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12B66" w14:textId="0A3841BF" w:rsidR="005503A0" w:rsidRPr="00C37B02" w:rsidRDefault="00AE5900" w:rsidP="006A12C8">
      <w:pPr>
        <w:spacing w:line="312" w:lineRule="auto"/>
        <w:jc w:val="center"/>
        <w:rPr>
          <w:rFonts w:ascii="Times New Roman" w:hAnsi="Times New Roman" w:cs="Times New Roman"/>
          <w:b/>
          <w:bCs/>
          <w:sz w:val="28"/>
          <w:szCs w:val="28"/>
        </w:rPr>
      </w:pPr>
      <w:r w:rsidRPr="00C37B02">
        <w:rPr>
          <w:rFonts w:ascii="Times New Roman" w:hAnsi="Times New Roman" w:cs="Times New Roman"/>
          <w:b/>
          <w:bCs/>
          <w:noProof/>
          <w:sz w:val="28"/>
          <w:szCs w:val="28"/>
        </w:rPr>
        <mc:AlternateContent>
          <mc:Choice Requires="wps">
            <w:drawing>
              <wp:anchor distT="0" distB="0" distL="114300" distR="114300" simplePos="0" relativeHeight="251659264" behindDoc="0" locked="0" layoutInCell="1" allowOverlap="1" wp14:anchorId="524DCD80" wp14:editId="7D7D88FA">
                <wp:simplePos x="0" y="0"/>
                <wp:positionH relativeFrom="margin">
                  <wp:posOffset>-73025</wp:posOffset>
                </wp:positionH>
                <wp:positionV relativeFrom="paragraph">
                  <wp:posOffset>-51435</wp:posOffset>
                </wp:positionV>
                <wp:extent cx="5853430" cy="8477250"/>
                <wp:effectExtent l="19050" t="19050" r="13970" b="19050"/>
                <wp:wrapNone/>
                <wp:docPr id="1096752331" name="Rectangle 7"/>
                <wp:cNvGraphicFramePr/>
                <a:graphic xmlns:a="http://schemas.openxmlformats.org/drawingml/2006/main">
                  <a:graphicData uri="http://schemas.microsoft.com/office/word/2010/wordprocessingShape">
                    <wps:wsp>
                      <wps:cNvSpPr/>
                      <wps:spPr>
                        <a:xfrm>
                          <a:off x="0" y="0"/>
                          <a:ext cx="5853430" cy="8477250"/>
                        </a:xfrm>
                        <a:prstGeom prst="rect">
                          <a:avLst/>
                        </a:prstGeom>
                        <a:noFill/>
                        <a:ln w="381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7BC68F" id="Rectangle 7" o:spid="_x0000_s1026" style="position:absolute;margin-left:-5.75pt;margin-top:-4.05pt;width:460.9pt;height:66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" filled="f" strokecolor="#030e13 [484]" strokeweight="3pt">
                <w10:wrap anchorx="margin"/>
              </v:rect>
            </w:pict>
          </mc:Fallback>
        </mc:AlternateContent>
      </w:r>
      <w:r w:rsidR="005D03C3" w:rsidRPr="00C37B02">
        <w:rPr>
          <w:rFonts w:ascii="Times New Roman" w:hAnsi="Times New Roman" w:cs="Times New Roman"/>
          <w:b/>
          <w:bCs/>
          <w:noProof/>
          <w:sz w:val="28"/>
          <w:szCs w:val="28"/>
        </w:rPr>
        <mc:AlternateContent>
          <mc:Choice Requires="wps">
            <w:drawing>
              <wp:anchor distT="0" distB="0" distL="114300" distR="114300" simplePos="0" relativeHeight="251661312" behindDoc="0" locked="0" layoutInCell="1" allowOverlap="1" wp14:anchorId="30F5E29F" wp14:editId="643E42AA">
                <wp:simplePos x="0" y="0"/>
                <wp:positionH relativeFrom="margin">
                  <wp:posOffset>-136525</wp:posOffset>
                </wp:positionH>
                <wp:positionV relativeFrom="paragraph">
                  <wp:posOffset>-89535</wp:posOffset>
                </wp:positionV>
                <wp:extent cx="5979795" cy="8585200"/>
                <wp:effectExtent l="0" t="0" r="20955" b="25400"/>
                <wp:wrapNone/>
                <wp:docPr id="507272263" name="Rectangle 7"/>
                <wp:cNvGraphicFramePr/>
                <a:graphic xmlns:a="http://schemas.openxmlformats.org/drawingml/2006/main">
                  <a:graphicData uri="http://schemas.microsoft.com/office/word/2010/wordprocessingShape">
                    <wps:wsp>
                      <wps:cNvSpPr/>
                      <wps:spPr>
                        <a:xfrm>
                          <a:off x="0" y="0"/>
                          <a:ext cx="5979795" cy="85852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37B6DD" id="Rectangle 7" o:spid="_x0000_s1026" style="position:absolute;margin-left:-10.75pt;margin-top:-7.05pt;width:470.85pt;height:67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" filled="f" strokecolor="#030e13 [484]" strokeweight="1pt">
                <w10:wrap anchorx="margin"/>
              </v:rect>
            </w:pict>
          </mc:Fallback>
        </mc:AlternateContent>
      </w:r>
      <w:r w:rsidR="005503A0" w:rsidRPr="00C37B02">
        <w:rPr>
          <w:rFonts w:ascii="Times New Roman" w:hAnsi="Times New Roman" w:cs="Times New Roman"/>
          <w:b/>
          <w:bCs/>
          <w:sz w:val="28"/>
          <w:szCs w:val="28"/>
        </w:rPr>
        <w:t>Vietnam National University, Hanoi</w:t>
      </w:r>
    </w:p>
    <w:p w14:paraId="35EACA10" w14:textId="4D80EF96" w:rsidR="005503A0" w:rsidRPr="00C37B02" w:rsidRDefault="005503A0" w:rsidP="006A12C8">
      <w:pPr>
        <w:spacing w:line="312" w:lineRule="auto"/>
        <w:jc w:val="center"/>
        <w:rPr>
          <w:rFonts w:ascii="Times New Roman" w:hAnsi="Times New Roman" w:cs="Times New Roman"/>
          <w:b/>
          <w:bCs/>
          <w:sz w:val="28"/>
          <w:szCs w:val="28"/>
        </w:rPr>
      </w:pPr>
      <w:r w:rsidRPr="00C37B02">
        <w:rPr>
          <w:rFonts w:ascii="Times New Roman" w:hAnsi="Times New Roman" w:cs="Times New Roman"/>
          <w:b/>
          <w:bCs/>
          <w:sz w:val="28"/>
          <w:szCs w:val="28"/>
        </w:rPr>
        <w:t>International School</w:t>
      </w:r>
    </w:p>
    <w:p w14:paraId="0B5691C5" w14:textId="59CBB863" w:rsidR="005503A0" w:rsidRPr="007E2DA8" w:rsidRDefault="005503A0" w:rsidP="006A12C8">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w:t>
      </w:r>
    </w:p>
    <w:p w14:paraId="1322F0C3" w14:textId="059E8748" w:rsidR="005503A0" w:rsidRPr="007E2DA8" w:rsidRDefault="005503A0" w:rsidP="006A12C8">
      <w:pPr>
        <w:spacing w:line="312" w:lineRule="auto"/>
        <w:jc w:val="center"/>
        <w:rPr>
          <w:rFonts w:ascii="Times New Roman" w:hAnsi="Times New Roman" w:cs="Times New Roman"/>
          <w:b/>
          <w:bCs/>
          <w:sz w:val="26"/>
          <w:szCs w:val="26"/>
        </w:rPr>
      </w:pPr>
      <w:r w:rsidRPr="007E2DA8">
        <w:rPr>
          <w:rFonts w:ascii="Times New Roman" w:hAnsi="Times New Roman" w:cs="Times New Roman"/>
          <w:b/>
          <w:bCs/>
          <w:noProof/>
          <w:sz w:val="26"/>
          <w:szCs w:val="26"/>
        </w:rPr>
        <w:drawing>
          <wp:inline distT="0" distB="0" distL="0" distR="0" wp14:anchorId="5B1830D2" wp14:editId="4A15CE91">
            <wp:extent cx="929394" cy="1058647"/>
            <wp:effectExtent l="0" t="0" r="4445" b="8255"/>
            <wp:docPr id="2740512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2407" cy="1062079"/>
                    </a:xfrm>
                    <a:prstGeom prst="rect">
                      <a:avLst/>
                    </a:prstGeom>
                    <a:noFill/>
                    <a:ln>
                      <a:noFill/>
                    </a:ln>
                  </pic:spPr>
                </pic:pic>
              </a:graphicData>
            </a:graphic>
          </wp:inline>
        </w:drawing>
      </w:r>
    </w:p>
    <w:p w14:paraId="3E7B132D" w14:textId="6D0C504D" w:rsidR="005503A0" w:rsidRPr="007E2DA8" w:rsidRDefault="003F7FCD" w:rsidP="006A12C8">
      <w:pPr>
        <w:spacing w:line="312" w:lineRule="auto"/>
        <w:jc w:val="center"/>
        <w:rPr>
          <w:rFonts w:ascii="Times New Roman" w:hAnsi="Times New Roman" w:cs="Times New Roman"/>
          <w:b/>
          <w:bCs/>
          <w:sz w:val="36"/>
          <w:szCs w:val="36"/>
        </w:rPr>
      </w:pPr>
      <w:r w:rsidRPr="007E2DA8">
        <w:rPr>
          <w:rFonts w:ascii="Times New Roman" w:hAnsi="Times New Roman" w:cs="Times New Roman"/>
          <w:b/>
          <w:bCs/>
          <w:sz w:val="36"/>
          <w:szCs w:val="36"/>
        </w:rPr>
        <w:t>M</w:t>
      </w:r>
      <w:r w:rsidR="001E056E" w:rsidRPr="007E2DA8">
        <w:rPr>
          <w:rFonts w:ascii="Times New Roman" w:hAnsi="Times New Roman" w:cs="Times New Roman"/>
          <w:b/>
          <w:bCs/>
          <w:sz w:val="36"/>
          <w:szCs w:val="36"/>
        </w:rPr>
        <w:t>.A</w:t>
      </w:r>
      <w:r w:rsidRPr="007E2DA8">
        <w:rPr>
          <w:rFonts w:ascii="Times New Roman" w:hAnsi="Times New Roman" w:cs="Times New Roman"/>
          <w:b/>
          <w:bCs/>
          <w:sz w:val="36"/>
          <w:szCs w:val="36"/>
        </w:rPr>
        <w:t xml:space="preserve"> THESIS </w:t>
      </w:r>
    </w:p>
    <w:p w14:paraId="129B70E1" w14:textId="52FB9D79" w:rsidR="005503A0" w:rsidRPr="007E2DA8" w:rsidRDefault="00172C0B" w:rsidP="006A12C8">
      <w:pPr>
        <w:spacing w:line="312" w:lineRule="auto"/>
        <w:jc w:val="center"/>
        <w:rPr>
          <w:rFonts w:ascii="Times New Roman" w:hAnsi="Times New Roman" w:cs="Times New Roman"/>
          <w:b/>
          <w:bCs/>
          <w:sz w:val="40"/>
          <w:szCs w:val="40"/>
        </w:rPr>
      </w:pPr>
      <w:r w:rsidRPr="007E2DA8">
        <w:rPr>
          <w:rFonts w:ascii="Times New Roman" w:hAnsi="Times New Roman" w:cs="Times New Roman"/>
          <w:b/>
          <w:bCs/>
          <w:sz w:val="40"/>
          <w:szCs w:val="40"/>
        </w:rPr>
        <w:t>STUDY ON THE MOLECULAR CHARACTERIZATION OF RETINOSCHISIS AND NORRIE DISEASE IN CHILDREN FROM NORTHERN VIETNAM</w:t>
      </w:r>
    </w:p>
    <w:p w14:paraId="60229985" w14:textId="77777777" w:rsidR="00AE5900" w:rsidRPr="007E2DA8" w:rsidRDefault="00AE5900" w:rsidP="006A12C8">
      <w:pPr>
        <w:spacing w:line="312" w:lineRule="auto"/>
        <w:jc w:val="center"/>
        <w:rPr>
          <w:rFonts w:ascii="Times New Roman" w:hAnsi="Times New Roman" w:cs="Times New Roman"/>
          <w:b/>
          <w:bCs/>
          <w:sz w:val="40"/>
          <w:szCs w:val="40"/>
        </w:rPr>
      </w:pPr>
    </w:p>
    <w:p w14:paraId="4D18D872" w14:textId="0584093E" w:rsidR="005503A0" w:rsidRPr="00471041" w:rsidRDefault="005503A0" w:rsidP="00471041">
      <w:pPr>
        <w:spacing w:line="312" w:lineRule="auto"/>
        <w:jc w:val="center"/>
        <w:rPr>
          <w:rFonts w:ascii="Times New Roman" w:hAnsi="Times New Roman" w:cs="Times New Roman"/>
          <w:b/>
          <w:bCs/>
          <w:sz w:val="32"/>
          <w:szCs w:val="32"/>
        </w:rPr>
      </w:pPr>
      <w:r w:rsidRPr="007E2DA8">
        <w:rPr>
          <w:rFonts w:ascii="Times New Roman" w:hAnsi="Times New Roman" w:cs="Times New Roman"/>
          <w:b/>
          <w:bCs/>
          <w:sz w:val="32"/>
          <w:szCs w:val="32"/>
        </w:rPr>
        <w:t>NGUYEN KHANH LINH</w:t>
      </w:r>
    </w:p>
    <w:p w14:paraId="4D3460F5" w14:textId="10DB2663" w:rsidR="005503A0" w:rsidRPr="007E2DA8" w:rsidRDefault="005503A0" w:rsidP="006A12C8">
      <w:pPr>
        <w:spacing w:line="312" w:lineRule="auto"/>
        <w:rPr>
          <w:rFonts w:ascii="Times New Roman" w:hAnsi="Times New Roman" w:cs="Times New Roman"/>
          <w:b/>
          <w:bCs/>
          <w:sz w:val="32"/>
          <w:szCs w:val="32"/>
        </w:rPr>
      </w:pPr>
      <w:r w:rsidRPr="007E2DA8">
        <w:rPr>
          <w:rFonts w:ascii="Times New Roman" w:hAnsi="Times New Roman" w:cs="Times New Roman"/>
          <w:b/>
          <w:bCs/>
          <w:sz w:val="32"/>
          <w:szCs w:val="32"/>
        </w:rPr>
        <w:t xml:space="preserve">          Field: </w:t>
      </w:r>
      <w:r w:rsidRPr="007E2DA8">
        <w:rPr>
          <w:rFonts w:ascii="Times New Roman" w:eastAsia="Times New Roman" w:hAnsi="Times New Roman" w:cs="Times New Roman"/>
          <w:b/>
          <w:bCs/>
          <w:sz w:val="32"/>
          <w:szCs w:val="32"/>
        </w:rPr>
        <w:t>Biomedical Engineering Technology</w:t>
      </w:r>
    </w:p>
    <w:p w14:paraId="5A66B6E9" w14:textId="276112C5" w:rsidR="005503A0" w:rsidRPr="007E2DA8" w:rsidRDefault="005503A0" w:rsidP="006A12C8">
      <w:pPr>
        <w:spacing w:line="312" w:lineRule="auto"/>
        <w:rPr>
          <w:rFonts w:ascii="Times New Roman" w:hAnsi="Times New Roman" w:cs="Times New Roman"/>
          <w:b/>
          <w:bCs/>
          <w:sz w:val="32"/>
          <w:szCs w:val="32"/>
        </w:rPr>
      </w:pPr>
      <w:r w:rsidRPr="007E2DA8">
        <w:rPr>
          <w:rFonts w:ascii="Times New Roman" w:hAnsi="Times New Roman" w:cs="Times New Roman"/>
          <w:b/>
          <w:bCs/>
          <w:sz w:val="32"/>
          <w:szCs w:val="32"/>
        </w:rPr>
        <w:t xml:space="preserve">          Code: </w:t>
      </w:r>
      <w:r w:rsidR="00BA0A9F" w:rsidRPr="007E2DA8">
        <w:rPr>
          <w:rFonts w:ascii="Times New Roman" w:hAnsi="Times New Roman" w:cs="Times New Roman"/>
          <w:b/>
          <w:bCs/>
          <w:sz w:val="32"/>
          <w:szCs w:val="32"/>
        </w:rPr>
        <w:t>84290.01QTD</w:t>
      </w:r>
    </w:p>
    <w:p w14:paraId="7CC4670F" w14:textId="77777777" w:rsidR="001E056E" w:rsidRPr="007E2DA8" w:rsidRDefault="005503A0" w:rsidP="006A12C8">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   </w:t>
      </w:r>
    </w:p>
    <w:p w14:paraId="765E82A1" w14:textId="77777777" w:rsidR="0008534C" w:rsidRDefault="005503A0" w:rsidP="00172C0B">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    </w:t>
      </w:r>
    </w:p>
    <w:p w14:paraId="455BA0A1" w14:textId="77777777" w:rsidR="00296F79" w:rsidRDefault="005503A0" w:rsidP="00172C0B">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    </w:t>
      </w:r>
    </w:p>
    <w:p w14:paraId="6D3F2AFF" w14:textId="77777777" w:rsidR="00296F79" w:rsidRDefault="00296F79" w:rsidP="00172C0B">
      <w:pPr>
        <w:spacing w:line="312" w:lineRule="auto"/>
        <w:jc w:val="center"/>
        <w:rPr>
          <w:rFonts w:ascii="Times New Roman" w:hAnsi="Times New Roman" w:cs="Times New Roman"/>
          <w:b/>
          <w:bCs/>
          <w:sz w:val="26"/>
          <w:szCs w:val="26"/>
        </w:rPr>
      </w:pPr>
    </w:p>
    <w:p w14:paraId="3183F6A4" w14:textId="2B61770B" w:rsidR="005503A0" w:rsidRPr="007E2DA8" w:rsidRDefault="005503A0" w:rsidP="00172C0B">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     </w:t>
      </w:r>
    </w:p>
    <w:p w14:paraId="0E238290" w14:textId="4EFB0037" w:rsidR="00214A91" w:rsidRPr="007E2DA8" w:rsidRDefault="005503A0" w:rsidP="006A12C8">
      <w:pPr>
        <w:spacing w:line="312" w:lineRule="auto"/>
        <w:jc w:val="center"/>
        <w:rPr>
          <w:rFonts w:ascii="Times New Roman" w:hAnsi="Times New Roman" w:cs="Times New Roman"/>
          <w:b/>
          <w:bCs/>
          <w:sz w:val="32"/>
          <w:szCs w:val="32"/>
        </w:rPr>
      </w:pPr>
      <w:r w:rsidRPr="007E2DA8">
        <w:rPr>
          <w:rFonts w:ascii="Times New Roman" w:hAnsi="Times New Roman" w:cs="Times New Roman"/>
          <w:b/>
          <w:bCs/>
          <w:sz w:val="32"/>
          <w:szCs w:val="32"/>
        </w:rPr>
        <w:t>Hanoi - 2026</w:t>
      </w:r>
    </w:p>
    <w:p w14:paraId="452D5CEB" w14:textId="625804E8" w:rsidR="00FD17AC" w:rsidRPr="007E2DA8" w:rsidRDefault="00FD17AC" w:rsidP="006A12C8">
      <w:pPr>
        <w:spacing w:line="312" w:lineRule="auto"/>
        <w:rPr>
          <w:rFonts w:ascii="Times New Roman" w:hAnsi="Times New Roman" w:cs="Times New Roman"/>
          <w:b/>
          <w:bCs/>
          <w:sz w:val="26"/>
          <w:szCs w:val="26"/>
        </w:rPr>
      </w:pPr>
    </w:p>
    <w:p w14:paraId="4C9666CF" w14:textId="77777777" w:rsidR="00FD17AC" w:rsidRPr="007E2DA8" w:rsidRDefault="00FD17AC" w:rsidP="006A12C8">
      <w:pPr>
        <w:spacing w:line="312" w:lineRule="auto"/>
        <w:rPr>
          <w:rFonts w:ascii="Times New Roman" w:hAnsi="Times New Roman" w:cs="Times New Roman"/>
          <w:b/>
          <w:bCs/>
          <w:sz w:val="26"/>
          <w:szCs w:val="26"/>
        </w:rPr>
        <w:sectPr w:rsidR="00FD17AC" w:rsidRPr="007E2DA8" w:rsidSect="009171C5">
          <w:footerReference w:type="default" r:id="rId9"/>
          <w:footerReference w:type="first" r:id="rId10"/>
          <w:type w:val="continuous"/>
          <w:pgSz w:w="11906" w:h="16838" w:code="9"/>
          <w:pgMar w:top="1701" w:right="1134" w:bottom="1701" w:left="1985" w:header="720" w:footer="720" w:gutter="0"/>
          <w:pgNumType w:fmt="lowerRoman" w:start="1"/>
          <w:cols w:space="720"/>
          <w:docGrid w:linePitch="360"/>
        </w:sectPr>
      </w:pPr>
    </w:p>
    <w:p w14:paraId="0E2B0AE8" w14:textId="77777777" w:rsidR="009E7022" w:rsidRPr="00C37B02" w:rsidRDefault="009E7022" w:rsidP="009E7022">
      <w:pPr>
        <w:spacing w:line="312" w:lineRule="auto"/>
        <w:jc w:val="center"/>
        <w:rPr>
          <w:rFonts w:ascii="Times New Roman" w:hAnsi="Times New Roman" w:cs="Times New Roman"/>
          <w:b/>
          <w:bCs/>
          <w:sz w:val="28"/>
          <w:szCs w:val="28"/>
        </w:rPr>
      </w:pPr>
      <w:r w:rsidRPr="00C37B02">
        <w:rPr>
          <w:rFonts w:ascii="Times New Roman" w:hAnsi="Times New Roman" w:cs="Times New Roman"/>
          <w:b/>
          <w:bCs/>
          <w:noProof/>
          <w:sz w:val="28"/>
          <w:szCs w:val="28"/>
        </w:rPr>
        <w:lastRenderedPageBreak/>
        <mc:AlternateContent>
          <mc:Choice Requires="wps">
            <w:drawing>
              <wp:anchor distT="0" distB="0" distL="114300" distR="114300" simplePos="0" relativeHeight="251663360" behindDoc="0" locked="0" layoutInCell="1" allowOverlap="1" wp14:anchorId="3C0C22F0" wp14:editId="38A52243">
                <wp:simplePos x="0" y="0"/>
                <wp:positionH relativeFrom="margin">
                  <wp:posOffset>-73025</wp:posOffset>
                </wp:positionH>
                <wp:positionV relativeFrom="paragraph">
                  <wp:posOffset>-51435</wp:posOffset>
                </wp:positionV>
                <wp:extent cx="5853430" cy="8477250"/>
                <wp:effectExtent l="19050" t="19050" r="13970" b="19050"/>
                <wp:wrapNone/>
                <wp:docPr id="1487197819" name="Rectangle 7"/>
                <wp:cNvGraphicFramePr/>
                <a:graphic xmlns:a="http://schemas.openxmlformats.org/drawingml/2006/main">
                  <a:graphicData uri="http://schemas.microsoft.com/office/word/2010/wordprocessingShape">
                    <wps:wsp>
                      <wps:cNvSpPr/>
                      <wps:spPr>
                        <a:xfrm>
                          <a:off x="0" y="0"/>
                          <a:ext cx="5853430" cy="8477250"/>
                        </a:xfrm>
                        <a:prstGeom prst="rect">
                          <a:avLst/>
                        </a:prstGeom>
                        <a:noFill/>
                        <a:ln w="381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CBFDA7" id="Rectangle 7" o:spid="_x0000_s1026" style="position:absolute;margin-left:-5.75pt;margin-top:-4.05pt;width:460.9pt;height:66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" filled="f" strokecolor="#030e13 [484]" strokeweight="3pt">
                <w10:wrap anchorx="margin"/>
              </v:rect>
            </w:pict>
          </mc:Fallback>
        </mc:AlternateContent>
      </w:r>
      <w:r w:rsidRPr="00C37B02">
        <w:rPr>
          <w:rFonts w:ascii="Times New Roman" w:hAnsi="Times New Roman" w:cs="Times New Roman"/>
          <w:b/>
          <w:bCs/>
          <w:noProof/>
          <w:sz w:val="28"/>
          <w:szCs w:val="28"/>
        </w:rPr>
        <mc:AlternateContent>
          <mc:Choice Requires="wps">
            <w:drawing>
              <wp:anchor distT="0" distB="0" distL="114300" distR="114300" simplePos="0" relativeHeight="251664384" behindDoc="0" locked="0" layoutInCell="1" allowOverlap="1" wp14:anchorId="32202C59" wp14:editId="17521B2A">
                <wp:simplePos x="0" y="0"/>
                <wp:positionH relativeFrom="margin">
                  <wp:posOffset>-136525</wp:posOffset>
                </wp:positionH>
                <wp:positionV relativeFrom="paragraph">
                  <wp:posOffset>-89535</wp:posOffset>
                </wp:positionV>
                <wp:extent cx="5979795" cy="8585200"/>
                <wp:effectExtent l="0" t="0" r="20955" b="25400"/>
                <wp:wrapNone/>
                <wp:docPr id="949291067" name="Rectangle 7"/>
                <wp:cNvGraphicFramePr/>
                <a:graphic xmlns:a="http://schemas.openxmlformats.org/drawingml/2006/main">
                  <a:graphicData uri="http://schemas.microsoft.com/office/word/2010/wordprocessingShape">
                    <wps:wsp>
                      <wps:cNvSpPr/>
                      <wps:spPr>
                        <a:xfrm>
                          <a:off x="0" y="0"/>
                          <a:ext cx="5979795" cy="85852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493BE2" id="Rectangle 7" o:spid="_x0000_s1026" style="position:absolute;margin-left:-10.75pt;margin-top:-7.05pt;width:470.85pt;height:676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" filled="f" strokecolor="#030e13 [484]" strokeweight="1pt">
                <w10:wrap anchorx="margin"/>
              </v:rect>
            </w:pict>
          </mc:Fallback>
        </mc:AlternateContent>
      </w:r>
      <w:r w:rsidRPr="00C37B02">
        <w:rPr>
          <w:rFonts w:ascii="Times New Roman" w:hAnsi="Times New Roman" w:cs="Times New Roman"/>
          <w:b/>
          <w:bCs/>
          <w:sz w:val="28"/>
          <w:szCs w:val="28"/>
        </w:rPr>
        <w:t>Vietnam National University, Hanoi</w:t>
      </w:r>
    </w:p>
    <w:p w14:paraId="244E2DD7" w14:textId="77777777" w:rsidR="009E7022" w:rsidRPr="00C37B02" w:rsidRDefault="009E7022" w:rsidP="009E7022">
      <w:pPr>
        <w:spacing w:line="312" w:lineRule="auto"/>
        <w:jc w:val="center"/>
        <w:rPr>
          <w:rFonts w:ascii="Times New Roman" w:hAnsi="Times New Roman" w:cs="Times New Roman"/>
          <w:b/>
          <w:bCs/>
          <w:sz w:val="28"/>
          <w:szCs w:val="28"/>
        </w:rPr>
      </w:pPr>
      <w:r w:rsidRPr="00C37B02">
        <w:rPr>
          <w:rFonts w:ascii="Times New Roman" w:hAnsi="Times New Roman" w:cs="Times New Roman"/>
          <w:b/>
          <w:bCs/>
          <w:sz w:val="28"/>
          <w:szCs w:val="28"/>
        </w:rPr>
        <w:t>International School</w:t>
      </w:r>
    </w:p>
    <w:p w14:paraId="6641567D" w14:textId="77777777" w:rsidR="009E7022" w:rsidRPr="007E2DA8" w:rsidRDefault="009E7022" w:rsidP="009E7022">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w:t>
      </w:r>
    </w:p>
    <w:p w14:paraId="739FDAE4" w14:textId="77777777" w:rsidR="009E7022" w:rsidRPr="007E2DA8" w:rsidRDefault="009E7022" w:rsidP="009E7022">
      <w:pPr>
        <w:spacing w:line="312" w:lineRule="auto"/>
        <w:jc w:val="center"/>
        <w:rPr>
          <w:rFonts w:ascii="Times New Roman" w:hAnsi="Times New Roman" w:cs="Times New Roman"/>
          <w:b/>
          <w:bCs/>
          <w:sz w:val="26"/>
          <w:szCs w:val="26"/>
        </w:rPr>
      </w:pPr>
      <w:r w:rsidRPr="007E2DA8">
        <w:rPr>
          <w:rFonts w:ascii="Times New Roman" w:hAnsi="Times New Roman" w:cs="Times New Roman"/>
          <w:b/>
          <w:bCs/>
          <w:noProof/>
          <w:sz w:val="26"/>
          <w:szCs w:val="26"/>
        </w:rPr>
        <w:drawing>
          <wp:inline distT="0" distB="0" distL="0" distR="0" wp14:anchorId="43E8E303" wp14:editId="5859D23D">
            <wp:extent cx="929394" cy="1058647"/>
            <wp:effectExtent l="0" t="0" r="4445" b="8255"/>
            <wp:docPr id="7479972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2407" cy="1062079"/>
                    </a:xfrm>
                    <a:prstGeom prst="rect">
                      <a:avLst/>
                    </a:prstGeom>
                    <a:noFill/>
                    <a:ln>
                      <a:noFill/>
                    </a:ln>
                  </pic:spPr>
                </pic:pic>
              </a:graphicData>
            </a:graphic>
          </wp:inline>
        </w:drawing>
      </w:r>
    </w:p>
    <w:p w14:paraId="569D42BB" w14:textId="77777777" w:rsidR="009E7022" w:rsidRPr="007E2DA8" w:rsidRDefault="009E7022" w:rsidP="009E7022">
      <w:pPr>
        <w:spacing w:line="312" w:lineRule="auto"/>
        <w:jc w:val="center"/>
        <w:rPr>
          <w:rFonts w:ascii="Times New Roman" w:hAnsi="Times New Roman" w:cs="Times New Roman"/>
          <w:b/>
          <w:bCs/>
          <w:sz w:val="36"/>
          <w:szCs w:val="36"/>
        </w:rPr>
      </w:pPr>
      <w:r w:rsidRPr="007E2DA8">
        <w:rPr>
          <w:rFonts w:ascii="Times New Roman" w:hAnsi="Times New Roman" w:cs="Times New Roman"/>
          <w:b/>
          <w:bCs/>
          <w:sz w:val="36"/>
          <w:szCs w:val="36"/>
        </w:rPr>
        <w:t xml:space="preserve">M.A THESIS </w:t>
      </w:r>
    </w:p>
    <w:p w14:paraId="6A15DAF8" w14:textId="77777777" w:rsidR="009E7022" w:rsidRPr="007E2DA8" w:rsidRDefault="009E7022" w:rsidP="009E7022">
      <w:pPr>
        <w:spacing w:line="312" w:lineRule="auto"/>
        <w:jc w:val="center"/>
        <w:rPr>
          <w:rFonts w:ascii="Times New Roman" w:hAnsi="Times New Roman" w:cs="Times New Roman"/>
          <w:b/>
          <w:bCs/>
          <w:sz w:val="40"/>
          <w:szCs w:val="40"/>
        </w:rPr>
      </w:pPr>
      <w:r w:rsidRPr="007E2DA8">
        <w:rPr>
          <w:rFonts w:ascii="Times New Roman" w:hAnsi="Times New Roman" w:cs="Times New Roman"/>
          <w:b/>
          <w:bCs/>
          <w:sz w:val="40"/>
          <w:szCs w:val="40"/>
        </w:rPr>
        <w:t>STUDY ON THE MOLECULAR CHARACTERIZATION OF RETINOSCHISIS AND NORRIE DISEASE IN CHILDREN FROM NORTHERN VIETNAM</w:t>
      </w:r>
    </w:p>
    <w:p w14:paraId="637E5088" w14:textId="77777777" w:rsidR="009E7022" w:rsidRPr="007E2DA8" w:rsidRDefault="009E7022" w:rsidP="009E7022">
      <w:pPr>
        <w:spacing w:line="312" w:lineRule="auto"/>
        <w:jc w:val="center"/>
        <w:rPr>
          <w:rFonts w:ascii="Times New Roman" w:hAnsi="Times New Roman" w:cs="Times New Roman"/>
          <w:b/>
          <w:bCs/>
          <w:sz w:val="40"/>
          <w:szCs w:val="40"/>
        </w:rPr>
      </w:pPr>
    </w:p>
    <w:p w14:paraId="7FE45595" w14:textId="77777777" w:rsidR="009E7022" w:rsidRPr="00471041" w:rsidRDefault="009E7022" w:rsidP="009E7022">
      <w:pPr>
        <w:spacing w:line="312" w:lineRule="auto"/>
        <w:jc w:val="center"/>
        <w:rPr>
          <w:rFonts w:ascii="Times New Roman" w:hAnsi="Times New Roman" w:cs="Times New Roman"/>
          <w:b/>
          <w:bCs/>
          <w:sz w:val="32"/>
          <w:szCs w:val="32"/>
        </w:rPr>
      </w:pPr>
      <w:r w:rsidRPr="007E2DA8">
        <w:rPr>
          <w:rFonts w:ascii="Times New Roman" w:hAnsi="Times New Roman" w:cs="Times New Roman"/>
          <w:b/>
          <w:bCs/>
          <w:sz w:val="32"/>
          <w:szCs w:val="32"/>
        </w:rPr>
        <w:t>NGUYEN KHANH LINH</w:t>
      </w:r>
    </w:p>
    <w:p w14:paraId="75B42FB5" w14:textId="4EEC4C8C" w:rsidR="009E7022" w:rsidRPr="007E2DA8" w:rsidRDefault="009E7022" w:rsidP="009E7022">
      <w:pPr>
        <w:spacing w:line="312" w:lineRule="auto"/>
        <w:rPr>
          <w:rFonts w:ascii="Times New Roman" w:hAnsi="Times New Roman" w:cs="Times New Roman"/>
          <w:b/>
          <w:bCs/>
          <w:sz w:val="32"/>
          <w:szCs w:val="32"/>
        </w:rPr>
      </w:pPr>
      <w:r w:rsidRPr="007E2DA8">
        <w:rPr>
          <w:rFonts w:ascii="Times New Roman" w:hAnsi="Times New Roman" w:cs="Times New Roman"/>
          <w:b/>
          <w:bCs/>
          <w:sz w:val="32"/>
          <w:szCs w:val="32"/>
        </w:rPr>
        <w:t xml:space="preserve">          Field: </w:t>
      </w:r>
      <w:r w:rsidRPr="007E2DA8">
        <w:rPr>
          <w:rFonts w:ascii="Times New Roman" w:eastAsia="Times New Roman" w:hAnsi="Times New Roman" w:cs="Times New Roman"/>
          <w:b/>
          <w:bCs/>
          <w:sz w:val="32"/>
          <w:szCs w:val="32"/>
        </w:rPr>
        <w:t>Biomedical Engineering Technology</w:t>
      </w:r>
    </w:p>
    <w:p w14:paraId="1C973941" w14:textId="77777777" w:rsidR="009E7022" w:rsidRPr="007E2DA8" w:rsidRDefault="009E7022" w:rsidP="009E7022">
      <w:pPr>
        <w:spacing w:line="312" w:lineRule="auto"/>
        <w:rPr>
          <w:rFonts w:ascii="Times New Roman" w:hAnsi="Times New Roman" w:cs="Times New Roman"/>
          <w:b/>
          <w:bCs/>
          <w:sz w:val="32"/>
          <w:szCs w:val="32"/>
        </w:rPr>
      </w:pPr>
      <w:r w:rsidRPr="007E2DA8">
        <w:rPr>
          <w:rFonts w:ascii="Times New Roman" w:hAnsi="Times New Roman" w:cs="Times New Roman"/>
          <w:b/>
          <w:bCs/>
          <w:sz w:val="32"/>
          <w:szCs w:val="32"/>
        </w:rPr>
        <w:t xml:space="preserve">          Code: 84290.01QTD</w:t>
      </w:r>
    </w:p>
    <w:p w14:paraId="707C27E2" w14:textId="77777777" w:rsidR="009E7022" w:rsidRPr="007E2DA8" w:rsidRDefault="009E7022" w:rsidP="009E7022">
      <w:pPr>
        <w:spacing w:line="312" w:lineRule="auto"/>
        <w:rPr>
          <w:rFonts w:ascii="Times New Roman" w:hAnsi="Times New Roman" w:cs="Times New Roman"/>
          <w:b/>
          <w:bCs/>
          <w:sz w:val="32"/>
          <w:szCs w:val="32"/>
        </w:rPr>
      </w:pPr>
      <w:r w:rsidRPr="007E2DA8">
        <w:rPr>
          <w:rFonts w:ascii="Times New Roman" w:hAnsi="Times New Roman" w:cs="Times New Roman"/>
          <w:b/>
          <w:bCs/>
          <w:sz w:val="32"/>
          <w:szCs w:val="32"/>
        </w:rPr>
        <w:t xml:space="preserve">          Supervisors: Assoc. Prof. Dr. Nguyen Hai Ha</w:t>
      </w:r>
    </w:p>
    <w:p w14:paraId="66130EEC" w14:textId="6CE891DD" w:rsidR="009E7022" w:rsidRPr="007E2DA8" w:rsidRDefault="009E7022" w:rsidP="009E7022">
      <w:pPr>
        <w:spacing w:line="312" w:lineRule="auto"/>
        <w:rPr>
          <w:rFonts w:ascii="Times New Roman" w:hAnsi="Times New Roman" w:cs="Times New Roman"/>
          <w:b/>
          <w:bCs/>
          <w:sz w:val="32"/>
          <w:szCs w:val="32"/>
        </w:rPr>
      </w:pPr>
      <w:r w:rsidRPr="007E2DA8">
        <w:rPr>
          <w:rFonts w:ascii="Times New Roman" w:hAnsi="Times New Roman" w:cs="Times New Roman"/>
          <w:b/>
          <w:bCs/>
          <w:sz w:val="32"/>
          <w:szCs w:val="32"/>
        </w:rPr>
        <w:t xml:space="preserve">                                </w:t>
      </w:r>
      <w:r w:rsidR="00BE326A">
        <w:rPr>
          <w:rFonts w:ascii="Times New Roman" w:hAnsi="Times New Roman" w:cs="Times New Roman"/>
          <w:b/>
          <w:bCs/>
          <w:sz w:val="32"/>
          <w:szCs w:val="32"/>
        </w:rPr>
        <w:t xml:space="preserve"> </w:t>
      </w:r>
      <w:r w:rsidRPr="007E2DA8">
        <w:rPr>
          <w:rFonts w:ascii="Times New Roman" w:hAnsi="Times New Roman" w:cs="Times New Roman"/>
          <w:b/>
          <w:bCs/>
          <w:sz w:val="32"/>
          <w:szCs w:val="32"/>
        </w:rPr>
        <w:t>Dr. Hoang Van Vinh</w:t>
      </w:r>
    </w:p>
    <w:p w14:paraId="04305D76" w14:textId="77777777" w:rsidR="009E7022" w:rsidRPr="007E2DA8" w:rsidRDefault="009E7022" w:rsidP="009E7022">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   </w:t>
      </w:r>
    </w:p>
    <w:p w14:paraId="4E7E36A8" w14:textId="77777777" w:rsidR="009E7022" w:rsidRDefault="009E7022" w:rsidP="009E7022">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    </w:t>
      </w:r>
    </w:p>
    <w:p w14:paraId="5B03AD1C" w14:textId="77777777" w:rsidR="009E7022" w:rsidRPr="007E2DA8" w:rsidRDefault="009E7022" w:rsidP="009E7022">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         </w:t>
      </w:r>
    </w:p>
    <w:p w14:paraId="37150275" w14:textId="77777777" w:rsidR="009E7022" w:rsidRPr="007E2DA8" w:rsidRDefault="009E7022" w:rsidP="009E7022">
      <w:pPr>
        <w:spacing w:line="312" w:lineRule="auto"/>
        <w:jc w:val="center"/>
        <w:rPr>
          <w:rFonts w:ascii="Times New Roman" w:hAnsi="Times New Roman" w:cs="Times New Roman"/>
          <w:b/>
          <w:bCs/>
          <w:sz w:val="32"/>
          <w:szCs w:val="32"/>
        </w:rPr>
      </w:pPr>
      <w:r w:rsidRPr="007E2DA8">
        <w:rPr>
          <w:rFonts w:ascii="Times New Roman" w:hAnsi="Times New Roman" w:cs="Times New Roman"/>
          <w:b/>
          <w:bCs/>
          <w:sz w:val="32"/>
          <w:szCs w:val="32"/>
        </w:rPr>
        <w:t>Hanoi - 2026</w:t>
      </w:r>
    </w:p>
    <w:p w14:paraId="14735B92" w14:textId="26F383B0" w:rsidR="00B771BF" w:rsidRDefault="00B771BF" w:rsidP="006A12C8">
      <w:pPr>
        <w:spacing w:line="312" w:lineRule="auto"/>
        <w:rPr>
          <w:rFonts w:ascii="Times New Roman" w:hAnsi="Times New Roman" w:cs="Times New Roman"/>
          <w:b/>
          <w:bCs/>
          <w:sz w:val="26"/>
          <w:szCs w:val="26"/>
        </w:rPr>
      </w:pPr>
    </w:p>
    <w:p w14:paraId="3AF24F05" w14:textId="77777777" w:rsidR="00DD3DF5" w:rsidRDefault="00DD3DF5" w:rsidP="006A12C8">
      <w:pPr>
        <w:spacing w:line="312" w:lineRule="auto"/>
        <w:rPr>
          <w:rFonts w:ascii="Times New Roman" w:hAnsi="Times New Roman" w:cs="Times New Roman"/>
          <w:b/>
          <w:bCs/>
          <w:sz w:val="26"/>
          <w:szCs w:val="26"/>
        </w:rPr>
        <w:sectPr w:rsidR="00DD3DF5" w:rsidSect="00885F88">
          <w:footerReference w:type="default" r:id="rId11"/>
          <w:footerReference w:type="first" r:id="rId12"/>
          <w:type w:val="continuous"/>
          <w:pgSz w:w="11906" w:h="16838" w:code="9"/>
          <w:pgMar w:top="1701" w:right="1134" w:bottom="1701" w:left="1985" w:header="720" w:footer="720" w:gutter="0"/>
          <w:pgNumType w:fmt="lowerRoman" w:start="1"/>
          <w:cols w:space="720"/>
          <w:docGrid w:linePitch="360"/>
        </w:sectPr>
      </w:pPr>
    </w:p>
    <w:p w14:paraId="08E186FC" w14:textId="5865221D" w:rsidR="0010280E" w:rsidRPr="002C5269" w:rsidRDefault="00BE79F3" w:rsidP="002C5269">
      <w:pPr>
        <w:pStyle w:val="Heading1"/>
        <w:jc w:val="center"/>
        <w:rPr>
          <w:rFonts w:ascii="Times New Roman" w:hAnsi="Times New Roman" w:cs="Times New Roman"/>
          <w:b/>
          <w:bCs/>
          <w:sz w:val="32"/>
          <w:szCs w:val="32"/>
        </w:rPr>
      </w:pPr>
      <w:bookmarkStart w:id="0" w:name="_Toc232671999"/>
      <w:bookmarkStart w:id="1" w:name="_Toc232673638"/>
      <w:r w:rsidRPr="002C5269">
        <w:rPr>
          <w:rFonts w:ascii="Times New Roman" w:hAnsi="Times New Roman" w:cs="Times New Roman"/>
          <w:b/>
          <w:bCs/>
          <w:sz w:val="32"/>
          <w:szCs w:val="32"/>
        </w:rPr>
        <w:lastRenderedPageBreak/>
        <w:t>CERTIFICATE OF ORIGINALITY</w:t>
      </w:r>
      <w:bookmarkEnd w:id="0"/>
      <w:bookmarkEnd w:id="1"/>
    </w:p>
    <w:p w14:paraId="703EB1D2" w14:textId="51240B06" w:rsidR="004D4A81" w:rsidRPr="002C7F23" w:rsidRDefault="004D4A81" w:rsidP="00E15823">
      <w:pPr>
        <w:spacing w:line="312" w:lineRule="auto"/>
        <w:jc w:val="both"/>
        <w:rPr>
          <w:rFonts w:ascii="Times New Roman" w:hAnsi="Times New Roman" w:cs="Times New Roman"/>
          <w:b/>
          <w:bCs/>
          <w:sz w:val="26"/>
          <w:szCs w:val="26"/>
        </w:rPr>
      </w:pPr>
      <w:r w:rsidRPr="004D4A81">
        <w:rPr>
          <w:rFonts w:ascii="Times New Roman" w:hAnsi="Times New Roman" w:cs="Times New Roman"/>
          <w:sz w:val="26"/>
          <w:szCs w:val="26"/>
        </w:rPr>
        <w:t>I, the undersigned, hereby certify my authority of the study project report entitled</w:t>
      </w:r>
      <w:r w:rsidR="00067B13">
        <w:rPr>
          <w:rFonts w:ascii="Times New Roman" w:hAnsi="Times New Roman" w:cs="Times New Roman"/>
          <w:sz w:val="26"/>
          <w:szCs w:val="26"/>
        </w:rPr>
        <w:t xml:space="preserve"> </w:t>
      </w:r>
      <w:r w:rsidR="00067B13" w:rsidRPr="00DE0745">
        <w:rPr>
          <w:rFonts w:ascii="Times New Roman" w:hAnsi="Times New Roman" w:cs="Times New Roman"/>
          <w:sz w:val="26"/>
          <w:szCs w:val="26"/>
        </w:rPr>
        <w:t>“</w:t>
      </w:r>
      <w:r w:rsidR="00067B13" w:rsidRPr="00DE0745">
        <w:rPr>
          <w:rFonts w:ascii="Times New Roman" w:hAnsi="Times New Roman" w:cs="Times New Roman"/>
          <w:b/>
          <w:bCs/>
          <w:sz w:val="26"/>
          <w:szCs w:val="26"/>
        </w:rPr>
        <w:t>Study on the molecular characterization of Retinoschisis and Norrie disease in</w:t>
      </w:r>
      <w:r w:rsidR="002C7F23">
        <w:rPr>
          <w:rFonts w:ascii="Times New Roman" w:hAnsi="Times New Roman" w:cs="Times New Roman"/>
          <w:b/>
          <w:bCs/>
          <w:sz w:val="26"/>
          <w:szCs w:val="26"/>
        </w:rPr>
        <w:t xml:space="preserve"> </w:t>
      </w:r>
      <w:r w:rsidR="002C7F23" w:rsidRPr="002C7F23">
        <w:rPr>
          <w:rFonts w:ascii="Times New Roman" w:hAnsi="Times New Roman" w:cs="Times New Roman"/>
          <w:b/>
          <w:bCs/>
          <w:sz w:val="26"/>
          <w:szCs w:val="26"/>
        </w:rPr>
        <w:t xml:space="preserve">children from Northern Vietnam” </w:t>
      </w:r>
      <w:r w:rsidR="002C7F23" w:rsidRPr="002C7F23">
        <w:rPr>
          <w:rFonts w:ascii="Times New Roman" w:hAnsi="Times New Roman" w:cs="Times New Roman"/>
          <w:sz w:val="26"/>
          <w:szCs w:val="26"/>
        </w:rPr>
        <w:t>submitted in partial fulfillment of the requirements for the degree of Master Biomedical Engineering Technology. Except where the reference is indicated, no other person’s work has been used without due acknowledgement in the text of the thesis.</w:t>
      </w:r>
    </w:p>
    <w:p w14:paraId="6A42D77C" w14:textId="77777777" w:rsidR="00CF3985" w:rsidRDefault="00CF3985" w:rsidP="00CF3985">
      <w:pPr>
        <w:spacing w:line="312" w:lineRule="auto"/>
        <w:rPr>
          <w:rFonts w:ascii="Times New Roman" w:hAnsi="Times New Roman" w:cs="Times New Roman"/>
          <w:sz w:val="26"/>
          <w:szCs w:val="26"/>
        </w:rPr>
      </w:pPr>
      <w:r>
        <w:rPr>
          <w:rFonts w:ascii="Times New Roman" w:hAnsi="Times New Roman" w:cs="Times New Roman"/>
          <w:sz w:val="26"/>
          <w:szCs w:val="26"/>
        </w:rPr>
        <w:t xml:space="preserve">                                                                                     </w:t>
      </w:r>
    </w:p>
    <w:p w14:paraId="3038C87D" w14:textId="7B4FE090" w:rsidR="004D4A81" w:rsidRPr="004D4A81" w:rsidRDefault="00CF3985" w:rsidP="00CF3985">
      <w:pPr>
        <w:spacing w:line="312" w:lineRule="auto"/>
        <w:rPr>
          <w:rFonts w:ascii="Times New Roman" w:hAnsi="Times New Roman" w:cs="Times New Roman"/>
          <w:sz w:val="26"/>
          <w:szCs w:val="26"/>
        </w:rPr>
      </w:pPr>
      <w:r>
        <w:rPr>
          <w:rFonts w:ascii="Times New Roman" w:hAnsi="Times New Roman" w:cs="Times New Roman"/>
          <w:sz w:val="26"/>
          <w:szCs w:val="26"/>
        </w:rPr>
        <w:t xml:space="preserve">                                                                                         </w:t>
      </w:r>
      <w:r w:rsidR="004D4A81" w:rsidRPr="004D4A81">
        <w:rPr>
          <w:rFonts w:ascii="Times New Roman" w:hAnsi="Times New Roman" w:cs="Times New Roman"/>
          <w:sz w:val="26"/>
          <w:szCs w:val="26"/>
        </w:rPr>
        <w:t xml:space="preserve">  Hanoi, 202</w:t>
      </w:r>
      <w:r>
        <w:rPr>
          <w:rFonts w:ascii="Times New Roman" w:hAnsi="Times New Roman" w:cs="Times New Roman"/>
          <w:sz w:val="26"/>
          <w:szCs w:val="26"/>
        </w:rPr>
        <w:t>6</w:t>
      </w:r>
    </w:p>
    <w:p w14:paraId="0D703F5A" w14:textId="77777777" w:rsidR="004D4A81" w:rsidRDefault="004D4A81" w:rsidP="00CF3985">
      <w:pPr>
        <w:spacing w:line="312" w:lineRule="auto"/>
        <w:jc w:val="right"/>
        <w:rPr>
          <w:rFonts w:ascii="Times New Roman" w:hAnsi="Times New Roman" w:cs="Times New Roman"/>
          <w:sz w:val="26"/>
          <w:szCs w:val="26"/>
        </w:rPr>
      </w:pPr>
    </w:p>
    <w:p w14:paraId="5B3F7818" w14:textId="77777777" w:rsidR="00AC4F5C" w:rsidRPr="004D4A81" w:rsidRDefault="00AC4F5C" w:rsidP="00CF3985">
      <w:pPr>
        <w:spacing w:line="312" w:lineRule="auto"/>
        <w:jc w:val="right"/>
        <w:rPr>
          <w:rFonts w:ascii="Times New Roman" w:hAnsi="Times New Roman" w:cs="Times New Roman"/>
          <w:sz w:val="26"/>
          <w:szCs w:val="26"/>
        </w:rPr>
      </w:pPr>
    </w:p>
    <w:p w14:paraId="263B0E4D" w14:textId="45F964AB" w:rsidR="004D4A81" w:rsidRPr="004D4A81" w:rsidRDefault="00CF3985" w:rsidP="00CF3985">
      <w:pPr>
        <w:spacing w:line="312" w:lineRule="auto"/>
        <w:jc w:val="center"/>
        <w:rPr>
          <w:rFonts w:ascii="Times New Roman" w:hAnsi="Times New Roman" w:cs="Times New Roman"/>
          <w:sz w:val="26"/>
          <w:szCs w:val="26"/>
        </w:rPr>
      </w:pPr>
      <w:r>
        <w:rPr>
          <w:rFonts w:ascii="Times New Roman" w:hAnsi="Times New Roman" w:cs="Times New Roman"/>
          <w:sz w:val="26"/>
          <w:szCs w:val="26"/>
        </w:rPr>
        <w:t xml:space="preserve">                                                            </w:t>
      </w:r>
      <w:r w:rsidR="00AA4D97">
        <w:rPr>
          <w:rFonts w:ascii="Times New Roman" w:hAnsi="Times New Roman" w:cs="Times New Roman"/>
          <w:sz w:val="26"/>
          <w:szCs w:val="26"/>
        </w:rPr>
        <w:t xml:space="preserve">       </w:t>
      </w:r>
      <w:r>
        <w:rPr>
          <w:rFonts w:ascii="Times New Roman" w:hAnsi="Times New Roman" w:cs="Times New Roman"/>
          <w:sz w:val="26"/>
          <w:szCs w:val="26"/>
        </w:rPr>
        <w:t xml:space="preserve"> </w:t>
      </w:r>
      <w:r w:rsidR="004D4A81" w:rsidRPr="004D4A81">
        <w:rPr>
          <w:rFonts w:ascii="Times New Roman" w:hAnsi="Times New Roman" w:cs="Times New Roman"/>
          <w:sz w:val="26"/>
          <w:szCs w:val="26"/>
        </w:rPr>
        <w:t xml:space="preserve">Nguyen </w:t>
      </w:r>
      <w:r>
        <w:rPr>
          <w:rFonts w:ascii="Times New Roman" w:hAnsi="Times New Roman" w:cs="Times New Roman"/>
          <w:sz w:val="26"/>
          <w:szCs w:val="26"/>
        </w:rPr>
        <w:t>Khanh Linh</w:t>
      </w:r>
    </w:p>
    <w:p w14:paraId="42A07910" w14:textId="77777777" w:rsidR="004D4A81" w:rsidRDefault="004D4A81" w:rsidP="004D4A81">
      <w:pPr>
        <w:spacing w:line="312" w:lineRule="auto"/>
        <w:rPr>
          <w:rFonts w:ascii="Times New Roman" w:hAnsi="Times New Roman" w:cs="Times New Roman"/>
          <w:sz w:val="26"/>
          <w:szCs w:val="26"/>
        </w:rPr>
      </w:pPr>
    </w:p>
    <w:p w14:paraId="398149BA" w14:textId="77777777" w:rsidR="009E7022" w:rsidRDefault="009E7022" w:rsidP="004D4A81">
      <w:pPr>
        <w:spacing w:line="312" w:lineRule="auto"/>
        <w:rPr>
          <w:rFonts w:ascii="Times New Roman" w:hAnsi="Times New Roman" w:cs="Times New Roman"/>
          <w:sz w:val="26"/>
          <w:szCs w:val="26"/>
        </w:rPr>
      </w:pPr>
    </w:p>
    <w:p w14:paraId="12BFAB19" w14:textId="77777777" w:rsidR="009E7022" w:rsidRDefault="009E7022" w:rsidP="004D4A81">
      <w:pPr>
        <w:spacing w:line="312" w:lineRule="auto"/>
        <w:rPr>
          <w:rFonts w:ascii="Times New Roman" w:hAnsi="Times New Roman" w:cs="Times New Roman"/>
          <w:sz w:val="26"/>
          <w:szCs w:val="26"/>
        </w:rPr>
      </w:pPr>
    </w:p>
    <w:p w14:paraId="31A11727" w14:textId="77777777" w:rsidR="009E7022" w:rsidRPr="004D4A81" w:rsidRDefault="009E7022" w:rsidP="004D4A81">
      <w:pPr>
        <w:spacing w:line="312" w:lineRule="auto"/>
        <w:rPr>
          <w:rFonts w:ascii="Times New Roman" w:hAnsi="Times New Roman" w:cs="Times New Roman"/>
          <w:sz w:val="26"/>
          <w:szCs w:val="26"/>
        </w:rPr>
      </w:pPr>
    </w:p>
    <w:p w14:paraId="21513388" w14:textId="77777777" w:rsidR="004D4A81" w:rsidRDefault="004D4A81" w:rsidP="00502A86">
      <w:pPr>
        <w:spacing w:line="312" w:lineRule="auto"/>
        <w:jc w:val="center"/>
        <w:rPr>
          <w:rFonts w:ascii="Times New Roman" w:hAnsi="Times New Roman" w:cs="Times New Roman"/>
          <w:sz w:val="26"/>
          <w:szCs w:val="26"/>
        </w:rPr>
      </w:pPr>
      <w:r w:rsidRPr="004D4A81">
        <w:rPr>
          <w:rFonts w:ascii="Times New Roman" w:hAnsi="Times New Roman" w:cs="Times New Roman"/>
          <w:sz w:val="26"/>
          <w:szCs w:val="26"/>
        </w:rPr>
        <w:t>Approved by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3"/>
        <w:gridCol w:w="4394"/>
      </w:tblGrid>
      <w:tr w:rsidR="005D7000" w14:paraId="115604A9" w14:textId="77777777" w:rsidTr="00AC4F5C">
        <w:tc>
          <w:tcPr>
            <w:tcW w:w="4555" w:type="dxa"/>
          </w:tcPr>
          <w:p w14:paraId="53CCE7FF" w14:textId="77777777" w:rsidR="007C0196" w:rsidRPr="00AC4F5C" w:rsidRDefault="005D7000" w:rsidP="007C0196">
            <w:pPr>
              <w:spacing w:line="312" w:lineRule="auto"/>
              <w:jc w:val="center"/>
              <w:rPr>
                <w:rFonts w:ascii="Times New Roman" w:hAnsi="Times New Roman" w:cs="Times New Roman"/>
                <w:b/>
                <w:bCs/>
                <w:sz w:val="26"/>
                <w:szCs w:val="26"/>
              </w:rPr>
            </w:pPr>
            <w:r w:rsidRPr="00AC4F5C">
              <w:rPr>
                <w:rFonts w:ascii="Times New Roman" w:hAnsi="Times New Roman" w:cs="Times New Roman"/>
                <w:b/>
                <w:bCs/>
                <w:sz w:val="26"/>
                <w:szCs w:val="26"/>
              </w:rPr>
              <w:t xml:space="preserve">SUPERVISOR 1    </w:t>
            </w:r>
          </w:p>
          <w:p w14:paraId="42417A3C" w14:textId="77777777" w:rsidR="007C0196" w:rsidRPr="00AC4F5C" w:rsidRDefault="007C0196" w:rsidP="007C0196">
            <w:pPr>
              <w:spacing w:line="312" w:lineRule="auto"/>
              <w:jc w:val="center"/>
              <w:rPr>
                <w:rFonts w:ascii="Times New Roman" w:hAnsi="Times New Roman" w:cs="Times New Roman"/>
                <w:i/>
                <w:iCs/>
                <w:sz w:val="26"/>
                <w:szCs w:val="26"/>
              </w:rPr>
            </w:pPr>
            <w:r w:rsidRPr="00AC4F5C">
              <w:rPr>
                <w:rFonts w:ascii="Times New Roman" w:hAnsi="Times New Roman" w:cs="Times New Roman"/>
                <w:i/>
                <w:iCs/>
                <w:sz w:val="26"/>
                <w:szCs w:val="26"/>
              </w:rPr>
              <w:t>(Signature and full name)</w:t>
            </w:r>
            <w:r w:rsidR="005D7000" w:rsidRPr="00AC4F5C">
              <w:rPr>
                <w:rFonts w:ascii="Times New Roman" w:hAnsi="Times New Roman" w:cs="Times New Roman"/>
                <w:i/>
                <w:iCs/>
                <w:sz w:val="26"/>
                <w:szCs w:val="26"/>
              </w:rPr>
              <w:t xml:space="preserve"> </w:t>
            </w:r>
          </w:p>
          <w:p w14:paraId="1070DB4C" w14:textId="77777777" w:rsidR="007C0196" w:rsidRDefault="007C0196" w:rsidP="007C0196">
            <w:pPr>
              <w:spacing w:line="312" w:lineRule="auto"/>
              <w:jc w:val="center"/>
              <w:rPr>
                <w:rFonts w:ascii="Times New Roman" w:hAnsi="Times New Roman" w:cs="Times New Roman"/>
                <w:sz w:val="26"/>
                <w:szCs w:val="26"/>
              </w:rPr>
            </w:pPr>
          </w:p>
          <w:p w14:paraId="2800AF16" w14:textId="77777777" w:rsidR="007C0196" w:rsidRDefault="007C0196" w:rsidP="007C0196">
            <w:pPr>
              <w:spacing w:line="312" w:lineRule="auto"/>
              <w:jc w:val="center"/>
              <w:rPr>
                <w:rFonts w:ascii="Times New Roman" w:hAnsi="Times New Roman" w:cs="Times New Roman"/>
                <w:sz w:val="26"/>
                <w:szCs w:val="26"/>
              </w:rPr>
            </w:pPr>
          </w:p>
          <w:p w14:paraId="4BF1E6D7" w14:textId="77777777" w:rsidR="007C0196" w:rsidRDefault="007C0196" w:rsidP="007C0196">
            <w:pPr>
              <w:spacing w:line="312" w:lineRule="auto"/>
              <w:jc w:val="center"/>
              <w:rPr>
                <w:rFonts w:ascii="Times New Roman" w:hAnsi="Times New Roman" w:cs="Times New Roman"/>
                <w:sz w:val="26"/>
                <w:szCs w:val="26"/>
              </w:rPr>
            </w:pPr>
          </w:p>
          <w:p w14:paraId="1253DF5F" w14:textId="6CB3DF02" w:rsidR="007C0196" w:rsidRDefault="00AC4F5C" w:rsidP="00AC4F5C">
            <w:pPr>
              <w:spacing w:line="312" w:lineRule="auto"/>
              <w:rPr>
                <w:rFonts w:ascii="Times New Roman" w:hAnsi="Times New Roman" w:cs="Times New Roman"/>
                <w:sz w:val="26"/>
                <w:szCs w:val="26"/>
              </w:rPr>
            </w:pPr>
            <w:r>
              <w:rPr>
                <w:rFonts w:ascii="Times New Roman" w:hAnsi="Times New Roman" w:cs="Times New Roman"/>
                <w:sz w:val="26"/>
                <w:szCs w:val="26"/>
              </w:rPr>
              <w:t xml:space="preserve">                   Nguyen Hai Ha</w:t>
            </w:r>
          </w:p>
          <w:p w14:paraId="6E4CADA7" w14:textId="77777777" w:rsidR="00AC4F5C" w:rsidRDefault="00AC4F5C" w:rsidP="00AC4F5C">
            <w:pPr>
              <w:spacing w:line="312" w:lineRule="auto"/>
              <w:rPr>
                <w:rFonts w:ascii="Times New Roman" w:hAnsi="Times New Roman" w:cs="Times New Roman"/>
                <w:sz w:val="26"/>
                <w:szCs w:val="26"/>
              </w:rPr>
            </w:pPr>
          </w:p>
          <w:p w14:paraId="026094FC" w14:textId="36ACE953" w:rsidR="005D7000" w:rsidRDefault="007C0196" w:rsidP="007C0196">
            <w:pPr>
              <w:spacing w:line="312" w:lineRule="auto"/>
              <w:jc w:val="center"/>
              <w:rPr>
                <w:rFonts w:ascii="Times New Roman" w:hAnsi="Times New Roman" w:cs="Times New Roman"/>
                <w:sz w:val="26"/>
                <w:szCs w:val="26"/>
              </w:rPr>
            </w:pPr>
            <w:r>
              <w:rPr>
                <w:rFonts w:ascii="Times New Roman" w:hAnsi="Times New Roman" w:cs="Times New Roman"/>
                <w:sz w:val="26"/>
                <w:szCs w:val="26"/>
              </w:rPr>
              <w:t>Date:……………………..</w:t>
            </w:r>
            <w:r w:rsidR="005D7000">
              <w:rPr>
                <w:rFonts w:ascii="Times New Roman" w:hAnsi="Times New Roman" w:cs="Times New Roman"/>
                <w:sz w:val="26"/>
                <w:szCs w:val="26"/>
              </w:rPr>
              <w:t xml:space="preserve">                                            </w:t>
            </w:r>
          </w:p>
        </w:tc>
        <w:tc>
          <w:tcPr>
            <w:tcW w:w="4556" w:type="dxa"/>
          </w:tcPr>
          <w:p w14:paraId="77C165A6" w14:textId="77777777" w:rsidR="005D7000" w:rsidRPr="00AC4F5C" w:rsidRDefault="005D7000" w:rsidP="00502A86">
            <w:pPr>
              <w:spacing w:line="312" w:lineRule="auto"/>
              <w:jc w:val="center"/>
              <w:rPr>
                <w:rFonts w:ascii="Times New Roman" w:hAnsi="Times New Roman" w:cs="Times New Roman"/>
                <w:b/>
                <w:bCs/>
                <w:sz w:val="26"/>
                <w:szCs w:val="26"/>
              </w:rPr>
            </w:pPr>
            <w:r w:rsidRPr="00AC4F5C">
              <w:rPr>
                <w:rFonts w:ascii="Times New Roman" w:hAnsi="Times New Roman" w:cs="Times New Roman"/>
                <w:b/>
                <w:bCs/>
                <w:sz w:val="26"/>
                <w:szCs w:val="26"/>
              </w:rPr>
              <w:t xml:space="preserve">SUPERVISOR </w:t>
            </w:r>
            <w:r w:rsidR="007C0196" w:rsidRPr="00AC4F5C">
              <w:rPr>
                <w:rFonts w:ascii="Times New Roman" w:hAnsi="Times New Roman" w:cs="Times New Roman"/>
                <w:b/>
                <w:bCs/>
                <w:sz w:val="26"/>
                <w:szCs w:val="26"/>
              </w:rPr>
              <w:t>2</w:t>
            </w:r>
          </w:p>
          <w:p w14:paraId="18587057" w14:textId="77777777" w:rsidR="007C0196" w:rsidRPr="00AC4F5C" w:rsidRDefault="007C0196" w:rsidP="00502A86">
            <w:pPr>
              <w:spacing w:line="312" w:lineRule="auto"/>
              <w:jc w:val="center"/>
              <w:rPr>
                <w:rFonts w:ascii="Times New Roman" w:hAnsi="Times New Roman" w:cs="Times New Roman"/>
                <w:i/>
                <w:iCs/>
                <w:sz w:val="26"/>
                <w:szCs w:val="26"/>
              </w:rPr>
            </w:pPr>
            <w:r w:rsidRPr="00AC4F5C">
              <w:rPr>
                <w:rFonts w:ascii="Times New Roman" w:hAnsi="Times New Roman" w:cs="Times New Roman"/>
                <w:i/>
                <w:iCs/>
                <w:sz w:val="26"/>
                <w:szCs w:val="26"/>
              </w:rPr>
              <w:t xml:space="preserve">(Signature and full name)                                             </w:t>
            </w:r>
          </w:p>
          <w:p w14:paraId="40EA6A05" w14:textId="77777777" w:rsidR="007C0196" w:rsidRDefault="007C0196" w:rsidP="00502A86">
            <w:pPr>
              <w:spacing w:line="312" w:lineRule="auto"/>
              <w:jc w:val="center"/>
              <w:rPr>
                <w:rFonts w:ascii="Times New Roman" w:hAnsi="Times New Roman" w:cs="Times New Roman"/>
                <w:sz w:val="26"/>
                <w:szCs w:val="26"/>
              </w:rPr>
            </w:pPr>
          </w:p>
          <w:p w14:paraId="13358108" w14:textId="77777777" w:rsidR="007C0196" w:rsidRDefault="007C0196" w:rsidP="00502A86">
            <w:pPr>
              <w:spacing w:line="312" w:lineRule="auto"/>
              <w:jc w:val="center"/>
              <w:rPr>
                <w:rFonts w:ascii="Times New Roman" w:hAnsi="Times New Roman" w:cs="Times New Roman"/>
                <w:sz w:val="26"/>
                <w:szCs w:val="26"/>
              </w:rPr>
            </w:pPr>
          </w:p>
          <w:p w14:paraId="5631B9C0" w14:textId="77777777" w:rsidR="007C0196" w:rsidRDefault="007C0196" w:rsidP="00502A86">
            <w:pPr>
              <w:spacing w:line="312" w:lineRule="auto"/>
              <w:jc w:val="center"/>
              <w:rPr>
                <w:rFonts w:ascii="Times New Roman" w:hAnsi="Times New Roman" w:cs="Times New Roman"/>
                <w:sz w:val="26"/>
                <w:szCs w:val="26"/>
              </w:rPr>
            </w:pPr>
          </w:p>
          <w:p w14:paraId="14248C5F" w14:textId="65D321D4" w:rsidR="007C0196" w:rsidRDefault="00AC4F5C" w:rsidP="00502A86">
            <w:pPr>
              <w:spacing w:line="312" w:lineRule="auto"/>
              <w:jc w:val="center"/>
              <w:rPr>
                <w:rFonts w:ascii="Times New Roman" w:hAnsi="Times New Roman" w:cs="Times New Roman"/>
                <w:sz w:val="26"/>
                <w:szCs w:val="26"/>
              </w:rPr>
            </w:pPr>
            <w:r>
              <w:rPr>
                <w:rFonts w:ascii="Times New Roman" w:hAnsi="Times New Roman" w:cs="Times New Roman"/>
                <w:sz w:val="26"/>
                <w:szCs w:val="26"/>
              </w:rPr>
              <w:t>Hoang Van Vinh</w:t>
            </w:r>
          </w:p>
          <w:p w14:paraId="33557CA7" w14:textId="77777777" w:rsidR="007C0196" w:rsidRDefault="007C0196" w:rsidP="00502A86">
            <w:pPr>
              <w:spacing w:line="312" w:lineRule="auto"/>
              <w:jc w:val="center"/>
              <w:rPr>
                <w:rFonts w:ascii="Times New Roman" w:hAnsi="Times New Roman" w:cs="Times New Roman"/>
                <w:sz w:val="26"/>
                <w:szCs w:val="26"/>
              </w:rPr>
            </w:pPr>
          </w:p>
          <w:p w14:paraId="4E403C4C" w14:textId="46C8B4DB" w:rsidR="007C0196" w:rsidRDefault="007C0196" w:rsidP="00502A86">
            <w:pPr>
              <w:spacing w:line="312" w:lineRule="auto"/>
              <w:jc w:val="center"/>
              <w:rPr>
                <w:rFonts w:ascii="Times New Roman" w:hAnsi="Times New Roman" w:cs="Times New Roman"/>
                <w:sz w:val="26"/>
                <w:szCs w:val="26"/>
              </w:rPr>
            </w:pPr>
            <w:r>
              <w:rPr>
                <w:rFonts w:ascii="Times New Roman" w:hAnsi="Times New Roman" w:cs="Times New Roman"/>
                <w:sz w:val="26"/>
                <w:szCs w:val="26"/>
              </w:rPr>
              <w:t>Date:……………………..</w:t>
            </w:r>
          </w:p>
        </w:tc>
      </w:tr>
    </w:tbl>
    <w:p w14:paraId="47BC59AF" w14:textId="77777777" w:rsidR="005D7000" w:rsidRPr="004D4A81" w:rsidRDefault="005D7000" w:rsidP="00502A86">
      <w:pPr>
        <w:spacing w:line="312" w:lineRule="auto"/>
        <w:jc w:val="center"/>
        <w:rPr>
          <w:rFonts w:ascii="Times New Roman" w:hAnsi="Times New Roman" w:cs="Times New Roman"/>
          <w:sz w:val="26"/>
          <w:szCs w:val="26"/>
        </w:rPr>
      </w:pPr>
    </w:p>
    <w:p w14:paraId="6D6364F8" w14:textId="79B38EB2" w:rsidR="0010280E" w:rsidRPr="007E2DA8" w:rsidRDefault="0010280E" w:rsidP="00502A86">
      <w:pPr>
        <w:spacing w:line="312" w:lineRule="auto"/>
        <w:rPr>
          <w:rFonts w:ascii="Times New Roman" w:hAnsi="Times New Roman" w:cs="Times New Roman"/>
          <w:sz w:val="26"/>
          <w:szCs w:val="26"/>
        </w:rPr>
      </w:pPr>
    </w:p>
    <w:p w14:paraId="3A347D3E" w14:textId="77777777" w:rsidR="006A12C8" w:rsidRPr="007E2DA8" w:rsidRDefault="006A12C8" w:rsidP="006A12C8">
      <w:pPr>
        <w:spacing w:line="312" w:lineRule="auto"/>
        <w:rPr>
          <w:rFonts w:ascii="Times New Roman" w:hAnsi="Times New Roman" w:cs="Times New Roman"/>
          <w:sz w:val="26"/>
          <w:szCs w:val="26"/>
        </w:rPr>
      </w:pPr>
    </w:p>
    <w:p w14:paraId="79116A0A" w14:textId="2FEA87CC" w:rsidR="00461CE4" w:rsidRPr="002C5269" w:rsidRDefault="00FE4B76" w:rsidP="002C5269">
      <w:pPr>
        <w:pStyle w:val="Heading1"/>
        <w:jc w:val="center"/>
        <w:rPr>
          <w:rFonts w:ascii="Times New Roman" w:hAnsi="Times New Roman" w:cs="Times New Roman"/>
          <w:b/>
          <w:bCs/>
          <w:sz w:val="32"/>
          <w:szCs w:val="32"/>
        </w:rPr>
      </w:pPr>
      <w:bookmarkStart w:id="2" w:name="_Toc232672000"/>
      <w:bookmarkStart w:id="3" w:name="_Toc232673639"/>
      <w:r w:rsidRPr="002C5269">
        <w:rPr>
          <w:rFonts w:ascii="Times New Roman" w:hAnsi="Times New Roman" w:cs="Times New Roman"/>
          <w:b/>
          <w:bCs/>
          <w:sz w:val="32"/>
          <w:szCs w:val="32"/>
        </w:rPr>
        <w:lastRenderedPageBreak/>
        <w:t>ACKNOWLEDGEMENT</w:t>
      </w:r>
      <w:bookmarkEnd w:id="2"/>
      <w:bookmarkEnd w:id="3"/>
    </w:p>
    <w:p w14:paraId="14565638" w14:textId="2A34E0FD" w:rsidR="00461CE4" w:rsidRPr="007E2DA8" w:rsidRDefault="00B96AE7"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 xml:space="preserve">I would like to express my greatest gratitude to individuals and institutions whose support and contributions have been instrumental in the completion of </w:t>
      </w:r>
      <w:r w:rsidR="00B17A71" w:rsidRPr="007E2DA8">
        <w:rPr>
          <w:rFonts w:ascii="Times New Roman" w:hAnsi="Times New Roman" w:cs="Times New Roman"/>
          <w:sz w:val="26"/>
          <w:szCs w:val="26"/>
        </w:rPr>
        <w:t>this study</w:t>
      </w:r>
      <w:r w:rsidRPr="007E2DA8">
        <w:rPr>
          <w:rFonts w:ascii="Times New Roman" w:hAnsi="Times New Roman" w:cs="Times New Roman"/>
          <w:sz w:val="26"/>
          <w:szCs w:val="26"/>
        </w:rPr>
        <w:t>. First and foremost, I extend my heartfelt thanks to my supervisor, Assoc</w:t>
      </w:r>
      <w:r w:rsidR="002B6547" w:rsidRPr="007E2DA8">
        <w:rPr>
          <w:rFonts w:ascii="Times New Roman" w:hAnsi="Times New Roman" w:cs="Times New Roman"/>
          <w:sz w:val="26"/>
          <w:szCs w:val="26"/>
        </w:rPr>
        <w:t>.</w:t>
      </w:r>
      <w:r w:rsidR="00A061BC" w:rsidRPr="007E2DA8">
        <w:rPr>
          <w:rFonts w:ascii="Times New Roman" w:hAnsi="Times New Roman" w:cs="Times New Roman"/>
          <w:sz w:val="26"/>
          <w:szCs w:val="26"/>
        </w:rPr>
        <w:t xml:space="preserve"> </w:t>
      </w:r>
      <w:r w:rsidRPr="007E2DA8">
        <w:rPr>
          <w:rFonts w:ascii="Times New Roman" w:hAnsi="Times New Roman" w:cs="Times New Roman"/>
          <w:sz w:val="26"/>
          <w:szCs w:val="26"/>
        </w:rPr>
        <w:t>Prof</w:t>
      </w:r>
      <w:r w:rsidR="002D4C95" w:rsidRPr="007E2DA8">
        <w:rPr>
          <w:rFonts w:ascii="Times New Roman" w:hAnsi="Times New Roman" w:cs="Times New Roman"/>
          <w:sz w:val="26"/>
          <w:szCs w:val="26"/>
        </w:rPr>
        <w:t>.</w:t>
      </w:r>
      <w:r w:rsidR="00BD7068" w:rsidRPr="007E2DA8">
        <w:rPr>
          <w:rFonts w:ascii="Times New Roman" w:hAnsi="Times New Roman" w:cs="Times New Roman"/>
          <w:sz w:val="26"/>
          <w:szCs w:val="26"/>
        </w:rPr>
        <w:t xml:space="preserve"> </w:t>
      </w:r>
      <w:r w:rsidR="002D4C95" w:rsidRPr="007E2DA8">
        <w:rPr>
          <w:rFonts w:ascii="Times New Roman" w:hAnsi="Times New Roman" w:cs="Times New Roman"/>
          <w:sz w:val="26"/>
          <w:szCs w:val="26"/>
        </w:rPr>
        <w:t>Dr.</w:t>
      </w:r>
      <w:r w:rsidRPr="007E2DA8">
        <w:rPr>
          <w:rFonts w:ascii="Times New Roman" w:hAnsi="Times New Roman" w:cs="Times New Roman"/>
          <w:sz w:val="26"/>
          <w:szCs w:val="26"/>
        </w:rPr>
        <w:t xml:space="preserve"> Nguyen </w:t>
      </w:r>
      <w:r w:rsidR="00DC634F" w:rsidRPr="007E2DA8">
        <w:rPr>
          <w:rFonts w:ascii="Times New Roman" w:hAnsi="Times New Roman" w:cs="Times New Roman"/>
          <w:sz w:val="26"/>
          <w:szCs w:val="26"/>
        </w:rPr>
        <w:t>Hai Ha</w:t>
      </w:r>
      <w:r w:rsidRPr="007E2DA8">
        <w:rPr>
          <w:rFonts w:ascii="Times New Roman" w:hAnsi="Times New Roman" w:cs="Times New Roman"/>
          <w:sz w:val="26"/>
          <w:szCs w:val="26"/>
        </w:rPr>
        <w:t>, for h</w:t>
      </w:r>
      <w:r w:rsidR="00DC634F" w:rsidRPr="007E2DA8">
        <w:rPr>
          <w:rFonts w:ascii="Times New Roman" w:hAnsi="Times New Roman" w:cs="Times New Roman"/>
          <w:sz w:val="26"/>
          <w:szCs w:val="26"/>
        </w:rPr>
        <w:t>er</w:t>
      </w:r>
      <w:r w:rsidRPr="007E2DA8">
        <w:rPr>
          <w:rFonts w:ascii="Times New Roman" w:hAnsi="Times New Roman" w:cs="Times New Roman"/>
          <w:sz w:val="26"/>
          <w:szCs w:val="26"/>
        </w:rPr>
        <w:t xml:space="preserve"> unwavering guidance</w:t>
      </w:r>
      <w:r w:rsidR="005049F2" w:rsidRPr="007E2DA8">
        <w:rPr>
          <w:rFonts w:ascii="Times New Roman" w:hAnsi="Times New Roman" w:cs="Times New Roman"/>
          <w:sz w:val="26"/>
          <w:szCs w:val="26"/>
        </w:rPr>
        <w:t xml:space="preserve">, countless support as well as her motivation and immense knowledge </w:t>
      </w:r>
      <w:r w:rsidRPr="007E2DA8">
        <w:rPr>
          <w:rFonts w:ascii="Times New Roman" w:hAnsi="Times New Roman" w:cs="Times New Roman"/>
          <w:sz w:val="26"/>
          <w:szCs w:val="26"/>
        </w:rPr>
        <w:t>throughout the entire period</w:t>
      </w:r>
      <w:r w:rsidR="0005169E" w:rsidRPr="007E2DA8">
        <w:rPr>
          <w:rFonts w:ascii="Times New Roman" w:hAnsi="Times New Roman" w:cs="Times New Roman"/>
          <w:sz w:val="26"/>
          <w:szCs w:val="26"/>
        </w:rPr>
        <w:t xml:space="preserve"> of project</w:t>
      </w:r>
      <w:r w:rsidR="003E031E" w:rsidRPr="007E2DA8">
        <w:rPr>
          <w:rFonts w:ascii="Times New Roman" w:hAnsi="Times New Roman" w:cs="Times New Roman"/>
          <w:sz w:val="26"/>
          <w:szCs w:val="26"/>
        </w:rPr>
        <w:t>.</w:t>
      </w:r>
      <w:r w:rsidRPr="007E2DA8">
        <w:rPr>
          <w:rFonts w:ascii="Times New Roman" w:hAnsi="Times New Roman" w:cs="Times New Roman"/>
          <w:sz w:val="26"/>
          <w:szCs w:val="26"/>
        </w:rPr>
        <w:t xml:space="preserve"> I am also extremely grateful to the Institute of Biology - Vietnam Academy of Science and Technology for the laboratories and required facilities. Additionally, special thanks are to Dr. </w:t>
      </w:r>
      <w:r w:rsidR="006933CF" w:rsidRPr="007E2DA8">
        <w:rPr>
          <w:rFonts w:ascii="Times New Roman" w:hAnsi="Times New Roman" w:cs="Times New Roman"/>
          <w:sz w:val="26"/>
          <w:szCs w:val="26"/>
        </w:rPr>
        <w:t>Hoang Van Vinh</w:t>
      </w:r>
      <w:r w:rsidR="006448F6" w:rsidRPr="007E2DA8">
        <w:rPr>
          <w:rFonts w:ascii="Times New Roman" w:hAnsi="Times New Roman" w:cs="Times New Roman"/>
          <w:sz w:val="26"/>
          <w:szCs w:val="26"/>
        </w:rPr>
        <w:t xml:space="preserve">, my co-supervisor, </w:t>
      </w:r>
      <w:r w:rsidR="00493515" w:rsidRPr="007E2DA8">
        <w:rPr>
          <w:rFonts w:ascii="Times New Roman" w:hAnsi="Times New Roman" w:cs="Times New Roman"/>
          <w:sz w:val="26"/>
          <w:szCs w:val="26"/>
        </w:rPr>
        <w:t>who gave me insight remarks, feedback</w:t>
      </w:r>
      <w:r w:rsidR="00983AE7" w:rsidRPr="007E2DA8">
        <w:rPr>
          <w:rFonts w:ascii="Times New Roman" w:hAnsi="Times New Roman" w:cs="Times New Roman"/>
          <w:sz w:val="26"/>
          <w:szCs w:val="26"/>
        </w:rPr>
        <w:t xml:space="preserve"> and</w:t>
      </w:r>
      <w:r w:rsidRPr="007E2DA8">
        <w:rPr>
          <w:rFonts w:ascii="Times New Roman" w:hAnsi="Times New Roman" w:cs="Times New Roman"/>
          <w:sz w:val="26"/>
          <w:szCs w:val="26"/>
        </w:rPr>
        <w:t xml:space="preserve"> help</w:t>
      </w:r>
      <w:r w:rsidR="00983AE7" w:rsidRPr="007E2DA8">
        <w:rPr>
          <w:rFonts w:ascii="Times New Roman" w:hAnsi="Times New Roman" w:cs="Times New Roman"/>
          <w:sz w:val="26"/>
          <w:szCs w:val="26"/>
        </w:rPr>
        <w:t>ed</w:t>
      </w:r>
      <w:r w:rsidRPr="007E2DA8">
        <w:rPr>
          <w:rFonts w:ascii="Times New Roman" w:hAnsi="Times New Roman" w:cs="Times New Roman"/>
          <w:sz w:val="26"/>
          <w:szCs w:val="26"/>
        </w:rPr>
        <w:t xml:space="preserve"> upon the finalization of the manuscript. Furthermore, I am indebted to my lab</w:t>
      </w:r>
      <w:r w:rsidR="00DC3712" w:rsidRPr="007E2DA8">
        <w:rPr>
          <w:rFonts w:ascii="Times New Roman" w:hAnsi="Times New Roman" w:cs="Times New Roman"/>
          <w:sz w:val="26"/>
          <w:szCs w:val="26"/>
        </w:rPr>
        <w:t>-</w:t>
      </w:r>
      <w:r w:rsidRPr="007E2DA8">
        <w:rPr>
          <w:rFonts w:ascii="Times New Roman" w:hAnsi="Times New Roman" w:cs="Times New Roman"/>
          <w:sz w:val="26"/>
          <w:szCs w:val="26"/>
        </w:rPr>
        <w:t xml:space="preserve">mates and friends who provided a supportive and stimulating academic environment. Lastly, I am deeply thankful to my family for their support and </w:t>
      </w:r>
      <w:r w:rsidR="00FD4B99" w:rsidRPr="007E2DA8">
        <w:rPr>
          <w:rFonts w:ascii="Times New Roman" w:hAnsi="Times New Roman" w:cs="Times New Roman"/>
          <w:sz w:val="26"/>
          <w:szCs w:val="26"/>
        </w:rPr>
        <w:t xml:space="preserve">encouragement. </w:t>
      </w:r>
    </w:p>
    <w:p w14:paraId="73C63C9A" w14:textId="77777777" w:rsidR="00461CE4" w:rsidRPr="007E2DA8" w:rsidRDefault="00461CE4" w:rsidP="006A12C8">
      <w:pPr>
        <w:spacing w:line="312" w:lineRule="auto"/>
        <w:rPr>
          <w:rFonts w:ascii="Times New Roman" w:hAnsi="Times New Roman" w:cs="Times New Roman"/>
          <w:sz w:val="26"/>
          <w:szCs w:val="26"/>
        </w:rPr>
      </w:pPr>
    </w:p>
    <w:p w14:paraId="5775BF35" w14:textId="77777777" w:rsidR="00461CE4" w:rsidRPr="007E2DA8" w:rsidRDefault="00461CE4" w:rsidP="006A12C8">
      <w:pPr>
        <w:spacing w:line="312" w:lineRule="auto"/>
        <w:rPr>
          <w:rFonts w:ascii="Times New Roman" w:hAnsi="Times New Roman" w:cs="Times New Roman"/>
          <w:sz w:val="26"/>
          <w:szCs w:val="26"/>
        </w:rPr>
      </w:pPr>
    </w:p>
    <w:p w14:paraId="24C2A309" w14:textId="77777777" w:rsidR="00461CE4" w:rsidRPr="007E2DA8" w:rsidRDefault="00461CE4" w:rsidP="006A12C8">
      <w:pPr>
        <w:spacing w:line="312" w:lineRule="auto"/>
        <w:rPr>
          <w:rFonts w:ascii="Times New Roman" w:hAnsi="Times New Roman" w:cs="Times New Roman"/>
          <w:sz w:val="26"/>
          <w:szCs w:val="26"/>
        </w:rPr>
      </w:pPr>
    </w:p>
    <w:p w14:paraId="34AD0019" w14:textId="77777777" w:rsidR="00461CE4" w:rsidRPr="007E2DA8" w:rsidRDefault="00461CE4" w:rsidP="006A12C8">
      <w:pPr>
        <w:spacing w:line="312" w:lineRule="auto"/>
        <w:rPr>
          <w:rFonts w:ascii="Times New Roman" w:hAnsi="Times New Roman" w:cs="Times New Roman"/>
          <w:sz w:val="26"/>
          <w:szCs w:val="26"/>
        </w:rPr>
      </w:pPr>
    </w:p>
    <w:p w14:paraId="7A6E94FB" w14:textId="77777777" w:rsidR="00461CE4" w:rsidRPr="007E2DA8" w:rsidRDefault="00461CE4" w:rsidP="006A12C8">
      <w:pPr>
        <w:spacing w:line="312" w:lineRule="auto"/>
        <w:rPr>
          <w:rFonts w:ascii="Times New Roman" w:hAnsi="Times New Roman" w:cs="Times New Roman"/>
          <w:sz w:val="26"/>
          <w:szCs w:val="26"/>
        </w:rPr>
      </w:pPr>
    </w:p>
    <w:p w14:paraId="316F92DE" w14:textId="77777777" w:rsidR="00461CE4" w:rsidRPr="007E2DA8" w:rsidRDefault="00461CE4" w:rsidP="006A12C8">
      <w:pPr>
        <w:spacing w:line="312" w:lineRule="auto"/>
        <w:rPr>
          <w:rFonts w:ascii="Times New Roman" w:hAnsi="Times New Roman" w:cs="Times New Roman"/>
          <w:sz w:val="26"/>
          <w:szCs w:val="26"/>
        </w:rPr>
      </w:pPr>
    </w:p>
    <w:p w14:paraId="6CF80046" w14:textId="77777777" w:rsidR="00461CE4" w:rsidRPr="007E2DA8" w:rsidRDefault="00461CE4" w:rsidP="006A12C8">
      <w:pPr>
        <w:spacing w:line="312" w:lineRule="auto"/>
        <w:rPr>
          <w:rFonts w:ascii="Times New Roman" w:hAnsi="Times New Roman" w:cs="Times New Roman"/>
          <w:sz w:val="26"/>
          <w:szCs w:val="26"/>
        </w:rPr>
      </w:pPr>
    </w:p>
    <w:p w14:paraId="15300A65" w14:textId="77777777" w:rsidR="00461CE4" w:rsidRPr="007E2DA8" w:rsidRDefault="00461CE4" w:rsidP="006A12C8">
      <w:pPr>
        <w:spacing w:line="312" w:lineRule="auto"/>
        <w:rPr>
          <w:rFonts w:ascii="Times New Roman" w:hAnsi="Times New Roman" w:cs="Times New Roman"/>
          <w:sz w:val="26"/>
          <w:szCs w:val="26"/>
        </w:rPr>
      </w:pPr>
    </w:p>
    <w:p w14:paraId="28C8675F" w14:textId="77777777" w:rsidR="00461CE4" w:rsidRPr="007E2DA8" w:rsidRDefault="00461CE4" w:rsidP="006A12C8">
      <w:pPr>
        <w:spacing w:line="312" w:lineRule="auto"/>
        <w:rPr>
          <w:rFonts w:ascii="Times New Roman" w:hAnsi="Times New Roman" w:cs="Times New Roman"/>
          <w:sz w:val="26"/>
          <w:szCs w:val="26"/>
        </w:rPr>
      </w:pPr>
    </w:p>
    <w:p w14:paraId="46202ACD" w14:textId="77777777" w:rsidR="00AB281F" w:rsidRDefault="00AB281F" w:rsidP="006A12C8">
      <w:pPr>
        <w:spacing w:line="312" w:lineRule="auto"/>
        <w:rPr>
          <w:rFonts w:ascii="Times New Roman" w:hAnsi="Times New Roman" w:cs="Times New Roman"/>
          <w:sz w:val="26"/>
          <w:szCs w:val="26"/>
        </w:rPr>
      </w:pPr>
    </w:p>
    <w:p w14:paraId="5794E605" w14:textId="77777777" w:rsidR="002C5269" w:rsidRDefault="002C5269" w:rsidP="006A12C8">
      <w:pPr>
        <w:spacing w:line="312" w:lineRule="auto"/>
        <w:rPr>
          <w:rFonts w:ascii="Times New Roman" w:hAnsi="Times New Roman" w:cs="Times New Roman"/>
          <w:sz w:val="26"/>
          <w:szCs w:val="26"/>
        </w:rPr>
      </w:pPr>
    </w:p>
    <w:p w14:paraId="4257891D" w14:textId="77777777" w:rsidR="002C5269" w:rsidRDefault="002C5269" w:rsidP="006A12C8">
      <w:pPr>
        <w:spacing w:line="312" w:lineRule="auto"/>
        <w:rPr>
          <w:rFonts w:ascii="Times New Roman" w:hAnsi="Times New Roman" w:cs="Times New Roman"/>
          <w:sz w:val="26"/>
          <w:szCs w:val="26"/>
        </w:rPr>
      </w:pPr>
    </w:p>
    <w:p w14:paraId="0AC9E554" w14:textId="77777777" w:rsidR="009171C5" w:rsidRDefault="009171C5" w:rsidP="006A12C8">
      <w:pPr>
        <w:spacing w:line="312" w:lineRule="auto"/>
        <w:rPr>
          <w:rFonts w:ascii="Times New Roman" w:hAnsi="Times New Roman" w:cs="Times New Roman"/>
          <w:sz w:val="26"/>
          <w:szCs w:val="26"/>
        </w:rPr>
      </w:pPr>
    </w:p>
    <w:p w14:paraId="14C89FB8" w14:textId="77777777" w:rsidR="009171C5" w:rsidRPr="007E2DA8" w:rsidRDefault="009171C5" w:rsidP="006A12C8">
      <w:pPr>
        <w:spacing w:line="312" w:lineRule="auto"/>
        <w:rPr>
          <w:rFonts w:ascii="Times New Roman" w:hAnsi="Times New Roman" w:cs="Times New Roman"/>
          <w:sz w:val="26"/>
          <w:szCs w:val="26"/>
        </w:rPr>
      </w:pPr>
    </w:p>
    <w:p w14:paraId="4C3B8384" w14:textId="4DE70EE5" w:rsidR="00FE4B76" w:rsidRPr="002C5269" w:rsidRDefault="00FE4B76" w:rsidP="006A12C8">
      <w:pPr>
        <w:pStyle w:val="Heading1"/>
        <w:spacing w:line="312" w:lineRule="auto"/>
        <w:jc w:val="center"/>
        <w:rPr>
          <w:rFonts w:ascii="Times New Roman" w:hAnsi="Times New Roman" w:cs="Times New Roman"/>
          <w:b/>
          <w:bCs/>
          <w:sz w:val="32"/>
          <w:szCs w:val="32"/>
        </w:rPr>
      </w:pPr>
      <w:bookmarkStart w:id="4" w:name="_Toc219103590"/>
      <w:bookmarkStart w:id="5" w:name="_Toc219796038"/>
      <w:bookmarkStart w:id="6" w:name="_Toc232672001"/>
      <w:bookmarkStart w:id="7" w:name="_Toc232673640"/>
      <w:r w:rsidRPr="002C5269">
        <w:rPr>
          <w:rFonts w:ascii="Times New Roman" w:hAnsi="Times New Roman" w:cs="Times New Roman"/>
          <w:b/>
          <w:bCs/>
          <w:sz w:val="32"/>
          <w:szCs w:val="32"/>
        </w:rPr>
        <w:lastRenderedPageBreak/>
        <w:t>LIST OF ABBREVIATIONS</w:t>
      </w:r>
      <w:bookmarkEnd w:id="4"/>
      <w:bookmarkEnd w:id="5"/>
      <w:bookmarkEnd w:id="6"/>
      <w:bookmarkEnd w:id="7"/>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5"/>
        <w:gridCol w:w="5808"/>
      </w:tblGrid>
      <w:tr w:rsidR="00EF6D57" w:rsidRPr="007E2DA8" w14:paraId="2BD9E240" w14:textId="77777777" w:rsidTr="003D070D">
        <w:trPr>
          <w:jc w:val="center"/>
        </w:trPr>
        <w:tc>
          <w:tcPr>
            <w:tcW w:w="1705" w:type="dxa"/>
          </w:tcPr>
          <w:p w14:paraId="60241544" w14:textId="4BC80C2B" w:rsidR="00EF6D57" w:rsidRPr="007E2DA8" w:rsidRDefault="00EF6D57"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IRD</w:t>
            </w:r>
            <w:r w:rsidR="00B06542" w:rsidRPr="007E2DA8">
              <w:rPr>
                <w:rFonts w:ascii="Times New Roman" w:hAnsi="Times New Roman" w:cs="Times New Roman"/>
                <w:sz w:val="26"/>
                <w:szCs w:val="26"/>
              </w:rPr>
              <w:t>:</w:t>
            </w:r>
          </w:p>
        </w:tc>
        <w:tc>
          <w:tcPr>
            <w:tcW w:w="5808" w:type="dxa"/>
          </w:tcPr>
          <w:p w14:paraId="6350BFC5" w14:textId="10BD54AD" w:rsidR="00EF6D57" w:rsidRPr="007E2DA8" w:rsidRDefault="00EF6D57"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Inherited Retinal Disorder</w:t>
            </w:r>
          </w:p>
        </w:tc>
      </w:tr>
      <w:tr w:rsidR="00EF6D57" w:rsidRPr="007E2DA8" w14:paraId="66B86DCE" w14:textId="77777777" w:rsidTr="003D070D">
        <w:trPr>
          <w:jc w:val="center"/>
        </w:trPr>
        <w:tc>
          <w:tcPr>
            <w:tcW w:w="1705" w:type="dxa"/>
          </w:tcPr>
          <w:p w14:paraId="60C98A7D" w14:textId="5487A7E9" w:rsidR="00EF6D57" w:rsidRPr="007E2DA8" w:rsidRDefault="00EF6D57"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XLRS</w:t>
            </w:r>
            <w:r w:rsidR="00B06542" w:rsidRPr="007E2DA8">
              <w:rPr>
                <w:rFonts w:ascii="Times New Roman" w:hAnsi="Times New Roman" w:cs="Times New Roman"/>
                <w:sz w:val="26"/>
                <w:szCs w:val="26"/>
              </w:rPr>
              <w:t>:</w:t>
            </w:r>
          </w:p>
        </w:tc>
        <w:tc>
          <w:tcPr>
            <w:tcW w:w="5808" w:type="dxa"/>
          </w:tcPr>
          <w:p w14:paraId="2ED2C410" w14:textId="533F6E4D" w:rsidR="00EF6D57" w:rsidRPr="007E2DA8" w:rsidRDefault="00EF6D57"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X-linked retinoschisis</w:t>
            </w:r>
          </w:p>
        </w:tc>
      </w:tr>
      <w:tr w:rsidR="00037BCD" w:rsidRPr="007E2DA8" w14:paraId="5865EFA3" w14:textId="77777777" w:rsidTr="003D070D">
        <w:trPr>
          <w:jc w:val="center"/>
        </w:trPr>
        <w:tc>
          <w:tcPr>
            <w:tcW w:w="1705" w:type="dxa"/>
          </w:tcPr>
          <w:p w14:paraId="713CF9BF" w14:textId="73417639" w:rsidR="00037BCD" w:rsidRPr="007E2DA8" w:rsidRDefault="00037BCD"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ND</w:t>
            </w:r>
            <w:r w:rsidR="00B06542" w:rsidRPr="007E2DA8">
              <w:rPr>
                <w:rFonts w:ascii="Times New Roman" w:hAnsi="Times New Roman" w:cs="Times New Roman"/>
                <w:sz w:val="26"/>
                <w:szCs w:val="26"/>
              </w:rPr>
              <w:t>:</w:t>
            </w:r>
          </w:p>
        </w:tc>
        <w:tc>
          <w:tcPr>
            <w:tcW w:w="5808" w:type="dxa"/>
          </w:tcPr>
          <w:p w14:paraId="4B460621" w14:textId="32429990" w:rsidR="00037BCD" w:rsidRPr="007E2DA8" w:rsidRDefault="00037BCD"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Norrie disease</w:t>
            </w:r>
          </w:p>
        </w:tc>
      </w:tr>
      <w:tr w:rsidR="00EF6D57" w:rsidRPr="007E2DA8" w14:paraId="1786860D" w14:textId="77777777" w:rsidTr="003D070D">
        <w:trPr>
          <w:jc w:val="center"/>
        </w:trPr>
        <w:tc>
          <w:tcPr>
            <w:tcW w:w="1705" w:type="dxa"/>
          </w:tcPr>
          <w:p w14:paraId="4C59696D" w14:textId="31616E15" w:rsidR="00EF6D57" w:rsidRPr="007E2DA8" w:rsidRDefault="004F3624"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WES</w:t>
            </w:r>
            <w:r w:rsidR="00B06542" w:rsidRPr="007E2DA8">
              <w:rPr>
                <w:rFonts w:ascii="Times New Roman" w:hAnsi="Times New Roman" w:cs="Times New Roman"/>
                <w:sz w:val="26"/>
                <w:szCs w:val="26"/>
              </w:rPr>
              <w:t>:</w:t>
            </w:r>
          </w:p>
        </w:tc>
        <w:tc>
          <w:tcPr>
            <w:tcW w:w="5808" w:type="dxa"/>
          </w:tcPr>
          <w:p w14:paraId="1D2E6287" w14:textId="431D2FA4" w:rsidR="00EF6D57" w:rsidRPr="007E2DA8" w:rsidRDefault="00E76E08"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Whole-exome sequencing</w:t>
            </w:r>
          </w:p>
        </w:tc>
      </w:tr>
      <w:tr w:rsidR="00142B2B" w:rsidRPr="007E2DA8" w14:paraId="2A3D1AB7" w14:textId="77777777" w:rsidTr="003D070D">
        <w:trPr>
          <w:jc w:val="center"/>
        </w:trPr>
        <w:tc>
          <w:tcPr>
            <w:tcW w:w="1705" w:type="dxa"/>
          </w:tcPr>
          <w:p w14:paraId="0D3C6822" w14:textId="5F26A645" w:rsidR="00142B2B" w:rsidRPr="007E2DA8" w:rsidRDefault="00142B2B" w:rsidP="006A12C8">
            <w:pPr>
              <w:spacing w:line="312" w:lineRule="auto"/>
              <w:rPr>
                <w:rFonts w:ascii="Times New Roman" w:hAnsi="Times New Roman" w:cs="Times New Roman"/>
                <w:sz w:val="26"/>
                <w:szCs w:val="26"/>
              </w:rPr>
            </w:pPr>
            <w:r>
              <w:rPr>
                <w:rFonts w:ascii="Times New Roman" w:hAnsi="Times New Roman" w:cs="Times New Roman"/>
                <w:sz w:val="26"/>
                <w:szCs w:val="26"/>
              </w:rPr>
              <w:t xml:space="preserve">PCR: </w:t>
            </w:r>
          </w:p>
        </w:tc>
        <w:tc>
          <w:tcPr>
            <w:tcW w:w="5808" w:type="dxa"/>
          </w:tcPr>
          <w:p w14:paraId="6173958D" w14:textId="17B04F49" w:rsidR="00142B2B" w:rsidRPr="007E2DA8" w:rsidRDefault="00142B2B" w:rsidP="006A12C8">
            <w:pPr>
              <w:spacing w:line="312" w:lineRule="auto"/>
              <w:rPr>
                <w:rFonts w:ascii="Times New Roman" w:hAnsi="Times New Roman" w:cs="Times New Roman"/>
                <w:sz w:val="26"/>
                <w:szCs w:val="26"/>
              </w:rPr>
            </w:pPr>
            <w:r>
              <w:rPr>
                <w:rFonts w:ascii="Times New Roman" w:hAnsi="Times New Roman" w:cs="Times New Roman"/>
                <w:sz w:val="26"/>
                <w:szCs w:val="26"/>
              </w:rPr>
              <w:t>Polymerase chain reaction</w:t>
            </w:r>
          </w:p>
        </w:tc>
      </w:tr>
      <w:tr w:rsidR="00142B2B" w:rsidRPr="007E2DA8" w14:paraId="6439FB80" w14:textId="77777777" w:rsidTr="003D070D">
        <w:trPr>
          <w:jc w:val="center"/>
        </w:trPr>
        <w:tc>
          <w:tcPr>
            <w:tcW w:w="1705" w:type="dxa"/>
          </w:tcPr>
          <w:p w14:paraId="0D1DA444" w14:textId="60666B48" w:rsidR="00142B2B" w:rsidRPr="007E2DA8" w:rsidRDefault="00142B2B" w:rsidP="006A12C8">
            <w:pPr>
              <w:spacing w:line="312" w:lineRule="auto"/>
              <w:rPr>
                <w:rFonts w:ascii="Times New Roman" w:hAnsi="Times New Roman" w:cs="Times New Roman"/>
                <w:sz w:val="26"/>
                <w:szCs w:val="26"/>
              </w:rPr>
            </w:pPr>
            <w:r>
              <w:rPr>
                <w:rFonts w:ascii="Times New Roman" w:hAnsi="Times New Roman" w:cs="Times New Roman"/>
                <w:sz w:val="26"/>
                <w:szCs w:val="26"/>
              </w:rPr>
              <w:t>MLPA:</w:t>
            </w:r>
          </w:p>
        </w:tc>
        <w:tc>
          <w:tcPr>
            <w:tcW w:w="5808" w:type="dxa"/>
          </w:tcPr>
          <w:p w14:paraId="4533831E" w14:textId="40948901" w:rsidR="00142B2B" w:rsidRPr="007E2DA8" w:rsidRDefault="00142B2B" w:rsidP="006A12C8">
            <w:pPr>
              <w:spacing w:line="312" w:lineRule="auto"/>
              <w:rPr>
                <w:rFonts w:ascii="Times New Roman" w:hAnsi="Times New Roman" w:cs="Times New Roman"/>
                <w:sz w:val="26"/>
                <w:szCs w:val="26"/>
              </w:rPr>
            </w:pPr>
            <w:r>
              <w:rPr>
                <w:rFonts w:ascii="Times New Roman" w:hAnsi="Times New Roman" w:cs="Times New Roman"/>
                <w:sz w:val="26"/>
                <w:szCs w:val="26"/>
              </w:rPr>
              <w:t>M</w:t>
            </w:r>
            <w:r w:rsidRPr="00142B2B">
              <w:rPr>
                <w:rFonts w:ascii="Times New Roman" w:hAnsi="Times New Roman" w:cs="Times New Roman"/>
                <w:sz w:val="26"/>
                <w:szCs w:val="26"/>
              </w:rPr>
              <w:t>ultiplex ligation-dependent probe amplification</w:t>
            </w:r>
          </w:p>
        </w:tc>
      </w:tr>
      <w:tr w:rsidR="00EF6D57" w:rsidRPr="007E2DA8" w14:paraId="3B3E7782" w14:textId="77777777" w:rsidTr="003D070D">
        <w:trPr>
          <w:jc w:val="center"/>
        </w:trPr>
        <w:tc>
          <w:tcPr>
            <w:tcW w:w="1705" w:type="dxa"/>
          </w:tcPr>
          <w:p w14:paraId="1ED14C42" w14:textId="01C8DB66" w:rsidR="00EF6D57" w:rsidRPr="007E2DA8" w:rsidRDefault="002C44E5"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DNA</w:t>
            </w:r>
            <w:r w:rsidR="00B06542" w:rsidRPr="007E2DA8">
              <w:rPr>
                <w:rFonts w:ascii="Times New Roman" w:hAnsi="Times New Roman" w:cs="Times New Roman"/>
                <w:sz w:val="26"/>
                <w:szCs w:val="26"/>
              </w:rPr>
              <w:t>:</w:t>
            </w:r>
          </w:p>
        </w:tc>
        <w:tc>
          <w:tcPr>
            <w:tcW w:w="5808" w:type="dxa"/>
          </w:tcPr>
          <w:p w14:paraId="5E6747E8" w14:textId="3570E901" w:rsidR="00EF6D57" w:rsidRPr="007E2DA8" w:rsidRDefault="00F56F5D"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Deoxyribonucleic Acid</w:t>
            </w:r>
          </w:p>
        </w:tc>
      </w:tr>
      <w:tr w:rsidR="003A003D" w:rsidRPr="007E2DA8" w14:paraId="5758A2D3" w14:textId="77777777" w:rsidTr="003D070D">
        <w:trPr>
          <w:jc w:val="center"/>
        </w:trPr>
        <w:tc>
          <w:tcPr>
            <w:tcW w:w="1705" w:type="dxa"/>
          </w:tcPr>
          <w:p w14:paraId="2A9E5885" w14:textId="11957B46" w:rsidR="003A003D" w:rsidRPr="007E2DA8" w:rsidRDefault="003A003D"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NCBI</w:t>
            </w:r>
            <w:r w:rsidR="00B06542" w:rsidRPr="007E2DA8">
              <w:rPr>
                <w:rFonts w:ascii="Times New Roman" w:hAnsi="Times New Roman" w:cs="Times New Roman"/>
                <w:sz w:val="26"/>
                <w:szCs w:val="26"/>
              </w:rPr>
              <w:t>:</w:t>
            </w:r>
          </w:p>
        </w:tc>
        <w:tc>
          <w:tcPr>
            <w:tcW w:w="5808" w:type="dxa"/>
          </w:tcPr>
          <w:p w14:paraId="17B6B55E" w14:textId="7324A188" w:rsidR="003A003D" w:rsidRPr="007E2DA8" w:rsidRDefault="009D7803"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National</w:t>
            </w:r>
            <w:r w:rsidR="000D0FF9" w:rsidRPr="007E2DA8">
              <w:rPr>
                <w:rFonts w:ascii="Times New Roman" w:hAnsi="Times New Roman" w:cs="Times New Roman"/>
                <w:sz w:val="26"/>
                <w:szCs w:val="26"/>
              </w:rPr>
              <w:t xml:space="preserve"> Center for Biotechnology Information</w:t>
            </w:r>
          </w:p>
        </w:tc>
      </w:tr>
      <w:tr w:rsidR="0030438C" w:rsidRPr="007E2DA8" w14:paraId="7F16A7FC" w14:textId="77777777" w:rsidTr="003D070D">
        <w:trPr>
          <w:jc w:val="center"/>
        </w:trPr>
        <w:tc>
          <w:tcPr>
            <w:tcW w:w="1705" w:type="dxa"/>
          </w:tcPr>
          <w:p w14:paraId="185A5078" w14:textId="1F43E91F" w:rsidR="0030438C" w:rsidRPr="007E2DA8" w:rsidRDefault="0030438C" w:rsidP="006A12C8">
            <w:pPr>
              <w:spacing w:line="312" w:lineRule="auto"/>
              <w:rPr>
                <w:rFonts w:ascii="Times New Roman" w:hAnsi="Times New Roman" w:cs="Times New Roman"/>
                <w:sz w:val="26"/>
                <w:szCs w:val="26"/>
              </w:rPr>
            </w:pPr>
            <w:r>
              <w:rPr>
                <w:rFonts w:ascii="Times New Roman" w:hAnsi="Times New Roman" w:cs="Times New Roman"/>
                <w:sz w:val="26"/>
                <w:szCs w:val="26"/>
              </w:rPr>
              <w:t>SNP:</w:t>
            </w:r>
          </w:p>
        </w:tc>
        <w:tc>
          <w:tcPr>
            <w:tcW w:w="5808" w:type="dxa"/>
          </w:tcPr>
          <w:p w14:paraId="5BCDBE9E" w14:textId="58A77A8A" w:rsidR="0030438C" w:rsidRPr="007E2DA8" w:rsidRDefault="00F424F8" w:rsidP="006A12C8">
            <w:pPr>
              <w:spacing w:line="312" w:lineRule="auto"/>
              <w:rPr>
                <w:rFonts w:ascii="Times New Roman" w:hAnsi="Times New Roman" w:cs="Times New Roman"/>
                <w:sz w:val="26"/>
                <w:szCs w:val="26"/>
              </w:rPr>
            </w:pPr>
            <w:r w:rsidRPr="00F424F8">
              <w:rPr>
                <w:rFonts w:ascii="Times New Roman" w:hAnsi="Times New Roman" w:cs="Times New Roman"/>
                <w:sz w:val="26"/>
                <w:szCs w:val="26"/>
              </w:rPr>
              <w:t>Single Nucleotide Polymorphism</w:t>
            </w:r>
          </w:p>
        </w:tc>
      </w:tr>
      <w:tr w:rsidR="00F5458B" w:rsidRPr="007E2DA8" w14:paraId="062655AB" w14:textId="77777777" w:rsidTr="003D070D">
        <w:trPr>
          <w:jc w:val="center"/>
        </w:trPr>
        <w:tc>
          <w:tcPr>
            <w:tcW w:w="1705" w:type="dxa"/>
          </w:tcPr>
          <w:p w14:paraId="3C11EC8F" w14:textId="19F59DEE" w:rsidR="00F5458B" w:rsidRPr="007E2DA8" w:rsidRDefault="00F5458B"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ACMG/AM</w:t>
            </w:r>
            <w:r w:rsidR="00607607" w:rsidRPr="007E2DA8">
              <w:rPr>
                <w:rFonts w:ascii="Times New Roman" w:hAnsi="Times New Roman" w:cs="Times New Roman"/>
                <w:sz w:val="26"/>
                <w:szCs w:val="26"/>
              </w:rPr>
              <w:t>P:</w:t>
            </w:r>
          </w:p>
        </w:tc>
        <w:tc>
          <w:tcPr>
            <w:tcW w:w="5808" w:type="dxa"/>
          </w:tcPr>
          <w:p w14:paraId="16AD01AF" w14:textId="4D7E8613" w:rsidR="00F5458B" w:rsidRPr="007E2DA8" w:rsidRDefault="003D070D"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American College of Medical Genetics and Genomics/the Association for Molecular Pathology</w:t>
            </w:r>
          </w:p>
        </w:tc>
      </w:tr>
      <w:tr w:rsidR="0040552F" w:rsidRPr="007E2DA8" w14:paraId="5ED6E745" w14:textId="77777777" w:rsidTr="003D070D">
        <w:trPr>
          <w:jc w:val="center"/>
        </w:trPr>
        <w:tc>
          <w:tcPr>
            <w:tcW w:w="1705" w:type="dxa"/>
          </w:tcPr>
          <w:p w14:paraId="084F88AB" w14:textId="2EA6EE25" w:rsidR="0040552F" w:rsidRPr="007E2DA8" w:rsidRDefault="0040552F"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TE</w:t>
            </w:r>
            <w:r w:rsidR="00B06542" w:rsidRPr="007E2DA8">
              <w:rPr>
                <w:rFonts w:ascii="Times New Roman" w:hAnsi="Times New Roman" w:cs="Times New Roman"/>
                <w:sz w:val="26"/>
                <w:szCs w:val="26"/>
              </w:rPr>
              <w:t>:</w:t>
            </w:r>
          </w:p>
        </w:tc>
        <w:tc>
          <w:tcPr>
            <w:tcW w:w="5808" w:type="dxa"/>
          </w:tcPr>
          <w:p w14:paraId="6E3ABFA4" w14:textId="01A59502" w:rsidR="0040552F" w:rsidRPr="007E2DA8" w:rsidRDefault="00407BDB"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Tris-Ethylenediaminetetraacetic acid</w:t>
            </w:r>
          </w:p>
        </w:tc>
      </w:tr>
      <w:tr w:rsidR="00EF6D57" w:rsidRPr="007E2DA8" w14:paraId="524EA823" w14:textId="77777777" w:rsidTr="003D070D">
        <w:trPr>
          <w:jc w:val="center"/>
        </w:trPr>
        <w:tc>
          <w:tcPr>
            <w:tcW w:w="1705" w:type="dxa"/>
          </w:tcPr>
          <w:p w14:paraId="667B831A" w14:textId="5C9E2EB4" w:rsidR="00EF6D57" w:rsidRPr="007E2DA8" w:rsidRDefault="00AC412B"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b</w:t>
            </w:r>
            <w:r w:rsidR="00E76E08" w:rsidRPr="007E2DA8">
              <w:rPr>
                <w:rFonts w:ascii="Times New Roman" w:hAnsi="Times New Roman" w:cs="Times New Roman"/>
                <w:sz w:val="26"/>
                <w:szCs w:val="26"/>
              </w:rPr>
              <w:t>p</w:t>
            </w:r>
            <w:r w:rsidR="00B06542" w:rsidRPr="007E2DA8">
              <w:rPr>
                <w:rFonts w:ascii="Times New Roman" w:hAnsi="Times New Roman" w:cs="Times New Roman"/>
                <w:sz w:val="26"/>
                <w:szCs w:val="26"/>
              </w:rPr>
              <w:t>:</w:t>
            </w:r>
          </w:p>
        </w:tc>
        <w:tc>
          <w:tcPr>
            <w:tcW w:w="5808" w:type="dxa"/>
          </w:tcPr>
          <w:p w14:paraId="2B616439" w14:textId="642CA232" w:rsidR="00EF6D57" w:rsidRPr="007E2DA8" w:rsidRDefault="00E76E08"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Base pair</w:t>
            </w:r>
          </w:p>
        </w:tc>
      </w:tr>
      <w:tr w:rsidR="003A003D" w:rsidRPr="007E2DA8" w14:paraId="2950BB19" w14:textId="77777777" w:rsidTr="003D070D">
        <w:trPr>
          <w:jc w:val="center"/>
        </w:trPr>
        <w:tc>
          <w:tcPr>
            <w:tcW w:w="1705" w:type="dxa"/>
          </w:tcPr>
          <w:p w14:paraId="26C381AA" w14:textId="23A63B2B" w:rsidR="003A003D" w:rsidRPr="007E2DA8" w:rsidRDefault="00AC412B"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m</w:t>
            </w:r>
            <w:r w:rsidR="003A003D" w:rsidRPr="007E2DA8">
              <w:rPr>
                <w:rFonts w:ascii="Times New Roman" w:hAnsi="Times New Roman" w:cs="Times New Roman"/>
                <w:sz w:val="26"/>
                <w:szCs w:val="26"/>
              </w:rPr>
              <w:t>in</w:t>
            </w:r>
            <w:r w:rsidR="00B06542" w:rsidRPr="007E2DA8">
              <w:rPr>
                <w:rFonts w:ascii="Times New Roman" w:hAnsi="Times New Roman" w:cs="Times New Roman"/>
                <w:sz w:val="26"/>
                <w:szCs w:val="26"/>
              </w:rPr>
              <w:t>:</w:t>
            </w:r>
          </w:p>
        </w:tc>
        <w:tc>
          <w:tcPr>
            <w:tcW w:w="5808" w:type="dxa"/>
          </w:tcPr>
          <w:p w14:paraId="35521732" w14:textId="23E90814" w:rsidR="003A003D" w:rsidRPr="007E2DA8" w:rsidRDefault="009D7803"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Minute</w:t>
            </w:r>
          </w:p>
        </w:tc>
      </w:tr>
      <w:tr w:rsidR="003A003D" w:rsidRPr="007E2DA8" w14:paraId="5894F545" w14:textId="77777777" w:rsidTr="003D070D">
        <w:trPr>
          <w:jc w:val="center"/>
        </w:trPr>
        <w:tc>
          <w:tcPr>
            <w:tcW w:w="1705" w:type="dxa"/>
          </w:tcPr>
          <w:p w14:paraId="5F44D4FE" w14:textId="0614A38F" w:rsidR="003A003D" w:rsidRPr="007E2DA8" w:rsidRDefault="00AC412B"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s</w:t>
            </w:r>
            <w:r w:rsidR="003A003D" w:rsidRPr="007E2DA8">
              <w:rPr>
                <w:rFonts w:ascii="Times New Roman" w:hAnsi="Times New Roman" w:cs="Times New Roman"/>
                <w:sz w:val="26"/>
                <w:szCs w:val="26"/>
              </w:rPr>
              <w:t>ec</w:t>
            </w:r>
            <w:r w:rsidR="00B06542" w:rsidRPr="007E2DA8">
              <w:rPr>
                <w:rFonts w:ascii="Times New Roman" w:hAnsi="Times New Roman" w:cs="Times New Roman"/>
                <w:sz w:val="26"/>
                <w:szCs w:val="26"/>
              </w:rPr>
              <w:t>:</w:t>
            </w:r>
          </w:p>
        </w:tc>
        <w:tc>
          <w:tcPr>
            <w:tcW w:w="5808" w:type="dxa"/>
          </w:tcPr>
          <w:p w14:paraId="6EAC06FC" w14:textId="5A5FB847" w:rsidR="003A003D" w:rsidRPr="007E2DA8" w:rsidRDefault="009D7803"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Second</w:t>
            </w:r>
          </w:p>
        </w:tc>
      </w:tr>
      <w:tr w:rsidR="003A003D" w:rsidRPr="007E2DA8" w14:paraId="097F1013" w14:textId="77777777" w:rsidTr="003D070D">
        <w:trPr>
          <w:jc w:val="center"/>
        </w:trPr>
        <w:tc>
          <w:tcPr>
            <w:tcW w:w="1705" w:type="dxa"/>
          </w:tcPr>
          <w:p w14:paraId="103AB63C" w14:textId="253C530F" w:rsidR="003A003D" w:rsidRPr="007E2DA8" w:rsidRDefault="00AC412B"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r</w:t>
            </w:r>
            <w:r w:rsidR="003A003D" w:rsidRPr="007E2DA8">
              <w:rPr>
                <w:rFonts w:ascii="Times New Roman" w:hAnsi="Times New Roman" w:cs="Times New Roman"/>
                <w:sz w:val="26"/>
                <w:szCs w:val="26"/>
              </w:rPr>
              <w:t>pm</w:t>
            </w:r>
            <w:r w:rsidR="00B06542" w:rsidRPr="007E2DA8">
              <w:rPr>
                <w:rFonts w:ascii="Times New Roman" w:hAnsi="Times New Roman" w:cs="Times New Roman"/>
                <w:sz w:val="26"/>
                <w:szCs w:val="26"/>
              </w:rPr>
              <w:t>:</w:t>
            </w:r>
          </w:p>
        </w:tc>
        <w:tc>
          <w:tcPr>
            <w:tcW w:w="5808" w:type="dxa"/>
          </w:tcPr>
          <w:p w14:paraId="376DC72E" w14:textId="54C904DE" w:rsidR="003A003D" w:rsidRPr="007E2DA8" w:rsidRDefault="009D7803"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Revolution</w:t>
            </w:r>
            <w:r w:rsidR="00220962" w:rsidRPr="007E2DA8">
              <w:rPr>
                <w:rFonts w:ascii="Times New Roman" w:hAnsi="Times New Roman" w:cs="Times New Roman"/>
                <w:sz w:val="26"/>
                <w:szCs w:val="26"/>
              </w:rPr>
              <w:t>s</w:t>
            </w:r>
            <w:r w:rsidRPr="007E2DA8">
              <w:rPr>
                <w:rFonts w:ascii="Times New Roman" w:hAnsi="Times New Roman" w:cs="Times New Roman"/>
                <w:sz w:val="26"/>
                <w:szCs w:val="26"/>
              </w:rPr>
              <w:t xml:space="preserve"> per minute</w:t>
            </w:r>
          </w:p>
        </w:tc>
      </w:tr>
    </w:tbl>
    <w:p w14:paraId="118254DA" w14:textId="77777777" w:rsidR="0010280E" w:rsidRDefault="0010280E" w:rsidP="006A12C8">
      <w:pPr>
        <w:spacing w:line="312" w:lineRule="auto"/>
        <w:rPr>
          <w:rFonts w:ascii="Times New Roman" w:hAnsi="Times New Roman" w:cs="Times New Roman"/>
          <w:sz w:val="26"/>
          <w:szCs w:val="26"/>
        </w:rPr>
      </w:pPr>
    </w:p>
    <w:p w14:paraId="2103AB1F" w14:textId="77777777" w:rsidR="002C5269" w:rsidRDefault="002C5269" w:rsidP="006A12C8">
      <w:pPr>
        <w:spacing w:line="312" w:lineRule="auto"/>
        <w:rPr>
          <w:rFonts w:ascii="Times New Roman" w:hAnsi="Times New Roman" w:cs="Times New Roman"/>
          <w:sz w:val="26"/>
          <w:szCs w:val="26"/>
        </w:rPr>
      </w:pPr>
    </w:p>
    <w:p w14:paraId="3DBCB042" w14:textId="77777777" w:rsidR="002C5269" w:rsidRDefault="002C5269" w:rsidP="006A12C8">
      <w:pPr>
        <w:spacing w:line="312" w:lineRule="auto"/>
        <w:rPr>
          <w:rFonts w:ascii="Times New Roman" w:hAnsi="Times New Roman" w:cs="Times New Roman"/>
          <w:sz w:val="26"/>
          <w:szCs w:val="26"/>
        </w:rPr>
      </w:pPr>
    </w:p>
    <w:p w14:paraId="68EC4419" w14:textId="77777777" w:rsidR="002C5269" w:rsidRDefault="002C5269" w:rsidP="006A12C8">
      <w:pPr>
        <w:spacing w:line="312" w:lineRule="auto"/>
        <w:rPr>
          <w:rFonts w:ascii="Times New Roman" w:hAnsi="Times New Roman" w:cs="Times New Roman"/>
          <w:sz w:val="26"/>
          <w:szCs w:val="26"/>
        </w:rPr>
      </w:pPr>
    </w:p>
    <w:p w14:paraId="73BEBCEB" w14:textId="77777777" w:rsidR="002C5269" w:rsidRDefault="002C5269" w:rsidP="006A12C8">
      <w:pPr>
        <w:spacing w:line="312" w:lineRule="auto"/>
        <w:rPr>
          <w:rFonts w:ascii="Times New Roman" w:hAnsi="Times New Roman" w:cs="Times New Roman"/>
          <w:sz w:val="26"/>
          <w:szCs w:val="26"/>
        </w:rPr>
      </w:pPr>
    </w:p>
    <w:p w14:paraId="191F32FF" w14:textId="77777777" w:rsidR="002C5269" w:rsidRDefault="002C5269" w:rsidP="006A12C8">
      <w:pPr>
        <w:spacing w:line="312" w:lineRule="auto"/>
        <w:rPr>
          <w:rFonts w:ascii="Times New Roman" w:hAnsi="Times New Roman" w:cs="Times New Roman"/>
          <w:sz w:val="26"/>
          <w:szCs w:val="26"/>
        </w:rPr>
      </w:pPr>
    </w:p>
    <w:p w14:paraId="1DC80AC6" w14:textId="77777777" w:rsidR="002C5269" w:rsidRDefault="002C5269" w:rsidP="006A12C8">
      <w:pPr>
        <w:spacing w:line="312" w:lineRule="auto"/>
        <w:rPr>
          <w:rFonts w:ascii="Times New Roman" w:hAnsi="Times New Roman" w:cs="Times New Roman"/>
          <w:sz w:val="26"/>
          <w:szCs w:val="26"/>
        </w:rPr>
      </w:pPr>
    </w:p>
    <w:p w14:paraId="4E3D1FB9" w14:textId="77777777" w:rsidR="002C5269" w:rsidRPr="007E2DA8" w:rsidRDefault="002C5269" w:rsidP="006A12C8">
      <w:pPr>
        <w:spacing w:line="312" w:lineRule="auto"/>
        <w:rPr>
          <w:rFonts w:ascii="Times New Roman" w:hAnsi="Times New Roman" w:cs="Times New Roman"/>
          <w:sz w:val="26"/>
          <w:szCs w:val="26"/>
        </w:rPr>
      </w:pPr>
    </w:p>
    <w:p w14:paraId="0C7804B1" w14:textId="77777777" w:rsidR="002C6C3A" w:rsidRPr="007E2DA8" w:rsidRDefault="002C6C3A" w:rsidP="006A12C8">
      <w:pPr>
        <w:spacing w:line="312" w:lineRule="auto"/>
        <w:rPr>
          <w:rFonts w:ascii="Times New Roman" w:hAnsi="Times New Roman" w:cs="Times New Roman"/>
          <w:sz w:val="26"/>
          <w:szCs w:val="26"/>
        </w:rPr>
      </w:pPr>
    </w:p>
    <w:p w14:paraId="6FE372A3" w14:textId="77777777" w:rsidR="006A12C8" w:rsidRPr="007E2DA8" w:rsidRDefault="006A12C8" w:rsidP="006A12C8">
      <w:pPr>
        <w:spacing w:line="312" w:lineRule="auto"/>
        <w:rPr>
          <w:rFonts w:ascii="Times New Roman" w:hAnsi="Times New Roman" w:cs="Times New Roman"/>
          <w:sz w:val="26"/>
          <w:szCs w:val="26"/>
        </w:rPr>
      </w:pPr>
    </w:p>
    <w:p w14:paraId="591210A6" w14:textId="77777777" w:rsidR="006A12C8" w:rsidRDefault="006A12C8" w:rsidP="006A12C8">
      <w:pPr>
        <w:spacing w:line="312" w:lineRule="auto"/>
        <w:rPr>
          <w:rFonts w:ascii="Times New Roman" w:hAnsi="Times New Roman" w:cs="Times New Roman"/>
          <w:sz w:val="26"/>
          <w:szCs w:val="26"/>
        </w:rPr>
      </w:pPr>
    </w:p>
    <w:p w14:paraId="3C14F270" w14:textId="77777777" w:rsidR="009171C5" w:rsidRPr="007E2DA8" w:rsidRDefault="009171C5" w:rsidP="006A12C8">
      <w:pPr>
        <w:spacing w:line="312" w:lineRule="auto"/>
        <w:rPr>
          <w:rFonts w:ascii="Times New Roman" w:hAnsi="Times New Roman" w:cs="Times New Roman"/>
          <w:sz w:val="26"/>
          <w:szCs w:val="26"/>
        </w:rPr>
      </w:pPr>
    </w:p>
    <w:p w14:paraId="21BCE34C" w14:textId="7C6D03DB" w:rsidR="00FE4B76" w:rsidRPr="002C5269" w:rsidRDefault="00FE4B76" w:rsidP="006A12C8">
      <w:pPr>
        <w:pStyle w:val="Heading1"/>
        <w:spacing w:line="312" w:lineRule="auto"/>
        <w:jc w:val="center"/>
        <w:rPr>
          <w:rFonts w:ascii="Times New Roman" w:hAnsi="Times New Roman" w:cs="Times New Roman"/>
          <w:b/>
          <w:bCs/>
          <w:sz w:val="32"/>
          <w:szCs w:val="32"/>
        </w:rPr>
      </w:pPr>
      <w:bookmarkStart w:id="8" w:name="_Toc219103591"/>
      <w:bookmarkStart w:id="9" w:name="_Toc219796039"/>
      <w:bookmarkStart w:id="10" w:name="_Toc232672002"/>
      <w:bookmarkStart w:id="11" w:name="_Toc232673641"/>
      <w:r w:rsidRPr="002E4851">
        <w:rPr>
          <w:rFonts w:ascii="Times New Roman" w:hAnsi="Times New Roman" w:cs="Times New Roman"/>
          <w:b/>
          <w:bCs/>
          <w:sz w:val="32"/>
          <w:szCs w:val="32"/>
          <w:highlight w:val="yellow"/>
        </w:rPr>
        <w:lastRenderedPageBreak/>
        <w:t xml:space="preserve">LIST OF </w:t>
      </w:r>
      <w:bookmarkEnd w:id="8"/>
      <w:bookmarkEnd w:id="9"/>
      <w:r w:rsidR="00D46D80" w:rsidRPr="002E4851">
        <w:rPr>
          <w:rFonts w:ascii="Times New Roman" w:hAnsi="Times New Roman" w:cs="Times New Roman"/>
          <w:b/>
          <w:bCs/>
          <w:sz w:val="32"/>
          <w:szCs w:val="32"/>
          <w:highlight w:val="yellow"/>
        </w:rPr>
        <w:t>TABLES</w:t>
      </w:r>
      <w:bookmarkEnd w:id="10"/>
      <w:bookmarkEnd w:id="11"/>
    </w:p>
    <w:p w14:paraId="405B083E" w14:textId="77777777" w:rsidR="00F93515" w:rsidRPr="002C5269" w:rsidRDefault="00F93515" w:rsidP="004B24E5">
      <w:pPr>
        <w:pStyle w:val="TableofFigures"/>
        <w:tabs>
          <w:tab w:val="right" w:leader="dot" w:pos="9111"/>
        </w:tabs>
        <w:spacing w:line="312" w:lineRule="auto"/>
        <w:jc w:val="both"/>
        <w:rPr>
          <w:rFonts w:ascii="Times New Roman" w:eastAsiaTheme="minorEastAsia" w:hAnsi="Times New Roman" w:cs="Times New Roman"/>
          <w:noProof/>
          <w:sz w:val="26"/>
          <w:szCs w:val="26"/>
        </w:rPr>
      </w:pPr>
      <w:r w:rsidRPr="002C5269">
        <w:rPr>
          <w:rFonts w:ascii="Times New Roman" w:hAnsi="Times New Roman" w:cs="Times New Roman"/>
          <w:sz w:val="26"/>
          <w:szCs w:val="26"/>
        </w:rPr>
        <w:fldChar w:fldCharType="begin"/>
      </w:r>
      <w:r w:rsidRPr="002C5269">
        <w:rPr>
          <w:rFonts w:ascii="Times New Roman" w:hAnsi="Times New Roman" w:cs="Times New Roman"/>
          <w:sz w:val="26"/>
          <w:szCs w:val="26"/>
        </w:rPr>
        <w:instrText xml:space="preserve"> TOC \n \h \z \c "Table" </w:instrText>
      </w:r>
      <w:r w:rsidRPr="002C5269">
        <w:rPr>
          <w:rFonts w:ascii="Times New Roman" w:hAnsi="Times New Roman" w:cs="Times New Roman"/>
          <w:sz w:val="26"/>
          <w:szCs w:val="26"/>
        </w:rPr>
        <w:fldChar w:fldCharType="separate"/>
      </w:r>
      <w:hyperlink w:anchor="_Toc220580049" w:history="1">
        <w:r w:rsidRPr="002C5269">
          <w:rPr>
            <w:rStyle w:val="Hyperlink"/>
            <w:rFonts w:ascii="Times New Roman" w:hAnsi="Times New Roman" w:cs="Times New Roman"/>
            <w:noProof/>
            <w:sz w:val="26"/>
            <w:szCs w:val="26"/>
          </w:rPr>
          <w:t>Table 1: Primer sequences used for this study.</w:t>
        </w:r>
      </w:hyperlink>
    </w:p>
    <w:p w14:paraId="7F581760" w14:textId="77777777" w:rsidR="00F93515" w:rsidRPr="002C5269" w:rsidRDefault="00F93515" w:rsidP="004B24E5">
      <w:pPr>
        <w:pStyle w:val="TableofFigures"/>
        <w:tabs>
          <w:tab w:val="right" w:leader="dot" w:pos="9111"/>
        </w:tabs>
        <w:spacing w:line="312" w:lineRule="auto"/>
        <w:jc w:val="both"/>
        <w:rPr>
          <w:rFonts w:ascii="Times New Roman" w:eastAsiaTheme="minorEastAsia" w:hAnsi="Times New Roman" w:cs="Times New Roman"/>
          <w:noProof/>
          <w:sz w:val="26"/>
          <w:szCs w:val="26"/>
        </w:rPr>
      </w:pPr>
      <w:hyperlink w:anchor="_Toc220580050" w:history="1">
        <w:r w:rsidRPr="002C5269">
          <w:rPr>
            <w:rStyle w:val="Hyperlink"/>
            <w:rFonts w:ascii="Times New Roman" w:hAnsi="Times New Roman" w:cs="Times New Roman"/>
            <w:noProof/>
            <w:sz w:val="26"/>
            <w:szCs w:val="26"/>
          </w:rPr>
          <w:t>Table 2: The temperature and number of cycles used for DNA amplification.</w:t>
        </w:r>
      </w:hyperlink>
    </w:p>
    <w:p w14:paraId="7185AA72" w14:textId="77777777" w:rsidR="00F93515" w:rsidRPr="002C5269" w:rsidRDefault="00F93515" w:rsidP="004B24E5">
      <w:pPr>
        <w:pStyle w:val="TableofFigures"/>
        <w:tabs>
          <w:tab w:val="right" w:leader="dot" w:pos="9111"/>
        </w:tabs>
        <w:spacing w:line="312" w:lineRule="auto"/>
        <w:jc w:val="both"/>
        <w:rPr>
          <w:rFonts w:ascii="Times New Roman" w:eastAsiaTheme="minorEastAsia" w:hAnsi="Times New Roman" w:cs="Times New Roman"/>
          <w:noProof/>
          <w:sz w:val="26"/>
          <w:szCs w:val="26"/>
        </w:rPr>
      </w:pPr>
      <w:hyperlink w:anchor="_Toc220580051" w:history="1">
        <w:r w:rsidRPr="002C5269">
          <w:rPr>
            <w:rStyle w:val="Hyperlink"/>
            <w:rFonts w:ascii="Times New Roman" w:hAnsi="Times New Roman" w:cs="Times New Roman"/>
            <w:noProof/>
            <w:sz w:val="26"/>
            <w:szCs w:val="26"/>
          </w:rPr>
          <w:t>Table 3: The components of PCR for Sanger sequencing.</w:t>
        </w:r>
      </w:hyperlink>
    </w:p>
    <w:p w14:paraId="2FE8B8E6" w14:textId="77777777" w:rsidR="00F93515" w:rsidRPr="002C5269" w:rsidRDefault="00F93515" w:rsidP="004B24E5">
      <w:pPr>
        <w:pStyle w:val="TableofFigures"/>
        <w:tabs>
          <w:tab w:val="right" w:leader="dot" w:pos="9111"/>
        </w:tabs>
        <w:spacing w:line="312" w:lineRule="auto"/>
        <w:jc w:val="both"/>
        <w:rPr>
          <w:rFonts w:ascii="Times New Roman" w:eastAsiaTheme="minorEastAsia" w:hAnsi="Times New Roman" w:cs="Times New Roman"/>
          <w:noProof/>
          <w:sz w:val="26"/>
          <w:szCs w:val="26"/>
        </w:rPr>
      </w:pPr>
      <w:hyperlink w:anchor="_Toc220580052" w:history="1">
        <w:r w:rsidRPr="002C5269">
          <w:rPr>
            <w:rStyle w:val="Hyperlink"/>
            <w:rFonts w:ascii="Times New Roman" w:hAnsi="Times New Roman" w:cs="Times New Roman"/>
            <w:noProof/>
            <w:sz w:val="26"/>
            <w:szCs w:val="26"/>
          </w:rPr>
          <w:t>Table 4: Parameters of capillary electrophoresis in  Sanger sequencing system.</w:t>
        </w:r>
      </w:hyperlink>
    </w:p>
    <w:p w14:paraId="0E0A0F2C" w14:textId="77777777" w:rsidR="00F93515" w:rsidRPr="002C5269" w:rsidRDefault="00F93515" w:rsidP="004B24E5">
      <w:pPr>
        <w:pStyle w:val="TableofFigures"/>
        <w:tabs>
          <w:tab w:val="right" w:leader="dot" w:pos="9111"/>
        </w:tabs>
        <w:spacing w:line="312" w:lineRule="auto"/>
        <w:jc w:val="both"/>
        <w:rPr>
          <w:rFonts w:ascii="Times New Roman" w:eastAsiaTheme="minorEastAsia" w:hAnsi="Times New Roman" w:cs="Times New Roman"/>
          <w:noProof/>
          <w:sz w:val="26"/>
          <w:szCs w:val="26"/>
        </w:rPr>
      </w:pPr>
      <w:hyperlink w:anchor="_Toc220580053" w:history="1">
        <w:r w:rsidRPr="002C5269">
          <w:rPr>
            <w:rStyle w:val="Hyperlink"/>
            <w:rFonts w:ascii="Times New Roman" w:hAnsi="Times New Roman" w:cs="Times New Roman"/>
            <w:noProof/>
            <w:sz w:val="26"/>
            <w:szCs w:val="26"/>
          </w:rPr>
          <w:t>Table 5: Clinical characteristics of XLRS patients.</w:t>
        </w:r>
      </w:hyperlink>
    </w:p>
    <w:p w14:paraId="32F4C6A1" w14:textId="77777777" w:rsidR="00F93515" w:rsidRPr="002C5269" w:rsidRDefault="00F93515" w:rsidP="004B24E5">
      <w:pPr>
        <w:pStyle w:val="TableofFigures"/>
        <w:tabs>
          <w:tab w:val="right" w:leader="dot" w:pos="9111"/>
        </w:tabs>
        <w:spacing w:line="312" w:lineRule="auto"/>
        <w:jc w:val="both"/>
        <w:rPr>
          <w:rFonts w:ascii="Times New Roman" w:eastAsiaTheme="minorEastAsia" w:hAnsi="Times New Roman" w:cs="Times New Roman"/>
          <w:noProof/>
          <w:sz w:val="26"/>
          <w:szCs w:val="26"/>
        </w:rPr>
      </w:pPr>
      <w:hyperlink w:anchor="_Toc220580054" w:history="1">
        <w:r w:rsidRPr="002C5269">
          <w:rPr>
            <w:rStyle w:val="Hyperlink"/>
            <w:rFonts w:ascii="Times New Roman" w:hAnsi="Times New Roman" w:cs="Times New Roman"/>
            <w:noProof/>
            <w:sz w:val="26"/>
            <w:szCs w:val="26"/>
          </w:rPr>
          <w:t>Table 6: Clinical findings of suspected Norrie patients.</w:t>
        </w:r>
      </w:hyperlink>
    </w:p>
    <w:p w14:paraId="7374D871" w14:textId="77777777" w:rsidR="00F93515" w:rsidRPr="002C5269" w:rsidRDefault="00F93515" w:rsidP="004B24E5">
      <w:pPr>
        <w:pStyle w:val="TableofFigures"/>
        <w:tabs>
          <w:tab w:val="right" w:leader="dot" w:pos="9111"/>
        </w:tabs>
        <w:spacing w:line="312" w:lineRule="auto"/>
        <w:jc w:val="both"/>
        <w:rPr>
          <w:rFonts w:ascii="Times New Roman" w:eastAsiaTheme="minorEastAsia" w:hAnsi="Times New Roman" w:cs="Times New Roman"/>
          <w:noProof/>
          <w:sz w:val="26"/>
          <w:szCs w:val="26"/>
        </w:rPr>
      </w:pPr>
      <w:hyperlink w:anchor="_Toc220580055" w:history="1">
        <w:r w:rsidRPr="002C5269">
          <w:rPr>
            <w:rStyle w:val="Hyperlink"/>
            <w:rFonts w:ascii="Times New Roman" w:hAnsi="Times New Roman" w:cs="Times New Roman"/>
            <w:noProof/>
            <w:sz w:val="26"/>
            <w:szCs w:val="26"/>
          </w:rPr>
          <w:t>Table 7: Concentration and purity assessment of DNA extracted from samples.</w:t>
        </w:r>
      </w:hyperlink>
    </w:p>
    <w:p w14:paraId="64A04B9A" w14:textId="5CDEFC2D" w:rsidR="00F93515" w:rsidRPr="002C5269" w:rsidRDefault="00F93515" w:rsidP="004B24E5">
      <w:pPr>
        <w:pStyle w:val="TableofFigures"/>
        <w:tabs>
          <w:tab w:val="right" w:leader="dot" w:pos="9111"/>
        </w:tabs>
        <w:spacing w:line="312" w:lineRule="auto"/>
        <w:jc w:val="both"/>
        <w:rPr>
          <w:rFonts w:ascii="Times New Roman" w:eastAsiaTheme="minorEastAsia" w:hAnsi="Times New Roman" w:cs="Times New Roman"/>
          <w:noProof/>
          <w:sz w:val="26"/>
          <w:szCs w:val="26"/>
        </w:rPr>
      </w:pPr>
      <w:hyperlink w:anchor="_Toc220580056" w:history="1">
        <w:r w:rsidRPr="002C5269">
          <w:rPr>
            <w:rStyle w:val="Hyperlink"/>
            <w:rFonts w:ascii="Times New Roman" w:hAnsi="Times New Roman" w:cs="Times New Roman"/>
            <w:noProof/>
            <w:sz w:val="26"/>
            <w:szCs w:val="26"/>
          </w:rPr>
          <w:t xml:space="preserve">Table 8: Genetic </w:t>
        </w:r>
        <w:r w:rsidR="00233A50">
          <w:rPr>
            <w:rStyle w:val="Hyperlink"/>
            <w:rFonts w:ascii="Times New Roman" w:hAnsi="Times New Roman" w:cs="Times New Roman"/>
            <w:noProof/>
            <w:sz w:val="26"/>
            <w:szCs w:val="26"/>
          </w:rPr>
          <w:t>variants identified in</w:t>
        </w:r>
        <w:r w:rsidRPr="002C5269">
          <w:rPr>
            <w:rStyle w:val="Hyperlink"/>
            <w:rFonts w:ascii="Times New Roman" w:hAnsi="Times New Roman" w:cs="Times New Roman"/>
            <w:noProof/>
            <w:sz w:val="26"/>
            <w:szCs w:val="26"/>
          </w:rPr>
          <w:t xml:space="preserve"> patients.</w:t>
        </w:r>
      </w:hyperlink>
    </w:p>
    <w:p w14:paraId="74814A27" w14:textId="77777777" w:rsidR="00F93515" w:rsidRPr="002C5269" w:rsidRDefault="00F93515" w:rsidP="004B24E5">
      <w:pPr>
        <w:pStyle w:val="TableofFigures"/>
        <w:tabs>
          <w:tab w:val="right" w:leader="dot" w:pos="9111"/>
        </w:tabs>
        <w:spacing w:line="312" w:lineRule="auto"/>
        <w:jc w:val="both"/>
        <w:rPr>
          <w:rFonts w:ascii="Times New Roman" w:eastAsiaTheme="minorEastAsia" w:hAnsi="Times New Roman" w:cs="Times New Roman"/>
          <w:noProof/>
          <w:sz w:val="26"/>
          <w:szCs w:val="26"/>
        </w:rPr>
      </w:pPr>
      <w:hyperlink w:anchor="_Toc220580057" w:history="1">
        <w:r w:rsidRPr="002C5269">
          <w:rPr>
            <w:rStyle w:val="Hyperlink"/>
            <w:rFonts w:ascii="Times New Roman" w:hAnsi="Times New Roman" w:cs="Times New Roman"/>
            <w:noProof/>
            <w:sz w:val="26"/>
            <w:szCs w:val="26"/>
          </w:rPr>
          <w:t>Table 9: Phenotype-genotype correlation of XLRS patients.</w:t>
        </w:r>
      </w:hyperlink>
    </w:p>
    <w:p w14:paraId="1F06B9FF" w14:textId="77777777" w:rsidR="00F93515" w:rsidRPr="002C5269" w:rsidRDefault="00F93515" w:rsidP="004B24E5">
      <w:pPr>
        <w:pStyle w:val="TableofFigures"/>
        <w:tabs>
          <w:tab w:val="right" w:leader="dot" w:pos="9111"/>
        </w:tabs>
        <w:spacing w:line="312" w:lineRule="auto"/>
        <w:jc w:val="both"/>
        <w:rPr>
          <w:rFonts w:ascii="Times New Roman" w:eastAsiaTheme="minorEastAsia" w:hAnsi="Times New Roman" w:cs="Times New Roman"/>
          <w:noProof/>
          <w:sz w:val="26"/>
          <w:szCs w:val="26"/>
        </w:rPr>
      </w:pPr>
      <w:hyperlink w:anchor="_Toc220580058" w:history="1">
        <w:r w:rsidRPr="002C5269">
          <w:rPr>
            <w:rStyle w:val="Hyperlink"/>
            <w:rFonts w:ascii="Times New Roman" w:hAnsi="Times New Roman" w:cs="Times New Roman"/>
            <w:noProof/>
            <w:sz w:val="26"/>
            <w:szCs w:val="26"/>
          </w:rPr>
          <w:t xml:space="preserve">Table 10: Clinical ocular features of </w:t>
        </w:r>
        <w:r w:rsidRPr="00916103">
          <w:rPr>
            <w:rStyle w:val="Hyperlink"/>
            <w:rFonts w:ascii="Times New Roman" w:hAnsi="Times New Roman" w:cs="Times New Roman"/>
            <w:i/>
            <w:iCs/>
            <w:noProof/>
            <w:sz w:val="26"/>
            <w:szCs w:val="26"/>
          </w:rPr>
          <w:t>NDP</w:t>
        </w:r>
        <w:r w:rsidRPr="002C5269">
          <w:rPr>
            <w:rStyle w:val="Hyperlink"/>
            <w:rFonts w:ascii="Times New Roman" w:hAnsi="Times New Roman" w:cs="Times New Roman"/>
            <w:noProof/>
            <w:sz w:val="26"/>
            <w:szCs w:val="26"/>
          </w:rPr>
          <w:t>-related retinopathies in Vietnam.</w:t>
        </w:r>
      </w:hyperlink>
    </w:p>
    <w:p w14:paraId="767B200E" w14:textId="601A40FA" w:rsidR="00446016" w:rsidRDefault="00F93515" w:rsidP="004B24E5">
      <w:pPr>
        <w:spacing w:line="312" w:lineRule="auto"/>
        <w:jc w:val="both"/>
        <w:rPr>
          <w:rFonts w:ascii="Times New Roman" w:hAnsi="Times New Roman" w:cs="Times New Roman"/>
          <w:sz w:val="26"/>
          <w:szCs w:val="26"/>
        </w:rPr>
      </w:pPr>
      <w:r w:rsidRPr="002C5269">
        <w:rPr>
          <w:rFonts w:ascii="Times New Roman" w:hAnsi="Times New Roman" w:cs="Times New Roman"/>
          <w:sz w:val="26"/>
          <w:szCs w:val="26"/>
        </w:rPr>
        <w:fldChar w:fldCharType="end"/>
      </w:r>
    </w:p>
    <w:p w14:paraId="7C5DB8B4" w14:textId="77777777" w:rsidR="009171C5" w:rsidRDefault="009171C5" w:rsidP="004B24E5">
      <w:pPr>
        <w:spacing w:line="312" w:lineRule="auto"/>
        <w:jc w:val="both"/>
        <w:rPr>
          <w:rFonts w:ascii="Times New Roman" w:hAnsi="Times New Roman" w:cs="Times New Roman"/>
          <w:sz w:val="26"/>
          <w:szCs w:val="26"/>
        </w:rPr>
      </w:pPr>
    </w:p>
    <w:p w14:paraId="2E8F01DE" w14:textId="77777777" w:rsidR="006244CF" w:rsidRDefault="006244CF" w:rsidP="004B24E5">
      <w:pPr>
        <w:spacing w:line="312" w:lineRule="auto"/>
        <w:jc w:val="both"/>
        <w:rPr>
          <w:rFonts w:ascii="Times New Roman" w:hAnsi="Times New Roman" w:cs="Times New Roman"/>
          <w:sz w:val="26"/>
          <w:szCs w:val="26"/>
        </w:rPr>
      </w:pPr>
    </w:p>
    <w:p w14:paraId="2F8253D3" w14:textId="77777777" w:rsidR="006244CF" w:rsidRDefault="006244CF" w:rsidP="004B24E5">
      <w:pPr>
        <w:spacing w:line="312" w:lineRule="auto"/>
        <w:jc w:val="both"/>
        <w:rPr>
          <w:rFonts w:ascii="Times New Roman" w:hAnsi="Times New Roman" w:cs="Times New Roman"/>
          <w:sz w:val="26"/>
          <w:szCs w:val="26"/>
        </w:rPr>
      </w:pPr>
    </w:p>
    <w:p w14:paraId="019845A7" w14:textId="77777777" w:rsidR="006244CF" w:rsidRDefault="006244CF" w:rsidP="004B24E5">
      <w:pPr>
        <w:spacing w:line="312" w:lineRule="auto"/>
        <w:jc w:val="both"/>
        <w:rPr>
          <w:rFonts w:ascii="Times New Roman" w:hAnsi="Times New Roman" w:cs="Times New Roman"/>
          <w:sz w:val="26"/>
          <w:szCs w:val="26"/>
        </w:rPr>
      </w:pPr>
    </w:p>
    <w:p w14:paraId="39046F0E" w14:textId="77777777" w:rsidR="006244CF" w:rsidRDefault="006244CF" w:rsidP="004B24E5">
      <w:pPr>
        <w:spacing w:line="312" w:lineRule="auto"/>
        <w:jc w:val="both"/>
        <w:rPr>
          <w:rFonts w:ascii="Times New Roman" w:hAnsi="Times New Roman" w:cs="Times New Roman"/>
          <w:sz w:val="26"/>
          <w:szCs w:val="26"/>
        </w:rPr>
      </w:pPr>
    </w:p>
    <w:p w14:paraId="7FBC8C03" w14:textId="77777777" w:rsidR="006244CF" w:rsidRDefault="006244CF" w:rsidP="004B24E5">
      <w:pPr>
        <w:spacing w:line="312" w:lineRule="auto"/>
        <w:jc w:val="both"/>
        <w:rPr>
          <w:rFonts w:ascii="Times New Roman" w:hAnsi="Times New Roman" w:cs="Times New Roman"/>
          <w:sz w:val="26"/>
          <w:szCs w:val="26"/>
        </w:rPr>
      </w:pPr>
    </w:p>
    <w:p w14:paraId="600B46A6" w14:textId="77777777" w:rsidR="006244CF" w:rsidRDefault="006244CF" w:rsidP="004B24E5">
      <w:pPr>
        <w:spacing w:line="312" w:lineRule="auto"/>
        <w:jc w:val="both"/>
        <w:rPr>
          <w:rFonts w:ascii="Times New Roman" w:hAnsi="Times New Roman" w:cs="Times New Roman"/>
          <w:sz w:val="26"/>
          <w:szCs w:val="26"/>
        </w:rPr>
      </w:pPr>
    </w:p>
    <w:p w14:paraId="07246288" w14:textId="77777777" w:rsidR="006244CF" w:rsidRDefault="006244CF" w:rsidP="004B24E5">
      <w:pPr>
        <w:spacing w:line="312" w:lineRule="auto"/>
        <w:jc w:val="both"/>
        <w:rPr>
          <w:rFonts w:ascii="Times New Roman" w:hAnsi="Times New Roman" w:cs="Times New Roman"/>
          <w:sz w:val="26"/>
          <w:szCs w:val="26"/>
        </w:rPr>
      </w:pPr>
    </w:p>
    <w:p w14:paraId="742A3060" w14:textId="77777777" w:rsidR="006244CF" w:rsidRDefault="006244CF" w:rsidP="004B24E5">
      <w:pPr>
        <w:spacing w:line="312" w:lineRule="auto"/>
        <w:jc w:val="both"/>
        <w:rPr>
          <w:rFonts w:ascii="Times New Roman" w:hAnsi="Times New Roman" w:cs="Times New Roman"/>
          <w:sz w:val="26"/>
          <w:szCs w:val="26"/>
        </w:rPr>
      </w:pPr>
    </w:p>
    <w:p w14:paraId="2E198577" w14:textId="77777777" w:rsidR="006244CF" w:rsidRDefault="006244CF" w:rsidP="004B24E5">
      <w:pPr>
        <w:spacing w:line="312" w:lineRule="auto"/>
        <w:jc w:val="both"/>
        <w:rPr>
          <w:rFonts w:ascii="Times New Roman" w:hAnsi="Times New Roman" w:cs="Times New Roman"/>
          <w:sz w:val="26"/>
          <w:szCs w:val="26"/>
        </w:rPr>
      </w:pPr>
    </w:p>
    <w:p w14:paraId="43A0CFCB" w14:textId="77777777" w:rsidR="006244CF" w:rsidRDefault="006244CF" w:rsidP="004B24E5">
      <w:pPr>
        <w:spacing w:line="312" w:lineRule="auto"/>
        <w:jc w:val="both"/>
        <w:rPr>
          <w:rFonts w:ascii="Times New Roman" w:hAnsi="Times New Roman" w:cs="Times New Roman"/>
          <w:sz w:val="26"/>
          <w:szCs w:val="26"/>
        </w:rPr>
      </w:pPr>
    </w:p>
    <w:p w14:paraId="2A45B79F" w14:textId="77777777" w:rsidR="006244CF" w:rsidRDefault="006244CF" w:rsidP="004B24E5">
      <w:pPr>
        <w:spacing w:line="312" w:lineRule="auto"/>
        <w:jc w:val="both"/>
        <w:rPr>
          <w:rFonts w:ascii="Times New Roman" w:hAnsi="Times New Roman" w:cs="Times New Roman"/>
          <w:sz w:val="26"/>
          <w:szCs w:val="26"/>
        </w:rPr>
      </w:pPr>
    </w:p>
    <w:p w14:paraId="18812A33" w14:textId="77777777" w:rsidR="006244CF" w:rsidRDefault="006244CF" w:rsidP="004B24E5">
      <w:pPr>
        <w:spacing w:line="312" w:lineRule="auto"/>
        <w:jc w:val="both"/>
        <w:rPr>
          <w:rFonts w:ascii="Times New Roman" w:hAnsi="Times New Roman" w:cs="Times New Roman"/>
          <w:sz w:val="26"/>
          <w:szCs w:val="26"/>
        </w:rPr>
      </w:pPr>
    </w:p>
    <w:p w14:paraId="6A1D19CB" w14:textId="77777777" w:rsidR="006244CF" w:rsidRDefault="006244CF" w:rsidP="004B24E5">
      <w:pPr>
        <w:spacing w:line="312" w:lineRule="auto"/>
        <w:jc w:val="both"/>
        <w:rPr>
          <w:rFonts w:ascii="Times New Roman" w:hAnsi="Times New Roman" w:cs="Times New Roman"/>
          <w:sz w:val="26"/>
          <w:szCs w:val="26"/>
        </w:rPr>
      </w:pPr>
    </w:p>
    <w:p w14:paraId="5EB0E140" w14:textId="77777777" w:rsidR="006244CF" w:rsidRPr="002C5269" w:rsidRDefault="006244CF" w:rsidP="004B24E5">
      <w:pPr>
        <w:spacing w:line="312" w:lineRule="auto"/>
        <w:jc w:val="both"/>
        <w:rPr>
          <w:rFonts w:ascii="Times New Roman" w:hAnsi="Times New Roman" w:cs="Times New Roman"/>
          <w:sz w:val="26"/>
          <w:szCs w:val="26"/>
        </w:rPr>
      </w:pPr>
    </w:p>
    <w:p w14:paraId="3A4A7839" w14:textId="69ED0C35" w:rsidR="006244CF" w:rsidRPr="006244CF" w:rsidRDefault="006244CF" w:rsidP="006244CF">
      <w:pPr>
        <w:pStyle w:val="Heading1"/>
        <w:spacing w:line="312" w:lineRule="auto"/>
        <w:jc w:val="center"/>
        <w:rPr>
          <w:rFonts w:ascii="Times New Roman" w:hAnsi="Times New Roman" w:cs="Times New Roman"/>
          <w:b/>
          <w:bCs/>
          <w:sz w:val="32"/>
          <w:szCs w:val="32"/>
        </w:rPr>
      </w:pPr>
      <w:bookmarkStart w:id="12" w:name="_Toc232672003"/>
      <w:bookmarkStart w:id="13" w:name="_Toc232673642"/>
      <w:r w:rsidRPr="002E4851">
        <w:rPr>
          <w:rFonts w:ascii="Times New Roman" w:hAnsi="Times New Roman" w:cs="Times New Roman"/>
          <w:b/>
          <w:bCs/>
          <w:sz w:val="32"/>
          <w:szCs w:val="32"/>
          <w:highlight w:val="yellow"/>
        </w:rPr>
        <w:lastRenderedPageBreak/>
        <w:t>LIST OF FIGURES</w:t>
      </w:r>
      <w:bookmarkEnd w:id="12"/>
      <w:bookmarkEnd w:id="13"/>
    </w:p>
    <w:p w14:paraId="630C11E2" w14:textId="2DC3596D" w:rsidR="00F93515" w:rsidRPr="002C5269" w:rsidRDefault="00F93515" w:rsidP="004B24E5">
      <w:pPr>
        <w:pStyle w:val="TableofFigures"/>
        <w:tabs>
          <w:tab w:val="right" w:leader="dot" w:pos="9111"/>
        </w:tabs>
        <w:spacing w:line="312" w:lineRule="auto"/>
        <w:jc w:val="both"/>
        <w:rPr>
          <w:rFonts w:ascii="Times New Roman" w:eastAsiaTheme="minorEastAsia" w:hAnsi="Times New Roman" w:cs="Times New Roman"/>
          <w:noProof/>
          <w:sz w:val="26"/>
          <w:szCs w:val="26"/>
        </w:rPr>
      </w:pPr>
      <w:r w:rsidRPr="002C5269">
        <w:rPr>
          <w:rFonts w:ascii="Times New Roman" w:hAnsi="Times New Roman" w:cs="Times New Roman"/>
          <w:sz w:val="26"/>
          <w:szCs w:val="26"/>
        </w:rPr>
        <w:fldChar w:fldCharType="begin"/>
      </w:r>
      <w:r w:rsidRPr="002C5269">
        <w:rPr>
          <w:rFonts w:ascii="Times New Roman" w:hAnsi="Times New Roman" w:cs="Times New Roman"/>
          <w:sz w:val="26"/>
          <w:szCs w:val="26"/>
        </w:rPr>
        <w:instrText xml:space="preserve"> TOC \n \h \z \c "Figure" </w:instrText>
      </w:r>
      <w:r w:rsidRPr="002C5269">
        <w:rPr>
          <w:rFonts w:ascii="Times New Roman" w:hAnsi="Times New Roman" w:cs="Times New Roman"/>
          <w:sz w:val="26"/>
          <w:szCs w:val="26"/>
        </w:rPr>
        <w:fldChar w:fldCharType="separate"/>
      </w:r>
      <w:hyperlink w:anchor="_Toc220580059" w:history="1">
        <w:r w:rsidRPr="002C5269">
          <w:rPr>
            <w:rStyle w:val="Hyperlink"/>
            <w:rFonts w:ascii="Times New Roman" w:hAnsi="Times New Roman" w:cs="Times New Roman"/>
            <w:noProof/>
            <w:sz w:val="26"/>
            <w:szCs w:val="26"/>
          </w:rPr>
          <w:t>Figure 1: Cross-sectional anatomy of the human eye.</w:t>
        </w:r>
      </w:hyperlink>
    </w:p>
    <w:p w14:paraId="6116F893" w14:textId="53437E4E" w:rsidR="00F93515" w:rsidRPr="002C5269" w:rsidRDefault="00F93515" w:rsidP="004B24E5">
      <w:pPr>
        <w:pStyle w:val="TableofFigures"/>
        <w:tabs>
          <w:tab w:val="right" w:leader="dot" w:pos="9111"/>
        </w:tabs>
        <w:spacing w:line="312" w:lineRule="auto"/>
        <w:jc w:val="both"/>
        <w:rPr>
          <w:rFonts w:ascii="Times New Roman" w:eastAsiaTheme="minorEastAsia" w:hAnsi="Times New Roman" w:cs="Times New Roman"/>
          <w:noProof/>
          <w:sz w:val="26"/>
          <w:szCs w:val="26"/>
        </w:rPr>
      </w:pPr>
      <w:hyperlink w:anchor="_Toc220580060" w:history="1">
        <w:r w:rsidRPr="002C5269">
          <w:rPr>
            <w:rStyle w:val="Hyperlink"/>
            <w:rFonts w:ascii="Times New Roman" w:hAnsi="Times New Roman" w:cs="Times New Roman"/>
            <w:noProof/>
            <w:sz w:val="26"/>
            <w:szCs w:val="26"/>
          </w:rPr>
          <w:t>Figure 2: Schematic presenting location of RS1 function in retinal cell type.</w:t>
        </w:r>
      </w:hyperlink>
    </w:p>
    <w:p w14:paraId="494AF858" w14:textId="79C24A0A" w:rsidR="00F93515" w:rsidRPr="002C5269" w:rsidRDefault="00F93515" w:rsidP="004B24E5">
      <w:pPr>
        <w:pStyle w:val="TableofFigures"/>
        <w:tabs>
          <w:tab w:val="right" w:leader="dot" w:pos="9111"/>
        </w:tabs>
        <w:spacing w:line="312" w:lineRule="auto"/>
        <w:jc w:val="both"/>
        <w:rPr>
          <w:rFonts w:ascii="Times New Roman" w:eastAsiaTheme="minorEastAsia" w:hAnsi="Times New Roman" w:cs="Times New Roman"/>
          <w:noProof/>
          <w:sz w:val="26"/>
          <w:szCs w:val="26"/>
        </w:rPr>
      </w:pPr>
      <w:hyperlink w:anchor="_Toc220580061" w:history="1">
        <w:r w:rsidRPr="002C5269">
          <w:rPr>
            <w:rStyle w:val="Hyperlink"/>
            <w:rFonts w:ascii="Times New Roman" w:hAnsi="Times New Roman" w:cs="Times New Roman"/>
            <w:noProof/>
            <w:sz w:val="26"/>
            <w:szCs w:val="26"/>
          </w:rPr>
          <w:t>Figure 3: The separation of retinal layers in eyes with retinoschisis</w:t>
        </w:r>
      </w:hyperlink>
      <w:r w:rsidR="00916103">
        <w:t>.</w:t>
      </w:r>
    </w:p>
    <w:p w14:paraId="5C2612BF" w14:textId="600BC9F9" w:rsidR="00F93515" w:rsidRPr="002C5269" w:rsidRDefault="00F93515" w:rsidP="004B24E5">
      <w:pPr>
        <w:pStyle w:val="TableofFigures"/>
        <w:tabs>
          <w:tab w:val="right" w:leader="dot" w:pos="9111"/>
        </w:tabs>
        <w:spacing w:line="312" w:lineRule="auto"/>
        <w:jc w:val="both"/>
        <w:rPr>
          <w:rFonts w:ascii="Times New Roman" w:eastAsiaTheme="minorEastAsia" w:hAnsi="Times New Roman" w:cs="Times New Roman"/>
          <w:noProof/>
          <w:sz w:val="26"/>
          <w:szCs w:val="26"/>
        </w:rPr>
      </w:pPr>
      <w:hyperlink w:anchor="_Toc220580062" w:history="1">
        <w:r w:rsidRPr="002C5269">
          <w:rPr>
            <w:rStyle w:val="Hyperlink"/>
            <w:rFonts w:ascii="Times New Roman" w:hAnsi="Times New Roman" w:cs="Times New Roman"/>
            <w:noProof/>
            <w:sz w:val="26"/>
            <w:szCs w:val="26"/>
          </w:rPr>
          <w:t>Figure 4: Description of retinoschisin-mediated signaling model and retinal structural stabilization.</w:t>
        </w:r>
      </w:hyperlink>
    </w:p>
    <w:p w14:paraId="3BAA0DDE" w14:textId="104FC38A" w:rsidR="00F93515" w:rsidRPr="002C5269" w:rsidRDefault="00F93515" w:rsidP="004B24E5">
      <w:pPr>
        <w:pStyle w:val="TableofFigures"/>
        <w:tabs>
          <w:tab w:val="right" w:leader="dot" w:pos="9111"/>
        </w:tabs>
        <w:spacing w:line="312" w:lineRule="auto"/>
        <w:jc w:val="both"/>
        <w:rPr>
          <w:rFonts w:ascii="Times New Roman" w:eastAsiaTheme="minorEastAsia" w:hAnsi="Times New Roman" w:cs="Times New Roman"/>
          <w:noProof/>
          <w:sz w:val="26"/>
          <w:szCs w:val="26"/>
        </w:rPr>
      </w:pPr>
      <w:hyperlink w:anchor="_Toc220580063" w:history="1">
        <w:r w:rsidRPr="002C5269">
          <w:rPr>
            <w:rStyle w:val="Hyperlink"/>
            <w:rFonts w:ascii="Times New Roman" w:hAnsi="Times New Roman" w:cs="Times New Roman"/>
            <w:noProof/>
            <w:sz w:val="26"/>
            <w:szCs w:val="26"/>
          </w:rPr>
          <w:t>Figure 5: Description of Norrin/β-catenin signaling pathway.</w:t>
        </w:r>
      </w:hyperlink>
    </w:p>
    <w:p w14:paraId="05E2C762" w14:textId="45A6A3F4" w:rsidR="00F93515" w:rsidRPr="002C5269" w:rsidRDefault="00F93515" w:rsidP="004B24E5">
      <w:pPr>
        <w:pStyle w:val="TableofFigures"/>
        <w:tabs>
          <w:tab w:val="right" w:leader="dot" w:pos="9111"/>
        </w:tabs>
        <w:spacing w:line="312" w:lineRule="auto"/>
        <w:jc w:val="both"/>
        <w:rPr>
          <w:rFonts w:ascii="Times New Roman" w:eastAsiaTheme="minorEastAsia" w:hAnsi="Times New Roman" w:cs="Times New Roman"/>
          <w:noProof/>
          <w:sz w:val="26"/>
          <w:szCs w:val="26"/>
        </w:rPr>
      </w:pPr>
      <w:hyperlink w:anchor="_Toc220580064" w:history="1">
        <w:r w:rsidRPr="002C5269">
          <w:rPr>
            <w:rStyle w:val="Hyperlink"/>
            <w:rFonts w:ascii="Times New Roman" w:hAnsi="Times New Roman" w:cs="Times New Roman"/>
            <w:noProof/>
            <w:sz w:val="26"/>
            <w:szCs w:val="26"/>
          </w:rPr>
          <w:t xml:space="preserve">Figure 6: The structural model of the </w:t>
        </w:r>
        <w:r w:rsidRPr="00916103">
          <w:rPr>
            <w:rStyle w:val="Hyperlink"/>
            <w:rFonts w:ascii="Times New Roman" w:hAnsi="Times New Roman" w:cs="Times New Roman"/>
            <w:i/>
            <w:iCs/>
            <w:noProof/>
            <w:sz w:val="26"/>
            <w:szCs w:val="26"/>
          </w:rPr>
          <w:t>NDP</w:t>
        </w:r>
        <w:r w:rsidRPr="002C5269">
          <w:rPr>
            <w:rStyle w:val="Hyperlink"/>
            <w:rFonts w:ascii="Times New Roman" w:hAnsi="Times New Roman" w:cs="Times New Roman"/>
            <w:noProof/>
            <w:sz w:val="26"/>
            <w:szCs w:val="26"/>
          </w:rPr>
          <w:t xml:space="preserve"> gene.</w:t>
        </w:r>
      </w:hyperlink>
    </w:p>
    <w:p w14:paraId="6807A3E3" w14:textId="77777777" w:rsidR="00F93515" w:rsidRPr="002C5269" w:rsidRDefault="00F93515" w:rsidP="004B24E5">
      <w:pPr>
        <w:pStyle w:val="TableofFigures"/>
        <w:tabs>
          <w:tab w:val="right" w:leader="dot" w:pos="9111"/>
        </w:tabs>
        <w:spacing w:line="312" w:lineRule="auto"/>
        <w:jc w:val="both"/>
        <w:rPr>
          <w:rFonts w:ascii="Times New Roman" w:eastAsiaTheme="minorEastAsia" w:hAnsi="Times New Roman" w:cs="Times New Roman"/>
          <w:noProof/>
          <w:sz w:val="26"/>
          <w:szCs w:val="26"/>
        </w:rPr>
      </w:pPr>
      <w:hyperlink w:anchor="_Toc220580065" w:history="1">
        <w:r w:rsidRPr="002C5269">
          <w:rPr>
            <w:rStyle w:val="Hyperlink"/>
            <w:rFonts w:ascii="Times New Roman" w:hAnsi="Times New Roman" w:cs="Times New Roman"/>
            <w:noProof/>
            <w:sz w:val="26"/>
            <w:szCs w:val="26"/>
          </w:rPr>
          <w:t>Figure 7: The diagram describes the steps in the research.</w:t>
        </w:r>
      </w:hyperlink>
    </w:p>
    <w:p w14:paraId="08271888" w14:textId="77777777" w:rsidR="00F93515" w:rsidRPr="002C5269" w:rsidRDefault="00F93515" w:rsidP="004B24E5">
      <w:pPr>
        <w:pStyle w:val="TableofFigures"/>
        <w:tabs>
          <w:tab w:val="right" w:leader="dot" w:pos="9111"/>
        </w:tabs>
        <w:spacing w:line="312" w:lineRule="auto"/>
        <w:jc w:val="both"/>
        <w:rPr>
          <w:rFonts w:ascii="Times New Roman" w:eastAsiaTheme="minorEastAsia" w:hAnsi="Times New Roman" w:cs="Times New Roman"/>
          <w:noProof/>
          <w:sz w:val="26"/>
          <w:szCs w:val="26"/>
        </w:rPr>
      </w:pPr>
      <w:hyperlink w:anchor="_Toc220580066" w:history="1">
        <w:r w:rsidRPr="002C5269">
          <w:rPr>
            <w:rStyle w:val="Hyperlink"/>
            <w:rFonts w:ascii="Times New Roman" w:hAnsi="Times New Roman" w:cs="Times New Roman"/>
            <w:noProof/>
            <w:sz w:val="26"/>
            <w:szCs w:val="26"/>
          </w:rPr>
          <w:t>Figure 8: Ophthalmology phenotype of patients.</w:t>
        </w:r>
      </w:hyperlink>
    </w:p>
    <w:p w14:paraId="5EE4BD72" w14:textId="77777777" w:rsidR="00F93515" w:rsidRPr="002C5269" w:rsidRDefault="00F93515" w:rsidP="004B24E5">
      <w:pPr>
        <w:pStyle w:val="TableofFigures"/>
        <w:tabs>
          <w:tab w:val="right" w:leader="dot" w:pos="9111"/>
        </w:tabs>
        <w:spacing w:line="312" w:lineRule="auto"/>
        <w:jc w:val="both"/>
        <w:rPr>
          <w:rFonts w:ascii="Times New Roman" w:eastAsiaTheme="minorEastAsia" w:hAnsi="Times New Roman" w:cs="Times New Roman"/>
          <w:noProof/>
          <w:sz w:val="26"/>
          <w:szCs w:val="26"/>
        </w:rPr>
      </w:pPr>
      <w:hyperlink w:anchor="_Toc220580067" w:history="1">
        <w:r w:rsidRPr="002C5269">
          <w:rPr>
            <w:rStyle w:val="Hyperlink"/>
            <w:rFonts w:ascii="Times New Roman" w:hAnsi="Times New Roman" w:cs="Times New Roman"/>
            <w:noProof/>
            <w:sz w:val="26"/>
            <w:szCs w:val="26"/>
          </w:rPr>
          <w:t>Figure 9: Visualization of extracted DNA from patient samples on 1% agarose gel.</w:t>
        </w:r>
      </w:hyperlink>
    </w:p>
    <w:p w14:paraId="0844A66B" w14:textId="77777777" w:rsidR="00F93515" w:rsidRPr="002C5269" w:rsidRDefault="00F93515" w:rsidP="004B24E5">
      <w:pPr>
        <w:pStyle w:val="TableofFigures"/>
        <w:tabs>
          <w:tab w:val="right" w:leader="dot" w:pos="9111"/>
        </w:tabs>
        <w:spacing w:line="312" w:lineRule="auto"/>
        <w:jc w:val="both"/>
        <w:rPr>
          <w:rFonts w:ascii="Times New Roman" w:eastAsiaTheme="minorEastAsia" w:hAnsi="Times New Roman" w:cs="Times New Roman"/>
          <w:noProof/>
          <w:sz w:val="26"/>
          <w:szCs w:val="26"/>
        </w:rPr>
      </w:pPr>
      <w:hyperlink w:anchor="_Toc220580068" w:history="1">
        <w:r w:rsidRPr="002C5269">
          <w:rPr>
            <w:rStyle w:val="Hyperlink"/>
            <w:rFonts w:ascii="Times New Roman" w:hAnsi="Times New Roman" w:cs="Times New Roman"/>
            <w:noProof/>
            <w:sz w:val="26"/>
            <w:szCs w:val="26"/>
          </w:rPr>
          <w:t>Figure 10: Molecular genomic analysis of familial pedigree in XLRS patients.</w:t>
        </w:r>
      </w:hyperlink>
    </w:p>
    <w:p w14:paraId="4CB10ED8" w14:textId="77777777" w:rsidR="00F93515" w:rsidRPr="002C5269" w:rsidRDefault="00F93515" w:rsidP="004B24E5">
      <w:pPr>
        <w:pStyle w:val="TableofFigures"/>
        <w:tabs>
          <w:tab w:val="right" w:leader="dot" w:pos="9111"/>
        </w:tabs>
        <w:spacing w:line="312" w:lineRule="auto"/>
        <w:jc w:val="both"/>
        <w:rPr>
          <w:rFonts w:ascii="Times New Roman" w:eastAsiaTheme="minorEastAsia" w:hAnsi="Times New Roman" w:cs="Times New Roman"/>
          <w:noProof/>
          <w:sz w:val="26"/>
          <w:szCs w:val="26"/>
        </w:rPr>
      </w:pPr>
      <w:hyperlink w:anchor="_Toc220580069" w:history="1">
        <w:r w:rsidRPr="002C5269">
          <w:rPr>
            <w:rStyle w:val="Hyperlink"/>
            <w:rFonts w:ascii="Times New Roman" w:hAnsi="Times New Roman" w:cs="Times New Roman"/>
            <w:noProof/>
            <w:sz w:val="26"/>
            <w:szCs w:val="26"/>
          </w:rPr>
          <w:t>Figure 11: Disulfide bond between Cys59 and Cys223 in retinoschisin.</w:t>
        </w:r>
      </w:hyperlink>
    </w:p>
    <w:p w14:paraId="3F93423F" w14:textId="77777777" w:rsidR="00F93515" w:rsidRPr="002C5269" w:rsidRDefault="00F93515" w:rsidP="004B24E5">
      <w:pPr>
        <w:pStyle w:val="TableofFigures"/>
        <w:tabs>
          <w:tab w:val="right" w:leader="dot" w:pos="9111"/>
        </w:tabs>
        <w:spacing w:line="312" w:lineRule="auto"/>
        <w:jc w:val="both"/>
        <w:rPr>
          <w:rFonts w:ascii="Times New Roman" w:eastAsiaTheme="minorEastAsia" w:hAnsi="Times New Roman" w:cs="Times New Roman"/>
          <w:noProof/>
          <w:sz w:val="26"/>
          <w:szCs w:val="26"/>
        </w:rPr>
      </w:pPr>
      <w:hyperlink w:anchor="_Toc220580070" w:history="1">
        <w:r w:rsidRPr="002C5269">
          <w:rPr>
            <w:rStyle w:val="Hyperlink"/>
            <w:rFonts w:ascii="Times New Roman" w:hAnsi="Times New Roman" w:cs="Times New Roman"/>
            <w:noProof/>
            <w:sz w:val="26"/>
            <w:szCs w:val="26"/>
          </w:rPr>
          <w:t xml:space="preserve">Figure 12: </w:t>
        </w:r>
        <w:r w:rsidRPr="00916103">
          <w:rPr>
            <w:rStyle w:val="Hyperlink"/>
            <w:rFonts w:ascii="Times New Roman" w:hAnsi="Times New Roman" w:cs="Times New Roman"/>
            <w:i/>
            <w:iCs/>
            <w:noProof/>
            <w:sz w:val="26"/>
            <w:szCs w:val="26"/>
          </w:rPr>
          <w:t>RS1</w:t>
        </w:r>
        <w:r w:rsidRPr="002C5269">
          <w:rPr>
            <w:rStyle w:val="Hyperlink"/>
            <w:rFonts w:ascii="Times New Roman" w:hAnsi="Times New Roman" w:cs="Times New Roman"/>
            <w:noProof/>
            <w:sz w:val="26"/>
            <w:szCs w:val="26"/>
          </w:rPr>
          <w:t xml:space="preserve"> gene and retinoschisin protein structure highlighting mutation sites in this study.</w:t>
        </w:r>
      </w:hyperlink>
    </w:p>
    <w:p w14:paraId="0F613332" w14:textId="77777777" w:rsidR="00F93515" w:rsidRPr="002C5269" w:rsidRDefault="00F93515" w:rsidP="004B24E5">
      <w:pPr>
        <w:pStyle w:val="TableofFigures"/>
        <w:tabs>
          <w:tab w:val="right" w:leader="dot" w:pos="9111"/>
        </w:tabs>
        <w:spacing w:line="312" w:lineRule="auto"/>
        <w:jc w:val="both"/>
        <w:rPr>
          <w:rFonts w:ascii="Times New Roman" w:eastAsiaTheme="minorEastAsia" w:hAnsi="Times New Roman" w:cs="Times New Roman"/>
          <w:noProof/>
          <w:sz w:val="26"/>
          <w:szCs w:val="26"/>
        </w:rPr>
      </w:pPr>
      <w:hyperlink w:anchor="_Toc220580071" w:history="1">
        <w:r w:rsidRPr="002C5269">
          <w:rPr>
            <w:rStyle w:val="Hyperlink"/>
            <w:rFonts w:ascii="Times New Roman" w:hAnsi="Times New Roman" w:cs="Times New Roman"/>
            <w:noProof/>
            <w:sz w:val="26"/>
            <w:szCs w:val="26"/>
          </w:rPr>
          <w:t>Figure 13: Molecular genomic analysis of familial pedigree in ND patients.</w:t>
        </w:r>
      </w:hyperlink>
    </w:p>
    <w:p w14:paraId="008803C8" w14:textId="35F7C753" w:rsidR="00F93515" w:rsidRDefault="00F93515" w:rsidP="004B24E5">
      <w:pPr>
        <w:spacing w:line="312" w:lineRule="auto"/>
        <w:jc w:val="both"/>
        <w:rPr>
          <w:rFonts w:ascii="Times New Roman" w:hAnsi="Times New Roman" w:cs="Times New Roman"/>
          <w:sz w:val="26"/>
          <w:szCs w:val="26"/>
        </w:rPr>
      </w:pPr>
      <w:r w:rsidRPr="002C5269">
        <w:rPr>
          <w:rFonts w:ascii="Times New Roman" w:hAnsi="Times New Roman" w:cs="Times New Roman"/>
          <w:sz w:val="26"/>
          <w:szCs w:val="26"/>
        </w:rPr>
        <w:fldChar w:fldCharType="end"/>
      </w:r>
    </w:p>
    <w:p w14:paraId="73333D7A" w14:textId="77777777" w:rsidR="009171C5" w:rsidRDefault="009171C5" w:rsidP="00EE1FEC">
      <w:pPr>
        <w:spacing w:line="312" w:lineRule="auto"/>
        <w:jc w:val="both"/>
        <w:rPr>
          <w:rFonts w:ascii="Times New Roman" w:hAnsi="Times New Roman" w:cs="Times New Roman"/>
          <w:sz w:val="26"/>
          <w:szCs w:val="26"/>
        </w:rPr>
      </w:pPr>
    </w:p>
    <w:p w14:paraId="7FC68ADD" w14:textId="77777777" w:rsidR="00F424F8" w:rsidRDefault="00F424F8" w:rsidP="00EE1FEC">
      <w:pPr>
        <w:spacing w:line="312" w:lineRule="auto"/>
        <w:jc w:val="both"/>
        <w:rPr>
          <w:rFonts w:ascii="Times New Roman" w:hAnsi="Times New Roman" w:cs="Times New Roman"/>
          <w:sz w:val="26"/>
          <w:szCs w:val="26"/>
        </w:rPr>
      </w:pPr>
    </w:p>
    <w:p w14:paraId="173F9FE8" w14:textId="77777777" w:rsidR="006244CF" w:rsidRDefault="006244CF" w:rsidP="00EE1FEC">
      <w:pPr>
        <w:spacing w:line="312" w:lineRule="auto"/>
        <w:jc w:val="both"/>
        <w:rPr>
          <w:rFonts w:ascii="Times New Roman" w:hAnsi="Times New Roman" w:cs="Times New Roman"/>
          <w:sz w:val="26"/>
          <w:szCs w:val="26"/>
        </w:rPr>
      </w:pPr>
    </w:p>
    <w:p w14:paraId="63126302" w14:textId="77777777" w:rsidR="006244CF" w:rsidRDefault="006244CF" w:rsidP="00EE1FEC">
      <w:pPr>
        <w:spacing w:line="312" w:lineRule="auto"/>
        <w:jc w:val="both"/>
        <w:rPr>
          <w:rFonts w:ascii="Times New Roman" w:hAnsi="Times New Roman" w:cs="Times New Roman"/>
          <w:sz w:val="26"/>
          <w:szCs w:val="26"/>
        </w:rPr>
      </w:pPr>
    </w:p>
    <w:p w14:paraId="5E09AF00" w14:textId="77777777" w:rsidR="006244CF" w:rsidRDefault="006244CF" w:rsidP="00EE1FEC">
      <w:pPr>
        <w:spacing w:line="312" w:lineRule="auto"/>
        <w:jc w:val="both"/>
        <w:rPr>
          <w:rFonts w:ascii="Times New Roman" w:hAnsi="Times New Roman" w:cs="Times New Roman"/>
          <w:sz w:val="26"/>
          <w:szCs w:val="26"/>
        </w:rPr>
      </w:pPr>
    </w:p>
    <w:p w14:paraId="52054C7B" w14:textId="77777777" w:rsidR="006244CF" w:rsidRDefault="006244CF" w:rsidP="00EE1FEC">
      <w:pPr>
        <w:spacing w:line="312" w:lineRule="auto"/>
        <w:jc w:val="both"/>
        <w:rPr>
          <w:rFonts w:ascii="Times New Roman" w:hAnsi="Times New Roman" w:cs="Times New Roman"/>
          <w:sz w:val="26"/>
          <w:szCs w:val="26"/>
        </w:rPr>
      </w:pPr>
    </w:p>
    <w:p w14:paraId="045BBB7A" w14:textId="77777777" w:rsidR="006244CF" w:rsidRDefault="006244CF" w:rsidP="00EE1FEC">
      <w:pPr>
        <w:spacing w:line="312" w:lineRule="auto"/>
        <w:jc w:val="both"/>
        <w:rPr>
          <w:rFonts w:ascii="Times New Roman" w:hAnsi="Times New Roman" w:cs="Times New Roman"/>
          <w:sz w:val="26"/>
          <w:szCs w:val="26"/>
        </w:rPr>
      </w:pPr>
    </w:p>
    <w:p w14:paraId="2EA617CD" w14:textId="77777777" w:rsidR="006244CF" w:rsidRDefault="006244CF" w:rsidP="00EE1FEC">
      <w:pPr>
        <w:spacing w:line="312" w:lineRule="auto"/>
        <w:jc w:val="both"/>
        <w:rPr>
          <w:rFonts w:ascii="Times New Roman" w:hAnsi="Times New Roman" w:cs="Times New Roman"/>
          <w:sz w:val="26"/>
          <w:szCs w:val="26"/>
        </w:rPr>
      </w:pPr>
    </w:p>
    <w:p w14:paraId="365893ED" w14:textId="77777777" w:rsidR="006244CF" w:rsidRDefault="006244CF" w:rsidP="00EE1FEC">
      <w:pPr>
        <w:spacing w:line="312" w:lineRule="auto"/>
        <w:jc w:val="both"/>
        <w:rPr>
          <w:rFonts w:ascii="Times New Roman" w:hAnsi="Times New Roman" w:cs="Times New Roman"/>
          <w:sz w:val="26"/>
          <w:szCs w:val="26"/>
        </w:rPr>
      </w:pPr>
    </w:p>
    <w:p w14:paraId="1C987F67" w14:textId="77777777" w:rsidR="006244CF" w:rsidRDefault="006244CF" w:rsidP="00EE1FEC">
      <w:pPr>
        <w:spacing w:line="312" w:lineRule="auto"/>
        <w:jc w:val="both"/>
        <w:rPr>
          <w:rFonts w:ascii="Times New Roman" w:hAnsi="Times New Roman" w:cs="Times New Roman"/>
          <w:sz w:val="26"/>
          <w:szCs w:val="26"/>
        </w:rPr>
      </w:pPr>
    </w:p>
    <w:p w14:paraId="0C1EBB4F" w14:textId="77777777" w:rsidR="006244CF" w:rsidRDefault="006244CF" w:rsidP="00EE1FEC">
      <w:pPr>
        <w:spacing w:line="312" w:lineRule="auto"/>
        <w:jc w:val="both"/>
        <w:rPr>
          <w:rFonts w:ascii="Times New Roman" w:hAnsi="Times New Roman" w:cs="Times New Roman"/>
          <w:sz w:val="26"/>
          <w:szCs w:val="26"/>
        </w:rPr>
      </w:pPr>
    </w:p>
    <w:p w14:paraId="0035904B" w14:textId="77777777" w:rsidR="006244CF" w:rsidRPr="007E2DA8" w:rsidRDefault="006244CF" w:rsidP="00EE1FEC">
      <w:pPr>
        <w:spacing w:line="312" w:lineRule="auto"/>
        <w:jc w:val="both"/>
        <w:rPr>
          <w:rFonts w:ascii="Times New Roman" w:hAnsi="Times New Roman" w:cs="Times New Roman"/>
          <w:sz w:val="26"/>
          <w:szCs w:val="26"/>
        </w:rPr>
      </w:pPr>
    </w:p>
    <w:bookmarkStart w:id="14" w:name="_Toc219103593" w:displacedByCustomXml="next"/>
    <w:bookmarkStart w:id="15" w:name="_Toc219796041" w:displacedByCustomXml="next"/>
    <w:sdt>
      <w:sdtPr>
        <w:rPr>
          <w:rFonts w:ascii="Times New Roman" w:hAnsi="Times New Roman" w:cs="Times New Roman"/>
          <w:sz w:val="26"/>
          <w:szCs w:val="26"/>
        </w:rPr>
        <w:id w:val="1536926285"/>
        <w:docPartObj>
          <w:docPartGallery w:val="Table of Contents"/>
          <w:docPartUnique/>
        </w:docPartObj>
      </w:sdtPr>
      <w:sdtEndPr>
        <w:rPr>
          <w:rFonts w:asciiTheme="minorHAnsi" w:eastAsiaTheme="minorHAnsi" w:hAnsiTheme="minorHAnsi" w:cstheme="minorBidi"/>
          <w:b/>
          <w:bCs/>
          <w:noProof/>
          <w:color w:val="auto"/>
          <w:kern w:val="2"/>
          <w:sz w:val="22"/>
          <w:szCs w:val="22"/>
          <w14:ligatures w14:val="standardContextual"/>
        </w:rPr>
      </w:sdtEndPr>
      <w:sdtContent>
        <w:p w14:paraId="546D8D0C" w14:textId="7F6322C2" w:rsidR="006511DD" w:rsidRPr="00806A4B" w:rsidRDefault="00806A4B" w:rsidP="00806A4B">
          <w:pPr>
            <w:pStyle w:val="TOCHeading"/>
            <w:spacing w:line="276" w:lineRule="auto"/>
            <w:jc w:val="center"/>
            <w:rPr>
              <w:rFonts w:ascii="Times New Roman" w:hAnsi="Times New Roman" w:cs="Times New Roman"/>
              <w:b/>
              <w:bCs/>
              <w:color w:val="auto"/>
            </w:rPr>
          </w:pPr>
          <w:r w:rsidRPr="00806A4B">
            <w:rPr>
              <w:rFonts w:ascii="Times New Roman" w:hAnsi="Times New Roman" w:cs="Times New Roman"/>
              <w:b/>
              <w:bCs/>
              <w:color w:val="auto"/>
            </w:rPr>
            <w:t>CONTENTS</w:t>
          </w:r>
        </w:p>
        <w:p w14:paraId="293B378D" w14:textId="2C2338AB" w:rsidR="006511DD" w:rsidRPr="00806A4B" w:rsidRDefault="006511DD" w:rsidP="00806A4B">
          <w:pPr>
            <w:pStyle w:val="TOC1"/>
            <w:tabs>
              <w:tab w:val="right" w:leader="dot" w:pos="8777"/>
            </w:tabs>
            <w:spacing w:line="276" w:lineRule="auto"/>
            <w:rPr>
              <w:rFonts w:ascii="Times New Roman" w:eastAsiaTheme="minorEastAsia" w:hAnsi="Times New Roman" w:cs="Times New Roman"/>
              <w:noProof/>
              <w:sz w:val="26"/>
              <w:szCs w:val="26"/>
            </w:rPr>
          </w:pPr>
          <w:r w:rsidRPr="00806A4B">
            <w:rPr>
              <w:rFonts w:ascii="Times New Roman" w:hAnsi="Times New Roman" w:cs="Times New Roman"/>
              <w:sz w:val="26"/>
              <w:szCs w:val="26"/>
            </w:rPr>
            <w:fldChar w:fldCharType="begin"/>
          </w:r>
          <w:r w:rsidRPr="00806A4B">
            <w:rPr>
              <w:rFonts w:ascii="Times New Roman" w:hAnsi="Times New Roman" w:cs="Times New Roman"/>
              <w:sz w:val="26"/>
              <w:szCs w:val="26"/>
            </w:rPr>
            <w:instrText xml:space="preserve"> TOC \o "1-3" \h \z \u </w:instrText>
          </w:r>
          <w:r w:rsidRPr="00806A4B">
            <w:rPr>
              <w:rFonts w:ascii="Times New Roman" w:hAnsi="Times New Roman" w:cs="Times New Roman"/>
              <w:sz w:val="26"/>
              <w:szCs w:val="26"/>
            </w:rPr>
            <w:fldChar w:fldCharType="separate"/>
          </w:r>
          <w:hyperlink w:anchor="_Toc232673638" w:history="1">
            <w:r w:rsidRPr="00806A4B">
              <w:rPr>
                <w:rStyle w:val="Hyperlink"/>
                <w:rFonts w:ascii="Times New Roman" w:hAnsi="Times New Roman" w:cs="Times New Roman"/>
                <w:b/>
                <w:bCs/>
                <w:noProof/>
                <w:sz w:val="26"/>
                <w:szCs w:val="26"/>
              </w:rPr>
              <w:t>CERTIFICATE OF ORIGINALITY</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_Toc232673638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i</w:t>
            </w:r>
            <w:r w:rsidRPr="00806A4B">
              <w:rPr>
                <w:rFonts w:ascii="Times New Roman" w:hAnsi="Times New Roman" w:cs="Times New Roman"/>
                <w:noProof/>
                <w:webHidden/>
                <w:sz w:val="26"/>
                <w:szCs w:val="26"/>
              </w:rPr>
              <w:fldChar w:fldCharType="end"/>
            </w:r>
          </w:hyperlink>
        </w:p>
        <w:p w14:paraId="5FCEDB03" w14:textId="1B381D89" w:rsidR="006511DD" w:rsidRPr="00806A4B" w:rsidRDefault="006511DD" w:rsidP="00806A4B">
          <w:pPr>
            <w:pStyle w:val="TOC1"/>
            <w:tabs>
              <w:tab w:val="right" w:leader="dot" w:pos="8777"/>
            </w:tabs>
            <w:spacing w:line="276" w:lineRule="auto"/>
            <w:rPr>
              <w:rFonts w:ascii="Times New Roman" w:eastAsiaTheme="minorEastAsia" w:hAnsi="Times New Roman" w:cs="Times New Roman"/>
              <w:noProof/>
              <w:sz w:val="26"/>
              <w:szCs w:val="26"/>
            </w:rPr>
          </w:pPr>
          <w:hyperlink w:anchor="_Toc232673639" w:history="1">
            <w:r w:rsidRPr="00806A4B">
              <w:rPr>
                <w:rStyle w:val="Hyperlink"/>
                <w:rFonts w:ascii="Times New Roman" w:hAnsi="Times New Roman" w:cs="Times New Roman"/>
                <w:b/>
                <w:bCs/>
                <w:noProof/>
                <w:sz w:val="26"/>
                <w:szCs w:val="26"/>
              </w:rPr>
              <w:t>ACKNOWLEDGEMENT</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_Toc232673639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ii</w:t>
            </w:r>
            <w:r w:rsidRPr="00806A4B">
              <w:rPr>
                <w:rFonts w:ascii="Times New Roman" w:hAnsi="Times New Roman" w:cs="Times New Roman"/>
                <w:noProof/>
                <w:webHidden/>
                <w:sz w:val="26"/>
                <w:szCs w:val="26"/>
              </w:rPr>
              <w:fldChar w:fldCharType="end"/>
            </w:r>
          </w:hyperlink>
        </w:p>
        <w:p w14:paraId="1DB4E42C" w14:textId="590B60E3" w:rsidR="006511DD" w:rsidRPr="00806A4B" w:rsidRDefault="006511DD" w:rsidP="00806A4B">
          <w:pPr>
            <w:pStyle w:val="TOC1"/>
            <w:tabs>
              <w:tab w:val="right" w:leader="dot" w:pos="8777"/>
            </w:tabs>
            <w:spacing w:line="276" w:lineRule="auto"/>
            <w:rPr>
              <w:rFonts w:ascii="Times New Roman" w:eastAsiaTheme="minorEastAsia" w:hAnsi="Times New Roman" w:cs="Times New Roman"/>
              <w:noProof/>
              <w:sz w:val="26"/>
              <w:szCs w:val="26"/>
            </w:rPr>
          </w:pPr>
          <w:hyperlink w:anchor="_Toc232673640" w:history="1">
            <w:r w:rsidRPr="00806A4B">
              <w:rPr>
                <w:rStyle w:val="Hyperlink"/>
                <w:rFonts w:ascii="Times New Roman" w:hAnsi="Times New Roman" w:cs="Times New Roman"/>
                <w:b/>
                <w:bCs/>
                <w:noProof/>
                <w:sz w:val="26"/>
                <w:szCs w:val="26"/>
              </w:rPr>
              <w:t>LIST OF ABBREVIATIONS</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_Toc232673640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iii</w:t>
            </w:r>
            <w:r w:rsidRPr="00806A4B">
              <w:rPr>
                <w:rFonts w:ascii="Times New Roman" w:hAnsi="Times New Roman" w:cs="Times New Roman"/>
                <w:noProof/>
                <w:webHidden/>
                <w:sz w:val="26"/>
                <w:szCs w:val="26"/>
              </w:rPr>
              <w:fldChar w:fldCharType="end"/>
            </w:r>
          </w:hyperlink>
        </w:p>
        <w:p w14:paraId="3FA23CE8" w14:textId="623A4CFA" w:rsidR="006511DD" w:rsidRPr="00806A4B" w:rsidRDefault="006511DD" w:rsidP="00806A4B">
          <w:pPr>
            <w:pStyle w:val="TOC1"/>
            <w:tabs>
              <w:tab w:val="right" w:leader="dot" w:pos="8777"/>
            </w:tabs>
            <w:spacing w:line="276" w:lineRule="auto"/>
            <w:rPr>
              <w:rFonts w:ascii="Times New Roman" w:eastAsiaTheme="minorEastAsia" w:hAnsi="Times New Roman" w:cs="Times New Roman"/>
              <w:noProof/>
              <w:sz w:val="26"/>
              <w:szCs w:val="26"/>
            </w:rPr>
          </w:pPr>
          <w:hyperlink w:anchor="_Toc232673641" w:history="1">
            <w:r w:rsidRPr="00806A4B">
              <w:rPr>
                <w:rStyle w:val="Hyperlink"/>
                <w:rFonts w:ascii="Times New Roman" w:hAnsi="Times New Roman" w:cs="Times New Roman"/>
                <w:b/>
                <w:bCs/>
                <w:noProof/>
                <w:sz w:val="26"/>
                <w:szCs w:val="26"/>
              </w:rPr>
              <w:t>LIST OF TABLES</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_Toc232673641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iv</w:t>
            </w:r>
            <w:r w:rsidRPr="00806A4B">
              <w:rPr>
                <w:rFonts w:ascii="Times New Roman" w:hAnsi="Times New Roman" w:cs="Times New Roman"/>
                <w:noProof/>
                <w:webHidden/>
                <w:sz w:val="26"/>
                <w:szCs w:val="26"/>
              </w:rPr>
              <w:fldChar w:fldCharType="end"/>
            </w:r>
          </w:hyperlink>
        </w:p>
        <w:p w14:paraId="4E0770B7" w14:textId="55455D80" w:rsidR="006511DD" w:rsidRPr="00806A4B" w:rsidRDefault="006511DD" w:rsidP="00806A4B">
          <w:pPr>
            <w:pStyle w:val="TOC1"/>
            <w:tabs>
              <w:tab w:val="right" w:leader="dot" w:pos="8777"/>
            </w:tabs>
            <w:spacing w:line="276" w:lineRule="auto"/>
            <w:rPr>
              <w:rFonts w:ascii="Times New Roman" w:eastAsiaTheme="minorEastAsia" w:hAnsi="Times New Roman" w:cs="Times New Roman"/>
              <w:noProof/>
              <w:sz w:val="26"/>
              <w:szCs w:val="26"/>
            </w:rPr>
          </w:pPr>
          <w:hyperlink w:anchor="_Toc232673642" w:history="1">
            <w:r w:rsidRPr="00806A4B">
              <w:rPr>
                <w:rStyle w:val="Hyperlink"/>
                <w:rFonts w:ascii="Times New Roman" w:hAnsi="Times New Roman" w:cs="Times New Roman"/>
                <w:b/>
                <w:bCs/>
                <w:noProof/>
                <w:sz w:val="26"/>
                <w:szCs w:val="26"/>
              </w:rPr>
              <w:t>LIST OF FIGURES</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_Toc232673642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v</w:t>
            </w:r>
            <w:r w:rsidRPr="00806A4B">
              <w:rPr>
                <w:rFonts w:ascii="Times New Roman" w:hAnsi="Times New Roman" w:cs="Times New Roman"/>
                <w:noProof/>
                <w:webHidden/>
                <w:sz w:val="26"/>
                <w:szCs w:val="26"/>
              </w:rPr>
              <w:fldChar w:fldCharType="end"/>
            </w:r>
          </w:hyperlink>
        </w:p>
        <w:p w14:paraId="0E7BED8E" w14:textId="45A0EA88" w:rsidR="006511DD" w:rsidRPr="00806A4B" w:rsidRDefault="006511DD" w:rsidP="00806A4B">
          <w:pPr>
            <w:pStyle w:val="TOC1"/>
            <w:tabs>
              <w:tab w:val="right" w:leader="dot" w:pos="8777"/>
            </w:tabs>
            <w:spacing w:line="276" w:lineRule="auto"/>
            <w:rPr>
              <w:rFonts w:ascii="Times New Roman" w:eastAsiaTheme="minorEastAsia" w:hAnsi="Times New Roman" w:cs="Times New Roman"/>
              <w:noProof/>
              <w:sz w:val="26"/>
              <w:szCs w:val="26"/>
            </w:rPr>
          </w:pPr>
          <w:hyperlink w:anchor="_Toc232673643" w:history="1">
            <w:r w:rsidRPr="00806A4B">
              <w:rPr>
                <w:rStyle w:val="Hyperlink"/>
                <w:rFonts w:ascii="Times New Roman" w:hAnsi="Times New Roman" w:cs="Times New Roman"/>
                <w:b/>
                <w:bCs/>
                <w:noProof/>
                <w:sz w:val="26"/>
                <w:szCs w:val="26"/>
              </w:rPr>
              <w:t>ABSTRACT</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_Toc232673643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viii</w:t>
            </w:r>
            <w:r w:rsidRPr="00806A4B">
              <w:rPr>
                <w:rFonts w:ascii="Times New Roman" w:hAnsi="Times New Roman" w:cs="Times New Roman"/>
                <w:noProof/>
                <w:webHidden/>
                <w:sz w:val="26"/>
                <w:szCs w:val="26"/>
              </w:rPr>
              <w:fldChar w:fldCharType="end"/>
            </w:r>
          </w:hyperlink>
        </w:p>
        <w:p w14:paraId="43552898" w14:textId="5A479312" w:rsidR="006511DD" w:rsidRPr="00806A4B" w:rsidRDefault="006511DD" w:rsidP="00806A4B">
          <w:pPr>
            <w:pStyle w:val="TOC1"/>
            <w:tabs>
              <w:tab w:val="right" w:leader="dot" w:pos="8777"/>
            </w:tabs>
            <w:spacing w:line="276" w:lineRule="auto"/>
            <w:rPr>
              <w:rFonts w:ascii="Times New Roman" w:eastAsiaTheme="minorEastAsia" w:hAnsi="Times New Roman" w:cs="Times New Roman"/>
              <w:noProof/>
              <w:sz w:val="26"/>
              <w:szCs w:val="26"/>
            </w:rPr>
          </w:pPr>
          <w:hyperlink w:anchor="_Toc232673644" w:history="1">
            <w:r w:rsidRPr="00806A4B">
              <w:rPr>
                <w:rStyle w:val="Hyperlink"/>
                <w:rFonts w:ascii="Times New Roman" w:hAnsi="Times New Roman" w:cs="Times New Roman"/>
                <w:b/>
                <w:bCs/>
                <w:noProof/>
                <w:sz w:val="26"/>
                <w:szCs w:val="26"/>
              </w:rPr>
              <w:t>CHAPTER 1. INTRODUCTION</w:t>
            </w:r>
            <w:r w:rsidRPr="00806A4B">
              <w:rPr>
                <w:rFonts w:ascii="Times New Roman" w:hAnsi="Times New Roman" w:cs="Times New Roman"/>
                <w:noProof/>
                <w:webHidden/>
                <w:sz w:val="26"/>
                <w:szCs w:val="26"/>
              </w:rPr>
              <w:tab/>
            </w:r>
            <w:r w:rsidR="002B0E04" w:rsidRPr="00806A4B">
              <w:rPr>
                <w:rFonts w:ascii="Times New Roman" w:hAnsi="Times New Roman" w:cs="Times New Roman"/>
                <w:noProof/>
                <w:webHidden/>
                <w:sz w:val="26"/>
                <w:szCs w:val="26"/>
              </w:rPr>
              <w:t>1</w:t>
            </w:r>
          </w:hyperlink>
        </w:p>
        <w:p w14:paraId="3503180D" w14:textId="293F1400" w:rsidR="006511DD" w:rsidRPr="00806A4B" w:rsidRDefault="006511DD" w:rsidP="00806A4B">
          <w:pPr>
            <w:pStyle w:val="TOC1"/>
            <w:tabs>
              <w:tab w:val="left" w:pos="720"/>
              <w:tab w:val="right" w:leader="dot" w:pos="8777"/>
            </w:tabs>
            <w:spacing w:line="276" w:lineRule="auto"/>
            <w:rPr>
              <w:rFonts w:ascii="Times New Roman" w:eastAsiaTheme="minorEastAsia" w:hAnsi="Times New Roman" w:cs="Times New Roman"/>
              <w:noProof/>
              <w:sz w:val="26"/>
              <w:szCs w:val="26"/>
            </w:rPr>
          </w:pPr>
          <w:hyperlink w:anchor="_Toc232673645" w:history="1">
            <w:r w:rsidRPr="00806A4B">
              <w:rPr>
                <w:rStyle w:val="Hyperlink"/>
                <w:rFonts w:ascii="Times New Roman" w:hAnsi="Times New Roman" w:cs="Times New Roman"/>
                <w:noProof/>
                <w:sz w:val="26"/>
                <w:szCs w:val="26"/>
              </w:rPr>
              <w:t>1.1.</w:t>
            </w:r>
            <w:r w:rsidRPr="00806A4B">
              <w:rPr>
                <w:rFonts w:ascii="Times New Roman" w:eastAsiaTheme="minorEastAsia" w:hAnsi="Times New Roman" w:cs="Times New Roman"/>
                <w:noProof/>
                <w:sz w:val="26"/>
                <w:szCs w:val="26"/>
              </w:rPr>
              <w:tab/>
            </w:r>
            <w:r w:rsidRPr="00806A4B">
              <w:rPr>
                <w:rStyle w:val="Hyperlink"/>
                <w:rFonts w:ascii="Times New Roman" w:hAnsi="Times New Roman" w:cs="Times New Roman"/>
                <w:noProof/>
                <w:sz w:val="26"/>
                <w:szCs w:val="26"/>
              </w:rPr>
              <w:t>Brief history and ophthalmology disorders status</w:t>
            </w:r>
            <w:r w:rsidRPr="00806A4B">
              <w:rPr>
                <w:rFonts w:ascii="Times New Roman" w:hAnsi="Times New Roman" w:cs="Times New Roman"/>
                <w:noProof/>
                <w:webHidden/>
                <w:sz w:val="26"/>
                <w:szCs w:val="26"/>
              </w:rPr>
              <w:tab/>
            </w:r>
            <w:r w:rsidR="002B0E04" w:rsidRPr="00806A4B">
              <w:rPr>
                <w:rFonts w:ascii="Times New Roman" w:hAnsi="Times New Roman" w:cs="Times New Roman"/>
                <w:noProof/>
                <w:webHidden/>
                <w:sz w:val="26"/>
                <w:szCs w:val="26"/>
              </w:rPr>
              <w:t>1</w:t>
            </w:r>
          </w:hyperlink>
        </w:p>
        <w:p w14:paraId="52BE737A" w14:textId="6B16F8BF" w:rsidR="006511DD" w:rsidRPr="00806A4B" w:rsidRDefault="006511DD" w:rsidP="00806A4B">
          <w:pPr>
            <w:pStyle w:val="TOC1"/>
            <w:tabs>
              <w:tab w:val="left" w:pos="720"/>
              <w:tab w:val="right" w:leader="dot" w:pos="8777"/>
            </w:tabs>
            <w:spacing w:line="276" w:lineRule="auto"/>
            <w:rPr>
              <w:rFonts w:ascii="Times New Roman" w:eastAsiaTheme="minorEastAsia" w:hAnsi="Times New Roman" w:cs="Times New Roman"/>
              <w:noProof/>
              <w:sz w:val="26"/>
              <w:szCs w:val="26"/>
            </w:rPr>
          </w:pPr>
          <w:hyperlink w:anchor="_Toc232673646" w:history="1">
            <w:r w:rsidRPr="00806A4B">
              <w:rPr>
                <w:rStyle w:val="Hyperlink"/>
                <w:rFonts w:ascii="Times New Roman" w:hAnsi="Times New Roman" w:cs="Times New Roman"/>
                <w:noProof/>
                <w:sz w:val="26"/>
                <w:szCs w:val="26"/>
              </w:rPr>
              <w:t>1.2.</w:t>
            </w:r>
            <w:r w:rsidRPr="00806A4B">
              <w:rPr>
                <w:rFonts w:ascii="Times New Roman" w:eastAsiaTheme="minorEastAsia" w:hAnsi="Times New Roman" w:cs="Times New Roman"/>
                <w:noProof/>
                <w:sz w:val="26"/>
                <w:szCs w:val="26"/>
              </w:rPr>
              <w:tab/>
            </w:r>
            <w:r w:rsidRPr="00806A4B">
              <w:rPr>
                <w:rStyle w:val="Hyperlink"/>
                <w:rFonts w:ascii="Times New Roman" w:hAnsi="Times New Roman" w:cs="Times New Roman"/>
                <w:noProof/>
                <w:sz w:val="26"/>
                <w:szCs w:val="26"/>
              </w:rPr>
              <w:t>The necessity of the study</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_Toc232673646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3</w:t>
            </w:r>
            <w:r w:rsidRPr="00806A4B">
              <w:rPr>
                <w:rFonts w:ascii="Times New Roman" w:hAnsi="Times New Roman" w:cs="Times New Roman"/>
                <w:noProof/>
                <w:webHidden/>
                <w:sz w:val="26"/>
                <w:szCs w:val="26"/>
              </w:rPr>
              <w:fldChar w:fldCharType="end"/>
            </w:r>
          </w:hyperlink>
        </w:p>
        <w:p w14:paraId="6F60F778" w14:textId="348AA0D1" w:rsidR="006511DD" w:rsidRPr="00806A4B" w:rsidRDefault="006511DD" w:rsidP="00806A4B">
          <w:pPr>
            <w:pStyle w:val="TOC1"/>
            <w:tabs>
              <w:tab w:val="left" w:pos="720"/>
              <w:tab w:val="right" w:leader="dot" w:pos="8777"/>
            </w:tabs>
            <w:spacing w:line="276" w:lineRule="auto"/>
            <w:rPr>
              <w:rFonts w:ascii="Times New Roman" w:eastAsiaTheme="minorEastAsia" w:hAnsi="Times New Roman" w:cs="Times New Roman"/>
              <w:noProof/>
              <w:sz w:val="26"/>
              <w:szCs w:val="26"/>
            </w:rPr>
          </w:pPr>
          <w:hyperlink w:anchor="_Toc232673647" w:history="1">
            <w:r w:rsidRPr="00806A4B">
              <w:rPr>
                <w:rStyle w:val="Hyperlink"/>
                <w:rFonts w:ascii="Times New Roman" w:hAnsi="Times New Roman" w:cs="Times New Roman"/>
                <w:noProof/>
                <w:sz w:val="26"/>
                <w:szCs w:val="26"/>
              </w:rPr>
              <w:t>1.3.</w:t>
            </w:r>
            <w:r w:rsidRPr="00806A4B">
              <w:rPr>
                <w:rFonts w:ascii="Times New Roman" w:eastAsiaTheme="minorEastAsia" w:hAnsi="Times New Roman" w:cs="Times New Roman"/>
                <w:noProof/>
                <w:sz w:val="26"/>
                <w:szCs w:val="26"/>
              </w:rPr>
              <w:tab/>
            </w:r>
            <w:r w:rsidRPr="00806A4B">
              <w:rPr>
                <w:rStyle w:val="Hyperlink"/>
                <w:rFonts w:ascii="Times New Roman" w:hAnsi="Times New Roman" w:cs="Times New Roman"/>
                <w:noProof/>
                <w:sz w:val="26"/>
                <w:szCs w:val="26"/>
              </w:rPr>
              <w:t>Objectives</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_Toc232673647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4</w:t>
            </w:r>
            <w:r w:rsidRPr="00806A4B">
              <w:rPr>
                <w:rFonts w:ascii="Times New Roman" w:hAnsi="Times New Roman" w:cs="Times New Roman"/>
                <w:noProof/>
                <w:webHidden/>
                <w:sz w:val="26"/>
                <w:szCs w:val="26"/>
              </w:rPr>
              <w:fldChar w:fldCharType="end"/>
            </w:r>
          </w:hyperlink>
        </w:p>
        <w:p w14:paraId="7602A2DD" w14:textId="7FE60303" w:rsidR="006511DD" w:rsidRPr="00806A4B" w:rsidRDefault="006511DD" w:rsidP="00806A4B">
          <w:pPr>
            <w:pStyle w:val="TOC1"/>
            <w:tabs>
              <w:tab w:val="left" w:pos="720"/>
              <w:tab w:val="right" w:leader="dot" w:pos="8777"/>
            </w:tabs>
            <w:spacing w:line="276" w:lineRule="auto"/>
            <w:rPr>
              <w:rFonts w:ascii="Times New Roman" w:eastAsiaTheme="minorEastAsia" w:hAnsi="Times New Roman" w:cs="Times New Roman"/>
              <w:noProof/>
              <w:sz w:val="26"/>
              <w:szCs w:val="26"/>
            </w:rPr>
          </w:pPr>
          <w:hyperlink w:anchor="_Toc232673648" w:history="1">
            <w:r w:rsidRPr="00806A4B">
              <w:rPr>
                <w:rStyle w:val="Hyperlink"/>
                <w:rFonts w:ascii="Times New Roman" w:hAnsi="Times New Roman" w:cs="Times New Roman"/>
                <w:noProof/>
                <w:sz w:val="26"/>
                <w:szCs w:val="26"/>
              </w:rPr>
              <w:t>1.4.</w:t>
            </w:r>
            <w:r w:rsidRPr="00806A4B">
              <w:rPr>
                <w:rFonts w:ascii="Times New Roman" w:eastAsiaTheme="minorEastAsia" w:hAnsi="Times New Roman" w:cs="Times New Roman"/>
                <w:noProof/>
                <w:sz w:val="26"/>
                <w:szCs w:val="26"/>
              </w:rPr>
              <w:tab/>
            </w:r>
            <w:r w:rsidRPr="00806A4B">
              <w:rPr>
                <w:rStyle w:val="Hyperlink"/>
                <w:rFonts w:ascii="Times New Roman" w:hAnsi="Times New Roman" w:cs="Times New Roman"/>
                <w:noProof/>
                <w:sz w:val="26"/>
                <w:szCs w:val="26"/>
              </w:rPr>
              <w:t>Scope and subject</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_Toc232673648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4</w:t>
            </w:r>
            <w:r w:rsidRPr="00806A4B">
              <w:rPr>
                <w:rFonts w:ascii="Times New Roman" w:hAnsi="Times New Roman" w:cs="Times New Roman"/>
                <w:noProof/>
                <w:webHidden/>
                <w:sz w:val="26"/>
                <w:szCs w:val="26"/>
              </w:rPr>
              <w:fldChar w:fldCharType="end"/>
            </w:r>
          </w:hyperlink>
        </w:p>
        <w:p w14:paraId="5E2EE441" w14:textId="6635787E" w:rsidR="006511DD" w:rsidRPr="00806A4B" w:rsidRDefault="006511DD" w:rsidP="00806A4B">
          <w:pPr>
            <w:pStyle w:val="TOC1"/>
            <w:tabs>
              <w:tab w:val="right" w:leader="dot" w:pos="8777"/>
            </w:tabs>
            <w:spacing w:line="276" w:lineRule="auto"/>
            <w:rPr>
              <w:rFonts w:ascii="Times New Roman" w:eastAsiaTheme="minorEastAsia" w:hAnsi="Times New Roman" w:cs="Times New Roman"/>
              <w:noProof/>
              <w:sz w:val="26"/>
              <w:szCs w:val="26"/>
            </w:rPr>
          </w:pPr>
          <w:hyperlink w:anchor="_Toc232673649" w:history="1">
            <w:r w:rsidRPr="00806A4B">
              <w:rPr>
                <w:rStyle w:val="Hyperlink"/>
                <w:rFonts w:ascii="Times New Roman" w:hAnsi="Times New Roman" w:cs="Times New Roman"/>
                <w:b/>
                <w:bCs/>
                <w:noProof/>
                <w:sz w:val="26"/>
                <w:szCs w:val="26"/>
              </w:rPr>
              <w:t>CHAPTER 2. LITERATURE REVIEW</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_Toc232673649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6</w:t>
            </w:r>
            <w:r w:rsidRPr="00806A4B">
              <w:rPr>
                <w:rFonts w:ascii="Times New Roman" w:hAnsi="Times New Roman" w:cs="Times New Roman"/>
                <w:noProof/>
                <w:webHidden/>
                <w:sz w:val="26"/>
                <w:szCs w:val="26"/>
              </w:rPr>
              <w:fldChar w:fldCharType="end"/>
            </w:r>
          </w:hyperlink>
        </w:p>
        <w:p w14:paraId="47F78813" w14:textId="6F4DC531" w:rsidR="006511DD" w:rsidRPr="00806A4B" w:rsidRDefault="006511DD" w:rsidP="00806A4B">
          <w:pPr>
            <w:pStyle w:val="TOC1"/>
            <w:tabs>
              <w:tab w:val="left" w:pos="720"/>
              <w:tab w:val="right" w:leader="dot" w:pos="8777"/>
            </w:tabs>
            <w:spacing w:line="276" w:lineRule="auto"/>
            <w:rPr>
              <w:rFonts w:ascii="Times New Roman" w:eastAsiaTheme="minorEastAsia" w:hAnsi="Times New Roman" w:cs="Times New Roman"/>
              <w:noProof/>
              <w:sz w:val="26"/>
              <w:szCs w:val="26"/>
            </w:rPr>
          </w:pPr>
          <w:hyperlink w:anchor="_Toc232673650" w:history="1">
            <w:r w:rsidRPr="00806A4B">
              <w:rPr>
                <w:rStyle w:val="Hyperlink"/>
                <w:rFonts w:ascii="Times New Roman" w:hAnsi="Times New Roman" w:cs="Times New Roman"/>
                <w:noProof/>
                <w:sz w:val="26"/>
                <w:szCs w:val="26"/>
              </w:rPr>
              <w:t>2.1.</w:t>
            </w:r>
            <w:r w:rsidRPr="00806A4B">
              <w:rPr>
                <w:rFonts w:ascii="Times New Roman" w:eastAsiaTheme="minorEastAsia" w:hAnsi="Times New Roman" w:cs="Times New Roman"/>
                <w:noProof/>
                <w:sz w:val="26"/>
                <w:szCs w:val="26"/>
              </w:rPr>
              <w:tab/>
            </w:r>
            <w:r w:rsidRPr="00806A4B">
              <w:rPr>
                <w:rStyle w:val="Hyperlink"/>
                <w:rFonts w:ascii="Times New Roman" w:hAnsi="Times New Roman" w:cs="Times New Roman"/>
                <w:noProof/>
                <w:sz w:val="26"/>
                <w:szCs w:val="26"/>
              </w:rPr>
              <w:t>Overview of Inherited Retinal Disorders</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_Toc232673650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6</w:t>
            </w:r>
            <w:r w:rsidRPr="00806A4B">
              <w:rPr>
                <w:rFonts w:ascii="Times New Roman" w:hAnsi="Times New Roman" w:cs="Times New Roman"/>
                <w:noProof/>
                <w:webHidden/>
                <w:sz w:val="26"/>
                <w:szCs w:val="26"/>
              </w:rPr>
              <w:fldChar w:fldCharType="end"/>
            </w:r>
          </w:hyperlink>
        </w:p>
        <w:p w14:paraId="7E2C2168" w14:textId="3FD0BF62" w:rsidR="006511DD" w:rsidRPr="00806A4B" w:rsidRDefault="006511DD" w:rsidP="00806A4B">
          <w:pPr>
            <w:pStyle w:val="TOC1"/>
            <w:tabs>
              <w:tab w:val="left" w:pos="720"/>
              <w:tab w:val="right" w:leader="dot" w:pos="8777"/>
            </w:tabs>
            <w:spacing w:line="276" w:lineRule="auto"/>
            <w:rPr>
              <w:rFonts w:ascii="Times New Roman" w:eastAsiaTheme="minorEastAsia" w:hAnsi="Times New Roman" w:cs="Times New Roman"/>
              <w:noProof/>
              <w:sz w:val="26"/>
              <w:szCs w:val="26"/>
            </w:rPr>
          </w:pPr>
          <w:hyperlink w:anchor="_Toc232673651" w:history="1">
            <w:r w:rsidRPr="00806A4B">
              <w:rPr>
                <w:rStyle w:val="Hyperlink"/>
                <w:rFonts w:ascii="Times New Roman" w:hAnsi="Times New Roman" w:cs="Times New Roman"/>
                <w:noProof/>
                <w:sz w:val="26"/>
                <w:szCs w:val="26"/>
              </w:rPr>
              <w:t>2.2.</w:t>
            </w:r>
            <w:r w:rsidRPr="00806A4B">
              <w:rPr>
                <w:rFonts w:ascii="Times New Roman" w:eastAsiaTheme="minorEastAsia" w:hAnsi="Times New Roman" w:cs="Times New Roman"/>
                <w:noProof/>
                <w:sz w:val="26"/>
                <w:szCs w:val="26"/>
              </w:rPr>
              <w:tab/>
            </w:r>
            <w:r w:rsidRPr="00806A4B">
              <w:rPr>
                <w:rStyle w:val="Hyperlink"/>
                <w:rFonts w:ascii="Times New Roman" w:hAnsi="Times New Roman" w:cs="Times New Roman"/>
                <w:noProof/>
                <w:sz w:val="26"/>
                <w:szCs w:val="26"/>
              </w:rPr>
              <w:t>Overview of X-linked retinoschisis</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_Toc232673651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8</w:t>
            </w:r>
            <w:r w:rsidRPr="00806A4B">
              <w:rPr>
                <w:rFonts w:ascii="Times New Roman" w:hAnsi="Times New Roman" w:cs="Times New Roman"/>
                <w:noProof/>
                <w:webHidden/>
                <w:sz w:val="26"/>
                <w:szCs w:val="26"/>
              </w:rPr>
              <w:fldChar w:fldCharType="end"/>
            </w:r>
          </w:hyperlink>
        </w:p>
        <w:p w14:paraId="7E0A912F" w14:textId="446310F4" w:rsidR="006511DD" w:rsidRPr="00806A4B" w:rsidRDefault="006511DD" w:rsidP="00806A4B">
          <w:pPr>
            <w:pStyle w:val="TOC1"/>
            <w:tabs>
              <w:tab w:val="left" w:pos="720"/>
              <w:tab w:val="right" w:leader="dot" w:pos="8777"/>
            </w:tabs>
            <w:spacing w:line="276" w:lineRule="auto"/>
            <w:rPr>
              <w:rFonts w:ascii="Times New Roman" w:eastAsiaTheme="minorEastAsia" w:hAnsi="Times New Roman" w:cs="Times New Roman"/>
              <w:noProof/>
              <w:sz w:val="26"/>
              <w:szCs w:val="26"/>
            </w:rPr>
          </w:pPr>
          <w:hyperlink w:anchor="_Toc232673652" w:history="1">
            <w:r w:rsidRPr="00806A4B">
              <w:rPr>
                <w:rStyle w:val="Hyperlink"/>
                <w:rFonts w:ascii="Times New Roman" w:hAnsi="Times New Roman" w:cs="Times New Roman"/>
                <w:noProof/>
                <w:sz w:val="26"/>
                <w:szCs w:val="26"/>
              </w:rPr>
              <w:t>2.3.</w:t>
            </w:r>
            <w:r w:rsidRPr="00806A4B">
              <w:rPr>
                <w:rFonts w:ascii="Times New Roman" w:eastAsiaTheme="minorEastAsia" w:hAnsi="Times New Roman" w:cs="Times New Roman"/>
                <w:noProof/>
                <w:sz w:val="26"/>
                <w:szCs w:val="26"/>
              </w:rPr>
              <w:tab/>
            </w:r>
            <w:r w:rsidRPr="00806A4B">
              <w:rPr>
                <w:rStyle w:val="Hyperlink"/>
                <w:rFonts w:ascii="Times New Roman" w:hAnsi="Times New Roman" w:cs="Times New Roman"/>
                <w:noProof/>
                <w:sz w:val="26"/>
                <w:szCs w:val="26"/>
              </w:rPr>
              <w:t>Overview of Norrie disease</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_Toc232673652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11</w:t>
            </w:r>
            <w:r w:rsidRPr="00806A4B">
              <w:rPr>
                <w:rFonts w:ascii="Times New Roman" w:hAnsi="Times New Roman" w:cs="Times New Roman"/>
                <w:noProof/>
                <w:webHidden/>
                <w:sz w:val="26"/>
                <w:szCs w:val="26"/>
              </w:rPr>
              <w:fldChar w:fldCharType="end"/>
            </w:r>
          </w:hyperlink>
        </w:p>
        <w:p w14:paraId="7670A265" w14:textId="179FA443" w:rsidR="006511DD" w:rsidRPr="00806A4B" w:rsidRDefault="006511DD" w:rsidP="00806A4B">
          <w:pPr>
            <w:pStyle w:val="TOC1"/>
            <w:tabs>
              <w:tab w:val="left" w:pos="720"/>
              <w:tab w:val="right" w:leader="dot" w:pos="8777"/>
            </w:tabs>
            <w:spacing w:line="276" w:lineRule="auto"/>
            <w:rPr>
              <w:rFonts w:ascii="Times New Roman" w:eastAsiaTheme="minorEastAsia" w:hAnsi="Times New Roman" w:cs="Times New Roman"/>
              <w:noProof/>
              <w:sz w:val="26"/>
              <w:szCs w:val="26"/>
            </w:rPr>
          </w:pPr>
          <w:hyperlink w:anchor="_Toc232673653" w:history="1">
            <w:r w:rsidRPr="00806A4B">
              <w:rPr>
                <w:rStyle w:val="Hyperlink"/>
                <w:rFonts w:ascii="Times New Roman" w:hAnsi="Times New Roman" w:cs="Times New Roman"/>
                <w:noProof/>
                <w:sz w:val="26"/>
                <w:szCs w:val="26"/>
              </w:rPr>
              <w:t>2.4.</w:t>
            </w:r>
            <w:r w:rsidRPr="00806A4B">
              <w:rPr>
                <w:rFonts w:ascii="Times New Roman" w:eastAsiaTheme="minorEastAsia" w:hAnsi="Times New Roman" w:cs="Times New Roman"/>
                <w:noProof/>
                <w:sz w:val="26"/>
                <w:szCs w:val="26"/>
              </w:rPr>
              <w:tab/>
            </w:r>
            <w:r w:rsidRPr="00806A4B">
              <w:rPr>
                <w:rStyle w:val="Hyperlink"/>
                <w:rFonts w:ascii="Times New Roman" w:hAnsi="Times New Roman" w:cs="Times New Roman"/>
                <w:noProof/>
                <w:sz w:val="26"/>
                <w:szCs w:val="26"/>
              </w:rPr>
              <w:t>Molecular diagnostic approaches for inherited retinal disorders</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_Toc232673653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12</w:t>
            </w:r>
            <w:r w:rsidRPr="00806A4B">
              <w:rPr>
                <w:rFonts w:ascii="Times New Roman" w:hAnsi="Times New Roman" w:cs="Times New Roman"/>
                <w:noProof/>
                <w:webHidden/>
                <w:sz w:val="26"/>
                <w:szCs w:val="26"/>
              </w:rPr>
              <w:fldChar w:fldCharType="end"/>
            </w:r>
          </w:hyperlink>
        </w:p>
        <w:p w14:paraId="5A12F34D" w14:textId="18839E1B" w:rsidR="006511DD" w:rsidRPr="00806A4B" w:rsidRDefault="006511DD" w:rsidP="00806A4B">
          <w:pPr>
            <w:pStyle w:val="TOC1"/>
            <w:tabs>
              <w:tab w:val="left" w:pos="720"/>
              <w:tab w:val="right" w:leader="dot" w:pos="8777"/>
            </w:tabs>
            <w:spacing w:line="276" w:lineRule="auto"/>
            <w:rPr>
              <w:rFonts w:ascii="Times New Roman" w:eastAsiaTheme="minorEastAsia" w:hAnsi="Times New Roman" w:cs="Times New Roman"/>
              <w:noProof/>
              <w:sz w:val="26"/>
              <w:szCs w:val="26"/>
            </w:rPr>
          </w:pPr>
          <w:hyperlink w:anchor="_Toc232673654" w:history="1">
            <w:r w:rsidRPr="00806A4B">
              <w:rPr>
                <w:rStyle w:val="Hyperlink"/>
                <w:rFonts w:ascii="Times New Roman" w:hAnsi="Times New Roman" w:cs="Times New Roman"/>
                <w:noProof/>
                <w:sz w:val="26"/>
                <w:szCs w:val="26"/>
              </w:rPr>
              <w:t>2.5.</w:t>
            </w:r>
            <w:r w:rsidRPr="00806A4B">
              <w:rPr>
                <w:rFonts w:ascii="Times New Roman" w:eastAsiaTheme="minorEastAsia" w:hAnsi="Times New Roman" w:cs="Times New Roman"/>
                <w:noProof/>
                <w:sz w:val="26"/>
                <w:szCs w:val="26"/>
              </w:rPr>
              <w:tab/>
            </w:r>
            <w:r w:rsidRPr="00806A4B">
              <w:rPr>
                <w:rStyle w:val="Hyperlink"/>
                <w:rFonts w:ascii="Times New Roman" w:hAnsi="Times New Roman" w:cs="Times New Roman"/>
                <w:noProof/>
                <w:sz w:val="26"/>
                <w:szCs w:val="26"/>
              </w:rPr>
              <w:t>Genetical research status in the global and Vietnam</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_Toc232673654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19</w:t>
            </w:r>
            <w:r w:rsidRPr="00806A4B">
              <w:rPr>
                <w:rFonts w:ascii="Times New Roman" w:hAnsi="Times New Roman" w:cs="Times New Roman"/>
                <w:noProof/>
                <w:webHidden/>
                <w:sz w:val="26"/>
                <w:szCs w:val="26"/>
              </w:rPr>
              <w:fldChar w:fldCharType="end"/>
            </w:r>
          </w:hyperlink>
        </w:p>
        <w:p w14:paraId="240CBF7E" w14:textId="3D1EE9AE" w:rsidR="006511DD" w:rsidRPr="00806A4B" w:rsidRDefault="006511DD" w:rsidP="00806A4B">
          <w:pPr>
            <w:pStyle w:val="TOC1"/>
            <w:tabs>
              <w:tab w:val="right" w:leader="dot" w:pos="8777"/>
            </w:tabs>
            <w:spacing w:line="276" w:lineRule="auto"/>
            <w:rPr>
              <w:rFonts w:ascii="Times New Roman" w:eastAsiaTheme="minorEastAsia" w:hAnsi="Times New Roman" w:cs="Times New Roman"/>
              <w:noProof/>
              <w:sz w:val="26"/>
              <w:szCs w:val="26"/>
            </w:rPr>
          </w:pPr>
          <w:hyperlink w:anchor="_Toc232673655" w:history="1">
            <w:r w:rsidRPr="00806A4B">
              <w:rPr>
                <w:rStyle w:val="Hyperlink"/>
                <w:rFonts w:ascii="Times New Roman" w:hAnsi="Times New Roman" w:cs="Times New Roman"/>
                <w:b/>
                <w:bCs/>
                <w:noProof/>
                <w:sz w:val="26"/>
                <w:szCs w:val="26"/>
              </w:rPr>
              <w:t>CHAPTER 3. MATERIALS AND METHODS</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_Toc232673655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22</w:t>
            </w:r>
            <w:r w:rsidRPr="00806A4B">
              <w:rPr>
                <w:rFonts w:ascii="Times New Roman" w:hAnsi="Times New Roman" w:cs="Times New Roman"/>
                <w:noProof/>
                <w:webHidden/>
                <w:sz w:val="26"/>
                <w:szCs w:val="26"/>
              </w:rPr>
              <w:fldChar w:fldCharType="end"/>
            </w:r>
          </w:hyperlink>
        </w:p>
        <w:p w14:paraId="181B1B8B" w14:textId="62D38F1D" w:rsidR="006511DD" w:rsidRPr="00806A4B" w:rsidRDefault="006511DD" w:rsidP="00806A4B">
          <w:pPr>
            <w:pStyle w:val="TOC1"/>
            <w:tabs>
              <w:tab w:val="left" w:pos="720"/>
              <w:tab w:val="right" w:leader="dot" w:pos="8777"/>
            </w:tabs>
            <w:spacing w:line="276" w:lineRule="auto"/>
            <w:rPr>
              <w:rFonts w:ascii="Times New Roman" w:eastAsiaTheme="minorEastAsia" w:hAnsi="Times New Roman" w:cs="Times New Roman"/>
              <w:noProof/>
              <w:sz w:val="26"/>
              <w:szCs w:val="26"/>
            </w:rPr>
          </w:pPr>
          <w:hyperlink w:anchor="_Toc232673656" w:history="1">
            <w:r w:rsidRPr="00806A4B">
              <w:rPr>
                <w:rStyle w:val="Hyperlink"/>
                <w:rFonts w:ascii="Times New Roman" w:hAnsi="Times New Roman" w:cs="Times New Roman"/>
                <w:noProof/>
                <w:sz w:val="26"/>
                <w:szCs w:val="26"/>
              </w:rPr>
              <w:t>3.1.</w:t>
            </w:r>
            <w:r w:rsidRPr="00806A4B">
              <w:rPr>
                <w:rFonts w:ascii="Times New Roman" w:eastAsiaTheme="minorEastAsia" w:hAnsi="Times New Roman" w:cs="Times New Roman"/>
                <w:noProof/>
                <w:sz w:val="26"/>
                <w:szCs w:val="26"/>
              </w:rPr>
              <w:tab/>
            </w:r>
            <w:r w:rsidRPr="00806A4B">
              <w:rPr>
                <w:rStyle w:val="Hyperlink"/>
                <w:rFonts w:ascii="Times New Roman" w:hAnsi="Times New Roman" w:cs="Times New Roman"/>
                <w:noProof/>
                <w:sz w:val="26"/>
                <w:szCs w:val="26"/>
              </w:rPr>
              <w:t>Research approaches</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_Toc232673656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22</w:t>
            </w:r>
            <w:r w:rsidRPr="00806A4B">
              <w:rPr>
                <w:rFonts w:ascii="Times New Roman" w:hAnsi="Times New Roman" w:cs="Times New Roman"/>
                <w:noProof/>
                <w:webHidden/>
                <w:sz w:val="26"/>
                <w:szCs w:val="26"/>
              </w:rPr>
              <w:fldChar w:fldCharType="end"/>
            </w:r>
          </w:hyperlink>
        </w:p>
        <w:p w14:paraId="62FC6402" w14:textId="7868FA8D" w:rsidR="006511DD" w:rsidRPr="00806A4B" w:rsidRDefault="006511DD" w:rsidP="00806A4B">
          <w:pPr>
            <w:pStyle w:val="TOC1"/>
            <w:tabs>
              <w:tab w:val="left" w:pos="720"/>
              <w:tab w:val="right" w:leader="dot" w:pos="8777"/>
            </w:tabs>
            <w:spacing w:line="276" w:lineRule="auto"/>
            <w:rPr>
              <w:rFonts w:ascii="Times New Roman" w:eastAsiaTheme="minorEastAsia" w:hAnsi="Times New Roman" w:cs="Times New Roman"/>
              <w:noProof/>
              <w:sz w:val="26"/>
              <w:szCs w:val="26"/>
            </w:rPr>
          </w:pPr>
          <w:hyperlink w:anchor="_Toc232673657" w:history="1">
            <w:r w:rsidRPr="00806A4B">
              <w:rPr>
                <w:rStyle w:val="Hyperlink"/>
                <w:rFonts w:ascii="Times New Roman" w:hAnsi="Times New Roman" w:cs="Times New Roman"/>
                <w:noProof/>
                <w:sz w:val="26"/>
                <w:szCs w:val="26"/>
              </w:rPr>
              <w:t>3.2.</w:t>
            </w:r>
            <w:r w:rsidRPr="00806A4B">
              <w:rPr>
                <w:rFonts w:ascii="Times New Roman" w:eastAsiaTheme="minorEastAsia" w:hAnsi="Times New Roman" w:cs="Times New Roman"/>
                <w:noProof/>
                <w:sz w:val="26"/>
                <w:szCs w:val="26"/>
              </w:rPr>
              <w:tab/>
            </w:r>
            <w:r w:rsidRPr="00806A4B">
              <w:rPr>
                <w:rStyle w:val="Hyperlink"/>
                <w:rFonts w:ascii="Times New Roman" w:hAnsi="Times New Roman" w:cs="Times New Roman"/>
                <w:noProof/>
                <w:sz w:val="26"/>
                <w:szCs w:val="26"/>
              </w:rPr>
              <w:t>Patient cohort and phenotypes</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_Toc232673657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23</w:t>
            </w:r>
            <w:r w:rsidRPr="00806A4B">
              <w:rPr>
                <w:rFonts w:ascii="Times New Roman" w:hAnsi="Times New Roman" w:cs="Times New Roman"/>
                <w:noProof/>
                <w:webHidden/>
                <w:sz w:val="26"/>
                <w:szCs w:val="26"/>
              </w:rPr>
              <w:fldChar w:fldCharType="end"/>
            </w:r>
          </w:hyperlink>
        </w:p>
        <w:p w14:paraId="079589A1" w14:textId="179597DD" w:rsidR="006511DD" w:rsidRPr="00806A4B" w:rsidRDefault="006511DD" w:rsidP="00806A4B">
          <w:pPr>
            <w:pStyle w:val="TOC1"/>
            <w:tabs>
              <w:tab w:val="left" w:pos="720"/>
              <w:tab w:val="right" w:leader="dot" w:pos="8777"/>
            </w:tabs>
            <w:spacing w:line="276" w:lineRule="auto"/>
            <w:rPr>
              <w:rFonts w:ascii="Times New Roman" w:eastAsiaTheme="minorEastAsia" w:hAnsi="Times New Roman" w:cs="Times New Roman"/>
              <w:noProof/>
              <w:sz w:val="26"/>
              <w:szCs w:val="26"/>
            </w:rPr>
          </w:pPr>
          <w:hyperlink w:anchor="_Toc232673658" w:history="1">
            <w:r w:rsidRPr="00806A4B">
              <w:rPr>
                <w:rStyle w:val="Hyperlink"/>
                <w:rFonts w:ascii="Times New Roman" w:hAnsi="Times New Roman" w:cs="Times New Roman"/>
                <w:noProof/>
                <w:sz w:val="26"/>
                <w:szCs w:val="26"/>
              </w:rPr>
              <w:t>3.3.</w:t>
            </w:r>
            <w:r w:rsidRPr="00806A4B">
              <w:rPr>
                <w:rFonts w:ascii="Times New Roman" w:eastAsiaTheme="minorEastAsia" w:hAnsi="Times New Roman" w:cs="Times New Roman"/>
                <w:noProof/>
                <w:sz w:val="26"/>
                <w:szCs w:val="26"/>
              </w:rPr>
              <w:tab/>
            </w:r>
            <w:r w:rsidRPr="00806A4B">
              <w:rPr>
                <w:rStyle w:val="Hyperlink"/>
                <w:rFonts w:ascii="Times New Roman" w:hAnsi="Times New Roman" w:cs="Times New Roman"/>
                <w:noProof/>
                <w:sz w:val="26"/>
                <w:szCs w:val="26"/>
              </w:rPr>
              <w:t>Materials used for this study</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_Toc232673658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23</w:t>
            </w:r>
            <w:r w:rsidRPr="00806A4B">
              <w:rPr>
                <w:rFonts w:ascii="Times New Roman" w:hAnsi="Times New Roman" w:cs="Times New Roman"/>
                <w:noProof/>
                <w:webHidden/>
                <w:sz w:val="26"/>
                <w:szCs w:val="26"/>
              </w:rPr>
              <w:fldChar w:fldCharType="end"/>
            </w:r>
          </w:hyperlink>
        </w:p>
        <w:p w14:paraId="0ECDA45B" w14:textId="66E2F994" w:rsidR="006511DD" w:rsidRPr="00806A4B" w:rsidRDefault="006511DD" w:rsidP="00806A4B">
          <w:pPr>
            <w:pStyle w:val="TOC1"/>
            <w:tabs>
              <w:tab w:val="left" w:pos="720"/>
              <w:tab w:val="right" w:leader="dot" w:pos="8777"/>
            </w:tabs>
            <w:spacing w:line="276" w:lineRule="auto"/>
            <w:rPr>
              <w:rFonts w:ascii="Times New Roman" w:eastAsiaTheme="minorEastAsia" w:hAnsi="Times New Roman" w:cs="Times New Roman"/>
              <w:noProof/>
              <w:sz w:val="26"/>
              <w:szCs w:val="26"/>
            </w:rPr>
          </w:pPr>
          <w:hyperlink w:anchor="_Toc232673659" w:history="1">
            <w:r w:rsidRPr="00806A4B">
              <w:rPr>
                <w:rStyle w:val="Hyperlink"/>
                <w:rFonts w:ascii="Times New Roman" w:hAnsi="Times New Roman" w:cs="Times New Roman"/>
                <w:noProof/>
                <w:sz w:val="26"/>
                <w:szCs w:val="26"/>
              </w:rPr>
              <w:t>3.4.</w:t>
            </w:r>
            <w:r w:rsidRPr="00806A4B">
              <w:rPr>
                <w:rFonts w:ascii="Times New Roman" w:eastAsiaTheme="minorEastAsia" w:hAnsi="Times New Roman" w:cs="Times New Roman"/>
                <w:noProof/>
                <w:sz w:val="26"/>
                <w:szCs w:val="26"/>
              </w:rPr>
              <w:tab/>
            </w:r>
            <w:r w:rsidRPr="00806A4B">
              <w:rPr>
                <w:rStyle w:val="Hyperlink"/>
                <w:rFonts w:ascii="Times New Roman" w:hAnsi="Times New Roman" w:cs="Times New Roman"/>
                <w:noProof/>
                <w:sz w:val="26"/>
                <w:szCs w:val="26"/>
              </w:rPr>
              <w:t>Genomic DNA extraction</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_Toc232673659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24</w:t>
            </w:r>
            <w:r w:rsidRPr="00806A4B">
              <w:rPr>
                <w:rFonts w:ascii="Times New Roman" w:hAnsi="Times New Roman" w:cs="Times New Roman"/>
                <w:noProof/>
                <w:webHidden/>
                <w:sz w:val="26"/>
                <w:szCs w:val="26"/>
              </w:rPr>
              <w:fldChar w:fldCharType="end"/>
            </w:r>
          </w:hyperlink>
        </w:p>
        <w:p w14:paraId="0226F9C0" w14:textId="4C5C47AF" w:rsidR="006511DD" w:rsidRPr="00806A4B" w:rsidRDefault="006511DD" w:rsidP="00806A4B">
          <w:pPr>
            <w:pStyle w:val="TOC1"/>
            <w:tabs>
              <w:tab w:val="left" w:pos="720"/>
              <w:tab w:val="right" w:leader="dot" w:pos="8777"/>
            </w:tabs>
            <w:spacing w:line="276" w:lineRule="auto"/>
            <w:rPr>
              <w:rFonts w:ascii="Times New Roman" w:eastAsiaTheme="minorEastAsia" w:hAnsi="Times New Roman" w:cs="Times New Roman"/>
              <w:noProof/>
              <w:sz w:val="26"/>
              <w:szCs w:val="26"/>
            </w:rPr>
          </w:pPr>
          <w:hyperlink w:anchor="_Toc232673660" w:history="1">
            <w:r w:rsidRPr="00806A4B">
              <w:rPr>
                <w:rStyle w:val="Hyperlink"/>
                <w:rFonts w:ascii="Times New Roman" w:hAnsi="Times New Roman" w:cs="Times New Roman"/>
                <w:noProof/>
                <w:sz w:val="26"/>
                <w:szCs w:val="26"/>
              </w:rPr>
              <w:t>3.5.</w:t>
            </w:r>
            <w:r w:rsidRPr="00806A4B">
              <w:rPr>
                <w:rFonts w:ascii="Times New Roman" w:eastAsiaTheme="minorEastAsia" w:hAnsi="Times New Roman" w:cs="Times New Roman"/>
                <w:noProof/>
                <w:sz w:val="26"/>
                <w:szCs w:val="26"/>
              </w:rPr>
              <w:tab/>
            </w:r>
            <w:r w:rsidRPr="00806A4B">
              <w:rPr>
                <w:rStyle w:val="Hyperlink"/>
                <w:rFonts w:ascii="Times New Roman" w:hAnsi="Times New Roman" w:cs="Times New Roman"/>
                <w:noProof/>
                <w:sz w:val="26"/>
                <w:szCs w:val="26"/>
              </w:rPr>
              <w:t>Whole-exome sequencing (WES)</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_Toc232673660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25</w:t>
            </w:r>
            <w:r w:rsidRPr="00806A4B">
              <w:rPr>
                <w:rFonts w:ascii="Times New Roman" w:hAnsi="Times New Roman" w:cs="Times New Roman"/>
                <w:noProof/>
                <w:webHidden/>
                <w:sz w:val="26"/>
                <w:szCs w:val="26"/>
              </w:rPr>
              <w:fldChar w:fldCharType="end"/>
            </w:r>
          </w:hyperlink>
        </w:p>
        <w:p w14:paraId="2C47E131" w14:textId="559A3C2D" w:rsidR="006511DD" w:rsidRPr="00806A4B" w:rsidRDefault="006511DD" w:rsidP="00806A4B">
          <w:pPr>
            <w:pStyle w:val="TOC1"/>
            <w:tabs>
              <w:tab w:val="left" w:pos="720"/>
              <w:tab w:val="right" w:leader="dot" w:pos="8777"/>
            </w:tabs>
            <w:spacing w:line="276" w:lineRule="auto"/>
            <w:rPr>
              <w:rFonts w:ascii="Times New Roman" w:eastAsiaTheme="minorEastAsia" w:hAnsi="Times New Roman" w:cs="Times New Roman"/>
              <w:noProof/>
              <w:sz w:val="26"/>
              <w:szCs w:val="26"/>
            </w:rPr>
          </w:pPr>
          <w:hyperlink w:anchor="_Toc232673661" w:history="1">
            <w:r w:rsidRPr="00806A4B">
              <w:rPr>
                <w:rStyle w:val="Hyperlink"/>
                <w:rFonts w:ascii="Times New Roman" w:hAnsi="Times New Roman" w:cs="Times New Roman"/>
                <w:noProof/>
                <w:sz w:val="26"/>
                <w:szCs w:val="26"/>
              </w:rPr>
              <w:t>3.6.</w:t>
            </w:r>
            <w:r w:rsidRPr="00806A4B">
              <w:rPr>
                <w:rFonts w:ascii="Times New Roman" w:eastAsiaTheme="minorEastAsia" w:hAnsi="Times New Roman" w:cs="Times New Roman"/>
                <w:noProof/>
                <w:sz w:val="26"/>
                <w:szCs w:val="26"/>
              </w:rPr>
              <w:tab/>
            </w:r>
            <w:r w:rsidRPr="00806A4B">
              <w:rPr>
                <w:rStyle w:val="Hyperlink"/>
                <w:rFonts w:ascii="Times New Roman" w:hAnsi="Times New Roman" w:cs="Times New Roman"/>
                <w:noProof/>
                <w:sz w:val="26"/>
                <w:szCs w:val="26"/>
              </w:rPr>
              <w:t>Primer design and polymerase chain reaction (PCR)</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_Toc232673661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26</w:t>
            </w:r>
            <w:r w:rsidRPr="00806A4B">
              <w:rPr>
                <w:rFonts w:ascii="Times New Roman" w:hAnsi="Times New Roman" w:cs="Times New Roman"/>
                <w:noProof/>
                <w:webHidden/>
                <w:sz w:val="26"/>
                <w:szCs w:val="26"/>
              </w:rPr>
              <w:fldChar w:fldCharType="end"/>
            </w:r>
          </w:hyperlink>
        </w:p>
        <w:p w14:paraId="5C96CF3F" w14:textId="328912B7" w:rsidR="006511DD" w:rsidRPr="00806A4B" w:rsidRDefault="006511DD" w:rsidP="00806A4B">
          <w:pPr>
            <w:pStyle w:val="TOC1"/>
            <w:tabs>
              <w:tab w:val="left" w:pos="720"/>
              <w:tab w:val="right" w:leader="dot" w:pos="8777"/>
            </w:tabs>
            <w:spacing w:line="276" w:lineRule="auto"/>
            <w:rPr>
              <w:rFonts w:ascii="Times New Roman" w:eastAsiaTheme="minorEastAsia" w:hAnsi="Times New Roman" w:cs="Times New Roman"/>
              <w:noProof/>
              <w:sz w:val="26"/>
              <w:szCs w:val="26"/>
            </w:rPr>
          </w:pPr>
          <w:hyperlink w:anchor="_Toc232673662" w:history="1">
            <w:r w:rsidRPr="00806A4B">
              <w:rPr>
                <w:rStyle w:val="Hyperlink"/>
                <w:rFonts w:ascii="Times New Roman" w:hAnsi="Times New Roman" w:cs="Times New Roman"/>
                <w:noProof/>
                <w:sz w:val="26"/>
                <w:szCs w:val="26"/>
              </w:rPr>
              <w:t>3.7.</w:t>
            </w:r>
            <w:r w:rsidRPr="00806A4B">
              <w:rPr>
                <w:rFonts w:ascii="Times New Roman" w:eastAsiaTheme="minorEastAsia" w:hAnsi="Times New Roman" w:cs="Times New Roman"/>
                <w:noProof/>
                <w:sz w:val="26"/>
                <w:szCs w:val="26"/>
              </w:rPr>
              <w:tab/>
            </w:r>
            <w:r w:rsidRPr="00806A4B">
              <w:rPr>
                <w:rStyle w:val="Hyperlink"/>
                <w:rFonts w:ascii="Times New Roman" w:hAnsi="Times New Roman" w:cs="Times New Roman"/>
                <w:noProof/>
                <w:sz w:val="26"/>
                <w:szCs w:val="26"/>
              </w:rPr>
              <w:t>Sanger sequencing</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_Toc232673662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28</w:t>
            </w:r>
            <w:r w:rsidRPr="00806A4B">
              <w:rPr>
                <w:rFonts w:ascii="Times New Roman" w:hAnsi="Times New Roman" w:cs="Times New Roman"/>
                <w:noProof/>
                <w:webHidden/>
                <w:sz w:val="26"/>
                <w:szCs w:val="26"/>
              </w:rPr>
              <w:fldChar w:fldCharType="end"/>
            </w:r>
          </w:hyperlink>
        </w:p>
        <w:p w14:paraId="20998871" w14:textId="3D36576F" w:rsidR="006511DD" w:rsidRPr="00806A4B" w:rsidRDefault="006511DD" w:rsidP="00806A4B">
          <w:pPr>
            <w:pStyle w:val="TOC1"/>
            <w:tabs>
              <w:tab w:val="right" w:leader="dot" w:pos="8777"/>
            </w:tabs>
            <w:spacing w:line="276" w:lineRule="auto"/>
            <w:rPr>
              <w:rFonts w:ascii="Times New Roman" w:eastAsiaTheme="minorEastAsia" w:hAnsi="Times New Roman" w:cs="Times New Roman"/>
              <w:noProof/>
              <w:sz w:val="26"/>
              <w:szCs w:val="26"/>
            </w:rPr>
          </w:pPr>
          <w:hyperlink w:anchor="_Toc232673663" w:history="1">
            <w:r w:rsidRPr="00806A4B">
              <w:rPr>
                <w:rStyle w:val="Hyperlink"/>
                <w:rFonts w:ascii="Times New Roman" w:hAnsi="Times New Roman" w:cs="Times New Roman"/>
                <w:b/>
                <w:bCs/>
                <w:noProof/>
                <w:sz w:val="26"/>
                <w:szCs w:val="26"/>
              </w:rPr>
              <w:t>CHAPTER 4. RESULTS AND DISCUSSION</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_Toc232673663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31</w:t>
            </w:r>
            <w:r w:rsidRPr="00806A4B">
              <w:rPr>
                <w:rFonts w:ascii="Times New Roman" w:hAnsi="Times New Roman" w:cs="Times New Roman"/>
                <w:noProof/>
                <w:webHidden/>
                <w:sz w:val="26"/>
                <w:szCs w:val="26"/>
              </w:rPr>
              <w:fldChar w:fldCharType="end"/>
            </w:r>
          </w:hyperlink>
        </w:p>
        <w:p w14:paraId="3D1427C0" w14:textId="6947D842" w:rsidR="006511DD" w:rsidRPr="00806A4B" w:rsidRDefault="006511DD" w:rsidP="00806A4B">
          <w:pPr>
            <w:pStyle w:val="TOC1"/>
            <w:tabs>
              <w:tab w:val="left" w:pos="720"/>
              <w:tab w:val="right" w:leader="dot" w:pos="8777"/>
            </w:tabs>
            <w:spacing w:line="276" w:lineRule="auto"/>
            <w:rPr>
              <w:rFonts w:ascii="Times New Roman" w:eastAsiaTheme="minorEastAsia" w:hAnsi="Times New Roman" w:cs="Times New Roman"/>
              <w:noProof/>
              <w:sz w:val="26"/>
              <w:szCs w:val="26"/>
            </w:rPr>
          </w:pPr>
          <w:hyperlink w:anchor="_Toc232673664" w:history="1">
            <w:r w:rsidRPr="00806A4B">
              <w:rPr>
                <w:rStyle w:val="Hyperlink"/>
                <w:rFonts w:ascii="Times New Roman" w:hAnsi="Times New Roman" w:cs="Times New Roman"/>
                <w:noProof/>
                <w:sz w:val="26"/>
                <w:szCs w:val="26"/>
              </w:rPr>
              <w:t>4.1.</w:t>
            </w:r>
            <w:r w:rsidRPr="00806A4B">
              <w:rPr>
                <w:rFonts w:ascii="Times New Roman" w:eastAsiaTheme="minorEastAsia" w:hAnsi="Times New Roman" w:cs="Times New Roman"/>
                <w:noProof/>
                <w:sz w:val="26"/>
                <w:szCs w:val="26"/>
              </w:rPr>
              <w:tab/>
            </w:r>
            <w:r w:rsidRPr="00806A4B">
              <w:rPr>
                <w:rStyle w:val="Hyperlink"/>
                <w:rFonts w:ascii="Times New Roman" w:hAnsi="Times New Roman" w:cs="Times New Roman"/>
                <w:noProof/>
                <w:sz w:val="26"/>
                <w:szCs w:val="26"/>
              </w:rPr>
              <w:t>Clinical characteristics of patients</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_Toc232673664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31</w:t>
            </w:r>
            <w:r w:rsidRPr="00806A4B">
              <w:rPr>
                <w:rFonts w:ascii="Times New Roman" w:hAnsi="Times New Roman" w:cs="Times New Roman"/>
                <w:noProof/>
                <w:webHidden/>
                <w:sz w:val="26"/>
                <w:szCs w:val="26"/>
              </w:rPr>
              <w:fldChar w:fldCharType="end"/>
            </w:r>
          </w:hyperlink>
        </w:p>
        <w:p w14:paraId="4945BC47" w14:textId="33372CBB" w:rsidR="006511DD" w:rsidRPr="00806A4B" w:rsidRDefault="006511DD" w:rsidP="00806A4B">
          <w:pPr>
            <w:pStyle w:val="TOC1"/>
            <w:tabs>
              <w:tab w:val="left" w:pos="720"/>
              <w:tab w:val="right" w:leader="dot" w:pos="8777"/>
            </w:tabs>
            <w:spacing w:line="276" w:lineRule="auto"/>
            <w:rPr>
              <w:rFonts w:ascii="Times New Roman" w:eastAsiaTheme="minorEastAsia" w:hAnsi="Times New Roman" w:cs="Times New Roman"/>
              <w:noProof/>
              <w:sz w:val="26"/>
              <w:szCs w:val="26"/>
            </w:rPr>
          </w:pPr>
          <w:hyperlink w:anchor="_Toc232673665" w:history="1">
            <w:r w:rsidRPr="00806A4B">
              <w:rPr>
                <w:rStyle w:val="Hyperlink"/>
                <w:rFonts w:ascii="Times New Roman" w:hAnsi="Times New Roman" w:cs="Times New Roman"/>
                <w:noProof/>
                <w:sz w:val="26"/>
                <w:szCs w:val="26"/>
              </w:rPr>
              <w:t>4.2.</w:t>
            </w:r>
            <w:r w:rsidRPr="00806A4B">
              <w:rPr>
                <w:rFonts w:ascii="Times New Roman" w:eastAsiaTheme="minorEastAsia" w:hAnsi="Times New Roman" w:cs="Times New Roman"/>
                <w:noProof/>
                <w:sz w:val="26"/>
                <w:szCs w:val="26"/>
              </w:rPr>
              <w:tab/>
            </w:r>
            <w:r w:rsidRPr="00806A4B">
              <w:rPr>
                <w:rStyle w:val="Hyperlink"/>
                <w:rFonts w:ascii="Times New Roman" w:hAnsi="Times New Roman" w:cs="Times New Roman"/>
                <w:noProof/>
                <w:sz w:val="26"/>
                <w:szCs w:val="26"/>
              </w:rPr>
              <w:t>Blood sample collection and DNA extraction</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_Toc232673665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35</w:t>
            </w:r>
            <w:r w:rsidRPr="00806A4B">
              <w:rPr>
                <w:rFonts w:ascii="Times New Roman" w:hAnsi="Times New Roman" w:cs="Times New Roman"/>
                <w:noProof/>
                <w:webHidden/>
                <w:sz w:val="26"/>
                <w:szCs w:val="26"/>
              </w:rPr>
              <w:fldChar w:fldCharType="end"/>
            </w:r>
          </w:hyperlink>
        </w:p>
        <w:p w14:paraId="1354CD3B" w14:textId="4D83E847" w:rsidR="006511DD" w:rsidRPr="00806A4B" w:rsidRDefault="006511DD" w:rsidP="00806A4B">
          <w:pPr>
            <w:pStyle w:val="TOC1"/>
            <w:tabs>
              <w:tab w:val="left" w:pos="720"/>
              <w:tab w:val="right" w:leader="dot" w:pos="8777"/>
            </w:tabs>
            <w:spacing w:line="276" w:lineRule="auto"/>
            <w:rPr>
              <w:rFonts w:ascii="Times New Roman" w:eastAsiaTheme="minorEastAsia" w:hAnsi="Times New Roman" w:cs="Times New Roman"/>
              <w:noProof/>
              <w:sz w:val="26"/>
              <w:szCs w:val="26"/>
            </w:rPr>
          </w:pPr>
          <w:hyperlink w:anchor="_Toc232673666" w:history="1">
            <w:r w:rsidRPr="00806A4B">
              <w:rPr>
                <w:rStyle w:val="Hyperlink"/>
                <w:rFonts w:ascii="Times New Roman" w:hAnsi="Times New Roman" w:cs="Times New Roman"/>
                <w:noProof/>
                <w:sz w:val="26"/>
                <w:szCs w:val="26"/>
              </w:rPr>
              <w:t>4.3.</w:t>
            </w:r>
            <w:r w:rsidRPr="00806A4B">
              <w:rPr>
                <w:rFonts w:ascii="Times New Roman" w:eastAsiaTheme="minorEastAsia" w:hAnsi="Times New Roman" w:cs="Times New Roman"/>
                <w:noProof/>
                <w:sz w:val="26"/>
                <w:szCs w:val="26"/>
              </w:rPr>
              <w:tab/>
            </w:r>
            <w:r w:rsidRPr="00806A4B">
              <w:rPr>
                <w:rStyle w:val="Hyperlink"/>
                <w:rFonts w:ascii="Times New Roman" w:hAnsi="Times New Roman" w:cs="Times New Roman"/>
                <w:noProof/>
                <w:sz w:val="26"/>
                <w:szCs w:val="26"/>
              </w:rPr>
              <w:t>Genetic analysis for X-linked retinoschisis group</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_Toc232673666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36</w:t>
            </w:r>
            <w:r w:rsidRPr="00806A4B">
              <w:rPr>
                <w:rFonts w:ascii="Times New Roman" w:hAnsi="Times New Roman" w:cs="Times New Roman"/>
                <w:noProof/>
                <w:webHidden/>
                <w:sz w:val="26"/>
                <w:szCs w:val="26"/>
              </w:rPr>
              <w:fldChar w:fldCharType="end"/>
            </w:r>
          </w:hyperlink>
        </w:p>
        <w:p w14:paraId="37521751" w14:textId="45F22B13" w:rsidR="006511DD" w:rsidRPr="00806A4B" w:rsidRDefault="006511DD" w:rsidP="00806A4B">
          <w:pPr>
            <w:pStyle w:val="TOC2"/>
            <w:tabs>
              <w:tab w:val="left" w:pos="1200"/>
              <w:tab w:val="right" w:leader="dot" w:pos="8777"/>
            </w:tabs>
            <w:spacing w:line="276" w:lineRule="auto"/>
            <w:rPr>
              <w:rFonts w:ascii="Times New Roman" w:eastAsiaTheme="minorEastAsia" w:hAnsi="Times New Roman" w:cs="Times New Roman"/>
              <w:noProof/>
              <w:sz w:val="26"/>
              <w:szCs w:val="26"/>
            </w:rPr>
          </w:pPr>
          <w:hyperlink w:anchor="_Toc232673667" w:history="1">
            <w:r w:rsidRPr="00806A4B">
              <w:rPr>
                <w:rStyle w:val="Hyperlink"/>
                <w:rFonts w:ascii="Times New Roman" w:hAnsi="Times New Roman" w:cs="Times New Roman"/>
                <w:noProof/>
                <w:sz w:val="26"/>
                <w:szCs w:val="26"/>
              </w:rPr>
              <w:t>4.3.1.</w:t>
            </w:r>
            <w:r w:rsidRPr="00806A4B">
              <w:rPr>
                <w:rFonts w:ascii="Times New Roman" w:eastAsiaTheme="minorEastAsia" w:hAnsi="Times New Roman" w:cs="Times New Roman"/>
                <w:noProof/>
                <w:sz w:val="26"/>
                <w:szCs w:val="26"/>
              </w:rPr>
              <w:tab/>
            </w:r>
            <w:r w:rsidRPr="00806A4B">
              <w:rPr>
                <w:rStyle w:val="Hyperlink"/>
                <w:rFonts w:ascii="Times New Roman" w:hAnsi="Times New Roman" w:cs="Times New Roman"/>
                <w:noProof/>
                <w:sz w:val="26"/>
                <w:szCs w:val="26"/>
              </w:rPr>
              <w:t>Genetic analysis for XLRS patients and their familial members</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_Toc232673667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36</w:t>
            </w:r>
            <w:r w:rsidRPr="00806A4B">
              <w:rPr>
                <w:rFonts w:ascii="Times New Roman" w:hAnsi="Times New Roman" w:cs="Times New Roman"/>
                <w:noProof/>
                <w:webHidden/>
                <w:sz w:val="26"/>
                <w:szCs w:val="26"/>
              </w:rPr>
              <w:fldChar w:fldCharType="end"/>
            </w:r>
          </w:hyperlink>
        </w:p>
        <w:p w14:paraId="635551D2" w14:textId="0FC3E556" w:rsidR="006511DD" w:rsidRPr="00806A4B" w:rsidRDefault="006511DD" w:rsidP="00806A4B">
          <w:pPr>
            <w:pStyle w:val="TOC2"/>
            <w:tabs>
              <w:tab w:val="right" w:leader="dot" w:pos="8777"/>
            </w:tabs>
            <w:spacing w:line="276" w:lineRule="auto"/>
            <w:rPr>
              <w:rFonts w:ascii="Times New Roman" w:eastAsiaTheme="minorEastAsia" w:hAnsi="Times New Roman" w:cs="Times New Roman"/>
              <w:noProof/>
              <w:sz w:val="26"/>
              <w:szCs w:val="26"/>
            </w:rPr>
          </w:pPr>
          <w:hyperlink w:anchor="_Toc232673668" w:history="1">
            <w:r w:rsidRPr="00806A4B">
              <w:rPr>
                <w:rStyle w:val="Hyperlink"/>
                <w:rFonts w:ascii="Times New Roman" w:hAnsi="Times New Roman" w:cs="Times New Roman"/>
                <w:noProof/>
                <w:sz w:val="26"/>
                <w:szCs w:val="26"/>
              </w:rPr>
              <w:t>4.3.2. Evaluation of genotype-phenotype correlation in XLRS patients</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_Toc232673668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51</w:t>
            </w:r>
            <w:r w:rsidRPr="00806A4B">
              <w:rPr>
                <w:rFonts w:ascii="Times New Roman" w:hAnsi="Times New Roman" w:cs="Times New Roman"/>
                <w:noProof/>
                <w:webHidden/>
                <w:sz w:val="26"/>
                <w:szCs w:val="26"/>
              </w:rPr>
              <w:fldChar w:fldCharType="end"/>
            </w:r>
          </w:hyperlink>
        </w:p>
        <w:p w14:paraId="5B30C57F" w14:textId="1A10C11B" w:rsidR="006511DD" w:rsidRPr="00806A4B" w:rsidRDefault="006511DD" w:rsidP="00806A4B">
          <w:pPr>
            <w:pStyle w:val="TOC1"/>
            <w:tabs>
              <w:tab w:val="left" w:pos="720"/>
              <w:tab w:val="right" w:leader="dot" w:pos="8777"/>
            </w:tabs>
            <w:spacing w:line="276" w:lineRule="auto"/>
            <w:rPr>
              <w:rFonts w:ascii="Times New Roman" w:eastAsiaTheme="minorEastAsia" w:hAnsi="Times New Roman" w:cs="Times New Roman"/>
              <w:noProof/>
              <w:sz w:val="26"/>
              <w:szCs w:val="26"/>
            </w:rPr>
          </w:pPr>
          <w:hyperlink w:anchor="_Toc232673669" w:history="1">
            <w:r w:rsidRPr="00806A4B">
              <w:rPr>
                <w:rStyle w:val="Hyperlink"/>
                <w:rFonts w:ascii="Times New Roman" w:hAnsi="Times New Roman" w:cs="Times New Roman"/>
                <w:noProof/>
                <w:sz w:val="26"/>
                <w:szCs w:val="26"/>
              </w:rPr>
              <w:t>4.4.</w:t>
            </w:r>
            <w:r w:rsidRPr="00806A4B">
              <w:rPr>
                <w:rFonts w:ascii="Times New Roman" w:eastAsiaTheme="minorEastAsia" w:hAnsi="Times New Roman" w:cs="Times New Roman"/>
                <w:noProof/>
                <w:sz w:val="26"/>
                <w:szCs w:val="26"/>
              </w:rPr>
              <w:tab/>
            </w:r>
            <w:r w:rsidRPr="00806A4B">
              <w:rPr>
                <w:rStyle w:val="Hyperlink"/>
                <w:rFonts w:ascii="Times New Roman" w:hAnsi="Times New Roman" w:cs="Times New Roman"/>
                <w:noProof/>
                <w:sz w:val="26"/>
                <w:szCs w:val="26"/>
              </w:rPr>
              <w:t>Genetic analysis for Norrie disease group</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_Toc232673669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55</w:t>
            </w:r>
            <w:r w:rsidRPr="00806A4B">
              <w:rPr>
                <w:rFonts w:ascii="Times New Roman" w:hAnsi="Times New Roman" w:cs="Times New Roman"/>
                <w:noProof/>
                <w:webHidden/>
                <w:sz w:val="26"/>
                <w:szCs w:val="26"/>
              </w:rPr>
              <w:fldChar w:fldCharType="end"/>
            </w:r>
          </w:hyperlink>
        </w:p>
        <w:p w14:paraId="79157BAA" w14:textId="449B469E" w:rsidR="006511DD" w:rsidRPr="00806A4B" w:rsidRDefault="006511DD" w:rsidP="00806A4B">
          <w:pPr>
            <w:pStyle w:val="TOC2"/>
            <w:tabs>
              <w:tab w:val="right" w:leader="dot" w:pos="8777"/>
            </w:tabs>
            <w:spacing w:line="276" w:lineRule="auto"/>
            <w:rPr>
              <w:rFonts w:ascii="Times New Roman" w:eastAsiaTheme="minorEastAsia" w:hAnsi="Times New Roman" w:cs="Times New Roman"/>
              <w:noProof/>
              <w:sz w:val="26"/>
              <w:szCs w:val="26"/>
            </w:rPr>
          </w:pPr>
          <w:hyperlink w:anchor="_Toc232673670" w:history="1">
            <w:r w:rsidRPr="00806A4B">
              <w:rPr>
                <w:rStyle w:val="Hyperlink"/>
                <w:rFonts w:ascii="Times New Roman" w:hAnsi="Times New Roman" w:cs="Times New Roman"/>
                <w:noProof/>
                <w:sz w:val="26"/>
                <w:szCs w:val="26"/>
              </w:rPr>
              <w:t>4.4.1. Genetic analysis for ND patients and their familial members</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_Toc232673670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55</w:t>
            </w:r>
            <w:r w:rsidRPr="00806A4B">
              <w:rPr>
                <w:rFonts w:ascii="Times New Roman" w:hAnsi="Times New Roman" w:cs="Times New Roman"/>
                <w:noProof/>
                <w:webHidden/>
                <w:sz w:val="26"/>
                <w:szCs w:val="26"/>
              </w:rPr>
              <w:fldChar w:fldCharType="end"/>
            </w:r>
          </w:hyperlink>
        </w:p>
        <w:p w14:paraId="4836237D" w14:textId="1EA96F13" w:rsidR="006511DD" w:rsidRPr="00806A4B" w:rsidRDefault="006511DD" w:rsidP="00806A4B">
          <w:pPr>
            <w:pStyle w:val="TOC2"/>
            <w:tabs>
              <w:tab w:val="right" w:leader="dot" w:pos="8777"/>
            </w:tabs>
            <w:spacing w:line="276" w:lineRule="auto"/>
            <w:rPr>
              <w:rFonts w:ascii="Times New Roman" w:eastAsiaTheme="minorEastAsia" w:hAnsi="Times New Roman" w:cs="Times New Roman"/>
              <w:noProof/>
              <w:sz w:val="26"/>
              <w:szCs w:val="26"/>
            </w:rPr>
          </w:pPr>
          <w:hyperlink w:anchor="_Toc232673671" w:history="1">
            <w:r w:rsidRPr="00806A4B">
              <w:rPr>
                <w:rStyle w:val="Hyperlink"/>
                <w:rFonts w:ascii="Times New Roman" w:hAnsi="Times New Roman" w:cs="Times New Roman"/>
                <w:noProof/>
                <w:sz w:val="26"/>
                <w:szCs w:val="26"/>
              </w:rPr>
              <w:t>4.4.2. Evaluation of genotype-phenotype correlation in ND patients</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_Toc232673671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57</w:t>
            </w:r>
            <w:r w:rsidRPr="00806A4B">
              <w:rPr>
                <w:rFonts w:ascii="Times New Roman" w:hAnsi="Times New Roman" w:cs="Times New Roman"/>
                <w:noProof/>
                <w:webHidden/>
                <w:sz w:val="26"/>
                <w:szCs w:val="26"/>
              </w:rPr>
              <w:fldChar w:fldCharType="end"/>
            </w:r>
          </w:hyperlink>
        </w:p>
        <w:p w14:paraId="5FFC60A1" w14:textId="3CA379F5" w:rsidR="006511DD" w:rsidRPr="00806A4B" w:rsidRDefault="006511DD" w:rsidP="00806A4B">
          <w:pPr>
            <w:pStyle w:val="TOC1"/>
            <w:tabs>
              <w:tab w:val="right" w:leader="dot" w:pos="8777"/>
            </w:tabs>
            <w:spacing w:line="276" w:lineRule="auto"/>
            <w:rPr>
              <w:rFonts w:ascii="Times New Roman" w:eastAsiaTheme="minorEastAsia" w:hAnsi="Times New Roman" w:cs="Times New Roman"/>
              <w:noProof/>
              <w:sz w:val="26"/>
              <w:szCs w:val="26"/>
            </w:rPr>
          </w:pPr>
          <w:hyperlink w:anchor="_Toc232673672" w:history="1">
            <w:r w:rsidRPr="00806A4B">
              <w:rPr>
                <w:rStyle w:val="Hyperlink"/>
                <w:rFonts w:ascii="Times New Roman" w:hAnsi="Times New Roman" w:cs="Times New Roman"/>
                <w:b/>
                <w:bCs/>
                <w:noProof/>
                <w:sz w:val="26"/>
                <w:szCs w:val="26"/>
              </w:rPr>
              <w:t>CHAPTER 5. CONCLUSION</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_Toc232673672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59</w:t>
            </w:r>
            <w:r w:rsidRPr="00806A4B">
              <w:rPr>
                <w:rFonts w:ascii="Times New Roman" w:hAnsi="Times New Roman" w:cs="Times New Roman"/>
                <w:noProof/>
                <w:webHidden/>
                <w:sz w:val="26"/>
                <w:szCs w:val="26"/>
              </w:rPr>
              <w:fldChar w:fldCharType="end"/>
            </w:r>
          </w:hyperlink>
        </w:p>
        <w:p w14:paraId="7013E1BE" w14:textId="6BF578DD" w:rsidR="006511DD" w:rsidRPr="00806A4B" w:rsidRDefault="006511DD" w:rsidP="00806A4B">
          <w:pPr>
            <w:pStyle w:val="TOC1"/>
            <w:tabs>
              <w:tab w:val="right" w:leader="dot" w:pos="8777"/>
            </w:tabs>
            <w:spacing w:line="276" w:lineRule="auto"/>
            <w:rPr>
              <w:rFonts w:ascii="Times New Roman" w:eastAsiaTheme="minorEastAsia" w:hAnsi="Times New Roman" w:cs="Times New Roman"/>
              <w:noProof/>
              <w:sz w:val="26"/>
              <w:szCs w:val="26"/>
            </w:rPr>
          </w:pPr>
          <w:hyperlink w:anchor="_Toc232673673" w:history="1">
            <w:r w:rsidRPr="00806A4B">
              <w:rPr>
                <w:rStyle w:val="Hyperlink"/>
                <w:rFonts w:ascii="Times New Roman" w:hAnsi="Times New Roman" w:cs="Times New Roman"/>
                <w:b/>
                <w:bCs/>
                <w:noProof/>
                <w:sz w:val="26"/>
                <w:szCs w:val="26"/>
              </w:rPr>
              <w:t>REFERENCES</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_Toc232673673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61</w:t>
            </w:r>
            <w:r w:rsidRPr="00806A4B">
              <w:rPr>
                <w:rFonts w:ascii="Times New Roman" w:hAnsi="Times New Roman" w:cs="Times New Roman"/>
                <w:noProof/>
                <w:webHidden/>
                <w:sz w:val="26"/>
                <w:szCs w:val="26"/>
              </w:rPr>
              <w:fldChar w:fldCharType="end"/>
            </w:r>
          </w:hyperlink>
        </w:p>
        <w:p w14:paraId="45C82D62" w14:textId="538EA5DF" w:rsidR="006511DD" w:rsidRPr="00806A4B" w:rsidRDefault="006511DD" w:rsidP="00806A4B">
          <w:pPr>
            <w:pStyle w:val="TOC1"/>
            <w:tabs>
              <w:tab w:val="right" w:leader="dot" w:pos="8777"/>
            </w:tabs>
            <w:spacing w:line="276" w:lineRule="auto"/>
            <w:rPr>
              <w:rFonts w:ascii="Times New Roman" w:eastAsiaTheme="minorEastAsia" w:hAnsi="Times New Roman" w:cs="Times New Roman"/>
              <w:noProof/>
              <w:sz w:val="26"/>
              <w:szCs w:val="26"/>
            </w:rPr>
          </w:pPr>
          <w:hyperlink w:anchor="_Toc232673674" w:history="1">
            <w:r w:rsidRPr="00806A4B">
              <w:rPr>
                <w:rStyle w:val="Hyperlink"/>
                <w:rFonts w:ascii="Times New Roman" w:hAnsi="Times New Roman" w:cs="Times New Roman"/>
                <w:b/>
                <w:bCs/>
                <w:noProof/>
                <w:sz w:val="26"/>
                <w:szCs w:val="26"/>
              </w:rPr>
              <w:t>APPENDICES</w:t>
            </w:r>
            <w:r w:rsidRPr="00806A4B">
              <w:rPr>
                <w:rFonts w:ascii="Times New Roman" w:hAnsi="Times New Roman" w:cs="Times New Roman"/>
                <w:noProof/>
                <w:webHidden/>
                <w:sz w:val="26"/>
                <w:szCs w:val="26"/>
              </w:rPr>
              <w:tab/>
            </w:r>
            <w:r w:rsidRPr="00806A4B">
              <w:rPr>
                <w:rFonts w:ascii="Times New Roman" w:hAnsi="Times New Roman" w:cs="Times New Roman"/>
                <w:noProof/>
                <w:webHidden/>
                <w:sz w:val="26"/>
                <w:szCs w:val="26"/>
              </w:rPr>
              <w:fldChar w:fldCharType="begin"/>
            </w:r>
            <w:r w:rsidRPr="00806A4B">
              <w:rPr>
                <w:rFonts w:ascii="Times New Roman" w:hAnsi="Times New Roman" w:cs="Times New Roman"/>
                <w:noProof/>
                <w:webHidden/>
                <w:sz w:val="26"/>
                <w:szCs w:val="26"/>
              </w:rPr>
              <w:instrText xml:space="preserve"> PAGEREF _Toc232673674 \h </w:instrText>
            </w:r>
            <w:r w:rsidRPr="00806A4B">
              <w:rPr>
                <w:rFonts w:ascii="Times New Roman" w:hAnsi="Times New Roman" w:cs="Times New Roman"/>
                <w:noProof/>
                <w:webHidden/>
                <w:sz w:val="26"/>
                <w:szCs w:val="26"/>
              </w:rPr>
            </w:r>
            <w:r w:rsidRPr="00806A4B">
              <w:rPr>
                <w:rFonts w:ascii="Times New Roman" w:hAnsi="Times New Roman" w:cs="Times New Roman"/>
                <w:noProof/>
                <w:webHidden/>
                <w:sz w:val="26"/>
                <w:szCs w:val="26"/>
              </w:rPr>
              <w:fldChar w:fldCharType="separate"/>
            </w:r>
            <w:r w:rsidRPr="00806A4B">
              <w:rPr>
                <w:rFonts w:ascii="Times New Roman" w:hAnsi="Times New Roman" w:cs="Times New Roman"/>
                <w:noProof/>
                <w:webHidden/>
                <w:sz w:val="26"/>
                <w:szCs w:val="26"/>
              </w:rPr>
              <w:t>78</w:t>
            </w:r>
            <w:r w:rsidRPr="00806A4B">
              <w:rPr>
                <w:rFonts w:ascii="Times New Roman" w:hAnsi="Times New Roman" w:cs="Times New Roman"/>
                <w:noProof/>
                <w:webHidden/>
                <w:sz w:val="26"/>
                <w:szCs w:val="26"/>
              </w:rPr>
              <w:fldChar w:fldCharType="end"/>
            </w:r>
          </w:hyperlink>
        </w:p>
        <w:p w14:paraId="09C8EBA4" w14:textId="227E3388" w:rsidR="006511DD" w:rsidRDefault="006511DD" w:rsidP="00806A4B">
          <w:pPr>
            <w:spacing w:line="276" w:lineRule="auto"/>
          </w:pPr>
          <w:r w:rsidRPr="00806A4B">
            <w:rPr>
              <w:rFonts w:ascii="Times New Roman" w:hAnsi="Times New Roman" w:cs="Times New Roman"/>
              <w:b/>
              <w:bCs/>
              <w:noProof/>
              <w:sz w:val="26"/>
              <w:szCs w:val="26"/>
            </w:rPr>
            <w:fldChar w:fldCharType="end"/>
          </w:r>
        </w:p>
      </w:sdtContent>
    </w:sdt>
    <w:p w14:paraId="2B294D07" w14:textId="161AC6B1" w:rsidR="00F93515" w:rsidRPr="00F93515" w:rsidRDefault="00F93515" w:rsidP="009D5621">
      <w:pPr>
        <w:pStyle w:val="TOCHeading"/>
        <w:jc w:val="center"/>
      </w:pPr>
    </w:p>
    <w:p w14:paraId="5084A773" w14:textId="77777777" w:rsidR="00F93515" w:rsidRDefault="00F93515" w:rsidP="006A12C8">
      <w:pPr>
        <w:pStyle w:val="Heading1"/>
        <w:spacing w:line="312" w:lineRule="auto"/>
        <w:jc w:val="center"/>
        <w:rPr>
          <w:rFonts w:ascii="Times New Roman" w:hAnsi="Times New Roman" w:cs="Times New Roman"/>
          <w:b/>
          <w:bCs/>
          <w:sz w:val="26"/>
          <w:szCs w:val="26"/>
        </w:rPr>
      </w:pPr>
    </w:p>
    <w:p w14:paraId="2DD2F15D" w14:textId="77777777" w:rsidR="00F93515" w:rsidRDefault="00F93515" w:rsidP="006A12C8">
      <w:pPr>
        <w:pStyle w:val="Heading1"/>
        <w:spacing w:line="312" w:lineRule="auto"/>
        <w:jc w:val="center"/>
        <w:rPr>
          <w:rFonts w:ascii="Times New Roman" w:hAnsi="Times New Roman" w:cs="Times New Roman"/>
          <w:b/>
          <w:bCs/>
          <w:sz w:val="26"/>
          <w:szCs w:val="26"/>
        </w:rPr>
      </w:pPr>
    </w:p>
    <w:p w14:paraId="70F7A42D" w14:textId="77777777" w:rsidR="00F93515" w:rsidRDefault="00F93515" w:rsidP="006A12C8">
      <w:pPr>
        <w:pStyle w:val="Heading1"/>
        <w:spacing w:line="312" w:lineRule="auto"/>
        <w:jc w:val="center"/>
        <w:rPr>
          <w:rFonts w:ascii="Times New Roman" w:hAnsi="Times New Roman" w:cs="Times New Roman"/>
          <w:b/>
          <w:bCs/>
          <w:sz w:val="26"/>
          <w:szCs w:val="26"/>
        </w:rPr>
      </w:pPr>
    </w:p>
    <w:p w14:paraId="41760370" w14:textId="77777777" w:rsidR="00F93515" w:rsidRDefault="00F93515" w:rsidP="006A12C8">
      <w:pPr>
        <w:pStyle w:val="Heading1"/>
        <w:spacing w:line="312" w:lineRule="auto"/>
        <w:jc w:val="center"/>
        <w:rPr>
          <w:rFonts w:ascii="Times New Roman" w:hAnsi="Times New Roman" w:cs="Times New Roman"/>
          <w:b/>
          <w:bCs/>
          <w:sz w:val="26"/>
          <w:szCs w:val="26"/>
        </w:rPr>
      </w:pPr>
    </w:p>
    <w:p w14:paraId="1B2CC01C" w14:textId="77777777" w:rsidR="00F93515" w:rsidRDefault="00F93515" w:rsidP="006A12C8">
      <w:pPr>
        <w:pStyle w:val="Heading1"/>
        <w:spacing w:line="312" w:lineRule="auto"/>
        <w:jc w:val="center"/>
        <w:rPr>
          <w:rFonts w:ascii="Times New Roman" w:hAnsi="Times New Roman" w:cs="Times New Roman"/>
          <w:b/>
          <w:bCs/>
          <w:sz w:val="26"/>
          <w:szCs w:val="26"/>
        </w:rPr>
      </w:pPr>
    </w:p>
    <w:p w14:paraId="261C0ADA" w14:textId="77777777" w:rsidR="00F93515" w:rsidRDefault="00F93515" w:rsidP="00F93515">
      <w:pPr>
        <w:pStyle w:val="Heading1"/>
        <w:spacing w:line="312" w:lineRule="auto"/>
        <w:rPr>
          <w:rFonts w:ascii="Times New Roman" w:hAnsi="Times New Roman" w:cs="Times New Roman"/>
          <w:b/>
          <w:bCs/>
          <w:sz w:val="26"/>
          <w:szCs w:val="26"/>
        </w:rPr>
      </w:pPr>
    </w:p>
    <w:p w14:paraId="18163996" w14:textId="77777777" w:rsidR="00F93515" w:rsidRDefault="00F93515" w:rsidP="00F93515"/>
    <w:p w14:paraId="0A5CBCAE" w14:textId="77777777" w:rsidR="00F93515" w:rsidRDefault="00F93515" w:rsidP="00F93515"/>
    <w:p w14:paraId="2DCF7B75" w14:textId="77777777" w:rsidR="00F93515" w:rsidRDefault="00F93515" w:rsidP="00F93515"/>
    <w:p w14:paraId="6F99A91E" w14:textId="77777777" w:rsidR="00F93515" w:rsidRDefault="00F93515" w:rsidP="00F93515"/>
    <w:p w14:paraId="6B571FC1" w14:textId="77777777" w:rsidR="004B24E5" w:rsidRDefault="004B24E5" w:rsidP="00F93515"/>
    <w:p w14:paraId="5F71705B" w14:textId="77777777" w:rsidR="004B24E5" w:rsidRDefault="004B24E5" w:rsidP="00F93515"/>
    <w:p w14:paraId="3219AE7D" w14:textId="77777777" w:rsidR="004B24E5" w:rsidRDefault="004B24E5" w:rsidP="00F93515"/>
    <w:p w14:paraId="3D9DDC02" w14:textId="77777777" w:rsidR="00D92790" w:rsidRDefault="00D92790" w:rsidP="00F93515"/>
    <w:p w14:paraId="43F67EC4" w14:textId="77777777" w:rsidR="00D92790" w:rsidRDefault="00D92790" w:rsidP="00F93515"/>
    <w:p w14:paraId="6D87FF74" w14:textId="77777777" w:rsidR="00BC1545" w:rsidRPr="00F93515" w:rsidRDefault="00BC1545" w:rsidP="00F93515"/>
    <w:p w14:paraId="4B87B79F" w14:textId="7C24AD5F" w:rsidR="00EE5512" w:rsidRPr="002C5269" w:rsidRDefault="00EE5512" w:rsidP="006A12C8">
      <w:pPr>
        <w:pStyle w:val="Heading1"/>
        <w:spacing w:line="312" w:lineRule="auto"/>
        <w:jc w:val="center"/>
        <w:rPr>
          <w:rFonts w:ascii="Times New Roman" w:hAnsi="Times New Roman" w:cs="Times New Roman"/>
          <w:b/>
          <w:bCs/>
          <w:sz w:val="32"/>
          <w:szCs w:val="32"/>
        </w:rPr>
      </w:pPr>
      <w:bookmarkStart w:id="16" w:name="_Toc232672004"/>
      <w:bookmarkStart w:id="17" w:name="_Toc232673643"/>
      <w:r w:rsidRPr="002C5269">
        <w:rPr>
          <w:rFonts w:ascii="Times New Roman" w:hAnsi="Times New Roman" w:cs="Times New Roman"/>
          <w:b/>
          <w:bCs/>
          <w:sz w:val="32"/>
          <w:szCs w:val="32"/>
        </w:rPr>
        <w:lastRenderedPageBreak/>
        <w:t>ABSTRACT</w:t>
      </w:r>
      <w:bookmarkEnd w:id="15"/>
      <w:bookmarkEnd w:id="14"/>
      <w:bookmarkEnd w:id="16"/>
      <w:bookmarkEnd w:id="17"/>
    </w:p>
    <w:p w14:paraId="15DD378C" w14:textId="77D18340" w:rsidR="00615068" w:rsidRPr="007E2DA8" w:rsidRDefault="00B74574"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Inherited r</w:t>
      </w:r>
      <w:r w:rsidR="00615068" w:rsidRPr="007E2DA8">
        <w:rPr>
          <w:rFonts w:ascii="Times New Roman" w:hAnsi="Times New Roman" w:cs="Times New Roman"/>
          <w:sz w:val="26"/>
          <w:szCs w:val="26"/>
        </w:rPr>
        <w:t xml:space="preserve">etinal </w:t>
      </w:r>
      <w:r w:rsidRPr="007E2DA8">
        <w:rPr>
          <w:rFonts w:ascii="Times New Roman" w:hAnsi="Times New Roman" w:cs="Times New Roman"/>
          <w:sz w:val="26"/>
          <w:szCs w:val="26"/>
        </w:rPr>
        <w:t>disorders</w:t>
      </w:r>
      <w:r w:rsidR="00EA25AC" w:rsidRPr="007E2DA8">
        <w:rPr>
          <w:rFonts w:ascii="Times New Roman" w:hAnsi="Times New Roman" w:cs="Times New Roman"/>
          <w:sz w:val="26"/>
          <w:szCs w:val="26"/>
        </w:rPr>
        <w:t xml:space="preserve"> (IRDs)</w:t>
      </w:r>
      <w:r w:rsidR="00976F6F" w:rsidRPr="007E2DA8">
        <w:rPr>
          <w:rFonts w:ascii="Times New Roman" w:hAnsi="Times New Roman" w:cs="Times New Roman"/>
          <w:sz w:val="26"/>
          <w:szCs w:val="26"/>
        </w:rPr>
        <w:t xml:space="preserve"> </w:t>
      </w:r>
      <w:r w:rsidR="00615068" w:rsidRPr="007E2DA8">
        <w:rPr>
          <w:rFonts w:ascii="Times New Roman" w:hAnsi="Times New Roman" w:cs="Times New Roman"/>
          <w:sz w:val="26"/>
          <w:szCs w:val="26"/>
        </w:rPr>
        <w:t xml:space="preserve">are a heterogeneous group of hereditary disorders that </w:t>
      </w:r>
      <w:r w:rsidR="003E0565" w:rsidRPr="007E2DA8">
        <w:rPr>
          <w:rFonts w:ascii="Times New Roman" w:hAnsi="Times New Roman" w:cs="Times New Roman"/>
          <w:sz w:val="26"/>
          <w:szCs w:val="26"/>
        </w:rPr>
        <w:t xml:space="preserve">directly </w:t>
      </w:r>
      <w:r w:rsidR="00615068" w:rsidRPr="007E2DA8">
        <w:rPr>
          <w:rFonts w:ascii="Times New Roman" w:hAnsi="Times New Roman" w:cs="Times New Roman"/>
          <w:sz w:val="26"/>
          <w:szCs w:val="26"/>
        </w:rPr>
        <w:t>affect human retina</w:t>
      </w:r>
      <w:r w:rsidR="003E0565" w:rsidRPr="007E2DA8">
        <w:rPr>
          <w:rFonts w:ascii="Times New Roman" w:hAnsi="Times New Roman" w:cs="Times New Roman"/>
          <w:sz w:val="26"/>
          <w:szCs w:val="26"/>
        </w:rPr>
        <w:t>l</w:t>
      </w:r>
      <w:r w:rsidR="00615068" w:rsidRPr="007E2DA8">
        <w:rPr>
          <w:rFonts w:ascii="Times New Roman" w:hAnsi="Times New Roman" w:cs="Times New Roman"/>
          <w:sz w:val="26"/>
          <w:szCs w:val="26"/>
        </w:rPr>
        <w:t xml:space="preserve"> structure and function directly and often lead to progressive vision loss</w:t>
      </w:r>
      <w:r w:rsidR="00C44CEF" w:rsidRPr="007E2DA8">
        <w:rPr>
          <w:rFonts w:ascii="Times New Roman" w:hAnsi="Times New Roman" w:cs="Times New Roman"/>
          <w:sz w:val="26"/>
          <w:szCs w:val="26"/>
        </w:rPr>
        <w:t>, in which</w:t>
      </w:r>
      <w:r w:rsidR="003E0565" w:rsidRPr="007E2DA8">
        <w:rPr>
          <w:rFonts w:ascii="Times New Roman" w:hAnsi="Times New Roman" w:cs="Times New Roman"/>
          <w:sz w:val="26"/>
          <w:szCs w:val="26"/>
        </w:rPr>
        <w:t xml:space="preserve"> X-linked</w:t>
      </w:r>
      <w:r w:rsidR="00C44CEF" w:rsidRPr="007E2DA8">
        <w:rPr>
          <w:rFonts w:ascii="Times New Roman" w:hAnsi="Times New Roman" w:cs="Times New Roman"/>
          <w:sz w:val="26"/>
          <w:szCs w:val="26"/>
        </w:rPr>
        <w:t xml:space="preserve"> retinoschisis and Norrie disease </w:t>
      </w:r>
      <w:r w:rsidR="003E0565" w:rsidRPr="007E2DA8">
        <w:rPr>
          <w:rFonts w:ascii="Times New Roman" w:hAnsi="Times New Roman" w:cs="Times New Roman"/>
          <w:sz w:val="26"/>
          <w:szCs w:val="26"/>
        </w:rPr>
        <w:t xml:space="preserve">are especially notable because they mainly affect male children. </w:t>
      </w:r>
      <w:r w:rsidR="00E01F43" w:rsidRPr="007E2DA8">
        <w:rPr>
          <w:rFonts w:ascii="Times New Roman" w:hAnsi="Times New Roman" w:cs="Times New Roman"/>
          <w:sz w:val="26"/>
          <w:szCs w:val="26"/>
        </w:rPr>
        <w:t>X-linked r</w:t>
      </w:r>
      <w:r w:rsidR="00542792" w:rsidRPr="007E2DA8">
        <w:rPr>
          <w:rFonts w:ascii="Times New Roman" w:hAnsi="Times New Roman" w:cs="Times New Roman"/>
          <w:sz w:val="26"/>
          <w:szCs w:val="26"/>
        </w:rPr>
        <w:t>etinoschisis</w:t>
      </w:r>
      <w:r w:rsidR="00E01F43" w:rsidRPr="007E2DA8">
        <w:rPr>
          <w:rFonts w:ascii="Times New Roman" w:hAnsi="Times New Roman" w:cs="Times New Roman"/>
          <w:sz w:val="26"/>
          <w:szCs w:val="26"/>
        </w:rPr>
        <w:t xml:space="preserve"> (XLRS)</w:t>
      </w:r>
      <w:r w:rsidR="001B33CB" w:rsidRPr="007E2DA8">
        <w:rPr>
          <w:rFonts w:ascii="Times New Roman" w:hAnsi="Times New Roman" w:cs="Times New Roman"/>
          <w:sz w:val="26"/>
          <w:szCs w:val="26"/>
        </w:rPr>
        <w:t xml:space="preserve"> is </w:t>
      </w:r>
      <w:r w:rsidR="0061518A" w:rsidRPr="007E2DA8">
        <w:rPr>
          <w:rFonts w:ascii="Times New Roman" w:hAnsi="Times New Roman" w:cs="Times New Roman"/>
          <w:sz w:val="26"/>
          <w:szCs w:val="26"/>
        </w:rPr>
        <w:t xml:space="preserve">a monogenic disorder </w:t>
      </w:r>
      <w:r w:rsidR="008504B8" w:rsidRPr="007E2DA8">
        <w:rPr>
          <w:rFonts w:ascii="Times New Roman" w:hAnsi="Times New Roman" w:cs="Times New Roman"/>
          <w:sz w:val="26"/>
          <w:szCs w:val="26"/>
        </w:rPr>
        <w:t>caused</w:t>
      </w:r>
      <w:r w:rsidR="001B33CB" w:rsidRPr="007E2DA8">
        <w:rPr>
          <w:rFonts w:ascii="Times New Roman" w:hAnsi="Times New Roman" w:cs="Times New Roman"/>
          <w:sz w:val="26"/>
          <w:szCs w:val="26"/>
        </w:rPr>
        <w:t xml:space="preserve"> by pathogenic variants in the </w:t>
      </w:r>
      <w:r w:rsidR="001B33CB" w:rsidRPr="007E2DA8">
        <w:rPr>
          <w:rFonts w:ascii="Times New Roman" w:hAnsi="Times New Roman" w:cs="Times New Roman"/>
          <w:i/>
          <w:iCs/>
          <w:sz w:val="26"/>
          <w:szCs w:val="26"/>
        </w:rPr>
        <w:t>RS1</w:t>
      </w:r>
      <w:r w:rsidR="001B33CB" w:rsidRPr="007E2DA8">
        <w:rPr>
          <w:rFonts w:ascii="Times New Roman" w:hAnsi="Times New Roman" w:cs="Times New Roman"/>
          <w:sz w:val="26"/>
          <w:szCs w:val="26"/>
        </w:rPr>
        <w:t xml:space="preserve"> gene, resulting </w:t>
      </w:r>
      <w:r w:rsidR="000F3E94" w:rsidRPr="007E2DA8">
        <w:rPr>
          <w:rFonts w:ascii="Times New Roman" w:hAnsi="Times New Roman" w:cs="Times New Roman"/>
          <w:sz w:val="26"/>
          <w:szCs w:val="26"/>
        </w:rPr>
        <w:t>in</w:t>
      </w:r>
      <w:r w:rsidR="001B33CB" w:rsidRPr="007E2DA8">
        <w:rPr>
          <w:rFonts w:ascii="Times New Roman" w:hAnsi="Times New Roman" w:cs="Times New Roman"/>
          <w:sz w:val="26"/>
          <w:szCs w:val="26"/>
        </w:rPr>
        <w:t xml:space="preserve"> the retinal layers splitting</w:t>
      </w:r>
      <w:r w:rsidR="000F3E94" w:rsidRPr="007E2DA8">
        <w:rPr>
          <w:rFonts w:ascii="Times New Roman" w:hAnsi="Times New Roman" w:cs="Times New Roman"/>
          <w:sz w:val="26"/>
          <w:szCs w:val="26"/>
        </w:rPr>
        <w:t xml:space="preserve"> and </w:t>
      </w:r>
      <w:r w:rsidR="00DA5E0A" w:rsidRPr="007E2DA8">
        <w:rPr>
          <w:rFonts w:ascii="Times New Roman" w:hAnsi="Times New Roman" w:cs="Times New Roman"/>
          <w:sz w:val="26"/>
          <w:szCs w:val="26"/>
        </w:rPr>
        <w:t>affecting</w:t>
      </w:r>
      <w:r w:rsidR="00A642AD" w:rsidRPr="007E2DA8">
        <w:rPr>
          <w:rFonts w:ascii="Times New Roman" w:hAnsi="Times New Roman" w:cs="Times New Roman"/>
          <w:sz w:val="26"/>
          <w:szCs w:val="26"/>
        </w:rPr>
        <w:t xml:space="preserve"> retinal structural integrity. </w:t>
      </w:r>
      <w:r w:rsidRPr="007E2DA8">
        <w:rPr>
          <w:rFonts w:ascii="Times New Roman" w:hAnsi="Times New Roman" w:cs="Times New Roman"/>
          <w:sz w:val="26"/>
          <w:szCs w:val="26"/>
        </w:rPr>
        <w:t>While</w:t>
      </w:r>
      <w:r w:rsidR="00A642AD" w:rsidRPr="007E2DA8">
        <w:rPr>
          <w:rFonts w:ascii="Times New Roman" w:hAnsi="Times New Roman" w:cs="Times New Roman"/>
          <w:sz w:val="26"/>
          <w:szCs w:val="26"/>
        </w:rPr>
        <w:t xml:space="preserve"> Norrie disease </w:t>
      </w:r>
      <w:r w:rsidR="00D61219" w:rsidRPr="007E2DA8">
        <w:rPr>
          <w:rFonts w:ascii="Times New Roman" w:hAnsi="Times New Roman" w:cs="Times New Roman"/>
          <w:sz w:val="26"/>
          <w:szCs w:val="26"/>
        </w:rPr>
        <w:t xml:space="preserve">(ND) </w:t>
      </w:r>
      <w:r w:rsidRPr="007E2DA8">
        <w:rPr>
          <w:rFonts w:ascii="Times New Roman" w:hAnsi="Times New Roman" w:cs="Times New Roman"/>
          <w:sz w:val="26"/>
          <w:szCs w:val="26"/>
        </w:rPr>
        <w:t xml:space="preserve">is another severe retinal </w:t>
      </w:r>
      <w:r w:rsidR="00976F6F" w:rsidRPr="007E2DA8">
        <w:rPr>
          <w:rFonts w:ascii="Times New Roman" w:hAnsi="Times New Roman" w:cs="Times New Roman"/>
          <w:sz w:val="26"/>
          <w:szCs w:val="26"/>
        </w:rPr>
        <w:t>disorder</w:t>
      </w:r>
      <w:r w:rsidR="00976C57" w:rsidRPr="007E2DA8">
        <w:rPr>
          <w:rFonts w:ascii="Times New Roman" w:hAnsi="Times New Roman" w:cs="Times New Roman"/>
          <w:sz w:val="26"/>
          <w:szCs w:val="26"/>
        </w:rPr>
        <w:t xml:space="preserve"> due to the</w:t>
      </w:r>
      <w:r w:rsidR="00A40545" w:rsidRPr="007E2DA8">
        <w:rPr>
          <w:rFonts w:ascii="Times New Roman" w:hAnsi="Times New Roman" w:cs="Times New Roman"/>
          <w:sz w:val="26"/>
          <w:szCs w:val="26"/>
        </w:rPr>
        <w:t xml:space="preserve"> mutations in the </w:t>
      </w:r>
      <w:r w:rsidR="00954018" w:rsidRPr="007E2DA8">
        <w:rPr>
          <w:rFonts w:ascii="Times New Roman" w:hAnsi="Times New Roman" w:cs="Times New Roman"/>
          <w:i/>
          <w:iCs/>
          <w:sz w:val="26"/>
          <w:szCs w:val="26"/>
        </w:rPr>
        <w:t>NDP</w:t>
      </w:r>
      <w:r w:rsidR="00A40545" w:rsidRPr="007E2DA8">
        <w:rPr>
          <w:rFonts w:ascii="Times New Roman" w:hAnsi="Times New Roman" w:cs="Times New Roman"/>
          <w:sz w:val="26"/>
          <w:szCs w:val="26"/>
        </w:rPr>
        <w:t xml:space="preserve"> gene, resulting in retinal detachment, </w:t>
      </w:r>
      <w:r w:rsidR="007D1446" w:rsidRPr="007E2DA8">
        <w:rPr>
          <w:rFonts w:ascii="Times New Roman" w:hAnsi="Times New Roman" w:cs="Times New Roman"/>
          <w:sz w:val="26"/>
          <w:szCs w:val="26"/>
        </w:rPr>
        <w:t xml:space="preserve">blindness, and </w:t>
      </w:r>
      <w:r w:rsidR="00BE439A">
        <w:rPr>
          <w:rFonts w:ascii="Times New Roman" w:hAnsi="Times New Roman" w:cs="Times New Roman"/>
          <w:sz w:val="26"/>
          <w:szCs w:val="26"/>
        </w:rPr>
        <w:t>other</w:t>
      </w:r>
      <w:r w:rsidR="007D1446" w:rsidRPr="007E2DA8">
        <w:rPr>
          <w:rFonts w:ascii="Times New Roman" w:hAnsi="Times New Roman" w:cs="Times New Roman"/>
          <w:sz w:val="26"/>
          <w:szCs w:val="26"/>
        </w:rPr>
        <w:t xml:space="preserve"> ocular complications. </w:t>
      </w:r>
      <w:r w:rsidR="00D3032F" w:rsidRPr="007E2DA8">
        <w:rPr>
          <w:rFonts w:ascii="Times New Roman" w:hAnsi="Times New Roman" w:cs="Times New Roman"/>
          <w:sz w:val="26"/>
          <w:szCs w:val="26"/>
        </w:rPr>
        <w:t>This study aims to identify the underlying genetic causes for pediatric patients from Northern Vietnam</w:t>
      </w:r>
      <w:r w:rsidR="00C07B0A">
        <w:rPr>
          <w:rFonts w:ascii="Times New Roman" w:hAnsi="Times New Roman" w:cs="Times New Roman"/>
          <w:sz w:val="26"/>
          <w:szCs w:val="26"/>
        </w:rPr>
        <w:t xml:space="preserve"> who were</w:t>
      </w:r>
      <w:r w:rsidR="00D3032F" w:rsidRPr="007E2DA8">
        <w:rPr>
          <w:rFonts w:ascii="Times New Roman" w:hAnsi="Times New Roman" w:cs="Times New Roman"/>
          <w:sz w:val="26"/>
          <w:szCs w:val="26"/>
        </w:rPr>
        <w:t xml:space="preserve"> diagnosed with or suspected of having XLRS or ND at the National Eye Hospital from 2020 to </w:t>
      </w:r>
      <w:r w:rsidR="003E7360" w:rsidRPr="007E2DA8">
        <w:rPr>
          <w:rFonts w:ascii="Times New Roman" w:hAnsi="Times New Roman" w:cs="Times New Roman"/>
          <w:sz w:val="26"/>
          <w:szCs w:val="26"/>
        </w:rPr>
        <w:t>2025</w:t>
      </w:r>
      <w:r w:rsidR="00D3032F" w:rsidRPr="007E2DA8">
        <w:rPr>
          <w:rFonts w:ascii="Times New Roman" w:hAnsi="Times New Roman" w:cs="Times New Roman"/>
          <w:sz w:val="26"/>
          <w:szCs w:val="26"/>
        </w:rPr>
        <w:t>.</w:t>
      </w:r>
      <w:r w:rsidR="00E049D2" w:rsidRPr="007E2DA8">
        <w:rPr>
          <w:rFonts w:ascii="Times New Roman" w:hAnsi="Times New Roman" w:cs="Times New Roman"/>
          <w:sz w:val="26"/>
          <w:szCs w:val="26"/>
        </w:rPr>
        <w:t xml:space="preserve"> The sequencing technology</w:t>
      </w:r>
      <w:r w:rsidR="00F3469B">
        <w:rPr>
          <w:rFonts w:ascii="Times New Roman" w:hAnsi="Times New Roman" w:cs="Times New Roman"/>
          <w:sz w:val="26"/>
          <w:szCs w:val="26"/>
        </w:rPr>
        <w:t xml:space="preserve"> including</w:t>
      </w:r>
      <w:r w:rsidR="00E049D2" w:rsidRPr="007E2DA8">
        <w:rPr>
          <w:rFonts w:ascii="Times New Roman" w:hAnsi="Times New Roman" w:cs="Times New Roman"/>
          <w:sz w:val="26"/>
          <w:szCs w:val="26"/>
        </w:rPr>
        <w:t xml:space="preserve"> </w:t>
      </w:r>
      <w:r w:rsidR="00A061BC" w:rsidRPr="007E2DA8">
        <w:rPr>
          <w:rFonts w:ascii="Times New Roman" w:hAnsi="Times New Roman" w:cs="Times New Roman"/>
          <w:sz w:val="26"/>
          <w:szCs w:val="26"/>
        </w:rPr>
        <w:t>whole</w:t>
      </w:r>
      <w:r w:rsidR="00E049D2" w:rsidRPr="007E2DA8">
        <w:rPr>
          <w:rFonts w:ascii="Times New Roman" w:hAnsi="Times New Roman" w:cs="Times New Roman"/>
          <w:sz w:val="26"/>
          <w:szCs w:val="26"/>
        </w:rPr>
        <w:t>-exome sequencing (WES) or Sanger sequencing, was employed</w:t>
      </w:r>
      <w:r w:rsidR="00C414F4" w:rsidRPr="007E2DA8">
        <w:rPr>
          <w:rFonts w:ascii="Times New Roman" w:hAnsi="Times New Roman" w:cs="Times New Roman"/>
          <w:sz w:val="26"/>
          <w:szCs w:val="26"/>
        </w:rPr>
        <w:t xml:space="preserve"> to detect causative variants in patients, along with segregation analysis for the familial members of the patients.</w:t>
      </w:r>
      <w:r w:rsidR="00DD77C9" w:rsidRPr="007E2DA8">
        <w:rPr>
          <w:rFonts w:ascii="Times New Roman" w:hAnsi="Times New Roman" w:cs="Times New Roman"/>
          <w:sz w:val="26"/>
          <w:szCs w:val="26"/>
        </w:rPr>
        <w:t xml:space="preserve"> </w:t>
      </w:r>
      <w:r w:rsidR="006248D7" w:rsidRPr="006248D7">
        <w:rPr>
          <w:rFonts w:ascii="Times New Roman" w:hAnsi="Times New Roman" w:cs="Times New Roman"/>
          <w:sz w:val="26"/>
          <w:szCs w:val="26"/>
          <w:highlight w:val="yellow"/>
        </w:rPr>
        <w:t xml:space="preserve">A total of sixteen </w:t>
      </w:r>
      <w:r w:rsidR="00F73E06">
        <w:rPr>
          <w:rFonts w:ascii="Times New Roman" w:hAnsi="Times New Roman" w:cs="Times New Roman"/>
          <w:sz w:val="26"/>
          <w:szCs w:val="26"/>
          <w:highlight w:val="yellow"/>
        </w:rPr>
        <w:t>patients</w:t>
      </w:r>
      <w:r w:rsidR="006248D7" w:rsidRPr="006248D7">
        <w:rPr>
          <w:rFonts w:ascii="Times New Roman" w:hAnsi="Times New Roman" w:cs="Times New Roman"/>
          <w:sz w:val="26"/>
          <w:szCs w:val="26"/>
          <w:highlight w:val="yellow"/>
        </w:rPr>
        <w:t xml:space="preserve"> from twelve unrelated families</w:t>
      </w:r>
      <w:r w:rsidR="00E861A8">
        <w:rPr>
          <w:rFonts w:ascii="Times New Roman" w:hAnsi="Times New Roman" w:cs="Times New Roman"/>
          <w:sz w:val="26"/>
          <w:szCs w:val="26"/>
          <w:highlight w:val="yellow"/>
        </w:rPr>
        <w:t xml:space="preserve"> </w:t>
      </w:r>
      <w:r w:rsidR="006248D7" w:rsidRPr="006248D7">
        <w:rPr>
          <w:rFonts w:ascii="Times New Roman" w:hAnsi="Times New Roman" w:cs="Times New Roman"/>
          <w:sz w:val="26"/>
          <w:szCs w:val="26"/>
          <w:highlight w:val="yellow"/>
        </w:rPr>
        <w:t>including fourteen with XLRS and two with ND</w:t>
      </w:r>
      <w:r w:rsidR="00E861A8">
        <w:rPr>
          <w:rFonts w:ascii="Times New Roman" w:hAnsi="Times New Roman" w:cs="Times New Roman"/>
          <w:sz w:val="26"/>
          <w:szCs w:val="26"/>
          <w:highlight w:val="yellow"/>
        </w:rPr>
        <w:t xml:space="preserve"> </w:t>
      </w:r>
      <w:r w:rsidR="00587175">
        <w:rPr>
          <w:rFonts w:ascii="Times New Roman" w:hAnsi="Times New Roman" w:cs="Times New Roman"/>
          <w:sz w:val="26"/>
          <w:szCs w:val="26"/>
          <w:highlight w:val="yellow"/>
        </w:rPr>
        <w:t xml:space="preserve">that </w:t>
      </w:r>
      <w:r w:rsidR="006248D7" w:rsidRPr="006248D7">
        <w:rPr>
          <w:rFonts w:ascii="Times New Roman" w:hAnsi="Times New Roman" w:cs="Times New Roman"/>
          <w:sz w:val="26"/>
          <w:szCs w:val="26"/>
          <w:highlight w:val="yellow"/>
        </w:rPr>
        <w:t xml:space="preserve">were successfully diagnosed at the molecular level. Pathogenic or likely pathogenic variants in </w:t>
      </w:r>
      <w:r w:rsidR="006248D7" w:rsidRPr="00E861A8">
        <w:rPr>
          <w:rFonts w:ascii="Times New Roman" w:hAnsi="Times New Roman" w:cs="Times New Roman"/>
          <w:i/>
          <w:iCs/>
          <w:sz w:val="26"/>
          <w:szCs w:val="26"/>
          <w:highlight w:val="yellow"/>
        </w:rPr>
        <w:t>RS1</w:t>
      </w:r>
      <w:r w:rsidR="006248D7" w:rsidRPr="006248D7">
        <w:rPr>
          <w:rFonts w:ascii="Times New Roman" w:hAnsi="Times New Roman" w:cs="Times New Roman"/>
          <w:sz w:val="26"/>
          <w:szCs w:val="26"/>
          <w:highlight w:val="yellow"/>
        </w:rPr>
        <w:t xml:space="preserve"> and </w:t>
      </w:r>
      <w:r w:rsidR="006248D7" w:rsidRPr="00E861A8">
        <w:rPr>
          <w:rFonts w:ascii="Times New Roman" w:hAnsi="Times New Roman" w:cs="Times New Roman"/>
          <w:i/>
          <w:iCs/>
          <w:sz w:val="26"/>
          <w:szCs w:val="26"/>
          <w:highlight w:val="yellow"/>
        </w:rPr>
        <w:t>NDP</w:t>
      </w:r>
      <w:r w:rsidR="006248D7" w:rsidRPr="006248D7">
        <w:rPr>
          <w:rFonts w:ascii="Times New Roman" w:hAnsi="Times New Roman" w:cs="Times New Roman"/>
          <w:sz w:val="26"/>
          <w:szCs w:val="26"/>
          <w:highlight w:val="yellow"/>
        </w:rPr>
        <w:t xml:space="preserve"> were identified in affected </w:t>
      </w:r>
      <w:r w:rsidR="00F73E06">
        <w:rPr>
          <w:rFonts w:ascii="Times New Roman" w:hAnsi="Times New Roman" w:cs="Times New Roman"/>
          <w:sz w:val="26"/>
          <w:szCs w:val="26"/>
          <w:highlight w:val="yellow"/>
        </w:rPr>
        <w:t>males</w:t>
      </w:r>
      <w:r w:rsidR="006248D7" w:rsidRPr="006248D7">
        <w:rPr>
          <w:rFonts w:ascii="Times New Roman" w:hAnsi="Times New Roman" w:cs="Times New Roman"/>
          <w:sz w:val="26"/>
          <w:szCs w:val="26"/>
          <w:highlight w:val="yellow"/>
        </w:rPr>
        <w:t>, and fourteen female relatives were confirmed as asymptomatic carriers</w:t>
      </w:r>
      <w:r w:rsidR="00B01772">
        <w:rPr>
          <w:rFonts w:ascii="Times New Roman" w:hAnsi="Times New Roman" w:cs="Times New Roman"/>
          <w:sz w:val="26"/>
          <w:szCs w:val="26"/>
          <w:highlight w:val="yellow"/>
        </w:rPr>
        <w:t xml:space="preserve">, </w:t>
      </w:r>
      <w:r w:rsidR="00B01772" w:rsidRPr="00B01772">
        <w:rPr>
          <w:rFonts w:ascii="Times New Roman" w:hAnsi="Times New Roman" w:cs="Times New Roman"/>
          <w:sz w:val="26"/>
          <w:szCs w:val="26"/>
          <w:highlight w:val="yellow"/>
        </w:rPr>
        <w:t>facilitating future genetic counseling and management</w:t>
      </w:r>
      <w:r w:rsidR="006248D7" w:rsidRPr="00B01772">
        <w:rPr>
          <w:rFonts w:ascii="Times New Roman" w:hAnsi="Times New Roman" w:cs="Times New Roman"/>
          <w:sz w:val="26"/>
          <w:szCs w:val="26"/>
          <w:highlight w:val="yellow"/>
        </w:rPr>
        <w:t>.</w:t>
      </w:r>
      <w:r w:rsidR="00E861A8">
        <w:rPr>
          <w:rFonts w:ascii="Times New Roman" w:hAnsi="Times New Roman" w:cs="Times New Roman"/>
          <w:sz w:val="26"/>
          <w:szCs w:val="26"/>
        </w:rPr>
        <w:t xml:space="preserve"> </w:t>
      </w:r>
      <w:r w:rsidR="00147506" w:rsidRPr="00B558D0">
        <w:rPr>
          <w:rFonts w:ascii="Times New Roman" w:hAnsi="Times New Roman" w:cs="Times New Roman"/>
          <w:sz w:val="26"/>
          <w:szCs w:val="26"/>
          <w:highlight w:val="yellow"/>
        </w:rPr>
        <w:t xml:space="preserve">These findings demonstrate the effectiveness of Sanger sequencing as a cost-effective approach for </w:t>
      </w:r>
      <w:r w:rsidR="00147506" w:rsidRPr="00B558D0">
        <w:rPr>
          <w:rFonts w:ascii="Times New Roman" w:hAnsi="Times New Roman" w:cs="Times New Roman"/>
          <w:i/>
          <w:iCs/>
          <w:sz w:val="26"/>
          <w:szCs w:val="26"/>
          <w:highlight w:val="yellow"/>
        </w:rPr>
        <w:t>RS1</w:t>
      </w:r>
      <w:r w:rsidR="00147506" w:rsidRPr="00B558D0">
        <w:rPr>
          <w:rFonts w:ascii="Times New Roman" w:hAnsi="Times New Roman" w:cs="Times New Roman"/>
          <w:sz w:val="26"/>
          <w:szCs w:val="26"/>
          <w:highlight w:val="yellow"/>
        </w:rPr>
        <w:t xml:space="preserve">-associated XLRS and support the application of WES for genetically heterogeneous retinal disorders such as ND. Furthermore, the identified variants expand the mutational spectrum of </w:t>
      </w:r>
      <w:r w:rsidR="00147506" w:rsidRPr="00B558D0">
        <w:rPr>
          <w:rFonts w:ascii="Times New Roman" w:hAnsi="Times New Roman" w:cs="Times New Roman"/>
          <w:i/>
          <w:iCs/>
          <w:sz w:val="26"/>
          <w:szCs w:val="26"/>
          <w:highlight w:val="yellow"/>
        </w:rPr>
        <w:t>RS1</w:t>
      </w:r>
      <w:r w:rsidR="00147506" w:rsidRPr="00B558D0">
        <w:rPr>
          <w:rFonts w:ascii="Times New Roman" w:hAnsi="Times New Roman" w:cs="Times New Roman"/>
          <w:sz w:val="26"/>
          <w:szCs w:val="26"/>
          <w:highlight w:val="yellow"/>
        </w:rPr>
        <w:t xml:space="preserve"> and </w:t>
      </w:r>
      <w:r w:rsidR="00147506" w:rsidRPr="00B558D0">
        <w:rPr>
          <w:rFonts w:ascii="Times New Roman" w:hAnsi="Times New Roman" w:cs="Times New Roman"/>
          <w:i/>
          <w:iCs/>
          <w:sz w:val="26"/>
          <w:szCs w:val="26"/>
          <w:highlight w:val="yellow"/>
        </w:rPr>
        <w:t>NDP</w:t>
      </w:r>
      <w:r w:rsidR="00147506" w:rsidRPr="00B558D0">
        <w:rPr>
          <w:rFonts w:ascii="Times New Roman" w:hAnsi="Times New Roman" w:cs="Times New Roman"/>
          <w:sz w:val="26"/>
          <w:szCs w:val="26"/>
          <w:highlight w:val="yellow"/>
        </w:rPr>
        <w:t xml:space="preserve"> in the Vietnamese population and provide valuable evidence for molecular diagnosis, and clinical management.</w:t>
      </w:r>
    </w:p>
    <w:p w14:paraId="76BA362D" w14:textId="5C95CE5D" w:rsidR="00800949" w:rsidRPr="007E2DA8" w:rsidRDefault="00C736D4" w:rsidP="006A12C8">
      <w:pPr>
        <w:spacing w:line="312" w:lineRule="auto"/>
        <w:jc w:val="both"/>
        <w:rPr>
          <w:rFonts w:ascii="Times New Roman" w:hAnsi="Times New Roman" w:cs="Times New Roman"/>
          <w:sz w:val="26"/>
          <w:szCs w:val="26"/>
        </w:rPr>
      </w:pPr>
      <w:r w:rsidRPr="007E2DA8">
        <w:rPr>
          <w:rFonts w:ascii="Times New Roman" w:hAnsi="Times New Roman" w:cs="Times New Roman"/>
          <w:b/>
          <w:bCs/>
          <w:i/>
          <w:iCs/>
          <w:sz w:val="26"/>
          <w:szCs w:val="26"/>
        </w:rPr>
        <w:t>Keywords</w:t>
      </w:r>
      <w:r w:rsidR="00800949" w:rsidRPr="007E2DA8">
        <w:rPr>
          <w:rFonts w:ascii="Times New Roman" w:hAnsi="Times New Roman" w:cs="Times New Roman"/>
          <w:b/>
          <w:bCs/>
          <w:i/>
          <w:iCs/>
          <w:sz w:val="26"/>
          <w:szCs w:val="26"/>
        </w:rPr>
        <w:t>:</w:t>
      </w:r>
      <w:r w:rsidR="00800949" w:rsidRPr="007E2DA8">
        <w:rPr>
          <w:rFonts w:ascii="Times New Roman" w:hAnsi="Times New Roman" w:cs="Times New Roman"/>
          <w:sz w:val="26"/>
          <w:szCs w:val="26"/>
        </w:rPr>
        <w:t xml:space="preserve"> </w:t>
      </w:r>
      <w:r w:rsidR="00CA0586" w:rsidRPr="007E2DA8">
        <w:rPr>
          <w:rFonts w:ascii="Times New Roman" w:hAnsi="Times New Roman" w:cs="Times New Roman"/>
          <w:sz w:val="26"/>
          <w:szCs w:val="26"/>
        </w:rPr>
        <w:t xml:space="preserve">X-linked </w:t>
      </w:r>
      <w:r w:rsidR="006569F1" w:rsidRPr="007E2DA8">
        <w:rPr>
          <w:rFonts w:ascii="Times New Roman" w:hAnsi="Times New Roman" w:cs="Times New Roman"/>
          <w:sz w:val="26"/>
          <w:szCs w:val="26"/>
        </w:rPr>
        <w:t xml:space="preserve">retinoschisis, Norrie disease, </w:t>
      </w:r>
      <w:r w:rsidR="006569F1" w:rsidRPr="007E2DA8">
        <w:rPr>
          <w:rFonts w:ascii="Times New Roman" w:hAnsi="Times New Roman" w:cs="Times New Roman"/>
          <w:i/>
          <w:iCs/>
          <w:sz w:val="26"/>
          <w:szCs w:val="26"/>
        </w:rPr>
        <w:t>RS1</w:t>
      </w:r>
      <w:r w:rsidR="00E25F3F" w:rsidRPr="007E2DA8">
        <w:rPr>
          <w:rFonts w:ascii="Times New Roman" w:hAnsi="Times New Roman" w:cs="Times New Roman"/>
          <w:i/>
          <w:iCs/>
          <w:sz w:val="26"/>
          <w:szCs w:val="26"/>
        </w:rPr>
        <w:t xml:space="preserve"> </w:t>
      </w:r>
      <w:r w:rsidR="00E25F3F" w:rsidRPr="007E2DA8">
        <w:rPr>
          <w:rFonts w:ascii="Times New Roman" w:hAnsi="Times New Roman" w:cs="Times New Roman"/>
          <w:sz w:val="26"/>
          <w:szCs w:val="26"/>
        </w:rPr>
        <w:t>gene</w:t>
      </w:r>
      <w:r w:rsidR="006569F1" w:rsidRPr="007E2DA8">
        <w:rPr>
          <w:rFonts w:ascii="Times New Roman" w:hAnsi="Times New Roman" w:cs="Times New Roman"/>
          <w:sz w:val="26"/>
          <w:szCs w:val="26"/>
        </w:rPr>
        <w:t xml:space="preserve">, </w:t>
      </w:r>
      <w:r w:rsidR="00954018" w:rsidRPr="007E2DA8">
        <w:rPr>
          <w:rFonts w:ascii="Times New Roman" w:hAnsi="Times New Roman" w:cs="Times New Roman"/>
          <w:i/>
          <w:iCs/>
          <w:sz w:val="26"/>
          <w:szCs w:val="26"/>
        </w:rPr>
        <w:t>NDP</w:t>
      </w:r>
      <w:r w:rsidR="00E25F3F" w:rsidRPr="007E2DA8">
        <w:rPr>
          <w:rFonts w:ascii="Times New Roman" w:hAnsi="Times New Roman" w:cs="Times New Roman"/>
          <w:i/>
          <w:iCs/>
          <w:sz w:val="26"/>
          <w:szCs w:val="26"/>
        </w:rPr>
        <w:t xml:space="preserve"> </w:t>
      </w:r>
      <w:r w:rsidR="00E25F3F" w:rsidRPr="007E2DA8">
        <w:rPr>
          <w:rFonts w:ascii="Times New Roman" w:hAnsi="Times New Roman" w:cs="Times New Roman"/>
          <w:sz w:val="26"/>
          <w:szCs w:val="26"/>
        </w:rPr>
        <w:t>gene</w:t>
      </w:r>
      <w:r w:rsidR="006569F1" w:rsidRPr="007E2DA8">
        <w:rPr>
          <w:rFonts w:ascii="Times New Roman" w:hAnsi="Times New Roman" w:cs="Times New Roman"/>
          <w:sz w:val="26"/>
          <w:szCs w:val="26"/>
        </w:rPr>
        <w:t>, WES</w:t>
      </w:r>
      <w:r w:rsidR="00085E0A" w:rsidRPr="007E2DA8">
        <w:rPr>
          <w:rFonts w:ascii="Times New Roman" w:hAnsi="Times New Roman" w:cs="Times New Roman"/>
          <w:sz w:val="26"/>
          <w:szCs w:val="26"/>
        </w:rPr>
        <w:t>, Vietnam.</w:t>
      </w:r>
    </w:p>
    <w:p w14:paraId="4AB9AC82" w14:textId="77777777" w:rsidR="00F02FDA" w:rsidRPr="007E2DA8" w:rsidRDefault="00F02FDA" w:rsidP="006A12C8">
      <w:pPr>
        <w:spacing w:line="312" w:lineRule="auto"/>
        <w:rPr>
          <w:rFonts w:ascii="Times New Roman" w:hAnsi="Times New Roman" w:cs="Times New Roman"/>
          <w:sz w:val="26"/>
          <w:szCs w:val="26"/>
        </w:rPr>
      </w:pPr>
    </w:p>
    <w:p w14:paraId="46414374" w14:textId="4E08CFDC" w:rsidR="00D96F83" w:rsidRPr="007E2DA8" w:rsidRDefault="00D96F83" w:rsidP="006A12C8">
      <w:pPr>
        <w:tabs>
          <w:tab w:val="left" w:pos="3120"/>
        </w:tabs>
        <w:spacing w:line="312" w:lineRule="auto"/>
        <w:rPr>
          <w:rFonts w:ascii="Times New Roman" w:hAnsi="Times New Roman" w:cs="Times New Roman"/>
          <w:sz w:val="26"/>
          <w:szCs w:val="26"/>
        </w:rPr>
      </w:pPr>
    </w:p>
    <w:p w14:paraId="109BD2C5" w14:textId="77777777" w:rsidR="006A12C8" w:rsidRPr="007E2DA8" w:rsidRDefault="006A12C8" w:rsidP="006A12C8">
      <w:pPr>
        <w:tabs>
          <w:tab w:val="left" w:pos="3120"/>
        </w:tabs>
        <w:spacing w:line="312" w:lineRule="auto"/>
        <w:rPr>
          <w:rFonts w:ascii="Times New Roman" w:hAnsi="Times New Roman" w:cs="Times New Roman"/>
          <w:sz w:val="26"/>
          <w:szCs w:val="26"/>
        </w:rPr>
      </w:pPr>
    </w:p>
    <w:p w14:paraId="6F7082EA" w14:textId="77777777" w:rsidR="000E3871" w:rsidRPr="007E2DA8" w:rsidRDefault="000E3871" w:rsidP="006A12C8">
      <w:pPr>
        <w:tabs>
          <w:tab w:val="left" w:pos="3120"/>
        </w:tabs>
        <w:spacing w:line="312" w:lineRule="auto"/>
        <w:rPr>
          <w:rFonts w:ascii="Times New Roman" w:hAnsi="Times New Roman" w:cs="Times New Roman"/>
          <w:sz w:val="26"/>
          <w:szCs w:val="26"/>
        </w:rPr>
      </w:pPr>
    </w:p>
    <w:p w14:paraId="3B340C38" w14:textId="77777777" w:rsidR="004B2EF1" w:rsidRDefault="004B2EF1" w:rsidP="006A12C8">
      <w:pPr>
        <w:pStyle w:val="Heading1"/>
        <w:spacing w:line="312" w:lineRule="auto"/>
        <w:jc w:val="center"/>
        <w:rPr>
          <w:rFonts w:ascii="Times New Roman" w:hAnsi="Times New Roman" w:cs="Times New Roman"/>
          <w:b/>
          <w:bCs/>
          <w:sz w:val="32"/>
          <w:szCs w:val="32"/>
        </w:rPr>
        <w:sectPr w:rsidR="004B2EF1" w:rsidSect="009171C5">
          <w:footerReference w:type="default" r:id="rId13"/>
          <w:type w:val="continuous"/>
          <w:pgSz w:w="11906" w:h="16838" w:code="9"/>
          <w:pgMar w:top="1701" w:right="1134" w:bottom="1701" w:left="1985" w:header="720" w:footer="720" w:gutter="0"/>
          <w:pgNumType w:fmt="lowerRoman" w:start="1"/>
          <w:cols w:space="720"/>
          <w:docGrid w:linePitch="360"/>
        </w:sectPr>
      </w:pPr>
      <w:bookmarkStart w:id="18" w:name="_Toc219103595"/>
      <w:bookmarkStart w:id="19" w:name="_Toc219796043"/>
    </w:p>
    <w:p w14:paraId="5A34B1A1" w14:textId="188654B5" w:rsidR="00EE5512" w:rsidRPr="008F7DCC" w:rsidRDefault="00FC1C4D" w:rsidP="006A12C8">
      <w:pPr>
        <w:pStyle w:val="Heading1"/>
        <w:spacing w:line="312" w:lineRule="auto"/>
        <w:jc w:val="center"/>
        <w:rPr>
          <w:rFonts w:ascii="Times New Roman" w:hAnsi="Times New Roman" w:cs="Times New Roman"/>
          <w:b/>
          <w:bCs/>
          <w:sz w:val="32"/>
          <w:szCs w:val="32"/>
        </w:rPr>
      </w:pPr>
      <w:bookmarkStart w:id="20" w:name="_Toc232672005"/>
      <w:bookmarkStart w:id="21" w:name="_Toc232673644"/>
      <w:r w:rsidRPr="008F7DCC">
        <w:rPr>
          <w:rFonts w:ascii="Times New Roman" w:hAnsi="Times New Roman" w:cs="Times New Roman"/>
          <w:b/>
          <w:bCs/>
          <w:sz w:val="32"/>
          <w:szCs w:val="32"/>
        </w:rPr>
        <w:lastRenderedPageBreak/>
        <w:t>CHAPTER 1</w:t>
      </w:r>
      <w:r w:rsidR="00B646E2" w:rsidRPr="008F7DCC">
        <w:rPr>
          <w:rFonts w:ascii="Times New Roman" w:hAnsi="Times New Roman" w:cs="Times New Roman"/>
          <w:b/>
          <w:bCs/>
          <w:sz w:val="32"/>
          <w:szCs w:val="32"/>
        </w:rPr>
        <w:t>.</w:t>
      </w:r>
      <w:r w:rsidRPr="008F7DCC">
        <w:rPr>
          <w:rFonts w:ascii="Times New Roman" w:hAnsi="Times New Roman" w:cs="Times New Roman"/>
          <w:b/>
          <w:bCs/>
          <w:sz w:val="32"/>
          <w:szCs w:val="32"/>
        </w:rPr>
        <w:t xml:space="preserve"> </w:t>
      </w:r>
      <w:r w:rsidR="00B136A6" w:rsidRPr="008F7DCC">
        <w:rPr>
          <w:rFonts w:ascii="Times New Roman" w:hAnsi="Times New Roman" w:cs="Times New Roman"/>
          <w:b/>
          <w:bCs/>
          <w:sz w:val="32"/>
          <w:szCs w:val="32"/>
        </w:rPr>
        <w:t>INTRODUCTION</w:t>
      </w:r>
      <w:bookmarkEnd w:id="18"/>
      <w:bookmarkEnd w:id="19"/>
      <w:bookmarkEnd w:id="20"/>
      <w:bookmarkEnd w:id="21"/>
    </w:p>
    <w:p w14:paraId="74D05950" w14:textId="28A44F06" w:rsidR="000D0C58" w:rsidRPr="007E2DA8" w:rsidRDefault="00923EAF" w:rsidP="006E00A1">
      <w:pPr>
        <w:pStyle w:val="Heading1"/>
        <w:numPr>
          <w:ilvl w:val="1"/>
          <w:numId w:val="33"/>
        </w:numPr>
        <w:rPr>
          <w:rFonts w:ascii="Times New Roman" w:hAnsi="Times New Roman" w:cs="Times New Roman"/>
          <w:sz w:val="26"/>
          <w:szCs w:val="26"/>
        </w:rPr>
      </w:pPr>
      <w:bookmarkStart w:id="22" w:name="_Toc219796044"/>
      <w:bookmarkStart w:id="23" w:name="_Toc232672006"/>
      <w:bookmarkStart w:id="24" w:name="_Toc232673645"/>
      <w:r w:rsidRPr="007E2DA8">
        <w:rPr>
          <w:rFonts w:ascii="Times New Roman" w:hAnsi="Times New Roman" w:cs="Times New Roman"/>
          <w:sz w:val="26"/>
          <w:szCs w:val="26"/>
        </w:rPr>
        <w:t>Brief history and ophthalmology disorders status</w:t>
      </w:r>
      <w:bookmarkEnd w:id="22"/>
      <w:bookmarkEnd w:id="23"/>
      <w:bookmarkEnd w:id="24"/>
    </w:p>
    <w:p w14:paraId="1E03150B" w14:textId="0B5D6CF0" w:rsidR="006E00A1" w:rsidRPr="007E2DA8" w:rsidRDefault="00BE22FB" w:rsidP="006A12C8">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Visual impairment is a global health concern affecting individuals of all ages. According to the World Health Organization (WHO), at least 2.2 billion people worldwide experience vision-related issues, with approximately 1 billion cases being preventable or treatable through ophthalmic interventions. </w:t>
      </w:r>
      <w:r w:rsidR="00F64152" w:rsidRPr="007E2DA8">
        <w:rPr>
          <w:rFonts w:ascii="Times New Roman" w:hAnsi="Times New Roman" w:cs="Times New Roman"/>
          <w:sz w:val="26"/>
          <w:szCs w:val="26"/>
        </w:rPr>
        <w:t>Vision</w:t>
      </w:r>
      <w:r w:rsidR="008D06CA" w:rsidRPr="007E2DA8">
        <w:rPr>
          <w:rFonts w:ascii="Times New Roman" w:hAnsi="Times New Roman" w:cs="Times New Roman"/>
          <w:sz w:val="26"/>
          <w:szCs w:val="26"/>
        </w:rPr>
        <w:t xml:space="preserve"> impairm</w:t>
      </w:r>
      <w:r w:rsidR="00031E23" w:rsidRPr="007E2DA8">
        <w:rPr>
          <w:rFonts w:ascii="Times New Roman" w:hAnsi="Times New Roman" w:cs="Times New Roman"/>
          <w:sz w:val="26"/>
          <w:szCs w:val="26"/>
        </w:rPr>
        <w:t>ent would</w:t>
      </w:r>
      <w:r w:rsidR="0043557A" w:rsidRPr="007E2DA8">
        <w:rPr>
          <w:rFonts w:ascii="Times New Roman" w:hAnsi="Times New Roman" w:cs="Times New Roman"/>
          <w:sz w:val="26"/>
          <w:szCs w:val="26"/>
        </w:rPr>
        <w:t xml:space="preserve"> lead to </w:t>
      </w:r>
      <w:r w:rsidR="00276C2F" w:rsidRPr="007E2DA8">
        <w:rPr>
          <w:rFonts w:ascii="Times New Roman" w:hAnsi="Times New Roman" w:cs="Times New Roman"/>
          <w:sz w:val="26"/>
          <w:szCs w:val="26"/>
        </w:rPr>
        <w:t>delayed development</w:t>
      </w:r>
      <w:r w:rsidR="00B258B3" w:rsidRPr="007E2DA8">
        <w:rPr>
          <w:rFonts w:ascii="Times New Roman" w:hAnsi="Times New Roman" w:cs="Times New Roman"/>
          <w:sz w:val="26"/>
          <w:szCs w:val="26"/>
        </w:rPr>
        <w:t xml:space="preserve"> including </w:t>
      </w:r>
      <w:r w:rsidR="00824D65" w:rsidRPr="007E2DA8">
        <w:rPr>
          <w:rFonts w:ascii="Times New Roman" w:hAnsi="Times New Roman" w:cs="Times New Roman"/>
          <w:sz w:val="26"/>
          <w:szCs w:val="26"/>
        </w:rPr>
        <w:t>language, motor, social and cognitive</w:t>
      </w:r>
      <w:r w:rsidR="00D03E28" w:rsidRPr="007E2DA8">
        <w:rPr>
          <w:rFonts w:ascii="Times New Roman" w:hAnsi="Times New Roman" w:cs="Times New Roman"/>
          <w:sz w:val="26"/>
          <w:szCs w:val="26"/>
        </w:rPr>
        <w:t xml:space="preserve"> aspects</w:t>
      </w:r>
      <w:r w:rsidR="00250A37" w:rsidRPr="007E2DA8">
        <w:rPr>
          <w:rFonts w:ascii="Times New Roman" w:hAnsi="Times New Roman" w:cs="Times New Roman"/>
          <w:sz w:val="26"/>
          <w:szCs w:val="26"/>
        </w:rPr>
        <w:t>, or reduced educational levels</w:t>
      </w:r>
      <w:r w:rsidR="00057E06" w:rsidRPr="007E2DA8">
        <w:rPr>
          <w:rFonts w:ascii="Times New Roman" w:hAnsi="Times New Roman" w:cs="Times New Roman"/>
          <w:sz w:val="26"/>
          <w:szCs w:val="26"/>
        </w:rPr>
        <w:t xml:space="preserve"> in children</w:t>
      </w:r>
      <w:r w:rsidR="008A1F1F"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"/>
          <w:id w:val="931556008"/>
          <w:placeholder>
            <w:docPart w:val="DefaultPlaceholder_-1854013440"/>
          </w:placeholder>
        </w:sdtPr>
        <w:sdtContent>
          <w:r w:rsidR="00136252" w:rsidRPr="007E2DA8">
            <w:rPr>
              <w:rFonts w:ascii="Times New Roman" w:hAnsi="Times New Roman" w:cs="Times New Roman"/>
              <w:color w:val="000000"/>
              <w:sz w:val="26"/>
              <w:szCs w:val="26"/>
            </w:rPr>
            <w:t>(Fenner et al., 2023; Heath Jeffery et al., 2021)</w:t>
          </w:r>
        </w:sdtContent>
      </w:sdt>
      <w:r w:rsidR="00250A37" w:rsidRPr="007E2DA8">
        <w:rPr>
          <w:rFonts w:ascii="Times New Roman" w:hAnsi="Times New Roman" w:cs="Times New Roman"/>
          <w:sz w:val="26"/>
          <w:szCs w:val="26"/>
        </w:rPr>
        <w:t>.</w:t>
      </w:r>
      <w:r w:rsidR="00057E06" w:rsidRPr="007E2DA8">
        <w:rPr>
          <w:rFonts w:ascii="Times New Roman" w:hAnsi="Times New Roman" w:cs="Times New Roman"/>
          <w:sz w:val="26"/>
          <w:szCs w:val="26"/>
        </w:rPr>
        <w:t xml:space="preserve"> </w:t>
      </w:r>
      <w:r w:rsidR="000F0344" w:rsidRPr="007E2DA8">
        <w:rPr>
          <w:rFonts w:ascii="Times New Roman" w:hAnsi="Times New Roman" w:cs="Times New Roman"/>
          <w:sz w:val="26"/>
          <w:szCs w:val="26"/>
        </w:rPr>
        <w:t>Adults</w:t>
      </w:r>
      <w:r w:rsidR="00057E06" w:rsidRPr="007E2DA8">
        <w:rPr>
          <w:rFonts w:ascii="Times New Roman" w:hAnsi="Times New Roman" w:cs="Times New Roman"/>
          <w:sz w:val="26"/>
          <w:szCs w:val="26"/>
        </w:rPr>
        <w:t xml:space="preserve"> can suffer from</w:t>
      </w:r>
      <w:r w:rsidR="00DC171F" w:rsidRPr="007E2DA8">
        <w:rPr>
          <w:rFonts w:ascii="Times New Roman" w:hAnsi="Times New Roman" w:cs="Times New Roman"/>
          <w:sz w:val="26"/>
          <w:szCs w:val="26"/>
        </w:rPr>
        <w:t xml:space="preserve"> </w:t>
      </w:r>
      <w:r w:rsidR="001E0AC5" w:rsidRPr="007E2DA8">
        <w:rPr>
          <w:rFonts w:ascii="Times New Roman" w:hAnsi="Times New Roman" w:cs="Times New Roman"/>
          <w:sz w:val="26"/>
          <w:szCs w:val="26"/>
        </w:rPr>
        <w:t>a low</w:t>
      </w:r>
      <w:r w:rsidR="00DC171F" w:rsidRPr="007E2DA8">
        <w:rPr>
          <w:rFonts w:ascii="Times New Roman" w:hAnsi="Times New Roman" w:cs="Times New Roman"/>
          <w:sz w:val="26"/>
          <w:szCs w:val="26"/>
        </w:rPr>
        <w:t xml:space="preserve"> quality of life with increasing unemployment </w:t>
      </w:r>
      <w:r w:rsidR="00F64152" w:rsidRPr="007E2DA8">
        <w:rPr>
          <w:rFonts w:ascii="Times New Roman" w:hAnsi="Times New Roman" w:cs="Times New Roman"/>
          <w:sz w:val="26"/>
          <w:szCs w:val="26"/>
        </w:rPr>
        <w:t>and anxiety rates.</w:t>
      </w:r>
      <w:r w:rsidR="00250A37" w:rsidRPr="007E2DA8">
        <w:rPr>
          <w:rFonts w:ascii="Times New Roman" w:hAnsi="Times New Roman" w:cs="Times New Roman"/>
          <w:sz w:val="26"/>
          <w:szCs w:val="26"/>
        </w:rPr>
        <w:t xml:space="preserve"> </w:t>
      </w:r>
      <w:r w:rsidRPr="007E2DA8">
        <w:rPr>
          <w:rFonts w:ascii="Times New Roman" w:hAnsi="Times New Roman" w:cs="Times New Roman"/>
          <w:sz w:val="26"/>
          <w:szCs w:val="26"/>
        </w:rPr>
        <w:t xml:space="preserve">Furthermore, </w:t>
      </w:r>
      <w:r w:rsidR="00E75151" w:rsidRPr="007E2DA8">
        <w:rPr>
          <w:rFonts w:ascii="Times New Roman" w:hAnsi="Times New Roman" w:cs="Times New Roman"/>
          <w:sz w:val="26"/>
          <w:szCs w:val="26"/>
        </w:rPr>
        <w:t xml:space="preserve">Burton et al reported that </w:t>
      </w:r>
      <w:r w:rsidRPr="007E2DA8">
        <w:rPr>
          <w:rFonts w:ascii="Times New Roman" w:hAnsi="Times New Roman" w:cs="Times New Roman"/>
          <w:sz w:val="26"/>
          <w:szCs w:val="26"/>
        </w:rPr>
        <w:t>visual impairment imposes a substantial economic burden, with an estimated $411 billion lost annually due to reduced productivity associated with poor vision</w:t>
      </w:r>
      <w:r w:rsidR="00E75151" w:rsidRPr="007E2DA8">
        <w:rPr>
          <w:rFonts w:ascii="Times New Roman" w:hAnsi="Times New Roman" w:cs="Times New Roman"/>
          <w:sz w:val="26"/>
          <w:szCs w:val="26"/>
        </w:rPr>
        <w:t xml:space="preserve"> in 2021</w:t>
      </w:r>
      <w:r w:rsidR="005023B1"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"/>
          <w:id w:val="892697570"/>
          <w:placeholder>
            <w:docPart w:val="DefaultPlaceholder_-1854013440"/>
          </w:placeholder>
        </w:sdtPr>
        <w:sdtContent>
          <w:r w:rsidR="00136252" w:rsidRPr="007E2DA8">
            <w:rPr>
              <w:rFonts w:ascii="Times New Roman" w:hAnsi="Times New Roman" w:cs="Times New Roman"/>
              <w:color w:val="000000"/>
              <w:sz w:val="26"/>
              <w:szCs w:val="26"/>
            </w:rPr>
            <w:t>(Burton et al., 2021)</w:t>
          </w:r>
        </w:sdtContent>
      </w:sdt>
      <w:r w:rsidR="006D0815" w:rsidRPr="007E2DA8">
        <w:rPr>
          <w:rFonts w:ascii="Times New Roman" w:hAnsi="Times New Roman" w:cs="Times New Roman"/>
          <w:color w:val="000000"/>
          <w:sz w:val="26"/>
          <w:szCs w:val="26"/>
        </w:rPr>
        <w:t>.</w:t>
      </w:r>
      <w:r w:rsidR="00DD7D7A" w:rsidRPr="007E2DA8">
        <w:rPr>
          <w:rFonts w:ascii="Times New Roman" w:hAnsi="Times New Roman" w:cs="Times New Roman"/>
          <w:color w:val="000000"/>
          <w:sz w:val="26"/>
          <w:szCs w:val="26"/>
        </w:rPr>
        <w:t xml:space="preserve"> </w:t>
      </w:r>
      <w:r w:rsidR="00DD7D7A" w:rsidRPr="007E2DA8">
        <w:rPr>
          <w:rFonts w:ascii="Times New Roman" w:hAnsi="Times New Roman" w:cs="Times New Roman"/>
          <w:sz w:val="26"/>
          <w:szCs w:val="26"/>
        </w:rPr>
        <w:t>Globally, visual impairments such as glaucoma, age-related macular degeneration, and retinal dysfunction present with varying symptoms and progression patterns. Early detection through routine screening, including in newborns, can facilitate timely intervention</w:t>
      </w:r>
      <w:r w:rsidR="00E07CD1"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"/>
          <w:id w:val="971402872"/>
          <w:placeholder>
            <w:docPart w:val="DefaultPlaceholder_-1854013440"/>
          </w:placeholder>
        </w:sdtPr>
        <w:sdtContent>
          <w:r w:rsidR="00136252" w:rsidRPr="007E2DA8">
            <w:rPr>
              <w:rFonts w:ascii="Times New Roman" w:hAnsi="Times New Roman" w:cs="Times New Roman"/>
              <w:color w:val="000000"/>
              <w:sz w:val="26"/>
              <w:szCs w:val="26"/>
            </w:rPr>
            <w:t>(Kooiker et al., 2021)</w:t>
          </w:r>
        </w:sdtContent>
      </w:sdt>
      <w:r w:rsidR="00C91C43" w:rsidRPr="007E2DA8">
        <w:rPr>
          <w:rFonts w:ascii="Times New Roman" w:hAnsi="Times New Roman" w:cs="Times New Roman"/>
          <w:color w:val="000000"/>
          <w:sz w:val="26"/>
          <w:szCs w:val="26"/>
        </w:rPr>
        <w:t>.</w:t>
      </w:r>
      <w:r w:rsidR="00E07CD1" w:rsidRPr="007E2DA8">
        <w:rPr>
          <w:rFonts w:ascii="Times New Roman" w:hAnsi="Times New Roman" w:cs="Times New Roman"/>
          <w:sz w:val="26"/>
          <w:szCs w:val="26"/>
        </w:rPr>
        <w:t xml:space="preserve"> </w:t>
      </w:r>
    </w:p>
    <w:p w14:paraId="35B0080C" w14:textId="40DD5FBA" w:rsidR="00493AA5" w:rsidRPr="007E2DA8" w:rsidRDefault="009B0750" w:rsidP="00D70BE0">
      <w:pPr>
        <w:spacing w:line="312" w:lineRule="auto"/>
        <w:ind w:firstLine="454"/>
        <w:jc w:val="both"/>
      </w:pPr>
      <w:r w:rsidRPr="007E2DA8">
        <w:rPr>
          <w:rFonts w:ascii="Times New Roman" w:hAnsi="Times New Roman" w:cs="Times New Roman"/>
          <w:sz w:val="26"/>
          <w:szCs w:val="26"/>
        </w:rPr>
        <w:t xml:space="preserve">Retinal disorders </w:t>
      </w:r>
      <w:r w:rsidR="00D00C31" w:rsidRPr="007E2DA8">
        <w:rPr>
          <w:rFonts w:ascii="Times New Roman" w:hAnsi="Times New Roman" w:cs="Times New Roman"/>
          <w:sz w:val="26"/>
          <w:szCs w:val="26"/>
        </w:rPr>
        <w:t>result</w:t>
      </w:r>
      <w:r w:rsidR="00F97BBD" w:rsidRPr="007E2DA8">
        <w:rPr>
          <w:rFonts w:ascii="Times New Roman" w:hAnsi="Times New Roman" w:cs="Times New Roman"/>
          <w:sz w:val="26"/>
          <w:szCs w:val="26"/>
        </w:rPr>
        <w:t xml:space="preserve"> from</w:t>
      </w:r>
      <w:r w:rsidRPr="007E2DA8">
        <w:rPr>
          <w:rFonts w:ascii="Times New Roman" w:hAnsi="Times New Roman" w:cs="Times New Roman"/>
          <w:sz w:val="26"/>
          <w:szCs w:val="26"/>
        </w:rPr>
        <w:t xml:space="preserve"> genetic or environmental factors cause </w:t>
      </w:r>
      <w:r w:rsidR="00D3704C" w:rsidRPr="007E2DA8">
        <w:rPr>
          <w:rFonts w:ascii="Times New Roman" w:hAnsi="Times New Roman" w:cs="Times New Roman"/>
          <w:sz w:val="26"/>
          <w:szCs w:val="26"/>
        </w:rPr>
        <w:t xml:space="preserve">directly </w:t>
      </w:r>
      <w:r w:rsidRPr="007E2DA8">
        <w:rPr>
          <w:rFonts w:ascii="Times New Roman" w:hAnsi="Times New Roman" w:cs="Times New Roman"/>
          <w:sz w:val="26"/>
          <w:szCs w:val="26"/>
        </w:rPr>
        <w:t xml:space="preserve">severe visual </w:t>
      </w:r>
      <w:r w:rsidR="00D3704C" w:rsidRPr="007E2DA8">
        <w:rPr>
          <w:rFonts w:ascii="Times New Roman" w:hAnsi="Times New Roman" w:cs="Times New Roman"/>
          <w:sz w:val="26"/>
          <w:szCs w:val="26"/>
        </w:rPr>
        <w:t>impairment</w:t>
      </w:r>
      <w:r w:rsidR="001C0CD6" w:rsidRPr="007E2DA8">
        <w:rPr>
          <w:rFonts w:ascii="Times New Roman" w:hAnsi="Times New Roman" w:cs="Times New Roman"/>
          <w:sz w:val="26"/>
          <w:szCs w:val="26"/>
        </w:rPr>
        <w:t>, affect</w:t>
      </w:r>
      <w:r w:rsidR="005A2B0D" w:rsidRPr="007E2DA8">
        <w:rPr>
          <w:rFonts w:ascii="Times New Roman" w:hAnsi="Times New Roman" w:cs="Times New Roman"/>
          <w:sz w:val="26"/>
          <w:szCs w:val="26"/>
        </w:rPr>
        <w:t xml:space="preserve"> distinct retinal regions,</w:t>
      </w:r>
      <w:r w:rsidR="00D3704C" w:rsidRPr="007E2DA8">
        <w:rPr>
          <w:rFonts w:ascii="Times New Roman" w:hAnsi="Times New Roman" w:cs="Times New Roman"/>
          <w:sz w:val="26"/>
          <w:szCs w:val="26"/>
        </w:rPr>
        <w:t xml:space="preserve"> and</w:t>
      </w:r>
      <w:r w:rsidR="005714CB" w:rsidRPr="007E2DA8">
        <w:rPr>
          <w:rFonts w:ascii="Times New Roman" w:hAnsi="Times New Roman" w:cs="Times New Roman"/>
          <w:sz w:val="26"/>
          <w:szCs w:val="26"/>
        </w:rPr>
        <w:t xml:space="preserve"> normally lead to</w:t>
      </w:r>
      <w:r w:rsidRPr="007E2DA8">
        <w:rPr>
          <w:rFonts w:ascii="Times New Roman" w:hAnsi="Times New Roman" w:cs="Times New Roman"/>
          <w:sz w:val="26"/>
          <w:szCs w:val="26"/>
        </w:rPr>
        <w:t xml:space="preserve"> blindness. </w:t>
      </w:r>
      <w:r w:rsidR="00780E37" w:rsidRPr="007E2DA8">
        <w:rPr>
          <w:rFonts w:ascii="Times New Roman" w:hAnsi="Times New Roman" w:cs="Times New Roman"/>
          <w:sz w:val="26"/>
          <w:szCs w:val="26"/>
        </w:rPr>
        <w:t>The retina is the innermost neural layer lining the posterior segment of the eye, located internal to the choroid and sclera, and extending from the optic disc anteriorly toward the ciliary body</w:t>
      </w:r>
      <w:r w:rsidR="00E96217" w:rsidRPr="007E2DA8">
        <w:rPr>
          <w:rFonts w:ascii="Times New Roman" w:hAnsi="Times New Roman" w:cs="Times New Roman"/>
          <w:sz w:val="26"/>
          <w:szCs w:val="26"/>
        </w:rPr>
        <w:t xml:space="preserve"> (Figure</w:t>
      </w:r>
      <w:r w:rsidR="00B945F3" w:rsidRPr="007E2DA8">
        <w:rPr>
          <w:rFonts w:ascii="Times New Roman" w:hAnsi="Times New Roman" w:cs="Times New Roman"/>
          <w:sz w:val="26"/>
          <w:szCs w:val="26"/>
        </w:rPr>
        <w:t xml:space="preserve"> </w:t>
      </w:r>
      <w:r w:rsidR="00E96217" w:rsidRPr="007E2DA8">
        <w:rPr>
          <w:rFonts w:ascii="Times New Roman" w:hAnsi="Times New Roman" w:cs="Times New Roman"/>
          <w:sz w:val="26"/>
          <w:szCs w:val="26"/>
        </w:rPr>
        <w:t>1)</w:t>
      </w:r>
      <w:r w:rsidR="00F41819"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"/>
          <w:id w:val="-520616298"/>
          <w:placeholder>
            <w:docPart w:val="DefaultPlaceholder_-1854013440"/>
          </w:placeholder>
        </w:sdtPr>
        <w:sdtContent>
          <w:r w:rsidR="00136252" w:rsidRPr="007E2DA8">
            <w:rPr>
              <w:rFonts w:ascii="Times New Roman" w:hAnsi="Times New Roman" w:cs="Times New Roman"/>
              <w:color w:val="000000"/>
              <w:sz w:val="26"/>
              <w:szCs w:val="26"/>
            </w:rPr>
            <w:t>(Gelatt, 2021)</w:t>
          </w:r>
        </w:sdtContent>
      </w:sdt>
      <w:r w:rsidR="00780E37" w:rsidRPr="007E2DA8">
        <w:rPr>
          <w:rFonts w:ascii="Times New Roman" w:hAnsi="Times New Roman" w:cs="Times New Roman"/>
          <w:sz w:val="26"/>
          <w:szCs w:val="26"/>
        </w:rPr>
        <w:t>. It is responsible for photoreception and transmission of visual signals to the brain via the optic nerve.</w:t>
      </w:r>
      <w:r w:rsidR="00452539" w:rsidRPr="007E2DA8">
        <w:rPr>
          <w:rFonts w:ascii="Times New Roman" w:hAnsi="Times New Roman" w:cs="Times New Roman"/>
          <w:sz w:val="26"/>
          <w:szCs w:val="26"/>
        </w:rPr>
        <w:t xml:space="preserve"> </w:t>
      </w:r>
      <w:r w:rsidR="00885FB5" w:rsidRPr="007E2DA8">
        <w:rPr>
          <w:rFonts w:ascii="Times New Roman" w:hAnsi="Times New Roman" w:cs="Times New Roman"/>
          <w:sz w:val="26"/>
          <w:szCs w:val="26"/>
        </w:rPr>
        <w:t xml:space="preserve">Mutations in various genes associated with </w:t>
      </w:r>
      <w:r w:rsidR="005B5BDB" w:rsidRPr="007E2DA8">
        <w:rPr>
          <w:rFonts w:ascii="Times New Roman" w:hAnsi="Times New Roman" w:cs="Times New Roman"/>
          <w:sz w:val="26"/>
          <w:szCs w:val="26"/>
        </w:rPr>
        <w:t xml:space="preserve">retinal disorders are involved in </w:t>
      </w:r>
      <w:r w:rsidR="00412FDA" w:rsidRPr="007E2DA8">
        <w:rPr>
          <w:rFonts w:ascii="Times New Roman" w:hAnsi="Times New Roman" w:cs="Times New Roman"/>
          <w:sz w:val="26"/>
          <w:szCs w:val="26"/>
        </w:rPr>
        <w:t xml:space="preserve">diverse </w:t>
      </w:r>
      <w:r w:rsidR="00F9558A" w:rsidRPr="007E2DA8">
        <w:rPr>
          <w:rFonts w:ascii="Times New Roman" w:hAnsi="Times New Roman" w:cs="Times New Roman"/>
          <w:sz w:val="26"/>
          <w:szCs w:val="26"/>
        </w:rPr>
        <w:t xml:space="preserve">biological processes including </w:t>
      </w:r>
      <w:r w:rsidR="005B5BDB" w:rsidRPr="007E2DA8">
        <w:rPr>
          <w:rFonts w:ascii="Times New Roman" w:hAnsi="Times New Roman" w:cs="Times New Roman"/>
          <w:sz w:val="26"/>
          <w:szCs w:val="26"/>
        </w:rPr>
        <w:t xml:space="preserve">eye development, </w:t>
      </w:r>
      <w:r w:rsidR="005B5BDB" w:rsidRPr="007E2DA8">
        <w:rPr>
          <w:rFonts w:ascii="Times New Roman" w:hAnsi="Times New Roman" w:cs="Times New Roman"/>
          <w:color w:val="000000"/>
          <w:sz w:val="26"/>
          <w:szCs w:val="26"/>
        </w:rPr>
        <w:t>retinal function, and the maintenance of ocular structures.</w:t>
      </w:r>
      <w:r w:rsidR="00D70BE0" w:rsidRPr="007E2DA8">
        <w:t xml:space="preserve"> </w:t>
      </w:r>
      <w:r w:rsidR="00493AA5" w:rsidRPr="007E2DA8">
        <w:rPr>
          <w:rFonts w:ascii="Times New Roman" w:hAnsi="Times New Roman" w:cs="Times New Roman"/>
          <w:sz w:val="26"/>
          <w:szCs w:val="26"/>
        </w:rPr>
        <w:t xml:space="preserve">Notably, the pathogenic effects of these genes </w:t>
      </w:r>
      <w:r w:rsidR="00EC3E8F" w:rsidRPr="007E2DA8">
        <w:rPr>
          <w:rFonts w:ascii="Times New Roman" w:hAnsi="Times New Roman" w:cs="Times New Roman"/>
          <w:sz w:val="26"/>
          <w:szCs w:val="26"/>
        </w:rPr>
        <w:t>exhibit</w:t>
      </w:r>
      <w:r w:rsidR="00493AA5" w:rsidRPr="007E2DA8">
        <w:rPr>
          <w:rFonts w:ascii="Times New Roman" w:hAnsi="Times New Roman" w:cs="Times New Roman"/>
          <w:sz w:val="26"/>
          <w:szCs w:val="26"/>
        </w:rPr>
        <w:t xml:space="preserve"> highly diverse phenotypes, reflecting the involvement of numerous molecular mechanisms along the structural-functional axis of the retina, from the retinal pigment epithelium (RPE) and photoreceptor cells to synapses and </w:t>
      </w:r>
      <w:r w:rsidR="00505E89" w:rsidRPr="007E2DA8">
        <w:rPr>
          <w:rFonts w:ascii="Times New Roman" w:hAnsi="Times New Roman" w:cs="Times New Roman"/>
          <w:sz w:val="26"/>
          <w:szCs w:val="26"/>
        </w:rPr>
        <w:t>on-bipolar</w:t>
      </w:r>
      <w:r w:rsidR="00493AA5" w:rsidRPr="007E2DA8">
        <w:rPr>
          <w:rFonts w:ascii="Times New Roman" w:hAnsi="Times New Roman" w:cs="Times New Roman"/>
          <w:sz w:val="26"/>
          <w:szCs w:val="26"/>
        </w:rPr>
        <w:t xml:space="preserve"> cells</w:t>
      </w:r>
      <w:r w:rsidR="00A900D6" w:rsidRPr="007E2DA8">
        <w:rPr>
          <w:rFonts w:ascii="Times New Roman" w:hAnsi="Times New Roman" w:cs="Times New Roman"/>
          <w:sz w:val="26"/>
          <w:szCs w:val="26"/>
        </w:rPr>
        <w:t xml:space="preserve">, </w:t>
      </w:r>
      <w:r w:rsidR="00A900D6" w:rsidRPr="007E2DA8">
        <w:rPr>
          <w:rFonts w:ascii="Times New Roman" w:hAnsi="Times New Roman" w:cs="Times New Roman"/>
          <w:color w:val="000000"/>
          <w:sz w:val="26"/>
          <w:szCs w:val="26"/>
        </w:rPr>
        <w:t xml:space="preserve">as described by the layer-specific distribution </w:t>
      </w:r>
      <w:r w:rsidR="00495795" w:rsidRPr="007E2DA8">
        <w:rPr>
          <w:rFonts w:ascii="Times New Roman" w:hAnsi="Times New Roman" w:cs="Times New Roman"/>
          <w:color w:val="000000"/>
          <w:sz w:val="26"/>
          <w:szCs w:val="26"/>
        </w:rPr>
        <w:t>together with</w:t>
      </w:r>
      <w:r w:rsidR="00A900D6" w:rsidRPr="007E2DA8">
        <w:rPr>
          <w:rFonts w:ascii="Times New Roman" w:hAnsi="Times New Roman" w:cs="Times New Roman"/>
          <w:color w:val="000000"/>
          <w:sz w:val="26"/>
          <w:szCs w:val="26"/>
        </w:rPr>
        <w:t xml:space="preserve"> disease-associated genes across the retinal layers</w:t>
      </w:r>
      <w:r w:rsidR="00921106" w:rsidRPr="007E2DA8">
        <w:rPr>
          <w:rFonts w:ascii="Times New Roman" w:hAnsi="Times New Roman" w:cs="Times New Roman"/>
          <w:sz w:val="26"/>
          <w:szCs w:val="26"/>
        </w:rPr>
        <w:t xml:space="preserve"> (Figure 2)</w:t>
      </w:r>
      <w:r w:rsidR="000262CA" w:rsidRPr="007E2DA8">
        <w:rPr>
          <w:rFonts w:ascii="Times New Roman" w:hAnsi="Times New Roman" w:cs="Times New Roman"/>
          <w:sz w:val="26"/>
          <w:szCs w:val="26"/>
        </w:rPr>
        <w:t xml:space="preserve">. </w:t>
      </w:r>
    </w:p>
    <w:p w14:paraId="49B4EF7F" w14:textId="0C9E0AAF" w:rsidR="008B47B0" w:rsidRPr="007E2DA8" w:rsidRDefault="00AD5516" w:rsidP="009729A0">
      <w:pPr>
        <w:spacing w:line="312" w:lineRule="auto"/>
        <w:ind w:firstLine="454"/>
        <w:jc w:val="center"/>
        <w:rPr>
          <w:rFonts w:ascii="Times New Roman" w:hAnsi="Times New Roman" w:cs="Times New Roman"/>
          <w:sz w:val="26"/>
          <w:szCs w:val="26"/>
        </w:rPr>
      </w:pPr>
      <w:r w:rsidRPr="007E2DA8">
        <w:rPr>
          <w:rFonts w:ascii="Times New Roman" w:hAnsi="Times New Roman" w:cs="Times New Roman"/>
          <w:noProof/>
          <w:sz w:val="26"/>
          <w:szCs w:val="26"/>
        </w:rPr>
        <w:lastRenderedPageBreak/>
        <w:drawing>
          <wp:inline distT="0" distB="0" distL="0" distR="0" wp14:anchorId="260C9040" wp14:editId="0B66EA4B">
            <wp:extent cx="3626389" cy="2618509"/>
            <wp:effectExtent l="0" t="0" r="0" b="0"/>
            <wp:docPr id="2107952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952123" name=""/>
                    <pic:cNvPicPr/>
                  </pic:nvPicPr>
                  <pic:blipFill>
                    <a:blip r:embed="rId14"/>
                    <a:stretch>
                      <a:fillRect/>
                    </a:stretch>
                  </pic:blipFill>
                  <pic:spPr>
                    <a:xfrm>
                      <a:off x="0" y="0"/>
                      <a:ext cx="3647644" cy="2633856"/>
                    </a:xfrm>
                    <a:prstGeom prst="rect">
                      <a:avLst/>
                    </a:prstGeom>
                  </pic:spPr>
                </pic:pic>
              </a:graphicData>
            </a:graphic>
          </wp:inline>
        </w:drawing>
      </w:r>
    </w:p>
    <w:p w14:paraId="5E17AA89" w14:textId="21D44014" w:rsidR="00207657" w:rsidRPr="007E2DA8" w:rsidRDefault="00207657" w:rsidP="009729A0">
      <w:pPr>
        <w:pStyle w:val="Caption"/>
        <w:jc w:val="center"/>
        <w:rPr>
          <w:rFonts w:ascii="Times New Roman" w:hAnsi="Times New Roman" w:cs="Times New Roman"/>
          <w:color w:val="auto"/>
          <w:sz w:val="26"/>
          <w:szCs w:val="26"/>
        </w:rPr>
      </w:pPr>
      <w:bookmarkStart w:id="25" w:name="_Toc220313694"/>
      <w:bookmarkStart w:id="26" w:name="_Toc220537266"/>
      <w:bookmarkStart w:id="27" w:name="_Toc220576217"/>
      <w:bookmarkStart w:id="28" w:name="_Toc220580059"/>
      <w:r w:rsidRPr="007E2DA8">
        <w:rPr>
          <w:rFonts w:ascii="Times New Roman" w:hAnsi="Times New Roman" w:cs="Times New Roman"/>
          <w:color w:val="auto"/>
          <w:sz w:val="26"/>
          <w:szCs w:val="26"/>
        </w:rPr>
        <w:t xml:space="preserve">Figure </w:t>
      </w:r>
      <w:r w:rsidRPr="007E2DA8">
        <w:rPr>
          <w:rFonts w:ascii="Times New Roman" w:hAnsi="Times New Roman" w:cs="Times New Roman"/>
          <w:color w:val="auto"/>
          <w:sz w:val="26"/>
          <w:szCs w:val="26"/>
        </w:rPr>
        <w:fldChar w:fldCharType="begin"/>
      </w:r>
      <w:r w:rsidRPr="007E2DA8">
        <w:rPr>
          <w:rFonts w:ascii="Times New Roman" w:hAnsi="Times New Roman" w:cs="Times New Roman"/>
          <w:color w:val="auto"/>
          <w:sz w:val="26"/>
          <w:szCs w:val="26"/>
        </w:rPr>
        <w:instrText xml:space="preserve"> SEQ Figure \* ARABIC </w:instrText>
      </w:r>
      <w:r w:rsidRPr="007E2DA8">
        <w:rPr>
          <w:rFonts w:ascii="Times New Roman" w:hAnsi="Times New Roman" w:cs="Times New Roman"/>
          <w:color w:val="auto"/>
          <w:sz w:val="26"/>
          <w:szCs w:val="26"/>
        </w:rPr>
        <w:fldChar w:fldCharType="separate"/>
      </w:r>
      <w:r w:rsidR="000A37F3">
        <w:rPr>
          <w:rFonts w:ascii="Times New Roman" w:hAnsi="Times New Roman" w:cs="Times New Roman"/>
          <w:noProof/>
          <w:color w:val="auto"/>
          <w:sz w:val="26"/>
          <w:szCs w:val="26"/>
        </w:rPr>
        <w:t>1</w:t>
      </w:r>
      <w:r w:rsidRPr="007E2DA8">
        <w:rPr>
          <w:rFonts w:ascii="Times New Roman" w:hAnsi="Times New Roman" w:cs="Times New Roman"/>
          <w:color w:val="auto"/>
          <w:sz w:val="26"/>
          <w:szCs w:val="26"/>
        </w:rPr>
        <w:fldChar w:fldCharType="end"/>
      </w:r>
      <w:r w:rsidRPr="007E2DA8">
        <w:rPr>
          <w:rFonts w:ascii="Times New Roman" w:hAnsi="Times New Roman" w:cs="Times New Roman"/>
          <w:color w:val="auto"/>
          <w:sz w:val="26"/>
          <w:szCs w:val="26"/>
        </w:rPr>
        <w:t xml:space="preserve">: </w:t>
      </w:r>
      <w:r w:rsidR="009729A0" w:rsidRPr="007E2DA8">
        <w:rPr>
          <w:rFonts w:ascii="Times New Roman" w:hAnsi="Times New Roman" w:cs="Times New Roman"/>
          <w:color w:val="auto"/>
          <w:sz w:val="26"/>
          <w:szCs w:val="26"/>
        </w:rPr>
        <w:t>Cross-sectional anatomy of the human eye</w:t>
      </w:r>
      <w:r w:rsidR="004D1E8F" w:rsidRPr="007E2DA8">
        <w:rPr>
          <w:rFonts w:ascii="Times New Roman" w:hAnsi="Times New Roman" w:cs="Times New Roman"/>
          <w:color w:val="auto"/>
          <w:sz w:val="26"/>
          <w:szCs w:val="26"/>
        </w:rPr>
        <w:t xml:space="preserve"> </w:t>
      </w:r>
      <w:sdt>
        <w:sdtPr>
          <w:rPr>
            <w:rFonts w:ascii="Times New Roman" w:hAnsi="Times New Roman" w:cs="Times New Roman"/>
            <w:color w:val="000000"/>
            <w:sz w:val="26"/>
            <w:szCs w:val="26"/>
          </w:rPr>
          <w:tag w:val="MENDELEY_CITATION_v3_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"/>
          <w:id w:val="814995686"/>
          <w:placeholder>
            <w:docPart w:val="DefaultPlaceholder_-1854013440"/>
          </w:placeholder>
        </w:sdtPr>
        <w:sdtContent>
          <w:r w:rsidR="00136252" w:rsidRPr="007E2DA8">
            <w:rPr>
              <w:rFonts w:ascii="Times New Roman" w:hAnsi="Times New Roman" w:cs="Times New Roman"/>
              <w:color w:val="000000"/>
              <w:sz w:val="26"/>
              <w:szCs w:val="26"/>
            </w:rPr>
            <w:t>(Gelatt, 2021)</w:t>
          </w:r>
        </w:sdtContent>
      </w:sdt>
      <w:r w:rsidR="00EB7CD5" w:rsidRPr="007E2DA8">
        <w:rPr>
          <w:rFonts w:ascii="Times New Roman" w:hAnsi="Times New Roman" w:cs="Times New Roman"/>
          <w:color w:val="000000"/>
          <w:sz w:val="26"/>
          <w:szCs w:val="26"/>
        </w:rPr>
        <w:t>.</w:t>
      </w:r>
      <w:bookmarkEnd w:id="25"/>
      <w:bookmarkEnd w:id="26"/>
      <w:bookmarkEnd w:id="27"/>
      <w:bookmarkEnd w:id="28"/>
    </w:p>
    <w:p w14:paraId="0B483A6A" w14:textId="65B96CDF" w:rsidR="000B2682" w:rsidRPr="007E2DA8" w:rsidRDefault="00DF05F9" w:rsidP="00EC3E8F">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Disruptions of specific genes within each cell</w:t>
      </w:r>
      <w:r w:rsidR="00F24452" w:rsidRPr="007E2DA8">
        <w:rPr>
          <w:rFonts w:ascii="Times New Roman" w:hAnsi="Times New Roman" w:cs="Times New Roman"/>
          <w:sz w:val="26"/>
          <w:szCs w:val="26"/>
        </w:rPr>
        <w:t xml:space="preserve"> type</w:t>
      </w:r>
      <w:r w:rsidRPr="007E2DA8">
        <w:rPr>
          <w:rFonts w:ascii="Times New Roman" w:hAnsi="Times New Roman" w:cs="Times New Roman"/>
          <w:sz w:val="26"/>
          <w:szCs w:val="26"/>
        </w:rPr>
        <w:t xml:space="preserve"> can </w:t>
      </w:r>
      <w:r w:rsidR="00F24452" w:rsidRPr="007E2DA8">
        <w:rPr>
          <w:rFonts w:ascii="Times New Roman" w:hAnsi="Times New Roman" w:cs="Times New Roman"/>
          <w:sz w:val="26"/>
          <w:szCs w:val="26"/>
        </w:rPr>
        <w:t>result in</w:t>
      </w:r>
      <w:r w:rsidRPr="007E2DA8">
        <w:rPr>
          <w:rFonts w:ascii="Times New Roman" w:hAnsi="Times New Roman" w:cs="Times New Roman"/>
          <w:sz w:val="26"/>
          <w:szCs w:val="26"/>
        </w:rPr>
        <w:t xml:space="preserve"> impaired photoreceptor function, defective nerve signal conduction, or structural instability of the retinal layers, thus creating characteristic disease phenotypes. </w:t>
      </w:r>
      <w:r w:rsidR="00580772" w:rsidRPr="007E2DA8">
        <w:rPr>
          <w:rFonts w:ascii="Times New Roman" w:hAnsi="Times New Roman" w:cs="Times New Roman"/>
          <w:color w:val="000000"/>
          <w:sz w:val="26"/>
          <w:szCs w:val="26"/>
        </w:rPr>
        <w:t>T</w:t>
      </w:r>
      <w:r w:rsidR="00654840" w:rsidRPr="007E2DA8">
        <w:rPr>
          <w:rFonts w:ascii="Times New Roman" w:hAnsi="Times New Roman" w:cs="Times New Roman"/>
          <w:color w:val="000000"/>
          <w:sz w:val="26"/>
          <w:szCs w:val="26"/>
        </w:rPr>
        <w:t xml:space="preserve">he </w:t>
      </w:r>
      <w:r w:rsidR="008A23D2" w:rsidRPr="007E2DA8">
        <w:rPr>
          <w:rFonts w:ascii="Times New Roman" w:hAnsi="Times New Roman" w:cs="Times New Roman"/>
          <w:color w:val="000000"/>
          <w:sz w:val="26"/>
          <w:szCs w:val="26"/>
        </w:rPr>
        <w:t xml:space="preserve">diversity </w:t>
      </w:r>
      <w:r w:rsidR="00654840" w:rsidRPr="007E2DA8">
        <w:rPr>
          <w:rFonts w:ascii="Times New Roman" w:hAnsi="Times New Roman" w:cs="Times New Roman"/>
          <w:color w:val="000000"/>
          <w:sz w:val="26"/>
          <w:szCs w:val="26"/>
        </w:rPr>
        <w:t>of genes causing IRDs</w:t>
      </w:r>
      <w:r w:rsidR="00580772" w:rsidRPr="007E2DA8">
        <w:rPr>
          <w:rFonts w:ascii="Times New Roman" w:hAnsi="Times New Roman" w:cs="Times New Roman"/>
          <w:color w:val="000000"/>
          <w:sz w:val="26"/>
          <w:szCs w:val="26"/>
        </w:rPr>
        <w:t xml:space="preserve"> along with</w:t>
      </w:r>
      <w:r w:rsidR="00654840" w:rsidRPr="007E2DA8">
        <w:rPr>
          <w:rFonts w:ascii="Times New Roman" w:hAnsi="Times New Roman" w:cs="Times New Roman"/>
          <w:color w:val="000000"/>
          <w:sz w:val="26"/>
          <w:szCs w:val="26"/>
        </w:rPr>
        <w:t xml:space="preserve"> their different inheritance patterns and genotype-phenotype correlations </w:t>
      </w:r>
      <w:r w:rsidR="00A45962" w:rsidRPr="007E2DA8">
        <w:rPr>
          <w:rFonts w:ascii="Times New Roman" w:hAnsi="Times New Roman" w:cs="Times New Roman"/>
          <w:color w:val="000000"/>
          <w:sz w:val="26"/>
          <w:szCs w:val="26"/>
        </w:rPr>
        <w:t>underscores the importance of comprehensive and well-interpreted genetic testing</w:t>
      </w:r>
      <w:r w:rsidR="00E319AE" w:rsidRPr="007E2DA8">
        <w:rPr>
          <w:rFonts w:ascii="Times New Roman" w:hAnsi="Times New Roman" w:cs="Times New Roman"/>
          <w:color w:val="000000"/>
          <w:sz w:val="26"/>
          <w:szCs w:val="26"/>
        </w:rPr>
        <w:t xml:space="preserve"> </w:t>
      </w:r>
      <w:sdt>
        <w:sdtPr>
          <w:rPr>
            <w:rFonts w:ascii="Times New Roman" w:hAnsi="Times New Roman" w:cs="Times New Roman"/>
            <w:color w:val="000000"/>
            <w:sz w:val="26"/>
            <w:szCs w:val="26"/>
          </w:rPr>
          <w:tag w:val="MENDELEY_CITATION_v3_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"/>
          <w:id w:val="-992719615"/>
          <w:placeholder>
            <w:docPart w:val="006E451766414CA6B6115215B98A09A4"/>
          </w:placeholder>
        </w:sdtPr>
        <w:sdtContent>
          <w:r w:rsidR="00136252" w:rsidRPr="007E2DA8">
            <w:rPr>
              <w:rFonts w:ascii="Times New Roman" w:hAnsi="Times New Roman" w:cs="Times New Roman"/>
              <w:color w:val="000000"/>
              <w:sz w:val="26"/>
              <w:szCs w:val="26"/>
            </w:rPr>
            <w:t>(Schneider et al., 2022)</w:t>
          </w:r>
        </w:sdtContent>
      </w:sdt>
      <w:r w:rsidR="00A900D6" w:rsidRPr="007E2DA8">
        <w:rPr>
          <w:rFonts w:ascii="Times New Roman" w:hAnsi="Times New Roman" w:cs="Times New Roman"/>
          <w:color w:val="000000"/>
          <w:sz w:val="26"/>
          <w:szCs w:val="26"/>
        </w:rPr>
        <w:t>.</w:t>
      </w:r>
    </w:p>
    <w:p w14:paraId="29245B15" w14:textId="77777777" w:rsidR="000B2682" w:rsidRPr="007E2DA8" w:rsidRDefault="000B2682" w:rsidP="000B2682">
      <w:pPr>
        <w:tabs>
          <w:tab w:val="left" w:pos="3044"/>
        </w:tabs>
        <w:spacing w:line="312" w:lineRule="auto"/>
        <w:ind w:firstLine="454"/>
        <w:jc w:val="center"/>
        <w:rPr>
          <w:rFonts w:ascii="Times New Roman" w:hAnsi="Times New Roman" w:cs="Times New Roman"/>
          <w:sz w:val="26"/>
          <w:szCs w:val="26"/>
        </w:rPr>
      </w:pPr>
      <w:r w:rsidRPr="007E2DA8">
        <w:rPr>
          <w:noProof/>
        </w:rPr>
        <w:drawing>
          <wp:inline distT="0" distB="0" distL="0" distR="0" wp14:anchorId="5929C746" wp14:editId="316FC456">
            <wp:extent cx="5638657" cy="2777606"/>
            <wp:effectExtent l="0" t="0" r="635" b="3810"/>
            <wp:docPr id="1344675314" name="Picture 5" descr="Fi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718" cy="2822955"/>
                    </a:xfrm>
                    <a:prstGeom prst="rect">
                      <a:avLst/>
                    </a:prstGeom>
                    <a:noFill/>
                    <a:ln>
                      <a:noFill/>
                    </a:ln>
                  </pic:spPr>
                </pic:pic>
              </a:graphicData>
            </a:graphic>
          </wp:inline>
        </w:drawing>
      </w:r>
    </w:p>
    <w:p w14:paraId="2F569F27" w14:textId="36CE213C" w:rsidR="000B2682" w:rsidRPr="008E3A6D" w:rsidRDefault="000B2682" w:rsidP="008E3A6D">
      <w:pPr>
        <w:pStyle w:val="Caption"/>
        <w:jc w:val="center"/>
        <w:rPr>
          <w:rFonts w:ascii="Times New Roman" w:hAnsi="Times New Roman" w:cs="Times New Roman"/>
          <w:color w:val="auto"/>
          <w:sz w:val="26"/>
          <w:szCs w:val="26"/>
        </w:rPr>
      </w:pPr>
      <w:bookmarkStart w:id="29" w:name="_Toc220537267"/>
      <w:bookmarkStart w:id="30" w:name="_Toc220576218"/>
      <w:bookmarkStart w:id="31" w:name="_Toc220580060"/>
      <w:r w:rsidRPr="007E2DA8">
        <w:rPr>
          <w:rFonts w:ascii="Times New Roman" w:hAnsi="Times New Roman" w:cs="Times New Roman"/>
          <w:color w:val="auto"/>
          <w:sz w:val="26"/>
          <w:szCs w:val="26"/>
        </w:rPr>
        <w:t xml:space="preserve">Figure </w:t>
      </w:r>
      <w:r w:rsidRPr="007E2DA8">
        <w:rPr>
          <w:rFonts w:ascii="Times New Roman" w:hAnsi="Times New Roman" w:cs="Times New Roman"/>
          <w:color w:val="auto"/>
          <w:sz w:val="26"/>
          <w:szCs w:val="26"/>
        </w:rPr>
        <w:fldChar w:fldCharType="begin"/>
      </w:r>
      <w:r w:rsidRPr="007E2DA8">
        <w:rPr>
          <w:rFonts w:ascii="Times New Roman" w:hAnsi="Times New Roman" w:cs="Times New Roman"/>
          <w:color w:val="auto"/>
          <w:sz w:val="26"/>
          <w:szCs w:val="26"/>
        </w:rPr>
        <w:instrText xml:space="preserve"> SEQ Figure \* ARABIC </w:instrText>
      </w:r>
      <w:r w:rsidRPr="007E2DA8">
        <w:rPr>
          <w:rFonts w:ascii="Times New Roman" w:hAnsi="Times New Roman" w:cs="Times New Roman"/>
          <w:color w:val="auto"/>
          <w:sz w:val="26"/>
          <w:szCs w:val="26"/>
        </w:rPr>
        <w:fldChar w:fldCharType="separate"/>
      </w:r>
      <w:r w:rsidR="000A37F3">
        <w:rPr>
          <w:rFonts w:ascii="Times New Roman" w:hAnsi="Times New Roman" w:cs="Times New Roman"/>
          <w:noProof/>
          <w:color w:val="auto"/>
          <w:sz w:val="26"/>
          <w:szCs w:val="26"/>
        </w:rPr>
        <w:t>2</w:t>
      </w:r>
      <w:r w:rsidRPr="007E2DA8">
        <w:rPr>
          <w:rFonts w:ascii="Times New Roman" w:hAnsi="Times New Roman" w:cs="Times New Roman"/>
          <w:color w:val="auto"/>
          <w:sz w:val="26"/>
          <w:szCs w:val="26"/>
        </w:rPr>
        <w:fldChar w:fldCharType="end"/>
      </w:r>
      <w:r w:rsidRPr="007E2DA8">
        <w:rPr>
          <w:rFonts w:ascii="Times New Roman" w:hAnsi="Times New Roman" w:cs="Times New Roman"/>
          <w:color w:val="auto"/>
          <w:sz w:val="26"/>
          <w:szCs w:val="26"/>
        </w:rPr>
        <w:t xml:space="preserve">: Schematic presenting location of RS1 function in retinal cell type </w:t>
      </w:r>
      <w:sdt>
        <w:sdtPr>
          <w:rPr>
            <w:rFonts w:ascii="Times New Roman" w:hAnsi="Times New Roman" w:cs="Times New Roman"/>
            <w:color w:val="000000"/>
            <w:sz w:val="26"/>
            <w:szCs w:val="26"/>
          </w:rPr>
          <w:tag w:val="MENDELEY_CITATION_v3_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"/>
          <w:id w:val="1861165277"/>
          <w:placeholder>
            <w:docPart w:val="57F088141A4A43DAA6E82A2758E6D439"/>
          </w:placeholder>
        </w:sdtPr>
        <w:sdtContent>
          <w:r w:rsidR="00136252" w:rsidRPr="007E2DA8">
            <w:rPr>
              <w:rFonts w:ascii="Times New Roman" w:hAnsi="Times New Roman" w:cs="Times New Roman"/>
              <w:color w:val="000000"/>
              <w:sz w:val="26"/>
              <w:szCs w:val="26"/>
            </w:rPr>
            <w:t>(De Silva et al., 2021)</w:t>
          </w:r>
        </w:sdtContent>
      </w:sdt>
      <w:r w:rsidRPr="007E2DA8">
        <w:rPr>
          <w:rFonts w:ascii="Times New Roman" w:hAnsi="Times New Roman" w:cs="Times New Roman"/>
          <w:color w:val="000000"/>
          <w:sz w:val="26"/>
          <w:szCs w:val="26"/>
        </w:rPr>
        <w:t>.</w:t>
      </w:r>
      <w:bookmarkEnd w:id="29"/>
      <w:bookmarkEnd w:id="30"/>
      <w:bookmarkEnd w:id="31"/>
    </w:p>
    <w:p w14:paraId="56B8AABD" w14:textId="223D2686" w:rsidR="00E7674A" w:rsidRPr="007E2DA8" w:rsidRDefault="004B1854" w:rsidP="00E75EB0">
      <w:pPr>
        <w:spacing w:line="312" w:lineRule="auto"/>
        <w:ind w:firstLine="454"/>
        <w:jc w:val="both"/>
        <w:rPr>
          <w:rFonts w:ascii="Times New Roman" w:hAnsi="Times New Roman" w:cs="Times New Roman"/>
          <w:color w:val="000000"/>
          <w:sz w:val="26"/>
          <w:szCs w:val="26"/>
        </w:rPr>
      </w:pPr>
      <w:r w:rsidRPr="007E2DA8">
        <w:rPr>
          <w:rFonts w:ascii="Times New Roman" w:hAnsi="Times New Roman" w:cs="Times New Roman"/>
          <w:sz w:val="26"/>
          <w:szCs w:val="26"/>
        </w:rPr>
        <w:lastRenderedPageBreak/>
        <w:t xml:space="preserve">There was rapid progress in human understanding about the biological basis of these diseases over the past ten years, as well as significant advances towards gene-based therapies </w:t>
      </w:r>
      <w:r w:rsidRPr="007E2DA8">
        <w:rPr>
          <w:rFonts w:ascii="Times New Roman" w:hAnsi="Times New Roman" w:cs="Times New Roman"/>
          <w:color w:val="000000"/>
          <w:sz w:val="26"/>
          <w:szCs w:val="26"/>
        </w:rPr>
        <w:t>for each distinct genetic defect</w:t>
      </w:r>
      <w:r w:rsidR="00AB6A2B" w:rsidRPr="007E2DA8">
        <w:rPr>
          <w:rFonts w:ascii="Times New Roman" w:hAnsi="Times New Roman" w:cs="Times New Roman"/>
          <w:color w:val="000000"/>
          <w:sz w:val="26"/>
          <w:szCs w:val="26"/>
        </w:rPr>
        <w:t xml:space="preserve"> </w:t>
      </w:r>
      <w:sdt>
        <w:sdtPr>
          <w:rPr>
            <w:rFonts w:ascii="Times New Roman" w:hAnsi="Times New Roman" w:cs="Times New Roman"/>
            <w:color w:val="000000"/>
            <w:sz w:val="26"/>
            <w:szCs w:val="26"/>
          </w:rPr>
          <w:tag w:val="MENDELEY_CITATION_v3_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"/>
          <w:id w:val="1598743677"/>
          <w:placeholder>
            <w:docPart w:val="DefaultPlaceholder_-1854013440"/>
          </w:placeholder>
        </w:sdtPr>
        <w:sdtContent>
          <w:r w:rsidR="00136252" w:rsidRPr="007E2DA8">
            <w:rPr>
              <w:rFonts w:ascii="Times New Roman" w:hAnsi="Times New Roman" w:cs="Times New Roman"/>
              <w:color w:val="000000"/>
              <w:sz w:val="26"/>
              <w:szCs w:val="26"/>
            </w:rPr>
            <w:t>(Sahel et al., 2024)</w:t>
          </w:r>
        </w:sdtContent>
      </w:sdt>
      <w:r w:rsidRPr="007E2DA8">
        <w:rPr>
          <w:rFonts w:ascii="Times New Roman" w:hAnsi="Times New Roman" w:cs="Times New Roman"/>
          <w:sz w:val="26"/>
          <w:szCs w:val="26"/>
        </w:rPr>
        <w:t xml:space="preserve">. </w:t>
      </w:r>
      <w:r w:rsidR="007E3B1E" w:rsidRPr="007E2DA8">
        <w:rPr>
          <w:rFonts w:ascii="Times New Roman" w:hAnsi="Times New Roman" w:cs="Times New Roman"/>
          <w:color w:val="000000"/>
          <w:sz w:val="26"/>
          <w:szCs w:val="26"/>
        </w:rPr>
        <w:t>Addressing these challenges requires a comprehensive understanding of the genetic characteristics of such ocular diseases within each population, which provides an essential foundation for both clinical management and future therapeutic application.</w:t>
      </w:r>
      <w:r w:rsidR="00E75EB0" w:rsidRPr="007E2DA8">
        <w:rPr>
          <w:rFonts w:ascii="Times New Roman" w:hAnsi="Times New Roman" w:cs="Times New Roman"/>
          <w:color w:val="000000"/>
          <w:sz w:val="26"/>
          <w:szCs w:val="26"/>
        </w:rPr>
        <w:t xml:space="preserve"> </w:t>
      </w:r>
      <w:r w:rsidR="00A63391" w:rsidRPr="007E2DA8">
        <w:rPr>
          <w:rFonts w:ascii="Times New Roman" w:hAnsi="Times New Roman" w:cs="Times New Roman"/>
          <w:sz w:val="26"/>
          <w:szCs w:val="26"/>
        </w:rPr>
        <w:t>The majority of IRDs are treated symptomatically</w:t>
      </w:r>
      <w:r w:rsidR="00B83A69" w:rsidRPr="007E2DA8">
        <w:rPr>
          <w:rFonts w:ascii="Times New Roman" w:hAnsi="Times New Roman" w:cs="Times New Roman"/>
          <w:sz w:val="26"/>
          <w:szCs w:val="26"/>
        </w:rPr>
        <w:t xml:space="preserve"> such as </w:t>
      </w:r>
      <w:r w:rsidR="006D78F5" w:rsidRPr="007E2DA8">
        <w:rPr>
          <w:rFonts w:ascii="Times New Roman" w:hAnsi="Times New Roman" w:cs="Times New Roman"/>
          <w:sz w:val="26"/>
          <w:szCs w:val="26"/>
        </w:rPr>
        <w:t>correcting</w:t>
      </w:r>
      <w:r w:rsidR="008C703F" w:rsidRPr="007E2DA8">
        <w:rPr>
          <w:rFonts w:ascii="Times New Roman" w:hAnsi="Times New Roman" w:cs="Times New Roman"/>
          <w:sz w:val="26"/>
          <w:szCs w:val="26"/>
        </w:rPr>
        <w:t xml:space="preserve"> the refractive error or </w:t>
      </w:r>
      <w:r w:rsidR="006D78F5" w:rsidRPr="007E2DA8">
        <w:rPr>
          <w:rFonts w:ascii="Times New Roman" w:hAnsi="Times New Roman" w:cs="Times New Roman"/>
          <w:sz w:val="26"/>
          <w:szCs w:val="26"/>
        </w:rPr>
        <w:t xml:space="preserve">surgery for media clear. </w:t>
      </w:r>
      <w:r w:rsidR="00267AA8" w:rsidRPr="007E2DA8">
        <w:rPr>
          <w:rFonts w:ascii="Times New Roman" w:hAnsi="Times New Roman" w:cs="Times New Roman"/>
          <w:sz w:val="26"/>
          <w:szCs w:val="26"/>
        </w:rPr>
        <w:t>In addition, the m</w:t>
      </w:r>
      <w:r w:rsidR="00A63391" w:rsidRPr="007E2DA8">
        <w:rPr>
          <w:rFonts w:ascii="Times New Roman" w:hAnsi="Times New Roman" w:cs="Times New Roman"/>
          <w:sz w:val="26"/>
          <w:szCs w:val="26"/>
        </w:rPr>
        <w:t xml:space="preserve">anagement is influenced by the age at which the disease first manifests. A </w:t>
      </w:r>
      <w:r w:rsidR="006F4C52" w:rsidRPr="007E2DA8">
        <w:rPr>
          <w:rFonts w:ascii="Times New Roman" w:hAnsi="Times New Roman" w:cs="Times New Roman"/>
          <w:sz w:val="26"/>
          <w:szCs w:val="26"/>
        </w:rPr>
        <w:t>multispecialty</w:t>
      </w:r>
      <w:r w:rsidR="00A63391" w:rsidRPr="007E2DA8">
        <w:rPr>
          <w:rFonts w:ascii="Times New Roman" w:hAnsi="Times New Roman" w:cs="Times New Roman"/>
          <w:sz w:val="26"/>
          <w:szCs w:val="26"/>
        </w:rPr>
        <w:t xml:space="preserve"> approach is crucial</w:t>
      </w:r>
      <w:r w:rsidR="005B4781" w:rsidRPr="007E2DA8">
        <w:rPr>
          <w:rFonts w:ascii="Times New Roman" w:hAnsi="Times New Roman" w:cs="Times New Roman"/>
          <w:sz w:val="26"/>
          <w:szCs w:val="26"/>
        </w:rPr>
        <w:t>, for instance</w:t>
      </w:r>
      <w:r w:rsidR="00A63391" w:rsidRPr="007E2DA8">
        <w:rPr>
          <w:rFonts w:ascii="Times New Roman" w:hAnsi="Times New Roman" w:cs="Times New Roman"/>
          <w:sz w:val="26"/>
          <w:szCs w:val="26"/>
        </w:rPr>
        <w:t xml:space="preserve"> infants with significant visual impairment may also experience delays or challenges with speech, behavior</w:t>
      </w:r>
      <w:r w:rsidR="00602BDF" w:rsidRPr="007E2DA8">
        <w:rPr>
          <w:rFonts w:ascii="Times New Roman" w:hAnsi="Times New Roman" w:cs="Times New Roman"/>
          <w:sz w:val="26"/>
          <w:szCs w:val="26"/>
        </w:rPr>
        <w:t>, and social skills</w:t>
      </w:r>
      <w:r w:rsidR="00A63391" w:rsidRPr="007E2DA8">
        <w:rPr>
          <w:rFonts w:ascii="Times New Roman" w:hAnsi="Times New Roman" w:cs="Times New Roman"/>
          <w:sz w:val="26"/>
          <w:szCs w:val="26"/>
        </w:rPr>
        <w:t xml:space="preserve">. The foundation for facilitating access to and possible benefits from the continuous advancements in the </w:t>
      </w:r>
      <w:r w:rsidR="00DB2805" w:rsidRPr="007E2DA8">
        <w:rPr>
          <w:rFonts w:ascii="Times New Roman" w:hAnsi="Times New Roman" w:cs="Times New Roman"/>
          <w:sz w:val="26"/>
          <w:szCs w:val="26"/>
        </w:rPr>
        <w:t>treatment</w:t>
      </w:r>
      <w:r w:rsidR="00A63391" w:rsidRPr="007E2DA8">
        <w:rPr>
          <w:rFonts w:ascii="Times New Roman" w:hAnsi="Times New Roman" w:cs="Times New Roman"/>
          <w:sz w:val="26"/>
          <w:szCs w:val="26"/>
        </w:rPr>
        <w:t xml:space="preserve"> is the molecular characterization of patients</w:t>
      </w:r>
      <w:r w:rsidR="0076408B"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"/>
          <w:id w:val="-1909682880"/>
          <w:placeholder>
            <w:docPart w:val="DefaultPlaceholder_-1854013440"/>
          </w:placeholder>
        </w:sdtPr>
        <w:sdtContent>
          <w:r w:rsidR="00136252" w:rsidRPr="007E2DA8">
            <w:rPr>
              <w:rFonts w:ascii="Times New Roman" w:hAnsi="Times New Roman" w:cs="Times New Roman"/>
              <w:color w:val="000000"/>
              <w:sz w:val="26"/>
              <w:szCs w:val="26"/>
            </w:rPr>
            <w:t>(Schneider et al., 2022)</w:t>
          </w:r>
        </w:sdtContent>
      </w:sdt>
      <w:r w:rsidR="00A63391" w:rsidRPr="007E2DA8">
        <w:rPr>
          <w:rFonts w:ascii="Times New Roman" w:hAnsi="Times New Roman" w:cs="Times New Roman"/>
          <w:sz w:val="26"/>
          <w:szCs w:val="26"/>
        </w:rPr>
        <w:t>.</w:t>
      </w:r>
    </w:p>
    <w:p w14:paraId="2AD9B921" w14:textId="74253E47" w:rsidR="00B941AD" w:rsidRPr="007E2DA8" w:rsidRDefault="00CE399F" w:rsidP="002F36AE">
      <w:pPr>
        <w:pStyle w:val="Heading1"/>
        <w:numPr>
          <w:ilvl w:val="1"/>
          <w:numId w:val="33"/>
        </w:numPr>
        <w:spacing w:line="312" w:lineRule="auto"/>
        <w:rPr>
          <w:rFonts w:ascii="Times New Roman" w:hAnsi="Times New Roman" w:cs="Times New Roman"/>
          <w:sz w:val="26"/>
          <w:szCs w:val="26"/>
        </w:rPr>
      </w:pPr>
      <w:bookmarkStart w:id="32" w:name="_Toc219103597"/>
      <w:bookmarkStart w:id="33" w:name="_Toc219796045"/>
      <w:bookmarkStart w:id="34" w:name="_Toc232672007"/>
      <w:bookmarkStart w:id="35" w:name="_Toc232673646"/>
      <w:r w:rsidRPr="007E2DA8">
        <w:rPr>
          <w:rFonts w:ascii="Times New Roman" w:hAnsi="Times New Roman" w:cs="Times New Roman"/>
          <w:sz w:val="26"/>
          <w:szCs w:val="26"/>
        </w:rPr>
        <w:t>The necessity of the study</w:t>
      </w:r>
      <w:bookmarkEnd w:id="32"/>
      <w:bookmarkEnd w:id="33"/>
      <w:bookmarkEnd w:id="34"/>
      <w:bookmarkEnd w:id="35"/>
    </w:p>
    <w:p w14:paraId="229791FE" w14:textId="11F847F0" w:rsidR="00624F37" w:rsidRPr="007E2DA8" w:rsidRDefault="00826E8A" w:rsidP="006A12C8">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X-linked retinoschisis </w:t>
      </w:r>
      <w:r w:rsidR="000A6C54" w:rsidRPr="007E2DA8">
        <w:rPr>
          <w:rFonts w:ascii="Times New Roman" w:hAnsi="Times New Roman" w:cs="Times New Roman"/>
          <w:sz w:val="26"/>
          <w:szCs w:val="26"/>
        </w:rPr>
        <w:t>and Norrie</w:t>
      </w:r>
      <w:r w:rsidR="00E43F09" w:rsidRPr="007E2DA8">
        <w:rPr>
          <w:rFonts w:ascii="Times New Roman" w:hAnsi="Times New Roman" w:cs="Times New Roman"/>
          <w:sz w:val="26"/>
          <w:szCs w:val="26"/>
        </w:rPr>
        <w:t xml:space="preserve"> </w:t>
      </w:r>
      <w:r w:rsidR="000A6C54" w:rsidRPr="007E2DA8">
        <w:rPr>
          <w:rFonts w:ascii="Times New Roman" w:hAnsi="Times New Roman" w:cs="Times New Roman"/>
          <w:sz w:val="26"/>
          <w:szCs w:val="26"/>
        </w:rPr>
        <w:t>are</w:t>
      </w:r>
      <w:r w:rsidR="00A1059F" w:rsidRPr="007E2DA8">
        <w:rPr>
          <w:rFonts w:ascii="Times New Roman" w:hAnsi="Times New Roman" w:cs="Times New Roman"/>
          <w:sz w:val="26"/>
          <w:szCs w:val="26"/>
        </w:rPr>
        <w:t xml:space="preserve"> two</w:t>
      </w:r>
      <w:r w:rsidR="000A6C54" w:rsidRPr="007E2DA8">
        <w:rPr>
          <w:rFonts w:ascii="Times New Roman" w:hAnsi="Times New Roman" w:cs="Times New Roman"/>
          <w:sz w:val="26"/>
          <w:szCs w:val="26"/>
        </w:rPr>
        <w:t xml:space="preserve"> rare</w:t>
      </w:r>
      <w:r w:rsidR="00CF1AA7" w:rsidRPr="007E2DA8">
        <w:rPr>
          <w:rFonts w:ascii="Times New Roman" w:hAnsi="Times New Roman" w:cs="Times New Roman"/>
          <w:sz w:val="26"/>
          <w:szCs w:val="26"/>
        </w:rPr>
        <w:t xml:space="preserve"> retinal</w:t>
      </w:r>
      <w:r w:rsidR="00297EAF" w:rsidRPr="007E2DA8">
        <w:rPr>
          <w:rFonts w:ascii="Times New Roman" w:hAnsi="Times New Roman" w:cs="Times New Roman"/>
          <w:sz w:val="26"/>
          <w:szCs w:val="26"/>
        </w:rPr>
        <w:t xml:space="preserve"> di</w:t>
      </w:r>
      <w:r w:rsidR="00145A92" w:rsidRPr="007E2DA8">
        <w:rPr>
          <w:rFonts w:ascii="Times New Roman" w:hAnsi="Times New Roman" w:cs="Times New Roman"/>
          <w:sz w:val="26"/>
          <w:szCs w:val="26"/>
        </w:rPr>
        <w:t>sorders</w:t>
      </w:r>
      <w:r w:rsidR="00E7079D" w:rsidRPr="007E2DA8">
        <w:rPr>
          <w:rFonts w:ascii="Times New Roman" w:hAnsi="Times New Roman" w:cs="Times New Roman"/>
          <w:sz w:val="26"/>
          <w:szCs w:val="26"/>
        </w:rPr>
        <w:t xml:space="preserve"> which</w:t>
      </w:r>
      <w:r w:rsidR="00297EAF" w:rsidRPr="007E2DA8">
        <w:rPr>
          <w:rFonts w:ascii="Times New Roman" w:hAnsi="Times New Roman" w:cs="Times New Roman"/>
          <w:sz w:val="26"/>
          <w:szCs w:val="26"/>
        </w:rPr>
        <w:t xml:space="preserve"> </w:t>
      </w:r>
      <w:r w:rsidR="000E5593" w:rsidRPr="007E2DA8">
        <w:rPr>
          <w:rFonts w:ascii="Times New Roman" w:hAnsi="Times New Roman" w:cs="Times New Roman"/>
          <w:sz w:val="26"/>
          <w:szCs w:val="26"/>
        </w:rPr>
        <w:t>result</w:t>
      </w:r>
      <w:r w:rsidR="00A1059F" w:rsidRPr="007E2DA8">
        <w:rPr>
          <w:rFonts w:ascii="Times New Roman" w:hAnsi="Times New Roman" w:cs="Times New Roman"/>
          <w:sz w:val="26"/>
          <w:szCs w:val="26"/>
        </w:rPr>
        <w:t xml:space="preserve"> in severe impair</w:t>
      </w:r>
      <w:r w:rsidR="00E7079D" w:rsidRPr="007E2DA8">
        <w:rPr>
          <w:rFonts w:ascii="Times New Roman" w:hAnsi="Times New Roman" w:cs="Times New Roman"/>
          <w:sz w:val="26"/>
          <w:szCs w:val="26"/>
        </w:rPr>
        <w:t>ed vision</w:t>
      </w:r>
      <w:r w:rsidR="000A6C54" w:rsidRPr="007E2DA8">
        <w:rPr>
          <w:rFonts w:ascii="Times New Roman" w:hAnsi="Times New Roman" w:cs="Times New Roman"/>
          <w:sz w:val="26"/>
          <w:szCs w:val="26"/>
        </w:rPr>
        <w:t xml:space="preserve"> in children.</w:t>
      </w:r>
      <w:r w:rsidR="00A1059F" w:rsidRPr="007E2DA8">
        <w:rPr>
          <w:rFonts w:ascii="Times New Roman" w:hAnsi="Times New Roman" w:cs="Times New Roman"/>
          <w:sz w:val="26"/>
          <w:szCs w:val="26"/>
        </w:rPr>
        <w:t xml:space="preserve"> </w:t>
      </w:r>
      <w:r w:rsidR="000A6332" w:rsidRPr="007E2DA8">
        <w:rPr>
          <w:rFonts w:ascii="Times New Roman" w:hAnsi="Times New Roman" w:cs="Times New Roman"/>
          <w:sz w:val="26"/>
          <w:szCs w:val="26"/>
        </w:rPr>
        <w:t>They both</w:t>
      </w:r>
      <w:r w:rsidR="008E2E12" w:rsidRPr="007E2DA8">
        <w:rPr>
          <w:rFonts w:ascii="Times New Roman" w:hAnsi="Times New Roman" w:cs="Times New Roman"/>
          <w:sz w:val="26"/>
          <w:szCs w:val="26"/>
        </w:rPr>
        <w:t xml:space="preserve"> have compl</w:t>
      </w:r>
      <w:r w:rsidR="000A6332" w:rsidRPr="007E2DA8">
        <w:rPr>
          <w:rFonts w:ascii="Times New Roman" w:hAnsi="Times New Roman" w:cs="Times New Roman"/>
          <w:sz w:val="26"/>
          <w:szCs w:val="26"/>
        </w:rPr>
        <w:t>icated</w:t>
      </w:r>
      <w:r w:rsidR="008E2E12" w:rsidRPr="007E2DA8">
        <w:rPr>
          <w:rFonts w:ascii="Times New Roman" w:hAnsi="Times New Roman" w:cs="Times New Roman"/>
          <w:sz w:val="26"/>
          <w:szCs w:val="26"/>
        </w:rPr>
        <w:t xml:space="preserve"> clinical manifestations</w:t>
      </w:r>
      <w:r w:rsidR="000A6332" w:rsidRPr="007E2DA8">
        <w:rPr>
          <w:rFonts w:ascii="Times New Roman" w:hAnsi="Times New Roman" w:cs="Times New Roman"/>
          <w:sz w:val="26"/>
          <w:szCs w:val="26"/>
        </w:rPr>
        <w:t xml:space="preserve"> and </w:t>
      </w:r>
      <w:r w:rsidR="008E2E12" w:rsidRPr="007E2DA8">
        <w:rPr>
          <w:rFonts w:ascii="Times New Roman" w:hAnsi="Times New Roman" w:cs="Times New Roman"/>
          <w:sz w:val="26"/>
          <w:szCs w:val="26"/>
        </w:rPr>
        <w:t xml:space="preserve">easily </w:t>
      </w:r>
      <w:r w:rsidR="00D8267A" w:rsidRPr="007E2DA8">
        <w:rPr>
          <w:rFonts w:ascii="Times New Roman" w:hAnsi="Times New Roman" w:cs="Times New Roman"/>
          <w:sz w:val="26"/>
          <w:szCs w:val="26"/>
        </w:rPr>
        <w:t>overlap</w:t>
      </w:r>
      <w:r w:rsidR="008E2E12" w:rsidRPr="007E2DA8">
        <w:rPr>
          <w:rFonts w:ascii="Times New Roman" w:hAnsi="Times New Roman" w:cs="Times New Roman"/>
          <w:sz w:val="26"/>
          <w:szCs w:val="26"/>
        </w:rPr>
        <w:t xml:space="preserve"> with other retinal diseases such as </w:t>
      </w:r>
      <w:r w:rsidR="008B2C8F" w:rsidRPr="007E2DA8">
        <w:rPr>
          <w:rFonts w:ascii="Times New Roman" w:hAnsi="Times New Roman" w:cs="Times New Roman"/>
          <w:sz w:val="26"/>
          <w:szCs w:val="26"/>
        </w:rPr>
        <w:t>retinal detachment</w:t>
      </w:r>
      <w:r w:rsidR="00BF5384" w:rsidRPr="007E2DA8">
        <w:rPr>
          <w:rFonts w:ascii="Times New Roman" w:hAnsi="Times New Roman" w:cs="Times New Roman"/>
          <w:sz w:val="26"/>
          <w:szCs w:val="26"/>
        </w:rPr>
        <w:t xml:space="preserve"> and</w:t>
      </w:r>
      <w:r w:rsidR="008B2C8F" w:rsidRPr="007E2DA8">
        <w:rPr>
          <w:rFonts w:ascii="Times New Roman" w:hAnsi="Times New Roman" w:cs="Times New Roman"/>
          <w:sz w:val="26"/>
          <w:szCs w:val="26"/>
        </w:rPr>
        <w:t xml:space="preserve"> retinopathy of prematurity</w:t>
      </w:r>
      <w:r w:rsidR="000A0E2D" w:rsidRPr="007E2DA8">
        <w:rPr>
          <w:rFonts w:ascii="Times New Roman" w:hAnsi="Times New Roman" w:cs="Times New Roman"/>
          <w:sz w:val="26"/>
          <w:szCs w:val="26"/>
        </w:rPr>
        <w:t>.</w:t>
      </w:r>
      <w:r w:rsidR="00BF5384" w:rsidRPr="007E2DA8">
        <w:rPr>
          <w:rFonts w:ascii="Times New Roman" w:hAnsi="Times New Roman" w:cs="Times New Roman"/>
          <w:sz w:val="26"/>
          <w:szCs w:val="26"/>
        </w:rPr>
        <w:t xml:space="preserve"> </w:t>
      </w:r>
      <w:r w:rsidR="00624F37" w:rsidRPr="007E2DA8">
        <w:rPr>
          <w:rFonts w:ascii="Times New Roman" w:hAnsi="Times New Roman" w:cs="Times New Roman"/>
          <w:sz w:val="26"/>
          <w:szCs w:val="26"/>
        </w:rPr>
        <w:t>Given the urgent need for early and accurate diagnosis of the two conditions, reliance on clinical findings alone is insufficient. The integration of molecular diagnostic approaches is essential to enable precise disease</w:t>
      </w:r>
      <w:r w:rsidR="001E7EE5" w:rsidRPr="007E2DA8">
        <w:rPr>
          <w:rFonts w:ascii="Times New Roman" w:hAnsi="Times New Roman" w:cs="Times New Roman"/>
          <w:sz w:val="26"/>
          <w:szCs w:val="26"/>
        </w:rPr>
        <w:t xml:space="preserve"> and prog</w:t>
      </w:r>
      <w:r w:rsidR="00ED4C03" w:rsidRPr="007E2DA8">
        <w:rPr>
          <w:rFonts w:ascii="Times New Roman" w:hAnsi="Times New Roman" w:cs="Times New Roman"/>
          <w:sz w:val="26"/>
          <w:szCs w:val="26"/>
        </w:rPr>
        <w:t>nostic</w:t>
      </w:r>
      <w:r w:rsidR="00624F37" w:rsidRPr="007E2DA8">
        <w:rPr>
          <w:rFonts w:ascii="Times New Roman" w:hAnsi="Times New Roman" w:cs="Times New Roman"/>
          <w:sz w:val="26"/>
          <w:szCs w:val="26"/>
        </w:rPr>
        <w:t xml:space="preserve"> </w:t>
      </w:r>
      <w:r w:rsidR="00560368" w:rsidRPr="007E2DA8">
        <w:rPr>
          <w:rFonts w:ascii="Times New Roman" w:hAnsi="Times New Roman" w:cs="Times New Roman"/>
          <w:sz w:val="26"/>
          <w:szCs w:val="26"/>
        </w:rPr>
        <w:t>identification and</w:t>
      </w:r>
      <w:r w:rsidR="00624F37" w:rsidRPr="007E2DA8">
        <w:rPr>
          <w:rFonts w:ascii="Times New Roman" w:hAnsi="Times New Roman" w:cs="Times New Roman"/>
          <w:sz w:val="26"/>
          <w:szCs w:val="26"/>
        </w:rPr>
        <w:t xml:space="preserve"> provide appropriate genetic counseling for families.</w:t>
      </w:r>
      <w:r w:rsidR="00560368" w:rsidRPr="007E2DA8">
        <w:rPr>
          <w:rFonts w:ascii="Times New Roman" w:hAnsi="Times New Roman" w:cs="Times New Roman"/>
          <w:sz w:val="26"/>
          <w:szCs w:val="26"/>
        </w:rPr>
        <w:t xml:space="preserve"> Genetic counseling </w:t>
      </w:r>
      <w:r w:rsidR="00A14771" w:rsidRPr="007E2DA8">
        <w:rPr>
          <w:rFonts w:ascii="Times New Roman" w:hAnsi="Times New Roman" w:cs="Times New Roman"/>
          <w:sz w:val="26"/>
          <w:szCs w:val="26"/>
        </w:rPr>
        <w:t xml:space="preserve">helps families understand the risk of recurrence in subsequent pregnancies, </w:t>
      </w:r>
      <w:r w:rsidR="009F430F" w:rsidRPr="007E2DA8">
        <w:rPr>
          <w:rFonts w:ascii="Times New Roman" w:hAnsi="Times New Roman" w:cs="Times New Roman"/>
          <w:sz w:val="26"/>
          <w:szCs w:val="26"/>
        </w:rPr>
        <w:t>enabling them to plan for prenatal screening or preimplantation genetic diagnosis (PGD)</w:t>
      </w:r>
      <w:r w:rsidR="00565F26" w:rsidRPr="007E2DA8">
        <w:rPr>
          <w:rFonts w:ascii="Times New Roman" w:hAnsi="Times New Roman" w:cs="Times New Roman"/>
          <w:sz w:val="26"/>
          <w:szCs w:val="26"/>
        </w:rPr>
        <w:t xml:space="preserve">, thereby contributing to reducing the disease burden. </w:t>
      </w:r>
    </w:p>
    <w:p w14:paraId="5D8FCF95" w14:textId="3E584CA2" w:rsidR="00662DFB" w:rsidRPr="007E2DA8" w:rsidRDefault="00782713" w:rsidP="006A12C8">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To date, no </w:t>
      </w:r>
      <w:r w:rsidR="00826E8A" w:rsidRPr="007E2DA8">
        <w:rPr>
          <w:rFonts w:ascii="Times New Roman" w:hAnsi="Times New Roman" w:cs="Times New Roman"/>
          <w:sz w:val="26"/>
          <w:szCs w:val="26"/>
        </w:rPr>
        <w:t xml:space="preserve">scientific </w:t>
      </w:r>
      <w:r w:rsidRPr="007E2DA8">
        <w:rPr>
          <w:rFonts w:ascii="Times New Roman" w:hAnsi="Times New Roman" w:cs="Times New Roman"/>
          <w:sz w:val="26"/>
          <w:szCs w:val="26"/>
        </w:rPr>
        <w:t>publi</w:t>
      </w:r>
      <w:r w:rsidR="00826E8A" w:rsidRPr="007E2DA8">
        <w:rPr>
          <w:rFonts w:ascii="Times New Roman" w:hAnsi="Times New Roman" w:cs="Times New Roman"/>
          <w:sz w:val="26"/>
          <w:szCs w:val="26"/>
        </w:rPr>
        <w:t>cations</w:t>
      </w:r>
      <w:r w:rsidRPr="007E2DA8">
        <w:rPr>
          <w:rFonts w:ascii="Times New Roman" w:hAnsi="Times New Roman" w:cs="Times New Roman"/>
          <w:sz w:val="26"/>
          <w:szCs w:val="26"/>
        </w:rPr>
        <w:t xml:space="preserve"> have </w:t>
      </w:r>
      <w:r w:rsidR="00826E8A" w:rsidRPr="007E2DA8">
        <w:rPr>
          <w:rFonts w:ascii="Times New Roman" w:hAnsi="Times New Roman" w:cs="Times New Roman"/>
          <w:sz w:val="26"/>
          <w:szCs w:val="26"/>
        </w:rPr>
        <w:t xml:space="preserve">reported </w:t>
      </w:r>
      <w:r w:rsidRPr="007E2DA8">
        <w:rPr>
          <w:rFonts w:ascii="Times New Roman" w:hAnsi="Times New Roman" w:cs="Times New Roman"/>
          <w:sz w:val="26"/>
          <w:szCs w:val="26"/>
        </w:rPr>
        <w:t xml:space="preserve">on the genetic mutation characteristics underlying </w:t>
      </w:r>
      <w:r w:rsidR="00DF4342" w:rsidRPr="007E2DA8">
        <w:rPr>
          <w:rFonts w:ascii="Times New Roman" w:hAnsi="Times New Roman" w:cs="Times New Roman"/>
          <w:sz w:val="26"/>
          <w:szCs w:val="26"/>
        </w:rPr>
        <w:t>X-linked ophthalmic disease</w:t>
      </w:r>
      <w:r w:rsidR="00C16630" w:rsidRPr="007E2DA8">
        <w:rPr>
          <w:rFonts w:ascii="Times New Roman" w:hAnsi="Times New Roman" w:cs="Times New Roman"/>
          <w:sz w:val="26"/>
          <w:szCs w:val="26"/>
        </w:rPr>
        <w:t>s,</w:t>
      </w:r>
      <w:r w:rsidR="00DF4342" w:rsidRPr="007E2DA8">
        <w:rPr>
          <w:rFonts w:ascii="Times New Roman" w:hAnsi="Times New Roman" w:cs="Times New Roman"/>
          <w:sz w:val="26"/>
          <w:szCs w:val="26"/>
        </w:rPr>
        <w:t xml:space="preserve"> including </w:t>
      </w:r>
      <w:r w:rsidR="00C16630" w:rsidRPr="007E2DA8">
        <w:rPr>
          <w:rFonts w:ascii="Times New Roman" w:hAnsi="Times New Roman" w:cs="Times New Roman"/>
          <w:sz w:val="26"/>
          <w:szCs w:val="26"/>
        </w:rPr>
        <w:t xml:space="preserve">XLRS </w:t>
      </w:r>
      <w:r w:rsidR="00DF4342" w:rsidRPr="007E2DA8">
        <w:rPr>
          <w:rFonts w:ascii="Times New Roman" w:hAnsi="Times New Roman" w:cs="Times New Roman"/>
          <w:sz w:val="26"/>
          <w:szCs w:val="26"/>
        </w:rPr>
        <w:t xml:space="preserve">and </w:t>
      </w:r>
      <w:r w:rsidR="00C16630" w:rsidRPr="007E2DA8">
        <w:rPr>
          <w:rFonts w:ascii="Times New Roman" w:hAnsi="Times New Roman" w:cs="Times New Roman"/>
          <w:sz w:val="26"/>
          <w:szCs w:val="26"/>
        </w:rPr>
        <w:t xml:space="preserve">ND, </w:t>
      </w:r>
      <w:r w:rsidR="00DF4342" w:rsidRPr="007E2DA8">
        <w:rPr>
          <w:rFonts w:ascii="Times New Roman" w:hAnsi="Times New Roman" w:cs="Times New Roman"/>
          <w:sz w:val="26"/>
          <w:szCs w:val="26"/>
        </w:rPr>
        <w:t>in Vietnam</w:t>
      </w:r>
      <w:r w:rsidRPr="007E2DA8">
        <w:rPr>
          <w:rFonts w:ascii="Times New Roman" w:hAnsi="Times New Roman" w:cs="Times New Roman"/>
          <w:sz w:val="26"/>
          <w:szCs w:val="26"/>
        </w:rPr>
        <w:t xml:space="preserve">. </w:t>
      </w:r>
      <w:r w:rsidR="00041811" w:rsidRPr="007E2DA8">
        <w:rPr>
          <w:rFonts w:ascii="Times New Roman" w:eastAsia="Times New Roman" w:hAnsi="Times New Roman" w:cs="Times New Roman"/>
          <w:bCs/>
          <w:sz w:val="26"/>
          <w:szCs w:val="26"/>
        </w:rPr>
        <w:t xml:space="preserve">Therefore, conducting </w:t>
      </w:r>
      <w:r w:rsidR="00627DCE" w:rsidRPr="007E2DA8">
        <w:rPr>
          <w:rFonts w:ascii="Times New Roman" w:eastAsia="Times New Roman" w:hAnsi="Times New Roman" w:cs="Times New Roman"/>
          <w:bCs/>
          <w:sz w:val="26"/>
          <w:szCs w:val="26"/>
        </w:rPr>
        <w:t>research</w:t>
      </w:r>
      <w:r w:rsidR="00041811" w:rsidRPr="007E2DA8">
        <w:rPr>
          <w:rFonts w:ascii="Times New Roman" w:eastAsia="Times New Roman" w:hAnsi="Times New Roman" w:cs="Times New Roman"/>
          <w:bCs/>
          <w:sz w:val="26"/>
          <w:szCs w:val="26"/>
        </w:rPr>
        <w:t xml:space="preserve"> utilizing </w:t>
      </w:r>
      <w:r w:rsidR="00F70935" w:rsidRPr="007E2DA8">
        <w:rPr>
          <w:rFonts w:ascii="Times New Roman" w:eastAsia="Times New Roman" w:hAnsi="Times New Roman" w:cs="Times New Roman"/>
          <w:bCs/>
          <w:sz w:val="26"/>
          <w:szCs w:val="26"/>
        </w:rPr>
        <w:t>eligible</w:t>
      </w:r>
      <w:r w:rsidR="00041811" w:rsidRPr="007E2DA8">
        <w:rPr>
          <w:rFonts w:ascii="Times New Roman" w:eastAsia="Times New Roman" w:hAnsi="Times New Roman" w:cs="Times New Roman"/>
          <w:bCs/>
          <w:sz w:val="26"/>
          <w:szCs w:val="26"/>
        </w:rPr>
        <w:t xml:space="preserve"> sequencing technologies to </w:t>
      </w:r>
      <w:r w:rsidR="00350FBA" w:rsidRPr="007E2DA8">
        <w:rPr>
          <w:rFonts w:ascii="Times New Roman" w:eastAsia="Times New Roman" w:hAnsi="Times New Roman" w:cs="Times New Roman"/>
          <w:bCs/>
          <w:sz w:val="26"/>
          <w:szCs w:val="26"/>
        </w:rPr>
        <w:t>identify and</w:t>
      </w:r>
      <w:r w:rsidR="00041811" w:rsidRPr="007E2DA8">
        <w:rPr>
          <w:rFonts w:ascii="Times New Roman" w:eastAsia="Times New Roman" w:hAnsi="Times New Roman" w:cs="Times New Roman"/>
          <w:bCs/>
          <w:sz w:val="26"/>
          <w:szCs w:val="26"/>
        </w:rPr>
        <w:t xml:space="preserve"> characterize </w:t>
      </w:r>
      <w:r w:rsidR="00041811" w:rsidRPr="007E2DA8">
        <w:rPr>
          <w:rFonts w:ascii="Times New Roman" w:eastAsia="Times New Roman" w:hAnsi="Times New Roman" w:cs="Times New Roman"/>
          <w:bCs/>
          <w:i/>
          <w:iCs/>
          <w:sz w:val="26"/>
          <w:szCs w:val="26"/>
        </w:rPr>
        <w:t>RS1</w:t>
      </w:r>
      <w:r w:rsidR="00041811" w:rsidRPr="007E2DA8">
        <w:rPr>
          <w:rFonts w:ascii="Times New Roman" w:eastAsia="Times New Roman" w:hAnsi="Times New Roman" w:cs="Times New Roman"/>
          <w:bCs/>
          <w:sz w:val="26"/>
          <w:szCs w:val="26"/>
        </w:rPr>
        <w:t xml:space="preserve"> and </w:t>
      </w:r>
      <w:r w:rsidR="00954018" w:rsidRPr="007E2DA8">
        <w:rPr>
          <w:rFonts w:ascii="Times New Roman" w:eastAsia="Times New Roman" w:hAnsi="Times New Roman" w:cs="Times New Roman"/>
          <w:bCs/>
          <w:i/>
          <w:iCs/>
          <w:sz w:val="26"/>
          <w:szCs w:val="26"/>
        </w:rPr>
        <w:t>NDP</w:t>
      </w:r>
      <w:r w:rsidR="00041811" w:rsidRPr="007E2DA8">
        <w:rPr>
          <w:rFonts w:ascii="Times New Roman" w:eastAsia="Times New Roman" w:hAnsi="Times New Roman" w:cs="Times New Roman"/>
          <w:bCs/>
          <w:sz w:val="26"/>
          <w:szCs w:val="26"/>
        </w:rPr>
        <w:t xml:space="preserve"> gene variants in </w:t>
      </w:r>
      <w:r w:rsidR="00C16630" w:rsidRPr="007E2DA8">
        <w:rPr>
          <w:rFonts w:ascii="Times New Roman" w:hAnsi="Times New Roman" w:cs="Times New Roman"/>
          <w:sz w:val="26"/>
          <w:szCs w:val="26"/>
        </w:rPr>
        <w:t xml:space="preserve">XLRS and ND </w:t>
      </w:r>
      <w:r w:rsidR="00041811" w:rsidRPr="007E2DA8">
        <w:rPr>
          <w:rFonts w:ascii="Times New Roman" w:eastAsia="Times New Roman" w:hAnsi="Times New Roman" w:cs="Times New Roman"/>
          <w:bCs/>
          <w:sz w:val="26"/>
          <w:szCs w:val="26"/>
        </w:rPr>
        <w:t xml:space="preserve">patients is significant. </w:t>
      </w:r>
      <w:r w:rsidR="00627DCE" w:rsidRPr="007E2DA8">
        <w:rPr>
          <w:rFonts w:ascii="Times New Roman" w:eastAsia="Times New Roman" w:hAnsi="Times New Roman" w:cs="Times New Roman"/>
          <w:bCs/>
          <w:sz w:val="26"/>
          <w:szCs w:val="26"/>
        </w:rPr>
        <w:t xml:space="preserve">For the first time, this study will provide data on the mutation spectrum and </w:t>
      </w:r>
      <w:r w:rsidR="0063033D" w:rsidRPr="00233A50">
        <w:rPr>
          <w:rFonts w:ascii="Times New Roman" w:eastAsia="Times New Roman" w:hAnsi="Times New Roman" w:cs="Times New Roman"/>
          <w:bCs/>
          <w:sz w:val="26"/>
          <w:szCs w:val="26"/>
        </w:rPr>
        <w:t>association</w:t>
      </w:r>
      <w:r w:rsidR="00697AFF" w:rsidRPr="00233A50">
        <w:rPr>
          <w:rFonts w:ascii="Times New Roman" w:eastAsia="Times New Roman" w:hAnsi="Times New Roman" w:cs="Times New Roman"/>
          <w:bCs/>
          <w:sz w:val="26"/>
          <w:szCs w:val="26"/>
        </w:rPr>
        <w:t xml:space="preserve"> between genetic variants and clinical manifestations</w:t>
      </w:r>
      <w:r w:rsidR="00627DCE" w:rsidRPr="007E2DA8">
        <w:rPr>
          <w:rFonts w:ascii="Times New Roman" w:eastAsia="Times New Roman" w:hAnsi="Times New Roman" w:cs="Times New Roman"/>
          <w:bCs/>
          <w:sz w:val="26"/>
          <w:szCs w:val="26"/>
        </w:rPr>
        <w:t xml:space="preserve"> in the </w:t>
      </w:r>
      <w:r w:rsidR="00350FBA" w:rsidRPr="007E2DA8">
        <w:rPr>
          <w:rFonts w:ascii="Times New Roman" w:eastAsia="Times New Roman" w:hAnsi="Times New Roman" w:cs="Times New Roman"/>
          <w:bCs/>
          <w:sz w:val="26"/>
          <w:szCs w:val="26"/>
        </w:rPr>
        <w:t xml:space="preserve">Vietnamese </w:t>
      </w:r>
      <w:r w:rsidR="00627DCE" w:rsidRPr="007E2DA8">
        <w:rPr>
          <w:rFonts w:ascii="Times New Roman" w:eastAsia="Times New Roman" w:hAnsi="Times New Roman" w:cs="Times New Roman"/>
          <w:bCs/>
          <w:sz w:val="26"/>
          <w:szCs w:val="26"/>
        </w:rPr>
        <w:t>population</w:t>
      </w:r>
      <w:r w:rsidR="00350FBA" w:rsidRPr="007E2DA8">
        <w:rPr>
          <w:rFonts w:ascii="Times New Roman" w:eastAsia="Times New Roman" w:hAnsi="Times New Roman" w:cs="Times New Roman"/>
          <w:bCs/>
          <w:sz w:val="26"/>
          <w:szCs w:val="26"/>
        </w:rPr>
        <w:t>.</w:t>
      </w:r>
      <w:r w:rsidR="00155CE7" w:rsidRPr="007E2DA8">
        <w:rPr>
          <w:rFonts w:ascii="Times New Roman" w:eastAsia="Times New Roman" w:hAnsi="Times New Roman" w:cs="Times New Roman"/>
          <w:bCs/>
          <w:sz w:val="26"/>
          <w:szCs w:val="26"/>
        </w:rPr>
        <w:t xml:space="preserve"> </w:t>
      </w:r>
      <w:r w:rsidR="009B3B7D" w:rsidRPr="007E2DA8">
        <w:rPr>
          <w:rFonts w:ascii="Times New Roman" w:eastAsia="Times New Roman" w:hAnsi="Times New Roman" w:cs="Times New Roman"/>
          <w:bCs/>
          <w:sz w:val="26"/>
          <w:szCs w:val="26"/>
        </w:rPr>
        <w:t xml:space="preserve">This research findings will contribute to the global genetic </w:t>
      </w:r>
      <w:r w:rsidR="009B3B7D" w:rsidRPr="007E2DA8">
        <w:rPr>
          <w:rFonts w:ascii="Times New Roman" w:eastAsia="Times New Roman" w:hAnsi="Times New Roman" w:cs="Times New Roman"/>
          <w:bCs/>
          <w:sz w:val="26"/>
          <w:szCs w:val="26"/>
        </w:rPr>
        <w:lastRenderedPageBreak/>
        <w:t xml:space="preserve">mutation </w:t>
      </w:r>
      <w:r w:rsidR="00BE0E21" w:rsidRPr="007E2DA8">
        <w:rPr>
          <w:rFonts w:ascii="Times New Roman" w:eastAsia="Times New Roman" w:hAnsi="Times New Roman" w:cs="Times New Roman"/>
          <w:bCs/>
          <w:sz w:val="26"/>
          <w:szCs w:val="26"/>
        </w:rPr>
        <w:t>database</w:t>
      </w:r>
      <w:r w:rsidR="009B3B7D" w:rsidRPr="007E2DA8">
        <w:rPr>
          <w:rFonts w:ascii="Times New Roman" w:eastAsia="Times New Roman" w:hAnsi="Times New Roman" w:cs="Times New Roman"/>
          <w:bCs/>
          <w:sz w:val="26"/>
          <w:szCs w:val="26"/>
        </w:rPr>
        <w:t xml:space="preserve">, better understand genetic </w:t>
      </w:r>
      <w:r w:rsidR="008504B8" w:rsidRPr="007E2DA8">
        <w:rPr>
          <w:rFonts w:ascii="Times New Roman" w:eastAsia="Times New Roman" w:hAnsi="Times New Roman" w:cs="Times New Roman"/>
          <w:bCs/>
          <w:sz w:val="26"/>
          <w:szCs w:val="26"/>
        </w:rPr>
        <w:t>diversity,</w:t>
      </w:r>
      <w:r w:rsidR="009B3B7D" w:rsidRPr="007E2DA8">
        <w:rPr>
          <w:rFonts w:ascii="Times New Roman" w:eastAsia="Times New Roman" w:hAnsi="Times New Roman" w:cs="Times New Roman"/>
          <w:bCs/>
          <w:sz w:val="26"/>
          <w:szCs w:val="26"/>
        </w:rPr>
        <w:t xml:space="preserve"> and potentially detect</w:t>
      </w:r>
      <w:r w:rsidR="00D76651" w:rsidRPr="007E2DA8">
        <w:rPr>
          <w:rFonts w:ascii="Times New Roman" w:eastAsia="Times New Roman" w:hAnsi="Times New Roman" w:cs="Times New Roman"/>
          <w:bCs/>
          <w:sz w:val="26"/>
          <w:szCs w:val="26"/>
        </w:rPr>
        <w:t xml:space="preserve"> variants</w:t>
      </w:r>
      <w:r w:rsidR="009B3B7D" w:rsidRPr="007E2DA8">
        <w:rPr>
          <w:rFonts w:ascii="Times New Roman" w:eastAsia="Times New Roman" w:hAnsi="Times New Roman" w:cs="Times New Roman"/>
          <w:bCs/>
          <w:sz w:val="26"/>
          <w:szCs w:val="26"/>
        </w:rPr>
        <w:t xml:space="preserve"> specific to </w:t>
      </w:r>
      <w:r w:rsidR="00D76651" w:rsidRPr="007E2DA8">
        <w:rPr>
          <w:rFonts w:ascii="Times New Roman" w:eastAsia="Times New Roman" w:hAnsi="Times New Roman" w:cs="Times New Roman"/>
          <w:bCs/>
          <w:sz w:val="26"/>
          <w:szCs w:val="26"/>
        </w:rPr>
        <w:t>both</w:t>
      </w:r>
      <w:r w:rsidR="009B3B7D" w:rsidRPr="007E2DA8">
        <w:rPr>
          <w:rFonts w:ascii="Times New Roman" w:eastAsia="Times New Roman" w:hAnsi="Times New Roman" w:cs="Times New Roman"/>
          <w:bCs/>
          <w:sz w:val="26"/>
          <w:szCs w:val="26"/>
        </w:rPr>
        <w:t xml:space="preserve"> Vietnamese</w:t>
      </w:r>
      <w:r w:rsidR="00D76651" w:rsidRPr="007E2DA8">
        <w:rPr>
          <w:rFonts w:ascii="Times New Roman" w:eastAsia="Times New Roman" w:hAnsi="Times New Roman" w:cs="Times New Roman"/>
          <w:bCs/>
          <w:sz w:val="26"/>
          <w:szCs w:val="26"/>
        </w:rPr>
        <w:t xml:space="preserve"> and </w:t>
      </w:r>
      <w:r w:rsidR="00E1573E" w:rsidRPr="007E2DA8">
        <w:rPr>
          <w:rFonts w:ascii="Times New Roman" w:eastAsia="Times New Roman" w:hAnsi="Times New Roman" w:cs="Times New Roman"/>
          <w:bCs/>
          <w:sz w:val="26"/>
          <w:szCs w:val="26"/>
        </w:rPr>
        <w:t>Southe</w:t>
      </w:r>
      <w:r w:rsidR="009B3B7D" w:rsidRPr="007E2DA8">
        <w:rPr>
          <w:rFonts w:ascii="Times New Roman" w:eastAsia="Times New Roman" w:hAnsi="Times New Roman" w:cs="Times New Roman"/>
          <w:bCs/>
          <w:sz w:val="26"/>
          <w:szCs w:val="26"/>
        </w:rPr>
        <w:t>ast Asian population.</w:t>
      </w:r>
      <w:r w:rsidR="003607E8" w:rsidRPr="007E2DA8">
        <w:rPr>
          <w:rFonts w:ascii="Times New Roman" w:eastAsia="Times New Roman" w:hAnsi="Times New Roman" w:cs="Times New Roman"/>
          <w:bCs/>
          <w:sz w:val="26"/>
          <w:szCs w:val="26"/>
        </w:rPr>
        <w:t xml:space="preserve"> </w:t>
      </w:r>
    </w:p>
    <w:p w14:paraId="4BCFC22C" w14:textId="4032D262" w:rsidR="005E0FDD" w:rsidRPr="007E2DA8" w:rsidRDefault="00274E30" w:rsidP="006A12C8">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The </w:t>
      </w:r>
      <w:r w:rsidR="00AD16D6" w:rsidRPr="007E2DA8">
        <w:rPr>
          <w:rFonts w:ascii="Times New Roman" w:hAnsi="Times New Roman" w:cs="Times New Roman"/>
          <w:sz w:val="26"/>
          <w:szCs w:val="26"/>
        </w:rPr>
        <w:t>status</w:t>
      </w:r>
      <w:r w:rsidR="006F2D06" w:rsidRPr="007E2DA8">
        <w:rPr>
          <w:rFonts w:ascii="Times New Roman" w:hAnsi="Times New Roman" w:cs="Times New Roman"/>
          <w:sz w:val="26"/>
          <w:szCs w:val="26"/>
        </w:rPr>
        <w:t xml:space="preserve"> in developing solutions to treat </w:t>
      </w:r>
      <w:r w:rsidR="001641E0" w:rsidRPr="007E2DA8">
        <w:rPr>
          <w:rFonts w:ascii="Times New Roman" w:hAnsi="Times New Roman" w:cs="Times New Roman"/>
          <w:sz w:val="26"/>
          <w:szCs w:val="26"/>
        </w:rPr>
        <w:t>inherited retinal diseases</w:t>
      </w:r>
      <w:r w:rsidR="0025312F" w:rsidRPr="007E2DA8">
        <w:rPr>
          <w:rFonts w:ascii="Times New Roman" w:hAnsi="Times New Roman" w:cs="Times New Roman"/>
          <w:sz w:val="26"/>
          <w:szCs w:val="26"/>
        </w:rPr>
        <w:t xml:space="preserve"> global</w:t>
      </w:r>
      <w:r w:rsidR="006F2D06" w:rsidRPr="007E2DA8">
        <w:rPr>
          <w:rFonts w:ascii="Times New Roman" w:hAnsi="Times New Roman" w:cs="Times New Roman"/>
          <w:sz w:val="26"/>
          <w:szCs w:val="26"/>
        </w:rPr>
        <w:t xml:space="preserve"> is to </w:t>
      </w:r>
      <w:r w:rsidR="00EE04E8" w:rsidRPr="007E2DA8">
        <w:rPr>
          <w:rFonts w:ascii="Times New Roman" w:hAnsi="Times New Roman" w:cs="Times New Roman"/>
          <w:sz w:val="26"/>
          <w:szCs w:val="26"/>
        </w:rPr>
        <w:t>create</w:t>
      </w:r>
      <w:r w:rsidR="006F2D06" w:rsidRPr="007E2DA8">
        <w:rPr>
          <w:rFonts w:ascii="Times New Roman" w:hAnsi="Times New Roman" w:cs="Times New Roman"/>
          <w:sz w:val="26"/>
          <w:szCs w:val="26"/>
        </w:rPr>
        <w:t xml:space="preserve"> gene therapy for each individual defect. To solve the above problem, understanding, experience and knowledge about the genetic characteristics of </w:t>
      </w:r>
      <w:r w:rsidR="002317B9" w:rsidRPr="007E2DA8">
        <w:rPr>
          <w:rFonts w:ascii="Times New Roman" w:hAnsi="Times New Roman" w:cs="Times New Roman"/>
          <w:sz w:val="26"/>
          <w:szCs w:val="26"/>
        </w:rPr>
        <w:t>each</w:t>
      </w:r>
      <w:r w:rsidR="006F2D06" w:rsidRPr="007E2DA8">
        <w:rPr>
          <w:rFonts w:ascii="Times New Roman" w:hAnsi="Times New Roman" w:cs="Times New Roman"/>
          <w:sz w:val="26"/>
          <w:szCs w:val="26"/>
        </w:rPr>
        <w:t xml:space="preserve"> group of</w:t>
      </w:r>
      <w:r w:rsidR="00A9215C" w:rsidRPr="007E2DA8">
        <w:rPr>
          <w:rFonts w:ascii="Times New Roman" w:hAnsi="Times New Roman" w:cs="Times New Roman"/>
          <w:sz w:val="26"/>
          <w:szCs w:val="26"/>
        </w:rPr>
        <w:t xml:space="preserve"> </w:t>
      </w:r>
      <w:r w:rsidR="001623E3" w:rsidRPr="007E2DA8">
        <w:rPr>
          <w:rFonts w:ascii="Times New Roman" w:hAnsi="Times New Roman" w:cs="Times New Roman"/>
          <w:sz w:val="26"/>
          <w:szCs w:val="26"/>
        </w:rPr>
        <w:t>retinal</w:t>
      </w:r>
      <w:r w:rsidR="006F2D06" w:rsidRPr="007E2DA8">
        <w:rPr>
          <w:rFonts w:ascii="Times New Roman" w:hAnsi="Times New Roman" w:cs="Times New Roman"/>
          <w:sz w:val="26"/>
          <w:szCs w:val="26"/>
        </w:rPr>
        <w:t xml:space="preserve"> diseases are extremely valuable. </w:t>
      </w:r>
      <w:r w:rsidR="00B319F2" w:rsidRPr="007E2DA8">
        <w:rPr>
          <w:rFonts w:ascii="Times New Roman" w:hAnsi="Times New Roman" w:cs="Times New Roman"/>
          <w:sz w:val="26"/>
          <w:szCs w:val="26"/>
        </w:rPr>
        <w:t xml:space="preserve">Along with this, </w:t>
      </w:r>
      <w:r w:rsidR="00D8525A" w:rsidRPr="007E2DA8">
        <w:rPr>
          <w:rFonts w:ascii="Times New Roman" w:hAnsi="Times New Roman" w:cs="Times New Roman"/>
          <w:sz w:val="26"/>
          <w:szCs w:val="26"/>
        </w:rPr>
        <w:t>accurately identifying mutation spectrum is a crucial first step in preparing for the future application of individualized therapies</w:t>
      </w:r>
      <w:r w:rsidR="0018129D" w:rsidRPr="007E2DA8">
        <w:rPr>
          <w:rFonts w:ascii="Times New Roman" w:hAnsi="Times New Roman" w:cs="Times New Roman"/>
          <w:sz w:val="26"/>
          <w:szCs w:val="26"/>
        </w:rPr>
        <w:t xml:space="preserve"> within the Vietnamese population. </w:t>
      </w:r>
    </w:p>
    <w:p w14:paraId="31CE1618" w14:textId="346299E8" w:rsidR="00B941AD" w:rsidRPr="007E2DA8" w:rsidRDefault="00AE06B2" w:rsidP="002F36AE">
      <w:pPr>
        <w:pStyle w:val="Heading1"/>
        <w:numPr>
          <w:ilvl w:val="1"/>
          <w:numId w:val="33"/>
        </w:numPr>
        <w:spacing w:line="312" w:lineRule="auto"/>
        <w:rPr>
          <w:rFonts w:ascii="Times New Roman" w:hAnsi="Times New Roman" w:cs="Times New Roman"/>
          <w:sz w:val="26"/>
          <w:szCs w:val="26"/>
        </w:rPr>
      </w:pPr>
      <w:bookmarkStart w:id="36" w:name="_Toc219103598"/>
      <w:bookmarkStart w:id="37" w:name="_Toc219796046"/>
      <w:bookmarkStart w:id="38" w:name="_Toc232672008"/>
      <w:bookmarkStart w:id="39" w:name="_Toc232673647"/>
      <w:r w:rsidRPr="007E2DA8">
        <w:rPr>
          <w:rFonts w:ascii="Times New Roman" w:hAnsi="Times New Roman" w:cs="Times New Roman"/>
          <w:sz w:val="26"/>
          <w:szCs w:val="26"/>
        </w:rPr>
        <w:t>O</w:t>
      </w:r>
      <w:r w:rsidR="00556A17" w:rsidRPr="007E2DA8">
        <w:rPr>
          <w:rFonts w:ascii="Times New Roman" w:hAnsi="Times New Roman" w:cs="Times New Roman"/>
          <w:sz w:val="26"/>
          <w:szCs w:val="26"/>
        </w:rPr>
        <w:t>bjectives</w:t>
      </w:r>
      <w:bookmarkEnd w:id="36"/>
      <w:bookmarkEnd w:id="37"/>
      <w:bookmarkEnd w:id="38"/>
      <w:bookmarkEnd w:id="39"/>
    </w:p>
    <w:p w14:paraId="53D0829F" w14:textId="21869622" w:rsidR="009C6E40" w:rsidRPr="007E2DA8" w:rsidRDefault="00723A72" w:rsidP="006A12C8">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This study</w:t>
      </w:r>
      <w:r w:rsidR="000965FE" w:rsidRPr="007E2DA8">
        <w:rPr>
          <w:rFonts w:ascii="Times New Roman" w:hAnsi="Times New Roman" w:cs="Times New Roman"/>
          <w:sz w:val="26"/>
          <w:szCs w:val="26"/>
        </w:rPr>
        <w:t xml:space="preserve"> w</w:t>
      </w:r>
      <w:r w:rsidRPr="007E2DA8">
        <w:rPr>
          <w:rFonts w:ascii="Times New Roman" w:hAnsi="Times New Roman" w:cs="Times New Roman"/>
          <w:sz w:val="26"/>
          <w:szCs w:val="26"/>
        </w:rPr>
        <w:t>as</w:t>
      </w:r>
      <w:r w:rsidR="000965FE" w:rsidRPr="007E2DA8">
        <w:rPr>
          <w:rFonts w:ascii="Times New Roman" w:hAnsi="Times New Roman" w:cs="Times New Roman"/>
          <w:sz w:val="26"/>
          <w:szCs w:val="26"/>
        </w:rPr>
        <w:t xml:space="preserve"> implemented</w:t>
      </w:r>
      <w:r w:rsidR="00B941AD" w:rsidRPr="007E2DA8">
        <w:rPr>
          <w:rFonts w:ascii="Times New Roman" w:hAnsi="Times New Roman" w:cs="Times New Roman"/>
          <w:sz w:val="26"/>
          <w:szCs w:val="26"/>
        </w:rPr>
        <w:t xml:space="preserve"> to detect pathogenic variants</w:t>
      </w:r>
      <w:r w:rsidRPr="007E2DA8">
        <w:rPr>
          <w:rFonts w:ascii="Times New Roman" w:hAnsi="Times New Roman" w:cs="Times New Roman"/>
          <w:sz w:val="26"/>
          <w:szCs w:val="26"/>
        </w:rPr>
        <w:t xml:space="preserve"> and characterize the molecular</w:t>
      </w:r>
      <w:r w:rsidR="00B941AD" w:rsidRPr="007E2DA8">
        <w:rPr>
          <w:rFonts w:ascii="Times New Roman" w:hAnsi="Times New Roman" w:cs="Times New Roman"/>
          <w:sz w:val="26"/>
          <w:szCs w:val="26"/>
        </w:rPr>
        <w:t xml:space="preserve"> </w:t>
      </w:r>
      <w:r w:rsidR="00116E48" w:rsidRPr="007E2DA8">
        <w:rPr>
          <w:rFonts w:ascii="Times New Roman" w:hAnsi="Times New Roman" w:cs="Times New Roman"/>
          <w:sz w:val="26"/>
          <w:szCs w:val="26"/>
        </w:rPr>
        <w:t xml:space="preserve">features </w:t>
      </w:r>
      <w:r w:rsidR="00BA61E6" w:rsidRPr="007E2DA8">
        <w:rPr>
          <w:rFonts w:ascii="Times New Roman" w:hAnsi="Times New Roman" w:cs="Times New Roman"/>
          <w:sz w:val="26"/>
          <w:szCs w:val="26"/>
        </w:rPr>
        <w:t>in children</w:t>
      </w:r>
      <w:r w:rsidR="004076FB" w:rsidRPr="007E2DA8">
        <w:rPr>
          <w:rFonts w:ascii="Times New Roman" w:hAnsi="Times New Roman" w:cs="Times New Roman"/>
          <w:sz w:val="26"/>
          <w:szCs w:val="26"/>
        </w:rPr>
        <w:t xml:space="preserve"> diagnosed</w:t>
      </w:r>
      <w:r w:rsidR="00BA61E6" w:rsidRPr="007E2DA8">
        <w:rPr>
          <w:rFonts w:ascii="Times New Roman" w:hAnsi="Times New Roman" w:cs="Times New Roman"/>
          <w:sz w:val="26"/>
          <w:szCs w:val="26"/>
        </w:rPr>
        <w:t xml:space="preserve"> </w:t>
      </w:r>
      <w:r w:rsidR="00A4250C" w:rsidRPr="007E2DA8">
        <w:rPr>
          <w:rFonts w:ascii="Times New Roman" w:hAnsi="Times New Roman" w:cs="Times New Roman"/>
          <w:sz w:val="26"/>
          <w:szCs w:val="26"/>
        </w:rPr>
        <w:t xml:space="preserve">or suspected </w:t>
      </w:r>
      <w:r w:rsidR="00BA61E6" w:rsidRPr="007E2DA8">
        <w:rPr>
          <w:rFonts w:ascii="Times New Roman" w:hAnsi="Times New Roman" w:cs="Times New Roman"/>
          <w:sz w:val="26"/>
          <w:szCs w:val="26"/>
        </w:rPr>
        <w:t xml:space="preserve">with </w:t>
      </w:r>
      <w:r w:rsidR="00C16630" w:rsidRPr="007E2DA8">
        <w:rPr>
          <w:rFonts w:ascii="Times New Roman" w:hAnsi="Times New Roman" w:cs="Times New Roman"/>
          <w:sz w:val="26"/>
          <w:szCs w:val="26"/>
        </w:rPr>
        <w:t xml:space="preserve">XLRS </w:t>
      </w:r>
      <w:r w:rsidR="00BA61E6" w:rsidRPr="007E2DA8">
        <w:rPr>
          <w:rFonts w:ascii="Times New Roman" w:hAnsi="Times New Roman" w:cs="Times New Roman"/>
          <w:sz w:val="26"/>
          <w:szCs w:val="26"/>
        </w:rPr>
        <w:t xml:space="preserve">and </w:t>
      </w:r>
      <w:r w:rsidR="00C16630" w:rsidRPr="007E2DA8">
        <w:rPr>
          <w:rFonts w:ascii="Times New Roman" w:hAnsi="Times New Roman" w:cs="Times New Roman"/>
          <w:sz w:val="26"/>
          <w:szCs w:val="26"/>
        </w:rPr>
        <w:t>ND</w:t>
      </w:r>
      <w:r w:rsidR="00DC3349" w:rsidRPr="007E2DA8">
        <w:rPr>
          <w:rFonts w:ascii="Times New Roman" w:hAnsi="Times New Roman" w:cs="Times New Roman"/>
          <w:sz w:val="26"/>
          <w:szCs w:val="26"/>
        </w:rPr>
        <w:t xml:space="preserve"> from Northern Vietnam</w:t>
      </w:r>
      <w:r w:rsidR="00B941AD" w:rsidRPr="007E2DA8">
        <w:rPr>
          <w:rFonts w:ascii="Times New Roman" w:hAnsi="Times New Roman" w:cs="Times New Roman"/>
          <w:sz w:val="26"/>
          <w:szCs w:val="26"/>
        </w:rPr>
        <w:t xml:space="preserve">. </w:t>
      </w:r>
      <w:r w:rsidR="00D57738" w:rsidRPr="007E2DA8">
        <w:rPr>
          <w:rFonts w:ascii="Times New Roman" w:hAnsi="Times New Roman" w:cs="Times New Roman"/>
          <w:sz w:val="26"/>
          <w:szCs w:val="26"/>
        </w:rPr>
        <w:t>Detailed</w:t>
      </w:r>
      <w:r w:rsidR="00A020B2" w:rsidRPr="007E2DA8">
        <w:rPr>
          <w:rFonts w:ascii="Times New Roman" w:hAnsi="Times New Roman" w:cs="Times New Roman"/>
          <w:sz w:val="26"/>
          <w:szCs w:val="26"/>
        </w:rPr>
        <w:t xml:space="preserve"> objectives includ</w:t>
      </w:r>
      <w:r w:rsidR="0051541F" w:rsidRPr="007E2DA8">
        <w:rPr>
          <w:rFonts w:ascii="Times New Roman" w:hAnsi="Times New Roman" w:cs="Times New Roman"/>
          <w:sz w:val="26"/>
          <w:szCs w:val="26"/>
        </w:rPr>
        <w:t>e</w:t>
      </w:r>
      <w:r w:rsidR="00C16630" w:rsidRPr="007E2DA8">
        <w:rPr>
          <w:rFonts w:ascii="Times New Roman" w:hAnsi="Times New Roman" w:cs="Times New Roman"/>
          <w:sz w:val="26"/>
          <w:szCs w:val="26"/>
        </w:rPr>
        <w:t>:</w:t>
      </w:r>
      <w:r w:rsidR="00C6346C" w:rsidRPr="007E2DA8">
        <w:rPr>
          <w:rFonts w:ascii="Times New Roman" w:hAnsi="Times New Roman" w:cs="Times New Roman"/>
          <w:sz w:val="26"/>
          <w:szCs w:val="26"/>
        </w:rPr>
        <w:t xml:space="preserve"> </w:t>
      </w:r>
    </w:p>
    <w:p w14:paraId="7FA0DF04" w14:textId="4F284FAD" w:rsidR="003027F1" w:rsidRPr="007E2DA8" w:rsidRDefault="00D57738" w:rsidP="006A12C8">
      <w:pPr>
        <w:pStyle w:val="ListParagraph"/>
        <w:numPr>
          <w:ilvl w:val="0"/>
          <w:numId w:val="16"/>
        </w:num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 xml:space="preserve">collect a group of pediatric patients with a clinical diagnosis </w:t>
      </w:r>
      <w:r w:rsidR="0051541F" w:rsidRPr="007E2DA8">
        <w:rPr>
          <w:rFonts w:ascii="Times New Roman" w:hAnsi="Times New Roman" w:cs="Times New Roman"/>
          <w:sz w:val="26"/>
          <w:szCs w:val="26"/>
        </w:rPr>
        <w:t xml:space="preserve">or </w:t>
      </w:r>
      <w:r w:rsidR="00A4250C" w:rsidRPr="007E2DA8">
        <w:rPr>
          <w:rFonts w:ascii="Times New Roman" w:hAnsi="Times New Roman" w:cs="Times New Roman"/>
          <w:sz w:val="26"/>
          <w:szCs w:val="26"/>
        </w:rPr>
        <w:t>suspect</w:t>
      </w:r>
      <w:r w:rsidRPr="007E2DA8">
        <w:rPr>
          <w:rFonts w:ascii="Times New Roman" w:hAnsi="Times New Roman" w:cs="Times New Roman"/>
          <w:sz w:val="26"/>
          <w:szCs w:val="26"/>
        </w:rPr>
        <w:t xml:space="preserve"> of </w:t>
      </w:r>
      <w:r w:rsidR="00C16630" w:rsidRPr="007E2DA8">
        <w:rPr>
          <w:rFonts w:ascii="Times New Roman" w:hAnsi="Times New Roman" w:cs="Times New Roman"/>
          <w:sz w:val="26"/>
          <w:szCs w:val="26"/>
        </w:rPr>
        <w:t>XLRS and ND</w:t>
      </w:r>
      <w:r w:rsidR="003027F1" w:rsidRPr="007E2DA8">
        <w:rPr>
          <w:rFonts w:ascii="Times New Roman" w:hAnsi="Times New Roman" w:cs="Times New Roman"/>
          <w:sz w:val="26"/>
          <w:szCs w:val="26"/>
        </w:rPr>
        <w:t>;</w:t>
      </w:r>
    </w:p>
    <w:p w14:paraId="489D22A7" w14:textId="42EE8C2B" w:rsidR="003027F1" w:rsidRPr="007E2DA8" w:rsidRDefault="004364F2" w:rsidP="006A12C8">
      <w:pPr>
        <w:pStyle w:val="ListParagraph"/>
        <w:numPr>
          <w:ilvl w:val="0"/>
          <w:numId w:val="16"/>
        </w:num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analyze the</w:t>
      </w:r>
      <w:r w:rsidR="00C6346C" w:rsidRPr="007E2DA8">
        <w:rPr>
          <w:rFonts w:ascii="Times New Roman" w:hAnsi="Times New Roman" w:cs="Times New Roman"/>
          <w:sz w:val="26"/>
          <w:szCs w:val="26"/>
        </w:rPr>
        <w:t xml:space="preserve"> </w:t>
      </w:r>
      <w:r w:rsidR="005128FF" w:rsidRPr="007E2DA8">
        <w:rPr>
          <w:rFonts w:ascii="Times New Roman" w:hAnsi="Times New Roman" w:cs="Times New Roman"/>
          <w:sz w:val="26"/>
          <w:szCs w:val="26"/>
        </w:rPr>
        <w:t>molecular genetic</w:t>
      </w:r>
      <w:r w:rsidRPr="007E2DA8">
        <w:rPr>
          <w:rFonts w:ascii="Times New Roman" w:hAnsi="Times New Roman" w:cs="Times New Roman"/>
          <w:sz w:val="26"/>
          <w:szCs w:val="26"/>
        </w:rPr>
        <w:t xml:space="preserve"> of patients</w:t>
      </w:r>
      <w:r w:rsidR="009B5584" w:rsidRPr="007E2DA8">
        <w:rPr>
          <w:rFonts w:ascii="Times New Roman" w:hAnsi="Times New Roman" w:cs="Times New Roman"/>
          <w:sz w:val="26"/>
          <w:szCs w:val="26"/>
        </w:rPr>
        <w:t xml:space="preserve">, genetic sequencing of </w:t>
      </w:r>
      <w:r w:rsidR="009B5584" w:rsidRPr="007E2DA8">
        <w:rPr>
          <w:rFonts w:ascii="Times New Roman" w:hAnsi="Times New Roman" w:cs="Times New Roman"/>
          <w:i/>
          <w:iCs/>
          <w:sz w:val="26"/>
          <w:szCs w:val="26"/>
        </w:rPr>
        <w:t>RS1</w:t>
      </w:r>
      <w:r w:rsidR="009B5584" w:rsidRPr="007E2DA8">
        <w:rPr>
          <w:rFonts w:ascii="Times New Roman" w:hAnsi="Times New Roman" w:cs="Times New Roman"/>
          <w:sz w:val="26"/>
          <w:szCs w:val="26"/>
        </w:rPr>
        <w:t xml:space="preserve"> and </w:t>
      </w:r>
      <w:r w:rsidR="00954018" w:rsidRPr="007E2DA8">
        <w:rPr>
          <w:rFonts w:ascii="Times New Roman" w:hAnsi="Times New Roman" w:cs="Times New Roman"/>
          <w:i/>
          <w:iCs/>
          <w:sz w:val="26"/>
          <w:szCs w:val="26"/>
        </w:rPr>
        <w:t>NDP</w:t>
      </w:r>
      <w:r w:rsidR="009B5584" w:rsidRPr="007E2DA8">
        <w:rPr>
          <w:rFonts w:ascii="Times New Roman" w:hAnsi="Times New Roman" w:cs="Times New Roman"/>
          <w:sz w:val="26"/>
          <w:szCs w:val="26"/>
        </w:rPr>
        <w:t xml:space="preserve"> gene to identify the </w:t>
      </w:r>
      <w:r w:rsidR="00C52A44" w:rsidRPr="007E2DA8">
        <w:rPr>
          <w:rFonts w:ascii="Times New Roman" w:hAnsi="Times New Roman" w:cs="Times New Roman"/>
          <w:sz w:val="26"/>
          <w:szCs w:val="26"/>
        </w:rPr>
        <w:t>causative or potentially pathogenic variant</w:t>
      </w:r>
      <w:r w:rsidR="00233A50">
        <w:rPr>
          <w:rFonts w:ascii="Times New Roman" w:hAnsi="Times New Roman" w:cs="Times New Roman"/>
          <w:sz w:val="26"/>
          <w:szCs w:val="26"/>
        </w:rPr>
        <w:t>s</w:t>
      </w:r>
      <w:r w:rsidR="00A3615D" w:rsidRPr="007E2DA8">
        <w:rPr>
          <w:rFonts w:ascii="Times New Roman" w:hAnsi="Times New Roman" w:cs="Times New Roman"/>
          <w:sz w:val="26"/>
          <w:szCs w:val="26"/>
        </w:rPr>
        <w:t xml:space="preserve"> </w:t>
      </w:r>
      <w:r w:rsidR="00186272" w:rsidRPr="007E2DA8">
        <w:rPr>
          <w:rFonts w:ascii="Times New Roman" w:hAnsi="Times New Roman" w:cs="Times New Roman"/>
          <w:sz w:val="26"/>
          <w:szCs w:val="26"/>
        </w:rPr>
        <w:t>f</w:t>
      </w:r>
      <w:r w:rsidR="00A3615D" w:rsidRPr="007E2DA8">
        <w:rPr>
          <w:rFonts w:ascii="Times New Roman" w:hAnsi="Times New Roman" w:cs="Times New Roman"/>
          <w:sz w:val="26"/>
          <w:szCs w:val="26"/>
        </w:rPr>
        <w:t xml:space="preserve">or </w:t>
      </w:r>
      <w:r w:rsidR="009A0838" w:rsidRPr="007E2DA8">
        <w:rPr>
          <w:rFonts w:ascii="Times New Roman" w:hAnsi="Times New Roman" w:cs="Times New Roman"/>
          <w:sz w:val="26"/>
          <w:szCs w:val="26"/>
        </w:rPr>
        <w:t>two</w:t>
      </w:r>
      <w:r w:rsidR="00A3615D" w:rsidRPr="007E2DA8">
        <w:rPr>
          <w:rFonts w:ascii="Times New Roman" w:hAnsi="Times New Roman" w:cs="Times New Roman"/>
          <w:sz w:val="26"/>
          <w:szCs w:val="26"/>
        </w:rPr>
        <w:t xml:space="preserve"> </w:t>
      </w:r>
      <w:r w:rsidR="00C16630" w:rsidRPr="007E2DA8">
        <w:rPr>
          <w:rFonts w:ascii="Times New Roman" w:hAnsi="Times New Roman" w:cs="Times New Roman"/>
          <w:sz w:val="26"/>
          <w:szCs w:val="26"/>
        </w:rPr>
        <w:t>XLRS and ND</w:t>
      </w:r>
      <w:r w:rsidR="009A0838" w:rsidRPr="007E2DA8">
        <w:rPr>
          <w:rFonts w:ascii="Times New Roman" w:hAnsi="Times New Roman" w:cs="Times New Roman"/>
          <w:sz w:val="26"/>
          <w:szCs w:val="26"/>
        </w:rPr>
        <w:t xml:space="preserve"> groups</w:t>
      </w:r>
      <w:r w:rsidR="00186272" w:rsidRPr="007E2DA8">
        <w:rPr>
          <w:rFonts w:ascii="Times New Roman" w:hAnsi="Times New Roman" w:cs="Times New Roman"/>
          <w:sz w:val="26"/>
          <w:szCs w:val="26"/>
        </w:rPr>
        <w:t>, respectivel</w:t>
      </w:r>
      <w:r w:rsidR="003027F1" w:rsidRPr="007E2DA8">
        <w:rPr>
          <w:rFonts w:ascii="Times New Roman" w:hAnsi="Times New Roman" w:cs="Times New Roman"/>
          <w:sz w:val="26"/>
          <w:szCs w:val="26"/>
        </w:rPr>
        <w:t>y;</w:t>
      </w:r>
    </w:p>
    <w:p w14:paraId="5DC18B50" w14:textId="5702EB1A" w:rsidR="003027F1" w:rsidRPr="007E2DA8" w:rsidRDefault="001A5FD4" w:rsidP="006A12C8">
      <w:pPr>
        <w:pStyle w:val="ListParagraph"/>
        <w:numPr>
          <w:ilvl w:val="0"/>
          <w:numId w:val="16"/>
        </w:numPr>
        <w:spacing w:line="312" w:lineRule="auto"/>
        <w:jc w:val="both"/>
        <w:rPr>
          <w:rFonts w:ascii="Times New Roman" w:hAnsi="Times New Roman" w:cs="Times New Roman"/>
          <w:sz w:val="26"/>
          <w:szCs w:val="26"/>
        </w:rPr>
      </w:pPr>
      <w:r>
        <w:rPr>
          <w:rFonts w:ascii="Times New Roman" w:hAnsi="Times New Roman" w:cs="Times New Roman"/>
          <w:sz w:val="26"/>
          <w:szCs w:val="26"/>
        </w:rPr>
        <w:t>evaluate</w:t>
      </w:r>
      <w:r w:rsidR="00106E9C" w:rsidRPr="001A5FD4">
        <w:rPr>
          <w:rFonts w:ascii="Times New Roman" w:hAnsi="Times New Roman" w:cs="Times New Roman"/>
          <w:sz w:val="26"/>
          <w:szCs w:val="26"/>
        </w:rPr>
        <w:t xml:space="preserve"> the possible associations</w:t>
      </w:r>
      <w:r w:rsidR="001A2440" w:rsidRPr="001A5FD4">
        <w:rPr>
          <w:rFonts w:ascii="Times New Roman" w:hAnsi="Times New Roman" w:cs="Times New Roman"/>
          <w:sz w:val="26"/>
          <w:szCs w:val="26"/>
        </w:rPr>
        <w:t xml:space="preserve"> between the </w:t>
      </w:r>
      <w:r w:rsidR="00FE3EDE" w:rsidRPr="001A5FD4">
        <w:rPr>
          <w:rFonts w:ascii="Times New Roman" w:hAnsi="Times New Roman" w:cs="Times New Roman"/>
          <w:sz w:val="26"/>
          <w:szCs w:val="26"/>
        </w:rPr>
        <w:t>variant</w:t>
      </w:r>
      <w:r w:rsidR="001A2440" w:rsidRPr="001A5FD4">
        <w:rPr>
          <w:rFonts w:ascii="Times New Roman" w:hAnsi="Times New Roman" w:cs="Times New Roman"/>
          <w:sz w:val="26"/>
          <w:szCs w:val="26"/>
        </w:rPr>
        <w:t xml:space="preserve"> type</w:t>
      </w:r>
      <w:r w:rsidR="00FE3EDE" w:rsidRPr="001A5FD4">
        <w:rPr>
          <w:rFonts w:ascii="Times New Roman" w:hAnsi="Times New Roman" w:cs="Times New Roman"/>
          <w:sz w:val="26"/>
          <w:szCs w:val="26"/>
        </w:rPr>
        <w:t xml:space="preserve"> and</w:t>
      </w:r>
      <w:r w:rsidR="00233A50">
        <w:rPr>
          <w:rFonts w:ascii="Times New Roman" w:hAnsi="Times New Roman" w:cs="Times New Roman"/>
          <w:sz w:val="26"/>
          <w:szCs w:val="26"/>
        </w:rPr>
        <w:t>/or</w:t>
      </w:r>
      <w:r w:rsidR="001A2440" w:rsidRPr="001A5FD4">
        <w:rPr>
          <w:rFonts w:ascii="Times New Roman" w:hAnsi="Times New Roman" w:cs="Times New Roman"/>
          <w:sz w:val="26"/>
          <w:szCs w:val="26"/>
        </w:rPr>
        <w:t xml:space="preserve"> location on the gene,</w:t>
      </w:r>
      <w:r w:rsidR="001A2440" w:rsidRPr="007E2DA8">
        <w:rPr>
          <w:rFonts w:ascii="Times New Roman" w:hAnsi="Times New Roman" w:cs="Times New Roman"/>
          <w:sz w:val="26"/>
          <w:szCs w:val="26"/>
        </w:rPr>
        <w:t xml:space="preserve"> and the clinical characteristics of the </w:t>
      </w:r>
      <w:r w:rsidR="002424FB" w:rsidRPr="007E2DA8">
        <w:rPr>
          <w:rFonts w:ascii="Times New Roman" w:hAnsi="Times New Roman" w:cs="Times New Roman"/>
          <w:sz w:val="26"/>
          <w:szCs w:val="26"/>
        </w:rPr>
        <w:t>disease.</w:t>
      </w:r>
    </w:p>
    <w:p w14:paraId="69AC18AC" w14:textId="09A0A52A" w:rsidR="00B215F1" w:rsidRPr="007E2DA8" w:rsidRDefault="00AE06B2" w:rsidP="00A24DCD">
      <w:pPr>
        <w:pStyle w:val="Heading1"/>
        <w:numPr>
          <w:ilvl w:val="1"/>
          <w:numId w:val="33"/>
        </w:numPr>
        <w:spacing w:before="0" w:line="312" w:lineRule="auto"/>
        <w:rPr>
          <w:rFonts w:ascii="Times New Roman" w:hAnsi="Times New Roman" w:cs="Times New Roman"/>
          <w:sz w:val="26"/>
          <w:szCs w:val="26"/>
        </w:rPr>
      </w:pPr>
      <w:bookmarkStart w:id="40" w:name="_Toc219103599"/>
      <w:bookmarkStart w:id="41" w:name="_Toc219796047"/>
      <w:bookmarkStart w:id="42" w:name="_Toc232672009"/>
      <w:bookmarkStart w:id="43" w:name="_Toc232673648"/>
      <w:r w:rsidRPr="007E2DA8">
        <w:rPr>
          <w:rFonts w:ascii="Times New Roman" w:hAnsi="Times New Roman" w:cs="Times New Roman"/>
          <w:sz w:val="26"/>
          <w:szCs w:val="26"/>
        </w:rPr>
        <w:t xml:space="preserve">Scope and </w:t>
      </w:r>
      <w:r w:rsidR="00CE399F" w:rsidRPr="007E2DA8">
        <w:rPr>
          <w:rFonts w:ascii="Times New Roman" w:hAnsi="Times New Roman" w:cs="Times New Roman"/>
          <w:sz w:val="26"/>
          <w:szCs w:val="26"/>
        </w:rPr>
        <w:t>subject</w:t>
      </w:r>
      <w:bookmarkEnd w:id="40"/>
      <w:bookmarkEnd w:id="41"/>
      <w:bookmarkEnd w:id="42"/>
      <w:bookmarkEnd w:id="43"/>
    </w:p>
    <w:p w14:paraId="7CE39C88" w14:textId="5135A455" w:rsidR="00700D36" w:rsidRPr="007E2DA8" w:rsidRDefault="00D439B3" w:rsidP="00D52927">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This study </w:t>
      </w:r>
      <w:r w:rsidR="00700D36" w:rsidRPr="007E2DA8">
        <w:rPr>
          <w:rFonts w:ascii="Times New Roman" w:hAnsi="Times New Roman" w:cs="Times New Roman"/>
          <w:sz w:val="26"/>
          <w:szCs w:val="26"/>
        </w:rPr>
        <w:t xml:space="preserve">only </w:t>
      </w:r>
      <w:r w:rsidRPr="007E2DA8">
        <w:rPr>
          <w:rFonts w:ascii="Times New Roman" w:hAnsi="Times New Roman" w:cs="Times New Roman"/>
          <w:sz w:val="26"/>
          <w:szCs w:val="26"/>
        </w:rPr>
        <w:t>focuses on</w:t>
      </w:r>
      <w:r w:rsidR="00B57CB8" w:rsidRPr="007E2DA8">
        <w:rPr>
          <w:rFonts w:ascii="Times New Roman" w:hAnsi="Times New Roman" w:cs="Times New Roman"/>
          <w:sz w:val="26"/>
          <w:szCs w:val="26"/>
        </w:rPr>
        <w:t xml:space="preserve"> retinoschisis and Norrie disease by </w:t>
      </w:r>
      <w:r w:rsidRPr="007E2DA8">
        <w:rPr>
          <w:rFonts w:ascii="Times New Roman" w:hAnsi="Times New Roman" w:cs="Times New Roman"/>
          <w:sz w:val="26"/>
          <w:szCs w:val="26"/>
        </w:rPr>
        <w:t xml:space="preserve">identifying the molecular characteristics of </w:t>
      </w:r>
      <w:r w:rsidRPr="007E2DA8">
        <w:rPr>
          <w:rFonts w:ascii="Times New Roman" w:hAnsi="Times New Roman" w:cs="Times New Roman"/>
          <w:i/>
          <w:iCs/>
          <w:sz w:val="26"/>
          <w:szCs w:val="26"/>
        </w:rPr>
        <w:t>RS1</w:t>
      </w:r>
      <w:r w:rsidRPr="007E2DA8">
        <w:rPr>
          <w:rFonts w:ascii="Times New Roman" w:hAnsi="Times New Roman" w:cs="Times New Roman"/>
          <w:sz w:val="26"/>
          <w:szCs w:val="26"/>
        </w:rPr>
        <w:t xml:space="preserve"> and </w:t>
      </w:r>
      <w:r w:rsidR="00954018" w:rsidRPr="007E2DA8">
        <w:rPr>
          <w:rFonts w:ascii="Times New Roman" w:hAnsi="Times New Roman" w:cs="Times New Roman"/>
          <w:i/>
          <w:iCs/>
          <w:sz w:val="26"/>
          <w:szCs w:val="26"/>
        </w:rPr>
        <w:t>NDP</w:t>
      </w:r>
      <w:r w:rsidRPr="007E2DA8">
        <w:rPr>
          <w:rFonts w:ascii="Times New Roman" w:hAnsi="Times New Roman" w:cs="Times New Roman"/>
          <w:sz w:val="26"/>
          <w:szCs w:val="26"/>
        </w:rPr>
        <w:t xml:space="preserve"> gene mutations in patients</w:t>
      </w:r>
      <w:r w:rsidR="006F46A3" w:rsidRPr="007E2DA8">
        <w:rPr>
          <w:rFonts w:ascii="Times New Roman" w:hAnsi="Times New Roman" w:cs="Times New Roman"/>
          <w:sz w:val="26"/>
          <w:szCs w:val="26"/>
        </w:rPr>
        <w:t xml:space="preserve"> </w:t>
      </w:r>
      <w:r w:rsidRPr="007E2DA8">
        <w:rPr>
          <w:rFonts w:ascii="Times New Roman" w:hAnsi="Times New Roman" w:cs="Times New Roman"/>
          <w:sz w:val="26"/>
          <w:szCs w:val="26"/>
        </w:rPr>
        <w:t xml:space="preserve">clinically diagnosed </w:t>
      </w:r>
      <w:r w:rsidR="00866217" w:rsidRPr="007E2DA8">
        <w:rPr>
          <w:rFonts w:ascii="Times New Roman" w:hAnsi="Times New Roman" w:cs="Times New Roman"/>
          <w:sz w:val="26"/>
          <w:szCs w:val="26"/>
        </w:rPr>
        <w:t xml:space="preserve">at the Vietnam National Eye Hospital </w:t>
      </w:r>
      <w:r w:rsidR="00BA6654" w:rsidRPr="007E2DA8">
        <w:rPr>
          <w:rFonts w:ascii="Times New Roman" w:hAnsi="Times New Roman" w:cs="Times New Roman"/>
          <w:sz w:val="26"/>
          <w:szCs w:val="26"/>
        </w:rPr>
        <w:t>from 2020 to 2025</w:t>
      </w:r>
      <w:r w:rsidRPr="007E2DA8">
        <w:rPr>
          <w:rFonts w:ascii="Times New Roman" w:hAnsi="Times New Roman" w:cs="Times New Roman"/>
          <w:sz w:val="26"/>
          <w:szCs w:val="26"/>
        </w:rPr>
        <w:t>.</w:t>
      </w:r>
      <w:r w:rsidR="00866217" w:rsidRPr="007E2DA8">
        <w:rPr>
          <w:rFonts w:ascii="Times New Roman" w:hAnsi="Times New Roman" w:cs="Times New Roman"/>
          <w:sz w:val="26"/>
          <w:szCs w:val="26"/>
        </w:rPr>
        <w:t xml:space="preserve"> P</w:t>
      </w:r>
      <w:r w:rsidR="00C111DE" w:rsidRPr="007E2DA8">
        <w:rPr>
          <w:rFonts w:ascii="Times New Roman" w:hAnsi="Times New Roman" w:cs="Times New Roman"/>
          <w:sz w:val="26"/>
          <w:szCs w:val="26"/>
        </w:rPr>
        <w:t xml:space="preserve">atients were examined and clinically diagnosed by </w:t>
      </w:r>
      <w:r w:rsidR="00EF13C7" w:rsidRPr="007E2DA8">
        <w:rPr>
          <w:rFonts w:ascii="Times New Roman" w:hAnsi="Times New Roman" w:cs="Times New Roman"/>
          <w:sz w:val="26"/>
          <w:szCs w:val="26"/>
        </w:rPr>
        <w:t xml:space="preserve">clinical </w:t>
      </w:r>
      <w:r w:rsidR="00C111DE" w:rsidRPr="007E2DA8">
        <w:rPr>
          <w:rFonts w:ascii="Times New Roman" w:hAnsi="Times New Roman" w:cs="Times New Roman"/>
          <w:sz w:val="26"/>
          <w:szCs w:val="26"/>
        </w:rPr>
        <w:t>ophthalmologists.</w:t>
      </w:r>
      <w:r w:rsidR="00856CA4" w:rsidRPr="007E2DA8">
        <w:rPr>
          <w:rFonts w:ascii="Times New Roman" w:hAnsi="Times New Roman" w:cs="Times New Roman"/>
          <w:sz w:val="26"/>
          <w:szCs w:val="26"/>
        </w:rPr>
        <w:t xml:space="preserve"> They were selected </w:t>
      </w:r>
      <w:r w:rsidR="00AD3773" w:rsidRPr="007E2DA8">
        <w:rPr>
          <w:rFonts w:ascii="Times New Roman" w:hAnsi="Times New Roman" w:cs="Times New Roman"/>
          <w:sz w:val="26"/>
          <w:szCs w:val="26"/>
        </w:rPr>
        <w:t>following</w:t>
      </w:r>
      <w:r w:rsidR="00F211A2" w:rsidRPr="007E2DA8">
        <w:rPr>
          <w:rFonts w:ascii="Times New Roman" w:hAnsi="Times New Roman" w:cs="Times New Roman"/>
          <w:sz w:val="26"/>
          <w:szCs w:val="26"/>
        </w:rPr>
        <w:t xml:space="preserve"> the</w:t>
      </w:r>
      <w:r w:rsidR="002815CA" w:rsidRPr="007E2DA8">
        <w:rPr>
          <w:rFonts w:ascii="Times New Roman" w:hAnsi="Times New Roman" w:cs="Times New Roman"/>
          <w:sz w:val="26"/>
          <w:szCs w:val="26"/>
        </w:rPr>
        <w:t xml:space="preserve"> main</w:t>
      </w:r>
      <w:r w:rsidR="004D390F" w:rsidRPr="007E2DA8">
        <w:rPr>
          <w:rFonts w:ascii="Times New Roman" w:hAnsi="Times New Roman" w:cs="Times New Roman"/>
          <w:sz w:val="26"/>
          <w:szCs w:val="26"/>
        </w:rPr>
        <w:t xml:space="preserve"> criteria</w:t>
      </w:r>
      <w:r w:rsidR="00074784" w:rsidRPr="007E2DA8">
        <w:rPr>
          <w:rFonts w:ascii="Times New Roman" w:hAnsi="Times New Roman" w:cs="Times New Roman"/>
          <w:sz w:val="26"/>
          <w:szCs w:val="26"/>
        </w:rPr>
        <w:t xml:space="preserve">. The subjects included male pediatric patients aged </w:t>
      </w:r>
      <w:r w:rsidR="005B5DC9" w:rsidRPr="007E2DA8">
        <w:rPr>
          <w:rFonts w:ascii="Times New Roman" w:hAnsi="Times New Roman" w:cs="Times New Roman"/>
          <w:sz w:val="26"/>
          <w:szCs w:val="26"/>
        </w:rPr>
        <w:t xml:space="preserve">less than 16-year-old, as both retinoschisis and Norrie predominantly </w:t>
      </w:r>
      <w:r w:rsidR="00263A70" w:rsidRPr="007E2DA8">
        <w:rPr>
          <w:rFonts w:ascii="Times New Roman" w:hAnsi="Times New Roman" w:cs="Times New Roman"/>
          <w:sz w:val="26"/>
          <w:szCs w:val="26"/>
        </w:rPr>
        <w:t xml:space="preserve">affect males due to their X-linked recessive inheritance pattern. </w:t>
      </w:r>
      <w:r w:rsidR="00DC25D8" w:rsidRPr="007E2DA8">
        <w:rPr>
          <w:rFonts w:ascii="Times New Roman" w:hAnsi="Times New Roman" w:cs="Times New Roman"/>
          <w:sz w:val="26"/>
          <w:szCs w:val="26"/>
        </w:rPr>
        <w:t xml:space="preserve">The eligible participants presented with clinical features suggestive of retinoschisis, </w:t>
      </w:r>
      <w:r w:rsidR="00D52927" w:rsidRPr="007E2DA8">
        <w:rPr>
          <w:rFonts w:ascii="Times New Roman" w:hAnsi="Times New Roman" w:cs="Times New Roman"/>
          <w:sz w:val="26"/>
          <w:szCs w:val="26"/>
        </w:rPr>
        <w:t>consisting of</w:t>
      </w:r>
      <w:r w:rsidR="00DC25D8" w:rsidRPr="007E2DA8">
        <w:rPr>
          <w:rFonts w:ascii="Times New Roman" w:hAnsi="Times New Roman" w:cs="Times New Roman"/>
          <w:sz w:val="26"/>
          <w:szCs w:val="26"/>
        </w:rPr>
        <w:t xml:space="preserve"> schisis cavities,</w:t>
      </w:r>
      <w:r w:rsidR="004A61CC" w:rsidRPr="007E2DA8">
        <w:rPr>
          <w:rFonts w:ascii="Times New Roman" w:hAnsi="Times New Roman" w:cs="Times New Roman"/>
          <w:sz w:val="26"/>
          <w:szCs w:val="26"/>
        </w:rPr>
        <w:t xml:space="preserve"> reduced visual acuity</w:t>
      </w:r>
      <w:r w:rsidR="00DC25D8" w:rsidRPr="007E2DA8">
        <w:rPr>
          <w:rFonts w:ascii="Times New Roman" w:hAnsi="Times New Roman" w:cs="Times New Roman"/>
          <w:sz w:val="26"/>
          <w:szCs w:val="26"/>
        </w:rPr>
        <w:t xml:space="preserve"> or retinal cysts. Clinical manifestations indicative of Norrie disease included</w:t>
      </w:r>
      <w:r w:rsidR="005D7640" w:rsidRPr="007E2DA8">
        <w:rPr>
          <w:rFonts w:ascii="Times New Roman" w:hAnsi="Times New Roman" w:cs="Times New Roman"/>
          <w:sz w:val="26"/>
          <w:szCs w:val="26"/>
        </w:rPr>
        <w:t xml:space="preserve"> early-onset vision loss,</w:t>
      </w:r>
      <w:r w:rsidR="004A3D36" w:rsidRPr="007E2DA8">
        <w:rPr>
          <w:rFonts w:ascii="Times New Roman" w:hAnsi="Times New Roman" w:cs="Times New Roman"/>
          <w:sz w:val="26"/>
          <w:szCs w:val="26"/>
        </w:rPr>
        <w:t xml:space="preserve"> retinal detachment,</w:t>
      </w:r>
      <w:r w:rsidR="004A61CC" w:rsidRPr="007E2DA8">
        <w:rPr>
          <w:rFonts w:ascii="Times New Roman" w:hAnsi="Times New Roman" w:cs="Times New Roman"/>
          <w:sz w:val="26"/>
          <w:szCs w:val="26"/>
        </w:rPr>
        <w:t xml:space="preserve"> cataract, or</w:t>
      </w:r>
      <w:r w:rsidR="00DC25D8" w:rsidRPr="007E2DA8">
        <w:rPr>
          <w:rFonts w:ascii="Times New Roman" w:hAnsi="Times New Roman" w:cs="Times New Roman"/>
          <w:sz w:val="26"/>
          <w:szCs w:val="26"/>
        </w:rPr>
        <w:t xml:space="preserve"> microphthalmia.</w:t>
      </w:r>
      <w:r w:rsidR="00D52927" w:rsidRPr="007E2DA8">
        <w:rPr>
          <w:rFonts w:ascii="Times New Roman" w:hAnsi="Times New Roman" w:cs="Times New Roman"/>
          <w:sz w:val="26"/>
          <w:szCs w:val="26"/>
        </w:rPr>
        <w:t xml:space="preserve"> </w:t>
      </w:r>
      <w:r w:rsidR="009D53C3" w:rsidRPr="007E2DA8">
        <w:rPr>
          <w:rFonts w:ascii="Times New Roman" w:hAnsi="Times New Roman" w:cs="Times New Roman"/>
          <w:sz w:val="26"/>
          <w:szCs w:val="26"/>
        </w:rPr>
        <w:t xml:space="preserve">All patients </w:t>
      </w:r>
      <w:r w:rsidR="00716912" w:rsidRPr="007E2DA8">
        <w:rPr>
          <w:rFonts w:ascii="Times New Roman" w:hAnsi="Times New Roman" w:cs="Times New Roman"/>
          <w:sz w:val="26"/>
          <w:szCs w:val="26"/>
        </w:rPr>
        <w:t xml:space="preserve">were from Northern Vietnam and their families </w:t>
      </w:r>
      <w:r w:rsidR="00F35A04" w:rsidRPr="007E2DA8">
        <w:rPr>
          <w:rFonts w:ascii="Times New Roman" w:hAnsi="Times New Roman" w:cs="Times New Roman"/>
          <w:sz w:val="26"/>
          <w:szCs w:val="26"/>
        </w:rPr>
        <w:t xml:space="preserve">agreed to </w:t>
      </w:r>
      <w:r w:rsidR="00CB1C6A" w:rsidRPr="007E2DA8">
        <w:rPr>
          <w:rFonts w:ascii="Times New Roman" w:hAnsi="Times New Roman" w:cs="Times New Roman"/>
          <w:sz w:val="26"/>
          <w:szCs w:val="26"/>
        </w:rPr>
        <w:t>provide</w:t>
      </w:r>
      <w:r w:rsidR="00F35A04" w:rsidRPr="007E2DA8">
        <w:rPr>
          <w:rFonts w:ascii="Times New Roman" w:hAnsi="Times New Roman" w:cs="Times New Roman"/>
          <w:sz w:val="26"/>
          <w:szCs w:val="26"/>
        </w:rPr>
        <w:t xml:space="preserve"> informed consent for study participation </w:t>
      </w:r>
      <w:r w:rsidR="00CB1C6A" w:rsidRPr="007E2DA8">
        <w:rPr>
          <w:rFonts w:ascii="Times New Roman" w:hAnsi="Times New Roman" w:cs="Times New Roman"/>
          <w:sz w:val="26"/>
          <w:szCs w:val="26"/>
        </w:rPr>
        <w:t xml:space="preserve">as anonymous. </w:t>
      </w:r>
      <w:r w:rsidR="00963316" w:rsidRPr="007E2DA8">
        <w:rPr>
          <w:rFonts w:ascii="Times New Roman" w:hAnsi="Times New Roman" w:cs="Times New Roman"/>
          <w:sz w:val="26"/>
          <w:szCs w:val="26"/>
        </w:rPr>
        <w:t>This study also include</w:t>
      </w:r>
      <w:r w:rsidR="00C76E5A" w:rsidRPr="007E2DA8">
        <w:rPr>
          <w:rFonts w:ascii="Times New Roman" w:hAnsi="Times New Roman" w:cs="Times New Roman"/>
          <w:sz w:val="26"/>
          <w:szCs w:val="26"/>
        </w:rPr>
        <w:t>d</w:t>
      </w:r>
      <w:r w:rsidR="00963316" w:rsidRPr="007E2DA8">
        <w:rPr>
          <w:rFonts w:ascii="Times New Roman" w:hAnsi="Times New Roman" w:cs="Times New Roman"/>
          <w:sz w:val="26"/>
          <w:szCs w:val="26"/>
        </w:rPr>
        <w:t xml:space="preserve"> the relatives </w:t>
      </w:r>
      <w:r w:rsidR="00963316" w:rsidRPr="007E2DA8">
        <w:rPr>
          <w:rFonts w:ascii="Times New Roman" w:hAnsi="Times New Roman" w:cs="Times New Roman"/>
          <w:sz w:val="26"/>
          <w:szCs w:val="26"/>
        </w:rPr>
        <w:lastRenderedPageBreak/>
        <w:t>of patients</w:t>
      </w:r>
      <w:r w:rsidR="00AA5CCB" w:rsidRPr="007E2DA8">
        <w:rPr>
          <w:rFonts w:ascii="Times New Roman" w:hAnsi="Times New Roman" w:cs="Times New Roman"/>
          <w:sz w:val="26"/>
          <w:szCs w:val="26"/>
        </w:rPr>
        <w:t xml:space="preserve"> </w:t>
      </w:r>
      <w:r w:rsidR="00963316" w:rsidRPr="007E2DA8">
        <w:rPr>
          <w:rFonts w:ascii="Times New Roman" w:hAnsi="Times New Roman" w:cs="Times New Roman"/>
          <w:sz w:val="26"/>
          <w:szCs w:val="26"/>
        </w:rPr>
        <w:t xml:space="preserve">to </w:t>
      </w:r>
      <w:r w:rsidR="00EF191D" w:rsidRPr="007E2DA8">
        <w:rPr>
          <w:rFonts w:ascii="Times New Roman" w:hAnsi="Times New Roman" w:cs="Times New Roman"/>
          <w:sz w:val="26"/>
          <w:szCs w:val="26"/>
        </w:rPr>
        <w:t>confirm</w:t>
      </w:r>
      <w:r w:rsidR="00963316" w:rsidRPr="007E2DA8">
        <w:rPr>
          <w:rFonts w:ascii="Times New Roman" w:hAnsi="Times New Roman" w:cs="Times New Roman"/>
          <w:sz w:val="26"/>
          <w:szCs w:val="26"/>
        </w:rPr>
        <w:t xml:space="preserve"> </w:t>
      </w:r>
      <w:r w:rsidR="00EF191D" w:rsidRPr="007E2DA8">
        <w:rPr>
          <w:rFonts w:ascii="Times New Roman" w:hAnsi="Times New Roman" w:cs="Times New Roman"/>
          <w:sz w:val="26"/>
          <w:szCs w:val="26"/>
        </w:rPr>
        <w:t xml:space="preserve">disease-gene </w:t>
      </w:r>
      <w:r w:rsidR="00963316" w:rsidRPr="007E2DA8">
        <w:rPr>
          <w:rFonts w:ascii="Times New Roman" w:hAnsi="Times New Roman" w:cs="Times New Roman"/>
          <w:sz w:val="26"/>
          <w:szCs w:val="26"/>
        </w:rPr>
        <w:t>carriers</w:t>
      </w:r>
      <w:r w:rsidR="00EF191D" w:rsidRPr="007E2DA8">
        <w:rPr>
          <w:rFonts w:ascii="Times New Roman" w:hAnsi="Times New Roman" w:cs="Times New Roman"/>
          <w:sz w:val="26"/>
          <w:szCs w:val="26"/>
        </w:rPr>
        <w:t xml:space="preserve"> </w:t>
      </w:r>
      <w:r w:rsidR="000F30B9" w:rsidRPr="007E2DA8">
        <w:rPr>
          <w:rFonts w:ascii="Times New Roman" w:hAnsi="Times New Roman" w:cs="Times New Roman"/>
          <w:sz w:val="26"/>
          <w:szCs w:val="26"/>
        </w:rPr>
        <w:t xml:space="preserve">or transmitters </w:t>
      </w:r>
      <w:r w:rsidR="00963316" w:rsidRPr="007E2DA8">
        <w:rPr>
          <w:rFonts w:ascii="Times New Roman" w:hAnsi="Times New Roman" w:cs="Times New Roman"/>
          <w:sz w:val="26"/>
          <w:szCs w:val="26"/>
        </w:rPr>
        <w:t xml:space="preserve">and </w:t>
      </w:r>
      <w:r w:rsidR="00C76E5A" w:rsidRPr="007E2DA8">
        <w:rPr>
          <w:rFonts w:ascii="Times New Roman" w:hAnsi="Times New Roman" w:cs="Times New Roman"/>
          <w:sz w:val="26"/>
          <w:szCs w:val="26"/>
        </w:rPr>
        <w:t>analyze</w:t>
      </w:r>
      <w:r w:rsidR="00963316" w:rsidRPr="007E2DA8">
        <w:rPr>
          <w:rFonts w:ascii="Times New Roman" w:hAnsi="Times New Roman" w:cs="Times New Roman"/>
          <w:sz w:val="26"/>
          <w:szCs w:val="26"/>
        </w:rPr>
        <w:t xml:space="preserve"> </w:t>
      </w:r>
      <w:r w:rsidR="00EF191D" w:rsidRPr="007E2DA8">
        <w:rPr>
          <w:rFonts w:ascii="Times New Roman" w:hAnsi="Times New Roman" w:cs="Times New Roman"/>
          <w:sz w:val="26"/>
          <w:szCs w:val="26"/>
        </w:rPr>
        <w:t xml:space="preserve">familial segregation. </w:t>
      </w:r>
    </w:p>
    <w:p w14:paraId="6134FAC0" w14:textId="1BF94297" w:rsidR="00D439B3" w:rsidRPr="007E2DA8" w:rsidRDefault="00D439B3" w:rsidP="006A12C8">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Each case was jointly discussed by ophthalmologists and genetic specialists to determine appropriate testing strategies and methodologies. </w:t>
      </w:r>
      <w:r w:rsidR="006A2820" w:rsidRPr="007E2DA8">
        <w:rPr>
          <w:rFonts w:ascii="Times New Roman" w:hAnsi="Times New Roman" w:cs="Times New Roman"/>
          <w:sz w:val="26"/>
          <w:szCs w:val="26"/>
        </w:rPr>
        <w:t>According to</w:t>
      </w:r>
      <w:r w:rsidR="003C019E" w:rsidRPr="007E2DA8">
        <w:rPr>
          <w:rFonts w:ascii="Times New Roman" w:hAnsi="Times New Roman" w:cs="Times New Roman"/>
          <w:sz w:val="26"/>
          <w:szCs w:val="26"/>
        </w:rPr>
        <w:t xml:space="preserve"> the purpose of</w:t>
      </w:r>
      <w:r w:rsidR="006A2820" w:rsidRPr="007E2DA8">
        <w:rPr>
          <w:rFonts w:ascii="Times New Roman" w:hAnsi="Times New Roman" w:cs="Times New Roman"/>
          <w:sz w:val="26"/>
          <w:szCs w:val="26"/>
        </w:rPr>
        <w:t xml:space="preserve"> molecular analysis</w:t>
      </w:r>
      <w:r w:rsidR="00F0188A" w:rsidRPr="007E2DA8">
        <w:rPr>
          <w:rFonts w:ascii="Times New Roman" w:hAnsi="Times New Roman" w:cs="Times New Roman"/>
          <w:sz w:val="26"/>
          <w:szCs w:val="26"/>
        </w:rPr>
        <w:t xml:space="preserve"> in this study</w:t>
      </w:r>
      <w:r w:rsidR="006A2820" w:rsidRPr="007E2DA8">
        <w:rPr>
          <w:rFonts w:ascii="Times New Roman" w:hAnsi="Times New Roman" w:cs="Times New Roman"/>
          <w:sz w:val="26"/>
          <w:szCs w:val="26"/>
        </w:rPr>
        <w:t>, peripheral blood samples from the patient and famil</w:t>
      </w:r>
      <w:r w:rsidR="001359EF" w:rsidRPr="007E2DA8">
        <w:rPr>
          <w:rFonts w:ascii="Times New Roman" w:hAnsi="Times New Roman" w:cs="Times New Roman"/>
          <w:sz w:val="26"/>
          <w:szCs w:val="26"/>
        </w:rPr>
        <w:t>ial</w:t>
      </w:r>
      <w:r w:rsidR="006A2820" w:rsidRPr="007E2DA8">
        <w:rPr>
          <w:rFonts w:ascii="Times New Roman" w:hAnsi="Times New Roman" w:cs="Times New Roman"/>
          <w:sz w:val="26"/>
          <w:szCs w:val="26"/>
        </w:rPr>
        <w:t xml:space="preserve"> members were collected and stored.</w:t>
      </w:r>
      <w:r w:rsidR="005415EC" w:rsidRPr="007E2DA8">
        <w:rPr>
          <w:rFonts w:ascii="Times New Roman" w:hAnsi="Times New Roman" w:cs="Times New Roman"/>
          <w:sz w:val="26"/>
          <w:szCs w:val="26"/>
        </w:rPr>
        <w:t xml:space="preserve"> The research will encompass ranging from clinical to molecular</w:t>
      </w:r>
      <w:r w:rsidR="00C76E5A" w:rsidRPr="007E2DA8">
        <w:rPr>
          <w:rFonts w:ascii="Times New Roman" w:hAnsi="Times New Roman" w:cs="Times New Roman"/>
          <w:sz w:val="26"/>
          <w:szCs w:val="26"/>
        </w:rPr>
        <w:t xml:space="preserve"> techniques</w:t>
      </w:r>
      <w:r w:rsidR="005415EC" w:rsidRPr="007E2DA8">
        <w:rPr>
          <w:rFonts w:ascii="Times New Roman" w:hAnsi="Times New Roman" w:cs="Times New Roman"/>
          <w:sz w:val="26"/>
          <w:szCs w:val="26"/>
        </w:rPr>
        <w:t>.</w:t>
      </w:r>
      <w:r w:rsidR="00E63635" w:rsidRPr="007E2DA8">
        <w:rPr>
          <w:rFonts w:ascii="Times New Roman" w:hAnsi="Times New Roman" w:cs="Times New Roman"/>
          <w:sz w:val="26"/>
          <w:szCs w:val="26"/>
        </w:rPr>
        <w:t xml:space="preserve"> </w:t>
      </w:r>
      <w:r w:rsidRPr="007E2DA8">
        <w:rPr>
          <w:rFonts w:ascii="Times New Roman" w:hAnsi="Times New Roman" w:cs="Times New Roman"/>
          <w:sz w:val="26"/>
          <w:szCs w:val="26"/>
        </w:rPr>
        <w:t>Functional assays, long-term follow-up, and therapeutic interventions are bey</w:t>
      </w:r>
      <w:r w:rsidR="00672B69" w:rsidRPr="007E2DA8">
        <w:rPr>
          <w:rFonts w:ascii="Times New Roman" w:hAnsi="Times New Roman" w:cs="Times New Roman"/>
          <w:sz w:val="26"/>
          <w:szCs w:val="26"/>
        </w:rPr>
        <w:t>o</w:t>
      </w:r>
      <w:r w:rsidRPr="007E2DA8">
        <w:rPr>
          <w:rFonts w:ascii="Times New Roman" w:hAnsi="Times New Roman" w:cs="Times New Roman"/>
          <w:sz w:val="26"/>
          <w:szCs w:val="26"/>
        </w:rPr>
        <w:t>nd the scope of this study.</w:t>
      </w:r>
    </w:p>
    <w:p w14:paraId="13E8C28E" w14:textId="77777777" w:rsidR="004D06A6" w:rsidRPr="007E2DA8" w:rsidRDefault="004D06A6" w:rsidP="006A12C8">
      <w:pPr>
        <w:spacing w:line="312" w:lineRule="auto"/>
        <w:ind w:firstLine="454"/>
        <w:jc w:val="both"/>
        <w:rPr>
          <w:rFonts w:ascii="Times New Roman" w:hAnsi="Times New Roman" w:cs="Times New Roman"/>
          <w:sz w:val="26"/>
          <w:szCs w:val="26"/>
        </w:rPr>
      </w:pPr>
    </w:p>
    <w:p w14:paraId="1986805D" w14:textId="77777777" w:rsidR="00B23EFC" w:rsidRPr="007E2DA8" w:rsidRDefault="00B23EFC" w:rsidP="00A63391">
      <w:pPr>
        <w:spacing w:line="312" w:lineRule="auto"/>
        <w:jc w:val="both"/>
        <w:rPr>
          <w:rFonts w:ascii="Times New Roman" w:hAnsi="Times New Roman" w:cs="Times New Roman"/>
          <w:sz w:val="26"/>
          <w:szCs w:val="26"/>
        </w:rPr>
      </w:pPr>
    </w:p>
    <w:p w14:paraId="10354A11" w14:textId="77777777" w:rsidR="00B23EFC" w:rsidRPr="007E2DA8" w:rsidRDefault="00B23EFC" w:rsidP="006A12C8">
      <w:pPr>
        <w:spacing w:line="312" w:lineRule="auto"/>
        <w:ind w:firstLine="454"/>
        <w:jc w:val="both"/>
        <w:rPr>
          <w:rFonts w:ascii="Times New Roman" w:hAnsi="Times New Roman" w:cs="Times New Roman"/>
          <w:sz w:val="26"/>
          <w:szCs w:val="26"/>
        </w:rPr>
      </w:pPr>
    </w:p>
    <w:p w14:paraId="41478168" w14:textId="77777777" w:rsidR="008C382E" w:rsidRPr="007E2DA8" w:rsidRDefault="008C382E" w:rsidP="006A12C8">
      <w:pPr>
        <w:spacing w:line="312" w:lineRule="auto"/>
        <w:ind w:firstLine="454"/>
        <w:jc w:val="both"/>
        <w:rPr>
          <w:rFonts w:ascii="Times New Roman" w:hAnsi="Times New Roman" w:cs="Times New Roman"/>
          <w:sz w:val="26"/>
          <w:szCs w:val="26"/>
        </w:rPr>
      </w:pPr>
    </w:p>
    <w:p w14:paraId="7593D59B" w14:textId="77777777" w:rsidR="008C382E" w:rsidRPr="007E2DA8" w:rsidRDefault="008C382E" w:rsidP="006A12C8">
      <w:pPr>
        <w:spacing w:line="312" w:lineRule="auto"/>
        <w:ind w:firstLine="454"/>
        <w:jc w:val="both"/>
        <w:rPr>
          <w:rFonts w:ascii="Times New Roman" w:hAnsi="Times New Roman" w:cs="Times New Roman"/>
          <w:sz w:val="26"/>
          <w:szCs w:val="26"/>
        </w:rPr>
      </w:pPr>
    </w:p>
    <w:p w14:paraId="2C66A627" w14:textId="77777777" w:rsidR="008C382E" w:rsidRPr="007E2DA8" w:rsidRDefault="008C382E" w:rsidP="006A12C8">
      <w:pPr>
        <w:spacing w:line="312" w:lineRule="auto"/>
        <w:ind w:firstLine="454"/>
        <w:jc w:val="both"/>
        <w:rPr>
          <w:rFonts w:ascii="Times New Roman" w:hAnsi="Times New Roman" w:cs="Times New Roman"/>
          <w:sz w:val="26"/>
          <w:szCs w:val="26"/>
        </w:rPr>
      </w:pPr>
    </w:p>
    <w:p w14:paraId="56C407B2" w14:textId="77777777" w:rsidR="008C382E" w:rsidRPr="007E2DA8" w:rsidRDefault="008C382E" w:rsidP="006A12C8">
      <w:pPr>
        <w:spacing w:line="312" w:lineRule="auto"/>
        <w:ind w:firstLine="454"/>
        <w:jc w:val="both"/>
        <w:rPr>
          <w:rFonts w:ascii="Times New Roman" w:hAnsi="Times New Roman" w:cs="Times New Roman"/>
          <w:sz w:val="26"/>
          <w:szCs w:val="26"/>
        </w:rPr>
      </w:pPr>
    </w:p>
    <w:p w14:paraId="2A87AE80" w14:textId="77777777" w:rsidR="008C382E" w:rsidRPr="007E2DA8" w:rsidRDefault="008C382E" w:rsidP="006A12C8">
      <w:pPr>
        <w:spacing w:line="312" w:lineRule="auto"/>
        <w:ind w:firstLine="454"/>
        <w:jc w:val="both"/>
        <w:rPr>
          <w:rFonts w:ascii="Times New Roman" w:hAnsi="Times New Roman" w:cs="Times New Roman"/>
          <w:sz w:val="26"/>
          <w:szCs w:val="26"/>
        </w:rPr>
      </w:pPr>
    </w:p>
    <w:p w14:paraId="5B2FB09A" w14:textId="77777777" w:rsidR="008C382E" w:rsidRPr="007E2DA8" w:rsidRDefault="008C382E" w:rsidP="006A12C8">
      <w:pPr>
        <w:spacing w:line="312" w:lineRule="auto"/>
        <w:ind w:firstLine="454"/>
        <w:jc w:val="both"/>
        <w:rPr>
          <w:rFonts w:ascii="Times New Roman" w:hAnsi="Times New Roman" w:cs="Times New Roman"/>
          <w:sz w:val="26"/>
          <w:szCs w:val="26"/>
        </w:rPr>
      </w:pPr>
    </w:p>
    <w:p w14:paraId="36EE38FA" w14:textId="77777777" w:rsidR="008C382E" w:rsidRPr="007E2DA8" w:rsidRDefault="008C382E" w:rsidP="006A12C8">
      <w:pPr>
        <w:spacing w:line="312" w:lineRule="auto"/>
        <w:ind w:firstLine="454"/>
        <w:jc w:val="both"/>
        <w:rPr>
          <w:rFonts w:ascii="Times New Roman" w:hAnsi="Times New Roman" w:cs="Times New Roman"/>
          <w:sz w:val="26"/>
          <w:szCs w:val="26"/>
        </w:rPr>
      </w:pPr>
    </w:p>
    <w:p w14:paraId="3CD548B3" w14:textId="77777777" w:rsidR="008C382E" w:rsidRDefault="008C382E" w:rsidP="006A12C8">
      <w:pPr>
        <w:spacing w:line="312" w:lineRule="auto"/>
        <w:ind w:firstLine="454"/>
        <w:jc w:val="both"/>
        <w:rPr>
          <w:rFonts w:ascii="Times New Roman" w:hAnsi="Times New Roman" w:cs="Times New Roman"/>
          <w:sz w:val="26"/>
          <w:szCs w:val="26"/>
        </w:rPr>
      </w:pPr>
    </w:p>
    <w:p w14:paraId="2C4DBF5B" w14:textId="77777777" w:rsidR="004B24E5" w:rsidRDefault="004B24E5" w:rsidP="006A12C8">
      <w:pPr>
        <w:spacing w:line="312" w:lineRule="auto"/>
        <w:ind w:firstLine="454"/>
        <w:jc w:val="both"/>
        <w:rPr>
          <w:rFonts w:ascii="Times New Roman" w:hAnsi="Times New Roman" w:cs="Times New Roman"/>
          <w:sz w:val="26"/>
          <w:szCs w:val="26"/>
        </w:rPr>
      </w:pPr>
    </w:p>
    <w:p w14:paraId="0C851994" w14:textId="77777777" w:rsidR="004B24E5" w:rsidRDefault="004B24E5" w:rsidP="006A12C8">
      <w:pPr>
        <w:spacing w:line="312" w:lineRule="auto"/>
        <w:ind w:firstLine="454"/>
        <w:jc w:val="both"/>
        <w:rPr>
          <w:rFonts w:ascii="Times New Roman" w:hAnsi="Times New Roman" w:cs="Times New Roman"/>
          <w:sz w:val="26"/>
          <w:szCs w:val="26"/>
        </w:rPr>
      </w:pPr>
    </w:p>
    <w:p w14:paraId="4206F009" w14:textId="77777777" w:rsidR="004B24E5" w:rsidRDefault="004B24E5" w:rsidP="006A12C8">
      <w:pPr>
        <w:spacing w:line="312" w:lineRule="auto"/>
        <w:ind w:firstLine="454"/>
        <w:jc w:val="both"/>
        <w:rPr>
          <w:rFonts w:ascii="Times New Roman" w:hAnsi="Times New Roman" w:cs="Times New Roman"/>
          <w:sz w:val="26"/>
          <w:szCs w:val="26"/>
        </w:rPr>
      </w:pPr>
    </w:p>
    <w:p w14:paraId="05BF4536" w14:textId="77777777" w:rsidR="004B24E5" w:rsidRDefault="004B24E5" w:rsidP="006A12C8">
      <w:pPr>
        <w:spacing w:line="312" w:lineRule="auto"/>
        <w:ind w:firstLine="454"/>
        <w:jc w:val="both"/>
        <w:rPr>
          <w:rFonts w:ascii="Times New Roman" w:hAnsi="Times New Roman" w:cs="Times New Roman"/>
          <w:sz w:val="26"/>
          <w:szCs w:val="26"/>
        </w:rPr>
      </w:pPr>
    </w:p>
    <w:p w14:paraId="2FB16ACE" w14:textId="77777777" w:rsidR="004B24E5" w:rsidRDefault="004B24E5" w:rsidP="006A12C8">
      <w:pPr>
        <w:spacing w:line="312" w:lineRule="auto"/>
        <w:ind w:firstLine="454"/>
        <w:jc w:val="both"/>
        <w:rPr>
          <w:rFonts w:ascii="Times New Roman" w:hAnsi="Times New Roman" w:cs="Times New Roman"/>
          <w:sz w:val="26"/>
          <w:szCs w:val="26"/>
        </w:rPr>
      </w:pPr>
    </w:p>
    <w:p w14:paraId="15140D7B" w14:textId="77777777" w:rsidR="004B24E5" w:rsidRPr="007E2DA8" w:rsidRDefault="004B24E5" w:rsidP="006A12C8">
      <w:pPr>
        <w:spacing w:line="312" w:lineRule="auto"/>
        <w:ind w:firstLine="454"/>
        <w:jc w:val="both"/>
        <w:rPr>
          <w:rFonts w:ascii="Times New Roman" w:hAnsi="Times New Roman" w:cs="Times New Roman"/>
          <w:sz w:val="26"/>
          <w:szCs w:val="26"/>
        </w:rPr>
      </w:pPr>
    </w:p>
    <w:p w14:paraId="1E65210A" w14:textId="0FDFD279" w:rsidR="004D06A6" w:rsidRPr="008F7DCC" w:rsidRDefault="00130DBD" w:rsidP="00923EAF">
      <w:pPr>
        <w:pStyle w:val="Heading1"/>
        <w:spacing w:line="312" w:lineRule="auto"/>
        <w:jc w:val="center"/>
        <w:rPr>
          <w:rFonts w:ascii="Times New Roman" w:hAnsi="Times New Roman" w:cs="Times New Roman"/>
          <w:b/>
          <w:bCs/>
          <w:sz w:val="32"/>
          <w:szCs w:val="32"/>
        </w:rPr>
      </w:pPr>
      <w:bookmarkStart w:id="44" w:name="_Toc219103600"/>
      <w:bookmarkStart w:id="45" w:name="_Toc219796048"/>
      <w:bookmarkStart w:id="46" w:name="_Toc232672010"/>
      <w:bookmarkStart w:id="47" w:name="_Toc232673649"/>
      <w:r w:rsidRPr="008F7DCC">
        <w:rPr>
          <w:rFonts w:ascii="Times New Roman" w:hAnsi="Times New Roman" w:cs="Times New Roman"/>
          <w:b/>
          <w:bCs/>
          <w:sz w:val="32"/>
          <w:szCs w:val="32"/>
        </w:rPr>
        <w:lastRenderedPageBreak/>
        <w:t>CHAPTER 2. LITERATURE REVIEW</w:t>
      </w:r>
      <w:bookmarkEnd w:id="44"/>
      <w:bookmarkEnd w:id="45"/>
      <w:bookmarkEnd w:id="46"/>
      <w:bookmarkEnd w:id="47"/>
    </w:p>
    <w:p w14:paraId="05594224" w14:textId="4AF0F087" w:rsidR="00923EAF" w:rsidRPr="007E2DA8" w:rsidRDefault="00923EAF" w:rsidP="00E9269E">
      <w:pPr>
        <w:pStyle w:val="Heading1"/>
        <w:numPr>
          <w:ilvl w:val="1"/>
          <w:numId w:val="32"/>
        </w:numPr>
        <w:rPr>
          <w:rFonts w:ascii="Times New Roman" w:hAnsi="Times New Roman" w:cs="Times New Roman"/>
          <w:sz w:val="26"/>
          <w:szCs w:val="26"/>
        </w:rPr>
      </w:pPr>
      <w:bookmarkStart w:id="48" w:name="_Toc219796049"/>
      <w:bookmarkStart w:id="49" w:name="_Toc232672011"/>
      <w:bookmarkStart w:id="50" w:name="_Toc232673650"/>
      <w:r w:rsidRPr="007E2DA8">
        <w:rPr>
          <w:rFonts w:ascii="Times New Roman" w:hAnsi="Times New Roman" w:cs="Times New Roman"/>
          <w:sz w:val="26"/>
          <w:szCs w:val="26"/>
        </w:rPr>
        <w:t xml:space="preserve">Overview of </w:t>
      </w:r>
      <w:r w:rsidR="00E319AE" w:rsidRPr="007E2DA8">
        <w:rPr>
          <w:rFonts w:ascii="Times New Roman" w:hAnsi="Times New Roman" w:cs="Times New Roman"/>
          <w:sz w:val="26"/>
          <w:szCs w:val="26"/>
        </w:rPr>
        <w:t>I</w:t>
      </w:r>
      <w:r w:rsidRPr="007E2DA8">
        <w:rPr>
          <w:rFonts w:ascii="Times New Roman" w:hAnsi="Times New Roman" w:cs="Times New Roman"/>
          <w:sz w:val="26"/>
          <w:szCs w:val="26"/>
        </w:rPr>
        <w:t>nherited Retinal Disorders</w:t>
      </w:r>
      <w:bookmarkEnd w:id="48"/>
      <w:bookmarkEnd w:id="49"/>
      <w:bookmarkEnd w:id="50"/>
    </w:p>
    <w:p w14:paraId="3B085615" w14:textId="34F77132" w:rsidR="00764976" w:rsidRPr="007E2DA8" w:rsidRDefault="00764976" w:rsidP="00372AD3">
      <w:pPr>
        <w:tabs>
          <w:tab w:val="left" w:pos="3044"/>
        </w:tabs>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The retina is a highly specialized neural tissue that plays a c</w:t>
      </w:r>
      <w:r w:rsidR="006F3460" w:rsidRPr="007E2DA8">
        <w:rPr>
          <w:rFonts w:ascii="Times New Roman" w:hAnsi="Times New Roman" w:cs="Times New Roman"/>
          <w:sz w:val="26"/>
          <w:szCs w:val="26"/>
        </w:rPr>
        <w:t>rucial</w:t>
      </w:r>
      <w:r w:rsidRPr="007E2DA8">
        <w:rPr>
          <w:rFonts w:ascii="Times New Roman" w:hAnsi="Times New Roman" w:cs="Times New Roman"/>
          <w:sz w:val="26"/>
          <w:szCs w:val="26"/>
        </w:rPr>
        <w:t xml:space="preserve"> role in visual perception by </w:t>
      </w:r>
      <w:r w:rsidR="006F3460" w:rsidRPr="007E2DA8">
        <w:rPr>
          <w:rFonts w:ascii="Times New Roman" w:hAnsi="Times New Roman" w:cs="Times New Roman"/>
          <w:sz w:val="26"/>
          <w:szCs w:val="26"/>
        </w:rPr>
        <w:t>transforming</w:t>
      </w:r>
      <w:r w:rsidRPr="007E2DA8">
        <w:rPr>
          <w:rFonts w:ascii="Times New Roman" w:hAnsi="Times New Roman" w:cs="Times New Roman"/>
          <w:sz w:val="26"/>
          <w:szCs w:val="26"/>
        </w:rPr>
        <w:t xml:space="preserve"> light </w:t>
      </w:r>
      <w:r w:rsidR="00DD1830" w:rsidRPr="007E2DA8">
        <w:rPr>
          <w:rFonts w:ascii="Times New Roman" w:hAnsi="Times New Roman" w:cs="Times New Roman"/>
          <w:sz w:val="26"/>
          <w:szCs w:val="26"/>
        </w:rPr>
        <w:t>stimuli</w:t>
      </w:r>
      <w:r w:rsidRPr="007E2DA8">
        <w:rPr>
          <w:rFonts w:ascii="Times New Roman" w:hAnsi="Times New Roman" w:cs="Times New Roman"/>
          <w:sz w:val="26"/>
          <w:szCs w:val="26"/>
        </w:rPr>
        <w:t xml:space="preserve"> into electrical signals and </w:t>
      </w:r>
      <w:r w:rsidR="008C5ACB" w:rsidRPr="007E2DA8">
        <w:rPr>
          <w:rFonts w:ascii="Times New Roman" w:hAnsi="Times New Roman" w:cs="Times New Roman"/>
          <w:sz w:val="26"/>
          <w:szCs w:val="26"/>
        </w:rPr>
        <w:t>sending</w:t>
      </w:r>
      <w:r w:rsidRPr="007E2DA8">
        <w:rPr>
          <w:rFonts w:ascii="Times New Roman" w:hAnsi="Times New Roman" w:cs="Times New Roman"/>
          <w:sz w:val="26"/>
          <w:szCs w:val="26"/>
        </w:rPr>
        <w:t xml:space="preserve"> them to the brain through </w:t>
      </w:r>
      <w:r w:rsidR="005C0641" w:rsidRPr="007E2DA8">
        <w:rPr>
          <w:rFonts w:ascii="Times New Roman" w:hAnsi="Times New Roman" w:cs="Times New Roman"/>
          <w:sz w:val="26"/>
          <w:szCs w:val="26"/>
        </w:rPr>
        <w:t>delicate</w:t>
      </w:r>
      <w:r w:rsidRPr="007E2DA8">
        <w:rPr>
          <w:rFonts w:ascii="Times New Roman" w:hAnsi="Times New Roman" w:cs="Times New Roman"/>
          <w:sz w:val="26"/>
          <w:szCs w:val="26"/>
        </w:rPr>
        <w:t xml:space="preserve"> and precisely organized cellular networks</w:t>
      </w:r>
      <w:r w:rsidR="00714761"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"/>
          <w:id w:val="425308568"/>
          <w:placeholder>
            <w:docPart w:val="DefaultPlaceholder_-1854013440"/>
          </w:placeholder>
        </w:sdtPr>
        <w:sdtContent>
          <w:r w:rsidR="00136252" w:rsidRPr="007E2DA8">
            <w:rPr>
              <w:rFonts w:ascii="Times New Roman" w:hAnsi="Times New Roman" w:cs="Times New Roman"/>
              <w:color w:val="000000"/>
              <w:sz w:val="26"/>
              <w:szCs w:val="26"/>
            </w:rPr>
            <w:t>(Bechrakis et al., 2015)</w:t>
          </w:r>
        </w:sdtContent>
      </w:sdt>
      <w:r w:rsidRPr="007E2DA8">
        <w:rPr>
          <w:rFonts w:ascii="Times New Roman" w:hAnsi="Times New Roman" w:cs="Times New Roman"/>
          <w:sz w:val="26"/>
          <w:szCs w:val="26"/>
        </w:rPr>
        <w:t xml:space="preserve">. Normal retinal function depends on the integrity of </w:t>
      </w:r>
      <w:r w:rsidR="00AD45E5" w:rsidRPr="007E2DA8">
        <w:rPr>
          <w:rFonts w:ascii="Times New Roman" w:hAnsi="Times New Roman" w:cs="Times New Roman"/>
          <w:sz w:val="26"/>
          <w:szCs w:val="26"/>
        </w:rPr>
        <w:t>several</w:t>
      </w:r>
      <w:r w:rsidRPr="007E2DA8">
        <w:rPr>
          <w:rFonts w:ascii="Times New Roman" w:hAnsi="Times New Roman" w:cs="Times New Roman"/>
          <w:sz w:val="26"/>
          <w:szCs w:val="26"/>
        </w:rPr>
        <w:t xml:space="preserve"> retinal </w:t>
      </w:r>
      <w:r w:rsidR="00BA6F11" w:rsidRPr="007E2DA8">
        <w:rPr>
          <w:rFonts w:ascii="Times New Roman" w:hAnsi="Times New Roman" w:cs="Times New Roman"/>
          <w:sz w:val="26"/>
          <w:szCs w:val="26"/>
        </w:rPr>
        <w:t>layers and</w:t>
      </w:r>
      <w:r w:rsidRPr="007E2DA8">
        <w:rPr>
          <w:rFonts w:ascii="Times New Roman" w:hAnsi="Times New Roman" w:cs="Times New Roman"/>
          <w:sz w:val="26"/>
          <w:szCs w:val="26"/>
        </w:rPr>
        <w:t xml:space="preserve"> the </w:t>
      </w:r>
      <w:r w:rsidR="0058690A" w:rsidRPr="007E2DA8">
        <w:rPr>
          <w:rFonts w:ascii="Times New Roman" w:hAnsi="Times New Roman" w:cs="Times New Roman"/>
          <w:sz w:val="26"/>
          <w:szCs w:val="26"/>
        </w:rPr>
        <w:t>appropriate</w:t>
      </w:r>
      <w:r w:rsidRPr="007E2DA8">
        <w:rPr>
          <w:rFonts w:ascii="Times New Roman" w:hAnsi="Times New Roman" w:cs="Times New Roman"/>
          <w:sz w:val="26"/>
          <w:szCs w:val="26"/>
        </w:rPr>
        <w:t xml:space="preserve"> function of </w:t>
      </w:r>
      <w:r w:rsidR="0058690A" w:rsidRPr="007E2DA8">
        <w:rPr>
          <w:rFonts w:ascii="Times New Roman" w:hAnsi="Times New Roman" w:cs="Times New Roman"/>
          <w:sz w:val="26"/>
          <w:szCs w:val="26"/>
        </w:rPr>
        <w:t>many</w:t>
      </w:r>
      <w:r w:rsidRPr="007E2DA8">
        <w:rPr>
          <w:rFonts w:ascii="Times New Roman" w:hAnsi="Times New Roman" w:cs="Times New Roman"/>
          <w:sz w:val="26"/>
          <w:szCs w:val="26"/>
        </w:rPr>
        <w:t xml:space="preserve"> retina-specific proteins. Disruption of these structural or molecular processes can impair signal transduction and lead to visual dysfunction. </w:t>
      </w:r>
    </w:p>
    <w:p w14:paraId="599633AB" w14:textId="436FB0F1" w:rsidR="00867ABD" w:rsidRPr="007E2DA8" w:rsidRDefault="00295834" w:rsidP="00372AD3">
      <w:pPr>
        <w:tabs>
          <w:tab w:val="left" w:pos="3044"/>
        </w:tabs>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Inherited retinal dis</w:t>
      </w:r>
      <w:r w:rsidR="002F7F03" w:rsidRPr="007E2DA8">
        <w:rPr>
          <w:rFonts w:ascii="Times New Roman" w:hAnsi="Times New Roman" w:cs="Times New Roman"/>
          <w:sz w:val="26"/>
          <w:szCs w:val="26"/>
        </w:rPr>
        <w:t>order</w:t>
      </w:r>
      <w:r w:rsidRPr="007E2DA8">
        <w:rPr>
          <w:rFonts w:ascii="Times New Roman" w:hAnsi="Times New Roman" w:cs="Times New Roman"/>
          <w:sz w:val="26"/>
          <w:szCs w:val="26"/>
        </w:rPr>
        <w:t xml:space="preserve"> (IRDs) </w:t>
      </w:r>
      <w:r w:rsidR="00AC1278" w:rsidRPr="007E2DA8">
        <w:rPr>
          <w:rFonts w:ascii="Times New Roman" w:hAnsi="Times New Roman" w:cs="Times New Roman"/>
          <w:sz w:val="26"/>
          <w:szCs w:val="26"/>
        </w:rPr>
        <w:t>is</w:t>
      </w:r>
      <w:r w:rsidRPr="007E2DA8">
        <w:rPr>
          <w:rFonts w:ascii="Times New Roman" w:hAnsi="Times New Roman" w:cs="Times New Roman"/>
          <w:sz w:val="26"/>
          <w:szCs w:val="26"/>
        </w:rPr>
        <w:t xml:space="preserve"> a heterogeneous group of </w:t>
      </w:r>
      <w:r w:rsidR="00C52CFD" w:rsidRPr="007E2DA8">
        <w:rPr>
          <w:rFonts w:ascii="Times New Roman" w:hAnsi="Times New Roman" w:cs="Times New Roman"/>
          <w:sz w:val="26"/>
          <w:szCs w:val="26"/>
        </w:rPr>
        <w:t>ophthal</w:t>
      </w:r>
      <w:r w:rsidR="00744606" w:rsidRPr="007E2DA8">
        <w:rPr>
          <w:rFonts w:ascii="Times New Roman" w:hAnsi="Times New Roman" w:cs="Times New Roman"/>
          <w:sz w:val="26"/>
          <w:szCs w:val="26"/>
        </w:rPr>
        <w:t>m</w:t>
      </w:r>
      <w:r w:rsidR="00A734C4" w:rsidRPr="007E2DA8">
        <w:rPr>
          <w:rFonts w:ascii="Times New Roman" w:hAnsi="Times New Roman" w:cs="Times New Roman"/>
          <w:sz w:val="26"/>
          <w:szCs w:val="26"/>
        </w:rPr>
        <w:t>ic</w:t>
      </w:r>
      <w:r w:rsidRPr="007E2DA8">
        <w:rPr>
          <w:rFonts w:ascii="Times New Roman" w:hAnsi="Times New Roman" w:cs="Times New Roman"/>
          <w:sz w:val="26"/>
          <w:szCs w:val="26"/>
        </w:rPr>
        <w:t xml:space="preserve"> disorders that affect </w:t>
      </w:r>
      <w:r w:rsidR="00E4152B" w:rsidRPr="007E2DA8">
        <w:rPr>
          <w:rFonts w:ascii="Times New Roman" w:hAnsi="Times New Roman" w:cs="Times New Roman"/>
          <w:sz w:val="26"/>
          <w:szCs w:val="26"/>
        </w:rPr>
        <w:t xml:space="preserve">human retina </w:t>
      </w:r>
      <w:r w:rsidR="00CB1298" w:rsidRPr="007E2DA8">
        <w:rPr>
          <w:rFonts w:ascii="Times New Roman" w:hAnsi="Times New Roman" w:cs="Times New Roman"/>
          <w:sz w:val="26"/>
          <w:szCs w:val="26"/>
        </w:rPr>
        <w:t>development, maintenance,</w:t>
      </w:r>
      <w:r w:rsidR="00E4152B" w:rsidRPr="007E2DA8">
        <w:rPr>
          <w:rFonts w:ascii="Times New Roman" w:hAnsi="Times New Roman" w:cs="Times New Roman"/>
          <w:sz w:val="26"/>
          <w:szCs w:val="26"/>
        </w:rPr>
        <w:t xml:space="preserve"> and function directly</w:t>
      </w:r>
      <w:r w:rsidR="00242C99" w:rsidRPr="007E2DA8">
        <w:rPr>
          <w:rFonts w:ascii="Times New Roman" w:hAnsi="Times New Roman" w:cs="Times New Roman"/>
          <w:sz w:val="26"/>
          <w:szCs w:val="26"/>
        </w:rPr>
        <w:t xml:space="preserve"> and often lead to </w:t>
      </w:r>
      <w:r w:rsidR="00CB0414" w:rsidRPr="007E2DA8">
        <w:rPr>
          <w:rFonts w:ascii="Times New Roman" w:hAnsi="Times New Roman" w:cs="Times New Roman"/>
          <w:sz w:val="26"/>
          <w:szCs w:val="26"/>
        </w:rPr>
        <w:t>progressive</w:t>
      </w:r>
      <w:r w:rsidR="00242C99" w:rsidRPr="007E2DA8">
        <w:rPr>
          <w:rFonts w:ascii="Times New Roman" w:hAnsi="Times New Roman" w:cs="Times New Roman"/>
          <w:sz w:val="26"/>
          <w:szCs w:val="26"/>
        </w:rPr>
        <w:t xml:space="preserve"> loss</w:t>
      </w:r>
      <w:r w:rsidR="00CB0414" w:rsidRPr="007E2DA8">
        <w:rPr>
          <w:rFonts w:ascii="Times New Roman" w:hAnsi="Times New Roman" w:cs="Times New Roman"/>
          <w:sz w:val="26"/>
          <w:szCs w:val="26"/>
        </w:rPr>
        <w:t xml:space="preserve"> of vision</w:t>
      </w:r>
      <w:r w:rsidR="00242C99" w:rsidRPr="007E2DA8">
        <w:rPr>
          <w:rFonts w:ascii="Times New Roman" w:hAnsi="Times New Roman" w:cs="Times New Roman"/>
          <w:sz w:val="26"/>
          <w:szCs w:val="26"/>
        </w:rPr>
        <w:t xml:space="preserve"> or blindness in children and young adults </w:t>
      </w:r>
      <w:sdt>
        <w:sdtPr>
          <w:rPr>
            <w:rFonts w:ascii="Times New Roman" w:hAnsi="Times New Roman" w:cs="Times New Roman"/>
            <w:color w:val="000000"/>
            <w:sz w:val="26"/>
            <w:szCs w:val="26"/>
          </w:rPr>
          <w:tag w:val="MENDELEY_CITATION_v3_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"/>
          <w:id w:val="-1162466575"/>
          <w:placeholder>
            <w:docPart w:val="B854A945271741ED8004A1860DD43191"/>
          </w:placeholder>
        </w:sdtPr>
        <w:sdtContent>
          <w:r w:rsidR="00136252" w:rsidRPr="007E2DA8">
            <w:rPr>
              <w:rFonts w:ascii="Times New Roman" w:hAnsi="Times New Roman" w:cs="Times New Roman"/>
              <w:color w:val="000000"/>
              <w:sz w:val="26"/>
              <w:szCs w:val="26"/>
            </w:rPr>
            <w:t>(Cremers et al., 2018; Liew et al., 2014)</w:t>
          </w:r>
        </w:sdtContent>
      </w:sdt>
      <w:r w:rsidRPr="007E2DA8">
        <w:rPr>
          <w:rFonts w:ascii="Times New Roman" w:hAnsi="Times New Roman" w:cs="Times New Roman"/>
          <w:sz w:val="26"/>
          <w:szCs w:val="26"/>
        </w:rPr>
        <w:t xml:space="preserve">. </w:t>
      </w:r>
      <w:r w:rsidR="001145B0" w:rsidRPr="007E2DA8">
        <w:rPr>
          <w:rFonts w:ascii="Times New Roman" w:hAnsi="Times New Roman" w:cs="Times New Roman"/>
          <w:sz w:val="26"/>
          <w:szCs w:val="26"/>
        </w:rPr>
        <w:t xml:space="preserve">Genetic factors contribute significantly to various ophthalmological disorders with </w:t>
      </w:r>
      <w:r w:rsidR="00CF1761" w:rsidRPr="007E2DA8">
        <w:rPr>
          <w:rFonts w:ascii="Times New Roman" w:hAnsi="Times New Roman" w:cs="Times New Roman"/>
          <w:sz w:val="26"/>
          <w:szCs w:val="26"/>
        </w:rPr>
        <w:t xml:space="preserve">simple </w:t>
      </w:r>
      <w:r w:rsidR="001145B0" w:rsidRPr="007E2DA8">
        <w:rPr>
          <w:rFonts w:ascii="Times New Roman" w:hAnsi="Times New Roman" w:cs="Times New Roman"/>
          <w:sz w:val="26"/>
          <w:szCs w:val="26"/>
        </w:rPr>
        <w:t>inheritance patterns</w:t>
      </w:r>
      <w:r w:rsidR="00843F22" w:rsidRPr="007E2DA8">
        <w:rPr>
          <w:rFonts w:ascii="Times New Roman" w:hAnsi="Times New Roman" w:cs="Times New Roman"/>
          <w:sz w:val="26"/>
          <w:szCs w:val="26"/>
        </w:rPr>
        <w:t xml:space="preserve"> in most cases</w:t>
      </w:r>
      <w:r w:rsidR="001145B0" w:rsidRPr="007E2DA8">
        <w:rPr>
          <w:rFonts w:ascii="Times New Roman" w:hAnsi="Times New Roman" w:cs="Times New Roman"/>
          <w:sz w:val="26"/>
          <w:szCs w:val="26"/>
        </w:rPr>
        <w:t xml:space="preserve"> ranging from autosomal dominant and recessive to X-linked transmission</w:t>
      </w:r>
      <w:r w:rsidR="00843F22"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"/>
          <w:id w:val="1453972513"/>
          <w:placeholder>
            <w:docPart w:val="E57FE3F8D3CE47839FBA8A182E75D01B"/>
          </w:placeholder>
        </w:sdtPr>
        <w:sdtContent>
          <w:r w:rsidR="00136252" w:rsidRPr="007E2DA8">
            <w:rPr>
              <w:rFonts w:ascii="Times New Roman" w:hAnsi="Times New Roman" w:cs="Times New Roman"/>
              <w:color w:val="000000"/>
              <w:sz w:val="26"/>
              <w:szCs w:val="26"/>
            </w:rPr>
            <w:t>(Ben-Yosef, 2022)</w:t>
          </w:r>
        </w:sdtContent>
      </w:sdt>
      <w:r w:rsidR="007B22E5" w:rsidRPr="007E2DA8">
        <w:rPr>
          <w:rFonts w:ascii="Times New Roman" w:hAnsi="Times New Roman" w:cs="Times New Roman"/>
          <w:color w:val="000000"/>
          <w:sz w:val="26"/>
          <w:szCs w:val="26"/>
        </w:rPr>
        <w:t>. A</w:t>
      </w:r>
      <w:r w:rsidR="001145B0" w:rsidRPr="007E2DA8">
        <w:rPr>
          <w:rFonts w:ascii="Times New Roman" w:hAnsi="Times New Roman" w:cs="Times New Roman"/>
          <w:sz w:val="26"/>
          <w:szCs w:val="26"/>
        </w:rPr>
        <w:t>s reported in Retinal Information Network (RetNet), more than 300 different genes are associated with these modes of inheritance (</w:t>
      </w:r>
      <w:hyperlink r:id="rId16" w:history="1">
        <w:r w:rsidR="00242C99" w:rsidRPr="007E2DA8">
          <w:rPr>
            <w:rStyle w:val="Hyperlink"/>
            <w:rFonts w:ascii="Times New Roman" w:hAnsi="Times New Roman" w:cs="Times New Roman"/>
            <w:sz w:val="26"/>
            <w:szCs w:val="26"/>
          </w:rPr>
          <w:t>https://sph.uth.edu/retnet</w:t>
        </w:r>
      </w:hyperlink>
      <w:r w:rsidR="001145B0" w:rsidRPr="007E2DA8">
        <w:rPr>
          <w:rFonts w:ascii="Times New Roman" w:hAnsi="Times New Roman" w:cs="Times New Roman"/>
          <w:sz w:val="26"/>
          <w:szCs w:val="26"/>
        </w:rPr>
        <w:t>)</w:t>
      </w:r>
      <w:r w:rsidR="001145B0" w:rsidRPr="007E2DA8">
        <w:rPr>
          <w:rFonts w:ascii="Times New Roman" w:hAnsi="Times New Roman" w:cs="Times New Roman"/>
          <w:color w:val="000000"/>
          <w:sz w:val="26"/>
          <w:szCs w:val="26"/>
        </w:rPr>
        <w:t>.</w:t>
      </w:r>
      <w:r w:rsidR="00242C99" w:rsidRPr="007E2DA8">
        <w:rPr>
          <w:rFonts w:ascii="Times New Roman" w:hAnsi="Times New Roman" w:cs="Times New Roman"/>
          <w:color w:val="000000"/>
          <w:sz w:val="26"/>
          <w:szCs w:val="26"/>
        </w:rPr>
        <w:t xml:space="preserve"> </w:t>
      </w:r>
      <w:r w:rsidR="001F28BA" w:rsidRPr="007E2DA8">
        <w:rPr>
          <w:rFonts w:ascii="Times New Roman" w:hAnsi="Times New Roman" w:cs="Times New Roman"/>
          <w:color w:val="000000"/>
          <w:sz w:val="26"/>
          <w:szCs w:val="26"/>
        </w:rPr>
        <w:t xml:space="preserve">These genes encode proteins that serve a variety of purposes in the retina, from essential components of the phototransduction and retinoid cycle to structural aspects of retinal cells. </w:t>
      </w:r>
      <w:r w:rsidR="00B4689D" w:rsidRPr="007E2DA8">
        <w:rPr>
          <w:rFonts w:ascii="Times New Roman" w:hAnsi="Times New Roman" w:cs="Times New Roman"/>
          <w:color w:val="000000"/>
          <w:sz w:val="26"/>
          <w:szCs w:val="26"/>
        </w:rPr>
        <w:t>Clinically, they encompass across distinct IRD subtypes and genes with a wide range of phenotypes such as retinitis pigmentosa, Leber congenital amaurosis, Stargardt disease, and retinoschisis</w:t>
      </w:r>
      <w:r w:rsidR="002866D5" w:rsidRPr="007E2DA8">
        <w:rPr>
          <w:rFonts w:ascii="Times New Roman" w:hAnsi="Times New Roman" w:cs="Times New Roman"/>
          <w:color w:val="000000"/>
          <w:sz w:val="26"/>
          <w:szCs w:val="26"/>
        </w:rPr>
        <w:t xml:space="preserve">. </w:t>
      </w:r>
      <w:r w:rsidR="00F82CD1" w:rsidRPr="007E2DA8">
        <w:rPr>
          <w:rFonts w:ascii="Times New Roman" w:hAnsi="Times New Roman" w:cs="Times New Roman"/>
          <w:color w:val="000000"/>
          <w:sz w:val="26"/>
          <w:szCs w:val="26"/>
        </w:rPr>
        <w:t>Due</w:t>
      </w:r>
      <w:r w:rsidR="003E1718" w:rsidRPr="007E2DA8">
        <w:rPr>
          <w:rFonts w:ascii="Times New Roman" w:hAnsi="Times New Roman" w:cs="Times New Roman"/>
          <w:color w:val="000000"/>
          <w:sz w:val="26"/>
          <w:szCs w:val="26"/>
        </w:rPr>
        <w:t xml:space="preserve"> to the </w:t>
      </w:r>
      <w:r w:rsidR="00372AD3" w:rsidRPr="007E2DA8">
        <w:rPr>
          <w:rFonts w:ascii="Times New Roman" w:hAnsi="Times New Roman" w:cs="Times New Roman"/>
          <w:color w:val="000000"/>
          <w:sz w:val="26"/>
          <w:szCs w:val="26"/>
        </w:rPr>
        <w:t xml:space="preserve">various genes cause IRDs, </w:t>
      </w:r>
      <w:r w:rsidR="00372AD3" w:rsidRPr="007E2DA8">
        <w:rPr>
          <w:rFonts w:ascii="Times New Roman" w:hAnsi="Times New Roman" w:cs="Times New Roman"/>
          <w:sz w:val="26"/>
          <w:szCs w:val="26"/>
        </w:rPr>
        <w:t>genetic testing plays an essential role with the abilities of differential diagnosis, management improvement of patients, prognosis development, and genetic counselling</w:t>
      </w:r>
      <w:r w:rsidR="00CE3607"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"/>
          <w:id w:val="-2096704716"/>
          <w:placeholder>
            <w:docPart w:val="DefaultPlaceholder_-1854013440"/>
          </w:placeholder>
        </w:sdtPr>
        <w:sdtContent>
          <w:r w:rsidR="00136252" w:rsidRPr="007E2DA8">
            <w:rPr>
              <w:rFonts w:ascii="Times New Roman" w:hAnsi="Times New Roman" w:cs="Times New Roman"/>
              <w:color w:val="000000"/>
              <w:sz w:val="26"/>
              <w:szCs w:val="26"/>
            </w:rPr>
            <w:t>(Karali et al., 2022)</w:t>
          </w:r>
        </w:sdtContent>
      </w:sdt>
      <w:r w:rsidR="00372AD3" w:rsidRPr="007E2DA8">
        <w:rPr>
          <w:rFonts w:ascii="Times New Roman" w:hAnsi="Times New Roman" w:cs="Times New Roman"/>
          <w:color w:val="000000"/>
          <w:sz w:val="26"/>
          <w:szCs w:val="26"/>
        </w:rPr>
        <w:t xml:space="preserve">. </w:t>
      </w:r>
    </w:p>
    <w:p w14:paraId="5B31B8A6" w14:textId="2519D7EE" w:rsidR="00257FB4" w:rsidRPr="007E2DA8" w:rsidRDefault="00257FB4" w:rsidP="00D93B9F">
      <w:pPr>
        <w:tabs>
          <w:tab w:val="left" w:pos="3044"/>
        </w:tabs>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Over the past two decades, genetic diagnosis of inherited retinal diseases has advanced substantially, driven by remarkable progress in DNA sequencing technologies and human genomics. The availability </w:t>
      </w:r>
      <w:r w:rsidR="00FA4508" w:rsidRPr="007E2DA8">
        <w:rPr>
          <w:rFonts w:ascii="Times New Roman" w:hAnsi="Times New Roman" w:cs="Times New Roman"/>
          <w:sz w:val="26"/>
          <w:szCs w:val="26"/>
        </w:rPr>
        <w:t>has</w:t>
      </w:r>
      <w:r w:rsidR="007108DA" w:rsidRPr="007E2DA8">
        <w:rPr>
          <w:rFonts w:ascii="Times New Roman" w:hAnsi="Times New Roman" w:cs="Times New Roman"/>
          <w:sz w:val="26"/>
          <w:szCs w:val="26"/>
        </w:rPr>
        <w:t xml:space="preserve"> publicly</w:t>
      </w:r>
      <w:r w:rsidRPr="007E2DA8">
        <w:rPr>
          <w:rFonts w:ascii="Times New Roman" w:hAnsi="Times New Roman" w:cs="Times New Roman"/>
          <w:sz w:val="26"/>
          <w:szCs w:val="26"/>
        </w:rPr>
        <w:t xml:space="preserve"> accessible databases containing selected genomic variants and allele frequency data, together with improved pathogenic prediction tools, has significantly enhanced variant interpretation. Thus, the diagnostic yield and accuracy are also significantly increased. In parallel, the continuous reduction in sequencing costs has made genetic </w:t>
      </w:r>
      <w:r w:rsidRPr="007E2DA8">
        <w:rPr>
          <w:rFonts w:ascii="Times New Roman" w:hAnsi="Times New Roman" w:cs="Times New Roman"/>
          <w:sz w:val="26"/>
          <w:szCs w:val="26"/>
        </w:rPr>
        <w:lastRenderedPageBreak/>
        <w:t xml:space="preserve">screening accessible to a broader patient population. Consequently, the number of molecularly characterized IRD cases has been growing, enabling deeper insights into disease etiology and the identification of clinically meaningful genotype–phenotype correlations </w:t>
      </w:r>
      <w:sdt>
        <w:sdtPr>
          <w:rPr>
            <w:rFonts w:ascii="Times New Roman" w:hAnsi="Times New Roman" w:cs="Times New Roman"/>
            <w:color w:val="000000"/>
            <w:sz w:val="26"/>
            <w:szCs w:val="26"/>
          </w:rPr>
          <w:tag w:val="MENDELEY_CITATION_v3_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"/>
          <w:id w:val="-1134551921"/>
          <w:placeholder>
            <w:docPart w:val="A8F1728D84E54D9989E03C119B25C9C8"/>
          </w:placeholder>
        </w:sdtPr>
        <w:sdtContent>
          <w:r w:rsidR="00136252" w:rsidRPr="007E2DA8">
            <w:rPr>
              <w:rFonts w:ascii="Times New Roman" w:hAnsi="Times New Roman" w:cs="Times New Roman"/>
              <w:color w:val="000000"/>
              <w:sz w:val="26"/>
              <w:szCs w:val="26"/>
            </w:rPr>
            <w:t>(Karali et al., 2022)</w:t>
          </w:r>
        </w:sdtContent>
      </w:sdt>
      <w:r w:rsidRPr="007E2DA8">
        <w:rPr>
          <w:rFonts w:ascii="Times New Roman" w:hAnsi="Times New Roman" w:cs="Times New Roman"/>
          <w:sz w:val="26"/>
          <w:szCs w:val="26"/>
        </w:rPr>
        <w:t>.</w:t>
      </w:r>
      <w:r w:rsidR="00D93B9F" w:rsidRPr="007E2DA8">
        <w:rPr>
          <w:rFonts w:ascii="Times New Roman" w:hAnsi="Times New Roman" w:cs="Times New Roman"/>
          <w:sz w:val="26"/>
          <w:szCs w:val="26"/>
        </w:rPr>
        <w:t xml:space="preserve"> </w:t>
      </w:r>
      <w:r w:rsidR="00D93B9F" w:rsidRPr="007E2DA8">
        <w:rPr>
          <w:rFonts w:ascii="Times New Roman" w:hAnsi="Times New Roman" w:cs="Times New Roman"/>
          <w:color w:val="000000"/>
          <w:sz w:val="26"/>
          <w:szCs w:val="26"/>
        </w:rPr>
        <w:t xml:space="preserve">In addition, </w:t>
      </w:r>
      <w:r w:rsidR="00D93B9F" w:rsidRPr="007E2DA8">
        <w:rPr>
          <w:rFonts w:ascii="Times New Roman" w:hAnsi="Times New Roman" w:cs="Times New Roman"/>
          <w:sz w:val="26"/>
          <w:szCs w:val="26"/>
        </w:rPr>
        <w:t xml:space="preserve">because IRD genes are linked to many clinical forms, only molecular genetics is frequently insufficient to strongly support a clinical hypothesis, highlighting the necessity of the combined knowledge of clinicians and ophthalmic geneticists in IRD patient administration. </w:t>
      </w:r>
    </w:p>
    <w:p w14:paraId="2DF90FAA" w14:textId="77777777" w:rsidR="002A2A9F" w:rsidRDefault="00877D33" w:rsidP="009A2DEB">
      <w:pPr>
        <w:tabs>
          <w:tab w:val="left" w:pos="3044"/>
        </w:tabs>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X-linked</w:t>
      </w:r>
      <w:r w:rsidR="001145B0" w:rsidRPr="007E2DA8">
        <w:rPr>
          <w:rFonts w:ascii="Times New Roman" w:hAnsi="Times New Roman" w:cs="Times New Roman"/>
          <w:sz w:val="26"/>
          <w:szCs w:val="26"/>
        </w:rPr>
        <w:t xml:space="preserve"> </w:t>
      </w:r>
      <w:r w:rsidR="00684318" w:rsidRPr="007E2DA8">
        <w:rPr>
          <w:rFonts w:ascii="Times New Roman" w:hAnsi="Times New Roman" w:cs="Times New Roman"/>
          <w:sz w:val="26"/>
          <w:szCs w:val="26"/>
        </w:rPr>
        <w:t>retin</w:t>
      </w:r>
      <w:r w:rsidR="00355D5F" w:rsidRPr="007E2DA8">
        <w:rPr>
          <w:rFonts w:ascii="Times New Roman" w:hAnsi="Times New Roman" w:cs="Times New Roman"/>
          <w:sz w:val="26"/>
          <w:szCs w:val="26"/>
        </w:rPr>
        <w:t>opathies</w:t>
      </w:r>
      <w:r w:rsidR="001145B0" w:rsidRPr="007E2DA8">
        <w:rPr>
          <w:rFonts w:ascii="Times New Roman" w:hAnsi="Times New Roman" w:cs="Times New Roman"/>
          <w:sz w:val="26"/>
          <w:szCs w:val="26"/>
        </w:rPr>
        <w:t xml:space="preserve"> hold </w:t>
      </w:r>
      <w:r w:rsidR="00D50346" w:rsidRPr="007E2DA8">
        <w:rPr>
          <w:rFonts w:ascii="Times New Roman" w:hAnsi="Times New Roman" w:cs="Times New Roman"/>
          <w:sz w:val="26"/>
          <w:szCs w:val="26"/>
        </w:rPr>
        <w:t xml:space="preserve">a </w:t>
      </w:r>
      <w:r w:rsidR="002A7772" w:rsidRPr="007E2DA8">
        <w:rPr>
          <w:rFonts w:ascii="Times New Roman" w:hAnsi="Times New Roman" w:cs="Times New Roman"/>
          <w:sz w:val="26"/>
          <w:szCs w:val="26"/>
        </w:rPr>
        <w:t>major</w:t>
      </w:r>
      <w:r w:rsidR="00355D5F" w:rsidRPr="007E2DA8">
        <w:rPr>
          <w:rFonts w:ascii="Times New Roman" w:hAnsi="Times New Roman" w:cs="Times New Roman"/>
          <w:sz w:val="26"/>
          <w:szCs w:val="26"/>
        </w:rPr>
        <w:t xml:space="preserve"> amount of monogenic retinal disorder and </w:t>
      </w:r>
      <w:r w:rsidR="001145B0" w:rsidRPr="007E2DA8">
        <w:rPr>
          <w:rFonts w:ascii="Times New Roman" w:hAnsi="Times New Roman" w:cs="Times New Roman"/>
          <w:sz w:val="26"/>
          <w:szCs w:val="26"/>
        </w:rPr>
        <w:t>clinical importance due to their unique inheritance mechanism,</w:t>
      </w:r>
      <w:r w:rsidR="00684318" w:rsidRPr="007E2DA8">
        <w:rPr>
          <w:rFonts w:ascii="Times New Roman" w:hAnsi="Times New Roman" w:cs="Times New Roman"/>
          <w:sz w:val="26"/>
          <w:szCs w:val="26"/>
        </w:rPr>
        <w:t xml:space="preserve"> mainly</w:t>
      </w:r>
      <w:r w:rsidR="001145B0" w:rsidRPr="007E2DA8">
        <w:rPr>
          <w:rFonts w:ascii="Times New Roman" w:hAnsi="Times New Roman" w:cs="Times New Roman"/>
          <w:sz w:val="26"/>
          <w:szCs w:val="26"/>
        </w:rPr>
        <w:t xml:space="preserve"> affecting males while female carriers may remain asymptomatic </w:t>
      </w:r>
      <w:sdt>
        <w:sdtPr>
          <w:rPr>
            <w:rFonts w:ascii="Times New Roman" w:hAnsi="Times New Roman" w:cs="Times New Roman"/>
            <w:color w:val="000000"/>
            <w:sz w:val="26"/>
            <w:szCs w:val="26"/>
          </w:rPr>
          <w:tag w:val="MENDELEY_CITATION_v3_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"/>
          <w:id w:val="-1271382252"/>
          <w:placeholder>
            <w:docPart w:val="E57FE3F8D3CE47839FBA8A182E75D01B"/>
          </w:placeholder>
        </w:sdtPr>
        <w:sdtContent>
          <w:r w:rsidR="00136252" w:rsidRPr="007E2DA8">
            <w:rPr>
              <w:rFonts w:ascii="Times New Roman" w:hAnsi="Times New Roman" w:cs="Times New Roman"/>
              <w:color w:val="000000"/>
              <w:sz w:val="26"/>
              <w:szCs w:val="26"/>
            </w:rPr>
            <w:t>(Altun, 2020; Järvinen et al., 2025)</w:t>
          </w:r>
        </w:sdtContent>
      </w:sdt>
      <w:r w:rsidR="001145B0" w:rsidRPr="007E2DA8">
        <w:rPr>
          <w:rFonts w:ascii="Times New Roman" w:hAnsi="Times New Roman" w:cs="Times New Roman"/>
          <w:sz w:val="26"/>
          <w:szCs w:val="26"/>
        </w:rPr>
        <w:t xml:space="preserve">. </w:t>
      </w:r>
      <w:r w:rsidR="002C7273" w:rsidRPr="007E2DA8">
        <w:rPr>
          <w:rFonts w:ascii="Times New Roman" w:hAnsi="Times New Roman" w:cs="Times New Roman"/>
          <w:sz w:val="26"/>
          <w:szCs w:val="26"/>
        </w:rPr>
        <w:t xml:space="preserve">For instance, the Center for Hereditary Retinal Degenerations </w:t>
      </w:r>
      <w:r w:rsidR="00116405" w:rsidRPr="007E2DA8">
        <w:rPr>
          <w:rFonts w:ascii="Times New Roman" w:hAnsi="Times New Roman" w:cs="Times New Roman"/>
          <w:sz w:val="26"/>
          <w:szCs w:val="26"/>
        </w:rPr>
        <w:t xml:space="preserve">from </w:t>
      </w:r>
      <w:r w:rsidR="00547024" w:rsidRPr="007E2DA8">
        <w:rPr>
          <w:rFonts w:ascii="Times New Roman" w:hAnsi="Times New Roman" w:cs="Times New Roman"/>
          <w:sz w:val="26"/>
          <w:szCs w:val="26"/>
        </w:rPr>
        <w:t xml:space="preserve">USA published that </w:t>
      </w:r>
      <w:r w:rsidR="003A6B17" w:rsidRPr="007E2DA8">
        <w:rPr>
          <w:rFonts w:ascii="Times New Roman" w:hAnsi="Times New Roman" w:cs="Times New Roman"/>
          <w:sz w:val="26"/>
          <w:szCs w:val="26"/>
        </w:rPr>
        <w:t>a significant proportion of X-linked</w:t>
      </w:r>
      <w:r w:rsidR="00D34E5D" w:rsidRPr="007E2DA8">
        <w:rPr>
          <w:rFonts w:ascii="Times New Roman" w:hAnsi="Times New Roman" w:cs="Times New Roman"/>
          <w:sz w:val="26"/>
          <w:szCs w:val="26"/>
        </w:rPr>
        <w:t xml:space="preserve"> </w:t>
      </w:r>
      <w:r w:rsidR="00BF2D93" w:rsidRPr="007E2DA8">
        <w:rPr>
          <w:rFonts w:ascii="Times New Roman" w:hAnsi="Times New Roman" w:cs="Times New Roman"/>
          <w:sz w:val="26"/>
          <w:szCs w:val="26"/>
        </w:rPr>
        <w:t>inheritance</w:t>
      </w:r>
      <w:r w:rsidR="00D34E5D" w:rsidRPr="007E2DA8">
        <w:rPr>
          <w:rFonts w:ascii="Times New Roman" w:hAnsi="Times New Roman" w:cs="Times New Roman"/>
          <w:sz w:val="26"/>
          <w:szCs w:val="26"/>
        </w:rPr>
        <w:t xml:space="preserve"> found in a total of patients</w:t>
      </w:r>
      <w:r w:rsidR="008421B3" w:rsidRPr="007E2DA8">
        <w:rPr>
          <w:rFonts w:ascii="Times New Roman" w:hAnsi="Times New Roman" w:cs="Times New Roman"/>
          <w:sz w:val="26"/>
          <w:szCs w:val="26"/>
        </w:rPr>
        <w:t xml:space="preserve"> with IRDs</w:t>
      </w:r>
      <w:r w:rsidR="00D34E5D" w:rsidRPr="007E2DA8">
        <w:rPr>
          <w:rFonts w:ascii="Times New Roman" w:hAnsi="Times New Roman" w:cs="Times New Roman"/>
          <w:sz w:val="26"/>
          <w:szCs w:val="26"/>
        </w:rPr>
        <w:t xml:space="preserve"> who performed genetic testing</w:t>
      </w:r>
      <w:r w:rsidR="00E60D71"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"/>
          <w:id w:val="1153027077"/>
          <w:placeholder>
            <w:docPart w:val="DefaultPlaceholder_-1854013440"/>
          </w:placeholder>
        </w:sdtPr>
        <w:sdtContent>
          <w:r w:rsidR="00136252" w:rsidRPr="007E2DA8">
            <w:rPr>
              <w:rFonts w:ascii="Times New Roman" w:hAnsi="Times New Roman" w:cs="Times New Roman"/>
              <w:color w:val="000000"/>
              <w:sz w:val="26"/>
              <w:szCs w:val="26"/>
            </w:rPr>
            <w:t>(Garafalo et al., 2020)</w:t>
          </w:r>
        </w:sdtContent>
      </w:sdt>
      <w:r w:rsidR="00D34E5D" w:rsidRPr="007E2DA8">
        <w:rPr>
          <w:rFonts w:ascii="Times New Roman" w:hAnsi="Times New Roman" w:cs="Times New Roman"/>
          <w:sz w:val="26"/>
          <w:szCs w:val="26"/>
        </w:rPr>
        <w:t xml:space="preserve">. </w:t>
      </w:r>
      <w:r w:rsidR="00ED1CAF" w:rsidRPr="007E2DA8">
        <w:rPr>
          <w:rFonts w:ascii="Times New Roman" w:hAnsi="Times New Roman" w:cs="Times New Roman"/>
          <w:sz w:val="26"/>
          <w:szCs w:val="26"/>
        </w:rPr>
        <w:t>In both the overall and pediatric cohorts</w:t>
      </w:r>
      <w:r w:rsidR="00DC3F3D" w:rsidRPr="007E2DA8">
        <w:rPr>
          <w:rFonts w:ascii="Times New Roman" w:hAnsi="Times New Roman" w:cs="Times New Roman"/>
          <w:sz w:val="26"/>
          <w:szCs w:val="26"/>
        </w:rPr>
        <w:t xml:space="preserve"> from U</w:t>
      </w:r>
      <w:r w:rsidR="009F2A2F" w:rsidRPr="007E2DA8">
        <w:rPr>
          <w:rFonts w:ascii="Times New Roman" w:hAnsi="Times New Roman" w:cs="Times New Roman"/>
          <w:sz w:val="26"/>
          <w:szCs w:val="26"/>
        </w:rPr>
        <w:t>nited Kingdom</w:t>
      </w:r>
      <w:r w:rsidR="00ED1CAF" w:rsidRPr="007E2DA8">
        <w:rPr>
          <w:rFonts w:ascii="Times New Roman" w:hAnsi="Times New Roman" w:cs="Times New Roman"/>
          <w:sz w:val="26"/>
          <w:szCs w:val="26"/>
        </w:rPr>
        <w:t xml:space="preserve">, X-linked inheritance </w:t>
      </w:r>
      <w:r w:rsidR="0037109A" w:rsidRPr="007E2DA8">
        <w:rPr>
          <w:rFonts w:ascii="Times New Roman" w:hAnsi="Times New Roman" w:cs="Times New Roman"/>
          <w:sz w:val="26"/>
          <w:szCs w:val="26"/>
        </w:rPr>
        <w:t xml:space="preserve">also </w:t>
      </w:r>
      <w:r w:rsidR="00ED1CAF" w:rsidRPr="007E2DA8">
        <w:rPr>
          <w:rFonts w:ascii="Times New Roman" w:hAnsi="Times New Roman" w:cs="Times New Roman"/>
          <w:sz w:val="26"/>
          <w:szCs w:val="26"/>
        </w:rPr>
        <w:t>accounted for a notable p</w:t>
      </w:r>
      <w:r w:rsidR="000D2A18" w:rsidRPr="007E2DA8">
        <w:rPr>
          <w:rFonts w:ascii="Times New Roman" w:hAnsi="Times New Roman" w:cs="Times New Roman"/>
          <w:sz w:val="26"/>
          <w:szCs w:val="26"/>
        </w:rPr>
        <w:t>ercentage</w:t>
      </w:r>
      <w:r w:rsidR="00ED1CAF" w:rsidRPr="007E2DA8">
        <w:rPr>
          <w:rFonts w:ascii="Times New Roman" w:hAnsi="Times New Roman" w:cs="Times New Roman"/>
          <w:sz w:val="26"/>
          <w:szCs w:val="26"/>
        </w:rPr>
        <w:t xml:space="preserve"> of affected families, with a higher </w:t>
      </w:r>
      <w:r w:rsidR="00E86B97" w:rsidRPr="007E2DA8">
        <w:rPr>
          <w:rFonts w:ascii="Times New Roman" w:hAnsi="Times New Roman" w:cs="Times New Roman"/>
          <w:sz w:val="26"/>
          <w:szCs w:val="26"/>
        </w:rPr>
        <w:t xml:space="preserve">proportion </w:t>
      </w:r>
      <w:r w:rsidR="00ED1CAF" w:rsidRPr="007E2DA8">
        <w:rPr>
          <w:rFonts w:ascii="Times New Roman" w:hAnsi="Times New Roman" w:cs="Times New Roman"/>
          <w:sz w:val="26"/>
          <w:szCs w:val="26"/>
        </w:rPr>
        <w:t>observed in children</w:t>
      </w:r>
      <w:r w:rsidR="00E86B97" w:rsidRPr="007E2DA8">
        <w:rPr>
          <w:rFonts w:ascii="Times New Roman" w:hAnsi="Times New Roman" w:cs="Times New Roman"/>
          <w:sz w:val="26"/>
          <w:szCs w:val="26"/>
        </w:rPr>
        <w:t>. This might</w:t>
      </w:r>
      <w:r w:rsidR="00ED1CAF" w:rsidRPr="007E2DA8">
        <w:rPr>
          <w:rFonts w:ascii="Times New Roman" w:hAnsi="Times New Roman" w:cs="Times New Roman"/>
          <w:sz w:val="26"/>
          <w:szCs w:val="26"/>
        </w:rPr>
        <w:t xml:space="preserve"> </w:t>
      </w:r>
      <w:r w:rsidR="00C1400F" w:rsidRPr="007E2DA8">
        <w:rPr>
          <w:rFonts w:ascii="Times New Roman" w:hAnsi="Times New Roman" w:cs="Times New Roman"/>
          <w:sz w:val="26"/>
          <w:szCs w:val="26"/>
        </w:rPr>
        <w:t>reflect</w:t>
      </w:r>
      <w:r w:rsidR="00ED1CAF" w:rsidRPr="007E2DA8">
        <w:rPr>
          <w:rFonts w:ascii="Times New Roman" w:hAnsi="Times New Roman" w:cs="Times New Roman"/>
          <w:sz w:val="26"/>
          <w:szCs w:val="26"/>
        </w:rPr>
        <w:t xml:space="preserve"> the early onset and clinical severity characteristic of X-linked retinopathies</w:t>
      </w:r>
      <w:r w:rsidR="0059489E"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"/>
          <w:id w:val="-1256507529"/>
          <w:placeholder>
            <w:docPart w:val="DefaultPlaceholder_-1854013440"/>
          </w:placeholder>
        </w:sdtPr>
        <w:sdtContent>
          <w:r w:rsidR="00136252" w:rsidRPr="007E2DA8">
            <w:rPr>
              <w:rFonts w:ascii="Times New Roman" w:hAnsi="Times New Roman" w:cs="Times New Roman"/>
              <w:color w:val="000000"/>
              <w:sz w:val="26"/>
              <w:szCs w:val="26"/>
            </w:rPr>
            <w:t>(De Silva et al., 2021)</w:t>
          </w:r>
        </w:sdtContent>
      </w:sdt>
      <w:r w:rsidR="00ED1CAF" w:rsidRPr="007E2DA8">
        <w:rPr>
          <w:rFonts w:ascii="Times New Roman" w:hAnsi="Times New Roman" w:cs="Times New Roman"/>
          <w:sz w:val="26"/>
          <w:szCs w:val="26"/>
        </w:rPr>
        <w:t xml:space="preserve">. </w:t>
      </w:r>
    </w:p>
    <w:p w14:paraId="484E1C7E" w14:textId="51F48E04" w:rsidR="00D021D8" w:rsidRPr="007E2DA8" w:rsidRDefault="00ED1CAF" w:rsidP="009A2DEB">
      <w:pPr>
        <w:tabs>
          <w:tab w:val="left" w:pos="3044"/>
        </w:tabs>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Within X-linked cases, </w:t>
      </w:r>
      <w:r w:rsidRPr="007E2DA8">
        <w:rPr>
          <w:rFonts w:ascii="Times New Roman" w:hAnsi="Times New Roman" w:cs="Times New Roman"/>
          <w:i/>
          <w:iCs/>
          <w:sz w:val="26"/>
          <w:szCs w:val="26"/>
        </w:rPr>
        <w:t>RS1</w:t>
      </w:r>
      <w:r w:rsidR="008D2256" w:rsidRPr="007E2DA8">
        <w:rPr>
          <w:rFonts w:ascii="Times New Roman" w:hAnsi="Times New Roman" w:cs="Times New Roman"/>
          <w:sz w:val="26"/>
          <w:szCs w:val="26"/>
        </w:rPr>
        <w:t xml:space="preserve"> was</w:t>
      </w:r>
      <w:r w:rsidR="0053119B" w:rsidRPr="007E2DA8">
        <w:rPr>
          <w:rFonts w:ascii="Times New Roman" w:hAnsi="Times New Roman" w:cs="Times New Roman"/>
          <w:sz w:val="26"/>
          <w:szCs w:val="26"/>
        </w:rPr>
        <w:t xml:space="preserve"> frequently</w:t>
      </w:r>
      <w:r w:rsidR="008D2256" w:rsidRPr="007E2DA8">
        <w:rPr>
          <w:rFonts w:ascii="Times New Roman" w:hAnsi="Times New Roman" w:cs="Times New Roman"/>
          <w:sz w:val="26"/>
          <w:szCs w:val="26"/>
        </w:rPr>
        <w:t xml:space="preserve"> found to be</w:t>
      </w:r>
      <w:r w:rsidRPr="007E2DA8">
        <w:rPr>
          <w:rFonts w:ascii="Times New Roman" w:hAnsi="Times New Roman" w:cs="Times New Roman"/>
          <w:sz w:val="26"/>
          <w:szCs w:val="26"/>
        </w:rPr>
        <w:t xml:space="preserve"> one of the </w:t>
      </w:r>
      <w:r w:rsidR="0053119B" w:rsidRPr="007E2DA8">
        <w:rPr>
          <w:rFonts w:ascii="Times New Roman" w:hAnsi="Times New Roman" w:cs="Times New Roman"/>
          <w:sz w:val="26"/>
          <w:szCs w:val="26"/>
        </w:rPr>
        <w:t>most implicated</w:t>
      </w:r>
      <w:r w:rsidRPr="007E2DA8">
        <w:rPr>
          <w:rFonts w:ascii="Times New Roman" w:hAnsi="Times New Roman" w:cs="Times New Roman"/>
          <w:sz w:val="26"/>
          <w:szCs w:val="26"/>
        </w:rPr>
        <w:t xml:space="preserve"> genes, consistent with its role as the </w:t>
      </w:r>
      <w:r w:rsidR="002C5875" w:rsidRPr="007E2DA8">
        <w:rPr>
          <w:rFonts w:ascii="Times New Roman" w:hAnsi="Times New Roman" w:cs="Times New Roman"/>
          <w:sz w:val="26"/>
          <w:szCs w:val="26"/>
        </w:rPr>
        <w:t>primary</w:t>
      </w:r>
      <w:r w:rsidRPr="007E2DA8">
        <w:rPr>
          <w:rFonts w:ascii="Times New Roman" w:hAnsi="Times New Roman" w:cs="Times New Roman"/>
          <w:sz w:val="26"/>
          <w:szCs w:val="26"/>
        </w:rPr>
        <w:t xml:space="preserve"> cause of X-linked retinoschisis, a condition th</w:t>
      </w:r>
      <w:r w:rsidR="00DD06EF" w:rsidRPr="007E2DA8">
        <w:rPr>
          <w:rFonts w:ascii="Times New Roman" w:hAnsi="Times New Roman" w:cs="Times New Roman"/>
          <w:sz w:val="26"/>
          <w:szCs w:val="26"/>
        </w:rPr>
        <w:t xml:space="preserve">at </w:t>
      </w:r>
      <w:r w:rsidR="008D0637" w:rsidRPr="007E2DA8">
        <w:rPr>
          <w:rFonts w:ascii="Times New Roman" w:hAnsi="Times New Roman" w:cs="Times New Roman"/>
          <w:sz w:val="26"/>
          <w:szCs w:val="26"/>
        </w:rPr>
        <w:t>usually manifests in</w:t>
      </w:r>
      <w:r w:rsidRPr="007E2DA8">
        <w:rPr>
          <w:rFonts w:ascii="Times New Roman" w:hAnsi="Times New Roman" w:cs="Times New Roman"/>
          <w:sz w:val="26"/>
          <w:szCs w:val="26"/>
        </w:rPr>
        <w:t xml:space="preserve"> early childhood and is therefore more </w:t>
      </w:r>
      <w:r w:rsidR="000C5D0F" w:rsidRPr="007E2DA8">
        <w:rPr>
          <w:rFonts w:ascii="Times New Roman" w:hAnsi="Times New Roman" w:cs="Times New Roman"/>
          <w:sz w:val="26"/>
          <w:szCs w:val="26"/>
        </w:rPr>
        <w:t>easily detected</w:t>
      </w:r>
      <w:r w:rsidRPr="007E2DA8">
        <w:rPr>
          <w:rFonts w:ascii="Times New Roman" w:hAnsi="Times New Roman" w:cs="Times New Roman"/>
          <w:sz w:val="26"/>
          <w:szCs w:val="26"/>
        </w:rPr>
        <w:t xml:space="preserve"> in pediatric cohorts</w:t>
      </w:r>
      <w:r w:rsidR="0014634D"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"/>
          <w:id w:val="1716394394"/>
          <w:placeholder>
            <w:docPart w:val="6F3DC7118BA7487388C8B67E1F31CF65"/>
          </w:placeholder>
        </w:sdtPr>
        <w:sdtContent>
          <w:r w:rsidR="00136252" w:rsidRPr="007E2DA8">
            <w:rPr>
              <w:rFonts w:ascii="Times New Roman" w:hAnsi="Times New Roman" w:cs="Times New Roman"/>
              <w:color w:val="000000"/>
              <w:sz w:val="26"/>
              <w:szCs w:val="26"/>
            </w:rPr>
            <w:t>(De Silva et al., 2021)</w:t>
          </w:r>
        </w:sdtContent>
      </w:sdt>
      <w:r w:rsidRPr="007E2DA8">
        <w:rPr>
          <w:rFonts w:ascii="Times New Roman" w:hAnsi="Times New Roman" w:cs="Times New Roman"/>
          <w:sz w:val="26"/>
          <w:szCs w:val="26"/>
        </w:rPr>
        <w:t>.</w:t>
      </w:r>
      <w:r w:rsidR="00784572" w:rsidRPr="007E2DA8">
        <w:rPr>
          <w:rFonts w:ascii="Times New Roman" w:hAnsi="Times New Roman" w:cs="Times New Roman"/>
          <w:sz w:val="26"/>
          <w:szCs w:val="26"/>
        </w:rPr>
        <w:t xml:space="preserve"> </w:t>
      </w:r>
      <w:r w:rsidR="009E7BE8" w:rsidRPr="007E2DA8">
        <w:rPr>
          <w:rFonts w:ascii="Times New Roman" w:hAnsi="Times New Roman" w:cs="Times New Roman"/>
          <w:sz w:val="26"/>
          <w:szCs w:val="26"/>
        </w:rPr>
        <w:t>Despite</w:t>
      </w:r>
      <w:r w:rsidR="00734EAD" w:rsidRPr="007E2DA8">
        <w:rPr>
          <w:rFonts w:ascii="Times New Roman" w:hAnsi="Times New Roman" w:cs="Times New Roman"/>
          <w:sz w:val="26"/>
          <w:szCs w:val="26"/>
        </w:rPr>
        <w:t xml:space="preserve"> </w:t>
      </w:r>
      <w:r w:rsidR="009E7BE8" w:rsidRPr="007E2DA8">
        <w:rPr>
          <w:rFonts w:ascii="Times New Roman" w:hAnsi="Times New Roman" w:cs="Times New Roman"/>
          <w:sz w:val="26"/>
          <w:szCs w:val="26"/>
        </w:rPr>
        <w:t>accounting for</w:t>
      </w:r>
      <w:r w:rsidR="00734EAD" w:rsidRPr="007E2DA8">
        <w:rPr>
          <w:rFonts w:ascii="Times New Roman" w:hAnsi="Times New Roman" w:cs="Times New Roman"/>
          <w:sz w:val="26"/>
          <w:szCs w:val="26"/>
        </w:rPr>
        <w:t xml:space="preserve"> a smaller </w:t>
      </w:r>
      <w:r w:rsidR="004C290F" w:rsidRPr="007E2DA8">
        <w:rPr>
          <w:rFonts w:ascii="Times New Roman" w:hAnsi="Times New Roman" w:cs="Times New Roman"/>
          <w:sz w:val="26"/>
          <w:szCs w:val="26"/>
        </w:rPr>
        <w:t>number</w:t>
      </w:r>
      <w:r w:rsidR="00734EAD" w:rsidRPr="007E2DA8">
        <w:rPr>
          <w:rFonts w:ascii="Times New Roman" w:hAnsi="Times New Roman" w:cs="Times New Roman"/>
          <w:sz w:val="26"/>
          <w:szCs w:val="26"/>
        </w:rPr>
        <w:t xml:space="preserve"> of cases compared with </w:t>
      </w:r>
      <w:r w:rsidR="00734EAD" w:rsidRPr="007E2DA8">
        <w:rPr>
          <w:rFonts w:ascii="Times New Roman" w:hAnsi="Times New Roman" w:cs="Times New Roman"/>
          <w:i/>
          <w:iCs/>
          <w:sz w:val="26"/>
          <w:szCs w:val="26"/>
        </w:rPr>
        <w:t>RS1</w:t>
      </w:r>
      <w:r w:rsidR="00734EAD" w:rsidRPr="007E2DA8">
        <w:rPr>
          <w:rFonts w:ascii="Times New Roman" w:hAnsi="Times New Roman" w:cs="Times New Roman"/>
          <w:sz w:val="26"/>
          <w:szCs w:val="26"/>
        </w:rPr>
        <w:t xml:space="preserve">, </w:t>
      </w:r>
      <w:r w:rsidR="00C849EF" w:rsidRPr="007E2DA8">
        <w:rPr>
          <w:rFonts w:ascii="Times New Roman" w:hAnsi="Times New Roman" w:cs="Times New Roman"/>
          <w:i/>
          <w:iCs/>
          <w:sz w:val="26"/>
          <w:szCs w:val="26"/>
        </w:rPr>
        <w:t>NDP</w:t>
      </w:r>
      <w:r w:rsidR="00C849EF" w:rsidRPr="007E2DA8">
        <w:rPr>
          <w:rFonts w:ascii="Times New Roman" w:hAnsi="Times New Roman" w:cs="Times New Roman"/>
          <w:sz w:val="26"/>
          <w:szCs w:val="26"/>
        </w:rPr>
        <w:t>-associated retinopathy</w:t>
      </w:r>
      <w:r w:rsidR="00734EAD" w:rsidRPr="007E2DA8">
        <w:rPr>
          <w:rFonts w:ascii="Times New Roman" w:hAnsi="Times New Roman" w:cs="Times New Roman"/>
          <w:sz w:val="26"/>
          <w:szCs w:val="26"/>
        </w:rPr>
        <w:t xml:space="preserve"> </w:t>
      </w:r>
      <w:r w:rsidR="004C290F" w:rsidRPr="007E2DA8">
        <w:rPr>
          <w:rFonts w:ascii="Times New Roman" w:hAnsi="Times New Roman" w:cs="Times New Roman"/>
          <w:color w:val="000000"/>
          <w:sz w:val="26"/>
          <w:szCs w:val="26"/>
        </w:rPr>
        <w:t xml:space="preserve">is nonetheless clinically relevant because of the severe and </w:t>
      </w:r>
      <w:r w:rsidR="00695E22" w:rsidRPr="007E2DA8">
        <w:rPr>
          <w:rFonts w:ascii="Times New Roman" w:hAnsi="Times New Roman" w:cs="Times New Roman"/>
          <w:color w:val="000000"/>
          <w:sz w:val="26"/>
          <w:szCs w:val="26"/>
        </w:rPr>
        <w:t>frequent</w:t>
      </w:r>
      <w:r w:rsidR="004C290F" w:rsidRPr="007E2DA8">
        <w:rPr>
          <w:rFonts w:ascii="Times New Roman" w:hAnsi="Times New Roman" w:cs="Times New Roman"/>
          <w:color w:val="000000"/>
          <w:sz w:val="26"/>
          <w:szCs w:val="26"/>
        </w:rPr>
        <w:t xml:space="preserve"> congenital symptoms of Norrie disease</w:t>
      </w:r>
      <w:r w:rsidR="00695E22" w:rsidRPr="007E2DA8">
        <w:rPr>
          <w:rFonts w:ascii="Times New Roman" w:hAnsi="Times New Roman" w:cs="Times New Roman"/>
          <w:color w:val="000000"/>
          <w:sz w:val="26"/>
          <w:szCs w:val="26"/>
        </w:rPr>
        <w:t xml:space="preserve"> such</w:t>
      </w:r>
      <w:r w:rsidR="004C290F" w:rsidRPr="007E2DA8">
        <w:rPr>
          <w:rFonts w:ascii="Times New Roman" w:hAnsi="Times New Roman" w:cs="Times New Roman"/>
          <w:color w:val="000000"/>
          <w:sz w:val="26"/>
          <w:szCs w:val="26"/>
        </w:rPr>
        <w:t xml:space="preserve"> as bilateral retinal dysplasia and early-onset blindness</w:t>
      </w:r>
      <w:r w:rsidR="00734EAD" w:rsidRPr="007E2DA8">
        <w:rPr>
          <w:rFonts w:ascii="Times New Roman" w:hAnsi="Times New Roman" w:cs="Times New Roman"/>
          <w:sz w:val="26"/>
          <w:szCs w:val="26"/>
        </w:rPr>
        <w:t xml:space="preserve">. The </w:t>
      </w:r>
      <w:r w:rsidR="00695E22" w:rsidRPr="007E2DA8">
        <w:rPr>
          <w:rFonts w:ascii="Times New Roman" w:hAnsi="Times New Roman" w:cs="Times New Roman"/>
          <w:sz w:val="26"/>
          <w:szCs w:val="26"/>
        </w:rPr>
        <w:t>comparatively</w:t>
      </w:r>
      <w:r w:rsidR="00734EAD" w:rsidRPr="007E2DA8">
        <w:rPr>
          <w:rFonts w:ascii="Times New Roman" w:hAnsi="Times New Roman" w:cs="Times New Roman"/>
          <w:sz w:val="26"/>
          <w:szCs w:val="26"/>
        </w:rPr>
        <w:t xml:space="preserve"> low</w:t>
      </w:r>
      <w:r w:rsidR="00695E22" w:rsidRPr="007E2DA8">
        <w:rPr>
          <w:rFonts w:ascii="Times New Roman" w:hAnsi="Times New Roman" w:cs="Times New Roman"/>
          <w:sz w:val="26"/>
          <w:szCs w:val="26"/>
        </w:rPr>
        <w:t xml:space="preserve"> prevalence</w:t>
      </w:r>
      <w:r w:rsidR="00734EAD" w:rsidRPr="007E2DA8">
        <w:rPr>
          <w:rFonts w:ascii="Times New Roman" w:hAnsi="Times New Roman" w:cs="Times New Roman"/>
          <w:sz w:val="26"/>
          <w:szCs w:val="26"/>
        </w:rPr>
        <w:t xml:space="preserve"> of </w:t>
      </w:r>
      <w:r w:rsidR="00734EAD" w:rsidRPr="007E2DA8">
        <w:rPr>
          <w:rFonts w:ascii="Times New Roman" w:hAnsi="Times New Roman" w:cs="Times New Roman"/>
          <w:i/>
          <w:iCs/>
          <w:sz w:val="26"/>
          <w:szCs w:val="26"/>
        </w:rPr>
        <w:t>NDP</w:t>
      </w:r>
      <w:r w:rsidR="00734EAD" w:rsidRPr="007E2DA8">
        <w:rPr>
          <w:rFonts w:ascii="Times New Roman" w:hAnsi="Times New Roman" w:cs="Times New Roman"/>
          <w:sz w:val="26"/>
          <w:szCs w:val="26"/>
        </w:rPr>
        <w:t xml:space="preserve"> may</w:t>
      </w:r>
      <w:r w:rsidR="00695E22" w:rsidRPr="007E2DA8">
        <w:rPr>
          <w:rFonts w:ascii="Times New Roman" w:hAnsi="Times New Roman" w:cs="Times New Roman"/>
          <w:sz w:val="26"/>
          <w:szCs w:val="26"/>
        </w:rPr>
        <w:t xml:space="preserve"> be due to</w:t>
      </w:r>
      <w:r w:rsidR="00734EAD" w:rsidRPr="007E2DA8">
        <w:rPr>
          <w:rFonts w:ascii="Times New Roman" w:hAnsi="Times New Roman" w:cs="Times New Roman"/>
          <w:sz w:val="26"/>
          <w:szCs w:val="26"/>
        </w:rPr>
        <w:t xml:space="preserve"> the rarity of the condition and po</w:t>
      </w:r>
      <w:r w:rsidR="00B21FFB" w:rsidRPr="007E2DA8">
        <w:rPr>
          <w:rFonts w:ascii="Times New Roman" w:hAnsi="Times New Roman" w:cs="Times New Roman"/>
          <w:sz w:val="26"/>
          <w:szCs w:val="26"/>
        </w:rPr>
        <w:t>ssible</w:t>
      </w:r>
      <w:r w:rsidR="00734EAD" w:rsidRPr="007E2DA8">
        <w:rPr>
          <w:rFonts w:ascii="Times New Roman" w:hAnsi="Times New Roman" w:cs="Times New Roman"/>
          <w:sz w:val="26"/>
          <w:szCs w:val="26"/>
        </w:rPr>
        <w:t xml:space="preserve"> underdiagnosis, </w:t>
      </w:r>
      <w:r w:rsidR="00B21FFB" w:rsidRPr="007E2DA8">
        <w:rPr>
          <w:rFonts w:ascii="Times New Roman" w:hAnsi="Times New Roman" w:cs="Times New Roman"/>
          <w:sz w:val="26"/>
          <w:szCs w:val="26"/>
        </w:rPr>
        <w:t xml:space="preserve">especially </w:t>
      </w:r>
      <w:r w:rsidR="00950F9A" w:rsidRPr="007E2DA8">
        <w:rPr>
          <w:rFonts w:ascii="Times New Roman" w:hAnsi="Times New Roman" w:cs="Times New Roman"/>
          <w:sz w:val="26"/>
          <w:szCs w:val="26"/>
        </w:rPr>
        <w:t xml:space="preserve">in regions with limited access to </w:t>
      </w:r>
      <w:r w:rsidR="00734EAD" w:rsidRPr="007E2DA8">
        <w:rPr>
          <w:rFonts w:ascii="Times New Roman" w:hAnsi="Times New Roman" w:cs="Times New Roman"/>
          <w:sz w:val="26"/>
          <w:szCs w:val="26"/>
        </w:rPr>
        <w:t>advanced retinal imaging or molecular testing.</w:t>
      </w:r>
      <w:r w:rsidR="00907772" w:rsidRPr="007E2DA8">
        <w:rPr>
          <w:rFonts w:ascii="Times New Roman" w:hAnsi="Times New Roman" w:cs="Times New Roman"/>
          <w:sz w:val="26"/>
          <w:szCs w:val="26"/>
        </w:rPr>
        <w:t xml:space="preserve"> </w:t>
      </w:r>
      <w:r w:rsidR="00AD5659" w:rsidRPr="007E2DA8">
        <w:rPr>
          <w:rFonts w:ascii="Times New Roman" w:hAnsi="Times New Roman" w:cs="Times New Roman"/>
          <w:sz w:val="26"/>
          <w:szCs w:val="26"/>
        </w:rPr>
        <w:t xml:space="preserve">However, both </w:t>
      </w:r>
      <w:r w:rsidR="001145B0" w:rsidRPr="007E2DA8">
        <w:rPr>
          <w:rFonts w:ascii="Times New Roman" w:hAnsi="Times New Roman" w:cs="Times New Roman"/>
          <w:sz w:val="26"/>
          <w:szCs w:val="26"/>
        </w:rPr>
        <w:t>retinoschisis and Norrie disease are two notable conditions, each exhibiting distinct molecular mechanisms and</w:t>
      </w:r>
      <w:r w:rsidR="00684318" w:rsidRPr="007E2DA8">
        <w:rPr>
          <w:rFonts w:ascii="Times New Roman" w:hAnsi="Times New Roman" w:cs="Times New Roman"/>
          <w:sz w:val="26"/>
          <w:szCs w:val="26"/>
        </w:rPr>
        <w:t xml:space="preserve"> complex</w:t>
      </w:r>
      <w:r w:rsidR="001145B0" w:rsidRPr="007E2DA8">
        <w:rPr>
          <w:rFonts w:ascii="Times New Roman" w:hAnsi="Times New Roman" w:cs="Times New Roman"/>
          <w:sz w:val="26"/>
          <w:szCs w:val="26"/>
        </w:rPr>
        <w:t xml:space="preserve"> phenotypic manifestations. </w:t>
      </w:r>
      <w:r w:rsidR="005E13F1" w:rsidRPr="007E2DA8">
        <w:rPr>
          <w:rFonts w:ascii="Times New Roman" w:hAnsi="Times New Roman" w:cs="Times New Roman"/>
          <w:sz w:val="26"/>
          <w:szCs w:val="26"/>
        </w:rPr>
        <w:t xml:space="preserve">Despite their distinct genetic etiologies, these conditions share overlapping clinical features in early childhood, including abnormal retinal findings and early-onset visual impairment or even blindness. Such phenotypic similarities may lead to diagnostic confusion. Therefore, genetic analysis is </w:t>
      </w:r>
      <w:r w:rsidR="00483EAF" w:rsidRPr="007E2DA8">
        <w:rPr>
          <w:rFonts w:ascii="Times New Roman" w:hAnsi="Times New Roman" w:cs="Times New Roman"/>
          <w:sz w:val="26"/>
          <w:szCs w:val="26"/>
        </w:rPr>
        <w:t>important</w:t>
      </w:r>
      <w:r w:rsidR="005E13F1" w:rsidRPr="007E2DA8">
        <w:rPr>
          <w:rFonts w:ascii="Times New Roman" w:hAnsi="Times New Roman" w:cs="Times New Roman"/>
          <w:sz w:val="26"/>
          <w:szCs w:val="26"/>
        </w:rPr>
        <w:t xml:space="preserve"> for accurately identifying the underlying molecular </w:t>
      </w:r>
      <w:r w:rsidR="005E13F1" w:rsidRPr="007E2DA8">
        <w:rPr>
          <w:rFonts w:ascii="Times New Roman" w:hAnsi="Times New Roman" w:cs="Times New Roman"/>
          <w:sz w:val="26"/>
          <w:szCs w:val="26"/>
        </w:rPr>
        <w:lastRenderedPageBreak/>
        <w:t xml:space="preserve">causes of retinoschisis and Norrie disease, </w:t>
      </w:r>
      <w:r w:rsidR="00856602" w:rsidRPr="007E2DA8">
        <w:rPr>
          <w:rFonts w:ascii="Times New Roman" w:hAnsi="Times New Roman" w:cs="Times New Roman"/>
          <w:sz w:val="26"/>
          <w:szCs w:val="26"/>
        </w:rPr>
        <w:t xml:space="preserve">especially in male patients presenting with early-onset visual impairment. </w:t>
      </w:r>
      <w:r w:rsidR="00E25393" w:rsidRPr="007E2DA8">
        <w:rPr>
          <w:rFonts w:ascii="Times New Roman" w:hAnsi="Times New Roman" w:cs="Times New Roman"/>
          <w:sz w:val="26"/>
          <w:szCs w:val="26"/>
        </w:rPr>
        <w:t xml:space="preserve">Early molecular diagnosis not only </w:t>
      </w:r>
      <w:r w:rsidR="009160C2" w:rsidRPr="007E2DA8">
        <w:rPr>
          <w:rFonts w:ascii="Times New Roman" w:hAnsi="Times New Roman" w:cs="Times New Roman"/>
          <w:sz w:val="26"/>
          <w:szCs w:val="26"/>
        </w:rPr>
        <w:t>simpl</w:t>
      </w:r>
      <w:r w:rsidR="00432027" w:rsidRPr="007E2DA8">
        <w:rPr>
          <w:rFonts w:ascii="Times New Roman" w:hAnsi="Times New Roman" w:cs="Times New Roman"/>
          <w:sz w:val="26"/>
          <w:szCs w:val="26"/>
        </w:rPr>
        <w:t>ifies</w:t>
      </w:r>
      <w:r w:rsidR="00E25393" w:rsidRPr="007E2DA8">
        <w:rPr>
          <w:rFonts w:ascii="Times New Roman" w:hAnsi="Times New Roman" w:cs="Times New Roman"/>
          <w:sz w:val="26"/>
          <w:szCs w:val="26"/>
        </w:rPr>
        <w:t xml:space="preserve"> accurate clinical classification and prognosis but also </w:t>
      </w:r>
      <w:r w:rsidR="00432027" w:rsidRPr="007E2DA8">
        <w:rPr>
          <w:rFonts w:ascii="Times New Roman" w:hAnsi="Times New Roman" w:cs="Times New Roman"/>
          <w:sz w:val="26"/>
          <w:szCs w:val="26"/>
        </w:rPr>
        <w:t>permits</w:t>
      </w:r>
      <w:r w:rsidR="00E25393" w:rsidRPr="007E2DA8">
        <w:rPr>
          <w:rFonts w:ascii="Times New Roman" w:hAnsi="Times New Roman" w:cs="Times New Roman"/>
          <w:sz w:val="26"/>
          <w:szCs w:val="26"/>
        </w:rPr>
        <w:t xml:space="preserve"> appropriate genetic counseling and may inform emerging gene-based t</w:t>
      </w:r>
      <w:r w:rsidR="00877D33" w:rsidRPr="007E2DA8">
        <w:rPr>
          <w:rFonts w:ascii="Times New Roman" w:hAnsi="Times New Roman" w:cs="Times New Roman"/>
          <w:sz w:val="26"/>
          <w:szCs w:val="26"/>
        </w:rPr>
        <w:t>reatment</w:t>
      </w:r>
      <w:r w:rsidR="00E25393" w:rsidRPr="007E2DA8">
        <w:rPr>
          <w:rFonts w:ascii="Times New Roman" w:hAnsi="Times New Roman" w:cs="Times New Roman"/>
          <w:sz w:val="26"/>
          <w:szCs w:val="26"/>
        </w:rPr>
        <w:t xml:space="preserve"> approaches </w:t>
      </w:r>
      <w:r w:rsidR="00877D33" w:rsidRPr="007E2DA8">
        <w:rPr>
          <w:rFonts w:ascii="Times New Roman" w:hAnsi="Times New Roman" w:cs="Times New Roman"/>
          <w:sz w:val="26"/>
          <w:szCs w:val="26"/>
        </w:rPr>
        <w:t>for</w:t>
      </w:r>
      <w:r w:rsidR="00E25393" w:rsidRPr="007E2DA8">
        <w:rPr>
          <w:rFonts w:ascii="Times New Roman" w:hAnsi="Times New Roman" w:cs="Times New Roman"/>
          <w:sz w:val="26"/>
          <w:szCs w:val="26"/>
        </w:rPr>
        <w:t xml:space="preserve"> X-linked retinal disorders.</w:t>
      </w:r>
    </w:p>
    <w:p w14:paraId="2B16AAA6" w14:textId="3749564A" w:rsidR="00B941AD" w:rsidRPr="007E2DA8" w:rsidRDefault="007B12B5" w:rsidP="002F36AE">
      <w:pPr>
        <w:pStyle w:val="Heading1"/>
        <w:numPr>
          <w:ilvl w:val="1"/>
          <w:numId w:val="32"/>
        </w:numPr>
        <w:spacing w:line="312" w:lineRule="auto"/>
        <w:rPr>
          <w:rFonts w:ascii="Times New Roman" w:hAnsi="Times New Roman" w:cs="Times New Roman"/>
          <w:sz w:val="26"/>
          <w:szCs w:val="26"/>
        </w:rPr>
      </w:pPr>
      <w:bookmarkStart w:id="51" w:name="_Toc219103602"/>
      <w:bookmarkStart w:id="52" w:name="_Toc219796050"/>
      <w:bookmarkStart w:id="53" w:name="_Toc232672012"/>
      <w:bookmarkStart w:id="54" w:name="_Toc232673651"/>
      <w:r w:rsidRPr="007E2DA8">
        <w:rPr>
          <w:rFonts w:ascii="Times New Roman" w:hAnsi="Times New Roman" w:cs="Times New Roman"/>
          <w:sz w:val="26"/>
          <w:szCs w:val="26"/>
        </w:rPr>
        <w:t>Overview of X-linked retinoschisis</w:t>
      </w:r>
      <w:bookmarkEnd w:id="51"/>
      <w:bookmarkEnd w:id="52"/>
      <w:bookmarkEnd w:id="53"/>
      <w:bookmarkEnd w:id="54"/>
    </w:p>
    <w:p w14:paraId="581B6159" w14:textId="1C6F7DA4" w:rsidR="00E05406" w:rsidRPr="007E2DA8" w:rsidRDefault="00C16630" w:rsidP="00F32313">
      <w:pPr>
        <w:spacing w:line="312" w:lineRule="auto"/>
        <w:ind w:firstLine="454"/>
        <w:jc w:val="both"/>
        <w:rPr>
          <w:rFonts w:ascii="Times New Roman" w:hAnsi="Times New Roman" w:cs="Times New Roman"/>
          <w:color w:val="000000"/>
          <w:sz w:val="26"/>
          <w:szCs w:val="26"/>
        </w:rPr>
      </w:pPr>
      <w:r w:rsidRPr="007E2DA8">
        <w:rPr>
          <w:rFonts w:ascii="Times New Roman" w:hAnsi="Times New Roman" w:cs="Times New Roman"/>
          <w:sz w:val="26"/>
          <w:szCs w:val="26"/>
        </w:rPr>
        <w:t>X-linked r</w:t>
      </w:r>
      <w:r w:rsidR="00AE73EA" w:rsidRPr="007E2DA8">
        <w:rPr>
          <w:rFonts w:ascii="Times New Roman" w:hAnsi="Times New Roman" w:cs="Times New Roman"/>
          <w:sz w:val="26"/>
          <w:szCs w:val="26"/>
        </w:rPr>
        <w:t xml:space="preserve">etinoschisis (or juvenile retinoschisis) is one of </w:t>
      </w:r>
      <w:r w:rsidR="003B38B3" w:rsidRPr="007E2DA8">
        <w:rPr>
          <w:rFonts w:ascii="Times New Roman" w:hAnsi="Times New Roman" w:cs="Times New Roman"/>
          <w:sz w:val="26"/>
          <w:szCs w:val="26"/>
        </w:rPr>
        <w:t xml:space="preserve">retinal </w:t>
      </w:r>
      <w:r w:rsidR="00AE73EA" w:rsidRPr="007E2DA8">
        <w:rPr>
          <w:rFonts w:ascii="Times New Roman" w:hAnsi="Times New Roman" w:cs="Times New Roman"/>
          <w:sz w:val="26"/>
          <w:szCs w:val="26"/>
        </w:rPr>
        <w:t xml:space="preserve">disorders that lead to the splitting of neural retina and early reduced visual acuity </w:t>
      </w:r>
      <w:sdt>
        <w:sdtPr>
          <w:rPr>
            <w:rFonts w:ascii="Times New Roman" w:hAnsi="Times New Roman" w:cs="Times New Roman"/>
            <w:color w:val="000000"/>
            <w:sz w:val="26"/>
            <w:szCs w:val="26"/>
          </w:rPr>
          <w:tag w:val="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"/>
          <w:id w:val="-333456086"/>
          <w:placeholder>
            <w:docPart w:val="2B827F848FCE44F0A147AE781E466A8D"/>
          </w:placeholder>
        </w:sdtPr>
        <w:sdtContent>
          <w:r w:rsidR="00136252" w:rsidRPr="007E2DA8">
            <w:rPr>
              <w:rFonts w:ascii="Times New Roman" w:hAnsi="Times New Roman" w:cs="Times New Roman"/>
              <w:color w:val="000000"/>
              <w:sz w:val="26"/>
              <w:szCs w:val="26"/>
            </w:rPr>
            <w:t>(Duan et al., 2024; Weber et al., 2002)</w:t>
          </w:r>
        </w:sdtContent>
      </w:sdt>
      <w:r w:rsidR="00AE73EA" w:rsidRPr="007E2DA8">
        <w:rPr>
          <w:rFonts w:ascii="Times New Roman" w:hAnsi="Times New Roman" w:cs="Times New Roman"/>
          <w:sz w:val="26"/>
          <w:szCs w:val="26"/>
        </w:rPr>
        <w:t xml:space="preserve">. The number of X-linked retinoschisis (XLRS) patients is going up, but most are rare with an estimated prevalence of range between 1/5.000 to 1/25.000 males worldwide </w:t>
      </w:r>
      <w:sdt>
        <w:sdtPr>
          <w:rPr>
            <w:rFonts w:ascii="Times New Roman" w:hAnsi="Times New Roman" w:cs="Times New Roman"/>
            <w:color w:val="000000"/>
            <w:sz w:val="26"/>
            <w:szCs w:val="26"/>
          </w:rPr>
          <w:tag w:val="MENDELEY_CITATION_v3_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"/>
          <w:id w:val="-21404502"/>
          <w:placeholder>
            <w:docPart w:val="2B827F848FCE44F0A147AE781E466A8D"/>
          </w:placeholder>
        </w:sdtPr>
        <w:sdtContent>
          <w:r w:rsidR="00136252" w:rsidRPr="007E2DA8">
            <w:rPr>
              <w:rFonts w:ascii="Times New Roman" w:hAnsi="Times New Roman" w:cs="Times New Roman"/>
              <w:color w:val="000000"/>
              <w:sz w:val="26"/>
              <w:szCs w:val="26"/>
            </w:rPr>
            <w:t>(Kjellstrm et al., 2010)</w:t>
          </w:r>
        </w:sdtContent>
      </w:sdt>
      <w:r w:rsidR="00AE73EA" w:rsidRPr="007E2DA8">
        <w:rPr>
          <w:rFonts w:ascii="Times New Roman" w:hAnsi="Times New Roman" w:cs="Times New Roman"/>
          <w:color w:val="000000"/>
          <w:sz w:val="26"/>
          <w:szCs w:val="26"/>
        </w:rPr>
        <w:t xml:space="preserve">. </w:t>
      </w:r>
      <w:r w:rsidR="0033254A" w:rsidRPr="007E2DA8">
        <w:rPr>
          <w:rFonts w:ascii="Times New Roman" w:hAnsi="Times New Roman" w:cs="Times New Roman"/>
          <w:color w:val="000000"/>
          <w:sz w:val="26"/>
          <w:szCs w:val="26"/>
        </w:rPr>
        <w:t xml:space="preserve">Severe </w:t>
      </w:r>
      <w:r w:rsidR="00BD5AFC" w:rsidRPr="007E2DA8">
        <w:rPr>
          <w:rFonts w:ascii="Times New Roman" w:hAnsi="Times New Roman" w:cs="Times New Roman"/>
          <w:color w:val="000000"/>
          <w:sz w:val="26"/>
          <w:szCs w:val="26"/>
        </w:rPr>
        <w:t>cases</w:t>
      </w:r>
      <w:r w:rsidR="00BE20CB" w:rsidRPr="007E2DA8">
        <w:rPr>
          <w:rFonts w:ascii="Times New Roman" w:hAnsi="Times New Roman" w:cs="Times New Roman"/>
          <w:color w:val="000000"/>
          <w:sz w:val="26"/>
          <w:szCs w:val="26"/>
        </w:rPr>
        <w:t xml:space="preserve"> of XLRS</w:t>
      </w:r>
      <w:r w:rsidR="0033254A" w:rsidRPr="007E2DA8">
        <w:rPr>
          <w:rFonts w:ascii="Times New Roman" w:hAnsi="Times New Roman" w:cs="Times New Roman"/>
          <w:color w:val="000000"/>
          <w:sz w:val="26"/>
          <w:szCs w:val="26"/>
        </w:rPr>
        <w:t xml:space="preserve"> </w:t>
      </w:r>
      <w:r w:rsidR="00C54AF5" w:rsidRPr="007E2DA8">
        <w:rPr>
          <w:rFonts w:ascii="Times New Roman" w:hAnsi="Times New Roman" w:cs="Times New Roman"/>
          <w:color w:val="000000"/>
          <w:sz w:val="26"/>
          <w:szCs w:val="26"/>
        </w:rPr>
        <w:t>are</w:t>
      </w:r>
      <w:r w:rsidR="00AE73EA" w:rsidRPr="007E2DA8">
        <w:rPr>
          <w:rFonts w:ascii="Times New Roman" w:hAnsi="Times New Roman" w:cs="Times New Roman"/>
          <w:color w:val="000000"/>
          <w:sz w:val="26"/>
          <w:szCs w:val="26"/>
        </w:rPr>
        <w:t xml:space="preserve"> predominantly found in males</w:t>
      </w:r>
      <w:r w:rsidR="00BD5AFC" w:rsidRPr="007E2DA8">
        <w:rPr>
          <w:rFonts w:ascii="Times New Roman" w:hAnsi="Times New Roman" w:cs="Times New Roman"/>
          <w:color w:val="000000"/>
          <w:sz w:val="26"/>
          <w:szCs w:val="26"/>
        </w:rPr>
        <w:t>, while</w:t>
      </w:r>
      <w:r w:rsidR="00AE73EA" w:rsidRPr="007E2DA8">
        <w:rPr>
          <w:rFonts w:ascii="Times New Roman" w:hAnsi="Times New Roman" w:cs="Times New Roman"/>
          <w:color w:val="000000"/>
          <w:sz w:val="26"/>
          <w:szCs w:val="26"/>
        </w:rPr>
        <w:t xml:space="preserve"> </w:t>
      </w:r>
      <w:r w:rsidR="00BD5AFC" w:rsidRPr="007E2DA8">
        <w:rPr>
          <w:rFonts w:ascii="Times New Roman" w:hAnsi="Times New Roman" w:cs="Times New Roman"/>
          <w:color w:val="000000"/>
          <w:sz w:val="26"/>
          <w:szCs w:val="26"/>
        </w:rPr>
        <w:t>f</w:t>
      </w:r>
      <w:r w:rsidR="00AE73EA" w:rsidRPr="007E2DA8">
        <w:rPr>
          <w:rFonts w:ascii="Times New Roman" w:hAnsi="Times New Roman" w:cs="Times New Roman"/>
          <w:color w:val="000000"/>
          <w:sz w:val="26"/>
          <w:szCs w:val="26"/>
        </w:rPr>
        <w:t xml:space="preserve">emale carriers do not exhibit any symptoms, although a thorough clinical examination can identify slight retinal abnormalities </w:t>
      </w:r>
      <w:sdt>
        <w:sdtPr>
          <w:rPr>
            <w:rFonts w:ascii="Times New Roman" w:hAnsi="Times New Roman" w:cs="Times New Roman"/>
            <w:color w:val="000000"/>
            <w:sz w:val="26"/>
            <w:szCs w:val="26"/>
          </w:rPr>
          <w:tag w:val="MENDELEY_CITATION_v3_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"/>
          <w:id w:val="270826369"/>
          <w:placeholder>
            <w:docPart w:val="2B827F848FCE44F0A147AE781E466A8D"/>
          </w:placeholder>
        </w:sdtPr>
        <w:sdtContent>
          <w:r w:rsidR="00136252" w:rsidRPr="007E2DA8">
            <w:rPr>
              <w:rFonts w:ascii="Times New Roman" w:hAnsi="Times New Roman" w:cs="Times New Roman"/>
              <w:color w:val="000000"/>
              <w:sz w:val="26"/>
              <w:szCs w:val="26"/>
            </w:rPr>
            <w:t>(Kim et al., 2007)</w:t>
          </w:r>
        </w:sdtContent>
      </w:sdt>
      <w:r w:rsidR="00AE73EA" w:rsidRPr="007E2DA8">
        <w:rPr>
          <w:rFonts w:ascii="Times New Roman" w:hAnsi="Times New Roman" w:cs="Times New Roman"/>
          <w:color w:val="000000"/>
          <w:sz w:val="26"/>
          <w:szCs w:val="26"/>
        </w:rPr>
        <w:t xml:space="preserve">. Characteristic symptoms include mild to severe central vision loss, radial streaks from foveal schisis, inner retinal layer splitting in the peripheral retina, and a negative electroretinogram (ERG) due to a significant decrease in b-wave amplitude </w:t>
      </w:r>
      <w:sdt>
        <w:sdtPr>
          <w:rPr>
            <w:rFonts w:ascii="Times New Roman" w:hAnsi="Times New Roman" w:cs="Times New Roman"/>
            <w:color w:val="000000"/>
            <w:sz w:val="26"/>
            <w:szCs w:val="26"/>
          </w:rPr>
          <w:tag w:val="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"/>
          <w:id w:val="-192307503"/>
          <w:placeholder>
            <w:docPart w:val="2B827F848FCE44F0A147AE781E466A8D"/>
          </w:placeholder>
        </w:sdtPr>
        <w:sdtContent>
          <w:r w:rsidR="00136252" w:rsidRPr="007E2DA8">
            <w:rPr>
              <w:rFonts w:ascii="Times New Roman" w:hAnsi="Times New Roman" w:cs="Times New Roman"/>
              <w:color w:val="000000"/>
              <w:sz w:val="26"/>
              <w:szCs w:val="26"/>
            </w:rPr>
            <w:t>(Hu et al., 2017; Neriyanuri et al., 2016; Xu et al., 2011)</w:t>
          </w:r>
        </w:sdtContent>
      </w:sdt>
      <w:r w:rsidR="00AE73EA" w:rsidRPr="007E2DA8">
        <w:rPr>
          <w:rFonts w:ascii="Times New Roman" w:hAnsi="Times New Roman" w:cs="Times New Roman"/>
          <w:color w:val="000000"/>
          <w:sz w:val="26"/>
          <w:szCs w:val="26"/>
        </w:rPr>
        <w:t xml:space="preserve">. The patients were normally diagnosed with XLRS at school age </w:t>
      </w:r>
      <w:r w:rsidR="009154FA" w:rsidRPr="007E2DA8">
        <w:rPr>
          <w:rFonts w:ascii="Times New Roman" w:hAnsi="Times New Roman" w:cs="Times New Roman"/>
          <w:color w:val="000000"/>
          <w:sz w:val="26"/>
          <w:szCs w:val="26"/>
        </w:rPr>
        <w:t>with the symptoms</w:t>
      </w:r>
      <w:r w:rsidR="00AE73EA" w:rsidRPr="007E2DA8">
        <w:rPr>
          <w:rFonts w:ascii="Times New Roman" w:hAnsi="Times New Roman" w:cs="Times New Roman"/>
          <w:color w:val="000000"/>
          <w:sz w:val="26"/>
          <w:szCs w:val="26"/>
        </w:rPr>
        <w:t xml:space="preserve"> reading difficulties and poor vision </w:t>
      </w:r>
      <w:sdt>
        <w:sdtPr>
          <w:rPr>
            <w:rFonts w:ascii="Times New Roman" w:hAnsi="Times New Roman" w:cs="Times New Roman"/>
            <w:color w:val="000000"/>
            <w:sz w:val="26"/>
            <w:szCs w:val="26"/>
          </w:rPr>
          <w:tag w:val="MENDELEY_CITATION_v3_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"/>
          <w:id w:val="1393000903"/>
          <w:placeholder>
            <w:docPart w:val="2B827F848FCE44F0A147AE781E466A8D"/>
          </w:placeholder>
        </w:sdtPr>
        <w:sdtContent>
          <w:r w:rsidR="00136252" w:rsidRPr="007E2DA8">
            <w:rPr>
              <w:rFonts w:ascii="Times New Roman" w:hAnsi="Times New Roman" w:cs="Times New Roman"/>
              <w:color w:val="000000"/>
              <w:sz w:val="26"/>
              <w:szCs w:val="26"/>
            </w:rPr>
            <w:t>(Hahn et al., 2022a)</w:t>
          </w:r>
        </w:sdtContent>
      </w:sdt>
      <w:r w:rsidR="00AE73EA" w:rsidRPr="007E2DA8">
        <w:rPr>
          <w:rFonts w:ascii="Times New Roman" w:hAnsi="Times New Roman" w:cs="Times New Roman"/>
          <w:color w:val="000000"/>
          <w:sz w:val="26"/>
          <w:szCs w:val="26"/>
        </w:rPr>
        <w:t xml:space="preserve">. </w:t>
      </w:r>
      <w:r w:rsidR="006232FC" w:rsidRPr="007E2DA8">
        <w:rPr>
          <w:rFonts w:ascii="Times New Roman" w:hAnsi="Times New Roman" w:cs="Times New Roman"/>
          <w:color w:val="000000"/>
          <w:sz w:val="26"/>
          <w:szCs w:val="26"/>
        </w:rPr>
        <w:t xml:space="preserve">The </w:t>
      </w:r>
      <w:r w:rsidR="00381631" w:rsidRPr="007E2DA8">
        <w:rPr>
          <w:rFonts w:ascii="Times New Roman" w:hAnsi="Times New Roman" w:cs="Times New Roman"/>
          <w:color w:val="000000"/>
          <w:sz w:val="26"/>
          <w:szCs w:val="26"/>
        </w:rPr>
        <w:t>XLRS</w:t>
      </w:r>
      <w:r w:rsidR="006232FC" w:rsidRPr="007E2DA8">
        <w:rPr>
          <w:rFonts w:ascii="Times New Roman" w:hAnsi="Times New Roman" w:cs="Times New Roman"/>
          <w:color w:val="000000"/>
          <w:sz w:val="26"/>
          <w:szCs w:val="26"/>
        </w:rPr>
        <w:t xml:space="preserve"> typically presents </w:t>
      </w:r>
      <w:r w:rsidR="00F56E6B" w:rsidRPr="007E2DA8">
        <w:rPr>
          <w:rFonts w:ascii="Times New Roman" w:hAnsi="Times New Roman" w:cs="Times New Roman"/>
          <w:color w:val="000000"/>
          <w:sz w:val="26"/>
          <w:szCs w:val="26"/>
        </w:rPr>
        <w:t xml:space="preserve">in patients </w:t>
      </w:r>
      <w:r w:rsidR="006232FC" w:rsidRPr="007E2DA8">
        <w:rPr>
          <w:rFonts w:ascii="Times New Roman" w:hAnsi="Times New Roman" w:cs="Times New Roman"/>
          <w:color w:val="000000"/>
          <w:sz w:val="26"/>
          <w:szCs w:val="26"/>
        </w:rPr>
        <w:t>before the age of 10 years, and visual acuity (VA) at the initial examination is commonly</w:t>
      </w:r>
      <w:r w:rsidR="00887EF9" w:rsidRPr="007E2DA8">
        <w:rPr>
          <w:rFonts w:ascii="Times New Roman" w:hAnsi="Times New Roman" w:cs="Times New Roman"/>
          <w:color w:val="000000"/>
          <w:sz w:val="26"/>
          <w:szCs w:val="26"/>
        </w:rPr>
        <w:t xml:space="preserve"> from</w:t>
      </w:r>
      <w:r w:rsidR="006232FC" w:rsidRPr="007E2DA8">
        <w:rPr>
          <w:rFonts w:ascii="Times New Roman" w:hAnsi="Times New Roman" w:cs="Times New Roman"/>
          <w:color w:val="000000"/>
          <w:sz w:val="26"/>
          <w:szCs w:val="26"/>
        </w:rPr>
        <w:t xml:space="preserve"> 20/60 to 20/120</w:t>
      </w:r>
      <w:r w:rsidR="0079468D" w:rsidRPr="007E2DA8">
        <w:rPr>
          <w:rFonts w:ascii="Times New Roman" w:hAnsi="Times New Roman" w:cs="Times New Roman"/>
          <w:color w:val="000000"/>
          <w:sz w:val="26"/>
          <w:szCs w:val="26"/>
        </w:rPr>
        <w:t xml:space="preserve"> </w:t>
      </w:r>
      <w:sdt>
        <w:sdtPr>
          <w:rPr>
            <w:rFonts w:ascii="Times New Roman" w:hAnsi="Times New Roman" w:cs="Times New Roman"/>
            <w:color w:val="000000"/>
            <w:sz w:val="26"/>
            <w:szCs w:val="26"/>
          </w:rPr>
          <w:tag w:val="MENDELEY_CITATION_v3_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"/>
          <w:id w:val="1539307433"/>
          <w:placeholder>
            <w:docPart w:val="DefaultPlaceholder_-1854013440"/>
          </w:placeholder>
        </w:sdtPr>
        <w:sdtContent>
          <w:r w:rsidR="00136252" w:rsidRPr="007E2DA8">
            <w:rPr>
              <w:rFonts w:ascii="Times New Roman" w:hAnsi="Times New Roman" w:cs="Times New Roman"/>
              <w:color w:val="000000"/>
              <w:sz w:val="26"/>
              <w:szCs w:val="26"/>
            </w:rPr>
            <w:t>(Hahn et al., 2022b)</w:t>
          </w:r>
        </w:sdtContent>
      </w:sdt>
      <w:r w:rsidR="006232FC" w:rsidRPr="007E2DA8">
        <w:rPr>
          <w:rFonts w:ascii="Times New Roman" w:hAnsi="Times New Roman" w:cs="Times New Roman"/>
          <w:color w:val="000000"/>
          <w:sz w:val="26"/>
          <w:szCs w:val="26"/>
        </w:rPr>
        <w:t>. VA often worsens during the first and second decades of life, then generally remains stable until the fifth or sixth decade, when visual decline may occur due to macular atrophy. By the sixth to seventh decade, patients may progress to legal blindness (VA &lt;</w:t>
      </w:r>
      <w:r w:rsidR="00907ED8" w:rsidRPr="007E2DA8">
        <w:rPr>
          <w:rFonts w:ascii="Times New Roman" w:hAnsi="Times New Roman" w:cs="Times New Roman"/>
          <w:color w:val="000000"/>
          <w:sz w:val="26"/>
          <w:szCs w:val="26"/>
        </w:rPr>
        <w:t xml:space="preserve"> </w:t>
      </w:r>
      <w:r w:rsidR="006232FC" w:rsidRPr="007E2DA8">
        <w:rPr>
          <w:rFonts w:ascii="Times New Roman" w:hAnsi="Times New Roman" w:cs="Times New Roman"/>
          <w:color w:val="000000"/>
          <w:sz w:val="26"/>
          <w:szCs w:val="26"/>
        </w:rPr>
        <w:t xml:space="preserve">20/200). </w:t>
      </w:r>
    </w:p>
    <w:p w14:paraId="34B81177" w14:textId="53C6FE7C" w:rsidR="00AE73EA" w:rsidRPr="007E2DA8" w:rsidRDefault="00AE73EA" w:rsidP="00381631">
      <w:pPr>
        <w:spacing w:line="312" w:lineRule="auto"/>
        <w:ind w:firstLine="454"/>
        <w:jc w:val="both"/>
        <w:rPr>
          <w:rFonts w:ascii="Times New Roman" w:hAnsi="Times New Roman" w:cs="Times New Roman"/>
          <w:color w:val="000000"/>
          <w:sz w:val="26"/>
          <w:szCs w:val="26"/>
        </w:rPr>
      </w:pPr>
      <w:r w:rsidRPr="007E2DA8">
        <w:rPr>
          <w:rFonts w:ascii="Times New Roman" w:hAnsi="Times New Roman" w:cs="Times New Roman"/>
          <w:color w:val="000000"/>
          <w:sz w:val="26"/>
          <w:szCs w:val="26"/>
        </w:rPr>
        <w:t>The severity and progression of XLRS can vary between individuals and famil</w:t>
      </w:r>
      <w:r w:rsidR="005A164F" w:rsidRPr="007E2DA8">
        <w:rPr>
          <w:rFonts w:ascii="Times New Roman" w:hAnsi="Times New Roman" w:cs="Times New Roman"/>
          <w:color w:val="000000"/>
          <w:sz w:val="26"/>
          <w:szCs w:val="26"/>
        </w:rPr>
        <w:t>ial</w:t>
      </w:r>
      <w:r w:rsidRPr="007E2DA8">
        <w:rPr>
          <w:rFonts w:ascii="Times New Roman" w:hAnsi="Times New Roman" w:cs="Times New Roman"/>
          <w:color w:val="000000"/>
          <w:sz w:val="26"/>
          <w:szCs w:val="26"/>
        </w:rPr>
        <w:t xml:space="preserve"> members. The hallmark of XLRS is foveal schisis or retinal splitting</w:t>
      </w:r>
      <w:r w:rsidR="00FC6679" w:rsidRPr="007E2DA8">
        <w:rPr>
          <w:rFonts w:ascii="Times New Roman" w:hAnsi="Times New Roman" w:cs="Times New Roman"/>
          <w:color w:val="000000"/>
          <w:sz w:val="26"/>
          <w:szCs w:val="26"/>
        </w:rPr>
        <w:t>,</w:t>
      </w:r>
      <w:r w:rsidRPr="007E2DA8">
        <w:rPr>
          <w:rFonts w:ascii="Times New Roman" w:hAnsi="Times New Roman" w:cs="Times New Roman"/>
          <w:color w:val="000000"/>
          <w:sz w:val="26"/>
          <w:szCs w:val="26"/>
        </w:rPr>
        <w:t xml:space="preserve"> which occurs in 98 to 100% of cases</w:t>
      </w:r>
      <w:r w:rsidR="007941B3" w:rsidRPr="007E2DA8">
        <w:rPr>
          <w:rFonts w:ascii="Times New Roman" w:hAnsi="Times New Roman" w:cs="Times New Roman"/>
          <w:color w:val="000000"/>
          <w:sz w:val="26"/>
          <w:szCs w:val="26"/>
        </w:rPr>
        <w:t xml:space="preserve">, </w:t>
      </w:r>
      <w:r w:rsidR="00E5496F" w:rsidRPr="007E2DA8">
        <w:rPr>
          <w:rFonts w:ascii="Times New Roman" w:hAnsi="Times New Roman" w:cs="Times New Roman"/>
          <w:color w:val="000000"/>
          <w:sz w:val="26"/>
          <w:szCs w:val="26"/>
        </w:rPr>
        <w:t>as shown</w:t>
      </w:r>
      <w:r w:rsidR="007941B3" w:rsidRPr="007E2DA8">
        <w:rPr>
          <w:rFonts w:ascii="Times New Roman" w:hAnsi="Times New Roman" w:cs="Times New Roman"/>
          <w:color w:val="000000"/>
          <w:sz w:val="26"/>
          <w:szCs w:val="26"/>
        </w:rPr>
        <w:t xml:space="preserve"> in</w:t>
      </w:r>
      <w:r w:rsidR="0060002D" w:rsidRPr="007E2DA8">
        <w:rPr>
          <w:rFonts w:ascii="Times New Roman" w:hAnsi="Times New Roman" w:cs="Times New Roman"/>
          <w:color w:val="000000"/>
          <w:sz w:val="26"/>
          <w:szCs w:val="26"/>
        </w:rPr>
        <w:t xml:space="preserve"> the example of</w:t>
      </w:r>
      <w:r w:rsidR="007941B3" w:rsidRPr="007E2DA8">
        <w:rPr>
          <w:rFonts w:ascii="Times New Roman" w:hAnsi="Times New Roman" w:cs="Times New Roman"/>
          <w:color w:val="000000"/>
          <w:sz w:val="26"/>
          <w:szCs w:val="26"/>
        </w:rPr>
        <w:t xml:space="preserve"> Figure </w:t>
      </w:r>
      <w:r w:rsidR="00997EE8" w:rsidRPr="007E2DA8">
        <w:rPr>
          <w:rFonts w:ascii="Times New Roman" w:hAnsi="Times New Roman" w:cs="Times New Roman"/>
          <w:color w:val="000000"/>
          <w:sz w:val="26"/>
          <w:szCs w:val="26"/>
        </w:rPr>
        <w:t>3</w:t>
      </w:r>
      <w:r w:rsidR="00610989" w:rsidRPr="007E2DA8">
        <w:rPr>
          <w:rFonts w:ascii="Times New Roman" w:hAnsi="Times New Roman" w:cs="Times New Roman"/>
          <w:color w:val="000000"/>
          <w:sz w:val="26"/>
          <w:szCs w:val="26"/>
        </w:rPr>
        <w:t>.</w:t>
      </w:r>
      <w:r w:rsidRPr="007E2DA8">
        <w:rPr>
          <w:rFonts w:ascii="Times New Roman" w:hAnsi="Times New Roman" w:cs="Times New Roman"/>
          <w:color w:val="000000"/>
          <w:sz w:val="26"/>
          <w:szCs w:val="26"/>
        </w:rPr>
        <w:t xml:space="preserve"> </w:t>
      </w:r>
      <w:r w:rsidR="00610989" w:rsidRPr="007E2DA8">
        <w:rPr>
          <w:rFonts w:ascii="Times New Roman" w:hAnsi="Times New Roman" w:cs="Times New Roman"/>
          <w:color w:val="000000"/>
          <w:sz w:val="26"/>
          <w:szCs w:val="26"/>
        </w:rPr>
        <w:t>XLRS</w:t>
      </w:r>
      <w:r w:rsidRPr="007E2DA8">
        <w:rPr>
          <w:rFonts w:ascii="Times New Roman" w:hAnsi="Times New Roman" w:cs="Times New Roman"/>
          <w:color w:val="000000"/>
          <w:sz w:val="26"/>
          <w:szCs w:val="26"/>
        </w:rPr>
        <w:t xml:space="preserve"> is</w:t>
      </w:r>
      <w:r w:rsidR="00610989" w:rsidRPr="007E2DA8">
        <w:rPr>
          <w:rFonts w:ascii="Times New Roman" w:hAnsi="Times New Roman" w:cs="Times New Roman"/>
          <w:color w:val="000000"/>
          <w:sz w:val="26"/>
          <w:szCs w:val="26"/>
        </w:rPr>
        <w:t xml:space="preserve"> also</w:t>
      </w:r>
      <w:r w:rsidRPr="007E2DA8">
        <w:rPr>
          <w:rFonts w:ascii="Times New Roman" w:hAnsi="Times New Roman" w:cs="Times New Roman"/>
          <w:color w:val="000000"/>
          <w:sz w:val="26"/>
          <w:szCs w:val="26"/>
        </w:rPr>
        <w:t xml:space="preserve"> characterized by a cartwheel pattern of folds radiating out from the fovea, though, this might become less clear</w:t>
      </w:r>
      <w:r w:rsidR="00F0224C" w:rsidRPr="007E2DA8">
        <w:rPr>
          <w:rFonts w:ascii="Times New Roman" w:hAnsi="Times New Roman" w:cs="Times New Roman"/>
          <w:color w:val="000000"/>
          <w:sz w:val="26"/>
          <w:szCs w:val="26"/>
        </w:rPr>
        <w:t xml:space="preserve"> over time</w:t>
      </w:r>
      <w:r w:rsidRPr="007E2DA8">
        <w:rPr>
          <w:rFonts w:ascii="Times New Roman" w:hAnsi="Times New Roman" w:cs="Times New Roman"/>
          <w:color w:val="000000"/>
          <w:sz w:val="26"/>
          <w:szCs w:val="26"/>
        </w:rPr>
        <w:t xml:space="preserve">. Retinoschisis can be caused by the coalescence of intraretinal microcysts, which often advance from the inner nuclear layer or the outer plexiform layer to the inner retinal stratum </w:t>
      </w:r>
      <w:sdt>
        <w:sdtPr>
          <w:rPr>
            <w:rFonts w:ascii="Times New Roman" w:hAnsi="Times New Roman" w:cs="Times New Roman"/>
            <w:color w:val="000000"/>
            <w:sz w:val="26"/>
            <w:szCs w:val="26"/>
          </w:rPr>
          <w:tag w:val="MENDELEY_CITATION_v3_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"/>
          <w:id w:val="1646772926"/>
          <w:placeholder>
            <w:docPart w:val="2B827F848FCE44F0A147AE781E466A8D"/>
          </w:placeholder>
        </w:sdtPr>
        <w:sdtContent>
          <w:r w:rsidR="00136252" w:rsidRPr="007E2DA8">
            <w:rPr>
              <w:rFonts w:ascii="Times New Roman" w:hAnsi="Times New Roman" w:cs="Times New Roman"/>
              <w:color w:val="000000"/>
              <w:sz w:val="26"/>
              <w:szCs w:val="26"/>
            </w:rPr>
            <w:t>(Molday et al., 2012)</w:t>
          </w:r>
        </w:sdtContent>
      </w:sdt>
      <w:r w:rsidRPr="007E2DA8">
        <w:rPr>
          <w:rFonts w:ascii="Times New Roman" w:hAnsi="Times New Roman" w:cs="Times New Roman"/>
          <w:color w:val="000000"/>
          <w:sz w:val="26"/>
          <w:szCs w:val="26"/>
        </w:rPr>
        <w:t xml:space="preserve">. More than half of individuals experience schisis in the periphery, although it usually occurs in the macula. About 50% of individuals have bilateral maculopathy and </w:t>
      </w:r>
      <w:r w:rsidRPr="007E2DA8">
        <w:rPr>
          <w:rFonts w:ascii="Times New Roman" w:hAnsi="Times New Roman" w:cs="Times New Roman"/>
          <w:color w:val="000000"/>
          <w:sz w:val="26"/>
          <w:szCs w:val="26"/>
        </w:rPr>
        <w:lastRenderedPageBreak/>
        <w:t xml:space="preserve">peripheral retinoschisis, which are typically found in the inferotemporal region </w:t>
      </w:r>
      <w:sdt>
        <w:sdtPr>
          <w:rPr>
            <w:rFonts w:ascii="Times New Roman" w:hAnsi="Times New Roman" w:cs="Times New Roman"/>
            <w:color w:val="000000"/>
            <w:sz w:val="26"/>
            <w:szCs w:val="26"/>
          </w:rPr>
          <w:tag w:val="MENDELEY_CITATION_v3_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"/>
          <w:id w:val="848529804"/>
          <w:placeholder>
            <w:docPart w:val="2B827F848FCE44F0A147AE781E466A8D"/>
          </w:placeholder>
        </w:sdtPr>
        <w:sdtContent>
          <w:r w:rsidR="00136252" w:rsidRPr="007E2DA8">
            <w:rPr>
              <w:rFonts w:ascii="Times New Roman" w:eastAsia="Times New Roman" w:hAnsi="Times New Roman" w:cs="Times New Roman"/>
              <w:color w:val="000000"/>
              <w:sz w:val="26"/>
            </w:rPr>
            <w:t>(Barbisan &amp; Barbisan, 2021)</w:t>
          </w:r>
        </w:sdtContent>
      </w:sdt>
      <w:r w:rsidRPr="007E2DA8">
        <w:rPr>
          <w:rFonts w:ascii="Times New Roman" w:hAnsi="Times New Roman" w:cs="Times New Roman"/>
          <w:color w:val="000000"/>
          <w:sz w:val="26"/>
          <w:szCs w:val="26"/>
        </w:rPr>
        <w:t xml:space="preserve">. Additionally, sublinear retinal fibrosis, vascular attenuation or sheathing, and pigmentation, which can mimic retinitis pigmentosa, are possible further peripheral alterations </w:t>
      </w:r>
      <w:sdt>
        <w:sdtPr>
          <w:rPr>
            <w:rFonts w:ascii="Times New Roman" w:hAnsi="Times New Roman" w:cs="Times New Roman"/>
            <w:color w:val="000000"/>
            <w:sz w:val="26"/>
            <w:szCs w:val="26"/>
          </w:rPr>
          <w:tag w:val="MENDELEY_CITATION_v3_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"/>
          <w:id w:val="820698643"/>
          <w:placeholder>
            <w:docPart w:val="2B827F848FCE44F0A147AE781E466A8D"/>
          </w:placeholder>
        </w:sdtPr>
        <w:sdtContent>
          <w:r w:rsidR="00136252" w:rsidRPr="007E2DA8">
            <w:rPr>
              <w:rFonts w:ascii="Times New Roman" w:hAnsi="Times New Roman" w:cs="Times New Roman"/>
              <w:color w:val="000000"/>
              <w:sz w:val="26"/>
              <w:szCs w:val="26"/>
            </w:rPr>
            <w:t>(Molday et al., 2012)</w:t>
          </w:r>
        </w:sdtContent>
      </w:sdt>
      <w:r w:rsidRPr="007E2DA8">
        <w:rPr>
          <w:rFonts w:ascii="Times New Roman" w:hAnsi="Times New Roman" w:cs="Times New Roman"/>
          <w:color w:val="000000"/>
          <w:sz w:val="26"/>
          <w:szCs w:val="26"/>
        </w:rPr>
        <w:t xml:space="preserve">. </w:t>
      </w:r>
    </w:p>
    <w:p w14:paraId="13747581" w14:textId="77777777" w:rsidR="00C54AF5" w:rsidRPr="007E2DA8" w:rsidRDefault="00C54AF5" w:rsidP="00C54AF5">
      <w:pPr>
        <w:spacing w:line="312" w:lineRule="auto"/>
        <w:ind w:firstLine="454"/>
        <w:jc w:val="center"/>
        <w:rPr>
          <w:rFonts w:ascii="Times New Roman" w:hAnsi="Times New Roman" w:cs="Times New Roman"/>
          <w:color w:val="000000"/>
          <w:sz w:val="26"/>
          <w:szCs w:val="26"/>
        </w:rPr>
      </w:pPr>
      <w:r w:rsidRPr="007E2DA8">
        <w:rPr>
          <w:rFonts w:ascii="Times New Roman" w:hAnsi="Times New Roman" w:cs="Times New Roman"/>
          <w:noProof/>
          <w:color w:val="000000"/>
          <w:sz w:val="26"/>
          <w:szCs w:val="26"/>
        </w:rPr>
        <w:drawing>
          <wp:inline distT="0" distB="0" distL="0" distR="0" wp14:anchorId="434D59D0" wp14:editId="5B6F898B">
            <wp:extent cx="2620645" cy="2569425"/>
            <wp:effectExtent l="0" t="0" r="8255" b="2540"/>
            <wp:docPr id="8881566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26007" cy="2574682"/>
                    </a:xfrm>
                    <a:prstGeom prst="rect">
                      <a:avLst/>
                    </a:prstGeom>
                    <a:noFill/>
                  </pic:spPr>
                </pic:pic>
              </a:graphicData>
            </a:graphic>
          </wp:inline>
        </w:drawing>
      </w:r>
    </w:p>
    <w:p w14:paraId="47D9B9EE" w14:textId="4BB0466F" w:rsidR="00756616" w:rsidRPr="007E2DA8" w:rsidRDefault="00634B27" w:rsidP="00634B27">
      <w:pPr>
        <w:pStyle w:val="Caption"/>
        <w:jc w:val="center"/>
        <w:rPr>
          <w:rFonts w:ascii="Times New Roman" w:hAnsi="Times New Roman" w:cs="Times New Roman"/>
          <w:color w:val="auto"/>
          <w:sz w:val="26"/>
          <w:szCs w:val="26"/>
        </w:rPr>
      </w:pPr>
      <w:bookmarkStart w:id="55" w:name="_Toc220313695"/>
      <w:bookmarkStart w:id="56" w:name="_Toc220537268"/>
      <w:bookmarkStart w:id="57" w:name="_Toc220576219"/>
      <w:bookmarkStart w:id="58" w:name="_Toc220580061"/>
      <w:r w:rsidRPr="007E2DA8">
        <w:rPr>
          <w:rFonts w:ascii="Times New Roman" w:hAnsi="Times New Roman" w:cs="Times New Roman"/>
          <w:color w:val="auto"/>
          <w:sz w:val="26"/>
          <w:szCs w:val="26"/>
        </w:rPr>
        <w:t xml:space="preserve">Figure </w:t>
      </w:r>
      <w:r w:rsidRPr="007E2DA8">
        <w:rPr>
          <w:rFonts w:ascii="Times New Roman" w:hAnsi="Times New Roman" w:cs="Times New Roman"/>
          <w:color w:val="auto"/>
          <w:sz w:val="26"/>
          <w:szCs w:val="26"/>
        </w:rPr>
        <w:fldChar w:fldCharType="begin"/>
      </w:r>
      <w:r w:rsidRPr="007E2DA8">
        <w:rPr>
          <w:rFonts w:ascii="Times New Roman" w:hAnsi="Times New Roman" w:cs="Times New Roman"/>
          <w:color w:val="auto"/>
          <w:sz w:val="26"/>
          <w:szCs w:val="26"/>
        </w:rPr>
        <w:instrText xml:space="preserve"> SEQ Figure \* ARABIC </w:instrText>
      </w:r>
      <w:r w:rsidRPr="007E2DA8">
        <w:rPr>
          <w:rFonts w:ascii="Times New Roman" w:hAnsi="Times New Roman" w:cs="Times New Roman"/>
          <w:color w:val="auto"/>
          <w:sz w:val="26"/>
          <w:szCs w:val="26"/>
        </w:rPr>
        <w:fldChar w:fldCharType="separate"/>
      </w:r>
      <w:r w:rsidR="000A37F3">
        <w:rPr>
          <w:rFonts w:ascii="Times New Roman" w:hAnsi="Times New Roman" w:cs="Times New Roman"/>
          <w:noProof/>
          <w:color w:val="auto"/>
          <w:sz w:val="26"/>
          <w:szCs w:val="26"/>
        </w:rPr>
        <w:t>3</w:t>
      </w:r>
      <w:r w:rsidRPr="007E2DA8">
        <w:rPr>
          <w:rFonts w:ascii="Times New Roman" w:hAnsi="Times New Roman" w:cs="Times New Roman"/>
          <w:color w:val="auto"/>
          <w:sz w:val="26"/>
          <w:szCs w:val="26"/>
        </w:rPr>
        <w:fldChar w:fldCharType="end"/>
      </w:r>
      <w:r w:rsidR="00C54AF5" w:rsidRPr="007E2DA8">
        <w:rPr>
          <w:rFonts w:ascii="Times New Roman" w:hAnsi="Times New Roman" w:cs="Times New Roman"/>
          <w:color w:val="auto"/>
          <w:sz w:val="26"/>
          <w:szCs w:val="26"/>
        </w:rPr>
        <w:t>: The separation of retinal layers in eyes with retinoschisis</w:t>
      </w:r>
      <w:bookmarkEnd w:id="55"/>
      <w:bookmarkEnd w:id="56"/>
      <w:bookmarkEnd w:id="57"/>
      <w:bookmarkEnd w:id="58"/>
    </w:p>
    <w:p w14:paraId="75CC8D15" w14:textId="7143D518" w:rsidR="00C54AF5" w:rsidRPr="007E2DA8" w:rsidRDefault="00000000" w:rsidP="00C54AF5">
      <w:pPr>
        <w:pStyle w:val="Caption"/>
        <w:jc w:val="center"/>
        <w:rPr>
          <w:rFonts w:ascii="Times New Roman" w:hAnsi="Times New Roman" w:cs="Times New Roman"/>
          <w:color w:val="auto"/>
          <w:sz w:val="26"/>
          <w:szCs w:val="26"/>
        </w:rPr>
      </w:pPr>
      <w:sdt>
        <w:sdtPr>
          <w:rPr>
            <w:rFonts w:ascii="Times New Roman" w:hAnsi="Times New Roman" w:cs="Times New Roman"/>
            <w:color w:val="000000"/>
            <w:sz w:val="26"/>
            <w:szCs w:val="26"/>
          </w:rPr>
          <w:tag w:val="MENDELEY_CITATION_v3_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"/>
          <w:id w:val="465244208"/>
          <w:placeholder>
            <w:docPart w:val="DefaultPlaceholder_-1854013440"/>
          </w:placeholder>
        </w:sdtPr>
        <w:sdtContent>
          <w:r w:rsidR="00136252" w:rsidRPr="007E2DA8">
            <w:rPr>
              <w:rFonts w:ascii="Times New Roman" w:hAnsi="Times New Roman" w:cs="Times New Roman"/>
              <w:color w:val="000000"/>
              <w:sz w:val="26"/>
              <w:szCs w:val="26"/>
            </w:rPr>
            <w:t>(Agarwal et al., 2015)</w:t>
          </w:r>
        </w:sdtContent>
      </w:sdt>
      <w:r w:rsidR="00C54AF5" w:rsidRPr="007E2DA8">
        <w:rPr>
          <w:rFonts w:ascii="Times New Roman" w:hAnsi="Times New Roman" w:cs="Times New Roman"/>
          <w:color w:val="auto"/>
          <w:sz w:val="26"/>
          <w:szCs w:val="26"/>
        </w:rPr>
        <w:t>.</w:t>
      </w:r>
    </w:p>
    <w:p w14:paraId="59545757" w14:textId="49E17431" w:rsidR="00F138AA" w:rsidRPr="003D0736" w:rsidRDefault="00AE73EA" w:rsidP="003D0736">
      <w:pPr>
        <w:spacing w:line="312" w:lineRule="auto"/>
        <w:ind w:firstLine="454"/>
        <w:jc w:val="both"/>
        <w:rPr>
          <w:rFonts w:ascii="Times New Roman" w:hAnsi="Times New Roman" w:cs="Times New Roman"/>
          <w:color w:val="000000"/>
          <w:sz w:val="26"/>
          <w:szCs w:val="26"/>
        </w:rPr>
      </w:pPr>
      <w:r w:rsidRPr="007E2DA8">
        <w:rPr>
          <w:rFonts w:ascii="Times New Roman" w:hAnsi="Times New Roman" w:cs="Times New Roman"/>
          <w:color w:val="000000"/>
          <w:sz w:val="26"/>
          <w:szCs w:val="26"/>
        </w:rPr>
        <w:t>X-linked retinoschisis is an inherited recessive degeneration</w:t>
      </w:r>
      <w:r w:rsidR="00FB1CE5" w:rsidRPr="007E2DA8">
        <w:rPr>
          <w:rFonts w:ascii="Times New Roman" w:hAnsi="Times New Roman" w:cs="Times New Roman"/>
          <w:color w:val="000000"/>
          <w:sz w:val="26"/>
          <w:szCs w:val="26"/>
        </w:rPr>
        <w:t xml:space="preserve"> </w:t>
      </w:r>
      <w:r w:rsidR="00FB1CE5" w:rsidRPr="007E2DA8">
        <w:rPr>
          <w:rFonts w:ascii="Times New Roman" w:hAnsi="Times New Roman" w:cs="Times New Roman"/>
          <w:sz w:val="26"/>
          <w:szCs w:val="26"/>
        </w:rPr>
        <w:t xml:space="preserve">caused by pathogenic variants of </w:t>
      </w:r>
      <w:r w:rsidR="00FB1CE5" w:rsidRPr="007E2DA8">
        <w:rPr>
          <w:rFonts w:ascii="Times New Roman" w:hAnsi="Times New Roman" w:cs="Times New Roman"/>
          <w:i/>
          <w:iCs/>
          <w:sz w:val="26"/>
          <w:szCs w:val="26"/>
        </w:rPr>
        <w:t>RS1</w:t>
      </w:r>
      <w:r w:rsidR="00FB1CE5" w:rsidRPr="007E2DA8">
        <w:rPr>
          <w:rFonts w:ascii="Times New Roman" w:hAnsi="Times New Roman" w:cs="Times New Roman"/>
          <w:sz w:val="26"/>
          <w:szCs w:val="26"/>
        </w:rPr>
        <w:t xml:space="preserve"> gene which lead to</w:t>
      </w:r>
      <w:r w:rsidR="006A1EE9" w:rsidRPr="007E2DA8">
        <w:rPr>
          <w:rFonts w:ascii="Times New Roman" w:hAnsi="Times New Roman" w:cs="Times New Roman"/>
          <w:color w:val="000000"/>
          <w:sz w:val="26"/>
          <w:szCs w:val="26"/>
        </w:rPr>
        <w:t xml:space="preserve"> </w:t>
      </w:r>
      <w:r w:rsidRPr="007E2DA8">
        <w:rPr>
          <w:rFonts w:ascii="Times New Roman" w:hAnsi="Times New Roman" w:cs="Times New Roman"/>
          <w:color w:val="000000"/>
          <w:sz w:val="26"/>
          <w:szCs w:val="26"/>
        </w:rPr>
        <w:t>the deficient activity of a</w:t>
      </w:r>
      <w:r w:rsidR="00B90648" w:rsidRPr="007E2DA8">
        <w:rPr>
          <w:rFonts w:ascii="Times New Roman" w:hAnsi="Times New Roman" w:cs="Times New Roman"/>
          <w:color w:val="000000"/>
          <w:sz w:val="26"/>
          <w:szCs w:val="26"/>
        </w:rPr>
        <w:t xml:space="preserve"> 224-amino-acid</w:t>
      </w:r>
      <w:r w:rsidRPr="007E2DA8">
        <w:rPr>
          <w:rFonts w:ascii="Times New Roman" w:hAnsi="Times New Roman" w:cs="Times New Roman"/>
          <w:color w:val="000000"/>
          <w:sz w:val="26"/>
          <w:szCs w:val="26"/>
        </w:rPr>
        <w:t xml:space="preserve"> extracellular protein</w:t>
      </w:r>
      <w:r w:rsidR="00EF54B2" w:rsidRPr="007E2DA8">
        <w:rPr>
          <w:rFonts w:ascii="Times New Roman" w:hAnsi="Times New Roman" w:cs="Times New Roman"/>
          <w:color w:val="000000"/>
          <w:sz w:val="26"/>
          <w:szCs w:val="26"/>
        </w:rPr>
        <w:t xml:space="preserve"> </w:t>
      </w:r>
      <w:r w:rsidR="003E574C" w:rsidRPr="007E2DA8">
        <w:rPr>
          <w:rFonts w:ascii="Times New Roman" w:hAnsi="Times New Roman" w:cs="Times New Roman"/>
          <w:color w:val="000000"/>
          <w:sz w:val="26"/>
          <w:szCs w:val="26"/>
        </w:rPr>
        <w:t xml:space="preserve">called retinoschisin. </w:t>
      </w:r>
      <w:r w:rsidRPr="007E2DA8">
        <w:rPr>
          <w:rFonts w:ascii="Times New Roman" w:hAnsi="Times New Roman" w:cs="Times New Roman"/>
          <w:color w:val="000000"/>
          <w:sz w:val="26"/>
          <w:szCs w:val="26"/>
        </w:rPr>
        <w:t>The retinoschisi</w:t>
      </w:r>
      <w:r w:rsidR="00F958B1" w:rsidRPr="007E2DA8">
        <w:rPr>
          <w:rFonts w:ascii="Times New Roman" w:hAnsi="Times New Roman" w:cs="Times New Roman"/>
          <w:color w:val="000000"/>
          <w:sz w:val="26"/>
          <w:szCs w:val="26"/>
        </w:rPr>
        <w:t>n</w:t>
      </w:r>
      <w:r w:rsidRPr="007E2DA8">
        <w:rPr>
          <w:rFonts w:ascii="Times New Roman" w:hAnsi="Times New Roman" w:cs="Times New Roman"/>
          <w:color w:val="000000"/>
          <w:sz w:val="26"/>
          <w:szCs w:val="26"/>
        </w:rPr>
        <w:t xml:space="preserve"> protein functions as a homo-oligomeric octamer and is secreted by both photoreceptor and bipolar cells where it supports the preservation of the photoreceptor-bipolar </w:t>
      </w:r>
      <w:r w:rsidR="008A28B7" w:rsidRPr="007E2DA8">
        <w:rPr>
          <w:rFonts w:ascii="Times New Roman" w:hAnsi="Times New Roman" w:cs="Times New Roman"/>
          <w:color w:val="000000"/>
          <w:sz w:val="26"/>
          <w:szCs w:val="26"/>
        </w:rPr>
        <w:t>synapses’</w:t>
      </w:r>
      <w:r w:rsidRPr="007E2DA8">
        <w:rPr>
          <w:rFonts w:ascii="Times New Roman" w:hAnsi="Times New Roman" w:cs="Times New Roman"/>
          <w:color w:val="000000"/>
          <w:sz w:val="26"/>
          <w:szCs w:val="26"/>
        </w:rPr>
        <w:t xml:space="preserve"> structure and the retina's cellular arrangement </w:t>
      </w:r>
      <w:sdt>
        <w:sdtPr>
          <w:rPr>
            <w:rFonts w:ascii="Times New Roman" w:hAnsi="Times New Roman" w:cs="Times New Roman"/>
            <w:color w:val="000000"/>
            <w:sz w:val="26"/>
            <w:szCs w:val="26"/>
          </w:rPr>
          <w:tag w:val="MENDELEY_CITATION_v3_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"/>
          <w:id w:val="-236092738"/>
          <w:placeholder>
            <w:docPart w:val="2B827F848FCE44F0A147AE781E466A8D"/>
          </w:placeholder>
        </w:sdtPr>
        <w:sdtContent>
          <w:r w:rsidR="00136252" w:rsidRPr="007E2DA8">
            <w:rPr>
              <w:rFonts w:ascii="Times New Roman" w:hAnsi="Times New Roman" w:cs="Times New Roman"/>
              <w:color w:val="000000"/>
              <w:sz w:val="26"/>
              <w:szCs w:val="26"/>
            </w:rPr>
            <w:t>(Molday et al., 2012; Wu et al., 2005)</w:t>
          </w:r>
        </w:sdtContent>
      </w:sdt>
      <w:r w:rsidRPr="007E2DA8">
        <w:rPr>
          <w:rFonts w:ascii="Times New Roman" w:hAnsi="Times New Roman" w:cs="Times New Roman"/>
          <w:color w:val="000000"/>
          <w:sz w:val="26"/>
          <w:szCs w:val="26"/>
        </w:rPr>
        <w:t>.</w:t>
      </w:r>
      <w:r w:rsidR="00792E46" w:rsidRPr="007E2DA8">
        <w:rPr>
          <w:rFonts w:ascii="Times New Roman" w:hAnsi="Times New Roman" w:cs="Times New Roman"/>
          <w:color w:val="000000"/>
          <w:sz w:val="26"/>
          <w:szCs w:val="26"/>
        </w:rPr>
        <w:t xml:space="preserve"> </w:t>
      </w:r>
      <w:r w:rsidR="00041298" w:rsidRPr="007E2DA8">
        <w:rPr>
          <w:rFonts w:ascii="Times New Roman" w:eastAsia="Times New Roman" w:hAnsi="Times New Roman" w:cs="Times New Roman"/>
          <w:bCs/>
          <w:sz w:val="26"/>
          <w:szCs w:val="26"/>
        </w:rPr>
        <w:t xml:space="preserve">Studies on pathogenesis show that the mutated protein cannot be secreted outside the cell or is structurally deformed, causing retinal structural trouble </w:t>
      </w:r>
      <w:sdt>
        <w:sdtPr>
          <w:rPr>
            <w:rFonts w:ascii="Times New Roman" w:eastAsia="Times New Roman" w:hAnsi="Times New Roman" w:cs="Times New Roman"/>
            <w:bCs/>
            <w:color w:val="000000"/>
            <w:sz w:val="26"/>
            <w:szCs w:val="26"/>
          </w:rPr>
          <w:tag w:val="MENDELEY_CITATION_v3_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"/>
          <w:id w:val="238764976"/>
          <w:placeholder>
            <w:docPart w:val="95C54DAFE247444CAACA453F46DAC38F"/>
          </w:placeholder>
        </w:sdtPr>
        <w:sdtContent>
          <w:r w:rsidR="00136252" w:rsidRPr="007E2DA8">
            <w:rPr>
              <w:rFonts w:ascii="Times New Roman" w:eastAsia="Times New Roman" w:hAnsi="Times New Roman" w:cs="Times New Roman"/>
              <w:bCs/>
              <w:color w:val="000000"/>
              <w:sz w:val="26"/>
              <w:szCs w:val="26"/>
            </w:rPr>
            <w:t>(Molday et al., 2012; Wu et al., 2005)</w:t>
          </w:r>
        </w:sdtContent>
      </w:sdt>
      <w:r w:rsidR="00041298" w:rsidRPr="007E2DA8">
        <w:rPr>
          <w:rFonts w:ascii="Times New Roman" w:hAnsi="Times New Roman" w:cs="Times New Roman"/>
          <w:color w:val="000000"/>
          <w:sz w:val="26"/>
          <w:szCs w:val="26"/>
        </w:rPr>
        <w:t xml:space="preserve">. </w:t>
      </w:r>
      <w:r w:rsidR="00A058BF" w:rsidRPr="007E2DA8">
        <w:rPr>
          <w:rFonts w:ascii="Times New Roman" w:hAnsi="Times New Roman" w:cs="Times New Roman"/>
          <w:color w:val="000000"/>
          <w:sz w:val="26"/>
          <w:szCs w:val="26"/>
        </w:rPr>
        <w:t>At the cell surface, retinoschisin interacts with the Na⁺/K⁺-ATPase complex through its α and β subunits, thereby anchoring the protein to the plasma membrane and linking the extracellular environment to intracellular cytoskeletal organization and signaling pathways</w:t>
      </w:r>
      <w:r w:rsidR="006129BD" w:rsidRPr="007E2DA8">
        <w:rPr>
          <w:rFonts w:ascii="Times New Roman" w:hAnsi="Times New Roman" w:cs="Times New Roman"/>
          <w:color w:val="000000"/>
          <w:sz w:val="26"/>
          <w:szCs w:val="26"/>
        </w:rPr>
        <w:t xml:space="preserve"> (</w:t>
      </w:r>
      <w:r w:rsidR="00662949" w:rsidRPr="007E2DA8">
        <w:rPr>
          <w:rFonts w:ascii="Times New Roman" w:hAnsi="Times New Roman" w:cs="Times New Roman"/>
          <w:color w:val="000000"/>
          <w:sz w:val="26"/>
          <w:szCs w:val="26"/>
        </w:rPr>
        <w:t>F</w:t>
      </w:r>
      <w:r w:rsidR="006129BD" w:rsidRPr="007E2DA8">
        <w:rPr>
          <w:rFonts w:ascii="Times New Roman" w:hAnsi="Times New Roman" w:cs="Times New Roman"/>
          <w:color w:val="000000"/>
          <w:sz w:val="26"/>
          <w:szCs w:val="26"/>
        </w:rPr>
        <w:t>igur</w:t>
      </w:r>
      <w:r w:rsidR="00DB7829" w:rsidRPr="007E2DA8">
        <w:rPr>
          <w:rFonts w:ascii="Times New Roman" w:hAnsi="Times New Roman" w:cs="Times New Roman"/>
          <w:color w:val="000000"/>
          <w:sz w:val="26"/>
          <w:szCs w:val="26"/>
        </w:rPr>
        <w:t xml:space="preserve">e </w:t>
      </w:r>
      <w:r w:rsidR="00997EE8" w:rsidRPr="007E2DA8">
        <w:rPr>
          <w:rFonts w:ascii="Times New Roman" w:hAnsi="Times New Roman" w:cs="Times New Roman"/>
          <w:color w:val="000000"/>
          <w:sz w:val="26"/>
          <w:szCs w:val="26"/>
        </w:rPr>
        <w:t>4</w:t>
      </w:r>
      <w:r w:rsidR="006129BD" w:rsidRPr="007E2DA8">
        <w:rPr>
          <w:rFonts w:ascii="Times New Roman" w:hAnsi="Times New Roman" w:cs="Times New Roman"/>
          <w:color w:val="000000"/>
          <w:sz w:val="26"/>
          <w:szCs w:val="26"/>
        </w:rPr>
        <w:t>)</w:t>
      </w:r>
      <w:r w:rsidR="00A058BF" w:rsidRPr="007E2DA8">
        <w:rPr>
          <w:rFonts w:ascii="Times New Roman" w:hAnsi="Times New Roman" w:cs="Times New Roman"/>
          <w:color w:val="000000"/>
          <w:sz w:val="26"/>
          <w:szCs w:val="26"/>
        </w:rPr>
        <w:t>. This interaction is essential for maintaining retinal layer adhesion, synaptic stability, and proper signal transmission within the retina</w:t>
      </w:r>
      <w:r w:rsidR="008504B8" w:rsidRPr="007E2DA8">
        <w:rPr>
          <w:rFonts w:ascii="Times New Roman" w:hAnsi="Times New Roman" w:cs="Times New Roman"/>
          <w:color w:val="000000"/>
          <w:sz w:val="26"/>
          <w:szCs w:val="26"/>
        </w:rPr>
        <w:t xml:space="preserve">. </w:t>
      </w:r>
      <w:r w:rsidRPr="007E2DA8">
        <w:rPr>
          <w:rFonts w:ascii="Times New Roman" w:hAnsi="Times New Roman" w:cs="Times New Roman"/>
          <w:color w:val="000000"/>
          <w:sz w:val="26"/>
          <w:szCs w:val="26"/>
        </w:rPr>
        <w:t xml:space="preserve">Each </w:t>
      </w:r>
      <w:r w:rsidR="00965964" w:rsidRPr="007E2DA8">
        <w:rPr>
          <w:rFonts w:ascii="Times New Roman" w:hAnsi="Times New Roman" w:cs="Times New Roman"/>
          <w:color w:val="000000"/>
          <w:sz w:val="26"/>
          <w:szCs w:val="26"/>
        </w:rPr>
        <w:t>RS1</w:t>
      </w:r>
      <w:r w:rsidRPr="007E2DA8">
        <w:rPr>
          <w:rFonts w:ascii="Times New Roman" w:hAnsi="Times New Roman" w:cs="Times New Roman"/>
          <w:color w:val="000000"/>
          <w:sz w:val="26"/>
          <w:szCs w:val="26"/>
        </w:rPr>
        <w:t xml:space="preserve"> subunit consists of four distinct domains: an N-terminal signal sequence (encoded by exons 1 and 2), a retinoschisin-specific domain (exon 3), a discoidin domain (exons 4 to 6), and a C-terminal segment (exon 6) </w:t>
      </w:r>
      <w:sdt>
        <w:sdtPr>
          <w:rPr>
            <w:rFonts w:ascii="Times New Roman" w:hAnsi="Times New Roman" w:cs="Times New Roman"/>
            <w:color w:val="000000"/>
            <w:sz w:val="26"/>
            <w:szCs w:val="26"/>
          </w:rPr>
          <w:tag w:val="MENDELEY_CITATION_v3_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"/>
          <w:id w:val="-1222280153"/>
          <w:placeholder>
            <w:docPart w:val="2B827F848FCE44F0A147AE781E466A8D"/>
          </w:placeholder>
        </w:sdtPr>
        <w:sdtContent>
          <w:r w:rsidR="00136252" w:rsidRPr="007E2DA8">
            <w:rPr>
              <w:rFonts w:ascii="Times New Roman" w:hAnsi="Times New Roman" w:cs="Times New Roman"/>
              <w:color w:val="000000"/>
              <w:sz w:val="26"/>
              <w:szCs w:val="26"/>
            </w:rPr>
            <w:t xml:space="preserve">(Wang et </w:t>
          </w:r>
          <w:r w:rsidR="00136252" w:rsidRPr="007E2DA8">
            <w:rPr>
              <w:rFonts w:ascii="Times New Roman" w:hAnsi="Times New Roman" w:cs="Times New Roman"/>
              <w:color w:val="000000"/>
              <w:sz w:val="26"/>
              <w:szCs w:val="26"/>
            </w:rPr>
            <w:lastRenderedPageBreak/>
            <w:t>al., 2022)</w:t>
          </w:r>
        </w:sdtContent>
      </w:sdt>
      <w:r w:rsidRPr="007E2DA8">
        <w:rPr>
          <w:rFonts w:ascii="Times New Roman" w:hAnsi="Times New Roman" w:cs="Times New Roman"/>
          <w:color w:val="000000"/>
          <w:sz w:val="26"/>
          <w:szCs w:val="26"/>
        </w:rPr>
        <w:t xml:space="preserve">. In which, the discoidin region is a common feature of many highly conserved extracellular proteins and a crucial role in cell-tissue interactions. It functions to form the octameric structure of </w:t>
      </w:r>
      <w:r w:rsidR="005D501A" w:rsidRPr="007E2DA8">
        <w:rPr>
          <w:rFonts w:ascii="Times New Roman" w:hAnsi="Times New Roman" w:cs="Times New Roman"/>
          <w:color w:val="000000"/>
          <w:sz w:val="26"/>
          <w:szCs w:val="26"/>
        </w:rPr>
        <w:t>retinoschisin</w:t>
      </w:r>
      <w:r w:rsidRPr="007E2DA8">
        <w:rPr>
          <w:rFonts w:ascii="Times New Roman" w:hAnsi="Times New Roman" w:cs="Times New Roman"/>
          <w:color w:val="000000"/>
          <w:sz w:val="26"/>
          <w:szCs w:val="26"/>
        </w:rPr>
        <w:t xml:space="preserve">, which contributes significantly to cellular organization and maintenance of synaptic connectivity in the retina </w:t>
      </w:r>
      <w:sdt>
        <w:sdtPr>
          <w:rPr>
            <w:rFonts w:ascii="Times New Roman" w:hAnsi="Times New Roman" w:cs="Times New Roman"/>
            <w:color w:val="000000"/>
            <w:sz w:val="26"/>
            <w:szCs w:val="26"/>
          </w:rPr>
          <w:tag w:val="MENDELEY_CITATION_v3_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"/>
          <w:id w:val="-333758033"/>
          <w:placeholder>
            <w:docPart w:val="2B827F848FCE44F0A147AE781E466A8D"/>
          </w:placeholder>
        </w:sdtPr>
        <w:sdtContent>
          <w:r w:rsidR="00136252" w:rsidRPr="007E2DA8">
            <w:rPr>
              <w:rFonts w:ascii="Times New Roman" w:hAnsi="Times New Roman" w:cs="Times New Roman"/>
              <w:color w:val="000000"/>
              <w:sz w:val="26"/>
              <w:szCs w:val="26"/>
            </w:rPr>
            <w:t>(Bush et al., 2016)</w:t>
          </w:r>
        </w:sdtContent>
      </w:sdt>
      <w:r w:rsidRPr="007E2DA8">
        <w:rPr>
          <w:rFonts w:ascii="Times New Roman" w:hAnsi="Times New Roman" w:cs="Times New Roman"/>
          <w:color w:val="000000"/>
          <w:sz w:val="26"/>
          <w:szCs w:val="26"/>
        </w:rPr>
        <w:t xml:space="preserve">. </w:t>
      </w:r>
    </w:p>
    <w:p w14:paraId="46DADB88" w14:textId="6FCB4978" w:rsidR="00184E5B" w:rsidRPr="007E2DA8" w:rsidRDefault="00184E5B" w:rsidP="006A12C8">
      <w:pPr>
        <w:spacing w:line="312" w:lineRule="auto"/>
        <w:ind w:firstLine="454"/>
        <w:jc w:val="center"/>
        <w:rPr>
          <w:rFonts w:ascii="Times New Roman" w:hAnsi="Times New Roman" w:cs="Times New Roman"/>
          <w:color w:val="000000"/>
          <w:sz w:val="26"/>
          <w:szCs w:val="26"/>
        </w:rPr>
      </w:pPr>
      <w:r w:rsidRPr="007E2DA8">
        <w:rPr>
          <w:rFonts w:ascii="Times New Roman" w:hAnsi="Times New Roman" w:cs="Times New Roman"/>
          <w:noProof/>
          <w:sz w:val="26"/>
          <w:szCs w:val="26"/>
        </w:rPr>
        <w:drawing>
          <wp:inline distT="0" distB="0" distL="0" distR="0" wp14:anchorId="40132535" wp14:editId="7F828D1E">
            <wp:extent cx="4729983" cy="1936750"/>
            <wp:effectExtent l="0" t="0" r="0" b="6350"/>
            <wp:docPr id="303186615" name="Picture 2" descr="A diagram of a cell membr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186615" name="Picture 2" descr="A diagram of a cell membrane&#10;&#10;AI-generated content may be incorrect."/>
                    <pic:cNvPicPr>
                      <a:picLocks noChangeAspect="1" noChangeArrowheads="1"/>
                    </pic:cNvPicPr>
                  </pic:nvPicPr>
                  <pic:blipFill rotWithShape="1">
                    <a:blip r:embed="rId18">
                      <a:extLst>
                        <a:ext uri="{28A0092B-C50C-407E-A947-70E740481C1C}">
                          <a14:useLocalDpi xmlns:a14="http://schemas.microsoft.com/office/drawing/2010/main" val="0"/>
                        </a:ext>
                      </a:extLst>
                    </a:blip>
                    <a:srcRect b="21783"/>
                    <a:stretch>
                      <a:fillRect/>
                    </a:stretch>
                  </pic:blipFill>
                  <pic:spPr bwMode="auto">
                    <a:xfrm>
                      <a:off x="0" y="0"/>
                      <a:ext cx="4811574" cy="1970158"/>
                    </a:xfrm>
                    <a:prstGeom prst="rect">
                      <a:avLst/>
                    </a:prstGeom>
                    <a:noFill/>
                    <a:ln>
                      <a:noFill/>
                    </a:ln>
                    <a:extLst>
                      <a:ext uri="{53640926-AAD7-44D8-BBD7-CCE9431645EC}">
                        <a14:shadowObscured xmlns:a14="http://schemas.microsoft.com/office/drawing/2010/main"/>
                      </a:ext>
                    </a:extLst>
                  </pic:spPr>
                </pic:pic>
              </a:graphicData>
            </a:graphic>
          </wp:inline>
        </w:drawing>
      </w:r>
    </w:p>
    <w:p w14:paraId="421921C5" w14:textId="713E0982" w:rsidR="002B46A7" w:rsidRPr="007E2DA8" w:rsidRDefault="00634B27" w:rsidP="00D418AA">
      <w:pPr>
        <w:pStyle w:val="Caption"/>
        <w:jc w:val="center"/>
        <w:rPr>
          <w:rFonts w:ascii="Times New Roman" w:hAnsi="Times New Roman" w:cs="Times New Roman"/>
          <w:color w:val="auto"/>
          <w:sz w:val="26"/>
          <w:szCs w:val="26"/>
        </w:rPr>
      </w:pPr>
      <w:bookmarkStart w:id="59" w:name="_Toc217918763"/>
      <w:bookmarkStart w:id="60" w:name="_Toc217918952"/>
      <w:bookmarkStart w:id="61" w:name="_Toc217919076"/>
      <w:bookmarkStart w:id="62" w:name="_Toc218782186"/>
      <w:bookmarkStart w:id="63" w:name="_Toc219582082"/>
      <w:bookmarkStart w:id="64" w:name="_Toc219727729"/>
      <w:bookmarkStart w:id="65" w:name="_Toc220313696"/>
      <w:bookmarkStart w:id="66" w:name="_Toc220537269"/>
      <w:bookmarkStart w:id="67" w:name="_Toc220576220"/>
      <w:bookmarkStart w:id="68" w:name="_Toc220580062"/>
      <w:r w:rsidRPr="007E2DA8">
        <w:rPr>
          <w:rFonts w:ascii="Times New Roman" w:hAnsi="Times New Roman" w:cs="Times New Roman"/>
          <w:color w:val="auto"/>
          <w:sz w:val="26"/>
          <w:szCs w:val="26"/>
        </w:rPr>
        <w:t xml:space="preserve">Figure </w:t>
      </w:r>
      <w:r w:rsidRPr="007E2DA8">
        <w:rPr>
          <w:rFonts w:ascii="Times New Roman" w:hAnsi="Times New Roman" w:cs="Times New Roman"/>
          <w:color w:val="auto"/>
          <w:sz w:val="26"/>
          <w:szCs w:val="26"/>
        </w:rPr>
        <w:fldChar w:fldCharType="begin"/>
      </w:r>
      <w:r w:rsidRPr="007E2DA8">
        <w:rPr>
          <w:rFonts w:ascii="Times New Roman" w:hAnsi="Times New Roman" w:cs="Times New Roman"/>
          <w:color w:val="auto"/>
          <w:sz w:val="26"/>
          <w:szCs w:val="26"/>
        </w:rPr>
        <w:instrText xml:space="preserve"> SEQ Figure \* ARABIC </w:instrText>
      </w:r>
      <w:r w:rsidRPr="007E2DA8">
        <w:rPr>
          <w:rFonts w:ascii="Times New Roman" w:hAnsi="Times New Roman" w:cs="Times New Roman"/>
          <w:color w:val="auto"/>
          <w:sz w:val="26"/>
          <w:szCs w:val="26"/>
        </w:rPr>
        <w:fldChar w:fldCharType="separate"/>
      </w:r>
      <w:r w:rsidR="000A37F3">
        <w:rPr>
          <w:rFonts w:ascii="Times New Roman" w:hAnsi="Times New Roman" w:cs="Times New Roman"/>
          <w:noProof/>
          <w:color w:val="auto"/>
          <w:sz w:val="26"/>
          <w:szCs w:val="26"/>
        </w:rPr>
        <w:t>4</w:t>
      </w:r>
      <w:r w:rsidRPr="007E2DA8">
        <w:rPr>
          <w:rFonts w:ascii="Times New Roman" w:hAnsi="Times New Roman" w:cs="Times New Roman"/>
          <w:color w:val="auto"/>
          <w:sz w:val="26"/>
          <w:szCs w:val="26"/>
        </w:rPr>
        <w:fldChar w:fldCharType="end"/>
      </w:r>
      <w:r w:rsidR="002E6F77" w:rsidRPr="007E2DA8">
        <w:rPr>
          <w:rFonts w:ascii="Times New Roman" w:hAnsi="Times New Roman" w:cs="Times New Roman"/>
          <w:color w:val="auto"/>
          <w:sz w:val="26"/>
          <w:szCs w:val="26"/>
        </w:rPr>
        <w:t xml:space="preserve">: </w:t>
      </w:r>
      <w:r w:rsidR="00C63F2E" w:rsidRPr="007E2DA8">
        <w:rPr>
          <w:rFonts w:ascii="Times New Roman" w:hAnsi="Times New Roman" w:cs="Times New Roman"/>
          <w:color w:val="auto"/>
          <w:sz w:val="26"/>
          <w:szCs w:val="26"/>
        </w:rPr>
        <w:t>Description</w:t>
      </w:r>
      <w:r w:rsidR="004D0128" w:rsidRPr="007E2DA8">
        <w:rPr>
          <w:rFonts w:ascii="Times New Roman" w:hAnsi="Times New Roman" w:cs="Times New Roman"/>
          <w:color w:val="auto"/>
          <w:sz w:val="26"/>
          <w:szCs w:val="26"/>
        </w:rPr>
        <w:t xml:space="preserve"> of retinoschisin-mediated signaling</w:t>
      </w:r>
      <w:r w:rsidR="00DB7829" w:rsidRPr="007E2DA8">
        <w:rPr>
          <w:rFonts w:ascii="Times New Roman" w:hAnsi="Times New Roman" w:cs="Times New Roman"/>
          <w:color w:val="auto"/>
          <w:sz w:val="26"/>
          <w:szCs w:val="26"/>
        </w:rPr>
        <w:t xml:space="preserve"> model</w:t>
      </w:r>
      <w:r w:rsidR="004D0128" w:rsidRPr="007E2DA8">
        <w:rPr>
          <w:rFonts w:ascii="Times New Roman" w:hAnsi="Times New Roman" w:cs="Times New Roman"/>
          <w:color w:val="auto"/>
          <w:sz w:val="26"/>
          <w:szCs w:val="26"/>
        </w:rPr>
        <w:t xml:space="preserve"> and retinal structural stabilization</w:t>
      </w:r>
      <w:r w:rsidR="00CC002B" w:rsidRPr="007E2DA8">
        <w:rPr>
          <w:rFonts w:ascii="Times New Roman" w:hAnsi="Times New Roman" w:cs="Times New Roman"/>
          <w:color w:val="auto"/>
          <w:sz w:val="26"/>
          <w:szCs w:val="26"/>
        </w:rPr>
        <w:t xml:space="preserve"> </w:t>
      </w:r>
      <w:sdt>
        <w:sdtPr>
          <w:rPr>
            <w:rFonts w:ascii="Times New Roman" w:hAnsi="Times New Roman" w:cs="Times New Roman"/>
            <w:color w:val="000000"/>
            <w:sz w:val="26"/>
            <w:szCs w:val="26"/>
          </w:rPr>
          <w:tag w:val="MENDELEY_CITATION_v3_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"/>
          <w:id w:val="-732774771"/>
          <w:placeholder>
            <w:docPart w:val="DefaultPlaceholder_-1854013440"/>
          </w:placeholder>
        </w:sdtPr>
        <w:sdtContent>
          <w:r w:rsidR="00136252" w:rsidRPr="007E2DA8">
            <w:rPr>
              <w:rFonts w:ascii="Times New Roman" w:hAnsi="Times New Roman" w:cs="Times New Roman"/>
              <w:color w:val="000000"/>
              <w:sz w:val="26"/>
              <w:szCs w:val="26"/>
            </w:rPr>
            <w:t>(Molday et al., 2007)</w:t>
          </w:r>
        </w:sdtContent>
      </w:sdt>
      <w:bookmarkEnd w:id="59"/>
      <w:r w:rsidR="0010280E" w:rsidRPr="007E2DA8">
        <w:rPr>
          <w:rFonts w:ascii="Times New Roman" w:hAnsi="Times New Roman" w:cs="Times New Roman"/>
          <w:color w:val="auto"/>
          <w:sz w:val="26"/>
          <w:szCs w:val="26"/>
        </w:rPr>
        <w:t>.</w:t>
      </w:r>
      <w:bookmarkEnd w:id="60"/>
      <w:bookmarkEnd w:id="61"/>
      <w:bookmarkEnd w:id="62"/>
      <w:bookmarkEnd w:id="63"/>
      <w:bookmarkEnd w:id="64"/>
      <w:bookmarkEnd w:id="65"/>
      <w:bookmarkEnd w:id="66"/>
      <w:bookmarkEnd w:id="67"/>
      <w:bookmarkEnd w:id="68"/>
    </w:p>
    <w:p w14:paraId="6DB68885" w14:textId="203DBBF4" w:rsidR="006B2838" w:rsidRPr="007E2DA8" w:rsidRDefault="006B2838" w:rsidP="004A41A4">
      <w:pPr>
        <w:spacing w:line="312" w:lineRule="auto"/>
        <w:ind w:firstLine="454"/>
        <w:jc w:val="both"/>
        <w:rPr>
          <w:rFonts w:ascii="Times New Roman" w:hAnsi="Times New Roman" w:cs="Times New Roman"/>
          <w:color w:val="000000"/>
          <w:sz w:val="26"/>
          <w:szCs w:val="26"/>
        </w:rPr>
      </w:pPr>
      <w:r w:rsidRPr="007E2DA8">
        <w:rPr>
          <w:rFonts w:ascii="Times New Roman" w:hAnsi="Times New Roman" w:cs="Times New Roman"/>
          <w:color w:val="000000"/>
          <w:sz w:val="26"/>
          <w:szCs w:val="26"/>
        </w:rPr>
        <w:t xml:space="preserve">Understanding XLRS at clinical, genetic, molecular, and cellular levels has advanced significantly. </w:t>
      </w:r>
      <w:r w:rsidRPr="007E2DA8">
        <w:rPr>
          <w:rFonts w:ascii="Times New Roman" w:hAnsi="Times New Roman" w:cs="Times New Roman"/>
          <w:i/>
          <w:iCs/>
          <w:color w:val="000000"/>
          <w:sz w:val="26"/>
          <w:szCs w:val="26"/>
        </w:rPr>
        <w:t>RS1</w:t>
      </w:r>
      <w:r w:rsidRPr="007E2DA8">
        <w:rPr>
          <w:rFonts w:ascii="Times New Roman" w:hAnsi="Times New Roman" w:cs="Times New Roman"/>
          <w:color w:val="000000"/>
          <w:sz w:val="26"/>
          <w:szCs w:val="26"/>
        </w:rPr>
        <w:t xml:space="preserve"> (OMIM: 300839) is a single-copy gene that spans around 32.421 kb of DNA on human chromosome Xp22.1, contains six exons and five introns. More than 250 mutations of the </w:t>
      </w:r>
      <w:r w:rsidRPr="007E2DA8">
        <w:rPr>
          <w:rFonts w:ascii="Times New Roman" w:hAnsi="Times New Roman" w:cs="Times New Roman"/>
          <w:i/>
          <w:iCs/>
          <w:color w:val="000000"/>
          <w:sz w:val="26"/>
          <w:szCs w:val="26"/>
        </w:rPr>
        <w:t>RS1</w:t>
      </w:r>
      <w:r w:rsidRPr="007E2DA8">
        <w:rPr>
          <w:rFonts w:ascii="Times New Roman" w:hAnsi="Times New Roman" w:cs="Times New Roman"/>
          <w:color w:val="000000"/>
          <w:sz w:val="26"/>
          <w:szCs w:val="26"/>
        </w:rPr>
        <w:t xml:space="preserve"> gene have been discovered to cause XLRS according to the public database of Human Gene Mutation Database (HGMD: </w:t>
      </w:r>
      <w:hyperlink r:id="rId19" w:history="1">
        <w:r w:rsidRPr="007E2DA8">
          <w:rPr>
            <w:rStyle w:val="Hyperlink"/>
            <w:rFonts w:ascii="Times New Roman" w:hAnsi="Times New Roman" w:cs="Times New Roman"/>
            <w:sz w:val="26"/>
            <w:szCs w:val="26"/>
          </w:rPr>
          <w:t>https://portal.biobase-international.com</w:t>
        </w:r>
      </w:hyperlink>
      <w:r w:rsidRPr="007E2DA8">
        <w:rPr>
          <w:rFonts w:ascii="Times New Roman" w:hAnsi="Times New Roman" w:cs="Times New Roman"/>
          <w:color w:val="000000"/>
          <w:sz w:val="26"/>
          <w:szCs w:val="26"/>
        </w:rPr>
        <w:t xml:space="preserve">) in 2019 </w:t>
      </w:r>
      <w:sdt>
        <w:sdtPr>
          <w:rPr>
            <w:rFonts w:ascii="Times New Roman" w:hAnsi="Times New Roman" w:cs="Times New Roman"/>
            <w:color w:val="000000"/>
            <w:sz w:val="26"/>
            <w:szCs w:val="26"/>
          </w:rPr>
          <w:tag w:val="MENDELEY_CITATION_v3_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"/>
          <w:id w:val="1830098188"/>
          <w:placeholder>
            <w:docPart w:val="85BB03E404B5490DA196565A6AF84FFA"/>
          </w:placeholder>
        </w:sdtPr>
        <w:sdtContent>
          <w:r w:rsidR="00136252" w:rsidRPr="007E2DA8">
            <w:rPr>
              <w:rFonts w:ascii="Times New Roman" w:hAnsi="Times New Roman" w:cs="Times New Roman"/>
              <w:color w:val="000000"/>
              <w:sz w:val="26"/>
              <w:szCs w:val="26"/>
            </w:rPr>
            <w:t>(Kondo et al., 2019)</w:t>
          </w:r>
        </w:sdtContent>
      </w:sdt>
      <w:r w:rsidRPr="007E2DA8">
        <w:rPr>
          <w:rFonts w:ascii="Times New Roman" w:hAnsi="Times New Roman" w:cs="Times New Roman"/>
          <w:color w:val="000000"/>
          <w:sz w:val="26"/>
          <w:szCs w:val="26"/>
        </w:rPr>
        <w:t xml:space="preserve">. Most of the variants belonging to the </w:t>
      </w:r>
      <w:r w:rsidRPr="007E2DA8">
        <w:rPr>
          <w:rFonts w:ascii="Times New Roman" w:hAnsi="Times New Roman" w:cs="Times New Roman"/>
          <w:i/>
          <w:iCs/>
          <w:color w:val="000000"/>
          <w:sz w:val="26"/>
          <w:szCs w:val="26"/>
        </w:rPr>
        <w:t>RS1</w:t>
      </w:r>
      <w:r w:rsidRPr="007E2DA8">
        <w:rPr>
          <w:rFonts w:ascii="Times New Roman" w:hAnsi="Times New Roman" w:cs="Times New Roman"/>
          <w:color w:val="000000"/>
          <w:sz w:val="26"/>
          <w:szCs w:val="26"/>
        </w:rPr>
        <w:t xml:space="preserve"> gene were missense resulting in single amino acid substitution, especially at the location of exon 4 and 6 </w:t>
      </w:r>
      <w:sdt>
        <w:sdtPr>
          <w:rPr>
            <w:rFonts w:ascii="Times New Roman" w:hAnsi="Times New Roman" w:cs="Times New Roman"/>
            <w:color w:val="000000"/>
            <w:sz w:val="26"/>
            <w:szCs w:val="26"/>
          </w:rPr>
          <w:tag w:val="MENDELEY_CITATION_v3_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"/>
          <w:id w:val="226967087"/>
          <w:placeholder>
            <w:docPart w:val="85BB03E404B5490DA196565A6AF84FFA"/>
          </w:placeholder>
        </w:sdtPr>
        <w:sdtContent>
          <w:r w:rsidR="00136252" w:rsidRPr="007E2DA8">
            <w:rPr>
              <w:rFonts w:ascii="Times New Roman" w:hAnsi="Times New Roman" w:cs="Times New Roman"/>
              <w:color w:val="000000"/>
              <w:sz w:val="26"/>
              <w:szCs w:val="26"/>
            </w:rPr>
            <w:t>(Huang et al., 2014)</w:t>
          </w:r>
        </w:sdtContent>
      </w:sdt>
      <w:r w:rsidRPr="007E2DA8">
        <w:rPr>
          <w:rFonts w:ascii="Times New Roman" w:hAnsi="Times New Roman" w:cs="Times New Roman"/>
          <w:color w:val="000000"/>
          <w:sz w:val="26"/>
          <w:szCs w:val="26"/>
        </w:rPr>
        <w:t xml:space="preserve">. As reported in ClinVar, </w:t>
      </w:r>
      <w:r w:rsidRPr="007E2DA8">
        <w:rPr>
          <w:rFonts w:ascii="Times New Roman" w:hAnsi="Times New Roman" w:cs="Times New Roman"/>
          <w:i/>
          <w:iCs/>
          <w:color w:val="000000"/>
          <w:sz w:val="26"/>
          <w:szCs w:val="26"/>
        </w:rPr>
        <w:t>RS1</w:t>
      </w:r>
      <w:r w:rsidRPr="007E2DA8">
        <w:rPr>
          <w:rFonts w:ascii="Times New Roman" w:hAnsi="Times New Roman" w:cs="Times New Roman"/>
          <w:color w:val="000000"/>
          <w:sz w:val="26"/>
          <w:szCs w:val="26"/>
        </w:rPr>
        <w:t xml:space="preserve"> mutations are primarily </w:t>
      </w:r>
      <w:r w:rsidR="005B7BDF" w:rsidRPr="007E2DA8">
        <w:rPr>
          <w:rFonts w:ascii="Times New Roman" w:hAnsi="Times New Roman" w:cs="Times New Roman"/>
          <w:color w:val="000000"/>
          <w:sz w:val="26"/>
          <w:szCs w:val="26"/>
        </w:rPr>
        <w:t>single nucleotide</w:t>
      </w:r>
      <w:r w:rsidR="001F0A7A" w:rsidRPr="007E2DA8">
        <w:rPr>
          <w:rFonts w:ascii="Times New Roman" w:hAnsi="Times New Roman" w:cs="Times New Roman"/>
          <w:color w:val="000000"/>
          <w:sz w:val="26"/>
          <w:szCs w:val="26"/>
        </w:rPr>
        <w:t xml:space="preserve"> changes. </w:t>
      </w:r>
    </w:p>
    <w:p w14:paraId="1D94001F" w14:textId="3F4319D2" w:rsidR="00A75012" w:rsidRPr="007E2DA8" w:rsidRDefault="00A400CC" w:rsidP="00A400CC">
      <w:pPr>
        <w:spacing w:line="312" w:lineRule="auto"/>
        <w:ind w:firstLine="454"/>
        <w:jc w:val="both"/>
        <w:rPr>
          <w:rFonts w:ascii="Times New Roman" w:hAnsi="Times New Roman" w:cs="Times New Roman"/>
          <w:color w:val="000000"/>
          <w:sz w:val="26"/>
          <w:szCs w:val="26"/>
        </w:rPr>
      </w:pPr>
      <w:r w:rsidRPr="007E2DA8">
        <w:rPr>
          <w:rFonts w:ascii="Times New Roman" w:hAnsi="Times New Roman" w:cs="Times New Roman"/>
          <w:color w:val="000000"/>
          <w:sz w:val="26"/>
          <w:szCs w:val="26"/>
        </w:rPr>
        <w:t>Although no specific treatment is currently available to restore the split retinal, several management strategies may help control symptoms and prevent complications</w:t>
      </w:r>
      <w:r w:rsidR="002D3FC4" w:rsidRPr="007E2DA8">
        <w:rPr>
          <w:rFonts w:ascii="Times New Roman" w:hAnsi="Times New Roman" w:cs="Times New Roman"/>
          <w:color w:val="000000"/>
          <w:sz w:val="26"/>
          <w:szCs w:val="26"/>
        </w:rPr>
        <w:t xml:space="preserve">. </w:t>
      </w:r>
      <w:r w:rsidR="008C469B" w:rsidRPr="007E2DA8">
        <w:rPr>
          <w:rFonts w:ascii="Times New Roman" w:hAnsi="Times New Roman" w:cs="Times New Roman"/>
          <w:color w:val="000000"/>
          <w:sz w:val="26"/>
          <w:szCs w:val="26"/>
        </w:rPr>
        <w:t xml:space="preserve">Possible </w:t>
      </w:r>
      <w:r w:rsidR="00E423F7" w:rsidRPr="007E2DA8">
        <w:rPr>
          <w:rFonts w:ascii="Times New Roman" w:hAnsi="Times New Roman" w:cs="Times New Roman"/>
          <w:color w:val="000000"/>
          <w:sz w:val="26"/>
          <w:szCs w:val="26"/>
        </w:rPr>
        <w:t>way</w:t>
      </w:r>
      <w:r w:rsidR="00D93E58" w:rsidRPr="007E2DA8">
        <w:rPr>
          <w:rFonts w:ascii="Times New Roman" w:hAnsi="Times New Roman" w:cs="Times New Roman"/>
          <w:color w:val="000000"/>
          <w:sz w:val="26"/>
          <w:szCs w:val="26"/>
        </w:rPr>
        <w:t>s</w:t>
      </w:r>
      <w:r w:rsidR="002D3FC4" w:rsidRPr="007E2DA8">
        <w:rPr>
          <w:rFonts w:ascii="Times New Roman" w:hAnsi="Times New Roman" w:cs="Times New Roman"/>
          <w:color w:val="000000"/>
          <w:sz w:val="26"/>
          <w:szCs w:val="26"/>
        </w:rPr>
        <w:t xml:space="preserve"> are comprised of</w:t>
      </w:r>
      <w:r w:rsidRPr="007E2DA8">
        <w:rPr>
          <w:rFonts w:ascii="Times New Roman" w:hAnsi="Times New Roman" w:cs="Times New Roman"/>
          <w:color w:val="000000"/>
          <w:sz w:val="26"/>
          <w:szCs w:val="26"/>
        </w:rPr>
        <w:t xml:space="preserve"> regular follow-up to monitor disease progression, the use of carbonic anhydrase inhibitors such as acetazolamide or dorzolamide to reduce </w:t>
      </w:r>
      <w:r w:rsidR="00B8257B" w:rsidRPr="007E2DA8">
        <w:rPr>
          <w:rFonts w:ascii="Times New Roman" w:hAnsi="Times New Roman" w:cs="Times New Roman"/>
          <w:color w:val="000000"/>
          <w:sz w:val="26"/>
          <w:szCs w:val="26"/>
        </w:rPr>
        <w:t>complications in XLRS</w:t>
      </w:r>
      <w:r w:rsidRPr="007E2DA8">
        <w:rPr>
          <w:rFonts w:ascii="Times New Roman" w:hAnsi="Times New Roman" w:cs="Times New Roman"/>
          <w:color w:val="000000"/>
          <w:sz w:val="26"/>
          <w:szCs w:val="26"/>
        </w:rPr>
        <w:t xml:space="preserve"> and temporarily improve visual acuity, and surgical intervention in cases of retinal detachment or severe vitreous hemorrhage, </w:t>
      </w:r>
      <w:r w:rsidR="00D93E58" w:rsidRPr="007E2DA8">
        <w:rPr>
          <w:rFonts w:ascii="Times New Roman" w:hAnsi="Times New Roman" w:cs="Times New Roman"/>
          <w:color w:val="000000"/>
          <w:sz w:val="26"/>
          <w:szCs w:val="26"/>
        </w:rPr>
        <w:t>though</w:t>
      </w:r>
      <w:r w:rsidRPr="007E2DA8">
        <w:rPr>
          <w:rFonts w:ascii="Times New Roman" w:hAnsi="Times New Roman" w:cs="Times New Roman"/>
          <w:color w:val="000000"/>
          <w:sz w:val="26"/>
          <w:szCs w:val="26"/>
        </w:rPr>
        <w:t xml:space="preserve"> with limited </w:t>
      </w:r>
      <w:r w:rsidR="009506DC" w:rsidRPr="007E2DA8">
        <w:rPr>
          <w:rFonts w:ascii="Times New Roman" w:hAnsi="Times New Roman" w:cs="Times New Roman"/>
          <w:color w:val="000000"/>
          <w:sz w:val="26"/>
          <w:szCs w:val="26"/>
        </w:rPr>
        <w:t xml:space="preserve">prognosis </w:t>
      </w:r>
      <w:sdt>
        <w:sdtPr>
          <w:rPr>
            <w:rFonts w:ascii="Times New Roman" w:hAnsi="Times New Roman" w:cs="Times New Roman"/>
            <w:color w:val="000000"/>
            <w:sz w:val="26"/>
            <w:szCs w:val="26"/>
          </w:rPr>
          <w:tag w:val="MENDELEY_CITATION_v3_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"/>
          <w:id w:val="1948041727"/>
          <w:placeholder>
            <w:docPart w:val="DefaultPlaceholder_-1854013440"/>
          </w:placeholder>
        </w:sdtPr>
        <w:sdtContent>
          <w:r w:rsidR="00136252" w:rsidRPr="007E2DA8">
            <w:rPr>
              <w:rFonts w:ascii="Times New Roman" w:hAnsi="Times New Roman" w:cs="Times New Roman"/>
              <w:color w:val="000000"/>
              <w:sz w:val="26"/>
              <w:szCs w:val="26"/>
            </w:rPr>
            <w:t>(Wey et al., 2023)</w:t>
          </w:r>
        </w:sdtContent>
      </w:sdt>
      <w:r w:rsidRPr="007E2DA8">
        <w:rPr>
          <w:rFonts w:ascii="Times New Roman" w:hAnsi="Times New Roman" w:cs="Times New Roman"/>
          <w:color w:val="000000"/>
          <w:sz w:val="26"/>
          <w:szCs w:val="26"/>
        </w:rPr>
        <w:t xml:space="preserve">. Gene therapy, which is currently under investigation, represents a promising future approach aimed at replacing or correcting </w:t>
      </w:r>
      <w:r w:rsidRPr="007E2DA8">
        <w:rPr>
          <w:rFonts w:ascii="Times New Roman" w:hAnsi="Times New Roman" w:cs="Times New Roman"/>
          <w:i/>
          <w:iCs/>
          <w:color w:val="000000"/>
          <w:sz w:val="26"/>
          <w:szCs w:val="26"/>
        </w:rPr>
        <w:t>RS1</w:t>
      </w:r>
      <w:r w:rsidRPr="007E2DA8">
        <w:rPr>
          <w:rFonts w:ascii="Times New Roman" w:hAnsi="Times New Roman" w:cs="Times New Roman"/>
          <w:color w:val="000000"/>
          <w:sz w:val="26"/>
          <w:szCs w:val="26"/>
        </w:rPr>
        <w:t xml:space="preserve"> gene mutations to </w:t>
      </w:r>
      <w:r w:rsidR="00A77529" w:rsidRPr="007E2DA8">
        <w:rPr>
          <w:rFonts w:ascii="Times New Roman" w:hAnsi="Times New Roman" w:cs="Times New Roman"/>
          <w:color w:val="000000"/>
          <w:sz w:val="26"/>
          <w:szCs w:val="26"/>
        </w:rPr>
        <w:t>recover</w:t>
      </w:r>
      <w:r w:rsidRPr="007E2DA8">
        <w:rPr>
          <w:rFonts w:ascii="Times New Roman" w:hAnsi="Times New Roman" w:cs="Times New Roman"/>
          <w:color w:val="000000"/>
          <w:sz w:val="26"/>
          <w:szCs w:val="26"/>
        </w:rPr>
        <w:t xml:space="preserve"> retinal function.</w:t>
      </w:r>
    </w:p>
    <w:p w14:paraId="1CE3FAAC" w14:textId="7DA59ABF" w:rsidR="00AE73EA" w:rsidRPr="007E2DA8" w:rsidRDefault="007B12B5" w:rsidP="002F36AE">
      <w:pPr>
        <w:pStyle w:val="Heading1"/>
        <w:numPr>
          <w:ilvl w:val="1"/>
          <w:numId w:val="32"/>
        </w:numPr>
        <w:spacing w:line="312" w:lineRule="auto"/>
        <w:rPr>
          <w:rFonts w:ascii="Times New Roman" w:hAnsi="Times New Roman" w:cs="Times New Roman"/>
          <w:sz w:val="26"/>
          <w:szCs w:val="26"/>
        </w:rPr>
      </w:pPr>
      <w:bookmarkStart w:id="69" w:name="_Toc219103603"/>
      <w:bookmarkStart w:id="70" w:name="_Toc219796051"/>
      <w:bookmarkStart w:id="71" w:name="_Toc232672013"/>
      <w:bookmarkStart w:id="72" w:name="_Toc232673652"/>
      <w:r w:rsidRPr="007E2DA8">
        <w:rPr>
          <w:rFonts w:ascii="Times New Roman" w:hAnsi="Times New Roman" w:cs="Times New Roman"/>
          <w:sz w:val="26"/>
          <w:szCs w:val="26"/>
        </w:rPr>
        <w:lastRenderedPageBreak/>
        <w:t>Overview of Norrie disease</w:t>
      </w:r>
      <w:bookmarkEnd w:id="69"/>
      <w:bookmarkEnd w:id="70"/>
      <w:bookmarkEnd w:id="71"/>
      <w:bookmarkEnd w:id="72"/>
    </w:p>
    <w:p w14:paraId="0246196C" w14:textId="3FFBD4A7" w:rsidR="00DE0F4A" w:rsidRPr="007E2DA8" w:rsidRDefault="00AE73EA" w:rsidP="008564D3">
      <w:pPr>
        <w:spacing w:line="312" w:lineRule="auto"/>
        <w:ind w:firstLine="454"/>
        <w:jc w:val="both"/>
        <w:rPr>
          <w:rFonts w:ascii="Times New Roman" w:hAnsi="Times New Roman" w:cs="Times New Roman"/>
          <w:color w:val="000000"/>
          <w:sz w:val="26"/>
          <w:szCs w:val="26"/>
        </w:rPr>
      </w:pPr>
      <w:r w:rsidRPr="007E2DA8">
        <w:rPr>
          <w:rFonts w:ascii="Times New Roman" w:hAnsi="Times New Roman" w:cs="Times New Roman"/>
          <w:sz w:val="26"/>
          <w:szCs w:val="26"/>
        </w:rPr>
        <w:t xml:space="preserve">Norrie disease (ND, OMIM: 310600) is another rare inherited disorder that affects the growth of the neural retina’s vasculature </w:t>
      </w:r>
      <w:sdt>
        <w:sdtPr>
          <w:rPr>
            <w:rFonts w:ascii="Times New Roman" w:hAnsi="Times New Roman" w:cs="Times New Roman"/>
            <w:color w:val="000000"/>
            <w:sz w:val="26"/>
            <w:szCs w:val="26"/>
          </w:rPr>
          <w:tag w:val="MENDELEY_CITATION_v3_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"/>
          <w:id w:val="-1558390391"/>
          <w:placeholder>
            <w:docPart w:val="2B827F848FCE44F0A147AE781E466A8D"/>
          </w:placeholder>
        </w:sdtPr>
        <w:sdtContent>
          <w:r w:rsidR="00136252" w:rsidRPr="007E2DA8">
            <w:rPr>
              <w:rFonts w:ascii="Times New Roman" w:hAnsi="Times New Roman" w:cs="Times New Roman"/>
              <w:color w:val="000000"/>
              <w:sz w:val="26"/>
              <w:szCs w:val="26"/>
            </w:rPr>
            <w:t>(Le et al., 2023a)</w:t>
          </w:r>
        </w:sdtContent>
      </w:sdt>
      <w:r w:rsidRPr="007E2DA8">
        <w:rPr>
          <w:rFonts w:ascii="Times New Roman" w:hAnsi="Times New Roman" w:cs="Times New Roman"/>
          <w:sz w:val="26"/>
          <w:szCs w:val="26"/>
        </w:rPr>
        <w:t xml:space="preserve">. </w:t>
      </w:r>
      <w:r w:rsidR="008A0EB6" w:rsidRPr="007E2DA8">
        <w:rPr>
          <w:rFonts w:ascii="Times New Roman" w:hAnsi="Times New Roman" w:cs="Times New Roman"/>
          <w:sz w:val="26"/>
          <w:szCs w:val="26"/>
        </w:rPr>
        <w:t xml:space="preserve">Most of affected patients are males, while females are usually asymptomatic </w:t>
      </w:r>
      <w:sdt>
        <w:sdtPr>
          <w:rPr>
            <w:rFonts w:ascii="Times New Roman" w:hAnsi="Times New Roman" w:cs="Times New Roman"/>
            <w:color w:val="000000"/>
            <w:sz w:val="26"/>
            <w:szCs w:val="26"/>
          </w:rPr>
          <w:tag w:val="MENDELEY_CITATION_v3_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"/>
          <w:id w:val="-2030710151"/>
          <w:placeholder>
            <w:docPart w:val="2B827F848FCE44F0A147AE781E466A8D"/>
          </w:placeholder>
        </w:sdtPr>
        <w:sdtContent>
          <w:r w:rsidR="00136252" w:rsidRPr="007E2DA8">
            <w:rPr>
              <w:rFonts w:ascii="Times New Roman" w:hAnsi="Times New Roman" w:cs="Times New Roman"/>
              <w:color w:val="000000"/>
              <w:sz w:val="26"/>
              <w:szCs w:val="26"/>
            </w:rPr>
            <w:t>(Huang et al., 2017)</w:t>
          </w:r>
        </w:sdtContent>
      </w:sdt>
      <w:r w:rsidRPr="007E2DA8">
        <w:rPr>
          <w:rFonts w:ascii="Times New Roman" w:hAnsi="Times New Roman" w:cs="Times New Roman"/>
          <w:sz w:val="26"/>
          <w:szCs w:val="26"/>
        </w:rPr>
        <w:t xml:space="preserve">. Males with Norrie disease often get bilateral and symmetrical ocular abnormalities. Rare cases of women suffered from moderate ocular phenotype or loss of hearing. These occurrences are secondary to spontaneous somatic mutations, non-random X-chromosome inactivation, or a mutation on both X chromosomes that occur in consanguineous families </w:t>
      </w:r>
      <w:sdt>
        <w:sdtPr>
          <w:rPr>
            <w:rFonts w:ascii="Times New Roman" w:hAnsi="Times New Roman" w:cs="Times New Roman"/>
            <w:color w:val="000000"/>
            <w:sz w:val="26"/>
            <w:szCs w:val="26"/>
          </w:rPr>
          <w:tag w:val="MENDELEY_CITATION_v3_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"/>
          <w:id w:val="-637028343"/>
          <w:placeholder>
            <w:docPart w:val="2B827F848FCE44F0A147AE781E466A8D"/>
          </w:placeholder>
        </w:sdtPr>
        <w:sdtContent>
          <w:r w:rsidR="00136252" w:rsidRPr="007E2DA8">
            <w:rPr>
              <w:rFonts w:ascii="Times New Roman" w:hAnsi="Times New Roman" w:cs="Times New Roman"/>
              <w:color w:val="000000"/>
              <w:sz w:val="26"/>
              <w:szCs w:val="26"/>
            </w:rPr>
            <w:t>(Shastry et al., 1999; Sims et al., 1997)</w:t>
          </w:r>
        </w:sdtContent>
      </w:sdt>
      <w:r w:rsidRPr="007E2DA8">
        <w:rPr>
          <w:rFonts w:ascii="Times New Roman" w:hAnsi="Times New Roman" w:cs="Times New Roman"/>
          <w:color w:val="000000"/>
          <w:sz w:val="26"/>
          <w:szCs w:val="26"/>
        </w:rPr>
        <w:t>.</w:t>
      </w:r>
      <w:r w:rsidRPr="007E2DA8">
        <w:rPr>
          <w:rFonts w:ascii="Times New Roman" w:hAnsi="Times New Roman" w:cs="Times New Roman"/>
          <w:sz w:val="26"/>
          <w:szCs w:val="26"/>
        </w:rPr>
        <w:t xml:space="preserve"> </w:t>
      </w:r>
      <w:r w:rsidR="00E3311D" w:rsidRPr="007E2DA8">
        <w:rPr>
          <w:rFonts w:ascii="Times New Roman" w:hAnsi="Times New Roman" w:cs="Times New Roman"/>
          <w:sz w:val="26"/>
          <w:szCs w:val="26"/>
        </w:rPr>
        <w:t>This</w:t>
      </w:r>
      <w:r w:rsidRPr="007E2DA8">
        <w:rPr>
          <w:rFonts w:ascii="Times New Roman" w:hAnsi="Times New Roman" w:cs="Times New Roman"/>
          <w:sz w:val="26"/>
          <w:szCs w:val="26"/>
        </w:rPr>
        <w:t xml:space="preserve"> disease is characterized by fibrous and vascular alterations in the retina at birth, which worsen throughout the course of childhood and adolescence and result in varying degrees of visual impairment </w:t>
      </w:r>
      <w:sdt>
        <w:sdtPr>
          <w:rPr>
            <w:rFonts w:ascii="Times New Roman" w:hAnsi="Times New Roman" w:cs="Times New Roman"/>
            <w:color w:val="000000"/>
            <w:sz w:val="26"/>
            <w:szCs w:val="26"/>
          </w:rPr>
          <w:tag w:val="MENDELEY_CITATION_v3_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"/>
          <w:id w:val="-125937513"/>
          <w:placeholder>
            <w:docPart w:val="2B827F848FCE44F0A147AE781E466A8D"/>
          </w:placeholder>
        </w:sdtPr>
        <w:sdtContent>
          <w:r w:rsidR="00136252" w:rsidRPr="007E2DA8">
            <w:rPr>
              <w:rFonts w:ascii="Times New Roman" w:hAnsi="Times New Roman" w:cs="Times New Roman"/>
              <w:color w:val="000000"/>
              <w:sz w:val="26"/>
              <w:szCs w:val="26"/>
            </w:rPr>
            <w:t>(Donnai et al., 1988)</w:t>
          </w:r>
        </w:sdtContent>
      </w:sdt>
      <w:r w:rsidRPr="007E2DA8">
        <w:rPr>
          <w:rFonts w:ascii="Times New Roman" w:hAnsi="Times New Roman" w:cs="Times New Roman"/>
          <w:sz w:val="26"/>
          <w:szCs w:val="26"/>
        </w:rPr>
        <w:t>. The typical symptom of ND patients is blindness related to abnormal features such as retinal de</w:t>
      </w:r>
      <w:r w:rsidR="0006503C" w:rsidRPr="007E2DA8">
        <w:rPr>
          <w:rFonts w:ascii="Times New Roman" w:hAnsi="Times New Roman" w:cs="Times New Roman"/>
          <w:sz w:val="26"/>
          <w:szCs w:val="26"/>
        </w:rPr>
        <w:t>tachment</w:t>
      </w:r>
      <w:r w:rsidRPr="007E2DA8">
        <w:rPr>
          <w:rFonts w:ascii="Times New Roman" w:hAnsi="Times New Roman" w:cs="Times New Roman"/>
          <w:sz w:val="26"/>
          <w:szCs w:val="26"/>
        </w:rPr>
        <w:t xml:space="preserve">, opacification of lens (cataract), iris atrophy, corneal opacity, or fibrovascular mass (pseudoglioma) </w:t>
      </w:r>
      <w:sdt>
        <w:sdtPr>
          <w:rPr>
            <w:rFonts w:ascii="Times New Roman" w:hAnsi="Times New Roman" w:cs="Times New Roman"/>
            <w:color w:val="000000"/>
            <w:sz w:val="26"/>
            <w:szCs w:val="26"/>
          </w:rPr>
          <w:tag w:val="MENDELEY_CITATION_v3_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"/>
          <w:id w:val="434718520"/>
          <w:placeholder>
            <w:docPart w:val="2B827F848FCE44F0A147AE781E466A8D"/>
          </w:placeholder>
        </w:sdtPr>
        <w:sdtContent>
          <w:r w:rsidR="00136252" w:rsidRPr="007E2DA8">
            <w:rPr>
              <w:rFonts w:ascii="Times New Roman" w:hAnsi="Times New Roman" w:cs="Times New Roman"/>
              <w:color w:val="000000"/>
              <w:sz w:val="26"/>
              <w:szCs w:val="26"/>
            </w:rPr>
            <w:t>(Rivera-Vega et al., 2005; Wu et al., 2007)</w:t>
          </w:r>
        </w:sdtContent>
      </w:sdt>
      <w:r w:rsidRPr="007E2DA8">
        <w:rPr>
          <w:rFonts w:ascii="Times New Roman" w:hAnsi="Times New Roman" w:cs="Times New Roman"/>
          <w:sz w:val="26"/>
          <w:szCs w:val="26"/>
        </w:rPr>
        <w:t xml:space="preserve">. Other ocular signs were also reported including increased intraocular pressure followed by the globe shrinkage (phthisis bulbi), glaucoma, or anterior and/or posterior synechiae </w:t>
      </w:r>
      <w:sdt>
        <w:sdtPr>
          <w:rPr>
            <w:rFonts w:ascii="Times New Roman" w:hAnsi="Times New Roman" w:cs="Times New Roman"/>
            <w:color w:val="000000"/>
            <w:sz w:val="26"/>
            <w:szCs w:val="26"/>
          </w:rPr>
          <w:tag w:val="MENDELEY_CITATION_v3_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"/>
          <w:id w:val="-1563175281"/>
          <w:placeholder>
            <w:docPart w:val="2B827F848FCE44F0A147AE781E466A8D"/>
          </w:placeholder>
        </w:sdtPr>
        <w:sdtContent>
          <w:r w:rsidR="00136252" w:rsidRPr="007E2DA8">
            <w:rPr>
              <w:rFonts w:ascii="Times New Roman" w:hAnsi="Times New Roman" w:cs="Times New Roman"/>
              <w:color w:val="000000"/>
              <w:sz w:val="26"/>
              <w:szCs w:val="26"/>
            </w:rPr>
            <w:t>(Scruggs et al., 2023)</w:t>
          </w:r>
        </w:sdtContent>
      </w:sdt>
      <w:r w:rsidRPr="007E2DA8">
        <w:rPr>
          <w:rFonts w:ascii="Times New Roman" w:hAnsi="Times New Roman" w:cs="Times New Roman"/>
          <w:color w:val="000000"/>
          <w:sz w:val="26"/>
          <w:szCs w:val="26"/>
        </w:rPr>
        <w:t xml:space="preserve">. </w:t>
      </w:r>
      <w:r w:rsidR="0051531C" w:rsidRPr="007E2DA8">
        <w:rPr>
          <w:rFonts w:ascii="Times New Roman" w:hAnsi="Times New Roman" w:cs="Times New Roman"/>
          <w:color w:val="000000"/>
          <w:sz w:val="26"/>
          <w:szCs w:val="26"/>
        </w:rPr>
        <w:t xml:space="preserve">Beyond ocular features, ND patients may also develop learning or behavioral issues, peripheral vascular disease, and hearing loss </w:t>
      </w:r>
      <w:sdt>
        <w:sdtPr>
          <w:rPr>
            <w:rFonts w:ascii="Times New Roman" w:hAnsi="Times New Roman" w:cs="Times New Roman"/>
            <w:color w:val="000000"/>
            <w:sz w:val="26"/>
            <w:szCs w:val="26"/>
            <w:highlight w:val="yellow"/>
          </w:rPr>
          <w:tag w:val="MENDELEY_CITATION_v3_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"/>
          <w:id w:val="-1212880183"/>
          <w:placeholder>
            <w:docPart w:val="2B827F848FCE44F0A147AE781E466A8D"/>
          </w:placeholder>
        </w:sdtPr>
        <w:sdtContent>
          <w:r w:rsidR="00136252" w:rsidRPr="00E13D68">
            <w:rPr>
              <w:rFonts w:ascii="Times New Roman" w:hAnsi="Times New Roman" w:cs="Times New Roman"/>
              <w:color w:val="000000"/>
              <w:sz w:val="26"/>
              <w:szCs w:val="26"/>
              <w:highlight w:val="yellow"/>
            </w:rPr>
            <w:t>(Sudha et al, 2017)</w:t>
          </w:r>
        </w:sdtContent>
      </w:sdt>
      <w:r w:rsidRPr="007E2DA8">
        <w:rPr>
          <w:rFonts w:ascii="Times New Roman" w:hAnsi="Times New Roman" w:cs="Times New Roman"/>
          <w:color w:val="000000"/>
          <w:sz w:val="26"/>
          <w:szCs w:val="26"/>
        </w:rPr>
        <w:t xml:space="preserve">. </w:t>
      </w:r>
    </w:p>
    <w:p w14:paraId="2E82FCA3" w14:textId="3E16592C" w:rsidR="004D5839" w:rsidRPr="007E2DA8" w:rsidRDefault="00C16630" w:rsidP="006A12C8">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Norrie disease </w:t>
      </w:r>
      <w:r w:rsidR="0066309E" w:rsidRPr="007E2DA8">
        <w:rPr>
          <w:rFonts w:ascii="Times New Roman" w:hAnsi="Times New Roman" w:cs="Times New Roman"/>
          <w:color w:val="000000"/>
          <w:sz w:val="26"/>
          <w:szCs w:val="26"/>
        </w:rPr>
        <w:t xml:space="preserve">is caused by pathogenic variants in the </w:t>
      </w:r>
      <w:r w:rsidR="00954018" w:rsidRPr="007E2DA8">
        <w:rPr>
          <w:rFonts w:ascii="Times New Roman" w:hAnsi="Times New Roman" w:cs="Times New Roman"/>
          <w:i/>
          <w:iCs/>
          <w:sz w:val="26"/>
          <w:szCs w:val="26"/>
        </w:rPr>
        <w:t>NDP</w:t>
      </w:r>
      <w:r w:rsidR="0066309E" w:rsidRPr="007E2DA8">
        <w:rPr>
          <w:rFonts w:ascii="Times New Roman" w:hAnsi="Times New Roman" w:cs="Times New Roman"/>
          <w:color w:val="000000"/>
          <w:sz w:val="26"/>
          <w:szCs w:val="26"/>
        </w:rPr>
        <w:t xml:space="preserve"> gene, which encodes Norrin, a small and secreted protein belonging to the cystine-knot growth factor superfamily</w:t>
      </w:r>
      <w:r w:rsidR="00AE73EA"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"/>
          <w:id w:val="-1679028867"/>
          <w:placeholder>
            <w:docPart w:val="2B827F848FCE44F0A147AE781E466A8D"/>
          </w:placeholder>
        </w:sdtPr>
        <w:sdtContent>
          <w:r w:rsidR="00136252" w:rsidRPr="007E2DA8">
            <w:rPr>
              <w:rFonts w:ascii="Times New Roman" w:hAnsi="Times New Roman" w:cs="Times New Roman"/>
              <w:color w:val="000000"/>
              <w:sz w:val="26"/>
              <w:szCs w:val="26"/>
            </w:rPr>
            <w:t xml:space="preserve">(Hayashi et al., n.d.; </w:t>
          </w:r>
          <w:r w:rsidR="00136252" w:rsidRPr="00E13D68">
            <w:rPr>
              <w:rFonts w:ascii="Times New Roman" w:hAnsi="Times New Roman" w:cs="Times New Roman"/>
              <w:color w:val="000000"/>
              <w:sz w:val="26"/>
              <w:szCs w:val="26"/>
              <w:highlight w:val="yellow"/>
            </w:rPr>
            <w:t>Sudha et al, 2017</w:t>
          </w:r>
          <w:r w:rsidR="00136252" w:rsidRPr="007E2DA8">
            <w:rPr>
              <w:rFonts w:ascii="Times New Roman" w:hAnsi="Times New Roman" w:cs="Times New Roman"/>
              <w:color w:val="000000"/>
              <w:sz w:val="26"/>
              <w:szCs w:val="26"/>
            </w:rPr>
            <w:t>)</w:t>
          </w:r>
        </w:sdtContent>
      </w:sdt>
      <w:r w:rsidR="00AE73EA" w:rsidRPr="007E2DA8">
        <w:rPr>
          <w:rFonts w:ascii="Times New Roman" w:hAnsi="Times New Roman" w:cs="Times New Roman"/>
          <w:sz w:val="26"/>
          <w:szCs w:val="26"/>
        </w:rPr>
        <w:t>. N</w:t>
      </w:r>
      <w:r w:rsidR="003355D2" w:rsidRPr="007E2DA8">
        <w:rPr>
          <w:rFonts w:ascii="Times New Roman" w:hAnsi="Times New Roman" w:cs="Times New Roman"/>
          <w:sz w:val="26"/>
          <w:szCs w:val="26"/>
        </w:rPr>
        <w:t>orrin</w:t>
      </w:r>
      <w:r w:rsidR="00AE73EA" w:rsidRPr="007E2DA8">
        <w:rPr>
          <w:rFonts w:ascii="Times New Roman" w:hAnsi="Times New Roman" w:cs="Times New Roman"/>
          <w:sz w:val="26"/>
          <w:szCs w:val="26"/>
        </w:rPr>
        <w:t xml:space="preserve"> is structurally composed of two major domains: a highly conserved cysteine-knot motif that makes up most of the protein and an N-terminal signal peptide that aids in the protein's extracellular export </w:t>
      </w:r>
      <w:sdt>
        <w:sdtPr>
          <w:rPr>
            <w:rFonts w:ascii="Times New Roman" w:hAnsi="Times New Roman" w:cs="Times New Roman"/>
            <w:color w:val="000000"/>
            <w:sz w:val="26"/>
            <w:szCs w:val="26"/>
          </w:rPr>
          <w:tag w:val="MENDELEY_CITATION_v3_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"/>
          <w:id w:val="-473371503"/>
          <w:placeholder>
            <w:docPart w:val="2B827F848FCE44F0A147AE781E466A8D"/>
          </w:placeholder>
        </w:sdtPr>
        <w:sdtContent>
          <w:r w:rsidR="00136252" w:rsidRPr="007E2DA8">
            <w:rPr>
              <w:rFonts w:ascii="Times New Roman" w:hAnsi="Times New Roman" w:cs="Times New Roman"/>
              <w:color w:val="000000"/>
              <w:sz w:val="26"/>
              <w:szCs w:val="26"/>
            </w:rPr>
            <w:t>(Le et al., 2023a)</w:t>
          </w:r>
        </w:sdtContent>
      </w:sdt>
      <w:r w:rsidR="00AE73EA" w:rsidRPr="007E2DA8">
        <w:rPr>
          <w:rFonts w:ascii="Times New Roman" w:hAnsi="Times New Roman" w:cs="Times New Roman"/>
          <w:sz w:val="26"/>
          <w:szCs w:val="26"/>
        </w:rPr>
        <w:t>. The retinal Müller glial cells secrete the Norrin protein that acts a ligand binding to Frizzle-4</w:t>
      </w:r>
      <w:r w:rsidR="00C86913" w:rsidRPr="007E2DA8">
        <w:rPr>
          <w:rFonts w:ascii="Times New Roman" w:hAnsi="Times New Roman" w:cs="Times New Roman"/>
          <w:sz w:val="26"/>
          <w:szCs w:val="26"/>
        </w:rPr>
        <w:t xml:space="preserve"> (FZD</w:t>
      </w:r>
      <w:r w:rsidR="004F2DE8" w:rsidRPr="007E2DA8">
        <w:rPr>
          <w:rFonts w:ascii="Times New Roman" w:hAnsi="Times New Roman" w:cs="Times New Roman"/>
          <w:sz w:val="26"/>
          <w:szCs w:val="26"/>
        </w:rPr>
        <w:t>-</w:t>
      </w:r>
      <w:r w:rsidR="00C86913" w:rsidRPr="007E2DA8">
        <w:rPr>
          <w:rFonts w:ascii="Times New Roman" w:hAnsi="Times New Roman" w:cs="Times New Roman"/>
          <w:sz w:val="26"/>
          <w:szCs w:val="26"/>
        </w:rPr>
        <w:t>4)</w:t>
      </w:r>
      <w:r w:rsidR="00AE73EA" w:rsidRPr="007E2DA8">
        <w:rPr>
          <w:rFonts w:ascii="Times New Roman" w:hAnsi="Times New Roman" w:cs="Times New Roman"/>
          <w:sz w:val="26"/>
          <w:szCs w:val="26"/>
        </w:rPr>
        <w:t xml:space="preserve"> </w:t>
      </w:r>
      <w:r w:rsidR="00CA0C5D" w:rsidRPr="007E2DA8">
        <w:rPr>
          <w:rFonts w:ascii="Times New Roman" w:hAnsi="Times New Roman" w:cs="Times New Roman"/>
          <w:sz w:val="26"/>
          <w:szCs w:val="26"/>
        </w:rPr>
        <w:t>and</w:t>
      </w:r>
      <w:r w:rsidR="00C86913" w:rsidRPr="007E2DA8">
        <w:rPr>
          <w:rFonts w:ascii="Times New Roman" w:hAnsi="Times New Roman" w:cs="Times New Roman"/>
          <w:sz w:val="26"/>
          <w:szCs w:val="26"/>
        </w:rPr>
        <w:t xml:space="preserve"> low-density lipoprotein receptor-related protein-5</w:t>
      </w:r>
      <w:r w:rsidR="00CA0C5D" w:rsidRPr="007E2DA8">
        <w:rPr>
          <w:rFonts w:ascii="Times New Roman" w:hAnsi="Times New Roman" w:cs="Times New Roman"/>
          <w:sz w:val="26"/>
          <w:szCs w:val="26"/>
        </w:rPr>
        <w:t xml:space="preserve"> </w:t>
      </w:r>
      <w:r w:rsidR="00C86913" w:rsidRPr="007E2DA8">
        <w:rPr>
          <w:rFonts w:ascii="Times New Roman" w:hAnsi="Times New Roman" w:cs="Times New Roman"/>
          <w:sz w:val="26"/>
          <w:szCs w:val="26"/>
        </w:rPr>
        <w:t>(</w:t>
      </w:r>
      <w:r w:rsidR="00CA0C5D" w:rsidRPr="007E2DA8">
        <w:rPr>
          <w:rFonts w:ascii="Times New Roman" w:hAnsi="Times New Roman" w:cs="Times New Roman"/>
          <w:sz w:val="26"/>
          <w:szCs w:val="26"/>
        </w:rPr>
        <w:t>LRP</w:t>
      </w:r>
      <w:r w:rsidR="004F2DE8" w:rsidRPr="007E2DA8">
        <w:rPr>
          <w:rFonts w:ascii="Times New Roman" w:hAnsi="Times New Roman" w:cs="Times New Roman"/>
          <w:sz w:val="26"/>
          <w:szCs w:val="26"/>
        </w:rPr>
        <w:t>-</w:t>
      </w:r>
      <w:r w:rsidR="00CA0C5D" w:rsidRPr="007E2DA8">
        <w:rPr>
          <w:rFonts w:ascii="Times New Roman" w:hAnsi="Times New Roman" w:cs="Times New Roman"/>
          <w:sz w:val="26"/>
          <w:szCs w:val="26"/>
        </w:rPr>
        <w:t>5</w:t>
      </w:r>
      <w:r w:rsidR="00C86913" w:rsidRPr="007E2DA8">
        <w:rPr>
          <w:rFonts w:ascii="Times New Roman" w:hAnsi="Times New Roman" w:cs="Times New Roman"/>
          <w:sz w:val="26"/>
          <w:szCs w:val="26"/>
        </w:rPr>
        <w:t>)</w:t>
      </w:r>
      <w:r w:rsidR="00CA0C5D" w:rsidRPr="007E2DA8">
        <w:rPr>
          <w:rFonts w:ascii="Times New Roman" w:hAnsi="Times New Roman" w:cs="Times New Roman"/>
          <w:sz w:val="26"/>
          <w:szCs w:val="26"/>
        </w:rPr>
        <w:t xml:space="preserve"> </w:t>
      </w:r>
      <w:r w:rsidR="00AE73EA" w:rsidRPr="007E2DA8">
        <w:rPr>
          <w:rFonts w:ascii="Times New Roman" w:hAnsi="Times New Roman" w:cs="Times New Roman"/>
          <w:sz w:val="26"/>
          <w:szCs w:val="26"/>
        </w:rPr>
        <w:t xml:space="preserve">receptors and activating the Wnt/β- catenin signaling pathway </w:t>
      </w:r>
      <w:sdt>
        <w:sdtPr>
          <w:rPr>
            <w:rFonts w:ascii="Times New Roman" w:hAnsi="Times New Roman" w:cs="Times New Roman"/>
            <w:color w:val="000000"/>
            <w:sz w:val="26"/>
            <w:szCs w:val="26"/>
          </w:rPr>
          <w:tag w:val="MENDELEY_CITATION_v3_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"/>
          <w:id w:val="772293234"/>
          <w:placeholder>
            <w:docPart w:val="2B827F848FCE44F0A147AE781E466A8D"/>
          </w:placeholder>
        </w:sdtPr>
        <w:sdtContent>
          <w:r w:rsidR="00136252" w:rsidRPr="007E2DA8">
            <w:rPr>
              <w:rFonts w:ascii="Times New Roman" w:eastAsia="Times New Roman" w:hAnsi="Times New Roman" w:cs="Times New Roman"/>
              <w:color w:val="000000"/>
              <w:sz w:val="26"/>
            </w:rPr>
            <w:t>(Ohlmann &amp; Tamm, 2012a; Ye et al., 2009)</w:t>
          </w:r>
        </w:sdtContent>
      </w:sdt>
      <w:r w:rsidR="00DC0DA0" w:rsidRPr="007E2DA8">
        <w:rPr>
          <w:rFonts w:ascii="Times New Roman" w:hAnsi="Times New Roman" w:cs="Times New Roman"/>
          <w:color w:val="000000"/>
          <w:sz w:val="26"/>
          <w:szCs w:val="26"/>
        </w:rPr>
        <w:t xml:space="preserve">. </w:t>
      </w:r>
      <w:r w:rsidR="001007EB" w:rsidRPr="007E2DA8">
        <w:rPr>
          <w:rFonts w:ascii="Times New Roman" w:hAnsi="Times New Roman" w:cs="Times New Roman"/>
          <w:sz w:val="26"/>
          <w:szCs w:val="26"/>
        </w:rPr>
        <w:t>The β-catenin is subsequently translocated into the nucleus to trigger LEF/TCF transcription factors to regulate the target genes expression</w:t>
      </w:r>
      <w:r w:rsidR="00DC0DA0" w:rsidRPr="007E2DA8">
        <w:rPr>
          <w:rFonts w:ascii="Times New Roman" w:hAnsi="Times New Roman" w:cs="Times New Roman"/>
          <w:sz w:val="26"/>
          <w:szCs w:val="26"/>
        </w:rPr>
        <w:t xml:space="preserve"> </w:t>
      </w:r>
      <w:r w:rsidR="00DC0DA0" w:rsidRPr="007E2DA8">
        <w:rPr>
          <w:rFonts w:ascii="Times New Roman" w:hAnsi="Times New Roman" w:cs="Times New Roman"/>
          <w:color w:val="000000"/>
          <w:sz w:val="26"/>
          <w:szCs w:val="26"/>
        </w:rPr>
        <w:t>(</w:t>
      </w:r>
      <w:r w:rsidR="005E519E" w:rsidRPr="007E2DA8">
        <w:rPr>
          <w:rFonts w:ascii="Times New Roman" w:hAnsi="Times New Roman" w:cs="Times New Roman"/>
          <w:color w:val="000000"/>
          <w:sz w:val="26"/>
          <w:szCs w:val="26"/>
        </w:rPr>
        <w:t>F</w:t>
      </w:r>
      <w:r w:rsidR="00DC0DA0" w:rsidRPr="007E2DA8">
        <w:rPr>
          <w:rFonts w:ascii="Times New Roman" w:hAnsi="Times New Roman" w:cs="Times New Roman"/>
          <w:color w:val="000000"/>
          <w:sz w:val="26"/>
          <w:szCs w:val="26"/>
        </w:rPr>
        <w:t xml:space="preserve">igure </w:t>
      </w:r>
      <w:r w:rsidR="00997EE8" w:rsidRPr="007E2DA8">
        <w:rPr>
          <w:rFonts w:ascii="Times New Roman" w:hAnsi="Times New Roman" w:cs="Times New Roman"/>
          <w:color w:val="000000"/>
          <w:sz w:val="26"/>
          <w:szCs w:val="26"/>
        </w:rPr>
        <w:t>5</w:t>
      </w:r>
      <w:r w:rsidR="00DC0DA0" w:rsidRPr="007E2DA8">
        <w:rPr>
          <w:rFonts w:ascii="Times New Roman" w:hAnsi="Times New Roman" w:cs="Times New Roman"/>
          <w:color w:val="000000"/>
          <w:sz w:val="26"/>
          <w:szCs w:val="26"/>
        </w:rPr>
        <w:t>)</w:t>
      </w:r>
      <w:r w:rsidR="001007EB" w:rsidRPr="007E2DA8">
        <w:rPr>
          <w:rFonts w:ascii="Times New Roman" w:hAnsi="Times New Roman" w:cs="Times New Roman"/>
          <w:sz w:val="26"/>
          <w:szCs w:val="26"/>
        </w:rPr>
        <w:t xml:space="preserve">. </w:t>
      </w:r>
      <w:r w:rsidR="00AE73EA" w:rsidRPr="007E2DA8">
        <w:rPr>
          <w:rFonts w:ascii="Times New Roman" w:hAnsi="Times New Roman" w:cs="Times New Roman"/>
          <w:color w:val="000000"/>
          <w:sz w:val="26"/>
          <w:szCs w:val="26"/>
        </w:rPr>
        <w:t xml:space="preserve">It is thought that this pathway influences molecular mechanisms essential to the healthy development of the eye and other body systems, so the effects of ND are pleiotropic. Norrin is particularly important for the specialization of retinal cells and the creation of blood supply to the retina </w:t>
      </w:r>
      <w:sdt>
        <w:sdtPr>
          <w:rPr>
            <w:rFonts w:ascii="Times New Roman" w:hAnsi="Times New Roman" w:cs="Times New Roman"/>
            <w:color w:val="000000"/>
            <w:sz w:val="26"/>
            <w:szCs w:val="26"/>
          </w:rPr>
          <w:tag w:val="MENDELEY_CITATION_v3_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"/>
          <w:id w:val="1627818136"/>
          <w:placeholder>
            <w:docPart w:val="2B827F848FCE44F0A147AE781E466A8D"/>
          </w:placeholder>
        </w:sdtPr>
        <w:sdtContent>
          <w:r w:rsidR="00136252" w:rsidRPr="007E2DA8">
            <w:rPr>
              <w:rFonts w:ascii="Times New Roman" w:hAnsi="Times New Roman" w:cs="Times New Roman"/>
              <w:color w:val="000000"/>
              <w:sz w:val="26"/>
              <w:szCs w:val="26"/>
            </w:rPr>
            <w:t>(De Silva et al., 2021)</w:t>
          </w:r>
        </w:sdtContent>
      </w:sdt>
      <w:r w:rsidR="00AE73EA" w:rsidRPr="007E2DA8">
        <w:rPr>
          <w:rFonts w:ascii="Times New Roman" w:hAnsi="Times New Roman" w:cs="Times New Roman"/>
          <w:color w:val="000000"/>
          <w:sz w:val="26"/>
          <w:szCs w:val="26"/>
        </w:rPr>
        <w:t xml:space="preserve">. </w:t>
      </w:r>
    </w:p>
    <w:p w14:paraId="754B1971" w14:textId="0F59CAF3" w:rsidR="0045139C" w:rsidRPr="007E2DA8" w:rsidRDefault="004E3BDB" w:rsidP="006A12C8">
      <w:pPr>
        <w:spacing w:line="312" w:lineRule="auto"/>
        <w:ind w:firstLine="454"/>
        <w:jc w:val="center"/>
        <w:rPr>
          <w:rFonts w:ascii="Times New Roman" w:hAnsi="Times New Roman" w:cs="Times New Roman"/>
          <w:sz w:val="26"/>
          <w:szCs w:val="26"/>
        </w:rPr>
      </w:pPr>
      <w:r w:rsidRPr="007E2DA8">
        <w:rPr>
          <w:rFonts w:ascii="Times New Roman" w:hAnsi="Times New Roman" w:cs="Times New Roman"/>
          <w:noProof/>
          <w:sz w:val="26"/>
          <w:szCs w:val="26"/>
        </w:rPr>
        <w:lastRenderedPageBreak/>
        <w:drawing>
          <wp:inline distT="0" distB="0" distL="0" distR="0" wp14:anchorId="017EDC09" wp14:editId="1DDA541C">
            <wp:extent cx="3995500" cy="2528454"/>
            <wp:effectExtent l="0" t="0" r="5080" b="5715"/>
            <wp:docPr id="765647351" name="Picture 1" descr="The Norrin-Wnt signaling pathway in retinal endothelial cells. The mai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Norrin-Wnt signaling pathway in retinal endothelial cells. The main...  | Download Scientific Diagra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35331" cy="2553660"/>
                    </a:xfrm>
                    <a:prstGeom prst="rect">
                      <a:avLst/>
                    </a:prstGeom>
                    <a:noFill/>
                    <a:ln>
                      <a:noFill/>
                    </a:ln>
                  </pic:spPr>
                </pic:pic>
              </a:graphicData>
            </a:graphic>
          </wp:inline>
        </w:drawing>
      </w:r>
    </w:p>
    <w:p w14:paraId="55F7FFC7" w14:textId="40D413F9" w:rsidR="001007EB" w:rsidRPr="007E2DA8" w:rsidRDefault="001007EB" w:rsidP="006A12C8">
      <w:pPr>
        <w:pStyle w:val="Caption"/>
        <w:spacing w:line="312" w:lineRule="auto"/>
        <w:jc w:val="center"/>
        <w:rPr>
          <w:rFonts w:ascii="Times New Roman" w:hAnsi="Times New Roman" w:cs="Times New Roman"/>
          <w:color w:val="auto"/>
          <w:sz w:val="26"/>
          <w:szCs w:val="26"/>
        </w:rPr>
      </w:pPr>
      <w:bookmarkStart w:id="73" w:name="_Toc217918764"/>
      <w:bookmarkStart w:id="74" w:name="_Toc217918953"/>
      <w:bookmarkStart w:id="75" w:name="_Toc217919077"/>
      <w:bookmarkStart w:id="76" w:name="_Toc218782187"/>
      <w:bookmarkStart w:id="77" w:name="_Toc219582083"/>
      <w:bookmarkStart w:id="78" w:name="_Toc219727730"/>
      <w:bookmarkStart w:id="79" w:name="_Toc220313697"/>
      <w:bookmarkStart w:id="80" w:name="_Toc220537270"/>
      <w:bookmarkStart w:id="81" w:name="_Toc220576221"/>
      <w:bookmarkStart w:id="82" w:name="_Toc220580063"/>
      <w:r w:rsidRPr="007E2DA8">
        <w:rPr>
          <w:rFonts w:ascii="Times New Roman" w:hAnsi="Times New Roman" w:cs="Times New Roman"/>
          <w:color w:val="auto"/>
          <w:sz w:val="26"/>
          <w:szCs w:val="26"/>
        </w:rPr>
        <w:t xml:space="preserve">Figure </w:t>
      </w:r>
      <w:r w:rsidRPr="007E2DA8">
        <w:rPr>
          <w:rFonts w:ascii="Times New Roman" w:hAnsi="Times New Roman" w:cs="Times New Roman"/>
          <w:color w:val="auto"/>
          <w:sz w:val="26"/>
          <w:szCs w:val="26"/>
        </w:rPr>
        <w:fldChar w:fldCharType="begin"/>
      </w:r>
      <w:r w:rsidRPr="007E2DA8">
        <w:rPr>
          <w:rFonts w:ascii="Times New Roman" w:hAnsi="Times New Roman" w:cs="Times New Roman"/>
          <w:color w:val="auto"/>
          <w:sz w:val="26"/>
          <w:szCs w:val="26"/>
        </w:rPr>
        <w:instrText xml:space="preserve"> SEQ Figure \* ARABIC </w:instrText>
      </w:r>
      <w:r w:rsidRPr="007E2DA8">
        <w:rPr>
          <w:rFonts w:ascii="Times New Roman" w:hAnsi="Times New Roman" w:cs="Times New Roman"/>
          <w:color w:val="auto"/>
          <w:sz w:val="26"/>
          <w:szCs w:val="26"/>
        </w:rPr>
        <w:fldChar w:fldCharType="separate"/>
      </w:r>
      <w:r w:rsidR="000A37F3">
        <w:rPr>
          <w:rFonts w:ascii="Times New Roman" w:hAnsi="Times New Roman" w:cs="Times New Roman"/>
          <w:noProof/>
          <w:color w:val="auto"/>
          <w:sz w:val="26"/>
          <w:szCs w:val="26"/>
        </w:rPr>
        <w:t>5</w:t>
      </w:r>
      <w:r w:rsidRPr="007E2DA8">
        <w:rPr>
          <w:rFonts w:ascii="Times New Roman" w:hAnsi="Times New Roman" w:cs="Times New Roman"/>
          <w:color w:val="auto"/>
          <w:sz w:val="26"/>
          <w:szCs w:val="26"/>
        </w:rPr>
        <w:fldChar w:fldCharType="end"/>
      </w:r>
      <w:r w:rsidRPr="007E2DA8">
        <w:rPr>
          <w:rFonts w:ascii="Times New Roman" w:hAnsi="Times New Roman" w:cs="Times New Roman"/>
          <w:color w:val="auto"/>
          <w:sz w:val="26"/>
          <w:szCs w:val="26"/>
        </w:rPr>
        <w:t xml:space="preserve">: Description of Norrin/β-catenin signaling pathway </w:t>
      </w:r>
      <w:sdt>
        <w:sdtPr>
          <w:rPr>
            <w:rFonts w:ascii="Times New Roman" w:hAnsi="Times New Roman" w:cs="Times New Roman"/>
            <w:color w:val="000000"/>
            <w:sz w:val="26"/>
            <w:szCs w:val="26"/>
          </w:rPr>
          <w:tag w:val="MENDELEY_CITATION_v3_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"/>
          <w:id w:val="-1672565964"/>
          <w:placeholder>
            <w:docPart w:val="31410DD6D70344F9918C64B7FCB0174E"/>
          </w:placeholder>
        </w:sdtPr>
        <w:sdtContent>
          <w:r w:rsidR="00136252" w:rsidRPr="007E2DA8">
            <w:rPr>
              <w:rFonts w:ascii="Times New Roman" w:hAnsi="Times New Roman" w:cs="Times New Roman"/>
              <w:color w:val="000000"/>
              <w:sz w:val="26"/>
              <w:szCs w:val="26"/>
            </w:rPr>
            <w:t>(Le et al., 2023b)</w:t>
          </w:r>
        </w:sdtContent>
      </w:sdt>
      <w:r w:rsidRPr="007E2DA8">
        <w:rPr>
          <w:rFonts w:ascii="Times New Roman" w:hAnsi="Times New Roman" w:cs="Times New Roman"/>
          <w:color w:val="auto"/>
          <w:sz w:val="26"/>
          <w:szCs w:val="26"/>
        </w:rPr>
        <w:t>.</w:t>
      </w:r>
      <w:bookmarkEnd w:id="73"/>
      <w:bookmarkEnd w:id="74"/>
      <w:bookmarkEnd w:id="75"/>
      <w:bookmarkEnd w:id="76"/>
      <w:bookmarkEnd w:id="77"/>
      <w:bookmarkEnd w:id="78"/>
      <w:bookmarkEnd w:id="79"/>
      <w:bookmarkEnd w:id="80"/>
      <w:bookmarkEnd w:id="81"/>
      <w:bookmarkEnd w:id="82"/>
    </w:p>
    <w:p w14:paraId="0D4ACA7E" w14:textId="3EC48A36" w:rsidR="00AE73EA" w:rsidRPr="007E2DA8" w:rsidRDefault="00E00D66" w:rsidP="006A12C8">
      <w:pPr>
        <w:spacing w:line="312" w:lineRule="auto"/>
        <w:ind w:firstLine="454"/>
        <w:jc w:val="both"/>
        <w:rPr>
          <w:rFonts w:ascii="Times New Roman" w:hAnsi="Times New Roman" w:cs="Times New Roman"/>
          <w:color w:val="000000"/>
          <w:sz w:val="26"/>
          <w:szCs w:val="26"/>
        </w:rPr>
      </w:pPr>
      <w:r w:rsidRPr="007E2DA8">
        <w:rPr>
          <w:rFonts w:ascii="Times New Roman" w:hAnsi="Times New Roman" w:cs="Times New Roman"/>
          <w:sz w:val="26"/>
          <w:szCs w:val="26"/>
        </w:rPr>
        <w:t xml:space="preserve">The </w:t>
      </w:r>
      <w:r w:rsidR="00954018" w:rsidRPr="007E2DA8">
        <w:rPr>
          <w:rFonts w:ascii="Times New Roman" w:hAnsi="Times New Roman" w:cs="Times New Roman"/>
          <w:i/>
          <w:iCs/>
          <w:sz w:val="26"/>
          <w:szCs w:val="26"/>
        </w:rPr>
        <w:t>NDP</w:t>
      </w:r>
      <w:r w:rsidRPr="007E2DA8">
        <w:rPr>
          <w:rFonts w:ascii="Times New Roman" w:hAnsi="Times New Roman" w:cs="Times New Roman"/>
          <w:sz w:val="26"/>
          <w:szCs w:val="26"/>
        </w:rPr>
        <w:t xml:space="preserve"> gene spans 28 kb on chromosome Xp11.3 that consists of three exons, in which exons 2 and 3 are encoded</w:t>
      </w:r>
      <w:r w:rsidR="00740FE6" w:rsidRPr="007E2DA8">
        <w:rPr>
          <w:rFonts w:ascii="Times New Roman" w:hAnsi="Times New Roman" w:cs="Times New Roman"/>
          <w:sz w:val="26"/>
          <w:szCs w:val="26"/>
        </w:rPr>
        <w:t>, along with two introns</w:t>
      </w:r>
      <w:r w:rsidR="000C2CA0" w:rsidRPr="007E2DA8">
        <w:rPr>
          <w:rFonts w:ascii="Times New Roman" w:hAnsi="Times New Roman" w:cs="Times New Roman"/>
          <w:sz w:val="26"/>
          <w:szCs w:val="26"/>
        </w:rPr>
        <w:t xml:space="preserve"> (Figure </w:t>
      </w:r>
      <w:r w:rsidR="00997EE8" w:rsidRPr="007E2DA8">
        <w:rPr>
          <w:rFonts w:ascii="Times New Roman" w:hAnsi="Times New Roman" w:cs="Times New Roman"/>
          <w:sz w:val="26"/>
          <w:szCs w:val="26"/>
        </w:rPr>
        <w:t>6</w:t>
      </w:r>
      <w:r w:rsidR="000C2CA0" w:rsidRPr="007E2DA8">
        <w:rPr>
          <w:rFonts w:ascii="Times New Roman" w:hAnsi="Times New Roman" w:cs="Times New Roman"/>
          <w:sz w:val="26"/>
          <w:szCs w:val="26"/>
        </w:rPr>
        <w:t>)</w:t>
      </w:r>
      <w:r w:rsidR="00215907" w:rsidRPr="007E2DA8">
        <w:rPr>
          <w:rFonts w:ascii="Times New Roman" w:hAnsi="Times New Roman" w:cs="Times New Roman"/>
          <w:color w:val="000000"/>
          <w:sz w:val="26"/>
          <w:szCs w:val="26"/>
        </w:rPr>
        <w:t xml:space="preserve">. </w:t>
      </w:r>
      <w:r w:rsidR="00CA1561" w:rsidRPr="007E2DA8">
        <w:rPr>
          <w:rFonts w:ascii="Times New Roman" w:hAnsi="Times New Roman" w:cs="Times New Roman"/>
          <w:color w:val="000000"/>
          <w:sz w:val="26"/>
          <w:szCs w:val="26"/>
        </w:rPr>
        <w:t xml:space="preserve">More than 160 pathogenic variants have been reported, ranging from single-nucleotide substitutions and small deletions or insertions to regulatory region variants </w:t>
      </w:r>
      <w:sdt>
        <w:sdtPr>
          <w:rPr>
            <w:rFonts w:ascii="Times New Roman" w:hAnsi="Times New Roman" w:cs="Times New Roman"/>
            <w:color w:val="000000"/>
            <w:sz w:val="26"/>
            <w:szCs w:val="26"/>
          </w:rPr>
          <w:tag w:val="MENDELEY_CITATION_v3_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"/>
          <w:id w:val="180326170"/>
          <w:placeholder>
            <w:docPart w:val="2B827F848FCE44F0A147AE781E466A8D"/>
          </w:placeholder>
        </w:sdtPr>
        <w:sdtContent>
          <w:r w:rsidR="00136252" w:rsidRPr="007E2DA8">
            <w:rPr>
              <w:rFonts w:ascii="Times New Roman" w:eastAsia="Times New Roman" w:hAnsi="Times New Roman" w:cs="Times New Roman"/>
              <w:color w:val="000000"/>
              <w:sz w:val="26"/>
            </w:rPr>
            <w:t>(Jia &amp; Ma, 2021)</w:t>
          </w:r>
        </w:sdtContent>
      </w:sdt>
      <w:r w:rsidR="00AE73EA" w:rsidRPr="007E2DA8">
        <w:rPr>
          <w:rFonts w:ascii="Times New Roman" w:hAnsi="Times New Roman" w:cs="Times New Roman"/>
          <w:color w:val="000000"/>
          <w:sz w:val="26"/>
          <w:szCs w:val="26"/>
        </w:rPr>
        <w:t xml:space="preserve">. </w:t>
      </w:r>
      <w:r w:rsidR="004D5839" w:rsidRPr="007E2DA8">
        <w:rPr>
          <w:rFonts w:ascii="Times New Roman" w:hAnsi="Times New Roman" w:cs="Times New Roman"/>
          <w:color w:val="000000"/>
          <w:sz w:val="26"/>
          <w:szCs w:val="26"/>
        </w:rPr>
        <w:t xml:space="preserve">Most of the </w:t>
      </w:r>
      <w:r w:rsidR="00954018" w:rsidRPr="007E2DA8">
        <w:rPr>
          <w:rFonts w:ascii="Times New Roman" w:hAnsi="Times New Roman" w:cs="Times New Roman"/>
          <w:i/>
          <w:iCs/>
          <w:sz w:val="26"/>
          <w:szCs w:val="26"/>
        </w:rPr>
        <w:t>NDP</w:t>
      </w:r>
      <w:r w:rsidR="004D5839" w:rsidRPr="007E2DA8">
        <w:rPr>
          <w:rFonts w:ascii="Times New Roman" w:hAnsi="Times New Roman" w:cs="Times New Roman"/>
          <w:color w:val="000000"/>
          <w:sz w:val="26"/>
          <w:szCs w:val="26"/>
        </w:rPr>
        <w:t xml:space="preserve"> variants were single nucleotide variants reported in ClinVar</w:t>
      </w:r>
      <w:r w:rsidR="008D5671" w:rsidRPr="007E2DA8">
        <w:rPr>
          <w:rFonts w:ascii="Times New Roman" w:hAnsi="Times New Roman" w:cs="Times New Roman"/>
          <w:color w:val="000000"/>
          <w:sz w:val="26"/>
          <w:szCs w:val="26"/>
        </w:rPr>
        <w:t>,</w:t>
      </w:r>
      <w:r w:rsidR="00AE73EA" w:rsidRPr="007E2DA8">
        <w:rPr>
          <w:rFonts w:ascii="Times New Roman" w:hAnsi="Times New Roman" w:cs="Times New Roman"/>
          <w:color w:val="000000"/>
          <w:sz w:val="26"/>
          <w:szCs w:val="26"/>
        </w:rPr>
        <w:t xml:space="preserve"> result</w:t>
      </w:r>
      <w:r w:rsidR="008D5671" w:rsidRPr="007E2DA8">
        <w:rPr>
          <w:rFonts w:ascii="Times New Roman" w:hAnsi="Times New Roman" w:cs="Times New Roman"/>
          <w:color w:val="000000"/>
          <w:sz w:val="26"/>
          <w:szCs w:val="26"/>
        </w:rPr>
        <w:t>ing</w:t>
      </w:r>
      <w:r w:rsidR="00AE73EA" w:rsidRPr="007E2DA8">
        <w:rPr>
          <w:rFonts w:ascii="Times New Roman" w:hAnsi="Times New Roman" w:cs="Times New Roman"/>
          <w:color w:val="000000"/>
          <w:sz w:val="26"/>
          <w:szCs w:val="26"/>
        </w:rPr>
        <w:t xml:space="preserve"> in an aberrant gene product </w:t>
      </w:r>
      <w:sdt>
        <w:sdtPr>
          <w:rPr>
            <w:rFonts w:ascii="Times New Roman" w:hAnsi="Times New Roman" w:cs="Times New Roman"/>
            <w:color w:val="000000"/>
            <w:sz w:val="26"/>
            <w:szCs w:val="26"/>
          </w:rPr>
          <w:tag w:val="MENDELEY_CITATION_v3_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"/>
          <w:id w:val="668445371"/>
          <w:placeholder>
            <w:docPart w:val="2B827F848FCE44F0A147AE781E466A8D"/>
          </w:placeholder>
        </w:sdtPr>
        <w:sdtContent>
          <w:r w:rsidR="00136252" w:rsidRPr="007E2DA8">
            <w:rPr>
              <w:rFonts w:ascii="Times New Roman" w:hAnsi="Times New Roman" w:cs="Times New Roman"/>
              <w:color w:val="000000"/>
              <w:sz w:val="26"/>
              <w:szCs w:val="26"/>
            </w:rPr>
            <w:t>(Zhou et al., 2021)</w:t>
          </w:r>
        </w:sdtContent>
      </w:sdt>
      <w:r w:rsidR="00AE73EA" w:rsidRPr="007E2DA8">
        <w:rPr>
          <w:rFonts w:ascii="Times New Roman" w:hAnsi="Times New Roman" w:cs="Times New Roman"/>
          <w:color w:val="000000"/>
          <w:sz w:val="26"/>
          <w:szCs w:val="26"/>
        </w:rPr>
        <w:t xml:space="preserve">. The </w:t>
      </w:r>
      <w:r w:rsidR="00954018" w:rsidRPr="007E2DA8">
        <w:rPr>
          <w:rFonts w:ascii="Times New Roman" w:hAnsi="Times New Roman" w:cs="Times New Roman"/>
          <w:i/>
          <w:iCs/>
          <w:sz w:val="26"/>
          <w:szCs w:val="26"/>
        </w:rPr>
        <w:t>NDP</w:t>
      </w:r>
      <w:r w:rsidR="00AE73EA" w:rsidRPr="007E2DA8">
        <w:rPr>
          <w:rFonts w:ascii="Times New Roman" w:hAnsi="Times New Roman" w:cs="Times New Roman"/>
          <w:color w:val="000000"/>
          <w:sz w:val="26"/>
          <w:szCs w:val="26"/>
        </w:rPr>
        <w:t xml:space="preserve"> mutations cause the vitreous chamber to fill with masses of immature retinal cells. A retrolental mass of disordered tissue results from retinal tissue breakdown brought on by disruption in the formation of blood vessels supplying the eye </w:t>
      </w:r>
      <w:sdt>
        <w:sdtPr>
          <w:rPr>
            <w:rFonts w:ascii="Times New Roman" w:hAnsi="Times New Roman" w:cs="Times New Roman"/>
            <w:color w:val="000000"/>
            <w:sz w:val="26"/>
            <w:szCs w:val="26"/>
          </w:rPr>
          <w:tag w:val="MENDELEY_CITATION_v3_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"/>
          <w:id w:val="-1719819632"/>
          <w:placeholder>
            <w:docPart w:val="2B827F848FCE44F0A147AE781E466A8D"/>
          </w:placeholder>
        </w:sdtPr>
        <w:sdtContent>
          <w:r w:rsidR="00136252" w:rsidRPr="007E2DA8">
            <w:rPr>
              <w:rFonts w:ascii="Times New Roman" w:hAnsi="Times New Roman" w:cs="Times New Roman"/>
              <w:color w:val="000000"/>
              <w:sz w:val="26"/>
              <w:szCs w:val="26"/>
            </w:rPr>
            <w:t>(Paes et al., 2011)</w:t>
          </w:r>
        </w:sdtContent>
      </w:sdt>
      <w:r w:rsidR="00AE73EA" w:rsidRPr="007E2DA8">
        <w:rPr>
          <w:rFonts w:ascii="Times New Roman" w:hAnsi="Times New Roman" w:cs="Times New Roman"/>
          <w:color w:val="000000"/>
          <w:sz w:val="26"/>
          <w:szCs w:val="26"/>
        </w:rPr>
        <w:t xml:space="preserve">. Missense mutations that alter or remove individual amino acids but do not stop the synthesis of whole proteins typically have less extensive effects </w:t>
      </w:r>
      <w:sdt>
        <w:sdtPr>
          <w:rPr>
            <w:rFonts w:ascii="Times New Roman" w:hAnsi="Times New Roman" w:cs="Times New Roman"/>
            <w:color w:val="000000"/>
            <w:sz w:val="26"/>
            <w:szCs w:val="26"/>
          </w:rPr>
          <w:tag w:val="MENDELEY_CITATION_v3_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"/>
          <w:id w:val="1008399211"/>
          <w:placeholder>
            <w:docPart w:val="2B827F848FCE44F0A147AE781E466A8D"/>
          </w:placeholder>
        </w:sdtPr>
        <w:sdtContent>
          <w:r w:rsidR="00136252" w:rsidRPr="007E2DA8">
            <w:rPr>
              <w:rFonts w:ascii="Times New Roman" w:hAnsi="Times New Roman" w:cs="Times New Roman"/>
              <w:color w:val="000000"/>
              <w:sz w:val="26"/>
              <w:szCs w:val="26"/>
            </w:rPr>
            <w:t>(Smith et al., 2012)</w:t>
          </w:r>
        </w:sdtContent>
      </w:sdt>
      <w:r w:rsidR="00AE73EA" w:rsidRPr="007E2DA8">
        <w:rPr>
          <w:rFonts w:ascii="Times New Roman" w:hAnsi="Times New Roman" w:cs="Times New Roman"/>
          <w:color w:val="000000"/>
          <w:sz w:val="26"/>
          <w:szCs w:val="26"/>
        </w:rPr>
        <w:t xml:space="preserve">. </w:t>
      </w:r>
    </w:p>
    <w:p w14:paraId="7A02DA44" w14:textId="1710A8AD" w:rsidR="000C2CA0" w:rsidRPr="007E2DA8" w:rsidRDefault="007A1332" w:rsidP="00AA12DC">
      <w:pPr>
        <w:spacing w:line="312" w:lineRule="auto"/>
        <w:ind w:firstLine="142"/>
        <w:jc w:val="center"/>
        <w:rPr>
          <w:rFonts w:ascii="Times New Roman" w:hAnsi="Times New Roman" w:cs="Times New Roman"/>
          <w:sz w:val="26"/>
          <w:szCs w:val="26"/>
        </w:rPr>
      </w:pPr>
      <w:r w:rsidRPr="007E2DA8">
        <w:rPr>
          <w:rFonts w:ascii="Times New Roman" w:hAnsi="Times New Roman" w:cs="Times New Roman"/>
          <w:noProof/>
          <w:sz w:val="26"/>
          <w:szCs w:val="26"/>
        </w:rPr>
        <w:drawing>
          <wp:inline distT="0" distB="0" distL="0" distR="0" wp14:anchorId="7523BAC1" wp14:editId="0A6B4DDD">
            <wp:extent cx="5936258" cy="845127"/>
            <wp:effectExtent l="0" t="0" r="0" b="0"/>
            <wp:docPr id="1182554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554604" name=""/>
                    <pic:cNvPicPr/>
                  </pic:nvPicPr>
                  <pic:blipFill>
                    <a:blip r:embed="rId21"/>
                    <a:stretch>
                      <a:fillRect/>
                    </a:stretch>
                  </pic:blipFill>
                  <pic:spPr>
                    <a:xfrm>
                      <a:off x="0" y="0"/>
                      <a:ext cx="5985538" cy="852143"/>
                    </a:xfrm>
                    <a:prstGeom prst="rect">
                      <a:avLst/>
                    </a:prstGeom>
                  </pic:spPr>
                </pic:pic>
              </a:graphicData>
            </a:graphic>
          </wp:inline>
        </w:drawing>
      </w:r>
    </w:p>
    <w:p w14:paraId="757FDB94" w14:textId="1F1562FF" w:rsidR="00FE1D6F" w:rsidRPr="007E2DA8" w:rsidRDefault="00AB65E8" w:rsidP="00740FE6">
      <w:pPr>
        <w:pStyle w:val="Caption"/>
        <w:jc w:val="center"/>
        <w:rPr>
          <w:rFonts w:ascii="Times New Roman" w:hAnsi="Times New Roman" w:cs="Times New Roman"/>
          <w:color w:val="auto"/>
          <w:sz w:val="26"/>
          <w:szCs w:val="26"/>
        </w:rPr>
      </w:pPr>
      <w:bookmarkStart w:id="83" w:name="_Toc220313698"/>
      <w:bookmarkStart w:id="84" w:name="_Toc220537271"/>
      <w:bookmarkStart w:id="85" w:name="_Toc220576222"/>
      <w:bookmarkStart w:id="86" w:name="_Toc220580064"/>
      <w:r w:rsidRPr="007E2DA8">
        <w:rPr>
          <w:rFonts w:ascii="Times New Roman" w:hAnsi="Times New Roman" w:cs="Times New Roman"/>
          <w:color w:val="auto"/>
          <w:sz w:val="26"/>
          <w:szCs w:val="26"/>
        </w:rPr>
        <w:t xml:space="preserve">Figure </w:t>
      </w:r>
      <w:r w:rsidRPr="007E2DA8">
        <w:rPr>
          <w:rFonts w:ascii="Times New Roman" w:hAnsi="Times New Roman" w:cs="Times New Roman"/>
          <w:color w:val="auto"/>
          <w:sz w:val="26"/>
          <w:szCs w:val="26"/>
        </w:rPr>
        <w:fldChar w:fldCharType="begin"/>
      </w:r>
      <w:r w:rsidRPr="007E2DA8">
        <w:rPr>
          <w:rFonts w:ascii="Times New Roman" w:hAnsi="Times New Roman" w:cs="Times New Roman"/>
          <w:color w:val="auto"/>
          <w:sz w:val="26"/>
          <w:szCs w:val="26"/>
        </w:rPr>
        <w:instrText xml:space="preserve"> SEQ Figure \* ARABIC </w:instrText>
      </w:r>
      <w:r w:rsidRPr="007E2DA8">
        <w:rPr>
          <w:rFonts w:ascii="Times New Roman" w:hAnsi="Times New Roman" w:cs="Times New Roman"/>
          <w:color w:val="auto"/>
          <w:sz w:val="26"/>
          <w:szCs w:val="26"/>
        </w:rPr>
        <w:fldChar w:fldCharType="separate"/>
      </w:r>
      <w:r w:rsidR="000A37F3">
        <w:rPr>
          <w:rFonts w:ascii="Times New Roman" w:hAnsi="Times New Roman" w:cs="Times New Roman"/>
          <w:noProof/>
          <w:color w:val="auto"/>
          <w:sz w:val="26"/>
          <w:szCs w:val="26"/>
        </w:rPr>
        <w:t>6</w:t>
      </w:r>
      <w:r w:rsidRPr="007E2DA8">
        <w:rPr>
          <w:rFonts w:ascii="Times New Roman" w:hAnsi="Times New Roman" w:cs="Times New Roman"/>
          <w:color w:val="auto"/>
          <w:sz w:val="26"/>
          <w:szCs w:val="26"/>
        </w:rPr>
        <w:fldChar w:fldCharType="end"/>
      </w:r>
      <w:r w:rsidRPr="007E2DA8">
        <w:rPr>
          <w:rFonts w:ascii="Times New Roman" w:hAnsi="Times New Roman" w:cs="Times New Roman"/>
          <w:color w:val="auto"/>
          <w:sz w:val="26"/>
          <w:szCs w:val="26"/>
        </w:rPr>
        <w:t xml:space="preserve">: </w:t>
      </w:r>
      <w:r w:rsidR="00740FE6" w:rsidRPr="007E2DA8">
        <w:rPr>
          <w:rFonts w:ascii="Times New Roman" w:hAnsi="Times New Roman" w:cs="Times New Roman"/>
          <w:color w:val="auto"/>
          <w:sz w:val="26"/>
          <w:szCs w:val="26"/>
        </w:rPr>
        <w:t>The structural model of the NDP gene</w:t>
      </w:r>
      <w:r w:rsidR="005F7F4E" w:rsidRPr="007E2DA8">
        <w:rPr>
          <w:rFonts w:ascii="Times New Roman" w:hAnsi="Times New Roman" w:cs="Times New Roman"/>
          <w:color w:val="auto"/>
          <w:sz w:val="26"/>
          <w:szCs w:val="26"/>
        </w:rPr>
        <w:t xml:space="preserve"> </w:t>
      </w:r>
      <w:sdt>
        <w:sdtPr>
          <w:rPr>
            <w:rFonts w:ascii="Times New Roman" w:hAnsi="Times New Roman" w:cs="Times New Roman"/>
            <w:color w:val="000000"/>
            <w:sz w:val="26"/>
            <w:szCs w:val="26"/>
          </w:rPr>
          <w:tag w:val="MENDELEY_CITATION_v3_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"/>
          <w:id w:val="192436413"/>
          <w:placeholder>
            <w:docPart w:val="DefaultPlaceholder_-1854013440"/>
          </w:placeholder>
        </w:sdtPr>
        <w:sdtContent>
          <w:r w:rsidR="00136252" w:rsidRPr="007E2DA8">
            <w:rPr>
              <w:rFonts w:ascii="Times New Roman" w:eastAsia="Times New Roman" w:hAnsi="Times New Roman" w:cs="Times New Roman"/>
              <w:color w:val="000000"/>
              <w:sz w:val="26"/>
            </w:rPr>
            <w:t>(Ohlmann &amp; Tamm, 2012b)</w:t>
          </w:r>
        </w:sdtContent>
      </w:sdt>
      <w:r w:rsidR="00CA1E58" w:rsidRPr="007E2DA8">
        <w:rPr>
          <w:rFonts w:ascii="Times New Roman" w:hAnsi="Times New Roman" w:cs="Times New Roman"/>
          <w:color w:val="auto"/>
          <w:sz w:val="26"/>
          <w:szCs w:val="26"/>
        </w:rPr>
        <w:t>.</w:t>
      </w:r>
      <w:bookmarkEnd w:id="83"/>
      <w:bookmarkEnd w:id="84"/>
      <w:bookmarkEnd w:id="85"/>
      <w:bookmarkEnd w:id="86"/>
      <w:r w:rsidR="00CA1E58" w:rsidRPr="007E2DA8">
        <w:rPr>
          <w:rFonts w:ascii="Times New Roman" w:hAnsi="Times New Roman" w:cs="Times New Roman"/>
          <w:color w:val="auto"/>
          <w:sz w:val="26"/>
          <w:szCs w:val="26"/>
        </w:rPr>
        <w:t xml:space="preserve"> </w:t>
      </w:r>
    </w:p>
    <w:p w14:paraId="59B8B030" w14:textId="3CF9EF00" w:rsidR="00AA12DC" w:rsidRPr="007E2DA8" w:rsidRDefault="00B42A5D" w:rsidP="000D142C">
      <w:pPr>
        <w:pStyle w:val="Heading1"/>
        <w:numPr>
          <w:ilvl w:val="1"/>
          <w:numId w:val="32"/>
        </w:numPr>
        <w:spacing w:line="312" w:lineRule="auto"/>
        <w:rPr>
          <w:rFonts w:ascii="Times New Roman" w:hAnsi="Times New Roman" w:cs="Times New Roman"/>
          <w:sz w:val="26"/>
          <w:szCs w:val="26"/>
        </w:rPr>
      </w:pPr>
      <w:bookmarkStart w:id="87" w:name="_Toc219103604"/>
      <w:bookmarkStart w:id="88" w:name="_Toc219796052"/>
      <w:bookmarkStart w:id="89" w:name="_Toc232672014"/>
      <w:bookmarkStart w:id="90" w:name="_Toc232673653"/>
      <w:r w:rsidRPr="007E2DA8">
        <w:rPr>
          <w:rFonts w:ascii="Times New Roman" w:hAnsi="Times New Roman" w:cs="Times New Roman"/>
          <w:sz w:val="26"/>
          <w:szCs w:val="26"/>
        </w:rPr>
        <w:t xml:space="preserve">Molecular </w:t>
      </w:r>
      <w:r w:rsidR="005A7188" w:rsidRPr="007E2DA8">
        <w:rPr>
          <w:rFonts w:ascii="Times New Roman" w:hAnsi="Times New Roman" w:cs="Times New Roman"/>
          <w:sz w:val="26"/>
          <w:szCs w:val="26"/>
        </w:rPr>
        <w:t>d</w:t>
      </w:r>
      <w:r w:rsidRPr="007E2DA8">
        <w:rPr>
          <w:rFonts w:ascii="Times New Roman" w:hAnsi="Times New Roman" w:cs="Times New Roman"/>
          <w:sz w:val="26"/>
          <w:szCs w:val="26"/>
        </w:rPr>
        <w:t xml:space="preserve">iagnostic </w:t>
      </w:r>
      <w:r w:rsidR="005A7188" w:rsidRPr="007E2DA8">
        <w:rPr>
          <w:rFonts w:ascii="Times New Roman" w:hAnsi="Times New Roman" w:cs="Times New Roman"/>
          <w:sz w:val="26"/>
          <w:szCs w:val="26"/>
        </w:rPr>
        <w:t>a</w:t>
      </w:r>
      <w:r w:rsidRPr="007E2DA8">
        <w:rPr>
          <w:rFonts w:ascii="Times New Roman" w:hAnsi="Times New Roman" w:cs="Times New Roman"/>
          <w:sz w:val="26"/>
          <w:szCs w:val="26"/>
        </w:rPr>
        <w:t xml:space="preserve">pproaches for </w:t>
      </w:r>
      <w:r w:rsidR="00CE399F" w:rsidRPr="007E2DA8">
        <w:rPr>
          <w:rFonts w:ascii="Times New Roman" w:hAnsi="Times New Roman" w:cs="Times New Roman"/>
          <w:sz w:val="26"/>
          <w:szCs w:val="26"/>
        </w:rPr>
        <w:t>inherited retinal disorders</w:t>
      </w:r>
      <w:bookmarkEnd w:id="87"/>
      <w:bookmarkEnd w:id="88"/>
      <w:bookmarkEnd w:id="89"/>
      <w:bookmarkEnd w:id="90"/>
    </w:p>
    <w:p w14:paraId="493CDB0D" w14:textId="461EBE1D" w:rsidR="00900A0B" w:rsidRPr="007E2DA8" w:rsidRDefault="000758FE" w:rsidP="000D3E03">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Molecular </w:t>
      </w:r>
      <w:r w:rsidR="005332AE" w:rsidRPr="007E2DA8">
        <w:rPr>
          <w:rFonts w:ascii="Times New Roman" w:hAnsi="Times New Roman" w:cs="Times New Roman"/>
          <w:sz w:val="26"/>
          <w:szCs w:val="26"/>
        </w:rPr>
        <w:t>diagnostics are</w:t>
      </w:r>
      <w:r w:rsidRPr="007E2DA8">
        <w:rPr>
          <w:rFonts w:ascii="Times New Roman" w:hAnsi="Times New Roman" w:cs="Times New Roman"/>
          <w:sz w:val="26"/>
          <w:szCs w:val="26"/>
        </w:rPr>
        <w:t xml:space="preserve"> an essential </w:t>
      </w:r>
      <w:r w:rsidR="00F149D3" w:rsidRPr="007E2DA8">
        <w:rPr>
          <w:rFonts w:ascii="Times New Roman" w:hAnsi="Times New Roman" w:cs="Times New Roman"/>
          <w:sz w:val="26"/>
          <w:szCs w:val="26"/>
        </w:rPr>
        <w:t>component</w:t>
      </w:r>
      <w:r w:rsidRPr="007E2DA8">
        <w:rPr>
          <w:rFonts w:ascii="Times New Roman" w:hAnsi="Times New Roman" w:cs="Times New Roman"/>
          <w:sz w:val="26"/>
          <w:szCs w:val="26"/>
        </w:rPr>
        <w:t xml:space="preserve"> of accurately classifying and managing IRDs due to their clinical overlap and genetic variability. Depending on the implicate</w:t>
      </w:r>
      <w:r w:rsidR="005332AE" w:rsidRPr="007E2DA8">
        <w:rPr>
          <w:rFonts w:ascii="Times New Roman" w:hAnsi="Times New Roman" w:cs="Times New Roman"/>
          <w:sz w:val="26"/>
          <w:szCs w:val="26"/>
        </w:rPr>
        <w:t xml:space="preserve">d </w:t>
      </w:r>
      <w:r w:rsidRPr="007E2DA8">
        <w:rPr>
          <w:rFonts w:ascii="Times New Roman" w:hAnsi="Times New Roman" w:cs="Times New Roman"/>
          <w:sz w:val="26"/>
          <w:szCs w:val="26"/>
        </w:rPr>
        <w:t>genes, the</w:t>
      </w:r>
      <w:r w:rsidR="00B00CBA" w:rsidRPr="007E2DA8">
        <w:rPr>
          <w:rFonts w:ascii="Times New Roman" w:hAnsi="Times New Roman" w:cs="Times New Roman"/>
          <w:sz w:val="26"/>
          <w:szCs w:val="26"/>
        </w:rPr>
        <w:t xml:space="preserve"> inheritance</w:t>
      </w:r>
      <w:r w:rsidRPr="007E2DA8">
        <w:rPr>
          <w:rFonts w:ascii="Times New Roman" w:hAnsi="Times New Roman" w:cs="Times New Roman"/>
          <w:sz w:val="26"/>
          <w:szCs w:val="26"/>
        </w:rPr>
        <w:t xml:space="preserve"> pattern, and the clinical </w:t>
      </w:r>
      <w:r w:rsidR="0009077D" w:rsidRPr="007E2DA8">
        <w:rPr>
          <w:rFonts w:ascii="Times New Roman" w:hAnsi="Times New Roman" w:cs="Times New Roman"/>
          <w:sz w:val="26"/>
          <w:szCs w:val="26"/>
        </w:rPr>
        <w:t>findings</w:t>
      </w:r>
      <w:r w:rsidRPr="007E2DA8">
        <w:rPr>
          <w:rFonts w:ascii="Times New Roman" w:hAnsi="Times New Roman" w:cs="Times New Roman"/>
          <w:sz w:val="26"/>
          <w:szCs w:val="26"/>
        </w:rPr>
        <w:t>,</w:t>
      </w:r>
      <w:r w:rsidR="0009077D" w:rsidRPr="007E2DA8">
        <w:rPr>
          <w:rFonts w:ascii="Times New Roman" w:hAnsi="Times New Roman" w:cs="Times New Roman"/>
          <w:sz w:val="26"/>
          <w:szCs w:val="26"/>
        </w:rPr>
        <w:t xml:space="preserve"> several</w:t>
      </w:r>
      <w:r w:rsidRPr="007E2DA8">
        <w:rPr>
          <w:rFonts w:ascii="Times New Roman" w:hAnsi="Times New Roman" w:cs="Times New Roman"/>
          <w:sz w:val="26"/>
          <w:szCs w:val="26"/>
        </w:rPr>
        <w:t xml:space="preserve"> molecular </w:t>
      </w:r>
      <w:r w:rsidRPr="007E2DA8">
        <w:rPr>
          <w:rFonts w:ascii="Times New Roman" w:hAnsi="Times New Roman" w:cs="Times New Roman"/>
          <w:sz w:val="26"/>
          <w:szCs w:val="26"/>
        </w:rPr>
        <w:lastRenderedPageBreak/>
        <w:t xml:space="preserve">approaches </w:t>
      </w:r>
      <w:r w:rsidR="0009077D" w:rsidRPr="007E2DA8">
        <w:rPr>
          <w:rFonts w:ascii="Times New Roman" w:hAnsi="Times New Roman" w:cs="Times New Roman"/>
          <w:sz w:val="26"/>
          <w:szCs w:val="26"/>
        </w:rPr>
        <w:t>can be</w:t>
      </w:r>
      <w:r w:rsidRPr="007E2DA8">
        <w:rPr>
          <w:rFonts w:ascii="Times New Roman" w:hAnsi="Times New Roman" w:cs="Times New Roman"/>
          <w:sz w:val="26"/>
          <w:szCs w:val="26"/>
        </w:rPr>
        <w:t xml:space="preserve"> used. </w:t>
      </w:r>
      <w:r w:rsidR="006D212D" w:rsidRPr="007E2DA8">
        <w:rPr>
          <w:rFonts w:ascii="Times New Roman" w:hAnsi="Times New Roman" w:cs="Times New Roman"/>
          <w:sz w:val="26"/>
          <w:szCs w:val="26"/>
        </w:rPr>
        <w:t xml:space="preserve">To </w:t>
      </w:r>
      <w:r w:rsidR="005B0E2B" w:rsidRPr="007E2DA8">
        <w:rPr>
          <w:rFonts w:ascii="Times New Roman" w:hAnsi="Times New Roman" w:cs="Times New Roman"/>
          <w:sz w:val="26"/>
          <w:szCs w:val="26"/>
        </w:rPr>
        <w:t>interpret</w:t>
      </w:r>
      <w:r w:rsidR="006D212D" w:rsidRPr="007E2DA8">
        <w:rPr>
          <w:rFonts w:ascii="Times New Roman" w:hAnsi="Times New Roman" w:cs="Times New Roman"/>
          <w:sz w:val="26"/>
          <w:szCs w:val="26"/>
        </w:rPr>
        <w:t xml:space="preserve"> the genetic basis of </w:t>
      </w:r>
      <w:r w:rsidR="005B0E2B" w:rsidRPr="007E2DA8">
        <w:rPr>
          <w:rFonts w:ascii="Times New Roman" w:hAnsi="Times New Roman" w:cs="Times New Roman"/>
          <w:sz w:val="26"/>
          <w:szCs w:val="26"/>
        </w:rPr>
        <w:t>IRDs</w:t>
      </w:r>
      <w:r w:rsidR="006D212D" w:rsidRPr="007E2DA8">
        <w:rPr>
          <w:rFonts w:ascii="Times New Roman" w:hAnsi="Times New Roman" w:cs="Times New Roman"/>
          <w:sz w:val="26"/>
          <w:szCs w:val="26"/>
        </w:rPr>
        <w:t xml:space="preserve">, a range of </w:t>
      </w:r>
      <w:r w:rsidR="001B4BEB" w:rsidRPr="007E2DA8">
        <w:rPr>
          <w:rFonts w:ascii="Times New Roman" w:hAnsi="Times New Roman" w:cs="Times New Roman"/>
          <w:sz w:val="26"/>
          <w:szCs w:val="26"/>
        </w:rPr>
        <w:t>technologies</w:t>
      </w:r>
      <w:r w:rsidR="006D212D" w:rsidRPr="007E2DA8">
        <w:rPr>
          <w:rFonts w:ascii="Times New Roman" w:hAnsi="Times New Roman" w:cs="Times New Roman"/>
          <w:sz w:val="26"/>
          <w:szCs w:val="26"/>
        </w:rPr>
        <w:t xml:space="preserve"> </w:t>
      </w:r>
      <w:r w:rsidR="005A694D" w:rsidRPr="007E2DA8">
        <w:rPr>
          <w:rFonts w:ascii="Times New Roman" w:hAnsi="Times New Roman" w:cs="Times New Roman"/>
          <w:sz w:val="26"/>
          <w:szCs w:val="26"/>
        </w:rPr>
        <w:t>have</w:t>
      </w:r>
      <w:r w:rsidR="006D212D" w:rsidRPr="007E2DA8">
        <w:rPr>
          <w:rFonts w:ascii="Times New Roman" w:hAnsi="Times New Roman" w:cs="Times New Roman"/>
          <w:sz w:val="26"/>
          <w:szCs w:val="26"/>
        </w:rPr>
        <w:t xml:space="preserve"> been applied to identify disease-causing variants</w:t>
      </w:r>
      <w:r w:rsidR="006E23EA" w:rsidRPr="007E2DA8">
        <w:rPr>
          <w:rFonts w:ascii="Times New Roman" w:hAnsi="Times New Roman" w:cs="Times New Roman"/>
          <w:sz w:val="26"/>
          <w:szCs w:val="26"/>
        </w:rPr>
        <w:t xml:space="preserve"> in the </w:t>
      </w:r>
      <w:r w:rsidR="005A694D" w:rsidRPr="007E2DA8">
        <w:rPr>
          <w:rFonts w:ascii="Times New Roman" w:hAnsi="Times New Roman" w:cs="Times New Roman"/>
          <w:sz w:val="26"/>
          <w:szCs w:val="26"/>
        </w:rPr>
        <w:t>world</w:t>
      </w:r>
      <w:r w:rsidR="006D212D" w:rsidRPr="007E2DA8">
        <w:rPr>
          <w:rFonts w:ascii="Times New Roman" w:hAnsi="Times New Roman" w:cs="Times New Roman"/>
          <w:sz w:val="26"/>
          <w:szCs w:val="26"/>
        </w:rPr>
        <w:t xml:space="preserve">. </w:t>
      </w:r>
      <w:r w:rsidR="00B14CCA" w:rsidRPr="007E2DA8">
        <w:rPr>
          <w:rFonts w:ascii="Times New Roman" w:hAnsi="Times New Roman" w:cs="Times New Roman"/>
          <w:sz w:val="26"/>
          <w:szCs w:val="26"/>
        </w:rPr>
        <w:t>These include next-generation sequencing (NGS), particularly whole-exome sequencing (WES), Sanger sequencing or, in select</w:t>
      </w:r>
      <w:r w:rsidR="00DF0821" w:rsidRPr="007E2DA8">
        <w:rPr>
          <w:rFonts w:ascii="Times New Roman" w:hAnsi="Times New Roman" w:cs="Times New Roman"/>
          <w:sz w:val="26"/>
          <w:szCs w:val="26"/>
        </w:rPr>
        <w:t>ed</w:t>
      </w:r>
      <w:r w:rsidR="00B14CCA" w:rsidRPr="007E2DA8">
        <w:rPr>
          <w:rFonts w:ascii="Times New Roman" w:hAnsi="Times New Roman" w:cs="Times New Roman"/>
          <w:sz w:val="26"/>
          <w:szCs w:val="26"/>
        </w:rPr>
        <w:t xml:space="preserve"> cases, </w:t>
      </w:r>
      <w:r w:rsidR="00553DF0" w:rsidRPr="007E2DA8">
        <w:rPr>
          <w:rFonts w:ascii="Times New Roman" w:hAnsi="Times New Roman" w:cs="Times New Roman"/>
          <w:sz w:val="26"/>
          <w:szCs w:val="26"/>
        </w:rPr>
        <w:t>multiplex ligation-dependent probe amplification (</w:t>
      </w:r>
      <w:r w:rsidR="00B14CCA" w:rsidRPr="007E2DA8">
        <w:rPr>
          <w:rFonts w:ascii="Times New Roman" w:hAnsi="Times New Roman" w:cs="Times New Roman"/>
          <w:sz w:val="26"/>
          <w:szCs w:val="26"/>
        </w:rPr>
        <w:t>MLPA</w:t>
      </w:r>
      <w:r w:rsidR="00553DF0" w:rsidRPr="007E2DA8">
        <w:rPr>
          <w:rFonts w:ascii="Times New Roman" w:hAnsi="Times New Roman" w:cs="Times New Roman"/>
          <w:sz w:val="26"/>
          <w:szCs w:val="26"/>
        </w:rPr>
        <w:t>)</w:t>
      </w:r>
      <w:r w:rsidR="00B14CCA" w:rsidRPr="007E2DA8">
        <w:rPr>
          <w:rFonts w:ascii="Times New Roman" w:hAnsi="Times New Roman" w:cs="Times New Roman"/>
          <w:sz w:val="26"/>
          <w:szCs w:val="26"/>
        </w:rPr>
        <w:t xml:space="preserve"> for the detection of copy number variations. </w:t>
      </w:r>
    </w:p>
    <w:p w14:paraId="0F05370A" w14:textId="39A5110E" w:rsidR="000D142C" w:rsidRPr="007E2DA8" w:rsidRDefault="00212E2F" w:rsidP="00774A55">
      <w:pPr>
        <w:pStyle w:val="ListParagraph"/>
        <w:numPr>
          <w:ilvl w:val="2"/>
          <w:numId w:val="32"/>
        </w:num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Next-generation sequencing</w:t>
      </w:r>
      <w:r w:rsidR="00774A55" w:rsidRPr="007E2DA8">
        <w:rPr>
          <w:rFonts w:ascii="Times New Roman" w:hAnsi="Times New Roman" w:cs="Times New Roman"/>
          <w:sz w:val="26"/>
          <w:szCs w:val="26"/>
        </w:rPr>
        <w:t xml:space="preserve"> </w:t>
      </w:r>
      <w:r w:rsidR="001364A1" w:rsidRPr="007E2DA8">
        <w:rPr>
          <w:rFonts w:ascii="Times New Roman" w:hAnsi="Times New Roman" w:cs="Times New Roman"/>
          <w:sz w:val="26"/>
          <w:szCs w:val="26"/>
        </w:rPr>
        <w:t>for</w:t>
      </w:r>
      <w:r w:rsidR="00AB476C" w:rsidRPr="007E2DA8">
        <w:rPr>
          <w:rFonts w:ascii="Times New Roman" w:hAnsi="Times New Roman" w:cs="Times New Roman"/>
          <w:sz w:val="26"/>
          <w:szCs w:val="26"/>
        </w:rPr>
        <w:t xml:space="preserve"> IRDs</w:t>
      </w:r>
    </w:p>
    <w:p w14:paraId="66CBB80D" w14:textId="4F69747C" w:rsidR="00280B31" w:rsidRPr="007E2DA8" w:rsidRDefault="00817B7E" w:rsidP="000D3E03">
      <w:pPr>
        <w:spacing w:line="312" w:lineRule="auto"/>
        <w:ind w:firstLine="454"/>
        <w:jc w:val="both"/>
        <w:rPr>
          <w:rFonts w:ascii="Times New Roman" w:hAnsi="Times New Roman" w:cs="Times New Roman"/>
          <w:color w:val="000000"/>
          <w:sz w:val="26"/>
          <w:szCs w:val="26"/>
        </w:rPr>
      </w:pPr>
      <w:r w:rsidRPr="007E2DA8">
        <w:rPr>
          <w:rFonts w:ascii="Times New Roman" w:hAnsi="Times New Roman" w:cs="Times New Roman"/>
          <w:sz w:val="26"/>
          <w:szCs w:val="26"/>
        </w:rPr>
        <w:t>Next-</w:t>
      </w:r>
      <w:r w:rsidR="00861ECC" w:rsidRPr="007E2DA8">
        <w:rPr>
          <w:rFonts w:ascii="Times New Roman" w:hAnsi="Times New Roman" w:cs="Times New Roman"/>
          <w:sz w:val="26"/>
          <w:szCs w:val="26"/>
        </w:rPr>
        <w:t>g</w:t>
      </w:r>
      <w:r w:rsidRPr="007E2DA8">
        <w:rPr>
          <w:rFonts w:ascii="Times New Roman" w:hAnsi="Times New Roman" w:cs="Times New Roman"/>
          <w:sz w:val="26"/>
          <w:szCs w:val="26"/>
        </w:rPr>
        <w:t xml:space="preserve">eneration </w:t>
      </w:r>
      <w:r w:rsidR="00861ECC" w:rsidRPr="007E2DA8">
        <w:rPr>
          <w:rFonts w:ascii="Times New Roman" w:hAnsi="Times New Roman" w:cs="Times New Roman"/>
          <w:sz w:val="26"/>
          <w:szCs w:val="26"/>
        </w:rPr>
        <w:t>s</w:t>
      </w:r>
      <w:r w:rsidRPr="007E2DA8">
        <w:rPr>
          <w:rFonts w:ascii="Times New Roman" w:hAnsi="Times New Roman" w:cs="Times New Roman"/>
          <w:sz w:val="26"/>
          <w:szCs w:val="26"/>
        </w:rPr>
        <w:t xml:space="preserve">equencing (NGS) </w:t>
      </w:r>
      <w:r w:rsidR="008930A1" w:rsidRPr="007E2DA8">
        <w:rPr>
          <w:rFonts w:ascii="Times New Roman" w:hAnsi="Times New Roman" w:cs="Times New Roman"/>
          <w:sz w:val="26"/>
          <w:szCs w:val="26"/>
        </w:rPr>
        <w:t>is widely applied to large IRD cohorts</w:t>
      </w:r>
      <w:r w:rsidR="00415463" w:rsidRPr="007E2DA8">
        <w:rPr>
          <w:rFonts w:ascii="Times New Roman" w:hAnsi="Times New Roman" w:cs="Times New Roman"/>
          <w:sz w:val="26"/>
          <w:szCs w:val="26"/>
        </w:rPr>
        <w:t xml:space="preserve"> such as</w:t>
      </w:r>
      <w:r w:rsidR="00606A25" w:rsidRPr="007E2DA8">
        <w:rPr>
          <w:rFonts w:ascii="Times New Roman" w:hAnsi="Times New Roman" w:cs="Times New Roman"/>
          <w:sz w:val="26"/>
          <w:szCs w:val="26"/>
        </w:rPr>
        <w:t xml:space="preserve"> targeted gene panels, whole genome sequencing (WGS), or whole exome sequencing (WES) </w:t>
      </w:r>
      <w:sdt>
        <w:sdtPr>
          <w:rPr>
            <w:rFonts w:ascii="Times New Roman" w:hAnsi="Times New Roman" w:cs="Times New Roman"/>
            <w:color w:val="000000"/>
            <w:sz w:val="26"/>
            <w:szCs w:val="26"/>
          </w:rPr>
          <w:tag w:val="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"/>
          <w:id w:val="-1596786106"/>
          <w:placeholder>
            <w:docPart w:val="DefaultPlaceholder_-1854013440"/>
          </w:placeholder>
        </w:sdtPr>
        <w:sdtContent>
          <w:r w:rsidR="00136252" w:rsidRPr="007E2DA8">
            <w:rPr>
              <w:rFonts w:ascii="Times New Roman" w:hAnsi="Times New Roman" w:cs="Times New Roman"/>
              <w:color w:val="000000"/>
              <w:sz w:val="26"/>
              <w:szCs w:val="26"/>
            </w:rPr>
            <w:t>(Carss et al., 2016a, 2016b; Pozo-Valero et al., 2022; Stone et al., 2017)</w:t>
          </w:r>
        </w:sdtContent>
      </w:sdt>
      <w:r w:rsidR="00D640CD" w:rsidRPr="007E2DA8">
        <w:rPr>
          <w:rFonts w:ascii="Times New Roman" w:hAnsi="Times New Roman" w:cs="Times New Roman"/>
          <w:color w:val="000000"/>
          <w:sz w:val="26"/>
          <w:szCs w:val="26"/>
        </w:rPr>
        <w:t xml:space="preserve">. </w:t>
      </w:r>
      <w:r w:rsidR="004F5AE0" w:rsidRPr="007E2DA8">
        <w:rPr>
          <w:rFonts w:ascii="Times New Roman" w:hAnsi="Times New Roman" w:cs="Times New Roman"/>
          <w:color w:val="000000"/>
          <w:sz w:val="26"/>
          <w:szCs w:val="26"/>
        </w:rPr>
        <w:t>NGS</w:t>
      </w:r>
      <w:r w:rsidR="00BD25C5" w:rsidRPr="007E2DA8">
        <w:rPr>
          <w:rFonts w:ascii="Times New Roman" w:hAnsi="Times New Roman" w:cs="Times New Roman"/>
          <w:color w:val="000000"/>
          <w:sz w:val="26"/>
          <w:szCs w:val="26"/>
        </w:rPr>
        <w:t xml:space="preserve"> has enabled extensive in-depth research</w:t>
      </w:r>
      <w:r w:rsidR="004F5AE0" w:rsidRPr="007E2DA8">
        <w:rPr>
          <w:rFonts w:ascii="Times New Roman" w:hAnsi="Times New Roman" w:cs="Times New Roman"/>
          <w:color w:val="000000"/>
          <w:sz w:val="26"/>
          <w:szCs w:val="26"/>
        </w:rPr>
        <w:t xml:space="preserve"> that</w:t>
      </w:r>
      <w:r w:rsidR="00BD25C5" w:rsidRPr="007E2DA8">
        <w:rPr>
          <w:rFonts w:ascii="Times New Roman" w:hAnsi="Times New Roman" w:cs="Times New Roman"/>
          <w:color w:val="000000"/>
          <w:sz w:val="26"/>
          <w:szCs w:val="26"/>
        </w:rPr>
        <w:t xml:space="preserve"> allow</w:t>
      </w:r>
      <w:r w:rsidR="004F5AE0" w:rsidRPr="007E2DA8">
        <w:rPr>
          <w:rFonts w:ascii="Times New Roman" w:hAnsi="Times New Roman" w:cs="Times New Roman"/>
          <w:color w:val="000000"/>
          <w:sz w:val="26"/>
          <w:szCs w:val="26"/>
        </w:rPr>
        <w:t>s</w:t>
      </w:r>
      <w:r w:rsidR="00BD25C5" w:rsidRPr="007E2DA8">
        <w:rPr>
          <w:rFonts w:ascii="Times New Roman" w:hAnsi="Times New Roman" w:cs="Times New Roman"/>
          <w:color w:val="000000"/>
          <w:sz w:val="26"/>
          <w:szCs w:val="26"/>
        </w:rPr>
        <w:t xml:space="preserve"> </w:t>
      </w:r>
      <w:r w:rsidR="000A21FB" w:rsidRPr="007E2DA8">
        <w:rPr>
          <w:rFonts w:ascii="Times New Roman" w:hAnsi="Times New Roman" w:cs="Times New Roman"/>
          <w:color w:val="000000"/>
          <w:sz w:val="26"/>
          <w:szCs w:val="26"/>
        </w:rPr>
        <w:t>researchers</w:t>
      </w:r>
      <w:r w:rsidR="00BD25C5" w:rsidRPr="007E2DA8">
        <w:rPr>
          <w:rFonts w:ascii="Times New Roman" w:hAnsi="Times New Roman" w:cs="Times New Roman"/>
          <w:color w:val="000000"/>
          <w:sz w:val="26"/>
          <w:szCs w:val="26"/>
        </w:rPr>
        <w:t xml:space="preserve"> to explore the complexities of genetic information in unprecedented ways. With its </w:t>
      </w:r>
      <w:r w:rsidR="0056632E" w:rsidRPr="007E2DA8">
        <w:rPr>
          <w:rFonts w:ascii="Times New Roman" w:hAnsi="Times New Roman" w:cs="Times New Roman"/>
          <w:color w:val="000000"/>
          <w:sz w:val="26"/>
          <w:szCs w:val="26"/>
        </w:rPr>
        <w:t>potential</w:t>
      </w:r>
      <w:r w:rsidR="00BD25C5" w:rsidRPr="007E2DA8">
        <w:rPr>
          <w:rFonts w:ascii="Times New Roman" w:hAnsi="Times New Roman" w:cs="Times New Roman"/>
          <w:color w:val="000000"/>
          <w:sz w:val="26"/>
          <w:szCs w:val="26"/>
        </w:rPr>
        <w:t xml:space="preserve"> to analyze large datasets </w:t>
      </w:r>
      <w:r w:rsidR="000A21FB" w:rsidRPr="007E2DA8">
        <w:rPr>
          <w:rFonts w:ascii="Times New Roman" w:hAnsi="Times New Roman" w:cs="Times New Roman"/>
          <w:color w:val="000000"/>
          <w:sz w:val="26"/>
          <w:szCs w:val="26"/>
        </w:rPr>
        <w:t>and</w:t>
      </w:r>
      <w:r w:rsidR="00BD25C5" w:rsidRPr="007E2DA8">
        <w:rPr>
          <w:rFonts w:ascii="Times New Roman" w:hAnsi="Times New Roman" w:cs="Times New Roman"/>
          <w:color w:val="000000"/>
          <w:sz w:val="26"/>
          <w:szCs w:val="26"/>
        </w:rPr>
        <w:t xml:space="preserve"> affordable costs, NGS has become a foundational tool </w:t>
      </w:r>
      <w:r w:rsidR="00771C16" w:rsidRPr="007E2DA8">
        <w:rPr>
          <w:rFonts w:ascii="Times New Roman" w:hAnsi="Times New Roman" w:cs="Times New Roman"/>
          <w:color w:val="000000"/>
          <w:sz w:val="26"/>
          <w:szCs w:val="26"/>
        </w:rPr>
        <w:t>to</w:t>
      </w:r>
      <w:r w:rsidR="00BD25C5" w:rsidRPr="007E2DA8">
        <w:rPr>
          <w:rFonts w:ascii="Times New Roman" w:hAnsi="Times New Roman" w:cs="Times New Roman"/>
          <w:color w:val="000000"/>
          <w:sz w:val="26"/>
          <w:szCs w:val="26"/>
        </w:rPr>
        <w:t xml:space="preserve"> </w:t>
      </w:r>
      <w:r w:rsidR="00771C16" w:rsidRPr="007E2DA8">
        <w:rPr>
          <w:rFonts w:ascii="Times New Roman" w:hAnsi="Times New Roman" w:cs="Times New Roman"/>
          <w:color w:val="000000"/>
          <w:sz w:val="26"/>
          <w:szCs w:val="26"/>
        </w:rPr>
        <w:t>discover more</w:t>
      </w:r>
      <w:r w:rsidR="00BD25C5" w:rsidRPr="007E2DA8">
        <w:rPr>
          <w:rFonts w:ascii="Times New Roman" w:hAnsi="Times New Roman" w:cs="Times New Roman"/>
          <w:color w:val="000000"/>
          <w:sz w:val="26"/>
          <w:szCs w:val="26"/>
        </w:rPr>
        <w:t xml:space="preserve"> genes associated with human genetic disorders,</w:t>
      </w:r>
      <w:r w:rsidR="001B5F67" w:rsidRPr="007E2DA8">
        <w:rPr>
          <w:rFonts w:ascii="Times New Roman" w:hAnsi="Times New Roman" w:cs="Times New Roman"/>
          <w:color w:val="000000"/>
          <w:sz w:val="26"/>
          <w:szCs w:val="26"/>
        </w:rPr>
        <w:t xml:space="preserve"> along with</w:t>
      </w:r>
      <w:r w:rsidR="00BD25C5" w:rsidRPr="007E2DA8">
        <w:rPr>
          <w:rFonts w:ascii="Times New Roman" w:hAnsi="Times New Roman" w:cs="Times New Roman"/>
          <w:color w:val="000000"/>
          <w:sz w:val="26"/>
          <w:szCs w:val="26"/>
        </w:rPr>
        <w:t xml:space="preserve"> contributing to elucidating the molecular basis of complex diseases</w:t>
      </w:r>
      <w:r w:rsidR="00596925" w:rsidRPr="007E2DA8">
        <w:rPr>
          <w:rFonts w:ascii="Times New Roman" w:hAnsi="Times New Roman" w:cs="Times New Roman"/>
          <w:color w:val="000000"/>
          <w:sz w:val="26"/>
          <w:szCs w:val="26"/>
        </w:rPr>
        <w:t xml:space="preserve"> </w:t>
      </w:r>
      <w:sdt>
        <w:sdtPr>
          <w:rPr>
            <w:rFonts w:ascii="Times New Roman" w:hAnsi="Times New Roman" w:cs="Times New Roman"/>
            <w:color w:val="000000"/>
            <w:sz w:val="26"/>
            <w:szCs w:val="26"/>
          </w:rPr>
          <w:tag w:val="MENDELEY_CITATION_v3_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"/>
          <w:id w:val="1474869335"/>
          <w:placeholder>
            <w:docPart w:val="DefaultPlaceholder_-1854013440"/>
          </w:placeholder>
        </w:sdtPr>
        <w:sdtContent>
          <w:r w:rsidR="00136252" w:rsidRPr="007E2DA8">
            <w:rPr>
              <w:rFonts w:ascii="Times New Roman" w:hAnsi="Times New Roman" w:cs="Times New Roman"/>
              <w:color w:val="000000"/>
              <w:sz w:val="26"/>
              <w:szCs w:val="26"/>
            </w:rPr>
            <w:t>(Coonrod et al., 2013)</w:t>
          </w:r>
        </w:sdtContent>
      </w:sdt>
      <w:r w:rsidR="00BD25C5" w:rsidRPr="007E2DA8">
        <w:rPr>
          <w:rFonts w:ascii="Times New Roman" w:hAnsi="Times New Roman" w:cs="Times New Roman"/>
          <w:color w:val="000000"/>
          <w:sz w:val="26"/>
          <w:szCs w:val="26"/>
        </w:rPr>
        <w:t xml:space="preserve">. Furthermore, </w:t>
      </w:r>
      <w:r w:rsidR="00DC26D8" w:rsidRPr="007E2DA8">
        <w:rPr>
          <w:rFonts w:ascii="Times New Roman" w:hAnsi="Times New Roman" w:cs="Times New Roman"/>
          <w:color w:val="000000"/>
          <w:sz w:val="26"/>
          <w:szCs w:val="26"/>
        </w:rPr>
        <w:t xml:space="preserve">due </w:t>
      </w:r>
      <w:r w:rsidR="00BD25C5" w:rsidRPr="007E2DA8">
        <w:rPr>
          <w:rFonts w:ascii="Times New Roman" w:hAnsi="Times New Roman" w:cs="Times New Roman"/>
          <w:color w:val="000000"/>
          <w:sz w:val="26"/>
          <w:szCs w:val="26"/>
        </w:rPr>
        <w:t xml:space="preserve">to its ability to perform parallel sequencing of multiple target regions on NGS platforms, this technology has been </w:t>
      </w:r>
      <w:r w:rsidR="00BB3CD3" w:rsidRPr="007E2DA8">
        <w:rPr>
          <w:rFonts w:ascii="Times New Roman" w:hAnsi="Times New Roman" w:cs="Times New Roman"/>
          <w:color w:val="000000"/>
          <w:sz w:val="26"/>
          <w:szCs w:val="26"/>
        </w:rPr>
        <w:t>continuously</w:t>
      </w:r>
      <w:r w:rsidR="00BD25C5" w:rsidRPr="007E2DA8">
        <w:rPr>
          <w:rFonts w:ascii="Times New Roman" w:hAnsi="Times New Roman" w:cs="Times New Roman"/>
          <w:color w:val="000000"/>
          <w:sz w:val="26"/>
          <w:szCs w:val="26"/>
        </w:rPr>
        <w:t xml:space="preserve"> widely applied in diagnosis.</w:t>
      </w:r>
      <w:r w:rsidR="00D06619" w:rsidRPr="007E2DA8">
        <w:rPr>
          <w:rFonts w:ascii="Times New Roman" w:hAnsi="Times New Roman" w:cs="Times New Roman"/>
          <w:color w:val="000000"/>
          <w:sz w:val="26"/>
          <w:szCs w:val="26"/>
        </w:rPr>
        <w:t xml:space="preserve"> </w:t>
      </w:r>
    </w:p>
    <w:p w14:paraId="60946026" w14:textId="18538E2C" w:rsidR="001218C2" w:rsidRPr="007E2DA8" w:rsidRDefault="00633B4C" w:rsidP="00476D53">
      <w:pPr>
        <w:spacing w:line="312" w:lineRule="auto"/>
        <w:ind w:firstLine="454"/>
        <w:jc w:val="both"/>
        <w:rPr>
          <w:rFonts w:ascii="Times New Roman" w:hAnsi="Times New Roman" w:cs="Times New Roman"/>
          <w:color w:val="000000"/>
          <w:sz w:val="26"/>
          <w:szCs w:val="26"/>
        </w:rPr>
      </w:pPr>
      <w:r w:rsidRPr="007E2DA8">
        <w:rPr>
          <w:rFonts w:ascii="Times New Roman" w:hAnsi="Times New Roman" w:cs="Times New Roman"/>
          <w:color w:val="000000"/>
          <w:sz w:val="26"/>
          <w:szCs w:val="26"/>
        </w:rPr>
        <w:t>Building upon NGS, WES has</w:t>
      </w:r>
      <w:r w:rsidR="000C5F6C" w:rsidRPr="007E2DA8">
        <w:rPr>
          <w:rFonts w:ascii="Times New Roman" w:hAnsi="Times New Roman" w:cs="Times New Roman"/>
          <w:color w:val="000000"/>
          <w:sz w:val="26"/>
          <w:szCs w:val="26"/>
        </w:rPr>
        <w:t xml:space="preserve"> been</w:t>
      </w:r>
      <w:r w:rsidRPr="007E2DA8">
        <w:rPr>
          <w:rFonts w:ascii="Times New Roman" w:hAnsi="Times New Roman" w:cs="Times New Roman"/>
          <w:color w:val="000000"/>
          <w:sz w:val="26"/>
          <w:szCs w:val="26"/>
        </w:rPr>
        <w:t xml:space="preserve"> </w:t>
      </w:r>
      <w:r w:rsidR="00A51BB4" w:rsidRPr="007E2DA8">
        <w:rPr>
          <w:rFonts w:ascii="Times New Roman" w:hAnsi="Times New Roman" w:cs="Times New Roman"/>
          <w:color w:val="000000"/>
          <w:sz w:val="26"/>
          <w:szCs w:val="26"/>
        </w:rPr>
        <w:t>a cost-optimized</w:t>
      </w:r>
      <w:r w:rsidRPr="007E2DA8">
        <w:rPr>
          <w:rFonts w:ascii="Times New Roman" w:hAnsi="Times New Roman" w:cs="Times New Roman"/>
          <w:color w:val="000000"/>
          <w:sz w:val="26"/>
          <w:szCs w:val="26"/>
        </w:rPr>
        <w:t xml:space="preserve"> approach to gene discovery that focuses on the functional coding regions of the human genome. The exome comprises approximately 1% of the genome, with roughly 30 million base pairs</w:t>
      </w:r>
      <w:r w:rsidR="00404F0B" w:rsidRPr="007E2DA8">
        <w:rPr>
          <w:rFonts w:ascii="Times New Roman" w:hAnsi="Times New Roman" w:cs="Times New Roman"/>
          <w:color w:val="000000"/>
          <w:sz w:val="26"/>
          <w:szCs w:val="26"/>
        </w:rPr>
        <w:t xml:space="preserve"> that</w:t>
      </w:r>
      <w:r w:rsidRPr="007E2DA8">
        <w:rPr>
          <w:rFonts w:ascii="Times New Roman" w:hAnsi="Times New Roman" w:cs="Times New Roman"/>
          <w:color w:val="000000"/>
          <w:sz w:val="26"/>
          <w:szCs w:val="26"/>
        </w:rPr>
        <w:t xml:space="preserve"> </w:t>
      </w:r>
      <w:r w:rsidR="00414EAB" w:rsidRPr="007E2DA8">
        <w:rPr>
          <w:rFonts w:ascii="Times New Roman" w:hAnsi="Times New Roman" w:cs="Times New Roman"/>
          <w:color w:val="000000"/>
          <w:sz w:val="26"/>
          <w:szCs w:val="26"/>
        </w:rPr>
        <w:t>contain</w:t>
      </w:r>
      <w:r w:rsidRPr="007E2DA8">
        <w:rPr>
          <w:rFonts w:ascii="Times New Roman" w:hAnsi="Times New Roman" w:cs="Times New Roman"/>
          <w:color w:val="000000"/>
          <w:sz w:val="26"/>
          <w:szCs w:val="26"/>
        </w:rPr>
        <w:t xml:space="preserve"> about 85% of the mutations identified in Mendelian diseases</w:t>
      </w:r>
      <w:r w:rsidR="003974DE" w:rsidRPr="007E2DA8">
        <w:rPr>
          <w:rFonts w:ascii="Times New Roman" w:hAnsi="Times New Roman" w:cs="Times New Roman"/>
          <w:color w:val="000000"/>
          <w:sz w:val="26"/>
          <w:szCs w:val="26"/>
        </w:rPr>
        <w:t xml:space="preserve"> </w:t>
      </w:r>
      <w:sdt>
        <w:sdtPr>
          <w:rPr>
            <w:rFonts w:ascii="Times New Roman" w:hAnsi="Times New Roman" w:cs="Times New Roman"/>
            <w:color w:val="000000"/>
            <w:sz w:val="26"/>
            <w:szCs w:val="26"/>
          </w:rPr>
          <w:tag w:val="MENDELEY_CITATION_v3_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"/>
          <w:id w:val="427468884"/>
          <w:placeholder>
            <w:docPart w:val="DefaultPlaceholder_-1854013440"/>
          </w:placeholder>
        </w:sdtPr>
        <w:sdtContent>
          <w:r w:rsidR="00136252" w:rsidRPr="007E2DA8">
            <w:rPr>
              <w:rFonts w:ascii="Times New Roman" w:hAnsi="Times New Roman" w:cs="Times New Roman"/>
              <w:color w:val="000000"/>
              <w:sz w:val="26"/>
              <w:szCs w:val="26"/>
            </w:rPr>
            <w:t>(Ng et al., 2009)</w:t>
          </w:r>
        </w:sdtContent>
      </w:sdt>
      <w:r w:rsidRPr="007E2DA8">
        <w:rPr>
          <w:rFonts w:ascii="Times New Roman" w:hAnsi="Times New Roman" w:cs="Times New Roman"/>
          <w:color w:val="000000"/>
          <w:sz w:val="26"/>
          <w:szCs w:val="26"/>
        </w:rPr>
        <w:t xml:space="preserve">. Recent advances in high-throughput sequence capture methods have made exome sequencing an </w:t>
      </w:r>
      <w:r w:rsidR="00414EAB" w:rsidRPr="007E2DA8">
        <w:rPr>
          <w:rFonts w:ascii="Times New Roman" w:hAnsi="Times New Roman" w:cs="Times New Roman"/>
          <w:color w:val="000000"/>
          <w:sz w:val="26"/>
          <w:szCs w:val="26"/>
        </w:rPr>
        <w:t>effective</w:t>
      </w:r>
      <w:r w:rsidRPr="007E2DA8">
        <w:rPr>
          <w:rFonts w:ascii="Times New Roman" w:hAnsi="Times New Roman" w:cs="Times New Roman"/>
          <w:color w:val="000000"/>
          <w:sz w:val="26"/>
          <w:szCs w:val="26"/>
        </w:rPr>
        <w:t xml:space="preserve"> and viable strategy for studying variants in coding regions. </w:t>
      </w:r>
      <w:r w:rsidR="001218C2" w:rsidRPr="007E2DA8">
        <w:rPr>
          <w:rFonts w:ascii="Times New Roman" w:hAnsi="Times New Roman" w:cs="Times New Roman"/>
          <w:color w:val="000000"/>
          <w:sz w:val="26"/>
          <w:szCs w:val="26"/>
        </w:rPr>
        <w:t>By sequencing the exome, WES provides us the genetic variations including single-nucleotide variants (SNVs), insertions, or deletions within protein-coding regions</w:t>
      </w:r>
      <w:r w:rsidR="00E02BF8" w:rsidRPr="007E2DA8">
        <w:rPr>
          <w:rFonts w:ascii="Times New Roman" w:hAnsi="Times New Roman" w:cs="Times New Roman"/>
          <w:color w:val="000000"/>
          <w:sz w:val="26"/>
          <w:szCs w:val="26"/>
        </w:rPr>
        <w:t xml:space="preserve"> </w:t>
      </w:r>
      <w:sdt>
        <w:sdtPr>
          <w:rPr>
            <w:rFonts w:ascii="Times New Roman" w:hAnsi="Times New Roman" w:cs="Times New Roman"/>
            <w:color w:val="000000"/>
            <w:sz w:val="26"/>
            <w:szCs w:val="26"/>
          </w:rPr>
          <w:tag w:val="MENDELEY_CITATION_v3_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"/>
          <w:id w:val="-1980455396"/>
          <w:placeholder>
            <w:docPart w:val="02DFE167546A48279D6012D2843AD5F9"/>
          </w:placeholder>
        </w:sdtPr>
        <w:sdtContent>
          <w:r w:rsidR="00136252" w:rsidRPr="007E2DA8">
            <w:rPr>
              <w:rFonts w:ascii="Times New Roman" w:hAnsi="Times New Roman" w:cs="Times New Roman"/>
              <w:color w:val="000000"/>
              <w:sz w:val="26"/>
              <w:szCs w:val="26"/>
            </w:rPr>
            <w:t>(Rabbani et al., 2013a)</w:t>
          </w:r>
        </w:sdtContent>
      </w:sdt>
      <w:r w:rsidR="001218C2" w:rsidRPr="007E2DA8">
        <w:rPr>
          <w:rFonts w:ascii="Times New Roman" w:hAnsi="Times New Roman" w:cs="Times New Roman"/>
          <w:color w:val="000000"/>
          <w:sz w:val="26"/>
          <w:szCs w:val="26"/>
        </w:rPr>
        <w:t>.</w:t>
      </w:r>
      <w:r w:rsidR="00B33104" w:rsidRPr="007E2DA8">
        <w:rPr>
          <w:rFonts w:ascii="Times New Roman" w:hAnsi="Times New Roman" w:cs="Times New Roman"/>
          <w:color w:val="000000"/>
          <w:sz w:val="26"/>
          <w:szCs w:val="26"/>
        </w:rPr>
        <w:t xml:space="preserve"> Normally, the sequencing process includes three main steps</w:t>
      </w:r>
      <w:r w:rsidR="006E71AD" w:rsidRPr="007E2DA8">
        <w:rPr>
          <w:rFonts w:ascii="Times New Roman" w:hAnsi="Times New Roman" w:cs="Times New Roman"/>
          <w:color w:val="000000"/>
          <w:sz w:val="26"/>
          <w:szCs w:val="26"/>
        </w:rPr>
        <w:t xml:space="preserve"> which are</w:t>
      </w:r>
      <w:r w:rsidR="00B33104" w:rsidRPr="007E2DA8">
        <w:rPr>
          <w:rFonts w:ascii="Times New Roman" w:hAnsi="Times New Roman" w:cs="Times New Roman"/>
          <w:color w:val="000000"/>
          <w:sz w:val="26"/>
          <w:szCs w:val="26"/>
        </w:rPr>
        <w:t xml:space="preserve"> gDNA sample preparation, exome enrichment, </w:t>
      </w:r>
      <w:r w:rsidR="006E71AD" w:rsidRPr="007E2DA8">
        <w:rPr>
          <w:rFonts w:ascii="Times New Roman" w:hAnsi="Times New Roman" w:cs="Times New Roman"/>
          <w:color w:val="000000"/>
          <w:sz w:val="26"/>
          <w:szCs w:val="26"/>
        </w:rPr>
        <w:t xml:space="preserve">and </w:t>
      </w:r>
      <w:r w:rsidR="00B33104" w:rsidRPr="007E2DA8">
        <w:rPr>
          <w:rFonts w:ascii="Times New Roman" w:hAnsi="Times New Roman" w:cs="Times New Roman"/>
          <w:color w:val="000000"/>
          <w:sz w:val="26"/>
          <w:szCs w:val="26"/>
        </w:rPr>
        <w:t xml:space="preserve">exome sequencing. </w:t>
      </w:r>
      <w:r w:rsidR="002E2323" w:rsidRPr="007E2DA8">
        <w:rPr>
          <w:rFonts w:ascii="Times New Roman" w:hAnsi="Times New Roman" w:cs="Times New Roman"/>
          <w:color w:val="000000"/>
          <w:sz w:val="26"/>
          <w:szCs w:val="26"/>
        </w:rPr>
        <w:t xml:space="preserve">In </w:t>
      </w:r>
      <w:r w:rsidR="00DA5282" w:rsidRPr="007E2DA8">
        <w:rPr>
          <w:rFonts w:ascii="Times New Roman" w:hAnsi="Times New Roman" w:cs="Times New Roman"/>
          <w:color w:val="000000"/>
          <w:sz w:val="26"/>
          <w:szCs w:val="26"/>
        </w:rPr>
        <w:t>WES</w:t>
      </w:r>
      <w:r w:rsidR="002E2323" w:rsidRPr="007E2DA8">
        <w:rPr>
          <w:rFonts w:ascii="Times New Roman" w:hAnsi="Times New Roman" w:cs="Times New Roman"/>
          <w:color w:val="000000"/>
          <w:sz w:val="26"/>
          <w:szCs w:val="26"/>
        </w:rPr>
        <w:t>,</w:t>
      </w:r>
      <w:r w:rsidR="00DA5282" w:rsidRPr="007E2DA8">
        <w:rPr>
          <w:rFonts w:ascii="Times New Roman" w:hAnsi="Times New Roman" w:cs="Times New Roman"/>
          <w:color w:val="000000"/>
          <w:sz w:val="26"/>
          <w:szCs w:val="26"/>
        </w:rPr>
        <w:t xml:space="preserve"> after the</w:t>
      </w:r>
      <w:r w:rsidR="002E2323" w:rsidRPr="007E2DA8">
        <w:rPr>
          <w:rFonts w:ascii="Times New Roman" w:hAnsi="Times New Roman" w:cs="Times New Roman"/>
          <w:color w:val="000000"/>
          <w:sz w:val="26"/>
          <w:szCs w:val="26"/>
        </w:rPr>
        <w:t xml:space="preserve"> genomic DNA is extracted and fragmented into short sequences, library preparation</w:t>
      </w:r>
      <w:r w:rsidR="00146F31" w:rsidRPr="007E2DA8">
        <w:rPr>
          <w:rFonts w:ascii="Times New Roman" w:hAnsi="Times New Roman" w:cs="Times New Roman"/>
          <w:color w:val="000000"/>
          <w:sz w:val="26"/>
          <w:szCs w:val="26"/>
        </w:rPr>
        <w:t xml:space="preserve"> was employed</w:t>
      </w:r>
      <w:r w:rsidR="002E2323" w:rsidRPr="007E2DA8">
        <w:rPr>
          <w:rFonts w:ascii="Times New Roman" w:hAnsi="Times New Roman" w:cs="Times New Roman"/>
          <w:color w:val="000000"/>
          <w:sz w:val="26"/>
          <w:szCs w:val="26"/>
        </w:rPr>
        <w:t xml:space="preserve"> through PCR amplification. </w:t>
      </w:r>
      <w:r w:rsidR="00607E62" w:rsidRPr="007E2DA8">
        <w:rPr>
          <w:rFonts w:ascii="Times New Roman" w:hAnsi="Times New Roman" w:cs="Times New Roman"/>
          <w:color w:val="000000"/>
          <w:sz w:val="26"/>
          <w:szCs w:val="26"/>
        </w:rPr>
        <w:t>The probes designed to capture protein-coding regions of the genome are used for t</w:t>
      </w:r>
      <w:r w:rsidR="002E2323" w:rsidRPr="007E2DA8">
        <w:rPr>
          <w:rFonts w:ascii="Times New Roman" w:hAnsi="Times New Roman" w:cs="Times New Roman"/>
          <w:color w:val="000000"/>
          <w:sz w:val="26"/>
          <w:szCs w:val="26"/>
        </w:rPr>
        <w:t>arget enrichment. Sequencing adapters and sample-specific barcodes are</w:t>
      </w:r>
      <w:r w:rsidR="00607E62" w:rsidRPr="007E2DA8">
        <w:rPr>
          <w:rFonts w:ascii="Times New Roman" w:hAnsi="Times New Roman" w:cs="Times New Roman"/>
          <w:color w:val="000000"/>
          <w:sz w:val="26"/>
          <w:szCs w:val="26"/>
        </w:rPr>
        <w:t xml:space="preserve"> </w:t>
      </w:r>
      <w:r w:rsidR="00F50350" w:rsidRPr="007E2DA8">
        <w:rPr>
          <w:rFonts w:ascii="Times New Roman" w:hAnsi="Times New Roman" w:cs="Times New Roman"/>
          <w:color w:val="000000"/>
          <w:sz w:val="26"/>
          <w:szCs w:val="26"/>
        </w:rPr>
        <w:t>consequently</w:t>
      </w:r>
      <w:r w:rsidR="002E2323" w:rsidRPr="007E2DA8">
        <w:rPr>
          <w:rFonts w:ascii="Times New Roman" w:hAnsi="Times New Roman" w:cs="Times New Roman"/>
          <w:color w:val="000000"/>
          <w:sz w:val="26"/>
          <w:szCs w:val="26"/>
        </w:rPr>
        <w:t xml:space="preserve"> ligated to the fragments, </w:t>
      </w:r>
      <w:r w:rsidR="00F50350" w:rsidRPr="007E2DA8">
        <w:rPr>
          <w:rFonts w:ascii="Times New Roman" w:hAnsi="Times New Roman" w:cs="Times New Roman"/>
          <w:color w:val="000000"/>
          <w:sz w:val="26"/>
          <w:szCs w:val="26"/>
        </w:rPr>
        <w:t>following</w:t>
      </w:r>
      <w:r w:rsidR="002E2323" w:rsidRPr="007E2DA8">
        <w:rPr>
          <w:rFonts w:ascii="Times New Roman" w:hAnsi="Times New Roman" w:cs="Times New Roman"/>
          <w:color w:val="000000"/>
          <w:sz w:val="26"/>
          <w:szCs w:val="26"/>
        </w:rPr>
        <w:t xml:space="preserve"> multiplex sequencing. </w:t>
      </w:r>
      <w:r w:rsidR="00980E18" w:rsidRPr="007E2DA8">
        <w:rPr>
          <w:rFonts w:ascii="Times New Roman" w:hAnsi="Times New Roman" w:cs="Times New Roman"/>
          <w:color w:val="000000"/>
          <w:sz w:val="26"/>
          <w:szCs w:val="26"/>
        </w:rPr>
        <w:t>After that, t</w:t>
      </w:r>
      <w:r w:rsidR="002E2323" w:rsidRPr="007E2DA8">
        <w:rPr>
          <w:rFonts w:ascii="Times New Roman" w:hAnsi="Times New Roman" w:cs="Times New Roman"/>
          <w:color w:val="000000"/>
          <w:sz w:val="26"/>
          <w:szCs w:val="26"/>
        </w:rPr>
        <w:t>he prepared libraries are sequenced</w:t>
      </w:r>
      <w:r w:rsidR="000B5E05" w:rsidRPr="007E2DA8">
        <w:rPr>
          <w:rFonts w:ascii="Times New Roman" w:hAnsi="Times New Roman" w:cs="Times New Roman"/>
          <w:color w:val="000000"/>
          <w:sz w:val="26"/>
          <w:szCs w:val="26"/>
        </w:rPr>
        <w:t xml:space="preserve"> that generate</w:t>
      </w:r>
      <w:r w:rsidR="002E2323" w:rsidRPr="007E2DA8">
        <w:rPr>
          <w:rFonts w:ascii="Times New Roman" w:hAnsi="Times New Roman" w:cs="Times New Roman"/>
          <w:color w:val="000000"/>
          <w:sz w:val="26"/>
          <w:szCs w:val="26"/>
        </w:rPr>
        <w:t xml:space="preserve"> millions of short reads with sufficient depth of coverage to </w:t>
      </w:r>
      <w:r w:rsidR="002E2323" w:rsidRPr="007E2DA8">
        <w:rPr>
          <w:rFonts w:ascii="Times New Roman" w:hAnsi="Times New Roman" w:cs="Times New Roman"/>
          <w:color w:val="000000"/>
          <w:sz w:val="26"/>
          <w:szCs w:val="26"/>
        </w:rPr>
        <w:lastRenderedPageBreak/>
        <w:t>ensure reliable variant detection</w:t>
      </w:r>
      <w:r w:rsidR="005A3020" w:rsidRPr="007E2DA8">
        <w:rPr>
          <w:rFonts w:ascii="Times New Roman" w:hAnsi="Times New Roman" w:cs="Times New Roman"/>
          <w:color w:val="000000"/>
          <w:sz w:val="26"/>
          <w:szCs w:val="26"/>
        </w:rPr>
        <w:t xml:space="preserve"> </w:t>
      </w:r>
      <w:sdt>
        <w:sdtPr>
          <w:rPr>
            <w:rFonts w:ascii="Times New Roman" w:hAnsi="Times New Roman" w:cs="Times New Roman"/>
            <w:color w:val="000000"/>
            <w:sz w:val="26"/>
            <w:szCs w:val="26"/>
          </w:rPr>
          <w:tag w:val="MENDELEY_CITATION_v3_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"/>
          <w:id w:val="1185565587"/>
          <w:placeholder>
            <w:docPart w:val="DefaultPlaceholder_-1854013440"/>
          </w:placeholder>
        </w:sdtPr>
        <w:sdtContent>
          <w:r w:rsidR="00136252" w:rsidRPr="007E2DA8">
            <w:rPr>
              <w:rFonts w:ascii="Times New Roman" w:hAnsi="Times New Roman" w:cs="Times New Roman"/>
              <w:color w:val="000000"/>
              <w:sz w:val="26"/>
              <w:szCs w:val="26"/>
            </w:rPr>
            <w:t>(Seaby et al., 2016)</w:t>
          </w:r>
        </w:sdtContent>
      </w:sdt>
      <w:r w:rsidR="002E2323" w:rsidRPr="007E2DA8">
        <w:rPr>
          <w:rFonts w:ascii="Times New Roman" w:hAnsi="Times New Roman" w:cs="Times New Roman"/>
          <w:color w:val="000000"/>
          <w:sz w:val="26"/>
          <w:szCs w:val="26"/>
        </w:rPr>
        <w:t>. Bioinformatics pipelines are applied to process raw sequencing data, including read alignment, variant calling, and annotation</w:t>
      </w:r>
      <w:r w:rsidR="006E71AD" w:rsidRPr="007E2DA8">
        <w:rPr>
          <w:rFonts w:ascii="Times New Roman" w:hAnsi="Times New Roman" w:cs="Times New Roman"/>
          <w:color w:val="000000"/>
          <w:sz w:val="26"/>
          <w:szCs w:val="26"/>
        </w:rPr>
        <w:t xml:space="preserve"> </w:t>
      </w:r>
      <w:r w:rsidR="00201FF7" w:rsidRPr="007E2DA8">
        <w:rPr>
          <w:rFonts w:ascii="Times New Roman" w:hAnsi="Times New Roman" w:cs="Times New Roman"/>
          <w:color w:val="000000"/>
          <w:sz w:val="26"/>
          <w:szCs w:val="26"/>
        </w:rPr>
        <w:t>.</w:t>
      </w:r>
    </w:p>
    <w:p w14:paraId="6CB63991" w14:textId="623C74D4" w:rsidR="00D97A1D" w:rsidRPr="007E2DA8" w:rsidRDefault="00C25245" w:rsidP="00476D53">
      <w:pPr>
        <w:spacing w:line="312" w:lineRule="auto"/>
        <w:ind w:firstLine="454"/>
        <w:jc w:val="both"/>
        <w:rPr>
          <w:rFonts w:ascii="Times New Roman" w:hAnsi="Times New Roman" w:cs="Times New Roman"/>
          <w:color w:val="000000"/>
          <w:sz w:val="26"/>
          <w:szCs w:val="26"/>
        </w:rPr>
      </w:pPr>
      <w:r w:rsidRPr="007E2DA8">
        <w:rPr>
          <w:rFonts w:ascii="Times New Roman" w:hAnsi="Times New Roman" w:cs="Times New Roman"/>
          <w:color w:val="000000"/>
          <w:sz w:val="26"/>
          <w:szCs w:val="26"/>
        </w:rPr>
        <w:t xml:space="preserve">Early research quickly demonstrated its clinical value, WES was able to detect causative mutations in uncommon Mendelian diseases after its introduction. </w:t>
      </w:r>
      <w:r w:rsidR="0087371A" w:rsidRPr="007E2DA8">
        <w:rPr>
          <w:rFonts w:ascii="Times New Roman" w:hAnsi="Times New Roman" w:cs="Times New Roman"/>
          <w:color w:val="000000"/>
          <w:sz w:val="26"/>
          <w:szCs w:val="26"/>
        </w:rPr>
        <w:t>As reported, m</w:t>
      </w:r>
      <w:r w:rsidRPr="007E2DA8">
        <w:rPr>
          <w:rFonts w:ascii="Times New Roman" w:hAnsi="Times New Roman" w:cs="Times New Roman"/>
          <w:color w:val="000000"/>
          <w:sz w:val="26"/>
          <w:szCs w:val="26"/>
        </w:rPr>
        <w:t>ore than 150 genes have been characterized as rare Mendelian disorders using WES</w:t>
      </w:r>
      <w:r w:rsidR="0087371A" w:rsidRPr="007E2DA8">
        <w:rPr>
          <w:rFonts w:ascii="Times New Roman" w:hAnsi="Times New Roman" w:cs="Times New Roman"/>
          <w:color w:val="000000"/>
          <w:sz w:val="26"/>
          <w:szCs w:val="26"/>
        </w:rPr>
        <w:t xml:space="preserve">, and this figure </w:t>
      </w:r>
      <w:r w:rsidR="009D1D29" w:rsidRPr="007E2DA8">
        <w:rPr>
          <w:rFonts w:ascii="Times New Roman" w:hAnsi="Times New Roman" w:cs="Times New Roman"/>
          <w:color w:val="000000"/>
          <w:sz w:val="26"/>
          <w:szCs w:val="26"/>
        </w:rPr>
        <w:t>is</w:t>
      </w:r>
      <w:r w:rsidR="0087371A" w:rsidRPr="007E2DA8">
        <w:rPr>
          <w:rFonts w:ascii="Times New Roman" w:hAnsi="Times New Roman" w:cs="Times New Roman"/>
          <w:color w:val="000000"/>
          <w:sz w:val="26"/>
          <w:szCs w:val="26"/>
        </w:rPr>
        <w:t xml:space="preserve"> rapidly increasing. </w:t>
      </w:r>
      <w:r w:rsidR="009D1D29" w:rsidRPr="007E2DA8">
        <w:rPr>
          <w:rFonts w:ascii="Times New Roman" w:hAnsi="Times New Roman" w:cs="Times New Roman"/>
          <w:color w:val="000000"/>
          <w:sz w:val="26"/>
          <w:szCs w:val="26"/>
        </w:rPr>
        <w:t>By the early 2010s, WES became widely accepted in research and diagnostics due to its cost-effectiveness and relatively high diagnostic yield.</w:t>
      </w:r>
      <w:r w:rsidR="00DB151E" w:rsidRPr="007E2DA8">
        <w:rPr>
          <w:rFonts w:ascii="Times New Roman" w:hAnsi="Times New Roman" w:cs="Times New Roman"/>
          <w:color w:val="000000"/>
          <w:sz w:val="26"/>
          <w:szCs w:val="26"/>
        </w:rPr>
        <w:t xml:space="preserve"> Recent studies have reported that this method can achieve a diagnostic rate of approximately 25% in rare diseases, reflecting the potential application of WES in molecular diagnosis, treatment support, and genetic counseling </w:t>
      </w:r>
      <w:sdt>
        <w:sdtPr>
          <w:rPr>
            <w:rFonts w:ascii="Times New Roman" w:hAnsi="Times New Roman" w:cs="Times New Roman"/>
            <w:color w:val="000000"/>
            <w:sz w:val="26"/>
            <w:szCs w:val="26"/>
          </w:rPr>
          <w:tag w:val="MENDELEY_CITATION_v3_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"/>
          <w:id w:val="-871918263"/>
          <w:placeholder>
            <w:docPart w:val="0EADA32D2C524F558FDC6F93554615D6"/>
          </w:placeholder>
        </w:sdtPr>
        <w:sdtContent>
          <w:r w:rsidR="00136252" w:rsidRPr="007E2DA8">
            <w:rPr>
              <w:rFonts w:ascii="Times New Roman" w:hAnsi="Times New Roman" w:cs="Times New Roman"/>
              <w:color w:val="000000"/>
              <w:sz w:val="26"/>
              <w:szCs w:val="26"/>
            </w:rPr>
            <w:t>(Yang et al., 2013)</w:t>
          </w:r>
        </w:sdtContent>
      </w:sdt>
      <w:r w:rsidR="00DB151E" w:rsidRPr="007E2DA8">
        <w:rPr>
          <w:rFonts w:ascii="Times New Roman" w:hAnsi="Times New Roman" w:cs="Times New Roman"/>
          <w:color w:val="000000"/>
          <w:sz w:val="26"/>
          <w:szCs w:val="26"/>
        </w:rPr>
        <w:t xml:space="preserve">. Nowadays, WES remains a key tool in medical genetics, rare disease discovery, and precision medicine </w:t>
      </w:r>
      <w:sdt>
        <w:sdtPr>
          <w:rPr>
            <w:rFonts w:ascii="Times New Roman" w:hAnsi="Times New Roman" w:cs="Times New Roman"/>
            <w:color w:val="000000"/>
            <w:sz w:val="26"/>
            <w:szCs w:val="26"/>
          </w:rPr>
          <w:tag w:val="MENDELEY_CITATION_v3_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"/>
          <w:id w:val="700526783"/>
          <w:placeholder>
            <w:docPart w:val="F8B4316CD9874B23B359BE476565BDB3"/>
          </w:placeholder>
        </w:sdtPr>
        <w:sdtContent>
          <w:r w:rsidR="00136252" w:rsidRPr="007E2DA8">
            <w:rPr>
              <w:rFonts w:ascii="Times New Roman" w:eastAsia="Times New Roman" w:hAnsi="Times New Roman" w:cs="Times New Roman"/>
              <w:color w:val="000000"/>
              <w:sz w:val="26"/>
            </w:rPr>
            <w:t>(Goh &amp; Choi, 2012)</w:t>
          </w:r>
        </w:sdtContent>
      </w:sdt>
      <w:r w:rsidR="00DB151E" w:rsidRPr="007E2DA8">
        <w:rPr>
          <w:rFonts w:ascii="Times New Roman" w:hAnsi="Times New Roman" w:cs="Times New Roman"/>
          <w:color w:val="000000"/>
          <w:sz w:val="26"/>
          <w:szCs w:val="26"/>
        </w:rPr>
        <w:t>.</w:t>
      </w:r>
      <w:r w:rsidR="00476D53" w:rsidRPr="007E2DA8">
        <w:rPr>
          <w:rFonts w:ascii="Times New Roman" w:hAnsi="Times New Roman" w:cs="Times New Roman"/>
          <w:color w:val="000000"/>
          <w:sz w:val="26"/>
          <w:szCs w:val="26"/>
        </w:rPr>
        <w:t xml:space="preserve"> </w:t>
      </w:r>
      <w:r w:rsidR="00832E62" w:rsidRPr="007E2DA8">
        <w:rPr>
          <w:rFonts w:ascii="Times New Roman" w:hAnsi="Times New Roman" w:cs="Times New Roman"/>
          <w:color w:val="000000"/>
          <w:sz w:val="26"/>
          <w:szCs w:val="26"/>
        </w:rPr>
        <w:t>WES</w:t>
      </w:r>
      <w:r w:rsidR="00DB151E" w:rsidRPr="007E2DA8">
        <w:rPr>
          <w:rFonts w:ascii="Times New Roman" w:hAnsi="Times New Roman" w:cs="Times New Roman"/>
          <w:color w:val="000000"/>
          <w:sz w:val="26"/>
          <w:szCs w:val="26"/>
        </w:rPr>
        <w:t xml:space="preserve"> has demonstrated outstanding effectiveness in detecting disease-causing variants with overlapping clinical manifestations such as ophthalmic diseases. Conditions </w:t>
      </w:r>
      <w:r w:rsidR="002D5D72" w:rsidRPr="007E2DA8">
        <w:rPr>
          <w:rFonts w:ascii="Times New Roman" w:hAnsi="Times New Roman" w:cs="Times New Roman"/>
          <w:color w:val="000000"/>
          <w:sz w:val="26"/>
          <w:szCs w:val="26"/>
        </w:rPr>
        <w:t xml:space="preserve">characterized by phenotypic or genetic heterogeneity are difficult to diagnose, and the application of WES has </w:t>
      </w:r>
      <w:r w:rsidR="00504FF6" w:rsidRPr="007E2DA8">
        <w:rPr>
          <w:rFonts w:ascii="Times New Roman" w:hAnsi="Times New Roman" w:cs="Times New Roman"/>
          <w:color w:val="000000"/>
          <w:sz w:val="26"/>
          <w:szCs w:val="26"/>
        </w:rPr>
        <w:t>facilitated the diagnostic process</w:t>
      </w:r>
      <w:r w:rsidR="002D5D72" w:rsidRPr="007E2DA8">
        <w:rPr>
          <w:rFonts w:ascii="Times New Roman" w:hAnsi="Times New Roman" w:cs="Times New Roman"/>
          <w:color w:val="000000"/>
          <w:sz w:val="26"/>
          <w:szCs w:val="26"/>
        </w:rPr>
        <w:t xml:space="preserve"> </w:t>
      </w:r>
      <w:sdt>
        <w:sdtPr>
          <w:rPr>
            <w:rFonts w:ascii="Times New Roman" w:hAnsi="Times New Roman" w:cs="Times New Roman"/>
            <w:color w:val="000000"/>
            <w:sz w:val="26"/>
            <w:szCs w:val="26"/>
          </w:rPr>
          <w:tag w:val="MENDELEY_CITATION_v3_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"/>
          <w:id w:val="-1933197996"/>
          <w:placeholder>
            <w:docPart w:val="25163994D02B489D875CA5A6217A6E35"/>
          </w:placeholder>
        </w:sdtPr>
        <w:sdtContent>
          <w:r w:rsidR="00136252" w:rsidRPr="007E2DA8">
            <w:rPr>
              <w:rFonts w:ascii="Times New Roman" w:hAnsi="Times New Roman" w:cs="Times New Roman"/>
              <w:color w:val="000000"/>
              <w:sz w:val="26"/>
              <w:szCs w:val="26"/>
            </w:rPr>
            <w:t>(Rabbani et al., 2013b)</w:t>
          </w:r>
        </w:sdtContent>
      </w:sdt>
      <w:r w:rsidR="002D5D72" w:rsidRPr="007E2DA8">
        <w:rPr>
          <w:rFonts w:ascii="Times New Roman" w:hAnsi="Times New Roman" w:cs="Times New Roman"/>
          <w:color w:val="000000"/>
          <w:sz w:val="26"/>
          <w:szCs w:val="26"/>
        </w:rPr>
        <w:t>.</w:t>
      </w:r>
      <w:r w:rsidR="00504FF6" w:rsidRPr="007E2DA8">
        <w:rPr>
          <w:rFonts w:ascii="Times New Roman" w:hAnsi="Times New Roman" w:cs="Times New Roman"/>
          <w:color w:val="000000"/>
          <w:sz w:val="26"/>
          <w:szCs w:val="26"/>
        </w:rPr>
        <w:t xml:space="preserve"> Furthermore, </w:t>
      </w:r>
      <w:r w:rsidR="00D640CD" w:rsidRPr="007E2DA8">
        <w:rPr>
          <w:rFonts w:ascii="Times New Roman" w:hAnsi="Times New Roman" w:cs="Times New Roman"/>
          <w:color w:val="000000"/>
          <w:sz w:val="26"/>
          <w:szCs w:val="26"/>
        </w:rPr>
        <w:t xml:space="preserve">WES </w:t>
      </w:r>
      <w:r w:rsidR="00504FF6" w:rsidRPr="007E2DA8">
        <w:rPr>
          <w:rFonts w:ascii="Times New Roman" w:hAnsi="Times New Roman" w:cs="Times New Roman"/>
          <w:color w:val="000000"/>
          <w:sz w:val="26"/>
          <w:szCs w:val="26"/>
        </w:rPr>
        <w:t>allows</w:t>
      </w:r>
      <w:r w:rsidR="00832E62" w:rsidRPr="007E2DA8">
        <w:rPr>
          <w:rFonts w:ascii="Times New Roman" w:hAnsi="Times New Roman" w:cs="Times New Roman"/>
          <w:color w:val="000000"/>
          <w:sz w:val="26"/>
          <w:szCs w:val="26"/>
        </w:rPr>
        <w:t xml:space="preserve"> for</w:t>
      </w:r>
      <w:r w:rsidR="00295248" w:rsidRPr="007E2DA8">
        <w:rPr>
          <w:rFonts w:ascii="Times New Roman" w:hAnsi="Times New Roman" w:cs="Times New Roman"/>
          <w:color w:val="000000"/>
          <w:sz w:val="26"/>
          <w:szCs w:val="26"/>
        </w:rPr>
        <w:t xml:space="preserve"> </w:t>
      </w:r>
      <w:r w:rsidR="00D640CD" w:rsidRPr="007E2DA8">
        <w:rPr>
          <w:rFonts w:ascii="Times New Roman" w:hAnsi="Times New Roman" w:cs="Times New Roman"/>
          <w:color w:val="000000"/>
          <w:sz w:val="26"/>
          <w:szCs w:val="26"/>
        </w:rPr>
        <w:t xml:space="preserve">rapid sequencing of substantial amounts of DNA and aiding in differential diagnosis </w:t>
      </w:r>
      <w:r w:rsidR="00832E62" w:rsidRPr="007E2DA8">
        <w:rPr>
          <w:rFonts w:ascii="Times New Roman" w:hAnsi="Times New Roman" w:cs="Times New Roman"/>
          <w:color w:val="000000"/>
          <w:sz w:val="26"/>
          <w:szCs w:val="26"/>
        </w:rPr>
        <w:t xml:space="preserve">among various disease subtypes. </w:t>
      </w:r>
    </w:p>
    <w:p w14:paraId="7E572C34" w14:textId="7A0CC0DB" w:rsidR="00D73ACC" w:rsidRPr="007E2DA8" w:rsidRDefault="00D640CD" w:rsidP="006A12C8">
      <w:pPr>
        <w:spacing w:line="312" w:lineRule="auto"/>
        <w:ind w:firstLine="454"/>
        <w:jc w:val="both"/>
        <w:rPr>
          <w:rFonts w:ascii="Times New Roman" w:hAnsi="Times New Roman" w:cs="Times New Roman"/>
          <w:color w:val="000000"/>
          <w:sz w:val="26"/>
          <w:szCs w:val="26"/>
        </w:rPr>
      </w:pPr>
      <w:r w:rsidRPr="007E2DA8">
        <w:rPr>
          <w:rFonts w:ascii="Times New Roman" w:hAnsi="Times New Roman" w:cs="Times New Roman"/>
          <w:color w:val="000000"/>
          <w:sz w:val="26"/>
          <w:szCs w:val="26"/>
        </w:rPr>
        <w:t xml:space="preserve">Several articles have discussed the efficacy of WES in the diagnosis of not only </w:t>
      </w:r>
      <w:r w:rsidR="00E119CA" w:rsidRPr="007E2DA8">
        <w:rPr>
          <w:rFonts w:ascii="Times New Roman" w:hAnsi="Times New Roman" w:cs="Times New Roman"/>
          <w:color w:val="000000"/>
          <w:sz w:val="26"/>
          <w:szCs w:val="26"/>
        </w:rPr>
        <w:t>retinal disorders</w:t>
      </w:r>
      <w:r w:rsidRPr="007E2DA8">
        <w:rPr>
          <w:rFonts w:ascii="Times New Roman" w:hAnsi="Times New Roman" w:cs="Times New Roman"/>
          <w:color w:val="000000"/>
          <w:sz w:val="26"/>
          <w:szCs w:val="26"/>
        </w:rPr>
        <w:t xml:space="preserve"> but also other inherited </w:t>
      </w:r>
      <w:r w:rsidR="00E119CA" w:rsidRPr="007E2DA8">
        <w:rPr>
          <w:rFonts w:ascii="Times New Roman" w:hAnsi="Times New Roman" w:cs="Times New Roman"/>
          <w:color w:val="000000"/>
          <w:sz w:val="26"/>
          <w:szCs w:val="26"/>
        </w:rPr>
        <w:t xml:space="preserve">ophthalmology </w:t>
      </w:r>
      <w:r w:rsidRPr="007E2DA8">
        <w:rPr>
          <w:rFonts w:ascii="Times New Roman" w:hAnsi="Times New Roman" w:cs="Times New Roman"/>
          <w:color w:val="000000"/>
          <w:sz w:val="26"/>
          <w:szCs w:val="26"/>
        </w:rPr>
        <w:t>diseases. For example, WES was used to evaluate the genetic profile of suspected retinitis pigmentosa in a population of 279 Korean patients. Combined genetic testing using</w:t>
      </w:r>
      <w:r w:rsidR="00861ECC" w:rsidRPr="007E2DA8">
        <w:rPr>
          <w:rFonts w:ascii="Times New Roman" w:hAnsi="Times New Roman" w:cs="Times New Roman"/>
          <w:color w:val="000000"/>
          <w:sz w:val="26"/>
          <w:szCs w:val="26"/>
        </w:rPr>
        <w:t xml:space="preserve"> NGS</w:t>
      </w:r>
      <w:r w:rsidRPr="007E2DA8">
        <w:rPr>
          <w:rFonts w:ascii="Times New Roman" w:hAnsi="Times New Roman" w:cs="Times New Roman"/>
          <w:color w:val="000000"/>
          <w:sz w:val="26"/>
          <w:szCs w:val="26"/>
        </w:rPr>
        <w:t xml:space="preserve"> and/or WES discovered a mutation in 44 retinopathy genes and 7 IRDs genes, and the overall mutation detection rate accounted for 57%. Among these, WES detected some concerning genotypes such as </w:t>
      </w:r>
      <w:r w:rsidRPr="007E2DA8">
        <w:rPr>
          <w:rFonts w:ascii="Times New Roman" w:hAnsi="Times New Roman" w:cs="Times New Roman"/>
          <w:i/>
          <w:iCs/>
          <w:color w:val="000000"/>
          <w:sz w:val="26"/>
          <w:szCs w:val="26"/>
        </w:rPr>
        <w:t>RS1</w:t>
      </w:r>
      <w:r w:rsidRPr="007E2DA8">
        <w:rPr>
          <w:rFonts w:ascii="Times New Roman" w:hAnsi="Times New Roman" w:cs="Times New Roman"/>
          <w:color w:val="000000"/>
          <w:sz w:val="26"/>
          <w:szCs w:val="26"/>
        </w:rPr>
        <w:t xml:space="preserve"> that were confirmed by ophthalmological re-phenotyping </w:t>
      </w:r>
      <w:sdt>
        <w:sdtPr>
          <w:rPr>
            <w:rFonts w:ascii="Times New Roman" w:hAnsi="Times New Roman" w:cs="Times New Roman"/>
            <w:color w:val="000000"/>
            <w:sz w:val="26"/>
            <w:szCs w:val="26"/>
          </w:rPr>
          <w:tag w:val="MENDELEY_CITATION_v3_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"/>
          <w:id w:val="-1372538502"/>
          <w:placeholder>
            <w:docPart w:val="F7E5B736E6DC403CB496229F8C7B0D88"/>
          </w:placeholder>
        </w:sdtPr>
        <w:sdtContent>
          <w:r w:rsidR="00136252" w:rsidRPr="007E2DA8">
            <w:rPr>
              <w:rFonts w:ascii="Times New Roman" w:hAnsi="Times New Roman" w:cs="Times New Roman"/>
              <w:color w:val="000000"/>
              <w:sz w:val="26"/>
              <w:szCs w:val="26"/>
            </w:rPr>
            <w:t>(Kim et al., 2021)</w:t>
          </w:r>
        </w:sdtContent>
      </w:sdt>
      <w:r w:rsidRPr="007E2DA8">
        <w:rPr>
          <w:rFonts w:ascii="Times New Roman" w:hAnsi="Times New Roman" w:cs="Times New Roman"/>
          <w:color w:val="000000"/>
          <w:sz w:val="26"/>
          <w:szCs w:val="26"/>
        </w:rPr>
        <w:t xml:space="preserve">. In individuals that were clinically and genetically diverse, WES proved successful in diagnosing XLRS </w:t>
      </w:r>
      <w:sdt>
        <w:sdtPr>
          <w:rPr>
            <w:rFonts w:ascii="Times New Roman" w:hAnsi="Times New Roman" w:cs="Times New Roman"/>
            <w:color w:val="000000"/>
            <w:sz w:val="26"/>
            <w:szCs w:val="26"/>
          </w:rPr>
          <w:tag w:val="MENDELEY_CITATION_v3_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"/>
          <w:id w:val="1605070447"/>
          <w:placeholder>
            <w:docPart w:val="F7E5B736E6DC403CB496229F8C7B0D88"/>
          </w:placeholder>
        </w:sdtPr>
        <w:sdtContent>
          <w:r w:rsidR="00136252" w:rsidRPr="007E2DA8">
            <w:rPr>
              <w:rFonts w:ascii="Times New Roman" w:eastAsia="Times New Roman" w:hAnsi="Times New Roman" w:cs="Times New Roman"/>
              <w:color w:val="000000"/>
              <w:sz w:val="26"/>
            </w:rPr>
            <w:t>(Chen &amp; Zhu, 2021)</w:t>
          </w:r>
        </w:sdtContent>
      </w:sdt>
      <w:r w:rsidRPr="007E2DA8">
        <w:rPr>
          <w:rFonts w:ascii="Times New Roman" w:hAnsi="Times New Roman" w:cs="Times New Roman"/>
          <w:color w:val="000000"/>
          <w:sz w:val="26"/>
          <w:szCs w:val="26"/>
        </w:rPr>
        <w:t>.</w:t>
      </w:r>
      <w:r w:rsidR="00D73ACC" w:rsidRPr="007E2DA8">
        <w:rPr>
          <w:rFonts w:ascii="Times New Roman" w:hAnsi="Times New Roman" w:cs="Times New Roman"/>
          <w:color w:val="000000"/>
          <w:sz w:val="26"/>
          <w:szCs w:val="26"/>
        </w:rPr>
        <w:t xml:space="preserve"> Additionally, in recent years, WES has</w:t>
      </w:r>
      <w:r w:rsidR="00E119CA" w:rsidRPr="007E2DA8">
        <w:rPr>
          <w:rFonts w:ascii="Times New Roman" w:hAnsi="Times New Roman" w:cs="Times New Roman"/>
          <w:color w:val="000000"/>
          <w:sz w:val="26"/>
          <w:szCs w:val="26"/>
        </w:rPr>
        <w:t xml:space="preserve"> </w:t>
      </w:r>
      <w:r w:rsidR="00D73ACC" w:rsidRPr="007E2DA8">
        <w:rPr>
          <w:rFonts w:ascii="Times New Roman" w:hAnsi="Times New Roman" w:cs="Times New Roman"/>
          <w:color w:val="000000"/>
          <w:sz w:val="26"/>
          <w:szCs w:val="26"/>
        </w:rPr>
        <w:t xml:space="preserve">been increasingly used to comprehensive detection of disease-causing variants in </w:t>
      </w:r>
      <w:r w:rsidR="00954018" w:rsidRPr="007E2DA8">
        <w:rPr>
          <w:rFonts w:ascii="Times New Roman" w:hAnsi="Times New Roman" w:cs="Times New Roman"/>
          <w:i/>
          <w:iCs/>
          <w:sz w:val="26"/>
          <w:szCs w:val="26"/>
        </w:rPr>
        <w:t>NDP</w:t>
      </w:r>
      <w:r w:rsidR="00D73ACC" w:rsidRPr="007E2DA8">
        <w:rPr>
          <w:rFonts w:ascii="Times New Roman" w:hAnsi="Times New Roman" w:cs="Times New Roman"/>
          <w:color w:val="000000"/>
          <w:sz w:val="26"/>
          <w:szCs w:val="26"/>
        </w:rPr>
        <w:t xml:space="preserve"> </w:t>
      </w:r>
      <w:sdt>
        <w:sdtPr>
          <w:rPr>
            <w:rFonts w:ascii="Times New Roman" w:hAnsi="Times New Roman" w:cs="Times New Roman"/>
            <w:color w:val="000000"/>
            <w:sz w:val="26"/>
            <w:szCs w:val="26"/>
          </w:rPr>
          <w:tag w:val="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"/>
          <w:id w:val="-697312621"/>
          <w:placeholder>
            <w:docPart w:val="B0CA24CD4BD647C3B5667402A4DB8535"/>
          </w:placeholder>
        </w:sdtPr>
        <w:sdtContent>
          <w:r w:rsidR="00136252" w:rsidRPr="007E2DA8">
            <w:rPr>
              <w:rFonts w:ascii="Times New Roman" w:hAnsi="Times New Roman" w:cs="Times New Roman"/>
              <w:color w:val="000000"/>
              <w:sz w:val="26"/>
              <w:szCs w:val="26"/>
            </w:rPr>
            <w:t>(Dan et al., 2022; Gong et al., 2022; Li et al., 2022)</w:t>
          </w:r>
        </w:sdtContent>
      </w:sdt>
      <w:r w:rsidR="00D73ACC" w:rsidRPr="007E2DA8">
        <w:rPr>
          <w:rFonts w:ascii="Times New Roman" w:hAnsi="Times New Roman" w:cs="Times New Roman"/>
          <w:color w:val="000000"/>
          <w:sz w:val="26"/>
          <w:szCs w:val="26"/>
        </w:rPr>
        <w:t xml:space="preserve">. In short, these studies highlight the necessity of WES for identifying genetic </w:t>
      </w:r>
      <w:r w:rsidR="00954018" w:rsidRPr="007E2DA8">
        <w:rPr>
          <w:rFonts w:ascii="Times New Roman" w:hAnsi="Times New Roman" w:cs="Times New Roman"/>
          <w:i/>
          <w:iCs/>
          <w:sz w:val="26"/>
          <w:szCs w:val="26"/>
        </w:rPr>
        <w:t>NDP</w:t>
      </w:r>
      <w:r w:rsidR="00D73ACC" w:rsidRPr="007E2DA8">
        <w:rPr>
          <w:rFonts w:ascii="Times New Roman" w:hAnsi="Times New Roman" w:cs="Times New Roman"/>
          <w:color w:val="000000"/>
          <w:sz w:val="26"/>
          <w:szCs w:val="26"/>
        </w:rPr>
        <w:t xml:space="preserve"> subtypes, which is crucial for understanding the disease mechanism, improving diagnosis, and facilitating genetic counseling. </w:t>
      </w:r>
      <w:r w:rsidR="008D75F7" w:rsidRPr="007E2DA8">
        <w:rPr>
          <w:rFonts w:ascii="Times New Roman" w:hAnsi="Times New Roman" w:cs="Times New Roman"/>
          <w:color w:val="000000"/>
          <w:sz w:val="26"/>
          <w:szCs w:val="26"/>
        </w:rPr>
        <w:t xml:space="preserve">Although </w:t>
      </w:r>
      <w:r w:rsidR="0083587B" w:rsidRPr="007E2DA8">
        <w:rPr>
          <w:rFonts w:ascii="Times New Roman" w:hAnsi="Times New Roman" w:cs="Times New Roman"/>
          <w:color w:val="000000"/>
          <w:sz w:val="26"/>
          <w:szCs w:val="26"/>
        </w:rPr>
        <w:t xml:space="preserve">WES </w:t>
      </w:r>
      <w:r w:rsidR="00F04FE9" w:rsidRPr="00F04FE9">
        <w:rPr>
          <w:rFonts w:ascii="Times New Roman" w:hAnsi="Times New Roman" w:cs="Times New Roman"/>
          <w:color w:val="000000"/>
          <w:sz w:val="26"/>
          <w:szCs w:val="26"/>
          <w:highlight w:val="yellow"/>
        </w:rPr>
        <w:t xml:space="preserve">effectively </w:t>
      </w:r>
      <w:r w:rsidR="00F04FE9" w:rsidRPr="00F04FE9">
        <w:rPr>
          <w:rFonts w:ascii="Times New Roman" w:hAnsi="Times New Roman" w:cs="Times New Roman"/>
          <w:color w:val="000000"/>
          <w:sz w:val="26"/>
          <w:szCs w:val="26"/>
          <w:highlight w:val="yellow"/>
        </w:rPr>
        <w:lastRenderedPageBreak/>
        <w:t>allows</w:t>
      </w:r>
      <w:r w:rsidR="0083587B" w:rsidRPr="007E2DA8">
        <w:rPr>
          <w:rFonts w:ascii="Times New Roman" w:hAnsi="Times New Roman" w:cs="Times New Roman"/>
          <w:color w:val="000000"/>
          <w:sz w:val="26"/>
          <w:szCs w:val="26"/>
        </w:rPr>
        <w:t xml:space="preserve"> detection of variants in the coding </w:t>
      </w:r>
      <w:r w:rsidR="00C45822" w:rsidRPr="004C3F9F">
        <w:rPr>
          <w:rFonts w:ascii="Times New Roman" w:hAnsi="Times New Roman" w:cs="Times New Roman"/>
          <w:color w:val="000000"/>
          <w:sz w:val="26"/>
          <w:szCs w:val="26"/>
          <w:highlight w:val="yellow"/>
        </w:rPr>
        <w:t>region,</w:t>
      </w:r>
      <w:r w:rsidR="0083587B" w:rsidRPr="007E2DA8">
        <w:rPr>
          <w:rFonts w:ascii="Times New Roman" w:hAnsi="Times New Roman" w:cs="Times New Roman"/>
          <w:color w:val="000000"/>
          <w:sz w:val="26"/>
          <w:szCs w:val="26"/>
        </w:rPr>
        <w:t xml:space="preserve"> this technique still has the risk of errors due to uneven coverage, exon capture </w:t>
      </w:r>
      <w:r w:rsidR="00F04FE9" w:rsidRPr="007E2DA8">
        <w:rPr>
          <w:rFonts w:ascii="Times New Roman" w:hAnsi="Times New Roman" w:cs="Times New Roman"/>
          <w:color w:val="000000"/>
          <w:sz w:val="26"/>
          <w:szCs w:val="26"/>
        </w:rPr>
        <w:t>errors,</w:t>
      </w:r>
      <w:r w:rsidR="0083587B" w:rsidRPr="007E2DA8">
        <w:rPr>
          <w:rFonts w:ascii="Times New Roman" w:hAnsi="Times New Roman" w:cs="Times New Roman"/>
          <w:color w:val="000000"/>
          <w:sz w:val="26"/>
          <w:szCs w:val="26"/>
        </w:rPr>
        <w:t xml:space="preserve"> or bioinformatics analysis. Therefore, important variants detected from WES need to be confirmed by Sanger sequencing. Sanger</w:t>
      </w:r>
      <w:r w:rsidR="009300DD" w:rsidRPr="007E2DA8">
        <w:rPr>
          <w:rFonts w:ascii="Times New Roman" w:hAnsi="Times New Roman" w:cs="Times New Roman"/>
          <w:color w:val="000000"/>
          <w:sz w:val="26"/>
          <w:szCs w:val="26"/>
        </w:rPr>
        <w:t xml:space="preserve"> sequencing</w:t>
      </w:r>
      <w:r w:rsidR="0083587B" w:rsidRPr="007E2DA8">
        <w:rPr>
          <w:rFonts w:ascii="Times New Roman" w:hAnsi="Times New Roman" w:cs="Times New Roman"/>
          <w:color w:val="000000"/>
          <w:sz w:val="26"/>
          <w:szCs w:val="26"/>
        </w:rPr>
        <w:t xml:space="preserve"> is used on short gene segments to verify the accuracy of the results which provides much lower cost than repeating WES. This is especially necessary in the clinical application context, where errors in genetic diagnosis can greatly affect treatment or counseling decisions.</w:t>
      </w:r>
    </w:p>
    <w:p w14:paraId="68683CDD" w14:textId="2E2D90DE" w:rsidR="00E53A1E" w:rsidRPr="007E2DA8" w:rsidRDefault="00E53A1E" w:rsidP="00E53A1E">
      <w:pPr>
        <w:pStyle w:val="ListParagraph"/>
        <w:numPr>
          <w:ilvl w:val="2"/>
          <w:numId w:val="32"/>
        </w:numPr>
        <w:spacing w:line="312" w:lineRule="auto"/>
        <w:jc w:val="both"/>
        <w:rPr>
          <w:rFonts w:ascii="Times New Roman" w:hAnsi="Times New Roman" w:cs="Times New Roman"/>
          <w:color w:val="000000"/>
          <w:sz w:val="26"/>
          <w:szCs w:val="26"/>
        </w:rPr>
      </w:pPr>
      <w:r w:rsidRPr="007E2DA8">
        <w:rPr>
          <w:rFonts w:ascii="Times New Roman" w:hAnsi="Times New Roman" w:cs="Times New Roman"/>
          <w:color w:val="000000"/>
          <w:sz w:val="26"/>
          <w:szCs w:val="26"/>
        </w:rPr>
        <w:t>Sanger sequencing for IRDs</w:t>
      </w:r>
    </w:p>
    <w:p w14:paraId="76667079" w14:textId="136B6883" w:rsidR="0012572B" w:rsidRPr="007E2DA8" w:rsidRDefault="00233876" w:rsidP="006A12C8">
      <w:pPr>
        <w:spacing w:line="312" w:lineRule="auto"/>
        <w:ind w:firstLine="454"/>
        <w:jc w:val="both"/>
        <w:rPr>
          <w:rFonts w:ascii="Times New Roman" w:hAnsi="Times New Roman" w:cs="Times New Roman"/>
          <w:color w:val="000000"/>
          <w:sz w:val="26"/>
          <w:szCs w:val="26"/>
        </w:rPr>
      </w:pPr>
      <w:r w:rsidRPr="007E2DA8">
        <w:rPr>
          <w:rFonts w:ascii="Times New Roman" w:hAnsi="Times New Roman" w:cs="Times New Roman"/>
          <w:sz w:val="26"/>
          <w:szCs w:val="26"/>
        </w:rPr>
        <w:t xml:space="preserve">Sanger sequencing remains the </w:t>
      </w:r>
      <w:r w:rsidR="005A6F6D" w:rsidRPr="007E2DA8">
        <w:rPr>
          <w:rFonts w:ascii="Times New Roman" w:hAnsi="Times New Roman" w:cs="Times New Roman"/>
          <w:sz w:val="26"/>
          <w:szCs w:val="26"/>
        </w:rPr>
        <w:t>most reliable method</w:t>
      </w:r>
      <w:r w:rsidRPr="007E2DA8">
        <w:rPr>
          <w:rFonts w:ascii="Times New Roman" w:hAnsi="Times New Roman" w:cs="Times New Roman"/>
          <w:sz w:val="26"/>
          <w:szCs w:val="26"/>
        </w:rPr>
        <w:t xml:space="preserve"> for analyzing </w:t>
      </w:r>
      <w:r w:rsidR="005A6F6D" w:rsidRPr="007E2DA8">
        <w:rPr>
          <w:rFonts w:ascii="Times New Roman" w:hAnsi="Times New Roman" w:cs="Times New Roman"/>
          <w:sz w:val="26"/>
          <w:szCs w:val="26"/>
        </w:rPr>
        <w:t>individual</w:t>
      </w:r>
      <w:r w:rsidRPr="007E2DA8">
        <w:rPr>
          <w:rFonts w:ascii="Times New Roman" w:hAnsi="Times New Roman" w:cs="Times New Roman"/>
          <w:sz w:val="26"/>
          <w:szCs w:val="26"/>
        </w:rPr>
        <w:t xml:space="preserve"> candidate genes in cases with a well-defined phenotype or known familial mutation</w:t>
      </w:r>
      <w:r w:rsidR="001B67E4" w:rsidRPr="007E2DA8">
        <w:rPr>
          <w:rFonts w:ascii="Times New Roman" w:hAnsi="Times New Roman" w:cs="Times New Roman"/>
          <w:sz w:val="26"/>
          <w:szCs w:val="26"/>
        </w:rPr>
        <w:t xml:space="preserve"> such as retinoschisis, Best disease, or choroideremia</w:t>
      </w:r>
      <w:r w:rsidR="00AB7C04"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"/>
          <w:id w:val="-828280830"/>
          <w:placeholder>
            <w:docPart w:val="DefaultPlaceholder_-1854013440"/>
          </w:placeholder>
        </w:sdtPr>
        <w:sdtContent>
          <w:r w:rsidR="00136252" w:rsidRPr="007E2DA8">
            <w:rPr>
              <w:rFonts w:ascii="Times New Roman" w:hAnsi="Times New Roman" w:cs="Times New Roman"/>
              <w:color w:val="000000"/>
              <w:sz w:val="26"/>
              <w:szCs w:val="26"/>
            </w:rPr>
            <w:t>(Liu et al., 2021; Strupaitė et al., 2018; Weisschuh et al., 2020)</w:t>
          </w:r>
        </w:sdtContent>
      </w:sdt>
      <w:r w:rsidR="00626960" w:rsidRPr="007E2DA8">
        <w:rPr>
          <w:rFonts w:ascii="Times New Roman" w:hAnsi="Times New Roman" w:cs="Times New Roman"/>
          <w:sz w:val="26"/>
          <w:szCs w:val="26"/>
        </w:rPr>
        <w:t>.</w:t>
      </w:r>
      <w:r w:rsidR="00735753" w:rsidRPr="007E2DA8">
        <w:rPr>
          <w:rFonts w:ascii="Times New Roman" w:hAnsi="Times New Roman" w:cs="Times New Roman"/>
          <w:sz w:val="26"/>
          <w:szCs w:val="26"/>
        </w:rPr>
        <w:t xml:space="preserve"> </w:t>
      </w:r>
      <w:r w:rsidR="0060546B" w:rsidRPr="007E2DA8">
        <w:rPr>
          <w:rFonts w:ascii="Times New Roman" w:hAnsi="Times New Roman" w:cs="Times New Roman"/>
          <w:sz w:val="26"/>
          <w:szCs w:val="26"/>
        </w:rPr>
        <w:t xml:space="preserve">Sanger sequencing is ideal to </w:t>
      </w:r>
      <w:r w:rsidR="00E1554C" w:rsidRPr="007E2DA8">
        <w:rPr>
          <w:rFonts w:ascii="Times New Roman" w:hAnsi="Times New Roman" w:cs="Times New Roman"/>
          <w:sz w:val="26"/>
          <w:szCs w:val="26"/>
        </w:rPr>
        <w:t xml:space="preserve">detect </w:t>
      </w:r>
      <w:r w:rsidR="00DE0CB8" w:rsidRPr="007E2DA8">
        <w:rPr>
          <w:rFonts w:ascii="Times New Roman" w:hAnsi="Times New Roman" w:cs="Times New Roman"/>
          <w:sz w:val="26"/>
          <w:szCs w:val="26"/>
        </w:rPr>
        <w:t xml:space="preserve">pathogenic variants of single gene with the </w:t>
      </w:r>
      <w:r w:rsidR="00D251A4" w:rsidRPr="007E2DA8">
        <w:rPr>
          <w:rFonts w:ascii="Times New Roman" w:hAnsi="Times New Roman" w:cs="Times New Roman"/>
          <w:sz w:val="26"/>
          <w:szCs w:val="26"/>
        </w:rPr>
        <w:t xml:space="preserve">detection </w:t>
      </w:r>
      <w:r w:rsidR="00530705" w:rsidRPr="007E2DA8">
        <w:rPr>
          <w:rFonts w:ascii="Times New Roman" w:hAnsi="Times New Roman" w:cs="Times New Roman"/>
          <w:sz w:val="26"/>
          <w:szCs w:val="26"/>
        </w:rPr>
        <w:t>rate</w:t>
      </w:r>
      <w:r w:rsidR="00FF4ED1" w:rsidRPr="007E2DA8">
        <w:rPr>
          <w:rFonts w:ascii="Times New Roman" w:hAnsi="Times New Roman" w:cs="Times New Roman"/>
          <w:sz w:val="26"/>
          <w:szCs w:val="26"/>
        </w:rPr>
        <w:t xml:space="preserve"> of</w:t>
      </w:r>
      <w:r w:rsidR="00530705" w:rsidRPr="007E2DA8">
        <w:rPr>
          <w:rFonts w:ascii="Times New Roman" w:hAnsi="Times New Roman" w:cs="Times New Roman"/>
          <w:sz w:val="26"/>
          <w:szCs w:val="26"/>
        </w:rPr>
        <w:t xml:space="preserve"> 86.58% </w:t>
      </w:r>
      <w:r w:rsidR="007B73F7" w:rsidRPr="007E2DA8">
        <w:rPr>
          <w:rFonts w:ascii="Times New Roman" w:hAnsi="Times New Roman" w:cs="Times New Roman"/>
          <w:sz w:val="26"/>
          <w:szCs w:val="26"/>
        </w:rPr>
        <w:t>that</w:t>
      </w:r>
      <w:r w:rsidR="00530705" w:rsidRPr="007E2DA8">
        <w:rPr>
          <w:rFonts w:ascii="Times New Roman" w:hAnsi="Times New Roman" w:cs="Times New Roman"/>
          <w:sz w:val="26"/>
          <w:szCs w:val="26"/>
        </w:rPr>
        <w:t xml:space="preserve"> is higher than WES</w:t>
      </w:r>
      <w:r w:rsidR="00880486" w:rsidRPr="007E2DA8">
        <w:rPr>
          <w:rFonts w:ascii="Times New Roman" w:hAnsi="Times New Roman" w:cs="Times New Roman"/>
          <w:sz w:val="26"/>
          <w:szCs w:val="26"/>
        </w:rPr>
        <w:t xml:space="preserve">. </w:t>
      </w:r>
      <w:r w:rsidR="00AC63C9" w:rsidRPr="007E2DA8">
        <w:rPr>
          <w:rFonts w:ascii="Times New Roman" w:hAnsi="Times New Roman" w:cs="Times New Roman"/>
          <w:sz w:val="26"/>
          <w:szCs w:val="26"/>
        </w:rPr>
        <w:t xml:space="preserve">This method is based on the “chain termination” technique by using modified deoxynucleotides that have lost the hydroxyl group at the 3’ end of sugar molecule. The 3’-OH group plays a role in allowing the addition of a new nucleotide to the chain. </w:t>
      </w:r>
      <w:r w:rsidR="00AF321D" w:rsidRPr="007E2DA8">
        <w:rPr>
          <w:rFonts w:ascii="Times New Roman" w:hAnsi="Times New Roman" w:cs="Times New Roman"/>
          <w:sz w:val="26"/>
          <w:szCs w:val="26"/>
        </w:rPr>
        <w:t>The sequencing reaction contained a mixture of</w:t>
      </w:r>
      <w:r w:rsidR="00136B0F" w:rsidRPr="007E2DA8">
        <w:rPr>
          <w:rFonts w:ascii="Times New Roman" w:hAnsi="Times New Roman" w:cs="Times New Roman"/>
          <w:sz w:val="26"/>
          <w:szCs w:val="26"/>
        </w:rPr>
        <w:t xml:space="preserve"> </w:t>
      </w:r>
      <w:r w:rsidR="009B686C" w:rsidRPr="007E2DA8">
        <w:rPr>
          <w:rFonts w:ascii="Times New Roman" w:hAnsi="Times New Roman" w:cs="Times New Roman"/>
          <w:sz w:val="26"/>
          <w:szCs w:val="26"/>
        </w:rPr>
        <w:t>dNTPs</w:t>
      </w:r>
      <w:r w:rsidR="005C150D" w:rsidRPr="007E2DA8">
        <w:rPr>
          <w:rFonts w:ascii="Times New Roman" w:hAnsi="Times New Roman" w:cs="Times New Roman"/>
          <w:sz w:val="26"/>
          <w:szCs w:val="26"/>
        </w:rPr>
        <w:t xml:space="preserve"> (dATP, dTTP, dCTP, dGTP)</w:t>
      </w:r>
      <w:r w:rsidR="00977590" w:rsidRPr="007E2DA8">
        <w:rPr>
          <w:rFonts w:ascii="Times New Roman" w:hAnsi="Times New Roman" w:cs="Times New Roman"/>
          <w:sz w:val="26"/>
          <w:szCs w:val="26"/>
        </w:rPr>
        <w:t xml:space="preserve">, along with a </w:t>
      </w:r>
      <w:r w:rsidR="00E11872" w:rsidRPr="007E2DA8">
        <w:rPr>
          <w:rFonts w:ascii="Times New Roman" w:hAnsi="Times New Roman" w:cs="Times New Roman"/>
          <w:sz w:val="26"/>
          <w:szCs w:val="26"/>
        </w:rPr>
        <w:t>little amount of fluorescently labeled ddNTPs (ddATP, ddTTP, ddCTP, ddGTP)</w:t>
      </w:r>
      <w:r w:rsidR="004D29D8" w:rsidRPr="007E2DA8">
        <w:rPr>
          <w:rFonts w:ascii="Times New Roman" w:hAnsi="Times New Roman" w:cs="Times New Roman"/>
          <w:sz w:val="26"/>
          <w:szCs w:val="26"/>
        </w:rPr>
        <w:t xml:space="preserve">. </w:t>
      </w:r>
      <w:r w:rsidR="001F13BB" w:rsidRPr="007E2DA8">
        <w:rPr>
          <w:rFonts w:ascii="Times New Roman" w:hAnsi="Times New Roman" w:cs="Times New Roman"/>
          <w:sz w:val="26"/>
          <w:szCs w:val="26"/>
        </w:rPr>
        <w:t>T</w:t>
      </w:r>
      <w:r w:rsidR="009B686C" w:rsidRPr="007E2DA8">
        <w:rPr>
          <w:rFonts w:ascii="Times New Roman" w:hAnsi="Times New Roman" w:cs="Times New Roman"/>
          <w:sz w:val="26"/>
          <w:szCs w:val="26"/>
        </w:rPr>
        <w:t>he DNA polymerase synthesizes new strands until random in</w:t>
      </w:r>
      <w:r w:rsidR="004D29D8" w:rsidRPr="007E2DA8">
        <w:rPr>
          <w:rFonts w:ascii="Times New Roman" w:hAnsi="Times New Roman" w:cs="Times New Roman"/>
          <w:sz w:val="26"/>
          <w:szCs w:val="26"/>
        </w:rPr>
        <w:t>corporation</w:t>
      </w:r>
      <w:r w:rsidR="009B686C" w:rsidRPr="007E2DA8">
        <w:rPr>
          <w:rFonts w:ascii="Times New Roman" w:hAnsi="Times New Roman" w:cs="Times New Roman"/>
          <w:sz w:val="26"/>
          <w:szCs w:val="26"/>
        </w:rPr>
        <w:t xml:space="preserve"> of ddNTP </w:t>
      </w:r>
      <w:r w:rsidR="00541C5B" w:rsidRPr="007E2DA8">
        <w:rPr>
          <w:rFonts w:ascii="Times New Roman" w:hAnsi="Times New Roman" w:cs="Times New Roman"/>
          <w:sz w:val="26"/>
          <w:szCs w:val="26"/>
        </w:rPr>
        <w:t>elongates</w:t>
      </w:r>
      <w:r w:rsidR="00B8249C" w:rsidRPr="007E2DA8">
        <w:rPr>
          <w:rFonts w:ascii="Times New Roman" w:hAnsi="Times New Roman" w:cs="Times New Roman"/>
          <w:sz w:val="26"/>
          <w:szCs w:val="26"/>
        </w:rPr>
        <w:t xml:space="preserve"> </w:t>
      </w:r>
      <w:r w:rsidR="009B686C" w:rsidRPr="007E2DA8">
        <w:rPr>
          <w:rFonts w:ascii="Times New Roman" w:hAnsi="Times New Roman" w:cs="Times New Roman"/>
          <w:sz w:val="26"/>
          <w:szCs w:val="26"/>
        </w:rPr>
        <w:t>chain termination</w:t>
      </w:r>
      <w:r w:rsidR="006E1ADD"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"/>
          <w:id w:val="-851560340"/>
          <w:placeholder>
            <w:docPart w:val="DefaultPlaceholder_-1854013440"/>
          </w:placeholder>
        </w:sdtPr>
        <w:sdtContent>
          <w:r w:rsidR="00136252" w:rsidRPr="007E2DA8">
            <w:rPr>
              <w:rFonts w:ascii="Times New Roman" w:hAnsi="Times New Roman" w:cs="Times New Roman"/>
              <w:color w:val="000000"/>
              <w:sz w:val="26"/>
              <w:szCs w:val="26"/>
            </w:rPr>
            <w:t>(Eren et al., 2022)</w:t>
          </w:r>
        </w:sdtContent>
      </w:sdt>
      <w:r w:rsidR="009B686C" w:rsidRPr="007E2DA8">
        <w:rPr>
          <w:rFonts w:ascii="Times New Roman" w:hAnsi="Times New Roman" w:cs="Times New Roman"/>
          <w:sz w:val="26"/>
          <w:szCs w:val="26"/>
        </w:rPr>
        <w:t xml:space="preserve">. </w:t>
      </w:r>
    </w:p>
    <w:p w14:paraId="6168FBD1" w14:textId="3B1E40D5" w:rsidR="00F60BD9" w:rsidRPr="007E2DA8" w:rsidRDefault="0040441C" w:rsidP="0093613D">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DNA strands of different lengths are separated by capillary electrophoresis, in which the fluorescent</w:t>
      </w:r>
      <w:r w:rsidR="00966A24" w:rsidRPr="007E2DA8">
        <w:rPr>
          <w:rFonts w:ascii="Times New Roman" w:hAnsi="Times New Roman" w:cs="Times New Roman"/>
          <w:sz w:val="26"/>
          <w:szCs w:val="26"/>
        </w:rPr>
        <w:t>ly</w:t>
      </w:r>
      <w:r w:rsidR="00757BAD" w:rsidRPr="007E2DA8">
        <w:rPr>
          <w:rFonts w:ascii="Times New Roman" w:hAnsi="Times New Roman" w:cs="Times New Roman"/>
          <w:sz w:val="26"/>
          <w:szCs w:val="26"/>
        </w:rPr>
        <w:t xml:space="preserve"> labeled</w:t>
      </w:r>
      <w:r w:rsidRPr="007E2DA8">
        <w:rPr>
          <w:rFonts w:ascii="Times New Roman" w:hAnsi="Times New Roman" w:cs="Times New Roman"/>
          <w:sz w:val="26"/>
          <w:szCs w:val="26"/>
        </w:rPr>
        <w:t xml:space="preserve"> ddNTPs indicates the terminating nucleotide</w:t>
      </w:r>
      <w:r w:rsidR="00757BAD" w:rsidRPr="007E2DA8">
        <w:rPr>
          <w:rFonts w:ascii="Times New Roman" w:hAnsi="Times New Roman" w:cs="Times New Roman"/>
          <w:sz w:val="26"/>
          <w:szCs w:val="26"/>
        </w:rPr>
        <w:t xml:space="preserve"> of each fragment</w:t>
      </w:r>
      <w:r w:rsidR="008E6B0C"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"/>
          <w:id w:val="-196319749"/>
          <w:placeholder>
            <w:docPart w:val="D871B2B6ACD94FE489E188823C3AA9B5"/>
          </w:placeholder>
        </w:sdtPr>
        <w:sdtContent>
          <w:r w:rsidR="00136252" w:rsidRPr="007E2DA8">
            <w:rPr>
              <w:rFonts w:ascii="Times New Roman" w:hAnsi="Times New Roman" w:cs="Times New Roman"/>
              <w:color w:val="000000"/>
              <w:sz w:val="26"/>
              <w:szCs w:val="26"/>
            </w:rPr>
            <w:t>(Eren et al., 2022)</w:t>
          </w:r>
        </w:sdtContent>
      </w:sdt>
      <w:r w:rsidRPr="007E2DA8">
        <w:rPr>
          <w:rFonts w:ascii="Times New Roman" w:hAnsi="Times New Roman" w:cs="Times New Roman"/>
          <w:sz w:val="26"/>
          <w:szCs w:val="26"/>
        </w:rPr>
        <w:t xml:space="preserve">. </w:t>
      </w:r>
      <w:r w:rsidR="00005BB5" w:rsidRPr="007E2DA8">
        <w:rPr>
          <w:rFonts w:ascii="Times New Roman" w:hAnsi="Times New Roman" w:cs="Times New Roman"/>
          <w:sz w:val="26"/>
          <w:szCs w:val="26"/>
        </w:rPr>
        <w:t>The emitted fluorescent signals are detected and</w:t>
      </w:r>
      <w:r w:rsidRPr="007E2DA8">
        <w:rPr>
          <w:rFonts w:ascii="Times New Roman" w:hAnsi="Times New Roman" w:cs="Times New Roman"/>
          <w:sz w:val="26"/>
          <w:szCs w:val="26"/>
        </w:rPr>
        <w:t xml:space="preserve"> convert</w:t>
      </w:r>
      <w:r w:rsidR="00005BB5" w:rsidRPr="007E2DA8">
        <w:rPr>
          <w:rFonts w:ascii="Times New Roman" w:hAnsi="Times New Roman" w:cs="Times New Roman"/>
          <w:sz w:val="26"/>
          <w:szCs w:val="26"/>
        </w:rPr>
        <w:t>ed</w:t>
      </w:r>
      <w:r w:rsidRPr="007E2DA8">
        <w:rPr>
          <w:rFonts w:ascii="Times New Roman" w:hAnsi="Times New Roman" w:cs="Times New Roman"/>
          <w:sz w:val="26"/>
          <w:szCs w:val="26"/>
        </w:rPr>
        <w:t xml:space="preserve"> into an electropherogram that determines the nucleotide sequence of </w:t>
      </w:r>
      <w:r w:rsidR="00C37C1B" w:rsidRPr="007E2DA8">
        <w:rPr>
          <w:rFonts w:ascii="Times New Roman" w:hAnsi="Times New Roman" w:cs="Times New Roman"/>
          <w:sz w:val="26"/>
          <w:szCs w:val="26"/>
        </w:rPr>
        <w:t>DNA</w:t>
      </w:r>
      <w:r w:rsidRPr="007E2DA8">
        <w:rPr>
          <w:rFonts w:ascii="Times New Roman" w:hAnsi="Times New Roman" w:cs="Times New Roman"/>
          <w:sz w:val="26"/>
          <w:szCs w:val="26"/>
        </w:rPr>
        <w:t>. Capillary electrophoresis systems</w:t>
      </w:r>
      <w:r w:rsidR="00C37C1B" w:rsidRPr="007E2DA8">
        <w:rPr>
          <w:rFonts w:ascii="Times New Roman" w:hAnsi="Times New Roman" w:cs="Times New Roman"/>
          <w:sz w:val="26"/>
          <w:szCs w:val="26"/>
        </w:rPr>
        <w:t xml:space="preserve"> enable</w:t>
      </w:r>
      <w:r w:rsidR="00AA51F7" w:rsidRPr="007E2DA8">
        <w:rPr>
          <w:rFonts w:ascii="Times New Roman" w:hAnsi="Times New Roman" w:cs="Times New Roman"/>
          <w:sz w:val="26"/>
          <w:szCs w:val="26"/>
        </w:rPr>
        <w:t xml:space="preserve"> automated DNA sequence analysis and</w:t>
      </w:r>
      <w:r w:rsidRPr="007E2DA8">
        <w:rPr>
          <w:rFonts w:ascii="Times New Roman" w:hAnsi="Times New Roman" w:cs="Times New Roman"/>
          <w:sz w:val="26"/>
          <w:szCs w:val="26"/>
        </w:rPr>
        <w:t xml:space="preserve"> allow multiple samples to be analyzed in </w:t>
      </w:r>
      <w:r w:rsidR="00230191" w:rsidRPr="007E2DA8">
        <w:rPr>
          <w:rFonts w:ascii="Times New Roman" w:hAnsi="Times New Roman" w:cs="Times New Roman"/>
          <w:sz w:val="26"/>
          <w:szCs w:val="26"/>
        </w:rPr>
        <w:t>a single</w:t>
      </w:r>
      <w:r w:rsidRPr="007E2DA8">
        <w:rPr>
          <w:rFonts w:ascii="Times New Roman" w:hAnsi="Times New Roman" w:cs="Times New Roman"/>
          <w:sz w:val="26"/>
          <w:szCs w:val="26"/>
        </w:rPr>
        <w:t xml:space="preserve"> run </w:t>
      </w:r>
      <w:sdt>
        <w:sdtPr>
          <w:rPr>
            <w:rFonts w:ascii="Times New Roman" w:hAnsi="Times New Roman" w:cs="Times New Roman"/>
            <w:color w:val="000000"/>
            <w:sz w:val="26"/>
            <w:szCs w:val="26"/>
          </w:rPr>
          <w:tag w:val="MENDELEY_CITATION_v3_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"/>
          <w:id w:val="-867379250"/>
          <w:placeholder>
            <w:docPart w:val="E3616199FB1741F083F1F732FAABF8EC"/>
          </w:placeholder>
        </w:sdtPr>
        <w:sdtContent>
          <w:r w:rsidR="00136252" w:rsidRPr="007E2DA8">
            <w:rPr>
              <w:rFonts w:ascii="Times New Roman" w:hAnsi="Times New Roman" w:cs="Times New Roman"/>
              <w:color w:val="000000"/>
              <w:sz w:val="26"/>
              <w:szCs w:val="26"/>
            </w:rPr>
            <w:t>(Garrido-Cardenas et al., 2017)</w:t>
          </w:r>
        </w:sdtContent>
      </w:sdt>
      <w:r w:rsidRPr="007E2DA8">
        <w:rPr>
          <w:rFonts w:ascii="Times New Roman" w:hAnsi="Times New Roman" w:cs="Times New Roman"/>
          <w:sz w:val="26"/>
          <w:szCs w:val="26"/>
        </w:rPr>
        <w:t>.</w:t>
      </w:r>
      <w:r w:rsidR="00255F76" w:rsidRPr="007E2DA8">
        <w:rPr>
          <w:rFonts w:ascii="Times New Roman" w:hAnsi="Times New Roman" w:cs="Times New Roman"/>
          <w:sz w:val="26"/>
          <w:szCs w:val="26"/>
        </w:rPr>
        <w:t xml:space="preserve"> Fluorescent signals are excited by a laser as DNA fragments pass through the detection window of the capillary, and the light is captured by a detector and recorded as fluorescence intensity over time. This information is translated into a chromatogram that can be visualized using DNA sequence analysis software. </w:t>
      </w:r>
      <w:r w:rsidRPr="007E2DA8">
        <w:rPr>
          <w:rFonts w:ascii="Times New Roman" w:hAnsi="Times New Roman" w:cs="Times New Roman"/>
          <w:sz w:val="26"/>
          <w:szCs w:val="26"/>
        </w:rPr>
        <w:t xml:space="preserve">This data is also further processed into </w:t>
      </w:r>
      <w:r w:rsidR="0024538B" w:rsidRPr="007E2DA8">
        <w:rPr>
          <w:rFonts w:ascii="Times New Roman" w:hAnsi="Times New Roman" w:cs="Times New Roman"/>
          <w:sz w:val="26"/>
          <w:szCs w:val="26"/>
        </w:rPr>
        <w:t>nucleotide sequences represented</w:t>
      </w:r>
      <w:r w:rsidRPr="007E2DA8">
        <w:rPr>
          <w:rFonts w:ascii="Times New Roman" w:hAnsi="Times New Roman" w:cs="Times New Roman"/>
          <w:sz w:val="26"/>
          <w:szCs w:val="26"/>
        </w:rPr>
        <w:t xml:space="preserve"> </w:t>
      </w:r>
      <w:r w:rsidR="0024538B" w:rsidRPr="007E2DA8">
        <w:rPr>
          <w:rFonts w:ascii="Times New Roman" w:hAnsi="Times New Roman" w:cs="Times New Roman"/>
          <w:sz w:val="26"/>
          <w:szCs w:val="26"/>
        </w:rPr>
        <w:t>by the bases</w:t>
      </w:r>
      <w:r w:rsidRPr="007E2DA8">
        <w:rPr>
          <w:rFonts w:ascii="Times New Roman" w:hAnsi="Times New Roman" w:cs="Times New Roman"/>
          <w:sz w:val="26"/>
          <w:szCs w:val="26"/>
        </w:rPr>
        <w:t xml:space="preserve"> A, C, G, and T</w:t>
      </w:r>
      <w:r w:rsidR="00860FA4" w:rsidRPr="007E2DA8">
        <w:rPr>
          <w:rFonts w:ascii="Times New Roman" w:hAnsi="Times New Roman" w:cs="Times New Roman"/>
          <w:sz w:val="26"/>
          <w:szCs w:val="26"/>
        </w:rPr>
        <w:t xml:space="preserve"> which</w:t>
      </w:r>
      <w:r w:rsidRPr="007E2DA8">
        <w:rPr>
          <w:rFonts w:ascii="Times New Roman" w:hAnsi="Times New Roman" w:cs="Times New Roman"/>
          <w:sz w:val="26"/>
          <w:szCs w:val="26"/>
        </w:rPr>
        <w:t xml:space="preserve"> </w:t>
      </w:r>
      <w:r w:rsidR="0024538B" w:rsidRPr="007E2DA8">
        <w:rPr>
          <w:rFonts w:ascii="Times New Roman" w:hAnsi="Times New Roman" w:cs="Times New Roman"/>
          <w:sz w:val="26"/>
          <w:szCs w:val="26"/>
        </w:rPr>
        <w:t>displayed</w:t>
      </w:r>
      <w:r w:rsidRPr="007E2DA8">
        <w:rPr>
          <w:rFonts w:ascii="Times New Roman" w:hAnsi="Times New Roman" w:cs="Times New Roman"/>
          <w:sz w:val="26"/>
          <w:szCs w:val="26"/>
        </w:rPr>
        <w:t xml:space="preserve"> green</w:t>
      </w:r>
      <w:r w:rsidR="00860FA4" w:rsidRPr="007E2DA8">
        <w:rPr>
          <w:rFonts w:ascii="Times New Roman" w:hAnsi="Times New Roman" w:cs="Times New Roman"/>
          <w:sz w:val="26"/>
          <w:szCs w:val="26"/>
        </w:rPr>
        <w:t>, blue, black, and</w:t>
      </w:r>
      <w:r w:rsidR="001E139F" w:rsidRPr="007E2DA8">
        <w:rPr>
          <w:rFonts w:ascii="Times New Roman" w:hAnsi="Times New Roman" w:cs="Times New Roman"/>
          <w:sz w:val="26"/>
          <w:szCs w:val="26"/>
        </w:rPr>
        <w:t xml:space="preserve"> red, respectively </w:t>
      </w:r>
      <w:sdt>
        <w:sdtPr>
          <w:rPr>
            <w:rFonts w:ascii="Times New Roman" w:hAnsi="Times New Roman" w:cs="Times New Roman"/>
            <w:color w:val="000000"/>
            <w:sz w:val="26"/>
            <w:szCs w:val="26"/>
          </w:rPr>
          <w:tag w:val="MENDELEY_CITATION_v3_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"/>
          <w:id w:val="-973296754"/>
          <w:placeholder>
            <w:docPart w:val="E3616199FB1741F083F1F732FAABF8EC"/>
          </w:placeholder>
        </w:sdtPr>
        <w:sdtContent>
          <w:r w:rsidR="00136252" w:rsidRPr="007E2DA8">
            <w:rPr>
              <w:rFonts w:ascii="Times New Roman" w:hAnsi="Times New Roman" w:cs="Times New Roman"/>
              <w:color w:val="000000"/>
              <w:sz w:val="26"/>
              <w:szCs w:val="26"/>
            </w:rPr>
            <w:t>(McCombie et al., 2019)</w:t>
          </w:r>
        </w:sdtContent>
      </w:sdt>
      <w:r w:rsidRPr="007E2DA8">
        <w:rPr>
          <w:rFonts w:ascii="Times New Roman" w:hAnsi="Times New Roman" w:cs="Times New Roman"/>
          <w:sz w:val="26"/>
          <w:szCs w:val="26"/>
        </w:rPr>
        <w:t xml:space="preserve">. </w:t>
      </w:r>
    </w:p>
    <w:p w14:paraId="576B03C3" w14:textId="42990193" w:rsidR="000648EE" w:rsidRPr="007E2DA8" w:rsidRDefault="00322D5B" w:rsidP="00A67CD4">
      <w:pPr>
        <w:spacing w:line="312" w:lineRule="auto"/>
        <w:ind w:firstLine="454"/>
        <w:jc w:val="both"/>
        <w:rPr>
          <w:rFonts w:ascii="Times New Roman" w:hAnsi="Times New Roman" w:cs="Times New Roman"/>
          <w:color w:val="000000"/>
          <w:sz w:val="26"/>
          <w:szCs w:val="26"/>
        </w:rPr>
      </w:pPr>
      <w:r w:rsidRPr="007E2DA8">
        <w:rPr>
          <w:rFonts w:ascii="Times New Roman" w:hAnsi="Times New Roman" w:cs="Times New Roman"/>
          <w:sz w:val="26"/>
          <w:szCs w:val="26"/>
        </w:rPr>
        <w:lastRenderedPageBreak/>
        <w:t xml:space="preserve">According to retinal disorder, </w:t>
      </w:r>
      <w:r w:rsidR="00762051" w:rsidRPr="007E2DA8">
        <w:rPr>
          <w:rFonts w:ascii="Times New Roman" w:hAnsi="Times New Roman" w:cs="Times New Roman"/>
          <w:sz w:val="26"/>
          <w:szCs w:val="26"/>
        </w:rPr>
        <w:t>Sanger sequencing</w:t>
      </w:r>
      <w:r w:rsidR="00D26F65" w:rsidRPr="007E2DA8">
        <w:rPr>
          <w:rFonts w:ascii="Times New Roman" w:hAnsi="Times New Roman" w:cs="Times New Roman"/>
          <w:sz w:val="26"/>
          <w:szCs w:val="26"/>
        </w:rPr>
        <w:t xml:space="preserve"> was useful to </w:t>
      </w:r>
      <w:r w:rsidR="00D847C8" w:rsidRPr="007E2DA8">
        <w:rPr>
          <w:rFonts w:ascii="Times New Roman" w:hAnsi="Times New Roman" w:cs="Times New Roman"/>
          <w:sz w:val="26"/>
          <w:szCs w:val="26"/>
        </w:rPr>
        <w:t>identify</w:t>
      </w:r>
      <w:r w:rsidR="00E136F5" w:rsidRPr="007E2DA8">
        <w:rPr>
          <w:rFonts w:ascii="Times New Roman" w:hAnsi="Times New Roman" w:cs="Times New Roman"/>
          <w:sz w:val="26"/>
          <w:szCs w:val="26"/>
        </w:rPr>
        <w:t xml:space="preserve"> the disease-causing of 149 Chinese patients</w:t>
      </w:r>
      <w:r w:rsidR="00F176FF" w:rsidRPr="007E2DA8">
        <w:rPr>
          <w:rFonts w:ascii="Times New Roman" w:hAnsi="Times New Roman" w:cs="Times New Roman"/>
          <w:sz w:val="26"/>
          <w:szCs w:val="26"/>
        </w:rPr>
        <w:t xml:space="preserve"> affected with retinal dystrophies </w:t>
      </w:r>
      <w:sdt>
        <w:sdtPr>
          <w:rPr>
            <w:rFonts w:ascii="Times New Roman" w:hAnsi="Times New Roman" w:cs="Times New Roman"/>
            <w:color w:val="000000"/>
            <w:sz w:val="26"/>
            <w:szCs w:val="26"/>
          </w:rPr>
          <w:tag w:val="MENDELEY_CITATION_v3_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"/>
          <w:id w:val="-1312478646"/>
          <w:placeholder>
            <w:docPart w:val="DefaultPlaceholder_-1854013440"/>
          </w:placeholder>
        </w:sdtPr>
        <w:sdtContent>
          <w:r w:rsidR="00136252" w:rsidRPr="007E2DA8">
            <w:rPr>
              <w:rFonts w:ascii="Times New Roman" w:hAnsi="Times New Roman" w:cs="Times New Roman"/>
              <w:color w:val="000000"/>
              <w:sz w:val="26"/>
              <w:szCs w:val="26"/>
            </w:rPr>
            <w:t>(Liu et al., 2021)</w:t>
          </w:r>
        </w:sdtContent>
      </w:sdt>
      <w:r w:rsidR="00F176FF" w:rsidRPr="007E2DA8">
        <w:rPr>
          <w:rFonts w:ascii="Times New Roman" w:hAnsi="Times New Roman" w:cs="Times New Roman"/>
          <w:color w:val="000000"/>
          <w:sz w:val="26"/>
          <w:szCs w:val="26"/>
        </w:rPr>
        <w:t xml:space="preserve">. </w:t>
      </w:r>
      <w:r w:rsidR="00F10444" w:rsidRPr="007E2DA8">
        <w:rPr>
          <w:rFonts w:ascii="Times New Roman" w:hAnsi="Times New Roman" w:cs="Times New Roman"/>
          <w:color w:val="000000"/>
          <w:sz w:val="26"/>
          <w:szCs w:val="26"/>
        </w:rPr>
        <w:t xml:space="preserve">In some </w:t>
      </w:r>
      <w:r w:rsidR="00D901D5" w:rsidRPr="007E2DA8">
        <w:rPr>
          <w:rFonts w:ascii="Times New Roman" w:hAnsi="Times New Roman" w:cs="Times New Roman"/>
          <w:color w:val="000000"/>
          <w:sz w:val="26"/>
          <w:szCs w:val="26"/>
        </w:rPr>
        <w:t>patients</w:t>
      </w:r>
      <w:r w:rsidR="00B061A9" w:rsidRPr="007E2DA8">
        <w:rPr>
          <w:rFonts w:ascii="Times New Roman" w:hAnsi="Times New Roman" w:cs="Times New Roman"/>
          <w:color w:val="000000"/>
          <w:sz w:val="26"/>
          <w:szCs w:val="26"/>
        </w:rPr>
        <w:t xml:space="preserve"> who exhibited a </w:t>
      </w:r>
      <w:r w:rsidR="00840431" w:rsidRPr="007E2DA8">
        <w:rPr>
          <w:rFonts w:ascii="Times New Roman" w:hAnsi="Times New Roman" w:cs="Times New Roman"/>
          <w:color w:val="000000"/>
          <w:sz w:val="26"/>
          <w:szCs w:val="26"/>
        </w:rPr>
        <w:t>compatible symptom</w:t>
      </w:r>
      <w:r w:rsidR="004A2438" w:rsidRPr="007E2DA8">
        <w:rPr>
          <w:rFonts w:ascii="Times New Roman" w:hAnsi="Times New Roman" w:cs="Times New Roman"/>
          <w:color w:val="000000"/>
          <w:sz w:val="26"/>
          <w:szCs w:val="26"/>
        </w:rPr>
        <w:t xml:space="preserve"> and</w:t>
      </w:r>
      <w:r w:rsidR="00A67CD4" w:rsidRPr="007E2DA8">
        <w:rPr>
          <w:rFonts w:ascii="Times New Roman" w:hAnsi="Times New Roman" w:cs="Times New Roman"/>
          <w:color w:val="000000"/>
          <w:sz w:val="26"/>
          <w:szCs w:val="26"/>
        </w:rPr>
        <w:t xml:space="preserve"> </w:t>
      </w:r>
      <w:r w:rsidR="004A2438" w:rsidRPr="007E2DA8">
        <w:rPr>
          <w:rFonts w:ascii="Times New Roman" w:hAnsi="Times New Roman" w:cs="Times New Roman"/>
          <w:color w:val="000000"/>
          <w:sz w:val="26"/>
          <w:szCs w:val="26"/>
        </w:rPr>
        <w:t>monoallelic pathogenic variants</w:t>
      </w:r>
      <w:r w:rsidR="00F10444" w:rsidRPr="007E2DA8">
        <w:rPr>
          <w:rFonts w:ascii="Times New Roman" w:hAnsi="Times New Roman" w:cs="Times New Roman"/>
          <w:color w:val="000000"/>
          <w:sz w:val="26"/>
          <w:szCs w:val="26"/>
        </w:rPr>
        <w:t>,</w:t>
      </w:r>
      <w:r w:rsidR="00C06541" w:rsidRPr="007E2DA8">
        <w:rPr>
          <w:rFonts w:ascii="Times New Roman" w:hAnsi="Times New Roman" w:cs="Times New Roman"/>
          <w:color w:val="000000"/>
          <w:sz w:val="26"/>
          <w:szCs w:val="26"/>
        </w:rPr>
        <w:t xml:space="preserve"> </w:t>
      </w:r>
      <w:r w:rsidR="007B39F9" w:rsidRPr="007E2DA8">
        <w:rPr>
          <w:rFonts w:ascii="Times New Roman" w:hAnsi="Times New Roman" w:cs="Times New Roman"/>
          <w:color w:val="000000"/>
          <w:sz w:val="26"/>
          <w:szCs w:val="26"/>
        </w:rPr>
        <w:t xml:space="preserve">WES was replaced by Sanger sequencing to find </w:t>
      </w:r>
      <w:r w:rsidR="00756FDE" w:rsidRPr="007E2DA8">
        <w:rPr>
          <w:rFonts w:ascii="Times New Roman" w:hAnsi="Times New Roman" w:cs="Times New Roman"/>
          <w:color w:val="000000"/>
          <w:sz w:val="26"/>
          <w:szCs w:val="26"/>
        </w:rPr>
        <w:t>known intronic variants which were absent in the panel used</w:t>
      </w:r>
      <w:r w:rsidR="00913655" w:rsidRPr="007E2DA8">
        <w:rPr>
          <w:rFonts w:ascii="Times New Roman" w:hAnsi="Times New Roman" w:cs="Times New Roman"/>
          <w:color w:val="000000"/>
          <w:sz w:val="26"/>
          <w:szCs w:val="26"/>
        </w:rPr>
        <w:t xml:space="preserve"> </w:t>
      </w:r>
      <w:sdt>
        <w:sdtPr>
          <w:rPr>
            <w:rFonts w:ascii="Times New Roman" w:hAnsi="Times New Roman" w:cs="Times New Roman"/>
            <w:color w:val="000000"/>
            <w:sz w:val="26"/>
            <w:szCs w:val="26"/>
          </w:rPr>
          <w:tag w:val="MENDELEY_CITATION_v3_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"/>
          <w:id w:val="1311063326"/>
          <w:placeholder>
            <w:docPart w:val="DefaultPlaceholder_-1854013440"/>
          </w:placeholder>
        </w:sdtPr>
        <w:sdtContent>
          <w:r w:rsidR="00136252" w:rsidRPr="007E2DA8">
            <w:rPr>
              <w:rFonts w:ascii="Times New Roman" w:hAnsi="Times New Roman" w:cs="Times New Roman"/>
              <w:color w:val="000000"/>
              <w:sz w:val="26"/>
              <w:szCs w:val="26"/>
            </w:rPr>
            <w:t>(Karali et al., 2022)</w:t>
          </w:r>
        </w:sdtContent>
      </w:sdt>
      <w:r w:rsidR="003E24C7" w:rsidRPr="007E2DA8">
        <w:rPr>
          <w:rFonts w:ascii="Times New Roman" w:hAnsi="Times New Roman" w:cs="Times New Roman"/>
          <w:color w:val="000000"/>
          <w:sz w:val="26"/>
          <w:szCs w:val="26"/>
        </w:rPr>
        <w:t xml:space="preserve">. </w:t>
      </w:r>
      <w:r w:rsidR="008E749B" w:rsidRPr="007E2DA8">
        <w:rPr>
          <w:rFonts w:ascii="Times New Roman" w:hAnsi="Times New Roman" w:cs="Times New Roman"/>
          <w:color w:val="000000"/>
          <w:sz w:val="26"/>
          <w:szCs w:val="26"/>
        </w:rPr>
        <w:t xml:space="preserve">Sanger sequencing has </w:t>
      </w:r>
      <w:r w:rsidR="000E22BC" w:rsidRPr="007E2DA8">
        <w:rPr>
          <w:rFonts w:ascii="Times New Roman" w:hAnsi="Times New Roman" w:cs="Times New Roman"/>
          <w:color w:val="000000"/>
          <w:sz w:val="26"/>
          <w:szCs w:val="26"/>
        </w:rPr>
        <w:t xml:space="preserve">also </w:t>
      </w:r>
      <w:r w:rsidR="008E749B" w:rsidRPr="007E2DA8">
        <w:rPr>
          <w:rFonts w:ascii="Times New Roman" w:hAnsi="Times New Roman" w:cs="Times New Roman"/>
          <w:color w:val="000000"/>
          <w:sz w:val="26"/>
          <w:szCs w:val="26"/>
        </w:rPr>
        <w:t xml:space="preserve">been </w:t>
      </w:r>
      <w:r w:rsidR="000E22BC" w:rsidRPr="007E2DA8">
        <w:rPr>
          <w:rFonts w:ascii="Times New Roman" w:hAnsi="Times New Roman" w:cs="Times New Roman"/>
          <w:color w:val="000000"/>
          <w:sz w:val="26"/>
          <w:szCs w:val="26"/>
        </w:rPr>
        <w:t xml:space="preserve">normally </w:t>
      </w:r>
      <w:r w:rsidR="004675AF" w:rsidRPr="007E2DA8">
        <w:rPr>
          <w:rFonts w:ascii="Times New Roman" w:hAnsi="Times New Roman" w:cs="Times New Roman"/>
          <w:color w:val="000000"/>
          <w:sz w:val="26"/>
          <w:szCs w:val="26"/>
        </w:rPr>
        <w:t>performed to</w:t>
      </w:r>
      <w:r w:rsidR="008E614A" w:rsidRPr="007E2DA8">
        <w:rPr>
          <w:rFonts w:ascii="Times New Roman" w:hAnsi="Times New Roman" w:cs="Times New Roman"/>
          <w:color w:val="000000"/>
          <w:sz w:val="26"/>
          <w:szCs w:val="26"/>
        </w:rPr>
        <w:t xml:space="preserve"> validate</w:t>
      </w:r>
      <w:r w:rsidR="004675AF" w:rsidRPr="007E2DA8">
        <w:rPr>
          <w:rFonts w:ascii="Times New Roman" w:hAnsi="Times New Roman" w:cs="Times New Roman"/>
          <w:color w:val="000000"/>
          <w:sz w:val="26"/>
          <w:szCs w:val="26"/>
        </w:rPr>
        <w:t xml:space="preserve"> candidate variants</w:t>
      </w:r>
      <w:r w:rsidR="00B96C1B" w:rsidRPr="007E2DA8">
        <w:rPr>
          <w:rFonts w:ascii="Times New Roman" w:hAnsi="Times New Roman" w:cs="Times New Roman"/>
          <w:color w:val="000000"/>
          <w:sz w:val="26"/>
          <w:szCs w:val="26"/>
        </w:rPr>
        <w:t xml:space="preserve"> of ophthalmic cases</w:t>
      </w:r>
      <w:r w:rsidR="004675AF" w:rsidRPr="007E2DA8">
        <w:rPr>
          <w:rFonts w:ascii="Times New Roman" w:hAnsi="Times New Roman" w:cs="Times New Roman"/>
          <w:color w:val="000000"/>
          <w:sz w:val="26"/>
          <w:szCs w:val="26"/>
        </w:rPr>
        <w:t xml:space="preserve"> detected by WES</w:t>
      </w:r>
      <w:r w:rsidR="00840431" w:rsidRPr="007E2DA8">
        <w:rPr>
          <w:rFonts w:ascii="Times New Roman" w:hAnsi="Times New Roman" w:cs="Times New Roman"/>
          <w:color w:val="000000"/>
          <w:sz w:val="26"/>
          <w:szCs w:val="26"/>
        </w:rPr>
        <w:t xml:space="preserve"> </w:t>
      </w:r>
      <w:sdt>
        <w:sdtPr>
          <w:rPr>
            <w:rFonts w:ascii="Times New Roman" w:hAnsi="Times New Roman" w:cs="Times New Roman"/>
            <w:color w:val="000000"/>
            <w:sz w:val="26"/>
            <w:szCs w:val="26"/>
          </w:rPr>
          <w:tag w:val="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"/>
          <w:id w:val="-1182045999"/>
          <w:placeholder>
            <w:docPart w:val="DefaultPlaceholder_-1854013440"/>
          </w:placeholder>
        </w:sdtPr>
        <w:sdtContent>
          <w:r w:rsidR="00136252" w:rsidRPr="007E2DA8">
            <w:rPr>
              <w:rFonts w:ascii="Times New Roman" w:hAnsi="Times New Roman" w:cs="Times New Roman"/>
              <w:color w:val="000000"/>
              <w:sz w:val="26"/>
              <w:szCs w:val="26"/>
            </w:rPr>
            <w:t>(Jespersgaard et al., 2019; Luo et al., 2023)</w:t>
          </w:r>
        </w:sdtContent>
      </w:sdt>
      <w:r w:rsidR="008F2850" w:rsidRPr="007E2DA8">
        <w:rPr>
          <w:rFonts w:ascii="Times New Roman" w:hAnsi="Times New Roman" w:cs="Times New Roman"/>
          <w:color w:val="000000"/>
          <w:sz w:val="26"/>
          <w:szCs w:val="26"/>
        </w:rPr>
        <w:t>.</w:t>
      </w:r>
      <w:r w:rsidR="003E24C7" w:rsidRPr="007E2DA8">
        <w:rPr>
          <w:rFonts w:ascii="Times New Roman" w:hAnsi="Times New Roman" w:cs="Times New Roman"/>
          <w:color w:val="000000"/>
          <w:sz w:val="26"/>
          <w:szCs w:val="26"/>
        </w:rPr>
        <w:t xml:space="preserve"> </w:t>
      </w:r>
      <w:r w:rsidR="00C84372" w:rsidRPr="007E2DA8">
        <w:rPr>
          <w:rFonts w:ascii="Times New Roman" w:hAnsi="Times New Roman" w:cs="Times New Roman"/>
          <w:color w:val="000000"/>
          <w:sz w:val="26"/>
          <w:szCs w:val="26"/>
        </w:rPr>
        <w:t>Additionally,</w:t>
      </w:r>
      <w:r w:rsidR="00702286" w:rsidRPr="007E2DA8">
        <w:rPr>
          <w:rFonts w:ascii="Times New Roman" w:hAnsi="Times New Roman" w:cs="Times New Roman"/>
          <w:color w:val="000000"/>
          <w:sz w:val="26"/>
          <w:szCs w:val="26"/>
        </w:rPr>
        <w:t xml:space="preserve"> Sanger sequencing is </w:t>
      </w:r>
      <w:r w:rsidR="00036858" w:rsidRPr="007E2DA8">
        <w:rPr>
          <w:rFonts w:ascii="Times New Roman" w:hAnsi="Times New Roman" w:cs="Times New Roman"/>
          <w:sz w:val="26"/>
          <w:szCs w:val="26"/>
        </w:rPr>
        <w:t>effectively</w:t>
      </w:r>
      <w:r w:rsidR="00702286" w:rsidRPr="007E2DA8">
        <w:rPr>
          <w:rFonts w:ascii="Times New Roman" w:hAnsi="Times New Roman" w:cs="Times New Roman"/>
          <w:sz w:val="26"/>
          <w:szCs w:val="26"/>
        </w:rPr>
        <w:t xml:space="preserve"> analyz</w:t>
      </w:r>
      <w:r w:rsidR="00036858" w:rsidRPr="007E2DA8">
        <w:rPr>
          <w:rFonts w:ascii="Times New Roman" w:hAnsi="Times New Roman" w:cs="Times New Roman"/>
          <w:sz w:val="26"/>
          <w:szCs w:val="26"/>
        </w:rPr>
        <w:t>ed</w:t>
      </w:r>
      <w:r w:rsidR="00702286" w:rsidRPr="007E2DA8">
        <w:rPr>
          <w:rFonts w:ascii="Times New Roman" w:hAnsi="Times New Roman" w:cs="Times New Roman"/>
          <w:sz w:val="26"/>
          <w:szCs w:val="26"/>
        </w:rPr>
        <w:t xml:space="preserve"> individual candidate genes</w:t>
      </w:r>
      <w:r w:rsidR="00702286" w:rsidRPr="007E2DA8">
        <w:rPr>
          <w:rFonts w:ascii="Times New Roman" w:hAnsi="Times New Roman" w:cs="Times New Roman"/>
          <w:color w:val="000000"/>
          <w:sz w:val="26"/>
          <w:szCs w:val="26"/>
        </w:rPr>
        <w:t xml:space="preserve"> giving accurate results, reasonable cost and has been used routinely in the diagnosis of retinoschisis</w:t>
      </w:r>
      <w:r w:rsidR="00702286"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"/>
          <w:id w:val="-2019844425"/>
          <w:placeholder>
            <w:docPart w:val="7195AE3CD8EF4990802D1F67DC0E07E2"/>
          </w:placeholder>
        </w:sdtPr>
        <w:sdtContent>
          <w:r w:rsidR="00136252" w:rsidRPr="007E2DA8">
            <w:rPr>
              <w:rFonts w:ascii="Times New Roman" w:hAnsi="Times New Roman" w:cs="Times New Roman"/>
              <w:color w:val="000000"/>
              <w:sz w:val="26"/>
              <w:szCs w:val="26"/>
            </w:rPr>
            <w:t>(Liu et al., 2021; Strupaitė et al., 2018)</w:t>
          </w:r>
        </w:sdtContent>
      </w:sdt>
      <w:r w:rsidR="00702286" w:rsidRPr="007E2DA8">
        <w:rPr>
          <w:rFonts w:ascii="Times New Roman" w:hAnsi="Times New Roman" w:cs="Times New Roman"/>
          <w:sz w:val="26"/>
          <w:szCs w:val="26"/>
        </w:rPr>
        <w:t xml:space="preserve">. </w:t>
      </w:r>
      <w:r w:rsidR="00702286" w:rsidRPr="007E2DA8">
        <w:rPr>
          <w:rFonts w:ascii="Times New Roman" w:hAnsi="Times New Roman" w:cs="Times New Roman"/>
          <w:color w:val="000000"/>
          <w:sz w:val="26"/>
          <w:szCs w:val="26"/>
        </w:rPr>
        <w:t xml:space="preserve">For instance, Sanger sequencing was effectively conducted to identify the </w:t>
      </w:r>
      <w:r w:rsidR="00702286" w:rsidRPr="007E2DA8">
        <w:rPr>
          <w:rFonts w:ascii="Times New Roman" w:hAnsi="Times New Roman" w:cs="Times New Roman"/>
          <w:i/>
          <w:iCs/>
          <w:color w:val="000000"/>
          <w:sz w:val="26"/>
          <w:szCs w:val="26"/>
        </w:rPr>
        <w:t>RS1</w:t>
      </w:r>
      <w:r w:rsidR="00702286" w:rsidRPr="007E2DA8">
        <w:rPr>
          <w:rFonts w:ascii="Times New Roman" w:hAnsi="Times New Roman" w:cs="Times New Roman"/>
          <w:color w:val="000000"/>
          <w:sz w:val="26"/>
          <w:szCs w:val="26"/>
        </w:rPr>
        <w:t xml:space="preserve"> variants from a South and North Indian patient cohort </w:t>
      </w:r>
      <w:sdt>
        <w:sdtPr>
          <w:rPr>
            <w:rFonts w:ascii="Times New Roman" w:hAnsi="Times New Roman" w:cs="Times New Roman"/>
            <w:color w:val="000000"/>
            <w:sz w:val="26"/>
            <w:szCs w:val="26"/>
          </w:rPr>
          <w:tag w:val="MENDELEY_CITATION_v3_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"/>
          <w:id w:val="-1220743606"/>
          <w:placeholder>
            <w:docPart w:val="5883D009F72F4D64B5AA83002589A057"/>
          </w:placeholder>
        </w:sdtPr>
        <w:sdtContent>
          <w:r w:rsidR="00136252" w:rsidRPr="007E2DA8">
            <w:rPr>
              <w:rFonts w:ascii="Times New Roman" w:hAnsi="Times New Roman" w:cs="Times New Roman"/>
              <w:color w:val="000000"/>
              <w:sz w:val="26"/>
              <w:szCs w:val="26"/>
            </w:rPr>
            <w:t>(Chatterjee et al., 2023; Chowdhury et al., 2024)</w:t>
          </w:r>
        </w:sdtContent>
      </w:sdt>
      <w:r w:rsidR="00702286" w:rsidRPr="007E2DA8">
        <w:rPr>
          <w:rFonts w:ascii="Times New Roman" w:hAnsi="Times New Roman" w:cs="Times New Roman"/>
          <w:color w:val="000000"/>
          <w:sz w:val="26"/>
          <w:szCs w:val="26"/>
        </w:rPr>
        <w:t>.</w:t>
      </w:r>
      <w:r w:rsidR="0023780F" w:rsidRPr="007E2DA8">
        <w:rPr>
          <w:rFonts w:ascii="Times New Roman" w:hAnsi="Times New Roman" w:cs="Times New Roman"/>
          <w:color w:val="000000"/>
          <w:sz w:val="26"/>
          <w:szCs w:val="26"/>
        </w:rPr>
        <w:t xml:space="preserve"> </w:t>
      </w:r>
    </w:p>
    <w:p w14:paraId="7CD4EC3E" w14:textId="2AE7CA19" w:rsidR="00A67CD4" w:rsidRPr="007E2DA8" w:rsidRDefault="00A67CD4" w:rsidP="00A67CD4">
      <w:pPr>
        <w:pStyle w:val="ListParagraph"/>
        <w:numPr>
          <w:ilvl w:val="2"/>
          <w:numId w:val="32"/>
        </w:numPr>
        <w:spacing w:line="312" w:lineRule="auto"/>
        <w:jc w:val="both"/>
        <w:rPr>
          <w:rFonts w:ascii="Times New Roman" w:hAnsi="Times New Roman" w:cs="Times New Roman"/>
          <w:color w:val="000000"/>
          <w:sz w:val="26"/>
          <w:szCs w:val="26"/>
        </w:rPr>
      </w:pPr>
      <w:r w:rsidRPr="007E2DA8">
        <w:rPr>
          <w:rFonts w:ascii="Times New Roman" w:hAnsi="Times New Roman" w:cs="Times New Roman"/>
          <w:sz w:val="26"/>
          <w:szCs w:val="26"/>
        </w:rPr>
        <w:t>Multiplex ligation-dependent probe amplification (MLPA) for IRDs</w:t>
      </w:r>
    </w:p>
    <w:p w14:paraId="08D2BC9C" w14:textId="4FDDA88F" w:rsidR="00AF4A21" w:rsidRPr="007E2DA8" w:rsidRDefault="00A67CD4" w:rsidP="006A12C8">
      <w:pPr>
        <w:spacing w:line="312" w:lineRule="auto"/>
        <w:ind w:firstLine="454"/>
        <w:jc w:val="both"/>
        <w:rPr>
          <w:rFonts w:ascii="Times New Roman" w:hAnsi="Times New Roman" w:cs="Times New Roman"/>
          <w:sz w:val="26"/>
          <w:szCs w:val="26"/>
        </w:rPr>
      </w:pPr>
      <w:r w:rsidRPr="007E2DA8">
        <w:rPr>
          <w:rFonts w:ascii="Times New Roman" w:hAnsi="Times New Roman" w:cs="Times New Roman"/>
          <w:color w:val="000000"/>
          <w:sz w:val="26"/>
          <w:szCs w:val="26"/>
        </w:rPr>
        <w:t>M</w:t>
      </w:r>
      <w:r w:rsidR="002B7B01" w:rsidRPr="007E2DA8">
        <w:rPr>
          <w:rFonts w:ascii="Times New Roman" w:hAnsi="Times New Roman" w:cs="Times New Roman"/>
          <w:sz w:val="26"/>
          <w:szCs w:val="26"/>
        </w:rPr>
        <w:t xml:space="preserve">ultiplex ligation-dependent probe amplification is useful for detecting </w:t>
      </w:r>
      <w:r w:rsidR="00E81D68" w:rsidRPr="007E2DA8">
        <w:rPr>
          <w:rFonts w:ascii="Times New Roman" w:hAnsi="Times New Roman" w:cs="Times New Roman"/>
          <w:sz w:val="26"/>
          <w:szCs w:val="26"/>
        </w:rPr>
        <w:t xml:space="preserve">copy number variants </w:t>
      </w:r>
      <w:r w:rsidR="00136188" w:rsidRPr="007E2DA8">
        <w:rPr>
          <w:rFonts w:ascii="Times New Roman" w:hAnsi="Times New Roman" w:cs="Times New Roman"/>
          <w:sz w:val="26"/>
          <w:szCs w:val="26"/>
        </w:rPr>
        <w:t>(CNVs)</w:t>
      </w:r>
      <w:r w:rsidR="000C4792" w:rsidRPr="007E2DA8">
        <w:rPr>
          <w:rFonts w:ascii="Times New Roman" w:hAnsi="Times New Roman" w:cs="Times New Roman"/>
          <w:sz w:val="26"/>
          <w:szCs w:val="26"/>
        </w:rPr>
        <w:t xml:space="preserve"> of IRDs</w:t>
      </w:r>
      <w:r w:rsidR="002B7B01" w:rsidRPr="007E2DA8">
        <w:rPr>
          <w:rFonts w:ascii="Times New Roman" w:hAnsi="Times New Roman" w:cs="Times New Roman"/>
          <w:sz w:val="26"/>
          <w:szCs w:val="26"/>
        </w:rPr>
        <w:t xml:space="preserve"> that are not </w:t>
      </w:r>
      <w:r w:rsidR="00E51274" w:rsidRPr="007E2DA8">
        <w:rPr>
          <w:rFonts w:ascii="Times New Roman" w:hAnsi="Times New Roman" w:cs="Times New Roman"/>
          <w:sz w:val="26"/>
          <w:szCs w:val="26"/>
        </w:rPr>
        <w:t>detected</w:t>
      </w:r>
      <w:r w:rsidR="002B7B01" w:rsidRPr="007E2DA8">
        <w:rPr>
          <w:rFonts w:ascii="Times New Roman" w:hAnsi="Times New Roman" w:cs="Times New Roman"/>
          <w:sz w:val="26"/>
          <w:szCs w:val="26"/>
        </w:rPr>
        <w:t xml:space="preserve"> by sequencing. </w:t>
      </w:r>
      <w:r w:rsidR="00491D7C" w:rsidRPr="007E2DA8">
        <w:rPr>
          <w:rFonts w:ascii="Times New Roman" w:hAnsi="Times New Roman" w:cs="Times New Roman"/>
          <w:sz w:val="26"/>
          <w:szCs w:val="26"/>
        </w:rPr>
        <w:t>MLPA is a series of PCR-based reactions that enable the simultaneous amplification of multiple target sequences using only a single pair of primers. MLPA kits consist of multiple probes, each of which is composed of a pair of oligonucleotides designed to detect a specific DNA target region. Each oligonucleotide hybridizes complementarily to its corresponding sequence on the target DNA. Each MLPA probe has a unique length, generating amplification products of distinct sizes that can be separated by capillary electrophoresis. The forward primers used for probe amplification are fluorescently labeled, allowing each amplification product to be detected during capillary electrophoresis. By comparing the relative peak heights or areas of the amplification products from the test sample with those from a reference sample with a normal copy number, researchers can perform relative quantification of each target sequence. This relative ratio serves as a measure of the copy number present in the DNA region of interest</w:t>
      </w:r>
      <w:r w:rsidR="00CD715C"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"/>
          <w:id w:val="-1848164962"/>
          <w:placeholder>
            <w:docPart w:val="DefaultPlaceholder_-1854013440"/>
          </w:placeholder>
        </w:sdtPr>
        <w:sdtContent>
          <w:r w:rsidR="00136252" w:rsidRPr="007E2DA8">
            <w:rPr>
              <w:rFonts w:ascii="Times New Roman" w:hAnsi="Times New Roman" w:cs="Times New Roman"/>
              <w:color w:val="000000"/>
              <w:sz w:val="26"/>
              <w:szCs w:val="26"/>
            </w:rPr>
            <w:t>(Stuppia et al., 2012)</w:t>
          </w:r>
        </w:sdtContent>
      </w:sdt>
      <w:r w:rsidR="00491D7C" w:rsidRPr="007E2DA8">
        <w:rPr>
          <w:rFonts w:ascii="Times New Roman" w:hAnsi="Times New Roman" w:cs="Times New Roman"/>
          <w:sz w:val="26"/>
          <w:szCs w:val="26"/>
        </w:rPr>
        <w:t xml:space="preserve">. </w:t>
      </w:r>
    </w:p>
    <w:p w14:paraId="3528B4B9" w14:textId="0BBB58A8" w:rsidR="00224821" w:rsidRPr="007E2DA8" w:rsidRDefault="00AF4A21" w:rsidP="006A12C8">
      <w:pPr>
        <w:spacing w:line="312" w:lineRule="auto"/>
        <w:ind w:firstLine="454"/>
        <w:jc w:val="both"/>
        <w:rPr>
          <w:rFonts w:ascii="Times New Roman" w:hAnsi="Times New Roman" w:cs="Times New Roman"/>
          <w:color w:val="000000"/>
          <w:sz w:val="26"/>
          <w:szCs w:val="26"/>
        </w:rPr>
      </w:pPr>
      <w:r w:rsidRPr="007E2DA8">
        <w:rPr>
          <w:rFonts w:ascii="Times New Roman" w:hAnsi="Times New Roman" w:cs="Times New Roman"/>
          <w:sz w:val="26"/>
          <w:szCs w:val="26"/>
        </w:rPr>
        <w:t>MLPA</w:t>
      </w:r>
      <w:r w:rsidR="002B7B01" w:rsidRPr="007E2DA8">
        <w:rPr>
          <w:rFonts w:ascii="Times New Roman" w:hAnsi="Times New Roman" w:cs="Times New Roman"/>
          <w:sz w:val="26"/>
          <w:szCs w:val="26"/>
        </w:rPr>
        <w:t xml:space="preserve"> not only </w:t>
      </w:r>
      <w:r w:rsidR="00042D5D" w:rsidRPr="007E2DA8">
        <w:rPr>
          <w:rFonts w:ascii="Times New Roman" w:hAnsi="Times New Roman" w:cs="Times New Roman"/>
          <w:sz w:val="26"/>
          <w:szCs w:val="26"/>
        </w:rPr>
        <w:t>facilitates</w:t>
      </w:r>
      <w:r w:rsidR="002B7B01" w:rsidRPr="007E2DA8">
        <w:rPr>
          <w:rFonts w:ascii="Times New Roman" w:hAnsi="Times New Roman" w:cs="Times New Roman"/>
          <w:sz w:val="26"/>
          <w:szCs w:val="26"/>
        </w:rPr>
        <w:t xml:space="preserve"> definitive diagnosis but also inform</w:t>
      </w:r>
      <w:r w:rsidR="00042D5D" w:rsidRPr="007E2DA8">
        <w:rPr>
          <w:rFonts w:ascii="Times New Roman" w:hAnsi="Times New Roman" w:cs="Times New Roman"/>
          <w:sz w:val="26"/>
          <w:szCs w:val="26"/>
        </w:rPr>
        <w:t>s</w:t>
      </w:r>
      <w:r w:rsidR="002B7B01" w:rsidRPr="007E2DA8">
        <w:rPr>
          <w:rFonts w:ascii="Times New Roman" w:hAnsi="Times New Roman" w:cs="Times New Roman"/>
          <w:sz w:val="26"/>
          <w:szCs w:val="26"/>
        </w:rPr>
        <w:t xml:space="preserve"> prognosis,</w:t>
      </w:r>
      <w:r w:rsidR="009D60E3" w:rsidRPr="007E2DA8">
        <w:rPr>
          <w:rFonts w:ascii="Times New Roman" w:hAnsi="Times New Roman" w:cs="Times New Roman"/>
          <w:sz w:val="26"/>
          <w:szCs w:val="26"/>
        </w:rPr>
        <w:t xml:space="preserve"> allow</w:t>
      </w:r>
      <w:r w:rsidR="00042D5D" w:rsidRPr="007E2DA8">
        <w:rPr>
          <w:rFonts w:ascii="Times New Roman" w:hAnsi="Times New Roman" w:cs="Times New Roman"/>
          <w:sz w:val="26"/>
          <w:szCs w:val="26"/>
        </w:rPr>
        <w:t>s</w:t>
      </w:r>
      <w:r w:rsidR="009D60E3" w:rsidRPr="007E2DA8">
        <w:rPr>
          <w:rFonts w:ascii="Times New Roman" w:hAnsi="Times New Roman" w:cs="Times New Roman"/>
          <w:sz w:val="26"/>
          <w:szCs w:val="26"/>
        </w:rPr>
        <w:t xml:space="preserve"> for</w:t>
      </w:r>
      <w:r w:rsidR="002B7B01" w:rsidRPr="007E2DA8">
        <w:rPr>
          <w:rFonts w:ascii="Times New Roman" w:hAnsi="Times New Roman" w:cs="Times New Roman"/>
          <w:sz w:val="26"/>
          <w:szCs w:val="26"/>
        </w:rPr>
        <w:t xml:space="preserve"> famil</w:t>
      </w:r>
      <w:r w:rsidR="005E511A" w:rsidRPr="007E2DA8">
        <w:rPr>
          <w:rFonts w:ascii="Times New Roman" w:hAnsi="Times New Roman" w:cs="Times New Roman"/>
          <w:sz w:val="26"/>
          <w:szCs w:val="26"/>
        </w:rPr>
        <w:t>ial</w:t>
      </w:r>
      <w:r w:rsidR="002B7B01" w:rsidRPr="007E2DA8">
        <w:rPr>
          <w:rFonts w:ascii="Times New Roman" w:hAnsi="Times New Roman" w:cs="Times New Roman"/>
          <w:sz w:val="26"/>
          <w:szCs w:val="26"/>
        </w:rPr>
        <w:t xml:space="preserve"> screening, and support</w:t>
      </w:r>
      <w:r w:rsidR="00042D5D" w:rsidRPr="007E2DA8">
        <w:rPr>
          <w:rFonts w:ascii="Times New Roman" w:hAnsi="Times New Roman" w:cs="Times New Roman"/>
          <w:sz w:val="26"/>
          <w:szCs w:val="26"/>
        </w:rPr>
        <w:t>s</w:t>
      </w:r>
      <w:r w:rsidR="002B7B01" w:rsidRPr="007E2DA8">
        <w:rPr>
          <w:rFonts w:ascii="Times New Roman" w:hAnsi="Times New Roman" w:cs="Times New Roman"/>
          <w:sz w:val="26"/>
          <w:szCs w:val="26"/>
        </w:rPr>
        <w:t xml:space="preserve"> the development of personalized t</w:t>
      </w:r>
      <w:r w:rsidR="003E5FC7" w:rsidRPr="007E2DA8">
        <w:rPr>
          <w:rFonts w:ascii="Times New Roman" w:hAnsi="Times New Roman" w:cs="Times New Roman"/>
          <w:sz w:val="26"/>
          <w:szCs w:val="26"/>
        </w:rPr>
        <w:t>reatment</w:t>
      </w:r>
      <w:r w:rsidR="002B7B01" w:rsidRPr="007E2DA8">
        <w:rPr>
          <w:rFonts w:ascii="Times New Roman" w:hAnsi="Times New Roman" w:cs="Times New Roman"/>
          <w:sz w:val="26"/>
          <w:szCs w:val="26"/>
        </w:rPr>
        <w:t xml:space="preserve"> strategies, including gene therapy. </w:t>
      </w:r>
      <w:r w:rsidR="006A3580" w:rsidRPr="007E2DA8">
        <w:rPr>
          <w:rFonts w:ascii="Times New Roman" w:hAnsi="Times New Roman" w:cs="Times New Roman"/>
          <w:sz w:val="26"/>
          <w:szCs w:val="26"/>
        </w:rPr>
        <w:t xml:space="preserve">For instance, </w:t>
      </w:r>
      <w:r w:rsidR="00285F62" w:rsidRPr="007E2DA8">
        <w:rPr>
          <w:rFonts w:ascii="Times New Roman" w:hAnsi="Times New Roman" w:cs="Times New Roman"/>
          <w:sz w:val="26"/>
          <w:szCs w:val="26"/>
        </w:rPr>
        <w:t xml:space="preserve">screening of </w:t>
      </w:r>
      <w:r w:rsidR="00285F62" w:rsidRPr="007E2DA8">
        <w:rPr>
          <w:rFonts w:ascii="Times New Roman" w:hAnsi="Times New Roman" w:cs="Times New Roman"/>
          <w:i/>
          <w:iCs/>
          <w:sz w:val="26"/>
          <w:szCs w:val="26"/>
        </w:rPr>
        <w:t>RB1</w:t>
      </w:r>
      <w:r w:rsidR="00285F62" w:rsidRPr="007E2DA8">
        <w:rPr>
          <w:rFonts w:ascii="Times New Roman" w:hAnsi="Times New Roman" w:cs="Times New Roman"/>
          <w:sz w:val="26"/>
          <w:szCs w:val="26"/>
        </w:rPr>
        <w:t xml:space="preserve"> gene </w:t>
      </w:r>
      <w:r w:rsidR="003E24C7" w:rsidRPr="007E2DA8">
        <w:rPr>
          <w:rFonts w:ascii="Times New Roman" w:hAnsi="Times New Roman" w:cs="Times New Roman"/>
          <w:sz w:val="26"/>
          <w:szCs w:val="26"/>
        </w:rPr>
        <w:t>of retino</w:t>
      </w:r>
      <w:r w:rsidR="003C2A5C" w:rsidRPr="007E2DA8">
        <w:rPr>
          <w:rFonts w:ascii="Times New Roman" w:hAnsi="Times New Roman" w:cs="Times New Roman"/>
          <w:sz w:val="26"/>
          <w:szCs w:val="26"/>
        </w:rPr>
        <w:t xml:space="preserve">blastoma patients </w:t>
      </w:r>
      <w:r w:rsidR="00285F62" w:rsidRPr="007E2DA8">
        <w:rPr>
          <w:rFonts w:ascii="Times New Roman" w:hAnsi="Times New Roman" w:cs="Times New Roman"/>
          <w:sz w:val="26"/>
          <w:szCs w:val="26"/>
        </w:rPr>
        <w:t>was performed by MLPA</w:t>
      </w:r>
      <w:r w:rsidR="00161364" w:rsidRPr="007E2DA8">
        <w:rPr>
          <w:rFonts w:ascii="Times New Roman" w:hAnsi="Times New Roman" w:cs="Times New Roman"/>
          <w:sz w:val="26"/>
          <w:szCs w:val="26"/>
        </w:rPr>
        <w:t xml:space="preserve"> analysis using SALSA MLPA kit</w:t>
      </w:r>
      <w:r w:rsidR="00914948"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"/>
          <w:id w:val="1712078647"/>
          <w:placeholder>
            <w:docPart w:val="DefaultPlaceholder_-1854013440"/>
          </w:placeholder>
        </w:sdtPr>
        <w:sdtContent>
          <w:r w:rsidR="00136252" w:rsidRPr="007E2DA8">
            <w:rPr>
              <w:rFonts w:ascii="Times New Roman" w:hAnsi="Times New Roman" w:cs="Times New Roman"/>
              <w:color w:val="000000"/>
              <w:sz w:val="26"/>
              <w:szCs w:val="26"/>
            </w:rPr>
            <w:t>(Gupta et al., 2021)</w:t>
          </w:r>
        </w:sdtContent>
      </w:sdt>
      <w:r w:rsidR="00161364" w:rsidRPr="007E2DA8">
        <w:rPr>
          <w:rFonts w:ascii="Times New Roman" w:hAnsi="Times New Roman" w:cs="Times New Roman"/>
          <w:sz w:val="26"/>
          <w:szCs w:val="26"/>
        </w:rPr>
        <w:t xml:space="preserve">. </w:t>
      </w:r>
      <w:r w:rsidR="00AB6D86" w:rsidRPr="007E2DA8">
        <w:rPr>
          <w:rFonts w:ascii="Times New Roman" w:hAnsi="Times New Roman" w:cs="Times New Roman"/>
          <w:sz w:val="26"/>
          <w:szCs w:val="26"/>
        </w:rPr>
        <w:t xml:space="preserve">MLPA was also used to </w:t>
      </w:r>
      <w:r w:rsidR="00D74764" w:rsidRPr="007E2DA8">
        <w:rPr>
          <w:rFonts w:ascii="Times New Roman" w:hAnsi="Times New Roman" w:cs="Times New Roman"/>
          <w:sz w:val="26"/>
          <w:szCs w:val="26"/>
        </w:rPr>
        <w:t xml:space="preserve">identify CNVs from 42 retinitis </w:t>
      </w:r>
      <w:r w:rsidR="00D74764" w:rsidRPr="007E2DA8">
        <w:rPr>
          <w:rFonts w:ascii="Times New Roman" w:hAnsi="Times New Roman" w:cs="Times New Roman"/>
          <w:sz w:val="26"/>
          <w:szCs w:val="26"/>
        </w:rPr>
        <w:lastRenderedPageBreak/>
        <w:t xml:space="preserve">pigmentosa </w:t>
      </w:r>
      <w:r w:rsidR="00F06243" w:rsidRPr="007E2DA8">
        <w:rPr>
          <w:rFonts w:ascii="Times New Roman" w:hAnsi="Times New Roman" w:cs="Times New Roman"/>
          <w:sz w:val="26"/>
          <w:szCs w:val="26"/>
        </w:rPr>
        <w:t xml:space="preserve">patients who were undiagnosed by </w:t>
      </w:r>
      <w:r w:rsidR="00F5196B" w:rsidRPr="007E2DA8">
        <w:rPr>
          <w:rFonts w:ascii="Times New Roman" w:hAnsi="Times New Roman" w:cs="Times New Roman"/>
          <w:sz w:val="26"/>
          <w:szCs w:val="26"/>
        </w:rPr>
        <w:t xml:space="preserve">NGS </w:t>
      </w:r>
      <w:sdt>
        <w:sdtPr>
          <w:rPr>
            <w:rFonts w:ascii="Times New Roman" w:hAnsi="Times New Roman" w:cs="Times New Roman"/>
            <w:color w:val="000000"/>
            <w:sz w:val="26"/>
            <w:szCs w:val="26"/>
          </w:rPr>
          <w:tag w:val="MENDELEY_CITATION_v3_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"/>
          <w:id w:val="-832143566"/>
          <w:placeholder>
            <w:docPart w:val="DefaultPlaceholder_-1854013440"/>
          </w:placeholder>
        </w:sdtPr>
        <w:sdtContent>
          <w:r w:rsidR="00136252" w:rsidRPr="007E2DA8">
            <w:rPr>
              <w:rFonts w:ascii="Times New Roman" w:hAnsi="Times New Roman" w:cs="Times New Roman"/>
              <w:color w:val="000000"/>
              <w:sz w:val="26"/>
              <w:szCs w:val="26"/>
            </w:rPr>
            <w:t>(Hiraoka et al., 2024)</w:t>
          </w:r>
        </w:sdtContent>
      </w:sdt>
      <w:r w:rsidR="006C584D" w:rsidRPr="007E2DA8">
        <w:rPr>
          <w:rFonts w:ascii="Times New Roman" w:hAnsi="Times New Roman" w:cs="Times New Roman"/>
          <w:color w:val="000000"/>
          <w:sz w:val="26"/>
          <w:szCs w:val="26"/>
        </w:rPr>
        <w:t xml:space="preserve">. </w:t>
      </w:r>
      <w:r w:rsidR="005B4E0A" w:rsidRPr="007E2DA8">
        <w:rPr>
          <w:rFonts w:ascii="Times New Roman" w:hAnsi="Times New Roman" w:cs="Times New Roman"/>
          <w:color w:val="000000"/>
          <w:sz w:val="26"/>
          <w:szCs w:val="26"/>
        </w:rPr>
        <w:t xml:space="preserve">However, MLPA </w:t>
      </w:r>
      <w:r w:rsidR="00E84656" w:rsidRPr="007E2DA8">
        <w:rPr>
          <w:rFonts w:ascii="Times New Roman" w:hAnsi="Times New Roman" w:cs="Times New Roman"/>
          <w:color w:val="000000"/>
          <w:sz w:val="26"/>
          <w:szCs w:val="26"/>
        </w:rPr>
        <w:t xml:space="preserve">is rarely applied </w:t>
      </w:r>
      <w:r w:rsidR="000C146A" w:rsidRPr="007E2DA8">
        <w:rPr>
          <w:rFonts w:ascii="Times New Roman" w:hAnsi="Times New Roman" w:cs="Times New Roman"/>
          <w:color w:val="000000"/>
          <w:sz w:val="26"/>
          <w:szCs w:val="26"/>
        </w:rPr>
        <w:t xml:space="preserve">for variant detection in the </w:t>
      </w:r>
      <w:r w:rsidR="000C146A" w:rsidRPr="007E2DA8">
        <w:rPr>
          <w:rFonts w:ascii="Times New Roman" w:hAnsi="Times New Roman" w:cs="Times New Roman"/>
          <w:i/>
          <w:iCs/>
          <w:color w:val="000000"/>
          <w:sz w:val="26"/>
          <w:szCs w:val="26"/>
        </w:rPr>
        <w:t>RS1</w:t>
      </w:r>
      <w:r w:rsidR="000C146A" w:rsidRPr="007E2DA8">
        <w:rPr>
          <w:rFonts w:ascii="Times New Roman" w:hAnsi="Times New Roman" w:cs="Times New Roman"/>
          <w:color w:val="000000"/>
          <w:sz w:val="26"/>
          <w:szCs w:val="26"/>
        </w:rPr>
        <w:t xml:space="preserve"> and </w:t>
      </w:r>
      <w:r w:rsidR="000C146A" w:rsidRPr="007E2DA8">
        <w:rPr>
          <w:rFonts w:ascii="Times New Roman" w:hAnsi="Times New Roman" w:cs="Times New Roman"/>
          <w:i/>
          <w:iCs/>
          <w:color w:val="000000"/>
          <w:sz w:val="26"/>
          <w:szCs w:val="26"/>
        </w:rPr>
        <w:t>NDP</w:t>
      </w:r>
      <w:r w:rsidR="000C146A" w:rsidRPr="007E2DA8">
        <w:rPr>
          <w:rFonts w:ascii="Times New Roman" w:hAnsi="Times New Roman" w:cs="Times New Roman"/>
          <w:color w:val="000000"/>
          <w:sz w:val="26"/>
          <w:szCs w:val="26"/>
        </w:rPr>
        <w:t xml:space="preserve"> gene</w:t>
      </w:r>
      <w:r w:rsidR="00582E42" w:rsidRPr="007E2DA8">
        <w:rPr>
          <w:rFonts w:ascii="Times New Roman" w:hAnsi="Times New Roman" w:cs="Times New Roman"/>
          <w:color w:val="000000"/>
          <w:sz w:val="26"/>
          <w:szCs w:val="26"/>
        </w:rPr>
        <w:t>s</w:t>
      </w:r>
      <w:r w:rsidR="00D620E7" w:rsidRPr="007E2DA8">
        <w:rPr>
          <w:rFonts w:ascii="Times New Roman" w:hAnsi="Times New Roman" w:cs="Times New Roman"/>
          <w:color w:val="000000"/>
          <w:sz w:val="26"/>
          <w:szCs w:val="26"/>
        </w:rPr>
        <w:t xml:space="preserve">, given the </w:t>
      </w:r>
      <w:r w:rsidR="00746EF1" w:rsidRPr="007E2DA8">
        <w:rPr>
          <w:rFonts w:ascii="Times New Roman" w:hAnsi="Times New Roman" w:cs="Times New Roman"/>
          <w:color w:val="000000"/>
          <w:sz w:val="26"/>
          <w:szCs w:val="26"/>
        </w:rPr>
        <w:t xml:space="preserve">most pathogenic variants reported in these genes are </w:t>
      </w:r>
      <w:r w:rsidR="00582E42" w:rsidRPr="007E2DA8">
        <w:rPr>
          <w:rFonts w:ascii="Times New Roman" w:hAnsi="Times New Roman" w:cs="Times New Roman"/>
          <w:color w:val="000000"/>
          <w:sz w:val="26"/>
          <w:szCs w:val="26"/>
        </w:rPr>
        <w:t xml:space="preserve">single-nucleotide variants (SNVs) or small indels. </w:t>
      </w:r>
    </w:p>
    <w:p w14:paraId="685A8FBE" w14:textId="6633F9A8" w:rsidR="006754EA" w:rsidRPr="007E2DA8" w:rsidRDefault="006754EA" w:rsidP="006754EA">
      <w:pPr>
        <w:pStyle w:val="ListParagraph"/>
        <w:numPr>
          <w:ilvl w:val="2"/>
          <w:numId w:val="32"/>
        </w:numPr>
        <w:spacing w:line="312" w:lineRule="auto"/>
        <w:jc w:val="both"/>
        <w:rPr>
          <w:rFonts w:ascii="Times New Roman" w:hAnsi="Times New Roman" w:cs="Times New Roman"/>
          <w:color w:val="000000"/>
          <w:sz w:val="26"/>
          <w:szCs w:val="26"/>
        </w:rPr>
      </w:pPr>
      <w:r w:rsidRPr="007E2DA8">
        <w:rPr>
          <w:rFonts w:ascii="Times New Roman" w:hAnsi="Times New Roman" w:cs="Times New Roman"/>
          <w:color w:val="000000"/>
          <w:sz w:val="26"/>
          <w:szCs w:val="26"/>
        </w:rPr>
        <w:t xml:space="preserve">Molecular approaches </w:t>
      </w:r>
      <w:r w:rsidR="00E52C8E" w:rsidRPr="007E2DA8">
        <w:rPr>
          <w:rFonts w:ascii="Times New Roman" w:hAnsi="Times New Roman" w:cs="Times New Roman"/>
          <w:color w:val="000000"/>
          <w:sz w:val="26"/>
          <w:szCs w:val="26"/>
        </w:rPr>
        <w:t xml:space="preserve">used </w:t>
      </w:r>
      <w:r w:rsidRPr="007E2DA8">
        <w:rPr>
          <w:rFonts w:ascii="Times New Roman" w:hAnsi="Times New Roman" w:cs="Times New Roman"/>
          <w:color w:val="000000"/>
          <w:sz w:val="26"/>
          <w:szCs w:val="26"/>
        </w:rPr>
        <w:t>in this study</w:t>
      </w:r>
    </w:p>
    <w:p w14:paraId="2BC83E67" w14:textId="7ED78A57" w:rsidR="009C7C99" w:rsidRPr="007E2DA8" w:rsidRDefault="009C7C99" w:rsidP="009C7C99">
      <w:pPr>
        <w:spacing w:line="312" w:lineRule="auto"/>
        <w:ind w:firstLine="454"/>
        <w:jc w:val="both"/>
        <w:rPr>
          <w:rFonts w:ascii="Times New Roman" w:hAnsi="Times New Roman" w:cs="Times New Roman"/>
          <w:color w:val="000000"/>
          <w:sz w:val="26"/>
          <w:szCs w:val="26"/>
        </w:rPr>
      </w:pPr>
      <w:r w:rsidRPr="007E2DA8">
        <w:rPr>
          <w:rFonts w:ascii="Times New Roman" w:hAnsi="Times New Roman" w:cs="Times New Roman"/>
          <w:color w:val="000000"/>
          <w:sz w:val="26"/>
          <w:szCs w:val="26"/>
        </w:rPr>
        <w:t xml:space="preserve">Depending on the suspected genetic etiology and clinical context, each of </w:t>
      </w:r>
      <w:r w:rsidR="006754EA" w:rsidRPr="007E2DA8">
        <w:rPr>
          <w:rFonts w:ascii="Times New Roman" w:hAnsi="Times New Roman" w:cs="Times New Roman"/>
          <w:color w:val="000000"/>
          <w:sz w:val="26"/>
          <w:szCs w:val="26"/>
        </w:rPr>
        <w:t>above</w:t>
      </w:r>
      <w:r w:rsidRPr="007E2DA8">
        <w:rPr>
          <w:rFonts w:ascii="Times New Roman" w:hAnsi="Times New Roman" w:cs="Times New Roman"/>
          <w:color w:val="000000"/>
          <w:sz w:val="26"/>
          <w:szCs w:val="26"/>
        </w:rPr>
        <w:t xml:space="preserve"> molecular approaches </w:t>
      </w:r>
      <w:r w:rsidR="006754EA" w:rsidRPr="007E2DA8">
        <w:rPr>
          <w:rFonts w:ascii="Times New Roman" w:hAnsi="Times New Roman" w:cs="Times New Roman"/>
          <w:color w:val="000000"/>
          <w:sz w:val="26"/>
          <w:szCs w:val="26"/>
        </w:rPr>
        <w:t>offers</w:t>
      </w:r>
      <w:r w:rsidRPr="007E2DA8">
        <w:rPr>
          <w:rFonts w:ascii="Times New Roman" w:hAnsi="Times New Roman" w:cs="Times New Roman"/>
          <w:color w:val="000000"/>
          <w:sz w:val="26"/>
          <w:szCs w:val="26"/>
        </w:rPr>
        <w:t xml:space="preserve"> distinct benefits. </w:t>
      </w:r>
      <w:r w:rsidRPr="007E2DA8">
        <w:rPr>
          <w:rFonts w:ascii="Times New Roman" w:eastAsia="Times New Roman" w:hAnsi="Times New Roman" w:cs="Times New Roman"/>
          <w:bCs/>
          <w:sz w:val="26"/>
          <w:szCs w:val="26"/>
        </w:rPr>
        <w:t>Retinoschisis cases are normally well-defined phenotypes</w:t>
      </w:r>
      <w:r w:rsidRPr="007E2DA8">
        <w:rPr>
          <w:rFonts w:ascii="Times New Roman" w:hAnsi="Times New Roman" w:cs="Times New Roman"/>
          <w:color w:val="000000"/>
          <w:sz w:val="26"/>
          <w:szCs w:val="26"/>
        </w:rPr>
        <w:t xml:space="preserve"> which are mostly associated with the disease cause of </w:t>
      </w:r>
      <w:r w:rsidRPr="007E2DA8">
        <w:rPr>
          <w:rFonts w:ascii="Times New Roman" w:hAnsi="Times New Roman" w:cs="Times New Roman"/>
          <w:i/>
          <w:iCs/>
          <w:color w:val="000000"/>
          <w:sz w:val="26"/>
          <w:szCs w:val="26"/>
        </w:rPr>
        <w:t>RS1</w:t>
      </w:r>
      <w:r w:rsidRPr="007E2DA8">
        <w:rPr>
          <w:rFonts w:ascii="Times New Roman" w:hAnsi="Times New Roman" w:cs="Times New Roman"/>
          <w:color w:val="000000"/>
          <w:sz w:val="26"/>
          <w:szCs w:val="26"/>
        </w:rPr>
        <w:t xml:space="preserve"> gene. Thus, Sanger sequencing is the optimal approach used to identify pathogenic variants of </w:t>
      </w:r>
      <w:r w:rsidRPr="007E2DA8">
        <w:rPr>
          <w:rFonts w:ascii="Times New Roman" w:hAnsi="Times New Roman" w:cs="Times New Roman"/>
          <w:i/>
          <w:iCs/>
          <w:color w:val="000000"/>
          <w:sz w:val="26"/>
          <w:szCs w:val="26"/>
        </w:rPr>
        <w:t>RS1</w:t>
      </w:r>
      <w:r w:rsidRPr="007E2DA8">
        <w:rPr>
          <w:rFonts w:ascii="Times New Roman" w:hAnsi="Times New Roman" w:cs="Times New Roman"/>
          <w:color w:val="000000"/>
          <w:sz w:val="26"/>
          <w:szCs w:val="26"/>
        </w:rPr>
        <w:t xml:space="preserve"> gene in patients</w:t>
      </w:r>
      <w:r w:rsidR="0097756E" w:rsidRPr="007E2DA8">
        <w:rPr>
          <w:rFonts w:ascii="Times New Roman" w:hAnsi="Times New Roman" w:cs="Times New Roman"/>
          <w:color w:val="000000"/>
          <w:sz w:val="26"/>
          <w:szCs w:val="26"/>
        </w:rPr>
        <w:t xml:space="preserve"> diagnosed with XLRS</w:t>
      </w:r>
      <w:r w:rsidRPr="007E2DA8">
        <w:rPr>
          <w:rFonts w:ascii="Times New Roman" w:hAnsi="Times New Roman" w:cs="Times New Roman"/>
          <w:color w:val="000000"/>
          <w:sz w:val="26"/>
          <w:szCs w:val="26"/>
        </w:rPr>
        <w:t xml:space="preserve"> in this study. </w:t>
      </w:r>
      <w:r w:rsidR="00967A4F" w:rsidRPr="007E2DA8">
        <w:rPr>
          <w:rFonts w:ascii="Times New Roman" w:hAnsi="Times New Roman" w:cs="Times New Roman"/>
          <w:color w:val="000000"/>
          <w:sz w:val="26"/>
          <w:szCs w:val="26"/>
        </w:rPr>
        <w:t xml:space="preserve">In addition, </w:t>
      </w:r>
      <w:r w:rsidR="00967A4F" w:rsidRPr="007E2DA8">
        <w:rPr>
          <w:rFonts w:ascii="Times New Roman" w:hAnsi="Times New Roman" w:cs="Times New Roman"/>
          <w:sz w:val="26"/>
          <w:szCs w:val="26"/>
        </w:rPr>
        <w:t>w</w:t>
      </w:r>
      <w:r w:rsidR="005316EA" w:rsidRPr="007E2DA8">
        <w:rPr>
          <w:rFonts w:ascii="Times New Roman" w:hAnsi="Times New Roman" w:cs="Times New Roman"/>
          <w:sz w:val="26"/>
          <w:szCs w:val="26"/>
        </w:rPr>
        <w:t xml:space="preserve">hole-exome sequencing was </w:t>
      </w:r>
      <w:r w:rsidR="008813C0" w:rsidRPr="007E2DA8">
        <w:rPr>
          <w:rFonts w:ascii="Times New Roman" w:hAnsi="Times New Roman" w:cs="Times New Roman"/>
          <w:sz w:val="26"/>
          <w:szCs w:val="26"/>
        </w:rPr>
        <w:t>performed in</w:t>
      </w:r>
      <w:r w:rsidR="005316EA" w:rsidRPr="007E2DA8">
        <w:rPr>
          <w:rFonts w:ascii="Times New Roman" w:hAnsi="Times New Roman" w:cs="Times New Roman"/>
          <w:sz w:val="26"/>
          <w:szCs w:val="26"/>
        </w:rPr>
        <w:t xml:space="preserve"> patients suspected of XLRS and ND</w:t>
      </w:r>
      <w:r w:rsidR="003430F1" w:rsidRPr="007E2DA8">
        <w:rPr>
          <w:rFonts w:ascii="Times New Roman" w:hAnsi="Times New Roman" w:cs="Times New Roman"/>
          <w:color w:val="000000"/>
          <w:sz w:val="26"/>
          <w:szCs w:val="26"/>
        </w:rPr>
        <w:t>.</w:t>
      </w:r>
      <w:r w:rsidR="008813C0" w:rsidRPr="007E2DA8">
        <w:rPr>
          <w:rFonts w:ascii="Times New Roman" w:hAnsi="Times New Roman" w:cs="Times New Roman"/>
          <w:color w:val="000000"/>
          <w:sz w:val="26"/>
          <w:szCs w:val="26"/>
        </w:rPr>
        <w:t xml:space="preserve"> </w:t>
      </w:r>
      <w:r w:rsidR="00287ABA" w:rsidRPr="007E2DA8">
        <w:rPr>
          <w:rFonts w:ascii="Times New Roman" w:hAnsi="Times New Roman" w:cs="Times New Roman"/>
          <w:color w:val="000000"/>
          <w:sz w:val="26"/>
          <w:szCs w:val="26"/>
        </w:rPr>
        <w:t xml:space="preserve">WES was </w:t>
      </w:r>
      <w:r w:rsidR="00C015D1" w:rsidRPr="007E2DA8">
        <w:rPr>
          <w:rFonts w:ascii="Times New Roman" w:hAnsi="Times New Roman" w:cs="Times New Roman"/>
          <w:color w:val="000000"/>
          <w:sz w:val="26"/>
          <w:szCs w:val="26"/>
        </w:rPr>
        <w:t>chosen</w:t>
      </w:r>
      <w:r w:rsidRPr="007E2DA8">
        <w:rPr>
          <w:rFonts w:ascii="Times New Roman" w:hAnsi="Times New Roman" w:cs="Times New Roman"/>
          <w:color w:val="000000"/>
          <w:sz w:val="26"/>
          <w:szCs w:val="26"/>
        </w:rPr>
        <w:t xml:space="preserve"> to find </w:t>
      </w:r>
      <w:r w:rsidR="003430F1" w:rsidRPr="007E2DA8">
        <w:rPr>
          <w:rFonts w:ascii="Times New Roman" w:hAnsi="Times New Roman" w:cs="Times New Roman"/>
          <w:i/>
          <w:iCs/>
          <w:color w:val="000000"/>
          <w:sz w:val="26"/>
          <w:szCs w:val="26"/>
        </w:rPr>
        <w:t>NDP</w:t>
      </w:r>
      <w:r w:rsidR="003430F1" w:rsidRPr="007E2DA8">
        <w:rPr>
          <w:rFonts w:ascii="Times New Roman" w:hAnsi="Times New Roman" w:cs="Times New Roman"/>
          <w:color w:val="000000"/>
          <w:sz w:val="26"/>
          <w:szCs w:val="26"/>
        </w:rPr>
        <w:t xml:space="preserve"> </w:t>
      </w:r>
      <w:r w:rsidRPr="007E2DA8">
        <w:rPr>
          <w:rFonts w:ascii="Times New Roman" w:hAnsi="Times New Roman" w:cs="Times New Roman"/>
          <w:color w:val="000000"/>
          <w:sz w:val="26"/>
          <w:szCs w:val="26"/>
        </w:rPr>
        <w:t>variants</w:t>
      </w:r>
      <w:r w:rsidR="00A76156" w:rsidRPr="007E2DA8">
        <w:rPr>
          <w:rFonts w:ascii="Times New Roman" w:hAnsi="Times New Roman" w:cs="Times New Roman"/>
          <w:color w:val="000000"/>
          <w:sz w:val="26"/>
          <w:szCs w:val="26"/>
        </w:rPr>
        <w:t xml:space="preserve"> in Norrie</w:t>
      </w:r>
      <w:r w:rsidRPr="007E2DA8">
        <w:rPr>
          <w:rFonts w:ascii="Times New Roman" w:hAnsi="Times New Roman" w:cs="Times New Roman"/>
          <w:color w:val="000000"/>
          <w:sz w:val="26"/>
          <w:szCs w:val="26"/>
        </w:rPr>
        <w:t xml:space="preserve"> </w:t>
      </w:r>
      <w:r w:rsidR="006775B5" w:rsidRPr="007E2DA8">
        <w:rPr>
          <w:rFonts w:ascii="Times New Roman" w:hAnsi="Times New Roman" w:cs="Times New Roman"/>
          <w:color w:val="000000"/>
          <w:sz w:val="26"/>
          <w:szCs w:val="26"/>
        </w:rPr>
        <w:t xml:space="preserve">cases </w:t>
      </w:r>
      <w:r w:rsidRPr="007E2DA8">
        <w:rPr>
          <w:rFonts w:ascii="Times New Roman" w:hAnsi="Times New Roman" w:cs="Times New Roman"/>
          <w:color w:val="000000"/>
          <w:sz w:val="26"/>
          <w:szCs w:val="26"/>
        </w:rPr>
        <w:t xml:space="preserve">because </w:t>
      </w:r>
      <w:r w:rsidR="00A76156" w:rsidRPr="007E2DA8">
        <w:rPr>
          <w:rFonts w:ascii="Times New Roman" w:hAnsi="Times New Roman" w:cs="Times New Roman"/>
          <w:color w:val="000000"/>
          <w:sz w:val="26"/>
          <w:szCs w:val="26"/>
        </w:rPr>
        <w:t>they</w:t>
      </w:r>
      <w:r w:rsidRPr="007E2DA8">
        <w:rPr>
          <w:rFonts w:ascii="Times New Roman" w:hAnsi="Times New Roman" w:cs="Times New Roman"/>
          <w:color w:val="000000"/>
          <w:sz w:val="26"/>
          <w:szCs w:val="26"/>
        </w:rPr>
        <w:t xml:space="preserve"> exhibit symptoms like many diseases of the familial exudative vitreoretinopathy (FEVR) group, which are determined by multiple different genes </w:t>
      </w:r>
      <w:sdt>
        <w:sdtPr>
          <w:rPr>
            <w:rFonts w:ascii="Times New Roman" w:hAnsi="Times New Roman" w:cs="Times New Roman"/>
            <w:color w:val="000000"/>
            <w:sz w:val="26"/>
            <w:szCs w:val="26"/>
          </w:rPr>
          <w:tag w:val="MENDELEY_CITATION_v3_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"/>
          <w:id w:val="1688640376"/>
          <w:placeholder>
            <w:docPart w:val="7682E00B4FD94508A9AE78E8FC479A56"/>
          </w:placeholder>
        </w:sdtPr>
        <w:sdtContent>
          <w:r w:rsidR="00136252" w:rsidRPr="007E2DA8">
            <w:rPr>
              <w:rFonts w:ascii="Times New Roman" w:hAnsi="Times New Roman" w:cs="Times New Roman"/>
              <w:color w:val="000000"/>
              <w:sz w:val="26"/>
              <w:szCs w:val="26"/>
            </w:rPr>
            <w:t>(Trang et al., 2022a)</w:t>
          </w:r>
        </w:sdtContent>
      </w:sdt>
      <w:r w:rsidRPr="007E2DA8">
        <w:rPr>
          <w:rFonts w:ascii="Times New Roman" w:hAnsi="Times New Roman" w:cs="Times New Roman"/>
          <w:color w:val="000000"/>
          <w:sz w:val="26"/>
          <w:szCs w:val="26"/>
        </w:rPr>
        <w:t>.</w:t>
      </w:r>
    </w:p>
    <w:p w14:paraId="7D76001F" w14:textId="4A66E9D0" w:rsidR="00E41970" w:rsidRPr="007E2DA8" w:rsidRDefault="007B737F" w:rsidP="00C4109A">
      <w:pPr>
        <w:spacing w:line="312" w:lineRule="auto"/>
        <w:ind w:firstLine="454"/>
        <w:jc w:val="both"/>
        <w:rPr>
          <w:rFonts w:ascii="Times New Roman" w:hAnsi="Times New Roman" w:cs="Times New Roman"/>
          <w:color w:val="000000"/>
          <w:sz w:val="26"/>
          <w:szCs w:val="26"/>
        </w:rPr>
      </w:pPr>
      <w:r w:rsidRPr="007E2DA8">
        <w:rPr>
          <w:rFonts w:ascii="Times New Roman" w:hAnsi="Times New Roman" w:cs="Times New Roman"/>
          <w:color w:val="000000"/>
          <w:sz w:val="26"/>
          <w:szCs w:val="26"/>
        </w:rPr>
        <w:t>In this study, g</w:t>
      </w:r>
      <w:r w:rsidR="006A6C6F" w:rsidRPr="007E2DA8">
        <w:rPr>
          <w:rFonts w:ascii="Times New Roman" w:hAnsi="Times New Roman" w:cs="Times New Roman"/>
          <w:color w:val="000000"/>
          <w:sz w:val="26"/>
          <w:szCs w:val="26"/>
        </w:rPr>
        <w:t>enomic DNA was extracted and used as the template for downstream molecular analyses</w:t>
      </w:r>
      <w:r w:rsidR="000A4B9F" w:rsidRPr="007E2DA8">
        <w:rPr>
          <w:rFonts w:ascii="Times New Roman" w:hAnsi="Times New Roman" w:cs="Times New Roman"/>
          <w:color w:val="000000"/>
          <w:sz w:val="26"/>
          <w:szCs w:val="26"/>
        </w:rPr>
        <w:t xml:space="preserve"> including WES and Sanger sequencing</w:t>
      </w:r>
      <w:r w:rsidR="006A6C6F" w:rsidRPr="007E2DA8">
        <w:rPr>
          <w:rFonts w:ascii="Times New Roman" w:hAnsi="Times New Roman" w:cs="Times New Roman"/>
          <w:color w:val="000000"/>
          <w:sz w:val="26"/>
          <w:szCs w:val="26"/>
        </w:rPr>
        <w:t>.</w:t>
      </w:r>
      <w:r w:rsidR="003A0E72" w:rsidRPr="007E2DA8">
        <w:rPr>
          <w:rFonts w:ascii="Times New Roman" w:hAnsi="Times New Roman" w:cs="Times New Roman"/>
          <w:color w:val="000000"/>
          <w:sz w:val="26"/>
          <w:szCs w:val="26"/>
        </w:rPr>
        <w:t xml:space="preserve"> </w:t>
      </w:r>
      <w:r w:rsidR="009A4187" w:rsidRPr="007E2DA8">
        <w:rPr>
          <w:rFonts w:ascii="Times New Roman" w:hAnsi="Times New Roman" w:cs="Times New Roman"/>
          <w:color w:val="000000"/>
          <w:sz w:val="26"/>
          <w:szCs w:val="26"/>
        </w:rPr>
        <w:t xml:space="preserve">Nucleic acids need to be separated from impurities such as proteins, carbohydrates, and lipids, as the quality and integrity of the obtained nucleic acids directly affect the accuracy and reliability of subsequent studies. Therefore, DNA extraction procedures are designed to achieve high recovery efficiency and produce highly pure DNA. </w:t>
      </w:r>
      <w:r w:rsidR="00E41970" w:rsidRPr="007E2DA8">
        <w:rPr>
          <w:rFonts w:ascii="Times New Roman" w:hAnsi="Times New Roman" w:cs="Times New Roman"/>
          <w:color w:val="000000"/>
          <w:sz w:val="26"/>
          <w:szCs w:val="26"/>
        </w:rPr>
        <w:t xml:space="preserve">Early DNA extraction methods between 1950s and 1970s mostly relied on phenol–chloroform extraction and ethanol precipitation that were time-consuming, required toxic chemicals, and produced variable results. Silica-based purification methods were subsequently developed in 1990s which were based on the DNA binding selectively to silica in the presence of chaotropic salts </w:t>
      </w:r>
      <w:sdt>
        <w:sdtPr>
          <w:rPr>
            <w:rFonts w:ascii="Times New Roman" w:hAnsi="Times New Roman" w:cs="Times New Roman"/>
            <w:color w:val="000000"/>
            <w:sz w:val="26"/>
            <w:szCs w:val="26"/>
          </w:rPr>
          <w:tag w:val="MENDELEY_CITATION_v3_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"/>
          <w:id w:val="1927308168"/>
          <w:placeholder>
            <w:docPart w:val="DCF17816A5254CC3A1DECE3F2EE7E53A"/>
          </w:placeholder>
        </w:sdtPr>
        <w:sdtContent>
          <w:r w:rsidR="00136252" w:rsidRPr="007E2DA8">
            <w:rPr>
              <w:rFonts w:ascii="Times New Roman" w:hAnsi="Times New Roman" w:cs="Times New Roman"/>
              <w:color w:val="000000"/>
              <w:sz w:val="26"/>
              <w:szCs w:val="26"/>
            </w:rPr>
            <w:t>(J Shetty, 2020)</w:t>
          </w:r>
        </w:sdtContent>
      </w:sdt>
      <w:r w:rsidR="00E41970" w:rsidRPr="007E2DA8">
        <w:rPr>
          <w:rFonts w:ascii="Times New Roman" w:hAnsi="Times New Roman" w:cs="Times New Roman"/>
          <w:color w:val="000000"/>
          <w:sz w:val="26"/>
          <w:szCs w:val="26"/>
        </w:rPr>
        <w:t>. Recently, the development of</w:t>
      </w:r>
      <w:r w:rsidR="005E49C3" w:rsidRPr="007E2DA8">
        <w:rPr>
          <w:rFonts w:ascii="Times New Roman" w:hAnsi="Times New Roman" w:cs="Times New Roman"/>
          <w:color w:val="000000"/>
          <w:sz w:val="26"/>
          <w:szCs w:val="26"/>
        </w:rPr>
        <w:t xml:space="preserve"> </w:t>
      </w:r>
      <w:r w:rsidR="00A2783C" w:rsidRPr="007E2DA8">
        <w:rPr>
          <w:rFonts w:ascii="Times New Roman" w:hAnsi="Times New Roman" w:cs="Times New Roman"/>
          <w:color w:val="000000"/>
          <w:sz w:val="26"/>
          <w:szCs w:val="26"/>
        </w:rPr>
        <w:t>commercial</w:t>
      </w:r>
      <w:r w:rsidR="0045768B" w:rsidRPr="007E2DA8">
        <w:rPr>
          <w:rFonts w:ascii="Times New Roman" w:hAnsi="Times New Roman" w:cs="Times New Roman"/>
          <w:color w:val="000000"/>
          <w:sz w:val="26"/>
          <w:szCs w:val="26"/>
        </w:rPr>
        <w:t xml:space="preserve"> extraction</w:t>
      </w:r>
      <w:r w:rsidR="00E41970" w:rsidRPr="007E2DA8">
        <w:rPr>
          <w:rFonts w:ascii="Times New Roman" w:hAnsi="Times New Roman" w:cs="Times New Roman"/>
          <w:color w:val="000000"/>
          <w:sz w:val="26"/>
          <w:szCs w:val="26"/>
        </w:rPr>
        <w:t xml:space="preserve"> kits such as Qiagen, Promega</w:t>
      </w:r>
      <w:r w:rsidR="00D95A78" w:rsidRPr="007E2DA8">
        <w:rPr>
          <w:rFonts w:ascii="Times New Roman" w:hAnsi="Times New Roman" w:cs="Times New Roman"/>
          <w:color w:val="000000"/>
          <w:sz w:val="26"/>
          <w:szCs w:val="26"/>
        </w:rPr>
        <w:t>, and ThermoFisher</w:t>
      </w:r>
      <w:r w:rsidR="00E41970" w:rsidRPr="007E2DA8">
        <w:rPr>
          <w:rFonts w:ascii="Times New Roman" w:hAnsi="Times New Roman" w:cs="Times New Roman"/>
          <w:color w:val="000000"/>
          <w:sz w:val="26"/>
          <w:szCs w:val="26"/>
        </w:rPr>
        <w:t xml:space="preserve"> have </w:t>
      </w:r>
      <w:r w:rsidR="00D342B8" w:rsidRPr="007E2DA8">
        <w:rPr>
          <w:rFonts w:ascii="Times New Roman" w:hAnsi="Times New Roman" w:cs="Times New Roman"/>
          <w:color w:val="000000"/>
          <w:sz w:val="26"/>
          <w:szCs w:val="26"/>
        </w:rPr>
        <w:t>increased</w:t>
      </w:r>
      <w:r w:rsidR="00E41970" w:rsidRPr="007E2DA8">
        <w:rPr>
          <w:rFonts w:ascii="Times New Roman" w:hAnsi="Times New Roman" w:cs="Times New Roman"/>
          <w:color w:val="000000"/>
          <w:sz w:val="26"/>
          <w:szCs w:val="26"/>
        </w:rPr>
        <w:t xml:space="preserve">. They have been relied on the mini column method which standardized DNA isolation with high yield, purity, and reproducibility, and without hazardous solvents. </w:t>
      </w:r>
    </w:p>
    <w:p w14:paraId="51517AFC" w14:textId="79DBA81E" w:rsidR="000B6388" w:rsidRPr="007E2DA8" w:rsidRDefault="005C12A2" w:rsidP="006C1423">
      <w:pPr>
        <w:spacing w:line="312" w:lineRule="auto"/>
        <w:ind w:firstLine="454"/>
        <w:jc w:val="both"/>
        <w:rPr>
          <w:rFonts w:ascii="Times New Roman" w:hAnsi="Times New Roman" w:cs="Times New Roman"/>
          <w:color w:val="000000"/>
          <w:sz w:val="26"/>
          <w:szCs w:val="26"/>
        </w:rPr>
      </w:pPr>
      <w:r w:rsidRPr="007E2DA8">
        <w:rPr>
          <w:rFonts w:ascii="Times New Roman" w:hAnsi="Times New Roman" w:cs="Times New Roman"/>
          <w:color w:val="000000"/>
          <w:sz w:val="26"/>
          <w:szCs w:val="26"/>
        </w:rPr>
        <w:t>The process of DNA extraction and purification can be divided into two main groups</w:t>
      </w:r>
      <w:r w:rsidR="002A6BE0" w:rsidRPr="007E2DA8">
        <w:rPr>
          <w:rFonts w:ascii="Times New Roman" w:hAnsi="Times New Roman" w:cs="Times New Roman"/>
          <w:color w:val="000000"/>
          <w:sz w:val="26"/>
          <w:szCs w:val="26"/>
        </w:rPr>
        <w:t>,</w:t>
      </w:r>
      <w:r w:rsidRPr="007E2DA8">
        <w:rPr>
          <w:rFonts w:ascii="Times New Roman" w:hAnsi="Times New Roman" w:cs="Times New Roman"/>
          <w:color w:val="000000"/>
          <w:sz w:val="26"/>
          <w:szCs w:val="26"/>
        </w:rPr>
        <w:t xml:space="preserve"> extraction of recombinant DNA such as plasmids or bacteriophages, and extraction of </w:t>
      </w:r>
      <w:r w:rsidR="003C30E8" w:rsidRPr="007E2DA8">
        <w:rPr>
          <w:rFonts w:ascii="Times New Roman" w:hAnsi="Times New Roman" w:cs="Times New Roman"/>
          <w:color w:val="000000"/>
          <w:sz w:val="26"/>
          <w:szCs w:val="26"/>
        </w:rPr>
        <w:t>g</w:t>
      </w:r>
      <w:r w:rsidRPr="007E2DA8">
        <w:rPr>
          <w:rFonts w:ascii="Times New Roman" w:hAnsi="Times New Roman" w:cs="Times New Roman"/>
          <w:color w:val="000000"/>
          <w:sz w:val="26"/>
          <w:szCs w:val="26"/>
        </w:rPr>
        <w:t xml:space="preserve">enomic DNA from prokaryotes or eukaryotes. </w:t>
      </w:r>
      <w:r w:rsidR="00444EA1" w:rsidRPr="007E2DA8">
        <w:rPr>
          <w:rFonts w:ascii="Times New Roman" w:hAnsi="Times New Roman" w:cs="Times New Roman"/>
          <w:color w:val="000000"/>
          <w:sz w:val="26"/>
          <w:szCs w:val="26"/>
        </w:rPr>
        <w:t xml:space="preserve">The classic method of DNA extraction </w:t>
      </w:r>
      <w:r w:rsidR="00782445" w:rsidRPr="007E2DA8">
        <w:rPr>
          <w:rFonts w:ascii="Times New Roman" w:hAnsi="Times New Roman" w:cs="Times New Roman"/>
          <w:color w:val="000000"/>
          <w:sz w:val="26"/>
          <w:szCs w:val="26"/>
        </w:rPr>
        <w:t>is based</w:t>
      </w:r>
      <w:r w:rsidR="00312CD2" w:rsidRPr="007E2DA8">
        <w:rPr>
          <w:rFonts w:ascii="Times New Roman" w:hAnsi="Times New Roman" w:cs="Times New Roman"/>
          <w:color w:val="000000"/>
          <w:sz w:val="26"/>
          <w:szCs w:val="26"/>
        </w:rPr>
        <w:t xml:space="preserve"> on</w:t>
      </w:r>
      <w:r w:rsidR="00444EA1" w:rsidRPr="007E2DA8">
        <w:rPr>
          <w:rFonts w:ascii="Times New Roman" w:hAnsi="Times New Roman" w:cs="Times New Roman"/>
          <w:color w:val="000000"/>
          <w:sz w:val="26"/>
          <w:szCs w:val="26"/>
        </w:rPr>
        <w:t xml:space="preserve"> the us</w:t>
      </w:r>
      <w:r w:rsidR="00312CD2" w:rsidRPr="007E2DA8">
        <w:rPr>
          <w:rFonts w:ascii="Times New Roman" w:hAnsi="Times New Roman" w:cs="Times New Roman"/>
          <w:color w:val="000000"/>
          <w:sz w:val="26"/>
          <w:szCs w:val="26"/>
        </w:rPr>
        <w:t>age</w:t>
      </w:r>
      <w:r w:rsidR="00444EA1" w:rsidRPr="007E2DA8">
        <w:rPr>
          <w:rFonts w:ascii="Times New Roman" w:hAnsi="Times New Roman" w:cs="Times New Roman"/>
          <w:color w:val="000000"/>
          <w:sz w:val="26"/>
          <w:szCs w:val="26"/>
        </w:rPr>
        <w:t xml:space="preserve"> of organic </w:t>
      </w:r>
      <w:r w:rsidR="00312CD2" w:rsidRPr="007E2DA8">
        <w:rPr>
          <w:rFonts w:ascii="Times New Roman" w:hAnsi="Times New Roman" w:cs="Times New Roman"/>
          <w:color w:val="000000"/>
          <w:sz w:val="26"/>
          <w:szCs w:val="26"/>
        </w:rPr>
        <w:t>or</w:t>
      </w:r>
      <w:r w:rsidR="00444EA1" w:rsidRPr="007E2DA8">
        <w:rPr>
          <w:rFonts w:ascii="Times New Roman" w:hAnsi="Times New Roman" w:cs="Times New Roman"/>
          <w:color w:val="000000"/>
          <w:sz w:val="26"/>
          <w:szCs w:val="26"/>
        </w:rPr>
        <w:t xml:space="preserve"> inorganic reagents</w:t>
      </w:r>
      <w:r w:rsidR="00DC6D3D" w:rsidRPr="007E2DA8">
        <w:rPr>
          <w:rFonts w:ascii="Times New Roman" w:hAnsi="Times New Roman" w:cs="Times New Roman"/>
          <w:color w:val="000000"/>
          <w:sz w:val="26"/>
          <w:szCs w:val="26"/>
        </w:rPr>
        <w:t xml:space="preserve"> </w:t>
      </w:r>
      <w:r w:rsidR="0026646A" w:rsidRPr="007E2DA8">
        <w:rPr>
          <w:rFonts w:ascii="Times New Roman" w:hAnsi="Times New Roman" w:cs="Times New Roman"/>
          <w:color w:val="000000"/>
          <w:sz w:val="26"/>
          <w:szCs w:val="26"/>
        </w:rPr>
        <w:t>and has</w:t>
      </w:r>
      <w:r w:rsidR="00DC6D3D" w:rsidRPr="007E2DA8">
        <w:rPr>
          <w:rFonts w:ascii="Times New Roman" w:hAnsi="Times New Roman" w:cs="Times New Roman"/>
          <w:color w:val="000000"/>
          <w:sz w:val="26"/>
          <w:szCs w:val="26"/>
        </w:rPr>
        <w:t xml:space="preserve"> been </w:t>
      </w:r>
      <w:r w:rsidR="00DC6D3D" w:rsidRPr="007E2DA8">
        <w:rPr>
          <w:rFonts w:ascii="Times New Roman" w:hAnsi="Times New Roman" w:cs="Times New Roman"/>
          <w:color w:val="000000"/>
          <w:sz w:val="26"/>
          <w:szCs w:val="26"/>
        </w:rPr>
        <w:lastRenderedPageBreak/>
        <w:t xml:space="preserve">recently developed </w:t>
      </w:r>
      <w:r w:rsidR="0094525D" w:rsidRPr="007E2DA8">
        <w:rPr>
          <w:rFonts w:ascii="Times New Roman" w:hAnsi="Times New Roman" w:cs="Times New Roman"/>
          <w:color w:val="000000"/>
          <w:sz w:val="26"/>
          <w:szCs w:val="26"/>
        </w:rPr>
        <w:t>into</w:t>
      </w:r>
      <w:r w:rsidR="00DC6D3D" w:rsidRPr="007E2DA8">
        <w:rPr>
          <w:rFonts w:ascii="Times New Roman" w:hAnsi="Times New Roman" w:cs="Times New Roman"/>
          <w:color w:val="000000"/>
          <w:sz w:val="26"/>
          <w:szCs w:val="26"/>
        </w:rPr>
        <w:t xml:space="preserve"> the application of physical </w:t>
      </w:r>
      <w:sdt>
        <w:sdtPr>
          <w:rPr>
            <w:rFonts w:ascii="Times New Roman" w:hAnsi="Times New Roman" w:cs="Times New Roman"/>
            <w:color w:val="000000"/>
            <w:sz w:val="26"/>
            <w:szCs w:val="26"/>
          </w:rPr>
          <w:tag w:val="MENDELEY_CITATION_v3_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"/>
          <w:id w:val="1921520438"/>
          <w:placeholder>
            <w:docPart w:val="235593F3BF094536B779590D4C624CC7"/>
          </w:placeholder>
        </w:sdtPr>
        <w:sdtContent>
          <w:r w:rsidR="00136252" w:rsidRPr="007E2DA8">
            <w:rPr>
              <w:rFonts w:ascii="Times New Roman" w:hAnsi="Times New Roman" w:cs="Times New Roman"/>
              <w:color w:val="000000"/>
              <w:sz w:val="26"/>
              <w:szCs w:val="26"/>
            </w:rPr>
            <w:t>(J Shetty, 2020)</w:t>
          </w:r>
        </w:sdtContent>
      </w:sdt>
      <w:r w:rsidR="0094525D" w:rsidRPr="007E2DA8">
        <w:rPr>
          <w:rFonts w:ascii="Times New Roman" w:hAnsi="Times New Roman" w:cs="Times New Roman"/>
          <w:color w:val="000000"/>
          <w:sz w:val="26"/>
          <w:szCs w:val="26"/>
        </w:rPr>
        <w:t>.</w:t>
      </w:r>
      <w:r w:rsidR="006C1423" w:rsidRPr="007E2DA8">
        <w:rPr>
          <w:rFonts w:ascii="Times New Roman" w:hAnsi="Times New Roman" w:cs="Times New Roman"/>
          <w:color w:val="000000"/>
          <w:sz w:val="26"/>
          <w:szCs w:val="26"/>
        </w:rPr>
        <w:t xml:space="preserve"> </w:t>
      </w:r>
      <w:r w:rsidRPr="007E2DA8">
        <w:rPr>
          <w:rFonts w:ascii="Times New Roman" w:hAnsi="Times New Roman" w:cs="Times New Roman"/>
          <w:color w:val="000000"/>
          <w:sz w:val="26"/>
          <w:szCs w:val="26"/>
        </w:rPr>
        <w:t>Generally, DNA extraction involves four key steps</w:t>
      </w:r>
      <w:r w:rsidR="006C0450" w:rsidRPr="007E2DA8">
        <w:rPr>
          <w:rFonts w:ascii="Times New Roman" w:hAnsi="Times New Roman" w:cs="Times New Roman"/>
          <w:color w:val="000000"/>
          <w:sz w:val="26"/>
          <w:szCs w:val="26"/>
        </w:rPr>
        <w:t>,</w:t>
      </w:r>
      <w:r w:rsidRPr="007E2DA8">
        <w:rPr>
          <w:rFonts w:ascii="Times New Roman" w:hAnsi="Times New Roman" w:cs="Times New Roman"/>
          <w:color w:val="000000"/>
          <w:sz w:val="26"/>
          <w:szCs w:val="26"/>
        </w:rPr>
        <w:t xml:space="preserve"> (i) break</w:t>
      </w:r>
      <w:r w:rsidR="003C30E8" w:rsidRPr="007E2DA8">
        <w:rPr>
          <w:rFonts w:ascii="Times New Roman" w:hAnsi="Times New Roman" w:cs="Times New Roman"/>
          <w:color w:val="000000"/>
          <w:sz w:val="26"/>
          <w:szCs w:val="26"/>
        </w:rPr>
        <w:t xml:space="preserve">ing </w:t>
      </w:r>
      <w:r w:rsidR="00830AC3" w:rsidRPr="007E2DA8">
        <w:rPr>
          <w:rFonts w:ascii="Times New Roman" w:hAnsi="Times New Roman" w:cs="Times New Roman"/>
          <w:color w:val="000000"/>
          <w:sz w:val="26"/>
          <w:szCs w:val="26"/>
        </w:rPr>
        <w:t>down the nuclear and cytoplasmic membranes</w:t>
      </w:r>
      <w:r w:rsidR="00EB7492" w:rsidRPr="007E2DA8">
        <w:rPr>
          <w:rFonts w:ascii="Times New Roman" w:hAnsi="Times New Roman" w:cs="Times New Roman"/>
          <w:color w:val="000000"/>
          <w:sz w:val="26"/>
          <w:szCs w:val="26"/>
        </w:rPr>
        <w:t xml:space="preserve"> to </w:t>
      </w:r>
      <w:r w:rsidR="000B24A5" w:rsidRPr="007E2DA8">
        <w:rPr>
          <w:rFonts w:ascii="Times New Roman" w:hAnsi="Times New Roman" w:cs="Times New Roman"/>
          <w:color w:val="000000"/>
          <w:sz w:val="26"/>
          <w:szCs w:val="26"/>
        </w:rPr>
        <w:t>release genetic material</w:t>
      </w:r>
      <w:r w:rsidRPr="007E2DA8">
        <w:rPr>
          <w:rFonts w:ascii="Times New Roman" w:hAnsi="Times New Roman" w:cs="Times New Roman"/>
          <w:color w:val="000000"/>
          <w:sz w:val="26"/>
          <w:szCs w:val="26"/>
        </w:rPr>
        <w:t>; (ii) denaturation of nucleoprotein complexes; (iii) inactivation of nuclease enzymes</w:t>
      </w:r>
      <w:r w:rsidR="003F689E" w:rsidRPr="007E2DA8">
        <w:rPr>
          <w:rFonts w:ascii="Times New Roman" w:hAnsi="Times New Roman" w:cs="Times New Roman"/>
          <w:color w:val="000000"/>
          <w:sz w:val="26"/>
          <w:szCs w:val="26"/>
        </w:rPr>
        <w:t xml:space="preserve"> to prevent </w:t>
      </w:r>
      <w:r w:rsidR="004814E0" w:rsidRPr="007E2DA8">
        <w:rPr>
          <w:rFonts w:ascii="Times New Roman" w:hAnsi="Times New Roman" w:cs="Times New Roman"/>
          <w:color w:val="000000"/>
          <w:sz w:val="26"/>
          <w:szCs w:val="26"/>
        </w:rPr>
        <w:t>nucleic acid degradation</w:t>
      </w:r>
      <w:r w:rsidRPr="007E2DA8">
        <w:rPr>
          <w:rFonts w:ascii="Times New Roman" w:hAnsi="Times New Roman" w:cs="Times New Roman"/>
          <w:color w:val="000000"/>
          <w:sz w:val="26"/>
          <w:szCs w:val="26"/>
        </w:rPr>
        <w:t>; and (iv) removal of</w:t>
      </w:r>
      <w:r w:rsidR="005940A9" w:rsidRPr="007E2DA8">
        <w:rPr>
          <w:rFonts w:ascii="Times New Roman" w:hAnsi="Times New Roman" w:cs="Times New Roman"/>
          <w:color w:val="000000"/>
          <w:sz w:val="26"/>
          <w:szCs w:val="26"/>
        </w:rPr>
        <w:t xml:space="preserve"> contaminants to obtain purified DNA. </w:t>
      </w:r>
      <w:r w:rsidR="003A0E72" w:rsidRPr="007E2DA8">
        <w:rPr>
          <w:rFonts w:ascii="Times New Roman" w:hAnsi="Times New Roman" w:cs="Times New Roman"/>
          <w:color w:val="000000"/>
          <w:sz w:val="26"/>
          <w:szCs w:val="26"/>
        </w:rPr>
        <w:t xml:space="preserve">To perform the desired downstream applications, it is essential to guarantee the quality and quantity of the extracted DNA </w:t>
      </w:r>
      <w:r w:rsidR="00782692" w:rsidRPr="007E2DA8">
        <w:rPr>
          <w:rFonts w:ascii="Times New Roman" w:hAnsi="Times New Roman" w:cs="Times New Roman"/>
          <w:color w:val="000000"/>
          <w:sz w:val="26"/>
          <w:szCs w:val="26"/>
        </w:rPr>
        <w:t>that are assessed by</w:t>
      </w:r>
      <w:r w:rsidR="004371A2" w:rsidRPr="007E2DA8">
        <w:rPr>
          <w:rFonts w:ascii="Times New Roman" w:hAnsi="Times New Roman" w:cs="Times New Roman"/>
          <w:color w:val="000000"/>
          <w:sz w:val="26"/>
          <w:szCs w:val="26"/>
        </w:rPr>
        <w:t xml:space="preserve"> gel electrophoresis or</w:t>
      </w:r>
      <w:r w:rsidR="00782692" w:rsidRPr="007E2DA8">
        <w:rPr>
          <w:rFonts w:ascii="Times New Roman" w:hAnsi="Times New Roman" w:cs="Times New Roman"/>
          <w:color w:val="000000"/>
          <w:sz w:val="26"/>
          <w:szCs w:val="26"/>
        </w:rPr>
        <w:t xml:space="preserve"> spectrophotometry</w:t>
      </w:r>
      <w:r w:rsidR="004371A2" w:rsidRPr="007E2DA8">
        <w:rPr>
          <w:rFonts w:ascii="Times New Roman" w:hAnsi="Times New Roman" w:cs="Times New Roman"/>
          <w:color w:val="000000"/>
          <w:sz w:val="26"/>
          <w:szCs w:val="26"/>
        </w:rPr>
        <w:t xml:space="preserve">. </w:t>
      </w:r>
    </w:p>
    <w:p w14:paraId="24B3360A" w14:textId="0E58B9EF" w:rsidR="0079264A" w:rsidRPr="007E2DA8" w:rsidRDefault="0079264A" w:rsidP="006A12C8">
      <w:pPr>
        <w:spacing w:line="312" w:lineRule="auto"/>
        <w:ind w:firstLine="454"/>
        <w:jc w:val="both"/>
        <w:rPr>
          <w:rFonts w:ascii="Times New Roman" w:hAnsi="Times New Roman" w:cs="Times New Roman"/>
          <w:color w:val="000000"/>
          <w:sz w:val="26"/>
          <w:szCs w:val="26"/>
        </w:rPr>
      </w:pPr>
      <w:r w:rsidRPr="007E2DA8">
        <w:rPr>
          <w:rFonts w:ascii="Times New Roman" w:hAnsi="Times New Roman" w:cs="Times New Roman"/>
          <w:color w:val="000000"/>
          <w:sz w:val="26"/>
          <w:szCs w:val="26"/>
        </w:rPr>
        <w:t xml:space="preserve">As the extracted genomic DNA contains the entire genome and the target regions of interest are present at low abundance, direct Sanger sequencing is not feasible. Therefore, polymerase chain reaction (PCR) was performed to selectively amplify the target genomic regions, generating </w:t>
      </w:r>
      <w:r w:rsidR="002848E8" w:rsidRPr="007E2DA8">
        <w:rPr>
          <w:rFonts w:ascii="Times New Roman" w:hAnsi="Times New Roman" w:cs="Times New Roman"/>
          <w:color w:val="000000"/>
          <w:sz w:val="26"/>
          <w:szCs w:val="26"/>
        </w:rPr>
        <w:t>enough</w:t>
      </w:r>
      <w:r w:rsidRPr="007E2DA8">
        <w:rPr>
          <w:rFonts w:ascii="Times New Roman" w:hAnsi="Times New Roman" w:cs="Times New Roman"/>
          <w:color w:val="000000"/>
          <w:sz w:val="26"/>
          <w:szCs w:val="26"/>
        </w:rPr>
        <w:t xml:space="preserve"> specific and homogeneous DNA fragments of appropriate length for sequencing. </w:t>
      </w:r>
      <w:r w:rsidR="00620331" w:rsidRPr="007E2DA8">
        <w:rPr>
          <w:rFonts w:ascii="Times New Roman" w:hAnsi="Times New Roman" w:cs="Times New Roman"/>
          <w:color w:val="000000"/>
          <w:sz w:val="26"/>
          <w:szCs w:val="26"/>
        </w:rPr>
        <w:t xml:space="preserve">In a PCR reaction, the components include DNA template, primers, </w:t>
      </w:r>
      <w:r w:rsidR="00C22496" w:rsidRPr="007E2DA8">
        <w:rPr>
          <w:rFonts w:ascii="Times New Roman" w:hAnsi="Times New Roman" w:cs="Times New Roman"/>
          <w:color w:val="000000"/>
          <w:sz w:val="26"/>
          <w:szCs w:val="26"/>
        </w:rPr>
        <w:t>deoxynucleotide triphosphates (</w:t>
      </w:r>
      <w:r w:rsidR="00620331" w:rsidRPr="007E2DA8">
        <w:rPr>
          <w:rFonts w:ascii="Times New Roman" w:hAnsi="Times New Roman" w:cs="Times New Roman"/>
          <w:color w:val="000000"/>
          <w:sz w:val="26"/>
          <w:szCs w:val="26"/>
        </w:rPr>
        <w:t>dNTPs</w:t>
      </w:r>
      <w:r w:rsidR="00C22496" w:rsidRPr="007E2DA8">
        <w:rPr>
          <w:rFonts w:ascii="Times New Roman" w:hAnsi="Times New Roman" w:cs="Times New Roman"/>
          <w:color w:val="000000"/>
          <w:sz w:val="26"/>
          <w:szCs w:val="26"/>
        </w:rPr>
        <w:t>)</w:t>
      </w:r>
      <w:r w:rsidR="00620331" w:rsidRPr="007E2DA8">
        <w:rPr>
          <w:rFonts w:ascii="Times New Roman" w:hAnsi="Times New Roman" w:cs="Times New Roman"/>
          <w:color w:val="000000"/>
          <w:sz w:val="26"/>
          <w:szCs w:val="26"/>
        </w:rPr>
        <w:t>, DNA polymerase, buffer, and Mg²⁺ ions</w:t>
      </w:r>
      <w:r w:rsidR="00E206D1" w:rsidRPr="007E2DA8">
        <w:rPr>
          <w:rFonts w:ascii="Times New Roman" w:hAnsi="Times New Roman" w:cs="Times New Roman"/>
          <w:color w:val="000000"/>
          <w:sz w:val="26"/>
          <w:szCs w:val="26"/>
        </w:rPr>
        <w:t>, all of which</w:t>
      </w:r>
      <w:r w:rsidR="00620331" w:rsidRPr="007E2DA8">
        <w:rPr>
          <w:rFonts w:ascii="Times New Roman" w:hAnsi="Times New Roman" w:cs="Times New Roman"/>
          <w:color w:val="000000"/>
          <w:sz w:val="26"/>
          <w:szCs w:val="26"/>
        </w:rPr>
        <w:t xml:space="preserve"> are necessary for the amplification process to be accurate and efficient. Nowadays, instead of preparing each component </w:t>
      </w:r>
      <w:r w:rsidR="004B27D9" w:rsidRPr="007E2DA8">
        <w:rPr>
          <w:rFonts w:ascii="Times New Roman" w:hAnsi="Times New Roman" w:cs="Times New Roman"/>
          <w:color w:val="000000"/>
          <w:sz w:val="26"/>
          <w:szCs w:val="26"/>
        </w:rPr>
        <w:t>separately</w:t>
      </w:r>
      <w:r w:rsidR="00620331" w:rsidRPr="007E2DA8">
        <w:rPr>
          <w:rFonts w:ascii="Times New Roman" w:hAnsi="Times New Roman" w:cs="Times New Roman"/>
          <w:color w:val="000000"/>
          <w:sz w:val="26"/>
          <w:szCs w:val="26"/>
        </w:rPr>
        <w:t xml:space="preserve">, a pre-made and optimized mixture </w:t>
      </w:r>
      <w:r w:rsidR="00A47DA0" w:rsidRPr="007E2DA8">
        <w:rPr>
          <w:rFonts w:ascii="Times New Roman" w:hAnsi="Times New Roman" w:cs="Times New Roman"/>
          <w:color w:val="000000"/>
          <w:sz w:val="26"/>
          <w:szCs w:val="26"/>
        </w:rPr>
        <w:t>known as a</w:t>
      </w:r>
      <w:r w:rsidR="00620331" w:rsidRPr="007E2DA8">
        <w:rPr>
          <w:rFonts w:ascii="Times New Roman" w:hAnsi="Times New Roman" w:cs="Times New Roman"/>
          <w:color w:val="000000"/>
          <w:sz w:val="26"/>
          <w:szCs w:val="26"/>
        </w:rPr>
        <w:t xml:space="preserve"> master mix is </w:t>
      </w:r>
      <w:r w:rsidR="00A47DA0" w:rsidRPr="007E2DA8">
        <w:rPr>
          <w:rFonts w:ascii="Times New Roman" w:hAnsi="Times New Roman" w:cs="Times New Roman"/>
          <w:color w:val="000000"/>
          <w:sz w:val="26"/>
          <w:szCs w:val="26"/>
        </w:rPr>
        <w:t>commonly</w:t>
      </w:r>
      <w:r w:rsidR="00620331" w:rsidRPr="007E2DA8">
        <w:rPr>
          <w:rFonts w:ascii="Times New Roman" w:hAnsi="Times New Roman" w:cs="Times New Roman"/>
          <w:color w:val="000000"/>
          <w:sz w:val="26"/>
          <w:szCs w:val="26"/>
        </w:rPr>
        <w:t xml:space="preserve"> used</w:t>
      </w:r>
      <w:r w:rsidR="00094899" w:rsidRPr="007E2DA8">
        <w:rPr>
          <w:rFonts w:ascii="Times New Roman" w:hAnsi="Times New Roman" w:cs="Times New Roman"/>
          <w:color w:val="000000"/>
          <w:sz w:val="26"/>
          <w:szCs w:val="26"/>
        </w:rPr>
        <w:t xml:space="preserve"> </w:t>
      </w:r>
      <w:sdt>
        <w:sdtPr>
          <w:rPr>
            <w:rFonts w:ascii="Times New Roman" w:hAnsi="Times New Roman" w:cs="Times New Roman"/>
            <w:color w:val="000000"/>
            <w:sz w:val="26"/>
            <w:szCs w:val="26"/>
          </w:rPr>
          <w:tag w:val="MENDELEY_CITATION_v3_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"/>
          <w:id w:val="2074921936"/>
          <w:placeholder>
            <w:docPart w:val="DefaultPlaceholder_-1854013440"/>
          </w:placeholder>
        </w:sdtPr>
        <w:sdtContent>
          <w:r w:rsidR="00136252" w:rsidRPr="007E2DA8">
            <w:rPr>
              <w:rFonts w:ascii="Times New Roman" w:hAnsi="Times New Roman" w:cs="Times New Roman"/>
              <w:color w:val="000000"/>
              <w:sz w:val="26"/>
              <w:szCs w:val="26"/>
            </w:rPr>
            <w:t>(Lorenz, 2012)</w:t>
          </w:r>
        </w:sdtContent>
      </w:sdt>
      <w:r w:rsidR="00620331" w:rsidRPr="007E2DA8">
        <w:rPr>
          <w:rFonts w:ascii="Times New Roman" w:hAnsi="Times New Roman" w:cs="Times New Roman"/>
          <w:color w:val="000000"/>
          <w:sz w:val="26"/>
          <w:szCs w:val="26"/>
        </w:rPr>
        <w:t xml:space="preserve">. Master mix </w:t>
      </w:r>
      <w:r w:rsidR="001E05E7" w:rsidRPr="007E2DA8">
        <w:rPr>
          <w:rFonts w:ascii="Times New Roman" w:hAnsi="Times New Roman" w:cs="Times New Roman"/>
          <w:color w:val="000000"/>
          <w:sz w:val="26"/>
          <w:szCs w:val="26"/>
        </w:rPr>
        <w:t>c</w:t>
      </w:r>
      <w:r w:rsidR="00745E86" w:rsidRPr="007E2DA8">
        <w:rPr>
          <w:rFonts w:ascii="Times New Roman" w:hAnsi="Times New Roman" w:cs="Times New Roman"/>
          <w:color w:val="000000"/>
          <w:sz w:val="26"/>
          <w:szCs w:val="26"/>
        </w:rPr>
        <w:t>ould</w:t>
      </w:r>
      <w:r w:rsidR="00620331" w:rsidRPr="007E2DA8">
        <w:rPr>
          <w:rFonts w:ascii="Times New Roman" w:hAnsi="Times New Roman" w:cs="Times New Roman"/>
          <w:color w:val="000000"/>
          <w:sz w:val="26"/>
          <w:szCs w:val="26"/>
        </w:rPr>
        <w:t xml:space="preserve"> reduce </w:t>
      </w:r>
      <w:r w:rsidR="00324289" w:rsidRPr="007E2DA8">
        <w:rPr>
          <w:rFonts w:ascii="Times New Roman" w:hAnsi="Times New Roman" w:cs="Times New Roman"/>
          <w:color w:val="000000"/>
          <w:sz w:val="26"/>
          <w:szCs w:val="26"/>
        </w:rPr>
        <w:t xml:space="preserve">pipetting </w:t>
      </w:r>
      <w:r w:rsidR="00620331" w:rsidRPr="007E2DA8">
        <w:rPr>
          <w:rFonts w:ascii="Times New Roman" w:hAnsi="Times New Roman" w:cs="Times New Roman"/>
          <w:color w:val="000000"/>
          <w:sz w:val="26"/>
          <w:szCs w:val="26"/>
        </w:rPr>
        <w:t>errors, save preparation time, increase the reproducibility of the reaction, and ensure optimal enzyme concentrations.</w:t>
      </w:r>
    </w:p>
    <w:p w14:paraId="6D284776" w14:textId="41DA5B6F" w:rsidR="002A0E5D" w:rsidRPr="007E2DA8" w:rsidRDefault="002A0E5D" w:rsidP="00D84950">
      <w:pPr>
        <w:spacing w:line="312" w:lineRule="auto"/>
        <w:ind w:firstLine="454"/>
        <w:jc w:val="both"/>
        <w:rPr>
          <w:rFonts w:ascii="Times New Roman" w:hAnsi="Times New Roman" w:cs="Times New Roman"/>
          <w:color w:val="000000"/>
          <w:sz w:val="26"/>
          <w:szCs w:val="26"/>
        </w:rPr>
      </w:pPr>
      <w:r w:rsidRPr="007E2DA8">
        <w:rPr>
          <w:rFonts w:ascii="Times New Roman" w:hAnsi="Times New Roman" w:cs="Times New Roman"/>
          <w:color w:val="000000"/>
          <w:sz w:val="26"/>
          <w:szCs w:val="26"/>
        </w:rPr>
        <w:t>Typically, PCR i</w:t>
      </w:r>
      <w:r w:rsidR="00B27B0D" w:rsidRPr="007E2DA8">
        <w:rPr>
          <w:rFonts w:ascii="Times New Roman" w:hAnsi="Times New Roman" w:cs="Times New Roman"/>
          <w:color w:val="000000"/>
          <w:sz w:val="26"/>
          <w:szCs w:val="26"/>
        </w:rPr>
        <w:t xml:space="preserve">s series of </w:t>
      </w:r>
      <w:r w:rsidR="009C7C99" w:rsidRPr="007E2DA8">
        <w:rPr>
          <w:rFonts w:ascii="Times New Roman" w:hAnsi="Times New Roman" w:cs="Times New Roman"/>
          <w:color w:val="000000"/>
          <w:sz w:val="26"/>
          <w:szCs w:val="26"/>
        </w:rPr>
        <w:t>cycles,</w:t>
      </w:r>
      <w:r w:rsidR="00241521" w:rsidRPr="007E2DA8">
        <w:rPr>
          <w:rFonts w:ascii="Times New Roman" w:hAnsi="Times New Roman" w:cs="Times New Roman"/>
          <w:color w:val="000000"/>
          <w:sz w:val="26"/>
          <w:szCs w:val="26"/>
        </w:rPr>
        <w:t xml:space="preserve"> and</w:t>
      </w:r>
      <w:r w:rsidRPr="007E2DA8">
        <w:rPr>
          <w:rFonts w:ascii="Times New Roman" w:hAnsi="Times New Roman" w:cs="Times New Roman"/>
          <w:color w:val="000000"/>
          <w:sz w:val="26"/>
          <w:szCs w:val="26"/>
        </w:rPr>
        <w:t xml:space="preserve"> </w:t>
      </w:r>
      <w:r w:rsidR="005C4391" w:rsidRPr="007E2DA8">
        <w:rPr>
          <w:rFonts w:ascii="Times New Roman" w:hAnsi="Times New Roman" w:cs="Times New Roman"/>
          <w:color w:val="000000"/>
          <w:sz w:val="26"/>
          <w:szCs w:val="26"/>
        </w:rPr>
        <w:t>each</w:t>
      </w:r>
      <w:r w:rsidRPr="007E2DA8">
        <w:rPr>
          <w:rFonts w:ascii="Times New Roman" w:hAnsi="Times New Roman" w:cs="Times New Roman"/>
          <w:color w:val="000000"/>
          <w:sz w:val="26"/>
          <w:szCs w:val="26"/>
        </w:rPr>
        <w:t xml:space="preserve"> consist</w:t>
      </w:r>
      <w:r w:rsidR="00241521" w:rsidRPr="007E2DA8">
        <w:rPr>
          <w:rFonts w:ascii="Times New Roman" w:hAnsi="Times New Roman" w:cs="Times New Roman"/>
          <w:color w:val="000000"/>
          <w:sz w:val="26"/>
          <w:szCs w:val="26"/>
        </w:rPr>
        <w:t>s</w:t>
      </w:r>
      <w:r w:rsidRPr="007E2DA8">
        <w:rPr>
          <w:rFonts w:ascii="Times New Roman" w:hAnsi="Times New Roman" w:cs="Times New Roman"/>
          <w:color w:val="000000"/>
          <w:sz w:val="26"/>
          <w:szCs w:val="26"/>
        </w:rPr>
        <w:t xml:space="preserve"> of three main </w:t>
      </w:r>
      <w:r w:rsidR="00241521" w:rsidRPr="007E2DA8">
        <w:rPr>
          <w:rFonts w:ascii="Times New Roman" w:hAnsi="Times New Roman" w:cs="Times New Roman"/>
          <w:color w:val="000000"/>
          <w:sz w:val="26"/>
          <w:szCs w:val="26"/>
        </w:rPr>
        <w:t>phases,</w:t>
      </w:r>
      <w:r w:rsidRPr="007E2DA8">
        <w:rPr>
          <w:rFonts w:ascii="Times New Roman" w:hAnsi="Times New Roman" w:cs="Times New Roman"/>
          <w:color w:val="000000"/>
          <w:sz w:val="26"/>
          <w:szCs w:val="26"/>
        </w:rPr>
        <w:t xml:space="preserve"> </w:t>
      </w:r>
      <w:r w:rsidR="00241521" w:rsidRPr="007E2DA8">
        <w:rPr>
          <w:rFonts w:ascii="Times New Roman" w:hAnsi="Times New Roman" w:cs="Times New Roman"/>
          <w:color w:val="000000"/>
          <w:sz w:val="26"/>
          <w:szCs w:val="26"/>
        </w:rPr>
        <w:t>d</w:t>
      </w:r>
      <w:r w:rsidRPr="007E2DA8">
        <w:rPr>
          <w:rFonts w:ascii="Times New Roman" w:hAnsi="Times New Roman" w:cs="Times New Roman"/>
          <w:color w:val="000000"/>
          <w:sz w:val="26"/>
          <w:szCs w:val="26"/>
        </w:rPr>
        <w:t>enaturation</w:t>
      </w:r>
      <w:r w:rsidR="00241521" w:rsidRPr="007E2DA8">
        <w:rPr>
          <w:rFonts w:ascii="Times New Roman" w:hAnsi="Times New Roman" w:cs="Times New Roman"/>
          <w:color w:val="000000"/>
          <w:sz w:val="26"/>
          <w:szCs w:val="26"/>
        </w:rPr>
        <w:t>, a</w:t>
      </w:r>
      <w:r w:rsidRPr="007E2DA8">
        <w:rPr>
          <w:rFonts w:ascii="Times New Roman" w:hAnsi="Times New Roman" w:cs="Times New Roman"/>
          <w:color w:val="000000"/>
          <w:sz w:val="26"/>
          <w:szCs w:val="26"/>
        </w:rPr>
        <w:t>nnealing</w:t>
      </w:r>
      <w:r w:rsidR="00241521" w:rsidRPr="007E2DA8">
        <w:rPr>
          <w:rFonts w:ascii="Times New Roman" w:hAnsi="Times New Roman" w:cs="Times New Roman"/>
          <w:color w:val="000000"/>
          <w:sz w:val="26"/>
          <w:szCs w:val="26"/>
        </w:rPr>
        <w:t>, and e</w:t>
      </w:r>
      <w:r w:rsidRPr="007E2DA8">
        <w:rPr>
          <w:rFonts w:ascii="Times New Roman" w:hAnsi="Times New Roman" w:cs="Times New Roman"/>
          <w:color w:val="000000"/>
          <w:sz w:val="26"/>
          <w:szCs w:val="26"/>
        </w:rPr>
        <w:t>xtension.</w:t>
      </w:r>
      <w:r w:rsidR="00E13B8D" w:rsidRPr="007E2DA8">
        <w:rPr>
          <w:rFonts w:ascii="Times New Roman" w:hAnsi="Times New Roman" w:cs="Times New Roman"/>
          <w:color w:val="000000"/>
          <w:sz w:val="26"/>
          <w:szCs w:val="26"/>
        </w:rPr>
        <w:t xml:space="preserve"> </w:t>
      </w:r>
      <w:r w:rsidR="00A95EBE" w:rsidRPr="007E2DA8">
        <w:rPr>
          <w:rFonts w:ascii="Times New Roman" w:hAnsi="Times New Roman" w:cs="Times New Roman"/>
          <w:color w:val="000000"/>
          <w:sz w:val="26"/>
          <w:szCs w:val="26"/>
        </w:rPr>
        <w:t>C</w:t>
      </w:r>
      <w:r w:rsidRPr="007E2DA8">
        <w:rPr>
          <w:rFonts w:ascii="Times New Roman" w:hAnsi="Times New Roman" w:cs="Times New Roman"/>
          <w:color w:val="000000"/>
          <w:sz w:val="26"/>
          <w:szCs w:val="26"/>
        </w:rPr>
        <w:t xml:space="preserve">omplete denaturation of the DNA template is crucial so that the primers can bind when the reaction complex cools. If the DNA template is not completely denatured, the two complementary strands tend to </w:t>
      </w:r>
      <w:r w:rsidR="00AF42C8" w:rsidRPr="007E2DA8">
        <w:rPr>
          <w:rFonts w:ascii="Times New Roman" w:hAnsi="Times New Roman" w:cs="Times New Roman"/>
          <w:color w:val="000000"/>
          <w:sz w:val="26"/>
          <w:szCs w:val="26"/>
        </w:rPr>
        <w:t>be</w:t>
      </w:r>
      <w:r w:rsidR="006279B3" w:rsidRPr="007E2DA8">
        <w:rPr>
          <w:rFonts w:ascii="Times New Roman" w:hAnsi="Times New Roman" w:cs="Times New Roman"/>
          <w:color w:val="000000"/>
          <w:sz w:val="26"/>
          <w:szCs w:val="26"/>
        </w:rPr>
        <w:t xml:space="preserve"> quickly</w:t>
      </w:r>
      <w:r w:rsidR="00AF42C8" w:rsidRPr="007E2DA8">
        <w:rPr>
          <w:rFonts w:ascii="Times New Roman" w:hAnsi="Times New Roman" w:cs="Times New Roman"/>
          <w:color w:val="000000"/>
          <w:sz w:val="26"/>
          <w:szCs w:val="26"/>
        </w:rPr>
        <w:t xml:space="preserve"> repaired</w:t>
      </w:r>
      <w:r w:rsidRPr="007E2DA8">
        <w:rPr>
          <w:rFonts w:ascii="Times New Roman" w:hAnsi="Times New Roman" w:cs="Times New Roman"/>
          <w:color w:val="000000"/>
          <w:sz w:val="26"/>
          <w:szCs w:val="26"/>
        </w:rPr>
        <w:t xml:space="preserve">, reducing the efficiency of primer annealing and extension, or leading to self-priming. The initial temperature </w:t>
      </w:r>
      <w:r w:rsidR="00E13B8D" w:rsidRPr="007E2DA8">
        <w:rPr>
          <w:rFonts w:ascii="Times New Roman" w:hAnsi="Times New Roman" w:cs="Times New Roman"/>
          <w:color w:val="000000"/>
          <w:sz w:val="26"/>
          <w:szCs w:val="26"/>
        </w:rPr>
        <w:t>increases</w:t>
      </w:r>
      <w:r w:rsidRPr="007E2DA8">
        <w:rPr>
          <w:rFonts w:ascii="Times New Roman" w:hAnsi="Times New Roman" w:cs="Times New Roman"/>
          <w:color w:val="000000"/>
          <w:sz w:val="26"/>
          <w:szCs w:val="26"/>
        </w:rPr>
        <w:t xml:space="preserve"> </w:t>
      </w:r>
      <w:r w:rsidR="009F5AC7" w:rsidRPr="007E2DA8">
        <w:rPr>
          <w:rFonts w:ascii="Times New Roman" w:hAnsi="Times New Roman" w:cs="Times New Roman"/>
          <w:color w:val="000000"/>
          <w:sz w:val="26"/>
          <w:szCs w:val="26"/>
        </w:rPr>
        <w:t>to 94</w:t>
      </w:r>
      <w:r w:rsidR="00277D8C" w:rsidRPr="007E2DA8">
        <w:rPr>
          <w:rFonts w:ascii="Times New Roman" w:hAnsi="Times New Roman" w:cs="Times New Roman"/>
          <w:color w:val="000000"/>
          <w:sz w:val="26"/>
          <w:szCs w:val="26"/>
        </w:rPr>
        <w:t>°C</w:t>
      </w:r>
      <w:r w:rsidR="009F5AC7" w:rsidRPr="007E2DA8">
        <w:rPr>
          <w:rFonts w:ascii="Times New Roman" w:hAnsi="Times New Roman" w:cs="Times New Roman"/>
          <w:color w:val="000000"/>
          <w:sz w:val="26"/>
          <w:szCs w:val="26"/>
        </w:rPr>
        <w:t xml:space="preserve"> or </w:t>
      </w:r>
      <w:r w:rsidRPr="007E2DA8">
        <w:rPr>
          <w:rFonts w:ascii="Times New Roman" w:hAnsi="Times New Roman" w:cs="Times New Roman"/>
          <w:color w:val="000000"/>
          <w:sz w:val="26"/>
          <w:szCs w:val="26"/>
        </w:rPr>
        <w:t xml:space="preserve">95°C </w:t>
      </w:r>
      <w:r w:rsidR="00197FCD" w:rsidRPr="007E2DA8">
        <w:rPr>
          <w:rFonts w:ascii="Times New Roman" w:hAnsi="Times New Roman" w:cs="Times New Roman"/>
          <w:color w:val="000000"/>
          <w:sz w:val="26"/>
          <w:szCs w:val="26"/>
        </w:rPr>
        <w:t>in</w:t>
      </w:r>
      <w:r w:rsidRPr="007E2DA8">
        <w:rPr>
          <w:rFonts w:ascii="Times New Roman" w:hAnsi="Times New Roman" w:cs="Times New Roman"/>
          <w:color w:val="000000"/>
          <w:sz w:val="26"/>
          <w:szCs w:val="26"/>
        </w:rPr>
        <w:t xml:space="preserve"> a few </w:t>
      </w:r>
      <w:r w:rsidR="00D62846" w:rsidRPr="007E2DA8">
        <w:rPr>
          <w:rFonts w:ascii="Times New Roman" w:hAnsi="Times New Roman" w:cs="Times New Roman"/>
          <w:color w:val="000000"/>
          <w:sz w:val="26"/>
          <w:szCs w:val="26"/>
        </w:rPr>
        <w:t>minutes,</w:t>
      </w:r>
      <w:r w:rsidR="00197FCD" w:rsidRPr="007E2DA8">
        <w:rPr>
          <w:rFonts w:ascii="Times New Roman" w:hAnsi="Times New Roman" w:cs="Times New Roman"/>
          <w:color w:val="000000"/>
          <w:sz w:val="26"/>
          <w:szCs w:val="26"/>
        </w:rPr>
        <w:t xml:space="preserve"> </w:t>
      </w:r>
      <w:r w:rsidR="00D62846" w:rsidRPr="007E2DA8">
        <w:rPr>
          <w:rFonts w:ascii="Times New Roman" w:hAnsi="Times New Roman" w:cs="Times New Roman"/>
          <w:color w:val="000000"/>
          <w:sz w:val="26"/>
          <w:szCs w:val="26"/>
        </w:rPr>
        <w:t>which</w:t>
      </w:r>
      <w:r w:rsidRPr="007E2DA8">
        <w:rPr>
          <w:rFonts w:ascii="Times New Roman" w:hAnsi="Times New Roman" w:cs="Times New Roman"/>
          <w:color w:val="000000"/>
          <w:sz w:val="26"/>
          <w:szCs w:val="26"/>
        </w:rPr>
        <w:t xml:space="preserve"> is sufficient to </w:t>
      </w:r>
      <w:r w:rsidR="00FA561D" w:rsidRPr="007E2DA8">
        <w:rPr>
          <w:rFonts w:ascii="Times New Roman" w:hAnsi="Times New Roman" w:cs="Times New Roman"/>
          <w:color w:val="000000"/>
          <w:sz w:val="26"/>
          <w:szCs w:val="26"/>
        </w:rPr>
        <w:t xml:space="preserve">separate the double-stranded DNA template into two single strands by breaking the hydrogen bonds between bases. </w:t>
      </w:r>
      <w:r w:rsidR="00F81BFD" w:rsidRPr="007E2DA8">
        <w:rPr>
          <w:rFonts w:ascii="Times New Roman" w:hAnsi="Times New Roman" w:cs="Times New Roman"/>
          <w:color w:val="000000"/>
          <w:sz w:val="26"/>
          <w:szCs w:val="26"/>
        </w:rPr>
        <w:t xml:space="preserve">In </w:t>
      </w:r>
      <w:r w:rsidR="00EF1DE9" w:rsidRPr="007E2DA8">
        <w:rPr>
          <w:rFonts w:ascii="Times New Roman" w:hAnsi="Times New Roman" w:cs="Times New Roman"/>
          <w:color w:val="000000"/>
          <w:sz w:val="26"/>
          <w:szCs w:val="26"/>
        </w:rPr>
        <w:t>the subsequent</w:t>
      </w:r>
      <w:r w:rsidR="00F81BFD" w:rsidRPr="007E2DA8">
        <w:rPr>
          <w:rFonts w:ascii="Times New Roman" w:hAnsi="Times New Roman" w:cs="Times New Roman"/>
          <w:color w:val="000000"/>
          <w:sz w:val="26"/>
          <w:szCs w:val="26"/>
        </w:rPr>
        <w:t xml:space="preserve"> step, </w:t>
      </w:r>
      <w:r w:rsidR="00506F35" w:rsidRPr="007E2DA8">
        <w:rPr>
          <w:rFonts w:ascii="Times New Roman" w:hAnsi="Times New Roman" w:cs="Times New Roman"/>
          <w:color w:val="000000"/>
          <w:sz w:val="26"/>
          <w:szCs w:val="26"/>
        </w:rPr>
        <w:t>c</w:t>
      </w:r>
      <w:r w:rsidRPr="007E2DA8">
        <w:rPr>
          <w:rFonts w:ascii="Times New Roman" w:hAnsi="Times New Roman" w:cs="Times New Roman"/>
          <w:color w:val="000000"/>
          <w:sz w:val="26"/>
          <w:szCs w:val="26"/>
        </w:rPr>
        <w:t>hoosing the annealing temperature is the most important factor in designing a thermal cycle for high-specificity PCR</w:t>
      </w:r>
      <w:r w:rsidR="00E54813" w:rsidRPr="007E2DA8">
        <w:rPr>
          <w:rFonts w:ascii="Times New Roman" w:hAnsi="Times New Roman" w:cs="Times New Roman"/>
          <w:color w:val="000000"/>
          <w:sz w:val="26"/>
          <w:szCs w:val="26"/>
        </w:rPr>
        <w:t>.</w:t>
      </w:r>
      <w:r w:rsidR="00155FB6" w:rsidRPr="007E2DA8">
        <w:rPr>
          <w:rFonts w:ascii="Times New Roman" w:hAnsi="Times New Roman" w:cs="Times New Roman"/>
          <w:color w:val="000000"/>
          <w:sz w:val="26"/>
          <w:szCs w:val="26"/>
        </w:rPr>
        <w:t xml:space="preserve"> </w:t>
      </w:r>
      <w:r w:rsidR="000C4F69" w:rsidRPr="007E2DA8">
        <w:rPr>
          <w:rFonts w:ascii="Times New Roman" w:hAnsi="Times New Roman" w:cs="Times New Roman"/>
          <w:color w:val="000000"/>
          <w:sz w:val="26"/>
          <w:szCs w:val="26"/>
        </w:rPr>
        <w:t>The physical and chemical characteristics of the primers in solution determine the ideal annealing temperature.</w:t>
      </w:r>
      <w:r w:rsidR="00C60489" w:rsidRPr="007E2DA8">
        <w:rPr>
          <w:rFonts w:ascii="Times New Roman" w:hAnsi="Times New Roman" w:cs="Times New Roman"/>
          <w:color w:val="000000"/>
          <w:sz w:val="26"/>
          <w:szCs w:val="26"/>
        </w:rPr>
        <w:t xml:space="preserve"> </w:t>
      </w:r>
      <w:r w:rsidR="00BE3996" w:rsidRPr="007E2DA8">
        <w:rPr>
          <w:rFonts w:ascii="Times New Roman" w:hAnsi="Times New Roman" w:cs="Times New Roman"/>
          <w:color w:val="000000"/>
          <w:sz w:val="26"/>
          <w:szCs w:val="26"/>
        </w:rPr>
        <w:t>The temperature is</w:t>
      </w:r>
      <w:r w:rsidR="002E072B" w:rsidRPr="007E2DA8">
        <w:rPr>
          <w:rFonts w:ascii="Times New Roman" w:hAnsi="Times New Roman" w:cs="Times New Roman"/>
          <w:color w:val="000000"/>
          <w:sz w:val="26"/>
          <w:szCs w:val="26"/>
        </w:rPr>
        <w:t xml:space="preserve"> normally</w:t>
      </w:r>
      <w:r w:rsidR="00BE3996" w:rsidRPr="007E2DA8">
        <w:rPr>
          <w:rFonts w:ascii="Times New Roman" w:hAnsi="Times New Roman" w:cs="Times New Roman"/>
          <w:color w:val="000000"/>
          <w:sz w:val="26"/>
          <w:szCs w:val="26"/>
        </w:rPr>
        <w:t xml:space="preserve"> lowered to around 54</w:t>
      </w:r>
      <w:r w:rsidR="007B075E" w:rsidRPr="007E2DA8">
        <w:rPr>
          <w:rFonts w:ascii="Times New Roman" w:hAnsi="Times New Roman" w:cs="Times New Roman"/>
          <w:color w:val="000000"/>
          <w:sz w:val="26"/>
          <w:szCs w:val="26"/>
        </w:rPr>
        <w:t>°C</w:t>
      </w:r>
      <w:r w:rsidR="00BE3996" w:rsidRPr="007E2DA8">
        <w:rPr>
          <w:rFonts w:ascii="Times New Roman" w:hAnsi="Times New Roman" w:cs="Times New Roman"/>
          <w:color w:val="000000"/>
          <w:sz w:val="26"/>
          <w:szCs w:val="26"/>
        </w:rPr>
        <w:t xml:space="preserve"> to 60°C allowing DNA primers to bind to complementary sequences on the single DNA strands, marking the start points for synthesis.</w:t>
      </w:r>
      <w:r w:rsidR="00311349" w:rsidRPr="007E2DA8">
        <w:rPr>
          <w:rFonts w:ascii="Times New Roman" w:hAnsi="Times New Roman" w:cs="Times New Roman"/>
          <w:color w:val="000000"/>
          <w:sz w:val="26"/>
          <w:szCs w:val="26"/>
        </w:rPr>
        <w:t xml:space="preserve"> </w:t>
      </w:r>
      <w:r w:rsidR="0048017A" w:rsidRPr="007E2DA8">
        <w:rPr>
          <w:rFonts w:ascii="Times New Roman" w:hAnsi="Times New Roman" w:cs="Times New Roman"/>
          <w:color w:val="000000"/>
          <w:sz w:val="26"/>
          <w:szCs w:val="26"/>
        </w:rPr>
        <w:t>Then, t</w:t>
      </w:r>
      <w:r w:rsidR="000C4D6A" w:rsidRPr="007E2DA8">
        <w:rPr>
          <w:rFonts w:ascii="Times New Roman" w:hAnsi="Times New Roman" w:cs="Times New Roman"/>
          <w:color w:val="000000"/>
          <w:sz w:val="26"/>
          <w:szCs w:val="26"/>
        </w:rPr>
        <w:t xml:space="preserve">he reaction temperature is raised to 72°C for a few </w:t>
      </w:r>
      <w:r w:rsidR="00F646DA" w:rsidRPr="007E2DA8">
        <w:rPr>
          <w:rFonts w:ascii="Times New Roman" w:hAnsi="Times New Roman" w:cs="Times New Roman"/>
          <w:color w:val="000000"/>
          <w:sz w:val="26"/>
          <w:szCs w:val="26"/>
        </w:rPr>
        <w:t>seconds</w:t>
      </w:r>
      <w:r w:rsidR="000C4D6A" w:rsidRPr="007E2DA8">
        <w:rPr>
          <w:rFonts w:ascii="Times New Roman" w:hAnsi="Times New Roman" w:cs="Times New Roman"/>
          <w:color w:val="000000"/>
          <w:sz w:val="26"/>
          <w:szCs w:val="26"/>
        </w:rPr>
        <w:t xml:space="preserve"> to </w:t>
      </w:r>
      <w:r w:rsidR="00855AAD" w:rsidRPr="007E2DA8">
        <w:rPr>
          <w:rFonts w:ascii="Times New Roman" w:hAnsi="Times New Roman" w:cs="Times New Roman"/>
          <w:color w:val="000000"/>
          <w:sz w:val="26"/>
          <w:szCs w:val="26"/>
        </w:rPr>
        <w:t>one</w:t>
      </w:r>
      <w:r w:rsidR="000C4D6A" w:rsidRPr="007E2DA8">
        <w:rPr>
          <w:rFonts w:ascii="Times New Roman" w:hAnsi="Times New Roman" w:cs="Times New Roman"/>
          <w:color w:val="000000"/>
          <w:sz w:val="26"/>
          <w:szCs w:val="26"/>
        </w:rPr>
        <w:t xml:space="preserve"> </w:t>
      </w:r>
      <w:r w:rsidR="000C4D6A" w:rsidRPr="007E2DA8">
        <w:rPr>
          <w:rFonts w:ascii="Times New Roman" w:hAnsi="Times New Roman" w:cs="Times New Roman"/>
          <w:color w:val="000000"/>
          <w:sz w:val="26"/>
          <w:szCs w:val="26"/>
        </w:rPr>
        <w:lastRenderedPageBreak/>
        <w:t>min</w:t>
      </w:r>
      <w:r w:rsidR="00F646DA" w:rsidRPr="007E2DA8">
        <w:rPr>
          <w:rFonts w:ascii="Times New Roman" w:hAnsi="Times New Roman" w:cs="Times New Roman"/>
          <w:color w:val="000000"/>
          <w:sz w:val="26"/>
          <w:szCs w:val="26"/>
        </w:rPr>
        <w:t>ute</w:t>
      </w:r>
      <w:r w:rsidR="000C4D6A" w:rsidRPr="007E2DA8">
        <w:rPr>
          <w:rFonts w:ascii="Times New Roman" w:hAnsi="Times New Roman" w:cs="Times New Roman"/>
          <w:color w:val="000000"/>
          <w:sz w:val="26"/>
          <w:szCs w:val="26"/>
        </w:rPr>
        <w:t xml:space="preserve"> for DNA polymerase to synthesize new strands. In practice, the reaction time and temperature depend on the DNA strand to be amplified. At the end of each cycle, one</w:t>
      </w:r>
      <w:r w:rsidR="0048017A" w:rsidRPr="007E2DA8">
        <w:rPr>
          <w:rFonts w:ascii="Times New Roman" w:hAnsi="Times New Roman" w:cs="Times New Roman"/>
          <w:color w:val="000000"/>
          <w:sz w:val="26"/>
          <w:szCs w:val="26"/>
        </w:rPr>
        <w:t xml:space="preserve"> </w:t>
      </w:r>
      <w:r w:rsidR="000C4D6A" w:rsidRPr="007E2DA8">
        <w:rPr>
          <w:rFonts w:ascii="Times New Roman" w:hAnsi="Times New Roman" w:cs="Times New Roman"/>
          <w:color w:val="000000"/>
          <w:sz w:val="26"/>
          <w:szCs w:val="26"/>
        </w:rPr>
        <w:t>double-stranded DNA molecule synthesizes two double-stranded DNA</w:t>
      </w:r>
      <w:r w:rsidR="00FD37D4" w:rsidRPr="007E2DA8">
        <w:rPr>
          <w:rFonts w:ascii="Times New Roman" w:hAnsi="Times New Roman" w:cs="Times New Roman"/>
          <w:color w:val="000000"/>
          <w:sz w:val="26"/>
          <w:szCs w:val="26"/>
        </w:rPr>
        <w:t>, and</w:t>
      </w:r>
      <w:r w:rsidR="000C4D6A" w:rsidRPr="007E2DA8">
        <w:rPr>
          <w:rFonts w:ascii="Times New Roman" w:hAnsi="Times New Roman" w:cs="Times New Roman"/>
          <w:color w:val="000000"/>
          <w:sz w:val="26"/>
          <w:szCs w:val="26"/>
        </w:rPr>
        <w:t xml:space="preserve"> </w:t>
      </w:r>
      <w:r w:rsidR="00FD37D4" w:rsidRPr="007E2DA8">
        <w:rPr>
          <w:rFonts w:ascii="Times New Roman" w:hAnsi="Times New Roman" w:cs="Times New Roman"/>
          <w:color w:val="000000"/>
          <w:sz w:val="26"/>
          <w:szCs w:val="26"/>
        </w:rPr>
        <w:t>by</w:t>
      </w:r>
      <w:r w:rsidR="000C4D6A" w:rsidRPr="007E2DA8">
        <w:rPr>
          <w:rFonts w:ascii="Times New Roman" w:hAnsi="Times New Roman" w:cs="Times New Roman"/>
          <w:color w:val="000000"/>
          <w:sz w:val="26"/>
          <w:szCs w:val="26"/>
        </w:rPr>
        <w:t xml:space="preserve"> this way, the reaction occurs in </w:t>
      </w:r>
      <w:r w:rsidR="003F303C" w:rsidRPr="007E2DA8">
        <w:rPr>
          <w:rFonts w:ascii="Times New Roman" w:hAnsi="Times New Roman" w:cs="Times New Roman"/>
          <w:color w:val="000000"/>
          <w:sz w:val="26"/>
          <w:szCs w:val="26"/>
        </w:rPr>
        <w:t>30</w:t>
      </w:r>
      <w:r w:rsidR="000C4D6A" w:rsidRPr="007E2DA8">
        <w:rPr>
          <w:rFonts w:ascii="Times New Roman" w:hAnsi="Times New Roman" w:cs="Times New Roman"/>
          <w:color w:val="000000"/>
          <w:sz w:val="26"/>
          <w:szCs w:val="26"/>
        </w:rPr>
        <w:t xml:space="preserve"> to 40 cycles</w:t>
      </w:r>
      <w:r w:rsidR="00FB35B0" w:rsidRPr="007E2DA8">
        <w:rPr>
          <w:rFonts w:ascii="Times New Roman" w:hAnsi="Times New Roman" w:cs="Times New Roman"/>
          <w:color w:val="000000"/>
          <w:sz w:val="26"/>
          <w:szCs w:val="26"/>
        </w:rPr>
        <w:t xml:space="preserve">. After the last cycle, the temperature is maintained at 72°C to complete the entire chain extension process for the partially synthesized products and to help the single strands pair up </w:t>
      </w:r>
      <w:sdt>
        <w:sdtPr>
          <w:rPr>
            <w:rFonts w:ascii="Times New Roman" w:hAnsi="Times New Roman" w:cs="Times New Roman"/>
            <w:color w:val="000000"/>
            <w:sz w:val="26"/>
            <w:szCs w:val="26"/>
          </w:rPr>
          <w:tag w:val="MENDELEY_CITATION_v3_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"/>
          <w:id w:val="1012492535"/>
          <w:placeholder>
            <w:docPart w:val="DefaultPlaceholder_-1854013440"/>
          </w:placeholder>
        </w:sdtPr>
        <w:sdtContent>
          <w:r w:rsidR="00136252" w:rsidRPr="007E2DA8">
            <w:rPr>
              <w:rFonts w:ascii="Times New Roman" w:eastAsia="Times New Roman" w:hAnsi="Times New Roman" w:cs="Times New Roman"/>
              <w:color w:val="000000"/>
              <w:sz w:val="26"/>
            </w:rPr>
            <w:t>(Marmiroli &amp; Maestri, 2025)</w:t>
          </w:r>
        </w:sdtContent>
      </w:sdt>
      <w:r w:rsidR="000C4D6A" w:rsidRPr="007E2DA8">
        <w:rPr>
          <w:rFonts w:ascii="Times New Roman" w:hAnsi="Times New Roman" w:cs="Times New Roman"/>
          <w:color w:val="000000"/>
          <w:sz w:val="26"/>
          <w:szCs w:val="26"/>
        </w:rPr>
        <w:t xml:space="preserve">. </w:t>
      </w:r>
      <w:r w:rsidR="000C4D6A" w:rsidRPr="007E2DA8">
        <w:rPr>
          <w:rFonts w:ascii="Times New Roman" w:hAnsi="Times New Roman" w:cs="Times New Roman"/>
          <w:sz w:val="26"/>
          <w:szCs w:val="26"/>
        </w:rPr>
        <w:t>The temperature is then lowered to 4°C for storage of the products</w:t>
      </w:r>
      <w:r w:rsidR="00504E12" w:rsidRPr="007E2DA8">
        <w:rPr>
          <w:rFonts w:ascii="Times New Roman" w:hAnsi="Times New Roman" w:cs="Times New Roman"/>
          <w:sz w:val="26"/>
          <w:szCs w:val="26"/>
        </w:rPr>
        <w:t xml:space="preserve">. </w:t>
      </w:r>
      <w:r w:rsidR="000C4D6A" w:rsidRPr="007E2DA8">
        <w:rPr>
          <w:rFonts w:ascii="Times New Roman" w:hAnsi="Times New Roman" w:cs="Times New Roman"/>
          <w:color w:val="000000"/>
          <w:sz w:val="26"/>
          <w:szCs w:val="26"/>
        </w:rPr>
        <w:t xml:space="preserve">Following PCR amplification, gel electrophoresis was performed again to quantify the PCR products. Apart from size separation, electrophoresis-based nucleic acid fractionation can serve as a first step towards additional purification of a band of interest. </w:t>
      </w:r>
    </w:p>
    <w:p w14:paraId="262D85F9" w14:textId="780773C5" w:rsidR="002E5273" w:rsidRPr="007E2DA8" w:rsidRDefault="003364C5" w:rsidP="002F36AE">
      <w:pPr>
        <w:pStyle w:val="Heading1"/>
        <w:numPr>
          <w:ilvl w:val="1"/>
          <w:numId w:val="32"/>
        </w:numPr>
        <w:spacing w:line="312" w:lineRule="auto"/>
        <w:rPr>
          <w:rFonts w:ascii="Times New Roman" w:hAnsi="Times New Roman" w:cs="Times New Roman"/>
          <w:sz w:val="26"/>
          <w:szCs w:val="26"/>
        </w:rPr>
      </w:pPr>
      <w:bookmarkStart w:id="91" w:name="_Toc219103605"/>
      <w:bookmarkStart w:id="92" w:name="_Toc219796053"/>
      <w:bookmarkStart w:id="93" w:name="_Toc232672015"/>
      <w:bookmarkStart w:id="94" w:name="_Toc232673654"/>
      <w:r w:rsidRPr="007E2DA8">
        <w:rPr>
          <w:rFonts w:ascii="Times New Roman" w:hAnsi="Times New Roman" w:cs="Times New Roman"/>
          <w:sz w:val="26"/>
          <w:szCs w:val="26"/>
        </w:rPr>
        <w:t>Genetical r</w:t>
      </w:r>
      <w:r w:rsidR="009F02C9" w:rsidRPr="007E2DA8">
        <w:rPr>
          <w:rFonts w:ascii="Times New Roman" w:hAnsi="Times New Roman" w:cs="Times New Roman"/>
          <w:sz w:val="26"/>
          <w:szCs w:val="26"/>
        </w:rPr>
        <w:t>esearch status in the global and Vietnam</w:t>
      </w:r>
      <w:bookmarkEnd w:id="91"/>
      <w:bookmarkEnd w:id="92"/>
      <w:bookmarkEnd w:id="93"/>
      <w:bookmarkEnd w:id="94"/>
    </w:p>
    <w:p w14:paraId="6CE96490" w14:textId="329FC156" w:rsidR="00286492" w:rsidRPr="007E2DA8" w:rsidRDefault="004A1620" w:rsidP="006A12C8">
      <w:pPr>
        <w:spacing w:line="312" w:lineRule="auto"/>
        <w:ind w:firstLine="454"/>
        <w:jc w:val="both"/>
        <w:rPr>
          <w:rFonts w:ascii="Times New Roman" w:hAnsi="Times New Roman" w:cs="Times New Roman"/>
          <w:sz w:val="26"/>
          <w:szCs w:val="26"/>
        </w:rPr>
      </w:pPr>
      <w:r w:rsidRPr="007E2DA8">
        <w:rPr>
          <w:rFonts w:ascii="Times New Roman" w:hAnsi="Times New Roman" w:cs="Times New Roman"/>
          <w:color w:val="000000"/>
          <w:sz w:val="26"/>
          <w:szCs w:val="26"/>
        </w:rPr>
        <w:t>Hereditary eye diseases</w:t>
      </w:r>
      <w:r w:rsidR="00286492" w:rsidRPr="007E2DA8">
        <w:rPr>
          <w:rFonts w:ascii="Times New Roman" w:hAnsi="Times New Roman" w:cs="Times New Roman"/>
          <w:color w:val="000000"/>
          <w:sz w:val="26"/>
          <w:szCs w:val="26"/>
        </w:rPr>
        <w:t xml:space="preserve"> have gained considerable research attention in recent years. Studies have indicated that genetic factors play a critical role in the pathogenesis of o</w:t>
      </w:r>
      <w:r w:rsidR="00111A2F" w:rsidRPr="007E2DA8">
        <w:rPr>
          <w:rFonts w:ascii="Times New Roman" w:hAnsi="Times New Roman" w:cs="Times New Roman"/>
          <w:color w:val="000000"/>
          <w:sz w:val="26"/>
          <w:szCs w:val="26"/>
        </w:rPr>
        <w:t>cular</w:t>
      </w:r>
      <w:r w:rsidR="00286492" w:rsidRPr="007E2DA8">
        <w:rPr>
          <w:rFonts w:ascii="Times New Roman" w:hAnsi="Times New Roman" w:cs="Times New Roman"/>
          <w:color w:val="000000"/>
          <w:sz w:val="26"/>
          <w:szCs w:val="26"/>
        </w:rPr>
        <w:t xml:space="preserve"> disorders, while rapid advances in genetic screening and therapeutic interventions are continually emerging </w:t>
      </w:r>
      <w:sdt>
        <w:sdtPr>
          <w:rPr>
            <w:rFonts w:ascii="Times New Roman" w:hAnsi="Times New Roman" w:cs="Times New Roman"/>
            <w:color w:val="000000"/>
            <w:sz w:val="26"/>
            <w:szCs w:val="26"/>
          </w:rPr>
          <w:tag w:val="MENDELEY_CITATION_v3_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"/>
          <w:id w:val="1867705589"/>
          <w:placeholder>
            <w:docPart w:val="DefaultPlaceholder_-1854013440"/>
          </w:placeholder>
        </w:sdtPr>
        <w:sdtContent>
          <w:r w:rsidR="00136252" w:rsidRPr="007E2DA8">
            <w:rPr>
              <w:rFonts w:ascii="Times New Roman" w:hAnsi="Times New Roman" w:cs="Times New Roman"/>
              <w:color w:val="000000"/>
              <w:sz w:val="26"/>
              <w:szCs w:val="26"/>
            </w:rPr>
            <w:t>(Lin et al., 2024)</w:t>
          </w:r>
        </w:sdtContent>
      </w:sdt>
      <w:r w:rsidR="00B973F9" w:rsidRPr="007E2DA8">
        <w:rPr>
          <w:rFonts w:ascii="Times New Roman" w:hAnsi="Times New Roman" w:cs="Times New Roman"/>
          <w:color w:val="000000"/>
          <w:sz w:val="26"/>
          <w:szCs w:val="26"/>
        </w:rPr>
        <w:t>.</w:t>
      </w:r>
      <w:r w:rsidR="00286492" w:rsidRPr="007E2DA8">
        <w:rPr>
          <w:rFonts w:ascii="Times New Roman" w:hAnsi="Times New Roman" w:cs="Times New Roman"/>
          <w:sz w:val="26"/>
          <w:szCs w:val="26"/>
        </w:rPr>
        <w:t xml:space="preserve"> Recently, large-scale genetic screening initiatives for inherited eye disorders have expanded globally with the Global Eye Genetics Consortium (GEGC). GEGC are comprising more than 200 members from 30 countries, establishing the GenEye database to support research and promote international collaboration in rare inherited ocular diseases. In Asia, the Japanese Eye Genetics Consortium (JEGC) collected data from 1.538 families over a decade, WES was effective to increase the diagnostic yield from 17% to 53% </w:t>
      </w:r>
      <w:sdt>
        <w:sdtPr>
          <w:rPr>
            <w:rFonts w:ascii="Times New Roman" w:hAnsi="Times New Roman" w:cs="Times New Roman"/>
            <w:color w:val="000000"/>
            <w:sz w:val="26"/>
            <w:szCs w:val="26"/>
          </w:rPr>
          <w:tag w:val="MENDELEY_CITATION_v3_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"/>
          <w:id w:val="-2120052673"/>
          <w:placeholder>
            <w:docPart w:val="DefaultPlaceholder_-1854013440"/>
          </w:placeholder>
        </w:sdtPr>
        <w:sdtContent>
          <w:r w:rsidR="00136252" w:rsidRPr="007E2DA8">
            <w:rPr>
              <w:rFonts w:ascii="Times New Roman" w:hAnsi="Times New Roman" w:cs="Times New Roman"/>
              <w:color w:val="000000"/>
              <w:sz w:val="26"/>
              <w:szCs w:val="26"/>
            </w:rPr>
            <w:t>(Iwata, 2022)</w:t>
          </w:r>
        </w:sdtContent>
      </w:sdt>
      <w:r w:rsidR="00286492" w:rsidRPr="007E2DA8">
        <w:rPr>
          <w:rFonts w:ascii="Times New Roman" w:hAnsi="Times New Roman" w:cs="Times New Roman"/>
          <w:sz w:val="26"/>
          <w:szCs w:val="26"/>
        </w:rPr>
        <w:t>. Similarly, Chinese research involving 800 families with non-syndromic inherited retinal dystrophies highlighted the significant improvement in diagnostic accuracy achieved through molecular genetic testing</w:t>
      </w:r>
      <w:r w:rsidR="007E72CC"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"/>
          <w:id w:val="1651627271"/>
          <w:placeholder>
            <w:docPart w:val="DefaultPlaceholder_-1854013440"/>
          </w:placeholder>
        </w:sdtPr>
        <w:sdtContent>
          <w:r w:rsidR="00136252" w:rsidRPr="007E2DA8">
            <w:rPr>
              <w:rFonts w:ascii="Times New Roman" w:hAnsi="Times New Roman" w:cs="Times New Roman"/>
              <w:color w:val="000000"/>
              <w:sz w:val="26"/>
              <w:szCs w:val="26"/>
            </w:rPr>
            <w:t>(Liu et al., 2021)</w:t>
          </w:r>
        </w:sdtContent>
      </w:sdt>
      <w:r w:rsidR="00286492" w:rsidRPr="007E2DA8">
        <w:rPr>
          <w:rFonts w:ascii="Times New Roman" w:hAnsi="Times New Roman" w:cs="Times New Roman"/>
          <w:sz w:val="26"/>
          <w:szCs w:val="26"/>
        </w:rPr>
        <w:t>. Overall, research in this field has continued to expand with annual publications increasing in recent years.</w:t>
      </w:r>
    </w:p>
    <w:p w14:paraId="4099A258" w14:textId="69CA4D13" w:rsidR="002A6E39" w:rsidRPr="007E2DA8" w:rsidRDefault="00286492" w:rsidP="006A12C8">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The X-linked ophthalmological diseases such as </w:t>
      </w:r>
      <w:r w:rsidR="00AA6EDA" w:rsidRPr="007E2DA8">
        <w:rPr>
          <w:rFonts w:ascii="Times New Roman" w:hAnsi="Times New Roman" w:cs="Times New Roman"/>
          <w:sz w:val="26"/>
          <w:szCs w:val="26"/>
        </w:rPr>
        <w:t>XLRS</w:t>
      </w:r>
      <w:r w:rsidRPr="007E2DA8">
        <w:rPr>
          <w:rFonts w:ascii="Times New Roman" w:hAnsi="Times New Roman" w:cs="Times New Roman"/>
          <w:sz w:val="26"/>
          <w:szCs w:val="26"/>
        </w:rPr>
        <w:t xml:space="preserve"> and </w:t>
      </w:r>
      <w:r w:rsidR="00AA6EDA" w:rsidRPr="007E2DA8">
        <w:rPr>
          <w:rFonts w:ascii="Times New Roman" w:hAnsi="Times New Roman" w:cs="Times New Roman"/>
          <w:sz w:val="26"/>
          <w:szCs w:val="26"/>
        </w:rPr>
        <w:t xml:space="preserve">ND </w:t>
      </w:r>
      <w:r w:rsidRPr="007E2DA8">
        <w:rPr>
          <w:rFonts w:ascii="Times New Roman" w:hAnsi="Times New Roman" w:cs="Times New Roman"/>
          <w:sz w:val="26"/>
          <w:szCs w:val="26"/>
        </w:rPr>
        <w:t xml:space="preserve">have been </w:t>
      </w:r>
      <w:r w:rsidR="00F37FE1" w:rsidRPr="007E2DA8">
        <w:rPr>
          <w:rFonts w:ascii="Times New Roman" w:hAnsi="Times New Roman" w:cs="Times New Roman"/>
          <w:sz w:val="26"/>
          <w:szCs w:val="26"/>
        </w:rPr>
        <w:t>globally in-depth</w:t>
      </w:r>
      <w:r w:rsidRPr="007E2DA8">
        <w:rPr>
          <w:rFonts w:ascii="Times New Roman" w:hAnsi="Times New Roman" w:cs="Times New Roman"/>
          <w:sz w:val="26"/>
          <w:szCs w:val="26"/>
        </w:rPr>
        <w:t xml:space="preserve"> over many decades. Both are rare genetic disorders affecting significantly visual function. Their clinical manifestations are diverse and easily confused, starting in childhood and progressing gradually over time. </w:t>
      </w:r>
      <w:r w:rsidRPr="007E2DA8">
        <w:rPr>
          <w:rFonts w:ascii="Times New Roman" w:eastAsia="Times New Roman" w:hAnsi="Times New Roman" w:cs="Times New Roman"/>
          <w:bCs/>
          <w:sz w:val="26"/>
          <w:szCs w:val="26"/>
        </w:rPr>
        <w:t xml:space="preserve">Several international studies have highlighted the phenotypic variability observed among patients carrying the same genetic mutation, underscoring the influence of genetic background and other regulatory factors </w:t>
      </w:r>
      <w:sdt>
        <w:sdtPr>
          <w:rPr>
            <w:rFonts w:ascii="Times New Roman" w:eastAsia="Times New Roman" w:hAnsi="Times New Roman" w:cs="Times New Roman"/>
            <w:bCs/>
            <w:color w:val="000000"/>
            <w:sz w:val="26"/>
            <w:szCs w:val="26"/>
          </w:rPr>
          <w:tag w:val="MENDELEY_CITATION_v3_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"/>
          <w:id w:val="-1396427269"/>
          <w:placeholder>
            <w:docPart w:val="B4473952C67643D7A3AA6FB535615A12"/>
          </w:placeholder>
        </w:sdtPr>
        <w:sdtContent>
          <w:r w:rsidR="00136252" w:rsidRPr="007E2DA8">
            <w:rPr>
              <w:rFonts w:ascii="Times New Roman" w:eastAsia="Times New Roman" w:hAnsi="Times New Roman" w:cs="Times New Roman"/>
              <w:bCs/>
              <w:color w:val="000000"/>
              <w:sz w:val="26"/>
              <w:szCs w:val="26"/>
            </w:rPr>
            <w:t>(Xiao et al., 2016)</w:t>
          </w:r>
        </w:sdtContent>
      </w:sdt>
      <w:r w:rsidRPr="007E2DA8">
        <w:rPr>
          <w:rFonts w:ascii="Times New Roman" w:eastAsia="Times New Roman" w:hAnsi="Times New Roman" w:cs="Times New Roman"/>
          <w:bCs/>
          <w:sz w:val="26"/>
          <w:szCs w:val="26"/>
        </w:rPr>
        <w:t xml:space="preserve">. Many studies have </w:t>
      </w:r>
      <w:r w:rsidRPr="007E2DA8">
        <w:rPr>
          <w:rFonts w:ascii="Times New Roman" w:eastAsia="Times New Roman" w:hAnsi="Times New Roman" w:cs="Times New Roman"/>
          <w:bCs/>
          <w:sz w:val="26"/>
          <w:szCs w:val="26"/>
        </w:rPr>
        <w:lastRenderedPageBreak/>
        <w:t xml:space="preserve">applied advanced technologies such as next generation sequencing to identify hundreds of </w:t>
      </w:r>
      <w:r w:rsidRPr="007E2DA8">
        <w:rPr>
          <w:rFonts w:ascii="Times New Roman" w:eastAsia="Times New Roman" w:hAnsi="Times New Roman" w:cs="Times New Roman"/>
          <w:bCs/>
          <w:i/>
          <w:iCs/>
          <w:sz w:val="26"/>
          <w:szCs w:val="26"/>
        </w:rPr>
        <w:t>RS1</w:t>
      </w:r>
      <w:r w:rsidRPr="007E2DA8">
        <w:rPr>
          <w:rFonts w:ascii="Times New Roman" w:eastAsia="Times New Roman" w:hAnsi="Times New Roman" w:cs="Times New Roman"/>
          <w:bCs/>
          <w:sz w:val="26"/>
          <w:szCs w:val="26"/>
        </w:rPr>
        <w:t xml:space="preserve"> and </w:t>
      </w:r>
      <w:r w:rsidR="00954018" w:rsidRPr="007E2DA8">
        <w:rPr>
          <w:rFonts w:ascii="Times New Roman" w:eastAsia="Times New Roman" w:hAnsi="Times New Roman" w:cs="Times New Roman"/>
          <w:bCs/>
          <w:i/>
          <w:iCs/>
          <w:sz w:val="26"/>
          <w:szCs w:val="26"/>
        </w:rPr>
        <w:t>NDP</w:t>
      </w:r>
      <w:r w:rsidRPr="007E2DA8">
        <w:rPr>
          <w:rFonts w:ascii="Times New Roman" w:eastAsia="Times New Roman" w:hAnsi="Times New Roman" w:cs="Times New Roman"/>
          <w:bCs/>
          <w:sz w:val="26"/>
          <w:szCs w:val="26"/>
        </w:rPr>
        <w:t xml:space="preserve"> gene variants and enhance the ability of diagnosis and genetic counseling.</w:t>
      </w:r>
      <w:r w:rsidR="00ED31AA" w:rsidRPr="007E2DA8">
        <w:rPr>
          <w:rFonts w:ascii="Times New Roman" w:hAnsi="Times New Roman" w:cs="Times New Roman"/>
          <w:sz w:val="26"/>
          <w:szCs w:val="26"/>
        </w:rPr>
        <w:t xml:space="preserve"> </w:t>
      </w:r>
      <w:r w:rsidR="00560857" w:rsidRPr="007E2DA8">
        <w:rPr>
          <w:rFonts w:ascii="Times New Roman" w:hAnsi="Times New Roman" w:cs="Times New Roman"/>
          <w:sz w:val="26"/>
          <w:szCs w:val="26"/>
        </w:rPr>
        <w:t xml:space="preserve">However, most current research </w:t>
      </w:r>
      <w:r w:rsidR="00FE2FF4" w:rsidRPr="007E2DA8">
        <w:rPr>
          <w:rFonts w:ascii="Times New Roman" w:hAnsi="Times New Roman" w:cs="Times New Roman"/>
          <w:sz w:val="26"/>
          <w:szCs w:val="26"/>
        </w:rPr>
        <w:t>has comprehensive</w:t>
      </w:r>
      <w:r w:rsidR="0038771B" w:rsidRPr="007E2DA8">
        <w:rPr>
          <w:rFonts w:ascii="Times New Roman" w:hAnsi="Times New Roman" w:cs="Times New Roman"/>
          <w:sz w:val="26"/>
          <w:szCs w:val="26"/>
        </w:rPr>
        <w:t xml:space="preserve"> </w:t>
      </w:r>
      <w:r w:rsidR="00FE2FF4" w:rsidRPr="007E2DA8">
        <w:rPr>
          <w:rFonts w:ascii="Times New Roman" w:hAnsi="Times New Roman" w:cs="Times New Roman"/>
          <w:sz w:val="26"/>
          <w:szCs w:val="26"/>
        </w:rPr>
        <w:t>clinical</w:t>
      </w:r>
      <w:r w:rsidR="00CC3D25" w:rsidRPr="007E2DA8">
        <w:rPr>
          <w:rFonts w:ascii="Times New Roman" w:hAnsi="Times New Roman" w:cs="Times New Roman"/>
          <w:sz w:val="26"/>
          <w:szCs w:val="26"/>
        </w:rPr>
        <w:t xml:space="preserve"> in European</w:t>
      </w:r>
      <w:r w:rsidR="00332088" w:rsidRPr="007E2DA8">
        <w:rPr>
          <w:rFonts w:ascii="Times New Roman" w:hAnsi="Times New Roman" w:cs="Times New Roman"/>
          <w:sz w:val="26"/>
          <w:szCs w:val="26"/>
        </w:rPr>
        <w:t xml:space="preserve"> or East Asian populations</w:t>
      </w:r>
      <w:r w:rsidR="00E131B4" w:rsidRPr="007E2DA8">
        <w:rPr>
          <w:rFonts w:ascii="Times New Roman" w:hAnsi="Times New Roman" w:cs="Times New Roman"/>
          <w:sz w:val="26"/>
          <w:szCs w:val="26"/>
        </w:rPr>
        <w:t>,</w:t>
      </w:r>
      <w:r w:rsidR="00EE4477" w:rsidRPr="007E2DA8">
        <w:rPr>
          <w:rFonts w:ascii="Times New Roman" w:hAnsi="Times New Roman" w:cs="Times New Roman"/>
          <w:sz w:val="26"/>
          <w:szCs w:val="26"/>
        </w:rPr>
        <w:t xml:space="preserve"> in which</w:t>
      </w:r>
      <w:r w:rsidR="00560857" w:rsidRPr="007E2DA8">
        <w:rPr>
          <w:rFonts w:ascii="Times New Roman" w:hAnsi="Times New Roman" w:cs="Times New Roman"/>
          <w:sz w:val="26"/>
          <w:szCs w:val="26"/>
        </w:rPr>
        <w:t xml:space="preserve"> developed countries such as the United States, Germany, Chinese and Italian</w:t>
      </w:r>
      <w:r w:rsidR="00EE4477" w:rsidRPr="007E2DA8">
        <w:rPr>
          <w:rFonts w:ascii="Times New Roman" w:hAnsi="Times New Roman" w:cs="Times New Roman"/>
          <w:sz w:val="26"/>
          <w:szCs w:val="26"/>
        </w:rPr>
        <w:t xml:space="preserve"> have been</w:t>
      </w:r>
      <w:r w:rsidR="00560857" w:rsidRPr="007E2DA8">
        <w:rPr>
          <w:rFonts w:ascii="Times New Roman" w:hAnsi="Times New Roman" w:cs="Times New Roman"/>
          <w:sz w:val="26"/>
          <w:szCs w:val="26"/>
        </w:rPr>
        <w:t xml:space="preserve"> access</w:t>
      </w:r>
      <w:r w:rsidR="00EE4477" w:rsidRPr="007E2DA8">
        <w:rPr>
          <w:rFonts w:ascii="Times New Roman" w:hAnsi="Times New Roman" w:cs="Times New Roman"/>
          <w:sz w:val="26"/>
          <w:szCs w:val="26"/>
        </w:rPr>
        <w:t>ed</w:t>
      </w:r>
      <w:r w:rsidR="00560857" w:rsidRPr="007E2DA8">
        <w:rPr>
          <w:rFonts w:ascii="Times New Roman" w:hAnsi="Times New Roman" w:cs="Times New Roman"/>
          <w:sz w:val="26"/>
          <w:szCs w:val="26"/>
        </w:rPr>
        <w:t xml:space="preserve"> to comprehensive clinical, application of modern technology and genetic databases facilitates large-scale studies </w:t>
      </w:r>
      <w:sdt>
        <w:sdtPr>
          <w:rPr>
            <w:rFonts w:ascii="Times New Roman" w:hAnsi="Times New Roman" w:cs="Times New Roman"/>
            <w:color w:val="000000"/>
            <w:sz w:val="26"/>
            <w:szCs w:val="26"/>
          </w:rPr>
          <w:tag w:val="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"/>
          <w:id w:val="1324390643"/>
          <w:placeholder>
            <w:docPart w:val="00D0E32AF1A74832A113967373CB6A4C"/>
          </w:placeholder>
        </w:sdtPr>
        <w:sdtContent>
          <w:r w:rsidR="00136252" w:rsidRPr="007E2DA8">
            <w:rPr>
              <w:rFonts w:ascii="Times New Roman" w:hAnsi="Times New Roman" w:cs="Times New Roman"/>
              <w:color w:val="000000"/>
              <w:sz w:val="26"/>
              <w:szCs w:val="26"/>
            </w:rPr>
            <w:t>(Den Dunnen et al., 1998; Huang et al., 2022; Pimenides et al., 2005; Simonelli et al., 2003)</w:t>
          </w:r>
        </w:sdtContent>
      </w:sdt>
      <w:r w:rsidR="00560857" w:rsidRPr="007E2DA8">
        <w:rPr>
          <w:rFonts w:ascii="Times New Roman" w:hAnsi="Times New Roman" w:cs="Times New Roman"/>
          <w:sz w:val="26"/>
          <w:szCs w:val="26"/>
        </w:rPr>
        <w:t xml:space="preserve">. There are still limitations, such as the lack of ethnic-specific or regional studies, as well as the incomplete exploitation of the influence of factors regulating gene expression </w:t>
      </w:r>
      <w:sdt>
        <w:sdtPr>
          <w:rPr>
            <w:rFonts w:ascii="Times New Roman" w:hAnsi="Times New Roman" w:cs="Times New Roman"/>
            <w:color w:val="000000"/>
            <w:sz w:val="26"/>
            <w:szCs w:val="26"/>
          </w:rPr>
          <w:tag w:val="MENDELEY_CITATION_v3_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"/>
          <w:id w:val="821627605"/>
          <w:placeholder>
            <w:docPart w:val="00D0E32AF1A74832A113967373CB6A4C"/>
          </w:placeholder>
        </w:sdtPr>
        <w:sdtContent>
          <w:r w:rsidR="00136252" w:rsidRPr="007E2DA8">
            <w:rPr>
              <w:rFonts w:ascii="Times New Roman" w:hAnsi="Times New Roman" w:cs="Times New Roman"/>
              <w:color w:val="000000"/>
              <w:sz w:val="26"/>
              <w:szCs w:val="26"/>
            </w:rPr>
            <w:t>(van der Veen et al., 2024)</w:t>
          </w:r>
        </w:sdtContent>
      </w:sdt>
      <w:r w:rsidR="00560857" w:rsidRPr="007E2DA8">
        <w:rPr>
          <w:rFonts w:ascii="Times New Roman" w:hAnsi="Times New Roman" w:cs="Times New Roman"/>
          <w:sz w:val="26"/>
          <w:szCs w:val="26"/>
        </w:rPr>
        <w:t xml:space="preserve">. </w:t>
      </w:r>
      <w:r w:rsidR="004D276E" w:rsidRPr="007E2DA8">
        <w:rPr>
          <w:rFonts w:ascii="Times New Roman" w:hAnsi="Times New Roman" w:cs="Times New Roman"/>
          <w:sz w:val="26"/>
          <w:szCs w:val="26"/>
        </w:rPr>
        <w:t>Developing regions such as Southeast Asia, the Middle East, and Africa are less well-exploited for genetic data on XLRS and Norrie.</w:t>
      </w:r>
      <w:r w:rsidR="002E58A3" w:rsidRPr="007E2DA8">
        <w:rPr>
          <w:rFonts w:ascii="Times New Roman" w:hAnsi="Times New Roman" w:cs="Times New Roman"/>
          <w:sz w:val="26"/>
          <w:szCs w:val="26"/>
        </w:rPr>
        <w:t xml:space="preserve"> </w:t>
      </w:r>
      <w:r w:rsidR="00386417" w:rsidRPr="007E2DA8">
        <w:rPr>
          <w:rFonts w:ascii="Times New Roman" w:hAnsi="Times New Roman" w:cs="Times New Roman"/>
          <w:sz w:val="26"/>
          <w:szCs w:val="26"/>
        </w:rPr>
        <w:t>V</w:t>
      </w:r>
      <w:r w:rsidR="00074694" w:rsidRPr="007E2DA8">
        <w:rPr>
          <w:rFonts w:ascii="Times New Roman" w:hAnsi="Times New Roman" w:cs="Times New Roman"/>
          <w:sz w:val="26"/>
          <w:szCs w:val="26"/>
        </w:rPr>
        <w:t>ery few</w:t>
      </w:r>
      <w:r w:rsidR="00043222" w:rsidRPr="007E2DA8">
        <w:rPr>
          <w:rFonts w:ascii="Times New Roman" w:hAnsi="Times New Roman" w:cs="Times New Roman"/>
          <w:sz w:val="26"/>
          <w:szCs w:val="26"/>
        </w:rPr>
        <w:t xml:space="preserve"> associated</w:t>
      </w:r>
      <w:r w:rsidR="00074694" w:rsidRPr="007E2DA8">
        <w:rPr>
          <w:rFonts w:ascii="Times New Roman" w:hAnsi="Times New Roman" w:cs="Times New Roman"/>
          <w:sz w:val="26"/>
          <w:szCs w:val="26"/>
        </w:rPr>
        <w:t xml:space="preserve"> studies have </w:t>
      </w:r>
      <w:r w:rsidR="00005F6F" w:rsidRPr="007E2DA8">
        <w:rPr>
          <w:rFonts w:ascii="Times New Roman" w:hAnsi="Times New Roman" w:cs="Times New Roman"/>
          <w:sz w:val="26"/>
          <w:szCs w:val="26"/>
        </w:rPr>
        <w:t xml:space="preserve">compared retinal disorders such as </w:t>
      </w:r>
      <w:r w:rsidR="004B59C8" w:rsidRPr="007E2DA8">
        <w:rPr>
          <w:rFonts w:ascii="Times New Roman" w:hAnsi="Times New Roman" w:cs="Times New Roman"/>
          <w:sz w:val="26"/>
          <w:szCs w:val="26"/>
        </w:rPr>
        <w:t xml:space="preserve">between </w:t>
      </w:r>
      <w:r w:rsidR="00005F6F" w:rsidRPr="007E2DA8">
        <w:rPr>
          <w:rFonts w:ascii="Times New Roman" w:hAnsi="Times New Roman" w:cs="Times New Roman"/>
          <w:sz w:val="26"/>
          <w:szCs w:val="26"/>
        </w:rPr>
        <w:t xml:space="preserve">XLRS and </w:t>
      </w:r>
      <w:r w:rsidR="00AA6EDA" w:rsidRPr="007E2DA8">
        <w:rPr>
          <w:rFonts w:ascii="Times New Roman" w:hAnsi="Times New Roman" w:cs="Times New Roman"/>
          <w:sz w:val="26"/>
          <w:szCs w:val="26"/>
        </w:rPr>
        <w:t xml:space="preserve">ND </w:t>
      </w:r>
      <w:r w:rsidR="00074694" w:rsidRPr="007E2DA8">
        <w:rPr>
          <w:rFonts w:ascii="Times New Roman" w:hAnsi="Times New Roman" w:cs="Times New Roman"/>
          <w:sz w:val="26"/>
          <w:szCs w:val="26"/>
        </w:rPr>
        <w:t xml:space="preserve">using the same approach, creating a gap in understanding the common pathogenesis between the two diseases with the same X-linked </w:t>
      </w:r>
      <w:r w:rsidR="00CB5516" w:rsidRPr="007E2DA8">
        <w:rPr>
          <w:rFonts w:ascii="Times New Roman" w:hAnsi="Times New Roman" w:cs="Times New Roman"/>
          <w:sz w:val="26"/>
          <w:szCs w:val="26"/>
        </w:rPr>
        <w:t>inheritance pattern</w:t>
      </w:r>
      <w:r w:rsidR="00074694" w:rsidRPr="007E2DA8">
        <w:rPr>
          <w:rFonts w:ascii="Times New Roman" w:hAnsi="Times New Roman" w:cs="Times New Roman"/>
          <w:sz w:val="26"/>
          <w:szCs w:val="26"/>
        </w:rPr>
        <w:t xml:space="preserve">. </w:t>
      </w:r>
    </w:p>
    <w:p w14:paraId="7EBE2EEA" w14:textId="634F8641" w:rsidR="00204638" w:rsidRPr="007E2DA8" w:rsidRDefault="00204638" w:rsidP="006A12C8">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For instance, data </w:t>
      </w:r>
      <w:r w:rsidR="00560857" w:rsidRPr="007E2DA8">
        <w:rPr>
          <w:rFonts w:ascii="Times New Roman" w:hAnsi="Times New Roman" w:cs="Times New Roman"/>
          <w:sz w:val="26"/>
          <w:szCs w:val="26"/>
        </w:rPr>
        <w:t xml:space="preserve">from developing countries including Vietnam remain limited. </w:t>
      </w:r>
      <w:r w:rsidRPr="007E2DA8">
        <w:rPr>
          <w:rFonts w:ascii="Times New Roman" w:hAnsi="Times New Roman" w:cs="Times New Roman"/>
          <w:sz w:val="26"/>
          <w:szCs w:val="26"/>
        </w:rPr>
        <w:t xml:space="preserve">To date, there have been no </w:t>
      </w:r>
      <w:r w:rsidR="00F44B59" w:rsidRPr="007E2DA8">
        <w:rPr>
          <w:rFonts w:ascii="Times New Roman" w:hAnsi="Times New Roman" w:cs="Times New Roman"/>
          <w:sz w:val="26"/>
          <w:szCs w:val="26"/>
        </w:rPr>
        <w:t>science</w:t>
      </w:r>
      <w:r w:rsidRPr="007E2DA8">
        <w:rPr>
          <w:rFonts w:ascii="Times New Roman" w:hAnsi="Times New Roman" w:cs="Times New Roman"/>
          <w:sz w:val="26"/>
          <w:szCs w:val="26"/>
        </w:rPr>
        <w:t xml:space="preserve"> reports characterizing </w:t>
      </w:r>
      <w:r w:rsidRPr="007E2DA8">
        <w:rPr>
          <w:rFonts w:ascii="Times New Roman" w:hAnsi="Times New Roman" w:cs="Times New Roman"/>
          <w:i/>
          <w:iCs/>
          <w:sz w:val="26"/>
          <w:szCs w:val="26"/>
        </w:rPr>
        <w:t>RS1</w:t>
      </w:r>
      <w:r w:rsidRPr="007E2DA8">
        <w:rPr>
          <w:rFonts w:ascii="Times New Roman" w:hAnsi="Times New Roman" w:cs="Times New Roman"/>
          <w:sz w:val="26"/>
          <w:szCs w:val="26"/>
        </w:rPr>
        <w:t xml:space="preserve"> or </w:t>
      </w:r>
      <w:r w:rsidR="00954018" w:rsidRPr="007E2DA8">
        <w:rPr>
          <w:rFonts w:ascii="Times New Roman" w:hAnsi="Times New Roman" w:cs="Times New Roman"/>
          <w:i/>
          <w:iCs/>
          <w:sz w:val="26"/>
          <w:szCs w:val="26"/>
        </w:rPr>
        <w:t>NDP</w:t>
      </w:r>
      <w:r w:rsidRPr="007E2DA8">
        <w:rPr>
          <w:rFonts w:ascii="Times New Roman" w:hAnsi="Times New Roman" w:cs="Times New Roman"/>
          <w:sz w:val="26"/>
          <w:szCs w:val="26"/>
        </w:rPr>
        <w:t xml:space="preserve"> gene variants in the Vietnamese population. This reflects a broader gap in the field of ocular genetics</w:t>
      </w:r>
      <w:r w:rsidR="00B70812" w:rsidRPr="007E2DA8">
        <w:rPr>
          <w:rFonts w:ascii="Times New Roman" w:hAnsi="Times New Roman" w:cs="Times New Roman"/>
          <w:sz w:val="26"/>
          <w:szCs w:val="26"/>
        </w:rPr>
        <w:t xml:space="preserve"> in Vietnam</w:t>
      </w:r>
      <w:r w:rsidRPr="007E2DA8">
        <w:rPr>
          <w:rFonts w:ascii="Times New Roman" w:hAnsi="Times New Roman" w:cs="Times New Roman"/>
          <w:sz w:val="26"/>
          <w:szCs w:val="26"/>
        </w:rPr>
        <w:t>, where most research efforts have focused on more common ophthalmic conditions such as glaucoma, cataracts, diabetic retinopathy, or age-related macular degeneration</w:t>
      </w:r>
      <w:r w:rsidR="00B70812" w:rsidRPr="007E2DA8">
        <w:rPr>
          <w:rFonts w:ascii="Times New Roman" w:hAnsi="Times New Roman" w:cs="Times New Roman"/>
          <w:sz w:val="26"/>
          <w:szCs w:val="26"/>
        </w:rPr>
        <w:t>.</w:t>
      </w:r>
      <w:r w:rsidR="00D479EC" w:rsidRPr="007E2DA8">
        <w:rPr>
          <w:rFonts w:ascii="Times New Roman" w:hAnsi="Times New Roman" w:cs="Times New Roman"/>
          <w:sz w:val="26"/>
          <w:szCs w:val="26"/>
        </w:rPr>
        <w:t xml:space="preserve"> </w:t>
      </w:r>
      <w:r w:rsidRPr="007E2DA8">
        <w:rPr>
          <w:rFonts w:ascii="Times New Roman" w:hAnsi="Times New Roman" w:cs="Times New Roman"/>
          <w:sz w:val="26"/>
          <w:szCs w:val="26"/>
        </w:rPr>
        <w:t>Several national-level medical institutions in Vietnam, such as the Vietnam National Eye Hospital and the Medical Genetics Institute in Ho Chi Minh City, have implement</w:t>
      </w:r>
      <w:r w:rsidR="0048559B" w:rsidRPr="007E2DA8">
        <w:rPr>
          <w:rFonts w:ascii="Times New Roman" w:hAnsi="Times New Roman" w:cs="Times New Roman"/>
          <w:sz w:val="26"/>
          <w:szCs w:val="26"/>
        </w:rPr>
        <w:t>ed</w:t>
      </w:r>
      <w:r w:rsidRPr="007E2DA8">
        <w:rPr>
          <w:rFonts w:ascii="Times New Roman" w:hAnsi="Times New Roman" w:cs="Times New Roman"/>
          <w:sz w:val="26"/>
          <w:szCs w:val="26"/>
        </w:rPr>
        <w:t xml:space="preserve"> next-generation sequencing (NGS) technologies. However, these efforts have primarily focused on oncology and pediatric metabolic disorders, with limited attention given to rare ophthalmological conditions such as XLRS and Norrie. Current diagnostic approaches for eye disorders mostly rely on clinical imaging and electrophysiological testing (</w:t>
      </w:r>
      <w:r w:rsidR="008504B8" w:rsidRPr="007E2DA8">
        <w:rPr>
          <w:rFonts w:ascii="Times New Roman" w:hAnsi="Times New Roman" w:cs="Times New Roman"/>
          <w:sz w:val="26"/>
          <w:szCs w:val="26"/>
        </w:rPr>
        <w:t>e.g.,</w:t>
      </w:r>
      <w:r w:rsidR="00762E97">
        <w:rPr>
          <w:rFonts w:ascii="Times New Roman" w:hAnsi="Times New Roman" w:cs="Times New Roman"/>
          <w:sz w:val="26"/>
          <w:szCs w:val="26"/>
        </w:rPr>
        <w:t xml:space="preserve"> </w:t>
      </w:r>
      <w:r w:rsidRPr="007E2DA8">
        <w:rPr>
          <w:rFonts w:ascii="Times New Roman" w:hAnsi="Times New Roman" w:cs="Times New Roman"/>
          <w:sz w:val="26"/>
          <w:szCs w:val="26"/>
        </w:rPr>
        <w:t xml:space="preserve">OCT, ERG), which are insufficient for precise molecular diagnosis in genetically heterogeneous disorders. </w:t>
      </w:r>
    </w:p>
    <w:p w14:paraId="76D4C72C" w14:textId="7805F498" w:rsidR="00AE73EA" w:rsidRPr="007E2DA8" w:rsidRDefault="00204638" w:rsidP="006A12C8">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In Vietnam, one of the main strengths of domestic research lies in the accessibility to diverse patient populations, as well as the growing collaboration between clinical institutions and genetic testing laboratories. However, this absence of comprehensive genomic research and epidemiological data on XLRS and </w:t>
      </w:r>
      <w:r w:rsidR="00AA6EDA" w:rsidRPr="007E2DA8">
        <w:rPr>
          <w:rFonts w:ascii="Times New Roman" w:hAnsi="Times New Roman" w:cs="Times New Roman"/>
          <w:sz w:val="26"/>
          <w:szCs w:val="26"/>
        </w:rPr>
        <w:t>ND</w:t>
      </w:r>
      <w:r w:rsidRPr="007E2DA8">
        <w:rPr>
          <w:rFonts w:ascii="Times New Roman" w:hAnsi="Times New Roman" w:cs="Times New Roman"/>
          <w:sz w:val="26"/>
          <w:szCs w:val="26"/>
        </w:rPr>
        <w:t xml:space="preserve"> in Vietnam not only highlights a critical knowledge gap but also presents significant </w:t>
      </w:r>
      <w:r w:rsidRPr="007E2DA8">
        <w:rPr>
          <w:rFonts w:ascii="Times New Roman" w:hAnsi="Times New Roman" w:cs="Times New Roman"/>
          <w:sz w:val="26"/>
          <w:szCs w:val="26"/>
        </w:rPr>
        <w:lastRenderedPageBreak/>
        <w:t>challenges in clinical diagnosis, genetic screening, and genetic counseling. Given the early-onset and phenotypic variability of these disorders, missed or delayed diagnoses may lead to ineffective interventions or mismanagement.</w:t>
      </w:r>
      <w:r w:rsidR="007F43ED" w:rsidRPr="007E2DA8">
        <w:rPr>
          <w:rFonts w:ascii="Times New Roman" w:hAnsi="Times New Roman" w:cs="Times New Roman"/>
          <w:sz w:val="26"/>
          <w:szCs w:val="26"/>
        </w:rPr>
        <w:t xml:space="preserve"> </w:t>
      </w:r>
      <w:r w:rsidR="00560857" w:rsidRPr="007E2DA8">
        <w:rPr>
          <w:rFonts w:ascii="Times New Roman" w:hAnsi="Times New Roman" w:cs="Times New Roman"/>
          <w:sz w:val="26"/>
          <w:szCs w:val="26"/>
        </w:rPr>
        <w:t>The accurate diagnosis of ophthalmology disease can be hard because many disorders of visual impairment have overlapping manifestations that require the support of genetic testing.</w:t>
      </w:r>
    </w:p>
    <w:p w14:paraId="5FD11B1D" w14:textId="75C01445" w:rsidR="00282435" w:rsidRPr="007E2DA8" w:rsidRDefault="00FA2777" w:rsidP="006A12C8">
      <w:pPr>
        <w:spacing w:after="0" w:line="312" w:lineRule="auto"/>
        <w:ind w:firstLine="454"/>
        <w:jc w:val="both"/>
        <w:rPr>
          <w:rFonts w:ascii="Times New Roman" w:eastAsia="Times New Roman" w:hAnsi="Times New Roman" w:cs="Times New Roman"/>
          <w:bCs/>
          <w:sz w:val="26"/>
          <w:szCs w:val="26"/>
        </w:rPr>
      </w:pPr>
      <w:r w:rsidRPr="007E2DA8">
        <w:rPr>
          <w:rFonts w:ascii="Times New Roman" w:eastAsia="Times New Roman" w:hAnsi="Times New Roman" w:cs="Times New Roman"/>
          <w:bCs/>
          <w:sz w:val="26"/>
          <w:szCs w:val="26"/>
        </w:rPr>
        <w:t>The s</w:t>
      </w:r>
      <w:r w:rsidR="00B06E75" w:rsidRPr="007E2DA8">
        <w:rPr>
          <w:rFonts w:ascii="Times New Roman" w:eastAsia="Times New Roman" w:hAnsi="Times New Roman" w:cs="Times New Roman"/>
          <w:bCs/>
          <w:sz w:val="26"/>
          <w:szCs w:val="26"/>
        </w:rPr>
        <w:t>tatus</w:t>
      </w:r>
      <w:r w:rsidRPr="007E2DA8">
        <w:rPr>
          <w:rFonts w:ascii="Times New Roman" w:eastAsia="Times New Roman" w:hAnsi="Times New Roman" w:cs="Times New Roman"/>
          <w:bCs/>
          <w:sz w:val="26"/>
          <w:szCs w:val="26"/>
        </w:rPr>
        <w:t xml:space="preserve"> in genetic research o</w:t>
      </w:r>
      <w:r w:rsidR="002C379F" w:rsidRPr="007E2DA8">
        <w:rPr>
          <w:rFonts w:ascii="Times New Roman" w:eastAsia="Times New Roman" w:hAnsi="Times New Roman" w:cs="Times New Roman"/>
          <w:bCs/>
          <w:sz w:val="26"/>
          <w:szCs w:val="26"/>
        </w:rPr>
        <w:t>n XLRS and ND</w:t>
      </w:r>
      <w:r w:rsidRPr="007E2DA8">
        <w:rPr>
          <w:rFonts w:ascii="Times New Roman" w:eastAsia="Times New Roman" w:hAnsi="Times New Roman" w:cs="Times New Roman"/>
          <w:bCs/>
          <w:sz w:val="26"/>
          <w:szCs w:val="26"/>
        </w:rPr>
        <w:t xml:space="preserve"> in Vietnam </w:t>
      </w:r>
      <w:r w:rsidR="005B51DE" w:rsidRPr="007E2DA8">
        <w:rPr>
          <w:rFonts w:ascii="Times New Roman" w:eastAsia="Times New Roman" w:hAnsi="Times New Roman" w:cs="Times New Roman"/>
          <w:bCs/>
          <w:sz w:val="26"/>
          <w:szCs w:val="26"/>
        </w:rPr>
        <w:t>significantly</w:t>
      </w:r>
      <w:r w:rsidRPr="007E2DA8">
        <w:rPr>
          <w:rFonts w:ascii="Times New Roman" w:eastAsia="Times New Roman" w:hAnsi="Times New Roman" w:cs="Times New Roman"/>
          <w:bCs/>
          <w:sz w:val="26"/>
          <w:szCs w:val="26"/>
        </w:rPr>
        <w:t xml:space="preserve"> underscores the urgent need to conduct </w:t>
      </w:r>
      <w:r w:rsidR="00C84651" w:rsidRPr="007E2DA8">
        <w:rPr>
          <w:rFonts w:ascii="Times New Roman" w:eastAsia="Times New Roman" w:hAnsi="Times New Roman" w:cs="Times New Roman"/>
          <w:bCs/>
          <w:sz w:val="26"/>
          <w:szCs w:val="26"/>
        </w:rPr>
        <w:t>this study</w:t>
      </w:r>
      <w:r w:rsidRPr="007E2DA8">
        <w:rPr>
          <w:rFonts w:ascii="Times New Roman" w:eastAsia="Times New Roman" w:hAnsi="Times New Roman" w:cs="Times New Roman"/>
          <w:bCs/>
          <w:sz w:val="26"/>
          <w:szCs w:val="26"/>
        </w:rPr>
        <w:t xml:space="preserve">. </w:t>
      </w:r>
      <w:r w:rsidR="00C42682" w:rsidRPr="007E2DA8">
        <w:rPr>
          <w:rFonts w:ascii="Times New Roman" w:eastAsia="Times New Roman" w:hAnsi="Times New Roman" w:cs="Times New Roman"/>
          <w:bCs/>
          <w:sz w:val="26"/>
          <w:szCs w:val="26"/>
        </w:rPr>
        <w:t>I</w:t>
      </w:r>
      <w:r w:rsidR="00282435" w:rsidRPr="007E2DA8">
        <w:rPr>
          <w:rFonts w:ascii="Times New Roman" w:eastAsia="Times New Roman" w:hAnsi="Times New Roman" w:cs="Times New Roman"/>
          <w:bCs/>
          <w:sz w:val="26"/>
          <w:szCs w:val="26"/>
        </w:rPr>
        <w:t xml:space="preserve">mplementing studies using genomic technologies </w:t>
      </w:r>
      <w:r w:rsidR="00AF6A86" w:rsidRPr="007E2DA8">
        <w:rPr>
          <w:rFonts w:ascii="Times New Roman" w:eastAsia="Times New Roman" w:hAnsi="Times New Roman" w:cs="Times New Roman"/>
          <w:bCs/>
          <w:sz w:val="26"/>
          <w:szCs w:val="26"/>
        </w:rPr>
        <w:t>including w</w:t>
      </w:r>
      <w:r w:rsidR="00282435" w:rsidRPr="007E2DA8">
        <w:rPr>
          <w:rFonts w:ascii="Times New Roman" w:eastAsia="Times New Roman" w:hAnsi="Times New Roman" w:cs="Times New Roman"/>
          <w:bCs/>
          <w:sz w:val="26"/>
          <w:szCs w:val="26"/>
        </w:rPr>
        <w:t>hole-exome sequencing (WES)</w:t>
      </w:r>
      <w:r w:rsidR="00AF6A86" w:rsidRPr="007E2DA8">
        <w:rPr>
          <w:rFonts w:ascii="Times New Roman" w:eastAsia="Times New Roman" w:hAnsi="Times New Roman" w:cs="Times New Roman"/>
          <w:bCs/>
          <w:sz w:val="26"/>
          <w:szCs w:val="26"/>
        </w:rPr>
        <w:t xml:space="preserve"> and Sanger sequencing</w:t>
      </w:r>
      <w:r w:rsidR="00282435" w:rsidRPr="007E2DA8">
        <w:rPr>
          <w:rFonts w:ascii="Times New Roman" w:eastAsia="Times New Roman" w:hAnsi="Times New Roman" w:cs="Times New Roman"/>
          <w:bCs/>
          <w:sz w:val="26"/>
          <w:szCs w:val="26"/>
        </w:rPr>
        <w:t xml:space="preserve"> to identify </w:t>
      </w:r>
      <w:r w:rsidR="00282435" w:rsidRPr="007E2DA8">
        <w:rPr>
          <w:rFonts w:ascii="Times New Roman" w:eastAsia="Times New Roman" w:hAnsi="Times New Roman" w:cs="Times New Roman"/>
          <w:bCs/>
          <w:i/>
          <w:iCs/>
          <w:sz w:val="26"/>
          <w:szCs w:val="26"/>
        </w:rPr>
        <w:t>RS1</w:t>
      </w:r>
      <w:r w:rsidR="00282435" w:rsidRPr="007E2DA8">
        <w:rPr>
          <w:rFonts w:ascii="Times New Roman" w:eastAsia="Times New Roman" w:hAnsi="Times New Roman" w:cs="Times New Roman"/>
          <w:bCs/>
          <w:sz w:val="26"/>
          <w:szCs w:val="26"/>
        </w:rPr>
        <w:t xml:space="preserve"> and </w:t>
      </w:r>
      <w:r w:rsidR="00954018" w:rsidRPr="007E2DA8">
        <w:rPr>
          <w:rFonts w:ascii="Times New Roman" w:eastAsia="Times New Roman" w:hAnsi="Times New Roman" w:cs="Times New Roman"/>
          <w:bCs/>
          <w:i/>
          <w:iCs/>
          <w:sz w:val="26"/>
          <w:szCs w:val="26"/>
        </w:rPr>
        <w:t>NDP</w:t>
      </w:r>
      <w:r w:rsidR="00282435" w:rsidRPr="007E2DA8">
        <w:rPr>
          <w:rFonts w:ascii="Times New Roman" w:eastAsia="Times New Roman" w:hAnsi="Times New Roman" w:cs="Times New Roman"/>
          <w:bCs/>
          <w:sz w:val="26"/>
          <w:szCs w:val="26"/>
        </w:rPr>
        <w:t xml:space="preserve"> variants in the Vietnamese population is both timely and essential. Such efforts would not only expand the national database of inherited </w:t>
      </w:r>
      <w:r w:rsidR="001D5D61" w:rsidRPr="007E2DA8">
        <w:rPr>
          <w:rFonts w:ascii="Times New Roman" w:eastAsia="Times New Roman" w:hAnsi="Times New Roman" w:cs="Times New Roman"/>
          <w:bCs/>
          <w:sz w:val="26"/>
          <w:szCs w:val="26"/>
        </w:rPr>
        <w:t>retinal</w:t>
      </w:r>
      <w:r w:rsidR="00282435" w:rsidRPr="007E2DA8">
        <w:rPr>
          <w:rFonts w:ascii="Times New Roman" w:eastAsia="Times New Roman" w:hAnsi="Times New Roman" w:cs="Times New Roman"/>
          <w:bCs/>
          <w:sz w:val="26"/>
          <w:szCs w:val="26"/>
        </w:rPr>
        <w:t xml:space="preserve"> disorders but also facilitate early diagnosis</w:t>
      </w:r>
      <w:r w:rsidR="00E40A4C" w:rsidRPr="007E2DA8">
        <w:rPr>
          <w:rFonts w:ascii="Times New Roman" w:eastAsia="Times New Roman" w:hAnsi="Times New Roman" w:cs="Times New Roman"/>
          <w:bCs/>
          <w:sz w:val="26"/>
          <w:szCs w:val="26"/>
        </w:rPr>
        <w:t xml:space="preserve"> and treatment and</w:t>
      </w:r>
      <w:r w:rsidR="00282435" w:rsidRPr="007E2DA8">
        <w:rPr>
          <w:rFonts w:ascii="Times New Roman" w:eastAsia="Times New Roman" w:hAnsi="Times New Roman" w:cs="Times New Roman"/>
          <w:bCs/>
          <w:sz w:val="26"/>
          <w:szCs w:val="26"/>
        </w:rPr>
        <w:t xml:space="preserve"> improve genetic counseling for families affected by rare X-linked retinal conditions.</w:t>
      </w:r>
    </w:p>
    <w:p w14:paraId="56933D87" w14:textId="77777777" w:rsidR="000A50B7" w:rsidRPr="007E2DA8" w:rsidRDefault="000A50B7" w:rsidP="006A12C8">
      <w:pPr>
        <w:spacing w:after="0" w:line="312" w:lineRule="auto"/>
        <w:ind w:firstLine="454"/>
        <w:jc w:val="both"/>
        <w:rPr>
          <w:rFonts w:ascii="Times New Roman" w:eastAsia="Times New Roman" w:hAnsi="Times New Roman" w:cs="Times New Roman"/>
          <w:bCs/>
          <w:sz w:val="26"/>
          <w:szCs w:val="26"/>
        </w:rPr>
      </w:pPr>
    </w:p>
    <w:p w14:paraId="111F29A5" w14:textId="77777777" w:rsidR="000A50B7" w:rsidRPr="007E2DA8" w:rsidRDefault="000A50B7" w:rsidP="006A12C8">
      <w:pPr>
        <w:spacing w:after="0" w:line="312" w:lineRule="auto"/>
        <w:ind w:firstLine="454"/>
        <w:jc w:val="both"/>
        <w:rPr>
          <w:rFonts w:ascii="Times New Roman" w:eastAsia="Times New Roman" w:hAnsi="Times New Roman" w:cs="Times New Roman"/>
          <w:bCs/>
          <w:sz w:val="26"/>
          <w:szCs w:val="26"/>
        </w:rPr>
      </w:pPr>
    </w:p>
    <w:p w14:paraId="1209A8BE" w14:textId="77777777" w:rsidR="000A50B7" w:rsidRPr="007E2DA8" w:rsidRDefault="000A50B7" w:rsidP="006A12C8">
      <w:pPr>
        <w:spacing w:after="0" w:line="312" w:lineRule="auto"/>
        <w:ind w:firstLine="454"/>
        <w:jc w:val="both"/>
        <w:rPr>
          <w:rFonts w:ascii="Times New Roman" w:eastAsia="Times New Roman" w:hAnsi="Times New Roman" w:cs="Times New Roman"/>
          <w:bCs/>
          <w:sz w:val="26"/>
          <w:szCs w:val="26"/>
        </w:rPr>
      </w:pPr>
    </w:p>
    <w:p w14:paraId="379EAB28" w14:textId="77777777" w:rsidR="000A50B7" w:rsidRPr="007E2DA8" w:rsidRDefault="000A50B7" w:rsidP="006A12C8">
      <w:pPr>
        <w:spacing w:after="0" w:line="312" w:lineRule="auto"/>
        <w:ind w:firstLine="454"/>
        <w:jc w:val="both"/>
        <w:rPr>
          <w:rFonts w:ascii="Times New Roman" w:eastAsia="Times New Roman" w:hAnsi="Times New Roman" w:cs="Times New Roman"/>
          <w:bCs/>
          <w:sz w:val="26"/>
          <w:szCs w:val="26"/>
        </w:rPr>
      </w:pPr>
    </w:p>
    <w:p w14:paraId="20A05727" w14:textId="77777777" w:rsidR="000A50B7" w:rsidRPr="007E2DA8" w:rsidRDefault="000A50B7" w:rsidP="006A12C8">
      <w:pPr>
        <w:spacing w:after="0" w:line="312" w:lineRule="auto"/>
        <w:ind w:firstLine="454"/>
        <w:jc w:val="both"/>
        <w:rPr>
          <w:rFonts w:ascii="Times New Roman" w:eastAsia="Times New Roman" w:hAnsi="Times New Roman" w:cs="Times New Roman"/>
          <w:bCs/>
          <w:sz w:val="26"/>
          <w:szCs w:val="26"/>
        </w:rPr>
      </w:pPr>
    </w:p>
    <w:p w14:paraId="1C07728F" w14:textId="77777777" w:rsidR="000A50B7" w:rsidRPr="007E2DA8" w:rsidRDefault="000A50B7" w:rsidP="006A12C8">
      <w:pPr>
        <w:spacing w:after="0" w:line="312" w:lineRule="auto"/>
        <w:ind w:firstLine="454"/>
        <w:jc w:val="both"/>
        <w:rPr>
          <w:rFonts w:ascii="Times New Roman" w:eastAsia="Times New Roman" w:hAnsi="Times New Roman" w:cs="Times New Roman"/>
          <w:bCs/>
          <w:sz w:val="26"/>
          <w:szCs w:val="26"/>
        </w:rPr>
      </w:pPr>
    </w:p>
    <w:p w14:paraId="19908210" w14:textId="77777777" w:rsidR="000A50B7" w:rsidRPr="007E2DA8" w:rsidRDefault="000A50B7" w:rsidP="006A12C8">
      <w:pPr>
        <w:spacing w:after="0" w:line="312" w:lineRule="auto"/>
        <w:ind w:firstLine="454"/>
        <w:jc w:val="both"/>
        <w:rPr>
          <w:rFonts w:ascii="Times New Roman" w:eastAsia="Times New Roman" w:hAnsi="Times New Roman" w:cs="Times New Roman"/>
          <w:bCs/>
          <w:sz w:val="26"/>
          <w:szCs w:val="26"/>
        </w:rPr>
      </w:pPr>
    </w:p>
    <w:p w14:paraId="6D35D580" w14:textId="77777777" w:rsidR="000A50B7" w:rsidRPr="007E2DA8" w:rsidRDefault="000A50B7" w:rsidP="006A12C8">
      <w:pPr>
        <w:spacing w:after="0" w:line="312" w:lineRule="auto"/>
        <w:ind w:firstLine="454"/>
        <w:jc w:val="both"/>
        <w:rPr>
          <w:rFonts w:ascii="Times New Roman" w:eastAsia="Times New Roman" w:hAnsi="Times New Roman" w:cs="Times New Roman"/>
          <w:bCs/>
          <w:sz w:val="26"/>
          <w:szCs w:val="26"/>
        </w:rPr>
      </w:pPr>
    </w:p>
    <w:p w14:paraId="24CA42CC" w14:textId="77777777" w:rsidR="000A50B7" w:rsidRPr="007E2DA8" w:rsidRDefault="000A50B7" w:rsidP="006A12C8">
      <w:pPr>
        <w:spacing w:after="0" w:line="312" w:lineRule="auto"/>
        <w:ind w:firstLine="454"/>
        <w:jc w:val="both"/>
        <w:rPr>
          <w:rFonts w:ascii="Times New Roman" w:eastAsia="Times New Roman" w:hAnsi="Times New Roman" w:cs="Times New Roman"/>
          <w:bCs/>
          <w:sz w:val="26"/>
          <w:szCs w:val="26"/>
        </w:rPr>
      </w:pPr>
    </w:p>
    <w:p w14:paraId="59D7CCB5" w14:textId="77777777" w:rsidR="000A50B7" w:rsidRPr="007E2DA8" w:rsidRDefault="000A50B7" w:rsidP="006A12C8">
      <w:pPr>
        <w:spacing w:after="0" w:line="312" w:lineRule="auto"/>
        <w:ind w:firstLine="454"/>
        <w:jc w:val="both"/>
        <w:rPr>
          <w:rFonts w:ascii="Times New Roman" w:eastAsia="Times New Roman" w:hAnsi="Times New Roman" w:cs="Times New Roman"/>
          <w:bCs/>
          <w:sz w:val="26"/>
          <w:szCs w:val="26"/>
        </w:rPr>
      </w:pPr>
    </w:p>
    <w:p w14:paraId="775F7D40" w14:textId="77777777" w:rsidR="000A50B7" w:rsidRPr="007E2DA8" w:rsidRDefault="000A50B7" w:rsidP="006A12C8">
      <w:pPr>
        <w:spacing w:after="0" w:line="312" w:lineRule="auto"/>
        <w:ind w:firstLine="454"/>
        <w:jc w:val="both"/>
        <w:rPr>
          <w:rFonts w:ascii="Times New Roman" w:eastAsia="Times New Roman" w:hAnsi="Times New Roman" w:cs="Times New Roman"/>
          <w:bCs/>
          <w:sz w:val="26"/>
          <w:szCs w:val="26"/>
        </w:rPr>
      </w:pPr>
    </w:p>
    <w:p w14:paraId="47BD425F" w14:textId="77777777" w:rsidR="000A50B7" w:rsidRPr="007E2DA8" w:rsidRDefault="000A50B7" w:rsidP="006A12C8">
      <w:pPr>
        <w:spacing w:after="0" w:line="312" w:lineRule="auto"/>
        <w:ind w:firstLine="454"/>
        <w:jc w:val="both"/>
        <w:rPr>
          <w:rFonts w:ascii="Times New Roman" w:eastAsia="Times New Roman" w:hAnsi="Times New Roman" w:cs="Times New Roman"/>
          <w:bCs/>
          <w:sz w:val="26"/>
          <w:szCs w:val="26"/>
        </w:rPr>
      </w:pPr>
    </w:p>
    <w:p w14:paraId="2470953A" w14:textId="77777777" w:rsidR="00A973DF" w:rsidRPr="007E2DA8" w:rsidRDefault="00A973DF" w:rsidP="006A12C8">
      <w:pPr>
        <w:spacing w:after="0" w:line="312" w:lineRule="auto"/>
        <w:ind w:firstLine="454"/>
        <w:jc w:val="both"/>
        <w:rPr>
          <w:rFonts w:ascii="Times New Roman" w:eastAsia="Times New Roman" w:hAnsi="Times New Roman" w:cs="Times New Roman"/>
          <w:bCs/>
          <w:sz w:val="26"/>
          <w:szCs w:val="26"/>
        </w:rPr>
      </w:pPr>
    </w:p>
    <w:p w14:paraId="0F26329C" w14:textId="77777777" w:rsidR="00E52C8E" w:rsidRDefault="00E52C8E" w:rsidP="006A12C8">
      <w:pPr>
        <w:spacing w:after="0" w:line="312" w:lineRule="auto"/>
        <w:ind w:firstLine="454"/>
        <w:jc w:val="both"/>
        <w:rPr>
          <w:rFonts w:ascii="Times New Roman" w:eastAsia="Times New Roman" w:hAnsi="Times New Roman" w:cs="Times New Roman"/>
          <w:bCs/>
          <w:sz w:val="26"/>
          <w:szCs w:val="26"/>
        </w:rPr>
      </w:pPr>
    </w:p>
    <w:p w14:paraId="203294EC" w14:textId="77777777" w:rsidR="00AD0B80" w:rsidRDefault="00AD0B80" w:rsidP="006A12C8">
      <w:pPr>
        <w:spacing w:after="0" w:line="312" w:lineRule="auto"/>
        <w:ind w:firstLine="454"/>
        <w:jc w:val="both"/>
        <w:rPr>
          <w:rFonts w:ascii="Times New Roman" w:eastAsia="Times New Roman" w:hAnsi="Times New Roman" w:cs="Times New Roman"/>
          <w:bCs/>
          <w:sz w:val="26"/>
          <w:szCs w:val="26"/>
        </w:rPr>
      </w:pPr>
    </w:p>
    <w:p w14:paraId="28E02C3B" w14:textId="77777777" w:rsidR="00AD0B80" w:rsidRDefault="00AD0B80" w:rsidP="006A12C8">
      <w:pPr>
        <w:spacing w:after="0" w:line="312" w:lineRule="auto"/>
        <w:ind w:firstLine="454"/>
        <w:jc w:val="both"/>
        <w:rPr>
          <w:rFonts w:ascii="Times New Roman" w:eastAsia="Times New Roman" w:hAnsi="Times New Roman" w:cs="Times New Roman"/>
          <w:bCs/>
          <w:sz w:val="26"/>
          <w:szCs w:val="26"/>
        </w:rPr>
      </w:pPr>
    </w:p>
    <w:p w14:paraId="27FA84EA" w14:textId="77777777" w:rsidR="00AD0B80" w:rsidRPr="007E2DA8" w:rsidRDefault="00AD0B80" w:rsidP="006A12C8">
      <w:pPr>
        <w:spacing w:after="0" w:line="312" w:lineRule="auto"/>
        <w:ind w:firstLine="454"/>
        <w:jc w:val="both"/>
        <w:rPr>
          <w:rFonts w:ascii="Times New Roman" w:eastAsia="Times New Roman" w:hAnsi="Times New Roman" w:cs="Times New Roman"/>
          <w:bCs/>
          <w:sz w:val="26"/>
          <w:szCs w:val="26"/>
        </w:rPr>
      </w:pPr>
    </w:p>
    <w:p w14:paraId="22F08380" w14:textId="343C7D35" w:rsidR="007C12E5" w:rsidRPr="008F7DCC" w:rsidRDefault="00B92BF0" w:rsidP="006A12C8">
      <w:pPr>
        <w:pStyle w:val="Heading1"/>
        <w:spacing w:line="312" w:lineRule="auto"/>
        <w:jc w:val="center"/>
        <w:rPr>
          <w:rFonts w:ascii="Times New Roman" w:hAnsi="Times New Roman" w:cs="Times New Roman"/>
          <w:b/>
          <w:bCs/>
          <w:sz w:val="32"/>
          <w:szCs w:val="32"/>
        </w:rPr>
      </w:pPr>
      <w:bookmarkStart w:id="95" w:name="_Toc219103606"/>
      <w:bookmarkStart w:id="96" w:name="_Toc219796054"/>
      <w:bookmarkStart w:id="97" w:name="_Toc232672016"/>
      <w:bookmarkStart w:id="98" w:name="_Toc232673655"/>
      <w:r w:rsidRPr="008F7DCC">
        <w:rPr>
          <w:rFonts w:ascii="Times New Roman" w:hAnsi="Times New Roman" w:cs="Times New Roman"/>
          <w:b/>
          <w:bCs/>
          <w:sz w:val="32"/>
          <w:szCs w:val="32"/>
        </w:rPr>
        <w:lastRenderedPageBreak/>
        <w:t xml:space="preserve">CHAPTER 3. </w:t>
      </w:r>
      <w:r w:rsidR="00B136A6" w:rsidRPr="008F7DCC">
        <w:rPr>
          <w:rFonts w:ascii="Times New Roman" w:hAnsi="Times New Roman" w:cs="Times New Roman"/>
          <w:b/>
          <w:bCs/>
          <w:sz w:val="32"/>
          <w:szCs w:val="32"/>
        </w:rPr>
        <w:t>M</w:t>
      </w:r>
      <w:bookmarkEnd w:id="95"/>
      <w:r w:rsidR="00D74987" w:rsidRPr="008F7DCC">
        <w:rPr>
          <w:rFonts w:ascii="Times New Roman" w:hAnsi="Times New Roman" w:cs="Times New Roman"/>
          <w:b/>
          <w:bCs/>
          <w:sz w:val="32"/>
          <w:szCs w:val="32"/>
        </w:rPr>
        <w:t>ATERIALS AND METHODS</w:t>
      </w:r>
      <w:bookmarkEnd w:id="96"/>
      <w:bookmarkEnd w:id="97"/>
      <w:bookmarkEnd w:id="98"/>
    </w:p>
    <w:p w14:paraId="4D0A3037" w14:textId="1ADB5E43" w:rsidR="004C3503" w:rsidRPr="007E2DA8" w:rsidRDefault="0088172D" w:rsidP="002F36AE">
      <w:pPr>
        <w:pStyle w:val="Heading1"/>
        <w:numPr>
          <w:ilvl w:val="1"/>
          <w:numId w:val="34"/>
        </w:numPr>
        <w:spacing w:line="312" w:lineRule="auto"/>
        <w:rPr>
          <w:rFonts w:ascii="Times New Roman" w:hAnsi="Times New Roman" w:cs="Times New Roman"/>
          <w:sz w:val="26"/>
          <w:szCs w:val="26"/>
        </w:rPr>
      </w:pPr>
      <w:bookmarkStart w:id="99" w:name="_Toc219103607"/>
      <w:bookmarkStart w:id="100" w:name="_Toc219796055"/>
      <w:bookmarkStart w:id="101" w:name="_Toc232672017"/>
      <w:bookmarkStart w:id="102" w:name="_Toc232673656"/>
      <w:r w:rsidRPr="007E2DA8">
        <w:rPr>
          <w:rFonts w:ascii="Times New Roman" w:hAnsi="Times New Roman" w:cs="Times New Roman"/>
          <w:sz w:val="26"/>
          <w:szCs w:val="26"/>
        </w:rPr>
        <w:t>Research approaches</w:t>
      </w:r>
      <w:bookmarkEnd w:id="99"/>
      <w:bookmarkEnd w:id="100"/>
      <w:bookmarkEnd w:id="101"/>
      <w:bookmarkEnd w:id="102"/>
    </w:p>
    <w:p w14:paraId="14AA2872" w14:textId="6016BE18" w:rsidR="0088172D" w:rsidRPr="007E2DA8" w:rsidRDefault="00FE0274" w:rsidP="006A12C8">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In this study, a genomic approach combined with clinical data was chosen to elucidate the genetic mechanism of retinoschisis and Norrie disease. Patients were first identified clinically through extensive ophthalmologic examination. Then, a genetic analysis strategy was implemented including (i) </w:t>
      </w:r>
      <w:r w:rsidR="00091625" w:rsidRPr="007E2DA8">
        <w:rPr>
          <w:rFonts w:ascii="Times New Roman" w:hAnsi="Times New Roman" w:cs="Times New Roman"/>
          <w:sz w:val="26"/>
          <w:szCs w:val="26"/>
        </w:rPr>
        <w:t xml:space="preserve">Whole-exome sequencing (WES) was applied for </w:t>
      </w:r>
      <w:r w:rsidR="00CD5CCC" w:rsidRPr="007E2DA8">
        <w:rPr>
          <w:rFonts w:ascii="Times New Roman" w:hAnsi="Times New Roman" w:cs="Times New Roman"/>
          <w:sz w:val="26"/>
          <w:szCs w:val="26"/>
        </w:rPr>
        <w:t xml:space="preserve">patients suspected of XLRS and ND; </w:t>
      </w:r>
      <w:r w:rsidRPr="007E2DA8">
        <w:rPr>
          <w:rFonts w:ascii="Times New Roman" w:hAnsi="Times New Roman" w:cs="Times New Roman"/>
          <w:sz w:val="26"/>
          <w:szCs w:val="26"/>
        </w:rPr>
        <w:t xml:space="preserve">(ii) </w:t>
      </w:r>
      <w:r w:rsidR="00CD5CCC" w:rsidRPr="007E2DA8">
        <w:rPr>
          <w:rFonts w:ascii="Times New Roman" w:hAnsi="Times New Roman" w:cs="Times New Roman"/>
          <w:sz w:val="26"/>
          <w:szCs w:val="26"/>
        </w:rPr>
        <w:t>Sanger sequencing focusing on exons</w:t>
      </w:r>
      <w:r w:rsidR="000F5CA7" w:rsidRPr="007E2DA8">
        <w:rPr>
          <w:rFonts w:ascii="Times New Roman" w:hAnsi="Times New Roman" w:cs="Times New Roman"/>
          <w:sz w:val="26"/>
          <w:szCs w:val="26"/>
        </w:rPr>
        <w:t xml:space="preserve"> and intron-exon junctions of the </w:t>
      </w:r>
      <w:r w:rsidR="000F5CA7" w:rsidRPr="007E2DA8">
        <w:rPr>
          <w:rFonts w:ascii="Times New Roman" w:hAnsi="Times New Roman" w:cs="Times New Roman"/>
          <w:i/>
          <w:iCs/>
          <w:sz w:val="26"/>
          <w:szCs w:val="26"/>
        </w:rPr>
        <w:t>RS1</w:t>
      </w:r>
      <w:r w:rsidR="000F5CA7" w:rsidRPr="007E2DA8">
        <w:rPr>
          <w:rFonts w:ascii="Times New Roman" w:hAnsi="Times New Roman" w:cs="Times New Roman"/>
          <w:sz w:val="26"/>
          <w:szCs w:val="26"/>
        </w:rPr>
        <w:t xml:space="preserve"> gene for patients diagnosed with XLRS</w:t>
      </w:r>
      <w:r w:rsidR="005F10EB" w:rsidRPr="007E2DA8">
        <w:rPr>
          <w:rFonts w:ascii="Times New Roman" w:hAnsi="Times New Roman" w:cs="Times New Roman"/>
          <w:sz w:val="26"/>
          <w:szCs w:val="26"/>
        </w:rPr>
        <w:t xml:space="preserve"> (Figur</w:t>
      </w:r>
      <w:r w:rsidR="00A973DF" w:rsidRPr="007E2DA8">
        <w:rPr>
          <w:rFonts w:ascii="Times New Roman" w:hAnsi="Times New Roman" w:cs="Times New Roman"/>
          <w:sz w:val="26"/>
          <w:szCs w:val="26"/>
        </w:rPr>
        <w:t xml:space="preserve">e </w:t>
      </w:r>
      <w:r w:rsidR="003726DF" w:rsidRPr="007E2DA8">
        <w:rPr>
          <w:rFonts w:ascii="Times New Roman" w:hAnsi="Times New Roman" w:cs="Times New Roman"/>
          <w:sz w:val="26"/>
          <w:szCs w:val="26"/>
        </w:rPr>
        <w:t>7</w:t>
      </w:r>
      <w:r w:rsidR="005F10EB" w:rsidRPr="007E2DA8">
        <w:rPr>
          <w:rFonts w:ascii="Times New Roman" w:hAnsi="Times New Roman" w:cs="Times New Roman"/>
          <w:sz w:val="26"/>
          <w:szCs w:val="26"/>
        </w:rPr>
        <w:t>)</w:t>
      </w:r>
      <w:r w:rsidRPr="007E2DA8">
        <w:rPr>
          <w:rFonts w:ascii="Times New Roman" w:hAnsi="Times New Roman" w:cs="Times New Roman"/>
          <w:sz w:val="26"/>
          <w:szCs w:val="26"/>
        </w:rPr>
        <w:t xml:space="preserve">. In parallel, a family-based approach </w:t>
      </w:r>
      <w:r w:rsidR="000D2620" w:rsidRPr="007E2DA8">
        <w:rPr>
          <w:rFonts w:ascii="Times New Roman" w:hAnsi="Times New Roman" w:cs="Times New Roman"/>
          <w:sz w:val="26"/>
          <w:szCs w:val="26"/>
        </w:rPr>
        <w:t xml:space="preserve">using Sanger sequencing </w:t>
      </w:r>
      <w:r w:rsidRPr="007E2DA8">
        <w:rPr>
          <w:rFonts w:ascii="Times New Roman" w:hAnsi="Times New Roman" w:cs="Times New Roman"/>
          <w:sz w:val="26"/>
          <w:szCs w:val="26"/>
        </w:rPr>
        <w:t xml:space="preserve">was applied in cases with </w:t>
      </w:r>
      <w:r w:rsidR="00735D35" w:rsidRPr="007E2DA8">
        <w:rPr>
          <w:rFonts w:ascii="Times New Roman" w:hAnsi="Times New Roman" w:cs="Times New Roman"/>
          <w:sz w:val="26"/>
          <w:szCs w:val="26"/>
        </w:rPr>
        <w:t>famil</w:t>
      </w:r>
      <w:r w:rsidR="00AA5EB1" w:rsidRPr="007E2DA8">
        <w:rPr>
          <w:rFonts w:ascii="Times New Roman" w:hAnsi="Times New Roman" w:cs="Times New Roman"/>
          <w:sz w:val="26"/>
          <w:szCs w:val="26"/>
        </w:rPr>
        <w:t>ial</w:t>
      </w:r>
      <w:r w:rsidR="00735D35" w:rsidRPr="007E2DA8">
        <w:rPr>
          <w:rFonts w:ascii="Times New Roman" w:hAnsi="Times New Roman" w:cs="Times New Roman"/>
          <w:sz w:val="26"/>
          <w:szCs w:val="26"/>
        </w:rPr>
        <w:t xml:space="preserve"> members</w:t>
      </w:r>
      <w:r w:rsidRPr="007E2DA8">
        <w:rPr>
          <w:rFonts w:ascii="Times New Roman" w:hAnsi="Times New Roman" w:cs="Times New Roman"/>
          <w:sz w:val="26"/>
          <w:szCs w:val="26"/>
        </w:rPr>
        <w:t xml:space="preserve"> to analyze the segregation of the variant in the pedigree, thereby increasing the confidence in confirming inheritance pattern. Finally, genetic </w:t>
      </w:r>
      <w:r w:rsidR="009D6072">
        <w:rPr>
          <w:rFonts w:ascii="Times New Roman" w:hAnsi="Times New Roman" w:cs="Times New Roman"/>
          <w:sz w:val="26"/>
          <w:szCs w:val="26"/>
        </w:rPr>
        <w:t>variants</w:t>
      </w:r>
      <w:r w:rsidRPr="007E2DA8">
        <w:rPr>
          <w:rFonts w:ascii="Times New Roman" w:hAnsi="Times New Roman" w:cs="Times New Roman"/>
          <w:sz w:val="26"/>
          <w:szCs w:val="26"/>
        </w:rPr>
        <w:t xml:space="preserve"> </w:t>
      </w:r>
      <w:r w:rsidR="00AE111A">
        <w:rPr>
          <w:rFonts w:ascii="Times New Roman" w:hAnsi="Times New Roman" w:cs="Times New Roman"/>
          <w:sz w:val="26"/>
          <w:szCs w:val="26"/>
        </w:rPr>
        <w:t>and</w:t>
      </w:r>
      <w:r w:rsidRPr="007E2DA8">
        <w:rPr>
          <w:rFonts w:ascii="Times New Roman" w:hAnsi="Times New Roman" w:cs="Times New Roman"/>
          <w:sz w:val="26"/>
          <w:szCs w:val="26"/>
        </w:rPr>
        <w:t xml:space="preserve"> clinical manifestations</w:t>
      </w:r>
      <w:r w:rsidR="00AE111A">
        <w:rPr>
          <w:rFonts w:ascii="Times New Roman" w:hAnsi="Times New Roman" w:cs="Times New Roman"/>
          <w:sz w:val="26"/>
          <w:szCs w:val="26"/>
        </w:rPr>
        <w:t xml:space="preserve"> were </w:t>
      </w:r>
      <w:r w:rsidR="006D31DD" w:rsidRPr="006D31DD">
        <w:rPr>
          <w:rFonts w:ascii="Times New Roman" w:hAnsi="Times New Roman" w:cs="Times New Roman"/>
          <w:sz w:val="26"/>
          <w:szCs w:val="26"/>
        </w:rPr>
        <w:t>preliminar</w:t>
      </w:r>
      <w:r w:rsidR="006D31DD">
        <w:rPr>
          <w:rFonts w:ascii="Times New Roman" w:hAnsi="Times New Roman" w:cs="Times New Roman"/>
          <w:sz w:val="26"/>
          <w:szCs w:val="26"/>
        </w:rPr>
        <w:t>ily observed</w:t>
      </w:r>
      <w:r w:rsidRPr="007E2DA8">
        <w:rPr>
          <w:rFonts w:ascii="Times New Roman" w:hAnsi="Times New Roman" w:cs="Times New Roman"/>
          <w:sz w:val="26"/>
          <w:szCs w:val="26"/>
        </w:rPr>
        <w:t xml:space="preserve"> to </w:t>
      </w:r>
      <w:r w:rsidR="000F5CA7" w:rsidRPr="007E2DA8">
        <w:rPr>
          <w:rFonts w:ascii="Times New Roman" w:hAnsi="Times New Roman" w:cs="Times New Roman"/>
          <w:sz w:val="26"/>
          <w:szCs w:val="26"/>
        </w:rPr>
        <w:t>evaluate the</w:t>
      </w:r>
      <w:r w:rsidRPr="007E2DA8">
        <w:rPr>
          <w:rFonts w:ascii="Times New Roman" w:hAnsi="Times New Roman" w:cs="Times New Roman"/>
          <w:sz w:val="26"/>
          <w:szCs w:val="26"/>
        </w:rPr>
        <w:t xml:space="preserve"> </w:t>
      </w:r>
      <w:r w:rsidRPr="00436460">
        <w:rPr>
          <w:rFonts w:ascii="Times New Roman" w:hAnsi="Times New Roman" w:cs="Times New Roman"/>
          <w:sz w:val="26"/>
          <w:szCs w:val="26"/>
        </w:rPr>
        <w:t xml:space="preserve">genotype-phenotype </w:t>
      </w:r>
      <w:r w:rsidR="00AE3B84">
        <w:rPr>
          <w:rFonts w:ascii="Times New Roman" w:hAnsi="Times New Roman" w:cs="Times New Roman"/>
          <w:sz w:val="26"/>
          <w:szCs w:val="26"/>
        </w:rPr>
        <w:t>correlation</w:t>
      </w:r>
      <w:r w:rsidRPr="007E2DA8">
        <w:rPr>
          <w:rFonts w:ascii="Times New Roman" w:hAnsi="Times New Roman" w:cs="Times New Roman"/>
          <w:sz w:val="26"/>
          <w:szCs w:val="26"/>
        </w:rPr>
        <w:t>, contributing to expanding understanding of the genetic pathology of two rare disease groups in Vietnamese patients.</w:t>
      </w:r>
      <w:r w:rsidR="005237A4" w:rsidRPr="007E2DA8">
        <w:rPr>
          <w:rFonts w:ascii="Times New Roman" w:hAnsi="Times New Roman" w:cs="Times New Roman"/>
          <w:sz w:val="26"/>
          <w:szCs w:val="26"/>
        </w:rPr>
        <w:t xml:space="preserve"> </w:t>
      </w:r>
      <w:r w:rsidR="001772B5" w:rsidRPr="007E2DA8">
        <w:rPr>
          <w:rFonts w:ascii="Times New Roman" w:hAnsi="Times New Roman" w:cs="Times New Roman"/>
          <w:sz w:val="26"/>
          <w:szCs w:val="26"/>
        </w:rPr>
        <w:t>The overall steps</w:t>
      </w:r>
      <w:r w:rsidR="00610F1E" w:rsidRPr="007E2DA8">
        <w:rPr>
          <w:rFonts w:ascii="Times New Roman" w:hAnsi="Times New Roman" w:cs="Times New Roman"/>
          <w:sz w:val="26"/>
          <w:szCs w:val="26"/>
        </w:rPr>
        <w:t xml:space="preserve"> </w:t>
      </w:r>
      <w:r w:rsidR="00833728" w:rsidRPr="007E2DA8">
        <w:rPr>
          <w:rFonts w:ascii="Times New Roman" w:hAnsi="Times New Roman" w:cs="Times New Roman"/>
          <w:sz w:val="26"/>
          <w:szCs w:val="26"/>
        </w:rPr>
        <w:t>perform</w:t>
      </w:r>
      <w:r w:rsidR="00610F1E" w:rsidRPr="007E2DA8">
        <w:rPr>
          <w:rFonts w:ascii="Times New Roman" w:hAnsi="Times New Roman" w:cs="Times New Roman"/>
          <w:sz w:val="26"/>
          <w:szCs w:val="26"/>
        </w:rPr>
        <w:t>ed in this study</w:t>
      </w:r>
      <w:r w:rsidR="001772B5" w:rsidRPr="007E2DA8">
        <w:rPr>
          <w:rFonts w:ascii="Times New Roman" w:hAnsi="Times New Roman" w:cs="Times New Roman"/>
          <w:sz w:val="26"/>
          <w:szCs w:val="26"/>
        </w:rPr>
        <w:t xml:space="preserve"> are created and shown in Figure </w:t>
      </w:r>
      <w:r w:rsidR="003726DF" w:rsidRPr="007E2DA8">
        <w:rPr>
          <w:rFonts w:ascii="Times New Roman" w:hAnsi="Times New Roman" w:cs="Times New Roman"/>
          <w:sz w:val="26"/>
          <w:szCs w:val="26"/>
        </w:rPr>
        <w:t>7</w:t>
      </w:r>
      <w:r w:rsidR="001772B5" w:rsidRPr="007E2DA8">
        <w:rPr>
          <w:rFonts w:ascii="Times New Roman" w:hAnsi="Times New Roman" w:cs="Times New Roman"/>
          <w:sz w:val="26"/>
          <w:szCs w:val="26"/>
        </w:rPr>
        <w:t>.</w:t>
      </w:r>
    </w:p>
    <w:p w14:paraId="11390C77" w14:textId="04FE2FC3" w:rsidR="009D6072" w:rsidRDefault="00826BBA" w:rsidP="006A12C8">
      <w:pPr>
        <w:pStyle w:val="Caption"/>
        <w:spacing w:line="312" w:lineRule="auto"/>
        <w:jc w:val="center"/>
        <w:rPr>
          <w:rFonts w:ascii="Times New Roman" w:hAnsi="Times New Roman" w:cs="Times New Roman"/>
          <w:i w:val="0"/>
          <w:iCs w:val="0"/>
          <w:color w:val="auto"/>
          <w:sz w:val="26"/>
          <w:szCs w:val="26"/>
        </w:rPr>
      </w:pPr>
      <w:bookmarkStart w:id="103" w:name="_Toc219582084"/>
      <w:bookmarkStart w:id="104" w:name="_Toc219727731"/>
      <w:bookmarkStart w:id="105" w:name="_Toc220313699"/>
      <w:bookmarkStart w:id="106" w:name="_Toc220537272"/>
      <w:bookmarkStart w:id="107" w:name="_Toc220576223"/>
      <w:bookmarkStart w:id="108" w:name="_Toc220580065"/>
      <w:r w:rsidRPr="00826BBA">
        <w:rPr>
          <w:rFonts w:ascii="Times New Roman" w:hAnsi="Times New Roman" w:cs="Times New Roman"/>
          <w:i w:val="0"/>
          <w:iCs w:val="0"/>
          <w:color w:val="auto"/>
          <w:sz w:val="26"/>
          <w:szCs w:val="26"/>
        </w:rPr>
        <w:drawing>
          <wp:inline distT="0" distB="0" distL="0" distR="0" wp14:anchorId="267AFA4C" wp14:editId="6CF3DC4F">
            <wp:extent cx="5234689" cy="3981867"/>
            <wp:effectExtent l="0" t="0" r="4445" b="0"/>
            <wp:docPr id="234714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714638" name=""/>
                    <pic:cNvPicPr/>
                  </pic:nvPicPr>
                  <pic:blipFill>
                    <a:blip r:embed="rId22"/>
                    <a:stretch>
                      <a:fillRect/>
                    </a:stretch>
                  </pic:blipFill>
                  <pic:spPr>
                    <a:xfrm>
                      <a:off x="0" y="0"/>
                      <a:ext cx="5246768" cy="3991055"/>
                    </a:xfrm>
                    <a:prstGeom prst="rect">
                      <a:avLst/>
                    </a:prstGeom>
                  </pic:spPr>
                </pic:pic>
              </a:graphicData>
            </a:graphic>
          </wp:inline>
        </w:drawing>
      </w:r>
      <w:r w:rsidR="009D6072" w:rsidRPr="009D6072">
        <w:rPr>
          <w:rFonts w:ascii="Times New Roman" w:hAnsi="Times New Roman" w:cs="Times New Roman"/>
          <w:i w:val="0"/>
          <w:iCs w:val="0"/>
          <w:color w:val="auto"/>
          <w:sz w:val="26"/>
          <w:szCs w:val="26"/>
        </w:rPr>
        <w:t xml:space="preserve"> </w:t>
      </w:r>
    </w:p>
    <w:p w14:paraId="7B6235ED" w14:textId="0C7575E8" w:rsidR="007B0642" w:rsidRPr="007E2DA8" w:rsidRDefault="00C12B6A" w:rsidP="006A12C8">
      <w:pPr>
        <w:pStyle w:val="Caption"/>
        <w:spacing w:line="312" w:lineRule="auto"/>
        <w:jc w:val="center"/>
        <w:rPr>
          <w:rFonts w:ascii="Times New Roman" w:hAnsi="Times New Roman" w:cs="Times New Roman"/>
          <w:color w:val="auto"/>
          <w:sz w:val="26"/>
          <w:szCs w:val="26"/>
        </w:rPr>
      </w:pPr>
      <w:r w:rsidRPr="007E2DA8">
        <w:rPr>
          <w:rFonts w:ascii="Times New Roman" w:hAnsi="Times New Roman" w:cs="Times New Roman"/>
          <w:color w:val="auto"/>
          <w:sz w:val="26"/>
          <w:szCs w:val="26"/>
        </w:rPr>
        <w:t xml:space="preserve">Figure </w:t>
      </w:r>
      <w:r w:rsidRPr="007E2DA8">
        <w:rPr>
          <w:rFonts w:ascii="Times New Roman" w:hAnsi="Times New Roman" w:cs="Times New Roman"/>
          <w:color w:val="auto"/>
          <w:sz w:val="26"/>
          <w:szCs w:val="26"/>
        </w:rPr>
        <w:fldChar w:fldCharType="begin"/>
      </w:r>
      <w:r w:rsidRPr="007E2DA8">
        <w:rPr>
          <w:rFonts w:ascii="Times New Roman" w:hAnsi="Times New Roman" w:cs="Times New Roman"/>
          <w:color w:val="auto"/>
          <w:sz w:val="26"/>
          <w:szCs w:val="26"/>
        </w:rPr>
        <w:instrText xml:space="preserve"> SEQ Figure \* ARABIC </w:instrText>
      </w:r>
      <w:r w:rsidRPr="007E2DA8">
        <w:rPr>
          <w:rFonts w:ascii="Times New Roman" w:hAnsi="Times New Roman" w:cs="Times New Roman"/>
          <w:color w:val="auto"/>
          <w:sz w:val="26"/>
          <w:szCs w:val="26"/>
        </w:rPr>
        <w:fldChar w:fldCharType="separate"/>
      </w:r>
      <w:r w:rsidR="000A37F3">
        <w:rPr>
          <w:rFonts w:ascii="Times New Roman" w:hAnsi="Times New Roman" w:cs="Times New Roman"/>
          <w:noProof/>
          <w:color w:val="auto"/>
          <w:sz w:val="26"/>
          <w:szCs w:val="26"/>
        </w:rPr>
        <w:t>7</w:t>
      </w:r>
      <w:r w:rsidRPr="007E2DA8">
        <w:rPr>
          <w:rFonts w:ascii="Times New Roman" w:hAnsi="Times New Roman" w:cs="Times New Roman"/>
          <w:color w:val="auto"/>
          <w:sz w:val="26"/>
          <w:szCs w:val="26"/>
        </w:rPr>
        <w:fldChar w:fldCharType="end"/>
      </w:r>
      <w:r w:rsidRPr="007E2DA8">
        <w:rPr>
          <w:rFonts w:ascii="Times New Roman" w:hAnsi="Times New Roman" w:cs="Times New Roman"/>
          <w:color w:val="auto"/>
          <w:sz w:val="26"/>
          <w:szCs w:val="26"/>
        </w:rPr>
        <w:t>: The diagram describes the steps in the research.</w:t>
      </w:r>
      <w:bookmarkEnd w:id="103"/>
      <w:bookmarkEnd w:id="104"/>
      <w:bookmarkEnd w:id="105"/>
      <w:bookmarkEnd w:id="106"/>
      <w:bookmarkEnd w:id="107"/>
      <w:bookmarkEnd w:id="108"/>
    </w:p>
    <w:p w14:paraId="160E4F26" w14:textId="5290C6E7" w:rsidR="0088172D" w:rsidRPr="007E2DA8" w:rsidRDefault="0088172D" w:rsidP="002F36AE">
      <w:pPr>
        <w:pStyle w:val="Heading1"/>
        <w:numPr>
          <w:ilvl w:val="1"/>
          <w:numId w:val="34"/>
        </w:numPr>
        <w:spacing w:line="312" w:lineRule="auto"/>
        <w:rPr>
          <w:rFonts w:ascii="Times New Roman" w:hAnsi="Times New Roman" w:cs="Times New Roman"/>
          <w:sz w:val="26"/>
          <w:szCs w:val="26"/>
        </w:rPr>
      </w:pPr>
      <w:bookmarkStart w:id="109" w:name="_Toc219103608"/>
      <w:bookmarkStart w:id="110" w:name="_Toc219796056"/>
      <w:bookmarkStart w:id="111" w:name="_Toc232672018"/>
      <w:bookmarkStart w:id="112" w:name="_Toc232673657"/>
      <w:r w:rsidRPr="007E2DA8">
        <w:rPr>
          <w:rFonts w:ascii="Times New Roman" w:hAnsi="Times New Roman" w:cs="Times New Roman"/>
          <w:sz w:val="26"/>
          <w:szCs w:val="26"/>
        </w:rPr>
        <w:lastRenderedPageBreak/>
        <w:t>Patient cohort and phenotypes</w:t>
      </w:r>
      <w:bookmarkEnd w:id="109"/>
      <w:bookmarkEnd w:id="110"/>
      <w:bookmarkEnd w:id="111"/>
      <w:bookmarkEnd w:id="112"/>
      <w:r w:rsidRPr="007E2DA8">
        <w:rPr>
          <w:rFonts w:ascii="Times New Roman" w:hAnsi="Times New Roman" w:cs="Times New Roman"/>
          <w:sz w:val="26"/>
          <w:szCs w:val="26"/>
        </w:rPr>
        <w:t xml:space="preserve"> </w:t>
      </w:r>
    </w:p>
    <w:p w14:paraId="165880CE" w14:textId="19AC91A7" w:rsidR="000C333F" w:rsidRPr="007E2DA8" w:rsidRDefault="00C23372" w:rsidP="002750C1">
      <w:pPr>
        <w:spacing w:line="312" w:lineRule="auto"/>
        <w:ind w:firstLine="454"/>
        <w:jc w:val="both"/>
        <w:rPr>
          <w:rFonts w:ascii="Times New Roman" w:hAnsi="Times New Roman" w:cs="Times New Roman"/>
          <w:sz w:val="26"/>
          <w:szCs w:val="26"/>
        </w:rPr>
      </w:pPr>
      <w:r>
        <w:rPr>
          <w:rFonts w:ascii="Times New Roman" w:hAnsi="Times New Roman" w:cs="Times New Roman"/>
          <w:sz w:val="26"/>
          <w:szCs w:val="26"/>
        </w:rPr>
        <w:t>The</w:t>
      </w:r>
      <w:r w:rsidR="00330A88" w:rsidRPr="007E2DA8">
        <w:rPr>
          <w:rFonts w:ascii="Times New Roman" w:hAnsi="Times New Roman" w:cs="Times New Roman"/>
          <w:sz w:val="26"/>
          <w:szCs w:val="26"/>
        </w:rPr>
        <w:t xml:space="preserve"> </w:t>
      </w:r>
      <w:r w:rsidR="00577905" w:rsidRPr="007E2DA8">
        <w:rPr>
          <w:rFonts w:ascii="Times New Roman" w:hAnsi="Times New Roman" w:cs="Times New Roman"/>
          <w:sz w:val="26"/>
          <w:szCs w:val="26"/>
        </w:rPr>
        <w:t>pediatric</w:t>
      </w:r>
      <w:r w:rsidR="00BB5762" w:rsidRPr="007E2DA8">
        <w:rPr>
          <w:rFonts w:ascii="Times New Roman" w:hAnsi="Times New Roman" w:cs="Times New Roman"/>
          <w:sz w:val="26"/>
          <w:szCs w:val="26"/>
        </w:rPr>
        <w:t xml:space="preserve"> patients </w:t>
      </w:r>
      <w:r w:rsidR="000D2620" w:rsidRPr="007E2DA8">
        <w:rPr>
          <w:rFonts w:ascii="Times New Roman" w:hAnsi="Times New Roman" w:cs="Times New Roman"/>
          <w:sz w:val="26"/>
          <w:szCs w:val="26"/>
        </w:rPr>
        <w:t>from Northern</w:t>
      </w:r>
      <w:r w:rsidR="001B2B9F" w:rsidRPr="007E2DA8">
        <w:rPr>
          <w:rFonts w:ascii="Times New Roman" w:hAnsi="Times New Roman" w:cs="Times New Roman"/>
          <w:sz w:val="26"/>
          <w:szCs w:val="26"/>
        </w:rPr>
        <w:t xml:space="preserve"> </w:t>
      </w:r>
      <w:r w:rsidR="000D2620" w:rsidRPr="007E2DA8">
        <w:rPr>
          <w:rFonts w:ascii="Times New Roman" w:hAnsi="Times New Roman" w:cs="Times New Roman"/>
          <w:sz w:val="26"/>
          <w:szCs w:val="26"/>
        </w:rPr>
        <w:t>Vietnam</w:t>
      </w:r>
      <w:r w:rsidR="009D5144">
        <w:rPr>
          <w:rFonts w:ascii="Times New Roman" w:hAnsi="Times New Roman" w:cs="Times New Roman"/>
          <w:sz w:val="26"/>
          <w:szCs w:val="26"/>
        </w:rPr>
        <w:t xml:space="preserve"> who</w:t>
      </w:r>
      <w:r w:rsidR="00E654CB" w:rsidRPr="007E2DA8">
        <w:rPr>
          <w:rFonts w:ascii="Times New Roman" w:hAnsi="Times New Roman" w:cs="Times New Roman"/>
          <w:sz w:val="26"/>
          <w:szCs w:val="26"/>
        </w:rPr>
        <w:t xml:space="preserve"> diagnosed or suspected with retinoschisis</w:t>
      </w:r>
      <w:r w:rsidR="00F75B2E" w:rsidRPr="007E2DA8">
        <w:rPr>
          <w:rFonts w:ascii="Times New Roman" w:hAnsi="Times New Roman" w:cs="Times New Roman"/>
          <w:sz w:val="26"/>
          <w:szCs w:val="26"/>
        </w:rPr>
        <w:t xml:space="preserve"> </w:t>
      </w:r>
      <w:r w:rsidR="009D5144">
        <w:rPr>
          <w:rFonts w:ascii="Times New Roman" w:hAnsi="Times New Roman" w:cs="Times New Roman"/>
          <w:sz w:val="26"/>
          <w:szCs w:val="26"/>
        </w:rPr>
        <w:t xml:space="preserve">or </w:t>
      </w:r>
      <w:r w:rsidR="004D6349" w:rsidRPr="007E2DA8">
        <w:rPr>
          <w:rFonts w:ascii="Times New Roman" w:hAnsi="Times New Roman" w:cs="Times New Roman"/>
          <w:sz w:val="26"/>
          <w:szCs w:val="26"/>
        </w:rPr>
        <w:t>Norrie disease</w:t>
      </w:r>
      <w:r w:rsidR="00F75B2E" w:rsidRPr="007E2DA8">
        <w:rPr>
          <w:rFonts w:ascii="Times New Roman" w:hAnsi="Times New Roman" w:cs="Times New Roman"/>
          <w:sz w:val="26"/>
          <w:szCs w:val="26"/>
        </w:rPr>
        <w:t xml:space="preserve"> </w:t>
      </w:r>
      <w:r w:rsidR="00BB5762" w:rsidRPr="007E2DA8">
        <w:rPr>
          <w:rFonts w:ascii="Times New Roman" w:hAnsi="Times New Roman" w:cs="Times New Roman"/>
          <w:sz w:val="26"/>
          <w:szCs w:val="26"/>
        </w:rPr>
        <w:t>at the National Eye Hospital (VNEH) in Hanoi</w:t>
      </w:r>
      <w:r w:rsidR="00C36657" w:rsidRPr="007E2DA8">
        <w:rPr>
          <w:rFonts w:ascii="Times New Roman" w:hAnsi="Times New Roman" w:cs="Times New Roman"/>
          <w:sz w:val="26"/>
          <w:szCs w:val="26"/>
        </w:rPr>
        <w:t xml:space="preserve"> were enrolled in this study</w:t>
      </w:r>
      <w:r w:rsidR="00BB5762" w:rsidRPr="007E2DA8">
        <w:rPr>
          <w:rFonts w:ascii="Times New Roman" w:hAnsi="Times New Roman" w:cs="Times New Roman"/>
          <w:sz w:val="26"/>
          <w:szCs w:val="26"/>
        </w:rPr>
        <w:t xml:space="preserve">, </w:t>
      </w:r>
      <w:r w:rsidR="00C36657" w:rsidRPr="007E2DA8">
        <w:rPr>
          <w:rFonts w:ascii="Times New Roman" w:hAnsi="Times New Roman" w:cs="Times New Roman"/>
          <w:sz w:val="26"/>
          <w:szCs w:val="26"/>
        </w:rPr>
        <w:t>as well as</w:t>
      </w:r>
      <w:r w:rsidR="00BB5762" w:rsidRPr="007E2DA8">
        <w:rPr>
          <w:rFonts w:ascii="Times New Roman" w:hAnsi="Times New Roman" w:cs="Times New Roman"/>
          <w:sz w:val="26"/>
          <w:szCs w:val="26"/>
        </w:rPr>
        <w:t xml:space="preserve"> their famil</w:t>
      </w:r>
      <w:r w:rsidR="001B2B9F" w:rsidRPr="007E2DA8">
        <w:rPr>
          <w:rFonts w:ascii="Times New Roman" w:hAnsi="Times New Roman" w:cs="Times New Roman"/>
          <w:sz w:val="26"/>
          <w:szCs w:val="26"/>
        </w:rPr>
        <w:t>ial</w:t>
      </w:r>
      <w:r w:rsidR="00BB5762" w:rsidRPr="007E2DA8">
        <w:rPr>
          <w:rFonts w:ascii="Times New Roman" w:hAnsi="Times New Roman" w:cs="Times New Roman"/>
          <w:sz w:val="26"/>
          <w:szCs w:val="26"/>
        </w:rPr>
        <w:t xml:space="preserve"> members. </w:t>
      </w:r>
      <w:r w:rsidR="005B4E9E" w:rsidRPr="007E2DA8">
        <w:rPr>
          <w:rFonts w:ascii="Times New Roman" w:hAnsi="Times New Roman" w:cs="Times New Roman"/>
          <w:sz w:val="26"/>
          <w:szCs w:val="26"/>
        </w:rPr>
        <w:t xml:space="preserve">Due to the rare characteristics of two above diseases, the subject was chosen by convenience sampling method </w:t>
      </w:r>
      <w:sdt>
        <w:sdtPr>
          <w:rPr>
            <w:rFonts w:ascii="Times New Roman" w:hAnsi="Times New Roman" w:cs="Times New Roman"/>
            <w:color w:val="000000"/>
            <w:sz w:val="26"/>
            <w:szCs w:val="26"/>
          </w:rPr>
          <w:tag w:val="MENDELEY_CITATION_v3_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"/>
          <w:id w:val="1330941579"/>
          <w:placeholder>
            <w:docPart w:val="045C4F6DC4FD4B63B0AB45A767CFCF8D"/>
          </w:placeholder>
        </w:sdtPr>
        <w:sdtContent>
          <w:r w:rsidR="00136252" w:rsidRPr="007E2DA8">
            <w:rPr>
              <w:rFonts w:ascii="Times New Roman" w:hAnsi="Times New Roman" w:cs="Times New Roman"/>
              <w:color w:val="000000"/>
              <w:sz w:val="26"/>
              <w:szCs w:val="26"/>
            </w:rPr>
            <w:t>(Etikan et al., 2016)</w:t>
          </w:r>
        </w:sdtContent>
      </w:sdt>
      <w:r w:rsidR="005B4E9E" w:rsidRPr="007E2DA8">
        <w:rPr>
          <w:rFonts w:ascii="Times New Roman" w:hAnsi="Times New Roman" w:cs="Times New Roman"/>
          <w:sz w:val="26"/>
          <w:szCs w:val="26"/>
        </w:rPr>
        <w:t xml:space="preserve">. </w:t>
      </w:r>
      <w:r w:rsidR="00B16106" w:rsidRPr="007E2DA8">
        <w:rPr>
          <w:rFonts w:ascii="Times New Roman" w:hAnsi="Times New Roman" w:cs="Times New Roman"/>
          <w:sz w:val="26"/>
          <w:szCs w:val="26"/>
        </w:rPr>
        <w:t>All the patients were ophthalmological examined</w:t>
      </w:r>
      <w:r w:rsidR="008A0D36">
        <w:rPr>
          <w:rFonts w:ascii="Times New Roman" w:hAnsi="Times New Roman" w:cs="Times New Roman"/>
          <w:sz w:val="26"/>
          <w:szCs w:val="26"/>
        </w:rPr>
        <w:t xml:space="preserve"> </w:t>
      </w:r>
      <w:r w:rsidR="008A0D36" w:rsidRPr="007E2DA8">
        <w:rPr>
          <w:rFonts w:ascii="Times New Roman" w:hAnsi="Times New Roman" w:cs="Times New Roman"/>
          <w:sz w:val="26"/>
          <w:szCs w:val="26"/>
        </w:rPr>
        <w:t>and clinically diagnosed by ophthalmologists</w:t>
      </w:r>
      <w:r w:rsidR="00A35639">
        <w:rPr>
          <w:rFonts w:ascii="Times New Roman" w:hAnsi="Times New Roman" w:cs="Times New Roman"/>
          <w:sz w:val="26"/>
          <w:szCs w:val="26"/>
        </w:rPr>
        <w:t xml:space="preserve">. </w:t>
      </w:r>
      <w:r w:rsidR="00AE3B84" w:rsidRPr="00AE3B84">
        <w:rPr>
          <w:rFonts w:ascii="Times New Roman" w:hAnsi="Times New Roman" w:cs="Times New Roman"/>
          <w:sz w:val="26"/>
          <w:szCs w:val="26"/>
        </w:rPr>
        <w:t>The</w:t>
      </w:r>
      <w:r w:rsidR="009D5144">
        <w:rPr>
          <w:rFonts w:ascii="Times New Roman" w:hAnsi="Times New Roman" w:cs="Times New Roman"/>
          <w:sz w:val="26"/>
          <w:szCs w:val="26"/>
        </w:rPr>
        <w:t xml:space="preserve"> </w:t>
      </w:r>
      <w:r w:rsidR="00AE3B84" w:rsidRPr="00AE3B84">
        <w:rPr>
          <w:rFonts w:ascii="Times New Roman" w:hAnsi="Times New Roman" w:cs="Times New Roman"/>
          <w:sz w:val="26"/>
          <w:szCs w:val="26"/>
        </w:rPr>
        <w:t xml:space="preserve">medical records were collected from 2020 to </w:t>
      </w:r>
      <w:r w:rsidR="004302AC" w:rsidRPr="00AE3B84">
        <w:rPr>
          <w:rFonts w:ascii="Times New Roman" w:hAnsi="Times New Roman" w:cs="Times New Roman"/>
          <w:sz w:val="26"/>
          <w:szCs w:val="26"/>
        </w:rPr>
        <w:t>2025,</w:t>
      </w:r>
      <w:r w:rsidR="00AE3B84" w:rsidRPr="00AE3B84">
        <w:rPr>
          <w:rFonts w:ascii="Times New Roman" w:hAnsi="Times New Roman" w:cs="Times New Roman"/>
          <w:sz w:val="26"/>
          <w:szCs w:val="26"/>
        </w:rPr>
        <w:t xml:space="preserve"> and the patient’s age was documented at the time of </w:t>
      </w:r>
      <w:r w:rsidR="00775E70">
        <w:rPr>
          <w:rFonts w:ascii="Times New Roman" w:hAnsi="Times New Roman" w:cs="Times New Roman"/>
          <w:sz w:val="26"/>
          <w:szCs w:val="26"/>
        </w:rPr>
        <w:t>sample</w:t>
      </w:r>
      <w:r w:rsidR="00AE3B84" w:rsidRPr="00AE3B84">
        <w:rPr>
          <w:rFonts w:ascii="Times New Roman" w:hAnsi="Times New Roman" w:cs="Times New Roman"/>
          <w:sz w:val="26"/>
          <w:szCs w:val="26"/>
        </w:rPr>
        <w:t xml:space="preserve"> collection</w:t>
      </w:r>
      <w:r w:rsidR="00AE3B84">
        <w:rPr>
          <w:rFonts w:ascii="Times New Roman" w:hAnsi="Times New Roman" w:cs="Times New Roman"/>
          <w:sz w:val="26"/>
          <w:szCs w:val="26"/>
        </w:rPr>
        <w:t xml:space="preserve">. </w:t>
      </w:r>
      <w:r w:rsidR="00715C4C">
        <w:rPr>
          <w:rFonts w:ascii="Times New Roman" w:hAnsi="Times New Roman" w:cs="Times New Roman"/>
          <w:sz w:val="26"/>
          <w:szCs w:val="26"/>
        </w:rPr>
        <w:t>C</w:t>
      </w:r>
      <w:r w:rsidR="002A2D99" w:rsidRPr="007E2DA8">
        <w:rPr>
          <w:rFonts w:ascii="Times New Roman" w:hAnsi="Times New Roman" w:cs="Times New Roman"/>
          <w:sz w:val="26"/>
          <w:szCs w:val="26"/>
        </w:rPr>
        <w:t>linical ocular examination</w:t>
      </w:r>
      <w:r w:rsidR="00715C4C">
        <w:rPr>
          <w:rFonts w:ascii="Times New Roman" w:hAnsi="Times New Roman" w:cs="Times New Roman"/>
          <w:sz w:val="26"/>
          <w:szCs w:val="26"/>
        </w:rPr>
        <w:t>s</w:t>
      </w:r>
      <w:r w:rsidR="002A2D99" w:rsidRPr="007E2DA8">
        <w:rPr>
          <w:rFonts w:ascii="Times New Roman" w:hAnsi="Times New Roman" w:cs="Times New Roman"/>
          <w:sz w:val="26"/>
          <w:szCs w:val="26"/>
        </w:rPr>
        <w:t xml:space="preserve"> w</w:t>
      </w:r>
      <w:r w:rsidR="00715C4C">
        <w:rPr>
          <w:rFonts w:ascii="Times New Roman" w:hAnsi="Times New Roman" w:cs="Times New Roman"/>
          <w:sz w:val="26"/>
          <w:szCs w:val="26"/>
        </w:rPr>
        <w:t>ere</w:t>
      </w:r>
      <w:r w:rsidR="002A2D99" w:rsidRPr="007E2DA8">
        <w:rPr>
          <w:rFonts w:ascii="Times New Roman" w:hAnsi="Times New Roman" w:cs="Times New Roman"/>
          <w:sz w:val="26"/>
          <w:szCs w:val="26"/>
        </w:rPr>
        <w:t xml:space="preserve"> performed on the patients, including visual acuity test, fundoscopy (ophthalmoscopy) and/or ocular ultrasound</w:t>
      </w:r>
      <w:r w:rsidR="00715C4C">
        <w:rPr>
          <w:rFonts w:ascii="Times New Roman" w:hAnsi="Times New Roman" w:cs="Times New Roman"/>
          <w:sz w:val="26"/>
          <w:szCs w:val="26"/>
        </w:rPr>
        <w:t xml:space="preserve"> (B-scan)</w:t>
      </w:r>
      <w:r w:rsidR="002A2D99" w:rsidRPr="007E2DA8">
        <w:rPr>
          <w:rFonts w:ascii="Times New Roman" w:hAnsi="Times New Roman" w:cs="Times New Roman"/>
          <w:sz w:val="26"/>
          <w:szCs w:val="26"/>
        </w:rPr>
        <w:t xml:space="preserve">. </w:t>
      </w:r>
      <w:r w:rsidR="00B16106" w:rsidRPr="007E2DA8">
        <w:rPr>
          <w:rFonts w:ascii="Times New Roman" w:hAnsi="Times New Roman" w:cs="Times New Roman"/>
          <w:sz w:val="26"/>
          <w:szCs w:val="26"/>
        </w:rPr>
        <w:t>The parents of patients voluntarily gave informed consent for the genetic testing of all famil</w:t>
      </w:r>
      <w:r w:rsidR="009B703E" w:rsidRPr="007E2DA8">
        <w:rPr>
          <w:rFonts w:ascii="Times New Roman" w:hAnsi="Times New Roman" w:cs="Times New Roman"/>
          <w:sz w:val="26"/>
          <w:szCs w:val="26"/>
        </w:rPr>
        <w:t>ial</w:t>
      </w:r>
      <w:r w:rsidR="00B16106" w:rsidRPr="007E2DA8">
        <w:rPr>
          <w:rFonts w:ascii="Times New Roman" w:hAnsi="Times New Roman" w:cs="Times New Roman"/>
          <w:sz w:val="26"/>
          <w:szCs w:val="26"/>
        </w:rPr>
        <w:t xml:space="preserve"> members after receiving counseling from</w:t>
      </w:r>
      <w:r w:rsidR="00E9526A" w:rsidRPr="007E2DA8">
        <w:rPr>
          <w:rFonts w:ascii="Times New Roman" w:hAnsi="Times New Roman" w:cs="Times New Roman"/>
          <w:sz w:val="26"/>
          <w:szCs w:val="26"/>
        </w:rPr>
        <w:t xml:space="preserve"> the</w:t>
      </w:r>
      <w:r w:rsidR="00B16106" w:rsidRPr="007E2DA8">
        <w:rPr>
          <w:rFonts w:ascii="Times New Roman" w:hAnsi="Times New Roman" w:cs="Times New Roman"/>
          <w:sz w:val="26"/>
          <w:szCs w:val="26"/>
        </w:rPr>
        <w:t xml:space="preserve"> </w:t>
      </w:r>
      <w:r w:rsidR="00E9526A" w:rsidRPr="007E2DA8">
        <w:rPr>
          <w:rFonts w:ascii="Times New Roman" w:hAnsi="Times New Roman" w:cs="Times New Roman"/>
          <w:sz w:val="26"/>
          <w:szCs w:val="26"/>
        </w:rPr>
        <w:t>clinician</w:t>
      </w:r>
      <w:r w:rsidR="00B16106" w:rsidRPr="007E2DA8">
        <w:rPr>
          <w:rFonts w:ascii="Times New Roman" w:hAnsi="Times New Roman" w:cs="Times New Roman"/>
          <w:sz w:val="26"/>
          <w:szCs w:val="26"/>
        </w:rPr>
        <w:t xml:space="preserve"> and genetic </w:t>
      </w:r>
      <w:r w:rsidR="00E9526A" w:rsidRPr="007E2DA8">
        <w:rPr>
          <w:rFonts w:ascii="Times New Roman" w:hAnsi="Times New Roman" w:cs="Times New Roman"/>
          <w:sz w:val="26"/>
          <w:szCs w:val="26"/>
        </w:rPr>
        <w:t>researcher</w:t>
      </w:r>
      <w:r w:rsidR="00B16106" w:rsidRPr="007E2DA8">
        <w:rPr>
          <w:rFonts w:ascii="Times New Roman" w:hAnsi="Times New Roman" w:cs="Times New Roman"/>
          <w:sz w:val="26"/>
          <w:szCs w:val="26"/>
        </w:rPr>
        <w:t xml:space="preserve">. </w:t>
      </w:r>
      <w:r w:rsidR="00BB5762" w:rsidRPr="007E2DA8">
        <w:rPr>
          <w:rFonts w:ascii="Times New Roman" w:hAnsi="Times New Roman" w:cs="Times New Roman"/>
          <w:sz w:val="26"/>
          <w:szCs w:val="26"/>
        </w:rPr>
        <w:t>Th</w:t>
      </w:r>
      <w:r w:rsidR="00293947" w:rsidRPr="007E2DA8">
        <w:rPr>
          <w:rFonts w:ascii="Times New Roman" w:hAnsi="Times New Roman" w:cs="Times New Roman"/>
          <w:sz w:val="26"/>
          <w:szCs w:val="26"/>
        </w:rPr>
        <w:t>e approv</w:t>
      </w:r>
      <w:r w:rsidR="00421D8A" w:rsidRPr="007E2DA8">
        <w:rPr>
          <w:rFonts w:ascii="Times New Roman" w:hAnsi="Times New Roman" w:cs="Times New Roman"/>
          <w:sz w:val="26"/>
          <w:szCs w:val="26"/>
        </w:rPr>
        <w:t>al</w:t>
      </w:r>
      <w:r w:rsidR="00293947" w:rsidRPr="007E2DA8">
        <w:rPr>
          <w:rFonts w:ascii="Times New Roman" w:hAnsi="Times New Roman" w:cs="Times New Roman"/>
          <w:sz w:val="26"/>
          <w:szCs w:val="26"/>
        </w:rPr>
        <w:t xml:space="preserve"> of this study </w:t>
      </w:r>
      <w:r w:rsidR="00F7590B" w:rsidRPr="007E2DA8">
        <w:rPr>
          <w:rFonts w:ascii="Times New Roman" w:hAnsi="Times New Roman" w:cs="Times New Roman"/>
          <w:sz w:val="26"/>
          <w:szCs w:val="26"/>
        </w:rPr>
        <w:t>was</w:t>
      </w:r>
      <w:r w:rsidR="00EB0460" w:rsidRPr="007E2DA8">
        <w:rPr>
          <w:rFonts w:ascii="Times New Roman" w:hAnsi="Times New Roman" w:cs="Times New Roman"/>
          <w:sz w:val="26"/>
          <w:szCs w:val="26"/>
        </w:rPr>
        <w:t xml:space="preserve"> obtained from</w:t>
      </w:r>
      <w:r w:rsidR="00BB5762" w:rsidRPr="007E2DA8">
        <w:rPr>
          <w:rFonts w:ascii="Times New Roman" w:hAnsi="Times New Roman" w:cs="Times New Roman"/>
          <w:sz w:val="26"/>
          <w:szCs w:val="26"/>
        </w:rPr>
        <w:t xml:space="preserve"> the </w:t>
      </w:r>
      <w:r w:rsidR="00311FA5" w:rsidRPr="007E2DA8">
        <w:rPr>
          <w:rFonts w:ascii="Times New Roman" w:hAnsi="Times New Roman" w:cs="Times New Roman"/>
          <w:sz w:val="26"/>
          <w:szCs w:val="26"/>
        </w:rPr>
        <w:t>Institutional Review Board</w:t>
      </w:r>
      <w:r w:rsidR="00BB5762" w:rsidRPr="007E2DA8">
        <w:rPr>
          <w:rFonts w:ascii="Times New Roman" w:hAnsi="Times New Roman" w:cs="Times New Roman"/>
          <w:sz w:val="26"/>
          <w:szCs w:val="26"/>
        </w:rPr>
        <w:t xml:space="preserve"> of the Institute of Genome Research</w:t>
      </w:r>
      <w:r w:rsidR="000C646E" w:rsidRPr="007E2DA8">
        <w:rPr>
          <w:rFonts w:ascii="Times New Roman" w:hAnsi="Times New Roman" w:cs="Times New Roman"/>
          <w:sz w:val="26"/>
          <w:szCs w:val="26"/>
        </w:rPr>
        <w:t xml:space="preserve">, </w:t>
      </w:r>
      <w:r w:rsidR="00BB5762" w:rsidRPr="007E2DA8">
        <w:rPr>
          <w:rFonts w:ascii="Times New Roman" w:hAnsi="Times New Roman" w:cs="Times New Roman"/>
          <w:sz w:val="26"/>
          <w:szCs w:val="26"/>
        </w:rPr>
        <w:t>Vietnam Academy of Science and Technology</w:t>
      </w:r>
      <w:r w:rsidR="001E4328" w:rsidRPr="007E2DA8">
        <w:rPr>
          <w:rFonts w:ascii="Times New Roman" w:hAnsi="Times New Roman" w:cs="Times New Roman"/>
          <w:sz w:val="26"/>
          <w:szCs w:val="26"/>
        </w:rPr>
        <w:t xml:space="preserve"> (</w:t>
      </w:r>
      <w:r w:rsidR="003A3ACD" w:rsidRPr="007E2DA8">
        <w:rPr>
          <w:rFonts w:ascii="Times New Roman" w:hAnsi="Times New Roman" w:cs="Times New Roman"/>
          <w:sz w:val="26"/>
          <w:szCs w:val="26"/>
        </w:rPr>
        <w:t xml:space="preserve">Approval </w:t>
      </w:r>
      <w:r w:rsidR="00D91888" w:rsidRPr="007E2DA8">
        <w:rPr>
          <w:rFonts w:ascii="Times New Roman" w:hAnsi="Times New Roman" w:cs="Times New Roman"/>
          <w:sz w:val="26"/>
          <w:szCs w:val="26"/>
        </w:rPr>
        <w:t>N</w:t>
      </w:r>
      <w:r w:rsidR="001E4328" w:rsidRPr="007E2DA8">
        <w:rPr>
          <w:rFonts w:ascii="Times New Roman" w:hAnsi="Times New Roman" w:cs="Times New Roman"/>
          <w:sz w:val="26"/>
          <w:szCs w:val="26"/>
        </w:rPr>
        <w:t>o.4-2024/NCHG-HĐĐĐ)</w:t>
      </w:r>
      <w:r w:rsidR="00BB5762" w:rsidRPr="007E2DA8">
        <w:rPr>
          <w:rFonts w:ascii="Times New Roman" w:hAnsi="Times New Roman" w:cs="Times New Roman"/>
          <w:sz w:val="26"/>
          <w:szCs w:val="26"/>
        </w:rPr>
        <w:t>.</w:t>
      </w:r>
      <w:r w:rsidR="001E4328" w:rsidRPr="007E2DA8">
        <w:rPr>
          <w:rFonts w:ascii="Times New Roman" w:hAnsi="Times New Roman" w:cs="Times New Roman"/>
          <w:sz w:val="26"/>
          <w:szCs w:val="26"/>
        </w:rPr>
        <w:t xml:space="preserve"> </w:t>
      </w:r>
      <w:r w:rsidR="00E87038" w:rsidRPr="007E2DA8">
        <w:rPr>
          <w:rFonts w:ascii="Times New Roman" w:hAnsi="Times New Roman" w:cs="Times New Roman"/>
          <w:sz w:val="26"/>
          <w:szCs w:val="26"/>
        </w:rPr>
        <w:t>Peripheral blood samples (2 ml) of the patients and their</w:t>
      </w:r>
      <w:r w:rsidR="00A95BB0" w:rsidRPr="007E2DA8">
        <w:rPr>
          <w:rFonts w:ascii="Times New Roman" w:hAnsi="Times New Roman" w:cs="Times New Roman"/>
          <w:sz w:val="26"/>
          <w:szCs w:val="26"/>
        </w:rPr>
        <w:t xml:space="preserve"> </w:t>
      </w:r>
      <w:r w:rsidR="00E87038" w:rsidRPr="007E2DA8">
        <w:rPr>
          <w:rFonts w:ascii="Times New Roman" w:hAnsi="Times New Roman" w:cs="Times New Roman"/>
          <w:sz w:val="26"/>
          <w:szCs w:val="26"/>
        </w:rPr>
        <w:t>family</w:t>
      </w:r>
      <w:r w:rsidR="00A95BB0" w:rsidRPr="007E2DA8">
        <w:rPr>
          <w:rFonts w:ascii="Times New Roman" w:hAnsi="Times New Roman" w:cs="Times New Roman"/>
          <w:sz w:val="26"/>
          <w:szCs w:val="26"/>
        </w:rPr>
        <w:t xml:space="preserve"> </w:t>
      </w:r>
      <w:r w:rsidR="00E87038" w:rsidRPr="007E2DA8">
        <w:rPr>
          <w:rFonts w:ascii="Times New Roman" w:hAnsi="Times New Roman" w:cs="Times New Roman"/>
          <w:sz w:val="26"/>
          <w:szCs w:val="26"/>
        </w:rPr>
        <w:t>members</w:t>
      </w:r>
      <w:r w:rsidR="00CF06D1" w:rsidRPr="007E2DA8">
        <w:rPr>
          <w:rFonts w:ascii="Times New Roman" w:hAnsi="Times New Roman" w:cs="Times New Roman"/>
          <w:sz w:val="26"/>
          <w:szCs w:val="26"/>
        </w:rPr>
        <w:t xml:space="preserve"> </w:t>
      </w:r>
      <w:r w:rsidR="00E87038" w:rsidRPr="007E2DA8">
        <w:rPr>
          <w:rFonts w:ascii="Times New Roman" w:hAnsi="Times New Roman" w:cs="Times New Roman"/>
          <w:sz w:val="26"/>
          <w:szCs w:val="26"/>
        </w:rPr>
        <w:t>were collected into tubes containing</w:t>
      </w:r>
      <w:r w:rsidR="00A95BB0" w:rsidRPr="007E2DA8">
        <w:rPr>
          <w:rFonts w:ascii="Times New Roman" w:hAnsi="Times New Roman" w:cs="Times New Roman"/>
          <w:sz w:val="26"/>
          <w:szCs w:val="26"/>
        </w:rPr>
        <w:t xml:space="preserve"> </w:t>
      </w:r>
      <w:r w:rsidR="00E87038" w:rsidRPr="007E2DA8">
        <w:rPr>
          <w:rFonts w:ascii="Times New Roman" w:hAnsi="Times New Roman" w:cs="Times New Roman"/>
          <w:sz w:val="26"/>
          <w:szCs w:val="26"/>
        </w:rPr>
        <w:t>ethylenediamine</w:t>
      </w:r>
      <w:r w:rsidR="00D77561" w:rsidRPr="007E2DA8">
        <w:rPr>
          <w:rFonts w:ascii="Times New Roman" w:hAnsi="Times New Roman" w:cs="Times New Roman"/>
          <w:sz w:val="26"/>
          <w:szCs w:val="26"/>
        </w:rPr>
        <w:t>-</w:t>
      </w:r>
      <w:r w:rsidR="00420B1F" w:rsidRPr="007E2DA8">
        <w:rPr>
          <w:rFonts w:ascii="Times New Roman" w:hAnsi="Times New Roman" w:cs="Times New Roman"/>
          <w:sz w:val="26"/>
          <w:szCs w:val="26"/>
        </w:rPr>
        <w:t>tetraacetic</w:t>
      </w:r>
      <w:r w:rsidR="00E87038" w:rsidRPr="007E2DA8">
        <w:rPr>
          <w:rFonts w:ascii="Times New Roman" w:hAnsi="Times New Roman" w:cs="Times New Roman"/>
          <w:sz w:val="26"/>
          <w:szCs w:val="26"/>
        </w:rPr>
        <w:t xml:space="preserve"> acid (EDTA) anticoagulants and kept at -20℃ until use.</w:t>
      </w:r>
    </w:p>
    <w:p w14:paraId="4F8D1219" w14:textId="17211A5A" w:rsidR="00E758B1" w:rsidRPr="007E2DA8" w:rsidRDefault="00C357DE" w:rsidP="002F36AE">
      <w:pPr>
        <w:pStyle w:val="Heading1"/>
        <w:numPr>
          <w:ilvl w:val="1"/>
          <w:numId w:val="34"/>
        </w:numPr>
        <w:spacing w:line="312" w:lineRule="auto"/>
        <w:rPr>
          <w:rFonts w:ascii="Times New Roman" w:hAnsi="Times New Roman" w:cs="Times New Roman"/>
          <w:sz w:val="26"/>
          <w:szCs w:val="26"/>
        </w:rPr>
      </w:pPr>
      <w:bookmarkStart w:id="113" w:name="_Toc219796057"/>
      <w:bookmarkStart w:id="114" w:name="_Toc232672019"/>
      <w:bookmarkStart w:id="115" w:name="_Toc232673658"/>
      <w:r w:rsidRPr="007E2DA8">
        <w:rPr>
          <w:rFonts w:ascii="Times New Roman" w:hAnsi="Times New Roman" w:cs="Times New Roman"/>
          <w:sz w:val="26"/>
          <w:szCs w:val="26"/>
        </w:rPr>
        <w:t>Materials</w:t>
      </w:r>
      <w:r w:rsidR="008835D3" w:rsidRPr="007E2DA8">
        <w:rPr>
          <w:rFonts w:ascii="Times New Roman" w:hAnsi="Times New Roman" w:cs="Times New Roman"/>
          <w:sz w:val="26"/>
          <w:szCs w:val="26"/>
        </w:rPr>
        <w:t xml:space="preserve"> used for this study</w:t>
      </w:r>
      <w:bookmarkEnd w:id="113"/>
      <w:bookmarkEnd w:id="114"/>
      <w:bookmarkEnd w:id="115"/>
    </w:p>
    <w:p w14:paraId="11ED4FB7" w14:textId="7267850A" w:rsidR="003B1861" w:rsidRPr="007E2DA8" w:rsidRDefault="003B1861" w:rsidP="006A12C8">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The </w:t>
      </w:r>
      <w:r w:rsidR="00221849" w:rsidRPr="007E2DA8">
        <w:rPr>
          <w:rFonts w:ascii="Times New Roman" w:hAnsi="Times New Roman" w:cs="Times New Roman"/>
          <w:sz w:val="26"/>
          <w:szCs w:val="26"/>
        </w:rPr>
        <w:t>materials and instruments</w:t>
      </w:r>
      <w:r w:rsidRPr="007E2DA8">
        <w:rPr>
          <w:rFonts w:ascii="Times New Roman" w:hAnsi="Times New Roman" w:cs="Times New Roman"/>
          <w:sz w:val="26"/>
          <w:szCs w:val="26"/>
        </w:rPr>
        <w:t xml:space="preserve"> used for this </w:t>
      </w:r>
      <w:r w:rsidR="000B05EC" w:rsidRPr="007E2DA8">
        <w:rPr>
          <w:rFonts w:ascii="Times New Roman" w:hAnsi="Times New Roman" w:cs="Times New Roman"/>
          <w:sz w:val="26"/>
          <w:szCs w:val="26"/>
        </w:rPr>
        <w:t>study</w:t>
      </w:r>
      <w:r w:rsidRPr="007E2DA8">
        <w:rPr>
          <w:rFonts w:ascii="Times New Roman" w:hAnsi="Times New Roman" w:cs="Times New Roman"/>
          <w:sz w:val="26"/>
          <w:szCs w:val="26"/>
        </w:rPr>
        <w:t xml:space="preserve"> belong to the Institute of </w:t>
      </w:r>
      <w:r w:rsidR="00F4287E" w:rsidRPr="007E2DA8">
        <w:rPr>
          <w:rFonts w:ascii="Times New Roman" w:hAnsi="Times New Roman" w:cs="Times New Roman"/>
          <w:sz w:val="26"/>
          <w:szCs w:val="26"/>
        </w:rPr>
        <w:t>Biology</w:t>
      </w:r>
      <w:r w:rsidRPr="007E2DA8">
        <w:rPr>
          <w:rFonts w:ascii="Times New Roman" w:hAnsi="Times New Roman" w:cs="Times New Roman"/>
          <w:sz w:val="26"/>
          <w:szCs w:val="26"/>
        </w:rPr>
        <w:t>, Vietnam Academy of Science and Technology.</w:t>
      </w:r>
    </w:p>
    <w:p w14:paraId="2642B115" w14:textId="579116FB" w:rsidR="0077242C" w:rsidRPr="007E2DA8" w:rsidRDefault="0077242C" w:rsidP="006A12C8">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The principal equipment used included a vortex mixer (Dragon, China), a −20 °C freezer (Sanaky, China), an analytical </w:t>
      </w:r>
      <w:r w:rsidR="00E4486D" w:rsidRPr="007E2DA8">
        <w:rPr>
          <w:rFonts w:ascii="Times New Roman" w:hAnsi="Times New Roman" w:cs="Times New Roman"/>
          <w:sz w:val="26"/>
          <w:szCs w:val="26"/>
        </w:rPr>
        <w:t>scale</w:t>
      </w:r>
      <w:r w:rsidRPr="007E2DA8">
        <w:rPr>
          <w:rFonts w:ascii="Times New Roman" w:hAnsi="Times New Roman" w:cs="Times New Roman"/>
          <w:sz w:val="26"/>
          <w:szCs w:val="26"/>
        </w:rPr>
        <w:t xml:space="preserve"> (Ohaus, USA), a refrigerator with freezer compartment (Electrolux, Sweden), a centrifuge (Eppendorf, Germany), and a multifunctional refrigerated centrifuge</w:t>
      </w:r>
      <w:r w:rsidR="00227879" w:rsidRPr="007E2DA8">
        <w:rPr>
          <w:rFonts w:ascii="Times New Roman" w:hAnsi="Times New Roman" w:cs="Times New Roman"/>
          <w:sz w:val="26"/>
          <w:szCs w:val="26"/>
        </w:rPr>
        <w:t xml:space="preserve"> 5810R</w:t>
      </w:r>
      <w:r w:rsidRPr="007E2DA8">
        <w:rPr>
          <w:rFonts w:ascii="Times New Roman" w:hAnsi="Times New Roman" w:cs="Times New Roman"/>
          <w:sz w:val="26"/>
          <w:szCs w:val="26"/>
        </w:rPr>
        <w:t xml:space="preserve"> (Germany)</w:t>
      </w:r>
      <w:r w:rsidR="00591C33" w:rsidRPr="007E2DA8">
        <w:rPr>
          <w:rFonts w:ascii="Times New Roman" w:hAnsi="Times New Roman" w:cs="Times New Roman"/>
          <w:sz w:val="26"/>
          <w:szCs w:val="26"/>
        </w:rPr>
        <w:t>,</w:t>
      </w:r>
      <w:r w:rsidRPr="007E2DA8">
        <w:rPr>
          <w:rFonts w:ascii="Times New Roman" w:hAnsi="Times New Roman" w:cs="Times New Roman"/>
          <w:sz w:val="26"/>
          <w:szCs w:val="26"/>
        </w:rPr>
        <w:t xml:space="preserve"> </w:t>
      </w:r>
      <w:r w:rsidR="00591C33" w:rsidRPr="007E2DA8">
        <w:rPr>
          <w:rFonts w:ascii="Times New Roman" w:hAnsi="Times New Roman" w:cs="Times New Roman"/>
          <w:sz w:val="26"/>
          <w:szCs w:val="26"/>
        </w:rPr>
        <w:t xml:space="preserve">a spectrophometer of NanoDrop™ Lite (ThermoFisher Scientific, USA), </w:t>
      </w:r>
      <w:r w:rsidRPr="007E2DA8">
        <w:rPr>
          <w:rFonts w:ascii="Times New Roman" w:hAnsi="Times New Roman" w:cs="Times New Roman"/>
          <w:sz w:val="26"/>
          <w:szCs w:val="26"/>
        </w:rPr>
        <w:t>a PCR thermal cycler (Mastercycler Pro</w:t>
      </w:r>
      <w:r w:rsidR="00B84AFB" w:rsidRPr="007E2DA8">
        <w:rPr>
          <w:rFonts w:ascii="Times New Roman" w:hAnsi="Times New Roman" w:cs="Times New Roman"/>
          <w:sz w:val="26"/>
          <w:szCs w:val="26"/>
        </w:rPr>
        <w:t xml:space="preserve"> </w:t>
      </w:r>
      <w:r w:rsidRPr="007E2DA8">
        <w:rPr>
          <w:rFonts w:ascii="Times New Roman" w:hAnsi="Times New Roman" w:cs="Times New Roman"/>
          <w:sz w:val="26"/>
          <w:szCs w:val="26"/>
        </w:rPr>
        <w:t>S, Germany)</w:t>
      </w:r>
      <w:r w:rsidR="00B84AFB" w:rsidRPr="007E2DA8">
        <w:rPr>
          <w:rFonts w:ascii="Times New Roman" w:hAnsi="Times New Roman" w:cs="Times New Roman"/>
          <w:sz w:val="26"/>
          <w:szCs w:val="26"/>
        </w:rPr>
        <w:t>,</w:t>
      </w:r>
      <w:r w:rsidRPr="007E2DA8">
        <w:rPr>
          <w:rFonts w:ascii="Times New Roman" w:hAnsi="Times New Roman" w:cs="Times New Roman"/>
          <w:sz w:val="26"/>
          <w:szCs w:val="26"/>
        </w:rPr>
        <w:t xml:space="preserve"> an electrophoresis system (Bio-Rad)</w:t>
      </w:r>
      <w:r w:rsidR="00B84AFB" w:rsidRPr="007E2DA8">
        <w:rPr>
          <w:rFonts w:ascii="Times New Roman" w:hAnsi="Times New Roman" w:cs="Times New Roman"/>
          <w:sz w:val="26"/>
          <w:szCs w:val="26"/>
        </w:rPr>
        <w:t>,</w:t>
      </w:r>
      <w:r w:rsidR="005F74A1" w:rsidRPr="007E2DA8">
        <w:rPr>
          <w:rFonts w:ascii="Times New Roman" w:hAnsi="Times New Roman" w:cs="Times New Roman"/>
          <w:sz w:val="26"/>
          <w:szCs w:val="26"/>
        </w:rPr>
        <w:t xml:space="preserve"> a gel automated imaging</w:t>
      </w:r>
      <w:r w:rsidR="00E02DB8" w:rsidRPr="007E2DA8">
        <w:rPr>
          <w:rFonts w:ascii="Times New Roman" w:hAnsi="Times New Roman" w:cs="Times New Roman"/>
          <w:sz w:val="26"/>
          <w:szCs w:val="26"/>
        </w:rPr>
        <w:t xml:space="preserve"> of</w:t>
      </w:r>
      <w:r w:rsidRPr="007E2DA8">
        <w:rPr>
          <w:rFonts w:ascii="Times New Roman" w:hAnsi="Times New Roman" w:cs="Times New Roman"/>
          <w:sz w:val="26"/>
          <w:szCs w:val="26"/>
        </w:rPr>
        <w:t xml:space="preserve"> </w:t>
      </w:r>
      <w:r w:rsidR="00C91F81" w:rsidRPr="007E2DA8">
        <w:rPr>
          <w:rFonts w:ascii="Times New Roman" w:hAnsi="Times New Roman" w:cs="Times New Roman"/>
          <w:sz w:val="26"/>
          <w:szCs w:val="26"/>
        </w:rPr>
        <w:t>DigiDoc-It™</w:t>
      </w:r>
      <w:r w:rsidR="001D31E9" w:rsidRPr="007E2DA8">
        <w:rPr>
          <w:rFonts w:ascii="Times New Roman" w:hAnsi="Times New Roman" w:cs="Times New Roman"/>
          <w:sz w:val="26"/>
          <w:szCs w:val="26"/>
        </w:rPr>
        <w:t xml:space="preserve"> </w:t>
      </w:r>
      <w:r w:rsidR="00E02DB8" w:rsidRPr="007E2DA8">
        <w:rPr>
          <w:rFonts w:ascii="Times New Roman" w:hAnsi="Times New Roman" w:cs="Times New Roman"/>
          <w:sz w:val="26"/>
          <w:szCs w:val="26"/>
        </w:rPr>
        <w:t xml:space="preserve">System </w:t>
      </w:r>
      <w:r w:rsidR="001D31E9" w:rsidRPr="007E2DA8">
        <w:rPr>
          <w:rFonts w:ascii="Times New Roman" w:hAnsi="Times New Roman" w:cs="Times New Roman"/>
          <w:sz w:val="26"/>
          <w:szCs w:val="26"/>
        </w:rPr>
        <w:t>(</w:t>
      </w:r>
      <w:r w:rsidRPr="007E2DA8">
        <w:rPr>
          <w:rFonts w:ascii="Times New Roman" w:hAnsi="Times New Roman" w:cs="Times New Roman"/>
          <w:sz w:val="26"/>
          <w:szCs w:val="26"/>
        </w:rPr>
        <w:t>Ultra-</w:t>
      </w:r>
      <w:r w:rsidR="00CA5F90" w:rsidRPr="007E2DA8">
        <w:rPr>
          <w:rFonts w:ascii="Times New Roman" w:hAnsi="Times New Roman" w:cs="Times New Roman"/>
          <w:sz w:val="26"/>
          <w:szCs w:val="26"/>
        </w:rPr>
        <w:t>v</w:t>
      </w:r>
      <w:r w:rsidRPr="007E2DA8">
        <w:rPr>
          <w:rFonts w:ascii="Times New Roman" w:hAnsi="Times New Roman" w:cs="Times New Roman"/>
          <w:sz w:val="26"/>
          <w:szCs w:val="26"/>
        </w:rPr>
        <w:t>iolet Product</w:t>
      </w:r>
      <w:r w:rsidR="001D31E9" w:rsidRPr="007E2DA8">
        <w:rPr>
          <w:rFonts w:ascii="Times New Roman" w:hAnsi="Times New Roman" w:cs="Times New Roman"/>
          <w:sz w:val="26"/>
          <w:szCs w:val="26"/>
        </w:rPr>
        <w:t>ion</w:t>
      </w:r>
      <w:r w:rsidRPr="007E2DA8">
        <w:rPr>
          <w:rFonts w:ascii="Times New Roman" w:hAnsi="Times New Roman" w:cs="Times New Roman"/>
          <w:sz w:val="26"/>
          <w:szCs w:val="26"/>
        </w:rPr>
        <w:t>, USA)</w:t>
      </w:r>
      <w:r w:rsidR="009E28FD" w:rsidRPr="007E2DA8">
        <w:rPr>
          <w:rFonts w:ascii="Times New Roman" w:hAnsi="Times New Roman" w:cs="Times New Roman"/>
          <w:sz w:val="26"/>
          <w:szCs w:val="26"/>
        </w:rPr>
        <w:t>,</w:t>
      </w:r>
      <w:r w:rsidRPr="007E2DA8">
        <w:rPr>
          <w:rFonts w:ascii="Times New Roman" w:hAnsi="Times New Roman" w:cs="Times New Roman"/>
          <w:sz w:val="26"/>
          <w:szCs w:val="26"/>
        </w:rPr>
        <w:t xml:space="preserve"> a vacuum concentrator </w:t>
      </w:r>
      <w:r w:rsidR="001D31E9" w:rsidRPr="007E2DA8">
        <w:rPr>
          <w:rFonts w:ascii="Times New Roman" w:hAnsi="Times New Roman" w:cs="Times New Roman"/>
          <w:sz w:val="26"/>
          <w:szCs w:val="26"/>
        </w:rPr>
        <w:t xml:space="preserve">of </w:t>
      </w:r>
      <w:r w:rsidRPr="007E2DA8">
        <w:rPr>
          <w:rFonts w:ascii="Times New Roman" w:hAnsi="Times New Roman" w:cs="Times New Roman"/>
          <w:sz w:val="26"/>
          <w:szCs w:val="26"/>
        </w:rPr>
        <w:t>SpeedVac</w:t>
      </w:r>
      <w:r w:rsidR="001D31E9" w:rsidRPr="007E2DA8">
        <w:rPr>
          <w:rFonts w:ascii="Times New Roman" w:hAnsi="Times New Roman" w:cs="Times New Roman"/>
          <w:sz w:val="26"/>
          <w:szCs w:val="26"/>
        </w:rPr>
        <w:t xml:space="preserve"> (</w:t>
      </w:r>
      <w:r w:rsidRPr="007E2DA8">
        <w:rPr>
          <w:rFonts w:ascii="Times New Roman" w:hAnsi="Times New Roman" w:cs="Times New Roman"/>
          <w:sz w:val="26"/>
          <w:szCs w:val="26"/>
        </w:rPr>
        <w:t>Eppendorf, Germany)</w:t>
      </w:r>
      <w:r w:rsidR="009E28FD" w:rsidRPr="007E2DA8">
        <w:rPr>
          <w:rFonts w:ascii="Times New Roman" w:hAnsi="Times New Roman" w:cs="Times New Roman"/>
          <w:sz w:val="26"/>
          <w:szCs w:val="26"/>
        </w:rPr>
        <w:t>,</w:t>
      </w:r>
      <w:r w:rsidRPr="007E2DA8">
        <w:rPr>
          <w:rFonts w:ascii="Times New Roman" w:hAnsi="Times New Roman" w:cs="Times New Roman"/>
          <w:sz w:val="26"/>
          <w:szCs w:val="26"/>
        </w:rPr>
        <w:t xml:space="preserve"> and a DNA sequencer</w:t>
      </w:r>
      <w:r w:rsidR="001416C4" w:rsidRPr="007E2DA8">
        <w:rPr>
          <w:rFonts w:ascii="Times New Roman" w:hAnsi="Times New Roman" w:cs="Times New Roman"/>
          <w:sz w:val="26"/>
          <w:szCs w:val="26"/>
        </w:rPr>
        <w:t xml:space="preserve"> Applied Biosystems 3500/3500xL Genetic Analyzer system (Applied Biosystems, Waltham, Massachusetts, USA).</w:t>
      </w:r>
    </w:p>
    <w:p w14:paraId="3E40DC68" w14:textId="1417E332" w:rsidR="008835D3" w:rsidRPr="007E2DA8" w:rsidRDefault="0077242C" w:rsidP="006A12C8">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Laboratory consumables and instruments included single and multichannel micropipettes (Eppendorf, Germany), stepper pipettes</w:t>
      </w:r>
      <w:r w:rsidR="00C1339A" w:rsidRPr="007E2DA8">
        <w:rPr>
          <w:rFonts w:ascii="Times New Roman" w:hAnsi="Times New Roman" w:cs="Times New Roman"/>
          <w:sz w:val="26"/>
          <w:szCs w:val="26"/>
        </w:rPr>
        <w:t xml:space="preserve"> </w:t>
      </w:r>
      <w:r w:rsidRPr="007E2DA8">
        <w:rPr>
          <w:rFonts w:ascii="Times New Roman" w:hAnsi="Times New Roman" w:cs="Times New Roman"/>
          <w:sz w:val="26"/>
          <w:szCs w:val="26"/>
        </w:rPr>
        <w:t xml:space="preserve">with combitips (Eppendorf, </w:t>
      </w:r>
      <w:r w:rsidRPr="007E2DA8">
        <w:rPr>
          <w:rFonts w:ascii="Times New Roman" w:hAnsi="Times New Roman" w:cs="Times New Roman"/>
          <w:sz w:val="26"/>
          <w:szCs w:val="26"/>
        </w:rPr>
        <w:lastRenderedPageBreak/>
        <w:t>Germany), 1.5</w:t>
      </w:r>
      <w:r w:rsidR="00C1339A" w:rsidRPr="007E2DA8">
        <w:rPr>
          <w:rFonts w:ascii="Times New Roman" w:hAnsi="Times New Roman" w:cs="Times New Roman"/>
          <w:sz w:val="26"/>
          <w:szCs w:val="26"/>
        </w:rPr>
        <w:t xml:space="preserve"> </w:t>
      </w:r>
      <w:r w:rsidRPr="007E2DA8">
        <w:rPr>
          <w:rFonts w:ascii="Times New Roman" w:hAnsi="Times New Roman" w:cs="Times New Roman"/>
          <w:sz w:val="26"/>
          <w:szCs w:val="26"/>
        </w:rPr>
        <w:t>mL microcentrifuge tubes (Corning, USA), 15 and 50</w:t>
      </w:r>
      <w:r w:rsidR="00C1339A" w:rsidRPr="007E2DA8">
        <w:rPr>
          <w:rFonts w:ascii="Times New Roman" w:hAnsi="Times New Roman" w:cs="Times New Roman"/>
          <w:sz w:val="26"/>
          <w:szCs w:val="26"/>
        </w:rPr>
        <w:t xml:space="preserve"> </w:t>
      </w:r>
      <w:r w:rsidRPr="007E2DA8">
        <w:rPr>
          <w:rFonts w:ascii="Times New Roman" w:hAnsi="Times New Roman" w:cs="Times New Roman"/>
          <w:sz w:val="26"/>
          <w:szCs w:val="26"/>
        </w:rPr>
        <w:t xml:space="preserve">mL </w:t>
      </w:r>
      <w:r w:rsidR="00C1339A" w:rsidRPr="007E2DA8">
        <w:rPr>
          <w:rFonts w:ascii="Times New Roman" w:hAnsi="Times New Roman" w:cs="Times New Roman"/>
          <w:sz w:val="26"/>
          <w:szCs w:val="26"/>
        </w:rPr>
        <w:t>f</w:t>
      </w:r>
      <w:r w:rsidRPr="007E2DA8">
        <w:rPr>
          <w:rFonts w:ascii="Times New Roman" w:hAnsi="Times New Roman" w:cs="Times New Roman"/>
          <w:sz w:val="26"/>
          <w:szCs w:val="26"/>
        </w:rPr>
        <w:t>alcon centrifuge tubes (Biologix, USA), 0.2</w:t>
      </w:r>
      <w:r w:rsidR="00C1339A" w:rsidRPr="007E2DA8">
        <w:rPr>
          <w:rFonts w:ascii="Times New Roman" w:hAnsi="Times New Roman" w:cs="Times New Roman"/>
          <w:sz w:val="26"/>
          <w:szCs w:val="26"/>
        </w:rPr>
        <w:t xml:space="preserve"> </w:t>
      </w:r>
      <w:r w:rsidRPr="007E2DA8">
        <w:rPr>
          <w:rFonts w:ascii="Times New Roman" w:hAnsi="Times New Roman" w:cs="Times New Roman"/>
          <w:sz w:val="26"/>
          <w:szCs w:val="26"/>
        </w:rPr>
        <w:t>mL PCR tubes (QSP</w:t>
      </w:r>
      <w:r w:rsidR="00C67D8E" w:rsidRPr="007E2DA8">
        <w:rPr>
          <w:rFonts w:ascii="Times New Roman" w:hAnsi="Times New Roman" w:cs="Times New Roman"/>
          <w:sz w:val="26"/>
          <w:szCs w:val="26"/>
        </w:rPr>
        <w:t>, USA</w:t>
      </w:r>
      <w:r w:rsidRPr="007E2DA8">
        <w:rPr>
          <w:rFonts w:ascii="Times New Roman" w:hAnsi="Times New Roman" w:cs="Times New Roman"/>
          <w:sz w:val="26"/>
          <w:szCs w:val="26"/>
        </w:rPr>
        <w:t>), 96-well PCR plates (Biologix, USA), 96-well purification plates (Merck Millipore, USA</w:t>
      </w:r>
      <w:r w:rsidR="00C64BD0" w:rsidRPr="007E2DA8">
        <w:rPr>
          <w:rFonts w:ascii="Times New Roman" w:hAnsi="Times New Roman" w:cs="Times New Roman"/>
          <w:sz w:val="26"/>
          <w:szCs w:val="26"/>
        </w:rPr>
        <w:t xml:space="preserve">), and 96-well sequencing plates (ABI, USA). </w:t>
      </w:r>
    </w:p>
    <w:p w14:paraId="54644106" w14:textId="6CB853D4" w:rsidR="00A973DF" w:rsidRPr="007E2DA8" w:rsidRDefault="00256229" w:rsidP="00EE10FC">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The chemical reagents </w:t>
      </w:r>
      <w:r w:rsidR="00DC637A" w:rsidRPr="007E2DA8">
        <w:rPr>
          <w:rFonts w:ascii="Times New Roman" w:hAnsi="Times New Roman" w:cs="Times New Roman"/>
          <w:sz w:val="26"/>
          <w:szCs w:val="26"/>
        </w:rPr>
        <w:t>utilized in the research comprise of</w:t>
      </w:r>
      <w:r w:rsidR="00EE10FC">
        <w:rPr>
          <w:rFonts w:ascii="Times New Roman" w:hAnsi="Times New Roman" w:cs="Times New Roman"/>
          <w:sz w:val="26"/>
          <w:szCs w:val="26"/>
        </w:rPr>
        <w:t xml:space="preserve"> </w:t>
      </w:r>
      <m:oMath>
        <m:sSup>
          <m:sSupPr>
            <m:ctrlPr>
              <w:rPr>
                <w:rFonts w:ascii="Cambria Math" w:hAnsi="Cambria Math" w:cs="Times New Roman"/>
                <w:iCs/>
                <w:sz w:val="26"/>
                <w:szCs w:val="26"/>
              </w:rPr>
            </m:ctrlPr>
          </m:sSupPr>
          <m:e>
            <m:r>
              <m:rPr>
                <m:sty m:val="p"/>
              </m:rPr>
              <w:rPr>
                <w:rFonts w:ascii="Cambria Math" w:hAnsi="Cambria Math" w:cs="Times New Roman"/>
                <w:sz w:val="26"/>
                <w:szCs w:val="26"/>
              </w:rPr>
              <m:t>Exgene</m:t>
            </m:r>
          </m:e>
          <m:sup>
            <m:r>
              <m:rPr>
                <m:sty m:val="p"/>
              </m:rPr>
              <w:rPr>
                <w:rFonts w:ascii="Cambria Math" w:hAnsi="Cambria Math" w:cs="Times New Roman"/>
                <w:sz w:val="26"/>
                <w:szCs w:val="26"/>
              </w:rPr>
              <m:t>TM</m:t>
            </m:r>
          </m:sup>
        </m:sSup>
      </m:oMath>
      <w:r w:rsidR="00C96D5F" w:rsidRPr="007E2DA8">
        <w:rPr>
          <w:rFonts w:ascii="Times New Roman" w:hAnsi="Times New Roman" w:cs="Times New Roman"/>
          <w:sz w:val="26"/>
          <w:szCs w:val="26"/>
        </w:rPr>
        <w:t xml:space="preserve"> Blood SV mini 250p Kit (GeneAll, Korean)</w:t>
      </w:r>
      <w:r w:rsidR="00137835" w:rsidRPr="007E2DA8">
        <w:rPr>
          <w:rFonts w:ascii="Times New Roman" w:hAnsi="Times New Roman" w:cs="Times New Roman"/>
          <w:sz w:val="26"/>
          <w:szCs w:val="26"/>
        </w:rPr>
        <w:t xml:space="preserve">, </w:t>
      </w:r>
      <w:r w:rsidR="00015849" w:rsidRPr="007E2DA8">
        <w:rPr>
          <w:rFonts w:ascii="Times New Roman" w:hAnsi="Times New Roman" w:cs="Times New Roman"/>
          <w:sz w:val="26"/>
          <w:szCs w:val="26"/>
        </w:rPr>
        <w:t xml:space="preserve">Tris-EDTA (TE, 0.1X), </w:t>
      </w:r>
      <w:r w:rsidR="00681E98" w:rsidRPr="007E2DA8">
        <w:rPr>
          <w:rFonts w:ascii="Times New Roman" w:hAnsi="Times New Roman" w:cs="Times New Roman"/>
          <w:iCs/>
          <w:sz w:val="26"/>
          <w:szCs w:val="26"/>
        </w:rPr>
        <w:t xml:space="preserve">Agarose (Bioworld, USA), </w:t>
      </w:r>
      <w:r w:rsidR="008D1418" w:rsidRPr="007E2DA8">
        <w:rPr>
          <w:rFonts w:ascii="Times New Roman" w:eastAsia="Times New Roman" w:hAnsi="Times New Roman" w:cs="Times New Roman"/>
          <w:sz w:val="26"/>
          <w:szCs w:val="26"/>
        </w:rPr>
        <w:t xml:space="preserve">6X DNA Loading Dye </w:t>
      </w:r>
      <w:r w:rsidR="008D1418" w:rsidRPr="007E2DA8">
        <w:rPr>
          <w:rFonts w:ascii="Times New Roman" w:hAnsi="Times New Roman" w:cs="Times New Roman"/>
          <w:sz w:val="26"/>
          <w:szCs w:val="26"/>
        </w:rPr>
        <w:t>(</w:t>
      </w:r>
      <w:r w:rsidR="008D1418" w:rsidRPr="007E2DA8">
        <w:rPr>
          <w:rFonts w:ascii="Times New Roman" w:eastAsia="Times New Roman" w:hAnsi="Times New Roman" w:cs="Times New Roman"/>
          <w:sz w:val="26"/>
          <w:szCs w:val="26"/>
        </w:rPr>
        <w:t>Thermo</w:t>
      </w:r>
      <w:r w:rsidR="008D1418" w:rsidRPr="007E2DA8">
        <w:rPr>
          <w:rFonts w:ascii="Times New Roman" w:hAnsi="Times New Roman" w:cs="Times New Roman"/>
          <w:sz w:val="26"/>
          <w:szCs w:val="26"/>
        </w:rPr>
        <w:t xml:space="preserve">Fisher </w:t>
      </w:r>
      <w:r w:rsidR="008D1418" w:rsidRPr="007E2DA8">
        <w:rPr>
          <w:rFonts w:ascii="Times New Roman" w:eastAsia="Times New Roman" w:hAnsi="Times New Roman" w:cs="Times New Roman"/>
          <w:sz w:val="26"/>
          <w:szCs w:val="26"/>
        </w:rPr>
        <w:t>Scientific</w:t>
      </w:r>
      <w:r w:rsidR="008D1418" w:rsidRPr="007E2DA8">
        <w:rPr>
          <w:rFonts w:ascii="Times New Roman" w:hAnsi="Times New Roman" w:cs="Times New Roman"/>
          <w:sz w:val="26"/>
          <w:szCs w:val="26"/>
        </w:rPr>
        <w:t>, USA),</w:t>
      </w:r>
      <w:r w:rsidR="00681E98" w:rsidRPr="007E2DA8">
        <w:rPr>
          <w:rFonts w:ascii="Times New Roman" w:hAnsi="Times New Roman" w:cs="Times New Roman"/>
          <w:sz w:val="26"/>
          <w:szCs w:val="26"/>
        </w:rPr>
        <w:t xml:space="preserve"> TAE </w:t>
      </w:r>
      <w:r w:rsidR="0095113B" w:rsidRPr="007E2DA8">
        <w:rPr>
          <w:rFonts w:ascii="Times New Roman" w:hAnsi="Times New Roman" w:cs="Times New Roman"/>
          <w:sz w:val="26"/>
          <w:szCs w:val="26"/>
        </w:rPr>
        <w:t xml:space="preserve">(50X) </w:t>
      </w:r>
      <w:r w:rsidR="00681E98" w:rsidRPr="007E2DA8">
        <w:rPr>
          <w:rFonts w:ascii="Times New Roman" w:hAnsi="Times New Roman" w:cs="Times New Roman"/>
          <w:sz w:val="26"/>
          <w:szCs w:val="26"/>
        </w:rPr>
        <w:t xml:space="preserve">buffer, </w:t>
      </w:r>
      <w:r w:rsidR="00694C71" w:rsidRPr="007E2DA8">
        <w:rPr>
          <w:rFonts w:ascii="Times New Roman" w:hAnsi="Times New Roman" w:cs="Times New Roman"/>
          <w:sz w:val="26"/>
          <w:szCs w:val="26"/>
        </w:rPr>
        <w:t xml:space="preserve">primers for DNA amplification (PHUSA Genomics Company, </w:t>
      </w:r>
      <w:r w:rsidR="00F768B5" w:rsidRPr="007E2DA8">
        <w:rPr>
          <w:rFonts w:ascii="Times New Roman" w:hAnsi="Times New Roman" w:cs="Times New Roman"/>
          <w:sz w:val="26"/>
          <w:szCs w:val="26"/>
        </w:rPr>
        <w:t xml:space="preserve">Can Tho, Vietnam), </w:t>
      </w:r>
      <w:r w:rsidR="00F855CF" w:rsidRPr="007E2DA8">
        <w:rPr>
          <w:rFonts w:ascii="Times New Roman" w:hAnsi="Times New Roman" w:cs="Times New Roman"/>
          <w:sz w:val="26"/>
          <w:szCs w:val="26"/>
        </w:rPr>
        <w:t xml:space="preserve">distilled water (Life Technologies, USA), </w:t>
      </w:r>
      <w:r w:rsidR="0014327D" w:rsidRPr="007E2DA8">
        <w:rPr>
          <w:rFonts w:ascii="Times New Roman" w:hAnsi="Times New Roman" w:cs="Times New Roman"/>
          <w:sz w:val="26"/>
          <w:szCs w:val="26"/>
        </w:rPr>
        <w:t xml:space="preserve">DreamTaq Green Master Mix (ThermoFisher Scientific, USA), </w:t>
      </w:r>
      <w:r w:rsidR="00213B0E" w:rsidRPr="007E2DA8">
        <w:rPr>
          <w:rFonts w:ascii="Times New Roman" w:hAnsi="Times New Roman" w:cs="Times New Roman"/>
          <w:sz w:val="26"/>
          <w:szCs w:val="26"/>
        </w:rPr>
        <w:t>GeneRuler 1kb DNA Ladder (ThermoFisher Scientific, USA)</w:t>
      </w:r>
      <w:r w:rsidR="00A34036" w:rsidRPr="007E2DA8">
        <w:rPr>
          <w:rFonts w:ascii="Times New Roman" w:hAnsi="Times New Roman" w:cs="Times New Roman"/>
          <w:sz w:val="26"/>
          <w:szCs w:val="26"/>
        </w:rPr>
        <w:t xml:space="preserve">, E.Z.N.A. Cycle Pure Kit (Omega Bio-tek, USA) for purification of PCR products, </w:t>
      </w:r>
      <w:r w:rsidR="00E446C2" w:rsidRPr="007E2DA8">
        <w:rPr>
          <w:rFonts w:ascii="Times New Roman" w:hAnsi="Times New Roman" w:cs="Times New Roman"/>
          <w:sz w:val="26"/>
          <w:szCs w:val="26"/>
        </w:rPr>
        <w:t>BigDye™ Terminator v3.1</w:t>
      </w:r>
      <w:r w:rsidR="00910A59" w:rsidRPr="007E2DA8">
        <w:rPr>
          <w:rFonts w:ascii="Times New Roman" w:hAnsi="Times New Roman" w:cs="Times New Roman"/>
          <w:sz w:val="26"/>
          <w:szCs w:val="26"/>
        </w:rPr>
        <w:t xml:space="preserve"> Cycle Sequencing</w:t>
      </w:r>
      <w:r w:rsidR="00E446C2" w:rsidRPr="007E2DA8">
        <w:rPr>
          <w:rFonts w:ascii="Times New Roman" w:hAnsi="Times New Roman" w:cs="Times New Roman"/>
          <w:sz w:val="26"/>
          <w:szCs w:val="26"/>
        </w:rPr>
        <w:t xml:space="preserve"> kit</w:t>
      </w:r>
      <w:r w:rsidR="004E063C" w:rsidRPr="007E2DA8">
        <w:rPr>
          <w:rFonts w:ascii="Times New Roman" w:hAnsi="Times New Roman" w:cs="Times New Roman"/>
          <w:sz w:val="26"/>
          <w:szCs w:val="26"/>
        </w:rPr>
        <w:t xml:space="preserve"> (Applied Biosystems, California, USA)</w:t>
      </w:r>
      <w:r w:rsidR="00E446C2" w:rsidRPr="007E2DA8">
        <w:rPr>
          <w:rFonts w:ascii="Times New Roman" w:hAnsi="Times New Roman" w:cs="Times New Roman"/>
          <w:sz w:val="26"/>
          <w:szCs w:val="26"/>
        </w:rPr>
        <w:t xml:space="preserve">, </w:t>
      </w:r>
      <w:r w:rsidR="00A05EBD" w:rsidRPr="007E2DA8">
        <w:rPr>
          <w:rFonts w:ascii="Times New Roman" w:hAnsi="Times New Roman" w:cs="Times New Roman"/>
          <w:sz w:val="26"/>
          <w:szCs w:val="26"/>
        </w:rPr>
        <w:t xml:space="preserve">0.5M </w:t>
      </w:r>
      <w:r w:rsidR="00E721C1" w:rsidRPr="007E2DA8">
        <w:rPr>
          <w:rFonts w:ascii="Times New Roman" w:hAnsi="Times New Roman" w:cs="Times New Roman"/>
          <w:sz w:val="26"/>
          <w:szCs w:val="26"/>
        </w:rPr>
        <w:t>EDTA pH 8</w:t>
      </w:r>
      <w:r w:rsidR="004654D7" w:rsidRPr="007E2DA8">
        <w:rPr>
          <w:rFonts w:ascii="Times New Roman" w:hAnsi="Times New Roman" w:cs="Times New Roman"/>
          <w:sz w:val="26"/>
          <w:szCs w:val="26"/>
        </w:rPr>
        <w:t xml:space="preserve">.0 </w:t>
      </w:r>
      <w:r w:rsidR="007E5993" w:rsidRPr="007E2DA8">
        <w:rPr>
          <w:rFonts w:ascii="Times New Roman" w:hAnsi="Times New Roman" w:cs="Times New Roman"/>
          <w:sz w:val="26"/>
          <w:szCs w:val="26"/>
        </w:rPr>
        <w:t>(</w:t>
      </w:r>
      <w:r w:rsidR="007E5993" w:rsidRPr="007E2DA8">
        <w:rPr>
          <w:rFonts w:ascii="Times New Roman" w:eastAsia="Times New Roman" w:hAnsi="Times New Roman" w:cs="Times New Roman"/>
          <w:sz w:val="26"/>
          <w:szCs w:val="26"/>
        </w:rPr>
        <w:t>Thermo</w:t>
      </w:r>
      <w:r w:rsidR="007E5993" w:rsidRPr="007E2DA8">
        <w:rPr>
          <w:rFonts w:ascii="Times New Roman" w:hAnsi="Times New Roman" w:cs="Times New Roman"/>
          <w:sz w:val="26"/>
          <w:szCs w:val="26"/>
        </w:rPr>
        <w:t xml:space="preserve">Fisher </w:t>
      </w:r>
      <w:r w:rsidR="007E5993" w:rsidRPr="007E2DA8">
        <w:rPr>
          <w:rFonts w:ascii="Times New Roman" w:eastAsia="Times New Roman" w:hAnsi="Times New Roman" w:cs="Times New Roman"/>
          <w:sz w:val="26"/>
          <w:szCs w:val="26"/>
        </w:rPr>
        <w:t>Scientific</w:t>
      </w:r>
      <w:r w:rsidR="007E5993" w:rsidRPr="007E2DA8">
        <w:rPr>
          <w:rFonts w:ascii="Times New Roman" w:hAnsi="Times New Roman" w:cs="Times New Roman"/>
          <w:sz w:val="26"/>
          <w:szCs w:val="26"/>
        </w:rPr>
        <w:t xml:space="preserve">, USA) </w:t>
      </w:r>
      <w:r w:rsidR="00FE528C" w:rsidRPr="007E2DA8">
        <w:rPr>
          <w:rFonts w:ascii="Times New Roman" w:hAnsi="Times New Roman" w:cs="Times New Roman"/>
          <w:sz w:val="26"/>
          <w:szCs w:val="26"/>
        </w:rPr>
        <w:t>, Hi-di™ Formamide</w:t>
      </w:r>
      <w:r w:rsidR="004167C2" w:rsidRPr="007E2DA8">
        <w:rPr>
          <w:rFonts w:ascii="Times New Roman" w:hAnsi="Times New Roman" w:cs="Times New Roman"/>
          <w:sz w:val="26"/>
          <w:szCs w:val="26"/>
        </w:rPr>
        <w:t xml:space="preserve"> (</w:t>
      </w:r>
      <w:r w:rsidR="004167C2" w:rsidRPr="007E2DA8">
        <w:rPr>
          <w:rFonts w:ascii="Times New Roman" w:eastAsia="Times New Roman" w:hAnsi="Times New Roman" w:cs="Times New Roman"/>
          <w:sz w:val="26"/>
          <w:szCs w:val="26"/>
        </w:rPr>
        <w:t>Thermo</w:t>
      </w:r>
      <w:r w:rsidR="004167C2" w:rsidRPr="007E2DA8">
        <w:rPr>
          <w:rFonts w:ascii="Times New Roman" w:hAnsi="Times New Roman" w:cs="Times New Roman"/>
          <w:sz w:val="26"/>
          <w:szCs w:val="26"/>
        </w:rPr>
        <w:t xml:space="preserve">Fisher </w:t>
      </w:r>
      <w:r w:rsidR="004167C2" w:rsidRPr="007E2DA8">
        <w:rPr>
          <w:rFonts w:ascii="Times New Roman" w:eastAsia="Times New Roman" w:hAnsi="Times New Roman" w:cs="Times New Roman"/>
          <w:sz w:val="26"/>
          <w:szCs w:val="26"/>
        </w:rPr>
        <w:t>Scientific</w:t>
      </w:r>
      <w:r w:rsidR="004167C2" w:rsidRPr="007E2DA8">
        <w:rPr>
          <w:rFonts w:ascii="Times New Roman" w:hAnsi="Times New Roman" w:cs="Times New Roman"/>
          <w:sz w:val="26"/>
          <w:szCs w:val="26"/>
        </w:rPr>
        <w:t>, USA)</w:t>
      </w:r>
      <w:r w:rsidR="00910A59" w:rsidRPr="007E2DA8">
        <w:rPr>
          <w:rFonts w:ascii="Times New Roman" w:hAnsi="Times New Roman" w:cs="Times New Roman"/>
          <w:sz w:val="26"/>
          <w:szCs w:val="26"/>
        </w:rPr>
        <w:t xml:space="preserve">. </w:t>
      </w:r>
    </w:p>
    <w:p w14:paraId="1CF2BBB5" w14:textId="5B1CC597" w:rsidR="00E57B92" w:rsidRPr="007E2DA8" w:rsidRDefault="0060494A" w:rsidP="00A74CE5">
      <w:pPr>
        <w:pStyle w:val="Heading1"/>
        <w:numPr>
          <w:ilvl w:val="1"/>
          <w:numId w:val="34"/>
        </w:numPr>
        <w:spacing w:line="312" w:lineRule="auto"/>
        <w:rPr>
          <w:rFonts w:ascii="Times New Roman" w:hAnsi="Times New Roman" w:cs="Times New Roman"/>
          <w:sz w:val="26"/>
          <w:szCs w:val="26"/>
        </w:rPr>
      </w:pPr>
      <w:bookmarkStart w:id="116" w:name="_Toc219103609"/>
      <w:bookmarkStart w:id="117" w:name="_Toc219796058"/>
      <w:bookmarkStart w:id="118" w:name="_Toc232672020"/>
      <w:bookmarkStart w:id="119" w:name="_Toc232673659"/>
      <w:r w:rsidRPr="007E2DA8">
        <w:rPr>
          <w:rFonts w:ascii="Times New Roman" w:hAnsi="Times New Roman" w:cs="Times New Roman"/>
          <w:sz w:val="26"/>
          <w:szCs w:val="26"/>
        </w:rPr>
        <w:t xml:space="preserve">Genomic </w:t>
      </w:r>
      <w:r w:rsidR="009C74C1" w:rsidRPr="007E2DA8">
        <w:rPr>
          <w:rFonts w:ascii="Times New Roman" w:hAnsi="Times New Roman" w:cs="Times New Roman"/>
          <w:sz w:val="26"/>
          <w:szCs w:val="26"/>
        </w:rPr>
        <w:t>DNA extraction</w:t>
      </w:r>
      <w:bookmarkEnd w:id="116"/>
      <w:bookmarkEnd w:id="117"/>
      <w:bookmarkEnd w:id="118"/>
      <w:bookmarkEnd w:id="119"/>
    </w:p>
    <w:p w14:paraId="39368542" w14:textId="1D4B4302" w:rsidR="00A96A66" w:rsidRPr="007E2DA8" w:rsidRDefault="009C74C1" w:rsidP="002E5725">
      <w:pPr>
        <w:spacing w:line="312" w:lineRule="auto"/>
        <w:ind w:firstLine="454"/>
        <w:jc w:val="both"/>
        <w:rPr>
          <w:rFonts w:ascii="Times New Roman" w:hAnsi="Times New Roman" w:cs="Times New Roman"/>
          <w:color w:val="000000"/>
          <w:sz w:val="26"/>
          <w:szCs w:val="26"/>
        </w:rPr>
      </w:pPr>
      <w:r w:rsidRPr="007E2DA8">
        <w:rPr>
          <w:rFonts w:ascii="Times New Roman" w:hAnsi="Times New Roman" w:cs="Times New Roman"/>
          <w:sz w:val="26"/>
          <w:szCs w:val="26"/>
        </w:rPr>
        <w:t>Genomic DNA was extracted from</w:t>
      </w:r>
      <w:r w:rsidR="00A96A66" w:rsidRPr="007E2DA8">
        <w:rPr>
          <w:rFonts w:ascii="Times New Roman" w:hAnsi="Times New Roman" w:cs="Times New Roman"/>
          <w:sz w:val="26"/>
          <w:szCs w:val="26"/>
        </w:rPr>
        <w:t xml:space="preserve"> peripheral</w:t>
      </w:r>
      <w:r w:rsidRPr="007E2DA8">
        <w:rPr>
          <w:rFonts w:ascii="Times New Roman" w:hAnsi="Times New Roman" w:cs="Times New Roman"/>
          <w:sz w:val="26"/>
          <w:szCs w:val="26"/>
        </w:rPr>
        <w:t xml:space="preserve"> blood samples using</w:t>
      </w:r>
      <w:r w:rsidR="00E87038" w:rsidRPr="007E2DA8">
        <w:rPr>
          <w:rFonts w:ascii="Times New Roman" w:hAnsi="Times New Roman" w:cs="Times New Roman"/>
          <w:sz w:val="26"/>
          <w:szCs w:val="26"/>
        </w:rPr>
        <w:t xml:space="preserve"> </w:t>
      </w:r>
      <m:oMath>
        <m:sSup>
          <m:sSupPr>
            <m:ctrlPr>
              <w:rPr>
                <w:rFonts w:ascii="Cambria Math" w:hAnsi="Cambria Math" w:cs="Times New Roman"/>
                <w:i/>
                <w:sz w:val="26"/>
                <w:szCs w:val="26"/>
              </w:rPr>
            </m:ctrlPr>
          </m:sSupPr>
          <m:e>
            <m:r>
              <m:rPr>
                <m:sty m:val="p"/>
              </m:rPr>
              <w:rPr>
                <w:rFonts w:ascii="Cambria Math" w:hAnsi="Cambria Math" w:cs="Times New Roman"/>
                <w:sz w:val="26"/>
                <w:szCs w:val="26"/>
              </w:rPr>
              <m:t>GeneAll</m:t>
            </m:r>
          </m:e>
          <m:sup>
            <m:r>
              <m:rPr>
                <m:sty m:val="p"/>
              </m:rPr>
              <w:rPr>
                <w:rFonts w:ascii="Cambria Math" w:hAnsi="Cambria Math" w:cs="Times New Roman"/>
                <w:sz w:val="26"/>
                <w:szCs w:val="26"/>
              </w:rPr>
              <m:t>®</m:t>
            </m:r>
          </m:sup>
        </m:sSup>
      </m:oMath>
      <w:r w:rsidR="003E05B7" w:rsidRPr="007E2DA8">
        <w:rPr>
          <w:rFonts w:ascii="Times New Roman" w:hAnsi="Times New Roman" w:cs="Times New Roman"/>
          <w:sz w:val="26"/>
          <w:szCs w:val="26"/>
        </w:rPr>
        <w:t xml:space="preserve"> </w:t>
      </w:r>
      <m:oMath>
        <m:sSup>
          <m:sSupPr>
            <m:ctrlPr>
              <w:rPr>
                <w:rFonts w:ascii="Cambria Math" w:hAnsi="Cambria Math" w:cs="Times New Roman"/>
                <w:iCs/>
                <w:sz w:val="26"/>
                <w:szCs w:val="26"/>
              </w:rPr>
            </m:ctrlPr>
          </m:sSupPr>
          <m:e>
            <m:r>
              <m:rPr>
                <m:sty m:val="p"/>
              </m:rPr>
              <w:rPr>
                <w:rFonts w:ascii="Cambria Math" w:hAnsi="Cambria Math" w:cs="Times New Roman"/>
                <w:sz w:val="26"/>
                <w:szCs w:val="26"/>
              </w:rPr>
              <m:t>Exgene</m:t>
            </m:r>
          </m:e>
          <m:sup>
            <m:r>
              <m:rPr>
                <m:sty m:val="p"/>
              </m:rPr>
              <w:rPr>
                <w:rFonts w:ascii="Cambria Math" w:hAnsi="Cambria Math" w:cs="Times New Roman"/>
                <w:sz w:val="26"/>
                <w:szCs w:val="26"/>
              </w:rPr>
              <m:t>TM</m:t>
            </m:r>
          </m:sup>
        </m:sSup>
      </m:oMath>
      <w:r w:rsidRPr="007E2DA8">
        <w:rPr>
          <w:rFonts w:ascii="Times New Roman" w:hAnsi="Times New Roman" w:cs="Times New Roman"/>
          <w:sz w:val="26"/>
          <w:szCs w:val="26"/>
        </w:rPr>
        <w:t xml:space="preserve"> Blood SV mini 250p Kit (Korean)</w:t>
      </w:r>
      <w:r w:rsidR="000066EA" w:rsidRPr="007E2DA8">
        <w:rPr>
          <w:rFonts w:ascii="Times New Roman" w:hAnsi="Times New Roman" w:cs="Times New Roman"/>
          <w:sz w:val="26"/>
          <w:szCs w:val="26"/>
        </w:rPr>
        <w:t xml:space="preserve"> </w:t>
      </w:r>
      <w:r w:rsidR="00DD6EE2" w:rsidRPr="007E2DA8">
        <w:rPr>
          <w:rFonts w:ascii="Times New Roman" w:hAnsi="Times New Roman" w:cs="Times New Roman"/>
          <w:sz w:val="26"/>
          <w:szCs w:val="26"/>
        </w:rPr>
        <w:t>following</w:t>
      </w:r>
      <w:r w:rsidR="000066EA" w:rsidRPr="007E2DA8">
        <w:rPr>
          <w:rFonts w:ascii="Times New Roman" w:hAnsi="Times New Roman" w:cs="Times New Roman"/>
          <w:sz w:val="26"/>
          <w:szCs w:val="26"/>
        </w:rPr>
        <w:t xml:space="preserve"> the manufact</w:t>
      </w:r>
      <w:r w:rsidR="0007769D" w:rsidRPr="007E2DA8">
        <w:rPr>
          <w:rFonts w:ascii="Times New Roman" w:hAnsi="Times New Roman" w:cs="Times New Roman"/>
          <w:sz w:val="26"/>
          <w:szCs w:val="26"/>
        </w:rPr>
        <w:t>urer’s guideline</w:t>
      </w:r>
      <w:r w:rsidR="00E87038" w:rsidRPr="007E2DA8">
        <w:rPr>
          <w:rFonts w:ascii="Times New Roman" w:hAnsi="Times New Roman" w:cs="Times New Roman"/>
          <w:sz w:val="26"/>
          <w:szCs w:val="26"/>
        </w:rPr>
        <w:t xml:space="preserve">. </w:t>
      </w:r>
      <w:r w:rsidR="00A96A66" w:rsidRPr="007E2DA8">
        <w:rPr>
          <w:rFonts w:ascii="Times New Roman" w:hAnsi="Times New Roman" w:cs="Times New Roman"/>
          <w:color w:val="000000"/>
          <w:sz w:val="26"/>
          <w:szCs w:val="26"/>
        </w:rPr>
        <w:t xml:space="preserve">Peripheral blood was selected as the prioritize source for genetic sequencing because it </w:t>
      </w:r>
      <w:r w:rsidR="0078149D" w:rsidRPr="007E2DA8">
        <w:rPr>
          <w:rFonts w:ascii="Times New Roman" w:hAnsi="Times New Roman" w:cs="Times New Roman"/>
          <w:color w:val="000000"/>
          <w:sz w:val="26"/>
          <w:szCs w:val="26"/>
        </w:rPr>
        <w:t>is</w:t>
      </w:r>
      <w:r w:rsidR="00A96A66" w:rsidRPr="007E2DA8">
        <w:rPr>
          <w:rFonts w:ascii="Times New Roman" w:hAnsi="Times New Roman" w:cs="Times New Roman"/>
          <w:color w:val="000000"/>
          <w:sz w:val="26"/>
          <w:szCs w:val="26"/>
        </w:rPr>
        <w:t xml:space="preserve"> minimally invasive, </w:t>
      </w:r>
      <w:r w:rsidR="00721FEB" w:rsidRPr="007E2DA8">
        <w:rPr>
          <w:rFonts w:ascii="Times New Roman" w:hAnsi="Times New Roman" w:cs="Times New Roman"/>
          <w:color w:val="000000"/>
          <w:sz w:val="26"/>
          <w:szCs w:val="26"/>
        </w:rPr>
        <w:t>long-term storage</w:t>
      </w:r>
      <w:r w:rsidR="00A96A66" w:rsidRPr="007E2DA8">
        <w:rPr>
          <w:rFonts w:ascii="Times New Roman" w:hAnsi="Times New Roman" w:cs="Times New Roman"/>
          <w:color w:val="000000"/>
          <w:sz w:val="26"/>
          <w:szCs w:val="26"/>
        </w:rPr>
        <w:t xml:space="preserve">, and widely accepted in clinical practice. </w:t>
      </w:r>
    </w:p>
    <w:p w14:paraId="7001A90B" w14:textId="477761E5" w:rsidR="00557679" w:rsidRPr="007E2DA8" w:rsidRDefault="00B5173F" w:rsidP="00B44D4F">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20 µl </w:t>
      </w:r>
      <w:r w:rsidR="004A713E" w:rsidRPr="007E2DA8">
        <w:rPr>
          <w:rFonts w:ascii="Times New Roman" w:hAnsi="Times New Roman" w:cs="Times New Roman"/>
          <w:sz w:val="26"/>
          <w:szCs w:val="26"/>
        </w:rPr>
        <w:t xml:space="preserve">of </w:t>
      </w:r>
      <w:r w:rsidR="00420B1F" w:rsidRPr="007E2DA8">
        <w:rPr>
          <w:rFonts w:ascii="Times New Roman" w:hAnsi="Times New Roman" w:cs="Times New Roman"/>
          <w:sz w:val="26"/>
          <w:szCs w:val="26"/>
        </w:rPr>
        <w:t>p</w:t>
      </w:r>
      <w:r w:rsidR="004A713E" w:rsidRPr="007E2DA8">
        <w:rPr>
          <w:rFonts w:ascii="Times New Roman" w:hAnsi="Times New Roman" w:cs="Times New Roman"/>
          <w:sz w:val="26"/>
          <w:szCs w:val="26"/>
        </w:rPr>
        <w:t>roteinase</w:t>
      </w:r>
      <w:r w:rsidR="00FB757D" w:rsidRPr="007E2DA8">
        <w:rPr>
          <w:rFonts w:ascii="Times New Roman" w:hAnsi="Times New Roman" w:cs="Times New Roman"/>
          <w:sz w:val="26"/>
          <w:szCs w:val="26"/>
        </w:rPr>
        <w:t xml:space="preserve"> K (20 mg/ml)</w:t>
      </w:r>
      <w:r w:rsidR="006B11EF" w:rsidRPr="007E2DA8">
        <w:rPr>
          <w:rFonts w:ascii="Times New Roman" w:hAnsi="Times New Roman" w:cs="Times New Roman"/>
          <w:sz w:val="26"/>
          <w:szCs w:val="26"/>
        </w:rPr>
        <w:t xml:space="preserve"> solution</w:t>
      </w:r>
      <w:r w:rsidR="00694BA8" w:rsidRPr="007E2DA8">
        <w:rPr>
          <w:rFonts w:ascii="Times New Roman" w:hAnsi="Times New Roman" w:cs="Times New Roman"/>
          <w:sz w:val="26"/>
          <w:szCs w:val="26"/>
        </w:rPr>
        <w:t xml:space="preserve"> was </w:t>
      </w:r>
      <w:r w:rsidR="00DC337E" w:rsidRPr="007E2DA8">
        <w:rPr>
          <w:rFonts w:ascii="Times New Roman" w:hAnsi="Times New Roman" w:cs="Times New Roman"/>
          <w:sz w:val="26"/>
          <w:szCs w:val="26"/>
        </w:rPr>
        <w:t>prepared in</w:t>
      </w:r>
      <w:r w:rsidR="006B11EF" w:rsidRPr="007E2DA8">
        <w:rPr>
          <w:rFonts w:ascii="Times New Roman" w:hAnsi="Times New Roman" w:cs="Times New Roman"/>
          <w:sz w:val="26"/>
          <w:szCs w:val="26"/>
        </w:rPr>
        <w:t xml:space="preserve"> the bottom of a</w:t>
      </w:r>
      <w:r w:rsidR="00DC1BC8" w:rsidRPr="007E2DA8">
        <w:rPr>
          <w:rFonts w:ascii="Times New Roman" w:hAnsi="Times New Roman" w:cs="Times New Roman"/>
          <w:sz w:val="26"/>
          <w:szCs w:val="26"/>
        </w:rPr>
        <w:t xml:space="preserve"> </w:t>
      </w:r>
      <w:r w:rsidR="006B11EF" w:rsidRPr="007E2DA8">
        <w:rPr>
          <w:rFonts w:ascii="Times New Roman" w:hAnsi="Times New Roman" w:cs="Times New Roman"/>
          <w:sz w:val="26"/>
          <w:szCs w:val="26"/>
        </w:rPr>
        <w:t>1.5</w:t>
      </w:r>
      <w:r w:rsidR="0080604C" w:rsidRPr="007E2DA8">
        <w:rPr>
          <w:rFonts w:ascii="Times New Roman" w:hAnsi="Times New Roman" w:cs="Times New Roman"/>
          <w:sz w:val="26"/>
          <w:szCs w:val="26"/>
        </w:rPr>
        <w:t xml:space="preserve"> </w:t>
      </w:r>
      <w:r w:rsidR="006B11EF" w:rsidRPr="007E2DA8">
        <w:rPr>
          <w:rFonts w:ascii="Times New Roman" w:hAnsi="Times New Roman" w:cs="Times New Roman"/>
          <w:sz w:val="26"/>
          <w:szCs w:val="26"/>
        </w:rPr>
        <w:t>ml microcentrifuge tube</w:t>
      </w:r>
      <w:r w:rsidR="00316F25" w:rsidRPr="007E2DA8">
        <w:rPr>
          <w:rFonts w:ascii="Times New Roman" w:hAnsi="Times New Roman" w:cs="Times New Roman"/>
          <w:sz w:val="26"/>
          <w:szCs w:val="26"/>
        </w:rPr>
        <w:t>, and</w:t>
      </w:r>
      <w:r w:rsidR="006B11EF" w:rsidRPr="007E2DA8">
        <w:rPr>
          <w:rFonts w:ascii="Times New Roman" w:hAnsi="Times New Roman" w:cs="Times New Roman"/>
          <w:sz w:val="26"/>
          <w:szCs w:val="26"/>
        </w:rPr>
        <w:t xml:space="preserve"> 200 µl of blood sample</w:t>
      </w:r>
      <w:r w:rsidR="004D1DF4" w:rsidRPr="007E2DA8">
        <w:rPr>
          <w:rFonts w:ascii="Times New Roman" w:hAnsi="Times New Roman" w:cs="Times New Roman"/>
          <w:sz w:val="26"/>
          <w:szCs w:val="26"/>
        </w:rPr>
        <w:t xml:space="preserve"> was</w:t>
      </w:r>
      <w:r w:rsidRPr="007E2DA8">
        <w:rPr>
          <w:rFonts w:ascii="Times New Roman" w:hAnsi="Times New Roman" w:cs="Times New Roman"/>
          <w:sz w:val="26"/>
          <w:szCs w:val="26"/>
        </w:rPr>
        <w:t xml:space="preserve"> then</w:t>
      </w:r>
      <w:r w:rsidR="004D1DF4" w:rsidRPr="007E2DA8">
        <w:rPr>
          <w:rFonts w:ascii="Times New Roman" w:hAnsi="Times New Roman" w:cs="Times New Roman"/>
          <w:sz w:val="26"/>
          <w:szCs w:val="26"/>
        </w:rPr>
        <w:t xml:space="preserve"> transferred</w:t>
      </w:r>
      <w:r w:rsidR="006B11EF" w:rsidRPr="007E2DA8">
        <w:rPr>
          <w:rFonts w:ascii="Times New Roman" w:hAnsi="Times New Roman" w:cs="Times New Roman"/>
          <w:sz w:val="26"/>
          <w:szCs w:val="26"/>
        </w:rPr>
        <w:t xml:space="preserve"> to </w:t>
      </w:r>
      <w:r w:rsidR="00AD32E5" w:rsidRPr="007E2DA8">
        <w:rPr>
          <w:rFonts w:ascii="Times New Roman" w:hAnsi="Times New Roman" w:cs="Times New Roman"/>
          <w:sz w:val="26"/>
          <w:szCs w:val="26"/>
        </w:rPr>
        <w:t>each tube</w:t>
      </w:r>
      <w:r w:rsidR="006B11EF" w:rsidRPr="007E2DA8">
        <w:rPr>
          <w:rFonts w:ascii="Times New Roman" w:hAnsi="Times New Roman" w:cs="Times New Roman"/>
          <w:sz w:val="26"/>
          <w:szCs w:val="26"/>
        </w:rPr>
        <w:t>. A</w:t>
      </w:r>
      <w:r w:rsidR="00F45112" w:rsidRPr="007E2DA8">
        <w:rPr>
          <w:rFonts w:ascii="Times New Roman" w:hAnsi="Times New Roman" w:cs="Times New Roman"/>
          <w:sz w:val="26"/>
          <w:szCs w:val="26"/>
        </w:rPr>
        <w:t xml:space="preserve">fter that, </w:t>
      </w:r>
      <w:r w:rsidR="006B11EF" w:rsidRPr="007E2DA8">
        <w:rPr>
          <w:rFonts w:ascii="Times New Roman" w:hAnsi="Times New Roman" w:cs="Times New Roman"/>
          <w:sz w:val="26"/>
          <w:szCs w:val="26"/>
        </w:rPr>
        <w:t>20 µl of</w:t>
      </w:r>
      <w:r w:rsidR="00DC1BC8" w:rsidRPr="007E2DA8">
        <w:rPr>
          <w:rFonts w:ascii="Times New Roman" w:hAnsi="Times New Roman" w:cs="Times New Roman"/>
          <w:sz w:val="26"/>
          <w:szCs w:val="26"/>
        </w:rPr>
        <w:t xml:space="preserve"> </w:t>
      </w:r>
      <w:r w:rsidR="006B11EF" w:rsidRPr="007E2DA8">
        <w:rPr>
          <w:rFonts w:ascii="Times New Roman" w:hAnsi="Times New Roman" w:cs="Times New Roman"/>
          <w:sz w:val="26"/>
          <w:szCs w:val="26"/>
        </w:rPr>
        <w:t>RNase</w:t>
      </w:r>
      <w:r w:rsidR="00067B6A" w:rsidRPr="007E2DA8">
        <w:rPr>
          <w:rFonts w:ascii="Times New Roman" w:hAnsi="Times New Roman" w:cs="Times New Roman"/>
          <w:sz w:val="26"/>
          <w:szCs w:val="26"/>
        </w:rPr>
        <w:t xml:space="preserve"> A</w:t>
      </w:r>
      <w:r w:rsidR="006B11EF" w:rsidRPr="007E2DA8">
        <w:rPr>
          <w:rFonts w:ascii="Times New Roman" w:hAnsi="Times New Roman" w:cs="Times New Roman"/>
          <w:sz w:val="26"/>
          <w:szCs w:val="26"/>
        </w:rPr>
        <w:t xml:space="preserve"> (20</w:t>
      </w:r>
      <w:r w:rsidR="00FB757D" w:rsidRPr="007E2DA8">
        <w:rPr>
          <w:rFonts w:ascii="Times New Roman" w:hAnsi="Times New Roman" w:cs="Times New Roman"/>
          <w:sz w:val="26"/>
          <w:szCs w:val="26"/>
        </w:rPr>
        <w:t xml:space="preserve"> </w:t>
      </w:r>
      <w:r w:rsidR="006B11EF" w:rsidRPr="007E2DA8">
        <w:rPr>
          <w:rFonts w:ascii="Times New Roman" w:hAnsi="Times New Roman" w:cs="Times New Roman"/>
          <w:sz w:val="26"/>
          <w:szCs w:val="26"/>
        </w:rPr>
        <w:t>mg/ml)</w:t>
      </w:r>
      <w:r w:rsidR="00F45112" w:rsidRPr="007E2DA8">
        <w:rPr>
          <w:rFonts w:ascii="Times New Roman" w:hAnsi="Times New Roman" w:cs="Times New Roman"/>
          <w:sz w:val="26"/>
          <w:szCs w:val="26"/>
        </w:rPr>
        <w:t xml:space="preserve"> </w:t>
      </w:r>
      <w:r w:rsidR="00DC337E" w:rsidRPr="007E2DA8">
        <w:rPr>
          <w:rFonts w:ascii="Times New Roman" w:hAnsi="Times New Roman" w:cs="Times New Roman"/>
          <w:sz w:val="26"/>
          <w:szCs w:val="26"/>
        </w:rPr>
        <w:t>was also added</w:t>
      </w:r>
      <w:r w:rsidR="006B11EF" w:rsidRPr="007E2DA8">
        <w:rPr>
          <w:rFonts w:ascii="Times New Roman" w:hAnsi="Times New Roman" w:cs="Times New Roman"/>
          <w:sz w:val="26"/>
          <w:szCs w:val="26"/>
        </w:rPr>
        <w:t xml:space="preserve"> to the sample, </w:t>
      </w:r>
      <w:r w:rsidR="001F1A7A" w:rsidRPr="007E2DA8">
        <w:rPr>
          <w:rFonts w:ascii="Times New Roman" w:hAnsi="Times New Roman" w:cs="Times New Roman"/>
          <w:sz w:val="26"/>
          <w:szCs w:val="26"/>
        </w:rPr>
        <w:t>the m</w:t>
      </w:r>
      <w:r w:rsidR="00384F8F" w:rsidRPr="007E2DA8">
        <w:rPr>
          <w:rFonts w:ascii="Times New Roman" w:hAnsi="Times New Roman" w:cs="Times New Roman"/>
          <w:sz w:val="26"/>
          <w:szCs w:val="26"/>
        </w:rPr>
        <w:t>ixture was</w:t>
      </w:r>
      <w:r w:rsidR="006B11EF" w:rsidRPr="007E2DA8">
        <w:rPr>
          <w:rFonts w:ascii="Times New Roman" w:hAnsi="Times New Roman" w:cs="Times New Roman"/>
          <w:sz w:val="26"/>
          <w:szCs w:val="26"/>
        </w:rPr>
        <w:t xml:space="preserve"> </w:t>
      </w:r>
      <w:r w:rsidR="00E80958" w:rsidRPr="007E2DA8">
        <w:rPr>
          <w:rFonts w:ascii="Times New Roman" w:hAnsi="Times New Roman" w:cs="Times New Roman"/>
          <w:sz w:val="26"/>
          <w:szCs w:val="26"/>
        </w:rPr>
        <w:t>incubated</w:t>
      </w:r>
      <w:r w:rsidR="006B11EF" w:rsidRPr="007E2DA8">
        <w:rPr>
          <w:rFonts w:ascii="Times New Roman" w:hAnsi="Times New Roman" w:cs="Times New Roman"/>
          <w:sz w:val="26"/>
          <w:szCs w:val="26"/>
        </w:rPr>
        <w:t xml:space="preserve"> at room</w:t>
      </w:r>
      <w:r w:rsidR="00DC1BC8" w:rsidRPr="007E2DA8">
        <w:rPr>
          <w:rFonts w:ascii="Times New Roman" w:hAnsi="Times New Roman" w:cs="Times New Roman"/>
          <w:sz w:val="26"/>
          <w:szCs w:val="26"/>
        </w:rPr>
        <w:t xml:space="preserve"> </w:t>
      </w:r>
      <w:r w:rsidR="006B11EF" w:rsidRPr="007E2DA8">
        <w:rPr>
          <w:rFonts w:ascii="Times New Roman" w:hAnsi="Times New Roman" w:cs="Times New Roman"/>
          <w:sz w:val="26"/>
          <w:szCs w:val="26"/>
        </w:rPr>
        <w:t>temperature for 2 min.</w:t>
      </w:r>
      <w:r w:rsidR="00FF134D" w:rsidRPr="007E2DA8">
        <w:rPr>
          <w:rFonts w:ascii="Times New Roman" w:hAnsi="Times New Roman" w:cs="Times New Roman"/>
          <w:sz w:val="26"/>
          <w:szCs w:val="26"/>
        </w:rPr>
        <w:t xml:space="preserve"> </w:t>
      </w:r>
      <w:r w:rsidR="006B11EF" w:rsidRPr="007E2DA8">
        <w:rPr>
          <w:rFonts w:ascii="Times New Roman" w:hAnsi="Times New Roman" w:cs="Times New Roman"/>
          <w:sz w:val="26"/>
          <w:szCs w:val="26"/>
        </w:rPr>
        <w:t xml:space="preserve">200 µl of </w:t>
      </w:r>
      <w:r w:rsidR="00BE3410" w:rsidRPr="007E2DA8">
        <w:rPr>
          <w:rFonts w:ascii="Times New Roman" w:hAnsi="Times New Roman" w:cs="Times New Roman"/>
          <w:sz w:val="26"/>
          <w:szCs w:val="26"/>
        </w:rPr>
        <w:t>b</w:t>
      </w:r>
      <w:r w:rsidR="006B11EF" w:rsidRPr="007E2DA8">
        <w:rPr>
          <w:rFonts w:ascii="Times New Roman" w:hAnsi="Times New Roman" w:cs="Times New Roman"/>
          <w:sz w:val="26"/>
          <w:szCs w:val="26"/>
        </w:rPr>
        <w:t xml:space="preserve">uffer BL </w:t>
      </w:r>
      <w:r w:rsidR="00FF134D" w:rsidRPr="007E2DA8">
        <w:rPr>
          <w:rFonts w:ascii="Times New Roman" w:hAnsi="Times New Roman" w:cs="Times New Roman"/>
          <w:sz w:val="26"/>
          <w:szCs w:val="26"/>
        </w:rPr>
        <w:t xml:space="preserve">was </w:t>
      </w:r>
      <w:r w:rsidR="00E80958" w:rsidRPr="007E2DA8">
        <w:rPr>
          <w:rFonts w:ascii="Times New Roman" w:hAnsi="Times New Roman" w:cs="Times New Roman"/>
          <w:sz w:val="26"/>
          <w:szCs w:val="26"/>
        </w:rPr>
        <w:t>mixed in the recent mixture</w:t>
      </w:r>
      <w:r w:rsidR="006B11EF" w:rsidRPr="007E2DA8">
        <w:rPr>
          <w:rFonts w:ascii="Times New Roman" w:hAnsi="Times New Roman" w:cs="Times New Roman"/>
          <w:sz w:val="26"/>
          <w:szCs w:val="26"/>
        </w:rPr>
        <w:t xml:space="preserve">. </w:t>
      </w:r>
      <w:r w:rsidR="00E80958" w:rsidRPr="007E2DA8">
        <w:rPr>
          <w:rFonts w:ascii="Times New Roman" w:hAnsi="Times New Roman" w:cs="Times New Roman"/>
          <w:sz w:val="26"/>
          <w:szCs w:val="26"/>
        </w:rPr>
        <w:t>The sample tubes were</w:t>
      </w:r>
      <w:r w:rsidR="006B11EF" w:rsidRPr="007E2DA8">
        <w:rPr>
          <w:rFonts w:ascii="Times New Roman" w:hAnsi="Times New Roman" w:cs="Times New Roman"/>
          <w:sz w:val="26"/>
          <w:szCs w:val="26"/>
        </w:rPr>
        <w:t xml:space="preserve"> </w:t>
      </w:r>
      <w:r w:rsidR="00E80958" w:rsidRPr="007E2DA8">
        <w:rPr>
          <w:rFonts w:ascii="Times New Roman" w:hAnsi="Times New Roman" w:cs="Times New Roman"/>
          <w:sz w:val="26"/>
          <w:szCs w:val="26"/>
        </w:rPr>
        <w:t>subsequently i</w:t>
      </w:r>
      <w:r w:rsidR="006B11EF" w:rsidRPr="007E2DA8">
        <w:rPr>
          <w:rFonts w:ascii="Times New Roman" w:hAnsi="Times New Roman" w:cs="Times New Roman"/>
          <w:sz w:val="26"/>
          <w:szCs w:val="26"/>
        </w:rPr>
        <w:t>ncubate</w:t>
      </w:r>
      <w:r w:rsidR="00E80958" w:rsidRPr="007E2DA8">
        <w:rPr>
          <w:rFonts w:ascii="Times New Roman" w:hAnsi="Times New Roman" w:cs="Times New Roman"/>
          <w:sz w:val="26"/>
          <w:szCs w:val="26"/>
        </w:rPr>
        <w:t>d</w:t>
      </w:r>
      <w:r w:rsidR="006B11EF" w:rsidRPr="007E2DA8">
        <w:rPr>
          <w:rFonts w:ascii="Times New Roman" w:hAnsi="Times New Roman" w:cs="Times New Roman"/>
          <w:sz w:val="26"/>
          <w:szCs w:val="26"/>
        </w:rPr>
        <w:t xml:space="preserve"> at 56°C for 1</w:t>
      </w:r>
      <w:r w:rsidR="00E80958" w:rsidRPr="007E2DA8">
        <w:rPr>
          <w:rFonts w:ascii="Times New Roman" w:hAnsi="Times New Roman" w:cs="Times New Roman"/>
          <w:sz w:val="26"/>
          <w:szCs w:val="26"/>
        </w:rPr>
        <w:t>5</w:t>
      </w:r>
      <w:r w:rsidR="006B11EF" w:rsidRPr="007E2DA8">
        <w:rPr>
          <w:rFonts w:ascii="Times New Roman" w:hAnsi="Times New Roman" w:cs="Times New Roman"/>
          <w:sz w:val="26"/>
          <w:szCs w:val="26"/>
        </w:rPr>
        <w:t xml:space="preserve"> min</w:t>
      </w:r>
      <w:r w:rsidR="002F6610" w:rsidRPr="007E2DA8">
        <w:rPr>
          <w:rFonts w:ascii="Times New Roman" w:hAnsi="Times New Roman" w:cs="Times New Roman"/>
          <w:sz w:val="26"/>
          <w:szCs w:val="26"/>
        </w:rPr>
        <w:t xml:space="preserve"> along with TE</w:t>
      </w:r>
      <w:r w:rsidR="00516333" w:rsidRPr="007E2DA8">
        <w:rPr>
          <w:rFonts w:ascii="Times New Roman" w:hAnsi="Times New Roman" w:cs="Times New Roman"/>
          <w:sz w:val="26"/>
          <w:szCs w:val="26"/>
        </w:rPr>
        <w:t xml:space="preserve"> </w:t>
      </w:r>
      <w:r w:rsidR="002F6610" w:rsidRPr="007E2DA8">
        <w:rPr>
          <w:rFonts w:ascii="Times New Roman" w:hAnsi="Times New Roman" w:cs="Times New Roman"/>
          <w:sz w:val="26"/>
          <w:szCs w:val="26"/>
        </w:rPr>
        <w:t>0.1X</w:t>
      </w:r>
      <w:r w:rsidR="00516333" w:rsidRPr="007E2DA8">
        <w:rPr>
          <w:rFonts w:ascii="Times New Roman" w:hAnsi="Times New Roman" w:cs="Times New Roman"/>
          <w:sz w:val="26"/>
          <w:szCs w:val="26"/>
        </w:rPr>
        <w:t xml:space="preserve"> (Tris HCl 1 mM and EDTA 0</w:t>
      </w:r>
      <w:r w:rsidR="0070029E" w:rsidRPr="007E2DA8">
        <w:rPr>
          <w:rFonts w:ascii="Times New Roman" w:hAnsi="Times New Roman" w:cs="Times New Roman"/>
          <w:sz w:val="26"/>
          <w:szCs w:val="26"/>
        </w:rPr>
        <w:t>.</w:t>
      </w:r>
      <w:r w:rsidR="00516333" w:rsidRPr="007E2DA8">
        <w:rPr>
          <w:rFonts w:ascii="Times New Roman" w:hAnsi="Times New Roman" w:cs="Times New Roman"/>
          <w:sz w:val="26"/>
          <w:szCs w:val="26"/>
        </w:rPr>
        <w:t>1 mM, pH 8</w:t>
      </w:r>
      <w:r w:rsidR="0070029E" w:rsidRPr="007E2DA8">
        <w:rPr>
          <w:rFonts w:ascii="Times New Roman" w:hAnsi="Times New Roman" w:cs="Times New Roman"/>
          <w:sz w:val="26"/>
          <w:szCs w:val="26"/>
        </w:rPr>
        <w:t>.</w:t>
      </w:r>
      <w:r w:rsidR="00516333" w:rsidRPr="007E2DA8">
        <w:rPr>
          <w:rFonts w:ascii="Times New Roman" w:hAnsi="Times New Roman" w:cs="Times New Roman"/>
          <w:sz w:val="26"/>
          <w:szCs w:val="26"/>
        </w:rPr>
        <w:t>0</w:t>
      </w:r>
      <w:r w:rsidR="00930E05" w:rsidRPr="007E2DA8">
        <w:rPr>
          <w:rFonts w:ascii="Times New Roman" w:hAnsi="Times New Roman" w:cs="Times New Roman"/>
          <w:sz w:val="26"/>
          <w:szCs w:val="26"/>
        </w:rPr>
        <w:t>)</w:t>
      </w:r>
      <w:r w:rsidR="008F463C" w:rsidRPr="007E2DA8">
        <w:rPr>
          <w:rFonts w:ascii="Times New Roman" w:hAnsi="Times New Roman" w:cs="Times New Roman"/>
          <w:sz w:val="26"/>
          <w:szCs w:val="26"/>
        </w:rPr>
        <w:t>, and</w:t>
      </w:r>
      <w:r w:rsidR="00477250" w:rsidRPr="007E2DA8">
        <w:rPr>
          <w:rFonts w:ascii="Times New Roman" w:hAnsi="Times New Roman" w:cs="Times New Roman"/>
          <w:sz w:val="26"/>
          <w:szCs w:val="26"/>
        </w:rPr>
        <w:t xml:space="preserve"> 200 µl of absolute ethanol</w:t>
      </w:r>
      <w:r w:rsidR="00490D4D" w:rsidRPr="007E2DA8">
        <w:rPr>
          <w:rFonts w:ascii="Times New Roman" w:hAnsi="Times New Roman" w:cs="Times New Roman"/>
          <w:sz w:val="26"/>
          <w:szCs w:val="26"/>
        </w:rPr>
        <w:t xml:space="preserve"> was</w:t>
      </w:r>
      <w:r w:rsidR="008F463C" w:rsidRPr="007E2DA8">
        <w:rPr>
          <w:rFonts w:ascii="Times New Roman" w:hAnsi="Times New Roman" w:cs="Times New Roman"/>
          <w:sz w:val="26"/>
          <w:szCs w:val="26"/>
        </w:rPr>
        <w:t xml:space="preserve"> then</w:t>
      </w:r>
      <w:r w:rsidR="00490D4D" w:rsidRPr="007E2DA8">
        <w:rPr>
          <w:rFonts w:ascii="Times New Roman" w:hAnsi="Times New Roman" w:cs="Times New Roman"/>
          <w:sz w:val="26"/>
          <w:szCs w:val="26"/>
        </w:rPr>
        <w:t xml:space="preserve"> </w:t>
      </w:r>
      <w:r w:rsidR="00664795" w:rsidRPr="007E2DA8">
        <w:rPr>
          <w:rFonts w:ascii="Times New Roman" w:hAnsi="Times New Roman" w:cs="Times New Roman"/>
          <w:sz w:val="26"/>
          <w:szCs w:val="26"/>
        </w:rPr>
        <w:t>transferred</w:t>
      </w:r>
      <w:r w:rsidR="00477250" w:rsidRPr="007E2DA8">
        <w:rPr>
          <w:rFonts w:ascii="Times New Roman" w:hAnsi="Times New Roman" w:cs="Times New Roman"/>
          <w:sz w:val="26"/>
          <w:szCs w:val="26"/>
        </w:rPr>
        <w:t xml:space="preserve"> to the sample</w:t>
      </w:r>
      <w:r w:rsidR="00664795" w:rsidRPr="007E2DA8">
        <w:rPr>
          <w:rFonts w:ascii="Times New Roman" w:hAnsi="Times New Roman" w:cs="Times New Roman"/>
          <w:sz w:val="26"/>
          <w:szCs w:val="26"/>
        </w:rPr>
        <w:t>s</w:t>
      </w:r>
      <w:r w:rsidR="00B47E13" w:rsidRPr="007E2DA8">
        <w:rPr>
          <w:rFonts w:ascii="Times New Roman" w:hAnsi="Times New Roman" w:cs="Times New Roman"/>
          <w:sz w:val="26"/>
          <w:szCs w:val="26"/>
        </w:rPr>
        <w:t>. A</w:t>
      </w:r>
      <w:r w:rsidR="00EA13DA" w:rsidRPr="007E2DA8">
        <w:rPr>
          <w:rFonts w:ascii="Times New Roman" w:hAnsi="Times New Roman" w:cs="Times New Roman"/>
          <w:sz w:val="26"/>
          <w:szCs w:val="26"/>
        </w:rPr>
        <w:t>ll</w:t>
      </w:r>
      <w:r w:rsidR="00490D4D" w:rsidRPr="007E2DA8">
        <w:rPr>
          <w:rFonts w:ascii="Times New Roman" w:hAnsi="Times New Roman" w:cs="Times New Roman"/>
          <w:sz w:val="26"/>
          <w:szCs w:val="26"/>
        </w:rPr>
        <w:t xml:space="preserve"> tubes were </w:t>
      </w:r>
      <w:r w:rsidR="009731C3" w:rsidRPr="007E2DA8">
        <w:rPr>
          <w:rFonts w:ascii="Times New Roman" w:hAnsi="Times New Roman" w:cs="Times New Roman"/>
          <w:sz w:val="26"/>
          <w:szCs w:val="26"/>
        </w:rPr>
        <w:t>vortex and</w:t>
      </w:r>
      <w:r w:rsidR="00B47E13" w:rsidRPr="007E2DA8">
        <w:rPr>
          <w:rFonts w:ascii="Times New Roman" w:hAnsi="Times New Roman" w:cs="Times New Roman"/>
          <w:sz w:val="26"/>
          <w:szCs w:val="26"/>
        </w:rPr>
        <w:t xml:space="preserve"> briefly</w:t>
      </w:r>
      <w:r w:rsidR="009731C3" w:rsidRPr="007E2DA8">
        <w:rPr>
          <w:rFonts w:ascii="Times New Roman" w:hAnsi="Times New Roman" w:cs="Times New Roman"/>
          <w:sz w:val="26"/>
          <w:szCs w:val="26"/>
        </w:rPr>
        <w:t xml:space="preserve"> </w:t>
      </w:r>
      <w:r w:rsidR="00490D4D" w:rsidRPr="007E2DA8">
        <w:rPr>
          <w:rFonts w:ascii="Times New Roman" w:hAnsi="Times New Roman" w:cs="Times New Roman"/>
          <w:sz w:val="26"/>
          <w:szCs w:val="26"/>
        </w:rPr>
        <w:t>spin down</w:t>
      </w:r>
      <w:r w:rsidR="00477250" w:rsidRPr="007E2DA8">
        <w:rPr>
          <w:rFonts w:ascii="Times New Roman" w:hAnsi="Times New Roman" w:cs="Times New Roman"/>
          <w:sz w:val="26"/>
          <w:szCs w:val="26"/>
        </w:rPr>
        <w:t xml:space="preserve"> </w:t>
      </w:r>
      <w:r w:rsidR="006B11EF" w:rsidRPr="007E2DA8">
        <w:rPr>
          <w:rFonts w:ascii="Times New Roman" w:hAnsi="Times New Roman" w:cs="Times New Roman"/>
          <w:sz w:val="26"/>
          <w:szCs w:val="26"/>
        </w:rPr>
        <w:t>to remove drops from the</w:t>
      </w:r>
      <w:r w:rsidR="00DC1BC8" w:rsidRPr="007E2DA8">
        <w:rPr>
          <w:rFonts w:ascii="Times New Roman" w:hAnsi="Times New Roman" w:cs="Times New Roman"/>
          <w:sz w:val="26"/>
          <w:szCs w:val="26"/>
        </w:rPr>
        <w:t xml:space="preserve"> </w:t>
      </w:r>
      <w:r w:rsidR="006B11EF" w:rsidRPr="007E2DA8">
        <w:rPr>
          <w:rFonts w:ascii="Times New Roman" w:hAnsi="Times New Roman" w:cs="Times New Roman"/>
          <w:sz w:val="26"/>
          <w:szCs w:val="26"/>
        </w:rPr>
        <w:t>inside of the lid</w:t>
      </w:r>
      <w:r w:rsidR="009731C3" w:rsidRPr="007E2DA8">
        <w:rPr>
          <w:rFonts w:ascii="Times New Roman" w:hAnsi="Times New Roman" w:cs="Times New Roman"/>
          <w:sz w:val="26"/>
          <w:szCs w:val="26"/>
        </w:rPr>
        <w:t>.</w:t>
      </w:r>
      <w:r w:rsidR="006B11EF" w:rsidRPr="007E2DA8">
        <w:rPr>
          <w:rFonts w:ascii="Times New Roman" w:hAnsi="Times New Roman" w:cs="Times New Roman"/>
          <w:sz w:val="26"/>
          <w:szCs w:val="26"/>
        </w:rPr>
        <w:t xml:space="preserve"> </w:t>
      </w:r>
      <w:r w:rsidR="0080604C" w:rsidRPr="007E2DA8">
        <w:rPr>
          <w:rFonts w:ascii="Times New Roman" w:hAnsi="Times New Roman" w:cs="Times New Roman"/>
          <w:sz w:val="26"/>
          <w:szCs w:val="26"/>
        </w:rPr>
        <w:t>All</w:t>
      </w:r>
      <w:r w:rsidR="00477250" w:rsidRPr="007E2DA8">
        <w:rPr>
          <w:rFonts w:ascii="Times New Roman" w:hAnsi="Times New Roman" w:cs="Times New Roman"/>
          <w:sz w:val="26"/>
          <w:szCs w:val="26"/>
        </w:rPr>
        <w:t xml:space="preserve"> </w:t>
      </w:r>
      <w:r w:rsidR="0080604C" w:rsidRPr="007E2DA8">
        <w:rPr>
          <w:rFonts w:ascii="Times New Roman" w:hAnsi="Times New Roman" w:cs="Times New Roman"/>
          <w:sz w:val="26"/>
          <w:szCs w:val="26"/>
        </w:rPr>
        <w:t>the mixture</w:t>
      </w:r>
      <w:r w:rsidR="00477250" w:rsidRPr="007E2DA8">
        <w:rPr>
          <w:rFonts w:ascii="Times New Roman" w:hAnsi="Times New Roman" w:cs="Times New Roman"/>
          <w:sz w:val="26"/>
          <w:szCs w:val="26"/>
        </w:rPr>
        <w:t xml:space="preserve"> </w:t>
      </w:r>
      <w:r w:rsidR="00BE49B6" w:rsidRPr="007E2DA8">
        <w:rPr>
          <w:rFonts w:ascii="Times New Roman" w:hAnsi="Times New Roman" w:cs="Times New Roman"/>
          <w:sz w:val="26"/>
          <w:szCs w:val="26"/>
        </w:rPr>
        <w:t>was</w:t>
      </w:r>
      <w:r w:rsidR="00477250" w:rsidRPr="007E2DA8">
        <w:rPr>
          <w:rFonts w:ascii="Times New Roman" w:hAnsi="Times New Roman" w:cs="Times New Roman"/>
          <w:sz w:val="26"/>
          <w:szCs w:val="26"/>
        </w:rPr>
        <w:t xml:space="preserve"> t</w:t>
      </w:r>
      <w:r w:rsidR="006B11EF" w:rsidRPr="007E2DA8">
        <w:rPr>
          <w:rFonts w:ascii="Times New Roman" w:hAnsi="Times New Roman" w:cs="Times New Roman"/>
          <w:sz w:val="26"/>
          <w:szCs w:val="26"/>
        </w:rPr>
        <w:t>ransfer</w:t>
      </w:r>
      <w:r w:rsidR="00477250" w:rsidRPr="007E2DA8">
        <w:rPr>
          <w:rFonts w:ascii="Times New Roman" w:hAnsi="Times New Roman" w:cs="Times New Roman"/>
          <w:sz w:val="26"/>
          <w:szCs w:val="26"/>
        </w:rPr>
        <w:t xml:space="preserve">red </w:t>
      </w:r>
      <w:r w:rsidR="006B11EF" w:rsidRPr="007E2DA8">
        <w:rPr>
          <w:rFonts w:ascii="Times New Roman" w:hAnsi="Times New Roman" w:cs="Times New Roman"/>
          <w:sz w:val="26"/>
          <w:szCs w:val="26"/>
        </w:rPr>
        <w:t xml:space="preserve">to the </w:t>
      </w:r>
      <w:r w:rsidR="00DE340E" w:rsidRPr="007E2DA8">
        <w:rPr>
          <w:rFonts w:ascii="Times New Roman" w:hAnsi="Times New Roman" w:cs="Times New Roman"/>
          <w:sz w:val="26"/>
          <w:szCs w:val="26"/>
        </w:rPr>
        <w:t>c</w:t>
      </w:r>
      <w:r w:rsidR="006B11EF" w:rsidRPr="007E2DA8">
        <w:rPr>
          <w:rFonts w:ascii="Times New Roman" w:hAnsi="Times New Roman" w:cs="Times New Roman"/>
          <w:sz w:val="26"/>
          <w:szCs w:val="26"/>
        </w:rPr>
        <w:t xml:space="preserve">olumn </w:t>
      </w:r>
      <w:r w:rsidR="00DE340E" w:rsidRPr="007E2DA8">
        <w:rPr>
          <w:rFonts w:ascii="Times New Roman" w:hAnsi="Times New Roman" w:cs="Times New Roman"/>
          <w:sz w:val="26"/>
          <w:szCs w:val="26"/>
        </w:rPr>
        <w:t>t</w:t>
      </w:r>
      <w:r w:rsidR="006B11EF" w:rsidRPr="007E2DA8">
        <w:rPr>
          <w:rFonts w:ascii="Times New Roman" w:hAnsi="Times New Roman" w:cs="Times New Roman"/>
          <w:sz w:val="26"/>
          <w:szCs w:val="26"/>
        </w:rPr>
        <w:t>ype G (mini), centrifuge</w:t>
      </w:r>
      <w:r w:rsidR="00EA13DA" w:rsidRPr="007E2DA8">
        <w:rPr>
          <w:rFonts w:ascii="Times New Roman" w:hAnsi="Times New Roman" w:cs="Times New Roman"/>
          <w:sz w:val="26"/>
          <w:szCs w:val="26"/>
        </w:rPr>
        <w:t>d</w:t>
      </w:r>
      <w:r w:rsidR="006B11EF" w:rsidRPr="007E2DA8">
        <w:rPr>
          <w:rFonts w:ascii="Times New Roman" w:hAnsi="Times New Roman" w:cs="Times New Roman"/>
          <w:sz w:val="26"/>
          <w:szCs w:val="26"/>
        </w:rPr>
        <w:t xml:space="preserve"> at 10</w:t>
      </w:r>
      <w:r w:rsidR="0080604C" w:rsidRPr="007E2DA8">
        <w:rPr>
          <w:rFonts w:ascii="Times New Roman" w:hAnsi="Times New Roman" w:cs="Times New Roman"/>
          <w:sz w:val="26"/>
          <w:szCs w:val="26"/>
        </w:rPr>
        <w:t>.</w:t>
      </w:r>
      <w:r w:rsidR="006B11EF" w:rsidRPr="007E2DA8">
        <w:rPr>
          <w:rFonts w:ascii="Times New Roman" w:hAnsi="Times New Roman" w:cs="Times New Roman"/>
          <w:sz w:val="26"/>
          <w:szCs w:val="26"/>
        </w:rPr>
        <w:t>000 rpm for 1</w:t>
      </w:r>
      <w:r w:rsidR="00DC1BC8" w:rsidRPr="007E2DA8">
        <w:rPr>
          <w:rFonts w:ascii="Times New Roman" w:hAnsi="Times New Roman" w:cs="Times New Roman"/>
          <w:sz w:val="26"/>
          <w:szCs w:val="26"/>
        </w:rPr>
        <w:t xml:space="preserve"> </w:t>
      </w:r>
      <w:r w:rsidR="006B11EF" w:rsidRPr="007E2DA8">
        <w:rPr>
          <w:rFonts w:ascii="Times New Roman" w:hAnsi="Times New Roman" w:cs="Times New Roman"/>
          <w:sz w:val="26"/>
          <w:szCs w:val="26"/>
        </w:rPr>
        <w:t>min, and the collection tube</w:t>
      </w:r>
      <w:r w:rsidR="00EA13DA" w:rsidRPr="007E2DA8">
        <w:rPr>
          <w:rFonts w:ascii="Times New Roman" w:hAnsi="Times New Roman" w:cs="Times New Roman"/>
          <w:sz w:val="26"/>
          <w:szCs w:val="26"/>
        </w:rPr>
        <w:t xml:space="preserve"> was replaced</w:t>
      </w:r>
      <w:r w:rsidR="006B11EF" w:rsidRPr="007E2DA8">
        <w:rPr>
          <w:rFonts w:ascii="Times New Roman" w:hAnsi="Times New Roman" w:cs="Times New Roman"/>
          <w:sz w:val="26"/>
          <w:szCs w:val="26"/>
        </w:rPr>
        <w:t xml:space="preserve"> with a new one. </w:t>
      </w:r>
      <w:r w:rsidR="00DA246F" w:rsidRPr="007E2DA8">
        <w:rPr>
          <w:rFonts w:ascii="Times New Roman" w:hAnsi="Times New Roman" w:cs="Times New Roman"/>
          <w:sz w:val="26"/>
          <w:szCs w:val="26"/>
        </w:rPr>
        <w:t xml:space="preserve">Samples were washed through </w:t>
      </w:r>
      <w:r w:rsidR="006B11EF" w:rsidRPr="007E2DA8">
        <w:rPr>
          <w:rFonts w:ascii="Times New Roman" w:hAnsi="Times New Roman" w:cs="Times New Roman"/>
          <w:sz w:val="26"/>
          <w:szCs w:val="26"/>
        </w:rPr>
        <w:t>600</w:t>
      </w:r>
      <w:r w:rsidR="0018017A" w:rsidRPr="007E2DA8">
        <w:rPr>
          <w:rFonts w:ascii="Times New Roman" w:hAnsi="Times New Roman" w:cs="Times New Roman"/>
          <w:sz w:val="26"/>
          <w:szCs w:val="26"/>
        </w:rPr>
        <w:t xml:space="preserve"> </w:t>
      </w:r>
      <w:r w:rsidR="006B11EF" w:rsidRPr="007E2DA8">
        <w:rPr>
          <w:rFonts w:ascii="Times New Roman" w:hAnsi="Times New Roman" w:cs="Times New Roman"/>
          <w:sz w:val="26"/>
          <w:szCs w:val="26"/>
        </w:rPr>
        <w:t xml:space="preserve">µl </w:t>
      </w:r>
      <w:r w:rsidR="00BE3410" w:rsidRPr="007E2DA8">
        <w:rPr>
          <w:rFonts w:ascii="Times New Roman" w:hAnsi="Times New Roman" w:cs="Times New Roman"/>
          <w:sz w:val="26"/>
          <w:szCs w:val="26"/>
        </w:rPr>
        <w:t>b</w:t>
      </w:r>
      <w:r w:rsidR="006B11EF" w:rsidRPr="007E2DA8">
        <w:rPr>
          <w:rFonts w:ascii="Times New Roman" w:hAnsi="Times New Roman" w:cs="Times New Roman"/>
          <w:sz w:val="26"/>
          <w:szCs w:val="26"/>
        </w:rPr>
        <w:t>uffer BW</w:t>
      </w:r>
      <w:r w:rsidR="00DA246F" w:rsidRPr="007E2DA8">
        <w:rPr>
          <w:rFonts w:ascii="Times New Roman" w:hAnsi="Times New Roman" w:cs="Times New Roman"/>
          <w:sz w:val="26"/>
          <w:szCs w:val="26"/>
        </w:rPr>
        <w:t xml:space="preserve"> and </w:t>
      </w:r>
      <w:r w:rsidR="003574D2" w:rsidRPr="007E2DA8">
        <w:rPr>
          <w:rFonts w:ascii="Times New Roman" w:hAnsi="Times New Roman" w:cs="Times New Roman"/>
          <w:sz w:val="26"/>
          <w:szCs w:val="26"/>
        </w:rPr>
        <w:t>700</w:t>
      </w:r>
      <w:r w:rsidR="00DA246F" w:rsidRPr="007E2DA8">
        <w:rPr>
          <w:rFonts w:ascii="Times New Roman" w:hAnsi="Times New Roman" w:cs="Times New Roman"/>
          <w:sz w:val="26"/>
          <w:szCs w:val="26"/>
        </w:rPr>
        <w:t xml:space="preserve"> µl </w:t>
      </w:r>
      <w:r w:rsidR="00BE3410" w:rsidRPr="007E2DA8">
        <w:rPr>
          <w:rFonts w:ascii="Times New Roman" w:hAnsi="Times New Roman" w:cs="Times New Roman"/>
          <w:sz w:val="26"/>
          <w:szCs w:val="26"/>
        </w:rPr>
        <w:t>b</w:t>
      </w:r>
      <w:r w:rsidR="00DA246F" w:rsidRPr="007E2DA8">
        <w:rPr>
          <w:rFonts w:ascii="Times New Roman" w:hAnsi="Times New Roman" w:cs="Times New Roman"/>
          <w:sz w:val="26"/>
          <w:szCs w:val="26"/>
        </w:rPr>
        <w:t>uffer TW</w:t>
      </w:r>
      <w:r w:rsidR="00216D92" w:rsidRPr="007E2DA8">
        <w:rPr>
          <w:rFonts w:ascii="Times New Roman" w:hAnsi="Times New Roman" w:cs="Times New Roman"/>
          <w:sz w:val="26"/>
          <w:szCs w:val="26"/>
        </w:rPr>
        <w:t xml:space="preserve"> </w:t>
      </w:r>
      <w:r w:rsidR="00E3585F" w:rsidRPr="007E2DA8">
        <w:rPr>
          <w:rFonts w:ascii="Times New Roman" w:hAnsi="Times New Roman" w:cs="Times New Roman"/>
          <w:sz w:val="26"/>
          <w:szCs w:val="26"/>
        </w:rPr>
        <w:t>by</w:t>
      </w:r>
      <w:r w:rsidR="006B11EF" w:rsidRPr="007E2DA8">
        <w:rPr>
          <w:rFonts w:ascii="Times New Roman" w:hAnsi="Times New Roman" w:cs="Times New Roman"/>
          <w:sz w:val="26"/>
          <w:szCs w:val="26"/>
        </w:rPr>
        <w:t xml:space="preserve"> centrifug</w:t>
      </w:r>
      <w:r w:rsidR="00E3585F" w:rsidRPr="007E2DA8">
        <w:rPr>
          <w:rFonts w:ascii="Times New Roman" w:hAnsi="Times New Roman" w:cs="Times New Roman"/>
          <w:sz w:val="26"/>
          <w:szCs w:val="26"/>
        </w:rPr>
        <w:t>ing</w:t>
      </w:r>
      <w:r w:rsidR="006B11EF" w:rsidRPr="007E2DA8">
        <w:rPr>
          <w:rFonts w:ascii="Times New Roman" w:hAnsi="Times New Roman" w:cs="Times New Roman"/>
          <w:sz w:val="26"/>
          <w:szCs w:val="26"/>
        </w:rPr>
        <w:t xml:space="preserve"> at</w:t>
      </w:r>
      <w:r w:rsidR="00DC1BC8" w:rsidRPr="007E2DA8">
        <w:rPr>
          <w:rFonts w:ascii="Times New Roman" w:hAnsi="Times New Roman" w:cs="Times New Roman"/>
          <w:sz w:val="26"/>
          <w:szCs w:val="26"/>
        </w:rPr>
        <w:t xml:space="preserve"> </w:t>
      </w:r>
      <w:r w:rsidR="006B11EF" w:rsidRPr="007E2DA8">
        <w:rPr>
          <w:rFonts w:ascii="Times New Roman" w:hAnsi="Times New Roman" w:cs="Times New Roman"/>
          <w:sz w:val="26"/>
          <w:szCs w:val="26"/>
        </w:rPr>
        <w:t>10</w:t>
      </w:r>
      <w:r w:rsidR="0080604C" w:rsidRPr="007E2DA8">
        <w:rPr>
          <w:rFonts w:ascii="Times New Roman" w:hAnsi="Times New Roman" w:cs="Times New Roman"/>
          <w:sz w:val="26"/>
          <w:szCs w:val="26"/>
        </w:rPr>
        <w:t>.</w:t>
      </w:r>
      <w:r w:rsidR="006B11EF" w:rsidRPr="007E2DA8">
        <w:rPr>
          <w:rFonts w:ascii="Times New Roman" w:hAnsi="Times New Roman" w:cs="Times New Roman"/>
          <w:sz w:val="26"/>
          <w:szCs w:val="26"/>
        </w:rPr>
        <w:t>000 rpm for 1 min</w:t>
      </w:r>
      <w:r w:rsidR="00216D92" w:rsidRPr="007E2DA8">
        <w:rPr>
          <w:rFonts w:ascii="Times New Roman" w:hAnsi="Times New Roman" w:cs="Times New Roman"/>
          <w:sz w:val="26"/>
          <w:szCs w:val="26"/>
        </w:rPr>
        <w:t>, respectively</w:t>
      </w:r>
      <w:r w:rsidR="00FB72CE" w:rsidRPr="007E2DA8">
        <w:rPr>
          <w:rFonts w:ascii="Times New Roman" w:hAnsi="Times New Roman" w:cs="Times New Roman"/>
          <w:sz w:val="26"/>
          <w:szCs w:val="26"/>
        </w:rPr>
        <w:t>.</w:t>
      </w:r>
      <w:r w:rsidR="006B11EF" w:rsidRPr="007E2DA8">
        <w:rPr>
          <w:rFonts w:ascii="Times New Roman" w:hAnsi="Times New Roman" w:cs="Times New Roman"/>
          <w:sz w:val="26"/>
          <w:szCs w:val="26"/>
        </w:rPr>
        <w:t xml:space="preserve"> Dry centrifuge</w:t>
      </w:r>
      <w:r w:rsidR="00F471F7" w:rsidRPr="007E2DA8">
        <w:rPr>
          <w:rFonts w:ascii="Times New Roman" w:hAnsi="Times New Roman" w:cs="Times New Roman"/>
          <w:sz w:val="26"/>
          <w:szCs w:val="26"/>
        </w:rPr>
        <w:t xml:space="preserve"> was </w:t>
      </w:r>
      <w:r w:rsidR="0064762D" w:rsidRPr="007E2DA8">
        <w:rPr>
          <w:rFonts w:ascii="Times New Roman" w:hAnsi="Times New Roman" w:cs="Times New Roman"/>
          <w:sz w:val="26"/>
          <w:szCs w:val="26"/>
        </w:rPr>
        <w:t>performed</w:t>
      </w:r>
      <w:r w:rsidR="006B11EF" w:rsidRPr="007E2DA8">
        <w:rPr>
          <w:rFonts w:ascii="Times New Roman" w:hAnsi="Times New Roman" w:cs="Times New Roman"/>
          <w:sz w:val="26"/>
          <w:szCs w:val="26"/>
        </w:rPr>
        <w:t xml:space="preserve"> at 13</w:t>
      </w:r>
      <w:r w:rsidR="0080604C" w:rsidRPr="007E2DA8">
        <w:rPr>
          <w:rFonts w:ascii="Times New Roman" w:hAnsi="Times New Roman" w:cs="Times New Roman"/>
          <w:sz w:val="26"/>
          <w:szCs w:val="26"/>
        </w:rPr>
        <w:t>.</w:t>
      </w:r>
      <w:r w:rsidR="006B11EF" w:rsidRPr="007E2DA8">
        <w:rPr>
          <w:rFonts w:ascii="Times New Roman" w:hAnsi="Times New Roman" w:cs="Times New Roman"/>
          <w:sz w:val="26"/>
          <w:szCs w:val="26"/>
        </w:rPr>
        <w:t>000 rpm in 1 min to</w:t>
      </w:r>
      <w:r w:rsidR="00DE1CF2" w:rsidRPr="007E2DA8">
        <w:rPr>
          <w:rFonts w:ascii="Times New Roman" w:hAnsi="Times New Roman" w:cs="Times New Roman"/>
          <w:sz w:val="26"/>
          <w:szCs w:val="26"/>
        </w:rPr>
        <w:t xml:space="preserve"> eliminate remaining wash buffer</w:t>
      </w:r>
      <w:r w:rsidR="006B11EF" w:rsidRPr="007E2DA8">
        <w:rPr>
          <w:rFonts w:ascii="Times New Roman" w:hAnsi="Times New Roman" w:cs="Times New Roman"/>
          <w:sz w:val="26"/>
          <w:szCs w:val="26"/>
        </w:rPr>
        <w:t xml:space="preserve">. </w:t>
      </w:r>
      <w:r w:rsidR="008F42E8" w:rsidRPr="007E2DA8">
        <w:rPr>
          <w:rFonts w:ascii="Times New Roman" w:hAnsi="Times New Roman" w:cs="Times New Roman"/>
          <w:sz w:val="26"/>
          <w:szCs w:val="26"/>
        </w:rPr>
        <w:t>The collection tube was replaced with the new 1.5</w:t>
      </w:r>
      <w:r w:rsidR="0080604C" w:rsidRPr="007E2DA8">
        <w:rPr>
          <w:rFonts w:ascii="Times New Roman" w:hAnsi="Times New Roman" w:cs="Times New Roman"/>
          <w:sz w:val="26"/>
          <w:szCs w:val="26"/>
        </w:rPr>
        <w:t xml:space="preserve"> </w:t>
      </w:r>
      <w:r w:rsidR="008F42E8" w:rsidRPr="007E2DA8">
        <w:rPr>
          <w:rFonts w:ascii="Times New Roman" w:hAnsi="Times New Roman" w:cs="Times New Roman"/>
          <w:sz w:val="26"/>
          <w:szCs w:val="26"/>
        </w:rPr>
        <w:t xml:space="preserve">ml tube. </w:t>
      </w:r>
      <w:r w:rsidR="0064762D" w:rsidRPr="007E2DA8">
        <w:rPr>
          <w:rFonts w:ascii="Times New Roman" w:hAnsi="Times New Roman" w:cs="Times New Roman"/>
          <w:sz w:val="26"/>
          <w:szCs w:val="26"/>
        </w:rPr>
        <w:t xml:space="preserve">Finally, </w:t>
      </w:r>
      <w:r w:rsidR="006B11EF" w:rsidRPr="007E2DA8">
        <w:rPr>
          <w:rFonts w:ascii="Times New Roman" w:hAnsi="Times New Roman" w:cs="Times New Roman"/>
          <w:sz w:val="26"/>
          <w:szCs w:val="26"/>
        </w:rPr>
        <w:t xml:space="preserve">70 µl </w:t>
      </w:r>
      <w:r w:rsidR="00493138" w:rsidRPr="007E2DA8">
        <w:rPr>
          <w:rFonts w:ascii="Times New Roman" w:hAnsi="Times New Roman" w:cs="Times New Roman"/>
          <w:sz w:val="26"/>
          <w:szCs w:val="26"/>
        </w:rPr>
        <w:t xml:space="preserve">incubated </w:t>
      </w:r>
      <w:r w:rsidR="004761FE" w:rsidRPr="007E2DA8">
        <w:rPr>
          <w:rFonts w:ascii="Times New Roman" w:hAnsi="Times New Roman" w:cs="Times New Roman"/>
          <w:sz w:val="26"/>
          <w:szCs w:val="26"/>
        </w:rPr>
        <w:lastRenderedPageBreak/>
        <w:t xml:space="preserve">TE </w:t>
      </w:r>
      <w:r w:rsidR="00930E05" w:rsidRPr="007E2DA8">
        <w:rPr>
          <w:rFonts w:ascii="Times New Roman" w:hAnsi="Times New Roman" w:cs="Times New Roman"/>
          <w:sz w:val="26"/>
          <w:szCs w:val="26"/>
        </w:rPr>
        <w:t>(</w:t>
      </w:r>
      <w:r w:rsidR="001843EA" w:rsidRPr="007E2DA8">
        <w:rPr>
          <w:rFonts w:ascii="Times New Roman" w:hAnsi="Times New Roman" w:cs="Times New Roman"/>
          <w:sz w:val="26"/>
          <w:szCs w:val="26"/>
        </w:rPr>
        <w:t>0</w:t>
      </w:r>
      <w:r w:rsidR="004C3943" w:rsidRPr="007E2DA8">
        <w:rPr>
          <w:rFonts w:ascii="Times New Roman" w:hAnsi="Times New Roman" w:cs="Times New Roman"/>
          <w:sz w:val="26"/>
          <w:szCs w:val="26"/>
        </w:rPr>
        <w:t>.1X</w:t>
      </w:r>
      <w:r w:rsidR="00930E05" w:rsidRPr="007E2DA8">
        <w:rPr>
          <w:rFonts w:ascii="Times New Roman" w:hAnsi="Times New Roman" w:cs="Times New Roman"/>
          <w:sz w:val="26"/>
          <w:szCs w:val="26"/>
        </w:rPr>
        <w:t>)</w:t>
      </w:r>
      <w:r w:rsidR="00AD32E5" w:rsidRPr="007E2DA8">
        <w:rPr>
          <w:rFonts w:ascii="Times New Roman" w:hAnsi="Times New Roman" w:cs="Times New Roman"/>
          <w:sz w:val="26"/>
          <w:szCs w:val="26"/>
        </w:rPr>
        <w:t xml:space="preserve"> was</w:t>
      </w:r>
      <w:r w:rsidR="006B11EF" w:rsidRPr="007E2DA8">
        <w:rPr>
          <w:rFonts w:ascii="Times New Roman" w:hAnsi="Times New Roman" w:cs="Times New Roman"/>
          <w:sz w:val="26"/>
          <w:szCs w:val="26"/>
        </w:rPr>
        <w:t xml:space="preserve"> </w:t>
      </w:r>
      <w:r w:rsidR="00A3201E" w:rsidRPr="007E2DA8">
        <w:rPr>
          <w:rFonts w:ascii="Times New Roman" w:hAnsi="Times New Roman" w:cs="Times New Roman"/>
          <w:sz w:val="26"/>
          <w:szCs w:val="26"/>
        </w:rPr>
        <w:t>eluted</w:t>
      </w:r>
      <w:r w:rsidR="0064762D" w:rsidRPr="007E2DA8">
        <w:rPr>
          <w:rFonts w:ascii="Times New Roman" w:hAnsi="Times New Roman" w:cs="Times New Roman"/>
          <w:sz w:val="26"/>
          <w:szCs w:val="26"/>
        </w:rPr>
        <w:t xml:space="preserve"> </w:t>
      </w:r>
      <w:r w:rsidR="006B11EF" w:rsidRPr="007E2DA8">
        <w:rPr>
          <w:rFonts w:ascii="Times New Roman" w:hAnsi="Times New Roman" w:cs="Times New Roman"/>
          <w:sz w:val="26"/>
          <w:szCs w:val="26"/>
        </w:rPr>
        <w:t>fast</w:t>
      </w:r>
      <w:r w:rsidR="00207F54" w:rsidRPr="007E2DA8">
        <w:rPr>
          <w:rFonts w:ascii="Times New Roman" w:hAnsi="Times New Roman" w:cs="Times New Roman"/>
          <w:sz w:val="26"/>
          <w:szCs w:val="26"/>
        </w:rPr>
        <w:t xml:space="preserve"> into tubes</w:t>
      </w:r>
      <w:r w:rsidR="00526CEA" w:rsidRPr="007E2DA8">
        <w:rPr>
          <w:rFonts w:ascii="Times New Roman" w:hAnsi="Times New Roman" w:cs="Times New Roman"/>
          <w:sz w:val="26"/>
          <w:szCs w:val="26"/>
        </w:rPr>
        <w:t>,</w:t>
      </w:r>
      <w:r w:rsidR="00F728CF" w:rsidRPr="007E2DA8">
        <w:rPr>
          <w:rFonts w:ascii="Times New Roman" w:hAnsi="Times New Roman" w:cs="Times New Roman"/>
          <w:sz w:val="26"/>
          <w:szCs w:val="26"/>
        </w:rPr>
        <w:t xml:space="preserve"> </w:t>
      </w:r>
      <w:r w:rsidR="00363230" w:rsidRPr="007E2DA8">
        <w:rPr>
          <w:rFonts w:ascii="Times New Roman" w:hAnsi="Times New Roman" w:cs="Times New Roman"/>
          <w:sz w:val="26"/>
          <w:szCs w:val="26"/>
        </w:rPr>
        <w:t>left</w:t>
      </w:r>
      <w:r w:rsidR="006B11EF" w:rsidRPr="007E2DA8">
        <w:rPr>
          <w:rFonts w:ascii="Times New Roman" w:hAnsi="Times New Roman" w:cs="Times New Roman"/>
          <w:sz w:val="26"/>
          <w:szCs w:val="26"/>
        </w:rPr>
        <w:t xml:space="preserve"> for </w:t>
      </w:r>
      <w:r w:rsidR="00F728CF" w:rsidRPr="007E2DA8">
        <w:rPr>
          <w:rFonts w:ascii="Times New Roman" w:hAnsi="Times New Roman" w:cs="Times New Roman"/>
          <w:sz w:val="26"/>
          <w:szCs w:val="26"/>
        </w:rPr>
        <w:t xml:space="preserve">about </w:t>
      </w:r>
      <w:r w:rsidR="0095113B" w:rsidRPr="007E2DA8">
        <w:rPr>
          <w:rFonts w:ascii="Times New Roman" w:hAnsi="Times New Roman" w:cs="Times New Roman"/>
          <w:sz w:val="26"/>
          <w:szCs w:val="26"/>
        </w:rPr>
        <w:t>5 to 10</w:t>
      </w:r>
      <w:r w:rsidR="006B11EF" w:rsidRPr="007E2DA8">
        <w:rPr>
          <w:rFonts w:ascii="Times New Roman" w:hAnsi="Times New Roman" w:cs="Times New Roman"/>
          <w:sz w:val="26"/>
          <w:szCs w:val="26"/>
        </w:rPr>
        <w:t xml:space="preserve"> min</w:t>
      </w:r>
      <w:r w:rsidR="00B414DA" w:rsidRPr="007E2DA8">
        <w:rPr>
          <w:rFonts w:ascii="Times New Roman" w:hAnsi="Times New Roman" w:cs="Times New Roman"/>
          <w:sz w:val="26"/>
          <w:szCs w:val="26"/>
        </w:rPr>
        <w:t xml:space="preserve"> at room temperature</w:t>
      </w:r>
      <w:r w:rsidR="00526CEA" w:rsidRPr="007E2DA8">
        <w:rPr>
          <w:rFonts w:ascii="Times New Roman" w:hAnsi="Times New Roman" w:cs="Times New Roman"/>
          <w:sz w:val="26"/>
          <w:szCs w:val="26"/>
        </w:rPr>
        <w:t xml:space="preserve"> and centrifuged 13</w:t>
      </w:r>
      <w:r w:rsidR="0080604C" w:rsidRPr="007E2DA8">
        <w:rPr>
          <w:rFonts w:ascii="Times New Roman" w:hAnsi="Times New Roman" w:cs="Times New Roman"/>
          <w:sz w:val="26"/>
          <w:szCs w:val="26"/>
        </w:rPr>
        <w:t>.</w:t>
      </w:r>
      <w:r w:rsidR="00526CEA" w:rsidRPr="007E2DA8">
        <w:rPr>
          <w:rFonts w:ascii="Times New Roman" w:hAnsi="Times New Roman" w:cs="Times New Roman"/>
          <w:sz w:val="26"/>
          <w:szCs w:val="26"/>
        </w:rPr>
        <w:t>000</w:t>
      </w:r>
      <w:r w:rsidR="005107C5" w:rsidRPr="007E2DA8">
        <w:rPr>
          <w:rFonts w:ascii="Times New Roman" w:hAnsi="Times New Roman" w:cs="Times New Roman"/>
          <w:sz w:val="26"/>
          <w:szCs w:val="26"/>
        </w:rPr>
        <w:t xml:space="preserve"> rpm</w:t>
      </w:r>
      <w:r w:rsidR="00526CEA" w:rsidRPr="007E2DA8">
        <w:rPr>
          <w:rFonts w:ascii="Times New Roman" w:hAnsi="Times New Roman" w:cs="Times New Roman"/>
          <w:sz w:val="26"/>
          <w:szCs w:val="26"/>
        </w:rPr>
        <w:t xml:space="preserve"> for 1.5 min</w:t>
      </w:r>
      <w:r w:rsidR="006B11EF" w:rsidRPr="007E2DA8">
        <w:rPr>
          <w:rFonts w:ascii="Times New Roman" w:hAnsi="Times New Roman" w:cs="Times New Roman"/>
          <w:sz w:val="26"/>
          <w:szCs w:val="26"/>
        </w:rPr>
        <w:t xml:space="preserve">. </w:t>
      </w:r>
    </w:p>
    <w:p w14:paraId="27BD4DBA" w14:textId="7F0EF9E7" w:rsidR="00532374" w:rsidRPr="007E2DA8" w:rsidRDefault="00532374" w:rsidP="006242A7">
      <w:pPr>
        <w:spacing w:line="312" w:lineRule="auto"/>
        <w:ind w:firstLine="454"/>
        <w:jc w:val="both"/>
        <w:rPr>
          <w:rFonts w:ascii="Times New Roman" w:hAnsi="Times New Roman" w:cs="Times New Roman"/>
          <w:sz w:val="26"/>
          <w:szCs w:val="26"/>
        </w:rPr>
      </w:pPr>
      <w:r w:rsidRPr="007E2DA8">
        <w:rPr>
          <w:rFonts w:ascii="Times New Roman" w:eastAsia="Times New Roman" w:hAnsi="Times New Roman" w:cs="Times New Roman"/>
          <w:sz w:val="26"/>
          <w:szCs w:val="26"/>
        </w:rPr>
        <w:t>The quality of extracted DNA</w:t>
      </w:r>
      <w:r w:rsidR="008512C0" w:rsidRPr="007E2DA8">
        <w:rPr>
          <w:rFonts w:ascii="Times New Roman" w:eastAsia="Times New Roman" w:hAnsi="Times New Roman" w:cs="Times New Roman"/>
          <w:sz w:val="26"/>
          <w:szCs w:val="26"/>
        </w:rPr>
        <w:t>s</w:t>
      </w:r>
      <w:r w:rsidRPr="007E2DA8">
        <w:rPr>
          <w:rFonts w:ascii="Times New Roman" w:eastAsia="Times New Roman" w:hAnsi="Times New Roman" w:cs="Times New Roman"/>
          <w:sz w:val="26"/>
          <w:szCs w:val="26"/>
        </w:rPr>
        <w:t xml:space="preserve"> </w:t>
      </w:r>
      <w:r w:rsidR="00843E9C" w:rsidRPr="007E2DA8">
        <w:rPr>
          <w:rFonts w:ascii="Times New Roman" w:eastAsia="Times New Roman" w:hAnsi="Times New Roman" w:cs="Times New Roman"/>
          <w:sz w:val="26"/>
          <w:szCs w:val="26"/>
        </w:rPr>
        <w:t>was</w:t>
      </w:r>
      <w:r w:rsidRPr="007E2DA8">
        <w:rPr>
          <w:rFonts w:ascii="Times New Roman" w:eastAsia="Times New Roman" w:hAnsi="Times New Roman" w:cs="Times New Roman"/>
          <w:sz w:val="26"/>
          <w:szCs w:val="26"/>
        </w:rPr>
        <w:t xml:space="preserve"> assessed </w:t>
      </w:r>
      <w:r w:rsidR="008512C0" w:rsidRPr="007E2DA8">
        <w:rPr>
          <w:rFonts w:ascii="Times New Roman" w:eastAsia="Times New Roman" w:hAnsi="Times New Roman" w:cs="Times New Roman"/>
          <w:sz w:val="26"/>
          <w:szCs w:val="26"/>
        </w:rPr>
        <w:t>by</w:t>
      </w:r>
      <w:r w:rsidRPr="007E2DA8">
        <w:rPr>
          <w:rFonts w:ascii="Times New Roman" w:eastAsia="Times New Roman" w:hAnsi="Times New Roman" w:cs="Times New Roman"/>
          <w:sz w:val="26"/>
          <w:szCs w:val="26"/>
        </w:rPr>
        <w:t xml:space="preserve"> 1% agarose gel electrophoresis. Agarose gel was prepared prior to electrophoresis by dissolving 1 g of agarose in 99 mL of TAE</w:t>
      </w:r>
      <w:r w:rsidR="00843E9C" w:rsidRPr="007E2DA8">
        <w:rPr>
          <w:rFonts w:ascii="Times New Roman" w:eastAsia="Times New Roman" w:hAnsi="Times New Roman" w:cs="Times New Roman"/>
          <w:sz w:val="26"/>
          <w:szCs w:val="26"/>
        </w:rPr>
        <w:t xml:space="preserve"> (1X)</w:t>
      </w:r>
      <w:r w:rsidRPr="007E2DA8">
        <w:rPr>
          <w:rFonts w:ascii="Times New Roman" w:eastAsia="Times New Roman" w:hAnsi="Times New Roman" w:cs="Times New Roman"/>
          <w:sz w:val="26"/>
          <w:szCs w:val="26"/>
        </w:rPr>
        <w:t xml:space="preserve"> buffer in a heat-resistant flask. </w:t>
      </w:r>
      <w:r w:rsidR="00843E9C" w:rsidRPr="007E2DA8">
        <w:rPr>
          <w:rFonts w:ascii="Times New Roman" w:eastAsia="Times New Roman" w:hAnsi="Times New Roman" w:cs="Times New Roman"/>
          <w:sz w:val="26"/>
          <w:szCs w:val="26"/>
        </w:rPr>
        <w:t xml:space="preserve">TAE (1X) was diluted from a </w:t>
      </w:r>
      <w:r w:rsidR="00A70DF7" w:rsidRPr="007E2DA8">
        <w:rPr>
          <w:rFonts w:ascii="Times New Roman" w:eastAsia="Times New Roman" w:hAnsi="Times New Roman" w:cs="Times New Roman"/>
          <w:sz w:val="26"/>
          <w:szCs w:val="26"/>
        </w:rPr>
        <w:t>stock</w:t>
      </w:r>
      <w:r w:rsidR="00843E9C" w:rsidRPr="007E2DA8">
        <w:rPr>
          <w:rFonts w:ascii="Times New Roman" w:eastAsia="Times New Roman" w:hAnsi="Times New Roman" w:cs="Times New Roman"/>
          <w:sz w:val="26"/>
          <w:szCs w:val="26"/>
        </w:rPr>
        <w:t xml:space="preserve"> of 50X</w:t>
      </w:r>
      <w:r w:rsidR="00A70DF7" w:rsidRPr="007E2DA8">
        <w:rPr>
          <w:rFonts w:ascii="Times New Roman" w:eastAsia="Times New Roman" w:hAnsi="Times New Roman" w:cs="Times New Roman"/>
          <w:sz w:val="26"/>
          <w:szCs w:val="26"/>
        </w:rPr>
        <w:t xml:space="preserve"> which </w:t>
      </w:r>
      <w:r w:rsidR="00D02CDD">
        <w:rPr>
          <w:rFonts w:ascii="Times New Roman" w:eastAsia="Times New Roman" w:hAnsi="Times New Roman" w:cs="Times New Roman"/>
          <w:sz w:val="26"/>
          <w:szCs w:val="26"/>
        </w:rPr>
        <w:t>consists of</w:t>
      </w:r>
      <w:r w:rsidR="00F13318" w:rsidRPr="007E2DA8">
        <w:rPr>
          <w:rFonts w:ascii="Times New Roman" w:eastAsia="Times New Roman" w:hAnsi="Times New Roman" w:cs="Times New Roman"/>
          <w:sz w:val="26"/>
          <w:szCs w:val="26"/>
        </w:rPr>
        <w:t xml:space="preserve"> </w:t>
      </w:r>
      <w:r w:rsidR="00CA446B" w:rsidRPr="007E2DA8">
        <w:rPr>
          <w:rFonts w:ascii="Times New Roman" w:eastAsia="Times New Roman" w:hAnsi="Times New Roman" w:cs="Times New Roman"/>
          <w:sz w:val="26"/>
          <w:szCs w:val="26"/>
        </w:rPr>
        <w:t>Tris</w:t>
      </w:r>
      <w:r w:rsidR="002577C9" w:rsidRPr="007E2DA8">
        <w:rPr>
          <w:rFonts w:ascii="Times New Roman" w:eastAsia="Times New Roman" w:hAnsi="Times New Roman" w:cs="Times New Roman"/>
          <w:sz w:val="26"/>
          <w:szCs w:val="26"/>
        </w:rPr>
        <w:t>-b</w:t>
      </w:r>
      <w:r w:rsidR="00CA446B" w:rsidRPr="007E2DA8">
        <w:rPr>
          <w:rFonts w:ascii="Times New Roman" w:eastAsia="Times New Roman" w:hAnsi="Times New Roman" w:cs="Times New Roman"/>
          <w:sz w:val="26"/>
          <w:szCs w:val="26"/>
        </w:rPr>
        <w:t xml:space="preserve">ase, </w:t>
      </w:r>
      <w:r w:rsidR="002577C9" w:rsidRPr="007E2DA8">
        <w:rPr>
          <w:rFonts w:ascii="Times New Roman" w:eastAsia="Times New Roman" w:hAnsi="Times New Roman" w:cs="Times New Roman"/>
          <w:sz w:val="26"/>
          <w:szCs w:val="26"/>
        </w:rPr>
        <w:t>a</w:t>
      </w:r>
      <w:r w:rsidR="00CA446B" w:rsidRPr="007E2DA8">
        <w:rPr>
          <w:rFonts w:ascii="Times New Roman" w:eastAsia="Times New Roman" w:hAnsi="Times New Roman" w:cs="Times New Roman"/>
          <w:sz w:val="26"/>
          <w:szCs w:val="26"/>
        </w:rPr>
        <w:t>cid acetic,</w:t>
      </w:r>
      <w:r w:rsidR="002577C9" w:rsidRPr="007E2DA8">
        <w:rPr>
          <w:rFonts w:ascii="Times New Roman" w:eastAsia="Times New Roman" w:hAnsi="Times New Roman" w:cs="Times New Roman"/>
          <w:sz w:val="26"/>
          <w:szCs w:val="26"/>
        </w:rPr>
        <w:t xml:space="preserve"> and</w:t>
      </w:r>
      <w:r w:rsidR="00CA446B" w:rsidRPr="007E2DA8">
        <w:rPr>
          <w:rFonts w:ascii="Times New Roman" w:eastAsia="Times New Roman" w:hAnsi="Times New Roman" w:cs="Times New Roman"/>
          <w:sz w:val="26"/>
          <w:szCs w:val="26"/>
        </w:rPr>
        <w:t xml:space="preserve"> EDTA </w:t>
      </w:r>
      <w:r w:rsidR="002373BB" w:rsidRPr="007E2DA8">
        <w:rPr>
          <w:rFonts w:ascii="Times New Roman" w:eastAsia="Times New Roman" w:hAnsi="Times New Roman" w:cs="Times New Roman"/>
          <w:sz w:val="26"/>
          <w:szCs w:val="26"/>
        </w:rPr>
        <w:t>(</w:t>
      </w:r>
      <w:r w:rsidR="00CA446B" w:rsidRPr="007E2DA8">
        <w:rPr>
          <w:rFonts w:ascii="Times New Roman" w:eastAsia="Times New Roman" w:hAnsi="Times New Roman" w:cs="Times New Roman"/>
          <w:sz w:val="26"/>
          <w:szCs w:val="26"/>
        </w:rPr>
        <w:t>0.5M pH 8</w:t>
      </w:r>
      <w:r w:rsidR="002373BB" w:rsidRPr="007E2DA8">
        <w:rPr>
          <w:rFonts w:ascii="Times New Roman" w:eastAsia="Times New Roman" w:hAnsi="Times New Roman" w:cs="Times New Roman"/>
          <w:sz w:val="26"/>
          <w:szCs w:val="26"/>
        </w:rPr>
        <w:t>.0)</w:t>
      </w:r>
      <w:r w:rsidR="00CA446B" w:rsidRPr="007E2DA8">
        <w:rPr>
          <w:rFonts w:ascii="Times New Roman" w:eastAsia="Times New Roman" w:hAnsi="Times New Roman" w:cs="Times New Roman"/>
          <w:sz w:val="26"/>
          <w:szCs w:val="26"/>
        </w:rPr>
        <w:t xml:space="preserve">. </w:t>
      </w:r>
      <w:r w:rsidRPr="007E2DA8">
        <w:rPr>
          <w:rFonts w:ascii="Times New Roman" w:eastAsia="Times New Roman" w:hAnsi="Times New Roman" w:cs="Times New Roman"/>
          <w:sz w:val="26"/>
          <w:szCs w:val="26"/>
        </w:rPr>
        <w:t xml:space="preserve">The mixture was heated in a microwave until the agarose was completely dissolved. After cooling </w:t>
      </w:r>
      <w:r w:rsidR="00034F03" w:rsidRPr="007E2DA8">
        <w:rPr>
          <w:rFonts w:ascii="Times New Roman" w:eastAsia="Times New Roman" w:hAnsi="Times New Roman" w:cs="Times New Roman"/>
          <w:sz w:val="26"/>
          <w:szCs w:val="26"/>
        </w:rPr>
        <w:t xml:space="preserve">to about </w:t>
      </w:r>
      <w:r w:rsidR="00E04407" w:rsidRPr="007E2DA8">
        <w:rPr>
          <w:rFonts w:ascii="Times New Roman" w:eastAsia="Times New Roman" w:hAnsi="Times New Roman" w:cs="Times New Roman"/>
          <w:sz w:val="26"/>
          <w:szCs w:val="26"/>
        </w:rPr>
        <w:t>50</w:t>
      </w:r>
      <w:r w:rsidR="0095113B" w:rsidRPr="007E2DA8">
        <w:rPr>
          <w:rFonts w:ascii="Times New Roman" w:eastAsia="Times New Roman" w:hAnsi="Times New Roman" w:cs="Times New Roman"/>
          <w:sz w:val="26"/>
          <w:szCs w:val="26"/>
        </w:rPr>
        <w:t>°C</w:t>
      </w:r>
      <w:r w:rsidR="00E04407" w:rsidRPr="007E2DA8">
        <w:rPr>
          <w:rFonts w:ascii="Times New Roman" w:eastAsia="Times New Roman" w:hAnsi="Times New Roman" w:cs="Times New Roman"/>
          <w:sz w:val="26"/>
          <w:szCs w:val="26"/>
        </w:rPr>
        <w:t xml:space="preserve"> to 60°C</w:t>
      </w:r>
      <w:r w:rsidRPr="007E2DA8">
        <w:rPr>
          <w:rFonts w:ascii="Times New Roman" w:eastAsia="Times New Roman" w:hAnsi="Times New Roman" w:cs="Times New Roman"/>
          <w:sz w:val="26"/>
          <w:szCs w:val="26"/>
        </w:rPr>
        <w:t xml:space="preserve">, the molten agarose was poured into </w:t>
      </w:r>
      <w:r w:rsidR="00A70DF7" w:rsidRPr="007E2DA8">
        <w:rPr>
          <w:rFonts w:ascii="Times New Roman" w:eastAsia="Times New Roman" w:hAnsi="Times New Roman" w:cs="Times New Roman"/>
          <w:sz w:val="26"/>
          <w:szCs w:val="26"/>
        </w:rPr>
        <w:t>the</w:t>
      </w:r>
      <w:r w:rsidRPr="007E2DA8">
        <w:rPr>
          <w:rFonts w:ascii="Times New Roman" w:eastAsia="Times New Roman" w:hAnsi="Times New Roman" w:cs="Times New Roman"/>
          <w:sz w:val="26"/>
          <w:szCs w:val="26"/>
        </w:rPr>
        <w:t xml:space="preserve"> gel trays with combs in place and allowed to solidify at room temperature for about </w:t>
      </w:r>
      <w:r w:rsidR="003F6DE5" w:rsidRPr="007E2DA8">
        <w:rPr>
          <w:rFonts w:ascii="Times New Roman" w:eastAsia="Times New Roman" w:hAnsi="Times New Roman" w:cs="Times New Roman"/>
          <w:sz w:val="26"/>
          <w:szCs w:val="26"/>
        </w:rPr>
        <w:t>15</w:t>
      </w:r>
      <w:r w:rsidRPr="007E2DA8">
        <w:rPr>
          <w:rFonts w:ascii="Times New Roman" w:eastAsia="Times New Roman" w:hAnsi="Times New Roman" w:cs="Times New Roman"/>
          <w:sz w:val="26"/>
          <w:szCs w:val="26"/>
        </w:rPr>
        <w:t xml:space="preserve"> min.</w:t>
      </w:r>
      <w:r w:rsidR="00B2654A" w:rsidRPr="007E2DA8">
        <w:rPr>
          <w:rFonts w:ascii="Times New Roman" w:eastAsia="Times New Roman" w:hAnsi="Times New Roman" w:cs="Times New Roman"/>
          <w:sz w:val="26"/>
          <w:szCs w:val="26"/>
        </w:rPr>
        <w:t xml:space="preserve"> </w:t>
      </w:r>
      <w:r w:rsidR="00B2654A" w:rsidRPr="007E2DA8">
        <w:rPr>
          <w:rFonts w:ascii="Times New Roman" w:hAnsi="Times New Roman" w:cs="Times New Roman"/>
          <w:sz w:val="26"/>
          <w:szCs w:val="26"/>
        </w:rPr>
        <w:t xml:space="preserve">The extracted DNA was subsequently mixed with </w:t>
      </w:r>
      <w:r w:rsidR="00B2654A" w:rsidRPr="007E2DA8">
        <w:rPr>
          <w:rFonts w:ascii="Times New Roman" w:eastAsia="Times New Roman" w:hAnsi="Times New Roman" w:cs="Times New Roman"/>
          <w:sz w:val="26"/>
          <w:szCs w:val="26"/>
        </w:rPr>
        <w:t xml:space="preserve">6X DNA Loading Dye </w:t>
      </w:r>
      <w:r w:rsidR="00B2654A" w:rsidRPr="007E2DA8">
        <w:rPr>
          <w:rFonts w:ascii="Times New Roman" w:hAnsi="Times New Roman" w:cs="Times New Roman"/>
          <w:sz w:val="26"/>
          <w:szCs w:val="26"/>
        </w:rPr>
        <w:t>(</w:t>
      </w:r>
      <w:r w:rsidR="00B2654A" w:rsidRPr="007E2DA8">
        <w:rPr>
          <w:rFonts w:ascii="Times New Roman" w:eastAsia="Times New Roman" w:hAnsi="Times New Roman" w:cs="Times New Roman"/>
          <w:sz w:val="26"/>
          <w:szCs w:val="26"/>
        </w:rPr>
        <w:t>Thermo</w:t>
      </w:r>
      <w:r w:rsidR="00B2654A" w:rsidRPr="007E2DA8">
        <w:rPr>
          <w:rFonts w:ascii="Times New Roman" w:hAnsi="Times New Roman" w:cs="Times New Roman"/>
          <w:sz w:val="26"/>
          <w:szCs w:val="26"/>
        </w:rPr>
        <w:t xml:space="preserve">Fisher </w:t>
      </w:r>
      <w:r w:rsidR="00B2654A" w:rsidRPr="007E2DA8">
        <w:rPr>
          <w:rFonts w:ascii="Times New Roman" w:eastAsia="Times New Roman" w:hAnsi="Times New Roman" w:cs="Times New Roman"/>
          <w:sz w:val="26"/>
          <w:szCs w:val="26"/>
        </w:rPr>
        <w:t>Scientific</w:t>
      </w:r>
      <w:r w:rsidR="00B2654A" w:rsidRPr="007E2DA8">
        <w:rPr>
          <w:rFonts w:ascii="Times New Roman" w:hAnsi="Times New Roman" w:cs="Times New Roman"/>
          <w:sz w:val="26"/>
          <w:szCs w:val="26"/>
        </w:rPr>
        <w:t xml:space="preserve">, USA). </w:t>
      </w:r>
      <w:r w:rsidR="006242A7" w:rsidRPr="007E2DA8">
        <w:rPr>
          <w:rFonts w:ascii="Times New Roman" w:eastAsia="Times New Roman" w:hAnsi="Times New Roman" w:cs="Times New Roman"/>
          <w:sz w:val="26"/>
          <w:szCs w:val="26"/>
        </w:rPr>
        <w:t xml:space="preserve">Electrophoresis was performed </w:t>
      </w:r>
      <w:r w:rsidR="00A35EFF" w:rsidRPr="007E2DA8">
        <w:rPr>
          <w:rFonts w:ascii="Times New Roman" w:eastAsia="Times New Roman" w:hAnsi="Times New Roman" w:cs="Times New Roman"/>
          <w:sz w:val="26"/>
          <w:szCs w:val="26"/>
        </w:rPr>
        <w:t xml:space="preserve">for </w:t>
      </w:r>
      <w:r w:rsidR="00211667" w:rsidRPr="007E2DA8">
        <w:rPr>
          <w:rFonts w:ascii="Times New Roman" w:eastAsia="Times New Roman" w:hAnsi="Times New Roman" w:cs="Times New Roman"/>
          <w:sz w:val="26"/>
          <w:szCs w:val="26"/>
        </w:rPr>
        <w:t>about</w:t>
      </w:r>
      <w:r w:rsidR="006242A7" w:rsidRPr="007E2DA8">
        <w:rPr>
          <w:rFonts w:ascii="Times New Roman" w:eastAsia="Times New Roman" w:hAnsi="Times New Roman" w:cs="Times New Roman"/>
          <w:sz w:val="26"/>
          <w:szCs w:val="26"/>
        </w:rPr>
        <w:t xml:space="preserve"> 30 min, ensuring that the electric current flowed in the correct direction.</w:t>
      </w:r>
      <w:r w:rsidR="006242A7" w:rsidRPr="007E2DA8">
        <w:rPr>
          <w:rFonts w:ascii="Times New Roman" w:hAnsi="Times New Roman" w:cs="Times New Roman"/>
          <w:sz w:val="26"/>
          <w:szCs w:val="26"/>
        </w:rPr>
        <w:t xml:space="preserve"> After that, </w:t>
      </w:r>
      <w:r w:rsidR="006242A7" w:rsidRPr="007E2DA8">
        <w:rPr>
          <w:rFonts w:ascii="Times New Roman" w:eastAsia="Times New Roman" w:hAnsi="Times New Roman" w:cs="Times New Roman"/>
          <w:sz w:val="26"/>
          <w:szCs w:val="26"/>
        </w:rPr>
        <w:t>t</w:t>
      </w:r>
      <w:r w:rsidR="00B2654A" w:rsidRPr="007E2DA8">
        <w:rPr>
          <w:rFonts w:ascii="Times New Roman" w:eastAsia="Times New Roman" w:hAnsi="Times New Roman" w:cs="Times New Roman"/>
          <w:sz w:val="26"/>
          <w:szCs w:val="26"/>
        </w:rPr>
        <w:t xml:space="preserve">o detect DNA bands stained with ethidium bromide (EtBr), an </w:t>
      </w:r>
      <w:r w:rsidR="00B2654A" w:rsidRPr="007E2DA8">
        <w:rPr>
          <w:rFonts w:ascii="Times New Roman" w:hAnsi="Times New Roman" w:cs="Times New Roman"/>
          <w:sz w:val="26"/>
          <w:szCs w:val="26"/>
        </w:rPr>
        <w:t>Ultra-violet DigiDoc-It™ imaging system (USA)</w:t>
      </w:r>
      <w:r w:rsidR="00B2654A" w:rsidRPr="007E2DA8">
        <w:rPr>
          <w:rFonts w:ascii="Times New Roman" w:eastAsia="Times New Roman" w:hAnsi="Times New Roman" w:cs="Times New Roman"/>
          <w:sz w:val="26"/>
          <w:szCs w:val="26"/>
        </w:rPr>
        <w:t xml:space="preserve"> was used to visualize. </w:t>
      </w:r>
    </w:p>
    <w:p w14:paraId="746C01DA" w14:textId="0ADC4F0E" w:rsidR="000341E5" w:rsidRPr="007E2DA8" w:rsidRDefault="00BB63CF" w:rsidP="000F5EB5">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DNA concentration was assessed using the NanoDrop™ Lite Spectrophotometer (</w:t>
      </w:r>
      <w:r w:rsidRPr="007E2DA8">
        <w:rPr>
          <w:rFonts w:ascii="Times New Roman" w:eastAsia="Times New Roman" w:hAnsi="Times New Roman" w:cs="Times New Roman"/>
          <w:sz w:val="26"/>
          <w:szCs w:val="26"/>
        </w:rPr>
        <w:t>Thermo</w:t>
      </w:r>
      <w:r w:rsidRPr="007E2DA8">
        <w:rPr>
          <w:rFonts w:ascii="Times New Roman" w:hAnsi="Times New Roman" w:cs="Times New Roman"/>
          <w:sz w:val="26"/>
          <w:szCs w:val="26"/>
        </w:rPr>
        <w:t xml:space="preserve">Fisher </w:t>
      </w:r>
      <w:r w:rsidRPr="007E2DA8">
        <w:rPr>
          <w:rFonts w:ascii="Times New Roman" w:eastAsia="Times New Roman" w:hAnsi="Times New Roman" w:cs="Times New Roman"/>
          <w:sz w:val="26"/>
          <w:szCs w:val="26"/>
        </w:rPr>
        <w:t>Scientific, USA)</w:t>
      </w:r>
      <w:r w:rsidR="00883D8C" w:rsidRPr="007E2DA8">
        <w:rPr>
          <w:rFonts w:ascii="Times New Roman" w:eastAsia="Times New Roman" w:hAnsi="Times New Roman" w:cs="Times New Roman"/>
          <w:sz w:val="26"/>
          <w:szCs w:val="26"/>
        </w:rPr>
        <w:t xml:space="preserve"> </w:t>
      </w:r>
      <w:r w:rsidR="003C79E0" w:rsidRPr="007E2DA8">
        <w:rPr>
          <w:rFonts w:ascii="Times New Roman" w:hAnsi="Times New Roman" w:cs="Times New Roman"/>
          <w:sz w:val="26"/>
          <w:szCs w:val="26"/>
        </w:rPr>
        <w:t xml:space="preserve">for rapid determination needing </w:t>
      </w:r>
      <w:r w:rsidR="004B1EFC" w:rsidRPr="007E2DA8">
        <w:rPr>
          <w:rFonts w:ascii="Times New Roman" w:hAnsi="Times New Roman" w:cs="Times New Roman"/>
          <w:sz w:val="26"/>
          <w:szCs w:val="26"/>
        </w:rPr>
        <w:t xml:space="preserve">small volume </w:t>
      </w:r>
      <w:r w:rsidR="003C79E0" w:rsidRPr="007E2DA8">
        <w:rPr>
          <w:rFonts w:ascii="Times New Roman" w:hAnsi="Times New Roman" w:cs="Times New Roman"/>
          <w:sz w:val="26"/>
          <w:szCs w:val="26"/>
        </w:rPr>
        <w:t xml:space="preserve">of sample. </w:t>
      </w:r>
      <w:r w:rsidR="00704400" w:rsidRPr="007E2DA8">
        <w:rPr>
          <w:rFonts w:ascii="Times New Roman" w:hAnsi="Times New Roman" w:cs="Times New Roman"/>
          <w:sz w:val="26"/>
          <w:szCs w:val="26"/>
        </w:rPr>
        <w:t xml:space="preserve">Nuclease-free distilled water was utilized as a blank solution. After establishing and confirming blank measurement, 1 µL of each </w:t>
      </w:r>
      <w:r w:rsidR="00037B44" w:rsidRPr="007E2DA8">
        <w:rPr>
          <w:rFonts w:ascii="Times New Roman" w:hAnsi="Times New Roman" w:cs="Times New Roman"/>
          <w:sz w:val="26"/>
          <w:szCs w:val="26"/>
        </w:rPr>
        <w:t xml:space="preserve">DNA </w:t>
      </w:r>
      <w:r w:rsidR="00704400" w:rsidRPr="007E2DA8">
        <w:rPr>
          <w:rFonts w:ascii="Times New Roman" w:hAnsi="Times New Roman" w:cs="Times New Roman"/>
          <w:sz w:val="26"/>
          <w:szCs w:val="26"/>
        </w:rPr>
        <w:t xml:space="preserve">sample was pipetted onto the bottom pedestal, followed by absorbance measurement at 260 nm, and 280 nm. </w:t>
      </w:r>
      <w:r w:rsidR="00896E0B" w:rsidRPr="007E2DA8">
        <w:rPr>
          <w:rFonts w:ascii="Times New Roman" w:hAnsi="Times New Roman" w:cs="Times New Roman"/>
          <w:sz w:val="26"/>
          <w:szCs w:val="26"/>
        </w:rPr>
        <w:t xml:space="preserve">This machine operates based on the principle of light absorption of nucleic acids and proteins, while DNA absorbs strongly at 260 nm, proteins absorb at 280 nm. </w:t>
      </w:r>
      <w:r w:rsidR="00704400" w:rsidRPr="007E2DA8">
        <w:rPr>
          <w:rFonts w:ascii="Times New Roman" w:hAnsi="Times New Roman" w:cs="Times New Roman"/>
          <w:sz w:val="26"/>
          <w:szCs w:val="26"/>
        </w:rPr>
        <w:t xml:space="preserve">The concentration of the DNA was displayed in ng/µL, and A260/A280 ratio was recorded to assess DNA purity. </w:t>
      </w:r>
      <w:r w:rsidR="00896E0B" w:rsidRPr="007E2DA8">
        <w:rPr>
          <w:rFonts w:ascii="Times New Roman" w:hAnsi="Times New Roman" w:cs="Times New Roman"/>
          <w:sz w:val="26"/>
          <w:szCs w:val="26"/>
        </w:rPr>
        <w:t xml:space="preserve">The A260/A280 from 1.8 to 2.0 indicates pure DNA, while </w:t>
      </w:r>
      <w:r w:rsidR="006B74DC" w:rsidRPr="007E2DA8">
        <w:rPr>
          <w:rFonts w:ascii="Times New Roman" w:hAnsi="Times New Roman" w:cs="Times New Roman"/>
          <w:sz w:val="26"/>
          <w:szCs w:val="26"/>
        </w:rPr>
        <w:t xml:space="preserve">the </w:t>
      </w:r>
      <w:r w:rsidR="00613BBB" w:rsidRPr="007E2DA8">
        <w:rPr>
          <w:rFonts w:ascii="Times New Roman" w:hAnsi="Times New Roman" w:cs="Times New Roman"/>
          <w:sz w:val="26"/>
          <w:szCs w:val="26"/>
        </w:rPr>
        <w:t>lower ratio suggest</w:t>
      </w:r>
      <w:r w:rsidR="0039045C" w:rsidRPr="007E2DA8">
        <w:rPr>
          <w:rFonts w:ascii="Times New Roman" w:hAnsi="Times New Roman" w:cs="Times New Roman"/>
          <w:sz w:val="26"/>
          <w:szCs w:val="26"/>
        </w:rPr>
        <w:t>s</w:t>
      </w:r>
      <w:r w:rsidR="00896E0B" w:rsidRPr="007E2DA8">
        <w:rPr>
          <w:rFonts w:ascii="Times New Roman" w:hAnsi="Times New Roman" w:cs="Times New Roman"/>
          <w:sz w:val="26"/>
          <w:szCs w:val="26"/>
        </w:rPr>
        <w:t xml:space="preserve"> protein contamination.</w:t>
      </w:r>
    </w:p>
    <w:p w14:paraId="384C0AA4" w14:textId="3CBE6691" w:rsidR="007C12E5" w:rsidRPr="007E2DA8" w:rsidRDefault="007C12E5" w:rsidP="002F36AE">
      <w:pPr>
        <w:pStyle w:val="Heading1"/>
        <w:numPr>
          <w:ilvl w:val="1"/>
          <w:numId w:val="34"/>
        </w:numPr>
        <w:spacing w:line="312" w:lineRule="auto"/>
        <w:rPr>
          <w:rFonts w:ascii="Times New Roman" w:hAnsi="Times New Roman" w:cs="Times New Roman"/>
          <w:sz w:val="26"/>
          <w:szCs w:val="26"/>
        </w:rPr>
      </w:pPr>
      <w:bookmarkStart w:id="120" w:name="_Toc219103610"/>
      <w:bookmarkStart w:id="121" w:name="_Toc219796059"/>
      <w:bookmarkStart w:id="122" w:name="_Toc232672021"/>
      <w:bookmarkStart w:id="123" w:name="_Toc232673660"/>
      <w:r w:rsidRPr="007E2DA8">
        <w:rPr>
          <w:rFonts w:ascii="Times New Roman" w:hAnsi="Times New Roman" w:cs="Times New Roman"/>
          <w:sz w:val="26"/>
          <w:szCs w:val="26"/>
        </w:rPr>
        <w:t>Whole</w:t>
      </w:r>
      <w:r w:rsidR="0060494A" w:rsidRPr="007E2DA8">
        <w:rPr>
          <w:rFonts w:ascii="Times New Roman" w:hAnsi="Times New Roman" w:cs="Times New Roman"/>
          <w:sz w:val="26"/>
          <w:szCs w:val="26"/>
        </w:rPr>
        <w:t>-</w:t>
      </w:r>
      <w:r w:rsidRPr="007E2DA8">
        <w:rPr>
          <w:rFonts w:ascii="Times New Roman" w:hAnsi="Times New Roman" w:cs="Times New Roman"/>
          <w:sz w:val="26"/>
          <w:szCs w:val="26"/>
        </w:rPr>
        <w:t>exome sequencing</w:t>
      </w:r>
      <w:r w:rsidR="00C50E57" w:rsidRPr="007E2DA8">
        <w:rPr>
          <w:rFonts w:ascii="Times New Roman" w:hAnsi="Times New Roman" w:cs="Times New Roman"/>
          <w:sz w:val="26"/>
          <w:szCs w:val="26"/>
        </w:rPr>
        <w:t xml:space="preserve"> (WES)</w:t>
      </w:r>
      <w:bookmarkEnd w:id="120"/>
      <w:bookmarkEnd w:id="121"/>
      <w:bookmarkEnd w:id="122"/>
      <w:bookmarkEnd w:id="123"/>
    </w:p>
    <w:p w14:paraId="1A9D6496" w14:textId="3076F3D8" w:rsidR="008D5200" w:rsidRPr="007E2DA8" w:rsidRDefault="00BB0312" w:rsidP="006A12C8">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The </w:t>
      </w:r>
      <w:r w:rsidR="003965B7" w:rsidRPr="007E2DA8">
        <w:rPr>
          <w:rFonts w:ascii="Times New Roman" w:hAnsi="Times New Roman" w:cs="Times New Roman"/>
          <w:sz w:val="26"/>
          <w:szCs w:val="26"/>
        </w:rPr>
        <w:t>extracted genomic</w:t>
      </w:r>
      <w:r w:rsidRPr="007E2DA8">
        <w:rPr>
          <w:rFonts w:ascii="Times New Roman" w:hAnsi="Times New Roman" w:cs="Times New Roman"/>
          <w:sz w:val="26"/>
          <w:szCs w:val="26"/>
        </w:rPr>
        <w:t xml:space="preserve"> DNA of</w:t>
      </w:r>
      <w:r w:rsidR="003965B7" w:rsidRPr="007E2DA8">
        <w:rPr>
          <w:rFonts w:ascii="Times New Roman" w:hAnsi="Times New Roman" w:cs="Times New Roman"/>
          <w:sz w:val="26"/>
          <w:szCs w:val="26"/>
        </w:rPr>
        <w:t xml:space="preserve"> </w:t>
      </w:r>
      <w:r w:rsidR="00356879" w:rsidRPr="007E2DA8">
        <w:rPr>
          <w:rFonts w:ascii="Times New Roman" w:hAnsi="Times New Roman" w:cs="Times New Roman"/>
          <w:sz w:val="26"/>
          <w:szCs w:val="26"/>
        </w:rPr>
        <w:t>patients suspected of</w:t>
      </w:r>
      <w:r w:rsidR="00451DC4" w:rsidRPr="007E2DA8">
        <w:rPr>
          <w:rFonts w:ascii="Times New Roman" w:hAnsi="Times New Roman" w:cs="Times New Roman"/>
          <w:sz w:val="26"/>
          <w:szCs w:val="26"/>
        </w:rPr>
        <w:t xml:space="preserve"> </w:t>
      </w:r>
      <w:r w:rsidR="0072514B" w:rsidRPr="007E2DA8">
        <w:rPr>
          <w:rFonts w:ascii="Times New Roman" w:hAnsi="Times New Roman" w:cs="Times New Roman"/>
          <w:sz w:val="26"/>
          <w:szCs w:val="26"/>
        </w:rPr>
        <w:t xml:space="preserve">XLRS and </w:t>
      </w:r>
      <w:r w:rsidR="00356879" w:rsidRPr="007E2DA8">
        <w:rPr>
          <w:rFonts w:ascii="Times New Roman" w:hAnsi="Times New Roman" w:cs="Times New Roman"/>
          <w:sz w:val="26"/>
          <w:szCs w:val="26"/>
        </w:rPr>
        <w:t>ND</w:t>
      </w:r>
      <w:r w:rsidR="00C50E57" w:rsidRPr="007E2DA8">
        <w:rPr>
          <w:rFonts w:ascii="Times New Roman" w:hAnsi="Times New Roman" w:cs="Times New Roman"/>
          <w:sz w:val="26"/>
          <w:szCs w:val="26"/>
        </w:rPr>
        <w:t xml:space="preserve"> was </w:t>
      </w:r>
      <w:r w:rsidR="00DE7FD4" w:rsidRPr="007E2DA8">
        <w:rPr>
          <w:rFonts w:ascii="Times New Roman" w:hAnsi="Times New Roman" w:cs="Times New Roman"/>
          <w:sz w:val="26"/>
          <w:szCs w:val="26"/>
        </w:rPr>
        <w:t>performed</w:t>
      </w:r>
      <w:r w:rsidR="00C50E57" w:rsidRPr="007E2DA8">
        <w:rPr>
          <w:rFonts w:ascii="Times New Roman" w:hAnsi="Times New Roman" w:cs="Times New Roman"/>
          <w:sz w:val="26"/>
          <w:szCs w:val="26"/>
        </w:rPr>
        <w:t xml:space="preserve"> to whole-exome sequencing (Macrogen, </w:t>
      </w:r>
      <w:r w:rsidR="006A70C6" w:rsidRPr="007E2DA8">
        <w:rPr>
          <w:rFonts w:ascii="Times New Roman" w:hAnsi="Times New Roman" w:cs="Times New Roman"/>
          <w:sz w:val="26"/>
          <w:szCs w:val="26"/>
        </w:rPr>
        <w:t xml:space="preserve">Seoul, </w:t>
      </w:r>
      <w:r w:rsidR="00C50E57" w:rsidRPr="007E2DA8">
        <w:rPr>
          <w:rFonts w:ascii="Times New Roman" w:hAnsi="Times New Roman" w:cs="Times New Roman"/>
          <w:sz w:val="26"/>
          <w:szCs w:val="26"/>
        </w:rPr>
        <w:t xml:space="preserve">Korea). </w:t>
      </w:r>
      <w:r w:rsidR="008D5200" w:rsidRPr="007E2DA8">
        <w:rPr>
          <w:rFonts w:ascii="Times New Roman" w:hAnsi="Times New Roman" w:cs="Times New Roman"/>
          <w:sz w:val="26"/>
          <w:szCs w:val="26"/>
        </w:rPr>
        <w:t>The DNA library was prepared using SureSelect V6-Post (Agilent Technologies, California, USA) according to the manufacturer’s</w:t>
      </w:r>
      <w:r w:rsidR="004A217A" w:rsidRPr="007E2DA8">
        <w:rPr>
          <w:rFonts w:ascii="Times New Roman" w:hAnsi="Times New Roman" w:cs="Times New Roman"/>
          <w:sz w:val="26"/>
          <w:szCs w:val="26"/>
        </w:rPr>
        <w:t xml:space="preserve"> </w:t>
      </w:r>
      <w:r w:rsidR="00131BF7" w:rsidRPr="007E2DA8">
        <w:rPr>
          <w:rFonts w:ascii="Times New Roman" w:hAnsi="Times New Roman" w:cs="Times New Roman"/>
          <w:sz w:val="26"/>
          <w:szCs w:val="26"/>
        </w:rPr>
        <w:t>instruction</w:t>
      </w:r>
      <w:r w:rsidR="008D5200" w:rsidRPr="007E2DA8">
        <w:rPr>
          <w:rFonts w:ascii="Times New Roman" w:hAnsi="Times New Roman" w:cs="Times New Roman"/>
          <w:sz w:val="26"/>
          <w:szCs w:val="26"/>
        </w:rPr>
        <w:t>s. The</w:t>
      </w:r>
      <w:r w:rsidR="000C7065" w:rsidRPr="007E2DA8">
        <w:rPr>
          <w:rFonts w:ascii="Times New Roman" w:hAnsi="Times New Roman" w:cs="Times New Roman"/>
          <w:sz w:val="26"/>
          <w:szCs w:val="26"/>
        </w:rPr>
        <w:t xml:space="preserve"> </w:t>
      </w:r>
      <w:r w:rsidR="008D5200" w:rsidRPr="007E2DA8">
        <w:rPr>
          <w:rFonts w:ascii="Times New Roman" w:hAnsi="Times New Roman" w:cs="Times New Roman"/>
          <w:sz w:val="26"/>
          <w:szCs w:val="26"/>
        </w:rPr>
        <w:t>sequencing library</w:t>
      </w:r>
      <w:r w:rsidR="005E1E97" w:rsidRPr="007E2DA8">
        <w:rPr>
          <w:rFonts w:ascii="Times New Roman" w:hAnsi="Times New Roman" w:cs="Times New Roman"/>
          <w:sz w:val="26"/>
          <w:szCs w:val="26"/>
        </w:rPr>
        <w:t xml:space="preserve"> is</w:t>
      </w:r>
      <w:r w:rsidR="008D5200" w:rsidRPr="007E2DA8">
        <w:rPr>
          <w:rFonts w:ascii="Times New Roman" w:hAnsi="Times New Roman" w:cs="Times New Roman"/>
          <w:sz w:val="26"/>
          <w:szCs w:val="26"/>
        </w:rPr>
        <w:t xml:space="preserve"> prepared</w:t>
      </w:r>
      <w:r w:rsidR="005E1E97" w:rsidRPr="007E2DA8">
        <w:rPr>
          <w:rFonts w:ascii="Times New Roman" w:hAnsi="Times New Roman" w:cs="Times New Roman"/>
          <w:sz w:val="26"/>
          <w:szCs w:val="26"/>
        </w:rPr>
        <w:t xml:space="preserve"> </w:t>
      </w:r>
      <w:r w:rsidR="008D5200" w:rsidRPr="007E2DA8">
        <w:rPr>
          <w:rFonts w:ascii="Times New Roman" w:hAnsi="Times New Roman" w:cs="Times New Roman"/>
          <w:sz w:val="26"/>
          <w:szCs w:val="26"/>
        </w:rPr>
        <w:t>by random fragmentation of DNA</w:t>
      </w:r>
      <w:r w:rsidR="00961290" w:rsidRPr="007E2DA8">
        <w:rPr>
          <w:rFonts w:ascii="Times New Roman" w:hAnsi="Times New Roman" w:cs="Times New Roman"/>
          <w:sz w:val="26"/>
          <w:szCs w:val="26"/>
        </w:rPr>
        <w:t xml:space="preserve"> which is then</w:t>
      </w:r>
      <w:r w:rsidR="00CA2A3F" w:rsidRPr="007E2DA8">
        <w:rPr>
          <w:rFonts w:ascii="Times New Roman" w:hAnsi="Times New Roman" w:cs="Times New Roman"/>
          <w:sz w:val="26"/>
          <w:szCs w:val="26"/>
        </w:rPr>
        <w:t xml:space="preserve"> ligated with</w:t>
      </w:r>
      <w:r w:rsidR="008D5200" w:rsidRPr="007E2DA8">
        <w:rPr>
          <w:rFonts w:ascii="Times New Roman" w:hAnsi="Times New Roman" w:cs="Times New Roman"/>
          <w:sz w:val="26"/>
          <w:szCs w:val="26"/>
        </w:rPr>
        <w:t xml:space="preserve"> 5’ and 3’ </w:t>
      </w:r>
      <w:r w:rsidR="00CA2A3F" w:rsidRPr="007E2DA8">
        <w:rPr>
          <w:rFonts w:ascii="Times New Roman" w:hAnsi="Times New Roman" w:cs="Times New Roman"/>
          <w:sz w:val="26"/>
          <w:szCs w:val="26"/>
        </w:rPr>
        <w:t>adapters</w:t>
      </w:r>
      <w:r w:rsidR="008D5200" w:rsidRPr="007E2DA8">
        <w:rPr>
          <w:rFonts w:ascii="Times New Roman" w:hAnsi="Times New Roman" w:cs="Times New Roman"/>
          <w:sz w:val="26"/>
          <w:szCs w:val="26"/>
        </w:rPr>
        <w:t xml:space="preserve">. Fragments ligated with adapter were subsequently amplified by PCR and gel purified. </w:t>
      </w:r>
      <w:r w:rsidR="00784498" w:rsidRPr="007E2DA8">
        <w:rPr>
          <w:rFonts w:ascii="Times New Roman" w:hAnsi="Times New Roman" w:cs="Times New Roman"/>
          <w:sz w:val="26"/>
          <w:szCs w:val="26"/>
        </w:rPr>
        <w:t>T</w:t>
      </w:r>
      <w:r w:rsidR="008D5200" w:rsidRPr="007E2DA8">
        <w:rPr>
          <w:rFonts w:ascii="Times New Roman" w:hAnsi="Times New Roman" w:cs="Times New Roman"/>
          <w:sz w:val="26"/>
          <w:szCs w:val="26"/>
        </w:rPr>
        <w:t>he Qubit dsDNA HS Assay Kit (Thermo Fisher Scientific, Massachusetts, USA)</w:t>
      </w:r>
      <w:r w:rsidR="00784498" w:rsidRPr="007E2DA8">
        <w:rPr>
          <w:rFonts w:ascii="Times New Roman" w:hAnsi="Times New Roman" w:cs="Times New Roman"/>
          <w:sz w:val="26"/>
          <w:szCs w:val="26"/>
        </w:rPr>
        <w:t xml:space="preserve"> </w:t>
      </w:r>
      <w:r w:rsidR="00784498" w:rsidRPr="007E2DA8">
        <w:rPr>
          <w:rFonts w:ascii="Times New Roman" w:hAnsi="Times New Roman" w:cs="Times New Roman"/>
          <w:sz w:val="26"/>
          <w:szCs w:val="26"/>
        </w:rPr>
        <w:lastRenderedPageBreak/>
        <w:t xml:space="preserve">was used to </w:t>
      </w:r>
      <w:r w:rsidR="008463D6" w:rsidRPr="007E2DA8">
        <w:rPr>
          <w:rFonts w:ascii="Times New Roman" w:hAnsi="Times New Roman" w:cs="Times New Roman"/>
          <w:sz w:val="26"/>
          <w:szCs w:val="26"/>
        </w:rPr>
        <w:t>quantify the enriched library</w:t>
      </w:r>
      <w:r w:rsidR="008D5200" w:rsidRPr="007E2DA8">
        <w:rPr>
          <w:rFonts w:ascii="Times New Roman" w:hAnsi="Times New Roman" w:cs="Times New Roman"/>
          <w:sz w:val="26"/>
          <w:szCs w:val="26"/>
        </w:rPr>
        <w:t xml:space="preserve">. A </w:t>
      </w:r>
      <w:r w:rsidR="00456AAE" w:rsidRPr="007E2DA8">
        <w:rPr>
          <w:rFonts w:ascii="Times New Roman" w:hAnsi="Times New Roman" w:cs="Times New Roman"/>
          <w:sz w:val="26"/>
          <w:szCs w:val="26"/>
        </w:rPr>
        <w:t>h</w:t>
      </w:r>
      <w:r w:rsidR="008D5200" w:rsidRPr="007E2DA8">
        <w:rPr>
          <w:rFonts w:ascii="Times New Roman" w:hAnsi="Times New Roman" w:cs="Times New Roman"/>
          <w:sz w:val="26"/>
          <w:szCs w:val="26"/>
        </w:rPr>
        <w:t xml:space="preserve">igh </w:t>
      </w:r>
      <w:r w:rsidR="00456AAE" w:rsidRPr="007E2DA8">
        <w:rPr>
          <w:rFonts w:ascii="Times New Roman" w:hAnsi="Times New Roman" w:cs="Times New Roman"/>
          <w:sz w:val="26"/>
          <w:szCs w:val="26"/>
        </w:rPr>
        <w:t>s</w:t>
      </w:r>
      <w:r w:rsidR="008D5200" w:rsidRPr="007E2DA8">
        <w:rPr>
          <w:rFonts w:ascii="Times New Roman" w:hAnsi="Times New Roman" w:cs="Times New Roman"/>
          <w:sz w:val="26"/>
          <w:szCs w:val="26"/>
        </w:rPr>
        <w:t>ensitivity DNA chip</w:t>
      </w:r>
      <w:r w:rsidR="00456AAE" w:rsidRPr="007E2DA8">
        <w:rPr>
          <w:rFonts w:ascii="Times New Roman" w:hAnsi="Times New Roman" w:cs="Times New Roman"/>
          <w:sz w:val="26"/>
          <w:szCs w:val="26"/>
        </w:rPr>
        <w:t xml:space="preserve"> bioanalyzer</w:t>
      </w:r>
      <w:r w:rsidR="00D43B8C" w:rsidRPr="007E2DA8">
        <w:rPr>
          <w:rFonts w:ascii="Times New Roman" w:hAnsi="Times New Roman" w:cs="Times New Roman"/>
          <w:sz w:val="26"/>
          <w:szCs w:val="26"/>
        </w:rPr>
        <w:t xml:space="preserve"> </w:t>
      </w:r>
      <w:r w:rsidR="008D5200" w:rsidRPr="007E2DA8">
        <w:rPr>
          <w:rFonts w:ascii="Times New Roman" w:hAnsi="Times New Roman" w:cs="Times New Roman"/>
          <w:sz w:val="26"/>
          <w:szCs w:val="26"/>
        </w:rPr>
        <w:t xml:space="preserve">(Agilent Technologies, Santa Clara, California, USA) was employed to check the DNA fragments distribution, with an expected size range from 200 bp to 400 bp. </w:t>
      </w:r>
      <w:r w:rsidR="001C7EF7" w:rsidRPr="007E2DA8">
        <w:rPr>
          <w:rFonts w:ascii="Times New Roman" w:hAnsi="Times New Roman" w:cs="Times New Roman"/>
          <w:sz w:val="26"/>
          <w:szCs w:val="26"/>
        </w:rPr>
        <w:t>S</w:t>
      </w:r>
      <w:r w:rsidR="008D5200" w:rsidRPr="007E2DA8">
        <w:rPr>
          <w:rFonts w:ascii="Times New Roman" w:hAnsi="Times New Roman" w:cs="Times New Roman"/>
          <w:sz w:val="26"/>
          <w:szCs w:val="26"/>
        </w:rPr>
        <w:t>equencing was conducted on an Illumina NovaSeq 6000 platform (Illumina, California, USA) with paired reads of 150 bp. The mean exome coverage was more than 100X, and each target base had at least 20X coverage.</w:t>
      </w:r>
    </w:p>
    <w:p w14:paraId="19B42B39" w14:textId="4C4A165E" w:rsidR="004D0759" w:rsidRPr="007E2DA8" w:rsidRDefault="004B27DC" w:rsidP="00120D6F">
      <w:pPr>
        <w:spacing w:line="312" w:lineRule="auto"/>
        <w:ind w:firstLine="454"/>
        <w:jc w:val="both"/>
        <w:rPr>
          <w:rFonts w:ascii="Times New Roman" w:eastAsia="Times New Roman" w:hAnsi="Times New Roman" w:cs="Times New Roman"/>
          <w:color w:val="000000"/>
          <w:sz w:val="26"/>
          <w:szCs w:val="26"/>
        </w:rPr>
      </w:pPr>
      <w:r w:rsidRPr="007E2DA8">
        <w:rPr>
          <w:rFonts w:ascii="Times New Roman" w:hAnsi="Times New Roman" w:cs="Times New Roman"/>
          <w:sz w:val="26"/>
          <w:szCs w:val="26"/>
        </w:rPr>
        <w:t xml:space="preserve">The data from WES was then used to screen for candidate variants </w:t>
      </w:r>
      <w:r w:rsidR="005E1E97" w:rsidRPr="007E2DA8">
        <w:rPr>
          <w:rFonts w:ascii="Times New Roman" w:hAnsi="Times New Roman" w:cs="Times New Roman"/>
          <w:sz w:val="26"/>
          <w:szCs w:val="26"/>
        </w:rPr>
        <w:t>of</w:t>
      </w:r>
      <w:r w:rsidRPr="007E2DA8">
        <w:rPr>
          <w:rFonts w:ascii="Times New Roman" w:hAnsi="Times New Roman" w:cs="Times New Roman"/>
          <w:sz w:val="26"/>
          <w:szCs w:val="26"/>
        </w:rPr>
        <w:t xml:space="preserve"> Norrie disease</w:t>
      </w:r>
      <w:r w:rsidR="0062146E" w:rsidRPr="007E2DA8">
        <w:rPr>
          <w:rFonts w:ascii="Times New Roman" w:hAnsi="Times New Roman" w:cs="Times New Roman"/>
          <w:sz w:val="26"/>
          <w:szCs w:val="26"/>
        </w:rPr>
        <w:t>-</w:t>
      </w:r>
      <w:r w:rsidR="001F2C83" w:rsidRPr="007E2DA8">
        <w:rPr>
          <w:rFonts w:ascii="Times New Roman" w:hAnsi="Times New Roman" w:cs="Times New Roman"/>
          <w:sz w:val="26"/>
          <w:szCs w:val="26"/>
        </w:rPr>
        <w:t xml:space="preserve"> </w:t>
      </w:r>
      <w:r w:rsidR="00451DC4" w:rsidRPr="007E2DA8">
        <w:rPr>
          <w:rFonts w:ascii="Times New Roman" w:hAnsi="Times New Roman" w:cs="Times New Roman"/>
          <w:sz w:val="26"/>
          <w:szCs w:val="26"/>
        </w:rPr>
        <w:t>and XLRS-</w:t>
      </w:r>
      <w:r w:rsidR="0062146E" w:rsidRPr="007E2DA8">
        <w:rPr>
          <w:rFonts w:ascii="Times New Roman" w:hAnsi="Times New Roman" w:cs="Times New Roman"/>
          <w:sz w:val="26"/>
          <w:szCs w:val="26"/>
        </w:rPr>
        <w:t xml:space="preserve">associated </w:t>
      </w:r>
      <w:r w:rsidRPr="007E2DA8">
        <w:rPr>
          <w:rFonts w:ascii="Times New Roman" w:hAnsi="Times New Roman" w:cs="Times New Roman"/>
          <w:sz w:val="26"/>
          <w:szCs w:val="26"/>
        </w:rPr>
        <w:t xml:space="preserve">genes according to the typical workflow as described in our previous publications </w:t>
      </w:r>
      <w:sdt>
        <w:sdtPr>
          <w:rPr>
            <w:rFonts w:ascii="Times New Roman" w:hAnsi="Times New Roman" w:cs="Times New Roman"/>
            <w:color w:val="000000"/>
            <w:sz w:val="26"/>
            <w:szCs w:val="26"/>
          </w:rPr>
          <w:tag w:val="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"/>
          <w:id w:val="-2081517157"/>
          <w:placeholder>
            <w:docPart w:val="6AD1D05B441845D98C52091CA266D1E0"/>
          </w:placeholder>
        </w:sdtPr>
        <w:sdtContent>
          <w:r w:rsidR="00136252" w:rsidRPr="007E2DA8">
            <w:rPr>
              <w:rFonts w:ascii="Times New Roman" w:hAnsi="Times New Roman" w:cs="Times New Roman"/>
              <w:color w:val="000000"/>
              <w:sz w:val="26"/>
              <w:szCs w:val="26"/>
            </w:rPr>
            <w:t>(Ma et al., 2021; Trang et al., 2022b)</w:t>
          </w:r>
        </w:sdtContent>
      </w:sdt>
      <w:r w:rsidRPr="007E2DA8">
        <w:rPr>
          <w:rFonts w:ascii="Times New Roman" w:hAnsi="Times New Roman" w:cs="Times New Roman"/>
          <w:color w:val="000000"/>
          <w:sz w:val="26"/>
          <w:szCs w:val="26"/>
        </w:rPr>
        <w:t xml:space="preserve">. </w:t>
      </w:r>
      <w:r w:rsidR="00A65A22" w:rsidRPr="007E2DA8">
        <w:rPr>
          <w:rFonts w:ascii="Times New Roman" w:hAnsi="Times New Roman" w:cs="Times New Roman"/>
          <w:color w:val="000000"/>
          <w:sz w:val="26"/>
          <w:szCs w:val="26"/>
        </w:rPr>
        <w:t xml:space="preserve">Short indels within the repeat region and the first </w:t>
      </w:r>
      <w:r w:rsidR="003142FB" w:rsidRPr="007E2DA8">
        <w:rPr>
          <w:rFonts w:ascii="Times New Roman" w:hAnsi="Times New Roman" w:cs="Times New Roman"/>
          <w:color w:val="000000"/>
          <w:sz w:val="26"/>
          <w:szCs w:val="26"/>
        </w:rPr>
        <w:t>or</w:t>
      </w:r>
      <w:r w:rsidR="00A65A22" w:rsidRPr="007E2DA8">
        <w:rPr>
          <w:rFonts w:ascii="Times New Roman" w:hAnsi="Times New Roman" w:cs="Times New Roman"/>
          <w:color w:val="000000"/>
          <w:sz w:val="26"/>
          <w:szCs w:val="26"/>
        </w:rPr>
        <w:t xml:space="preserve"> the last</w:t>
      </w:r>
      <w:r w:rsidR="00E972FA" w:rsidRPr="007E2DA8">
        <w:rPr>
          <w:rFonts w:ascii="Times New Roman" w:hAnsi="Times New Roman" w:cs="Times New Roman"/>
          <w:color w:val="000000"/>
          <w:sz w:val="26"/>
          <w:szCs w:val="26"/>
        </w:rPr>
        <w:t xml:space="preserve"> </w:t>
      </w:r>
      <w:r w:rsidR="00A65A22" w:rsidRPr="007E2DA8">
        <w:rPr>
          <w:rFonts w:ascii="Times New Roman" w:hAnsi="Times New Roman" w:cs="Times New Roman"/>
          <w:color w:val="000000"/>
          <w:sz w:val="26"/>
          <w:szCs w:val="26"/>
        </w:rPr>
        <w:t>of 10 bp</w:t>
      </w:r>
      <w:r w:rsidR="003142FB" w:rsidRPr="007E2DA8">
        <w:rPr>
          <w:rFonts w:ascii="Times New Roman" w:hAnsi="Times New Roman" w:cs="Times New Roman"/>
          <w:color w:val="000000"/>
          <w:sz w:val="26"/>
          <w:szCs w:val="26"/>
        </w:rPr>
        <w:t xml:space="preserve"> length</w:t>
      </w:r>
      <w:r w:rsidR="00A65A22" w:rsidRPr="007E2DA8">
        <w:rPr>
          <w:rFonts w:ascii="Times New Roman" w:hAnsi="Times New Roman" w:cs="Times New Roman"/>
          <w:color w:val="000000"/>
          <w:sz w:val="26"/>
          <w:szCs w:val="26"/>
        </w:rPr>
        <w:t xml:space="preserve"> were discarded</w:t>
      </w:r>
      <w:r w:rsidR="00F84A9B" w:rsidRPr="007E2DA8">
        <w:rPr>
          <w:rFonts w:ascii="Times New Roman" w:hAnsi="Times New Roman" w:cs="Times New Roman"/>
          <w:color w:val="000000"/>
          <w:sz w:val="26"/>
          <w:szCs w:val="26"/>
        </w:rPr>
        <w:t>, along with</w:t>
      </w:r>
      <w:r w:rsidR="007F41F1" w:rsidRPr="007E2DA8">
        <w:rPr>
          <w:rFonts w:ascii="Times New Roman" w:hAnsi="Times New Roman" w:cs="Times New Roman"/>
          <w:color w:val="000000"/>
          <w:sz w:val="26"/>
          <w:szCs w:val="26"/>
        </w:rPr>
        <w:t xml:space="preserve"> variants that located in non-coding regions</w:t>
      </w:r>
      <w:r w:rsidR="004815B2" w:rsidRPr="007E2DA8">
        <w:rPr>
          <w:rFonts w:ascii="Times New Roman" w:eastAsia="Times New Roman" w:hAnsi="Times New Roman" w:cs="Times New Roman"/>
          <w:sz w:val="26"/>
          <w:szCs w:val="26"/>
        </w:rPr>
        <w:t>. The remaining variants are then filtered through the</w:t>
      </w:r>
      <w:r w:rsidR="0011662A" w:rsidRPr="007E2DA8">
        <w:rPr>
          <w:rFonts w:ascii="Times New Roman" w:eastAsia="Times New Roman" w:hAnsi="Times New Roman" w:cs="Times New Roman"/>
          <w:sz w:val="26"/>
          <w:szCs w:val="26"/>
        </w:rPr>
        <w:t xml:space="preserve"> ClinVar</w:t>
      </w:r>
      <w:r w:rsidR="006B149F" w:rsidRPr="007E2DA8">
        <w:rPr>
          <w:rFonts w:ascii="Times New Roman" w:eastAsia="Times New Roman" w:hAnsi="Times New Roman" w:cs="Times New Roman"/>
          <w:sz w:val="26"/>
          <w:szCs w:val="26"/>
        </w:rPr>
        <w:t>,</w:t>
      </w:r>
      <w:r w:rsidR="004815B2" w:rsidRPr="007E2DA8">
        <w:rPr>
          <w:rFonts w:ascii="Times New Roman" w:eastAsia="Times New Roman" w:hAnsi="Times New Roman" w:cs="Times New Roman"/>
          <w:sz w:val="26"/>
          <w:szCs w:val="26"/>
        </w:rPr>
        <w:t xml:space="preserve"> 1000 Genome</w:t>
      </w:r>
      <w:r w:rsidR="00C93AD5" w:rsidRPr="007E2DA8">
        <w:rPr>
          <w:rFonts w:ascii="Times New Roman" w:eastAsia="Times New Roman" w:hAnsi="Times New Roman" w:cs="Times New Roman"/>
          <w:sz w:val="26"/>
          <w:szCs w:val="26"/>
        </w:rPr>
        <w:t xml:space="preserve"> Project (1000G) </w:t>
      </w:r>
      <w:r w:rsidR="004815B2" w:rsidRPr="007E2DA8">
        <w:rPr>
          <w:rFonts w:ascii="Times New Roman" w:eastAsia="Times New Roman" w:hAnsi="Times New Roman" w:cs="Times New Roman"/>
          <w:sz w:val="26"/>
          <w:szCs w:val="26"/>
        </w:rPr>
        <w:t>databas</w:t>
      </w:r>
      <w:r w:rsidR="00C93AD5" w:rsidRPr="007E2DA8">
        <w:rPr>
          <w:rFonts w:ascii="Times New Roman" w:eastAsia="Times New Roman" w:hAnsi="Times New Roman" w:cs="Times New Roman"/>
          <w:sz w:val="26"/>
          <w:szCs w:val="26"/>
        </w:rPr>
        <w:t>e</w:t>
      </w:r>
      <w:r w:rsidR="004815B2" w:rsidRPr="007E2DA8">
        <w:rPr>
          <w:rFonts w:ascii="Times New Roman" w:eastAsia="Times New Roman" w:hAnsi="Times New Roman" w:cs="Times New Roman"/>
          <w:sz w:val="26"/>
          <w:szCs w:val="26"/>
        </w:rPr>
        <w:t xml:space="preserve"> and the Exome Aggregation Consortium (ExAC). </w:t>
      </w:r>
      <w:r w:rsidR="003100BC" w:rsidRPr="007E2DA8">
        <w:rPr>
          <w:rFonts w:ascii="Times New Roman" w:eastAsia="Times New Roman" w:hAnsi="Times New Roman" w:cs="Times New Roman"/>
          <w:sz w:val="26"/>
          <w:szCs w:val="26"/>
        </w:rPr>
        <w:t>The n</w:t>
      </w:r>
      <w:r w:rsidR="009F11A0" w:rsidRPr="007E2DA8">
        <w:rPr>
          <w:rFonts w:ascii="Times New Roman" w:eastAsia="Times New Roman" w:hAnsi="Times New Roman" w:cs="Times New Roman"/>
          <w:sz w:val="26"/>
          <w:szCs w:val="26"/>
        </w:rPr>
        <w:t xml:space="preserve">ovel and rare variants that fit any of the genetic models were considered as </w:t>
      </w:r>
      <w:r w:rsidR="003100BC" w:rsidRPr="007E2DA8">
        <w:rPr>
          <w:rFonts w:ascii="Times New Roman" w:eastAsia="Times New Roman" w:hAnsi="Times New Roman" w:cs="Times New Roman"/>
          <w:sz w:val="26"/>
          <w:szCs w:val="26"/>
        </w:rPr>
        <w:t>candidates’</w:t>
      </w:r>
      <w:r w:rsidR="009F11A0" w:rsidRPr="007E2DA8">
        <w:rPr>
          <w:rFonts w:ascii="Times New Roman" w:eastAsia="Times New Roman" w:hAnsi="Times New Roman" w:cs="Times New Roman"/>
          <w:sz w:val="26"/>
          <w:szCs w:val="26"/>
        </w:rPr>
        <w:t xml:space="preserve"> pathogenic variants and selected for further evaluation.</w:t>
      </w:r>
      <w:r w:rsidR="005E1E97" w:rsidRPr="007E2DA8">
        <w:rPr>
          <w:rFonts w:ascii="Times New Roman" w:eastAsia="Times New Roman" w:hAnsi="Times New Roman" w:cs="Times New Roman"/>
          <w:sz w:val="26"/>
          <w:szCs w:val="26"/>
        </w:rPr>
        <w:t xml:space="preserve"> Variants were </w:t>
      </w:r>
      <w:r w:rsidR="00547EB4" w:rsidRPr="007E2DA8">
        <w:rPr>
          <w:rFonts w:ascii="Times New Roman" w:eastAsia="Times New Roman" w:hAnsi="Times New Roman" w:cs="Times New Roman"/>
          <w:sz w:val="26"/>
          <w:szCs w:val="26"/>
        </w:rPr>
        <w:t xml:space="preserve">subsequently </w:t>
      </w:r>
      <w:r w:rsidR="005E1E97" w:rsidRPr="007E2DA8">
        <w:rPr>
          <w:rFonts w:ascii="Times New Roman" w:eastAsia="Times New Roman" w:hAnsi="Times New Roman" w:cs="Times New Roman"/>
          <w:sz w:val="26"/>
          <w:szCs w:val="26"/>
        </w:rPr>
        <w:t xml:space="preserve">classified for clinical significance according to the American College of Medical Genetics and Genomics (ACMG) recommendations. </w:t>
      </w:r>
      <w:r w:rsidR="00442ABB" w:rsidRPr="007E2DA8">
        <w:rPr>
          <w:rFonts w:ascii="Times New Roman" w:eastAsia="Times New Roman" w:hAnsi="Times New Roman" w:cs="Times New Roman"/>
          <w:sz w:val="26"/>
          <w:szCs w:val="26"/>
        </w:rPr>
        <w:t xml:space="preserve">The workgroup </w:t>
      </w:r>
      <w:r w:rsidR="00451E6D" w:rsidRPr="007E2DA8">
        <w:rPr>
          <w:rFonts w:ascii="Times New Roman" w:eastAsia="Times New Roman" w:hAnsi="Times New Roman" w:cs="Times New Roman"/>
          <w:sz w:val="26"/>
          <w:szCs w:val="26"/>
        </w:rPr>
        <w:t>updated</w:t>
      </w:r>
      <w:r w:rsidR="00EA1AE0" w:rsidRPr="007E2DA8">
        <w:rPr>
          <w:rFonts w:ascii="Times New Roman" w:eastAsia="Times New Roman" w:hAnsi="Times New Roman" w:cs="Times New Roman"/>
          <w:sz w:val="26"/>
          <w:szCs w:val="26"/>
        </w:rPr>
        <w:t xml:space="preserve"> </w:t>
      </w:r>
      <w:r w:rsidR="008B3B7D" w:rsidRPr="007E2DA8">
        <w:rPr>
          <w:rFonts w:ascii="Times New Roman" w:eastAsia="Times New Roman" w:hAnsi="Times New Roman" w:cs="Times New Roman"/>
          <w:sz w:val="26"/>
          <w:szCs w:val="26"/>
        </w:rPr>
        <w:t>standard</w:t>
      </w:r>
      <w:r w:rsidR="00CB1F60" w:rsidRPr="007E2DA8">
        <w:rPr>
          <w:rFonts w:ascii="Times New Roman" w:eastAsia="Times New Roman" w:hAnsi="Times New Roman" w:cs="Times New Roman"/>
          <w:sz w:val="26"/>
          <w:szCs w:val="26"/>
        </w:rPr>
        <w:t xml:space="preserve"> terminology to </w:t>
      </w:r>
      <w:r w:rsidR="007E40FE" w:rsidRPr="007E2DA8">
        <w:rPr>
          <w:rFonts w:ascii="Times New Roman" w:eastAsia="Times New Roman" w:hAnsi="Times New Roman" w:cs="Times New Roman"/>
          <w:sz w:val="26"/>
          <w:szCs w:val="26"/>
        </w:rPr>
        <w:t>interpret</w:t>
      </w:r>
      <w:r w:rsidR="00CB1F60" w:rsidRPr="007E2DA8">
        <w:rPr>
          <w:rFonts w:ascii="Times New Roman" w:eastAsia="Times New Roman" w:hAnsi="Times New Roman" w:cs="Times New Roman"/>
          <w:sz w:val="26"/>
          <w:szCs w:val="26"/>
        </w:rPr>
        <w:t xml:space="preserve"> variants</w:t>
      </w:r>
      <w:r w:rsidR="00C6680F" w:rsidRPr="007E2DA8">
        <w:rPr>
          <w:rFonts w:ascii="Times New Roman" w:eastAsia="Times New Roman" w:hAnsi="Times New Roman" w:cs="Times New Roman"/>
          <w:sz w:val="26"/>
          <w:szCs w:val="26"/>
        </w:rPr>
        <w:t xml:space="preserve"> of Mendelian diseases</w:t>
      </w:r>
      <w:r w:rsidR="00CB1F60" w:rsidRPr="007E2DA8">
        <w:rPr>
          <w:rFonts w:ascii="Times New Roman" w:eastAsia="Times New Roman" w:hAnsi="Times New Roman" w:cs="Times New Roman"/>
          <w:sz w:val="26"/>
          <w:szCs w:val="26"/>
        </w:rPr>
        <w:t xml:space="preserve">, including </w:t>
      </w:r>
      <w:r w:rsidR="00C6680F" w:rsidRPr="007E2DA8">
        <w:rPr>
          <w:rFonts w:ascii="Times New Roman" w:eastAsia="Times New Roman" w:hAnsi="Times New Roman" w:cs="Times New Roman"/>
          <w:sz w:val="26"/>
          <w:szCs w:val="26"/>
        </w:rPr>
        <w:t xml:space="preserve">pathogenic, likely pathogenic, uncertain significance, benign, or likely benign. </w:t>
      </w:r>
      <w:r w:rsidR="008B3B7D" w:rsidRPr="007E2DA8">
        <w:rPr>
          <w:rFonts w:ascii="Times New Roman" w:eastAsia="Times New Roman" w:hAnsi="Times New Roman" w:cs="Times New Roman"/>
          <w:sz w:val="26"/>
          <w:szCs w:val="26"/>
        </w:rPr>
        <w:t xml:space="preserve">They </w:t>
      </w:r>
      <w:r w:rsidR="00EA1AE0" w:rsidRPr="007E2DA8">
        <w:rPr>
          <w:rFonts w:ascii="Times New Roman" w:eastAsia="Times New Roman" w:hAnsi="Times New Roman" w:cs="Times New Roman"/>
          <w:sz w:val="26"/>
          <w:szCs w:val="26"/>
        </w:rPr>
        <w:t xml:space="preserve">recommended </w:t>
      </w:r>
      <w:r w:rsidR="00F259BB" w:rsidRPr="007E2DA8">
        <w:rPr>
          <w:rFonts w:ascii="Times New Roman" w:eastAsia="Times New Roman" w:hAnsi="Times New Roman" w:cs="Times New Roman"/>
          <w:sz w:val="26"/>
          <w:szCs w:val="26"/>
        </w:rPr>
        <w:t xml:space="preserve">the </w:t>
      </w:r>
      <w:r w:rsidR="00451E6D" w:rsidRPr="007E2DA8">
        <w:rPr>
          <w:rFonts w:ascii="Times New Roman" w:eastAsia="Times New Roman" w:hAnsi="Times New Roman" w:cs="Times New Roman"/>
          <w:sz w:val="26"/>
          <w:szCs w:val="26"/>
        </w:rPr>
        <w:t>guidelines</w:t>
      </w:r>
      <w:r w:rsidR="00E65E51" w:rsidRPr="007E2DA8">
        <w:rPr>
          <w:rFonts w:ascii="Times New Roman" w:eastAsia="Times New Roman" w:hAnsi="Times New Roman" w:cs="Times New Roman"/>
          <w:sz w:val="26"/>
          <w:szCs w:val="26"/>
        </w:rPr>
        <w:t xml:space="preserve"> </w:t>
      </w:r>
      <w:r w:rsidR="00F259BB" w:rsidRPr="007E2DA8">
        <w:rPr>
          <w:rFonts w:ascii="Times New Roman" w:eastAsia="Times New Roman" w:hAnsi="Times New Roman" w:cs="Times New Roman"/>
          <w:sz w:val="26"/>
          <w:szCs w:val="26"/>
        </w:rPr>
        <w:t>to classify</w:t>
      </w:r>
      <w:r w:rsidR="00E65E51" w:rsidRPr="007E2DA8">
        <w:rPr>
          <w:rFonts w:ascii="Times New Roman" w:eastAsia="Times New Roman" w:hAnsi="Times New Roman" w:cs="Times New Roman"/>
          <w:sz w:val="26"/>
          <w:szCs w:val="26"/>
        </w:rPr>
        <w:t xml:space="preserve"> sequence</w:t>
      </w:r>
      <w:r w:rsidR="00F259BB" w:rsidRPr="007E2DA8">
        <w:rPr>
          <w:rFonts w:ascii="Times New Roman" w:eastAsia="Times New Roman" w:hAnsi="Times New Roman" w:cs="Times New Roman"/>
          <w:sz w:val="26"/>
          <w:szCs w:val="26"/>
        </w:rPr>
        <w:t xml:space="preserve"> variants basing on </w:t>
      </w:r>
      <w:r w:rsidR="009C4956" w:rsidRPr="007E2DA8">
        <w:rPr>
          <w:rFonts w:ascii="Times New Roman" w:eastAsia="Times New Roman" w:hAnsi="Times New Roman" w:cs="Times New Roman"/>
          <w:sz w:val="26"/>
          <w:szCs w:val="26"/>
        </w:rPr>
        <w:t xml:space="preserve">typical </w:t>
      </w:r>
      <w:r w:rsidR="00E65E51" w:rsidRPr="007E2DA8">
        <w:rPr>
          <w:rFonts w:ascii="Times New Roman" w:eastAsia="Times New Roman" w:hAnsi="Times New Roman" w:cs="Times New Roman"/>
          <w:sz w:val="26"/>
          <w:szCs w:val="26"/>
        </w:rPr>
        <w:t>criteria</w:t>
      </w:r>
      <w:r w:rsidR="009C4956" w:rsidRPr="007E2DA8">
        <w:rPr>
          <w:rFonts w:ascii="Times New Roman" w:eastAsia="Times New Roman" w:hAnsi="Times New Roman" w:cs="Times New Roman"/>
          <w:sz w:val="26"/>
          <w:szCs w:val="26"/>
        </w:rPr>
        <w:t xml:space="preserve"> such as</w:t>
      </w:r>
      <w:r w:rsidR="003111EB" w:rsidRPr="007E2DA8">
        <w:rPr>
          <w:rFonts w:ascii="Times New Roman" w:eastAsia="Times New Roman" w:hAnsi="Times New Roman" w:cs="Times New Roman"/>
          <w:sz w:val="26"/>
          <w:szCs w:val="26"/>
        </w:rPr>
        <w:t xml:space="preserve"> population, functional, segregation data</w:t>
      </w:r>
      <w:r w:rsidR="00991C39" w:rsidRPr="007E2DA8">
        <w:rPr>
          <w:rFonts w:ascii="Times New Roman" w:eastAsia="Times New Roman" w:hAnsi="Times New Roman" w:cs="Times New Roman"/>
          <w:sz w:val="26"/>
          <w:szCs w:val="26"/>
        </w:rPr>
        <w:t xml:space="preserve"> </w:t>
      </w:r>
      <w:sdt>
        <w:sdtPr>
          <w:rPr>
            <w:rFonts w:ascii="Times New Roman" w:eastAsia="Times New Roman" w:hAnsi="Times New Roman" w:cs="Times New Roman"/>
            <w:color w:val="000000"/>
            <w:sz w:val="26"/>
            <w:szCs w:val="26"/>
          </w:rPr>
          <w:tag w:val="MENDELEY_CITATION_v3_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"/>
          <w:id w:val="1690799788"/>
          <w:placeholder>
            <w:docPart w:val="DefaultPlaceholder_-1854013440"/>
          </w:placeholder>
        </w:sdtPr>
        <w:sdtContent>
          <w:r w:rsidR="00136252" w:rsidRPr="007E2DA8">
            <w:rPr>
              <w:rFonts w:ascii="Times New Roman" w:eastAsia="Times New Roman" w:hAnsi="Times New Roman" w:cs="Times New Roman"/>
              <w:color w:val="000000"/>
              <w:sz w:val="26"/>
              <w:szCs w:val="26"/>
            </w:rPr>
            <w:t>(Richards et al., 2015)</w:t>
          </w:r>
        </w:sdtContent>
      </w:sdt>
      <w:r w:rsidR="00EF29E6" w:rsidRPr="007E2DA8">
        <w:rPr>
          <w:rFonts w:ascii="Times New Roman" w:eastAsia="Times New Roman" w:hAnsi="Times New Roman" w:cs="Times New Roman"/>
          <w:color w:val="000000"/>
          <w:sz w:val="26"/>
          <w:szCs w:val="26"/>
        </w:rPr>
        <w:t xml:space="preserve">. </w:t>
      </w:r>
    </w:p>
    <w:p w14:paraId="5CBA36A5" w14:textId="3EC01ED9" w:rsidR="00773323" w:rsidRPr="007E2DA8" w:rsidRDefault="00773323" w:rsidP="002F36AE">
      <w:pPr>
        <w:pStyle w:val="Heading1"/>
        <w:numPr>
          <w:ilvl w:val="1"/>
          <w:numId w:val="34"/>
        </w:numPr>
        <w:spacing w:line="312" w:lineRule="auto"/>
        <w:rPr>
          <w:rFonts w:ascii="Times New Roman" w:hAnsi="Times New Roman" w:cs="Times New Roman"/>
          <w:sz w:val="26"/>
          <w:szCs w:val="26"/>
        </w:rPr>
      </w:pPr>
      <w:bookmarkStart w:id="124" w:name="_Toc219103611"/>
      <w:bookmarkStart w:id="125" w:name="_Toc219796060"/>
      <w:bookmarkStart w:id="126" w:name="_Toc232672022"/>
      <w:bookmarkStart w:id="127" w:name="_Toc232673661"/>
      <w:r w:rsidRPr="007E2DA8">
        <w:rPr>
          <w:rFonts w:ascii="Times New Roman" w:hAnsi="Times New Roman" w:cs="Times New Roman"/>
          <w:sz w:val="26"/>
          <w:szCs w:val="26"/>
        </w:rPr>
        <w:t>Primer design and polymerase chain reaction (PCR)</w:t>
      </w:r>
      <w:bookmarkEnd w:id="124"/>
      <w:bookmarkEnd w:id="125"/>
      <w:bookmarkEnd w:id="126"/>
      <w:bookmarkEnd w:id="127"/>
    </w:p>
    <w:p w14:paraId="256537E3" w14:textId="068E53BB" w:rsidR="00B85480" w:rsidRPr="007E2DA8" w:rsidRDefault="00907DD0" w:rsidP="00C8721A">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The primer sequences </w:t>
      </w:r>
      <w:r w:rsidR="00DC2B3B" w:rsidRPr="007E2DA8">
        <w:rPr>
          <w:rFonts w:ascii="Times New Roman" w:hAnsi="Times New Roman" w:cs="Times New Roman"/>
          <w:sz w:val="26"/>
          <w:szCs w:val="26"/>
        </w:rPr>
        <w:t>specifically</w:t>
      </w:r>
      <w:r w:rsidRPr="007E2DA8">
        <w:rPr>
          <w:rFonts w:ascii="Times New Roman" w:hAnsi="Times New Roman" w:cs="Times New Roman"/>
          <w:sz w:val="26"/>
          <w:szCs w:val="26"/>
        </w:rPr>
        <w:t xml:space="preserve"> </w:t>
      </w:r>
      <w:r w:rsidR="00507D31" w:rsidRPr="007E2DA8">
        <w:rPr>
          <w:rFonts w:ascii="Times New Roman" w:hAnsi="Times New Roman" w:cs="Times New Roman"/>
          <w:sz w:val="26"/>
          <w:szCs w:val="26"/>
        </w:rPr>
        <w:t>to</w:t>
      </w:r>
      <w:r w:rsidRPr="007E2DA8">
        <w:rPr>
          <w:rFonts w:ascii="Times New Roman" w:hAnsi="Times New Roman" w:cs="Times New Roman"/>
          <w:sz w:val="26"/>
          <w:szCs w:val="26"/>
        </w:rPr>
        <w:t xml:space="preserve"> </w:t>
      </w:r>
      <w:r w:rsidR="00DC2B3B" w:rsidRPr="007E2DA8">
        <w:rPr>
          <w:rFonts w:ascii="Times New Roman" w:hAnsi="Times New Roman" w:cs="Times New Roman"/>
          <w:sz w:val="26"/>
          <w:szCs w:val="26"/>
        </w:rPr>
        <w:t xml:space="preserve">amplify </w:t>
      </w:r>
      <w:r w:rsidR="00507D31" w:rsidRPr="007E2DA8">
        <w:rPr>
          <w:rFonts w:ascii="Times New Roman" w:hAnsi="Times New Roman" w:cs="Times New Roman"/>
          <w:i/>
          <w:iCs/>
          <w:sz w:val="26"/>
          <w:szCs w:val="26"/>
        </w:rPr>
        <w:t xml:space="preserve">RS1 </w:t>
      </w:r>
      <w:r w:rsidR="00507D31" w:rsidRPr="007E2DA8">
        <w:rPr>
          <w:rFonts w:ascii="Times New Roman" w:hAnsi="Times New Roman" w:cs="Times New Roman"/>
          <w:sz w:val="26"/>
          <w:szCs w:val="26"/>
        </w:rPr>
        <w:t>and</w:t>
      </w:r>
      <w:r w:rsidR="00507D31" w:rsidRPr="007E2DA8">
        <w:rPr>
          <w:rFonts w:ascii="Times New Roman" w:hAnsi="Times New Roman" w:cs="Times New Roman"/>
          <w:i/>
          <w:iCs/>
          <w:sz w:val="26"/>
          <w:szCs w:val="26"/>
        </w:rPr>
        <w:t xml:space="preserve"> </w:t>
      </w:r>
      <w:r w:rsidR="00954018" w:rsidRPr="007E2DA8">
        <w:rPr>
          <w:rFonts w:ascii="Times New Roman" w:hAnsi="Times New Roman" w:cs="Times New Roman"/>
          <w:i/>
          <w:iCs/>
          <w:sz w:val="26"/>
          <w:szCs w:val="26"/>
        </w:rPr>
        <w:t>NDP</w:t>
      </w:r>
      <w:r w:rsidR="00507D31" w:rsidRPr="007E2DA8">
        <w:rPr>
          <w:rFonts w:ascii="Times New Roman" w:hAnsi="Times New Roman" w:cs="Times New Roman"/>
          <w:sz w:val="26"/>
          <w:szCs w:val="26"/>
        </w:rPr>
        <w:t xml:space="preserve"> genes</w:t>
      </w:r>
      <w:r w:rsidR="00DC2B3B" w:rsidRPr="007E2DA8">
        <w:rPr>
          <w:rFonts w:ascii="Times New Roman" w:hAnsi="Times New Roman" w:cs="Times New Roman"/>
          <w:sz w:val="26"/>
          <w:szCs w:val="26"/>
        </w:rPr>
        <w:t xml:space="preserve"> </w:t>
      </w:r>
      <w:r w:rsidRPr="007E2DA8">
        <w:rPr>
          <w:rFonts w:ascii="Times New Roman" w:hAnsi="Times New Roman" w:cs="Times New Roman"/>
          <w:sz w:val="26"/>
          <w:szCs w:val="26"/>
        </w:rPr>
        <w:t xml:space="preserve">in this study were designed using Primer 3 software (v.0.4.0) based on </w:t>
      </w:r>
      <w:r w:rsidR="00507D31" w:rsidRPr="007E2DA8">
        <w:rPr>
          <w:rFonts w:ascii="Times New Roman" w:hAnsi="Times New Roman" w:cs="Times New Roman"/>
          <w:sz w:val="26"/>
          <w:szCs w:val="26"/>
        </w:rPr>
        <w:t xml:space="preserve">the </w:t>
      </w:r>
      <w:r w:rsidRPr="007E2DA8">
        <w:rPr>
          <w:rFonts w:ascii="Times New Roman" w:hAnsi="Times New Roman" w:cs="Times New Roman"/>
          <w:sz w:val="26"/>
          <w:szCs w:val="26"/>
        </w:rPr>
        <w:t xml:space="preserve">reference sequence consulted in the </w:t>
      </w:r>
      <w:r w:rsidR="00EF0544" w:rsidRPr="007E2DA8">
        <w:rPr>
          <w:rFonts w:ascii="Times New Roman" w:hAnsi="Times New Roman" w:cs="Times New Roman"/>
          <w:sz w:val="26"/>
          <w:szCs w:val="26"/>
        </w:rPr>
        <w:t>National Library of Medicine (</w:t>
      </w:r>
      <w:r w:rsidR="00404B04" w:rsidRPr="007E2DA8">
        <w:rPr>
          <w:rFonts w:ascii="Times New Roman" w:hAnsi="Times New Roman" w:cs="Times New Roman"/>
          <w:sz w:val="26"/>
          <w:szCs w:val="26"/>
        </w:rPr>
        <w:t>National Center for Biotechnology Information -</w:t>
      </w:r>
      <w:r w:rsidR="00EF0544" w:rsidRPr="007E2DA8">
        <w:rPr>
          <w:rFonts w:ascii="Times New Roman" w:hAnsi="Times New Roman" w:cs="Times New Roman"/>
          <w:sz w:val="26"/>
          <w:szCs w:val="26"/>
        </w:rPr>
        <w:t>NCBI) GenBank</w:t>
      </w:r>
      <w:r w:rsidRPr="007E2DA8">
        <w:rPr>
          <w:rFonts w:ascii="Times New Roman" w:hAnsi="Times New Roman" w:cs="Times New Roman"/>
          <w:sz w:val="26"/>
          <w:szCs w:val="26"/>
        </w:rPr>
        <w:t xml:space="preserve"> database. </w:t>
      </w:r>
      <w:r w:rsidR="001F7230" w:rsidRPr="007E2DA8">
        <w:rPr>
          <w:rFonts w:ascii="Times New Roman" w:hAnsi="Times New Roman" w:cs="Times New Roman"/>
          <w:color w:val="000000"/>
          <w:sz w:val="26"/>
          <w:szCs w:val="26"/>
        </w:rPr>
        <w:t xml:space="preserve">The rules for </w:t>
      </w:r>
      <w:r w:rsidR="004007BD" w:rsidRPr="007E2DA8">
        <w:rPr>
          <w:rFonts w:ascii="Times New Roman" w:hAnsi="Times New Roman" w:cs="Times New Roman"/>
          <w:color w:val="000000"/>
          <w:sz w:val="26"/>
          <w:szCs w:val="26"/>
        </w:rPr>
        <w:t>primer design are followed (</w:t>
      </w:r>
      <w:r w:rsidR="007339F1" w:rsidRPr="007E2DA8">
        <w:rPr>
          <w:rFonts w:ascii="Times New Roman" w:hAnsi="Times New Roman" w:cs="Times New Roman"/>
          <w:color w:val="000000"/>
          <w:sz w:val="26"/>
          <w:szCs w:val="26"/>
        </w:rPr>
        <w:t>i</w:t>
      </w:r>
      <w:r w:rsidR="004007BD" w:rsidRPr="007E2DA8">
        <w:rPr>
          <w:rFonts w:ascii="Times New Roman" w:hAnsi="Times New Roman" w:cs="Times New Roman"/>
          <w:color w:val="000000"/>
          <w:sz w:val="26"/>
          <w:szCs w:val="26"/>
        </w:rPr>
        <w:t xml:space="preserve">) primers are </w:t>
      </w:r>
      <w:r w:rsidR="00883C79" w:rsidRPr="007E2DA8">
        <w:rPr>
          <w:rFonts w:ascii="Times New Roman" w:hAnsi="Times New Roman" w:cs="Times New Roman"/>
          <w:color w:val="000000"/>
          <w:sz w:val="26"/>
          <w:szCs w:val="26"/>
        </w:rPr>
        <w:t>typically</w:t>
      </w:r>
      <w:r w:rsidR="004007BD" w:rsidRPr="007E2DA8">
        <w:rPr>
          <w:rFonts w:ascii="Times New Roman" w:hAnsi="Times New Roman" w:cs="Times New Roman"/>
          <w:color w:val="000000"/>
          <w:sz w:val="26"/>
          <w:szCs w:val="26"/>
        </w:rPr>
        <w:t xml:space="preserve"> 18–2</w:t>
      </w:r>
      <w:r w:rsidR="005A400D" w:rsidRPr="007E2DA8">
        <w:rPr>
          <w:rFonts w:ascii="Times New Roman" w:hAnsi="Times New Roman" w:cs="Times New Roman"/>
          <w:color w:val="000000"/>
          <w:sz w:val="26"/>
          <w:szCs w:val="26"/>
        </w:rPr>
        <w:t>5</w:t>
      </w:r>
      <w:r w:rsidR="004007BD" w:rsidRPr="007E2DA8">
        <w:rPr>
          <w:rFonts w:ascii="Times New Roman" w:hAnsi="Times New Roman" w:cs="Times New Roman"/>
          <w:color w:val="000000"/>
          <w:sz w:val="26"/>
          <w:szCs w:val="26"/>
        </w:rPr>
        <w:t xml:space="preserve"> nucleotides in length</w:t>
      </w:r>
      <w:r w:rsidR="007339F1" w:rsidRPr="007E2DA8">
        <w:rPr>
          <w:rFonts w:ascii="Times New Roman" w:hAnsi="Times New Roman" w:cs="Times New Roman"/>
          <w:color w:val="000000"/>
          <w:sz w:val="26"/>
          <w:szCs w:val="26"/>
        </w:rPr>
        <w:t>;</w:t>
      </w:r>
      <w:r w:rsidR="004007BD" w:rsidRPr="007E2DA8">
        <w:rPr>
          <w:rFonts w:ascii="Times New Roman" w:hAnsi="Times New Roman" w:cs="Times New Roman"/>
          <w:color w:val="000000"/>
          <w:sz w:val="26"/>
          <w:szCs w:val="26"/>
        </w:rPr>
        <w:t xml:space="preserve"> (</w:t>
      </w:r>
      <w:r w:rsidR="007339F1" w:rsidRPr="007E2DA8">
        <w:rPr>
          <w:rFonts w:ascii="Times New Roman" w:hAnsi="Times New Roman" w:cs="Times New Roman"/>
          <w:color w:val="000000"/>
          <w:sz w:val="26"/>
          <w:szCs w:val="26"/>
        </w:rPr>
        <w:t>ii</w:t>
      </w:r>
      <w:r w:rsidR="004007BD" w:rsidRPr="007E2DA8">
        <w:rPr>
          <w:rFonts w:ascii="Times New Roman" w:hAnsi="Times New Roman" w:cs="Times New Roman"/>
          <w:color w:val="000000"/>
          <w:sz w:val="26"/>
          <w:szCs w:val="26"/>
        </w:rPr>
        <w:t>)</w:t>
      </w:r>
      <w:r w:rsidR="00812907" w:rsidRPr="007E2DA8">
        <w:rPr>
          <w:rFonts w:ascii="Times New Roman" w:hAnsi="Times New Roman" w:cs="Times New Roman"/>
          <w:color w:val="000000"/>
          <w:sz w:val="26"/>
          <w:szCs w:val="26"/>
        </w:rPr>
        <w:t xml:space="preserve"> </w:t>
      </w:r>
      <w:r w:rsidR="004007BD" w:rsidRPr="007E2DA8">
        <w:rPr>
          <w:rFonts w:ascii="Times New Roman" w:hAnsi="Times New Roman" w:cs="Times New Roman"/>
          <w:color w:val="000000"/>
          <w:sz w:val="26"/>
          <w:szCs w:val="26"/>
        </w:rPr>
        <w:t>G</w:t>
      </w:r>
      <w:r w:rsidR="00AC5CCE" w:rsidRPr="007E2DA8">
        <w:rPr>
          <w:rFonts w:ascii="Times New Roman" w:hAnsi="Times New Roman" w:cs="Times New Roman"/>
          <w:color w:val="000000"/>
          <w:sz w:val="26"/>
          <w:szCs w:val="26"/>
        </w:rPr>
        <w:t>-</w:t>
      </w:r>
      <w:r w:rsidR="004007BD" w:rsidRPr="007E2DA8">
        <w:rPr>
          <w:rFonts w:ascii="Times New Roman" w:hAnsi="Times New Roman" w:cs="Times New Roman"/>
          <w:color w:val="000000"/>
          <w:sz w:val="26"/>
          <w:szCs w:val="26"/>
        </w:rPr>
        <w:t>C content</w:t>
      </w:r>
      <w:r w:rsidR="00812907" w:rsidRPr="007E2DA8">
        <w:rPr>
          <w:rFonts w:ascii="Times New Roman" w:hAnsi="Times New Roman" w:cs="Times New Roman"/>
          <w:color w:val="000000"/>
          <w:sz w:val="26"/>
          <w:szCs w:val="26"/>
        </w:rPr>
        <w:t xml:space="preserve"> </w:t>
      </w:r>
      <w:r w:rsidR="00F8086C" w:rsidRPr="007E2DA8">
        <w:rPr>
          <w:rFonts w:ascii="Times New Roman" w:hAnsi="Times New Roman" w:cs="Times New Roman"/>
          <w:color w:val="000000"/>
          <w:sz w:val="26"/>
          <w:szCs w:val="26"/>
        </w:rPr>
        <w:t xml:space="preserve">should be </w:t>
      </w:r>
      <w:r w:rsidR="00812907" w:rsidRPr="007E2DA8">
        <w:rPr>
          <w:rFonts w:ascii="Times New Roman" w:hAnsi="Times New Roman" w:cs="Times New Roman"/>
          <w:color w:val="000000"/>
          <w:sz w:val="26"/>
          <w:szCs w:val="26"/>
        </w:rPr>
        <w:t>between</w:t>
      </w:r>
      <w:r w:rsidR="004007BD" w:rsidRPr="007E2DA8">
        <w:rPr>
          <w:rFonts w:ascii="Times New Roman" w:hAnsi="Times New Roman" w:cs="Times New Roman"/>
          <w:color w:val="000000"/>
          <w:sz w:val="26"/>
          <w:szCs w:val="26"/>
        </w:rPr>
        <w:t xml:space="preserve"> 40</w:t>
      </w:r>
      <w:r w:rsidR="00812907" w:rsidRPr="007E2DA8">
        <w:rPr>
          <w:rFonts w:ascii="Times New Roman" w:hAnsi="Times New Roman" w:cs="Times New Roman"/>
          <w:color w:val="000000"/>
          <w:sz w:val="26"/>
          <w:szCs w:val="26"/>
        </w:rPr>
        <w:t xml:space="preserve">% and </w:t>
      </w:r>
      <w:r w:rsidR="004007BD" w:rsidRPr="007E2DA8">
        <w:rPr>
          <w:rFonts w:ascii="Times New Roman" w:hAnsi="Times New Roman" w:cs="Times New Roman"/>
          <w:color w:val="000000"/>
          <w:sz w:val="26"/>
          <w:szCs w:val="26"/>
        </w:rPr>
        <w:t>60%</w:t>
      </w:r>
      <w:r w:rsidR="007339F1" w:rsidRPr="007E2DA8">
        <w:rPr>
          <w:rFonts w:ascii="Times New Roman" w:hAnsi="Times New Roman" w:cs="Times New Roman"/>
          <w:color w:val="000000"/>
          <w:sz w:val="26"/>
          <w:szCs w:val="26"/>
        </w:rPr>
        <w:t>;</w:t>
      </w:r>
      <w:r w:rsidR="004007BD" w:rsidRPr="007E2DA8">
        <w:rPr>
          <w:rFonts w:ascii="Times New Roman" w:hAnsi="Times New Roman" w:cs="Times New Roman"/>
          <w:color w:val="000000"/>
          <w:sz w:val="26"/>
          <w:szCs w:val="26"/>
        </w:rPr>
        <w:t xml:space="preserve"> (</w:t>
      </w:r>
      <w:r w:rsidR="007339F1" w:rsidRPr="007E2DA8">
        <w:rPr>
          <w:rFonts w:ascii="Times New Roman" w:hAnsi="Times New Roman" w:cs="Times New Roman"/>
          <w:color w:val="000000"/>
          <w:sz w:val="26"/>
          <w:szCs w:val="26"/>
        </w:rPr>
        <w:t>iii</w:t>
      </w:r>
      <w:r w:rsidR="004007BD" w:rsidRPr="007E2DA8">
        <w:rPr>
          <w:rFonts w:ascii="Times New Roman" w:hAnsi="Times New Roman" w:cs="Times New Roman"/>
          <w:color w:val="000000"/>
          <w:sz w:val="26"/>
          <w:szCs w:val="26"/>
        </w:rPr>
        <w:t>) melting temperature (Tm)</w:t>
      </w:r>
      <w:r w:rsidR="00C80E9F" w:rsidRPr="007E2DA8">
        <w:rPr>
          <w:rFonts w:ascii="Times New Roman" w:hAnsi="Times New Roman" w:cs="Times New Roman"/>
          <w:color w:val="000000"/>
          <w:sz w:val="26"/>
          <w:szCs w:val="26"/>
        </w:rPr>
        <w:t xml:space="preserve"> for primers</w:t>
      </w:r>
      <w:r w:rsidR="005C7F1F" w:rsidRPr="007E2DA8">
        <w:rPr>
          <w:rFonts w:ascii="Times New Roman" w:hAnsi="Times New Roman" w:cs="Times New Roman"/>
          <w:color w:val="000000"/>
          <w:sz w:val="26"/>
          <w:szCs w:val="26"/>
        </w:rPr>
        <w:t xml:space="preserve"> ranging from</w:t>
      </w:r>
      <w:r w:rsidR="004007BD" w:rsidRPr="007E2DA8">
        <w:rPr>
          <w:rFonts w:ascii="Times New Roman" w:hAnsi="Times New Roman" w:cs="Times New Roman"/>
          <w:color w:val="000000"/>
          <w:sz w:val="26"/>
          <w:szCs w:val="26"/>
        </w:rPr>
        <w:t xml:space="preserve"> 57</w:t>
      </w:r>
      <w:r w:rsidR="005C7F1F" w:rsidRPr="007E2DA8">
        <w:rPr>
          <w:rFonts w:ascii="Times New Roman" w:hAnsi="Times New Roman" w:cs="Times New Roman"/>
          <w:color w:val="000000"/>
          <w:sz w:val="26"/>
          <w:szCs w:val="26"/>
        </w:rPr>
        <w:t>°C to</w:t>
      </w:r>
      <w:r w:rsidR="004007BD" w:rsidRPr="007E2DA8">
        <w:rPr>
          <w:rFonts w:ascii="Times New Roman" w:hAnsi="Times New Roman" w:cs="Times New Roman"/>
          <w:color w:val="000000"/>
          <w:sz w:val="26"/>
          <w:szCs w:val="26"/>
        </w:rPr>
        <w:t xml:space="preserve"> 63°C</w:t>
      </w:r>
      <w:r w:rsidR="007339F1" w:rsidRPr="007E2DA8">
        <w:rPr>
          <w:rFonts w:ascii="Times New Roman" w:hAnsi="Times New Roman" w:cs="Times New Roman"/>
          <w:color w:val="000000"/>
          <w:sz w:val="26"/>
          <w:szCs w:val="26"/>
        </w:rPr>
        <w:t>;</w:t>
      </w:r>
      <w:r w:rsidR="004007BD" w:rsidRPr="007E2DA8">
        <w:rPr>
          <w:rFonts w:ascii="Times New Roman" w:hAnsi="Times New Roman" w:cs="Times New Roman"/>
          <w:color w:val="000000"/>
          <w:sz w:val="26"/>
          <w:szCs w:val="26"/>
        </w:rPr>
        <w:t xml:space="preserve"> (</w:t>
      </w:r>
      <w:r w:rsidR="007339F1" w:rsidRPr="007E2DA8">
        <w:rPr>
          <w:rFonts w:ascii="Times New Roman" w:hAnsi="Times New Roman" w:cs="Times New Roman"/>
          <w:color w:val="000000"/>
          <w:sz w:val="26"/>
          <w:szCs w:val="26"/>
        </w:rPr>
        <w:t>iv</w:t>
      </w:r>
      <w:r w:rsidR="004007BD" w:rsidRPr="007E2DA8">
        <w:rPr>
          <w:rFonts w:ascii="Times New Roman" w:hAnsi="Times New Roman" w:cs="Times New Roman"/>
          <w:color w:val="000000"/>
          <w:sz w:val="26"/>
          <w:szCs w:val="26"/>
        </w:rPr>
        <w:t xml:space="preserve">) </w:t>
      </w:r>
      <w:r w:rsidR="00550B07" w:rsidRPr="007E2DA8">
        <w:rPr>
          <w:rFonts w:ascii="Times New Roman" w:hAnsi="Times New Roman" w:cs="Times New Roman"/>
          <w:color w:val="000000"/>
          <w:sz w:val="26"/>
          <w:szCs w:val="26"/>
        </w:rPr>
        <w:t xml:space="preserve">the difference in Tm between </w:t>
      </w:r>
      <w:r w:rsidR="004007BD" w:rsidRPr="007E2DA8">
        <w:rPr>
          <w:rFonts w:ascii="Times New Roman" w:hAnsi="Times New Roman" w:cs="Times New Roman"/>
          <w:color w:val="000000"/>
          <w:sz w:val="26"/>
          <w:szCs w:val="26"/>
        </w:rPr>
        <w:t xml:space="preserve">forward and reverse primers </w:t>
      </w:r>
      <w:r w:rsidR="00550B07" w:rsidRPr="007E2DA8">
        <w:rPr>
          <w:rFonts w:ascii="Times New Roman" w:hAnsi="Times New Roman" w:cs="Times New Roman"/>
          <w:color w:val="000000"/>
          <w:sz w:val="26"/>
          <w:szCs w:val="26"/>
        </w:rPr>
        <w:t>does not exceed</w:t>
      </w:r>
      <w:r w:rsidR="004007BD" w:rsidRPr="007E2DA8">
        <w:rPr>
          <w:rFonts w:ascii="Times New Roman" w:hAnsi="Times New Roman" w:cs="Times New Roman"/>
          <w:color w:val="000000"/>
          <w:sz w:val="26"/>
          <w:szCs w:val="26"/>
        </w:rPr>
        <w:t xml:space="preserve"> </w:t>
      </w:r>
      <w:r w:rsidR="00AC5CCE" w:rsidRPr="007E2DA8">
        <w:rPr>
          <w:rFonts w:ascii="Times New Roman" w:hAnsi="Times New Roman" w:cs="Times New Roman"/>
          <w:color w:val="000000"/>
          <w:sz w:val="26"/>
          <w:szCs w:val="26"/>
        </w:rPr>
        <w:t>5</w:t>
      </w:r>
      <w:r w:rsidR="004007BD" w:rsidRPr="007E2DA8">
        <w:rPr>
          <w:rFonts w:ascii="Times New Roman" w:hAnsi="Times New Roman" w:cs="Times New Roman"/>
          <w:color w:val="000000"/>
          <w:sz w:val="26"/>
          <w:szCs w:val="26"/>
        </w:rPr>
        <w:t xml:space="preserve">°C. </w:t>
      </w:r>
      <w:r w:rsidR="00502BD3" w:rsidRPr="007E2DA8">
        <w:rPr>
          <w:rFonts w:ascii="Times New Roman" w:hAnsi="Times New Roman" w:cs="Times New Roman"/>
          <w:color w:val="000000"/>
          <w:sz w:val="26"/>
          <w:szCs w:val="26"/>
        </w:rPr>
        <w:t>In addition, a</w:t>
      </w:r>
      <w:r w:rsidR="004007BD" w:rsidRPr="007E2DA8">
        <w:rPr>
          <w:rFonts w:ascii="Times New Roman" w:hAnsi="Times New Roman" w:cs="Times New Roman"/>
          <w:color w:val="000000"/>
          <w:sz w:val="26"/>
          <w:szCs w:val="26"/>
        </w:rPr>
        <w:t xml:space="preserve"> GC clamp (one or two G/C bases at the 3′ end) is often preferred to improve binding stability. The output</w:t>
      </w:r>
      <w:r w:rsidR="00ED36EB" w:rsidRPr="007E2DA8">
        <w:rPr>
          <w:rFonts w:ascii="Times New Roman" w:hAnsi="Times New Roman" w:cs="Times New Roman"/>
          <w:color w:val="000000"/>
          <w:sz w:val="26"/>
          <w:szCs w:val="26"/>
        </w:rPr>
        <w:t xml:space="preserve"> of Primer 3</w:t>
      </w:r>
      <w:r w:rsidR="004007BD" w:rsidRPr="007E2DA8">
        <w:rPr>
          <w:rFonts w:ascii="Times New Roman" w:hAnsi="Times New Roman" w:cs="Times New Roman"/>
          <w:color w:val="000000"/>
          <w:sz w:val="26"/>
          <w:szCs w:val="26"/>
        </w:rPr>
        <w:t xml:space="preserve"> includes candidate primer sequences</w:t>
      </w:r>
      <w:r w:rsidR="008F381A" w:rsidRPr="007E2DA8">
        <w:rPr>
          <w:rFonts w:ascii="Times New Roman" w:hAnsi="Times New Roman" w:cs="Times New Roman"/>
          <w:color w:val="000000"/>
          <w:sz w:val="26"/>
          <w:szCs w:val="26"/>
        </w:rPr>
        <w:t xml:space="preserve"> and</w:t>
      </w:r>
      <w:r w:rsidR="004007BD" w:rsidRPr="007E2DA8">
        <w:rPr>
          <w:rFonts w:ascii="Times New Roman" w:hAnsi="Times New Roman" w:cs="Times New Roman"/>
          <w:color w:val="000000"/>
          <w:sz w:val="26"/>
          <w:szCs w:val="26"/>
        </w:rPr>
        <w:t xml:space="preserve"> their Tm, GC content, and predicted product size. </w:t>
      </w:r>
      <w:r w:rsidRPr="007E2DA8">
        <w:rPr>
          <w:rFonts w:ascii="Times New Roman" w:hAnsi="Times New Roman" w:cs="Times New Roman"/>
          <w:sz w:val="26"/>
          <w:szCs w:val="26"/>
        </w:rPr>
        <w:t xml:space="preserve">The parameters of the primer pairs </w:t>
      </w:r>
      <w:r w:rsidR="00111748" w:rsidRPr="007E2DA8">
        <w:rPr>
          <w:rFonts w:ascii="Times New Roman" w:hAnsi="Times New Roman" w:cs="Times New Roman"/>
          <w:sz w:val="26"/>
          <w:szCs w:val="26"/>
        </w:rPr>
        <w:t xml:space="preserve">such as </w:t>
      </w:r>
      <w:r w:rsidRPr="007E2DA8">
        <w:rPr>
          <w:rFonts w:ascii="Times New Roman" w:hAnsi="Times New Roman" w:cs="Times New Roman"/>
          <w:sz w:val="26"/>
          <w:szCs w:val="26"/>
        </w:rPr>
        <w:t>nucleotide</w:t>
      </w:r>
      <w:r w:rsidR="008841D4" w:rsidRPr="007E2DA8">
        <w:rPr>
          <w:rFonts w:ascii="Times New Roman" w:hAnsi="Times New Roman" w:cs="Times New Roman"/>
          <w:sz w:val="26"/>
          <w:szCs w:val="26"/>
        </w:rPr>
        <w:t xml:space="preserve"> number</w:t>
      </w:r>
      <w:r w:rsidRPr="007E2DA8">
        <w:rPr>
          <w:rFonts w:ascii="Times New Roman" w:hAnsi="Times New Roman" w:cs="Times New Roman"/>
          <w:sz w:val="26"/>
          <w:szCs w:val="26"/>
        </w:rPr>
        <w:t>,</w:t>
      </w:r>
      <w:r w:rsidR="008841D4" w:rsidRPr="007E2DA8">
        <w:rPr>
          <w:rFonts w:ascii="Times New Roman" w:hAnsi="Times New Roman" w:cs="Times New Roman"/>
          <w:sz w:val="26"/>
          <w:szCs w:val="26"/>
        </w:rPr>
        <w:t xml:space="preserve"> the </w:t>
      </w:r>
      <w:r w:rsidRPr="007E2DA8">
        <w:rPr>
          <w:rFonts w:ascii="Times New Roman" w:hAnsi="Times New Roman" w:cs="Times New Roman"/>
          <w:sz w:val="26"/>
          <w:szCs w:val="26"/>
        </w:rPr>
        <w:t>ratio</w:t>
      </w:r>
      <w:r w:rsidR="008841D4" w:rsidRPr="007E2DA8">
        <w:rPr>
          <w:rFonts w:ascii="Times New Roman" w:hAnsi="Times New Roman" w:cs="Times New Roman"/>
          <w:sz w:val="26"/>
          <w:szCs w:val="26"/>
        </w:rPr>
        <w:t xml:space="preserve"> of </w:t>
      </w:r>
      <w:r w:rsidR="00BC0F39" w:rsidRPr="007E2DA8">
        <w:rPr>
          <w:rFonts w:ascii="Times New Roman" w:hAnsi="Times New Roman" w:cs="Times New Roman"/>
          <w:sz w:val="26"/>
          <w:szCs w:val="26"/>
        </w:rPr>
        <w:t>guanine-cytosine</w:t>
      </w:r>
      <w:r w:rsidRPr="007E2DA8">
        <w:rPr>
          <w:rFonts w:ascii="Times New Roman" w:hAnsi="Times New Roman" w:cs="Times New Roman"/>
          <w:sz w:val="26"/>
          <w:szCs w:val="26"/>
        </w:rPr>
        <w:t xml:space="preserve">, melting </w:t>
      </w:r>
      <w:r w:rsidRPr="007E2DA8">
        <w:rPr>
          <w:rFonts w:ascii="Times New Roman" w:hAnsi="Times New Roman" w:cs="Times New Roman"/>
          <w:sz w:val="26"/>
          <w:szCs w:val="26"/>
        </w:rPr>
        <w:lastRenderedPageBreak/>
        <w:t>point, self-binding ability,</w:t>
      </w:r>
      <w:r w:rsidR="00B931EC" w:rsidRPr="007E2DA8">
        <w:rPr>
          <w:rFonts w:ascii="Times New Roman" w:hAnsi="Times New Roman" w:cs="Times New Roman"/>
          <w:sz w:val="26"/>
          <w:szCs w:val="26"/>
        </w:rPr>
        <w:t xml:space="preserve"> and</w:t>
      </w:r>
      <w:r w:rsidRPr="007E2DA8">
        <w:rPr>
          <w:rFonts w:ascii="Times New Roman" w:hAnsi="Times New Roman" w:cs="Times New Roman"/>
          <w:sz w:val="26"/>
          <w:szCs w:val="26"/>
        </w:rPr>
        <w:t xml:space="preserve"> hairpin structure ability</w:t>
      </w:r>
      <w:r w:rsidR="00111748" w:rsidRPr="007E2DA8">
        <w:rPr>
          <w:rFonts w:ascii="Times New Roman" w:hAnsi="Times New Roman" w:cs="Times New Roman"/>
          <w:sz w:val="26"/>
          <w:szCs w:val="26"/>
        </w:rPr>
        <w:t xml:space="preserve">, </w:t>
      </w:r>
      <w:r w:rsidRPr="007E2DA8">
        <w:rPr>
          <w:rFonts w:ascii="Times New Roman" w:hAnsi="Times New Roman" w:cs="Times New Roman"/>
          <w:sz w:val="26"/>
          <w:szCs w:val="26"/>
        </w:rPr>
        <w:t xml:space="preserve">were checked using IDT OligoAnalyzer </w:t>
      </w:r>
      <w:r w:rsidR="00111748" w:rsidRPr="007E2DA8">
        <w:rPr>
          <w:rFonts w:ascii="Times New Roman" w:hAnsi="Times New Roman" w:cs="Times New Roman"/>
          <w:sz w:val="26"/>
          <w:szCs w:val="26"/>
        </w:rPr>
        <w:t>tool</w:t>
      </w:r>
      <w:r w:rsidRPr="007E2DA8">
        <w:rPr>
          <w:rFonts w:ascii="Times New Roman" w:hAnsi="Times New Roman" w:cs="Times New Roman"/>
          <w:sz w:val="26"/>
          <w:szCs w:val="26"/>
        </w:rPr>
        <w:t xml:space="preserve">. </w:t>
      </w:r>
      <w:r w:rsidR="00773323" w:rsidRPr="007E2DA8">
        <w:rPr>
          <w:rFonts w:ascii="Times New Roman" w:hAnsi="Times New Roman" w:cs="Times New Roman"/>
          <w:sz w:val="26"/>
          <w:szCs w:val="26"/>
        </w:rPr>
        <w:t xml:space="preserve">The specific primers were supplied by PHUSA </w:t>
      </w:r>
      <w:r w:rsidR="004516C7" w:rsidRPr="007E2DA8">
        <w:rPr>
          <w:rFonts w:ascii="Times New Roman" w:hAnsi="Times New Roman" w:cs="Times New Roman"/>
          <w:sz w:val="26"/>
          <w:szCs w:val="26"/>
        </w:rPr>
        <w:t>Genomics</w:t>
      </w:r>
      <w:r w:rsidR="00773323" w:rsidRPr="007E2DA8">
        <w:rPr>
          <w:rFonts w:ascii="Times New Roman" w:hAnsi="Times New Roman" w:cs="Times New Roman"/>
          <w:sz w:val="26"/>
          <w:szCs w:val="26"/>
        </w:rPr>
        <w:t xml:space="preserve"> Company (Can Tho, Vietnam; Table </w:t>
      </w:r>
      <w:r w:rsidR="00C730E3">
        <w:rPr>
          <w:rFonts w:ascii="Times New Roman" w:hAnsi="Times New Roman" w:cs="Times New Roman"/>
          <w:sz w:val="26"/>
          <w:szCs w:val="26"/>
        </w:rPr>
        <w:t>1</w:t>
      </w:r>
      <w:r w:rsidR="00773323" w:rsidRPr="007E2DA8">
        <w:rPr>
          <w:rFonts w:ascii="Times New Roman" w:hAnsi="Times New Roman" w:cs="Times New Roman"/>
          <w:sz w:val="26"/>
          <w:szCs w:val="26"/>
        </w:rPr>
        <w:t>).</w:t>
      </w:r>
    </w:p>
    <w:p w14:paraId="34D7D04A" w14:textId="363ED8E4" w:rsidR="00A75709" w:rsidRPr="00C730E3" w:rsidRDefault="00C730E3" w:rsidP="00C730E3">
      <w:pPr>
        <w:pStyle w:val="Caption"/>
        <w:jc w:val="center"/>
        <w:rPr>
          <w:rFonts w:ascii="Times New Roman" w:hAnsi="Times New Roman" w:cs="Times New Roman"/>
          <w:color w:val="auto"/>
          <w:sz w:val="26"/>
          <w:szCs w:val="26"/>
        </w:rPr>
      </w:pPr>
      <w:bookmarkStart w:id="128" w:name="_Toc217918790"/>
      <w:bookmarkStart w:id="129" w:name="_Toc217918977"/>
      <w:bookmarkStart w:id="130" w:name="_Toc218782210"/>
      <w:bookmarkStart w:id="131" w:name="_Toc218782294"/>
      <w:bookmarkStart w:id="132" w:name="_Toc219582102"/>
      <w:bookmarkStart w:id="133" w:name="_Toc219713398"/>
      <w:bookmarkStart w:id="134" w:name="_Toc220313709"/>
      <w:bookmarkStart w:id="135" w:name="_Toc220580049"/>
      <w:r w:rsidRPr="00C730E3">
        <w:rPr>
          <w:rFonts w:ascii="Times New Roman" w:hAnsi="Times New Roman" w:cs="Times New Roman"/>
          <w:color w:val="auto"/>
          <w:sz w:val="26"/>
          <w:szCs w:val="26"/>
        </w:rPr>
        <w:t xml:space="preserve">Table </w:t>
      </w:r>
      <w:r w:rsidRPr="00C730E3">
        <w:rPr>
          <w:rFonts w:ascii="Times New Roman" w:hAnsi="Times New Roman" w:cs="Times New Roman"/>
          <w:color w:val="auto"/>
          <w:sz w:val="26"/>
          <w:szCs w:val="26"/>
        </w:rPr>
        <w:fldChar w:fldCharType="begin"/>
      </w:r>
      <w:r w:rsidRPr="00C730E3">
        <w:rPr>
          <w:rFonts w:ascii="Times New Roman" w:hAnsi="Times New Roman" w:cs="Times New Roman"/>
          <w:color w:val="auto"/>
          <w:sz w:val="26"/>
          <w:szCs w:val="26"/>
        </w:rPr>
        <w:instrText xml:space="preserve"> SEQ Table \* ARABIC </w:instrText>
      </w:r>
      <w:r w:rsidRPr="00C730E3">
        <w:rPr>
          <w:rFonts w:ascii="Times New Roman" w:hAnsi="Times New Roman" w:cs="Times New Roman"/>
          <w:color w:val="auto"/>
          <w:sz w:val="26"/>
          <w:szCs w:val="26"/>
        </w:rPr>
        <w:fldChar w:fldCharType="separate"/>
      </w:r>
      <w:r w:rsidR="000A37F3">
        <w:rPr>
          <w:rFonts w:ascii="Times New Roman" w:hAnsi="Times New Roman" w:cs="Times New Roman"/>
          <w:noProof/>
          <w:color w:val="auto"/>
          <w:sz w:val="26"/>
          <w:szCs w:val="26"/>
        </w:rPr>
        <w:t>1</w:t>
      </w:r>
      <w:r w:rsidRPr="00C730E3">
        <w:rPr>
          <w:rFonts w:ascii="Times New Roman" w:hAnsi="Times New Roman" w:cs="Times New Roman"/>
          <w:color w:val="auto"/>
          <w:sz w:val="26"/>
          <w:szCs w:val="26"/>
        </w:rPr>
        <w:fldChar w:fldCharType="end"/>
      </w:r>
      <w:r w:rsidR="00877065" w:rsidRPr="00C730E3">
        <w:rPr>
          <w:rFonts w:ascii="Times New Roman" w:hAnsi="Times New Roman" w:cs="Times New Roman"/>
          <w:color w:val="auto"/>
          <w:sz w:val="26"/>
          <w:szCs w:val="26"/>
        </w:rPr>
        <w:t>: Primer sequences</w:t>
      </w:r>
      <w:r w:rsidR="004516C7" w:rsidRPr="00C730E3">
        <w:rPr>
          <w:rFonts w:ascii="Times New Roman" w:hAnsi="Times New Roman" w:cs="Times New Roman"/>
          <w:color w:val="auto"/>
          <w:sz w:val="26"/>
          <w:szCs w:val="26"/>
        </w:rPr>
        <w:t xml:space="preserve"> </w:t>
      </w:r>
      <w:r w:rsidR="00877065" w:rsidRPr="00C730E3">
        <w:rPr>
          <w:rFonts w:ascii="Times New Roman" w:hAnsi="Times New Roman" w:cs="Times New Roman"/>
          <w:color w:val="auto"/>
          <w:sz w:val="26"/>
          <w:szCs w:val="26"/>
        </w:rPr>
        <w:t xml:space="preserve">used for </w:t>
      </w:r>
      <w:r w:rsidR="004516C7" w:rsidRPr="00C730E3">
        <w:rPr>
          <w:rFonts w:ascii="Times New Roman" w:hAnsi="Times New Roman" w:cs="Times New Roman"/>
          <w:color w:val="auto"/>
          <w:sz w:val="26"/>
          <w:szCs w:val="26"/>
        </w:rPr>
        <w:t>this study</w:t>
      </w:r>
      <w:r w:rsidR="000361A6" w:rsidRPr="00C730E3">
        <w:rPr>
          <w:rFonts w:ascii="Times New Roman" w:hAnsi="Times New Roman" w:cs="Times New Roman"/>
          <w:color w:val="auto"/>
          <w:sz w:val="26"/>
          <w:szCs w:val="26"/>
        </w:rPr>
        <w:t>.</w:t>
      </w:r>
      <w:bookmarkEnd w:id="128"/>
      <w:bookmarkEnd w:id="129"/>
      <w:bookmarkEnd w:id="130"/>
      <w:bookmarkEnd w:id="131"/>
      <w:bookmarkEnd w:id="132"/>
      <w:bookmarkEnd w:id="133"/>
      <w:bookmarkEnd w:id="134"/>
      <w:bookmarkEnd w:id="135"/>
    </w:p>
    <w:tbl>
      <w:tblPr>
        <w:tblStyle w:val="TableGrid"/>
        <w:tblW w:w="8647" w:type="dxa"/>
        <w:jc w:val="center"/>
        <w:tblLayout w:type="fixed"/>
        <w:tblLook w:val="04A0" w:firstRow="1" w:lastRow="0" w:firstColumn="1" w:lastColumn="0" w:noHBand="0" w:noVBand="1"/>
      </w:tblPr>
      <w:tblGrid>
        <w:gridCol w:w="993"/>
        <w:gridCol w:w="850"/>
        <w:gridCol w:w="4536"/>
        <w:gridCol w:w="2268"/>
      </w:tblGrid>
      <w:tr w:rsidR="00DC45E6" w:rsidRPr="007E2DA8" w14:paraId="36E5C57A" w14:textId="77777777" w:rsidTr="00CF5065">
        <w:trPr>
          <w:trHeight w:val="590"/>
          <w:jc w:val="center"/>
        </w:trPr>
        <w:tc>
          <w:tcPr>
            <w:tcW w:w="993" w:type="dxa"/>
            <w:tcBorders>
              <w:top w:val="single" w:sz="4" w:space="0" w:color="auto"/>
              <w:left w:val="nil"/>
              <w:bottom w:val="single" w:sz="4" w:space="0" w:color="auto"/>
              <w:right w:val="nil"/>
            </w:tcBorders>
            <w:vAlign w:val="center"/>
          </w:tcPr>
          <w:p w14:paraId="5A3330E6" w14:textId="77777777" w:rsidR="00DC45E6" w:rsidRPr="007E2DA8" w:rsidRDefault="00DC45E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Gene</w:t>
            </w:r>
          </w:p>
        </w:tc>
        <w:tc>
          <w:tcPr>
            <w:tcW w:w="850" w:type="dxa"/>
            <w:tcBorders>
              <w:top w:val="single" w:sz="4" w:space="0" w:color="auto"/>
              <w:left w:val="nil"/>
              <w:bottom w:val="single" w:sz="4" w:space="0" w:color="auto"/>
              <w:right w:val="nil"/>
            </w:tcBorders>
            <w:vAlign w:val="center"/>
          </w:tcPr>
          <w:p w14:paraId="78E7C523" w14:textId="77777777" w:rsidR="00DC45E6" w:rsidRPr="007E2DA8" w:rsidRDefault="00DC45E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Exon</w:t>
            </w:r>
          </w:p>
        </w:tc>
        <w:tc>
          <w:tcPr>
            <w:tcW w:w="4536" w:type="dxa"/>
            <w:tcBorders>
              <w:top w:val="single" w:sz="4" w:space="0" w:color="auto"/>
              <w:left w:val="nil"/>
              <w:bottom w:val="single" w:sz="4" w:space="0" w:color="auto"/>
              <w:right w:val="nil"/>
            </w:tcBorders>
            <w:vAlign w:val="center"/>
          </w:tcPr>
          <w:p w14:paraId="6E82CAE5" w14:textId="61D66D55" w:rsidR="00DC45E6" w:rsidRPr="007E2DA8" w:rsidRDefault="00DC45E6" w:rsidP="00CF5065">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Primer sequence</w:t>
            </w:r>
            <w:r w:rsidR="00CF5065" w:rsidRPr="007E2DA8">
              <w:rPr>
                <w:rFonts w:ascii="Times New Roman" w:hAnsi="Times New Roman" w:cs="Times New Roman"/>
                <w:sz w:val="26"/>
                <w:szCs w:val="26"/>
              </w:rPr>
              <w:t xml:space="preserve"> </w:t>
            </w:r>
            <w:r w:rsidRPr="007E2DA8">
              <w:rPr>
                <w:rFonts w:ascii="Times New Roman" w:hAnsi="Times New Roman" w:cs="Times New Roman"/>
                <w:sz w:val="26"/>
                <w:szCs w:val="26"/>
              </w:rPr>
              <w:t>(5’-3’)</w:t>
            </w:r>
          </w:p>
        </w:tc>
        <w:tc>
          <w:tcPr>
            <w:tcW w:w="2268" w:type="dxa"/>
            <w:tcBorders>
              <w:top w:val="single" w:sz="4" w:space="0" w:color="auto"/>
              <w:left w:val="nil"/>
              <w:bottom w:val="single" w:sz="4" w:space="0" w:color="auto"/>
              <w:right w:val="nil"/>
            </w:tcBorders>
            <w:vAlign w:val="center"/>
          </w:tcPr>
          <w:p w14:paraId="08F194CA" w14:textId="77777777" w:rsidR="00DC45E6" w:rsidRPr="007E2DA8" w:rsidRDefault="00DC45E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Amplicon size (bp)</w:t>
            </w:r>
          </w:p>
        </w:tc>
      </w:tr>
      <w:tr w:rsidR="00451DC4" w:rsidRPr="007E2DA8" w14:paraId="6A538B7E" w14:textId="77777777" w:rsidTr="00CF5065">
        <w:trPr>
          <w:jc w:val="center"/>
        </w:trPr>
        <w:tc>
          <w:tcPr>
            <w:tcW w:w="993" w:type="dxa"/>
            <w:vMerge w:val="restart"/>
            <w:tcBorders>
              <w:top w:val="single" w:sz="4" w:space="0" w:color="auto"/>
              <w:left w:val="nil"/>
              <w:right w:val="nil"/>
            </w:tcBorders>
            <w:vAlign w:val="center"/>
          </w:tcPr>
          <w:p w14:paraId="27D5A6B9" w14:textId="77777777" w:rsidR="00451DC4" w:rsidRPr="007E2DA8" w:rsidRDefault="00451DC4" w:rsidP="006A12C8">
            <w:pPr>
              <w:spacing w:line="312" w:lineRule="auto"/>
              <w:jc w:val="center"/>
              <w:rPr>
                <w:rFonts w:ascii="Times New Roman" w:hAnsi="Times New Roman" w:cs="Times New Roman"/>
                <w:i/>
                <w:iCs/>
                <w:sz w:val="26"/>
                <w:szCs w:val="26"/>
              </w:rPr>
            </w:pPr>
            <w:r w:rsidRPr="007E2DA8">
              <w:rPr>
                <w:rFonts w:ascii="Times New Roman" w:hAnsi="Times New Roman" w:cs="Times New Roman"/>
                <w:i/>
                <w:iCs/>
                <w:sz w:val="26"/>
                <w:szCs w:val="26"/>
              </w:rPr>
              <w:t>RS1</w:t>
            </w:r>
          </w:p>
        </w:tc>
        <w:tc>
          <w:tcPr>
            <w:tcW w:w="850" w:type="dxa"/>
            <w:tcBorders>
              <w:top w:val="single" w:sz="4" w:space="0" w:color="auto"/>
              <w:left w:val="nil"/>
              <w:bottom w:val="single" w:sz="4" w:space="0" w:color="auto"/>
              <w:right w:val="nil"/>
            </w:tcBorders>
            <w:vAlign w:val="center"/>
          </w:tcPr>
          <w:p w14:paraId="4A69D309" w14:textId="77777777" w:rsidR="00451DC4" w:rsidRPr="007E2DA8" w:rsidRDefault="00451D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w:t>
            </w:r>
          </w:p>
        </w:tc>
        <w:tc>
          <w:tcPr>
            <w:tcW w:w="4536" w:type="dxa"/>
            <w:tcBorders>
              <w:top w:val="single" w:sz="4" w:space="0" w:color="auto"/>
              <w:left w:val="nil"/>
              <w:bottom w:val="single" w:sz="4" w:space="0" w:color="auto"/>
              <w:right w:val="nil"/>
            </w:tcBorders>
          </w:tcPr>
          <w:p w14:paraId="604446B0" w14:textId="60875E2C" w:rsidR="00451DC4" w:rsidRPr="007E2DA8" w:rsidRDefault="00451DC4"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F: ACTTAATCCCCTGCTCCTGG</w:t>
            </w:r>
          </w:p>
          <w:p w14:paraId="58D1D337" w14:textId="4DC44887" w:rsidR="00451DC4" w:rsidRPr="007E2DA8" w:rsidRDefault="00451DC4"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R: GCCATCCACACAAAGACAACT</w:t>
            </w:r>
          </w:p>
        </w:tc>
        <w:tc>
          <w:tcPr>
            <w:tcW w:w="2268" w:type="dxa"/>
            <w:tcBorders>
              <w:top w:val="single" w:sz="4" w:space="0" w:color="auto"/>
              <w:left w:val="nil"/>
              <w:bottom w:val="single" w:sz="4" w:space="0" w:color="auto"/>
              <w:right w:val="nil"/>
            </w:tcBorders>
            <w:vAlign w:val="center"/>
          </w:tcPr>
          <w:p w14:paraId="26356AEB" w14:textId="77777777" w:rsidR="00451DC4" w:rsidRPr="007E2DA8" w:rsidRDefault="00451D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292</w:t>
            </w:r>
          </w:p>
        </w:tc>
      </w:tr>
      <w:tr w:rsidR="00451DC4" w:rsidRPr="007E2DA8" w14:paraId="734CF8AF" w14:textId="77777777" w:rsidTr="00CF5065">
        <w:trPr>
          <w:jc w:val="center"/>
        </w:trPr>
        <w:tc>
          <w:tcPr>
            <w:tcW w:w="993" w:type="dxa"/>
            <w:vMerge/>
            <w:tcBorders>
              <w:left w:val="nil"/>
              <w:right w:val="nil"/>
            </w:tcBorders>
            <w:vAlign w:val="center"/>
          </w:tcPr>
          <w:p w14:paraId="221B3D9D" w14:textId="77777777" w:rsidR="00451DC4" w:rsidRPr="007E2DA8" w:rsidRDefault="00451DC4" w:rsidP="006A12C8">
            <w:pPr>
              <w:spacing w:line="312" w:lineRule="auto"/>
              <w:jc w:val="center"/>
              <w:rPr>
                <w:rFonts w:ascii="Times New Roman" w:hAnsi="Times New Roman" w:cs="Times New Roman"/>
                <w:sz w:val="26"/>
                <w:szCs w:val="26"/>
              </w:rPr>
            </w:pPr>
          </w:p>
        </w:tc>
        <w:tc>
          <w:tcPr>
            <w:tcW w:w="850" w:type="dxa"/>
            <w:tcBorders>
              <w:top w:val="single" w:sz="4" w:space="0" w:color="auto"/>
              <w:left w:val="nil"/>
              <w:bottom w:val="single" w:sz="4" w:space="0" w:color="auto"/>
              <w:right w:val="nil"/>
            </w:tcBorders>
            <w:vAlign w:val="center"/>
          </w:tcPr>
          <w:p w14:paraId="0A17658A" w14:textId="77777777" w:rsidR="00451DC4" w:rsidRPr="007E2DA8" w:rsidRDefault="00451D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2</w:t>
            </w:r>
          </w:p>
        </w:tc>
        <w:tc>
          <w:tcPr>
            <w:tcW w:w="4536" w:type="dxa"/>
            <w:tcBorders>
              <w:top w:val="single" w:sz="4" w:space="0" w:color="auto"/>
              <w:left w:val="nil"/>
              <w:bottom w:val="single" w:sz="4" w:space="0" w:color="auto"/>
              <w:right w:val="nil"/>
            </w:tcBorders>
          </w:tcPr>
          <w:p w14:paraId="09CEDE05" w14:textId="77777777" w:rsidR="00451DC4" w:rsidRPr="007E2DA8" w:rsidRDefault="00451DC4"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F: TGTAACGAGTGATGCTGTTGG</w:t>
            </w:r>
          </w:p>
          <w:p w14:paraId="3E9F06C5" w14:textId="3812EC41" w:rsidR="00451DC4" w:rsidRPr="007E2DA8" w:rsidRDefault="00451DC4"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R: CACCATGCCCAGCCAAAATA</w:t>
            </w:r>
          </w:p>
        </w:tc>
        <w:tc>
          <w:tcPr>
            <w:tcW w:w="2268" w:type="dxa"/>
            <w:tcBorders>
              <w:top w:val="single" w:sz="4" w:space="0" w:color="auto"/>
              <w:left w:val="nil"/>
              <w:bottom w:val="single" w:sz="4" w:space="0" w:color="auto"/>
              <w:right w:val="nil"/>
            </w:tcBorders>
            <w:vAlign w:val="center"/>
          </w:tcPr>
          <w:p w14:paraId="5065FAA2" w14:textId="77777777" w:rsidR="00451DC4" w:rsidRPr="007E2DA8" w:rsidRDefault="00451D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227</w:t>
            </w:r>
          </w:p>
        </w:tc>
      </w:tr>
      <w:tr w:rsidR="00451DC4" w:rsidRPr="007E2DA8" w14:paraId="1C8596E8" w14:textId="77777777" w:rsidTr="00CF5065">
        <w:trPr>
          <w:jc w:val="center"/>
        </w:trPr>
        <w:tc>
          <w:tcPr>
            <w:tcW w:w="993" w:type="dxa"/>
            <w:vMerge/>
            <w:tcBorders>
              <w:left w:val="nil"/>
              <w:right w:val="nil"/>
            </w:tcBorders>
            <w:vAlign w:val="center"/>
          </w:tcPr>
          <w:p w14:paraId="6AED37A0" w14:textId="77777777" w:rsidR="00451DC4" w:rsidRPr="007E2DA8" w:rsidRDefault="00451DC4" w:rsidP="006A12C8">
            <w:pPr>
              <w:spacing w:line="312" w:lineRule="auto"/>
              <w:jc w:val="center"/>
              <w:rPr>
                <w:rFonts w:ascii="Times New Roman" w:hAnsi="Times New Roman" w:cs="Times New Roman"/>
                <w:sz w:val="26"/>
                <w:szCs w:val="26"/>
              </w:rPr>
            </w:pPr>
          </w:p>
        </w:tc>
        <w:tc>
          <w:tcPr>
            <w:tcW w:w="850" w:type="dxa"/>
            <w:tcBorders>
              <w:top w:val="single" w:sz="4" w:space="0" w:color="auto"/>
              <w:left w:val="nil"/>
              <w:bottom w:val="single" w:sz="4" w:space="0" w:color="auto"/>
              <w:right w:val="nil"/>
            </w:tcBorders>
            <w:vAlign w:val="center"/>
          </w:tcPr>
          <w:p w14:paraId="297BDE40" w14:textId="77777777" w:rsidR="00451DC4" w:rsidRPr="007E2DA8" w:rsidRDefault="00451D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3</w:t>
            </w:r>
          </w:p>
        </w:tc>
        <w:tc>
          <w:tcPr>
            <w:tcW w:w="4536" w:type="dxa"/>
            <w:tcBorders>
              <w:top w:val="single" w:sz="4" w:space="0" w:color="auto"/>
              <w:left w:val="nil"/>
              <w:bottom w:val="single" w:sz="4" w:space="0" w:color="auto"/>
              <w:right w:val="nil"/>
            </w:tcBorders>
          </w:tcPr>
          <w:p w14:paraId="371A6037" w14:textId="77777777" w:rsidR="00451DC4" w:rsidRPr="007E2DA8" w:rsidRDefault="00451DC4"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F: GCTGTGTGTATTGAGGCTG</w:t>
            </w:r>
          </w:p>
          <w:p w14:paraId="100A1119" w14:textId="0BE39FBC" w:rsidR="00451DC4" w:rsidRPr="007E2DA8" w:rsidRDefault="00451DC4"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R: CCAATGACTGTTCCATCC</w:t>
            </w:r>
          </w:p>
        </w:tc>
        <w:tc>
          <w:tcPr>
            <w:tcW w:w="2268" w:type="dxa"/>
            <w:tcBorders>
              <w:top w:val="single" w:sz="4" w:space="0" w:color="auto"/>
              <w:left w:val="nil"/>
              <w:bottom w:val="single" w:sz="4" w:space="0" w:color="auto"/>
              <w:right w:val="nil"/>
            </w:tcBorders>
            <w:vAlign w:val="center"/>
          </w:tcPr>
          <w:p w14:paraId="17F491AF" w14:textId="77777777" w:rsidR="00451DC4" w:rsidRPr="007E2DA8" w:rsidRDefault="00451D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300</w:t>
            </w:r>
          </w:p>
        </w:tc>
      </w:tr>
      <w:tr w:rsidR="00451DC4" w:rsidRPr="007E2DA8" w14:paraId="11EFF0D0" w14:textId="77777777" w:rsidTr="00CF5065">
        <w:trPr>
          <w:jc w:val="center"/>
        </w:trPr>
        <w:tc>
          <w:tcPr>
            <w:tcW w:w="993" w:type="dxa"/>
            <w:vMerge/>
            <w:tcBorders>
              <w:left w:val="nil"/>
              <w:right w:val="nil"/>
            </w:tcBorders>
            <w:vAlign w:val="center"/>
          </w:tcPr>
          <w:p w14:paraId="4BFAFBD3" w14:textId="77777777" w:rsidR="00451DC4" w:rsidRPr="007E2DA8" w:rsidRDefault="00451DC4" w:rsidP="006A12C8">
            <w:pPr>
              <w:spacing w:line="312" w:lineRule="auto"/>
              <w:jc w:val="center"/>
              <w:rPr>
                <w:rFonts w:ascii="Times New Roman" w:hAnsi="Times New Roman" w:cs="Times New Roman"/>
                <w:sz w:val="26"/>
                <w:szCs w:val="26"/>
              </w:rPr>
            </w:pPr>
          </w:p>
        </w:tc>
        <w:tc>
          <w:tcPr>
            <w:tcW w:w="850" w:type="dxa"/>
            <w:tcBorders>
              <w:top w:val="single" w:sz="4" w:space="0" w:color="auto"/>
              <w:left w:val="nil"/>
              <w:bottom w:val="single" w:sz="4" w:space="0" w:color="auto"/>
              <w:right w:val="nil"/>
            </w:tcBorders>
            <w:vAlign w:val="center"/>
          </w:tcPr>
          <w:p w14:paraId="769BBAAC" w14:textId="77777777" w:rsidR="00451DC4" w:rsidRPr="007E2DA8" w:rsidRDefault="00451D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4</w:t>
            </w:r>
          </w:p>
        </w:tc>
        <w:tc>
          <w:tcPr>
            <w:tcW w:w="4536" w:type="dxa"/>
            <w:tcBorders>
              <w:top w:val="single" w:sz="4" w:space="0" w:color="auto"/>
              <w:left w:val="nil"/>
              <w:bottom w:val="single" w:sz="4" w:space="0" w:color="auto"/>
              <w:right w:val="nil"/>
            </w:tcBorders>
          </w:tcPr>
          <w:p w14:paraId="430801CE" w14:textId="77777777" w:rsidR="00451DC4" w:rsidRPr="007E2DA8" w:rsidRDefault="00451DC4"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F: TAAAGCCTTCTCCGTCTCCG</w:t>
            </w:r>
          </w:p>
          <w:p w14:paraId="4F553D56" w14:textId="52BCB879" w:rsidR="00451DC4" w:rsidRPr="007E2DA8" w:rsidRDefault="00451DC4"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R: GCCACCACGCCAGTTAATTT</w:t>
            </w:r>
          </w:p>
        </w:tc>
        <w:tc>
          <w:tcPr>
            <w:tcW w:w="2268" w:type="dxa"/>
            <w:tcBorders>
              <w:top w:val="single" w:sz="4" w:space="0" w:color="auto"/>
              <w:left w:val="nil"/>
              <w:bottom w:val="single" w:sz="4" w:space="0" w:color="auto"/>
              <w:right w:val="nil"/>
            </w:tcBorders>
            <w:vAlign w:val="center"/>
          </w:tcPr>
          <w:p w14:paraId="0341E4B7" w14:textId="77777777" w:rsidR="00451DC4" w:rsidRPr="007E2DA8" w:rsidRDefault="00451D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384</w:t>
            </w:r>
          </w:p>
        </w:tc>
      </w:tr>
      <w:tr w:rsidR="00451DC4" w:rsidRPr="007E2DA8" w14:paraId="1E3CAAF8" w14:textId="77777777" w:rsidTr="00CF5065">
        <w:trPr>
          <w:jc w:val="center"/>
        </w:trPr>
        <w:tc>
          <w:tcPr>
            <w:tcW w:w="993" w:type="dxa"/>
            <w:vMerge/>
            <w:tcBorders>
              <w:left w:val="nil"/>
              <w:right w:val="nil"/>
            </w:tcBorders>
            <w:vAlign w:val="center"/>
          </w:tcPr>
          <w:p w14:paraId="3CF6151C" w14:textId="77777777" w:rsidR="00451DC4" w:rsidRPr="007E2DA8" w:rsidRDefault="00451DC4" w:rsidP="006A12C8">
            <w:pPr>
              <w:spacing w:line="312" w:lineRule="auto"/>
              <w:jc w:val="center"/>
              <w:rPr>
                <w:rFonts w:ascii="Times New Roman" w:hAnsi="Times New Roman" w:cs="Times New Roman"/>
                <w:sz w:val="26"/>
                <w:szCs w:val="26"/>
              </w:rPr>
            </w:pPr>
          </w:p>
        </w:tc>
        <w:tc>
          <w:tcPr>
            <w:tcW w:w="850" w:type="dxa"/>
            <w:tcBorders>
              <w:top w:val="single" w:sz="4" w:space="0" w:color="auto"/>
              <w:left w:val="nil"/>
              <w:bottom w:val="single" w:sz="4" w:space="0" w:color="auto"/>
              <w:right w:val="nil"/>
            </w:tcBorders>
            <w:vAlign w:val="center"/>
          </w:tcPr>
          <w:p w14:paraId="4794B0D5" w14:textId="77777777" w:rsidR="00451DC4" w:rsidRPr="007E2DA8" w:rsidRDefault="00451D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5</w:t>
            </w:r>
          </w:p>
        </w:tc>
        <w:tc>
          <w:tcPr>
            <w:tcW w:w="4536" w:type="dxa"/>
            <w:tcBorders>
              <w:top w:val="single" w:sz="4" w:space="0" w:color="auto"/>
              <w:left w:val="nil"/>
              <w:bottom w:val="single" w:sz="4" w:space="0" w:color="auto"/>
              <w:right w:val="nil"/>
            </w:tcBorders>
          </w:tcPr>
          <w:p w14:paraId="79A613A7" w14:textId="77777777" w:rsidR="00451DC4" w:rsidRPr="007E2DA8" w:rsidRDefault="00451DC4"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F: CATCCCCTCGAGAGCCAG</w:t>
            </w:r>
          </w:p>
          <w:p w14:paraId="2E50B72B" w14:textId="467BB38F" w:rsidR="00451DC4" w:rsidRPr="007E2DA8" w:rsidRDefault="00451DC4"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R: TGACAGAGGGCAGTGACAG</w:t>
            </w:r>
          </w:p>
        </w:tc>
        <w:tc>
          <w:tcPr>
            <w:tcW w:w="2268" w:type="dxa"/>
            <w:tcBorders>
              <w:top w:val="single" w:sz="4" w:space="0" w:color="auto"/>
              <w:left w:val="nil"/>
              <w:bottom w:val="single" w:sz="4" w:space="0" w:color="auto"/>
              <w:right w:val="nil"/>
            </w:tcBorders>
            <w:vAlign w:val="center"/>
          </w:tcPr>
          <w:p w14:paraId="48EBEF00" w14:textId="77777777" w:rsidR="00451DC4" w:rsidRPr="007E2DA8" w:rsidRDefault="00451D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370</w:t>
            </w:r>
          </w:p>
        </w:tc>
      </w:tr>
      <w:tr w:rsidR="00451DC4" w:rsidRPr="007E2DA8" w14:paraId="06DAD562" w14:textId="77777777" w:rsidTr="00CF5065">
        <w:trPr>
          <w:jc w:val="center"/>
        </w:trPr>
        <w:tc>
          <w:tcPr>
            <w:tcW w:w="993" w:type="dxa"/>
            <w:vMerge/>
            <w:tcBorders>
              <w:left w:val="nil"/>
              <w:bottom w:val="single" w:sz="4" w:space="0" w:color="auto"/>
              <w:right w:val="nil"/>
            </w:tcBorders>
            <w:vAlign w:val="center"/>
          </w:tcPr>
          <w:p w14:paraId="1877A903" w14:textId="77777777" w:rsidR="00451DC4" w:rsidRPr="007E2DA8" w:rsidRDefault="00451DC4" w:rsidP="006A12C8">
            <w:pPr>
              <w:spacing w:line="312" w:lineRule="auto"/>
              <w:jc w:val="center"/>
              <w:rPr>
                <w:rFonts w:ascii="Times New Roman" w:hAnsi="Times New Roman" w:cs="Times New Roman"/>
                <w:sz w:val="26"/>
                <w:szCs w:val="26"/>
              </w:rPr>
            </w:pPr>
          </w:p>
        </w:tc>
        <w:tc>
          <w:tcPr>
            <w:tcW w:w="850" w:type="dxa"/>
            <w:tcBorders>
              <w:top w:val="single" w:sz="4" w:space="0" w:color="auto"/>
              <w:left w:val="nil"/>
              <w:bottom w:val="single" w:sz="4" w:space="0" w:color="auto"/>
              <w:right w:val="nil"/>
            </w:tcBorders>
            <w:vAlign w:val="center"/>
          </w:tcPr>
          <w:p w14:paraId="419BA56B" w14:textId="77777777" w:rsidR="00451DC4" w:rsidRPr="007E2DA8" w:rsidRDefault="00451D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6</w:t>
            </w:r>
          </w:p>
        </w:tc>
        <w:tc>
          <w:tcPr>
            <w:tcW w:w="4536" w:type="dxa"/>
            <w:tcBorders>
              <w:top w:val="single" w:sz="4" w:space="0" w:color="auto"/>
              <w:left w:val="nil"/>
              <w:bottom w:val="single" w:sz="4" w:space="0" w:color="auto"/>
              <w:right w:val="nil"/>
            </w:tcBorders>
          </w:tcPr>
          <w:p w14:paraId="2E0E5DC4" w14:textId="77777777" w:rsidR="00451DC4" w:rsidRPr="007E2DA8" w:rsidRDefault="00451DC4"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F: CTTCCTTTTCCCTCCCCGAT</w:t>
            </w:r>
          </w:p>
          <w:p w14:paraId="0B25BEBC" w14:textId="0E659BA9" w:rsidR="00451DC4" w:rsidRPr="007E2DA8" w:rsidRDefault="00451DC4"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R: TATAGCCCTGTCCATCTCGG</w:t>
            </w:r>
          </w:p>
        </w:tc>
        <w:tc>
          <w:tcPr>
            <w:tcW w:w="2268" w:type="dxa"/>
            <w:tcBorders>
              <w:top w:val="single" w:sz="4" w:space="0" w:color="auto"/>
              <w:left w:val="nil"/>
              <w:bottom w:val="single" w:sz="4" w:space="0" w:color="auto"/>
              <w:right w:val="nil"/>
            </w:tcBorders>
            <w:vAlign w:val="center"/>
          </w:tcPr>
          <w:p w14:paraId="699B5362" w14:textId="77777777" w:rsidR="00451DC4" w:rsidRPr="007E2DA8" w:rsidRDefault="00451D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300</w:t>
            </w:r>
          </w:p>
        </w:tc>
      </w:tr>
      <w:tr w:rsidR="00831AE7" w:rsidRPr="007E2DA8" w14:paraId="3516E7CF" w14:textId="77777777" w:rsidTr="00CF5065">
        <w:trPr>
          <w:jc w:val="center"/>
        </w:trPr>
        <w:tc>
          <w:tcPr>
            <w:tcW w:w="993" w:type="dxa"/>
            <w:vMerge w:val="restart"/>
            <w:tcBorders>
              <w:left w:val="nil"/>
              <w:right w:val="nil"/>
            </w:tcBorders>
            <w:vAlign w:val="center"/>
          </w:tcPr>
          <w:p w14:paraId="36E8CD7B" w14:textId="62F00D46" w:rsidR="00831AE7" w:rsidRPr="007E2DA8" w:rsidRDefault="00954018" w:rsidP="006A12C8">
            <w:pPr>
              <w:spacing w:line="312" w:lineRule="auto"/>
              <w:jc w:val="center"/>
              <w:rPr>
                <w:rFonts w:ascii="Times New Roman" w:hAnsi="Times New Roman" w:cs="Times New Roman"/>
                <w:i/>
                <w:iCs/>
                <w:sz w:val="26"/>
                <w:szCs w:val="26"/>
              </w:rPr>
            </w:pPr>
            <w:r w:rsidRPr="007E2DA8">
              <w:rPr>
                <w:rFonts w:ascii="Times New Roman" w:hAnsi="Times New Roman" w:cs="Times New Roman"/>
                <w:i/>
                <w:iCs/>
                <w:sz w:val="26"/>
                <w:szCs w:val="26"/>
              </w:rPr>
              <w:t>NDP</w:t>
            </w:r>
          </w:p>
        </w:tc>
        <w:tc>
          <w:tcPr>
            <w:tcW w:w="850" w:type="dxa"/>
            <w:tcBorders>
              <w:top w:val="single" w:sz="4" w:space="0" w:color="auto"/>
              <w:left w:val="nil"/>
              <w:bottom w:val="single" w:sz="4" w:space="0" w:color="auto"/>
              <w:right w:val="nil"/>
            </w:tcBorders>
            <w:vAlign w:val="center"/>
          </w:tcPr>
          <w:p w14:paraId="1C1FAB92" w14:textId="420AF7B6" w:rsidR="00831AE7" w:rsidRPr="007E2DA8" w:rsidRDefault="00831AE7"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2</w:t>
            </w:r>
          </w:p>
        </w:tc>
        <w:tc>
          <w:tcPr>
            <w:tcW w:w="4536" w:type="dxa"/>
            <w:tcBorders>
              <w:top w:val="single" w:sz="4" w:space="0" w:color="auto"/>
              <w:left w:val="nil"/>
              <w:bottom w:val="single" w:sz="4" w:space="0" w:color="auto"/>
              <w:right w:val="nil"/>
            </w:tcBorders>
          </w:tcPr>
          <w:p w14:paraId="39CDC933" w14:textId="77777777" w:rsidR="00831AE7" w:rsidRPr="007E2DA8" w:rsidRDefault="00831AE7"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F: GGATCCTAGGAGGTGAAGCC</w:t>
            </w:r>
          </w:p>
          <w:p w14:paraId="0605C93F" w14:textId="26AC7954" w:rsidR="00831AE7" w:rsidRPr="007E2DA8" w:rsidRDefault="00831AE7"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R: TGGCTTCTTGCCTGTTTCTG</w:t>
            </w:r>
          </w:p>
        </w:tc>
        <w:tc>
          <w:tcPr>
            <w:tcW w:w="2268" w:type="dxa"/>
            <w:tcBorders>
              <w:top w:val="single" w:sz="4" w:space="0" w:color="auto"/>
              <w:left w:val="nil"/>
              <w:bottom w:val="single" w:sz="4" w:space="0" w:color="auto"/>
              <w:right w:val="nil"/>
            </w:tcBorders>
            <w:vAlign w:val="center"/>
          </w:tcPr>
          <w:p w14:paraId="27063B1F" w14:textId="41B75026" w:rsidR="00831AE7" w:rsidRPr="007E2DA8" w:rsidRDefault="00831AE7"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314</w:t>
            </w:r>
          </w:p>
        </w:tc>
      </w:tr>
      <w:tr w:rsidR="00831AE7" w:rsidRPr="007E2DA8" w14:paraId="0C2EEF71" w14:textId="77777777" w:rsidTr="00CF5065">
        <w:trPr>
          <w:jc w:val="center"/>
        </w:trPr>
        <w:tc>
          <w:tcPr>
            <w:tcW w:w="993" w:type="dxa"/>
            <w:vMerge/>
            <w:tcBorders>
              <w:left w:val="nil"/>
              <w:bottom w:val="single" w:sz="4" w:space="0" w:color="auto"/>
              <w:right w:val="nil"/>
            </w:tcBorders>
            <w:vAlign w:val="center"/>
          </w:tcPr>
          <w:p w14:paraId="088F86F0" w14:textId="77777777" w:rsidR="00831AE7" w:rsidRPr="007E2DA8" w:rsidRDefault="00831AE7" w:rsidP="006A12C8">
            <w:pPr>
              <w:spacing w:line="312" w:lineRule="auto"/>
              <w:jc w:val="center"/>
              <w:rPr>
                <w:rFonts w:ascii="Times New Roman" w:hAnsi="Times New Roman" w:cs="Times New Roman"/>
                <w:sz w:val="26"/>
                <w:szCs w:val="26"/>
              </w:rPr>
            </w:pPr>
          </w:p>
        </w:tc>
        <w:tc>
          <w:tcPr>
            <w:tcW w:w="850" w:type="dxa"/>
            <w:tcBorders>
              <w:top w:val="single" w:sz="4" w:space="0" w:color="auto"/>
              <w:left w:val="nil"/>
              <w:bottom w:val="single" w:sz="4" w:space="0" w:color="auto"/>
              <w:right w:val="nil"/>
            </w:tcBorders>
            <w:vAlign w:val="center"/>
          </w:tcPr>
          <w:p w14:paraId="05385BD0" w14:textId="308AAA55" w:rsidR="00831AE7" w:rsidRPr="007E2DA8" w:rsidRDefault="00831AE7"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3</w:t>
            </w:r>
          </w:p>
        </w:tc>
        <w:tc>
          <w:tcPr>
            <w:tcW w:w="4536" w:type="dxa"/>
            <w:tcBorders>
              <w:top w:val="single" w:sz="4" w:space="0" w:color="auto"/>
              <w:left w:val="nil"/>
              <w:bottom w:val="single" w:sz="4" w:space="0" w:color="auto"/>
              <w:right w:val="nil"/>
            </w:tcBorders>
          </w:tcPr>
          <w:p w14:paraId="52B54144" w14:textId="77777777" w:rsidR="00831AE7" w:rsidRPr="007E2DA8" w:rsidRDefault="00831AE7"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F: ACGAGTGTGAGGGTCTTTCA</w:t>
            </w:r>
          </w:p>
          <w:p w14:paraId="5E26FDFF" w14:textId="0E95A4FF" w:rsidR="00831AE7" w:rsidRPr="007E2DA8" w:rsidRDefault="00831AE7"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R: AGTCTTTCCCTGGCTGGTCG</w:t>
            </w:r>
          </w:p>
        </w:tc>
        <w:tc>
          <w:tcPr>
            <w:tcW w:w="2268" w:type="dxa"/>
            <w:tcBorders>
              <w:top w:val="single" w:sz="4" w:space="0" w:color="auto"/>
              <w:left w:val="nil"/>
              <w:bottom w:val="single" w:sz="4" w:space="0" w:color="auto"/>
              <w:right w:val="nil"/>
            </w:tcBorders>
            <w:vAlign w:val="center"/>
          </w:tcPr>
          <w:p w14:paraId="18EB0BC3" w14:textId="1DE79591" w:rsidR="00831AE7" w:rsidRPr="007E2DA8" w:rsidRDefault="00831AE7"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650</w:t>
            </w:r>
          </w:p>
        </w:tc>
      </w:tr>
      <w:tr w:rsidR="00831AE7" w:rsidRPr="007E2DA8" w14:paraId="19EFB54D" w14:textId="77777777" w:rsidTr="00CF5065">
        <w:trPr>
          <w:jc w:val="center"/>
        </w:trPr>
        <w:tc>
          <w:tcPr>
            <w:tcW w:w="8647" w:type="dxa"/>
            <w:gridSpan w:val="4"/>
            <w:tcBorders>
              <w:top w:val="single" w:sz="4" w:space="0" w:color="auto"/>
              <w:left w:val="nil"/>
              <w:bottom w:val="single" w:sz="4" w:space="0" w:color="auto"/>
              <w:right w:val="nil"/>
            </w:tcBorders>
            <w:vAlign w:val="center"/>
          </w:tcPr>
          <w:p w14:paraId="413E9BE7" w14:textId="0F7AC080" w:rsidR="00831AE7" w:rsidRPr="007E2DA8" w:rsidRDefault="00831AE7"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 xml:space="preserve">F: Forward primer, R: Reverse primer. </w:t>
            </w:r>
          </w:p>
        </w:tc>
      </w:tr>
    </w:tbl>
    <w:p w14:paraId="3A9B37B8" w14:textId="797F5DC1" w:rsidR="00B85480" w:rsidRDefault="00D73BF2" w:rsidP="004F460D">
      <w:pPr>
        <w:spacing w:before="240" w:line="312" w:lineRule="auto"/>
        <w:ind w:firstLine="454"/>
        <w:jc w:val="both"/>
        <w:rPr>
          <w:rFonts w:ascii="Times New Roman" w:eastAsia="Times New Roman" w:hAnsi="Times New Roman" w:cs="Times New Roman"/>
          <w:sz w:val="26"/>
          <w:szCs w:val="26"/>
        </w:rPr>
      </w:pPr>
      <w:r w:rsidRPr="007E2DA8">
        <w:rPr>
          <w:rFonts w:ascii="Times New Roman" w:hAnsi="Times New Roman" w:cs="Times New Roman"/>
          <w:sz w:val="26"/>
          <w:szCs w:val="26"/>
        </w:rPr>
        <w:t>T</w:t>
      </w:r>
      <w:r w:rsidR="001E088B" w:rsidRPr="007E2DA8">
        <w:rPr>
          <w:rFonts w:ascii="Times New Roman" w:hAnsi="Times New Roman" w:cs="Times New Roman"/>
          <w:sz w:val="26"/>
          <w:szCs w:val="26"/>
        </w:rPr>
        <w:t xml:space="preserve">he polymerase chain reaction (PCR) ingredients were 20 µl in total volume including 7.5 µl </w:t>
      </w:r>
      <w:r w:rsidR="00AB6387" w:rsidRPr="007E2DA8">
        <w:rPr>
          <w:rFonts w:ascii="Times New Roman" w:hAnsi="Times New Roman" w:cs="Times New Roman"/>
          <w:sz w:val="26"/>
          <w:szCs w:val="26"/>
        </w:rPr>
        <w:t xml:space="preserve">distilled </w:t>
      </w:r>
      <w:r w:rsidR="001E088B" w:rsidRPr="007E2DA8">
        <w:rPr>
          <w:rFonts w:ascii="Times New Roman" w:hAnsi="Times New Roman" w:cs="Times New Roman"/>
          <w:sz w:val="26"/>
          <w:szCs w:val="26"/>
        </w:rPr>
        <w:t>water (Life Technologies, USA), 10</w:t>
      </w:r>
      <w:r w:rsidR="001A4BC5" w:rsidRPr="007E2DA8">
        <w:rPr>
          <w:rFonts w:ascii="Times New Roman" w:hAnsi="Times New Roman" w:cs="Times New Roman"/>
          <w:sz w:val="26"/>
          <w:szCs w:val="26"/>
        </w:rPr>
        <w:t xml:space="preserve"> </w:t>
      </w:r>
      <w:r w:rsidR="001E088B" w:rsidRPr="007E2DA8">
        <w:rPr>
          <w:rFonts w:ascii="Times New Roman" w:hAnsi="Times New Roman" w:cs="Times New Roman"/>
          <w:sz w:val="26"/>
          <w:szCs w:val="26"/>
        </w:rPr>
        <w:t>µl DreamTaq Green Master Mix (ThermoFisher Scientific, USA), 0.75 µl of each primer (concentration</w:t>
      </w:r>
      <w:r w:rsidR="002B16BD" w:rsidRPr="007E2DA8">
        <w:rPr>
          <w:rFonts w:ascii="Times New Roman" w:hAnsi="Times New Roman" w:cs="Times New Roman"/>
          <w:sz w:val="26"/>
          <w:szCs w:val="26"/>
        </w:rPr>
        <w:t xml:space="preserve"> of</w:t>
      </w:r>
      <w:r w:rsidR="001E088B" w:rsidRPr="007E2DA8">
        <w:rPr>
          <w:rFonts w:ascii="Times New Roman" w:hAnsi="Times New Roman" w:cs="Times New Roman"/>
          <w:sz w:val="26"/>
          <w:szCs w:val="26"/>
        </w:rPr>
        <w:t xml:space="preserve"> 10 pmol/µl), and 1.0 µl genomic DNA. The PCR thermocycle was performed as </w:t>
      </w:r>
      <w:r w:rsidR="007127A8" w:rsidRPr="007E2DA8">
        <w:rPr>
          <w:rFonts w:ascii="Times New Roman" w:hAnsi="Times New Roman" w:cs="Times New Roman"/>
          <w:sz w:val="26"/>
          <w:szCs w:val="26"/>
        </w:rPr>
        <w:t xml:space="preserve">shown in </w:t>
      </w:r>
      <w:r w:rsidR="006057AC" w:rsidRPr="002537CD">
        <w:rPr>
          <w:rFonts w:ascii="Times New Roman" w:hAnsi="Times New Roman" w:cs="Times New Roman"/>
          <w:sz w:val="26"/>
          <w:szCs w:val="26"/>
          <w:highlight w:val="yellow"/>
        </w:rPr>
        <w:t>T</w:t>
      </w:r>
      <w:r w:rsidR="007127A8" w:rsidRPr="002537CD">
        <w:rPr>
          <w:rFonts w:ascii="Times New Roman" w:hAnsi="Times New Roman" w:cs="Times New Roman"/>
          <w:sz w:val="26"/>
          <w:szCs w:val="26"/>
          <w:highlight w:val="yellow"/>
        </w:rPr>
        <w:t>able</w:t>
      </w:r>
      <w:r w:rsidR="007127A8" w:rsidRPr="007E2DA8">
        <w:rPr>
          <w:rFonts w:ascii="Times New Roman" w:hAnsi="Times New Roman" w:cs="Times New Roman"/>
          <w:sz w:val="26"/>
          <w:szCs w:val="26"/>
        </w:rPr>
        <w:t xml:space="preserve"> </w:t>
      </w:r>
      <w:r w:rsidR="00C730E3">
        <w:rPr>
          <w:rFonts w:ascii="Times New Roman" w:hAnsi="Times New Roman" w:cs="Times New Roman"/>
          <w:sz w:val="26"/>
          <w:szCs w:val="26"/>
        </w:rPr>
        <w:t>2</w:t>
      </w:r>
      <w:r w:rsidR="008504B8" w:rsidRPr="007E2DA8">
        <w:rPr>
          <w:rFonts w:ascii="Times New Roman" w:hAnsi="Times New Roman" w:cs="Times New Roman"/>
          <w:sz w:val="26"/>
          <w:szCs w:val="26"/>
        </w:rPr>
        <w:t xml:space="preserve">. </w:t>
      </w:r>
      <w:r w:rsidR="007204FA" w:rsidRPr="007E2DA8">
        <w:rPr>
          <w:rFonts w:ascii="Times New Roman" w:hAnsi="Times New Roman" w:cs="Times New Roman"/>
          <w:sz w:val="26"/>
          <w:szCs w:val="26"/>
        </w:rPr>
        <w:t xml:space="preserve">DNA amplified by PCR </w:t>
      </w:r>
      <w:r w:rsidR="00CD6B66" w:rsidRPr="007E2DA8">
        <w:rPr>
          <w:rFonts w:ascii="Times New Roman" w:eastAsia="Times New Roman" w:hAnsi="Times New Roman" w:cs="Times New Roman"/>
          <w:sz w:val="26"/>
          <w:szCs w:val="26"/>
        </w:rPr>
        <w:t xml:space="preserve">were subsequently examined by </w:t>
      </w:r>
      <w:r w:rsidR="00D703C9" w:rsidRPr="007E2DA8">
        <w:rPr>
          <w:rFonts w:ascii="Times New Roman" w:eastAsia="Times New Roman" w:hAnsi="Times New Roman" w:cs="Times New Roman"/>
          <w:sz w:val="26"/>
          <w:szCs w:val="26"/>
        </w:rPr>
        <w:t>1</w:t>
      </w:r>
      <w:r w:rsidR="00CD6B66" w:rsidRPr="007E2DA8">
        <w:rPr>
          <w:rFonts w:ascii="Times New Roman" w:eastAsia="Times New Roman" w:hAnsi="Times New Roman" w:cs="Times New Roman"/>
          <w:sz w:val="26"/>
          <w:szCs w:val="26"/>
        </w:rPr>
        <w:t xml:space="preserve">% agarose gel electrophoresis, and their amplicon size was compared to </w:t>
      </w:r>
      <w:r w:rsidR="00CD6B66" w:rsidRPr="007E2DA8">
        <w:rPr>
          <w:rFonts w:ascii="Times New Roman" w:hAnsi="Times New Roman" w:cs="Times New Roman"/>
          <w:sz w:val="26"/>
          <w:szCs w:val="26"/>
        </w:rPr>
        <w:t>GeneRuler 1kb DNA Ladder (ThermoFisher Scientific, USA)</w:t>
      </w:r>
      <w:r w:rsidR="00CD6B66" w:rsidRPr="007E2DA8">
        <w:rPr>
          <w:rFonts w:ascii="Times New Roman" w:eastAsia="Times New Roman" w:hAnsi="Times New Roman" w:cs="Times New Roman"/>
          <w:sz w:val="26"/>
          <w:szCs w:val="26"/>
        </w:rPr>
        <w:t>. After PCR products were stained with ethidium bromide, they were captured by a UV transilluminator.</w:t>
      </w:r>
      <w:r w:rsidR="00565768" w:rsidRPr="007E2DA8">
        <w:rPr>
          <w:rFonts w:ascii="Times New Roman" w:eastAsia="Times New Roman" w:hAnsi="Times New Roman" w:cs="Times New Roman"/>
          <w:sz w:val="26"/>
          <w:szCs w:val="26"/>
        </w:rPr>
        <w:t xml:space="preserve"> </w:t>
      </w:r>
    </w:p>
    <w:p w14:paraId="71690DA2" w14:textId="77777777" w:rsidR="00022C31" w:rsidRPr="007E2DA8" w:rsidRDefault="00022C31" w:rsidP="004F460D">
      <w:pPr>
        <w:spacing w:before="240" w:line="312" w:lineRule="auto"/>
        <w:ind w:firstLine="454"/>
        <w:jc w:val="both"/>
        <w:rPr>
          <w:rFonts w:ascii="Times New Roman" w:eastAsia="Times New Roman" w:hAnsi="Times New Roman" w:cs="Times New Roman"/>
          <w:sz w:val="26"/>
          <w:szCs w:val="26"/>
        </w:rPr>
      </w:pPr>
    </w:p>
    <w:p w14:paraId="363333B2" w14:textId="392D02ED" w:rsidR="00235CC4" w:rsidRPr="00C730E3" w:rsidRDefault="00C730E3" w:rsidP="00C730E3">
      <w:pPr>
        <w:pStyle w:val="Caption"/>
        <w:jc w:val="center"/>
        <w:rPr>
          <w:rFonts w:ascii="Times New Roman" w:hAnsi="Times New Roman" w:cs="Times New Roman"/>
          <w:color w:val="auto"/>
          <w:sz w:val="26"/>
          <w:szCs w:val="26"/>
        </w:rPr>
      </w:pPr>
      <w:bookmarkStart w:id="136" w:name="_Toc217918791"/>
      <w:bookmarkStart w:id="137" w:name="_Toc217918978"/>
      <w:bookmarkStart w:id="138" w:name="_Toc218782211"/>
      <w:bookmarkStart w:id="139" w:name="_Toc218782295"/>
      <w:bookmarkStart w:id="140" w:name="_Toc219582103"/>
      <w:bookmarkStart w:id="141" w:name="_Toc219713399"/>
      <w:bookmarkStart w:id="142" w:name="_Toc220313710"/>
      <w:bookmarkStart w:id="143" w:name="_Toc220580050"/>
      <w:r w:rsidRPr="00C730E3">
        <w:rPr>
          <w:rFonts w:ascii="Times New Roman" w:hAnsi="Times New Roman" w:cs="Times New Roman"/>
          <w:color w:val="auto"/>
          <w:sz w:val="26"/>
          <w:szCs w:val="26"/>
        </w:rPr>
        <w:lastRenderedPageBreak/>
        <w:t xml:space="preserve">Table </w:t>
      </w:r>
      <w:r w:rsidRPr="00C730E3">
        <w:rPr>
          <w:rFonts w:ascii="Times New Roman" w:hAnsi="Times New Roman" w:cs="Times New Roman"/>
          <w:color w:val="auto"/>
          <w:sz w:val="26"/>
          <w:szCs w:val="26"/>
        </w:rPr>
        <w:fldChar w:fldCharType="begin"/>
      </w:r>
      <w:r w:rsidRPr="00C730E3">
        <w:rPr>
          <w:rFonts w:ascii="Times New Roman" w:hAnsi="Times New Roman" w:cs="Times New Roman"/>
          <w:color w:val="auto"/>
          <w:sz w:val="26"/>
          <w:szCs w:val="26"/>
        </w:rPr>
        <w:instrText xml:space="preserve"> SEQ Table \* ARABIC </w:instrText>
      </w:r>
      <w:r w:rsidRPr="00C730E3">
        <w:rPr>
          <w:rFonts w:ascii="Times New Roman" w:hAnsi="Times New Roman" w:cs="Times New Roman"/>
          <w:color w:val="auto"/>
          <w:sz w:val="26"/>
          <w:szCs w:val="26"/>
        </w:rPr>
        <w:fldChar w:fldCharType="separate"/>
      </w:r>
      <w:r w:rsidR="000A37F3">
        <w:rPr>
          <w:rFonts w:ascii="Times New Roman" w:hAnsi="Times New Roman" w:cs="Times New Roman"/>
          <w:noProof/>
          <w:color w:val="auto"/>
          <w:sz w:val="26"/>
          <w:szCs w:val="26"/>
        </w:rPr>
        <w:t>2</w:t>
      </w:r>
      <w:r w:rsidRPr="00C730E3">
        <w:rPr>
          <w:rFonts w:ascii="Times New Roman" w:hAnsi="Times New Roman" w:cs="Times New Roman"/>
          <w:color w:val="auto"/>
          <w:sz w:val="26"/>
          <w:szCs w:val="26"/>
        </w:rPr>
        <w:fldChar w:fldCharType="end"/>
      </w:r>
      <w:r w:rsidR="000361A6" w:rsidRPr="00C730E3">
        <w:rPr>
          <w:rFonts w:ascii="Times New Roman" w:hAnsi="Times New Roman" w:cs="Times New Roman"/>
          <w:color w:val="auto"/>
          <w:sz w:val="26"/>
          <w:szCs w:val="26"/>
        </w:rPr>
        <w:t xml:space="preserve">: </w:t>
      </w:r>
      <w:r w:rsidR="007127A8" w:rsidRPr="00C730E3">
        <w:rPr>
          <w:rFonts w:ascii="Times New Roman" w:hAnsi="Times New Roman" w:cs="Times New Roman"/>
          <w:color w:val="auto"/>
          <w:sz w:val="26"/>
          <w:szCs w:val="26"/>
        </w:rPr>
        <w:t>The temperature and number of cycles used for DNA amplification</w:t>
      </w:r>
      <w:bookmarkEnd w:id="136"/>
      <w:r w:rsidR="0010280E" w:rsidRPr="00C730E3">
        <w:rPr>
          <w:rFonts w:ascii="Times New Roman" w:hAnsi="Times New Roman" w:cs="Times New Roman"/>
          <w:color w:val="auto"/>
          <w:sz w:val="26"/>
          <w:szCs w:val="26"/>
        </w:rPr>
        <w:t>.</w:t>
      </w:r>
      <w:bookmarkEnd w:id="137"/>
      <w:bookmarkEnd w:id="138"/>
      <w:bookmarkEnd w:id="139"/>
      <w:bookmarkEnd w:id="140"/>
      <w:bookmarkEnd w:id="141"/>
      <w:bookmarkEnd w:id="142"/>
      <w:bookmarkEnd w:id="143"/>
    </w:p>
    <w:tbl>
      <w:tblPr>
        <w:tblStyle w:val="TableGrid"/>
        <w:tblW w:w="0" w:type="auto"/>
        <w:jc w:val="center"/>
        <w:tblBorders>
          <w:left w:val="none" w:sz="0" w:space="0" w:color="auto"/>
          <w:right w:val="none" w:sz="0" w:space="0" w:color="auto"/>
        </w:tblBorders>
        <w:tblLook w:val="04A0" w:firstRow="1" w:lastRow="0" w:firstColumn="1" w:lastColumn="0" w:noHBand="0" w:noVBand="1"/>
      </w:tblPr>
      <w:tblGrid>
        <w:gridCol w:w="2694"/>
        <w:gridCol w:w="1755"/>
        <w:gridCol w:w="2639"/>
        <w:gridCol w:w="1699"/>
      </w:tblGrid>
      <w:tr w:rsidR="00235CC4" w:rsidRPr="007E2DA8" w14:paraId="37266EDF" w14:textId="77777777" w:rsidTr="00B60BC6">
        <w:trPr>
          <w:jc w:val="center"/>
        </w:trPr>
        <w:tc>
          <w:tcPr>
            <w:tcW w:w="2694" w:type="dxa"/>
            <w:tcBorders>
              <w:right w:val="nil"/>
            </w:tcBorders>
          </w:tcPr>
          <w:p w14:paraId="6A25D822" w14:textId="77777777" w:rsidR="00235CC4" w:rsidRPr="007E2DA8" w:rsidRDefault="00235C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Process</w:t>
            </w:r>
          </w:p>
        </w:tc>
        <w:tc>
          <w:tcPr>
            <w:tcW w:w="1755" w:type="dxa"/>
            <w:tcBorders>
              <w:left w:val="nil"/>
              <w:right w:val="nil"/>
            </w:tcBorders>
          </w:tcPr>
          <w:p w14:paraId="48E16D43" w14:textId="77777777" w:rsidR="00235CC4" w:rsidRPr="007E2DA8" w:rsidRDefault="00235C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Temperature</w:t>
            </w:r>
          </w:p>
        </w:tc>
        <w:tc>
          <w:tcPr>
            <w:tcW w:w="2639" w:type="dxa"/>
            <w:tcBorders>
              <w:left w:val="nil"/>
              <w:right w:val="nil"/>
            </w:tcBorders>
          </w:tcPr>
          <w:p w14:paraId="0B29862C" w14:textId="77777777" w:rsidR="00235CC4" w:rsidRPr="007E2DA8" w:rsidRDefault="00235C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Time</w:t>
            </w:r>
          </w:p>
        </w:tc>
        <w:tc>
          <w:tcPr>
            <w:tcW w:w="1699" w:type="dxa"/>
            <w:tcBorders>
              <w:left w:val="nil"/>
            </w:tcBorders>
          </w:tcPr>
          <w:p w14:paraId="530D0FDD" w14:textId="77777777" w:rsidR="00235CC4" w:rsidRPr="007E2DA8" w:rsidRDefault="00235C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Cycle</w:t>
            </w:r>
          </w:p>
        </w:tc>
      </w:tr>
      <w:tr w:rsidR="00235CC4" w:rsidRPr="007E2DA8" w14:paraId="3651B2F4" w14:textId="77777777" w:rsidTr="00B60BC6">
        <w:trPr>
          <w:jc w:val="center"/>
        </w:trPr>
        <w:tc>
          <w:tcPr>
            <w:tcW w:w="2694" w:type="dxa"/>
            <w:tcBorders>
              <w:right w:val="nil"/>
            </w:tcBorders>
          </w:tcPr>
          <w:p w14:paraId="587835D4" w14:textId="77777777" w:rsidR="00235CC4" w:rsidRPr="007E2DA8" w:rsidRDefault="00235CC4"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Pre-denaturation</w:t>
            </w:r>
          </w:p>
        </w:tc>
        <w:tc>
          <w:tcPr>
            <w:tcW w:w="1755" w:type="dxa"/>
            <w:tcBorders>
              <w:left w:val="nil"/>
              <w:right w:val="nil"/>
            </w:tcBorders>
          </w:tcPr>
          <w:p w14:paraId="16B5F789" w14:textId="77777777" w:rsidR="00235CC4" w:rsidRPr="007E2DA8" w:rsidRDefault="00235C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95ºC</w:t>
            </w:r>
          </w:p>
        </w:tc>
        <w:tc>
          <w:tcPr>
            <w:tcW w:w="2639" w:type="dxa"/>
            <w:tcBorders>
              <w:left w:val="nil"/>
              <w:right w:val="nil"/>
            </w:tcBorders>
          </w:tcPr>
          <w:p w14:paraId="5DE5FD5D" w14:textId="70C8FFA2" w:rsidR="00235CC4" w:rsidRPr="007E2DA8" w:rsidRDefault="00235C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2 min</w:t>
            </w:r>
          </w:p>
        </w:tc>
        <w:tc>
          <w:tcPr>
            <w:tcW w:w="1699" w:type="dxa"/>
            <w:tcBorders>
              <w:left w:val="nil"/>
            </w:tcBorders>
          </w:tcPr>
          <w:p w14:paraId="5B35B445" w14:textId="77777777" w:rsidR="00235CC4" w:rsidRPr="007E2DA8" w:rsidRDefault="00235C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w:t>
            </w:r>
          </w:p>
        </w:tc>
      </w:tr>
      <w:tr w:rsidR="00235CC4" w:rsidRPr="007E2DA8" w14:paraId="5168B152" w14:textId="77777777" w:rsidTr="00B60BC6">
        <w:trPr>
          <w:jc w:val="center"/>
        </w:trPr>
        <w:tc>
          <w:tcPr>
            <w:tcW w:w="2694" w:type="dxa"/>
            <w:tcBorders>
              <w:right w:val="nil"/>
            </w:tcBorders>
          </w:tcPr>
          <w:p w14:paraId="774B0617" w14:textId="77777777" w:rsidR="00235CC4" w:rsidRPr="007E2DA8" w:rsidRDefault="00235CC4"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Denaturation</w:t>
            </w:r>
          </w:p>
        </w:tc>
        <w:tc>
          <w:tcPr>
            <w:tcW w:w="1755" w:type="dxa"/>
            <w:tcBorders>
              <w:left w:val="nil"/>
              <w:right w:val="nil"/>
            </w:tcBorders>
          </w:tcPr>
          <w:p w14:paraId="14359D30" w14:textId="77777777" w:rsidR="00235CC4" w:rsidRPr="007E2DA8" w:rsidRDefault="00235C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95ºC</w:t>
            </w:r>
          </w:p>
        </w:tc>
        <w:tc>
          <w:tcPr>
            <w:tcW w:w="2639" w:type="dxa"/>
            <w:tcBorders>
              <w:left w:val="nil"/>
              <w:right w:val="nil"/>
            </w:tcBorders>
          </w:tcPr>
          <w:p w14:paraId="67DC0597" w14:textId="33200685" w:rsidR="00235CC4" w:rsidRPr="007E2DA8" w:rsidRDefault="00235C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30 se</w:t>
            </w:r>
            <w:r w:rsidR="007127A8" w:rsidRPr="007E2DA8">
              <w:rPr>
                <w:rFonts w:ascii="Times New Roman" w:hAnsi="Times New Roman" w:cs="Times New Roman"/>
                <w:sz w:val="26"/>
                <w:szCs w:val="26"/>
              </w:rPr>
              <w:t>c</w:t>
            </w:r>
          </w:p>
        </w:tc>
        <w:tc>
          <w:tcPr>
            <w:tcW w:w="1699" w:type="dxa"/>
            <w:vMerge w:val="restart"/>
            <w:tcBorders>
              <w:left w:val="nil"/>
            </w:tcBorders>
          </w:tcPr>
          <w:p w14:paraId="7ECF52CF" w14:textId="77777777" w:rsidR="00235CC4" w:rsidRPr="007E2DA8" w:rsidRDefault="00235CC4" w:rsidP="006A12C8">
            <w:pPr>
              <w:spacing w:line="312" w:lineRule="auto"/>
              <w:jc w:val="center"/>
              <w:rPr>
                <w:rFonts w:ascii="Times New Roman" w:hAnsi="Times New Roman" w:cs="Times New Roman"/>
                <w:sz w:val="26"/>
                <w:szCs w:val="26"/>
              </w:rPr>
            </w:pPr>
          </w:p>
          <w:p w14:paraId="72A8D10C" w14:textId="77777777" w:rsidR="00235CC4" w:rsidRPr="007E2DA8" w:rsidRDefault="00235C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35</w:t>
            </w:r>
          </w:p>
        </w:tc>
      </w:tr>
      <w:tr w:rsidR="00235CC4" w:rsidRPr="007E2DA8" w14:paraId="3E2876EC" w14:textId="77777777" w:rsidTr="00B60BC6">
        <w:trPr>
          <w:jc w:val="center"/>
        </w:trPr>
        <w:tc>
          <w:tcPr>
            <w:tcW w:w="2694" w:type="dxa"/>
            <w:tcBorders>
              <w:right w:val="nil"/>
            </w:tcBorders>
          </w:tcPr>
          <w:p w14:paraId="38676949" w14:textId="77777777" w:rsidR="00235CC4" w:rsidRPr="007E2DA8" w:rsidRDefault="00235CC4"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Annealing of primer</w:t>
            </w:r>
          </w:p>
        </w:tc>
        <w:tc>
          <w:tcPr>
            <w:tcW w:w="1755" w:type="dxa"/>
            <w:tcBorders>
              <w:left w:val="nil"/>
              <w:right w:val="nil"/>
            </w:tcBorders>
          </w:tcPr>
          <w:p w14:paraId="723EEED5" w14:textId="2BD79DA7" w:rsidR="00235CC4" w:rsidRPr="007E2DA8" w:rsidRDefault="007127A8"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58</w:t>
            </w:r>
            <w:r w:rsidR="00235CC4" w:rsidRPr="007E2DA8">
              <w:rPr>
                <w:rFonts w:ascii="Times New Roman" w:hAnsi="Times New Roman" w:cs="Times New Roman"/>
                <w:sz w:val="26"/>
                <w:szCs w:val="26"/>
              </w:rPr>
              <w:t>ºC</w:t>
            </w:r>
          </w:p>
        </w:tc>
        <w:tc>
          <w:tcPr>
            <w:tcW w:w="2639" w:type="dxa"/>
            <w:tcBorders>
              <w:left w:val="nil"/>
              <w:right w:val="nil"/>
            </w:tcBorders>
          </w:tcPr>
          <w:p w14:paraId="735D4EFF" w14:textId="7CF3A60D" w:rsidR="00235CC4" w:rsidRPr="007E2DA8" w:rsidRDefault="00235C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30 se</w:t>
            </w:r>
            <w:r w:rsidR="007127A8" w:rsidRPr="007E2DA8">
              <w:rPr>
                <w:rFonts w:ascii="Times New Roman" w:hAnsi="Times New Roman" w:cs="Times New Roman"/>
                <w:sz w:val="26"/>
                <w:szCs w:val="26"/>
              </w:rPr>
              <w:t>c</w:t>
            </w:r>
          </w:p>
        </w:tc>
        <w:tc>
          <w:tcPr>
            <w:tcW w:w="1699" w:type="dxa"/>
            <w:vMerge/>
            <w:tcBorders>
              <w:left w:val="nil"/>
            </w:tcBorders>
          </w:tcPr>
          <w:p w14:paraId="5DAC82F2" w14:textId="77777777" w:rsidR="00235CC4" w:rsidRPr="007E2DA8" w:rsidRDefault="00235CC4" w:rsidP="006A12C8">
            <w:pPr>
              <w:spacing w:line="312" w:lineRule="auto"/>
              <w:jc w:val="center"/>
              <w:rPr>
                <w:rFonts w:ascii="Times New Roman" w:hAnsi="Times New Roman" w:cs="Times New Roman"/>
                <w:sz w:val="26"/>
                <w:szCs w:val="26"/>
              </w:rPr>
            </w:pPr>
          </w:p>
        </w:tc>
      </w:tr>
      <w:tr w:rsidR="00235CC4" w:rsidRPr="007E2DA8" w14:paraId="5581A7C2" w14:textId="77777777" w:rsidTr="00B60BC6">
        <w:trPr>
          <w:jc w:val="center"/>
        </w:trPr>
        <w:tc>
          <w:tcPr>
            <w:tcW w:w="2694" w:type="dxa"/>
            <w:tcBorders>
              <w:right w:val="nil"/>
            </w:tcBorders>
          </w:tcPr>
          <w:p w14:paraId="316722FD" w14:textId="77777777" w:rsidR="00235CC4" w:rsidRPr="007E2DA8" w:rsidRDefault="00235CC4"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Extension</w:t>
            </w:r>
          </w:p>
        </w:tc>
        <w:tc>
          <w:tcPr>
            <w:tcW w:w="1755" w:type="dxa"/>
            <w:tcBorders>
              <w:left w:val="nil"/>
              <w:right w:val="nil"/>
            </w:tcBorders>
          </w:tcPr>
          <w:p w14:paraId="5CB602EC" w14:textId="77777777" w:rsidR="00235CC4" w:rsidRPr="007E2DA8" w:rsidRDefault="00235C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72ºC</w:t>
            </w:r>
          </w:p>
        </w:tc>
        <w:tc>
          <w:tcPr>
            <w:tcW w:w="2639" w:type="dxa"/>
            <w:tcBorders>
              <w:left w:val="nil"/>
              <w:right w:val="nil"/>
            </w:tcBorders>
          </w:tcPr>
          <w:p w14:paraId="4D9B0EB8" w14:textId="7908DF98" w:rsidR="00235CC4" w:rsidRPr="007E2DA8" w:rsidRDefault="00235C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30 se</w:t>
            </w:r>
            <w:r w:rsidR="007127A8" w:rsidRPr="007E2DA8">
              <w:rPr>
                <w:rFonts w:ascii="Times New Roman" w:hAnsi="Times New Roman" w:cs="Times New Roman"/>
                <w:sz w:val="26"/>
                <w:szCs w:val="26"/>
              </w:rPr>
              <w:t>c</w:t>
            </w:r>
          </w:p>
        </w:tc>
        <w:tc>
          <w:tcPr>
            <w:tcW w:w="1699" w:type="dxa"/>
            <w:vMerge/>
            <w:tcBorders>
              <w:left w:val="nil"/>
            </w:tcBorders>
          </w:tcPr>
          <w:p w14:paraId="509093C4" w14:textId="77777777" w:rsidR="00235CC4" w:rsidRPr="007E2DA8" w:rsidRDefault="00235CC4" w:rsidP="006A12C8">
            <w:pPr>
              <w:spacing w:line="312" w:lineRule="auto"/>
              <w:jc w:val="center"/>
              <w:rPr>
                <w:rFonts w:ascii="Times New Roman" w:hAnsi="Times New Roman" w:cs="Times New Roman"/>
                <w:sz w:val="26"/>
                <w:szCs w:val="26"/>
              </w:rPr>
            </w:pPr>
          </w:p>
        </w:tc>
      </w:tr>
      <w:tr w:rsidR="00235CC4" w:rsidRPr="007E2DA8" w14:paraId="6B841E8D" w14:textId="77777777" w:rsidTr="00B60BC6">
        <w:trPr>
          <w:jc w:val="center"/>
        </w:trPr>
        <w:tc>
          <w:tcPr>
            <w:tcW w:w="2694" w:type="dxa"/>
            <w:tcBorders>
              <w:right w:val="nil"/>
            </w:tcBorders>
          </w:tcPr>
          <w:p w14:paraId="6A0DAA58" w14:textId="77777777" w:rsidR="00235CC4" w:rsidRPr="007E2DA8" w:rsidRDefault="00235CC4"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Final extension</w:t>
            </w:r>
          </w:p>
        </w:tc>
        <w:tc>
          <w:tcPr>
            <w:tcW w:w="1755" w:type="dxa"/>
            <w:tcBorders>
              <w:left w:val="nil"/>
              <w:right w:val="nil"/>
            </w:tcBorders>
          </w:tcPr>
          <w:p w14:paraId="294CEF40" w14:textId="77777777" w:rsidR="00235CC4" w:rsidRPr="007E2DA8" w:rsidRDefault="00235C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72ºC</w:t>
            </w:r>
          </w:p>
        </w:tc>
        <w:tc>
          <w:tcPr>
            <w:tcW w:w="2639" w:type="dxa"/>
            <w:tcBorders>
              <w:left w:val="nil"/>
              <w:right w:val="nil"/>
            </w:tcBorders>
          </w:tcPr>
          <w:p w14:paraId="078338B4" w14:textId="10E91BA2" w:rsidR="00235CC4" w:rsidRPr="007E2DA8" w:rsidRDefault="00235C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8 min</w:t>
            </w:r>
          </w:p>
        </w:tc>
        <w:tc>
          <w:tcPr>
            <w:tcW w:w="1699" w:type="dxa"/>
            <w:tcBorders>
              <w:left w:val="nil"/>
            </w:tcBorders>
          </w:tcPr>
          <w:p w14:paraId="50230BAF" w14:textId="77777777" w:rsidR="00235CC4" w:rsidRPr="007E2DA8" w:rsidRDefault="00235C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w:t>
            </w:r>
          </w:p>
        </w:tc>
      </w:tr>
      <w:tr w:rsidR="00235CC4" w:rsidRPr="007E2DA8" w14:paraId="22E92FFC" w14:textId="77777777" w:rsidTr="00B60BC6">
        <w:trPr>
          <w:jc w:val="center"/>
        </w:trPr>
        <w:tc>
          <w:tcPr>
            <w:tcW w:w="2694" w:type="dxa"/>
            <w:tcBorders>
              <w:right w:val="nil"/>
            </w:tcBorders>
          </w:tcPr>
          <w:p w14:paraId="4694E93B" w14:textId="2D7DF9CF" w:rsidR="00235CC4" w:rsidRPr="007E2DA8" w:rsidRDefault="00235CC4"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Stora</w:t>
            </w:r>
            <w:r w:rsidR="00657787" w:rsidRPr="007E2DA8">
              <w:rPr>
                <w:rFonts w:ascii="Times New Roman" w:hAnsi="Times New Roman" w:cs="Times New Roman"/>
                <w:sz w:val="26"/>
                <w:szCs w:val="26"/>
              </w:rPr>
              <w:t>ge</w:t>
            </w:r>
          </w:p>
        </w:tc>
        <w:tc>
          <w:tcPr>
            <w:tcW w:w="1755" w:type="dxa"/>
            <w:tcBorders>
              <w:left w:val="nil"/>
              <w:right w:val="nil"/>
            </w:tcBorders>
          </w:tcPr>
          <w:p w14:paraId="59C44663" w14:textId="77777777" w:rsidR="00235CC4" w:rsidRPr="007E2DA8" w:rsidRDefault="00235C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4ºC</w:t>
            </w:r>
          </w:p>
        </w:tc>
        <w:tc>
          <w:tcPr>
            <w:tcW w:w="2639" w:type="dxa"/>
            <w:tcBorders>
              <w:left w:val="nil"/>
              <w:right w:val="nil"/>
            </w:tcBorders>
          </w:tcPr>
          <w:p w14:paraId="59CD2884" w14:textId="77777777" w:rsidR="00235CC4" w:rsidRPr="007E2DA8" w:rsidRDefault="00235C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1699" w:type="dxa"/>
            <w:tcBorders>
              <w:left w:val="nil"/>
            </w:tcBorders>
          </w:tcPr>
          <w:p w14:paraId="2E984704" w14:textId="77777777" w:rsidR="00235CC4" w:rsidRPr="007E2DA8" w:rsidRDefault="00235CC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w:t>
            </w:r>
          </w:p>
        </w:tc>
      </w:tr>
    </w:tbl>
    <w:p w14:paraId="16ECB5E9" w14:textId="7DABEDCE" w:rsidR="003B2AF1" w:rsidRPr="007E2DA8" w:rsidRDefault="001E088B" w:rsidP="004F460D">
      <w:pPr>
        <w:spacing w:before="240"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The</w:t>
      </w:r>
      <w:r w:rsidR="006348D5" w:rsidRPr="007E2DA8">
        <w:rPr>
          <w:rFonts w:ascii="Times New Roman" w:hAnsi="Times New Roman" w:cs="Times New Roman"/>
          <w:sz w:val="26"/>
          <w:szCs w:val="26"/>
        </w:rPr>
        <w:t xml:space="preserve"> eligible</w:t>
      </w:r>
      <w:r w:rsidRPr="007E2DA8">
        <w:rPr>
          <w:rFonts w:ascii="Times New Roman" w:hAnsi="Times New Roman" w:cs="Times New Roman"/>
          <w:sz w:val="26"/>
          <w:szCs w:val="26"/>
        </w:rPr>
        <w:t xml:space="preserve"> PCR products were</w:t>
      </w:r>
      <w:r w:rsidR="004B27DC" w:rsidRPr="007E2DA8">
        <w:rPr>
          <w:rFonts w:ascii="Times New Roman" w:hAnsi="Times New Roman" w:cs="Times New Roman"/>
          <w:sz w:val="26"/>
          <w:szCs w:val="26"/>
        </w:rPr>
        <w:t xml:space="preserve"> then</w:t>
      </w:r>
      <w:r w:rsidRPr="007E2DA8">
        <w:rPr>
          <w:rFonts w:ascii="Times New Roman" w:hAnsi="Times New Roman" w:cs="Times New Roman"/>
          <w:sz w:val="26"/>
          <w:szCs w:val="26"/>
        </w:rPr>
        <w:t xml:space="preserve"> </w:t>
      </w:r>
      <w:r w:rsidR="007B1620" w:rsidRPr="007E2DA8">
        <w:rPr>
          <w:rFonts w:ascii="Times New Roman" w:eastAsia="Times New Roman" w:hAnsi="Times New Roman" w:cs="Times New Roman"/>
          <w:sz w:val="26"/>
          <w:szCs w:val="26"/>
        </w:rPr>
        <w:t xml:space="preserve">purified using </w:t>
      </w:r>
      <w:r w:rsidR="007B1620" w:rsidRPr="007E2DA8">
        <w:rPr>
          <w:rFonts w:ascii="Times New Roman" w:hAnsi="Times New Roman" w:cs="Times New Roman"/>
          <w:sz w:val="26"/>
          <w:szCs w:val="26"/>
        </w:rPr>
        <w:t>E.Z.N.A. Cycle Pure Kit (Omega Bio-tek, USA)</w:t>
      </w:r>
      <w:r w:rsidR="00CD36DE" w:rsidRPr="007E2DA8">
        <w:rPr>
          <w:rFonts w:ascii="Times New Roman" w:hAnsi="Times New Roman" w:cs="Times New Roman"/>
          <w:sz w:val="26"/>
          <w:szCs w:val="26"/>
        </w:rPr>
        <w:t xml:space="preserve"> following the manufacturer’s </w:t>
      </w:r>
      <w:r w:rsidR="00676000" w:rsidRPr="007E2DA8">
        <w:rPr>
          <w:rFonts w:ascii="Times New Roman" w:hAnsi="Times New Roman" w:cs="Times New Roman"/>
          <w:sz w:val="26"/>
          <w:szCs w:val="26"/>
        </w:rPr>
        <w:t>guidelines</w:t>
      </w:r>
      <w:r w:rsidR="007B1620" w:rsidRPr="007E2DA8">
        <w:rPr>
          <w:rFonts w:ascii="Times New Roman" w:hAnsi="Times New Roman" w:cs="Times New Roman"/>
          <w:sz w:val="26"/>
          <w:szCs w:val="26"/>
        </w:rPr>
        <w:t xml:space="preserve">. </w:t>
      </w:r>
      <w:r w:rsidR="00A6110B" w:rsidRPr="007E2DA8">
        <w:rPr>
          <w:rFonts w:ascii="Times New Roman" w:hAnsi="Times New Roman" w:cs="Times New Roman"/>
          <w:sz w:val="26"/>
          <w:szCs w:val="26"/>
        </w:rPr>
        <w:t xml:space="preserve">All PCR products were added </w:t>
      </w:r>
      <w:r w:rsidR="00AD7134" w:rsidRPr="007E2DA8">
        <w:rPr>
          <w:rFonts w:ascii="Times New Roman" w:hAnsi="Times New Roman" w:cs="Times New Roman"/>
          <w:sz w:val="26"/>
          <w:szCs w:val="26"/>
        </w:rPr>
        <w:t xml:space="preserve">with </w:t>
      </w:r>
      <w:r w:rsidR="00A6110B" w:rsidRPr="007E2DA8">
        <w:rPr>
          <w:rFonts w:ascii="Times New Roman" w:hAnsi="Times New Roman" w:cs="Times New Roman"/>
          <w:sz w:val="26"/>
          <w:szCs w:val="26"/>
        </w:rPr>
        <w:t xml:space="preserve">100 µL </w:t>
      </w:r>
      <w:r w:rsidR="00D9162B" w:rsidRPr="007E2DA8">
        <w:rPr>
          <w:rFonts w:ascii="Times New Roman" w:hAnsi="Times New Roman" w:cs="Times New Roman"/>
          <w:sz w:val="26"/>
          <w:szCs w:val="26"/>
        </w:rPr>
        <w:t>b</w:t>
      </w:r>
      <w:r w:rsidR="00A6110B" w:rsidRPr="007E2DA8">
        <w:rPr>
          <w:rFonts w:ascii="Times New Roman" w:hAnsi="Times New Roman" w:cs="Times New Roman"/>
          <w:sz w:val="26"/>
          <w:szCs w:val="26"/>
        </w:rPr>
        <w:t>uffer</w:t>
      </w:r>
      <w:r w:rsidR="00D9162B" w:rsidRPr="007E2DA8">
        <w:rPr>
          <w:rFonts w:ascii="Times New Roman" w:hAnsi="Times New Roman" w:cs="Times New Roman"/>
          <w:sz w:val="26"/>
          <w:szCs w:val="26"/>
        </w:rPr>
        <w:t xml:space="preserve"> CP</w:t>
      </w:r>
      <w:r w:rsidR="00A6110B" w:rsidRPr="007E2DA8">
        <w:rPr>
          <w:rFonts w:ascii="Times New Roman" w:hAnsi="Times New Roman" w:cs="Times New Roman"/>
          <w:sz w:val="26"/>
          <w:szCs w:val="26"/>
        </w:rPr>
        <w:t>, mixed thoroughly, and then centrifuged for 20 sec to collect any drops inside the tubes. The mixture was transferred to the Hibind DNA Mini column inserted into each 2</w:t>
      </w:r>
      <w:r w:rsidR="001A4BC5" w:rsidRPr="007E2DA8">
        <w:rPr>
          <w:rFonts w:ascii="Times New Roman" w:hAnsi="Times New Roman" w:cs="Times New Roman"/>
          <w:sz w:val="26"/>
          <w:szCs w:val="26"/>
        </w:rPr>
        <w:t xml:space="preserve"> </w:t>
      </w:r>
      <w:r w:rsidR="00A6110B" w:rsidRPr="007E2DA8">
        <w:rPr>
          <w:rFonts w:ascii="Times New Roman" w:hAnsi="Times New Roman" w:cs="Times New Roman"/>
          <w:sz w:val="26"/>
          <w:szCs w:val="26"/>
        </w:rPr>
        <w:t xml:space="preserve">mL collection tube. These tubes were centrifuged at 10000 rpm for 60 sec at room temperature. After that, the collection tubes were reused, and the filtrate was discarded. 700 µL DNA </w:t>
      </w:r>
      <w:r w:rsidR="00D9162B" w:rsidRPr="007E2DA8">
        <w:rPr>
          <w:rFonts w:ascii="Times New Roman" w:hAnsi="Times New Roman" w:cs="Times New Roman"/>
          <w:sz w:val="26"/>
          <w:szCs w:val="26"/>
        </w:rPr>
        <w:t>w</w:t>
      </w:r>
      <w:r w:rsidR="00A6110B" w:rsidRPr="007E2DA8">
        <w:rPr>
          <w:rFonts w:ascii="Times New Roman" w:hAnsi="Times New Roman" w:cs="Times New Roman"/>
          <w:sz w:val="26"/>
          <w:szCs w:val="26"/>
        </w:rPr>
        <w:t xml:space="preserve">ash </w:t>
      </w:r>
      <w:r w:rsidR="00D9162B" w:rsidRPr="007E2DA8">
        <w:rPr>
          <w:rFonts w:ascii="Times New Roman" w:hAnsi="Times New Roman" w:cs="Times New Roman"/>
          <w:sz w:val="26"/>
          <w:szCs w:val="26"/>
        </w:rPr>
        <w:t>b</w:t>
      </w:r>
      <w:r w:rsidR="00A6110B" w:rsidRPr="007E2DA8">
        <w:rPr>
          <w:rFonts w:ascii="Times New Roman" w:hAnsi="Times New Roman" w:cs="Times New Roman"/>
          <w:sz w:val="26"/>
          <w:szCs w:val="26"/>
        </w:rPr>
        <w:t>uffer was added into the collection tube and centrifuged them at 10000 rpm for 60 sec (this step was repeated twice). The collection tubes were reused, and the filtrate was discarded again. The empty Hibind DNA Mini columns were centrifuged at 10000 rpm for 2 min and then transferred into a 1.5 mL tube. 25 µL deionized water was added into the center of the column matrix. After that, put all tubes at room temperature for 5 min and centrifuged them at 13000 rpm for 1.5 min. DNA was stored at -20℃.</w:t>
      </w:r>
    </w:p>
    <w:p w14:paraId="4FE6F56F" w14:textId="6B5056F1" w:rsidR="007C12E5" w:rsidRPr="007E2DA8" w:rsidRDefault="007C12E5" w:rsidP="002F36AE">
      <w:pPr>
        <w:pStyle w:val="Heading1"/>
        <w:numPr>
          <w:ilvl w:val="1"/>
          <w:numId w:val="34"/>
        </w:numPr>
        <w:spacing w:line="312" w:lineRule="auto"/>
        <w:rPr>
          <w:rFonts w:ascii="Times New Roman" w:hAnsi="Times New Roman" w:cs="Times New Roman"/>
          <w:sz w:val="26"/>
          <w:szCs w:val="26"/>
        </w:rPr>
      </w:pPr>
      <w:bookmarkStart w:id="144" w:name="_Toc219103612"/>
      <w:bookmarkStart w:id="145" w:name="_Toc219796061"/>
      <w:bookmarkStart w:id="146" w:name="_Toc232672023"/>
      <w:bookmarkStart w:id="147" w:name="_Toc232673662"/>
      <w:r w:rsidRPr="007E2DA8">
        <w:rPr>
          <w:rFonts w:ascii="Times New Roman" w:hAnsi="Times New Roman" w:cs="Times New Roman"/>
          <w:sz w:val="26"/>
          <w:szCs w:val="26"/>
        </w:rPr>
        <w:t>Sanger sequencing</w:t>
      </w:r>
      <w:bookmarkEnd w:id="144"/>
      <w:bookmarkEnd w:id="145"/>
      <w:bookmarkEnd w:id="146"/>
      <w:bookmarkEnd w:id="147"/>
    </w:p>
    <w:p w14:paraId="0D8D0C78" w14:textId="4BE1EBBA" w:rsidR="00A339C7" w:rsidRDefault="00812CCE" w:rsidP="00FB28F3">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Sanger sequencing was used to validate pathogenic variants identified by </w:t>
      </w:r>
      <w:r w:rsidR="00FB28F3" w:rsidRPr="007E2DA8">
        <w:rPr>
          <w:rFonts w:ascii="Times New Roman" w:hAnsi="Times New Roman" w:cs="Times New Roman"/>
          <w:sz w:val="26"/>
          <w:szCs w:val="26"/>
        </w:rPr>
        <w:t xml:space="preserve">WES </w:t>
      </w:r>
      <w:r w:rsidRPr="007E2DA8">
        <w:rPr>
          <w:rFonts w:ascii="Times New Roman" w:hAnsi="Times New Roman" w:cs="Times New Roman"/>
          <w:sz w:val="26"/>
          <w:szCs w:val="26"/>
        </w:rPr>
        <w:t xml:space="preserve">in patients clinically suspected of </w:t>
      </w:r>
      <w:r w:rsidR="00FB28F3" w:rsidRPr="007E2DA8">
        <w:rPr>
          <w:rFonts w:ascii="Times New Roman" w:hAnsi="Times New Roman" w:cs="Times New Roman"/>
          <w:sz w:val="26"/>
          <w:szCs w:val="26"/>
        </w:rPr>
        <w:t xml:space="preserve">XLRS and ND. </w:t>
      </w:r>
      <w:r w:rsidR="00D01864" w:rsidRPr="007E2DA8">
        <w:rPr>
          <w:rFonts w:ascii="Times New Roman" w:hAnsi="Times New Roman" w:cs="Times New Roman"/>
          <w:sz w:val="26"/>
          <w:szCs w:val="26"/>
        </w:rPr>
        <w:t xml:space="preserve">It </w:t>
      </w:r>
      <w:r w:rsidR="00FB28F3" w:rsidRPr="007E2DA8">
        <w:rPr>
          <w:rFonts w:ascii="Times New Roman" w:hAnsi="Times New Roman" w:cs="Times New Roman"/>
          <w:sz w:val="26"/>
          <w:szCs w:val="26"/>
        </w:rPr>
        <w:t xml:space="preserve">was </w:t>
      </w:r>
      <w:r w:rsidR="002A1D35" w:rsidRPr="007E2DA8">
        <w:rPr>
          <w:rFonts w:ascii="Times New Roman" w:hAnsi="Times New Roman" w:cs="Times New Roman"/>
          <w:sz w:val="26"/>
          <w:szCs w:val="26"/>
        </w:rPr>
        <w:t xml:space="preserve">also </w:t>
      </w:r>
      <w:r w:rsidR="008D3813" w:rsidRPr="007E2DA8">
        <w:rPr>
          <w:rFonts w:ascii="Times New Roman" w:hAnsi="Times New Roman" w:cs="Times New Roman"/>
          <w:sz w:val="26"/>
          <w:szCs w:val="26"/>
        </w:rPr>
        <w:t>a</w:t>
      </w:r>
      <w:r w:rsidR="00C54C7F" w:rsidRPr="007E2DA8">
        <w:rPr>
          <w:rFonts w:ascii="Times New Roman" w:hAnsi="Times New Roman" w:cs="Times New Roman"/>
          <w:sz w:val="26"/>
          <w:szCs w:val="26"/>
        </w:rPr>
        <w:t xml:space="preserve"> genetic test for</w:t>
      </w:r>
      <w:r w:rsidR="002A1D35" w:rsidRPr="007E2DA8">
        <w:rPr>
          <w:rFonts w:ascii="Times New Roman" w:hAnsi="Times New Roman" w:cs="Times New Roman"/>
          <w:sz w:val="26"/>
          <w:szCs w:val="26"/>
        </w:rPr>
        <w:t xml:space="preserve"> the patients diagnosed with XLRS and</w:t>
      </w:r>
      <w:r w:rsidR="00E23380" w:rsidRPr="007E2DA8">
        <w:rPr>
          <w:rFonts w:ascii="Times New Roman" w:hAnsi="Times New Roman" w:cs="Times New Roman"/>
          <w:sz w:val="26"/>
          <w:szCs w:val="26"/>
        </w:rPr>
        <w:t xml:space="preserve"> famil</w:t>
      </w:r>
      <w:r w:rsidR="00107CCB" w:rsidRPr="007E2DA8">
        <w:rPr>
          <w:rFonts w:ascii="Times New Roman" w:hAnsi="Times New Roman" w:cs="Times New Roman"/>
          <w:sz w:val="26"/>
          <w:szCs w:val="26"/>
        </w:rPr>
        <w:t>ial members of all patients</w:t>
      </w:r>
      <w:r w:rsidR="00E23380" w:rsidRPr="007E2DA8">
        <w:rPr>
          <w:rFonts w:ascii="Times New Roman" w:hAnsi="Times New Roman" w:cs="Times New Roman"/>
          <w:sz w:val="26"/>
          <w:szCs w:val="26"/>
        </w:rPr>
        <w:t xml:space="preserve">. </w:t>
      </w:r>
      <w:r w:rsidR="00107CCB" w:rsidRPr="007E2DA8">
        <w:rPr>
          <w:rFonts w:ascii="Times New Roman" w:hAnsi="Times New Roman" w:cs="Times New Roman"/>
          <w:sz w:val="26"/>
          <w:szCs w:val="26"/>
        </w:rPr>
        <w:t>F</w:t>
      </w:r>
      <w:r w:rsidR="00384051" w:rsidRPr="007E2DA8">
        <w:rPr>
          <w:rFonts w:ascii="Times New Roman" w:hAnsi="Times New Roman" w:cs="Times New Roman"/>
          <w:sz w:val="26"/>
          <w:szCs w:val="26"/>
        </w:rPr>
        <w:t xml:space="preserve">orward primers in </w:t>
      </w:r>
      <w:r w:rsidR="0037676B" w:rsidRPr="00D475D5">
        <w:rPr>
          <w:rFonts w:ascii="Times New Roman" w:hAnsi="Times New Roman" w:cs="Times New Roman"/>
          <w:sz w:val="26"/>
          <w:szCs w:val="26"/>
          <w:highlight w:val="yellow"/>
        </w:rPr>
        <w:t>Table 1</w:t>
      </w:r>
      <w:r w:rsidR="00384051" w:rsidRPr="007E2DA8">
        <w:rPr>
          <w:rFonts w:ascii="Times New Roman" w:hAnsi="Times New Roman" w:cs="Times New Roman"/>
          <w:sz w:val="26"/>
          <w:szCs w:val="26"/>
        </w:rPr>
        <w:t xml:space="preserve"> were</w:t>
      </w:r>
      <w:r w:rsidR="002B1804" w:rsidRPr="007E2DA8">
        <w:rPr>
          <w:rFonts w:ascii="Times New Roman" w:hAnsi="Times New Roman" w:cs="Times New Roman"/>
          <w:sz w:val="26"/>
          <w:szCs w:val="26"/>
        </w:rPr>
        <w:t xml:space="preserve"> diluted to a concentration of 2 pmol/µl to participate in</w:t>
      </w:r>
      <w:r w:rsidR="00613A37" w:rsidRPr="007E2DA8">
        <w:rPr>
          <w:rFonts w:ascii="Times New Roman" w:hAnsi="Times New Roman" w:cs="Times New Roman"/>
          <w:sz w:val="26"/>
          <w:szCs w:val="26"/>
        </w:rPr>
        <w:t xml:space="preserve"> </w:t>
      </w:r>
      <w:r w:rsidR="005439ED" w:rsidRPr="007E2DA8">
        <w:rPr>
          <w:rFonts w:ascii="Times New Roman" w:hAnsi="Times New Roman" w:cs="Times New Roman"/>
          <w:sz w:val="26"/>
          <w:szCs w:val="26"/>
        </w:rPr>
        <w:t>the cycle sequencing reaction</w:t>
      </w:r>
      <w:r w:rsidR="00661366" w:rsidRPr="007E2DA8">
        <w:rPr>
          <w:rFonts w:ascii="Times New Roman" w:hAnsi="Times New Roman" w:cs="Times New Roman"/>
          <w:sz w:val="26"/>
          <w:szCs w:val="26"/>
        </w:rPr>
        <w:t xml:space="preserve">. </w:t>
      </w:r>
      <w:r w:rsidR="007102C3" w:rsidRPr="007E2DA8">
        <w:rPr>
          <w:rFonts w:ascii="Times New Roman" w:hAnsi="Times New Roman" w:cs="Times New Roman"/>
          <w:sz w:val="26"/>
          <w:szCs w:val="26"/>
        </w:rPr>
        <w:t xml:space="preserve">The </w:t>
      </w:r>
      <w:r w:rsidR="00CC1165" w:rsidRPr="007E2DA8">
        <w:rPr>
          <w:rFonts w:ascii="Times New Roman" w:hAnsi="Times New Roman" w:cs="Times New Roman"/>
          <w:sz w:val="26"/>
          <w:szCs w:val="26"/>
        </w:rPr>
        <w:t>total reaction volume</w:t>
      </w:r>
      <w:r w:rsidR="005439ED" w:rsidRPr="007E2DA8">
        <w:rPr>
          <w:rFonts w:ascii="Times New Roman" w:hAnsi="Times New Roman" w:cs="Times New Roman"/>
          <w:sz w:val="26"/>
          <w:szCs w:val="26"/>
        </w:rPr>
        <w:t xml:space="preserve"> using</w:t>
      </w:r>
      <w:r w:rsidR="00040881" w:rsidRPr="007E2DA8">
        <w:rPr>
          <w:rFonts w:ascii="Times New Roman" w:hAnsi="Times New Roman" w:cs="Times New Roman"/>
          <w:sz w:val="26"/>
          <w:szCs w:val="26"/>
        </w:rPr>
        <w:t xml:space="preserve"> BigDye™ Terminator v3.1 </w:t>
      </w:r>
      <w:r w:rsidR="00DC40CA" w:rsidRPr="007E2DA8">
        <w:rPr>
          <w:rFonts w:ascii="Times New Roman" w:hAnsi="Times New Roman" w:cs="Times New Roman"/>
          <w:sz w:val="26"/>
          <w:szCs w:val="26"/>
        </w:rPr>
        <w:t>c</w:t>
      </w:r>
      <w:r w:rsidR="00040881" w:rsidRPr="007E2DA8">
        <w:rPr>
          <w:rFonts w:ascii="Times New Roman" w:hAnsi="Times New Roman" w:cs="Times New Roman"/>
          <w:sz w:val="26"/>
          <w:szCs w:val="26"/>
        </w:rPr>
        <w:t xml:space="preserve">ycle </w:t>
      </w:r>
      <w:r w:rsidR="00DC40CA" w:rsidRPr="007E2DA8">
        <w:rPr>
          <w:rFonts w:ascii="Times New Roman" w:hAnsi="Times New Roman" w:cs="Times New Roman"/>
          <w:sz w:val="26"/>
          <w:szCs w:val="26"/>
        </w:rPr>
        <w:t>s</w:t>
      </w:r>
      <w:r w:rsidR="00040881" w:rsidRPr="007E2DA8">
        <w:rPr>
          <w:rFonts w:ascii="Times New Roman" w:hAnsi="Times New Roman" w:cs="Times New Roman"/>
          <w:sz w:val="26"/>
          <w:szCs w:val="26"/>
        </w:rPr>
        <w:t xml:space="preserve">equencing </w:t>
      </w:r>
      <w:r w:rsidR="00DC40CA" w:rsidRPr="007E2DA8">
        <w:rPr>
          <w:rFonts w:ascii="Times New Roman" w:hAnsi="Times New Roman" w:cs="Times New Roman"/>
          <w:sz w:val="26"/>
          <w:szCs w:val="26"/>
        </w:rPr>
        <w:t>k</w:t>
      </w:r>
      <w:r w:rsidR="00040881" w:rsidRPr="007E2DA8">
        <w:rPr>
          <w:rFonts w:ascii="Times New Roman" w:hAnsi="Times New Roman" w:cs="Times New Roman"/>
          <w:sz w:val="26"/>
          <w:szCs w:val="26"/>
        </w:rPr>
        <w:t>it</w:t>
      </w:r>
      <w:r w:rsidR="005439ED" w:rsidRPr="007E2DA8">
        <w:rPr>
          <w:rFonts w:ascii="Times New Roman" w:hAnsi="Times New Roman" w:cs="Times New Roman"/>
          <w:sz w:val="26"/>
          <w:szCs w:val="26"/>
        </w:rPr>
        <w:t xml:space="preserve"> </w:t>
      </w:r>
      <w:r w:rsidR="004E063C" w:rsidRPr="007E2DA8">
        <w:rPr>
          <w:rFonts w:ascii="Times New Roman" w:hAnsi="Times New Roman" w:cs="Times New Roman"/>
          <w:sz w:val="26"/>
          <w:szCs w:val="26"/>
        </w:rPr>
        <w:t xml:space="preserve">(Applied Biosystems, California, USA) </w:t>
      </w:r>
      <w:r w:rsidR="00DA6FED" w:rsidRPr="007E2DA8">
        <w:rPr>
          <w:rFonts w:ascii="Times New Roman" w:hAnsi="Times New Roman" w:cs="Times New Roman"/>
          <w:sz w:val="26"/>
          <w:szCs w:val="26"/>
        </w:rPr>
        <w:t>was</w:t>
      </w:r>
      <w:r w:rsidR="006017D2" w:rsidRPr="007E2DA8">
        <w:rPr>
          <w:rFonts w:ascii="Times New Roman" w:hAnsi="Times New Roman" w:cs="Times New Roman"/>
          <w:sz w:val="26"/>
          <w:szCs w:val="26"/>
        </w:rPr>
        <w:t xml:space="preserve"> shown in Table </w:t>
      </w:r>
      <w:r w:rsidR="00C730E3">
        <w:rPr>
          <w:rFonts w:ascii="Times New Roman" w:hAnsi="Times New Roman" w:cs="Times New Roman"/>
          <w:sz w:val="26"/>
          <w:szCs w:val="26"/>
        </w:rPr>
        <w:t>3</w:t>
      </w:r>
      <w:r w:rsidR="0053292B" w:rsidRPr="007E2DA8">
        <w:rPr>
          <w:rFonts w:ascii="Times New Roman" w:hAnsi="Times New Roman" w:cs="Times New Roman"/>
          <w:sz w:val="26"/>
          <w:szCs w:val="26"/>
        </w:rPr>
        <w:t xml:space="preserve">. </w:t>
      </w:r>
      <w:r w:rsidR="007644BC" w:rsidRPr="007E2DA8">
        <w:rPr>
          <w:rFonts w:ascii="Times New Roman" w:hAnsi="Times New Roman" w:cs="Times New Roman"/>
          <w:sz w:val="26"/>
          <w:szCs w:val="26"/>
        </w:rPr>
        <w:t xml:space="preserve">The thermal </w:t>
      </w:r>
      <w:r w:rsidR="001710CA" w:rsidRPr="007E2DA8">
        <w:rPr>
          <w:rFonts w:ascii="Times New Roman" w:hAnsi="Times New Roman" w:cs="Times New Roman"/>
          <w:sz w:val="26"/>
          <w:szCs w:val="26"/>
        </w:rPr>
        <w:t>cycle</w:t>
      </w:r>
      <w:r w:rsidR="007644BC" w:rsidRPr="007E2DA8">
        <w:rPr>
          <w:rFonts w:ascii="Times New Roman" w:hAnsi="Times New Roman" w:cs="Times New Roman"/>
          <w:sz w:val="26"/>
          <w:szCs w:val="26"/>
        </w:rPr>
        <w:t xml:space="preserve"> involves an initial denaturation at 96°C for 45 s</w:t>
      </w:r>
      <w:r w:rsidR="005E442C" w:rsidRPr="007E2DA8">
        <w:rPr>
          <w:rFonts w:ascii="Times New Roman" w:hAnsi="Times New Roman" w:cs="Times New Roman"/>
          <w:sz w:val="26"/>
          <w:szCs w:val="26"/>
        </w:rPr>
        <w:t>ec</w:t>
      </w:r>
      <w:r w:rsidR="007644BC" w:rsidRPr="007E2DA8">
        <w:rPr>
          <w:rFonts w:ascii="Times New Roman" w:hAnsi="Times New Roman" w:cs="Times New Roman"/>
          <w:sz w:val="26"/>
          <w:szCs w:val="26"/>
        </w:rPr>
        <w:t xml:space="preserve">, followed by 25 cycles </w:t>
      </w:r>
      <w:r w:rsidR="00EB4B65" w:rsidRPr="007E2DA8">
        <w:rPr>
          <w:rFonts w:ascii="Times New Roman" w:hAnsi="Times New Roman" w:cs="Times New Roman"/>
          <w:sz w:val="26"/>
          <w:szCs w:val="26"/>
        </w:rPr>
        <w:t>of</w:t>
      </w:r>
      <w:r w:rsidR="007644BC" w:rsidRPr="007E2DA8">
        <w:rPr>
          <w:rFonts w:ascii="Times New Roman" w:hAnsi="Times New Roman" w:cs="Times New Roman"/>
          <w:sz w:val="26"/>
          <w:szCs w:val="26"/>
        </w:rPr>
        <w:t xml:space="preserve"> 96°C</w:t>
      </w:r>
      <w:r w:rsidR="00EB4B65" w:rsidRPr="007E2DA8">
        <w:rPr>
          <w:rFonts w:ascii="Times New Roman" w:hAnsi="Times New Roman" w:cs="Times New Roman"/>
          <w:sz w:val="26"/>
          <w:szCs w:val="26"/>
        </w:rPr>
        <w:t xml:space="preserve"> </w:t>
      </w:r>
      <w:r w:rsidR="00541F18" w:rsidRPr="007E2DA8">
        <w:rPr>
          <w:rFonts w:ascii="Times New Roman" w:hAnsi="Times New Roman" w:cs="Times New Roman"/>
          <w:sz w:val="26"/>
          <w:szCs w:val="26"/>
        </w:rPr>
        <w:t xml:space="preserve">for </w:t>
      </w:r>
      <w:r w:rsidR="00EB4B65" w:rsidRPr="007E2DA8">
        <w:rPr>
          <w:rFonts w:ascii="Times New Roman" w:hAnsi="Times New Roman" w:cs="Times New Roman"/>
          <w:sz w:val="26"/>
          <w:szCs w:val="26"/>
        </w:rPr>
        <w:t>10</w:t>
      </w:r>
      <w:r w:rsidR="00541F18" w:rsidRPr="007E2DA8">
        <w:rPr>
          <w:rFonts w:ascii="Times New Roman" w:hAnsi="Times New Roman" w:cs="Times New Roman"/>
          <w:sz w:val="26"/>
          <w:szCs w:val="26"/>
        </w:rPr>
        <w:t xml:space="preserve"> </w:t>
      </w:r>
      <w:r w:rsidR="00EB4B65" w:rsidRPr="007E2DA8">
        <w:rPr>
          <w:rFonts w:ascii="Times New Roman" w:hAnsi="Times New Roman" w:cs="Times New Roman"/>
          <w:sz w:val="26"/>
          <w:szCs w:val="26"/>
        </w:rPr>
        <w:t>s</w:t>
      </w:r>
      <w:r w:rsidR="005E442C" w:rsidRPr="007E2DA8">
        <w:rPr>
          <w:rFonts w:ascii="Times New Roman" w:hAnsi="Times New Roman" w:cs="Times New Roman"/>
          <w:sz w:val="26"/>
          <w:szCs w:val="26"/>
        </w:rPr>
        <w:t>ec</w:t>
      </w:r>
      <w:r w:rsidR="007644BC" w:rsidRPr="007E2DA8">
        <w:rPr>
          <w:rFonts w:ascii="Times New Roman" w:hAnsi="Times New Roman" w:cs="Times New Roman"/>
          <w:sz w:val="26"/>
          <w:szCs w:val="26"/>
        </w:rPr>
        <w:t>,</w:t>
      </w:r>
      <w:r w:rsidR="00EB4B65" w:rsidRPr="007E2DA8">
        <w:rPr>
          <w:rFonts w:ascii="Times New Roman" w:hAnsi="Times New Roman" w:cs="Times New Roman"/>
          <w:sz w:val="26"/>
          <w:szCs w:val="26"/>
        </w:rPr>
        <w:t xml:space="preserve"> </w:t>
      </w:r>
      <w:r w:rsidR="007644BC" w:rsidRPr="007E2DA8">
        <w:rPr>
          <w:rFonts w:ascii="Times New Roman" w:hAnsi="Times New Roman" w:cs="Times New Roman"/>
          <w:sz w:val="26"/>
          <w:szCs w:val="26"/>
        </w:rPr>
        <w:t>50°C</w:t>
      </w:r>
      <w:r w:rsidR="00EB4B65" w:rsidRPr="007E2DA8">
        <w:rPr>
          <w:rFonts w:ascii="Times New Roman" w:hAnsi="Times New Roman" w:cs="Times New Roman"/>
          <w:sz w:val="26"/>
          <w:szCs w:val="26"/>
        </w:rPr>
        <w:t xml:space="preserve"> </w:t>
      </w:r>
      <w:r w:rsidR="00541F18" w:rsidRPr="007E2DA8">
        <w:rPr>
          <w:rFonts w:ascii="Times New Roman" w:hAnsi="Times New Roman" w:cs="Times New Roman"/>
          <w:sz w:val="26"/>
          <w:szCs w:val="26"/>
        </w:rPr>
        <w:t>for</w:t>
      </w:r>
      <w:r w:rsidR="007644BC" w:rsidRPr="007E2DA8">
        <w:rPr>
          <w:rFonts w:ascii="Times New Roman" w:hAnsi="Times New Roman" w:cs="Times New Roman"/>
          <w:sz w:val="26"/>
          <w:szCs w:val="26"/>
        </w:rPr>
        <w:t xml:space="preserve"> 5 s</w:t>
      </w:r>
      <w:r w:rsidR="005E442C" w:rsidRPr="007E2DA8">
        <w:rPr>
          <w:rFonts w:ascii="Times New Roman" w:hAnsi="Times New Roman" w:cs="Times New Roman"/>
          <w:sz w:val="26"/>
          <w:szCs w:val="26"/>
        </w:rPr>
        <w:t>ec</w:t>
      </w:r>
      <w:r w:rsidR="007644BC" w:rsidRPr="007E2DA8">
        <w:rPr>
          <w:rFonts w:ascii="Times New Roman" w:hAnsi="Times New Roman" w:cs="Times New Roman"/>
          <w:sz w:val="26"/>
          <w:szCs w:val="26"/>
        </w:rPr>
        <w:t>, and 60°C</w:t>
      </w:r>
      <w:r w:rsidR="00EB4B65" w:rsidRPr="007E2DA8">
        <w:rPr>
          <w:rFonts w:ascii="Times New Roman" w:hAnsi="Times New Roman" w:cs="Times New Roman"/>
          <w:sz w:val="26"/>
          <w:szCs w:val="26"/>
        </w:rPr>
        <w:t xml:space="preserve"> </w:t>
      </w:r>
      <w:r w:rsidR="00541F18" w:rsidRPr="007E2DA8">
        <w:rPr>
          <w:rFonts w:ascii="Times New Roman" w:hAnsi="Times New Roman" w:cs="Times New Roman"/>
          <w:sz w:val="26"/>
          <w:szCs w:val="26"/>
        </w:rPr>
        <w:t xml:space="preserve">for </w:t>
      </w:r>
      <w:r w:rsidR="00EB4B65" w:rsidRPr="007E2DA8">
        <w:rPr>
          <w:rFonts w:ascii="Times New Roman" w:hAnsi="Times New Roman" w:cs="Times New Roman"/>
          <w:sz w:val="26"/>
          <w:szCs w:val="26"/>
        </w:rPr>
        <w:t>4</w:t>
      </w:r>
      <w:r w:rsidR="00541F18" w:rsidRPr="007E2DA8">
        <w:rPr>
          <w:rFonts w:ascii="Times New Roman" w:hAnsi="Times New Roman" w:cs="Times New Roman"/>
          <w:sz w:val="26"/>
          <w:szCs w:val="26"/>
        </w:rPr>
        <w:t xml:space="preserve"> </w:t>
      </w:r>
      <w:r w:rsidR="00EB4B65" w:rsidRPr="007E2DA8">
        <w:rPr>
          <w:rFonts w:ascii="Times New Roman" w:hAnsi="Times New Roman" w:cs="Times New Roman"/>
          <w:sz w:val="26"/>
          <w:szCs w:val="26"/>
        </w:rPr>
        <w:t>m</w:t>
      </w:r>
      <w:r w:rsidR="0043730E" w:rsidRPr="007E2DA8">
        <w:rPr>
          <w:rFonts w:ascii="Times New Roman" w:hAnsi="Times New Roman" w:cs="Times New Roman"/>
          <w:sz w:val="26"/>
          <w:szCs w:val="26"/>
        </w:rPr>
        <w:t>in</w:t>
      </w:r>
      <w:r w:rsidR="007644BC" w:rsidRPr="007E2DA8">
        <w:rPr>
          <w:rFonts w:ascii="Times New Roman" w:hAnsi="Times New Roman" w:cs="Times New Roman"/>
          <w:sz w:val="26"/>
          <w:szCs w:val="26"/>
        </w:rPr>
        <w:t>, concluding with a 4°C hold.</w:t>
      </w:r>
      <w:r w:rsidR="00816FFC" w:rsidRPr="007E2DA8">
        <w:rPr>
          <w:rFonts w:ascii="Times New Roman" w:hAnsi="Times New Roman" w:cs="Times New Roman"/>
          <w:sz w:val="26"/>
          <w:szCs w:val="26"/>
        </w:rPr>
        <w:t xml:space="preserve"> </w:t>
      </w:r>
    </w:p>
    <w:p w14:paraId="4D322B17" w14:textId="77777777" w:rsidR="00022C31" w:rsidRPr="007E2DA8" w:rsidRDefault="00022C31" w:rsidP="00FB28F3">
      <w:pPr>
        <w:spacing w:line="312" w:lineRule="auto"/>
        <w:ind w:firstLine="454"/>
        <w:jc w:val="both"/>
        <w:rPr>
          <w:rFonts w:ascii="Times New Roman" w:hAnsi="Times New Roman" w:cs="Times New Roman"/>
          <w:sz w:val="26"/>
          <w:szCs w:val="26"/>
        </w:rPr>
      </w:pPr>
    </w:p>
    <w:p w14:paraId="0511835E" w14:textId="6EF90797" w:rsidR="006017D2" w:rsidRPr="00C730E3" w:rsidRDefault="00C730E3" w:rsidP="00C730E3">
      <w:pPr>
        <w:pStyle w:val="Caption"/>
        <w:jc w:val="center"/>
        <w:rPr>
          <w:rFonts w:ascii="Times New Roman" w:hAnsi="Times New Roman" w:cs="Times New Roman"/>
          <w:color w:val="auto"/>
          <w:sz w:val="26"/>
          <w:szCs w:val="26"/>
        </w:rPr>
      </w:pPr>
      <w:bookmarkStart w:id="148" w:name="_Toc219582104"/>
      <w:bookmarkStart w:id="149" w:name="_Toc219713400"/>
      <w:bookmarkStart w:id="150" w:name="_Toc220313711"/>
      <w:bookmarkStart w:id="151" w:name="_Toc220580051"/>
      <w:r w:rsidRPr="00C730E3">
        <w:rPr>
          <w:rFonts w:ascii="Times New Roman" w:hAnsi="Times New Roman" w:cs="Times New Roman"/>
          <w:color w:val="auto"/>
          <w:sz w:val="26"/>
          <w:szCs w:val="26"/>
        </w:rPr>
        <w:lastRenderedPageBreak/>
        <w:t xml:space="preserve">Table </w:t>
      </w:r>
      <w:r w:rsidRPr="00C730E3">
        <w:rPr>
          <w:rFonts w:ascii="Times New Roman" w:hAnsi="Times New Roman" w:cs="Times New Roman"/>
          <w:color w:val="auto"/>
          <w:sz w:val="26"/>
          <w:szCs w:val="26"/>
        </w:rPr>
        <w:fldChar w:fldCharType="begin"/>
      </w:r>
      <w:r w:rsidRPr="00C730E3">
        <w:rPr>
          <w:rFonts w:ascii="Times New Roman" w:hAnsi="Times New Roman" w:cs="Times New Roman"/>
          <w:color w:val="auto"/>
          <w:sz w:val="26"/>
          <w:szCs w:val="26"/>
        </w:rPr>
        <w:instrText xml:space="preserve"> SEQ Table \* ARABIC </w:instrText>
      </w:r>
      <w:r w:rsidRPr="00C730E3">
        <w:rPr>
          <w:rFonts w:ascii="Times New Roman" w:hAnsi="Times New Roman" w:cs="Times New Roman"/>
          <w:color w:val="auto"/>
          <w:sz w:val="26"/>
          <w:szCs w:val="26"/>
        </w:rPr>
        <w:fldChar w:fldCharType="separate"/>
      </w:r>
      <w:r w:rsidR="000A37F3">
        <w:rPr>
          <w:rFonts w:ascii="Times New Roman" w:hAnsi="Times New Roman" w:cs="Times New Roman"/>
          <w:noProof/>
          <w:color w:val="auto"/>
          <w:sz w:val="26"/>
          <w:szCs w:val="26"/>
        </w:rPr>
        <w:t>3</w:t>
      </w:r>
      <w:r w:rsidRPr="00C730E3">
        <w:rPr>
          <w:rFonts w:ascii="Times New Roman" w:hAnsi="Times New Roman" w:cs="Times New Roman"/>
          <w:color w:val="auto"/>
          <w:sz w:val="26"/>
          <w:szCs w:val="26"/>
        </w:rPr>
        <w:fldChar w:fldCharType="end"/>
      </w:r>
      <w:r w:rsidRPr="00C730E3">
        <w:rPr>
          <w:rFonts w:ascii="Times New Roman" w:hAnsi="Times New Roman" w:cs="Times New Roman"/>
          <w:color w:val="auto"/>
          <w:sz w:val="26"/>
          <w:szCs w:val="26"/>
        </w:rPr>
        <w:t xml:space="preserve">: </w:t>
      </w:r>
      <w:r w:rsidR="00270F88" w:rsidRPr="00C730E3">
        <w:rPr>
          <w:rFonts w:ascii="Times New Roman" w:hAnsi="Times New Roman" w:cs="Times New Roman"/>
          <w:color w:val="auto"/>
          <w:sz w:val="26"/>
          <w:szCs w:val="26"/>
        </w:rPr>
        <w:t>The component</w:t>
      </w:r>
      <w:r w:rsidR="00666BDD" w:rsidRPr="00C730E3">
        <w:rPr>
          <w:rFonts w:ascii="Times New Roman" w:hAnsi="Times New Roman" w:cs="Times New Roman"/>
          <w:color w:val="auto"/>
          <w:sz w:val="26"/>
          <w:szCs w:val="26"/>
        </w:rPr>
        <w:t>s</w:t>
      </w:r>
      <w:r w:rsidR="00270F88" w:rsidRPr="00C730E3">
        <w:rPr>
          <w:rFonts w:ascii="Times New Roman" w:hAnsi="Times New Roman" w:cs="Times New Roman"/>
          <w:color w:val="auto"/>
          <w:sz w:val="26"/>
          <w:szCs w:val="26"/>
        </w:rPr>
        <w:t xml:space="preserve"> of PCR for Sanger sequencing</w:t>
      </w:r>
      <w:r w:rsidR="00D343F7" w:rsidRPr="00C730E3">
        <w:rPr>
          <w:rFonts w:ascii="Times New Roman" w:hAnsi="Times New Roman" w:cs="Times New Roman"/>
          <w:color w:val="auto"/>
          <w:sz w:val="26"/>
          <w:szCs w:val="26"/>
        </w:rPr>
        <w:t>.</w:t>
      </w:r>
      <w:bookmarkEnd w:id="148"/>
      <w:bookmarkEnd w:id="149"/>
      <w:bookmarkEnd w:id="150"/>
      <w:bookmarkEnd w:id="151"/>
    </w:p>
    <w:tbl>
      <w:tblPr>
        <w:tblStyle w:val="TableGrid"/>
        <w:tblW w:w="0" w:type="auto"/>
        <w:jc w:val="center"/>
        <w:tblLook w:val="04A0" w:firstRow="1" w:lastRow="0" w:firstColumn="1" w:lastColumn="0" w:noHBand="0" w:noVBand="1"/>
      </w:tblPr>
      <w:tblGrid>
        <w:gridCol w:w="5103"/>
        <w:gridCol w:w="1984"/>
      </w:tblGrid>
      <w:tr w:rsidR="002A7282" w:rsidRPr="007E2DA8" w14:paraId="6457E726" w14:textId="77777777" w:rsidTr="00D343F7">
        <w:trPr>
          <w:jc w:val="center"/>
        </w:trPr>
        <w:tc>
          <w:tcPr>
            <w:tcW w:w="5103" w:type="dxa"/>
            <w:tcBorders>
              <w:left w:val="nil"/>
              <w:bottom w:val="single" w:sz="4" w:space="0" w:color="auto"/>
              <w:right w:val="nil"/>
            </w:tcBorders>
          </w:tcPr>
          <w:p w14:paraId="37F69798" w14:textId="1538D33A" w:rsidR="002A7282" w:rsidRPr="007E2DA8" w:rsidRDefault="009B4732"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Ingredient</w:t>
            </w:r>
          </w:p>
        </w:tc>
        <w:tc>
          <w:tcPr>
            <w:tcW w:w="1984" w:type="dxa"/>
            <w:tcBorders>
              <w:left w:val="nil"/>
              <w:bottom w:val="single" w:sz="4" w:space="0" w:color="auto"/>
              <w:right w:val="nil"/>
            </w:tcBorders>
          </w:tcPr>
          <w:p w14:paraId="0A2263B6" w14:textId="5AF21AF9" w:rsidR="002A7282" w:rsidRPr="007E2DA8" w:rsidRDefault="002A7282"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Volume</w:t>
            </w:r>
            <w:r w:rsidR="00DF77F8" w:rsidRPr="007E2DA8">
              <w:rPr>
                <w:rFonts w:ascii="Times New Roman" w:hAnsi="Times New Roman" w:cs="Times New Roman"/>
                <w:sz w:val="26"/>
                <w:szCs w:val="26"/>
              </w:rPr>
              <w:t xml:space="preserve"> (µL)</w:t>
            </w:r>
          </w:p>
        </w:tc>
      </w:tr>
      <w:tr w:rsidR="002A7282" w:rsidRPr="007E2DA8" w14:paraId="4D943505" w14:textId="77777777" w:rsidTr="00D343F7">
        <w:trPr>
          <w:jc w:val="center"/>
        </w:trPr>
        <w:tc>
          <w:tcPr>
            <w:tcW w:w="5103" w:type="dxa"/>
            <w:tcBorders>
              <w:left w:val="nil"/>
              <w:right w:val="nil"/>
            </w:tcBorders>
          </w:tcPr>
          <w:p w14:paraId="1B4B9930" w14:textId="78BC0548" w:rsidR="002A7282" w:rsidRPr="007E2DA8" w:rsidRDefault="00DF77F8"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D</w:t>
            </w:r>
            <w:r w:rsidR="002A7282" w:rsidRPr="007E2DA8">
              <w:rPr>
                <w:rFonts w:ascii="Times New Roman" w:hAnsi="Times New Roman" w:cs="Times New Roman"/>
                <w:sz w:val="26"/>
                <w:szCs w:val="26"/>
              </w:rPr>
              <w:t>istilled water</w:t>
            </w:r>
          </w:p>
        </w:tc>
        <w:tc>
          <w:tcPr>
            <w:tcW w:w="1984" w:type="dxa"/>
            <w:tcBorders>
              <w:left w:val="nil"/>
              <w:right w:val="nil"/>
            </w:tcBorders>
          </w:tcPr>
          <w:p w14:paraId="3E408DFF" w14:textId="6BE53466" w:rsidR="002A7282" w:rsidRPr="007E2DA8" w:rsidRDefault="009552A2"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5.5</w:t>
            </w:r>
          </w:p>
        </w:tc>
      </w:tr>
      <w:tr w:rsidR="002A7282" w:rsidRPr="007E2DA8" w14:paraId="76A673A0" w14:textId="77777777" w:rsidTr="00D343F7">
        <w:trPr>
          <w:jc w:val="center"/>
        </w:trPr>
        <w:tc>
          <w:tcPr>
            <w:tcW w:w="5103" w:type="dxa"/>
            <w:tcBorders>
              <w:left w:val="nil"/>
              <w:right w:val="nil"/>
            </w:tcBorders>
          </w:tcPr>
          <w:p w14:paraId="49C2E24C" w14:textId="04DCDC45" w:rsidR="002A7282" w:rsidRPr="007E2DA8" w:rsidRDefault="009552A2"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P</w:t>
            </w:r>
            <w:r w:rsidR="008904D9" w:rsidRPr="007E2DA8">
              <w:rPr>
                <w:rFonts w:ascii="Times New Roman" w:hAnsi="Times New Roman" w:cs="Times New Roman"/>
                <w:sz w:val="26"/>
                <w:szCs w:val="26"/>
              </w:rPr>
              <w:t>rimer</w:t>
            </w:r>
          </w:p>
        </w:tc>
        <w:tc>
          <w:tcPr>
            <w:tcW w:w="1984" w:type="dxa"/>
            <w:tcBorders>
              <w:left w:val="nil"/>
              <w:right w:val="nil"/>
            </w:tcBorders>
          </w:tcPr>
          <w:p w14:paraId="54706383" w14:textId="332E5171" w:rsidR="002A7282" w:rsidRPr="007E2DA8" w:rsidRDefault="009552A2"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w:t>
            </w:r>
          </w:p>
        </w:tc>
      </w:tr>
      <w:tr w:rsidR="002A7282" w:rsidRPr="007E2DA8" w14:paraId="5E482ABC" w14:textId="77777777" w:rsidTr="00D343F7">
        <w:trPr>
          <w:jc w:val="center"/>
        </w:trPr>
        <w:tc>
          <w:tcPr>
            <w:tcW w:w="5103" w:type="dxa"/>
            <w:tcBorders>
              <w:left w:val="nil"/>
              <w:right w:val="nil"/>
            </w:tcBorders>
          </w:tcPr>
          <w:p w14:paraId="6AAEB590" w14:textId="6C859380" w:rsidR="002A7282" w:rsidRPr="007E2DA8" w:rsidRDefault="009552A2"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BigDye Terminator Master Mix (2.5X)</w:t>
            </w:r>
          </w:p>
        </w:tc>
        <w:tc>
          <w:tcPr>
            <w:tcW w:w="1984" w:type="dxa"/>
            <w:tcBorders>
              <w:left w:val="nil"/>
              <w:right w:val="nil"/>
            </w:tcBorders>
          </w:tcPr>
          <w:p w14:paraId="4B7839A4" w14:textId="4D40CEA9" w:rsidR="002A7282" w:rsidRPr="007E2DA8" w:rsidRDefault="002B324F"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w:t>
            </w:r>
          </w:p>
        </w:tc>
      </w:tr>
      <w:tr w:rsidR="002A7282" w:rsidRPr="007E2DA8" w14:paraId="58C14632" w14:textId="77777777" w:rsidTr="00D343F7">
        <w:trPr>
          <w:jc w:val="center"/>
        </w:trPr>
        <w:tc>
          <w:tcPr>
            <w:tcW w:w="5103" w:type="dxa"/>
            <w:tcBorders>
              <w:left w:val="nil"/>
              <w:right w:val="nil"/>
            </w:tcBorders>
          </w:tcPr>
          <w:p w14:paraId="119C4631" w14:textId="3C059AD4" w:rsidR="002A7282" w:rsidRPr="007E2DA8" w:rsidRDefault="00753E00"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BigDye Teminator 5X Sequencing Buffer (5X)</w:t>
            </w:r>
          </w:p>
        </w:tc>
        <w:tc>
          <w:tcPr>
            <w:tcW w:w="1984" w:type="dxa"/>
            <w:tcBorders>
              <w:left w:val="nil"/>
              <w:right w:val="nil"/>
            </w:tcBorders>
          </w:tcPr>
          <w:p w14:paraId="333D7BC0" w14:textId="1D52AFC5" w:rsidR="002A7282" w:rsidRPr="007E2DA8" w:rsidRDefault="002B324F"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1.5</w:t>
            </w:r>
          </w:p>
        </w:tc>
      </w:tr>
      <w:tr w:rsidR="002A7282" w:rsidRPr="007E2DA8" w14:paraId="006BA5D8" w14:textId="77777777" w:rsidTr="00D343F7">
        <w:trPr>
          <w:jc w:val="center"/>
        </w:trPr>
        <w:tc>
          <w:tcPr>
            <w:tcW w:w="5103" w:type="dxa"/>
            <w:tcBorders>
              <w:left w:val="nil"/>
              <w:right w:val="nil"/>
            </w:tcBorders>
          </w:tcPr>
          <w:p w14:paraId="09AED704" w14:textId="27B0DDC9" w:rsidR="002A7282" w:rsidRPr="007E2DA8" w:rsidRDefault="00753E00"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PCR product</w:t>
            </w:r>
          </w:p>
        </w:tc>
        <w:tc>
          <w:tcPr>
            <w:tcW w:w="1984" w:type="dxa"/>
            <w:tcBorders>
              <w:left w:val="nil"/>
              <w:right w:val="nil"/>
            </w:tcBorders>
          </w:tcPr>
          <w:p w14:paraId="137B68AE" w14:textId="082DD929" w:rsidR="002A7282" w:rsidRPr="007E2DA8" w:rsidRDefault="002B324F"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w:t>
            </w:r>
          </w:p>
        </w:tc>
      </w:tr>
      <w:tr w:rsidR="002B324F" w:rsidRPr="007E2DA8" w14:paraId="09FBABD2" w14:textId="77777777" w:rsidTr="00D343F7">
        <w:trPr>
          <w:jc w:val="center"/>
        </w:trPr>
        <w:tc>
          <w:tcPr>
            <w:tcW w:w="5103" w:type="dxa"/>
            <w:tcBorders>
              <w:left w:val="nil"/>
              <w:right w:val="nil"/>
            </w:tcBorders>
          </w:tcPr>
          <w:p w14:paraId="38B6A34D" w14:textId="7FBC446B" w:rsidR="002B324F" w:rsidRPr="007E2DA8" w:rsidRDefault="002B324F"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Total</w:t>
            </w:r>
          </w:p>
        </w:tc>
        <w:tc>
          <w:tcPr>
            <w:tcW w:w="1984" w:type="dxa"/>
            <w:tcBorders>
              <w:left w:val="nil"/>
              <w:right w:val="nil"/>
            </w:tcBorders>
          </w:tcPr>
          <w:p w14:paraId="51A38A40" w14:textId="3EE6FBD2" w:rsidR="002B324F" w:rsidRPr="007E2DA8" w:rsidRDefault="002B324F"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10</w:t>
            </w:r>
            <w:r w:rsidR="00DF77F8" w:rsidRPr="007E2DA8">
              <w:rPr>
                <w:rFonts w:ascii="Times New Roman" w:hAnsi="Times New Roman" w:cs="Times New Roman"/>
                <w:sz w:val="26"/>
                <w:szCs w:val="26"/>
              </w:rPr>
              <w:t xml:space="preserve"> µL/1 reaction</w:t>
            </w:r>
          </w:p>
        </w:tc>
      </w:tr>
    </w:tbl>
    <w:p w14:paraId="5ACEFBE2" w14:textId="7B54FEB4" w:rsidR="00D233BC" w:rsidRPr="007E2DA8" w:rsidRDefault="00F6450E" w:rsidP="004F460D">
      <w:pPr>
        <w:spacing w:before="240"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Before sequencing, </w:t>
      </w:r>
      <w:r w:rsidR="000E10DD" w:rsidRPr="007E2DA8">
        <w:rPr>
          <w:rFonts w:ascii="Times New Roman" w:hAnsi="Times New Roman" w:cs="Times New Roman"/>
          <w:sz w:val="26"/>
          <w:szCs w:val="26"/>
        </w:rPr>
        <w:t>the resulting</w:t>
      </w:r>
      <w:r w:rsidRPr="007E2DA8">
        <w:rPr>
          <w:rFonts w:ascii="Times New Roman" w:hAnsi="Times New Roman" w:cs="Times New Roman"/>
          <w:sz w:val="26"/>
          <w:szCs w:val="26"/>
        </w:rPr>
        <w:t xml:space="preserve"> products were purified </w:t>
      </w:r>
      <w:r w:rsidR="00BC6100" w:rsidRPr="007E2DA8">
        <w:rPr>
          <w:rFonts w:ascii="Times New Roman" w:hAnsi="Times New Roman" w:cs="Times New Roman"/>
          <w:sz w:val="26"/>
          <w:szCs w:val="26"/>
        </w:rPr>
        <w:t>after being</w:t>
      </w:r>
      <w:r w:rsidRPr="007E2DA8">
        <w:rPr>
          <w:rFonts w:ascii="Times New Roman" w:hAnsi="Times New Roman" w:cs="Times New Roman"/>
          <w:sz w:val="26"/>
          <w:szCs w:val="26"/>
        </w:rPr>
        <w:t xml:space="preserve"> transferred to the</w:t>
      </w:r>
      <w:r w:rsidR="00EB4B1C" w:rsidRPr="007E2DA8">
        <w:rPr>
          <w:rFonts w:ascii="Times New Roman" w:hAnsi="Times New Roman" w:cs="Times New Roman"/>
          <w:sz w:val="26"/>
          <w:szCs w:val="26"/>
        </w:rPr>
        <w:t xml:space="preserve"> pure</w:t>
      </w:r>
      <w:r w:rsidRPr="007E2DA8">
        <w:rPr>
          <w:rFonts w:ascii="Times New Roman" w:hAnsi="Times New Roman" w:cs="Times New Roman"/>
          <w:sz w:val="26"/>
          <w:szCs w:val="26"/>
        </w:rPr>
        <w:t xml:space="preserve"> 96-well plate</w:t>
      </w:r>
      <w:r w:rsidR="00A67E45" w:rsidRPr="007E2DA8">
        <w:rPr>
          <w:rFonts w:ascii="Times New Roman" w:hAnsi="Times New Roman" w:cs="Times New Roman"/>
          <w:sz w:val="26"/>
          <w:szCs w:val="26"/>
        </w:rPr>
        <w:t>.</w:t>
      </w:r>
      <w:r w:rsidRPr="007E2DA8">
        <w:rPr>
          <w:rFonts w:ascii="Times New Roman" w:hAnsi="Times New Roman" w:cs="Times New Roman"/>
          <w:sz w:val="26"/>
          <w:szCs w:val="26"/>
        </w:rPr>
        <w:t xml:space="preserve"> 2 µL of EDTA (</w:t>
      </w:r>
      <w:r w:rsidR="003E0EA7" w:rsidRPr="007E2DA8">
        <w:rPr>
          <w:rFonts w:ascii="Times New Roman" w:hAnsi="Times New Roman" w:cs="Times New Roman"/>
          <w:sz w:val="26"/>
          <w:szCs w:val="26"/>
        </w:rPr>
        <w:t xml:space="preserve">concentration of </w:t>
      </w:r>
      <w:r w:rsidR="00380730" w:rsidRPr="007E2DA8">
        <w:rPr>
          <w:rFonts w:ascii="Times New Roman" w:hAnsi="Times New Roman" w:cs="Times New Roman"/>
          <w:sz w:val="26"/>
          <w:szCs w:val="26"/>
        </w:rPr>
        <w:t>0.125</w:t>
      </w:r>
      <w:r w:rsidR="003E0EA7" w:rsidRPr="007E2DA8">
        <w:rPr>
          <w:rFonts w:ascii="Times New Roman" w:hAnsi="Times New Roman" w:cs="Times New Roman"/>
          <w:sz w:val="26"/>
          <w:szCs w:val="26"/>
        </w:rPr>
        <w:t xml:space="preserve"> m</w:t>
      </w:r>
      <w:r w:rsidRPr="007E2DA8">
        <w:rPr>
          <w:rFonts w:ascii="Times New Roman" w:hAnsi="Times New Roman" w:cs="Times New Roman"/>
          <w:sz w:val="26"/>
          <w:szCs w:val="26"/>
        </w:rPr>
        <w:t>M</w:t>
      </w:r>
      <w:r w:rsidR="00FD0ED6" w:rsidRPr="007E2DA8">
        <w:rPr>
          <w:rFonts w:ascii="Times New Roman" w:hAnsi="Times New Roman" w:cs="Times New Roman"/>
          <w:sz w:val="26"/>
          <w:szCs w:val="26"/>
        </w:rPr>
        <w:t>,</w:t>
      </w:r>
      <w:r w:rsidRPr="007E2DA8">
        <w:rPr>
          <w:rFonts w:ascii="Times New Roman" w:hAnsi="Times New Roman" w:cs="Times New Roman"/>
          <w:sz w:val="26"/>
          <w:szCs w:val="26"/>
        </w:rPr>
        <w:t xml:space="preserve"> pH 8)</w:t>
      </w:r>
      <w:r w:rsidR="00A67E45" w:rsidRPr="007E2DA8">
        <w:rPr>
          <w:rFonts w:ascii="Times New Roman" w:hAnsi="Times New Roman" w:cs="Times New Roman"/>
          <w:sz w:val="26"/>
          <w:szCs w:val="26"/>
        </w:rPr>
        <w:t xml:space="preserve"> and</w:t>
      </w:r>
      <w:r w:rsidRPr="007E2DA8">
        <w:rPr>
          <w:rFonts w:ascii="Times New Roman" w:hAnsi="Times New Roman" w:cs="Times New Roman"/>
          <w:sz w:val="26"/>
          <w:szCs w:val="26"/>
        </w:rPr>
        <w:t xml:space="preserve"> 60 µL absolute ethanol </w:t>
      </w:r>
      <w:r w:rsidR="00A427AD" w:rsidRPr="007E2DA8">
        <w:rPr>
          <w:rFonts w:ascii="Times New Roman" w:hAnsi="Times New Roman" w:cs="Times New Roman"/>
          <w:sz w:val="26"/>
          <w:szCs w:val="26"/>
        </w:rPr>
        <w:t>were</w:t>
      </w:r>
      <w:r w:rsidRPr="007E2DA8">
        <w:rPr>
          <w:rFonts w:ascii="Times New Roman" w:hAnsi="Times New Roman" w:cs="Times New Roman"/>
          <w:sz w:val="26"/>
          <w:szCs w:val="26"/>
        </w:rPr>
        <w:t xml:space="preserve"> added</w:t>
      </w:r>
      <w:r w:rsidR="00A427AD" w:rsidRPr="007E2DA8">
        <w:rPr>
          <w:rFonts w:ascii="Times New Roman" w:hAnsi="Times New Roman" w:cs="Times New Roman"/>
          <w:sz w:val="26"/>
          <w:szCs w:val="26"/>
        </w:rPr>
        <w:t xml:space="preserve"> to each sample</w:t>
      </w:r>
      <w:r w:rsidRPr="007E2DA8">
        <w:rPr>
          <w:rFonts w:ascii="Times New Roman" w:hAnsi="Times New Roman" w:cs="Times New Roman"/>
          <w:sz w:val="26"/>
          <w:szCs w:val="26"/>
        </w:rPr>
        <w:t>,</w:t>
      </w:r>
      <w:r w:rsidR="00A427AD" w:rsidRPr="007E2DA8">
        <w:rPr>
          <w:rFonts w:ascii="Times New Roman" w:hAnsi="Times New Roman" w:cs="Times New Roman"/>
          <w:sz w:val="26"/>
          <w:szCs w:val="26"/>
        </w:rPr>
        <w:t xml:space="preserve"> respectively.</w:t>
      </w:r>
      <w:r w:rsidRPr="007E2DA8">
        <w:rPr>
          <w:rFonts w:ascii="Times New Roman" w:hAnsi="Times New Roman" w:cs="Times New Roman"/>
          <w:sz w:val="26"/>
          <w:szCs w:val="26"/>
        </w:rPr>
        <w:t xml:space="preserve"> </w:t>
      </w:r>
      <w:r w:rsidR="00A427AD" w:rsidRPr="007E2DA8">
        <w:rPr>
          <w:rFonts w:ascii="Times New Roman" w:hAnsi="Times New Roman" w:cs="Times New Roman"/>
          <w:sz w:val="26"/>
          <w:szCs w:val="26"/>
        </w:rPr>
        <w:t>These</w:t>
      </w:r>
      <w:r w:rsidRPr="007E2DA8">
        <w:rPr>
          <w:rFonts w:ascii="Times New Roman" w:hAnsi="Times New Roman" w:cs="Times New Roman"/>
          <w:sz w:val="26"/>
          <w:szCs w:val="26"/>
        </w:rPr>
        <w:t xml:space="preserve"> wells were centrifuged at 4000 rpm for 30 m</w:t>
      </w:r>
      <w:r w:rsidR="0043730E" w:rsidRPr="007E2DA8">
        <w:rPr>
          <w:rFonts w:ascii="Times New Roman" w:hAnsi="Times New Roman" w:cs="Times New Roman"/>
          <w:sz w:val="26"/>
          <w:szCs w:val="26"/>
        </w:rPr>
        <w:t>in</w:t>
      </w:r>
      <w:r w:rsidRPr="007E2DA8">
        <w:rPr>
          <w:rFonts w:ascii="Times New Roman" w:hAnsi="Times New Roman" w:cs="Times New Roman"/>
          <w:sz w:val="26"/>
          <w:szCs w:val="26"/>
        </w:rPr>
        <w:t xml:space="preserve"> at 4℃</w:t>
      </w:r>
      <w:r w:rsidR="00C72FC2" w:rsidRPr="007E2DA8">
        <w:rPr>
          <w:rFonts w:ascii="Times New Roman" w:hAnsi="Times New Roman" w:cs="Times New Roman"/>
          <w:sz w:val="26"/>
          <w:szCs w:val="26"/>
        </w:rPr>
        <w:t xml:space="preserve"> and </w:t>
      </w:r>
      <w:r w:rsidRPr="007E2DA8">
        <w:rPr>
          <w:rFonts w:ascii="Times New Roman" w:hAnsi="Times New Roman" w:cs="Times New Roman"/>
          <w:sz w:val="26"/>
          <w:szCs w:val="26"/>
        </w:rPr>
        <w:t>the supernatant was removed.</w:t>
      </w:r>
      <w:r w:rsidR="00537BE1" w:rsidRPr="007E2DA8">
        <w:rPr>
          <w:rFonts w:ascii="Times New Roman" w:hAnsi="Times New Roman" w:cs="Times New Roman"/>
          <w:sz w:val="26"/>
          <w:szCs w:val="26"/>
        </w:rPr>
        <w:t xml:space="preserve"> 60 µL of ethanol 80%</w:t>
      </w:r>
      <w:r w:rsidR="00AA4B39" w:rsidRPr="007E2DA8">
        <w:rPr>
          <w:rFonts w:ascii="Times New Roman" w:hAnsi="Times New Roman" w:cs="Times New Roman"/>
          <w:sz w:val="26"/>
          <w:szCs w:val="26"/>
        </w:rPr>
        <w:t xml:space="preserve"> was subsequently transferred to each well</w:t>
      </w:r>
      <w:r w:rsidR="00DB6F16" w:rsidRPr="007E2DA8">
        <w:rPr>
          <w:rFonts w:ascii="Times New Roman" w:hAnsi="Times New Roman" w:cs="Times New Roman"/>
          <w:sz w:val="26"/>
          <w:szCs w:val="26"/>
        </w:rPr>
        <w:t>. The plate was continuously centrifuged at 4000</w:t>
      </w:r>
      <w:r w:rsidR="00711077" w:rsidRPr="007E2DA8">
        <w:rPr>
          <w:rFonts w:ascii="Times New Roman" w:hAnsi="Times New Roman" w:cs="Times New Roman"/>
          <w:sz w:val="26"/>
          <w:szCs w:val="26"/>
        </w:rPr>
        <w:t xml:space="preserve"> rpm</w:t>
      </w:r>
      <w:r w:rsidR="0028791D" w:rsidRPr="007E2DA8">
        <w:rPr>
          <w:rFonts w:ascii="Times New Roman" w:hAnsi="Times New Roman" w:cs="Times New Roman"/>
          <w:sz w:val="26"/>
          <w:szCs w:val="26"/>
        </w:rPr>
        <w:t xml:space="preserve"> at</w:t>
      </w:r>
      <w:r w:rsidR="00711077" w:rsidRPr="007E2DA8">
        <w:rPr>
          <w:rFonts w:ascii="Times New Roman" w:hAnsi="Times New Roman" w:cs="Times New Roman"/>
          <w:sz w:val="26"/>
          <w:szCs w:val="26"/>
        </w:rPr>
        <w:t xml:space="preserve"> 4℃ </w:t>
      </w:r>
      <w:r w:rsidR="0028791D" w:rsidRPr="007E2DA8">
        <w:rPr>
          <w:rFonts w:ascii="Times New Roman" w:hAnsi="Times New Roman" w:cs="Times New Roman"/>
          <w:sz w:val="26"/>
          <w:szCs w:val="26"/>
        </w:rPr>
        <w:t>during</w:t>
      </w:r>
      <w:r w:rsidR="00711077" w:rsidRPr="007E2DA8">
        <w:rPr>
          <w:rFonts w:ascii="Times New Roman" w:hAnsi="Times New Roman" w:cs="Times New Roman"/>
          <w:sz w:val="26"/>
          <w:szCs w:val="26"/>
        </w:rPr>
        <w:t xml:space="preserve"> 30 min</w:t>
      </w:r>
      <w:r w:rsidR="009E31EF" w:rsidRPr="007E2DA8">
        <w:rPr>
          <w:rFonts w:ascii="Times New Roman" w:hAnsi="Times New Roman" w:cs="Times New Roman"/>
          <w:sz w:val="26"/>
          <w:szCs w:val="26"/>
        </w:rPr>
        <w:t xml:space="preserve"> and</w:t>
      </w:r>
      <w:r w:rsidR="00DD3D6D" w:rsidRPr="007E2DA8">
        <w:rPr>
          <w:rFonts w:ascii="Times New Roman" w:hAnsi="Times New Roman" w:cs="Times New Roman"/>
          <w:sz w:val="26"/>
          <w:szCs w:val="26"/>
        </w:rPr>
        <w:t xml:space="preserve"> the supernatant was discarded again</w:t>
      </w:r>
      <w:r w:rsidR="00711077" w:rsidRPr="007E2DA8">
        <w:rPr>
          <w:rFonts w:ascii="Times New Roman" w:hAnsi="Times New Roman" w:cs="Times New Roman"/>
          <w:sz w:val="26"/>
          <w:szCs w:val="26"/>
        </w:rPr>
        <w:t xml:space="preserve">. </w:t>
      </w:r>
      <w:r w:rsidR="00BC2B25" w:rsidRPr="007E2DA8">
        <w:rPr>
          <w:rFonts w:ascii="Times New Roman" w:hAnsi="Times New Roman" w:cs="Times New Roman"/>
          <w:sz w:val="26"/>
          <w:szCs w:val="26"/>
        </w:rPr>
        <w:t>The</w:t>
      </w:r>
      <w:r w:rsidR="00454D4B" w:rsidRPr="007E2DA8">
        <w:rPr>
          <w:rFonts w:ascii="Times New Roman" w:hAnsi="Times New Roman" w:cs="Times New Roman"/>
          <w:sz w:val="26"/>
          <w:szCs w:val="26"/>
        </w:rPr>
        <w:t>se samples</w:t>
      </w:r>
      <w:r w:rsidRPr="007E2DA8">
        <w:rPr>
          <w:rFonts w:ascii="Times New Roman" w:hAnsi="Times New Roman" w:cs="Times New Roman"/>
          <w:sz w:val="26"/>
          <w:szCs w:val="26"/>
        </w:rPr>
        <w:t xml:space="preserve"> were dried</w:t>
      </w:r>
      <w:r w:rsidR="003C387D" w:rsidRPr="007E2DA8">
        <w:rPr>
          <w:rFonts w:ascii="Times New Roman" w:hAnsi="Times New Roman" w:cs="Times New Roman"/>
          <w:sz w:val="26"/>
          <w:szCs w:val="26"/>
        </w:rPr>
        <w:t xml:space="preserve"> at 30℃ for 10 min</w:t>
      </w:r>
      <w:r w:rsidR="00CB12B9" w:rsidRPr="007E2DA8">
        <w:rPr>
          <w:rFonts w:ascii="Times New Roman" w:hAnsi="Times New Roman" w:cs="Times New Roman"/>
          <w:sz w:val="26"/>
          <w:szCs w:val="26"/>
        </w:rPr>
        <w:t xml:space="preserve"> to remove </w:t>
      </w:r>
      <w:r w:rsidR="00AD6A76" w:rsidRPr="007E2DA8">
        <w:rPr>
          <w:rFonts w:ascii="Times New Roman" w:hAnsi="Times New Roman" w:cs="Times New Roman"/>
          <w:sz w:val="26"/>
          <w:szCs w:val="26"/>
        </w:rPr>
        <w:t>ethanol</w:t>
      </w:r>
      <w:r w:rsidRPr="007E2DA8">
        <w:rPr>
          <w:rFonts w:ascii="Times New Roman" w:hAnsi="Times New Roman" w:cs="Times New Roman"/>
          <w:sz w:val="26"/>
          <w:szCs w:val="26"/>
        </w:rPr>
        <w:t xml:space="preserve">. </w:t>
      </w:r>
      <w:r w:rsidR="007234B6" w:rsidRPr="007E2DA8">
        <w:rPr>
          <w:rFonts w:ascii="Times New Roman" w:hAnsi="Times New Roman" w:cs="Times New Roman"/>
          <w:sz w:val="26"/>
          <w:szCs w:val="26"/>
        </w:rPr>
        <w:t>10</w:t>
      </w:r>
      <w:r w:rsidR="0005331B" w:rsidRPr="007E2DA8">
        <w:rPr>
          <w:rFonts w:ascii="Times New Roman" w:hAnsi="Times New Roman" w:cs="Times New Roman"/>
          <w:sz w:val="26"/>
          <w:szCs w:val="26"/>
        </w:rPr>
        <w:t xml:space="preserve"> μL of Hi-di™ Formamide</w:t>
      </w:r>
      <w:r w:rsidR="00094D1C" w:rsidRPr="007E2DA8">
        <w:rPr>
          <w:rFonts w:ascii="Times New Roman" w:hAnsi="Times New Roman" w:cs="Times New Roman"/>
          <w:sz w:val="26"/>
          <w:szCs w:val="26"/>
        </w:rPr>
        <w:t xml:space="preserve"> (</w:t>
      </w:r>
      <w:r w:rsidR="00094D1C" w:rsidRPr="007E2DA8">
        <w:rPr>
          <w:rFonts w:ascii="Times New Roman" w:eastAsia="Times New Roman" w:hAnsi="Times New Roman" w:cs="Times New Roman"/>
          <w:sz w:val="26"/>
          <w:szCs w:val="26"/>
        </w:rPr>
        <w:t>Thermo</w:t>
      </w:r>
      <w:r w:rsidR="00094D1C" w:rsidRPr="007E2DA8">
        <w:rPr>
          <w:rFonts w:ascii="Times New Roman" w:hAnsi="Times New Roman" w:cs="Times New Roman"/>
          <w:sz w:val="26"/>
          <w:szCs w:val="26"/>
        </w:rPr>
        <w:t xml:space="preserve">Fisher </w:t>
      </w:r>
      <w:r w:rsidR="00094D1C" w:rsidRPr="007E2DA8">
        <w:rPr>
          <w:rFonts w:ascii="Times New Roman" w:eastAsia="Times New Roman" w:hAnsi="Times New Roman" w:cs="Times New Roman"/>
          <w:sz w:val="26"/>
          <w:szCs w:val="26"/>
        </w:rPr>
        <w:t>Scientific</w:t>
      </w:r>
      <w:r w:rsidR="00094D1C" w:rsidRPr="007E2DA8">
        <w:rPr>
          <w:rFonts w:ascii="Times New Roman" w:hAnsi="Times New Roman" w:cs="Times New Roman"/>
          <w:sz w:val="26"/>
          <w:szCs w:val="26"/>
        </w:rPr>
        <w:t>, USA)</w:t>
      </w:r>
      <w:r w:rsidR="0005331B" w:rsidRPr="007E2DA8">
        <w:rPr>
          <w:rFonts w:ascii="Times New Roman" w:hAnsi="Times New Roman" w:cs="Times New Roman"/>
          <w:sz w:val="26"/>
          <w:szCs w:val="26"/>
        </w:rPr>
        <w:t xml:space="preserve"> was added to redisperse the samples, then denatured at 98℃ for 2 min. </w:t>
      </w:r>
      <w:r w:rsidRPr="007E2DA8">
        <w:rPr>
          <w:rFonts w:ascii="Times New Roman" w:hAnsi="Times New Roman" w:cs="Times New Roman"/>
          <w:sz w:val="26"/>
          <w:szCs w:val="26"/>
        </w:rPr>
        <w:t xml:space="preserve">The plate was finally </w:t>
      </w:r>
      <w:r w:rsidR="00AD6A76" w:rsidRPr="007E2DA8">
        <w:rPr>
          <w:rFonts w:ascii="Times New Roman" w:hAnsi="Times New Roman" w:cs="Times New Roman"/>
          <w:sz w:val="26"/>
          <w:szCs w:val="26"/>
        </w:rPr>
        <w:t xml:space="preserve">stored at 4℃ for 5 min. </w:t>
      </w:r>
    </w:p>
    <w:p w14:paraId="0D09E925" w14:textId="091538E5" w:rsidR="006C37E4" w:rsidRPr="007E2DA8" w:rsidRDefault="00816FFC" w:rsidP="006A12C8">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The </w:t>
      </w:r>
      <w:r w:rsidR="006F6BC2" w:rsidRPr="007E2DA8">
        <w:rPr>
          <w:rFonts w:ascii="Times New Roman" w:hAnsi="Times New Roman" w:cs="Times New Roman"/>
          <w:sz w:val="26"/>
          <w:szCs w:val="26"/>
        </w:rPr>
        <w:t xml:space="preserve">final </w:t>
      </w:r>
      <w:r w:rsidR="006665F3" w:rsidRPr="007E2DA8">
        <w:rPr>
          <w:rFonts w:ascii="Times New Roman" w:hAnsi="Times New Roman" w:cs="Times New Roman"/>
          <w:sz w:val="26"/>
          <w:szCs w:val="26"/>
        </w:rPr>
        <w:t>products were</w:t>
      </w:r>
      <w:r w:rsidR="00182CE4" w:rsidRPr="007E2DA8">
        <w:rPr>
          <w:rFonts w:ascii="Times New Roman" w:hAnsi="Times New Roman" w:cs="Times New Roman"/>
          <w:sz w:val="26"/>
          <w:szCs w:val="26"/>
        </w:rPr>
        <w:t xml:space="preserve"> </w:t>
      </w:r>
      <w:r w:rsidR="0002378C" w:rsidRPr="007E2DA8">
        <w:rPr>
          <w:rFonts w:ascii="Times New Roman" w:hAnsi="Times New Roman" w:cs="Times New Roman"/>
          <w:sz w:val="26"/>
          <w:szCs w:val="26"/>
        </w:rPr>
        <w:t>directional</w:t>
      </w:r>
      <w:r w:rsidR="005A265C" w:rsidRPr="007E2DA8">
        <w:rPr>
          <w:rFonts w:ascii="Times New Roman" w:hAnsi="Times New Roman" w:cs="Times New Roman"/>
          <w:sz w:val="26"/>
          <w:szCs w:val="26"/>
        </w:rPr>
        <w:t xml:space="preserve"> sequenced</w:t>
      </w:r>
      <w:r w:rsidR="00182CE4" w:rsidRPr="007E2DA8">
        <w:rPr>
          <w:rFonts w:ascii="Times New Roman" w:hAnsi="Times New Roman" w:cs="Times New Roman"/>
          <w:sz w:val="26"/>
          <w:szCs w:val="26"/>
        </w:rPr>
        <w:t xml:space="preserve"> on the A</w:t>
      </w:r>
      <w:r w:rsidR="000C3CA0" w:rsidRPr="007E2DA8">
        <w:rPr>
          <w:rFonts w:ascii="Times New Roman" w:hAnsi="Times New Roman" w:cs="Times New Roman"/>
          <w:sz w:val="26"/>
          <w:szCs w:val="26"/>
        </w:rPr>
        <w:t>pplied Biosystems</w:t>
      </w:r>
      <w:r w:rsidR="009D7BAB" w:rsidRPr="007E2DA8">
        <w:rPr>
          <w:rFonts w:ascii="Times New Roman" w:hAnsi="Times New Roman" w:cs="Times New Roman"/>
          <w:sz w:val="26"/>
          <w:szCs w:val="26"/>
        </w:rPr>
        <w:t xml:space="preserve"> 3500</w:t>
      </w:r>
      <w:r w:rsidR="000C3CA0" w:rsidRPr="007E2DA8">
        <w:rPr>
          <w:rFonts w:ascii="Times New Roman" w:hAnsi="Times New Roman" w:cs="Times New Roman"/>
          <w:sz w:val="26"/>
          <w:szCs w:val="26"/>
        </w:rPr>
        <w:t>/3500</w:t>
      </w:r>
      <w:r w:rsidR="009D7BAB" w:rsidRPr="007E2DA8">
        <w:rPr>
          <w:rFonts w:ascii="Times New Roman" w:hAnsi="Times New Roman" w:cs="Times New Roman"/>
          <w:sz w:val="26"/>
          <w:szCs w:val="26"/>
        </w:rPr>
        <w:t>xL</w:t>
      </w:r>
      <w:r w:rsidR="00182CE4" w:rsidRPr="007E2DA8">
        <w:rPr>
          <w:rFonts w:ascii="Times New Roman" w:hAnsi="Times New Roman" w:cs="Times New Roman"/>
          <w:sz w:val="26"/>
          <w:szCs w:val="26"/>
        </w:rPr>
        <w:t xml:space="preserve"> Genetic Analyzer system (Applied Biosystems, </w:t>
      </w:r>
      <w:r w:rsidR="00917AEA" w:rsidRPr="007E2DA8">
        <w:rPr>
          <w:rFonts w:ascii="Times New Roman" w:hAnsi="Times New Roman" w:cs="Times New Roman"/>
          <w:sz w:val="26"/>
          <w:szCs w:val="26"/>
        </w:rPr>
        <w:t>California</w:t>
      </w:r>
      <w:r w:rsidR="00182CE4" w:rsidRPr="007E2DA8">
        <w:rPr>
          <w:rFonts w:ascii="Times New Roman" w:hAnsi="Times New Roman" w:cs="Times New Roman"/>
          <w:sz w:val="26"/>
          <w:szCs w:val="26"/>
        </w:rPr>
        <w:t xml:space="preserve">, USA). </w:t>
      </w:r>
      <w:r w:rsidR="007340E9" w:rsidRPr="007E2DA8">
        <w:rPr>
          <w:rFonts w:ascii="Times New Roman" w:hAnsi="Times New Roman" w:cs="Times New Roman"/>
          <w:sz w:val="26"/>
          <w:szCs w:val="26"/>
        </w:rPr>
        <w:t xml:space="preserve">The sample was </w:t>
      </w:r>
      <w:r w:rsidR="006B2332" w:rsidRPr="007E2DA8">
        <w:rPr>
          <w:rFonts w:ascii="Times New Roman" w:hAnsi="Times New Roman" w:cs="Times New Roman"/>
          <w:sz w:val="26"/>
          <w:szCs w:val="26"/>
        </w:rPr>
        <w:t>performed</w:t>
      </w:r>
      <w:r w:rsidR="007340E9" w:rsidRPr="007E2DA8">
        <w:rPr>
          <w:rFonts w:ascii="Times New Roman" w:hAnsi="Times New Roman" w:cs="Times New Roman"/>
          <w:sz w:val="26"/>
          <w:szCs w:val="26"/>
        </w:rPr>
        <w:t xml:space="preserve"> capillary electrophoresis with the electrophoresis parameters set as in Tabl</w:t>
      </w:r>
      <w:r w:rsidR="00393B1A" w:rsidRPr="007E2DA8">
        <w:rPr>
          <w:rFonts w:ascii="Times New Roman" w:hAnsi="Times New Roman" w:cs="Times New Roman"/>
          <w:sz w:val="26"/>
          <w:szCs w:val="26"/>
        </w:rPr>
        <w:t xml:space="preserve">e </w:t>
      </w:r>
      <w:r w:rsidR="00BA35CD">
        <w:rPr>
          <w:rFonts w:ascii="Times New Roman" w:hAnsi="Times New Roman" w:cs="Times New Roman"/>
          <w:sz w:val="26"/>
          <w:szCs w:val="26"/>
        </w:rPr>
        <w:t>4</w:t>
      </w:r>
      <w:r w:rsidR="00393B1A" w:rsidRPr="007E2DA8">
        <w:rPr>
          <w:rFonts w:ascii="Times New Roman" w:hAnsi="Times New Roman" w:cs="Times New Roman"/>
          <w:sz w:val="26"/>
          <w:szCs w:val="26"/>
        </w:rPr>
        <w:t>.</w:t>
      </w:r>
      <w:r w:rsidR="007340E9" w:rsidRPr="007E2DA8">
        <w:rPr>
          <w:rFonts w:ascii="Times New Roman" w:hAnsi="Times New Roman" w:cs="Times New Roman"/>
          <w:sz w:val="26"/>
          <w:szCs w:val="26"/>
        </w:rPr>
        <w:t xml:space="preserve"> </w:t>
      </w:r>
    </w:p>
    <w:p w14:paraId="0BC4A83D" w14:textId="0923F472" w:rsidR="006B2332" w:rsidRPr="00BA35CD" w:rsidRDefault="00BA35CD" w:rsidP="00022C31">
      <w:pPr>
        <w:pStyle w:val="Caption"/>
        <w:spacing w:before="240" w:after="0"/>
        <w:jc w:val="center"/>
        <w:rPr>
          <w:rFonts w:ascii="Times New Roman" w:hAnsi="Times New Roman" w:cs="Times New Roman"/>
          <w:color w:val="auto"/>
          <w:sz w:val="26"/>
          <w:szCs w:val="26"/>
        </w:rPr>
      </w:pPr>
      <w:bookmarkStart w:id="152" w:name="_Toc220313712"/>
      <w:bookmarkStart w:id="153" w:name="_Toc220580052"/>
      <w:r w:rsidRPr="00BA35CD">
        <w:rPr>
          <w:rFonts w:ascii="Times New Roman" w:hAnsi="Times New Roman" w:cs="Times New Roman"/>
          <w:color w:val="auto"/>
          <w:sz w:val="26"/>
          <w:szCs w:val="26"/>
        </w:rPr>
        <w:t xml:space="preserve">Table </w:t>
      </w:r>
      <w:r w:rsidRPr="00BA35CD">
        <w:rPr>
          <w:rFonts w:ascii="Times New Roman" w:hAnsi="Times New Roman" w:cs="Times New Roman"/>
          <w:color w:val="auto"/>
          <w:sz w:val="26"/>
          <w:szCs w:val="26"/>
        </w:rPr>
        <w:fldChar w:fldCharType="begin"/>
      </w:r>
      <w:r w:rsidRPr="00BA35CD">
        <w:rPr>
          <w:rFonts w:ascii="Times New Roman" w:hAnsi="Times New Roman" w:cs="Times New Roman"/>
          <w:color w:val="auto"/>
          <w:sz w:val="26"/>
          <w:szCs w:val="26"/>
        </w:rPr>
        <w:instrText xml:space="preserve"> SEQ Table \* ARABIC </w:instrText>
      </w:r>
      <w:r w:rsidRPr="00BA35CD">
        <w:rPr>
          <w:rFonts w:ascii="Times New Roman" w:hAnsi="Times New Roman" w:cs="Times New Roman"/>
          <w:color w:val="auto"/>
          <w:sz w:val="26"/>
          <w:szCs w:val="26"/>
        </w:rPr>
        <w:fldChar w:fldCharType="separate"/>
      </w:r>
      <w:r w:rsidR="000A37F3">
        <w:rPr>
          <w:rFonts w:ascii="Times New Roman" w:hAnsi="Times New Roman" w:cs="Times New Roman"/>
          <w:noProof/>
          <w:color w:val="auto"/>
          <w:sz w:val="26"/>
          <w:szCs w:val="26"/>
        </w:rPr>
        <w:t>4</w:t>
      </w:r>
      <w:r w:rsidRPr="00BA35CD">
        <w:rPr>
          <w:rFonts w:ascii="Times New Roman" w:hAnsi="Times New Roman" w:cs="Times New Roman"/>
          <w:color w:val="auto"/>
          <w:sz w:val="26"/>
          <w:szCs w:val="26"/>
        </w:rPr>
        <w:fldChar w:fldCharType="end"/>
      </w:r>
      <w:r w:rsidR="003F0066" w:rsidRPr="00BA35CD">
        <w:rPr>
          <w:rFonts w:ascii="Times New Roman" w:hAnsi="Times New Roman" w:cs="Times New Roman"/>
          <w:color w:val="auto"/>
          <w:sz w:val="26"/>
          <w:szCs w:val="26"/>
        </w:rPr>
        <w:t>: Parameters of capillary electrophoresis</w:t>
      </w:r>
      <w:r w:rsidR="009040C7" w:rsidRPr="00BA35CD">
        <w:rPr>
          <w:rFonts w:ascii="Times New Roman" w:hAnsi="Times New Roman" w:cs="Times New Roman"/>
          <w:color w:val="auto"/>
          <w:sz w:val="26"/>
          <w:szCs w:val="26"/>
        </w:rPr>
        <w:t xml:space="preserve"> in</w:t>
      </w:r>
      <w:r w:rsidR="003F0066" w:rsidRPr="00BA35CD">
        <w:rPr>
          <w:rFonts w:ascii="Times New Roman" w:hAnsi="Times New Roman" w:cs="Times New Roman"/>
          <w:color w:val="auto"/>
          <w:sz w:val="26"/>
          <w:szCs w:val="26"/>
        </w:rPr>
        <w:t xml:space="preserve"> </w:t>
      </w:r>
      <w:r w:rsidR="009040C7" w:rsidRPr="00BA35CD">
        <w:rPr>
          <w:rFonts w:ascii="Times New Roman" w:hAnsi="Times New Roman" w:cs="Times New Roman"/>
          <w:color w:val="auto"/>
          <w:sz w:val="26"/>
          <w:szCs w:val="26"/>
        </w:rPr>
        <w:t xml:space="preserve"> Sanger </w:t>
      </w:r>
      <w:r w:rsidR="003F0066" w:rsidRPr="00BA35CD">
        <w:rPr>
          <w:rFonts w:ascii="Times New Roman" w:hAnsi="Times New Roman" w:cs="Times New Roman"/>
          <w:color w:val="auto"/>
          <w:sz w:val="26"/>
          <w:szCs w:val="26"/>
        </w:rPr>
        <w:t>sequencing system</w:t>
      </w:r>
      <w:bookmarkEnd w:id="152"/>
      <w:r>
        <w:rPr>
          <w:rFonts w:ascii="Times New Roman" w:hAnsi="Times New Roman" w:cs="Times New Roman"/>
          <w:color w:val="auto"/>
          <w:sz w:val="26"/>
          <w:szCs w:val="26"/>
        </w:rPr>
        <w:t>.</w:t>
      </w:r>
      <w:bookmarkEnd w:id="153"/>
    </w:p>
    <w:tbl>
      <w:tblPr>
        <w:tblStyle w:val="TableGrid"/>
        <w:tblW w:w="0" w:type="auto"/>
        <w:jc w:val="center"/>
        <w:tblBorders>
          <w:left w:val="none" w:sz="0" w:space="0" w:color="auto"/>
          <w:right w:val="none" w:sz="0" w:space="0" w:color="auto"/>
        </w:tblBorders>
        <w:tblLook w:val="04A0" w:firstRow="1" w:lastRow="0" w:firstColumn="1" w:lastColumn="0" w:noHBand="0" w:noVBand="1"/>
      </w:tblPr>
      <w:tblGrid>
        <w:gridCol w:w="3119"/>
        <w:gridCol w:w="4154"/>
      </w:tblGrid>
      <w:tr w:rsidR="00017BC6" w:rsidRPr="007E2DA8" w14:paraId="71048CAE" w14:textId="77777777" w:rsidTr="002754D0">
        <w:trPr>
          <w:jc w:val="center"/>
        </w:trPr>
        <w:tc>
          <w:tcPr>
            <w:tcW w:w="3119" w:type="dxa"/>
            <w:tcBorders>
              <w:right w:val="nil"/>
            </w:tcBorders>
          </w:tcPr>
          <w:p w14:paraId="56DEDAE8" w14:textId="35A789C3" w:rsidR="00017BC6" w:rsidRPr="007E2DA8" w:rsidRDefault="00DF61EF" w:rsidP="002754D0">
            <w:pPr>
              <w:spacing w:line="312" w:lineRule="auto"/>
              <w:rPr>
                <w:rFonts w:ascii="Times New Roman" w:hAnsi="Times New Roman" w:cs="Times New Roman"/>
                <w:sz w:val="26"/>
                <w:szCs w:val="26"/>
              </w:rPr>
            </w:pPr>
            <w:r w:rsidRPr="007E2DA8">
              <w:rPr>
                <w:rFonts w:ascii="Times New Roman" w:hAnsi="Times New Roman" w:cs="Times New Roman"/>
                <w:sz w:val="26"/>
                <w:szCs w:val="26"/>
              </w:rPr>
              <w:t>Capillary array name</w:t>
            </w:r>
          </w:p>
        </w:tc>
        <w:tc>
          <w:tcPr>
            <w:tcW w:w="4154" w:type="dxa"/>
            <w:tcBorders>
              <w:left w:val="nil"/>
            </w:tcBorders>
          </w:tcPr>
          <w:p w14:paraId="3E80DF55" w14:textId="4F96EC08" w:rsidR="00017BC6" w:rsidRPr="007E2DA8" w:rsidRDefault="00C1471C" w:rsidP="002754D0">
            <w:pPr>
              <w:spacing w:line="312" w:lineRule="auto"/>
              <w:rPr>
                <w:rFonts w:ascii="Times New Roman" w:hAnsi="Times New Roman" w:cs="Times New Roman"/>
                <w:sz w:val="26"/>
                <w:szCs w:val="26"/>
              </w:rPr>
            </w:pPr>
            <w:r w:rsidRPr="007E2DA8">
              <w:rPr>
                <w:rFonts w:ascii="Times New Roman" w:hAnsi="Times New Roman" w:cs="Times New Roman"/>
                <w:sz w:val="26"/>
                <w:szCs w:val="26"/>
              </w:rPr>
              <w:t>8</w:t>
            </w:r>
            <w:r w:rsidR="00A82300" w:rsidRPr="007E2DA8">
              <w:rPr>
                <w:rFonts w:ascii="Times New Roman" w:hAnsi="Times New Roman" w:cs="Times New Roman"/>
                <w:sz w:val="26"/>
                <w:szCs w:val="26"/>
              </w:rPr>
              <w:t>-Capillary</w:t>
            </w:r>
          </w:p>
        </w:tc>
      </w:tr>
      <w:tr w:rsidR="00340A6B" w:rsidRPr="007E2DA8" w14:paraId="01444FFA" w14:textId="77777777" w:rsidTr="002754D0">
        <w:trPr>
          <w:jc w:val="center"/>
        </w:trPr>
        <w:tc>
          <w:tcPr>
            <w:tcW w:w="3119" w:type="dxa"/>
            <w:tcBorders>
              <w:right w:val="nil"/>
            </w:tcBorders>
          </w:tcPr>
          <w:p w14:paraId="17634B02" w14:textId="100C6DB7" w:rsidR="00340A6B" w:rsidRPr="007E2DA8" w:rsidRDefault="00340A6B" w:rsidP="002754D0">
            <w:pPr>
              <w:spacing w:line="312" w:lineRule="auto"/>
              <w:rPr>
                <w:rFonts w:ascii="Times New Roman" w:hAnsi="Times New Roman" w:cs="Times New Roman"/>
                <w:sz w:val="26"/>
                <w:szCs w:val="26"/>
              </w:rPr>
            </w:pPr>
            <w:r w:rsidRPr="007E2DA8">
              <w:rPr>
                <w:rFonts w:ascii="Times New Roman" w:hAnsi="Times New Roman" w:cs="Times New Roman"/>
                <w:sz w:val="26"/>
                <w:szCs w:val="26"/>
              </w:rPr>
              <w:t>Capillary length</w:t>
            </w:r>
          </w:p>
        </w:tc>
        <w:tc>
          <w:tcPr>
            <w:tcW w:w="4154" w:type="dxa"/>
            <w:tcBorders>
              <w:left w:val="nil"/>
            </w:tcBorders>
          </w:tcPr>
          <w:p w14:paraId="57415AC6" w14:textId="62F6BAB0" w:rsidR="00340A6B" w:rsidRPr="007E2DA8" w:rsidRDefault="00340A6B" w:rsidP="002754D0">
            <w:pPr>
              <w:spacing w:line="312" w:lineRule="auto"/>
              <w:rPr>
                <w:rFonts w:ascii="Times New Roman" w:hAnsi="Times New Roman" w:cs="Times New Roman"/>
                <w:sz w:val="26"/>
                <w:szCs w:val="26"/>
              </w:rPr>
            </w:pPr>
            <w:r w:rsidRPr="007E2DA8">
              <w:rPr>
                <w:rFonts w:ascii="Times New Roman" w:hAnsi="Times New Roman" w:cs="Times New Roman"/>
                <w:sz w:val="26"/>
                <w:szCs w:val="26"/>
              </w:rPr>
              <w:t>50cm</w:t>
            </w:r>
          </w:p>
        </w:tc>
      </w:tr>
      <w:tr w:rsidR="00017BC6" w:rsidRPr="007E2DA8" w14:paraId="109C73B7" w14:textId="77777777" w:rsidTr="002754D0">
        <w:trPr>
          <w:jc w:val="center"/>
        </w:trPr>
        <w:tc>
          <w:tcPr>
            <w:tcW w:w="3119" w:type="dxa"/>
            <w:tcBorders>
              <w:right w:val="nil"/>
            </w:tcBorders>
          </w:tcPr>
          <w:p w14:paraId="4C5A1D5E" w14:textId="020984FD" w:rsidR="00017BC6" w:rsidRPr="007E2DA8" w:rsidRDefault="00C1471C" w:rsidP="002754D0">
            <w:pPr>
              <w:spacing w:line="312" w:lineRule="auto"/>
              <w:rPr>
                <w:rFonts w:ascii="Times New Roman" w:hAnsi="Times New Roman" w:cs="Times New Roman"/>
                <w:sz w:val="26"/>
                <w:szCs w:val="26"/>
              </w:rPr>
            </w:pPr>
            <w:r w:rsidRPr="007E2DA8">
              <w:rPr>
                <w:rFonts w:ascii="Times New Roman" w:hAnsi="Times New Roman" w:cs="Times New Roman"/>
                <w:sz w:val="26"/>
                <w:szCs w:val="26"/>
              </w:rPr>
              <w:t>Setting</w:t>
            </w:r>
          </w:p>
        </w:tc>
        <w:tc>
          <w:tcPr>
            <w:tcW w:w="4154" w:type="dxa"/>
            <w:tcBorders>
              <w:left w:val="nil"/>
            </w:tcBorders>
          </w:tcPr>
          <w:p w14:paraId="7F75CA1D" w14:textId="5AD72D45" w:rsidR="00017BC6" w:rsidRPr="007E2DA8" w:rsidRDefault="0077546D" w:rsidP="002754D0">
            <w:pPr>
              <w:spacing w:line="312" w:lineRule="auto"/>
              <w:rPr>
                <w:rFonts w:ascii="Times New Roman" w:hAnsi="Times New Roman" w:cs="Times New Roman"/>
                <w:sz w:val="26"/>
                <w:szCs w:val="26"/>
              </w:rPr>
            </w:pPr>
            <w:r w:rsidRPr="007E2DA8">
              <w:rPr>
                <w:rFonts w:ascii="Times New Roman" w:hAnsi="Times New Roman" w:cs="Times New Roman"/>
                <w:sz w:val="26"/>
                <w:szCs w:val="26"/>
              </w:rPr>
              <w:t>Polymer:</w:t>
            </w:r>
            <w:r w:rsidR="002754D0" w:rsidRPr="007E2DA8">
              <w:rPr>
                <w:rFonts w:ascii="Times New Roman" w:hAnsi="Times New Roman" w:cs="Times New Roman"/>
                <w:sz w:val="26"/>
                <w:szCs w:val="26"/>
              </w:rPr>
              <w:t xml:space="preserve"> </w:t>
            </w:r>
            <w:r w:rsidR="00815CA2" w:rsidRPr="007E2DA8">
              <w:rPr>
                <w:rFonts w:ascii="Times New Roman" w:hAnsi="Times New Roman" w:cs="Times New Roman"/>
                <w:sz w:val="26"/>
                <w:szCs w:val="26"/>
              </w:rPr>
              <w:t>POP-7™</w:t>
            </w:r>
          </w:p>
          <w:p w14:paraId="01186A2D" w14:textId="1ED04A18" w:rsidR="0077546D" w:rsidRPr="007E2DA8" w:rsidRDefault="0077546D" w:rsidP="002754D0">
            <w:pPr>
              <w:spacing w:line="312" w:lineRule="auto"/>
              <w:rPr>
                <w:rFonts w:ascii="Times New Roman" w:hAnsi="Times New Roman" w:cs="Times New Roman"/>
                <w:sz w:val="26"/>
                <w:szCs w:val="26"/>
              </w:rPr>
            </w:pPr>
            <w:r w:rsidRPr="007E2DA8">
              <w:rPr>
                <w:rFonts w:ascii="Times New Roman" w:hAnsi="Times New Roman" w:cs="Times New Roman"/>
                <w:sz w:val="26"/>
                <w:szCs w:val="26"/>
              </w:rPr>
              <w:t>Run module:</w:t>
            </w:r>
            <w:r w:rsidR="00757EEC" w:rsidRPr="007E2DA8">
              <w:rPr>
                <w:rFonts w:ascii="Times New Roman" w:hAnsi="Times New Roman" w:cs="Times New Roman"/>
                <w:sz w:val="26"/>
                <w:szCs w:val="26"/>
              </w:rPr>
              <w:t xml:space="preserve"> Rapid</w:t>
            </w:r>
            <w:r w:rsidR="002F047B" w:rsidRPr="007E2DA8">
              <w:rPr>
                <w:rFonts w:ascii="Times New Roman" w:hAnsi="Times New Roman" w:cs="Times New Roman"/>
                <w:sz w:val="26"/>
                <w:szCs w:val="26"/>
              </w:rPr>
              <w:t xml:space="preserve"> sequencing</w:t>
            </w:r>
          </w:p>
          <w:p w14:paraId="486C62AA" w14:textId="3F212597" w:rsidR="00EA1899" w:rsidRPr="007E2DA8" w:rsidRDefault="00EA1899" w:rsidP="002754D0">
            <w:pPr>
              <w:spacing w:line="312" w:lineRule="auto"/>
              <w:rPr>
                <w:rFonts w:ascii="Times New Roman" w:hAnsi="Times New Roman" w:cs="Times New Roman"/>
                <w:sz w:val="26"/>
                <w:szCs w:val="26"/>
              </w:rPr>
            </w:pPr>
            <w:r w:rsidRPr="007E2DA8">
              <w:rPr>
                <w:rFonts w:ascii="Times New Roman" w:hAnsi="Times New Roman" w:cs="Times New Roman"/>
                <w:sz w:val="26"/>
                <w:szCs w:val="26"/>
              </w:rPr>
              <w:t xml:space="preserve">Run time: </w:t>
            </w:r>
            <w:r w:rsidR="00C313A9" w:rsidRPr="007E2DA8">
              <w:rPr>
                <w:rFonts w:ascii="Times New Roman" w:hAnsi="Times New Roman" w:cs="Times New Roman"/>
                <w:sz w:val="26"/>
                <w:szCs w:val="26"/>
              </w:rPr>
              <w:t>1800 sec</w:t>
            </w:r>
          </w:p>
          <w:p w14:paraId="31D47D5E" w14:textId="5885084F" w:rsidR="0077546D" w:rsidRPr="007E2DA8" w:rsidRDefault="0077546D" w:rsidP="002754D0">
            <w:pPr>
              <w:spacing w:line="312" w:lineRule="auto"/>
              <w:rPr>
                <w:rFonts w:ascii="Times New Roman" w:hAnsi="Times New Roman" w:cs="Times New Roman"/>
                <w:sz w:val="26"/>
                <w:szCs w:val="26"/>
              </w:rPr>
            </w:pPr>
            <w:r w:rsidRPr="007E2DA8">
              <w:rPr>
                <w:rFonts w:ascii="Times New Roman" w:hAnsi="Times New Roman" w:cs="Times New Roman"/>
                <w:sz w:val="26"/>
                <w:szCs w:val="26"/>
              </w:rPr>
              <w:t>Injection voltage:</w:t>
            </w:r>
            <w:r w:rsidR="00757EEC" w:rsidRPr="007E2DA8">
              <w:rPr>
                <w:rFonts w:ascii="Times New Roman" w:hAnsi="Times New Roman" w:cs="Times New Roman"/>
                <w:sz w:val="26"/>
                <w:szCs w:val="26"/>
              </w:rPr>
              <w:t xml:space="preserve"> 1.6kV</w:t>
            </w:r>
          </w:p>
          <w:p w14:paraId="46184F8C" w14:textId="42054CA7" w:rsidR="0077546D" w:rsidRPr="007E2DA8" w:rsidRDefault="0077546D" w:rsidP="002754D0">
            <w:pPr>
              <w:spacing w:line="312" w:lineRule="auto"/>
              <w:rPr>
                <w:rFonts w:ascii="Times New Roman" w:hAnsi="Times New Roman" w:cs="Times New Roman"/>
                <w:sz w:val="26"/>
                <w:szCs w:val="26"/>
              </w:rPr>
            </w:pPr>
            <w:r w:rsidRPr="007E2DA8">
              <w:rPr>
                <w:rFonts w:ascii="Times New Roman" w:hAnsi="Times New Roman" w:cs="Times New Roman"/>
                <w:sz w:val="26"/>
                <w:szCs w:val="26"/>
              </w:rPr>
              <w:t>Injection time</w:t>
            </w:r>
            <w:r w:rsidR="00757EEC" w:rsidRPr="007E2DA8">
              <w:rPr>
                <w:rFonts w:ascii="Times New Roman" w:hAnsi="Times New Roman" w:cs="Times New Roman"/>
                <w:sz w:val="26"/>
                <w:szCs w:val="26"/>
              </w:rPr>
              <w:t>: 15 sec</w:t>
            </w:r>
          </w:p>
          <w:p w14:paraId="382578EA" w14:textId="0B1FD024" w:rsidR="0077546D" w:rsidRPr="007E2DA8" w:rsidRDefault="00757EEC" w:rsidP="002754D0">
            <w:pPr>
              <w:spacing w:line="312" w:lineRule="auto"/>
              <w:rPr>
                <w:rFonts w:ascii="Times New Roman" w:hAnsi="Times New Roman" w:cs="Times New Roman"/>
                <w:sz w:val="26"/>
                <w:szCs w:val="26"/>
              </w:rPr>
            </w:pPr>
            <w:r w:rsidRPr="007E2DA8">
              <w:rPr>
                <w:rFonts w:ascii="Times New Roman" w:hAnsi="Times New Roman" w:cs="Times New Roman"/>
                <w:sz w:val="26"/>
                <w:szCs w:val="26"/>
              </w:rPr>
              <w:t>Oven temperature: 60</w:t>
            </w:r>
            <w:r w:rsidR="00BC72C5" w:rsidRPr="007E2DA8">
              <w:rPr>
                <w:rFonts w:ascii="Times New Roman" w:hAnsi="Times New Roman" w:cs="Times New Roman"/>
                <w:sz w:val="26"/>
                <w:szCs w:val="26"/>
              </w:rPr>
              <w:t>℃</w:t>
            </w:r>
          </w:p>
        </w:tc>
      </w:tr>
    </w:tbl>
    <w:p w14:paraId="2FE00C07" w14:textId="11A891A8" w:rsidR="006C37E4" w:rsidRPr="007E2DA8" w:rsidRDefault="00AE4452" w:rsidP="00DD480B">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lastRenderedPageBreak/>
        <w:t>The signal was automatically recorded, analyzed, and stored on the computer that was linked to the</w:t>
      </w:r>
      <w:r>
        <w:rPr>
          <w:rFonts w:ascii="Times New Roman" w:hAnsi="Times New Roman" w:cs="Times New Roman"/>
          <w:sz w:val="26"/>
          <w:szCs w:val="26"/>
        </w:rPr>
        <w:t xml:space="preserve"> </w:t>
      </w:r>
      <w:r w:rsidRPr="007E2DA8">
        <w:rPr>
          <w:rFonts w:ascii="Times New Roman" w:hAnsi="Times New Roman" w:cs="Times New Roman"/>
          <w:sz w:val="26"/>
          <w:szCs w:val="26"/>
        </w:rPr>
        <w:t xml:space="preserve">Applied Biosystems 3500/3500xL system. </w:t>
      </w:r>
      <w:r w:rsidR="00182CE4" w:rsidRPr="007E2DA8">
        <w:rPr>
          <w:rFonts w:ascii="Times New Roman" w:hAnsi="Times New Roman" w:cs="Times New Roman"/>
          <w:sz w:val="26"/>
          <w:szCs w:val="26"/>
        </w:rPr>
        <w:t xml:space="preserve">Sequencing data was assessed for analysis using </w:t>
      </w:r>
      <w:r w:rsidR="00DB3096" w:rsidRPr="007E2DA8">
        <w:rPr>
          <w:rFonts w:ascii="Times New Roman" w:hAnsi="Times New Roman" w:cs="Times New Roman"/>
          <w:sz w:val="26"/>
          <w:szCs w:val="26"/>
        </w:rPr>
        <w:t xml:space="preserve">SnapGene and </w:t>
      </w:r>
      <w:r w:rsidR="00182CE4" w:rsidRPr="007E2DA8">
        <w:rPr>
          <w:rFonts w:ascii="Times New Roman" w:hAnsi="Times New Roman" w:cs="Times New Roman"/>
          <w:sz w:val="26"/>
          <w:szCs w:val="26"/>
        </w:rPr>
        <w:t>BioEdit software</w:t>
      </w:r>
      <w:r w:rsidR="00954D84" w:rsidRPr="007E2DA8">
        <w:rPr>
          <w:rFonts w:ascii="Times New Roman" w:hAnsi="Times New Roman" w:cs="Times New Roman"/>
          <w:sz w:val="26"/>
          <w:szCs w:val="26"/>
        </w:rPr>
        <w:t xml:space="preserve">. </w:t>
      </w:r>
      <w:r w:rsidR="00D76387" w:rsidRPr="00B87801">
        <w:rPr>
          <w:rFonts w:ascii="Times New Roman" w:hAnsi="Times New Roman" w:cs="Times New Roman"/>
          <w:sz w:val="26"/>
          <w:szCs w:val="26"/>
        </w:rPr>
        <w:t xml:space="preserve">The nucleotides along the gene segment are represented as peaks, with four distinct colors corresponding to the four types of nucleotides A, T, G, and C. </w:t>
      </w:r>
      <w:r w:rsidR="00F22D67" w:rsidRPr="00B87801">
        <w:rPr>
          <w:rFonts w:ascii="Times New Roman" w:hAnsi="Times New Roman" w:cs="Times New Roman"/>
          <w:sz w:val="26"/>
          <w:szCs w:val="26"/>
        </w:rPr>
        <w:t>The sequencing results of the study samples were compared with reference gene sequences, as well as among individuals, to detect variations</w:t>
      </w:r>
      <w:r w:rsidR="00DD480B">
        <w:rPr>
          <w:rFonts w:ascii="Times New Roman" w:hAnsi="Times New Roman" w:cs="Times New Roman"/>
          <w:sz w:val="26"/>
          <w:szCs w:val="26"/>
        </w:rPr>
        <w:t xml:space="preserve">. </w:t>
      </w:r>
      <w:r w:rsidR="00655B51" w:rsidRPr="007E2DA8">
        <w:rPr>
          <w:rFonts w:ascii="Times New Roman" w:hAnsi="Times New Roman" w:cs="Times New Roman"/>
          <w:sz w:val="26"/>
          <w:szCs w:val="26"/>
        </w:rPr>
        <w:t>The reference</w:t>
      </w:r>
      <w:r w:rsidR="009D7BAB" w:rsidRPr="007E2DA8">
        <w:rPr>
          <w:rFonts w:ascii="Times New Roman" w:hAnsi="Times New Roman" w:cs="Times New Roman"/>
          <w:sz w:val="26"/>
          <w:szCs w:val="26"/>
        </w:rPr>
        <w:t xml:space="preserve"> </w:t>
      </w:r>
      <w:r w:rsidR="00655B51" w:rsidRPr="007E2DA8">
        <w:rPr>
          <w:rFonts w:ascii="Times New Roman" w:hAnsi="Times New Roman" w:cs="Times New Roman"/>
          <w:sz w:val="26"/>
          <w:szCs w:val="26"/>
        </w:rPr>
        <w:t>sequence</w:t>
      </w:r>
      <w:r w:rsidR="009D7BAB" w:rsidRPr="007E2DA8">
        <w:rPr>
          <w:rFonts w:ascii="Times New Roman" w:hAnsi="Times New Roman" w:cs="Times New Roman"/>
          <w:sz w:val="26"/>
          <w:szCs w:val="26"/>
        </w:rPr>
        <w:t xml:space="preserve"> </w:t>
      </w:r>
      <w:r w:rsidR="00655B51" w:rsidRPr="007E2DA8">
        <w:rPr>
          <w:rFonts w:ascii="Times New Roman" w:hAnsi="Times New Roman" w:cs="Times New Roman"/>
          <w:sz w:val="26"/>
          <w:szCs w:val="26"/>
        </w:rPr>
        <w:t>of</w:t>
      </w:r>
      <w:r w:rsidR="009D7BAB" w:rsidRPr="007E2DA8">
        <w:rPr>
          <w:rFonts w:ascii="Times New Roman" w:hAnsi="Times New Roman" w:cs="Times New Roman"/>
          <w:sz w:val="26"/>
          <w:szCs w:val="26"/>
        </w:rPr>
        <w:t xml:space="preserve"> </w:t>
      </w:r>
      <w:r w:rsidR="00655B51" w:rsidRPr="007E2DA8">
        <w:rPr>
          <w:rFonts w:ascii="Times New Roman" w:hAnsi="Times New Roman" w:cs="Times New Roman"/>
          <w:sz w:val="26"/>
          <w:szCs w:val="26"/>
        </w:rPr>
        <w:t xml:space="preserve">the human </w:t>
      </w:r>
      <w:r w:rsidR="00655B51" w:rsidRPr="007E2DA8">
        <w:rPr>
          <w:rFonts w:ascii="Times New Roman" w:hAnsi="Times New Roman" w:cs="Times New Roman"/>
          <w:i/>
          <w:iCs/>
          <w:sz w:val="26"/>
          <w:szCs w:val="26"/>
        </w:rPr>
        <w:t>RS</w:t>
      </w:r>
      <w:r w:rsidR="00B55C23" w:rsidRPr="007E2DA8">
        <w:rPr>
          <w:rFonts w:ascii="Times New Roman" w:hAnsi="Times New Roman" w:cs="Times New Roman"/>
          <w:i/>
          <w:iCs/>
          <w:sz w:val="26"/>
          <w:szCs w:val="26"/>
        </w:rPr>
        <w:t xml:space="preserve">1 </w:t>
      </w:r>
      <w:r w:rsidR="00B55C23" w:rsidRPr="007E2DA8">
        <w:rPr>
          <w:rFonts w:ascii="Times New Roman" w:hAnsi="Times New Roman" w:cs="Times New Roman"/>
          <w:sz w:val="26"/>
          <w:szCs w:val="26"/>
        </w:rPr>
        <w:t>and</w:t>
      </w:r>
      <w:r w:rsidR="00B55C23" w:rsidRPr="007E2DA8">
        <w:rPr>
          <w:rFonts w:ascii="Times New Roman" w:hAnsi="Times New Roman" w:cs="Times New Roman"/>
          <w:i/>
          <w:iCs/>
          <w:sz w:val="26"/>
          <w:szCs w:val="26"/>
        </w:rPr>
        <w:t xml:space="preserve"> </w:t>
      </w:r>
      <w:r w:rsidR="00954018" w:rsidRPr="007E2DA8">
        <w:rPr>
          <w:rFonts w:ascii="Times New Roman" w:hAnsi="Times New Roman" w:cs="Times New Roman"/>
          <w:i/>
          <w:iCs/>
          <w:sz w:val="26"/>
          <w:szCs w:val="26"/>
        </w:rPr>
        <w:t>NDP</w:t>
      </w:r>
      <w:r w:rsidR="00B55C23" w:rsidRPr="007E2DA8">
        <w:rPr>
          <w:rFonts w:ascii="Times New Roman" w:hAnsi="Times New Roman" w:cs="Times New Roman"/>
          <w:i/>
          <w:iCs/>
          <w:sz w:val="26"/>
          <w:szCs w:val="26"/>
        </w:rPr>
        <w:t xml:space="preserve"> </w:t>
      </w:r>
      <w:r w:rsidR="003E63B6" w:rsidRPr="007E2DA8">
        <w:rPr>
          <w:rFonts w:ascii="Times New Roman" w:hAnsi="Times New Roman" w:cs="Times New Roman"/>
          <w:sz w:val="26"/>
          <w:szCs w:val="26"/>
        </w:rPr>
        <w:t>genes</w:t>
      </w:r>
      <w:r w:rsidR="00655B51" w:rsidRPr="007E2DA8">
        <w:rPr>
          <w:rFonts w:ascii="Times New Roman" w:hAnsi="Times New Roman" w:cs="Times New Roman"/>
          <w:sz w:val="26"/>
          <w:szCs w:val="26"/>
        </w:rPr>
        <w:t xml:space="preserve"> w</w:t>
      </w:r>
      <w:r w:rsidR="00B55C23" w:rsidRPr="007E2DA8">
        <w:rPr>
          <w:rFonts w:ascii="Times New Roman" w:hAnsi="Times New Roman" w:cs="Times New Roman"/>
          <w:sz w:val="26"/>
          <w:szCs w:val="26"/>
        </w:rPr>
        <w:t>ere</w:t>
      </w:r>
      <w:r w:rsidR="009D7BAB" w:rsidRPr="007E2DA8">
        <w:rPr>
          <w:rFonts w:ascii="Times New Roman" w:hAnsi="Times New Roman" w:cs="Times New Roman"/>
          <w:sz w:val="26"/>
          <w:szCs w:val="26"/>
        </w:rPr>
        <w:t xml:space="preserve"> </w:t>
      </w:r>
      <w:r w:rsidR="00655B51" w:rsidRPr="007E2DA8">
        <w:rPr>
          <w:rFonts w:ascii="Times New Roman" w:hAnsi="Times New Roman" w:cs="Times New Roman"/>
          <w:sz w:val="26"/>
          <w:szCs w:val="26"/>
        </w:rPr>
        <w:t>available with numbered NM_000330.</w:t>
      </w:r>
      <w:r w:rsidR="007D2BF8" w:rsidRPr="007E2DA8">
        <w:rPr>
          <w:rFonts w:ascii="Times New Roman" w:hAnsi="Times New Roman" w:cs="Times New Roman"/>
          <w:sz w:val="26"/>
          <w:szCs w:val="26"/>
        </w:rPr>
        <w:t>4</w:t>
      </w:r>
      <w:r w:rsidR="00B55C23" w:rsidRPr="007E2DA8">
        <w:rPr>
          <w:rFonts w:ascii="Times New Roman" w:hAnsi="Times New Roman" w:cs="Times New Roman"/>
          <w:sz w:val="26"/>
          <w:szCs w:val="26"/>
        </w:rPr>
        <w:t xml:space="preserve"> and NM_000266.4</w:t>
      </w:r>
      <w:r w:rsidR="007D0F06" w:rsidRPr="007E2DA8">
        <w:rPr>
          <w:rFonts w:ascii="Times New Roman" w:hAnsi="Times New Roman" w:cs="Times New Roman"/>
          <w:sz w:val="26"/>
          <w:szCs w:val="26"/>
        </w:rPr>
        <w:t>, respectively</w:t>
      </w:r>
      <w:r w:rsidR="00655B51" w:rsidRPr="007E2DA8">
        <w:rPr>
          <w:rFonts w:ascii="Times New Roman" w:hAnsi="Times New Roman" w:cs="Times New Roman"/>
          <w:sz w:val="26"/>
          <w:szCs w:val="26"/>
        </w:rPr>
        <w:t xml:space="preserve"> in the </w:t>
      </w:r>
      <w:r w:rsidR="007D0F06" w:rsidRPr="007E2DA8">
        <w:rPr>
          <w:rFonts w:ascii="Times New Roman" w:hAnsi="Times New Roman" w:cs="Times New Roman"/>
          <w:sz w:val="26"/>
          <w:szCs w:val="26"/>
        </w:rPr>
        <w:t>NCBI</w:t>
      </w:r>
      <w:r w:rsidR="008221C5" w:rsidRPr="007E2DA8">
        <w:rPr>
          <w:rFonts w:ascii="Times New Roman" w:hAnsi="Times New Roman" w:cs="Times New Roman"/>
          <w:sz w:val="26"/>
          <w:szCs w:val="26"/>
        </w:rPr>
        <w:t xml:space="preserve"> GenBank</w:t>
      </w:r>
      <w:r w:rsidR="00404B04" w:rsidRPr="007E2DA8">
        <w:rPr>
          <w:rFonts w:ascii="Times New Roman" w:hAnsi="Times New Roman" w:cs="Times New Roman"/>
          <w:sz w:val="26"/>
          <w:szCs w:val="26"/>
        </w:rPr>
        <w:t xml:space="preserve"> database</w:t>
      </w:r>
      <w:r w:rsidR="008221C5" w:rsidRPr="007E2DA8">
        <w:rPr>
          <w:rFonts w:ascii="Times New Roman" w:hAnsi="Times New Roman" w:cs="Times New Roman"/>
          <w:sz w:val="26"/>
          <w:szCs w:val="26"/>
        </w:rPr>
        <w:t xml:space="preserve">. </w:t>
      </w:r>
    </w:p>
    <w:p w14:paraId="6FD5A084" w14:textId="77777777" w:rsidR="006C37E4" w:rsidRPr="007E2DA8" w:rsidRDefault="006C37E4" w:rsidP="006A12C8">
      <w:pPr>
        <w:spacing w:line="312" w:lineRule="auto"/>
        <w:ind w:firstLine="454"/>
        <w:jc w:val="both"/>
        <w:rPr>
          <w:rFonts w:ascii="Times New Roman" w:hAnsi="Times New Roman" w:cs="Times New Roman"/>
          <w:sz w:val="26"/>
          <w:szCs w:val="26"/>
        </w:rPr>
      </w:pPr>
    </w:p>
    <w:p w14:paraId="37CAACF3" w14:textId="77777777" w:rsidR="006C37E4" w:rsidRPr="007E2DA8" w:rsidRDefault="006C37E4" w:rsidP="00815CA2">
      <w:pPr>
        <w:spacing w:line="312" w:lineRule="auto"/>
        <w:jc w:val="both"/>
        <w:rPr>
          <w:rFonts w:ascii="Times New Roman" w:hAnsi="Times New Roman" w:cs="Times New Roman"/>
          <w:sz w:val="26"/>
          <w:szCs w:val="26"/>
        </w:rPr>
      </w:pPr>
    </w:p>
    <w:p w14:paraId="6BC41B92" w14:textId="77777777" w:rsidR="004F460D" w:rsidRPr="007E2DA8" w:rsidRDefault="004F460D" w:rsidP="00815CA2">
      <w:pPr>
        <w:spacing w:line="312" w:lineRule="auto"/>
        <w:jc w:val="both"/>
        <w:rPr>
          <w:rFonts w:ascii="Times New Roman" w:hAnsi="Times New Roman" w:cs="Times New Roman"/>
          <w:sz w:val="26"/>
          <w:szCs w:val="26"/>
        </w:rPr>
      </w:pPr>
    </w:p>
    <w:p w14:paraId="31649CCD" w14:textId="77777777" w:rsidR="004F460D" w:rsidRPr="007E2DA8" w:rsidRDefault="004F460D" w:rsidP="00815CA2">
      <w:pPr>
        <w:spacing w:line="312" w:lineRule="auto"/>
        <w:jc w:val="both"/>
        <w:rPr>
          <w:rFonts w:ascii="Times New Roman" w:hAnsi="Times New Roman" w:cs="Times New Roman"/>
          <w:sz w:val="26"/>
          <w:szCs w:val="26"/>
        </w:rPr>
      </w:pPr>
    </w:p>
    <w:p w14:paraId="78A8C065" w14:textId="77777777" w:rsidR="00393B1A" w:rsidRPr="007E2DA8" w:rsidRDefault="00393B1A" w:rsidP="00815CA2">
      <w:pPr>
        <w:spacing w:line="312" w:lineRule="auto"/>
        <w:jc w:val="both"/>
        <w:rPr>
          <w:rFonts w:ascii="Times New Roman" w:hAnsi="Times New Roman" w:cs="Times New Roman"/>
          <w:sz w:val="26"/>
          <w:szCs w:val="26"/>
        </w:rPr>
      </w:pPr>
    </w:p>
    <w:p w14:paraId="3339825F" w14:textId="77777777" w:rsidR="00393B1A" w:rsidRPr="007E2DA8" w:rsidRDefault="00393B1A" w:rsidP="00815CA2">
      <w:pPr>
        <w:spacing w:line="312" w:lineRule="auto"/>
        <w:jc w:val="both"/>
        <w:rPr>
          <w:rFonts w:ascii="Times New Roman" w:hAnsi="Times New Roman" w:cs="Times New Roman"/>
          <w:sz w:val="26"/>
          <w:szCs w:val="26"/>
        </w:rPr>
      </w:pPr>
    </w:p>
    <w:p w14:paraId="74FE1D3E" w14:textId="77777777" w:rsidR="00393B1A" w:rsidRPr="007E2DA8" w:rsidRDefault="00393B1A" w:rsidP="00815CA2">
      <w:pPr>
        <w:spacing w:line="312" w:lineRule="auto"/>
        <w:jc w:val="both"/>
        <w:rPr>
          <w:rFonts w:ascii="Times New Roman" w:hAnsi="Times New Roman" w:cs="Times New Roman"/>
          <w:sz w:val="26"/>
          <w:szCs w:val="26"/>
        </w:rPr>
      </w:pPr>
    </w:p>
    <w:p w14:paraId="557FF507" w14:textId="77777777" w:rsidR="00363505" w:rsidRPr="007E2DA8" w:rsidRDefault="00363505" w:rsidP="00815CA2">
      <w:pPr>
        <w:spacing w:line="312" w:lineRule="auto"/>
        <w:jc w:val="both"/>
        <w:rPr>
          <w:rFonts w:ascii="Times New Roman" w:hAnsi="Times New Roman" w:cs="Times New Roman"/>
          <w:sz w:val="26"/>
          <w:szCs w:val="26"/>
        </w:rPr>
      </w:pPr>
    </w:p>
    <w:p w14:paraId="66F18640" w14:textId="77777777" w:rsidR="00363505" w:rsidRPr="007E2DA8" w:rsidRDefault="00363505" w:rsidP="00815CA2">
      <w:pPr>
        <w:spacing w:line="312" w:lineRule="auto"/>
        <w:jc w:val="both"/>
        <w:rPr>
          <w:rFonts w:ascii="Times New Roman" w:hAnsi="Times New Roman" w:cs="Times New Roman"/>
          <w:sz w:val="26"/>
          <w:szCs w:val="26"/>
        </w:rPr>
      </w:pPr>
    </w:p>
    <w:p w14:paraId="73650F07" w14:textId="77777777" w:rsidR="00363505" w:rsidRDefault="00363505" w:rsidP="00815CA2">
      <w:pPr>
        <w:spacing w:line="312" w:lineRule="auto"/>
        <w:jc w:val="both"/>
        <w:rPr>
          <w:rFonts w:ascii="Times New Roman" w:hAnsi="Times New Roman" w:cs="Times New Roman"/>
          <w:sz w:val="26"/>
          <w:szCs w:val="26"/>
        </w:rPr>
      </w:pPr>
    </w:p>
    <w:p w14:paraId="702439A4" w14:textId="77777777" w:rsidR="00022C31" w:rsidRDefault="00022C31" w:rsidP="00815CA2">
      <w:pPr>
        <w:spacing w:line="312" w:lineRule="auto"/>
        <w:jc w:val="both"/>
        <w:rPr>
          <w:rFonts w:ascii="Times New Roman" w:hAnsi="Times New Roman" w:cs="Times New Roman"/>
          <w:sz w:val="26"/>
          <w:szCs w:val="26"/>
        </w:rPr>
      </w:pPr>
    </w:p>
    <w:p w14:paraId="5DF5094B" w14:textId="77777777" w:rsidR="00022C31" w:rsidRDefault="00022C31" w:rsidP="00815CA2">
      <w:pPr>
        <w:spacing w:line="312" w:lineRule="auto"/>
        <w:jc w:val="both"/>
        <w:rPr>
          <w:rFonts w:ascii="Times New Roman" w:hAnsi="Times New Roman" w:cs="Times New Roman"/>
          <w:sz w:val="26"/>
          <w:szCs w:val="26"/>
        </w:rPr>
      </w:pPr>
    </w:p>
    <w:p w14:paraId="2F00F377" w14:textId="77777777" w:rsidR="00022C31" w:rsidRDefault="00022C31" w:rsidP="00815CA2">
      <w:pPr>
        <w:spacing w:line="312" w:lineRule="auto"/>
        <w:jc w:val="both"/>
        <w:rPr>
          <w:rFonts w:ascii="Times New Roman" w:hAnsi="Times New Roman" w:cs="Times New Roman"/>
          <w:sz w:val="26"/>
          <w:szCs w:val="26"/>
        </w:rPr>
      </w:pPr>
    </w:p>
    <w:p w14:paraId="17B5DC99" w14:textId="77777777" w:rsidR="00022C31" w:rsidRDefault="00022C31" w:rsidP="00815CA2">
      <w:pPr>
        <w:spacing w:line="312" w:lineRule="auto"/>
        <w:jc w:val="both"/>
        <w:rPr>
          <w:rFonts w:ascii="Times New Roman" w:hAnsi="Times New Roman" w:cs="Times New Roman"/>
          <w:sz w:val="26"/>
          <w:szCs w:val="26"/>
        </w:rPr>
      </w:pPr>
    </w:p>
    <w:p w14:paraId="25461BDE" w14:textId="77777777" w:rsidR="00022C31" w:rsidRPr="007E2DA8" w:rsidRDefault="00022C31" w:rsidP="00815CA2">
      <w:pPr>
        <w:spacing w:line="312" w:lineRule="auto"/>
        <w:jc w:val="both"/>
        <w:rPr>
          <w:rFonts w:ascii="Times New Roman" w:hAnsi="Times New Roman" w:cs="Times New Roman"/>
          <w:sz w:val="26"/>
          <w:szCs w:val="26"/>
        </w:rPr>
      </w:pPr>
    </w:p>
    <w:p w14:paraId="5386125F" w14:textId="7BB2DC73" w:rsidR="00B136A6" w:rsidRPr="008F7DCC" w:rsidRDefault="00240179" w:rsidP="006A12C8">
      <w:pPr>
        <w:pStyle w:val="Heading1"/>
        <w:spacing w:line="312" w:lineRule="auto"/>
        <w:jc w:val="center"/>
        <w:rPr>
          <w:rFonts w:ascii="Times New Roman" w:hAnsi="Times New Roman" w:cs="Times New Roman"/>
          <w:b/>
          <w:bCs/>
          <w:sz w:val="32"/>
          <w:szCs w:val="32"/>
        </w:rPr>
      </w:pPr>
      <w:bookmarkStart w:id="154" w:name="_Toc219103613"/>
      <w:bookmarkStart w:id="155" w:name="_Toc219796062"/>
      <w:bookmarkStart w:id="156" w:name="_Toc232672024"/>
      <w:bookmarkStart w:id="157" w:name="_Toc232673663"/>
      <w:r w:rsidRPr="008F7DCC">
        <w:rPr>
          <w:rFonts w:ascii="Times New Roman" w:hAnsi="Times New Roman" w:cs="Times New Roman"/>
          <w:b/>
          <w:bCs/>
          <w:sz w:val="32"/>
          <w:szCs w:val="32"/>
        </w:rPr>
        <w:lastRenderedPageBreak/>
        <w:t>CHAPTER 4. RESULTS</w:t>
      </w:r>
      <w:r w:rsidR="00D123D6" w:rsidRPr="008F7DCC">
        <w:rPr>
          <w:rFonts w:ascii="Times New Roman" w:hAnsi="Times New Roman" w:cs="Times New Roman"/>
          <w:b/>
          <w:bCs/>
          <w:sz w:val="32"/>
          <w:szCs w:val="32"/>
        </w:rPr>
        <w:t xml:space="preserve"> AND DISCUSSION</w:t>
      </w:r>
      <w:bookmarkEnd w:id="154"/>
      <w:bookmarkEnd w:id="155"/>
      <w:bookmarkEnd w:id="156"/>
      <w:bookmarkEnd w:id="157"/>
    </w:p>
    <w:p w14:paraId="4F4127E7" w14:textId="7CE2EB16" w:rsidR="00051A91" w:rsidRPr="007E2DA8" w:rsidRDefault="002E191D" w:rsidP="009D6B46">
      <w:pPr>
        <w:pStyle w:val="Heading1"/>
        <w:numPr>
          <w:ilvl w:val="1"/>
          <w:numId w:val="30"/>
        </w:numPr>
        <w:spacing w:line="312" w:lineRule="auto"/>
        <w:rPr>
          <w:rFonts w:ascii="Times New Roman" w:hAnsi="Times New Roman" w:cs="Times New Roman"/>
          <w:sz w:val="26"/>
          <w:szCs w:val="26"/>
        </w:rPr>
      </w:pPr>
      <w:bookmarkStart w:id="158" w:name="_Toc219103614"/>
      <w:bookmarkStart w:id="159" w:name="_Toc219796063"/>
      <w:bookmarkStart w:id="160" w:name="_Toc232672025"/>
      <w:bookmarkStart w:id="161" w:name="_Toc232673664"/>
      <w:r w:rsidRPr="007E2DA8">
        <w:rPr>
          <w:rFonts w:ascii="Times New Roman" w:hAnsi="Times New Roman" w:cs="Times New Roman"/>
          <w:sz w:val="26"/>
          <w:szCs w:val="26"/>
        </w:rPr>
        <w:t xml:space="preserve">Clinical </w:t>
      </w:r>
      <w:r w:rsidR="009015EF" w:rsidRPr="007E2DA8">
        <w:rPr>
          <w:rFonts w:ascii="Times New Roman" w:hAnsi="Times New Roman" w:cs="Times New Roman"/>
          <w:sz w:val="26"/>
          <w:szCs w:val="26"/>
        </w:rPr>
        <w:t>characteristics of patients</w:t>
      </w:r>
      <w:bookmarkEnd w:id="158"/>
      <w:bookmarkEnd w:id="159"/>
      <w:bookmarkEnd w:id="160"/>
      <w:bookmarkEnd w:id="161"/>
    </w:p>
    <w:p w14:paraId="107D8145" w14:textId="6D148CB5" w:rsidR="00E6726D" w:rsidRPr="007E2DA8" w:rsidRDefault="008D14F2" w:rsidP="00E6726D">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In this study, clinical </w:t>
      </w:r>
      <w:r w:rsidR="00D63B5D" w:rsidRPr="007E2DA8">
        <w:rPr>
          <w:rFonts w:ascii="Times New Roman" w:hAnsi="Times New Roman" w:cs="Times New Roman"/>
          <w:sz w:val="26"/>
          <w:szCs w:val="26"/>
        </w:rPr>
        <w:t>data</w:t>
      </w:r>
      <w:r w:rsidRPr="007E2DA8">
        <w:rPr>
          <w:rFonts w:ascii="Times New Roman" w:hAnsi="Times New Roman" w:cs="Times New Roman"/>
          <w:sz w:val="26"/>
          <w:szCs w:val="26"/>
        </w:rPr>
        <w:t xml:space="preserve"> of a total of 1</w:t>
      </w:r>
      <w:r w:rsidR="007B08C4" w:rsidRPr="007E2DA8">
        <w:rPr>
          <w:rFonts w:ascii="Times New Roman" w:hAnsi="Times New Roman" w:cs="Times New Roman"/>
          <w:sz w:val="26"/>
          <w:szCs w:val="26"/>
        </w:rPr>
        <w:t>4</w:t>
      </w:r>
      <w:r w:rsidR="004B603F" w:rsidRPr="007E2DA8">
        <w:rPr>
          <w:rFonts w:ascii="Times New Roman" w:hAnsi="Times New Roman" w:cs="Times New Roman"/>
          <w:sz w:val="26"/>
          <w:szCs w:val="26"/>
        </w:rPr>
        <w:t xml:space="preserve"> XLRS and </w:t>
      </w:r>
      <w:r w:rsidR="00410FC1" w:rsidRPr="007E2DA8">
        <w:rPr>
          <w:rFonts w:ascii="Times New Roman" w:hAnsi="Times New Roman" w:cs="Times New Roman"/>
          <w:sz w:val="26"/>
          <w:szCs w:val="26"/>
        </w:rPr>
        <w:t>1</w:t>
      </w:r>
      <w:r w:rsidR="004B603F" w:rsidRPr="007E2DA8">
        <w:rPr>
          <w:rFonts w:ascii="Times New Roman" w:hAnsi="Times New Roman" w:cs="Times New Roman"/>
          <w:sz w:val="26"/>
          <w:szCs w:val="26"/>
        </w:rPr>
        <w:t xml:space="preserve"> ND</w:t>
      </w:r>
      <w:r w:rsidRPr="007E2DA8">
        <w:rPr>
          <w:rFonts w:ascii="Times New Roman" w:hAnsi="Times New Roman" w:cs="Times New Roman"/>
          <w:sz w:val="26"/>
          <w:szCs w:val="26"/>
        </w:rPr>
        <w:t xml:space="preserve"> patient</w:t>
      </w:r>
      <w:r w:rsidR="00410FC1" w:rsidRPr="007E2DA8">
        <w:rPr>
          <w:rFonts w:ascii="Times New Roman" w:hAnsi="Times New Roman" w:cs="Times New Roman"/>
          <w:sz w:val="26"/>
          <w:szCs w:val="26"/>
        </w:rPr>
        <w:t>s</w:t>
      </w:r>
      <w:r w:rsidRPr="007E2DA8">
        <w:rPr>
          <w:rFonts w:ascii="Times New Roman" w:hAnsi="Times New Roman" w:cs="Times New Roman"/>
          <w:sz w:val="26"/>
          <w:szCs w:val="26"/>
        </w:rPr>
        <w:t xml:space="preserve"> were collected</w:t>
      </w:r>
      <w:r w:rsidR="0008214B" w:rsidRPr="007E2DA8">
        <w:rPr>
          <w:rFonts w:ascii="Times New Roman" w:hAnsi="Times New Roman" w:cs="Times New Roman"/>
          <w:sz w:val="26"/>
          <w:szCs w:val="26"/>
        </w:rPr>
        <w:t xml:space="preserve"> as described</w:t>
      </w:r>
      <w:r w:rsidRPr="007E2DA8">
        <w:rPr>
          <w:rFonts w:ascii="Times New Roman" w:hAnsi="Times New Roman" w:cs="Times New Roman"/>
          <w:sz w:val="26"/>
          <w:szCs w:val="26"/>
        </w:rPr>
        <w:t xml:space="preserve"> in Table</w:t>
      </w:r>
      <w:r w:rsidR="0008214B" w:rsidRPr="007E2DA8">
        <w:rPr>
          <w:rFonts w:ascii="Times New Roman" w:hAnsi="Times New Roman" w:cs="Times New Roman"/>
          <w:sz w:val="26"/>
          <w:szCs w:val="26"/>
        </w:rPr>
        <w:t>s</w:t>
      </w:r>
      <w:r w:rsidRPr="007E2DA8">
        <w:rPr>
          <w:rFonts w:ascii="Times New Roman" w:hAnsi="Times New Roman" w:cs="Times New Roman"/>
          <w:sz w:val="26"/>
          <w:szCs w:val="26"/>
        </w:rPr>
        <w:t xml:space="preserve"> </w:t>
      </w:r>
      <w:r w:rsidR="00BA35CD">
        <w:rPr>
          <w:rFonts w:ascii="Times New Roman" w:hAnsi="Times New Roman" w:cs="Times New Roman"/>
          <w:sz w:val="26"/>
          <w:szCs w:val="26"/>
        </w:rPr>
        <w:t>5</w:t>
      </w:r>
      <w:r w:rsidRPr="007E2DA8">
        <w:rPr>
          <w:rFonts w:ascii="Times New Roman" w:hAnsi="Times New Roman" w:cs="Times New Roman"/>
          <w:sz w:val="26"/>
          <w:szCs w:val="26"/>
        </w:rPr>
        <w:t xml:space="preserve"> and </w:t>
      </w:r>
      <w:r w:rsidR="00BA35CD">
        <w:rPr>
          <w:rFonts w:ascii="Times New Roman" w:hAnsi="Times New Roman" w:cs="Times New Roman"/>
          <w:sz w:val="26"/>
          <w:szCs w:val="26"/>
        </w:rPr>
        <w:t>6</w:t>
      </w:r>
      <w:r w:rsidR="00B61238" w:rsidRPr="007E2DA8">
        <w:rPr>
          <w:rFonts w:ascii="Times New Roman" w:hAnsi="Times New Roman" w:cs="Times New Roman"/>
          <w:sz w:val="26"/>
          <w:szCs w:val="26"/>
        </w:rPr>
        <w:t xml:space="preserve">. </w:t>
      </w:r>
      <w:r w:rsidR="005828A3" w:rsidRPr="007E2DA8">
        <w:rPr>
          <w:rFonts w:ascii="Times New Roman" w:hAnsi="Times New Roman" w:cs="Times New Roman"/>
          <w:sz w:val="26"/>
          <w:szCs w:val="26"/>
        </w:rPr>
        <w:t xml:space="preserve"> </w:t>
      </w:r>
      <w:r w:rsidR="007B28B8" w:rsidRPr="00020800">
        <w:rPr>
          <w:rFonts w:ascii="Times New Roman" w:hAnsi="Times New Roman" w:cs="Times New Roman"/>
          <w:sz w:val="26"/>
          <w:szCs w:val="26"/>
          <w:highlight w:val="yellow"/>
        </w:rPr>
        <w:t>All were male with ages ranging from 2 months to 1</w:t>
      </w:r>
      <w:r w:rsidR="00020800" w:rsidRPr="00020800">
        <w:rPr>
          <w:rFonts w:ascii="Times New Roman" w:hAnsi="Times New Roman" w:cs="Times New Roman"/>
          <w:sz w:val="26"/>
          <w:szCs w:val="26"/>
          <w:highlight w:val="yellow"/>
        </w:rPr>
        <w:t>0</w:t>
      </w:r>
      <w:r w:rsidR="007B28B8" w:rsidRPr="00020800">
        <w:rPr>
          <w:rFonts w:ascii="Times New Roman" w:hAnsi="Times New Roman" w:cs="Times New Roman"/>
          <w:sz w:val="26"/>
          <w:szCs w:val="26"/>
          <w:highlight w:val="yellow"/>
        </w:rPr>
        <w:t xml:space="preserve"> years</w:t>
      </w:r>
      <w:r w:rsidR="007B28B8" w:rsidRPr="007E2DA8">
        <w:rPr>
          <w:rFonts w:ascii="Times New Roman" w:hAnsi="Times New Roman" w:cs="Times New Roman"/>
          <w:sz w:val="26"/>
          <w:szCs w:val="26"/>
        </w:rPr>
        <w:t>. For XLRS</w:t>
      </w:r>
      <w:r w:rsidR="00AD26E2" w:rsidRPr="007E2DA8">
        <w:rPr>
          <w:rFonts w:ascii="Times New Roman" w:hAnsi="Times New Roman" w:cs="Times New Roman"/>
          <w:sz w:val="26"/>
          <w:szCs w:val="26"/>
        </w:rPr>
        <w:t xml:space="preserve"> group</w:t>
      </w:r>
      <w:r w:rsidR="007B28B8" w:rsidRPr="007E2DA8">
        <w:rPr>
          <w:rFonts w:ascii="Times New Roman" w:hAnsi="Times New Roman" w:cs="Times New Roman"/>
          <w:sz w:val="26"/>
          <w:szCs w:val="26"/>
        </w:rPr>
        <w:t>, 1</w:t>
      </w:r>
      <w:r w:rsidR="00A05CA1" w:rsidRPr="007E2DA8">
        <w:rPr>
          <w:rFonts w:ascii="Times New Roman" w:hAnsi="Times New Roman" w:cs="Times New Roman"/>
          <w:sz w:val="26"/>
          <w:szCs w:val="26"/>
        </w:rPr>
        <w:t>4</w:t>
      </w:r>
      <w:r w:rsidR="007B28B8" w:rsidRPr="007E2DA8">
        <w:rPr>
          <w:rFonts w:ascii="Times New Roman" w:hAnsi="Times New Roman" w:cs="Times New Roman"/>
          <w:sz w:val="26"/>
          <w:szCs w:val="26"/>
        </w:rPr>
        <w:t xml:space="preserve"> patients belong to </w:t>
      </w:r>
      <w:r w:rsidR="00A05CA1" w:rsidRPr="007E2DA8">
        <w:rPr>
          <w:rFonts w:ascii="Times New Roman" w:hAnsi="Times New Roman" w:cs="Times New Roman"/>
          <w:sz w:val="26"/>
          <w:szCs w:val="26"/>
        </w:rPr>
        <w:t>10</w:t>
      </w:r>
      <w:r w:rsidR="007B28B8" w:rsidRPr="007E2DA8">
        <w:rPr>
          <w:rFonts w:ascii="Times New Roman" w:hAnsi="Times New Roman" w:cs="Times New Roman"/>
          <w:sz w:val="26"/>
          <w:szCs w:val="26"/>
        </w:rPr>
        <w:t xml:space="preserve"> families, including one family with three affected siblings (patient’s ID: FEVR042-044), two families with pairs of siblings (patient’s ID: FEVR046-047 and FEVR049-050), and </w:t>
      </w:r>
      <w:r w:rsidR="00E25E72" w:rsidRPr="007E2DA8">
        <w:rPr>
          <w:rFonts w:ascii="Times New Roman" w:hAnsi="Times New Roman" w:cs="Times New Roman"/>
          <w:sz w:val="26"/>
          <w:szCs w:val="26"/>
        </w:rPr>
        <w:t>seven</w:t>
      </w:r>
      <w:r w:rsidR="007B28B8" w:rsidRPr="007E2DA8">
        <w:rPr>
          <w:rFonts w:ascii="Times New Roman" w:hAnsi="Times New Roman" w:cs="Times New Roman"/>
          <w:sz w:val="26"/>
          <w:szCs w:val="26"/>
        </w:rPr>
        <w:t xml:space="preserve"> families with a single case</w:t>
      </w:r>
      <w:r w:rsidR="00E25E72" w:rsidRPr="007E2DA8">
        <w:rPr>
          <w:rFonts w:ascii="Times New Roman" w:hAnsi="Times New Roman" w:cs="Times New Roman"/>
          <w:sz w:val="26"/>
          <w:szCs w:val="26"/>
        </w:rPr>
        <w:t xml:space="preserve"> </w:t>
      </w:r>
      <w:r w:rsidR="007B28B8" w:rsidRPr="007E2DA8">
        <w:rPr>
          <w:rFonts w:ascii="Times New Roman" w:hAnsi="Times New Roman" w:cs="Times New Roman"/>
          <w:sz w:val="26"/>
          <w:szCs w:val="26"/>
        </w:rPr>
        <w:t xml:space="preserve">(Table </w:t>
      </w:r>
      <w:r w:rsidR="00BA35CD">
        <w:rPr>
          <w:rFonts w:ascii="Times New Roman" w:hAnsi="Times New Roman" w:cs="Times New Roman"/>
          <w:sz w:val="26"/>
          <w:szCs w:val="26"/>
        </w:rPr>
        <w:t>5</w:t>
      </w:r>
      <w:r w:rsidR="007B28B8" w:rsidRPr="007E2DA8">
        <w:rPr>
          <w:rFonts w:ascii="Times New Roman" w:hAnsi="Times New Roman" w:cs="Times New Roman"/>
          <w:sz w:val="26"/>
          <w:szCs w:val="26"/>
        </w:rPr>
        <w:t xml:space="preserve">). For ND, there were 2 patients </w:t>
      </w:r>
      <w:r w:rsidR="00E25E72" w:rsidRPr="007E2DA8">
        <w:rPr>
          <w:rFonts w:ascii="Times New Roman" w:hAnsi="Times New Roman" w:cs="Times New Roman"/>
          <w:sz w:val="26"/>
          <w:szCs w:val="26"/>
        </w:rPr>
        <w:t>belonging to</w:t>
      </w:r>
      <w:r w:rsidR="007B28B8" w:rsidRPr="007E2DA8">
        <w:rPr>
          <w:rFonts w:ascii="Times New Roman" w:hAnsi="Times New Roman" w:cs="Times New Roman"/>
          <w:sz w:val="26"/>
          <w:szCs w:val="26"/>
        </w:rPr>
        <w:t xml:space="preserve"> two unrelated families</w:t>
      </w:r>
      <w:r w:rsidR="00FD67C4" w:rsidRPr="007E2DA8">
        <w:rPr>
          <w:rFonts w:ascii="Times New Roman" w:hAnsi="Times New Roman" w:cs="Times New Roman"/>
          <w:sz w:val="26"/>
          <w:szCs w:val="26"/>
        </w:rPr>
        <w:t xml:space="preserve"> (Table </w:t>
      </w:r>
      <w:r w:rsidR="00BA35CD">
        <w:rPr>
          <w:rFonts w:ascii="Times New Roman" w:hAnsi="Times New Roman" w:cs="Times New Roman"/>
          <w:sz w:val="26"/>
          <w:szCs w:val="26"/>
        </w:rPr>
        <w:t>6</w:t>
      </w:r>
      <w:r w:rsidR="00FD67C4" w:rsidRPr="007E2DA8">
        <w:rPr>
          <w:rFonts w:ascii="Times New Roman" w:hAnsi="Times New Roman" w:cs="Times New Roman"/>
          <w:sz w:val="26"/>
          <w:szCs w:val="26"/>
        </w:rPr>
        <w:t>)</w:t>
      </w:r>
      <w:r w:rsidR="007B28B8" w:rsidRPr="007E2DA8">
        <w:rPr>
          <w:rFonts w:ascii="Times New Roman" w:hAnsi="Times New Roman" w:cs="Times New Roman"/>
          <w:sz w:val="26"/>
          <w:szCs w:val="26"/>
        </w:rPr>
        <w:t>.</w:t>
      </w:r>
    </w:p>
    <w:p w14:paraId="3FE8CD5C" w14:textId="51A73BC1" w:rsidR="00C9661B" w:rsidRPr="007E2DA8" w:rsidRDefault="00B30674" w:rsidP="00D32E6A">
      <w:pPr>
        <w:spacing w:line="312" w:lineRule="auto"/>
        <w:ind w:firstLine="454"/>
        <w:jc w:val="both"/>
        <w:rPr>
          <w:rFonts w:ascii="Times New Roman" w:eastAsia="Times New Roman" w:hAnsi="Times New Roman" w:cs="Times New Roman"/>
          <w:bCs/>
          <w:sz w:val="26"/>
          <w:szCs w:val="26"/>
        </w:rPr>
      </w:pPr>
      <w:r w:rsidRPr="007E2DA8">
        <w:rPr>
          <w:rFonts w:ascii="Times New Roman" w:hAnsi="Times New Roman" w:cs="Times New Roman"/>
          <w:sz w:val="26"/>
          <w:szCs w:val="26"/>
        </w:rPr>
        <w:t>A total of nine patients had reported familial history of visual problems, while there were no records in the families of remaining seven patients. Patient FEVR045 had a patient’s brother of maternal grandmother having strabismus and patient FEVR052 with family history of poor vision that was noted in the maternal grandfather and his two brothers.</w:t>
      </w:r>
      <w:r w:rsidRPr="007E2DA8">
        <w:rPr>
          <w:rFonts w:ascii="Times New Roman" w:eastAsia="Times New Roman" w:hAnsi="Times New Roman" w:cs="Times New Roman"/>
          <w:bCs/>
          <w:sz w:val="26"/>
          <w:szCs w:val="26"/>
        </w:rPr>
        <w:t xml:space="preserve"> </w:t>
      </w:r>
    </w:p>
    <w:p w14:paraId="113A09DC" w14:textId="77777777" w:rsidR="00C9661B" w:rsidRPr="007E2DA8" w:rsidRDefault="00C9661B" w:rsidP="00363505">
      <w:pPr>
        <w:spacing w:line="312" w:lineRule="auto"/>
        <w:jc w:val="both"/>
        <w:rPr>
          <w:rFonts w:ascii="Times New Roman" w:eastAsia="Times New Roman" w:hAnsi="Times New Roman" w:cs="Times New Roman"/>
          <w:bCs/>
          <w:sz w:val="26"/>
          <w:szCs w:val="26"/>
        </w:rPr>
      </w:pPr>
    </w:p>
    <w:p w14:paraId="44FF497E" w14:textId="77777777" w:rsidR="00C9661B" w:rsidRPr="007E2DA8" w:rsidRDefault="00C9661B" w:rsidP="00CC3559">
      <w:pPr>
        <w:spacing w:line="312" w:lineRule="auto"/>
        <w:ind w:firstLine="454"/>
        <w:jc w:val="both"/>
        <w:rPr>
          <w:rFonts w:ascii="Times New Roman" w:eastAsia="Times New Roman" w:hAnsi="Times New Roman" w:cs="Times New Roman"/>
          <w:bCs/>
          <w:sz w:val="26"/>
          <w:szCs w:val="26"/>
        </w:rPr>
      </w:pPr>
    </w:p>
    <w:p w14:paraId="7928392F" w14:textId="77777777" w:rsidR="00C9661B" w:rsidRPr="007E2DA8" w:rsidRDefault="00C9661B" w:rsidP="00CC3559">
      <w:pPr>
        <w:spacing w:line="312" w:lineRule="auto"/>
        <w:ind w:firstLine="454"/>
        <w:jc w:val="both"/>
        <w:rPr>
          <w:rFonts w:ascii="Times New Roman" w:eastAsia="Times New Roman" w:hAnsi="Times New Roman" w:cs="Times New Roman"/>
          <w:bCs/>
          <w:sz w:val="26"/>
          <w:szCs w:val="26"/>
        </w:rPr>
      </w:pPr>
    </w:p>
    <w:p w14:paraId="42F34B9C" w14:textId="77777777" w:rsidR="00C9661B" w:rsidRPr="007E2DA8" w:rsidRDefault="00C9661B" w:rsidP="00CC3559">
      <w:pPr>
        <w:spacing w:line="312" w:lineRule="auto"/>
        <w:ind w:firstLine="454"/>
        <w:jc w:val="both"/>
        <w:rPr>
          <w:rFonts w:ascii="Times New Roman" w:eastAsia="Times New Roman" w:hAnsi="Times New Roman" w:cs="Times New Roman"/>
          <w:bCs/>
          <w:sz w:val="26"/>
          <w:szCs w:val="26"/>
        </w:rPr>
      </w:pPr>
    </w:p>
    <w:p w14:paraId="7818ACD4" w14:textId="77777777" w:rsidR="00C9661B" w:rsidRPr="007E2DA8" w:rsidRDefault="00C9661B" w:rsidP="00CC3559">
      <w:pPr>
        <w:spacing w:line="312" w:lineRule="auto"/>
        <w:ind w:firstLine="454"/>
        <w:jc w:val="both"/>
        <w:rPr>
          <w:rFonts w:ascii="Times New Roman" w:eastAsia="Times New Roman" w:hAnsi="Times New Roman" w:cs="Times New Roman"/>
          <w:bCs/>
          <w:sz w:val="26"/>
          <w:szCs w:val="26"/>
        </w:rPr>
      </w:pPr>
    </w:p>
    <w:p w14:paraId="2AAC796D" w14:textId="77777777" w:rsidR="00C9661B" w:rsidRPr="007E2DA8" w:rsidRDefault="00C9661B" w:rsidP="00CC3559">
      <w:pPr>
        <w:spacing w:line="312" w:lineRule="auto"/>
        <w:ind w:firstLine="454"/>
        <w:jc w:val="both"/>
        <w:rPr>
          <w:rFonts w:ascii="Times New Roman" w:eastAsia="Times New Roman" w:hAnsi="Times New Roman" w:cs="Times New Roman"/>
          <w:bCs/>
          <w:sz w:val="26"/>
          <w:szCs w:val="26"/>
        </w:rPr>
      </w:pPr>
    </w:p>
    <w:p w14:paraId="4EF0F821" w14:textId="77777777" w:rsidR="00C9661B" w:rsidRPr="007E2DA8" w:rsidRDefault="00C9661B" w:rsidP="00CC3559">
      <w:pPr>
        <w:spacing w:line="312" w:lineRule="auto"/>
        <w:ind w:firstLine="454"/>
        <w:jc w:val="both"/>
        <w:rPr>
          <w:rFonts w:ascii="Times New Roman" w:eastAsia="Times New Roman" w:hAnsi="Times New Roman" w:cs="Times New Roman"/>
          <w:bCs/>
          <w:sz w:val="26"/>
          <w:szCs w:val="26"/>
        </w:rPr>
      </w:pPr>
    </w:p>
    <w:p w14:paraId="648A0150" w14:textId="77777777" w:rsidR="00C9661B" w:rsidRPr="007E2DA8" w:rsidRDefault="00C9661B" w:rsidP="00CC3559">
      <w:pPr>
        <w:spacing w:line="312" w:lineRule="auto"/>
        <w:ind w:firstLine="454"/>
        <w:jc w:val="both"/>
        <w:rPr>
          <w:rFonts w:ascii="Times New Roman" w:eastAsia="Times New Roman" w:hAnsi="Times New Roman" w:cs="Times New Roman"/>
          <w:bCs/>
          <w:sz w:val="26"/>
          <w:szCs w:val="26"/>
        </w:rPr>
      </w:pPr>
    </w:p>
    <w:p w14:paraId="10ECA4DA" w14:textId="77777777" w:rsidR="0085237B" w:rsidRDefault="0085237B" w:rsidP="00CC3559">
      <w:pPr>
        <w:spacing w:line="312" w:lineRule="auto"/>
        <w:ind w:firstLine="454"/>
        <w:jc w:val="both"/>
        <w:rPr>
          <w:rFonts w:ascii="Times New Roman" w:eastAsia="Times New Roman" w:hAnsi="Times New Roman" w:cs="Times New Roman"/>
          <w:bCs/>
          <w:sz w:val="26"/>
          <w:szCs w:val="26"/>
        </w:rPr>
      </w:pPr>
    </w:p>
    <w:p w14:paraId="5393BD0B" w14:textId="77777777" w:rsidR="00EF369B" w:rsidRDefault="00EF369B" w:rsidP="00CC3559">
      <w:pPr>
        <w:spacing w:line="312" w:lineRule="auto"/>
        <w:ind w:firstLine="454"/>
        <w:jc w:val="both"/>
        <w:rPr>
          <w:rFonts w:ascii="Times New Roman" w:eastAsia="Times New Roman" w:hAnsi="Times New Roman" w:cs="Times New Roman"/>
          <w:bCs/>
          <w:sz w:val="26"/>
          <w:szCs w:val="26"/>
        </w:rPr>
      </w:pPr>
    </w:p>
    <w:p w14:paraId="4EAD5F0E" w14:textId="77777777" w:rsidR="00EF369B" w:rsidRDefault="00EF369B" w:rsidP="00CC3559">
      <w:pPr>
        <w:spacing w:line="312" w:lineRule="auto"/>
        <w:ind w:firstLine="454"/>
        <w:jc w:val="both"/>
        <w:rPr>
          <w:rFonts w:ascii="Times New Roman" w:eastAsia="Times New Roman" w:hAnsi="Times New Roman" w:cs="Times New Roman"/>
          <w:bCs/>
          <w:sz w:val="26"/>
          <w:szCs w:val="26"/>
        </w:rPr>
      </w:pPr>
    </w:p>
    <w:p w14:paraId="4E9EAD54" w14:textId="77777777" w:rsidR="00EF369B" w:rsidRDefault="00EF369B" w:rsidP="00CC3559">
      <w:pPr>
        <w:spacing w:line="312" w:lineRule="auto"/>
        <w:ind w:firstLine="454"/>
        <w:jc w:val="both"/>
        <w:rPr>
          <w:rFonts w:ascii="Times New Roman" w:eastAsia="Times New Roman" w:hAnsi="Times New Roman" w:cs="Times New Roman"/>
          <w:bCs/>
          <w:sz w:val="26"/>
          <w:szCs w:val="26"/>
        </w:rPr>
      </w:pPr>
    </w:p>
    <w:p w14:paraId="06EBB329" w14:textId="77777777" w:rsidR="00EF369B" w:rsidRPr="007E2DA8" w:rsidRDefault="00EF369B" w:rsidP="00CC3559">
      <w:pPr>
        <w:spacing w:line="312" w:lineRule="auto"/>
        <w:ind w:firstLine="454"/>
        <w:jc w:val="both"/>
        <w:rPr>
          <w:rFonts w:ascii="Times New Roman" w:eastAsia="Times New Roman" w:hAnsi="Times New Roman" w:cs="Times New Roman"/>
          <w:bCs/>
          <w:sz w:val="26"/>
          <w:szCs w:val="26"/>
        </w:rPr>
        <w:sectPr w:rsidR="00EF369B" w:rsidRPr="007E2DA8" w:rsidSect="009171C5">
          <w:footerReference w:type="default" r:id="rId23"/>
          <w:type w:val="continuous"/>
          <w:pgSz w:w="11906" w:h="16838" w:code="9"/>
          <w:pgMar w:top="1701" w:right="1134" w:bottom="1701" w:left="1985" w:header="720" w:footer="720" w:gutter="0"/>
          <w:pgNumType w:start="1"/>
          <w:cols w:space="720"/>
          <w:docGrid w:linePitch="360"/>
        </w:sectPr>
      </w:pPr>
    </w:p>
    <w:p w14:paraId="2E9DC236" w14:textId="77777777" w:rsidR="004768C9" w:rsidRDefault="004768C9" w:rsidP="00BA35CD">
      <w:pPr>
        <w:pStyle w:val="Caption"/>
        <w:jc w:val="center"/>
        <w:rPr>
          <w:rFonts w:ascii="Times New Roman" w:hAnsi="Times New Roman" w:cs="Times New Roman"/>
          <w:color w:val="auto"/>
          <w:sz w:val="26"/>
          <w:szCs w:val="26"/>
        </w:rPr>
        <w:sectPr w:rsidR="004768C9" w:rsidSect="009171C5">
          <w:footerReference w:type="default" r:id="rId24"/>
          <w:type w:val="continuous"/>
          <w:pgSz w:w="11906" w:h="16838" w:code="9"/>
          <w:pgMar w:top="1701" w:right="1134" w:bottom="1701" w:left="1985" w:header="720" w:footer="720" w:gutter="0"/>
          <w:cols w:space="720"/>
          <w:docGrid w:linePitch="360"/>
        </w:sectPr>
      </w:pPr>
      <w:bookmarkStart w:id="162" w:name="_Toc219582105"/>
      <w:bookmarkStart w:id="163" w:name="_Toc219713401"/>
      <w:bookmarkStart w:id="164" w:name="_Toc220313713"/>
      <w:bookmarkStart w:id="165" w:name="_Toc220580053"/>
    </w:p>
    <w:p w14:paraId="507E171A" w14:textId="2B3E8922" w:rsidR="00D911D6" w:rsidRPr="00BA35CD" w:rsidRDefault="00BA35CD" w:rsidP="00BA35CD">
      <w:pPr>
        <w:pStyle w:val="Caption"/>
        <w:jc w:val="center"/>
        <w:rPr>
          <w:rFonts w:ascii="Times New Roman" w:hAnsi="Times New Roman" w:cs="Times New Roman"/>
          <w:color w:val="auto"/>
          <w:sz w:val="26"/>
          <w:szCs w:val="26"/>
        </w:rPr>
      </w:pPr>
      <w:r w:rsidRPr="00BA35CD">
        <w:rPr>
          <w:rFonts w:ascii="Times New Roman" w:hAnsi="Times New Roman" w:cs="Times New Roman"/>
          <w:color w:val="auto"/>
          <w:sz w:val="26"/>
          <w:szCs w:val="26"/>
        </w:rPr>
        <w:lastRenderedPageBreak/>
        <w:t xml:space="preserve">Table </w:t>
      </w:r>
      <w:r w:rsidRPr="00BA35CD">
        <w:rPr>
          <w:rFonts w:ascii="Times New Roman" w:hAnsi="Times New Roman" w:cs="Times New Roman"/>
          <w:color w:val="auto"/>
          <w:sz w:val="26"/>
          <w:szCs w:val="26"/>
        </w:rPr>
        <w:fldChar w:fldCharType="begin"/>
      </w:r>
      <w:r w:rsidRPr="00BA35CD">
        <w:rPr>
          <w:rFonts w:ascii="Times New Roman" w:hAnsi="Times New Roman" w:cs="Times New Roman"/>
          <w:color w:val="auto"/>
          <w:sz w:val="26"/>
          <w:szCs w:val="26"/>
        </w:rPr>
        <w:instrText xml:space="preserve"> SEQ Table \* ARABIC </w:instrText>
      </w:r>
      <w:r w:rsidRPr="00BA35CD">
        <w:rPr>
          <w:rFonts w:ascii="Times New Roman" w:hAnsi="Times New Roman" w:cs="Times New Roman"/>
          <w:color w:val="auto"/>
          <w:sz w:val="26"/>
          <w:szCs w:val="26"/>
        </w:rPr>
        <w:fldChar w:fldCharType="separate"/>
      </w:r>
      <w:r w:rsidR="000A37F3">
        <w:rPr>
          <w:rFonts w:ascii="Times New Roman" w:hAnsi="Times New Roman" w:cs="Times New Roman"/>
          <w:noProof/>
          <w:color w:val="auto"/>
          <w:sz w:val="26"/>
          <w:szCs w:val="26"/>
        </w:rPr>
        <w:t>5</w:t>
      </w:r>
      <w:r w:rsidRPr="00BA35CD">
        <w:rPr>
          <w:rFonts w:ascii="Times New Roman" w:hAnsi="Times New Roman" w:cs="Times New Roman"/>
          <w:color w:val="auto"/>
          <w:sz w:val="26"/>
          <w:szCs w:val="26"/>
        </w:rPr>
        <w:fldChar w:fldCharType="end"/>
      </w:r>
      <w:r w:rsidRPr="00BA35CD">
        <w:rPr>
          <w:rFonts w:ascii="Times New Roman" w:hAnsi="Times New Roman" w:cs="Times New Roman"/>
          <w:color w:val="auto"/>
          <w:sz w:val="26"/>
          <w:szCs w:val="26"/>
        </w:rPr>
        <w:t xml:space="preserve">: </w:t>
      </w:r>
      <w:r w:rsidR="00D911D6" w:rsidRPr="00BA35CD">
        <w:rPr>
          <w:rFonts w:ascii="Times New Roman" w:hAnsi="Times New Roman" w:cs="Times New Roman"/>
          <w:color w:val="auto"/>
          <w:sz w:val="26"/>
          <w:szCs w:val="26"/>
        </w:rPr>
        <w:t>Clinical characteristics of XLRS patients</w:t>
      </w:r>
      <w:r w:rsidR="00D343F7" w:rsidRPr="00BA35CD">
        <w:rPr>
          <w:rFonts w:ascii="Times New Roman" w:hAnsi="Times New Roman" w:cs="Times New Roman"/>
          <w:color w:val="auto"/>
          <w:sz w:val="26"/>
          <w:szCs w:val="26"/>
        </w:rPr>
        <w:t>.</w:t>
      </w:r>
      <w:bookmarkEnd w:id="162"/>
      <w:bookmarkEnd w:id="163"/>
      <w:bookmarkEnd w:id="164"/>
      <w:bookmarkEnd w:id="165"/>
    </w:p>
    <w:tbl>
      <w:tblPr>
        <w:tblW w:w="1488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2"/>
        <w:gridCol w:w="1410"/>
        <w:gridCol w:w="1276"/>
        <w:gridCol w:w="1276"/>
        <w:gridCol w:w="7938"/>
        <w:gridCol w:w="1842"/>
      </w:tblGrid>
      <w:tr w:rsidR="00967694" w:rsidRPr="007E2DA8" w14:paraId="11B2F830" w14:textId="77777777" w:rsidTr="004768C9">
        <w:trPr>
          <w:trHeight w:val="454"/>
        </w:trPr>
        <w:tc>
          <w:tcPr>
            <w:tcW w:w="1142" w:type="dxa"/>
            <w:vAlign w:val="center"/>
          </w:tcPr>
          <w:p w14:paraId="76661F1B" w14:textId="77777777" w:rsidR="00967694" w:rsidRPr="007E2DA8" w:rsidRDefault="00967694" w:rsidP="006A12C8">
            <w:pPr>
              <w:spacing w:after="0" w:line="312" w:lineRule="auto"/>
              <w:jc w:val="center"/>
              <w:rPr>
                <w:rFonts w:ascii="Times New Roman" w:eastAsia="Times New Roman" w:hAnsi="Times New Roman" w:cs="Times New Roman"/>
                <w:b/>
                <w:bCs/>
                <w:color w:val="000000"/>
                <w:sz w:val="26"/>
                <w:szCs w:val="26"/>
                <w:lang w:eastAsia="en-GB"/>
              </w:rPr>
            </w:pPr>
            <w:r w:rsidRPr="007E2DA8">
              <w:rPr>
                <w:rFonts w:ascii="Times New Roman" w:eastAsia="Times New Roman" w:hAnsi="Times New Roman" w:cs="Times New Roman"/>
                <w:b/>
                <w:bCs/>
                <w:color w:val="000000"/>
                <w:sz w:val="26"/>
                <w:szCs w:val="26"/>
                <w:lang w:eastAsia="en-GB"/>
              </w:rPr>
              <w:t>Familial ID</w:t>
            </w:r>
          </w:p>
        </w:tc>
        <w:tc>
          <w:tcPr>
            <w:tcW w:w="1410" w:type="dxa"/>
            <w:vAlign w:val="center"/>
          </w:tcPr>
          <w:p w14:paraId="46C45920" w14:textId="77777777" w:rsidR="00967694" w:rsidRPr="007E2DA8" w:rsidRDefault="00967694" w:rsidP="006A12C8">
            <w:pPr>
              <w:spacing w:after="0" w:line="312" w:lineRule="auto"/>
              <w:jc w:val="center"/>
              <w:rPr>
                <w:rFonts w:ascii="Times New Roman" w:eastAsia="Times New Roman" w:hAnsi="Times New Roman" w:cs="Times New Roman"/>
                <w:b/>
                <w:bCs/>
                <w:color w:val="000000"/>
                <w:sz w:val="26"/>
                <w:szCs w:val="26"/>
                <w:lang w:eastAsia="en-GB"/>
              </w:rPr>
            </w:pPr>
            <w:r w:rsidRPr="007E2DA8">
              <w:rPr>
                <w:rFonts w:ascii="Times New Roman" w:eastAsia="Times New Roman" w:hAnsi="Times New Roman" w:cs="Times New Roman"/>
                <w:b/>
                <w:bCs/>
                <w:color w:val="000000"/>
                <w:sz w:val="26"/>
                <w:szCs w:val="26"/>
                <w:lang w:eastAsia="en-GB"/>
              </w:rPr>
              <w:t>Sample ID</w:t>
            </w:r>
          </w:p>
        </w:tc>
        <w:tc>
          <w:tcPr>
            <w:tcW w:w="1276" w:type="dxa"/>
            <w:vAlign w:val="center"/>
          </w:tcPr>
          <w:p w14:paraId="759C0673" w14:textId="194C3A26" w:rsidR="00967694" w:rsidRPr="007E2DA8" w:rsidRDefault="00A87246" w:rsidP="006A12C8">
            <w:pPr>
              <w:spacing w:after="0" w:line="312" w:lineRule="auto"/>
              <w:jc w:val="center"/>
              <w:rPr>
                <w:rFonts w:ascii="Times New Roman" w:eastAsia="Times New Roman" w:hAnsi="Times New Roman" w:cs="Times New Roman"/>
                <w:b/>
                <w:bCs/>
                <w:color w:val="000000"/>
                <w:sz w:val="26"/>
                <w:szCs w:val="26"/>
                <w:lang w:eastAsia="en-GB"/>
              </w:rPr>
            </w:pPr>
            <w:r>
              <w:rPr>
                <w:rFonts w:ascii="Times New Roman" w:eastAsia="Times New Roman" w:hAnsi="Times New Roman" w:cs="Times New Roman"/>
                <w:b/>
                <w:bCs/>
                <w:color w:val="000000"/>
                <w:sz w:val="26"/>
                <w:szCs w:val="26"/>
                <w:lang w:eastAsia="en-GB"/>
              </w:rPr>
              <w:t>Age</w:t>
            </w:r>
          </w:p>
        </w:tc>
        <w:tc>
          <w:tcPr>
            <w:tcW w:w="1276" w:type="dxa"/>
          </w:tcPr>
          <w:p w14:paraId="1FAE0BDA" w14:textId="51504A92" w:rsidR="00967694" w:rsidRPr="007E2DA8" w:rsidRDefault="00967694" w:rsidP="006A12C8">
            <w:pPr>
              <w:spacing w:after="0" w:line="312" w:lineRule="auto"/>
              <w:jc w:val="center"/>
              <w:rPr>
                <w:rFonts w:ascii="Times New Roman" w:eastAsia="Times New Roman" w:hAnsi="Times New Roman" w:cs="Times New Roman"/>
                <w:b/>
                <w:bCs/>
                <w:color w:val="000000"/>
                <w:sz w:val="26"/>
                <w:szCs w:val="26"/>
                <w:lang w:eastAsia="en-GB"/>
              </w:rPr>
            </w:pPr>
            <w:r w:rsidRPr="007E2DA8">
              <w:rPr>
                <w:rFonts w:ascii="Times New Roman" w:eastAsia="Times New Roman" w:hAnsi="Times New Roman" w:cs="Times New Roman"/>
                <w:b/>
                <w:bCs/>
                <w:color w:val="000000"/>
                <w:sz w:val="26"/>
                <w:szCs w:val="26"/>
                <w:lang w:eastAsia="en-GB"/>
              </w:rPr>
              <w:t>Familial history</w:t>
            </w:r>
          </w:p>
        </w:tc>
        <w:tc>
          <w:tcPr>
            <w:tcW w:w="7938" w:type="dxa"/>
            <w:vAlign w:val="center"/>
            <w:hideMark/>
          </w:tcPr>
          <w:p w14:paraId="7DB06435" w14:textId="21BB0B52" w:rsidR="00967694" w:rsidRPr="007E2DA8" w:rsidRDefault="00967694" w:rsidP="006A12C8">
            <w:pPr>
              <w:spacing w:after="0" w:line="312" w:lineRule="auto"/>
              <w:jc w:val="center"/>
              <w:rPr>
                <w:rFonts w:ascii="Times New Roman" w:eastAsia="Times New Roman" w:hAnsi="Times New Roman" w:cs="Times New Roman"/>
                <w:b/>
                <w:bCs/>
                <w:color w:val="000000"/>
                <w:sz w:val="26"/>
                <w:szCs w:val="26"/>
                <w:lang w:eastAsia="en-GB"/>
              </w:rPr>
            </w:pPr>
            <w:r w:rsidRPr="007E2DA8">
              <w:rPr>
                <w:rFonts w:ascii="Times New Roman" w:eastAsia="Times New Roman" w:hAnsi="Times New Roman" w:cs="Times New Roman"/>
                <w:b/>
                <w:bCs/>
                <w:color w:val="000000"/>
                <w:sz w:val="26"/>
                <w:szCs w:val="26"/>
                <w:lang w:eastAsia="en-GB"/>
              </w:rPr>
              <w:t>Ocular features</w:t>
            </w:r>
          </w:p>
        </w:tc>
        <w:tc>
          <w:tcPr>
            <w:tcW w:w="1842" w:type="dxa"/>
            <w:vAlign w:val="center"/>
          </w:tcPr>
          <w:p w14:paraId="73013DF6" w14:textId="77777777" w:rsidR="00967694" w:rsidRPr="007E2DA8" w:rsidRDefault="00967694" w:rsidP="006A12C8">
            <w:pPr>
              <w:spacing w:after="0" w:line="312" w:lineRule="auto"/>
              <w:jc w:val="center"/>
              <w:rPr>
                <w:rFonts w:ascii="Times New Roman" w:eastAsia="Times New Roman" w:hAnsi="Times New Roman" w:cs="Times New Roman"/>
                <w:b/>
                <w:bCs/>
                <w:color w:val="000000"/>
                <w:sz w:val="26"/>
                <w:szCs w:val="26"/>
                <w:lang w:eastAsia="en-GB"/>
              </w:rPr>
            </w:pPr>
            <w:r w:rsidRPr="007E2DA8">
              <w:rPr>
                <w:rFonts w:ascii="Times New Roman" w:eastAsia="Times New Roman" w:hAnsi="Times New Roman" w:cs="Times New Roman"/>
                <w:b/>
                <w:bCs/>
                <w:color w:val="000000"/>
                <w:sz w:val="26"/>
                <w:szCs w:val="26"/>
                <w:lang w:eastAsia="en-GB"/>
              </w:rPr>
              <w:t>Other findings</w:t>
            </w:r>
          </w:p>
        </w:tc>
      </w:tr>
      <w:tr w:rsidR="00967694" w:rsidRPr="007E2DA8" w14:paraId="049BDBA6" w14:textId="77777777" w:rsidTr="004768C9">
        <w:trPr>
          <w:trHeight w:val="711"/>
        </w:trPr>
        <w:tc>
          <w:tcPr>
            <w:tcW w:w="1142" w:type="dxa"/>
            <w:vAlign w:val="center"/>
          </w:tcPr>
          <w:p w14:paraId="19E7F99E" w14:textId="50C60FA6" w:rsidR="00967694" w:rsidRPr="007E2DA8" w:rsidRDefault="00967694" w:rsidP="00985D61">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1</w:t>
            </w:r>
          </w:p>
        </w:tc>
        <w:tc>
          <w:tcPr>
            <w:tcW w:w="1410" w:type="dxa"/>
            <w:vAlign w:val="center"/>
          </w:tcPr>
          <w:p w14:paraId="063FFF13" w14:textId="77777777" w:rsidR="00D63B5D" w:rsidRPr="007E2DA8" w:rsidRDefault="00D63B5D" w:rsidP="00D63B5D">
            <w:pPr>
              <w:spacing w:after="0" w:line="312" w:lineRule="auto"/>
              <w:rPr>
                <w:rFonts w:ascii="Times New Roman" w:eastAsia="Times New Roman" w:hAnsi="Times New Roman" w:cs="Times New Roman"/>
                <w:color w:val="000000"/>
                <w:sz w:val="26"/>
                <w:szCs w:val="26"/>
                <w:lang w:eastAsia="en-GB"/>
              </w:rPr>
            </w:pPr>
          </w:p>
          <w:p w14:paraId="28C10071" w14:textId="45F5EADD" w:rsidR="00967694" w:rsidRPr="007E2DA8" w:rsidRDefault="00967694" w:rsidP="00D63B5D">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FEVR038</w:t>
            </w:r>
          </w:p>
          <w:p w14:paraId="735FF45E" w14:textId="77777777" w:rsidR="00EC77A2" w:rsidRPr="007E2DA8" w:rsidRDefault="00EC77A2" w:rsidP="00D63B5D">
            <w:pPr>
              <w:spacing w:after="0" w:line="312" w:lineRule="auto"/>
              <w:rPr>
                <w:rFonts w:ascii="Times New Roman" w:eastAsia="Times New Roman" w:hAnsi="Times New Roman" w:cs="Times New Roman"/>
                <w:color w:val="000000"/>
                <w:sz w:val="26"/>
                <w:szCs w:val="26"/>
                <w:lang w:eastAsia="en-GB"/>
              </w:rPr>
            </w:pPr>
          </w:p>
        </w:tc>
        <w:tc>
          <w:tcPr>
            <w:tcW w:w="1276" w:type="dxa"/>
            <w:vAlign w:val="center"/>
          </w:tcPr>
          <w:p w14:paraId="432EAF69" w14:textId="77777777" w:rsidR="00967694" w:rsidRPr="007E2DA8" w:rsidRDefault="00967694" w:rsidP="00985D61">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4y</w:t>
            </w:r>
          </w:p>
        </w:tc>
        <w:tc>
          <w:tcPr>
            <w:tcW w:w="1276" w:type="dxa"/>
            <w:vAlign w:val="center"/>
          </w:tcPr>
          <w:p w14:paraId="6B107AD5" w14:textId="183721B4" w:rsidR="00967694" w:rsidRPr="007E2DA8" w:rsidRDefault="00D54A1A" w:rsidP="006A12C8">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tc>
        <w:tc>
          <w:tcPr>
            <w:tcW w:w="7938" w:type="dxa"/>
            <w:vAlign w:val="center"/>
            <w:hideMark/>
          </w:tcPr>
          <w:p w14:paraId="710C3352" w14:textId="2BB5732E" w:rsidR="00967694" w:rsidRPr="007E2DA8" w:rsidRDefault="00967694" w:rsidP="00374EE0">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Retinoschisis, retinal cyst</w:t>
            </w:r>
          </w:p>
        </w:tc>
        <w:tc>
          <w:tcPr>
            <w:tcW w:w="1842" w:type="dxa"/>
          </w:tcPr>
          <w:p w14:paraId="21E8EE74" w14:textId="77777777" w:rsidR="00374EE0" w:rsidRPr="007E2DA8" w:rsidRDefault="00374EE0" w:rsidP="006A12C8">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Scleral buckle surgery</w:t>
            </w:r>
          </w:p>
          <w:p w14:paraId="7C19CB5E" w14:textId="605298A7" w:rsidR="00AB4C11" w:rsidRPr="007E2DA8" w:rsidRDefault="00AB4C11" w:rsidP="006A12C8">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(both eyes)</w:t>
            </w:r>
          </w:p>
        </w:tc>
      </w:tr>
      <w:tr w:rsidR="00967694" w:rsidRPr="007E2DA8" w14:paraId="775B4DEA" w14:textId="77777777" w:rsidTr="004768C9">
        <w:trPr>
          <w:trHeight w:val="454"/>
        </w:trPr>
        <w:tc>
          <w:tcPr>
            <w:tcW w:w="1142" w:type="dxa"/>
            <w:vAlign w:val="center"/>
          </w:tcPr>
          <w:p w14:paraId="6A462494" w14:textId="6AA96B90" w:rsidR="00967694" w:rsidRPr="007E2DA8" w:rsidRDefault="00967694" w:rsidP="00985D61">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2</w:t>
            </w:r>
          </w:p>
        </w:tc>
        <w:tc>
          <w:tcPr>
            <w:tcW w:w="1410" w:type="dxa"/>
            <w:vAlign w:val="center"/>
          </w:tcPr>
          <w:p w14:paraId="1FF6213A" w14:textId="77777777" w:rsidR="00967694" w:rsidRPr="007E2DA8" w:rsidRDefault="00967694" w:rsidP="00D63B5D">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FEVR040</w:t>
            </w:r>
          </w:p>
        </w:tc>
        <w:tc>
          <w:tcPr>
            <w:tcW w:w="1276" w:type="dxa"/>
            <w:vAlign w:val="center"/>
          </w:tcPr>
          <w:p w14:paraId="40657148" w14:textId="0D3166FF" w:rsidR="00967694" w:rsidRPr="007E2DA8" w:rsidRDefault="00EC77A2" w:rsidP="00985D61">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5y</w:t>
            </w:r>
          </w:p>
        </w:tc>
        <w:tc>
          <w:tcPr>
            <w:tcW w:w="1276" w:type="dxa"/>
            <w:vAlign w:val="center"/>
          </w:tcPr>
          <w:p w14:paraId="191E0DCF" w14:textId="1614B688" w:rsidR="00967694" w:rsidRPr="007E2DA8" w:rsidRDefault="00D54A1A" w:rsidP="006A12C8">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tc>
        <w:tc>
          <w:tcPr>
            <w:tcW w:w="7938" w:type="dxa"/>
            <w:hideMark/>
          </w:tcPr>
          <w:p w14:paraId="0EB7AE60" w14:textId="2D6F124E" w:rsidR="00967694" w:rsidRPr="007E2DA8" w:rsidRDefault="00967694" w:rsidP="006A12C8">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Retinoschisis</w:t>
            </w:r>
          </w:p>
        </w:tc>
        <w:tc>
          <w:tcPr>
            <w:tcW w:w="1842" w:type="dxa"/>
            <w:vAlign w:val="center"/>
          </w:tcPr>
          <w:p w14:paraId="37A95CD6" w14:textId="5215A82A" w:rsidR="00535716" w:rsidRPr="007E2DA8" w:rsidRDefault="00535716" w:rsidP="008D3AC3">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tc>
      </w:tr>
      <w:tr w:rsidR="00967694" w:rsidRPr="007E2DA8" w14:paraId="487CA93D" w14:textId="77777777" w:rsidTr="004768C9">
        <w:trPr>
          <w:trHeight w:val="454"/>
        </w:trPr>
        <w:tc>
          <w:tcPr>
            <w:tcW w:w="1142" w:type="dxa"/>
            <w:vAlign w:val="center"/>
          </w:tcPr>
          <w:p w14:paraId="04C8F17D" w14:textId="3EA41809" w:rsidR="00967694" w:rsidRPr="007E2DA8" w:rsidRDefault="00967694" w:rsidP="00985D61">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3</w:t>
            </w:r>
          </w:p>
        </w:tc>
        <w:tc>
          <w:tcPr>
            <w:tcW w:w="1410" w:type="dxa"/>
            <w:vAlign w:val="center"/>
          </w:tcPr>
          <w:p w14:paraId="2BE4F60B" w14:textId="77777777" w:rsidR="00967694" w:rsidRPr="007E2DA8" w:rsidRDefault="00967694" w:rsidP="00D63B5D">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FEVR041</w:t>
            </w:r>
          </w:p>
        </w:tc>
        <w:tc>
          <w:tcPr>
            <w:tcW w:w="1276" w:type="dxa"/>
            <w:vAlign w:val="center"/>
          </w:tcPr>
          <w:p w14:paraId="09BFCF3A" w14:textId="2DFAE77E" w:rsidR="00967694" w:rsidRPr="007E2DA8" w:rsidRDefault="00EC77A2" w:rsidP="00985D61">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5y</w:t>
            </w:r>
          </w:p>
        </w:tc>
        <w:tc>
          <w:tcPr>
            <w:tcW w:w="1276" w:type="dxa"/>
            <w:vAlign w:val="center"/>
          </w:tcPr>
          <w:p w14:paraId="5CB96012" w14:textId="33AB4577" w:rsidR="00967694" w:rsidRPr="007E2DA8" w:rsidRDefault="00D54A1A" w:rsidP="006A12C8">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tc>
        <w:tc>
          <w:tcPr>
            <w:tcW w:w="7938" w:type="dxa"/>
            <w:hideMark/>
          </w:tcPr>
          <w:p w14:paraId="1E7DA5A3" w14:textId="7847273E" w:rsidR="00967694" w:rsidRPr="007E2DA8" w:rsidRDefault="00967694" w:rsidP="006A12C8">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Retinoschisis</w:t>
            </w:r>
          </w:p>
        </w:tc>
        <w:tc>
          <w:tcPr>
            <w:tcW w:w="1842" w:type="dxa"/>
            <w:vAlign w:val="center"/>
          </w:tcPr>
          <w:p w14:paraId="55480F38" w14:textId="23E12621" w:rsidR="00967694" w:rsidRPr="007E2DA8" w:rsidRDefault="00535716" w:rsidP="008D3AC3">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tc>
      </w:tr>
      <w:tr w:rsidR="00967694" w:rsidRPr="007E2DA8" w14:paraId="1E1645AB" w14:textId="77777777" w:rsidTr="004768C9">
        <w:trPr>
          <w:trHeight w:val="454"/>
        </w:trPr>
        <w:tc>
          <w:tcPr>
            <w:tcW w:w="1142" w:type="dxa"/>
            <w:vMerge w:val="restart"/>
            <w:vAlign w:val="center"/>
          </w:tcPr>
          <w:p w14:paraId="71757774" w14:textId="4415F3F1" w:rsidR="00967694" w:rsidRPr="007E2DA8" w:rsidRDefault="00967694" w:rsidP="00985D61">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4</w:t>
            </w:r>
          </w:p>
        </w:tc>
        <w:tc>
          <w:tcPr>
            <w:tcW w:w="1410" w:type="dxa"/>
            <w:vAlign w:val="center"/>
          </w:tcPr>
          <w:p w14:paraId="4274855E" w14:textId="77777777" w:rsidR="00967694" w:rsidRPr="007E2DA8" w:rsidRDefault="00967694" w:rsidP="00D63B5D">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FEVR042</w:t>
            </w:r>
          </w:p>
        </w:tc>
        <w:tc>
          <w:tcPr>
            <w:tcW w:w="1276" w:type="dxa"/>
            <w:vAlign w:val="center"/>
          </w:tcPr>
          <w:p w14:paraId="0B2D341A" w14:textId="77777777" w:rsidR="00967694" w:rsidRPr="007E2DA8" w:rsidRDefault="00967694" w:rsidP="00985D61">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10y</w:t>
            </w:r>
          </w:p>
        </w:tc>
        <w:tc>
          <w:tcPr>
            <w:tcW w:w="1276" w:type="dxa"/>
            <w:vAlign w:val="center"/>
          </w:tcPr>
          <w:p w14:paraId="0160C052" w14:textId="75B3B387" w:rsidR="00967694" w:rsidRPr="007E2DA8" w:rsidRDefault="005E6B62" w:rsidP="006A12C8">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tc>
        <w:tc>
          <w:tcPr>
            <w:tcW w:w="7938" w:type="dxa"/>
          </w:tcPr>
          <w:p w14:paraId="603491D3" w14:textId="2D89CA17" w:rsidR="00967694" w:rsidRPr="007E2DA8" w:rsidRDefault="00967694" w:rsidP="006A12C8">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Retinal detachment, visual impairment</w:t>
            </w:r>
          </w:p>
        </w:tc>
        <w:tc>
          <w:tcPr>
            <w:tcW w:w="1842" w:type="dxa"/>
            <w:vAlign w:val="center"/>
          </w:tcPr>
          <w:p w14:paraId="5BCB3753" w14:textId="0F8095C9" w:rsidR="00967694" w:rsidRPr="007E2DA8" w:rsidRDefault="00535716" w:rsidP="008D3AC3">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tc>
      </w:tr>
      <w:tr w:rsidR="00967694" w:rsidRPr="007E2DA8" w14:paraId="019B4C8E" w14:textId="77777777" w:rsidTr="004768C9">
        <w:trPr>
          <w:trHeight w:val="454"/>
        </w:trPr>
        <w:tc>
          <w:tcPr>
            <w:tcW w:w="1142" w:type="dxa"/>
            <w:vMerge/>
            <w:vAlign w:val="center"/>
          </w:tcPr>
          <w:p w14:paraId="577B74C8" w14:textId="77777777" w:rsidR="00967694" w:rsidRPr="007E2DA8" w:rsidRDefault="00967694" w:rsidP="00985D61">
            <w:pPr>
              <w:spacing w:after="0" w:line="312" w:lineRule="auto"/>
              <w:jc w:val="center"/>
              <w:rPr>
                <w:rFonts w:ascii="Times New Roman" w:eastAsia="Times New Roman" w:hAnsi="Times New Roman" w:cs="Times New Roman"/>
                <w:color w:val="000000"/>
                <w:sz w:val="26"/>
                <w:szCs w:val="26"/>
                <w:lang w:eastAsia="en-GB"/>
              </w:rPr>
            </w:pPr>
          </w:p>
        </w:tc>
        <w:tc>
          <w:tcPr>
            <w:tcW w:w="1410" w:type="dxa"/>
            <w:vAlign w:val="center"/>
          </w:tcPr>
          <w:p w14:paraId="363BF752" w14:textId="77777777" w:rsidR="00967694" w:rsidRPr="007E2DA8" w:rsidRDefault="00967694" w:rsidP="00D63B5D">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FEVR043</w:t>
            </w:r>
          </w:p>
        </w:tc>
        <w:tc>
          <w:tcPr>
            <w:tcW w:w="1276" w:type="dxa"/>
            <w:vAlign w:val="center"/>
          </w:tcPr>
          <w:p w14:paraId="358BD663" w14:textId="77777777" w:rsidR="00967694" w:rsidRPr="007E2DA8" w:rsidRDefault="00967694" w:rsidP="00985D61">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7y</w:t>
            </w:r>
          </w:p>
        </w:tc>
        <w:tc>
          <w:tcPr>
            <w:tcW w:w="1276" w:type="dxa"/>
            <w:vAlign w:val="center"/>
          </w:tcPr>
          <w:p w14:paraId="44A758C2" w14:textId="35F2D2D7" w:rsidR="00967694" w:rsidRPr="007E2DA8" w:rsidRDefault="005E6B62" w:rsidP="006A12C8">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tc>
        <w:tc>
          <w:tcPr>
            <w:tcW w:w="7938" w:type="dxa"/>
            <w:vAlign w:val="center"/>
          </w:tcPr>
          <w:p w14:paraId="50AC6663" w14:textId="10F290BD" w:rsidR="00967694" w:rsidRPr="007E2DA8" w:rsidRDefault="00967694" w:rsidP="00446C12">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Retinal detachment, cataract, strabismus</w:t>
            </w:r>
          </w:p>
        </w:tc>
        <w:tc>
          <w:tcPr>
            <w:tcW w:w="1842" w:type="dxa"/>
          </w:tcPr>
          <w:p w14:paraId="3F90CD71" w14:textId="77777777" w:rsidR="00AB4C11" w:rsidRPr="007E2DA8" w:rsidRDefault="00967694" w:rsidP="006A12C8">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 xml:space="preserve">Scleral buckle surgery </w:t>
            </w:r>
          </w:p>
          <w:p w14:paraId="47BEE671" w14:textId="1C3F32E9" w:rsidR="00967694" w:rsidRPr="007E2DA8" w:rsidRDefault="00967694" w:rsidP="006A12C8">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(right eye)</w:t>
            </w:r>
          </w:p>
        </w:tc>
      </w:tr>
      <w:tr w:rsidR="00967694" w:rsidRPr="007E2DA8" w14:paraId="43961AE8" w14:textId="77777777" w:rsidTr="004768C9">
        <w:trPr>
          <w:trHeight w:val="454"/>
        </w:trPr>
        <w:tc>
          <w:tcPr>
            <w:tcW w:w="1142" w:type="dxa"/>
            <w:vMerge/>
            <w:vAlign w:val="center"/>
          </w:tcPr>
          <w:p w14:paraId="3DD497D0" w14:textId="77777777" w:rsidR="00967694" w:rsidRPr="007E2DA8" w:rsidRDefault="00967694" w:rsidP="00985D61">
            <w:pPr>
              <w:spacing w:after="0" w:line="312" w:lineRule="auto"/>
              <w:jc w:val="center"/>
              <w:rPr>
                <w:rFonts w:ascii="Times New Roman" w:eastAsia="Times New Roman" w:hAnsi="Times New Roman" w:cs="Times New Roman"/>
                <w:color w:val="000000"/>
                <w:sz w:val="26"/>
                <w:szCs w:val="26"/>
                <w:lang w:eastAsia="en-GB"/>
              </w:rPr>
            </w:pPr>
          </w:p>
        </w:tc>
        <w:tc>
          <w:tcPr>
            <w:tcW w:w="1410" w:type="dxa"/>
            <w:vAlign w:val="center"/>
          </w:tcPr>
          <w:p w14:paraId="1FD0D132" w14:textId="77777777" w:rsidR="00967694" w:rsidRPr="007E2DA8" w:rsidRDefault="00967694" w:rsidP="00D63B5D">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FEVR044</w:t>
            </w:r>
          </w:p>
        </w:tc>
        <w:tc>
          <w:tcPr>
            <w:tcW w:w="1276" w:type="dxa"/>
            <w:vAlign w:val="center"/>
          </w:tcPr>
          <w:p w14:paraId="28F626CF" w14:textId="77777777" w:rsidR="00967694" w:rsidRPr="007E2DA8" w:rsidRDefault="00967694" w:rsidP="00985D61">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3y</w:t>
            </w:r>
          </w:p>
        </w:tc>
        <w:tc>
          <w:tcPr>
            <w:tcW w:w="1276" w:type="dxa"/>
            <w:vAlign w:val="center"/>
          </w:tcPr>
          <w:p w14:paraId="06772831" w14:textId="2201D5AE" w:rsidR="00967694" w:rsidRPr="007E2DA8" w:rsidRDefault="005E6B62" w:rsidP="006A12C8">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tc>
        <w:tc>
          <w:tcPr>
            <w:tcW w:w="7938" w:type="dxa"/>
          </w:tcPr>
          <w:p w14:paraId="063B9D28" w14:textId="7F053961" w:rsidR="00967694" w:rsidRPr="007E2DA8" w:rsidRDefault="00967694" w:rsidP="006A12C8">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Retinal detachment, farsightedness</w:t>
            </w:r>
          </w:p>
        </w:tc>
        <w:tc>
          <w:tcPr>
            <w:tcW w:w="1842" w:type="dxa"/>
            <w:vAlign w:val="center"/>
          </w:tcPr>
          <w:p w14:paraId="3808C5B9" w14:textId="52FEF2AC" w:rsidR="00967694" w:rsidRPr="007E2DA8" w:rsidRDefault="00535716" w:rsidP="008D3AC3">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tc>
      </w:tr>
      <w:tr w:rsidR="00967694" w:rsidRPr="007E2DA8" w14:paraId="686B0AC6" w14:textId="77777777" w:rsidTr="004768C9">
        <w:trPr>
          <w:trHeight w:val="454"/>
        </w:trPr>
        <w:tc>
          <w:tcPr>
            <w:tcW w:w="1142" w:type="dxa"/>
            <w:vAlign w:val="center"/>
          </w:tcPr>
          <w:p w14:paraId="709301CE" w14:textId="376BD16A" w:rsidR="00967694" w:rsidRPr="007E2DA8" w:rsidRDefault="00967694" w:rsidP="00985D61">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5</w:t>
            </w:r>
          </w:p>
        </w:tc>
        <w:tc>
          <w:tcPr>
            <w:tcW w:w="1410" w:type="dxa"/>
            <w:vAlign w:val="center"/>
          </w:tcPr>
          <w:p w14:paraId="52B93FA2" w14:textId="77777777" w:rsidR="00967694" w:rsidRPr="007E2DA8" w:rsidRDefault="00967694" w:rsidP="00D63B5D">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FEVR045</w:t>
            </w:r>
          </w:p>
        </w:tc>
        <w:tc>
          <w:tcPr>
            <w:tcW w:w="1276" w:type="dxa"/>
            <w:vAlign w:val="center"/>
          </w:tcPr>
          <w:p w14:paraId="27CB172C" w14:textId="77777777" w:rsidR="00967694" w:rsidRPr="007E2DA8" w:rsidRDefault="00967694" w:rsidP="00985D61">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4y</w:t>
            </w:r>
          </w:p>
        </w:tc>
        <w:tc>
          <w:tcPr>
            <w:tcW w:w="1276" w:type="dxa"/>
            <w:vAlign w:val="center"/>
          </w:tcPr>
          <w:p w14:paraId="566C83C4" w14:textId="19A26AB8" w:rsidR="00967694" w:rsidRPr="007E2DA8" w:rsidRDefault="00D54A1A" w:rsidP="006A12C8">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tc>
        <w:tc>
          <w:tcPr>
            <w:tcW w:w="7938" w:type="dxa"/>
          </w:tcPr>
          <w:p w14:paraId="3544CD59" w14:textId="6B70835D" w:rsidR="00967694" w:rsidRPr="007E2DA8" w:rsidRDefault="00967694" w:rsidP="006A12C8">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Retinal detachment, strabismus</w:t>
            </w:r>
          </w:p>
        </w:tc>
        <w:tc>
          <w:tcPr>
            <w:tcW w:w="1842" w:type="dxa"/>
            <w:vAlign w:val="center"/>
          </w:tcPr>
          <w:p w14:paraId="2B86AB6C" w14:textId="19B0823C" w:rsidR="00967694" w:rsidRPr="007E2DA8" w:rsidRDefault="00535716" w:rsidP="008D3AC3">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tc>
      </w:tr>
      <w:tr w:rsidR="00967694" w:rsidRPr="007E2DA8" w14:paraId="6EA545DA" w14:textId="77777777" w:rsidTr="004768C9">
        <w:trPr>
          <w:trHeight w:val="454"/>
        </w:trPr>
        <w:tc>
          <w:tcPr>
            <w:tcW w:w="1142" w:type="dxa"/>
            <w:vMerge w:val="restart"/>
            <w:vAlign w:val="center"/>
          </w:tcPr>
          <w:p w14:paraId="6D894523" w14:textId="437AD79C" w:rsidR="00967694" w:rsidRPr="007E2DA8" w:rsidRDefault="00967694" w:rsidP="00985D61">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6</w:t>
            </w:r>
          </w:p>
        </w:tc>
        <w:tc>
          <w:tcPr>
            <w:tcW w:w="1410" w:type="dxa"/>
            <w:vAlign w:val="center"/>
          </w:tcPr>
          <w:p w14:paraId="462E4F8B" w14:textId="77777777" w:rsidR="00967694" w:rsidRPr="007E2DA8" w:rsidRDefault="00967694" w:rsidP="00D63B5D">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FEVR046</w:t>
            </w:r>
          </w:p>
        </w:tc>
        <w:tc>
          <w:tcPr>
            <w:tcW w:w="1276" w:type="dxa"/>
            <w:vAlign w:val="center"/>
          </w:tcPr>
          <w:p w14:paraId="79AE5CD6" w14:textId="77777777" w:rsidR="00967694" w:rsidRPr="007E2DA8" w:rsidRDefault="00967694" w:rsidP="00985D61">
            <w:pPr>
              <w:tabs>
                <w:tab w:val="left" w:pos="732"/>
              </w:tabs>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9y</w:t>
            </w:r>
          </w:p>
        </w:tc>
        <w:tc>
          <w:tcPr>
            <w:tcW w:w="1276" w:type="dxa"/>
            <w:vAlign w:val="center"/>
          </w:tcPr>
          <w:p w14:paraId="525A2175" w14:textId="0A3887AB" w:rsidR="00967694" w:rsidRPr="007E2DA8" w:rsidRDefault="005E6B62" w:rsidP="006A12C8">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tc>
        <w:tc>
          <w:tcPr>
            <w:tcW w:w="7938" w:type="dxa"/>
          </w:tcPr>
          <w:p w14:paraId="312C79AD" w14:textId="60770DD2" w:rsidR="00967694" w:rsidRPr="007E2DA8" w:rsidRDefault="00967694" w:rsidP="006A12C8">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Retinoschisis, retinal detachment, vitreous opacities</w:t>
            </w:r>
          </w:p>
        </w:tc>
        <w:tc>
          <w:tcPr>
            <w:tcW w:w="1842" w:type="dxa"/>
            <w:vAlign w:val="center"/>
          </w:tcPr>
          <w:p w14:paraId="1244A61C" w14:textId="2380F1CB" w:rsidR="00967694" w:rsidRPr="007E2DA8" w:rsidRDefault="00535716" w:rsidP="008D3AC3">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tc>
      </w:tr>
      <w:tr w:rsidR="00967694" w:rsidRPr="007E2DA8" w14:paraId="2C7D3083" w14:textId="77777777" w:rsidTr="004768C9">
        <w:trPr>
          <w:trHeight w:val="454"/>
        </w:trPr>
        <w:tc>
          <w:tcPr>
            <w:tcW w:w="1142" w:type="dxa"/>
            <w:vMerge/>
            <w:vAlign w:val="center"/>
          </w:tcPr>
          <w:p w14:paraId="5575B98D" w14:textId="77777777" w:rsidR="00967694" w:rsidRPr="007E2DA8" w:rsidRDefault="00967694" w:rsidP="00985D61">
            <w:pPr>
              <w:spacing w:after="0" w:line="312" w:lineRule="auto"/>
              <w:jc w:val="center"/>
              <w:rPr>
                <w:rFonts w:ascii="Times New Roman" w:eastAsia="Times New Roman" w:hAnsi="Times New Roman" w:cs="Times New Roman"/>
                <w:color w:val="000000"/>
                <w:sz w:val="26"/>
                <w:szCs w:val="26"/>
                <w:lang w:eastAsia="en-GB"/>
              </w:rPr>
            </w:pPr>
          </w:p>
        </w:tc>
        <w:tc>
          <w:tcPr>
            <w:tcW w:w="1410" w:type="dxa"/>
            <w:vAlign w:val="center"/>
          </w:tcPr>
          <w:p w14:paraId="205C2BB8" w14:textId="77777777" w:rsidR="00967694" w:rsidRPr="007E2DA8" w:rsidRDefault="00967694" w:rsidP="00D63B5D">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FEVR047</w:t>
            </w:r>
          </w:p>
        </w:tc>
        <w:tc>
          <w:tcPr>
            <w:tcW w:w="1276" w:type="dxa"/>
            <w:vAlign w:val="center"/>
          </w:tcPr>
          <w:p w14:paraId="0B05EEFD" w14:textId="77777777" w:rsidR="00967694" w:rsidRPr="007E2DA8" w:rsidRDefault="00967694" w:rsidP="00985D61">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3y</w:t>
            </w:r>
          </w:p>
        </w:tc>
        <w:tc>
          <w:tcPr>
            <w:tcW w:w="1276" w:type="dxa"/>
            <w:vAlign w:val="center"/>
          </w:tcPr>
          <w:p w14:paraId="5A2C5F99" w14:textId="17DB3A69" w:rsidR="00967694" w:rsidRPr="007E2DA8" w:rsidRDefault="005E6B62" w:rsidP="006A12C8">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tc>
        <w:tc>
          <w:tcPr>
            <w:tcW w:w="7938" w:type="dxa"/>
          </w:tcPr>
          <w:p w14:paraId="7DAE1BC6" w14:textId="59A997AB" w:rsidR="00967694" w:rsidRPr="007E2DA8" w:rsidRDefault="00967694" w:rsidP="006A12C8">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Retinal detachment, cataract</w:t>
            </w:r>
          </w:p>
        </w:tc>
        <w:tc>
          <w:tcPr>
            <w:tcW w:w="1842" w:type="dxa"/>
            <w:vAlign w:val="center"/>
          </w:tcPr>
          <w:p w14:paraId="1B6C8028" w14:textId="24C8C2DA" w:rsidR="00967694" w:rsidRPr="007E2DA8" w:rsidRDefault="00535716" w:rsidP="008D3AC3">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tc>
      </w:tr>
      <w:tr w:rsidR="00967694" w:rsidRPr="007E2DA8" w14:paraId="3219875A" w14:textId="77777777" w:rsidTr="004768C9">
        <w:trPr>
          <w:trHeight w:val="454"/>
        </w:trPr>
        <w:tc>
          <w:tcPr>
            <w:tcW w:w="1142" w:type="dxa"/>
            <w:vAlign w:val="center"/>
          </w:tcPr>
          <w:p w14:paraId="59BACAFC" w14:textId="6BE861B6" w:rsidR="00967694" w:rsidRPr="007E2DA8" w:rsidRDefault="00967694" w:rsidP="00985D61">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7</w:t>
            </w:r>
          </w:p>
        </w:tc>
        <w:tc>
          <w:tcPr>
            <w:tcW w:w="1410" w:type="dxa"/>
            <w:vAlign w:val="center"/>
          </w:tcPr>
          <w:p w14:paraId="6E0A04A1" w14:textId="77777777" w:rsidR="00967694" w:rsidRPr="007E2DA8" w:rsidRDefault="00967694" w:rsidP="00D63B5D">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FEVR048</w:t>
            </w:r>
          </w:p>
        </w:tc>
        <w:tc>
          <w:tcPr>
            <w:tcW w:w="1276" w:type="dxa"/>
            <w:vAlign w:val="center"/>
          </w:tcPr>
          <w:p w14:paraId="11608196" w14:textId="77777777" w:rsidR="00967694" w:rsidRPr="007E2DA8" w:rsidRDefault="00967694" w:rsidP="00985D61">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5y</w:t>
            </w:r>
          </w:p>
        </w:tc>
        <w:tc>
          <w:tcPr>
            <w:tcW w:w="1276" w:type="dxa"/>
            <w:vAlign w:val="center"/>
          </w:tcPr>
          <w:p w14:paraId="6BAEFBCD" w14:textId="6D312A62" w:rsidR="00967694" w:rsidRPr="007E2DA8" w:rsidRDefault="00D54A1A" w:rsidP="006A12C8">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tc>
        <w:tc>
          <w:tcPr>
            <w:tcW w:w="7938" w:type="dxa"/>
          </w:tcPr>
          <w:p w14:paraId="00A099D5" w14:textId="77777777" w:rsidR="00374EE0" w:rsidRPr="007E2DA8" w:rsidRDefault="00967694" w:rsidP="006A12C8">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 xml:space="preserve">Retinoschisis, retinal fold, astigmatism,  strabismus, </w:t>
            </w:r>
          </w:p>
          <w:p w14:paraId="3E581CF3" w14:textId="7386420B" w:rsidR="00967694" w:rsidRPr="007E2DA8" w:rsidRDefault="00967694" w:rsidP="006A12C8">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vitreous opacities</w:t>
            </w:r>
          </w:p>
        </w:tc>
        <w:tc>
          <w:tcPr>
            <w:tcW w:w="1842" w:type="dxa"/>
            <w:vAlign w:val="center"/>
          </w:tcPr>
          <w:p w14:paraId="555B7EBA" w14:textId="44E7F153" w:rsidR="00967694" w:rsidRPr="007E2DA8" w:rsidRDefault="00535716" w:rsidP="008D3AC3">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tc>
      </w:tr>
      <w:tr w:rsidR="00967694" w:rsidRPr="007E2DA8" w14:paraId="1BFA59E0" w14:textId="77777777" w:rsidTr="004768C9">
        <w:trPr>
          <w:trHeight w:val="454"/>
        </w:trPr>
        <w:tc>
          <w:tcPr>
            <w:tcW w:w="1142" w:type="dxa"/>
            <w:vMerge w:val="restart"/>
            <w:vAlign w:val="center"/>
          </w:tcPr>
          <w:p w14:paraId="186A631C" w14:textId="559B3524" w:rsidR="00967694" w:rsidRPr="007E2DA8" w:rsidRDefault="00967694" w:rsidP="00985D61">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8</w:t>
            </w:r>
          </w:p>
        </w:tc>
        <w:tc>
          <w:tcPr>
            <w:tcW w:w="1410" w:type="dxa"/>
            <w:vAlign w:val="center"/>
          </w:tcPr>
          <w:p w14:paraId="4468F3BA" w14:textId="77777777" w:rsidR="00967694" w:rsidRPr="007E2DA8" w:rsidRDefault="00967694" w:rsidP="00D63B5D">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FEVR049</w:t>
            </w:r>
          </w:p>
        </w:tc>
        <w:tc>
          <w:tcPr>
            <w:tcW w:w="1276" w:type="dxa"/>
            <w:vAlign w:val="center"/>
          </w:tcPr>
          <w:p w14:paraId="095AF626" w14:textId="77777777" w:rsidR="00967694" w:rsidRPr="007E2DA8" w:rsidRDefault="00967694" w:rsidP="00985D61">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8y</w:t>
            </w:r>
          </w:p>
        </w:tc>
        <w:tc>
          <w:tcPr>
            <w:tcW w:w="1276" w:type="dxa"/>
            <w:vAlign w:val="center"/>
          </w:tcPr>
          <w:p w14:paraId="1955E73A" w14:textId="4499BBA7" w:rsidR="00967694" w:rsidRPr="007E2DA8" w:rsidRDefault="00967BA3" w:rsidP="006A12C8">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tc>
        <w:tc>
          <w:tcPr>
            <w:tcW w:w="7938" w:type="dxa"/>
          </w:tcPr>
          <w:p w14:paraId="01A1BF8A" w14:textId="7820B1E7" w:rsidR="00967694" w:rsidRPr="007E2DA8" w:rsidRDefault="00967694" w:rsidP="006A12C8">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Retinoschisis, astigmatism, macular edema, elevated intraocular pressure (IOP), vitreous opacities</w:t>
            </w:r>
          </w:p>
        </w:tc>
        <w:tc>
          <w:tcPr>
            <w:tcW w:w="1842" w:type="dxa"/>
            <w:vAlign w:val="center"/>
          </w:tcPr>
          <w:p w14:paraId="37449CB1" w14:textId="77777777" w:rsidR="00967694" w:rsidRDefault="00535716" w:rsidP="008D3AC3">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p w14:paraId="353DB94C" w14:textId="1121C59C" w:rsidR="00AC4028" w:rsidRPr="00AC4028" w:rsidRDefault="00AC4028" w:rsidP="00AC4028">
            <w:pPr>
              <w:rPr>
                <w:rFonts w:ascii="Times New Roman" w:eastAsia="Times New Roman" w:hAnsi="Times New Roman" w:cs="Times New Roman"/>
                <w:sz w:val="26"/>
                <w:szCs w:val="26"/>
                <w:lang w:eastAsia="en-GB"/>
              </w:rPr>
            </w:pPr>
          </w:p>
        </w:tc>
      </w:tr>
      <w:tr w:rsidR="00967694" w:rsidRPr="007E2DA8" w14:paraId="79B20941" w14:textId="77777777" w:rsidTr="004768C9">
        <w:trPr>
          <w:trHeight w:val="454"/>
        </w:trPr>
        <w:tc>
          <w:tcPr>
            <w:tcW w:w="1142" w:type="dxa"/>
            <w:vMerge/>
          </w:tcPr>
          <w:p w14:paraId="6E56AD5E" w14:textId="77777777" w:rsidR="00967694" w:rsidRPr="007E2DA8" w:rsidRDefault="00967694" w:rsidP="006A12C8">
            <w:pPr>
              <w:spacing w:after="0" w:line="312" w:lineRule="auto"/>
              <w:jc w:val="center"/>
              <w:rPr>
                <w:rFonts w:ascii="Times New Roman" w:eastAsia="Times New Roman" w:hAnsi="Times New Roman" w:cs="Times New Roman"/>
                <w:color w:val="000000"/>
                <w:sz w:val="26"/>
                <w:szCs w:val="26"/>
                <w:lang w:eastAsia="en-GB"/>
              </w:rPr>
            </w:pPr>
          </w:p>
        </w:tc>
        <w:tc>
          <w:tcPr>
            <w:tcW w:w="1410" w:type="dxa"/>
            <w:vAlign w:val="center"/>
          </w:tcPr>
          <w:p w14:paraId="0E45E02E" w14:textId="77777777" w:rsidR="00967694" w:rsidRPr="007E2DA8" w:rsidRDefault="00967694" w:rsidP="00D63B5D">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FEVR050</w:t>
            </w:r>
          </w:p>
        </w:tc>
        <w:tc>
          <w:tcPr>
            <w:tcW w:w="1276" w:type="dxa"/>
            <w:vAlign w:val="center"/>
          </w:tcPr>
          <w:p w14:paraId="29B60BAB" w14:textId="77777777" w:rsidR="00967694" w:rsidRPr="007E2DA8" w:rsidRDefault="00967694" w:rsidP="00985D61">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7y</w:t>
            </w:r>
          </w:p>
        </w:tc>
        <w:tc>
          <w:tcPr>
            <w:tcW w:w="1276" w:type="dxa"/>
            <w:vAlign w:val="center"/>
          </w:tcPr>
          <w:p w14:paraId="67134D05" w14:textId="76DD0BCB" w:rsidR="00967694" w:rsidRPr="007E2DA8" w:rsidRDefault="00967BA3" w:rsidP="006A12C8">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tc>
        <w:tc>
          <w:tcPr>
            <w:tcW w:w="7938" w:type="dxa"/>
          </w:tcPr>
          <w:p w14:paraId="47EA797C" w14:textId="75DE2A8D" w:rsidR="00967694" w:rsidRPr="007E2DA8" w:rsidRDefault="00967694" w:rsidP="006A12C8">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Retinoschisis, astigmatism, myopia, macular edema, elevated IOP, vitreous opacities</w:t>
            </w:r>
          </w:p>
        </w:tc>
        <w:tc>
          <w:tcPr>
            <w:tcW w:w="1842" w:type="dxa"/>
            <w:vAlign w:val="center"/>
          </w:tcPr>
          <w:p w14:paraId="09436623" w14:textId="57A6BDF3" w:rsidR="00967694" w:rsidRPr="007E2DA8" w:rsidRDefault="00535716" w:rsidP="008D3AC3">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tc>
      </w:tr>
      <w:tr w:rsidR="00967694" w:rsidRPr="007E2DA8" w14:paraId="07418718" w14:textId="77777777" w:rsidTr="004768C9">
        <w:trPr>
          <w:trHeight w:val="454"/>
        </w:trPr>
        <w:tc>
          <w:tcPr>
            <w:tcW w:w="1142" w:type="dxa"/>
            <w:vAlign w:val="center"/>
          </w:tcPr>
          <w:p w14:paraId="3E19F9D3" w14:textId="5B633584" w:rsidR="00967694" w:rsidRPr="007E2DA8" w:rsidRDefault="00967694" w:rsidP="00985D61">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9</w:t>
            </w:r>
          </w:p>
        </w:tc>
        <w:tc>
          <w:tcPr>
            <w:tcW w:w="1410" w:type="dxa"/>
            <w:vAlign w:val="center"/>
          </w:tcPr>
          <w:p w14:paraId="0591ED32" w14:textId="77777777" w:rsidR="00967694" w:rsidRPr="007E2DA8" w:rsidRDefault="00967694" w:rsidP="00D63B5D">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FEVR051</w:t>
            </w:r>
          </w:p>
        </w:tc>
        <w:tc>
          <w:tcPr>
            <w:tcW w:w="1276" w:type="dxa"/>
            <w:vAlign w:val="center"/>
          </w:tcPr>
          <w:p w14:paraId="4A454CF6" w14:textId="77777777" w:rsidR="00967694" w:rsidRPr="007E2DA8" w:rsidRDefault="00967694" w:rsidP="00985D61">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8y</w:t>
            </w:r>
          </w:p>
        </w:tc>
        <w:tc>
          <w:tcPr>
            <w:tcW w:w="1276" w:type="dxa"/>
            <w:vAlign w:val="center"/>
          </w:tcPr>
          <w:p w14:paraId="326DCA5C" w14:textId="1046914E" w:rsidR="00967694" w:rsidRPr="007E2DA8" w:rsidRDefault="00D54A1A" w:rsidP="00985D61">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tc>
        <w:tc>
          <w:tcPr>
            <w:tcW w:w="7938" w:type="dxa"/>
          </w:tcPr>
          <w:p w14:paraId="5FA6633D" w14:textId="33F0A81A" w:rsidR="00967694" w:rsidRPr="007E2DA8" w:rsidRDefault="00967694" w:rsidP="006A12C8">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Retinoschisis, secondary glaucoma</w:t>
            </w:r>
          </w:p>
        </w:tc>
        <w:tc>
          <w:tcPr>
            <w:tcW w:w="1842" w:type="dxa"/>
            <w:vAlign w:val="center"/>
          </w:tcPr>
          <w:p w14:paraId="0D3A0E41" w14:textId="32D1E9AC" w:rsidR="00967694" w:rsidRPr="007E2DA8" w:rsidRDefault="00535716" w:rsidP="008D3AC3">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tc>
      </w:tr>
      <w:tr w:rsidR="00967694" w:rsidRPr="007E2DA8" w14:paraId="2B69DD5E" w14:textId="77777777" w:rsidTr="004768C9">
        <w:trPr>
          <w:trHeight w:val="454"/>
        </w:trPr>
        <w:tc>
          <w:tcPr>
            <w:tcW w:w="1142" w:type="dxa"/>
            <w:vAlign w:val="center"/>
          </w:tcPr>
          <w:p w14:paraId="176E50BF" w14:textId="12AF0B40" w:rsidR="00967694" w:rsidRPr="007E2DA8" w:rsidRDefault="00967694" w:rsidP="00985D61">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10</w:t>
            </w:r>
          </w:p>
        </w:tc>
        <w:tc>
          <w:tcPr>
            <w:tcW w:w="1410" w:type="dxa"/>
            <w:vAlign w:val="center"/>
          </w:tcPr>
          <w:p w14:paraId="7E1C7C1C" w14:textId="28EECE89" w:rsidR="00967694" w:rsidRPr="007E2DA8" w:rsidRDefault="00967694" w:rsidP="00D63B5D">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FEVR052</w:t>
            </w:r>
          </w:p>
        </w:tc>
        <w:tc>
          <w:tcPr>
            <w:tcW w:w="1276" w:type="dxa"/>
            <w:vAlign w:val="center"/>
          </w:tcPr>
          <w:p w14:paraId="25D23E60" w14:textId="6BDEDA31" w:rsidR="00967694" w:rsidRPr="007E2DA8" w:rsidRDefault="00967694" w:rsidP="00985D61">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4y</w:t>
            </w:r>
          </w:p>
        </w:tc>
        <w:tc>
          <w:tcPr>
            <w:tcW w:w="1276" w:type="dxa"/>
            <w:vAlign w:val="center"/>
          </w:tcPr>
          <w:p w14:paraId="6C84DE6C" w14:textId="56086789" w:rsidR="00967694" w:rsidRPr="007E2DA8" w:rsidRDefault="00D54A1A" w:rsidP="00985D61">
            <w:pPr>
              <w:spacing w:after="0" w:line="312"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tc>
        <w:tc>
          <w:tcPr>
            <w:tcW w:w="7938" w:type="dxa"/>
          </w:tcPr>
          <w:p w14:paraId="0DAFBAA0" w14:textId="6B0112B9" w:rsidR="00967694" w:rsidRPr="007E2DA8" w:rsidRDefault="009E0280" w:rsidP="006A12C8">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 xml:space="preserve">Retinoschisis, </w:t>
            </w:r>
            <w:r w:rsidR="004B726D" w:rsidRPr="007E2DA8">
              <w:rPr>
                <w:rFonts w:ascii="Times New Roman" w:eastAsia="Times New Roman" w:hAnsi="Times New Roman" w:cs="Times New Roman"/>
                <w:color w:val="000000"/>
                <w:sz w:val="26"/>
                <w:szCs w:val="26"/>
                <w:lang w:eastAsia="en-GB"/>
              </w:rPr>
              <w:t xml:space="preserve">retinal detachment, </w:t>
            </w:r>
            <w:r w:rsidR="000C3E20" w:rsidRPr="007E2DA8">
              <w:rPr>
                <w:rFonts w:ascii="Times New Roman" w:eastAsia="Times New Roman" w:hAnsi="Times New Roman" w:cs="Times New Roman"/>
                <w:color w:val="000000"/>
                <w:sz w:val="26"/>
                <w:szCs w:val="26"/>
                <w:lang w:eastAsia="en-GB"/>
              </w:rPr>
              <w:t xml:space="preserve">astigmatism, </w:t>
            </w:r>
            <w:r w:rsidR="00BC25B0" w:rsidRPr="007E2DA8">
              <w:rPr>
                <w:rFonts w:ascii="Times New Roman" w:eastAsia="Times New Roman" w:hAnsi="Times New Roman" w:cs="Times New Roman"/>
                <w:color w:val="000000"/>
                <w:sz w:val="26"/>
                <w:szCs w:val="26"/>
                <w:lang w:eastAsia="en-GB"/>
              </w:rPr>
              <w:t xml:space="preserve">strabismus, </w:t>
            </w:r>
            <w:r w:rsidR="001C5942" w:rsidRPr="007E2DA8">
              <w:rPr>
                <w:rFonts w:ascii="Times New Roman" w:eastAsia="Times New Roman" w:hAnsi="Times New Roman" w:cs="Times New Roman"/>
                <w:color w:val="000000"/>
                <w:sz w:val="26"/>
                <w:szCs w:val="26"/>
                <w:lang w:eastAsia="en-GB"/>
              </w:rPr>
              <w:t>vitreous opacities</w:t>
            </w:r>
          </w:p>
        </w:tc>
        <w:tc>
          <w:tcPr>
            <w:tcW w:w="1842" w:type="dxa"/>
          </w:tcPr>
          <w:p w14:paraId="1EA13C3B" w14:textId="77777777" w:rsidR="00C333DA" w:rsidRPr="007E2DA8" w:rsidRDefault="00C333DA" w:rsidP="00C333DA">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 xml:space="preserve">Scleral buckle surgery </w:t>
            </w:r>
          </w:p>
          <w:p w14:paraId="2997461F" w14:textId="31C76C29" w:rsidR="00967694" w:rsidRPr="007E2DA8" w:rsidRDefault="00C333DA" w:rsidP="00C333DA">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(left eye)</w:t>
            </w:r>
          </w:p>
        </w:tc>
      </w:tr>
      <w:tr w:rsidR="00D54A1A" w:rsidRPr="007E2DA8" w14:paraId="262C98EF" w14:textId="77777777" w:rsidTr="004768C9">
        <w:trPr>
          <w:trHeight w:val="454"/>
        </w:trPr>
        <w:tc>
          <w:tcPr>
            <w:tcW w:w="14884" w:type="dxa"/>
            <w:gridSpan w:val="6"/>
          </w:tcPr>
          <w:p w14:paraId="77E84F06" w14:textId="38FACBC8" w:rsidR="00D54A1A" w:rsidRPr="007E2DA8" w:rsidRDefault="00D54A1A" w:rsidP="006A12C8">
            <w:pPr>
              <w:spacing w:after="0" w:line="312"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y: year, +: yes, -: no</w:t>
            </w:r>
          </w:p>
        </w:tc>
      </w:tr>
    </w:tbl>
    <w:p w14:paraId="722C4DE6" w14:textId="77777777" w:rsidR="0085237B" w:rsidRPr="007E2DA8" w:rsidRDefault="0085237B" w:rsidP="00AB4C11">
      <w:pPr>
        <w:spacing w:before="240" w:line="312" w:lineRule="auto"/>
        <w:jc w:val="both"/>
        <w:rPr>
          <w:rFonts w:ascii="Times New Roman" w:hAnsi="Times New Roman" w:cs="Times New Roman"/>
          <w:sz w:val="26"/>
          <w:szCs w:val="26"/>
        </w:rPr>
        <w:sectPr w:rsidR="0085237B" w:rsidRPr="007E2DA8" w:rsidSect="004768C9">
          <w:pgSz w:w="16838" w:h="11906" w:orient="landscape" w:code="9"/>
          <w:pgMar w:top="1985" w:right="1701" w:bottom="1134" w:left="1701" w:header="720" w:footer="720" w:gutter="0"/>
          <w:cols w:space="720"/>
          <w:docGrid w:linePitch="360"/>
        </w:sectPr>
      </w:pPr>
    </w:p>
    <w:p w14:paraId="1E83CD76" w14:textId="661259A7" w:rsidR="00830AB1" w:rsidRPr="007E2DA8" w:rsidRDefault="00830AB1" w:rsidP="004F460D">
      <w:pPr>
        <w:spacing w:before="240" w:line="312" w:lineRule="auto"/>
        <w:ind w:firstLine="454"/>
        <w:jc w:val="both"/>
        <w:rPr>
          <w:rFonts w:ascii="Times New Roman" w:eastAsia="Times New Roman" w:hAnsi="Times New Roman" w:cs="Times New Roman"/>
          <w:bCs/>
          <w:sz w:val="26"/>
          <w:szCs w:val="26"/>
        </w:rPr>
      </w:pPr>
      <w:r w:rsidRPr="007E2DA8">
        <w:rPr>
          <w:rFonts w:ascii="Times New Roman" w:hAnsi="Times New Roman" w:cs="Times New Roman"/>
          <w:sz w:val="26"/>
          <w:szCs w:val="26"/>
        </w:rPr>
        <w:lastRenderedPageBreak/>
        <w:t xml:space="preserve">Retinal problems were detected in all XLRS patients, including retinoschisis, retinal detachment, or retinal folds. Other ocular features such as strabismus, </w:t>
      </w:r>
      <w:r w:rsidRPr="007E2DA8">
        <w:rPr>
          <w:rFonts w:ascii="Times New Roman" w:eastAsia="Times New Roman" w:hAnsi="Times New Roman" w:cs="Times New Roman"/>
          <w:color w:val="000000"/>
          <w:sz w:val="26"/>
          <w:szCs w:val="26"/>
          <w:lang w:eastAsia="en-GB"/>
        </w:rPr>
        <w:t>elevated intraocular pressure, macular edema</w:t>
      </w:r>
      <w:r w:rsidRPr="007E2DA8">
        <w:rPr>
          <w:rFonts w:ascii="Times New Roman" w:hAnsi="Times New Roman" w:cs="Times New Roman"/>
          <w:sz w:val="26"/>
          <w:szCs w:val="26"/>
        </w:rPr>
        <w:t xml:space="preserve"> were discovered in some patients</w:t>
      </w:r>
      <w:r w:rsidRPr="00530DD2">
        <w:rPr>
          <w:rFonts w:ascii="Times New Roman" w:hAnsi="Times New Roman" w:cs="Times New Roman"/>
          <w:sz w:val="26"/>
          <w:szCs w:val="26"/>
        </w:rPr>
        <w:t xml:space="preserve">, </w:t>
      </w:r>
      <w:r w:rsidR="004302AC" w:rsidRPr="00530DD2">
        <w:rPr>
          <w:rFonts w:ascii="Times New Roman" w:hAnsi="Times New Roman" w:cs="Times New Roman"/>
          <w:sz w:val="26"/>
          <w:szCs w:val="26"/>
        </w:rPr>
        <w:t>which</w:t>
      </w:r>
      <w:r w:rsidRPr="007E2DA8">
        <w:rPr>
          <w:rFonts w:ascii="Times New Roman" w:hAnsi="Times New Roman" w:cs="Times New Roman"/>
          <w:sz w:val="26"/>
          <w:szCs w:val="26"/>
        </w:rPr>
        <w:t xml:space="preserve"> were all collected in </w:t>
      </w:r>
      <w:r w:rsidRPr="002537CD">
        <w:rPr>
          <w:rFonts w:ascii="Times New Roman" w:hAnsi="Times New Roman" w:cs="Times New Roman"/>
          <w:sz w:val="26"/>
          <w:szCs w:val="26"/>
          <w:highlight w:val="yellow"/>
        </w:rPr>
        <w:t xml:space="preserve">Table </w:t>
      </w:r>
      <w:r w:rsidR="00332B95" w:rsidRPr="002537CD">
        <w:rPr>
          <w:rFonts w:ascii="Times New Roman" w:hAnsi="Times New Roman" w:cs="Times New Roman"/>
          <w:sz w:val="26"/>
          <w:szCs w:val="26"/>
          <w:highlight w:val="yellow"/>
        </w:rPr>
        <w:t>5</w:t>
      </w:r>
      <w:r w:rsidRPr="007E2DA8">
        <w:rPr>
          <w:rFonts w:ascii="Times New Roman" w:hAnsi="Times New Roman" w:cs="Times New Roman"/>
          <w:sz w:val="26"/>
          <w:szCs w:val="26"/>
        </w:rPr>
        <w:t xml:space="preserve">. </w:t>
      </w:r>
      <w:r w:rsidRPr="007E2DA8">
        <w:rPr>
          <w:rFonts w:ascii="Times New Roman" w:eastAsia="Times New Roman" w:hAnsi="Times New Roman" w:cs="Times New Roman"/>
          <w:bCs/>
          <w:sz w:val="26"/>
          <w:szCs w:val="26"/>
        </w:rPr>
        <w:t xml:space="preserve">The ophthalmic phenotypes of FEVR043 and FEVR045 were both captured and they showed strabismus in two eyes (Figure </w:t>
      </w:r>
      <w:r w:rsidR="00E6093E" w:rsidRPr="007E2DA8">
        <w:rPr>
          <w:rFonts w:ascii="Times New Roman" w:eastAsia="Times New Roman" w:hAnsi="Times New Roman" w:cs="Times New Roman"/>
          <w:bCs/>
          <w:sz w:val="26"/>
          <w:szCs w:val="26"/>
        </w:rPr>
        <w:t>8</w:t>
      </w:r>
      <w:r w:rsidRPr="007E2DA8">
        <w:rPr>
          <w:rFonts w:ascii="Times New Roman" w:eastAsia="Times New Roman" w:hAnsi="Times New Roman" w:cs="Times New Roman"/>
          <w:bCs/>
          <w:sz w:val="26"/>
          <w:szCs w:val="26"/>
        </w:rPr>
        <w:t xml:space="preserve">A). </w:t>
      </w:r>
      <w:r w:rsidR="009B3C9C" w:rsidRPr="007E2DA8">
        <w:rPr>
          <w:rFonts w:ascii="Times New Roman" w:eastAsia="Times New Roman" w:hAnsi="Times New Roman" w:cs="Times New Roman"/>
          <w:bCs/>
          <w:sz w:val="26"/>
          <w:szCs w:val="26"/>
        </w:rPr>
        <w:t>O</w:t>
      </w:r>
      <w:r w:rsidR="009B3C9C" w:rsidRPr="007E2DA8">
        <w:rPr>
          <w:rFonts w:ascii="Times New Roman" w:hAnsi="Times New Roman" w:cs="Times New Roman"/>
          <w:sz w:val="26"/>
          <w:szCs w:val="26"/>
        </w:rPr>
        <w:t xml:space="preserve">cular ultrasound (B-scan) </w:t>
      </w:r>
      <w:r w:rsidR="001D754A" w:rsidRPr="007E2DA8">
        <w:rPr>
          <w:rFonts w:ascii="Times New Roman" w:hAnsi="Times New Roman" w:cs="Times New Roman"/>
          <w:sz w:val="26"/>
          <w:szCs w:val="26"/>
        </w:rPr>
        <w:t>identified many symptoms of XLRS patients, for instance, retinal detachment accompanied by vitreous opacities in FEVR048, and macular edema with vitreous opacities of FEVR049 and FEVR050. Notably, t</w:t>
      </w:r>
      <w:r w:rsidR="003E5DC5">
        <w:rPr>
          <w:rFonts w:ascii="Times New Roman" w:hAnsi="Times New Roman" w:cs="Times New Roman"/>
          <w:sz w:val="26"/>
          <w:szCs w:val="26"/>
        </w:rPr>
        <w:t>hree</w:t>
      </w:r>
      <w:r w:rsidR="001D754A" w:rsidRPr="007E2DA8">
        <w:rPr>
          <w:rFonts w:ascii="Times New Roman" w:hAnsi="Times New Roman" w:cs="Times New Roman"/>
          <w:sz w:val="26"/>
          <w:szCs w:val="26"/>
        </w:rPr>
        <w:t xml:space="preserve"> patients FEVR038</w:t>
      </w:r>
      <w:r w:rsidR="00F4144D" w:rsidRPr="007E2DA8">
        <w:rPr>
          <w:rFonts w:ascii="Times New Roman" w:hAnsi="Times New Roman" w:cs="Times New Roman"/>
          <w:sz w:val="26"/>
          <w:szCs w:val="26"/>
        </w:rPr>
        <w:t>,</w:t>
      </w:r>
      <w:r w:rsidR="001D754A" w:rsidRPr="007E2DA8">
        <w:rPr>
          <w:rFonts w:ascii="Times New Roman" w:hAnsi="Times New Roman" w:cs="Times New Roman"/>
          <w:sz w:val="26"/>
          <w:szCs w:val="26"/>
        </w:rPr>
        <w:t xml:space="preserve"> FEVR043</w:t>
      </w:r>
      <w:r w:rsidR="00F4144D" w:rsidRPr="007E2DA8">
        <w:rPr>
          <w:rFonts w:ascii="Times New Roman" w:hAnsi="Times New Roman" w:cs="Times New Roman"/>
          <w:sz w:val="26"/>
          <w:szCs w:val="26"/>
        </w:rPr>
        <w:t xml:space="preserve"> and </w:t>
      </w:r>
      <w:r w:rsidR="00043E6B" w:rsidRPr="007E2DA8">
        <w:rPr>
          <w:rFonts w:ascii="Times New Roman" w:hAnsi="Times New Roman" w:cs="Times New Roman"/>
          <w:sz w:val="26"/>
          <w:szCs w:val="26"/>
        </w:rPr>
        <w:t>FEVR052</w:t>
      </w:r>
      <w:r w:rsidR="001D754A" w:rsidRPr="007E2DA8">
        <w:rPr>
          <w:rFonts w:ascii="Times New Roman" w:hAnsi="Times New Roman" w:cs="Times New Roman"/>
          <w:sz w:val="26"/>
          <w:szCs w:val="26"/>
        </w:rPr>
        <w:t xml:space="preserve"> had </w:t>
      </w:r>
      <w:r w:rsidR="00484426" w:rsidRPr="007E2DA8">
        <w:rPr>
          <w:rFonts w:ascii="Times New Roman" w:hAnsi="Times New Roman" w:cs="Times New Roman"/>
          <w:sz w:val="26"/>
          <w:szCs w:val="26"/>
        </w:rPr>
        <w:t>overcame</w:t>
      </w:r>
      <w:r w:rsidR="001D754A" w:rsidRPr="007E2DA8">
        <w:rPr>
          <w:rFonts w:ascii="Times New Roman" w:hAnsi="Times New Roman" w:cs="Times New Roman"/>
          <w:sz w:val="26"/>
          <w:szCs w:val="26"/>
        </w:rPr>
        <w:t xml:space="preserve"> </w:t>
      </w:r>
      <w:r w:rsidR="001D754A" w:rsidRPr="007E2DA8">
        <w:rPr>
          <w:rFonts w:ascii="Times New Roman" w:eastAsia="Times New Roman" w:hAnsi="Times New Roman" w:cs="Times New Roman"/>
          <w:color w:val="000000"/>
          <w:sz w:val="26"/>
          <w:szCs w:val="26"/>
          <w:lang w:eastAsia="en-GB"/>
        </w:rPr>
        <w:t xml:space="preserve">scleral buckle surgery, which is a treatment of progressive retinal detachment derived from retinoschisis </w:t>
      </w:r>
      <w:sdt>
        <w:sdtPr>
          <w:rPr>
            <w:rFonts w:ascii="Times New Roman" w:eastAsia="Times New Roman" w:hAnsi="Times New Roman" w:cs="Times New Roman"/>
            <w:color w:val="000000"/>
            <w:sz w:val="26"/>
            <w:szCs w:val="26"/>
            <w:lang w:eastAsia="en-GB"/>
          </w:rPr>
          <w:tag w:val="MENDELEY_CITATION_v3_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"/>
          <w:id w:val="752937664"/>
          <w:placeholder>
            <w:docPart w:val="86443044756C40C7A0624984DFD05A51"/>
          </w:placeholder>
        </w:sdtPr>
        <w:sdtContent>
          <w:r w:rsidR="00136252" w:rsidRPr="007E2DA8">
            <w:rPr>
              <w:rFonts w:ascii="Times New Roman" w:eastAsia="Times New Roman" w:hAnsi="Times New Roman" w:cs="Times New Roman"/>
              <w:color w:val="000000"/>
              <w:sz w:val="26"/>
              <w:szCs w:val="26"/>
              <w:lang w:eastAsia="en-GB"/>
            </w:rPr>
            <w:t>(Beatson et al., 2021)</w:t>
          </w:r>
        </w:sdtContent>
      </w:sdt>
      <w:r w:rsidR="001D754A" w:rsidRPr="007E2DA8">
        <w:rPr>
          <w:rFonts w:ascii="Times New Roman" w:hAnsi="Times New Roman" w:cs="Times New Roman"/>
          <w:sz w:val="26"/>
          <w:szCs w:val="26"/>
        </w:rPr>
        <w:t xml:space="preserve">. The patients from FEVR038 to FEVR052 were mostly diagnosed with retinoschisis by ophthalmology </w:t>
      </w:r>
      <w:r w:rsidR="006C1848" w:rsidRPr="007E2DA8">
        <w:rPr>
          <w:rFonts w:ascii="Times New Roman" w:hAnsi="Times New Roman" w:cs="Times New Roman"/>
          <w:sz w:val="26"/>
          <w:szCs w:val="26"/>
        </w:rPr>
        <w:t>clinicians</w:t>
      </w:r>
      <w:r w:rsidR="001D754A" w:rsidRPr="007E2DA8">
        <w:rPr>
          <w:rFonts w:ascii="Times New Roman" w:hAnsi="Times New Roman" w:cs="Times New Roman"/>
          <w:sz w:val="26"/>
          <w:szCs w:val="26"/>
        </w:rPr>
        <w:t>, except for two cases</w:t>
      </w:r>
      <w:r w:rsidR="007B34F7" w:rsidRPr="007E2DA8">
        <w:rPr>
          <w:rFonts w:ascii="Times New Roman" w:hAnsi="Times New Roman" w:cs="Times New Roman"/>
          <w:sz w:val="26"/>
          <w:szCs w:val="26"/>
        </w:rPr>
        <w:t>,</w:t>
      </w:r>
      <w:r w:rsidR="001D754A" w:rsidRPr="007E2DA8">
        <w:rPr>
          <w:rFonts w:ascii="Times New Roman" w:hAnsi="Times New Roman" w:cs="Times New Roman"/>
          <w:sz w:val="26"/>
          <w:szCs w:val="26"/>
        </w:rPr>
        <w:t xml:space="preserve"> FEVR038 and FEVR042</w:t>
      </w:r>
      <w:r w:rsidR="007B34F7" w:rsidRPr="007E2DA8">
        <w:rPr>
          <w:rFonts w:ascii="Times New Roman" w:hAnsi="Times New Roman" w:cs="Times New Roman"/>
          <w:sz w:val="26"/>
          <w:szCs w:val="26"/>
        </w:rPr>
        <w:t>,</w:t>
      </w:r>
      <w:r w:rsidR="001D754A" w:rsidRPr="007E2DA8">
        <w:rPr>
          <w:rFonts w:ascii="Times New Roman" w:hAnsi="Times New Roman" w:cs="Times New Roman"/>
          <w:sz w:val="26"/>
          <w:szCs w:val="26"/>
        </w:rPr>
        <w:t xml:space="preserve"> that were at the suspected stage.</w:t>
      </w:r>
    </w:p>
    <w:p w14:paraId="1EE3A6D4" w14:textId="7AC9D412" w:rsidR="00830AB1" w:rsidRPr="007E2DA8" w:rsidRDefault="008817A1" w:rsidP="004A21B3">
      <w:pPr>
        <w:spacing w:line="312" w:lineRule="auto"/>
        <w:jc w:val="center"/>
        <w:rPr>
          <w:rFonts w:ascii="Times New Roman" w:eastAsia="Times New Roman" w:hAnsi="Times New Roman" w:cs="Times New Roman"/>
          <w:bCs/>
          <w:sz w:val="26"/>
          <w:szCs w:val="26"/>
        </w:rPr>
      </w:pPr>
      <w:r w:rsidRPr="007E2DA8">
        <w:rPr>
          <w:rFonts w:ascii="Times New Roman" w:eastAsia="Times New Roman" w:hAnsi="Times New Roman" w:cs="Times New Roman"/>
          <w:bCs/>
          <w:noProof/>
          <w:sz w:val="26"/>
          <w:szCs w:val="26"/>
        </w:rPr>
        <w:drawing>
          <wp:inline distT="0" distB="0" distL="0" distR="0" wp14:anchorId="2BD9B997" wp14:editId="0F5414E8">
            <wp:extent cx="4074160" cy="2626449"/>
            <wp:effectExtent l="0" t="0" r="2540" b="2540"/>
            <wp:docPr id="955542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542619" name=""/>
                    <pic:cNvPicPr/>
                  </pic:nvPicPr>
                  <pic:blipFill>
                    <a:blip r:embed="rId25"/>
                    <a:stretch>
                      <a:fillRect/>
                    </a:stretch>
                  </pic:blipFill>
                  <pic:spPr>
                    <a:xfrm>
                      <a:off x="0" y="0"/>
                      <a:ext cx="4074160" cy="2626449"/>
                    </a:xfrm>
                    <a:prstGeom prst="rect">
                      <a:avLst/>
                    </a:prstGeom>
                  </pic:spPr>
                </pic:pic>
              </a:graphicData>
            </a:graphic>
          </wp:inline>
        </w:drawing>
      </w:r>
    </w:p>
    <w:p w14:paraId="1104AD72" w14:textId="48B31B61" w:rsidR="006A3BD2" w:rsidRPr="007E2DA8" w:rsidRDefault="00AE585A" w:rsidP="00EF29E6">
      <w:pPr>
        <w:pStyle w:val="Caption"/>
        <w:spacing w:line="312" w:lineRule="auto"/>
        <w:jc w:val="center"/>
        <w:rPr>
          <w:rFonts w:ascii="Times New Roman" w:hAnsi="Times New Roman" w:cs="Times New Roman"/>
          <w:color w:val="auto"/>
          <w:sz w:val="26"/>
          <w:szCs w:val="26"/>
        </w:rPr>
      </w:pPr>
      <w:bookmarkStart w:id="166" w:name="_Toc219582085"/>
      <w:bookmarkStart w:id="167" w:name="_Toc219727732"/>
      <w:bookmarkStart w:id="168" w:name="_Toc220313700"/>
      <w:bookmarkStart w:id="169" w:name="_Toc220537273"/>
      <w:bookmarkStart w:id="170" w:name="_Toc220576224"/>
      <w:bookmarkStart w:id="171" w:name="_Toc220580066"/>
      <w:r w:rsidRPr="007E2DA8">
        <w:rPr>
          <w:rFonts w:ascii="Times New Roman" w:hAnsi="Times New Roman" w:cs="Times New Roman"/>
          <w:color w:val="auto"/>
          <w:sz w:val="26"/>
          <w:szCs w:val="26"/>
        </w:rPr>
        <w:t xml:space="preserve">Figure </w:t>
      </w:r>
      <w:r w:rsidRPr="007E2DA8">
        <w:rPr>
          <w:rFonts w:ascii="Times New Roman" w:hAnsi="Times New Roman" w:cs="Times New Roman"/>
          <w:color w:val="auto"/>
          <w:sz w:val="26"/>
          <w:szCs w:val="26"/>
        </w:rPr>
        <w:fldChar w:fldCharType="begin"/>
      </w:r>
      <w:r w:rsidRPr="007E2DA8">
        <w:rPr>
          <w:rFonts w:ascii="Times New Roman" w:hAnsi="Times New Roman" w:cs="Times New Roman"/>
          <w:color w:val="auto"/>
          <w:sz w:val="26"/>
          <w:szCs w:val="26"/>
        </w:rPr>
        <w:instrText xml:space="preserve"> SEQ Figure \* ARABIC </w:instrText>
      </w:r>
      <w:r w:rsidRPr="007E2DA8">
        <w:rPr>
          <w:rFonts w:ascii="Times New Roman" w:hAnsi="Times New Roman" w:cs="Times New Roman"/>
          <w:color w:val="auto"/>
          <w:sz w:val="26"/>
          <w:szCs w:val="26"/>
        </w:rPr>
        <w:fldChar w:fldCharType="separate"/>
      </w:r>
      <w:r w:rsidR="000A37F3">
        <w:rPr>
          <w:rFonts w:ascii="Times New Roman" w:hAnsi="Times New Roman" w:cs="Times New Roman"/>
          <w:noProof/>
          <w:color w:val="auto"/>
          <w:sz w:val="26"/>
          <w:szCs w:val="26"/>
        </w:rPr>
        <w:t>8</w:t>
      </w:r>
      <w:r w:rsidRPr="007E2DA8">
        <w:rPr>
          <w:rFonts w:ascii="Times New Roman" w:hAnsi="Times New Roman" w:cs="Times New Roman"/>
          <w:color w:val="auto"/>
          <w:sz w:val="26"/>
          <w:szCs w:val="26"/>
        </w:rPr>
        <w:fldChar w:fldCharType="end"/>
      </w:r>
      <w:r w:rsidRPr="007E2DA8">
        <w:rPr>
          <w:rFonts w:ascii="Times New Roman" w:hAnsi="Times New Roman" w:cs="Times New Roman"/>
          <w:color w:val="auto"/>
          <w:sz w:val="26"/>
          <w:szCs w:val="26"/>
        </w:rPr>
        <w:t>: Ophthalmology phenotype of patients</w:t>
      </w:r>
      <w:r w:rsidR="00D343F7" w:rsidRPr="007E2DA8">
        <w:rPr>
          <w:rFonts w:ascii="Times New Roman" w:hAnsi="Times New Roman" w:cs="Times New Roman"/>
          <w:color w:val="auto"/>
          <w:sz w:val="26"/>
          <w:szCs w:val="26"/>
        </w:rPr>
        <w:t>.</w:t>
      </w:r>
      <w:bookmarkEnd w:id="166"/>
      <w:bookmarkEnd w:id="167"/>
      <w:bookmarkEnd w:id="168"/>
      <w:bookmarkEnd w:id="169"/>
      <w:bookmarkEnd w:id="170"/>
      <w:bookmarkEnd w:id="171"/>
    </w:p>
    <w:p w14:paraId="4107D78D" w14:textId="7DE3CC39" w:rsidR="00E74F72" w:rsidRPr="007E2DA8" w:rsidRDefault="00E74F72" w:rsidP="00EF29E6">
      <w:pPr>
        <w:spacing w:line="312" w:lineRule="auto"/>
        <w:jc w:val="center"/>
        <w:rPr>
          <w:rFonts w:ascii="Times New Roman" w:hAnsi="Times New Roman" w:cs="Times New Roman"/>
          <w:i/>
          <w:iCs/>
          <w:sz w:val="26"/>
          <w:szCs w:val="26"/>
        </w:rPr>
      </w:pPr>
      <w:r w:rsidRPr="007E2DA8">
        <w:rPr>
          <w:rFonts w:ascii="Times New Roman" w:hAnsi="Times New Roman" w:cs="Times New Roman"/>
          <w:i/>
          <w:iCs/>
          <w:sz w:val="26"/>
          <w:szCs w:val="26"/>
        </w:rPr>
        <w:t>A</w:t>
      </w:r>
      <w:r w:rsidR="001776DF" w:rsidRPr="007E2DA8">
        <w:rPr>
          <w:rFonts w:ascii="Times New Roman" w:hAnsi="Times New Roman" w:cs="Times New Roman"/>
          <w:i/>
          <w:iCs/>
          <w:sz w:val="26"/>
          <w:szCs w:val="26"/>
        </w:rPr>
        <w:t>)</w:t>
      </w:r>
      <w:r w:rsidRPr="007E2DA8">
        <w:rPr>
          <w:rFonts w:ascii="Times New Roman" w:hAnsi="Times New Roman" w:cs="Times New Roman"/>
          <w:i/>
          <w:iCs/>
          <w:sz w:val="26"/>
          <w:szCs w:val="26"/>
        </w:rPr>
        <w:t xml:space="preserve"> </w:t>
      </w:r>
      <w:r w:rsidR="001776DF" w:rsidRPr="007E2DA8">
        <w:rPr>
          <w:rFonts w:ascii="Times New Roman" w:hAnsi="Times New Roman" w:cs="Times New Roman"/>
          <w:i/>
          <w:iCs/>
          <w:sz w:val="26"/>
          <w:szCs w:val="26"/>
        </w:rPr>
        <w:t>P</w:t>
      </w:r>
      <w:r w:rsidRPr="007E2DA8">
        <w:rPr>
          <w:rFonts w:ascii="Times New Roman" w:hAnsi="Times New Roman" w:cs="Times New Roman"/>
          <w:i/>
          <w:iCs/>
          <w:sz w:val="26"/>
          <w:szCs w:val="26"/>
        </w:rPr>
        <w:t xml:space="preserve">atient with </w:t>
      </w:r>
      <w:r w:rsidR="00907FF1" w:rsidRPr="007E2DA8">
        <w:rPr>
          <w:rFonts w:ascii="Times New Roman" w:hAnsi="Times New Roman" w:cs="Times New Roman"/>
          <w:i/>
          <w:iCs/>
          <w:sz w:val="26"/>
          <w:szCs w:val="26"/>
        </w:rPr>
        <w:t>strabismus</w:t>
      </w:r>
      <w:r w:rsidR="003F625F" w:rsidRPr="007E2DA8">
        <w:rPr>
          <w:rFonts w:ascii="Times New Roman" w:hAnsi="Times New Roman" w:cs="Times New Roman"/>
          <w:i/>
          <w:iCs/>
          <w:sz w:val="26"/>
          <w:szCs w:val="26"/>
        </w:rPr>
        <w:t xml:space="preserve"> (arrows indicating the direction of ocular deviation in the primary position of gaze)</w:t>
      </w:r>
      <w:r w:rsidRPr="007E2DA8">
        <w:rPr>
          <w:rFonts w:ascii="Times New Roman" w:hAnsi="Times New Roman" w:cs="Times New Roman"/>
          <w:i/>
          <w:iCs/>
          <w:sz w:val="26"/>
          <w:szCs w:val="26"/>
        </w:rPr>
        <w:t>; B</w:t>
      </w:r>
      <w:r w:rsidR="001776DF" w:rsidRPr="007E2DA8">
        <w:rPr>
          <w:rFonts w:ascii="Times New Roman" w:hAnsi="Times New Roman" w:cs="Times New Roman"/>
          <w:i/>
          <w:iCs/>
          <w:sz w:val="26"/>
          <w:szCs w:val="26"/>
        </w:rPr>
        <w:t>)</w:t>
      </w:r>
      <w:r w:rsidRPr="007E2DA8">
        <w:rPr>
          <w:rFonts w:ascii="Times New Roman" w:hAnsi="Times New Roman" w:cs="Times New Roman"/>
          <w:i/>
          <w:iCs/>
          <w:sz w:val="26"/>
          <w:szCs w:val="26"/>
        </w:rPr>
        <w:t xml:space="preserve"> </w:t>
      </w:r>
      <w:r w:rsidR="001776DF" w:rsidRPr="007E2DA8">
        <w:rPr>
          <w:rFonts w:ascii="Times New Roman" w:hAnsi="Times New Roman" w:cs="Times New Roman"/>
          <w:i/>
          <w:iCs/>
          <w:sz w:val="26"/>
          <w:szCs w:val="26"/>
        </w:rPr>
        <w:t>P</w:t>
      </w:r>
      <w:r w:rsidRPr="007E2DA8">
        <w:rPr>
          <w:rFonts w:ascii="Times New Roman" w:hAnsi="Times New Roman" w:cs="Times New Roman"/>
          <w:i/>
          <w:iCs/>
          <w:sz w:val="26"/>
          <w:szCs w:val="26"/>
        </w:rPr>
        <w:t xml:space="preserve">atient with </w:t>
      </w:r>
      <w:r w:rsidR="00907FF1" w:rsidRPr="007E2DA8">
        <w:rPr>
          <w:rFonts w:ascii="Times New Roman" w:hAnsi="Times New Roman" w:cs="Times New Roman"/>
          <w:i/>
          <w:iCs/>
          <w:sz w:val="26"/>
          <w:szCs w:val="26"/>
        </w:rPr>
        <w:t xml:space="preserve">cataract and </w:t>
      </w:r>
      <w:r w:rsidR="00DE24A8" w:rsidRPr="007E2DA8">
        <w:rPr>
          <w:rFonts w:ascii="Times New Roman" w:eastAsia="Times New Roman" w:hAnsi="Times New Roman" w:cs="Times New Roman"/>
          <w:bCs/>
          <w:i/>
          <w:iCs/>
          <w:sz w:val="26"/>
          <w:szCs w:val="26"/>
        </w:rPr>
        <w:t>corneal opacification</w:t>
      </w:r>
      <w:r w:rsidR="003F625F" w:rsidRPr="007E2DA8">
        <w:rPr>
          <w:rFonts w:ascii="Times New Roman" w:eastAsia="Times New Roman" w:hAnsi="Times New Roman" w:cs="Times New Roman"/>
          <w:bCs/>
          <w:i/>
          <w:iCs/>
          <w:sz w:val="26"/>
          <w:szCs w:val="26"/>
        </w:rPr>
        <w:t>.</w:t>
      </w:r>
    </w:p>
    <w:p w14:paraId="4526E2A4" w14:textId="5D03C57B" w:rsidR="0000573C" w:rsidRPr="007E2DA8" w:rsidRDefault="00E460AE" w:rsidP="00AB4C11">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The initial clinical suspects of patients FEVR031 and FEVR032 were both Norrie disease</w:t>
      </w:r>
      <w:r w:rsidR="00F67C8B" w:rsidRPr="007E2DA8">
        <w:rPr>
          <w:rFonts w:ascii="Times New Roman" w:hAnsi="Times New Roman" w:cs="Times New Roman"/>
          <w:sz w:val="26"/>
          <w:szCs w:val="26"/>
        </w:rPr>
        <w:t xml:space="preserve">. </w:t>
      </w:r>
      <w:r w:rsidR="007633C6" w:rsidRPr="0068340A">
        <w:rPr>
          <w:rFonts w:ascii="Times New Roman" w:hAnsi="Times New Roman" w:cs="Times New Roman"/>
          <w:sz w:val="26"/>
          <w:szCs w:val="26"/>
          <w:highlight w:val="yellow"/>
        </w:rPr>
        <w:t xml:space="preserve">Patient FEVR031 </w:t>
      </w:r>
      <w:r w:rsidR="00666E34" w:rsidRPr="0068340A">
        <w:rPr>
          <w:rFonts w:ascii="Times New Roman" w:hAnsi="Times New Roman" w:cs="Times New Roman"/>
          <w:sz w:val="26"/>
          <w:szCs w:val="26"/>
          <w:highlight w:val="yellow"/>
        </w:rPr>
        <w:t>exhibited retinal detachment and cataract, with vitreous hemorrhage</w:t>
      </w:r>
      <w:r w:rsidR="0068340A" w:rsidRPr="0068340A">
        <w:rPr>
          <w:rFonts w:ascii="Times New Roman" w:hAnsi="Times New Roman" w:cs="Times New Roman"/>
          <w:sz w:val="26"/>
          <w:szCs w:val="26"/>
          <w:highlight w:val="yellow"/>
        </w:rPr>
        <w:t xml:space="preserve"> being the most severe complication</w:t>
      </w:r>
      <w:r w:rsidR="008504B8" w:rsidRPr="007E2DA8">
        <w:rPr>
          <w:rFonts w:ascii="Times New Roman" w:hAnsi="Times New Roman" w:cs="Times New Roman"/>
          <w:sz w:val="26"/>
          <w:szCs w:val="26"/>
        </w:rPr>
        <w:t xml:space="preserve">. </w:t>
      </w:r>
      <w:r w:rsidR="0020085C" w:rsidRPr="007E2DA8">
        <w:rPr>
          <w:rFonts w:ascii="Times New Roman" w:eastAsia="Times New Roman" w:hAnsi="Times New Roman" w:cs="Times New Roman"/>
          <w:bCs/>
          <w:sz w:val="26"/>
          <w:szCs w:val="26"/>
        </w:rPr>
        <w:t>In patient FEVR032, a</w:t>
      </w:r>
      <w:r w:rsidR="0006781B" w:rsidRPr="007E2DA8">
        <w:rPr>
          <w:rFonts w:ascii="Times New Roman" w:eastAsia="Times New Roman" w:hAnsi="Times New Roman" w:cs="Times New Roman"/>
          <w:bCs/>
          <w:sz w:val="26"/>
          <w:szCs w:val="26"/>
        </w:rPr>
        <w:t xml:space="preserve"> visual acuity test revealed corneal opacification in both eyes</w:t>
      </w:r>
      <w:r w:rsidR="0020085C" w:rsidRPr="007E2DA8">
        <w:rPr>
          <w:rFonts w:ascii="Times New Roman" w:eastAsia="Times New Roman" w:hAnsi="Times New Roman" w:cs="Times New Roman"/>
          <w:bCs/>
          <w:sz w:val="26"/>
          <w:szCs w:val="26"/>
        </w:rPr>
        <w:t xml:space="preserve"> </w:t>
      </w:r>
      <w:r w:rsidR="0006781B" w:rsidRPr="007E2DA8">
        <w:rPr>
          <w:rFonts w:ascii="Times New Roman" w:eastAsia="Times New Roman" w:hAnsi="Times New Roman" w:cs="Times New Roman"/>
          <w:bCs/>
          <w:sz w:val="26"/>
          <w:szCs w:val="26"/>
        </w:rPr>
        <w:t xml:space="preserve">(Figure </w:t>
      </w:r>
      <w:r w:rsidR="00DD315E" w:rsidRPr="007E2DA8">
        <w:rPr>
          <w:rFonts w:ascii="Times New Roman" w:eastAsia="Times New Roman" w:hAnsi="Times New Roman" w:cs="Times New Roman"/>
          <w:bCs/>
          <w:sz w:val="26"/>
          <w:szCs w:val="26"/>
        </w:rPr>
        <w:t>8</w:t>
      </w:r>
      <w:r w:rsidR="001D754A" w:rsidRPr="007E2DA8">
        <w:rPr>
          <w:rFonts w:ascii="Times New Roman" w:eastAsia="Times New Roman" w:hAnsi="Times New Roman" w:cs="Times New Roman"/>
          <w:bCs/>
          <w:sz w:val="26"/>
          <w:szCs w:val="26"/>
        </w:rPr>
        <w:t>B</w:t>
      </w:r>
      <w:r w:rsidR="0006781B" w:rsidRPr="007E2DA8">
        <w:rPr>
          <w:rFonts w:ascii="Times New Roman" w:eastAsia="Times New Roman" w:hAnsi="Times New Roman" w:cs="Times New Roman"/>
          <w:bCs/>
          <w:sz w:val="26"/>
          <w:szCs w:val="26"/>
        </w:rPr>
        <w:t>)</w:t>
      </w:r>
      <w:r w:rsidR="005564D4" w:rsidRPr="007E2DA8">
        <w:rPr>
          <w:rFonts w:ascii="Times New Roman" w:eastAsia="Times New Roman" w:hAnsi="Times New Roman" w:cs="Times New Roman"/>
          <w:bCs/>
          <w:sz w:val="26"/>
          <w:szCs w:val="26"/>
        </w:rPr>
        <w:t xml:space="preserve">. </w:t>
      </w:r>
      <w:r w:rsidR="005564D4" w:rsidRPr="007E2DA8">
        <w:rPr>
          <w:rFonts w:ascii="Times New Roman" w:hAnsi="Times New Roman" w:cs="Times New Roman"/>
          <w:sz w:val="26"/>
          <w:szCs w:val="26"/>
        </w:rPr>
        <w:t xml:space="preserve">B-scan identified cataract </w:t>
      </w:r>
      <w:r w:rsidR="003B26E3" w:rsidRPr="007E2DA8">
        <w:rPr>
          <w:rFonts w:ascii="Times New Roman" w:hAnsi="Times New Roman" w:cs="Times New Roman"/>
          <w:sz w:val="26"/>
          <w:szCs w:val="26"/>
        </w:rPr>
        <w:t xml:space="preserve">and showed that axial length measurements were 15.2 mm in the </w:t>
      </w:r>
      <w:r w:rsidR="003B26E3" w:rsidRPr="007E2DA8">
        <w:rPr>
          <w:rFonts w:ascii="Times New Roman" w:hAnsi="Times New Roman" w:cs="Times New Roman"/>
          <w:sz w:val="26"/>
          <w:szCs w:val="26"/>
        </w:rPr>
        <w:lastRenderedPageBreak/>
        <w:t xml:space="preserve">right eye and 15.3 mm in the left eye, both significantly below the normal mean of approximately 19 mm according to current age of diagnosis, confirming bilateral microphthalmia in patient FEVR032. </w:t>
      </w:r>
    </w:p>
    <w:p w14:paraId="09037F33" w14:textId="58C8B63B" w:rsidR="00E460AE" w:rsidRPr="00BA35CD" w:rsidRDefault="00BA35CD" w:rsidP="00BA35CD">
      <w:pPr>
        <w:pStyle w:val="Caption"/>
        <w:jc w:val="center"/>
        <w:rPr>
          <w:rFonts w:ascii="Times New Roman" w:hAnsi="Times New Roman" w:cs="Times New Roman"/>
          <w:color w:val="auto"/>
          <w:sz w:val="26"/>
          <w:szCs w:val="26"/>
        </w:rPr>
      </w:pPr>
      <w:bookmarkStart w:id="172" w:name="_Toc219582106"/>
      <w:bookmarkStart w:id="173" w:name="_Toc219713402"/>
      <w:bookmarkStart w:id="174" w:name="_Toc220313714"/>
      <w:bookmarkStart w:id="175" w:name="_Toc220580054"/>
      <w:r w:rsidRPr="00BA35CD">
        <w:rPr>
          <w:rFonts w:ascii="Times New Roman" w:hAnsi="Times New Roman" w:cs="Times New Roman"/>
          <w:color w:val="auto"/>
          <w:sz w:val="26"/>
          <w:szCs w:val="26"/>
        </w:rPr>
        <w:t xml:space="preserve">Table </w:t>
      </w:r>
      <w:r w:rsidRPr="00BA35CD">
        <w:rPr>
          <w:rFonts w:ascii="Times New Roman" w:hAnsi="Times New Roman" w:cs="Times New Roman"/>
          <w:color w:val="auto"/>
          <w:sz w:val="26"/>
          <w:szCs w:val="26"/>
        </w:rPr>
        <w:fldChar w:fldCharType="begin"/>
      </w:r>
      <w:r w:rsidRPr="00BA35CD">
        <w:rPr>
          <w:rFonts w:ascii="Times New Roman" w:hAnsi="Times New Roman" w:cs="Times New Roman"/>
          <w:color w:val="auto"/>
          <w:sz w:val="26"/>
          <w:szCs w:val="26"/>
        </w:rPr>
        <w:instrText xml:space="preserve"> SEQ Table \* ARABIC </w:instrText>
      </w:r>
      <w:r w:rsidRPr="00BA35CD">
        <w:rPr>
          <w:rFonts w:ascii="Times New Roman" w:hAnsi="Times New Roman" w:cs="Times New Roman"/>
          <w:color w:val="auto"/>
          <w:sz w:val="26"/>
          <w:szCs w:val="26"/>
        </w:rPr>
        <w:fldChar w:fldCharType="separate"/>
      </w:r>
      <w:r w:rsidR="000A37F3">
        <w:rPr>
          <w:rFonts w:ascii="Times New Roman" w:hAnsi="Times New Roman" w:cs="Times New Roman"/>
          <w:noProof/>
          <w:color w:val="auto"/>
          <w:sz w:val="26"/>
          <w:szCs w:val="26"/>
        </w:rPr>
        <w:t>6</w:t>
      </w:r>
      <w:r w:rsidRPr="00BA35CD">
        <w:rPr>
          <w:rFonts w:ascii="Times New Roman" w:hAnsi="Times New Roman" w:cs="Times New Roman"/>
          <w:color w:val="auto"/>
          <w:sz w:val="26"/>
          <w:szCs w:val="26"/>
        </w:rPr>
        <w:fldChar w:fldCharType="end"/>
      </w:r>
      <w:r w:rsidRPr="00BA35CD">
        <w:rPr>
          <w:rFonts w:ascii="Times New Roman" w:hAnsi="Times New Roman" w:cs="Times New Roman"/>
          <w:color w:val="auto"/>
          <w:sz w:val="26"/>
          <w:szCs w:val="26"/>
        </w:rPr>
        <w:t xml:space="preserve">: </w:t>
      </w:r>
      <w:r w:rsidR="00E460AE" w:rsidRPr="00BA35CD">
        <w:rPr>
          <w:rFonts w:ascii="Times New Roman" w:hAnsi="Times New Roman" w:cs="Times New Roman"/>
          <w:color w:val="auto"/>
          <w:sz w:val="26"/>
          <w:szCs w:val="26"/>
        </w:rPr>
        <w:t>Clinical findings of suspected Norrie patients.</w:t>
      </w:r>
      <w:bookmarkEnd w:id="172"/>
      <w:bookmarkEnd w:id="173"/>
      <w:bookmarkEnd w:id="174"/>
      <w:bookmarkEnd w:id="175"/>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1"/>
        <w:gridCol w:w="1271"/>
        <w:gridCol w:w="1184"/>
        <w:gridCol w:w="1167"/>
        <w:gridCol w:w="3312"/>
        <w:gridCol w:w="1559"/>
      </w:tblGrid>
      <w:tr w:rsidR="005529BA" w:rsidRPr="007E2DA8" w14:paraId="4B8D05E3" w14:textId="77777777" w:rsidTr="00E96194">
        <w:trPr>
          <w:trHeight w:val="454"/>
        </w:trPr>
        <w:tc>
          <w:tcPr>
            <w:tcW w:w="1141" w:type="dxa"/>
            <w:vAlign w:val="center"/>
          </w:tcPr>
          <w:p w14:paraId="66336A38" w14:textId="77777777" w:rsidR="005529BA" w:rsidRPr="007E2DA8" w:rsidRDefault="005529BA" w:rsidP="00E96194">
            <w:pPr>
              <w:spacing w:after="0" w:line="276" w:lineRule="auto"/>
              <w:jc w:val="center"/>
              <w:rPr>
                <w:rFonts w:ascii="Times New Roman" w:eastAsia="Times New Roman" w:hAnsi="Times New Roman" w:cs="Times New Roman"/>
                <w:b/>
                <w:bCs/>
                <w:color w:val="000000"/>
                <w:sz w:val="26"/>
                <w:szCs w:val="26"/>
                <w:lang w:eastAsia="en-GB"/>
              </w:rPr>
            </w:pPr>
            <w:r w:rsidRPr="007E2DA8">
              <w:rPr>
                <w:rFonts w:ascii="Times New Roman" w:eastAsia="Times New Roman" w:hAnsi="Times New Roman" w:cs="Times New Roman"/>
                <w:b/>
                <w:bCs/>
                <w:color w:val="000000"/>
                <w:sz w:val="26"/>
                <w:szCs w:val="26"/>
                <w:lang w:eastAsia="en-GB"/>
              </w:rPr>
              <w:t>Familial ID</w:t>
            </w:r>
          </w:p>
        </w:tc>
        <w:tc>
          <w:tcPr>
            <w:tcW w:w="1271" w:type="dxa"/>
            <w:vAlign w:val="center"/>
          </w:tcPr>
          <w:p w14:paraId="5D7EC401" w14:textId="77777777" w:rsidR="005529BA" w:rsidRPr="007E2DA8" w:rsidRDefault="005529BA" w:rsidP="00E96194">
            <w:pPr>
              <w:spacing w:after="0" w:line="276" w:lineRule="auto"/>
              <w:jc w:val="center"/>
              <w:rPr>
                <w:rFonts w:ascii="Times New Roman" w:eastAsia="Times New Roman" w:hAnsi="Times New Roman" w:cs="Times New Roman"/>
                <w:b/>
                <w:bCs/>
                <w:color w:val="000000"/>
                <w:sz w:val="26"/>
                <w:szCs w:val="26"/>
                <w:lang w:eastAsia="en-GB"/>
              </w:rPr>
            </w:pPr>
            <w:r w:rsidRPr="007E2DA8">
              <w:rPr>
                <w:rFonts w:ascii="Times New Roman" w:eastAsia="Times New Roman" w:hAnsi="Times New Roman" w:cs="Times New Roman"/>
                <w:b/>
                <w:bCs/>
                <w:color w:val="000000"/>
                <w:sz w:val="26"/>
                <w:szCs w:val="26"/>
                <w:lang w:eastAsia="en-GB"/>
              </w:rPr>
              <w:t>Sample ID</w:t>
            </w:r>
          </w:p>
        </w:tc>
        <w:tc>
          <w:tcPr>
            <w:tcW w:w="1184" w:type="dxa"/>
            <w:vAlign w:val="center"/>
          </w:tcPr>
          <w:p w14:paraId="63323626" w14:textId="76B0D7E8" w:rsidR="005529BA" w:rsidRPr="007E2DA8" w:rsidRDefault="00E55638" w:rsidP="00E96194">
            <w:pPr>
              <w:spacing w:after="0" w:line="276" w:lineRule="auto"/>
              <w:jc w:val="center"/>
              <w:rPr>
                <w:rFonts w:ascii="Times New Roman" w:eastAsia="Times New Roman" w:hAnsi="Times New Roman" w:cs="Times New Roman"/>
                <w:b/>
                <w:bCs/>
                <w:color w:val="000000"/>
                <w:sz w:val="26"/>
                <w:szCs w:val="26"/>
                <w:lang w:eastAsia="en-GB"/>
              </w:rPr>
            </w:pPr>
            <w:r>
              <w:rPr>
                <w:rFonts w:ascii="Times New Roman" w:eastAsia="Times New Roman" w:hAnsi="Times New Roman" w:cs="Times New Roman"/>
                <w:b/>
                <w:bCs/>
                <w:color w:val="000000"/>
                <w:sz w:val="26"/>
                <w:szCs w:val="26"/>
                <w:lang w:eastAsia="en-GB"/>
              </w:rPr>
              <w:t>A</w:t>
            </w:r>
            <w:r w:rsidR="005529BA" w:rsidRPr="007E2DA8">
              <w:rPr>
                <w:rFonts w:ascii="Times New Roman" w:eastAsia="Times New Roman" w:hAnsi="Times New Roman" w:cs="Times New Roman"/>
                <w:b/>
                <w:bCs/>
                <w:color w:val="000000"/>
                <w:sz w:val="26"/>
                <w:szCs w:val="26"/>
                <w:lang w:eastAsia="en-GB"/>
              </w:rPr>
              <w:t>ge</w:t>
            </w:r>
          </w:p>
        </w:tc>
        <w:tc>
          <w:tcPr>
            <w:tcW w:w="1167" w:type="dxa"/>
          </w:tcPr>
          <w:p w14:paraId="1D008087" w14:textId="77777777" w:rsidR="00967694" w:rsidRPr="007E2DA8" w:rsidRDefault="005529BA" w:rsidP="00E96194">
            <w:pPr>
              <w:spacing w:after="0" w:line="276" w:lineRule="auto"/>
              <w:jc w:val="center"/>
              <w:rPr>
                <w:rFonts w:ascii="Times New Roman" w:eastAsia="Times New Roman" w:hAnsi="Times New Roman" w:cs="Times New Roman"/>
                <w:b/>
                <w:bCs/>
                <w:color w:val="000000"/>
                <w:sz w:val="26"/>
                <w:szCs w:val="26"/>
                <w:lang w:eastAsia="en-GB"/>
              </w:rPr>
            </w:pPr>
            <w:r w:rsidRPr="007E2DA8">
              <w:rPr>
                <w:rFonts w:ascii="Times New Roman" w:eastAsia="Times New Roman" w:hAnsi="Times New Roman" w:cs="Times New Roman"/>
                <w:b/>
                <w:bCs/>
                <w:color w:val="000000"/>
                <w:sz w:val="26"/>
                <w:szCs w:val="26"/>
                <w:lang w:eastAsia="en-GB"/>
              </w:rPr>
              <w:t xml:space="preserve">Familial </w:t>
            </w:r>
          </w:p>
          <w:p w14:paraId="0CA63633" w14:textId="4E729665" w:rsidR="005529BA" w:rsidRPr="007E2DA8" w:rsidRDefault="005529BA" w:rsidP="00E96194">
            <w:pPr>
              <w:spacing w:after="0" w:line="276" w:lineRule="auto"/>
              <w:jc w:val="center"/>
              <w:rPr>
                <w:rFonts w:ascii="Times New Roman" w:eastAsia="Times New Roman" w:hAnsi="Times New Roman" w:cs="Times New Roman"/>
                <w:b/>
                <w:bCs/>
                <w:color w:val="000000"/>
                <w:sz w:val="26"/>
                <w:szCs w:val="26"/>
                <w:lang w:eastAsia="en-GB"/>
              </w:rPr>
            </w:pPr>
            <w:r w:rsidRPr="007E2DA8">
              <w:rPr>
                <w:rFonts w:ascii="Times New Roman" w:eastAsia="Times New Roman" w:hAnsi="Times New Roman" w:cs="Times New Roman"/>
                <w:b/>
                <w:bCs/>
                <w:color w:val="000000"/>
                <w:sz w:val="26"/>
                <w:szCs w:val="26"/>
                <w:lang w:eastAsia="en-GB"/>
              </w:rPr>
              <w:t>history</w:t>
            </w:r>
          </w:p>
        </w:tc>
        <w:tc>
          <w:tcPr>
            <w:tcW w:w="3312" w:type="dxa"/>
            <w:vAlign w:val="center"/>
            <w:hideMark/>
          </w:tcPr>
          <w:p w14:paraId="18543D34" w14:textId="7C1A0106" w:rsidR="005529BA" w:rsidRPr="007E2DA8" w:rsidRDefault="005529BA" w:rsidP="00E96194">
            <w:pPr>
              <w:spacing w:after="0" w:line="276" w:lineRule="auto"/>
              <w:jc w:val="center"/>
              <w:rPr>
                <w:rFonts w:ascii="Times New Roman" w:eastAsia="Times New Roman" w:hAnsi="Times New Roman" w:cs="Times New Roman"/>
                <w:b/>
                <w:bCs/>
                <w:color w:val="000000"/>
                <w:sz w:val="26"/>
                <w:szCs w:val="26"/>
                <w:lang w:eastAsia="en-GB"/>
              </w:rPr>
            </w:pPr>
            <w:r w:rsidRPr="007E2DA8">
              <w:rPr>
                <w:rFonts w:ascii="Times New Roman" w:eastAsia="Times New Roman" w:hAnsi="Times New Roman" w:cs="Times New Roman"/>
                <w:b/>
                <w:bCs/>
                <w:color w:val="000000"/>
                <w:sz w:val="26"/>
                <w:szCs w:val="26"/>
                <w:lang w:eastAsia="en-GB"/>
              </w:rPr>
              <w:t>Ocular features</w:t>
            </w:r>
          </w:p>
        </w:tc>
        <w:tc>
          <w:tcPr>
            <w:tcW w:w="1559" w:type="dxa"/>
            <w:vAlign w:val="center"/>
          </w:tcPr>
          <w:p w14:paraId="72BCAEDB" w14:textId="77777777" w:rsidR="005529BA" w:rsidRPr="007E2DA8" w:rsidRDefault="005529BA" w:rsidP="00E96194">
            <w:pPr>
              <w:spacing w:after="0" w:line="276" w:lineRule="auto"/>
              <w:jc w:val="center"/>
              <w:rPr>
                <w:rFonts w:ascii="Times New Roman" w:eastAsia="Times New Roman" w:hAnsi="Times New Roman" w:cs="Times New Roman"/>
                <w:b/>
                <w:bCs/>
                <w:color w:val="000000"/>
                <w:sz w:val="26"/>
                <w:szCs w:val="26"/>
                <w:lang w:eastAsia="en-GB"/>
              </w:rPr>
            </w:pPr>
            <w:r w:rsidRPr="007E2DA8">
              <w:rPr>
                <w:rFonts w:ascii="Times New Roman" w:eastAsia="Times New Roman" w:hAnsi="Times New Roman" w:cs="Times New Roman"/>
                <w:b/>
                <w:bCs/>
                <w:color w:val="000000"/>
                <w:sz w:val="26"/>
                <w:szCs w:val="26"/>
                <w:lang w:eastAsia="en-GB"/>
              </w:rPr>
              <w:t>Other findings</w:t>
            </w:r>
          </w:p>
        </w:tc>
      </w:tr>
      <w:tr w:rsidR="00E547B7" w:rsidRPr="007E2DA8" w14:paraId="21949CA6" w14:textId="77777777" w:rsidTr="00E547B7">
        <w:trPr>
          <w:trHeight w:val="454"/>
        </w:trPr>
        <w:tc>
          <w:tcPr>
            <w:tcW w:w="1141" w:type="dxa"/>
            <w:vAlign w:val="center"/>
          </w:tcPr>
          <w:p w14:paraId="7C27B8E4" w14:textId="758D650C" w:rsidR="00E547B7" w:rsidRPr="007E2DA8" w:rsidRDefault="00E547B7" w:rsidP="00E96194">
            <w:pPr>
              <w:spacing w:after="0" w:line="276"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11</w:t>
            </w:r>
          </w:p>
        </w:tc>
        <w:tc>
          <w:tcPr>
            <w:tcW w:w="1271" w:type="dxa"/>
            <w:vAlign w:val="center"/>
          </w:tcPr>
          <w:p w14:paraId="1AED0475" w14:textId="77777777" w:rsidR="00E547B7" w:rsidRPr="007E2DA8" w:rsidRDefault="00E547B7" w:rsidP="00E96194">
            <w:pPr>
              <w:spacing w:after="0" w:line="276"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FEVR031</w:t>
            </w:r>
          </w:p>
        </w:tc>
        <w:tc>
          <w:tcPr>
            <w:tcW w:w="1184" w:type="dxa"/>
            <w:vAlign w:val="center"/>
          </w:tcPr>
          <w:p w14:paraId="3AE737CB" w14:textId="59DEC802" w:rsidR="00E547B7" w:rsidRPr="00020A3A" w:rsidRDefault="00020A3A" w:rsidP="00E96194">
            <w:pPr>
              <w:spacing w:after="0" w:line="276" w:lineRule="auto"/>
              <w:jc w:val="center"/>
              <w:rPr>
                <w:rFonts w:ascii="Times New Roman" w:eastAsia="Times New Roman" w:hAnsi="Times New Roman" w:cs="Times New Roman"/>
                <w:color w:val="000000"/>
                <w:sz w:val="26"/>
                <w:szCs w:val="26"/>
                <w:highlight w:val="yellow"/>
                <w:lang w:eastAsia="en-GB"/>
              </w:rPr>
            </w:pPr>
            <w:r w:rsidRPr="00020A3A">
              <w:rPr>
                <w:rFonts w:ascii="Times New Roman" w:eastAsia="Times New Roman" w:hAnsi="Times New Roman" w:cs="Times New Roman"/>
                <w:color w:val="000000"/>
                <w:sz w:val="26"/>
                <w:szCs w:val="26"/>
                <w:highlight w:val="yellow"/>
                <w:lang w:eastAsia="en-GB"/>
              </w:rPr>
              <w:t>5y</w:t>
            </w:r>
          </w:p>
        </w:tc>
        <w:tc>
          <w:tcPr>
            <w:tcW w:w="1167" w:type="dxa"/>
            <w:vAlign w:val="center"/>
          </w:tcPr>
          <w:p w14:paraId="53542F80" w14:textId="55716A62" w:rsidR="00E547B7" w:rsidRPr="00020A3A" w:rsidRDefault="00F902EC" w:rsidP="00E96194">
            <w:pPr>
              <w:spacing w:after="0" w:line="276" w:lineRule="auto"/>
              <w:jc w:val="center"/>
              <w:rPr>
                <w:rFonts w:ascii="Times New Roman" w:eastAsia="Times New Roman" w:hAnsi="Times New Roman" w:cs="Times New Roman"/>
                <w:b/>
                <w:bCs/>
                <w:color w:val="000000"/>
                <w:sz w:val="26"/>
                <w:szCs w:val="26"/>
                <w:highlight w:val="yellow"/>
                <w:lang w:eastAsia="en-GB"/>
              </w:rPr>
            </w:pPr>
            <w:r w:rsidRPr="00020A3A">
              <w:rPr>
                <w:rFonts w:ascii="Times New Roman" w:eastAsia="Times New Roman" w:hAnsi="Times New Roman" w:cs="Times New Roman"/>
                <w:b/>
                <w:bCs/>
                <w:color w:val="000000"/>
                <w:sz w:val="26"/>
                <w:szCs w:val="26"/>
                <w:highlight w:val="yellow"/>
                <w:lang w:eastAsia="en-GB"/>
              </w:rPr>
              <w:t>-</w:t>
            </w:r>
          </w:p>
        </w:tc>
        <w:tc>
          <w:tcPr>
            <w:tcW w:w="3312" w:type="dxa"/>
            <w:vAlign w:val="center"/>
          </w:tcPr>
          <w:p w14:paraId="5FAF29A6" w14:textId="4FE1246B" w:rsidR="00E547B7" w:rsidRPr="00020A3A" w:rsidRDefault="009F12F8" w:rsidP="000E060F">
            <w:pPr>
              <w:spacing w:after="0" w:line="276" w:lineRule="auto"/>
              <w:rPr>
                <w:rFonts w:ascii="Times New Roman" w:eastAsia="Times New Roman" w:hAnsi="Times New Roman" w:cs="Times New Roman"/>
                <w:color w:val="000000"/>
                <w:sz w:val="26"/>
                <w:szCs w:val="26"/>
                <w:highlight w:val="yellow"/>
                <w:lang w:eastAsia="en-GB"/>
              </w:rPr>
            </w:pPr>
            <w:r w:rsidRPr="00020A3A">
              <w:rPr>
                <w:rFonts w:ascii="Times New Roman" w:eastAsia="Times New Roman" w:hAnsi="Times New Roman" w:cs="Times New Roman"/>
                <w:color w:val="000000"/>
                <w:sz w:val="26"/>
                <w:szCs w:val="26"/>
                <w:highlight w:val="yellow"/>
                <w:lang w:eastAsia="en-GB"/>
              </w:rPr>
              <w:t>V</w:t>
            </w:r>
            <w:r w:rsidR="00E547B7" w:rsidRPr="00020A3A">
              <w:rPr>
                <w:rFonts w:ascii="Times New Roman" w:eastAsia="Times New Roman" w:hAnsi="Times New Roman" w:cs="Times New Roman"/>
                <w:color w:val="000000"/>
                <w:sz w:val="26"/>
                <w:szCs w:val="26"/>
                <w:highlight w:val="yellow"/>
                <w:lang w:eastAsia="en-GB"/>
              </w:rPr>
              <w:t xml:space="preserve">itreous </w:t>
            </w:r>
            <w:r w:rsidR="00F902EC" w:rsidRPr="00020A3A">
              <w:rPr>
                <w:rFonts w:ascii="Times New Roman" w:eastAsia="Times New Roman" w:hAnsi="Times New Roman" w:cs="Times New Roman"/>
                <w:color w:val="000000"/>
                <w:sz w:val="26"/>
                <w:szCs w:val="26"/>
                <w:highlight w:val="yellow"/>
                <w:lang w:eastAsia="en-GB"/>
              </w:rPr>
              <w:t>hemorrhage</w:t>
            </w:r>
            <w:r w:rsidR="00E547B7" w:rsidRPr="00020A3A">
              <w:rPr>
                <w:rFonts w:ascii="Times New Roman" w:eastAsia="Times New Roman" w:hAnsi="Times New Roman" w:cs="Times New Roman"/>
                <w:color w:val="000000"/>
                <w:sz w:val="26"/>
                <w:szCs w:val="26"/>
                <w:highlight w:val="yellow"/>
                <w:lang w:eastAsia="en-GB"/>
              </w:rPr>
              <w:t>,</w:t>
            </w:r>
            <w:r w:rsidRPr="00020A3A">
              <w:rPr>
                <w:rFonts w:ascii="Times New Roman" w:eastAsia="Times New Roman" w:hAnsi="Times New Roman" w:cs="Times New Roman"/>
                <w:color w:val="000000"/>
                <w:sz w:val="26"/>
                <w:szCs w:val="26"/>
                <w:highlight w:val="yellow"/>
                <w:lang w:eastAsia="en-GB"/>
              </w:rPr>
              <w:t xml:space="preserve"> retinal detachment,</w:t>
            </w:r>
            <w:r w:rsidR="00E547B7" w:rsidRPr="00020A3A">
              <w:rPr>
                <w:rFonts w:ascii="Times New Roman" w:eastAsia="Times New Roman" w:hAnsi="Times New Roman" w:cs="Times New Roman"/>
                <w:color w:val="000000"/>
                <w:sz w:val="26"/>
                <w:szCs w:val="26"/>
                <w:highlight w:val="yellow"/>
                <w:lang w:eastAsia="en-GB"/>
              </w:rPr>
              <w:t xml:space="preserve"> cataract</w:t>
            </w:r>
          </w:p>
        </w:tc>
        <w:tc>
          <w:tcPr>
            <w:tcW w:w="1559" w:type="dxa"/>
            <w:vAlign w:val="center"/>
          </w:tcPr>
          <w:p w14:paraId="01FB5265" w14:textId="6366A952" w:rsidR="00E547B7" w:rsidRPr="00020A3A" w:rsidRDefault="00E547B7" w:rsidP="00E96194">
            <w:pPr>
              <w:spacing w:after="0" w:line="276" w:lineRule="auto"/>
              <w:jc w:val="center"/>
              <w:rPr>
                <w:rFonts w:ascii="Times New Roman" w:eastAsia="Times New Roman" w:hAnsi="Times New Roman" w:cs="Times New Roman"/>
                <w:b/>
                <w:bCs/>
                <w:color w:val="000000"/>
                <w:sz w:val="26"/>
                <w:szCs w:val="26"/>
                <w:highlight w:val="yellow"/>
                <w:lang w:eastAsia="en-GB"/>
              </w:rPr>
            </w:pPr>
            <w:r w:rsidRPr="00020A3A">
              <w:rPr>
                <w:rFonts w:ascii="Times New Roman" w:eastAsia="Times New Roman" w:hAnsi="Times New Roman" w:cs="Times New Roman"/>
                <w:b/>
                <w:bCs/>
                <w:color w:val="000000"/>
                <w:sz w:val="26"/>
                <w:szCs w:val="26"/>
                <w:highlight w:val="yellow"/>
                <w:lang w:eastAsia="en-GB"/>
              </w:rPr>
              <w:t>-</w:t>
            </w:r>
          </w:p>
        </w:tc>
      </w:tr>
      <w:tr w:rsidR="005529BA" w:rsidRPr="007E2DA8" w14:paraId="09E39B79" w14:textId="77777777" w:rsidTr="00E96194">
        <w:trPr>
          <w:trHeight w:val="454"/>
        </w:trPr>
        <w:tc>
          <w:tcPr>
            <w:tcW w:w="1141" w:type="dxa"/>
            <w:vAlign w:val="center"/>
          </w:tcPr>
          <w:p w14:paraId="5D4A495F" w14:textId="70EEA8F4" w:rsidR="005529BA" w:rsidRPr="007E2DA8" w:rsidRDefault="005529BA" w:rsidP="00E96194">
            <w:pPr>
              <w:spacing w:after="0" w:line="276"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12</w:t>
            </w:r>
          </w:p>
        </w:tc>
        <w:tc>
          <w:tcPr>
            <w:tcW w:w="1271" w:type="dxa"/>
            <w:vAlign w:val="center"/>
          </w:tcPr>
          <w:p w14:paraId="05EDB3C8" w14:textId="77777777" w:rsidR="005529BA" w:rsidRPr="007E2DA8" w:rsidRDefault="005529BA" w:rsidP="00E96194">
            <w:pPr>
              <w:spacing w:after="0" w:line="276"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FEVR032</w:t>
            </w:r>
          </w:p>
        </w:tc>
        <w:tc>
          <w:tcPr>
            <w:tcW w:w="1184" w:type="dxa"/>
            <w:vAlign w:val="center"/>
          </w:tcPr>
          <w:p w14:paraId="0B16B336" w14:textId="77777777" w:rsidR="005529BA" w:rsidRPr="007E2DA8" w:rsidRDefault="005529BA" w:rsidP="00E96194">
            <w:pPr>
              <w:spacing w:after="0" w:line="276"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2m</w:t>
            </w:r>
          </w:p>
        </w:tc>
        <w:tc>
          <w:tcPr>
            <w:tcW w:w="1167" w:type="dxa"/>
            <w:vAlign w:val="center"/>
          </w:tcPr>
          <w:p w14:paraId="01B98591" w14:textId="66485D3F" w:rsidR="005529BA" w:rsidRPr="007E2DA8" w:rsidRDefault="005529BA" w:rsidP="00E96194">
            <w:pPr>
              <w:pStyle w:val="ListParagraph"/>
              <w:numPr>
                <w:ilvl w:val="0"/>
                <w:numId w:val="17"/>
              </w:numPr>
              <w:spacing w:after="0" w:line="276" w:lineRule="auto"/>
              <w:jc w:val="center"/>
              <w:rPr>
                <w:rFonts w:ascii="Times New Roman" w:eastAsia="Times New Roman" w:hAnsi="Times New Roman" w:cs="Times New Roman"/>
                <w:color w:val="000000"/>
                <w:sz w:val="26"/>
                <w:szCs w:val="26"/>
                <w:lang w:eastAsia="en-GB"/>
              </w:rPr>
            </w:pPr>
          </w:p>
        </w:tc>
        <w:tc>
          <w:tcPr>
            <w:tcW w:w="3312" w:type="dxa"/>
            <w:hideMark/>
          </w:tcPr>
          <w:p w14:paraId="00E5D0E6" w14:textId="75ACD021" w:rsidR="005529BA" w:rsidRPr="007E2DA8" w:rsidRDefault="005529BA" w:rsidP="00E96194">
            <w:pPr>
              <w:spacing w:after="0" w:line="276"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Vitreoretinal proliferation, retinal detachment, cataract, microphthalmia</w:t>
            </w:r>
          </w:p>
        </w:tc>
        <w:tc>
          <w:tcPr>
            <w:tcW w:w="1559" w:type="dxa"/>
            <w:vAlign w:val="center"/>
          </w:tcPr>
          <w:p w14:paraId="0B8BB677" w14:textId="5ED5013F" w:rsidR="005529BA" w:rsidRPr="007E2DA8" w:rsidRDefault="00A82ECC" w:rsidP="00E96194">
            <w:pPr>
              <w:spacing w:after="0" w:line="276" w:lineRule="auto"/>
              <w:jc w:val="center"/>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w:t>
            </w:r>
          </w:p>
        </w:tc>
      </w:tr>
      <w:tr w:rsidR="00967694" w:rsidRPr="007E2DA8" w14:paraId="7A284288" w14:textId="77777777" w:rsidTr="00E96194">
        <w:trPr>
          <w:trHeight w:val="454"/>
        </w:trPr>
        <w:tc>
          <w:tcPr>
            <w:tcW w:w="9634" w:type="dxa"/>
            <w:gridSpan w:val="6"/>
          </w:tcPr>
          <w:p w14:paraId="7BD01E53" w14:textId="6C2B06D2" w:rsidR="00967694" w:rsidRPr="007E2DA8" w:rsidRDefault="00967694" w:rsidP="00E96194">
            <w:pPr>
              <w:spacing w:after="0" w:line="276" w:lineRule="auto"/>
              <w:rPr>
                <w:rFonts w:ascii="Times New Roman" w:eastAsia="Times New Roman" w:hAnsi="Times New Roman" w:cs="Times New Roman"/>
                <w:color w:val="000000"/>
                <w:sz w:val="26"/>
                <w:szCs w:val="26"/>
                <w:lang w:eastAsia="en-GB"/>
              </w:rPr>
            </w:pPr>
            <w:r w:rsidRPr="007E2DA8">
              <w:rPr>
                <w:rFonts w:ascii="Times New Roman" w:eastAsia="Times New Roman" w:hAnsi="Times New Roman" w:cs="Times New Roman"/>
                <w:color w:val="000000"/>
                <w:sz w:val="26"/>
                <w:szCs w:val="26"/>
                <w:lang w:eastAsia="en-GB"/>
              </w:rPr>
              <w:t>m: month,</w:t>
            </w:r>
            <w:r w:rsidR="00020A3A">
              <w:rPr>
                <w:rFonts w:ascii="Times New Roman" w:eastAsia="Times New Roman" w:hAnsi="Times New Roman" w:cs="Times New Roman"/>
                <w:color w:val="000000"/>
                <w:sz w:val="26"/>
                <w:szCs w:val="26"/>
                <w:lang w:eastAsia="en-GB"/>
              </w:rPr>
              <w:t xml:space="preserve"> </w:t>
            </w:r>
            <w:r w:rsidR="00020A3A" w:rsidRPr="00020A3A">
              <w:rPr>
                <w:rFonts w:ascii="Times New Roman" w:eastAsia="Times New Roman" w:hAnsi="Times New Roman" w:cs="Times New Roman"/>
                <w:color w:val="000000"/>
                <w:sz w:val="26"/>
                <w:szCs w:val="26"/>
                <w:highlight w:val="yellow"/>
                <w:lang w:eastAsia="en-GB"/>
              </w:rPr>
              <w:t>y: year</w:t>
            </w:r>
            <w:r w:rsidR="00020A3A">
              <w:rPr>
                <w:rFonts w:ascii="Times New Roman" w:eastAsia="Times New Roman" w:hAnsi="Times New Roman" w:cs="Times New Roman"/>
                <w:color w:val="000000"/>
                <w:sz w:val="26"/>
                <w:szCs w:val="26"/>
                <w:lang w:eastAsia="en-GB"/>
              </w:rPr>
              <w:t xml:space="preserve">, </w:t>
            </w:r>
            <w:r w:rsidRPr="007E2DA8">
              <w:rPr>
                <w:rFonts w:ascii="Times New Roman" w:eastAsia="Times New Roman" w:hAnsi="Times New Roman" w:cs="Times New Roman"/>
                <w:color w:val="000000"/>
                <w:sz w:val="26"/>
                <w:szCs w:val="26"/>
                <w:lang w:eastAsia="en-GB"/>
              </w:rPr>
              <w:t xml:space="preserve"> -: no</w:t>
            </w:r>
          </w:p>
        </w:tc>
      </w:tr>
    </w:tbl>
    <w:p w14:paraId="4A049FA3" w14:textId="28AB8957" w:rsidR="004B0F8C" w:rsidRPr="007E2DA8" w:rsidRDefault="004B7B05" w:rsidP="009D6B46">
      <w:pPr>
        <w:pStyle w:val="Heading1"/>
        <w:numPr>
          <w:ilvl w:val="1"/>
          <w:numId w:val="30"/>
        </w:numPr>
        <w:spacing w:line="312" w:lineRule="auto"/>
        <w:rPr>
          <w:rFonts w:ascii="Times New Roman" w:hAnsi="Times New Roman" w:cs="Times New Roman"/>
          <w:sz w:val="26"/>
          <w:szCs w:val="26"/>
        </w:rPr>
      </w:pPr>
      <w:bookmarkStart w:id="176" w:name="_Toc219103615"/>
      <w:bookmarkStart w:id="177" w:name="_Toc219796064"/>
      <w:bookmarkStart w:id="178" w:name="_Toc232672026"/>
      <w:bookmarkStart w:id="179" w:name="_Toc232673665"/>
      <w:r w:rsidRPr="007E2DA8">
        <w:rPr>
          <w:rFonts w:ascii="Times New Roman" w:hAnsi="Times New Roman" w:cs="Times New Roman"/>
          <w:sz w:val="26"/>
          <w:szCs w:val="26"/>
        </w:rPr>
        <w:t xml:space="preserve">Blood </w:t>
      </w:r>
      <w:r w:rsidR="00462E56" w:rsidRPr="007E2DA8">
        <w:rPr>
          <w:rFonts w:ascii="Times New Roman" w:hAnsi="Times New Roman" w:cs="Times New Roman"/>
          <w:sz w:val="26"/>
          <w:szCs w:val="26"/>
        </w:rPr>
        <w:t>s</w:t>
      </w:r>
      <w:r w:rsidRPr="007E2DA8">
        <w:rPr>
          <w:rFonts w:ascii="Times New Roman" w:hAnsi="Times New Roman" w:cs="Times New Roman"/>
          <w:sz w:val="26"/>
          <w:szCs w:val="26"/>
        </w:rPr>
        <w:t xml:space="preserve">ample collection and </w:t>
      </w:r>
      <w:r w:rsidR="009015EF" w:rsidRPr="007E2DA8">
        <w:rPr>
          <w:rFonts w:ascii="Times New Roman" w:hAnsi="Times New Roman" w:cs="Times New Roman"/>
          <w:sz w:val="26"/>
          <w:szCs w:val="26"/>
        </w:rPr>
        <w:t>DNA extraction</w:t>
      </w:r>
      <w:bookmarkEnd w:id="176"/>
      <w:bookmarkEnd w:id="177"/>
      <w:bookmarkEnd w:id="178"/>
      <w:bookmarkEnd w:id="179"/>
    </w:p>
    <w:p w14:paraId="30A1F71B" w14:textId="07FE0D3E" w:rsidR="00151945" w:rsidRPr="007E2DA8" w:rsidRDefault="003F4F8D" w:rsidP="006A12C8">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The peripheral blood samples of </w:t>
      </w:r>
      <w:r w:rsidR="005B71DA" w:rsidRPr="007E2DA8">
        <w:rPr>
          <w:rFonts w:ascii="Times New Roman" w:hAnsi="Times New Roman" w:cs="Times New Roman"/>
          <w:sz w:val="26"/>
          <w:szCs w:val="26"/>
        </w:rPr>
        <w:t xml:space="preserve">total </w:t>
      </w:r>
      <w:r w:rsidRPr="007E2DA8">
        <w:rPr>
          <w:rFonts w:ascii="Times New Roman" w:hAnsi="Times New Roman" w:cs="Times New Roman"/>
          <w:sz w:val="26"/>
          <w:szCs w:val="26"/>
        </w:rPr>
        <w:t>16 patients</w:t>
      </w:r>
      <w:r w:rsidR="000F7C9F">
        <w:rPr>
          <w:rFonts w:ascii="Times New Roman" w:hAnsi="Times New Roman" w:cs="Times New Roman"/>
          <w:sz w:val="26"/>
          <w:szCs w:val="26"/>
        </w:rPr>
        <w:t xml:space="preserve">, of which 14 </w:t>
      </w:r>
      <w:r w:rsidR="00150DB2">
        <w:rPr>
          <w:rFonts w:ascii="Times New Roman" w:hAnsi="Times New Roman" w:cs="Times New Roman"/>
          <w:sz w:val="26"/>
          <w:szCs w:val="26"/>
        </w:rPr>
        <w:t>cases with XLRS and 2 cases with ND, along with</w:t>
      </w:r>
      <w:r w:rsidR="005D285C" w:rsidRPr="007E2DA8">
        <w:rPr>
          <w:rFonts w:ascii="Times New Roman" w:hAnsi="Times New Roman" w:cs="Times New Roman"/>
          <w:sz w:val="26"/>
          <w:szCs w:val="26"/>
        </w:rPr>
        <w:t xml:space="preserve"> 2</w:t>
      </w:r>
      <w:r w:rsidR="007E12DF" w:rsidRPr="007E2DA8">
        <w:rPr>
          <w:rFonts w:ascii="Times New Roman" w:hAnsi="Times New Roman" w:cs="Times New Roman"/>
          <w:sz w:val="26"/>
          <w:szCs w:val="26"/>
        </w:rPr>
        <w:t>6</w:t>
      </w:r>
      <w:r w:rsidR="005D285C" w:rsidRPr="007E2DA8">
        <w:rPr>
          <w:rFonts w:ascii="Times New Roman" w:hAnsi="Times New Roman" w:cs="Times New Roman"/>
          <w:sz w:val="26"/>
          <w:szCs w:val="26"/>
        </w:rPr>
        <w:t xml:space="preserve"> </w:t>
      </w:r>
      <w:r w:rsidR="00E72C04" w:rsidRPr="007E2DA8">
        <w:rPr>
          <w:rFonts w:ascii="Times New Roman" w:hAnsi="Times New Roman" w:cs="Times New Roman"/>
          <w:sz w:val="26"/>
          <w:szCs w:val="26"/>
        </w:rPr>
        <w:t xml:space="preserve">patients’ relatives were collected. </w:t>
      </w:r>
      <w:r w:rsidR="00151945" w:rsidRPr="007E2DA8">
        <w:rPr>
          <w:rFonts w:ascii="Times New Roman" w:hAnsi="Times New Roman" w:cs="Times New Roman"/>
          <w:sz w:val="26"/>
          <w:szCs w:val="26"/>
        </w:rPr>
        <w:t xml:space="preserve">Genomic DNA extracted from the blood samples was examined by electrophoresis in </w:t>
      </w:r>
      <w:r w:rsidR="007E641E" w:rsidRPr="007E2DA8">
        <w:rPr>
          <w:rFonts w:ascii="Times New Roman" w:hAnsi="Times New Roman" w:cs="Times New Roman"/>
          <w:sz w:val="26"/>
          <w:szCs w:val="26"/>
        </w:rPr>
        <w:t>1</w:t>
      </w:r>
      <w:r w:rsidR="00151945" w:rsidRPr="007E2DA8">
        <w:rPr>
          <w:rFonts w:ascii="Times New Roman" w:hAnsi="Times New Roman" w:cs="Times New Roman"/>
          <w:sz w:val="26"/>
          <w:szCs w:val="26"/>
        </w:rPr>
        <w:t xml:space="preserve">% agarose gel. </w:t>
      </w:r>
      <w:r w:rsidR="00D703C9" w:rsidRPr="007E2DA8">
        <w:rPr>
          <w:rFonts w:ascii="Times New Roman" w:hAnsi="Times New Roman" w:cs="Times New Roman"/>
          <w:sz w:val="26"/>
          <w:szCs w:val="26"/>
        </w:rPr>
        <w:t>It showed</w:t>
      </w:r>
      <w:r w:rsidR="00151945" w:rsidRPr="007E2DA8">
        <w:rPr>
          <w:rFonts w:ascii="Times New Roman" w:hAnsi="Times New Roman" w:cs="Times New Roman"/>
          <w:sz w:val="26"/>
          <w:szCs w:val="26"/>
        </w:rPr>
        <w:t xml:space="preserve"> that DNAs were well extracted, and all bands were intense and unbroken (Figure </w:t>
      </w:r>
      <w:r w:rsidR="00DD315E" w:rsidRPr="007E2DA8">
        <w:rPr>
          <w:rFonts w:ascii="Times New Roman" w:hAnsi="Times New Roman" w:cs="Times New Roman"/>
          <w:sz w:val="26"/>
          <w:szCs w:val="26"/>
        </w:rPr>
        <w:t>9</w:t>
      </w:r>
      <w:r w:rsidR="00151945" w:rsidRPr="007E2DA8">
        <w:rPr>
          <w:rFonts w:ascii="Times New Roman" w:hAnsi="Times New Roman" w:cs="Times New Roman"/>
          <w:sz w:val="26"/>
          <w:szCs w:val="26"/>
        </w:rPr>
        <w:t xml:space="preserve">, Supplementary </w:t>
      </w:r>
      <w:r w:rsidR="00070289" w:rsidRPr="007E2DA8">
        <w:rPr>
          <w:rFonts w:ascii="Times New Roman" w:hAnsi="Times New Roman" w:cs="Times New Roman"/>
          <w:sz w:val="26"/>
          <w:szCs w:val="26"/>
        </w:rPr>
        <w:t xml:space="preserve">Figure </w:t>
      </w:r>
      <w:r w:rsidR="007E641E" w:rsidRPr="007E2DA8">
        <w:rPr>
          <w:rFonts w:ascii="Times New Roman" w:hAnsi="Times New Roman" w:cs="Times New Roman"/>
          <w:sz w:val="26"/>
          <w:szCs w:val="26"/>
        </w:rPr>
        <w:t>1</w:t>
      </w:r>
      <w:r w:rsidR="00151945" w:rsidRPr="007E2DA8">
        <w:rPr>
          <w:rFonts w:ascii="Times New Roman" w:hAnsi="Times New Roman" w:cs="Times New Roman"/>
          <w:sz w:val="26"/>
          <w:szCs w:val="26"/>
        </w:rPr>
        <w:t xml:space="preserve">). </w:t>
      </w:r>
    </w:p>
    <w:p w14:paraId="50918AC5" w14:textId="51F293A6" w:rsidR="00151945" w:rsidRPr="007E2DA8" w:rsidRDefault="00D47A66" w:rsidP="00633A59">
      <w:pPr>
        <w:spacing w:line="312" w:lineRule="auto"/>
        <w:jc w:val="center"/>
        <w:rPr>
          <w:rFonts w:ascii="Times New Roman" w:hAnsi="Times New Roman" w:cs="Times New Roman"/>
          <w:sz w:val="26"/>
          <w:szCs w:val="26"/>
        </w:rPr>
      </w:pPr>
      <w:r w:rsidRPr="007E2DA8">
        <w:rPr>
          <w:rFonts w:ascii="Times New Roman" w:hAnsi="Times New Roman" w:cs="Times New Roman"/>
          <w:noProof/>
          <w:sz w:val="26"/>
          <w:szCs w:val="26"/>
        </w:rPr>
        <w:drawing>
          <wp:inline distT="0" distB="0" distL="0" distR="0" wp14:anchorId="44FEB291" wp14:editId="1FC582ED">
            <wp:extent cx="5789745" cy="1758950"/>
            <wp:effectExtent l="0" t="0" r="1905" b="0"/>
            <wp:docPr id="1287908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908902" name=""/>
                    <pic:cNvPicPr/>
                  </pic:nvPicPr>
                  <pic:blipFill>
                    <a:blip r:embed="rId26"/>
                    <a:stretch>
                      <a:fillRect/>
                    </a:stretch>
                  </pic:blipFill>
                  <pic:spPr>
                    <a:xfrm>
                      <a:off x="0" y="0"/>
                      <a:ext cx="5802069" cy="1762694"/>
                    </a:xfrm>
                    <a:prstGeom prst="rect">
                      <a:avLst/>
                    </a:prstGeom>
                  </pic:spPr>
                </pic:pic>
              </a:graphicData>
            </a:graphic>
          </wp:inline>
        </w:drawing>
      </w:r>
    </w:p>
    <w:p w14:paraId="7A8577BD" w14:textId="34CC85BC" w:rsidR="00151945" w:rsidRPr="007E2DA8" w:rsidRDefault="00151945" w:rsidP="006A12C8">
      <w:pPr>
        <w:pStyle w:val="Caption"/>
        <w:spacing w:line="312" w:lineRule="auto"/>
        <w:jc w:val="center"/>
        <w:rPr>
          <w:rFonts w:ascii="Times New Roman" w:hAnsi="Times New Roman" w:cs="Times New Roman"/>
          <w:sz w:val="26"/>
          <w:szCs w:val="26"/>
        </w:rPr>
      </w:pPr>
      <w:bookmarkStart w:id="180" w:name="_Toc218782189"/>
      <w:bookmarkStart w:id="181" w:name="_Toc219582086"/>
      <w:bookmarkStart w:id="182" w:name="_Toc219727733"/>
      <w:bookmarkStart w:id="183" w:name="_Toc220313701"/>
      <w:bookmarkStart w:id="184" w:name="_Toc220537274"/>
      <w:bookmarkStart w:id="185" w:name="_Toc220576225"/>
      <w:bookmarkStart w:id="186" w:name="_Toc220580067"/>
      <w:r w:rsidRPr="007E2DA8">
        <w:rPr>
          <w:rFonts w:ascii="Times New Roman" w:hAnsi="Times New Roman" w:cs="Times New Roman"/>
          <w:color w:val="auto"/>
          <w:sz w:val="26"/>
          <w:szCs w:val="26"/>
        </w:rPr>
        <w:t xml:space="preserve">Figure </w:t>
      </w:r>
      <w:r w:rsidRPr="007E2DA8">
        <w:rPr>
          <w:rFonts w:ascii="Times New Roman" w:hAnsi="Times New Roman" w:cs="Times New Roman"/>
          <w:color w:val="auto"/>
          <w:sz w:val="26"/>
          <w:szCs w:val="26"/>
        </w:rPr>
        <w:fldChar w:fldCharType="begin"/>
      </w:r>
      <w:r w:rsidRPr="007E2DA8">
        <w:rPr>
          <w:rFonts w:ascii="Times New Roman" w:hAnsi="Times New Roman" w:cs="Times New Roman"/>
          <w:color w:val="auto"/>
          <w:sz w:val="26"/>
          <w:szCs w:val="26"/>
        </w:rPr>
        <w:instrText xml:space="preserve"> SEQ Figure \* ARABIC </w:instrText>
      </w:r>
      <w:r w:rsidRPr="007E2DA8">
        <w:rPr>
          <w:rFonts w:ascii="Times New Roman" w:hAnsi="Times New Roman" w:cs="Times New Roman"/>
          <w:color w:val="auto"/>
          <w:sz w:val="26"/>
          <w:szCs w:val="26"/>
        </w:rPr>
        <w:fldChar w:fldCharType="separate"/>
      </w:r>
      <w:r w:rsidR="000A37F3">
        <w:rPr>
          <w:rFonts w:ascii="Times New Roman" w:hAnsi="Times New Roman" w:cs="Times New Roman"/>
          <w:noProof/>
          <w:color w:val="auto"/>
          <w:sz w:val="26"/>
          <w:szCs w:val="26"/>
        </w:rPr>
        <w:t>9</w:t>
      </w:r>
      <w:r w:rsidRPr="007E2DA8">
        <w:rPr>
          <w:rFonts w:ascii="Times New Roman" w:hAnsi="Times New Roman" w:cs="Times New Roman"/>
          <w:color w:val="auto"/>
          <w:sz w:val="26"/>
          <w:szCs w:val="26"/>
        </w:rPr>
        <w:fldChar w:fldCharType="end"/>
      </w:r>
      <w:r w:rsidRPr="007E2DA8">
        <w:rPr>
          <w:rFonts w:ascii="Times New Roman" w:hAnsi="Times New Roman" w:cs="Times New Roman"/>
          <w:color w:val="auto"/>
          <w:sz w:val="26"/>
          <w:szCs w:val="26"/>
        </w:rPr>
        <w:t xml:space="preserve">: Visualization of extracted DNA from patient samples on </w:t>
      </w:r>
      <w:r w:rsidR="00D703C9" w:rsidRPr="007E2DA8">
        <w:rPr>
          <w:rFonts w:ascii="Times New Roman" w:hAnsi="Times New Roman" w:cs="Times New Roman"/>
          <w:color w:val="auto"/>
          <w:sz w:val="26"/>
          <w:szCs w:val="26"/>
        </w:rPr>
        <w:t>1</w:t>
      </w:r>
      <w:r w:rsidRPr="007E2DA8">
        <w:rPr>
          <w:rFonts w:ascii="Times New Roman" w:hAnsi="Times New Roman" w:cs="Times New Roman"/>
          <w:color w:val="auto"/>
          <w:sz w:val="26"/>
          <w:szCs w:val="26"/>
        </w:rPr>
        <w:t>% agarose gel</w:t>
      </w:r>
      <w:bookmarkEnd w:id="180"/>
      <w:r w:rsidRPr="007E2DA8">
        <w:rPr>
          <w:rFonts w:ascii="Times New Roman" w:hAnsi="Times New Roman" w:cs="Times New Roman"/>
          <w:color w:val="auto"/>
          <w:sz w:val="26"/>
          <w:szCs w:val="26"/>
        </w:rPr>
        <w:t>.</w:t>
      </w:r>
      <w:bookmarkEnd w:id="181"/>
      <w:bookmarkEnd w:id="182"/>
      <w:bookmarkEnd w:id="183"/>
      <w:bookmarkEnd w:id="184"/>
      <w:bookmarkEnd w:id="185"/>
      <w:bookmarkEnd w:id="186"/>
    </w:p>
    <w:p w14:paraId="666F0A91" w14:textId="2B3D0C49" w:rsidR="008817A1" w:rsidRDefault="00151945" w:rsidP="00933097">
      <w:pPr>
        <w:spacing w:line="312" w:lineRule="auto"/>
        <w:ind w:firstLine="454"/>
        <w:jc w:val="both"/>
        <w:rPr>
          <w:rFonts w:ascii="Times New Roman" w:hAnsi="Times New Roman" w:cs="Times New Roman"/>
          <w:sz w:val="26"/>
          <w:szCs w:val="26"/>
        </w:rPr>
      </w:pPr>
      <w:r w:rsidRPr="007E2DA8">
        <w:rPr>
          <w:rFonts w:ascii="Times New Roman" w:eastAsiaTheme="minorEastAsia" w:hAnsi="Times New Roman" w:cs="Times New Roman"/>
          <w:sz w:val="26"/>
          <w:szCs w:val="26"/>
        </w:rPr>
        <w:t xml:space="preserve">The results showed that the concentration of samples ranged from 36.2 to 114.0 </w:t>
      </w:r>
      <w:r w:rsidRPr="007E2DA8">
        <w:rPr>
          <w:rFonts w:ascii="Times New Roman" w:hAnsi="Times New Roman" w:cs="Times New Roman"/>
          <w:sz w:val="26"/>
          <w:szCs w:val="26"/>
        </w:rPr>
        <w:t>ng/μL. High purity of the extracted DNA was confirmed by A260/A280 ratios primarily between 1.8 and 2.2 (Table</w:t>
      </w:r>
      <w:r w:rsidR="00BA35CD">
        <w:rPr>
          <w:rFonts w:ascii="Times New Roman" w:hAnsi="Times New Roman" w:cs="Times New Roman"/>
          <w:sz w:val="26"/>
          <w:szCs w:val="26"/>
        </w:rPr>
        <w:t xml:space="preserve"> 7</w:t>
      </w:r>
      <w:r w:rsidRPr="007E2DA8">
        <w:rPr>
          <w:rFonts w:ascii="Times New Roman" w:hAnsi="Times New Roman" w:cs="Times New Roman"/>
          <w:sz w:val="26"/>
          <w:szCs w:val="26"/>
        </w:rPr>
        <w:t xml:space="preserve">, Supplementary </w:t>
      </w:r>
      <w:r w:rsidR="00070289" w:rsidRPr="007E2DA8">
        <w:rPr>
          <w:rFonts w:ascii="Times New Roman" w:hAnsi="Times New Roman" w:cs="Times New Roman"/>
          <w:sz w:val="26"/>
          <w:szCs w:val="26"/>
        </w:rPr>
        <w:t xml:space="preserve">Table </w:t>
      </w:r>
      <w:r w:rsidR="00BA35CD">
        <w:rPr>
          <w:rFonts w:ascii="Times New Roman" w:hAnsi="Times New Roman" w:cs="Times New Roman"/>
          <w:sz w:val="26"/>
          <w:szCs w:val="26"/>
        </w:rPr>
        <w:t>1</w:t>
      </w:r>
      <w:r w:rsidRPr="007E2DA8">
        <w:rPr>
          <w:rFonts w:ascii="Times New Roman" w:hAnsi="Times New Roman" w:cs="Times New Roman"/>
          <w:sz w:val="26"/>
          <w:szCs w:val="26"/>
        </w:rPr>
        <w:t xml:space="preserve">). Thus, the quality of the isolated total DNA was sufficient for downstream experiments. </w:t>
      </w:r>
    </w:p>
    <w:p w14:paraId="5ECE5529" w14:textId="77777777" w:rsidR="004768C9" w:rsidRDefault="004768C9" w:rsidP="00933097">
      <w:pPr>
        <w:spacing w:line="312" w:lineRule="auto"/>
        <w:ind w:firstLine="454"/>
        <w:jc w:val="both"/>
        <w:rPr>
          <w:rFonts w:ascii="Times New Roman" w:hAnsi="Times New Roman" w:cs="Times New Roman"/>
          <w:sz w:val="26"/>
          <w:szCs w:val="26"/>
        </w:rPr>
      </w:pPr>
    </w:p>
    <w:p w14:paraId="761CD795" w14:textId="77777777" w:rsidR="004768C9" w:rsidRDefault="004768C9" w:rsidP="00933097">
      <w:pPr>
        <w:spacing w:line="312" w:lineRule="auto"/>
        <w:ind w:firstLine="454"/>
        <w:jc w:val="both"/>
        <w:rPr>
          <w:rFonts w:ascii="Times New Roman" w:hAnsi="Times New Roman" w:cs="Times New Roman"/>
          <w:sz w:val="26"/>
          <w:szCs w:val="26"/>
        </w:rPr>
      </w:pPr>
    </w:p>
    <w:p w14:paraId="0BDC8BC3" w14:textId="77777777" w:rsidR="004768C9" w:rsidRPr="007E2DA8" w:rsidRDefault="004768C9" w:rsidP="00933097">
      <w:pPr>
        <w:spacing w:line="312" w:lineRule="auto"/>
        <w:ind w:firstLine="454"/>
        <w:jc w:val="both"/>
        <w:rPr>
          <w:rFonts w:ascii="Times New Roman" w:hAnsi="Times New Roman" w:cs="Times New Roman"/>
          <w:sz w:val="26"/>
          <w:szCs w:val="26"/>
        </w:rPr>
      </w:pPr>
    </w:p>
    <w:p w14:paraId="6728786B" w14:textId="4039088F" w:rsidR="00151945" w:rsidRPr="00BA35CD" w:rsidRDefault="00BA35CD" w:rsidP="00BA35CD">
      <w:pPr>
        <w:pStyle w:val="Caption"/>
        <w:jc w:val="center"/>
        <w:rPr>
          <w:rFonts w:ascii="Times New Roman" w:hAnsi="Times New Roman" w:cs="Times New Roman"/>
          <w:color w:val="auto"/>
          <w:sz w:val="26"/>
          <w:szCs w:val="26"/>
        </w:rPr>
      </w:pPr>
      <w:bookmarkStart w:id="187" w:name="_Toc217918793"/>
      <w:bookmarkStart w:id="188" w:name="_Toc217918980"/>
      <w:bookmarkStart w:id="189" w:name="_Toc218782213"/>
      <w:bookmarkStart w:id="190" w:name="_Toc218782297"/>
      <w:bookmarkStart w:id="191" w:name="_Toc219582107"/>
      <w:bookmarkStart w:id="192" w:name="_Toc219713403"/>
      <w:bookmarkStart w:id="193" w:name="_Toc220313715"/>
      <w:bookmarkStart w:id="194" w:name="_Toc220580055"/>
      <w:r w:rsidRPr="00BA35CD">
        <w:rPr>
          <w:rFonts w:ascii="Times New Roman" w:hAnsi="Times New Roman" w:cs="Times New Roman"/>
          <w:color w:val="auto"/>
          <w:sz w:val="26"/>
          <w:szCs w:val="26"/>
        </w:rPr>
        <w:t xml:space="preserve">Table </w:t>
      </w:r>
      <w:r w:rsidRPr="00BA35CD">
        <w:rPr>
          <w:rFonts w:ascii="Times New Roman" w:hAnsi="Times New Roman" w:cs="Times New Roman"/>
          <w:color w:val="auto"/>
          <w:sz w:val="26"/>
          <w:szCs w:val="26"/>
        </w:rPr>
        <w:fldChar w:fldCharType="begin"/>
      </w:r>
      <w:r w:rsidRPr="00BA35CD">
        <w:rPr>
          <w:rFonts w:ascii="Times New Roman" w:hAnsi="Times New Roman" w:cs="Times New Roman"/>
          <w:color w:val="auto"/>
          <w:sz w:val="26"/>
          <w:szCs w:val="26"/>
        </w:rPr>
        <w:instrText xml:space="preserve"> SEQ Table \* ARABIC </w:instrText>
      </w:r>
      <w:r w:rsidRPr="00BA35CD">
        <w:rPr>
          <w:rFonts w:ascii="Times New Roman" w:hAnsi="Times New Roman" w:cs="Times New Roman"/>
          <w:color w:val="auto"/>
          <w:sz w:val="26"/>
          <w:szCs w:val="26"/>
        </w:rPr>
        <w:fldChar w:fldCharType="separate"/>
      </w:r>
      <w:r w:rsidR="000A37F3">
        <w:rPr>
          <w:rFonts w:ascii="Times New Roman" w:hAnsi="Times New Roman" w:cs="Times New Roman"/>
          <w:noProof/>
          <w:color w:val="auto"/>
          <w:sz w:val="26"/>
          <w:szCs w:val="26"/>
        </w:rPr>
        <w:t>7</w:t>
      </w:r>
      <w:r w:rsidRPr="00BA35CD">
        <w:rPr>
          <w:rFonts w:ascii="Times New Roman" w:hAnsi="Times New Roman" w:cs="Times New Roman"/>
          <w:color w:val="auto"/>
          <w:sz w:val="26"/>
          <w:szCs w:val="26"/>
        </w:rPr>
        <w:fldChar w:fldCharType="end"/>
      </w:r>
      <w:r w:rsidRPr="00BA35CD">
        <w:rPr>
          <w:rFonts w:ascii="Times New Roman" w:hAnsi="Times New Roman" w:cs="Times New Roman"/>
          <w:color w:val="auto"/>
          <w:sz w:val="26"/>
          <w:szCs w:val="26"/>
        </w:rPr>
        <w:t xml:space="preserve">: </w:t>
      </w:r>
      <w:r w:rsidR="00151945" w:rsidRPr="00BA35CD">
        <w:rPr>
          <w:rFonts w:ascii="Times New Roman" w:hAnsi="Times New Roman" w:cs="Times New Roman"/>
          <w:color w:val="auto"/>
          <w:sz w:val="26"/>
          <w:szCs w:val="26"/>
        </w:rPr>
        <w:t>Concentration and purity assessment of DNA extracted from samples</w:t>
      </w:r>
      <w:bookmarkEnd w:id="187"/>
      <w:r w:rsidR="00151945" w:rsidRPr="00BA35CD">
        <w:rPr>
          <w:rFonts w:ascii="Times New Roman" w:hAnsi="Times New Roman" w:cs="Times New Roman"/>
          <w:color w:val="auto"/>
          <w:sz w:val="26"/>
          <w:szCs w:val="26"/>
        </w:rPr>
        <w:t>.</w:t>
      </w:r>
      <w:bookmarkEnd w:id="188"/>
      <w:bookmarkEnd w:id="189"/>
      <w:bookmarkEnd w:id="190"/>
      <w:bookmarkEnd w:id="191"/>
      <w:bookmarkEnd w:id="192"/>
      <w:bookmarkEnd w:id="193"/>
      <w:bookmarkEnd w:id="194"/>
    </w:p>
    <w:tbl>
      <w:tblPr>
        <w:tblStyle w:val="TableGrid"/>
        <w:tblW w:w="7390" w:type="dxa"/>
        <w:jc w:val="center"/>
        <w:tblLook w:val="04A0" w:firstRow="1" w:lastRow="0" w:firstColumn="1" w:lastColumn="0" w:noHBand="0" w:noVBand="1"/>
      </w:tblPr>
      <w:tblGrid>
        <w:gridCol w:w="1221"/>
        <w:gridCol w:w="2686"/>
        <w:gridCol w:w="2039"/>
        <w:gridCol w:w="1444"/>
      </w:tblGrid>
      <w:tr w:rsidR="006543BC" w:rsidRPr="007E2DA8" w14:paraId="3FFEA835" w14:textId="77777777" w:rsidTr="006543BC">
        <w:trPr>
          <w:jc w:val="center"/>
        </w:trPr>
        <w:tc>
          <w:tcPr>
            <w:tcW w:w="1221" w:type="dxa"/>
            <w:vAlign w:val="center"/>
          </w:tcPr>
          <w:p w14:paraId="16A08FC5" w14:textId="77777777" w:rsidR="006543BC" w:rsidRPr="007E2DA8" w:rsidRDefault="006543BC" w:rsidP="00FA29AB">
            <w:pPr>
              <w:spacing w:line="360"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Familial ID</w:t>
            </w:r>
          </w:p>
        </w:tc>
        <w:tc>
          <w:tcPr>
            <w:tcW w:w="2686" w:type="dxa"/>
            <w:vAlign w:val="center"/>
          </w:tcPr>
          <w:p w14:paraId="28B82573" w14:textId="20759A0B" w:rsidR="006543BC" w:rsidRPr="007E2DA8" w:rsidRDefault="006543BC" w:rsidP="00FA29AB">
            <w:pPr>
              <w:spacing w:line="360"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Sample</w:t>
            </w:r>
          </w:p>
          <w:p w14:paraId="3B817F0D" w14:textId="77777777" w:rsidR="006543BC" w:rsidRPr="007E2DA8" w:rsidRDefault="006543BC" w:rsidP="00FA29AB">
            <w:pPr>
              <w:spacing w:line="360"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ID</w:t>
            </w:r>
          </w:p>
        </w:tc>
        <w:tc>
          <w:tcPr>
            <w:tcW w:w="2039" w:type="dxa"/>
            <w:vAlign w:val="center"/>
          </w:tcPr>
          <w:p w14:paraId="71F3DA21" w14:textId="77777777" w:rsidR="006543BC" w:rsidRPr="007E2DA8" w:rsidRDefault="006543BC" w:rsidP="00FA29AB">
            <w:pPr>
              <w:spacing w:line="360"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DNA concentration (ng/μL)</w:t>
            </w:r>
          </w:p>
        </w:tc>
        <w:tc>
          <w:tcPr>
            <w:tcW w:w="1444" w:type="dxa"/>
            <w:vAlign w:val="center"/>
          </w:tcPr>
          <w:p w14:paraId="33041DF9" w14:textId="77777777" w:rsidR="006543BC" w:rsidRPr="007E2DA8" w:rsidRDefault="006543BC" w:rsidP="00FA29AB">
            <w:pPr>
              <w:spacing w:line="360"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A260/A280</w:t>
            </w:r>
          </w:p>
        </w:tc>
      </w:tr>
      <w:tr w:rsidR="006543BC" w:rsidRPr="007E2DA8" w14:paraId="5F0BEE75" w14:textId="77777777" w:rsidTr="006543BC">
        <w:trPr>
          <w:jc w:val="center"/>
        </w:trPr>
        <w:tc>
          <w:tcPr>
            <w:tcW w:w="1221" w:type="dxa"/>
            <w:vAlign w:val="center"/>
          </w:tcPr>
          <w:p w14:paraId="54132AEF" w14:textId="51E26CB0"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1</w:t>
            </w:r>
          </w:p>
        </w:tc>
        <w:tc>
          <w:tcPr>
            <w:tcW w:w="2686" w:type="dxa"/>
            <w:vAlign w:val="center"/>
          </w:tcPr>
          <w:p w14:paraId="7E62F3EE" w14:textId="60E2DA1F"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FEVR038</w:t>
            </w:r>
          </w:p>
        </w:tc>
        <w:tc>
          <w:tcPr>
            <w:tcW w:w="2039" w:type="dxa"/>
            <w:vAlign w:val="center"/>
          </w:tcPr>
          <w:p w14:paraId="3534DAE3"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97.7</w:t>
            </w:r>
          </w:p>
        </w:tc>
        <w:tc>
          <w:tcPr>
            <w:tcW w:w="1444" w:type="dxa"/>
            <w:vAlign w:val="center"/>
          </w:tcPr>
          <w:p w14:paraId="47BDFFD2"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1.80</w:t>
            </w:r>
          </w:p>
        </w:tc>
      </w:tr>
      <w:tr w:rsidR="006543BC" w:rsidRPr="007E2DA8" w14:paraId="7555BDD3" w14:textId="77777777" w:rsidTr="006543BC">
        <w:trPr>
          <w:jc w:val="center"/>
        </w:trPr>
        <w:tc>
          <w:tcPr>
            <w:tcW w:w="1221" w:type="dxa"/>
            <w:vAlign w:val="center"/>
          </w:tcPr>
          <w:p w14:paraId="67C7F02B" w14:textId="767086DB"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2</w:t>
            </w:r>
          </w:p>
        </w:tc>
        <w:tc>
          <w:tcPr>
            <w:tcW w:w="2686" w:type="dxa"/>
            <w:vAlign w:val="center"/>
          </w:tcPr>
          <w:p w14:paraId="7C559083" w14:textId="30444069"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FEVR040</w:t>
            </w:r>
          </w:p>
        </w:tc>
        <w:tc>
          <w:tcPr>
            <w:tcW w:w="2039" w:type="dxa"/>
            <w:vAlign w:val="center"/>
          </w:tcPr>
          <w:p w14:paraId="7995EB32"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73.3</w:t>
            </w:r>
          </w:p>
        </w:tc>
        <w:tc>
          <w:tcPr>
            <w:tcW w:w="1444" w:type="dxa"/>
            <w:vAlign w:val="center"/>
          </w:tcPr>
          <w:p w14:paraId="076CD5E1"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1.82</w:t>
            </w:r>
          </w:p>
        </w:tc>
      </w:tr>
      <w:tr w:rsidR="006543BC" w:rsidRPr="007E2DA8" w14:paraId="6C51442E" w14:textId="77777777" w:rsidTr="006543BC">
        <w:trPr>
          <w:jc w:val="center"/>
        </w:trPr>
        <w:tc>
          <w:tcPr>
            <w:tcW w:w="1221" w:type="dxa"/>
            <w:vAlign w:val="center"/>
          </w:tcPr>
          <w:p w14:paraId="7560447B" w14:textId="55F2877A"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3</w:t>
            </w:r>
          </w:p>
        </w:tc>
        <w:tc>
          <w:tcPr>
            <w:tcW w:w="2686" w:type="dxa"/>
            <w:vAlign w:val="center"/>
          </w:tcPr>
          <w:p w14:paraId="09301434" w14:textId="1EFB3466"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FEVR041</w:t>
            </w:r>
          </w:p>
        </w:tc>
        <w:tc>
          <w:tcPr>
            <w:tcW w:w="2039" w:type="dxa"/>
            <w:vAlign w:val="center"/>
          </w:tcPr>
          <w:p w14:paraId="1483C990"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50.7</w:t>
            </w:r>
          </w:p>
        </w:tc>
        <w:tc>
          <w:tcPr>
            <w:tcW w:w="1444" w:type="dxa"/>
            <w:vAlign w:val="center"/>
          </w:tcPr>
          <w:p w14:paraId="1ED85568"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1.88</w:t>
            </w:r>
          </w:p>
        </w:tc>
      </w:tr>
      <w:tr w:rsidR="006543BC" w:rsidRPr="007E2DA8" w14:paraId="149AF9BD" w14:textId="77777777" w:rsidTr="006543BC">
        <w:trPr>
          <w:jc w:val="center"/>
        </w:trPr>
        <w:tc>
          <w:tcPr>
            <w:tcW w:w="1221" w:type="dxa"/>
            <w:vMerge w:val="restart"/>
            <w:vAlign w:val="center"/>
          </w:tcPr>
          <w:p w14:paraId="19B42B14"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4</w:t>
            </w:r>
          </w:p>
          <w:p w14:paraId="04B18AE8" w14:textId="577AA3F9" w:rsidR="006543BC" w:rsidRPr="007E2DA8" w:rsidRDefault="006543BC" w:rsidP="00FA29AB">
            <w:pPr>
              <w:spacing w:line="360" w:lineRule="auto"/>
              <w:jc w:val="center"/>
              <w:rPr>
                <w:rFonts w:ascii="Times New Roman" w:hAnsi="Times New Roman" w:cs="Times New Roman"/>
                <w:sz w:val="26"/>
                <w:szCs w:val="26"/>
              </w:rPr>
            </w:pPr>
          </w:p>
        </w:tc>
        <w:tc>
          <w:tcPr>
            <w:tcW w:w="2686" w:type="dxa"/>
            <w:vAlign w:val="center"/>
          </w:tcPr>
          <w:p w14:paraId="2A2A92DE" w14:textId="1E72853A"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FEVR042</w:t>
            </w:r>
          </w:p>
        </w:tc>
        <w:tc>
          <w:tcPr>
            <w:tcW w:w="2039" w:type="dxa"/>
            <w:vAlign w:val="center"/>
          </w:tcPr>
          <w:p w14:paraId="3E51050C"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61.1</w:t>
            </w:r>
          </w:p>
        </w:tc>
        <w:tc>
          <w:tcPr>
            <w:tcW w:w="1444" w:type="dxa"/>
            <w:vAlign w:val="center"/>
          </w:tcPr>
          <w:p w14:paraId="453B7241"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1.81</w:t>
            </w:r>
          </w:p>
        </w:tc>
      </w:tr>
      <w:tr w:rsidR="006543BC" w:rsidRPr="007E2DA8" w14:paraId="15A371E8" w14:textId="77777777" w:rsidTr="006543BC">
        <w:trPr>
          <w:jc w:val="center"/>
        </w:trPr>
        <w:tc>
          <w:tcPr>
            <w:tcW w:w="1221" w:type="dxa"/>
            <w:vMerge/>
            <w:vAlign w:val="center"/>
          </w:tcPr>
          <w:p w14:paraId="186B7E23" w14:textId="77777777" w:rsidR="006543BC" w:rsidRPr="007E2DA8" w:rsidRDefault="006543BC" w:rsidP="00FA29AB">
            <w:pPr>
              <w:spacing w:line="360" w:lineRule="auto"/>
              <w:jc w:val="center"/>
              <w:rPr>
                <w:rFonts w:ascii="Times New Roman" w:hAnsi="Times New Roman" w:cs="Times New Roman"/>
                <w:sz w:val="26"/>
                <w:szCs w:val="26"/>
              </w:rPr>
            </w:pPr>
          </w:p>
        </w:tc>
        <w:tc>
          <w:tcPr>
            <w:tcW w:w="2686" w:type="dxa"/>
            <w:vAlign w:val="center"/>
          </w:tcPr>
          <w:p w14:paraId="6ED2BA36" w14:textId="6573FBA5"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FEVR043</w:t>
            </w:r>
          </w:p>
        </w:tc>
        <w:tc>
          <w:tcPr>
            <w:tcW w:w="2039" w:type="dxa"/>
            <w:vAlign w:val="center"/>
          </w:tcPr>
          <w:p w14:paraId="253E9DFC"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64.3</w:t>
            </w:r>
          </w:p>
        </w:tc>
        <w:tc>
          <w:tcPr>
            <w:tcW w:w="1444" w:type="dxa"/>
            <w:vAlign w:val="center"/>
          </w:tcPr>
          <w:p w14:paraId="6E3F8378"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1.87</w:t>
            </w:r>
          </w:p>
        </w:tc>
      </w:tr>
      <w:tr w:rsidR="006543BC" w:rsidRPr="007E2DA8" w14:paraId="70E6CFE1" w14:textId="77777777" w:rsidTr="006543BC">
        <w:trPr>
          <w:jc w:val="center"/>
        </w:trPr>
        <w:tc>
          <w:tcPr>
            <w:tcW w:w="1221" w:type="dxa"/>
            <w:vMerge/>
            <w:vAlign w:val="center"/>
          </w:tcPr>
          <w:p w14:paraId="3A55868E" w14:textId="77777777" w:rsidR="006543BC" w:rsidRPr="007E2DA8" w:rsidRDefault="006543BC" w:rsidP="00FA29AB">
            <w:pPr>
              <w:spacing w:line="360" w:lineRule="auto"/>
              <w:jc w:val="center"/>
              <w:rPr>
                <w:rFonts w:ascii="Times New Roman" w:hAnsi="Times New Roman" w:cs="Times New Roman"/>
                <w:sz w:val="26"/>
                <w:szCs w:val="26"/>
              </w:rPr>
            </w:pPr>
          </w:p>
        </w:tc>
        <w:tc>
          <w:tcPr>
            <w:tcW w:w="2686" w:type="dxa"/>
            <w:vAlign w:val="center"/>
          </w:tcPr>
          <w:p w14:paraId="7E17D50B" w14:textId="0E5B2C76"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FEVR044</w:t>
            </w:r>
          </w:p>
        </w:tc>
        <w:tc>
          <w:tcPr>
            <w:tcW w:w="2039" w:type="dxa"/>
            <w:vAlign w:val="center"/>
          </w:tcPr>
          <w:p w14:paraId="7354F091"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39.0</w:t>
            </w:r>
          </w:p>
        </w:tc>
        <w:tc>
          <w:tcPr>
            <w:tcW w:w="1444" w:type="dxa"/>
            <w:vAlign w:val="center"/>
          </w:tcPr>
          <w:p w14:paraId="1C9DE855"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1.80</w:t>
            </w:r>
          </w:p>
        </w:tc>
      </w:tr>
      <w:tr w:rsidR="006543BC" w:rsidRPr="007E2DA8" w14:paraId="089F85E0" w14:textId="77777777" w:rsidTr="006543BC">
        <w:trPr>
          <w:jc w:val="center"/>
        </w:trPr>
        <w:tc>
          <w:tcPr>
            <w:tcW w:w="1221" w:type="dxa"/>
            <w:vAlign w:val="center"/>
          </w:tcPr>
          <w:p w14:paraId="61C1E41F" w14:textId="4C1C968F"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5</w:t>
            </w:r>
          </w:p>
        </w:tc>
        <w:tc>
          <w:tcPr>
            <w:tcW w:w="2686" w:type="dxa"/>
            <w:vAlign w:val="center"/>
          </w:tcPr>
          <w:p w14:paraId="66595CFD" w14:textId="1B3A824A"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FEVR045</w:t>
            </w:r>
          </w:p>
        </w:tc>
        <w:tc>
          <w:tcPr>
            <w:tcW w:w="2039" w:type="dxa"/>
            <w:vAlign w:val="center"/>
          </w:tcPr>
          <w:p w14:paraId="0D514D0D"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97.8</w:t>
            </w:r>
          </w:p>
        </w:tc>
        <w:tc>
          <w:tcPr>
            <w:tcW w:w="1444" w:type="dxa"/>
            <w:vAlign w:val="center"/>
          </w:tcPr>
          <w:p w14:paraId="030597DC"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1.85</w:t>
            </w:r>
          </w:p>
        </w:tc>
      </w:tr>
      <w:tr w:rsidR="006543BC" w:rsidRPr="007E2DA8" w14:paraId="2D4D1B7F" w14:textId="77777777" w:rsidTr="006543BC">
        <w:trPr>
          <w:jc w:val="center"/>
        </w:trPr>
        <w:tc>
          <w:tcPr>
            <w:tcW w:w="1221" w:type="dxa"/>
            <w:vMerge w:val="restart"/>
            <w:vAlign w:val="center"/>
          </w:tcPr>
          <w:p w14:paraId="6ADFA9A2" w14:textId="3F86A41D"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6</w:t>
            </w:r>
          </w:p>
        </w:tc>
        <w:tc>
          <w:tcPr>
            <w:tcW w:w="2686" w:type="dxa"/>
            <w:vAlign w:val="center"/>
          </w:tcPr>
          <w:p w14:paraId="217B92B9" w14:textId="57195515"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FEVR046</w:t>
            </w:r>
          </w:p>
        </w:tc>
        <w:tc>
          <w:tcPr>
            <w:tcW w:w="2039" w:type="dxa"/>
            <w:vAlign w:val="center"/>
          </w:tcPr>
          <w:p w14:paraId="1CB87689"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56.2</w:t>
            </w:r>
          </w:p>
        </w:tc>
        <w:tc>
          <w:tcPr>
            <w:tcW w:w="1444" w:type="dxa"/>
            <w:vAlign w:val="center"/>
          </w:tcPr>
          <w:p w14:paraId="6BA82981"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1.81</w:t>
            </w:r>
          </w:p>
        </w:tc>
      </w:tr>
      <w:tr w:rsidR="006543BC" w:rsidRPr="007E2DA8" w14:paraId="7425E094" w14:textId="77777777" w:rsidTr="006543BC">
        <w:trPr>
          <w:jc w:val="center"/>
        </w:trPr>
        <w:tc>
          <w:tcPr>
            <w:tcW w:w="1221" w:type="dxa"/>
            <w:vMerge/>
            <w:vAlign w:val="center"/>
          </w:tcPr>
          <w:p w14:paraId="0224A4B1" w14:textId="77777777" w:rsidR="006543BC" w:rsidRPr="007E2DA8" w:rsidRDefault="006543BC" w:rsidP="00FA29AB">
            <w:pPr>
              <w:spacing w:line="360" w:lineRule="auto"/>
              <w:jc w:val="center"/>
              <w:rPr>
                <w:rFonts w:ascii="Times New Roman" w:hAnsi="Times New Roman" w:cs="Times New Roman"/>
                <w:sz w:val="26"/>
                <w:szCs w:val="26"/>
              </w:rPr>
            </w:pPr>
          </w:p>
        </w:tc>
        <w:tc>
          <w:tcPr>
            <w:tcW w:w="2686" w:type="dxa"/>
            <w:vAlign w:val="center"/>
          </w:tcPr>
          <w:p w14:paraId="52CECDB3" w14:textId="1E98E66D"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FEVR047</w:t>
            </w:r>
          </w:p>
        </w:tc>
        <w:tc>
          <w:tcPr>
            <w:tcW w:w="2039" w:type="dxa"/>
            <w:vAlign w:val="center"/>
          </w:tcPr>
          <w:p w14:paraId="62B63D18"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52.0</w:t>
            </w:r>
          </w:p>
        </w:tc>
        <w:tc>
          <w:tcPr>
            <w:tcW w:w="1444" w:type="dxa"/>
            <w:vAlign w:val="center"/>
          </w:tcPr>
          <w:p w14:paraId="0452B63C"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1.82</w:t>
            </w:r>
          </w:p>
        </w:tc>
      </w:tr>
      <w:tr w:rsidR="006543BC" w:rsidRPr="007E2DA8" w14:paraId="16043A2A" w14:textId="77777777" w:rsidTr="006543BC">
        <w:trPr>
          <w:jc w:val="center"/>
        </w:trPr>
        <w:tc>
          <w:tcPr>
            <w:tcW w:w="1221" w:type="dxa"/>
            <w:vAlign w:val="center"/>
          </w:tcPr>
          <w:p w14:paraId="6C25843A" w14:textId="1FF3352C"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7</w:t>
            </w:r>
          </w:p>
        </w:tc>
        <w:tc>
          <w:tcPr>
            <w:tcW w:w="2686" w:type="dxa"/>
            <w:vAlign w:val="center"/>
          </w:tcPr>
          <w:p w14:paraId="764E85A6" w14:textId="2AE1C6B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FEVR048</w:t>
            </w:r>
          </w:p>
        </w:tc>
        <w:tc>
          <w:tcPr>
            <w:tcW w:w="2039" w:type="dxa"/>
            <w:vAlign w:val="center"/>
          </w:tcPr>
          <w:p w14:paraId="3D6A36C1"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63.3</w:t>
            </w:r>
          </w:p>
        </w:tc>
        <w:tc>
          <w:tcPr>
            <w:tcW w:w="1444" w:type="dxa"/>
            <w:vAlign w:val="center"/>
          </w:tcPr>
          <w:p w14:paraId="2EC350EC"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1.84</w:t>
            </w:r>
          </w:p>
        </w:tc>
      </w:tr>
      <w:tr w:rsidR="006543BC" w:rsidRPr="007E2DA8" w14:paraId="3D4E43B6" w14:textId="77777777" w:rsidTr="004B2AFA">
        <w:trPr>
          <w:jc w:val="center"/>
        </w:trPr>
        <w:tc>
          <w:tcPr>
            <w:tcW w:w="1221" w:type="dxa"/>
            <w:vMerge w:val="restart"/>
            <w:vAlign w:val="center"/>
          </w:tcPr>
          <w:p w14:paraId="3B381B39" w14:textId="7FF8FE46"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8</w:t>
            </w:r>
          </w:p>
        </w:tc>
        <w:tc>
          <w:tcPr>
            <w:tcW w:w="2686" w:type="dxa"/>
            <w:vAlign w:val="center"/>
          </w:tcPr>
          <w:p w14:paraId="72793BDC" w14:textId="64A3F4C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FEVR049</w:t>
            </w:r>
          </w:p>
        </w:tc>
        <w:tc>
          <w:tcPr>
            <w:tcW w:w="2039" w:type="dxa"/>
            <w:vAlign w:val="center"/>
          </w:tcPr>
          <w:p w14:paraId="2FFA652D"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40.0</w:t>
            </w:r>
          </w:p>
        </w:tc>
        <w:tc>
          <w:tcPr>
            <w:tcW w:w="1444" w:type="dxa"/>
            <w:vAlign w:val="center"/>
          </w:tcPr>
          <w:p w14:paraId="34084BBC"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1.80</w:t>
            </w:r>
          </w:p>
        </w:tc>
      </w:tr>
      <w:tr w:rsidR="006543BC" w:rsidRPr="007E2DA8" w14:paraId="775786F6" w14:textId="77777777" w:rsidTr="006543BC">
        <w:trPr>
          <w:jc w:val="center"/>
        </w:trPr>
        <w:tc>
          <w:tcPr>
            <w:tcW w:w="1221" w:type="dxa"/>
            <w:vMerge/>
            <w:vAlign w:val="center"/>
          </w:tcPr>
          <w:p w14:paraId="7E8883D7" w14:textId="77777777" w:rsidR="006543BC" w:rsidRPr="007E2DA8" w:rsidRDefault="006543BC" w:rsidP="00FA29AB">
            <w:pPr>
              <w:spacing w:line="360" w:lineRule="auto"/>
              <w:jc w:val="center"/>
              <w:rPr>
                <w:rFonts w:ascii="Times New Roman" w:hAnsi="Times New Roman" w:cs="Times New Roman"/>
                <w:sz w:val="26"/>
                <w:szCs w:val="26"/>
              </w:rPr>
            </w:pPr>
          </w:p>
        </w:tc>
        <w:tc>
          <w:tcPr>
            <w:tcW w:w="2686" w:type="dxa"/>
            <w:vAlign w:val="center"/>
          </w:tcPr>
          <w:p w14:paraId="5636D06E" w14:textId="78308304"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FEVR050</w:t>
            </w:r>
          </w:p>
        </w:tc>
        <w:tc>
          <w:tcPr>
            <w:tcW w:w="2039" w:type="dxa"/>
            <w:vAlign w:val="center"/>
          </w:tcPr>
          <w:p w14:paraId="0FE6F996"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36.2</w:t>
            </w:r>
          </w:p>
        </w:tc>
        <w:tc>
          <w:tcPr>
            <w:tcW w:w="1444" w:type="dxa"/>
            <w:vAlign w:val="center"/>
          </w:tcPr>
          <w:p w14:paraId="2B019901"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1.82</w:t>
            </w:r>
          </w:p>
        </w:tc>
      </w:tr>
      <w:tr w:rsidR="006543BC" w:rsidRPr="007E2DA8" w14:paraId="7ABC07CF" w14:textId="77777777" w:rsidTr="006543BC">
        <w:trPr>
          <w:jc w:val="center"/>
        </w:trPr>
        <w:tc>
          <w:tcPr>
            <w:tcW w:w="1221" w:type="dxa"/>
            <w:vAlign w:val="center"/>
          </w:tcPr>
          <w:p w14:paraId="73E19622" w14:textId="7C4D313F"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9</w:t>
            </w:r>
          </w:p>
        </w:tc>
        <w:tc>
          <w:tcPr>
            <w:tcW w:w="2686" w:type="dxa"/>
            <w:vAlign w:val="center"/>
          </w:tcPr>
          <w:p w14:paraId="30497F7A" w14:textId="6860E28D"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FEVR051</w:t>
            </w:r>
          </w:p>
        </w:tc>
        <w:tc>
          <w:tcPr>
            <w:tcW w:w="2039" w:type="dxa"/>
            <w:vAlign w:val="center"/>
          </w:tcPr>
          <w:p w14:paraId="0EAC3F2B"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114.0</w:t>
            </w:r>
          </w:p>
        </w:tc>
        <w:tc>
          <w:tcPr>
            <w:tcW w:w="1444" w:type="dxa"/>
            <w:vAlign w:val="center"/>
          </w:tcPr>
          <w:p w14:paraId="010011EB" w14:textId="7777777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1.85</w:t>
            </w:r>
          </w:p>
        </w:tc>
      </w:tr>
      <w:tr w:rsidR="006543BC" w:rsidRPr="007E2DA8" w14:paraId="717D9B45" w14:textId="77777777" w:rsidTr="006543BC">
        <w:trPr>
          <w:jc w:val="center"/>
        </w:trPr>
        <w:tc>
          <w:tcPr>
            <w:tcW w:w="1221" w:type="dxa"/>
            <w:vAlign w:val="center"/>
          </w:tcPr>
          <w:p w14:paraId="0D8018DF" w14:textId="6AE59430"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10</w:t>
            </w:r>
          </w:p>
        </w:tc>
        <w:tc>
          <w:tcPr>
            <w:tcW w:w="2686" w:type="dxa"/>
            <w:vAlign w:val="center"/>
          </w:tcPr>
          <w:p w14:paraId="0646D7FB" w14:textId="09171715"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FEVR052</w:t>
            </w:r>
          </w:p>
        </w:tc>
        <w:tc>
          <w:tcPr>
            <w:tcW w:w="2039" w:type="dxa"/>
            <w:vAlign w:val="center"/>
          </w:tcPr>
          <w:p w14:paraId="66D86C85" w14:textId="62F2DA47"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69.6</w:t>
            </w:r>
          </w:p>
        </w:tc>
        <w:tc>
          <w:tcPr>
            <w:tcW w:w="1444" w:type="dxa"/>
            <w:vAlign w:val="center"/>
          </w:tcPr>
          <w:p w14:paraId="17C81295" w14:textId="3DD7603F"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1.86</w:t>
            </w:r>
          </w:p>
        </w:tc>
      </w:tr>
      <w:tr w:rsidR="006543BC" w:rsidRPr="007E2DA8" w14:paraId="77B1FA26" w14:textId="77777777" w:rsidTr="006543BC">
        <w:trPr>
          <w:jc w:val="center"/>
        </w:trPr>
        <w:tc>
          <w:tcPr>
            <w:tcW w:w="1221" w:type="dxa"/>
            <w:vAlign w:val="center"/>
          </w:tcPr>
          <w:p w14:paraId="64FE0686" w14:textId="51423A58"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11</w:t>
            </w:r>
          </w:p>
        </w:tc>
        <w:tc>
          <w:tcPr>
            <w:tcW w:w="2686" w:type="dxa"/>
            <w:vAlign w:val="center"/>
          </w:tcPr>
          <w:p w14:paraId="004D2BE2" w14:textId="4E4C43E8"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FEVR031</w:t>
            </w:r>
          </w:p>
        </w:tc>
        <w:tc>
          <w:tcPr>
            <w:tcW w:w="2039" w:type="dxa"/>
            <w:vAlign w:val="center"/>
          </w:tcPr>
          <w:p w14:paraId="2B99317A" w14:textId="20C47EED"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44.2</w:t>
            </w:r>
          </w:p>
        </w:tc>
        <w:tc>
          <w:tcPr>
            <w:tcW w:w="1444" w:type="dxa"/>
            <w:vAlign w:val="center"/>
          </w:tcPr>
          <w:p w14:paraId="2F0BEDE3" w14:textId="2D461B8C" w:rsidR="006543BC" w:rsidRPr="007E2DA8" w:rsidRDefault="006543BC" w:rsidP="00FA29AB">
            <w:pPr>
              <w:spacing w:line="360" w:lineRule="auto"/>
              <w:jc w:val="center"/>
              <w:rPr>
                <w:rFonts w:ascii="Times New Roman" w:hAnsi="Times New Roman" w:cs="Times New Roman"/>
                <w:sz w:val="26"/>
                <w:szCs w:val="26"/>
              </w:rPr>
            </w:pPr>
            <w:r w:rsidRPr="007E2DA8">
              <w:rPr>
                <w:rFonts w:ascii="Times New Roman" w:hAnsi="Times New Roman" w:cs="Times New Roman"/>
                <w:sz w:val="26"/>
                <w:szCs w:val="26"/>
              </w:rPr>
              <w:t>1.80</w:t>
            </w:r>
          </w:p>
        </w:tc>
      </w:tr>
      <w:tr w:rsidR="006543BC" w:rsidRPr="007E2DA8" w14:paraId="68F6FC1A" w14:textId="77777777" w:rsidTr="006543BC">
        <w:trPr>
          <w:jc w:val="center"/>
        </w:trPr>
        <w:tc>
          <w:tcPr>
            <w:tcW w:w="1221" w:type="dxa"/>
            <w:vAlign w:val="center"/>
          </w:tcPr>
          <w:p w14:paraId="065F96F6" w14:textId="46AE6420" w:rsidR="006543BC" w:rsidRPr="007E2DA8" w:rsidRDefault="006543BC"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12</w:t>
            </w:r>
          </w:p>
        </w:tc>
        <w:tc>
          <w:tcPr>
            <w:tcW w:w="2686" w:type="dxa"/>
            <w:vAlign w:val="center"/>
          </w:tcPr>
          <w:p w14:paraId="1C2F112B" w14:textId="3759A34A" w:rsidR="006543BC" w:rsidRPr="007E2DA8" w:rsidRDefault="006543BC"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FEVR032</w:t>
            </w:r>
          </w:p>
        </w:tc>
        <w:tc>
          <w:tcPr>
            <w:tcW w:w="2039" w:type="dxa"/>
            <w:vAlign w:val="center"/>
          </w:tcPr>
          <w:p w14:paraId="54B26221" w14:textId="6BB0A08E" w:rsidR="006543BC" w:rsidRPr="007E2DA8" w:rsidRDefault="006543BC"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65.6</w:t>
            </w:r>
          </w:p>
        </w:tc>
        <w:tc>
          <w:tcPr>
            <w:tcW w:w="1444" w:type="dxa"/>
            <w:vAlign w:val="center"/>
          </w:tcPr>
          <w:p w14:paraId="5A6B7F14" w14:textId="720C58A6" w:rsidR="006543BC" w:rsidRPr="007E2DA8" w:rsidRDefault="006543BC"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1.82</w:t>
            </w:r>
          </w:p>
        </w:tc>
      </w:tr>
    </w:tbl>
    <w:p w14:paraId="20A20CE0" w14:textId="17DD046C" w:rsidR="00BE3AA2" w:rsidRPr="007E2DA8" w:rsidRDefault="0066643B" w:rsidP="009D6B46">
      <w:pPr>
        <w:pStyle w:val="Heading1"/>
        <w:numPr>
          <w:ilvl w:val="1"/>
          <w:numId w:val="29"/>
        </w:numPr>
        <w:jc w:val="both"/>
        <w:rPr>
          <w:rFonts w:ascii="Times New Roman" w:hAnsi="Times New Roman" w:cs="Times New Roman"/>
          <w:sz w:val="26"/>
          <w:szCs w:val="26"/>
        </w:rPr>
      </w:pPr>
      <w:bookmarkStart w:id="195" w:name="_Toc219796065"/>
      <w:bookmarkStart w:id="196" w:name="_Toc232672027"/>
      <w:bookmarkStart w:id="197" w:name="_Toc232673666"/>
      <w:r w:rsidRPr="007E2DA8">
        <w:rPr>
          <w:rFonts w:ascii="Times New Roman" w:hAnsi="Times New Roman" w:cs="Times New Roman"/>
          <w:sz w:val="26"/>
          <w:szCs w:val="26"/>
        </w:rPr>
        <w:t>Genetic analysis for</w:t>
      </w:r>
      <w:r w:rsidR="002515C7" w:rsidRPr="007E2DA8">
        <w:rPr>
          <w:rFonts w:ascii="Times New Roman" w:hAnsi="Times New Roman" w:cs="Times New Roman"/>
          <w:sz w:val="26"/>
          <w:szCs w:val="26"/>
        </w:rPr>
        <w:t xml:space="preserve"> X-linked retinoschisis</w:t>
      </w:r>
      <w:r w:rsidR="00782118" w:rsidRPr="007E2DA8">
        <w:rPr>
          <w:rFonts w:ascii="Times New Roman" w:hAnsi="Times New Roman" w:cs="Times New Roman"/>
          <w:sz w:val="26"/>
          <w:szCs w:val="26"/>
        </w:rPr>
        <w:t xml:space="preserve"> group</w:t>
      </w:r>
      <w:bookmarkEnd w:id="195"/>
      <w:bookmarkEnd w:id="196"/>
      <w:bookmarkEnd w:id="197"/>
    </w:p>
    <w:p w14:paraId="3EE714D7" w14:textId="5CC1E49F" w:rsidR="00462E56" w:rsidRPr="007E2DA8" w:rsidRDefault="005A285D" w:rsidP="009D6B46">
      <w:pPr>
        <w:pStyle w:val="Heading2"/>
        <w:numPr>
          <w:ilvl w:val="2"/>
          <w:numId w:val="29"/>
        </w:numPr>
        <w:jc w:val="both"/>
        <w:rPr>
          <w:rFonts w:ascii="Times New Roman" w:hAnsi="Times New Roman" w:cs="Times New Roman"/>
          <w:color w:val="000000" w:themeColor="text1"/>
          <w:sz w:val="26"/>
          <w:szCs w:val="26"/>
        </w:rPr>
      </w:pPr>
      <w:bookmarkStart w:id="198" w:name="_Toc219796066"/>
      <w:bookmarkStart w:id="199" w:name="_Toc232672028"/>
      <w:bookmarkStart w:id="200" w:name="_Toc232673667"/>
      <w:r w:rsidRPr="007E2DA8">
        <w:rPr>
          <w:rFonts w:ascii="Times New Roman" w:hAnsi="Times New Roman" w:cs="Times New Roman"/>
          <w:color w:val="000000" w:themeColor="text1"/>
          <w:sz w:val="26"/>
          <w:szCs w:val="26"/>
        </w:rPr>
        <w:t>Genetic analysis for XLRS</w:t>
      </w:r>
      <w:r w:rsidR="0000576D" w:rsidRPr="007E2DA8">
        <w:rPr>
          <w:rFonts w:ascii="Times New Roman" w:hAnsi="Times New Roman" w:cs="Times New Roman"/>
          <w:color w:val="000000" w:themeColor="text1"/>
          <w:sz w:val="26"/>
          <w:szCs w:val="26"/>
        </w:rPr>
        <w:t xml:space="preserve"> patients</w:t>
      </w:r>
      <w:r w:rsidRPr="007E2DA8">
        <w:rPr>
          <w:rFonts w:ascii="Times New Roman" w:hAnsi="Times New Roman" w:cs="Times New Roman"/>
          <w:color w:val="000000" w:themeColor="text1"/>
          <w:sz w:val="26"/>
          <w:szCs w:val="26"/>
        </w:rPr>
        <w:t xml:space="preserve"> and their familial members</w:t>
      </w:r>
      <w:bookmarkEnd w:id="198"/>
      <w:bookmarkEnd w:id="199"/>
      <w:bookmarkEnd w:id="200"/>
    </w:p>
    <w:p w14:paraId="3BDE5AA8" w14:textId="0E1D0898" w:rsidR="00CA34F5" w:rsidRPr="007E2DA8" w:rsidRDefault="00462E56" w:rsidP="006D5AD2">
      <w:pPr>
        <w:spacing w:line="312" w:lineRule="auto"/>
        <w:ind w:firstLine="454"/>
        <w:jc w:val="both"/>
        <w:rPr>
          <w:rFonts w:ascii="Times New Roman" w:eastAsia="Times New Roman" w:hAnsi="Times New Roman" w:cs="Times New Roman"/>
          <w:sz w:val="26"/>
          <w:szCs w:val="26"/>
        </w:rPr>
      </w:pPr>
      <w:r w:rsidRPr="007E2DA8">
        <w:rPr>
          <w:rFonts w:ascii="Times New Roman" w:eastAsia="Times New Roman" w:hAnsi="Times New Roman" w:cs="Times New Roman"/>
          <w:sz w:val="26"/>
          <w:szCs w:val="26"/>
        </w:rPr>
        <w:t xml:space="preserve">In this study, two </w:t>
      </w:r>
      <w:r w:rsidR="006D5AD2" w:rsidRPr="007E2DA8">
        <w:rPr>
          <w:rFonts w:ascii="Times New Roman" w:eastAsia="Times New Roman" w:hAnsi="Times New Roman" w:cs="Times New Roman"/>
          <w:sz w:val="26"/>
          <w:szCs w:val="26"/>
        </w:rPr>
        <w:t xml:space="preserve">XLRS </w:t>
      </w:r>
      <w:r w:rsidRPr="007E2DA8">
        <w:rPr>
          <w:rFonts w:ascii="Times New Roman" w:eastAsia="Times New Roman" w:hAnsi="Times New Roman" w:cs="Times New Roman"/>
          <w:sz w:val="26"/>
          <w:szCs w:val="26"/>
        </w:rPr>
        <w:t xml:space="preserve">patients </w:t>
      </w:r>
      <w:r w:rsidR="006D5AD2" w:rsidRPr="007E2DA8">
        <w:rPr>
          <w:rFonts w:ascii="Times New Roman" w:eastAsia="Times New Roman" w:hAnsi="Times New Roman" w:cs="Times New Roman"/>
          <w:sz w:val="26"/>
          <w:szCs w:val="26"/>
        </w:rPr>
        <w:t xml:space="preserve">(FEVR038 and FEVR042) </w:t>
      </w:r>
      <w:r w:rsidR="00CA34F5" w:rsidRPr="007E2DA8">
        <w:rPr>
          <w:rFonts w:ascii="Times New Roman" w:eastAsia="Times New Roman" w:hAnsi="Times New Roman" w:cs="Times New Roman"/>
          <w:sz w:val="26"/>
          <w:szCs w:val="26"/>
        </w:rPr>
        <w:t>underwent</w:t>
      </w:r>
      <w:r w:rsidR="006D5AD2" w:rsidRPr="007E2DA8">
        <w:rPr>
          <w:rFonts w:ascii="Times New Roman" w:eastAsia="Times New Roman" w:hAnsi="Times New Roman" w:cs="Times New Roman"/>
          <w:sz w:val="26"/>
          <w:szCs w:val="26"/>
        </w:rPr>
        <w:t xml:space="preserve"> WES to identify the pathogenic variant</w:t>
      </w:r>
      <w:r w:rsidR="00CA34F5" w:rsidRPr="007E2DA8">
        <w:rPr>
          <w:rFonts w:ascii="Times New Roman" w:eastAsia="Times New Roman" w:hAnsi="Times New Roman" w:cs="Times New Roman"/>
          <w:sz w:val="26"/>
          <w:szCs w:val="26"/>
        </w:rPr>
        <w:t>.</w:t>
      </w:r>
      <w:r w:rsidR="006D5AD2" w:rsidRPr="007E2DA8">
        <w:rPr>
          <w:rFonts w:ascii="Times New Roman" w:eastAsia="Times New Roman" w:hAnsi="Times New Roman" w:cs="Times New Roman"/>
          <w:sz w:val="26"/>
          <w:szCs w:val="26"/>
        </w:rPr>
        <w:t xml:space="preserve"> </w:t>
      </w:r>
      <w:r w:rsidR="00CA34F5" w:rsidRPr="007E2DA8">
        <w:rPr>
          <w:rFonts w:ascii="Times New Roman" w:eastAsia="Times New Roman" w:hAnsi="Times New Roman" w:cs="Times New Roman"/>
          <w:sz w:val="26"/>
          <w:szCs w:val="26"/>
        </w:rPr>
        <w:t>Patient FEVR038 was the first case in this study cohort with complicated retinal symptoms</w:t>
      </w:r>
      <w:r w:rsidR="00094456" w:rsidRPr="007E2DA8">
        <w:rPr>
          <w:rFonts w:ascii="Times New Roman" w:eastAsia="Times New Roman" w:hAnsi="Times New Roman" w:cs="Times New Roman"/>
          <w:sz w:val="26"/>
          <w:szCs w:val="26"/>
        </w:rPr>
        <w:t xml:space="preserve">. </w:t>
      </w:r>
      <w:r w:rsidR="006D5AD2" w:rsidRPr="007E2DA8">
        <w:rPr>
          <w:rFonts w:ascii="Times New Roman" w:eastAsia="Times New Roman" w:hAnsi="Times New Roman" w:cs="Times New Roman"/>
          <w:sz w:val="26"/>
          <w:szCs w:val="26"/>
        </w:rPr>
        <w:t>P</w:t>
      </w:r>
      <w:r w:rsidR="00094456" w:rsidRPr="007E2DA8">
        <w:rPr>
          <w:rFonts w:ascii="Times New Roman" w:eastAsia="Times New Roman" w:hAnsi="Times New Roman" w:cs="Times New Roman"/>
          <w:sz w:val="26"/>
          <w:szCs w:val="26"/>
        </w:rPr>
        <w:t xml:space="preserve">atient FEVR042 </w:t>
      </w:r>
      <w:r w:rsidR="006D5AD2" w:rsidRPr="007E2DA8">
        <w:rPr>
          <w:rFonts w:ascii="Times New Roman" w:eastAsia="Times New Roman" w:hAnsi="Times New Roman" w:cs="Times New Roman"/>
          <w:sz w:val="26"/>
          <w:szCs w:val="26"/>
        </w:rPr>
        <w:t xml:space="preserve">is the youngest child </w:t>
      </w:r>
      <w:r w:rsidR="00CA34F5" w:rsidRPr="007E2DA8">
        <w:rPr>
          <w:rFonts w:ascii="Times New Roman" w:eastAsia="Times New Roman" w:hAnsi="Times New Roman" w:cs="Times New Roman"/>
          <w:sz w:val="26"/>
          <w:szCs w:val="26"/>
        </w:rPr>
        <w:t>in a</w:t>
      </w:r>
      <w:r w:rsidR="006D5AD2" w:rsidRPr="007E2DA8">
        <w:rPr>
          <w:rFonts w:ascii="Times New Roman" w:eastAsia="Times New Roman" w:hAnsi="Times New Roman" w:cs="Times New Roman"/>
          <w:sz w:val="26"/>
          <w:szCs w:val="26"/>
        </w:rPr>
        <w:t xml:space="preserve"> </w:t>
      </w:r>
      <w:r w:rsidR="00CA34F5" w:rsidRPr="007E2DA8">
        <w:rPr>
          <w:rFonts w:ascii="Times New Roman" w:eastAsia="Times New Roman" w:hAnsi="Times New Roman" w:cs="Times New Roman"/>
          <w:sz w:val="26"/>
          <w:szCs w:val="26"/>
        </w:rPr>
        <w:t xml:space="preserve">family with </w:t>
      </w:r>
      <w:r w:rsidR="006D5AD2" w:rsidRPr="007E2DA8">
        <w:rPr>
          <w:rFonts w:ascii="Times New Roman" w:eastAsia="Times New Roman" w:hAnsi="Times New Roman" w:cs="Times New Roman"/>
          <w:sz w:val="26"/>
          <w:szCs w:val="26"/>
        </w:rPr>
        <w:t xml:space="preserve">three </w:t>
      </w:r>
      <w:r w:rsidR="00CA34F5" w:rsidRPr="007E2DA8">
        <w:rPr>
          <w:rFonts w:ascii="Times New Roman" w:eastAsia="Times New Roman" w:hAnsi="Times New Roman" w:cs="Times New Roman"/>
          <w:sz w:val="26"/>
          <w:szCs w:val="26"/>
        </w:rPr>
        <w:t>affected sons</w:t>
      </w:r>
      <w:r w:rsidR="006D5AD2" w:rsidRPr="007E2DA8">
        <w:rPr>
          <w:rFonts w:ascii="Times New Roman" w:eastAsia="Times New Roman" w:hAnsi="Times New Roman" w:cs="Times New Roman"/>
          <w:sz w:val="26"/>
          <w:szCs w:val="26"/>
        </w:rPr>
        <w:t xml:space="preserve">. </w:t>
      </w:r>
      <w:r w:rsidR="00874A9B" w:rsidRPr="007E2DA8">
        <w:rPr>
          <w:rFonts w:ascii="Times New Roman" w:eastAsia="Times New Roman" w:hAnsi="Times New Roman" w:cs="Times New Roman"/>
          <w:sz w:val="26"/>
          <w:szCs w:val="26"/>
        </w:rPr>
        <w:t xml:space="preserve">While </w:t>
      </w:r>
      <w:r w:rsidR="00AA786E" w:rsidRPr="007E2DA8">
        <w:rPr>
          <w:rFonts w:ascii="Times New Roman" w:eastAsia="Times New Roman" w:hAnsi="Times New Roman" w:cs="Times New Roman"/>
          <w:sz w:val="26"/>
          <w:szCs w:val="26"/>
        </w:rPr>
        <w:t>twelve</w:t>
      </w:r>
      <w:r w:rsidR="00CA34F5" w:rsidRPr="007E2DA8">
        <w:rPr>
          <w:rFonts w:ascii="Times New Roman" w:eastAsia="Times New Roman" w:hAnsi="Times New Roman" w:cs="Times New Roman"/>
          <w:sz w:val="26"/>
          <w:szCs w:val="26"/>
        </w:rPr>
        <w:t xml:space="preserve"> patients</w:t>
      </w:r>
      <w:r w:rsidR="00DF5B50" w:rsidRPr="007E2DA8">
        <w:rPr>
          <w:rFonts w:ascii="Times New Roman" w:eastAsia="Times New Roman" w:hAnsi="Times New Roman" w:cs="Times New Roman"/>
          <w:sz w:val="26"/>
          <w:szCs w:val="26"/>
        </w:rPr>
        <w:t xml:space="preserve"> </w:t>
      </w:r>
      <w:r w:rsidR="008D3AC3" w:rsidRPr="007E2DA8">
        <w:rPr>
          <w:rFonts w:ascii="Times New Roman" w:eastAsia="Times New Roman" w:hAnsi="Times New Roman" w:cs="Times New Roman"/>
          <w:sz w:val="26"/>
          <w:szCs w:val="26"/>
        </w:rPr>
        <w:t>were</w:t>
      </w:r>
      <w:r w:rsidR="00DF5B50" w:rsidRPr="007E2DA8">
        <w:rPr>
          <w:rFonts w:ascii="Times New Roman" w:eastAsia="Times New Roman" w:hAnsi="Times New Roman" w:cs="Times New Roman"/>
          <w:sz w:val="26"/>
          <w:szCs w:val="26"/>
        </w:rPr>
        <w:t xml:space="preserve"> </w:t>
      </w:r>
      <w:r w:rsidR="007E2315" w:rsidRPr="007E2DA8">
        <w:rPr>
          <w:rFonts w:ascii="Times New Roman" w:eastAsia="Times New Roman" w:hAnsi="Times New Roman" w:cs="Times New Roman"/>
          <w:sz w:val="26"/>
          <w:szCs w:val="26"/>
        </w:rPr>
        <w:t>examined using</w:t>
      </w:r>
      <w:r w:rsidR="00CA34F5" w:rsidRPr="007E2DA8">
        <w:rPr>
          <w:rFonts w:ascii="Times New Roman" w:eastAsia="Times New Roman" w:hAnsi="Times New Roman" w:cs="Times New Roman"/>
          <w:sz w:val="26"/>
          <w:szCs w:val="26"/>
        </w:rPr>
        <w:t xml:space="preserve"> Sanger sequencing</w:t>
      </w:r>
      <w:r w:rsidR="006D7D6A" w:rsidRPr="007E2DA8">
        <w:rPr>
          <w:rFonts w:ascii="Times New Roman" w:eastAsia="Times New Roman" w:hAnsi="Times New Roman" w:cs="Times New Roman"/>
          <w:sz w:val="26"/>
          <w:szCs w:val="26"/>
        </w:rPr>
        <w:t xml:space="preserve"> </w:t>
      </w:r>
      <w:r w:rsidR="006E3FAF" w:rsidRPr="007E2DA8">
        <w:rPr>
          <w:rFonts w:ascii="Times New Roman" w:eastAsia="Times New Roman" w:hAnsi="Times New Roman" w:cs="Times New Roman"/>
          <w:sz w:val="26"/>
          <w:szCs w:val="26"/>
        </w:rPr>
        <w:t xml:space="preserve">for exons and intron-exon junction of the </w:t>
      </w:r>
      <w:r w:rsidR="006E3FAF" w:rsidRPr="007E2DA8">
        <w:rPr>
          <w:rFonts w:ascii="Times New Roman" w:eastAsia="Times New Roman" w:hAnsi="Times New Roman" w:cs="Times New Roman"/>
          <w:i/>
          <w:iCs/>
          <w:sz w:val="26"/>
          <w:szCs w:val="26"/>
        </w:rPr>
        <w:t>RS1</w:t>
      </w:r>
      <w:r w:rsidR="006E3FAF" w:rsidRPr="007E2DA8">
        <w:rPr>
          <w:rFonts w:ascii="Times New Roman" w:eastAsia="Times New Roman" w:hAnsi="Times New Roman" w:cs="Times New Roman"/>
          <w:sz w:val="26"/>
          <w:szCs w:val="26"/>
        </w:rPr>
        <w:t xml:space="preserve"> gene. </w:t>
      </w:r>
    </w:p>
    <w:p w14:paraId="2D763E70" w14:textId="6AB5C9BA" w:rsidR="00BC5B59" w:rsidRPr="007E2DA8" w:rsidRDefault="00BC5B59" w:rsidP="006255F2">
      <w:pPr>
        <w:spacing w:line="312" w:lineRule="auto"/>
        <w:ind w:firstLine="454"/>
        <w:jc w:val="both"/>
        <w:rPr>
          <w:rFonts w:ascii="Times New Roman" w:eastAsia="Times New Roman" w:hAnsi="Times New Roman" w:cs="Times New Roman"/>
          <w:sz w:val="26"/>
          <w:szCs w:val="26"/>
        </w:rPr>
      </w:pPr>
      <w:r w:rsidRPr="007E2DA8">
        <w:rPr>
          <w:rFonts w:ascii="Times New Roman" w:eastAsia="Times New Roman" w:hAnsi="Times New Roman" w:cs="Times New Roman"/>
          <w:sz w:val="26"/>
          <w:szCs w:val="26"/>
        </w:rPr>
        <w:lastRenderedPageBreak/>
        <w:t xml:space="preserve">As the results showed in Table </w:t>
      </w:r>
      <w:r w:rsidR="00BA35CD">
        <w:rPr>
          <w:rFonts w:ascii="Times New Roman" w:eastAsia="Times New Roman" w:hAnsi="Times New Roman" w:cs="Times New Roman"/>
          <w:sz w:val="26"/>
          <w:szCs w:val="26"/>
        </w:rPr>
        <w:t>8</w:t>
      </w:r>
      <w:r w:rsidRPr="007E2DA8">
        <w:rPr>
          <w:rFonts w:ascii="Times New Roman" w:eastAsia="Times New Roman" w:hAnsi="Times New Roman" w:cs="Times New Roman"/>
          <w:sz w:val="26"/>
          <w:szCs w:val="26"/>
        </w:rPr>
        <w:t xml:space="preserve">, WES analysis identified both the patient FEVR038 and FEVR042 had a nonsense variant, respectively, c.59T&gt;A (p.Leu20*) located in exon 2 and c.657C&gt;A (p.Cys219*) in exon 6 of the </w:t>
      </w:r>
      <w:r w:rsidRPr="007E2DA8">
        <w:rPr>
          <w:rFonts w:ascii="Times New Roman" w:eastAsia="Times New Roman" w:hAnsi="Times New Roman" w:cs="Times New Roman"/>
          <w:i/>
          <w:iCs/>
          <w:sz w:val="26"/>
          <w:szCs w:val="26"/>
        </w:rPr>
        <w:t>RS1</w:t>
      </w:r>
      <w:r w:rsidRPr="007E2DA8">
        <w:rPr>
          <w:rFonts w:ascii="Times New Roman" w:eastAsia="Times New Roman" w:hAnsi="Times New Roman" w:cs="Times New Roman"/>
          <w:sz w:val="26"/>
          <w:szCs w:val="26"/>
        </w:rPr>
        <w:t xml:space="preserve"> gene. Two above variants are novel because they have not been reported in international genetic databases including ClinVar and the Human Gene Mutation Database (HGMD). These variants were classified as likely pathogenic </w:t>
      </w:r>
      <w:r w:rsidR="000E58A4" w:rsidRPr="007E2DA8">
        <w:rPr>
          <w:rFonts w:ascii="Times New Roman" w:eastAsia="Times New Roman" w:hAnsi="Times New Roman" w:cs="Times New Roman"/>
          <w:sz w:val="26"/>
          <w:szCs w:val="26"/>
        </w:rPr>
        <w:t>according to</w:t>
      </w:r>
      <w:r w:rsidRPr="007E2DA8">
        <w:rPr>
          <w:rFonts w:ascii="Times New Roman" w:eastAsia="Times New Roman" w:hAnsi="Times New Roman" w:cs="Times New Roman"/>
          <w:sz w:val="26"/>
          <w:szCs w:val="26"/>
        </w:rPr>
        <w:t xml:space="preserve"> the ACMG guidelines</w:t>
      </w:r>
      <w:r w:rsidR="00EC3F89" w:rsidRPr="007E2DA8">
        <w:rPr>
          <w:rFonts w:ascii="Times New Roman" w:eastAsia="Times New Roman" w:hAnsi="Times New Roman" w:cs="Times New Roman"/>
          <w:sz w:val="26"/>
          <w:szCs w:val="26"/>
        </w:rPr>
        <w:t xml:space="preserve"> </w:t>
      </w:r>
      <w:sdt>
        <w:sdtPr>
          <w:rPr>
            <w:rFonts w:ascii="Times New Roman" w:eastAsia="Times New Roman" w:hAnsi="Times New Roman" w:cs="Times New Roman"/>
            <w:color w:val="000000"/>
            <w:sz w:val="26"/>
            <w:szCs w:val="26"/>
          </w:rPr>
          <w:tag w:val="MENDELEY_CITATION_v3_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"/>
          <w:id w:val="255873486"/>
          <w:placeholder>
            <w:docPart w:val="DefaultPlaceholder_-1854013440"/>
          </w:placeholder>
        </w:sdtPr>
        <w:sdtContent>
          <w:r w:rsidR="00136252" w:rsidRPr="007E2DA8">
            <w:rPr>
              <w:rFonts w:ascii="Times New Roman" w:eastAsia="Times New Roman" w:hAnsi="Times New Roman" w:cs="Times New Roman"/>
              <w:color w:val="000000"/>
              <w:sz w:val="26"/>
              <w:szCs w:val="26"/>
            </w:rPr>
            <w:t>(Richards et al., 2015)</w:t>
          </w:r>
        </w:sdtContent>
      </w:sdt>
      <w:r w:rsidRPr="007E2DA8">
        <w:rPr>
          <w:rFonts w:ascii="Times New Roman" w:eastAsia="Times New Roman" w:hAnsi="Times New Roman" w:cs="Times New Roman"/>
          <w:sz w:val="26"/>
          <w:szCs w:val="26"/>
        </w:rPr>
        <w:t>.</w:t>
      </w:r>
      <w:r w:rsidR="00081411" w:rsidRPr="007E2DA8">
        <w:rPr>
          <w:rFonts w:ascii="Times New Roman" w:eastAsia="Times New Roman" w:hAnsi="Times New Roman" w:cs="Times New Roman"/>
          <w:sz w:val="26"/>
          <w:szCs w:val="26"/>
        </w:rPr>
        <w:t xml:space="preserve"> </w:t>
      </w:r>
      <w:r w:rsidRPr="007E2DA8">
        <w:rPr>
          <w:rFonts w:ascii="Times New Roman" w:eastAsia="Times New Roman" w:hAnsi="Times New Roman" w:cs="Times New Roman"/>
          <w:sz w:val="26"/>
          <w:szCs w:val="26"/>
        </w:rPr>
        <w:t xml:space="preserve">Sanger sequencing detected 9 variants of </w:t>
      </w:r>
      <w:r w:rsidRPr="007E2DA8">
        <w:rPr>
          <w:rFonts w:ascii="Times New Roman" w:eastAsia="Times New Roman" w:hAnsi="Times New Roman" w:cs="Times New Roman"/>
          <w:i/>
          <w:iCs/>
          <w:sz w:val="26"/>
          <w:szCs w:val="26"/>
        </w:rPr>
        <w:t>RS1</w:t>
      </w:r>
      <w:r w:rsidRPr="007E2DA8">
        <w:rPr>
          <w:rFonts w:ascii="Times New Roman" w:eastAsia="Times New Roman" w:hAnsi="Times New Roman" w:cs="Times New Roman"/>
          <w:sz w:val="26"/>
          <w:szCs w:val="26"/>
        </w:rPr>
        <w:t xml:space="preserve"> in 8 probands (FEVR040, FEVR041, FEVR045, FEVR046, FEVR048, FEVR049, FEVR051, FEVR052) of 8 remaining families. In which, the proband FEVR049 has a </w:t>
      </w:r>
      <w:r w:rsidRPr="007E2DA8">
        <w:rPr>
          <w:rFonts w:ascii="Times New Roman" w:eastAsia="Times New Roman" w:hAnsi="Times New Roman" w:cs="Times New Roman"/>
          <w:i/>
          <w:iCs/>
          <w:sz w:val="26"/>
          <w:szCs w:val="26"/>
        </w:rPr>
        <w:t>RS1</w:t>
      </w:r>
      <w:r w:rsidRPr="007E2DA8">
        <w:rPr>
          <w:rFonts w:ascii="Times New Roman" w:eastAsia="Times New Roman" w:hAnsi="Times New Roman" w:cs="Times New Roman"/>
          <w:sz w:val="26"/>
          <w:szCs w:val="26"/>
        </w:rPr>
        <w:t xml:space="preserve"> allele with twice missense variant, c.[221G&gt;C;301G&gt;A]:p.[Gly74Trp; Ala101Thr]. Four patients (FEVR043, FEVR044, FEVR047, FEVR050) who were second or third affected members in their family were</w:t>
      </w:r>
      <w:r w:rsidR="007B049D" w:rsidRPr="007E2DA8">
        <w:rPr>
          <w:rFonts w:ascii="Times New Roman" w:eastAsia="Times New Roman" w:hAnsi="Times New Roman" w:cs="Times New Roman"/>
          <w:sz w:val="26"/>
          <w:szCs w:val="26"/>
        </w:rPr>
        <w:t xml:space="preserve"> also</w:t>
      </w:r>
      <w:r w:rsidRPr="007E2DA8">
        <w:rPr>
          <w:rFonts w:ascii="Times New Roman" w:eastAsia="Times New Roman" w:hAnsi="Times New Roman" w:cs="Times New Roman"/>
          <w:sz w:val="26"/>
          <w:szCs w:val="26"/>
        </w:rPr>
        <w:t xml:space="preserve"> identified carrying </w:t>
      </w:r>
      <w:r w:rsidRPr="007E2DA8">
        <w:rPr>
          <w:rFonts w:ascii="Times New Roman" w:eastAsia="Times New Roman" w:hAnsi="Times New Roman" w:cs="Times New Roman"/>
          <w:i/>
          <w:iCs/>
          <w:sz w:val="26"/>
          <w:szCs w:val="26"/>
        </w:rPr>
        <w:t>RS1</w:t>
      </w:r>
      <w:r w:rsidRPr="007E2DA8">
        <w:rPr>
          <w:rFonts w:ascii="Times New Roman" w:eastAsia="Times New Roman" w:hAnsi="Times New Roman" w:cs="Times New Roman"/>
          <w:sz w:val="26"/>
          <w:szCs w:val="26"/>
        </w:rPr>
        <w:t xml:space="preserve"> variant. </w:t>
      </w:r>
      <w:r w:rsidR="00D12060" w:rsidRPr="007E2DA8">
        <w:rPr>
          <w:rFonts w:ascii="Times New Roman" w:eastAsia="Times New Roman" w:hAnsi="Times New Roman" w:cs="Times New Roman"/>
          <w:sz w:val="26"/>
          <w:szCs w:val="26"/>
        </w:rPr>
        <w:t>Sanger chromatogram showed all the affected males exhibited a single mutant peak confirming hemizygous status</w:t>
      </w:r>
      <w:r w:rsidR="00841B8C" w:rsidRPr="007E2DA8">
        <w:rPr>
          <w:rFonts w:ascii="Times New Roman" w:eastAsia="Times New Roman" w:hAnsi="Times New Roman" w:cs="Times New Roman"/>
          <w:sz w:val="26"/>
          <w:szCs w:val="26"/>
        </w:rPr>
        <w:t xml:space="preserve"> (Figure 1</w:t>
      </w:r>
      <w:r w:rsidR="00161759" w:rsidRPr="007E2DA8">
        <w:rPr>
          <w:rFonts w:ascii="Times New Roman" w:eastAsia="Times New Roman" w:hAnsi="Times New Roman" w:cs="Times New Roman"/>
          <w:sz w:val="26"/>
          <w:szCs w:val="26"/>
        </w:rPr>
        <w:t>0</w:t>
      </w:r>
      <w:r w:rsidR="00841B8C" w:rsidRPr="007E2DA8">
        <w:rPr>
          <w:rFonts w:ascii="Times New Roman" w:eastAsia="Times New Roman" w:hAnsi="Times New Roman" w:cs="Times New Roman"/>
          <w:sz w:val="26"/>
          <w:szCs w:val="26"/>
        </w:rPr>
        <w:t>)</w:t>
      </w:r>
      <w:r w:rsidR="00D12060" w:rsidRPr="007E2DA8">
        <w:rPr>
          <w:rFonts w:ascii="Times New Roman" w:eastAsia="Times New Roman" w:hAnsi="Times New Roman" w:cs="Times New Roman"/>
          <w:sz w:val="26"/>
          <w:szCs w:val="26"/>
        </w:rPr>
        <w:t xml:space="preserve">. </w:t>
      </w:r>
      <w:r w:rsidRPr="007E2DA8">
        <w:rPr>
          <w:rFonts w:ascii="Times New Roman" w:eastAsia="Times New Roman" w:hAnsi="Times New Roman" w:cs="Times New Roman"/>
          <w:sz w:val="26"/>
          <w:szCs w:val="26"/>
        </w:rPr>
        <w:t>Of these identified variants, the</w:t>
      </w:r>
      <w:r w:rsidR="005427E7" w:rsidRPr="007E2DA8">
        <w:rPr>
          <w:rFonts w:ascii="Times New Roman" w:eastAsia="Times New Roman" w:hAnsi="Times New Roman" w:cs="Times New Roman"/>
          <w:sz w:val="26"/>
          <w:szCs w:val="26"/>
        </w:rPr>
        <w:t>re</w:t>
      </w:r>
      <w:r w:rsidRPr="007E2DA8">
        <w:rPr>
          <w:rFonts w:ascii="Times New Roman" w:eastAsia="Times New Roman" w:hAnsi="Times New Roman" w:cs="Times New Roman"/>
          <w:sz w:val="26"/>
          <w:szCs w:val="26"/>
        </w:rPr>
        <w:t xml:space="preserve"> </w:t>
      </w:r>
      <w:r w:rsidR="005427E7" w:rsidRPr="007E2DA8">
        <w:rPr>
          <w:rFonts w:ascii="Times New Roman" w:eastAsia="Times New Roman" w:hAnsi="Times New Roman" w:cs="Times New Roman"/>
          <w:sz w:val="26"/>
          <w:szCs w:val="26"/>
        </w:rPr>
        <w:t>was</w:t>
      </w:r>
      <w:r w:rsidRPr="007E2DA8">
        <w:rPr>
          <w:rFonts w:ascii="Times New Roman" w:eastAsia="Times New Roman" w:hAnsi="Times New Roman" w:cs="Times New Roman"/>
          <w:sz w:val="26"/>
          <w:szCs w:val="26"/>
        </w:rPr>
        <w:t xml:space="preserve"> one frameshift, two nonsense</w:t>
      </w:r>
      <w:r w:rsidR="00395A61" w:rsidRPr="007E2DA8">
        <w:rPr>
          <w:rFonts w:ascii="Times New Roman" w:eastAsia="Times New Roman" w:hAnsi="Times New Roman" w:cs="Times New Roman"/>
          <w:sz w:val="26"/>
          <w:szCs w:val="26"/>
        </w:rPr>
        <w:t>s</w:t>
      </w:r>
      <w:r w:rsidRPr="007E2DA8">
        <w:rPr>
          <w:rFonts w:ascii="Times New Roman" w:eastAsia="Times New Roman" w:hAnsi="Times New Roman" w:cs="Times New Roman"/>
          <w:sz w:val="26"/>
          <w:szCs w:val="26"/>
        </w:rPr>
        <w:t xml:space="preserve">, and seven </w:t>
      </w:r>
      <w:r w:rsidR="00395A61" w:rsidRPr="007E2DA8">
        <w:rPr>
          <w:rFonts w:ascii="Times New Roman" w:eastAsia="Times New Roman" w:hAnsi="Times New Roman" w:cs="Times New Roman"/>
          <w:sz w:val="26"/>
          <w:szCs w:val="26"/>
        </w:rPr>
        <w:t>missenses</w:t>
      </w:r>
      <w:r w:rsidRPr="007E2DA8">
        <w:rPr>
          <w:rFonts w:ascii="Times New Roman" w:eastAsia="Times New Roman" w:hAnsi="Times New Roman" w:cs="Times New Roman"/>
          <w:sz w:val="26"/>
          <w:szCs w:val="26"/>
        </w:rPr>
        <w:t>.</w:t>
      </w:r>
      <w:r w:rsidR="005427E7" w:rsidRPr="007E2DA8">
        <w:rPr>
          <w:rFonts w:ascii="Times New Roman" w:eastAsia="Times New Roman" w:hAnsi="Times New Roman" w:cs="Times New Roman"/>
          <w:sz w:val="26"/>
          <w:szCs w:val="26"/>
        </w:rPr>
        <w:t xml:space="preserve"> </w:t>
      </w:r>
      <w:r w:rsidRPr="007E2DA8">
        <w:rPr>
          <w:rFonts w:ascii="Times New Roman" w:eastAsia="Times New Roman" w:hAnsi="Times New Roman" w:cs="Times New Roman"/>
          <w:sz w:val="26"/>
          <w:szCs w:val="26"/>
        </w:rPr>
        <w:t xml:space="preserve">The reference sequence of </w:t>
      </w:r>
      <w:r w:rsidRPr="007E2DA8">
        <w:rPr>
          <w:rFonts w:ascii="Times New Roman" w:eastAsia="Times New Roman" w:hAnsi="Times New Roman" w:cs="Times New Roman"/>
          <w:i/>
          <w:iCs/>
          <w:sz w:val="26"/>
          <w:szCs w:val="26"/>
        </w:rPr>
        <w:t>RS1</w:t>
      </w:r>
      <w:r w:rsidRPr="007E2DA8">
        <w:rPr>
          <w:rFonts w:ascii="Times New Roman" w:eastAsia="Times New Roman" w:hAnsi="Times New Roman" w:cs="Times New Roman"/>
          <w:sz w:val="26"/>
          <w:szCs w:val="26"/>
        </w:rPr>
        <w:t xml:space="preserve"> (NM_000330.4) was utilized for variant annotation.</w:t>
      </w:r>
    </w:p>
    <w:p w14:paraId="4A3F2A9C" w14:textId="01DF803E" w:rsidR="00D056C3" w:rsidRPr="007E2DA8" w:rsidRDefault="00094456" w:rsidP="000E5294">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All variants were classified as either pathogenic or likely pathogenic depending on disease and variation databases. For previously reported variants including c.176G&gt;A, c.325G&gt;C, c.424T&gt;C, c.579dupC, c.625C&gt;T</w:t>
      </w:r>
      <w:r w:rsidR="009B649F" w:rsidRPr="007E2DA8">
        <w:rPr>
          <w:rFonts w:ascii="Times New Roman" w:hAnsi="Times New Roman" w:cs="Times New Roman"/>
          <w:sz w:val="26"/>
          <w:szCs w:val="26"/>
        </w:rPr>
        <w:t>, c.655T&gt;C</w:t>
      </w:r>
      <w:r w:rsidRPr="007E2DA8">
        <w:rPr>
          <w:rFonts w:ascii="Times New Roman" w:hAnsi="Times New Roman" w:cs="Times New Roman"/>
          <w:sz w:val="26"/>
          <w:szCs w:val="26"/>
        </w:rPr>
        <w:t xml:space="preserve"> in </w:t>
      </w:r>
      <w:r w:rsidRPr="007E2DA8">
        <w:rPr>
          <w:rFonts w:ascii="Times New Roman" w:hAnsi="Times New Roman" w:cs="Times New Roman"/>
          <w:i/>
          <w:iCs/>
          <w:sz w:val="26"/>
          <w:szCs w:val="26"/>
        </w:rPr>
        <w:t>RS1</w:t>
      </w:r>
      <w:r w:rsidRPr="007E2DA8">
        <w:rPr>
          <w:rFonts w:ascii="Times New Roman" w:hAnsi="Times New Roman" w:cs="Times New Roman"/>
          <w:sz w:val="26"/>
          <w:szCs w:val="26"/>
        </w:rPr>
        <w:t xml:space="preserve"> gene, classification information was referenced from the ClinVar and HGMD, and dbSNP ID were provided in case of available conditions in public databases. While the remaining four variants</w:t>
      </w:r>
      <w:r w:rsidRPr="007E2DA8">
        <w:rPr>
          <w:rFonts w:ascii="Times New Roman" w:hAnsi="Times New Roman" w:cs="Times New Roman"/>
          <w:i/>
          <w:iCs/>
          <w:sz w:val="26"/>
          <w:szCs w:val="26"/>
        </w:rPr>
        <w:t xml:space="preserve"> </w:t>
      </w:r>
      <w:r w:rsidRPr="007E2DA8">
        <w:rPr>
          <w:rFonts w:ascii="Times New Roman" w:hAnsi="Times New Roman" w:cs="Times New Roman"/>
          <w:sz w:val="26"/>
          <w:szCs w:val="26"/>
        </w:rPr>
        <w:t>are novel due to their absence from the public database and subsequently interpreted following the 2015 ACMG/AMP gu</w:t>
      </w:r>
      <w:r w:rsidR="00841D84" w:rsidRPr="007E2DA8">
        <w:rPr>
          <w:rFonts w:ascii="Times New Roman" w:hAnsi="Times New Roman" w:cs="Times New Roman"/>
          <w:sz w:val="26"/>
          <w:szCs w:val="26"/>
        </w:rPr>
        <w:t xml:space="preserve">idelines. </w:t>
      </w:r>
    </w:p>
    <w:p w14:paraId="3EF4869E" w14:textId="77777777" w:rsidR="00DD1B25" w:rsidRPr="007E2DA8" w:rsidRDefault="00DD1B25" w:rsidP="00DD1B25"/>
    <w:p w14:paraId="0D9DA161" w14:textId="77777777" w:rsidR="00DD1B25" w:rsidRDefault="00DD1B25" w:rsidP="00647B56">
      <w:pPr>
        <w:spacing w:line="312" w:lineRule="auto"/>
        <w:jc w:val="both"/>
        <w:rPr>
          <w:rFonts w:ascii="Times New Roman" w:hAnsi="Times New Roman" w:cs="Times New Roman"/>
          <w:sz w:val="26"/>
          <w:szCs w:val="26"/>
        </w:rPr>
      </w:pPr>
    </w:p>
    <w:p w14:paraId="6D0FDBFE" w14:textId="77777777" w:rsidR="004768C9" w:rsidRDefault="004768C9" w:rsidP="00647B56">
      <w:pPr>
        <w:spacing w:line="312" w:lineRule="auto"/>
        <w:jc w:val="both"/>
        <w:rPr>
          <w:rFonts w:ascii="Times New Roman" w:hAnsi="Times New Roman" w:cs="Times New Roman"/>
          <w:sz w:val="26"/>
          <w:szCs w:val="26"/>
        </w:rPr>
      </w:pPr>
    </w:p>
    <w:p w14:paraId="4A988F60" w14:textId="77777777" w:rsidR="004768C9" w:rsidRDefault="004768C9" w:rsidP="00647B56">
      <w:pPr>
        <w:spacing w:line="312" w:lineRule="auto"/>
        <w:jc w:val="both"/>
        <w:rPr>
          <w:rFonts w:ascii="Times New Roman" w:hAnsi="Times New Roman" w:cs="Times New Roman"/>
          <w:sz w:val="26"/>
          <w:szCs w:val="26"/>
        </w:rPr>
      </w:pPr>
    </w:p>
    <w:p w14:paraId="662D502C" w14:textId="77777777" w:rsidR="004768C9" w:rsidRDefault="004768C9" w:rsidP="00647B56">
      <w:pPr>
        <w:spacing w:line="312" w:lineRule="auto"/>
        <w:jc w:val="both"/>
        <w:rPr>
          <w:rFonts w:ascii="Times New Roman" w:hAnsi="Times New Roman" w:cs="Times New Roman"/>
          <w:sz w:val="26"/>
          <w:szCs w:val="26"/>
        </w:rPr>
      </w:pPr>
    </w:p>
    <w:p w14:paraId="351305E1" w14:textId="77777777" w:rsidR="004768C9" w:rsidRDefault="004768C9" w:rsidP="00647B56">
      <w:pPr>
        <w:spacing w:line="312" w:lineRule="auto"/>
        <w:jc w:val="both"/>
        <w:rPr>
          <w:rFonts w:ascii="Times New Roman" w:hAnsi="Times New Roman" w:cs="Times New Roman"/>
          <w:sz w:val="26"/>
          <w:szCs w:val="26"/>
        </w:rPr>
      </w:pPr>
    </w:p>
    <w:p w14:paraId="57810A6F" w14:textId="77777777" w:rsidR="004768C9" w:rsidRDefault="004768C9" w:rsidP="00647B56">
      <w:pPr>
        <w:spacing w:line="312" w:lineRule="auto"/>
        <w:jc w:val="both"/>
        <w:rPr>
          <w:rFonts w:ascii="Times New Roman" w:hAnsi="Times New Roman" w:cs="Times New Roman"/>
          <w:sz w:val="26"/>
          <w:szCs w:val="26"/>
        </w:rPr>
      </w:pPr>
    </w:p>
    <w:p w14:paraId="46EC2003" w14:textId="77777777" w:rsidR="004768C9" w:rsidRDefault="004768C9" w:rsidP="00647B56">
      <w:pPr>
        <w:spacing w:line="312" w:lineRule="auto"/>
        <w:jc w:val="both"/>
        <w:rPr>
          <w:rFonts w:ascii="Times New Roman" w:hAnsi="Times New Roman" w:cs="Times New Roman"/>
          <w:sz w:val="26"/>
          <w:szCs w:val="26"/>
        </w:rPr>
      </w:pPr>
    </w:p>
    <w:p w14:paraId="14FC7C75" w14:textId="77777777" w:rsidR="004768C9" w:rsidRPr="007E2DA8" w:rsidRDefault="004768C9" w:rsidP="00647B56">
      <w:pPr>
        <w:spacing w:line="312" w:lineRule="auto"/>
        <w:jc w:val="both"/>
        <w:rPr>
          <w:rFonts w:ascii="Times New Roman" w:hAnsi="Times New Roman" w:cs="Times New Roman"/>
          <w:sz w:val="26"/>
          <w:szCs w:val="26"/>
        </w:rPr>
        <w:sectPr w:rsidR="004768C9" w:rsidRPr="007E2DA8" w:rsidSect="004768C9">
          <w:pgSz w:w="11906" w:h="16838" w:code="9"/>
          <w:pgMar w:top="1701" w:right="1134" w:bottom="1701" w:left="1985" w:header="720" w:footer="720" w:gutter="0"/>
          <w:cols w:space="720"/>
          <w:docGrid w:linePitch="360"/>
        </w:sectPr>
      </w:pPr>
    </w:p>
    <w:p w14:paraId="3A0CFAC4" w14:textId="77777777" w:rsidR="004768C9" w:rsidRDefault="004768C9" w:rsidP="00BA35CD">
      <w:pPr>
        <w:pStyle w:val="Caption"/>
        <w:jc w:val="center"/>
        <w:rPr>
          <w:rFonts w:ascii="Times New Roman" w:hAnsi="Times New Roman" w:cs="Times New Roman"/>
          <w:color w:val="auto"/>
          <w:sz w:val="26"/>
          <w:szCs w:val="26"/>
        </w:rPr>
        <w:sectPr w:rsidR="004768C9" w:rsidSect="009171C5">
          <w:type w:val="continuous"/>
          <w:pgSz w:w="11906" w:h="16838" w:code="9"/>
          <w:pgMar w:top="1701" w:right="1134" w:bottom="1701" w:left="1985" w:header="720" w:footer="720" w:gutter="0"/>
          <w:cols w:space="720"/>
          <w:docGrid w:linePitch="360"/>
        </w:sectPr>
      </w:pPr>
      <w:bookmarkStart w:id="201" w:name="_Toc217918794"/>
      <w:bookmarkStart w:id="202" w:name="_Toc217918981"/>
      <w:bookmarkStart w:id="203" w:name="_Toc218782214"/>
      <w:bookmarkStart w:id="204" w:name="_Toc218782298"/>
      <w:bookmarkStart w:id="205" w:name="_Toc219582108"/>
      <w:bookmarkStart w:id="206" w:name="_Toc219713404"/>
      <w:bookmarkStart w:id="207" w:name="_Toc220313716"/>
      <w:bookmarkStart w:id="208" w:name="_Toc220580056"/>
    </w:p>
    <w:p w14:paraId="353F5671" w14:textId="67E6612C" w:rsidR="00094456" w:rsidRPr="00BA35CD" w:rsidRDefault="00BA35CD" w:rsidP="00BA35CD">
      <w:pPr>
        <w:pStyle w:val="Caption"/>
        <w:jc w:val="center"/>
        <w:rPr>
          <w:rFonts w:ascii="Times New Roman" w:hAnsi="Times New Roman" w:cs="Times New Roman"/>
          <w:color w:val="auto"/>
          <w:sz w:val="26"/>
          <w:szCs w:val="26"/>
        </w:rPr>
      </w:pPr>
      <w:r w:rsidRPr="00BA35CD">
        <w:rPr>
          <w:rFonts w:ascii="Times New Roman" w:hAnsi="Times New Roman" w:cs="Times New Roman"/>
          <w:color w:val="auto"/>
          <w:sz w:val="26"/>
          <w:szCs w:val="26"/>
        </w:rPr>
        <w:lastRenderedPageBreak/>
        <w:t xml:space="preserve">Table </w:t>
      </w:r>
      <w:r w:rsidRPr="00BA35CD">
        <w:rPr>
          <w:rFonts w:ascii="Times New Roman" w:hAnsi="Times New Roman" w:cs="Times New Roman"/>
          <w:color w:val="auto"/>
          <w:sz w:val="26"/>
          <w:szCs w:val="26"/>
        </w:rPr>
        <w:fldChar w:fldCharType="begin"/>
      </w:r>
      <w:r w:rsidRPr="00BA35CD">
        <w:rPr>
          <w:rFonts w:ascii="Times New Roman" w:hAnsi="Times New Roman" w:cs="Times New Roman"/>
          <w:color w:val="auto"/>
          <w:sz w:val="26"/>
          <w:szCs w:val="26"/>
        </w:rPr>
        <w:instrText xml:space="preserve"> SEQ Table \* ARABIC </w:instrText>
      </w:r>
      <w:r w:rsidRPr="00BA35CD">
        <w:rPr>
          <w:rFonts w:ascii="Times New Roman" w:hAnsi="Times New Roman" w:cs="Times New Roman"/>
          <w:color w:val="auto"/>
          <w:sz w:val="26"/>
          <w:szCs w:val="26"/>
        </w:rPr>
        <w:fldChar w:fldCharType="separate"/>
      </w:r>
      <w:r w:rsidR="000A37F3">
        <w:rPr>
          <w:rFonts w:ascii="Times New Roman" w:hAnsi="Times New Roman" w:cs="Times New Roman"/>
          <w:noProof/>
          <w:color w:val="auto"/>
          <w:sz w:val="26"/>
          <w:szCs w:val="26"/>
        </w:rPr>
        <w:t>8</w:t>
      </w:r>
      <w:r w:rsidRPr="00BA35CD">
        <w:rPr>
          <w:rFonts w:ascii="Times New Roman" w:hAnsi="Times New Roman" w:cs="Times New Roman"/>
          <w:color w:val="auto"/>
          <w:sz w:val="26"/>
          <w:szCs w:val="26"/>
        </w:rPr>
        <w:fldChar w:fldCharType="end"/>
      </w:r>
      <w:r w:rsidRPr="00BA35CD">
        <w:rPr>
          <w:rFonts w:ascii="Times New Roman" w:hAnsi="Times New Roman" w:cs="Times New Roman"/>
          <w:color w:val="auto"/>
          <w:sz w:val="26"/>
          <w:szCs w:val="26"/>
        </w:rPr>
        <w:t xml:space="preserve">: </w:t>
      </w:r>
      <w:r w:rsidR="00094456" w:rsidRPr="00BA35CD">
        <w:rPr>
          <w:rFonts w:ascii="Times New Roman" w:hAnsi="Times New Roman" w:cs="Times New Roman"/>
          <w:color w:val="auto"/>
          <w:sz w:val="26"/>
          <w:szCs w:val="26"/>
        </w:rPr>
        <w:t xml:space="preserve">Genetic </w:t>
      </w:r>
      <w:r w:rsidR="00E117F9">
        <w:rPr>
          <w:rFonts w:ascii="Times New Roman" w:hAnsi="Times New Roman" w:cs="Times New Roman"/>
          <w:color w:val="auto"/>
          <w:sz w:val="26"/>
          <w:szCs w:val="26"/>
        </w:rPr>
        <w:t xml:space="preserve">variants identified in </w:t>
      </w:r>
      <w:r w:rsidR="00094456" w:rsidRPr="00BA35CD">
        <w:rPr>
          <w:rFonts w:ascii="Times New Roman" w:hAnsi="Times New Roman" w:cs="Times New Roman"/>
          <w:color w:val="auto"/>
          <w:sz w:val="26"/>
          <w:szCs w:val="26"/>
        </w:rPr>
        <w:t>patients</w:t>
      </w:r>
      <w:bookmarkEnd w:id="201"/>
      <w:r w:rsidR="00094456" w:rsidRPr="00BA35CD">
        <w:rPr>
          <w:rFonts w:ascii="Times New Roman" w:hAnsi="Times New Roman" w:cs="Times New Roman"/>
          <w:color w:val="auto"/>
          <w:sz w:val="26"/>
          <w:szCs w:val="26"/>
        </w:rPr>
        <w:t>.</w:t>
      </w:r>
      <w:bookmarkEnd w:id="202"/>
      <w:bookmarkEnd w:id="203"/>
      <w:bookmarkEnd w:id="204"/>
      <w:bookmarkEnd w:id="205"/>
      <w:bookmarkEnd w:id="206"/>
      <w:bookmarkEnd w:id="207"/>
      <w:bookmarkEnd w:id="208"/>
    </w:p>
    <w:tbl>
      <w:tblPr>
        <w:tblStyle w:val="TableGrid"/>
        <w:tblW w:w="16018" w:type="dxa"/>
        <w:tblInd w:w="-1134" w:type="dxa"/>
        <w:tblLayout w:type="fixed"/>
        <w:tblLook w:val="04A0" w:firstRow="1" w:lastRow="0" w:firstColumn="1" w:lastColumn="0" w:noHBand="0" w:noVBand="1"/>
      </w:tblPr>
      <w:tblGrid>
        <w:gridCol w:w="1560"/>
        <w:gridCol w:w="992"/>
        <w:gridCol w:w="1417"/>
        <w:gridCol w:w="2127"/>
        <w:gridCol w:w="1270"/>
        <w:gridCol w:w="1418"/>
        <w:gridCol w:w="1276"/>
        <w:gridCol w:w="1847"/>
        <w:gridCol w:w="2410"/>
        <w:gridCol w:w="1701"/>
      </w:tblGrid>
      <w:tr w:rsidR="00094456" w:rsidRPr="007E2DA8" w14:paraId="4D6FEC71" w14:textId="77777777" w:rsidTr="000C0E00">
        <w:tc>
          <w:tcPr>
            <w:tcW w:w="1560" w:type="dxa"/>
            <w:vMerge w:val="restart"/>
            <w:tcBorders>
              <w:left w:val="nil"/>
              <w:right w:val="nil"/>
            </w:tcBorders>
            <w:vAlign w:val="center"/>
          </w:tcPr>
          <w:p w14:paraId="59E400E5" w14:textId="77777777" w:rsidR="00094456" w:rsidRPr="007E2DA8" w:rsidRDefault="00094456" w:rsidP="006A12C8">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Sample ID</w:t>
            </w:r>
          </w:p>
        </w:tc>
        <w:tc>
          <w:tcPr>
            <w:tcW w:w="992" w:type="dxa"/>
            <w:vMerge w:val="restart"/>
            <w:tcBorders>
              <w:left w:val="nil"/>
              <w:right w:val="nil"/>
            </w:tcBorders>
            <w:vAlign w:val="center"/>
          </w:tcPr>
          <w:p w14:paraId="1B0334D9" w14:textId="77777777" w:rsidR="00094456" w:rsidRPr="007E2DA8" w:rsidRDefault="00094456" w:rsidP="006A12C8">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Gene</w:t>
            </w:r>
          </w:p>
        </w:tc>
        <w:tc>
          <w:tcPr>
            <w:tcW w:w="3544" w:type="dxa"/>
            <w:gridSpan w:val="2"/>
            <w:tcBorders>
              <w:left w:val="nil"/>
              <w:right w:val="nil"/>
            </w:tcBorders>
            <w:vAlign w:val="center"/>
          </w:tcPr>
          <w:p w14:paraId="650F32A2" w14:textId="77777777" w:rsidR="00094456" w:rsidRPr="007E2DA8" w:rsidRDefault="00094456" w:rsidP="006A12C8">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Variant change</w:t>
            </w:r>
          </w:p>
        </w:tc>
        <w:tc>
          <w:tcPr>
            <w:tcW w:w="1270" w:type="dxa"/>
            <w:vMerge w:val="restart"/>
            <w:tcBorders>
              <w:left w:val="nil"/>
              <w:right w:val="nil"/>
            </w:tcBorders>
            <w:vAlign w:val="center"/>
          </w:tcPr>
          <w:p w14:paraId="13166DD6" w14:textId="77777777" w:rsidR="00094456" w:rsidRPr="007E2DA8" w:rsidRDefault="00094456" w:rsidP="006A12C8">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Location</w:t>
            </w:r>
          </w:p>
        </w:tc>
        <w:tc>
          <w:tcPr>
            <w:tcW w:w="1418" w:type="dxa"/>
            <w:vMerge w:val="restart"/>
            <w:tcBorders>
              <w:left w:val="nil"/>
              <w:right w:val="nil"/>
            </w:tcBorders>
            <w:vAlign w:val="center"/>
          </w:tcPr>
          <w:p w14:paraId="5E805D51" w14:textId="77777777" w:rsidR="00094456" w:rsidRPr="007E2DA8" w:rsidRDefault="00094456" w:rsidP="006A12C8">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Variant type</w:t>
            </w:r>
          </w:p>
        </w:tc>
        <w:tc>
          <w:tcPr>
            <w:tcW w:w="1276" w:type="dxa"/>
            <w:vMerge w:val="restart"/>
            <w:tcBorders>
              <w:left w:val="nil"/>
              <w:right w:val="nil"/>
            </w:tcBorders>
            <w:vAlign w:val="center"/>
          </w:tcPr>
          <w:p w14:paraId="7D88DD90" w14:textId="77777777" w:rsidR="00094456" w:rsidRPr="007E2DA8" w:rsidRDefault="00094456" w:rsidP="006A12C8">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Zygosity</w:t>
            </w:r>
          </w:p>
        </w:tc>
        <w:tc>
          <w:tcPr>
            <w:tcW w:w="1847" w:type="dxa"/>
            <w:vMerge w:val="restart"/>
            <w:tcBorders>
              <w:left w:val="nil"/>
              <w:right w:val="nil"/>
            </w:tcBorders>
            <w:vAlign w:val="center"/>
          </w:tcPr>
          <w:p w14:paraId="06A8E829" w14:textId="77777777" w:rsidR="00094456" w:rsidRPr="007E2DA8" w:rsidRDefault="00094456" w:rsidP="006A12C8">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SNP ID</w:t>
            </w:r>
          </w:p>
          <w:p w14:paraId="18DF1057" w14:textId="4CA22EC4" w:rsidR="00094456" w:rsidRPr="007E2DA8" w:rsidRDefault="00733259" w:rsidP="006A12C8">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reference</w:t>
            </w:r>
          </w:p>
        </w:tc>
        <w:tc>
          <w:tcPr>
            <w:tcW w:w="2410" w:type="dxa"/>
            <w:vMerge w:val="restart"/>
            <w:tcBorders>
              <w:left w:val="nil"/>
              <w:right w:val="nil"/>
            </w:tcBorders>
            <w:vAlign w:val="center"/>
          </w:tcPr>
          <w:p w14:paraId="408289DC" w14:textId="77777777" w:rsidR="00094456" w:rsidRPr="007E2DA8" w:rsidRDefault="00094456" w:rsidP="006A12C8">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Classification</w:t>
            </w:r>
          </w:p>
        </w:tc>
        <w:tc>
          <w:tcPr>
            <w:tcW w:w="1701" w:type="dxa"/>
            <w:vMerge w:val="restart"/>
            <w:tcBorders>
              <w:left w:val="nil"/>
              <w:right w:val="nil"/>
            </w:tcBorders>
          </w:tcPr>
          <w:p w14:paraId="25557C3C" w14:textId="77777777" w:rsidR="000C0E00" w:rsidRPr="007E2DA8" w:rsidRDefault="00094456" w:rsidP="006A12C8">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ACMG</w:t>
            </w:r>
          </w:p>
          <w:p w14:paraId="6AEF95DC" w14:textId="60F4AB1E" w:rsidR="00094456" w:rsidRPr="007E2DA8" w:rsidRDefault="003B0EC3" w:rsidP="006A12C8">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/AMP</w:t>
            </w:r>
          </w:p>
          <w:p w14:paraId="04550A11" w14:textId="77777777" w:rsidR="00094456" w:rsidRPr="007E2DA8" w:rsidRDefault="00094456" w:rsidP="006A12C8">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criteria</w:t>
            </w:r>
          </w:p>
        </w:tc>
      </w:tr>
      <w:tr w:rsidR="00094456" w:rsidRPr="007E2DA8" w14:paraId="2822C333" w14:textId="77777777" w:rsidTr="000C0E00">
        <w:tc>
          <w:tcPr>
            <w:tcW w:w="1560" w:type="dxa"/>
            <w:vMerge/>
            <w:tcBorders>
              <w:left w:val="nil"/>
              <w:right w:val="nil"/>
            </w:tcBorders>
          </w:tcPr>
          <w:p w14:paraId="59CE82B7" w14:textId="77777777" w:rsidR="00094456" w:rsidRPr="007E2DA8" w:rsidRDefault="00094456" w:rsidP="006A12C8">
            <w:pPr>
              <w:spacing w:line="312" w:lineRule="auto"/>
              <w:jc w:val="both"/>
              <w:rPr>
                <w:rFonts w:ascii="Times New Roman" w:hAnsi="Times New Roman" w:cs="Times New Roman"/>
                <w:sz w:val="26"/>
                <w:szCs w:val="26"/>
              </w:rPr>
            </w:pPr>
          </w:p>
        </w:tc>
        <w:tc>
          <w:tcPr>
            <w:tcW w:w="992" w:type="dxa"/>
            <w:vMerge/>
            <w:tcBorders>
              <w:left w:val="nil"/>
              <w:right w:val="nil"/>
            </w:tcBorders>
          </w:tcPr>
          <w:p w14:paraId="62799440" w14:textId="77777777" w:rsidR="00094456" w:rsidRPr="007E2DA8" w:rsidRDefault="00094456" w:rsidP="006A12C8">
            <w:pPr>
              <w:spacing w:line="312" w:lineRule="auto"/>
              <w:jc w:val="both"/>
              <w:rPr>
                <w:rFonts w:ascii="Times New Roman" w:hAnsi="Times New Roman" w:cs="Times New Roman"/>
                <w:sz w:val="26"/>
                <w:szCs w:val="26"/>
              </w:rPr>
            </w:pPr>
          </w:p>
        </w:tc>
        <w:tc>
          <w:tcPr>
            <w:tcW w:w="1417" w:type="dxa"/>
            <w:tcBorders>
              <w:left w:val="nil"/>
              <w:right w:val="nil"/>
            </w:tcBorders>
          </w:tcPr>
          <w:p w14:paraId="6D39390F" w14:textId="77777777" w:rsidR="00094456" w:rsidRPr="007E2DA8" w:rsidRDefault="00094456" w:rsidP="006A12C8">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cDNA</w:t>
            </w:r>
          </w:p>
        </w:tc>
        <w:tc>
          <w:tcPr>
            <w:tcW w:w="2127" w:type="dxa"/>
            <w:tcBorders>
              <w:left w:val="nil"/>
              <w:right w:val="nil"/>
            </w:tcBorders>
          </w:tcPr>
          <w:p w14:paraId="474EDE2C" w14:textId="77777777" w:rsidR="00094456" w:rsidRPr="007E2DA8" w:rsidRDefault="00094456" w:rsidP="006A12C8">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Amino acid</w:t>
            </w:r>
          </w:p>
        </w:tc>
        <w:tc>
          <w:tcPr>
            <w:tcW w:w="1270" w:type="dxa"/>
            <w:vMerge/>
            <w:tcBorders>
              <w:left w:val="nil"/>
              <w:right w:val="nil"/>
            </w:tcBorders>
          </w:tcPr>
          <w:p w14:paraId="37AE2337" w14:textId="77777777" w:rsidR="00094456" w:rsidRPr="007E2DA8" w:rsidRDefault="00094456" w:rsidP="006A12C8">
            <w:pPr>
              <w:spacing w:line="312" w:lineRule="auto"/>
              <w:jc w:val="both"/>
              <w:rPr>
                <w:rFonts w:ascii="Times New Roman" w:hAnsi="Times New Roman" w:cs="Times New Roman"/>
                <w:sz w:val="26"/>
                <w:szCs w:val="26"/>
              </w:rPr>
            </w:pPr>
          </w:p>
        </w:tc>
        <w:tc>
          <w:tcPr>
            <w:tcW w:w="1418" w:type="dxa"/>
            <w:vMerge/>
            <w:tcBorders>
              <w:left w:val="nil"/>
              <w:right w:val="nil"/>
            </w:tcBorders>
          </w:tcPr>
          <w:p w14:paraId="2E89B7AB" w14:textId="77777777" w:rsidR="00094456" w:rsidRPr="007E2DA8" w:rsidRDefault="00094456" w:rsidP="006A12C8">
            <w:pPr>
              <w:spacing w:line="312" w:lineRule="auto"/>
              <w:jc w:val="both"/>
              <w:rPr>
                <w:rFonts w:ascii="Times New Roman" w:hAnsi="Times New Roman" w:cs="Times New Roman"/>
                <w:sz w:val="26"/>
                <w:szCs w:val="26"/>
              </w:rPr>
            </w:pPr>
          </w:p>
        </w:tc>
        <w:tc>
          <w:tcPr>
            <w:tcW w:w="1276" w:type="dxa"/>
            <w:vMerge/>
            <w:tcBorders>
              <w:left w:val="nil"/>
              <w:right w:val="nil"/>
            </w:tcBorders>
          </w:tcPr>
          <w:p w14:paraId="7457E7EB" w14:textId="77777777" w:rsidR="00094456" w:rsidRPr="007E2DA8" w:rsidRDefault="00094456" w:rsidP="006A12C8">
            <w:pPr>
              <w:spacing w:line="312" w:lineRule="auto"/>
              <w:jc w:val="both"/>
              <w:rPr>
                <w:rFonts w:ascii="Times New Roman" w:hAnsi="Times New Roman" w:cs="Times New Roman"/>
                <w:sz w:val="26"/>
                <w:szCs w:val="26"/>
              </w:rPr>
            </w:pPr>
          </w:p>
        </w:tc>
        <w:tc>
          <w:tcPr>
            <w:tcW w:w="1847" w:type="dxa"/>
            <w:vMerge/>
            <w:tcBorders>
              <w:left w:val="nil"/>
              <w:right w:val="nil"/>
            </w:tcBorders>
          </w:tcPr>
          <w:p w14:paraId="6B69298A" w14:textId="77777777" w:rsidR="00094456" w:rsidRPr="007E2DA8" w:rsidRDefault="00094456" w:rsidP="006A12C8">
            <w:pPr>
              <w:spacing w:line="312" w:lineRule="auto"/>
              <w:jc w:val="both"/>
              <w:rPr>
                <w:rFonts w:ascii="Times New Roman" w:hAnsi="Times New Roman" w:cs="Times New Roman"/>
                <w:sz w:val="26"/>
                <w:szCs w:val="26"/>
              </w:rPr>
            </w:pPr>
          </w:p>
        </w:tc>
        <w:tc>
          <w:tcPr>
            <w:tcW w:w="2410" w:type="dxa"/>
            <w:vMerge/>
            <w:tcBorders>
              <w:left w:val="nil"/>
              <w:right w:val="nil"/>
            </w:tcBorders>
          </w:tcPr>
          <w:p w14:paraId="3C6B870C" w14:textId="77777777" w:rsidR="00094456" w:rsidRPr="007E2DA8" w:rsidRDefault="00094456" w:rsidP="006A12C8">
            <w:pPr>
              <w:spacing w:line="312" w:lineRule="auto"/>
              <w:jc w:val="both"/>
              <w:rPr>
                <w:rFonts w:ascii="Times New Roman" w:hAnsi="Times New Roman" w:cs="Times New Roman"/>
                <w:sz w:val="26"/>
                <w:szCs w:val="26"/>
              </w:rPr>
            </w:pPr>
          </w:p>
        </w:tc>
        <w:tc>
          <w:tcPr>
            <w:tcW w:w="1701" w:type="dxa"/>
            <w:vMerge/>
            <w:tcBorders>
              <w:left w:val="nil"/>
              <w:right w:val="nil"/>
            </w:tcBorders>
          </w:tcPr>
          <w:p w14:paraId="0428B134" w14:textId="77777777" w:rsidR="00094456" w:rsidRPr="007E2DA8" w:rsidRDefault="00094456" w:rsidP="006A12C8">
            <w:pPr>
              <w:spacing w:line="312" w:lineRule="auto"/>
              <w:jc w:val="both"/>
              <w:rPr>
                <w:rFonts w:ascii="Times New Roman" w:hAnsi="Times New Roman" w:cs="Times New Roman"/>
                <w:sz w:val="26"/>
                <w:szCs w:val="26"/>
              </w:rPr>
            </w:pPr>
          </w:p>
        </w:tc>
      </w:tr>
      <w:tr w:rsidR="00094456" w:rsidRPr="007E2DA8" w14:paraId="31E50C12" w14:textId="77777777" w:rsidTr="000C0E00">
        <w:tc>
          <w:tcPr>
            <w:tcW w:w="1560" w:type="dxa"/>
            <w:tcBorders>
              <w:left w:val="nil"/>
              <w:right w:val="nil"/>
            </w:tcBorders>
            <w:vAlign w:val="center"/>
          </w:tcPr>
          <w:p w14:paraId="739E5F77"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eastAsia="Times New Roman" w:hAnsi="Times New Roman" w:cs="Times New Roman"/>
                <w:bCs/>
                <w:color w:val="000000"/>
                <w:sz w:val="26"/>
                <w:szCs w:val="26"/>
              </w:rPr>
              <w:t>FEVR038</w:t>
            </w:r>
            <w:r w:rsidRPr="007E2DA8">
              <w:rPr>
                <w:rFonts w:ascii="Times New Roman" w:eastAsia="Times New Roman" w:hAnsi="Times New Roman" w:cs="Times New Roman"/>
                <w:bCs/>
                <w:color w:val="000000"/>
                <w:sz w:val="26"/>
                <w:szCs w:val="26"/>
                <w:vertAlign w:val="superscript"/>
              </w:rPr>
              <w:t>***</w:t>
            </w:r>
          </w:p>
        </w:tc>
        <w:tc>
          <w:tcPr>
            <w:tcW w:w="992" w:type="dxa"/>
            <w:tcBorders>
              <w:left w:val="nil"/>
              <w:right w:val="nil"/>
            </w:tcBorders>
            <w:vAlign w:val="center"/>
          </w:tcPr>
          <w:p w14:paraId="1DC13B70" w14:textId="77777777" w:rsidR="00094456" w:rsidRPr="007E2DA8" w:rsidRDefault="00094456" w:rsidP="006A12C8">
            <w:pPr>
              <w:spacing w:line="312" w:lineRule="auto"/>
              <w:jc w:val="center"/>
              <w:rPr>
                <w:rFonts w:ascii="Times New Roman" w:hAnsi="Times New Roman" w:cs="Times New Roman"/>
                <w:i/>
                <w:iCs/>
                <w:sz w:val="26"/>
                <w:szCs w:val="26"/>
              </w:rPr>
            </w:pPr>
            <w:r w:rsidRPr="007E2DA8">
              <w:rPr>
                <w:rFonts w:ascii="Times New Roman" w:hAnsi="Times New Roman" w:cs="Times New Roman"/>
                <w:i/>
                <w:iCs/>
                <w:sz w:val="26"/>
                <w:szCs w:val="26"/>
              </w:rPr>
              <w:t>RS1</w:t>
            </w:r>
          </w:p>
        </w:tc>
        <w:tc>
          <w:tcPr>
            <w:tcW w:w="1417" w:type="dxa"/>
            <w:tcBorders>
              <w:left w:val="nil"/>
              <w:right w:val="nil"/>
            </w:tcBorders>
            <w:vAlign w:val="center"/>
          </w:tcPr>
          <w:p w14:paraId="1911FE0C"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c.59T&gt;A</w:t>
            </w:r>
          </w:p>
        </w:tc>
        <w:tc>
          <w:tcPr>
            <w:tcW w:w="2127" w:type="dxa"/>
            <w:tcBorders>
              <w:left w:val="nil"/>
              <w:right w:val="nil"/>
            </w:tcBorders>
            <w:vAlign w:val="center"/>
          </w:tcPr>
          <w:p w14:paraId="624BDB56"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p.Leu20*</w:t>
            </w:r>
          </w:p>
        </w:tc>
        <w:tc>
          <w:tcPr>
            <w:tcW w:w="1270" w:type="dxa"/>
            <w:tcBorders>
              <w:left w:val="nil"/>
              <w:right w:val="nil"/>
            </w:tcBorders>
            <w:vAlign w:val="center"/>
          </w:tcPr>
          <w:p w14:paraId="132A6F4D"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Exon 2</w:t>
            </w:r>
          </w:p>
        </w:tc>
        <w:tc>
          <w:tcPr>
            <w:tcW w:w="1418" w:type="dxa"/>
            <w:tcBorders>
              <w:left w:val="nil"/>
              <w:right w:val="nil"/>
            </w:tcBorders>
            <w:vAlign w:val="center"/>
          </w:tcPr>
          <w:p w14:paraId="5DFC9684"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Nonsense</w:t>
            </w:r>
          </w:p>
        </w:tc>
        <w:tc>
          <w:tcPr>
            <w:tcW w:w="1276" w:type="dxa"/>
            <w:tcBorders>
              <w:left w:val="nil"/>
              <w:right w:val="nil"/>
            </w:tcBorders>
            <w:vAlign w:val="center"/>
          </w:tcPr>
          <w:p w14:paraId="3E2732F9" w14:textId="26A988E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Hem</w:t>
            </w:r>
            <w:r w:rsidR="000E5294" w:rsidRPr="007E2DA8">
              <w:rPr>
                <w:rFonts w:ascii="Times New Roman" w:hAnsi="Times New Roman" w:cs="Times New Roman"/>
                <w:sz w:val="26"/>
                <w:szCs w:val="26"/>
              </w:rPr>
              <w:t>i</w:t>
            </w:r>
          </w:p>
        </w:tc>
        <w:tc>
          <w:tcPr>
            <w:tcW w:w="1847" w:type="dxa"/>
            <w:tcBorders>
              <w:left w:val="nil"/>
              <w:right w:val="nil"/>
            </w:tcBorders>
            <w:vAlign w:val="center"/>
          </w:tcPr>
          <w:p w14:paraId="00DB5F51" w14:textId="4BFE8B2E" w:rsidR="00094456" w:rsidRPr="007E2DA8" w:rsidRDefault="0073325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Novel</w:t>
            </w:r>
          </w:p>
        </w:tc>
        <w:tc>
          <w:tcPr>
            <w:tcW w:w="2410" w:type="dxa"/>
            <w:tcBorders>
              <w:left w:val="nil"/>
              <w:right w:val="nil"/>
            </w:tcBorders>
            <w:vAlign w:val="center"/>
          </w:tcPr>
          <w:p w14:paraId="7AE44644"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eastAsia="Times New Roman" w:hAnsi="Times New Roman" w:cs="Times New Roman"/>
                <w:bCs/>
                <w:color w:val="000000"/>
                <w:sz w:val="26"/>
                <w:szCs w:val="26"/>
              </w:rPr>
              <w:t xml:space="preserve">Likely pathogenic </w:t>
            </w:r>
            <w:r w:rsidRPr="007E2DA8">
              <w:rPr>
                <w:rFonts w:ascii="Times New Roman" w:eastAsia="Times New Roman" w:hAnsi="Times New Roman" w:cs="Times New Roman"/>
                <w:bCs/>
                <w:color w:val="000000"/>
                <w:sz w:val="26"/>
                <w:szCs w:val="26"/>
                <w:vertAlign w:val="superscript"/>
              </w:rPr>
              <w:t>3</w:t>
            </w:r>
          </w:p>
        </w:tc>
        <w:tc>
          <w:tcPr>
            <w:tcW w:w="1701" w:type="dxa"/>
            <w:tcBorders>
              <w:left w:val="nil"/>
              <w:right w:val="nil"/>
            </w:tcBorders>
            <w:vAlign w:val="center"/>
          </w:tcPr>
          <w:p w14:paraId="2268A67A" w14:textId="77777777" w:rsidR="00094456" w:rsidRPr="007E2DA8" w:rsidRDefault="00094456" w:rsidP="006A12C8">
            <w:pPr>
              <w:spacing w:line="312"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PVS1,</w:t>
            </w:r>
          </w:p>
          <w:p w14:paraId="23C75A6F" w14:textId="77777777" w:rsidR="00094456" w:rsidRPr="007E2DA8" w:rsidRDefault="00094456" w:rsidP="006A12C8">
            <w:pPr>
              <w:spacing w:line="312"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PM2</w:t>
            </w:r>
          </w:p>
        </w:tc>
      </w:tr>
      <w:tr w:rsidR="00094456" w:rsidRPr="007E2DA8" w14:paraId="779B62FC" w14:textId="77777777" w:rsidTr="000C0E00">
        <w:tc>
          <w:tcPr>
            <w:tcW w:w="1560" w:type="dxa"/>
            <w:tcBorders>
              <w:left w:val="nil"/>
              <w:right w:val="nil"/>
            </w:tcBorders>
            <w:vAlign w:val="center"/>
          </w:tcPr>
          <w:p w14:paraId="3B0CEDC6"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FEVR040</w:t>
            </w:r>
          </w:p>
        </w:tc>
        <w:tc>
          <w:tcPr>
            <w:tcW w:w="992" w:type="dxa"/>
            <w:tcBorders>
              <w:left w:val="nil"/>
              <w:right w:val="nil"/>
            </w:tcBorders>
            <w:vAlign w:val="center"/>
          </w:tcPr>
          <w:p w14:paraId="7A0A9998" w14:textId="77777777" w:rsidR="00094456" w:rsidRPr="007E2DA8" w:rsidRDefault="00094456" w:rsidP="006A12C8">
            <w:pPr>
              <w:spacing w:line="312" w:lineRule="auto"/>
              <w:jc w:val="center"/>
              <w:rPr>
                <w:rFonts w:ascii="Times New Roman" w:hAnsi="Times New Roman" w:cs="Times New Roman"/>
                <w:i/>
                <w:iCs/>
                <w:sz w:val="26"/>
                <w:szCs w:val="26"/>
              </w:rPr>
            </w:pPr>
            <w:r w:rsidRPr="007E2DA8">
              <w:rPr>
                <w:rFonts w:ascii="Times New Roman" w:hAnsi="Times New Roman" w:cs="Times New Roman"/>
                <w:i/>
                <w:iCs/>
                <w:sz w:val="26"/>
                <w:szCs w:val="26"/>
              </w:rPr>
              <w:t>RS1</w:t>
            </w:r>
          </w:p>
        </w:tc>
        <w:tc>
          <w:tcPr>
            <w:tcW w:w="1417" w:type="dxa"/>
            <w:tcBorders>
              <w:left w:val="nil"/>
              <w:right w:val="nil"/>
            </w:tcBorders>
            <w:vAlign w:val="center"/>
          </w:tcPr>
          <w:p w14:paraId="03B3662A"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c.424T&gt;C</w:t>
            </w:r>
          </w:p>
        </w:tc>
        <w:tc>
          <w:tcPr>
            <w:tcW w:w="2127" w:type="dxa"/>
            <w:tcBorders>
              <w:left w:val="nil"/>
              <w:right w:val="nil"/>
            </w:tcBorders>
            <w:vAlign w:val="center"/>
          </w:tcPr>
          <w:p w14:paraId="14631C2C"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p.Cys142Arg</w:t>
            </w:r>
          </w:p>
        </w:tc>
        <w:tc>
          <w:tcPr>
            <w:tcW w:w="1270" w:type="dxa"/>
            <w:tcBorders>
              <w:left w:val="nil"/>
              <w:right w:val="nil"/>
            </w:tcBorders>
            <w:vAlign w:val="center"/>
          </w:tcPr>
          <w:p w14:paraId="393C7F54"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Exon 5</w:t>
            </w:r>
          </w:p>
        </w:tc>
        <w:tc>
          <w:tcPr>
            <w:tcW w:w="1418" w:type="dxa"/>
            <w:tcBorders>
              <w:left w:val="nil"/>
              <w:right w:val="nil"/>
            </w:tcBorders>
            <w:vAlign w:val="center"/>
          </w:tcPr>
          <w:p w14:paraId="60ED8DF5"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Missense</w:t>
            </w:r>
          </w:p>
        </w:tc>
        <w:tc>
          <w:tcPr>
            <w:tcW w:w="1276" w:type="dxa"/>
            <w:tcBorders>
              <w:left w:val="nil"/>
              <w:right w:val="nil"/>
            </w:tcBorders>
            <w:vAlign w:val="center"/>
          </w:tcPr>
          <w:p w14:paraId="146BE50B" w14:textId="63583935" w:rsidR="00094456" w:rsidRPr="007E2DA8" w:rsidRDefault="000E5294"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Hemi</w:t>
            </w:r>
          </w:p>
        </w:tc>
        <w:tc>
          <w:tcPr>
            <w:tcW w:w="1847" w:type="dxa"/>
            <w:tcBorders>
              <w:left w:val="nil"/>
              <w:right w:val="nil"/>
            </w:tcBorders>
            <w:vAlign w:val="center"/>
          </w:tcPr>
          <w:p w14:paraId="0A3EA633"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2410" w:type="dxa"/>
            <w:tcBorders>
              <w:left w:val="nil"/>
              <w:right w:val="nil"/>
            </w:tcBorders>
            <w:vAlign w:val="center"/>
          </w:tcPr>
          <w:p w14:paraId="207AA5C8"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eastAsia="Times New Roman" w:hAnsi="Times New Roman" w:cs="Times New Roman"/>
                <w:bCs/>
                <w:color w:val="000000"/>
                <w:sz w:val="26"/>
                <w:szCs w:val="26"/>
              </w:rPr>
              <w:t xml:space="preserve">Pathogenic </w:t>
            </w:r>
            <w:r w:rsidRPr="007E2DA8">
              <w:rPr>
                <w:rFonts w:ascii="Times New Roman" w:eastAsia="Times New Roman" w:hAnsi="Times New Roman" w:cs="Times New Roman"/>
                <w:bCs/>
                <w:color w:val="000000"/>
                <w:sz w:val="26"/>
                <w:szCs w:val="26"/>
                <w:vertAlign w:val="superscript"/>
              </w:rPr>
              <w:t>1,2</w:t>
            </w:r>
          </w:p>
        </w:tc>
        <w:tc>
          <w:tcPr>
            <w:tcW w:w="1701" w:type="dxa"/>
            <w:tcBorders>
              <w:left w:val="nil"/>
              <w:right w:val="nil"/>
            </w:tcBorders>
            <w:vAlign w:val="center"/>
          </w:tcPr>
          <w:p w14:paraId="1C36A66D" w14:textId="77777777" w:rsidR="00094456" w:rsidRPr="007E2DA8" w:rsidRDefault="00094456" w:rsidP="006A12C8">
            <w:pPr>
              <w:spacing w:line="312"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w:t>
            </w:r>
          </w:p>
        </w:tc>
      </w:tr>
      <w:tr w:rsidR="00094456" w:rsidRPr="007E2DA8" w14:paraId="4147792C" w14:textId="77777777" w:rsidTr="000C0E00">
        <w:tc>
          <w:tcPr>
            <w:tcW w:w="1560" w:type="dxa"/>
            <w:tcBorders>
              <w:left w:val="nil"/>
              <w:right w:val="nil"/>
            </w:tcBorders>
            <w:vAlign w:val="center"/>
          </w:tcPr>
          <w:p w14:paraId="1F315104"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FEVR041</w:t>
            </w:r>
          </w:p>
        </w:tc>
        <w:tc>
          <w:tcPr>
            <w:tcW w:w="992" w:type="dxa"/>
            <w:tcBorders>
              <w:left w:val="nil"/>
              <w:right w:val="nil"/>
            </w:tcBorders>
            <w:vAlign w:val="center"/>
          </w:tcPr>
          <w:p w14:paraId="41FDB67B" w14:textId="77777777" w:rsidR="00094456" w:rsidRPr="007E2DA8" w:rsidRDefault="00094456" w:rsidP="006A12C8">
            <w:pPr>
              <w:spacing w:line="312" w:lineRule="auto"/>
              <w:jc w:val="center"/>
              <w:rPr>
                <w:rFonts w:ascii="Times New Roman" w:hAnsi="Times New Roman" w:cs="Times New Roman"/>
                <w:i/>
                <w:iCs/>
                <w:sz w:val="26"/>
                <w:szCs w:val="26"/>
              </w:rPr>
            </w:pPr>
            <w:r w:rsidRPr="007E2DA8">
              <w:rPr>
                <w:rFonts w:ascii="Times New Roman" w:hAnsi="Times New Roman" w:cs="Times New Roman"/>
                <w:i/>
                <w:iCs/>
                <w:sz w:val="26"/>
                <w:szCs w:val="26"/>
              </w:rPr>
              <w:t>RS1</w:t>
            </w:r>
          </w:p>
        </w:tc>
        <w:tc>
          <w:tcPr>
            <w:tcW w:w="1417" w:type="dxa"/>
            <w:tcBorders>
              <w:left w:val="nil"/>
              <w:right w:val="nil"/>
            </w:tcBorders>
            <w:vAlign w:val="center"/>
          </w:tcPr>
          <w:p w14:paraId="3D4E7715"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c.59T&gt;A</w:t>
            </w:r>
          </w:p>
        </w:tc>
        <w:tc>
          <w:tcPr>
            <w:tcW w:w="2127" w:type="dxa"/>
            <w:tcBorders>
              <w:left w:val="nil"/>
              <w:right w:val="nil"/>
            </w:tcBorders>
            <w:vAlign w:val="center"/>
          </w:tcPr>
          <w:p w14:paraId="063B37C6"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p.Leu20*</w:t>
            </w:r>
          </w:p>
        </w:tc>
        <w:tc>
          <w:tcPr>
            <w:tcW w:w="1270" w:type="dxa"/>
            <w:tcBorders>
              <w:left w:val="nil"/>
              <w:right w:val="nil"/>
            </w:tcBorders>
            <w:vAlign w:val="center"/>
          </w:tcPr>
          <w:p w14:paraId="28D763EC"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Exon 2</w:t>
            </w:r>
          </w:p>
        </w:tc>
        <w:tc>
          <w:tcPr>
            <w:tcW w:w="1418" w:type="dxa"/>
            <w:tcBorders>
              <w:left w:val="nil"/>
              <w:right w:val="nil"/>
            </w:tcBorders>
            <w:vAlign w:val="center"/>
          </w:tcPr>
          <w:p w14:paraId="6A212907"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Nonsense</w:t>
            </w:r>
          </w:p>
        </w:tc>
        <w:tc>
          <w:tcPr>
            <w:tcW w:w="1276" w:type="dxa"/>
            <w:tcBorders>
              <w:left w:val="nil"/>
              <w:right w:val="nil"/>
            </w:tcBorders>
            <w:vAlign w:val="center"/>
          </w:tcPr>
          <w:p w14:paraId="152FD8A6" w14:textId="3E8F8C60"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Hem</w:t>
            </w:r>
            <w:r w:rsidR="000E5294" w:rsidRPr="007E2DA8">
              <w:rPr>
                <w:rFonts w:ascii="Times New Roman" w:hAnsi="Times New Roman" w:cs="Times New Roman"/>
                <w:sz w:val="26"/>
                <w:szCs w:val="26"/>
              </w:rPr>
              <w:t>i</w:t>
            </w:r>
          </w:p>
        </w:tc>
        <w:tc>
          <w:tcPr>
            <w:tcW w:w="1847" w:type="dxa"/>
            <w:tcBorders>
              <w:left w:val="nil"/>
              <w:right w:val="nil"/>
            </w:tcBorders>
            <w:vAlign w:val="center"/>
          </w:tcPr>
          <w:p w14:paraId="67970961" w14:textId="6A1C20C5" w:rsidR="00094456" w:rsidRPr="007E2DA8" w:rsidRDefault="0073325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Novel</w:t>
            </w:r>
          </w:p>
        </w:tc>
        <w:tc>
          <w:tcPr>
            <w:tcW w:w="2410" w:type="dxa"/>
            <w:tcBorders>
              <w:left w:val="nil"/>
              <w:right w:val="nil"/>
            </w:tcBorders>
            <w:vAlign w:val="center"/>
          </w:tcPr>
          <w:p w14:paraId="284FCD78"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eastAsia="Times New Roman" w:hAnsi="Times New Roman" w:cs="Times New Roman"/>
                <w:bCs/>
                <w:color w:val="000000"/>
                <w:sz w:val="26"/>
                <w:szCs w:val="26"/>
              </w:rPr>
              <w:t xml:space="preserve">Likely pathogenic </w:t>
            </w:r>
            <w:r w:rsidRPr="007E2DA8">
              <w:rPr>
                <w:rFonts w:ascii="Times New Roman" w:eastAsia="Times New Roman" w:hAnsi="Times New Roman" w:cs="Times New Roman"/>
                <w:bCs/>
                <w:color w:val="000000"/>
                <w:sz w:val="26"/>
                <w:szCs w:val="26"/>
                <w:vertAlign w:val="superscript"/>
              </w:rPr>
              <w:t>3</w:t>
            </w:r>
          </w:p>
        </w:tc>
        <w:tc>
          <w:tcPr>
            <w:tcW w:w="1701" w:type="dxa"/>
            <w:tcBorders>
              <w:left w:val="nil"/>
              <w:right w:val="nil"/>
            </w:tcBorders>
            <w:vAlign w:val="center"/>
          </w:tcPr>
          <w:p w14:paraId="188A3868" w14:textId="77777777" w:rsidR="00094456" w:rsidRPr="007E2DA8" w:rsidRDefault="00094456" w:rsidP="006A12C8">
            <w:pPr>
              <w:spacing w:line="312"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PVS1,</w:t>
            </w:r>
          </w:p>
          <w:p w14:paraId="09A2B006" w14:textId="77777777" w:rsidR="00094456" w:rsidRPr="007E2DA8" w:rsidRDefault="00094456" w:rsidP="006A12C8">
            <w:pPr>
              <w:spacing w:line="312"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PM2</w:t>
            </w:r>
          </w:p>
        </w:tc>
      </w:tr>
      <w:tr w:rsidR="00094456" w:rsidRPr="007E2DA8" w14:paraId="44474CA9" w14:textId="77777777" w:rsidTr="000C0E00">
        <w:tc>
          <w:tcPr>
            <w:tcW w:w="1560" w:type="dxa"/>
            <w:tcBorders>
              <w:left w:val="nil"/>
              <w:right w:val="nil"/>
            </w:tcBorders>
            <w:vAlign w:val="center"/>
          </w:tcPr>
          <w:p w14:paraId="6E006027"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eastAsia="Times New Roman" w:hAnsi="Times New Roman" w:cs="Times New Roman"/>
                <w:bCs/>
                <w:color w:val="000000"/>
                <w:sz w:val="26"/>
                <w:szCs w:val="26"/>
              </w:rPr>
              <w:t>FEVR042</w:t>
            </w:r>
            <w:r w:rsidRPr="007E2DA8">
              <w:rPr>
                <w:rFonts w:ascii="Times New Roman" w:eastAsia="Times New Roman" w:hAnsi="Times New Roman" w:cs="Times New Roman"/>
                <w:bCs/>
                <w:color w:val="000000"/>
                <w:sz w:val="26"/>
                <w:szCs w:val="26"/>
                <w:vertAlign w:val="superscript"/>
              </w:rPr>
              <w:t>***</w:t>
            </w:r>
          </w:p>
        </w:tc>
        <w:tc>
          <w:tcPr>
            <w:tcW w:w="992" w:type="dxa"/>
            <w:tcBorders>
              <w:left w:val="nil"/>
              <w:right w:val="nil"/>
            </w:tcBorders>
            <w:vAlign w:val="center"/>
          </w:tcPr>
          <w:p w14:paraId="1F75A9D6" w14:textId="77777777" w:rsidR="00094456" w:rsidRPr="007E2DA8" w:rsidRDefault="00094456" w:rsidP="006A12C8">
            <w:pPr>
              <w:spacing w:line="312" w:lineRule="auto"/>
              <w:jc w:val="center"/>
              <w:rPr>
                <w:rFonts w:ascii="Times New Roman" w:hAnsi="Times New Roman" w:cs="Times New Roman"/>
                <w:i/>
                <w:iCs/>
                <w:sz w:val="26"/>
                <w:szCs w:val="26"/>
              </w:rPr>
            </w:pPr>
            <w:r w:rsidRPr="007E2DA8">
              <w:rPr>
                <w:rFonts w:ascii="Times New Roman" w:hAnsi="Times New Roman" w:cs="Times New Roman"/>
                <w:i/>
                <w:iCs/>
                <w:sz w:val="26"/>
                <w:szCs w:val="26"/>
              </w:rPr>
              <w:t>RS1</w:t>
            </w:r>
          </w:p>
        </w:tc>
        <w:tc>
          <w:tcPr>
            <w:tcW w:w="1417" w:type="dxa"/>
            <w:tcBorders>
              <w:left w:val="nil"/>
              <w:right w:val="nil"/>
            </w:tcBorders>
            <w:vAlign w:val="center"/>
          </w:tcPr>
          <w:p w14:paraId="00013F5A"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c.657C&gt;A</w:t>
            </w:r>
          </w:p>
        </w:tc>
        <w:tc>
          <w:tcPr>
            <w:tcW w:w="2127" w:type="dxa"/>
            <w:tcBorders>
              <w:left w:val="nil"/>
              <w:right w:val="nil"/>
            </w:tcBorders>
            <w:vAlign w:val="center"/>
          </w:tcPr>
          <w:p w14:paraId="4AE8138C"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p.Cys219*</w:t>
            </w:r>
          </w:p>
        </w:tc>
        <w:tc>
          <w:tcPr>
            <w:tcW w:w="1270" w:type="dxa"/>
            <w:tcBorders>
              <w:left w:val="nil"/>
              <w:right w:val="nil"/>
            </w:tcBorders>
            <w:vAlign w:val="center"/>
          </w:tcPr>
          <w:p w14:paraId="4442B003"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Exon 6</w:t>
            </w:r>
          </w:p>
        </w:tc>
        <w:tc>
          <w:tcPr>
            <w:tcW w:w="1418" w:type="dxa"/>
            <w:tcBorders>
              <w:left w:val="nil"/>
              <w:right w:val="nil"/>
            </w:tcBorders>
            <w:vAlign w:val="center"/>
          </w:tcPr>
          <w:p w14:paraId="4D6735BC"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Nonsense</w:t>
            </w:r>
          </w:p>
        </w:tc>
        <w:tc>
          <w:tcPr>
            <w:tcW w:w="1276" w:type="dxa"/>
            <w:tcBorders>
              <w:left w:val="nil"/>
              <w:right w:val="nil"/>
            </w:tcBorders>
            <w:vAlign w:val="center"/>
          </w:tcPr>
          <w:p w14:paraId="0B85548D" w14:textId="7F1730C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Hem</w:t>
            </w:r>
            <w:r w:rsidR="000E5294" w:rsidRPr="007E2DA8">
              <w:rPr>
                <w:rFonts w:ascii="Times New Roman" w:hAnsi="Times New Roman" w:cs="Times New Roman"/>
                <w:sz w:val="26"/>
                <w:szCs w:val="26"/>
              </w:rPr>
              <w:t>i</w:t>
            </w:r>
          </w:p>
        </w:tc>
        <w:tc>
          <w:tcPr>
            <w:tcW w:w="1847" w:type="dxa"/>
            <w:tcBorders>
              <w:left w:val="nil"/>
              <w:right w:val="nil"/>
            </w:tcBorders>
            <w:vAlign w:val="center"/>
          </w:tcPr>
          <w:p w14:paraId="1509643E" w14:textId="35CD8211" w:rsidR="00094456" w:rsidRPr="007E2DA8" w:rsidRDefault="0073325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Novel</w:t>
            </w:r>
          </w:p>
        </w:tc>
        <w:tc>
          <w:tcPr>
            <w:tcW w:w="2410" w:type="dxa"/>
            <w:tcBorders>
              <w:left w:val="nil"/>
              <w:right w:val="nil"/>
            </w:tcBorders>
            <w:vAlign w:val="center"/>
          </w:tcPr>
          <w:p w14:paraId="245748C9" w14:textId="13E95025" w:rsidR="00094456" w:rsidRPr="007E2DA8" w:rsidRDefault="00B63E8C" w:rsidP="006A12C8">
            <w:pPr>
              <w:spacing w:line="312" w:lineRule="auto"/>
              <w:rPr>
                <w:rFonts w:ascii="Times New Roman" w:hAnsi="Times New Roman" w:cs="Times New Roman"/>
                <w:sz w:val="26"/>
                <w:szCs w:val="26"/>
              </w:rPr>
            </w:pPr>
            <w:r w:rsidRPr="007E2DA8">
              <w:rPr>
                <w:rFonts w:ascii="Times New Roman" w:eastAsia="Times New Roman" w:hAnsi="Times New Roman" w:cs="Times New Roman"/>
                <w:bCs/>
                <w:color w:val="000000"/>
                <w:sz w:val="26"/>
                <w:szCs w:val="26"/>
              </w:rPr>
              <w:t>P</w:t>
            </w:r>
            <w:r w:rsidR="00094456" w:rsidRPr="007E2DA8">
              <w:rPr>
                <w:rFonts w:ascii="Times New Roman" w:eastAsia="Times New Roman" w:hAnsi="Times New Roman" w:cs="Times New Roman"/>
                <w:bCs/>
                <w:color w:val="000000"/>
                <w:sz w:val="26"/>
                <w:szCs w:val="26"/>
              </w:rPr>
              <w:t xml:space="preserve">athogenic </w:t>
            </w:r>
            <w:r w:rsidR="00094456" w:rsidRPr="007E2DA8">
              <w:rPr>
                <w:rFonts w:ascii="Times New Roman" w:eastAsia="Times New Roman" w:hAnsi="Times New Roman" w:cs="Times New Roman"/>
                <w:bCs/>
                <w:color w:val="000000"/>
                <w:sz w:val="26"/>
                <w:szCs w:val="26"/>
                <w:vertAlign w:val="superscript"/>
              </w:rPr>
              <w:t>3</w:t>
            </w:r>
          </w:p>
        </w:tc>
        <w:tc>
          <w:tcPr>
            <w:tcW w:w="1701" w:type="dxa"/>
            <w:tcBorders>
              <w:left w:val="nil"/>
              <w:right w:val="nil"/>
            </w:tcBorders>
            <w:vAlign w:val="center"/>
          </w:tcPr>
          <w:p w14:paraId="43900B94" w14:textId="77777777" w:rsidR="00094456" w:rsidRPr="007E2DA8" w:rsidRDefault="00094456" w:rsidP="006A12C8">
            <w:pPr>
              <w:spacing w:line="312"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PVS1,</w:t>
            </w:r>
          </w:p>
          <w:p w14:paraId="08190E53" w14:textId="39290985" w:rsidR="00094456" w:rsidRPr="007E2DA8" w:rsidRDefault="00094456" w:rsidP="006A12C8">
            <w:pPr>
              <w:spacing w:line="312"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PM2</w:t>
            </w:r>
            <w:r w:rsidR="003F4B72" w:rsidRPr="007E2DA8">
              <w:rPr>
                <w:rFonts w:ascii="Times New Roman" w:eastAsia="Times New Roman" w:hAnsi="Times New Roman" w:cs="Times New Roman"/>
                <w:bCs/>
                <w:color w:val="000000"/>
                <w:sz w:val="26"/>
                <w:szCs w:val="26"/>
              </w:rPr>
              <w:t>, PP1</w:t>
            </w:r>
          </w:p>
        </w:tc>
      </w:tr>
      <w:tr w:rsidR="00094456" w:rsidRPr="007E2DA8" w14:paraId="0030B005" w14:textId="77777777" w:rsidTr="000C0E00">
        <w:tc>
          <w:tcPr>
            <w:tcW w:w="1560" w:type="dxa"/>
            <w:tcBorders>
              <w:left w:val="nil"/>
              <w:right w:val="nil"/>
            </w:tcBorders>
            <w:vAlign w:val="center"/>
          </w:tcPr>
          <w:p w14:paraId="7E54C64F"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FEVR043</w:t>
            </w:r>
          </w:p>
        </w:tc>
        <w:tc>
          <w:tcPr>
            <w:tcW w:w="992" w:type="dxa"/>
            <w:tcBorders>
              <w:left w:val="nil"/>
              <w:right w:val="nil"/>
            </w:tcBorders>
            <w:vAlign w:val="center"/>
          </w:tcPr>
          <w:p w14:paraId="1548B984" w14:textId="77777777" w:rsidR="00094456" w:rsidRPr="007E2DA8" w:rsidRDefault="00094456" w:rsidP="006A12C8">
            <w:pPr>
              <w:spacing w:line="312" w:lineRule="auto"/>
              <w:jc w:val="center"/>
              <w:rPr>
                <w:rFonts w:ascii="Times New Roman" w:hAnsi="Times New Roman" w:cs="Times New Roman"/>
                <w:i/>
                <w:iCs/>
                <w:sz w:val="26"/>
                <w:szCs w:val="26"/>
              </w:rPr>
            </w:pPr>
            <w:r w:rsidRPr="007E2DA8">
              <w:rPr>
                <w:rFonts w:ascii="Times New Roman" w:hAnsi="Times New Roman" w:cs="Times New Roman"/>
                <w:i/>
                <w:iCs/>
                <w:sz w:val="26"/>
                <w:szCs w:val="26"/>
              </w:rPr>
              <w:t>RS1</w:t>
            </w:r>
          </w:p>
        </w:tc>
        <w:tc>
          <w:tcPr>
            <w:tcW w:w="1417" w:type="dxa"/>
            <w:tcBorders>
              <w:left w:val="nil"/>
              <w:right w:val="nil"/>
            </w:tcBorders>
            <w:vAlign w:val="center"/>
          </w:tcPr>
          <w:p w14:paraId="2201B753"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c.657C&gt;A</w:t>
            </w:r>
          </w:p>
        </w:tc>
        <w:tc>
          <w:tcPr>
            <w:tcW w:w="2127" w:type="dxa"/>
            <w:tcBorders>
              <w:left w:val="nil"/>
              <w:right w:val="nil"/>
            </w:tcBorders>
            <w:vAlign w:val="center"/>
          </w:tcPr>
          <w:p w14:paraId="36E2B1BC"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p.Cys219*</w:t>
            </w:r>
          </w:p>
        </w:tc>
        <w:tc>
          <w:tcPr>
            <w:tcW w:w="1270" w:type="dxa"/>
            <w:tcBorders>
              <w:left w:val="nil"/>
              <w:right w:val="nil"/>
            </w:tcBorders>
            <w:vAlign w:val="center"/>
          </w:tcPr>
          <w:p w14:paraId="31C9572F"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Exon 6</w:t>
            </w:r>
          </w:p>
        </w:tc>
        <w:tc>
          <w:tcPr>
            <w:tcW w:w="1418" w:type="dxa"/>
            <w:tcBorders>
              <w:left w:val="nil"/>
              <w:right w:val="nil"/>
            </w:tcBorders>
            <w:vAlign w:val="center"/>
          </w:tcPr>
          <w:p w14:paraId="14227068"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Nonsense</w:t>
            </w:r>
          </w:p>
        </w:tc>
        <w:tc>
          <w:tcPr>
            <w:tcW w:w="1276" w:type="dxa"/>
            <w:tcBorders>
              <w:left w:val="nil"/>
              <w:right w:val="nil"/>
            </w:tcBorders>
            <w:vAlign w:val="center"/>
          </w:tcPr>
          <w:p w14:paraId="083F0074" w14:textId="75FED059"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Hem</w:t>
            </w:r>
            <w:r w:rsidR="000E5294" w:rsidRPr="007E2DA8">
              <w:rPr>
                <w:rFonts w:ascii="Times New Roman" w:hAnsi="Times New Roman" w:cs="Times New Roman"/>
                <w:sz w:val="26"/>
                <w:szCs w:val="26"/>
              </w:rPr>
              <w:t>i</w:t>
            </w:r>
          </w:p>
        </w:tc>
        <w:tc>
          <w:tcPr>
            <w:tcW w:w="1847" w:type="dxa"/>
            <w:tcBorders>
              <w:left w:val="nil"/>
              <w:right w:val="nil"/>
            </w:tcBorders>
            <w:vAlign w:val="center"/>
          </w:tcPr>
          <w:p w14:paraId="74011E3B" w14:textId="38413DAF" w:rsidR="00094456" w:rsidRPr="007E2DA8" w:rsidRDefault="0073325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Novel</w:t>
            </w:r>
          </w:p>
        </w:tc>
        <w:tc>
          <w:tcPr>
            <w:tcW w:w="2410" w:type="dxa"/>
            <w:tcBorders>
              <w:left w:val="nil"/>
              <w:right w:val="nil"/>
            </w:tcBorders>
            <w:vAlign w:val="center"/>
          </w:tcPr>
          <w:p w14:paraId="69F1B132" w14:textId="778BC315" w:rsidR="00094456" w:rsidRPr="007E2DA8" w:rsidRDefault="00B63E8C" w:rsidP="006A12C8">
            <w:pPr>
              <w:spacing w:line="312" w:lineRule="auto"/>
              <w:rPr>
                <w:rFonts w:ascii="Times New Roman" w:hAnsi="Times New Roman" w:cs="Times New Roman"/>
                <w:sz w:val="26"/>
                <w:szCs w:val="26"/>
              </w:rPr>
            </w:pPr>
            <w:r w:rsidRPr="007E2DA8">
              <w:rPr>
                <w:rFonts w:ascii="Times New Roman" w:eastAsia="Times New Roman" w:hAnsi="Times New Roman" w:cs="Times New Roman"/>
                <w:bCs/>
                <w:color w:val="000000"/>
                <w:sz w:val="26"/>
                <w:szCs w:val="26"/>
              </w:rPr>
              <w:t>P</w:t>
            </w:r>
            <w:r w:rsidR="00094456" w:rsidRPr="007E2DA8">
              <w:rPr>
                <w:rFonts w:ascii="Times New Roman" w:eastAsia="Times New Roman" w:hAnsi="Times New Roman" w:cs="Times New Roman"/>
                <w:bCs/>
                <w:color w:val="000000"/>
                <w:sz w:val="26"/>
                <w:szCs w:val="26"/>
              </w:rPr>
              <w:t xml:space="preserve">athogenic </w:t>
            </w:r>
            <w:r w:rsidR="00094456" w:rsidRPr="007E2DA8">
              <w:rPr>
                <w:rFonts w:ascii="Times New Roman" w:eastAsia="Times New Roman" w:hAnsi="Times New Roman" w:cs="Times New Roman"/>
                <w:bCs/>
                <w:color w:val="000000"/>
                <w:sz w:val="26"/>
                <w:szCs w:val="26"/>
                <w:vertAlign w:val="superscript"/>
              </w:rPr>
              <w:t>3</w:t>
            </w:r>
          </w:p>
        </w:tc>
        <w:tc>
          <w:tcPr>
            <w:tcW w:w="1701" w:type="dxa"/>
            <w:tcBorders>
              <w:left w:val="nil"/>
              <w:right w:val="nil"/>
            </w:tcBorders>
            <w:vAlign w:val="center"/>
          </w:tcPr>
          <w:p w14:paraId="7827BD6D" w14:textId="77777777" w:rsidR="00094456" w:rsidRPr="007E2DA8" w:rsidRDefault="00094456" w:rsidP="006A12C8">
            <w:pPr>
              <w:spacing w:line="312"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PVS1,</w:t>
            </w:r>
          </w:p>
          <w:p w14:paraId="279AFEE0" w14:textId="0612EFB7" w:rsidR="00094456" w:rsidRPr="007E2DA8" w:rsidRDefault="00094456" w:rsidP="006A12C8">
            <w:pPr>
              <w:spacing w:line="312"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PM2</w:t>
            </w:r>
            <w:r w:rsidR="003F4B72" w:rsidRPr="007E2DA8">
              <w:rPr>
                <w:rFonts w:ascii="Times New Roman" w:eastAsia="Times New Roman" w:hAnsi="Times New Roman" w:cs="Times New Roman"/>
                <w:bCs/>
                <w:color w:val="000000"/>
                <w:sz w:val="26"/>
                <w:szCs w:val="26"/>
              </w:rPr>
              <w:t>, PP1</w:t>
            </w:r>
          </w:p>
        </w:tc>
      </w:tr>
      <w:tr w:rsidR="00094456" w:rsidRPr="007E2DA8" w14:paraId="25D7C91E" w14:textId="77777777" w:rsidTr="000C0E00">
        <w:tc>
          <w:tcPr>
            <w:tcW w:w="1560" w:type="dxa"/>
            <w:tcBorders>
              <w:left w:val="nil"/>
              <w:right w:val="nil"/>
            </w:tcBorders>
            <w:vAlign w:val="center"/>
          </w:tcPr>
          <w:p w14:paraId="66DD5EB8"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FEVR044</w:t>
            </w:r>
          </w:p>
        </w:tc>
        <w:tc>
          <w:tcPr>
            <w:tcW w:w="992" w:type="dxa"/>
            <w:tcBorders>
              <w:left w:val="nil"/>
              <w:right w:val="nil"/>
            </w:tcBorders>
            <w:vAlign w:val="center"/>
          </w:tcPr>
          <w:p w14:paraId="5587ADCF" w14:textId="77777777" w:rsidR="00094456" w:rsidRPr="007E2DA8" w:rsidRDefault="00094456" w:rsidP="006A12C8">
            <w:pPr>
              <w:spacing w:line="312" w:lineRule="auto"/>
              <w:jc w:val="center"/>
              <w:rPr>
                <w:rFonts w:ascii="Times New Roman" w:hAnsi="Times New Roman" w:cs="Times New Roman"/>
                <w:i/>
                <w:iCs/>
                <w:sz w:val="26"/>
                <w:szCs w:val="26"/>
              </w:rPr>
            </w:pPr>
            <w:r w:rsidRPr="007E2DA8">
              <w:rPr>
                <w:rFonts w:ascii="Times New Roman" w:hAnsi="Times New Roman" w:cs="Times New Roman"/>
                <w:i/>
                <w:iCs/>
                <w:sz w:val="26"/>
                <w:szCs w:val="26"/>
              </w:rPr>
              <w:t>RS1</w:t>
            </w:r>
          </w:p>
        </w:tc>
        <w:tc>
          <w:tcPr>
            <w:tcW w:w="1417" w:type="dxa"/>
            <w:tcBorders>
              <w:left w:val="nil"/>
              <w:right w:val="nil"/>
            </w:tcBorders>
            <w:vAlign w:val="center"/>
          </w:tcPr>
          <w:p w14:paraId="5123B4D1"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c.657C&gt;A</w:t>
            </w:r>
          </w:p>
        </w:tc>
        <w:tc>
          <w:tcPr>
            <w:tcW w:w="2127" w:type="dxa"/>
            <w:tcBorders>
              <w:left w:val="nil"/>
              <w:right w:val="nil"/>
            </w:tcBorders>
            <w:vAlign w:val="center"/>
          </w:tcPr>
          <w:p w14:paraId="61DC8EDD"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p.Cys219*</w:t>
            </w:r>
          </w:p>
        </w:tc>
        <w:tc>
          <w:tcPr>
            <w:tcW w:w="1270" w:type="dxa"/>
            <w:tcBorders>
              <w:left w:val="nil"/>
              <w:right w:val="nil"/>
            </w:tcBorders>
            <w:vAlign w:val="center"/>
          </w:tcPr>
          <w:p w14:paraId="6561A56D"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Exon 6</w:t>
            </w:r>
          </w:p>
        </w:tc>
        <w:tc>
          <w:tcPr>
            <w:tcW w:w="1418" w:type="dxa"/>
            <w:tcBorders>
              <w:left w:val="nil"/>
              <w:right w:val="nil"/>
            </w:tcBorders>
            <w:vAlign w:val="center"/>
          </w:tcPr>
          <w:p w14:paraId="6E142B13"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Nonsense</w:t>
            </w:r>
          </w:p>
        </w:tc>
        <w:tc>
          <w:tcPr>
            <w:tcW w:w="1276" w:type="dxa"/>
            <w:tcBorders>
              <w:left w:val="nil"/>
              <w:right w:val="nil"/>
            </w:tcBorders>
            <w:vAlign w:val="center"/>
          </w:tcPr>
          <w:p w14:paraId="16C567FF" w14:textId="116B02CE"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Hem</w:t>
            </w:r>
            <w:r w:rsidR="000E5294" w:rsidRPr="007E2DA8">
              <w:rPr>
                <w:rFonts w:ascii="Times New Roman" w:hAnsi="Times New Roman" w:cs="Times New Roman"/>
                <w:sz w:val="26"/>
                <w:szCs w:val="26"/>
              </w:rPr>
              <w:t>i</w:t>
            </w:r>
          </w:p>
        </w:tc>
        <w:tc>
          <w:tcPr>
            <w:tcW w:w="1847" w:type="dxa"/>
            <w:tcBorders>
              <w:left w:val="nil"/>
              <w:right w:val="nil"/>
            </w:tcBorders>
            <w:vAlign w:val="center"/>
          </w:tcPr>
          <w:p w14:paraId="2E337149" w14:textId="61E915FE" w:rsidR="00094456" w:rsidRPr="007E2DA8" w:rsidRDefault="0073325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Novel</w:t>
            </w:r>
          </w:p>
        </w:tc>
        <w:tc>
          <w:tcPr>
            <w:tcW w:w="2410" w:type="dxa"/>
            <w:tcBorders>
              <w:left w:val="nil"/>
              <w:right w:val="nil"/>
            </w:tcBorders>
            <w:vAlign w:val="center"/>
          </w:tcPr>
          <w:p w14:paraId="068DDA96" w14:textId="497B6AA2" w:rsidR="00094456" w:rsidRPr="007E2DA8" w:rsidRDefault="00B63E8C" w:rsidP="006A12C8">
            <w:pPr>
              <w:spacing w:line="312" w:lineRule="auto"/>
              <w:rPr>
                <w:rFonts w:ascii="Times New Roman" w:hAnsi="Times New Roman" w:cs="Times New Roman"/>
                <w:sz w:val="26"/>
                <w:szCs w:val="26"/>
              </w:rPr>
            </w:pPr>
            <w:r w:rsidRPr="007E2DA8">
              <w:rPr>
                <w:rFonts w:ascii="Times New Roman" w:eastAsia="Times New Roman" w:hAnsi="Times New Roman" w:cs="Times New Roman"/>
                <w:bCs/>
                <w:color w:val="000000"/>
                <w:sz w:val="26"/>
                <w:szCs w:val="26"/>
              </w:rPr>
              <w:t>P</w:t>
            </w:r>
            <w:r w:rsidR="00094456" w:rsidRPr="007E2DA8">
              <w:rPr>
                <w:rFonts w:ascii="Times New Roman" w:eastAsia="Times New Roman" w:hAnsi="Times New Roman" w:cs="Times New Roman"/>
                <w:bCs/>
                <w:color w:val="000000"/>
                <w:sz w:val="26"/>
                <w:szCs w:val="26"/>
              </w:rPr>
              <w:t xml:space="preserve">athogenic </w:t>
            </w:r>
            <w:r w:rsidR="00094456" w:rsidRPr="007E2DA8">
              <w:rPr>
                <w:rFonts w:ascii="Times New Roman" w:eastAsia="Times New Roman" w:hAnsi="Times New Roman" w:cs="Times New Roman"/>
                <w:bCs/>
                <w:color w:val="000000"/>
                <w:sz w:val="26"/>
                <w:szCs w:val="26"/>
                <w:vertAlign w:val="superscript"/>
              </w:rPr>
              <w:t>3</w:t>
            </w:r>
          </w:p>
        </w:tc>
        <w:tc>
          <w:tcPr>
            <w:tcW w:w="1701" w:type="dxa"/>
            <w:tcBorders>
              <w:left w:val="nil"/>
              <w:right w:val="nil"/>
            </w:tcBorders>
            <w:vAlign w:val="center"/>
          </w:tcPr>
          <w:p w14:paraId="0B075089" w14:textId="77777777" w:rsidR="00094456" w:rsidRPr="007E2DA8" w:rsidRDefault="00094456" w:rsidP="006A12C8">
            <w:pPr>
              <w:spacing w:line="312"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PVS1,</w:t>
            </w:r>
          </w:p>
          <w:p w14:paraId="32A95968" w14:textId="78E1EA3C" w:rsidR="00094456" w:rsidRPr="007E2DA8" w:rsidRDefault="00094456" w:rsidP="006A12C8">
            <w:pPr>
              <w:spacing w:line="312"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PM2</w:t>
            </w:r>
            <w:r w:rsidR="003F4B72" w:rsidRPr="007E2DA8">
              <w:rPr>
                <w:rFonts w:ascii="Times New Roman" w:eastAsia="Times New Roman" w:hAnsi="Times New Roman" w:cs="Times New Roman"/>
                <w:bCs/>
                <w:color w:val="000000"/>
                <w:sz w:val="26"/>
                <w:szCs w:val="26"/>
              </w:rPr>
              <w:t>, PP1</w:t>
            </w:r>
          </w:p>
        </w:tc>
      </w:tr>
      <w:tr w:rsidR="00094456" w:rsidRPr="007E2DA8" w14:paraId="4E88EA85" w14:textId="77777777" w:rsidTr="000C0E00">
        <w:tc>
          <w:tcPr>
            <w:tcW w:w="1560" w:type="dxa"/>
            <w:tcBorders>
              <w:left w:val="nil"/>
              <w:right w:val="nil"/>
            </w:tcBorders>
            <w:vAlign w:val="center"/>
          </w:tcPr>
          <w:p w14:paraId="624B51AC"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FEVR045</w:t>
            </w:r>
          </w:p>
        </w:tc>
        <w:tc>
          <w:tcPr>
            <w:tcW w:w="992" w:type="dxa"/>
            <w:tcBorders>
              <w:left w:val="nil"/>
              <w:right w:val="nil"/>
            </w:tcBorders>
            <w:vAlign w:val="center"/>
          </w:tcPr>
          <w:p w14:paraId="7E892226" w14:textId="77777777" w:rsidR="00094456" w:rsidRPr="007E2DA8" w:rsidRDefault="00094456" w:rsidP="006A12C8">
            <w:pPr>
              <w:spacing w:line="312" w:lineRule="auto"/>
              <w:jc w:val="center"/>
              <w:rPr>
                <w:rFonts w:ascii="Times New Roman" w:hAnsi="Times New Roman" w:cs="Times New Roman"/>
                <w:i/>
                <w:iCs/>
                <w:sz w:val="26"/>
                <w:szCs w:val="26"/>
              </w:rPr>
            </w:pPr>
            <w:r w:rsidRPr="007E2DA8">
              <w:rPr>
                <w:rFonts w:ascii="Times New Roman" w:hAnsi="Times New Roman" w:cs="Times New Roman"/>
                <w:i/>
                <w:iCs/>
                <w:sz w:val="26"/>
                <w:szCs w:val="26"/>
              </w:rPr>
              <w:t>RS1</w:t>
            </w:r>
          </w:p>
        </w:tc>
        <w:tc>
          <w:tcPr>
            <w:tcW w:w="1417" w:type="dxa"/>
            <w:tcBorders>
              <w:left w:val="nil"/>
              <w:right w:val="nil"/>
            </w:tcBorders>
            <w:vAlign w:val="center"/>
          </w:tcPr>
          <w:p w14:paraId="6DF016DE"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c.579dupC</w:t>
            </w:r>
          </w:p>
        </w:tc>
        <w:tc>
          <w:tcPr>
            <w:tcW w:w="2127" w:type="dxa"/>
            <w:tcBorders>
              <w:left w:val="nil"/>
              <w:right w:val="nil"/>
            </w:tcBorders>
            <w:vAlign w:val="center"/>
          </w:tcPr>
          <w:p w14:paraId="2EAA47A6"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p.Ile194Hisfs*70</w:t>
            </w:r>
          </w:p>
        </w:tc>
        <w:tc>
          <w:tcPr>
            <w:tcW w:w="1270" w:type="dxa"/>
            <w:tcBorders>
              <w:left w:val="nil"/>
              <w:right w:val="nil"/>
            </w:tcBorders>
            <w:vAlign w:val="center"/>
          </w:tcPr>
          <w:p w14:paraId="558B6EAA"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Exon 6</w:t>
            </w:r>
          </w:p>
        </w:tc>
        <w:tc>
          <w:tcPr>
            <w:tcW w:w="1418" w:type="dxa"/>
            <w:tcBorders>
              <w:left w:val="nil"/>
              <w:right w:val="nil"/>
            </w:tcBorders>
            <w:vAlign w:val="center"/>
          </w:tcPr>
          <w:p w14:paraId="612154E9"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Frameshift</w:t>
            </w:r>
          </w:p>
        </w:tc>
        <w:tc>
          <w:tcPr>
            <w:tcW w:w="1276" w:type="dxa"/>
            <w:tcBorders>
              <w:left w:val="nil"/>
              <w:right w:val="nil"/>
            </w:tcBorders>
            <w:vAlign w:val="center"/>
          </w:tcPr>
          <w:p w14:paraId="56C350B9" w14:textId="0500CF16"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Hem</w:t>
            </w:r>
            <w:r w:rsidR="000E5294" w:rsidRPr="007E2DA8">
              <w:rPr>
                <w:rFonts w:ascii="Times New Roman" w:hAnsi="Times New Roman" w:cs="Times New Roman"/>
                <w:sz w:val="26"/>
                <w:szCs w:val="26"/>
              </w:rPr>
              <w:t>i</w:t>
            </w:r>
          </w:p>
        </w:tc>
        <w:tc>
          <w:tcPr>
            <w:tcW w:w="1847" w:type="dxa"/>
            <w:tcBorders>
              <w:left w:val="nil"/>
              <w:right w:val="nil"/>
            </w:tcBorders>
            <w:vAlign w:val="center"/>
          </w:tcPr>
          <w:p w14:paraId="1DFCC07F"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rs199469697</w:t>
            </w:r>
          </w:p>
        </w:tc>
        <w:tc>
          <w:tcPr>
            <w:tcW w:w="2410" w:type="dxa"/>
            <w:tcBorders>
              <w:left w:val="nil"/>
              <w:right w:val="nil"/>
            </w:tcBorders>
            <w:vAlign w:val="center"/>
          </w:tcPr>
          <w:p w14:paraId="04718236"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eastAsia="Times New Roman" w:hAnsi="Times New Roman" w:cs="Times New Roman"/>
                <w:bCs/>
                <w:color w:val="000000"/>
                <w:sz w:val="26"/>
                <w:szCs w:val="26"/>
              </w:rPr>
              <w:t xml:space="preserve">Pathogenic </w:t>
            </w:r>
            <w:r w:rsidRPr="007E2DA8">
              <w:rPr>
                <w:rFonts w:ascii="Times New Roman" w:eastAsia="Times New Roman" w:hAnsi="Times New Roman" w:cs="Times New Roman"/>
                <w:bCs/>
                <w:color w:val="000000"/>
                <w:sz w:val="26"/>
                <w:szCs w:val="26"/>
                <w:vertAlign w:val="superscript"/>
              </w:rPr>
              <w:t>1,2</w:t>
            </w:r>
          </w:p>
        </w:tc>
        <w:tc>
          <w:tcPr>
            <w:tcW w:w="1701" w:type="dxa"/>
            <w:tcBorders>
              <w:left w:val="nil"/>
              <w:right w:val="nil"/>
            </w:tcBorders>
            <w:vAlign w:val="center"/>
          </w:tcPr>
          <w:p w14:paraId="119CFC54" w14:textId="77777777" w:rsidR="00094456" w:rsidRPr="007E2DA8" w:rsidRDefault="00094456" w:rsidP="006A12C8">
            <w:pPr>
              <w:spacing w:line="312"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w:t>
            </w:r>
          </w:p>
        </w:tc>
      </w:tr>
      <w:tr w:rsidR="00094456" w:rsidRPr="007E2DA8" w14:paraId="3EE94411" w14:textId="77777777" w:rsidTr="000C0E00">
        <w:tc>
          <w:tcPr>
            <w:tcW w:w="1560" w:type="dxa"/>
            <w:tcBorders>
              <w:left w:val="nil"/>
              <w:right w:val="nil"/>
            </w:tcBorders>
            <w:vAlign w:val="center"/>
          </w:tcPr>
          <w:p w14:paraId="7599DF82"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FEVR046</w:t>
            </w:r>
          </w:p>
        </w:tc>
        <w:tc>
          <w:tcPr>
            <w:tcW w:w="992" w:type="dxa"/>
            <w:tcBorders>
              <w:left w:val="nil"/>
              <w:right w:val="nil"/>
            </w:tcBorders>
            <w:vAlign w:val="center"/>
          </w:tcPr>
          <w:p w14:paraId="2B206D59" w14:textId="77777777" w:rsidR="00094456" w:rsidRPr="007E2DA8" w:rsidRDefault="00094456" w:rsidP="006A12C8">
            <w:pPr>
              <w:spacing w:line="312" w:lineRule="auto"/>
              <w:jc w:val="center"/>
              <w:rPr>
                <w:rFonts w:ascii="Times New Roman" w:hAnsi="Times New Roman" w:cs="Times New Roman"/>
                <w:i/>
                <w:iCs/>
                <w:sz w:val="26"/>
                <w:szCs w:val="26"/>
              </w:rPr>
            </w:pPr>
            <w:r w:rsidRPr="007E2DA8">
              <w:rPr>
                <w:rFonts w:ascii="Times New Roman" w:hAnsi="Times New Roman" w:cs="Times New Roman"/>
                <w:i/>
                <w:iCs/>
                <w:sz w:val="26"/>
                <w:szCs w:val="26"/>
              </w:rPr>
              <w:t>RS1</w:t>
            </w:r>
          </w:p>
        </w:tc>
        <w:tc>
          <w:tcPr>
            <w:tcW w:w="1417" w:type="dxa"/>
            <w:tcBorders>
              <w:left w:val="nil"/>
              <w:right w:val="nil"/>
            </w:tcBorders>
            <w:vAlign w:val="center"/>
          </w:tcPr>
          <w:p w14:paraId="160FB132"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c.625C&gt;T</w:t>
            </w:r>
          </w:p>
        </w:tc>
        <w:tc>
          <w:tcPr>
            <w:tcW w:w="2127" w:type="dxa"/>
            <w:tcBorders>
              <w:left w:val="nil"/>
              <w:right w:val="nil"/>
            </w:tcBorders>
            <w:vAlign w:val="center"/>
          </w:tcPr>
          <w:p w14:paraId="730D980A"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p.Arg209Cys</w:t>
            </w:r>
          </w:p>
        </w:tc>
        <w:tc>
          <w:tcPr>
            <w:tcW w:w="1270" w:type="dxa"/>
            <w:tcBorders>
              <w:left w:val="nil"/>
              <w:right w:val="nil"/>
            </w:tcBorders>
            <w:vAlign w:val="center"/>
          </w:tcPr>
          <w:p w14:paraId="6B8E9F68"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Exon 6</w:t>
            </w:r>
          </w:p>
        </w:tc>
        <w:tc>
          <w:tcPr>
            <w:tcW w:w="1418" w:type="dxa"/>
            <w:tcBorders>
              <w:left w:val="nil"/>
              <w:right w:val="nil"/>
            </w:tcBorders>
            <w:vAlign w:val="center"/>
          </w:tcPr>
          <w:p w14:paraId="598648A6"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Missense</w:t>
            </w:r>
          </w:p>
        </w:tc>
        <w:tc>
          <w:tcPr>
            <w:tcW w:w="1276" w:type="dxa"/>
            <w:tcBorders>
              <w:left w:val="nil"/>
              <w:right w:val="nil"/>
            </w:tcBorders>
            <w:vAlign w:val="center"/>
          </w:tcPr>
          <w:p w14:paraId="0F9DE97D" w14:textId="0B15317F"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Hem</w:t>
            </w:r>
            <w:r w:rsidR="000E5294" w:rsidRPr="007E2DA8">
              <w:rPr>
                <w:rFonts w:ascii="Times New Roman" w:hAnsi="Times New Roman" w:cs="Times New Roman"/>
                <w:sz w:val="26"/>
                <w:szCs w:val="26"/>
              </w:rPr>
              <w:t>i</w:t>
            </w:r>
          </w:p>
        </w:tc>
        <w:tc>
          <w:tcPr>
            <w:tcW w:w="1847" w:type="dxa"/>
            <w:tcBorders>
              <w:left w:val="nil"/>
              <w:right w:val="nil"/>
            </w:tcBorders>
            <w:vAlign w:val="center"/>
          </w:tcPr>
          <w:p w14:paraId="38132A71"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rs281865361</w:t>
            </w:r>
          </w:p>
        </w:tc>
        <w:tc>
          <w:tcPr>
            <w:tcW w:w="2410" w:type="dxa"/>
            <w:tcBorders>
              <w:left w:val="nil"/>
              <w:right w:val="nil"/>
            </w:tcBorders>
            <w:vAlign w:val="center"/>
          </w:tcPr>
          <w:p w14:paraId="524FF635" w14:textId="77777777" w:rsidR="00094456" w:rsidRPr="007E2DA8" w:rsidRDefault="00094456" w:rsidP="006A12C8">
            <w:pPr>
              <w:spacing w:line="312" w:lineRule="auto"/>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 xml:space="preserve">Pathogenic </w:t>
            </w:r>
            <w:r w:rsidRPr="007E2DA8">
              <w:rPr>
                <w:rFonts w:ascii="Times New Roman" w:eastAsia="Times New Roman" w:hAnsi="Times New Roman" w:cs="Times New Roman"/>
                <w:bCs/>
                <w:color w:val="000000"/>
                <w:sz w:val="26"/>
                <w:szCs w:val="26"/>
                <w:vertAlign w:val="superscript"/>
              </w:rPr>
              <w:t>1,2</w:t>
            </w:r>
          </w:p>
        </w:tc>
        <w:tc>
          <w:tcPr>
            <w:tcW w:w="1701" w:type="dxa"/>
            <w:tcBorders>
              <w:left w:val="nil"/>
              <w:right w:val="nil"/>
            </w:tcBorders>
            <w:vAlign w:val="center"/>
          </w:tcPr>
          <w:p w14:paraId="60A54231" w14:textId="77777777" w:rsidR="00094456" w:rsidRPr="007E2DA8" w:rsidRDefault="00094456" w:rsidP="006A12C8">
            <w:pPr>
              <w:spacing w:line="312"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w:t>
            </w:r>
          </w:p>
        </w:tc>
      </w:tr>
      <w:tr w:rsidR="00094456" w:rsidRPr="007E2DA8" w14:paraId="44E01B7C" w14:textId="77777777" w:rsidTr="000C0E00">
        <w:tc>
          <w:tcPr>
            <w:tcW w:w="1560" w:type="dxa"/>
            <w:tcBorders>
              <w:left w:val="nil"/>
              <w:right w:val="nil"/>
            </w:tcBorders>
            <w:vAlign w:val="center"/>
          </w:tcPr>
          <w:p w14:paraId="15E51A18"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FEVR047</w:t>
            </w:r>
          </w:p>
        </w:tc>
        <w:tc>
          <w:tcPr>
            <w:tcW w:w="992" w:type="dxa"/>
            <w:tcBorders>
              <w:left w:val="nil"/>
              <w:right w:val="nil"/>
            </w:tcBorders>
            <w:vAlign w:val="center"/>
          </w:tcPr>
          <w:p w14:paraId="1126BD00" w14:textId="77777777" w:rsidR="00094456" w:rsidRPr="007E2DA8" w:rsidRDefault="00094456" w:rsidP="006A12C8">
            <w:pPr>
              <w:spacing w:line="312" w:lineRule="auto"/>
              <w:jc w:val="center"/>
              <w:rPr>
                <w:rFonts w:ascii="Times New Roman" w:hAnsi="Times New Roman" w:cs="Times New Roman"/>
                <w:i/>
                <w:iCs/>
                <w:sz w:val="26"/>
                <w:szCs w:val="26"/>
              </w:rPr>
            </w:pPr>
            <w:r w:rsidRPr="007E2DA8">
              <w:rPr>
                <w:rFonts w:ascii="Times New Roman" w:hAnsi="Times New Roman" w:cs="Times New Roman"/>
                <w:i/>
                <w:iCs/>
                <w:sz w:val="26"/>
                <w:szCs w:val="26"/>
              </w:rPr>
              <w:t>RS1</w:t>
            </w:r>
          </w:p>
        </w:tc>
        <w:tc>
          <w:tcPr>
            <w:tcW w:w="1417" w:type="dxa"/>
            <w:tcBorders>
              <w:left w:val="nil"/>
              <w:right w:val="nil"/>
            </w:tcBorders>
            <w:vAlign w:val="center"/>
          </w:tcPr>
          <w:p w14:paraId="162D57E8"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c.625C&gt;T</w:t>
            </w:r>
          </w:p>
        </w:tc>
        <w:tc>
          <w:tcPr>
            <w:tcW w:w="2127" w:type="dxa"/>
            <w:tcBorders>
              <w:left w:val="nil"/>
              <w:right w:val="nil"/>
            </w:tcBorders>
            <w:vAlign w:val="center"/>
          </w:tcPr>
          <w:p w14:paraId="64922DE1"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p.Arg209Cys</w:t>
            </w:r>
          </w:p>
        </w:tc>
        <w:tc>
          <w:tcPr>
            <w:tcW w:w="1270" w:type="dxa"/>
            <w:tcBorders>
              <w:left w:val="nil"/>
              <w:right w:val="nil"/>
            </w:tcBorders>
            <w:vAlign w:val="center"/>
          </w:tcPr>
          <w:p w14:paraId="56F6FF55"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Exon 6</w:t>
            </w:r>
          </w:p>
        </w:tc>
        <w:tc>
          <w:tcPr>
            <w:tcW w:w="1418" w:type="dxa"/>
            <w:tcBorders>
              <w:left w:val="nil"/>
              <w:right w:val="nil"/>
            </w:tcBorders>
            <w:vAlign w:val="center"/>
          </w:tcPr>
          <w:p w14:paraId="5CAE3D9D"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Missense</w:t>
            </w:r>
          </w:p>
        </w:tc>
        <w:tc>
          <w:tcPr>
            <w:tcW w:w="1276" w:type="dxa"/>
            <w:tcBorders>
              <w:left w:val="nil"/>
              <w:right w:val="nil"/>
            </w:tcBorders>
            <w:vAlign w:val="center"/>
          </w:tcPr>
          <w:p w14:paraId="237E92CB" w14:textId="471898F2"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Hem</w:t>
            </w:r>
            <w:r w:rsidR="000E5294" w:rsidRPr="007E2DA8">
              <w:rPr>
                <w:rFonts w:ascii="Times New Roman" w:hAnsi="Times New Roman" w:cs="Times New Roman"/>
                <w:sz w:val="26"/>
                <w:szCs w:val="26"/>
              </w:rPr>
              <w:t>i</w:t>
            </w:r>
          </w:p>
        </w:tc>
        <w:tc>
          <w:tcPr>
            <w:tcW w:w="1847" w:type="dxa"/>
            <w:tcBorders>
              <w:left w:val="nil"/>
              <w:right w:val="nil"/>
            </w:tcBorders>
            <w:vAlign w:val="center"/>
          </w:tcPr>
          <w:p w14:paraId="49D238A8"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rs281865361</w:t>
            </w:r>
          </w:p>
        </w:tc>
        <w:tc>
          <w:tcPr>
            <w:tcW w:w="2410" w:type="dxa"/>
            <w:tcBorders>
              <w:left w:val="nil"/>
              <w:right w:val="nil"/>
            </w:tcBorders>
            <w:vAlign w:val="center"/>
          </w:tcPr>
          <w:p w14:paraId="20D466BD" w14:textId="77777777" w:rsidR="00094456" w:rsidRPr="007E2DA8" w:rsidRDefault="00094456" w:rsidP="006A12C8">
            <w:pPr>
              <w:spacing w:line="312" w:lineRule="auto"/>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 xml:space="preserve">Pathogenic </w:t>
            </w:r>
            <w:r w:rsidRPr="007E2DA8">
              <w:rPr>
                <w:rFonts w:ascii="Times New Roman" w:eastAsia="Times New Roman" w:hAnsi="Times New Roman" w:cs="Times New Roman"/>
                <w:bCs/>
                <w:color w:val="000000"/>
                <w:sz w:val="26"/>
                <w:szCs w:val="26"/>
                <w:vertAlign w:val="superscript"/>
              </w:rPr>
              <w:t>1,2</w:t>
            </w:r>
          </w:p>
        </w:tc>
        <w:tc>
          <w:tcPr>
            <w:tcW w:w="1701" w:type="dxa"/>
            <w:tcBorders>
              <w:left w:val="nil"/>
              <w:right w:val="nil"/>
            </w:tcBorders>
            <w:vAlign w:val="center"/>
          </w:tcPr>
          <w:p w14:paraId="0F76351C" w14:textId="77777777" w:rsidR="00094456" w:rsidRPr="007E2DA8" w:rsidRDefault="00094456" w:rsidP="006A12C8">
            <w:pPr>
              <w:spacing w:line="312"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w:t>
            </w:r>
          </w:p>
        </w:tc>
      </w:tr>
      <w:tr w:rsidR="00094456" w:rsidRPr="007E2DA8" w14:paraId="0ACAC713" w14:textId="77777777" w:rsidTr="000C0E00">
        <w:tc>
          <w:tcPr>
            <w:tcW w:w="1560" w:type="dxa"/>
            <w:tcBorders>
              <w:left w:val="nil"/>
              <w:right w:val="nil"/>
            </w:tcBorders>
            <w:vAlign w:val="center"/>
          </w:tcPr>
          <w:p w14:paraId="648B333F"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FEVR048</w:t>
            </w:r>
          </w:p>
        </w:tc>
        <w:tc>
          <w:tcPr>
            <w:tcW w:w="992" w:type="dxa"/>
            <w:tcBorders>
              <w:left w:val="nil"/>
              <w:right w:val="nil"/>
            </w:tcBorders>
            <w:vAlign w:val="center"/>
          </w:tcPr>
          <w:p w14:paraId="4B39D180" w14:textId="77777777" w:rsidR="00094456" w:rsidRPr="007E2DA8" w:rsidRDefault="00094456" w:rsidP="006A12C8">
            <w:pPr>
              <w:spacing w:line="312" w:lineRule="auto"/>
              <w:jc w:val="center"/>
              <w:rPr>
                <w:rFonts w:ascii="Times New Roman" w:hAnsi="Times New Roman" w:cs="Times New Roman"/>
                <w:i/>
                <w:iCs/>
                <w:sz w:val="26"/>
                <w:szCs w:val="26"/>
              </w:rPr>
            </w:pPr>
            <w:r w:rsidRPr="007E2DA8">
              <w:rPr>
                <w:rFonts w:ascii="Times New Roman" w:hAnsi="Times New Roman" w:cs="Times New Roman"/>
                <w:i/>
                <w:iCs/>
                <w:sz w:val="26"/>
                <w:szCs w:val="26"/>
              </w:rPr>
              <w:t>RS1</w:t>
            </w:r>
          </w:p>
        </w:tc>
        <w:tc>
          <w:tcPr>
            <w:tcW w:w="1417" w:type="dxa"/>
            <w:tcBorders>
              <w:left w:val="nil"/>
              <w:right w:val="nil"/>
            </w:tcBorders>
            <w:vAlign w:val="center"/>
          </w:tcPr>
          <w:p w14:paraId="0426FEA2"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c.176G&gt;A</w:t>
            </w:r>
          </w:p>
        </w:tc>
        <w:tc>
          <w:tcPr>
            <w:tcW w:w="2127" w:type="dxa"/>
            <w:tcBorders>
              <w:left w:val="nil"/>
              <w:right w:val="nil"/>
            </w:tcBorders>
            <w:vAlign w:val="center"/>
          </w:tcPr>
          <w:p w14:paraId="67034C3D"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p.Cys59Tyr</w:t>
            </w:r>
          </w:p>
        </w:tc>
        <w:tc>
          <w:tcPr>
            <w:tcW w:w="1270" w:type="dxa"/>
            <w:tcBorders>
              <w:left w:val="nil"/>
              <w:right w:val="nil"/>
            </w:tcBorders>
            <w:vAlign w:val="center"/>
          </w:tcPr>
          <w:p w14:paraId="0490B3A1"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Exon 3</w:t>
            </w:r>
          </w:p>
        </w:tc>
        <w:tc>
          <w:tcPr>
            <w:tcW w:w="1418" w:type="dxa"/>
            <w:tcBorders>
              <w:left w:val="nil"/>
              <w:right w:val="nil"/>
            </w:tcBorders>
            <w:vAlign w:val="center"/>
          </w:tcPr>
          <w:p w14:paraId="3E47D771"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Missense</w:t>
            </w:r>
          </w:p>
        </w:tc>
        <w:tc>
          <w:tcPr>
            <w:tcW w:w="1276" w:type="dxa"/>
            <w:tcBorders>
              <w:left w:val="nil"/>
              <w:right w:val="nil"/>
            </w:tcBorders>
            <w:vAlign w:val="center"/>
          </w:tcPr>
          <w:p w14:paraId="6520ED7B" w14:textId="15B06484"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Hem</w:t>
            </w:r>
            <w:r w:rsidR="000E5294" w:rsidRPr="007E2DA8">
              <w:rPr>
                <w:rFonts w:ascii="Times New Roman" w:hAnsi="Times New Roman" w:cs="Times New Roman"/>
                <w:sz w:val="26"/>
                <w:szCs w:val="26"/>
              </w:rPr>
              <w:t>i</w:t>
            </w:r>
          </w:p>
        </w:tc>
        <w:tc>
          <w:tcPr>
            <w:tcW w:w="1847" w:type="dxa"/>
            <w:tcBorders>
              <w:left w:val="nil"/>
              <w:right w:val="nil"/>
            </w:tcBorders>
            <w:vAlign w:val="center"/>
          </w:tcPr>
          <w:p w14:paraId="3B4362F2"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rs1928229547</w:t>
            </w:r>
          </w:p>
        </w:tc>
        <w:tc>
          <w:tcPr>
            <w:tcW w:w="2410" w:type="dxa"/>
            <w:tcBorders>
              <w:left w:val="nil"/>
              <w:right w:val="nil"/>
            </w:tcBorders>
            <w:vAlign w:val="center"/>
          </w:tcPr>
          <w:p w14:paraId="2337C0E5" w14:textId="77777777" w:rsidR="00094456" w:rsidRPr="007E2DA8" w:rsidRDefault="00094456" w:rsidP="006A12C8">
            <w:pPr>
              <w:spacing w:line="312" w:lineRule="auto"/>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 xml:space="preserve">Likely pathogenic </w:t>
            </w:r>
            <w:r w:rsidRPr="007E2DA8">
              <w:rPr>
                <w:rFonts w:ascii="Times New Roman" w:eastAsia="Times New Roman" w:hAnsi="Times New Roman" w:cs="Times New Roman"/>
                <w:bCs/>
                <w:color w:val="000000"/>
                <w:sz w:val="26"/>
                <w:szCs w:val="26"/>
                <w:vertAlign w:val="superscript"/>
              </w:rPr>
              <w:t>1,2</w:t>
            </w:r>
          </w:p>
        </w:tc>
        <w:tc>
          <w:tcPr>
            <w:tcW w:w="1701" w:type="dxa"/>
            <w:tcBorders>
              <w:left w:val="nil"/>
              <w:right w:val="nil"/>
            </w:tcBorders>
            <w:vAlign w:val="center"/>
          </w:tcPr>
          <w:p w14:paraId="2CEFE902" w14:textId="77777777" w:rsidR="00094456" w:rsidRPr="007E2DA8" w:rsidRDefault="00094456" w:rsidP="006A12C8">
            <w:pPr>
              <w:spacing w:line="312"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w:t>
            </w:r>
          </w:p>
        </w:tc>
      </w:tr>
      <w:tr w:rsidR="00094456" w:rsidRPr="007E2DA8" w14:paraId="7DF2D68F" w14:textId="77777777" w:rsidTr="000C0E00">
        <w:tc>
          <w:tcPr>
            <w:tcW w:w="1560" w:type="dxa"/>
            <w:tcBorders>
              <w:left w:val="nil"/>
              <w:right w:val="nil"/>
            </w:tcBorders>
            <w:vAlign w:val="center"/>
          </w:tcPr>
          <w:p w14:paraId="2043D31C"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FEVR049</w:t>
            </w:r>
          </w:p>
        </w:tc>
        <w:tc>
          <w:tcPr>
            <w:tcW w:w="992" w:type="dxa"/>
            <w:tcBorders>
              <w:left w:val="nil"/>
              <w:right w:val="nil"/>
            </w:tcBorders>
            <w:vAlign w:val="center"/>
          </w:tcPr>
          <w:p w14:paraId="65069D48" w14:textId="77777777" w:rsidR="00094456" w:rsidRPr="007E2DA8" w:rsidRDefault="00094456" w:rsidP="006A12C8">
            <w:pPr>
              <w:spacing w:line="312" w:lineRule="auto"/>
              <w:jc w:val="center"/>
              <w:rPr>
                <w:rFonts w:ascii="Times New Roman" w:hAnsi="Times New Roman" w:cs="Times New Roman"/>
                <w:i/>
                <w:iCs/>
                <w:sz w:val="26"/>
                <w:szCs w:val="26"/>
              </w:rPr>
            </w:pPr>
            <w:r w:rsidRPr="007E2DA8">
              <w:rPr>
                <w:rFonts w:ascii="Times New Roman" w:hAnsi="Times New Roman" w:cs="Times New Roman"/>
                <w:i/>
                <w:iCs/>
                <w:sz w:val="26"/>
                <w:szCs w:val="26"/>
              </w:rPr>
              <w:t>RS1</w:t>
            </w:r>
          </w:p>
        </w:tc>
        <w:tc>
          <w:tcPr>
            <w:tcW w:w="1417" w:type="dxa"/>
            <w:tcBorders>
              <w:left w:val="nil"/>
              <w:right w:val="nil"/>
            </w:tcBorders>
            <w:vAlign w:val="center"/>
          </w:tcPr>
          <w:p w14:paraId="49CCB144" w14:textId="2943D8CF"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w:t>
            </w:r>
            <w:r w:rsidR="001243E2" w:rsidRPr="007E2DA8">
              <w:rPr>
                <w:rFonts w:ascii="Times New Roman" w:hAnsi="Times New Roman" w:cs="Times New Roman"/>
                <w:sz w:val="26"/>
                <w:szCs w:val="26"/>
              </w:rPr>
              <w:t>[</w:t>
            </w:r>
            <w:r w:rsidRPr="007E2DA8">
              <w:rPr>
                <w:rFonts w:ascii="Times New Roman" w:hAnsi="Times New Roman" w:cs="Times New Roman"/>
                <w:sz w:val="26"/>
                <w:szCs w:val="26"/>
              </w:rPr>
              <w:t>221G&gt;C</w:t>
            </w:r>
            <w:r w:rsidR="001243E2" w:rsidRPr="007E2DA8">
              <w:rPr>
                <w:rFonts w:ascii="Times New Roman" w:hAnsi="Times New Roman" w:cs="Times New Roman"/>
                <w:sz w:val="26"/>
                <w:szCs w:val="26"/>
              </w:rPr>
              <w:t>; 301G&gt;A]</w:t>
            </w:r>
          </w:p>
        </w:tc>
        <w:tc>
          <w:tcPr>
            <w:tcW w:w="2127" w:type="dxa"/>
            <w:tcBorders>
              <w:left w:val="nil"/>
              <w:right w:val="nil"/>
            </w:tcBorders>
            <w:vAlign w:val="center"/>
          </w:tcPr>
          <w:p w14:paraId="4CB95CF0" w14:textId="5F513B2A"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w:t>
            </w:r>
            <w:r w:rsidR="001243E2" w:rsidRPr="007E2DA8">
              <w:rPr>
                <w:rFonts w:ascii="Times New Roman" w:hAnsi="Times New Roman" w:cs="Times New Roman"/>
                <w:sz w:val="26"/>
                <w:szCs w:val="26"/>
              </w:rPr>
              <w:t>[</w:t>
            </w:r>
            <w:r w:rsidRPr="007E2DA8">
              <w:rPr>
                <w:rFonts w:ascii="Times New Roman" w:hAnsi="Times New Roman" w:cs="Times New Roman"/>
                <w:sz w:val="26"/>
                <w:szCs w:val="26"/>
              </w:rPr>
              <w:t>Gly74Trp</w:t>
            </w:r>
            <w:r w:rsidR="001243E2" w:rsidRPr="007E2DA8">
              <w:rPr>
                <w:rFonts w:ascii="Times New Roman" w:hAnsi="Times New Roman" w:cs="Times New Roman"/>
                <w:sz w:val="26"/>
                <w:szCs w:val="26"/>
              </w:rPr>
              <w:t>; Ala101Thr]</w:t>
            </w:r>
          </w:p>
        </w:tc>
        <w:tc>
          <w:tcPr>
            <w:tcW w:w="1270" w:type="dxa"/>
            <w:tcBorders>
              <w:left w:val="nil"/>
              <w:right w:val="nil"/>
            </w:tcBorders>
            <w:vAlign w:val="center"/>
          </w:tcPr>
          <w:p w14:paraId="7E2F37DA"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Exon 4</w:t>
            </w:r>
          </w:p>
        </w:tc>
        <w:tc>
          <w:tcPr>
            <w:tcW w:w="1418" w:type="dxa"/>
            <w:tcBorders>
              <w:left w:val="nil"/>
              <w:right w:val="nil"/>
            </w:tcBorders>
            <w:vAlign w:val="center"/>
          </w:tcPr>
          <w:p w14:paraId="747EB023"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Missense</w:t>
            </w:r>
          </w:p>
        </w:tc>
        <w:tc>
          <w:tcPr>
            <w:tcW w:w="1276" w:type="dxa"/>
            <w:tcBorders>
              <w:left w:val="nil"/>
              <w:right w:val="nil"/>
            </w:tcBorders>
            <w:vAlign w:val="center"/>
          </w:tcPr>
          <w:p w14:paraId="3B3817FD" w14:textId="2B0CE54F"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Hem</w:t>
            </w:r>
            <w:r w:rsidR="000E5294" w:rsidRPr="007E2DA8">
              <w:rPr>
                <w:rFonts w:ascii="Times New Roman" w:hAnsi="Times New Roman" w:cs="Times New Roman"/>
                <w:sz w:val="26"/>
                <w:szCs w:val="26"/>
              </w:rPr>
              <w:t>i</w:t>
            </w:r>
          </w:p>
        </w:tc>
        <w:tc>
          <w:tcPr>
            <w:tcW w:w="1847" w:type="dxa"/>
            <w:tcBorders>
              <w:left w:val="nil"/>
              <w:right w:val="nil"/>
            </w:tcBorders>
            <w:vAlign w:val="center"/>
          </w:tcPr>
          <w:p w14:paraId="71FD26B0" w14:textId="1C274FAD" w:rsidR="00094456" w:rsidRPr="007E2DA8" w:rsidRDefault="0073325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Novel</w:t>
            </w:r>
          </w:p>
        </w:tc>
        <w:tc>
          <w:tcPr>
            <w:tcW w:w="2410" w:type="dxa"/>
            <w:tcBorders>
              <w:left w:val="nil"/>
              <w:right w:val="nil"/>
            </w:tcBorders>
            <w:vAlign w:val="center"/>
          </w:tcPr>
          <w:p w14:paraId="17C22FB7" w14:textId="2DBAAFD5" w:rsidR="00094456" w:rsidRPr="007E2DA8" w:rsidRDefault="009760DF" w:rsidP="006A12C8">
            <w:pPr>
              <w:spacing w:line="312" w:lineRule="auto"/>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Likely pathogenic</w:t>
            </w:r>
            <w:r w:rsidR="00094456" w:rsidRPr="007E2DA8">
              <w:rPr>
                <w:rFonts w:ascii="Times New Roman" w:eastAsia="Times New Roman" w:hAnsi="Times New Roman" w:cs="Times New Roman"/>
                <w:bCs/>
                <w:color w:val="000000"/>
                <w:sz w:val="26"/>
                <w:szCs w:val="26"/>
              </w:rPr>
              <w:t xml:space="preserve"> </w:t>
            </w:r>
            <w:r w:rsidR="00094456" w:rsidRPr="007E2DA8">
              <w:rPr>
                <w:rFonts w:ascii="Times New Roman" w:eastAsia="Times New Roman" w:hAnsi="Times New Roman" w:cs="Times New Roman"/>
                <w:bCs/>
                <w:color w:val="000000"/>
                <w:sz w:val="26"/>
                <w:szCs w:val="26"/>
                <w:vertAlign w:val="superscript"/>
              </w:rPr>
              <w:t>3</w:t>
            </w:r>
          </w:p>
        </w:tc>
        <w:tc>
          <w:tcPr>
            <w:tcW w:w="1701" w:type="dxa"/>
            <w:tcBorders>
              <w:left w:val="nil"/>
              <w:right w:val="nil"/>
            </w:tcBorders>
            <w:vAlign w:val="center"/>
          </w:tcPr>
          <w:p w14:paraId="05FE0AD9" w14:textId="37A9FC2E" w:rsidR="00094456" w:rsidRPr="007E2DA8" w:rsidRDefault="00094456" w:rsidP="009760DF">
            <w:pPr>
              <w:spacing w:line="312"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PM2</w:t>
            </w:r>
            <w:r w:rsidR="00CC66A4" w:rsidRPr="007E2DA8">
              <w:rPr>
                <w:rFonts w:ascii="Times New Roman" w:eastAsia="Times New Roman" w:hAnsi="Times New Roman" w:cs="Times New Roman"/>
                <w:bCs/>
                <w:color w:val="000000"/>
                <w:sz w:val="26"/>
                <w:szCs w:val="26"/>
              </w:rPr>
              <w:t>, P</w:t>
            </w:r>
            <w:r w:rsidR="00CC0460" w:rsidRPr="007E2DA8">
              <w:rPr>
                <w:rFonts w:ascii="Times New Roman" w:eastAsia="Times New Roman" w:hAnsi="Times New Roman" w:cs="Times New Roman"/>
                <w:bCs/>
                <w:color w:val="000000"/>
                <w:sz w:val="26"/>
                <w:szCs w:val="26"/>
              </w:rPr>
              <w:t>M5</w:t>
            </w:r>
            <w:r w:rsidR="00737F54" w:rsidRPr="007E2DA8">
              <w:rPr>
                <w:rFonts w:ascii="Times New Roman" w:eastAsia="Times New Roman" w:hAnsi="Times New Roman" w:cs="Times New Roman"/>
                <w:bCs/>
                <w:color w:val="000000"/>
                <w:sz w:val="26"/>
                <w:szCs w:val="26"/>
              </w:rPr>
              <w:t>, PP1</w:t>
            </w:r>
            <w:r w:rsidR="00B64801" w:rsidRPr="007E2DA8">
              <w:rPr>
                <w:rFonts w:ascii="Times New Roman" w:eastAsia="Times New Roman" w:hAnsi="Times New Roman" w:cs="Times New Roman"/>
                <w:bCs/>
                <w:color w:val="000000"/>
                <w:sz w:val="26"/>
                <w:szCs w:val="26"/>
              </w:rPr>
              <w:t>, PP</w:t>
            </w:r>
            <w:r w:rsidR="009760DF" w:rsidRPr="007E2DA8">
              <w:rPr>
                <w:rFonts w:ascii="Times New Roman" w:eastAsia="Times New Roman" w:hAnsi="Times New Roman" w:cs="Times New Roman"/>
                <w:bCs/>
                <w:color w:val="000000"/>
                <w:sz w:val="26"/>
                <w:szCs w:val="26"/>
              </w:rPr>
              <w:t>2</w:t>
            </w:r>
          </w:p>
        </w:tc>
      </w:tr>
      <w:tr w:rsidR="00094456" w:rsidRPr="007E2DA8" w14:paraId="32B8A4CD" w14:textId="77777777" w:rsidTr="000C0E00">
        <w:tc>
          <w:tcPr>
            <w:tcW w:w="1560" w:type="dxa"/>
            <w:tcBorders>
              <w:left w:val="nil"/>
              <w:right w:val="nil"/>
            </w:tcBorders>
            <w:vAlign w:val="center"/>
          </w:tcPr>
          <w:p w14:paraId="2427F102"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lastRenderedPageBreak/>
              <w:t>FEVR050</w:t>
            </w:r>
          </w:p>
        </w:tc>
        <w:tc>
          <w:tcPr>
            <w:tcW w:w="992" w:type="dxa"/>
            <w:tcBorders>
              <w:left w:val="nil"/>
              <w:right w:val="nil"/>
            </w:tcBorders>
            <w:vAlign w:val="center"/>
          </w:tcPr>
          <w:p w14:paraId="2B5593A6" w14:textId="77777777" w:rsidR="00094456" w:rsidRPr="007E2DA8" w:rsidRDefault="00094456" w:rsidP="006A12C8">
            <w:pPr>
              <w:spacing w:line="312" w:lineRule="auto"/>
              <w:jc w:val="center"/>
              <w:rPr>
                <w:rFonts w:ascii="Times New Roman" w:hAnsi="Times New Roman" w:cs="Times New Roman"/>
                <w:i/>
                <w:iCs/>
                <w:sz w:val="26"/>
                <w:szCs w:val="26"/>
              </w:rPr>
            </w:pPr>
            <w:r w:rsidRPr="007E2DA8">
              <w:rPr>
                <w:rFonts w:ascii="Times New Roman" w:hAnsi="Times New Roman" w:cs="Times New Roman"/>
                <w:i/>
                <w:iCs/>
                <w:sz w:val="26"/>
                <w:szCs w:val="26"/>
              </w:rPr>
              <w:t>RS1</w:t>
            </w:r>
          </w:p>
        </w:tc>
        <w:tc>
          <w:tcPr>
            <w:tcW w:w="1417" w:type="dxa"/>
            <w:tcBorders>
              <w:left w:val="nil"/>
              <w:right w:val="nil"/>
            </w:tcBorders>
            <w:vAlign w:val="center"/>
          </w:tcPr>
          <w:p w14:paraId="0D0E0A72" w14:textId="5B26972C" w:rsidR="00094456" w:rsidRPr="007E2DA8" w:rsidRDefault="001243E2"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c.[221G&gt;C; 301G&gt;A]</w:t>
            </w:r>
          </w:p>
        </w:tc>
        <w:tc>
          <w:tcPr>
            <w:tcW w:w="2127" w:type="dxa"/>
            <w:tcBorders>
              <w:left w:val="nil"/>
              <w:right w:val="nil"/>
            </w:tcBorders>
            <w:vAlign w:val="center"/>
          </w:tcPr>
          <w:p w14:paraId="6EB3614C" w14:textId="25DFCDD9" w:rsidR="00094456" w:rsidRPr="007E2DA8" w:rsidRDefault="001243E2"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p.[Gly74Trp; Ala101Thr]</w:t>
            </w:r>
          </w:p>
        </w:tc>
        <w:tc>
          <w:tcPr>
            <w:tcW w:w="1270" w:type="dxa"/>
            <w:tcBorders>
              <w:left w:val="nil"/>
              <w:right w:val="nil"/>
            </w:tcBorders>
            <w:vAlign w:val="center"/>
          </w:tcPr>
          <w:p w14:paraId="72A88F0D"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Exon 4</w:t>
            </w:r>
          </w:p>
        </w:tc>
        <w:tc>
          <w:tcPr>
            <w:tcW w:w="1418" w:type="dxa"/>
            <w:tcBorders>
              <w:left w:val="nil"/>
              <w:right w:val="nil"/>
            </w:tcBorders>
            <w:vAlign w:val="center"/>
          </w:tcPr>
          <w:p w14:paraId="4784DC09"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Missense</w:t>
            </w:r>
          </w:p>
        </w:tc>
        <w:tc>
          <w:tcPr>
            <w:tcW w:w="1276" w:type="dxa"/>
            <w:tcBorders>
              <w:left w:val="nil"/>
              <w:right w:val="nil"/>
            </w:tcBorders>
            <w:vAlign w:val="center"/>
          </w:tcPr>
          <w:p w14:paraId="4EFA17EA" w14:textId="28C5DADF"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Hem</w:t>
            </w:r>
            <w:r w:rsidR="000E5294" w:rsidRPr="007E2DA8">
              <w:rPr>
                <w:rFonts w:ascii="Times New Roman" w:hAnsi="Times New Roman" w:cs="Times New Roman"/>
                <w:sz w:val="26"/>
                <w:szCs w:val="26"/>
              </w:rPr>
              <w:t>i</w:t>
            </w:r>
          </w:p>
        </w:tc>
        <w:tc>
          <w:tcPr>
            <w:tcW w:w="1847" w:type="dxa"/>
            <w:tcBorders>
              <w:left w:val="nil"/>
              <w:right w:val="nil"/>
            </w:tcBorders>
            <w:vAlign w:val="center"/>
          </w:tcPr>
          <w:p w14:paraId="6B745342" w14:textId="0F9AA58D" w:rsidR="00094456" w:rsidRPr="007E2DA8" w:rsidRDefault="0073325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Novel</w:t>
            </w:r>
          </w:p>
        </w:tc>
        <w:tc>
          <w:tcPr>
            <w:tcW w:w="2410" w:type="dxa"/>
            <w:tcBorders>
              <w:left w:val="nil"/>
              <w:right w:val="nil"/>
            </w:tcBorders>
            <w:vAlign w:val="center"/>
          </w:tcPr>
          <w:p w14:paraId="68AAF05A" w14:textId="78385263" w:rsidR="00094456" w:rsidRPr="007E2DA8" w:rsidRDefault="009760DF" w:rsidP="006A12C8">
            <w:pPr>
              <w:spacing w:line="312" w:lineRule="auto"/>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Likely pathogenic</w:t>
            </w:r>
            <w:r w:rsidR="00094456" w:rsidRPr="007E2DA8">
              <w:rPr>
                <w:rFonts w:ascii="Times New Roman" w:eastAsia="Times New Roman" w:hAnsi="Times New Roman" w:cs="Times New Roman"/>
                <w:bCs/>
                <w:color w:val="000000"/>
                <w:sz w:val="26"/>
                <w:szCs w:val="26"/>
              </w:rPr>
              <w:t xml:space="preserve"> </w:t>
            </w:r>
            <w:r w:rsidR="00094456" w:rsidRPr="007E2DA8">
              <w:rPr>
                <w:rFonts w:ascii="Times New Roman" w:eastAsia="Times New Roman" w:hAnsi="Times New Roman" w:cs="Times New Roman"/>
                <w:bCs/>
                <w:color w:val="000000"/>
                <w:sz w:val="26"/>
                <w:szCs w:val="26"/>
                <w:vertAlign w:val="superscript"/>
              </w:rPr>
              <w:t>3</w:t>
            </w:r>
          </w:p>
        </w:tc>
        <w:tc>
          <w:tcPr>
            <w:tcW w:w="1701" w:type="dxa"/>
            <w:tcBorders>
              <w:left w:val="nil"/>
              <w:right w:val="nil"/>
            </w:tcBorders>
            <w:vAlign w:val="center"/>
          </w:tcPr>
          <w:p w14:paraId="523E1501" w14:textId="74B6CEA1" w:rsidR="00094456" w:rsidRPr="007E2DA8" w:rsidRDefault="009760DF" w:rsidP="00CC66A4">
            <w:pPr>
              <w:spacing w:line="312"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PM2, PM5, PP1, PP2</w:t>
            </w:r>
          </w:p>
        </w:tc>
      </w:tr>
      <w:tr w:rsidR="00094456" w:rsidRPr="007E2DA8" w14:paraId="1706B48E" w14:textId="77777777" w:rsidTr="000C0E00">
        <w:tc>
          <w:tcPr>
            <w:tcW w:w="1560" w:type="dxa"/>
            <w:tcBorders>
              <w:left w:val="nil"/>
              <w:right w:val="nil"/>
            </w:tcBorders>
            <w:vAlign w:val="center"/>
          </w:tcPr>
          <w:p w14:paraId="7A051FED"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FEVR051</w:t>
            </w:r>
          </w:p>
        </w:tc>
        <w:tc>
          <w:tcPr>
            <w:tcW w:w="992" w:type="dxa"/>
            <w:tcBorders>
              <w:left w:val="nil"/>
              <w:right w:val="nil"/>
            </w:tcBorders>
            <w:vAlign w:val="center"/>
          </w:tcPr>
          <w:p w14:paraId="31A6C1B8" w14:textId="77777777" w:rsidR="00094456" w:rsidRPr="007E2DA8" w:rsidRDefault="00094456" w:rsidP="006A12C8">
            <w:pPr>
              <w:spacing w:line="312" w:lineRule="auto"/>
              <w:jc w:val="center"/>
              <w:rPr>
                <w:rFonts w:ascii="Times New Roman" w:hAnsi="Times New Roman" w:cs="Times New Roman"/>
                <w:i/>
                <w:iCs/>
                <w:sz w:val="26"/>
                <w:szCs w:val="26"/>
              </w:rPr>
            </w:pPr>
            <w:r w:rsidRPr="007E2DA8">
              <w:rPr>
                <w:rFonts w:ascii="Times New Roman" w:hAnsi="Times New Roman" w:cs="Times New Roman"/>
                <w:i/>
                <w:iCs/>
                <w:sz w:val="26"/>
                <w:szCs w:val="26"/>
              </w:rPr>
              <w:t>RS1</w:t>
            </w:r>
          </w:p>
        </w:tc>
        <w:tc>
          <w:tcPr>
            <w:tcW w:w="1417" w:type="dxa"/>
            <w:tcBorders>
              <w:left w:val="nil"/>
              <w:right w:val="nil"/>
            </w:tcBorders>
            <w:vAlign w:val="center"/>
          </w:tcPr>
          <w:p w14:paraId="65628064"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c.325G&gt;C</w:t>
            </w:r>
          </w:p>
        </w:tc>
        <w:tc>
          <w:tcPr>
            <w:tcW w:w="2127" w:type="dxa"/>
            <w:tcBorders>
              <w:left w:val="nil"/>
              <w:right w:val="nil"/>
            </w:tcBorders>
            <w:vAlign w:val="center"/>
          </w:tcPr>
          <w:p w14:paraId="0EE46049"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p.Gly109Arg</w:t>
            </w:r>
          </w:p>
        </w:tc>
        <w:tc>
          <w:tcPr>
            <w:tcW w:w="1270" w:type="dxa"/>
            <w:tcBorders>
              <w:left w:val="nil"/>
              <w:right w:val="nil"/>
            </w:tcBorders>
            <w:vAlign w:val="center"/>
          </w:tcPr>
          <w:p w14:paraId="6A4E8FD5"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Exon 4</w:t>
            </w:r>
          </w:p>
        </w:tc>
        <w:tc>
          <w:tcPr>
            <w:tcW w:w="1418" w:type="dxa"/>
            <w:tcBorders>
              <w:left w:val="nil"/>
              <w:right w:val="nil"/>
            </w:tcBorders>
            <w:vAlign w:val="center"/>
          </w:tcPr>
          <w:p w14:paraId="62F0CAE0"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Missense</w:t>
            </w:r>
          </w:p>
        </w:tc>
        <w:tc>
          <w:tcPr>
            <w:tcW w:w="1276" w:type="dxa"/>
            <w:tcBorders>
              <w:left w:val="nil"/>
              <w:right w:val="nil"/>
            </w:tcBorders>
            <w:vAlign w:val="center"/>
          </w:tcPr>
          <w:p w14:paraId="4AA3CDD0" w14:textId="496A6850"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Hem</w:t>
            </w:r>
            <w:r w:rsidR="000E5294" w:rsidRPr="007E2DA8">
              <w:rPr>
                <w:rFonts w:ascii="Times New Roman" w:hAnsi="Times New Roman" w:cs="Times New Roman"/>
                <w:sz w:val="26"/>
                <w:szCs w:val="26"/>
              </w:rPr>
              <w:t>i</w:t>
            </w:r>
          </w:p>
        </w:tc>
        <w:tc>
          <w:tcPr>
            <w:tcW w:w="1847" w:type="dxa"/>
            <w:tcBorders>
              <w:left w:val="nil"/>
              <w:right w:val="nil"/>
            </w:tcBorders>
            <w:vAlign w:val="center"/>
          </w:tcPr>
          <w:p w14:paraId="091B879F" w14:textId="77777777" w:rsidR="00094456" w:rsidRPr="007E2DA8" w:rsidRDefault="00094456"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rs104894934</w:t>
            </w:r>
          </w:p>
        </w:tc>
        <w:tc>
          <w:tcPr>
            <w:tcW w:w="2410" w:type="dxa"/>
            <w:tcBorders>
              <w:left w:val="nil"/>
              <w:right w:val="nil"/>
            </w:tcBorders>
            <w:vAlign w:val="center"/>
          </w:tcPr>
          <w:p w14:paraId="002E9730" w14:textId="77777777" w:rsidR="00094456" w:rsidRPr="007E2DA8" w:rsidRDefault="00094456" w:rsidP="006A12C8">
            <w:pPr>
              <w:spacing w:line="312" w:lineRule="auto"/>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 xml:space="preserve">Pathogenic </w:t>
            </w:r>
            <w:r w:rsidRPr="007E2DA8">
              <w:rPr>
                <w:rFonts w:ascii="Times New Roman" w:eastAsia="Times New Roman" w:hAnsi="Times New Roman" w:cs="Times New Roman"/>
                <w:bCs/>
                <w:color w:val="000000"/>
                <w:sz w:val="26"/>
                <w:szCs w:val="26"/>
                <w:vertAlign w:val="superscript"/>
              </w:rPr>
              <w:t>1,2</w:t>
            </w:r>
          </w:p>
        </w:tc>
        <w:tc>
          <w:tcPr>
            <w:tcW w:w="1701" w:type="dxa"/>
            <w:tcBorders>
              <w:left w:val="nil"/>
              <w:right w:val="nil"/>
            </w:tcBorders>
            <w:vAlign w:val="center"/>
          </w:tcPr>
          <w:p w14:paraId="166AB74D" w14:textId="77777777" w:rsidR="00094456" w:rsidRPr="007E2DA8" w:rsidRDefault="00094456" w:rsidP="006A12C8">
            <w:pPr>
              <w:spacing w:line="312"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w:t>
            </w:r>
          </w:p>
        </w:tc>
      </w:tr>
      <w:tr w:rsidR="00DF04D8" w:rsidRPr="007E2DA8" w14:paraId="37C232A2" w14:textId="77777777" w:rsidTr="000C0E00">
        <w:tc>
          <w:tcPr>
            <w:tcW w:w="1560" w:type="dxa"/>
            <w:tcBorders>
              <w:left w:val="nil"/>
              <w:right w:val="nil"/>
            </w:tcBorders>
            <w:vAlign w:val="center"/>
          </w:tcPr>
          <w:p w14:paraId="488004A0" w14:textId="1D46AE30" w:rsidR="00DF04D8" w:rsidRPr="007E2DA8" w:rsidRDefault="00DF04D8"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FEVR052</w:t>
            </w:r>
          </w:p>
        </w:tc>
        <w:tc>
          <w:tcPr>
            <w:tcW w:w="992" w:type="dxa"/>
            <w:tcBorders>
              <w:left w:val="nil"/>
              <w:right w:val="nil"/>
            </w:tcBorders>
            <w:vAlign w:val="center"/>
          </w:tcPr>
          <w:p w14:paraId="723E4830" w14:textId="0C24DA71" w:rsidR="00DF04D8" w:rsidRPr="007E2DA8" w:rsidRDefault="00DF04D8" w:rsidP="006A12C8">
            <w:pPr>
              <w:spacing w:line="312" w:lineRule="auto"/>
              <w:jc w:val="center"/>
              <w:rPr>
                <w:rFonts w:ascii="Times New Roman" w:hAnsi="Times New Roman" w:cs="Times New Roman"/>
                <w:i/>
                <w:iCs/>
                <w:sz w:val="26"/>
                <w:szCs w:val="26"/>
              </w:rPr>
            </w:pPr>
            <w:r w:rsidRPr="007E2DA8">
              <w:rPr>
                <w:rFonts w:ascii="Times New Roman" w:hAnsi="Times New Roman" w:cs="Times New Roman"/>
                <w:i/>
                <w:iCs/>
                <w:sz w:val="26"/>
                <w:szCs w:val="26"/>
              </w:rPr>
              <w:t>RS1</w:t>
            </w:r>
          </w:p>
        </w:tc>
        <w:tc>
          <w:tcPr>
            <w:tcW w:w="1417" w:type="dxa"/>
            <w:tcBorders>
              <w:left w:val="nil"/>
              <w:right w:val="nil"/>
            </w:tcBorders>
            <w:vAlign w:val="center"/>
          </w:tcPr>
          <w:p w14:paraId="5A644003" w14:textId="4C351218" w:rsidR="00DF04D8" w:rsidRPr="007E2DA8" w:rsidRDefault="00DF04D8"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c.655T&gt;C</w:t>
            </w:r>
          </w:p>
        </w:tc>
        <w:tc>
          <w:tcPr>
            <w:tcW w:w="2127" w:type="dxa"/>
            <w:tcBorders>
              <w:left w:val="nil"/>
              <w:right w:val="nil"/>
            </w:tcBorders>
            <w:vAlign w:val="center"/>
          </w:tcPr>
          <w:p w14:paraId="52F8A68E" w14:textId="0C6E9F7F" w:rsidR="00DF04D8" w:rsidRPr="007E2DA8" w:rsidRDefault="00DF04D8"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p.Cys219Arg</w:t>
            </w:r>
          </w:p>
        </w:tc>
        <w:tc>
          <w:tcPr>
            <w:tcW w:w="1270" w:type="dxa"/>
            <w:tcBorders>
              <w:left w:val="nil"/>
              <w:right w:val="nil"/>
            </w:tcBorders>
            <w:vAlign w:val="center"/>
          </w:tcPr>
          <w:p w14:paraId="281A6BE8" w14:textId="5E5C3A55" w:rsidR="00DF04D8" w:rsidRPr="007E2DA8" w:rsidRDefault="00DF04D8"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Exon 6</w:t>
            </w:r>
          </w:p>
        </w:tc>
        <w:tc>
          <w:tcPr>
            <w:tcW w:w="1418" w:type="dxa"/>
            <w:tcBorders>
              <w:left w:val="nil"/>
              <w:right w:val="nil"/>
            </w:tcBorders>
            <w:vAlign w:val="center"/>
          </w:tcPr>
          <w:p w14:paraId="18AA605A" w14:textId="67AB286F" w:rsidR="00DF04D8" w:rsidRPr="007E2DA8" w:rsidRDefault="00DF04D8"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Missense</w:t>
            </w:r>
          </w:p>
        </w:tc>
        <w:tc>
          <w:tcPr>
            <w:tcW w:w="1276" w:type="dxa"/>
            <w:tcBorders>
              <w:left w:val="nil"/>
              <w:right w:val="nil"/>
            </w:tcBorders>
            <w:vAlign w:val="center"/>
          </w:tcPr>
          <w:p w14:paraId="5B3F1198" w14:textId="1230B3F6" w:rsidR="00DF04D8" w:rsidRPr="007E2DA8" w:rsidRDefault="00DF04D8"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Hem</w:t>
            </w:r>
            <w:r w:rsidR="000E5294" w:rsidRPr="007E2DA8">
              <w:rPr>
                <w:rFonts w:ascii="Times New Roman" w:hAnsi="Times New Roman" w:cs="Times New Roman"/>
                <w:sz w:val="26"/>
                <w:szCs w:val="26"/>
              </w:rPr>
              <w:t>i</w:t>
            </w:r>
          </w:p>
        </w:tc>
        <w:tc>
          <w:tcPr>
            <w:tcW w:w="1847" w:type="dxa"/>
            <w:tcBorders>
              <w:left w:val="nil"/>
              <w:right w:val="nil"/>
            </w:tcBorders>
            <w:vAlign w:val="center"/>
          </w:tcPr>
          <w:p w14:paraId="1D92D734" w14:textId="4D55EA5D" w:rsidR="00DF04D8" w:rsidRPr="007E2DA8" w:rsidRDefault="00AD3DCC"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r</w:t>
            </w:r>
            <w:r w:rsidR="00DF04D8" w:rsidRPr="007E2DA8">
              <w:rPr>
                <w:rFonts w:ascii="Times New Roman" w:hAnsi="Times New Roman" w:cs="Times New Roman"/>
                <w:sz w:val="26"/>
                <w:szCs w:val="26"/>
              </w:rPr>
              <w:t>s281865369</w:t>
            </w:r>
          </w:p>
        </w:tc>
        <w:tc>
          <w:tcPr>
            <w:tcW w:w="2410" w:type="dxa"/>
            <w:tcBorders>
              <w:left w:val="nil"/>
              <w:right w:val="nil"/>
            </w:tcBorders>
            <w:vAlign w:val="center"/>
          </w:tcPr>
          <w:p w14:paraId="25569758" w14:textId="6FADB637" w:rsidR="00DF04D8" w:rsidRPr="007E2DA8" w:rsidRDefault="00AD3DCC" w:rsidP="006A12C8">
            <w:pPr>
              <w:spacing w:line="312" w:lineRule="auto"/>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Likely p</w:t>
            </w:r>
            <w:r w:rsidR="00DF04D8" w:rsidRPr="007E2DA8">
              <w:rPr>
                <w:rFonts w:ascii="Times New Roman" w:eastAsia="Times New Roman" w:hAnsi="Times New Roman" w:cs="Times New Roman"/>
                <w:bCs/>
                <w:color w:val="000000"/>
                <w:sz w:val="26"/>
                <w:szCs w:val="26"/>
              </w:rPr>
              <w:t xml:space="preserve">athogenic </w:t>
            </w:r>
            <w:r w:rsidR="00DF04D8" w:rsidRPr="007E2DA8">
              <w:rPr>
                <w:rFonts w:ascii="Times New Roman" w:eastAsia="Times New Roman" w:hAnsi="Times New Roman" w:cs="Times New Roman"/>
                <w:bCs/>
                <w:color w:val="000000"/>
                <w:sz w:val="26"/>
                <w:szCs w:val="26"/>
                <w:vertAlign w:val="superscript"/>
              </w:rPr>
              <w:t>1,2</w:t>
            </w:r>
          </w:p>
        </w:tc>
        <w:tc>
          <w:tcPr>
            <w:tcW w:w="1701" w:type="dxa"/>
            <w:tcBorders>
              <w:left w:val="nil"/>
              <w:right w:val="nil"/>
            </w:tcBorders>
            <w:vAlign w:val="center"/>
          </w:tcPr>
          <w:p w14:paraId="05F8E051" w14:textId="5B04C91F" w:rsidR="00DF04D8" w:rsidRPr="007E2DA8" w:rsidRDefault="00DF04D8" w:rsidP="006A12C8">
            <w:pPr>
              <w:spacing w:line="312"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w:t>
            </w:r>
          </w:p>
        </w:tc>
      </w:tr>
      <w:tr w:rsidR="00DF04D8" w:rsidRPr="007E2DA8" w14:paraId="5930157B" w14:textId="77777777" w:rsidTr="000C0E00">
        <w:tc>
          <w:tcPr>
            <w:tcW w:w="1560" w:type="dxa"/>
            <w:tcBorders>
              <w:left w:val="nil"/>
              <w:right w:val="nil"/>
            </w:tcBorders>
            <w:vAlign w:val="center"/>
          </w:tcPr>
          <w:p w14:paraId="78731ADF" w14:textId="77777777" w:rsidR="00DF04D8" w:rsidRPr="007E2DA8" w:rsidRDefault="00DF04D8" w:rsidP="006A12C8">
            <w:pPr>
              <w:spacing w:line="312" w:lineRule="auto"/>
              <w:rPr>
                <w:rFonts w:ascii="Times New Roman" w:hAnsi="Times New Roman" w:cs="Times New Roman"/>
                <w:sz w:val="26"/>
                <w:szCs w:val="26"/>
              </w:rPr>
            </w:pPr>
            <w:r w:rsidRPr="007E2DA8">
              <w:rPr>
                <w:rFonts w:ascii="Times New Roman" w:eastAsia="Times New Roman" w:hAnsi="Times New Roman" w:cs="Times New Roman"/>
                <w:bCs/>
                <w:color w:val="000000"/>
                <w:sz w:val="26"/>
                <w:szCs w:val="26"/>
              </w:rPr>
              <w:t>FEVR031</w:t>
            </w:r>
            <w:r w:rsidRPr="007E2DA8">
              <w:rPr>
                <w:rFonts w:ascii="Times New Roman" w:eastAsia="Times New Roman" w:hAnsi="Times New Roman" w:cs="Times New Roman"/>
                <w:bCs/>
                <w:color w:val="000000"/>
                <w:sz w:val="26"/>
                <w:szCs w:val="26"/>
                <w:vertAlign w:val="superscript"/>
              </w:rPr>
              <w:t>***</w:t>
            </w:r>
          </w:p>
        </w:tc>
        <w:tc>
          <w:tcPr>
            <w:tcW w:w="992" w:type="dxa"/>
            <w:tcBorders>
              <w:left w:val="nil"/>
              <w:right w:val="nil"/>
            </w:tcBorders>
            <w:vAlign w:val="center"/>
          </w:tcPr>
          <w:p w14:paraId="72DAE29B" w14:textId="3ABB4CED" w:rsidR="00DF04D8" w:rsidRPr="007E2DA8" w:rsidRDefault="00954018" w:rsidP="006A12C8">
            <w:pPr>
              <w:spacing w:line="312" w:lineRule="auto"/>
              <w:jc w:val="center"/>
              <w:rPr>
                <w:rFonts w:ascii="Times New Roman" w:hAnsi="Times New Roman" w:cs="Times New Roman"/>
                <w:i/>
                <w:iCs/>
                <w:sz w:val="26"/>
                <w:szCs w:val="26"/>
              </w:rPr>
            </w:pPr>
            <w:r w:rsidRPr="007E2DA8">
              <w:rPr>
                <w:rFonts w:ascii="Times New Roman" w:hAnsi="Times New Roman" w:cs="Times New Roman"/>
                <w:i/>
                <w:iCs/>
                <w:sz w:val="26"/>
                <w:szCs w:val="26"/>
              </w:rPr>
              <w:t>NDP</w:t>
            </w:r>
          </w:p>
        </w:tc>
        <w:tc>
          <w:tcPr>
            <w:tcW w:w="1417" w:type="dxa"/>
            <w:tcBorders>
              <w:left w:val="nil"/>
              <w:right w:val="nil"/>
            </w:tcBorders>
            <w:vAlign w:val="center"/>
          </w:tcPr>
          <w:p w14:paraId="52344F6A" w14:textId="77777777" w:rsidR="00DF04D8" w:rsidRPr="007E2DA8" w:rsidRDefault="00DF04D8"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c.362G&gt;A</w:t>
            </w:r>
          </w:p>
        </w:tc>
        <w:tc>
          <w:tcPr>
            <w:tcW w:w="2127" w:type="dxa"/>
            <w:tcBorders>
              <w:left w:val="nil"/>
              <w:right w:val="nil"/>
            </w:tcBorders>
            <w:vAlign w:val="center"/>
          </w:tcPr>
          <w:p w14:paraId="3BD78022" w14:textId="77777777" w:rsidR="00DF04D8" w:rsidRPr="007E2DA8" w:rsidRDefault="00DF04D8"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p.Arg121Gln</w:t>
            </w:r>
          </w:p>
        </w:tc>
        <w:tc>
          <w:tcPr>
            <w:tcW w:w="1270" w:type="dxa"/>
            <w:tcBorders>
              <w:left w:val="nil"/>
              <w:right w:val="nil"/>
            </w:tcBorders>
            <w:vAlign w:val="center"/>
          </w:tcPr>
          <w:p w14:paraId="555B5E09" w14:textId="77777777" w:rsidR="00DF04D8" w:rsidRPr="007E2DA8" w:rsidRDefault="00DF04D8"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Exon 3</w:t>
            </w:r>
          </w:p>
        </w:tc>
        <w:tc>
          <w:tcPr>
            <w:tcW w:w="1418" w:type="dxa"/>
            <w:tcBorders>
              <w:left w:val="nil"/>
              <w:right w:val="nil"/>
            </w:tcBorders>
            <w:vAlign w:val="center"/>
          </w:tcPr>
          <w:p w14:paraId="2D335643" w14:textId="77777777" w:rsidR="00DF04D8" w:rsidRPr="007E2DA8" w:rsidRDefault="00DF04D8"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Missense</w:t>
            </w:r>
          </w:p>
        </w:tc>
        <w:tc>
          <w:tcPr>
            <w:tcW w:w="1276" w:type="dxa"/>
            <w:tcBorders>
              <w:left w:val="nil"/>
              <w:right w:val="nil"/>
            </w:tcBorders>
            <w:vAlign w:val="center"/>
          </w:tcPr>
          <w:p w14:paraId="25811DC3" w14:textId="7174913F" w:rsidR="00DF04D8" w:rsidRPr="007E2DA8" w:rsidRDefault="00DF04D8"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Hem</w:t>
            </w:r>
            <w:r w:rsidR="000E5294" w:rsidRPr="007E2DA8">
              <w:rPr>
                <w:rFonts w:ascii="Times New Roman" w:hAnsi="Times New Roman" w:cs="Times New Roman"/>
                <w:sz w:val="26"/>
                <w:szCs w:val="26"/>
              </w:rPr>
              <w:t>i</w:t>
            </w:r>
          </w:p>
        </w:tc>
        <w:tc>
          <w:tcPr>
            <w:tcW w:w="1847" w:type="dxa"/>
            <w:tcBorders>
              <w:left w:val="nil"/>
              <w:right w:val="nil"/>
            </w:tcBorders>
            <w:vAlign w:val="center"/>
          </w:tcPr>
          <w:p w14:paraId="655F7803" w14:textId="77777777" w:rsidR="00DF04D8" w:rsidRPr="007E2DA8" w:rsidRDefault="00DF04D8"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2410" w:type="dxa"/>
            <w:tcBorders>
              <w:left w:val="nil"/>
              <w:right w:val="nil"/>
            </w:tcBorders>
            <w:vAlign w:val="center"/>
          </w:tcPr>
          <w:p w14:paraId="1A8BF172" w14:textId="77777777" w:rsidR="00DF04D8" w:rsidRPr="007E2DA8" w:rsidRDefault="00DF04D8" w:rsidP="006A12C8">
            <w:pPr>
              <w:spacing w:line="312" w:lineRule="auto"/>
              <w:rPr>
                <w:rFonts w:ascii="Times New Roman" w:hAnsi="Times New Roman" w:cs="Times New Roman"/>
                <w:bCs/>
                <w:sz w:val="26"/>
                <w:szCs w:val="26"/>
              </w:rPr>
            </w:pPr>
            <w:r w:rsidRPr="007E2DA8">
              <w:rPr>
                <w:rFonts w:ascii="Times New Roman" w:eastAsia="Times New Roman" w:hAnsi="Times New Roman" w:cs="Times New Roman"/>
                <w:bCs/>
                <w:color w:val="000000"/>
                <w:sz w:val="26"/>
                <w:szCs w:val="26"/>
              </w:rPr>
              <w:t xml:space="preserve">Pathogenic </w:t>
            </w:r>
            <w:r w:rsidRPr="007E2DA8">
              <w:rPr>
                <w:rFonts w:ascii="Times New Roman" w:eastAsia="Times New Roman" w:hAnsi="Times New Roman" w:cs="Times New Roman"/>
                <w:bCs/>
                <w:color w:val="000000"/>
                <w:sz w:val="26"/>
                <w:szCs w:val="26"/>
                <w:vertAlign w:val="superscript"/>
              </w:rPr>
              <w:t>1,2</w:t>
            </w:r>
          </w:p>
        </w:tc>
        <w:tc>
          <w:tcPr>
            <w:tcW w:w="1701" w:type="dxa"/>
            <w:tcBorders>
              <w:left w:val="nil"/>
              <w:right w:val="nil"/>
            </w:tcBorders>
            <w:vAlign w:val="center"/>
          </w:tcPr>
          <w:p w14:paraId="05BA5A8A" w14:textId="77777777" w:rsidR="00DF04D8" w:rsidRPr="007E2DA8" w:rsidRDefault="00DF04D8" w:rsidP="006A12C8">
            <w:pPr>
              <w:spacing w:line="312"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w:t>
            </w:r>
          </w:p>
        </w:tc>
      </w:tr>
      <w:tr w:rsidR="00DF04D8" w:rsidRPr="007E2DA8" w14:paraId="27915A8A" w14:textId="77777777" w:rsidTr="000C0E00">
        <w:tc>
          <w:tcPr>
            <w:tcW w:w="1560" w:type="dxa"/>
            <w:tcBorders>
              <w:left w:val="nil"/>
              <w:right w:val="nil"/>
            </w:tcBorders>
            <w:vAlign w:val="center"/>
          </w:tcPr>
          <w:p w14:paraId="24B4F61D" w14:textId="77777777" w:rsidR="00DF04D8" w:rsidRPr="007E2DA8" w:rsidRDefault="00DF04D8" w:rsidP="006A12C8">
            <w:pPr>
              <w:spacing w:line="312" w:lineRule="auto"/>
              <w:rPr>
                <w:rFonts w:ascii="Times New Roman" w:hAnsi="Times New Roman" w:cs="Times New Roman"/>
                <w:sz w:val="26"/>
                <w:szCs w:val="26"/>
              </w:rPr>
            </w:pPr>
            <w:r w:rsidRPr="007E2DA8">
              <w:rPr>
                <w:rFonts w:ascii="Times New Roman" w:eastAsia="Times New Roman" w:hAnsi="Times New Roman" w:cs="Times New Roman"/>
                <w:bCs/>
                <w:color w:val="000000"/>
                <w:sz w:val="26"/>
                <w:szCs w:val="26"/>
              </w:rPr>
              <w:t>FEVR032</w:t>
            </w:r>
            <w:r w:rsidRPr="007E2DA8">
              <w:rPr>
                <w:rFonts w:ascii="Times New Roman" w:eastAsia="Times New Roman" w:hAnsi="Times New Roman" w:cs="Times New Roman"/>
                <w:bCs/>
                <w:color w:val="000000"/>
                <w:sz w:val="26"/>
                <w:szCs w:val="26"/>
                <w:vertAlign w:val="superscript"/>
              </w:rPr>
              <w:t>***</w:t>
            </w:r>
          </w:p>
        </w:tc>
        <w:tc>
          <w:tcPr>
            <w:tcW w:w="992" w:type="dxa"/>
            <w:tcBorders>
              <w:left w:val="nil"/>
              <w:right w:val="nil"/>
            </w:tcBorders>
            <w:vAlign w:val="center"/>
          </w:tcPr>
          <w:p w14:paraId="4D5275A0" w14:textId="3E6B4403" w:rsidR="00DF04D8" w:rsidRPr="007E2DA8" w:rsidRDefault="00954018" w:rsidP="006A12C8">
            <w:pPr>
              <w:spacing w:line="312" w:lineRule="auto"/>
              <w:jc w:val="center"/>
              <w:rPr>
                <w:rFonts w:ascii="Times New Roman" w:hAnsi="Times New Roman" w:cs="Times New Roman"/>
                <w:i/>
                <w:iCs/>
                <w:sz w:val="26"/>
                <w:szCs w:val="26"/>
              </w:rPr>
            </w:pPr>
            <w:r w:rsidRPr="007E2DA8">
              <w:rPr>
                <w:rFonts w:ascii="Times New Roman" w:hAnsi="Times New Roman" w:cs="Times New Roman"/>
                <w:i/>
                <w:iCs/>
                <w:sz w:val="26"/>
                <w:szCs w:val="26"/>
              </w:rPr>
              <w:t>NDP</w:t>
            </w:r>
          </w:p>
        </w:tc>
        <w:tc>
          <w:tcPr>
            <w:tcW w:w="1417" w:type="dxa"/>
            <w:tcBorders>
              <w:left w:val="nil"/>
              <w:right w:val="nil"/>
            </w:tcBorders>
            <w:vAlign w:val="center"/>
          </w:tcPr>
          <w:p w14:paraId="6F7752B7" w14:textId="77777777" w:rsidR="00DF04D8" w:rsidRPr="007E2DA8" w:rsidRDefault="00DF04D8"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c.77delC</w:t>
            </w:r>
          </w:p>
        </w:tc>
        <w:tc>
          <w:tcPr>
            <w:tcW w:w="2127" w:type="dxa"/>
            <w:tcBorders>
              <w:left w:val="nil"/>
              <w:right w:val="nil"/>
            </w:tcBorders>
            <w:vAlign w:val="center"/>
          </w:tcPr>
          <w:p w14:paraId="4FAD1D48" w14:textId="77777777" w:rsidR="00DF04D8" w:rsidRPr="007E2DA8" w:rsidRDefault="00DF04D8"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p.Thr26Ilefs*15</w:t>
            </w:r>
          </w:p>
        </w:tc>
        <w:tc>
          <w:tcPr>
            <w:tcW w:w="1270" w:type="dxa"/>
            <w:tcBorders>
              <w:left w:val="nil"/>
              <w:right w:val="nil"/>
            </w:tcBorders>
            <w:vAlign w:val="center"/>
          </w:tcPr>
          <w:p w14:paraId="3F493517" w14:textId="77777777" w:rsidR="00DF04D8" w:rsidRPr="007E2DA8" w:rsidRDefault="00DF04D8"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Exon 2</w:t>
            </w:r>
          </w:p>
        </w:tc>
        <w:tc>
          <w:tcPr>
            <w:tcW w:w="1418" w:type="dxa"/>
            <w:tcBorders>
              <w:left w:val="nil"/>
              <w:right w:val="nil"/>
            </w:tcBorders>
            <w:vAlign w:val="center"/>
          </w:tcPr>
          <w:p w14:paraId="76867657" w14:textId="77777777" w:rsidR="00DF04D8" w:rsidRPr="007E2DA8" w:rsidRDefault="00DF04D8"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Frameshift</w:t>
            </w:r>
          </w:p>
        </w:tc>
        <w:tc>
          <w:tcPr>
            <w:tcW w:w="1276" w:type="dxa"/>
            <w:tcBorders>
              <w:left w:val="nil"/>
              <w:right w:val="nil"/>
            </w:tcBorders>
            <w:vAlign w:val="center"/>
          </w:tcPr>
          <w:p w14:paraId="1F76D048" w14:textId="1FF51686" w:rsidR="00DF04D8" w:rsidRPr="007E2DA8" w:rsidRDefault="00DF04D8"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Hem</w:t>
            </w:r>
            <w:r w:rsidR="000E5294" w:rsidRPr="007E2DA8">
              <w:rPr>
                <w:rFonts w:ascii="Times New Roman" w:hAnsi="Times New Roman" w:cs="Times New Roman"/>
                <w:sz w:val="26"/>
                <w:szCs w:val="26"/>
              </w:rPr>
              <w:t>i</w:t>
            </w:r>
          </w:p>
        </w:tc>
        <w:tc>
          <w:tcPr>
            <w:tcW w:w="1847" w:type="dxa"/>
            <w:tcBorders>
              <w:left w:val="nil"/>
              <w:right w:val="nil"/>
            </w:tcBorders>
            <w:vAlign w:val="center"/>
          </w:tcPr>
          <w:p w14:paraId="2C212A8E" w14:textId="49AEF406" w:rsidR="00DF04D8" w:rsidRPr="007E2DA8" w:rsidRDefault="00C0642C"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Novel</w:t>
            </w:r>
          </w:p>
        </w:tc>
        <w:tc>
          <w:tcPr>
            <w:tcW w:w="2410" w:type="dxa"/>
            <w:tcBorders>
              <w:left w:val="nil"/>
              <w:right w:val="nil"/>
            </w:tcBorders>
            <w:vAlign w:val="center"/>
          </w:tcPr>
          <w:p w14:paraId="0F6A5F9B" w14:textId="77777777" w:rsidR="00DF04D8" w:rsidRPr="007E2DA8" w:rsidRDefault="00DF04D8" w:rsidP="006A12C8">
            <w:pPr>
              <w:spacing w:line="312" w:lineRule="auto"/>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 xml:space="preserve">Likely pathogenic </w:t>
            </w:r>
            <w:r w:rsidRPr="007E2DA8">
              <w:rPr>
                <w:rFonts w:ascii="Times New Roman" w:eastAsia="Times New Roman" w:hAnsi="Times New Roman" w:cs="Times New Roman"/>
                <w:bCs/>
                <w:color w:val="000000"/>
                <w:sz w:val="26"/>
                <w:szCs w:val="26"/>
                <w:vertAlign w:val="superscript"/>
              </w:rPr>
              <w:t>3</w:t>
            </w:r>
          </w:p>
        </w:tc>
        <w:tc>
          <w:tcPr>
            <w:tcW w:w="1701" w:type="dxa"/>
            <w:tcBorders>
              <w:left w:val="nil"/>
              <w:right w:val="nil"/>
            </w:tcBorders>
            <w:vAlign w:val="center"/>
          </w:tcPr>
          <w:p w14:paraId="7EE284DD" w14:textId="77777777" w:rsidR="00DF04D8" w:rsidRPr="007E2DA8" w:rsidRDefault="00DF04D8" w:rsidP="006A12C8">
            <w:pPr>
              <w:spacing w:line="312"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PVS1,</w:t>
            </w:r>
          </w:p>
          <w:p w14:paraId="530FFE08" w14:textId="77777777" w:rsidR="00DF04D8" w:rsidRPr="007E2DA8" w:rsidRDefault="00DF04D8" w:rsidP="006A12C8">
            <w:pPr>
              <w:spacing w:line="312"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PM2</w:t>
            </w:r>
          </w:p>
        </w:tc>
      </w:tr>
      <w:tr w:rsidR="00F527B5" w:rsidRPr="007E2DA8" w14:paraId="3B3EE9B4" w14:textId="77777777" w:rsidTr="003B0EC3">
        <w:tc>
          <w:tcPr>
            <w:tcW w:w="16018" w:type="dxa"/>
            <w:gridSpan w:val="10"/>
            <w:tcBorders>
              <w:left w:val="nil"/>
              <w:right w:val="nil"/>
            </w:tcBorders>
            <w:vAlign w:val="center"/>
          </w:tcPr>
          <w:p w14:paraId="478DE675" w14:textId="77777777" w:rsidR="008C2C98" w:rsidRPr="007E2DA8" w:rsidRDefault="00F527B5" w:rsidP="006A12C8">
            <w:pPr>
              <w:spacing w:line="312" w:lineRule="auto"/>
              <w:jc w:val="both"/>
              <w:rPr>
                <w:rFonts w:ascii="Times New Roman" w:hAnsi="Times New Roman" w:cs="Times New Roman"/>
                <w:sz w:val="26"/>
                <w:szCs w:val="26"/>
              </w:rPr>
            </w:pPr>
            <w:r w:rsidRPr="007E2DA8">
              <w:rPr>
                <w:rFonts w:ascii="Times New Roman" w:eastAsia="Times New Roman" w:hAnsi="Times New Roman" w:cs="Times New Roman"/>
                <w:bCs/>
                <w:color w:val="000000"/>
                <w:sz w:val="26"/>
                <w:szCs w:val="26"/>
                <w:vertAlign w:val="superscript"/>
              </w:rPr>
              <w:t>***</w:t>
            </w:r>
            <w:r w:rsidRPr="007E2DA8">
              <w:rPr>
                <w:rFonts w:ascii="Times New Roman" w:hAnsi="Times New Roman" w:cs="Times New Roman"/>
                <w:sz w:val="26"/>
                <w:szCs w:val="26"/>
              </w:rPr>
              <w:t>: samples were performed WES, Hem</w:t>
            </w:r>
            <w:r w:rsidR="000E5294" w:rsidRPr="007E2DA8">
              <w:rPr>
                <w:rFonts w:ascii="Times New Roman" w:hAnsi="Times New Roman" w:cs="Times New Roman"/>
                <w:sz w:val="26"/>
                <w:szCs w:val="26"/>
              </w:rPr>
              <w:t>i</w:t>
            </w:r>
            <w:r w:rsidRPr="007E2DA8">
              <w:rPr>
                <w:rFonts w:ascii="Times New Roman" w:hAnsi="Times New Roman" w:cs="Times New Roman"/>
                <w:sz w:val="26"/>
                <w:szCs w:val="26"/>
              </w:rPr>
              <w:t xml:space="preserve">: Hemizygosity; -: unavailable. </w:t>
            </w:r>
          </w:p>
          <w:p w14:paraId="052617C8" w14:textId="77777777" w:rsidR="008C2C98" w:rsidRPr="007E2DA8" w:rsidRDefault="00F527B5" w:rsidP="006A12C8">
            <w:pPr>
              <w:spacing w:line="312" w:lineRule="auto"/>
              <w:jc w:val="both"/>
              <w:rPr>
                <w:rFonts w:ascii="Times New Roman" w:hAnsi="Times New Roman" w:cs="Times New Roman"/>
                <w:sz w:val="26"/>
                <w:szCs w:val="26"/>
              </w:rPr>
            </w:pPr>
            <w:r w:rsidRPr="007E2DA8">
              <w:rPr>
                <w:rFonts w:ascii="Times New Roman" w:eastAsia="Times New Roman" w:hAnsi="Times New Roman" w:cs="Times New Roman"/>
                <w:bCs/>
                <w:color w:val="000000"/>
                <w:sz w:val="26"/>
                <w:szCs w:val="26"/>
                <w:vertAlign w:val="superscript"/>
              </w:rPr>
              <w:t>1</w:t>
            </w:r>
            <w:r w:rsidRPr="007E2DA8">
              <w:rPr>
                <w:rFonts w:ascii="Times New Roman" w:hAnsi="Times New Roman" w:cs="Times New Roman"/>
                <w:sz w:val="26"/>
                <w:szCs w:val="26"/>
              </w:rPr>
              <w:t>,</w:t>
            </w:r>
            <w:r w:rsidRPr="007E2DA8">
              <w:rPr>
                <w:rFonts w:ascii="Times New Roman" w:eastAsia="Times New Roman" w:hAnsi="Times New Roman" w:cs="Times New Roman"/>
                <w:bCs/>
                <w:color w:val="000000"/>
                <w:sz w:val="26"/>
                <w:szCs w:val="26"/>
                <w:vertAlign w:val="superscript"/>
              </w:rPr>
              <w:t xml:space="preserve"> 2</w:t>
            </w:r>
            <w:r w:rsidRPr="007E2DA8">
              <w:rPr>
                <w:rFonts w:ascii="Times New Roman" w:hAnsi="Times New Roman" w:cs="Times New Roman"/>
                <w:sz w:val="26"/>
                <w:szCs w:val="26"/>
              </w:rPr>
              <w:t>,</w:t>
            </w:r>
            <w:r w:rsidRPr="007E2DA8">
              <w:rPr>
                <w:rFonts w:ascii="Times New Roman" w:eastAsia="Times New Roman" w:hAnsi="Times New Roman" w:cs="Times New Roman"/>
                <w:bCs/>
                <w:color w:val="000000"/>
                <w:sz w:val="26"/>
                <w:szCs w:val="26"/>
                <w:vertAlign w:val="superscript"/>
              </w:rPr>
              <w:t xml:space="preserve"> 3</w:t>
            </w:r>
            <w:r w:rsidRPr="007E2DA8">
              <w:rPr>
                <w:rFonts w:ascii="Times New Roman" w:hAnsi="Times New Roman" w:cs="Times New Roman"/>
                <w:sz w:val="26"/>
                <w:szCs w:val="26"/>
              </w:rPr>
              <w:t xml:space="preserve">: clinical classification based on ClinVar, HGMD, ACMG/AMP’s guideline, respectively. </w:t>
            </w:r>
          </w:p>
          <w:p w14:paraId="30A8151E" w14:textId="55DF3178" w:rsidR="00F527B5" w:rsidRPr="007E2DA8" w:rsidRDefault="00F527B5" w:rsidP="006A12C8">
            <w:pPr>
              <w:spacing w:line="312" w:lineRule="auto"/>
              <w:jc w:val="both"/>
              <w:rPr>
                <w:rFonts w:ascii="Times New Roman" w:hAnsi="Times New Roman" w:cs="Times New Roman"/>
                <w:sz w:val="26"/>
                <w:szCs w:val="26"/>
              </w:rPr>
            </w:pPr>
            <w:r w:rsidRPr="007E2DA8">
              <w:rPr>
                <w:rFonts w:ascii="Times New Roman" w:hAnsi="Times New Roman" w:cs="Times New Roman"/>
                <w:sz w:val="26"/>
                <w:szCs w:val="26"/>
              </w:rPr>
              <w:t xml:space="preserve">The reference sequence according to NCBI: </w:t>
            </w:r>
            <w:r w:rsidRPr="007E2DA8">
              <w:rPr>
                <w:rFonts w:ascii="Times New Roman" w:hAnsi="Times New Roman" w:cs="Times New Roman"/>
                <w:i/>
                <w:iCs/>
                <w:sz w:val="26"/>
                <w:szCs w:val="26"/>
              </w:rPr>
              <w:t xml:space="preserve">RS1 </w:t>
            </w:r>
            <w:r w:rsidRPr="007E2DA8">
              <w:rPr>
                <w:rFonts w:ascii="Times New Roman" w:hAnsi="Times New Roman" w:cs="Times New Roman"/>
                <w:sz w:val="26"/>
                <w:szCs w:val="26"/>
              </w:rPr>
              <w:t xml:space="preserve">gene: NM_000330.4, </w:t>
            </w:r>
            <w:r w:rsidR="00954018" w:rsidRPr="007E2DA8">
              <w:rPr>
                <w:rFonts w:ascii="Times New Roman" w:hAnsi="Times New Roman" w:cs="Times New Roman"/>
                <w:i/>
                <w:iCs/>
                <w:sz w:val="26"/>
                <w:szCs w:val="26"/>
              </w:rPr>
              <w:t>NDP</w:t>
            </w:r>
            <w:r w:rsidRPr="007E2DA8">
              <w:rPr>
                <w:rFonts w:ascii="Times New Roman" w:hAnsi="Times New Roman" w:cs="Times New Roman"/>
                <w:sz w:val="26"/>
                <w:szCs w:val="26"/>
              </w:rPr>
              <w:t xml:space="preserve"> gene: NM_000266.4.</w:t>
            </w:r>
          </w:p>
        </w:tc>
      </w:tr>
    </w:tbl>
    <w:p w14:paraId="227FB8FA" w14:textId="77777777" w:rsidR="00094456" w:rsidRPr="007E2DA8" w:rsidRDefault="00094456" w:rsidP="006A12C8">
      <w:pPr>
        <w:spacing w:line="312" w:lineRule="auto"/>
        <w:jc w:val="both"/>
        <w:rPr>
          <w:rFonts w:ascii="Times New Roman" w:hAnsi="Times New Roman" w:cs="Times New Roman"/>
          <w:sz w:val="26"/>
          <w:szCs w:val="26"/>
        </w:rPr>
        <w:sectPr w:rsidR="00094456" w:rsidRPr="007E2DA8" w:rsidSect="004768C9">
          <w:pgSz w:w="16838" w:h="11906" w:orient="landscape" w:code="9"/>
          <w:pgMar w:top="1985" w:right="1701" w:bottom="1134" w:left="1701" w:header="720" w:footer="720" w:gutter="0"/>
          <w:cols w:space="720"/>
          <w:docGrid w:linePitch="360"/>
        </w:sectPr>
      </w:pPr>
    </w:p>
    <w:p w14:paraId="48E172EA" w14:textId="003893E0" w:rsidR="009F5602" w:rsidRPr="007E2DA8" w:rsidRDefault="00FA29AB" w:rsidP="00FA29AB">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lastRenderedPageBreak/>
        <w:t xml:space="preserve">For the location, </w:t>
      </w:r>
      <w:r w:rsidRPr="007E2DA8">
        <w:rPr>
          <w:rFonts w:ascii="Times New Roman" w:hAnsi="Times New Roman" w:cs="Times New Roman"/>
          <w:i/>
          <w:iCs/>
          <w:sz w:val="26"/>
          <w:szCs w:val="26"/>
        </w:rPr>
        <w:t>RS1</w:t>
      </w:r>
      <w:r w:rsidRPr="007E2DA8">
        <w:rPr>
          <w:rFonts w:ascii="Times New Roman" w:hAnsi="Times New Roman" w:cs="Times New Roman"/>
          <w:sz w:val="26"/>
          <w:szCs w:val="26"/>
        </w:rPr>
        <w:t xml:space="preserve"> variants were detected across exons 2 through 6, with each exon showing its characteristic pattern of mutation types. Of which, two different nonsense mutations were found at exons 2 and 6. Firstly, exon 2 contained only nonsense variant c.59T&gt;A (p.Leu20*) identified in patients FEVR038 and FEVR041. This variant</w:t>
      </w:r>
      <w:r w:rsidR="00C56D73" w:rsidRPr="007E2DA8">
        <w:rPr>
          <w:rFonts w:ascii="Times New Roman" w:hAnsi="Times New Roman" w:cs="Times New Roman"/>
          <w:sz w:val="26"/>
          <w:szCs w:val="26"/>
        </w:rPr>
        <w:t xml:space="preserve"> revealed a substitution of </w:t>
      </w:r>
      <w:r w:rsidR="00C920CF" w:rsidRPr="007E2DA8">
        <w:rPr>
          <w:rFonts w:ascii="Times New Roman" w:hAnsi="Times New Roman" w:cs="Times New Roman"/>
          <w:sz w:val="26"/>
          <w:szCs w:val="26"/>
        </w:rPr>
        <w:t>thymine</w:t>
      </w:r>
      <w:r w:rsidR="00267735" w:rsidRPr="007E2DA8">
        <w:rPr>
          <w:rFonts w:ascii="Times New Roman" w:hAnsi="Times New Roman" w:cs="Times New Roman"/>
          <w:sz w:val="26"/>
          <w:szCs w:val="26"/>
        </w:rPr>
        <w:t xml:space="preserve"> </w:t>
      </w:r>
      <w:r w:rsidR="00C920CF" w:rsidRPr="007E2DA8">
        <w:rPr>
          <w:rFonts w:ascii="Times New Roman" w:hAnsi="Times New Roman" w:cs="Times New Roman"/>
          <w:sz w:val="26"/>
          <w:szCs w:val="26"/>
        </w:rPr>
        <w:t>to adenine</w:t>
      </w:r>
      <w:r w:rsidRPr="007E2DA8">
        <w:rPr>
          <w:rFonts w:ascii="Times New Roman" w:hAnsi="Times New Roman" w:cs="Times New Roman"/>
          <w:sz w:val="26"/>
          <w:szCs w:val="26"/>
        </w:rPr>
        <w:t xml:space="preserve"> </w:t>
      </w:r>
      <w:r w:rsidR="00267735" w:rsidRPr="007E2DA8">
        <w:rPr>
          <w:rFonts w:ascii="Times New Roman" w:hAnsi="Times New Roman" w:cs="Times New Roman"/>
          <w:sz w:val="26"/>
          <w:szCs w:val="26"/>
        </w:rPr>
        <w:t xml:space="preserve">at </w:t>
      </w:r>
      <w:r w:rsidR="008901FB" w:rsidRPr="007E2DA8">
        <w:rPr>
          <w:rFonts w:ascii="Times New Roman" w:hAnsi="Times New Roman" w:cs="Times New Roman"/>
          <w:sz w:val="26"/>
          <w:szCs w:val="26"/>
        </w:rPr>
        <w:t>residue</w:t>
      </w:r>
      <w:r w:rsidR="00267735" w:rsidRPr="007E2DA8">
        <w:rPr>
          <w:rFonts w:ascii="Times New Roman" w:hAnsi="Times New Roman" w:cs="Times New Roman"/>
          <w:sz w:val="26"/>
          <w:szCs w:val="26"/>
        </w:rPr>
        <w:t xml:space="preserve"> 59 of </w:t>
      </w:r>
      <w:r w:rsidR="00267735" w:rsidRPr="007E2DA8">
        <w:rPr>
          <w:rFonts w:ascii="Times New Roman" w:hAnsi="Times New Roman" w:cs="Times New Roman"/>
          <w:i/>
          <w:iCs/>
          <w:sz w:val="26"/>
          <w:szCs w:val="26"/>
        </w:rPr>
        <w:t>RS1</w:t>
      </w:r>
      <w:r w:rsidR="00267735" w:rsidRPr="007E2DA8">
        <w:rPr>
          <w:rFonts w:ascii="Times New Roman" w:hAnsi="Times New Roman" w:cs="Times New Roman"/>
          <w:sz w:val="26"/>
          <w:szCs w:val="26"/>
        </w:rPr>
        <w:t xml:space="preserve"> gene </w:t>
      </w:r>
      <w:r w:rsidR="008901FB" w:rsidRPr="007E2DA8">
        <w:rPr>
          <w:rFonts w:ascii="Times New Roman" w:hAnsi="Times New Roman" w:cs="Times New Roman"/>
          <w:sz w:val="26"/>
          <w:szCs w:val="26"/>
        </w:rPr>
        <w:t xml:space="preserve">that </w:t>
      </w:r>
      <w:r w:rsidRPr="007E2DA8">
        <w:rPr>
          <w:rFonts w:ascii="Times New Roman" w:hAnsi="Times New Roman" w:cs="Times New Roman"/>
          <w:sz w:val="26"/>
          <w:szCs w:val="26"/>
        </w:rPr>
        <w:t>changed a leucine to a stop codon at position 20</w:t>
      </w:r>
      <w:r w:rsidR="008901FB" w:rsidRPr="007E2DA8">
        <w:rPr>
          <w:rFonts w:ascii="Times New Roman" w:hAnsi="Times New Roman" w:cs="Times New Roman"/>
          <w:sz w:val="26"/>
          <w:szCs w:val="26"/>
        </w:rPr>
        <w:t xml:space="preserve"> of retinoschisin. Th</w:t>
      </w:r>
      <w:r w:rsidR="000A0F58" w:rsidRPr="007E2DA8">
        <w:rPr>
          <w:rFonts w:ascii="Times New Roman" w:hAnsi="Times New Roman" w:cs="Times New Roman"/>
          <w:sz w:val="26"/>
          <w:szCs w:val="26"/>
        </w:rPr>
        <w:t xml:space="preserve">e variant c.59T&gt;A (p.Leu20*) </w:t>
      </w:r>
      <w:r w:rsidR="008901FB" w:rsidRPr="007E2DA8">
        <w:rPr>
          <w:rFonts w:ascii="Times New Roman" w:hAnsi="Times New Roman" w:cs="Times New Roman"/>
          <w:sz w:val="26"/>
          <w:szCs w:val="26"/>
        </w:rPr>
        <w:t xml:space="preserve"> </w:t>
      </w:r>
      <w:r w:rsidR="000A0F58" w:rsidRPr="007E2DA8">
        <w:rPr>
          <w:rFonts w:ascii="Times New Roman" w:hAnsi="Times New Roman" w:cs="Times New Roman"/>
          <w:sz w:val="26"/>
          <w:szCs w:val="26"/>
        </w:rPr>
        <w:t>is</w:t>
      </w:r>
      <w:r w:rsidRPr="007E2DA8">
        <w:rPr>
          <w:rFonts w:ascii="Times New Roman" w:hAnsi="Times New Roman" w:cs="Times New Roman"/>
          <w:sz w:val="26"/>
          <w:szCs w:val="26"/>
        </w:rPr>
        <w:t xml:space="preserve"> expected to terminate the translation near the N-terminal signal peptide, which can lead to the deficiency of disulfide-linked octamer formation. This complex is associated with the bipolar cell surface which has the main function of standing for the structural retina integrity </w:t>
      </w:r>
      <w:sdt>
        <w:sdtPr>
          <w:rPr>
            <w:rFonts w:ascii="Times New Roman" w:hAnsi="Times New Roman" w:cs="Times New Roman"/>
            <w:color w:val="000000"/>
            <w:sz w:val="26"/>
            <w:szCs w:val="26"/>
          </w:rPr>
          <w:tag w:val="MENDELEY_CITATION_v3_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"/>
          <w:id w:val="-1336451085"/>
          <w:placeholder>
            <w:docPart w:val="07BB47110F60496EBDFD8876708049E7"/>
          </w:placeholder>
        </w:sdtPr>
        <w:sdtContent>
          <w:r w:rsidR="00136252" w:rsidRPr="007E2DA8">
            <w:rPr>
              <w:rFonts w:ascii="Times New Roman" w:hAnsi="Times New Roman" w:cs="Times New Roman"/>
              <w:color w:val="000000"/>
              <w:sz w:val="26"/>
              <w:szCs w:val="26"/>
            </w:rPr>
            <w:t>(Molday et al., 2007)</w:t>
          </w:r>
        </w:sdtContent>
      </w:sdt>
      <w:r w:rsidRPr="007E2DA8">
        <w:rPr>
          <w:rFonts w:ascii="Times New Roman" w:hAnsi="Times New Roman" w:cs="Times New Roman"/>
          <w:sz w:val="26"/>
          <w:szCs w:val="26"/>
        </w:rPr>
        <w:t xml:space="preserve">. </w:t>
      </w:r>
      <w:r w:rsidR="002E2EF9" w:rsidRPr="007E2DA8">
        <w:rPr>
          <w:rFonts w:ascii="Times New Roman" w:hAnsi="Times New Roman" w:cs="Times New Roman"/>
          <w:sz w:val="26"/>
          <w:szCs w:val="26"/>
        </w:rPr>
        <w:t xml:space="preserve">Due to the </w:t>
      </w:r>
      <w:r w:rsidR="00D82AEF" w:rsidRPr="007E2DA8">
        <w:rPr>
          <w:rFonts w:ascii="Times New Roman" w:hAnsi="Times New Roman" w:cs="Times New Roman"/>
          <w:sz w:val="26"/>
          <w:szCs w:val="26"/>
        </w:rPr>
        <w:t xml:space="preserve">presence of null variant and its absence from </w:t>
      </w:r>
      <w:r w:rsidR="006B600D" w:rsidRPr="007E2DA8">
        <w:rPr>
          <w:rFonts w:ascii="Times New Roman" w:hAnsi="Times New Roman" w:cs="Times New Roman"/>
          <w:sz w:val="26"/>
          <w:szCs w:val="26"/>
        </w:rPr>
        <w:t>control data</w:t>
      </w:r>
      <w:r w:rsidR="00952924" w:rsidRPr="007E2DA8">
        <w:rPr>
          <w:rFonts w:ascii="Times New Roman" w:hAnsi="Times New Roman" w:cs="Times New Roman"/>
          <w:sz w:val="26"/>
          <w:szCs w:val="26"/>
        </w:rPr>
        <w:t xml:space="preserve">, c.59T&gt;A (p.Leu20*) </w:t>
      </w:r>
      <w:r w:rsidR="00D761C2" w:rsidRPr="007E2DA8">
        <w:rPr>
          <w:rFonts w:ascii="Times New Roman" w:hAnsi="Times New Roman" w:cs="Times New Roman"/>
          <w:sz w:val="26"/>
          <w:szCs w:val="26"/>
        </w:rPr>
        <w:t>was classified as likely pathogenic by meeting two categories of ACMG/AMP’s guideline (PVS1 and PM</w:t>
      </w:r>
      <w:r w:rsidR="006B600D" w:rsidRPr="007E2DA8">
        <w:rPr>
          <w:rFonts w:ascii="Times New Roman" w:hAnsi="Times New Roman" w:cs="Times New Roman"/>
          <w:sz w:val="26"/>
          <w:szCs w:val="26"/>
        </w:rPr>
        <w:t xml:space="preserve">2). </w:t>
      </w:r>
    </w:p>
    <w:p w14:paraId="146E50BD" w14:textId="2C5DE6FF" w:rsidR="00FA29AB" w:rsidRPr="007E2DA8" w:rsidRDefault="00FA29AB" w:rsidP="00FA29AB">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The second </w:t>
      </w:r>
      <w:r w:rsidR="00363E5B" w:rsidRPr="007E2DA8">
        <w:rPr>
          <w:rFonts w:ascii="Times New Roman" w:hAnsi="Times New Roman" w:cs="Times New Roman"/>
          <w:sz w:val="26"/>
          <w:szCs w:val="26"/>
        </w:rPr>
        <w:t xml:space="preserve">nonsense variant </w:t>
      </w:r>
      <w:r w:rsidRPr="007E2DA8">
        <w:rPr>
          <w:rFonts w:ascii="Times New Roman" w:hAnsi="Times New Roman" w:cs="Times New Roman"/>
          <w:sz w:val="26"/>
          <w:szCs w:val="26"/>
        </w:rPr>
        <w:t xml:space="preserve"> is c.657C&gt;A (p.Cys219*) at exon 6 that was detected in three patients FEVR042, FEVR043, and FEVR044 who are siblings. </w:t>
      </w:r>
      <w:r w:rsidR="00F50EA1" w:rsidRPr="007E2DA8">
        <w:rPr>
          <w:rFonts w:ascii="Times New Roman" w:hAnsi="Times New Roman" w:cs="Times New Roman"/>
          <w:sz w:val="26"/>
          <w:szCs w:val="26"/>
        </w:rPr>
        <w:t>T</w:t>
      </w:r>
      <w:r w:rsidR="00493F8C" w:rsidRPr="007E2DA8">
        <w:rPr>
          <w:rFonts w:ascii="Times New Roman" w:hAnsi="Times New Roman" w:cs="Times New Roman"/>
          <w:sz w:val="26"/>
          <w:szCs w:val="26"/>
        </w:rPr>
        <w:t xml:space="preserve">his mutation could lead to the terminal cysteine residue and premature termination loss, which would be predicted to the decreasing of retinoschisin protein’s stability and function. </w:t>
      </w:r>
      <w:r w:rsidRPr="007E2DA8">
        <w:rPr>
          <w:rFonts w:ascii="Times New Roman" w:hAnsi="Times New Roman" w:cs="Times New Roman"/>
          <w:sz w:val="26"/>
          <w:szCs w:val="26"/>
        </w:rPr>
        <w:t xml:space="preserve">While c.657C&gt;A (p.Cys219*) has been absent from ClinVar/HGMD database, it was reported as pathogenic </w:t>
      </w:r>
      <w:r w:rsidR="006D4B6A" w:rsidRPr="007E2DA8">
        <w:rPr>
          <w:rFonts w:ascii="Times New Roman" w:hAnsi="Times New Roman" w:cs="Times New Roman"/>
          <w:sz w:val="26"/>
          <w:szCs w:val="26"/>
        </w:rPr>
        <w:t xml:space="preserve">variant </w:t>
      </w:r>
      <w:r w:rsidRPr="007E2DA8">
        <w:rPr>
          <w:rFonts w:ascii="Times New Roman" w:hAnsi="Times New Roman" w:cs="Times New Roman"/>
          <w:sz w:val="26"/>
          <w:szCs w:val="26"/>
        </w:rPr>
        <w:t>in a</w:t>
      </w:r>
      <w:r w:rsidR="00255602" w:rsidRPr="007E2DA8">
        <w:rPr>
          <w:rFonts w:ascii="Times New Roman" w:hAnsi="Times New Roman" w:cs="Times New Roman"/>
          <w:sz w:val="26"/>
          <w:szCs w:val="26"/>
        </w:rPr>
        <w:t xml:space="preserve"> science report</w:t>
      </w:r>
      <w:r w:rsidR="00BB19AE" w:rsidRPr="007E2DA8">
        <w:rPr>
          <w:rFonts w:ascii="Times New Roman" w:hAnsi="Times New Roman" w:cs="Times New Roman"/>
          <w:sz w:val="26"/>
          <w:szCs w:val="26"/>
        </w:rPr>
        <w:t xml:space="preserve"> of</w:t>
      </w:r>
      <w:r w:rsidRPr="007E2DA8">
        <w:rPr>
          <w:rFonts w:ascii="Times New Roman" w:hAnsi="Times New Roman" w:cs="Times New Roman"/>
          <w:sz w:val="26"/>
          <w:szCs w:val="26"/>
        </w:rPr>
        <w:t xml:space="preserve"> Chinese </w:t>
      </w:r>
      <w:r w:rsidR="00BB19AE" w:rsidRPr="007E2DA8">
        <w:rPr>
          <w:rFonts w:ascii="Times New Roman" w:hAnsi="Times New Roman" w:cs="Times New Roman"/>
          <w:sz w:val="26"/>
          <w:szCs w:val="26"/>
        </w:rPr>
        <w:t>cohort</w:t>
      </w:r>
      <w:r w:rsidRPr="007E2DA8">
        <w:rPr>
          <w:rFonts w:ascii="Times New Roman" w:hAnsi="Times New Roman" w:cs="Times New Roman"/>
          <w:sz w:val="26"/>
          <w:szCs w:val="26"/>
        </w:rPr>
        <w:t>. The 60-year-old male diagnosed with XLRS carrying the variant c.657C&gt;A with the</w:t>
      </w:r>
      <w:r w:rsidR="00493F8C" w:rsidRPr="007E2DA8">
        <w:rPr>
          <w:rFonts w:ascii="Times New Roman" w:hAnsi="Times New Roman" w:cs="Times New Roman"/>
          <w:sz w:val="26"/>
          <w:szCs w:val="26"/>
        </w:rPr>
        <w:t xml:space="preserve"> </w:t>
      </w:r>
      <w:r w:rsidRPr="007E2DA8">
        <w:rPr>
          <w:rFonts w:ascii="Times New Roman" w:hAnsi="Times New Roman" w:cs="Times New Roman"/>
          <w:sz w:val="26"/>
          <w:szCs w:val="26"/>
        </w:rPr>
        <w:t xml:space="preserve">manifestation of poor visual acuity and retinal atrophy </w:t>
      </w:r>
      <w:sdt>
        <w:sdtPr>
          <w:rPr>
            <w:rFonts w:ascii="Times New Roman" w:hAnsi="Times New Roman" w:cs="Times New Roman"/>
            <w:color w:val="000000"/>
            <w:sz w:val="26"/>
            <w:szCs w:val="26"/>
          </w:rPr>
          <w:tag w:val="MENDELEY_CITATION_v3_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"/>
          <w:id w:val="-1681502741"/>
          <w:placeholder>
            <w:docPart w:val="07BB47110F60496EBDFD8876708049E7"/>
          </w:placeholder>
        </w:sdtPr>
        <w:sdtContent>
          <w:r w:rsidR="00136252" w:rsidRPr="007E2DA8">
            <w:rPr>
              <w:rFonts w:ascii="Times New Roman" w:hAnsi="Times New Roman" w:cs="Times New Roman"/>
              <w:color w:val="000000"/>
              <w:sz w:val="26"/>
              <w:szCs w:val="26"/>
            </w:rPr>
            <w:t>(Guo et al., 2022)</w:t>
          </w:r>
        </w:sdtContent>
      </w:sdt>
      <w:r w:rsidRPr="007E2DA8">
        <w:rPr>
          <w:rFonts w:ascii="Times New Roman" w:hAnsi="Times New Roman" w:cs="Times New Roman"/>
          <w:sz w:val="26"/>
          <w:szCs w:val="26"/>
        </w:rPr>
        <w:t xml:space="preserve">. </w:t>
      </w:r>
      <w:r w:rsidR="00E508BE" w:rsidRPr="007E2DA8">
        <w:rPr>
          <w:rFonts w:ascii="Times New Roman" w:hAnsi="Times New Roman" w:cs="Times New Roman"/>
          <w:sz w:val="26"/>
          <w:szCs w:val="26"/>
        </w:rPr>
        <w:t xml:space="preserve">In contrast, three siblings in this study </w:t>
      </w:r>
      <w:r w:rsidR="00505294" w:rsidRPr="007E2DA8">
        <w:rPr>
          <w:rFonts w:ascii="Times New Roman" w:hAnsi="Times New Roman" w:cs="Times New Roman"/>
          <w:sz w:val="26"/>
          <w:szCs w:val="26"/>
        </w:rPr>
        <w:t xml:space="preserve">markedly </w:t>
      </w:r>
      <w:r w:rsidR="00E508BE" w:rsidRPr="007E2DA8">
        <w:rPr>
          <w:rFonts w:ascii="Times New Roman" w:hAnsi="Times New Roman" w:cs="Times New Roman"/>
          <w:sz w:val="26"/>
          <w:szCs w:val="26"/>
        </w:rPr>
        <w:t xml:space="preserve">exhibited more severe phenotypes at a younger age, supported </w:t>
      </w:r>
      <w:r w:rsidR="00567736" w:rsidRPr="007E2DA8">
        <w:rPr>
          <w:rFonts w:ascii="Times New Roman" w:hAnsi="Times New Roman" w:cs="Times New Roman"/>
          <w:sz w:val="26"/>
          <w:szCs w:val="26"/>
        </w:rPr>
        <w:t>to</w:t>
      </w:r>
      <w:r w:rsidR="00E508BE" w:rsidRPr="007E2DA8">
        <w:rPr>
          <w:rFonts w:ascii="Times New Roman" w:hAnsi="Times New Roman" w:cs="Times New Roman"/>
          <w:sz w:val="26"/>
          <w:szCs w:val="26"/>
        </w:rPr>
        <w:t xml:space="preserve"> the pathogenic classification of the </w:t>
      </w:r>
      <w:r w:rsidR="00455322" w:rsidRPr="007E2DA8">
        <w:rPr>
          <w:rFonts w:ascii="Times New Roman" w:hAnsi="Times New Roman" w:cs="Times New Roman"/>
          <w:sz w:val="26"/>
          <w:szCs w:val="26"/>
        </w:rPr>
        <w:t>detected</w:t>
      </w:r>
      <w:r w:rsidR="00E508BE" w:rsidRPr="007E2DA8">
        <w:rPr>
          <w:rFonts w:ascii="Times New Roman" w:hAnsi="Times New Roman" w:cs="Times New Roman"/>
          <w:sz w:val="26"/>
          <w:szCs w:val="26"/>
        </w:rPr>
        <w:t xml:space="preserve"> variants.</w:t>
      </w:r>
    </w:p>
    <w:p w14:paraId="59E1660A" w14:textId="742467C8" w:rsidR="00094456" w:rsidRPr="007E2DA8" w:rsidRDefault="00094456" w:rsidP="006A12C8">
      <w:pPr>
        <w:spacing w:line="312" w:lineRule="auto"/>
        <w:ind w:firstLine="454"/>
        <w:jc w:val="both"/>
        <w:rPr>
          <w:rFonts w:ascii="Times New Roman" w:hAnsi="Times New Roman" w:cs="Times New Roman"/>
          <w:sz w:val="26"/>
          <w:szCs w:val="26"/>
        </w:rPr>
      </w:pPr>
      <w:r w:rsidRPr="007E2DA8">
        <w:rPr>
          <w:rFonts w:ascii="Times New Roman" w:hAnsi="Times New Roman" w:cs="Times New Roman"/>
          <w:color w:val="000000"/>
          <w:sz w:val="26"/>
          <w:szCs w:val="26"/>
        </w:rPr>
        <w:t xml:space="preserve"> </w:t>
      </w:r>
    </w:p>
    <w:tbl>
      <w:tblPr>
        <w:tblStyle w:val="TableGrid"/>
        <w:tblW w:w="0" w:type="auto"/>
        <w:tblLook w:val="04A0" w:firstRow="1" w:lastRow="0" w:firstColumn="1" w:lastColumn="0" w:noHBand="0" w:noVBand="1"/>
      </w:tblPr>
      <w:tblGrid>
        <w:gridCol w:w="8777"/>
      </w:tblGrid>
      <w:tr w:rsidR="00094456" w:rsidRPr="007E2DA8" w14:paraId="25DDB29A" w14:textId="77777777" w:rsidTr="00905A7B">
        <w:tc>
          <w:tcPr>
            <w:tcW w:w="9111" w:type="dxa"/>
          </w:tcPr>
          <w:p w14:paraId="37146E71"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noProof/>
                <w:sz w:val="26"/>
                <w:szCs w:val="26"/>
              </w:rPr>
              <w:lastRenderedPageBreak/>
              <w:drawing>
                <wp:inline distT="0" distB="0" distL="0" distR="0" wp14:anchorId="2080CCC6" wp14:editId="2B647B4F">
                  <wp:extent cx="5499100" cy="4485640"/>
                  <wp:effectExtent l="0" t="0" r="6350" b="0"/>
                  <wp:docPr id="336424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424246" name=""/>
                          <pic:cNvPicPr/>
                        </pic:nvPicPr>
                        <pic:blipFill>
                          <a:blip r:embed="rId27"/>
                          <a:stretch>
                            <a:fillRect/>
                          </a:stretch>
                        </pic:blipFill>
                        <pic:spPr>
                          <a:xfrm>
                            <a:off x="0" y="0"/>
                            <a:ext cx="5499100" cy="4485640"/>
                          </a:xfrm>
                          <a:prstGeom prst="rect">
                            <a:avLst/>
                          </a:prstGeom>
                        </pic:spPr>
                      </pic:pic>
                    </a:graphicData>
                  </a:graphic>
                </wp:inline>
              </w:drawing>
            </w:r>
          </w:p>
        </w:tc>
      </w:tr>
      <w:tr w:rsidR="00094456" w:rsidRPr="007E2DA8" w14:paraId="01DDEBD3" w14:textId="77777777" w:rsidTr="00905A7B">
        <w:tc>
          <w:tcPr>
            <w:tcW w:w="9111" w:type="dxa"/>
          </w:tcPr>
          <w:p w14:paraId="451997B6"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noProof/>
                <w:sz w:val="26"/>
                <w:szCs w:val="26"/>
              </w:rPr>
              <w:drawing>
                <wp:inline distT="0" distB="0" distL="0" distR="0" wp14:anchorId="14038EB2" wp14:editId="3F485C9C">
                  <wp:extent cx="5492750" cy="2690495"/>
                  <wp:effectExtent l="0" t="0" r="0" b="0"/>
                  <wp:docPr id="1861955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955290" name=""/>
                          <pic:cNvPicPr/>
                        </pic:nvPicPr>
                        <pic:blipFill>
                          <a:blip r:embed="rId28"/>
                          <a:stretch>
                            <a:fillRect/>
                          </a:stretch>
                        </pic:blipFill>
                        <pic:spPr>
                          <a:xfrm>
                            <a:off x="0" y="0"/>
                            <a:ext cx="5492750" cy="2690495"/>
                          </a:xfrm>
                          <a:prstGeom prst="rect">
                            <a:avLst/>
                          </a:prstGeom>
                        </pic:spPr>
                      </pic:pic>
                    </a:graphicData>
                  </a:graphic>
                </wp:inline>
              </w:drawing>
            </w:r>
          </w:p>
        </w:tc>
      </w:tr>
      <w:tr w:rsidR="00094456" w:rsidRPr="007E2DA8" w14:paraId="31A0EA54" w14:textId="77777777" w:rsidTr="00905A7B">
        <w:tc>
          <w:tcPr>
            <w:tcW w:w="9111" w:type="dxa"/>
          </w:tcPr>
          <w:p w14:paraId="39ACB4CD"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noProof/>
                <w:sz w:val="26"/>
                <w:szCs w:val="26"/>
              </w:rPr>
              <w:lastRenderedPageBreak/>
              <w:drawing>
                <wp:inline distT="0" distB="0" distL="0" distR="0" wp14:anchorId="1C5FB0CD" wp14:editId="0B5E4A2A">
                  <wp:extent cx="5473700" cy="2647950"/>
                  <wp:effectExtent l="0" t="0" r="0" b="0"/>
                  <wp:docPr id="700136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136567" name=""/>
                          <pic:cNvPicPr/>
                        </pic:nvPicPr>
                        <pic:blipFill>
                          <a:blip r:embed="rId29"/>
                          <a:stretch>
                            <a:fillRect/>
                          </a:stretch>
                        </pic:blipFill>
                        <pic:spPr>
                          <a:xfrm>
                            <a:off x="0" y="0"/>
                            <a:ext cx="5473700" cy="2647950"/>
                          </a:xfrm>
                          <a:prstGeom prst="rect">
                            <a:avLst/>
                          </a:prstGeom>
                        </pic:spPr>
                      </pic:pic>
                    </a:graphicData>
                  </a:graphic>
                </wp:inline>
              </w:drawing>
            </w:r>
          </w:p>
        </w:tc>
      </w:tr>
      <w:tr w:rsidR="00094456" w:rsidRPr="007E2DA8" w14:paraId="102F4B7B" w14:textId="77777777" w:rsidTr="00905A7B">
        <w:tc>
          <w:tcPr>
            <w:tcW w:w="9111" w:type="dxa"/>
          </w:tcPr>
          <w:p w14:paraId="054A586F"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noProof/>
                <w:sz w:val="26"/>
                <w:szCs w:val="26"/>
              </w:rPr>
              <w:drawing>
                <wp:inline distT="0" distB="0" distL="0" distR="0" wp14:anchorId="28A242AD" wp14:editId="2B63100C">
                  <wp:extent cx="5492750" cy="4836160"/>
                  <wp:effectExtent l="0" t="0" r="0" b="2540"/>
                  <wp:docPr id="1480277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277089" name=""/>
                          <pic:cNvPicPr/>
                        </pic:nvPicPr>
                        <pic:blipFill>
                          <a:blip r:embed="rId30"/>
                          <a:stretch>
                            <a:fillRect/>
                          </a:stretch>
                        </pic:blipFill>
                        <pic:spPr>
                          <a:xfrm>
                            <a:off x="0" y="0"/>
                            <a:ext cx="5492750" cy="4836160"/>
                          </a:xfrm>
                          <a:prstGeom prst="rect">
                            <a:avLst/>
                          </a:prstGeom>
                        </pic:spPr>
                      </pic:pic>
                    </a:graphicData>
                  </a:graphic>
                </wp:inline>
              </w:drawing>
            </w:r>
          </w:p>
        </w:tc>
      </w:tr>
      <w:tr w:rsidR="00094456" w:rsidRPr="007E2DA8" w14:paraId="29D52939" w14:textId="77777777" w:rsidTr="00905A7B">
        <w:trPr>
          <w:trHeight w:val="3973"/>
        </w:trPr>
        <w:tc>
          <w:tcPr>
            <w:tcW w:w="9111" w:type="dxa"/>
          </w:tcPr>
          <w:p w14:paraId="016F6728" w14:textId="77777777" w:rsidR="00094456" w:rsidRPr="007E2DA8" w:rsidRDefault="00094456" w:rsidP="006A12C8">
            <w:pPr>
              <w:spacing w:line="312" w:lineRule="auto"/>
              <w:rPr>
                <w:rFonts w:ascii="Times New Roman" w:hAnsi="Times New Roman" w:cs="Times New Roman"/>
                <w:sz w:val="26"/>
                <w:szCs w:val="26"/>
              </w:rPr>
            </w:pPr>
            <w:r w:rsidRPr="007E2DA8">
              <w:rPr>
                <w:rFonts w:ascii="Times New Roman" w:hAnsi="Times New Roman" w:cs="Times New Roman"/>
                <w:noProof/>
                <w:sz w:val="26"/>
                <w:szCs w:val="26"/>
              </w:rPr>
              <w:lastRenderedPageBreak/>
              <w:drawing>
                <wp:inline distT="0" distB="0" distL="0" distR="0" wp14:anchorId="24A7EC53" wp14:editId="72D1A925">
                  <wp:extent cx="5480050" cy="2955764"/>
                  <wp:effectExtent l="0" t="0" r="6350" b="0"/>
                  <wp:docPr id="2119596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596006" name=""/>
                          <pic:cNvPicPr/>
                        </pic:nvPicPr>
                        <pic:blipFill>
                          <a:blip r:embed="rId31"/>
                          <a:stretch>
                            <a:fillRect/>
                          </a:stretch>
                        </pic:blipFill>
                        <pic:spPr>
                          <a:xfrm>
                            <a:off x="0" y="0"/>
                            <a:ext cx="5497718" cy="2965294"/>
                          </a:xfrm>
                          <a:prstGeom prst="rect">
                            <a:avLst/>
                          </a:prstGeom>
                        </pic:spPr>
                      </pic:pic>
                    </a:graphicData>
                  </a:graphic>
                </wp:inline>
              </w:drawing>
            </w:r>
          </w:p>
        </w:tc>
      </w:tr>
      <w:tr w:rsidR="00094456" w:rsidRPr="007E2DA8" w14:paraId="69E6451F" w14:textId="77777777" w:rsidTr="00905A7B">
        <w:trPr>
          <w:trHeight w:val="1053"/>
        </w:trPr>
        <w:tc>
          <w:tcPr>
            <w:tcW w:w="9111" w:type="dxa"/>
            <w:vAlign w:val="center"/>
          </w:tcPr>
          <w:p w14:paraId="719B3251" w14:textId="77777777" w:rsidR="00094456" w:rsidRPr="007E2DA8" w:rsidRDefault="00094456" w:rsidP="006A12C8">
            <w:pPr>
              <w:spacing w:line="312" w:lineRule="auto"/>
              <w:rPr>
                <w:rFonts w:ascii="Times New Roman" w:hAnsi="Times New Roman" w:cs="Times New Roman"/>
                <w:noProof/>
                <w:sz w:val="26"/>
                <w:szCs w:val="26"/>
              </w:rPr>
            </w:pPr>
            <w:r w:rsidRPr="007E2DA8">
              <w:rPr>
                <w:rFonts w:ascii="Times New Roman" w:hAnsi="Times New Roman" w:cs="Times New Roman"/>
                <w:noProof/>
                <w:sz w:val="26"/>
                <w:szCs w:val="26"/>
              </w:rPr>
              <w:drawing>
                <wp:inline distT="0" distB="0" distL="0" distR="0" wp14:anchorId="07E842FC" wp14:editId="666A1C71">
                  <wp:extent cx="5505450" cy="4142740"/>
                  <wp:effectExtent l="0" t="0" r="0" b="0"/>
                  <wp:docPr id="1657486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486098" name=""/>
                          <pic:cNvPicPr/>
                        </pic:nvPicPr>
                        <pic:blipFill>
                          <a:blip r:embed="rId32"/>
                          <a:stretch>
                            <a:fillRect/>
                          </a:stretch>
                        </pic:blipFill>
                        <pic:spPr>
                          <a:xfrm>
                            <a:off x="0" y="0"/>
                            <a:ext cx="5505450" cy="4142740"/>
                          </a:xfrm>
                          <a:prstGeom prst="rect">
                            <a:avLst/>
                          </a:prstGeom>
                        </pic:spPr>
                      </pic:pic>
                    </a:graphicData>
                  </a:graphic>
                </wp:inline>
              </w:drawing>
            </w:r>
          </w:p>
        </w:tc>
      </w:tr>
      <w:tr w:rsidR="00094456" w:rsidRPr="007E2DA8" w14:paraId="2EDFDAA1" w14:textId="77777777" w:rsidTr="00905A7B">
        <w:trPr>
          <w:trHeight w:val="1053"/>
        </w:trPr>
        <w:tc>
          <w:tcPr>
            <w:tcW w:w="9111" w:type="dxa"/>
          </w:tcPr>
          <w:p w14:paraId="41F6A9E0" w14:textId="4F9CFEA1" w:rsidR="00094456" w:rsidRPr="007E2DA8" w:rsidRDefault="009B63A6" w:rsidP="006A12C8">
            <w:pPr>
              <w:spacing w:line="312" w:lineRule="auto"/>
              <w:rPr>
                <w:rFonts w:ascii="Times New Roman" w:hAnsi="Times New Roman" w:cs="Times New Roman"/>
                <w:noProof/>
                <w:sz w:val="26"/>
                <w:szCs w:val="26"/>
              </w:rPr>
            </w:pPr>
            <w:r w:rsidRPr="007E2DA8">
              <w:rPr>
                <w:rFonts w:ascii="Times New Roman" w:hAnsi="Times New Roman" w:cs="Times New Roman"/>
                <w:noProof/>
                <w:sz w:val="26"/>
                <w:szCs w:val="26"/>
              </w:rPr>
              <w:lastRenderedPageBreak/>
              <w:drawing>
                <wp:inline distT="0" distB="0" distL="0" distR="0" wp14:anchorId="54E15083" wp14:editId="4282FE9B">
                  <wp:extent cx="5486400" cy="4060190"/>
                  <wp:effectExtent l="0" t="0" r="0" b="0"/>
                  <wp:docPr id="278199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99538" name=""/>
                          <pic:cNvPicPr/>
                        </pic:nvPicPr>
                        <pic:blipFill rotWithShape="1">
                          <a:blip r:embed="rId33"/>
                          <a:srcRect l="807" r="-1"/>
                          <a:stretch>
                            <a:fillRect/>
                          </a:stretch>
                        </pic:blipFill>
                        <pic:spPr bwMode="auto">
                          <a:xfrm>
                            <a:off x="0" y="0"/>
                            <a:ext cx="5488461" cy="4061715"/>
                          </a:xfrm>
                          <a:prstGeom prst="rect">
                            <a:avLst/>
                          </a:prstGeom>
                          <a:ln>
                            <a:noFill/>
                          </a:ln>
                          <a:extLst>
                            <a:ext uri="{53640926-AAD7-44D8-BBD7-CCE9431645EC}">
                              <a14:shadowObscured xmlns:a14="http://schemas.microsoft.com/office/drawing/2010/main"/>
                            </a:ext>
                          </a:extLst>
                        </pic:spPr>
                      </pic:pic>
                    </a:graphicData>
                  </a:graphic>
                </wp:inline>
              </w:drawing>
            </w:r>
          </w:p>
        </w:tc>
      </w:tr>
      <w:tr w:rsidR="00094456" w:rsidRPr="007E2DA8" w14:paraId="2C8C21DC" w14:textId="77777777" w:rsidTr="00905A7B">
        <w:trPr>
          <w:trHeight w:val="1053"/>
        </w:trPr>
        <w:tc>
          <w:tcPr>
            <w:tcW w:w="9111" w:type="dxa"/>
          </w:tcPr>
          <w:p w14:paraId="5CD32DAD" w14:textId="77777777" w:rsidR="00094456" w:rsidRPr="007E2DA8" w:rsidRDefault="00094456" w:rsidP="006A12C8">
            <w:pPr>
              <w:spacing w:line="312" w:lineRule="auto"/>
              <w:rPr>
                <w:rFonts w:ascii="Times New Roman" w:hAnsi="Times New Roman" w:cs="Times New Roman"/>
                <w:noProof/>
                <w:sz w:val="26"/>
                <w:szCs w:val="26"/>
              </w:rPr>
            </w:pPr>
            <w:r w:rsidRPr="007E2DA8">
              <w:rPr>
                <w:rFonts w:ascii="Times New Roman" w:hAnsi="Times New Roman" w:cs="Times New Roman"/>
                <w:noProof/>
                <w:sz w:val="26"/>
                <w:szCs w:val="26"/>
              </w:rPr>
              <w:drawing>
                <wp:inline distT="0" distB="0" distL="0" distR="0" wp14:anchorId="5D5DA0C1" wp14:editId="7F61725B">
                  <wp:extent cx="5473700" cy="3671570"/>
                  <wp:effectExtent l="0" t="0" r="0" b="5080"/>
                  <wp:docPr id="1754350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350663" name=""/>
                          <pic:cNvPicPr/>
                        </pic:nvPicPr>
                        <pic:blipFill>
                          <a:blip r:embed="rId34"/>
                          <a:stretch>
                            <a:fillRect/>
                          </a:stretch>
                        </pic:blipFill>
                        <pic:spPr>
                          <a:xfrm>
                            <a:off x="0" y="0"/>
                            <a:ext cx="5473700" cy="3671570"/>
                          </a:xfrm>
                          <a:prstGeom prst="rect">
                            <a:avLst/>
                          </a:prstGeom>
                        </pic:spPr>
                      </pic:pic>
                    </a:graphicData>
                  </a:graphic>
                </wp:inline>
              </w:drawing>
            </w:r>
          </w:p>
        </w:tc>
      </w:tr>
      <w:tr w:rsidR="00094456" w:rsidRPr="007E2DA8" w14:paraId="55885CE4" w14:textId="77777777" w:rsidTr="00905A7B">
        <w:trPr>
          <w:trHeight w:val="1053"/>
        </w:trPr>
        <w:tc>
          <w:tcPr>
            <w:tcW w:w="9111" w:type="dxa"/>
          </w:tcPr>
          <w:p w14:paraId="16FBD0DD" w14:textId="77777777" w:rsidR="00094456" w:rsidRPr="007E2DA8" w:rsidRDefault="00094456" w:rsidP="006A12C8">
            <w:pPr>
              <w:spacing w:line="312" w:lineRule="auto"/>
              <w:rPr>
                <w:rFonts w:ascii="Times New Roman" w:hAnsi="Times New Roman" w:cs="Times New Roman"/>
                <w:noProof/>
                <w:sz w:val="26"/>
                <w:szCs w:val="26"/>
              </w:rPr>
            </w:pPr>
            <w:r w:rsidRPr="007E2DA8">
              <w:rPr>
                <w:rFonts w:ascii="Times New Roman" w:hAnsi="Times New Roman" w:cs="Times New Roman"/>
                <w:noProof/>
                <w:sz w:val="26"/>
                <w:szCs w:val="26"/>
              </w:rPr>
              <w:lastRenderedPageBreak/>
              <w:drawing>
                <wp:inline distT="0" distB="0" distL="0" distR="0" wp14:anchorId="7B020A84" wp14:editId="749EA068">
                  <wp:extent cx="5492750" cy="3548380"/>
                  <wp:effectExtent l="0" t="0" r="0" b="0"/>
                  <wp:docPr id="1678939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39256" name=""/>
                          <pic:cNvPicPr/>
                        </pic:nvPicPr>
                        <pic:blipFill>
                          <a:blip r:embed="rId35"/>
                          <a:stretch>
                            <a:fillRect/>
                          </a:stretch>
                        </pic:blipFill>
                        <pic:spPr>
                          <a:xfrm>
                            <a:off x="0" y="0"/>
                            <a:ext cx="5492750" cy="3548380"/>
                          </a:xfrm>
                          <a:prstGeom prst="rect">
                            <a:avLst/>
                          </a:prstGeom>
                        </pic:spPr>
                      </pic:pic>
                    </a:graphicData>
                  </a:graphic>
                </wp:inline>
              </w:drawing>
            </w:r>
          </w:p>
        </w:tc>
      </w:tr>
      <w:tr w:rsidR="00094456" w:rsidRPr="007E2DA8" w14:paraId="6DB26315" w14:textId="77777777" w:rsidTr="00905A7B">
        <w:trPr>
          <w:trHeight w:val="1053"/>
        </w:trPr>
        <w:tc>
          <w:tcPr>
            <w:tcW w:w="9111" w:type="dxa"/>
          </w:tcPr>
          <w:p w14:paraId="6B606FEA" w14:textId="1A4577F2" w:rsidR="00094456" w:rsidRPr="007E2DA8" w:rsidRDefault="008A315E" w:rsidP="006A12C8">
            <w:pPr>
              <w:spacing w:line="312" w:lineRule="auto"/>
              <w:rPr>
                <w:rFonts w:ascii="Times New Roman" w:hAnsi="Times New Roman" w:cs="Times New Roman"/>
                <w:noProof/>
                <w:sz w:val="26"/>
                <w:szCs w:val="26"/>
              </w:rPr>
            </w:pPr>
            <w:r w:rsidRPr="007E2DA8">
              <w:rPr>
                <w:rFonts w:ascii="Times New Roman" w:hAnsi="Times New Roman" w:cs="Times New Roman"/>
                <w:noProof/>
                <w:sz w:val="26"/>
                <w:szCs w:val="26"/>
              </w:rPr>
              <w:drawing>
                <wp:inline distT="0" distB="0" distL="0" distR="0" wp14:anchorId="76173ED3" wp14:editId="78A2EF87">
                  <wp:extent cx="5530850" cy="4303395"/>
                  <wp:effectExtent l="0" t="0" r="0" b="1905"/>
                  <wp:docPr id="1630861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861018" name=""/>
                          <pic:cNvPicPr/>
                        </pic:nvPicPr>
                        <pic:blipFill>
                          <a:blip r:embed="rId36"/>
                          <a:stretch>
                            <a:fillRect/>
                          </a:stretch>
                        </pic:blipFill>
                        <pic:spPr>
                          <a:xfrm>
                            <a:off x="0" y="0"/>
                            <a:ext cx="5530850" cy="4303395"/>
                          </a:xfrm>
                          <a:prstGeom prst="rect">
                            <a:avLst/>
                          </a:prstGeom>
                        </pic:spPr>
                      </pic:pic>
                    </a:graphicData>
                  </a:graphic>
                </wp:inline>
              </w:drawing>
            </w:r>
          </w:p>
        </w:tc>
      </w:tr>
      <w:tr w:rsidR="00094456" w:rsidRPr="007E2DA8" w14:paraId="3F6E96C6" w14:textId="77777777" w:rsidTr="00905A7B">
        <w:trPr>
          <w:trHeight w:val="1053"/>
        </w:trPr>
        <w:tc>
          <w:tcPr>
            <w:tcW w:w="9111" w:type="dxa"/>
          </w:tcPr>
          <w:p w14:paraId="7363317E" w14:textId="4FA03612" w:rsidR="00094456" w:rsidRPr="007E2DA8" w:rsidRDefault="000E3871" w:rsidP="006A12C8">
            <w:pPr>
              <w:spacing w:line="312" w:lineRule="auto"/>
              <w:rPr>
                <w:rFonts w:ascii="Times New Roman" w:hAnsi="Times New Roman" w:cs="Times New Roman"/>
                <w:sz w:val="26"/>
                <w:szCs w:val="26"/>
              </w:rPr>
            </w:pPr>
            <w:r w:rsidRPr="007E2DA8">
              <w:rPr>
                <w:rFonts w:ascii="Times New Roman" w:hAnsi="Times New Roman" w:cs="Times New Roman"/>
                <w:noProof/>
                <w:sz w:val="26"/>
                <w:szCs w:val="26"/>
              </w:rPr>
              <w:lastRenderedPageBreak/>
              <w:drawing>
                <wp:inline distT="0" distB="0" distL="0" distR="0" wp14:anchorId="504723C9" wp14:editId="4261E165">
                  <wp:extent cx="5458691" cy="538627"/>
                  <wp:effectExtent l="0" t="0" r="0" b="0"/>
                  <wp:docPr id="2082761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761117" name=""/>
                          <pic:cNvPicPr/>
                        </pic:nvPicPr>
                        <pic:blipFill>
                          <a:blip r:embed="rId37"/>
                          <a:stretch>
                            <a:fillRect/>
                          </a:stretch>
                        </pic:blipFill>
                        <pic:spPr>
                          <a:xfrm>
                            <a:off x="0" y="0"/>
                            <a:ext cx="5585528" cy="551142"/>
                          </a:xfrm>
                          <a:prstGeom prst="rect">
                            <a:avLst/>
                          </a:prstGeom>
                        </pic:spPr>
                      </pic:pic>
                    </a:graphicData>
                  </a:graphic>
                </wp:inline>
              </w:drawing>
            </w:r>
          </w:p>
        </w:tc>
      </w:tr>
    </w:tbl>
    <w:p w14:paraId="109B0845" w14:textId="7DE7BE23" w:rsidR="00094456" w:rsidRPr="007E2DA8" w:rsidRDefault="00161759" w:rsidP="00161759">
      <w:pPr>
        <w:pStyle w:val="Caption"/>
        <w:jc w:val="center"/>
        <w:rPr>
          <w:rFonts w:ascii="Times New Roman" w:hAnsi="Times New Roman" w:cs="Times New Roman"/>
          <w:color w:val="auto"/>
          <w:sz w:val="26"/>
          <w:szCs w:val="26"/>
        </w:rPr>
      </w:pPr>
      <w:bookmarkStart w:id="209" w:name="_Toc217918767"/>
      <w:bookmarkStart w:id="210" w:name="_Toc217918956"/>
      <w:bookmarkStart w:id="211" w:name="_Toc217919080"/>
      <w:bookmarkStart w:id="212" w:name="_Toc218782190"/>
      <w:bookmarkStart w:id="213" w:name="_Toc219582087"/>
      <w:bookmarkStart w:id="214" w:name="_Toc219727734"/>
      <w:bookmarkStart w:id="215" w:name="_Toc220313703"/>
      <w:bookmarkStart w:id="216" w:name="_Toc220537275"/>
      <w:bookmarkStart w:id="217" w:name="_Toc220576226"/>
      <w:bookmarkStart w:id="218" w:name="_Toc220580068"/>
      <w:r w:rsidRPr="007E2DA8">
        <w:rPr>
          <w:rFonts w:ascii="Times New Roman" w:hAnsi="Times New Roman" w:cs="Times New Roman"/>
          <w:color w:val="auto"/>
          <w:sz w:val="26"/>
          <w:szCs w:val="26"/>
        </w:rPr>
        <w:t xml:space="preserve">Figure </w:t>
      </w:r>
      <w:r w:rsidRPr="007E2DA8">
        <w:rPr>
          <w:rFonts w:ascii="Times New Roman" w:hAnsi="Times New Roman" w:cs="Times New Roman"/>
          <w:color w:val="auto"/>
          <w:sz w:val="26"/>
          <w:szCs w:val="26"/>
        </w:rPr>
        <w:fldChar w:fldCharType="begin"/>
      </w:r>
      <w:r w:rsidRPr="007E2DA8">
        <w:rPr>
          <w:rFonts w:ascii="Times New Roman" w:hAnsi="Times New Roman" w:cs="Times New Roman"/>
          <w:color w:val="auto"/>
          <w:sz w:val="26"/>
          <w:szCs w:val="26"/>
        </w:rPr>
        <w:instrText xml:space="preserve"> SEQ Figure \* ARABIC </w:instrText>
      </w:r>
      <w:r w:rsidRPr="007E2DA8">
        <w:rPr>
          <w:rFonts w:ascii="Times New Roman" w:hAnsi="Times New Roman" w:cs="Times New Roman"/>
          <w:color w:val="auto"/>
          <w:sz w:val="26"/>
          <w:szCs w:val="26"/>
        </w:rPr>
        <w:fldChar w:fldCharType="separate"/>
      </w:r>
      <w:r w:rsidR="000A37F3">
        <w:rPr>
          <w:rFonts w:ascii="Times New Roman" w:hAnsi="Times New Roman" w:cs="Times New Roman"/>
          <w:noProof/>
          <w:color w:val="auto"/>
          <w:sz w:val="26"/>
          <w:szCs w:val="26"/>
        </w:rPr>
        <w:t>10</w:t>
      </w:r>
      <w:r w:rsidRPr="007E2DA8">
        <w:rPr>
          <w:rFonts w:ascii="Times New Roman" w:hAnsi="Times New Roman" w:cs="Times New Roman"/>
          <w:color w:val="auto"/>
          <w:sz w:val="26"/>
          <w:szCs w:val="26"/>
        </w:rPr>
        <w:fldChar w:fldCharType="end"/>
      </w:r>
      <w:r w:rsidR="00094456" w:rsidRPr="007E2DA8">
        <w:rPr>
          <w:rFonts w:ascii="Times New Roman" w:hAnsi="Times New Roman" w:cs="Times New Roman"/>
          <w:color w:val="auto"/>
          <w:sz w:val="26"/>
          <w:szCs w:val="26"/>
        </w:rPr>
        <w:t xml:space="preserve">: Molecular genomic analysis of familial pedigree in </w:t>
      </w:r>
      <w:r w:rsidR="0064672D" w:rsidRPr="007E2DA8">
        <w:rPr>
          <w:rFonts w:ascii="Times New Roman" w:hAnsi="Times New Roman" w:cs="Times New Roman"/>
          <w:color w:val="auto"/>
          <w:sz w:val="26"/>
          <w:szCs w:val="26"/>
        </w:rPr>
        <w:t xml:space="preserve">XLRS </w:t>
      </w:r>
      <w:r w:rsidR="00094456" w:rsidRPr="007E2DA8">
        <w:rPr>
          <w:rFonts w:ascii="Times New Roman" w:hAnsi="Times New Roman" w:cs="Times New Roman"/>
          <w:color w:val="auto"/>
          <w:sz w:val="26"/>
          <w:szCs w:val="26"/>
        </w:rPr>
        <w:t>patients</w:t>
      </w:r>
      <w:bookmarkEnd w:id="209"/>
      <w:r w:rsidR="00094456" w:rsidRPr="007E2DA8">
        <w:rPr>
          <w:rFonts w:ascii="Times New Roman" w:hAnsi="Times New Roman" w:cs="Times New Roman"/>
          <w:color w:val="auto"/>
          <w:sz w:val="26"/>
          <w:szCs w:val="26"/>
        </w:rPr>
        <w:t>.</w:t>
      </w:r>
      <w:bookmarkEnd w:id="210"/>
      <w:bookmarkEnd w:id="211"/>
      <w:bookmarkEnd w:id="212"/>
      <w:bookmarkEnd w:id="213"/>
      <w:bookmarkEnd w:id="214"/>
      <w:bookmarkEnd w:id="215"/>
      <w:bookmarkEnd w:id="216"/>
      <w:bookmarkEnd w:id="217"/>
      <w:bookmarkEnd w:id="218"/>
    </w:p>
    <w:p w14:paraId="2698E67B" w14:textId="283E7E97" w:rsidR="00094456" w:rsidRPr="007E2DA8" w:rsidRDefault="00094456" w:rsidP="00161759">
      <w:pPr>
        <w:spacing w:line="312" w:lineRule="auto"/>
        <w:jc w:val="center"/>
        <w:rPr>
          <w:rFonts w:ascii="Times New Roman" w:hAnsi="Times New Roman" w:cs="Times New Roman"/>
          <w:i/>
          <w:iCs/>
          <w:sz w:val="26"/>
          <w:szCs w:val="26"/>
        </w:rPr>
      </w:pPr>
      <w:r w:rsidRPr="007E2DA8">
        <w:rPr>
          <w:rFonts w:ascii="Times New Roman" w:hAnsi="Times New Roman" w:cs="Times New Roman"/>
          <w:i/>
          <w:iCs/>
          <w:sz w:val="26"/>
          <w:szCs w:val="26"/>
        </w:rPr>
        <w:t>A) Patient’s familial pedigree with the inheritance of variants in the</w:t>
      </w:r>
      <w:r w:rsidR="00E03A79" w:rsidRPr="007E2DA8">
        <w:rPr>
          <w:rFonts w:ascii="Times New Roman" w:hAnsi="Times New Roman" w:cs="Times New Roman"/>
          <w:i/>
          <w:iCs/>
          <w:sz w:val="26"/>
          <w:szCs w:val="26"/>
        </w:rPr>
        <w:t xml:space="preserve"> RS1 </w:t>
      </w:r>
      <w:r w:rsidRPr="007E2DA8">
        <w:rPr>
          <w:rFonts w:ascii="Times New Roman" w:hAnsi="Times New Roman" w:cs="Times New Roman"/>
          <w:i/>
          <w:iCs/>
          <w:sz w:val="26"/>
          <w:szCs w:val="26"/>
        </w:rPr>
        <w:t>gene (the initial member tested in the family was noted by a black arrow);</w:t>
      </w:r>
    </w:p>
    <w:p w14:paraId="52CEC4FD" w14:textId="008B33A9" w:rsidR="00094456" w:rsidRPr="007E2DA8" w:rsidRDefault="00094456" w:rsidP="00161759">
      <w:pPr>
        <w:spacing w:line="312" w:lineRule="auto"/>
        <w:jc w:val="center"/>
        <w:rPr>
          <w:rFonts w:ascii="Times New Roman" w:hAnsi="Times New Roman" w:cs="Times New Roman"/>
          <w:i/>
          <w:iCs/>
          <w:sz w:val="26"/>
          <w:szCs w:val="26"/>
        </w:rPr>
      </w:pPr>
      <w:r w:rsidRPr="007E2DA8">
        <w:rPr>
          <w:rFonts w:ascii="Times New Roman" w:hAnsi="Times New Roman" w:cs="Times New Roman"/>
          <w:i/>
          <w:iCs/>
          <w:sz w:val="26"/>
          <w:szCs w:val="26"/>
        </w:rPr>
        <w:t xml:space="preserve">B) Sanger sequencing chromatograms of the </w:t>
      </w:r>
      <w:r w:rsidR="00E03A79" w:rsidRPr="007E2DA8">
        <w:rPr>
          <w:rFonts w:ascii="Times New Roman" w:hAnsi="Times New Roman" w:cs="Times New Roman"/>
          <w:i/>
          <w:iCs/>
          <w:sz w:val="26"/>
          <w:szCs w:val="26"/>
        </w:rPr>
        <w:t xml:space="preserve">RS1 </w:t>
      </w:r>
      <w:r w:rsidRPr="007E2DA8">
        <w:rPr>
          <w:rFonts w:ascii="Times New Roman" w:hAnsi="Times New Roman" w:cs="Times New Roman"/>
          <w:i/>
          <w:iCs/>
          <w:sz w:val="26"/>
          <w:szCs w:val="26"/>
        </w:rPr>
        <w:t>variants in the patients and familial members, the mutated nucleotide position was indicated with an arrow (red);</w:t>
      </w:r>
    </w:p>
    <w:p w14:paraId="45679304" w14:textId="405DD1C0" w:rsidR="009D0C9E" w:rsidRPr="00FE3ADE" w:rsidRDefault="00094456" w:rsidP="00FE3ADE">
      <w:pPr>
        <w:spacing w:line="312" w:lineRule="auto"/>
        <w:jc w:val="center"/>
        <w:rPr>
          <w:rFonts w:ascii="Times New Roman" w:hAnsi="Times New Roman" w:cs="Times New Roman"/>
          <w:i/>
          <w:iCs/>
          <w:sz w:val="26"/>
          <w:szCs w:val="26"/>
        </w:rPr>
      </w:pPr>
      <w:r w:rsidRPr="007E2DA8">
        <w:rPr>
          <w:rFonts w:ascii="Times New Roman" w:hAnsi="Times New Roman" w:cs="Times New Roman"/>
          <w:i/>
          <w:iCs/>
          <w:sz w:val="26"/>
          <w:szCs w:val="26"/>
        </w:rPr>
        <w:t>(C) Sequence alignment shows the variant site of exons compared to the reference sequence</w:t>
      </w:r>
      <w:r w:rsidR="0064672D" w:rsidRPr="007E2DA8">
        <w:rPr>
          <w:rFonts w:ascii="Times New Roman" w:hAnsi="Times New Roman" w:cs="Times New Roman"/>
          <w:i/>
          <w:iCs/>
          <w:sz w:val="26"/>
          <w:szCs w:val="26"/>
        </w:rPr>
        <w:t xml:space="preserve"> of RS1 gene</w:t>
      </w:r>
      <w:r w:rsidRPr="007E2DA8">
        <w:rPr>
          <w:rFonts w:ascii="Times New Roman" w:hAnsi="Times New Roman" w:cs="Times New Roman"/>
          <w:i/>
          <w:iCs/>
          <w:sz w:val="26"/>
          <w:szCs w:val="26"/>
        </w:rPr>
        <w:t>.</w:t>
      </w:r>
    </w:p>
    <w:p w14:paraId="1F6D8E50" w14:textId="58472123" w:rsidR="00571E5E" w:rsidRPr="007E2DA8" w:rsidRDefault="00957E67" w:rsidP="00571E5E">
      <w:pPr>
        <w:spacing w:line="312" w:lineRule="auto"/>
        <w:ind w:firstLine="454"/>
        <w:jc w:val="both"/>
        <w:rPr>
          <w:rFonts w:ascii="Times New Roman" w:hAnsi="Times New Roman" w:cs="Times New Roman"/>
          <w:sz w:val="26"/>
          <w:szCs w:val="26"/>
        </w:rPr>
      </w:pPr>
      <w:r>
        <w:rPr>
          <w:rFonts w:ascii="Times New Roman" w:hAnsi="Times New Roman" w:cs="Times New Roman"/>
          <w:sz w:val="26"/>
          <w:szCs w:val="26"/>
        </w:rPr>
        <w:t>In addition</w:t>
      </w:r>
      <w:r w:rsidR="00571E5E" w:rsidRPr="007E2DA8">
        <w:rPr>
          <w:rFonts w:ascii="Times New Roman" w:hAnsi="Times New Roman" w:cs="Times New Roman"/>
          <w:sz w:val="26"/>
          <w:szCs w:val="26"/>
        </w:rPr>
        <w:t xml:space="preserve">, a total of seven missense variants were detected in the retinoschisis group. The single variant c.176G&gt;A (p.Cys59Tyr) at exon 3 of </w:t>
      </w:r>
      <w:r w:rsidR="00571E5E" w:rsidRPr="007E2DA8">
        <w:rPr>
          <w:rFonts w:ascii="Times New Roman" w:hAnsi="Times New Roman" w:cs="Times New Roman"/>
          <w:i/>
          <w:iCs/>
          <w:sz w:val="26"/>
          <w:szCs w:val="26"/>
        </w:rPr>
        <w:t>RS1</w:t>
      </w:r>
      <w:r w:rsidR="00571E5E" w:rsidRPr="007E2DA8">
        <w:rPr>
          <w:rFonts w:ascii="Times New Roman" w:hAnsi="Times New Roman" w:cs="Times New Roman"/>
          <w:sz w:val="26"/>
          <w:szCs w:val="26"/>
        </w:rPr>
        <w:t xml:space="preserve"> gene was determined in patient FEVR048 which was reported as likely pathogenic in ClinVar and HGMD database. The Cys59 residue is in the N-terminal region, while Cys223 resides within the discoidin domain (Figure 1</w:t>
      </w:r>
      <w:r w:rsidR="00161759" w:rsidRPr="007E2DA8">
        <w:rPr>
          <w:rFonts w:ascii="Times New Roman" w:hAnsi="Times New Roman" w:cs="Times New Roman"/>
          <w:sz w:val="26"/>
          <w:szCs w:val="26"/>
        </w:rPr>
        <w:t>1</w:t>
      </w:r>
      <w:r w:rsidR="00571E5E"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"/>
          <w:id w:val="-1202776116"/>
          <w:placeholder>
            <w:docPart w:val="80305D0190444FD5A0BABFCB83BE43EC"/>
          </w:placeholder>
        </w:sdtPr>
        <w:sdtContent>
          <w:r w:rsidR="00571E5E" w:rsidRPr="007E2DA8">
            <w:rPr>
              <w:rFonts w:ascii="Times New Roman" w:hAnsi="Times New Roman" w:cs="Times New Roman"/>
              <w:color w:val="000000"/>
              <w:sz w:val="26"/>
              <w:szCs w:val="26"/>
            </w:rPr>
            <w:t>(Wu et al., 2005)</w:t>
          </w:r>
        </w:sdtContent>
      </w:sdt>
      <w:r w:rsidR="00571E5E" w:rsidRPr="007E2DA8">
        <w:rPr>
          <w:rFonts w:ascii="Times New Roman" w:hAnsi="Times New Roman" w:cs="Times New Roman"/>
          <w:sz w:val="26"/>
          <w:szCs w:val="26"/>
        </w:rPr>
        <w:t xml:space="preserve">. The linkage between these two residues is important for the stability and spatial organization of the RS1 octamer complex that plays a crucial role in retinal cell adhesion. </w:t>
      </w:r>
      <w:r w:rsidR="00571E5E" w:rsidRPr="007E2DA8">
        <w:rPr>
          <w:rFonts w:ascii="Times New Roman" w:hAnsi="Times New Roman" w:cs="Times New Roman"/>
          <w:i/>
          <w:iCs/>
          <w:sz w:val="26"/>
          <w:szCs w:val="26"/>
        </w:rPr>
        <w:t>RS1</w:t>
      </w:r>
      <w:r w:rsidR="00571E5E" w:rsidRPr="007E2DA8">
        <w:rPr>
          <w:rFonts w:ascii="Times New Roman" w:hAnsi="Times New Roman" w:cs="Times New Roman"/>
          <w:sz w:val="26"/>
          <w:szCs w:val="26"/>
        </w:rPr>
        <w:t xml:space="preserve"> variants affect the p.Cys59 residue that can lead to the inability to build the disulfide bridge with p.Cys223 residue in a different subunit </w:t>
      </w:r>
      <w:sdt>
        <w:sdtPr>
          <w:rPr>
            <w:rFonts w:ascii="Times New Roman" w:hAnsi="Times New Roman" w:cs="Times New Roman"/>
            <w:color w:val="000000"/>
            <w:sz w:val="26"/>
            <w:szCs w:val="26"/>
          </w:rPr>
          <w:tag w:val="MENDELEY_CITATION_v3_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"/>
          <w:id w:val="2039698659"/>
          <w:placeholder>
            <w:docPart w:val="720198CD35DD44B5A9B75B16F45959EE"/>
          </w:placeholder>
        </w:sdtPr>
        <w:sdtContent>
          <w:r w:rsidR="00571E5E" w:rsidRPr="007E2DA8">
            <w:rPr>
              <w:rFonts w:ascii="Times New Roman" w:hAnsi="Times New Roman" w:cs="Times New Roman"/>
              <w:color w:val="000000"/>
              <w:sz w:val="26"/>
              <w:szCs w:val="26"/>
            </w:rPr>
            <w:t>(Bender et al., 2022a)</w:t>
          </w:r>
        </w:sdtContent>
      </w:sdt>
      <w:r w:rsidR="00571E5E" w:rsidRPr="007E2DA8">
        <w:rPr>
          <w:rFonts w:ascii="Times New Roman" w:hAnsi="Times New Roman" w:cs="Times New Roman"/>
          <w:sz w:val="26"/>
          <w:szCs w:val="26"/>
        </w:rPr>
        <w:t xml:space="preserve">, thereby impairing the oligomerization and function of protein. Consistently, patients in our study exhibited clinical manifestations typical of XLRS, thus strengthening the functional relevance of variant c.176G&gt;A (p.Cys59Tyr). </w:t>
      </w:r>
    </w:p>
    <w:p w14:paraId="48F9609D" w14:textId="77777777" w:rsidR="00571E5E" w:rsidRPr="007E2DA8" w:rsidRDefault="00571E5E" w:rsidP="00571E5E">
      <w:pPr>
        <w:spacing w:line="312" w:lineRule="auto"/>
        <w:ind w:firstLine="454"/>
        <w:jc w:val="center"/>
        <w:rPr>
          <w:rFonts w:ascii="Times New Roman" w:hAnsi="Times New Roman" w:cs="Times New Roman"/>
          <w:sz w:val="26"/>
          <w:szCs w:val="26"/>
        </w:rPr>
      </w:pPr>
      <w:r w:rsidRPr="007E2DA8">
        <w:rPr>
          <w:rFonts w:ascii="Times New Roman" w:hAnsi="Times New Roman" w:cs="Times New Roman"/>
          <w:noProof/>
          <w:sz w:val="26"/>
          <w:szCs w:val="26"/>
        </w:rPr>
        <w:drawing>
          <wp:inline distT="0" distB="0" distL="0" distR="0" wp14:anchorId="0096F2DD" wp14:editId="4DAE9753">
            <wp:extent cx="3719645" cy="2060525"/>
            <wp:effectExtent l="0" t="0" r="0" b="0"/>
            <wp:docPr id="722502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502655" name=""/>
                    <pic:cNvPicPr/>
                  </pic:nvPicPr>
                  <pic:blipFill>
                    <a:blip r:embed="rId38"/>
                    <a:stretch>
                      <a:fillRect/>
                    </a:stretch>
                  </pic:blipFill>
                  <pic:spPr>
                    <a:xfrm>
                      <a:off x="0" y="0"/>
                      <a:ext cx="3785748" cy="2097143"/>
                    </a:xfrm>
                    <a:prstGeom prst="rect">
                      <a:avLst/>
                    </a:prstGeom>
                  </pic:spPr>
                </pic:pic>
              </a:graphicData>
            </a:graphic>
          </wp:inline>
        </w:drawing>
      </w:r>
    </w:p>
    <w:p w14:paraId="21FC40CD" w14:textId="380966CB" w:rsidR="00571E5E" w:rsidRPr="007E2DA8" w:rsidRDefault="00571E5E" w:rsidP="00571E5E">
      <w:pPr>
        <w:pStyle w:val="Caption"/>
        <w:jc w:val="center"/>
        <w:rPr>
          <w:rFonts w:ascii="Times New Roman" w:hAnsi="Times New Roman" w:cs="Times New Roman"/>
          <w:color w:val="auto"/>
          <w:sz w:val="26"/>
          <w:szCs w:val="26"/>
        </w:rPr>
      </w:pPr>
      <w:bookmarkStart w:id="219" w:name="_Toc220313702"/>
      <w:bookmarkStart w:id="220" w:name="_Toc220537276"/>
      <w:bookmarkStart w:id="221" w:name="_Toc220576227"/>
      <w:bookmarkStart w:id="222" w:name="_Toc220580069"/>
      <w:r w:rsidRPr="007E2DA8">
        <w:rPr>
          <w:rFonts w:ascii="Times New Roman" w:hAnsi="Times New Roman" w:cs="Times New Roman"/>
          <w:color w:val="auto"/>
          <w:sz w:val="26"/>
          <w:szCs w:val="26"/>
        </w:rPr>
        <w:t xml:space="preserve">Figure </w:t>
      </w:r>
      <w:r w:rsidRPr="007E2DA8">
        <w:rPr>
          <w:rFonts w:ascii="Times New Roman" w:hAnsi="Times New Roman" w:cs="Times New Roman"/>
          <w:color w:val="auto"/>
          <w:sz w:val="26"/>
          <w:szCs w:val="26"/>
        </w:rPr>
        <w:fldChar w:fldCharType="begin"/>
      </w:r>
      <w:r w:rsidRPr="007E2DA8">
        <w:rPr>
          <w:rFonts w:ascii="Times New Roman" w:hAnsi="Times New Roman" w:cs="Times New Roman"/>
          <w:color w:val="auto"/>
          <w:sz w:val="26"/>
          <w:szCs w:val="26"/>
        </w:rPr>
        <w:instrText xml:space="preserve"> SEQ Figure \* ARABIC </w:instrText>
      </w:r>
      <w:r w:rsidRPr="007E2DA8">
        <w:rPr>
          <w:rFonts w:ascii="Times New Roman" w:hAnsi="Times New Roman" w:cs="Times New Roman"/>
          <w:color w:val="auto"/>
          <w:sz w:val="26"/>
          <w:szCs w:val="26"/>
        </w:rPr>
        <w:fldChar w:fldCharType="separate"/>
      </w:r>
      <w:r w:rsidR="000A37F3">
        <w:rPr>
          <w:rFonts w:ascii="Times New Roman" w:hAnsi="Times New Roman" w:cs="Times New Roman"/>
          <w:noProof/>
          <w:color w:val="auto"/>
          <w:sz w:val="26"/>
          <w:szCs w:val="26"/>
        </w:rPr>
        <w:t>11</w:t>
      </w:r>
      <w:r w:rsidRPr="007E2DA8">
        <w:rPr>
          <w:rFonts w:ascii="Times New Roman" w:hAnsi="Times New Roman" w:cs="Times New Roman"/>
          <w:color w:val="auto"/>
          <w:sz w:val="26"/>
          <w:szCs w:val="26"/>
        </w:rPr>
        <w:fldChar w:fldCharType="end"/>
      </w:r>
      <w:r w:rsidRPr="007E2DA8">
        <w:rPr>
          <w:rFonts w:ascii="Times New Roman" w:hAnsi="Times New Roman" w:cs="Times New Roman"/>
          <w:color w:val="auto"/>
          <w:sz w:val="26"/>
          <w:szCs w:val="26"/>
        </w:rPr>
        <w:t xml:space="preserve">: </w:t>
      </w:r>
      <w:bookmarkEnd w:id="219"/>
      <w:bookmarkEnd w:id="220"/>
      <w:r w:rsidR="00A00EC1" w:rsidRPr="007E2DA8">
        <w:rPr>
          <w:rFonts w:ascii="Times New Roman" w:hAnsi="Times New Roman" w:cs="Times New Roman"/>
          <w:color w:val="auto"/>
          <w:sz w:val="26"/>
          <w:szCs w:val="26"/>
        </w:rPr>
        <w:t>Disulfide bond between Cys59 and Cys223 in retinoschisin.</w:t>
      </w:r>
      <w:bookmarkEnd w:id="221"/>
      <w:bookmarkEnd w:id="222"/>
    </w:p>
    <w:p w14:paraId="2E3322D5" w14:textId="6BC67EE1" w:rsidR="00E0321B" w:rsidRDefault="00571E5E" w:rsidP="00E0321B">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lastRenderedPageBreak/>
        <w:t xml:space="preserve">As illustrated, there were three patients who harbored the </w:t>
      </w:r>
      <w:r w:rsidRPr="007E2DA8">
        <w:rPr>
          <w:rFonts w:ascii="Times New Roman" w:hAnsi="Times New Roman" w:cs="Times New Roman"/>
          <w:i/>
          <w:iCs/>
          <w:sz w:val="26"/>
          <w:szCs w:val="26"/>
        </w:rPr>
        <w:t>RS1</w:t>
      </w:r>
      <w:r w:rsidRPr="007E2DA8">
        <w:rPr>
          <w:rFonts w:ascii="Times New Roman" w:hAnsi="Times New Roman" w:cs="Times New Roman"/>
          <w:sz w:val="26"/>
          <w:szCs w:val="26"/>
        </w:rPr>
        <w:t xml:space="preserve"> variant at exon 4 which showed the highest prevalence of missense changes in this study. Two distinct variants, c.221G&gt;C (p.Gly74Trp) and c.301G&gt;A (p.Ala101Thr) on the same allele, were novel and  presented independently in two siblings’ patients FEVR049 and FEVR050. The previous identification of other pathogenic missense variants at amino acid positions 74 and 101 (p.Gly74Val, p.Ala101Val and p.Ala101Asp) supports the likely pathogenic classification of p.Gly74Trp and p.Ala101Thr, following the ACMG/AMP’s recommendation. At exon 4, another variant c.325G&gt;C (p.Gly109Arg) was found in patient FEVR051, reported as pathogenic in ClinVar/HGMD database. The c.325G&gt;C variant has been reported to be associated with retinoschisis and resulted in the inability of retinoschisin secretion and intracellular maintenance </w:t>
      </w:r>
      <w:sdt>
        <w:sdtPr>
          <w:rPr>
            <w:rFonts w:ascii="Times New Roman" w:hAnsi="Times New Roman" w:cs="Times New Roman"/>
            <w:color w:val="000000"/>
            <w:sz w:val="26"/>
            <w:szCs w:val="26"/>
          </w:rPr>
          <w:tag w:val="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"/>
          <w:id w:val="-730306874"/>
          <w:placeholder>
            <w:docPart w:val="8865DBE4D4CE4BC9918637F7EB67CA12"/>
          </w:placeholder>
        </w:sdtPr>
        <w:sdtContent>
          <w:r w:rsidRPr="007E2DA8">
            <w:rPr>
              <w:rFonts w:ascii="Times New Roman" w:hAnsi="Times New Roman" w:cs="Times New Roman"/>
              <w:color w:val="000000"/>
              <w:sz w:val="26"/>
              <w:szCs w:val="26"/>
            </w:rPr>
            <w:t>(Huopaniemi et al., 1999; Wang et al., 2002)</w:t>
          </w:r>
        </w:sdtContent>
      </w:sdt>
      <w:r w:rsidRPr="007E2DA8">
        <w:rPr>
          <w:rFonts w:ascii="Times New Roman" w:hAnsi="Times New Roman" w:cs="Times New Roman"/>
          <w:color w:val="000000"/>
          <w:sz w:val="26"/>
          <w:szCs w:val="26"/>
        </w:rPr>
        <w:t>.</w:t>
      </w:r>
      <w:r w:rsidRPr="007E2DA8">
        <w:rPr>
          <w:rFonts w:ascii="Times New Roman" w:hAnsi="Times New Roman" w:cs="Times New Roman"/>
          <w:sz w:val="26"/>
          <w:szCs w:val="26"/>
        </w:rPr>
        <w:t xml:space="preserve"> The above substitutions change of exon 4 residue in the early portion of discoidin domain, suggesting that exon 4 would be a special sensitive region of </w:t>
      </w:r>
      <w:r w:rsidRPr="007E2DA8">
        <w:rPr>
          <w:rFonts w:ascii="Times New Roman" w:hAnsi="Times New Roman" w:cs="Times New Roman"/>
          <w:i/>
          <w:iCs/>
          <w:sz w:val="26"/>
          <w:szCs w:val="26"/>
        </w:rPr>
        <w:t>RS1</w:t>
      </w:r>
      <w:r w:rsidRPr="007E2DA8">
        <w:rPr>
          <w:rFonts w:ascii="Times New Roman" w:hAnsi="Times New Roman" w:cs="Times New Roman"/>
          <w:sz w:val="26"/>
          <w:szCs w:val="26"/>
        </w:rPr>
        <w:t xml:space="preserve"> gene. </w:t>
      </w:r>
    </w:p>
    <w:p w14:paraId="19A272DC" w14:textId="61CDC609" w:rsidR="00571E5E" w:rsidRPr="007E2DA8" w:rsidRDefault="00571E5E" w:rsidP="00571E5E">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At exon 5 of </w:t>
      </w:r>
      <w:r w:rsidRPr="007E2DA8">
        <w:rPr>
          <w:rFonts w:ascii="Times New Roman" w:hAnsi="Times New Roman" w:cs="Times New Roman"/>
          <w:i/>
          <w:iCs/>
          <w:sz w:val="26"/>
          <w:szCs w:val="26"/>
        </w:rPr>
        <w:t>RS1</w:t>
      </w:r>
      <w:r w:rsidRPr="007E2DA8">
        <w:rPr>
          <w:rFonts w:ascii="Times New Roman" w:hAnsi="Times New Roman" w:cs="Times New Roman"/>
          <w:sz w:val="26"/>
          <w:szCs w:val="26"/>
        </w:rPr>
        <w:t xml:space="preserve"> gene, the only one c.424T&gt;C (p.Cys142Arg) variant in patient FEVR040 demonstrated a converting of an amino acid that was predicted to affect the thiol exchange of protein retinoschisin. As reported, cysteine at position 142 was conserved among 18 sequences of </w:t>
      </w:r>
      <w:r w:rsidRPr="007E2DA8">
        <w:rPr>
          <w:rFonts w:ascii="Times New Roman" w:hAnsi="Times New Roman" w:cs="Times New Roman"/>
          <w:i/>
          <w:iCs/>
          <w:sz w:val="26"/>
          <w:szCs w:val="26"/>
        </w:rPr>
        <w:t xml:space="preserve">RS1 </w:t>
      </w:r>
      <w:sdt>
        <w:sdtPr>
          <w:rPr>
            <w:rFonts w:ascii="Times New Roman" w:hAnsi="Times New Roman" w:cs="Times New Roman"/>
            <w:color w:val="000000"/>
            <w:sz w:val="26"/>
            <w:szCs w:val="26"/>
          </w:rPr>
          <w:tag w:val="MENDELEY_CITATION_v3_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"/>
          <w:id w:val="-1405223186"/>
          <w:placeholder>
            <w:docPart w:val="EC322F93208A461EAC94577A37B55684"/>
          </w:placeholder>
        </w:sdtPr>
        <w:sdtContent>
          <w:r w:rsidRPr="007E2DA8">
            <w:rPr>
              <w:rFonts w:ascii="Times New Roman" w:hAnsi="Times New Roman" w:cs="Times New Roman"/>
              <w:color w:val="000000"/>
              <w:sz w:val="26"/>
              <w:szCs w:val="26"/>
            </w:rPr>
            <w:t>(Sergeev et al., 2010)</w:t>
          </w:r>
        </w:sdtContent>
      </w:sdt>
      <w:r w:rsidRPr="007E2DA8">
        <w:rPr>
          <w:rFonts w:ascii="Times New Roman" w:hAnsi="Times New Roman" w:cs="Times New Roman"/>
          <w:sz w:val="26"/>
          <w:szCs w:val="26"/>
        </w:rPr>
        <w:t xml:space="preserve">, thus it can affect the structure of the retinoschisin protein, altering the function or stability of that. Furthermore, other variants which disrupt cysteine residue have been found in individuals with RS1-related disorders, suggesting that it may be a clinically relevant amino acid residue </w:t>
      </w:r>
      <w:sdt>
        <w:sdtPr>
          <w:rPr>
            <w:rFonts w:ascii="Times New Roman" w:hAnsi="Times New Roman" w:cs="Times New Roman"/>
            <w:color w:val="000000"/>
            <w:sz w:val="26"/>
            <w:szCs w:val="26"/>
          </w:rPr>
          <w:tag w:val="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"/>
          <w:id w:val="1547574157"/>
          <w:placeholder>
            <w:docPart w:val="EC322F93208A461EAC94577A37B55684"/>
          </w:placeholder>
        </w:sdtPr>
        <w:sdtContent>
          <w:r w:rsidRPr="007E2DA8">
            <w:rPr>
              <w:rFonts w:ascii="Times New Roman" w:hAnsi="Times New Roman" w:cs="Times New Roman"/>
              <w:color w:val="000000"/>
              <w:sz w:val="26"/>
              <w:szCs w:val="26"/>
            </w:rPr>
            <w:t>(Chen et al., 2020; Hiriyanna et al., 1999)</w:t>
          </w:r>
        </w:sdtContent>
      </w:sdt>
      <w:r w:rsidRPr="007E2DA8">
        <w:rPr>
          <w:rFonts w:ascii="Times New Roman" w:hAnsi="Times New Roman" w:cs="Times New Roman"/>
          <w:sz w:val="26"/>
          <w:szCs w:val="26"/>
        </w:rPr>
        <w:t xml:space="preserve">. The variant c.424T&gt;C (p.Cys142Arg) has been classified as pathogenic in the ClinVar and HGMD database and associated with X-linked disorder, especially retinoschisis </w:t>
      </w:r>
      <w:sdt>
        <w:sdtPr>
          <w:rPr>
            <w:rFonts w:ascii="Times New Roman" w:hAnsi="Times New Roman" w:cs="Times New Roman"/>
            <w:color w:val="000000"/>
            <w:sz w:val="26"/>
            <w:szCs w:val="26"/>
          </w:rPr>
          <w:tag w:val="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"/>
          <w:id w:val="956682594"/>
          <w:placeholder>
            <w:docPart w:val="EC322F93208A461EAC94577A37B55684"/>
          </w:placeholder>
        </w:sdtPr>
        <w:sdtContent>
          <w:r w:rsidRPr="007E2DA8">
            <w:rPr>
              <w:rFonts w:ascii="Times New Roman" w:hAnsi="Times New Roman" w:cs="Times New Roman"/>
              <w:color w:val="000000"/>
              <w:sz w:val="26"/>
              <w:szCs w:val="26"/>
            </w:rPr>
            <w:t>(Bender et al., 2022b; Hahn et al., 2022b)</w:t>
          </w:r>
        </w:sdtContent>
      </w:sdt>
      <w:r w:rsidRPr="007E2DA8">
        <w:rPr>
          <w:rFonts w:ascii="Times New Roman" w:hAnsi="Times New Roman" w:cs="Times New Roman"/>
          <w:color w:val="000000"/>
          <w:sz w:val="26"/>
          <w:szCs w:val="26"/>
        </w:rPr>
        <w:t xml:space="preserve">. </w:t>
      </w:r>
    </w:p>
    <w:p w14:paraId="081D2FC7" w14:textId="77777777" w:rsidR="00571E5E" w:rsidRPr="007E2DA8" w:rsidRDefault="00571E5E" w:rsidP="00571E5E">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In contrast to the preceding exons, exon 6 exhibited both the greatest diversity and highest frequency of variants in this study. This location contained two identical missense variants c.625C&gt;T (p.Arg209Cys) in two other siblings FEVR046 and FEVR047. Amino acid position 209 of retinoschisin has been reported as a mutational hotspot in the cohort of XLRS patients from Chinese that underscored the functional importance of this residue </w:t>
      </w:r>
      <w:sdt>
        <w:sdtPr>
          <w:rPr>
            <w:rFonts w:ascii="Times New Roman" w:hAnsi="Times New Roman" w:cs="Times New Roman"/>
            <w:color w:val="000000"/>
            <w:sz w:val="26"/>
            <w:szCs w:val="26"/>
          </w:rPr>
          <w:tag w:val="MENDELEY_CITATION_v3_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"/>
          <w:id w:val="-732001921"/>
          <w:placeholder>
            <w:docPart w:val="B69E03F053E44A2C89250A963937602D"/>
          </w:placeholder>
        </w:sdtPr>
        <w:sdtContent>
          <w:r w:rsidRPr="007E2DA8">
            <w:rPr>
              <w:rFonts w:ascii="Times New Roman" w:hAnsi="Times New Roman" w:cs="Times New Roman"/>
              <w:color w:val="000000"/>
              <w:sz w:val="26"/>
              <w:szCs w:val="26"/>
            </w:rPr>
            <w:t>(Hu et al., 2017)</w:t>
          </w:r>
        </w:sdtContent>
      </w:sdt>
      <w:r w:rsidRPr="007E2DA8">
        <w:rPr>
          <w:rFonts w:ascii="Times New Roman" w:hAnsi="Times New Roman" w:cs="Times New Roman"/>
          <w:sz w:val="26"/>
          <w:szCs w:val="26"/>
        </w:rPr>
        <w:t xml:space="preserve">. Together with the pathogenic classification of the variant c.625C&gt;T (p.Arg209Cys) in the ClinVar database, the </w:t>
      </w:r>
      <w:r w:rsidRPr="007E2DA8">
        <w:rPr>
          <w:rFonts w:ascii="Times New Roman" w:hAnsi="Times New Roman" w:cs="Times New Roman"/>
          <w:sz w:val="26"/>
          <w:szCs w:val="26"/>
        </w:rPr>
        <w:lastRenderedPageBreak/>
        <w:t>concordance between genotype and clinical findings in patients FEVR046 and FEVR047 further supports the pathogenic role of this variant in XLRS.</w:t>
      </w:r>
    </w:p>
    <w:p w14:paraId="62BE8E34" w14:textId="77777777" w:rsidR="00571E5E" w:rsidRPr="007E2DA8" w:rsidRDefault="00571E5E" w:rsidP="00571E5E">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The last missense variant c.655T&gt;C (p.Cys219Arg) in exon 6 was detected in an independent case FEVR052. According to reports, the variation segregates with X-linked retinoschisis through two afflicted family members </w:t>
      </w:r>
      <w:sdt>
        <w:sdtPr>
          <w:rPr>
            <w:rFonts w:ascii="Times New Roman" w:hAnsi="Times New Roman" w:cs="Times New Roman"/>
            <w:color w:val="000000"/>
            <w:sz w:val="26"/>
            <w:szCs w:val="26"/>
          </w:rPr>
          <w:tag w:val="MENDELEY_CITATION_v3_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"/>
          <w:id w:val="1440106731"/>
          <w:placeholder>
            <w:docPart w:val="B5510FC062E64C0A9385BE7C89BC96A9"/>
          </w:placeholder>
        </w:sdtPr>
        <w:sdtContent>
          <w:r w:rsidRPr="007E2DA8">
            <w:rPr>
              <w:rFonts w:ascii="Times New Roman" w:hAnsi="Times New Roman" w:cs="Times New Roman"/>
              <w:color w:val="000000"/>
              <w:sz w:val="26"/>
              <w:szCs w:val="26"/>
            </w:rPr>
            <w:t>(Kiel et al., 2024)</w:t>
          </w:r>
        </w:sdtContent>
      </w:sdt>
      <w:r w:rsidRPr="007E2DA8">
        <w:rPr>
          <w:rFonts w:ascii="Times New Roman" w:hAnsi="Times New Roman" w:cs="Times New Roman"/>
          <w:sz w:val="26"/>
          <w:szCs w:val="26"/>
        </w:rPr>
        <w:t xml:space="preserve">. This amino acid residue p.Cys219 can be clinically relevant because other variants that disrupt it have been found in people with </w:t>
      </w:r>
      <w:r w:rsidRPr="007E2DA8">
        <w:rPr>
          <w:rFonts w:ascii="Times New Roman" w:hAnsi="Times New Roman" w:cs="Times New Roman"/>
          <w:i/>
          <w:iCs/>
          <w:sz w:val="26"/>
          <w:szCs w:val="26"/>
        </w:rPr>
        <w:t>RS1</w:t>
      </w:r>
      <w:r w:rsidRPr="007E2DA8">
        <w:rPr>
          <w:rFonts w:ascii="Times New Roman" w:hAnsi="Times New Roman" w:cs="Times New Roman"/>
          <w:sz w:val="26"/>
          <w:szCs w:val="26"/>
        </w:rPr>
        <w:t xml:space="preserve">-related disorders. Cysteine 219 has been reported as being conserved in 18 sequences of </w:t>
      </w:r>
      <w:r w:rsidRPr="007E2DA8">
        <w:rPr>
          <w:rFonts w:ascii="Times New Roman" w:hAnsi="Times New Roman" w:cs="Times New Roman"/>
          <w:i/>
          <w:iCs/>
          <w:sz w:val="26"/>
          <w:szCs w:val="26"/>
        </w:rPr>
        <w:t>RS1</w:t>
      </w:r>
      <w:r w:rsidRPr="007E2DA8">
        <w:rPr>
          <w:rFonts w:ascii="Times New Roman" w:hAnsi="Times New Roman" w:cs="Times New Roman"/>
          <w:sz w:val="26"/>
          <w:szCs w:val="26"/>
        </w:rPr>
        <w:t xml:space="preserve"> gene that is essential for retinoschisin function </w:t>
      </w:r>
      <w:sdt>
        <w:sdtPr>
          <w:rPr>
            <w:rFonts w:ascii="Times New Roman" w:hAnsi="Times New Roman" w:cs="Times New Roman"/>
            <w:color w:val="000000"/>
            <w:sz w:val="26"/>
            <w:szCs w:val="26"/>
          </w:rPr>
          <w:tag w:val="MENDELEY_CITATION_v3_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"/>
          <w:id w:val="2000303315"/>
          <w:placeholder>
            <w:docPart w:val="B5510FC062E64C0A9385BE7C89BC96A9"/>
          </w:placeholder>
        </w:sdtPr>
        <w:sdtContent>
          <w:r w:rsidRPr="007E2DA8">
            <w:rPr>
              <w:rFonts w:ascii="Times New Roman" w:hAnsi="Times New Roman" w:cs="Times New Roman"/>
              <w:color w:val="000000"/>
              <w:sz w:val="26"/>
              <w:szCs w:val="26"/>
            </w:rPr>
            <w:t>(Sergeev et al., 2010)</w:t>
          </w:r>
        </w:sdtContent>
      </w:sdt>
      <w:r w:rsidRPr="007E2DA8">
        <w:rPr>
          <w:rFonts w:ascii="Times New Roman" w:hAnsi="Times New Roman" w:cs="Times New Roman"/>
          <w:sz w:val="26"/>
          <w:szCs w:val="26"/>
        </w:rPr>
        <w:t xml:space="preserve">. Despite being at the nearly end of the discoidin domain, the ClinGen X-linked has classified another missense variant in the same codon such as c.655T&gt;G (p.Cys219Gly), as likely pathogenic for XLRS and no benign missense variants have been found in this codon. These things strengthened the pathogenicity of variant c.655T&gt;C, especially in the affected patient FEVR052 with several familial members who revealed vision impairment. </w:t>
      </w:r>
    </w:p>
    <w:p w14:paraId="43624179" w14:textId="31E4C92F" w:rsidR="00571E5E" w:rsidRPr="007E2DA8" w:rsidRDefault="00571E5E" w:rsidP="00571E5E">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Especially, only frameshift variant in the XLRS dataset was c.579dupC (p.Ile194Hisfs*70) of patient FEVR045. The duplication of cytosine at residue 579 changed isoleucine to histidine, created a frameshift from codon 194 and the premature termination codon occurs after 70 aberrant amino acids downstream</w:t>
      </w:r>
      <w:r w:rsidR="008504B8" w:rsidRPr="007E2DA8">
        <w:rPr>
          <w:rFonts w:ascii="Times New Roman" w:hAnsi="Times New Roman" w:cs="Times New Roman"/>
          <w:sz w:val="26"/>
          <w:szCs w:val="26"/>
        </w:rPr>
        <w:t xml:space="preserve">. </w:t>
      </w:r>
      <w:r w:rsidRPr="007E2DA8">
        <w:rPr>
          <w:rFonts w:ascii="Times New Roman" w:hAnsi="Times New Roman" w:cs="Times New Roman"/>
          <w:sz w:val="26"/>
          <w:szCs w:val="26"/>
        </w:rPr>
        <w:t xml:space="preserve">It was predicted to disrupt the last 30 amino acids of retinoschisin protein, with its classification as pathogenic in ClinVar and HGMD database. The clinical characteristics of the 29-year-old male with XLRS who carried the variant c.579dupC were complicated including night vision impairment, foveal schisis, macular schisis, and central scotomas </w:t>
      </w:r>
      <w:sdt>
        <w:sdtPr>
          <w:rPr>
            <w:rFonts w:ascii="Times New Roman" w:hAnsi="Times New Roman" w:cs="Times New Roman"/>
            <w:color w:val="000000"/>
            <w:sz w:val="26"/>
            <w:szCs w:val="26"/>
          </w:rPr>
          <w:tag w:val="MENDELEY_CITATION_v3_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"/>
          <w:id w:val="-180898922"/>
          <w:placeholder>
            <w:docPart w:val="0EA0DA4B70D347AA8D49D708EF66DF90"/>
          </w:placeholder>
        </w:sdtPr>
        <w:sdtContent>
          <w:r w:rsidRPr="007E2DA8">
            <w:rPr>
              <w:rFonts w:ascii="Times New Roman" w:hAnsi="Times New Roman" w:cs="Times New Roman"/>
              <w:color w:val="000000"/>
              <w:sz w:val="26"/>
              <w:szCs w:val="26"/>
            </w:rPr>
            <w:t>(Duncan et al., 2011)</w:t>
          </w:r>
        </w:sdtContent>
      </w:sdt>
      <w:r w:rsidRPr="007E2DA8">
        <w:rPr>
          <w:rFonts w:ascii="Times New Roman" w:hAnsi="Times New Roman" w:cs="Times New Roman"/>
          <w:color w:val="000000"/>
          <w:sz w:val="26"/>
          <w:szCs w:val="26"/>
        </w:rPr>
        <w:t>. This variant was also reported to be one of the most prevalent variants in</w:t>
      </w:r>
      <w:r w:rsidR="00B2327E" w:rsidRPr="007E2DA8">
        <w:rPr>
          <w:rFonts w:ascii="Times New Roman" w:hAnsi="Times New Roman" w:cs="Times New Roman"/>
          <w:color w:val="000000"/>
          <w:sz w:val="26"/>
          <w:szCs w:val="26"/>
        </w:rPr>
        <w:t xml:space="preserve"> XLRS cohort</w:t>
      </w:r>
      <w:r w:rsidRPr="007E2DA8">
        <w:rPr>
          <w:rFonts w:ascii="Times New Roman" w:hAnsi="Times New Roman" w:cs="Times New Roman"/>
          <w:color w:val="000000"/>
          <w:sz w:val="26"/>
          <w:szCs w:val="26"/>
        </w:rPr>
        <w:t xml:space="preserve"> from United Kingdo</w:t>
      </w:r>
      <w:r w:rsidR="00B2327E" w:rsidRPr="007E2DA8">
        <w:rPr>
          <w:rFonts w:ascii="Times New Roman" w:hAnsi="Times New Roman" w:cs="Times New Roman"/>
          <w:color w:val="000000"/>
          <w:sz w:val="26"/>
          <w:szCs w:val="26"/>
        </w:rPr>
        <w:t>m</w:t>
      </w:r>
      <w:r w:rsidRPr="007E2DA8">
        <w:rPr>
          <w:rFonts w:ascii="Times New Roman" w:hAnsi="Times New Roman" w:cs="Times New Roman"/>
          <w:color w:val="000000"/>
          <w:sz w:val="26"/>
          <w:szCs w:val="26"/>
        </w:rPr>
        <w:t xml:space="preserve"> </w:t>
      </w:r>
      <w:sdt>
        <w:sdtPr>
          <w:rPr>
            <w:rFonts w:ascii="Times New Roman" w:hAnsi="Times New Roman" w:cs="Times New Roman"/>
            <w:color w:val="000000"/>
            <w:sz w:val="26"/>
            <w:szCs w:val="26"/>
          </w:rPr>
          <w:tag w:val="MENDELEY_CITATION_v3_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"/>
          <w:id w:val="-1194450338"/>
          <w:placeholder>
            <w:docPart w:val="0EA0DA4B70D347AA8D49D708EF66DF90"/>
          </w:placeholder>
        </w:sdtPr>
        <w:sdtContent>
          <w:r w:rsidRPr="007E2DA8">
            <w:rPr>
              <w:rFonts w:ascii="Times New Roman" w:hAnsi="Times New Roman" w:cs="Times New Roman"/>
              <w:color w:val="000000"/>
              <w:sz w:val="26"/>
              <w:szCs w:val="26"/>
            </w:rPr>
            <w:t>(Georgiou et al., 2022)</w:t>
          </w:r>
        </w:sdtContent>
      </w:sdt>
      <w:r w:rsidRPr="007E2DA8">
        <w:rPr>
          <w:rFonts w:ascii="Times New Roman" w:hAnsi="Times New Roman" w:cs="Times New Roman"/>
          <w:color w:val="000000"/>
          <w:sz w:val="26"/>
          <w:szCs w:val="26"/>
        </w:rPr>
        <w:t xml:space="preserve">. </w:t>
      </w:r>
      <w:r w:rsidR="00B2327E" w:rsidRPr="007E2DA8">
        <w:rPr>
          <w:rFonts w:ascii="Times New Roman" w:hAnsi="Times New Roman" w:cs="Times New Roman"/>
          <w:color w:val="000000"/>
          <w:sz w:val="26"/>
          <w:szCs w:val="26"/>
        </w:rPr>
        <w:t>The</w:t>
      </w:r>
      <w:r w:rsidRPr="007E2DA8">
        <w:rPr>
          <w:rFonts w:ascii="Times New Roman" w:hAnsi="Times New Roman" w:cs="Times New Roman"/>
          <w:color w:val="000000"/>
          <w:sz w:val="26"/>
          <w:szCs w:val="26"/>
        </w:rPr>
        <w:t xml:space="preserve"> truncating effect</w:t>
      </w:r>
      <w:r w:rsidR="00B2327E" w:rsidRPr="007E2DA8">
        <w:rPr>
          <w:rFonts w:ascii="Times New Roman" w:hAnsi="Times New Roman" w:cs="Times New Roman"/>
          <w:color w:val="000000"/>
          <w:sz w:val="26"/>
          <w:szCs w:val="26"/>
        </w:rPr>
        <w:t xml:space="preserve"> of variant</w:t>
      </w:r>
      <w:r w:rsidRPr="007E2DA8">
        <w:rPr>
          <w:rFonts w:ascii="Times New Roman" w:hAnsi="Times New Roman" w:cs="Times New Roman"/>
          <w:color w:val="000000"/>
          <w:sz w:val="26"/>
          <w:szCs w:val="26"/>
        </w:rPr>
        <w:t xml:space="preserve"> is </w:t>
      </w:r>
      <w:r w:rsidR="00946E36" w:rsidRPr="007E2DA8">
        <w:rPr>
          <w:rFonts w:ascii="Times New Roman" w:hAnsi="Times New Roman" w:cs="Times New Roman"/>
          <w:color w:val="000000"/>
          <w:sz w:val="26"/>
          <w:szCs w:val="26"/>
        </w:rPr>
        <w:t xml:space="preserve">also </w:t>
      </w:r>
      <w:r w:rsidRPr="007E2DA8">
        <w:rPr>
          <w:rFonts w:ascii="Times New Roman" w:hAnsi="Times New Roman" w:cs="Times New Roman"/>
          <w:color w:val="000000"/>
          <w:sz w:val="26"/>
          <w:szCs w:val="26"/>
        </w:rPr>
        <w:t>consistent with the typical retinoschisis phenotype observed in the patient</w:t>
      </w:r>
      <w:r w:rsidR="00946E36" w:rsidRPr="007E2DA8">
        <w:rPr>
          <w:rFonts w:ascii="Times New Roman" w:hAnsi="Times New Roman" w:cs="Times New Roman"/>
          <w:color w:val="000000"/>
          <w:sz w:val="26"/>
          <w:szCs w:val="26"/>
        </w:rPr>
        <w:t xml:space="preserve"> FEVR045</w:t>
      </w:r>
      <w:r w:rsidRPr="007E2DA8">
        <w:rPr>
          <w:rFonts w:ascii="Times New Roman" w:hAnsi="Times New Roman" w:cs="Times New Roman"/>
          <w:color w:val="000000"/>
          <w:sz w:val="26"/>
          <w:szCs w:val="26"/>
        </w:rPr>
        <w:t xml:space="preserve"> and the presence of reduced visual function among affected family members</w:t>
      </w:r>
      <w:r w:rsidR="00380100" w:rsidRPr="007E2DA8">
        <w:rPr>
          <w:rFonts w:ascii="Times New Roman" w:hAnsi="Times New Roman" w:cs="Times New Roman"/>
          <w:color w:val="000000"/>
          <w:sz w:val="26"/>
          <w:szCs w:val="26"/>
        </w:rPr>
        <w:t>.</w:t>
      </w:r>
    </w:p>
    <w:p w14:paraId="77AF6974" w14:textId="2B769DF8" w:rsidR="00571E5E" w:rsidRDefault="00571E5E" w:rsidP="00571E5E">
      <w:pPr>
        <w:spacing w:line="312" w:lineRule="auto"/>
        <w:ind w:firstLine="454"/>
        <w:jc w:val="both"/>
        <w:rPr>
          <w:rFonts w:ascii="Times New Roman" w:hAnsi="Times New Roman" w:cs="Times New Roman"/>
          <w:color w:val="000000"/>
          <w:sz w:val="26"/>
          <w:szCs w:val="26"/>
        </w:rPr>
      </w:pPr>
      <w:r w:rsidRPr="007E2DA8">
        <w:rPr>
          <w:rFonts w:ascii="Times New Roman" w:hAnsi="Times New Roman" w:cs="Times New Roman"/>
          <w:sz w:val="26"/>
          <w:szCs w:val="26"/>
        </w:rPr>
        <w:t xml:space="preserve">The identified variants and their location in the </w:t>
      </w:r>
      <w:r w:rsidRPr="007E2DA8">
        <w:rPr>
          <w:rFonts w:ascii="Times New Roman" w:hAnsi="Times New Roman" w:cs="Times New Roman"/>
          <w:i/>
          <w:iCs/>
          <w:sz w:val="26"/>
          <w:szCs w:val="26"/>
        </w:rPr>
        <w:t>RS1</w:t>
      </w:r>
      <w:r w:rsidRPr="007E2DA8">
        <w:rPr>
          <w:rFonts w:ascii="Times New Roman" w:hAnsi="Times New Roman" w:cs="Times New Roman"/>
          <w:sz w:val="26"/>
          <w:szCs w:val="26"/>
        </w:rPr>
        <w:t xml:space="preserve"> gene along with the retinoschisin protein were demonstrated in Figure 12. Together, most variants detected in </w:t>
      </w:r>
      <w:r w:rsidRPr="007E2DA8">
        <w:rPr>
          <w:rFonts w:ascii="Times New Roman" w:hAnsi="Times New Roman" w:cs="Times New Roman"/>
          <w:i/>
          <w:iCs/>
          <w:sz w:val="26"/>
          <w:szCs w:val="26"/>
        </w:rPr>
        <w:t>RS1</w:t>
      </w:r>
      <w:r w:rsidRPr="007E2DA8">
        <w:rPr>
          <w:rFonts w:ascii="Times New Roman" w:hAnsi="Times New Roman" w:cs="Times New Roman"/>
          <w:sz w:val="26"/>
          <w:szCs w:val="26"/>
        </w:rPr>
        <w:t xml:space="preserve"> gene were missense in exons 4, 5, and 6, with half of XLRS patients having in this study. They mostly belong to the discoidin domain which is t</w:t>
      </w:r>
      <w:r w:rsidRPr="007E2DA8">
        <w:rPr>
          <w:rFonts w:ascii="Times New Roman" w:hAnsi="Times New Roman" w:cs="Times New Roman"/>
          <w:color w:val="000000"/>
          <w:sz w:val="26"/>
          <w:szCs w:val="26"/>
        </w:rPr>
        <w:t xml:space="preserve">he primary structural and functional component of </w:t>
      </w:r>
      <w:r w:rsidRPr="007E2DA8">
        <w:rPr>
          <w:rFonts w:ascii="Times New Roman" w:hAnsi="Times New Roman" w:cs="Times New Roman"/>
          <w:i/>
          <w:iCs/>
          <w:color w:val="000000"/>
          <w:sz w:val="26"/>
          <w:szCs w:val="26"/>
        </w:rPr>
        <w:t>RS1</w:t>
      </w:r>
      <w:r w:rsidRPr="007E2DA8">
        <w:rPr>
          <w:rFonts w:ascii="Times New Roman" w:hAnsi="Times New Roman" w:cs="Times New Roman"/>
          <w:sz w:val="26"/>
          <w:szCs w:val="26"/>
        </w:rPr>
        <w:t>.</w:t>
      </w:r>
      <w:r w:rsidRPr="007E2DA8">
        <w:rPr>
          <w:rFonts w:ascii="Times New Roman" w:hAnsi="Times New Roman" w:cs="Times New Roman"/>
          <w:color w:val="000000"/>
          <w:sz w:val="26"/>
          <w:szCs w:val="26"/>
        </w:rPr>
        <w:t xml:space="preserve"> </w:t>
      </w:r>
      <w:r w:rsidRPr="007E2DA8">
        <w:rPr>
          <w:rFonts w:ascii="Times New Roman" w:hAnsi="Times New Roman" w:cs="Times New Roman"/>
          <w:sz w:val="26"/>
          <w:szCs w:val="26"/>
        </w:rPr>
        <w:t xml:space="preserve">Variants in this region mostly result in the severe retinoschisin misfolding and the preservation of endoplasmic reticulum, </w:t>
      </w:r>
      <w:r w:rsidRPr="007E2DA8">
        <w:rPr>
          <w:rFonts w:ascii="Times New Roman" w:hAnsi="Times New Roman" w:cs="Times New Roman"/>
          <w:sz w:val="26"/>
          <w:szCs w:val="26"/>
        </w:rPr>
        <w:lastRenderedPageBreak/>
        <w:t xml:space="preserve">which were considered as the main molecular mechanisms leading to XLRS related to missense variants in the </w:t>
      </w:r>
      <w:r w:rsidRPr="007E2DA8">
        <w:rPr>
          <w:rFonts w:ascii="Times New Roman" w:hAnsi="Times New Roman" w:cs="Times New Roman"/>
          <w:i/>
          <w:iCs/>
          <w:sz w:val="26"/>
          <w:szCs w:val="26"/>
        </w:rPr>
        <w:t>RS1</w:t>
      </w:r>
      <w:r w:rsidRPr="007E2DA8">
        <w:rPr>
          <w:rFonts w:ascii="Times New Roman" w:hAnsi="Times New Roman" w:cs="Times New Roman"/>
          <w:sz w:val="26"/>
          <w:szCs w:val="26"/>
        </w:rPr>
        <w:t xml:space="preserve"> gene </w:t>
      </w:r>
      <w:sdt>
        <w:sdtPr>
          <w:rPr>
            <w:rFonts w:ascii="Times New Roman" w:hAnsi="Times New Roman" w:cs="Times New Roman"/>
            <w:color w:val="000000"/>
            <w:sz w:val="26"/>
            <w:szCs w:val="26"/>
          </w:rPr>
          <w:tag w:val="MENDELEY_CITATION_v3_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"/>
          <w:id w:val="-419486778"/>
          <w:placeholder>
            <w:docPart w:val="91CB655D8682446D928A5A20EC295B0A"/>
          </w:placeholder>
        </w:sdtPr>
        <w:sdtContent>
          <w:r w:rsidRPr="007E2DA8">
            <w:rPr>
              <w:rFonts w:ascii="Times New Roman" w:eastAsia="Times New Roman" w:hAnsi="Times New Roman" w:cs="Times New Roman"/>
              <w:color w:val="000000"/>
              <w:sz w:val="26"/>
            </w:rPr>
            <w:t>(Dyka et al., 2008; Wu &amp; Molday, 2003)</w:t>
          </w:r>
        </w:sdtContent>
      </w:sdt>
      <w:r w:rsidRPr="007E2DA8">
        <w:rPr>
          <w:rFonts w:ascii="Times New Roman" w:hAnsi="Times New Roman" w:cs="Times New Roman"/>
          <w:color w:val="000000"/>
          <w:sz w:val="26"/>
          <w:szCs w:val="26"/>
        </w:rPr>
        <w:t>.</w:t>
      </w:r>
    </w:p>
    <w:p w14:paraId="2A49AAF4" w14:textId="4E24C771" w:rsidR="00BF27E4" w:rsidRPr="007E2DA8" w:rsidRDefault="00BF27E4" w:rsidP="00571E5E">
      <w:pPr>
        <w:spacing w:line="312" w:lineRule="auto"/>
        <w:ind w:firstLine="454"/>
        <w:jc w:val="both"/>
        <w:rPr>
          <w:rFonts w:ascii="Times New Roman" w:hAnsi="Times New Roman" w:cs="Times New Roman"/>
          <w:color w:val="000000"/>
          <w:sz w:val="26"/>
          <w:szCs w:val="26"/>
        </w:rPr>
      </w:pPr>
      <w:r>
        <w:rPr>
          <w:rFonts w:ascii="Times New Roman" w:eastAsia="Times New Roman" w:hAnsi="Times New Roman" w:cs="Times New Roman"/>
          <w:sz w:val="26"/>
          <w:szCs w:val="26"/>
        </w:rPr>
        <w:t>In addition, t</w:t>
      </w:r>
      <w:r w:rsidRPr="007E2DA8">
        <w:rPr>
          <w:rFonts w:ascii="Times New Roman" w:eastAsia="Times New Roman" w:hAnsi="Times New Roman" w:cs="Times New Roman"/>
          <w:sz w:val="26"/>
          <w:szCs w:val="26"/>
        </w:rPr>
        <w:t xml:space="preserve">en mothers, one aunt, and one sister of patients were determined as heterozygous carriers of causative variants. </w:t>
      </w:r>
      <w:r w:rsidRPr="007E2DA8">
        <w:rPr>
          <w:rFonts w:ascii="Times New Roman" w:hAnsi="Times New Roman" w:cs="Times New Roman"/>
          <w:sz w:val="26"/>
          <w:szCs w:val="26"/>
        </w:rPr>
        <w:t xml:space="preserve">The presence of both wild-type and mutant alleles in the heterozygous individuals that were evidenced by two distinct peaks at the variant position. Especially for case FEVR048, the mutant allele peak in the mother (I-2) was higher than the wild-type peak, this finding is consistent with mosaicism rather than classical heterozygosity. For cases with accompanying sibling samples, only the sister of patient FEVR052 is a carrier, while the brothers of patients FEVR038 and FEVR048 were fortunately negative for the variant. For other relatives, the patient’s maternal aunt in family FEVR052 was also identified as a carrier. Given that the carrier mother transmits the variant to their affected son and the presence of other female carriers, all familial pedigree supported an X-linked recessive inheritance pattern of retinoschisis in 14 samples. The presence of </w:t>
      </w:r>
      <w:r w:rsidRPr="007E2DA8">
        <w:rPr>
          <w:rFonts w:ascii="Times New Roman" w:hAnsi="Times New Roman" w:cs="Times New Roman"/>
          <w:i/>
          <w:iCs/>
          <w:sz w:val="26"/>
          <w:szCs w:val="26"/>
        </w:rPr>
        <w:t>RS1</w:t>
      </w:r>
      <w:r w:rsidRPr="007E2DA8">
        <w:rPr>
          <w:rFonts w:ascii="Times New Roman" w:hAnsi="Times New Roman" w:cs="Times New Roman"/>
          <w:sz w:val="26"/>
          <w:szCs w:val="26"/>
        </w:rPr>
        <w:t xml:space="preserve"> carriers among female relatives highlights the significance of genetic examination in extended familial members. As observed in the maternal aunt of patient FEVR052, the identification of carrier status facilitates informed genetic counseling for future reproductive planning and allows for a more accurate assessment of inheritance risk. In addition, the efficiency of Sanger sequencing targeted on the </w:t>
      </w:r>
      <w:r w:rsidRPr="007E2DA8">
        <w:rPr>
          <w:rFonts w:ascii="Times New Roman" w:hAnsi="Times New Roman" w:cs="Times New Roman"/>
          <w:i/>
          <w:iCs/>
          <w:sz w:val="26"/>
          <w:szCs w:val="26"/>
        </w:rPr>
        <w:t>RS1</w:t>
      </w:r>
      <w:r w:rsidRPr="007E2DA8">
        <w:rPr>
          <w:rFonts w:ascii="Times New Roman" w:hAnsi="Times New Roman" w:cs="Times New Roman"/>
          <w:sz w:val="26"/>
          <w:szCs w:val="26"/>
        </w:rPr>
        <w:t xml:space="preserve"> gene to detect variants in XLRS patients was underlined in this study.</w:t>
      </w:r>
    </w:p>
    <w:p w14:paraId="33061FAF" w14:textId="77777777" w:rsidR="00571E5E" w:rsidRPr="007E2DA8" w:rsidRDefault="00571E5E" w:rsidP="00571E5E">
      <w:pPr>
        <w:spacing w:line="312" w:lineRule="auto"/>
        <w:ind w:firstLine="454"/>
        <w:jc w:val="both"/>
        <w:rPr>
          <w:rFonts w:ascii="Times New Roman" w:eastAsia="Times New Roman" w:hAnsi="Times New Roman" w:cs="Times New Roman"/>
          <w:sz w:val="26"/>
          <w:szCs w:val="26"/>
        </w:rPr>
      </w:pPr>
    </w:p>
    <w:p w14:paraId="79076BD8" w14:textId="77777777" w:rsidR="00294190" w:rsidRPr="007E2DA8" w:rsidRDefault="00294190" w:rsidP="00E405A8">
      <w:pPr>
        <w:spacing w:line="312" w:lineRule="auto"/>
        <w:jc w:val="both"/>
        <w:rPr>
          <w:rFonts w:ascii="Times New Roman" w:hAnsi="Times New Roman" w:cs="Times New Roman"/>
          <w:sz w:val="26"/>
          <w:szCs w:val="26"/>
        </w:rPr>
        <w:sectPr w:rsidR="00294190" w:rsidRPr="007E2DA8" w:rsidSect="004768C9">
          <w:footerReference w:type="default" r:id="rId39"/>
          <w:pgSz w:w="11906" w:h="16838" w:code="9"/>
          <w:pgMar w:top="1701" w:right="1134" w:bottom="1701" w:left="1985" w:header="720" w:footer="720" w:gutter="0"/>
          <w:cols w:space="720"/>
          <w:docGrid w:linePitch="360"/>
        </w:sectPr>
      </w:pPr>
    </w:p>
    <w:p w14:paraId="46BEC054" w14:textId="1FF62BEA" w:rsidR="009855CC" w:rsidRPr="007E2DA8" w:rsidRDefault="009855CC" w:rsidP="00AE707D">
      <w:pPr>
        <w:spacing w:line="312" w:lineRule="auto"/>
        <w:ind w:left="-426" w:firstLine="142"/>
        <w:rPr>
          <w:rFonts w:ascii="Times New Roman" w:hAnsi="Times New Roman" w:cs="Times New Roman"/>
          <w:noProof/>
          <w:sz w:val="26"/>
          <w:szCs w:val="26"/>
        </w:rPr>
      </w:pPr>
    </w:p>
    <w:p w14:paraId="008F3B95" w14:textId="77777777" w:rsidR="00ED4E33" w:rsidRPr="007E2DA8" w:rsidRDefault="00ED4E33" w:rsidP="00AE707D">
      <w:pPr>
        <w:spacing w:line="312" w:lineRule="auto"/>
        <w:ind w:left="-426" w:firstLine="142"/>
        <w:rPr>
          <w:rFonts w:ascii="Times New Roman" w:hAnsi="Times New Roman" w:cs="Times New Roman"/>
          <w:noProof/>
          <w:sz w:val="26"/>
          <w:szCs w:val="26"/>
        </w:rPr>
      </w:pPr>
    </w:p>
    <w:p w14:paraId="7183EF8D" w14:textId="77777777" w:rsidR="00ED4E33" w:rsidRDefault="00ED4E33" w:rsidP="00AE707D">
      <w:pPr>
        <w:spacing w:line="312" w:lineRule="auto"/>
        <w:ind w:left="-426" w:firstLine="142"/>
        <w:rPr>
          <w:rFonts w:ascii="Times New Roman" w:hAnsi="Times New Roman" w:cs="Times New Roman"/>
          <w:noProof/>
          <w:sz w:val="26"/>
          <w:szCs w:val="26"/>
        </w:rPr>
      </w:pPr>
    </w:p>
    <w:p w14:paraId="3F32A301" w14:textId="77777777" w:rsidR="00FE3ADE" w:rsidRDefault="00FE3ADE" w:rsidP="00AE707D">
      <w:pPr>
        <w:spacing w:line="312" w:lineRule="auto"/>
        <w:ind w:left="-426" w:firstLine="142"/>
        <w:rPr>
          <w:rFonts w:ascii="Times New Roman" w:hAnsi="Times New Roman" w:cs="Times New Roman"/>
          <w:noProof/>
          <w:sz w:val="26"/>
          <w:szCs w:val="26"/>
        </w:rPr>
      </w:pPr>
    </w:p>
    <w:p w14:paraId="7A345F94" w14:textId="77777777" w:rsidR="00FE3ADE" w:rsidRDefault="00FE3ADE" w:rsidP="00AE707D">
      <w:pPr>
        <w:spacing w:line="312" w:lineRule="auto"/>
        <w:ind w:left="-426" w:firstLine="142"/>
        <w:rPr>
          <w:rFonts w:ascii="Times New Roman" w:hAnsi="Times New Roman" w:cs="Times New Roman"/>
          <w:noProof/>
          <w:sz w:val="26"/>
          <w:szCs w:val="26"/>
        </w:rPr>
      </w:pPr>
    </w:p>
    <w:p w14:paraId="2BE3831F" w14:textId="77777777" w:rsidR="00FE3ADE" w:rsidRDefault="00FE3ADE" w:rsidP="00AE707D">
      <w:pPr>
        <w:spacing w:line="312" w:lineRule="auto"/>
        <w:ind w:left="-426" w:firstLine="142"/>
        <w:rPr>
          <w:rFonts w:ascii="Times New Roman" w:hAnsi="Times New Roman" w:cs="Times New Roman"/>
          <w:noProof/>
          <w:sz w:val="26"/>
          <w:szCs w:val="26"/>
        </w:rPr>
      </w:pPr>
    </w:p>
    <w:p w14:paraId="30C775D6" w14:textId="77777777" w:rsidR="00FE3ADE" w:rsidRDefault="00FE3ADE" w:rsidP="00AE707D">
      <w:pPr>
        <w:spacing w:line="312" w:lineRule="auto"/>
        <w:ind w:left="-426" w:firstLine="142"/>
        <w:rPr>
          <w:rFonts w:ascii="Times New Roman" w:hAnsi="Times New Roman" w:cs="Times New Roman"/>
          <w:noProof/>
          <w:sz w:val="26"/>
          <w:szCs w:val="26"/>
        </w:rPr>
      </w:pPr>
    </w:p>
    <w:p w14:paraId="0E4AD817" w14:textId="77777777" w:rsidR="00FE3ADE" w:rsidRDefault="00FE3ADE" w:rsidP="00BF27E4">
      <w:pPr>
        <w:spacing w:line="312" w:lineRule="auto"/>
        <w:rPr>
          <w:rFonts w:ascii="Times New Roman" w:hAnsi="Times New Roman" w:cs="Times New Roman"/>
          <w:noProof/>
          <w:sz w:val="26"/>
          <w:szCs w:val="26"/>
        </w:rPr>
      </w:pPr>
    </w:p>
    <w:p w14:paraId="3CB10AF8" w14:textId="77777777" w:rsidR="00FE3ADE" w:rsidRDefault="00FE3ADE" w:rsidP="00AE707D">
      <w:pPr>
        <w:spacing w:line="312" w:lineRule="auto"/>
        <w:ind w:left="-426" w:firstLine="142"/>
        <w:rPr>
          <w:rFonts w:ascii="Times New Roman" w:hAnsi="Times New Roman" w:cs="Times New Roman"/>
          <w:noProof/>
          <w:sz w:val="26"/>
          <w:szCs w:val="26"/>
        </w:rPr>
        <w:sectPr w:rsidR="00FE3ADE" w:rsidSect="009171C5">
          <w:type w:val="continuous"/>
          <w:pgSz w:w="11906" w:h="16838" w:code="9"/>
          <w:pgMar w:top="1701" w:right="1134" w:bottom="1701" w:left="1985" w:header="720" w:footer="720" w:gutter="0"/>
          <w:cols w:space="720"/>
          <w:docGrid w:linePitch="360"/>
        </w:sectPr>
      </w:pPr>
    </w:p>
    <w:p w14:paraId="7BF337CF" w14:textId="77777777" w:rsidR="00FE3ADE" w:rsidRDefault="00FE3ADE" w:rsidP="00AE707D">
      <w:pPr>
        <w:spacing w:line="312" w:lineRule="auto"/>
        <w:ind w:left="-426" w:firstLine="142"/>
        <w:rPr>
          <w:rFonts w:ascii="Times New Roman" w:hAnsi="Times New Roman" w:cs="Times New Roman"/>
          <w:noProof/>
          <w:sz w:val="26"/>
          <w:szCs w:val="26"/>
        </w:rPr>
      </w:pPr>
    </w:p>
    <w:p w14:paraId="72FB728E" w14:textId="77777777" w:rsidR="00FE3ADE" w:rsidRDefault="00FE3ADE" w:rsidP="00AE707D">
      <w:pPr>
        <w:spacing w:line="312" w:lineRule="auto"/>
        <w:ind w:left="-426" w:firstLine="142"/>
        <w:rPr>
          <w:rFonts w:ascii="Times New Roman" w:hAnsi="Times New Roman" w:cs="Times New Roman"/>
          <w:noProof/>
          <w:sz w:val="26"/>
          <w:szCs w:val="26"/>
        </w:rPr>
      </w:pPr>
    </w:p>
    <w:p w14:paraId="052EF311" w14:textId="77777777" w:rsidR="00FE3ADE" w:rsidRPr="007E2DA8" w:rsidRDefault="00FE3ADE" w:rsidP="00AE707D">
      <w:pPr>
        <w:spacing w:line="312" w:lineRule="auto"/>
        <w:ind w:left="-426" w:firstLine="142"/>
        <w:rPr>
          <w:rFonts w:ascii="Times New Roman" w:hAnsi="Times New Roman" w:cs="Times New Roman"/>
          <w:noProof/>
          <w:sz w:val="26"/>
          <w:szCs w:val="26"/>
        </w:rPr>
      </w:pPr>
    </w:p>
    <w:p w14:paraId="3FFED609" w14:textId="0A90B6D3" w:rsidR="00ED4E33" w:rsidRPr="007E2DA8" w:rsidRDefault="00ED4E33" w:rsidP="00ED4E33">
      <w:pPr>
        <w:spacing w:line="312" w:lineRule="auto"/>
        <w:ind w:left="-426" w:firstLine="142"/>
        <w:jc w:val="center"/>
        <w:rPr>
          <w:rFonts w:ascii="Times New Roman" w:hAnsi="Times New Roman" w:cs="Times New Roman"/>
          <w:sz w:val="26"/>
          <w:szCs w:val="26"/>
        </w:rPr>
      </w:pPr>
      <w:r w:rsidRPr="007E2DA8">
        <w:rPr>
          <w:rFonts w:ascii="Times New Roman" w:hAnsi="Times New Roman" w:cs="Times New Roman"/>
          <w:noProof/>
          <w:sz w:val="26"/>
          <w:szCs w:val="26"/>
        </w:rPr>
        <w:drawing>
          <wp:inline distT="0" distB="0" distL="0" distR="0" wp14:anchorId="501DEEF1" wp14:editId="351D0F0B">
            <wp:extent cx="8242537" cy="1969770"/>
            <wp:effectExtent l="0" t="0" r="6350" b="0"/>
            <wp:docPr id="7758967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896780" name="Picture 775896780"/>
                    <pic:cNvPicPr/>
                  </pic:nvPicPr>
                  <pic:blipFill>
                    <a:blip r:embed="rId40" cstate="print">
                      <a:extLst>
                        <a:ext uri="{28A0092B-C50C-407E-A947-70E740481C1C}">
                          <a14:useLocalDpi xmlns:a14="http://schemas.microsoft.com/office/drawing/2010/main" val="0"/>
                        </a:ext>
                      </a:extLst>
                    </a:blip>
                    <a:stretch>
                      <a:fillRect/>
                    </a:stretch>
                  </pic:blipFill>
                  <pic:spPr>
                    <a:xfrm>
                      <a:off x="0" y="0"/>
                      <a:ext cx="8245931" cy="1970581"/>
                    </a:xfrm>
                    <a:prstGeom prst="rect">
                      <a:avLst/>
                    </a:prstGeom>
                  </pic:spPr>
                </pic:pic>
              </a:graphicData>
            </a:graphic>
          </wp:inline>
        </w:drawing>
      </w:r>
      <w:bookmarkStart w:id="223" w:name="_Toc217918768"/>
      <w:bookmarkStart w:id="224" w:name="_Toc217918957"/>
      <w:bookmarkStart w:id="225" w:name="_Toc217919081"/>
      <w:bookmarkStart w:id="226" w:name="_Toc218782191"/>
      <w:bookmarkStart w:id="227" w:name="_Toc219582088"/>
      <w:bookmarkStart w:id="228" w:name="_Toc219727735"/>
      <w:bookmarkStart w:id="229" w:name="_Toc220313704"/>
    </w:p>
    <w:p w14:paraId="1EE52AF6" w14:textId="3614F590" w:rsidR="009855CC" w:rsidRPr="007E2DA8" w:rsidRDefault="009855CC" w:rsidP="006A12C8">
      <w:pPr>
        <w:pStyle w:val="Caption"/>
        <w:spacing w:line="312" w:lineRule="auto"/>
        <w:jc w:val="center"/>
        <w:rPr>
          <w:rFonts w:ascii="Times New Roman" w:hAnsi="Times New Roman" w:cs="Times New Roman"/>
          <w:color w:val="auto"/>
          <w:sz w:val="26"/>
          <w:szCs w:val="26"/>
        </w:rPr>
      </w:pPr>
      <w:bookmarkStart w:id="230" w:name="_Toc220537277"/>
      <w:bookmarkStart w:id="231" w:name="_Toc220576228"/>
      <w:bookmarkStart w:id="232" w:name="_Toc220580070"/>
      <w:r w:rsidRPr="007E2DA8">
        <w:rPr>
          <w:rFonts w:ascii="Times New Roman" w:hAnsi="Times New Roman" w:cs="Times New Roman"/>
          <w:sz w:val="26"/>
          <w:szCs w:val="26"/>
        </w:rPr>
        <w:t xml:space="preserve">Figure </w:t>
      </w:r>
      <w:r w:rsidRPr="007E2DA8">
        <w:rPr>
          <w:rFonts w:ascii="Times New Roman" w:hAnsi="Times New Roman" w:cs="Times New Roman"/>
          <w:sz w:val="26"/>
          <w:szCs w:val="26"/>
        </w:rPr>
        <w:fldChar w:fldCharType="begin"/>
      </w:r>
      <w:r w:rsidRPr="007E2DA8">
        <w:rPr>
          <w:rFonts w:ascii="Times New Roman" w:hAnsi="Times New Roman" w:cs="Times New Roman"/>
          <w:sz w:val="26"/>
          <w:szCs w:val="26"/>
        </w:rPr>
        <w:instrText xml:space="preserve"> SEQ Figure \* ARABIC </w:instrText>
      </w:r>
      <w:r w:rsidRPr="007E2DA8">
        <w:rPr>
          <w:rFonts w:ascii="Times New Roman" w:hAnsi="Times New Roman" w:cs="Times New Roman"/>
          <w:sz w:val="26"/>
          <w:szCs w:val="26"/>
        </w:rPr>
        <w:fldChar w:fldCharType="separate"/>
      </w:r>
      <w:r w:rsidR="000A37F3">
        <w:rPr>
          <w:rFonts w:ascii="Times New Roman" w:hAnsi="Times New Roman" w:cs="Times New Roman"/>
          <w:noProof/>
          <w:sz w:val="26"/>
          <w:szCs w:val="26"/>
        </w:rPr>
        <w:t>12</w:t>
      </w:r>
      <w:r w:rsidRPr="007E2DA8">
        <w:rPr>
          <w:rFonts w:ascii="Times New Roman" w:hAnsi="Times New Roman" w:cs="Times New Roman"/>
          <w:sz w:val="26"/>
          <w:szCs w:val="26"/>
        </w:rPr>
        <w:fldChar w:fldCharType="end"/>
      </w:r>
      <w:r w:rsidRPr="007E2DA8">
        <w:rPr>
          <w:rFonts w:ascii="Times New Roman" w:hAnsi="Times New Roman" w:cs="Times New Roman"/>
          <w:color w:val="auto"/>
          <w:sz w:val="26"/>
          <w:szCs w:val="26"/>
        </w:rPr>
        <w:t>: RS1 gene and retinoschisin protein structure highlighting mutation sites in this study</w:t>
      </w:r>
      <w:bookmarkEnd w:id="223"/>
      <w:r w:rsidRPr="007E2DA8">
        <w:rPr>
          <w:rFonts w:ascii="Times New Roman" w:hAnsi="Times New Roman" w:cs="Times New Roman"/>
          <w:color w:val="auto"/>
          <w:sz w:val="26"/>
          <w:szCs w:val="26"/>
        </w:rPr>
        <w:t>.</w:t>
      </w:r>
      <w:bookmarkEnd w:id="224"/>
      <w:bookmarkEnd w:id="225"/>
      <w:bookmarkEnd w:id="226"/>
      <w:bookmarkEnd w:id="227"/>
      <w:bookmarkEnd w:id="228"/>
      <w:bookmarkEnd w:id="229"/>
      <w:bookmarkEnd w:id="230"/>
      <w:bookmarkEnd w:id="231"/>
      <w:bookmarkEnd w:id="232"/>
    </w:p>
    <w:p w14:paraId="593A9870" w14:textId="5DB3FC24" w:rsidR="008207D3" w:rsidRPr="007E2DA8" w:rsidRDefault="009855CC" w:rsidP="006A12C8">
      <w:pPr>
        <w:spacing w:line="312" w:lineRule="auto"/>
        <w:jc w:val="center"/>
        <w:rPr>
          <w:rFonts w:ascii="Times New Roman" w:hAnsi="Times New Roman" w:cs="Times New Roman"/>
          <w:i/>
          <w:iCs/>
          <w:sz w:val="26"/>
          <w:szCs w:val="26"/>
        </w:rPr>
        <w:sectPr w:rsidR="008207D3" w:rsidRPr="007E2DA8" w:rsidSect="00FE3ADE">
          <w:pgSz w:w="16838" w:h="11906" w:orient="landscape" w:code="9"/>
          <w:pgMar w:top="1985" w:right="1701" w:bottom="1134" w:left="1701" w:header="720" w:footer="720" w:gutter="0"/>
          <w:cols w:space="720"/>
          <w:docGrid w:linePitch="360"/>
        </w:sectPr>
      </w:pPr>
      <w:r w:rsidRPr="007E2DA8">
        <w:rPr>
          <w:rFonts w:ascii="Times New Roman" w:hAnsi="Times New Roman" w:cs="Times New Roman"/>
          <w:i/>
          <w:iCs/>
          <w:sz w:val="26"/>
          <w:szCs w:val="26"/>
        </w:rPr>
        <w:t>The colored circles indicate the location and type of mutation. The number inside each dot represents the account for variants identified at that specific site. The retinoschisin protein is segmented into its functional domai</w:t>
      </w:r>
      <w:r w:rsidR="00160B9C">
        <w:rPr>
          <w:rFonts w:ascii="Times New Roman" w:hAnsi="Times New Roman" w:cs="Times New Roman"/>
          <w:i/>
          <w:iCs/>
          <w:sz w:val="26"/>
          <w:szCs w:val="26"/>
        </w:rPr>
        <w:t>n.</w:t>
      </w:r>
    </w:p>
    <w:p w14:paraId="57317D18" w14:textId="77777777" w:rsidR="00B45795" w:rsidRPr="007E2DA8" w:rsidRDefault="00B45795" w:rsidP="00B45795">
      <w:pPr>
        <w:pStyle w:val="Heading2"/>
        <w:rPr>
          <w:rFonts w:ascii="Times New Roman" w:hAnsi="Times New Roman" w:cs="Times New Roman"/>
          <w:color w:val="auto"/>
          <w:sz w:val="26"/>
          <w:szCs w:val="26"/>
        </w:rPr>
      </w:pPr>
      <w:bookmarkStart w:id="233" w:name="_Toc219796067"/>
      <w:bookmarkStart w:id="234" w:name="_Toc232672029"/>
      <w:bookmarkStart w:id="235" w:name="_Toc232673668"/>
      <w:r w:rsidRPr="007E2DA8">
        <w:rPr>
          <w:rFonts w:ascii="Times New Roman" w:hAnsi="Times New Roman" w:cs="Times New Roman"/>
          <w:color w:val="auto"/>
          <w:sz w:val="26"/>
          <w:szCs w:val="26"/>
        </w:rPr>
        <w:lastRenderedPageBreak/>
        <w:t>4.3.2. Evaluation of genotype-phenotype correlation in XLRS patients</w:t>
      </w:r>
      <w:bookmarkEnd w:id="233"/>
      <w:bookmarkEnd w:id="234"/>
      <w:bookmarkEnd w:id="235"/>
    </w:p>
    <w:p w14:paraId="49090F12" w14:textId="196C5815" w:rsidR="00402BEA" w:rsidRPr="007E2DA8" w:rsidRDefault="00B45795" w:rsidP="00B45795">
      <w:pPr>
        <w:spacing w:line="312" w:lineRule="auto"/>
        <w:ind w:firstLine="454"/>
        <w:jc w:val="both"/>
        <w:rPr>
          <w:rFonts w:ascii="Times New Roman" w:hAnsi="Times New Roman" w:cs="Times New Roman"/>
          <w:color w:val="000000"/>
          <w:sz w:val="26"/>
          <w:szCs w:val="26"/>
        </w:rPr>
      </w:pPr>
      <w:r w:rsidRPr="007E2DA8">
        <w:rPr>
          <w:rFonts w:ascii="Times New Roman" w:hAnsi="Times New Roman" w:cs="Times New Roman"/>
          <w:color w:val="000000"/>
          <w:sz w:val="26"/>
          <w:szCs w:val="26"/>
        </w:rPr>
        <w:t>The relationship between the phenotype and genotype of XLRS has not been described clearly to date</w:t>
      </w:r>
      <w:r w:rsidR="000B1F59">
        <w:rPr>
          <w:rFonts w:ascii="Times New Roman" w:hAnsi="Times New Roman" w:cs="Times New Roman"/>
          <w:color w:val="000000"/>
          <w:sz w:val="26"/>
          <w:szCs w:val="26"/>
        </w:rPr>
        <w:t xml:space="preserve"> in Vietnam</w:t>
      </w:r>
      <w:r w:rsidRPr="007E2DA8">
        <w:rPr>
          <w:rFonts w:ascii="Times New Roman" w:hAnsi="Times New Roman" w:cs="Times New Roman"/>
          <w:color w:val="000000"/>
          <w:sz w:val="26"/>
          <w:szCs w:val="26"/>
        </w:rPr>
        <w:t>. Although the number of patients in this study was quite small, the range of phenotypes was heterogeneous, from mild to severe. The possible association between genotype and the observed phenotype was evaluated in the study cohort to better illustrate how specific variants contribute to patients' clinical manifestations.</w:t>
      </w:r>
      <w:r w:rsidRPr="007E2DA8" w:rsidDel="00735463">
        <w:rPr>
          <w:rFonts w:ascii="Times New Roman" w:hAnsi="Times New Roman" w:cs="Times New Roman"/>
          <w:color w:val="000000"/>
          <w:sz w:val="26"/>
          <w:szCs w:val="26"/>
        </w:rPr>
        <w:t xml:space="preserve"> </w:t>
      </w:r>
    </w:p>
    <w:p w14:paraId="56E4A401" w14:textId="5FE8372A" w:rsidR="002057C6" w:rsidRDefault="003D2728" w:rsidP="003D2728">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By analyzing the </w:t>
      </w:r>
      <w:r w:rsidRPr="007E2DA8">
        <w:rPr>
          <w:rFonts w:ascii="Times New Roman" w:hAnsi="Times New Roman" w:cs="Times New Roman"/>
          <w:i/>
          <w:iCs/>
          <w:sz w:val="26"/>
          <w:szCs w:val="26"/>
        </w:rPr>
        <w:t>RS1</w:t>
      </w:r>
      <w:r w:rsidRPr="007E2DA8">
        <w:rPr>
          <w:rFonts w:ascii="Times New Roman" w:hAnsi="Times New Roman" w:cs="Times New Roman"/>
          <w:sz w:val="26"/>
          <w:szCs w:val="26"/>
        </w:rPr>
        <w:t xml:space="preserve"> variants across exons 2 to 6, a consistent genotype-phenotype </w:t>
      </w:r>
      <w:r w:rsidR="0085766E" w:rsidRPr="00B9379C">
        <w:rPr>
          <w:rFonts w:ascii="Times New Roman" w:hAnsi="Times New Roman" w:cs="Times New Roman"/>
          <w:sz w:val="26"/>
          <w:szCs w:val="26"/>
        </w:rPr>
        <w:t>link</w:t>
      </w:r>
      <w:r w:rsidRPr="007E2DA8">
        <w:rPr>
          <w:rFonts w:ascii="Times New Roman" w:hAnsi="Times New Roman" w:cs="Times New Roman"/>
          <w:sz w:val="26"/>
          <w:szCs w:val="26"/>
        </w:rPr>
        <w:t xml:space="preserve"> was shown and reflected the predicted impact of each on the function of retinoschisin. As shown in Table</w:t>
      </w:r>
      <w:r w:rsidR="00A4050A" w:rsidRPr="007E2DA8">
        <w:rPr>
          <w:rFonts w:ascii="Times New Roman" w:hAnsi="Times New Roman" w:cs="Times New Roman"/>
          <w:sz w:val="26"/>
          <w:szCs w:val="26"/>
        </w:rPr>
        <w:t xml:space="preserve"> </w:t>
      </w:r>
      <w:r w:rsidR="00673D89">
        <w:rPr>
          <w:rFonts w:ascii="Times New Roman" w:hAnsi="Times New Roman" w:cs="Times New Roman"/>
          <w:sz w:val="26"/>
          <w:szCs w:val="26"/>
        </w:rPr>
        <w:t>9</w:t>
      </w:r>
      <w:r w:rsidRPr="007E2DA8">
        <w:rPr>
          <w:rFonts w:ascii="Times New Roman" w:hAnsi="Times New Roman" w:cs="Times New Roman"/>
          <w:sz w:val="26"/>
          <w:szCs w:val="26"/>
        </w:rPr>
        <w:t xml:space="preserve">, variants in exon 2 represented by two identical nonsense changes which were associated with two cases of retinoschisis. While a case presented only retinal cyst, the remaining one had no additional complications, suggesting a milder clinical manifestation. The retinal cyst results from the cystoid degeneration with several small cavities and these changes would be consequences of retinoschisis </w:t>
      </w:r>
      <w:sdt>
        <w:sdtPr>
          <w:rPr>
            <w:rFonts w:ascii="Times New Roman" w:hAnsi="Times New Roman" w:cs="Times New Roman"/>
            <w:color w:val="000000"/>
            <w:sz w:val="26"/>
            <w:szCs w:val="26"/>
          </w:rPr>
          <w:tag w:val="MENDELEY_CITATION_v3_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"/>
          <w:id w:val="-1613436741"/>
          <w:placeholder>
            <w:docPart w:val="6C3CA51C67A644E5BDC3E1A44C559D52"/>
          </w:placeholder>
        </w:sdtPr>
        <w:sdtContent>
          <w:r w:rsidR="00136252" w:rsidRPr="007E2DA8">
            <w:rPr>
              <w:rFonts w:ascii="Times New Roman" w:hAnsi="Times New Roman" w:cs="Times New Roman"/>
              <w:color w:val="000000"/>
              <w:sz w:val="26"/>
              <w:szCs w:val="26"/>
            </w:rPr>
            <w:t>(Keith, 1966)</w:t>
          </w:r>
        </w:sdtContent>
      </w:sdt>
      <w:r w:rsidRPr="007E2DA8">
        <w:rPr>
          <w:rFonts w:ascii="Times New Roman" w:hAnsi="Times New Roman" w:cs="Times New Roman"/>
          <w:sz w:val="26"/>
          <w:szCs w:val="26"/>
        </w:rPr>
        <w:t xml:space="preserve">. </w:t>
      </w:r>
    </w:p>
    <w:p w14:paraId="7715463F" w14:textId="006251B1" w:rsidR="003D2728" w:rsidRPr="007E2DA8" w:rsidRDefault="003D2728" w:rsidP="003D2728">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In exons 3 to 5, variants were mainly missense substitutions at conserved residues that lead to light to moderate symptoms. In which, retinoschisis was the main phenotype and other sporadic secondary characteristics were retinal detachment, strabismus, vitreous opacities, or increased intraocular pressure (IOP). These results suggest that even though missense variations can interfere with the protein folding or secretion, they might still have enough structural stability to prevent more expanding retinal damage.</w:t>
      </w:r>
    </w:p>
    <w:p w14:paraId="0634D367" w14:textId="078BD6EE" w:rsidR="003D2728" w:rsidRPr="007E2DA8" w:rsidRDefault="00072994" w:rsidP="003D2728">
      <w:pPr>
        <w:spacing w:line="312" w:lineRule="auto"/>
        <w:ind w:firstLine="454"/>
        <w:jc w:val="both"/>
        <w:rPr>
          <w:rFonts w:ascii="Times New Roman" w:hAnsi="Times New Roman" w:cs="Times New Roman"/>
          <w:sz w:val="26"/>
          <w:szCs w:val="26"/>
        </w:rPr>
      </w:pPr>
      <w:r w:rsidRPr="00072994">
        <w:rPr>
          <w:rFonts w:ascii="Times New Roman" w:hAnsi="Times New Roman" w:cs="Times New Roman"/>
          <w:sz w:val="26"/>
          <w:szCs w:val="26"/>
        </w:rPr>
        <w:t>Exon 6 showed a possible genotype–phenotype pattern, in which missense and frameshift mutations were more commonly associated with severe clinical manifestations, including retinoschisis accompanied by retinal detachment, strabismus, and/or cataract in some patients</w:t>
      </w:r>
      <w:r>
        <w:rPr>
          <w:rFonts w:ascii="Times New Roman" w:hAnsi="Times New Roman" w:cs="Times New Roman"/>
          <w:sz w:val="26"/>
          <w:szCs w:val="26"/>
        </w:rPr>
        <w:t xml:space="preserve"> (Table 9)</w:t>
      </w:r>
      <w:r w:rsidRPr="00072994">
        <w:rPr>
          <w:rFonts w:ascii="Times New Roman" w:hAnsi="Times New Roman" w:cs="Times New Roman"/>
          <w:sz w:val="26"/>
          <w:szCs w:val="26"/>
        </w:rPr>
        <w:t>. Among the patients with missense variants, patient FEVR052 appeared to present the most severe phenotypes, having undergone scleral buckling surgery for retinal detachment</w:t>
      </w:r>
      <w:r w:rsidR="003D2728" w:rsidRPr="007E2DA8">
        <w:rPr>
          <w:rFonts w:ascii="Times New Roman" w:hAnsi="Times New Roman" w:cs="Times New Roman"/>
          <w:sz w:val="26"/>
          <w:szCs w:val="26"/>
        </w:rPr>
        <w:t>. The consistent presence of more damaging retinal pathology can be explained by the significant loss-of-function effect of exon 6 above mutations. They are cluster within the discoidin domain necessary for retinoschisin oligomerization.</w:t>
      </w:r>
    </w:p>
    <w:p w14:paraId="69A4C80D" w14:textId="77777777" w:rsidR="000A63DB" w:rsidRDefault="000A63DB" w:rsidP="00551CFC">
      <w:pPr>
        <w:spacing w:line="312" w:lineRule="auto"/>
        <w:jc w:val="both"/>
        <w:rPr>
          <w:rFonts w:ascii="Times New Roman" w:hAnsi="Times New Roman" w:cs="Times New Roman"/>
          <w:sz w:val="26"/>
          <w:szCs w:val="26"/>
        </w:rPr>
      </w:pPr>
    </w:p>
    <w:p w14:paraId="61F2804E" w14:textId="384AD263" w:rsidR="004B4074" w:rsidRPr="007E2DA8" w:rsidRDefault="003D2728" w:rsidP="00D46C77">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lastRenderedPageBreak/>
        <w:t xml:space="preserve">Collectively, most patients positive with </w:t>
      </w:r>
      <w:r w:rsidRPr="007E2DA8">
        <w:rPr>
          <w:rFonts w:ascii="Times New Roman" w:hAnsi="Times New Roman" w:cs="Times New Roman"/>
          <w:i/>
          <w:iCs/>
          <w:sz w:val="26"/>
          <w:szCs w:val="26"/>
        </w:rPr>
        <w:t>RS1</w:t>
      </w:r>
      <w:r w:rsidRPr="007E2DA8">
        <w:rPr>
          <w:rFonts w:ascii="Times New Roman" w:hAnsi="Times New Roman" w:cs="Times New Roman"/>
          <w:sz w:val="26"/>
          <w:szCs w:val="26"/>
        </w:rPr>
        <w:t xml:space="preserve"> variants had retinoschisis, and nearly half of total patients with </w:t>
      </w:r>
      <w:r w:rsidRPr="007E2DA8">
        <w:rPr>
          <w:rFonts w:ascii="Times New Roman" w:hAnsi="Times New Roman" w:cs="Times New Roman"/>
          <w:i/>
          <w:iCs/>
          <w:sz w:val="26"/>
          <w:szCs w:val="26"/>
        </w:rPr>
        <w:t xml:space="preserve">RS1 </w:t>
      </w:r>
      <w:r w:rsidRPr="007E2DA8">
        <w:rPr>
          <w:rFonts w:ascii="Times New Roman" w:hAnsi="Times New Roman" w:cs="Times New Roman"/>
          <w:sz w:val="26"/>
          <w:szCs w:val="26"/>
        </w:rPr>
        <w:t xml:space="preserve">revealed retinal detachment. </w:t>
      </w:r>
      <w:r w:rsidR="00B24BA7" w:rsidRPr="00B24BA7">
        <w:rPr>
          <w:rFonts w:ascii="Times New Roman" w:hAnsi="Times New Roman" w:cs="Times New Roman"/>
          <w:sz w:val="26"/>
          <w:szCs w:val="26"/>
        </w:rPr>
        <w:t>Signs such as strabismus, vitreous opacities, and increased intraocular pressure were observed less consistently across patients.</w:t>
      </w:r>
      <w:r w:rsidR="00B24BA7">
        <w:rPr>
          <w:rFonts w:ascii="Times New Roman" w:hAnsi="Times New Roman" w:cs="Times New Roman"/>
          <w:sz w:val="26"/>
          <w:szCs w:val="26"/>
        </w:rPr>
        <w:t xml:space="preserve"> </w:t>
      </w:r>
      <w:r w:rsidR="004B4074" w:rsidRPr="004B4074">
        <w:rPr>
          <w:rFonts w:ascii="Times New Roman" w:hAnsi="Times New Roman" w:cs="Times New Roman"/>
          <w:sz w:val="26"/>
          <w:szCs w:val="26"/>
        </w:rPr>
        <w:t>Overall, the findings suggested a possible gradient of clinical severity, in which early truncating variants in exon 2 tended to be associated with milder manifestations, variants in exons 3 to 5 with moderate</w:t>
      </w:r>
      <w:r w:rsidR="00D46C77">
        <w:rPr>
          <w:rFonts w:ascii="Times New Roman" w:hAnsi="Times New Roman" w:cs="Times New Roman"/>
          <w:sz w:val="26"/>
          <w:szCs w:val="26"/>
        </w:rPr>
        <w:t xml:space="preserve"> </w:t>
      </w:r>
      <w:r w:rsidR="004B4074" w:rsidRPr="004B4074">
        <w:rPr>
          <w:rFonts w:ascii="Times New Roman" w:hAnsi="Times New Roman" w:cs="Times New Roman"/>
          <w:sz w:val="26"/>
          <w:szCs w:val="26"/>
        </w:rPr>
        <w:t>to</w:t>
      </w:r>
      <w:r w:rsidR="00D46C77">
        <w:rPr>
          <w:rFonts w:ascii="Times New Roman" w:hAnsi="Times New Roman" w:cs="Times New Roman"/>
          <w:sz w:val="26"/>
          <w:szCs w:val="26"/>
        </w:rPr>
        <w:t xml:space="preserve"> </w:t>
      </w:r>
      <w:r w:rsidR="004B4074" w:rsidRPr="004B4074">
        <w:rPr>
          <w:rFonts w:ascii="Times New Roman" w:hAnsi="Times New Roman" w:cs="Times New Roman"/>
          <w:sz w:val="26"/>
          <w:szCs w:val="26"/>
        </w:rPr>
        <w:t xml:space="preserve">severe phenotypes, and exon 6 variants with more severe and complex presentations. A possible genotype–phenotype pattern was also observed across different </w:t>
      </w:r>
      <w:r w:rsidR="004B4074" w:rsidRPr="00D46C77">
        <w:rPr>
          <w:rFonts w:ascii="Times New Roman" w:hAnsi="Times New Roman" w:cs="Times New Roman"/>
          <w:i/>
          <w:iCs/>
          <w:sz w:val="26"/>
          <w:szCs w:val="26"/>
        </w:rPr>
        <w:t>RS1</w:t>
      </w:r>
      <w:r w:rsidR="004B4074" w:rsidRPr="004B4074">
        <w:rPr>
          <w:rFonts w:ascii="Times New Roman" w:hAnsi="Times New Roman" w:cs="Times New Roman"/>
          <w:sz w:val="26"/>
          <w:szCs w:val="26"/>
        </w:rPr>
        <w:t xml:space="preserve"> variant types, with severe manifestations appearing more frequently among missense variants. These observations further suggest that phenotypic severity may be influenced more by the extent of functional disruption within the discoidin domain than by exon location alone</w:t>
      </w:r>
      <w:r w:rsidR="00D46C77">
        <w:rPr>
          <w:rFonts w:ascii="Times New Roman" w:hAnsi="Times New Roman" w:cs="Times New Roman"/>
          <w:sz w:val="26"/>
          <w:szCs w:val="26"/>
        </w:rPr>
        <w:t>.</w:t>
      </w:r>
    </w:p>
    <w:p w14:paraId="3DD890EA" w14:textId="77777777" w:rsidR="003D2728" w:rsidRPr="007E2DA8" w:rsidRDefault="003D2728" w:rsidP="003D2728">
      <w:pPr>
        <w:rPr>
          <w:rFonts w:ascii="Times New Roman" w:hAnsi="Times New Roman" w:cs="Times New Roman"/>
          <w:sz w:val="26"/>
          <w:szCs w:val="26"/>
        </w:rPr>
      </w:pPr>
    </w:p>
    <w:p w14:paraId="7CEECD19" w14:textId="20525955" w:rsidR="008207D3" w:rsidRPr="007E2DA8" w:rsidRDefault="008207D3" w:rsidP="00BF294C">
      <w:pPr>
        <w:spacing w:line="312" w:lineRule="auto"/>
        <w:ind w:firstLine="454"/>
        <w:jc w:val="both"/>
        <w:rPr>
          <w:rFonts w:ascii="Times New Roman" w:hAnsi="Times New Roman" w:cs="Times New Roman"/>
          <w:sz w:val="26"/>
          <w:szCs w:val="26"/>
        </w:rPr>
      </w:pPr>
    </w:p>
    <w:p w14:paraId="285AE80B" w14:textId="77777777" w:rsidR="006F71F0" w:rsidRDefault="006F71F0" w:rsidP="006A12C8">
      <w:pPr>
        <w:spacing w:line="312" w:lineRule="auto"/>
        <w:ind w:firstLine="454"/>
        <w:jc w:val="both"/>
        <w:rPr>
          <w:rFonts w:ascii="Times New Roman" w:hAnsi="Times New Roman" w:cs="Times New Roman"/>
          <w:sz w:val="26"/>
          <w:szCs w:val="26"/>
        </w:rPr>
      </w:pPr>
    </w:p>
    <w:p w14:paraId="788EE9F5" w14:textId="77777777" w:rsidR="00FE3ADE" w:rsidRDefault="00FE3ADE" w:rsidP="006A12C8">
      <w:pPr>
        <w:spacing w:line="312" w:lineRule="auto"/>
        <w:ind w:firstLine="454"/>
        <w:jc w:val="both"/>
        <w:rPr>
          <w:rFonts w:ascii="Times New Roman" w:hAnsi="Times New Roman" w:cs="Times New Roman"/>
          <w:sz w:val="26"/>
          <w:szCs w:val="26"/>
        </w:rPr>
      </w:pPr>
    </w:p>
    <w:p w14:paraId="5DC79797" w14:textId="77777777" w:rsidR="00FE3ADE" w:rsidRDefault="00FE3ADE" w:rsidP="006A12C8">
      <w:pPr>
        <w:spacing w:line="312" w:lineRule="auto"/>
        <w:ind w:firstLine="454"/>
        <w:jc w:val="both"/>
        <w:rPr>
          <w:rFonts w:ascii="Times New Roman" w:hAnsi="Times New Roman" w:cs="Times New Roman"/>
          <w:sz w:val="26"/>
          <w:szCs w:val="26"/>
        </w:rPr>
      </w:pPr>
    </w:p>
    <w:p w14:paraId="6168730C" w14:textId="77777777" w:rsidR="00FE3ADE" w:rsidRDefault="00FE3ADE" w:rsidP="006A12C8">
      <w:pPr>
        <w:spacing w:line="312" w:lineRule="auto"/>
        <w:ind w:firstLine="454"/>
        <w:jc w:val="both"/>
        <w:rPr>
          <w:rFonts w:ascii="Times New Roman" w:hAnsi="Times New Roman" w:cs="Times New Roman"/>
          <w:sz w:val="26"/>
          <w:szCs w:val="26"/>
        </w:rPr>
      </w:pPr>
    </w:p>
    <w:p w14:paraId="0574BB58" w14:textId="77777777" w:rsidR="00FE3ADE" w:rsidRDefault="00FE3ADE" w:rsidP="006A12C8">
      <w:pPr>
        <w:spacing w:line="312" w:lineRule="auto"/>
        <w:ind w:firstLine="454"/>
        <w:jc w:val="both"/>
        <w:rPr>
          <w:rFonts w:ascii="Times New Roman" w:hAnsi="Times New Roman" w:cs="Times New Roman"/>
          <w:sz w:val="26"/>
          <w:szCs w:val="26"/>
        </w:rPr>
      </w:pPr>
    </w:p>
    <w:p w14:paraId="7757017E" w14:textId="77777777" w:rsidR="00FE3ADE" w:rsidRPr="007E2DA8" w:rsidRDefault="00FE3ADE" w:rsidP="009C2B4C">
      <w:pPr>
        <w:spacing w:line="312" w:lineRule="auto"/>
        <w:jc w:val="both"/>
        <w:rPr>
          <w:rFonts w:ascii="Times New Roman" w:hAnsi="Times New Roman" w:cs="Times New Roman"/>
          <w:sz w:val="26"/>
          <w:szCs w:val="26"/>
        </w:rPr>
        <w:sectPr w:rsidR="00FE3ADE" w:rsidRPr="007E2DA8" w:rsidSect="00FE3ADE">
          <w:pgSz w:w="11906" w:h="16838" w:code="9"/>
          <w:pgMar w:top="1701" w:right="1134" w:bottom="1701" w:left="1985" w:header="720" w:footer="720" w:gutter="0"/>
          <w:cols w:space="720"/>
          <w:docGrid w:linePitch="360"/>
        </w:sectPr>
      </w:pPr>
    </w:p>
    <w:p w14:paraId="439D66B5" w14:textId="77777777" w:rsidR="009C2B4C" w:rsidRDefault="009C2B4C" w:rsidP="000110A9">
      <w:pPr>
        <w:pStyle w:val="Caption"/>
        <w:jc w:val="center"/>
        <w:rPr>
          <w:rFonts w:ascii="Times New Roman" w:hAnsi="Times New Roman" w:cs="Times New Roman"/>
          <w:color w:val="auto"/>
          <w:sz w:val="26"/>
          <w:szCs w:val="26"/>
        </w:rPr>
        <w:sectPr w:rsidR="009C2B4C" w:rsidSect="009171C5">
          <w:type w:val="continuous"/>
          <w:pgSz w:w="11906" w:h="16838" w:code="9"/>
          <w:pgMar w:top="1701" w:right="1134" w:bottom="1701" w:left="1985" w:header="720" w:footer="720" w:gutter="0"/>
          <w:cols w:space="720"/>
          <w:docGrid w:linePitch="360"/>
        </w:sectPr>
      </w:pPr>
      <w:bookmarkStart w:id="236" w:name="_Toc218782299"/>
      <w:bookmarkStart w:id="237" w:name="_Toc219582109"/>
      <w:bookmarkStart w:id="238" w:name="_Toc219713405"/>
      <w:bookmarkStart w:id="239" w:name="_Toc220313717"/>
      <w:bookmarkStart w:id="240" w:name="_Toc220580057"/>
    </w:p>
    <w:p w14:paraId="1AA9CC45" w14:textId="0897552F" w:rsidR="006C3069" w:rsidRPr="000110A9" w:rsidRDefault="000110A9" w:rsidP="000110A9">
      <w:pPr>
        <w:pStyle w:val="Caption"/>
        <w:jc w:val="center"/>
        <w:rPr>
          <w:rFonts w:ascii="Times New Roman" w:hAnsi="Times New Roman" w:cs="Times New Roman"/>
          <w:color w:val="auto"/>
          <w:sz w:val="26"/>
          <w:szCs w:val="26"/>
        </w:rPr>
      </w:pPr>
      <w:r w:rsidRPr="000110A9">
        <w:rPr>
          <w:rFonts w:ascii="Times New Roman" w:hAnsi="Times New Roman" w:cs="Times New Roman"/>
          <w:color w:val="auto"/>
          <w:sz w:val="26"/>
          <w:szCs w:val="26"/>
        </w:rPr>
        <w:lastRenderedPageBreak/>
        <w:t xml:space="preserve">Table </w:t>
      </w:r>
      <w:r w:rsidRPr="000110A9">
        <w:rPr>
          <w:rFonts w:ascii="Times New Roman" w:hAnsi="Times New Roman" w:cs="Times New Roman"/>
          <w:color w:val="auto"/>
          <w:sz w:val="26"/>
          <w:szCs w:val="26"/>
        </w:rPr>
        <w:fldChar w:fldCharType="begin"/>
      </w:r>
      <w:r w:rsidRPr="000110A9">
        <w:rPr>
          <w:rFonts w:ascii="Times New Roman" w:hAnsi="Times New Roman" w:cs="Times New Roman"/>
          <w:color w:val="auto"/>
          <w:sz w:val="26"/>
          <w:szCs w:val="26"/>
        </w:rPr>
        <w:instrText xml:space="preserve"> SEQ Table \* ARABIC </w:instrText>
      </w:r>
      <w:r w:rsidRPr="000110A9">
        <w:rPr>
          <w:rFonts w:ascii="Times New Roman" w:hAnsi="Times New Roman" w:cs="Times New Roman"/>
          <w:color w:val="auto"/>
          <w:sz w:val="26"/>
          <w:szCs w:val="26"/>
        </w:rPr>
        <w:fldChar w:fldCharType="separate"/>
      </w:r>
      <w:r w:rsidR="000A37F3">
        <w:rPr>
          <w:rFonts w:ascii="Times New Roman" w:hAnsi="Times New Roman" w:cs="Times New Roman"/>
          <w:noProof/>
          <w:color w:val="auto"/>
          <w:sz w:val="26"/>
          <w:szCs w:val="26"/>
        </w:rPr>
        <w:t>9</w:t>
      </w:r>
      <w:r w:rsidRPr="000110A9">
        <w:rPr>
          <w:rFonts w:ascii="Times New Roman" w:hAnsi="Times New Roman" w:cs="Times New Roman"/>
          <w:color w:val="auto"/>
          <w:sz w:val="26"/>
          <w:szCs w:val="26"/>
        </w:rPr>
        <w:fldChar w:fldCharType="end"/>
      </w:r>
      <w:r w:rsidRPr="000110A9">
        <w:rPr>
          <w:rFonts w:ascii="Times New Roman" w:hAnsi="Times New Roman" w:cs="Times New Roman"/>
          <w:color w:val="auto"/>
          <w:sz w:val="26"/>
          <w:szCs w:val="26"/>
        </w:rPr>
        <w:t xml:space="preserve">: </w:t>
      </w:r>
      <w:r w:rsidR="006C3069" w:rsidRPr="000110A9">
        <w:rPr>
          <w:rFonts w:ascii="Times New Roman" w:hAnsi="Times New Roman" w:cs="Times New Roman"/>
          <w:color w:val="auto"/>
          <w:sz w:val="26"/>
          <w:szCs w:val="26"/>
        </w:rPr>
        <w:t>Phenotype-genotype correlation of XLRS patients.</w:t>
      </w:r>
      <w:bookmarkEnd w:id="236"/>
      <w:bookmarkEnd w:id="237"/>
      <w:bookmarkEnd w:id="238"/>
      <w:bookmarkEnd w:id="239"/>
      <w:bookmarkEnd w:id="240"/>
    </w:p>
    <w:tbl>
      <w:tblPr>
        <w:tblStyle w:val="TableGrid"/>
        <w:tblW w:w="13892" w:type="dxa"/>
        <w:jc w:val="center"/>
        <w:tblLayout w:type="fixed"/>
        <w:tblLook w:val="04A0" w:firstRow="1" w:lastRow="0" w:firstColumn="1" w:lastColumn="0" w:noHBand="0" w:noVBand="1"/>
      </w:tblPr>
      <w:tblGrid>
        <w:gridCol w:w="1418"/>
        <w:gridCol w:w="1275"/>
        <w:gridCol w:w="2547"/>
        <w:gridCol w:w="2977"/>
        <w:gridCol w:w="850"/>
        <w:gridCol w:w="851"/>
        <w:gridCol w:w="850"/>
        <w:gridCol w:w="851"/>
        <w:gridCol w:w="1276"/>
        <w:gridCol w:w="997"/>
      </w:tblGrid>
      <w:tr w:rsidR="006C3069" w:rsidRPr="007E2DA8" w14:paraId="5E6519C4" w14:textId="77777777" w:rsidTr="00D95B3C">
        <w:trPr>
          <w:jc w:val="center"/>
        </w:trPr>
        <w:tc>
          <w:tcPr>
            <w:tcW w:w="1418" w:type="dxa"/>
            <w:vMerge w:val="restart"/>
            <w:vAlign w:val="center"/>
          </w:tcPr>
          <w:p w14:paraId="7F0E2D95"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Sample ID</w:t>
            </w:r>
          </w:p>
        </w:tc>
        <w:tc>
          <w:tcPr>
            <w:tcW w:w="1275" w:type="dxa"/>
            <w:vMerge w:val="restart"/>
            <w:vAlign w:val="center"/>
          </w:tcPr>
          <w:p w14:paraId="5DF7A803"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Location</w:t>
            </w:r>
          </w:p>
        </w:tc>
        <w:tc>
          <w:tcPr>
            <w:tcW w:w="5524" w:type="dxa"/>
            <w:gridSpan w:val="2"/>
            <w:vAlign w:val="center"/>
          </w:tcPr>
          <w:p w14:paraId="00F550BD" w14:textId="1F9015E5" w:rsidR="006C3069" w:rsidRPr="007E2DA8" w:rsidRDefault="00841D84" w:rsidP="006A12C8">
            <w:pPr>
              <w:spacing w:line="312" w:lineRule="auto"/>
              <w:jc w:val="center"/>
              <w:rPr>
                <w:rFonts w:ascii="Times New Roman" w:hAnsi="Times New Roman" w:cs="Times New Roman"/>
                <w:sz w:val="26"/>
                <w:szCs w:val="26"/>
              </w:rPr>
            </w:pPr>
            <w:r w:rsidRPr="007E2DA8">
              <w:rPr>
                <w:rFonts w:ascii="Times New Roman" w:hAnsi="Times New Roman" w:cs="Times New Roman"/>
                <w:i/>
                <w:iCs/>
                <w:sz w:val="26"/>
                <w:szCs w:val="26"/>
              </w:rPr>
              <w:t>RS1</w:t>
            </w:r>
            <w:r w:rsidRPr="007E2DA8">
              <w:rPr>
                <w:rFonts w:ascii="Times New Roman" w:hAnsi="Times New Roman" w:cs="Times New Roman"/>
                <w:sz w:val="26"/>
                <w:szCs w:val="26"/>
              </w:rPr>
              <w:t xml:space="preserve"> variant</w:t>
            </w:r>
          </w:p>
        </w:tc>
        <w:tc>
          <w:tcPr>
            <w:tcW w:w="850" w:type="dxa"/>
            <w:vMerge w:val="restart"/>
            <w:textDirection w:val="btLr"/>
            <w:vAlign w:val="center"/>
          </w:tcPr>
          <w:p w14:paraId="5E270760" w14:textId="70FCE741" w:rsidR="006C3069" w:rsidRPr="007E2DA8" w:rsidRDefault="006C3069" w:rsidP="00D95B3C">
            <w:pPr>
              <w:spacing w:line="312" w:lineRule="auto"/>
              <w:ind w:left="113" w:right="113"/>
              <w:rPr>
                <w:rFonts w:ascii="Times New Roman" w:hAnsi="Times New Roman" w:cs="Times New Roman"/>
                <w:sz w:val="26"/>
                <w:szCs w:val="26"/>
              </w:rPr>
            </w:pPr>
            <w:r w:rsidRPr="007E2DA8">
              <w:rPr>
                <w:rFonts w:ascii="Times New Roman" w:hAnsi="Times New Roman" w:cs="Times New Roman"/>
                <w:sz w:val="26"/>
                <w:szCs w:val="26"/>
              </w:rPr>
              <w:t>Retinoschisis</w:t>
            </w:r>
          </w:p>
        </w:tc>
        <w:tc>
          <w:tcPr>
            <w:tcW w:w="851" w:type="dxa"/>
            <w:vMerge w:val="restart"/>
            <w:textDirection w:val="btLr"/>
            <w:vAlign w:val="center"/>
          </w:tcPr>
          <w:p w14:paraId="1A52C7DE" w14:textId="77777777" w:rsidR="006C3069" w:rsidRPr="007E2DA8" w:rsidRDefault="006C3069" w:rsidP="00D95B3C">
            <w:pPr>
              <w:spacing w:line="312" w:lineRule="auto"/>
              <w:ind w:left="113" w:right="113"/>
              <w:rPr>
                <w:rFonts w:ascii="Times New Roman" w:hAnsi="Times New Roman" w:cs="Times New Roman"/>
                <w:sz w:val="26"/>
                <w:szCs w:val="26"/>
              </w:rPr>
            </w:pPr>
            <w:r w:rsidRPr="007E2DA8">
              <w:rPr>
                <w:rFonts w:ascii="Times New Roman" w:hAnsi="Times New Roman" w:cs="Times New Roman"/>
                <w:sz w:val="26"/>
                <w:szCs w:val="26"/>
              </w:rPr>
              <w:t>Retinal detachment</w:t>
            </w:r>
          </w:p>
        </w:tc>
        <w:tc>
          <w:tcPr>
            <w:tcW w:w="850" w:type="dxa"/>
            <w:vMerge w:val="restart"/>
            <w:textDirection w:val="btLr"/>
            <w:vAlign w:val="center"/>
          </w:tcPr>
          <w:p w14:paraId="74CA545B" w14:textId="77777777" w:rsidR="006C3069" w:rsidRPr="007E2DA8" w:rsidRDefault="006C3069" w:rsidP="00D95B3C">
            <w:pPr>
              <w:spacing w:line="312" w:lineRule="auto"/>
              <w:ind w:left="113" w:right="113"/>
              <w:rPr>
                <w:rFonts w:ascii="Times New Roman" w:hAnsi="Times New Roman" w:cs="Times New Roman"/>
                <w:sz w:val="26"/>
                <w:szCs w:val="26"/>
              </w:rPr>
            </w:pPr>
            <w:r w:rsidRPr="007E2DA8">
              <w:rPr>
                <w:rFonts w:ascii="Times New Roman" w:hAnsi="Times New Roman" w:cs="Times New Roman"/>
                <w:sz w:val="26"/>
                <w:szCs w:val="26"/>
              </w:rPr>
              <w:t>Strabismus</w:t>
            </w:r>
          </w:p>
        </w:tc>
        <w:tc>
          <w:tcPr>
            <w:tcW w:w="851" w:type="dxa"/>
            <w:vMerge w:val="restart"/>
            <w:textDirection w:val="btLr"/>
            <w:vAlign w:val="center"/>
          </w:tcPr>
          <w:p w14:paraId="1113168E" w14:textId="77777777" w:rsidR="006C3069" w:rsidRPr="007E2DA8" w:rsidRDefault="006C3069" w:rsidP="00D95B3C">
            <w:pPr>
              <w:spacing w:line="312" w:lineRule="auto"/>
              <w:ind w:left="113" w:right="113"/>
              <w:rPr>
                <w:rFonts w:ascii="Times New Roman" w:hAnsi="Times New Roman" w:cs="Times New Roman"/>
                <w:sz w:val="26"/>
                <w:szCs w:val="26"/>
              </w:rPr>
            </w:pPr>
            <w:r w:rsidRPr="007E2DA8">
              <w:rPr>
                <w:rFonts w:ascii="Times New Roman" w:hAnsi="Times New Roman" w:cs="Times New Roman"/>
                <w:sz w:val="26"/>
                <w:szCs w:val="26"/>
              </w:rPr>
              <w:t>Vitreous opacities</w:t>
            </w:r>
          </w:p>
        </w:tc>
        <w:tc>
          <w:tcPr>
            <w:tcW w:w="1276" w:type="dxa"/>
            <w:vMerge w:val="restart"/>
            <w:textDirection w:val="btLr"/>
            <w:vAlign w:val="center"/>
          </w:tcPr>
          <w:p w14:paraId="245503DA" w14:textId="77777777" w:rsidR="006C3069" w:rsidRPr="007E2DA8" w:rsidRDefault="006C3069" w:rsidP="00D95B3C">
            <w:pPr>
              <w:spacing w:line="312" w:lineRule="auto"/>
              <w:ind w:left="113" w:right="113"/>
              <w:rPr>
                <w:rFonts w:ascii="Times New Roman" w:hAnsi="Times New Roman" w:cs="Times New Roman"/>
                <w:sz w:val="26"/>
                <w:szCs w:val="26"/>
              </w:rPr>
            </w:pPr>
            <w:bookmarkStart w:id="241" w:name="_Hlk218196513"/>
            <w:r w:rsidRPr="007E2DA8">
              <w:rPr>
                <w:rFonts w:ascii="Times New Roman" w:hAnsi="Times New Roman" w:cs="Times New Roman"/>
                <w:sz w:val="26"/>
                <w:szCs w:val="26"/>
              </w:rPr>
              <w:t>Increased</w:t>
            </w:r>
          </w:p>
          <w:p w14:paraId="6C8199DC" w14:textId="77777777" w:rsidR="006C3069" w:rsidRPr="007E2DA8" w:rsidRDefault="006C3069" w:rsidP="00D95B3C">
            <w:pPr>
              <w:spacing w:line="312" w:lineRule="auto"/>
              <w:ind w:left="113" w:right="113"/>
              <w:rPr>
                <w:rFonts w:ascii="Times New Roman" w:hAnsi="Times New Roman" w:cs="Times New Roman"/>
                <w:sz w:val="26"/>
                <w:szCs w:val="26"/>
              </w:rPr>
            </w:pPr>
            <w:r w:rsidRPr="007E2DA8">
              <w:rPr>
                <w:rFonts w:ascii="Times New Roman" w:hAnsi="Times New Roman" w:cs="Times New Roman"/>
                <w:sz w:val="26"/>
                <w:szCs w:val="26"/>
              </w:rPr>
              <w:t>intraocular pressure</w:t>
            </w:r>
            <w:bookmarkEnd w:id="241"/>
          </w:p>
        </w:tc>
        <w:tc>
          <w:tcPr>
            <w:tcW w:w="997" w:type="dxa"/>
            <w:vMerge w:val="restart"/>
            <w:textDirection w:val="btLr"/>
            <w:vAlign w:val="center"/>
          </w:tcPr>
          <w:p w14:paraId="42F87AB1" w14:textId="77777777" w:rsidR="006C3069" w:rsidRPr="007E2DA8" w:rsidRDefault="006C3069" w:rsidP="00D95B3C">
            <w:pPr>
              <w:spacing w:line="312" w:lineRule="auto"/>
              <w:ind w:left="113" w:right="113"/>
              <w:rPr>
                <w:rFonts w:ascii="Times New Roman" w:hAnsi="Times New Roman" w:cs="Times New Roman"/>
                <w:sz w:val="26"/>
                <w:szCs w:val="26"/>
              </w:rPr>
            </w:pPr>
            <w:r w:rsidRPr="007E2DA8">
              <w:rPr>
                <w:rFonts w:ascii="Times New Roman" w:hAnsi="Times New Roman" w:cs="Times New Roman"/>
                <w:sz w:val="26"/>
                <w:szCs w:val="26"/>
              </w:rPr>
              <w:t xml:space="preserve">Other </w:t>
            </w:r>
          </w:p>
          <w:p w14:paraId="5187B62F" w14:textId="77777777" w:rsidR="006C3069" w:rsidRPr="007E2DA8" w:rsidRDefault="006C3069" w:rsidP="00D95B3C">
            <w:pPr>
              <w:spacing w:line="312" w:lineRule="auto"/>
              <w:ind w:left="113" w:right="113"/>
              <w:rPr>
                <w:rFonts w:ascii="Times New Roman" w:hAnsi="Times New Roman" w:cs="Times New Roman"/>
                <w:sz w:val="26"/>
                <w:szCs w:val="26"/>
              </w:rPr>
            </w:pPr>
            <w:r w:rsidRPr="007E2DA8">
              <w:rPr>
                <w:rFonts w:ascii="Times New Roman" w:hAnsi="Times New Roman" w:cs="Times New Roman"/>
                <w:sz w:val="26"/>
                <w:szCs w:val="26"/>
              </w:rPr>
              <w:t>special findings</w:t>
            </w:r>
          </w:p>
        </w:tc>
      </w:tr>
      <w:tr w:rsidR="006C3069" w:rsidRPr="007E2DA8" w14:paraId="023161D9" w14:textId="77777777" w:rsidTr="00D95B3C">
        <w:trPr>
          <w:trHeight w:val="1550"/>
          <w:jc w:val="center"/>
        </w:trPr>
        <w:tc>
          <w:tcPr>
            <w:tcW w:w="1418" w:type="dxa"/>
            <w:vMerge/>
          </w:tcPr>
          <w:p w14:paraId="679A553C" w14:textId="77777777" w:rsidR="006C3069" w:rsidRPr="007E2DA8" w:rsidRDefault="006C3069" w:rsidP="006A12C8">
            <w:pPr>
              <w:spacing w:line="312" w:lineRule="auto"/>
              <w:jc w:val="both"/>
              <w:rPr>
                <w:rFonts w:ascii="Times New Roman" w:hAnsi="Times New Roman" w:cs="Times New Roman"/>
                <w:sz w:val="26"/>
                <w:szCs w:val="26"/>
              </w:rPr>
            </w:pPr>
          </w:p>
        </w:tc>
        <w:tc>
          <w:tcPr>
            <w:tcW w:w="1275" w:type="dxa"/>
            <w:vMerge/>
          </w:tcPr>
          <w:p w14:paraId="26C4C141" w14:textId="77777777" w:rsidR="006C3069" w:rsidRPr="007E2DA8" w:rsidRDefault="006C3069" w:rsidP="006A12C8">
            <w:pPr>
              <w:spacing w:line="312" w:lineRule="auto"/>
              <w:jc w:val="center"/>
              <w:rPr>
                <w:rFonts w:ascii="Times New Roman" w:hAnsi="Times New Roman" w:cs="Times New Roman"/>
                <w:b/>
                <w:bCs/>
                <w:sz w:val="26"/>
                <w:szCs w:val="26"/>
              </w:rPr>
            </w:pPr>
          </w:p>
        </w:tc>
        <w:tc>
          <w:tcPr>
            <w:tcW w:w="2547" w:type="dxa"/>
            <w:vAlign w:val="center"/>
          </w:tcPr>
          <w:p w14:paraId="6536A803" w14:textId="15DFA9A2" w:rsidR="006C3069" w:rsidRPr="007E2DA8" w:rsidRDefault="00B40D4B" w:rsidP="009E6151">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cDNA change</w:t>
            </w:r>
          </w:p>
        </w:tc>
        <w:tc>
          <w:tcPr>
            <w:tcW w:w="2977" w:type="dxa"/>
            <w:vAlign w:val="center"/>
          </w:tcPr>
          <w:p w14:paraId="591E9E83" w14:textId="77777777" w:rsidR="006C3069" w:rsidRPr="007E2DA8" w:rsidRDefault="006C3069" w:rsidP="009E6151">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Amino acid</w:t>
            </w:r>
          </w:p>
          <w:p w14:paraId="7CD86D47" w14:textId="107A1DD7" w:rsidR="00B40D4B" w:rsidRPr="007E2DA8" w:rsidRDefault="00B40D4B" w:rsidP="009E6151">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change</w:t>
            </w:r>
          </w:p>
        </w:tc>
        <w:tc>
          <w:tcPr>
            <w:tcW w:w="850" w:type="dxa"/>
            <w:vMerge/>
          </w:tcPr>
          <w:p w14:paraId="15E5361B" w14:textId="77777777" w:rsidR="006C3069" w:rsidRPr="007E2DA8" w:rsidRDefault="006C3069" w:rsidP="006A12C8">
            <w:pPr>
              <w:spacing w:line="312" w:lineRule="auto"/>
              <w:jc w:val="both"/>
              <w:rPr>
                <w:rFonts w:ascii="Times New Roman" w:hAnsi="Times New Roman" w:cs="Times New Roman"/>
                <w:sz w:val="26"/>
                <w:szCs w:val="26"/>
              </w:rPr>
            </w:pPr>
          </w:p>
        </w:tc>
        <w:tc>
          <w:tcPr>
            <w:tcW w:w="851" w:type="dxa"/>
            <w:vMerge/>
          </w:tcPr>
          <w:p w14:paraId="15596049" w14:textId="77777777" w:rsidR="006C3069" w:rsidRPr="007E2DA8" w:rsidRDefault="006C3069" w:rsidP="006A12C8">
            <w:pPr>
              <w:spacing w:line="312" w:lineRule="auto"/>
              <w:jc w:val="both"/>
              <w:rPr>
                <w:rFonts w:ascii="Times New Roman" w:hAnsi="Times New Roman" w:cs="Times New Roman"/>
                <w:sz w:val="26"/>
                <w:szCs w:val="26"/>
              </w:rPr>
            </w:pPr>
          </w:p>
        </w:tc>
        <w:tc>
          <w:tcPr>
            <w:tcW w:w="850" w:type="dxa"/>
            <w:vMerge/>
          </w:tcPr>
          <w:p w14:paraId="20CF8605" w14:textId="77777777" w:rsidR="006C3069" w:rsidRPr="007E2DA8" w:rsidRDefault="006C3069" w:rsidP="006A12C8">
            <w:pPr>
              <w:spacing w:line="312" w:lineRule="auto"/>
              <w:jc w:val="both"/>
              <w:rPr>
                <w:rFonts w:ascii="Times New Roman" w:hAnsi="Times New Roman" w:cs="Times New Roman"/>
                <w:sz w:val="26"/>
                <w:szCs w:val="26"/>
              </w:rPr>
            </w:pPr>
          </w:p>
        </w:tc>
        <w:tc>
          <w:tcPr>
            <w:tcW w:w="851" w:type="dxa"/>
            <w:vMerge/>
          </w:tcPr>
          <w:p w14:paraId="54553BD1" w14:textId="77777777" w:rsidR="006C3069" w:rsidRPr="007E2DA8" w:rsidRDefault="006C3069" w:rsidP="006A12C8">
            <w:pPr>
              <w:spacing w:line="312" w:lineRule="auto"/>
              <w:jc w:val="both"/>
              <w:rPr>
                <w:rFonts w:ascii="Times New Roman" w:hAnsi="Times New Roman" w:cs="Times New Roman"/>
                <w:sz w:val="26"/>
                <w:szCs w:val="26"/>
              </w:rPr>
            </w:pPr>
          </w:p>
        </w:tc>
        <w:tc>
          <w:tcPr>
            <w:tcW w:w="1276" w:type="dxa"/>
            <w:vMerge/>
          </w:tcPr>
          <w:p w14:paraId="64E49E22" w14:textId="77777777" w:rsidR="006C3069" w:rsidRPr="007E2DA8" w:rsidRDefault="006C3069" w:rsidP="006A12C8">
            <w:pPr>
              <w:spacing w:line="312" w:lineRule="auto"/>
              <w:jc w:val="both"/>
              <w:rPr>
                <w:rFonts w:ascii="Times New Roman" w:hAnsi="Times New Roman" w:cs="Times New Roman"/>
                <w:sz w:val="26"/>
                <w:szCs w:val="26"/>
              </w:rPr>
            </w:pPr>
          </w:p>
        </w:tc>
        <w:tc>
          <w:tcPr>
            <w:tcW w:w="997" w:type="dxa"/>
            <w:vMerge/>
          </w:tcPr>
          <w:p w14:paraId="31937D0E" w14:textId="77777777" w:rsidR="006C3069" w:rsidRPr="007E2DA8" w:rsidRDefault="006C3069" w:rsidP="006A12C8">
            <w:pPr>
              <w:spacing w:line="312" w:lineRule="auto"/>
              <w:jc w:val="both"/>
              <w:rPr>
                <w:rFonts w:ascii="Times New Roman" w:hAnsi="Times New Roman" w:cs="Times New Roman"/>
                <w:sz w:val="26"/>
                <w:szCs w:val="26"/>
              </w:rPr>
            </w:pPr>
          </w:p>
        </w:tc>
      </w:tr>
      <w:tr w:rsidR="006C3069" w:rsidRPr="007E2DA8" w14:paraId="102775C2" w14:textId="77777777" w:rsidTr="00D95B3C">
        <w:trPr>
          <w:cantSplit/>
          <w:trHeight w:val="1134"/>
          <w:jc w:val="center"/>
        </w:trPr>
        <w:tc>
          <w:tcPr>
            <w:tcW w:w="1418" w:type="dxa"/>
            <w:vAlign w:val="center"/>
          </w:tcPr>
          <w:p w14:paraId="3B837A8E" w14:textId="77777777" w:rsidR="006C3069" w:rsidRPr="007E2DA8" w:rsidRDefault="006C3069" w:rsidP="00D95B3C">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FEVR038</w:t>
            </w:r>
          </w:p>
        </w:tc>
        <w:tc>
          <w:tcPr>
            <w:tcW w:w="1275" w:type="dxa"/>
            <w:vMerge w:val="restart"/>
            <w:vAlign w:val="center"/>
          </w:tcPr>
          <w:p w14:paraId="3E016052"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Exon 2</w:t>
            </w:r>
          </w:p>
        </w:tc>
        <w:tc>
          <w:tcPr>
            <w:tcW w:w="2547" w:type="dxa"/>
            <w:vAlign w:val="center"/>
          </w:tcPr>
          <w:p w14:paraId="55D90640"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c.59T&gt;A</w:t>
            </w:r>
          </w:p>
        </w:tc>
        <w:tc>
          <w:tcPr>
            <w:tcW w:w="2977" w:type="dxa"/>
            <w:vAlign w:val="center"/>
          </w:tcPr>
          <w:p w14:paraId="01D1A4A3"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p.Leu20*</w:t>
            </w:r>
          </w:p>
        </w:tc>
        <w:tc>
          <w:tcPr>
            <w:tcW w:w="850" w:type="dxa"/>
            <w:vAlign w:val="center"/>
          </w:tcPr>
          <w:p w14:paraId="62A5BD75"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0B620CD9"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0" w:type="dxa"/>
            <w:vAlign w:val="center"/>
          </w:tcPr>
          <w:p w14:paraId="4B93950F"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77CA2B13"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1276" w:type="dxa"/>
            <w:vAlign w:val="center"/>
          </w:tcPr>
          <w:p w14:paraId="21E374CF"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997" w:type="dxa"/>
            <w:textDirection w:val="btLr"/>
            <w:vAlign w:val="center"/>
          </w:tcPr>
          <w:p w14:paraId="2E04FB3F" w14:textId="77777777" w:rsidR="006C3069" w:rsidRPr="007E2DA8" w:rsidRDefault="006C3069" w:rsidP="009E6151">
            <w:pPr>
              <w:spacing w:line="312" w:lineRule="auto"/>
              <w:ind w:left="113" w:right="113"/>
              <w:jc w:val="center"/>
              <w:rPr>
                <w:rFonts w:ascii="Times New Roman" w:hAnsi="Times New Roman" w:cs="Times New Roman"/>
                <w:sz w:val="26"/>
                <w:szCs w:val="26"/>
              </w:rPr>
            </w:pPr>
            <w:r w:rsidRPr="007E2DA8">
              <w:rPr>
                <w:rFonts w:ascii="Times New Roman" w:hAnsi="Times New Roman" w:cs="Times New Roman"/>
                <w:sz w:val="26"/>
                <w:szCs w:val="26"/>
              </w:rPr>
              <w:t>Retinal cyst</w:t>
            </w:r>
          </w:p>
        </w:tc>
      </w:tr>
      <w:tr w:rsidR="006C3069" w:rsidRPr="007E2DA8" w14:paraId="2D9E5733" w14:textId="77777777" w:rsidTr="00D95B3C">
        <w:trPr>
          <w:jc w:val="center"/>
        </w:trPr>
        <w:tc>
          <w:tcPr>
            <w:tcW w:w="1418" w:type="dxa"/>
            <w:vAlign w:val="center"/>
          </w:tcPr>
          <w:p w14:paraId="54DD4D18" w14:textId="77777777" w:rsidR="006C3069" w:rsidRPr="007E2DA8" w:rsidRDefault="006C3069" w:rsidP="00D95B3C">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FEVR041</w:t>
            </w:r>
          </w:p>
        </w:tc>
        <w:tc>
          <w:tcPr>
            <w:tcW w:w="1275" w:type="dxa"/>
            <w:vMerge/>
            <w:vAlign w:val="center"/>
          </w:tcPr>
          <w:p w14:paraId="48E385B5" w14:textId="77777777" w:rsidR="006C3069" w:rsidRPr="007E2DA8" w:rsidRDefault="006C3069" w:rsidP="006A12C8">
            <w:pPr>
              <w:spacing w:line="312" w:lineRule="auto"/>
              <w:rPr>
                <w:rFonts w:ascii="Times New Roman" w:hAnsi="Times New Roman" w:cs="Times New Roman"/>
                <w:sz w:val="26"/>
                <w:szCs w:val="26"/>
              </w:rPr>
            </w:pPr>
          </w:p>
        </w:tc>
        <w:tc>
          <w:tcPr>
            <w:tcW w:w="2547" w:type="dxa"/>
            <w:vAlign w:val="center"/>
          </w:tcPr>
          <w:p w14:paraId="5B8D517C"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c.59T&gt;A</w:t>
            </w:r>
          </w:p>
        </w:tc>
        <w:tc>
          <w:tcPr>
            <w:tcW w:w="2977" w:type="dxa"/>
            <w:vAlign w:val="center"/>
          </w:tcPr>
          <w:p w14:paraId="577BEEFE"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p.Leu20*</w:t>
            </w:r>
          </w:p>
        </w:tc>
        <w:tc>
          <w:tcPr>
            <w:tcW w:w="850" w:type="dxa"/>
            <w:vAlign w:val="center"/>
          </w:tcPr>
          <w:p w14:paraId="488C6429"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4CEB4339"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0" w:type="dxa"/>
            <w:vAlign w:val="center"/>
          </w:tcPr>
          <w:p w14:paraId="787EC2BC"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3201AF1E"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1276" w:type="dxa"/>
            <w:vAlign w:val="center"/>
          </w:tcPr>
          <w:p w14:paraId="05A7DF74"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997" w:type="dxa"/>
            <w:vAlign w:val="center"/>
          </w:tcPr>
          <w:p w14:paraId="1434188B"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r>
      <w:tr w:rsidR="006C3069" w:rsidRPr="007E2DA8" w14:paraId="1789F5B3" w14:textId="77777777" w:rsidTr="00D95B3C">
        <w:trPr>
          <w:jc w:val="center"/>
        </w:trPr>
        <w:tc>
          <w:tcPr>
            <w:tcW w:w="1418" w:type="dxa"/>
            <w:vAlign w:val="center"/>
          </w:tcPr>
          <w:p w14:paraId="2E841D0A" w14:textId="77777777" w:rsidR="006C3069" w:rsidRPr="007E2DA8" w:rsidRDefault="006C3069" w:rsidP="00D95B3C">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FEVR048</w:t>
            </w:r>
          </w:p>
        </w:tc>
        <w:tc>
          <w:tcPr>
            <w:tcW w:w="1275" w:type="dxa"/>
            <w:vAlign w:val="center"/>
          </w:tcPr>
          <w:p w14:paraId="1D5AD67C"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Exon 3</w:t>
            </w:r>
          </w:p>
        </w:tc>
        <w:tc>
          <w:tcPr>
            <w:tcW w:w="2547" w:type="dxa"/>
            <w:vAlign w:val="center"/>
          </w:tcPr>
          <w:p w14:paraId="40E32252"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c.176G&gt;A</w:t>
            </w:r>
          </w:p>
        </w:tc>
        <w:tc>
          <w:tcPr>
            <w:tcW w:w="2977" w:type="dxa"/>
            <w:vAlign w:val="center"/>
          </w:tcPr>
          <w:p w14:paraId="64A8845F"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p.Cys59Tyr</w:t>
            </w:r>
          </w:p>
        </w:tc>
        <w:tc>
          <w:tcPr>
            <w:tcW w:w="850" w:type="dxa"/>
            <w:vAlign w:val="center"/>
          </w:tcPr>
          <w:p w14:paraId="2FEB0F86"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67BF4771"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0" w:type="dxa"/>
            <w:vAlign w:val="center"/>
          </w:tcPr>
          <w:p w14:paraId="3024A9FF"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099A5D5A"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1276" w:type="dxa"/>
            <w:vAlign w:val="center"/>
          </w:tcPr>
          <w:p w14:paraId="01FC04A4"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997" w:type="dxa"/>
            <w:vAlign w:val="center"/>
          </w:tcPr>
          <w:p w14:paraId="3C4AAADF"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r>
      <w:tr w:rsidR="006C3069" w:rsidRPr="007E2DA8" w14:paraId="2A9677F0" w14:textId="77777777" w:rsidTr="00D95B3C">
        <w:trPr>
          <w:jc w:val="center"/>
        </w:trPr>
        <w:tc>
          <w:tcPr>
            <w:tcW w:w="1418" w:type="dxa"/>
            <w:vAlign w:val="center"/>
          </w:tcPr>
          <w:p w14:paraId="22A37F7D" w14:textId="77777777" w:rsidR="006C3069" w:rsidRPr="007E2DA8" w:rsidRDefault="006C3069" w:rsidP="00D95B3C">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FEVR049</w:t>
            </w:r>
          </w:p>
        </w:tc>
        <w:tc>
          <w:tcPr>
            <w:tcW w:w="1275" w:type="dxa"/>
            <w:vMerge w:val="restart"/>
            <w:vAlign w:val="center"/>
          </w:tcPr>
          <w:p w14:paraId="755E9F5F"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Exon 4</w:t>
            </w:r>
          </w:p>
        </w:tc>
        <w:tc>
          <w:tcPr>
            <w:tcW w:w="2547" w:type="dxa"/>
            <w:vAlign w:val="center"/>
          </w:tcPr>
          <w:p w14:paraId="4A14EBDC" w14:textId="0B0C1AFE" w:rsidR="004244BA" w:rsidRPr="007E2DA8" w:rsidRDefault="004244BA"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c.[221G&gt;C; 301G&gt;A]</w:t>
            </w:r>
          </w:p>
        </w:tc>
        <w:tc>
          <w:tcPr>
            <w:tcW w:w="2977" w:type="dxa"/>
            <w:vAlign w:val="center"/>
          </w:tcPr>
          <w:p w14:paraId="1FA92393" w14:textId="6A7443E9" w:rsidR="006C3069" w:rsidRPr="007E2DA8" w:rsidRDefault="004244BA"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p.[Gly74Trp; Ala101Thr]</w:t>
            </w:r>
          </w:p>
        </w:tc>
        <w:tc>
          <w:tcPr>
            <w:tcW w:w="850" w:type="dxa"/>
            <w:vAlign w:val="center"/>
          </w:tcPr>
          <w:p w14:paraId="36C69146"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7AC00038"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0" w:type="dxa"/>
            <w:vAlign w:val="center"/>
          </w:tcPr>
          <w:p w14:paraId="32D563B9"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3F5F81F4"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1276" w:type="dxa"/>
            <w:vAlign w:val="center"/>
          </w:tcPr>
          <w:p w14:paraId="4E094DFF"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997" w:type="dxa"/>
            <w:vAlign w:val="center"/>
          </w:tcPr>
          <w:p w14:paraId="5602201A"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r>
      <w:tr w:rsidR="004244BA" w:rsidRPr="007E2DA8" w14:paraId="60272AAD" w14:textId="77777777" w:rsidTr="00D95B3C">
        <w:trPr>
          <w:jc w:val="center"/>
        </w:trPr>
        <w:tc>
          <w:tcPr>
            <w:tcW w:w="1418" w:type="dxa"/>
            <w:vAlign w:val="center"/>
          </w:tcPr>
          <w:p w14:paraId="49C6F3C2" w14:textId="77777777" w:rsidR="004244BA" w:rsidRPr="007E2DA8" w:rsidRDefault="004244BA" w:rsidP="00D95B3C">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FEVR050</w:t>
            </w:r>
          </w:p>
        </w:tc>
        <w:tc>
          <w:tcPr>
            <w:tcW w:w="1275" w:type="dxa"/>
            <w:vMerge/>
            <w:vAlign w:val="center"/>
          </w:tcPr>
          <w:p w14:paraId="708222D4" w14:textId="77777777" w:rsidR="004244BA" w:rsidRPr="007E2DA8" w:rsidRDefault="004244BA" w:rsidP="004244BA">
            <w:pPr>
              <w:spacing w:line="312" w:lineRule="auto"/>
              <w:rPr>
                <w:rFonts w:ascii="Times New Roman" w:hAnsi="Times New Roman" w:cs="Times New Roman"/>
                <w:sz w:val="26"/>
                <w:szCs w:val="26"/>
              </w:rPr>
            </w:pPr>
          </w:p>
        </w:tc>
        <w:tc>
          <w:tcPr>
            <w:tcW w:w="2547" w:type="dxa"/>
            <w:vAlign w:val="center"/>
          </w:tcPr>
          <w:p w14:paraId="4B7F188D" w14:textId="5D6B4FFB" w:rsidR="004244BA" w:rsidRPr="007E2DA8" w:rsidRDefault="004244BA" w:rsidP="004244BA">
            <w:pPr>
              <w:spacing w:line="312" w:lineRule="auto"/>
              <w:rPr>
                <w:rFonts w:ascii="Times New Roman" w:hAnsi="Times New Roman" w:cs="Times New Roman"/>
                <w:sz w:val="26"/>
                <w:szCs w:val="26"/>
              </w:rPr>
            </w:pPr>
            <w:r w:rsidRPr="007E2DA8">
              <w:rPr>
                <w:rFonts w:ascii="Times New Roman" w:hAnsi="Times New Roman" w:cs="Times New Roman"/>
                <w:sz w:val="26"/>
                <w:szCs w:val="26"/>
              </w:rPr>
              <w:t>c.[221G&gt;C; 301G&gt;A]</w:t>
            </w:r>
          </w:p>
        </w:tc>
        <w:tc>
          <w:tcPr>
            <w:tcW w:w="2977" w:type="dxa"/>
            <w:vAlign w:val="center"/>
          </w:tcPr>
          <w:p w14:paraId="65DDA4AC" w14:textId="015E2ECA" w:rsidR="004244BA" w:rsidRPr="007E2DA8" w:rsidRDefault="004244BA" w:rsidP="004244BA">
            <w:pPr>
              <w:spacing w:line="312" w:lineRule="auto"/>
              <w:rPr>
                <w:rFonts w:ascii="Times New Roman" w:hAnsi="Times New Roman" w:cs="Times New Roman"/>
                <w:sz w:val="26"/>
                <w:szCs w:val="26"/>
              </w:rPr>
            </w:pPr>
            <w:r w:rsidRPr="007E2DA8">
              <w:rPr>
                <w:rFonts w:ascii="Times New Roman" w:hAnsi="Times New Roman" w:cs="Times New Roman"/>
                <w:sz w:val="26"/>
                <w:szCs w:val="26"/>
              </w:rPr>
              <w:t>p.[Gly74Trp; Ala101Thr]</w:t>
            </w:r>
          </w:p>
        </w:tc>
        <w:tc>
          <w:tcPr>
            <w:tcW w:w="850" w:type="dxa"/>
            <w:vAlign w:val="center"/>
          </w:tcPr>
          <w:p w14:paraId="03035752" w14:textId="77777777" w:rsidR="004244BA" w:rsidRPr="007E2DA8" w:rsidRDefault="004244BA" w:rsidP="004244BA">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3239896E" w14:textId="77777777" w:rsidR="004244BA" w:rsidRPr="007E2DA8" w:rsidRDefault="004244BA" w:rsidP="004244BA">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0" w:type="dxa"/>
            <w:vAlign w:val="center"/>
          </w:tcPr>
          <w:p w14:paraId="645A13FB" w14:textId="77777777" w:rsidR="004244BA" w:rsidRPr="007E2DA8" w:rsidRDefault="004244BA" w:rsidP="004244BA">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6EBD7EEA" w14:textId="77777777" w:rsidR="004244BA" w:rsidRPr="007E2DA8" w:rsidRDefault="004244BA" w:rsidP="004244BA">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1276" w:type="dxa"/>
            <w:vAlign w:val="center"/>
          </w:tcPr>
          <w:p w14:paraId="76BAC513" w14:textId="77777777" w:rsidR="004244BA" w:rsidRPr="007E2DA8" w:rsidRDefault="004244BA" w:rsidP="004244BA">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997" w:type="dxa"/>
            <w:vAlign w:val="center"/>
          </w:tcPr>
          <w:p w14:paraId="762763A8" w14:textId="77777777" w:rsidR="004244BA" w:rsidRPr="007E2DA8" w:rsidRDefault="004244BA" w:rsidP="004244BA">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r>
      <w:tr w:rsidR="006C3069" w:rsidRPr="007E2DA8" w14:paraId="59FB64E1" w14:textId="77777777" w:rsidTr="00D95B3C">
        <w:trPr>
          <w:jc w:val="center"/>
        </w:trPr>
        <w:tc>
          <w:tcPr>
            <w:tcW w:w="1418" w:type="dxa"/>
            <w:vAlign w:val="center"/>
          </w:tcPr>
          <w:p w14:paraId="54A7AEA1" w14:textId="77777777" w:rsidR="006C3069" w:rsidRPr="007E2DA8" w:rsidRDefault="006C3069" w:rsidP="00D95B3C">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FEVR037*</w:t>
            </w:r>
          </w:p>
        </w:tc>
        <w:tc>
          <w:tcPr>
            <w:tcW w:w="1275" w:type="dxa"/>
            <w:vMerge/>
            <w:vAlign w:val="center"/>
          </w:tcPr>
          <w:p w14:paraId="3FE34203" w14:textId="77777777" w:rsidR="006C3069" w:rsidRPr="007E2DA8" w:rsidRDefault="006C3069" w:rsidP="006A12C8">
            <w:pPr>
              <w:spacing w:line="312" w:lineRule="auto"/>
              <w:rPr>
                <w:rFonts w:ascii="Times New Roman" w:hAnsi="Times New Roman" w:cs="Times New Roman"/>
                <w:sz w:val="26"/>
                <w:szCs w:val="26"/>
              </w:rPr>
            </w:pPr>
          </w:p>
        </w:tc>
        <w:tc>
          <w:tcPr>
            <w:tcW w:w="2547" w:type="dxa"/>
            <w:vAlign w:val="center"/>
          </w:tcPr>
          <w:p w14:paraId="0C6839AC"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c.305G&gt;A</w:t>
            </w:r>
          </w:p>
        </w:tc>
        <w:tc>
          <w:tcPr>
            <w:tcW w:w="2977" w:type="dxa"/>
            <w:vAlign w:val="center"/>
          </w:tcPr>
          <w:p w14:paraId="15792107"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p.Arg102Gln</w:t>
            </w:r>
          </w:p>
        </w:tc>
        <w:tc>
          <w:tcPr>
            <w:tcW w:w="850" w:type="dxa"/>
            <w:vAlign w:val="center"/>
          </w:tcPr>
          <w:p w14:paraId="62F4BD18"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62071A5B"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0" w:type="dxa"/>
            <w:vAlign w:val="center"/>
          </w:tcPr>
          <w:p w14:paraId="458B10B1"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030C24E8"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1276" w:type="dxa"/>
            <w:vAlign w:val="center"/>
          </w:tcPr>
          <w:p w14:paraId="03F07A27"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997" w:type="dxa"/>
            <w:vAlign w:val="center"/>
          </w:tcPr>
          <w:p w14:paraId="3B8AE18B"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r>
      <w:tr w:rsidR="006C3069" w:rsidRPr="007E2DA8" w14:paraId="1736541C" w14:textId="77777777" w:rsidTr="00D95B3C">
        <w:trPr>
          <w:jc w:val="center"/>
        </w:trPr>
        <w:tc>
          <w:tcPr>
            <w:tcW w:w="1418" w:type="dxa"/>
            <w:vAlign w:val="center"/>
          </w:tcPr>
          <w:p w14:paraId="1C5A0307" w14:textId="77777777" w:rsidR="006C3069" w:rsidRPr="007E2DA8" w:rsidRDefault="006C3069" w:rsidP="00D95B3C">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FEVR051</w:t>
            </w:r>
          </w:p>
        </w:tc>
        <w:tc>
          <w:tcPr>
            <w:tcW w:w="1275" w:type="dxa"/>
            <w:vMerge/>
            <w:vAlign w:val="center"/>
          </w:tcPr>
          <w:p w14:paraId="4432DD9D" w14:textId="77777777" w:rsidR="006C3069" w:rsidRPr="007E2DA8" w:rsidRDefault="006C3069" w:rsidP="006A12C8">
            <w:pPr>
              <w:spacing w:line="312" w:lineRule="auto"/>
              <w:rPr>
                <w:rFonts w:ascii="Times New Roman" w:hAnsi="Times New Roman" w:cs="Times New Roman"/>
                <w:sz w:val="26"/>
                <w:szCs w:val="26"/>
              </w:rPr>
            </w:pPr>
          </w:p>
        </w:tc>
        <w:tc>
          <w:tcPr>
            <w:tcW w:w="2547" w:type="dxa"/>
            <w:vAlign w:val="center"/>
          </w:tcPr>
          <w:p w14:paraId="6E6CA11B"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c.325G&gt;C</w:t>
            </w:r>
          </w:p>
        </w:tc>
        <w:tc>
          <w:tcPr>
            <w:tcW w:w="2977" w:type="dxa"/>
            <w:vAlign w:val="center"/>
          </w:tcPr>
          <w:p w14:paraId="586D772D"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p.Gly109Arg</w:t>
            </w:r>
          </w:p>
        </w:tc>
        <w:tc>
          <w:tcPr>
            <w:tcW w:w="850" w:type="dxa"/>
            <w:vAlign w:val="center"/>
          </w:tcPr>
          <w:p w14:paraId="7A81E89D"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64C5C51F"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0" w:type="dxa"/>
            <w:vAlign w:val="center"/>
          </w:tcPr>
          <w:p w14:paraId="12281A4B"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27857588"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1276" w:type="dxa"/>
            <w:vAlign w:val="center"/>
          </w:tcPr>
          <w:p w14:paraId="45FAA46B"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997" w:type="dxa"/>
            <w:vAlign w:val="center"/>
          </w:tcPr>
          <w:p w14:paraId="3B8277AF"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r>
      <w:tr w:rsidR="006C3069" w:rsidRPr="007E2DA8" w14:paraId="575B6227" w14:textId="77777777" w:rsidTr="00D95B3C">
        <w:trPr>
          <w:jc w:val="center"/>
        </w:trPr>
        <w:tc>
          <w:tcPr>
            <w:tcW w:w="1418" w:type="dxa"/>
            <w:vAlign w:val="center"/>
          </w:tcPr>
          <w:p w14:paraId="1A45805A" w14:textId="77777777" w:rsidR="006C3069" w:rsidRPr="007E2DA8" w:rsidRDefault="006C3069" w:rsidP="00D95B3C">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FEVR040</w:t>
            </w:r>
          </w:p>
        </w:tc>
        <w:tc>
          <w:tcPr>
            <w:tcW w:w="1275" w:type="dxa"/>
            <w:vMerge w:val="restart"/>
            <w:vAlign w:val="center"/>
          </w:tcPr>
          <w:p w14:paraId="7759CFCA"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Exon 5</w:t>
            </w:r>
          </w:p>
        </w:tc>
        <w:tc>
          <w:tcPr>
            <w:tcW w:w="2547" w:type="dxa"/>
            <w:vAlign w:val="center"/>
          </w:tcPr>
          <w:p w14:paraId="4B856315"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c.424T&gt;C</w:t>
            </w:r>
          </w:p>
        </w:tc>
        <w:tc>
          <w:tcPr>
            <w:tcW w:w="2977" w:type="dxa"/>
            <w:vAlign w:val="center"/>
          </w:tcPr>
          <w:p w14:paraId="5736E948"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p.Cys142Arg</w:t>
            </w:r>
          </w:p>
        </w:tc>
        <w:tc>
          <w:tcPr>
            <w:tcW w:w="850" w:type="dxa"/>
            <w:vAlign w:val="center"/>
          </w:tcPr>
          <w:p w14:paraId="70A04206"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4F11DC56"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0" w:type="dxa"/>
            <w:vAlign w:val="center"/>
          </w:tcPr>
          <w:p w14:paraId="7B3EA854"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2DCC9D98"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1276" w:type="dxa"/>
            <w:vAlign w:val="center"/>
          </w:tcPr>
          <w:p w14:paraId="1DC6AC75"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997" w:type="dxa"/>
            <w:vAlign w:val="center"/>
          </w:tcPr>
          <w:p w14:paraId="69D2CEFB"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r>
      <w:tr w:rsidR="006C3069" w:rsidRPr="007E2DA8" w14:paraId="6FD21AC3" w14:textId="77777777" w:rsidTr="00D95B3C">
        <w:trPr>
          <w:jc w:val="center"/>
        </w:trPr>
        <w:tc>
          <w:tcPr>
            <w:tcW w:w="1418" w:type="dxa"/>
            <w:vAlign w:val="center"/>
          </w:tcPr>
          <w:p w14:paraId="67D14C61" w14:textId="77777777" w:rsidR="006C3069" w:rsidRPr="007E2DA8" w:rsidRDefault="006C3069" w:rsidP="00D95B3C">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FEVR034*</w:t>
            </w:r>
          </w:p>
        </w:tc>
        <w:tc>
          <w:tcPr>
            <w:tcW w:w="1275" w:type="dxa"/>
            <w:vMerge/>
            <w:vAlign w:val="center"/>
          </w:tcPr>
          <w:p w14:paraId="636C19C0" w14:textId="77777777" w:rsidR="006C3069" w:rsidRPr="007E2DA8" w:rsidRDefault="006C3069" w:rsidP="006A12C8">
            <w:pPr>
              <w:spacing w:line="312" w:lineRule="auto"/>
              <w:rPr>
                <w:rFonts w:ascii="Times New Roman" w:hAnsi="Times New Roman" w:cs="Times New Roman"/>
                <w:sz w:val="26"/>
                <w:szCs w:val="26"/>
              </w:rPr>
            </w:pPr>
          </w:p>
        </w:tc>
        <w:tc>
          <w:tcPr>
            <w:tcW w:w="2547" w:type="dxa"/>
            <w:vAlign w:val="center"/>
          </w:tcPr>
          <w:p w14:paraId="4524C5E6"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c.445A&gt;C</w:t>
            </w:r>
          </w:p>
        </w:tc>
        <w:tc>
          <w:tcPr>
            <w:tcW w:w="2977" w:type="dxa"/>
            <w:vAlign w:val="center"/>
          </w:tcPr>
          <w:p w14:paraId="2EC8D8A8"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p.Thr149Pro</w:t>
            </w:r>
          </w:p>
        </w:tc>
        <w:tc>
          <w:tcPr>
            <w:tcW w:w="850" w:type="dxa"/>
            <w:vAlign w:val="center"/>
          </w:tcPr>
          <w:p w14:paraId="6A2C5F2C"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434C1963"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0" w:type="dxa"/>
            <w:vAlign w:val="center"/>
          </w:tcPr>
          <w:p w14:paraId="5976D536"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3EDE6830"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1276" w:type="dxa"/>
            <w:vAlign w:val="center"/>
          </w:tcPr>
          <w:p w14:paraId="754FBEAB"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997" w:type="dxa"/>
            <w:vAlign w:val="center"/>
          </w:tcPr>
          <w:p w14:paraId="0F52A008"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r>
      <w:tr w:rsidR="006C3069" w:rsidRPr="007E2DA8" w14:paraId="31325C1D" w14:textId="77777777" w:rsidTr="00D95B3C">
        <w:trPr>
          <w:jc w:val="center"/>
        </w:trPr>
        <w:tc>
          <w:tcPr>
            <w:tcW w:w="1418" w:type="dxa"/>
            <w:vAlign w:val="center"/>
          </w:tcPr>
          <w:p w14:paraId="6A598C18" w14:textId="77777777" w:rsidR="006C3069" w:rsidRPr="007E2DA8" w:rsidRDefault="006C3069" w:rsidP="00D95B3C">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FEVR045</w:t>
            </w:r>
          </w:p>
        </w:tc>
        <w:tc>
          <w:tcPr>
            <w:tcW w:w="1275" w:type="dxa"/>
            <w:vMerge w:val="restart"/>
            <w:vAlign w:val="center"/>
          </w:tcPr>
          <w:p w14:paraId="08606C3C"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Exon 6</w:t>
            </w:r>
          </w:p>
        </w:tc>
        <w:tc>
          <w:tcPr>
            <w:tcW w:w="2547" w:type="dxa"/>
            <w:vAlign w:val="center"/>
          </w:tcPr>
          <w:p w14:paraId="7624E268"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c.579dupC</w:t>
            </w:r>
          </w:p>
        </w:tc>
        <w:tc>
          <w:tcPr>
            <w:tcW w:w="2977" w:type="dxa"/>
            <w:vAlign w:val="center"/>
          </w:tcPr>
          <w:p w14:paraId="000E9ADC"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p.Ile194Hisfs*70</w:t>
            </w:r>
          </w:p>
        </w:tc>
        <w:tc>
          <w:tcPr>
            <w:tcW w:w="850" w:type="dxa"/>
            <w:vAlign w:val="center"/>
          </w:tcPr>
          <w:p w14:paraId="4B578CC3"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78C0006F"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0" w:type="dxa"/>
            <w:vAlign w:val="center"/>
          </w:tcPr>
          <w:p w14:paraId="78DDA9DE"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6ACA9A1D"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1276" w:type="dxa"/>
            <w:vAlign w:val="center"/>
          </w:tcPr>
          <w:p w14:paraId="79873D19"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997" w:type="dxa"/>
            <w:vAlign w:val="center"/>
          </w:tcPr>
          <w:p w14:paraId="543FDDF1"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r>
      <w:tr w:rsidR="006C3069" w:rsidRPr="007E2DA8" w14:paraId="6BAFE7FD" w14:textId="77777777" w:rsidTr="00D95B3C">
        <w:trPr>
          <w:jc w:val="center"/>
        </w:trPr>
        <w:tc>
          <w:tcPr>
            <w:tcW w:w="1418" w:type="dxa"/>
            <w:vAlign w:val="center"/>
          </w:tcPr>
          <w:p w14:paraId="74049E26" w14:textId="77777777" w:rsidR="006C3069" w:rsidRPr="007E2DA8" w:rsidRDefault="006C3069" w:rsidP="00D95B3C">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FEVR046</w:t>
            </w:r>
          </w:p>
        </w:tc>
        <w:tc>
          <w:tcPr>
            <w:tcW w:w="1275" w:type="dxa"/>
            <w:vMerge/>
            <w:vAlign w:val="center"/>
          </w:tcPr>
          <w:p w14:paraId="7033FAEF" w14:textId="77777777" w:rsidR="006C3069" w:rsidRPr="007E2DA8" w:rsidRDefault="006C3069" w:rsidP="006A12C8">
            <w:pPr>
              <w:spacing w:line="312" w:lineRule="auto"/>
              <w:rPr>
                <w:rFonts w:ascii="Times New Roman" w:hAnsi="Times New Roman" w:cs="Times New Roman"/>
                <w:sz w:val="26"/>
                <w:szCs w:val="26"/>
              </w:rPr>
            </w:pPr>
          </w:p>
        </w:tc>
        <w:tc>
          <w:tcPr>
            <w:tcW w:w="2547" w:type="dxa"/>
            <w:vAlign w:val="center"/>
          </w:tcPr>
          <w:p w14:paraId="152E88A8"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c.625C&gt;T</w:t>
            </w:r>
          </w:p>
        </w:tc>
        <w:tc>
          <w:tcPr>
            <w:tcW w:w="2977" w:type="dxa"/>
            <w:vAlign w:val="center"/>
          </w:tcPr>
          <w:p w14:paraId="353D42D0"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p.Arg209Cys</w:t>
            </w:r>
          </w:p>
        </w:tc>
        <w:tc>
          <w:tcPr>
            <w:tcW w:w="850" w:type="dxa"/>
            <w:vAlign w:val="center"/>
          </w:tcPr>
          <w:p w14:paraId="0A38FEBB"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47910541"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0" w:type="dxa"/>
            <w:vAlign w:val="center"/>
          </w:tcPr>
          <w:p w14:paraId="218366BB"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4908DEC9"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1276" w:type="dxa"/>
            <w:vAlign w:val="center"/>
          </w:tcPr>
          <w:p w14:paraId="7457B077"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997" w:type="dxa"/>
            <w:vAlign w:val="center"/>
          </w:tcPr>
          <w:p w14:paraId="6319B133"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r>
      <w:tr w:rsidR="006C3069" w:rsidRPr="007E2DA8" w14:paraId="0D402923" w14:textId="77777777" w:rsidTr="00D95B3C">
        <w:trPr>
          <w:cantSplit/>
          <w:trHeight w:val="1134"/>
          <w:jc w:val="center"/>
        </w:trPr>
        <w:tc>
          <w:tcPr>
            <w:tcW w:w="1418" w:type="dxa"/>
            <w:vAlign w:val="center"/>
          </w:tcPr>
          <w:p w14:paraId="5663B56B" w14:textId="77777777" w:rsidR="006C3069" w:rsidRPr="007E2DA8" w:rsidRDefault="006C3069" w:rsidP="00D95B3C">
            <w:pPr>
              <w:spacing w:line="312" w:lineRule="auto"/>
              <w:rPr>
                <w:rFonts w:ascii="Times New Roman" w:hAnsi="Times New Roman" w:cs="Times New Roman"/>
                <w:sz w:val="26"/>
                <w:szCs w:val="26"/>
              </w:rPr>
            </w:pPr>
            <w:r w:rsidRPr="007E2DA8">
              <w:rPr>
                <w:rFonts w:ascii="Times New Roman" w:hAnsi="Times New Roman" w:cs="Times New Roman"/>
                <w:sz w:val="26"/>
                <w:szCs w:val="26"/>
              </w:rPr>
              <w:lastRenderedPageBreak/>
              <w:t>FEVR047</w:t>
            </w:r>
          </w:p>
        </w:tc>
        <w:tc>
          <w:tcPr>
            <w:tcW w:w="1275" w:type="dxa"/>
            <w:vMerge/>
            <w:vAlign w:val="center"/>
          </w:tcPr>
          <w:p w14:paraId="4A33A1E9" w14:textId="77777777" w:rsidR="006C3069" w:rsidRPr="007E2DA8" w:rsidRDefault="006C3069" w:rsidP="006A12C8">
            <w:pPr>
              <w:spacing w:line="312" w:lineRule="auto"/>
              <w:rPr>
                <w:rFonts w:ascii="Times New Roman" w:hAnsi="Times New Roman" w:cs="Times New Roman"/>
                <w:sz w:val="26"/>
                <w:szCs w:val="26"/>
              </w:rPr>
            </w:pPr>
          </w:p>
        </w:tc>
        <w:tc>
          <w:tcPr>
            <w:tcW w:w="2547" w:type="dxa"/>
            <w:vAlign w:val="center"/>
          </w:tcPr>
          <w:p w14:paraId="39D751E5"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c.625C&gt;T</w:t>
            </w:r>
          </w:p>
        </w:tc>
        <w:tc>
          <w:tcPr>
            <w:tcW w:w="2977" w:type="dxa"/>
            <w:vAlign w:val="center"/>
          </w:tcPr>
          <w:p w14:paraId="146D8766"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p.Arg209Cys</w:t>
            </w:r>
          </w:p>
        </w:tc>
        <w:tc>
          <w:tcPr>
            <w:tcW w:w="850" w:type="dxa"/>
            <w:vAlign w:val="center"/>
          </w:tcPr>
          <w:p w14:paraId="48F0194A"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3E06FF6E"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0" w:type="dxa"/>
            <w:vAlign w:val="center"/>
          </w:tcPr>
          <w:p w14:paraId="2D81E6BE"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6B7DE14F"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1276" w:type="dxa"/>
            <w:vAlign w:val="center"/>
          </w:tcPr>
          <w:p w14:paraId="57398F2E"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997" w:type="dxa"/>
            <w:textDirection w:val="btLr"/>
            <w:vAlign w:val="center"/>
          </w:tcPr>
          <w:p w14:paraId="5636BEBC" w14:textId="77777777" w:rsidR="006C3069" w:rsidRPr="007E2DA8" w:rsidRDefault="006C3069" w:rsidP="009E6151">
            <w:pPr>
              <w:spacing w:line="312" w:lineRule="auto"/>
              <w:ind w:left="113" w:right="113"/>
              <w:jc w:val="center"/>
              <w:rPr>
                <w:rFonts w:ascii="Times New Roman" w:hAnsi="Times New Roman" w:cs="Times New Roman"/>
                <w:sz w:val="26"/>
                <w:szCs w:val="26"/>
              </w:rPr>
            </w:pPr>
            <w:r w:rsidRPr="007E2DA8">
              <w:rPr>
                <w:rFonts w:ascii="Times New Roman" w:hAnsi="Times New Roman" w:cs="Times New Roman"/>
                <w:sz w:val="26"/>
                <w:szCs w:val="26"/>
              </w:rPr>
              <w:t>Cataract</w:t>
            </w:r>
          </w:p>
        </w:tc>
      </w:tr>
      <w:tr w:rsidR="00307AB4" w:rsidRPr="007E2DA8" w14:paraId="31B9ADFC" w14:textId="77777777" w:rsidTr="00D95B3C">
        <w:trPr>
          <w:jc w:val="center"/>
        </w:trPr>
        <w:tc>
          <w:tcPr>
            <w:tcW w:w="1418" w:type="dxa"/>
            <w:vAlign w:val="center"/>
          </w:tcPr>
          <w:p w14:paraId="7AB13899" w14:textId="50A3D156" w:rsidR="00307AB4" w:rsidRPr="007E2DA8" w:rsidRDefault="00307AB4" w:rsidP="00D95B3C">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FEVR052</w:t>
            </w:r>
          </w:p>
        </w:tc>
        <w:tc>
          <w:tcPr>
            <w:tcW w:w="1275" w:type="dxa"/>
            <w:vMerge/>
            <w:vAlign w:val="center"/>
          </w:tcPr>
          <w:p w14:paraId="7BD5330D" w14:textId="77777777" w:rsidR="00307AB4" w:rsidRPr="007E2DA8" w:rsidRDefault="00307AB4" w:rsidP="006A12C8">
            <w:pPr>
              <w:spacing w:line="312" w:lineRule="auto"/>
              <w:rPr>
                <w:rFonts w:ascii="Times New Roman" w:hAnsi="Times New Roman" w:cs="Times New Roman"/>
                <w:sz w:val="26"/>
                <w:szCs w:val="26"/>
              </w:rPr>
            </w:pPr>
          </w:p>
        </w:tc>
        <w:tc>
          <w:tcPr>
            <w:tcW w:w="2547" w:type="dxa"/>
            <w:vAlign w:val="center"/>
          </w:tcPr>
          <w:p w14:paraId="3D146219" w14:textId="29760003" w:rsidR="00307AB4" w:rsidRPr="007E2DA8" w:rsidRDefault="00307AB4"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c.655T&gt;C</w:t>
            </w:r>
          </w:p>
        </w:tc>
        <w:tc>
          <w:tcPr>
            <w:tcW w:w="2977" w:type="dxa"/>
            <w:vAlign w:val="center"/>
          </w:tcPr>
          <w:p w14:paraId="520433F8" w14:textId="34AAC3E0" w:rsidR="00307AB4" w:rsidRPr="007E2DA8" w:rsidRDefault="00307AB4"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p.Cys219Arg</w:t>
            </w:r>
          </w:p>
        </w:tc>
        <w:tc>
          <w:tcPr>
            <w:tcW w:w="850" w:type="dxa"/>
            <w:vAlign w:val="center"/>
          </w:tcPr>
          <w:p w14:paraId="064A9799" w14:textId="43371DE4" w:rsidR="00307AB4" w:rsidRPr="007E2DA8" w:rsidRDefault="00AD70B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76A68EA3" w14:textId="6CCE7232" w:rsidR="00307AB4" w:rsidRPr="007E2DA8" w:rsidRDefault="00AD70B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0" w:type="dxa"/>
            <w:vAlign w:val="center"/>
          </w:tcPr>
          <w:p w14:paraId="6EBAFD0C" w14:textId="36ACB2D6" w:rsidR="00307AB4" w:rsidRPr="007E2DA8" w:rsidRDefault="007A6DFC"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168A9CB0" w14:textId="473FC99F" w:rsidR="00307AB4" w:rsidRPr="007E2DA8" w:rsidRDefault="00AD70B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1276" w:type="dxa"/>
            <w:vAlign w:val="center"/>
          </w:tcPr>
          <w:p w14:paraId="5EA9D1FE" w14:textId="7526A795" w:rsidR="00307AB4" w:rsidRPr="007E2DA8" w:rsidRDefault="00AD70B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997" w:type="dxa"/>
            <w:vAlign w:val="center"/>
          </w:tcPr>
          <w:p w14:paraId="33E9F71C" w14:textId="66F802A0" w:rsidR="00307AB4" w:rsidRPr="007E2DA8" w:rsidRDefault="00AD70B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r>
      <w:tr w:rsidR="006C3069" w:rsidRPr="007E2DA8" w14:paraId="3A39581E" w14:textId="77777777" w:rsidTr="00D95B3C">
        <w:trPr>
          <w:jc w:val="center"/>
        </w:trPr>
        <w:tc>
          <w:tcPr>
            <w:tcW w:w="1418" w:type="dxa"/>
            <w:vAlign w:val="center"/>
          </w:tcPr>
          <w:p w14:paraId="7176DA56" w14:textId="77777777" w:rsidR="006C3069" w:rsidRPr="007E2DA8" w:rsidRDefault="006C3069" w:rsidP="00D95B3C">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FEVR042</w:t>
            </w:r>
          </w:p>
        </w:tc>
        <w:tc>
          <w:tcPr>
            <w:tcW w:w="1275" w:type="dxa"/>
            <w:vMerge/>
            <w:vAlign w:val="center"/>
          </w:tcPr>
          <w:p w14:paraId="77A2FF0A" w14:textId="77777777" w:rsidR="006C3069" w:rsidRPr="007E2DA8" w:rsidRDefault="006C3069" w:rsidP="006A12C8">
            <w:pPr>
              <w:spacing w:line="312" w:lineRule="auto"/>
              <w:rPr>
                <w:rFonts w:ascii="Times New Roman" w:hAnsi="Times New Roman" w:cs="Times New Roman"/>
                <w:sz w:val="26"/>
                <w:szCs w:val="26"/>
              </w:rPr>
            </w:pPr>
          </w:p>
        </w:tc>
        <w:tc>
          <w:tcPr>
            <w:tcW w:w="2547" w:type="dxa"/>
            <w:vAlign w:val="center"/>
          </w:tcPr>
          <w:p w14:paraId="431F0EC1"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c.657C&gt;A</w:t>
            </w:r>
          </w:p>
        </w:tc>
        <w:tc>
          <w:tcPr>
            <w:tcW w:w="2977" w:type="dxa"/>
            <w:vAlign w:val="center"/>
          </w:tcPr>
          <w:p w14:paraId="1985E027"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p.Cys219*</w:t>
            </w:r>
          </w:p>
        </w:tc>
        <w:tc>
          <w:tcPr>
            <w:tcW w:w="850" w:type="dxa"/>
            <w:vAlign w:val="center"/>
          </w:tcPr>
          <w:p w14:paraId="3FF4EA12"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31C48D55"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0" w:type="dxa"/>
            <w:vAlign w:val="center"/>
          </w:tcPr>
          <w:p w14:paraId="5C6EB2B8"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1DCB2991"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1276" w:type="dxa"/>
            <w:vAlign w:val="center"/>
          </w:tcPr>
          <w:p w14:paraId="160668A9"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997" w:type="dxa"/>
            <w:vAlign w:val="center"/>
          </w:tcPr>
          <w:p w14:paraId="0EE9CBBA"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r>
      <w:tr w:rsidR="006C3069" w:rsidRPr="007E2DA8" w14:paraId="4F9F4615" w14:textId="77777777" w:rsidTr="00D95B3C">
        <w:trPr>
          <w:cantSplit/>
          <w:trHeight w:val="1134"/>
          <w:jc w:val="center"/>
        </w:trPr>
        <w:tc>
          <w:tcPr>
            <w:tcW w:w="1418" w:type="dxa"/>
            <w:vAlign w:val="center"/>
          </w:tcPr>
          <w:p w14:paraId="44F63D8E" w14:textId="77777777" w:rsidR="006C3069" w:rsidRPr="007E2DA8" w:rsidRDefault="006C3069" w:rsidP="00D95B3C">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FEVR043</w:t>
            </w:r>
          </w:p>
        </w:tc>
        <w:tc>
          <w:tcPr>
            <w:tcW w:w="1275" w:type="dxa"/>
            <w:vMerge/>
            <w:vAlign w:val="center"/>
          </w:tcPr>
          <w:p w14:paraId="35A45571" w14:textId="77777777" w:rsidR="006C3069" w:rsidRPr="007E2DA8" w:rsidRDefault="006C3069" w:rsidP="006A12C8">
            <w:pPr>
              <w:spacing w:line="312" w:lineRule="auto"/>
              <w:rPr>
                <w:rFonts w:ascii="Times New Roman" w:hAnsi="Times New Roman" w:cs="Times New Roman"/>
                <w:sz w:val="26"/>
                <w:szCs w:val="26"/>
              </w:rPr>
            </w:pPr>
          </w:p>
        </w:tc>
        <w:tc>
          <w:tcPr>
            <w:tcW w:w="2547" w:type="dxa"/>
            <w:vAlign w:val="center"/>
          </w:tcPr>
          <w:p w14:paraId="7C6E9641"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c.657C&gt;A</w:t>
            </w:r>
          </w:p>
        </w:tc>
        <w:tc>
          <w:tcPr>
            <w:tcW w:w="2977" w:type="dxa"/>
            <w:vAlign w:val="center"/>
          </w:tcPr>
          <w:p w14:paraId="39874362"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p.Cys219*</w:t>
            </w:r>
          </w:p>
        </w:tc>
        <w:tc>
          <w:tcPr>
            <w:tcW w:w="850" w:type="dxa"/>
            <w:vAlign w:val="center"/>
          </w:tcPr>
          <w:p w14:paraId="1530E58A"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0FE297EF"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0" w:type="dxa"/>
            <w:vAlign w:val="center"/>
          </w:tcPr>
          <w:p w14:paraId="02EB532A"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18E23399"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1276" w:type="dxa"/>
            <w:vAlign w:val="center"/>
          </w:tcPr>
          <w:p w14:paraId="38E2370C"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997" w:type="dxa"/>
            <w:textDirection w:val="btLr"/>
            <w:vAlign w:val="center"/>
          </w:tcPr>
          <w:p w14:paraId="59669642" w14:textId="77777777" w:rsidR="006C3069" w:rsidRPr="007E2DA8" w:rsidRDefault="006C3069" w:rsidP="009E6151">
            <w:pPr>
              <w:spacing w:line="312" w:lineRule="auto"/>
              <w:ind w:left="113" w:right="113"/>
              <w:jc w:val="center"/>
              <w:rPr>
                <w:rFonts w:ascii="Times New Roman" w:hAnsi="Times New Roman" w:cs="Times New Roman"/>
                <w:sz w:val="26"/>
                <w:szCs w:val="26"/>
              </w:rPr>
            </w:pPr>
            <w:r w:rsidRPr="007E2DA8">
              <w:rPr>
                <w:rFonts w:ascii="Times New Roman" w:hAnsi="Times New Roman" w:cs="Times New Roman"/>
                <w:sz w:val="26"/>
                <w:szCs w:val="26"/>
              </w:rPr>
              <w:t>Cataract</w:t>
            </w:r>
          </w:p>
        </w:tc>
      </w:tr>
      <w:tr w:rsidR="006C3069" w:rsidRPr="007E2DA8" w14:paraId="7C586C65" w14:textId="77777777" w:rsidTr="00D95B3C">
        <w:trPr>
          <w:jc w:val="center"/>
        </w:trPr>
        <w:tc>
          <w:tcPr>
            <w:tcW w:w="1418" w:type="dxa"/>
            <w:vAlign w:val="center"/>
          </w:tcPr>
          <w:p w14:paraId="2C5060E2" w14:textId="77777777" w:rsidR="006C3069" w:rsidRPr="007E2DA8" w:rsidRDefault="006C3069" w:rsidP="00D95B3C">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FEVR044</w:t>
            </w:r>
          </w:p>
        </w:tc>
        <w:tc>
          <w:tcPr>
            <w:tcW w:w="1275" w:type="dxa"/>
            <w:vMerge/>
            <w:vAlign w:val="center"/>
          </w:tcPr>
          <w:p w14:paraId="22A17BFF" w14:textId="77777777" w:rsidR="006C3069" w:rsidRPr="007E2DA8" w:rsidRDefault="006C3069" w:rsidP="006A12C8">
            <w:pPr>
              <w:spacing w:line="312" w:lineRule="auto"/>
              <w:rPr>
                <w:rFonts w:ascii="Times New Roman" w:hAnsi="Times New Roman" w:cs="Times New Roman"/>
                <w:sz w:val="26"/>
                <w:szCs w:val="26"/>
              </w:rPr>
            </w:pPr>
          </w:p>
        </w:tc>
        <w:tc>
          <w:tcPr>
            <w:tcW w:w="2547" w:type="dxa"/>
            <w:vAlign w:val="center"/>
          </w:tcPr>
          <w:p w14:paraId="281E9A77"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c.657C&gt;A</w:t>
            </w:r>
          </w:p>
        </w:tc>
        <w:tc>
          <w:tcPr>
            <w:tcW w:w="2977" w:type="dxa"/>
            <w:vAlign w:val="center"/>
          </w:tcPr>
          <w:p w14:paraId="39187CE1" w14:textId="77777777" w:rsidR="006C3069" w:rsidRPr="007E2DA8" w:rsidRDefault="006C3069" w:rsidP="006A12C8">
            <w:pPr>
              <w:spacing w:line="312" w:lineRule="auto"/>
              <w:rPr>
                <w:rFonts w:ascii="Times New Roman" w:hAnsi="Times New Roman" w:cs="Times New Roman"/>
                <w:sz w:val="26"/>
                <w:szCs w:val="26"/>
              </w:rPr>
            </w:pPr>
            <w:r w:rsidRPr="007E2DA8">
              <w:rPr>
                <w:rFonts w:ascii="Times New Roman" w:hAnsi="Times New Roman" w:cs="Times New Roman"/>
                <w:sz w:val="26"/>
                <w:szCs w:val="26"/>
              </w:rPr>
              <w:t>p.Cys219*</w:t>
            </w:r>
          </w:p>
        </w:tc>
        <w:tc>
          <w:tcPr>
            <w:tcW w:w="850" w:type="dxa"/>
            <w:vAlign w:val="center"/>
          </w:tcPr>
          <w:p w14:paraId="7B7B9FAC"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50A984D1"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0" w:type="dxa"/>
            <w:vAlign w:val="center"/>
          </w:tcPr>
          <w:p w14:paraId="12591F2B"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851" w:type="dxa"/>
            <w:vAlign w:val="center"/>
          </w:tcPr>
          <w:p w14:paraId="000D74EA"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1276" w:type="dxa"/>
            <w:vAlign w:val="center"/>
          </w:tcPr>
          <w:p w14:paraId="1F4AE2A4" w14:textId="77777777" w:rsidR="006C3069" w:rsidRPr="007E2DA8" w:rsidRDefault="006C3069" w:rsidP="006A12C8">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w:t>
            </w:r>
          </w:p>
        </w:tc>
        <w:tc>
          <w:tcPr>
            <w:tcW w:w="997" w:type="dxa"/>
            <w:vAlign w:val="center"/>
          </w:tcPr>
          <w:p w14:paraId="16E578CF" w14:textId="77777777" w:rsidR="006C3069" w:rsidRPr="007E2DA8" w:rsidRDefault="006C3069" w:rsidP="006A12C8">
            <w:pPr>
              <w:spacing w:line="312"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w:t>
            </w:r>
          </w:p>
        </w:tc>
      </w:tr>
      <w:tr w:rsidR="006C3069" w:rsidRPr="007E2DA8" w14:paraId="21D0E201" w14:textId="77777777" w:rsidTr="00905A7B">
        <w:trPr>
          <w:jc w:val="center"/>
        </w:trPr>
        <w:tc>
          <w:tcPr>
            <w:tcW w:w="13892" w:type="dxa"/>
            <w:gridSpan w:val="10"/>
            <w:vAlign w:val="center"/>
          </w:tcPr>
          <w:p w14:paraId="67435EAB" w14:textId="7ACF9108" w:rsidR="006C3069" w:rsidRPr="007E2DA8" w:rsidRDefault="006C3069" w:rsidP="006A12C8">
            <w:pPr>
              <w:spacing w:line="312" w:lineRule="auto"/>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 xml:space="preserve">*: samples reported in another thesis of the same </w:t>
            </w:r>
            <w:r w:rsidR="00D03CB4" w:rsidRPr="007E2DA8">
              <w:rPr>
                <w:rFonts w:ascii="Times New Roman" w:eastAsia="Times New Roman" w:hAnsi="Times New Roman" w:cs="Times New Roman"/>
                <w:bCs/>
                <w:color w:val="000000"/>
                <w:sz w:val="26"/>
                <w:szCs w:val="26"/>
              </w:rPr>
              <w:t xml:space="preserve">research </w:t>
            </w:r>
            <w:r w:rsidRPr="007E2DA8">
              <w:rPr>
                <w:rFonts w:ascii="Times New Roman" w:eastAsia="Times New Roman" w:hAnsi="Times New Roman" w:cs="Times New Roman"/>
                <w:bCs/>
                <w:color w:val="000000"/>
                <w:sz w:val="26"/>
                <w:szCs w:val="26"/>
              </w:rPr>
              <w:t xml:space="preserve">center. </w:t>
            </w:r>
          </w:p>
          <w:p w14:paraId="1E93A941" w14:textId="5F0C0CD7" w:rsidR="006C3069" w:rsidRPr="007E2DA8" w:rsidRDefault="006C3069" w:rsidP="006A12C8">
            <w:pPr>
              <w:spacing w:line="312" w:lineRule="auto"/>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 xml:space="preserve">+: </w:t>
            </w:r>
            <w:r w:rsidR="00B07468" w:rsidRPr="007E2DA8">
              <w:rPr>
                <w:rFonts w:ascii="Times New Roman" w:eastAsia="Times New Roman" w:hAnsi="Times New Roman" w:cs="Times New Roman"/>
                <w:bCs/>
                <w:color w:val="000000"/>
                <w:sz w:val="26"/>
                <w:szCs w:val="26"/>
              </w:rPr>
              <w:t>y</w:t>
            </w:r>
            <w:r w:rsidRPr="007E2DA8">
              <w:rPr>
                <w:rFonts w:ascii="Times New Roman" w:eastAsia="Times New Roman" w:hAnsi="Times New Roman" w:cs="Times New Roman"/>
                <w:bCs/>
                <w:color w:val="000000"/>
                <w:sz w:val="26"/>
                <w:szCs w:val="26"/>
              </w:rPr>
              <w:t xml:space="preserve">es, -: </w:t>
            </w:r>
            <w:r w:rsidR="00B07468" w:rsidRPr="007E2DA8">
              <w:rPr>
                <w:rFonts w:ascii="Times New Roman" w:eastAsia="Times New Roman" w:hAnsi="Times New Roman" w:cs="Times New Roman"/>
                <w:bCs/>
                <w:color w:val="000000"/>
                <w:sz w:val="26"/>
                <w:szCs w:val="26"/>
              </w:rPr>
              <w:t>n</w:t>
            </w:r>
            <w:r w:rsidRPr="007E2DA8">
              <w:rPr>
                <w:rFonts w:ascii="Times New Roman" w:eastAsia="Times New Roman" w:hAnsi="Times New Roman" w:cs="Times New Roman"/>
                <w:bCs/>
                <w:color w:val="000000"/>
                <w:sz w:val="26"/>
                <w:szCs w:val="26"/>
              </w:rPr>
              <w:t>o</w:t>
            </w:r>
          </w:p>
        </w:tc>
      </w:tr>
    </w:tbl>
    <w:p w14:paraId="5F646D47" w14:textId="77777777" w:rsidR="006F71F0" w:rsidRPr="007E2DA8" w:rsidRDefault="006F71F0" w:rsidP="006A12C8">
      <w:pPr>
        <w:spacing w:line="312" w:lineRule="auto"/>
        <w:rPr>
          <w:rFonts w:ascii="Times New Roman" w:hAnsi="Times New Roman" w:cs="Times New Roman"/>
          <w:sz w:val="26"/>
          <w:szCs w:val="26"/>
        </w:rPr>
      </w:pPr>
    </w:p>
    <w:p w14:paraId="4C9C75E0" w14:textId="77777777" w:rsidR="006F71F0" w:rsidRPr="007E2DA8" w:rsidRDefault="006F71F0" w:rsidP="006A12C8">
      <w:pPr>
        <w:spacing w:line="312" w:lineRule="auto"/>
        <w:rPr>
          <w:rFonts w:ascii="Times New Roman" w:hAnsi="Times New Roman" w:cs="Times New Roman"/>
          <w:sz w:val="26"/>
          <w:szCs w:val="26"/>
        </w:rPr>
      </w:pPr>
    </w:p>
    <w:p w14:paraId="55A4CDC7" w14:textId="77777777" w:rsidR="006F71F0" w:rsidRPr="007E2DA8" w:rsidRDefault="006F71F0" w:rsidP="006A12C8">
      <w:pPr>
        <w:spacing w:line="312" w:lineRule="auto"/>
        <w:rPr>
          <w:rFonts w:ascii="Times New Roman" w:hAnsi="Times New Roman" w:cs="Times New Roman"/>
          <w:sz w:val="26"/>
          <w:szCs w:val="26"/>
        </w:rPr>
      </w:pPr>
    </w:p>
    <w:p w14:paraId="2CD82F84" w14:textId="77777777" w:rsidR="006F71F0" w:rsidRPr="007E2DA8" w:rsidRDefault="006F71F0" w:rsidP="006A12C8">
      <w:pPr>
        <w:spacing w:line="312" w:lineRule="auto"/>
        <w:rPr>
          <w:rFonts w:ascii="Times New Roman" w:hAnsi="Times New Roman" w:cs="Times New Roman"/>
          <w:sz w:val="26"/>
          <w:szCs w:val="26"/>
        </w:rPr>
      </w:pPr>
    </w:p>
    <w:p w14:paraId="2C116750" w14:textId="77777777" w:rsidR="006F71F0" w:rsidRPr="007E2DA8" w:rsidRDefault="006F71F0" w:rsidP="006A12C8">
      <w:pPr>
        <w:spacing w:line="312" w:lineRule="auto"/>
        <w:rPr>
          <w:rFonts w:ascii="Times New Roman" w:hAnsi="Times New Roman" w:cs="Times New Roman"/>
          <w:sz w:val="26"/>
          <w:szCs w:val="26"/>
        </w:rPr>
      </w:pPr>
    </w:p>
    <w:p w14:paraId="26123564" w14:textId="77777777" w:rsidR="006F71F0" w:rsidRPr="007E2DA8" w:rsidRDefault="006F71F0" w:rsidP="006A12C8">
      <w:pPr>
        <w:spacing w:line="312" w:lineRule="auto"/>
        <w:rPr>
          <w:rFonts w:ascii="Times New Roman" w:hAnsi="Times New Roman" w:cs="Times New Roman"/>
          <w:sz w:val="26"/>
          <w:szCs w:val="26"/>
        </w:rPr>
      </w:pPr>
    </w:p>
    <w:p w14:paraId="0062E358" w14:textId="77777777" w:rsidR="003D2728" w:rsidRPr="007E2DA8" w:rsidRDefault="003D2728" w:rsidP="006A12C8">
      <w:pPr>
        <w:spacing w:line="312" w:lineRule="auto"/>
        <w:rPr>
          <w:rFonts w:ascii="Times New Roman" w:hAnsi="Times New Roman" w:cs="Times New Roman"/>
          <w:sz w:val="26"/>
          <w:szCs w:val="26"/>
        </w:rPr>
        <w:sectPr w:rsidR="003D2728" w:rsidRPr="007E2DA8" w:rsidSect="009C2B4C">
          <w:pgSz w:w="16838" w:h="11906" w:orient="landscape" w:code="9"/>
          <w:pgMar w:top="1985" w:right="1701" w:bottom="1134" w:left="1701" w:header="720" w:footer="720" w:gutter="0"/>
          <w:cols w:space="720"/>
          <w:docGrid w:linePitch="360"/>
        </w:sectPr>
      </w:pPr>
    </w:p>
    <w:p w14:paraId="121718E0" w14:textId="4ACB27F7" w:rsidR="003D2728" w:rsidRPr="007E2DA8" w:rsidRDefault="00EF0533" w:rsidP="00B767E8">
      <w:pPr>
        <w:pStyle w:val="Heading1"/>
        <w:numPr>
          <w:ilvl w:val="1"/>
          <w:numId w:val="29"/>
        </w:numPr>
        <w:rPr>
          <w:rFonts w:ascii="Times New Roman" w:hAnsi="Times New Roman" w:cs="Times New Roman"/>
          <w:sz w:val="26"/>
          <w:szCs w:val="26"/>
        </w:rPr>
      </w:pPr>
      <w:bookmarkStart w:id="242" w:name="_Toc219796068"/>
      <w:bookmarkStart w:id="243" w:name="_Toc232672030"/>
      <w:bookmarkStart w:id="244" w:name="_Toc232673669"/>
      <w:r w:rsidRPr="007E2DA8">
        <w:rPr>
          <w:rFonts w:ascii="Times New Roman" w:hAnsi="Times New Roman" w:cs="Times New Roman"/>
          <w:sz w:val="26"/>
          <w:szCs w:val="26"/>
        </w:rPr>
        <w:lastRenderedPageBreak/>
        <w:t>Genetic analysis for Norrie disease</w:t>
      </w:r>
      <w:r w:rsidR="00FD7EDC" w:rsidRPr="007E2DA8">
        <w:rPr>
          <w:rFonts w:ascii="Times New Roman" w:hAnsi="Times New Roman" w:cs="Times New Roman"/>
          <w:sz w:val="26"/>
          <w:szCs w:val="26"/>
        </w:rPr>
        <w:t xml:space="preserve"> group</w:t>
      </w:r>
      <w:bookmarkEnd w:id="242"/>
      <w:bookmarkEnd w:id="243"/>
      <w:bookmarkEnd w:id="244"/>
    </w:p>
    <w:p w14:paraId="26C8048F" w14:textId="6F4FF712" w:rsidR="00EF0533" w:rsidRPr="007E2DA8" w:rsidRDefault="00EF0533" w:rsidP="00EF0533">
      <w:pPr>
        <w:pStyle w:val="Heading2"/>
        <w:rPr>
          <w:rFonts w:ascii="Times New Roman" w:hAnsi="Times New Roman" w:cs="Times New Roman"/>
          <w:color w:val="auto"/>
          <w:sz w:val="26"/>
          <w:szCs w:val="26"/>
        </w:rPr>
      </w:pPr>
      <w:bookmarkStart w:id="245" w:name="_Toc219796069"/>
      <w:bookmarkStart w:id="246" w:name="_Toc232672031"/>
      <w:bookmarkStart w:id="247" w:name="_Toc232673670"/>
      <w:r w:rsidRPr="007E2DA8">
        <w:rPr>
          <w:rFonts w:ascii="Times New Roman" w:hAnsi="Times New Roman" w:cs="Times New Roman"/>
          <w:color w:val="auto"/>
          <w:sz w:val="26"/>
          <w:szCs w:val="26"/>
        </w:rPr>
        <w:t>4.4.1. Genetic analysis for ND patients and their familial members</w:t>
      </w:r>
      <w:bookmarkEnd w:id="245"/>
      <w:bookmarkEnd w:id="246"/>
      <w:bookmarkEnd w:id="247"/>
    </w:p>
    <w:p w14:paraId="25ABD25B" w14:textId="62A0B564" w:rsidR="003D2728" w:rsidRPr="007E2DA8" w:rsidRDefault="003D2728" w:rsidP="003D2728">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Patients FEVR031 and FEVR032 </w:t>
      </w:r>
      <w:r w:rsidR="00C81D3C" w:rsidRPr="007E2DA8">
        <w:rPr>
          <w:rFonts w:ascii="Times New Roman" w:hAnsi="Times New Roman" w:cs="Times New Roman"/>
          <w:sz w:val="26"/>
          <w:szCs w:val="26"/>
        </w:rPr>
        <w:t>suspected Norrie disease</w:t>
      </w:r>
      <w:r w:rsidR="00B94F92" w:rsidRPr="007E2DA8">
        <w:rPr>
          <w:rFonts w:ascii="Times New Roman" w:hAnsi="Times New Roman" w:cs="Times New Roman"/>
          <w:sz w:val="26"/>
          <w:szCs w:val="26"/>
        </w:rPr>
        <w:t xml:space="preserve"> underwent WES analysis to determine the pathogenic variants. </w:t>
      </w:r>
      <w:r w:rsidR="00FD310B" w:rsidRPr="007E2DA8">
        <w:rPr>
          <w:rFonts w:ascii="Times New Roman" w:hAnsi="Times New Roman" w:cs="Times New Roman"/>
          <w:sz w:val="26"/>
          <w:szCs w:val="26"/>
        </w:rPr>
        <w:t>Results showed that</w:t>
      </w:r>
      <w:r w:rsidRPr="007E2DA8">
        <w:rPr>
          <w:rFonts w:ascii="Times New Roman" w:hAnsi="Times New Roman" w:cs="Times New Roman"/>
          <w:sz w:val="26"/>
          <w:szCs w:val="26"/>
        </w:rPr>
        <w:t xml:space="preserve"> patient FEVR031 harbored a missense variant c.362G&gt;A (p.Arg121Gln) in exon 3 of </w:t>
      </w:r>
      <w:r w:rsidR="00954018" w:rsidRPr="007E2DA8">
        <w:rPr>
          <w:rFonts w:ascii="Times New Roman" w:hAnsi="Times New Roman" w:cs="Times New Roman"/>
          <w:i/>
          <w:iCs/>
          <w:sz w:val="26"/>
          <w:szCs w:val="26"/>
        </w:rPr>
        <w:t>NDP</w:t>
      </w:r>
      <w:r w:rsidRPr="007E2DA8">
        <w:rPr>
          <w:rFonts w:ascii="Times New Roman" w:hAnsi="Times New Roman" w:cs="Times New Roman"/>
          <w:sz w:val="26"/>
          <w:szCs w:val="26"/>
        </w:rPr>
        <w:t xml:space="preserve"> gene. As reported in ClinVar and HGMD, this variant is classified as pathogenic. Another variant in</w:t>
      </w:r>
      <w:r w:rsidR="00883C0C" w:rsidRPr="007E2DA8">
        <w:rPr>
          <w:rFonts w:ascii="Times New Roman" w:hAnsi="Times New Roman" w:cs="Times New Roman"/>
          <w:sz w:val="26"/>
          <w:szCs w:val="26"/>
        </w:rPr>
        <w:t xml:space="preserve"> the</w:t>
      </w:r>
      <w:r w:rsidRPr="007E2DA8">
        <w:rPr>
          <w:rFonts w:ascii="Times New Roman" w:hAnsi="Times New Roman" w:cs="Times New Roman"/>
          <w:sz w:val="26"/>
          <w:szCs w:val="26"/>
        </w:rPr>
        <w:t xml:space="preserve"> </w:t>
      </w:r>
      <w:r w:rsidR="00954018" w:rsidRPr="007E2DA8">
        <w:rPr>
          <w:rFonts w:ascii="Times New Roman" w:hAnsi="Times New Roman" w:cs="Times New Roman"/>
          <w:i/>
          <w:iCs/>
          <w:sz w:val="26"/>
          <w:szCs w:val="26"/>
        </w:rPr>
        <w:t>NDP</w:t>
      </w:r>
      <w:r w:rsidRPr="007E2DA8">
        <w:rPr>
          <w:rFonts w:ascii="Times New Roman" w:hAnsi="Times New Roman" w:cs="Times New Roman"/>
          <w:sz w:val="26"/>
          <w:szCs w:val="26"/>
        </w:rPr>
        <w:t xml:space="preserve"> gene, a frameshift c.77delC (p.Thr26Ilefs*15)</w:t>
      </w:r>
      <w:r w:rsidR="00883C0C" w:rsidRPr="007E2DA8">
        <w:rPr>
          <w:rFonts w:ascii="Times New Roman" w:hAnsi="Times New Roman" w:cs="Times New Roman"/>
          <w:sz w:val="26"/>
          <w:szCs w:val="26"/>
        </w:rPr>
        <w:t>,</w:t>
      </w:r>
      <w:r w:rsidRPr="007E2DA8">
        <w:rPr>
          <w:rFonts w:ascii="Times New Roman" w:hAnsi="Times New Roman" w:cs="Times New Roman"/>
          <w:sz w:val="26"/>
          <w:szCs w:val="26"/>
        </w:rPr>
        <w:t xml:space="preserve"> was identified in exon 2 of patient FEVR032. The variant c.77delC is novel due to its absence from genetic databases. According to ACMG’s guideline, this variant was classified as likely pathogenic, based on the very strong (PVS1) and moderate (PM2) evidence criteria (Table </w:t>
      </w:r>
      <w:r w:rsidR="000110A9">
        <w:rPr>
          <w:rFonts w:ascii="Times New Roman" w:hAnsi="Times New Roman" w:cs="Times New Roman"/>
          <w:sz w:val="26"/>
          <w:szCs w:val="26"/>
        </w:rPr>
        <w:t>8</w:t>
      </w:r>
      <w:r w:rsidRPr="007E2DA8">
        <w:rPr>
          <w:rFonts w:ascii="Times New Roman" w:hAnsi="Times New Roman" w:cs="Times New Roman"/>
          <w:sz w:val="26"/>
          <w:szCs w:val="26"/>
        </w:rPr>
        <w:t xml:space="preserve">). </w:t>
      </w:r>
    </w:p>
    <w:p w14:paraId="073AE947" w14:textId="4356A54A" w:rsidR="00FE25F9" w:rsidRPr="007E2DA8" w:rsidRDefault="003D2728" w:rsidP="00FE25F9">
      <w:pPr>
        <w:spacing w:line="312" w:lineRule="auto"/>
        <w:ind w:firstLine="454"/>
        <w:jc w:val="both"/>
        <w:rPr>
          <w:rFonts w:ascii="Times New Roman" w:hAnsi="Times New Roman" w:cs="Times New Roman"/>
          <w:sz w:val="26"/>
          <w:szCs w:val="26"/>
        </w:rPr>
      </w:pPr>
      <w:r w:rsidRPr="007E2DA8">
        <w:rPr>
          <w:rFonts w:ascii="Times New Roman" w:eastAsia="Times New Roman" w:hAnsi="Times New Roman" w:cs="Times New Roman"/>
          <w:sz w:val="26"/>
          <w:szCs w:val="26"/>
        </w:rPr>
        <w:t>Sanger sequencing was used to confirm the pathogenic variant of patient FEVR031 and FEVR032, and genetic test for their familial members</w:t>
      </w:r>
      <w:r w:rsidR="00042C9B" w:rsidRPr="007E2DA8">
        <w:rPr>
          <w:rFonts w:ascii="Times New Roman" w:eastAsia="Times New Roman" w:hAnsi="Times New Roman" w:cs="Times New Roman"/>
          <w:sz w:val="26"/>
          <w:szCs w:val="26"/>
        </w:rPr>
        <w:t xml:space="preserve">. </w:t>
      </w:r>
      <w:r w:rsidR="009D1BC5" w:rsidRPr="007E2DA8">
        <w:rPr>
          <w:rFonts w:ascii="Times New Roman" w:hAnsi="Times New Roman" w:cs="Times New Roman"/>
          <w:sz w:val="26"/>
          <w:szCs w:val="26"/>
        </w:rPr>
        <w:t xml:space="preserve">Sequence analysis revealed that the </w:t>
      </w:r>
      <w:r w:rsidR="003240D1" w:rsidRPr="007E2DA8">
        <w:rPr>
          <w:rFonts w:ascii="Times New Roman" w:hAnsi="Times New Roman" w:cs="Times New Roman"/>
          <w:sz w:val="26"/>
          <w:szCs w:val="26"/>
        </w:rPr>
        <w:t xml:space="preserve">clear </w:t>
      </w:r>
      <w:r w:rsidR="009D1BC5" w:rsidRPr="007E2DA8">
        <w:rPr>
          <w:rFonts w:ascii="Times New Roman" w:hAnsi="Times New Roman" w:cs="Times New Roman"/>
          <w:sz w:val="26"/>
          <w:szCs w:val="26"/>
        </w:rPr>
        <w:t xml:space="preserve">substitution of </w:t>
      </w:r>
      <w:r w:rsidR="00D93170" w:rsidRPr="007E2DA8">
        <w:rPr>
          <w:rFonts w:ascii="Times New Roman" w:hAnsi="Times New Roman" w:cs="Times New Roman"/>
          <w:sz w:val="26"/>
          <w:szCs w:val="26"/>
        </w:rPr>
        <w:t>guanine to adenine</w:t>
      </w:r>
      <w:r w:rsidR="00986751" w:rsidRPr="007E2DA8">
        <w:rPr>
          <w:rFonts w:ascii="Times New Roman" w:hAnsi="Times New Roman" w:cs="Times New Roman"/>
          <w:sz w:val="26"/>
          <w:szCs w:val="26"/>
        </w:rPr>
        <w:t xml:space="preserve"> of patient FEVR031, while</w:t>
      </w:r>
      <w:r w:rsidR="009D1BC5" w:rsidRPr="007E2DA8">
        <w:rPr>
          <w:rFonts w:ascii="Times New Roman" w:hAnsi="Times New Roman" w:cs="Times New Roman"/>
          <w:sz w:val="26"/>
          <w:szCs w:val="26"/>
        </w:rPr>
        <w:t xml:space="preserve"> the deletion of cytosine alters the wild-type amino acid sequence of patient FEVR032, creating an aberrant sequence (-S.RMMRS) immediately following the frameshift (Figure </w:t>
      </w:r>
      <w:r w:rsidR="0038779D" w:rsidRPr="007E2DA8">
        <w:rPr>
          <w:rFonts w:ascii="Times New Roman" w:hAnsi="Times New Roman" w:cs="Times New Roman"/>
          <w:sz w:val="26"/>
          <w:szCs w:val="26"/>
        </w:rPr>
        <w:t>1</w:t>
      </w:r>
      <w:r w:rsidR="00B45795" w:rsidRPr="007E2DA8">
        <w:rPr>
          <w:rFonts w:ascii="Times New Roman" w:hAnsi="Times New Roman" w:cs="Times New Roman"/>
          <w:sz w:val="26"/>
          <w:szCs w:val="26"/>
        </w:rPr>
        <w:t>3</w:t>
      </w:r>
      <w:r w:rsidR="009D1BC5" w:rsidRPr="007E2DA8">
        <w:rPr>
          <w:rFonts w:ascii="Times New Roman" w:hAnsi="Times New Roman" w:cs="Times New Roman"/>
          <w:sz w:val="26"/>
          <w:szCs w:val="26"/>
        </w:rPr>
        <w:t xml:space="preserve">). </w:t>
      </w:r>
    </w:p>
    <w:p w14:paraId="55C5FA50" w14:textId="082854C0" w:rsidR="004A32E4" w:rsidRPr="007E2DA8" w:rsidRDefault="0031141E" w:rsidP="00C1771A">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The variant c.362G&gt;A (p.Arg121Gln) of </w:t>
      </w:r>
      <w:r w:rsidR="00954018" w:rsidRPr="007E2DA8">
        <w:rPr>
          <w:rFonts w:ascii="Times New Roman" w:hAnsi="Times New Roman" w:cs="Times New Roman"/>
          <w:i/>
          <w:iCs/>
          <w:sz w:val="26"/>
          <w:szCs w:val="26"/>
        </w:rPr>
        <w:t>NDP</w:t>
      </w:r>
      <w:r w:rsidRPr="007E2DA8">
        <w:rPr>
          <w:rFonts w:ascii="Times New Roman" w:hAnsi="Times New Roman" w:cs="Times New Roman"/>
          <w:sz w:val="26"/>
          <w:szCs w:val="26"/>
        </w:rPr>
        <w:t xml:space="preserve"> gene</w:t>
      </w:r>
      <w:r w:rsidR="009C6782" w:rsidRPr="007E2DA8">
        <w:rPr>
          <w:rFonts w:ascii="Times New Roman" w:hAnsi="Times New Roman" w:cs="Times New Roman"/>
          <w:sz w:val="26"/>
          <w:szCs w:val="26"/>
        </w:rPr>
        <w:t>, which is found at the C-terminal end of the Norri</w:t>
      </w:r>
      <w:r w:rsidR="00A86094" w:rsidRPr="007E2DA8">
        <w:rPr>
          <w:rFonts w:ascii="Times New Roman" w:hAnsi="Times New Roman" w:cs="Times New Roman"/>
          <w:sz w:val="26"/>
          <w:szCs w:val="26"/>
        </w:rPr>
        <w:t>n</w:t>
      </w:r>
      <w:r w:rsidR="009C6782" w:rsidRPr="007E2DA8">
        <w:rPr>
          <w:rFonts w:ascii="Times New Roman" w:hAnsi="Times New Roman" w:cs="Times New Roman"/>
          <w:sz w:val="26"/>
          <w:szCs w:val="26"/>
        </w:rPr>
        <w:t xml:space="preserve"> protein, </w:t>
      </w:r>
      <w:r w:rsidR="00FE25F9" w:rsidRPr="007E2DA8">
        <w:rPr>
          <w:rFonts w:ascii="Times New Roman" w:hAnsi="Times New Roman" w:cs="Times New Roman"/>
          <w:sz w:val="26"/>
          <w:szCs w:val="26"/>
        </w:rPr>
        <w:t>predicted</w:t>
      </w:r>
      <w:r w:rsidR="00A86094" w:rsidRPr="007E2DA8">
        <w:rPr>
          <w:rFonts w:ascii="Times New Roman" w:hAnsi="Times New Roman" w:cs="Times New Roman"/>
          <w:sz w:val="26"/>
          <w:szCs w:val="26"/>
        </w:rPr>
        <w:t xml:space="preserve"> to</w:t>
      </w:r>
      <w:r w:rsidR="009C6782" w:rsidRPr="007E2DA8">
        <w:rPr>
          <w:rFonts w:ascii="Times New Roman" w:hAnsi="Times New Roman" w:cs="Times New Roman"/>
          <w:sz w:val="26"/>
          <w:szCs w:val="26"/>
        </w:rPr>
        <w:t xml:space="preserve"> affect the protein's secondary structure and function</w:t>
      </w:r>
      <w:r w:rsidR="00A86094"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"/>
          <w:id w:val="-1057391945"/>
          <w:placeholder>
            <w:docPart w:val="DefaultPlaceholder_-1854013440"/>
          </w:placeholder>
        </w:sdtPr>
        <w:sdtContent>
          <w:r w:rsidR="00136252" w:rsidRPr="007E2DA8">
            <w:rPr>
              <w:rFonts w:ascii="Times New Roman" w:hAnsi="Times New Roman" w:cs="Times New Roman"/>
              <w:color w:val="000000"/>
              <w:sz w:val="26"/>
              <w:szCs w:val="26"/>
            </w:rPr>
            <w:t>(Iarossi et al., 2017)</w:t>
          </w:r>
        </w:sdtContent>
      </w:sdt>
      <w:r w:rsidR="009C6782" w:rsidRPr="007E2DA8">
        <w:rPr>
          <w:rFonts w:ascii="Times New Roman" w:hAnsi="Times New Roman" w:cs="Times New Roman"/>
          <w:sz w:val="26"/>
          <w:szCs w:val="26"/>
        </w:rPr>
        <w:t>.</w:t>
      </w:r>
      <w:r w:rsidR="00FE25F9" w:rsidRPr="007E2DA8">
        <w:rPr>
          <w:rFonts w:ascii="Times New Roman" w:hAnsi="Times New Roman" w:cs="Times New Roman"/>
          <w:sz w:val="26"/>
          <w:szCs w:val="26"/>
        </w:rPr>
        <w:t xml:space="preserve"> </w:t>
      </w:r>
      <w:r w:rsidR="009C6782" w:rsidRPr="007E2DA8">
        <w:rPr>
          <w:rFonts w:ascii="Times New Roman" w:hAnsi="Times New Roman" w:cs="Times New Roman"/>
          <w:sz w:val="26"/>
          <w:szCs w:val="26"/>
        </w:rPr>
        <w:t xml:space="preserve">Previously, this variant </w:t>
      </w:r>
      <w:r w:rsidRPr="007E2DA8">
        <w:rPr>
          <w:rFonts w:ascii="Times New Roman" w:hAnsi="Times New Roman" w:cs="Times New Roman"/>
          <w:sz w:val="26"/>
          <w:szCs w:val="26"/>
        </w:rPr>
        <w:t xml:space="preserve">was detected in some cases </w:t>
      </w:r>
      <w:r w:rsidR="00C46CF4" w:rsidRPr="007E2DA8">
        <w:rPr>
          <w:rFonts w:ascii="Times New Roman" w:hAnsi="Times New Roman" w:cs="Times New Roman"/>
          <w:sz w:val="26"/>
          <w:szCs w:val="26"/>
        </w:rPr>
        <w:t xml:space="preserve">with complicated symptoms. For instance, </w:t>
      </w:r>
      <w:r w:rsidR="005156A8" w:rsidRPr="007E2DA8">
        <w:rPr>
          <w:rFonts w:ascii="Times New Roman" w:hAnsi="Times New Roman" w:cs="Times New Roman"/>
          <w:sz w:val="26"/>
          <w:szCs w:val="26"/>
        </w:rPr>
        <w:t xml:space="preserve">one patient revealed retrolental masses and the other had </w:t>
      </w:r>
      <w:r w:rsidR="00AE0BD9" w:rsidRPr="007E2DA8">
        <w:rPr>
          <w:rFonts w:ascii="Times New Roman" w:hAnsi="Times New Roman" w:cs="Times New Roman"/>
          <w:sz w:val="26"/>
          <w:szCs w:val="26"/>
        </w:rPr>
        <w:t>bilateral atrophy</w:t>
      </w:r>
      <w:r w:rsidR="00CD6D0A" w:rsidRPr="007E2DA8">
        <w:rPr>
          <w:rFonts w:ascii="Times New Roman" w:hAnsi="Times New Roman" w:cs="Times New Roman"/>
          <w:sz w:val="26"/>
          <w:szCs w:val="26"/>
        </w:rPr>
        <w:t>, both were</w:t>
      </w:r>
      <w:r w:rsidR="00A61214" w:rsidRPr="007E2DA8">
        <w:rPr>
          <w:rFonts w:ascii="Times New Roman" w:hAnsi="Times New Roman" w:cs="Times New Roman"/>
          <w:sz w:val="26"/>
          <w:szCs w:val="26"/>
        </w:rPr>
        <w:t xml:space="preserve"> presented</w:t>
      </w:r>
      <w:r w:rsidR="00CD6D0A" w:rsidRPr="007E2DA8">
        <w:rPr>
          <w:rFonts w:ascii="Times New Roman" w:hAnsi="Times New Roman" w:cs="Times New Roman"/>
          <w:sz w:val="26"/>
          <w:szCs w:val="26"/>
        </w:rPr>
        <w:t xml:space="preserve"> at early age of onset </w:t>
      </w:r>
      <w:r w:rsidR="00A61214" w:rsidRPr="007E2DA8">
        <w:rPr>
          <w:rFonts w:ascii="Times New Roman" w:hAnsi="Times New Roman" w:cs="Times New Roman"/>
          <w:sz w:val="26"/>
          <w:szCs w:val="26"/>
        </w:rPr>
        <w:t xml:space="preserve">and from </w:t>
      </w:r>
      <w:r w:rsidR="00A3373A" w:rsidRPr="007E2DA8">
        <w:rPr>
          <w:rFonts w:ascii="Times New Roman" w:hAnsi="Times New Roman" w:cs="Times New Roman"/>
          <w:sz w:val="26"/>
          <w:szCs w:val="26"/>
        </w:rPr>
        <w:t>two distinct families with a long history of congenital blindness</w:t>
      </w:r>
      <w:r w:rsidR="002E076C" w:rsidRPr="007E2DA8">
        <w:rPr>
          <w:rFonts w:ascii="Times New Roman" w:hAnsi="Times New Roman" w:cs="Times New Roman"/>
          <w:sz w:val="26"/>
          <w:szCs w:val="26"/>
        </w:rPr>
        <w:t>. These clinical findings associated with the variant p.Arg121Gln were considered as typical to diagnosis of ND in this case</w:t>
      </w:r>
      <w:r w:rsidR="000A264D"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"/>
          <w:id w:val="-86389852"/>
          <w:placeholder>
            <w:docPart w:val="DefaultPlaceholder_-1854013440"/>
          </w:placeholder>
        </w:sdtPr>
        <w:sdtContent>
          <w:r w:rsidR="00136252" w:rsidRPr="007E2DA8">
            <w:rPr>
              <w:rFonts w:ascii="Times New Roman" w:hAnsi="Times New Roman" w:cs="Times New Roman"/>
              <w:color w:val="000000"/>
              <w:sz w:val="26"/>
              <w:szCs w:val="26"/>
            </w:rPr>
            <w:t>(Fuentes et al., 1993)</w:t>
          </w:r>
        </w:sdtContent>
      </w:sdt>
      <w:r w:rsidR="00A3373A" w:rsidRPr="007E2DA8">
        <w:rPr>
          <w:rFonts w:ascii="Times New Roman" w:hAnsi="Times New Roman" w:cs="Times New Roman"/>
          <w:sz w:val="26"/>
          <w:szCs w:val="26"/>
        </w:rPr>
        <w:t xml:space="preserve">. </w:t>
      </w:r>
      <w:r w:rsidR="0034042F" w:rsidRPr="007E2DA8">
        <w:rPr>
          <w:rFonts w:ascii="Times New Roman" w:hAnsi="Times New Roman" w:cs="Times New Roman"/>
          <w:sz w:val="26"/>
          <w:szCs w:val="26"/>
        </w:rPr>
        <w:t>Another</w:t>
      </w:r>
      <w:r w:rsidR="003C01DF" w:rsidRPr="007E2DA8">
        <w:rPr>
          <w:rFonts w:ascii="Times New Roman" w:hAnsi="Times New Roman" w:cs="Times New Roman"/>
          <w:sz w:val="26"/>
          <w:szCs w:val="26"/>
        </w:rPr>
        <w:t xml:space="preserve"> research </w:t>
      </w:r>
      <w:r w:rsidR="0034042F" w:rsidRPr="007E2DA8">
        <w:rPr>
          <w:rFonts w:ascii="Times New Roman" w:hAnsi="Times New Roman" w:cs="Times New Roman"/>
          <w:sz w:val="26"/>
          <w:szCs w:val="26"/>
        </w:rPr>
        <w:t xml:space="preserve">reported </w:t>
      </w:r>
      <w:r w:rsidR="0077251E" w:rsidRPr="007E2DA8">
        <w:rPr>
          <w:rFonts w:ascii="Times New Roman" w:hAnsi="Times New Roman" w:cs="Times New Roman"/>
          <w:sz w:val="26"/>
          <w:szCs w:val="26"/>
        </w:rPr>
        <w:t xml:space="preserve">in </w:t>
      </w:r>
      <w:r w:rsidR="00EC749A" w:rsidRPr="007E2DA8">
        <w:rPr>
          <w:rFonts w:ascii="Times New Roman" w:hAnsi="Times New Roman" w:cs="Times New Roman"/>
          <w:sz w:val="26"/>
          <w:szCs w:val="26"/>
        </w:rPr>
        <w:t>an</w:t>
      </w:r>
      <w:r w:rsidR="0077251E" w:rsidRPr="007E2DA8">
        <w:rPr>
          <w:rFonts w:ascii="Times New Roman" w:hAnsi="Times New Roman" w:cs="Times New Roman"/>
          <w:sz w:val="26"/>
          <w:szCs w:val="26"/>
        </w:rPr>
        <w:t xml:space="preserve"> </w:t>
      </w:r>
      <w:r w:rsidR="00276747" w:rsidRPr="007E2DA8">
        <w:rPr>
          <w:rFonts w:ascii="Times New Roman" w:hAnsi="Times New Roman" w:cs="Times New Roman"/>
          <w:sz w:val="26"/>
          <w:szCs w:val="26"/>
        </w:rPr>
        <w:t>Italian</w:t>
      </w:r>
      <w:r w:rsidR="00F03DBB" w:rsidRPr="007E2DA8">
        <w:rPr>
          <w:rFonts w:ascii="Times New Roman" w:hAnsi="Times New Roman" w:cs="Times New Roman"/>
          <w:sz w:val="26"/>
          <w:szCs w:val="26"/>
        </w:rPr>
        <w:t xml:space="preserve"> </w:t>
      </w:r>
      <w:r w:rsidR="0092618C" w:rsidRPr="007E2DA8">
        <w:rPr>
          <w:rFonts w:ascii="Times New Roman" w:hAnsi="Times New Roman" w:cs="Times New Roman"/>
          <w:sz w:val="26"/>
          <w:szCs w:val="26"/>
        </w:rPr>
        <w:t>family</w:t>
      </w:r>
      <w:r w:rsidR="00276747" w:rsidRPr="007E2DA8">
        <w:rPr>
          <w:rFonts w:ascii="Times New Roman" w:hAnsi="Times New Roman" w:cs="Times New Roman"/>
          <w:sz w:val="26"/>
          <w:szCs w:val="26"/>
        </w:rPr>
        <w:t xml:space="preserve">, </w:t>
      </w:r>
      <w:r w:rsidR="00C23FE4" w:rsidRPr="007E2DA8">
        <w:rPr>
          <w:rFonts w:ascii="Times New Roman" w:hAnsi="Times New Roman" w:cs="Times New Roman"/>
          <w:sz w:val="26"/>
          <w:szCs w:val="26"/>
        </w:rPr>
        <w:t xml:space="preserve">c.362G&gt;A (p.Arg121Gln) </w:t>
      </w:r>
      <w:r w:rsidR="00BB3D6E" w:rsidRPr="007E2DA8">
        <w:rPr>
          <w:rFonts w:ascii="Times New Roman" w:hAnsi="Times New Roman" w:cs="Times New Roman"/>
          <w:sz w:val="26"/>
          <w:szCs w:val="26"/>
        </w:rPr>
        <w:t>most likely</w:t>
      </w:r>
      <w:r w:rsidR="00276747" w:rsidRPr="007E2DA8">
        <w:rPr>
          <w:rFonts w:ascii="Times New Roman" w:hAnsi="Times New Roman" w:cs="Times New Roman"/>
          <w:sz w:val="26"/>
          <w:szCs w:val="26"/>
        </w:rPr>
        <w:t xml:space="preserve"> related to the phenotype</w:t>
      </w:r>
      <w:r w:rsidR="00740D0C" w:rsidRPr="007E2DA8">
        <w:rPr>
          <w:rFonts w:ascii="Times New Roman" w:hAnsi="Times New Roman" w:cs="Times New Roman"/>
          <w:sz w:val="26"/>
          <w:szCs w:val="26"/>
        </w:rPr>
        <w:t xml:space="preserve">s </w:t>
      </w:r>
      <w:r w:rsidR="00C23FE4" w:rsidRPr="007E2DA8">
        <w:rPr>
          <w:rFonts w:ascii="Times New Roman" w:hAnsi="Times New Roman" w:cs="Times New Roman"/>
          <w:sz w:val="26"/>
          <w:szCs w:val="26"/>
        </w:rPr>
        <w:t xml:space="preserve">of </w:t>
      </w:r>
      <w:r w:rsidR="00393613" w:rsidRPr="007E2DA8">
        <w:rPr>
          <w:rFonts w:ascii="Times New Roman" w:hAnsi="Times New Roman" w:cs="Times New Roman"/>
          <w:sz w:val="26"/>
          <w:szCs w:val="26"/>
        </w:rPr>
        <w:t>FEVR</w:t>
      </w:r>
      <w:r w:rsidR="009F3094" w:rsidRPr="007E2DA8">
        <w:rPr>
          <w:rFonts w:ascii="Times New Roman" w:hAnsi="Times New Roman" w:cs="Times New Roman"/>
          <w:sz w:val="26"/>
          <w:szCs w:val="26"/>
        </w:rPr>
        <w:t xml:space="preserve"> due to the </w:t>
      </w:r>
      <w:r w:rsidR="00D42C0F" w:rsidRPr="007E2DA8">
        <w:rPr>
          <w:rFonts w:ascii="Times New Roman" w:hAnsi="Times New Roman" w:cs="Times New Roman"/>
          <w:sz w:val="26"/>
          <w:szCs w:val="26"/>
        </w:rPr>
        <w:t>vision preservation</w:t>
      </w:r>
      <w:r w:rsidR="00CB265A" w:rsidRPr="007E2DA8">
        <w:rPr>
          <w:rFonts w:ascii="Times New Roman" w:hAnsi="Times New Roman" w:cs="Times New Roman"/>
          <w:sz w:val="26"/>
          <w:szCs w:val="26"/>
        </w:rPr>
        <w:t xml:space="preserve"> of two siblings</w:t>
      </w:r>
      <w:r w:rsidR="00F10813"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"/>
          <w:id w:val="-1187510716"/>
          <w:placeholder>
            <w:docPart w:val="DefaultPlaceholder_-1854013440"/>
          </w:placeholder>
        </w:sdtPr>
        <w:sdtContent>
          <w:r w:rsidR="00136252" w:rsidRPr="007E2DA8">
            <w:rPr>
              <w:rFonts w:ascii="Times New Roman" w:hAnsi="Times New Roman" w:cs="Times New Roman"/>
              <w:color w:val="000000"/>
              <w:sz w:val="26"/>
              <w:szCs w:val="26"/>
            </w:rPr>
            <w:t>(Iarossi et al., 2017)</w:t>
          </w:r>
        </w:sdtContent>
      </w:sdt>
      <w:r w:rsidR="00CB265A" w:rsidRPr="007E2DA8">
        <w:rPr>
          <w:rFonts w:ascii="Times New Roman" w:hAnsi="Times New Roman" w:cs="Times New Roman"/>
          <w:sz w:val="26"/>
          <w:szCs w:val="26"/>
        </w:rPr>
        <w:t>.</w:t>
      </w:r>
      <w:r w:rsidR="00B934B3">
        <w:rPr>
          <w:rFonts w:ascii="Times New Roman" w:hAnsi="Times New Roman" w:cs="Times New Roman"/>
          <w:sz w:val="26"/>
          <w:szCs w:val="26"/>
        </w:rPr>
        <w:t xml:space="preserve"> </w:t>
      </w:r>
      <w:r w:rsidR="00B934B3" w:rsidRPr="00C46090">
        <w:rPr>
          <w:rFonts w:ascii="Times New Roman" w:hAnsi="Times New Roman" w:cs="Times New Roman"/>
          <w:sz w:val="26"/>
          <w:szCs w:val="26"/>
          <w:highlight w:val="yellow"/>
        </w:rPr>
        <w:t>In our study</w:t>
      </w:r>
      <w:r w:rsidR="006475A4" w:rsidRPr="00C46090">
        <w:rPr>
          <w:rFonts w:ascii="Times New Roman" w:hAnsi="Times New Roman" w:cs="Times New Roman"/>
          <w:sz w:val="26"/>
          <w:szCs w:val="26"/>
          <w:highlight w:val="yellow"/>
        </w:rPr>
        <w:t>, patient FEVR031 initially suspected of ND because</w:t>
      </w:r>
      <w:r w:rsidR="00E06A42" w:rsidRPr="00C46090">
        <w:rPr>
          <w:rFonts w:ascii="Times New Roman" w:hAnsi="Times New Roman" w:cs="Times New Roman"/>
          <w:sz w:val="26"/>
          <w:szCs w:val="26"/>
          <w:highlight w:val="yellow"/>
        </w:rPr>
        <w:t xml:space="preserve"> of severe ocular manifestations, including vitreous hemorrhage, retinal detachment, and cataract</w:t>
      </w:r>
      <w:r w:rsidR="001A40FC" w:rsidRPr="00C46090">
        <w:rPr>
          <w:rFonts w:ascii="Times New Roman" w:hAnsi="Times New Roman" w:cs="Times New Roman"/>
          <w:sz w:val="26"/>
          <w:szCs w:val="26"/>
          <w:highlight w:val="yellow"/>
        </w:rPr>
        <w:t>.</w:t>
      </w:r>
      <w:r w:rsidR="000F5562" w:rsidRPr="00C46090">
        <w:rPr>
          <w:rFonts w:ascii="Times New Roman" w:hAnsi="Times New Roman" w:cs="Times New Roman"/>
          <w:sz w:val="26"/>
          <w:szCs w:val="26"/>
          <w:highlight w:val="yellow"/>
        </w:rPr>
        <w:t xml:space="preserve"> </w:t>
      </w:r>
      <w:r w:rsidR="002106F2" w:rsidRPr="00C46090">
        <w:rPr>
          <w:rFonts w:ascii="Times New Roman" w:hAnsi="Times New Roman" w:cs="Times New Roman"/>
          <w:sz w:val="26"/>
          <w:szCs w:val="26"/>
          <w:highlight w:val="yellow"/>
        </w:rPr>
        <w:t>This finding and other identification</w:t>
      </w:r>
      <w:r w:rsidR="000F5562" w:rsidRPr="00C46090">
        <w:rPr>
          <w:rFonts w:ascii="Times New Roman" w:hAnsi="Times New Roman" w:cs="Times New Roman"/>
          <w:sz w:val="26"/>
          <w:szCs w:val="26"/>
          <w:highlight w:val="yellow"/>
        </w:rPr>
        <w:t xml:space="preserve"> from previous reports</w:t>
      </w:r>
      <w:r w:rsidR="000F5562" w:rsidRPr="007E2DA8">
        <w:rPr>
          <w:rFonts w:ascii="Times New Roman" w:hAnsi="Times New Roman" w:cs="Times New Roman"/>
          <w:sz w:val="26"/>
          <w:szCs w:val="26"/>
        </w:rPr>
        <w:t xml:space="preserve"> indicated that this variant has been associated with both ND and FEVR, suggesting that it contributes to a broad phenotypic spectrum of </w:t>
      </w:r>
      <w:r w:rsidR="00954018" w:rsidRPr="007E2DA8">
        <w:rPr>
          <w:rFonts w:ascii="Times New Roman" w:hAnsi="Times New Roman" w:cs="Times New Roman"/>
          <w:i/>
          <w:iCs/>
          <w:sz w:val="26"/>
          <w:szCs w:val="26"/>
        </w:rPr>
        <w:t>NDP</w:t>
      </w:r>
      <w:r w:rsidR="000F5562" w:rsidRPr="007E2DA8">
        <w:rPr>
          <w:rFonts w:ascii="Times New Roman" w:hAnsi="Times New Roman" w:cs="Times New Roman"/>
          <w:sz w:val="26"/>
          <w:szCs w:val="26"/>
        </w:rPr>
        <w:t>-related retinopathy</w:t>
      </w:r>
      <w:r w:rsidR="00133D4A" w:rsidRPr="007E2DA8">
        <w:rPr>
          <w:rFonts w:ascii="Times New Roman" w:hAnsi="Times New Roman" w:cs="Times New Roman"/>
          <w:sz w:val="26"/>
          <w:szCs w:val="26"/>
        </w:rPr>
        <w:t xml:space="preserve">. </w:t>
      </w:r>
    </w:p>
    <w:tbl>
      <w:tblPr>
        <w:tblStyle w:val="TableGrid"/>
        <w:tblW w:w="0" w:type="auto"/>
        <w:jc w:val="center"/>
        <w:tblLook w:val="04A0" w:firstRow="1" w:lastRow="0" w:firstColumn="1" w:lastColumn="0" w:noHBand="0" w:noVBand="1"/>
      </w:tblPr>
      <w:tblGrid>
        <w:gridCol w:w="7508"/>
      </w:tblGrid>
      <w:tr w:rsidR="003D2728" w:rsidRPr="007E2DA8" w14:paraId="77CD549C" w14:textId="77777777" w:rsidTr="006848FE">
        <w:trPr>
          <w:jc w:val="center"/>
        </w:trPr>
        <w:tc>
          <w:tcPr>
            <w:tcW w:w="7508" w:type="dxa"/>
          </w:tcPr>
          <w:p w14:paraId="7D03046A" w14:textId="77777777" w:rsidR="003D2728" w:rsidRPr="007E2DA8" w:rsidRDefault="003D2728" w:rsidP="006848FE">
            <w:pPr>
              <w:spacing w:line="312" w:lineRule="auto"/>
              <w:jc w:val="center"/>
              <w:rPr>
                <w:rFonts w:ascii="Times New Roman" w:hAnsi="Times New Roman" w:cs="Times New Roman"/>
                <w:sz w:val="26"/>
                <w:szCs w:val="26"/>
              </w:rPr>
            </w:pPr>
            <w:r w:rsidRPr="007E2DA8">
              <w:rPr>
                <w:rFonts w:ascii="Times New Roman" w:hAnsi="Times New Roman" w:cs="Times New Roman"/>
                <w:noProof/>
                <w:sz w:val="26"/>
                <w:szCs w:val="26"/>
              </w:rPr>
              <w:lastRenderedPageBreak/>
              <w:drawing>
                <wp:inline distT="0" distB="0" distL="0" distR="0" wp14:anchorId="298BBE41" wp14:editId="4D009841">
                  <wp:extent cx="4407524" cy="1934519"/>
                  <wp:effectExtent l="0" t="0" r="0" b="8890"/>
                  <wp:docPr id="1271355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355423" name=""/>
                          <pic:cNvPicPr/>
                        </pic:nvPicPr>
                        <pic:blipFill>
                          <a:blip r:embed="rId41"/>
                          <a:stretch>
                            <a:fillRect/>
                          </a:stretch>
                        </pic:blipFill>
                        <pic:spPr>
                          <a:xfrm>
                            <a:off x="0" y="0"/>
                            <a:ext cx="4407524" cy="1934519"/>
                          </a:xfrm>
                          <a:prstGeom prst="rect">
                            <a:avLst/>
                          </a:prstGeom>
                        </pic:spPr>
                      </pic:pic>
                    </a:graphicData>
                  </a:graphic>
                </wp:inline>
              </w:drawing>
            </w:r>
          </w:p>
        </w:tc>
      </w:tr>
      <w:tr w:rsidR="003D2728" w:rsidRPr="007E2DA8" w14:paraId="2F2B4AC8" w14:textId="77777777" w:rsidTr="006848FE">
        <w:trPr>
          <w:trHeight w:val="5894"/>
          <w:jc w:val="center"/>
        </w:trPr>
        <w:tc>
          <w:tcPr>
            <w:tcW w:w="7508" w:type="dxa"/>
          </w:tcPr>
          <w:p w14:paraId="1B33D97D" w14:textId="77777777" w:rsidR="003D2728" w:rsidRPr="007E2DA8" w:rsidRDefault="003D2728" w:rsidP="006848FE">
            <w:pPr>
              <w:spacing w:line="312" w:lineRule="auto"/>
              <w:jc w:val="center"/>
              <w:rPr>
                <w:rFonts w:ascii="Times New Roman" w:hAnsi="Times New Roman" w:cs="Times New Roman"/>
                <w:sz w:val="26"/>
                <w:szCs w:val="26"/>
              </w:rPr>
            </w:pPr>
            <w:r w:rsidRPr="007E2DA8">
              <w:rPr>
                <w:rFonts w:ascii="Times New Roman" w:hAnsi="Times New Roman" w:cs="Times New Roman"/>
                <w:noProof/>
                <w:sz w:val="26"/>
                <w:szCs w:val="26"/>
              </w:rPr>
              <w:drawing>
                <wp:inline distT="0" distB="0" distL="0" distR="0" wp14:anchorId="58034517" wp14:editId="0E8F130C">
                  <wp:extent cx="4399589" cy="3608174"/>
                  <wp:effectExtent l="0" t="0" r="1270" b="0"/>
                  <wp:docPr id="2120461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461731" name=""/>
                          <pic:cNvPicPr/>
                        </pic:nvPicPr>
                        <pic:blipFill>
                          <a:blip r:embed="rId42"/>
                          <a:stretch>
                            <a:fillRect/>
                          </a:stretch>
                        </pic:blipFill>
                        <pic:spPr>
                          <a:xfrm>
                            <a:off x="0" y="0"/>
                            <a:ext cx="4422236" cy="3626747"/>
                          </a:xfrm>
                          <a:prstGeom prst="rect">
                            <a:avLst/>
                          </a:prstGeom>
                        </pic:spPr>
                      </pic:pic>
                    </a:graphicData>
                  </a:graphic>
                </wp:inline>
              </w:drawing>
            </w:r>
          </w:p>
        </w:tc>
      </w:tr>
      <w:tr w:rsidR="003D2728" w:rsidRPr="007E2DA8" w14:paraId="06967F0D" w14:textId="77777777" w:rsidTr="006848FE">
        <w:trPr>
          <w:jc w:val="center"/>
        </w:trPr>
        <w:tc>
          <w:tcPr>
            <w:tcW w:w="7508" w:type="dxa"/>
          </w:tcPr>
          <w:p w14:paraId="2AE0A13E" w14:textId="77777777" w:rsidR="003D2728" w:rsidRPr="007E2DA8" w:rsidRDefault="003D2728" w:rsidP="00B836F9">
            <w:pPr>
              <w:spacing w:line="312" w:lineRule="auto"/>
              <w:jc w:val="both"/>
              <w:rPr>
                <w:rFonts w:ascii="Times New Roman" w:hAnsi="Times New Roman" w:cs="Times New Roman"/>
                <w:sz w:val="26"/>
                <w:szCs w:val="26"/>
              </w:rPr>
            </w:pPr>
            <w:r w:rsidRPr="007E2DA8">
              <w:rPr>
                <w:rFonts w:ascii="Times New Roman" w:hAnsi="Times New Roman" w:cs="Times New Roman"/>
                <w:noProof/>
                <w:sz w:val="26"/>
                <w:szCs w:val="26"/>
              </w:rPr>
              <w:drawing>
                <wp:inline distT="0" distB="0" distL="0" distR="0" wp14:anchorId="5A06A1A1" wp14:editId="26367BFA">
                  <wp:extent cx="2982587" cy="413985"/>
                  <wp:effectExtent l="0" t="0" r="0" b="5715"/>
                  <wp:docPr id="2070760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760151" name=""/>
                          <pic:cNvPicPr/>
                        </pic:nvPicPr>
                        <pic:blipFill>
                          <a:blip r:embed="rId43"/>
                          <a:stretch>
                            <a:fillRect/>
                          </a:stretch>
                        </pic:blipFill>
                        <pic:spPr>
                          <a:xfrm>
                            <a:off x="0" y="0"/>
                            <a:ext cx="3042349" cy="422280"/>
                          </a:xfrm>
                          <a:prstGeom prst="rect">
                            <a:avLst/>
                          </a:prstGeom>
                        </pic:spPr>
                      </pic:pic>
                    </a:graphicData>
                  </a:graphic>
                </wp:inline>
              </w:drawing>
            </w:r>
          </w:p>
        </w:tc>
      </w:tr>
    </w:tbl>
    <w:p w14:paraId="5694B9B0" w14:textId="20DDD290" w:rsidR="003D2728" w:rsidRPr="007E2DA8" w:rsidRDefault="003D2728" w:rsidP="003D2728">
      <w:pPr>
        <w:pStyle w:val="Caption"/>
        <w:jc w:val="center"/>
        <w:rPr>
          <w:rFonts w:ascii="Times New Roman" w:hAnsi="Times New Roman" w:cs="Times New Roman"/>
          <w:color w:val="auto"/>
          <w:sz w:val="26"/>
          <w:szCs w:val="26"/>
        </w:rPr>
      </w:pPr>
      <w:bookmarkStart w:id="248" w:name="_Toc219582089"/>
      <w:bookmarkStart w:id="249" w:name="_Toc219727736"/>
      <w:bookmarkStart w:id="250" w:name="_Toc220313705"/>
      <w:bookmarkStart w:id="251" w:name="_Toc220537278"/>
      <w:bookmarkStart w:id="252" w:name="_Toc220576229"/>
      <w:bookmarkStart w:id="253" w:name="_Toc220580071"/>
      <w:r w:rsidRPr="007E2DA8">
        <w:rPr>
          <w:rFonts w:ascii="Times New Roman" w:hAnsi="Times New Roman" w:cs="Times New Roman"/>
          <w:color w:val="auto"/>
          <w:sz w:val="26"/>
          <w:szCs w:val="26"/>
        </w:rPr>
        <w:t xml:space="preserve">Figure </w:t>
      </w:r>
      <w:r w:rsidRPr="007E2DA8">
        <w:rPr>
          <w:rFonts w:ascii="Times New Roman" w:hAnsi="Times New Roman" w:cs="Times New Roman"/>
          <w:color w:val="auto"/>
          <w:sz w:val="26"/>
          <w:szCs w:val="26"/>
        </w:rPr>
        <w:fldChar w:fldCharType="begin"/>
      </w:r>
      <w:r w:rsidRPr="007E2DA8">
        <w:rPr>
          <w:rFonts w:ascii="Times New Roman" w:hAnsi="Times New Roman" w:cs="Times New Roman"/>
          <w:color w:val="auto"/>
          <w:sz w:val="26"/>
          <w:szCs w:val="26"/>
        </w:rPr>
        <w:instrText xml:space="preserve"> SEQ Figure \* ARABIC </w:instrText>
      </w:r>
      <w:r w:rsidRPr="007E2DA8">
        <w:rPr>
          <w:rFonts w:ascii="Times New Roman" w:hAnsi="Times New Roman" w:cs="Times New Roman"/>
          <w:color w:val="auto"/>
          <w:sz w:val="26"/>
          <w:szCs w:val="26"/>
        </w:rPr>
        <w:fldChar w:fldCharType="separate"/>
      </w:r>
      <w:r w:rsidR="000A37F3">
        <w:rPr>
          <w:rFonts w:ascii="Times New Roman" w:hAnsi="Times New Roman" w:cs="Times New Roman"/>
          <w:noProof/>
          <w:color w:val="auto"/>
          <w:sz w:val="26"/>
          <w:szCs w:val="26"/>
        </w:rPr>
        <w:t>13</w:t>
      </w:r>
      <w:r w:rsidRPr="007E2DA8">
        <w:rPr>
          <w:rFonts w:ascii="Times New Roman" w:hAnsi="Times New Roman" w:cs="Times New Roman"/>
          <w:color w:val="auto"/>
          <w:sz w:val="26"/>
          <w:szCs w:val="26"/>
        </w:rPr>
        <w:fldChar w:fldCharType="end"/>
      </w:r>
      <w:r w:rsidRPr="007E2DA8">
        <w:rPr>
          <w:rFonts w:ascii="Times New Roman" w:hAnsi="Times New Roman" w:cs="Times New Roman"/>
          <w:color w:val="auto"/>
          <w:sz w:val="26"/>
          <w:szCs w:val="26"/>
        </w:rPr>
        <w:t>: Molecular genomic analysis of familial pedigree in ND patients.</w:t>
      </w:r>
      <w:bookmarkEnd w:id="248"/>
      <w:bookmarkEnd w:id="249"/>
      <w:bookmarkEnd w:id="250"/>
      <w:bookmarkEnd w:id="251"/>
      <w:bookmarkEnd w:id="252"/>
      <w:bookmarkEnd w:id="253"/>
    </w:p>
    <w:p w14:paraId="22A475F9" w14:textId="69ED385A" w:rsidR="003D2728" w:rsidRPr="007E2DA8" w:rsidRDefault="003D2728" w:rsidP="003D2728">
      <w:pPr>
        <w:spacing w:line="312" w:lineRule="auto"/>
        <w:jc w:val="center"/>
        <w:rPr>
          <w:rFonts w:ascii="Times New Roman" w:hAnsi="Times New Roman" w:cs="Times New Roman"/>
          <w:i/>
          <w:iCs/>
          <w:sz w:val="26"/>
          <w:szCs w:val="26"/>
        </w:rPr>
      </w:pPr>
      <w:r w:rsidRPr="007E2DA8">
        <w:rPr>
          <w:rFonts w:ascii="Times New Roman" w:hAnsi="Times New Roman" w:cs="Times New Roman"/>
          <w:i/>
          <w:iCs/>
          <w:sz w:val="26"/>
          <w:szCs w:val="26"/>
        </w:rPr>
        <w:t xml:space="preserve">A) Patient’s familial pedigree with the inheritance of variants in the </w:t>
      </w:r>
      <w:r w:rsidR="00954018" w:rsidRPr="007E2DA8">
        <w:rPr>
          <w:rFonts w:ascii="Times New Roman" w:hAnsi="Times New Roman" w:cs="Times New Roman"/>
          <w:i/>
          <w:iCs/>
          <w:sz w:val="26"/>
          <w:szCs w:val="26"/>
        </w:rPr>
        <w:t>NDP</w:t>
      </w:r>
      <w:r w:rsidRPr="007E2DA8">
        <w:rPr>
          <w:rFonts w:ascii="Times New Roman" w:hAnsi="Times New Roman" w:cs="Times New Roman"/>
          <w:i/>
          <w:iCs/>
          <w:sz w:val="26"/>
          <w:szCs w:val="26"/>
        </w:rPr>
        <w:t xml:space="preserve"> gene (the initial member tested in the family was noted by a black arrow);</w:t>
      </w:r>
    </w:p>
    <w:p w14:paraId="1A4E8D8D" w14:textId="73BEBC0A" w:rsidR="003D2728" w:rsidRPr="007E2DA8" w:rsidRDefault="003D2728" w:rsidP="003D2728">
      <w:pPr>
        <w:spacing w:line="312" w:lineRule="auto"/>
        <w:jc w:val="center"/>
        <w:rPr>
          <w:rFonts w:ascii="Times New Roman" w:hAnsi="Times New Roman" w:cs="Times New Roman"/>
          <w:i/>
          <w:iCs/>
          <w:sz w:val="26"/>
          <w:szCs w:val="26"/>
        </w:rPr>
      </w:pPr>
      <w:r w:rsidRPr="007E2DA8">
        <w:rPr>
          <w:rFonts w:ascii="Times New Roman" w:hAnsi="Times New Roman" w:cs="Times New Roman"/>
          <w:i/>
          <w:iCs/>
          <w:sz w:val="26"/>
          <w:szCs w:val="26"/>
        </w:rPr>
        <w:t xml:space="preserve">B) Sanger sequencing chromatograms of the </w:t>
      </w:r>
      <w:r w:rsidR="00954018" w:rsidRPr="007E2DA8">
        <w:rPr>
          <w:rFonts w:ascii="Times New Roman" w:hAnsi="Times New Roman" w:cs="Times New Roman"/>
          <w:i/>
          <w:iCs/>
          <w:sz w:val="26"/>
          <w:szCs w:val="26"/>
        </w:rPr>
        <w:t>NDP</w:t>
      </w:r>
      <w:r w:rsidRPr="007E2DA8">
        <w:rPr>
          <w:rFonts w:ascii="Times New Roman" w:hAnsi="Times New Roman" w:cs="Times New Roman"/>
          <w:i/>
          <w:iCs/>
          <w:sz w:val="26"/>
          <w:szCs w:val="26"/>
        </w:rPr>
        <w:t xml:space="preserve"> variants in the patients and familial members, the mutated nucleotide position was indicated with an arrow (red);</w:t>
      </w:r>
    </w:p>
    <w:p w14:paraId="5299279F" w14:textId="38A997B5" w:rsidR="003D2728" w:rsidRPr="007E2DA8" w:rsidRDefault="003D2728" w:rsidP="003D2728">
      <w:pPr>
        <w:spacing w:line="312" w:lineRule="auto"/>
        <w:jc w:val="center"/>
        <w:rPr>
          <w:rFonts w:ascii="Times New Roman" w:hAnsi="Times New Roman" w:cs="Times New Roman"/>
          <w:i/>
          <w:iCs/>
          <w:sz w:val="26"/>
          <w:szCs w:val="26"/>
        </w:rPr>
      </w:pPr>
      <w:r w:rsidRPr="007E2DA8">
        <w:rPr>
          <w:rFonts w:ascii="Times New Roman" w:hAnsi="Times New Roman" w:cs="Times New Roman"/>
          <w:i/>
          <w:iCs/>
          <w:sz w:val="26"/>
          <w:szCs w:val="26"/>
        </w:rPr>
        <w:t xml:space="preserve">C) Sequence alignment shows the variant site of exons compared to the reference sequence of </w:t>
      </w:r>
      <w:r w:rsidR="00954018" w:rsidRPr="007E2DA8">
        <w:rPr>
          <w:rFonts w:ascii="Times New Roman" w:hAnsi="Times New Roman" w:cs="Times New Roman"/>
          <w:i/>
          <w:iCs/>
          <w:sz w:val="26"/>
          <w:szCs w:val="26"/>
        </w:rPr>
        <w:t>NDP</w:t>
      </w:r>
      <w:r w:rsidRPr="007E2DA8">
        <w:rPr>
          <w:rFonts w:ascii="Times New Roman" w:hAnsi="Times New Roman" w:cs="Times New Roman"/>
          <w:i/>
          <w:iCs/>
          <w:sz w:val="26"/>
          <w:szCs w:val="26"/>
        </w:rPr>
        <w:t xml:space="preserve"> gene.</w:t>
      </w:r>
    </w:p>
    <w:p w14:paraId="6C47B50F" w14:textId="74D83EAC" w:rsidR="000C585A" w:rsidRPr="007E2DA8" w:rsidRDefault="00102A80" w:rsidP="006F62FC">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lastRenderedPageBreak/>
        <w:t>For</w:t>
      </w:r>
      <w:r w:rsidR="003D2728" w:rsidRPr="007E2DA8">
        <w:rPr>
          <w:rFonts w:ascii="Times New Roman" w:hAnsi="Times New Roman" w:cs="Times New Roman"/>
          <w:sz w:val="26"/>
          <w:szCs w:val="26"/>
        </w:rPr>
        <w:t xml:space="preserve"> patient FEVR032, the results confirmed the proband's genotype as hemizygous </w:t>
      </w:r>
      <w:r w:rsidR="00954018" w:rsidRPr="007E2DA8">
        <w:rPr>
          <w:rFonts w:ascii="Times New Roman" w:hAnsi="Times New Roman" w:cs="Times New Roman"/>
          <w:i/>
          <w:iCs/>
          <w:sz w:val="26"/>
          <w:szCs w:val="26"/>
        </w:rPr>
        <w:t>NDP</w:t>
      </w:r>
      <w:r w:rsidR="003D2728" w:rsidRPr="007E2DA8">
        <w:rPr>
          <w:rFonts w:ascii="Times New Roman" w:hAnsi="Times New Roman" w:cs="Times New Roman"/>
          <w:sz w:val="26"/>
          <w:szCs w:val="26"/>
        </w:rPr>
        <w:t xml:space="preserve"> c.77delC variant, consistent with the WES data. </w:t>
      </w:r>
      <w:r w:rsidR="00CB6961" w:rsidRPr="00CB6961">
        <w:rPr>
          <w:rFonts w:ascii="Times New Roman" w:hAnsi="Times New Roman" w:cs="Times New Roman"/>
          <w:sz w:val="26"/>
          <w:szCs w:val="26"/>
        </w:rPr>
        <w:t xml:space="preserve">This variant is highly deleterious due to the deletion of a single nucleotide, which introduces a frameshift at codon 26, substituting threonine with isoleucine and introducing a premature termination codon (PTC) 15 residues downstream. Consequently, the mutant transcript is predicted to undergo nonsense-mediated mRNA decay (NMD), as the PTC is located early in the coding sequence of exon 2 and upstream of the final exon–exon junction. If the transcript escapes NMD, a truncated Norrin protein lacking critical functional domains, such as the cysteine-knot domain essential for receptor binding, structural stability, and activation of the Wnt/β-catenin signaling pathway, may be produced. </w:t>
      </w:r>
    </w:p>
    <w:p w14:paraId="65A84930" w14:textId="52726D85" w:rsidR="00DA6E35" w:rsidRPr="007E2DA8" w:rsidRDefault="00DA6E35" w:rsidP="003D2728">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 xml:space="preserve">As also shown in Figure </w:t>
      </w:r>
      <w:r w:rsidR="0038779D" w:rsidRPr="007E2DA8">
        <w:rPr>
          <w:rFonts w:ascii="Times New Roman" w:hAnsi="Times New Roman" w:cs="Times New Roman"/>
          <w:sz w:val="26"/>
          <w:szCs w:val="26"/>
        </w:rPr>
        <w:t>1</w:t>
      </w:r>
      <w:r w:rsidR="00B45795" w:rsidRPr="007E2DA8">
        <w:rPr>
          <w:rFonts w:ascii="Times New Roman" w:hAnsi="Times New Roman" w:cs="Times New Roman"/>
          <w:sz w:val="26"/>
          <w:szCs w:val="26"/>
        </w:rPr>
        <w:t>3</w:t>
      </w:r>
      <w:r w:rsidRPr="007E2DA8">
        <w:rPr>
          <w:rFonts w:ascii="Times New Roman" w:hAnsi="Times New Roman" w:cs="Times New Roman"/>
          <w:sz w:val="26"/>
          <w:szCs w:val="26"/>
        </w:rPr>
        <w:t>,</w:t>
      </w:r>
      <w:r w:rsidR="002F3E68" w:rsidRPr="007E2DA8">
        <w:rPr>
          <w:rFonts w:ascii="Times New Roman" w:hAnsi="Times New Roman" w:cs="Times New Roman"/>
          <w:sz w:val="26"/>
          <w:szCs w:val="26"/>
        </w:rPr>
        <w:t xml:space="preserve"> the older sister</w:t>
      </w:r>
      <w:r w:rsidRPr="007E2DA8">
        <w:rPr>
          <w:rFonts w:ascii="Times New Roman" w:hAnsi="Times New Roman" w:cs="Times New Roman"/>
          <w:sz w:val="26"/>
          <w:szCs w:val="26"/>
        </w:rPr>
        <w:t xml:space="preserve"> of </w:t>
      </w:r>
      <w:r w:rsidR="00014C65" w:rsidRPr="007E2DA8">
        <w:rPr>
          <w:rFonts w:ascii="Times New Roman" w:hAnsi="Times New Roman" w:cs="Times New Roman"/>
          <w:sz w:val="26"/>
          <w:szCs w:val="26"/>
        </w:rPr>
        <w:t xml:space="preserve">patient </w:t>
      </w:r>
      <w:r w:rsidR="002F3E68" w:rsidRPr="007E2DA8">
        <w:rPr>
          <w:rFonts w:ascii="Times New Roman" w:hAnsi="Times New Roman" w:cs="Times New Roman"/>
          <w:sz w:val="26"/>
          <w:szCs w:val="26"/>
        </w:rPr>
        <w:t>FEVR031</w:t>
      </w:r>
      <w:r w:rsidRPr="007E2DA8">
        <w:rPr>
          <w:rFonts w:ascii="Times New Roman" w:hAnsi="Times New Roman" w:cs="Times New Roman"/>
          <w:sz w:val="26"/>
          <w:szCs w:val="26"/>
        </w:rPr>
        <w:t xml:space="preserve"> </w:t>
      </w:r>
      <w:r w:rsidR="007B74D2" w:rsidRPr="007E2DA8">
        <w:rPr>
          <w:rFonts w:ascii="Times New Roman" w:hAnsi="Times New Roman" w:cs="Times New Roman"/>
          <w:sz w:val="26"/>
          <w:szCs w:val="26"/>
        </w:rPr>
        <w:t xml:space="preserve">(II-1) </w:t>
      </w:r>
      <w:r w:rsidRPr="007E2DA8">
        <w:rPr>
          <w:rFonts w:ascii="Times New Roman" w:hAnsi="Times New Roman" w:cs="Times New Roman"/>
          <w:sz w:val="26"/>
          <w:szCs w:val="26"/>
        </w:rPr>
        <w:t>w</w:t>
      </w:r>
      <w:r w:rsidR="002F3E68" w:rsidRPr="007E2DA8">
        <w:rPr>
          <w:rFonts w:ascii="Times New Roman" w:hAnsi="Times New Roman" w:cs="Times New Roman"/>
          <w:sz w:val="26"/>
          <w:szCs w:val="26"/>
        </w:rPr>
        <w:t>as</w:t>
      </w:r>
      <w:r w:rsidRPr="007E2DA8">
        <w:rPr>
          <w:rFonts w:ascii="Times New Roman" w:hAnsi="Times New Roman" w:cs="Times New Roman"/>
          <w:sz w:val="26"/>
          <w:szCs w:val="26"/>
        </w:rPr>
        <w:t xml:space="preserve"> identified </w:t>
      </w:r>
      <w:r w:rsidR="006A205F" w:rsidRPr="007E2DA8">
        <w:rPr>
          <w:rFonts w:ascii="Times New Roman" w:hAnsi="Times New Roman" w:cs="Times New Roman"/>
          <w:sz w:val="26"/>
          <w:szCs w:val="26"/>
        </w:rPr>
        <w:t>as</w:t>
      </w:r>
      <w:r w:rsidR="003631C7" w:rsidRPr="007E2DA8">
        <w:rPr>
          <w:rFonts w:ascii="Times New Roman" w:hAnsi="Times New Roman" w:cs="Times New Roman"/>
          <w:sz w:val="26"/>
          <w:szCs w:val="26"/>
        </w:rPr>
        <w:t xml:space="preserve"> an</w:t>
      </w:r>
      <w:r w:rsidR="006B5912" w:rsidRPr="007E2DA8">
        <w:rPr>
          <w:rFonts w:ascii="Times New Roman" w:hAnsi="Times New Roman" w:cs="Times New Roman"/>
          <w:sz w:val="26"/>
          <w:szCs w:val="26"/>
        </w:rPr>
        <w:t xml:space="preserve"> </w:t>
      </w:r>
      <w:r w:rsidRPr="007E2DA8">
        <w:rPr>
          <w:rFonts w:ascii="Times New Roman" w:hAnsi="Times New Roman" w:cs="Times New Roman"/>
          <w:sz w:val="26"/>
          <w:szCs w:val="26"/>
        </w:rPr>
        <w:t xml:space="preserve">asymptomatic </w:t>
      </w:r>
      <w:r w:rsidR="003631C7" w:rsidRPr="007E2DA8">
        <w:rPr>
          <w:rFonts w:ascii="Times New Roman" w:hAnsi="Times New Roman" w:cs="Times New Roman"/>
          <w:sz w:val="26"/>
          <w:szCs w:val="26"/>
        </w:rPr>
        <w:t xml:space="preserve">heterozygous </w:t>
      </w:r>
      <w:r w:rsidRPr="007E2DA8">
        <w:rPr>
          <w:rFonts w:ascii="Times New Roman" w:hAnsi="Times New Roman" w:cs="Times New Roman"/>
          <w:sz w:val="26"/>
          <w:szCs w:val="26"/>
        </w:rPr>
        <w:t>carrier</w:t>
      </w:r>
      <w:r w:rsidR="00872FCD" w:rsidRPr="007E2DA8">
        <w:rPr>
          <w:rFonts w:ascii="Times New Roman" w:hAnsi="Times New Roman" w:cs="Times New Roman"/>
          <w:sz w:val="26"/>
          <w:szCs w:val="26"/>
        </w:rPr>
        <w:t xml:space="preserve"> for the </w:t>
      </w:r>
      <w:r w:rsidR="00954018" w:rsidRPr="007E2DA8">
        <w:rPr>
          <w:rFonts w:ascii="Times New Roman" w:hAnsi="Times New Roman" w:cs="Times New Roman"/>
          <w:i/>
          <w:iCs/>
          <w:sz w:val="26"/>
          <w:szCs w:val="26"/>
        </w:rPr>
        <w:t>NDP</w:t>
      </w:r>
      <w:r w:rsidR="00872FCD" w:rsidRPr="007E2DA8">
        <w:rPr>
          <w:rFonts w:ascii="Times New Roman" w:hAnsi="Times New Roman" w:cs="Times New Roman"/>
          <w:sz w:val="26"/>
          <w:szCs w:val="26"/>
        </w:rPr>
        <w:t xml:space="preserve"> variant</w:t>
      </w:r>
      <w:r w:rsidR="008D369C" w:rsidRPr="007E2DA8">
        <w:rPr>
          <w:rFonts w:ascii="Times New Roman" w:hAnsi="Times New Roman" w:cs="Times New Roman"/>
          <w:sz w:val="26"/>
          <w:szCs w:val="26"/>
        </w:rPr>
        <w:t xml:space="preserve">. </w:t>
      </w:r>
      <w:r w:rsidR="00614421" w:rsidRPr="007E2DA8">
        <w:rPr>
          <w:rFonts w:ascii="Times New Roman" w:hAnsi="Times New Roman" w:cs="Times New Roman"/>
          <w:sz w:val="26"/>
          <w:szCs w:val="26"/>
        </w:rPr>
        <w:t>The</w:t>
      </w:r>
      <w:r w:rsidR="003631C7" w:rsidRPr="007E2DA8">
        <w:rPr>
          <w:rFonts w:ascii="Times New Roman" w:hAnsi="Times New Roman" w:cs="Times New Roman"/>
          <w:sz w:val="26"/>
          <w:szCs w:val="26"/>
        </w:rPr>
        <w:t xml:space="preserve"> mother of</w:t>
      </w:r>
      <w:r w:rsidR="008D369C" w:rsidRPr="007E2DA8">
        <w:rPr>
          <w:rFonts w:ascii="Times New Roman" w:hAnsi="Times New Roman" w:cs="Times New Roman"/>
          <w:sz w:val="26"/>
          <w:szCs w:val="26"/>
        </w:rPr>
        <w:t xml:space="preserve"> </w:t>
      </w:r>
      <w:r w:rsidR="00755F06" w:rsidRPr="007E2DA8">
        <w:rPr>
          <w:rFonts w:ascii="Times New Roman" w:hAnsi="Times New Roman" w:cs="Times New Roman"/>
          <w:sz w:val="26"/>
          <w:szCs w:val="26"/>
        </w:rPr>
        <w:t>FEVR031 was unfor</w:t>
      </w:r>
      <w:r w:rsidR="00614421" w:rsidRPr="007E2DA8">
        <w:rPr>
          <w:rFonts w:ascii="Times New Roman" w:hAnsi="Times New Roman" w:cs="Times New Roman"/>
          <w:sz w:val="26"/>
          <w:szCs w:val="26"/>
        </w:rPr>
        <w:t>tunately</w:t>
      </w:r>
      <w:r w:rsidR="00755F06" w:rsidRPr="007E2DA8">
        <w:rPr>
          <w:rFonts w:ascii="Times New Roman" w:hAnsi="Times New Roman" w:cs="Times New Roman"/>
          <w:sz w:val="26"/>
          <w:szCs w:val="26"/>
        </w:rPr>
        <w:t xml:space="preserve"> unavailable for genetic tes</w:t>
      </w:r>
      <w:r w:rsidR="003C6C7C" w:rsidRPr="007E2DA8">
        <w:rPr>
          <w:rFonts w:ascii="Times New Roman" w:hAnsi="Times New Roman" w:cs="Times New Roman"/>
          <w:sz w:val="26"/>
          <w:szCs w:val="26"/>
        </w:rPr>
        <w:t>t</w:t>
      </w:r>
      <w:r w:rsidR="00755F06" w:rsidRPr="007E2DA8">
        <w:rPr>
          <w:rFonts w:ascii="Times New Roman" w:hAnsi="Times New Roman" w:cs="Times New Roman"/>
          <w:sz w:val="26"/>
          <w:szCs w:val="26"/>
        </w:rPr>
        <w:t xml:space="preserve">ing. </w:t>
      </w:r>
      <w:r w:rsidR="002B3CDD" w:rsidRPr="007E2DA8">
        <w:rPr>
          <w:rFonts w:ascii="Times New Roman" w:hAnsi="Times New Roman" w:cs="Times New Roman"/>
          <w:sz w:val="26"/>
          <w:szCs w:val="26"/>
        </w:rPr>
        <w:t>Additionally</w:t>
      </w:r>
      <w:r w:rsidR="006B5912" w:rsidRPr="007E2DA8">
        <w:rPr>
          <w:rFonts w:ascii="Times New Roman" w:hAnsi="Times New Roman" w:cs="Times New Roman"/>
          <w:sz w:val="26"/>
          <w:szCs w:val="26"/>
        </w:rPr>
        <w:t xml:space="preserve">, the mother of FEVR032 </w:t>
      </w:r>
      <w:r w:rsidR="00872FCD" w:rsidRPr="007E2DA8">
        <w:rPr>
          <w:rFonts w:ascii="Times New Roman" w:hAnsi="Times New Roman" w:cs="Times New Roman"/>
          <w:sz w:val="26"/>
          <w:szCs w:val="26"/>
        </w:rPr>
        <w:t xml:space="preserve">(I-2) </w:t>
      </w:r>
      <w:r w:rsidR="00EA666E" w:rsidRPr="007E2DA8">
        <w:rPr>
          <w:rFonts w:ascii="Times New Roman" w:hAnsi="Times New Roman" w:cs="Times New Roman"/>
          <w:sz w:val="26"/>
          <w:szCs w:val="26"/>
        </w:rPr>
        <w:t xml:space="preserve">was also </w:t>
      </w:r>
      <w:r w:rsidR="002B3CDD" w:rsidRPr="007E2DA8">
        <w:rPr>
          <w:rFonts w:ascii="Times New Roman" w:hAnsi="Times New Roman" w:cs="Times New Roman"/>
          <w:sz w:val="26"/>
          <w:szCs w:val="26"/>
        </w:rPr>
        <w:t xml:space="preserve">a </w:t>
      </w:r>
      <w:r w:rsidR="00872FCD" w:rsidRPr="007E2DA8">
        <w:rPr>
          <w:rFonts w:ascii="Times New Roman" w:hAnsi="Times New Roman" w:cs="Times New Roman"/>
          <w:sz w:val="26"/>
          <w:szCs w:val="26"/>
        </w:rPr>
        <w:t>heterozygous carrier, while the proband's sister (II-1) was negative.</w:t>
      </w:r>
      <w:r w:rsidR="004D5DC1" w:rsidRPr="007E2DA8">
        <w:rPr>
          <w:rFonts w:ascii="Times New Roman" w:hAnsi="Times New Roman" w:cs="Times New Roman"/>
          <w:sz w:val="26"/>
          <w:szCs w:val="26"/>
        </w:rPr>
        <w:t xml:space="preserve"> </w:t>
      </w:r>
      <w:r w:rsidR="00EF5649" w:rsidRPr="007E2DA8">
        <w:rPr>
          <w:rFonts w:ascii="Times New Roman" w:hAnsi="Times New Roman" w:cs="Times New Roman"/>
          <w:sz w:val="26"/>
          <w:szCs w:val="26"/>
        </w:rPr>
        <w:t>S</w:t>
      </w:r>
      <w:r w:rsidR="00D16A37" w:rsidRPr="007E2DA8">
        <w:rPr>
          <w:rFonts w:ascii="Times New Roman" w:hAnsi="Times New Roman" w:cs="Times New Roman"/>
          <w:sz w:val="26"/>
          <w:szCs w:val="26"/>
        </w:rPr>
        <w:t>imilar to</w:t>
      </w:r>
      <w:r w:rsidR="00EF5649" w:rsidRPr="007E2DA8">
        <w:rPr>
          <w:rFonts w:ascii="Times New Roman" w:hAnsi="Times New Roman" w:cs="Times New Roman"/>
          <w:sz w:val="26"/>
          <w:szCs w:val="26"/>
        </w:rPr>
        <w:t xml:space="preserve"> retinoschisis,</w:t>
      </w:r>
      <w:r w:rsidR="00D16A37" w:rsidRPr="007E2DA8">
        <w:rPr>
          <w:rFonts w:ascii="Times New Roman" w:hAnsi="Times New Roman" w:cs="Times New Roman"/>
          <w:sz w:val="26"/>
          <w:szCs w:val="26"/>
        </w:rPr>
        <w:t xml:space="preserve"> the</w:t>
      </w:r>
      <w:r w:rsidR="00EF5649" w:rsidRPr="007E2DA8">
        <w:rPr>
          <w:rFonts w:ascii="Times New Roman" w:hAnsi="Times New Roman" w:cs="Times New Roman"/>
          <w:sz w:val="26"/>
          <w:szCs w:val="26"/>
        </w:rPr>
        <w:t xml:space="preserve"> t</w:t>
      </w:r>
      <w:r w:rsidR="009E6BA0" w:rsidRPr="007E2DA8">
        <w:rPr>
          <w:rFonts w:ascii="Times New Roman" w:hAnsi="Times New Roman" w:cs="Times New Roman"/>
          <w:sz w:val="26"/>
          <w:szCs w:val="26"/>
        </w:rPr>
        <w:t xml:space="preserve">wo pedigrees </w:t>
      </w:r>
      <w:r w:rsidR="006148DB" w:rsidRPr="007E2DA8">
        <w:rPr>
          <w:rFonts w:ascii="Times New Roman" w:hAnsi="Times New Roman" w:cs="Times New Roman"/>
          <w:sz w:val="26"/>
          <w:szCs w:val="26"/>
        </w:rPr>
        <w:t>corroborate</w:t>
      </w:r>
      <w:r w:rsidR="009E6BA0" w:rsidRPr="007E2DA8">
        <w:rPr>
          <w:rFonts w:ascii="Times New Roman" w:hAnsi="Times New Roman" w:cs="Times New Roman"/>
          <w:sz w:val="26"/>
          <w:szCs w:val="26"/>
        </w:rPr>
        <w:t xml:space="preserve"> X-linked inheritance </w:t>
      </w:r>
      <w:r w:rsidR="006148DB" w:rsidRPr="007E2DA8">
        <w:rPr>
          <w:rFonts w:ascii="Times New Roman" w:hAnsi="Times New Roman" w:cs="Times New Roman"/>
          <w:sz w:val="26"/>
          <w:szCs w:val="26"/>
        </w:rPr>
        <w:t xml:space="preserve">in </w:t>
      </w:r>
      <w:r w:rsidR="009E6BA0" w:rsidRPr="007E2DA8">
        <w:rPr>
          <w:rFonts w:ascii="Times New Roman" w:hAnsi="Times New Roman" w:cs="Times New Roman"/>
          <w:sz w:val="26"/>
          <w:szCs w:val="26"/>
        </w:rPr>
        <w:t>ND</w:t>
      </w:r>
      <w:r w:rsidR="002C5F3B" w:rsidRPr="007E2DA8">
        <w:rPr>
          <w:rFonts w:ascii="Times New Roman" w:hAnsi="Times New Roman" w:cs="Times New Roman"/>
          <w:sz w:val="26"/>
          <w:szCs w:val="26"/>
        </w:rPr>
        <w:t>, given the female carrier status in family FEVR031 and the maternal transmission of the variant to the affected male in family FEVR032.</w:t>
      </w:r>
    </w:p>
    <w:p w14:paraId="67DA869D" w14:textId="7B098572" w:rsidR="003D2728" w:rsidRPr="007E2DA8" w:rsidRDefault="003D2728" w:rsidP="00EF4B64">
      <w:pPr>
        <w:pStyle w:val="Heading2"/>
        <w:rPr>
          <w:rFonts w:ascii="Times New Roman" w:hAnsi="Times New Roman" w:cs="Times New Roman"/>
          <w:color w:val="auto"/>
          <w:sz w:val="26"/>
          <w:szCs w:val="26"/>
        </w:rPr>
      </w:pPr>
      <w:bookmarkStart w:id="254" w:name="_Toc219796070"/>
      <w:bookmarkStart w:id="255" w:name="_Toc232672032"/>
      <w:bookmarkStart w:id="256" w:name="_Toc232673671"/>
      <w:r w:rsidRPr="007E2DA8">
        <w:rPr>
          <w:rFonts w:ascii="Times New Roman" w:hAnsi="Times New Roman" w:cs="Times New Roman"/>
          <w:color w:val="auto"/>
          <w:sz w:val="26"/>
          <w:szCs w:val="26"/>
        </w:rPr>
        <w:t>4.4.2.</w:t>
      </w:r>
      <w:r w:rsidR="00EF0533" w:rsidRPr="007E2DA8">
        <w:rPr>
          <w:rFonts w:ascii="Times New Roman" w:hAnsi="Times New Roman" w:cs="Times New Roman"/>
          <w:color w:val="auto"/>
          <w:sz w:val="26"/>
          <w:szCs w:val="26"/>
        </w:rPr>
        <w:t xml:space="preserve"> </w:t>
      </w:r>
      <w:r w:rsidR="00EF4B64" w:rsidRPr="007E2DA8">
        <w:rPr>
          <w:rFonts w:ascii="Times New Roman" w:hAnsi="Times New Roman" w:cs="Times New Roman"/>
          <w:color w:val="auto"/>
          <w:sz w:val="26"/>
          <w:szCs w:val="26"/>
        </w:rPr>
        <w:t>Evaluation of genotype-phenotype correlation in ND patients</w:t>
      </w:r>
      <w:bookmarkEnd w:id="254"/>
      <w:bookmarkEnd w:id="255"/>
      <w:bookmarkEnd w:id="256"/>
    </w:p>
    <w:p w14:paraId="02E04555" w14:textId="5E242C46" w:rsidR="005A4C66" w:rsidRPr="007E2DA8" w:rsidRDefault="001819A3" w:rsidP="00137CE2">
      <w:pPr>
        <w:spacing w:line="312" w:lineRule="auto"/>
        <w:ind w:firstLine="454"/>
        <w:jc w:val="both"/>
        <w:rPr>
          <w:rFonts w:ascii="Times New Roman" w:hAnsi="Times New Roman" w:cs="Times New Roman"/>
          <w:sz w:val="26"/>
          <w:szCs w:val="26"/>
        </w:rPr>
      </w:pPr>
      <w:r w:rsidRPr="007E2DA8">
        <w:rPr>
          <w:rFonts w:ascii="Times New Roman" w:hAnsi="Times New Roman" w:cs="Times New Roman"/>
          <w:color w:val="000000"/>
          <w:sz w:val="26"/>
          <w:szCs w:val="26"/>
        </w:rPr>
        <w:t xml:space="preserve">Variants in the </w:t>
      </w:r>
      <w:r w:rsidR="00954018" w:rsidRPr="007E2DA8">
        <w:rPr>
          <w:rFonts w:ascii="Times New Roman" w:hAnsi="Times New Roman" w:cs="Times New Roman"/>
          <w:i/>
          <w:iCs/>
          <w:sz w:val="26"/>
          <w:szCs w:val="26"/>
        </w:rPr>
        <w:t>NDP</w:t>
      </w:r>
      <w:r w:rsidRPr="007E2DA8">
        <w:rPr>
          <w:rFonts w:ascii="Times New Roman" w:hAnsi="Times New Roman" w:cs="Times New Roman"/>
          <w:color w:val="000000"/>
          <w:sz w:val="26"/>
          <w:szCs w:val="26"/>
        </w:rPr>
        <w:t xml:space="preserve"> gene not only cause Norrie disease but also familial exudative vitreoretinopathy (FEVR),</w:t>
      </w:r>
      <w:r w:rsidRPr="007E2DA8">
        <w:rPr>
          <w:rFonts w:ascii="Times New Roman" w:hAnsi="Times New Roman" w:cs="Times New Roman"/>
          <w:sz w:val="26"/>
          <w:szCs w:val="26"/>
        </w:rPr>
        <w:t xml:space="preserve"> </w:t>
      </w:r>
      <w:r w:rsidRPr="007E2DA8">
        <w:rPr>
          <w:rFonts w:ascii="Times New Roman" w:hAnsi="Times New Roman" w:cs="Times New Roman"/>
          <w:color w:val="000000"/>
          <w:sz w:val="26"/>
          <w:szCs w:val="26"/>
        </w:rPr>
        <w:t>which</w:t>
      </w:r>
      <w:r w:rsidRPr="007E2DA8">
        <w:rPr>
          <w:rFonts w:ascii="Times New Roman" w:hAnsi="Times New Roman" w:cs="Times New Roman"/>
          <w:sz w:val="26"/>
          <w:szCs w:val="26"/>
        </w:rPr>
        <w:t xml:space="preserve"> has some similar visual symptoms but develops more slowly than Norrie </w:t>
      </w:r>
      <w:sdt>
        <w:sdtPr>
          <w:rPr>
            <w:rFonts w:ascii="Times New Roman" w:hAnsi="Times New Roman" w:cs="Times New Roman"/>
            <w:color w:val="000000"/>
            <w:sz w:val="26"/>
            <w:szCs w:val="26"/>
          </w:rPr>
          <w:tag w:val="MENDELEY_CITATION_v3_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"/>
          <w:id w:val="1874272555"/>
          <w:placeholder>
            <w:docPart w:val="6626BB5C7541431BB700159E994C5740"/>
          </w:placeholder>
        </w:sdtPr>
        <w:sdtContent>
          <w:r w:rsidR="00136252" w:rsidRPr="007E2DA8">
            <w:rPr>
              <w:rFonts w:ascii="Times New Roman" w:eastAsia="Times New Roman" w:hAnsi="Times New Roman" w:cs="Times New Roman"/>
              <w:color w:val="000000"/>
              <w:sz w:val="26"/>
            </w:rPr>
            <w:t>(Luvisi &amp; Blair, 2025)</w:t>
          </w:r>
        </w:sdtContent>
      </w:sdt>
      <w:r w:rsidRPr="007E2DA8">
        <w:rPr>
          <w:rFonts w:ascii="Times New Roman" w:hAnsi="Times New Roman" w:cs="Times New Roman"/>
          <w:sz w:val="26"/>
          <w:szCs w:val="26"/>
        </w:rPr>
        <w:t xml:space="preserve">. </w:t>
      </w:r>
      <w:bookmarkStart w:id="257" w:name="_Hlk216727999"/>
      <w:r w:rsidRPr="007E2DA8">
        <w:rPr>
          <w:rFonts w:ascii="Times New Roman" w:hAnsi="Times New Roman" w:cs="Times New Roman"/>
          <w:color w:val="000000"/>
          <w:sz w:val="26"/>
          <w:szCs w:val="26"/>
        </w:rPr>
        <w:t xml:space="preserve">Pathogenic variants in the </w:t>
      </w:r>
      <w:r w:rsidR="00954018" w:rsidRPr="007E2DA8">
        <w:rPr>
          <w:rFonts w:ascii="Times New Roman" w:hAnsi="Times New Roman" w:cs="Times New Roman"/>
          <w:i/>
          <w:iCs/>
          <w:sz w:val="26"/>
          <w:szCs w:val="26"/>
        </w:rPr>
        <w:t>NDP</w:t>
      </w:r>
      <w:r w:rsidRPr="007E2DA8">
        <w:rPr>
          <w:rFonts w:ascii="Times New Roman" w:hAnsi="Times New Roman" w:cs="Times New Roman"/>
          <w:color w:val="000000"/>
          <w:sz w:val="26"/>
          <w:szCs w:val="26"/>
        </w:rPr>
        <w:t xml:space="preserve"> gene cause a phenotypic spectrum ranging from severe Norrie disease to </w:t>
      </w:r>
      <w:r w:rsidR="00043AE5" w:rsidRPr="007E2DA8">
        <w:rPr>
          <w:rFonts w:ascii="Times New Roman" w:hAnsi="Times New Roman" w:cs="Times New Roman"/>
          <w:color w:val="000000"/>
          <w:sz w:val="26"/>
          <w:szCs w:val="26"/>
        </w:rPr>
        <w:t xml:space="preserve">FEVR </w:t>
      </w:r>
      <w:r w:rsidRPr="007E2DA8">
        <w:rPr>
          <w:rFonts w:ascii="Times New Roman" w:hAnsi="Times New Roman" w:cs="Times New Roman"/>
          <w:color w:val="000000"/>
          <w:sz w:val="26"/>
          <w:szCs w:val="26"/>
        </w:rPr>
        <w:t>with considerable variability in phenotype</w:t>
      </w:r>
      <w:r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"/>
          <w:id w:val="-1826807089"/>
          <w:placeholder>
            <w:docPart w:val="FB2A14603B274182B5133FA0771ACF8C"/>
          </w:placeholder>
        </w:sdtPr>
        <w:sdtContent>
          <w:r w:rsidR="00136252" w:rsidRPr="007E2DA8">
            <w:rPr>
              <w:rFonts w:ascii="Times New Roman" w:eastAsia="Times New Roman" w:hAnsi="Times New Roman" w:cs="Times New Roman"/>
              <w:color w:val="000000"/>
              <w:sz w:val="26"/>
            </w:rPr>
            <w:t>(Luvisi &amp; Blair, 2025)</w:t>
          </w:r>
        </w:sdtContent>
      </w:sdt>
      <w:r w:rsidRPr="007E2DA8">
        <w:rPr>
          <w:rFonts w:ascii="Times New Roman" w:hAnsi="Times New Roman" w:cs="Times New Roman"/>
          <w:sz w:val="26"/>
          <w:szCs w:val="26"/>
        </w:rPr>
        <w:t>.</w:t>
      </w:r>
      <w:r w:rsidR="00155B00" w:rsidRPr="007E2DA8">
        <w:rPr>
          <w:rFonts w:ascii="Times New Roman" w:hAnsi="Times New Roman" w:cs="Times New Roman"/>
          <w:sz w:val="26"/>
          <w:szCs w:val="26"/>
        </w:rPr>
        <w:t xml:space="preserve"> </w:t>
      </w:r>
      <w:r w:rsidR="000E7B28" w:rsidRPr="003D07FA">
        <w:rPr>
          <w:rFonts w:ascii="Times New Roman" w:hAnsi="Times New Roman" w:cs="Times New Roman"/>
          <w:sz w:val="26"/>
          <w:szCs w:val="26"/>
          <w:highlight w:val="yellow"/>
        </w:rPr>
        <w:t>The</w:t>
      </w:r>
      <w:r w:rsidR="002F5C37" w:rsidRPr="003D07FA">
        <w:rPr>
          <w:rFonts w:ascii="Times New Roman" w:hAnsi="Times New Roman" w:cs="Times New Roman"/>
          <w:sz w:val="26"/>
          <w:szCs w:val="26"/>
          <w:highlight w:val="yellow"/>
        </w:rPr>
        <w:t xml:space="preserve"> patient FEVR031</w:t>
      </w:r>
      <w:r w:rsidR="000E7B28" w:rsidRPr="003D07FA">
        <w:rPr>
          <w:rFonts w:ascii="Times New Roman" w:hAnsi="Times New Roman" w:cs="Times New Roman"/>
          <w:sz w:val="26"/>
          <w:szCs w:val="26"/>
          <w:highlight w:val="yellow"/>
        </w:rPr>
        <w:t xml:space="preserve"> showed a relatively milder effec</w:t>
      </w:r>
      <w:r w:rsidR="00754DD3" w:rsidRPr="003D07FA">
        <w:rPr>
          <w:rFonts w:ascii="Times New Roman" w:hAnsi="Times New Roman" w:cs="Times New Roman"/>
          <w:sz w:val="26"/>
          <w:szCs w:val="26"/>
          <w:highlight w:val="yellow"/>
        </w:rPr>
        <w:t xml:space="preserve">t </w:t>
      </w:r>
      <w:r w:rsidR="00661249" w:rsidRPr="003D07FA">
        <w:rPr>
          <w:rFonts w:ascii="Times New Roman" w:hAnsi="Times New Roman" w:cs="Times New Roman"/>
          <w:sz w:val="26"/>
          <w:szCs w:val="26"/>
          <w:highlight w:val="yellow"/>
        </w:rPr>
        <w:t>because</w:t>
      </w:r>
      <w:r w:rsidR="002F5C37" w:rsidRPr="003D07FA">
        <w:rPr>
          <w:rFonts w:ascii="Times New Roman" w:hAnsi="Times New Roman" w:cs="Times New Roman"/>
          <w:sz w:val="26"/>
          <w:szCs w:val="26"/>
          <w:highlight w:val="yellow"/>
        </w:rPr>
        <w:t xml:space="preserve"> the missense variant may retain partial Norrin function, compared with truncating variant</w:t>
      </w:r>
      <w:r w:rsidR="00E162AD" w:rsidRPr="003D07FA">
        <w:rPr>
          <w:rFonts w:ascii="Times New Roman" w:hAnsi="Times New Roman" w:cs="Times New Roman"/>
          <w:sz w:val="26"/>
          <w:szCs w:val="26"/>
          <w:highlight w:val="yellow"/>
        </w:rPr>
        <w:t>.</w:t>
      </w:r>
      <w:r w:rsidR="00E44E5C" w:rsidRPr="003D07FA">
        <w:rPr>
          <w:rFonts w:ascii="Times New Roman" w:hAnsi="Times New Roman" w:cs="Times New Roman"/>
          <w:sz w:val="26"/>
          <w:szCs w:val="26"/>
          <w:highlight w:val="yellow"/>
        </w:rPr>
        <w:t xml:space="preserve"> In contrast, </w:t>
      </w:r>
      <w:r w:rsidRPr="003D07FA">
        <w:rPr>
          <w:rFonts w:ascii="Times New Roman" w:hAnsi="Times New Roman" w:cs="Times New Roman"/>
          <w:sz w:val="26"/>
          <w:szCs w:val="26"/>
          <w:highlight w:val="yellow"/>
        </w:rPr>
        <w:t>patient FEVR032</w:t>
      </w:r>
      <w:r w:rsidR="00E44E5C" w:rsidRPr="003D07FA">
        <w:rPr>
          <w:rFonts w:ascii="Times New Roman" w:hAnsi="Times New Roman" w:cs="Times New Roman"/>
          <w:sz w:val="26"/>
          <w:szCs w:val="26"/>
          <w:highlight w:val="yellow"/>
        </w:rPr>
        <w:t xml:space="preserve"> </w:t>
      </w:r>
      <w:r w:rsidR="00815B06" w:rsidRPr="003D07FA">
        <w:rPr>
          <w:rFonts w:ascii="Times New Roman" w:hAnsi="Times New Roman" w:cs="Times New Roman"/>
          <w:sz w:val="26"/>
          <w:szCs w:val="26"/>
          <w:highlight w:val="yellow"/>
        </w:rPr>
        <w:t xml:space="preserve">carrying the frameshift variant exhibited more </w:t>
      </w:r>
      <w:r w:rsidR="00372D0F">
        <w:rPr>
          <w:rFonts w:ascii="Times New Roman" w:hAnsi="Times New Roman" w:cs="Times New Roman"/>
          <w:sz w:val="26"/>
          <w:szCs w:val="26"/>
          <w:highlight w:val="yellow"/>
        </w:rPr>
        <w:t xml:space="preserve">complicated </w:t>
      </w:r>
      <w:r w:rsidR="0087726D">
        <w:rPr>
          <w:rFonts w:ascii="Times New Roman" w:hAnsi="Times New Roman" w:cs="Times New Roman"/>
          <w:sz w:val="26"/>
          <w:szCs w:val="26"/>
          <w:highlight w:val="yellow"/>
        </w:rPr>
        <w:t>feature</w:t>
      </w:r>
      <w:r w:rsidR="001737D9">
        <w:rPr>
          <w:rFonts w:ascii="Times New Roman" w:hAnsi="Times New Roman" w:cs="Times New Roman"/>
          <w:sz w:val="26"/>
          <w:szCs w:val="26"/>
          <w:highlight w:val="yellow"/>
        </w:rPr>
        <w:t>s</w:t>
      </w:r>
      <w:r w:rsidR="003D07FA" w:rsidRPr="003D07FA">
        <w:rPr>
          <w:rFonts w:ascii="Times New Roman" w:hAnsi="Times New Roman" w:cs="Times New Roman"/>
          <w:sz w:val="26"/>
          <w:szCs w:val="26"/>
          <w:highlight w:val="yellow"/>
        </w:rPr>
        <w:t xml:space="preserve"> </w:t>
      </w:r>
      <w:r w:rsidRPr="003D07FA">
        <w:rPr>
          <w:rFonts w:ascii="Times New Roman" w:hAnsi="Times New Roman" w:cs="Times New Roman"/>
          <w:sz w:val="26"/>
          <w:szCs w:val="26"/>
          <w:highlight w:val="yellow"/>
        </w:rPr>
        <w:t>at</w:t>
      </w:r>
      <w:r w:rsidRPr="007E2DA8">
        <w:rPr>
          <w:rFonts w:ascii="Times New Roman" w:hAnsi="Times New Roman" w:cs="Times New Roman"/>
          <w:sz w:val="26"/>
          <w:szCs w:val="26"/>
        </w:rPr>
        <w:t xml:space="preserve"> the early age of onset, including vitreoretinal proliferation, corneal opacification, retinal detachment, cataract, and microphthalmia</w:t>
      </w:r>
      <w:r w:rsidR="008E14A6">
        <w:rPr>
          <w:rFonts w:ascii="Times New Roman" w:hAnsi="Times New Roman" w:cs="Times New Roman"/>
          <w:sz w:val="26"/>
          <w:szCs w:val="26"/>
        </w:rPr>
        <w:t xml:space="preserve">, </w:t>
      </w:r>
      <w:r w:rsidR="008E14A6" w:rsidRPr="008E14A6">
        <w:rPr>
          <w:rFonts w:ascii="Times New Roman" w:hAnsi="Times New Roman" w:cs="Times New Roman"/>
          <w:sz w:val="26"/>
          <w:szCs w:val="26"/>
        </w:rPr>
        <w:t>which are consistent with Norrie disease phenotype</w:t>
      </w:r>
      <w:r w:rsidRPr="007E2DA8">
        <w:rPr>
          <w:rFonts w:ascii="Times New Roman" w:hAnsi="Times New Roman" w:cs="Times New Roman"/>
          <w:sz w:val="26"/>
          <w:szCs w:val="26"/>
        </w:rPr>
        <w:t xml:space="preserve">. </w:t>
      </w:r>
      <w:r w:rsidR="00C167A4">
        <w:rPr>
          <w:rFonts w:ascii="Times New Roman" w:hAnsi="Times New Roman" w:cs="Times New Roman"/>
          <w:sz w:val="26"/>
          <w:szCs w:val="26"/>
        </w:rPr>
        <w:t>While</w:t>
      </w:r>
      <w:r w:rsidR="00137CE2" w:rsidRPr="00137CE2">
        <w:rPr>
          <w:rFonts w:ascii="Times New Roman" w:hAnsi="Times New Roman" w:cs="Times New Roman"/>
          <w:sz w:val="26"/>
          <w:szCs w:val="26"/>
        </w:rPr>
        <w:t xml:space="preserve"> FEVR</w:t>
      </w:r>
      <w:r w:rsidR="00A84323">
        <w:rPr>
          <w:rFonts w:ascii="Times New Roman" w:hAnsi="Times New Roman" w:cs="Times New Roman"/>
          <w:sz w:val="26"/>
          <w:szCs w:val="26"/>
        </w:rPr>
        <w:t xml:space="preserve"> cases</w:t>
      </w:r>
      <w:r w:rsidR="00137CE2" w:rsidRPr="00137CE2">
        <w:rPr>
          <w:rFonts w:ascii="Times New Roman" w:hAnsi="Times New Roman" w:cs="Times New Roman"/>
          <w:sz w:val="26"/>
          <w:szCs w:val="26"/>
        </w:rPr>
        <w:t xml:space="preserve"> often presents later in infancy or childhood, with variable expressivity, incomplete peripheral retinal vascularization, and a broader clinical spectrum that may preserve useful vision in some individuals. The manifestations</w:t>
      </w:r>
      <w:r w:rsidR="00A84323">
        <w:rPr>
          <w:rFonts w:ascii="Times New Roman" w:hAnsi="Times New Roman" w:cs="Times New Roman"/>
          <w:sz w:val="26"/>
          <w:szCs w:val="26"/>
        </w:rPr>
        <w:t xml:space="preserve"> of FEVR032</w:t>
      </w:r>
      <w:r w:rsidR="00137CE2" w:rsidRPr="00137CE2">
        <w:rPr>
          <w:rFonts w:ascii="Times New Roman" w:hAnsi="Times New Roman" w:cs="Times New Roman"/>
          <w:sz w:val="26"/>
          <w:szCs w:val="26"/>
        </w:rPr>
        <w:t xml:space="preserve"> were</w:t>
      </w:r>
      <w:r w:rsidR="0087726D">
        <w:rPr>
          <w:rFonts w:ascii="Times New Roman" w:hAnsi="Times New Roman" w:cs="Times New Roman"/>
          <w:sz w:val="26"/>
          <w:szCs w:val="26"/>
        </w:rPr>
        <w:t xml:space="preserve"> also</w:t>
      </w:r>
      <w:r w:rsidR="00137CE2" w:rsidRPr="00137CE2">
        <w:rPr>
          <w:rFonts w:ascii="Times New Roman" w:hAnsi="Times New Roman" w:cs="Times New Roman"/>
          <w:sz w:val="26"/>
          <w:szCs w:val="26"/>
        </w:rPr>
        <w:t xml:space="preserve"> much more severe than those previously </w:t>
      </w:r>
      <w:r w:rsidR="00137CE2" w:rsidRPr="00137CE2">
        <w:rPr>
          <w:rFonts w:ascii="Times New Roman" w:hAnsi="Times New Roman" w:cs="Times New Roman"/>
          <w:sz w:val="26"/>
          <w:szCs w:val="26"/>
        </w:rPr>
        <w:lastRenderedPageBreak/>
        <w:t xml:space="preserve">reported in the four patients carrying the </w:t>
      </w:r>
      <w:r w:rsidR="00137CE2" w:rsidRPr="00137CE2">
        <w:rPr>
          <w:rFonts w:ascii="Times New Roman" w:hAnsi="Times New Roman" w:cs="Times New Roman"/>
          <w:i/>
          <w:iCs/>
          <w:sz w:val="26"/>
          <w:szCs w:val="26"/>
        </w:rPr>
        <w:t>NDP</w:t>
      </w:r>
      <w:r w:rsidR="00137CE2" w:rsidRPr="00137CE2">
        <w:rPr>
          <w:rFonts w:ascii="Times New Roman" w:hAnsi="Times New Roman" w:cs="Times New Roman"/>
          <w:sz w:val="26"/>
          <w:szCs w:val="26"/>
        </w:rPr>
        <w:t xml:space="preserve"> pathogenic variants, which have been detected at our center to date </w:t>
      </w:r>
      <w:r w:rsidR="00C9125C" w:rsidRPr="007E2DA8">
        <w:rPr>
          <w:rFonts w:ascii="Times New Roman" w:hAnsi="Times New Roman" w:cs="Times New Roman"/>
          <w:sz w:val="26"/>
          <w:szCs w:val="26"/>
        </w:rPr>
        <w:t xml:space="preserve">(Table </w:t>
      </w:r>
      <w:r w:rsidR="00811547">
        <w:rPr>
          <w:rFonts w:ascii="Times New Roman" w:hAnsi="Times New Roman" w:cs="Times New Roman"/>
          <w:sz w:val="26"/>
          <w:szCs w:val="26"/>
        </w:rPr>
        <w:t>10</w:t>
      </w:r>
      <w:r w:rsidR="00C9125C" w:rsidRPr="007E2DA8">
        <w:rPr>
          <w:rFonts w:ascii="Times New Roman" w:hAnsi="Times New Roman" w:cs="Times New Roman"/>
          <w:sz w:val="26"/>
          <w:szCs w:val="26"/>
        </w:rPr>
        <w:t>)</w:t>
      </w:r>
      <w:r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"/>
          <w:id w:val="385380950"/>
          <w:placeholder>
            <w:docPart w:val="435228E02DE64750926D2617FDFAD55E"/>
          </w:placeholder>
        </w:sdtPr>
        <w:sdtContent>
          <w:r w:rsidR="00136252" w:rsidRPr="007E2DA8">
            <w:rPr>
              <w:rFonts w:ascii="Times New Roman" w:hAnsi="Times New Roman" w:cs="Times New Roman"/>
              <w:color w:val="000000"/>
              <w:sz w:val="26"/>
              <w:szCs w:val="26"/>
            </w:rPr>
            <w:t>(Trang et al., 2022c)</w:t>
          </w:r>
        </w:sdtContent>
      </w:sdt>
      <w:r w:rsidRPr="007E2DA8">
        <w:rPr>
          <w:rFonts w:ascii="Times New Roman" w:hAnsi="Times New Roman" w:cs="Times New Roman"/>
          <w:color w:val="000000"/>
          <w:sz w:val="26"/>
          <w:szCs w:val="26"/>
        </w:rPr>
        <w:t xml:space="preserve">. </w:t>
      </w:r>
      <w:r w:rsidRPr="007E2DA8">
        <w:rPr>
          <w:rFonts w:ascii="Times New Roman" w:hAnsi="Times New Roman" w:cs="Times New Roman"/>
          <w:sz w:val="26"/>
          <w:szCs w:val="26"/>
        </w:rPr>
        <w:t>This is likely to be a consequence of the null mutation causing incorrect synthesis of Norrin</w:t>
      </w:r>
      <w:r w:rsidR="00137CE2">
        <w:rPr>
          <w:rFonts w:ascii="Times New Roman" w:hAnsi="Times New Roman" w:cs="Times New Roman"/>
          <w:sz w:val="26"/>
          <w:szCs w:val="26"/>
        </w:rPr>
        <w:t>,</w:t>
      </w:r>
      <w:r w:rsidRPr="007E2DA8">
        <w:rPr>
          <w:rFonts w:ascii="Times New Roman" w:hAnsi="Times New Roman" w:cs="Times New Roman"/>
          <w:sz w:val="26"/>
          <w:szCs w:val="26"/>
        </w:rPr>
        <w:t xml:space="preserve"> leading to protein function impairment, especially in male individuals who carry only a single copy of the gene. </w:t>
      </w:r>
      <w:r w:rsidR="005A4C66" w:rsidRPr="00137CE2">
        <w:rPr>
          <w:rFonts w:ascii="Times New Roman" w:eastAsia="Calibri" w:hAnsi="Times New Roman" w:cs="Times New Roman"/>
          <w:sz w:val="26"/>
          <w:szCs w:val="26"/>
        </w:rPr>
        <w:t xml:space="preserve">The truncating or loss-of-function variants in </w:t>
      </w:r>
      <w:r w:rsidR="005A4C66" w:rsidRPr="00137CE2">
        <w:rPr>
          <w:rFonts w:ascii="Times New Roman" w:eastAsia="Calibri" w:hAnsi="Times New Roman" w:cs="Times New Roman"/>
          <w:i/>
          <w:iCs/>
          <w:sz w:val="26"/>
          <w:szCs w:val="26"/>
        </w:rPr>
        <w:t>NDP</w:t>
      </w:r>
      <w:r w:rsidR="005A4C66" w:rsidRPr="00137CE2">
        <w:rPr>
          <w:rFonts w:ascii="Times New Roman" w:eastAsia="Calibri" w:hAnsi="Times New Roman" w:cs="Times New Roman"/>
          <w:sz w:val="26"/>
          <w:szCs w:val="26"/>
        </w:rPr>
        <w:t xml:space="preserve"> are more commonly associated with the classic phenotype of Norrie, whereas certain missense variants may retain partial protein function and present with FEVR-like features, as shown in the ClinVar database.</w:t>
      </w:r>
      <w:r w:rsidR="005A4C66" w:rsidRPr="00BA1590">
        <w:rPr>
          <w:rFonts w:eastAsia="Calibri"/>
        </w:rPr>
        <w:t xml:space="preserve"> </w:t>
      </w:r>
    </w:p>
    <w:p w14:paraId="664298C0" w14:textId="4D50EDFE" w:rsidR="001819A3" w:rsidRPr="007E2DA8" w:rsidRDefault="00EC03F5" w:rsidP="004A3ECD">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As a</w:t>
      </w:r>
      <w:r w:rsidR="00A9286A" w:rsidRPr="007E2DA8">
        <w:rPr>
          <w:rFonts w:ascii="Times New Roman" w:hAnsi="Times New Roman" w:cs="Times New Roman"/>
          <w:sz w:val="26"/>
          <w:szCs w:val="26"/>
        </w:rPr>
        <w:t xml:space="preserve"> molecular diagnostic tool</w:t>
      </w:r>
      <w:r w:rsidR="001819A3" w:rsidRPr="007E2DA8">
        <w:rPr>
          <w:rFonts w:ascii="Times New Roman" w:hAnsi="Times New Roman" w:cs="Times New Roman"/>
          <w:sz w:val="26"/>
          <w:szCs w:val="26"/>
        </w:rPr>
        <w:t xml:space="preserve">, WES is </w:t>
      </w:r>
      <w:r w:rsidR="00663CAF" w:rsidRPr="007E2DA8">
        <w:rPr>
          <w:rFonts w:ascii="Times New Roman" w:hAnsi="Times New Roman" w:cs="Times New Roman"/>
          <w:sz w:val="26"/>
          <w:szCs w:val="26"/>
        </w:rPr>
        <w:t>relatively</w:t>
      </w:r>
      <w:r w:rsidR="001819A3" w:rsidRPr="007E2DA8">
        <w:rPr>
          <w:rFonts w:ascii="Times New Roman" w:hAnsi="Times New Roman" w:cs="Times New Roman"/>
          <w:sz w:val="26"/>
          <w:szCs w:val="26"/>
        </w:rPr>
        <w:t xml:space="preserve"> comprehen</w:t>
      </w:r>
      <w:r w:rsidR="00663CAF" w:rsidRPr="007E2DA8">
        <w:rPr>
          <w:rFonts w:ascii="Times New Roman" w:hAnsi="Times New Roman" w:cs="Times New Roman"/>
          <w:sz w:val="26"/>
          <w:szCs w:val="26"/>
        </w:rPr>
        <w:t>sive</w:t>
      </w:r>
      <w:r w:rsidR="00244E9E" w:rsidRPr="007E2DA8">
        <w:rPr>
          <w:rFonts w:ascii="Times New Roman" w:hAnsi="Times New Roman" w:cs="Times New Roman"/>
          <w:sz w:val="26"/>
          <w:szCs w:val="26"/>
        </w:rPr>
        <w:t>, as it can capture genetic profiles across the coding sequences of about 22</w:t>
      </w:r>
      <w:r w:rsidR="00663CAF" w:rsidRPr="007E2DA8">
        <w:rPr>
          <w:rFonts w:ascii="Times New Roman" w:hAnsi="Times New Roman" w:cs="Times New Roman"/>
          <w:sz w:val="26"/>
          <w:szCs w:val="26"/>
        </w:rPr>
        <w:t>.</w:t>
      </w:r>
      <w:r w:rsidR="00244E9E" w:rsidRPr="007E2DA8">
        <w:rPr>
          <w:rFonts w:ascii="Times New Roman" w:hAnsi="Times New Roman" w:cs="Times New Roman"/>
          <w:sz w:val="26"/>
          <w:szCs w:val="26"/>
        </w:rPr>
        <w:t>000 genes.</w:t>
      </w:r>
      <w:r w:rsidR="001819A3" w:rsidRPr="007E2DA8">
        <w:rPr>
          <w:rFonts w:ascii="Times New Roman" w:hAnsi="Times New Roman" w:cs="Times New Roman"/>
          <w:sz w:val="26"/>
          <w:szCs w:val="26"/>
        </w:rPr>
        <w:t xml:space="preserve">. The WES potential has been demonstrated both in this study and several preceding </w:t>
      </w:r>
      <w:r w:rsidR="009456AA" w:rsidRPr="007E2DA8">
        <w:rPr>
          <w:rFonts w:ascii="Times New Roman" w:hAnsi="Times New Roman" w:cs="Times New Roman"/>
          <w:sz w:val="26"/>
          <w:szCs w:val="26"/>
        </w:rPr>
        <w:t>studies</w:t>
      </w:r>
      <w:r w:rsidR="001819A3" w:rsidRPr="007E2DA8">
        <w:rPr>
          <w:rFonts w:ascii="Times New Roman" w:hAnsi="Times New Roman" w:cs="Times New Roman"/>
          <w:sz w:val="26"/>
          <w:szCs w:val="26"/>
        </w:rPr>
        <w:t xml:space="preserve"> </w:t>
      </w:r>
      <w:sdt>
        <w:sdtPr>
          <w:rPr>
            <w:rFonts w:ascii="Times New Roman" w:hAnsi="Times New Roman" w:cs="Times New Roman"/>
            <w:color w:val="000000"/>
            <w:sz w:val="26"/>
            <w:szCs w:val="26"/>
          </w:rPr>
          <w:tag w:val="MENDELEY_CITATION_v3_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"/>
          <w:id w:val="-458724499"/>
          <w:placeholder>
            <w:docPart w:val="435228E02DE64750926D2617FDFAD55E"/>
          </w:placeholder>
        </w:sdtPr>
        <w:sdtContent>
          <w:r w:rsidR="00136252" w:rsidRPr="007E2DA8">
            <w:rPr>
              <w:rFonts w:ascii="Times New Roman" w:hAnsi="Times New Roman" w:cs="Times New Roman"/>
              <w:color w:val="000000"/>
              <w:sz w:val="26"/>
              <w:szCs w:val="26"/>
            </w:rPr>
            <w:t>(Le et al., 2025; Vu et al., 2025)</w:t>
          </w:r>
        </w:sdtContent>
      </w:sdt>
      <w:r w:rsidR="001819A3" w:rsidRPr="007E2DA8">
        <w:rPr>
          <w:rFonts w:ascii="Times New Roman" w:hAnsi="Times New Roman" w:cs="Times New Roman"/>
          <w:color w:val="000000"/>
          <w:sz w:val="26"/>
          <w:szCs w:val="26"/>
        </w:rPr>
        <w:t>.</w:t>
      </w:r>
      <w:r w:rsidR="001819A3" w:rsidRPr="007E2DA8">
        <w:rPr>
          <w:rFonts w:ascii="Times New Roman" w:hAnsi="Times New Roman" w:cs="Times New Roman"/>
          <w:sz w:val="26"/>
          <w:szCs w:val="26"/>
        </w:rPr>
        <w:t xml:space="preserve"> It can not only screen existing disease-causing variants in patients but also pinpoint the potentially causative genetic variants in the family.</w:t>
      </w:r>
      <w:bookmarkEnd w:id="257"/>
    </w:p>
    <w:p w14:paraId="304AC51E" w14:textId="34000BEF" w:rsidR="00D343F7" w:rsidRPr="00811547" w:rsidRDefault="00811547" w:rsidP="00811547">
      <w:pPr>
        <w:pStyle w:val="Caption"/>
        <w:jc w:val="center"/>
        <w:rPr>
          <w:rFonts w:ascii="Times New Roman" w:hAnsi="Times New Roman" w:cs="Times New Roman"/>
          <w:color w:val="auto"/>
          <w:sz w:val="26"/>
          <w:szCs w:val="26"/>
        </w:rPr>
      </w:pPr>
      <w:bookmarkStart w:id="258" w:name="_Toc219582110"/>
      <w:bookmarkStart w:id="259" w:name="_Toc219713406"/>
      <w:bookmarkStart w:id="260" w:name="_Toc220313718"/>
      <w:bookmarkStart w:id="261" w:name="_Toc220580058"/>
      <w:r w:rsidRPr="00811547">
        <w:rPr>
          <w:rFonts w:ascii="Times New Roman" w:hAnsi="Times New Roman" w:cs="Times New Roman"/>
          <w:color w:val="auto"/>
          <w:sz w:val="26"/>
          <w:szCs w:val="26"/>
        </w:rPr>
        <w:t xml:space="preserve">Table </w:t>
      </w:r>
      <w:r w:rsidRPr="00811547">
        <w:rPr>
          <w:rFonts w:ascii="Times New Roman" w:hAnsi="Times New Roman" w:cs="Times New Roman"/>
          <w:color w:val="auto"/>
          <w:sz w:val="26"/>
          <w:szCs w:val="26"/>
        </w:rPr>
        <w:fldChar w:fldCharType="begin"/>
      </w:r>
      <w:r w:rsidRPr="00811547">
        <w:rPr>
          <w:rFonts w:ascii="Times New Roman" w:hAnsi="Times New Roman" w:cs="Times New Roman"/>
          <w:color w:val="auto"/>
          <w:sz w:val="26"/>
          <w:szCs w:val="26"/>
        </w:rPr>
        <w:instrText xml:space="preserve"> SEQ Table \* ARABIC </w:instrText>
      </w:r>
      <w:r w:rsidRPr="00811547">
        <w:rPr>
          <w:rFonts w:ascii="Times New Roman" w:hAnsi="Times New Roman" w:cs="Times New Roman"/>
          <w:color w:val="auto"/>
          <w:sz w:val="26"/>
          <w:szCs w:val="26"/>
        </w:rPr>
        <w:fldChar w:fldCharType="separate"/>
      </w:r>
      <w:r w:rsidR="000A37F3">
        <w:rPr>
          <w:rFonts w:ascii="Times New Roman" w:hAnsi="Times New Roman" w:cs="Times New Roman"/>
          <w:noProof/>
          <w:color w:val="auto"/>
          <w:sz w:val="26"/>
          <w:szCs w:val="26"/>
        </w:rPr>
        <w:t>10</w:t>
      </w:r>
      <w:r w:rsidRPr="00811547">
        <w:rPr>
          <w:rFonts w:ascii="Times New Roman" w:hAnsi="Times New Roman" w:cs="Times New Roman"/>
          <w:color w:val="auto"/>
          <w:sz w:val="26"/>
          <w:szCs w:val="26"/>
        </w:rPr>
        <w:fldChar w:fldCharType="end"/>
      </w:r>
      <w:r w:rsidRPr="00811547">
        <w:rPr>
          <w:rFonts w:ascii="Times New Roman" w:hAnsi="Times New Roman" w:cs="Times New Roman"/>
          <w:color w:val="auto"/>
          <w:sz w:val="26"/>
          <w:szCs w:val="26"/>
        </w:rPr>
        <w:t xml:space="preserve">: </w:t>
      </w:r>
      <w:r w:rsidR="00F50E8C" w:rsidRPr="00811547">
        <w:rPr>
          <w:rFonts w:ascii="Times New Roman" w:hAnsi="Times New Roman" w:cs="Times New Roman"/>
          <w:color w:val="auto"/>
          <w:sz w:val="26"/>
          <w:szCs w:val="26"/>
        </w:rPr>
        <w:t xml:space="preserve">Clinical ocular features of </w:t>
      </w:r>
      <w:r w:rsidR="00954018" w:rsidRPr="00811547">
        <w:rPr>
          <w:rFonts w:ascii="Times New Roman" w:hAnsi="Times New Roman" w:cs="Times New Roman"/>
          <w:color w:val="auto"/>
          <w:sz w:val="26"/>
          <w:szCs w:val="26"/>
        </w:rPr>
        <w:t>NDP</w:t>
      </w:r>
      <w:r w:rsidR="00F50E8C" w:rsidRPr="00811547">
        <w:rPr>
          <w:rFonts w:ascii="Times New Roman" w:hAnsi="Times New Roman" w:cs="Times New Roman"/>
          <w:color w:val="auto"/>
          <w:sz w:val="26"/>
          <w:szCs w:val="26"/>
        </w:rPr>
        <w:t>-related retinopathies in Vietnam</w:t>
      </w:r>
      <w:bookmarkEnd w:id="258"/>
      <w:r w:rsidR="00985448" w:rsidRPr="00811547">
        <w:rPr>
          <w:rFonts w:ascii="Times New Roman" w:hAnsi="Times New Roman" w:cs="Times New Roman"/>
          <w:color w:val="auto"/>
          <w:sz w:val="26"/>
          <w:szCs w:val="26"/>
        </w:rPr>
        <w:t>.</w:t>
      </w:r>
      <w:bookmarkEnd w:id="259"/>
      <w:bookmarkEnd w:id="260"/>
      <w:bookmarkEnd w:id="261"/>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701"/>
        <w:gridCol w:w="2126"/>
        <w:gridCol w:w="851"/>
        <w:gridCol w:w="567"/>
        <w:gridCol w:w="567"/>
        <w:gridCol w:w="567"/>
        <w:gridCol w:w="567"/>
        <w:gridCol w:w="567"/>
        <w:gridCol w:w="567"/>
      </w:tblGrid>
      <w:tr w:rsidR="001819A3" w:rsidRPr="007E2DA8" w14:paraId="54A540B5" w14:textId="77777777" w:rsidTr="0044715B">
        <w:trPr>
          <w:trHeight w:val="520"/>
        </w:trPr>
        <w:tc>
          <w:tcPr>
            <w:tcW w:w="1276" w:type="dxa"/>
            <w:vMerge w:val="restart"/>
            <w:vAlign w:val="center"/>
          </w:tcPr>
          <w:p w14:paraId="2D440B1C" w14:textId="77777777" w:rsidR="00931692" w:rsidRPr="007E2DA8" w:rsidRDefault="00931692" w:rsidP="00B858BE">
            <w:pPr>
              <w:spacing w:after="0" w:line="360" w:lineRule="auto"/>
              <w:jc w:val="center"/>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Sample</w:t>
            </w:r>
          </w:p>
          <w:p w14:paraId="23EAEB4C" w14:textId="08F4AAAB" w:rsidR="001819A3" w:rsidRPr="007E2DA8" w:rsidRDefault="001819A3" w:rsidP="00B858BE">
            <w:pPr>
              <w:spacing w:after="0" w:line="360" w:lineRule="auto"/>
              <w:jc w:val="center"/>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ID</w:t>
            </w:r>
          </w:p>
        </w:tc>
        <w:tc>
          <w:tcPr>
            <w:tcW w:w="3827" w:type="dxa"/>
            <w:gridSpan w:val="2"/>
            <w:vAlign w:val="center"/>
          </w:tcPr>
          <w:p w14:paraId="06518B85" w14:textId="269A70A4" w:rsidR="001819A3" w:rsidRPr="007E2DA8" w:rsidRDefault="00954018" w:rsidP="00B858BE">
            <w:pPr>
              <w:spacing w:after="0" w:line="360" w:lineRule="auto"/>
              <w:jc w:val="center"/>
              <w:rPr>
                <w:rFonts w:ascii="Times New Roman" w:eastAsia="Times New Roman" w:hAnsi="Times New Roman" w:cs="Times New Roman"/>
                <w:color w:val="000000"/>
                <w:sz w:val="26"/>
                <w:szCs w:val="26"/>
              </w:rPr>
            </w:pPr>
            <w:r w:rsidRPr="007E2DA8">
              <w:rPr>
                <w:rFonts w:ascii="Times New Roman" w:eastAsia="Times New Roman" w:hAnsi="Times New Roman" w:cs="Times New Roman"/>
                <w:i/>
                <w:iCs/>
                <w:sz w:val="26"/>
                <w:szCs w:val="26"/>
              </w:rPr>
              <w:t>NDP</w:t>
            </w:r>
            <w:r w:rsidR="001819A3" w:rsidRPr="007E2DA8">
              <w:rPr>
                <w:rFonts w:ascii="Times New Roman" w:eastAsia="Times New Roman" w:hAnsi="Times New Roman" w:cs="Times New Roman"/>
                <w:color w:val="000000"/>
                <w:sz w:val="26"/>
                <w:szCs w:val="26"/>
              </w:rPr>
              <w:t xml:space="preserve"> variant</w:t>
            </w:r>
          </w:p>
        </w:tc>
        <w:tc>
          <w:tcPr>
            <w:tcW w:w="851" w:type="dxa"/>
            <w:vMerge w:val="restart"/>
            <w:textDirection w:val="btLr"/>
            <w:vAlign w:val="center"/>
          </w:tcPr>
          <w:p w14:paraId="016216AE" w14:textId="77777777" w:rsidR="001819A3" w:rsidRPr="007E2DA8" w:rsidRDefault="001819A3" w:rsidP="00B858BE">
            <w:pPr>
              <w:spacing w:after="0" w:line="360" w:lineRule="auto"/>
              <w:rPr>
                <w:rFonts w:ascii="Times New Roman" w:eastAsia="Times New Roman" w:hAnsi="Times New Roman" w:cs="Times New Roman"/>
                <w:color w:val="000000"/>
                <w:sz w:val="26"/>
                <w:szCs w:val="26"/>
              </w:rPr>
            </w:pPr>
            <w:r w:rsidRPr="007E2DA8">
              <w:rPr>
                <w:rFonts w:ascii="Times New Roman" w:hAnsi="Times New Roman" w:cs="Times New Roman"/>
                <w:sz w:val="26"/>
                <w:szCs w:val="26"/>
              </w:rPr>
              <w:t>Retinal vascular anomalies</w:t>
            </w:r>
          </w:p>
        </w:tc>
        <w:tc>
          <w:tcPr>
            <w:tcW w:w="567" w:type="dxa"/>
            <w:vMerge w:val="restart"/>
            <w:textDirection w:val="btLr"/>
            <w:vAlign w:val="center"/>
          </w:tcPr>
          <w:p w14:paraId="2B0CCEE1" w14:textId="77777777" w:rsidR="001819A3" w:rsidRPr="007E2DA8" w:rsidRDefault="001819A3" w:rsidP="00B858BE">
            <w:pPr>
              <w:spacing w:after="0" w:line="360" w:lineRule="auto"/>
              <w:rPr>
                <w:rFonts w:ascii="Times New Roman" w:eastAsia="Times New Roman" w:hAnsi="Times New Roman" w:cs="Times New Roman"/>
                <w:color w:val="000000"/>
                <w:sz w:val="26"/>
                <w:szCs w:val="26"/>
              </w:rPr>
            </w:pPr>
            <w:r w:rsidRPr="007E2DA8">
              <w:rPr>
                <w:rFonts w:ascii="Times New Roman" w:hAnsi="Times New Roman" w:cs="Times New Roman"/>
                <w:sz w:val="26"/>
                <w:szCs w:val="26"/>
              </w:rPr>
              <w:t>Strabismus</w:t>
            </w:r>
          </w:p>
        </w:tc>
        <w:tc>
          <w:tcPr>
            <w:tcW w:w="567" w:type="dxa"/>
            <w:vMerge w:val="restart"/>
            <w:textDirection w:val="btLr"/>
            <w:vAlign w:val="center"/>
          </w:tcPr>
          <w:p w14:paraId="25695406" w14:textId="77777777" w:rsidR="001819A3" w:rsidRPr="007E2DA8" w:rsidRDefault="001819A3" w:rsidP="00B858BE">
            <w:pPr>
              <w:spacing w:after="0" w:line="360" w:lineRule="auto"/>
              <w:rPr>
                <w:rFonts w:ascii="Times New Roman" w:eastAsia="Times New Roman" w:hAnsi="Times New Roman" w:cs="Times New Roman"/>
                <w:color w:val="000000"/>
                <w:sz w:val="26"/>
                <w:szCs w:val="26"/>
              </w:rPr>
            </w:pPr>
            <w:r w:rsidRPr="007E2DA8">
              <w:rPr>
                <w:rFonts w:ascii="Times New Roman" w:hAnsi="Times New Roman" w:cs="Times New Roman"/>
                <w:sz w:val="26"/>
                <w:szCs w:val="26"/>
              </w:rPr>
              <w:t>Exudation</w:t>
            </w:r>
          </w:p>
        </w:tc>
        <w:tc>
          <w:tcPr>
            <w:tcW w:w="567" w:type="dxa"/>
            <w:vMerge w:val="restart"/>
            <w:textDirection w:val="btLr"/>
            <w:vAlign w:val="center"/>
          </w:tcPr>
          <w:p w14:paraId="54C937B1" w14:textId="77777777" w:rsidR="001819A3" w:rsidRPr="007E2DA8" w:rsidRDefault="001819A3" w:rsidP="00B858BE">
            <w:pPr>
              <w:spacing w:after="0" w:line="360" w:lineRule="auto"/>
              <w:rPr>
                <w:rFonts w:ascii="Times New Roman" w:eastAsia="Times New Roman" w:hAnsi="Times New Roman" w:cs="Times New Roman"/>
                <w:color w:val="000000"/>
                <w:sz w:val="26"/>
                <w:szCs w:val="26"/>
              </w:rPr>
            </w:pPr>
            <w:r w:rsidRPr="007E2DA8">
              <w:rPr>
                <w:rFonts w:ascii="Times New Roman" w:hAnsi="Times New Roman" w:cs="Times New Roman"/>
                <w:sz w:val="26"/>
                <w:szCs w:val="26"/>
              </w:rPr>
              <w:t>Retinal detachment</w:t>
            </w:r>
          </w:p>
        </w:tc>
        <w:tc>
          <w:tcPr>
            <w:tcW w:w="567" w:type="dxa"/>
            <w:vMerge w:val="restart"/>
            <w:textDirection w:val="btLr"/>
            <w:vAlign w:val="center"/>
          </w:tcPr>
          <w:p w14:paraId="466A6AC3" w14:textId="77777777" w:rsidR="001819A3" w:rsidRPr="007E2DA8" w:rsidRDefault="001819A3" w:rsidP="00B858BE">
            <w:pPr>
              <w:spacing w:after="0" w:line="360" w:lineRule="auto"/>
              <w:rPr>
                <w:rFonts w:ascii="Times New Roman" w:eastAsia="Times New Roman" w:hAnsi="Times New Roman" w:cs="Times New Roman"/>
                <w:color w:val="000000"/>
                <w:sz w:val="26"/>
                <w:szCs w:val="26"/>
              </w:rPr>
            </w:pPr>
            <w:r w:rsidRPr="007E2DA8">
              <w:rPr>
                <w:rFonts w:ascii="Times New Roman" w:eastAsia="Times New Roman" w:hAnsi="Times New Roman" w:cs="Times New Roman"/>
                <w:sz w:val="26"/>
                <w:szCs w:val="26"/>
              </w:rPr>
              <w:t>Nystagmus</w:t>
            </w:r>
          </w:p>
        </w:tc>
        <w:tc>
          <w:tcPr>
            <w:tcW w:w="567" w:type="dxa"/>
            <w:vMerge w:val="restart"/>
            <w:textDirection w:val="btLr"/>
            <w:vAlign w:val="center"/>
          </w:tcPr>
          <w:p w14:paraId="7B8E9ABF" w14:textId="77777777" w:rsidR="001819A3" w:rsidRPr="007E2DA8" w:rsidRDefault="001819A3" w:rsidP="00B858BE">
            <w:pPr>
              <w:spacing w:after="0" w:line="360" w:lineRule="auto"/>
              <w:rPr>
                <w:rFonts w:ascii="Times New Roman" w:eastAsia="Times New Roman" w:hAnsi="Times New Roman" w:cs="Times New Roman"/>
                <w:color w:val="000000"/>
                <w:sz w:val="26"/>
                <w:szCs w:val="26"/>
              </w:rPr>
            </w:pPr>
            <w:r w:rsidRPr="007E2DA8">
              <w:rPr>
                <w:rFonts w:ascii="Times New Roman" w:eastAsia="Times New Roman" w:hAnsi="Times New Roman" w:cs="Times New Roman"/>
                <w:sz w:val="26"/>
                <w:szCs w:val="26"/>
              </w:rPr>
              <w:t>Cataract</w:t>
            </w:r>
          </w:p>
        </w:tc>
        <w:tc>
          <w:tcPr>
            <w:tcW w:w="567" w:type="dxa"/>
            <w:vMerge w:val="restart"/>
            <w:textDirection w:val="btLr"/>
            <w:vAlign w:val="center"/>
          </w:tcPr>
          <w:p w14:paraId="28D37E69" w14:textId="77777777" w:rsidR="001819A3" w:rsidRPr="007E2DA8" w:rsidRDefault="001819A3" w:rsidP="00B858BE">
            <w:pPr>
              <w:spacing w:after="0" w:line="360" w:lineRule="auto"/>
              <w:rPr>
                <w:rFonts w:ascii="Times New Roman" w:eastAsia="Times New Roman" w:hAnsi="Times New Roman" w:cs="Times New Roman"/>
                <w:color w:val="000000"/>
                <w:sz w:val="26"/>
                <w:szCs w:val="26"/>
              </w:rPr>
            </w:pPr>
            <w:r w:rsidRPr="007E2DA8">
              <w:rPr>
                <w:rFonts w:ascii="Times New Roman" w:eastAsia="Times New Roman" w:hAnsi="Times New Roman" w:cs="Times New Roman"/>
                <w:sz w:val="26"/>
                <w:szCs w:val="26"/>
              </w:rPr>
              <w:t>Microphthalmia</w:t>
            </w:r>
          </w:p>
        </w:tc>
      </w:tr>
      <w:tr w:rsidR="001819A3" w:rsidRPr="007E2DA8" w14:paraId="7CB562FD" w14:textId="77777777" w:rsidTr="000D5C56">
        <w:trPr>
          <w:trHeight w:val="1604"/>
        </w:trPr>
        <w:tc>
          <w:tcPr>
            <w:tcW w:w="1276" w:type="dxa"/>
            <w:vMerge/>
          </w:tcPr>
          <w:p w14:paraId="62B0534B" w14:textId="77777777" w:rsidR="001819A3" w:rsidRPr="007E2DA8" w:rsidRDefault="001819A3" w:rsidP="00B858BE">
            <w:pPr>
              <w:spacing w:after="0" w:line="360" w:lineRule="auto"/>
              <w:rPr>
                <w:rFonts w:ascii="Times New Roman" w:eastAsia="Times New Roman" w:hAnsi="Times New Roman" w:cs="Times New Roman"/>
                <w:b/>
                <w:bCs/>
                <w:color w:val="000000"/>
                <w:sz w:val="26"/>
                <w:szCs w:val="26"/>
              </w:rPr>
            </w:pPr>
          </w:p>
        </w:tc>
        <w:tc>
          <w:tcPr>
            <w:tcW w:w="1701" w:type="dxa"/>
            <w:vAlign w:val="center"/>
          </w:tcPr>
          <w:p w14:paraId="21784189" w14:textId="77777777" w:rsidR="001819A3" w:rsidRPr="007E2DA8" w:rsidRDefault="001819A3" w:rsidP="00B858BE">
            <w:pPr>
              <w:spacing w:after="0" w:line="360" w:lineRule="auto"/>
              <w:jc w:val="center"/>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cDNA change</w:t>
            </w:r>
          </w:p>
        </w:tc>
        <w:tc>
          <w:tcPr>
            <w:tcW w:w="2126" w:type="dxa"/>
            <w:vAlign w:val="center"/>
          </w:tcPr>
          <w:p w14:paraId="1D76DDB8" w14:textId="77777777" w:rsidR="001819A3" w:rsidRPr="007E2DA8" w:rsidRDefault="001819A3" w:rsidP="00B858BE">
            <w:pPr>
              <w:spacing w:after="0" w:line="360" w:lineRule="auto"/>
              <w:jc w:val="center"/>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Amino acid change</w:t>
            </w:r>
          </w:p>
        </w:tc>
        <w:tc>
          <w:tcPr>
            <w:tcW w:w="851" w:type="dxa"/>
            <w:vMerge/>
            <w:textDirection w:val="btLr"/>
          </w:tcPr>
          <w:p w14:paraId="7424911D" w14:textId="77777777" w:rsidR="001819A3" w:rsidRPr="007E2DA8" w:rsidRDefault="001819A3" w:rsidP="00B858BE">
            <w:pPr>
              <w:spacing w:after="0" w:line="360" w:lineRule="auto"/>
              <w:rPr>
                <w:rFonts w:ascii="Times New Roman" w:hAnsi="Times New Roman" w:cs="Times New Roman"/>
                <w:b/>
                <w:bCs/>
                <w:sz w:val="26"/>
                <w:szCs w:val="26"/>
              </w:rPr>
            </w:pPr>
          </w:p>
        </w:tc>
        <w:tc>
          <w:tcPr>
            <w:tcW w:w="567" w:type="dxa"/>
            <w:vMerge/>
            <w:textDirection w:val="btLr"/>
          </w:tcPr>
          <w:p w14:paraId="39E00B5C" w14:textId="77777777" w:rsidR="001819A3" w:rsidRPr="007E2DA8" w:rsidRDefault="001819A3" w:rsidP="00B858BE">
            <w:pPr>
              <w:spacing w:after="0" w:line="360" w:lineRule="auto"/>
              <w:rPr>
                <w:rFonts w:ascii="Times New Roman" w:hAnsi="Times New Roman" w:cs="Times New Roman"/>
                <w:b/>
                <w:bCs/>
                <w:sz w:val="26"/>
                <w:szCs w:val="26"/>
              </w:rPr>
            </w:pPr>
          </w:p>
        </w:tc>
        <w:tc>
          <w:tcPr>
            <w:tcW w:w="567" w:type="dxa"/>
            <w:vMerge/>
            <w:textDirection w:val="btLr"/>
          </w:tcPr>
          <w:p w14:paraId="63208BC8" w14:textId="77777777" w:rsidR="001819A3" w:rsidRPr="007E2DA8" w:rsidRDefault="001819A3" w:rsidP="00B858BE">
            <w:pPr>
              <w:spacing w:after="0" w:line="360" w:lineRule="auto"/>
              <w:rPr>
                <w:rFonts w:ascii="Times New Roman" w:hAnsi="Times New Roman" w:cs="Times New Roman"/>
                <w:b/>
                <w:bCs/>
                <w:sz w:val="26"/>
                <w:szCs w:val="26"/>
              </w:rPr>
            </w:pPr>
          </w:p>
        </w:tc>
        <w:tc>
          <w:tcPr>
            <w:tcW w:w="567" w:type="dxa"/>
            <w:vMerge/>
            <w:textDirection w:val="btLr"/>
          </w:tcPr>
          <w:p w14:paraId="729F5CCF" w14:textId="77777777" w:rsidR="001819A3" w:rsidRPr="007E2DA8" w:rsidRDefault="001819A3" w:rsidP="00B858BE">
            <w:pPr>
              <w:spacing w:after="0" w:line="360" w:lineRule="auto"/>
              <w:rPr>
                <w:rFonts w:ascii="Times New Roman" w:hAnsi="Times New Roman" w:cs="Times New Roman"/>
                <w:b/>
                <w:bCs/>
                <w:sz w:val="26"/>
                <w:szCs w:val="26"/>
              </w:rPr>
            </w:pPr>
          </w:p>
        </w:tc>
        <w:tc>
          <w:tcPr>
            <w:tcW w:w="567" w:type="dxa"/>
            <w:vMerge/>
            <w:textDirection w:val="btLr"/>
          </w:tcPr>
          <w:p w14:paraId="66B85347" w14:textId="77777777" w:rsidR="001819A3" w:rsidRPr="007E2DA8" w:rsidRDefault="001819A3" w:rsidP="00B858BE">
            <w:pPr>
              <w:spacing w:after="0" w:line="360" w:lineRule="auto"/>
              <w:rPr>
                <w:rFonts w:ascii="Times New Roman" w:eastAsia="Times New Roman" w:hAnsi="Times New Roman" w:cs="Times New Roman"/>
                <w:b/>
                <w:sz w:val="26"/>
                <w:szCs w:val="26"/>
              </w:rPr>
            </w:pPr>
          </w:p>
        </w:tc>
        <w:tc>
          <w:tcPr>
            <w:tcW w:w="567" w:type="dxa"/>
            <w:vMerge/>
            <w:textDirection w:val="btLr"/>
          </w:tcPr>
          <w:p w14:paraId="485FC227" w14:textId="77777777" w:rsidR="001819A3" w:rsidRPr="007E2DA8" w:rsidRDefault="001819A3" w:rsidP="00B858BE">
            <w:pPr>
              <w:spacing w:after="0" w:line="360" w:lineRule="auto"/>
              <w:rPr>
                <w:rFonts w:ascii="Times New Roman" w:eastAsia="Times New Roman" w:hAnsi="Times New Roman" w:cs="Times New Roman"/>
                <w:b/>
                <w:bCs/>
                <w:sz w:val="26"/>
                <w:szCs w:val="26"/>
              </w:rPr>
            </w:pPr>
          </w:p>
        </w:tc>
        <w:tc>
          <w:tcPr>
            <w:tcW w:w="567" w:type="dxa"/>
            <w:vMerge/>
            <w:textDirection w:val="btLr"/>
          </w:tcPr>
          <w:p w14:paraId="1CA83992" w14:textId="77777777" w:rsidR="001819A3" w:rsidRPr="007E2DA8" w:rsidRDefault="001819A3" w:rsidP="00B858BE">
            <w:pPr>
              <w:spacing w:after="0" w:line="360" w:lineRule="auto"/>
              <w:rPr>
                <w:rFonts w:ascii="Times New Roman" w:eastAsia="Times New Roman" w:hAnsi="Times New Roman" w:cs="Times New Roman"/>
                <w:b/>
                <w:bCs/>
                <w:sz w:val="26"/>
                <w:szCs w:val="26"/>
              </w:rPr>
            </w:pPr>
          </w:p>
        </w:tc>
      </w:tr>
      <w:tr w:rsidR="001819A3" w:rsidRPr="007E2DA8" w14:paraId="0F6EF21A" w14:textId="77777777" w:rsidTr="000D5C56">
        <w:tc>
          <w:tcPr>
            <w:tcW w:w="1276" w:type="dxa"/>
          </w:tcPr>
          <w:p w14:paraId="55A372A7" w14:textId="77777777" w:rsidR="001819A3" w:rsidRPr="007E2DA8" w:rsidRDefault="001819A3" w:rsidP="00B858BE">
            <w:pPr>
              <w:spacing w:after="0" w:line="360" w:lineRule="auto"/>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EVR-10</w:t>
            </w:r>
          </w:p>
        </w:tc>
        <w:tc>
          <w:tcPr>
            <w:tcW w:w="1701" w:type="dxa"/>
          </w:tcPr>
          <w:p w14:paraId="7A725C7D" w14:textId="77777777" w:rsidR="001819A3" w:rsidRPr="007E2DA8" w:rsidRDefault="001819A3" w:rsidP="00B858BE">
            <w:pPr>
              <w:spacing w:after="0" w:line="360" w:lineRule="auto"/>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c.112C&gt;T</w:t>
            </w:r>
          </w:p>
        </w:tc>
        <w:tc>
          <w:tcPr>
            <w:tcW w:w="2126" w:type="dxa"/>
          </w:tcPr>
          <w:p w14:paraId="10530FDD" w14:textId="22F6E309" w:rsidR="001819A3" w:rsidRPr="007E2DA8" w:rsidRDefault="001819A3" w:rsidP="00B858BE">
            <w:pPr>
              <w:spacing w:after="0" w:line="360" w:lineRule="auto"/>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p.(</w:t>
            </w:r>
            <w:r w:rsidR="00F51889" w:rsidRPr="007E2DA8">
              <w:rPr>
                <w:rFonts w:ascii="Times New Roman" w:eastAsia="Times New Roman" w:hAnsi="Times New Roman" w:cs="Times New Roman"/>
                <w:bCs/>
                <w:color w:val="000000"/>
                <w:sz w:val="26"/>
                <w:szCs w:val="26"/>
              </w:rPr>
              <w:t>Arg</w:t>
            </w:r>
            <w:r w:rsidRPr="007E2DA8">
              <w:rPr>
                <w:rFonts w:ascii="Times New Roman" w:eastAsia="Times New Roman" w:hAnsi="Times New Roman" w:cs="Times New Roman"/>
                <w:bCs/>
                <w:color w:val="000000"/>
                <w:sz w:val="26"/>
                <w:szCs w:val="26"/>
              </w:rPr>
              <w:t>38C</w:t>
            </w:r>
            <w:r w:rsidR="00F51889" w:rsidRPr="007E2DA8">
              <w:rPr>
                <w:rFonts w:ascii="Times New Roman" w:eastAsia="Times New Roman" w:hAnsi="Times New Roman" w:cs="Times New Roman"/>
                <w:bCs/>
                <w:color w:val="000000"/>
                <w:sz w:val="26"/>
                <w:szCs w:val="26"/>
              </w:rPr>
              <w:t>ys</w:t>
            </w:r>
            <w:r w:rsidRPr="007E2DA8">
              <w:rPr>
                <w:rFonts w:ascii="Times New Roman" w:eastAsia="Times New Roman" w:hAnsi="Times New Roman" w:cs="Times New Roman"/>
                <w:bCs/>
                <w:color w:val="000000"/>
                <w:sz w:val="26"/>
                <w:szCs w:val="26"/>
              </w:rPr>
              <w:t>)</w:t>
            </w:r>
          </w:p>
        </w:tc>
        <w:tc>
          <w:tcPr>
            <w:tcW w:w="851" w:type="dxa"/>
          </w:tcPr>
          <w:p w14:paraId="5D944CDA" w14:textId="77777777" w:rsidR="001819A3" w:rsidRPr="007E2DA8" w:rsidRDefault="001819A3"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sz w:val="26"/>
                <w:szCs w:val="26"/>
              </w:rPr>
              <w:t>+</w:t>
            </w:r>
          </w:p>
        </w:tc>
        <w:tc>
          <w:tcPr>
            <w:tcW w:w="567" w:type="dxa"/>
          </w:tcPr>
          <w:p w14:paraId="1D55308C" w14:textId="77777777" w:rsidR="001819A3" w:rsidRPr="007E2DA8" w:rsidRDefault="001819A3"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sz w:val="26"/>
                <w:szCs w:val="26"/>
              </w:rPr>
              <w:t>+</w:t>
            </w:r>
          </w:p>
        </w:tc>
        <w:tc>
          <w:tcPr>
            <w:tcW w:w="567" w:type="dxa"/>
          </w:tcPr>
          <w:p w14:paraId="68342D2B" w14:textId="77777777" w:rsidR="001819A3" w:rsidRPr="007E2DA8" w:rsidRDefault="001819A3"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sz w:val="26"/>
                <w:szCs w:val="26"/>
              </w:rPr>
              <w:t>+</w:t>
            </w:r>
          </w:p>
        </w:tc>
        <w:tc>
          <w:tcPr>
            <w:tcW w:w="567" w:type="dxa"/>
          </w:tcPr>
          <w:p w14:paraId="34B5C14F" w14:textId="77777777" w:rsidR="001819A3" w:rsidRPr="007E2DA8" w:rsidRDefault="001819A3"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i/>
                <w:sz w:val="26"/>
                <w:szCs w:val="26"/>
              </w:rPr>
              <w:t>-</w:t>
            </w:r>
          </w:p>
        </w:tc>
        <w:tc>
          <w:tcPr>
            <w:tcW w:w="567" w:type="dxa"/>
          </w:tcPr>
          <w:p w14:paraId="3BC5C2C0" w14:textId="77777777" w:rsidR="001819A3" w:rsidRPr="007E2DA8" w:rsidRDefault="001819A3"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sz w:val="26"/>
                <w:szCs w:val="26"/>
              </w:rPr>
              <w:t>-</w:t>
            </w:r>
          </w:p>
        </w:tc>
        <w:tc>
          <w:tcPr>
            <w:tcW w:w="567" w:type="dxa"/>
          </w:tcPr>
          <w:p w14:paraId="2CCD0B6E" w14:textId="77777777" w:rsidR="001819A3" w:rsidRPr="007E2DA8" w:rsidRDefault="001819A3"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sz w:val="26"/>
                <w:szCs w:val="26"/>
              </w:rPr>
              <w:t>-</w:t>
            </w:r>
          </w:p>
        </w:tc>
        <w:tc>
          <w:tcPr>
            <w:tcW w:w="567" w:type="dxa"/>
          </w:tcPr>
          <w:p w14:paraId="513C3FF8" w14:textId="77777777" w:rsidR="001819A3" w:rsidRPr="007E2DA8" w:rsidRDefault="001819A3"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sz w:val="26"/>
                <w:szCs w:val="26"/>
              </w:rPr>
              <w:t>-</w:t>
            </w:r>
          </w:p>
        </w:tc>
      </w:tr>
      <w:tr w:rsidR="001819A3" w:rsidRPr="007E2DA8" w14:paraId="2B6A4217" w14:textId="77777777" w:rsidTr="000D5C56">
        <w:tc>
          <w:tcPr>
            <w:tcW w:w="1276" w:type="dxa"/>
          </w:tcPr>
          <w:p w14:paraId="2E4A7D3A" w14:textId="77777777" w:rsidR="001819A3" w:rsidRPr="007E2DA8" w:rsidRDefault="001819A3" w:rsidP="00B858BE">
            <w:pPr>
              <w:spacing w:after="0" w:line="360" w:lineRule="auto"/>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EVR-15</w:t>
            </w:r>
          </w:p>
        </w:tc>
        <w:tc>
          <w:tcPr>
            <w:tcW w:w="1701" w:type="dxa"/>
          </w:tcPr>
          <w:p w14:paraId="7AB2F33B" w14:textId="77777777" w:rsidR="001819A3" w:rsidRPr="007E2DA8" w:rsidRDefault="001819A3" w:rsidP="00B858BE">
            <w:pPr>
              <w:spacing w:after="0" w:line="360" w:lineRule="auto"/>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c.131A&gt;G</w:t>
            </w:r>
          </w:p>
        </w:tc>
        <w:tc>
          <w:tcPr>
            <w:tcW w:w="2126" w:type="dxa"/>
          </w:tcPr>
          <w:p w14:paraId="3E2A247B" w14:textId="6CCC2C4E" w:rsidR="001819A3" w:rsidRPr="007E2DA8" w:rsidRDefault="001819A3" w:rsidP="00B858BE">
            <w:pPr>
              <w:spacing w:after="0" w:line="360" w:lineRule="auto"/>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p.(</w:t>
            </w:r>
            <w:r w:rsidR="00F51889" w:rsidRPr="007E2DA8">
              <w:rPr>
                <w:rFonts w:ascii="Times New Roman" w:eastAsia="Times New Roman" w:hAnsi="Times New Roman" w:cs="Times New Roman"/>
                <w:bCs/>
                <w:color w:val="000000"/>
                <w:sz w:val="26"/>
                <w:szCs w:val="26"/>
              </w:rPr>
              <w:t>Tyr</w:t>
            </w:r>
            <w:r w:rsidRPr="007E2DA8">
              <w:rPr>
                <w:rFonts w:ascii="Times New Roman" w:eastAsia="Times New Roman" w:hAnsi="Times New Roman" w:cs="Times New Roman"/>
                <w:bCs/>
                <w:color w:val="000000"/>
                <w:sz w:val="26"/>
                <w:szCs w:val="26"/>
              </w:rPr>
              <w:t>44C</w:t>
            </w:r>
            <w:r w:rsidR="003331CE" w:rsidRPr="007E2DA8">
              <w:rPr>
                <w:rFonts w:ascii="Times New Roman" w:eastAsia="Times New Roman" w:hAnsi="Times New Roman" w:cs="Times New Roman"/>
                <w:bCs/>
                <w:color w:val="000000"/>
                <w:sz w:val="26"/>
                <w:szCs w:val="26"/>
              </w:rPr>
              <w:t>ys</w:t>
            </w:r>
            <w:r w:rsidRPr="007E2DA8">
              <w:rPr>
                <w:rFonts w:ascii="Times New Roman" w:eastAsia="Times New Roman" w:hAnsi="Times New Roman" w:cs="Times New Roman"/>
                <w:bCs/>
                <w:color w:val="000000"/>
                <w:sz w:val="26"/>
                <w:szCs w:val="26"/>
              </w:rPr>
              <w:t>)</w:t>
            </w:r>
          </w:p>
        </w:tc>
        <w:tc>
          <w:tcPr>
            <w:tcW w:w="851" w:type="dxa"/>
          </w:tcPr>
          <w:p w14:paraId="71C65ADF" w14:textId="77777777" w:rsidR="001819A3" w:rsidRPr="007E2DA8" w:rsidRDefault="001819A3"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sz w:val="26"/>
                <w:szCs w:val="26"/>
              </w:rPr>
              <w:t>+</w:t>
            </w:r>
          </w:p>
        </w:tc>
        <w:tc>
          <w:tcPr>
            <w:tcW w:w="567" w:type="dxa"/>
          </w:tcPr>
          <w:p w14:paraId="61991532" w14:textId="77777777" w:rsidR="001819A3" w:rsidRPr="007E2DA8" w:rsidRDefault="001819A3"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sz w:val="26"/>
                <w:szCs w:val="26"/>
              </w:rPr>
              <w:t>-</w:t>
            </w:r>
          </w:p>
        </w:tc>
        <w:tc>
          <w:tcPr>
            <w:tcW w:w="567" w:type="dxa"/>
          </w:tcPr>
          <w:p w14:paraId="48CF067D" w14:textId="77777777" w:rsidR="001819A3" w:rsidRPr="007E2DA8" w:rsidRDefault="001819A3"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sz w:val="26"/>
                <w:szCs w:val="26"/>
              </w:rPr>
              <w:t>-</w:t>
            </w:r>
          </w:p>
        </w:tc>
        <w:tc>
          <w:tcPr>
            <w:tcW w:w="567" w:type="dxa"/>
          </w:tcPr>
          <w:p w14:paraId="4938D5C2" w14:textId="77777777" w:rsidR="001819A3" w:rsidRPr="007E2DA8" w:rsidRDefault="001819A3"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sz w:val="26"/>
                <w:szCs w:val="26"/>
              </w:rPr>
              <w:t>+</w:t>
            </w:r>
          </w:p>
        </w:tc>
        <w:tc>
          <w:tcPr>
            <w:tcW w:w="567" w:type="dxa"/>
          </w:tcPr>
          <w:p w14:paraId="246D3FFB" w14:textId="77777777" w:rsidR="001819A3" w:rsidRPr="007E2DA8" w:rsidRDefault="001819A3"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sz w:val="26"/>
                <w:szCs w:val="26"/>
              </w:rPr>
              <w:t>+</w:t>
            </w:r>
          </w:p>
        </w:tc>
        <w:tc>
          <w:tcPr>
            <w:tcW w:w="567" w:type="dxa"/>
          </w:tcPr>
          <w:p w14:paraId="0E3C451F" w14:textId="77777777" w:rsidR="001819A3" w:rsidRPr="007E2DA8" w:rsidRDefault="001819A3"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sz w:val="26"/>
                <w:szCs w:val="26"/>
              </w:rPr>
              <w:t>-</w:t>
            </w:r>
          </w:p>
        </w:tc>
        <w:tc>
          <w:tcPr>
            <w:tcW w:w="567" w:type="dxa"/>
          </w:tcPr>
          <w:p w14:paraId="39346DEF" w14:textId="77777777" w:rsidR="001819A3" w:rsidRPr="007E2DA8" w:rsidRDefault="001819A3"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sz w:val="26"/>
                <w:szCs w:val="26"/>
              </w:rPr>
              <w:t>+</w:t>
            </w:r>
          </w:p>
        </w:tc>
      </w:tr>
      <w:tr w:rsidR="001819A3" w:rsidRPr="007E2DA8" w14:paraId="218AF38B" w14:textId="77777777" w:rsidTr="000D5C56">
        <w:tc>
          <w:tcPr>
            <w:tcW w:w="1276" w:type="dxa"/>
          </w:tcPr>
          <w:p w14:paraId="26764526" w14:textId="77777777" w:rsidR="001819A3" w:rsidRPr="007E2DA8" w:rsidRDefault="001819A3" w:rsidP="00B858BE">
            <w:pPr>
              <w:spacing w:after="0" w:line="360" w:lineRule="auto"/>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EVR-19</w:t>
            </w:r>
          </w:p>
        </w:tc>
        <w:tc>
          <w:tcPr>
            <w:tcW w:w="1701" w:type="dxa"/>
          </w:tcPr>
          <w:p w14:paraId="22477FA6" w14:textId="77777777" w:rsidR="001819A3" w:rsidRPr="007E2DA8" w:rsidRDefault="001819A3" w:rsidP="00B858BE">
            <w:pPr>
              <w:spacing w:after="0" w:line="360" w:lineRule="auto"/>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c.175-3A&gt;G </w:t>
            </w:r>
          </w:p>
        </w:tc>
        <w:tc>
          <w:tcPr>
            <w:tcW w:w="2126" w:type="dxa"/>
          </w:tcPr>
          <w:p w14:paraId="2BF8C9AA" w14:textId="77777777" w:rsidR="001819A3" w:rsidRPr="007E2DA8" w:rsidRDefault="001819A3" w:rsidP="00B858BE">
            <w:pPr>
              <w:spacing w:after="0" w:line="360" w:lineRule="auto"/>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Splicing</w:t>
            </w:r>
          </w:p>
        </w:tc>
        <w:tc>
          <w:tcPr>
            <w:tcW w:w="851" w:type="dxa"/>
          </w:tcPr>
          <w:p w14:paraId="025D47BE" w14:textId="77777777" w:rsidR="001819A3" w:rsidRPr="007E2DA8" w:rsidRDefault="001819A3"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sz w:val="26"/>
                <w:szCs w:val="26"/>
              </w:rPr>
              <w:t>+</w:t>
            </w:r>
          </w:p>
        </w:tc>
        <w:tc>
          <w:tcPr>
            <w:tcW w:w="567" w:type="dxa"/>
          </w:tcPr>
          <w:p w14:paraId="4F95F45A" w14:textId="77777777" w:rsidR="001819A3" w:rsidRPr="007E2DA8" w:rsidRDefault="001819A3"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sz w:val="26"/>
                <w:szCs w:val="26"/>
              </w:rPr>
              <w:t>+</w:t>
            </w:r>
          </w:p>
        </w:tc>
        <w:tc>
          <w:tcPr>
            <w:tcW w:w="567" w:type="dxa"/>
          </w:tcPr>
          <w:p w14:paraId="46CC009B" w14:textId="77777777" w:rsidR="001819A3" w:rsidRPr="007E2DA8" w:rsidRDefault="001819A3"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sz w:val="26"/>
                <w:szCs w:val="26"/>
              </w:rPr>
              <w:t>-</w:t>
            </w:r>
          </w:p>
        </w:tc>
        <w:tc>
          <w:tcPr>
            <w:tcW w:w="567" w:type="dxa"/>
          </w:tcPr>
          <w:p w14:paraId="1B4017F9" w14:textId="77777777" w:rsidR="001819A3" w:rsidRPr="007E2DA8" w:rsidRDefault="001819A3"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sz w:val="26"/>
                <w:szCs w:val="26"/>
              </w:rPr>
              <w:t>-</w:t>
            </w:r>
          </w:p>
        </w:tc>
        <w:tc>
          <w:tcPr>
            <w:tcW w:w="567" w:type="dxa"/>
          </w:tcPr>
          <w:p w14:paraId="04E460E3" w14:textId="77777777" w:rsidR="001819A3" w:rsidRPr="007E2DA8" w:rsidRDefault="001819A3"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sz w:val="26"/>
                <w:szCs w:val="26"/>
              </w:rPr>
              <w:t>-</w:t>
            </w:r>
          </w:p>
        </w:tc>
        <w:tc>
          <w:tcPr>
            <w:tcW w:w="567" w:type="dxa"/>
          </w:tcPr>
          <w:p w14:paraId="48658522" w14:textId="77777777" w:rsidR="001819A3" w:rsidRPr="007E2DA8" w:rsidRDefault="001819A3"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sz w:val="26"/>
                <w:szCs w:val="26"/>
              </w:rPr>
              <w:t>-</w:t>
            </w:r>
          </w:p>
        </w:tc>
        <w:tc>
          <w:tcPr>
            <w:tcW w:w="567" w:type="dxa"/>
          </w:tcPr>
          <w:p w14:paraId="79B14AAE" w14:textId="77777777" w:rsidR="001819A3" w:rsidRPr="007E2DA8" w:rsidRDefault="001819A3"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sz w:val="26"/>
                <w:szCs w:val="26"/>
              </w:rPr>
              <w:t>-</w:t>
            </w:r>
          </w:p>
        </w:tc>
      </w:tr>
      <w:tr w:rsidR="000D5C56" w:rsidRPr="007E2DA8" w14:paraId="7639791B" w14:textId="77777777" w:rsidTr="000D5C56">
        <w:tc>
          <w:tcPr>
            <w:tcW w:w="1276" w:type="dxa"/>
          </w:tcPr>
          <w:p w14:paraId="6AADD88F" w14:textId="77777777" w:rsidR="000D5C56" w:rsidRPr="007E2DA8" w:rsidRDefault="000D5C56" w:rsidP="00B858BE">
            <w:pPr>
              <w:spacing w:after="0" w:line="360" w:lineRule="auto"/>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EVR-20</w:t>
            </w:r>
          </w:p>
        </w:tc>
        <w:tc>
          <w:tcPr>
            <w:tcW w:w="1701" w:type="dxa"/>
          </w:tcPr>
          <w:p w14:paraId="157E852B" w14:textId="1C928E84" w:rsidR="000D5C56" w:rsidRPr="007E2DA8" w:rsidRDefault="000D5C56" w:rsidP="000D5C56">
            <w:pPr>
              <w:spacing w:after="0" w:line="360" w:lineRule="auto"/>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exon-2 deletion</w:t>
            </w:r>
          </w:p>
        </w:tc>
        <w:tc>
          <w:tcPr>
            <w:tcW w:w="2126" w:type="dxa"/>
          </w:tcPr>
          <w:p w14:paraId="2A59E794" w14:textId="006DF5E2" w:rsidR="000D5C56" w:rsidRPr="007E2DA8" w:rsidRDefault="000D5C56" w:rsidP="000D5C56">
            <w:pPr>
              <w:spacing w:after="0" w:line="360" w:lineRule="auto"/>
              <w:rPr>
                <w:rFonts w:ascii="Times New Roman" w:eastAsia="Times New Roman" w:hAnsi="Times New Roman" w:cs="Times New Roman"/>
                <w:bCs/>
                <w:color w:val="000000"/>
                <w:sz w:val="26"/>
                <w:szCs w:val="26"/>
              </w:rPr>
            </w:pPr>
          </w:p>
        </w:tc>
        <w:tc>
          <w:tcPr>
            <w:tcW w:w="851" w:type="dxa"/>
          </w:tcPr>
          <w:p w14:paraId="5615D562" w14:textId="77777777" w:rsidR="000D5C56" w:rsidRPr="007E2DA8" w:rsidRDefault="000D5C56"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sz w:val="26"/>
                <w:szCs w:val="26"/>
              </w:rPr>
              <w:t>+</w:t>
            </w:r>
          </w:p>
        </w:tc>
        <w:tc>
          <w:tcPr>
            <w:tcW w:w="567" w:type="dxa"/>
          </w:tcPr>
          <w:p w14:paraId="1EA7E86B" w14:textId="77777777" w:rsidR="000D5C56" w:rsidRPr="007E2DA8" w:rsidRDefault="000D5C56"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sz w:val="26"/>
                <w:szCs w:val="26"/>
              </w:rPr>
              <w:t>+</w:t>
            </w:r>
          </w:p>
        </w:tc>
        <w:tc>
          <w:tcPr>
            <w:tcW w:w="567" w:type="dxa"/>
          </w:tcPr>
          <w:p w14:paraId="2A8C2637" w14:textId="77777777" w:rsidR="000D5C56" w:rsidRPr="007E2DA8" w:rsidRDefault="000D5C56"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sz w:val="26"/>
                <w:szCs w:val="26"/>
              </w:rPr>
              <w:t>-</w:t>
            </w:r>
          </w:p>
        </w:tc>
        <w:tc>
          <w:tcPr>
            <w:tcW w:w="567" w:type="dxa"/>
          </w:tcPr>
          <w:p w14:paraId="5DA2E18C" w14:textId="77777777" w:rsidR="000D5C56" w:rsidRPr="007E2DA8" w:rsidRDefault="000D5C56"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iCs/>
                <w:sz w:val="26"/>
                <w:szCs w:val="26"/>
              </w:rPr>
              <w:t>+</w:t>
            </w:r>
          </w:p>
        </w:tc>
        <w:tc>
          <w:tcPr>
            <w:tcW w:w="567" w:type="dxa"/>
          </w:tcPr>
          <w:p w14:paraId="4CB3A255" w14:textId="77777777" w:rsidR="000D5C56" w:rsidRPr="007E2DA8" w:rsidRDefault="000D5C56"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w:t>
            </w:r>
          </w:p>
        </w:tc>
        <w:tc>
          <w:tcPr>
            <w:tcW w:w="567" w:type="dxa"/>
          </w:tcPr>
          <w:p w14:paraId="226774FE" w14:textId="77777777" w:rsidR="000D5C56" w:rsidRPr="007E2DA8" w:rsidRDefault="000D5C56"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sz w:val="26"/>
                <w:szCs w:val="26"/>
              </w:rPr>
              <w:t>+</w:t>
            </w:r>
          </w:p>
        </w:tc>
        <w:tc>
          <w:tcPr>
            <w:tcW w:w="567" w:type="dxa"/>
          </w:tcPr>
          <w:p w14:paraId="75FFED24" w14:textId="77777777" w:rsidR="000D5C56" w:rsidRPr="007E2DA8" w:rsidRDefault="000D5C56"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sz w:val="26"/>
                <w:szCs w:val="26"/>
              </w:rPr>
              <w:t>-</w:t>
            </w:r>
          </w:p>
        </w:tc>
      </w:tr>
      <w:tr w:rsidR="00BF126C" w:rsidRPr="007E2DA8" w14:paraId="70CD4A09" w14:textId="77777777" w:rsidTr="000D5C56">
        <w:tc>
          <w:tcPr>
            <w:tcW w:w="1276" w:type="dxa"/>
          </w:tcPr>
          <w:p w14:paraId="5A83E04D" w14:textId="4CBB4584" w:rsidR="00BF126C" w:rsidRPr="0049186B" w:rsidRDefault="00BF126C" w:rsidP="00B858BE">
            <w:pPr>
              <w:spacing w:after="0" w:line="360" w:lineRule="auto"/>
              <w:rPr>
                <w:rFonts w:ascii="Times New Roman" w:eastAsia="Times New Roman" w:hAnsi="Times New Roman" w:cs="Times New Roman"/>
                <w:bCs/>
                <w:color w:val="000000"/>
                <w:sz w:val="26"/>
                <w:szCs w:val="26"/>
                <w:highlight w:val="yellow"/>
              </w:rPr>
            </w:pPr>
            <w:r w:rsidRPr="0049186B">
              <w:rPr>
                <w:rFonts w:ascii="Times New Roman" w:eastAsia="Times New Roman" w:hAnsi="Times New Roman" w:cs="Times New Roman"/>
                <w:bCs/>
                <w:color w:val="000000"/>
                <w:sz w:val="26"/>
                <w:szCs w:val="26"/>
                <w:highlight w:val="yellow"/>
              </w:rPr>
              <w:t>FEVR031</w:t>
            </w:r>
          </w:p>
        </w:tc>
        <w:tc>
          <w:tcPr>
            <w:tcW w:w="1701" w:type="dxa"/>
          </w:tcPr>
          <w:p w14:paraId="1040C29E" w14:textId="649DEBF6" w:rsidR="00BF126C" w:rsidRPr="0049186B" w:rsidRDefault="00645EAC" w:rsidP="000D5C56">
            <w:pPr>
              <w:spacing w:after="0" w:line="360" w:lineRule="auto"/>
              <w:rPr>
                <w:rFonts w:ascii="Times New Roman" w:eastAsia="Times New Roman" w:hAnsi="Times New Roman" w:cs="Times New Roman"/>
                <w:bCs/>
                <w:color w:val="000000"/>
                <w:sz w:val="26"/>
                <w:szCs w:val="26"/>
                <w:highlight w:val="yellow"/>
              </w:rPr>
            </w:pPr>
            <w:r w:rsidRPr="0049186B">
              <w:rPr>
                <w:rFonts w:ascii="Times New Roman" w:eastAsia="Times New Roman" w:hAnsi="Times New Roman" w:cs="Times New Roman"/>
                <w:bCs/>
                <w:color w:val="000000"/>
                <w:sz w:val="26"/>
                <w:szCs w:val="26"/>
                <w:highlight w:val="yellow"/>
              </w:rPr>
              <w:t>c.362G&gt;A</w:t>
            </w:r>
          </w:p>
        </w:tc>
        <w:tc>
          <w:tcPr>
            <w:tcW w:w="2126" w:type="dxa"/>
          </w:tcPr>
          <w:p w14:paraId="1F76D64E" w14:textId="766E2ACC" w:rsidR="00BF126C" w:rsidRPr="0049186B" w:rsidRDefault="00645EAC" w:rsidP="000D5C56">
            <w:pPr>
              <w:spacing w:after="0" w:line="360" w:lineRule="auto"/>
              <w:rPr>
                <w:rFonts w:ascii="Times New Roman" w:eastAsia="Times New Roman" w:hAnsi="Times New Roman" w:cs="Times New Roman"/>
                <w:bCs/>
                <w:color w:val="000000"/>
                <w:sz w:val="26"/>
                <w:szCs w:val="26"/>
                <w:highlight w:val="yellow"/>
              </w:rPr>
            </w:pPr>
            <w:r w:rsidRPr="0049186B">
              <w:rPr>
                <w:rFonts w:ascii="Times New Roman" w:eastAsia="Times New Roman" w:hAnsi="Times New Roman" w:cs="Times New Roman"/>
                <w:bCs/>
                <w:color w:val="000000"/>
                <w:sz w:val="26"/>
                <w:szCs w:val="26"/>
                <w:highlight w:val="yellow"/>
              </w:rPr>
              <w:t>p.(Arg121Gln)</w:t>
            </w:r>
          </w:p>
        </w:tc>
        <w:tc>
          <w:tcPr>
            <w:tcW w:w="851" w:type="dxa"/>
          </w:tcPr>
          <w:p w14:paraId="2D083CF0" w14:textId="7503858C" w:rsidR="00BF126C" w:rsidRPr="0049186B" w:rsidRDefault="00BD07B9" w:rsidP="00B858BE">
            <w:pPr>
              <w:spacing w:after="0" w:line="360" w:lineRule="auto"/>
              <w:jc w:val="center"/>
              <w:rPr>
                <w:rFonts w:ascii="Times New Roman" w:eastAsia="Times New Roman" w:hAnsi="Times New Roman" w:cs="Times New Roman"/>
                <w:bCs/>
                <w:sz w:val="26"/>
                <w:szCs w:val="26"/>
                <w:highlight w:val="yellow"/>
              </w:rPr>
            </w:pPr>
            <w:r w:rsidRPr="0049186B">
              <w:rPr>
                <w:rFonts w:ascii="Times New Roman" w:eastAsia="Times New Roman" w:hAnsi="Times New Roman" w:cs="Times New Roman"/>
                <w:bCs/>
                <w:sz w:val="26"/>
                <w:szCs w:val="26"/>
                <w:highlight w:val="yellow"/>
              </w:rPr>
              <w:t>-</w:t>
            </w:r>
          </w:p>
        </w:tc>
        <w:tc>
          <w:tcPr>
            <w:tcW w:w="567" w:type="dxa"/>
          </w:tcPr>
          <w:p w14:paraId="30168B6B" w14:textId="23274505" w:rsidR="00BF126C" w:rsidRPr="0049186B" w:rsidRDefault="00BD07B9" w:rsidP="00B858BE">
            <w:pPr>
              <w:spacing w:after="0" w:line="360" w:lineRule="auto"/>
              <w:jc w:val="center"/>
              <w:rPr>
                <w:rFonts w:ascii="Times New Roman" w:eastAsia="Times New Roman" w:hAnsi="Times New Roman" w:cs="Times New Roman"/>
                <w:bCs/>
                <w:sz w:val="26"/>
                <w:szCs w:val="26"/>
                <w:highlight w:val="yellow"/>
              </w:rPr>
            </w:pPr>
            <w:r w:rsidRPr="0049186B">
              <w:rPr>
                <w:rFonts w:ascii="Times New Roman" w:eastAsia="Times New Roman" w:hAnsi="Times New Roman" w:cs="Times New Roman"/>
                <w:bCs/>
                <w:sz w:val="26"/>
                <w:szCs w:val="26"/>
                <w:highlight w:val="yellow"/>
              </w:rPr>
              <w:t>-</w:t>
            </w:r>
          </w:p>
        </w:tc>
        <w:tc>
          <w:tcPr>
            <w:tcW w:w="567" w:type="dxa"/>
          </w:tcPr>
          <w:p w14:paraId="6BEF659B" w14:textId="348F9FB8" w:rsidR="00BF126C" w:rsidRPr="0049186B" w:rsidRDefault="00BD07B9" w:rsidP="00B858BE">
            <w:pPr>
              <w:spacing w:after="0" w:line="360" w:lineRule="auto"/>
              <w:jc w:val="center"/>
              <w:rPr>
                <w:rFonts w:ascii="Times New Roman" w:eastAsia="Times New Roman" w:hAnsi="Times New Roman" w:cs="Times New Roman"/>
                <w:bCs/>
                <w:sz w:val="26"/>
                <w:szCs w:val="26"/>
                <w:highlight w:val="yellow"/>
              </w:rPr>
            </w:pPr>
            <w:r w:rsidRPr="0049186B">
              <w:rPr>
                <w:rFonts w:ascii="Times New Roman" w:eastAsia="Times New Roman" w:hAnsi="Times New Roman" w:cs="Times New Roman"/>
                <w:bCs/>
                <w:sz w:val="26"/>
                <w:szCs w:val="26"/>
                <w:highlight w:val="yellow"/>
              </w:rPr>
              <w:t>+</w:t>
            </w:r>
          </w:p>
        </w:tc>
        <w:tc>
          <w:tcPr>
            <w:tcW w:w="567" w:type="dxa"/>
          </w:tcPr>
          <w:p w14:paraId="5A19CE10" w14:textId="04EF1397" w:rsidR="00BF126C" w:rsidRPr="0049186B" w:rsidRDefault="00BD07B9" w:rsidP="00B858BE">
            <w:pPr>
              <w:spacing w:after="0" w:line="360" w:lineRule="auto"/>
              <w:jc w:val="center"/>
              <w:rPr>
                <w:rFonts w:ascii="Times New Roman" w:eastAsia="Times New Roman" w:hAnsi="Times New Roman" w:cs="Times New Roman"/>
                <w:bCs/>
                <w:iCs/>
                <w:sz w:val="26"/>
                <w:szCs w:val="26"/>
                <w:highlight w:val="yellow"/>
              </w:rPr>
            </w:pPr>
            <w:r w:rsidRPr="0049186B">
              <w:rPr>
                <w:rFonts w:ascii="Times New Roman" w:eastAsia="Times New Roman" w:hAnsi="Times New Roman" w:cs="Times New Roman"/>
                <w:bCs/>
                <w:iCs/>
                <w:sz w:val="26"/>
                <w:szCs w:val="26"/>
                <w:highlight w:val="yellow"/>
              </w:rPr>
              <w:t>+</w:t>
            </w:r>
          </w:p>
        </w:tc>
        <w:tc>
          <w:tcPr>
            <w:tcW w:w="567" w:type="dxa"/>
          </w:tcPr>
          <w:p w14:paraId="2B03253D" w14:textId="62CF2EBE" w:rsidR="00BF126C" w:rsidRPr="0049186B" w:rsidRDefault="00BD07B9" w:rsidP="00B858BE">
            <w:pPr>
              <w:spacing w:after="0" w:line="360" w:lineRule="auto"/>
              <w:jc w:val="center"/>
              <w:rPr>
                <w:rFonts w:ascii="Times New Roman" w:eastAsia="Times New Roman" w:hAnsi="Times New Roman" w:cs="Times New Roman"/>
                <w:bCs/>
                <w:color w:val="000000"/>
                <w:sz w:val="26"/>
                <w:szCs w:val="26"/>
                <w:highlight w:val="yellow"/>
              </w:rPr>
            </w:pPr>
            <w:r w:rsidRPr="0049186B">
              <w:rPr>
                <w:rFonts w:ascii="Times New Roman" w:eastAsia="Times New Roman" w:hAnsi="Times New Roman" w:cs="Times New Roman"/>
                <w:bCs/>
                <w:color w:val="000000"/>
                <w:sz w:val="26"/>
                <w:szCs w:val="26"/>
                <w:highlight w:val="yellow"/>
              </w:rPr>
              <w:t>-</w:t>
            </w:r>
          </w:p>
        </w:tc>
        <w:tc>
          <w:tcPr>
            <w:tcW w:w="567" w:type="dxa"/>
          </w:tcPr>
          <w:p w14:paraId="32B85E71" w14:textId="41411347" w:rsidR="00BF126C" w:rsidRPr="0049186B" w:rsidRDefault="00BD07B9" w:rsidP="00B858BE">
            <w:pPr>
              <w:spacing w:after="0" w:line="360" w:lineRule="auto"/>
              <w:jc w:val="center"/>
              <w:rPr>
                <w:rFonts w:ascii="Times New Roman" w:eastAsia="Times New Roman" w:hAnsi="Times New Roman" w:cs="Times New Roman"/>
                <w:bCs/>
                <w:sz w:val="26"/>
                <w:szCs w:val="26"/>
                <w:highlight w:val="yellow"/>
              </w:rPr>
            </w:pPr>
            <w:r w:rsidRPr="0049186B">
              <w:rPr>
                <w:rFonts w:ascii="Times New Roman" w:eastAsia="Times New Roman" w:hAnsi="Times New Roman" w:cs="Times New Roman"/>
                <w:bCs/>
                <w:sz w:val="26"/>
                <w:szCs w:val="26"/>
                <w:highlight w:val="yellow"/>
              </w:rPr>
              <w:t>+</w:t>
            </w:r>
          </w:p>
        </w:tc>
        <w:tc>
          <w:tcPr>
            <w:tcW w:w="567" w:type="dxa"/>
          </w:tcPr>
          <w:p w14:paraId="660BE140" w14:textId="788D65FA" w:rsidR="00BF126C" w:rsidRPr="0049186B" w:rsidRDefault="00BD07B9" w:rsidP="00B858BE">
            <w:pPr>
              <w:spacing w:after="0" w:line="360" w:lineRule="auto"/>
              <w:jc w:val="center"/>
              <w:rPr>
                <w:rFonts w:ascii="Times New Roman" w:eastAsia="Times New Roman" w:hAnsi="Times New Roman" w:cs="Times New Roman"/>
                <w:bCs/>
                <w:sz w:val="26"/>
                <w:szCs w:val="26"/>
                <w:highlight w:val="yellow"/>
              </w:rPr>
            </w:pPr>
            <w:r w:rsidRPr="0049186B">
              <w:rPr>
                <w:rFonts w:ascii="Times New Roman" w:eastAsia="Times New Roman" w:hAnsi="Times New Roman" w:cs="Times New Roman"/>
                <w:bCs/>
                <w:sz w:val="26"/>
                <w:szCs w:val="26"/>
                <w:highlight w:val="yellow"/>
              </w:rPr>
              <w:t>-</w:t>
            </w:r>
          </w:p>
        </w:tc>
      </w:tr>
      <w:tr w:rsidR="001819A3" w:rsidRPr="007E2DA8" w14:paraId="44C1AEEC" w14:textId="77777777" w:rsidTr="000D5C56">
        <w:tc>
          <w:tcPr>
            <w:tcW w:w="1276" w:type="dxa"/>
          </w:tcPr>
          <w:p w14:paraId="15E80AE8" w14:textId="0C0C70EA" w:rsidR="001819A3" w:rsidRPr="007E2DA8" w:rsidRDefault="002771C4" w:rsidP="00B858BE">
            <w:pPr>
              <w:spacing w:after="0" w:line="360" w:lineRule="auto"/>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FEVR032</w:t>
            </w:r>
          </w:p>
        </w:tc>
        <w:tc>
          <w:tcPr>
            <w:tcW w:w="1701" w:type="dxa"/>
          </w:tcPr>
          <w:p w14:paraId="01F710C5" w14:textId="77777777" w:rsidR="001819A3" w:rsidRPr="007E2DA8" w:rsidRDefault="001819A3" w:rsidP="00B858BE">
            <w:pPr>
              <w:spacing w:after="0" w:line="360" w:lineRule="auto"/>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c.77delC</w:t>
            </w:r>
          </w:p>
        </w:tc>
        <w:tc>
          <w:tcPr>
            <w:tcW w:w="2126" w:type="dxa"/>
          </w:tcPr>
          <w:p w14:paraId="7E4B08AA" w14:textId="471205DD" w:rsidR="001819A3" w:rsidRPr="007E2DA8" w:rsidRDefault="001819A3" w:rsidP="00B858BE">
            <w:pPr>
              <w:spacing w:after="0" w:line="360" w:lineRule="auto"/>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p.(</w:t>
            </w:r>
            <w:r w:rsidR="002771C4" w:rsidRPr="007E2DA8">
              <w:rPr>
                <w:rFonts w:ascii="Times New Roman" w:eastAsia="Times New Roman" w:hAnsi="Times New Roman" w:cs="Times New Roman"/>
                <w:bCs/>
                <w:color w:val="000000"/>
                <w:sz w:val="26"/>
                <w:szCs w:val="26"/>
              </w:rPr>
              <w:t>Thr</w:t>
            </w:r>
            <w:r w:rsidRPr="007E2DA8">
              <w:rPr>
                <w:rFonts w:ascii="Times New Roman" w:eastAsia="Times New Roman" w:hAnsi="Times New Roman" w:cs="Times New Roman"/>
                <w:bCs/>
                <w:color w:val="000000"/>
                <w:sz w:val="26"/>
                <w:szCs w:val="26"/>
              </w:rPr>
              <w:t>26I</w:t>
            </w:r>
            <w:r w:rsidR="002771C4" w:rsidRPr="007E2DA8">
              <w:rPr>
                <w:rFonts w:ascii="Times New Roman" w:eastAsia="Times New Roman" w:hAnsi="Times New Roman" w:cs="Times New Roman"/>
                <w:bCs/>
                <w:color w:val="000000"/>
                <w:sz w:val="26"/>
                <w:szCs w:val="26"/>
              </w:rPr>
              <w:t>le</w:t>
            </w:r>
            <w:r w:rsidRPr="007E2DA8">
              <w:rPr>
                <w:rFonts w:ascii="Times New Roman" w:eastAsia="Times New Roman" w:hAnsi="Times New Roman" w:cs="Times New Roman"/>
                <w:bCs/>
                <w:color w:val="000000"/>
                <w:sz w:val="26"/>
                <w:szCs w:val="26"/>
              </w:rPr>
              <w:t>fs*15)</w:t>
            </w:r>
          </w:p>
        </w:tc>
        <w:tc>
          <w:tcPr>
            <w:tcW w:w="851" w:type="dxa"/>
          </w:tcPr>
          <w:p w14:paraId="1F985D52" w14:textId="77777777" w:rsidR="001819A3" w:rsidRPr="007E2DA8" w:rsidRDefault="001819A3" w:rsidP="00B858BE">
            <w:pPr>
              <w:spacing w:after="0" w:line="360" w:lineRule="auto"/>
              <w:jc w:val="center"/>
              <w:rPr>
                <w:rFonts w:ascii="Times New Roman" w:eastAsia="Times New Roman" w:hAnsi="Times New Roman" w:cs="Times New Roman"/>
                <w:bCs/>
                <w:sz w:val="26"/>
                <w:szCs w:val="26"/>
              </w:rPr>
            </w:pPr>
            <w:r w:rsidRPr="007E2DA8">
              <w:rPr>
                <w:rFonts w:ascii="Times New Roman" w:eastAsia="Times New Roman" w:hAnsi="Times New Roman" w:cs="Times New Roman"/>
                <w:bCs/>
                <w:sz w:val="26"/>
                <w:szCs w:val="26"/>
              </w:rPr>
              <w:t>+</w:t>
            </w:r>
          </w:p>
        </w:tc>
        <w:tc>
          <w:tcPr>
            <w:tcW w:w="567" w:type="dxa"/>
          </w:tcPr>
          <w:p w14:paraId="3340CB10" w14:textId="77777777" w:rsidR="001819A3" w:rsidRPr="007E2DA8" w:rsidRDefault="001819A3" w:rsidP="00B858BE">
            <w:pPr>
              <w:spacing w:after="0" w:line="360" w:lineRule="auto"/>
              <w:jc w:val="center"/>
              <w:rPr>
                <w:rFonts w:ascii="Times New Roman" w:eastAsia="Times New Roman" w:hAnsi="Times New Roman" w:cs="Times New Roman"/>
                <w:bCs/>
                <w:sz w:val="26"/>
                <w:szCs w:val="26"/>
              </w:rPr>
            </w:pPr>
            <w:r w:rsidRPr="007E2DA8">
              <w:rPr>
                <w:rFonts w:ascii="Times New Roman" w:eastAsia="Times New Roman" w:hAnsi="Times New Roman" w:cs="Times New Roman"/>
                <w:bCs/>
                <w:sz w:val="26"/>
                <w:szCs w:val="26"/>
              </w:rPr>
              <w:t>-</w:t>
            </w:r>
          </w:p>
        </w:tc>
        <w:tc>
          <w:tcPr>
            <w:tcW w:w="567" w:type="dxa"/>
          </w:tcPr>
          <w:p w14:paraId="57BAE819" w14:textId="77777777" w:rsidR="001819A3" w:rsidRPr="007E2DA8" w:rsidRDefault="001819A3" w:rsidP="00B858BE">
            <w:pPr>
              <w:spacing w:after="0" w:line="360" w:lineRule="auto"/>
              <w:jc w:val="center"/>
              <w:rPr>
                <w:rFonts w:ascii="Times New Roman" w:eastAsia="Times New Roman" w:hAnsi="Times New Roman" w:cs="Times New Roman"/>
                <w:bCs/>
                <w:sz w:val="26"/>
                <w:szCs w:val="26"/>
              </w:rPr>
            </w:pPr>
            <w:r w:rsidRPr="007E2DA8">
              <w:rPr>
                <w:rFonts w:ascii="Times New Roman" w:eastAsia="Times New Roman" w:hAnsi="Times New Roman" w:cs="Times New Roman"/>
                <w:bCs/>
                <w:sz w:val="26"/>
                <w:szCs w:val="26"/>
              </w:rPr>
              <w:t>+</w:t>
            </w:r>
          </w:p>
        </w:tc>
        <w:tc>
          <w:tcPr>
            <w:tcW w:w="567" w:type="dxa"/>
          </w:tcPr>
          <w:p w14:paraId="3866E545" w14:textId="77777777" w:rsidR="001819A3" w:rsidRPr="007E2DA8" w:rsidRDefault="001819A3" w:rsidP="00B858BE">
            <w:pPr>
              <w:spacing w:after="0" w:line="360" w:lineRule="auto"/>
              <w:jc w:val="center"/>
              <w:rPr>
                <w:rFonts w:ascii="Times New Roman" w:eastAsia="Times New Roman" w:hAnsi="Times New Roman" w:cs="Times New Roman"/>
                <w:bCs/>
                <w:iCs/>
                <w:sz w:val="26"/>
                <w:szCs w:val="26"/>
              </w:rPr>
            </w:pPr>
            <w:r w:rsidRPr="007E2DA8">
              <w:rPr>
                <w:rFonts w:ascii="Times New Roman" w:eastAsia="Times New Roman" w:hAnsi="Times New Roman" w:cs="Times New Roman"/>
                <w:bCs/>
                <w:iCs/>
                <w:sz w:val="26"/>
                <w:szCs w:val="26"/>
              </w:rPr>
              <w:t>+</w:t>
            </w:r>
          </w:p>
        </w:tc>
        <w:tc>
          <w:tcPr>
            <w:tcW w:w="567" w:type="dxa"/>
          </w:tcPr>
          <w:p w14:paraId="5E7647E7" w14:textId="77777777" w:rsidR="001819A3" w:rsidRPr="007E2DA8" w:rsidRDefault="001819A3" w:rsidP="00B858BE">
            <w:pPr>
              <w:spacing w:after="0" w:line="360" w:lineRule="auto"/>
              <w:jc w:val="center"/>
              <w:rPr>
                <w:rFonts w:ascii="Times New Roman" w:eastAsia="Times New Roman" w:hAnsi="Times New Roman" w:cs="Times New Roman"/>
                <w:bCs/>
                <w:color w:val="000000"/>
                <w:sz w:val="26"/>
                <w:szCs w:val="26"/>
              </w:rPr>
            </w:pPr>
            <w:r w:rsidRPr="007E2DA8">
              <w:rPr>
                <w:rFonts w:ascii="Times New Roman" w:eastAsia="Times New Roman" w:hAnsi="Times New Roman" w:cs="Times New Roman"/>
                <w:bCs/>
                <w:color w:val="000000"/>
                <w:sz w:val="26"/>
                <w:szCs w:val="26"/>
              </w:rPr>
              <w:t>-</w:t>
            </w:r>
          </w:p>
        </w:tc>
        <w:tc>
          <w:tcPr>
            <w:tcW w:w="567" w:type="dxa"/>
          </w:tcPr>
          <w:p w14:paraId="7AB15FD3" w14:textId="77777777" w:rsidR="001819A3" w:rsidRPr="007E2DA8" w:rsidRDefault="001819A3" w:rsidP="00B858BE">
            <w:pPr>
              <w:spacing w:after="0" w:line="360" w:lineRule="auto"/>
              <w:jc w:val="center"/>
              <w:rPr>
                <w:rFonts w:ascii="Times New Roman" w:eastAsia="Times New Roman" w:hAnsi="Times New Roman" w:cs="Times New Roman"/>
                <w:bCs/>
                <w:sz w:val="26"/>
                <w:szCs w:val="26"/>
              </w:rPr>
            </w:pPr>
            <w:r w:rsidRPr="007E2DA8">
              <w:rPr>
                <w:rFonts w:ascii="Times New Roman" w:eastAsia="Times New Roman" w:hAnsi="Times New Roman" w:cs="Times New Roman"/>
                <w:bCs/>
                <w:sz w:val="26"/>
                <w:szCs w:val="26"/>
              </w:rPr>
              <w:t>+</w:t>
            </w:r>
          </w:p>
        </w:tc>
        <w:tc>
          <w:tcPr>
            <w:tcW w:w="567" w:type="dxa"/>
          </w:tcPr>
          <w:p w14:paraId="01B62BF9" w14:textId="77777777" w:rsidR="001819A3" w:rsidRPr="007E2DA8" w:rsidRDefault="001819A3" w:rsidP="00B858BE">
            <w:pPr>
              <w:spacing w:after="0" w:line="360" w:lineRule="auto"/>
              <w:jc w:val="center"/>
              <w:rPr>
                <w:rFonts w:ascii="Times New Roman" w:eastAsia="Times New Roman" w:hAnsi="Times New Roman" w:cs="Times New Roman"/>
                <w:bCs/>
                <w:sz w:val="26"/>
                <w:szCs w:val="26"/>
              </w:rPr>
            </w:pPr>
            <w:r w:rsidRPr="007E2DA8">
              <w:rPr>
                <w:rFonts w:ascii="Times New Roman" w:eastAsia="Times New Roman" w:hAnsi="Times New Roman" w:cs="Times New Roman"/>
                <w:bCs/>
                <w:sz w:val="26"/>
                <w:szCs w:val="26"/>
              </w:rPr>
              <w:t>+</w:t>
            </w:r>
          </w:p>
        </w:tc>
      </w:tr>
      <w:tr w:rsidR="00F50E8C" w:rsidRPr="007E2DA8" w14:paraId="294884F2" w14:textId="77777777" w:rsidTr="0044715B">
        <w:tc>
          <w:tcPr>
            <w:tcW w:w="9356" w:type="dxa"/>
            <w:gridSpan w:val="10"/>
          </w:tcPr>
          <w:p w14:paraId="42D6109F" w14:textId="76F1C2FC" w:rsidR="00F50E8C" w:rsidRPr="007E2DA8" w:rsidRDefault="00F50E8C" w:rsidP="00B858BE">
            <w:pPr>
              <w:spacing w:after="0" w:line="360" w:lineRule="auto"/>
              <w:rPr>
                <w:rFonts w:ascii="Times New Roman" w:eastAsia="Times New Roman" w:hAnsi="Times New Roman" w:cs="Times New Roman"/>
                <w:bCs/>
                <w:sz w:val="26"/>
                <w:szCs w:val="26"/>
              </w:rPr>
            </w:pPr>
            <w:r w:rsidRPr="007E2DA8">
              <w:rPr>
                <w:rFonts w:ascii="Times New Roman" w:eastAsia="Times New Roman" w:hAnsi="Times New Roman" w:cs="Times New Roman"/>
                <w:bCs/>
                <w:sz w:val="26"/>
                <w:szCs w:val="26"/>
              </w:rPr>
              <w:t xml:space="preserve">+: </w:t>
            </w:r>
            <w:r w:rsidR="008769BD" w:rsidRPr="007E2DA8">
              <w:rPr>
                <w:rFonts w:ascii="Times New Roman" w:eastAsia="Times New Roman" w:hAnsi="Times New Roman" w:cs="Times New Roman"/>
                <w:bCs/>
                <w:sz w:val="26"/>
                <w:szCs w:val="26"/>
              </w:rPr>
              <w:t>y</w:t>
            </w:r>
            <w:r w:rsidRPr="007E2DA8">
              <w:rPr>
                <w:rFonts w:ascii="Times New Roman" w:eastAsia="Times New Roman" w:hAnsi="Times New Roman" w:cs="Times New Roman"/>
                <w:bCs/>
                <w:sz w:val="26"/>
                <w:szCs w:val="26"/>
              </w:rPr>
              <w:t xml:space="preserve">es, -: </w:t>
            </w:r>
            <w:r w:rsidR="008769BD" w:rsidRPr="007E2DA8">
              <w:rPr>
                <w:rFonts w:ascii="Times New Roman" w:eastAsia="Times New Roman" w:hAnsi="Times New Roman" w:cs="Times New Roman"/>
                <w:bCs/>
                <w:sz w:val="26"/>
                <w:szCs w:val="26"/>
              </w:rPr>
              <w:t>n</w:t>
            </w:r>
            <w:r w:rsidRPr="007E2DA8">
              <w:rPr>
                <w:rFonts w:ascii="Times New Roman" w:eastAsia="Times New Roman" w:hAnsi="Times New Roman" w:cs="Times New Roman"/>
                <w:bCs/>
                <w:sz w:val="26"/>
                <w:szCs w:val="26"/>
              </w:rPr>
              <w:t>o</w:t>
            </w:r>
          </w:p>
        </w:tc>
      </w:tr>
    </w:tbl>
    <w:p w14:paraId="7F8BC4CF" w14:textId="77777777" w:rsidR="006848FE" w:rsidRDefault="006848FE" w:rsidP="006A12C8">
      <w:pPr>
        <w:pStyle w:val="Heading1"/>
        <w:spacing w:line="312" w:lineRule="auto"/>
        <w:jc w:val="center"/>
        <w:rPr>
          <w:rFonts w:ascii="Times New Roman" w:hAnsi="Times New Roman" w:cs="Times New Roman"/>
          <w:b/>
          <w:bCs/>
          <w:sz w:val="32"/>
          <w:szCs w:val="32"/>
        </w:rPr>
      </w:pPr>
      <w:bookmarkStart w:id="262" w:name="_Toc219103619"/>
      <w:bookmarkStart w:id="263" w:name="_Toc219796071"/>
      <w:bookmarkStart w:id="264" w:name="_Toc232672033"/>
      <w:bookmarkStart w:id="265" w:name="_Toc232673672"/>
    </w:p>
    <w:p w14:paraId="7523596F" w14:textId="77777777" w:rsidR="006848FE" w:rsidRPr="006848FE" w:rsidRDefault="006848FE" w:rsidP="006848FE"/>
    <w:p w14:paraId="0158F48A" w14:textId="0679890F" w:rsidR="002E191D" w:rsidRPr="0046632E" w:rsidRDefault="00E96F77" w:rsidP="006A12C8">
      <w:pPr>
        <w:pStyle w:val="Heading1"/>
        <w:spacing w:line="312" w:lineRule="auto"/>
        <w:jc w:val="center"/>
        <w:rPr>
          <w:rFonts w:ascii="Times New Roman" w:hAnsi="Times New Roman" w:cs="Times New Roman"/>
          <w:b/>
          <w:bCs/>
          <w:sz w:val="32"/>
          <w:szCs w:val="32"/>
        </w:rPr>
      </w:pPr>
      <w:r w:rsidRPr="0046632E">
        <w:rPr>
          <w:rFonts w:ascii="Times New Roman" w:hAnsi="Times New Roman" w:cs="Times New Roman"/>
          <w:b/>
          <w:bCs/>
          <w:sz w:val="32"/>
          <w:szCs w:val="32"/>
        </w:rPr>
        <w:lastRenderedPageBreak/>
        <w:t>CHAPTER 5. CONCLUSION</w:t>
      </w:r>
      <w:bookmarkEnd w:id="262"/>
      <w:bookmarkEnd w:id="263"/>
      <w:bookmarkEnd w:id="264"/>
      <w:bookmarkEnd w:id="265"/>
    </w:p>
    <w:p w14:paraId="75DBC20C" w14:textId="658FAC0F" w:rsidR="001954B7" w:rsidRDefault="001954B7" w:rsidP="001954B7">
      <w:pPr>
        <w:spacing w:line="312" w:lineRule="auto"/>
        <w:jc w:val="both"/>
        <w:rPr>
          <w:rFonts w:ascii="Times New Roman" w:hAnsi="Times New Roman" w:cs="Times New Roman"/>
          <w:sz w:val="26"/>
          <w:szCs w:val="26"/>
        </w:rPr>
      </w:pPr>
      <w:r>
        <w:rPr>
          <w:rFonts w:ascii="Times New Roman" w:hAnsi="Times New Roman" w:cs="Times New Roman"/>
          <w:sz w:val="26"/>
          <w:szCs w:val="26"/>
        </w:rPr>
        <w:t>5.1. Re</w:t>
      </w:r>
      <w:r w:rsidR="00C43257">
        <w:rPr>
          <w:rFonts w:ascii="Times New Roman" w:hAnsi="Times New Roman" w:cs="Times New Roman"/>
          <w:sz w:val="26"/>
          <w:szCs w:val="26"/>
        </w:rPr>
        <w:t>capitulation</w:t>
      </w:r>
    </w:p>
    <w:p w14:paraId="0F87094B" w14:textId="5FC305BD" w:rsidR="009456AA" w:rsidRPr="007E2DA8" w:rsidRDefault="00034731" w:rsidP="006B0958">
      <w:pPr>
        <w:spacing w:line="312" w:lineRule="auto"/>
        <w:ind w:firstLine="454"/>
        <w:jc w:val="both"/>
        <w:rPr>
          <w:rFonts w:ascii="Times New Roman" w:hAnsi="Times New Roman" w:cs="Times New Roman"/>
          <w:sz w:val="26"/>
          <w:szCs w:val="26"/>
        </w:rPr>
      </w:pPr>
      <w:r w:rsidRPr="00034731">
        <w:rPr>
          <w:rFonts w:ascii="Times New Roman" w:hAnsi="Times New Roman" w:cs="Times New Roman"/>
          <w:sz w:val="26"/>
          <w:szCs w:val="26"/>
        </w:rPr>
        <w:t xml:space="preserve">This study successfully employed comprehensive WES combined with Sanger sequencing to identify pathogenic </w:t>
      </w:r>
      <w:r w:rsidRPr="00563E75">
        <w:rPr>
          <w:rFonts w:ascii="Times New Roman" w:hAnsi="Times New Roman" w:cs="Times New Roman"/>
          <w:i/>
          <w:iCs/>
          <w:sz w:val="26"/>
          <w:szCs w:val="26"/>
        </w:rPr>
        <w:t>RS1</w:t>
      </w:r>
      <w:r w:rsidRPr="00034731">
        <w:rPr>
          <w:rFonts w:ascii="Times New Roman" w:hAnsi="Times New Roman" w:cs="Times New Roman"/>
          <w:sz w:val="26"/>
          <w:szCs w:val="26"/>
        </w:rPr>
        <w:t xml:space="preserve"> and </w:t>
      </w:r>
      <w:r w:rsidRPr="00563E75">
        <w:rPr>
          <w:rFonts w:ascii="Times New Roman" w:hAnsi="Times New Roman" w:cs="Times New Roman"/>
          <w:i/>
          <w:iCs/>
          <w:sz w:val="26"/>
          <w:szCs w:val="26"/>
        </w:rPr>
        <w:t>NDP</w:t>
      </w:r>
      <w:r w:rsidRPr="00034731">
        <w:rPr>
          <w:rFonts w:ascii="Times New Roman" w:hAnsi="Times New Roman" w:cs="Times New Roman"/>
          <w:sz w:val="26"/>
          <w:szCs w:val="26"/>
        </w:rPr>
        <w:t xml:space="preserve"> variants </w:t>
      </w:r>
      <w:r w:rsidRPr="00981D4F">
        <w:rPr>
          <w:rFonts w:ascii="Times New Roman" w:hAnsi="Times New Roman" w:cs="Times New Roman"/>
          <w:sz w:val="26"/>
          <w:szCs w:val="26"/>
          <w:highlight w:val="yellow"/>
        </w:rPr>
        <w:t>in</w:t>
      </w:r>
      <w:r w:rsidR="000E2795" w:rsidRPr="00981D4F">
        <w:rPr>
          <w:rFonts w:ascii="Times New Roman" w:hAnsi="Times New Roman" w:cs="Times New Roman"/>
          <w:sz w:val="26"/>
          <w:szCs w:val="26"/>
          <w:highlight w:val="yellow"/>
        </w:rPr>
        <w:t xml:space="preserve"> 16</w:t>
      </w:r>
      <w:r w:rsidRPr="00981D4F">
        <w:rPr>
          <w:rFonts w:ascii="Times New Roman" w:hAnsi="Times New Roman" w:cs="Times New Roman"/>
          <w:sz w:val="26"/>
          <w:szCs w:val="26"/>
          <w:highlight w:val="yellow"/>
        </w:rPr>
        <w:t xml:space="preserve"> Vietnamese children diagnosed with X-linked retinoschisis and Norrie disease</w:t>
      </w:r>
      <w:r w:rsidRPr="00034731">
        <w:rPr>
          <w:rFonts w:ascii="Times New Roman" w:hAnsi="Times New Roman" w:cs="Times New Roman"/>
          <w:sz w:val="26"/>
          <w:szCs w:val="26"/>
        </w:rPr>
        <w:t>, respectively</w:t>
      </w:r>
      <w:r>
        <w:rPr>
          <w:rFonts w:ascii="Times New Roman" w:hAnsi="Times New Roman" w:cs="Times New Roman"/>
          <w:sz w:val="26"/>
          <w:szCs w:val="26"/>
        </w:rPr>
        <w:t xml:space="preserve">. </w:t>
      </w:r>
      <w:r w:rsidR="00C557C9" w:rsidRPr="007E2DA8">
        <w:rPr>
          <w:rFonts w:ascii="Times New Roman" w:hAnsi="Times New Roman" w:cs="Times New Roman"/>
          <w:sz w:val="26"/>
          <w:szCs w:val="26"/>
        </w:rPr>
        <w:t>These findings contribute valuable data to the genetic understanding of inherited retinal disorders in Vietna</w:t>
      </w:r>
      <w:r w:rsidR="00981D4F">
        <w:rPr>
          <w:rFonts w:ascii="Times New Roman" w:hAnsi="Times New Roman" w:cs="Times New Roman"/>
          <w:sz w:val="26"/>
          <w:szCs w:val="26"/>
        </w:rPr>
        <w:t xml:space="preserve">m. </w:t>
      </w:r>
      <w:r w:rsidR="00981D4F" w:rsidRPr="00DB7941">
        <w:rPr>
          <w:rFonts w:ascii="Times New Roman" w:hAnsi="Times New Roman" w:cs="Times New Roman"/>
          <w:sz w:val="26"/>
          <w:szCs w:val="26"/>
          <w:highlight w:val="yellow"/>
        </w:rPr>
        <w:t xml:space="preserve">The identification of 14 carrier females in </w:t>
      </w:r>
      <w:r w:rsidR="00DB7941" w:rsidRPr="00DB7941">
        <w:rPr>
          <w:rFonts w:ascii="Times New Roman" w:hAnsi="Times New Roman" w:cs="Times New Roman"/>
          <w:sz w:val="26"/>
          <w:szCs w:val="26"/>
          <w:highlight w:val="yellow"/>
        </w:rPr>
        <w:t>12 families help to</w:t>
      </w:r>
      <w:r w:rsidR="00C557C9" w:rsidRPr="00DB7941">
        <w:rPr>
          <w:rFonts w:ascii="Times New Roman" w:hAnsi="Times New Roman" w:cs="Times New Roman"/>
          <w:sz w:val="26"/>
          <w:szCs w:val="26"/>
          <w:highlight w:val="yellow"/>
        </w:rPr>
        <w:t xml:space="preserve"> support</w:t>
      </w:r>
      <w:r w:rsidR="00D671E9" w:rsidRPr="00DB7941">
        <w:rPr>
          <w:rFonts w:ascii="Times New Roman" w:hAnsi="Times New Roman" w:cs="Times New Roman"/>
          <w:sz w:val="26"/>
          <w:szCs w:val="26"/>
          <w:highlight w:val="yellow"/>
        </w:rPr>
        <w:t xml:space="preserve"> </w:t>
      </w:r>
      <w:r w:rsidR="00DB7941" w:rsidRPr="00DB7941">
        <w:rPr>
          <w:rFonts w:ascii="Times New Roman" w:hAnsi="Times New Roman" w:cs="Times New Roman"/>
          <w:sz w:val="26"/>
          <w:szCs w:val="26"/>
          <w:highlight w:val="yellow"/>
        </w:rPr>
        <w:t>them</w:t>
      </w:r>
      <w:r w:rsidR="00D671E9" w:rsidRPr="00DB7941">
        <w:rPr>
          <w:rFonts w:ascii="Times New Roman" w:hAnsi="Times New Roman" w:cs="Times New Roman"/>
          <w:sz w:val="26"/>
          <w:szCs w:val="26"/>
          <w:highlight w:val="yellow"/>
        </w:rPr>
        <w:t xml:space="preserve"> </w:t>
      </w:r>
      <w:r w:rsidR="00DB7941" w:rsidRPr="00DB7941">
        <w:rPr>
          <w:rFonts w:ascii="Times New Roman" w:hAnsi="Times New Roman" w:cs="Times New Roman"/>
          <w:sz w:val="26"/>
          <w:szCs w:val="26"/>
          <w:highlight w:val="yellow"/>
        </w:rPr>
        <w:t xml:space="preserve">in </w:t>
      </w:r>
      <w:r w:rsidR="00D671E9" w:rsidRPr="00DB7941">
        <w:rPr>
          <w:rFonts w:ascii="Times New Roman" w:hAnsi="Times New Roman" w:cs="Times New Roman"/>
          <w:sz w:val="26"/>
          <w:szCs w:val="26"/>
          <w:highlight w:val="yellow"/>
        </w:rPr>
        <w:t>genetic counseling and clinical management</w:t>
      </w:r>
      <w:r w:rsidR="00DB7941" w:rsidRPr="00DB7941">
        <w:rPr>
          <w:rFonts w:ascii="Times New Roman" w:hAnsi="Times New Roman" w:cs="Times New Roman"/>
          <w:sz w:val="26"/>
          <w:szCs w:val="26"/>
          <w:highlight w:val="yellow"/>
        </w:rPr>
        <w:t xml:space="preserve"> in the future</w:t>
      </w:r>
      <w:r w:rsidR="00DB7941">
        <w:rPr>
          <w:rFonts w:ascii="Times New Roman" w:hAnsi="Times New Roman" w:cs="Times New Roman"/>
          <w:sz w:val="26"/>
          <w:szCs w:val="26"/>
        </w:rPr>
        <w:t xml:space="preserve">. </w:t>
      </w:r>
    </w:p>
    <w:p w14:paraId="56DAD7C6" w14:textId="0E2ADCC1" w:rsidR="004D3DA6" w:rsidRDefault="00D671E9" w:rsidP="006B0958">
      <w:pPr>
        <w:spacing w:line="312" w:lineRule="auto"/>
        <w:ind w:firstLine="454"/>
        <w:jc w:val="both"/>
        <w:rPr>
          <w:rFonts w:ascii="Times New Roman" w:hAnsi="Times New Roman" w:cs="Times New Roman"/>
          <w:sz w:val="26"/>
          <w:szCs w:val="26"/>
        </w:rPr>
      </w:pPr>
      <w:r w:rsidRPr="007E2DA8">
        <w:rPr>
          <w:rFonts w:ascii="Times New Roman" w:hAnsi="Times New Roman" w:cs="Times New Roman"/>
          <w:sz w:val="26"/>
          <w:szCs w:val="26"/>
        </w:rPr>
        <w:t>Given the significant clinical overlap between Norrie disease and familial exudative vitreoretinopathy (FEVR)</w:t>
      </w:r>
      <w:r w:rsidR="005128E0" w:rsidRPr="007E2DA8">
        <w:rPr>
          <w:rFonts w:ascii="Times New Roman" w:hAnsi="Times New Roman" w:cs="Times New Roman"/>
          <w:sz w:val="26"/>
          <w:szCs w:val="26"/>
        </w:rPr>
        <w:t xml:space="preserve">, our results suggest that WES may serve as an effective </w:t>
      </w:r>
      <w:r w:rsidR="00DC29FB" w:rsidRPr="007E2DA8">
        <w:rPr>
          <w:rFonts w:ascii="Times New Roman" w:hAnsi="Times New Roman" w:cs="Times New Roman"/>
          <w:sz w:val="26"/>
          <w:szCs w:val="26"/>
        </w:rPr>
        <w:t xml:space="preserve">firster diagnostic tool for genetically heterogeneous conditions like these in Vietnam. In contrast, for suspected XLRS cases, where disease causation is </w:t>
      </w:r>
      <w:r w:rsidR="002F6DE6" w:rsidRPr="000A4983">
        <w:rPr>
          <w:rFonts w:ascii="Times New Roman" w:hAnsi="Times New Roman" w:cs="Times New Roman"/>
          <w:sz w:val="26"/>
          <w:szCs w:val="26"/>
        </w:rPr>
        <w:t>exclusively</w:t>
      </w:r>
      <w:r w:rsidR="004870D4" w:rsidRPr="000A4983">
        <w:rPr>
          <w:rFonts w:ascii="Times New Roman" w:hAnsi="Times New Roman" w:cs="Times New Roman"/>
          <w:sz w:val="26"/>
          <w:szCs w:val="26"/>
        </w:rPr>
        <w:t xml:space="preserve"> linked</w:t>
      </w:r>
      <w:r w:rsidR="004870D4" w:rsidRPr="007E2DA8">
        <w:rPr>
          <w:rFonts w:ascii="Times New Roman" w:hAnsi="Times New Roman" w:cs="Times New Roman"/>
          <w:sz w:val="26"/>
          <w:szCs w:val="26"/>
        </w:rPr>
        <w:t xml:space="preserve"> to </w:t>
      </w:r>
      <w:r w:rsidR="004870D4" w:rsidRPr="007E2DA8">
        <w:rPr>
          <w:rFonts w:ascii="Times New Roman" w:hAnsi="Times New Roman" w:cs="Times New Roman"/>
          <w:i/>
          <w:iCs/>
          <w:sz w:val="26"/>
          <w:szCs w:val="26"/>
        </w:rPr>
        <w:t>RS1</w:t>
      </w:r>
      <w:r w:rsidR="004870D4" w:rsidRPr="007E2DA8">
        <w:rPr>
          <w:rFonts w:ascii="Times New Roman" w:hAnsi="Times New Roman" w:cs="Times New Roman"/>
          <w:sz w:val="26"/>
          <w:szCs w:val="26"/>
        </w:rPr>
        <w:t xml:space="preserve">, targeted Sanger sequencing of the </w:t>
      </w:r>
      <w:r w:rsidR="004870D4" w:rsidRPr="007E2DA8">
        <w:rPr>
          <w:rFonts w:ascii="Times New Roman" w:hAnsi="Times New Roman" w:cs="Times New Roman"/>
          <w:i/>
          <w:iCs/>
          <w:sz w:val="26"/>
          <w:szCs w:val="26"/>
        </w:rPr>
        <w:t>RS1</w:t>
      </w:r>
      <w:r w:rsidR="004870D4" w:rsidRPr="007E2DA8">
        <w:rPr>
          <w:rFonts w:ascii="Times New Roman" w:hAnsi="Times New Roman" w:cs="Times New Roman"/>
          <w:sz w:val="26"/>
          <w:szCs w:val="26"/>
        </w:rPr>
        <w:t xml:space="preserve"> gene remains a cost-effective and efficient diagnostic approach. </w:t>
      </w:r>
    </w:p>
    <w:p w14:paraId="778918F9" w14:textId="0D2315F8" w:rsidR="004D3DA6" w:rsidRDefault="00F844E5" w:rsidP="00F844E5">
      <w:pPr>
        <w:spacing w:line="312" w:lineRule="auto"/>
        <w:jc w:val="both"/>
        <w:rPr>
          <w:rFonts w:ascii="Times New Roman" w:hAnsi="Times New Roman" w:cs="Times New Roman"/>
          <w:sz w:val="26"/>
          <w:szCs w:val="26"/>
        </w:rPr>
      </w:pPr>
      <w:r>
        <w:rPr>
          <w:rFonts w:ascii="Times New Roman" w:hAnsi="Times New Roman" w:cs="Times New Roman"/>
          <w:sz w:val="26"/>
          <w:szCs w:val="26"/>
        </w:rPr>
        <w:t>5.2. Limitations</w:t>
      </w:r>
    </w:p>
    <w:p w14:paraId="7BD48BE5" w14:textId="0B405965" w:rsidR="002E6597" w:rsidRDefault="00252654" w:rsidP="00252654">
      <w:pPr>
        <w:spacing w:line="312" w:lineRule="auto"/>
        <w:ind w:firstLine="454"/>
        <w:jc w:val="both"/>
        <w:rPr>
          <w:rFonts w:ascii="Times New Roman" w:hAnsi="Times New Roman" w:cs="Times New Roman"/>
          <w:sz w:val="26"/>
          <w:szCs w:val="26"/>
        </w:rPr>
      </w:pPr>
      <w:r w:rsidRPr="000A4983">
        <w:rPr>
          <w:rFonts w:ascii="Times New Roman" w:hAnsi="Times New Roman" w:cs="Times New Roman"/>
          <w:sz w:val="26"/>
          <w:szCs w:val="26"/>
        </w:rPr>
        <w:t>S</w:t>
      </w:r>
      <w:r w:rsidR="006262C1" w:rsidRPr="000A4983">
        <w:rPr>
          <w:rFonts w:ascii="Times New Roman" w:hAnsi="Times New Roman" w:cs="Times New Roman"/>
          <w:sz w:val="26"/>
          <w:szCs w:val="26"/>
        </w:rPr>
        <w:t>ome</w:t>
      </w:r>
      <w:r w:rsidRPr="000A4983">
        <w:rPr>
          <w:rFonts w:ascii="Times New Roman" w:hAnsi="Times New Roman" w:cs="Times New Roman"/>
          <w:sz w:val="26"/>
          <w:szCs w:val="26"/>
        </w:rPr>
        <w:t xml:space="preserve"> </w:t>
      </w:r>
      <w:r w:rsidR="002F6DE6" w:rsidRPr="000A4983">
        <w:rPr>
          <w:rFonts w:ascii="Times New Roman" w:hAnsi="Times New Roman" w:cs="Times New Roman"/>
          <w:sz w:val="26"/>
          <w:szCs w:val="26"/>
        </w:rPr>
        <w:t>limitations</w:t>
      </w:r>
      <w:r w:rsidRPr="000A4983">
        <w:rPr>
          <w:rFonts w:ascii="Times New Roman" w:hAnsi="Times New Roman" w:cs="Times New Roman"/>
          <w:sz w:val="26"/>
          <w:szCs w:val="26"/>
        </w:rPr>
        <w:t xml:space="preserve"> should</w:t>
      </w:r>
      <w:r w:rsidRPr="002E6597">
        <w:rPr>
          <w:rFonts w:ascii="Times New Roman" w:hAnsi="Times New Roman" w:cs="Times New Roman"/>
          <w:sz w:val="26"/>
          <w:szCs w:val="26"/>
        </w:rPr>
        <w:t xml:space="preserve"> be acknowledged</w:t>
      </w:r>
      <w:r w:rsidR="006262C1">
        <w:rPr>
          <w:rFonts w:ascii="Times New Roman" w:hAnsi="Times New Roman" w:cs="Times New Roman"/>
          <w:sz w:val="26"/>
          <w:szCs w:val="26"/>
        </w:rPr>
        <w:t xml:space="preserve"> in this study</w:t>
      </w:r>
      <w:r>
        <w:rPr>
          <w:rFonts w:ascii="Times New Roman" w:hAnsi="Times New Roman" w:cs="Times New Roman"/>
          <w:sz w:val="26"/>
          <w:szCs w:val="26"/>
        </w:rPr>
        <w:t xml:space="preserve">. </w:t>
      </w:r>
      <w:r w:rsidR="00A92B1C" w:rsidRPr="00A92B1C">
        <w:rPr>
          <w:rFonts w:ascii="Times New Roman" w:hAnsi="Times New Roman" w:cs="Times New Roman"/>
          <w:sz w:val="26"/>
          <w:szCs w:val="26"/>
        </w:rPr>
        <w:t>Due to the rarity of X</w:t>
      </w:r>
      <w:r>
        <w:rPr>
          <w:rFonts w:ascii="Times New Roman" w:hAnsi="Times New Roman" w:cs="Times New Roman"/>
          <w:sz w:val="26"/>
          <w:szCs w:val="26"/>
        </w:rPr>
        <w:t>-linked retinoschisis</w:t>
      </w:r>
      <w:r w:rsidR="00A92B1C" w:rsidRPr="00A92B1C">
        <w:rPr>
          <w:rFonts w:ascii="Times New Roman" w:hAnsi="Times New Roman" w:cs="Times New Roman"/>
          <w:sz w:val="26"/>
          <w:szCs w:val="26"/>
        </w:rPr>
        <w:t xml:space="preserve"> and Norrie disease, the sample size was limite</w:t>
      </w:r>
      <w:r w:rsidR="007D19A6">
        <w:rPr>
          <w:rFonts w:ascii="Times New Roman" w:hAnsi="Times New Roman" w:cs="Times New Roman"/>
          <w:sz w:val="26"/>
          <w:szCs w:val="26"/>
        </w:rPr>
        <w:t>d that</w:t>
      </w:r>
      <w:r w:rsidR="00A92B1C" w:rsidRPr="00A92B1C">
        <w:rPr>
          <w:rFonts w:ascii="Times New Roman" w:hAnsi="Times New Roman" w:cs="Times New Roman"/>
          <w:sz w:val="26"/>
          <w:szCs w:val="26"/>
        </w:rPr>
        <w:t xml:space="preserve"> may reduce the strength of genotype–phenotype correlation. </w:t>
      </w:r>
      <w:r w:rsidR="00786DDD" w:rsidRPr="002D77F6">
        <w:rPr>
          <w:rFonts w:ascii="Times New Roman" w:hAnsi="Times New Roman" w:cs="Times New Roman"/>
          <w:sz w:val="26"/>
          <w:szCs w:val="26"/>
          <w:highlight w:val="yellow"/>
        </w:rPr>
        <w:t>Functional studies were not conducted to directly assess the biological effects of the identified variants, limiting further insights into their pathogenic mechanisms.</w:t>
      </w:r>
    </w:p>
    <w:p w14:paraId="6CCE96F8" w14:textId="4435C6C4" w:rsidR="004D3DA6" w:rsidRDefault="00F844E5" w:rsidP="00832393">
      <w:pPr>
        <w:spacing w:line="312" w:lineRule="auto"/>
        <w:jc w:val="both"/>
        <w:rPr>
          <w:rFonts w:ascii="Times New Roman" w:hAnsi="Times New Roman" w:cs="Times New Roman"/>
          <w:sz w:val="26"/>
          <w:szCs w:val="26"/>
        </w:rPr>
      </w:pPr>
      <w:r>
        <w:rPr>
          <w:rFonts w:ascii="Times New Roman" w:hAnsi="Times New Roman" w:cs="Times New Roman"/>
          <w:sz w:val="26"/>
          <w:szCs w:val="26"/>
        </w:rPr>
        <w:t>5.3. Recommendations</w:t>
      </w:r>
    </w:p>
    <w:p w14:paraId="3F023E4A" w14:textId="77777777" w:rsidR="0026735D" w:rsidRDefault="00ED6A12" w:rsidP="00832393">
      <w:pPr>
        <w:spacing w:line="312" w:lineRule="auto"/>
        <w:ind w:firstLine="454"/>
        <w:jc w:val="both"/>
        <w:rPr>
          <w:rFonts w:ascii="Times New Roman" w:hAnsi="Times New Roman" w:cs="Times New Roman"/>
          <w:sz w:val="26"/>
          <w:szCs w:val="26"/>
        </w:rPr>
      </w:pPr>
      <w:r w:rsidRPr="00257B14">
        <w:rPr>
          <w:rFonts w:ascii="Times New Roman" w:hAnsi="Times New Roman" w:cs="Times New Roman"/>
          <w:sz w:val="26"/>
          <w:szCs w:val="26"/>
        </w:rPr>
        <w:t>Disease management and patient care should be guided by the clinician.</w:t>
      </w:r>
      <w:r w:rsidRPr="00ED6A12">
        <w:rPr>
          <w:rFonts w:ascii="Times New Roman" w:hAnsi="Times New Roman" w:cs="Times New Roman"/>
          <w:sz w:val="26"/>
          <w:szCs w:val="26"/>
        </w:rPr>
        <w:t xml:space="preserve"> Children younger than 10 years of age should undergo annual evaluations by a pediatric ophthalmologist. Patients are advised to avoid head trauma as well as contact or high-impact sports due to the increased risk of retinal detachment. Amblyopia treatment should be initiated when indicated, particularly in cases of severe retinoschisis, significant hyperopia, or following surgery for retinal detachment. Low-vision support is recommended for children with reduced visual acuity, including the use of large-print educational materials and preferential seating at the front of the classroom. </w:t>
      </w:r>
    </w:p>
    <w:p w14:paraId="6F9BC547" w14:textId="6BD24E0D" w:rsidR="00ED6A12" w:rsidRDefault="0070717F" w:rsidP="00832393">
      <w:pPr>
        <w:spacing w:line="312" w:lineRule="auto"/>
        <w:ind w:firstLine="454"/>
        <w:jc w:val="both"/>
        <w:rPr>
          <w:rFonts w:ascii="Times New Roman" w:hAnsi="Times New Roman" w:cs="Times New Roman"/>
          <w:sz w:val="26"/>
          <w:szCs w:val="26"/>
        </w:rPr>
      </w:pPr>
      <w:r>
        <w:rPr>
          <w:rFonts w:ascii="Times New Roman" w:hAnsi="Times New Roman" w:cs="Times New Roman"/>
          <w:sz w:val="26"/>
          <w:szCs w:val="26"/>
        </w:rPr>
        <w:t>The</w:t>
      </w:r>
      <w:r w:rsidR="006D06D4">
        <w:rPr>
          <w:rFonts w:ascii="Times New Roman" w:hAnsi="Times New Roman" w:cs="Times New Roman"/>
          <w:sz w:val="26"/>
          <w:szCs w:val="26"/>
        </w:rPr>
        <w:t xml:space="preserve"> regular</w:t>
      </w:r>
      <w:r w:rsidR="00ED6A12" w:rsidRPr="00ED6A12">
        <w:rPr>
          <w:rFonts w:ascii="Times New Roman" w:hAnsi="Times New Roman" w:cs="Times New Roman"/>
          <w:sz w:val="26"/>
          <w:szCs w:val="26"/>
        </w:rPr>
        <w:t xml:space="preserve"> follow-up of patients from early disease stages</w:t>
      </w:r>
      <w:r w:rsidR="00C67408">
        <w:rPr>
          <w:rFonts w:ascii="Times New Roman" w:hAnsi="Times New Roman" w:cs="Times New Roman"/>
          <w:sz w:val="26"/>
          <w:szCs w:val="26"/>
        </w:rPr>
        <w:t>,</w:t>
      </w:r>
      <w:r w:rsidR="00420893">
        <w:rPr>
          <w:rFonts w:ascii="Times New Roman" w:hAnsi="Times New Roman" w:cs="Times New Roman"/>
          <w:sz w:val="26"/>
          <w:szCs w:val="26"/>
        </w:rPr>
        <w:t xml:space="preserve"> </w:t>
      </w:r>
      <w:r w:rsidR="000A33BE">
        <w:rPr>
          <w:rFonts w:ascii="Times New Roman" w:hAnsi="Times New Roman" w:cs="Times New Roman"/>
          <w:sz w:val="26"/>
          <w:szCs w:val="26"/>
        </w:rPr>
        <w:t>timely diagnosis,</w:t>
      </w:r>
      <w:r w:rsidR="00ED6A12" w:rsidRPr="00ED6A12">
        <w:rPr>
          <w:rFonts w:ascii="Times New Roman" w:hAnsi="Times New Roman" w:cs="Times New Roman"/>
          <w:sz w:val="26"/>
          <w:szCs w:val="26"/>
        </w:rPr>
        <w:t xml:space="preserve"> </w:t>
      </w:r>
      <w:r w:rsidR="0026735D">
        <w:rPr>
          <w:rFonts w:ascii="Times New Roman" w:hAnsi="Times New Roman" w:cs="Times New Roman"/>
          <w:sz w:val="26"/>
          <w:szCs w:val="26"/>
        </w:rPr>
        <w:t>along</w:t>
      </w:r>
      <w:r w:rsidR="00ED6A12" w:rsidRPr="00ED6A12">
        <w:rPr>
          <w:rFonts w:ascii="Times New Roman" w:hAnsi="Times New Roman" w:cs="Times New Roman"/>
          <w:sz w:val="26"/>
          <w:szCs w:val="26"/>
        </w:rPr>
        <w:t xml:space="preserve"> with </w:t>
      </w:r>
      <w:r w:rsidR="000023CF">
        <w:rPr>
          <w:rFonts w:ascii="Times New Roman" w:hAnsi="Times New Roman" w:cs="Times New Roman"/>
          <w:sz w:val="26"/>
          <w:szCs w:val="26"/>
        </w:rPr>
        <w:t>an increased number of study cases</w:t>
      </w:r>
      <w:r w:rsidR="00C67408">
        <w:rPr>
          <w:rFonts w:ascii="Times New Roman" w:hAnsi="Times New Roman" w:cs="Times New Roman"/>
          <w:sz w:val="26"/>
          <w:szCs w:val="26"/>
        </w:rPr>
        <w:t xml:space="preserve"> </w:t>
      </w:r>
      <w:r w:rsidR="00ED6A12" w:rsidRPr="00ED6A12">
        <w:rPr>
          <w:rFonts w:ascii="Times New Roman" w:hAnsi="Times New Roman" w:cs="Times New Roman"/>
          <w:sz w:val="26"/>
          <w:szCs w:val="26"/>
        </w:rPr>
        <w:t>may improve understanding of</w:t>
      </w:r>
      <w:r w:rsidR="00FC4666">
        <w:rPr>
          <w:rFonts w:ascii="Times New Roman" w:hAnsi="Times New Roman" w:cs="Times New Roman"/>
          <w:sz w:val="26"/>
          <w:szCs w:val="26"/>
        </w:rPr>
        <w:t xml:space="preserve"> </w:t>
      </w:r>
      <w:r w:rsidR="00FC4666" w:rsidRPr="00FC4666">
        <w:rPr>
          <w:rFonts w:ascii="Times New Roman" w:hAnsi="Times New Roman" w:cs="Times New Roman"/>
          <w:sz w:val="26"/>
          <w:szCs w:val="26"/>
        </w:rPr>
        <w:t xml:space="preserve">disease </w:t>
      </w:r>
      <w:r w:rsidR="00FC4666" w:rsidRPr="00FC4666">
        <w:rPr>
          <w:rFonts w:ascii="Times New Roman" w:hAnsi="Times New Roman" w:cs="Times New Roman"/>
          <w:sz w:val="26"/>
          <w:szCs w:val="26"/>
        </w:rPr>
        <w:lastRenderedPageBreak/>
        <w:t>mechanisms underlying these two conditions</w:t>
      </w:r>
      <w:r w:rsidR="00ED6A12" w:rsidRPr="00ED6A12">
        <w:rPr>
          <w:rFonts w:ascii="Times New Roman" w:hAnsi="Times New Roman" w:cs="Times New Roman"/>
          <w:sz w:val="26"/>
          <w:szCs w:val="26"/>
        </w:rPr>
        <w:t xml:space="preserve"> and help evaluate treatment outcomes for inherited retinal</w:t>
      </w:r>
      <w:r w:rsidR="00F70B89">
        <w:rPr>
          <w:rFonts w:ascii="Times New Roman" w:hAnsi="Times New Roman" w:cs="Times New Roman"/>
          <w:sz w:val="26"/>
          <w:szCs w:val="26"/>
        </w:rPr>
        <w:t xml:space="preserve"> disorders</w:t>
      </w:r>
      <w:r w:rsidR="00ED6A12" w:rsidRPr="00ED6A12">
        <w:rPr>
          <w:rFonts w:ascii="Times New Roman" w:hAnsi="Times New Roman" w:cs="Times New Roman"/>
          <w:sz w:val="26"/>
          <w:szCs w:val="26"/>
        </w:rPr>
        <w:t xml:space="preserve"> in the Vietnamese population.</w:t>
      </w:r>
    </w:p>
    <w:p w14:paraId="72678DA5" w14:textId="1A1C0E2B" w:rsidR="00A71C86" w:rsidRDefault="00A71C86" w:rsidP="00A71C86">
      <w:pPr>
        <w:spacing w:line="312" w:lineRule="auto"/>
        <w:jc w:val="both"/>
        <w:rPr>
          <w:rFonts w:ascii="Times New Roman" w:hAnsi="Times New Roman" w:cs="Times New Roman"/>
          <w:sz w:val="26"/>
          <w:szCs w:val="26"/>
        </w:rPr>
      </w:pPr>
      <w:r>
        <w:rPr>
          <w:rFonts w:ascii="Times New Roman" w:hAnsi="Times New Roman" w:cs="Times New Roman"/>
          <w:sz w:val="26"/>
          <w:szCs w:val="26"/>
        </w:rPr>
        <w:t>5.4. Perspectives</w:t>
      </w:r>
    </w:p>
    <w:p w14:paraId="12752F90" w14:textId="2C62A61B" w:rsidR="00D92856" w:rsidRPr="007E2DA8" w:rsidRDefault="005313FD" w:rsidP="00C80DB6">
      <w:pPr>
        <w:spacing w:line="312" w:lineRule="auto"/>
        <w:ind w:firstLine="454"/>
        <w:jc w:val="both"/>
        <w:rPr>
          <w:rFonts w:ascii="Times New Roman" w:hAnsi="Times New Roman" w:cs="Times New Roman"/>
          <w:sz w:val="26"/>
          <w:szCs w:val="26"/>
        </w:rPr>
      </w:pPr>
      <w:r w:rsidRPr="005313FD">
        <w:rPr>
          <w:rFonts w:ascii="Times New Roman" w:hAnsi="Times New Roman" w:cs="Times New Roman"/>
          <w:sz w:val="26"/>
          <w:szCs w:val="26"/>
        </w:rPr>
        <w:t>Future perspectives of this study focus on improving the understanding of disease mechanisms and clinical outcomes in inherited retinal dis</w:t>
      </w:r>
      <w:r>
        <w:rPr>
          <w:rFonts w:ascii="Times New Roman" w:hAnsi="Times New Roman" w:cs="Times New Roman"/>
          <w:sz w:val="26"/>
          <w:szCs w:val="26"/>
        </w:rPr>
        <w:t>orders</w:t>
      </w:r>
      <w:r w:rsidRPr="005313FD">
        <w:rPr>
          <w:rFonts w:ascii="Times New Roman" w:hAnsi="Times New Roman" w:cs="Times New Roman"/>
          <w:sz w:val="26"/>
          <w:szCs w:val="26"/>
        </w:rPr>
        <w:t xml:space="preserve">. Functional studies of </w:t>
      </w:r>
      <w:r w:rsidRPr="005756EF">
        <w:rPr>
          <w:rFonts w:ascii="Times New Roman" w:hAnsi="Times New Roman" w:cs="Times New Roman"/>
          <w:i/>
          <w:iCs/>
          <w:sz w:val="26"/>
          <w:szCs w:val="26"/>
        </w:rPr>
        <w:t>RS1</w:t>
      </w:r>
      <w:r w:rsidRPr="005313FD">
        <w:rPr>
          <w:rFonts w:ascii="Times New Roman" w:hAnsi="Times New Roman" w:cs="Times New Roman"/>
          <w:sz w:val="26"/>
          <w:szCs w:val="26"/>
        </w:rPr>
        <w:t xml:space="preserve"> and </w:t>
      </w:r>
      <w:r w:rsidRPr="005756EF">
        <w:rPr>
          <w:rFonts w:ascii="Times New Roman" w:hAnsi="Times New Roman" w:cs="Times New Roman"/>
          <w:i/>
          <w:iCs/>
          <w:sz w:val="26"/>
          <w:szCs w:val="26"/>
        </w:rPr>
        <w:t>NDP</w:t>
      </w:r>
      <w:r w:rsidRPr="005313FD">
        <w:rPr>
          <w:rFonts w:ascii="Times New Roman" w:hAnsi="Times New Roman" w:cs="Times New Roman"/>
          <w:sz w:val="26"/>
          <w:szCs w:val="26"/>
        </w:rPr>
        <w:t xml:space="preserve"> variants may provide deeper insight into their pathogenic effects and support more accurate variant interpretation. Gene-based therapeutic strategies, which are currently under investigation to establish their clinical applicability, could be considered as a potential future direction for </w:t>
      </w:r>
      <w:r w:rsidRPr="00F911E0">
        <w:rPr>
          <w:rFonts w:ascii="Times New Roman" w:hAnsi="Times New Roman" w:cs="Times New Roman"/>
          <w:i/>
          <w:iCs/>
          <w:sz w:val="26"/>
          <w:szCs w:val="26"/>
        </w:rPr>
        <w:t>RS1-</w:t>
      </w:r>
      <w:r w:rsidRPr="005313FD">
        <w:rPr>
          <w:rFonts w:ascii="Times New Roman" w:hAnsi="Times New Roman" w:cs="Times New Roman"/>
          <w:sz w:val="26"/>
          <w:szCs w:val="26"/>
        </w:rPr>
        <w:t xml:space="preserve"> and </w:t>
      </w:r>
      <w:r w:rsidRPr="00F911E0">
        <w:rPr>
          <w:rFonts w:ascii="Times New Roman" w:hAnsi="Times New Roman" w:cs="Times New Roman"/>
          <w:i/>
          <w:iCs/>
          <w:sz w:val="26"/>
          <w:szCs w:val="26"/>
        </w:rPr>
        <w:t>NDP</w:t>
      </w:r>
      <w:r w:rsidRPr="005313FD">
        <w:rPr>
          <w:rFonts w:ascii="Times New Roman" w:hAnsi="Times New Roman" w:cs="Times New Roman"/>
          <w:sz w:val="26"/>
          <w:szCs w:val="26"/>
        </w:rPr>
        <w:t>-related disorders. These advances may contribute to earlier diagnosis, personalized management, and the development of targeted therapies for inherited retinal disorders.</w:t>
      </w:r>
    </w:p>
    <w:p w14:paraId="3D2EB4C1" w14:textId="77777777" w:rsidR="001E73DE" w:rsidRPr="007E2DA8" w:rsidRDefault="001E73DE" w:rsidP="006B0958">
      <w:pPr>
        <w:spacing w:line="312" w:lineRule="auto"/>
        <w:ind w:firstLine="454"/>
        <w:jc w:val="both"/>
        <w:rPr>
          <w:rFonts w:ascii="Times New Roman" w:hAnsi="Times New Roman" w:cs="Times New Roman"/>
          <w:sz w:val="26"/>
          <w:szCs w:val="26"/>
        </w:rPr>
      </w:pPr>
    </w:p>
    <w:p w14:paraId="7D4AE5E3" w14:textId="77777777" w:rsidR="001E73DE" w:rsidRPr="007E2DA8" w:rsidRDefault="001E73DE" w:rsidP="006B0958">
      <w:pPr>
        <w:spacing w:line="312" w:lineRule="auto"/>
        <w:ind w:firstLine="454"/>
        <w:jc w:val="both"/>
        <w:rPr>
          <w:rFonts w:ascii="Times New Roman" w:hAnsi="Times New Roman" w:cs="Times New Roman"/>
          <w:sz w:val="26"/>
          <w:szCs w:val="26"/>
        </w:rPr>
      </w:pPr>
    </w:p>
    <w:p w14:paraId="704028C8" w14:textId="77777777" w:rsidR="001E73DE" w:rsidRPr="007E2DA8" w:rsidRDefault="001E73DE" w:rsidP="006B0958">
      <w:pPr>
        <w:spacing w:line="312" w:lineRule="auto"/>
        <w:ind w:firstLine="454"/>
        <w:jc w:val="both"/>
        <w:rPr>
          <w:rFonts w:ascii="Times New Roman" w:hAnsi="Times New Roman" w:cs="Times New Roman"/>
          <w:sz w:val="26"/>
          <w:szCs w:val="26"/>
        </w:rPr>
      </w:pPr>
    </w:p>
    <w:p w14:paraId="7A132915" w14:textId="77777777" w:rsidR="000B4514" w:rsidRDefault="000B4514" w:rsidP="00CD79D1">
      <w:bookmarkStart w:id="266" w:name="_Toc219103621"/>
    </w:p>
    <w:p w14:paraId="2C2885E3" w14:textId="77777777" w:rsidR="00160B9C" w:rsidRDefault="00160B9C" w:rsidP="00CD79D1"/>
    <w:p w14:paraId="6BC7C030" w14:textId="77777777" w:rsidR="00160B9C" w:rsidRDefault="00160B9C" w:rsidP="00CD79D1"/>
    <w:p w14:paraId="18545E02" w14:textId="77777777" w:rsidR="00160B9C" w:rsidRDefault="00160B9C" w:rsidP="00CD79D1"/>
    <w:p w14:paraId="46AA10AC" w14:textId="77777777" w:rsidR="00160B9C" w:rsidRDefault="00160B9C" w:rsidP="00CD79D1"/>
    <w:p w14:paraId="211B7938" w14:textId="77777777" w:rsidR="00160B9C" w:rsidRDefault="00160B9C" w:rsidP="00CD79D1"/>
    <w:p w14:paraId="258C4BEC" w14:textId="77777777" w:rsidR="00160B9C" w:rsidRDefault="00160B9C" w:rsidP="00CD79D1"/>
    <w:p w14:paraId="1651EE1F" w14:textId="77777777" w:rsidR="00160B9C" w:rsidRDefault="00160B9C" w:rsidP="00CD79D1"/>
    <w:p w14:paraId="64E152B3" w14:textId="77777777" w:rsidR="00160B9C" w:rsidRDefault="00160B9C" w:rsidP="00CD79D1"/>
    <w:p w14:paraId="7E4FAD29" w14:textId="77777777" w:rsidR="00160B9C" w:rsidRDefault="00160B9C" w:rsidP="00CD79D1"/>
    <w:p w14:paraId="70D9D431" w14:textId="77777777" w:rsidR="00160B9C" w:rsidRDefault="00160B9C" w:rsidP="00CD79D1"/>
    <w:p w14:paraId="565E2564" w14:textId="77777777" w:rsidR="00160B9C" w:rsidRDefault="00160B9C" w:rsidP="00CD79D1"/>
    <w:p w14:paraId="4DC64EC0" w14:textId="77777777" w:rsidR="00160B9C" w:rsidRDefault="00160B9C" w:rsidP="00CD79D1"/>
    <w:p w14:paraId="7FE1072D" w14:textId="77777777" w:rsidR="00412511" w:rsidRPr="007E2DA8" w:rsidRDefault="00412511" w:rsidP="00CD79D1"/>
    <w:p w14:paraId="10BE2E10" w14:textId="5C9AE833" w:rsidR="007C12E5" w:rsidRPr="00A112C5" w:rsidRDefault="00B136A6" w:rsidP="00A112C5">
      <w:pPr>
        <w:pStyle w:val="Heading1"/>
        <w:jc w:val="center"/>
        <w:rPr>
          <w:rFonts w:ascii="Times New Roman" w:hAnsi="Times New Roman" w:cs="Times New Roman"/>
          <w:b/>
          <w:bCs/>
          <w:sz w:val="32"/>
          <w:szCs w:val="32"/>
        </w:rPr>
      </w:pPr>
      <w:bookmarkStart w:id="267" w:name="_Toc219796073"/>
      <w:bookmarkStart w:id="268" w:name="_Toc232672034"/>
      <w:bookmarkStart w:id="269" w:name="_Toc232673673"/>
      <w:r w:rsidRPr="00A112C5">
        <w:rPr>
          <w:rFonts w:ascii="Times New Roman" w:hAnsi="Times New Roman" w:cs="Times New Roman"/>
          <w:b/>
          <w:bCs/>
          <w:sz w:val="32"/>
          <w:szCs w:val="32"/>
        </w:rPr>
        <w:lastRenderedPageBreak/>
        <w:t>REFERENCES</w:t>
      </w:r>
      <w:bookmarkEnd w:id="266"/>
      <w:bookmarkEnd w:id="267"/>
      <w:bookmarkEnd w:id="268"/>
      <w:bookmarkEnd w:id="269"/>
    </w:p>
    <w:sdt>
      <w:sdtPr>
        <w:rPr>
          <w:rFonts w:ascii="Times New Roman" w:hAnsi="Times New Roman" w:cs="Times New Roman"/>
          <w:color w:val="000000"/>
          <w:sz w:val="26"/>
          <w:szCs w:val="26"/>
        </w:rPr>
        <w:tag w:val="MENDELEY_BIBLIOGRAPHY"/>
        <w:id w:val="1653417276"/>
        <w:placeholder>
          <w:docPart w:val="DefaultPlaceholder_-1854013440"/>
        </w:placeholder>
      </w:sdtPr>
      <w:sdtEndPr>
        <w:rPr>
          <w:rFonts w:ascii="Calibri" w:hAnsi="Calibri" w:cs="Calibri"/>
          <w:sz w:val="22"/>
        </w:rPr>
      </w:sdtEndPr>
      <w:sdtContent>
        <w:p w14:paraId="2A310678" w14:textId="77777777" w:rsidR="00136252" w:rsidRPr="007E2DA8" w:rsidRDefault="00136252" w:rsidP="009D2EDF">
          <w:pPr>
            <w:autoSpaceDE w:val="0"/>
            <w:autoSpaceDN w:val="0"/>
            <w:spacing w:line="312" w:lineRule="auto"/>
            <w:ind w:hanging="480"/>
            <w:jc w:val="both"/>
            <w:divId w:val="1051460353"/>
            <w:rPr>
              <w:rFonts w:ascii="Times New Roman" w:eastAsia="Times New Roman" w:hAnsi="Times New Roman" w:cs="Times New Roman"/>
              <w:color w:val="000000"/>
              <w:kern w:val="0"/>
              <w:sz w:val="26"/>
              <w:szCs w:val="26"/>
              <w14:ligatures w14:val="none"/>
            </w:rPr>
          </w:pPr>
          <w:r w:rsidRPr="007E2DA8">
            <w:rPr>
              <w:rFonts w:ascii="Times New Roman" w:eastAsia="Times New Roman" w:hAnsi="Times New Roman" w:cs="Times New Roman"/>
              <w:color w:val="000000"/>
              <w:sz w:val="26"/>
              <w:szCs w:val="26"/>
            </w:rPr>
            <w:t xml:space="preserve">Agarwal, A., Fan, S., Invernizzi, A., Do, D. V., Nguyen, Q. D., Harms, N. V., &amp; Sepah, Y. J. (2015). Characterization of retinal structure and diagnosis of peripheral acquired retinoschisis using high-resolution ultrasound B-scan. </w:t>
          </w:r>
          <w:r w:rsidRPr="007E2DA8">
            <w:rPr>
              <w:rFonts w:ascii="Times New Roman" w:eastAsia="Times New Roman" w:hAnsi="Times New Roman" w:cs="Times New Roman"/>
              <w:i/>
              <w:iCs/>
              <w:color w:val="000000"/>
              <w:sz w:val="26"/>
              <w:szCs w:val="26"/>
            </w:rPr>
            <w:t>Graefe’s Archive for Clinical and Experimental Ophthalmology 2015 254:1</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254</w:t>
          </w:r>
          <w:r w:rsidRPr="007E2DA8">
            <w:rPr>
              <w:rFonts w:ascii="Times New Roman" w:eastAsia="Times New Roman" w:hAnsi="Times New Roman" w:cs="Times New Roman"/>
              <w:color w:val="000000"/>
              <w:sz w:val="26"/>
              <w:szCs w:val="26"/>
            </w:rPr>
            <w:t>(1), 69–75. https://doi.org/10.1007/S00417-015-3013-3</w:t>
          </w:r>
        </w:p>
        <w:p w14:paraId="35D1E1DE" w14:textId="77777777" w:rsidR="00136252" w:rsidRPr="007E2DA8" w:rsidRDefault="00136252" w:rsidP="009D2EDF">
          <w:pPr>
            <w:autoSpaceDE w:val="0"/>
            <w:autoSpaceDN w:val="0"/>
            <w:spacing w:line="312" w:lineRule="auto"/>
            <w:ind w:hanging="480"/>
            <w:jc w:val="both"/>
            <w:divId w:val="1849633588"/>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Altun, A. (2020). A Female Case of X-Linked Retinoschisis with Macular Hole Bilaterally. </w:t>
          </w:r>
          <w:r w:rsidRPr="007E2DA8">
            <w:rPr>
              <w:rFonts w:ascii="Times New Roman" w:eastAsia="Times New Roman" w:hAnsi="Times New Roman" w:cs="Times New Roman"/>
              <w:i/>
              <w:iCs/>
              <w:color w:val="000000"/>
              <w:sz w:val="26"/>
              <w:szCs w:val="26"/>
            </w:rPr>
            <w:t>Case Reports in Ophthalmological Medicine</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2020</w:t>
          </w:r>
          <w:r w:rsidRPr="007E2DA8">
            <w:rPr>
              <w:rFonts w:ascii="Times New Roman" w:eastAsia="Times New Roman" w:hAnsi="Times New Roman" w:cs="Times New Roman"/>
              <w:color w:val="000000"/>
              <w:sz w:val="26"/>
              <w:szCs w:val="26"/>
            </w:rPr>
            <w:t>, 8824995. https://doi.org/10.1155/2020/8824995</w:t>
          </w:r>
        </w:p>
        <w:p w14:paraId="4FD2C4EF" w14:textId="77777777" w:rsidR="00136252" w:rsidRPr="007E2DA8" w:rsidRDefault="00136252" w:rsidP="009D2EDF">
          <w:pPr>
            <w:autoSpaceDE w:val="0"/>
            <w:autoSpaceDN w:val="0"/>
            <w:spacing w:line="312" w:lineRule="auto"/>
            <w:ind w:hanging="480"/>
            <w:jc w:val="both"/>
            <w:divId w:val="1717582784"/>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Barbisan, P. R. T., &amp; Barbisan, P. A. (2021). Late ophthalmology findings in a X-linked juvenile retinoschisis patient. </w:t>
          </w:r>
          <w:r w:rsidRPr="007E2DA8">
            <w:rPr>
              <w:rFonts w:ascii="Times New Roman" w:eastAsia="Times New Roman" w:hAnsi="Times New Roman" w:cs="Times New Roman"/>
              <w:i/>
              <w:iCs/>
              <w:color w:val="000000"/>
              <w:sz w:val="26"/>
              <w:szCs w:val="26"/>
            </w:rPr>
            <w:t xml:space="preserve">Rev Bras Oftalmol. </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80</w:t>
          </w:r>
          <w:r w:rsidRPr="007E2DA8">
            <w:rPr>
              <w:rFonts w:ascii="Times New Roman" w:eastAsia="Times New Roman" w:hAnsi="Times New Roman" w:cs="Times New Roman"/>
              <w:color w:val="000000"/>
              <w:sz w:val="26"/>
              <w:szCs w:val="26"/>
            </w:rPr>
            <w:t>(1), 59–62. https://doi.org/10.5935/0034-7280.20210011</w:t>
          </w:r>
        </w:p>
        <w:p w14:paraId="63D9E302" w14:textId="77777777" w:rsidR="00136252" w:rsidRPr="007E2DA8" w:rsidRDefault="00136252" w:rsidP="009D2EDF">
          <w:pPr>
            <w:autoSpaceDE w:val="0"/>
            <w:autoSpaceDN w:val="0"/>
            <w:spacing w:line="312" w:lineRule="auto"/>
            <w:ind w:hanging="480"/>
            <w:jc w:val="both"/>
            <w:divId w:val="1758554879"/>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Beatson, B., Pham, A., Ong, S. S., Ahmed, I., Arevalo, J. F., &amp; Handa, J. T. (2021). Repair of progressive retinal detachment complicating degenerative retinoschisis: surgical management and outcomes in phakic eyes. </w:t>
          </w:r>
          <w:r w:rsidRPr="007E2DA8">
            <w:rPr>
              <w:rFonts w:ascii="Times New Roman" w:eastAsia="Times New Roman" w:hAnsi="Times New Roman" w:cs="Times New Roman"/>
              <w:i/>
              <w:iCs/>
              <w:color w:val="000000"/>
              <w:sz w:val="26"/>
              <w:szCs w:val="26"/>
            </w:rPr>
            <w:t>International Journal of Retina and Vitreous 2021 7:1</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7</w:t>
          </w:r>
          <w:r w:rsidRPr="007E2DA8">
            <w:rPr>
              <w:rFonts w:ascii="Times New Roman" w:eastAsia="Times New Roman" w:hAnsi="Times New Roman" w:cs="Times New Roman"/>
              <w:color w:val="000000"/>
              <w:sz w:val="26"/>
              <w:szCs w:val="26"/>
            </w:rPr>
            <w:t>(1), 69-. https://doi.org/10.1186/S40942-021-00344-2</w:t>
          </w:r>
        </w:p>
        <w:p w14:paraId="38E6A9EE" w14:textId="77777777" w:rsidR="00136252" w:rsidRPr="007E2DA8" w:rsidRDefault="00136252" w:rsidP="009D2EDF">
          <w:pPr>
            <w:autoSpaceDE w:val="0"/>
            <w:autoSpaceDN w:val="0"/>
            <w:spacing w:line="312" w:lineRule="auto"/>
            <w:ind w:hanging="480"/>
            <w:jc w:val="both"/>
            <w:divId w:val="580213660"/>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Bechrakis, N. E., Luthert, P. J., &amp; Wilson, D. J. (2015). Retina. </w:t>
          </w:r>
          <w:r w:rsidRPr="007E2DA8">
            <w:rPr>
              <w:rFonts w:ascii="Times New Roman" w:eastAsia="Times New Roman" w:hAnsi="Times New Roman" w:cs="Times New Roman"/>
              <w:i/>
              <w:iCs/>
              <w:color w:val="000000"/>
              <w:sz w:val="26"/>
              <w:szCs w:val="26"/>
            </w:rPr>
            <w:t>Eye Pathology: An Illustrated Guide</w:t>
          </w:r>
          <w:r w:rsidRPr="007E2DA8">
            <w:rPr>
              <w:rFonts w:ascii="Times New Roman" w:eastAsia="Times New Roman" w:hAnsi="Times New Roman" w:cs="Times New Roman"/>
              <w:color w:val="000000"/>
              <w:sz w:val="26"/>
              <w:szCs w:val="26"/>
            </w:rPr>
            <w:t>, 307–401. https://doi.org/10.1007/978-3-662-43382-9_9</w:t>
          </w:r>
        </w:p>
        <w:p w14:paraId="0411E003" w14:textId="77777777" w:rsidR="00136252" w:rsidRPr="007E2DA8" w:rsidRDefault="00136252" w:rsidP="009D2EDF">
          <w:pPr>
            <w:autoSpaceDE w:val="0"/>
            <w:autoSpaceDN w:val="0"/>
            <w:spacing w:line="312" w:lineRule="auto"/>
            <w:ind w:hanging="480"/>
            <w:jc w:val="both"/>
            <w:divId w:val="1959094346"/>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Bender, C., Woo, E. G., Guan, B., Ullah, E., Feng, E., Turriff, A., Tumminia, S. J., Sieving, P. A., Cukras, C. A., &amp; Hufnagel, R. B. (2022a). Predominant Founder Effect among Recurrent Pathogenic Variants for an X-Linked Disorder. </w:t>
          </w:r>
          <w:r w:rsidRPr="007E2DA8">
            <w:rPr>
              <w:rFonts w:ascii="Times New Roman" w:eastAsia="Times New Roman" w:hAnsi="Times New Roman" w:cs="Times New Roman"/>
              <w:i/>
              <w:iCs/>
              <w:color w:val="000000"/>
              <w:sz w:val="26"/>
              <w:szCs w:val="26"/>
            </w:rPr>
            <w:t>Genes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13</w:t>
          </w:r>
          <w:r w:rsidRPr="007E2DA8">
            <w:rPr>
              <w:rFonts w:ascii="Times New Roman" w:eastAsia="Times New Roman" w:hAnsi="Times New Roman" w:cs="Times New Roman"/>
              <w:color w:val="000000"/>
              <w:sz w:val="26"/>
              <w:szCs w:val="26"/>
            </w:rPr>
            <w:t>(4), 675. https://doi.org/10.3390/GENES13040675/S1</w:t>
          </w:r>
        </w:p>
        <w:p w14:paraId="687A48E3" w14:textId="77777777" w:rsidR="00136252" w:rsidRPr="007E2DA8" w:rsidRDefault="00136252" w:rsidP="009D2EDF">
          <w:pPr>
            <w:autoSpaceDE w:val="0"/>
            <w:autoSpaceDN w:val="0"/>
            <w:spacing w:line="312" w:lineRule="auto"/>
            <w:ind w:hanging="480"/>
            <w:jc w:val="both"/>
            <w:divId w:val="760764305"/>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Ben-Yosef, T. (2022). Inherited Retinal Diseases. </w:t>
          </w:r>
          <w:r w:rsidRPr="007E2DA8">
            <w:rPr>
              <w:rFonts w:ascii="Times New Roman" w:eastAsia="Times New Roman" w:hAnsi="Times New Roman" w:cs="Times New Roman"/>
              <w:i/>
              <w:iCs/>
              <w:color w:val="000000"/>
              <w:sz w:val="26"/>
              <w:szCs w:val="26"/>
            </w:rPr>
            <w:t>International Journal of Molecular Sciences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23</w:t>
          </w:r>
          <w:r w:rsidRPr="007E2DA8">
            <w:rPr>
              <w:rFonts w:ascii="Times New Roman" w:eastAsia="Times New Roman" w:hAnsi="Times New Roman" w:cs="Times New Roman"/>
              <w:color w:val="000000"/>
              <w:sz w:val="26"/>
              <w:szCs w:val="26"/>
            </w:rPr>
            <w:t>(21), 13467. https://doi.org/10.3390/IJMS232113467</w:t>
          </w:r>
        </w:p>
        <w:p w14:paraId="364B18F6" w14:textId="77777777" w:rsidR="00136252" w:rsidRPr="007E2DA8" w:rsidRDefault="00136252" w:rsidP="009D2EDF">
          <w:pPr>
            <w:autoSpaceDE w:val="0"/>
            <w:autoSpaceDN w:val="0"/>
            <w:spacing w:line="312" w:lineRule="auto"/>
            <w:ind w:hanging="480"/>
            <w:jc w:val="both"/>
            <w:divId w:val="1769426602"/>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Burton, M. J., Ramke, J., Marques, A. P., Bourne, R. R. A., Congdon, N., Jones, I., Ah Tong, B. A. M., Arunga, S., Bachani, D., Bascaran, C., Bastawrous, A., Blanchet, K., Braithwaite, T., Buchan, J. C., Cairns, J., Cama, A., Chagunda, M., Chuluunkhuu, C., Cooper, A., … Faal, H. B. (2021). The Lancet Global Health Commission on Global Eye Health: vision beyond 2020. </w:t>
          </w:r>
          <w:r w:rsidRPr="007E2DA8">
            <w:rPr>
              <w:rFonts w:ascii="Times New Roman" w:eastAsia="Times New Roman" w:hAnsi="Times New Roman" w:cs="Times New Roman"/>
              <w:i/>
              <w:iCs/>
              <w:color w:val="000000"/>
              <w:sz w:val="26"/>
              <w:szCs w:val="26"/>
            </w:rPr>
            <w:t>The Lancet Global Health</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9</w:t>
          </w:r>
          <w:r w:rsidRPr="007E2DA8">
            <w:rPr>
              <w:rFonts w:ascii="Times New Roman" w:eastAsia="Times New Roman" w:hAnsi="Times New Roman" w:cs="Times New Roman"/>
              <w:color w:val="000000"/>
              <w:sz w:val="26"/>
              <w:szCs w:val="26"/>
            </w:rPr>
            <w:t>(4), e489–e551. https://doi.org/10.1016/S2214-109X(20)30488-</w:t>
          </w:r>
          <w:r w:rsidRPr="007E2DA8">
            <w:rPr>
              <w:rFonts w:ascii="Times New Roman" w:eastAsia="Times New Roman" w:hAnsi="Times New Roman" w:cs="Times New Roman"/>
              <w:color w:val="000000"/>
              <w:sz w:val="26"/>
              <w:szCs w:val="26"/>
            </w:rPr>
            <w:lastRenderedPageBreak/>
            <w:t>5/ASSET/80208C71-CED8-4F28-8A14-57AA856E9946/MAIN.ASSETS/GR10.JPG</w:t>
          </w:r>
        </w:p>
        <w:p w14:paraId="7A096FCD" w14:textId="77777777" w:rsidR="00136252" w:rsidRPr="007E2DA8" w:rsidRDefault="00136252" w:rsidP="009D2EDF">
          <w:pPr>
            <w:autoSpaceDE w:val="0"/>
            <w:autoSpaceDN w:val="0"/>
            <w:spacing w:line="312" w:lineRule="auto"/>
            <w:ind w:hanging="480"/>
            <w:jc w:val="both"/>
            <w:divId w:val="1180852377"/>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Bush, M., Setiaputra, D., Yip, C. K., &amp; Molday, R. S. (2016). Cog-Wheel Octameric Structure of RS1, the Discoidin Domain Containing Retinal Protein Associated with X-Linked Retinoschisis. </w:t>
          </w:r>
          <w:r w:rsidRPr="007E2DA8">
            <w:rPr>
              <w:rFonts w:ascii="Times New Roman" w:eastAsia="Times New Roman" w:hAnsi="Times New Roman" w:cs="Times New Roman"/>
              <w:i/>
              <w:iCs/>
              <w:color w:val="000000"/>
              <w:sz w:val="26"/>
              <w:szCs w:val="26"/>
            </w:rPr>
            <w:t>PLOS ONE</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11</w:t>
          </w:r>
          <w:r w:rsidRPr="007E2DA8">
            <w:rPr>
              <w:rFonts w:ascii="Times New Roman" w:eastAsia="Times New Roman" w:hAnsi="Times New Roman" w:cs="Times New Roman"/>
              <w:color w:val="000000"/>
              <w:sz w:val="26"/>
              <w:szCs w:val="26"/>
            </w:rPr>
            <w:t>(1), e0147653. https://doi.org/10.1371/JOURNAL.PONE.0147653</w:t>
          </w:r>
        </w:p>
        <w:p w14:paraId="571314E4" w14:textId="77777777" w:rsidR="00136252" w:rsidRPr="007E2DA8" w:rsidRDefault="00136252" w:rsidP="009D2EDF">
          <w:pPr>
            <w:autoSpaceDE w:val="0"/>
            <w:autoSpaceDN w:val="0"/>
            <w:spacing w:line="312" w:lineRule="auto"/>
            <w:ind w:hanging="480"/>
            <w:jc w:val="both"/>
            <w:divId w:val="2104954693"/>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Carss, K., Arno, G., Erwood, M., Stephens, J., Sanchis-Juan, A., Hull, S., Megy, K., Grozeva, D., Dewhurst, E., Malka, S., Plagnol, V., Penkett, C. J., Stirrups, K., Rizzo, R., Wright, G., Josifova, D., Bitner-Glindzicz, M., Scott, R., Clement, E., … Yu, P. (2016a). Comprehensive Rare Variant Analysis via Whole-Genome Sequencing to Determine the Molecular Pathology of Inherited Retinal Disease. </w:t>
          </w:r>
          <w:r w:rsidRPr="007E2DA8">
            <w:rPr>
              <w:rFonts w:ascii="Times New Roman" w:eastAsia="Times New Roman" w:hAnsi="Times New Roman" w:cs="Times New Roman"/>
              <w:i/>
              <w:iCs/>
              <w:color w:val="000000"/>
              <w:sz w:val="26"/>
              <w:szCs w:val="26"/>
            </w:rPr>
            <w:t>American Journal of Human Genetics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100</w:t>
          </w:r>
          <w:r w:rsidRPr="007E2DA8">
            <w:rPr>
              <w:rFonts w:ascii="Times New Roman" w:eastAsia="Times New Roman" w:hAnsi="Times New Roman" w:cs="Times New Roman"/>
              <w:color w:val="000000"/>
              <w:sz w:val="26"/>
              <w:szCs w:val="26"/>
            </w:rPr>
            <w:t>(1), 75. https://doi.org/10.1016/J.AJHG.2016.12.003</w:t>
          </w:r>
        </w:p>
        <w:p w14:paraId="565510FF" w14:textId="77777777" w:rsidR="00136252" w:rsidRPr="007E2DA8" w:rsidRDefault="00136252" w:rsidP="009D2EDF">
          <w:pPr>
            <w:autoSpaceDE w:val="0"/>
            <w:autoSpaceDN w:val="0"/>
            <w:spacing w:line="312" w:lineRule="auto"/>
            <w:ind w:hanging="480"/>
            <w:jc w:val="both"/>
            <w:divId w:val="2074813760"/>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Chatterjee, S., Gupta, S., Kirola, L., Chandra, A., Mukherjee, A., &amp; Mutsuddi, M. (2023). Identification and molecular characterization of two recurrent missense mutations in the RS1 gene in two families with X-linked retinoschisis from North India. </w:t>
          </w:r>
          <w:r w:rsidRPr="007E2DA8">
            <w:rPr>
              <w:rFonts w:ascii="Times New Roman" w:eastAsia="Times New Roman" w:hAnsi="Times New Roman" w:cs="Times New Roman"/>
              <w:i/>
              <w:iCs/>
              <w:color w:val="000000"/>
              <w:sz w:val="26"/>
              <w:szCs w:val="26"/>
            </w:rPr>
            <w:t>American Journal of Medical Genetics Part A</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191</w:t>
          </w:r>
          <w:r w:rsidRPr="007E2DA8">
            <w:rPr>
              <w:rFonts w:ascii="Times New Roman" w:eastAsia="Times New Roman" w:hAnsi="Times New Roman" w:cs="Times New Roman"/>
              <w:color w:val="000000"/>
              <w:sz w:val="26"/>
              <w:szCs w:val="26"/>
            </w:rPr>
            <w:t>(10), 2524–2535. https://doi.org/10.1002/AJMG.A.63327</w:t>
          </w:r>
        </w:p>
        <w:p w14:paraId="1879FAB4" w14:textId="77777777" w:rsidR="00136252" w:rsidRPr="007E2DA8" w:rsidRDefault="00136252" w:rsidP="009D2EDF">
          <w:pPr>
            <w:autoSpaceDE w:val="0"/>
            <w:autoSpaceDN w:val="0"/>
            <w:spacing w:line="312" w:lineRule="auto"/>
            <w:ind w:hanging="480"/>
            <w:jc w:val="both"/>
            <w:divId w:val="524095877"/>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Chen, C., Xie, Y., Sun, T., Tian, L., Xu, K., Zhang, X., &amp; Li, Y. (2020). Clinical findings and RS1 genotype in 90 Chinese families with X-linked retinoschisis. </w:t>
          </w:r>
          <w:r w:rsidRPr="007E2DA8">
            <w:rPr>
              <w:rFonts w:ascii="Times New Roman" w:eastAsia="Times New Roman" w:hAnsi="Times New Roman" w:cs="Times New Roman"/>
              <w:i/>
              <w:iCs/>
              <w:color w:val="000000"/>
              <w:sz w:val="26"/>
              <w:szCs w:val="26"/>
            </w:rPr>
            <w:t>Molecular Vision</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26</w:t>
          </w:r>
          <w:r w:rsidRPr="007E2DA8">
            <w:rPr>
              <w:rFonts w:ascii="Times New Roman" w:eastAsia="Times New Roman" w:hAnsi="Times New Roman" w:cs="Times New Roman"/>
              <w:color w:val="000000"/>
              <w:sz w:val="26"/>
              <w:szCs w:val="26"/>
            </w:rPr>
            <w:t>, 291. https://pmc.ncbi.nlm.nih.gov/articles/PMC7155891/</w:t>
          </w:r>
        </w:p>
        <w:p w14:paraId="1A938CBB" w14:textId="77777777" w:rsidR="00136252" w:rsidRPr="007E2DA8" w:rsidRDefault="00136252" w:rsidP="009D2EDF">
          <w:pPr>
            <w:autoSpaceDE w:val="0"/>
            <w:autoSpaceDN w:val="0"/>
            <w:spacing w:line="312" w:lineRule="auto"/>
            <w:ind w:hanging="480"/>
            <w:jc w:val="both"/>
            <w:divId w:val="869488757"/>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Chen, D., &amp; Zhu, S. (2021). Whole-exome sequencing identifies an RS1 variant in a Chinese family with X-linked retinoschisis. </w:t>
          </w:r>
          <w:r w:rsidRPr="007E2DA8">
            <w:rPr>
              <w:rFonts w:ascii="Times New Roman" w:eastAsia="Times New Roman" w:hAnsi="Times New Roman" w:cs="Times New Roman"/>
              <w:i/>
              <w:iCs/>
              <w:color w:val="000000"/>
              <w:sz w:val="26"/>
              <w:szCs w:val="26"/>
            </w:rPr>
            <w:t>Experimental and Therapeutic Medicine</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22</w:t>
          </w:r>
          <w:r w:rsidRPr="007E2DA8">
            <w:rPr>
              <w:rFonts w:ascii="Times New Roman" w:eastAsia="Times New Roman" w:hAnsi="Times New Roman" w:cs="Times New Roman"/>
              <w:color w:val="000000"/>
              <w:sz w:val="26"/>
              <w:szCs w:val="26"/>
            </w:rPr>
            <w:t>(6), 1406. https://doi.org/10.3892/ETM.2021.10842</w:t>
          </w:r>
        </w:p>
        <w:p w14:paraId="298AA466" w14:textId="77777777" w:rsidR="00136252" w:rsidRPr="007E2DA8" w:rsidRDefault="00136252" w:rsidP="009D2EDF">
          <w:pPr>
            <w:autoSpaceDE w:val="0"/>
            <w:autoSpaceDN w:val="0"/>
            <w:spacing w:line="312" w:lineRule="auto"/>
            <w:ind w:hanging="480"/>
            <w:jc w:val="both"/>
            <w:divId w:val="478159479"/>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Chowdhury, S., Chermakani, P., Baliga, G., Anjanamurthy, R., &amp; Sundaresan, P. (2024). Genotypic and phenotypic diversity in X-linked retinoschisis: Findings from a South Indian patient cohort. </w:t>
          </w:r>
          <w:r w:rsidRPr="007E2DA8">
            <w:rPr>
              <w:rFonts w:ascii="Times New Roman" w:eastAsia="Times New Roman" w:hAnsi="Times New Roman" w:cs="Times New Roman"/>
              <w:i/>
              <w:iCs/>
              <w:color w:val="000000"/>
              <w:sz w:val="26"/>
              <w:szCs w:val="26"/>
            </w:rPr>
            <w:t>Indian Journal of Ophthalmology</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72</w:t>
          </w:r>
          <w:r w:rsidRPr="007E2DA8">
            <w:rPr>
              <w:rFonts w:ascii="Times New Roman" w:eastAsia="Times New Roman" w:hAnsi="Times New Roman" w:cs="Times New Roman"/>
              <w:color w:val="000000"/>
              <w:sz w:val="26"/>
              <w:szCs w:val="26"/>
            </w:rPr>
            <w:t>(6), 902. https://doi.org/10.4103/IJO.IJO_2525_23</w:t>
          </w:r>
        </w:p>
        <w:p w14:paraId="46D194F3" w14:textId="77777777" w:rsidR="00136252" w:rsidRPr="007E2DA8" w:rsidRDefault="00136252" w:rsidP="009D2EDF">
          <w:pPr>
            <w:autoSpaceDE w:val="0"/>
            <w:autoSpaceDN w:val="0"/>
            <w:spacing w:line="312" w:lineRule="auto"/>
            <w:ind w:hanging="480"/>
            <w:jc w:val="both"/>
            <w:divId w:val="103114224"/>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Coonrod, E. M., Durtschi, J. D., Margraf, R. L., &amp; Voelkerding, K. V. (2013). Developing Genome and Exome Sequencing for Candidate Gene Identification in Inherited Disorders: An Integrated Technical and Bioinformatics Approach. </w:t>
          </w:r>
          <w:r w:rsidRPr="007E2DA8">
            <w:rPr>
              <w:rFonts w:ascii="Times New Roman" w:eastAsia="Times New Roman" w:hAnsi="Times New Roman" w:cs="Times New Roman"/>
              <w:i/>
              <w:iCs/>
              <w:color w:val="000000"/>
              <w:sz w:val="26"/>
              <w:szCs w:val="26"/>
            </w:rPr>
            <w:lastRenderedPageBreak/>
            <w:t>Archives of Pathology &amp; Laboratory Medicine</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137</w:t>
          </w:r>
          <w:r w:rsidRPr="007E2DA8">
            <w:rPr>
              <w:rFonts w:ascii="Times New Roman" w:eastAsia="Times New Roman" w:hAnsi="Times New Roman" w:cs="Times New Roman"/>
              <w:color w:val="000000"/>
              <w:sz w:val="26"/>
              <w:szCs w:val="26"/>
            </w:rPr>
            <w:t>(3), 415–433. https://doi.org/10.5858/ARPA.2012-0107-RA</w:t>
          </w:r>
        </w:p>
        <w:p w14:paraId="714C1B72" w14:textId="77777777" w:rsidR="00136252" w:rsidRPr="007E2DA8" w:rsidRDefault="00136252" w:rsidP="009D2EDF">
          <w:pPr>
            <w:autoSpaceDE w:val="0"/>
            <w:autoSpaceDN w:val="0"/>
            <w:spacing w:line="312" w:lineRule="auto"/>
            <w:ind w:hanging="480"/>
            <w:jc w:val="both"/>
            <w:divId w:val="1967852429"/>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Cremers, F. P. M., Boon, C. J. F., Bujakowska, K., &amp; Zeitz, C. (2018). Special Issue Introduction: Inherited Retinal Disease: Novel Candidate Genes, Genotype–Phenotype Correlations, and Inheritance Models. </w:t>
          </w:r>
          <w:r w:rsidRPr="007E2DA8">
            <w:rPr>
              <w:rFonts w:ascii="Times New Roman" w:eastAsia="Times New Roman" w:hAnsi="Times New Roman" w:cs="Times New Roman"/>
              <w:i/>
              <w:iCs/>
              <w:color w:val="000000"/>
              <w:sz w:val="26"/>
              <w:szCs w:val="26"/>
            </w:rPr>
            <w:t>Genes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9</w:t>
          </w:r>
          <w:r w:rsidRPr="007E2DA8">
            <w:rPr>
              <w:rFonts w:ascii="Times New Roman" w:eastAsia="Times New Roman" w:hAnsi="Times New Roman" w:cs="Times New Roman"/>
              <w:color w:val="000000"/>
              <w:sz w:val="26"/>
              <w:szCs w:val="26"/>
            </w:rPr>
            <w:t>(4), 215. https://doi.org/10.3390/GENES9040215</w:t>
          </w:r>
        </w:p>
        <w:p w14:paraId="0FC5D735" w14:textId="77777777" w:rsidR="00136252" w:rsidRPr="007E2DA8" w:rsidRDefault="00136252" w:rsidP="009D2EDF">
          <w:pPr>
            <w:autoSpaceDE w:val="0"/>
            <w:autoSpaceDN w:val="0"/>
            <w:spacing w:line="312" w:lineRule="auto"/>
            <w:ind w:hanging="480"/>
            <w:jc w:val="both"/>
            <w:divId w:val="242299040"/>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Dan, H., Wang, D., Huang, Z., Shi, Q., Zheng, M., Xiao, Y., &amp; Song, Z. (2022). Whole exome sequencing revealed 14 variants in NDP, FZD4, LRP5, and TSPAN12 genes for 20 families with familial exudative vitreoretinopathy. </w:t>
          </w:r>
          <w:r w:rsidRPr="007E2DA8">
            <w:rPr>
              <w:rFonts w:ascii="Times New Roman" w:eastAsia="Times New Roman" w:hAnsi="Times New Roman" w:cs="Times New Roman"/>
              <w:i/>
              <w:iCs/>
              <w:color w:val="000000"/>
              <w:sz w:val="26"/>
              <w:szCs w:val="26"/>
            </w:rPr>
            <w:t>BMC Medical Genomics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15</w:t>
          </w:r>
          <w:r w:rsidRPr="007E2DA8">
            <w:rPr>
              <w:rFonts w:ascii="Times New Roman" w:eastAsia="Times New Roman" w:hAnsi="Times New Roman" w:cs="Times New Roman"/>
              <w:color w:val="000000"/>
              <w:sz w:val="26"/>
              <w:szCs w:val="26"/>
            </w:rPr>
            <w:t>(1), 54. https://doi.org/10.1186/S12920-022-01204-0</w:t>
          </w:r>
        </w:p>
        <w:p w14:paraId="33DDCA38" w14:textId="77777777" w:rsidR="00136252" w:rsidRPr="007E2DA8" w:rsidRDefault="00136252" w:rsidP="009D2EDF">
          <w:pPr>
            <w:autoSpaceDE w:val="0"/>
            <w:autoSpaceDN w:val="0"/>
            <w:spacing w:line="312" w:lineRule="auto"/>
            <w:ind w:hanging="480"/>
            <w:jc w:val="both"/>
            <w:divId w:val="1272781072"/>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De Silva, S. R., Arno, G., Robson, A. G., Fakin, A., Pontikos, N., Mohamed, M. D., Bird, A. C., Moore, A. T., Michaelides, M., Webster, A. R., &amp; Mahroo, O. A. (2021). The X-linked retinopathies: Physiological insights, pathogenic mechanisms, phenotypic features and novel therapies. </w:t>
          </w:r>
          <w:r w:rsidRPr="007E2DA8">
            <w:rPr>
              <w:rFonts w:ascii="Times New Roman" w:eastAsia="Times New Roman" w:hAnsi="Times New Roman" w:cs="Times New Roman"/>
              <w:i/>
              <w:iCs/>
              <w:color w:val="000000"/>
              <w:sz w:val="26"/>
              <w:szCs w:val="26"/>
            </w:rPr>
            <w:t>Progress in Retinal and Eye Research</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82</w:t>
          </w:r>
          <w:r w:rsidRPr="007E2DA8">
            <w:rPr>
              <w:rFonts w:ascii="Times New Roman" w:eastAsia="Times New Roman" w:hAnsi="Times New Roman" w:cs="Times New Roman"/>
              <w:color w:val="000000"/>
              <w:sz w:val="26"/>
              <w:szCs w:val="26"/>
            </w:rPr>
            <w:t>, 100898. https://doi.org/10.1016/J.PRETEYERES.2020.100898</w:t>
          </w:r>
        </w:p>
        <w:p w14:paraId="5EA3A880" w14:textId="77777777" w:rsidR="00136252" w:rsidRPr="007E2DA8" w:rsidRDefault="00136252" w:rsidP="009D2EDF">
          <w:pPr>
            <w:autoSpaceDE w:val="0"/>
            <w:autoSpaceDN w:val="0"/>
            <w:spacing w:line="312" w:lineRule="auto"/>
            <w:ind w:hanging="480"/>
            <w:jc w:val="both"/>
            <w:divId w:val="734164607"/>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Den Dunnen, J. T., Kraayenbrink, T., Van Schooneveld, M., Van Vosse, E. De, De Jong, P. T. V. M., Ten Brink, J. B., Schuurman, E., Tijmes, N., Van Ommen, G. J. B., Bergen, A. A. B., Andolfi, G., Montini, E., Li, Y., Oudet, C., Bolz, H., Kaplan, J., Orth, U., Gal, A., Hanauer, A., … Yates, J. R. W. (1998). Functional implications of the spectrum of mutations found in 234 cases with X-linked juvenile retinoschisis. The Retinoschisis Consortium. </w:t>
          </w:r>
          <w:r w:rsidRPr="007E2DA8">
            <w:rPr>
              <w:rFonts w:ascii="Times New Roman" w:eastAsia="Times New Roman" w:hAnsi="Times New Roman" w:cs="Times New Roman"/>
              <w:i/>
              <w:iCs/>
              <w:color w:val="000000"/>
              <w:sz w:val="26"/>
              <w:szCs w:val="26"/>
            </w:rPr>
            <w:t>Human Molecular Genetics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7</w:t>
          </w:r>
          <w:r w:rsidRPr="007E2DA8">
            <w:rPr>
              <w:rFonts w:ascii="Times New Roman" w:eastAsia="Times New Roman" w:hAnsi="Times New Roman" w:cs="Times New Roman"/>
              <w:color w:val="000000"/>
              <w:sz w:val="26"/>
              <w:szCs w:val="26"/>
            </w:rPr>
            <w:t>(7), 1185–1192. https://doi.org/10.1093/HMG/7.7.1185</w:t>
          </w:r>
        </w:p>
        <w:p w14:paraId="47840E64" w14:textId="77777777" w:rsidR="00136252" w:rsidRPr="007E2DA8" w:rsidRDefault="00136252" w:rsidP="009D2EDF">
          <w:pPr>
            <w:autoSpaceDE w:val="0"/>
            <w:autoSpaceDN w:val="0"/>
            <w:spacing w:line="312" w:lineRule="auto"/>
            <w:ind w:hanging="480"/>
            <w:jc w:val="both"/>
            <w:divId w:val="191458810"/>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Donnai, D., Mountford, R. C., &amp; Read, A. P. (1988). Norrie disease resulting from a gene deletion: clinical features and DNA studies. </w:t>
          </w:r>
          <w:r w:rsidRPr="007E2DA8">
            <w:rPr>
              <w:rFonts w:ascii="Times New Roman" w:eastAsia="Times New Roman" w:hAnsi="Times New Roman" w:cs="Times New Roman"/>
              <w:i/>
              <w:iCs/>
              <w:color w:val="000000"/>
              <w:sz w:val="26"/>
              <w:szCs w:val="26"/>
            </w:rPr>
            <w:t>Journal of Medical Genetics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25</w:t>
          </w:r>
          <w:r w:rsidRPr="007E2DA8">
            <w:rPr>
              <w:rFonts w:ascii="Times New Roman" w:eastAsia="Times New Roman" w:hAnsi="Times New Roman" w:cs="Times New Roman"/>
              <w:color w:val="000000"/>
              <w:sz w:val="26"/>
              <w:szCs w:val="26"/>
            </w:rPr>
            <w:t>(2), 73–78. https://doi.org/10.1136/JMG.25.2.73</w:t>
          </w:r>
        </w:p>
        <w:p w14:paraId="3028EEA4" w14:textId="77777777" w:rsidR="00136252" w:rsidRPr="007E2DA8" w:rsidRDefault="00136252" w:rsidP="009D2EDF">
          <w:pPr>
            <w:autoSpaceDE w:val="0"/>
            <w:autoSpaceDN w:val="0"/>
            <w:spacing w:line="312" w:lineRule="auto"/>
            <w:ind w:hanging="480"/>
            <w:jc w:val="both"/>
            <w:divId w:val="576133045"/>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Duan, C., Ding, C., Sun, X., Mao, S., Liang, Y., Liu, X., Ding, X., Chen, J., &amp; Tang, S. (2024). Retinal organoids with X-linked retinoschisis RS1 (E72K) mutation exhibit a photoreceptor developmental delay and are rescued by gene augmentation therapy. </w:t>
          </w:r>
          <w:r w:rsidRPr="007E2DA8">
            <w:rPr>
              <w:rFonts w:ascii="Times New Roman" w:eastAsia="Times New Roman" w:hAnsi="Times New Roman" w:cs="Times New Roman"/>
              <w:i/>
              <w:iCs/>
              <w:color w:val="000000"/>
              <w:sz w:val="26"/>
              <w:szCs w:val="26"/>
            </w:rPr>
            <w:t>Stem Cell Research and Therapy</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15</w:t>
          </w:r>
          <w:r w:rsidRPr="007E2DA8">
            <w:rPr>
              <w:rFonts w:ascii="Times New Roman" w:eastAsia="Times New Roman" w:hAnsi="Times New Roman" w:cs="Times New Roman"/>
              <w:color w:val="000000"/>
              <w:sz w:val="26"/>
              <w:szCs w:val="26"/>
            </w:rPr>
            <w:t>(1), 1–19. https://doi.org/10.1186/S13287-024-03767-4/FIGURES/7</w:t>
          </w:r>
        </w:p>
        <w:p w14:paraId="2D57DB07" w14:textId="77777777" w:rsidR="00136252" w:rsidRPr="007E2DA8" w:rsidRDefault="00136252" w:rsidP="009D2EDF">
          <w:pPr>
            <w:autoSpaceDE w:val="0"/>
            <w:autoSpaceDN w:val="0"/>
            <w:spacing w:line="312" w:lineRule="auto"/>
            <w:ind w:hanging="480"/>
            <w:jc w:val="both"/>
            <w:divId w:val="808936873"/>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lastRenderedPageBreak/>
            <w:t xml:space="preserve">Duncan, J. L., Ratnam, K., Birch, D. G., Sundquist, S. M., Lucero, A. S., Zhang, Y., Meltzer, M., Smaoui, N., &amp; Roorda, A. (2011). Abnormal Cone Structure in Foveal Schisis Cavities in X-Linked Retinoschisis from Mutations in Exon 6 of the RS1 Gene. </w:t>
          </w:r>
          <w:r w:rsidRPr="007E2DA8">
            <w:rPr>
              <w:rFonts w:ascii="Times New Roman" w:eastAsia="Times New Roman" w:hAnsi="Times New Roman" w:cs="Times New Roman"/>
              <w:i/>
              <w:iCs/>
              <w:color w:val="000000"/>
              <w:sz w:val="26"/>
              <w:szCs w:val="26"/>
            </w:rPr>
            <w:t>Investigative Ophthalmology &amp; Visual Science</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52</w:t>
          </w:r>
          <w:r w:rsidRPr="007E2DA8">
            <w:rPr>
              <w:rFonts w:ascii="Times New Roman" w:eastAsia="Times New Roman" w:hAnsi="Times New Roman" w:cs="Times New Roman"/>
              <w:color w:val="000000"/>
              <w:sz w:val="26"/>
              <w:szCs w:val="26"/>
            </w:rPr>
            <w:t>(13), 9614–9623. https://doi.org/10.1167/IOVS.11-8600</w:t>
          </w:r>
        </w:p>
        <w:p w14:paraId="1E7A6008" w14:textId="77777777" w:rsidR="00136252" w:rsidRPr="007E2DA8" w:rsidRDefault="00136252" w:rsidP="009D2EDF">
          <w:pPr>
            <w:autoSpaceDE w:val="0"/>
            <w:autoSpaceDN w:val="0"/>
            <w:spacing w:line="312" w:lineRule="auto"/>
            <w:ind w:hanging="480"/>
            <w:jc w:val="both"/>
            <w:divId w:val="1253199514"/>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Dyka, F. M., Wu, W. W. H., Pfeifer, T. A., Molday, L. L., Grigliatti, T. A., &amp; Molday, R. S. (2008). Characterization and Purification of the Discoidin Domain Containing Protein Retinoschisin (RS1) and Its Interaction with Galactose. </w:t>
          </w:r>
          <w:r w:rsidRPr="007E2DA8">
            <w:rPr>
              <w:rFonts w:ascii="Times New Roman" w:eastAsia="Times New Roman" w:hAnsi="Times New Roman" w:cs="Times New Roman"/>
              <w:i/>
              <w:iCs/>
              <w:color w:val="000000"/>
              <w:sz w:val="26"/>
              <w:szCs w:val="26"/>
            </w:rPr>
            <w:t>Biochemistry</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47</w:t>
          </w:r>
          <w:r w:rsidRPr="007E2DA8">
            <w:rPr>
              <w:rFonts w:ascii="Times New Roman" w:eastAsia="Times New Roman" w:hAnsi="Times New Roman" w:cs="Times New Roman"/>
              <w:color w:val="000000"/>
              <w:sz w:val="26"/>
              <w:szCs w:val="26"/>
            </w:rPr>
            <w:t>(35), 9098. https://doi.org/10.1021/BI800938G</w:t>
          </w:r>
        </w:p>
        <w:p w14:paraId="57C2C721" w14:textId="77777777" w:rsidR="00136252" w:rsidRPr="007E2DA8" w:rsidRDefault="00136252" w:rsidP="009D2EDF">
          <w:pPr>
            <w:autoSpaceDE w:val="0"/>
            <w:autoSpaceDN w:val="0"/>
            <w:spacing w:line="312" w:lineRule="auto"/>
            <w:ind w:hanging="480"/>
            <w:jc w:val="both"/>
            <w:divId w:val="751901306"/>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Eren, K., Taktakoğlu, N., &amp; Pirim, I. (2022). DNA Sequencing Methods: From Past to Present. </w:t>
          </w:r>
          <w:r w:rsidRPr="007E2DA8">
            <w:rPr>
              <w:rFonts w:ascii="Times New Roman" w:eastAsia="Times New Roman" w:hAnsi="Times New Roman" w:cs="Times New Roman"/>
              <w:i/>
              <w:iCs/>
              <w:color w:val="000000"/>
              <w:sz w:val="26"/>
              <w:szCs w:val="26"/>
            </w:rPr>
            <w:t>The Eurasian Journal of Medicine</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54</w:t>
          </w:r>
          <w:r w:rsidRPr="007E2DA8">
            <w:rPr>
              <w:rFonts w:ascii="Times New Roman" w:eastAsia="Times New Roman" w:hAnsi="Times New Roman" w:cs="Times New Roman"/>
              <w:color w:val="000000"/>
              <w:sz w:val="26"/>
              <w:szCs w:val="26"/>
            </w:rPr>
            <w:t>(Suppl 1), S47. https://doi.org/10.5152/EURASIANJMED.2022.22280</w:t>
          </w:r>
        </w:p>
        <w:p w14:paraId="665E2DFA" w14:textId="77777777" w:rsidR="00136252" w:rsidRPr="007E2DA8" w:rsidRDefault="00136252" w:rsidP="009D2EDF">
          <w:pPr>
            <w:autoSpaceDE w:val="0"/>
            <w:autoSpaceDN w:val="0"/>
            <w:spacing w:line="312" w:lineRule="auto"/>
            <w:ind w:hanging="480"/>
            <w:jc w:val="both"/>
            <w:divId w:val="1844200705"/>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Etikan, I., Abubakar Musa, S., &amp; Sunusi Alkassim, R. (2016). Comparison of Convenience Sampling and Purposive Sampling. </w:t>
          </w:r>
          <w:r w:rsidRPr="007E2DA8">
            <w:rPr>
              <w:rFonts w:ascii="Times New Roman" w:eastAsia="Times New Roman" w:hAnsi="Times New Roman" w:cs="Times New Roman"/>
              <w:i/>
              <w:iCs/>
              <w:color w:val="000000"/>
              <w:sz w:val="26"/>
              <w:szCs w:val="26"/>
            </w:rPr>
            <w:t>American Journal of Theoretical and Applied Statistics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5</w:t>
          </w:r>
          <w:r w:rsidRPr="007E2DA8">
            <w:rPr>
              <w:rFonts w:ascii="Times New Roman" w:eastAsia="Times New Roman" w:hAnsi="Times New Roman" w:cs="Times New Roman"/>
              <w:color w:val="000000"/>
              <w:sz w:val="26"/>
              <w:szCs w:val="26"/>
            </w:rPr>
            <w:t>(1), 1–4. https://doi.org/10.11648/j.ajtas.20160501.11</w:t>
          </w:r>
        </w:p>
        <w:p w14:paraId="4616CCBA" w14:textId="77777777" w:rsidR="00136252" w:rsidRPr="007E2DA8" w:rsidRDefault="00136252" w:rsidP="009D2EDF">
          <w:pPr>
            <w:autoSpaceDE w:val="0"/>
            <w:autoSpaceDN w:val="0"/>
            <w:spacing w:line="312" w:lineRule="auto"/>
            <w:ind w:hanging="480"/>
            <w:jc w:val="both"/>
            <w:divId w:val="1645088562"/>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Fenner, B. J., Russell, J. F., Drack, A. V., Dumitrescu, A. V., Sohn, E. H., Russell, S. R., Boldt, H. C., Affatigato, L. M., Hoffmann, J. M., Andorf, J. L., Stone, E. M., &amp; Han, I. C. (2023). Long-term functional and structural outcomes in X-linked retinoschisis: implications for clinical trials. </w:t>
          </w:r>
          <w:r w:rsidRPr="007E2DA8">
            <w:rPr>
              <w:rFonts w:ascii="Times New Roman" w:eastAsia="Times New Roman" w:hAnsi="Times New Roman" w:cs="Times New Roman"/>
              <w:i/>
              <w:iCs/>
              <w:color w:val="000000"/>
              <w:sz w:val="26"/>
              <w:szCs w:val="26"/>
            </w:rPr>
            <w:t>Frontiers in Medicine</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10</w:t>
          </w:r>
          <w:r w:rsidRPr="007E2DA8">
            <w:rPr>
              <w:rFonts w:ascii="Times New Roman" w:eastAsia="Times New Roman" w:hAnsi="Times New Roman" w:cs="Times New Roman"/>
              <w:color w:val="000000"/>
              <w:sz w:val="26"/>
              <w:szCs w:val="26"/>
            </w:rPr>
            <w:t>, 1204095. https://doi.org/10.3389/FMED.2023.1204095/BIBTEX</w:t>
          </w:r>
        </w:p>
        <w:p w14:paraId="73B8CD8A" w14:textId="77777777" w:rsidR="00136252" w:rsidRPr="007E2DA8" w:rsidRDefault="00136252" w:rsidP="009D2EDF">
          <w:pPr>
            <w:autoSpaceDE w:val="0"/>
            <w:autoSpaceDN w:val="0"/>
            <w:spacing w:line="312" w:lineRule="auto"/>
            <w:ind w:hanging="480"/>
            <w:jc w:val="both"/>
            <w:divId w:val="1053969962"/>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Fuentes, J. J., Volpinl, V., Fernandez-toral, F., Coto, E., &amp; Estlvlll, X. (1993). Identification of two new missense mutations (K58N and R121Q) in the Norrie disease (ND) gene in two Spanish families. </w:t>
          </w:r>
          <w:r w:rsidRPr="007E2DA8">
            <w:rPr>
              <w:rFonts w:ascii="Times New Roman" w:eastAsia="Times New Roman" w:hAnsi="Times New Roman" w:cs="Times New Roman"/>
              <w:i/>
              <w:iCs/>
              <w:color w:val="000000"/>
              <w:sz w:val="26"/>
              <w:szCs w:val="26"/>
            </w:rPr>
            <w:t>Human Molecular Genetics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2</w:t>
          </w:r>
          <w:r w:rsidRPr="007E2DA8">
            <w:rPr>
              <w:rFonts w:ascii="Times New Roman" w:eastAsia="Times New Roman" w:hAnsi="Times New Roman" w:cs="Times New Roman"/>
              <w:color w:val="000000"/>
              <w:sz w:val="26"/>
              <w:szCs w:val="26"/>
            </w:rPr>
            <w:t>(11), 1953–1955. https://doi.org/10.1093/HMG/2.11.1953</w:t>
          </w:r>
        </w:p>
        <w:p w14:paraId="13B21C66" w14:textId="77777777" w:rsidR="00136252" w:rsidRPr="007E2DA8" w:rsidRDefault="00136252" w:rsidP="009D2EDF">
          <w:pPr>
            <w:autoSpaceDE w:val="0"/>
            <w:autoSpaceDN w:val="0"/>
            <w:spacing w:line="312" w:lineRule="auto"/>
            <w:ind w:hanging="480"/>
            <w:jc w:val="both"/>
            <w:divId w:val="1278490680"/>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Garafalo, A. V., Cideciyan, A. V., Héon, E., Sheplock, R., Pearson, A., WeiYang Yu, C., Sumaroka, A., Aguirre, G. D., &amp; Jacobson, S. G. (2020). Progress in treating inherited retinal diseases: Early subretinal gene therapy clinical trials and candidates for future initiatives. </w:t>
          </w:r>
          <w:r w:rsidRPr="007E2DA8">
            <w:rPr>
              <w:rFonts w:ascii="Times New Roman" w:eastAsia="Times New Roman" w:hAnsi="Times New Roman" w:cs="Times New Roman"/>
              <w:i/>
              <w:iCs/>
              <w:color w:val="000000"/>
              <w:sz w:val="26"/>
              <w:szCs w:val="26"/>
            </w:rPr>
            <w:t>Progress in Retinal and Eye Research</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77</w:t>
          </w:r>
          <w:r w:rsidRPr="007E2DA8">
            <w:rPr>
              <w:rFonts w:ascii="Times New Roman" w:eastAsia="Times New Roman" w:hAnsi="Times New Roman" w:cs="Times New Roman"/>
              <w:color w:val="000000"/>
              <w:sz w:val="26"/>
              <w:szCs w:val="26"/>
            </w:rPr>
            <w:t>, 100827. https://doi.org/10.1016/J.PRETEYERES.2019.100827</w:t>
          </w:r>
        </w:p>
        <w:p w14:paraId="32F832DF" w14:textId="77777777" w:rsidR="00136252" w:rsidRPr="007E2DA8" w:rsidRDefault="00136252" w:rsidP="009D2EDF">
          <w:pPr>
            <w:autoSpaceDE w:val="0"/>
            <w:autoSpaceDN w:val="0"/>
            <w:spacing w:line="312" w:lineRule="auto"/>
            <w:ind w:hanging="480"/>
            <w:jc w:val="both"/>
            <w:divId w:val="273637440"/>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lastRenderedPageBreak/>
            <w:t xml:space="preserve">Garrido-Cardenas, J. A., Garcia-Maroto, F., Alvarez-Bermejo, J. A., &amp; Manzano-Agugliaro, F. (2017). DNA Sequencing Sensors: An Overview. </w:t>
          </w:r>
          <w:r w:rsidRPr="007E2DA8">
            <w:rPr>
              <w:rFonts w:ascii="Times New Roman" w:eastAsia="Times New Roman" w:hAnsi="Times New Roman" w:cs="Times New Roman"/>
              <w:i/>
              <w:iCs/>
              <w:color w:val="000000"/>
              <w:sz w:val="26"/>
              <w:szCs w:val="26"/>
            </w:rPr>
            <w:t>Sensors (Basel, Switzerland)</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17</w:t>
          </w:r>
          <w:r w:rsidRPr="007E2DA8">
            <w:rPr>
              <w:rFonts w:ascii="Times New Roman" w:eastAsia="Times New Roman" w:hAnsi="Times New Roman" w:cs="Times New Roman"/>
              <w:color w:val="000000"/>
              <w:sz w:val="26"/>
              <w:szCs w:val="26"/>
            </w:rPr>
            <w:t>(3), 588. https://doi.org/10.3390/S17030588</w:t>
          </w:r>
        </w:p>
        <w:p w14:paraId="76C4693A" w14:textId="77777777" w:rsidR="00136252" w:rsidRPr="007E2DA8" w:rsidRDefault="00136252" w:rsidP="009D2EDF">
          <w:pPr>
            <w:autoSpaceDE w:val="0"/>
            <w:autoSpaceDN w:val="0"/>
            <w:spacing w:line="312" w:lineRule="auto"/>
            <w:ind w:hanging="480"/>
            <w:jc w:val="both"/>
            <w:divId w:val="847325833"/>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Gelatt, K. N. . (2021). </w:t>
          </w:r>
          <w:r w:rsidRPr="007E2DA8">
            <w:rPr>
              <w:rFonts w:ascii="Times New Roman" w:eastAsia="Times New Roman" w:hAnsi="Times New Roman" w:cs="Times New Roman"/>
              <w:i/>
              <w:iCs/>
              <w:color w:val="000000"/>
              <w:sz w:val="26"/>
              <w:szCs w:val="26"/>
            </w:rPr>
            <w:t>Veterinary ophthalmology</w:t>
          </w:r>
          <w:r w:rsidRPr="007E2DA8">
            <w:rPr>
              <w:rFonts w:ascii="Times New Roman" w:eastAsia="Times New Roman" w:hAnsi="Times New Roman" w:cs="Times New Roman"/>
              <w:color w:val="000000"/>
              <w:sz w:val="26"/>
              <w:szCs w:val="26"/>
            </w:rPr>
            <w:t>. https://books.google.com/books/about/Veterinary_Ophthalmology.html?hl=vi&amp;id=g80cEAAAQBAJ</w:t>
          </w:r>
        </w:p>
        <w:p w14:paraId="6805DC91" w14:textId="77777777" w:rsidR="00136252" w:rsidRPr="007E2DA8" w:rsidRDefault="00136252" w:rsidP="009D2EDF">
          <w:pPr>
            <w:autoSpaceDE w:val="0"/>
            <w:autoSpaceDN w:val="0"/>
            <w:spacing w:line="312" w:lineRule="auto"/>
            <w:ind w:hanging="480"/>
            <w:jc w:val="both"/>
            <w:divId w:val="1420524380"/>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Georgiou, M., Finocchio, L., Fujinami, K., Fujinami-Yokokawa, Y., Virgili, G., Mahroo, O. A., Webster, A. R., &amp; Michaelides, M. (2022). X-Linked Retinoschisis: Deep Phenotyping and Genetic Characterization. </w:t>
          </w:r>
          <w:r w:rsidRPr="007E2DA8">
            <w:rPr>
              <w:rFonts w:ascii="Times New Roman" w:eastAsia="Times New Roman" w:hAnsi="Times New Roman" w:cs="Times New Roman"/>
              <w:i/>
              <w:iCs/>
              <w:color w:val="000000"/>
              <w:sz w:val="26"/>
              <w:szCs w:val="26"/>
            </w:rPr>
            <w:t>Ophthalmology</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129</w:t>
          </w:r>
          <w:r w:rsidRPr="007E2DA8">
            <w:rPr>
              <w:rFonts w:ascii="Times New Roman" w:eastAsia="Times New Roman" w:hAnsi="Times New Roman" w:cs="Times New Roman"/>
              <w:color w:val="000000"/>
              <w:sz w:val="26"/>
              <w:szCs w:val="26"/>
            </w:rPr>
            <w:t>(5), 542–551. https://doi.org/10.1016/J.OPHTHA.2021.11.019</w:t>
          </w:r>
        </w:p>
        <w:p w14:paraId="43EB8250" w14:textId="77777777" w:rsidR="00136252" w:rsidRPr="007E2DA8" w:rsidRDefault="00136252" w:rsidP="009D2EDF">
          <w:pPr>
            <w:autoSpaceDE w:val="0"/>
            <w:autoSpaceDN w:val="0"/>
            <w:spacing w:line="312" w:lineRule="auto"/>
            <w:ind w:hanging="480"/>
            <w:jc w:val="both"/>
            <w:divId w:val="1658454539"/>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Goh, G., &amp; Choi, M. (2012). Application of Whole Exome Sequencing to Identify Disease-Causing Variants in Inherited Human Diseases. </w:t>
          </w:r>
          <w:r w:rsidRPr="007E2DA8">
            <w:rPr>
              <w:rFonts w:ascii="Times New Roman" w:eastAsia="Times New Roman" w:hAnsi="Times New Roman" w:cs="Times New Roman"/>
              <w:i/>
              <w:iCs/>
              <w:color w:val="000000"/>
              <w:sz w:val="26"/>
              <w:szCs w:val="26"/>
            </w:rPr>
            <w:t>Genomics &amp; Informatics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10</w:t>
          </w:r>
          <w:r w:rsidRPr="007E2DA8">
            <w:rPr>
              <w:rFonts w:ascii="Times New Roman" w:eastAsia="Times New Roman" w:hAnsi="Times New Roman" w:cs="Times New Roman"/>
              <w:color w:val="000000"/>
              <w:sz w:val="26"/>
              <w:szCs w:val="26"/>
            </w:rPr>
            <w:t>(4), 214. https://doi.org/10.5808/GI.2012.10.4.214</w:t>
          </w:r>
        </w:p>
        <w:p w14:paraId="3CF31686" w14:textId="77777777" w:rsidR="00136252" w:rsidRPr="007E2DA8" w:rsidRDefault="00136252" w:rsidP="009D2EDF">
          <w:pPr>
            <w:autoSpaceDE w:val="0"/>
            <w:autoSpaceDN w:val="0"/>
            <w:spacing w:line="312" w:lineRule="auto"/>
            <w:ind w:hanging="480"/>
            <w:jc w:val="both"/>
            <w:divId w:val="1762144177"/>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Gong, Y., Liu, Z., Zhang, X., Shen, S., Xu, Q., Zhao, H., Shang, J., Li, W., Wang, Y., Chen, J., Liu, X., &amp; Zheng, Q. Y. (2022). Endolymphatic Hydrop Phenotype in Familial Norrie Disease Caused by Large Fragment Deletion of NDP. </w:t>
          </w:r>
          <w:r w:rsidRPr="007E2DA8">
            <w:rPr>
              <w:rFonts w:ascii="Times New Roman" w:eastAsia="Times New Roman" w:hAnsi="Times New Roman" w:cs="Times New Roman"/>
              <w:i/>
              <w:iCs/>
              <w:color w:val="000000"/>
              <w:sz w:val="26"/>
              <w:szCs w:val="26"/>
            </w:rPr>
            <w:t>Frontiers in Aging Neuroscience</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14</w:t>
          </w:r>
          <w:r w:rsidRPr="007E2DA8">
            <w:rPr>
              <w:rFonts w:ascii="Times New Roman" w:eastAsia="Times New Roman" w:hAnsi="Times New Roman" w:cs="Times New Roman"/>
              <w:color w:val="000000"/>
              <w:sz w:val="26"/>
              <w:szCs w:val="26"/>
            </w:rPr>
            <w:t>, 771328. https://doi.org/10.3389/FNAGI.2022.771328/BIBTEX</w:t>
          </w:r>
        </w:p>
        <w:p w14:paraId="54B3D5E4" w14:textId="77777777" w:rsidR="00136252" w:rsidRPr="007E2DA8" w:rsidRDefault="00136252" w:rsidP="009D2EDF">
          <w:pPr>
            <w:autoSpaceDE w:val="0"/>
            <w:autoSpaceDN w:val="0"/>
            <w:spacing w:line="312" w:lineRule="auto"/>
            <w:ind w:hanging="480"/>
            <w:jc w:val="both"/>
            <w:divId w:val="1220823188"/>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Guo, Q., Li, Y., Li, J., You, Y., Liu, C., Chen, K., Li, S., &amp; Lei, B. (2022). Phenotype Heterogeneity and the Association Between Visual Acuity and Outer Retinal Structure in a Cohort of Chinese X-Linked Juvenile Retinoschisis Patients. </w:t>
          </w:r>
          <w:r w:rsidRPr="007E2DA8">
            <w:rPr>
              <w:rFonts w:ascii="Times New Roman" w:eastAsia="Times New Roman" w:hAnsi="Times New Roman" w:cs="Times New Roman"/>
              <w:i/>
              <w:iCs/>
              <w:color w:val="000000"/>
              <w:sz w:val="26"/>
              <w:szCs w:val="26"/>
            </w:rPr>
            <w:t>Frontiers in Genetics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13</w:t>
          </w:r>
          <w:r w:rsidRPr="007E2DA8">
            <w:rPr>
              <w:rFonts w:ascii="Times New Roman" w:eastAsia="Times New Roman" w:hAnsi="Times New Roman" w:cs="Times New Roman"/>
              <w:color w:val="000000"/>
              <w:sz w:val="26"/>
              <w:szCs w:val="26"/>
            </w:rPr>
            <w:t>, 832814. https://doi.org/10.3389/FGENE.2022.832814/BIBTEX</w:t>
          </w:r>
        </w:p>
        <w:p w14:paraId="1221630C" w14:textId="77777777" w:rsidR="00136252" w:rsidRPr="007E2DA8" w:rsidRDefault="00136252" w:rsidP="009D2EDF">
          <w:pPr>
            <w:autoSpaceDE w:val="0"/>
            <w:autoSpaceDN w:val="0"/>
            <w:spacing w:line="312" w:lineRule="auto"/>
            <w:ind w:hanging="480"/>
            <w:jc w:val="both"/>
            <w:divId w:val="19667379"/>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Gupta, H., Malaichamy, S., Mallipatna, A., Murugan, S., Jeyabalan, N., Suresh Babu, V., Ghosh, Anuprita, Ghosh, Arkasubhra, Santhosh, S., Seshagiri, S., Ramprasad, V. L., &amp; Kumaramanickavel, G. (2021). Retinoblastoma genetics screening and clinical management. </w:t>
          </w:r>
          <w:r w:rsidRPr="007E2DA8">
            <w:rPr>
              <w:rFonts w:ascii="Times New Roman" w:eastAsia="Times New Roman" w:hAnsi="Times New Roman" w:cs="Times New Roman"/>
              <w:i/>
              <w:iCs/>
              <w:color w:val="000000"/>
              <w:sz w:val="26"/>
              <w:szCs w:val="26"/>
            </w:rPr>
            <w:t>BMC Medical Genomics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14</w:t>
          </w:r>
          <w:r w:rsidRPr="007E2DA8">
            <w:rPr>
              <w:rFonts w:ascii="Times New Roman" w:eastAsia="Times New Roman" w:hAnsi="Times New Roman" w:cs="Times New Roman"/>
              <w:color w:val="000000"/>
              <w:sz w:val="26"/>
              <w:szCs w:val="26"/>
            </w:rPr>
            <w:t>(1), 188. https://doi.org/10.1186/S12920-021-01034-6</w:t>
          </w:r>
        </w:p>
        <w:p w14:paraId="25E18752" w14:textId="77777777" w:rsidR="00136252" w:rsidRPr="007E2DA8" w:rsidRDefault="00136252" w:rsidP="009D2EDF">
          <w:pPr>
            <w:autoSpaceDE w:val="0"/>
            <w:autoSpaceDN w:val="0"/>
            <w:spacing w:line="312" w:lineRule="auto"/>
            <w:ind w:hanging="480"/>
            <w:jc w:val="both"/>
            <w:divId w:val="655106225"/>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Hahn, L. C., van Schooneveld, M. J., Wesseling, N. L., Florijn, R. J., ten Brink, J. B., Lissenberg-Witte, B. I., Strubbe, I., Meester-Smoor, M. A., Thiadens, A. A., Diederen, R. M., van Cauwenbergh, C., de Zaeytijd, J., Walraedt, S., de Baere, </w:t>
          </w:r>
          <w:r w:rsidRPr="007E2DA8">
            <w:rPr>
              <w:rFonts w:ascii="Times New Roman" w:eastAsia="Times New Roman" w:hAnsi="Times New Roman" w:cs="Times New Roman"/>
              <w:color w:val="000000"/>
              <w:sz w:val="26"/>
              <w:szCs w:val="26"/>
            </w:rPr>
            <w:lastRenderedPageBreak/>
            <w:t xml:space="preserve">E., Klaver, C. C. W., Ossewaarde-van Norel, J., van den Born, L. I., Hoyng, C. B., van Genderen, M. M., … Boon, C. J. F. (2022a). X-Linked Retinoschisis: Novel Clinical Observations and Genetic Spectrum in 340 Patients. </w:t>
          </w:r>
          <w:r w:rsidRPr="007E2DA8">
            <w:rPr>
              <w:rFonts w:ascii="Times New Roman" w:eastAsia="Times New Roman" w:hAnsi="Times New Roman" w:cs="Times New Roman"/>
              <w:i/>
              <w:iCs/>
              <w:color w:val="000000"/>
              <w:sz w:val="26"/>
              <w:szCs w:val="26"/>
            </w:rPr>
            <w:t>Ophthalmology</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129</w:t>
          </w:r>
          <w:r w:rsidRPr="007E2DA8">
            <w:rPr>
              <w:rFonts w:ascii="Times New Roman" w:eastAsia="Times New Roman" w:hAnsi="Times New Roman" w:cs="Times New Roman"/>
              <w:color w:val="000000"/>
              <w:sz w:val="26"/>
              <w:szCs w:val="26"/>
            </w:rPr>
            <w:t>(2), 191–202. https://doi.org/10.1016/J.OPHTHA.2021.09.021</w:t>
          </w:r>
        </w:p>
        <w:p w14:paraId="581124F6" w14:textId="77777777" w:rsidR="00136252" w:rsidRPr="007E2DA8" w:rsidRDefault="00136252" w:rsidP="009D2EDF">
          <w:pPr>
            <w:autoSpaceDE w:val="0"/>
            <w:autoSpaceDN w:val="0"/>
            <w:spacing w:line="312" w:lineRule="auto"/>
            <w:ind w:hanging="480"/>
            <w:jc w:val="both"/>
            <w:divId w:val="1327825651"/>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Hahn, L. C., van Schooneveld, M. J., Wesseling, N. L., Florijn, R. J., ten Brink, J. B., Lissenberg-Witte, B. I., Strubbe, I., Meester-Smoor, M. A., Thiadens, A. A., Diederen, R. M., van Cauwenbergh, C., de Zaeytijd, J., Walraedt, S., de Baere, E., Klaver, C. C. W., Ossewaarde-van Norel, J., van den Born, L. I., Hoyng, C. B., van Genderen, M. M., … Boon, C. J. F. (2022b). X-Linked Retinoschisis: Novel Clinical Observations and Genetic Spectrum in 340 Patients. </w:t>
          </w:r>
          <w:r w:rsidRPr="007E2DA8">
            <w:rPr>
              <w:rFonts w:ascii="Times New Roman" w:eastAsia="Times New Roman" w:hAnsi="Times New Roman" w:cs="Times New Roman"/>
              <w:i/>
              <w:iCs/>
              <w:color w:val="000000"/>
              <w:sz w:val="26"/>
              <w:szCs w:val="26"/>
            </w:rPr>
            <w:t>Ophthalmology</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129</w:t>
          </w:r>
          <w:r w:rsidRPr="007E2DA8">
            <w:rPr>
              <w:rFonts w:ascii="Times New Roman" w:eastAsia="Times New Roman" w:hAnsi="Times New Roman" w:cs="Times New Roman"/>
              <w:color w:val="000000"/>
              <w:sz w:val="26"/>
              <w:szCs w:val="26"/>
            </w:rPr>
            <w:t>(2), 191–202. https://doi.org/10.1016/j.ophtha.2021.09.021</w:t>
          </w:r>
        </w:p>
        <w:p w14:paraId="24C3D8D8" w14:textId="77777777" w:rsidR="00136252" w:rsidRPr="007E2DA8" w:rsidRDefault="00136252" w:rsidP="009D2EDF">
          <w:pPr>
            <w:autoSpaceDE w:val="0"/>
            <w:autoSpaceDN w:val="0"/>
            <w:spacing w:line="312" w:lineRule="auto"/>
            <w:ind w:hanging="480"/>
            <w:jc w:val="both"/>
            <w:divId w:val="1840461065"/>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Hayashi, Y., Chiang, H., Tian, C., Indzhykulian, A. A., &amp; Edge, A. S. B. (n.d.). </w:t>
          </w:r>
          <w:r w:rsidRPr="007E2DA8">
            <w:rPr>
              <w:rFonts w:ascii="Times New Roman" w:eastAsia="Times New Roman" w:hAnsi="Times New Roman" w:cs="Times New Roman"/>
              <w:i/>
              <w:iCs/>
              <w:color w:val="000000"/>
              <w:sz w:val="26"/>
              <w:szCs w:val="26"/>
            </w:rPr>
            <w:t>Norrie disease protein is essential for cochlear hair cell maturation</w:t>
          </w:r>
          <w:r w:rsidRPr="007E2DA8">
            <w:rPr>
              <w:rFonts w:ascii="Times New Roman" w:eastAsia="Times New Roman" w:hAnsi="Times New Roman" w:cs="Times New Roman"/>
              <w:color w:val="000000"/>
              <w:sz w:val="26"/>
              <w:szCs w:val="26"/>
            </w:rPr>
            <w:t>. https://doi.org/10.1073/pnas.2106369118/-/DCSupplemental</w:t>
          </w:r>
        </w:p>
        <w:p w14:paraId="0862AA64" w14:textId="77777777" w:rsidR="00136252" w:rsidRPr="007E2DA8" w:rsidRDefault="00136252" w:rsidP="009D2EDF">
          <w:pPr>
            <w:autoSpaceDE w:val="0"/>
            <w:autoSpaceDN w:val="0"/>
            <w:spacing w:line="312" w:lineRule="auto"/>
            <w:ind w:hanging="480"/>
            <w:jc w:val="both"/>
            <w:divId w:val="1534077471"/>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Heath Jeffery, R. C., Mukhtar, S. A., McAllister, I. L., Morgan, W. H., Mackey, D. A., &amp; Chen, F. K. (2021). Inherited retinal diseases are the most common cause of blindness in the working-age population in Australia. </w:t>
          </w:r>
          <w:r w:rsidRPr="007E2DA8">
            <w:rPr>
              <w:rFonts w:ascii="Times New Roman" w:eastAsia="Times New Roman" w:hAnsi="Times New Roman" w:cs="Times New Roman"/>
              <w:i/>
              <w:iCs/>
              <w:color w:val="000000"/>
              <w:sz w:val="26"/>
              <w:szCs w:val="26"/>
            </w:rPr>
            <w:t>Ophthalmic Genetics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42</w:t>
          </w:r>
          <w:r w:rsidRPr="007E2DA8">
            <w:rPr>
              <w:rFonts w:ascii="Times New Roman" w:eastAsia="Times New Roman" w:hAnsi="Times New Roman" w:cs="Times New Roman"/>
              <w:color w:val="000000"/>
              <w:sz w:val="26"/>
              <w:szCs w:val="26"/>
            </w:rPr>
            <w:t>(4), 431. https://doi.org/10.1080/13816810.2021.1913610</w:t>
          </w:r>
        </w:p>
        <w:p w14:paraId="4C2F8296" w14:textId="77777777" w:rsidR="00136252" w:rsidRPr="007E2DA8" w:rsidRDefault="00136252" w:rsidP="009D2EDF">
          <w:pPr>
            <w:autoSpaceDE w:val="0"/>
            <w:autoSpaceDN w:val="0"/>
            <w:spacing w:line="312" w:lineRule="auto"/>
            <w:ind w:hanging="480"/>
            <w:jc w:val="both"/>
            <w:divId w:val="475950820"/>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Hiraoka, M., Urakawa, Y., Kawai, K., Yoshida, A., Hosakawa, J., Takazawa, M., Inaba, A., Yokota, S., Hirami, Y., Takahashi, M., Ohara, O., Kurimoto, Y., &amp; Maeda, A. (2024). Copy number variant detection using next-generation sequencing in EYS-associated retinitis pigmentosa. </w:t>
          </w:r>
          <w:r w:rsidRPr="007E2DA8">
            <w:rPr>
              <w:rFonts w:ascii="Times New Roman" w:eastAsia="Times New Roman" w:hAnsi="Times New Roman" w:cs="Times New Roman"/>
              <w:i/>
              <w:iCs/>
              <w:color w:val="000000"/>
              <w:sz w:val="26"/>
              <w:szCs w:val="26"/>
            </w:rPr>
            <w:t>PLOS ONE</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19</w:t>
          </w:r>
          <w:r w:rsidRPr="007E2DA8">
            <w:rPr>
              <w:rFonts w:ascii="Times New Roman" w:eastAsia="Times New Roman" w:hAnsi="Times New Roman" w:cs="Times New Roman"/>
              <w:color w:val="000000"/>
              <w:sz w:val="26"/>
              <w:szCs w:val="26"/>
            </w:rPr>
            <w:t>(6), e0305812. https://doi.org/10.1371/JOURNAL.PONE.0305812</w:t>
          </w:r>
        </w:p>
        <w:p w14:paraId="55B1A08A" w14:textId="77777777" w:rsidR="00136252" w:rsidRPr="007E2DA8" w:rsidRDefault="00136252" w:rsidP="009D2EDF">
          <w:pPr>
            <w:autoSpaceDE w:val="0"/>
            <w:autoSpaceDN w:val="0"/>
            <w:spacing w:line="312" w:lineRule="auto"/>
            <w:ind w:hanging="480"/>
            <w:jc w:val="both"/>
            <w:divId w:val="1150173254"/>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Hiriyanna, K. T., Bingham, E. L., Yashar, B. M., Ayyagari, R., Fishman, G., Small, K. W., Weinberg, D. V, Weleber, R. G., Lewis, R. A., Andreasson, S., Richards, J. E., &amp; Sieving, P. A. (1999). Novel Mutations in XLRS1 Causing Retinoschisis, Including First Evidence of Putative Leader Sequence Change. </w:t>
          </w:r>
          <w:r w:rsidRPr="007E2DA8">
            <w:rPr>
              <w:rFonts w:ascii="Times New Roman" w:eastAsia="Times New Roman" w:hAnsi="Times New Roman" w:cs="Times New Roman"/>
              <w:i/>
              <w:iCs/>
              <w:color w:val="000000"/>
              <w:sz w:val="26"/>
              <w:szCs w:val="26"/>
            </w:rPr>
            <w:t>HUMAN MUTATION</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14</w:t>
          </w:r>
          <w:r w:rsidRPr="007E2DA8">
            <w:rPr>
              <w:rFonts w:ascii="Times New Roman" w:eastAsia="Times New Roman" w:hAnsi="Times New Roman" w:cs="Times New Roman"/>
              <w:color w:val="000000"/>
              <w:sz w:val="26"/>
              <w:szCs w:val="26"/>
            </w:rPr>
            <w:t>, 423–427. www.expasy.ch/</w:t>
          </w:r>
        </w:p>
        <w:p w14:paraId="1A68A521" w14:textId="77777777" w:rsidR="00136252" w:rsidRPr="007E2DA8" w:rsidRDefault="00136252" w:rsidP="009D2EDF">
          <w:pPr>
            <w:autoSpaceDE w:val="0"/>
            <w:autoSpaceDN w:val="0"/>
            <w:spacing w:line="312" w:lineRule="auto"/>
            <w:ind w:hanging="480"/>
            <w:jc w:val="both"/>
            <w:divId w:val="1229029079"/>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Hu, Q. R., Huang, L. Z., Chen, X. L., Xia, H. K., Li, T. Q., &amp; Li, X. X. (2017). Genetic analysis and clinical features of X-linked retinoschisis in Chinese patients. </w:t>
          </w:r>
          <w:r w:rsidRPr="007E2DA8">
            <w:rPr>
              <w:rFonts w:ascii="Times New Roman" w:eastAsia="Times New Roman" w:hAnsi="Times New Roman" w:cs="Times New Roman"/>
              <w:i/>
              <w:iCs/>
              <w:color w:val="000000"/>
              <w:sz w:val="26"/>
              <w:szCs w:val="26"/>
            </w:rPr>
            <w:t>Scientific Reports 2017 7:1</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7</w:t>
          </w:r>
          <w:r w:rsidRPr="007E2DA8">
            <w:rPr>
              <w:rFonts w:ascii="Times New Roman" w:eastAsia="Times New Roman" w:hAnsi="Times New Roman" w:cs="Times New Roman"/>
              <w:color w:val="000000"/>
              <w:sz w:val="26"/>
              <w:szCs w:val="26"/>
            </w:rPr>
            <w:t>(1), 1–9. https://doi.org/10.1038/srep44060</w:t>
          </w:r>
        </w:p>
        <w:p w14:paraId="3B93920B" w14:textId="77777777" w:rsidR="00136252" w:rsidRPr="007E2DA8" w:rsidRDefault="00136252" w:rsidP="009D2EDF">
          <w:pPr>
            <w:autoSpaceDE w:val="0"/>
            <w:autoSpaceDN w:val="0"/>
            <w:spacing w:line="312" w:lineRule="auto"/>
            <w:ind w:hanging="480"/>
            <w:jc w:val="both"/>
            <w:divId w:val="1823424502"/>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lastRenderedPageBreak/>
            <w:t xml:space="preserve">Huang, L., Zhang, L., Li, X., Lu, J., Sun, L., Chen, L., Ding, X., &amp; Li, Z. (2022). Ocular manifestations of Chinese patients with copy number variants in the NDP gene. </w:t>
          </w:r>
          <w:r w:rsidRPr="007E2DA8">
            <w:rPr>
              <w:rFonts w:ascii="Times New Roman" w:eastAsia="Times New Roman" w:hAnsi="Times New Roman" w:cs="Times New Roman"/>
              <w:i/>
              <w:iCs/>
              <w:color w:val="000000"/>
              <w:sz w:val="26"/>
              <w:szCs w:val="26"/>
            </w:rPr>
            <w:t>Molecular Vision</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28</w:t>
          </w:r>
          <w:r w:rsidRPr="007E2DA8">
            <w:rPr>
              <w:rFonts w:ascii="Times New Roman" w:eastAsia="Times New Roman" w:hAnsi="Times New Roman" w:cs="Times New Roman"/>
              <w:color w:val="000000"/>
              <w:sz w:val="26"/>
              <w:szCs w:val="26"/>
            </w:rPr>
            <w:t>, 29. https://pmc.ncbi.nlm.nih.gov/articles/PMC9108013/</w:t>
          </w:r>
        </w:p>
        <w:p w14:paraId="27568C89" w14:textId="77777777" w:rsidR="00136252" w:rsidRPr="007E2DA8" w:rsidRDefault="00136252" w:rsidP="009D2EDF">
          <w:pPr>
            <w:autoSpaceDE w:val="0"/>
            <w:autoSpaceDN w:val="0"/>
            <w:spacing w:line="312" w:lineRule="auto"/>
            <w:ind w:hanging="480"/>
            <w:jc w:val="both"/>
            <w:divId w:val="2042389463"/>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Huang, X. F., Tu, C. Sen, Xing, D. J., Gan, D. K., Xu, G. Z., &amp; Jin, Z. B. (2014). R102W mutation in the RS1 gene responsible for retinoschisis and recurrent glaucoma. </w:t>
          </w:r>
          <w:r w:rsidRPr="007E2DA8">
            <w:rPr>
              <w:rFonts w:ascii="Times New Roman" w:eastAsia="Times New Roman" w:hAnsi="Times New Roman" w:cs="Times New Roman"/>
              <w:i/>
              <w:iCs/>
              <w:color w:val="000000"/>
              <w:sz w:val="26"/>
              <w:szCs w:val="26"/>
            </w:rPr>
            <w:t>International Journal of Ophthalmology</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7</w:t>
          </w:r>
          <w:r w:rsidRPr="007E2DA8">
            <w:rPr>
              <w:rFonts w:ascii="Times New Roman" w:eastAsia="Times New Roman" w:hAnsi="Times New Roman" w:cs="Times New Roman"/>
              <w:color w:val="000000"/>
              <w:sz w:val="26"/>
              <w:szCs w:val="26"/>
            </w:rPr>
            <w:t>(1), 169. https://doi.org/10.3980/J.ISSN.2222-3959.2014.01.31</w:t>
          </w:r>
        </w:p>
        <w:p w14:paraId="3E5A23C2" w14:textId="77777777" w:rsidR="00136252" w:rsidRPr="007E2DA8" w:rsidRDefault="00136252" w:rsidP="009D2EDF">
          <w:pPr>
            <w:autoSpaceDE w:val="0"/>
            <w:autoSpaceDN w:val="0"/>
            <w:spacing w:line="312" w:lineRule="auto"/>
            <w:ind w:hanging="480"/>
            <w:jc w:val="both"/>
            <w:divId w:val="279730021"/>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Huang, X., Tian, M., Li, J., Cui, L., Li, M., &amp; Zhang, J. (2017). Next-generation sequencing reveals a novel NDP gene mutation in a Chinese family with Norrie disease. </w:t>
          </w:r>
          <w:r w:rsidRPr="007E2DA8">
            <w:rPr>
              <w:rFonts w:ascii="Times New Roman" w:eastAsia="Times New Roman" w:hAnsi="Times New Roman" w:cs="Times New Roman"/>
              <w:i/>
              <w:iCs/>
              <w:color w:val="000000"/>
              <w:sz w:val="26"/>
              <w:szCs w:val="26"/>
            </w:rPr>
            <w:t>Indian Journal of Ophthalmology</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65</w:t>
          </w:r>
          <w:r w:rsidRPr="007E2DA8">
            <w:rPr>
              <w:rFonts w:ascii="Times New Roman" w:eastAsia="Times New Roman" w:hAnsi="Times New Roman" w:cs="Times New Roman"/>
              <w:color w:val="000000"/>
              <w:sz w:val="26"/>
              <w:szCs w:val="26"/>
            </w:rPr>
            <w:t>(11), 1161. https://doi.org/10.4103/IJO.IJO_442_17</w:t>
          </w:r>
        </w:p>
        <w:p w14:paraId="231AA7F7" w14:textId="77777777" w:rsidR="00136252" w:rsidRPr="007E2DA8" w:rsidRDefault="00136252" w:rsidP="009D2EDF">
          <w:pPr>
            <w:autoSpaceDE w:val="0"/>
            <w:autoSpaceDN w:val="0"/>
            <w:spacing w:line="312" w:lineRule="auto"/>
            <w:ind w:hanging="480"/>
            <w:jc w:val="both"/>
            <w:divId w:val="1828201299"/>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Huopaniemi, L., Rantala, A., Forsius, H., Somer, M., De La Chapelle, A., &amp; Alitalo, T. (1999). Three widespread founder mutations contribute to high incidence of X-linked juvenile retinoschisis in Finland. </w:t>
          </w:r>
          <w:r w:rsidRPr="007E2DA8">
            <w:rPr>
              <w:rFonts w:ascii="Times New Roman" w:eastAsia="Times New Roman" w:hAnsi="Times New Roman" w:cs="Times New Roman"/>
              <w:i/>
              <w:iCs/>
              <w:color w:val="000000"/>
              <w:sz w:val="26"/>
              <w:szCs w:val="26"/>
            </w:rPr>
            <w:t>European Journal of Human Genetics : EJHG</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7</w:t>
          </w:r>
          <w:r w:rsidRPr="007E2DA8">
            <w:rPr>
              <w:rFonts w:ascii="Times New Roman" w:eastAsia="Times New Roman" w:hAnsi="Times New Roman" w:cs="Times New Roman"/>
              <w:color w:val="000000"/>
              <w:sz w:val="26"/>
              <w:szCs w:val="26"/>
            </w:rPr>
            <w:t>(3), 368–376. https://doi.org/10.1038/SJ.EJHG.5200300</w:t>
          </w:r>
        </w:p>
        <w:p w14:paraId="50AA6414" w14:textId="77777777" w:rsidR="00136252" w:rsidRPr="007E2DA8" w:rsidRDefault="00136252" w:rsidP="009D2EDF">
          <w:pPr>
            <w:autoSpaceDE w:val="0"/>
            <w:autoSpaceDN w:val="0"/>
            <w:spacing w:line="312" w:lineRule="auto"/>
            <w:ind w:hanging="480"/>
            <w:jc w:val="both"/>
            <w:divId w:val="394593521"/>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Iarossi, G., Bertelli, M., Maltese, P. E., Gusson, E., Marchini, G., Bruson, A., Benedetti, S., Volpetti, S., Catena, G., Buzzonetti, L., &amp; Ziccardi, L. (2017). Genotype-Phenotype Characterization of Novel Variants in Six Italian Patients with Familial Exudative Vitreoretinopathy. </w:t>
          </w:r>
          <w:r w:rsidRPr="007E2DA8">
            <w:rPr>
              <w:rFonts w:ascii="Times New Roman" w:eastAsia="Times New Roman" w:hAnsi="Times New Roman" w:cs="Times New Roman"/>
              <w:i/>
              <w:iCs/>
              <w:color w:val="000000"/>
              <w:sz w:val="26"/>
              <w:szCs w:val="26"/>
            </w:rPr>
            <w:t>Journal of Ophthalmology</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2017</w:t>
          </w:r>
          <w:r w:rsidRPr="007E2DA8">
            <w:rPr>
              <w:rFonts w:ascii="Times New Roman" w:eastAsia="Times New Roman" w:hAnsi="Times New Roman" w:cs="Times New Roman"/>
              <w:color w:val="000000"/>
              <w:sz w:val="26"/>
              <w:szCs w:val="26"/>
            </w:rPr>
            <w:t>, 3080245. https://doi.org/10.1155/2017/3080245</w:t>
          </w:r>
        </w:p>
        <w:p w14:paraId="33CE39B2" w14:textId="77777777" w:rsidR="00136252" w:rsidRPr="007E2DA8" w:rsidRDefault="00136252" w:rsidP="009D2EDF">
          <w:pPr>
            <w:autoSpaceDE w:val="0"/>
            <w:autoSpaceDN w:val="0"/>
            <w:spacing w:line="312" w:lineRule="auto"/>
            <w:ind w:hanging="480"/>
            <w:jc w:val="both"/>
            <w:divId w:val="42215840"/>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Iwata, T. (2022). Japan to Global Eye Genetics Consortium: Extending Research Collaboration for Inherited Eye Diseases. </w:t>
          </w:r>
          <w:r w:rsidRPr="007E2DA8">
            <w:rPr>
              <w:rFonts w:ascii="Times New Roman" w:eastAsia="Times New Roman" w:hAnsi="Times New Roman" w:cs="Times New Roman"/>
              <w:i/>
              <w:iCs/>
              <w:color w:val="000000"/>
              <w:sz w:val="26"/>
              <w:szCs w:val="26"/>
            </w:rPr>
            <w:t>Asia-Pacific Journal of Ophthalmology</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11</w:t>
          </w:r>
          <w:r w:rsidRPr="007E2DA8">
            <w:rPr>
              <w:rFonts w:ascii="Times New Roman" w:eastAsia="Times New Roman" w:hAnsi="Times New Roman" w:cs="Times New Roman"/>
              <w:color w:val="000000"/>
              <w:sz w:val="26"/>
              <w:szCs w:val="26"/>
            </w:rPr>
            <w:t>(4), 360–368. https://doi.org/10.1097/APO.0000000000000535</w:t>
          </w:r>
        </w:p>
        <w:p w14:paraId="098820C2" w14:textId="77777777" w:rsidR="00136252" w:rsidRPr="007E2DA8" w:rsidRDefault="00136252" w:rsidP="009D2EDF">
          <w:pPr>
            <w:autoSpaceDE w:val="0"/>
            <w:autoSpaceDN w:val="0"/>
            <w:spacing w:line="312" w:lineRule="auto"/>
            <w:ind w:hanging="480"/>
            <w:jc w:val="both"/>
            <w:divId w:val="1483040233"/>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J Shetty, P. (2020). The Evolution of DNA Extraction Methods. </w:t>
          </w:r>
          <w:r w:rsidRPr="007E2DA8">
            <w:rPr>
              <w:rFonts w:ascii="Times New Roman" w:eastAsia="Times New Roman" w:hAnsi="Times New Roman" w:cs="Times New Roman"/>
              <w:i/>
              <w:iCs/>
              <w:color w:val="000000"/>
              <w:sz w:val="26"/>
              <w:szCs w:val="26"/>
            </w:rPr>
            <w:t>American Journal of Biomedical Science &amp; Research</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8</w:t>
          </w:r>
          <w:r w:rsidRPr="007E2DA8">
            <w:rPr>
              <w:rFonts w:ascii="Times New Roman" w:eastAsia="Times New Roman" w:hAnsi="Times New Roman" w:cs="Times New Roman"/>
              <w:color w:val="000000"/>
              <w:sz w:val="26"/>
              <w:szCs w:val="26"/>
            </w:rPr>
            <w:t>(1), 39–45. https://doi.org/10.34297/AJBSR.2020.08.001234</w:t>
          </w:r>
        </w:p>
        <w:p w14:paraId="465D63B4" w14:textId="77777777" w:rsidR="00136252" w:rsidRPr="007E2DA8" w:rsidRDefault="00136252" w:rsidP="009D2EDF">
          <w:pPr>
            <w:autoSpaceDE w:val="0"/>
            <w:autoSpaceDN w:val="0"/>
            <w:spacing w:line="312" w:lineRule="auto"/>
            <w:ind w:hanging="480"/>
            <w:jc w:val="both"/>
            <w:divId w:val="484123707"/>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Järvinen, M. A., Baraas, R. C., Majander, A., Backlund, M. P., Krootila, J., Paavo, M., Lindahl, P., Vasara, K., Sankila, E. M., Kivelä, T. T., &amp; Turunen, J. A. (2025). A retrospective longitudinal study of 52 Finnish patients with X-linked </w:t>
          </w:r>
          <w:r w:rsidRPr="007E2DA8">
            <w:rPr>
              <w:rFonts w:ascii="Times New Roman" w:eastAsia="Times New Roman" w:hAnsi="Times New Roman" w:cs="Times New Roman"/>
              <w:color w:val="000000"/>
              <w:sz w:val="26"/>
              <w:szCs w:val="26"/>
            </w:rPr>
            <w:lastRenderedPageBreak/>
            <w:t xml:space="preserve">retinoschisis. </w:t>
          </w:r>
          <w:r w:rsidRPr="007E2DA8">
            <w:rPr>
              <w:rFonts w:ascii="Times New Roman" w:eastAsia="Times New Roman" w:hAnsi="Times New Roman" w:cs="Times New Roman"/>
              <w:i/>
              <w:iCs/>
              <w:color w:val="000000"/>
              <w:sz w:val="26"/>
              <w:szCs w:val="26"/>
            </w:rPr>
            <w:t>Acta Ophthalmologica</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103</w:t>
          </w:r>
          <w:r w:rsidRPr="007E2DA8">
            <w:rPr>
              <w:rFonts w:ascii="Times New Roman" w:eastAsia="Times New Roman" w:hAnsi="Times New Roman" w:cs="Times New Roman"/>
              <w:color w:val="000000"/>
              <w:sz w:val="26"/>
              <w:szCs w:val="26"/>
            </w:rPr>
            <w:t>(2), 196–204. https://doi.org/10.1111/AOS.16776</w:t>
          </w:r>
        </w:p>
        <w:p w14:paraId="07C6D732" w14:textId="77777777" w:rsidR="00136252" w:rsidRPr="007E2DA8" w:rsidRDefault="00136252" w:rsidP="009D2EDF">
          <w:pPr>
            <w:autoSpaceDE w:val="0"/>
            <w:autoSpaceDN w:val="0"/>
            <w:spacing w:line="312" w:lineRule="auto"/>
            <w:ind w:hanging="480"/>
            <w:jc w:val="both"/>
            <w:divId w:val="1641958256"/>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Jespersgaard, C., Fang, M., Bertelsen, M., Dang, X., Jensen, H., Chen, Y., Bech, N., Dai, L., Rosenberg, T., Zhang, J., Møller, L. B., Tümer, Z., Brøndum-Nielsen, K., &amp; Grønskov, K. (2019). Molecular genetic analysis using targeted NGS analysis of 677 individuals with retinal dystrophy. </w:t>
          </w:r>
          <w:r w:rsidRPr="007E2DA8">
            <w:rPr>
              <w:rFonts w:ascii="Times New Roman" w:eastAsia="Times New Roman" w:hAnsi="Times New Roman" w:cs="Times New Roman"/>
              <w:i/>
              <w:iCs/>
              <w:color w:val="000000"/>
              <w:sz w:val="26"/>
              <w:szCs w:val="26"/>
            </w:rPr>
            <w:t>Scientific Reports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9</w:t>
          </w:r>
          <w:r w:rsidRPr="007E2DA8">
            <w:rPr>
              <w:rFonts w:ascii="Times New Roman" w:eastAsia="Times New Roman" w:hAnsi="Times New Roman" w:cs="Times New Roman"/>
              <w:color w:val="000000"/>
              <w:sz w:val="26"/>
              <w:szCs w:val="26"/>
            </w:rPr>
            <w:t>(1), 1219. https://doi.org/10.1038/S41598-018-38007-2</w:t>
          </w:r>
        </w:p>
        <w:p w14:paraId="723A54BB" w14:textId="77777777" w:rsidR="00136252" w:rsidRPr="007E2DA8" w:rsidRDefault="00136252" w:rsidP="009D2EDF">
          <w:pPr>
            <w:autoSpaceDE w:val="0"/>
            <w:autoSpaceDN w:val="0"/>
            <w:spacing w:line="312" w:lineRule="auto"/>
            <w:ind w:hanging="480"/>
            <w:jc w:val="both"/>
            <w:divId w:val="1721319448"/>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Jia, L. Y., &amp; Ma, K. (2021). Novel Norrie disease gene mutations in Chinese patients with familial exudative vitreoretinopathy. </w:t>
          </w:r>
          <w:r w:rsidRPr="007E2DA8">
            <w:rPr>
              <w:rFonts w:ascii="Times New Roman" w:eastAsia="Times New Roman" w:hAnsi="Times New Roman" w:cs="Times New Roman"/>
              <w:i/>
              <w:iCs/>
              <w:color w:val="000000"/>
              <w:sz w:val="26"/>
              <w:szCs w:val="26"/>
            </w:rPr>
            <w:t>BMC Ophthalmology</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21</w:t>
          </w:r>
          <w:r w:rsidRPr="007E2DA8">
            <w:rPr>
              <w:rFonts w:ascii="Times New Roman" w:eastAsia="Times New Roman" w:hAnsi="Times New Roman" w:cs="Times New Roman"/>
              <w:color w:val="000000"/>
              <w:sz w:val="26"/>
              <w:szCs w:val="26"/>
            </w:rPr>
            <w:t>(1), 84. https://doi.org/10.1186/S12886-021-01852-3</w:t>
          </w:r>
        </w:p>
        <w:p w14:paraId="42D17348" w14:textId="77777777" w:rsidR="00136252" w:rsidRPr="007E2DA8" w:rsidRDefault="00136252" w:rsidP="009D2EDF">
          <w:pPr>
            <w:autoSpaceDE w:val="0"/>
            <w:autoSpaceDN w:val="0"/>
            <w:spacing w:line="312" w:lineRule="auto"/>
            <w:ind w:hanging="480"/>
            <w:jc w:val="both"/>
            <w:divId w:val="302781762"/>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Karali, M., Testa, F., Di Iorio, V., Torella, A., Zeuli, R., Scarpato, M., Romano, F., Onore, M. E., Pizzo, M., Melillo, P., Brunetti-Pierri, R., Passerini, I., Pelo, E., Cremers, F. P. M., Esposito, G., Nigro, V., Simonelli, F., &amp; Banfi, S. (2022). Genetic epidemiology of inherited retinal diseases in a large patient cohort followed at a single center in Italy. </w:t>
          </w:r>
          <w:r w:rsidRPr="007E2DA8">
            <w:rPr>
              <w:rFonts w:ascii="Times New Roman" w:eastAsia="Times New Roman" w:hAnsi="Times New Roman" w:cs="Times New Roman"/>
              <w:i/>
              <w:iCs/>
              <w:color w:val="000000"/>
              <w:sz w:val="26"/>
              <w:szCs w:val="26"/>
            </w:rPr>
            <w:t>Scientific Reports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12</w:t>
          </w:r>
          <w:r w:rsidRPr="007E2DA8">
            <w:rPr>
              <w:rFonts w:ascii="Times New Roman" w:eastAsia="Times New Roman" w:hAnsi="Times New Roman" w:cs="Times New Roman"/>
              <w:color w:val="000000"/>
              <w:sz w:val="26"/>
              <w:szCs w:val="26"/>
            </w:rPr>
            <w:t>(1), 20815. https://doi.org/10.1038/S41598-022-24636-1</w:t>
          </w:r>
        </w:p>
        <w:p w14:paraId="784079FA" w14:textId="77777777" w:rsidR="00136252" w:rsidRPr="007E2DA8" w:rsidRDefault="00136252" w:rsidP="009D2EDF">
          <w:pPr>
            <w:autoSpaceDE w:val="0"/>
            <w:autoSpaceDN w:val="0"/>
            <w:spacing w:line="312" w:lineRule="auto"/>
            <w:ind w:hanging="480"/>
            <w:jc w:val="both"/>
            <w:divId w:val="1523084679"/>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Keith, C. G. (1966). Retinal cysts and retinoschisis. </w:t>
          </w:r>
          <w:r w:rsidRPr="007E2DA8">
            <w:rPr>
              <w:rFonts w:ascii="Times New Roman" w:eastAsia="Times New Roman" w:hAnsi="Times New Roman" w:cs="Times New Roman"/>
              <w:i/>
              <w:iCs/>
              <w:color w:val="000000"/>
              <w:sz w:val="26"/>
              <w:szCs w:val="26"/>
            </w:rPr>
            <w:t>The British Journal of Ophthalmology</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50</w:t>
          </w:r>
          <w:r w:rsidRPr="007E2DA8">
            <w:rPr>
              <w:rFonts w:ascii="Times New Roman" w:eastAsia="Times New Roman" w:hAnsi="Times New Roman" w:cs="Times New Roman"/>
              <w:color w:val="000000"/>
              <w:sz w:val="26"/>
              <w:szCs w:val="26"/>
            </w:rPr>
            <w:t>(11), 617. https://doi.org/10.1136/BJO.50.11.617</w:t>
          </w:r>
        </w:p>
        <w:p w14:paraId="5C947071" w14:textId="77777777" w:rsidR="00136252" w:rsidRPr="007E2DA8" w:rsidRDefault="00136252" w:rsidP="009D2EDF">
          <w:pPr>
            <w:autoSpaceDE w:val="0"/>
            <w:autoSpaceDN w:val="0"/>
            <w:spacing w:line="312" w:lineRule="auto"/>
            <w:ind w:hanging="480"/>
            <w:jc w:val="both"/>
            <w:divId w:val="1962607944"/>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Kiel, C., Biasella, F., Stöhr, H., Rating, P., Spital, G., Kellner, U., Hufendiek, K., Huchzermeyer, C., Jaegle, H., Ruether, K., &amp; Weber, B. H. F. (2024). 18-Years of single-centre DNA testing in over 7000 index cases with inherited retinal dystrophies and optic neuropathies. </w:t>
          </w:r>
          <w:r w:rsidRPr="007E2DA8">
            <w:rPr>
              <w:rFonts w:ascii="Times New Roman" w:eastAsia="Times New Roman" w:hAnsi="Times New Roman" w:cs="Times New Roman"/>
              <w:i/>
              <w:iCs/>
              <w:color w:val="000000"/>
              <w:sz w:val="26"/>
              <w:szCs w:val="26"/>
            </w:rPr>
            <w:t>Scientific Reports 2024 14:1</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14</w:t>
          </w:r>
          <w:r w:rsidRPr="007E2DA8">
            <w:rPr>
              <w:rFonts w:ascii="Times New Roman" w:eastAsia="Times New Roman" w:hAnsi="Times New Roman" w:cs="Times New Roman"/>
              <w:color w:val="000000"/>
              <w:sz w:val="26"/>
              <w:szCs w:val="26"/>
            </w:rPr>
            <w:t>(1), 25529-. https://doi.org/10.1038/s41598-024-77014-4</w:t>
          </w:r>
        </w:p>
        <w:p w14:paraId="45AA8C5F" w14:textId="77777777" w:rsidR="00136252" w:rsidRPr="007E2DA8" w:rsidRDefault="00136252" w:rsidP="009D2EDF">
          <w:pPr>
            <w:autoSpaceDE w:val="0"/>
            <w:autoSpaceDN w:val="0"/>
            <w:spacing w:line="312" w:lineRule="auto"/>
            <w:ind w:hanging="480"/>
            <w:jc w:val="both"/>
            <w:divId w:val="932398617"/>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Kim, L. S., Seiple, W., Fishman, G. A., &amp; Szlyk, J. P. (2007). Multifocal ERG findings in carriers of X-linked retinoschisis. </w:t>
          </w:r>
          <w:r w:rsidRPr="007E2DA8">
            <w:rPr>
              <w:rFonts w:ascii="Times New Roman" w:eastAsia="Times New Roman" w:hAnsi="Times New Roman" w:cs="Times New Roman"/>
              <w:i/>
              <w:iCs/>
              <w:color w:val="000000"/>
              <w:sz w:val="26"/>
              <w:szCs w:val="26"/>
            </w:rPr>
            <w:t>Documenta Ophthalmologica</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114</w:t>
          </w:r>
          <w:r w:rsidRPr="007E2DA8">
            <w:rPr>
              <w:rFonts w:ascii="Times New Roman" w:eastAsia="Times New Roman" w:hAnsi="Times New Roman" w:cs="Times New Roman"/>
              <w:color w:val="000000"/>
              <w:sz w:val="26"/>
              <w:szCs w:val="26"/>
            </w:rPr>
            <w:t>(1), 21–26. https://doi.org/10.1007/S10633-006-9034-9/FIGURES/3</w:t>
          </w:r>
        </w:p>
        <w:p w14:paraId="3AD7F2E0" w14:textId="77777777" w:rsidR="00136252" w:rsidRPr="007E2DA8" w:rsidRDefault="00136252" w:rsidP="009D2EDF">
          <w:pPr>
            <w:autoSpaceDE w:val="0"/>
            <w:autoSpaceDN w:val="0"/>
            <w:spacing w:line="312" w:lineRule="auto"/>
            <w:ind w:hanging="480"/>
            <w:jc w:val="both"/>
            <w:divId w:val="1895316212"/>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Kim, Y. J., Kim, Y. N., Yoon, Y. H., Seo, E. J., Seo, G. H., Keum, C., Lee, B. H., &amp; Lee, J. Y. (2021). Diverse genetic landscape of suspected retinitis pigmentosa in a large korean cohort. </w:t>
          </w:r>
          <w:r w:rsidRPr="007E2DA8">
            <w:rPr>
              <w:rFonts w:ascii="Times New Roman" w:eastAsia="Times New Roman" w:hAnsi="Times New Roman" w:cs="Times New Roman"/>
              <w:i/>
              <w:iCs/>
              <w:color w:val="000000"/>
              <w:sz w:val="26"/>
              <w:szCs w:val="26"/>
            </w:rPr>
            <w:t>Genes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12</w:t>
          </w:r>
          <w:r w:rsidRPr="007E2DA8">
            <w:rPr>
              <w:rFonts w:ascii="Times New Roman" w:eastAsia="Times New Roman" w:hAnsi="Times New Roman" w:cs="Times New Roman"/>
              <w:color w:val="000000"/>
              <w:sz w:val="26"/>
              <w:szCs w:val="26"/>
            </w:rPr>
            <w:t>(5), 675. https://doi.org/10.3390/GENES12050675/S1</w:t>
          </w:r>
        </w:p>
        <w:p w14:paraId="098D5777" w14:textId="77777777" w:rsidR="00136252" w:rsidRPr="007E2DA8" w:rsidRDefault="00136252" w:rsidP="009D2EDF">
          <w:pPr>
            <w:autoSpaceDE w:val="0"/>
            <w:autoSpaceDN w:val="0"/>
            <w:spacing w:line="312" w:lineRule="auto"/>
            <w:ind w:hanging="480"/>
            <w:jc w:val="both"/>
            <w:divId w:val="1028407876"/>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lastRenderedPageBreak/>
            <w:t xml:space="preserve">Kjellstrm, S., Vijayasarathy, C., Ponjavic, V., Sieving, P. A., &amp; Andréasson, S. (2010). Long-term 12 year follow-up of X-linked congenital retinoschisis. </w:t>
          </w:r>
          <w:r w:rsidRPr="007E2DA8">
            <w:rPr>
              <w:rFonts w:ascii="Times New Roman" w:eastAsia="Times New Roman" w:hAnsi="Times New Roman" w:cs="Times New Roman"/>
              <w:i/>
              <w:iCs/>
              <w:color w:val="000000"/>
              <w:sz w:val="26"/>
              <w:szCs w:val="26"/>
            </w:rPr>
            <w:t>Ophthalmic Genetics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31</w:t>
          </w:r>
          <w:r w:rsidRPr="007E2DA8">
            <w:rPr>
              <w:rFonts w:ascii="Times New Roman" w:eastAsia="Times New Roman" w:hAnsi="Times New Roman" w:cs="Times New Roman"/>
              <w:color w:val="000000"/>
              <w:sz w:val="26"/>
              <w:szCs w:val="26"/>
            </w:rPr>
            <w:t>(3), 114. https://doi.org/10.3109/13816810.2010.482555</w:t>
          </w:r>
        </w:p>
        <w:p w14:paraId="0E612CC7" w14:textId="77777777" w:rsidR="00136252" w:rsidRPr="007E2DA8" w:rsidRDefault="00136252" w:rsidP="009D2EDF">
          <w:pPr>
            <w:autoSpaceDE w:val="0"/>
            <w:autoSpaceDN w:val="0"/>
            <w:spacing w:line="312" w:lineRule="auto"/>
            <w:ind w:hanging="480"/>
            <w:jc w:val="both"/>
            <w:divId w:val="1773628996"/>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Kondo, H., Oku, K., Katagiri, S., Hayashi, T., Nakano, T., Iwata, A., Kuniyoshi, K., Kusaka, S., Hiyoshi, A., Uchio, E., Kondo, M., Oishi, N., Kameya, S., Mizota, A., Naoi, N., Ueno, S., Terasaki, H., Morimoto, T., Iwaki, M., … Iwata, T. (2019). Novel mutations in the RS1 gene in Japanese patients with X-linked congenital retinoschisis. </w:t>
          </w:r>
          <w:r w:rsidRPr="007E2DA8">
            <w:rPr>
              <w:rFonts w:ascii="Times New Roman" w:eastAsia="Times New Roman" w:hAnsi="Times New Roman" w:cs="Times New Roman"/>
              <w:i/>
              <w:iCs/>
              <w:color w:val="000000"/>
              <w:sz w:val="26"/>
              <w:szCs w:val="26"/>
            </w:rPr>
            <w:t>Human Genome Variation</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6</w:t>
          </w:r>
          <w:r w:rsidRPr="007E2DA8">
            <w:rPr>
              <w:rFonts w:ascii="Times New Roman" w:eastAsia="Times New Roman" w:hAnsi="Times New Roman" w:cs="Times New Roman"/>
              <w:color w:val="000000"/>
              <w:sz w:val="26"/>
              <w:szCs w:val="26"/>
            </w:rPr>
            <w:t>(1), 3. https://doi.org/10.1038/S41439-018-0034-6</w:t>
          </w:r>
        </w:p>
        <w:p w14:paraId="40FF78C7" w14:textId="77777777" w:rsidR="00136252" w:rsidRPr="007E2DA8" w:rsidRDefault="00136252" w:rsidP="009D2EDF">
          <w:pPr>
            <w:autoSpaceDE w:val="0"/>
            <w:autoSpaceDN w:val="0"/>
            <w:spacing w:line="312" w:lineRule="auto"/>
            <w:ind w:hanging="480"/>
            <w:jc w:val="both"/>
            <w:divId w:val="434979223"/>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Kooiker, M. J. G., van Gils, M. M., van der Zee, Y. J., Swarte, R. M. C., Smit, L. S., Loudon, S., van der Steen, S., Reiss, I. K. M., Pel, J. J. M., &amp; van der Steen, J. (2021). Early Screening of Visual Processing Dysfunctions in Children Born Very or Extremely Preterm. </w:t>
          </w:r>
          <w:r w:rsidRPr="007E2DA8">
            <w:rPr>
              <w:rFonts w:ascii="Times New Roman" w:eastAsia="Times New Roman" w:hAnsi="Times New Roman" w:cs="Times New Roman"/>
              <w:i/>
              <w:iCs/>
              <w:color w:val="000000"/>
              <w:sz w:val="26"/>
              <w:szCs w:val="26"/>
            </w:rPr>
            <w:t>Frontiers in Human Neuroscience</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15</w:t>
          </w:r>
          <w:r w:rsidRPr="007E2DA8">
            <w:rPr>
              <w:rFonts w:ascii="Times New Roman" w:eastAsia="Times New Roman" w:hAnsi="Times New Roman" w:cs="Times New Roman"/>
              <w:color w:val="000000"/>
              <w:sz w:val="26"/>
              <w:szCs w:val="26"/>
            </w:rPr>
            <w:t>, 729080. https://doi.org/10.3389/FNHUM.2021.729080/BIBTEX</w:t>
          </w:r>
        </w:p>
        <w:p w14:paraId="23C943C2" w14:textId="77777777" w:rsidR="00136252" w:rsidRPr="007E2DA8" w:rsidRDefault="00136252" w:rsidP="009D2EDF">
          <w:pPr>
            <w:autoSpaceDE w:val="0"/>
            <w:autoSpaceDN w:val="0"/>
            <w:spacing w:line="312" w:lineRule="auto"/>
            <w:ind w:hanging="480"/>
            <w:jc w:val="both"/>
            <w:divId w:val="1735738006"/>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Le, H. T. T., Tran, H. T., Nguyen, L. K., Doan, L. T., La, Q. N. K., Nguyen-Huu, T. H., &amp; Nguyen, H. H. (2025). The genetic profile of a neurofibromatosis type 1 Vietnamese patient with complicated pheochromocytomas and colorectal tumors. </w:t>
          </w:r>
          <w:r w:rsidRPr="007E2DA8">
            <w:rPr>
              <w:rFonts w:ascii="Times New Roman" w:eastAsia="Times New Roman" w:hAnsi="Times New Roman" w:cs="Times New Roman"/>
              <w:i/>
              <w:iCs/>
              <w:color w:val="000000"/>
              <w:sz w:val="26"/>
              <w:szCs w:val="26"/>
            </w:rPr>
            <w:t>Open Exploration 2019 4:</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4</w:t>
          </w:r>
          <w:r w:rsidRPr="007E2DA8">
            <w:rPr>
              <w:rFonts w:ascii="Times New Roman" w:eastAsia="Times New Roman" w:hAnsi="Times New Roman" w:cs="Times New Roman"/>
              <w:color w:val="000000"/>
              <w:sz w:val="26"/>
              <w:szCs w:val="26"/>
            </w:rPr>
            <w:t>, 1006102-. https://doi.org/10.37349/EN.2025.1006102</w:t>
          </w:r>
        </w:p>
        <w:p w14:paraId="7B393EAB" w14:textId="77777777" w:rsidR="00136252" w:rsidRPr="007E2DA8" w:rsidRDefault="00136252" w:rsidP="009D2EDF">
          <w:pPr>
            <w:autoSpaceDE w:val="0"/>
            <w:autoSpaceDN w:val="0"/>
            <w:spacing w:line="312" w:lineRule="auto"/>
            <w:ind w:hanging="480"/>
            <w:jc w:val="both"/>
            <w:divId w:val="359204513"/>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Le, V., Abdelmessih, G., Dailey, W. A., Pinnock, C., Jobczyk, V., Rashingkar, R., Drenser, K. A., &amp; Mitton, K. P. (2023a). Mechanisms Underlying Rare Inherited Pediatric Retinal Vascular Diseases: FEVR, Norrie Disease, Persistent Fetal Vascular Syndrome. </w:t>
          </w:r>
          <w:r w:rsidRPr="007E2DA8">
            <w:rPr>
              <w:rFonts w:ascii="Times New Roman" w:eastAsia="Times New Roman" w:hAnsi="Times New Roman" w:cs="Times New Roman"/>
              <w:i/>
              <w:iCs/>
              <w:color w:val="000000"/>
              <w:sz w:val="26"/>
              <w:szCs w:val="26"/>
            </w:rPr>
            <w:t>Cells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12</w:t>
          </w:r>
          <w:r w:rsidRPr="007E2DA8">
            <w:rPr>
              <w:rFonts w:ascii="Times New Roman" w:eastAsia="Times New Roman" w:hAnsi="Times New Roman" w:cs="Times New Roman"/>
              <w:color w:val="000000"/>
              <w:sz w:val="26"/>
              <w:szCs w:val="26"/>
            </w:rPr>
            <w:t>(21), 2579. https://doi.org/10.3390/CELLS12212579</w:t>
          </w:r>
        </w:p>
        <w:p w14:paraId="5E26141D" w14:textId="77777777" w:rsidR="00136252" w:rsidRPr="007E2DA8" w:rsidRDefault="00136252" w:rsidP="009D2EDF">
          <w:pPr>
            <w:autoSpaceDE w:val="0"/>
            <w:autoSpaceDN w:val="0"/>
            <w:spacing w:line="312" w:lineRule="auto"/>
            <w:ind w:hanging="480"/>
            <w:jc w:val="both"/>
            <w:divId w:val="1749766278"/>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Le, V., Abdelmessih, G., Dailey, W. A., Pinnock, C., Jobczyk, V., Rashingkar, R., Drenser, K. A., &amp; Mitton, K. P. (2023b). Mechanisms Underlying Rare Inherited Pediatric Retinal Vascular Diseases: FEVR, Norrie Disease, Persistent Fetal Vascular Syndrome. </w:t>
          </w:r>
          <w:r w:rsidRPr="007E2DA8">
            <w:rPr>
              <w:rFonts w:ascii="Times New Roman" w:eastAsia="Times New Roman" w:hAnsi="Times New Roman" w:cs="Times New Roman"/>
              <w:i/>
              <w:iCs/>
              <w:color w:val="000000"/>
              <w:sz w:val="26"/>
              <w:szCs w:val="26"/>
            </w:rPr>
            <w:t>Cells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12</w:t>
          </w:r>
          <w:r w:rsidRPr="007E2DA8">
            <w:rPr>
              <w:rFonts w:ascii="Times New Roman" w:eastAsia="Times New Roman" w:hAnsi="Times New Roman" w:cs="Times New Roman"/>
              <w:color w:val="000000"/>
              <w:sz w:val="26"/>
              <w:szCs w:val="26"/>
            </w:rPr>
            <w:t>(21), 2579. https://doi.org/10.3390/CELLS12212579</w:t>
          </w:r>
        </w:p>
        <w:p w14:paraId="75DE8F3F" w14:textId="77777777" w:rsidR="00136252" w:rsidRPr="007E2DA8" w:rsidRDefault="00136252" w:rsidP="009D2EDF">
          <w:pPr>
            <w:autoSpaceDE w:val="0"/>
            <w:autoSpaceDN w:val="0"/>
            <w:spacing w:line="312" w:lineRule="auto"/>
            <w:ind w:hanging="480"/>
            <w:jc w:val="both"/>
            <w:divId w:val="229582478"/>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Li, H., Li, Z., Wang, D., Chen, C., Chen, Z., Wang, J., Xu, C., &amp; Dong, X. (2022). Next-generation sequencing reveals a case of Norrie disease in a child with </w:t>
          </w:r>
          <w:r w:rsidRPr="007E2DA8">
            <w:rPr>
              <w:rFonts w:ascii="Times New Roman" w:eastAsia="Times New Roman" w:hAnsi="Times New Roman" w:cs="Times New Roman"/>
              <w:color w:val="000000"/>
              <w:sz w:val="26"/>
              <w:szCs w:val="26"/>
            </w:rPr>
            <w:lastRenderedPageBreak/>
            <w:t xml:space="preserve">bilateral ocular malformation. </w:t>
          </w:r>
          <w:r w:rsidRPr="007E2DA8">
            <w:rPr>
              <w:rFonts w:ascii="Times New Roman" w:eastAsia="Times New Roman" w:hAnsi="Times New Roman" w:cs="Times New Roman"/>
              <w:i/>
              <w:iCs/>
              <w:color w:val="000000"/>
              <w:sz w:val="26"/>
              <w:szCs w:val="26"/>
            </w:rPr>
            <w:t>Frontiers in Genetics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13</w:t>
          </w:r>
          <w:r w:rsidRPr="007E2DA8">
            <w:rPr>
              <w:rFonts w:ascii="Times New Roman" w:eastAsia="Times New Roman" w:hAnsi="Times New Roman" w:cs="Times New Roman"/>
              <w:color w:val="000000"/>
              <w:sz w:val="26"/>
              <w:szCs w:val="26"/>
            </w:rPr>
            <w:t>, 870232. https://doi.org/10.3389/FGENE.2022.870232/BIBTEX</w:t>
          </w:r>
        </w:p>
        <w:p w14:paraId="762A679C" w14:textId="77777777" w:rsidR="00136252" w:rsidRPr="007E2DA8" w:rsidRDefault="00136252" w:rsidP="009D2EDF">
          <w:pPr>
            <w:autoSpaceDE w:val="0"/>
            <w:autoSpaceDN w:val="0"/>
            <w:spacing w:line="312" w:lineRule="auto"/>
            <w:ind w:hanging="480"/>
            <w:jc w:val="both"/>
            <w:divId w:val="1350788905"/>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Liew, G., Michaelides, M., &amp; Bunce, C. (2014). A comparison of the causes of blindness certifications in England and Wales in working age adults (16–64 years), 1999–2000 with 2009–2010. </w:t>
          </w:r>
          <w:r w:rsidRPr="007E2DA8">
            <w:rPr>
              <w:rFonts w:ascii="Times New Roman" w:eastAsia="Times New Roman" w:hAnsi="Times New Roman" w:cs="Times New Roman"/>
              <w:i/>
              <w:iCs/>
              <w:color w:val="000000"/>
              <w:sz w:val="26"/>
              <w:szCs w:val="26"/>
            </w:rPr>
            <w:t>BMJ Open</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4</w:t>
          </w:r>
          <w:r w:rsidRPr="007E2DA8">
            <w:rPr>
              <w:rFonts w:ascii="Times New Roman" w:eastAsia="Times New Roman" w:hAnsi="Times New Roman" w:cs="Times New Roman"/>
              <w:color w:val="000000"/>
              <w:sz w:val="26"/>
              <w:szCs w:val="26"/>
            </w:rPr>
            <w:t>(2), e004015. https://doi.org/10.1136/BMJOPEN-2013-004015</w:t>
          </w:r>
        </w:p>
        <w:p w14:paraId="53D5B219" w14:textId="77777777" w:rsidR="00136252" w:rsidRPr="007E2DA8" w:rsidRDefault="00136252" w:rsidP="009D2EDF">
          <w:pPr>
            <w:autoSpaceDE w:val="0"/>
            <w:autoSpaceDN w:val="0"/>
            <w:spacing w:line="312" w:lineRule="auto"/>
            <w:ind w:hanging="480"/>
            <w:jc w:val="both"/>
            <w:divId w:val="1286809887"/>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Lin, S., Vermeirsch, S., Pontikos, N., Martin-Gutierrez, M. P., Daich Varela, M., Malka, S., Schiff, E., Knight, H., Wright, G., Jurkute, N., Simcoe, M. J., Yu-Wai-Man, P., Moosajee, M., Michaelides, M., Mahroo, O. A., Webster, A. R., &amp; Arno, G. (2024). Spectrum of Genetic Variants in the Most Common Genes Causing Inherited Retinal Disease in a Large Molecularly Characterized United Kingdom Cohort. </w:t>
          </w:r>
          <w:r w:rsidRPr="007E2DA8">
            <w:rPr>
              <w:rFonts w:ascii="Times New Roman" w:eastAsia="Times New Roman" w:hAnsi="Times New Roman" w:cs="Times New Roman"/>
              <w:i/>
              <w:iCs/>
              <w:color w:val="000000"/>
              <w:sz w:val="26"/>
              <w:szCs w:val="26"/>
            </w:rPr>
            <w:t>Ophthalmology Retina</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8</w:t>
          </w:r>
          <w:r w:rsidRPr="007E2DA8">
            <w:rPr>
              <w:rFonts w:ascii="Times New Roman" w:eastAsia="Times New Roman" w:hAnsi="Times New Roman" w:cs="Times New Roman"/>
              <w:color w:val="000000"/>
              <w:sz w:val="26"/>
              <w:szCs w:val="26"/>
            </w:rPr>
            <w:t>(7), 699–709. https://doi.org/10.1016/J.ORET.2024.01.012</w:t>
          </w:r>
        </w:p>
        <w:p w14:paraId="481E4E9C" w14:textId="77777777" w:rsidR="00136252" w:rsidRPr="007E2DA8" w:rsidRDefault="00136252" w:rsidP="009D2EDF">
          <w:pPr>
            <w:autoSpaceDE w:val="0"/>
            <w:autoSpaceDN w:val="0"/>
            <w:spacing w:line="312" w:lineRule="auto"/>
            <w:ind w:hanging="480"/>
            <w:jc w:val="both"/>
            <w:divId w:val="954753205"/>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Liu, X., Tao, T., Zhao, L., Li, G., &amp; Yang, L. (2021). Molecular diagnosis based on comprehensive genetic testing in 800 Chinese families with non-syndromic inherited retinal dystrophies. </w:t>
          </w:r>
          <w:r w:rsidRPr="007E2DA8">
            <w:rPr>
              <w:rFonts w:ascii="Times New Roman" w:eastAsia="Times New Roman" w:hAnsi="Times New Roman" w:cs="Times New Roman"/>
              <w:i/>
              <w:iCs/>
              <w:color w:val="000000"/>
              <w:sz w:val="26"/>
              <w:szCs w:val="26"/>
            </w:rPr>
            <w:t>Clinical and Experimental Ophthalmology</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49</w:t>
          </w:r>
          <w:r w:rsidRPr="007E2DA8">
            <w:rPr>
              <w:rFonts w:ascii="Times New Roman" w:eastAsia="Times New Roman" w:hAnsi="Times New Roman" w:cs="Times New Roman"/>
              <w:color w:val="000000"/>
              <w:sz w:val="26"/>
              <w:szCs w:val="26"/>
            </w:rPr>
            <w:t>(1), 46–59. https://doi.org/10.1111/CEO.13875</w:t>
          </w:r>
        </w:p>
        <w:p w14:paraId="4DBA953B" w14:textId="77777777" w:rsidR="00136252" w:rsidRPr="007E2DA8" w:rsidRDefault="00136252" w:rsidP="009D2EDF">
          <w:pPr>
            <w:autoSpaceDE w:val="0"/>
            <w:autoSpaceDN w:val="0"/>
            <w:spacing w:line="312" w:lineRule="auto"/>
            <w:ind w:hanging="480"/>
            <w:jc w:val="both"/>
            <w:divId w:val="155611232"/>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Lorenz, T. C. (2012). Polymerase Chain Reaction: Basic Protocol Plus Troubleshooting and Optimization Strategies. </w:t>
          </w:r>
          <w:r w:rsidRPr="007E2DA8">
            <w:rPr>
              <w:rFonts w:ascii="Times New Roman" w:eastAsia="Times New Roman" w:hAnsi="Times New Roman" w:cs="Times New Roman"/>
              <w:i/>
              <w:iCs/>
              <w:color w:val="000000"/>
              <w:sz w:val="26"/>
              <w:szCs w:val="26"/>
            </w:rPr>
            <w:t>Journal of Visualized Experiments : JoVE</w:t>
          </w:r>
          <w:r w:rsidRPr="007E2DA8">
            <w:rPr>
              <w:rFonts w:ascii="Times New Roman" w:eastAsia="Times New Roman" w:hAnsi="Times New Roman" w:cs="Times New Roman"/>
              <w:color w:val="000000"/>
              <w:sz w:val="26"/>
              <w:szCs w:val="26"/>
            </w:rPr>
            <w:t>, (63), 3998. https://doi.org/10.3791/3998</w:t>
          </w:r>
        </w:p>
        <w:p w14:paraId="09FBDB1E" w14:textId="77777777" w:rsidR="00136252" w:rsidRPr="007E2DA8" w:rsidRDefault="00136252" w:rsidP="009D2EDF">
          <w:pPr>
            <w:autoSpaceDE w:val="0"/>
            <w:autoSpaceDN w:val="0"/>
            <w:spacing w:line="312" w:lineRule="auto"/>
            <w:ind w:hanging="480"/>
            <w:jc w:val="both"/>
            <w:divId w:val="1287616082"/>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Luo, H. D., Pei, S. N., Wang, A. J., Yu, X. Q., Hu, H. J., Zeng, L., Wang, F. F., Jin, M., &amp; Zhang, X. (2023). A pedigree with retinitis pigmentosa and its concomitant ophthalmic diseases. </w:t>
          </w:r>
          <w:r w:rsidRPr="007E2DA8">
            <w:rPr>
              <w:rFonts w:ascii="Times New Roman" w:eastAsia="Times New Roman" w:hAnsi="Times New Roman" w:cs="Times New Roman"/>
              <w:i/>
              <w:iCs/>
              <w:color w:val="000000"/>
              <w:sz w:val="26"/>
              <w:szCs w:val="26"/>
            </w:rPr>
            <w:t>International Journal of Ophthalmology</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16</w:t>
          </w:r>
          <w:r w:rsidRPr="007E2DA8">
            <w:rPr>
              <w:rFonts w:ascii="Times New Roman" w:eastAsia="Times New Roman" w:hAnsi="Times New Roman" w:cs="Times New Roman"/>
              <w:color w:val="000000"/>
              <w:sz w:val="26"/>
              <w:szCs w:val="26"/>
            </w:rPr>
            <w:t>(12), 1962. https://doi.org/10.18240/IJO.2023.12.07</w:t>
          </w:r>
        </w:p>
        <w:p w14:paraId="1E11C9D8" w14:textId="77777777" w:rsidR="00136252" w:rsidRPr="007E2DA8" w:rsidRDefault="00136252" w:rsidP="009D2EDF">
          <w:pPr>
            <w:autoSpaceDE w:val="0"/>
            <w:autoSpaceDN w:val="0"/>
            <w:spacing w:line="312" w:lineRule="auto"/>
            <w:ind w:hanging="480"/>
            <w:jc w:val="both"/>
            <w:divId w:val="1787894583"/>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Luvisi, J. R., &amp; Blair, K. (2025). Familial Exudative Vitreoretinopathy (FEVR). </w:t>
          </w:r>
          <w:r w:rsidRPr="007E2DA8">
            <w:rPr>
              <w:rFonts w:ascii="Times New Roman" w:eastAsia="Times New Roman" w:hAnsi="Times New Roman" w:cs="Times New Roman"/>
              <w:i/>
              <w:iCs/>
              <w:color w:val="000000"/>
              <w:sz w:val="26"/>
              <w:szCs w:val="26"/>
            </w:rPr>
            <w:t>StatPearls</w:t>
          </w:r>
          <w:r w:rsidRPr="007E2DA8">
            <w:rPr>
              <w:rFonts w:ascii="Times New Roman" w:eastAsia="Times New Roman" w:hAnsi="Times New Roman" w:cs="Times New Roman"/>
              <w:color w:val="000000"/>
              <w:sz w:val="26"/>
              <w:szCs w:val="26"/>
            </w:rPr>
            <w:t>. https://www.ncbi.nlm.nih.gov/books/NBK614159/</w:t>
          </w:r>
        </w:p>
        <w:p w14:paraId="2B7922EF" w14:textId="77777777" w:rsidR="00136252" w:rsidRPr="007E2DA8" w:rsidRDefault="00136252" w:rsidP="009D2EDF">
          <w:pPr>
            <w:autoSpaceDE w:val="0"/>
            <w:autoSpaceDN w:val="0"/>
            <w:spacing w:line="312" w:lineRule="auto"/>
            <w:ind w:hanging="480"/>
            <w:jc w:val="both"/>
            <w:divId w:val="267348706"/>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Ma, T. H. T., Luong, T. L. A., Hoang, T. L., Nguyen, T. T. H., Vu, T. H., Tran, V. K., Nguyen, D. B., Trieu, T. S., Nguyen, H. H., Nong, V. H., &amp; Nguyen, D. T. (2021). Novel and very rare causative variants in the COL7A1 gene of Vietnamese patients with recessive dystrophic epidermolysis bullosa revealed by whole-</w:t>
          </w:r>
          <w:r w:rsidRPr="007E2DA8">
            <w:rPr>
              <w:rFonts w:ascii="Times New Roman" w:eastAsia="Times New Roman" w:hAnsi="Times New Roman" w:cs="Times New Roman"/>
              <w:color w:val="000000"/>
              <w:sz w:val="26"/>
              <w:szCs w:val="26"/>
            </w:rPr>
            <w:lastRenderedPageBreak/>
            <w:t xml:space="preserve">exome sequencing. </w:t>
          </w:r>
          <w:r w:rsidRPr="007E2DA8">
            <w:rPr>
              <w:rFonts w:ascii="Times New Roman" w:eastAsia="Times New Roman" w:hAnsi="Times New Roman" w:cs="Times New Roman"/>
              <w:i/>
              <w:iCs/>
              <w:color w:val="000000"/>
              <w:sz w:val="26"/>
              <w:szCs w:val="26"/>
            </w:rPr>
            <w:t>Molecular Genetics &amp; Genomic Medicine</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9</w:t>
          </w:r>
          <w:r w:rsidRPr="007E2DA8">
            <w:rPr>
              <w:rFonts w:ascii="Times New Roman" w:eastAsia="Times New Roman" w:hAnsi="Times New Roman" w:cs="Times New Roman"/>
              <w:color w:val="000000"/>
              <w:sz w:val="26"/>
              <w:szCs w:val="26"/>
            </w:rPr>
            <w:t>(8), e1748. https://doi.org/10.1002/MGG3.1748</w:t>
          </w:r>
        </w:p>
        <w:p w14:paraId="613DFEE4" w14:textId="77777777" w:rsidR="00136252" w:rsidRPr="007E2DA8" w:rsidRDefault="00136252" w:rsidP="009D2EDF">
          <w:pPr>
            <w:autoSpaceDE w:val="0"/>
            <w:autoSpaceDN w:val="0"/>
            <w:spacing w:line="312" w:lineRule="auto"/>
            <w:ind w:hanging="480"/>
            <w:jc w:val="both"/>
            <w:divId w:val="723337032"/>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Marmiroli, N., &amp; Maestri, E. (2025). Polymerase Chain Reaction (PCR). </w:t>
          </w:r>
          <w:r w:rsidRPr="007E2DA8">
            <w:rPr>
              <w:rFonts w:ascii="Times New Roman" w:eastAsia="Times New Roman" w:hAnsi="Times New Roman" w:cs="Times New Roman"/>
              <w:i/>
              <w:iCs/>
              <w:color w:val="000000"/>
              <w:sz w:val="26"/>
              <w:szCs w:val="26"/>
            </w:rPr>
            <w:t>Food Toxicants Analysis: Techniques, Strategies and Developments</w:t>
          </w:r>
          <w:r w:rsidRPr="007E2DA8">
            <w:rPr>
              <w:rFonts w:ascii="Times New Roman" w:eastAsia="Times New Roman" w:hAnsi="Times New Roman" w:cs="Times New Roman"/>
              <w:color w:val="000000"/>
              <w:sz w:val="26"/>
              <w:szCs w:val="26"/>
            </w:rPr>
            <w:t>, 147–187. https://doi.org/10.1016/B978-044452843-8/50007-9</w:t>
          </w:r>
        </w:p>
        <w:p w14:paraId="22686964" w14:textId="77777777" w:rsidR="00136252" w:rsidRPr="007E2DA8" w:rsidRDefault="00136252" w:rsidP="009D2EDF">
          <w:pPr>
            <w:autoSpaceDE w:val="0"/>
            <w:autoSpaceDN w:val="0"/>
            <w:spacing w:line="312" w:lineRule="auto"/>
            <w:ind w:hanging="480"/>
            <w:jc w:val="both"/>
            <w:divId w:val="746805763"/>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McCombie, W. R., McPherson, J. D., &amp; Mardis, E. R. (2019). Next-Generation Sequencing Technologies. </w:t>
          </w:r>
          <w:r w:rsidRPr="007E2DA8">
            <w:rPr>
              <w:rFonts w:ascii="Times New Roman" w:eastAsia="Times New Roman" w:hAnsi="Times New Roman" w:cs="Times New Roman"/>
              <w:i/>
              <w:iCs/>
              <w:color w:val="000000"/>
              <w:sz w:val="26"/>
              <w:szCs w:val="26"/>
            </w:rPr>
            <w:t>Cold Spring Harbor Perspectives in Medicine</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9</w:t>
          </w:r>
          <w:r w:rsidRPr="007E2DA8">
            <w:rPr>
              <w:rFonts w:ascii="Times New Roman" w:eastAsia="Times New Roman" w:hAnsi="Times New Roman" w:cs="Times New Roman"/>
              <w:color w:val="000000"/>
              <w:sz w:val="26"/>
              <w:szCs w:val="26"/>
            </w:rPr>
            <w:t>(11), a036798. https://doi.org/10.1101/CSHPERSPECT.A036798</w:t>
          </w:r>
        </w:p>
        <w:p w14:paraId="1A9FDEC6" w14:textId="77777777" w:rsidR="00136252" w:rsidRPr="007E2DA8" w:rsidRDefault="00136252" w:rsidP="009D2EDF">
          <w:pPr>
            <w:autoSpaceDE w:val="0"/>
            <w:autoSpaceDN w:val="0"/>
            <w:spacing w:line="312" w:lineRule="auto"/>
            <w:ind w:hanging="480"/>
            <w:jc w:val="both"/>
            <w:divId w:val="369914495"/>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Molday, L. L., Wu, W. W. H., &amp; Molday, R. S. (2007). Retinoschisin (RS1), the Protein Encoded by the X-linked Retinoschisis Gene, Is Anchored to the Surface of Retinal Photoreceptor and Bipolar Cells through Its Interactions with a Na/K ATPase-SARM1 Complex. </w:t>
          </w:r>
          <w:r w:rsidRPr="007E2DA8">
            <w:rPr>
              <w:rFonts w:ascii="Times New Roman" w:eastAsia="Times New Roman" w:hAnsi="Times New Roman" w:cs="Times New Roman"/>
              <w:i/>
              <w:iCs/>
              <w:color w:val="000000"/>
              <w:sz w:val="26"/>
              <w:szCs w:val="26"/>
            </w:rPr>
            <w:t>Journal of Biological Chemistry</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282</w:t>
          </w:r>
          <w:r w:rsidRPr="007E2DA8">
            <w:rPr>
              <w:rFonts w:ascii="Times New Roman" w:eastAsia="Times New Roman" w:hAnsi="Times New Roman" w:cs="Times New Roman"/>
              <w:color w:val="000000"/>
              <w:sz w:val="26"/>
              <w:szCs w:val="26"/>
            </w:rPr>
            <w:t>(45), 32792–32801. https://doi.org/10.1074/JBC.M706321200</w:t>
          </w:r>
        </w:p>
        <w:p w14:paraId="02320350" w14:textId="77777777" w:rsidR="00136252" w:rsidRPr="007E2DA8" w:rsidRDefault="00136252" w:rsidP="009D2EDF">
          <w:pPr>
            <w:autoSpaceDE w:val="0"/>
            <w:autoSpaceDN w:val="0"/>
            <w:spacing w:line="312" w:lineRule="auto"/>
            <w:ind w:hanging="480"/>
            <w:jc w:val="both"/>
            <w:divId w:val="2091463796"/>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Molday, R. S., Kellner, U., &amp; Weber, B. H. F. (2012). X-linked juvenile retinoschisis: Clinical diagnosis, genetic analysis, and molecular mechanisms. </w:t>
          </w:r>
          <w:r w:rsidRPr="007E2DA8">
            <w:rPr>
              <w:rFonts w:ascii="Times New Roman" w:eastAsia="Times New Roman" w:hAnsi="Times New Roman" w:cs="Times New Roman"/>
              <w:i/>
              <w:iCs/>
              <w:color w:val="000000"/>
              <w:sz w:val="26"/>
              <w:szCs w:val="26"/>
            </w:rPr>
            <w:t>Progress in Retinal and Eye Research</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31</w:t>
          </w:r>
          <w:r w:rsidRPr="007E2DA8">
            <w:rPr>
              <w:rFonts w:ascii="Times New Roman" w:eastAsia="Times New Roman" w:hAnsi="Times New Roman" w:cs="Times New Roman"/>
              <w:color w:val="000000"/>
              <w:sz w:val="26"/>
              <w:szCs w:val="26"/>
            </w:rPr>
            <w:t>(3), 195–212. https://doi.org/10.1016/J.PRETEYERES.2011.12.002</w:t>
          </w:r>
        </w:p>
        <w:p w14:paraId="53B5BC13" w14:textId="77777777" w:rsidR="00136252" w:rsidRPr="007E2DA8" w:rsidRDefault="00136252" w:rsidP="009D2EDF">
          <w:pPr>
            <w:autoSpaceDE w:val="0"/>
            <w:autoSpaceDN w:val="0"/>
            <w:spacing w:line="312" w:lineRule="auto"/>
            <w:ind w:hanging="480"/>
            <w:jc w:val="both"/>
            <w:divId w:val="1053308712"/>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Neriyanuri, S., Dhandayuthapani, S., Arunachalam, J., &amp; Raman, R. (2016). Phenotypic characterization of X-linked retinoschisis: Clinical, electroretinography, and optical coherence tomography variables. </w:t>
          </w:r>
          <w:r w:rsidRPr="007E2DA8">
            <w:rPr>
              <w:rFonts w:ascii="Times New Roman" w:eastAsia="Times New Roman" w:hAnsi="Times New Roman" w:cs="Times New Roman"/>
              <w:i/>
              <w:iCs/>
              <w:color w:val="000000"/>
              <w:sz w:val="26"/>
              <w:szCs w:val="26"/>
            </w:rPr>
            <w:t>Indian Journal of Ophthalmology</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64</w:t>
          </w:r>
          <w:r w:rsidRPr="007E2DA8">
            <w:rPr>
              <w:rFonts w:ascii="Times New Roman" w:eastAsia="Times New Roman" w:hAnsi="Times New Roman" w:cs="Times New Roman"/>
              <w:color w:val="000000"/>
              <w:sz w:val="26"/>
              <w:szCs w:val="26"/>
            </w:rPr>
            <w:t>(7), 513–517. https://doi.org/10.4103/0301-4738.190140</w:t>
          </w:r>
        </w:p>
        <w:p w14:paraId="7DFCFE97" w14:textId="77777777" w:rsidR="00136252" w:rsidRPr="007E2DA8" w:rsidRDefault="00136252" w:rsidP="009D2EDF">
          <w:pPr>
            <w:autoSpaceDE w:val="0"/>
            <w:autoSpaceDN w:val="0"/>
            <w:spacing w:line="312" w:lineRule="auto"/>
            <w:ind w:hanging="480"/>
            <w:jc w:val="both"/>
            <w:divId w:val="1025595235"/>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Ng, S. B., Turner, E. H., Robertson, P. D., Flygare, S. D., Bigham, A. W., Lee, C., Shaffer, T., Wong, M., Bhattacharjee, A., Eichler, E. E., Bamshad, M., Nickerson, D. A., &amp; Shendure, J. (2009). Targeted capture and massively parallel sequencing of 12 human exomes. </w:t>
          </w:r>
          <w:r w:rsidRPr="007E2DA8">
            <w:rPr>
              <w:rFonts w:ascii="Times New Roman" w:eastAsia="Times New Roman" w:hAnsi="Times New Roman" w:cs="Times New Roman"/>
              <w:i/>
              <w:iCs/>
              <w:color w:val="000000"/>
              <w:sz w:val="26"/>
              <w:szCs w:val="26"/>
            </w:rPr>
            <w:t>Nature 2009 461:7261</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461</w:t>
          </w:r>
          <w:r w:rsidRPr="007E2DA8">
            <w:rPr>
              <w:rFonts w:ascii="Times New Roman" w:eastAsia="Times New Roman" w:hAnsi="Times New Roman" w:cs="Times New Roman"/>
              <w:color w:val="000000"/>
              <w:sz w:val="26"/>
              <w:szCs w:val="26"/>
            </w:rPr>
            <w:t>(7261), 272–276. https://doi.org/10.1038/nature08250</w:t>
          </w:r>
        </w:p>
        <w:p w14:paraId="6DBFE7F4" w14:textId="77777777" w:rsidR="00136252" w:rsidRPr="007E2DA8" w:rsidRDefault="00136252" w:rsidP="009D2EDF">
          <w:pPr>
            <w:autoSpaceDE w:val="0"/>
            <w:autoSpaceDN w:val="0"/>
            <w:spacing w:line="312" w:lineRule="auto"/>
            <w:ind w:hanging="480"/>
            <w:jc w:val="both"/>
            <w:divId w:val="88083941"/>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Ohlmann, A., &amp; Tamm, E. R. (2012a). Norrin: Molecular and functional properties of an angiogenic and neuroprotective growth factor. </w:t>
          </w:r>
          <w:r w:rsidRPr="007E2DA8">
            <w:rPr>
              <w:rFonts w:ascii="Times New Roman" w:eastAsia="Times New Roman" w:hAnsi="Times New Roman" w:cs="Times New Roman"/>
              <w:i/>
              <w:iCs/>
              <w:color w:val="000000"/>
              <w:sz w:val="26"/>
              <w:szCs w:val="26"/>
            </w:rPr>
            <w:t>Progress in Retinal and Eye Research</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31</w:t>
          </w:r>
          <w:r w:rsidRPr="007E2DA8">
            <w:rPr>
              <w:rFonts w:ascii="Times New Roman" w:eastAsia="Times New Roman" w:hAnsi="Times New Roman" w:cs="Times New Roman"/>
              <w:color w:val="000000"/>
              <w:sz w:val="26"/>
              <w:szCs w:val="26"/>
            </w:rPr>
            <w:t>(3), 243–257. https://doi.org/10.1016/J.PRETEYERES.2012.02.002</w:t>
          </w:r>
        </w:p>
        <w:p w14:paraId="76327AA4" w14:textId="77777777" w:rsidR="00136252" w:rsidRPr="007E2DA8" w:rsidRDefault="00136252" w:rsidP="009D2EDF">
          <w:pPr>
            <w:autoSpaceDE w:val="0"/>
            <w:autoSpaceDN w:val="0"/>
            <w:spacing w:line="312" w:lineRule="auto"/>
            <w:ind w:hanging="480"/>
            <w:jc w:val="both"/>
            <w:divId w:val="355085024"/>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lastRenderedPageBreak/>
            <w:t xml:space="preserve">Ohlmann, A., &amp; Tamm, E. R. (2012b). Norrin: Molecular and functional properties of an angiogenic and neuroprotective growth factor. </w:t>
          </w:r>
          <w:r w:rsidRPr="007E2DA8">
            <w:rPr>
              <w:rFonts w:ascii="Times New Roman" w:eastAsia="Times New Roman" w:hAnsi="Times New Roman" w:cs="Times New Roman"/>
              <w:i/>
              <w:iCs/>
              <w:color w:val="000000"/>
              <w:sz w:val="26"/>
              <w:szCs w:val="26"/>
            </w:rPr>
            <w:t>Progress in Retinal and Eye Research</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31</w:t>
          </w:r>
          <w:r w:rsidRPr="007E2DA8">
            <w:rPr>
              <w:rFonts w:ascii="Times New Roman" w:eastAsia="Times New Roman" w:hAnsi="Times New Roman" w:cs="Times New Roman"/>
              <w:color w:val="000000"/>
              <w:sz w:val="26"/>
              <w:szCs w:val="26"/>
            </w:rPr>
            <w:t>(3), 243–257. https://doi.org/10.1016/J.PRETEYERES.2012.02.002</w:t>
          </w:r>
        </w:p>
        <w:p w14:paraId="0997E14A" w14:textId="77777777" w:rsidR="00136252" w:rsidRPr="007E2DA8" w:rsidRDefault="00136252" w:rsidP="009D2EDF">
          <w:pPr>
            <w:autoSpaceDE w:val="0"/>
            <w:autoSpaceDN w:val="0"/>
            <w:spacing w:line="312" w:lineRule="auto"/>
            <w:ind w:hanging="480"/>
            <w:jc w:val="both"/>
            <w:divId w:val="1735347107"/>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Paes, K. T., Wang, E., Henze, K., Vogel, P., Read, R., Suwanichkul, A., Kirkpatrick, L. L., Potter, D., Newhouse, M. M., &amp; Rice, D. S. (2011). Frizzled 4 Is Required for Retinal Angiogenesis and Maintenance of the Blood-Retina Barrier. </w:t>
          </w:r>
          <w:r w:rsidRPr="007E2DA8">
            <w:rPr>
              <w:rFonts w:ascii="Times New Roman" w:eastAsia="Times New Roman" w:hAnsi="Times New Roman" w:cs="Times New Roman"/>
              <w:i/>
              <w:iCs/>
              <w:color w:val="000000"/>
              <w:sz w:val="26"/>
              <w:szCs w:val="26"/>
            </w:rPr>
            <w:t>Investigative Ophthalmology &amp; Visual Science</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52</w:t>
          </w:r>
          <w:r w:rsidRPr="007E2DA8">
            <w:rPr>
              <w:rFonts w:ascii="Times New Roman" w:eastAsia="Times New Roman" w:hAnsi="Times New Roman" w:cs="Times New Roman"/>
              <w:color w:val="000000"/>
              <w:sz w:val="26"/>
              <w:szCs w:val="26"/>
            </w:rPr>
            <w:t>(9), 6452–6461. https://doi.org/10.1167/IOVS.10-7146</w:t>
          </w:r>
        </w:p>
        <w:p w14:paraId="22AA832A" w14:textId="77777777" w:rsidR="00136252" w:rsidRPr="007E2DA8" w:rsidRDefault="00136252" w:rsidP="009D2EDF">
          <w:pPr>
            <w:autoSpaceDE w:val="0"/>
            <w:autoSpaceDN w:val="0"/>
            <w:spacing w:line="312" w:lineRule="auto"/>
            <w:ind w:hanging="480"/>
            <w:jc w:val="both"/>
            <w:divId w:val="536549244"/>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Pimenides, D., George, N. D., Yates, J. R., Bradshaw, K., Roberts, S. A., Moore, A. T., &amp; Trump, D. (2005). X-linked retinoschisis: clinical phenotype and RS1 genotype in 86 UK patients. </w:t>
          </w:r>
          <w:r w:rsidRPr="007E2DA8">
            <w:rPr>
              <w:rFonts w:ascii="Times New Roman" w:eastAsia="Times New Roman" w:hAnsi="Times New Roman" w:cs="Times New Roman"/>
              <w:i/>
              <w:iCs/>
              <w:color w:val="000000"/>
              <w:sz w:val="26"/>
              <w:szCs w:val="26"/>
            </w:rPr>
            <w:t>Journal of Medical Genetics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42</w:t>
          </w:r>
          <w:r w:rsidRPr="007E2DA8">
            <w:rPr>
              <w:rFonts w:ascii="Times New Roman" w:eastAsia="Times New Roman" w:hAnsi="Times New Roman" w:cs="Times New Roman"/>
              <w:color w:val="000000"/>
              <w:sz w:val="26"/>
              <w:szCs w:val="26"/>
            </w:rPr>
            <w:t>(6), e35. https://doi.org/10.1136/JMG.2004.029769</w:t>
          </w:r>
        </w:p>
        <w:p w14:paraId="0276AD57" w14:textId="77777777" w:rsidR="00136252" w:rsidRPr="007E2DA8" w:rsidRDefault="00136252" w:rsidP="009D2EDF">
          <w:pPr>
            <w:autoSpaceDE w:val="0"/>
            <w:autoSpaceDN w:val="0"/>
            <w:spacing w:line="312" w:lineRule="auto"/>
            <w:ind w:hanging="480"/>
            <w:jc w:val="both"/>
            <w:divId w:val="514459803"/>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Pozo-Valero, M. Del, Riveiro-Alvarez, R., Martin-Merida, I., Blanco-Kelly, F., Swafiri, S., Lorda-Sanchez, I., Trujillo-Tiebas, M. J., Carreño, E., Jimenez-Rolando, B., Garcia-Sandoval, B., Corton, M., Avila-Fernandez, A., &amp; Ayuso, C. (2022). Impact of Next Generation Sequencing in Unraveling the Genetics of 1036 Spanish Families With Inherited Macular Dystrophies. </w:t>
          </w:r>
          <w:r w:rsidRPr="007E2DA8">
            <w:rPr>
              <w:rFonts w:ascii="Times New Roman" w:eastAsia="Times New Roman" w:hAnsi="Times New Roman" w:cs="Times New Roman"/>
              <w:i/>
              <w:iCs/>
              <w:color w:val="000000"/>
              <w:sz w:val="26"/>
              <w:szCs w:val="26"/>
            </w:rPr>
            <w:t>Investigative Ophthalmology &amp; Visual Science</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63</w:t>
          </w:r>
          <w:r w:rsidRPr="007E2DA8">
            <w:rPr>
              <w:rFonts w:ascii="Times New Roman" w:eastAsia="Times New Roman" w:hAnsi="Times New Roman" w:cs="Times New Roman"/>
              <w:color w:val="000000"/>
              <w:sz w:val="26"/>
              <w:szCs w:val="26"/>
            </w:rPr>
            <w:t>(2), 11. https://doi.org/10.1167/IOVS.63.2.11</w:t>
          </w:r>
        </w:p>
        <w:p w14:paraId="1DE4963C" w14:textId="77777777" w:rsidR="00136252" w:rsidRPr="007E2DA8" w:rsidRDefault="00136252" w:rsidP="009D2EDF">
          <w:pPr>
            <w:autoSpaceDE w:val="0"/>
            <w:autoSpaceDN w:val="0"/>
            <w:spacing w:line="312" w:lineRule="auto"/>
            <w:ind w:hanging="480"/>
            <w:jc w:val="both"/>
            <w:divId w:val="695472080"/>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Rabbani, B., Tekin, M., &amp; Mahdieh, N. (2013a). The promise of whole-exome sequencing in medical genetics. </w:t>
          </w:r>
          <w:r w:rsidRPr="007E2DA8">
            <w:rPr>
              <w:rFonts w:ascii="Times New Roman" w:eastAsia="Times New Roman" w:hAnsi="Times New Roman" w:cs="Times New Roman"/>
              <w:i/>
              <w:iCs/>
              <w:color w:val="000000"/>
              <w:sz w:val="26"/>
              <w:szCs w:val="26"/>
            </w:rPr>
            <w:t>Journal of Human Genetics 2014 59:1</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59</w:t>
          </w:r>
          <w:r w:rsidRPr="007E2DA8">
            <w:rPr>
              <w:rFonts w:ascii="Times New Roman" w:eastAsia="Times New Roman" w:hAnsi="Times New Roman" w:cs="Times New Roman"/>
              <w:color w:val="000000"/>
              <w:sz w:val="26"/>
              <w:szCs w:val="26"/>
            </w:rPr>
            <w:t>(1), 5–15. https://doi.org/10.1038/jhg.2013.114</w:t>
          </w:r>
        </w:p>
        <w:p w14:paraId="5053CF25" w14:textId="77777777" w:rsidR="00136252" w:rsidRPr="007E2DA8" w:rsidRDefault="00136252" w:rsidP="009D2EDF">
          <w:pPr>
            <w:autoSpaceDE w:val="0"/>
            <w:autoSpaceDN w:val="0"/>
            <w:spacing w:line="312" w:lineRule="auto"/>
            <w:ind w:hanging="480"/>
            <w:jc w:val="both"/>
            <w:divId w:val="53893720"/>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Richards, S., Aziz, N., Bale, S., Bick, D., Das, S., Gastier-Foster, J., Grody, W. W., Hegde, M., Lyon, E., Spector, E., Voelkerding, K., &amp; Rehm, H. L. (2015). Standards and Guidelines for the Interpretation of Sequence Variants: A Joint Consensus Recommendation of the American College of Medical Genetics and Genomics and the Association for Molecular Pathology. </w:t>
          </w:r>
          <w:r w:rsidRPr="007E2DA8">
            <w:rPr>
              <w:rFonts w:ascii="Times New Roman" w:eastAsia="Times New Roman" w:hAnsi="Times New Roman" w:cs="Times New Roman"/>
              <w:i/>
              <w:iCs/>
              <w:color w:val="000000"/>
              <w:sz w:val="26"/>
              <w:szCs w:val="26"/>
            </w:rPr>
            <w:t>Genetics in Medicine : Official Journal of the American College of Medical Genetics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17</w:t>
          </w:r>
          <w:r w:rsidRPr="007E2DA8">
            <w:rPr>
              <w:rFonts w:ascii="Times New Roman" w:eastAsia="Times New Roman" w:hAnsi="Times New Roman" w:cs="Times New Roman"/>
              <w:color w:val="000000"/>
              <w:sz w:val="26"/>
              <w:szCs w:val="26"/>
            </w:rPr>
            <w:t>(5), 405. https://doi.org/10.1038/GIM.2015.30</w:t>
          </w:r>
        </w:p>
        <w:p w14:paraId="3A3EAAB7" w14:textId="77777777" w:rsidR="00136252" w:rsidRPr="007E2DA8" w:rsidRDefault="00136252" w:rsidP="009D2EDF">
          <w:pPr>
            <w:autoSpaceDE w:val="0"/>
            <w:autoSpaceDN w:val="0"/>
            <w:spacing w:line="312" w:lineRule="auto"/>
            <w:ind w:hanging="480"/>
            <w:jc w:val="both"/>
            <w:divId w:val="1776435894"/>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Rivera-Vega, M. R., Chiñas-Lopez, S., Jimenez Vaca, A. L., Arenas-Sordo, M. L., Kofman-Alfaro, S., Messina-Baas, O., &amp; Cuevas-Covarrubias, S. A. (2005). </w:t>
          </w:r>
          <w:r w:rsidRPr="007E2DA8">
            <w:rPr>
              <w:rFonts w:ascii="Times New Roman" w:eastAsia="Times New Roman" w:hAnsi="Times New Roman" w:cs="Times New Roman"/>
              <w:color w:val="000000"/>
              <w:sz w:val="26"/>
              <w:szCs w:val="26"/>
            </w:rPr>
            <w:lastRenderedPageBreak/>
            <w:t xml:space="preserve">Molecular analysis of the NDP gene in two families with Norrie disease. </w:t>
          </w:r>
          <w:r w:rsidRPr="007E2DA8">
            <w:rPr>
              <w:rFonts w:ascii="Times New Roman" w:eastAsia="Times New Roman" w:hAnsi="Times New Roman" w:cs="Times New Roman"/>
              <w:i/>
              <w:iCs/>
              <w:color w:val="000000"/>
              <w:sz w:val="26"/>
              <w:szCs w:val="26"/>
            </w:rPr>
            <w:t>Acta Ophthalmologica Scandinavica</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83</w:t>
          </w:r>
          <w:r w:rsidRPr="007E2DA8">
            <w:rPr>
              <w:rFonts w:ascii="Times New Roman" w:eastAsia="Times New Roman" w:hAnsi="Times New Roman" w:cs="Times New Roman"/>
              <w:color w:val="000000"/>
              <w:sz w:val="26"/>
              <w:szCs w:val="26"/>
            </w:rPr>
            <w:t>(2), 210–214. https://doi.org/10.1111/J.1600-0420.2005.00398.X</w:t>
          </w:r>
        </w:p>
        <w:p w14:paraId="1127F404" w14:textId="77777777" w:rsidR="00136252" w:rsidRPr="007E2DA8" w:rsidRDefault="00136252" w:rsidP="009D2EDF">
          <w:pPr>
            <w:autoSpaceDE w:val="0"/>
            <w:autoSpaceDN w:val="0"/>
            <w:spacing w:line="312" w:lineRule="auto"/>
            <w:ind w:hanging="480"/>
            <w:jc w:val="both"/>
            <w:divId w:val="15664801"/>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Sahel, J. A., Banin, E., Bennett, J., Duncan, J. L., &amp; Roska, B. (2024). Retinal Disorders. </w:t>
          </w:r>
          <w:r w:rsidRPr="007E2DA8">
            <w:rPr>
              <w:rFonts w:ascii="Times New Roman" w:eastAsia="Times New Roman" w:hAnsi="Times New Roman" w:cs="Times New Roman"/>
              <w:i/>
              <w:iCs/>
              <w:color w:val="000000"/>
              <w:sz w:val="26"/>
              <w:szCs w:val="26"/>
            </w:rPr>
            <w:t>Cold Spring Harbor Perspectives in Medicine</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14</w:t>
          </w:r>
          <w:r w:rsidRPr="007E2DA8">
            <w:rPr>
              <w:rFonts w:ascii="Times New Roman" w:eastAsia="Times New Roman" w:hAnsi="Times New Roman" w:cs="Times New Roman"/>
              <w:color w:val="000000"/>
              <w:sz w:val="26"/>
              <w:szCs w:val="26"/>
            </w:rPr>
            <w:t>(12), a041728. https://doi.org/10.1101/CSHPERSPECT.A041728</w:t>
          </w:r>
        </w:p>
        <w:p w14:paraId="44C90682" w14:textId="77777777" w:rsidR="00136252" w:rsidRPr="007E2DA8" w:rsidRDefault="00136252" w:rsidP="009D2EDF">
          <w:pPr>
            <w:autoSpaceDE w:val="0"/>
            <w:autoSpaceDN w:val="0"/>
            <w:spacing w:line="312" w:lineRule="auto"/>
            <w:ind w:hanging="480"/>
            <w:jc w:val="both"/>
            <w:divId w:val="209802949"/>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Schneider, N., Sundaresan, Y., Gopalakrishnan, P., Beryozkin, A., Hanany, M., Levanon, E. Y., Banin, E., Ben-Aroya, S., &amp; Sharon, D. (2022). Inherited retinal diseases: Linking genes, disease-causing variants, and relevant therapeutic modalities. </w:t>
          </w:r>
          <w:r w:rsidRPr="007E2DA8">
            <w:rPr>
              <w:rFonts w:ascii="Times New Roman" w:eastAsia="Times New Roman" w:hAnsi="Times New Roman" w:cs="Times New Roman"/>
              <w:i/>
              <w:iCs/>
              <w:color w:val="000000"/>
              <w:sz w:val="26"/>
              <w:szCs w:val="26"/>
            </w:rPr>
            <w:t>Progress in Retinal and Eye Research</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89</w:t>
          </w:r>
          <w:r w:rsidRPr="007E2DA8">
            <w:rPr>
              <w:rFonts w:ascii="Times New Roman" w:eastAsia="Times New Roman" w:hAnsi="Times New Roman" w:cs="Times New Roman"/>
              <w:color w:val="000000"/>
              <w:sz w:val="26"/>
              <w:szCs w:val="26"/>
            </w:rPr>
            <w:t>, 101029. https://doi.org/10.1016/J.PRETEYERES.2021.101029</w:t>
          </w:r>
        </w:p>
        <w:p w14:paraId="6F0B86E2" w14:textId="77777777" w:rsidR="00136252" w:rsidRPr="007E2DA8" w:rsidRDefault="00136252" w:rsidP="009D2EDF">
          <w:pPr>
            <w:autoSpaceDE w:val="0"/>
            <w:autoSpaceDN w:val="0"/>
            <w:spacing w:line="312" w:lineRule="auto"/>
            <w:ind w:hanging="480"/>
            <w:jc w:val="both"/>
            <w:divId w:val="1378510157"/>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Scruggs, B. A., Reding, M. Q., &amp; Schimmenti, L. A. (2023). NDP-Related Retinopathies. </w:t>
          </w:r>
          <w:r w:rsidRPr="007E2DA8">
            <w:rPr>
              <w:rFonts w:ascii="Times New Roman" w:eastAsia="Times New Roman" w:hAnsi="Times New Roman" w:cs="Times New Roman"/>
              <w:i/>
              <w:iCs/>
              <w:color w:val="000000"/>
              <w:sz w:val="26"/>
              <w:szCs w:val="26"/>
            </w:rPr>
            <w:t>GeneReviews®</w:t>
          </w:r>
          <w:r w:rsidRPr="007E2DA8">
            <w:rPr>
              <w:rFonts w:ascii="Times New Roman" w:eastAsia="Times New Roman" w:hAnsi="Times New Roman" w:cs="Times New Roman"/>
              <w:color w:val="000000"/>
              <w:sz w:val="26"/>
              <w:szCs w:val="26"/>
            </w:rPr>
            <w:t>. https://www.ncbi.nlm.nih.gov/books/NBK1331/</w:t>
          </w:r>
        </w:p>
        <w:p w14:paraId="28428E41" w14:textId="77777777" w:rsidR="00136252" w:rsidRPr="007E2DA8" w:rsidRDefault="00136252" w:rsidP="009D2EDF">
          <w:pPr>
            <w:autoSpaceDE w:val="0"/>
            <w:autoSpaceDN w:val="0"/>
            <w:spacing w:line="312" w:lineRule="auto"/>
            <w:ind w:hanging="480"/>
            <w:jc w:val="both"/>
            <w:divId w:val="786243126"/>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Seaby, E. G., Pengelly, R. J., &amp; Ennis, S. (2016). Exome sequencing explained: a practical guide to its clinical application. </w:t>
          </w:r>
          <w:r w:rsidRPr="007E2DA8">
            <w:rPr>
              <w:rFonts w:ascii="Times New Roman" w:eastAsia="Times New Roman" w:hAnsi="Times New Roman" w:cs="Times New Roman"/>
              <w:i/>
              <w:iCs/>
              <w:color w:val="000000"/>
              <w:sz w:val="26"/>
              <w:szCs w:val="26"/>
            </w:rPr>
            <w:t>Briefings in Functional Genomics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15</w:t>
          </w:r>
          <w:r w:rsidRPr="007E2DA8">
            <w:rPr>
              <w:rFonts w:ascii="Times New Roman" w:eastAsia="Times New Roman" w:hAnsi="Times New Roman" w:cs="Times New Roman"/>
              <w:color w:val="000000"/>
              <w:sz w:val="26"/>
              <w:szCs w:val="26"/>
            </w:rPr>
            <w:t>(5), 374–384. https://doi.org/10.1093/BFGP/ELV054</w:t>
          </w:r>
        </w:p>
        <w:p w14:paraId="1C581AB9" w14:textId="77777777" w:rsidR="00136252" w:rsidRPr="007E2DA8" w:rsidRDefault="00136252" w:rsidP="009D2EDF">
          <w:pPr>
            <w:autoSpaceDE w:val="0"/>
            <w:autoSpaceDN w:val="0"/>
            <w:spacing w:line="312" w:lineRule="auto"/>
            <w:ind w:hanging="480"/>
            <w:jc w:val="both"/>
            <w:divId w:val="931743977"/>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Sergeev, Y. V., Caruso, R. C., Meltzer, M. R., Smaoui, N., MacDonald, I. M., &amp; Sieving, P. A. (2010). Molecular modeling of retinoschisin with functional analysis of pathogenic mutations from human X-linked retinoschisis. </w:t>
          </w:r>
          <w:r w:rsidRPr="007E2DA8">
            <w:rPr>
              <w:rFonts w:ascii="Times New Roman" w:eastAsia="Times New Roman" w:hAnsi="Times New Roman" w:cs="Times New Roman"/>
              <w:i/>
              <w:iCs/>
              <w:color w:val="000000"/>
              <w:sz w:val="26"/>
              <w:szCs w:val="26"/>
            </w:rPr>
            <w:t>Human Molecular Genetics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19</w:t>
          </w:r>
          <w:r w:rsidRPr="007E2DA8">
            <w:rPr>
              <w:rFonts w:ascii="Times New Roman" w:eastAsia="Times New Roman" w:hAnsi="Times New Roman" w:cs="Times New Roman"/>
              <w:color w:val="000000"/>
              <w:sz w:val="26"/>
              <w:szCs w:val="26"/>
            </w:rPr>
            <w:t>(7), 1302. https://doi.org/10.1093/HMG/DDQ006</w:t>
          </w:r>
        </w:p>
        <w:p w14:paraId="7B05ED24" w14:textId="77777777" w:rsidR="00136252" w:rsidRPr="007E2DA8" w:rsidRDefault="00136252" w:rsidP="009D2EDF">
          <w:pPr>
            <w:autoSpaceDE w:val="0"/>
            <w:autoSpaceDN w:val="0"/>
            <w:spacing w:line="312" w:lineRule="auto"/>
            <w:ind w:hanging="480"/>
            <w:jc w:val="both"/>
            <w:divId w:val="269092008"/>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Shastry, B. S., Hiraoka, M., Trese, D. C., &amp; Trese, M. T. (1999). Norrie disease and exudative vitreoretinopathy in families with affected female carriers. </w:t>
          </w:r>
          <w:r w:rsidRPr="007E2DA8">
            <w:rPr>
              <w:rFonts w:ascii="Times New Roman" w:eastAsia="Times New Roman" w:hAnsi="Times New Roman" w:cs="Times New Roman"/>
              <w:i/>
              <w:iCs/>
              <w:color w:val="000000"/>
              <w:sz w:val="26"/>
              <w:szCs w:val="26"/>
            </w:rPr>
            <w:t>European Journal of Ophthalmology</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9</w:t>
          </w:r>
          <w:r w:rsidRPr="007E2DA8">
            <w:rPr>
              <w:rFonts w:ascii="Times New Roman" w:eastAsia="Times New Roman" w:hAnsi="Times New Roman" w:cs="Times New Roman"/>
              <w:color w:val="000000"/>
              <w:sz w:val="26"/>
              <w:szCs w:val="26"/>
            </w:rPr>
            <w:t>(3), 238–242. https://doi.org/10.1177/112067219900900312</w:t>
          </w:r>
        </w:p>
        <w:p w14:paraId="2D67784A" w14:textId="77777777" w:rsidR="00136252" w:rsidRPr="007E2DA8" w:rsidRDefault="00136252" w:rsidP="009D2EDF">
          <w:pPr>
            <w:autoSpaceDE w:val="0"/>
            <w:autoSpaceDN w:val="0"/>
            <w:spacing w:line="312" w:lineRule="auto"/>
            <w:ind w:hanging="480"/>
            <w:jc w:val="both"/>
            <w:divId w:val="988512068"/>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Simonelli, F., Cennamo, G., Ziviello, C., Testa, F., De Crecchio, G., Nesti, A., Manitto, M. P., Ciccodicola, A., Banfi, S., Brancato, R., &amp; Rinaldi, E. (2003). Clinical features of X linked juvenile retinoschisis associated with new mutations in the XLRS1 gene in Italian families. </w:t>
          </w:r>
          <w:r w:rsidRPr="007E2DA8">
            <w:rPr>
              <w:rFonts w:ascii="Times New Roman" w:eastAsia="Times New Roman" w:hAnsi="Times New Roman" w:cs="Times New Roman"/>
              <w:i/>
              <w:iCs/>
              <w:color w:val="000000"/>
              <w:sz w:val="26"/>
              <w:szCs w:val="26"/>
            </w:rPr>
            <w:t>The British Journal of Ophthalmology</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87</w:t>
          </w:r>
          <w:r w:rsidRPr="007E2DA8">
            <w:rPr>
              <w:rFonts w:ascii="Times New Roman" w:eastAsia="Times New Roman" w:hAnsi="Times New Roman" w:cs="Times New Roman"/>
              <w:color w:val="000000"/>
              <w:sz w:val="26"/>
              <w:szCs w:val="26"/>
            </w:rPr>
            <w:t>(9), 1130. https://doi.org/10.1136/BJO.87.9.1130</w:t>
          </w:r>
        </w:p>
        <w:p w14:paraId="757E6C3F" w14:textId="77777777" w:rsidR="00136252" w:rsidRPr="007E2DA8" w:rsidRDefault="00136252" w:rsidP="009D2EDF">
          <w:pPr>
            <w:autoSpaceDE w:val="0"/>
            <w:autoSpaceDN w:val="0"/>
            <w:spacing w:line="312" w:lineRule="auto"/>
            <w:ind w:hanging="480"/>
            <w:jc w:val="both"/>
            <w:divId w:val="1603998433"/>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lastRenderedPageBreak/>
            <w:t xml:space="preserve">Sims, K., Irvine, A. R., &amp; Good, W. V. (1997). Norrie Disease in a Family With a Manifesting Female Carrier. </w:t>
          </w:r>
          <w:r w:rsidRPr="007E2DA8">
            <w:rPr>
              <w:rFonts w:ascii="Times New Roman" w:eastAsia="Times New Roman" w:hAnsi="Times New Roman" w:cs="Times New Roman"/>
              <w:i/>
              <w:iCs/>
              <w:color w:val="000000"/>
              <w:sz w:val="26"/>
              <w:szCs w:val="26"/>
            </w:rPr>
            <w:t>Archives of Ophthalmology</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115</w:t>
          </w:r>
          <w:r w:rsidRPr="007E2DA8">
            <w:rPr>
              <w:rFonts w:ascii="Times New Roman" w:eastAsia="Times New Roman" w:hAnsi="Times New Roman" w:cs="Times New Roman"/>
              <w:color w:val="000000"/>
              <w:sz w:val="26"/>
              <w:szCs w:val="26"/>
            </w:rPr>
            <w:t>(4), 517–519. https://doi.org/10.1001/ARCHOPHT.1997.01100150519012</w:t>
          </w:r>
        </w:p>
        <w:p w14:paraId="0E0BA407" w14:textId="77777777" w:rsidR="00136252" w:rsidRPr="007E2DA8" w:rsidRDefault="00136252" w:rsidP="009D2EDF">
          <w:pPr>
            <w:autoSpaceDE w:val="0"/>
            <w:autoSpaceDN w:val="0"/>
            <w:spacing w:line="312" w:lineRule="auto"/>
            <w:ind w:hanging="480"/>
            <w:jc w:val="both"/>
            <w:divId w:val="117337329"/>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Smith, S. E., Mullen, T. E., Graham, D., Sims, K. B., &amp; Rehm, H. L. (2012). Norrie disease: Extraocular clinical manifestations in 56 patients. </w:t>
          </w:r>
          <w:r w:rsidRPr="007E2DA8">
            <w:rPr>
              <w:rFonts w:ascii="Times New Roman" w:eastAsia="Times New Roman" w:hAnsi="Times New Roman" w:cs="Times New Roman"/>
              <w:i/>
              <w:iCs/>
              <w:color w:val="000000"/>
              <w:sz w:val="26"/>
              <w:szCs w:val="26"/>
            </w:rPr>
            <w:t>American Journal of Medical Genetics Part A</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158A</w:t>
          </w:r>
          <w:r w:rsidRPr="007E2DA8">
            <w:rPr>
              <w:rFonts w:ascii="Times New Roman" w:eastAsia="Times New Roman" w:hAnsi="Times New Roman" w:cs="Times New Roman"/>
              <w:color w:val="000000"/>
              <w:sz w:val="26"/>
              <w:szCs w:val="26"/>
            </w:rPr>
            <w:t>(8), 1909–1917. https://doi.org/10.1002/AJMG.A.35469</w:t>
          </w:r>
        </w:p>
        <w:p w14:paraId="6FA04CD3" w14:textId="77777777" w:rsidR="00136252" w:rsidRPr="007E2DA8" w:rsidRDefault="00136252" w:rsidP="009D2EDF">
          <w:pPr>
            <w:autoSpaceDE w:val="0"/>
            <w:autoSpaceDN w:val="0"/>
            <w:spacing w:line="312" w:lineRule="auto"/>
            <w:ind w:hanging="480"/>
            <w:jc w:val="both"/>
            <w:divId w:val="1481992898"/>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Stone, E. M., Andorf, J. L., Whitmore, S. S., DeLuca, A. P., Giacalone, J. C., Streb, L. M., Braun, T. A., Mullins, R. F., Scheetz, T. E., Sheffield, V. C., &amp; Tucker, B. A. (2017). Clinically Focused Molecular Investigation of 1000 Consecutive Families with Inherited Retinal Disease. </w:t>
          </w:r>
          <w:r w:rsidRPr="007E2DA8">
            <w:rPr>
              <w:rFonts w:ascii="Times New Roman" w:eastAsia="Times New Roman" w:hAnsi="Times New Roman" w:cs="Times New Roman"/>
              <w:i/>
              <w:iCs/>
              <w:color w:val="000000"/>
              <w:sz w:val="26"/>
              <w:szCs w:val="26"/>
            </w:rPr>
            <w:t>Ophthalmology</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124</w:t>
          </w:r>
          <w:r w:rsidRPr="007E2DA8">
            <w:rPr>
              <w:rFonts w:ascii="Times New Roman" w:eastAsia="Times New Roman" w:hAnsi="Times New Roman" w:cs="Times New Roman"/>
              <w:color w:val="000000"/>
              <w:sz w:val="26"/>
              <w:szCs w:val="26"/>
            </w:rPr>
            <w:t>(9), 1314. https://doi.org/10.1016/J.OPHTHA.2017.04.008</w:t>
          </w:r>
        </w:p>
        <w:p w14:paraId="73B021E7" w14:textId="77777777" w:rsidR="00136252" w:rsidRPr="007E2DA8" w:rsidRDefault="00136252" w:rsidP="009D2EDF">
          <w:pPr>
            <w:autoSpaceDE w:val="0"/>
            <w:autoSpaceDN w:val="0"/>
            <w:spacing w:line="312" w:lineRule="auto"/>
            <w:ind w:hanging="480"/>
            <w:jc w:val="both"/>
            <w:divId w:val="663514139"/>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Strupaitė, R., Ambrozaitytė, L., Cimbalistienė, L., Ašoklis, R., &amp; Utkus, A. (2018). X-linked juvenile retinoschisis: phenotypic and genetic characterization. </w:t>
          </w:r>
          <w:r w:rsidRPr="007E2DA8">
            <w:rPr>
              <w:rFonts w:ascii="Times New Roman" w:eastAsia="Times New Roman" w:hAnsi="Times New Roman" w:cs="Times New Roman"/>
              <w:i/>
              <w:iCs/>
              <w:color w:val="000000"/>
              <w:sz w:val="26"/>
              <w:szCs w:val="26"/>
            </w:rPr>
            <w:t>International Journal of Ophthalmology</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11</w:t>
          </w:r>
          <w:r w:rsidRPr="007E2DA8">
            <w:rPr>
              <w:rFonts w:ascii="Times New Roman" w:eastAsia="Times New Roman" w:hAnsi="Times New Roman" w:cs="Times New Roman"/>
              <w:color w:val="000000"/>
              <w:sz w:val="26"/>
              <w:szCs w:val="26"/>
            </w:rPr>
            <w:t>(11), 1875. https://doi.org/10.18240/IJO.2018.11.22</w:t>
          </w:r>
        </w:p>
        <w:p w14:paraId="47118072" w14:textId="77777777" w:rsidR="00136252" w:rsidRPr="007E2DA8" w:rsidRDefault="00136252" w:rsidP="009D2EDF">
          <w:pPr>
            <w:autoSpaceDE w:val="0"/>
            <w:autoSpaceDN w:val="0"/>
            <w:spacing w:line="312" w:lineRule="auto"/>
            <w:ind w:hanging="480"/>
            <w:jc w:val="both"/>
            <w:divId w:val="759105682"/>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Stuppia, L., Antonucci, I., Palka, G., &amp; Gatta, V. (2012). Use of the MLPA Assay in the Molecular Diagnosis of Gene Copy Number Alterations in Human Genetic Diseases. </w:t>
          </w:r>
          <w:r w:rsidRPr="007E2DA8">
            <w:rPr>
              <w:rFonts w:ascii="Times New Roman" w:eastAsia="Times New Roman" w:hAnsi="Times New Roman" w:cs="Times New Roman"/>
              <w:i/>
              <w:iCs/>
              <w:color w:val="000000"/>
              <w:sz w:val="26"/>
              <w:szCs w:val="26"/>
            </w:rPr>
            <w:t>International Journal of Molecular Sciences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13</w:t>
          </w:r>
          <w:r w:rsidRPr="007E2DA8">
            <w:rPr>
              <w:rFonts w:ascii="Times New Roman" w:eastAsia="Times New Roman" w:hAnsi="Times New Roman" w:cs="Times New Roman"/>
              <w:color w:val="000000"/>
              <w:sz w:val="26"/>
              <w:szCs w:val="26"/>
            </w:rPr>
            <w:t>(3), 3245. https://doi.org/10.3390/IJMS13033245</w:t>
          </w:r>
        </w:p>
        <w:p w14:paraId="0579740D" w14:textId="77777777" w:rsidR="00136252" w:rsidRPr="007E2DA8" w:rsidRDefault="00136252" w:rsidP="009D2EDF">
          <w:pPr>
            <w:autoSpaceDE w:val="0"/>
            <w:autoSpaceDN w:val="0"/>
            <w:spacing w:line="312" w:lineRule="auto"/>
            <w:ind w:hanging="480"/>
            <w:jc w:val="both"/>
            <w:divId w:val="714695749"/>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Sudha Aparna Ganapathy Puja Mohan Ashraf Mannan Shuba Krishna Srividya Neriyanuri Meenakshi Swaminathan Pukhraj Rishi Subbulakshmi Chidambaram Jayamuruga Pandian Arunachalam, D. U. (2017). Clinical and genetic analysis of Indian patients with NDP-related retinopathies. </w:t>
          </w:r>
          <w:r w:rsidRPr="007E2DA8">
            <w:rPr>
              <w:rFonts w:ascii="Times New Roman" w:eastAsia="Times New Roman" w:hAnsi="Times New Roman" w:cs="Times New Roman"/>
              <w:i/>
              <w:iCs/>
              <w:color w:val="000000"/>
              <w:sz w:val="26"/>
              <w:szCs w:val="26"/>
            </w:rPr>
            <w:t>International Ophthalmology</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38</w:t>
          </w:r>
          <w:r w:rsidRPr="007E2DA8">
            <w:rPr>
              <w:rFonts w:ascii="Times New Roman" w:eastAsia="Times New Roman" w:hAnsi="Times New Roman" w:cs="Times New Roman"/>
              <w:color w:val="000000"/>
              <w:sz w:val="26"/>
              <w:szCs w:val="26"/>
            </w:rPr>
            <w:t>. https://doi.org/10.1007/s10792-017-0589-0</w:t>
          </w:r>
        </w:p>
        <w:p w14:paraId="1F65DA03" w14:textId="77777777" w:rsidR="00136252" w:rsidRPr="007E2DA8" w:rsidRDefault="00136252" w:rsidP="009D2EDF">
          <w:pPr>
            <w:autoSpaceDE w:val="0"/>
            <w:autoSpaceDN w:val="0"/>
            <w:spacing w:line="312" w:lineRule="auto"/>
            <w:ind w:hanging="480"/>
            <w:jc w:val="both"/>
            <w:divId w:val="1741516811"/>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Trang, D. T., Phu, N. M., Hung, D. M., Nhung, V. P., Ha, N. N., Thuong, M. T. H., Ngoc, T. T. B., Hiep, N. X., Ton, N. D., Hai, N. Van, &amp; Ha, N. H. (2022a). Whole exome sequencing revealed novel pathogenic variants in Vietnamese patients with FEVR. </w:t>
          </w:r>
          <w:r w:rsidRPr="007E2DA8">
            <w:rPr>
              <w:rFonts w:ascii="Times New Roman" w:eastAsia="Times New Roman" w:hAnsi="Times New Roman" w:cs="Times New Roman"/>
              <w:i/>
              <w:iCs/>
              <w:color w:val="000000"/>
              <w:sz w:val="26"/>
              <w:szCs w:val="26"/>
            </w:rPr>
            <w:t>Molecular Vision</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28</w:t>
          </w:r>
          <w:r w:rsidRPr="007E2DA8">
            <w:rPr>
              <w:rFonts w:ascii="Times New Roman" w:eastAsia="Times New Roman" w:hAnsi="Times New Roman" w:cs="Times New Roman"/>
              <w:color w:val="000000"/>
              <w:sz w:val="26"/>
              <w:szCs w:val="26"/>
            </w:rPr>
            <w:t>, 480. https://pmc.ncbi.nlm.nih.gov/articles/PMC10115361/</w:t>
          </w:r>
        </w:p>
        <w:p w14:paraId="3D112161" w14:textId="77777777" w:rsidR="00136252" w:rsidRPr="007E2DA8" w:rsidRDefault="00136252" w:rsidP="009D2EDF">
          <w:pPr>
            <w:autoSpaceDE w:val="0"/>
            <w:autoSpaceDN w:val="0"/>
            <w:spacing w:line="312" w:lineRule="auto"/>
            <w:ind w:hanging="480"/>
            <w:jc w:val="both"/>
            <w:divId w:val="1250770912"/>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lastRenderedPageBreak/>
            <w:t xml:space="preserve">van der Veen, I., Heredero Berzal, A., Koster, C., ten Asbroek, A. L. M. A., Bergen, A. A., &amp; Boon, C. J. F. (2024). The Road towards Gene Therapy for X-Linked Juvenile Retinoschisis: A Systematic Review of Preclinical Gene Therapy in Cell-Based and Rodent Models of XLRS. </w:t>
          </w:r>
          <w:r w:rsidRPr="007E2DA8">
            <w:rPr>
              <w:rFonts w:ascii="Times New Roman" w:eastAsia="Times New Roman" w:hAnsi="Times New Roman" w:cs="Times New Roman"/>
              <w:i/>
              <w:iCs/>
              <w:color w:val="000000"/>
              <w:sz w:val="26"/>
              <w:szCs w:val="26"/>
            </w:rPr>
            <w:t>International Journal of Molecular Sciences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25</w:t>
          </w:r>
          <w:r w:rsidRPr="007E2DA8">
            <w:rPr>
              <w:rFonts w:ascii="Times New Roman" w:eastAsia="Times New Roman" w:hAnsi="Times New Roman" w:cs="Times New Roman"/>
              <w:color w:val="000000"/>
              <w:sz w:val="26"/>
              <w:szCs w:val="26"/>
            </w:rPr>
            <w:t>(2), 1267. https://doi.org/10.3390/IJMS25021267/S1</w:t>
          </w:r>
        </w:p>
        <w:p w14:paraId="553A6A31" w14:textId="77777777" w:rsidR="00136252" w:rsidRPr="007E2DA8" w:rsidRDefault="00136252" w:rsidP="009D2EDF">
          <w:pPr>
            <w:autoSpaceDE w:val="0"/>
            <w:autoSpaceDN w:val="0"/>
            <w:spacing w:line="312" w:lineRule="auto"/>
            <w:ind w:hanging="480"/>
            <w:jc w:val="both"/>
            <w:divId w:val="1471551863"/>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Vu, P. N., Nguyen, H. H., Ma, T. H. T., Tran, T. B. N., Doan, T. K. P., Luong, T. L. A., Dang, T. T., &amp; Nguyen, D. T. (2025). A novel autosomal dominant variant in TMC1 and rare autosomal recessive variants in GJB2, SLC26A4 caused congenital hearing loss in Vietnamese children. </w:t>
          </w:r>
          <w:r w:rsidRPr="007E2DA8">
            <w:rPr>
              <w:rFonts w:ascii="Times New Roman" w:eastAsia="Times New Roman" w:hAnsi="Times New Roman" w:cs="Times New Roman"/>
              <w:i/>
              <w:iCs/>
              <w:color w:val="000000"/>
              <w:sz w:val="26"/>
              <w:szCs w:val="26"/>
            </w:rPr>
            <w:t>Human Gene</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46</w:t>
          </w:r>
          <w:r w:rsidRPr="007E2DA8">
            <w:rPr>
              <w:rFonts w:ascii="Times New Roman" w:eastAsia="Times New Roman" w:hAnsi="Times New Roman" w:cs="Times New Roman"/>
              <w:color w:val="000000"/>
              <w:sz w:val="26"/>
              <w:szCs w:val="26"/>
            </w:rPr>
            <w:t>, 201480. https://doi.org/10.1016/J.HUMGEN.2025.201480</w:t>
          </w:r>
        </w:p>
        <w:p w14:paraId="3D08BF7B" w14:textId="77777777" w:rsidR="00136252" w:rsidRPr="007E2DA8" w:rsidRDefault="00136252" w:rsidP="009D2EDF">
          <w:pPr>
            <w:autoSpaceDE w:val="0"/>
            <w:autoSpaceDN w:val="0"/>
            <w:spacing w:line="312" w:lineRule="auto"/>
            <w:ind w:hanging="480"/>
            <w:jc w:val="both"/>
            <w:divId w:val="1293292326"/>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Wang, T., Waters, C. T., Rothman, A. M. K., Jankins, T. J., Römisch, K., &amp; Trump, D. (2002). Intracellular retention of mutant retinoschisin is the pathological mechanism underlying X-linked retinoschisis. </w:t>
          </w:r>
          <w:r w:rsidRPr="007E2DA8">
            <w:rPr>
              <w:rFonts w:ascii="Times New Roman" w:eastAsia="Times New Roman" w:hAnsi="Times New Roman" w:cs="Times New Roman"/>
              <w:i/>
              <w:iCs/>
              <w:color w:val="000000"/>
              <w:sz w:val="26"/>
              <w:szCs w:val="26"/>
            </w:rPr>
            <w:t>Human Molecular Genetics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11</w:t>
          </w:r>
          <w:r w:rsidRPr="007E2DA8">
            <w:rPr>
              <w:rFonts w:ascii="Times New Roman" w:eastAsia="Times New Roman" w:hAnsi="Times New Roman" w:cs="Times New Roman"/>
              <w:color w:val="000000"/>
              <w:sz w:val="26"/>
              <w:szCs w:val="26"/>
            </w:rPr>
            <w:t>(24), 3097–3105. https://doi.org/10.1093/HMG/11.24.3097</w:t>
          </w:r>
        </w:p>
        <w:p w14:paraId="13A697D2" w14:textId="77777777" w:rsidR="00136252" w:rsidRPr="007E2DA8" w:rsidRDefault="00136252" w:rsidP="009D2EDF">
          <w:pPr>
            <w:autoSpaceDE w:val="0"/>
            <w:autoSpaceDN w:val="0"/>
            <w:spacing w:line="312" w:lineRule="auto"/>
            <w:ind w:hanging="480"/>
            <w:jc w:val="both"/>
            <w:divId w:val="61416012"/>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Wang, X. F., Chen, F. F., Zhou, X., Cheng, X. X., &amp; Xie, Z. G. (2022). A novel mutation in RS1 and clinical manifestations in a Chinese twin family with congenital retinoschisis. </w:t>
          </w:r>
          <w:r w:rsidRPr="007E2DA8">
            <w:rPr>
              <w:rFonts w:ascii="Times New Roman" w:eastAsia="Times New Roman" w:hAnsi="Times New Roman" w:cs="Times New Roman"/>
              <w:i/>
              <w:iCs/>
              <w:color w:val="000000"/>
              <w:sz w:val="26"/>
              <w:szCs w:val="26"/>
            </w:rPr>
            <w:t>Frontiers in Genetics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13</w:t>
          </w:r>
          <w:r w:rsidRPr="007E2DA8">
            <w:rPr>
              <w:rFonts w:ascii="Times New Roman" w:eastAsia="Times New Roman" w:hAnsi="Times New Roman" w:cs="Times New Roman"/>
              <w:color w:val="000000"/>
              <w:sz w:val="26"/>
              <w:szCs w:val="26"/>
            </w:rPr>
            <w:t>, 993157. https://doi.org/10.3389/FGENE.2022.993157</w:t>
          </w:r>
        </w:p>
        <w:p w14:paraId="791B075C" w14:textId="77777777" w:rsidR="00136252" w:rsidRPr="007E2DA8" w:rsidRDefault="00136252" w:rsidP="009D2EDF">
          <w:pPr>
            <w:autoSpaceDE w:val="0"/>
            <w:autoSpaceDN w:val="0"/>
            <w:spacing w:line="312" w:lineRule="auto"/>
            <w:ind w:hanging="480"/>
            <w:jc w:val="both"/>
            <w:divId w:val="573247069"/>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Weber, B. H. F., Schrewe, H., Molday, L. L., Gehrig, A., White, K. L., Seeliger, M. W., Jaissle, G. B., Friedburg, C., Tamm, E., &amp; Molday, R. S. (2002). Inactivation of the murine X-linked juvenile retinoschisis gene, Rs1h, suggests a role of retinoschisin in retinal cell layer organization and synaptic structure. </w:t>
          </w:r>
          <w:r w:rsidRPr="007E2DA8">
            <w:rPr>
              <w:rFonts w:ascii="Times New Roman" w:eastAsia="Times New Roman" w:hAnsi="Times New Roman" w:cs="Times New Roman"/>
              <w:i/>
              <w:iCs/>
              <w:color w:val="000000"/>
              <w:sz w:val="26"/>
              <w:szCs w:val="26"/>
            </w:rPr>
            <w:t>Proceedings of the National Academy of Sciences of the United States of America</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99</w:t>
          </w:r>
          <w:r w:rsidRPr="007E2DA8">
            <w:rPr>
              <w:rFonts w:ascii="Times New Roman" w:eastAsia="Times New Roman" w:hAnsi="Times New Roman" w:cs="Times New Roman"/>
              <w:color w:val="000000"/>
              <w:sz w:val="26"/>
              <w:szCs w:val="26"/>
            </w:rPr>
            <w:t>(9), 6222. https://doi.org/10.1073/PNAS.092528599</w:t>
          </w:r>
        </w:p>
        <w:p w14:paraId="1CF65DD8" w14:textId="77777777" w:rsidR="00136252" w:rsidRPr="007E2DA8" w:rsidRDefault="00136252" w:rsidP="009D2EDF">
          <w:pPr>
            <w:autoSpaceDE w:val="0"/>
            <w:autoSpaceDN w:val="0"/>
            <w:spacing w:line="312" w:lineRule="auto"/>
            <w:ind w:hanging="480"/>
            <w:jc w:val="both"/>
            <w:divId w:val="1899588526"/>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Weisschuh, N., Obermaier, C. D., Battke, F., Bernd, A., Kuehlewein, L., Nasser, F., Zobor, D., Zrenner, E., Weber, E., Wissinger, B., Biskup, S., Stingl, K., &amp; Kohl, S. (2020). Genetic architecture of inherited retinal degeneration in Germany: A large cohort study from a single diagnostic center over a 9-year period. </w:t>
          </w:r>
          <w:r w:rsidRPr="007E2DA8">
            <w:rPr>
              <w:rFonts w:ascii="Times New Roman" w:eastAsia="Times New Roman" w:hAnsi="Times New Roman" w:cs="Times New Roman"/>
              <w:i/>
              <w:iCs/>
              <w:color w:val="000000"/>
              <w:sz w:val="26"/>
              <w:szCs w:val="26"/>
            </w:rPr>
            <w:t>Human Mutation</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41</w:t>
          </w:r>
          <w:r w:rsidRPr="007E2DA8">
            <w:rPr>
              <w:rFonts w:ascii="Times New Roman" w:eastAsia="Times New Roman" w:hAnsi="Times New Roman" w:cs="Times New Roman"/>
              <w:color w:val="000000"/>
              <w:sz w:val="26"/>
              <w:szCs w:val="26"/>
            </w:rPr>
            <w:t>(9), 1514–1527. https://doi.org/10.1002/HUMU.24064</w:t>
          </w:r>
        </w:p>
        <w:p w14:paraId="327AE00A" w14:textId="77777777" w:rsidR="00136252" w:rsidRPr="007E2DA8" w:rsidRDefault="00136252" w:rsidP="009D2EDF">
          <w:pPr>
            <w:autoSpaceDE w:val="0"/>
            <w:autoSpaceDN w:val="0"/>
            <w:spacing w:line="312" w:lineRule="auto"/>
            <w:ind w:hanging="480"/>
            <w:jc w:val="both"/>
            <w:divId w:val="86656444"/>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Wey, S., Brill, D. A., Miraldi Utz, V., &amp; Sisk, R. A. (2023). Carbonic anhydrase inhibitors limit complications in X-linked retinoschisis. </w:t>
          </w:r>
          <w:r w:rsidRPr="007E2DA8">
            <w:rPr>
              <w:rFonts w:ascii="Times New Roman" w:eastAsia="Times New Roman" w:hAnsi="Times New Roman" w:cs="Times New Roman"/>
              <w:i/>
              <w:iCs/>
              <w:color w:val="000000"/>
              <w:sz w:val="26"/>
              <w:szCs w:val="26"/>
            </w:rPr>
            <w:t>Frontiers in Medicine</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10</w:t>
          </w:r>
          <w:r w:rsidRPr="007E2DA8">
            <w:rPr>
              <w:rFonts w:ascii="Times New Roman" w:eastAsia="Times New Roman" w:hAnsi="Times New Roman" w:cs="Times New Roman"/>
              <w:color w:val="000000"/>
              <w:sz w:val="26"/>
              <w:szCs w:val="26"/>
            </w:rPr>
            <w:t>, 1281068. https://doi.org/10.3389/FMED.2023.1281068</w:t>
          </w:r>
        </w:p>
        <w:p w14:paraId="2EF1BECB" w14:textId="77777777" w:rsidR="00136252" w:rsidRPr="007E2DA8" w:rsidRDefault="00136252" w:rsidP="009D2EDF">
          <w:pPr>
            <w:autoSpaceDE w:val="0"/>
            <w:autoSpaceDN w:val="0"/>
            <w:spacing w:line="312" w:lineRule="auto"/>
            <w:ind w:hanging="480"/>
            <w:jc w:val="both"/>
            <w:divId w:val="509754732"/>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lastRenderedPageBreak/>
            <w:t xml:space="preserve">Wu, W. C., Drenser, K., Trese, M., Capone, A., &amp; Dailey, W. (2007). Retinal Phenotype–Genotype Correlation of Pediatric Patients Expressing Mutations in the Norrie Disease Gene. </w:t>
          </w:r>
          <w:r w:rsidRPr="007E2DA8">
            <w:rPr>
              <w:rFonts w:ascii="Times New Roman" w:eastAsia="Times New Roman" w:hAnsi="Times New Roman" w:cs="Times New Roman"/>
              <w:i/>
              <w:iCs/>
              <w:color w:val="000000"/>
              <w:sz w:val="26"/>
              <w:szCs w:val="26"/>
            </w:rPr>
            <w:t>Archives of Ophthalmology</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125</w:t>
          </w:r>
          <w:r w:rsidRPr="007E2DA8">
            <w:rPr>
              <w:rFonts w:ascii="Times New Roman" w:eastAsia="Times New Roman" w:hAnsi="Times New Roman" w:cs="Times New Roman"/>
              <w:color w:val="000000"/>
              <w:sz w:val="26"/>
              <w:szCs w:val="26"/>
            </w:rPr>
            <w:t>(2), 225–230. https://doi.org/10.1001/ARCHOPHT.125.2.225</w:t>
          </w:r>
        </w:p>
        <w:p w14:paraId="0B313F73" w14:textId="77777777" w:rsidR="00136252" w:rsidRPr="007E2DA8" w:rsidRDefault="00136252" w:rsidP="009D2EDF">
          <w:pPr>
            <w:autoSpaceDE w:val="0"/>
            <w:autoSpaceDN w:val="0"/>
            <w:spacing w:line="312" w:lineRule="auto"/>
            <w:ind w:hanging="480"/>
            <w:jc w:val="both"/>
            <w:divId w:val="188880391"/>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Wu, W. W. H., &amp; Molday, R. S. (2003). Defective Discoidin Domain Structure, Subunit Assembly, and Endoplasmic Reticulum Processing of Retinoschisin are Primary Mechanisms Responsible for X-linked Retinoschisis. </w:t>
          </w:r>
          <w:r w:rsidRPr="007E2DA8">
            <w:rPr>
              <w:rFonts w:ascii="Times New Roman" w:eastAsia="Times New Roman" w:hAnsi="Times New Roman" w:cs="Times New Roman"/>
              <w:i/>
              <w:iCs/>
              <w:color w:val="000000"/>
              <w:sz w:val="26"/>
              <w:szCs w:val="26"/>
            </w:rPr>
            <w:t>Journal of Biological Chemistry</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278</w:t>
          </w:r>
          <w:r w:rsidRPr="007E2DA8">
            <w:rPr>
              <w:rFonts w:ascii="Times New Roman" w:eastAsia="Times New Roman" w:hAnsi="Times New Roman" w:cs="Times New Roman"/>
              <w:color w:val="000000"/>
              <w:sz w:val="26"/>
              <w:szCs w:val="26"/>
            </w:rPr>
            <w:t>(30), 28139–28146. https://doi.org/10.1074/JBC.M302464200</w:t>
          </w:r>
        </w:p>
        <w:p w14:paraId="7B5BE01D" w14:textId="77777777" w:rsidR="00136252" w:rsidRPr="007E2DA8" w:rsidRDefault="00136252" w:rsidP="009D2EDF">
          <w:pPr>
            <w:autoSpaceDE w:val="0"/>
            <w:autoSpaceDN w:val="0"/>
            <w:spacing w:line="312" w:lineRule="auto"/>
            <w:ind w:hanging="480"/>
            <w:jc w:val="both"/>
            <w:divId w:val="1384256005"/>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Wu, W. W. H., Wong, J. P., Kast, J., &amp; Molday, R. S. (2005). RS1, a Discoidin Domain-containing Retinal Cell Adhesion Protein Associated with X-linked Retinoschisis, Exists as a Novel Disulfide-linked Octamer. </w:t>
          </w:r>
          <w:r w:rsidRPr="007E2DA8">
            <w:rPr>
              <w:rFonts w:ascii="Times New Roman" w:eastAsia="Times New Roman" w:hAnsi="Times New Roman" w:cs="Times New Roman"/>
              <w:i/>
              <w:iCs/>
              <w:color w:val="000000"/>
              <w:sz w:val="26"/>
              <w:szCs w:val="26"/>
            </w:rPr>
            <w:t>Journal of Biological Chemistry</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280</w:t>
          </w:r>
          <w:r w:rsidRPr="007E2DA8">
            <w:rPr>
              <w:rFonts w:ascii="Times New Roman" w:eastAsia="Times New Roman" w:hAnsi="Times New Roman" w:cs="Times New Roman"/>
              <w:color w:val="000000"/>
              <w:sz w:val="26"/>
              <w:szCs w:val="26"/>
            </w:rPr>
            <w:t>(11), 10721–10730. https://doi.org/10.1074/JBC.M413117200</w:t>
          </w:r>
        </w:p>
        <w:p w14:paraId="0EB1A15D" w14:textId="77777777" w:rsidR="00136252" w:rsidRPr="007E2DA8" w:rsidRDefault="00136252" w:rsidP="009D2EDF">
          <w:pPr>
            <w:autoSpaceDE w:val="0"/>
            <w:autoSpaceDN w:val="0"/>
            <w:spacing w:line="312" w:lineRule="auto"/>
            <w:ind w:hanging="480"/>
            <w:jc w:val="both"/>
            <w:divId w:val="1503277690"/>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Xiao, Y., Liu, X., Tang, L., Wang, X., Coursy, T., Guo, X., &amp; Li, Z. (2016). X-Linked Retinoschisis: Phenotypic Variability in a Chinese Family. </w:t>
          </w:r>
          <w:r w:rsidRPr="007E2DA8">
            <w:rPr>
              <w:rFonts w:ascii="Times New Roman" w:eastAsia="Times New Roman" w:hAnsi="Times New Roman" w:cs="Times New Roman"/>
              <w:i/>
              <w:iCs/>
              <w:color w:val="000000"/>
              <w:sz w:val="26"/>
              <w:szCs w:val="26"/>
            </w:rPr>
            <w:t>Scientific Reports 2016 6:1</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6</w:t>
          </w:r>
          <w:r w:rsidRPr="007E2DA8">
            <w:rPr>
              <w:rFonts w:ascii="Times New Roman" w:eastAsia="Times New Roman" w:hAnsi="Times New Roman" w:cs="Times New Roman"/>
              <w:color w:val="000000"/>
              <w:sz w:val="26"/>
              <w:szCs w:val="26"/>
            </w:rPr>
            <w:t>(1), 1–9. https://doi.org/10.1038/srep20118</w:t>
          </w:r>
        </w:p>
        <w:p w14:paraId="4F8824C2" w14:textId="77777777" w:rsidR="00136252" w:rsidRPr="007E2DA8" w:rsidRDefault="00136252" w:rsidP="009D2EDF">
          <w:pPr>
            <w:autoSpaceDE w:val="0"/>
            <w:autoSpaceDN w:val="0"/>
            <w:spacing w:line="312" w:lineRule="auto"/>
            <w:ind w:hanging="480"/>
            <w:jc w:val="both"/>
            <w:divId w:val="1552687397"/>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Xu, F., Xiang, H., Jiang, R., Dong, F., &amp; Sui, R. (2011). Phenotypic expression of X-linked retinoschisis in Chinese families with mutations in the RS1 gene. </w:t>
          </w:r>
          <w:r w:rsidRPr="007E2DA8">
            <w:rPr>
              <w:rFonts w:ascii="Times New Roman" w:eastAsia="Times New Roman" w:hAnsi="Times New Roman" w:cs="Times New Roman"/>
              <w:i/>
              <w:iCs/>
              <w:color w:val="000000"/>
              <w:sz w:val="26"/>
              <w:szCs w:val="26"/>
            </w:rPr>
            <w:t>Documenta Ophthalmologica</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123</w:t>
          </w:r>
          <w:r w:rsidRPr="007E2DA8">
            <w:rPr>
              <w:rFonts w:ascii="Times New Roman" w:eastAsia="Times New Roman" w:hAnsi="Times New Roman" w:cs="Times New Roman"/>
              <w:color w:val="000000"/>
              <w:sz w:val="26"/>
              <w:szCs w:val="26"/>
            </w:rPr>
            <w:t>(1), 21–27. https://doi.org/10.1007/S10633-011-9278-X/FIGURES/4</w:t>
          </w:r>
        </w:p>
        <w:p w14:paraId="34F6F441" w14:textId="77777777" w:rsidR="00136252" w:rsidRPr="007E2DA8" w:rsidRDefault="00136252" w:rsidP="009D2EDF">
          <w:pPr>
            <w:autoSpaceDE w:val="0"/>
            <w:autoSpaceDN w:val="0"/>
            <w:spacing w:line="312" w:lineRule="auto"/>
            <w:ind w:hanging="480"/>
            <w:jc w:val="both"/>
            <w:divId w:val="2037191783"/>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Yang, Y., Muzny, D. M., Reid, J. G., Bainbridge, M. N., Willis, A., Ward, P. A., Braxton, A., Beuten, J., Xia, F., Niu, Z., Hardison, M., Person, R., Bekheirnia, M. R., Leduc, M. S., Kirby, A., Pham, P., Scull, J., Wang, M., Ding, Y., … Eng, C. M. (2013). Clinical Whole-Exome Sequencing for the Diagnosis of Mendelian Disorders. </w:t>
          </w:r>
          <w:r w:rsidRPr="007E2DA8">
            <w:rPr>
              <w:rFonts w:ascii="Times New Roman" w:eastAsia="Times New Roman" w:hAnsi="Times New Roman" w:cs="Times New Roman"/>
              <w:i/>
              <w:iCs/>
              <w:color w:val="000000"/>
              <w:sz w:val="26"/>
              <w:szCs w:val="26"/>
            </w:rPr>
            <w:t>New England Journal of Medicine</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369</w:t>
          </w:r>
          <w:r w:rsidRPr="007E2DA8">
            <w:rPr>
              <w:rFonts w:ascii="Times New Roman" w:eastAsia="Times New Roman" w:hAnsi="Times New Roman" w:cs="Times New Roman"/>
              <w:color w:val="000000"/>
              <w:sz w:val="26"/>
              <w:szCs w:val="26"/>
            </w:rPr>
            <w:t>(16), 1502–1511. https://doi.org/10.1056/NEJMOA1306555/SUPPL_FILE/NEJMOA1306555_DISCLOSURES.PDF</w:t>
          </w:r>
        </w:p>
        <w:p w14:paraId="010529EC" w14:textId="77777777" w:rsidR="00136252" w:rsidRPr="007E2DA8" w:rsidRDefault="00136252" w:rsidP="009D2EDF">
          <w:pPr>
            <w:autoSpaceDE w:val="0"/>
            <w:autoSpaceDN w:val="0"/>
            <w:spacing w:line="312" w:lineRule="auto"/>
            <w:ind w:hanging="480"/>
            <w:jc w:val="both"/>
            <w:divId w:val="1795169545"/>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t xml:space="preserve">Ye, X., Wang, Y., Cahill, H., Yu, M., Badea, T. C., Smallwood, P. M., Peachey, N. S., &amp; Nathans, J. (2009). Norrin, Frizzled4, and Lrp5 signaling in endothelial cells controls a genetic program for retinal vascularization. </w:t>
          </w:r>
          <w:r w:rsidRPr="007E2DA8">
            <w:rPr>
              <w:rFonts w:ascii="Times New Roman" w:eastAsia="Times New Roman" w:hAnsi="Times New Roman" w:cs="Times New Roman"/>
              <w:i/>
              <w:iCs/>
              <w:color w:val="000000"/>
              <w:sz w:val="26"/>
              <w:szCs w:val="26"/>
            </w:rPr>
            <w:t>Cell</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139</w:t>
          </w:r>
          <w:r w:rsidRPr="007E2DA8">
            <w:rPr>
              <w:rFonts w:ascii="Times New Roman" w:eastAsia="Times New Roman" w:hAnsi="Times New Roman" w:cs="Times New Roman"/>
              <w:color w:val="000000"/>
              <w:sz w:val="26"/>
              <w:szCs w:val="26"/>
            </w:rPr>
            <w:t>(2), 285. https://doi.org/10.1016/J.CELL.2009.07.047</w:t>
          </w:r>
        </w:p>
        <w:p w14:paraId="3E260113" w14:textId="77777777" w:rsidR="00136252" w:rsidRPr="007E2DA8" w:rsidRDefault="00136252" w:rsidP="009D2EDF">
          <w:pPr>
            <w:autoSpaceDE w:val="0"/>
            <w:autoSpaceDN w:val="0"/>
            <w:spacing w:line="312" w:lineRule="auto"/>
            <w:ind w:hanging="480"/>
            <w:jc w:val="both"/>
            <w:divId w:val="230622834"/>
            <w:rPr>
              <w:rFonts w:ascii="Times New Roman" w:eastAsia="Times New Roman" w:hAnsi="Times New Roman" w:cs="Times New Roman"/>
              <w:color w:val="000000"/>
              <w:sz w:val="26"/>
              <w:szCs w:val="26"/>
            </w:rPr>
          </w:pPr>
          <w:r w:rsidRPr="007E2DA8">
            <w:rPr>
              <w:rFonts w:ascii="Times New Roman" w:eastAsia="Times New Roman" w:hAnsi="Times New Roman" w:cs="Times New Roman"/>
              <w:color w:val="000000"/>
              <w:sz w:val="26"/>
              <w:szCs w:val="26"/>
            </w:rPr>
            <w:lastRenderedPageBreak/>
            <w:t xml:space="preserve">Zhou, Y., Shapiro, M. J., Burton, B. K., Mets, M. B., &amp; Kurup, S. P. (2021). Case report: A case of Norrie disease due to deletion of the entire coding region of NDP gene. </w:t>
          </w:r>
          <w:r w:rsidRPr="007E2DA8">
            <w:rPr>
              <w:rFonts w:ascii="Times New Roman" w:eastAsia="Times New Roman" w:hAnsi="Times New Roman" w:cs="Times New Roman"/>
              <w:i/>
              <w:iCs/>
              <w:color w:val="000000"/>
              <w:sz w:val="26"/>
              <w:szCs w:val="26"/>
            </w:rPr>
            <w:t>American Journal of Ophthalmology Case Reports</w:t>
          </w:r>
          <w:r w:rsidRPr="007E2DA8">
            <w:rPr>
              <w:rFonts w:ascii="Times New Roman" w:eastAsia="Times New Roman" w:hAnsi="Times New Roman" w:cs="Times New Roman"/>
              <w:color w:val="000000"/>
              <w:sz w:val="26"/>
              <w:szCs w:val="26"/>
            </w:rPr>
            <w:t xml:space="preserve">, </w:t>
          </w:r>
          <w:r w:rsidRPr="007E2DA8">
            <w:rPr>
              <w:rFonts w:ascii="Times New Roman" w:eastAsia="Times New Roman" w:hAnsi="Times New Roman" w:cs="Times New Roman"/>
              <w:i/>
              <w:iCs/>
              <w:color w:val="000000"/>
              <w:sz w:val="26"/>
              <w:szCs w:val="26"/>
            </w:rPr>
            <w:t>23</w:t>
          </w:r>
          <w:r w:rsidRPr="007E2DA8">
            <w:rPr>
              <w:rFonts w:ascii="Times New Roman" w:eastAsia="Times New Roman" w:hAnsi="Times New Roman" w:cs="Times New Roman"/>
              <w:color w:val="000000"/>
              <w:sz w:val="26"/>
              <w:szCs w:val="26"/>
            </w:rPr>
            <w:t>, 101151. https://doi.org/10.1016/J.AJOC.2021.101151</w:t>
          </w:r>
        </w:p>
        <w:p w14:paraId="69052C1B" w14:textId="53041489" w:rsidR="00A265BA" w:rsidRPr="007E2DA8" w:rsidRDefault="00136252" w:rsidP="006A12C8">
          <w:pPr>
            <w:spacing w:line="312" w:lineRule="auto"/>
            <w:jc w:val="both"/>
            <w:rPr>
              <w:rFonts w:ascii="Times New Roman" w:hAnsi="Times New Roman" w:cs="Times New Roman"/>
              <w:color w:val="000000"/>
              <w:sz w:val="26"/>
              <w:szCs w:val="26"/>
            </w:rPr>
          </w:pPr>
          <w:r w:rsidRPr="007E2DA8">
            <w:rPr>
              <w:rFonts w:ascii="Calibri" w:eastAsia="Times New Roman" w:hAnsi="Calibri" w:cs="Calibri"/>
              <w:color w:val="000000"/>
            </w:rPr>
            <w:t> </w:t>
          </w:r>
        </w:p>
      </w:sdtContent>
    </w:sdt>
    <w:p w14:paraId="50E0555A" w14:textId="77777777" w:rsidR="006D2EB2" w:rsidRPr="007E2DA8" w:rsidRDefault="006D2EB2" w:rsidP="006A12C8">
      <w:pPr>
        <w:spacing w:line="312" w:lineRule="auto"/>
        <w:jc w:val="both"/>
        <w:rPr>
          <w:rFonts w:ascii="Times New Roman" w:hAnsi="Times New Roman" w:cs="Times New Roman"/>
          <w:color w:val="000000"/>
          <w:sz w:val="26"/>
          <w:szCs w:val="26"/>
        </w:rPr>
      </w:pPr>
    </w:p>
    <w:p w14:paraId="0CE6B16A" w14:textId="77777777" w:rsidR="006D2EB2" w:rsidRPr="007E2DA8" w:rsidRDefault="006D2EB2" w:rsidP="006A12C8">
      <w:pPr>
        <w:spacing w:line="312" w:lineRule="auto"/>
        <w:jc w:val="both"/>
        <w:rPr>
          <w:rFonts w:ascii="Times New Roman" w:hAnsi="Times New Roman" w:cs="Times New Roman"/>
          <w:color w:val="000000"/>
          <w:sz w:val="26"/>
          <w:szCs w:val="26"/>
        </w:rPr>
      </w:pPr>
    </w:p>
    <w:p w14:paraId="36C80975" w14:textId="77777777" w:rsidR="006D2EB2" w:rsidRPr="007E2DA8" w:rsidRDefault="006D2EB2" w:rsidP="006A12C8">
      <w:pPr>
        <w:spacing w:line="312" w:lineRule="auto"/>
        <w:jc w:val="both"/>
        <w:rPr>
          <w:rFonts w:ascii="Times New Roman" w:hAnsi="Times New Roman" w:cs="Times New Roman"/>
          <w:color w:val="000000"/>
          <w:sz w:val="26"/>
          <w:szCs w:val="26"/>
        </w:rPr>
      </w:pPr>
    </w:p>
    <w:p w14:paraId="5E3605BA" w14:textId="77777777" w:rsidR="006D2EB2" w:rsidRDefault="006D2EB2" w:rsidP="006A12C8">
      <w:pPr>
        <w:spacing w:line="312" w:lineRule="auto"/>
        <w:jc w:val="both"/>
        <w:rPr>
          <w:rFonts w:ascii="Times New Roman" w:hAnsi="Times New Roman" w:cs="Times New Roman"/>
          <w:color w:val="000000"/>
          <w:sz w:val="26"/>
          <w:szCs w:val="26"/>
        </w:rPr>
      </w:pPr>
    </w:p>
    <w:p w14:paraId="588BBC65" w14:textId="77777777" w:rsidR="008B3272" w:rsidRDefault="008B3272" w:rsidP="006A12C8">
      <w:pPr>
        <w:spacing w:line="312" w:lineRule="auto"/>
        <w:jc w:val="both"/>
        <w:rPr>
          <w:rFonts w:ascii="Times New Roman" w:hAnsi="Times New Roman" w:cs="Times New Roman"/>
          <w:color w:val="000000"/>
          <w:sz w:val="26"/>
          <w:szCs w:val="26"/>
        </w:rPr>
      </w:pPr>
    </w:p>
    <w:p w14:paraId="139768A5" w14:textId="77777777" w:rsidR="008B3272" w:rsidRDefault="008B3272" w:rsidP="006A12C8">
      <w:pPr>
        <w:spacing w:line="312" w:lineRule="auto"/>
        <w:jc w:val="both"/>
        <w:rPr>
          <w:rFonts w:ascii="Times New Roman" w:hAnsi="Times New Roman" w:cs="Times New Roman"/>
          <w:color w:val="000000"/>
          <w:sz w:val="26"/>
          <w:szCs w:val="26"/>
        </w:rPr>
      </w:pPr>
    </w:p>
    <w:p w14:paraId="48161556" w14:textId="77777777" w:rsidR="008B3272" w:rsidRDefault="008B3272" w:rsidP="006A12C8">
      <w:pPr>
        <w:spacing w:line="312" w:lineRule="auto"/>
        <w:jc w:val="both"/>
        <w:rPr>
          <w:rFonts w:ascii="Times New Roman" w:hAnsi="Times New Roman" w:cs="Times New Roman"/>
          <w:color w:val="000000"/>
          <w:sz w:val="26"/>
          <w:szCs w:val="26"/>
        </w:rPr>
      </w:pPr>
    </w:p>
    <w:p w14:paraId="5657E86C" w14:textId="77777777" w:rsidR="008B3272" w:rsidRDefault="008B3272" w:rsidP="006A12C8">
      <w:pPr>
        <w:spacing w:line="312" w:lineRule="auto"/>
        <w:jc w:val="both"/>
        <w:rPr>
          <w:rFonts w:ascii="Times New Roman" w:hAnsi="Times New Roman" w:cs="Times New Roman"/>
          <w:color w:val="000000"/>
          <w:sz w:val="26"/>
          <w:szCs w:val="26"/>
        </w:rPr>
      </w:pPr>
    </w:p>
    <w:p w14:paraId="0E8C8893" w14:textId="77777777" w:rsidR="008B3272" w:rsidRDefault="008B3272" w:rsidP="006A12C8">
      <w:pPr>
        <w:spacing w:line="312" w:lineRule="auto"/>
        <w:jc w:val="both"/>
        <w:rPr>
          <w:rFonts w:ascii="Times New Roman" w:hAnsi="Times New Roman" w:cs="Times New Roman"/>
          <w:color w:val="000000"/>
          <w:sz w:val="26"/>
          <w:szCs w:val="26"/>
        </w:rPr>
      </w:pPr>
    </w:p>
    <w:p w14:paraId="462F007E" w14:textId="77777777" w:rsidR="008B3272" w:rsidRDefault="008B3272" w:rsidP="006A12C8">
      <w:pPr>
        <w:spacing w:line="312" w:lineRule="auto"/>
        <w:jc w:val="both"/>
        <w:rPr>
          <w:rFonts w:ascii="Times New Roman" w:hAnsi="Times New Roman" w:cs="Times New Roman"/>
          <w:color w:val="000000"/>
          <w:sz w:val="26"/>
          <w:szCs w:val="26"/>
        </w:rPr>
      </w:pPr>
    </w:p>
    <w:p w14:paraId="793D48BD" w14:textId="77777777" w:rsidR="008B3272" w:rsidRDefault="008B3272" w:rsidP="006A12C8">
      <w:pPr>
        <w:spacing w:line="312" w:lineRule="auto"/>
        <w:jc w:val="both"/>
        <w:rPr>
          <w:rFonts w:ascii="Times New Roman" w:hAnsi="Times New Roman" w:cs="Times New Roman"/>
          <w:color w:val="000000"/>
          <w:sz w:val="26"/>
          <w:szCs w:val="26"/>
        </w:rPr>
      </w:pPr>
    </w:p>
    <w:p w14:paraId="41C20C1F" w14:textId="77777777" w:rsidR="008B3272" w:rsidRDefault="008B3272" w:rsidP="006A12C8">
      <w:pPr>
        <w:spacing w:line="312" w:lineRule="auto"/>
        <w:jc w:val="both"/>
        <w:rPr>
          <w:rFonts w:ascii="Times New Roman" w:hAnsi="Times New Roman" w:cs="Times New Roman"/>
          <w:color w:val="000000"/>
          <w:sz w:val="26"/>
          <w:szCs w:val="26"/>
        </w:rPr>
      </w:pPr>
    </w:p>
    <w:p w14:paraId="5EE543FD" w14:textId="77777777" w:rsidR="008B3272" w:rsidRDefault="008B3272" w:rsidP="006A12C8">
      <w:pPr>
        <w:spacing w:line="312" w:lineRule="auto"/>
        <w:jc w:val="both"/>
        <w:rPr>
          <w:rFonts w:ascii="Times New Roman" w:hAnsi="Times New Roman" w:cs="Times New Roman"/>
          <w:color w:val="000000"/>
          <w:sz w:val="26"/>
          <w:szCs w:val="26"/>
        </w:rPr>
      </w:pPr>
    </w:p>
    <w:p w14:paraId="4BA27445" w14:textId="77777777" w:rsidR="008B3272" w:rsidRDefault="008B3272" w:rsidP="006A12C8">
      <w:pPr>
        <w:spacing w:line="312" w:lineRule="auto"/>
        <w:jc w:val="both"/>
        <w:rPr>
          <w:rFonts w:ascii="Times New Roman" w:hAnsi="Times New Roman" w:cs="Times New Roman"/>
          <w:color w:val="000000"/>
          <w:sz w:val="26"/>
          <w:szCs w:val="26"/>
        </w:rPr>
      </w:pPr>
    </w:p>
    <w:p w14:paraId="40FE84B0" w14:textId="77777777" w:rsidR="008B3272" w:rsidRDefault="008B3272" w:rsidP="006A12C8">
      <w:pPr>
        <w:spacing w:line="312" w:lineRule="auto"/>
        <w:jc w:val="both"/>
        <w:rPr>
          <w:rFonts w:ascii="Times New Roman" w:hAnsi="Times New Roman" w:cs="Times New Roman"/>
          <w:color w:val="000000"/>
          <w:sz w:val="26"/>
          <w:szCs w:val="26"/>
        </w:rPr>
      </w:pPr>
    </w:p>
    <w:p w14:paraId="359D234E" w14:textId="77777777" w:rsidR="008B3272" w:rsidRPr="007E2DA8" w:rsidRDefault="008B3272" w:rsidP="006A12C8">
      <w:pPr>
        <w:spacing w:line="312" w:lineRule="auto"/>
        <w:jc w:val="both"/>
        <w:rPr>
          <w:rFonts w:ascii="Times New Roman" w:hAnsi="Times New Roman" w:cs="Times New Roman"/>
          <w:color w:val="000000"/>
          <w:sz w:val="26"/>
          <w:szCs w:val="26"/>
        </w:rPr>
      </w:pPr>
    </w:p>
    <w:p w14:paraId="5759EBEF" w14:textId="77777777" w:rsidR="00DF0A8B" w:rsidRPr="007E2DA8" w:rsidRDefault="00DF0A8B" w:rsidP="006A12C8">
      <w:pPr>
        <w:spacing w:line="312" w:lineRule="auto"/>
        <w:jc w:val="both"/>
        <w:rPr>
          <w:rFonts w:ascii="Times New Roman" w:hAnsi="Times New Roman" w:cs="Times New Roman"/>
          <w:color w:val="000000"/>
          <w:sz w:val="26"/>
          <w:szCs w:val="26"/>
        </w:rPr>
      </w:pPr>
    </w:p>
    <w:p w14:paraId="06D1F672" w14:textId="77777777" w:rsidR="00783098" w:rsidRPr="003235F3" w:rsidRDefault="00783098" w:rsidP="00783098">
      <w:pPr>
        <w:pStyle w:val="Heading1"/>
        <w:spacing w:line="312" w:lineRule="auto"/>
        <w:jc w:val="center"/>
        <w:rPr>
          <w:rFonts w:ascii="Times New Roman" w:hAnsi="Times New Roman" w:cs="Times New Roman"/>
          <w:b/>
          <w:bCs/>
          <w:sz w:val="32"/>
          <w:szCs w:val="32"/>
        </w:rPr>
      </w:pPr>
      <w:bookmarkStart w:id="270" w:name="_Toc219103620"/>
      <w:bookmarkStart w:id="271" w:name="_Toc219796072"/>
      <w:bookmarkStart w:id="272" w:name="_Toc232672035"/>
      <w:bookmarkStart w:id="273" w:name="_Toc232673674"/>
      <w:r w:rsidRPr="003235F3">
        <w:rPr>
          <w:rFonts w:ascii="Times New Roman" w:hAnsi="Times New Roman" w:cs="Times New Roman"/>
          <w:b/>
          <w:bCs/>
          <w:sz w:val="32"/>
          <w:szCs w:val="32"/>
        </w:rPr>
        <w:lastRenderedPageBreak/>
        <w:t>APPENDICES</w:t>
      </w:r>
      <w:bookmarkEnd w:id="270"/>
      <w:bookmarkEnd w:id="271"/>
      <w:bookmarkEnd w:id="272"/>
      <w:bookmarkEnd w:id="273"/>
    </w:p>
    <w:p w14:paraId="3FE82C70" w14:textId="77777777" w:rsidR="00783098" w:rsidRPr="007E2DA8" w:rsidRDefault="00783098" w:rsidP="00783098">
      <w:pPr>
        <w:spacing w:line="312" w:lineRule="auto"/>
        <w:ind w:left="-142"/>
        <w:jc w:val="center"/>
        <w:rPr>
          <w:rFonts w:ascii="Times New Roman" w:hAnsi="Times New Roman" w:cs="Times New Roman"/>
          <w:noProof/>
          <w:sz w:val="26"/>
          <w:szCs w:val="26"/>
        </w:rPr>
      </w:pPr>
      <w:r w:rsidRPr="007E2DA8">
        <w:rPr>
          <w:rFonts w:ascii="Times New Roman" w:hAnsi="Times New Roman" w:cs="Times New Roman"/>
          <w:noProof/>
          <w:sz w:val="26"/>
          <w:szCs w:val="26"/>
        </w:rPr>
        <w:drawing>
          <wp:inline distT="0" distB="0" distL="0" distR="0" wp14:anchorId="2584EC7F" wp14:editId="777197D4">
            <wp:extent cx="2812960" cy="1009650"/>
            <wp:effectExtent l="0" t="0" r="6985" b="0"/>
            <wp:docPr id="343749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749938" name=""/>
                    <pic:cNvPicPr/>
                  </pic:nvPicPr>
                  <pic:blipFill>
                    <a:blip r:embed="rId44"/>
                    <a:stretch>
                      <a:fillRect/>
                    </a:stretch>
                  </pic:blipFill>
                  <pic:spPr>
                    <a:xfrm>
                      <a:off x="0" y="0"/>
                      <a:ext cx="2893569" cy="1038583"/>
                    </a:xfrm>
                    <a:prstGeom prst="rect">
                      <a:avLst/>
                    </a:prstGeom>
                  </pic:spPr>
                </pic:pic>
              </a:graphicData>
            </a:graphic>
          </wp:inline>
        </w:drawing>
      </w:r>
      <w:r w:rsidRPr="007E2DA8">
        <w:rPr>
          <w:rFonts w:ascii="Times New Roman" w:hAnsi="Times New Roman" w:cs="Times New Roman"/>
          <w:noProof/>
          <w:sz w:val="26"/>
          <w:szCs w:val="26"/>
        </w:rPr>
        <w:t xml:space="preserve"> </w:t>
      </w:r>
      <w:r w:rsidRPr="007E2DA8">
        <w:rPr>
          <w:rFonts w:ascii="Times New Roman" w:hAnsi="Times New Roman" w:cs="Times New Roman"/>
          <w:noProof/>
          <w:sz w:val="26"/>
          <w:szCs w:val="26"/>
        </w:rPr>
        <w:drawing>
          <wp:inline distT="0" distB="0" distL="0" distR="0" wp14:anchorId="5BDA9C18" wp14:editId="6CA33D20">
            <wp:extent cx="2543175" cy="1009650"/>
            <wp:effectExtent l="0" t="0" r="9525" b="0"/>
            <wp:docPr id="904329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329925" name=""/>
                    <pic:cNvPicPr/>
                  </pic:nvPicPr>
                  <pic:blipFill>
                    <a:blip r:embed="rId45"/>
                    <a:stretch>
                      <a:fillRect/>
                    </a:stretch>
                  </pic:blipFill>
                  <pic:spPr>
                    <a:xfrm>
                      <a:off x="0" y="0"/>
                      <a:ext cx="2621331" cy="1040678"/>
                    </a:xfrm>
                    <a:prstGeom prst="rect">
                      <a:avLst/>
                    </a:prstGeom>
                  </pic:spPr>
                </pic:pic>
              </a:graphicData>
            </a:graphic>
          </wp:inline>
        </w:drawing>
      </w:r>
    </w:p>
    <w:p w14:paraId="48FD97EC" w14:textId="2E5A53AE" w:rsidR="00783098" w:rsidRPr="007E2DA8" w:rsidRDefault="00783098" w:rsidP="00783098">
      <w:pPr>
        <w:pStyle w:val="Caption"/>
        <w:jc w:val="center"/>
        <w:rPr>
          <w:rFonts w:ascii="Times New Roman" w:hAnsi="Times New Roman" w:cs="Times New Roman"/>
          <w:i w:val="0"/>
          <w:iCs w:val="0"/>
          <w:color w:val="auto"/>
          <w:sz w:val="26"/>
          <w:szCs w:val="26"/>
        </w:rPr>
      </w:pPr>
      <w:bookmarkStart w:id="274" w:name="_Toc219795615"/>
      <w:r w:rsidRPr="007E2DA8">
        <w:rPr>
          <w:rFonts w:ascii="Times New Roman" w:hAnsi="Times New Roman" w:cs="Times New Roman"/>
          <w:color w:val="auto"/>
          <w:sz w:val="26"/>
          <w:szCs w:val="26"/>
        </w:rPr>
        <w:t xml:space="preserve">Supplementary Figure </w:t>
      </w:r>
      <w:r w:rsidRPr="007E2DA8">
        <w:rPr>
          <w:rFonts w:ascii="Times New Roman" w:hAnsi="Times New Roman" w:cs="Times New Roman"/>
          <w:color w:val="auto"/>
          <w:sz w:val="26"/>
          <w:szCs w:val="26"/>
        </w:rPr>
        <w:fldChar w:fldCharType="begin"/>
      </w:r>
      <w:r w:rsidRPr="007E2DA8">
        <w:rPr>
          <w:rFonts w:ascii="Times New Roman" w:hAnsi="Times New Roman" w:cs="Times New Roman"/>
          <w:color w:val="auto"/>
          <w:sz w:val="26"/>
          <w:szCs w:val="26"/>
        </w:rPr>
        <w:instrText xml:space="preserve"> SEQ Supplementary_Figure \* ARABIC </w:instrText>
      </w:r>
      <w:r w:rsidRPr="007E2DA8">
        <w:rPr>
          <w:rFonts w:ascii="Times New Roman" w:hAnsi="Times New Roman" w:cs="Times New Roman"/>
          <w:color w:val="auto"/>
          <w:sz w:val="26"/>
          <w:szCs w:val="26"/>
        </w:rPr>
        <w:fldChar w:fldCharType="separate"/>
      </w:r>
      <w:r w:rsidR="000A37F3">
        <w:rPr>
          <w:rFonts w:ascii="Times New Roman" w:hAnsi="Times New Roman" w:cs="Times New Roman"/>
          <w:noProof/>
          <w:color w:val="auto"/>
          <w:sz w:val="26"/>
          <w:szCs w:val="26"/>
        </w:rPr>
        <w:t>1</w:t>
      </w:r>
      <w:r w:rsidRPr="007E2DA8">
        <w:rPr>
          <w:rFonts w:ascii="Times New Roman" w:hAnsi="Times New Roman" w:cs="Times New Roman"/>
          <w:color w:val="auto"/>
          <w:sz w:val="26"/>
          <w:szCs w:val="26"/>
        </w:rPr>
        <w:fldChar w:fldCharType="end"/>
      </w:r>
      <w:r w:rsidRPr="007E2DA8">
        <w:rPr>
          <w:rFonts w:ascii="Times New Roman" w:hAnsi="Times New Roman" w:cs="Times New Roman"/>
          <w:color w:val="auto"/>
          <w:sz w:val="26"/>
          <w:szCs w:val="26"/>
        </w:rPr>
        <w:t>: Visualization of extracted DNA from familial samples of</w:t>
      </w:r>
      <w:r w:rsidRPr="007E2DA8">
        <w:rPr>
          <w:rFonts w:ascii="Times New Roman" w:hAnsi="Times New Roman" w:cs="Times New Roman"/>
          <w:i w:val="0"/>
          <w:iCs w:val="0"/>
          <w:color w:val="auto"/>
          <w:sz w:val="26"/>
          <w:szCs w:val="26"/>
        </w:rPr>
        <w:t xml:space="preserve"> </w:t>
      </w:r>
      <w:r w:rsidRPr="007E2DA8">
        <w:rPr>
          <w:rFonts w:ascii="Times New Roman" w:hAnsi="Times New Roman" w:cs="Times New Roman"/>
          <w:color w:val="auto"/>
          <w:sz w:val="26"/>
          <w:szCs w:val="26"/>
        </w:rPr>
        <w:t>patients</w:t>
      </w:r>
      <w:r w:rsidRPr="007E2DA8">
        <w:rPr>
          <w:rFonts w:ascii="Times New Roman" w:hAnsi="Times New Roman" w:cs="Times New Roman"/>
          <w:i w:val="0"/>
          <w:iCs w:val="0"/>
          <w:color w:val="auto"/>
          <w:sz w:val="26"/>
          <w:szCs w:val="26"/>
        </w:rPr>
        <w:t>.</w:t>
      </w:r>
      <w:bookmarkEnd w:id="274"/>
    </w:p>
    <w:p w14:paraId="43BA2215" w14:textId="77777777" w:rsidR="00783098" w:rsidRPr="007E2DA8" w:rsidRDefault="00783098" w:rsidP="00783098">
      <w:pPr>
        <w:pStyle w:val="Caption"/>
        <w:jc w:val="center"/>
        <w:rPr>
          <w:rFonts w:ascii="Times New Roman" w:hAnsi="Times New Roman" w:cs="Times New Roman"/>
          <w:sz w:val="26"/>
          <w:szCs w:val="26"/>
        </w:rPr>
      </w:pPr>
      <w:bookmarkStart w:id="275" w:name="_Toc219795626"/>
      <w:r w:rsidRPr="007E2DA8">
        <w:rPr>
          <w:rFonts w:ascii="Times New Roman" w:hAnsi="Times New Roman" w:cs="Times New Roman"/>
          <w:color w:val="auto"/>
          <w:sz w:val="26"/>
          <w:szCs w:val="26"/>
        </w:rPr>
        <w:t>Supplementary Table</w:t>
      </w:r>
      <w:r>
        <w:rPr>
          <w:rFonts w:ascii="Times New Roman" w:hAnsi="Times New Roman" w:cs="Times New Roman"/>
          <w:color w:val="auto"/>
          <w:sz w:val="26"/>
          <w:szCs w:val="26"/>
        </w:rPr>
        <w:t xml:space="preserve"> 1</w:t>
      </w:r>
      <w:r w:rsidRPr="007E2DA8">
        <w:rPr>
          <w:rFonts w:ascii="Times New Roman" w:hAnsi="Times New Roman" w:cs="Times New Roman"/>
          <w:color w:val="auto"/>
          <w:sz w:val="26"/>
          <w:szCs w:val="26"/>
        </w:rPr>
        <w:t>: Concentration and purity assessment of DNA extracted from familial members</w:t>
      </w:r>
      <w:bookmarkEnd w:id="275"/>
      <w:r w:rsidRPr="007E2DA8">
        <w:rPr>
          <w:rFonts w:ascii="Times New Roman" w:hAnsi="Times New Roman" w:cs="Times New Roman"/>
          <w:color w:val="auto"/>
          <w:sz w:val="26"/>
          <w:szCs w:val="26"/>
        </w:rPr>
        <w:t>.</w:t>
      </w:r>
    </w:p>
    <w:tbl>
      <w:tblPr>
        <w:tblStyle w:val="TableGrid"/>
        <w:tblW w:w="9001" w:type="dxa"/>
        <w:jc w:val="center"/>
        <w:tblLook w:val="04A0" w:firstRow="1" w:lastRow="0" w:firstColumn="1" w:lastColumn="0" w:noHBand="0" w:noVBand="1"/>
      </w:tblPr>
      <w:tblGrid>
        <w:gridCol w:w="1462"/>
        <w:gridCol w:w="1907"/>
        <w:gridCol w:w="2260"/>
        <w:gridCol w:w="1754"/>
        <w:gridCol w:w="1618"/>
      </w:tblGrid>
      <w:tr w:rsidR="00783098" w:rsidRPr="007E2DA8" w14:paraId="5A1BE38C" w14:textId="77777777" w:rsidTr="006E5410">
        <w:trPr>
          <w:trHeight w:val="673"/>
          <w:jc w:val="center"/>
        </w:trPr>
        <w:tc>
          <w:tcPr>
            <w:tcW w:w="1524" w:type="dxa"/>
            <w:vAlign w:val="center"/>
          </w:tcPr>
          <w:p w14:paraId="56BA684D" w14:textId="77777777" w:rsidR="00783098" w:rsidRPr="007E2DA8" w:rsidRDefault="00783098" w:rsidP="006E5410">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Familial ID</w:t>
            </w:r>
          </w:p>
        </w:tc>
        <w:tc>
          <w:tcPr>
            <w:tcW w:w="1690" w:type="dxa"/>
            <w:vAlign w:val="center"/>
          </w:tcPr>
          <w:p w14:paraId="484048A9" w14:textId="77777777" w:rsidR="00783098" w:rsidRPr="007E2DA8" w:rsidRDefault="00783098" w:rsidP="006E5410">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Sample</w:t>
            </w:r>
          </w:p>
          <w:p w14:paraId="65304A71" w14:textId="77777777" w:rsidR="00783098" w:rsidRPr="007E2DA8" w:rsidRDefault="00783098" w:rsidP="006E5410">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ID</w:t>
            </w:r>
          </w:p>
        </w:tc>
        <w:tc>
          <w:tcPr>
            <w:tcW w:w="2360" w:type="dxa"/>
            <w:vAlign w:val="center"/>
          </w:tcPr>
          <w:p w14:paraId="08A4C318" w14:textId="77777777" w:rsidR="00783098" w:rsidRPr="007E2DA8" w:rsidRDefault="00783098" w:rsidP="006E5410">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DNA concentration (ng/μL)</w:t>
            </w:r>
          </w:p>
        </w:tc>
        <w:tc>
          <w:tcPr>
            <w:tcW w:w="1814" w:type="dxa"/>
            <w:vAlign w:val="center"/>
          </w:tcPr>
          <w:p w14:paraId="33DD34BB" w14:textId="77777777" w:rsidR="00783098" w:rsidRPr="007E2DA8" w:rsidRDefault="00783098" w:rsidP="006E5410">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A260/A280</w:t>
            </w:r>
          </w:p>
        </w:tc>
        <w:tc>
          <w:tcPr>
            <w:tcW w:w="1613" w:type="dxa"/>
            <w:vAlign w:val="center"/>
          </w:tcPr>
          <w:p w14:paraId="483CA893" w14:textId="77777777" w:rsidR="00783098" w:rsidRPr="007E2DA8" w:rsidRDefault="00783098" w:rsidP="006E5410">
            <w:pPr>
              <w:spacing w:line="312" w:lineRule="auto"/>
              <w:jc w:val="center"/>
              <w:rPr>
                <w:rFonts w:ascii="Times New Roman" w:hAnsi="Times New Roman" w:cs="Times New Roman"/>
                <w:b/>
                <w:bCs/>
                <w:sz w:val="26"/>
                <w:szCs w:val="26"/>
              </w:rPr>
            </w:pPr>
            <w:r w:rsidRPr="007E2DA8">
              <w:rPr>
                <w:rFonts w:ascii="Times New Roman" w:hAnsi="Times New Roman" w:cs="Times New Roman"/>
                <w:b/>
                <w:bCs/>
                <w:sz w:val="26"/>
                <w:szCs w:val="26"/>
              </w:rPr>
              <w:t>Relationship with patient</w:t>
            </w:r>
          </w:p>
        </w:tc>
      </w:tr>
      <w:tr w:rsidR="00783098" w:rsidRPr="007E2DA8" w14:paraId="5B72B0D7" w14:textId="77777777" w:rsidTr="006E5410">
        <w:trPr>
          <w:jc w:val="center"/>
        </w:trPr>
        <w:tc>
          <w:tcPr>
            <w:tcW w:w="1524" w:type="dxa"/>
            <w:vAlign w:val="center"/>
          </w:tcPr>
          <w:p w14:paraId="7AF54B05"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w:t>
            </w:r>
          </w:p>
        </w:tc>
        <w:tc>
          <w:tcPr>
            <w:tcW w:w="1690" w:type="dxa"/>
          </w:tcPr>
          <w:p w14:paraId="2F4C04DD"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FEVR038B</w:t>
            </w:r>
          </w:p>
          <w:p w14:paraId="12636A7B"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FEVR038M</w:t>
            </w:r>
          </w:p>
          <w:p w14:paraId="0AF89C25"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FEVR038S1</w:t>
            </w:r>
          </w:p>
        </w:tc>
        <w:tc>
          <w:tcPr>
            <w:tcW w:w="2360" w:type="dxa"/>
          </w:tcPr>
          <w:p w14:paraId="7E8AF867"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46.08</w:t>
            </w:r>
          </w:p>
          <w:p w14:paraId="346873C4"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79.09</w:t>
            </w:r>
          </w:p>
          <w:p w14:paraId="262DF2DB"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62.3</w:t>
            </w:r>
          </w:p>
        </w:tc>
        <w:tc>
          <w:tcPr>
            <w:tcW w:w="1814" w:type="dxa"/>
          </w:tcPr>
          <w:p w14:paraId="4BCA8E6E"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1.84</w:t>
            </w:r>
          </w:p>
          <w:p w14:paraId="34C6E7C1"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1.85</w:t>
            </w:r>
          </w:p>
          <w:p w14:paraId="4DB5B021"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1.81</w:t>
            </w:r>
          </w:p>
        </w:tc>
        <w:tc>
          <w:tcPr>
            <w:tcW w:w="1613" w:type="dxa"/>
            <w:vAlign w:val="center"/>
          </w:tcPr>
          <w:p w14:paraId="4E32B3BC"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Father</w:t>
            </w:r>
          </w:p>
          <w:p w14:paraId="0A2613A9"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Mother</w:t>
            </w:r>
          </w:p>
          <w:p w14:paraId="71CCDE22"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Brother</w:t>
            </w:r>
          </w:p>
        </w:tc>
      </w:tr>
      <w:tr w:rsidR="00783098" w:rsidRPr="007E2DA8" w14:paraId="6F1211BC" w14:textId="77777777" w:rsidTr="006E5410">
        <w:trPr>
          <w:jc w:val="center"/>
        </w:trPr>
        <w:tc>
          <w:tcPr>
            <w:tcW w:w="1524" w:type="dxa"/>
            <w:vAlign w:val="center"/>
          </w:tcPr>
          <w:p w14:paraId="59F716EC"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2</w:t>
            </w:r>
          </w:p>
        </w:tc>
        <w:tc>
          <w:tcPr>
            <w:tcW w:w="1690" w:type="dxa"/>
          </w:tcPr>
          <w:p w14:paraId="77374E5F"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FEVR040M</w:t>
            </w:r>
          </w:p>
        </w:tc>
        <w:tc>
          <w:tcPr>
            <w:tcW w:w="2360" w:type="dxa"/>
          </w:tcPr>
          <w:p w14:paraId="1FC68F45"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48.7</w:t>
            </w:r>
          </w:p>
        </w:tc>
        <w:tc>
          <w:tcPr>
            <w:tcW w:w="1814" w:type="dxa"/>
          </w:tcPr>
          <w:p w14:paraId="1F730E2E"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1.82</w:t>
            </w:r>
          </w:p>
        </w:tc>
        <w:tc>
          <w:tcPr>
            <w:tcW w:w="1613" w:type="dxa"/>
            <w:vAlign w:val="center"/>
          </w:tcPr>
          <w:p w14:paraId="1BF3B276"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Mother</w:t>
            </w:r>
          </w:p>
        </w:tc>
      </w:tr>
      <w:tr w:rsidR="00783098" w:rsidRPr="007E2DA8" w14:paraId="636D76B2" w14:textId="77777777" w:rsidTr="006E5410">
        <w:trPr>
          <w:jc w:val="center"/>
        </w:trPr>
        <w:tc>
          <w:tcPr>
            <w:tcW w:w="1524" w:type="dxa"/>
            <w:vAlign w:val="center"/>
          </w:tcPr>
          <w:p w14:paraId="233F5455"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3</w:t>
            </w:r>
          </w:p>
        </w:tc>
        <w:tc>
          <w:tcPr>
            <w:tcW w:w="1690" w:type="dxa"/>
          </w:tcPr>
          <w:p w14:paraId="4F92FE3F"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FEVR041M</w:t>
            </w:r>
          </w:p>
        </w:tc>
        <w:tc>
          <w:tcPr>
            <w:tcW w:w="2360" w:type="dxa"/>
          </w:tcPr>
          <w:p w14:paraId="553087A9"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45.9</w:t>
            </w:r>
          </w:p>
        </w:tc>
        <w:tc>
          <w:tcPr>
            <w:tcW w:w="1814" w:type="dxa"/>
          </w:tcPr>
          <w:p w14:paraId="41D130E4"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1.80</w:t>
            </w:r>
          </w:p>
        </w:tc>
        <w:tc>
          <w:tcPr>
            <w:tcW w:w="1613" w:type="dxa"/>
            <w:vAlign w:val="center"/>
          </w:tcPr>
          <w:p w14:paraId="114D7425"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Mother</w:t>
            </w:r>
          </w:p>
        </w:tc>
      </w:tr>
      <w:tr w:rsidR="00783098" w:rsidRPr="007E2DA8" w14:paraId="632D8BB2" w14:textId="77777777" w:rsidTr="006E5410">
        <w:trPr>
          <w:trHeight w:val="1029"/>
          <w:jc w:val="center"/>
        </w:trPr>
        <w:tc>
          <w:tcPr>
            <w:tcW w:w="1524" w:type="dxa"/>
            <w:vAlign w:val="center"/>
          </w:tcPr>
          <w:p w14:paraId="796F80E6"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4</w:t>
            </w:r>
          </w:p>
        </w:tc>
        <w:tc>
          <w:tcPr>
            <w:tcW w:w="1690" w:type="dxa"/>
            <w:vAlign w:val="center"/>
          </w:tcPr>
          <w:p w14:paraId="45B0E985"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FEVR042B</w:t>
            </w:r>
          </w:p>
          <w:p w14:paraId="2EFB77CC"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FEVR042M</w:t>
            </w:r>
          </w:p>
        </w:tc>
        <w:tc>
          <w:tcPr>
            <w:tcW w:w="2360" w:type="dxa"/>
            <w:vAlign w:val="center"/>
          </w:tcPr>
          <w:p w14:paraId="002F96D8"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55.7</w:t>
            </w:r>
          </w:p>
          <w:p w14:paraId="3CBA85C1"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64.0</w:t>
            </w:r>
          </w:p>
        </w:tc>
        <w:tc>
          <w:tcPr>
            <w:tcW w:w="1814" w:type="dxa"/>
            <w:vAlign w:val="center"/>
          </w:tcPr>
          <w:p w14:paraId="5AAA1A2D"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1.82</w:t>
            </w:r>
          </w:p>
          <w:p w14:paraId="4ABB0923"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1.81</w:t>
            </w:r>
          </w:p>
        </w:tc>
        <w:tc>
          <w:tcPr>
            <w:tcW w:w="1613" w:type="dxa"/>
            <w:vAlign w:val="center"/>
          </w:tcPr>
          <w:p w14:paraId="045A66ED"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Father</w:t>
            </w:r>
          </w:p>
          <w:p w14:paraId="1B2B3218"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Mother</w:t>
            </w:r>
          </w:p>
        </w:tc>
      </w:tr>
      <w:tr w:rsidR="00783098" w:rsidRPr="007E2DA8" w14:paraId="0FBB041C" w14:textId="77777777" w:rsidTr="006E5410">
        <w:trPr>
          <w:jc w:val="center"/>
        </w:trPr>
        <w:tc>
          <w:tcPr>
            <w:tcW w:w="1524" w:type="dxa"/>
            <w:vAlign w:val="center"/>
          </w:tcPr>
          <w:p w14:paraId="655528B8"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5</w:t>
            </w:r>
          </w:p>
        </w:tc>
        <w:tc>
          <w:tcPr>
            <w:tcW w:w="1690" w:type="dxa"/>
          </w:tcPr>
          <w:p w14:paraId="0F07FAC1"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FEVR045B</w:t>
            </w:r>
          </w:p>
          <w:p w14:paraId="402B84C5"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FEVR045M</w:t>
            </w:r>
          </w:p>
        </w:tc>
        <w:tc>
          <w:tcPr>
            <w:tcW w:w="2360" w:type="dxa"/>
          </w:tcPr>
          <w:p w14:paraId="60915E6B"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48.2</w:t>
            </w:r>
          </w:p>
          <w:p w14:paraId="43E01B71"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65.5</w:t>
            </w:r>
          </w:p>
        </w:tc>
        <w:tc>
          <w:tcPr>
            <w:tcW w:w="1814" w:type="dxa"/>
          </w:tcPr>
          <w:p w14:paraId="07899F76"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1.82</w:t>
            </w:r>
          </w:p>
          <w:p w14:paraId="45B72A70"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1.79</w:t>
            </w:r>
          </w:p>
        </w:tc>
        <w:tc>
          <w:tcPr>
            <w:tcW w:w="1613" w:type="dxa"/>
            <w:vAlign w:val="center"/>
          </w:tcPr>
          <w:p w14:paraId="1EE3E9D9"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Father</w:t>
            </w:r>
          </w:p>
          <w:p w14:paraId="288EF789"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Mother</w:t>
            </w:r>
          </w:p>
        </w:tc>
      </w:tr>
      <w:tr w:rsidR="00783098" w:rsidRPr="007E2DA8" w14:paraId="50B42145" w14:textId="77777777" w:rsidTr="006E5410">
        <w:trPr>
          <w:trHeight w:val="907"/>
          <w:jc w:val="center"/>
        </w:trPr>
        <w:tc>
          <w:tcPr>
            <w:tcW w:w="1524" w:type="dxa"/>
            <w:vAlign w:val="center"/>
          </w:tcPr>
          <w:p w14:paraId="149968A3"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6</w:t>
            </w:r>
          </w:p>
        </w:tc>
        <w:tc>
          <w:tcPr>
            <w:tcW w:w="1690" w:type="dxa"/>
          </w:tcPr>
          <w:p w14:paraId="5C4FED1C"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FEVR046B</w:t>
            </w:r>
          </w:p>
          <w:p w14:paraId="01483859"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FEVR046M</w:t>
            </w:r>
          </w:p>
        </w:tc>
        <w:tc>
          <w:tcPr>
            <w:tcW w:w="2360" w:type="dxa"/>
          </w:tcPr>
          <w:p w14:paraId="4AA65465"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40.0</w:t>
            </w:r>
          </w:p>
          <w:p w14:paraId="6A008B05"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42.2</w:t>
            </w:r>
          </w:p>
        </w:tc>
        <w:tc>
          <w:tcPr>
            <w:tcW w:w="1814" w:type="dxa"/>
          </w:tcPr>
          <w:p w14:paraId="31E22C70"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1.79</w:t>
            </w:r>
          </w:p>
          <w:p w14:paraId="4CCF9490"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1.86</w:t>
            </w:r>
          </w:p>
        </w:tc>
        <w:tc>
          <w:tcPr>
            <w:tcW w:w="1613" w:type="dxa"/>
            <w:vAlign w:val="center"/>
          </w:tcPr>
          <w:p w14:paraId="528323EA"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Father</w:t>
            </w:r>
          </w:p>
          <w:p w14:paraId="0C05AC6A"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Mother</w:t>
            </w:r>
          </w:p>
        </w:tc>
      </w:tr>
      <w:tr w:rsidR="00783098" w:rsidRPr="007E2DA8" w14:paraId="2BD422A1" w14:textId="77777777" w:rsidTr="006E5410">
        <w:trPr>
          <w:jc w:val="center"/>
        </w:trPr>
        <w:tc>
          <w:tcPr>
            <w:tcW w:w="1524" w:type="dxa"/>
            <w:vAlign w:val="center"/>
          </w:tcPr>
          <w:p w14:paraId="296D27D7"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7</w:t>
            </w:r>
          </w:p>
        </w:tc>
        <w:tc>
          <w:tcPr>
            <w:tcW w:w="1690" w:type="dxa"/>
          </w:tcPr>
          <w:p w14:paraId="5B9E196D"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FEVR048M</w:t>
            </w:r>
          </w:p>
          <w:p w14:paraId="5B425EE3"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FEVR048S1</w:t>
            </w:r>
          </w:p>
          <w:p w14:paraId="1C3F00B6"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FEVR048S2</w:t>
            </w:r>
          </w:p>
        </w:tc>
        <w:tc>
          <w:tcPr>
            <w:tcW w:w="2360" w:type="dxa"/>
          </w:tcPr>
          <w:p w14:paraId="380AFC37"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44.7</w:t>
            </w:r>
          </w:p>
          <w:p w14:paraId="187AA95E"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47.2</w:t>
            </w:r>
          </w:p>
          <w:p w14:paraId="34C03764"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46.2</w:t>
            </w:r>
          </w:p>
        </w:tc>
        <w:tc>
          <w:tcPr>
            <w:tcW w:w="1814" w:type="dxa"/>
          </w:tcPr>
          <w:p w14:paraId="4D19D2AA"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1.83</w:t>
            </w:r>
          </w:p>
          <w:p w14:paraId="72B3ADB4"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1.80</w:t>
            </w:r>
          </w:p>
          <w:p w14:paraId="721BCC72"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1.81</w:t>
            </w:r>
          </w:p>
        </w:tc>
        <w:tc>
          <w:tcPr>
            <w:tcW w:w="1613" w:type="dxa"/>
            <w:vAlign w:val="center"/>
          </w:tcPr>
          <w:p w14:paraId="2F7F2D92"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Mother</w:t>
            </w:r>
          </w:p>
          <w:p w14:paraId="3D041321"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Brother</w:t>
            </w:r>
          </w:p>
          <w:p w14:paraId="605EB1B4"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Brother</w:t>
            </w:r>
          </w:p>
        </w:tc>
      </w:tr>
      <w:tr w:rsidR="00783098" w:rsidRPr="007E2DA8" w14:paraId="67AFA43B" w14:textId="77777777" w:rsidTr="006E5410">
        <w:trPr>
          <w:trHeight w:val="907"/>
          <w:jc w:val="center"/>
        </w:trPr>
        <w:tc>
          <w:tcPr>
            <w:tcW w:w="1524" w:type="dxa"/>
            <w:vAlign w:val="center"/>
          </w:tcPr>
          <w:p w14:paraId="044144F9"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8</w:t>
            </w:r>
          </w:p>
        </w:tc>
        <w:tc>
          <w:tcPr>
            <w:tcW w:w="1690" w:type="dxa"/>
          </w:tcPr>
          <w:p w14:paraId="56FFA6B3"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FEVR049B</w:t>
            </w:r>
          </w:p>
          <w:p w14:paraId="28AAFB3E"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FEVR049M</w:t>
            </w:r>
          </w:p>
        </w:tc>
        <w:tc>
          <w:tcPr>
            <w:tcW w:w="2360" w:type="dxa"/>
          </w:tcPr>
          <w:p w14:paraId="427547AC"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42.3</w:t>
            </w:r>
          </w:p>
          <w:p w14:paraId="284B7CA2"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44.6</w:t>
            </w:r>
          </w:p>
        </w:tc>
        <w:tc>
          <w:tcPr>
            <w:tcW w:w="1814" w:type="dxa"/>
          </w:tcPr>
          <w:p w14:paraId="72F922F2"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1.80</w:t>
            </w:r>
          </w:p>
          <w:p w14:paraId="5ABEA4C9"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1.81</w:t>
            </w:r>
          </w:p>
        </w:tc>
        <w:tc>
          <w:tcPr>
            <w:tcW w:w="1613" w:type="dxa"/>
            <w:vAlign w:val="center"/>
          </w:tcPr>
          <w:p w14:paraId="5EC48B0F"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Father</w:t>
            </w:r>
          </w:p>
          <w:p w14:paraId="3517A8B3"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Mother</w:t>
            </w:r>
          </w:p>
        </w:tc>
      </w:tr>
      <w:tr w:rsidR="00783098" w:rsidRPr="007E2DA8" w14:paraId="43AEE466" w14:textId="77777777" w:rsidTr="006E5410">
        <w:trPr>
          <w:jc w:val="center"/>
        </w:trPr>
        <w:tc>
          <w:tcPr>
            <w:tcW w:w="1524" w:type="dxa"/>
            <w:vAlign w:val="center"/>
          </w:tcPr>
          <w:p w14:paraId="583C5708"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9</w:t>
            </w:r>
          </w:p>
        </w:tc>
        <w:tc>
          <w:tcPr>
            <w:tcW w:w="1690" w:type="dxa"/>
          </w:tcPr>
          <w:p w14:paraId="1DE3A174"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FEVR051B</w:t>
            </w:r>
          </w:p>
          <w:p w14:paraId="40B5A6EC"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FEVR051M</w:t>
            </w:r>
          </w:p>
        </w:tc>
        <w:tc>
          <w:tcPr>
            <w:tcW w:w="2360" w:type="dxa"/>
          </w:tcPr>
          <w:p w14:paraId="13D18607"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57.1</w:t>
            </w:r>
          </w:p>
          <w:p w14:paraId="680F694C"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82.9</w:t>
            </w:r>
          </w:p>
        </w:tc>
        <w:tc>
          <w:tcPr>
            <w:tcW w:w="1814" w:type="dxa"/>
          </w:tcPr>
          <w:p w14:paraId="32476FA3"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1.80</w:t>
            </w:r>
          </w:p>
          <w:p w14:paraId="799290AF"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1.82</w:t>
            </w:r>
          </w:p>
        </w:tc>
        <w:tc>
          <w:tcPr>
            <w:tcW w:w="1613" w:type="dxa"/>
            <w:vAlign w:val="center"/>
          </w:tcPr>
          <w:p w14:paraId="06C58CED"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Father</w:t>
            </w:r>
          </w:p>
          <w:p w14:paraId="63BC239B"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Mother</w:t>
            </w:r>
          </w:p>
        </w:tc>
      </w:tr>
      <w:tr w:rsidR="00783098" w:rsidRPr="007E2DA8" w14:paraId="07DF1367" w14:textId="77777777" w:rsidTr="006E5410">
        <w:trPr>
          <w:jc w:val="center"/>
        </w:trPr>
        <w:tc>
          <w:tcPr>
            <w:tcW w:w="1524" w:type="dxa"/>
            <w:vAlign w:val="center"/>
          </w:tcPr>
          <w:p w14:paraId="277CF6E5"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10</w:t>
            </w:r>
          </w:p>
        </w:tc>
        <w:tc>
          <w:tcPr>
            <w:tcW w:w="1690" w:type="dxa"/>
          </w:tcPr>
          <w:p w14:paraId="001880DE"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FEVR052B</w:t>
            </w:r>
          </w:p>
          <w:p w14:paraId="471477AD"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lastRenderedPageBreak/>
              <w:t>FEVR052M</w:t>
            </w:r>
          </w:p>
          <w:p w14:paraId="773FF612"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FEVR052S1</w:t>
            </w:r>
          </w:p>
          <w:p w14:paraId="6BD0104A"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FEVR052M_S1</w:t>
            </w:r>
          </w:p>
        </w:tc>
        <w:tc>
          <w:tcPr>
            <w:tcW w:w="2360" w:type="dxa"/>
          </w:tcPr>
          <w:p w14:paraId="280DDB8C"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lastRenderedPageBreak/>
              <w:t xml:space="preserve">96.2 </w:t>
            </w:r>
          </w:p>
          <w:p w14:paraId="36AC5CA8"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lastRenderedPageBreak/>
              <w:t xml:space="preserve">79.3 </w:t>
            </w:r>
          </w:p>
          <w:p w14:paraId="0D6B67DC"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 xml:space="preserve">71.1 </w:t>
            </w:r>
          </w:p>
          <w:p w14:paraId="6C7C19B1"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39.6</w:t>
            </w:r>
          </w:p>
        </w:tc>
        <w:tc>
          <w:tcPr>
            <w:tcW w:w="1814" w:type="dxa"/>
          </w:tcPr>
          <w:p w14:paraId="6FF29309"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lastRenderedPageBreak/>
              <w:t xml:space="preserve">1.86 </w:t>
            </w:r>
          </w:p>
          <w:p w14:paraId="47FFA44C"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lastRenderedPageBreak/>
              <w:t xml:space="preserve">1.82 </w:t>
            </w:r>
          </w:p>
          <w:p w14:paraId="354EE455"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 xml:space="preserve">1.86 </w:t>
            </w:r>
          </w:p>
          <w:p w14:paraId="2E9A59DC"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1.80</w:t>
            </w:r>
          </w:p>
        </w:tc>
        <w:tc>
          <w:tcPr>
            <w:tcW w:w="1613" w:type="dxa"/>
            <w:vAlign w:val="center"/>
          </w:tcPr>
          <w:p w14:paraId="7276239C"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lastRenderedPageBreak/>
              <w:t>Father</w:t>
            </w:r>
          </w:p>
          <w:p w14:paraId="39411DF2"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lastRenderedPageBreak/>
              <w:t>Mother</w:t>
            </w:r>
          </w:p>
          <w:p w14:paraId="12269393"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Sister</w:t>
            </w:r>
          </w:p>
          <w:p w14:paraId="6CF82CE4"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Aunt</w:t>
            </w:r>
          </w:p>
        </w:tc>
      </w:tr>
      <w:tr w:rsidR="00783098" w:rsidRPr="007E2DA8" w14:paraId="38ABB235" w14:textId="77777777" w:rsidTr="006E5410">
        <w:trPr>
          <w:jc w:val="center"/>
        </w:trPr>
        <w:tc>
          <w:tcPr>
            <w:tcW w:w="1524" w:type="dxa"/>
            <w:vAlign w:val="center"/>
          </w:tcPr>
          <w:p w14:paraId="13F8118A"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lastRenderedPageBreak/>
              <w:t>11</w:t>
            </w:r>
          </w:p>
        </w:tc>
        <w:tc>
          <w:tcPr>
            <w:tcW w:w="1690" w:type="dxa"/>
          </w:tcPr>
          <w:p w14:paraId="2EC59AAC"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FEVR031S1</w:t>
            </w:r>
          </w:p>
        </w:tc>
        <w:tc>
          <w:tcPr>
            <w:tcW w:w="2360" w:type="dxa"/>
          </w:tcPr>
          <w:p w14:paraId="6DCB9385"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81.8</w:t>
            </w:r>
          </w:p>
        </w:tc>
        <w:tc>
          <w:tcPr>
            <w:tcW w:w="1814" w:type="dxa"/>
          </w:tcPr>
          <w:p w14:paraId="35E749C2"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1.85</w:t>
            </w:r>
          </w:p>
        </w:tc>
        <w:tc>
          <w:tcPr>
            <w:tcW w:w="1613" w:type="dxa"/>
            <w:vAlign w:val="center"/>
          </w:tcPr>
          <w:p w14:paraId="05055572"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Sister</w:t>
            </w:r>
          </w:p>
        </w:tc>
      </w:tr>
      <w:tr w:rsidR="00783098" w:rsidRPr="007E2DA8" w14:paraId="060D1CDF" w14:textId="77777777" w:rsidTr="006E5410">
        <w:trPr>
          <w:jc w:val="center"/>
        </w:trPr>
        <w:tc>
          <w:tcPr>
            <w:tcW w:w="1524" w:type="dxa"/>
            <w:vAlign w:val="center"/>
          </w:tcPr>
          <w:p w14:paraId="2DE07325"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12</w:t>
            </w:r>
          </w:p>
        </w:tc>
        <w:tc>
          <w:tcPr>
            <w:tcW w:w="1690" w:type="dxa"/>
          </w:tcPr>
          <w:p w14:paraId="16AE2EC2"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FEVR032B</w:t>
            </w:r>
          </w:p>
          <w:p w14:paraId="33447390"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FEVR032M</w:t>
            </w:r>
          </w:p>
          <w:p w14:paraId="64121FCC"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FEVR032S1</w:t>
            </w:r>
          </w:p>
        </w:tc>
        <w:tc>
          <w:tcPr>
            <w:tcW w:w="2360" w:type="dxa"/>
          </w:tcPr>
          <w:p w14:paraId="265AAFB3"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40.8</w:t>
            </w:r>
          </w:p>
          <w:p w14:paraId="001330A9"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60.08</w:t>
            </w:r>
          </w:p>
          <w:p w14:paraId="7B3E7392"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97.5</w:t>
            </w:r>
          </w:p>
        </w:tc>
        <w:tc>
          <w:tcPr>
            <w:tcW w:w="1814" w:type="dxa"/>
          </w:tcPr>
          <w:p w14:paraId="25E4A061"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1.83</w:t>
            </w:r>
          </w:p>
          <w:p w14:paraId="4EE95F90"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1.80</w:t>
            </w:r>
          </w:p>
          <w:p w14:paraId="6A03E53C" w14:textId="77777777" w:rsidR="00783098" w:rsidRPr="007E2DA8" w:rsidRDefault="00783098" w:rsidP="006E5410">
            <w:pPr>
              <w:spacing w:line="312" w:lineRule="auto"/>
              <w:jc w:val="center"/>
              <w:rPr>
                <w:rFonts w:ascii="Times New Roman" w:hAnsi="Times New Roman" w:cs="Times New Roman"/>
                <w:sz w:val="26"/>
                <w:szCs w:val="26"/>
              </w:rPr>
            </w:pPr>
            <w:r w:rsidRPr="007E2DA8">
              <w:rPr>
                <w:rFonts w:ascii="Times New Roman" w:hAnsi="Times New Roman" w:cs="Times New Roman"/>
                <w:sz w:val="26"/>
                <w:szCs w:val="26"/>
              </w:rPr>
              <w:t>1.82</w:t>
            </w:r>
          </w:p>
        </w:tc>
        <w:tc>
          <w:tcPr>
            <w:tcW w:w="1613" w:type="dxa"/>
            <w:vAlign w:val="center"/>
          </w:tcPr>
          <w:p w14:paraId="327E2B67"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Father</w:t>
            </w:r>
          </w:p>
          <w:p w14:paraId="2D53EAE2"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Mother</w:t>
            </w:r>
          </w:p>
          <w:p w14:paraId="07669920" w14:textId="77777777" w:rsidR="00783098" w:rsidRPr="007E2DA8" w:rsidRDefault="00783098" w:rsidP="006E5410">
            <w:pPr>
              <w:spacing w:line="312" w:lineRule="auto"/>
              <w:rPr>
                <w:rFonts w:ascii="Times New Roman" w:hAnsi="Times New Roman" w:cs="Times New Roman"/>
                <w:sz w:val="26"/>
                <w:szCs w:val="26"/>
              </w:rPr>
            </w:pPr>
            <w:r w:rsidRPr="007E2DA8">
              <w:rPr>
                <w:rFonts w:ascii="Times New Roman" w:hAnsi="Times New Roman" w:cs="Times New Roman"/>
                <w:sz w:val="26"/>
                <w:szCs w:val="26"/>
              </w:rPr>
              <w:t>Sister</w:t>
            </w:r>
          </w:p>
        </w:tc>
      </w:tr>
    </w:tbl>
    <w:p w14:paraId="40194BFD" w14:textId="77777777" w:rsidR="00783098" w:rsidRPr="007E2DA8" w:rsidRDefault="00783098" w:rsidP="00783098"/>
    <w:p w14:paraId="23D2E9E0" w14:textId="01AA8C38" w:rsidR="006D2EB2" w:rsidRPr="00954018" w:rsidRDefault="006D2EB2" w:rsidP="006A12C8">
      <w:pPr>
        <w:spacing w:line="312" w:lineRule="auto"/>
        <w:jc w:val="both"/>
        <w:rPr>
          <w:rFonts w:ascii="Times New Roman" w:hAnsi="Times New Roman" w:cs="Times New Roman"/>
          <w:sz w:val="26"/>
          <w:szCs w:val="26"/>
        </w:rPr>
      </w:pPr>
    </w:p>
    <w:sectPr w:rsidR="006D2EB2" w:rsidRPr="00954018" w:rsidSect="009C2B4C">
      <w:pgSz w:w="11906" w:h="16838" w:code="9"/>
      <w:pgMar w:top="1701" w:right="1134" w:bottom="1701" w:left="198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752FC" w14:textId="77777777" w:rsidR="00C2000F" w:rsidRDefault="00C2000F" w:rsidP="00F675A2">
      <w:pPr>
        <w:spacing w:after="0" w:line="240" w:lineRule="auto"/>
      </w:pPr>
      <w:r>
        <w:separator/>
      </w:r>
    </w:p>
  </w:endnote>
  <w:endnote w:type="continuationSeparator" w:id="0">
    <w:p w14:paraId="52EC33CD" w14:textId="77777777" w:rsidR="00C2000F" w:rsidRDefault="00C2000F" w:rsidP="00F67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C546F" w14:textId="278DD2CB" w:rsidR="00D5285A" w:rsidRDefault="00D5285A">
    <w:pPr>
      <w:pStyle w:val="Footer"/>
      <w:jc w:val="right"/>
    </w:pPr>
  </w:p>
  <w:p w14:paraId="6083E713" w14:textId="77777777" w:rsidR="00F675A2" w:rsidRDefault="00F675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6359862"/>
      <w:docPartObj>
        <w:docPartGallery w:val="Page Numbers (Bottom of Page)"/>
        <w:docPartUnique/>
      </w:docPartObj>
    </w:sdtPr>
    <w:sdtEndPr>
      <w:rPr>
        <w:noProof/>
      </w:rPr>
    </w:sdtEndPr>
    <w:sdtContent>
      <w:p w14:paraId="6DAF6F34" w14:textId="411AC03E" w:rsidR="00D5285A" w:rsidRDefault="00D528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4D1871" w14:textId="77777777" w:rsidR="00D5285A" w:rsidRDefault="00D528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AE6D1" w14:textId="03521F32" w:rsidR="00885F88" w:rsidRDefault="00885F88">
    <w:pPr>
      <w:pStyle w:val="Footer"/>
      <w:jc w:val="center"/>
    </w:pPr>
  </w:p>
  <w:p w14:paraId="6C796F1B" w14:textId="77777777" w:rsidR="00D5285A" w:rsidRDefault="00D5285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8767271"/>
      <w:docPartObj>
        <w:docPartGallery w:val="Page Numbers (Bottom of Page)"/>
        <w:docPartUnique/>
      </w:docPartObj>
    </w:sdtPr>
    <w:sdtEndPr>
      <w:rPr>
        <w:noProof/>
      </w:rPr>
    </w:sdtEndPr>
    <w:sdtContent>
      <w:p w14:paraId="7D0320F3" w14:textId="77777777" w:rsidR="00D5285A" w:rsidRDefault="00D528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140CE0" w14:textId="77777777" w:rsidR="00D5285A" w:rsidRDefault="00D5285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7356827"/>
      <w:docPartObj>
        <w:docPartGallery w:val="Page Numbers (Bottom of Page)"/>
        <w:docPartUnique/>
      </w:docPartObj>
    </w:sdtPr>
    <w:sdtEndPr>
      <w:rPr>
        <w:noProof/>
      </w:rPr>
    </w:sdtEndPr>
    <w:sdtContent>
      <w:p w14:paraId="5FD582AA" w14:textId="064A3969" w:rsidR="00885F88" w:rsidRDefault="00885F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6154DA" w14:textId="77777777" w:rsidR="00094456" w:rsidRDefault="00094456">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2828534"/>
      <w:docPartObj>
        <w:docPartGallery w:val="Page Numbers (Bottom of Page)"/>
        <w:docPartUnique/>
      </w:docPartObj>
    </w:sdtPr>
    <w:sdtEndPr>
      <w:rPr>
        <w:noProof/>
      </w:rPr>
    </w:sdtEndPr>
    <w:sdtContent>
      <w:p w14:paraId="33EEB85F" w14:textId="2B4FF8C3" w:rsidR="00CF0084" w:rsidRDefault="00CF00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94FD5E" w14:textId="77777777" w:rsidR="004B2EF1" w:rsidRDefault="004B2EF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5373578"/>
      <w:docPartObj>
        <w:docPartGallery w:val="Page Numbers (Bottom of Page)"/>
        <w:docPartUnique/>
      </w:docPartObj>
    </w:sdtPr>
    <w:sdtEndPr>
      <w:rPr>
        <w:noProof/>
      </w:rPr>
    </w:sdtEndPr>
    <w:sdtContent>
      <w:p w14:paraId="1FC41A61" w14:textId="28E2A864" w:rsidR="00AC4028" w:rsidRDefault="00AC40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70B79E" w14:textId="77777777" w:rsidR="0085237B" w:rsidRDefault="0085237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3610946"/>
      <w:docPartObj>
        <w:docPartGallery w:val="Page Numbers (Bottom of Page)"/>
        <w:docPartUnique/>
      </w:docPartObj>
    </w:sdtPr>
    <w:sdtEndPr>
      <w:rPr>
        <w:noProof/>
      </w:rPr>
    </w:sdtEndPr>
    <w:sdtContent>
      <w:p w14:paraId="274A9476" w14:textId="0A07E123" w:rsidR="00AC4028" w:rsidRDefault="00AC40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BBCE5D" w14:textId="77777777" w:rsidR="00B749C3" w:rsidRDefault="00B749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B9247" w14:textId="77777777" w:rsidR="00C2000F" w:rsidRDefault="00C2000F" w:rsidP="00F675A2">
      <w:pPr>
        <w:spacing w:after="0" w:line="240" w:lineRule="auto"/>
      </w:pPr>
      <w:r>
        <w:separator/>
      </w:r>
    </w:p>
  </w:footnote>
  <w:footnote w:type="continuationSeparator" w:id="0">
    <w:p w14:paraId="6ADC3ECC" w14:textId="77777777" w:rsidR="00C2000F" w:rsidRDefault="00C2000F" w:rsidP="00F675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635DF"/>
    <w:multiLevelType w:val="multilevel"/>
    <w:tmpl w:val="1AF0E5EA"/>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385435"/>
    <w:multiLevelType w:val="hybridMultilevel"/>
    <w:tmpl w:val="69A44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11523A"/>
    <w:multiLevelType w:val="hybridMultilevel"/>
    <w:tmpl w:val="5C3E4CEE"/>
    <w:lvl w:ilvl="0" w:tplc="C6902AB2">
      <w:start w:val="1"/>
      <w:numFmt w:val="upperLetter"/>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700518"/>
    <w:multiLevelType w:val="multilevel"/>
    <w:tmpl w:val="5596CCEA"/>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D6046E"/>
    <w:multiLevelType w:val="hybridMultilevel"/>
    <w:tmpl w:val="7868C36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D95E71"/>
    <w:multiLevelType w:val="hybridMultilevel"/>
    <w:tmpl w:val="7B6684A0"/>
    <w:lvl w:ilvl="0" w:tplc="3A9CEDB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C66F6A"/>
    <w:multiLevelType w:val="multilevel"/>
    <w:tmpl w:val="1AF0E5EA"/>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0D700FE"/>
    <w:multiLevelType w:val="hybridMultilevel"/>
    <w:tmpl w:val="D12AF2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5150B5"/>
    <w:multiLevelType w:val="hybridMultilevel"/>
    <w:tmpl w:val="A4665626"/>
    <w:lvl w:ilvl="0" w:tplc="440CF940">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9F0777"/>
    <w:multiLevelType w:val="hybridMultilevel"/>
    <w:tmpl w:val="BB0C3FF8"/>
    <w:lvl w:ilvl="0" w:tplc="90A2F990">
      <w:start w:val="1"/>
      <w:numFmt w:val="upperLetter"/>
      <w:lvlText w:val="%1)"/>
      <w:lvlJc w:val="left"/>
      <w:pPr>
        <w:ind w:left="814" w:hanging="360"/>
      </w:pPr>
      <w:rPr>
        <w:rFonts w:hint="default"/>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10" w15:restartNumberingAfterBreak="0">
    <w:nsid w:val="26D91E13"/>
    <w:multiLevelType w:val="hybridMultilevel"/>
    <w:tmpl w:val="825A1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BB5834"/>
    <w:multiLevelType w:val="hybridMultilevel"/>
    <w:tmpl w:val="405C6230"/>
    <w:lvl w:ilvl="0" w:tplc="C69025B0">
      <w:start w:val="1"/>
      <w:numFmt w:val="lowerRoman"/>
      <w:lvlText w:val="(%1)"/>
      <w:lvlJc w:val="left"/>
      <w:pPr>
        <w:ind w:left="1174" w:hanging="720"/>
      </w:pPr>
      <w:rPr>
        <w:rFonts w:hint="default"/>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12" w15:restartNumberingAfterBreak="0">
    <w:nsid w:val="2D72395D"/>
    <w:multiLevelType w:val="multilevel"/>
    <w:tmpl w:val="1AF0E5EA"/>
    <w:lvl w:ilvl="0">
      <w:start w:val="3"/>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68F5A38"/>
    <w:multiLevelType w:val="multilevel"/>
    <w:tmpl w:val="E432F796"/>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5A5911"/>
    <w:multiLevelType w:val="multilevel"/>
    <w:tmpl w:val="1AF0E5EA"/>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E15611B"/>
    <w:multiLevelType w:val="hybridMultilevel"/>
    <w:tmpl w:val="4AC623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A9366C"/>
    <w:multiLevelType w:val="hybridMultilevel"/>
    <w:tmpl w:val="26305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A3698"/>
    <w:multiLevelType w:val="multilevel"/>
    <w:tmpl w:val="5A90CF6C"/>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5AF19E8"/>
    <w:multiLevelType w:val="multilevel"/>
    <w:tmpl w:val="4144358C"/>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9713EBB"/>
    <w:multiLevelType w:val="multilevel"/>
    <w:tmpl w:val="BF1285C2"/>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CB04CC1"/>
    <w:multiLevelType w:val="multilevel"/>
    <w:tmpl w:val="1AF0E5EA"/>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296E64"/>
    <w:multiLevelType w:val="multilevel"/>
    <w:tmpl w:val="1AF0E5EA"/>
    <w:lvl w:ilvl="0">
      <w:start w:val="4"/>
      <w:numFmt w:val="decimal"/>
      <w:lvlText w:val="%1."/>
      <w:lvlJc w:val="left"/>
      <w:pPr>
        <w:ind w:left="408" w:hanging="40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727417C"/>
    <w:multiLevelType w:val="multilevel"/>
    <w:tmpl w:val="1AF0E5EA"/>
    <w:lvl w:ilvl="0">
      <w:start w:val="2"/>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872556D"/>
    <w:multiLevelType w:val="multilevel"/>
    <w:tmpl w:val="1AF0E5EA"/>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48F0D2E"/>
    <w:multiLevelType w:val="multilevel"/>
    <w:tmpl w:val="1AF0E5EA"/>
    <w:lvl w:ilvl="0">
      <w:start w:val="4"/>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C4A1A3C"/>
    <w:multiLevelType w:val="hybridMultilevel"/>
    <w:tmpl w:val="10A4E962"/>
    <w:lvl w:ilvl="0" w:tplc="B6A8BB9E">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8750E3"/>
    <w:multiLevelType w:val="hybridMultilevel"/>
    <w:tmpl w:val="90AE0DB2"/>
    <w:lvl w:ilvl="0" w:tplc="33F240CE">
      <w:start w:val="16"/>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F06776"/>
    <w:multiLevelType w:val="multilevel"/>
    <w:tmpl w:val="BDBA2C70"/>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3054BAF"/>
    <w:multiLevelType w:val="multilevel"/>
    <w:tmpl w:val="89560E6E"/>
    <w:lvl w:ilvl="0">
      <w:start w:val="1"/>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73207519"/>
    <w:multiLevelType w:val="hybridMultilevel"/>
    <w:tmpl w:val="92321314"/>
    <w:lvl w:ilvl="0" w:tplc="E346808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6B23EB"/>
    <w:multiLevelType w:val="hybridMultilevel"/>
    <w:tmpl w:val="2DEE6C8A"/>
    <w:lvl w:ilvl="0" w:tplc="F1E465F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4C0484"/>
    <w:multiLevelType w:val="multilevel"/>
    <w:tmpl w:val="C17E8D78"/>
    <w:lvl w:ilvl="0">
      <w:start w:val="1"/>
      <w:numFmt w:val="decimal"/>
      <w:lvlText w:val="%1."/>
      <w:lvlJc w:val="left"/>
      <w:pPr>
        <w:ind w:left="720" w:hanging="360"/>
      </w:pPr>
      <w:rPr>
        <w:rFonts w:hint="default"/>
      </w:rPr>
    </w:lvl>
    <w:lvl w:ilvl="1">
      <w:start w:val="2"/>
      <w:numFmt w:val="decimal"/>
      <w:isLgl/>
      <w:lvlText w:val="%1.%2."/>
      <w:lvlJc w:val="left"/>
      <w:pPr>
        <w:ind w:left="1174" w:hanging="720"/>
      </w:pPr>
      <w:rPr>
        <w:rFonts w:hint="default"/>
      </w:rPr>
    </w:lvl>
    <w:lvl w:ilvl="2">
      <w:start w:val="1"/>
      <w:numFmt w:val="decimal"/>
      <w:isLgl/>
      <w:lvlText w:val="%1.%2.%3."/>
      <w:lvlJc w:val="left"/>
      <w:pPr>
        <w:ind w:left="1268"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2270" w:hanging="144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818" w:hanging="1800"/>
      </w:pPr>
      <w:rPr>
        <w:rFonts w:hint="default"/>
      </w:rPr>
    </w:lvl>
    <w:lvl w:ilvl="8">
      <w:start w:val="1"/>
      <w:numFmt w:val="decimal"/>
      <w:isLgl/>
      <w:lvlText w:val="%1.%2.%3.%4.%5.%6.%7.%8.%9."/>
      <w:lvlJc w:val="left"/>
      <w:pPr>
        <w:ind w:left="2912" w:hanging="1800"/>
      </w:pPr>
      <w:rPr>
        <w:rFonts w:hint="default"/>
      </w:rPr>
    </w:lvl>
  </w:abstractNum>
  <w:abstractNum w:abstractNumId="32" w15:restartNumberingAfterBreak="0">
    <w:nsid w:val="7A671324"/>
    <w:multiLevelType w:val="multilevel"/>
    <w:tmpl w:val="1AF0E5EA"/>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B344657"/>
    <w:multiLevelType w:val="multilevel"/>
    <w:tmpl w:val="96CC7FA6"/>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317614994">
    <w:abstractNumId w:val="31"/>
  </w:num>
  <w:num w:numId="2" w16cid:durableId="197088179">
    <w:abstractNumId w:val="10"/>
  </w:num>
  <w:num w:numId="3" w16cid:durableId="1624654752">
    <w:abstractNumId w:val="15"/>
  </w:num>
  <w:num w:numId="4" w16cid:durableId="680356336">
    <w:abstractNumId w:val="7"/>
  </w:num>
  <w:num w:numId="5" w16cid:durableId="474219413">
    <w:abstractNumId w:val="1"/>
  </w:num>
  <w:num w:numId="6" w16cid:durableId="1846556336">
    <w:abstractNumId w:val="16"/>
  </w:num>
  <w:num w:numId="7" w16cid:durableId="1781140777">
    <w:abstractNumId w:val="28"/>
  </w:num>
  <w:num w:numId="8" w16cid:durableId="71515485">
    <w:abstractNumId w:val="19"/>
  </w:num>
  <w:num w:numId="9" w16cid:durableId="1725789189">
    <w:abstractNumId w:val="8"/>
  </w:num>
  <w:num w:numId="10" w16cid:durableId="1342976335">
    <w:abstractNumId w:val="29"/>
  </w:num>
  <w:num w:numId="11" w16cid:durableId="30226943">
    <w:abstractNumId w:val="26"/>
  </w:num>
  <w:num w:numId="12" w16cid:durableId="1948079881">
    <w:abstractNumId w:val="9"/>
  </w:num>
  <w:num w:numId="13" w16cid:durableId="1416123076">
    <w:abstractNumId w:val="30"/>
  </w:num>
  <w:num w:numId="14" w16cid:durableId="247929713">
    <w:abstractNumId w:val="2"/>
  </w:num>
  <w:num w:numId="15" w16cid:durableId="1146161312">
    <w:abstractNumId w:val="5"/>
  </w:num>
  <w:num w:numId="16" w16cid:durableId="1998726081">
    <w:abstractNumId w:val="11"/>
  </w:num>
  <w:num w:numId="17" w16cid:durableId="960957502">
    <w:abstractNumId w:val="25"/>
  </w:num>
  <w:num w:numId="18" w16cid:durableId="1769500339">
    <w:abstractNumId w:val="13"/>
  </w:num>
  <w:num w:numId="19" w16cid:durableId="1133258085">
    <w:abstractNumId w:val="33"/>
  </w:num>
  <w:num w:numId="20" w16cid:durableId="539247666">
    <w:abstractNumId w:val="27"/>
  </w:num>
  <w:num w:numId="21" w16cid:durableId="1185053074">
    <w:abstractNumId w:val="18"/>
  </w:num>
  <w:num w:numId="22" w16cid:durableId="161044514">
    <w:abstractNumId w:val="17"/>
  </w:num>
  <w:num w:numId="23" w16cid:durableId="1516725365">
    <w:abstractNumId w:val="3"/>
  </w:num>
  <w:num w:numId="24" w16cid:durableId="2023894837">
    <w:abstractNumId w:val="6"/>
  </w:num>
  <w:num w:numId="25" w16cid:durableId="140078918">
    <w:abstractNumId w:val="23"/>
  </w:num>
  <w:num w:numId="26" w16cid:durableId="1213923721">
    <w:abstractNumId w:val="20"/>
  </w:num>
  <w:num w:numId="27" w16cid:durableId="241717034">
    <w:abstractNumId w:val="4"/>
  </w:num>
  <w:num w:numId="28" w16cid:durableId="106051196">
    <w:abstractNumId w:val="32"/>
  </w:num>
  <w:num w:numId="29" w16cid:durableId="1015689234">
    <w:abstractNumId w:val="21"/>
  </w:num>
  <w:num w:numId="30" w16cid:durableId="1371029223">
    <w:abstractNumId w:val="24"/>
  </w:num>
  <w:num w:numId="31" w16cid:durableId="841429686">
    <w:abstractNumId w:val="14"/>
  </w:num>
  <w:num w:numId="32" w16cid:durableId="2011448075">
    <w:abstractNumId w:val="22"/>
  </w:num>
  <w:num w:numId="33" w16cid:durableId="1631353477">
    <w:abstractNumId w:val="0"/>
  </w:num>
  <w:num w:numId="34" w16cid:durableId="171161487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512"/>
    <w:rsid w:val="00001636"/>
    <w:rsid w:val="0000191A"/>
    <w:rsid w:val="00002206"/>
    <w:rsid w:val="000023CF"/>
    <w:rsid w:val="000027ED"/>
    <w:rsid w:val="000028C5"/>
    <w:rsid w:val="00002900"/>
    <w:rsid w:val="000029FD"/>
    <w:rsid w:val="00003DAE"/>
    <w:rsid w:val="00003E9C"/>
    <w:rsid w:val="00004AC4"/>
    <w:rsid w:val="0000573C"/>
    <w:rsid w:val="0000576D"/>
    <w:rsid w:val="00005BB5"/>
    <w:rsid w:val="00005F6F"/>
    <w:rsid w:val="00006415"/>
    <w:rsid w:val="000066EA"/>
    <w:rsid w:val="00007A08"/>
    <w:rsid w:val="00010967"/>
    <w:rsid w:val="00010989"/>
    <w:rsid w:val="00010FE0"/>
    <w:rsid w:val="00010FE4"/>
    <w:rsid w:val="000110A9"/>
    <w:rsid w:val="0001122C"/>
    <w:rsid w:val="000112CB"/>
    <w:rsid w:val="00011839"/>
    <w:rsid w:val="00011CAB"/>
    <w:rsid w:val="00011F8D"/>
    <w:rsid w:val="00012406"/>
    <w:rsid w:val="00012A1C"/>
    <w:rsid w:val="000135CF"/>
    <w:rsid w:val="00013C7B"/>
    <w:rsid w:val="00014120"/>
    <w:rsid w:val="00014C38"/>
    <w:rsid w:val="00014C65"/>
    <w:rsid w:val="00014CCE"/>
    <w:rsid w:val="000151EC"/>
    <w:rsid w:val="0001561F"/>
    <w:rsid w:val="00015638"/>
    <w:rsid w:val="00015849"/>
    <w:rsid w:val="00015A54"/>
    <w:rsid w:val="00015B8D"/>
    <w:rsid w:val="000161F9"/>
    <w:rsid w:val="00016326"/>
    <w:rsid w:val="00016A21"/>
    <w:rsid w:val="00016C85"/>
    <w:rsid w:val="0001767A"/>
    <w:rsid w:val="00017BC6"/>
    <w:rsid w:val="00017EC3"/>
    <w:rsid w:val="000202A1"/>
    <w:rsid w:val="00020800"/>
    <w:rsid w:val="00020A3A"/>
    <w:rsid w:val="00020C59"/>
    <w:rsid w:val="00021244"/>
    <w:rsid w:val="00022178"/>
    <w:rsid w:val="000222BE"/>
    <w:rsid w:val="00022396"/>
    <w:rsid w:val="000223A3"/>
    <w:rsid w:val="00022C31"/>
    <w:rsid w:val="00022C38"/>
    <w:rsid w:val="00023276"/>
    <w:rsid w:val="000235F8"/>
    <w:rsid w:val="0002378C"/>
    <w:rsid w:val="00023DCF"/>
    <w:rsid w:val="00023EFC"/>
    <w:rsid w:val="00024110"/>
    <w:rsid w:val="000244F4"/>
    <w:rsid w:val="00024821"/>
    <w:rsid w:val="00024FCC"/>
    <w:rsid w:val="00025A53"/>
    <w:rsid w:val="00025D9B"/>
    <w:rsid w:val="00025EC3"/>
    <w:rsid w:val="000262CA"/>
    <w:rsid w:val="000265B6"/>
    <w:rsid w:val="00026B84"/>
    <w:rsid w:val="00027091"/>
    <w:rsid w:val="000275CD"/>
    <w:rsid w:val="000276F2"/>
    <w:rsid w:val="0002772F"/>
    <w:rsid w:val="000278F0"/>
    <w:rsid w:val="00030191"/>
    <w:rsid w:val="00030A72"/>
    <w:rsid w:val="00031566"/>
    <w:rsid w:val="000315F5"/>
    <w:rsid w:val="00031C88"/>
    <w:rsid w:val="00031E23"/>
    <w:rsid w:val="0003276B"/>
    <w:rsid w:val="00032820"/>
    <w:rsid w:val="00032DA4"/>
    <w:rsid w:val="000330B6"/>
    <w:rsid w:val="00033459"/>
    <w:rsid w:val="0003346F"/>
    <w:rsid w:val="000341E5"/>
    <w:rsid w:val="00034731"/>
    <w:rsid w:val="0003492E"/>
    <w:rsid w:val="00034F03"/>
    <w:rsid w:val="0003561A"/>
    <w:rsid w:val="0003585D"/>
    <w:rsid w:val="000361A6"/>
    <w:rsid w:val="000361F0"/>
    <w:rsid w:val="00036858"/>
    <w:rsid w:val="00036C29"/>
    <w:rsid w:val="00037B44"/>
    <w:rsid w:val="00037B6F"/>
    <w:rsid w:val="00037BCD"/>
    <w:rsid w:val="00037FBC"/>
    <w:rsid w:val="000400AE"/>
    <w:rsid w:val="000401B5"/>
    <w:rsid w:val="000401E3"/>
    <w:rsid w:val="00040429"/>
    <w:rsid w:val="00040481"/>
    <w:rsid w:val="00040680"/>
    <w:rsid w:val="00040881"/>
    <w:rsid w:val="00040C1D"/>
    <w:rsid w:val="00040E73"/>
    <w:rsid w:val="00041298"/>
    <w:rsid w:val="00041811"/>
    <w:rsid w:val="00042011"/>
    <w:rsid w:val="00042220"/>
    <w:rsid w:val="00042353"/>
    <w:rsid w:val="0004250D"/>
    <w:rsid w:val="00042693"/>
    <w:rsid w:val="000427FE"/>
    <w:rsid w:val="00042C9B"/>
    <w:rsid w:val="00042D5D"/>
    <w:rsid w:val="00043222"/>
    <w:rsid w:val="000437F3"/>
    <w:rsid w:val="0004381F"/>
    <w:rsid w:val="00043AE5"/>
    <w:rsid w:val="00043E6B"/>
    <w:rsid w:val="000440E1"/>
    <w:rsid w:val="00044F66"/>
    <w:rsid w:val="0004532B"/>
    <w:rsid w:val="00045659"/>
    <w:rsid w:val="00045717"/>
    <w:rsid w:val="0004599E"/>
    <w:rsid w:val="00046B4F"/>
    <w:rsid w:val="00046C4F"/>
    <w:rsid w:val="00046D05"/>
    <w:rsid w:val="000470D4"/>
    <w:rsid w:val="000471B6"/>
    <w:rsid w:val="000472FB"/>
    <w:rsid w:val="0004774B"/>
    <w:rsid w:val="00047F51"/>
    <w:rsid w:val="000504A4"/>
    <w:rsid w:val="00050A2C"/>
    <w:rsid w:val="0005169E"/>
    <w:rsid w:val="00051A91"/>
    <w:rsid w:val="00051DB6"/>
    <w:rsid w:val="00051E21"/>
    <w:rsid w:val="0005209E"/>
    <w:rsid w:val="00052517"/>
    <w:rsid w:val="000525D6"/>
    <w:rsid w:val="00052EE5"/>
    <w:rsid w:val="00053071"/>
    <w:rsid w:val="0005331B"/>
    <w:rsid w:val="000534C1"/>
    <w:rsid w:val="00054ABF"/>
    <w:rsid w:val="00054C7C"/>
    <w:rsid w:val="00054C87"/>
    <w:rsid w:val="00055974"/>
    <w:rsid w:val="00055D1A"/>
    <w:rsid w:val="0005642E"/>
    <w:rsid w:val="0005739B"/>
    <w:rsid w:val="00057E06"/>
    <w:rsid w:val="00062476"/>
    <w:rsid w:val="0006273F"/>
    <w:rsid w:val="00062745"/>
    <w:rsid w:val="00062D2E"/>
    <w:rsid w:val="00062F74"/>
    <w:rsid w:val="000635D2"/>
    <w:rsid w:val="00063ADD"/>
    <w:rsid w:val="000648EE"/>
    <w:rsid w:val="00065033"/>
    <w:rsid w:val="0006503C"/>
    <w:rsid w:val="00065044"/>
    <w:rsid w:val="0006504A"/>
    <w:rsid w:val="000655C6"/>
    <w:rsid w:val="00065929"/>
    <w:rsid w:val="00065AD7"/>
    <w:rsid w:val="0006611B"/>
    <w:rsid w:val="00066586"/>
    <w:rsid w:val="000668E5"/>
    <w:rsid w:val="00066923"/>
    <w:rsid w:val="00067016"/>
    <w:rsid w:val="0006781B"/>
    <w:rsid w:val="00067B13"/>
    <w:rsid w:val="00067B6A"/>
    <w:rsid w:val="00067C96"/>
    <w:rsid w:val="00070289"/>
    <w:rsid w:val="00070A64"/>
    <w:rsid w:val="00070E33"/>
    <w:rsid w:val="00072173"/>
    <w:rsid w:val="00072994"/>
    <w:rsid w:val="00073E52"/>
    <w:rsid w:val="00074039"/>
    <w:rsid w:val="000740E1"/>
    <w:rsid w:val="00074620"/>
    <w:rsid w:val="00074694"/>
    <w:rsid w:val="00074784"/>
    <w:rsid w:val="000758FE"/>
    <w:rsid w:val="00075F20"/>
    <w:rsid w:val="0007664F"/>
    <w:rsid w:val="00076AAA"/>
    <w:rsid w:val="00076AF2"/>
    <w:rsid w:val="0007769D"/>
    <w:rsid w:val="000803A2"/>
    <w:rsid w:val="0008080F"/>
    <w:rsid w:val="000812F9"/>
    <w:rsid w:val="00081411"/>
    <w:rsid w:val="000819AB"/>
    <w:rsid w:val="0008214B"/>
    <w:rsid w:val="0008216C"/>
    <w:rsid w:val="00082383"/>
    <w:rsid w:val="00082E52"/>
    <w:rsid w:val="00082ECE"/>
    <w:rsid w:val="0008353E"/>
    <w:rsid w:val="0008443A"/>
    <w:rsid w:val="00084657"/>
    <w:rsid w:val="00084A28"/>
    <w:rsid w:val="00084C81"/>
    <w:rsid w:val="00084C99"/>
    <w:rsid w:val="000851CF"/>
    <w:rsid w:val="0008534C"/>
    <w:rsid w:val="000853AE"/>
    <w:rsid w:val="00085C5C"/>
    <w:rsid w:val="00085D19"/>
    <w:rsid w:val="00085E0A"/>
    <w:rsid w:val="0008696C"/>
    <w:rsid w:val="00087197"/>
    <w:rsid w:val="000874FE"/>
    <w:rsid w:val="00087519"/>
    <w:rsid w:val="00087747"/>
    <w:rsid w:val="00087951"/>
    <w:rsid w:val="00087EB3"/>
    <w:rsid w:val="000900F8"/>
    <w:rsid w:val="000901CC"/>
    <w:rsid w:val="0009077D"/>
    <w:rsid w:val="000909BC"/>
    <w:rsid w:val="00090D3B"/>
    <w:rsid w:val="00091194"/>
    <w:rsid w:val="00091443"/>
    <w:rsid w:val="00091625"/>
    <w:rsid w:val="000916C5"/>
    <w:rsid w:val="00092D96"/>
    <w:rsid w:val="00092EAF"/>
    <w:rsid w:val="00092EE4"/>
    <w:rsid w:val="00093847"/>
    <w:rsid w:val="00093A56"/>
    <w:rsid w:val="00094456"/>
    <w:rsid w:val="00094899"/>
    <w:rsid w:val="000948C8"/>
    <w:rsid w:val="00094D1C"/>
    <w:rsid w:val="00094D5C"/>
    <w:rsid w:val="00095881"/>
    <w:rsid w:val="000965FE"/>
    <w:rsid w:val="00097CE8"/>
    <w:rsid w:val="00097F4A"/>
    <w:rsid w:val="00097FFD"/>
    <w:rsid w:val="000A0E2D"/>
    <w:rsid w:val="000A0F58"/>
    <w:rsid w:val="000A1DB6"/>
    <w:rsid w:val="000A1FEA"/>
    <w:rsid w:val="000A21FB"/>
    <w:rsid w:val="000A264D"/>
    <w:rsid w:val="000A2C9A"/>
    <w:rsid w:val="000A312E"/>
    <w:rsid w:val="000A33BE"/>
    <w:rsid w:val="000A36C5"/>
    <w:rsid w:val="000A37F3"/>
    <w:rsid w:val="000A3CB2"/>
    <w:rsid w:val="000A4983"/>
    <w:rsid w:val="000A4A52"/>
    <w:rsid w:val="000A4B9F"/>
    <w:rsid w:val="000A4DD6"/>
    <w:rsid w:val="000A50B7"/>
    <w:rsid w:val="000A51C1"/>
    <w:rsid w:val="000A54DF"/>
    <w:rsid w:val="000A5C7F"/>
    <w:rsid w:val="000A5DA8"/>
    <w:rsid w:val="000A6315"/>
    <w:rsid w:val="000A6332"/>
    <w:rsid w:val="000A63A1"/>
    <w:rsid w:val="000A63DB"/>
    <w:rsid w:val="000A662F"/>
    <w:rsid w:val="000A679B"/>
    <w:rsid w:val="000A6C54"/>
    <w:rsid w:val="000A6C8F"/>
    <w:rsid w:val="000A708F"/>
    <w:rsid w:val="000A73AA"/>
    <w:rsid w:val="000A77F9"/>
    <w:rsid w:val="000A7CED"/>
    <w:rsid w:val="000B0289"/>
    <w:rsid w:val="000B05D6"/>
    <w:rsid w:val="000B05EC"/>
    <w:rsid w:val="000B0F5F"/>
    <w:rsid w:val="000B1606"/>
    <w:rsid w:val="000B1B04"/>
    <w:rsid w:val="000B1F59"/>
    <w:rsid w:val="000B24A5"/>
    <w:rsid w:val="000B2682"/>
    <w:rsid w:val="000B2A00"/>
    <w:rsid w:val="000B2D89"/>
    <w:rsid w:val="000B3F15"/>
    <w:rsid w:val="000B430D"/>
    <w:rsid w:val="000B43C6"/>
    <w:rsid w:val="000B4514"/>
    <w:rsid w:val="000B4526"/>
    <w:rsid w:val="000B5502"/>
    <w:rsid w:val="000B5843"/>
    <w:rsid w:val="000B5A13"/>
    <w:rsid w:val="000B5DF4"/>
    <w:rsid w:val="000B5E05"/>
    <w:rsid w:val="000B5F9A"/>
    <w:rsid w:val="000B5FB4"/>
    <w:rsid w:val="000B6388"/>
    <w:rsid w:val="000B65A3"/>
    <w:rsid w:val="000B6B2B"/>
    <w:rsid w:val="000B6B2E"/>
    <w:rsid w:val="000C0945"/>
    <w:rsid w:val="000C0E00"/>
    <w:rsid w:val="000C13FA"/>
    <w:rsid w:val="000C146A"/>
    <w:rsid w:val="000C16AD"/>
    <w:rsid w:val="000C1927"/>
    <w:rsid w:val="000C1B7B"/>
    <w:rsid w:val="000C2314"/>
    <w:rsid w:val="000C23AA"/>
    <w:rsid w:val="000C2CA0"/>
    <w:rsid w:val="000C2CCB"/>
    <w:rsid w:val="000C333F"/>
    <w:rsid w:val="000C3AE5"/>
    <w:rsid w:val="000C3B2C"/>
    <w:rsid w:val="000C3CA0"/>
    <w:rsid w:val="000C3E20"/>
    <w:rsid w:val="000C4063"/>
    <w:rsid w:val="000C425C"/>
    <w:rsid w:val="000C4307"/>
    <w:rsid w:val="000C4441"/>
    <w:rsid w:val="000C4792"/>
    <w:rsid w:val="000C4D6A"/>
    <w:rsid w:val="000C4F69"/>
    <w:rsid w:val="000C4FAB"/>
    <w:rsid w:val="000C52A0"/>
    <w:rsid w:val="000C563C"/>
    <w:rsid w:val="000C5700"/>
    <w:rsid w:val="000C585A"/>
    <w:rsid w:val="000C5A37"/>
    <w:rsid w:val="000C5D0F"/>
    <w:rsid w:val="000C5F6C"/>
    <w:rsid w:val="000C646E"/>
    <w:rsid w:val="000C6F56"/>
    <w:rsid w:val="000C7065"/>
    <w:rsid w:val="000C7191"/>
    <w:rsid w:val="000C733E"/>
    <w:rsid w:val="000C79D2"/>
    <w:rsid w:val="000C7A12"/>
    <w:rsid w:val="000D0A44"/>
    <w:rsid w:val="000D0B03"/>
    <w:rsid w:val="000D0C58"/>
    <w:rsid w:val="000D0CCA"/>
    <w:rsid w:val="000D0D1D"/>
    <w:rsid w:val="000D0F57"/>
    <w:rsid w:val="000D0FF9"/>
    <w:rsid w:val="000D11F8"/>
    <w:rsid w:val="000D142C"/>
    <w:rsid w:val="000D204F"/>
    <w:rsid w:val="000D25F1"/>
    <w:rsid w:val="000D2620"/>
    <w:rsid w:val="000D2A18"/>
    <w:rsid w:val="000D3291"/>
    <w:rsid w:val="000D3698"/>
    <w:rsid w:val="000D3738"/>
    <w:rsid w:val="000D3AAA"/>
    <w:rsid w:val="000D3E03"/>
    <w:rsid w:val="000D3E79"/>
    <w:rsid w:val="000D43A9"/>
    <w:rsid w:val="000D543E"/>
    <w:rsid w:val="000D5C56"/>
    <w:rsid w:val="000D5F8E"/>
    <w:rsid w:val="000D636A"/>
    <w:rsid w:val="000D681D"/>
    <w:rsid w:val="000D6A94"/>
    <w:rsid w:val="000D70BD"/>
    <w:rsid w:val="000D7B73"/>
    <w:rsid w:val="000E060F"/>
    <w:rsid w:val="000E0612"/>
    <w:rsid w:val="000E0E88"/>
    <w:rsid w:val="000E1095"/>
    <w:rsid w:val="000E10DD"/>
    <w:rsid w:val="000E1384"/>
    <w:rsid w:val="000E18A3"/>
    <w:rsid w:val="000E1A6C"/>
    <w:rsid w:val="000E1CD1"/>
    <w:rsid w:val="000E21A5"/>
    <w:rsid w:val="000E22BC"/>
    <w:rsid w:val="000E2795"/>
    <w:rsid w:val="000E3871"/>
    <w:rsid w:val="000E3C4B"/>
    <w:rsid w:val="000E45E4"/>
    <w:rsid w:val="000E48A0"/>
    <w:rsid w:val="000E5294"/>
    <w:rsid w:val="000E5593"/>
    <w:rsid w:val="000E58A4"/>
    <w:rsid w:val="000E5B49"/>
    <w:rsid w:val="000E6154"/>
    <w:rsid w:val="000E642D"/>
    <w:rsid w:val="000E6738"/>
    <w:rsid w:val="000E6D4C"/>
    <w:rsid w:val="000E7018"/>
    <w:rsid w:val="000E70C1"/>
    <w:rsid w:val="000E7688"/>
    <w:rsid w:val="000E7B28"/>
    <w:rsid w:val="000E7E37"/>
    <w:rsid w:val="000E7F02"/>
    <w:rsid w:val="000F0344"/>
    <w:rsid w:val="000F06D0"/>
    <w:rsid w:val="000F1FDC"/>
    <w:rsid w:val="000F2457"/>
    <w:rsid w:val="000F2989"/>
    <w:rsid w:val="000F2E30"/>
    <w:rsid w:val="000F30B9"/>
    <w:rsid w:val="000F3383"/>
    <w:rsid w:val="000F3BD4"/>
    <w:rsid w:val="000F3CE2"/>
    <w:rsid w:val="000F3E94"/>
    <w:rsid w:val="000F46AB"/>
    <w:rsid w:val="000F5562"/>
    <w:rsid w:val="000F57DD"/>
    <w:rsid w:val="000F5CA7"/>
    <w:rsid w:val="000F5EB5"/>
    <w:rsid w:val="000F6246"/>
    <w:rsid w:val="000F64BB"/>
    <w:rsid w:val="000F6631"/>
    <w:rsid w:val="000F6D7A"/>
    <w:rsid w:val="000F6F16"/>
    <w:rsid w:val="000F70AC"/>
    <w:rsid w:val="000F76BC"/>
    <w:rsid w:val="000F77C3"/>
    <w:rsid w:val="000F7B18"/>
    <w:rsid w:val="000F7C9F"/>
    <w:rsid w:val="001007EB"/>
    <w:rsid w:val="00100844"/>
    <w:rsid w:val="001026BB"/>
    <w:rsid w:val="0010280E"/>
    <w:rsid w:val="00102A80"/>
    <w:rsid w:val="00102ADE"/>
    <w:rsid w:val="0010331D"/>
    <w:rsid w:val="0010340E"/>
    <w:rsid w:val="00103422"/>
    <w:rsid w:val="00103B78"/>
    <w:rsid w:val="0010454C"/>
    <w:rsid w:val="00104551"/>
    <w:rsid w:val="001047DA"/>
    <w:rsid w:val="00105753"/>
    <w:rsid w:val="00105953"/>
    <w:rsid w:val="00105FCC"/>
    <w:rsid w:val="00106A92"/>
    <w:rsid w:val="00106AB8"/>
    <w:rsid w:val="00106C61"/>
    <w:rsid w:val="00106E9C"/>
    <w:rsid w:val="00107CCB"/>
    <w:rsid w:val="00107F0E"/>
    <w:rsid w:val="001108B8"/>
    <w:rsid w:val="00110B84"/>
    <w:rsid w:val="00110F8E"/>
    <w:rsid w:val="0011116F"/>
    <w:rsid w:val="00111579"/>
    <w:rsid w:val="00111748"/>
    <w:rsid w:val="00111A2F"/>
    <w:rsid w:val="00111B5D"/>
    <w:rsid w:val="00111CFD"/>
    <w:rsid w:val="00111EC5"/>
    <w:rsid w:val="00111FCB"/>
    <w:rsid w:val="00112465"/>
    <w:rsid w:val="00112BC9"/>
    <w:rsid w:val="001132E1"/>
    <w:rsid w:val="001134F6"/>
    <w:rsid w:val="00113713"/>
    <w:rsid w:val="00113B28"/>
    <w:rsid w:val="001145B0"/>
    <w:rsid w:val="001146E0"/>
    <w:rsid w:val="001163F6"/>
    <w:rsid w:val="00116405"/>
    <w:rsid w:val="0011662A"/>
    <w:rsid w:val="0011666E"/>
    <w:rsid w:val="00116D50"/>
    <w:rsid w:val="00116E48"/>
    <w:rsid w:val="00117309"/>
    <w:rsid w:val="001174B0"/>
    <w:rsid w:val="00117998"/>
    <w:rsid w:val="00120280"/>
    <w:rsid w:val="001208A9"/>
    <w:rsid w:val="001209A7"/>
    <w:rsid w:val="001209C5"/>
    <w:rsid w:val="00120D6F"/>
    <w:rsid w:val="00120F61"/>
    <w:rsid w:val="0012159B"/>
    <w:rsid w:val="001217BD"/>
    <w:rsid w:val="001218C2"/>
    <w:rsid w:val="00122828"/>
    <w:rsid w:val="00122DD4"/>
    <w:rsid w:val="001243E2"/>
    <w:rsid w:val="00124513"/>
    <w:rsid w:val="00125146"/>
    <w:rsid w:val="0012572B"/>
    <w:rsid w:val="00125D82"/>
    <w:rsid w:val="00126212"/>
    <w:rsid w:val="0012666D"/>
    <w:rsid w:val="00126D7B"/>
    <w:rsid w:val="00127C93"/>
    <w:rsid w:val="00130DBD"/>
    <w:rsid w:val="00131BF7"/>
    <w:rsid w:val="00131FE5"/>
    <w:rsid w:val="0013270A"/>
    <w:rsid w:val="00132A01"/>
    <w:rsid w:val="00133166"/>
    <w:rsid w:val="001338A4"/>
    <w:rsid w:val="00133D4A"/>
    <w:rsid w:val="00133F48"/>
    <w:rsid w:val="0013463B"/>
    <w:rsid w:val="0013500B"/>
    <w:rsid w:val="0013578A"/>
    <w:rsid w:val="001359EF"/>
    <w:rsid w:val="00135A5A"/>
    <w:rsid w:val="00135D26"/>
    <w:rsid w:val="00136188"/>
    <w:rsid w:val="00136252"/>
    <w:rsid w:val="001364A1"/>
    <w:rsid w:val="00136644"/>
    <w:rsid w:val="00136B0F"/>
    <w:rsid w:val="00136B9A"/>
    <w:rsid w:val="00136E28"/>
    <w:rsid w:val="001372B3"/>
    <w:rsid w:val="001376E2"/>
    <w:rsid w:val="00137835"/>
    <w:rsid w:val="00137963"/>
    <w:rsid w:val="00137CE2"/>
    <w:rsid w:val="00137E4C"/>
    <w:rsid w:val="001401C3"/>
    <w:rsid w:val="001416A3"/>
    <w:rsid w:val="001416C4"/>
    <w:rsid w:val="00141C52"/>
    <w:rsid w:val="00141D94"/>
    <w:rsid w:val="00141E61"/>
    <w:rsid w:val="00142B2B"/>
    <w:rsid w:val="0014327D"/>
    <w:rsid w:val="00143324"/>
    <w:rsid w:val="00143EE7"/>
    <w:rsid w:val="00145A73"/>
    <w:rsid w:val="00145A92"/>
    <w:rsid w:val="0014634D"/>
    <w:rsid w:val="00146AFC"/>
    <w:rsid w:val="00146DCF"/>
    <w:rsid w:val="00146F31"/>
    <w:rsid w:val="001473FC"/>
    <w:rsid w:val="00147506"/>
    <w:rsid w:val="00150C43"/>
    <w:rsid w:val="00150DB2"/>
    <w:rsid w:val="00151945"/>
    <w:rsid w:val="001519AF"/>
    <w:rsid w:val="0015246D"/>
    <w:rsid w:val="00152BC6"/>
    <w:rsid w:val="00152E22"/>
    <w:rsid w:val="00152EB6"/>
    <w:rsid w:val="00153098"/>
    <w:rsid w:val="001539A2"/>
    <w:rsid w:val="00153BD8"/>
    <w:rsid w:val="00153FD9"/>
    <w:rsid w:val="001548BD"/>
    <w:rsid w:val="00154CA8"/>
    <w:rsid w:val="00154E9A"/>
    <w:rsid w:val="00155B00"/>
    <w:rsid w:val="00155CB3"/>
    <w:rsid w:val="00155CE7"/>
    <w:rsid w:val="00155FB6"/>
    <w:rsid w:val="00156AB5"/>
    <w:rsid w:val="00156BA4"/>
    <w:rsid w:val="00156F4E"/>
    <w:rsid w:val="00157B24"/>
    <w:rsid w:val="00157B6E"/>
    <w:rsid w:val="00160B9C"/>
    <w:rsid w:val="00161043"/>
    <w:rsid w:val="00161364"/>
    <w:rsid w:val="00161495"/>
    <w:rsid w:val="00161759"/>
    <w:rsid w:val="00161A30"/>
    <w:rsid w:val="00161CB4"/>
    <w:rsid w:val="0016237C"/>
    <w:rsid w:val="001623E3"/>
    <w:rsid w:val="001624F4"/>
    <w:rsid w:val="001625AF"/>
    <w:rsid w:val="0016297B"/>
    <w:rsid w:val="00163622"/>
    <w:rsid w:val="00163A01"/>
    <w:rsid w:val="00163AC5"/>
    <w:rsid w:val="00163D16"/>
    <w:rsid w:val="00164042"/>
    <w:rsid w:val="001640CC"/>
    <w:rsid w:val="001641E0"/>
    <w:rsid w:val="00164345"/>
    <w:rsid w:val="0016467F"/>
    <w:rsid w:val="001658B9"/>
    <w:rsid w:val="00166F09"/>
    <w:rsid w:val="0016700C"/>
    <w:rsid w:val="001671F7"/>
    <w:rsid w:val="001673F7"/>
    <w:rsid w:val="00167492"/>
    <w:rsid w:val="00170353"/>
    <w:rsid w:val="0017102C"/>
    <w:rsid w:val="001710CA"/>
    <w:rsid w:val="001715EB"/>
    <w:rsid w:val="00171AAA"/>
    <w:rsid w:val="00171E71"/>
    <w:rsid w:val="001722FD"/>
    <w:rsid w:val="00172C0B"/>
    <w:rsid w:val="00172E78"/>
    <w:rsid w:val="001737D9"/>
    <w:rsid w:val="0017393E"/>
    <w:rsid w:val="00173957"/>
    <w:rsid w:val="00173C49"/>
    <w:rsid w:val="00174C9B"/>
    <w:rsid w:val="001750AF"/>
    <w:rsid w:val="0017551B"/>
    <w:rsid w:val="001770AC"/>
    <w:rsid w:val="001772B5"/>
    <w:rsid w:val="001776DF"/>
    <w:rsid w:val="00177B17"/>
    <w:rsid w:val="00177BEF"/>
    <w:rsid w:val="00177C62"/>
    <w:rsid w:val="0018017A"/>
    <w:rsid w:val="001808C8"/>
    <w:rsid w:val="00180DFB"/>
    <w:rsid w:val="0018129D"/>
    <w:rsid w:val="0018145D"/>
    <w:rsid w:val="001819A3"/>
    <w:rsid w:val="0018222E"/>
    <w:rsid w:val="00182CE4"/>
    <w:rsid w:val="001835B3"/>
    <w:rsid w:val="001843EA"/>
    <w:rsid w:val="001846D3"/>
    <w:rsid w:val="00184781"/>
    <w:rsid w:val="00184BDF"/>
    <w:rsid w:val="00184E5B"/>
    <w:rsid w:val="00184EC5"/>
    <w:rsid w:val="0018519A"/>
    <w:rsid w:val="001855C6"/>
    <w:rsid w:val="00185E1C"/>
    <w:rsid w:val="00186272"/>
    <w:rsid w:val="001872E2"/>
    <w:rsid w:val="001878CC"/>
    <w:rsid w:val="001909D6"/>
    <w:rsid w:val="00190D42"/>
    <w:rsid w:val="00190F9F"/>
    <w:rsid w:val="0019161C"/>
    <w:rsid w:val="0019192D"/>
    <w:rsid w:val="001921DD"/>
    <w:rsid w:val="001925FB"/>
    <w:rsid w:val="00192FB4"/>
    <w:rsid w:val="00194656"/>
    <w:rsid w:val="00194BAC"/>
    <w:rsid w:val="001954B7"/>
    <w:rsid w:val="0019566C"/>
    <w:rsid w:val="00195EEE"/>
    <w:rsid w:val="0019642C"/>
    <w:rsid w:val="00196464"/>
    <w:rsid w:val="001965AC"/>
    <w:rsid w:val="00196C6D"/>
    <w:rsid w:val="0019767B"/>
    <w:rsid w:val="00197FCD"/>
    <w:rsid w:val="001A0611"/>
    <w:rsid w:val="001A061F"/>
    <w:rsid w:val="001A1EE8"/>
    <w:rsid w:val="001A2440"/>
    <w:rsid w:val="001A25FC"/>
    <w:rsid w:val="001A2DC9"/>
    <w:rsid w:val="001A33FE"/>
    <w:rsid w:val="001A34C3"/>
    <w:rsid w:val="001A39A6"/>
    <w:rsid w:val="001A40FC"/>
    <w:rsid w:val="001A41C5"/>
    <w:rsid w:val="001A4A23"/>
    <w:rsid w:val="001A4B45"/>
    <w:rsid w:val="001A4BC5"/>
    <w:rsid w:val="001A4C6B"/>
    <w:rsid w:val="001A5585"/>
    <w:rsid w:val="001A578B"/>
    <w:rsid w:val="001A5FD4"/>
    <w:rsid w:val="001A62D0"/>
    <w:rsid w:val="001A6647"/>
    <w:rsid w:val="001A6F94"/>
    <w:rsid w:val="001A759D"/>
    <w:rsid w:val="001A7A77"/>
    <w:rsid w:val="001B04F9"/>
    <w:rsid w:val="001B1948"/>
    <w:rsid w:val="001B2061"/>
    <w:rsid w:val="001B2B9F"/>
    <w:rsid w:val="001B2CE0"/>
    <w:rsid w:val="001B33CB"/>
    <w:rsid w:val="001B3D9C"/>
    <w:rsid w:val="001B4B17"/>
    <w:rsid w:val="001B4BEB"/>
    <w:rsid w:val="001B4EBB"/>
    <w:rsid w:val="001B51A9"/>
    <w:rsid w:val="001B58C8"/>
    <w:rsid w:val="001B58FD"/>
    <w:rsid w:val="001B5AD5"/>
    <w:rsid w:val="001B5AE5"/>
    <w:rsid w:val="001B5F67"/>
    <w:rsid w:val="001B67E4"/>
    <w:rsid w:val="001B731C"/>
    <w:rsid w:val="001B73E4"/>
    <w:rsid w:val="001B748B"/>
    <w:rsid w:val="001B7E17"/>
    <w:rsid w:val="001C028E"/>
    <w:rsid w:val="001C055D"/>
    <w:rsid w:val="001C0AFF"/>
    <w:rsid w:val="001C0CD6"/>
    <w:rsid w:val="001C11CD"/>
    <w:rsid w:val="001C1249"/>
    <w:rsid w:val="001C12F8"/>
    <w:rsid w:val="001C1D33"/>
    <w:rsid w:val="001C2035"/>
    <w:rsid w:val="001C390E"/>
    <w:rsid w:val="001C3C49"/>
    <w:rsid w:val="001C47C5"/>
    <w:rsid w:val="001C49C0"/>
    <w:rsid w:val="001C4AC0"/>
    <w:rsid w:val="001C553E"/>
    <w:rsid w:val="001C5593"/>
    <w:rsid w:val="001C5942"/>
    <w:rsid w:val="001C644F"/>
    <w:rsid w:val="001C6987"/>
    <w:rsid w:val="001C6C08"/>
    <w:rsid w:val="001C6C94"/>
    <w:rsid w:val="001C6DDF"/>
    <w:rsid w:val="001C7794"/>
    <w:rsid w:val="001C7A05"/>
    <w:rsid w:val="001C7EF7"/>
    <w:rsid w:val="001D00AB"/>
    <w:rsid w:val="001D07D1"/>
    <w:rsid w:val="001D0A61"/>
    <w:rsid w:val="001D0C9D"/>
    <w:rsid w:val="001D0D81"/>
    <w:rsid w:val="001D144C"/>
    <w:rsid w:val="001D168A"/>
    <w:rsid w:val="001D179C"/>
    <w:rsid w:val="001D18B5"/>
    <w:rsid w:val="001D1A0A"/>
    <w:rsid w:val="001D2C6A"/>
    <w:rsid w:val="001D31E9"/>
    <w:rsid w:val="001D346E"/>
    <w:rsid w:val="001D5231"/>
    <w:rsid w:val="001D54A0"/>
    <w:rsid w:val="001D5ABD"/>
    <w:rsid w:val="001D5D61"/>
    <w:rsid w:val="001D5D80"/>
    <w:rsid w:val="001D604C"/>
    <w:rsid w:val="001D63EC"/>
    <w:rsid w:val="001D66CF"/>
    <w:rsid w:val="001D6D5C"/>
    <w:rsid w:val="001D6DC5"/>
    <w:rsid w:val="001D6E47"/>
    <w:rsid w:val="001D73A3"/>
    <w:rsid w:val="001D754A"/>
    <w:rsid w:val="001D7743"/>
    <w:rsid w:val="001E02D1"/>
    <w:rsid w:val="001E03F8"/>
    <w:rsid w:val="001E056E"/>
    <w:rsid w:val="001E05E7"/>
    <w:rsid w:val="001E088B"/>
    <w:rsid w:val="001E091D"/>
    <w:rsid w:val="001E09E9"/>
    <w:rsid w:val="001E0AC5"/>
    <w:rsid w:val="001E0BD5"/>
    <w:rsid w:val="001E1073"/>
    <w:rsid w:val="001E139F"/>
    <w:rsid w:val="001E2B39"/>
    <w:rsid w:val="001E4328"/>
    <w:rsid w:val="001E4589"/>
    <w:rsid w:val="001E4687"/>
    <w:rsid w:val="001E49F0"/>
    <w:rsid w:val="001E6EE6"/>
    <w:rsid w:val="001E73DE"/>
    <w:rsid w:val="001E7A4F"/>
    <w:rsid w:val="001E7CCD"/>
    <w:rsid w:val="001E7E85"/>
    <w:rsid w:val="001E7EE5"/>
    <w:rsid w:val="001F00D7"/>
    <w:rsid w:val="001F0A7A"/>
    <w:rsid w:val="001F13BB"/>
    <w:rsid w:val="001F1850"/>
    <w:rsid w:val="001F1A7A"/>
    <w:rsid w:val="001F1E95"/>
    <w:rsid w:val="001F2323"/>
    <w:rsid w:val="001F28BA"/>
    <w:rsid w:val="001F2C83"/>
    <w:rsid w:val="001F338E"/>
    <w:rsid w:val="001F34B8"/>
    <w:rsid w:val="001F41BC"/>
    <w:rsid w:val="001F42EB"/>
    <w:rsid w:val="001F44F3"/>
    <w:rsid w:val="001F4E05"/>
    <w:rsid w:val="001F7230"/>
    <w:rsid w:val="001F760A"/>
    <w:rsid w:val="001F7980"/>
    <w:rsid w:val="0020085C"/>
    <w:rsid w:val="00200D94"/>
    <w:rsid w:val="00201BD0"/>
    <w:rsid w:val="00201FF7"/>
    <w:rsid w:val="0020214B"/>
    <w:rsid w:val="002022C0"/>
    <w:rsid w:val="002022FB"/>
    <w:rsid w:val="002025B3"/>
    <w:rsid w:val="00203398"/>
    <w:rsid w:val="00203AEC"/>
    <w:rsid w:val="00203D52"/>
    <w:rsid w:val="00203EF5"/>
    <w:rsid w:val="00204638"/>
    <w:rsid w:val="002047EB"/>
    <w:rsid w:val="002057C6"/>
    <w:rsid w:val="0020587B"/>
    <w:rsid w:val="00206C3F"/>
    <w:rsid w:val="00207090"/>
    <w:rsid w:val="00207657"/>
    <w:rsid w:val="00207796"/>
    <w:rsid w:val="00207A6A"/>
    <w:rsid w:val="00207B14"/>
    <w:rsid w:val="00207CC8"/>
    <w:rsid w:val="00207F54"/>
    <w:rsid w:val="002106F2"/>
    <w:rsid w:val="00210771"/>
    <w:rsid w:val="00210BA4"/>
    <w:rsid w:val="00211533"/>
    <w:rsid w:val="00211667"/>
    <w:rsid w:val="00211F6A"/>
    <w:rsid w:val="0021201F"/>
    <w:rsid w:val="002120D9"/>
    <w:rsid w:val="0021243F"/>
    <w:rsid w:val="00212B48"/>
    <w:rsid w:val="00212E2F"/>
    <w:rsid w:val="00212E38"/>
    <w:rsid w:val="00213538"/>
    <w:rsid w:val="00213551"/>
    <w:rsid w:val="00213609"/>
    <w:rsid w:val="00213B0E"/>
    <w:rsid w:val="00213D98"/>
    <w:rsid w:val="00213FE6"/>
    <w:rsid w:val="002141A8"/>
    <w:rsid w:val="0021473C"/>
    <w:rsid w:val="00214A91"/>
    <w:rsid w:val="00215187"/>
    <w:rsid w:val="0021578B"/>
    <w:rsid w:val="00215907"/>
    <w:rsid w:val="00215CA9"/>
    <w:rsid w:val="0021600D"/>
    <w:rsid w:val="0021632A"/>
    <w:rsid w:val="002169BC"/>
    <w:rsid w:val="00216D92"/>
    <w:rsid w:val="00216E1C"/>
    <w:rsid w:val="00220376"/>
    <w:rsid w:val="00220769"/>
    <w:rsid w:val="00220962"/>
    <w:rsid w:val="002209CA"/>
    <w:rsid w:val="00220D1B"/>
    <w:rsid w:val="00220D69"/>
    <w:rsid w:val="00220E01"/>
    <w:rsid w:val="0022150F"/>
    <w:rsid w:val="00221849"/>
    <w:rsid w:val="00222661"/>
    <w:rsid w:val="00222B11"/>
    <w:rsid w:val="00222E2D"/>
    <w:rsid w:val="002238B9"/>
    <w:rsid w:val="002246EA"/>
    <w:rsid w:val="00224821"/>
    <w:rsid w:val="0022493F"/>
    <w:rsid w:val="00224A47"/>
    <w:rsid w:val="00224FF2"/>
    <w:rsid w:val="00225843"/>
    <w:rsid w:val="00226BAC"/>
    <w:rsid w:val="002272E6"/>
    <w:rsid w:val="00227879"/>
    <w:rsid w:val="00227D40"/>
    <w:rsid w:val="00230191"/>
    <w:rsid w:val="0023024C"/>
    <w:rsid w:val="002317B9"/>
    <w:rsid w:val="00231A0C"/>
    <w:rsid w:val="00231B58"/>
    <w:rsid w:val="0023290B"/>
    <w:rsid w:val="00232A3E"/>
    <w:rsid w:val="00232E7A"/>
    <w:rsid w:val="00232F30"/>
    <w:rsid w:val="00232F32"/>
    <w:rsid w:val="00232FDC"/>
    <w:rsid w:val="00233876"/>
    <w:rsid w:val="00233A50"/>
    <w:rsid w:val="00234C19"/>
    <w:rsid w:val="00235299"/>
    <w:rsid w:val="00235CC4"/>
    <w:rsid w:val="00235E2D"/>
    <w:rsid w:val="00236016"/>
    <w:rsid w:val="002368C9"/>
    <w:rsid w:val="00236CE4"/>
    <w:rsid w:val="002373BB"/>
    <w:rsid w:val="002376C2"/>
    <w:rsid w:val="0023780F"/>
    <w:rsid w:val="00240012"/>
    <w:rsid w:val="00240179"/>
    <w:rsid w:val="002401D9"/>
    <w:rsid w:val="002412D7"/>
    <w:rsid w:val="00241521"/>
    <w:rsid w:val="0024204E"/>
    <w:rsid w:val="00242341"/>
    <w:rsid w:val="002424FB"/>
    <w:rsid w:val="00242B38"/>
    <w:rsid w:val="00242C99"/>
    <w:rsid w:val="00243076"/>
    <w:rsid w:val="002433C5"/>
    <w:rsid w:val="00243A32"/>
    <w:rsid w:val="00244230"/>
    <w:rsid w:val="0024437D"/>
    <w:rsid w:val="0024482E"/>
    <w:rsid w:val="00244E9E"/>
    <w:rsid w:val="0024509E"/>
    <w:rsid w:val="0024538B"/>
    <w:rsid w:val="00245C71"/>
    <w:rsid w:val="00245FFD"/>
    <w:rsid w:val="0024652D"/>
    <w:rsid w:val="0024702B"/>
    <w:rsid w:val="0024731D"/>
    <w:rsid w:val="00247539"/>
    <w:rsid w:val="0024775C"/>
    <w:rsid w:val="00247C1E"/>
    <w:rsid w:val="00247EC9"/>
    <w:rsid w:val="002507A3"/>
    <w:rsid w:val="00250A37"/>
    <w:rsid w:val="00250AD4"/>
    <w:rsid w:val="00250EC9"/>
    <w:rsid w:val="002515C7"/>
    <w:rsid w:val="00251993"/>
    <w:rsid w:val="00251CDC"/>
    <w:rsid w:val="00252116"/>
    <w:rsid w:val="002525DE"/>
    <w:rsid w:val="00252654"/>
    <w:rsid w:val="00252703"/>
    <w:rsid w:val="0025292D"/>
    <w:rsid w:val="00252CA7"/>
    <w:rsid w:val="0025312F"/>
    <w:rsid w:val="002537CD"/>
    <w:rsid w:val="00254452"/>
    <w:rsid w:val="00254517"/>
    <w:rsid w:val="002548C0"/>
    <w:rsid w:val="00254CA6"/>
    <w:rsid w:val="00255021"/>
    <w:rsid w:val="00255602"/>
    <w:rsid w:val="002559DA"/>
    <w:rsid w:val="00255C05"/>
    <w:rsid w:val="00255F76"/>
    <w:rsid w:val="00256229"/>
    <w:rsid w:val="00256470"/>
    <w:rsid w:val="00256A51"/>
    <w:rsid w:val="00256E2B"/>
    <w:rsid w:val="0025755D"/>
    <w:rsid w:val="002577C9"/>
    <w:rsid w:val="00257B14"/>
    <w:rsid w:val="00257D2A"/>
    <w:rsid w:val="00257FB4"/>
    <w:rsid w:val="002607C7"/>
    <w:rsid w:val="002609AB"/>
    <w:rsid w:val="00260BE8"/>
    <w:rsid w:val="00260D34"/>
    <w:rsid w:val="00261265"/>
    <w:rsid w:val="00261ADF"/>
    <w:rsid w:val="00261C5E"/>
    <w:rsid w:val="0026203F"/>
    <w:rsid w:val="002620BD"/>
    <w:rsid w:val="0026306E"/>
    <w:rsid w:val="00263A70"/>
    <w:rsid w:val="002643B3"/>
    <w:rsid w:val="00264407"/>
    <w:rsid w:val="00264565"/>
    <w:rsid w:val="0026547B"/>
    <w:rsid w:val="002654BE"/>
    <w:rsid w:val="0026646A"/>
    <w:rsid w:val="002664B0"/>
    <w:rsid w:val="0026735D"/>
    <w:rsid w:val="002675ED"/>
    <w:rsid w:val="00267735"/>
    <w:rsid w:val="00267AA8"/>
    <w:rsid w:val="00270F88"/>
    <w:rsid w:val="00271244"/>
    <w:rsid w:val="00271C15"/>
    <w:rsid w:val="002720CA"/>
    <w:rsid w:val="002724BA"/>
    <w:rsid w:val="00272572"/>
    <w:rsid w:val="00272686"/>
    <w:rsid w:val="002727D7"/>
    <w:rsid w:val="00273116"/>
    <w:rsid w:val="00273B46"/>
    <w:rsid w:val="00274512"/>
    <w:rsid w:val="0027470A"/>
    <w:rsid w:val="00274B16"/>
    <w:rsid w:val="00274BE0"/>
    <w:rsid w:val="00274E30"/>
    <w:rsid w:val="002750C1"/>
    <w:rsid w:val="002750D0"/>
    <w:rsid w:val="002754D0"/>
    <w:rsid w:val="00275631"/>
    <w:rsid w:val="0027580B"/>
    <w:rsid w:val="00275BBE"/>
    <w:rsid w:val="00276747"/>
    <w:rsid w:val="00276C2F"/>
    <w:rsid w:val="00276D14"/>
    <w:rsid w:val="0027704F"/>
    <w:rsid w:val="002771C4"/>
    <w:rsid w:val="002778D4"/>
    <w:rsid w:val="00277B0A"/>
    <w:rsid w:val="00277B24"/>
    <w:rsid w:val="00277D8C"/>
    <w:rsid w:val="00277FE0"/>
    <w:rsid w:val="00280039"/>
    <w:rsid w:val="00280B31"/>
    <w:rsid w:val="00280BDB"/>
    <w:rsid w:val="00280C34"/>
    <w:rsid w:val="002815CA"/>
    <w:rsid w:val="00282435"/>
    <w:rsid w:val="00282B57"/>
    <w:rsid w:val="0028344B"/>
    <w:rsid w:val="002834DA"/>
    <w:rsid w:val="00283B08"/>
    <w:rsid w:val="00284591"/>
    <w:rsid w:val="002848E8"/>
    <w:rsid w:val="00284C5F"/>
    <w:rsid w:val="002851A1"/>
    <w:rsid w:val="0028522B"/>
    <w:rsid w:val="0028537E"/>
    <w:rsid w:val="00285EDD"/>
    <w:rsid w:val="00285F62"/>
    <w:rsid w:val="00285F80"/>
    <w:rsid w:val="00286492"/>
    <w:rsid w:val="002866D5"/>
    <w:rsid w:val="00286728"/>
    <w:rsid w:val="0028791D"/>
    <w:rsid w:val="00287ABA"/>
    <w:rsid w:val="00290E71"/>
    <w:rsid w:val="00291434"/>
    <w:rsid w:val="00291A56"/>
    <w:rsid w:val="00292C50"/>
    <w:rsid w:val="0029311A"/>
    <w:rsid w:val="002932DD"/>
    <w:rsid w:val="00293947"/>
    <w:rsid w:val="00293BE2"/>
    <w:rsid w:val="00294190"/>
    <w:rsid w:val="00295248"/>
    <w:rsid w:val="00295758"/>
    <w:rsid w:val="00295834"/>
    <w:rsid w:val="00295920"/>
    <w:rsid w:val="00295A81"/>
    <w:rsid w:val="00295D86"/>
    <w:rsid w:val="002965D3"/>
    <w:rsid w:val="002968E7"/>
    <w:rsid w:val="00296F79"/>
    <w:rsid w:val="00297037"/>
    <w:rsid w:val="00297EAF"/>
    <w:rsid w:val="002A0081"/>
    <w:rsid w:val="002A01AB"/>
    <w:rsid w:val="002A0445"/>
    <w:rsid w:val="002A0E5D"/>
    <w:rsid w:val="002A11E9"/>
    <w:rsid w:val="002A1840"/>
    <w:rsid w:val="002A1B9C"/>
    <w:rsid w:val="002A1C7B"/>
    <w:rsid w:val="002A1D35"/>
    <w:rsid w:val="002A1DAF"/>
    <w:rsid w:val="002A2144"/>
    <w:rsid w:val="002A2A9F"/>
    <w:rsid w:val="002A2D99"/>
    <w:rsid w:val="002A2FCB"/>
    <w:rsid w:val="002A31B8"/>
    <w:rsid w:val="002A32D8"/>
    <w:rsid w:val="002A3566"/>
    <w:rsid w:val="002A4924"/>
    <w:rsid w:val="002A50BF"/>
    <w:rsid w:val="002A5195"/>
    <w:rsid w:val="002A54EF"/>
    <w:rsid w:val="002A5FAA"/>
    <w:rsid w:val="002A64FE"/>
    <w:rsid w:val="002A6505"/>
    <w:rsid w:val="002A6B31"/>
    <w:rsid w:val="002A6BE0"/>
    <w:rsid w:val="002A6E39"/>
    <w:rsid w:val="002A711E"/>
    <w:rsid w:val="002A7282"/>
    <w:rsid w:val="002A7749"/>
    <w:rsid w:val="002A7772"/>
    <w:rsid w:val="002B086A"/>
    <w:rsid w:val="002B0C6D"/>
    <w:rsid w:val="002B0E04"/>
    <w:rsid w:val="002B16BD"/>
    <w:rsid w:val="002B1804"/>
    <w:rsid w:val="002B1C14"/>
    <w:rsid w:val="002B1E75"/>
    <w:rsid w:val="002B2981"/>
    <w:rsid w:val="002B324F"/>
    <w:rsid w:val="002B355D"/>
    <w:rsid w:val="002B35D7"/>
    <w:rsid w:val="002B3CDD"/>
    <w:rsid w:val="002B46A7"/>
    <w:rsid w:val="002B57CC"/>
    <w:rsid w:val="002B62F9"/>
    <w:rsid w:val="002B6547"/>
    <w:rsid w:val="002B681C"/>
    <w:rsid w:val="002B6FC9"/>
    <w:rsid w:val="002B78FC"/>
    <w:rsid w:val="002B7B01"/>
    <w:rsid w:val="002B7C3B"/>
    <w:rsid w:val="002C02F8"/>
    <w:rsid w:val="002C04D8"/>
    <w:rsid w:val="002C112C"/>
    <w:rsid w:val="002C1484"/>
    <w:rsid w:val="002C15AA"/>
    <w:rsid w:val="002C1694"/>
    <w:rsid w:val="002C27DE"/>
    <w:rsid w:val="002C2EA4"/>
    <w:rsid w:val="002C379F"/>
    <w:rsid w:val="002C3C84"/>
    <w:rsid w:val="002C4445"/>
    <w:rsid w:val="002C44E2"/>
    <w:rsid w:val="002C44E5"/>
    <w:rsid w:val="002C4C19"/>
    <w:rsid w:val="002C4C2B"/>
    <w:rsid w:val="002C5269"/>
    <w:rsid w:val="002C5875"/>
    <w:rsid w:val="002C5F3B"/>
    <w:rsid w:val="002C644D"/>
    <w:rsid w:val="002C6561"/>
    <w:rsid w:val="002C68B7"/>
    <w:rsid w:val="002C6923"/>
    <w:rsid w:val="002C6C3A"/>
    <w:rsid w:val="002C7273"/>
    <w:rsid w:val="002C7344"/>
    <w:rsid w:val="002C7A66"/>
    <w:rsid w:val="002C7B02"/>
    <w:rsid w:val="002C7CA9"/>
    <w:rsid w:val="002C7F23"/>
    <w:rsid w:val="002D11D7"/>
    <w:rsid w:val="002D2B42"/>
    <w:rsid w:val="002D2CF7"/>
    <w:rsid w:val="002D2D87"/>
    <w:rsid w:val="002D3D9B"/>
    <w:rsid w:val="002D3FC4"/>
    <w:rsid w:val="002D4160"/>
    <w:rsid w:val="002D4C95"/>
    <w:rsid w:val="002D4EF3"/>
    <w:rsid w:val="002D4F2A"/>
    <w:rsid w:val="002D5D72"/>
    <w:rsid w:val="002D6F90"/>
    <w:rsid w:val="002D77F6"/>
    <w:rsid w:val="002E02D2"/>
    <w:rsid w:val="002E03D5"/>
    <w:rsid w:val="002E06B2"/>
    <w:rsid w:val="002E0719"/>
    <w:rsid w:val="002E072B"/>
    <w:rsid w:val="002E076C"/>
    <w:rsid w:val="002E08BA"/>
    <w:rsid w:val="002E11D7"/>
    <w:rsid w:val="002E191D"/>
    <w:rsid w:val="002E2323"/>
    <w:rsid w:val="002E2C18"/>
    <w:rsid w:val="002E2EF9"/>
    <w:rsid w:val="002E3993"/>
    <w:rsid w:val="002E3CE2"/>
    <w:rsid w:val="002E3D37"/>
    <w:rsid w:val="002E4851"/>
    <w:rsid w:val="002E4BB6"/>
    <w:rsid w:val="002E5128"/>
    <w:rsid w:val="002E5217"/>
    <w:rsid w:val="002E5273"/>
    <w:rsid w:val="002E52F3"/>
    <w:rsid w:val="002E551C"/>
    <w:rsid w:val="002E5725"/>
    <w:rsid w:val="002E58A3"/>
    <w:rsid w:val="002E5E61"/>
    <w:rsid w:val="002E5F00"/>
    <w:rsid w:val="002E6139"/>
    <w:rsid w:val="002E61D7"/>
    <w:rsid w:val="002E6597"/>
    <w:rsid w:val="002E67DE"/>
    <w:rsid w:val="002E6E3B"/>
    <w:rsid w:val="002E6F77"/>
    <w:rsid w:val="002E7457"/>
    <w:rsid w:val="002E7518"/>
    <w:rsid w:val="002E7C9B"/>
    <w:rsid w:val="002F047B"/>
    <w:rsid w:val="002F0DD7"/>
    <w:rsid w:val="002F1073"/>
    <w:rsid w:val="002F1D0C"/>
    <w:rsid w:val="002F2A85"/>
    <w:rsid w:val="002F2B42"/>
    <w:rsid w:val="002F36AE"/>
    <w:rsid w:val="002F36BD"/>
    <w:rsid w:val="002F3B6F"/>
    <w:rsid w:val="002F3E68"/>
    <w:rsid w:val="002F4004"/>
    <w:rsid w:val="002F4E65"/>
    <w:rsid w:val="002F5618"/>
    <w:rsid w:val="002F56FF"/>
    <w:rsid w:val="002F5AE2"/>
    <w:rsid w:val="002F5C37"/>
    <w:rsid w:val="002F6610"/>
    <w:rsid w:val="002F6BAC"/>
    <w:rsid w:val="002F6DB4"/>
    <w:rsid w:val="002F6DE6"/>
    <w:rsid w:val="002F7F03"/>
    <w:rsid w:val="00300349"/>
    <w:rsid w:val="00300717"/>
    <w:rsid w:val="00300FD1"/>
    <w:rsid w:val="00301679"/>
    <w:rsid w:val="00301C61"/>
    <w:rsid w:val="00302270"/>
    <w:rsid w:val="003027F1"/>
    <w:rsid w:val="00302C97"/>
    <w:rsid w:val="003033A0"/>
    <w:rsid w:val="00303B7F"/>
    <w:rsid w:val="00304287"/>
    <w:rsid w:val="0030438C"/>
    <w:rsid w:val="00304913"/>
    <w:rsid w:val="00304AE6"/>
    <w:rsid w:val="00305051"/>
    <w:rsid w:val="003051CC"/>
    <w:rsid w:val="003051D4"/>
    <w:rsid w:val="003058EC"/>
    <w:rsid w:val="00306175"/>
    <w:rsid w:val="003067EC"/>
    <w:rsid w:val="00306DFC"/>
    <w:rsid w:val="00306FD9"/>
    <w:rsid w:val="0030778F"/>
    <w:rsid w:val="00307AB4"/>
    <w:rsid w:val="00307D6E"/>
    <w:rsid w:val="003100BC"/>
    <w:rsid w:val="0031075E"/>
    <w:rsid w:val="00310D3F"/>
    <w:rsid w:val="00310D40"/>
    <w:rsid w:val="003111EB"/>
    <w:rsid w:val="00311349"/>
    <w:rsid w:val="0031141E"/>
    <w:rsid w:val="00311FA5"/>
    <w:rsid w:val="00312CD2"/>
    <w:rsid w:val="00312D42"/>
    <w:rsid w:val="00313059"/>
    <w:rsid w:val="00313A02"/>
    <w:rsid w:val="00313CAB"/>
    <w:rsid w:val="003142FB"/>
    <w:rsid w:val="00314C02"/>
    <w:rsid w:val="00314E8B"/>
    <w:rsid w:val="0031528A"/>
    <w:rsid w:val="00315965"/>
    <w:rsid w:val="00315FBC"/>
    <w:rsid w:val="00316282"/>
    <w:rsid w:val="003168B8"/>
    <w:rsid w:val="00316F25"/>
    <w:rsid w:val="00317220"/>
    <w:rsid w:val="00317BA9"/>
    <w:rsid w:val="00317BD9"/>
    <w:rsid w:val="00317D74"/>
    <w:rsid w:val="003208F2"/>
    <w:rsid w:val="003217DF"/>
    <w:rsid w:val="00321835"/>
    <w:rsid w:val="00322684"/>
    <w:rsid w:val="00322704"/>
    <w:rsid w:val="00322D5B"/>
    <w:rsid w:val="003232EE"/>
    <w:rsid w:val="003235F3"/>
    <w:rsid w:val="00323CE7"/>
    <w:rsid w:val="00323F8E"/>
    <w:rsid w:val="003240D1"/>
    <w:rsid w:val="00324289"/>
    <w:rsid w:val="003242BE"/>
    <w:rsid w:val="003246D3"/>
    <w:rsid w:val="0032645B"/>
    <w:rsid w:val="003265CF"/>
    <w:rsid w:val="003271E8"/>
    <w:rsid w:val="00327517"/>
    <w:rsid w:val="00327A83"/>
    <w:rsid w:val="003301F4"/>
    <w:rsid w:val="00330652"/>
    <w:rsid w:val="00330A88"/>
    <w:rsid w:val="0033110B"/>
    <w:rsid w:val="003318AC"/>
    <w:rsid w:val="00331F6F"/>
    <w:rsid w:val="00332088"/>
    <w:rsid w:val="00332247"/>
    <w:rsid w:val="003322C9"/>
    <w:rsid w:val="0033254A"/>
    <w:rsid w:val="003325E6"/>
    <w:rsid w:val="003326EB"/>
    <w:rsid w:val="00332B95"/>
    <w:rsid w:val="00332E51"/>
    <w:rsid w:val="00332EE3"/>
    <w:rsid w:val="003331CE"/>
    <w:rsid w:val="0033390D"/>
    <w:rsid w:val="00333DBE"/>
    <w:rsid w:val="003340B5"/>
    <w:rsid w:val="003342E6"/>
    <w:rsid w:val="003347A7"/>
    <w:rsid w:val="00334E40"/>
    <w:rsid w:val="003354B0"/>
    <w:rsid w:val="003355D2"/>
    <w:rsid w:val="00335990"/>
    <w:rsid w:val="00335C3B"/>
    <w:rsid w:val="003364C5"/>
    <w:rsid w:val="00336518"/>
    <w:rsid w:val="00336764"/>
    <w:rsid w:val="003369FD"/>
    <w:rsid w:val="00337742"/>
    <w:rsid w:val="00337790"/>
    <w:rsid w:val="00337937"/>
    <w:rsid w:val="00337C48"/>
    <w:rsid w:val="00340062"/>
    <w:rsid w:val="0034042F"/>
    <w:rsid w:val="003407EF"/>
    <w:rsid w:val="00340A6B"/>
    <w:rsid w:val="00340B84"/>
    <w:rsid w:val="00341E79"/>
    <w:rsid w:val="003430F1"/>
    <w:rsid w:val="0034436E"/>
    <w:rsid w:val="0034473E"/>
    <w:rsid w:val="00344787"/>
    <w:rsid w:val="00344F40"/>
    <w:rsid w:val="0034585C"/>
    <w:rsid w:val="00345988"/>
    <w:rsid w:val="003465F2"/>
    <w:rsid w:val="00346B52"/>
    <w:rsid w:val="00346DB2"/>
    <w:rsid w:val="00346F11"/>
    <w:rsid w:val="0034785E"/>
    <w:rsid w:val="0035050E"/>
    <w:rsid w:val="0035057A"/>
    <w:rsid w:val="00350D6E"/>
    <w:rsid w:val="00350FBA"/>
    <w:rsid w:val="00351436"/>
    <w:rsid w:val="003514FF"/>
    <w:rsid w:val="00351947"/>
    <w:rsid w:val="00351BC3"/>
    <w:rsid w:val="00351E4E"/>
    <w:rsid w:val="00352961"/>
    <w:rsid w:val="00352B5C"/>
    <w:rsid w:val="00352DBB"/>
    <w:rsid w:val="003549AD"/>
    <w:rsid w:val="00354EF7"/>
    <w:rsid w:val="003556EE"/>
    <w:rsid w:val="00355D5F"/>
    <w:rsid w:val="00355E57"/>
    <w:rsid w:val="003563B5"/>
    <w:rsid w:val="003563F1"/>
    <w:rsid w:val="00356879"/>
    <w:rsid w:val="003574D2"/>
    <w:rsid w:val="003607E8"/>
    <w:rsid w:val="00360E35"/>
    <w:rsid w:val="00361272"/>
    <w:rsid w:val="003614C6"/>
    <w:rsid w:val="00361CE8"/>
    <w:rsid w:val="00361EAF"/>
    <w:rsid w:val="003623E7"/>
    <w:rsid w:val="003626AA"/>
    <w:rsid w:val="00362F7F"/>
    <w:rsid w:val="003631C7"/>
    <w:rsid w:val="00363230"/>
    <w:rsid w:val="00363505"/>
    <w:rsid w:val="00363E5B"/>
    <w:rsid w:val="00363E9C"/>
    <w:rsid w:val="00364584"/>
    <w:rsid w:val="00364954"/>
    <w:rsid w:val="00364C36"/>
    <w:rsid w:val="00364FA6"/>
    <w:rsid w:val="00365659"/>
    <w:rsid w:val="00366362"/>
    <w:rsid w:val="003671F1"/>
    <w:rsid w:val="003673C1"/>
    <w:rsid w:val="003674C0"/>
    <w:rsid w:val="00367CA5"/>
    <w:rsid w:val="003702F1"/>
    <w:rsid w:val="00370A89"/>
    <w:rsid w:val="00370F80"/>
    <w:rsid w:val="0037109A"/>
    <w:rsid w:val="00371459"/>
    <w:rsid w:val="00371770"/>
    <w:rsid w:val="00371792"/>
    <w:rsid w:val="003717A2"/>
    <w:rsid w:val="00371C88"/>
    <w:rsid w:val="003726DF"/>
    <w:rsid w:val="0037297C"/>
    <w:rsid w:val="00372AD3"/>
    <w:rsid w:val="00372D0F"/>
    <w:rsid w:val="00372ED1"/>
    <w:rsid w:val="00372EEE"/>
    <w:rsid w:val="00373279"/>
    <w:rsid w:val="0037421F"/>
    <w:rsid w:val="00374721"/>
    <w:rsid w:val="00374B7A"/>
    <w:rsid w:val="00374D57"/>
    <w:rsid w:val="00374EE0"/>
    <w:rsid w:val="0037505C"/>
    <w:rsid w:val="003753AC"/>
    <w:rsid w:val="00375521"/>
    <w:rsid w:val="00375605"/>
    <w:rsid w:val="003758DD"/>
    <w:rsid w:val="00375C8E"/>
    <w:rsid w:val="00375FC4"/>
    <w:rsid w:val="0037676B"/>
    <w:rsid w:val="00376991"/>
    <w:rsid w:val="0037764B"/>
    <w:rsid w:val="00377B32"/>
    <w:rsid w:val="00380100"/>
    <w:rsid w:val="003802BC"/>
    <w:rsid w:val="00380730"/>
    <w:rsid w:val="00380EEB"/>
    <w:rsid w:val="00381631"/>
    <w:rsid w:val="003819ED"/>
    <w:rsid w:val="0038258B"/>
    <w:rsid w:val="003825C6"/>
    <w:rsid w:val="00383503"/>
    <w:rsid w:val="00384051"/>
    <w:rsid w:val="00384BFB"/>
    <w:rsid w:val="00384F8F"/>
    <w:rsid w:val="0038583A"/>
    <w:rsid w:val="0038595F"/>
    <w:rsid w:val="00385B7F"/>
    <w:rsid w:val="00386417"/>
    <w:rsid w:val="00386586"/>
    <w:rsid w:val="00386807"/>
    <w:rsid w:val="00386D25"/>
    <w:rsid w:val="00387083"/>
    <w:rsid w:val="0038764D"/>
    <w:rsid w:val="0038771B"/>
    <w:rsid w:val="0038779D"/>
    <w:rsid w:val="00387BEA"/>
    <w:rsid w:val="0039045C"/>
    <w:rsid w:val="003905C2"/>
    <w:rsid w:val="00390618"/>
    <w:rsid w:val="00390631"/>
    <w:rsid w:val="00390C07"/>
    <w:rsid w:val="00390E85"/>
    <w:rsid w:val="003911F8"/>
    <w:rsid w:val="00391F09"/>
    <w:rsid w:val="00391F5F"/>
    <w:rsid w:val="00393444"/>
    <w:rsid w:val="00393613"/>
    <w:rsid w:val="00393770"/>
    <w:rsid w:val="00393992"/>
    <w:rsid w:val="00393B1A"/>
    <w:rsid w:val="00393F0C"/>
    <w:rsid w:val="0039478B"/>
    <w:rsid w:val="0039499B"/>
    <w:rsid w:val="00394B74"/>
    <w:rsid w:val="00395150"/>
    <w:rsid w:val="00395189"/>
    <w:rsid w:val="003958F3"/>
    <w:rsid w:val="00395A61"/>
    <w:rsid w:val="0039655D"/>
    <w:rsid w:val="003965B7"/>
    <w:rsid w:val="00396750"/>
    <w:rsid w:val="00396DAA"/>
    <w:rsid w:val="00396E9C"/>
    <w:rsid w:val="003974DE"/>
    <w:rsid w:val="003977C9"/>
    <w:rsid w:val="0039789C"/>
    <w:rsid w:val="003979C5"/>
    <w:rsid w:val="00397E0B"/>
    <w:rsid w:val="003A003D"/>
    <w:rsid w:val="003A009C"/>
    <w:rsid w:val="003A0300"/>
    <w:rsid w:val="003A0BA2"/>
    <w:rsid w:val="003A0BEE"/>
    <w:rsid w:val="003A0E72"/>
    <w:rsid w:val="003A1159"/>
    <w:rsid w:val="003A1438"/>
    <w:rsid w:val="003A1782"/>
    <w:rsid w:val="003A182B"/>
    <w:rsid w:val="003A1E38"/>
    <w:rsid w:val="003A2061"/>
    <w:rsid w:val="003A2658"/>
    <w:rsid w:val="003A28E6"/>
    <w:rsid w:val="003A3804"/>
    <w:rsid w:val="003A3ACD"/>
    <w:rsid w:val="003A3C94"/>
    <w:rsid w:val="003A4232"/>
    <w:rsid w:val="003A4382"/>
    <w:rsid w:val="003A50BC"/>
    <w:rsid w:val="003A54AD"/>
    <w:rsid w:val="003A565C"/>
    <w:rsid w:val="003A5C98"/>
    <w:rsid w:val="003A6B17"/>
    <w:rsid w:val="003A7296"/>
    <w:rsid w:val="003A79A5"/>
    <w:rsid w:val="003B0150"/>
    <w:rsid w:val="003B0D75"/>
    <w:rsid w:val="003B0EC3"/>
    <w:rsid w:val="003B147C"/>
    <w:rsid w:val="003B1861"/>
    <w:rsid w:val="003B1BD2"/>
    <w:rsid w:val="003B25E7"/>
    <w:rsid w:val="003B26E3"/>
    <w:rsid w:val="003B27CC"/>
    <w:rsid w:val="003B2AF1"/>
    <w:rsid w:val="003B3544"/>
    <w:rsid w:val="003B38B3"/>
    <w:rsid w:val="003B3FB8"/>
    <w:rsid w:val="003B45D5"/>
    <w:rsid w:val="003B4A5F"/>
    <w:rsid w:val="003B4E9D"/>
    <w:rsid w:val="003B5020"/>
    <w:rsid w:val="003B52BF"/>
    <w:rsid w:val="003B7A62"/>
    <w:rsid w:val="003C019E"/>
    <w:rsid w:val="003C01DF"/>
    <w:rsid w:val="003C0205"/>
    <w:rsid w:val="003C0DBF"/>
    <w:rsid w:val="003C125D"/>
    <w:rsid w:val="003C12C3"/>
    <w:rsid w:val="003C14DB"/>
    <w:rsid w:val="003C1A8A"/>
    <w:rsid w:val="003C2349"/>
    <w:rsid w:val="003C2A5C"/>
    <w:rsid w:val="003C30E8"/>
    <w:rsid w:val="003C31AA"/>
    <w:rsid w:val="003C35DF"/>
    <w:rsid w:val="003C368C"/>
    <w:rsid w:val="003C387D"/>
    <w:rsid w:val="003C3A97"/>
    <w:rsid w:val="003C407E"/>
    <w:rsid w:val="003C4336"/>
    <w:rsid w:val="003C635E"/>
    <w:rsid w:val="003C6678"/>
    <w:rsid w:val="003C6C7C"/>
    <w:rsid w:val="003C6F6D"/>
    <w:rsid w:val="003C6FF3"/>
    <w:rsid w:val="003C727C"/>
    <w:rsid w:val="003C78CA"/>
    <w:rsid w:val="003C79E0"/>
    <w:rsid w:val="003C7C78"/>
    <w:rsid w:val="003D046F"/>
    <w:rsid w:val="003D070D"/>
    <w:rsid w:val="003D0736"/>
    <w:rsid w:val="003D07FA"/>
    <w:rsid w:val="003D15D4"/>
    <w:rsid w:val="003D166D"/>
    <w:rsid w:val="003D1D98"/>
    <w:rsid w:val="003D21DF"/>
    <w:rsid w:val="003D24DC"/>
    <w:rsid w:val="003D2728"/>
    <w:rsid w:val="003D29B4"/>
    <w:rsid w:val="003D2A15"/>
    <w:rsid w:val="003D2D96"/>
    <w:rsid w:val="003D34F3"/>
    <w:rsid w:val="003D3746"/>
    <w:rsid w:val="003D379D"/>
    <w:rsid w:val="003D44D7"/>
    <w:rsid w:val="003D4755"/>
    <w:rsid w:val="003D4B35"/>
    <w:rsid w:val="003D4BD8"/>
    <w:rsid w:val="003D4C4A"/>
    <w:rsid w:val="003D5847"/>
    <w:rsid w:val="003D5B0C"/>
    <w:rsid w:val="003D5B2E"/>
    <w:rsid w:val="003D6350"/>
    <w:rsid w:val="003D6616"/>
    <w:rsid w:val="003D7AA6"/>
    <w:rsid w:val="003D7C87"/>
    <w:rsid w:val="003E0017"/>
    <w:rsid w:val="003E031E"/>
    <w:rsid w:val="003E0565"/>
    <w:rsid w:val="003E05B7"/>
    <w:rsid w:val="003E0EA7"/>
    <w:rsid w:val="003E168C"/>
    <w:rsid w:val="003E1704"/>
    <w:rsid w:val="003E1718"/>
    <w:rsid w:val="003E19AC"/>
    <w:rsid w:val="003E1AD1"/>
    <w:rsid w:val="003E24C7"/>
    <w:rsid w:val="003E3480"/>
    <w:rsid w:val="003E4761"/>
    <w:rsid w:val="003E4D89"/>
    <w:rsid w:val="003E574C"/>
    <w:rsid w:val="003E5D5F"/>
    <w:rsid w:val="003E5DC5"/>
    <w:rsid w:val="003E5FC7"/>
    <w:rsid w:val="003E6385"/>
    <w:rsid w:val="003E63B6"/>
    <w:rsid w:val="003E6674"/>
    <w:rsid w:val="003E6ED1"/>
    <w:rsid w:val="003E7360"/>
    <w:rsid w:val="003E7AE1"/>
    <w:rsid w:val="003E7D95"/>
    <w:rsid w:val="003F0066"/>
    <w:rsid w:val="003F0F48"/>
    <w:rsid w:val="003F15DA"/>
    <w:rsid w:val="003F1D8B"/>
    <w:rsid w:val="003F303C"/>
    <w:rsid w:val="003F312F"/>
    <w:rsid w:val="003F3C1F"/>
    <w:rsid w:val="003F4086"/>
    <w:rsid w:val="003F4B72"/>
    <w:rsid w:val="003F4D08"/>
    <w:rsid w:val="003F4F8D"/>
    <w:rsid w:val="003F5486"/>
    <w:rsid w:val="003F5582"/>
    <w:rsid w:val="003F5767"/>
    <w:rsid w:val="003F6032"/>
    <w:rsid w:val="003F625F"/>
    <w:rsid w:val="003F62BC"/>
    <w:rsid w:val="003F689E"/>
    <w:rsid w:val="003F6DE5"/>
    <w:rsid w:val="003F726E"/>
    <w:rsid w:val="003F78B1"/>
    <w:rsid w:val="003F7FCD"/>
    <w:rsid w:val="004007BD"/>
    <w:rsid w:val="004008D0"/>
    <w:rsid w:val="004009C6"/>
    <w:rsid w:val="00400A95"/>
    <w:rsid w:val="00400DD2"/>
    <w:rsid w:val="00400EB5"/>
    <w:rsid w:val="00401762"/>
    <w:rsid w:val="00401915"/>
    <w:rsid w:val="00401C27"/>
    <w:rsid w:val="004022A8"/>
    <w:rsid w:val="00402369"/>
    <w:rsid w:val="00402A54"/>
    <w:rsid w:val="00402BEA"/>
    <w:rsid w:val="0040337E"/>
    <w:rsid w:val="00403592"/>
    <w:rsid w:val="00403B33"/>
    <w:rsid w:val="004040C7"/>
    <w:rsid w:val="0040441C"/>
    <w:rsid w:val="00404B04"/>
    <w:rsid w:val="00404B43"/>
    <w:rsid w:val="00404B66"/>
    <w:rsid w:val="00404DF4"/>
    <w:rsid w:val="00404F0B"/>
    <w:rsid w:val="0040552F"/>
    <w:rsid w:val="0040591C"/>
    <w:rsid w:val="004063E3"/>
    <w:rsid w:val="00406433"/>
    <w:rsid w:val="004070D7"/>
    <w:rsid w:val="004071B9"/>
    <w:rsid w:val="004076FB"/>
    <w:rsid w:val="00407B38"/>
    <w:rsid w:val="00407BDB"/>
    <w:rsid w:val="00407BF7"/>
    <w:rsid w:val="00407DF4"/>
    <w:rsid w:val="00407F14"/>
    <w:rsid w:val="00410364"/>
    <w:rsid w:val="00410D16"/>
    <w:rsid w:val="00410FC1"/>
    <w:rsid w:val="00411DA3"/>
    <w:rsid w:val="00411ED2"/>
    <w:rsid w:val="00411F23"/>
    <w:rsid w:val="004120FF"/>
    <w:rsid w:val="00412511"/>
    <w:rsid w:val="004129B1"/>
    <w:rsid w:val="00412FDA"/>
    <w:rsid w:val="004131A9"/>
    <w:rsid w:val="00414758"/>
    <w:rsid w:val="00414900"/>
    <w:rsid w:val="00414D9D"/>
    <w:rsid w:val="00414EAB"/>
    <w:rsid w:val="004150D9"/>
    <w:rsid w:val="00415136"/>
    <w:rsid w:val="00415463"/>
    <w:rsid w:val="00415753"/>
    <w:rsid w:val="00415E5E"/>
    <w:rsid w:val="00415E6C"/>
    <w:rsid w:val="00416095"/>
    <w:rsid w:val="004167C2"/>
    <w:rsid w:val="00416D10"/>
    <w:rsid w:val="00416DE2"/>
    <w:rsid w:val="00417E02"/>
    <w:rsid w:val="0042034F"/>
    <w:rsid w:val="00420893"/>
    <w:rsid w:val="00420B1F"/>
    <w:rsid w:val="00420C2A"/>
    <w:rsid w:val="00421456"/>
    <w:rsid w:val="00421D8A"/>
    <w:rsid w:val="00421EAC"/>
    <w:rsid w:val="004229C3"/>
    <w:rsid w:val="00422ADF"/>
    <w:rsid w:val="004233E9"/>
    <w:rsid w:val="004244BA"/>
    <w:rsid w:val="00424AA9"/>
    <w:rsid w:val="00424AE2"/>
    <w:rsid w:val="00424BEA"/>
    <w:rsid w:val="004250F0"/>
    <w:rsid w:val="00425426"/>
    <w:rsid w:val="004257EA"/>
    <w:rsid w:val="004267DA"/>
    <w:rsid w:val="00426E83"/>
    <w:rsid w:val="00427216"/>
    <w:rsid w:val="00427E20"/>
    <w:rsid w:val="004302AC"/>
    <w:rsid w:val="00430EDA"/>
    <w:rsid w:val="004311FA"/>
    <w:rsid w:val="00431746"/>
    <w:rsid w:val="004318EC"/>
    <w:rsid w:val="00431A99"/>
    <w:rsid w:val="00431E8A"/>
    <w:rsid w:val="00432027"/>
    <w:rsid w:val="00432345"/>
    <w:rsid w:val="00433594"/>
    <w:rsid w:val="004338AB"/>
    <w:rsid w:val="00434161"/>
    <w:rsid w:val="004346AD"/>
    <w:rsid w:val="00434ABB"/>
    <w:rsid w:val="00435200"/>
    <w:rsid w:val="004352D2"/>
    <w:rsid w:val="0043557A"/>
    <w:rsid w:val="0043631F"/>
    <w:rsid w:val="00436460"/>
    <w:rsid w:val="004364F2"/>
    <w:rsid w:val="0043652B"/>
    <w:rsid w:val="00436579"/>
    <w:rsid w:val="0043675E"/>
    <w:rsid w:val="00436A55"/>
    <w:rsid w:val="004371A2"/>
    <w:rsid w:val="0043730E"/>
    <w:rsid w:val="00437AD3"/>
    <w:rsid w:val="00437DFD"/>
    <w:rsid w:val="004402A3"/>
    <w:rsid w:val="004403DF"/>
    <w:rsid w:val="00440B4A"/>
    <w:rsid w:val="00442255"/>
    <w:rsid w:val="00442518"/>
    <w:rsid w:val="0044276B"/>
    <w:rsid w:val="00442ABB"/>
    <w:rsid w:val="00442AC5"/>
    <w:rsid w:val="00442C9A"/>
    <w:rsid w:val="0044437A"/>
    <w:rsid w:val="00444608"/>
    <w:rsid w:val="00444782"/>
    <w:rsid w:val="0044478F"/>
    <w:rsid w:val="00444EA1"/>
    <w:rsid w:val="00445048"/>
    <w:rsid w:val="00446016"/>
    <w:rsid w:val="0044606B"/>
    <w:rsid w:val="00446583"/>
    <w:rsid w:val="00446A2B"/>
    <w:rsid w:val="00446B04"/>
    <w:rsid w:val="00446C12"/>
    <w:rsid w:val="00446C96"/>
    <w:rsid w:val="00446CD2"/>
    <w:rsid w:val="0044715B"/>
    <w:rsid w:val="00447417"/>
    <w:rsid w:val="004478A3"/>
    <w:rsid w:val="00447BB9"/>
    <w:rsid w:val="00450295"/>
    <w:rsid w:val="0045047E"/>
    <w:rsid w:val="0045053C"/>
    <w:rsid w:val="004506E5"/>
    <w:rsid w:val="00450E51"/>
    <w:rsid w:val="00450E60"/>
    <w:rsid w:val="0045114C"/>
    <w:rsid w:val="0045139C"/>
    <w:rsid w:val="00451683"/>
    <w:rsid w:val="004516C7"/>
    <w:rsid w:val="00451DC4"/>
    <w:rsid w:val="00451E6D"/>
    <w:rsid w:val="004523AA"/>
    <w:rsid w:val="00452539"/>
    <w:rsid w:val="004533B4"/>
    <w:rsid w:val="004533F3"/>
    <w:rsid w:val="00453669"/>
    <w:rsid w:val="00453D93"/>
    <w:rsid w:val="0045412E"/>
    <w:rsid w:val="004545F7"/>
    <w:rsid w:val="00454A23"/>
    <w:rsid w:val="00454D4B"/>
    <w:rsid w:val="00454FD6"/>
    <w:rsid w:val="00455322"/>
    <w:rsid w:val="00455780"/>
    <w:rsid w:val="00456AAE"/>
    <w:rsid w:val="00456D5A"/>
    <w:rsid w:val="00457071"/>
    <w:rsid w:val="004570E9"/>
    <w:rsid w:val="004571F8"/>
    <w:rsid w:val="00457313"/>
    <w:rsid w:val="00457466"/>
    <w:rsid w:val="0045768B"/>
    <w:rsid w:val="00460536"/>
    <w:rsid w:val="00460D6D"/>
    <w:rsid w:val="00461339"/>
    <w:rsid w:val="00461CE4"/>
    <w:rsid w:val="00461FE3"/>
    <w:rsid w:val="00462077"/>
    <w:rsid w:val="00462B9E"/>
    <w:rsid w:val="00462E56"/>
    <w:rsid w:val="004635E4"/>
    <w:rsid w:val="0046460A"/>
    <w:rsid w:val="00464FD9"/>
    <w:rsid w:val="00464FE3"/>
    <w:rsid w:val="004650BF"/>
    <w:rsid w:val="004653EF"/>
    <w:rsid w:val="00465439"/>
    <w:rsid w:val="004654D7"/>
    <w:rsid w:val="0046584E"/>
    <w:rsid w:val="00465EE6"/>
    <w:rsid w:val="0046632E"/>
    <w:rsid w:val="0046754C"/>
    <w:rsid w:val="004675AF"/>
    <w:rsid w:val="00467E36"/>
    <w:rsid w:val="00470240"/>
    <w:rsid w:val="00470539"/>
    <w:rsid w:val="00470970"/>
    <w:rsid w:val="00470EBF"/>
    <w:rsid w:val="00471041"/>
    <w:rsid w:val="004711F3"/>
    <w:rsid w:val="00471975"/>
    <w:rsid w:val="0047262C"/>
    <w:rsid w:val="00472AD4"/>
    <w:rsid w:val="00472AE4"/>
    <w:rsid w:val="00473F29"/>
    <w:rsid w:val="00473F64"/>
    <w:rsid w:val="004753E8"/>
    <w:rsid w:val="0047565B"/>
    <w:rsid w:val="004757F2"/>
    <w:rsid w:val="00475D0F"/>
    <w:rsid w:val="00475D29"/>
    <w:rsid w:val="00475E39"/>
    <w:rsid w:val="004761FE"/>
    <w:rsid w:val="00476790"/>
    <w:rsid w:val="004768C9"/>
    <w:rsid w:val="00476D53"/>
    <w:rsid w:val="004770AF"/>
    <w:rsid w:val="00477250"/>
    <w:rsid w:val="00477286"/>
    <w:rsid w:val="004773B8"/>
    <w:rsid w:val="0047786B"/>
    <w:rsid w:val="004778FD"/>
    <w:rsid w:val="00477AC9"/>
    <w:rsid w:val="0048017A"/>
    <w:rsid w:val="004804F8"/>
    <w:rsid w:val="0048094E"/>
    <w:rsid w:val="004814E0"/>
    <w:rsid w:val="004815B2"/>
    <w:rsid w:val="0048207F"/>
    <w:rsid w:val="00482262"/>
    <w:rsid w:val="004827A0"/>
    <w:rsid w:val="00482B32"/>
    <w:rsid w:val="00483486"/>
    <w:rsid w:val="004836C4"/>
    <w:rsid w:val="00483B08"/>
    <w:rsid w:val="00483C0D"/>
    <w:rsid w:val="00483EAF"/>
    <w:rsid w:val="00484426"/>
    <w:rsid w:val="0048554E"/>
    <w:rsid w:val="0048559B"/>
    <w:rsid w:val="00485790"/>
    <w:rsid w:val="00485AAF"/>
    <w:rsid w:val="00486352"/>
    <w:rsid w:val="00486D63"/>
    <w:rsid w:val="00486ED9"/>
    <w:rsid w:val="004870D4"/>
    <w:rsid w:val="0049025D"/>
    <w:rsid w:val="00490619"/>
    <w:rsid w:val="00490672"/>
    <w:rsid w:val="00490D4D"/>
    <w:rsid w:val="00490EC1"/>
    <w:rsid w:val="00490FF2"/>
    <w:rsid w:val="0049130E"/>
    <w:rsid w:val="0049178F"/>
    <w:rsid w:val="0049186B"/>
    <w:rsid w:val="00491928"/>
    <w:rsid w:val="00491BE0"/>
    <w:rsid w:val="00491D7C"/>
    <w:rsid w:val="00492221"/>
    <w:rsid w:val="0049236F"/>
    <w:rsid w:val="00492B31"/>
    <w:rsid w:val="00492B8F"/>
    <w:rsid w:val="00492E3D"/>
    <w:rsid w:val="00492E93"/>
    <w:rsid w:val="00493138"/>
    <w:rsid w:val="00493515"/>
    <w:rsid w:val="00493729"/>
    <w:rsid w:val="00493895"/>
    <w:rsid w:val="00493AA5"/>
    <w:rsid w:val="00493BE0"/>
    <w:rsid w:val="00493F8C"/>
    <w:rsid w:val="004946D9"/>
    <w:rsid w:val="00494B59"/>
    <w:rsid w:val="00494CBD"/>
    <w:rsid w:val="00494D75"/>
    <w:rsid w:val="00495066"/>
    <w:rsid w:val="0049545C"/>
    <w:rsid w:val="00495551"/>
    <w:rsid w:val="00495795"/>
    <w:rsid w:val="00495CBF"/>
    <w:rsid w:val="00496033"/>
    <w:rsid w:val="00496DB3"/>
    <w:rsid w:val="00497319"/>
    <w:rsid w:val="0049762F"/>
    <w:rsid w:val="00497CE9"/>
    <w:rsid w:val="004A1620"/>
    <w:rsid w:val="004A1C9A"/>
    <w:rsid w:val="004A217A"/>
    <w:rsid w:val="004A21B3"/>
    <w:rsid w:val="004A21FC"/>
    <w:rsid w:val="004A2438"/>
    <w:rsid w:val="004A2CFC"/>
    <w:rsid w:val="004A2D64"/>
    <w:rsid w:val="004A2DC0"/>
    <w:rsid w:val="004A31E2"/>
    <w:rsid w:val="004A32E4"/>
    <w:rsid w:val="004A34CB"/>
    <w:rsid w:val="004A39EE"/>
    <w:rsid w:val="004A3B73"/>
    <w:rsid w:val="004A3D36"/>
    <w:rsid w:val="004A3ECD"/>
    <w:rsid w:val="004A4011"/>
    <w:rsid w:val="004A41A4"/>
    <w:rsid w:val="004A4468"/>
    <w:rsid w:val="004A4A97"/>
    <w:rsid w:val="004A4BEA"/>
    <w:rsid w:val="004A53B8"/>
    <w:rsid w:val="004A57D7"/>
    <w:rsid w:val="004A5889"/>
    <w:rsid w:val="004A61CC"/>
    <w:rsid w:val="004A6612"/>
    <w:rsid w:val="004A6CDA"/>
    <w:rsid w:val="004A713E"/>
    <w:rsid w:val="004A77FA"/>
    <w:rsid w:val="004A78FD"/>
    <w:rsid w:val="004A7BA1"/>
    <w:rsid w:val="004B0254"/>
    <w:rsid w:val="004B0AED"/>
    <w:rsid w:val="004B0F8C"/>
    <w:rsid w:val="004B1854"/>
    <w:rsid w:val="004B1ACF"/>
    <w:rsid w:val="004B1C4E"/>
    <w:rsid w:val="004B1D47"/>
    <w:rsid w:val="004B1EFC"/>
    <w:rsid w:val="004B215E"/>
    <w:rsid w:val="004B24E5"/>
    <w:rsid w:val="004B27D9"/>
    <w:rsid w:val="004B27DC"/>
    <w:rsid w:val="004B2AFA"/>
    <w:rsid w:val="004B2EF1"/>
    <w:rsid w:val="004B4074"/>
    <w:rsid w:val="004B41F5"/>
    <w:rsid w:val="004B5407"/>
    <w:rsid w:val="004B5924"/>
    <w:rsid w:val="004B59C5"/>
    <w:rsid w:val="004B59C8"/>
    <w:rsid w:val="004B5E40"/>
    <w:rsid w:val="004B5F41"/>
    <w:rsid w:val="004B603F"/>
    <w:rsid w:val="004B6357"/>
    <w:rsid w:val="004B66AE"/>
    <w:rsid w:val="004B6C80"/>
    <w:rsid w:val="004B6DA5"/>
    <w:rsid w:val="004B726D"/>
    <w:rsid w:val="004B7B05"/>
    <w:rsid w:val="004B7BCF"/>
    <w:rsid w:val="004C0316"/>
    <w:rsid w:val="004C0348"/>
    <w:rsid w:val="004C1C31"/>
    <w:rsid w:val="004C2141"/>
    <w:rsid w:val="004C2370"/>
    <w:rsid w:val="004C2458"/>
    <w:rsid w:val="004C26DE"/>
    <w:rsid w:val="004C2852"/>
    <w:rsid w:val="004C290F"/>
    <w:rsid w:val="004C2C7F"/>
    <w:rsid w:val="004C2F44"/>
    <w:rsid w:val="004C33D0"/>
    <w:rsid w:val="004C3503"/>
    <w:rsid w:val="004C3943"/>
    <w:rsid w:val="004C3A5B"/>
    <w:rsid w:val="004C3F9F"/>
    <w:rsid w:val="004C4022"/>
    <w:rsid w:val="004C451F"/>
    <w:rsid w:val="004C46D2"/>
    <w:rsid w:val="004C4A1B"/>
    <w:rsid w:val="004C4AB8"/>
    <w:rsid w:val="004C4D96"/>
    <w:rsid w:val="004C538D"/>
    <w:rsid w:val="004C5B80"/>
    <w:rsid w:val="004C5F09"/>
    <w:rsid w:val="004C6A24"/>
    <w:rsid w:val="004C7C0E"/>
    <w:rsid w:val="004D0128"/>
    <w:rsid w:val="004D0612"/>
    <w:rsid w:val="004D06A6"/>
    <w:rsid w:val="004D0759"/>
    <w:rsid w:val="004D1928"/>
    <w:rsid w:val="004D1DF4"/>
    <w:rsid w:val="004D1E8C"/>
    <w:rsid w:val="004D1E8F"/>
    <w:rsid w:val="004D1F88"/>
    <w:rsid w:val="004D2396"/>
    <w:rsid w:val="004D2474"/>
    <w:rsid w:val="004D275E"/>
    <w:rsid w:val="004D276E"/>
    <w:rsid w:val="004D29D8"/>
    <w:rsid w:val="004D390F"/>
    <w:rsid w:val="004D3982"/>
    <w:rsid w:val="004D3DA6"/>
    <w:rsid w:val="004D3F1A"/>
    <w:rsid w:val="004D4A81"/>
    <w:rsid w:val="004D5839"/>
    <w:rsid w:val="004D5DC1"/>
    <w:rsid w:val="004D6207"/>
    <w:rsid w:val="004D6349"/>
    <w:rsid w:val="004D6667"/>
    <w:rsid w:val="004D672E"/>
    <w:rsid w:val="004D68B1"/>
    <w:rsid w:val="004D68D5"/>
    <w:rsid w:val="004D6A4D"/>
    <w:rsid w:val="004D6A5B"/>
    <w:rsid w:val="004D6B54"/>
    <w:rsid w:val="004D71E2"/>
    <w:rsid w:val="004D77B0"/>
    <w:rsid w:val="004E063C"/>
    <w:rsid w:val="004E0E1F"/>
    <w:rsid w:val="004E18DF"/>
    <w:rsid w:val="004E19D7"/>
    <w:rsid w:val="004E23E2"/>
    <w:rsid w:val="004E246C"/>
    <w:rsid w:val="004E3BDB"/>
    <w:rsid w:val="004E3DEE"/>
    <w:rsid w:val="004E468A"/>
    <w:rsid w:val="004E5087"/>
    <w:rsid w:val="004E6736"/>
    <w:rsid w:val="004E6E99"/>
    <w:rsid w:val="004E7165"/>
    <w:rsid w:val="004E71EE"/>
    <w:rsid w:val="004E7797"/>
    <w:rsid w:val="004F042B"/>
    <w:rsid w:val="004F07E1"/>
    <w:rsid w:val="004F0B37"/>
    <w:rsid w:val="004F1F70"/>
    <w:rsid w:val="004F25BF"/>
    <w:rsid w:val="004F2DE8"/>
    <w:rsid w:val="004F346A"/>
    <w:rsid w:val="004F3624"/>
    <w:rsid w:val="004F37E3"/>
    <w:rsid w:val="004F3C5B"/>
    <w:rsid w:val="004F4262"/>
    <w:rsid w:val="004F460D"/>
    <w:rsid w:val="004F5142"/>
    <w:rsid w:val="004F5AE0"/>
    <w:rsid w:val="004F78F1"/>
    <w:rsid w:val="004F7F86"/>
    <w:rsid w:val="00500205"/>
    <w:rsid w:val="00500818"/>
    <w:rsid w:val="00500EAB"/>
    <w:rsid w:val="0050149A"/>
    <w:rsid w:val="005016FB"/>
    <w:rsid w:val="00501DC5"/>
    <w:rsid w:val="00501F4A"/>
    <w:rsid w:val="0050200D"/>
    <w:rsid w:val="005023B1"/>
    <w:rsid w:val="0050292F"/>
    <w:rsid w:val="00502A86"/>
    <w:rsid w:val="00502BD3"/>
    <w:rsid w:val="0050300D"/>
    <w:rsid w:val="00503537"/>
    <w:rsid w:val="00503961"/>
    <w:rsid w:val="00503A20"/>
    <w:rsid w:val="00503BF9"/>
    <w:rsid w:val="00503FBF"/>
    <w:rsid w:val="005049E8"/>
    <w:rsid w:val="005049F2"/>
    <w:rsid w:val="00504E12"/>
    <w:rsid w:val="00504FF6"/>
    <w:rsid w:val="00505294"/>
    <w:rsid w:val="005053DB"/>
    <w:rsid w:val="00505E89"/>
    <w:rsid w:val="00506136"/>
    <w:rsid w:val="00506451"/>
    <w:rsid w:val="0050660C"/>
    <w:rsid w:val="005067B9"/>
    <w:rsid w:val="00506EEB"/>
    <w:rsid w:val="00506F35"/>
    <w:rsid w:val="005072F9"/>
    <w:rsid w:val="00507760"/>
    <w:rsid w:val="00507C7A"/>
    <w:rsid w:val="00507D31"/>
    <w:rsid w:val="005102C4"/>
    <w:rsid w:val="005107C5"/>
    <w:rsid w:val="00510DDF"/>
    <w:rsid w:val="00510DE7"/>
    <w:rsid w:val="00511758"/>
    <w:rsid w:val="0051275F"/>
    <w:rsid w:val="005128E0"/>
    <w:rsid w:val="005128FF"/>
    <w:rsid w:val="005149E9"/>
    <w:rsid w:val="0051531C"/>
    <w:rsid w:val="0051541F"/>
    <w:rsid w:val="005156A8"/>
    <w:rsid w:val="00515700"/>
    <w:rsid w:val="00515712"/>
    <w:rsid w:val="00515AC9"/>
    <w:rsid w:val="00515BCB"/>
    <w:rsid w:val="00516333"/>
    <w:rsid w:val="00516539"/>
    <w:rsid w:val="00516597"/>
    <w:rsid w:val="00517D93"/>
    <w:rsid w:val="00517FA0"/>
    <w:rsid w:val="00520618"/>
    <w:rsid w:val="00520726"/>
    <w:rsid w:val="00520DBE"/>
    <w:rsid w:val="00521560"/>
    <w:rsid w:val="00521B41"/>
    <w:rsid w:val="00523195"/>
    <w:rsid w:val="005237A4"/>
    <w:rsid w:val="00523AC4"/>
    <w:rsid w:val="00523F1B"/>
    <w:rsid w:val="005240D0"/>
    <w:rsid w:val="00524391"/>
    <w:rsid w:val="0052455D"/>
    <w:rsid w:val="00524AB6"/>
    <w:rsid w:val="00524C07"/>
    <w:rsid w:val="00526169"/>
    <w:rsid w:val="00526793"/>
    <w:rsid w:val="00526CEA"/>
    <w:rsid w:val="00527324"/>
    <w:rsid w:val="005278E5"/>
    <w:rsid w:val="00527BE9"/>
    <w:rsid w:val="00527D3D"/>
    <w:rsid w:val="00530570"/>
    <w:rsid w:val="00530705"/>
    <w:rsid w:val="00530DD2"/>
    <w:rsid w:val="0053119B"/>
    <w:rsid w:val="005313FD"/>
    <w:rsid w:val="0053143B"/>
    <w:rsid w:val="005316EA"/>
    <w:rsid w:val="00531FA6"/>
    <w:rsid w:val="00532374"/>
    <w:rsid w:val="0053268B"/>
    <w:rsid w:val="005326A6"/>
    <w:rsid w:val="0053292B"/>
    <w:rsid w:val="00532D65"/>
    <w:rsid w:val="0053321C"/>
    <w:rsid w:val="005332AE"/>
    <w:rsid w:val="005347D9"/>
    <w:rsid w:val="00534D1F"/>
    <w:rsid w:val="005355AF"/>
    <w:rsid w:val="00535716"/>
    <w:rsid w:val="00535FA7"/>
    <w:rsid w:val="005366E4"/>
    <w:rsid w:val="00536D37"/>
    <w:rsid w:val="0053755E"/>
    <w:rsid w:val="00537BE1"/>
    <w:rsid w:val="00540100"/>
    <w:rsid w:val="00540262"/>
    <w:rsid w:val="00541398"/>
    <w:rsid w:val="005415EC"/>
    <w:rsid w:val="00541805"/>
    <w:rsid w:val="0054189C"/>
    <w:rsid w:val="005419C0"/>
    <w:rsid w:val="00541C5B"/>
    <w:rsid w:val="00541F18"/>
    <w:rsid w:val="0054267D"/>
    <w:rsid w:val="00542792"/>
    <w:rsid w:val="005427E7"/>
    <w:rsid w:val="005430EB"/>
    <w:rsid w:val="005437BA"/>
    <w:rsid w:val="005439ED"/>
    <w:rsid w:val="00543FA7"/>
    <w:rsid w:val="00544566"/>
    <w:rsid w:val="00544999"/>
    <w:rsid w:val="00544E7C"/>
    <w:rsid w:val="00544EAD"/>
    <w:rsid w:val="00546304"/>
    <w:rsid w:val="0054669C"/>
    <w:rsid w:val="00547024"/>
    <w:rsid w:val="00547233"/>
    <w:rsid w:val="005477B4"/>
    <w:rsid w:val="005478D7"/>
    <w:rsid w:val="00547EB4"/>
    <w:rsid w:val="005503A0"/>
    <w:rsid w:val="00550B07"/>
    <w:rsid w:val="00550EC2"/>
    <w:rsid w:val="00550FF1"/>
    <w:rsid w:val="00551198"/>
    <w:rsid w:val="00551270"/>
    <w:rsid w:val="00551980"/>
    <w:rsid w:val="00551CFC"/>
    <w:rsid w:val="005529BA"/>
    <w:rsid w:val="00552F8A"/>
    <w:rsid w:val="00553B46"/>
    <w:rsid w:val="00553DF0"/>
    <w:rsid w:val="00554597"/>
    <w:rsid w:val="00554776"/>
    <w:rsid w:val="00554884"/>
    <w:rsid w:val="0055588B"/>
    <w:rsid w:val="00555D35"/>
    <w:rsid w:val="00555D43"/>
    <w:rsid w:val="005564D4"/>
    <w:rsid w:val="00556942"/>
    <w:rsid w:val="00556A17"/>
    <w:rsid w:val="0055724E"/>
    <w:rsid w:val="005572E2"/>
    <w:rsid w:val="00557679"/>
    <w:rsid w:val="005577C5"/>
    <w:rsid w:val="00557AF8"/>
    <w:rsid w:val="00560368"/>
    <w:rsid w:val="0056065B"/>
    <w:rsid w:val="005607AB"/>
    <w:rsid w:val="00560857"/>
    <w:rsid w:val="00560D33"/>
    <w:rsid w:val="00560D85"/>
    <w:rsid w:val="00560EFF"/>
    <w:rsid w:val="00561228"/>
    <w:rsid w:val="00561EE1"/>
    <w:rsid w:val="005620B4"/>
    <w:rsid w:val="005626DD"/>
    <w:rsid w:val="0056292A"/>
    <w:rsid w:val="00562B43"/>
    <w:rsid w:val="00563465"/>
    <w:rsid w:val="005637B7"/>
    <w:rsid w:val="00563E75"/>
    <w:rsid w:val="005640AB"/>
    <w:rsid w:val="00564DA8"/>
    <w:rsid w:val="00564FB9"/>
    <w:rsid w:val="00565116"/>
    <w:rsid w:val="00565436"/>
    <w:rsid w:val="00565768"/>
    <w:rsid w:val="00565B28"/>
    <w:rsid w:val="00565C9F"/>
    <w:rsid w:val="00565ED8"/>
    <w:rsid w:val="00565F26"/>
    <w:rsid w:val="0056632E"/>
    <w:rsid w:val="005663B9"/>
    <w:rsid w:val="00566CD0"/>
    <w:rsid w:val="00566FDD"/>
    <w:rsid w:val="00567736"/>
    <w:rsid w:val="005706CF"/>
    <w:rsid w:val="00570896"/>
    <w:rsid w:val="005714CB"/>
    <w:rsid w:val="00571544"/>
    <w:rsid w:val="005719E6"/>
    <w:rsid w:val="00571E5E"/>
    <w:rsid w:val="00571FEB"/>
    <w:rsid w:val="00572375"/>
    <w:rsid w:val="005723D0"/>
    <w:rsid w:val="00573FAB"/>
    <w:rsid w:val="0057435C"/>
    <w:rsid w:val="0057477D"/>
    <w:rsid w:val="005756EF"/>
    <w:rsid w:val="00575F23"/>
    <w:rsid w:val="00576CE4"/>
    <w:rsid w:val="00576D13"/>
    <w:rsid w:val="0057765E"/>
    <w:rsid w:val="00577905"/>
    <w:rsid w:val="00577BD0"/>
    <w:rsid w:val="00580772"/>
    <w:rsid w:val="005810A8"/>
    <w:rsid w:val="005816C8"/>
    <w:rsid w:val="00581CCB"/>
    <w:rsid w:val="00581D96"/>
    <w:rsid w:val="005820F6"/>
    <w:rsid w:val="00582749"/>
    <w:rsid w:val="005828A3"/>
    <w:rsid w:val="00582E42"/>
    <w:rsid w:val="005834BD"/>
    <w:rsid w:val="0058373E"/>
    <w:rsid w:val="0058459C"/>
    <w:rsid w:val="00585EFA"/>
    <w:rsid w:val="0058690A"/>
    <w:rsid w:val="0058697C"/>
    <w:rsid w:val="00586F75"/>
    <w:rsid w:val="00587175"/>
    <w:rsid w:val="005879EE"/>
    <w:rsid w:val="00587D85"/>
    <w:rsid w:val="0059062A"/>
    <w:rsid w:val="00590A73"/>
    <w:rsid w:val="00590B05"/>
    <w:rsid w:val="00590F70"/>
    <w:rsid w:val="0059124F"/>
    <w:rsid w:val="00591822"/>
    <w:rsid w:val="00591C33"/>
    <w:rsid w:val="00591C37"/>
    <w:rsid w:val="00591E31"/>
    <w:rsid w:val="00591E43"/>
    <w:rsid w:val="00592614"/>
    <w:rsid w:val="00592B01"/>
    <w:rsid w:val="005939CD"/>
    <w:rsid w:val="00593CEE"/>
    <w:rsid w:val="005940A9"/>
    <w:rsid w:val="00594421"/>
    <w:rsid w:val="0059489E"/>
    <w:rsid w:val="005953A6"/>
    <w:rsid w:val="00595847"/>
    <w:rsid w:val="00596925"/>
    <w:rsid w:val="00596B81"/>
    <w:rsid w:val="00597481"/>
    <w:rsid w:val="00597A46"/>
    <w:rsid w:val="005A022E"/>
    <w:rsid w:val="005A0496"/>
    <w:rsid w:val="005A0B28"/>
    <w:rsid w:val="005A1162"/>
    <w:rsid w:val="005A117A"/>
    <w:rsid w:val="005A164F"/>
    <w:rsid w:val="005A18A3"/>
    <w:rsid w:val="005A1AB5"/>
    <w:rsid w:val="005A1FBD"/>
    <w:rsid w:val="005A20A0"/>
    <w:rsid w:val="005A239B"/>
    <w:rsid w:val="005A265C"/>
    <w:rsid w:val="005A285D"/>
    <w:rsid w:val="005A2B0D"/>
    <w:rsid w:val="005A3020"/>
    <w:rsid w:val="005A3DAA"/>
    <w:rsid w:val="005A400D"/>
    <w:rsid w:val="005A43D9"/>
    <w:rsid w:val="005A4B59"/>
    <w:rsid w:val="005A4C66"/>
    <w:rsid w:val="005A4EB5"/>
    <w:rsid w:val="005A5495"/>
    <w:rsid w:val="005A6699"/>
    <w:rsid w:val="005A694D"/>
    <w:rsid w:val="005A6F6D"/>
    <w:rsid w:val="005A7188"/>
    <w:rsid w:val="005A73D4"/>
    <w:rsid w:val="005A78A0"/>
    <w:rsid w:val="005A7D2D"/>
    <w:rsid w:val="005B0045"/>
    <w:rsid w:val="005B077B"/>
    <w:rsid w:val="005B09E0"/>
    <w:rsid w:val="005B0E1E"/>
    <w:rsid w:val="005B0E2B"/>
    <w:rsid w:val="005B16E7"/>
    <w:rsid w:val="005B2357"/>
    <w:rsid w:val="005B23C6"/>
    <w:rsid w:val="005B25A5"/>
    <w:rsid w:val="005B25B3"/>
    <w:rsid w:val="005B31E1"/>
    <w:rsid w:val="005B38FB"/>
    <w:rsid w:val="005B4134"/>
    <w:rsid w:val="005B46F8"/>
    <w:rsid w:val="005B4781"/>
    <w:rsid w:val="005B4A28"/>
    <w:rsid w:val="005B4E0A"/>
    <w:rsid w:val="005B4E9E"/>
    <w:rsid w:val="005B51DE"/>
    <w:rsid w:val="005B5341"/>
    <w:rsid w:val="005B54A8"/>
    <w:rsid w:val="005B5BDB"/>
    <w:rsid w:val="005B5DC9"/>
    <w:rsid w:val="005B5E09"/>
    <w:rsid w:val="005B609D"/>
    <w:rsid w:val="005B6111"/>
    <w:rsid w:val="005B71DA"/>
    <w:rsid w:val="005B73D9"/>
    <w:rsid w:val="005B76E9"/>
    <w:rsid w:val="005B7BDF"/>
    <w:rsid w:val="005C033B"/>
    <w:rsid w:val="005C0641"/>
    <w:rsid w:val="005C0859"/>
    <w:rsid w:val="005C087B"/>
    <w:rsid w:val="005C0B11"/>
    <w:rsid w:val="005C12A2"/>
    <w:rsid w:val="005C150D"/>
    <w:rsid w:val="005C1DC7"/>
    <w:rsid w:val="005C2B36"/>
    <w:rsid w:val="005C30D7"/>
    <w:rsid w:val="005C4391"/>
    <w:rsid w:val="005C46E6"/>
    <w:rsid w:val="005C4E34"/>
    <w:rsid w:val="005C591B"/>
    <w:rsid w:val="005C6ECA"/>
    <w:rsid w:val="005C7A1B"/>
    <w:rsid w:val="005C7C4C"/>
    <w:rsid w:val="005C7F1F"/>
    <w:rsid w:val="005D03C3"/>
    <w:rsid w:val="005D11AB"/>
    <w:rsid w:val="005D1ABD"/>
    <w:rsid w:val="005D21E5"/>
    <w:rsid w:val="005D285C"/>
    <w:rsid w:val="005D2BDC"/>
    <w:rsid w:val="005D3604"/>
    <w:rsid w:val="005D3A04"/>
    <w:rsid w:val="005D3A8D"/>
    <w:rsid w:val="005D45AA"/>
    <w:rsid w:val="005D4633"/>
    <w:rsid w:val="005D4973"/>
    <w:rsid w:val="005D4C4A"/>
    <w:rsid w:val="005D501A"/>
    <w:rsid w:val="005D5B6C"/>
    <w:rsid w:val="005D63E0"/>
    <w:rsid w:val="005D663A"/>
    <w:rsid w:val="005D6801"/>
    <w:rsid w:val="005D7000"/>
    <w:rsid w:val="005D7426"/>
    <w:rsid w:val="005D74D0"/>
    <w:rsid w:val="005D7640"/>
    <w:rsid w:val="005D76AA"/>
    <w:rsid w:val="005D7DA5"/>
    <w:rsid w:val="005D7FDD"/>
    <w:rsid w:val="005E0C90"/>
    <w:rsid w:val="005E0DFE"/>
    <w:rsid w:val="005E0E28"/>
    <w:rsid w:val="005E0FDD"/>
    <w:rsid w:val="005E1182"/>
    <w:rsid w:val="005E13F1"/>
    <w:rsid w:val="005E1875"/>
    <w:rsid w:val="005E1B55"/>
    <w:rsid w:val="005E1DCE"/>
    <w:rsid w:val="005E1E97"/>
    <w:rsid w:val="005E2041"/>
    <w:rsid w:val="005E20AA"/>
    <w:rsid w:val="005E2815"/>
    <w:rsid w:val="005E2BFD"/>
    <w:rsid w:val="005E3082"/>
    <w:rsid w:val="005E36B5"/>
    <w:rsid w:val="005E38F1"/>
    <w:rsid w:val="005E39EF"/>
    <w:rsid w:val="005E3F69"/>
    <w:rsid w:val="005E40AA"/>
    <w:rsid w:val="005E442C"/>
    <w:rsid w:val="005E49C3"/>
    <w:rsid w:val="005E4CC8"/>
    <w:rsid w:val="005E4CDC"/>
    <w:rsid w:val="005E4D26"/>
    <w:rsid w:val="005E511A"/>
    <w:rsid w:val="005E519E"/>
    <w:rsid w:val="005E55E0"/>
    <w:rsid w:val="005E58BF"/>
    <w:rsid w:val="005E5904"/>
    <w:rsid w:val="005E5A01"/>
    <w:rsid w:val="005E6721"/>
    <w:rsid w:val="005E6B62"/>
    <w:rsid w:val="005E700B"/>
    <w:rsid w:val="005E74FE"/>
    <w:rsid w:val="005E79E7"/>
    <w:rsid w:val="005E7A36"/>
    <w:rsid w:val="005E7CA7"/>
    <w:rsid w:val="005E7EBE"/>
    <w:rsid w:val="005F0448"/>
    <w:rsid w:val="005F044D"/>
    <w:rsid w:val="005F08DE"/>
    <w:rsid w:val="005F0BBD"/>
    <w:rsid w:val="005F0EDA"/>
    <w:rsid w:val="005F10EB"/>
    <w:rsid w:val="005F1609"/>
    <w:rsid w:val="005F1949"/>
    <w:rsid w:val="005F217E"/>
    <w:rsid w:val="005F246C"/>
    <w:rsid w:val="005F28B4"/>
    <w:rsid w:val="005F2A81"/>
    <w:rsid w:val="005F2AA6"/>
    <w:rsid w:val="005F2BC1"/>
    <w:rsid w:val="005F3A5E"/>
    <w:rsid w:val="005F3A81"/>
    <w:rsid w:val="005F3AC3"/>
    <w:rsid w:val="005F4093"/>
    <w:rsid w:val="005F42C7"/>
    <w:rsid w:val="005F4532"/>
    <w:rsid w:val="005F4BCD"/>
    <w:rsid w:val="005F5DB5"/>
    <w:rsid w:val="005F5ED0"/>
    <w:rsid w:val="005F682A"/>
    <w:rsid w:val="005F6F34"/>
    <w:rsid w:val="005F74A1"/>
    <w:rsid w:val="005F76BD"/>
    <w:rsid w:val="005F770F"/>
    <w:rsid w:val="005F7F4E"/>
    <w:rsid w:val="0060002D"/>
    <w:rsid w:val="006000FF"/>
    <w:rsid w:val="00600633"/>
    <w:rsid w:val="00600770"/>
    <w:rsid w:val="00600A42"/>
    <w:rsid w:val="00600C5D"/>
    <w:rsid w:val="00600CA9"/>
    <w:rsid w:val="00601238"/>
    <w:rsid w:val="006017C7"/>
    <w:rsid w:val="006017D2"/>
    <w:rsid w:val="00601A32"/>
    <w:rsid w:val="006021E1"/>
    <w:rsid w:val="00602393"/>
    <w:rsid w:val="0060244B"/>
    <w:rsid w:val="00602BDF"/>
    <w:rsid w:val="00602D8F"/>
    <w:rsid w:val="00602F37"/>
    <w:rsid w:val="006030DF"/>
    <w:rsid w:val="0060347A"/>
    <w:rsid w:val="006036E1"/>
    <w:rsid w:val="00603A63"/>
    <w:rsid w:val="00603B31"/>
    <w:rsid w:val="00603CCA"/>
    <w:rsid w:val="006043F1"/>
    <w:rsid w:val="0060494A"/>
    <w:rsid w:val="00604AE3"/>
    <w:rsid w:val="00604B4C"/>
    <w:rsid w:val="00604CE8"/>
    <w:rsid w:val="0060546B"/>
    <w:rsid w:val="006057AC"/>
    <w:rsid w:val="0060603A"/>
    <w:rsid w:val="00606102"/>
    <w:rsid w:val="0060611E"/>
    <w:rsid w:val="0060643F"/>
    <w:rsid w:val="00606A25"/>
    <w:rsid w:val="00606ED0"/>
    <w:rsid w:val="00607202"/>
    <w:rsid w:val="0060730C"/>
    <w:rsid w:val="00607607"/>
    <w:rsid w:val="00607AB8"/>
    <w:rsid w:val="00607E62"/>
    <w:rsid w:val="00610989"/>
    <w:rsid w:val="00610C1C"/>
    <w:rsid w:val="00610F1E"/>
    <w:rsid w:val="00610FB2"/>
    <w:rsid w:val="00611596"/>
    <w:rsid w:val="006117F3"/>
    <w:rsid w:val="006129BD"/>
    <w:rsid w:val="00613055"/>
    <w:rsid w:val="00613A37"/>
    <w:rsid w:val="00613BBB"/>
    <w:rsid w:val="00614421"/>
    <w:rsid w:val="006148DB"/>
    <w:rsid w:val="00615068"/>
    <w:rsid w:val="0061518A"/>
    <w:rsid w:val="0061576D"/>
    <w:rsid w:val="006160A0"/>
    <w:rsid w:val="0061619F"/>
    <w:rsid w:val="00616213"/>
    <w:rsid w:val="00616CE1"/>
    <w:rsid w:val="006171D1"/>
    <w:rsid w:val="00620331"/>
    <w:rsid w:val="00620833"/>
    <w:rsid w:val="00620883"/>
    <w:rsid w:val="0062146E"/>
    <w:rsid w:val="00621CD0"/>
    <w:rsid w:val="006228E3"/>
    <w:rsid w:val="00622A42"/>
    <w:rsid w:val="00622C82"/>
    <w:rsid w:val="00622E89"/>
    <w:rsid w:val="006231FE"/>
    <w:rsid w:val="00623219"/>
    <w:rsid w:val="006232FC"/>
    <w:rsid w:val="00623BC3"/>
    <w:rsid w:val="0062401B"/>
    <w:rsid w:val="00624098"/>
    <w:rsid w:val="006241E5"/>
    <w:rsid w:val="006242A7"/>
    <w:rsid w:val="0062441B"/>
    <w:rsid w:val="006244CF"/>
    <w:rsid w:val="006245EA"/>
    <w:rsid w:val="006248D7"/>
    <w:rsid w:val="00624F37"/>
    <w:rsid w:val="006255F2"/>
    <w:rsid w:val="006262C1"/>
    <w:rsid w:val="006265A1"/>
    <w:rsid w:val="00626960"/>
    <w:rsid w:val="006272A7"/>
    <w:rsid w:val="006279B3"/>
    <w:rsid w:val="00627DCE"/>
    <w:rsid w:val="0063033D"/>
    <w:rsid w:val="00630F25"/>
    <w:rsid w:val="006328E6"/>
    <w:rsid w:val="00633A59"/>
    <w:rsid w:val="00633B4C"/>
    <w:rsid w:val="00633C33"/>
    <w:rsid w:val="006348D5"/>
    <w:rsid w:val="00634ADE"/>
    <w:rsid w:val="00634B27"/>
    <w:rsid w:val="00634F4D"/>
    <w:rsid w:val="006351AC"/>
    <w:rsid w:val="0063524D"/>
    <w:rsid w:val="006355F6"/>
    <w:rsid w:val="0063591C"/>
    <w:rsid w:val="006365D1"/>
    <w:rsid w:val="006368C7"/>
    <w:rsid w:val="006375B6"/>
    <w:rsid w:val="00637739"/>
    <w:rsid w:val="0063783D"/>
    <w:rsid w:val="00640CFA"/>
    <w:rsid w:val="006413B3"/>
    <w:rsid w:val="0064145C"/>
    <w:rsid w:val="006415E5"/>
    <w:rsid w:val="00641F91"/>
    <w:rsid w:val="00642A2A"/>
    <w:rsid w:val="00642B2B"/>
    <w:rsid w:val="00644175"/>
    <w:rsid w:val="0064422D"/>
    <w:rsid w:val="006446FC"/>
    <w:rsid w:val="006448F6"/>
    <w:rsid w:val="00644CB0"/>
    <w:rsid w:val="00644E82"/>
    <w:rsid w:val="006451E7"/>
    <w:rsid w:val="00645EAC"/>
    <w:rsid w:val="00645EC5"/>
    <w:rsid w:val="00646121"/>
    <w:rsid w:val="006464AE"/>
    <w:rsid w:val="0064672D"/>
    <w:rsid w:val="006467D9"/>
    <w:rsid w:val="00646F5F"/>
    <w:rsid w:val="0064749E"/>
    <w:rsid w:val="006475A4"/>
    <w:rsid w:val="0064762D"/>
    <w:rsid w:val="00647B56"/>
    <w:rsid w:val="00647E82"/>
    <w:rsid w:val="00647ED5"/>
    <w:rsid w:val="00650BF4"/>
    <w:rsid w:val="00650C1B"/>
    <w:rsid w:val="00650CE5"/>
    <w:rsid w:val="006511DD"/>
    <w:rsid w:val="0065193B"/>
    <w:rsid w:val="00651BA0"/>
    <w:rsid w:val="0065399D"/>
    <w:rsid w:val="006539C9"/>
    <w:rsid w:val="006543BC"/>
    <w:rsid w:val="0065473C"/>
    <w:rsid w:val="00654840"/>
    <w:rsid w:val="0065513B"/>
    <w:rsid w:val="00655B51"/>
    <w:rsid w:val="00656213"/>
    <w:rsid w:val="00656615"/>
    <w:rsid w:val="00656707"/>
    <w:rsid w:val="0065677E"/>
    <w:rsid w:val="006569F1"/>
    <w:rsid w:val="00656E3C"/>
    <w:rsid w:val="00656E43"/>
    <w:rsid w:val="00656E6C"/>
    <w:rsid w:val="00657787"/>
    <w:rsid w:val="0066034F"/>
    <w:rsid w:val="006605B1"/>
    <w:rsid w:val="00660777"/>
    <w:rsid w:val="00661249"/>
    <w:rsid w:val="00661366"/>
    <w:rsid w:val="00661771"/>
    <w:rsid w:val="006627E2"/>
    <w:rsid w:val="00662949"/>
    <w:rsid w:val="00662DFB"/>
    <w:rsid w:val="00663058"/>
    <w:rsid w:val="0066309E"/>
    <w:rsid w:val="006636B8"/>
    <w:rsid w:val="00663B2D"/>
    <w:rsid w:val="00663C33"/>
    <w:rsid w:val="00663C90"/>
    <w:rsid w:val="00663CAF"/>
    <w:rsid w:val="00663D3E"/>
    <w:rsid w:val="00664795"/>
    <w:rsid w:val="006648B8"/>
    <w:rsid w:val="00664E26"/>
    <w:rsid w:val="006663AB"/>
    <w:rsid w:val="0066643B"/>
    <w:rsid w:val="006665F3"/>
    <w:rsid w:val="00666833"/>
    <w:rsid w:val="006668D3"/>
    <w:rsid w:val="00666BDD"/>
    <w:rsid w:val="00666C40"/>
    <w:rsid w:val="00666E34"/>
    <w:rsid w:val="00666E8D"/>
    <w:rsid w:val="0066700A"/>
    <w:rsid w:val="00667082"/>
    <w:rsid w:val="00667DB7"/>
    <w:rsid w:val="006704DB"/>
    <w:rsid w:val="00671AB1"/>
    <w:rsid w:val="00671AE8"/>
    <w:rsid w:val="00672B69"/>
    <w:rsid w:val="00673D89"/>
    <w:rsid w:val="006743E8"/>
    <w:rsid w:val="00674C89"/>
    <w:rsid w:val="00674E05"/>
    <w:rsid w:val="00675031"/>
    <w:rsid w:val="006754EA"/>
    <w:rsid w:val="00675528"/>
    <w:rsid w:val="0067581C"/>
    <w:rsid w:val="00676000"/>
    <w:rsid w:val="006769F1"/>
    <w:rsid w:val="00676BBF"/>
    <w:rsid w:val="006775B5"/>
    <w:rsid w:val="00677ECF"/>
    <w:rsid w:val="00677F26"/>
    <w:rsid w:val="00680D37"/>
    <w:rsid w:val="006811FF"/>
    <w:rsid w:val="00681BFD"/>
    <w:rsid w:val="00681E98"/>
    <w:rsid w:val="0068267E"/>
    <w:rsid w:val="0068269E"/>
    <w:rsid w:val="00682856"/>
    <w:rsid w:val="0068340A"/>
    <w:rsid w:val="00683446"/>
    <w:rsid w:val="00683A29"/>
    <w:rsid w:val="00683DF1"/>
    <w:rsid w:val="00684318"/>
    <w:rsid w:val="006848FE"/>
    <w:rsid w:val="00684A46"/>
    <w:rsid w:val="00685140"/>
    <w:rsid w:val="006856AF"/>
    <w:rsid w:val="00685CA1"/>
    <w:rsid w:val="006862F4"/>
    <w:rsid w:val="00686482"/>
    <w:rsid w:val="00686EA2"/>
    <w:rsid w:val="00686FBE"/>
    <w:rsid w:val="006873B3"/>
    <w:rsid w:val="00687699"/>
    <w:rsid w:val="00687A41"/>
    <w:rsid w:val="00687ACA"/>
    <w:rsid w:val="00687B7B"/>
    <w:rsid w:val="0069061B"/>
    <w:rsid w:val="00690A16"/>
    <w:rsid w:val="00690B23"/>
    <w:rsid w:val="00690B43"/>
    <w:rsid w:val="00690C82"/>
    <w:rsid w:val="00690FC1"/>
    <w:rsid w:val="006912EC"/>
    <w:rsid w:val="0069134E"/>
    <w:rsid w:val="00691779"/>
    <w:rsid w:val="00691BAF"/>
    <w:rsid w:val="006933CF"/>
    <w:rsid w:val="00693812"/>
    <w:rsid w:val="00694BA8"/>
    <w:rsid w:val="00694C71"/>
    <w:rsid w:val="0069529F"/>
    <w:rsid w:val="00695BC3"/>
    <w:rsid w:val="00695E22"/>
    <w:rsid w:val="006963BA"/>
    <w:rsid w:val="00697217"/>
    <w:rsid w:val="006974A5"/>
    <w:rsid w:val="0069758C"/>
    <w:rsid w:val="00697A4A"/>
    <w:rsid w:val="00697AFF"/>
    <w:rsid w:val="00697EBB"/>
    <w:rsid w:val="006A0DF8"/>
    <w:rsid w:val="006A12C8"/>
    <w:rsid w:val="006A1564"/>
    <w:rsid w:val="006A17C1"/>
    <w:rsid w:val="006A1975"/>
    <w:rsid w:val="006A1EE9"/>
    <w:rsid w:val="006A205F"/>
    <w:rsid w:val="006A23CD"/>
    <w:rsid w:val="006A2820"/>
    <w:rsid w:val="006A2BCE"/>
    <w:rsid w:val="006A2F80"/>
    <w:rsid w:val="006A2FD2"/>
    <w:rsid w:val="006A3283"/>
    <w:rsid w:val="006A3580"/>
    <w:rsid w:val="006A3A69"/>
    <w:rsid w:val="006A3BD2"/>
    <w:rsid w:val="006A3D06"/>
    <w:rsid w:val="006A441B"/>
    <w:rsid w:val="006A4E27"/>
    <w:rsid w:val="006A4FDF"/>
    <w:rsid w:val="006A52A2"/>
    <w:rsid w:val="006A52FC"/>
    <w:rsid w:val="006A53B3"/>
    <w:rsid w:val="006A5F19"/>
    <w:rsid w:val="006A6A42"/>
    <w:rsid w:val="006A6C6F"/>
    <w:rsid w:val="006A70C6"/>
    <w:rsid w:val="006A7223"/>
    <w:rsid w:val="006A74F6"/>
    <w:rsid w:val="006B044A"/>
    <w:rsid w:val="006B0958"/>
    <w:rsid w:val="006B0BC3"/>
    <w:rsid w:val="006B0C88"/>
    <w:rsid w:val="006B0EDB"/>
    <w:rsid w:val="006B11EF"/>
    <w:rsid w:val="006B149F"/>
    <w:rsid w:val="006B223F"/>
    <w:rsid w:val="006B2332"/>
    <w:rsid w:val="006B2838"/>
    <w:rsid w:val="006B2AA9"/>
    <w:rsid w:val="006B2DB5"/>
    <w:rsid w:val="006B3024"/>
    <w:rsid w:val="006B3533"/>
    <w:rsid w:val="006B3963"/>
    <w:rsid w:val="006B3AD1"/>
    <w:rsid w:val="006B3E1D"/>
    <w:rsid w:val="006B412C"/>
    <w:rsid w:val="006B58FB"/>
    <w:rsid w:val="006B5912"/>
    <w:rsid w:val="006B600D"/>
    <w:rsid w:val="006B6CC4"/>
    <w:rsid w:val="006B6D76"/>
    <w:rsid w:val="006B6D8D"/>
    <w:rsid w:val="006B74DC"/>
    <w:rsid w:val="006C006B"/>
    <w:rsid w:val="006C0450"/>
    <w:rsid w:val="006C1423"/>
    <w:rsid w:val="006C1848"/>
    <w:rsid w:val="006C1F35"/>
    <w:rsid w:val="006C235B"/>
    <w:rsid w:val="006C2A3C"/>
    <w:rsid w:val="006C3069"/>
    <w:rsid w:val="006C32AB"/>
    <w:rsid w:val="006C358E"/>
    <w:rsid w:val="006C37E4"/>
    <w:rsid w:val="006C3A5E"/>
    <w:rsid w:val="006C3A64"/>
    <w:rsid w:val="006C3C48"/>
    <w:rsid w:val="006C4100"/>
    <w:rsid w:val="006C4AFB"/>
    <w:rsid w:val="006C4E3A"/>
    <w:rsid w:val="006C4EB2"/>
    <w:rsid w:val="006C4ECA"/>
    <w:rsid w:val="006C4F64"/>
    <w:rsid w:val="006C4FDC"/>
    <w:rsid w:val="006C50F4"/>
    <w:rsid w:val="006C53CB"/>
    <w:rsid w:val="006C5532"/>
    <w:rsid w:val="006C584D"/>
    <w:rsid w:val="006C59A7"/>
    <w:rsid w:val="006C5C20"/>
    <w:rsid w:val="006C6EBB"/>
    <w:rsid w:val="006C6F69"/>
    <w:rsid w:val="006C786C"/>
    <w:rsid w:val="006C7898"/>
    <w:rsid w:val="006C7D66"/>
    <w:rsid w:val="006C7DBF"/>
    <w:rsid w:val="006D06D4"/>
    <w:rsid w:val="006D0815"/>
    <w:rsid w:val="006D0E97"/>
    <w:rsid w:val="006D199E"/>
    <w:rsid w:val="006D212D"/>
    <w:rsid w:val="006D2BF0"/>
    <w:rsid w:val="006D2EB2"/>
    <w:rsid w:val="006D31DD"/>
    <w:rsid w:val="006D3DC7"/>
    <w:rsid w:val="006D489E"/>
    <w:rsid w:val="006D4B6A"/>
    <w:rsid w:val="006D5AD2"/>
    <w:rsid w:val="006D633D"/>
    <w:rsid w:val="006D7353"/>
    <w:rsid w:val="006D77A7"/>
    <w:rsid w:val="006D78C0"/>
    <w:rsid w:val="006D78F5"/>
    <w:rsid w:val="006D7D6A"/>
    <w:rsid w:val="006E00A1"/>
    <w:rsid w:val="006E0301"/>
    <w:rsid w:val="006E0D88"/>
    <w:rsid w:val="006E1478"/>
    <w:rsid w:val="006E1ADD"/>
    <w:rsid w:val="006E1EDA"/>
    <w:rsid w:val="006E23EA"/>
    <w:rsid w:val="006E28B1"/>
    <w:rsid w:val="006E2998"/>
    <w:rsid w:val="006E2CA7"/>
    <w:rsid w:val="006E2EF2"/>
    <w:rsid w:val="006E358F"/>
    <w:rsid w:val="006E3958"/>
    <w:rsid w:val="006E3CCD"/>
    <w:rsid w:val="006E3FAF"/>
    <w:rsid w:val="006E4894"/>
    <w:rsid w:val="006E4E0C"/>
    <w:rsid w:val="006E51F5"/>
    <w:rsid w:val="006E57F0"/>
    <w:rsid w:val="006E6336"/>
    <w:rsid w:val="006E6638"/>
    <w:rsid w:val="006E672B"/>
    <w:rsid w:val="006E673C"/>
    <w:rsid w:val="006E70C2"/>
    <w:rsid w:val="006E71AD"/>
    <w:rsid w:val="006E75CE"/>
    <w:rsid w:val="006E788D"/>
    <w:rsid w:val="006F10FC"/>
    <w:rsid w:val="006F137A"/>
    <w:rsid w:val="006F1470"/>
    <w:rsid w:val="006F17CC"/>
    <w:rsid w:val="006F1953"/>
    <w:rsid w:val="006F24D0"/>
    <w:rsid w:val="006F2776"/>
    <w:rsid w:val="006F2908"/>
    <w:rsid w:val="006F2D06"/>
    <w:rsid w:val="006F31C3"/>
    <w:rsid w:val="006F33C0"/>
    <w:rsid w:val="006F3460"/>
    <w:rsid w:val="006F3666"/>
    <w:rsid w:val="006F39B0"/>
    <w:rsid w:val="006F3A36"/>
    <w:rsid w:val="006F3E91"/>
    <w:rsid w:val="006F43B8"/>
    <w:rsid w:val="006F46A3"/>
    <w:rsid w:val="006F4C52"/>
    <w:rsid w:val="006F5C7E"/>
    <w:rsid w:val="006F62FC"/>
    <w:rsid w:val="006F6BC2"/>
    <w:rsid w:val="006F6C36"/>
    <w:rsid w:val="006F707E"/>
    <w:rsid w:val="006F71F0"/>
    <w:rsid w:val="006F7558"/>
    <w:rsid w:val="0070029E"/>
    <w:rsid w:val="00700D36"/>
    <w:rsid w:val="007013EC"/>
    <w:rsid w:val="0070172C"/>
    <w:rsid w:val="00701B52"/>
    <w:rsid w:val="00702286"/>
    <w:rsid w:val="00702AFB"/>
    <w:rsid w:val="007030C7"/>
    <w:rsid w:val="007033C8"/>
    <w:rsid w:val="0070364F"/>
    <w:rsid w:val="0070382C"/>
    <w:rsid w:val="00704400"/>
    <w:rsid w:val="0070448A"/>
    <w:rsid w:val="00704C2E"/>
    <w:rsid w:val="007052C2"/>
    <w:rsid w:val="007056B0"/>
    <w:rsid w:val="0070608E"/>
    <w:rsid w:val="0070631D"/>
    <w:rsid w:val="007064FE"/>
    <w:rsid w:val="0070717F"/>
    <w:rsid w:val="007077E6"/>
    <w:rsid w:val="00707869"/>
    <w:rsid w:val="007102C3"/>
    <w:rsid w:val="0071077E"/>
    <w:rsid w:val="007108DA"/>
    <w:rsid w:val="00710B82"/>
    <w:rsid w:val="00710BF2"/>
    <w:rsid w:val="00710CAD"/>
    <w:rsid w:val="00710D1A"/>
    <w:rsid w:val="00710D90"/>
    <w:rsid w:val="00711077"/>
    <w:rsid w:val="007119DF"/>
    <w:rsid w:val="007127A8"/>
    <w:rsid w:val="00713C52"/>
    <w:rsid w:val="00714761"/>
    <w:rsid w:val="00714EEC"/>
    <w:rsid w:val="007155EB"/>
    <w:rsid w:val="0071583E"/>
    <w:rsid w:val="00715C4C"/>
    <w:rsid w:val="00715DA9"/>
    <w:rsid w:val="00715F2D"/>
    <w:rsid w:val="00715F8F"/>
    <w:rsid w:val="007166CD"/>
    <w:rsid w:val="0071686A"/>
    <w:rsid w:val="00716912"/>
    <w:rsid w:val="0071769B"/>
    <w:rsid w:val="007204FA"/>
    <w:rsid w:val="00721626"/>
    <w:rsid w:val="007218BD"/>
    <w:rsid w:val="007218F1"/>
    <w:rsid w:val="00721FEB"/>
    <w:rsid w:val="00722DC7"/>
    <w:rsid w:val="00723300"/>
    <w:rsid w:val="007234B6"/>
    <w:rsid w:val="00723600"/>
    <w:rsid w:val="00723A72"/>
    <w:rsid w:val="00723FC7"/>
    <w:rsid w:val="0072441F"/>
    <w:rsid w:val="00724AFA"/>
    <w:rsid w:val="00724FE6"/>
    <w:rsid w:val="0072514B"/>
    <w:rsid w:val="007251BA"/>
    <w:rsid w:val="00725E37"/>
    <w:rsid w:val="00726672"/>
    <w:rsid w:val="0072696B"/>
    <w:rsid w:val="00726A2A"/>
    <w:rsid w:val="00726A87"/>
    <w:rsid w:val="007272C1"/>
    <w:rsid w:val="0073031F"/>
    <w:rsid w:val="00730DED"/>
    <w:rsid w:val="00730E49"/>
    <w:rsid w:val="00730FA3"/>
    <w:rsid w:val="0073101C"/>
    <w:rsid w:val="00731749"/>
    <w:rsid w:val="00731DE8"/>
    <w:rsid w:val="00731FFC"/>
    <w:rsid w:val="00732159"/>
    <w:rsid w:val="007325D0"/>
    <w:rsid w:val="00732CB0"/>
    <w:rsid w:val="00733259"/>
    <w:rsid w:val="007339F1"/>
    <w:rsid w:val="00733C12"/>
    <w:rsid w:val="007340E9"/>
    <w:rsid w:val="0073467A"/>
    <w:rsid w:val="00734EAD"/>
    <w:rsid w:val="00735463"/>
    <w:rsid w:val="00735753"/>
    <w:rsid w:val="0073592E"/>
    <w:rsid w:val="00735D35"/>
    <w:rsid w:val="00735E8A"/>
    <w:rsid w:val="007364A8"/>
    <w:rsid w:val="00736A3D"/>
    <w:rsid w:val="00736B1D"/>
    <w:rsid w:val="00736EAB"/>
    <w:rsid w:val="00736F21"/>
    <w:rsid w:val="007370CF"/>
    <w:rsid w:val="00737C69"/>
    <w:rsid w:val="00737F54"/>
    <w:rsid w:val="00740414"/>
    <w:rsid w:val="00740D0C"/>
    <w:rsid w:val="00740FE6"/>
    <w:rsid w:val="0074129D"/>
    <w:rsid w:val="00742891"/>
    <w:rsid w:val="0074333E"/>
    <w:rsid w:val="00743B95"/>
    <w:rsid w:val="0074425B"/>
    <w:rsid w:val="00744606"/>
    <w:rsid w:val="00744D94"/>
    <w:rsid w:val="00745A9C"/>
    <w:rsid w:val="00745E86"/>
    <w:rsid w:val="00746582"/>
    <w:rsid w:val="00746743"/>
    <w:rsid w:val="00746A1D"/>
    <w:rsid w:val="00746EF1"/>
    <w:rsid w:val="007503A2"/>
    <w:rsid w:val="0075153F"/>
    <w:rsid w:val="00751845"/>
    <w:rsid w:val="00752898"/>
    <w:rsid w:val="007529F5"/>
    <w:rsid w:val="00752DCF"/>
    <w:rsid w:val="0075342B"/>
    <w:rsid w:val="007534C1"/>
    <w:rsid w:val="00753DFC"/>
    <w:rsid w:val="00753E00"/>
    <w:rsid w:val="00753F59"/>
    <w:rsid w:val="00753FDE"/>
    <w:rsid w:val="00754060"/>
    <w:rsid w:val="00754DD3"/>
    <w:rsid w:val="00754F8D"/>
    <w:rsid w:val="00755B46"/>
    <w:rsid w:val="00755F06"/>
    <w:rsid w:val="0075640F"/>
    <w:rsid w:val="00756616"/>
    <w:rsid w:val="00756862"/>
    <w:rsid w:val="00756DCB"/>
    <w:rsid w:val="00756FDE"/>
    <w:rsid w:val="0075717D"/>
    <w:rsid w:val="007571B2"/>
    <w:rsid w:val="007572E4"/>
    <w:rsid w:val="00757532"/>
    <w:rsid w:val="007578F1"/>
    <w:rsid w:val="00757BAD"/>
    <w:rsid w:val="00757EEC"/>
    <w:rsid w:val="007609B9"/>
    <w:rsid w:val="00760C72"/>
    <w:rsid w:val="007615B8"/>
    <w:rsid w:val="00762051"/>
    <w:rsid w:val="00762444"/>
    <w:rsid w:val="00762474"/>
    <w:rsid w:val="007624A0"/>
    <w:rsid w:val="007627FE"/>
    <w:rsid w:val="00762E97"/>
    <w:rsid w:val="007633C6"/>
    <w:rsid w:val="007635AF"/>
    <w:rsid w:val="00763774"/>
    <w:rsid w:val="0076408B"/>
    <w:rsid w:val="00764183"/>
    <w:rsid w:val="007644BC"/>
    <w:rsid w:val="007644C4"/>
    <w:rsid w:val="007644E2"/>
    <w:rsid w:val="00764976"/>
    <w:rsid w:val="0076523A"/>
    <w:rsid w:val="0076556D"/>
    <w:rsid w:val="007703E3"/>
    <w:rsid w:val="00770438"/>
    <w:rsid w:val="007706F7"/>
    <w:rsid w:val="00770F4F"/>
    <w:rsid w:val="00771C16"/>
    <w:rsid w:val="0077232C"/>
    <w:rsid w:val="0077242C"/>
    <w:rsid w:val="0077251E"/>
    <w:rsid w:val="00772770"/>
    <w:rsid w:val="00772CD4"/>
    <w:rsid w:val="00773323"/>
    <w:rsid w:val="007735DA"/>
    <w:rsid w:val="00773CFD"/>
    <w:rsid w:val="0077467B"/>
    <w:rsid w:val="0077476D"/>
    <w:rsid w:val="00774994"/>
    <w:rsid w:val="00774A55"/>
    <w:rsid w:val="00774F1B"/>
    <w:rsid w:val="0077546D"/>
    <w:rsid w:val="00775E70"/>
    <w:rsid w:val="00776339"/>
    <w:rsid w:val="007764CB"/>
    <w:rsid w:val="00777AFE"/>
    <w:rsid w:val="007807DC"/>
    <w:rsid w:val="00780E37"/>
    <w:rsid w:val="0078149D"/>
    <w:rsid w:val="00781967"/>
    <w:rsid w:val="00781EB4"/>
    <w:rsid w:val="0078201A"/>
    <w:rsid w:val="00782118"/>
    <w:rsid w:val="00782144"/>
    <w:rsid w:val="00782445"/>
    <w:rsid w:val="00782692"/>
    <w:rsid w:val="00782713"/>
    <w:rsid w:val="00783098"/>
    <w:rsid w:val="007831EB"/>
    <w:rsid w:val="0078353F"/>
    <w:rsid w:val="00784498"/>
    <w:rsid w:val="00784572"/>
    <w:rsid w:val="00784626"/>
    <w:rsid w:val="0078491E"/>
    <w:rsid w:val="00786254"/>
    <w:rsid w:val="007863FB"/>
    <w:rsid w:val="00786DDD"/>
    <w:rsid w:val="00786F6E"/>
    <w:rsid w:val="00786FA2"/>
    <w:rsid w:val="00787FCB"/>
    <w:rsid w:val="0079101B"/>
    <w:rsid w:val="00791061"/>
    <w:rsid w:val="00791818"/>
    <w:rsid w:val="00791CE8"/>
    <w:rsid w:val="00792179"/>
    <w:rsid w:val="0079264A"/>
    <w:rsid w:val="00792E46"/>
    <w:rsid w:val="00792E96"/>
    <w:rsid w:val="007935AA"/>
    <w:rsid w:val="007938DD"/>
    <w:rsid w:val="00793B15"/>
    <w:rsid w:val="00793D40"/>
    <w:rsid w:val="00793D75"/>
    <w:rsid w:val="007941B3"/>
    <w:rsid w:val="007943A7"/>
    <w:rsid w:val="0079468D"/>
    <w:rsid w:val="007947F7"/>
    <w:rsid w:val="00794952"/>
    <w:rsid w:val="007949B1"/>
    <w:rsid w:val="00794C18"/>
    <w:rsid w:val="00795145"/>
    <w:rsid w:val="0079559D"/>
    <w:rsid w:val="00795FCF"/>
    <w:rsid w:val="00796C96"/>
    <w:rsid w:val="007971EB"/>
    <w:rsid w:val="007977DE"/>
    <w:rsid w:val="007A01BD"/>
    <w:rsid w:val="007A07A8"/>
    <w:rsid w:val="007A0864"/>
    <w:rsid w:val="007A0BDA"/>
    <w:rsid w:val="007A1332"/>
    <w:rsid w:val="007A1912"/>
    <w:rsid w:val="007A249F"/>
    <w:rsid w:val="007A265D"/>
    <w:rsid w:val="007A2704"/>
    <w:rsid w:val="007A2BF4"/>
    <w:rsid w:val="007A321D"/>
    <w:rsid w:val="007A3E5F"/>
    <w:rsid w:val="007A4353"/>
    <w:rsid w:val="007A4580"/>
    <w:rsid w:val="007A4D66"/>
    <w:rsid w:val="007A5373"/>
    <w:rsid w:val="007A55BD"/>
    <w:rsid w:val="007A5FBF"/>
    <w:rsid w:val="007A6485"/>
    <w:rsid w:val="007A6885"/>
    <w:rsid w:val="007A6A76"/>
    <w:rsid w:val="007A6DFC"/>
    <w:rsid w:val="007A7083"/>
    <w:rsid w:val="007A7984"/>
    <w:rsid w:val="007A7DD5"/>
    <w:rsid w:val="007B01A4"/>
    <w:rsid w:val="007B049D"/>
    <w:rsid w:val="007B0642"/>
    <w:rsid w:val="007B075E"/>
    <w:rsid w:val="007B08C4"/>
    <w:rsid w:val="007B0D56"/>
    <w:rsid w:val="007B0EA4"/>
    <w:rsid w:val="007B12B5"/>
    <w:rsid w:val="007B1620"/>
    <w:rsid w:val="007B1D04"/>
    <w:rsid w:val="007B22E5"/>
    <w:rsid w:val="007B28B8"/>
    <w:rsid w:val="007B2B91"/>
    <w:rsid w:val="007B34F7"/>
    <w:rsid w:val="007B39F9"/>
    <w:rsid w:val="007B4A79"/>
    <w:rsid w:val="007B4D60"/>
    <w:rsid w:val="007B4E34"/>
    <w:rsid w:val="007B5A68"/>
    <w:rsid w:val="007B5EFA"/>
    <w:rsid w:val="007B67A2"/>
    <w:rsid w:val="007B6B38"/>
    <w:rsid w:val="007B6CD8"/>
    <w:rsid w:val="007B737F"/>
    <w:rsid w:val="007B73F7"/>
    <w:rsid w:val="007B74D2"/>
    <w:rsid w:val="007C0196"/>
    <w:rsid w:val="007C12E5"/>
    <w:rsid w:val="007C1303"/>
    <w:rsid w:val="007C1585"/>
    <w:rsid w:val="007C192C"/>
    <w:rsid w:val="007C1CCE"/>
    <w:rsid w:val="007C1DB1"/>
    <w:rsid w:val="007C1F5C"/>
    <w:rsid w:val="007C2B56"/>
    <w:rsid w:val="007C304E"/>
    <w:rsid w:val="007C3183"/>
    <w:rsid w:val="007C3185"/>
    <w:rsid w:val="007C3336"/>
    <w:rsid w:val="007C4A28"/>
    <w:rsid w:val="007C51D3"/>
    <w:rsid w:val="007C5220"/>
    <w:rsid w:val="007C560F"/>
    <w:rsid w:val="007C633A"/>
    <w:rsid w:val="007C64D4"/>
    <w:rsid w:val="007C6C6C"/>
    <w:rsid w:val="007C7AD2"/>
    <w:rsid w:val="007C7DD8"/>
    <w:rsid w:val="007D0BC1"/>
    <w:rsid w:val="007D0F06"/>
    <w:rsid w:val="007D0F72"/>
    <w:rsid w:val="007D0FC0"/>
    <w:rsid w:val="007D1171"/>
    <w:rsid w:val="007D142F"/>
    <w:rsid w:val="007D1446"/>
    <w:rsid w:val="007D1991"/>
    <w:rsid w:val="007D19A6"/>
    <w:rsid w:val="007D1F45"/>
    <w:rsid w:val="007D24AC"/>
    <w:rsid w:val="007D2BF8"/>
    <w:rsid w:val="007D2CCA"/>
    <w:rsid w:val="007D3800"/>
    <w:rsid w:val="007D3D43"/>
    <w:rsid w:val="007D3F16"/>
    <w:rsid w:val="007D3F71"/>
    <w:rsid w:val="007D411E"/>
    <w:rsid w:val="007D4BAA"/>
    <w:rsid w:val="007D55CC"/>
    <w:rsid w:val="007D57AD"/>
    <w:rsid w:val="007D6156"/>
    <w:rsid w:val="007D6A07"/>
    <w:rsid w:val="007D6FC7"/>
    <w:rsid w:val="007D7487"/>
    <w:rsid w:val="007D7D10"/>
    <w:rsid w:val="007E02A8"/>
    <w:rsid w:val="007E040C"/>
    <w:rsid w:val="007E0414"/>
    <w:rsid w:val="007E0449"/>
    <w:rsid w:val="007E06EC"/>
    <w:rsid w:val="007E09AF"/>
    <w:rsid w:val="007E12DF"/>
    <w:rsid w:val="007E1441"/>
    <w:rsid w:val="007E19FA"/>
    <w:rsid w:val="007E1DF2"/>
    <w:rsid w:val="007E228D"/>
    <w:rsid w:val="007E2315"/>
    <w:rsid w:val="007E2DA8"/>
    <w:rsid w:val="007E2EA9"/>
    <w:rsid w:val="007E36F0"/>
    <w:rsid w:val="007E3B1E"/>
    <w:rsid w:val="007E3C07"/>
    <w:rsid w:val="007E40FE"/>
    <w:rsid w:val="007E43D7"/>
    <w:rsid w:val="007E46B7"/>
    <w:rsid w:val="007E5993"/>
    <w:rsid w:val="007E5DE9"/>
    <w:rsid w:val="007E641E"/>
    <w:rsid w:val="007E646B"/>
    <w:rsid w:val="007E64C4"/>
    <w:rsid w:val="007E68BB"/>
    <w:rsid w:val="007E69CD"/>
    <w:rsid w:val="007E726E"/>
    <w:rsid w:val="007E72CC"/>
    <w:rsid w:val="007E760E"/>
    <w:rsid w:val="007F0195"/>
    <w:rsid w:val="007F0537"/>
    <w:rsid w:val="007F0B31"/>
    <w:rsid w:val="007F1887"/>
    <w:rsid w:val="007F20AA"/>
    <w:rsid w:val="007F2317"/>
    <w:rsid w:val="007F23D3"/>
    <w:rsid w:val="007F2774"/>
    <w:rsid w:val="007F29DB"/>
    <w:rsid w:val="007F41F1"/>
    <w:rsid w:val="007F4238"/>
    <w:rsid w:val="007F43ED"/>
    <w:rsid w:val="007F4CFE"/>
    <w:rsid w:val="007F513F"/>
    <w:rsid w:val="007F5212"/>
    <w:rsid w:val="007F58D2"/>
    <w:rsid w:val="007F5E64"/>
    <w:rsid w:val="007F5E79"/>
    <w:rsid w:val="007F66B1"/>
    <w:rsid w:val="007F7640"/>
    <w:rsid w:val="007F7784"/>
    <w:rsid w:val="007F7901"/>
    <w:rsid w:val="007F7E9F"/>
    <w:rsid w:val="007F7FFC"/>
    <w:rsid w:val="0080024F"/>
    <w:rsid w:val="008002E4"/>
    <w:rsid w:val="0080063C"/>
    <w:rsid w:val="00800714"/>
    <w:rsid w:val="00800753"/>
    <w:rsid w:val="00800949"/>
    <w:rsid w:val="00800A69"/>
    <w:rsid w:val="00802294"/>
    <w:rsid w:val="00802357"/>
    <w:rsid w:val="008025F2"/>
    <w:rsid w:val="008027E7"/>
    <w:rsid w:val="00802FDC"/>
    <w:rsid w:val="0080341D"/>
    <w:rsid w:val="00803996"/>
    <w:rsid w:val="0080417F"/>
    <w:rsid w:val="0080604C"/>
    <w:rsid w:val="00806491"/>
    <w:rsid w:val="0080686D"/>
    <w:rsid w:val="00806A4B"/>
    <w:rsid w:val="00807507"/>
    <w:rsid w:val="00807604"/>
    <w:rsid w:val="008076B6"/>
    <w:rsid w:val="00807B32"/>
    <w:rsid w:val="0081058F"/>
    <w:rsid w:val="00810A5A"/>
    <w:rsid w:val="0081116F"/>
    <w:rsid w:val="00811547"/>
    <w:rsid w:val="00811565"/>
    <w:rsid w:val="00811589"/>
    <w:rsid w:val="00811DC7"/>
    <w:rsid w:val="008126CA"/>
    <w:rsid w:val="0081279E"/>
    <w:rsid w:val="00812907"/>
    <w:rsid w:val="00812A71"/>
    <w:rsid w:val="00812CCE"/>
    <w:rsid w:val="00813657"/>
    <w:rsid w:val="00813669"/>
    <w:rsid w:val="008154C9"/>
    <w:rsid w:val="00815631"/>
    <w:rsid w:val="00815804"/>
    <w:rsid w:val="00815ABB"/>
    <w:rsid w:val="00815B06"/>
    <w:rsid w:val="00815CA2"/>
    <w:rsid w:val="00816385"/>
    <w:rsid w:val="00816A3E"/>
    <w:rsid w:val="00816FFC"/>
    <w:rsid w:val="008171D1"/>
    <w:rsid w:val="008173F7"/>
    <w:rsid w:val="00817B7E"/>
    <w:rsid w:val="00817CBA"/>
    <w:rsid w:val="008206B9"/>
    <w:rsid w:val="00820781"/>
    <w:rsid w:val="008207CA"/>
    <w:rsid w:val="008207D3"/>
    <w:rsid w:val="008209E6"/>
    <w:rsid w:val="00820A63"/>
    <w:rsid w:val="00820B41"/>
    <w:rsid w:val="00820B6F"/>
    <w:rsid w:val="00820D7B"/>
    <w:rsid w:val="00821386"/>
    <w:rsid w:val="008213DE"/>
    <w:rsid w:val="008214FF"/>
    <w:rsid w:val="008221C5"/>
    <w:rsid w:val="00823C1D"/>
    <w:rsid w:val="008249A1"/>
    <w:rsid w:val="00824D65"/>
    <w:rsid w:val="008253C9"/>
    <w:rsid w:val="008254CC"/>
    <w:rsid w:val="00825699"/>
    <w:rsid w:val="00825F2E"/>
    <w:rsid w:val="008264A4"/>
    <w:rsid w:val="008264E3"/>
    <w:rsid w:val="00826BBA"/>
    <w:rsid w:val="00826CE6"/>
    <w:rsid w:val="00826E8A"/>
    <w:rsid w:val="00826F03"/>
    <w:rsid w:val="00827FCE"/>
    <w:rsid w:val="00830314"/>
    <w:rsid w:val="00830596"/>
    <w:rsid w:val="00830AB1"/>
    <w:rsid w:val="00830AC3"/>
    <w:rsid w:val="0083133B"/>
    <w:rsid w:val="00831778"/>
    <w:rsid w:val="008319BF"/>
    <w:rsid w:val="00831AE7"/>
    <w:rsid w:val="00832393"/>
    <w:rsid w:val="008326EB"/>
    <w:rsid w:val="00832E62"/>
    <w:rsid w:val="00833728"/>
    <w:rsid w:val="00834296"/>
    <w:rsid w:val="00834373"/>
    <w:rsid w:val="00834CC7"/>
    <w:rsid w:val="00835085"/>
    <w:rsid w:val="008351A8"/>
    <w:rsid w:val="0083587B"/>
    <w:rsid w:val="008360BC"/>
    <w:rsid w:val="00836844"/>
    <w:rsid w:val="00836C39"/>
    <w:rsid w:val="00837063"/>
    <w:rsid w:val="00837B74"/>
    <w:rsid w:val="00840431"/>
    <w:rsid w:val="00840CF0"/>
    <w:rsid w:val="00841B8C"/>
    <w:rsid w:val="00841D84"/>
    <w:rsid w:val="00841EBC"/>
    <w:rsid w:val="008421B3"/>
    <w:rsid w:val="008424D3"/>
    <w:rsid w:val="00842505"/>
    <w:rsid w:val="00842708"/>
    <w:rsid w:val="008436FF"/>
    <w:rsid w:val="00843E9C"/>
    <w:rsid w:val="00843F22"/>
    <w:rsid w:val="00844039"/>
    <w:rsid w:val="0084403B"/>
    <w:rsid w:val="00844B9F"/>
    <w:rsid w:val="00845364"/>
    <w:rsid w:val="00845C50"/>
    <w:rsid w:val="00845DD6"/>
    <w:rsid w:val="008463D6"/>
    <w:rsid w:val="008500DB"/>
    <w:rsid w:val="008504B8"/>
    <w:rsid w:val="00850A6A"/>
    <w:rsid w:val="008512C0"/>
    <w:rsid w:val="008515A9"/>
    <w:rsid w:val="00851B53"/>
    <w:rsid w:val="00851E32"/>
    <w:rsid w:val="0085237B"/>
    <w:rsid w:val="00852D72"/>
    <w:rsid w:val="008538D7"/>
    <w:rsid w:val="00853E84"/>
    <w:rsid w:val="00853F4C"/>
    <w:rsid w:val="008546B8"/>
    <w:rsid w:val="00854DA4"/>
    <w:rsid w:val="00855847"/>
    <w:rsid w:val="00855A12"/>
    <w:rsid w:val="00855AAD"/>
    <w:rsid w:val="00855E7F"/>
    <w:rsid w:val="008564D3"/>
    <w:rsid w:val="008564F0"/>
    <w:rsid w:val="00856602"/>
    <w:rsid w:val="00856CA4"/>
    <w:rsid w:val="00856E0C"/>
    <w:rsid w:val="008570A4"/>
    <w:rsid w:val="00857598"/>
    <w:rsid w:val="0085766E"/>
    <w:rsid w:val="00857763"/>
    <w:rsid w:val="00857E93"/>
    <w:rsid w:val="008601D2"/>
    <w:rsid w:val="00860CCA"/>
    <w:rsid w:val="00860FA4"/>
    <w:rsid w:val="0086155E"/>
    <w:rsid w:val="0086169B"/>
    <w:rsid w:val="00861B18"/>
    <w:rsid w:val="00861ECC"/>
    <w:rsid w:val="00861F92"/>
    <w:rsid w:val="00862482"/>
    <w:rsid w:val="0086403F"/>
    <w:rsid w:val="008643AE"/>
    <w:rsid w:val="00864C1C"/>
    <w:rsid w:val="008652DD"/>
    <w:rsid w:val="00865304"/>
    <w:rsid w:val="008658DC"/>
    <w:rsid w:val="00865BDF"/>
    <w:rsid w:val="0086602B"/>
    <w:rsid w:val="0086606A"/>
    <w:rsid w:val="00866181"/>
    <w:rsid w:val="00866217"/>
    <w:rsid w:val="00866DFA"/>
    <w:rsid w:val="00866F1B"/>
    <w:rsid w:val="00867645"/>
    <w:rsid w:val="00867ABD"/>
    <w:rsid w:val="00867FE3"/>
    <w:rsid w:val="00871380"/>
    <w:rsid w:val="00871ACD"/>
    <w:rsid w:val="00871B4C"/>
    <w:rsid w:val="00872FCD"/>
    <w:rsid w:val="0087371A"/>
    <w:rsid w:val="00873A98"/>
    <w:rsid w:val="00873CEE"/>
    <w:rsid w:val="00873D19"/>
    <w:rsid w:val="0087460A"/>
    <w:rsid w:val="00874A9B"/>
    <w:rsid w:val="00875B52"/>
    <w:rsid w:val="00875C27"/>
    <w:rsid w:val="00875D34"/>
    <w:rsid w:val="0087609E"/>
    <w:rsid w:val="00876337"/>
    <w:rsid w:val="008769BD"/>
    <w:rsid w:val="00877065"/>
    <w:rsid w:val="0087726D"/>
    <w:rsid w:val="00877343"/>
    <w:rsid w:val="00877499"/>
    <w:rsid w:val="00877A52"/>
    <w:rsid w:val="00877D33"/>
    <w:rsid w:val="00877FFE"/>
    <w:rsid w:val="00880255"/>
    <w:rsid w:val="00880486"/>
    <w:rsid w:val="00880A59"/>
    <w:rsid w:val="00880BF7"/>
    <w:rsid w:val="008811A6"/>
    <w:rsid w:val="008812B5"/>
    <w:rsid w:val="008813AE"/>
    <w:rsid w:val="008813C0"/>
    <w:rsid w:val="0088172D"/>
    <w:rsid w:val="008817A1"/>
    <w:rsid w:val="0088250F"/>
    <w:rsid w:val="00882BF0"/>
    <w:rsid w:val="0088306E"/>
    <w:rsid w:val="008835D3"/>
    <w:rsid w:val="00883C0C"/>
    <w:rsid w:val="00883C79"/>
    <w:rsid w:val="00883D8C"/>
    <w:rsid w:val="00883EE0"/>
    <w:rsid w:val="008841D4"/>
    <w:rsid w:val="00885DEE"/>
    <w:rsid w:val="00885F88"/>
    <w:rsid w:val="00885FB5"/>
    <w:rsid w:val="008860C7"/>
    <w:rsid w:val="00886AAF"/>
    <w:rsid w:val="00886EBF"/>
    <w:rsid w:val="00887ABA"/>
    <w:rsid w:val="00887EF9"/>
    <w:rsid w:val="008901FB"/>
    <w:rsid w:val="008904D9"/>
    <w:rsid w:val="0089099B"/>
    <w:rsid w:val="00891256"/>
    <w:rsid w:val="00891439"/>
    <w:rsid w:val="008914C4"/>
    <w:rsid w:val="00891BCC"/>
    <w:rsid w:val="00891CA1"/>
    <w:rsid w:val="00891FA8"/>
    <w:rsid w:val="00892035"/>
    <w:rsid w:val="00892666"/>
    <w:rsid w:val="00892DF6"/>
    <w:rsid w:val="008930A1"/>
    <w:rsid w:val="00893E23"/>
    <w:rsid w:val="00894105"/>
    <w:rsid w:val="0089508F"/>
    <w:rsid w:val="008951D0"/>
    <w:rsid w:val="008952B6"/>
    <w:rsid w:val="00896E0B"/>
    <w:rsid w:val="00897D01"/>
    <w:rsid w:val="00897D71"/>
    <w:rsid w:val="00897E8D"/>
    <w:rsid w:val="008A0D36"/>
    <w:rsid w:val="008A0EA6"/>
    <w:rsid w:val="008A0EB6"/>
    <w:rsid w:val="008A1529"/>
    <w:rsid w:val="008A170A"/>
    <w:rsid w:val="008A1ECC"/>
    <w:rsid w:val="008A1F1F"/>
    <w:rsid w:val="008A23D2"/>
    <w:rsid w:val="008A28B6"/>
    <w:rsid w:val="008A28B7"/>
    <w:rsid w:val="008A2DDD"/>
    <w:rsid w:val="008A315E"/>
    <w:rsid w:val="008A3406"/>
    <w:rsid w:val="008A431A"/>
    <w:rsid w:val="008A4B22"/>
    <w:rsid w:val="008A4B6F"/>
    <w:rsid w:val="008A64CA"/>
    <w:rsid w:val="008A6D45"/>
    <w:rsid w:val="008A6DB0"/>
    <w:rsid w:val="008A79AB"/>
    <w:rsid w:val="008B0001"/>
    <w:rsid w:val="008B06D3"/>
    <w:rsid w:val="008B1730"/>
    <w:rsid w:val="008B2C8F"/>
    <w:rsid w:val="008B3272"/>
    <w:rsid w:val="008B3896"/>
    <w:rsid w:val="008B3B7D"/>
    <w:rsid w:val="008B3DE4"/>
    <w:rsid w:val="008B43D6"/>
    <w:rsid w:val="008B46FB"/>
    <w:rsid w:val="008B47B0"/>
    <w:rsid w:val="008B5124"/>
    <w:rsid w:val="008B5DD9"/>
    <w:rsid w:val="008B5F07"/>
    <w:rsid w:val="008B656F"/>
    <w:rsid w:val="008B6FD6"/>
    <w:rsid w:val="008C023C"/>
    <w:rsid w:val="008C051C"/>
    <w:rsid w:val="008C1085"/>
    <w:rsid w:val="008C1253"/>
    <w:rsid w:val="008C1940"/>
    <w:rsid w:val="008C1EF6"/>
    <w:rsid w:val="008C2C98"/>
    <w:rsid w:val="008C3413"/>
    <w:rsid w:val="008C3600"/>
    <w:rsid w:val="008C382E"/>
    <w:rsid w:val="008C3A46"/>
    <w:rsid w:val="008C3F42"/>
    <w:rsid w:val="008C41F4"/>
    <w:rsid w:val="008C453F"/>
    <w:rsid w:val="008C455D"/>
    <w:rsid w:val="008C469B"/>
    <w:rsid w:val="008C4FD1"/>
    <w:rsid w:val="008C5120"/>
    <w:rsid w:val="008C550F"/>
    <w:rsid w:val="008C5ACB"/>
    <w:rsid w:val="008C5B2B"/>
    <w:rsid w:val="008C6248"/>
    <w:rsid w:val="008C634D"/>
    <w:rsid w:val="008C6EA0"/>
    <w:rsid w:val="008C703F"/>
    <w:rsid w:val="008C71B8"/>
    <w:rsid w:val="008C7504"/>
    <w:rsid w:val="008C7AD7"/>
    <w:rsid w:val="008D0637"/>
    <w:rsid w:val="008D06CA"/>
    <w:rsid w:val="008D0723"/>
    <w:rsid w:val="008D07E4"/>
    <w:rsid w:val="008D1418"/>
    <w:rsid w:val="008D14F2"/>
    <w:rsid w:val="008D176C"/>
    <w:rsid w:val="008D1B83"/>
    <w:rsid w:val="008D2256"/>
    <w:rsid w:val="008D269A"/>
    <w:rsid w:val="008D2742"/>
    <w:rsid w:val="008D3264"/>
    <w:rsid w:val="008D32E7"/>
    <w:rsid w:val="008D369C"/>
    <w:rsid w:val="008D3813"/>
    <w:rsid w:val="008D3AC3"/>
    <w:rsid w:val="008D4084"/>
    <w:rsid w:val="008D41CC"/>
    <w:rsid w:val="008D4989"/>
    <w:rsid w:val="008D49A7"/>
    <w:rsid w:val="008D4C0B"/>
    <w:rsid w:val="008D516C"/>
    <w:rsid w:val="008D5200"/>
    <w:rsid w:val="008D565E"/>
    <w:rsid w:val="008D5671"/>
    <w:rsid w:val="008D5783"/>
    <w:rsid w:val="008D5C0F"/>
    <w:rsid w:val="008D67CE"/>
    <w:rsid w:val="008D67E2"/>
    <w:rsid w:val="008D68D3"/>
    <w:rsid w:val="008D6938"/>
    <w:rsid w:val="008D6C6F"/>
    <w:rsid w:val="008D6CA7"/>
    <w:rsid w:val="008D75F7"/>
    <w:rsid w:val="008D7900"/>
    <w:rsid w:val="008D7F3D"/>
    <w:rsid w:val="008E0CAA"/>
    <w:rsid w:val="008E0CFE"/>
    <w:rsid w:val="008E14A6"/>
    <w:rsid w:val="008E1594"/>
    <w:rsid w:val="008E2446"/>
    <w:rsid w:val="008E289E"/>
    <w:rsid w:val="008E2CEC"/>
    <w:rsid w:val="008E2E12"/>
    <w:rsid w:val="008E309F"/>
    <w:rsid w:val="008E3A6D"/>
    <w:rsid w:val="008E3B49"/>
    <w:rsid w:val="008E3E19"/>
    <w:rsid w:val="008E3E3A"/>
    <w:rsid w:val="008E4361"/>
    <w:rsid w:val="008E44AD"/>
    <w:rsid w:val="008E47C7"/>
    <w:rsid w:val="008E4883"/>
    <w:rsid w:val="008E4BC5"/>
    <w:rsid w:val="008E4C9E"/>
    <w:rsid w:val="008E4DB0"/>
    <w:rsid w:val="008E614A"/>
    <w:rsid w:val="008E61E1"/>
    <w:rsid w:val="008E6B0C"/>
    <w:rsid w:val="008E6D39"/>
    <w:rsid w:val="008E6DAE"/>
    <w:rsid w:val="008E7001"/>
    <w:rsid w:val="008E7400"/>
    <w:rsid w:val="008E749B"/>
    <w:rsid w:val="008E76D8"/>
    <w:rsid w:val="008E78FB"/>
    <w:rsid w:val="008F0AB7"/>
    <w:rsid w:val="008F0FA9"/>
    <w:rsid w:val="008F1A72"/>
    <w:rsid w:val="008F2290"/>
    <w:rsid w:val="008F2850"/>
    <w:rsid w:val="008F3459"/>
    <w:rsid w:val="008F381A"/>
    <w:rsid w:val="008F3B96"/>
    <w:rsid w:val="008F3CB6"/>
    <w:rsid w:val="008F42E8"/>
    <w:rsid w:val="008F430F"/>
    <w:rsid w:val="008F463C"/>
    <w:rsid w:val="008F4BB4"/>
    <w:rsid w:val="008F4FCC"/>
    <w:rsid w:val="008F50C7"/>
    <w:rsid w:val="008F513B"/>
    <w:rsid w:val="008F5381"/>
    <w:rsid w:val="008F5792"/>
    <w:rsid w:val="008F6B98"/>
    <w:rsid w:val="008F703D"/>
    <w:rsid w:val="008F7A25"/>
    <w:rsid w:val="008F7DCC"/>
    <w:rsid w:val="00900462"/>
    <w:rsid w:val="00900A0B"/>
    <w:rsid w:val="009015EF"/>
    <w:rsid w:val="009016C7"/>
    <w:rsid w:val="00902125"/>
    <w:rsid w:val="009025ED"/>
    <w:rsid w:val="00903049"/>
    <w:rsid w:val="00903D7D"/>
    <w:rsid w:val="009040C7"/>
    <w:rsid w:val="00904418"/>
    <w:rsid w:val="00904820"/>
    <w:rsid w:val="00904D0F"/>
    <w:rsid w:val="00905E9D"/>
    <w:rsid w:val="00905FFD"/>
    <w:rsid w:val="00906669"/>
    <w:rsid w:val="009069F7"/>
    <w:rsid w:val="00906E83"/>
    <w:rsid w:val="009076E3"/>
    <w:rsid w:val="00907772"/>
    <w:rsid w:val="00907849"/>
    <w:rsid w:val="00907DD0"/>
    <w:rsid w:val="00907ED8"/>
    <w:rsid w:val="00907FF1"/>
    <w:rsid w:val="00910A59"/>
    <w:rsid w:val="0091143B"/>
    <w:rsid w:val="00911C24"/>
    <w:rsid w:val="00911F31"/>
    <w:rsid w:val="0091202E"/>
    <w:rsid w:val="00912271"/>
    <w:rsid w:val="009126C7"/>
    <w:rsid w:val="00912C8D"/>
    <w:rsid w:val="00912F9A"/>
    <w:rsid w:val="00913655"/>
    <w:rsid w:val="00913CF9"/>
    <w:rsid w:val="0091415B"/>
    <w:rsid w:val="00914948"/>
    <w:rsid w:val="00914DDE"/>
    <w:rsid w:val="00915281"/>
    <w:rsid w:val="009154FA"/>
    <w:rsid w:val="00915DE2"/>
    <w:rsid w:val="00915E28"/>
    <w:rsid w:val="00915FA5"/>
    <w:rsid w:val="009160C2"/>
    <w:rsid w:val="00916103"/>
    <w:rsid w:val="00916C11"/>
    <w:rsid w:val="009170B1"/>
    <w:rsid w:val="009171C5"/>
    <w:rsid w:val="00917AEA"/>
    <w:rsid w:val="00917CA8"/>
    <w:rsid w:val="00917D83"/>
    <w:rsid w:val="00921106"/>
    <w:rsid w:val="0092114D"/>
    <w:rsid w:val="00921181"/>
    <w:rsid w:val="0092162B"/>
    <w:rsid w:val="00922258"/>
    <w:rsid w:val="00922928"/>
    <w:rsid w:val="0092324E"/>
    <w:rsid w:val="00923283"/>
    <w:rsid w:val="00923870"/>
    <w:rsid w:val="00923CC3"/>
    <w:rsid w:val="00923EAF"/>
    <w:rsid w:val="00923F19"/>
    <w:rsid w:val="00924683"/>
    <w:rsid w:val="00924E1D"/>
    <w:rsid w:val="00924F81"/>
    <w:rsid w:val="00925699"/>
    <w:rsid w:val="00925B1A"/>
    <w:rsid w:val="0092618C"/>
    <w:rsid w:val="009262E6"/>
    <w:rsid w:val="009274A8"/>
    <w:rsid w:val="0092779D"/>
    <w:rsid w:val="00927A2F"/>
    <w:rsid w:val="00927FA2"/>
    <w:rsid w:val="009300DD"/>
    <w:rsid w:val="00930389"/>
    <w:rsid w:val="0093077A"/>
    <w:rsid w:val="00930A1B"/>
    <w:rsid w:val="00930CD9"/>
    <w:rsid w:val="00930DDE"/>
    <w:rsid w:val="00930E05"/>
    <w:rsid w:val="00930FFC"/>
    <w:rsid w:val="00931692"/>
    <w:rsid w:val="009316A5"/>
    <w:rsid w:val="00931E3B"/>
    <w:rsid w:val="00932DD2"/>
    <w:rsid w:val="00933097"/>
    <w:rsid w:val="009335E5"/>
    <w:rsid w:val="00933EE6"/>
    <w:rsid w:val="00934CB5"/>
    <w:rsid w:val="00935B9A"/>
    <w:rsid w:val="009360B9"/>
    <w:rsid w:val="0093613D"/>
    <w:rsid w:val="009362E9"/>
    <w:rsid w:val="009374DB"/>
    <w:rsid w:val="009377B4"/>
    <w:rsid w:val="00937CC9"/>
    <w:rsid w:val="00937EA0"/>
    <w:rsid w:val="00940D12"/>
    <w:rsid w:val="00941709"/>
    <w:rsid w:val="00942512"/>
    <w:rsid w:val="0094298D"/>
    <w:rsid w:val="00942AE2"/>
    <w:rsid w:val="00942E30"/>
    <w:rsid w:val="00942ED5"/>
    <w:rsid w:val="0094366B"/>
    <w:rsid w:val="009437B6"/>
    <w:rsid w:val="00943EBC"/>
    <w:rsid w:val="009446FF"/>
    <w:rsid w:val="0094477D"/>
    <w:rsid w:val="00944A5B"/>
    <w:rsid w:val="00944B94"/>
    <w:rsid w:val="0094525D"/>
    <w:rsid w:val="00945594"/>
    <w:rsid w:val="009455AE"/>
    <w:rsid w:val="009456AA"/>
    <w:rsid w:val="00945EDB"/>
    <w:rsid w:val="00946E36"/>
    <w:rsid w:val="00946EBC"/>
    <w:rsid w:val="0094712B"/>
    <w:rsid w:val="00947362"/>
    <w:rsid w:val="00947A5F"/>
    <w:rsid w:val="00947B9A"/>
    <w:rsid w:val="009506DC"/>
    <w:rsid w:val="00950840"/>
    <w:rsid w:val="00950DED"/>
    <w:rsid w:val="00950F9A"/>
    <w:rsid w:val="00950FC6"/>
    <w:rsid w:val="0095113B"/>
    <w:rsid w:val="0095189B"/>
    <w:rsid w:val="00951961"/>
    <w:rsid w:val="00951F37"/>
    <w:rsid w:val="00952924"/>
    <w:rsid w:val="00953564"/>
    <w:rsid w:val="009537FD"/>
    <w:rsid w:val="00953A85"/>
    <w:rsid w:val="00953D9B"/>
    <w:rsid w:val="00954018"/>
    <w:rsid w:val="009543C0"/>
    <w:rsid w:val="009545C7"/>
    <w:rsid w:val="00954D84"/>
    <w:rsid w:val="00954F24"/>
    <w:rsid w:val="009552A2"/>
    <w:rsid w:val="009563B3"/>
    <w:rsid w:val="0095657A"/>
    <w:rsid w:val="00956739"/>
    <w:rsid w:val="00956800"/>
    <w:rsid w:val="00956E58"/>
    <w:rsid w:val="00956EE8"/>
    <w:rsid w:val="00957E67"/>
    <w:rsid w:val="00960076"/>
    <w:rsid w:val="00960ED1"/>
    <w:rsid w:val="00961290"/>
    <w:rsid w:val="00961735"/>
    <w:rsid w:val="00961C18"/>
    <w:rsid w:val="009620EF"/>
    <w:rsid w:val="00962432"/>
    <w:rsid w:val="00963199"/>
    <w:rsid w:val="00963316"/>
    <w:rsid w:val="00965964"/>
    <w:rsid w:val="00965E98"/>
    <w:rsid w:val="009669E7"/>
    <w:rsid w:val="00966A24"/>
    <w:rsid w:val="00966C3B"/>
    <w:rsid w:val="00967694"/>
    <w:rsid w:val="00967A4F"/>
    <w:rsid w:val="00967BA3"/>
    <w:rsid w:val="009708C2"/>
    <w:rsid w:val="0097165C"/>
    <w:rsid w:val="00971886"/>
    <w:rsid w:val="00972370"/>
    <w:rsid w:val="009724EC"/>
    <w:rsid w:val="009729A0"/>
    <w:rsid w:val="009729CE"/>
    <w:rsid w:val="00973070"/>
    <w:rsid w:val="009731C3"/>
    <w:rsid w:val="00973678"/>
    <w:rsid w:val="00973897"/>
    <w:rsid w:val="009739E5"/>
    <w:rsid w:val="00973C06"/>
    <w:rsid w:val="009741A9"/>
    <w:rsid w:val="0097444E"/>
    <w:rsid w:val="00974632"/>
    <w:rsid w:val="00974B95"/>
    <w:rsid w:val="0097521F"/>
    <w:rsid w:val="00975AFD"/>
    <w:rsid w:val="009760DF"/>
    <w:rsid w:val="009764EC"/>
    <w:rsid w:val="00976A01"/>
    <w:rsid w:val="00976C57"/>
    <w:rsid w:val="00976F6F"/>
    <w:rsid w:val="00977027"/>
    <w:rsid w:val="0097756E"/>
    <w:rsid w:val="00977590"/>
    <w:rsid w:val="009801E3"/>
    <w:rsid w:val="0098061D"/>
    <w:rsid w:val="00980A72"/>
    <w:rsid w:val="00980B1F"/>
    <w:rsid w:val="00980DFF"/>
    <w:rsid w:val="00980E18"/>
    <w:rsid w:val="009814FF"/>
    <w:rsid w:val="00981D4F"/>
    <w:rsid w:val="009822B3"/>
    <w:rsid w:val="00982880"/>
    <w:rsid w:val="00982A06"/>
    <w:rsid w:val="00982AAE"/>
    <w:rsid w:val="00983046"/>
    <w:rsid w:val="0098384D"/>
    <w:rsid w:val="00983AE7"/>
    <w:rsid w:val="0098409F"/>
    <w:rsid w:val="0098414F"/>
    <w:rsid w:val="00984408"/>
    <w:rsid w:val="00984E68"/>
    <w:rsid w:val="009852F4"/>
    <w:rsid w:val="00985448"/>
    <w:rsid w:val="009854F9"/>
    <w:rsid w:val="009855CC"/>
    <w:rsid w:val="00985615"/>
    <w:rsid w:val="00985D61"/>
    <w:rsid w:val="00986751"/>
    <w:rsid w:val="009868D8"/>
    <w:rsid w:val="00986B8E"/>
    <w:rsid w:val="009872FC"/>
    <w:rsid w:val="0098764F"/>
    <w:rsid w:val="00987F98"/>
    <w:rsid w:val="0099153C"/>
    <w:rsid w:val="0099185C"/>
    <w:rsid w:val="00991C39"/>
    <w:rsid w:val="00991C83"/>
    <w:rsid w:val="00992995"/>
    <w:rsid w:val="00992D08"/>
    <w:rsid w:val="00993BAA"/>
    <w:rsid w:val="009954C6"/>
    <w:rsid w:val="00995B1C"/>
    <w:rsid w:val="00995FC2"/>
    <w:rsid w:val="00997966"/>
    <w:rsid w:val="00997EE8"/>
    <w:rsid w:val="009A0838"/>
    <w:rsid w:val="009A0B56"/>
    <w:rsid w:val="009A0C98"/>
    <w:rsid w:val="009A0CAB"/>
    <w:rsid w:val="009A1435"/>
    <w:rsid w:val="009A19ED"/>
    <w:rsid w:val="009A2DEB"/>
    <w:rsid w:val="009A3C17"/>
    <w:rsid w:val="009A3EAE"/>
    <w:rsid w:val="009A4187"/>
    <w:rsid w:val="009A6675"/>
    <w:rsid w:val="009A71E2"/>
    <w:rsid w:val="009B0750"/>
    <w:rsid w:val="009B0DD6"/>
    <w:rsid w:val="009B1175"/>
    <w:rsid w:val="009B225F"/>
    <w:rsid w:val="009B236B"/>
    <w:rsid w:val="009B2F8D"/>
    <w:rsid w:val="009B3245"/>
    <w:rsid w:val="009B372B"/>
    <w:rsid w:val="009B3945"/>
    <w:rsid w:val="009B3B7D"/>
    <w:rsid w:val="009B3C9C"/>
    <w:rsid w:val="009B40AC"/>
    <w:rsid w:val="009B453B"/>
    <w:rsid w:val="009B4732"/>
    <w:rsid w:val="009B4BEB"/>
    <w:rsid w:val="009B4C9E"/>
    <w:rsid w:val="009B4D38"/>
    <w:rsid w:val="009B53EE"/>
    <w:rsid w:val="009B5584"/>
    <w:rsid w:val="009B5620"/>
    <w:rsid w:val="009B5CB0"/>
    <w:rsid w:val="009B601C"/>
    <w:rsid w:val="009B61FA"/>
    <w:rsid w:val="009B63A6"/>
    <w:rsid w:val="009B649F"/>
    <w:rsid w:val="009B686C"/>
    <w:rsid w:val="009B69AF"/>
    <w:rsid w:val="009B7027"/>
    <w:rsid w:val="009B703E"/>
    <w:rsid w:val="009B7219"/>
    <w:rsid w:val="009B7492"/>
    <w:rsid w:val="009C0C61"/>
    <w:rsid w:val="009C10F8"/>
    <w:rsid w:val="009C17DA"/>
    <w:rsid w:val="009C1940"/>
    <w:rsid w:val="009C21B6"/>
    <w:rsid w:val="009C2969"/>
    <w:rsid w:val="009C2B4C"/>
    <w:rsid w:val="009C2CDD"/>
    <w:rsid w:val="009C2EFA"/>
    <w:rsid w:val="009C32D7"/>
    <w:rsid w:val="009C34E1"/>
    <w:rsid w:val="009C3574"/>
    <w:rsid w:val="009C391F"/>
    <w:rsid w:val="009C39BF"/>
    <w:rsid w:val="009C3B2F"/>
    <w:rsid w:val="009C3C14"/>
    <w:rsid w:val="009C4146"/>
    <w:rsid w:val="009C4956"/>
    <w:rsid w:val="009C4E2B"/>
    <w:rsid w:val="009C4EF2"/>
    <w:rsid w:val="009C5C79"/>
    <w:rsid w:val="009C6001"/>
    <w:rsid w:val="009C6782"/>
    <w:rsid w:val="009C6AA7"/>
    <w:rsid w:val="009C6C41"/>
    <w:rsid w:val="009C6E40"/>
    <w:rsid w:val="009C74C1"/>
    <w:rsid w:val="009C7566"/>
    <w:rsid w:val="009C7C99"/>
    <w:rsid w:val="009D051C"/>
    <w:rsid w:val="009D086E"/>
    <w:rsid w:val="009D0C9E"/>
    <w:rsid w:val="009D17B6"/>
    <w:rsid w:val="009D1BC5"/>
    <w:rsid w:val="009D1D29"/>
    <w:rsid w:val="009D1EEA"/>
    <w:rsid w:val="009D2EDF"/>
    <w:rsid w:val="009D382D"/>
    <w:rsid w:val="009D5138"/>
    <w:rsid w:val="009D5144"/>
    <w:rsid w:val="009D51F2"/>
    <w:rsid w:val="009D53C3"/>
    <w:rsid w:val="009D5621"/>
    <w:rsid w:val="009D582A"/>
    <w:rsid w:val="009D6072"/>
    <w:rsid w:val="009D60E3"/>
    <w:rsid w:val="009D611E"/>
    <w:rsid w:val="009D66FA"/>
    <w:rsid w:val="009D6B46"/>
    <w:rsid w:val="009D70AC"/>
    <w:rsid w:val="009D7803"/>
    <w:rsid w:val="009D7BAB"/>
    <w:rsid w:val="009E0280"/>
    <w:rsid w:val="009E04CB"/>
    <w:rsid w:val="009E10C3"/>
    <w:rsid w:val="009E1A74"/>
    <w:rsid w:val="009E1B58"/>
    <w:rsid w:val="009E22A6"/>
    <w:rsid w:val="009E23DA"/>
    <w:rsid w:val="009E28FD"/>
    <w:rsid w:val="009E2F83"/>
    <w:rsid w:val="009E31EF"/>
    <w:rsid w:val="009E365A"/>
    <w:rsid w:val="009E36A2"/>
    <w:rsid w:val="009E3DE1"/>
    <w:rsid w:val="009E3E32"/>
    <w:rsid w:val="009E4522"/>
    <w:rsid w:val="009E4B8D"/>
    <w:rsid w:val="009E4BA0"/>
    <w:rsid w:val="009E4CE6"/>
    <w:rsid w:val="009E6151"/>
    <w:rsid w:val="009E6BA0"/>
    <w:rsid w:val="009E6E65"/>
    <w:rsid w:val="009E7022"/>
    <w:rsid w:val="009E7BE8"/>
    <w:rsid w:val="009F0095"/>
    <w:rsid w:val="009F02C9"/>
    <w:rsid w:val="009F0469"/>
    <w:rsid w:val="009F0908"/>
    <w:rsid w:val="009F0A66"/>
    <w:rsid w:val="009F11A0"/>
    <w:rsid w:val="009F12F8"/>
    <w:rsid w:val="009F19C4"/>
    <w:rsid w:val="009F22BD"/>
    <w:rsid w:val="009F2A2F"/>
    <w:rsid w:val="009F3094"/>
    <w:rsid w:val="009F3735"/>
    <w:rsid w:val="009F3AC4"/>
    <w:rsid w:val="009F3C61"/>
    <w:rsid w:val="009F4147"/>
    <w:rsid w:val="009F430F"/>
    <w:rsid w:val="009F442A"/>
    <w:rsid w:val="009F49FF"/>
    <w:rsid w:val="009F4B01"/>
    <w:rsid w:val="009F4F81"/>
    <w:rsid w:val="009F5075"/>
    <w:rsid w:val="009F5303"/>
    <w:rsid w:val="009F5602"/>
    <w:rsid w:val="009F57D6"/>
    <w:rsid w:val="009F59DE"/>
    <w:rsid w:val="009F5A04"/>
    <w:rsid w:val="009F5AC7"/>
    <w:rsid w:val="009F5FDB"/>
    <w:rsid w:val="009F6E29"/>
    <w:rsid w:val="009F7115"/>
    <w:rsid w:val="009F739B"/>
    <w:rsid w:val="009F7961"/>
    <w:rsid w:val="00A00EC1"/>
    <w:rsid w:val="00A020B2"/>
    <w:rsid w:val="00A0222D"/>
    <w:rsid w:val="00A024CE"/>
    <w:rsid w:val="00A02688"/>
    <w:rsid w:val="00A029BB"/>
    <w:rsid w:val="00A02E8C"/>
    <w:rsid w:val="00A02F49"/>
    <w:rsid w:val="00A0354F"/>
    <w:rsid w:val="00A03812"/>
    <w:rsid w:val="00A03DC5"/>
    <w:rsid w:val="00A041BF"/>
    <w:rsid w:val="00A04C9E"/>
    <w:rsid w:val="00A05057"/>
    <w:rsid w:val="00A05282"/>
    <w:rsid w:val="00A05338"/>
    <w:rsid w:val="00A058BF"/>
    <w:rsid w:val="00A05CA1"/>
    <w:rsid w:val="00A05EBD"/>
    <w:rsid w:val="00A061BC"/>
    <w:rsid w:val="00A06683"/>
    <w:rsid w:val="00A066FA"/>
    <w:rsid w:val="00A073C4"/>
    <w:rsid w:val="00A0755F"/>
    <w:rsid w:val="00A076DC"/>
    <w:rsid w:val="00A07DB1"/>
    <w:rsid w:val="00A1016C"/>
    <w:rsid w:val="00A1059F"/>
    <w:rsid w:val="00A10B28"/>
    <w:rsid w:val="00A10B77"/>
    <w:rsid w:val="00A10CDD"/>
    <w:rsid w:val="00A112C5"/>
    <w:rsid w:val="00A1131D"/>
    <w:rsid w:val="00A116B5"/>
    <w:rsid w:val="00A11707"/>
    <w:rsid w:val="00A11C3C"/>
    <w:rsid w:val="00A1236E"/>
    <w:rsid w:val="00A13040"/>
    <w:rsid w:val="00A14771"/>
    <w:rsid w:val="00A14A21"/>
    <w:rsid w:val="00A14ADA"/>
    <w:rsid w:val="00A14B5F"/>
    <w:rsid w:val="00A155CA"/>
    <w:rsid w:val="00A156C6"/>
    <w:rsid w:val="00A1675E"/>
    <w:rsid w:val="00A17A1D"/>
    <w:rsid w:val="00A20167"/>
    <w:rsid w:val="00A2036D"/>
    <w:rsid w:val="00A2076F"/>
    <w:rsid w:val="00A20E41"/>
    <w:rsid w:val="00A2162A"/>
    <w:rsid w:val="00A218EB"/>
    <w:rsid w:val="00A21D42"/>
    <w:rsid w:val="00A22344"/>
    <w:rsid w:val="00A224EF"/>
    <w:rsid w:val="00A22693"/>
    <w:rsid w:val="00A24535"/>
    <w:rsid w:val="00A24DCD"/>
    <w:rsid w:val="00A24E49"/>
    <w:rsid w:val="00A2579C"/>
    <w:rsid w:val="00A2609B"/>
    <w:rsid w:val="00A26246"/>
    <w:rsid w:val="00A265BA"/>
    <w:rsid w:val="00A269E6"/>
    <w:rsid w:val="00A26BC3"/>
    <w:rsid w:val="00A2777B"/>
    <w:rsid w:val="00A2783C"/>
    <w:rsid w:val="00A278DE"/>
    <w:rsid w:val="00A27CB3"/>
    <w:rsid w:val="00A3000E"/>
    <w:rsid w:val="00A300C8"/>
    <w:rsid w:val="00A30108"/>
    <w:rsid w:val="00A3029B"/>
    <w:rsid w:val="00A30321"/>
    <w:rsid w:val="00A30DA8"/>
    <w:rsid w:val="00A31034"/>
    <w:rsid w:val="00A3117D"/>
    <w:rsid w:val="00A31439"/>
    <w:rsid w:val="00A31774"/>
    <w:rsid w:val="00A3201E"/>
    <w:rsid w:val="00A3222E"/>
    <w:rsid w:val="00A32398"/>
    <w:rsid w:val="00A32D03"/>
    <w:rsid w:val="00A32E83"/>
    <w:rsid w:val="00A3318D"/>
    <w:rsid w:val="00A3371D"/>
    <w:rsid w:val="00A3373A"/>
    <w:rsid w:val="00A339C7"/>
    <w:rsid w:val="00A34036"/>
    <w:rsid w:val="00A340D5"/>
    <w:rsid w:val="00A342B2"/>
    <w:rsid w:val="00A348A5"/>
    <w:rsid w:val="00A34AF0"/>
    <w:rsid w:val="00A34DF5"/>
    <w:rsid w:val="00A352C1"/>
    <w:rsid w:val="00A355DD"/>
    <w:rsid w:val="00A35639"/>
    <w:rsid w:val="00A356D5"/>
    <w:rsid w:val="00A35CBE"/>
    <w:rsid w:val="00A35EFF"/>
    <w:rsid w:val="00A3615D"/>
    <w:rsid w:val="00A361FF"/>
    <w:rsid w:val="00A37519"/>
    <w:rsid w:val="00A375DD"/>
    <w:rsid w:val="00A3789A"/>
    <w:rsid w:val="00A400CC"/>
    <w:rsid w:val="00A4050A"/>
    <w:rsid w:val="00A40545"/>
    <w:rsid w:val="00A40A6D"/>
    <w:rsid w:val="00A40B2F"/>
    <w:rsid w:val="00A410D0"/>
    <w:rsid w:val="00A4160C"/>
    <w:rsid w:val="00A41D15"/>
    <w:rsid w:val="00A4227D"/>
    <w:rsid w:val="00A4250C"/>
    <w:rsid w:val="00A427AD"/>
    <w:rsid w:val="00A42C1F"/>
    <w:rsid w:val="00A438D5"/>
    <w:rsid w:val="00A43A14"/>
    <w:rsid w:val="00A43A17"/>
    <w:rsid w:val="00A44369"/>
    <w:rsid w:val="00A443D0"/>
    <w:rsid w:val="00A449ED"/>
    <w:rsid w:val="00A44CE7"/>
    <w:rsid w:val="00A45962"/>
    <w:rsid w:val="00A45D9E"/>
    <w:rsid w:val="00A46122"/>
    <w:rsid w:val="00A467FB"/>
    <w:rsid w:val="00A46D7A"/>
    <w:rsid w:val="00A46F6D"/>
    <w:rsid w:val="00A4701D"/>
    <w:rsid w:val="00A47A08"/>
    <w:rsid w:val="00A47B99"/>
    <w:rsid w:val="00A47DA0"/>
    <w:rsid w:val="00A47E3C"/>
    <w:rsid w:val="00A50192"/>
    <w:rsid w:val="00A50B14"/>
    <w:rsid w:val="00A514BE"/>
    <w:rsid w:val="00A519EB"/>
    <w:rsid w:val="00A51BB4"/>
    <w:rsid w:val="00A5212E"/>
    <w:rsid w:val="00A52522"/>
    <w:rsid w:val="00A526D5"/>
    <w:rsid w:val="00A537CC"/>
    <w:rsid w:val="00A53AF7"/>
    <w:rsid w:val="00A55237"/>
    <w:rsid w:val="00A55675"/>
    <w:rsid w:val="00A57F6E"/>
    <w:rsid w:val="00A608FF"/>
    <w:rsid w:val="00A60CC8"/>
    <w:rsid w:val="00A6110B"/>
    <w:rsid w:val="00A61214"/>
    <w:rsid w:val="00A6125C"/>
    <w:rsid w:val="00A61A39"/>
    <w:rsid w:val="00A61A70"/>
    <w:rsid w:val="00A61BC7"/>
    <w:rsid w:val="00A61DED"/>
    <w:rsid w:val="00A62118"/>
    <w:rsid w:val="00A63391"/>
    <w:rsid w:val="00A63E47"/>
    <w:rsid w:val="00A63F50"/>
    <w:rsid w:val="00A642AD"/>
    <w:rsid w:val="00A643C6"/>
    <w:rsid w:val="00A64E76"/>
    <w:rsid w:val="00A65A22"/>
    <w:rsid w:val="00A65DC4"/>
    <w:rsid w:val="00A674BE"/>
    <w:rsid w:val="00A677D0"/>
    <w:rsid w:val="00A67CBC"/>
    <w:rsid w:val="00A67CD4"/>
    <w:rsid w:val="00A67E45"/>
    <w:rsid w:val="00A67FF7"/>
    <w:rsid w:val="00A70DF7"/>
    <w:rsid w:val="00A7152B"/>
    <w:rsid w:val="00A71535"/>
    <w:rsid w:val="00A718CC"/>
    <w:rsid w:val="00A71C86"/>
    <w:rsid w:val="00A71E1C"/>
    <w:rsid w:val="00A721C8"/>
    <w:rsid w:val="00A723BD"/>
    <w:rsid w:val="00A72C4B"/>
    <w:rsid w:val="00A72D47"/>
    <w:rsid w:val="00A734C4"/>
    <w:rsid w:val="00A734D7"/>
    <w:rsid w:val="00A73D2B"/>
    <w:rsid w:val="00A74790"/>
    <w:rsid w:val="00A74CE5"/>
    <w:rsid w:val="00A75012"/>
    <w:rsid w:val="00A75185"/>
    <w:rsid w:val="00A752CF"/>
    <w:rsid w:val="00A75709"/>
    <w:rsid w:val="00A760E3"/>
    <w:rsid w:val="00A76156"/>
    <w:rsid w:val="00A76C42"/>
    <w:rsid w:val="00A77529"/>
    <w:rsid w:val="00A7793E"/>
    <w:rsid w:val="00A8001A"/>
    <w:rsid w:val="00A800B7"/>
    <w:rsid w:val="00A813E1"/>
    <w:rsid w:val="00A81D5D"/>
    <w:rsid w:val="00A82300"/>
    <w:rsid w:val="00A829D8"/>
    <w:rsid w:val="00A82B51"/>
    <w:rsid w:val="00A82ECC"/>
    <w:rsid w:val="00A8320B"/>
    <w:rsid w:val="00A83749"/>
    <w:rsid w:val="00A83837"/>
    <w:rsid w:val="00A83F55"/>
    <w:rsid w:val="00A841F3"/>
    <w:rsid w:val="00A84323"/>
    <w:rsid w:val="00A848DD"/>
    <w:rsid w:val="00A8495F"/>
    <w:rsid w:val="00A84E2B"/>
    <w:rsid w:val="00A84E6A"/>
    <w:rsid w:val="00A84F90"/>
    <w:rsid w:val="00A85CA6"/>
    <w:rsid w:val="00A86094"/>
    <w:rsid w:val="00A86467"/>
    <w:rsid w:val="00A86A7A"/>
    <w:rsid w:val="00A86A84"/>
    <w:rsid w:val="00A86FDB"/>
    <w:rsid w:val="00A87246"/>
    <w:rsid w:val="00A900D6"/>
    <w:rsid w:val="00A9049F"/>
    <w:rsid w:val="00A905FA"/>
    <w:rsid w:val="00A917CA"/>
    <w:rsid w:val="00A91DE0"/>
    <w:rsid w:val="00A91E93"/>
    <w:rsid w:val="00A9215C"/>
    <w:rsid w:val="00A9286A"/>
    <w:rsid w:val="00A92B1C"/>
    <w:rsid w:val="00A935AD"/>
    <w:rsid w:val="00A93CA5"/>
    <w:rsid w:val="00A93D0D"/>
    <w:rsid w:val="00A940DD"/>
    <w:rsid w:val="00A94337"/>
    <w:rsid w:val="00A9498B"/>
    <w:rsid w:val="00A95878"/>
    <w:rsid w:val="00A95BB0"/>
    <w:rsid w:val="00A95D27"/>
    <w:rsid w:val="00A95EA2"/>
    <w:rsid w:val="00A95EBE"/>
    <w:rsid w:val="00A9600C"/>
    <w:rsid w:val="00A962A0"/>
    <w:rsid w:val="00A96755"/>
    <w:rsid w:val="00A96A66"/>
    <w:rsid w:val="00A973DF"/>
    <w:rsid w:val="00AA0421"/>
    <w:rsid w:val="00AA04FF"/>
    <w:rsid w:val="00AA12DC"/>
    <w:rsid w:val="00AA18B5"/>
    <w:rsid w:val="00AA19FE"/>
    <w:rsid w:val="00AA27C9"/>
    <w:rsid w:val="00AA2A6E"/>
    <w:rsid w:val="00AA2EAF"/>
    <w:rsid w:val="00AA34A2"/>
    <w:rsid w:val="00AA3821"/>
    <w:rsid w:val="00AA3823"/>
    <w:rsid w:val="00AA3B83"/>
    <w:rsid w:val="00AA4120"/>
    <w:rsid w:val="00AA4739"/>
    <w:rsid w:val="00AA4AD3"/>
    <w:rsid w:val="00AA4B39"/>
    <w:rsid w:val="00AA4D97"/>
    <w:rsid w:val="00AA51F7"/>
    <w:rsid w:val="00AA57AF"/>
    <w:rsid w:val="00AA5CCB"/>
    <w:rsid w:val="00AA5EB1"/>
    <w:rsid w:val="00AA6CCC"/>
    <w:rsid w:val="00AA6E02"/>
    <w:rsid w:val="00AA6EDA"/>
    <w:rsid w:val="00AA786E"/>
    <w:rsid w:val="00AA7EAF"/>
    <w:rsid w:val="00AB00D2"/>
    <w:rsid w:val="00AB013D"/>
    <w:rsid w:val="00AB159B"/>
    <w:rsid w:val="00AB1A0F"/>
    <w:rsid w:val="00AB281F"/>
    <w:rsid w:val="00AB28AE"/>
    <w:rsid w:val="00AB3457"/>
    <w:rsid w:val="00AB393B"/>
    <w:rsid w:val="00AB4446"/>
    <w:rsid w:val="00AB451D"/>
    <w:rsid w:val="00AB4609"/>
    <w:rsid w:val="00AB476C"/>
    <w:rsid w:val="00AB4C11"/>
    <w:rsid w:val="00AB5125"/>
    <w:rsid w:val="00AB5309"/>
    <w:rsid w:val="00AB5739"/>
    <w:rsid w:val="00AB590E"/>
    <w:rsid w:val="00AB593E"/>
    <w:rsid w:val="00AB5A65"/>
    <w:rsid w:val="00AB62C1"/>
    <w:rsid w:val="00AB6387"/>
    <w:rsid w:val="00AB65E8"/>
    <w:rsid w:val="00AB69B2"/>
    <w:rsid w:val="00AB6A2B"/>
    <w:rsid w:val="00AB6D86"/>
    <w:rsid w:val="00AB78B0"/>
    <w:rsid w:val="00AB79A5"/>
    <w:rsid w:val="00AB7BA7"/>
    <w:rsid w:val="00AB7C04"/>
    <w:rsid w:val="00AC0E74"/>
    <w:rsid w:val="00AC0F30"/>
    <w:rsid w:val="00AC1202"/>
    <w:rsid w:val="00AC1278"/>
    <w:rsid w:val="00AC179E"/>
    <w:rsid w:val="00AC25FA"/>
    <w:rsid w:val="00AC2F63"/>
    <w:rsid w:val="00AC3222"/>
    <w:rsid w:val="00AC34A4"/>
    <w:rsid w:val="00AC34D8"/>
    <w:rsid w:val="00AC4028"/>
    <w:rsid w:val="00AC412B"/>
    <w:rsid w:val="00AC416B"/>
    <w:rsid w:val="00AC427A"/>
    <w:rsid w:val="00AC46E5"/>
    <w:rsid w:val="00AC492A"/>
    <w:rsid w:val="00AC4BE3"/>
    <w:rsid w:val="00AC4F5C"/>
    <w:rsid w:val="00AC5414"/>
    <w:rsid w:val="00AC5610"/>
    <w:rsid w:val="00AC5C49"/>
    <w:rsid w:val="00AC5CCE"/>
    <w:rsid w:val="00AC5D0D"/>
    <w:rsid w:val="00AC5D8D"/>
    <w:rsid w:val="00AC5F34"/>
    <w:rsid w:val="00AC63C9"/>
    <w:rsid w:val="00AC6B26"/>
    <w:rsid w:val="00AC6CAB"/>
    <w:rsid w:val="00AC76C7"/>
    <w:rsid w:val="00AD0B80"/>
    <w:rsid w:val="00AD0C87"/>
    <w:rsid w:val="00AD1056"/>
    <w:rsid w:val="00AD138C"/>
    <w:rsid w:val="00AD16D6"/>
    <w:rsid w:val="00AD1A29"/>
    <w:rsid w:val="00AD2171"/>
    <w:rsid w:val="00AD229F"/>
    <w:rsid w:val="00AD26E2"/>
    <w:rsid w:val="00AD2710"/>
    <w:rsid w:val="00AD32E5"/>
    <w:rsid w:val="00AD3773"/>
    <w:rsid w:val="00AD3899"/>
    <w:rsid w:val="00AD3DCC"/>
    <w:rsid w:val="00AD45E5"/>
    <w:rsid w:val="00AD5516"/>
    <w:rsid w:val="00AD5659"/>
    <w:rsid w:val="00AD5E50"/>
    <w:rsid w:val="00AD5EAF"/>
    <w:rsid w:val="00AD5F49"/>
    <w:rsid w:val="00AD6A76"/>
    <w:rsid w:val="00AD6BF9"/>
    <w:rsid w:val="00AD70B9"/>
    <w:rsid w:val="00AD7134"/>
    <w:rsid w:val="00AD737B"/>
    <w:rsid w:val="00AE0133"/>
    <w:rsid w:val="00AE01E8"/>
    <w:rsid w:val="00AE0428"/>
    <w:rsid w:val="00AE05E1"/>
    <w:rsid w:val="00AE06B2"/>
    <w:rsid w:val="00AE0905"/>
    <w:rsid w:val="00AE0BD9"/>
    <w:rsid w:val="00AE10D5"/>
    <w:rsid w:val="00AE111A"/>
    <w:rsid w:val="00AE335E"/>
    <w:rsid w:val="00AE39D3"/>
    <w:rsid w:val="00AE39FD"/>
    <w:rsid w:val="00AE3B84"/>
    <w:rsid w:val="00AE4452"/>
    <w:rsid w:val="00AE460A"/>
    <w:rsid w:val="00AE49F7"/>
    <w:rsid w:val="00AE4AE2"/>
    <w:rsid w:val="00AE4D6D"/>
    <w:rsid w:val="00AE517F"/>
    <w:rsid w:val="00AE5189"/>
    <w:rsid w:val="00AE585A"/>
    <w:rsid w:val="00AE5900"/>
    <w:rsid w:val="00AE5A32"/>
    <w:rsid w:val="00AE5BC2"/>
    <w:rsid w:val="00AE65AE"/>
    <w:rsid w:val="00AE6899"/>
    <w:rsid w:val="00AE707D"/>
    <w:rsid w:val="00AE72C0"/>
    <w:rsid w:val="00AE73EA"/>
    <w:rsid w:val="00AE7634"/>
    <w:rsid w:val="00AE7819"/>
    <w:rsid w:val="00AE7B17"/>
    <w:rsid w:val="00AF1013"/>
    <w:rsid w:val="00AF1655"/>
    <w:rsid w:val="00AF1AF6"/>
    <w:rsid w:val="00AF321D"/>
    <w:rsid w:val="00AF337A"/>
    <w:rsid w:val="00AF42C8"/>
    <w:rsid w:val="00AF492B"/>
    <w:rsid w:val="00AF4A21"/>
    <w:rsid w:val="00AF5DB5"/>
    <w:rsid w:val="00AF6A86"/>
    <w:rsid w:val="00AF6C06"/>
    <w:rsid w:val="00AF6F23"/>
    <w:rsid w:val="00AF7947"/>
    <w:rsid w:val="00B00046"/>
    <w:rsid w:val="00B00281"/>
    <w:rsid w:val="00B005F9"/>
    <w:rsid w:val="00B00AE6"/>
    <w:rsid w:val="00B00CBA"/>
    <w:rsid w:val="00B01772"/>
    <w:rsid w:val="00B01D04"/>
    <w:rsid w:val="00B022B0"/>
    <w:rsid w:val="00B042F3"/>
    <w:rsid w:val="00B04985"/>
    <w:rsid w:val="00B04AE5"/>
    <w:rsid w:val="00B0604D"/>
    <w:rsid w:val="00B061A9"/>
    <w:rsid w:val="00B06542"/>
    <w:rsid w:val="00B06E75"/>
    <w:rsid w:val="00B071E7"/>
    <w:rsid w:val="00B072CD"/>
    <w:rsid w:val="00B07372"/>
    <w:rsid w:val="00B07468"/>
    <w:rsid w:val="00B0761D"/>
    <w:rsid w:val="00B07688"/>
    <w:rsid w:val="00B078A4"/>
    <w:rsid w:val="00B1036D"/>
    <w:rsid w:val="00B11AC1"/>
    <w:rsid w:val="00B11FFE"/>
    <w:rsid w:val="00B121D6"/>
    <w:rsid w:val="00B1280D"/>
    <w:rsid w:val="00B1299C"/>
    <w:rsid w:val="00B136A6"/>
    <w:rsid w:val="00B13E9F"/>
    <w:rsid w:val="00B143A4"/>
    <w:rsid w:val="00B143D2"/>
    <w:rsid w:val="00B1499A"/>
    <w:rsid w:val="00B14CCA"/>
    <w:rsid w:val="00B14E58"/>
    <w:rsid w:val="00B16106"/>
    <w:rsid w:val="00B16552"/>
    <w:rsid w:val="00B1791F"/>
    <w:rsid w:val="00B17A71"/>
    <w:rsid w:val="00B203D8"/>
    <w:rsid w:val="00B204EF"/>
    <w:rsid w:val="00B20D92"/>
    <w:rsid w:val="00B2118D"/>
    <w:rsid w:val="00B215F1"/>
    <w:rsid w:val="00B21860"/>
    <w:rsid w:val="00B21FBA"/>
    <w:rsid w:val="00B21FFB"/>
    <w:rsid w:val="00B2327E"/>
    <w:rsid w:val="00B23EFC"/>
    <w:rsid w:val="00B2412E"/>
    <w:rsid w:val="00B2419B"/>
    <w:rsid w:val="00B2470C"/>
    <w:rsid w:val="00B24BA7"/>
    <w:rsid w:val="00B24C0C"/>
    <w:rsid w:val="00B258B3"/>
    <w:rsid w:val="00B262A1"/>
    <w:rsid w:val="00B2654A"/>
    <w:rsid w:val="00B26983"/>
    <w:rsid w:val="00B26FCC"/>
    <w:rsid w:val="00B2778F"/>
    <w:rsid w:val="00B27B0D"/>
    <w:rsid w:val="00B30340"/>
    <w:rsid w:val="00B30674"/>
    <w:rsid w:val="00B319F2"/>
    <w:rsid w:val="00B31CDE"/>
    <w:rsid w:val="00B32238"/>
    <w:rsid w:val="00B32556"/>
    <w:rsid w:val="00B33104"/>
    <w:rsid w:val="00B337CB"/>
    <w:rsid w:val="00B341FF"/>
    <w:rsid w:val="00B34325"/>
    <w:rsid w:val="00B3464C"/>
    <w:rsid w:val="00B369C2"/>
    <w:rsid w:val="00B36BE3"/>
    <w:rsid w:val="00B373FD"/>
    <w:rsid w:val="00B3761D"/>
    <w:rsid w:val="00B377C4"/>
    <w:rsid w:val="00B37B43"/>
    <w:rsid w:val="00B406E2"/>
    <w:rsid w:val="00B40C78"/>
    <w:rsid w:val="00B40D4B"/>
    <w:rsid w:val="00B40D59"/>
    <w:rsid w:val="00B4127B"/>
    <w:rsid w:val="00B414DA"/>
    <w:rsid w:val="00B41805"/>
    <w:rsid w:val="00B4182B"/>
    <w:rsid w:val="00B41D1B"/>
    <w:rsid w:val="00B42831"/>
    <w:rsid w:val="00B42A5D"/>
    <w:rsid w:val="00B42C21"/>
    <w:rsid w:val="00B42CB2"/>
    <w:rsid w:val="00B436A1"/>
    <w:rsid w:val="00B43A5F"/>
    <w:rsid w:val="00B441BF"/>
    <w:rsid w:val="00B44D4F"/>
    <w:rsid w:val="00B4511C"/>
    <w:rsid w:val="00B45795"/>
    <w:rsid w:val="00B45950"/>
    <w:rsid w:val="00B45D2F"/>
    <w:rsid w:val="00B46100"/>
    <w:rsid w:val="00B4689D"/>
    <w:rsid w:val="00B46CAD"/>
    <w:rsid w:val="00B47C5A"/>
    <w:rsid w:val="00B47E13"/>
    <w:rsid w:val="00B5058F"/>
    <w:rsid w:val="00B505D2"/>
    <w:rsid w:val="00B50696"/>
    <w:rsid w:val="00B50EB3"/>
    <w:rsid w:val="00B5173F"/>
    <w:rsid w:val="00B5175D"/>
    <w:rsid w:val="00B52163"/>
    <w:rsid w:val="00B5232A"/>
    <w:rsid w:val="00B52925"/>
    <w:rsid w:val="00B53065"/>
    <w:rsid w:val="00B53306"/>
    <w:rsid w:val="00B53431"/>
    <w:rsid w:val="00B53503"/>
    <w:rsid w:val="00B53719"/>
    <w:rsid w:val="00B549F8"/>
    <w:rsid w:val="00B55150"/>
    <w:rsid w:val="00B555DA"/>
    <w:rsid w:val="00B558D0"/>
    <w:rsid w:val="00B55C23"/>
    <w:rsid w:val="00B56F2E"/>
    <w:rsid w:val="00B5708F"/>
    <w:rsid w:val="00B57294"/>
    <w:rsid w:val="00B57A56"/>
    <w:rsid w:val="00B57AE4"/>
    <w:rsid w:val="00B57CB8"/>
    <w:rsid w:val="00B600AB"/>
    <w:rsid w:val="00B60BC6"/>
    <w:rsid w:val="00B60D79"/>
    <w:rsid w:val="00B60EA9"/>
    <w:rsid w:val="00B61238"/>
    <w:rsid w:val="00B61C1C"/>
    <w:rsid w:val="00B61C55"/>
    <w:rsid w:val="00B61C61"/>
    <w:rsid w:val="00B620B6"/>
    <w:rsid w:val="00B62919"/>
    <w:rsid w:val="00B63197"/>
    <w:rsid w:val="00B63455"/>
    <w:rsid w:val="00B63488"/>
    <w:rsid w:val="00B63E8C"/>
    <w:rsid w:val="00B643A9"/>
    <w:rsid w:val="00B646E2"/>
    <w:rsid w:val="00B64801"/>
    <w:rsid w:val="00B64BA6"/>
    <w:rsid w:val="00B64C07"/>
    <w:rsid w:val="00B64CEF"/>
    <w:rsid w:val="00B64E42"/>
    <w:rsid w:val="00B65DC2"/>
    <w:rsid w:val="00B65E39"/>
    <w:rsid w:val="00B663C1"/>
    <w:rsid w:val="00B66DF5"/>
    <w:rsid w:val="00B66E02"/>
    <w:rsid w:val="00B66E60"/>
    <w:rsid w:val="00B66EFA"/>
    <w:rsid w:val="00B67E0B"/>
    <w:rsid w:val="00B70018"/>
    <w:rsid w:val="00B701A4"/>
    <w:rsid w:val="00B70812"/>
    <w:rsid w:val="00B70FC6"/>
    <w:rsid w:val="00B719E1"/>
    <w:rsid w:val="00B71A90"/>
    <w:rsid w:val="00B71F42"/>
    <w:rsid w:val="00B72E05"/>
    <w:rsid w:val="00B734E3"/>
    <w:rsid w:val="00B7352A"/>
    <w:rsid w:val="00B73F55"/>
    <w:rsid w:val="00B74574"/>
    <w:rsid w:val="00B74679"/>
    <w:rsid w:val="00B749C3"/>
    <w:rsid w:val="00B74F88"/>
    <w:rsid w:val="00B754AE"/>
    <w:rsid w:val="00B75B1B"/>
    <w:rsid w:val="00B75E91"/>
    <w:rsid w:val="00B7655A"/>
    <w:rsid w:val="00B765F5"/>
    <w:rsid w:val="00B767E8"/>
    <w:rsid w:val="00B768C2"/>
    <w:rsid w:val="00B771BF"/>
    <w:rsid w:val="00B774B7"/>
    <w:rsid w:val="00B77F93"/>
    <w:rsid w:val="00B800BB"/>
    <w:rsid w:val="00B8021E"/>
    <w:rsid w:val="00B80404"/>
    <w:rsid w:val="00B80A21"/>
    <w:rsid w:val="00B80F78"/>
    <w:rsid w:val="00B81A50"/>
    <w:rsid w:val="00B81B30"/>
    <w:rsid w:val="00B820F1"/>
    <w:rsid w:val="00B8249C"/>
    <w:rsid w:val="00B8257B"/>
    <w:rsid w:val="00B82BA7"/>
    <w:rsid w:val="00B83A69"/>
    <w:rsid w:val="00B83D9E"/>
    <w:rsid w:val="00B83FB1"/>
    <w:rsid w:val="00B84AFB"/>
    <w:rsid w:val="00B84F27"/>
    <w:rsid w:val="00B85113"/>
    <w:rsid w:val="00B85480"/>
    <w:rsid w:val="00B85822"/>
    <w:rsid w:val="00B858BE"/>
    <w:rsid w:val="00B86758"/>
    <w:rsid w:val="00B86953"/>
    <w:rsid w:val="00B86BFD"/>
    <w:rsid w:val="00B87606"/>
    <w:rsid w:val="00B87801"/>
    <w:rsid w:val="00B87E8E"/>
    <w:rsid w:val="00B904D0"/>
    <w:rsid w:val="00B90648"/>
    <w:rsid w:val="00B908A5"/>
    <w:rsid w:val="00B91238"/>
    <w:rsid w:val="00B91388"/>
    <w:rsid w:val="00B91D10"/>
    <w:rsid w:val="00B91EF9"/>
    <w:rsid w:val="00B91F4A"/>
    <w:rsid w:val="00B922EA"/>
    <w:rsid w:val="00B924E1"/>
    <w:rsid w:val="00B92B34"/>
    <w:rsid w:val="00B92BF0"/>
    <w:rsid w:val="00B931EC"/>
    <w:rsid w:val="00B934B3"/>
    <w:rsid w:val="00B9379C"/>
    <w:rsid w:val="00B93AD9"/>
    <w:rsid w:val="00B941AD"/>
    <w:rsid w:val="00B94458"/>
    <w:rsid w:val="00B94539"/>
    <w:rsid w:val="00B945F3"/>
    <w:rsid w:val="00B94F92"/>
    <w:rsid w:val="00B9581B"/>
    <w:rsid w:val="00B95CA3"/>
    <w:rsid w:val="00B95FE6"/>
    <w:rsid w:val="00B96212"/>
    <w:rsid w:val="00B96AE7"/>
    <w:rsid w:val="00B96C1B"/>
    <w:rsid w:val="00B97231"/>
    <w:rsid w:val="00B973F9"/>
    <w:rsid w:val="00B97625"/>
    <w:rsid w:val="00BA0761"/>
    <w:rsid w:val="00BA0A9F"/>
    <w:rsid w:val="00BA0C25"/>
    <w:rsid w:val="00BA1696"/>
    <w:rsid w:val="00BA260F"/>
    <w:rsid w:val="00BA2952"/>
    <w:rsid w:val="00BA2D4D"/>
    <w:rsid w:val="00BA3411"/>
    <w:rsid w:val="00BA34A9"/>
    <w:rsid w:val="00BA35CD"/>
    <w:rsid w:val="00BA3A3D"/>
    <w:rsid w:val="00BA3EA2"/>
    <w:rsid w:val="00BA45B2"/>
    <w:rsid w:val="00BA4D29"/>
    <w:rsid w:val="00BA4F42"/>
    <w:rsid w:val="00BA52FD"/>
    <w:rsid w:val="00BA5340"/>
    <w:rsid w:val="00BA5EE0"/>
    <w:rsid w:val="00BA61E6"/>
    <w:rsid w:val="00BA6654"/>
    <w:rsid w:val="00BA6D96"/>
    <w:rsid w:val="00BA6F11"/>
    <w:rsid w:val="00BA7567"/>
    <w:rsid w:val="00BB0312"/>
    <w:rsid w:val="00BB0846"/>
    <w:rsid w:val="00BB11F9"/>
    <w:rsid w:val="00BB19AE"/>
    <w:rsid w:val="00BB2573"/>
    <w:rsid w:val="00BB2691"/>
    <w:rsid w:val="00BB27CE"/>
    <w:rsid w:val="00BB30F4"/>
    <w:rsid w:val="00BB3CD3"/>
    <w:rsid w:val="00BB3D6E"/>
    <w:rsid w:val="00BB3F73"/>
    <w:rsid w:val="00BB40AF"/>
    <w:rsid w:val="00BB40B1"/>
    <w:rsid w:val="00BB42C9"/>
    <w:rsid w:val="00BB49E7"/>
    <w:rsid w:val="00BB4C0F"/>
    <w:rsid w:val="00BB4F55"/>
    <w:rsid w:val="00BB51EF"/>
    <w:rsid w:val="00BB5762"/>
    <w:rsid w:val="00BB57F2"/>
    <w:rsid w:val="00BB5DB1"/>
    <w:rsid w:val="00BB63B7"/>
    <w:rsid w:val="00BB63CF"/>
    <w:rsid w:val="00BB76FB"/>
    <w:rsid w:val="00BB7A23"/>
    <w:rsid w:val="00BC089B"/>
    <w:rsid w:val="00BC0F39"/>
    <w:rsid w:val="00BC1407"/>
    <w:rsid w:val="00BC1545"/>
    <w:rsid w:val="00BC1E5C"/>
    <w:rsid w:val="00BC212F"/>
    <w:rsid w:val="00BC2392"/>
    <w:rsid w:val="00BC24A8"/>
    <w:rsid w:val="00BC25B0"/>
    <w:rsid w:val="00BC261D"/>
    <w:rsid w:val="00BC2B25"/>
    <w:rsid w:val="00BC4181"/>
    <w:rsid w:val="00BC43CD"/>
    <w:rsid w:val="00BC4846"/>
    <w:rsid w:val="00BC5B59"/>
    <w:rsid w:val="00BC5F92"/>
    <w:rsid w:val="00BC6100"/>
    <w:rsid w:val="00BC621C"/>
    <w:rsid w:val="00BC63DC"/>
    <w:rsid w:val="00BC72C5"/>
    <w:rsid w:val="00BC7828"/>
    <w:rsid w:val="00BC7830"/>
    <w:rsid w:val="00BD01FF"/>
    <w:rsid w:val="00BD07B9"/>
    <w:rsid w:val="00BD0B2A"/>
    <w:rsid w:val="00BD1EC0"/>
    <w:rsid w:val="00BD1ECB"/>
    <w:rsid w:val="00BD25C5"/>
    <w:rsid w:val="00BD2C6C"/>
    <w:rsid w:val="00BD2F89"/>
    <w:rsid w:val="00BD367A"/>
    <w:rsid w:val="00BD3ADD"/>
    <w:rsid w:val="00BD521D"/>
    <w:rsid w:val="00BD5AFC"/>
    <w:rsid w:val="00BD6636"/>
    <w:rsid w:val="00BD67FE"/>
    <w:rsid w:val="00BD6818"/>
    <w:rsid w:val="00BD7068"/>
    <w:rsid w:val="00BD72B6"/>
    <w:rsid w:val="00BD7ADC"/>
    <w:rsid w:val="00BE06A6"/>
    <w:rsid w:val="00BE0BD6"/>
    <w:rsid w:val="00BE0BEC"/>
    <w:rsid w:val="00BE0E21"/>
    <w:rsid w:val="00BE0F54"/>
    <w:rsid w:val="00BE1197"/>
    <w:rsid w:val="00BE195D"/>
    <w:rsid w:val="00BE1A84"/>
    <w:rsid w:val="00BE20CB"/>
    <w:rsid w:val="00BE22FB"/>
    <w:rsid w:val="00BE2AF6"/>
    <w:rsid w:val="00BE2F21"/>
    <w:rsid w:val="00BE326A"/>
    <w:rsid w:val="00BE3410"/>
    <w:rsid w:val="00BE3576"/>
    <w:rsid w:val="00BE3996"/>
    <w:rsid w:val="00BE3AA2"/>
    <w:rsid w:val="00BE439A"/>
    <w:rsid w:val="00BE44E1"/>
    <w:rsid w:val="00BE4798"/>
    <w:rsid w:val="00BE49B6"/>
    <w:rsid w:val="00BE4E8A"/>
    <w:rsid w:val="00BE4F26"/>
    <w:rsid w:val="00BE50D3"/>
    <w:rsid w:val="00BE6509"/>
    <w:rsid w:val="00BE6E7E"/>
    <w:rsid w:val="00BE712D"/>
    <w:rsid w:val="00BE71CC"/>
    <w:rsid w:val="00BE7696"/>
    <w:rsid w:val="00BE79F3"/>
    <w:rsid w:val="00BF0371"/>
    <w:rsid w:val="00BF0737"/>
    <w:rsid w:val="00BF0EA3"/>
    <w:rsid w:val="00BF0F50"/>
    <w:rsid w:val="00BF126C"/>
    <w:rsid w:val="00BF175B"/>
    <w:rsid w:val="00BF27E4"/>
    <w:rsid w:val="00BF294C"/>
    <w:rsid w:val="00BF2D93"/>
    <w:rsid w:val="00BF372E"/>
    <w:rsid w:val="00BF4618"/>
    <w:rsid w:val="00BF4A0C"/>
    <w:rsid w:val="00BF5384"/>
    <w:rsid w:val="00BF57C3"/>
    <w:rsid w:val="00BF5A83"/>
    <w:rsid w:val="00BF5C2C"/>
    <w:rsid w:val="00BF6B3B"/>
    <w:rsid w:val="00BF7138"/>
    <w:rsid w:val="00BF7239"/>
    <w:rsid w:val="00BF7461"/>
    <w:rsid w:val="00BF7802"/>
    <w:rsid w:val="00BF792E"/>
    <w:rsid w:val="00C003FE"/>
    <w:rsid w:val="00C01326"/>
    <w:rsid w:val="00C01481"/>
    <w:rsid w:val="00C015D1"/>
    <w:rsid w:val="00C018E4"/>
    <w:rsid w:val="00C0199B"/>
    <w:rsid w:val="00C01A16"/>
    <w:rsid w:val="00C0248E"/>
    <w:rsid w:val="00C028A1"/>
    <w:rsid w:val="00C02988"/>
    <w:rsid w:val="00C02B80"/>
    <w:rsid w:val="00C02DFD"/>
    <w:rsid w:val="00C0318C"/>
    <w:rsid w:val="00C03917"/>
    <w:rsid w:val="00C05BB3"/>
    <w:rsid w:val="00C05D06"/>
    <w:rsid w:val="00C06107"/>
    <w:rsid w:val="00C0642C"/>
    <w:rsid w:val="00C06541"/>
    <w:rsid w:val="00C06CB6"/>
    <w:rsid w:val="00C06FB1"/>
    <w:rsid w:val="00C07B0A"/>
    <w:rsid w:val="00C07CD5"/>
    <w:rsid w:val="00C1062A"/>
    <w:rsid w:val="00C10F7B"/>
    <w:rsid w:val="00C10FD8"/>
    <w:rsid w:val="00C11076"/>
    <w:rsid w:val="00C111DE"/>
    <w:rsid w:val="00C1205B"/>
    <w:rsid w:val="00C12AF0"/>
    <w:rsid w:val="00C12B6A"/>
    <w:rsid w:val="00C12EB3"/>
    <w:rsid w:val="00C1339A"/>
    <w:rsid w:val="00C13D81"/>
    <w:rsid w:val="00C1400F"/>
    <w:rsid w:val="00C142C5"/>
    <w:rsid w:val="00C142E0"/>
    <w:rsid w:val="00C1471C"/>
    <w:rsid w:val="00C14774"/>
    <w:rsid w:val="00C149B2"/>
    <w:rsid w:val="00C1517B"/>
    <w:rsid w:val="00C15C02"/>
    <w:rsid w:val="00C16630"/>
    <w:rsid w:val="00C167A4"/>
    <w:rsid w:val="00C1690A"/>
    <w:rsid w:val="00C16B5F"/>
    <w:rsid w:val="00C1771A"/>
    <w:rsid w:val="00C2000F"/>
    <w:rsid w:val="00C2066B"/>
    <w:rsid w:val="00C211C6"/>
    <w:rsid w:val="00C21556"/>
    <w:rsid w:val="00C2182B"/>
    <w:rsid w:val="00C218D7"/>
    <w:rsid w:val="00C219DB"/>
    <w:rsid w:val="00C22459"/>
    <w:rsid w:val="00C22496"/>
    <w:rsid w:val="00C22C03"/>
    <w:rsid w:val="00C23372"/>
    <w:rsid w:val="00C23C04"/>
    <w:rsid w:val="00C23E94"/>
    <w:rsid w:val="00C23EDD"/>
    <w:rsid w:val="00C23FE4"/>
    <w:rsid w:val="00C2458B"/>
    <w:rsid w:val="00C24A5F"/>
    <w:rsid w:val="00C25245"/>
    <w:rsid w:val="00C25B22"/>
    <w:rsid w:val="00C25B7E"/>
    <w:rsid w:val="00C2627F"/>
    <w:rsid w:val="00C26332"/>
    <w:rsid w:val="00C26335"/>
    <w:rsid w:val="00C265A3"/>
    <w:rsid w:val="00C2793F"/>
    <w:rsid w:val="00C27C9D"/>
    <w:rsid w:val="00C27F64"/>
    <w:rsid w:val="00C30086"/>
    <w:rsid w:val="00C30368"/>
    <w:rsid w:val="00C30D2F"/>
    <w:rsid w:val="00C30FBE"/>
    <w:rsid w:val="00C31049"/>
    <w:rsid w:val="00C313A9"/>
    <w:rsid w:val="00C313CF"/>
    <w:rsid w:val="00C31BAB"/>
    <w:rsid w:val="00C31CF3"/>
    <w:rsid w:val="00C31E88"/>
    <w:rsid w:val="00C3208E"/>
    <w:rsid w:val="00C329DA"/>
    <w:rsid w:val="00C32CC0"/>
    <w:rsid w:val="00C32CE6"/>
    <w:rsid w:val="00C32EA5"/>
    <w:rsid w:val="00C333DA"/>
    <w:rsid w:val="00C336B2"/>
    <w:rsid w:val="00C33CBA"/>
    <w:rsid w:val="00C33D0F"/>
    <w:rsid w:val="00C33FE5"/>
    <w:rsid w:val="00C346A9"/>
    <w:rsid w:val="00C34A2C"/>
    <w:rsid w:val="00C34A83"/>
    <w:rsid w:val="00C352EC"/>
    <w:rsid w:val="00C35540"/>
    <w:rsid w:val="00C357DE"/>
    <w:rsid w:val="00C36105"/>
    <w:rsid w:val="00C361F9"/>
    <w:rsid w:val="00C36613"/>
    <w:rsid w:val="00C36657"/>
    <w:rsid w:val="00C36DB2"/>
    <w:rsid w:val="00C36E03"/>
    <w:rsid w:val="00C36E59"/>
    <w:rsid w:val="00C370CE"/>
    <w:rsid w:val="00C3754D"/>
    <w:rsid w:val="00C37B02"/>
    <w:rsid w:val="00C37C1B"/>
    <w:rsid w:val="00C37E1D"/>
    <w:rsid w:val="00C402B2"/>
    <w:rsid w:val="00C40394"/>
    <w:rsid w:val="00C408D8"/>
    <w:rsid w:val="00C40C69"/>
    <w:rsid w:val="00C4109A"/>
    <w:rsid w:val="00C41489"/>
    <w:rsid w:val="00C414F4"/>
    <w:rsid w:val="00C41CE0"/>
    <w:rsid w:val="00C42682"/>
    <w:rsid w:val="00C4278D"/>
    <w:rsid w:val="00C43257"/>
    <w:rsid w:val="00C435F9"/>
    <w:rsid w:val="00C44140"/>
    <w:rsid w:val="00C4458E"/>
    <w:rsid w:val="00C44793"/>
    <w:rsid w:val="00C44A45"/>
    <w:rsid w:val="00C44CEF"/>
    <w:rsid w:val="00C45494"/>
    <w:rsid w:val="00C45822"/>
    <w:rsid w:val="00C45F93"/>
    <w:rsid w:val="00C46090"/>
    <w:rsid w:val="00C46464"/>
    <w:rsid w:val="00C46CF4"/>
    <w:rsid w:val="00C47193"/>
    <w:rsid w:val="00C471E8"/>
    <w:rsid w:val="00C473D4"/>
    <w:rsid w:val="00C47BD1"/>
    <w:rsid w:val="00C47DC8"/>
    <w:rsid w:val="00C50CAC"/>
    <w:rsid w:val="00C50E57"/>
    <w:rsid w:val="00C51487"/>
    <w:rsid w:val="00C518AD"/>
    <w:rsid w:val="00C51DAC"/>
    <w:rsid w:val="00C521D5"/>
    <w:rsid w:val="00C52456"/>
    <w:rsid w:val="00C52713"/>
    <w:rsid w:val="00C52A44"/>
    <w:rsid w:val="00C52CFD"/>
    <w:rsid w:val="00C52D82"/>
    <w:rsid w:val="00C52E2B"/>
    <w:rsid w:val="00C52EF3"/>
    <w:rsid w:val="00C533A7"/>
    <w:rsid w:val="00C534AE"/>
    <w:rsid w:val="00C539DA"/>
    <w:rsid w:val="00C54AF5"/>
    <w:rsid w:val="00C54C7F"/>
    <w:rsid w:val="00C55138"/>
    <w:rsid w:val="00C5558A"/>
    <w:rsid w:val="00C557C9"/>
    <w:rsid w:val="00C5676C"/>
    <w:rsid w:val="00C56937"/>
    <w:rsid w:val="00C56D73"/>
    <w:rsid w:val="00C5730F"/>
    <w:rsid w:val="00C5777D"/>
    <w:rsid w:val="00C603D3"/>
    <w:rsid w:val="00C60489"/>
    <w:rsid w:val="00C60A82"/>
    <w:rsid w:val="00C60B43"/>
    <w:rsid w:val="00C61048"/>
    <w:rsid w:val="00C6149C"/>
    <w:rsid w:val="00C61B77"/>
    <w:rsid w:val="00C628C8"/>
    <w:rsid w:val="00C6325F"/>
    <w:rsid w:val="00C6339E"/>
    <w:rsid w:val="00C6346C"/>
    <w:rsid w:val="00C635CC"/>
    <w:rsid w:val="00C639B4"/>
    <w:rsid w:val="00C63F2E"/>
    <w:rsid w:val="00C64373"/>
    <w:rsid w:val="00C64BD0"/>
    <w:rsid w:val="00C64E73"/>
    <w:rsid w:val="00C6680F"/>
    <w:rsid w:val="00C66EB5"/>
    <w:rsid w:val="00C67408"/>
    <w:rsid w:val="00C67746"/>
    <w:rsid w:val="00C67CB4"/>
    <w:rsid w:val="00C67D8E"/>
    <w:rsid w:val="00C67E16"/>
    <w:rsid w:val="00C67F72"/>
    <w:rsid w:val="00C70072"/>
    <w:rsid w:val="00C7015C"/>
    <w:rsid w:val="00C70168"/>
    <w:rsid w:val="00C701AC"/>
    <w:rsid w:val="00C701DA"/>
    <w:rsid w:val="00C70440"/>
    <w:rsid w:val="00C7054E"/>
    <w:rsid w:val="00C70A6B"/>
    <w:rsid w:val="00C70D64"/>
    <w:rsid w:val="00C71140"/>
    <w:rsid w:val="00C7131D"/>
    <w:rsid w:val="00C719B7"/>
    <w:rsid w:val="00C72B8D"/>
    <w:rsid w:val="00C72C53"/>
    <w:rsid w:val="00C72FC2"/>
    <w:rsid w:val="00C730E3"/>
    <w:rsid w:val="00C73211"/>
    <w:rsid w:val="00C736D4"/>
    <w:rsid w:val="00C7445E"/>
    <w:rsid w:val="00C74DE5"/>
    <w:rsid w:val="00C75132"/>
    <w:rsid w:val="00C7533A"/>
    <w:rsid w:val="00C75928"/>
    <w:rsid w:val="00C75B93"/>
    <w:rsid w:val="00C76A27"/>
    <w:rsid w:val="00C76D8D"/>
    <w:rsid w:val="00C76E5A"/>
    <w:rsid w:val="00C7704E"/>
    <w:rsid w:val="00C772D8"/>
    <w:rsid w:val="00C77388"/>
    <w:rsid w:val="00C7759D"/>
    <w:rsid w:val="00C77722"/>
    <w:rsid w:val="00C8025D"/>
    <w:rsid w:val="00C806B1"/>
    <w:rsid w:val="00C80DB6"/>
    <w:rsid w:val="00C80E9F"/>
    <w:rsid w:val="00C813EC"/>
    <w:rsid w:val="00C81BF3"/>
    <w:rsid w:val="00C81D3C"/>
    <w:rsid w:val="00C8218D"/>
    <w:rsid w:val="00C82876"/>
    <w:rsid w:val="00C82D2F"/>
    <w:rsid w:val="00C8371E"/>
    <w:rsid w:val="00C8388E"/>
    <w:rsid w:val="00C83BF1"/>
    <w:rsid w:val="00C83D77"/>
    <w:rsid w:val="00C83F6A"/>
    <w:rsid w:val="00C841F5"/>
    <w:rsid w:val="00C84372"/>
    <w:rsid w:val="00C845CE"/>
    <w:rsid w:val="00C84651"/>
    <w:rsid w:val="00C849EF"/>
    <w:rsid w:val="00C84CED"/>
    <w:rsid w:val="00C84D87"/>
    <w:rsid w:val="00C85334"/>
    <w:rsid w:val="00C8558B"/>
    <w:rsid w:val="00C85FA1"/>
    <w:rsid w:val="00C86913"/>
    <w:rsid w:val="00C8721A"/>
    <w:rsid w:val="00C87D39"/>
    <w:rsid w:val="00C87F5D"/>
    <w:rsid w:val="00C90470"/>
    <w:rsid w:val="00C905F0"/>
    <w:rsid w:val="00C90741"/>
    <w:rsid w:val="00C90914"/>
    <w:rsid w:val="00C90A00"/>
    <w:rsid w:val="00C90CAB"/>
    <w:rsid w:val="00C9125C"/>
    <w:rsid w:val="00C91C43"/>
    <w:rsid w:val="00C91CD5"/>
    <w:rsid w:val="00C91F81"/>
    <w:rsid w:val="00C920CF"/>
    <w:rsid w:val="00C9330B"/>
    <w:rsid w:val="00C93AD5"/>
    <w:rsid w:val="00C93E2B"/>
    <w:rsid w:val="00C9400B"/>
    <w:rsid w:val="00C94688"/>
    <w:rsid w:val="00C94FA6"/>
    <w:rsid w:val="00C950F2"/>
    <w:rsid w:val="00C95B16"/>
    <w:rsid w:val="00C95F92"/>
    <w:rsid w:val="00C96329"/>
    <w:rsid w:val="00C9661B"/>
    <w:rsid w:val="00C96D34"/>
    <w:rsid w:val="00C96D5F"/>
    <w:rsid w:val="00C9747F"/>
    <w:rsid w:val="00C97513"/>
    <w:rsid w:val="00C97576"/>
    <w:rsid w:val="00C97AC9"/>
    <w:rsid w:val="00CA03E6"/>
    <w:rsid w:val="00CA0586"/>
    <w:rsid w:val="00CA0BDD"/>
    <w:rsid w:val="00CA0C44"/>
    <w:rsid w:val="00CA0C5D"/>
    <w:rsid w:val="00CA11CA"/>
    <w:rsid w:val="00CA13A7"/>
    <w:rsid w:val="00CA1561"/>
    <w:rsid w:val="00CA1E58"/>
    <w:rsid w:val="00CA1EDB"/>
    <w:rsid w:val="00CA2A3F"/>
    <w:rsid w:val="00CA2AA7"/>
    <w:rsid w:val="00CA3064"/>
    <w:rsid w:val="00CA31CE"/>
    <w:rsid w:val="00CA34F5"/>
    <w:rsid w:val="00CA35B7"/>
    <w:rsid w:val="00CA3716"/>
    <w:rsid w:val="00CA3B57"/>
    <w:rsid w:val="00CA3F17"/>
    <w:rsid w:val="00CA3F61"/>
    <w:rsid w:val="00CA408F"/>
    <w:rsid w:val="00CA425C"/>
    <w:rsid w:val="00CA446B"/>
    <w:rsid w:val="00CA47AC"/>
    <w:rsid w:val="00CA4BB8"/>
    <w:rsid w:val="00CA4FB7"/>
    <w:rsid w:val="00CA5F90"/>
    <w:rsid w:val="00CA6031"/>
    <w:rsid w:val="00CA65C1"/>
    <w:rsid w:val="00CA76D0"/>
    <w:rsid w:val="00CA7A31"/>
    <w:rsid w:val="00CA7F45"/>
    <w:rsid w:val="00CB0414"/>
    <w:rsid w:val="00CB1121"/>
    <w:rsid w:val="00CB1298"/>
    <w:rsid w:val="00CB12B9"/>
    <w:rsid w:val="00CB16AA"/>
    <w:rsid w:val="00CB1C6A"/>
    <w:rsid w:val="00CB1CD6"/>
    <w:rsid w:val="00CB1F60"/>
    <w:rsid w:val="00CB225E"/>
    <w:rsid w:val="00CB238B"/>
    <w:rsid w:val="00CB265A"/>
    <w:rsid w:val="00CB30AB"/>
    <w:rsid w:val="00CB4484"/>
    <w:rsid w:val="00CB47CA"/>
    <w:rsid w:val="00CB5516"/>
    <w:rsid w:val="00CB56E0"/>
    <w:rsid w:val="00CB6010"/>
    <w:rsid w:val="00CB6961"/>
    <w:rsid w:val="00CB7D1A"/>
    <w:rsid w:val="00CC002B"/>
    <w:rsid w:val="00CC0460"/>
    <w:rsid w:val="00CC0D54"/>
    <w:rsid w:val="00CC10CA"/>
    <w:rsid w:val="00CC1130"/>
    <w:rsid w:val="00CC1165"/>
    <w:rsid w:val="00CC123C"/>
    <w:rsid w:val="00CC2057"/>
    <w:rsid w:val="00CC222A"/>
    <w:rsid w:val="00CC325F"/>
    <w:rsid w:val="00CC3559"/>
    <w:rsid w:val="00CC3886"/>
    <w:rsid w:val="00CC3D25"/>
    <w:rsid w:val="00CC4332"/>
    <w:rsid w:val="00CC45FD"/>
    <w:rsid w:val="00CC4FFF"/>
    <w:rsid w:val="00CC50E0"/>
    <w:rsid w:val="00CC5187"/>
    <w:rsid w:val="00CC5C60"/>
    <w:rsid w:val="00CC61C0"/>
    <w:rsid w:val="00CC66A4"/>
    <w:rsid w:val="00CC6AE2"/>
    <w:rsid w:val="00CC6F17"/>
    <w:rsid w:val="00CC754C"/>
    <w:rsid w:val="00CC7E01"/>
    <w:rsid w:val="00CD02D9"/>
    <w:rsid w:val="00CD08BE"/>
    <w:rsid w:val="00CD0948"/>
    <w:rsid w:val="00CD0CC1"/>
    <w:rsid w:val="00CD295E"/>
    <w:rsid w:val="00CD36DE"/>
    <w:rsid w:val="00CD40A1"/>
    <w:rsid w:val="00CD40B8"/>
    <w:rsid w:val="00CD40CD"/>
    <w:rsid w:val="00CD4836"/>
    <w:rsid w:val="00CD568B"/>
    <w:rsid w:val="00CD584E"/>
    <w:rsid w:val="00CD5CCC"/>
    <w:rsid w:val="00CD600C"/>
    <w:rsid w:val="00CD6B66"/>
    <w:rsid w:val="00CD6D0A"/>
    <w:rsid w:val="00CD6F74"/>
    <w:rsid w:val="00CD715C"/>
    <w:rsid w:val="00CD7357"/>
    <w:rsid w:val="00CD79D1"/>
    <w:rsid w:val="00CD7C88"/>
    <w:rsid w:val="00CE0339"/>
    <w:rsid w:val="00CE1C62"/>
    <w:rsid w:val="00CE1DDF"/>
    <w:rsid w:val="00CE229C"/>
    <w:rsid w:val="00CE23D3"/>
    <w:rsid w:val="00CE27B7"/>
    <w:rsid w:val="00CE2D40"/>
    <w:rsid w:val="00CE3128"/>
    <w:rsid w:val="00CE3607"/>
    <w:rsid w:val="00CE399F"/>
    <w:rsid w:val="00CE3A43"/>
    <w:rsid w:val="00CE41B1"/>
    <w:rsid w:val="00CE4BB6"/>
    <w:rsid w:val="00CE5294"/>
    <w:rsid w:val="00CE5473"/>
    <w:rsid w:val="00CE54B9"/>
    <w:rsid w:val="00CE7334"/>
    <w:rsid w:val="00CE7AC0"/>
    <w:rsid w:val="00CE7D91"/>
    <w:rsid w:val="00CE7F86"/>
    <w:rsid w:val="00CE7FBC"/>
    <w:rsid w:val="00CF0084"/>
    <w:rsid w:val="00CF013F"/>
    <w:rsid w:val="00CF0561"/>
    <w:rsid w:val="00CF06D1"/>
    <w:rsid w:val="00CF08BE"/>
    <w:rsid w:val="00CF1761"/>
    <w:rsid w:val="00CF17F4"/>
    <w:rsid w:val="00CF19DA"/>
    <w:rsid w:val="00CF1AA7"/>
    <w:rsid w:val="00CF224E"/>
    <w:rsid w:val="00CF2579"/>
    <w:rsid w:val="00CF322D"/>
    <w:rsid w:val="00CF3613"/>
    <w:rsid w:val="00CF3985"/>
    <w:rsid w:val="00CF3AC7"/>
    <w:rsid w:val="00CF3D06"/>
    <w:rsid w:val="00CF3F7B"/>
    <w:rsid w:val="00CF4996"/>
    <w:rsid w:val="00CF4D8A"/>
    <w:rsid w:val="00CF5065"/>
    <w:rsid w:val="00CF5086"/>
    <w:rsid w:val="00CF5207"/>
    <w:rsid w:val="00CF53FB"/>
    <w:rsid w:val="00CF5408"/>
    <w:rsid w:val="00CF5482"/>
    <w:rsid w:val="00CF5AC8"/>
    <w:rsid w:val="00CF5C7A"/>
    <w:rsid w:val="00CF6620"/>
    <w:rsid w:val="00CF6736"/>
    <w:rsid w:val="00CF741A"/>
    <w:rsid w:val="00CF7E90"/>
    <w:rsid w:val="00D0028A"/>
    <w:rsid w:val="00D00533"/>
    <w:rsid w:val="00D00747"/>
    <w:rsid w:val="00D00C31"/>
    <w:rsid w:val="00D01864"/>
    <w:rsid w:val="00D01A38"/>
    <w:rsid w:val="00D020C0"/>
    <w:rsid w:val="00D021D8"/>
    <w:rsid w:val="00D02896"/>
    <w:rsid w:val="00D02CDD"/>
    <w:rsid w:val="00D03CB4"/>
    <w:rsid w:val="00D03CC7"/>
    <w:rsid w:val="00D03E28"/>
    <w:rsid w:val="00D04307"/>
    <w:rsid w:val="00D043B3"/>
    <w:rsid w:val="00D047F5"/>
    <w:rsid w:val="00D055D0"/>
    <w:rsid w:val="00D056C3"/>
    <w:rsid w:val="00D0592B"/>
    <w:rsid w:val="00D05E0B"/>
    <w:rsid w:val="00D060BB"/>
    <w:rsid w:val="00D063E6"/>
    <w:rsid w:val="00D06619"/>
    <w:rsid w:val="00D07043"/>
    <w:rsid w:val="00D070E6"/>
    <w:rsid w:val="00D102F2"/>
    <w:rsid w:val="00D108C9"/>
    <w:rsid w:val="00D10B8F"/>
    <w:rsid w:val="00D11019"/>
    <w:rsid w:val="00D11187"/>
    <w:rsid w:val="00D12060"/>
    <w:rsid w:val="00D123D6"/>
    <w:rsid w:val="00D126A0"/>
    <w:rsid w:val="00D12E26"/>
    <w:rsid w:val="00D139BB"/>
    <w:rsid w:val="00D13AED"/>
    <w:rsid w:val="00D13BC3"/>
    <w:rsid w:val="00D13E00"/>
    <w:rsid w:val="00D13FD7"/>
    <w:rsid w:val="00D153B6"/>
    <w:rsid w:val="00D159E0"/>
    <w:rsid w:val="00D15BCD"/>
    <w:rsid w:val="00D16134"/>
    <w:rsid w:val="00D1665E"/>
    <w:rsid w:val="00D1698E"/>
    <w:rsid w:val="00D16A37"/>
    <w:rsid w:val="00D16BBF"/>
    <w:rsid w:val="00D1712F"/>
    <w:rsid w:val="00D1749D"/>
    <w:rsid w:val="00D17FC5"/>
    <w:rsid w:val="00D20A71"/>
    <w:rsid w:val="00D2119A"/>
    <w:rsid w:val="00D219F7"/>
    <w:rsid w:val="00D21F9A"/>
    <w:rsid w:val="00D228FC"/>
    <w:rsid w:val="00D2299C"/>
    <w:rsid w:val="00D233BC"/>
    <w:rsid w:val="00D23FA7"/>
    <w:rsid w:val="00D24234"/>
    <w:rsid w:val="00D24236"/>
    <w:rsid w:val="00D24314"/>
    <w:rsid w:val="00D24F2D"/>
    <w:rsid w:val="00D251A4"/>
    <w:rsid w:val="00D25B27"/>
    <w:rsid w:val="00D261E6"/>
    <w:rsid w:val="00D26F65"/>
    <w:rsid w:val="00D3032F"/>
    <w:rsid w:val="00D309E5"/>
    <w:rsid w:val="00D30AE0"/>
    <w:rsid w:val="00D30B92"/>
    <w:rsid w:val="00D30F81"/>
    <w:rsid w:val="00D31108"/>
    <w:rsid w:val="00D316B8"/>
    <w:rsid w:val="00D322C0"/>
    <w:rsid w:val="00D3282D"/>
    <w:rsid w:val="00D32E6A"/>
    <w:rsid w:val="00D3313F"/>
    <w:rsid w:val="00D33705"/>
    <w:rsid w:val="00D33759"/>
    <w:rsid w:val="00D33D5D"/>
    <w:rsid w:val="00D342B8"/>
    <w:rsid w:val="00D343F7"/>
    <w:rsid w:val="00D34886"/>
    <w:rsid w:val="00D34BC7"/>
    <w:rsid w:val="00D34E5D"/>
    <w:rsid w:val="00D35F08"/>
    <w:rsid w:val="00D36533"/>
    <w:rsid w:val="00D365F1"/>
    <w:rsid w:val="00D36AFF"/>
    <w:rsid w:val="00D3704C"/>
    <w:rsid w:val="00D372D6"/>
    <w:rsid w:val="00D3759F"/>
    <w:rsid w:val="00D378AD"/>
    <w:rsid w:val="00D37D4E"/>
    <w:rsid w:val="00D400B5"/>
    <w:rsid w:val="00D4097E"/>
    <w:rsid w:val="00D418AA"/>
    <w:rsid w:val="00D41D8E"/>
    <w:rsid w:val="00D42C0F"/>
    <w:rsid w:val="00D42D97"/>
    <w:rsid w:val="00D42E6C"/>
    <w:rsid w:val="00D42E88"/>
    <w:rsid w:val="00D435BA"/>
    <w:rsid w:val="00D439B3"/>
    <w:rsid w:val="00D43B8C"/>
    <w:rsid w:val="00D4416C"/>
    <w:rsid w:val="00D444F1"/>
    <w:rsid w:val="00D44FB1"/>
    <w:rsid w:val="00D45AE0"/>
    <w:rsid w:val="00D45CDF"/>
    <w:rsid w:val="00D465A1"/>
    <w:rsid w:val="00D46C77"/>
    <w:rsid w:val="00D46D80"/>
    <w:rsid w:val="00D46EC3"/>
    <w:rsid w:val="00D47577"/>
    <w:rsid w:val="00D475D5"/>
    <w:rsid w:val="00D47992"/>
    <w:rsid w:val="00D479EC"/>
    <w:rsid w:val="00D47A66"/>
    <w:rsid w:val="00D47E16"/>
    <w:rsid w:val="00D50075"/>
    <w:rsid w:val="00D500B4"/>
    <w:rsid w:val="00D50346"/>
    <w:rsid w:val="00D519FC"/>
    <w:rsid w:val="00D5285A"/>
    <w:rsid w:val="00D52862"/>
    <w:rsid w:val="00D52927"/>
    <w:rsid w:val="00D52E00"/>
    <w:rsid w:val="00D5314C"/>
    <w:rsid w:val="00D544B3"/>
    <w:rsid w:val="00D54A1A"/>
    <w:rsid w:val="00D54A3A"/>
    <w:rsid w:val="00D54A62"/>
    <w:rsid w:val="00D55371"/>
    <w:rsid w:val="00D55D9D"/>
    <w:rsid w:val="00D561DD"/>
    <w:rsid w:val="00D563BD"/>
    <w:rsid w:val="00D568C6"/>
    <w:rsid w:val="00D57447"/>
    <w:rsid w:val="00D57738"/>
    <w:rsid w:val="00D5798D"/>
    <w:rsid w:val="00D57C87"/>
    <w:rsid w:val="00D57F0E"/>
    <w:rsid w:val="00D606B5"/>
    <w:rsid w:val="00D609A3"/>
    <w:rsid w:val="00D61219"/>
    <w:rsid w:val="00D61321"/>
    <w:rsid w:val="00D61B79"/>
    <w:rsid w:val="00D61F00"/>
    <w:rsid w:val="00D620E1"/>
    <w:rsid w:val="00D620E7"/>
    <w:rsid w:val="00D6216D"/>
    <w:rsid w:val="00D62846"/>
    <w:rsid w:val="00D62CC9"/>
    <w:rsid w:val="00D62F82"/>
    <w:rsid w:val="00D63B5D"/>
    <w:rsid w:val="00D63CCF"/>
    <w:rsid w:val="00D63FCD"/>
    <w:rsid w:val="00D640CD"/>
    <w:rsid w:val="00D647C1"/>
    <w:rsid w:val="00D649E5"/>
    <w:rsid w:val="00D6551C"/>
    <w:rsid w:val="00D65536"/>
    <w:rsid w:val="00D656A3"/>
    <w:rsid w:val="00D65E8C"/>
    <w:rsid w:val="00D65FC7"/>
    <w:rsid w:val="00D671E9"/>
    <w:rsid w:val="00D703C9"/>
    <w:rsid w:val="00D70BE0"/>
    <w:rsid w:val="00D7129D"/>
    <w:rsid w:val="00D723CE"/>
    <w:rsid w:val="00D72FA0"/>
    <w:rsid w:val="00D730A6"/>
    <w:rsid w:val="00D73545"/>
    <w:rsid w:val="00D73ACC"/>
    <w:rsid w:val="00D73BF2"/>
    <w:rsid w:val="00D73BF7"/>
    <w:rsid w:val="00D73DAC"/>
    <w:rsid w:val="00D744CA"/>
    <w:rsid w:val="00D7452E"/>
    <w:rsid w:val="00D74764"/>
    <w:rsid w:val="00D74941"/>
    <w:rsid w:val="00D74987"/>
    <w:rsid w:val="00D75097"/>
    <w:rsid w:val="00D7527D"/>
    <w:rsid w:val="00D75A2B"/>
    <w:rsid w:val="00D75B9D"/>
    <w:rsid w:val="00D75D0A"/>
    <w:rsid w:val="00D761C2"/>
    <w:rsid w:val="00D76361"/>
    <w:rsid w:val="00D76387"/>
    <w:rsid w:val="00D76651"/>
    <w:rsid w:val="00D767E1"/>
    <w:rsid w:val="00D7690B"/>
    <w:rsid w:val="00D76B29"/>
    <w:rsid w:val="00D76B87"/>
    <w:rsid w:val="00D771E3"/>
    <w:rsid w:val="00D774FC"/>
    <w:rsid w:val="00D77503"/>
    <w:rsid w:val="00D77561"/>
    <w:rsid w:val="00D77B48"/>
    <w:rsid w:val="00D8178C"/>
    <w:rsid w:val="00D81DF3"/>
    <w:rsid w:val="00D820B0"/>
    <w:rsid w:val="00D8267A"/>
    <w:rsid w:val="00D82AEF"/>
    <w:rsid w:val="00D82CE3"/>
    <w:rsid w:val="00D82DC6"/>
    <w:rsid w:val="00D83A5C"/>
    <w:rsid w:val="00D84576"/>
    <w:rsid w:val="00D847C8"/>
    <w:rsid w:val="00D84950"/>
    <w:rsid w:val="00D8499B"/>
    <w:rsid w:val="00D85013"/>
    <w:rsid w:val="00D8512A"/>
    <w:rsid w:val="00D85132"/>
    <w:rsid w:val="00D8525A"/>
    <w:rsid w:val="00D85354"/>
    <w:rsid w:val="00D854E6"/>
    <w:rsid w:val="00D859A2"/>
    <w:rsid w:val="00D85A50"/>
    <w:rsid w:val="00D85AC2"/>
    <w:rsid w:val="00D86540"/>
    <w:rsid w:val="00D86C2C"/>
    <w:rsid w:val="00D872B6"/>
    <w:rsid w:val="00D872FB"/>
    <w:rsid w:val="00D87B9B"/>
    <w:rsid w:val="00D901D5"/>
    <w:rsid w:val="00D90AC9"/>
    <w:rsid w:val="00D90ADB"/>
    <w:rsid w:val="00D911D6"/>
    <w:rsid w:val="00D912D3"/>
    <w:rsid w:val="00D9149C"/>
    <w:rsid w:val="00D9162B"/>
    <w:rsid w:val="00D9182B"/>
    <w:rsid w:val="00D9183A"/>
    <w:rsid w:val="00D91888"/>
    <w:rsid w:val="00D91CC8"/>
    <w:rsid w:val="00D9210E"/>
    <w:rsid w:val="00D925C2"/>
    <w:rsid w:val="00D92790"/>
    <w:rsid w:val="00D92856"/>
    <w:rsid w:val="00D92857"/>
    <w:rsid w:val="00D93170"/>
    <w:rsid w:val="00D932AA"/>
    <w:rsid w:val="00D932B6"/>
    <w:rsid w:val="00D93B9F"/>
    <w:rsid w:val="00D93E26"/>
    <w:rsid w:val="00D93E58"/>
    <w:rsid w:val="00D94116"/>
    <w:rsid w:val="00D94931"/>
    <w:rsid w:val="00D95169"/>
    <w:rsid w:val="00D95A78"/>
    <w:rsid w:val="00D95B3C"/>
    <w:rsid w:val="00D9651C"/>
    <w:rsid w:val="00D96755"/>
    <w:rsid w:val="00D96C00"/>
    <w:rsid w:val="00D96E39"/>
    <w:rsid w:val="00D96F83"/>
    <w:rsid w:val="00D974CE"/>
    <w:rsid w:val="00D97A1D"/>
    <w:rsid w:val="00D97F91"/>
    <w:rsid w:val="00DA11BA"/>
    <w:rsid w:val="00DA126A"/>
    <w:rsid w:val="00DA15E8"/>
    <w:rsid w:val="00DA1A2C"/>
    <w:rsid w:val="00DA2160"/>
    <w:rsid w:val="00DA246F"/>
    <w:rsid w:val="00DA3414"/>
    <w:rsid w:val="00DA3E37"/>
    <w:rsid w:val="00DA4CA0"/>
    <w:rsid w:val="00DA5282"/>
    <w:rsid w:val="00DA5531"/>
    <w:rsid w:val="00DA5E0A"/>
    <w:rsid w:val="00DA65E2"/>
    <w:rsid w:val="00DA6E35"/>
    <w:rsid w:val="00DA6E69"/>
    <w:rsid w:val="00DA6FED"/>
    <w:rsid w:val="00DA7143"/>
    <w:rsid w:val="00DB04A9"/>
    <w:rsid w:val="00DB08D0"/>
    <w:rsid w:val="00DB0A8A"/>
    <w:rsid w:val="00DB0EB9"/>
    <w:rsid w:val="00DB151E"/>
    <w:rsid w:val="00DB1A42"/>
    <w:rsid w:val="00DB1AF9"/>
    <w:rsid w:val="00DB2093"/>
    <w:rsid w:val="00DB252A"/>
    <w:rsid w:val="00DB2805"/>
    <w:rsid w:val="00DB3096"/>
    <w:rsid w:val="00DB32B7"/>
    <w:rsid w:val="00DB353D"/>
    <w:rsid w:val="00DB3830"/>
    <w:rsid w:val="00DB39E4"/>
    <w:rsid w:val="00DB3D20"/>
    <w:rsid w:val="00DB3FD9"/>
    <w:rsid w:val="00DB42C7"/>
    <w:rsid w:val="00DB435E"/>
    <w:rsid w:val="00DB57D9"/>
    <w:rsid w:val="00DB6178"/>
    <w:rsid w:val="00DB697C"/>
    <w:rsid w:val="00DB6A93"/>
    <w:rsid w:val="00DB6F16"/>
    <w:rsid w:val="00DB7829"/>
    <w:rsid w:val="00DB7941"/>
    <w:rsid w:val="00DC0D57"/>
    <w:rsid w:val="00DC0DA0"/>
    <w:rsid w:val="00DC171F"/>
    <w:rsid w:val="00DC1BC8"/>
    <w:rsid w:val="00DC1C04"/>
    <w:rsid w:val="00DC25D8"/>
    <w:rsid w:val="00DC26D8"/>
    <w:rsid w:val="00DC2815"/>
    <w:rsid w:val="00DC282C"/>
    <w:rsid w:val="00DC29FB"/>
    <w:rsid w:val="00DC2B3B"/>
    <w:rsid w:val="00DC3349"/>
    <w:rsid w:val="00DC337E"/>
    <w:rsid w:val="00DC3712"/>
    <w:rsid w:val="00DC3E79"/>
    <w:rsid w:val="00DC3E83"/>
    <w:rsid w:val="00DC3F3D"/>
    <w:rsid w:val="00DC40CA"/>
    <w:rsid w:val="00DC45E6"/>
    <w:rsid w:val="00DC4638"/>
    <w:rsid w:val="00DC4DA2"/>
    <w:rsid w:val="00DC51DD"/>
    <w:rsid w:val="00DC588D"/>
    <w:rsid w:val="00DC605F"/>
    <w:rsid w:val="00DC60EE"/>
    <w:rsid w:val="00DC634F"/>
    <w:rsid w:val="00DC637A"/>
    <w:rsid w:val="00DC66E2"/>
    <w:rsid w:val="00DC6D3D"/>
    <w:rsid w:val="00DC7245"/>
    <w:rsid w:val="00DC73A9"/>
    <w:rsid w:val="00DD0461"/>
    <w:rsid w:val="00DD06EF"/>
    <w:rsid w:val="00DD0E35"/>
    <w:rsid w:val="00DD1140"/>
    <w:rsid w:val="00DD1373"/>
    <w:rsid w:val="00DD1686"/>
    <w:rsid w:val="00DD1830"/>
    <w:rsid w:val="00DD1B25"/>
    <w:rsid w:val="00DD20E6"/>
    <w:rsid w:val="00DD2584"/>
    <w:rsid w:val="00DD26FF"/>
    <w:rsid w:val="00DD2D6E"/>
    <w:rsid w:val="00DD2F5C"/>
    <w:rsid w:val="00DD30BC"/>
    <w:rsid w:val="00DD315E"/>
    <w:rsid w:val="00DD31C0"/>
    <w:rsid w:val="00DD3D6D"/>
    <w:rsid w:val="00DD3DF5"/>
    <w:rsid w:val="00DD4416"/>
    <w:rsid w:val="00DD480B"/>
    <w:rsid w:val="00DD5F3A"/>
    <w:rsid w:val="00DD5FF6"/>
    <w:rsid w:val="00DD66D4"/>
    <w:rsid w:val="00DD6EE2"/>
    <w:rsid w:val="00DD77C9"/>
    <w:rsid w:val="00DD7D7A"/>
    <w:rsid w:val="00DE0111"/>
    <w:rsid w:val="00DE0745"/>
    <w:rsid w:val="00DE07C1"/>
    <w:rsid w:val="00DE0CB8"/>
    <w:rsid w:val="00DE0F4A"/>
    <w:rsid w:val="00DE0F51"/>
    <w:rsid w:val="00DE17E3"/>
    <w:rsid w:val="00DE1CF2"/>
    <w:rsid w:val="00DE1F1F"/>
    <w:rsid w:val="00DE22AB"/>
    <w:rsid w:val="00DE23EB"/>
    <w:rsid w:val="00DE24A8"/>
    <w:rsid w:val="00DE2544"/>
    <w:rsid w:val="00DE27C1"/>
    <w:rsid w:val="00DE2D61"/>
    <w:rsid w:val="00DE340E"/>
    <w:rsid w:val="00DE3B43"/>
    <w:rsid w:val="00DE3D09"/>
    <w:rsid w:val="00DE3D79"/>
    <w:rsid w:val="00DE3DBB"/>
    <w:rsid w:val="00DE3F2F"/>
    <w:rsid w:val="00DE4098"/>
    <w:rsid w:val="00DE452C"/>
    <w:rsid w:val="00DE4743"/>
    <w:rsid w:val="00DE6D42"/>
    <w:rsid w:val="00DE6E21"/>
    <w:rsid w:val="00DE7013"/>
    <w:rsid w:val="00DE72AE"/>
    <w:rsid w:val="00DE745F"/>
    <w:rsid w:val="00DE7DF4"/>
    <w:rsid w:val="00DE7FD4"/>
    <w:rsid w:val="00DF04D8"/>
    <w:rsid w:val="00DF0519"/>
    <w:rsid w:val="00DF05F9"/>
    <w:rsid w:val="00DF0821"/>
    <w:rsid w:val="00DF0A8B"/>
    <w:rsid w:val="00DF0E31"/>
    <w:rsid w:val="00DF220F"/>
    <w:rsid w:val="00DF26FC"/>
    <w:rsid w:val="00DF3033"/>
    <w:rsid w:val="00DF352B"/>
    <w:rsid w:val="00DF37E6"/>
    <w:rsid w:val="00DF4342"/>
    <w:rsid w:val="00DF4A94"/>
    <w:rsid w:val="00DF4D24"/>
    <w:rsid w:val="00DF5074"/>
    <w:rsid w:val="00DF5152"/>
    <w:rsid w:val="00DF5701"/>
    <w:rsid w:val="00DF5B50"/>
    <w:rsid w:val="00DF61EF"/>
    <w:rsid w:val="00DF64EA"/>
    <w:rsid w:val="00DF6569"/>
    <w:rsid w:val="00DF6583"/>
    <w:rsid w:val="00DF6987"/>
    <w:rsid w:val="00DF6DA6"/>
    <w:rsid w:val="00DF77F8"/>
    <w:rsid w:val="00DF7A79"/>
    <w:rsid w:val="00E00181"/>
    <w:rsid w:val="00E005A6"/>
    <w:rsid w:val="00E00D66"/>
    <w:rsid w:val="00E01144"/>
    <w:rsid w:val="00E01A70"/>
    <w:rsid w:val="00E01F43"/>
    <w:rsid w:val="00E028EC"/>
    <w:rsid w:val="00E02BF8"/>
    <w:rsid w:val="00E02DB8"/>
    <w:rsid w:val="00E02F94"/>
    <w:rsid w:val="00E03080"/>
    <w:rsid w:val="00E0321B"/>
    <w:rsid w:val="00E03A79"/>
    <w:rsid w:val="00E040B6"/>
    <w:rsid w:val="00E04407"/>
    <w:rsid w:val="00E049D2"/>
    <w:rsid w:val="00E04B6D"/>
    <w:rsid w:val="00E04BC0"/>
    <w:rsid w:val="00E04F25"/>
    <w:rsid w:val="00E04F7C"/>
    <w:rsid w:val="00E05406"/>
    <w:rsid w:val="00E05541"/>
    <w:rsid w:val="00E0598D"/>
    <w:rsid w:val="00E05A3A"/>
    <w:rsid w:val="00E06315"/>
    <w:rsid w:val="00E06A42"/>
    <w:rsid w:val="00E06E0B"/>
    <w:rsid w:val="00E06EE4"/>
    <w:rsid w:val="00E071D8"/>
    <w:rsid w:val="00E0752D"/>
    <w:rsid w:val="00E0762A"/>
    <w:rsid w:val="00E07A6B"/>
    <w:rsid w:val="00E07CAC"/>
    <w:rsid w:val="00E07CD1"/>
    <w:rsid w:val="00E109E2"/>
    <w:rsid w:val="00E10A87"/>
    <w:rsid w:val="00E1150F"/>
    <w:rsid w:val="00E115FD"/>
    <w:rsid w:val="00E11611"/>
    <w:rsid w:val="00E117F9"/>
    <w:rsid w:val="00E11872"/>
    <w:rsid w:val="00E118D1"/>
    <w:rsid w:val="00E11926"/>
    <w:rsid w:val="00E119CA"/>
    <w:rsid w:val="00E12AF9"/>
    <w:rsid w:val="00E1312B"/>
    <w:rsid w:val="00E131B4"/>
    <w:rsid w:val="00E13232"/>
    <w:rsid w:val="00E13382"/>
    <w:rsid w:val="00E13497"/>
    <w:rsid w:val="00E136F5"/>
    <w:rsid w:val="00E138AB"/>
    <w:rsid w:val="00E1395E"/>
    <w:rsid w:val="00E13B8D"/>
    <w:rsid w:val="00E13D68"/>
    <w:rsid w:val="00E14875"/>
    <w:rsid w:val="00E14C81"/>
    <w:rsid w:val="00E14E92"/>
    <w:rsid w:val="00E1554C"/>
    <w:rsid w:val="00E1573E"/>
    <w:rsid w:val="00E15823"/>
    <w:rsid w:val="00E15877"/>
    <w:rsid w:val="00E15FE2"/>
    <w:rsid w:val="00E162AD"/>
    <w:rsid w:val="00E1635C"/>
    <w:rsid w:val="00E164B1"/>
    <w:rsid w:val="00E17578"/>
    <w:rsid w:val="00E17A1C"/>
    <w:rsid w:val="00E17CF4"/>
    <w:rsid w:val="00E17DF5"/>
    <w:rsid w:val="00E20588"/>
    <w:rsid w:val="00E206D1"/>
    <w:rsid w:val="00E21F0E"/>
    <w:rsid w:val="00E22377"/>
    <w:rsid w:val="00E23033"/>
    <w:rsid w:val="00E23380"/>
    <w:rsid w:val="00E233FC"/>
    <w:rsid w:val="00E23955"/>
    <w:rsid w:val="00E23AFE"/>
    <w:rsid w:val="00E24FA7"/>
    <w:rsid w:val="00E25393"/>
    <w:rsid w:val="00E256DC"/>
    <w:rsid w:val="00E25E72"/>
    <w:rsid w:val="00E25F3F"/>
    <w:rsid w:val="00E264AC"/>
    <w:rsid w:val="00E267A0"/>
    <w:rsid w:val="00E267BC"/>
    <w:rsid w:val="00E27A14"/>
    <w:rsid w:val="00E3030A"/>
    <w:rsid w:val="00E306C7"/>
    <w:rsid w:val="00E30E92"/>
    <w:rsid w:val="00E319AE"/>
    <w:rsid w:val="00E328A9"/>
    <w:rsid w:val="00E32920"/>
    <w:rsid w:val="00E33064"/>
    <w:rsid w:val="00E3311D"/>
    <w:rsid w:val="00E332CC"/>
    <w:rsid w:val="00E338E4"/>
    <w:rsid w:val="00E34F89"/>
    <w:rsid w:val="00E34FB2"/>
    <w:rsid w:val="00E3585F"/>
    <w:rsid w:val="00E35C64"/>
    <w:rsid w:val="00E363FE"/>
    <w:rsid w:val="00E37011"/>
    <w:rsid w:val="00E37CC0"/>
    <w:rsid w:val="00E4009B"/>
    <w:rsid w:val="00E40141"/>
    <w:rsid w:val="00E4019F"/>
    <w:rsid w:val="00E405A8"/>
    <w:rsid w:val="00E40A4C"/>
    <w:rsid w:val="00E40B89"/>
    <w:rsid w:val="00E41255"/>
    <w:rsid w:val="00E4152B"/>
    <w:rsid w:val="00E41970"/>
    <w:rsid w:val="00E419F4"/>
    <w:rsid w:val="00E41DA7"/>
    <w:rsid w:val="00E41EC2"/>
    <w:rsid w:val="00E422BA"/>
    <w:rsid w:val="00E423F7"/>
    <w:rsid w:val="00E42EF7"/>
    <w:rsid w:val="00E4328E"/>
    <w:rsid w:val="00E43EF4"/>
    <w:rsid w:val="00E43F09"/>
    <w:rsid w:val="00E444FB"/>
    <w:rsid w:val="00E446C2"/>
    <w:rsid w:val="00E4486D"/>
    <w:rsid w:val="00E44A85"/>
    <w:rsid w:val="00E44E5C"/>
    <w:rsid w:val="00E45290"/>
    <w:rsid w:val="00E456C8"/>
    <w:rsid w:val="00E46007"/>
    <w:rsid w:val="00E460AE"/>
    <w:rsid w:val="00E4616A"/>
    <w:rsid w:val="00E4658E"/>
    <w:rsid w:val="00E46949"/>
    <w:rsid w:val="00E46B84"/>
    <w:rsid w:val="00E47509"/>
    <w:rsid w:val="00E5059E"/>
    <w:rsid w:val="00E506BB"/>
    <w:rsid w:val="00E508BE"/>
    <w:rsid w:val="00E50D76"/>
    <w:rsid w:val="00E51274"/>
    <w:rsid w:val="00E5191D"/>
    <w:rsid w:val="00E522A1"/>
    <w:rsid w:val="00E52C8E"/>
    <w:rsid w:val="00E538C3"/>
    <w:rsid w:val="00E53A1E"/>
    <w:rsid w:val="00E547B7"/>
    <w:rsid w:val="00E54813"/>
    <w:rsid w:val="00E5496F"/>
    <w:rsid w:val="00E54DDD"/>
    <w:rsid w:val="00E54E88"/>
    <w:rsid w:val="00E55638"/>
    <w:rsid w:val="00E556F0"/>
    <w:rsid w:val="00E5581B"/>
    <w:rsid w:val="00E56420"/>
    <w:rsid w:val="00E56592"/>
    <w:rsid w:val="00E56708"/>
    <w:rsid w:val="00E56C5F"/>
    <w:rsid w:val="00E56CEC"/>
    <w:rsid w:val="00E57B92"/>
    <w:rsid w:val="00E6000C"/>
    <w:rsid w:val="00E603CB"/>
    <w:rsid w:val="00E60499"/>
    <w:rsid w:val="00E6093E"/>
    <w:rsid w:val="00E60D71"/>
    <w:rsid w:val="00E61341"/>
    <w:rsid w:val="00E62666"/>
    <w:rsid w:val="00E62B56"/>
    <w:rsid w:val="00E63635"/>
    <w:rsid w:val="00E63980"/>
    <w:rsid w:val="00E654CB"/>
    <w:rsid w:val="00E65E51"/>
    <w:rsid w:val="00E66A9A"/>
    <w:rsid w:val="00E66F58"/>
    <w:rsid w:val="00E67026"/>
    <w:rsid w:val="00E6726D"/>
    <w:rsid w:val="00E672EF"/>
    <w:rsid w:val="00E6748F"/>
    <w:rsid w:val="00E67DCB"/>
    <w:rsid w:val="00E67F05"/>
    <w:rsid w:val="00E7079D"/>
    <w:rsid w:val="00E70BD0"/>
    <w:rsid w:val="00E70D1A"/>
    <w:rsid w:val="00E70F30"/>
    <w:rsid w:val="00E715E8"/>
    <w:rsid w:val="00E71E69"/>
    <w:rsid w:val="00E720BB"/>
    <w:rsid w:val="00E721C1"/>
    <w:rsid w:val="00E7234C"/>
    <w:rsid w:val="00E72870"/>
    <w:rsid w:val="00E72C04"/>
    <w:rsid w:val="00E73097"/>
    <w:rsid w:val="00E7369D"/>
    <w:rsid w:val="00E73940"/>
    <w:rsid w:val="00E73A2A"/>
    <w:rsid w:val="00E73ADA"/>
    <w:rsid w:val="00E73E2A"/>
    <w:rsid w:val="00E7448C"/>
    <w:rsid w:val="00E74708"/>
    <w:rsid w:val="00E74904"/>
    <w:rsid w:val="00E74A95"/>
    <w:rsid w:val="00E74D9A"/>
    <w:rsid w:val="00E74F72"/>
    <w:rsid w:val="00E75151"/>
    <w:rsid w:val="00E751BA"/>
    <w:rsid w:val="00E757B5"/>
    <w:rsid w:val="00E758B1"/>
    <w:rsid w:val="00E75BE5"/>
    <w:rsid w:val="00E75DB5"/>
    <w:rsid w:val="00E75DD4"/>
    <w:rsid w:val="00E75EB0"/>
    <w:rsid w:val="00E762A6"/>
    <w:rsid w:val="00E76440"/>
    <w:rsid w:val="00E76587"/>
    <w:rsid w:val="00E7674A"/>
    <w:rsid w:val="00E76E08"/>
    <w:rsid w:val="00E76F06"/>
    <w:rsid w:val="00E77480"/>
    <w:rsid w:val="00E7798B"/>
    <w:rsid w:val="00E804F0"/>
    <w:rsid w:val="00E80958"/>
    <w:rsid w:val="00E809AB"/>
    <w:rsid w:val="00E80B57"/>
    <w:rsid w:val="00E8124E"/>
    <w:rsid w:val="00E816C9"/>
    <w:rsid w:val="00E81A1C"/>
    <w:rsid w:val="00E81D68"/>
    <w:rsid w:val="00E820D8"/>
    <w:rsid w:val="00E8277A"/>
    <w:rsid w:val="00E82993"/>
    <w:rsid w:val="00E82ED8"/>
    <w:rsid w:val="00E8310B"/>
    <w:rsid w:val="00E83D17"/>
    <w:rsid w:val="00E84158"/>
    <w:rsid w:val="00E844E8"/>
    <w:rsid w:val="00E84656"/>
    <w:rsid w:val="00E84E41"/>
    <w:rsid w:val="00E84ED5"/>
    <w:rsid w:val="00E85283"/>
    <w:rsid w:val="00E85351"/>
    <w:rsid w:val="00E8540A"/>
    <w:rsid w:val="00E854F9"/>
    <w:rsid w:val="00E856E6"/>
    <w:rsid w:val="00E856FA"/>
    <w:rsid w:val="00E85C14"/>
    <w:rsid w:val="00E861A8"/>
    <w:rsid w:val="00E86B97"/>
    <w:rsid w:val="00E86BB1"/>
    <w:rsid w:val="00E86F51"/>
    <w:rsid w:val="00E87038"/>
    <w:rsid w:val="00E87110"/>
    <w:rsid w:val="00E87450"/>
    <w:rsid w:val="00E902C4"/>
    <w:rsid w:val="00E9075A"/>
    <w:rsid w:val="00E90963"/>
    <w:rsid w:val="00E90A1A"/>
    <w:rsid w:val="00E911CE"/>
    <w:rsid w:val="00E9139B"/>
    <w:rsid w:val="00E9225B"/>
    <w:rsid w:val="00E92630"/>
    <w:rsid w:val="00E9269E"/>
    <w:rsid w:val="00E928F3"/>
    <w:rsid w:val="00E92C82"/>
    <w:rsid w:val="00E92E35"/>
    <w:rsid w:val="00E93A69"/>
    <w:rsid w:val="00E93B1E"/>
    <w:rsid w:val="00E93F8B"/>
    <w:rsid w:val="00E9428C"/>
    <w:rsid w:val="00E94902"/>
    <w:rsid w:val="00E94DDE"/>
    <w:rsid w:val="00E9509E"/>
    <w:rsid w:val="00E951A6"/>
    <w:rsid w:val="00E9526A"/>
    <w:rsid w:val="00E9572C"/>
    <w:rsid w:val="00E959FF"/>
    <w:rsid w:val="00E95D1A"/>
    <w:rsid w:val="00E96194"/>
    <w:rsid w:val="00E96217"/>
    <w:rsid w:val="00E964D1"/>
    <w:rsid w:val="00E96D40"/>
    <w:rsid w:val="00E96E5D"/>
    <w:rsid w:val="00E96E69"/>
    <w:rsid w:val="00E96F77"/>
    <w:rsid w:val="00E972FA"/>
    <w:rsid w:val="00EA042C"/>
    <w:rsid w:val="00EA13DA"/>
    <w:rsid w:val="00EA13FE"/>
    <w:rsid w:val="00EA1868"/>
    <w:rsid w:val="00EA1899"/>
    <w:rsid w:val="00EA1AE0"/>
    <w:rsid w:val="00EA257B"/>
    <w:rsid w:val="00EA25AC"/>
    <w:rsid w:val="00EA272B"/>
    <w:rsid w:val="00EA2FBA"/>
    <w:rsid w:val="00EA3E9D"/>
    <w:rsid w:val="00EA481C"/>
    <w:rsid w:val="00EA514C"/>
    <w:rsid w:val="00EA52FC"/>
    <w:rsid w:val="00EA567D"/>
    <w:rsid w:val="00EA581E"/>
    <w:rsid w:val="00EA5939"/>
    <w:rsid w:val="00EA59CE"/>
    <w:rsid w:val="00EA5CCE"/>
    <w:rsid w:val="00EA5EAD"/>
    <w:rsid w:val="00EA61B9"/>
    <w:rsid w:val="00EA65C4"/>
    <w:rsid w:val="00EA666E"/>
    <w:rsid w:val="00EA68FD"/>
    <w:rsid w:val="00EA6B7E"/>
    <w:rsid w:val="00EA6C56"/>
    <w:rsid w:val="00EA6F76"/>
    <w:rsid w:val="00EA73A9"/>
    <w:rsid w:val="00EA755D"/>
    <w:rsid w:val="00EB0148"/>
    <w:rsid w:val="00EB0460"/>
    <w:rsid w:val="00EB06EE"/>
    <w:rsid w:val="00EB0A5C"/>
    <w:rsid w:val="00EB0F81"/>
    <w:rsid w:val="00EB1345"/>
    <w:rsid w:val="00EB1CB8"/>
    <w:rsid w:val="00EB1FFB"/>
    <w:rsid w:val="00EB2BEB"/>
    <w:rsid w:val="00EB32C0"/>
    <w:rsid w:val="00EB348B"/>
    <w:rsid w:val="00EB3E64"/>
    <w:rsid w:val="00EB4AC5"/>
    <w:rsid w:val="00EB4B1C"/>
    <w:rsid w:val="00EB4B65"/>
    <w:rsid w:val="00EB500E"/>
    <w:rsid w:val="00EB53B2"/>
    <w:rsid w:val="00EB573D"/>
    <w:rsid w:val="00EB60FD"/>
    <w:rsid w:val="00EB62DF"/>
    <w:rsid w:val="00EB66EA"/>
    <w:rsid w:val="00EB6DF9"/>
    <w:rsid w:val="00EB6FEE"/>
    <w:rsid w:val="00EB7492"/>
    <w:rsid w:val="00EB7932"/>
    <w:rsid w:val="00EB7BFA"/>
    <w:rsid w:val="00EB7CD5"/>
    <w:rsid w:val="00EB7ED9"/>
    <w:rsid w:val="00EC03F5"/>
    <w:rsid w:val="00EC05CC"/>
    <w:rsid w:val="00EC0C02"/>
    <w:rsid w:val="00EC194D"/>
    <w:rsid w:val="00EC1B11"/>
    <w:rsid w:val="00EC21FE"/>
    <w:rsid w:val="00EC2330"/>
    <w:rsid w:val="00EC253B"/>
    <w:rsid w:val="00EC2C11"/>
    <w:rsid w:val="00EC2C97"/>
    <w:rsid w:val="00EC2F5E"/>
    <w:rsid w:val="00EC33CC"/>
    <w:rsid w:val="00EC3538"/>
    <w:rsid w:val="00EC3763"/>
    <w:rsid w:val="00EC3A19"/>
    <w:rsid w:val="00EC3A2C"/>
    <w:rsid w:val="00EC3E8F"/>
    <w:rsid w:val="00EC3F89"/>
    <w:rsid w:val="00EC4022"/>
    <w:rsid w:val="00EC4FC4"/>
    <w:rsid w:val="00EC5172"/>
    <w:rsid w:val="00EC521D"/>
    <w:rsid w:val="00EC5A3B"/>
    <w:rsid w:val="00EC5FFF"/>
    <w:rsid w:val="00EC6367"/>
    <w:rsid w:val="00EC6D6F"/>
    <w:rsid w:val="00EC749A"/>
    <w:rsid w:val="00EC77A2"/>
    <w:rsid w:val="00EC7AF3"/>
    <w:rsid w:val="00ED08F1"/>
    <w:rsid w:val="00ED187F"/>
    <w:rsid w:val="00ED1A49"/>
    <w:rsid w:val="00ED1CAF"/>
    <w:rsid w:val="00ED2A91"/>
    <w:rsid w:val="00ED2D21"/>
    <w:rsid w:val="00ED2E45"/>
    <w:rsid w:val="00ED31AA"/>
    <w:rsid w:val="00ED3620"/>
    <w:rsid w:val="00ED36EB"/>
    <w:rsid w:val="00ED39D6"/>
    <w:rsid w:val="00ED3C60"/>
    <w:rsid w:val="00ED4086"/>
    <w:rsid w:val="00ED49C1"/>
    <w:rsid w:val="00ED4C03"/>
    <w:rsid w:val="00ED4CE8"/>
    <w:rsid w:val="00ED4D13"/>
    <w:rsid w:val="00ED4E33"/>
    <w:rsid w:val="00ED4EF4"/>
    <w:rsid w:val="00ED5419"/>
    <w:rsid w:val="00ED5511"/>
    <w:rsid w:val="00ED595A"/>
    <w:rsid w:val="00ED6A12"/>
    <w:rsid w:val="00ED737B"/>
    <w:rsid w:val="00ED77FE"/>
    <w:rsid w:val="00ED7E33"/>
    <w:rsid w:val="00EE0061"/>
    <w:rsid w:val="00EE04E8"/>
    <w:rsid w:val="00EE0922"/>
    <w:rsid w:val="00EE10FC"/>
    <w:rsid w:val="00EE1358"/>
    <w:rsid w:val="00EE14EA"/>
    <w:rsid w:val="00EE18B8"/>
    <w:rsid w:val="00EE1E33"/>
    <w:rsid w:val="00EE1E6E"/>
    <w:rsid w:val="00EE1E76"/>
    <w:rsid w:val="00EE1E7F"/>
    <w:rsid w:val="00EE1F88"/>
    <w:rsid w:val="00EE1FEC"/>
    <w:rsid w:val="00EE203F"/>
    <w:rsid w:val="00EE2116"/>
    <w:rsid w:val="00EE2B81"/>
    <w:rsid w:val="00EE3340"/>
    <w:rsid w:val="00EE3704"/>
    <w:rsid w:val="00EE3C36"/>
    <w:rsid w:val="00EE4477"/>
    <w:rsid w:val="00EE4798"/>
    <w:rsid w:val="00EE48E3"/>
    <w:rsid w:val="00EE4CCF"/>
    <w:rsid w:val="00EE52D1"/>
    <w:rsid w:val="00EE5512"/>
    <w:rsid w:val="00EE589F"/>
    <w:rsid w:val="00EE5A56"/>
    <w:rsid w:val="00EE6C24"/>
    <w:rsid w:val="00EE6CF3"/>
    <w:rsid w:val="00EE74D2"/>
    <w:rsid w:val="00EE7DA9"/>
    <w:rsid w:val="00EF0118"/>
    <w:rsid w:val="00EF0533"/>
    <w:rsid w:val="00EF0544"/>
    <w:rsid w:val="00EF090F"/>
    <w:rsid w:val="00EF0FEB"/>
    <w:rsid w:val="00EF11CA"/>
    <w:rsid w:val="00EF1364"/>
    <w:rsid w:val="00EF13C7"/>
    <w:rsid w:val="00EF152E"/>
    <w:rsid w:val="00EF191D"/>
    <w:rsid w:val="00EF1CE9"/>
    <w:rsid w:val="00EF1DE9"/>
    <w:rsid w:val="00EF2431"/>
    <w:rsid w:val="00EF244C"/>
    <w:rsid w:val="00EF253F"/>
    <w:rsid w:val="00EF25F9"/>
    <w:rsid w:val="00EF2963"/>
    <w:rsid w:val="00EF2976"/>
    <w:rsid w:val="00EF29E6"/>
    <w:rsid w:val="00EF369B"/>
    <w:rsid w:val="00EF36BF"/>
    <w:rsid w:val="00EF3E04"/>
    <w:rsid w:val="00EF3E73"/>
    <w:rsid w:val="00EF4B64"/>
    <w:rsid w:val="00EF4D47"/>
    <w:rsid w:val="00EF53DC"/>
    <w:rsid w:val="00EF54B2"/>
    <w:rsid w:val="00EF5649"/>
    <w:rsid w:val="00EF5900"/>
    <w:rsid w:val="00EF658D"/>
    <w:rsid w:val="00EF6A2A"/>
    <w:rsid w:val="00EF6BB6"/>
    <w:rsid w:val="00EF6D57"/>
    <w:rsid w:val="00EF748C"/>
    <w:rsid w:val="00EF7BE7"/>
    <w:rsid w:val="00EF7C2B"/>
    <w:rsid w:val="00EF7CA7"/>
    <w:rsid w:val="00F017E3"/>
    <w:rsid w:val="00F0188A"/>
    <w:rsid w:val="00F01F34"/>
    <w:rsid w:val="00F0224C"/>
    <w:rsid w:val="00F02D43"/>
    <w:rsid w:val="00F02FDA"/>
    <w:rsid w:val="00F03125"/>
    <w:rsid w:val="00F034F5"/>
    <w:rsid w:val="00F0381C"/>
    <w:rsid w:val="00F03893"/>
    <w:rsid w:val="00F0391B"/>
    <w:rsid w:val="00F03DBB"/>
    <w:rsid w:val="00F040D9"/>
    <w:rsid w:val="00F04331"/>
    <w:rsid w:val="00F0477B"/>
    <w:rsid w:val="00F04905"/>
    <w:rsid w:val="00F04999"/>
    <w:rsid w:val="00F04EF5"/>
    <w:rsid w:val="00F04FA8"/>
    <w:rsid w:val="00F04FE9"/>
    <w:rsid w:val="00F050DB"/>
    <w:rsid w:val="00F0520F"/>
    <w:rsid w:val="00F05FF0"/>
    <w:rsid w:val="00F06243"/>
    <w:rsid w:val="00F06653"/>
    <w:rsid w:val="00F0665E"/>
    <w:rsid w:val="00F06EBD"/>
    <w:rsid w:val="00F07C6F"/>
    <w:rsid w:val="00F10444"/>
    <w:rsid w:val="00F10813"/>
    <w:rsid w:val="00F11318"/>
    <w:rsid w:val="00F1163D"/>
    <w:rsid w:val="00F1206B"/>
    <w:rsid w:val="00F127AB"/>
    <w:rsid w:val="00F12859"/>
    <w:rsid w:val="00F12DDE"/>
    <w:rsid w:val="00F13318"/>
    <w:rsid w:val="00F1363B"/>
    <w:rsid w:val="00F138AA"/>
    <w:rsid w:val="00F144A0"/>
    <w:rsid w:val="00F1452C"/>
    <w:rsid w:val="00F14546"/>
    <w:rsid w:val="00F149D3"/>
    <w:rsid w:val="00F153DC"/>
    <w:rsid w:val="00F166A7"/>
    <w:rsid w:val="00F16939"/>
    <w:rsid w:val="00F176FF"/>
    <w:rsid w:val="00F17A9D"/>
    <w:rsid w:val="00F17B48"/>
    <w:rsid w:val="00F211A2"/>
    <w:rsid w:val="00F21BAD"/>
    <w:rsid w:val="00F22057"/>
    <w:rsid w:val="00F22D67"/>
    <w:rsid w:val="00F22DA7"/>
    <w:rsid w:val="00F2337C"/>
    <w:rsid w:val="00F236A9"/>
    <w:rsid w:val="00F23B7E"/>
    <w:rsid w:val="00F23D69"/>
    <w:rsid w:val="00F23D7E"/>
    <w:rsid w:val="00F24452"/>
    <w:rsid w:val="00F24AF2"/>
    <w:rsid w:val="00F24CB1"/>
    <w:rsid w:val="00F24D67"/>
    <w:rsid w:val="00F25748"/>
    <w:rsid w:val="00F25929"/>
    <w:rsid w:val="00F259BB"/>
    <w:rsid w:val="00F26587"/>
    <w:rsid w:val="00F27846"/>
    <w:rsid w:val="00F279E7"/>
    <w:rsid w:val="00F3072C"/>
    <w:rsid w:val="00F309F0"/>
    <w:rsid w:val="00F31224"/>
    <w:rsid w:val="00F316FC"/>
    <w:rsid w:val="00F3196F"/>
    <w:rsid w:val="00F31FD7"/>
    <w:rsid w:val="00F31FDC"/>
    <w:rsid w:val="00F32272"/>
    <w:rsid w:val="00F32313"/>
    <w:rsid w:val="00F32838"/>
    <w:rsid w:val="00F32B08"/>
    <w:rsid w:val="00F32B92"/>
    <w:rsid w:val="00F34569"/>
    <w:rsid w:val="00F34619"/>
    <w:rsid w:val="00F3469B"/>
    <w:rsid w:val="00F347C6"/>
    <w:rsid w:val="00F34A9B"/>
    <w:rsid w:val="00F35912"/>
    <w:rsid w:val="00F35A04"/>
    <w:rsid w:val="00F36DD6"/>
    <w:rsid w:val="00F376EC"/>
    <w:rsid w:val="00F3777D"/>
    <w:rsid w:val="00F37890"/>
    <w:rsid w:val="00F37DF8"/>
    <w:rsid w:val="00F37FE1"/>
    <w:rsid w:val="00F401DF"/>
    <w:rsid w:val="00F402B4"/>
    <w:rsid w:val="00F403F2"/>
    <w:rsid w:val="00F4078C"/>
    <w:rsid w:val="00F40ADF"/>
    <w:rsid w:val="00F40BBB"/>
    <w:rsid w:val="00F4144D"/>
    <w:rsid w:val="00F41819"/>
    <w:rsid w:val="00F41F02"/>
    <w:rsid w:val="00F424F8"/>
    <w:rsid w:val="00F4287E"/>
    <w:rsid w:val="00F4324B"/>
    <w:rsid w:val="00F43537"/>
    <w:rsid w:val="00F43C55"/>
    <w:rsid w:val="00F44B59"/>
    <w:rsid w:val="00F45112"/>
    <w:rsid w:val="00F4572B"/>
    <w:rsid w:val="00F45805"/>
    <w:rsid w:val="00F466FF"/>
    <w:rsid w:val="00F46B39"/>
    <w:rsid w:val="00F471F7"/>
    <w:rsid w:val="00F4741E"/>
    <w:rsid w:val="00F4774D"/>
    <w:rsid w:val="00F47BDC"/>
    <w:rsid w:val="00F47C4E"/>
    <w:rsid w:val="00F50350"/>
    <w:rsid w:val="00F5040F"/>
    <w:rsid w:val="00F509DE"/>
    <w:rsid w:val="00F50E8C"/>
    <w:rsid w:val="00F50EA1"/>
    <w:rsid w:val="00F511C6"/>
    <w:rsid w:val="00F51889"/>
    <w:rsid w:val="00F5196B"/>
    <w:rsid w:val="00F51E92"/>
    <w:rsid w:val="00F51FC9"/>
    <w:rsid w:val="00F520A6"/>
    <w:rsid w:val="00F527B5"/>
    <w:rsid w:val="00F531B2"/>
    <w:rsid w:val="00F53B6D"/>
    <w:rsid w:val="00F53E05"/>
    <w:rsid w:val="00F5407E"/>
    <w:rsid w:val="00F54556"/>
    <w:rsid w:val="00F5458B"/>
    <w:rsid w:val="00F54C5A"/>
    <w:rsid w:val="00F54E03"/>
    <w:rsid w:val="00F5502C"/>
    <w:rsid w:val="00F55225"/>
    <w:rsid w:val="00F55BCB"/>
    <w:rsid w:val="00F567B6"/>
    <w:rsid w:val="00F5683C"/>
    <w:rsid w:val="00F56D6C"/>
    <w:rsid w:val="00F56E6B"/>
    <w:rsid w:val="00F56F5D"/>
    <w:rsid w:val="00F57502"/>
    <w:rsid w:val="00F578EA"/>
    <w:rsid w:val="00F606C7"/>
    <w:rsid w:val="00F6088A"/>
    <w:rsid w:val="00F60BD9"/>
    <w:rsid w:val="00F6127E"/>
    <w:rsid w:val="00F614E3"/>
    <w:rsid w:val="00F615DD"/>
    <w:rsid w:val="00F61747"/>
    <w:rsid w:val="00F61B96"/>
    <w:rsid w:val="00F61EF3"/>
    <w:rsid w:val="00F621D2"/>
    <w:rsid w:val="00F623A0"/>
    <w:rsid w:val="00F63070"/>
    <w:rsid w:val="00F6354B"/>
    <w:rsid w:val="00F63D15"/>
    <w:rsid w:val="00F63E77"/>
    <w:rsid w:val="00F64152"/>
    <w:rsid w:val="00F6450E"/>
    <w:rsid w:val="00F645CA"/>
    <w:rsid w:val="00F646DA"/>
    <w:rsid w:val="00F65C52"/>
    <w:rsid w:val="00F65EE7"/>
    <w:rsid w:val="00F66171"/>
    <w:rsid w:val="00F665BA"/>
    <w:rsid w:val="00F675A2"/>
    <w:rsid w:val="00F67C8B"/>
    <w:rsid w:val="00F67DBF"/>
    <w:rsid w:val="00F67E8C"/>
    <w:rsid w:val="00F7084E"/>
    <w:rsid w:val="00F70935"/>
    <w:rsid w:val="00F70B89"/>
    <w:rsid w:val="00F70C04"/>
    <w:rsid w:val="00F718FD"/>
    <w:rsid w:val="00F71B86"/>
    <w:rsid w:val="00F71DB0"/>
    <w:rsid w:val="00F728CF"/>
    <w:rsid w:val="00F72C9A"/>
    <w:rsid w:val="00F736CE"/>
    <w:rsid w:val="00F73E06"/>
    <w:rsid w:val="00F74724"/>
    <w:rsid w:val="00F74A14"/>
    <w:rsid w:val="00F75656"/>
    <w:rsid w:val="00F7590B"/>
    <w:rsid w:val="00F75B2E"/>
    <w:rsid w:val="00F768B5"/>
    <w:rsid w:val="00F76931"/>
    <w:rsid w:val="00F76BEE"/>
    <w:rsid w:val="00F80252"/>
    <w:rsid w:val="00F80500"/>
    <w:rsid w:val="00F8086C"/>
    <w:rsid w:val="00F80A21"/>
    <w:rsid w:val="00F80F74"/>
    <w:rsid w:val="00F810D5"/>
    <w:rsid w:val="00F811CA"/>
    <w:rsid w:val="00F81AF1"/>
    <w:rsid w:val="00F81BFD"/>
    <w:rsid w:val="00F81C19"/>
    <w:rsid w:val="00F8200C"/>
    <w:rsid w:val="00F82465"/>
    <w:rsid w:val="00F825FD"/>
    <w:rsid w:val="00F82CD1"/>
    <w:rsid w:val="00F830F4"/>
    <w:rsid w:val="00F837A7"/>
    <w:rsid w:val="00F83D13"/>
    <w:rsid w:val="00F844E5"/>
    <w:rsid w:val="00F8479E"/>
    <w:rsid w:val="00F84856"/>
    <w:rsid w:val="00F84A9B"/>
    <w:rsid w:val="00F84CE3"/>
    <w:rsid w:val="00F84D38"/>
    <w:rsid w:val="00F85525"/>
    <w:rsid w:val="00F855CF"/>
    <w:rsid w:val="00F85FDC"/>
    <w:rsid w:val="00F86132"/>
    <w:rsid w:val="00F869CC"/>
    <w:rsid w:val="00F86E8B"/>
    <w:rsid w:val="00F86EE8"/>
    <w:rsid w:val="00F87683"/>
    <w:rsid w:val="00F8782E"/>
    <w:rsid w:val="00F8783B"/>
    <w:rsid w:val="00F87C99"/>
    <w:rsid w:val="00F87E63"/>
    <w:rsid w:val="00F902EC"/>
    <w:rsid w:val="00F90F03"/>
    <w:rsid w:val="00F911E0"/>
    <w:rsid w:val="00F915D4"/>
    <w:rsid w:val="00F91C6F"/>
    <w:rsid w:val="00F92B01"/>
    <w:rsid w:val="00F93515"/>
    <w:rsid w:val="00F93540"/>
    <w:rsid w:val="00F939A5"/>
    <w:rsid w:val="00F93BED"/>
    <w:rsid w:val="00F94695"/>
    <w:rsid w:val="00F9558A"/>
    <w:rsid w:val="00F956D1"/>
    <w:rsid w:val="00F9573D"/>
    <w:rsid w:val="00F95826"/>
    <w:rsid w:val="00F958B1"/>
    <w:rsid w:val="00F96903"/>
    <w:rsid w:val="00F96A03"/>
    <w:rsid w:val="00F96F2E"/>
    <w:rsid w:val="00F97BBD"/>
    <w:rsid w:val="00FA0C38"/>
    <w:rsid w:val="00FA14C2"/>
    <w:rsid w:val="00FA2777"/>
    <w:rsid w:val="00FA29AB"/>
    <w:rsid w:val="00FA29F2"/>
    <w:rsid w:val="00FA3134"/>
    <w:rsid w:val="00FA37C0"/>
    <w:rsid w:val="00FA39EF"/>
    <w:rsid w:val="00FA3BDD"/>
    <w:rsid w:val="00FA4508"/>
    <w:rsid w:val="00FA510B"/>
    <w:rsid w:val="00FA561D"/>
    <w:rsid w:val="00FA6179"/>
    <w:rsid w:val="00FA7A12"/>
    <w:rsid w:val="00FB0357"/>
    <w:rsid w:val="00FB0A8F"/>
    <w:rsid w:val="00FB0C49"/>
    <w:rsid w:val="00FB13F5"/>
    <w:rsid w:val="00FB14E8"/>
    <w:rsid w:val="00FB1C5D"/>
    <w:rsid w:val="00FB1CE5"/>
    <w:rsid w:val="00FB27A1"/>
    <w:rsid w:val="00FB28F3"/>
    <w:rsid w:val="00FB29CB"/>
    <w:rsid w:val="00FB33A1"/>
    <w:rsid w:val="00FB35B0"/>
    <w:rsid w:val="00FB37A0"/>
    <w:rsid w:val="00FB37BE"/>
    <w:rsid w:val="00FB3896"/>
    <w:rsid w:val="00FB41C9"/>
    <w:rsid w:val="00FB4404"/>
    <w:rsid w:val="00FB48EC"/>
    <w:rsid w:val="00FB4EFB"/>
    <w:rsid w:val="00FB5978"/>
    <w:rsid w:val="00FB5F30"/>
    <w:rsid w:val="00FB640D"/>
    <w:rsid w:val="00FB6926"/>
    <w:rsid w:val="00FB6F38"/>
    <w:rsid w:val="00FB72CE"/>
    <w:rsid w:val="00FB757D"/>
    <w:rsid w:val="00FB7AA0"/>
    <w:rsid w:val="00FB7ADB"/>
    <w:rsid w:val="00FC0636"/>
    <w:rsid w:val="00FC0675"/>
    <w:rsid w:val="00FC1212"/>
    <w:rsid w:val="00FC198D"/>
    <w:rsid w:val="00FC1C4D"/>
    <w:rsid w:val="00FC1CEC"/>
    <w:rsid w:val="00FC3610"/>
    <w:rsid w:val="00FC3784"/>
    <w:rsid w:val="00FC3DAC"/>
    <w:rsid w:val="00FC3E53"/>
    <w:rsid w:val="00FC3F00"/>
    <w:rsid w:val="00FC4666"/>
    <w:rsid w:val="00FC46D8"/>
    <w:rsid w:val="00FC4892"/>
    <w:rsid w:val="00FC4AAD"/>
    <w:rsid w:val="00FC4ACD"/>
    <w:rsid w:val="00FC58B4"/>
    <w:rsid w:val="00FC59C2"/>
    <w:rsid w:val="00FC5B97"/>
    <w:rsid w:val="00FC5D5F"/>
    <w:rsid w:val="00FC6284"/>
    <w:rsid w:val="00FC6679"/>
    <w:rsid w:val="00FC6784"/>
    <w:rsid w:val="00FC6D31"/>
    <w:rsid w:val="00FC6FED"/>
    <w:rsid w:val="00FC72B1"/>
    <w:rsid w:val="00FD0ED6"/>
    <w:rsid w:val="00FD1465"/>
    <w:rsid w:val="00FD17AC"/>
    <w:rsid w:val="00FD1B6B"/>
    <w:rsid w:val="00FD1B8A"/>
    <w:rsid w:val="00FD20B8"/>
    <w:rsid w:val="00FD28FC"/>
    <w:rsid w:val="00FD290A"/>
    <w:rsid w:val="00FD2D1A"/>
    <w:rsid w:val="00FD310B"/>
    <w:rsid w:val="00FD37D4"/>
    <w:rsid w:val="00FD3A94"/>
    <w:rsid w:val="00FD3AC1"/>
    <w:rsid w:val="00FD3C76"/>
    <w:rsid w:val="00FD3F91"/>
    <w:rsid w:val="00FD4643"/>
    <w:rsid w:val="00FD4B99"/>
    <w:rsid w:val="00FD5512"/>
    <w:rsid w:val="00FD6039"/>
    <w:rsid w:val="00FD62B3"/>
    <w:rsid w:val="00FD6459"/>
    <w:rsid w:val="00FD67C4"/>
    <w:rsid w:val="00FD684B"/>
    <w:rsid w:val="00FD77B6"/>
    <w:rsid w:val="00FD7D84"/>
    <w:rsid w:val="00FD7EDC"/>
    <w:rsid w:val="00FE0094"/>
    <w:rsid w:val="00FE01E1"/>
    <w:rsid w:val="00FE0274"/>
    <w:rsid w:val="00FE06A4"/>
    <w:rsid w:val="00FE1291"/>
    <w:rsid w:val="00FE178C"/>
    <w:rsid w:val="00FE1ACE"/>
    <w:rsid w:val="00FE1D6F"/>
    <w:rsid w:val="00FE23ED"/>
    <w:rsid w:val="00FE25F9"/>
    <w:rsid w:val="00FE2C93"/>
    <w:rsid w:val="00FE2D6A"/>
    <w:rsid w:val="00FE2ECA"/>
    <w:rsid w:val="00FE2FF4"/>
    <w:rsid w:val="00FE34D2"/>
    <w:rsid w:val="00FE3688"/>
    <w:rsid w:val="00FE3A17"/>
    <w:rsid w:val="00FE3ADE"/>
    <w:rsid w:val="00FE3EDE"/>
    <w:rsid w:val="00FE4B76"/>
    <w:rsid w:val="00FE4EA3"/>
    <w:rsid w:val="00FE528C"/>
    <w:rsid w:val="00FE5D47"/>
    <w:rsid w:val="00FE6222"/>
    <w:rsid w:val="00FE77B4"/>
    <w:rsid w:val="00FF046F"/>
    <w:rsid w:val="00FF090D"/>
    <w:rsid w:val="00FF1037"/>
    <w:rsid w:val="00FF1130"/>
    <w:rsid w:val="00FF1239"/>
    <w:rsid w:val="00FF134D"/>
    <w:rsid w:val="00FF137F"/>
    <w:rsid w:val="00FF14DE"/>
    <w:rsid w:val="00FF1644"/>
    <w:rsid w:val="00FF17D6"/>
    <w:rsid w:val="00FF3122"/>
    <w:rsid w:val="00FF3710"/>
    <w:rsid w:val="00FF41DB"/>
    <w:rsid w:val="00FF430D"/>
    <w:rsid w:val="00FF45D6"/>
    <w:rsid w:val="00FF46E1"/>
    <w:rsid w:val="00FF49A4"/>
    <w:rsid w:val="00FF4ED1"/>
    <w:rsid w:val="00FF532F"/>
    <w:rsid w:val="00FF57C3"/>
    <w:rsid w:val="00FF711F"/>
    <w:rsid w:val="00FF73EA"/>
    <w:rsid w:val="00FF7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6D0D4E"/>
  <w15:chartTrackingRefBased/>
  <w15:docId w15:val="{7F2439A1-1B7C-464A-8D48-37A3E25A5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579"/>
  </w:style>
  <w:style w:type="paragraph" w:styleId="Heading1">
    <w:name w:val="heading 1"/>
    <w:basedOn w:val="Normal"/>
    <w:next w:val="Normal"/>
    <w:link w:val="Heading1Char"/>
    <w:uiPriority w:val="9"/>
    <w:qFormat/>
    <w:rsid w:val="00AE06B2"/>
    <w:pPr>
      <w:keepNext/>
      <w:keepLines/>
      <w:spacing w:before="360" w:after="80"/>
      <w:outlineLvl w:val="0"/>
    </w:pPr>
    <w:rPr>
      <w:rFonts w:eastAsiaTheme="majorEastAsia" w:cstheme="majorBidi"/>
      <w:szCs w:val="40"/>
    </w:rPr>
  </w:style>
  <w:style w:type="paragraph" w:styleId="Heading2">
    <w:name w:val="heading 2"/>
    <w:basedOn w:val="Normal"/>
    <w:next w:val="Normal"/>
    <w:link w:val="Heading2Char"/>
    <w:uiPriority w:val="9"/>
    <w:unhideWhenUsed/>
    <w:qFormat/>
    <w:rsid w:val="00EE55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55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55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55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55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55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55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55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06B2"/>
    <w:rPr>
      <w:rFonts w:ascii="Times New Roman" w:eastAsiaTheme="majorEastAsia" w:hAnsi="Times New Roman" w:cstheme="majorBidi"/>
      <w:sz w:val="26"/>
      <w:szCs w:val="40"/>
    </w:rPr>
  </w:style>
  <w:style w:type="character" w:customStyle="1" w:styleId="Heading2Char">
    <w:name w:val="Heading 2 Char"/>
    <w:basedOn w:val="DefaultParagraphFont"/>
    <w:link w:val="Heading2"/>
    <w:uiPriority w:val="9"/>
    <w:rsid w:val="00EE55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55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55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55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55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55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55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5512"/>
    <w:rPr>
      <w:rFonts w:eastAsiaTheme="majorEastAsia" w:cstheme="majorBidi"/>
      <w:color w:val="272727" w:themeColor="text1" w:themeTint="D8"/>
    </w:rPr>
  </w:style>
  <w:style w:type="paragraph" w:styleId="Title">
    <w:name w:val="Title"/>
    <w:basedOn w:val="Normal"/>
    <w:next w:val="Normal"/>
    <w:link w:val="TitleChar"/>
    <w:uiPriority w:val="10"/>
    <w:qFormat/>
    <w:rsid w:val="00EE55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55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55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55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5512"/>
    <w:pPr>
      <w:spacing w:before="160"/>
      <w:jc w:val="center"/>
    </w:pPr>
    <w:rPr>
      <w:i/>
      <w:iCs/>
      <w:color w:val="404040" w:themeColor="text1" w:themeTint="BF"/>
    </w:rPr>
  </w:style>
  <w:style w:type="character" w:customStyle="1" w:styleId="QuoteChar">
    <w:name w:val="Quote Char"/>
    <w:basedOn w:val="DefaultParagraphFont"/>
    <w:link w:val="Quote"/>
    <w:uiPriority w:val="29"/>
    <w:rsid w:val="00EE5512"/>
    <w:rPr>
      <w:i/>
      <w:iCs/>
      <w:color w:val="404040" w:themeColor="text1" w:themeTint="BF"/>
    </w:rPr>
  </w:style>
  <w:style w:type="paragraph" w:styleId="ListParagraph">
    <w:name w:val="List Paragraph"/>
    <w:basedOn w:val="Normal"/>
    <w:uiPriority w:val="34"/>
    <w:qFormat/>
    <w:rsid w:val="00EE5512"/>
    <w:pPr>
      <w:ind w:left="720"/>
      <w:contextualSpacing/>
    </w:pPr>
  </w:style>
  <w:style w:type="character" w:styleId="IntenseEmphasis">
    <w:name w:val="Intense Emphasis"/>
    <w:basedOn w:val="DefaultParagraphFont"/>
    <w:uiPriority w:val="21"/>
    <w:qFormat/>
    <w:rsid w:val="00EE5512"/>
    <w:rPr>
      <w:i/>
      <w:iCs/>
      <w:color w:val="0F4761" w:themeColor="accent1" w:themeShade="BF"/>
    </w:rPr>
  </w:style>
  <w:style w:type="paragraph" w:styleId="IntenseQuote">
    <w:name w:val="Intense Quote"/>
    <w:basedOn w:val="Normal"/>
    <w:next w:val="Normal"/>
    <w:link w:val="IntenseQuoteChar"/>
    <w:uiPriority w:val="30"/>
    <w:qFormat/>
    <w:rsid w:val="00EE55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5512"/>
    <w:rPr>
      <w:i/>
      <w:iCs/>
      <w:color w:val="0F4761" w:themeColor="accent1" w:themeShade="BF"/>
    </w:rPr>
  </w:style>
  <w:style w:type="character" w:styleId="IntenseReference">
    <w:name w:val="Intense Reference"/>
    <w:basedOn w:val="DefaultParagraphFont"/>
    <w:uiPriority w:val="32"/>
    <w:qFormat/>
    <w:rsid w:val="00EE5512"/>
    <w:rPr>
      <w:b/>
      <w:bCs/>
      <w:smallCaps/>
      <w:color w:val="0F4761" w:themeColor="accent1" w:themeShade="BF"/>
      <w:spacing w:val="5"/>
    </w:rPr>
  </w:style>
  <w:style w:type="character" w:styleId="PlaceholderText">
    <w:name w:val="Placeholder Text"/>
    <w:basedOn w:val="DefaultParagraphFont"/>
    <w:uiPriority w:val="99"/>
    <w:rsid w:val="00432345"/>
    <w:rPr>
      <w:color w:val="666666"/>
    </w:rPr>
  </w:style>
  <w:style w:type="character" w:styleId="Hyperlink">
    <w:name w:val="Hyperlink"/>
    <w:basedOn w:val="DefaultParagraphFont"/>
    <w:uiPriority w:val="99"/>
    <w:unhideWhenUsed/>
    <w:rsid w:val="00450E51"/>
    <w:rPr>
      <w:color w:val="467886" w:themeColor="hyperlink"/>
      <w:u w:val="single"/>
    </w:rPr>
  </w:style>
  <w:style w:type="character" w:styleId="UnresolvedMention">
    <w:name w:val="Unresolved Mention"/>
    <w:basedOn w:val="DefaultParagraphFont"/>
    <w:uiPriority w:val="99"/>
    <w:semiHidden/>
    <w:unhideWhenUsed/>
    <w:rsid w:val="00450E51"/>
    <w:rPr>
      <w:color w:val="605E5C"/>
      <w:shd w:val="clear" w:color="auto" w:fill="E1DFDD"/>
    </w:rPr>
  </w:style>
  <w:style w:type="paragraph" w:styleId="Header">
    <w:name w:val="header"/>
    <w:basedOn w:val="Normal"/>
    <w:link w:val="HeaderChar"/>
    <w:uiPriority w:val="99"/>
    <w:unhideWhenUsed/>
    <w:rsid w:val="00F675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75A2"/>
  </w:style>
  <w:style w:type="paragraph" w:styleId="Footer">
    <w:name w:val="footer"/>
    <w:basedOn w:val="Normal"/>
    <w:link w:val="FooterChar"/>
    <w:uiPriority w:val="99"/>
    <w:unhideWhenUsed/>
    <w:rsid w:val="00F675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75A2"/>
  </w:style>
  <w:style w:type="table" w:styleId="TableGrid">
    <w:name w:val="Table Grid"/>
    <w:basedOn w:val="TableNormal"/>
    <w:uiPriority w:val="39"/>
    <w:qFormat/>
    <w:rsid w:val="00137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77065"/>
    <w:pPr>
      <w:spacing w:after="200" w:line="240" w:lineRule="auto"/>
    </w:pPr>
    <w:rPr>
      <w:i/>
      <w:iCs/>
      <w:color w:val="0E2841" w:themeColor="text2"/>
      <w:sz w:val="18"/>
      <w:szCs w:val="18"/>
    </w:rPr>
  </w:style>
  <w:style w:type="character" w:styleId="CommentReference">
    <w:name w:val="annotation reference"/>
    <w:basedOn w:val="DefaultParagraphFont"/>
    <w:uiPriority w:val="99"/>
    <w:semiHidden/>
    <w:unhideWhenUsed/>
    <w:rsid w:val="00F14546"/>
    <w:rPr>
      <w:sz w:val="16"/>
      <w:szCs w:val="16"/>
    </w:rPr>
  </w:style>
  <w:style w:type="paragraph" w:styleId="CommentText">
    <w:name w:val="annotation text"/>
    <w:basedOn w:val="Normal"/>
    <w:link w:val="CommentTextChar"/>
    <w:uiPriority w:val="99"/>
    <w:unhideWhenUsed/>
    <w:rsid w:val="00F14546"/>
    <w:pPr>
      <w:spacing w:before="120" w:after="120" w:line="240" w:lineRule="auto"/>
      <w:ind w:firstLine="720"/>
    </w:pPr>
    <w:rPr>
      <w:rFonts w:eastAsia="Calibri" w:cs="Times New Roman"/>
      <w:kern w:val="0"/>
      <w:sz w:val="20"/>
      <w:szCs w:val="20"/>
      <w14:ligatures w14:val="none"/>
    </w:rPr>
  </w:style>
  <w:style w:type="character" w:customStyle="1" w:styleId="CommentTextChar">
    <w:name w:val="Comment Text Char"/>
    <w:basedOn w:val="DefaultParagraphFont"/>
    <w:link w:val="CommentText"/>
    <w:uiPriority w:val="99"/>
    <w:rsid w:val="00F14546"/>
    <w:rPr>
      <w:rFonts w:ascii="Times New Roman" w:eastAsia="Calibri" w:hAnsi="Times New Roman" w:cs="Times New Roman"/>
      <w:kern w:val="0"/>
      <w:sz w:val="20"/>
      <w:szCs w:val="20"/>
      <w14:ligatures w14:val="none"/>
    </w:rPr>
  </w:style>
  <w:style w:type="paragraph" w:styleId="TableofFigures">
    <w:name w:val="table of figures"/>
    <w:basedOn w:val="Normal"/>
    <w:next w:val="Normal"/>
    <w:uiPriority w:val="99"/>
    <w:unhideWhenUsed/>
    <w:rsid w:val="0010280E"/>
    <w:pPr>
      <w:spacing w:after="0"/>
    </w:pPr>
  </w:style>
  <w:style w:type="paragraph" w:styleId="TOCHeading">
    <w:name w:val="TOC Heading"/>
    <w:basedOn w:val="Heading1"/>
    <w:next w:val="Normal"/>
    <w:uiPriority w:val="39"/>
    <w:unhideWhenUsed/>
    <w:qFormat/>
    <w:rsid w:val="00E25F3F"/>
    <w:pPr>
      <w:spacing w:before="240" w:after="0"/>
      <w:outlineLvl w:val="9"/>
    </w:pPr>
    <w:rPr>
      <w:rFonts w:asciiTheme="majorHAnsi" w:hAnsiTheme="majorHAnsi"/>
      <w:color w:val="0F4761" w:themeColor="accent1" w:themeShade="BF"/>
      <w:kern w:val="0"/>
      <w:sz w:val="32"/>
      <w:szCs w:val="32"/>
      <w14:ligatures w14:val="none"/>
    </w:rPr>
  </w:style>
  <w:style w:type="paragraph" w:styleId="TOC1">
    <w:name w:val="toc 1"/>
    <w:basedOn w:val="Normal"/>
    <w:next w:val="Normal"/>
    <w:autoRedefine/>
    <w:uiPriority w:val="39"/>
    <w:unhideWhenUsed/>
    <w:rsid w:val="00E25F3F"/>
    <w:pPr>
      <w:spacing w:after="100"/>
    </w:pPr>
  </w:style>
  <w:style w:type="paragraph" w:styleId="Revision">
    <w:name w:val="Revision"/>
    <w:hidden/>
    <w:uiPriority w:val="99"/>
    <w:semiHidden/>
    <w:rsid w:val="00A061BC"/>
    <w:pPr>
      <w:spacing w:after="0" w:line="240" w:lineRule="auto"/>
    </w:pPr>
    <w:rPr>
      <w:rFonts w:ascii="Times New Roman" w:hAnsi="Times New Roman"/>
      <w:sz w:val="26"/>
    </w:rPr>
  </w:style>
  <w:style w:type="paragraph" w:styleId="CommentSubject">
    <w:name w:val="annotation subject"/>
    <w:basedOn w:val="CommentText"/>
    <w:next w:val="CommentText"/>
    <w:link w:val="CommentSubjectChar"/>
    <w:uiPriority w:val="99"/>
    <w:semiHidden/>
    <w:unhideWhenUsed/>
    <w:rsid w:val="00845364"/>
    <w:pPr>
      <w:spacing w:before="0" w:after="160"/>
      <w:ind w:firstLine="0"/>
    </w:pPr>
    <w:rPr>
      <w:rFonts w:eastAsiaTheme="minorHAnsi" w:cstheme="minorBidi"/>
      <w:b/>
      <w:bCs/>
      <w:kern w:val="2"/>
      <w14:ligatures w14:val="standardContextual"/>
    </w:rPr>
  </w:style>
  <w:style w:type="character" w:customStyle="1" w:styleId="CommentSubjectChar">
    <w:name w:val="Comment Subject Char"/>
    <w:basedOn w:val="CommentTextChar"/>
    <w:link w:val="CommentSubject"/>
    <w:uiPriority w:val="99"/>
    <w:semiHidden/>
    <w:rsid w:val="00845364"/>
    <w:rPr>
      <w:rFonts w:ascii="Times New Roman" w:eastAsia="Calibri" w:hAnsi="Times New Roman" w:cs="Times New Roman"/>
      <w:b/>
      <w:bCs/>
      <w:kern w:val="0"/>
      <w:sz w:val="20"/>
      <w:szCs w:val="20"/>
      <w14:ligatures w14:val="none"/>
    </w:rPr>
  </w:style>
  <w:style w:type="paragraph" w:styleId="TOC2">
    <w:name w:val="toc 2"/>
    <w:basedOn w:val="Normal"/>
    <w:next w:val="Normal"/>
    <w:autoRedefine/>
    <w:uiPriority w:val="39"/>
    <w:unhideWhenUsed/>
    <w:rsid w:val="003717A2"/>
    <w:pPr>
      <w:spacing w:after="100"/>
      <w:ind w:left="2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48">
      <w:marLeft w:val="640"/>
      <w:marRight w:val="0"/>
      <w:marTop w:val="0"/>
      <w:marBottom w:val="0"/>
      <w:divBdr>
        <w:top w:val="none" w:sz="0" w:space="0" w:color="auto"/>
        <w:left w:val="none" w:sz="0" w:space="0" w:color="auto"/>
        <w:bottom w:val="none" w:sz="0" w:space="0" w:color="auto"/>
        <w:right w:val="none" w:sz="0" w:space="0" w:color="auto"/>
      </w:divBdr>
    </w:div>
    <w:div w:id="201651">
      <w:marLeft w:val="640"/>
      <w:marRight w:val="0"/>
      <w:marTop w:val="0"/>
      <w:marBottom w:val="0"/>
      <w:divBdr>
        <w:top w:val="none" w:sz="0" w:space="0" w:color="auto"/>
        <w:left w:val="none" w:sz="0" w:space="0" w:color="auto"/>
        <w:bottom w:val="none" w:sz="0" w:space="0" w:color="auto"/>
        <w:right w:val="none" w:sz="0" w:space="0" w:color="auto"/>
      </w:divBdr>
    </w:div>
    <w:div w:id="207455">
      <w:marLeft w:val="640"/>
      <w:marRight w:val="0"/>
      <w:marTop w:val="0"/>
      <w:marBottom w:val="0"/>
      <w:divBdr>
        <w:top w:val="none" w:sz="0" w:space="0" w:color="auto"/>
        <w:left w:val="none" w:sz="0" w:space="0" w:color="auto"/>
        <w:bottom w:val="none" w:sz="0" w:space="0" w:color="auto"/>
        <w:right w:val="none" w:sz="0" w:space="0" w:color="auto"/>
      </w:divBdr>
    </w:div>
    <w:div w:id="208603">
      <w:marLeft w:val="640"/>
      <w:marRight w:val="0"/>
      <w:marTop w:val="0"/>
      <w:marBottom w:val="0"/>
      <w:divBdr>
        <w:top w:val="none" w:sz="0" w:space="0" w:color="auto"/>
        <w:left w:val="none" w:sz="0" w:space="0" w:color="auto"/>
        <w:bottom w:val="none" w:sz="0" w:space="0" w:color="auto"/>
        <w:right w:val="none" w:sz="0" w:space="0" w:color="auto"/>
      </w:divBdr>
    </w:div>
    <w:div w:id="282470">
      <w:marLeft w:val="640"/>
      <w:marRight w:val="0"/>
      <w:marTop w:val="0"/>
      <w:marBottom w:val="0"/>
      <w:divBdr>
        <w:top w:val="none" w:sz="0" w:space="0" w:color="auto"/>
        <w:left w:val="none" w:sz="0" w:space="0" w:color="auto"/>
        <w:bottom w:val="none" w:sz="0" w:space="0" w:color="auto"/>
        <w:right w:val="none" w:sz="0" w:space="0" w:color="auto"/>
      </w:divBdr>
    </w:div>
    <w:div w:id="353620">
      <w:marLeft w:val="640"/>
      <w:marRight w:val="0"/>
      <w:marTop w:val="0"/>
      <w:marBottom w:val="0"/>
      <w:divBdr>
        <w:top w:val="none" w:sz="0" w:space="0" w:color="auto"/>
        <w:left w:val="none" w:sz="0" w:space="0" w:color="auto"/>
        <w:bottom w:val="none" w:sz="0" w:space="0" w:color="auto"/>
        <w:right w:val="none" w:sz="0" w:space="0" w:color="auto"/>
      </w:divBdr>
    </w:div>
    <w:div w:id="622371">
      <w:marLeft w:val="480"/>
      <w:marRight w:val="0"/>
      <w:marTop w:val="0"/>
      <w:marBottom w:val="0"/>
      <w:divBdr>
        <w:top w:val="none" w:sz="0" w:space="0" w:color="auto"/>
        <w:left w:val="none" w:sz="0" w:space="0" w:color="auto"/>
        <w:bottom w:val="none" w:sz="0" w:space="0" w:color="auto"/>
        <w:right w:val="none" w:sz="0" w:space="0" w:color="auto"/>
      </w:divBdr>
    </w:div>
    <w:div w:id="670802">
      <w:marLeft w:val="640"/>
      <w:marRight w:val="0"/>
      <w:marTop w:val="0"/>
      <w:marBottom w:val="0"/>
      <w:divBdr>
        <w:top w:val="none" w:sz="0" w:space="0" w:color="auto"/>
        <w:left w:val="none" w:sz="0" w:space="0" w:color="auto"/>
        <w:bottom w:val="none" w:sz="0" w:space="0" w:color="auto"/>
        <w:right w:val="none" w:sz="0" w:space="0" w:color="auto"/>
      </w:divBdr>
    </w:div>
    <w:div w:id="741454">
      <w:marLeft w:val="480"/>
      <w:marRight w:val="0"/>
      <w:marTop w:val="0"/>
      <w:marBottom w:val="0"/>
      <w:divBdr>
        <w:top w:val="none" w:sz="0" w:space="0" w:color="auto"/>
        <w:left w:val="none" w:sz="0" w:space="0" w:color="auto"/>
        <w:bottom w:val="none" w:sz="0" w:space="0" w:color="auto"/>
        <w:right w:val="none" w:sz="0" w:space="0" w:color="auto"/>
      </w:divBdr>
    </w:div>
    <w:div w:id="744433">
      <w:marLeft w:val="640"/>
      <w:marRight w:val="0"/>
      <w:marTop w:val="0"/>
      <w:marBottom w:val="0"/>
      <w:divBdr>
        <w:top w:val="none" w:sz="0" w:space="0" w:color="auto"/>
        <w:left w:val="none" w:sz="0" w:space="0" w:color="auto"/>
        <w:bottom w:val="none" w:sz="0" w:space="0" w:color="auto"/>
        <w:right w:val="none" w:sz="0" w:space="0" w:color="auto"/>
      </w:divBdr>
    </w:div>
    <w:div w:id="930998">
      <w:marLeft w:val="640"/>
      <w:marRight w:val="0"/>
      <w:marTop w:val="0"/>
      <w:marBottom w:val="0"/>
      <w:divBdr>
        <w:top w:val="none" w:sz="0" w:space="0" w:color="auto"/>
        <w:left w:val="none" w:sz="0" w:space="0" w:color="auto"/>
        <w:bottom w:val="none" w:sz="0" w:space="0" w:color="auto"/>
        <w:right w:val="none" w:sz="0" w:space="0" w:color="auto"/>
      </w:divBdr>
    </w:div>
    <w:div w:id="935299">
      <w:marLeft w:val="480"/>
      <w:marRight w:val="0"/>
      <w:marTop w:val="0"/>
      <w:marBottom w:val="0"/>
      <w:divBdr>
        <w:top w:val="none" w:sz="0" w:space="0" w:color="auto"/>
        <w:left w:val="none" w:sz="0" w:space="0" w:color="auto"/>
        <w:bottom w:val="none" w:sz="0" w:space="0" w:color="auto"/>
        <w:right w:val="none" w:sz="0" w:space="0" w:color="auto"/>
      </w:divBdr>
    </w:div>
    <w:div w:id="1053245">
      <w:marLeft w:val="480"/>
      <w:marRight w:val="0"/>
      <w:marTop w:val="0"/>
      <w:marBottom w:val="0"/>
      <w:divBdr>
        <w:top w:val="none" w:sz="0" w:space="0" w:color="auto"/>
        <w:left w:val="none" w:sz="0" w:space="0" w:color="auto"/>
        <w:bottom w:val="none" w:sz="0" w:space="0" w:color="auto"/>
        <w:right w:val="none" w:sz="0" w:space="0" w:color="auto"/>
      </w:divBdr>
    </w:div>
    <w:div w:id="1124341">
      <w:marLeft w:val="480"/>
      <w:marRight w:val="0"/>
      <w:marTop w:val="0"/>
      <w:marBottom w:val="0"/>
      <w:divBdr>
        <w:top w:val="none" w:sz="0" w:space="0" w:color="auto"/>
        <w:left w:val="none" w:sz="0" w:space="0" w:color="auto"/>
        <w:bottom w:val="none" w:sz="0" w:space="0" w:color="auto"/>
        <w:right w:val="none" w:sz="0" w:space="0" w:color="auto"/>
      </w:divBdr>
    </w:div>
    <w:div w:id="1203245">
      <w:marLeft w:val="480"/>
      <w:marRight w:val="0"/>
      <w:marTop w:val="0"/>
      <w:marBottom w:val="0"/>
      <w:divBdr>
        <w:top w:val="none" w:sz="0" w:space="0" w:color="auto"/>
        <w:left w:val="none" w:sz="0" w:space="0" w:color="auto"/>
        <w:bottom w:val="none" w:sz="0" w:space="0" w:color="auto"/>
        <w:right w:val="none" w:sz="0" w:space="0" w:color="auto"/>
      </w:divBdr>
    </w:div>
    <w:div w:id="1245354">
      <w:marLeft w:val="640"/>
      <w:marRight w:val="0"/>
      <w:marTop w:val="0"/>
      <w:marBottom w:val="0"/>
      <w:divBdr>
        <w:top w:val="none" w:sz="0" w:space="0" w:color="auto"/>
        <w:left w:val="none" w:sz="0" w:space="0" w:color="auto"/>
        <w:bottom w:val="none" w:sz="0" w:space="0" w:color="auto"/>
        <w:right w:val="none" w:sz="0" w:space="0" w:color="auto"/>
      </w:divBdr>
    </w:div>
    <w:div w:id="1318527">
      <w:marLeft w:val="640"/>
      <w:marRight w:val="0"/>
      <w:marTop w:val="0"/>
      <w:marBottom w:val="0"/>
      <w:divBdr>
        <w:top w:val="none" w:sz="0" w:space="0" w:color="auto"/>
        <w:left w:val="none" w:sz="0" w:space="0" w:color="auto"/>
        <w:bottom w:val="none" w:sz="0" w:space="0" w:color="auto"/>
        <w:right w:val="none" w:sz="0" w:space="0" w:color="auto"/>
      </w:divBdr>
    </w:div>
    <w:div w:id="1400379">
      <w:marLeft w:val="640"/>
      <w:marRight w:val="0"/>
      <w:marTop w:val="0"/>
      <w:marBottom w:val="0"/>
      <w:divBdr>
        <w:top w:val="none" w:sz="0" w:space="0" w:color="auto"/>
        <w:left w:val="none" w:sz="0" w:space="0" w:color="auto"/>
        <w:bottom w:val="none" w:sz="0" w:space="0" w:color="auto"/>
        <w:right w:val="none" w:sz="0" w:space="0" w:color="auto"/>
      </w:divBdr>
    </w:div>
    <w:div w:id="1470278">
      <w:marLeft w:val="640"/>
      <w:marRight w:val="0"/>
      <w:marTop w:val="0"/>
      <w:marBottom w:val="0"/>
      <w:divBdr>
        <w:top w:val="none" w:sz="0" w:space="0" w:color="auto"/>
        <w:left w:val="none" w:sz="0" w:space="0" w:color="auto"/>
        <w:bottom w:val="none" w:sz="0" w:space="0" w:color="auto"/>
        <w:right w:val="none" w:sz="0" w:space="0" w:color="auto"/>
      </w:divBdr>
    </w:div>
    <w:div w:id="1513538">
      <w:marLeft w:val="480"/>
      <w:marRight w:val="0"/>
      <w:marTop w:val="0"/>
      <w:marBottom w:val="0"/>
      <w:divBdr>
        <w:top w:val="none" w:sz="0" w:space="0" w:color="auto"/>
        <w:left w:val="none" w:sz="0" w:space="0" w:color="auto"/>
        <w:bottom w:val="none" w:sz="0" w:space="0" w:color="auto"/>
        <w:right w:val="none" w:sz="0" w:space="0" w:color="auto"/>
      </w:divBdr>
    </w:div>
    <w:div w:id="1586217">
      <w:marLeft w:val="640"/>
      <w:marRight w:val="0"/>
      <w:marTop w:val="0"/>
      <w:marBottom w:val="0"/>
      <w:divBdr>
        <w:top w:val="none" w:sz="0" w:space="0" w:color="auto"/>
        <w:left w:val="none" w:sz="0" w:space="0" w:color="auto"/>
        <w:bottom w:val="none" w:sz="0" w:space="0" w:color="auto"/>
        <w:right w:val="none" w:sz="0" w:space="0" w:color="auto"/>
      </w:divBdr>
    </w:div>
    <w:div w:id="1587058">
      <w:marLeft w:val="640"/>
      <w:marRight w:val="0"/>
      <w:marTop w:val="0"/>
      <w:marBottom w:val="0"/>
      <w:divBdr>
        <w:top w:val="none" w:sz="0" w:space="0" w:color="auto"/>
        <w:left w:val="none" w:sz="0" w:space="0" w:color="auto"/>
        <w:bottom w:val="none" w:sz="0" w:space="0" w:color="auto"/>
        <w:right w:val="none" w:sz="0" w:space="0" w:color="auto"/>
      </w:divBdr>
    </w:div>
    <w:div w:id="1705887">
      <w:marLeft w:val="640"/>
      <w:marRight w:val="0"/>
      <w:marTop w:val="0"/>
      <w:marBottom w:val="0"/>
      <w:divBdr>
        <w:top w:val="none" w:sz="0" w:space="0" w:color="auto"/>
        <w:left w:val="none" w:sz="0" w:space="0" w:color="auto"/>
        <w:bottom w:val="none" w:sz="0" w:space="0" w:color="auto"/>
        <w:right w:val="none" w:sz="0" w:space="0" w:color="auto"/>
      </w:divBdr>
    </w:div>
    <w:div w:id="1784832">
      <w:marLeft w:val="480"/>
      <w:marRight w:val="0"/>
      <w:marTop w:val="0"/>
      <w:marBottom w:val="0"/>
      <w:divBdr>
        <w:top w:val="none" w:sz="0" w:space="0" w:color="auto"/>
        <w:left w:val="none" w:sz="0" w:space="0" w:color="auto"/>
        <w:bottom w:val="none" w:sz="0" w:space="0" w:color="auto"/>
        <w:right w:val="none" w:sz="0" w:space="0" w:color="auto"/>
      </w:divBdr>
    </w:div>
    <w:div w:id="1902389">
      <w:marLeft w:val="640"/>
      <w:marRight w:val="0"/>
      <w:marTop w:val="0"/>
      <w:marBottom w:val="0"/>
      <w:divBdr>
        <w:top w:val="none" w:sz="0" w:space="0" w:color="auto"/>
        <w:left w:val="none" w:sz="0" w:space="0" w:color="auto"/>
        <w:bottom w:val="none" w:sz="0" w:space="0" w:color="auto"/>
        <w:right w:val="none" w:sz="0" w:space="0" w:color="auto"/>
      </w:divBdr>
    </w:div>
    <w:div w:id="1979261">
      <w:marLeft w:val="640"/>
      <w:marRight w:val="0"/>
      <w:marTop w:val="0"/>
      <w:marBottom w:val="0"/>
      <w:divBdr>
        <w:top w:val="none" w:sz="0" w:space="0" w:color="auto"/>
        <w:left w:val="none" w:sz="0" w:space="0" w:color="auto"/>
        <w:bottom w:val="none" w:sz="0" w:space="0" w:color="auto"/>
        <w:right w:val="none" w:sz="0" w:space="0" w:color="auto"/>
      </w:divBdr>
    </w:div>
    <w:div w:id="1981065">
      <w:marLeft w:val="480"/>
      <w:marRight w:val="0"/>
      <w:marTop w:val="0"/>
      <w:marBottom w:val="0"/>
      <w:divBdr>
        <w:top w:val="none" w:sz="0" w:space="0" w:color="auto"/>
        <w:left w:val="none" w:sz="0" w:space="0" w:color="auto"/>
        <w:bottom w:val="none" w:sz="0" w:space="0" w:color="auto"/>
        <w:right w:val="none" w:sz="0" w:space="0" w:color="auto"/>
      </w:divBdr>
    </w:div>
    <w:div w:id="2056453">
      <w:marLeft w:val="480"/>
      <w:marRight w:val="0"/>
      <w:marTop w:val="0"/>
      <w:marBottom w:val="0"/>
      <w:divBdr>
        <w:top w:val="none" w:sz="0" w:space="0" w:color="auto"/>
        <w:left w:val="none" w:sz="0" w:space="0" w:color="auto"/>
        <w:bottom w:val="none" w:sz="0" w:space="0" w:color="auto"/>
        <w:right w:val="none" w:sz="0" w:space="0" w:color="auto"/>
      </w:divBdr>
    </w:div>
    <w:div w:id="2097418">
      <w:marLeft w:val="480"/>
      <w:marRight w:val="0"/>
      <w:marTop w:val="0"/>
      <w:marBottom w:val="0"/>
      <w:divBdr>
        <w:top w:val="none" w:sz="0" w:space="0" w:color="auto"/>
        <w:left w:val="none" w:sz="0" w:space="0" w:color="auto"/>
        <w:bottom w:val="none" w:sz="0" w:space="0" w:color="auto"/>
        <w:right w:val="none" w:sz="0" w:space="0" w:color="auto"/>
      </w:divBdr>
    </w:div>
    <w:div w:id="2167369">
      <w:marLeft w:val="640"/>
      <w:marRight w:val="0"/>
      <w:marTop w:val="0"/>
      <w:marBottom w:val="0"/>
      <w:divBdr>
        <w:top w:val="none" w:sz="0" w:space="0" w:color="auto"/>
        <w:left w:val="none" w:sz="0" w:space="0" w:color="auto"/>
        <w:bottom w:val="none" w:sz="0" w:space="0" w:color="auto"/>
        <w:right w:val="none" w:sz="0" w:space="0" w:color="auto"/>
      </w:divBdr>
    </w:div>
    <w:div w:id="2245907">
      <w:marLeft w:val="640"/>
      <w:marRight w:val="0"/>
      <w:marTop w:val="0"/>
      <w:marBottom w:val="0"/>
      <w:divBdr>
        <w:top w:val="none" w:sz="0" w:space="0" w:color="auto"/>
        <w:left w:val="none" w:sz="0" w:space="0" w:color="auto"/>
        <w:bottom w:val="none" w:sz="0" w:space="0" w:color="auto"/>
        <w:right w:val="none" w:sz="0" w:space="0" w:color="auto"/>
      </w:divBdr>
    </w:div>
    <w:div w:id="2249272">
      <w:marLeft w:val="480"/>
      <w:marRight w:val="0"/>
      <w:marTop w:val="0"/>
      <w:marBottom w:val="0"/>
      <w:divBdr>
        <w:top w:val="none" w:sz="0" w:space="0" w:color="auto"/>
        <w:left w:val="none" w:sz="0" w:space="0" w:color="auto"/>
        <w:bottom w:val="none" w:sz="0" w:space="0" w:color="auto"/>
        <w:right w:val="none" w:sz="0" w:space="0" w:color="auto"/>
      </w:divBdr>
    </w:div>
    <w:div w:id="2319992">
      <w:marLeft w:val="480"/>
      <w:marRight w:val="0"/>
      <w:marTop w:val="0"/>
      <w:marBottom w:val="0"/>
      <w:divBdr>
        <w:top w:val="none" w:sz="0" w:space="0" w:color="auto"/>
        <w:left w:val="none" w:sz="0" w:space="0" w:color="auto"/>
        <w:bottom w:val="none" w:sz="0" w:space="0" w:color="auto"/>
        <w:right w:val="none" w:sz="0" w:space="0" w:color="auto"/>
      </w:divBdr>
    </w:div>
    <w:div w:id="2320351">
      <w:marLeft w:val="480"/>
      <w:marRight w:val="0"/>
      <w:marTop w:val="0"/>
      <w:marBottom w:val="0"/>
      <w:divBdr>
        <w:top w:val="none" w:sz="0" w:space="0" w:color="auto"/>
        <w:left w:val="none" w:sz="0" w:space="0" w:color="auto"/>
        <w:bottom w:val="none" w:sz="0" w:space="0" w:color="auto"/>
        <w:right w:val="none" w:sz="0" w:space="0" w:color="auto"/>
      </w:divBdr>
    </w:div>
    <w:div w:id="2366905">
      <w:marLeft w:val="640"/>
      <w:marRight w:val="0"/>
      <w:marTop w:val="0"/>
      <w:marBottom w:val="0"/>
      <w:divBdr>
        <w:top w:val="none" w:sz="0" w:space="0" w:color="auto"/>
        <w:left w:val="none" w:sz="0" w:space="0" w:color="auto"/>
        <w:bottom w:val="none" w:sz="0" w:space="0" w:color="auto"/>
        <w:right w:val="none" w:sz="0" w:space="0" w:color="auto"/>
      </w:divBdr>
    </w:div>
    <w:div w:id="2367089">
      <w:marLeft w:val="640"/>
      <w:marRight w:val="0"/>
      <w:marTop w:val="0"/>
      <w:marBottom w:val="0"/>
      <w:divBdr>
        <w:top w:val="none" w:sz="0" w:space="0" w:color="auto"/>
        <w:left w:val="none" w:sz="0" w:space="0" w:color="auto"/>
        <w:bottom w:val="none" w:sz="0" w:space="0" w:color="auto"/>
        <w:right w:val="none" w:sz="0" w:space="0" w:color="auto"/>
      </w:divBdr>
    </w:div>
    <w:div w:id="2515280">
      <w:marLeft w:val="640"/>
      <w:marRight w:val="0"/>
      <w:marTop w:val="0"/>
      <w:marBottom w:val="0"/>
      <w:divBdr>
        <w:top w:val="none" w:sz="0" w:space="0" w:color="auto"/>
        <w:left w:val="none" w:sz="0" w:space="0" w:color="auto"/>
        <w:bottom w:val="none" w:sz="0" w:space="0" w:color="auto"/>
        <w:right w:val="none" w:sz="0" w:space="0" w:color="auto"/>
      </w:divBdr>
    </w:div>
    <w:div w:id="2632801">
      <w:marLeft w:val="640"/>
      <w:marRight w:val="0"/>
      <w:marTop w:val="0"/>
      <w:marBottom w:val="0"/>
      <w:divBdr>
        <w:top w:val="none" w:sz="0" w:space="0" w:color="auto"/>
        <w:left w:val="none" w:sz="0" w:space="0" w:color="auto"/>
        <w:bottom w:val="none" w:sz="0" w:space="0" w:color="auto"/>
        <w:right w:val="none" w:sz="0" w:space="0" w:color="auto"/>
      </w:divBdr>
    </w:div>
    <w:div w:id="2755182">
      <w:marLeft w:val="640"/>
      <w:marRight w:val="0"/>
      <w:marTop w:val="0"/>
      <w:marBottom w:val="0"/>
      <w:divBdr>
        <w:top w:val="none" w:sz="0" w:space="0" w:color="auto"/>
        <w:left w:val="none" w:sz="0" w:space="0" w:color="auto"/>
        <w:bottom w:val="none" w:sz="0" w:space="0" w:color="auto"/>
        <w:right w:val="none" w:sz="0" w:space="0" w:color="auto"/>
      </w:divBdr>
    </w:div>
    <w:div w:id="2823190">
      <w:marLeft w:val="480"/>
      <w:marRight w:val="0"/>
      <w:marTop w:val="0"/>
      <w:marBottom w:val="0"/>
      <w:divBdr>
        <w:top w:val="none" w:sz="0" w:space="0" w:color="auto"/>
        <w:left w:val="none" w:sz="0" w:space="0" w:color="auto"/>
        <w:bottom w:val="none" w:sz="0" w:space="0" w:color="auto"/>
        <w:right w:val="none" w:sz="0" w:space="0" w:color="auto"/>
      </w:divBdr>
    </w:div>
    <w:div w:id="2824695">
      <w:marLeft w:val="640"/>
      <w:marRight w:val="0"/>
      <w:marTop w:val="0"/>
      <w:marBottom w:val="0"/>
      <w:divBdr>
        <w:top w:val="none" w:sz="0" w:space="0" w:color="auto"/>
        <w:left w:val="none" w:sz="0" w:space="0" w:color="auto"/>
        <w:bottom w:val="none" w:sz="0" w:space="0" w:color="auto"/>
        <w:right w:val="none" w:sz="0" w:space="0" w:color="auto"/>
      </w:divBdr>
    </w:div>
    <w:div w:id="3173797">
      <w:marLeft w:val="640"/>
      <w:marRight w:val="0"/>
      <w:marTop w:val="0"/>
      <w:marBottom w:val="0"/>
      <w:divBdr>
        <w:top w:val="none" w:sz="0" w:space="0" w:color="auto"/>
        <w:left w:val="none" w:sz="0" w:space="0" w:color="auto"/>
        <w:bottom w:val="none" w:sz="0" w:space="0" w:color="auto"/>
        <w:right w:val="none" w:sz="0" w:space="0" w:color="auto"/>
      </w:divBdr>
    </w:div>
    <w:div w:id="3213432">
      <w:marLeft w:val="640"/>
      <w:marRight w:val="0"/>
      <w:marTop w:val="0"/>
      <w:marBottom w:val="0"/>
      <w:divBdr>
        <w:top w:val="none" w:sz="0" w:space="0" w:color="auto"/>
        <w:left w:val="none" w:sz="0" w:space="0" w:color="auto"/>
        <w:bottom w:val="none" w:sz="0" w:space="0" w:color="auto"/>
        <w:right w:val="none" w:sz="0" w:space="0" w:color="auto"/>
      </w:divBdr>
    </w:div>
    <w:div w:id="3242887">
      <w:marLeft w:val="640"/>
      <w:marRight w:val="0"/>
      <w:marTop w:val="0"/>
      <w:marBottom w:val="0"/>
      <w:divBdr>
        <w:top w:val="none" w:sz="0" w:space="0" w:color="auto"/>
        <w:left w:val="none" w:sz="0" w:space="0" w:color="auto"/>
        <w:bottom w:val="none" w:sz="0" w:space="0" w:color="auto"/>
        <w:right w:val="none" w:sz="0" w:space="0" w:color="auto"/>
      </w:divBdr>
    </w:div>
    <w:div w:id="3359434">
      <w:marLeft w:val="480"/>
      <w:marRight w:val="0"/>
      <w:marTop w:val="0"/>
      <w:marBottom w:val="0"/>
      <w:divBdr>
        <w:top w:val="none" w:sz="0" w:space="0" w:color="auto"/>
        <w:left w:val="none" w:sz="0" w:space="0" w:color="auto"/>
        <w:bottom w:val="none" w:sz="0" w:space="0" w:color="auto"/>
        <w:right w:val="none" w:sz="0" w:space="0" w:color="auto"/>
      </w:divBdr>
    </w:div>
    <w:div w:id="3361324">
      <w:marLeft w:val="480"/>
      <w:marRight w:val="0"/>
      <w:marTop w:val="0"/>
      <w:marBottom w:val="0"/>
      <w:divBdr>
        <w:top w:val="none" w:sz="0" w:space="0" w:color="auto"/>
        <w:left w:val="none" w:sz="0" w:space="0" w:color="auto"/>
        <w:bottom w:val="none" w:sz="0" w:space="0" w:color="auto"/>
        <w:right w:val="none" w:sz="0" w:space="0" w:color="auto"/>
      </w:divBdr>
    </w:div>
    <w:div w:id="3478559">
      <w:marLeft w:val="480"/>
      <w:marRight w:val="0"/>
      <w:marTop w:val="0"/>
      <w:marBottom w:val="0"/>
      <w:divBdr>
        <w:top w:val="none" w:sz="0" w:space="0" w:color="auto"/>
        <w:left w:val="none" w:sz="0" w:space="0" w:color="auto"/>
        <w:bottom w:val="none" w:sz="0" w:space="0" w:color="auto"/>
        <w:right w:val="none" w:sz="0" w:space="0" w:color="auto"/>
      </w:divBdr>
    </w:div>
    <w:div w:id="3483193">
      <w:marLeft w:val="480"/>
      <w:marRight w:val="0"/>
      <w:marTop w:val="0"/>
      <w:marBottom w:val="0"/>
      <w:divBdr>
        <w:top w:val="none" w:sz="0" w:space="0" w:color="auto"/>
        <w:left w:val="none" w:sz="0" w:space="0" w:color="auto"/>
        <w:bottom w:val="none" w:sz="0" w:space="0" w:color="auto"/>
        <w:right w:val="none" w:sz="0" w:space="0" w:color="auto"/>
      </w:divBdr>
    </w:div>
    <w:div w:id="3483327">
      <w:marLeft w:val="640"/>
      <w:marRight w:val="0"/>
      <w:marTop w:val="0"/>
      <w:marBottom w:val="0"/>
      <w:divBdr>
        <w:top w:val="none" w:sz="0" w:space="0" w:color="auto"/>
        <w:left w:val="none" w:sz="0" w:space="0" w:color="auto"/>
        <w:bottom w:val="none" w:sz="0" w:space="0" w:color="auto"/>
        <w:right w:val="none" w:sz="0" w:space="0" w:color="auto"/>
      </w:divBdr>
    </w:div>
    <w:div w:id="3486152">
      <w:marLeft w:val="480"/>
      <w:marRight w:val="0"/>
      <w:marTop w:val="0"/>
      <w:marBottom w:val="0"/>
      <w:divBdr>
        <w:top w:val="none" w:sz="0" w:space="0" w:color="auto"/>
        <w:left w:val="none" w:sz="0" w:space="0" w:color="auto"/>
        <w:bottom w:val="none" w:sz="0" w:space="0" w:color="auto"/>
        <w:right w:val="none" w:sz="0" w:space="0" w:color="auto"/>
      </w:divBdr>
    </w:div>
    <w:div w:id="3560505">
      <w:bodyDiv w:val="1"/>
      <w:marLeft w:val="0"/>
      <w:marRight w:val="0"/>
      <w:marTop w:val="0"/>
      <w:marBottom w:val="0"/>
      <w:divBdr>
        <w:top w:val="none" w:sz="0" w:space="0" w:color="auto"/>
        <w:left w:val="none" w:sz="0" w:space="0" w:color="auto"/>
        <w:bottom w:val="none" w:sz="0" w:space="0" w:color="auto"/>
        <w:right w:val="none" w:sz="0" w:space="0" w:color="auto"/>
      </w:divBdr>
      <w:divsChild>
        <w:div w:id="1031685326">
          <w:marLeft w:val="640"/>
          <w:marRight w:val="0"/>
          <w:marTop w:val="0"/>
          <w:marBottom w:val="0"/>
          <w:divBdr>
            <w:top w:val="none" w:sz="0" w:space="0" w:color="auto"/>
            <w:left w:val="none" w:sz="0" w:space="0" w:color="auto"/>
            <w:bottom w:val="none" w:sz="0" w:space="0" w:color="auto"/>
            <w:right w:val="none" w:sz="0" w:space="0" w:color="auto"/>
          </w:divBdr>
        </w:div>
        <w:div w:id="330832667">
          <w:marLeft w:val="640"/>
          <w:marRight w:val="0"/>
          <w:marTop w:val="0"/>
          <w:marBottom w:val="0"/>
          <w:divBdr>
            <w:top w:val="none" w:sz="0" w:space="0" w:color="auto"/>
            <w:left w:val="none" w:sz="0" w:space="0" w:color="auto"/>
            <w:bottom w:val="none" w:sz="0" w:space="0" w:color="auto"/>
            <w:right w:val="none" w:sz="0" w:space="0" w:color="auto"/>
          </w:divBdr>
        </w:div>
        <w:div w:id="1728265122">
          <w:marLeft w:val="640"/>
          <w:marRight w:val="0"/>
          <w:marTop w:val="0"/>
          <w:marBottom w:val="0"/>
          <w:divBdr>
            <w:top w:val="none" w:sz="0" w:space="0" w:color="auto"/>
            <w:left w:val="none" w:sz="0" w:space="0" w:color="auto"/>
            <w:bottom w:val="none" w:sz="0" w:space="0" w:color="auto"/>
            <w:right w:val="none" w:sz="0" w:space="0" w:color="auto"/>
          </w:divBdr>
        </w:div>
        <w:div w:id="1717385422">
          <w:marLeft w:val="640"/>
          <w:marRight w:val="0"/>
          <w:marTop w:val="0"/>
          <w:marBottom w:val="0"/>
          <w:divBdr>
            <w:top w:val="none" w:sz="0" w:space="0" w:color="auto"/>
            <w:left w:val="none" w:sz="0" w:space="0" w:color="auto"/>
            <w:bottom w:val="none" w:sz="0" w:space="0" w:color="auto"/>
            <w:right w:val="none" w:sz="0" w:space="0" w:color="auto"/>
          </w:divBdr>
        </w:div>
        <w:div w:id="111949285">
          <w:marLeft w:val="640"/>
          <w:marRight w:val="0"/>
          <w:marTop w:val="0"/>
          <w:marBottom w:val="0"/>
          <w:divBdr>
            <w:top w:val="none" w:sz="0" w:space="0" w:color="auto"/>
            <w:left w:val="none" w:sz="0" w:space="0" w:color="auto"/>
            <w:bottom w:val="none" w:sz="0" w:space="0" w:color="auto"/>
            <w:right w:val="none" w:sz="0" w:space="0" w:color="auto"/>
          </w:divBdr>
        </w:div>
        <w:div w:id="1062485113">
          <w:marLeft w:val="640"/>
          <w:marRight w:val="0"/>
          <w:marTop w:val="0"/>
          <w:marBottom w:val="0"/>
          <w:divBdr>
            <w:top w:val="none" w:sz="0" w:space="0" w:color="auto"/>
            <w:left w:val="none" w:sz="0" w:space="0" w:color="auto"/>
            <w:bottom w:val="none" w:sz="0" w:space="0" w:color="auto"/>
            <w:right w:val="none" w:sz="0" w:space="0" w:color="auto"/>
          </w:divBdr>
        </w:div>
        <w:div w:id="1556546705">
          <w:marLeft w:val="640"/>
          <w:marRight w:val="0"/>
          <w:marTop w:val="0"/>
          <w:marBottom w:val="0"/>
          <w:divBdr>
            <w:top w:val="none" w:sz="0" w:space="0" w:color="auto"/>
            <w:left w:val="none" w:sz="0" w:space="0" w:color="auto"/>
            <w:bottom w:val="none" w:sz="0" w:space="0" w:color="auto"/>
            <w:right w:val="none" w:sz="0" w:space="0" w:color="auto"/>
          </w:divBdr>
        </w:div>
        <w:div w:id="857814165">
          <w:marLeft w:val="640"/>
          <w:marRight w:val="0"/>
          <w:marTop w:val="0"/>
          <w:marBottom w:val="0"/>
          <w:divBdr>
            <w:top w:val="none" w:sz="0" w:space="0" w:color="auto"/>
            <w:left w:val="none" w:sz="0" w:space="0" w:color="auto"/>
            <w:bottom w:val="none" w:sz="0" w:space="0" w:color="auto"/>
            <w:right w:val="none" w:sz="0" w:space="0" w:color="auto"/>
          </w:divBdr>
        </w:div>
        <w:div w:id="1511290585">
          <w:marLeft w:val="640"/>
          <w:marRight w:val="0"/>
          <w:marTop w:val="0"/>
          <w:marBottom w:val="0"/>
          <w:divBdr>
            <w:top w:val="none" w:sz="0" w:space="0" w:color="auto"/>
            <w:left w:val="none" w:sz="0" w:space="0" w:color="auto"/>
            <w:bottom w:val="none" w:sz="0" w:space="0" w:color="auto"/>
            <w:right w:val="none" w:sz="0" w:space="0" w:color="auto"/>
          </w:divBdr>
        </w:div>
        <w:div w:id="1237327539">
          <w:marLeft w:val="640"/>
          <w:marRight w:val="0"/>
          <w:marTop w:val="0"/>
          <w:marBottom w:val="0"/>
          <w:divBdr>
            <w:top w:val="none" w:sz="0" w:space="0" w:color="auto"/>
            <w:left w:val="none" w:sz="0" w:space="0" w:color="auto"/>
            <w:bottom w:val="none" w:sz="0" w:space="0" w:color="auto"/>
            <w:right w:val="none" w:sz="0" w:space="0" w:color="auto"/>
          </w:divBdr>
        </w:div>
        <w:div w:id="982393555">
          <w:marLeft w:val="640"/>
          <w:marRight w:val="0"/>
          <w:marTop w:val="0"/>
          <w:marBottom w:val="0"/>
          <w:divBdr>
            <w:top w:val="none" w:sz="0" w:space="0" w:color="auto"/>
            <w:left w:val="none" w:sz="0" w:space="0" w:color="auto"/>
            <w:bottom w:val="none" w:sz="0" w:space="0" w:color="auto"/>
            <w:right w:val="none" w:sz="0" w:space="0" w:color="auto"/>
          </w:divBdr>
        </w:div>
        <w:div w:id="148252338">
          <w:marLeft w:val="640"/>
          <w:marRight w:val="0"/>
          <w:marTop w:val="0"/>
          <w:marBottom w:val="0"/>
          <w:divBdr>
            <w:top w:val="none" w:sz="0" w:space="0" w:color="auto"/>
            <w:left w:val="none" w:sz="0" w:space="0" w:color="auto"/>
            <w:bottom w:val="none" w:sz="0" w:space="0" w:color="auto"/>
            <w:right w:val="none" w:sz="0" w:space="0" w:color="auto"/>
          </w:divBdr>
        </w:div>
        <w:div w:id="1226407595">
          <w:marLeft w:val="640"/>
          <w:marRight w:val="0"/>
          <w:marTop w:val="0"/>
          <w:marBottom w:val="0"/>
          <w:divBdr>
            <w:top w:val="none" w:sz="0" w:space="0" w:color="auto"/>
            <w:left w:val="none" w:sz="0" w:space="0" w:color="auto"/>
            <w:bottom w:val="none" w:sz="0" w:space="0" w:color="auto"/>
            <w:right w:val="none" w:sz="0" w:space="0" w:color="auto"/>
          </w:divBdr>
        </w:div>
        <w:div w:id="683941791">
          <w:marLeft w:val="640"/>
          <w:marRight w:val="0"/>
          <w:marTop w:val="0"/>
          <w:marBottom w:val="0"/>
          <w:divBdr>
            <w:top w:val="none" w:sz="0" w:space="0" w:color="auto"/>
            <w:left w:val="none" w:sz="0" w:space="0" w:color="auto"/>
            <w:bottom w:val="none" w:sz="0" w:space="0" w:color="auto"/>
            <w:right w:val="none" w:sz="0" w:space="0" w:color="auto"/>
          </w:divBdr>
        </w:div>
        <w:div w:id="1342781363">
          <w:marLeft w:val="640"/>
          <w:marRight w:val="0"/>
          <w:marTop w:val="0"/>
          <w:marBottom w:val="0"/>
          <w:divBdr>
            <w:top w:val="none" w:sz="0" w:space="0" w:color="auto"/>
            <w:left w:val="none" w:sz="0" w:space="0" w:color="auto"/>
            <w:bottom w:val="none" w:sz="0" w:space="0" w:color="auto"/>
            <w:right w:val="none" w:sz="0" w:space="0" w:color="auto"/>
          </w:divBdr>
        </w:div>
        <w:div w:id="1169058473">
          <w:marLeft w:val="640"/>
          <w:marRight w:val="0"/>
          <w:marTop w:val="0"/>
          <w:marBottom w:val="0"/>
          <w:divBdr>
            <w:top w:val="none" w:sz="0" w:space="0" w:color="auto"/>
            <w:left w:val="none" w:sz="0" w:space="0" w:color="auto"/>
            <w:bottom w:val="none" w:sz="0" w:space="0" w:color="auto"/>
            <w:right w:val="none" w:sz="0" w:space="0" w:color="auto"/>
          </w:divBdr>
        </w:div>
        <w:div w:id="464126471">
          <w:marLeft w:val="640"/>
          <w:marRight w:val="0"/>
          <w:marTop w:val="0"/>
          <w:marBottom w:val="0"/>
          <w:divBdr>
            <w:top w:val="none" w:sz="0" w:space="0" w:color="auto"/>
            <w:left w:val="none" w:sz="0" w:space="0" w:color="auto"/>
            <w:bottom w:val="none" w:sz="0" w:space="0" w:color="auto"/>
            <w:right w:val="none" w:sz="0" w:space="0" w:color="auto"/>
          </w:divBdr>
        </w:div>
        <w:div w:id="700281533">
          <w:marLeft w:val="640"/>
          <w:marRight w:val="0"/>
          <w:marTop w:val="0"/>
          <w:marBottom w:val="0"/>
          <w:divBdr>
            <w:top w:val="none" w:sz="0" w:space="0" w:color="auto"/>
            <w:left w:val="none" w:sz="0" w:space="0" w:color="auto"/>
            <w:bottom w:val="none" w:sz="0" w:space="0" w:color="auto"/>
            <w:right w:val="none" w:sz="0" w:space="0" w:color="auto"/>
          </w:divBdr>
        </w:div>
        <w:div w:id="576212827">
          <w:marLeft w:val="640"/>
          <w:marRight w:val="0"/>
          <w:marTop w:val="0"/>
          <w:marBottom w:val="0"/>
          <w:divBdr>
            <w:top w:val="none" w:sz="0" w:space="0" w:color="auto"/>
            <w:left w:val="none" w:sz="0" w:space="0" w:color="auto"/>
            <w:bottom w:val="none" w:sz="0" w:space="0" w:color="auto"/>
            <w:right w:val="none" w:sz="0" w:space="0" w:color="auto"/>
          </w:divBdr>
        </w:div>
        <w:div w:id="747923071">
          <w:marLeft w:val="640"/>
          <w:marRight w:val="0"/>
          <w:marTop w:val="0"/>
          <w:marBottom w:val="0"/>
          <w:divBdr>
            <w:top w:val="none" w:sz="0" w:space="0" w:color="auto"/>
            <w:left w:val="none" w:sz="0" w:space="0" w:color="auto"/>
            <w:bottom w:val="none" w:sz="0" w:space="0" w:color="auto"/>
            <w:right w:val="none" w:sz="0" w:space="0" w:color="auto"/>
          </w:divBdr>
        </w:div>
        <w:div w:id="780758234">
          <w:marLeft w:val="640"/>
          <w:marRight w:val="0"/>
          <w:marTop w:val="0"/>
          <w:marBottom w:val="0"/>
          <w:divBdr>
            <w:top w:val="none" w:sz="0" w:space="0" w:color="auto"/>
            <w:left w:val="none" w:sz="0" w:space="0" w:color="auto"/>
            <w:bottom w:val="none" w:sz="0" w:space="0" w:color="auto"/>
            <w:right w:val="none" w:sz="0" w:space="0" w:color="auto"/>
          </w:divBdr>
        </w:div>
        <w:div w:id="50348652">
          <w:marLeft w:val="640"/>
          <w:marRight w:val="0"/>
          <w:marTop w:val="0"/>
          <w:marBottom w:val="0"/>
          <w:divBdr>
            <w:top w:val="none" w:sz="0" w:space="0" w:color="auto"/>
            <w:left w:val="none" w:sz="0" w:space="0" w:color="auto"/>
            <w:bottom w:val="none" w:sz="0" w:space="0" w:color="auto"/>
            <w:right w:val="none" w:sz="0" w:space="0" w:color="auto"/>
          </w:divBdr>
        </w:div>
        <w:div w:id="1921793532">
          <w:marLeft w:val="640"/>
          <w:marRight w:val="0"/>
          <w:marTop w:val="0"/>
          <w:marBottom w:val="0"/>
          <w:divBdr>
            <w:top w:val="none" w:sz="0" w:space="0" w:color="auto"/>
            <w:left w:val="none" w:sz="0" w:space="0" w:color="auto"/>
            <w:bottom w:val="none" w:sz="0" w:space="0" w:color="auto"/>
            <w:right w:val="none" w:sz="0" w:space="0" w:color="auto"/>
          </w:divBdr>
        </w:div>
        <w:div w:id="142547812">
          <w:marLeft w:val="640"/>
          <w:marRight w:val="0"/>
          <w:marTop w:val="0"/>
          <w:marBottom w:val="0"/>
          <w:divBdr>
            <w:top w:val="none" w:sz="0" w:space="0" w:color="auto"/>
            <w:left w:val="none" w:sz="0" w:space="0" w:color="auto"/>
            <w:bottom w:val="none" w:sz="0" w:space="0" w:color="auto"/>
            <w:right w:val="none" w:sz="0" w:space="0" w:color="auto"/>
          </w:divBdr>
        </w:div>
        <w:div w:id="695081576">
          <w:marLeft w:val="640"/>
          <w:marRight w:val="0"/>
          <w:marTop w:val="0"/>
          <w:marBottom w:val="0"/>
          <w:divBdr>
            <w:top w:val="none" w:sz="0" w:space="0" w:color="auto"/>
            <w:left w:val="none" w:sz="0" w:space="0" w:color="auto"/>
            <w:bottom w:val="none" w:sz="0" w:space="0" w:color="auto"/>
            <w:right w:val="none" w:sz="0" w:space="0" w:color="auto"/>
          </w:divBdr>
        </w:div>
        <w:div w:id="1062370618">
          <w:marLeft w:val="640"/>
          <w:marRight w:val="0"/>
          <w:marTop w:val="0"/>
          <w:marBottom w:val="0"/>
          <w:divBdr>
            <w:top w:val="none" w:sz="0" w:space="0" w:color="auto"/>
            <w:left w:val="none" w:sz="0" w:space="0" w:color="auto"/>
            <w:bottom w:val="none" w:sz="0" w:space="0" w:color="auto"/>
            <w:right w:val="none" w:sz="0" w:space="0" w:color="auto"/>
          </w:divBdr>
        </w:div>
        <w:div w:id="661734206">
          <w:marLeft w:val="640"/>
          <w:marRight w:val="0"/>
          <w:marTop w:val="0"/>
          <w:marBottom w:val="0"/>
          <w:divBdr>
            <w:top w:val="none" w:sz="0" w:space="0" w:color="auto"/>
            <w:left w:val="none" w:sz="0" w:space="0" w:color="auto"/>
            <w:bottom w:val="none" w:sz="0" w:space="0" w:color="auto"/>
            <w:right w:val="none" w:sz="0" w:space="0" w:color="auto"/>
          </w:divBdr>
        </w:div>
        <w:div w:id="1751468271">
          <w:marLeft w:val="640"/>
          <w:marRight w:val="0"/>
          <w:marTop w:val="0"/>
          <w:marBottom w:val="0"/>
          <w:divBdr>
            <w:top w:val="none" w:sz="0" w:space="0" w:color="auto"/>
            <w:left w:val="none" w:sz="0" w:space="0" w:color="auto"/>
            <w:bottom w:val="none" w:sz="0" w:space="0" w:color="auto"/>
            <w:right w:val="none" w:sz="0" w:space="0" w:color="auto"/>
          </w:divBdr>
        </w:div>
        <w:div w:id="1361123404">
          <w:marLeft w:val="640"/>
          <w:marRight w:val="0"/>
          <w:marTop w:val="0"/>
          <w:marBottom w:val="0"/>
          <w:divBdr>
            <w:top w:val="none" w:sz="0" w:space="0" w:color="auto"/>
            <w:left w:val="none" w:sz="0" w:space="0" w:color="auto"/>
            <w:bottom w:val="none" w:sz="0" w:space="0" w:color="auto"/>
            <w:right w:val="none" w:sz="0" w:space="0" w:color="auto"/>
          </w:divBdr>
        </w:div>
        <w:div w:id="389576585">
          <w:marLeft w:val="640"/>
          <w:marRight w:val="0"/>
          <w:marTop w:val="0"/>
          <w:marBottom w:val="0"/>
          <w:divBdr>
            <w:top w:val="none" w:sz="0" w:space="0" w:color="auto"/>
            <w:left w:val="none" w:sz="0" w:space="0" w:color="auto"/>
            <w:bottom w:val="none" w:sz="0" w:space="0" w:color="auto"/>
            <w:right w:val="none" w:sz="0" w:space="0" w:color="auto"/>
          </w:divBdr>
        </w:div>
        <w:div w:id="69155933">
          <w:marLeft w:val="640"/>
          <w:marRight w:val="0"/>
          <w:marTop w:val="0"/>
          <w:marBottom w:val="0"/>
          <w:divBdr>
            <w:top w:val="none" w:sz="0" w:space="0" w:color="auto"/>
            <w:left w:val="none" w:sz="0" w:space="0" w:color="auto"/>
            <w:bottom w:val="none" w:sz="0" w:space="0" w:color="auto"/>
            <w:right w:val="none" w:sz="0" w:space="0" w:color="auto"/>
          </w:divBdr>
        </w:div>
        <w:div w:id="1725445676">
          <w:marLeft w:val="640"/>
          <w:marRight w:val="0"/>
          <w:marTop w:val="0"/>
          <w:marBottom w:val="0"/>
          <w:divBdr>
            <w:top w:val="none" w:sz="0" w:space="0" w:color="auto"/>
            <w:left w:val="none" w:sz="0" w:space="0" w:color="auto"/>
            <w:bottom w:val="none" w:sz="0" w:space="0" w:color="auto"/>
            <w:right w:val="none" w:sz="0" w:space="0" w:color="auto"/>
          </w:divBdr>
        </w:div>
        <w:div w:id="1236285358">
          <w:marLeft w:val="640"/>
          <w:marRight w:val="0"/>
          <w:marTop w:val="0"/>
          <w:marBottom w:val="0"/>
          <w:divBdr>
            <w:top w:val="none" w:sz="0" w:space="0" w:color="auto"/>
            <w:left w:val="none" w:sz="0" w:space="0" w:color="auto"/>
            <w:bottom w:val="none" w:sz="0" w:space="0" w:color="auto"/>
            <w:right w:val="none" w:sz="0" w:space="0" w:color="auto"/>
          </w:divBdr>
        </w:div>
        <w:div w:id="513113630">
          <w:marLeft w:val="640"/>
          <w:marRight w:val="0"/>
          <w:marTop w:val="0"/>
          <w:marBottom w:val="0"/>
          <w:divBdr>
            <w:top w:val="none" w:sz="0" w:space="0" w:color="auto"/>
            <w:left w:val="none" w:sz="0" w:space="0" w:color="auto"/>
            <w:bottom w:val="none" w:sz="0" w:space="0" w:color="auto"/>
            <w:right w:val="none" w:sz="0" w:space="0" w:color="auto"/>
          </w:divBdr>
        </w:div>
        <w:div w:id="1718502585">
          <w:marLeft w:val="640"/>
          <w:marRight w:val="0"/>
          <w:marTop w:val="0"/>
          <w:marBottom w:val="0"/>
          <w:divBdr>
            <w:top w:val="none" w:sz="0" w:space="0" w:color="auto"/>
            <w:left w:val="none" w:sz="0" w:space="0" w:color="auto"/>
            <w:bottom w:val="none" w:sz="0" w:space="0" w:color="auto"/>
            <w:right w:val="none" w:sz="0" w:space="0" w:color="auto"/>
          </w:divBdr>
        </w:div>
        <w:div w:id="1776632171">
          <w:marLeft w:val="640"/>
          <w:marRight w:val="0"/>
          <w:marTop w:val="0"/>
          <w:marBottom w:val="0"/>
          <w:divBdr>
            <w:top w:val="none" w:sz="0" w:space="0" w:color="auto"/>
            <w:left w:val="none" w:sz="0" w:space="0" w:color="auto"/>
            <w:bottom w:val="none" w:sz="0" w:space="0" w:color="auto"/>
            <w:right w:val="none" w:sz="0" w:space="0" w:color="auto"/>
          </w:divBdr>
        </w:div>
        <w:div w:id="1451318535">
          <w:marLeft w:val="640"/>
          <w:marRight w:val="0"/>
          <w:marTop w:val="0"/>
          <w:marBottom w:val="0"/>
          <w:divBdr>
            <w:top w:val="none" w:sz="0" w:space="0" w:color="auto"/>
            <w:left w:val="none" w:sz="0" w:space="0" w:color="auto"/>
            <w:bottom w:val="none" w:sz="0" w:space="0" w:color="auto"/>
            <w:right w:val="none" w:sz="0" w:space="0" w:color="auto"/>
          </w:divBdr>
        </w:div>
        <w:div w:id="333845163">
          <w:marLeft w:val="640"/>
          <w:marRight w:val="0"/>
          <w:marTop w:val="0"/>
          <w:marBottom w:val="0"/>
          <w:divBdr>
            <w:top w:val="none" w:sz="0" w:space="0" w:color="auto"/>
            <w:left w:val="none" w:sz="0" w:space="0" w:color="auto"/>
            <w:bottom w:val="none" w:sz="0" w:space="0" w:color="auto"/>
            <w:right w:val="none" w:sz="0" w:space="0" w:color="auto"/>
          </w:divBdr>
        </w:div>
        <w:div w:id="297228381">
          <w:marLeft w:val="640"/>
          <w:marRight w:val="0"/>
          <w:marTop w:val="0"/>
          <w:marBottom w:val="0"/>
          <w:divBdr>
            <w:top w:val="none" w:sz="0" w:space="0" w:color="auto"/>
            <w:left w:val="none" w:sz="0" w:space="0" w:color="auto"/>
            <w:bottom w:val="none" w:sz="0" w:space="0" w:color="auto"/>
            <w:right w:val="none" w:sz="0" w:space="0" w:color="auto"/>
          </w:divBdr>
        </w:div>
        <w:div w:id="844637385">
          <w:marLeft w:val="640"/>
          <w:marRight w:val="0"/>
          <w:marTop w:val="0"/>
          <w:marBottom w:val="0"/>
          <w:divBdr>
            <w:top w:val="none" w:sz="0" w:space="0" w:color="auto"/>
            <w:left w:val="none" w:sz="0" w:space="0" w:color="auto"/>
            <w:bottom w:val="none" w:sz="0" w:space="0" w:color="auto"/>
            <w:right w:val="none" w:sz="0" w:space="0" w:color="auto"/>
          </w:divBdr>
        </w:div>
        <w:div w:id="589926">
          <w:marLeft w:val="640"/>
          <w:marRight w:val="0"/>
          <w:marTop w:val="0"/>
          <w:marBottom w:val="0"/>
          <w:divBdr>
            <w:top w:val="none" w:sz="0" w:space="0" w:color="auto"/>
            <w:left w:val="none" w:sz="0" w:space="0" w:color="auto"/>
            <w:bottom w:val="none" w:sz="0" w:space="0" w:color="auto"/>
            <w:right w:val="none" w:sz="0" w:space="0" w:color="auto"/>
          </w:divBdr>
        </w:div>
        <w:div w:id="1051615581">
          <w:marLeft w:val="640"/>
          <w:marRight w:val="0"/>
          <w:marTop w:val="0"/>
          <w:marBottom w:val="0"/>
          <w:divBdr>
            <w:top w:val="none" w:sz="0" w:space="0" w:color="auto"/>
            <w:left w:val="none" w:sz="0" w:space="0" w:color="auto"/>
            <w:bottom w:val="none" w:sz="0" w:space="0" w:color="auto"/>
            <w:right w:val="none" w:sz="0" w:space="0" w:color="auto"/>
          </w:divBdr>
        </w:div>
        <w:div w:id="693192645">
          <w:marLeft w:val="640"/>
          <w:marRight w:val="0"/>
          <w:marTop w:val="0"/>
          <w:marBottom w:val="0"/>
          <w:divBdr>
            <w:top w:val="none" w:sz="0" w:space="0" w:color="auto"/>
            <w:left w:val="none" w:sz="0" w:space="0" w:color="auto"/>
            <w:bottom w:val="none" w:sz="0" w:space="0" w:color="auto"/>
            <w:right w:val="none" w:sz="0" w:space="0" w:color="auto"/>
          </w:divBdr>
        </w:div>
        <w:div w:id="2004240771">
          <w:marLeft w:val="640"/>
          <w:marRight w:val="0"/>
          <w:marTop w:val="0"/>
          <w:marBottom w:val="0"/>
          <w:divBdr>
            <w:top w:val="none" w:sz="0" w:space="0" w:color="auto"/>
            <w:left w:val="none" w:sz="0" w:space="0" w:color="auto"/>
            <w:bottom w:val="none" w:sz="0" w:space="0" w:color="auto"/>
            <w:right w:val="none" w:sz="0" w:space="0" w:color="auto"/>
          </w:divBdr>
        </w:div>
        <w:div w:id="2043632346">
          <w:marLeft w:val="640"/>
          <w:marRight w:val="0"/>
          <w:marTop w:val="0"/>
          <w:marBottom w:val="0"/>
          <w:divBdr>
            <w:top w:val="none" w:sz="0" w:space="0" w:color="auto"/>
            <w:left w:val="none" w:sz="0" w:space="0" w:color="auto"/>
            <w:bottom w:val="none" w:sz="0" w:space="0" w:color="auto"/>
            <w:right w:val="none" w:sz="0" w:space="0" w:color="auto"/>
          </w:divBdr>
        </w:div>
        <w:div w:id="1222210140">
          <w:marLeft w:val="640"/>
          <w:marRight w:val="0"/>
          <w:marTop w:val="0"/>
          <w:marBottom w:val="0"/>
          <w:divBdr>
            <w:top w:val="none" w:sz="0" w:space="0" w:color="auto"/>
            <w:left w:val="none" w:sz="0" w:space="0" w:color="auto"/>
            <w:bottom w:val="none" w:sz="0" w:space="0" w:color="auto"/>
            <w:right w:val="none" w:sz="0" w:space="0" w:color="auto"/>
          </w:divBdr>
        </w:div>
        <w:div w:id="747268772">
          <w:marLeft w:val="640"/>
          <w:marRight w:val="0"/>
          <w:marTop w:val="0"/>
          <w:marBottom w:val="0"/>
          <w:divBdr>
            <w:top w:val="none" w:sz="0" w:space="0" w:color="auto"/>
            <w:left w:val="none" w:sz="0" w:space="0" w:color="auto"/>
            <w:bottom w:val="none" w:sz="0" w:space="0" w:color="auto"/>
            <w:right w:val="none" w:sz="0" w:space="0" w:color="auto"/>
          </w:divBdr>
        </w:div>
        <w:div w:id="1924097371">
          <w:marLeft w:val="640"/>
          <w:marRight w:val="0"/>
          <w:marTop w:val="0"/>
          <w:marBottom w:val="0"/>
          <w:divBdr>
            <w:top w:val="none" w:sz="0" w:space="0" w:color="auto"/>
            <w:left w:val="none" w:sz="0" w:space="0" w:color="auto"/>
            <w:bottom w:val="none" w:sz="0" w:space="0" w:color="auto"/>
            <w:right w:val="none" w:sz="0" w:space="0" w:color="auto"/>
          </w:divBdr>
        </w:div>
        <w:div w:id="851991797">
          <w:marLeft w:val="640"/>
          <w:marRight w:val="0"/>
          <w:marTop w:val="0"/>
          <w:marBottom w:val="0"/>
          <w:divBdr>
            <w:top w:val="none" w:sz="0" w:space="0" w:color="auto"/>
            <w:left w:val="none" w:sz="0" w:space="0" w:color="auto"/>
            <w:bottom w:val="none" w:sz="0" w:space="0" w:color="auto"/>
            <w:right w:val="none" w:sz="0" w:space="0" w:color="auto"/>
          </w:divBdr>
        </w:div>
        <w:div w:id="1770009251">
          <w:marLeft w:val="640"/>
          <w:marRight w:val="0"/>
          <w:marTop w:val="0"/>
          <w:marBottom w:val="0"/>
          <w:divBdr>
            <w:top w:val="none" w:sz="0" w:space="0" w:color="auto"/>
            <w:left w:val="none" w:sz="0" w:space="0" w:color="auto"/>
            <w:bottom w:val="none" w:sz="0" w:space="0" w:color="auto"/>
            <w:right w:val="none" w:sz="0" w:space="0" w:color="auto"/>
          </w:divBdr>
        </w:div>
        <w:div w:id="738989818">
          <w:marLeft w:val="640"/>
          <w:marRight w:val="0"/>
          <w:marTop w:val="0"/>
          <w:marBottom w:val="0"/>
          <w:divBdr>
            <w:top w:val="none" w:sz="0" w:space="0" w:color="auto"/>
            <w:left w:val="none" w:sz="0" w:space="0" w:color="auto"/>
            <w:bottom w:val="none" w:sz="0" w:space="0" w:color="auto"/>
            <w:right w:val="none" w:sz="0" w:space="0" w:color="auto"/>
          </w:divBdr>
        </w:div>
        <w:div w:id="1927566734">
          <w:marLeft w:val="640"/>
          <w:marRight w:val="0"/>
          <w:marTop w:val="0"/>
          <w:marBottom w:val="0"/>
          <w:divBdr>
            <w:top w:val="none" w:sz="0" w:space="0" w:color="auto"/>
            <w:left w:val="none" w:sz="0" w:space="0" w:color="auto"/>
            <w:bottom w:val="none" w:sz="0" w:space="0" w:color="auto"/>
            <w:right w:val="none" w:sz="0" w:space="0" w:color="auto"/>
          </w:divBdr>
        </w:div>
        <w:div w:id="1307128214">
          <w:marLeft w:val="640"/>
          <w:marRight w:val="0"/>
          <w:marTop w:val="0"/>
          <w:marBottom w:val="0"/>
          <w:divBdr>
            <w:top w:val="none" w:sz="0" w:space="0" w:color="auto"/>
            <w:left w:val="none" w:sz="0" w:space="0" w:color="auto"/>
            <w:bottom w:val="none" w:sz="0" w:space="0" w:color="auto"/>
            <w:right w:val="none" w:sz="0" w:space="0" w:color="auto"/>
          </w:divBdr>
        </w:div>
        <w:div w:id="105513355">
          <w:marLeft w:val="640"/>
          <w:marRight w:val="0"/>
          <w:marTop w:val="0"/>
          <w:marBottom w:val="0"/>
          <w:divBdr>
            <w:top w:val="none" w:sz="0" w:space="0" w:color="auto"/>
            <w:left w:val="none" w:sz="0" w:space="0" w:color="auto"/>
            <w:bottom w:val="none" w:sz="0" w:space="0" w:color="auto"/>
            <w:right w:val="none" w:sz="0" w:space="0" w:color="auto"/>
          </w:divBdr>
        </w:div>
        <w:div w:id="1113671603">
          <w:marLeft w:val="640"/>
          <w:marRight w:val="0"/>
          <w:marTop w:val="0"/>
          <w:marBottom w:val="0"/>
          <w:divBdr>
            <w:top w:val="none" w:sz="0" w:space="0" w:color="auto"/>
            <w:left w:val="none" w:sz="0" w:space="0" w:color="auto"/>
            <w:bottom w:val="none" w:sz="0" w:space="0" w:color="auto"/>
            <w:right w:val="none" w:sz="0" w:space="0" w:color="auto"/>
          </w:divBdr>
        </w:div>
        <w:div w:id="247421911">
          <w:marLeft w:val="640"/>
          <w:marRight w:val="0"/>
          <w:marTop w:val="0"/>
          <w:marBottom w:val="0"/>
          <w:divBdr>
            <w:top w:val="none" w:sz="0" w:space="0" w:color="auto"/>
            <w:left w:val="none" w:sz="0" w:space="0" w:color="auto"/>
            <w:bottom w:val="none" w:sz="0" w:space="0" w:color="auto"/>
            <w:right w:val="none" w:sz="0" w:space="0" w:color="auto"/>
          </w:divBdr>
        </w:div>
        <w:div w:id="304548825">
          <w:marLeft w:val="640"/>
          <w:marRight w:val="0"/>
          <w:marTop w:val="0"/>
          <w:marBottom w:val="0"/>
          <w:divBdr>
            <w:top w:val="none" w:sz="0" w:space="0" w:color="auto"/>
            <w:left w:val="none" w:sz="0" w:space="0" w:color="auto"/>
            <w:bottom w:val="none" w:sz="0" w:space="0" w:color="auto"/>
            <w:right w:val="none" w:sz="0" w:space="0" w:color="auto"/>
          </w:divBdr>
        </w:div>
        <w:div w:id="994841844">
          <w:marLeft w:val="640"/>
          <w:marRight w:val="0"/>
          <w:marTop w:val="0"/>
          <w:marBottom w:val="0"/>
          <w:divBdr>
            <w:top w:val="none" w:sz="0" w:space="0" w:color="auto"/>
            <w:left w:val="none" w:sz="0" w:space="0" w:color="auto"/>
            <w:bottom w:val="none" w:sz="0" w:space="0" w:color="auto"/>
            <w:right w:val="none" w:sz="0" w:space="0" w:color="auto"/>
          </w:divBdr>
        </w:div>
        <w:div w:id="2122409549">
          <w:marLeft w:val="640"/>
          <w:marRight w:val="0"/>
          <w:marTop w:val="0"/>
          <w:marBottom w:val="0"/>
          <w:divBdr>
            <w:top w:val="none" w:sz="0" w:space="0" w:color="auto"/>
            <w:left w:val="none" w:sz="0" w:space="0" w:color="auto"/>
            <w:bottom w:val="none" w:sz="0" w:space="0" w:color="auto"/>
            <w:right w:val="none" w:sz="0" w:space="0" w:color="auto"/>
          </w:divBdr>
        </w:div>
        <w:div w:id="1438869035">
          <w:marLeft w:val="640"/>
          <w:marRight w:val="0"/>
          <w:marTop w:val="0"/>
          <w:marBottom w:val="0"/>
          <w:divBdr>
            <w:top w:val="none" w:sz="0" w:space="0" w:color="auto"/>
            <w:left w:val="none" w:sz="0" w:space="0" w:color="auto"/>
            <w:bottom w:val="none" w:sz="0" w:space="0" w:color="auto"/>
            <w:right w:val="none" w:sz="0" w:space="0" w:color="auto"/>
          </w:divBdr>
        </w:div>
        <w:div w:id="29034401">
          <w:marLeft w:val="640"/>
          <w:marRight w:val="0"/>
          <w:marTop w:val="0"/>
          <w:marBottom w:val="0"/>
          <w:divBdr>
            <w:top w:val="none" w:sz="0" w:space="0" w:color="auto"/>
            <w:left w:val="none" w:sz="0" w:space="0" w:color="auto"/>
            <w:bottom w:val="none" w:sz="0" w:space="0" w:color="auto"/>
            <w:right w:val="none" w:sz="0" w:space="0" w:color="auto"/>
          </w:divBdr>
        </w:div>
        <w:div w:id="935938670">
          <w:marLeft w:val="640"/>
          <w:marRight w:val="0"/>
          <w:marTop w:val="0"/>
          <w:marBottom w:val="0"/>
          <w:divBdr>
            <w:top w:val="none" w:sz="0" w:space="0" w:color="auto"/>
            <w:left w:val="none" w:sz="0" w:space="0" w:color="auto"/>
            <w:bottom w:val="none" w:sz="0" w:space="0" w:color="auto"/>
            <w:right w:val="none" w:sz="0" w:space="0" w:color="auto"/>
          </w:divBdr>
        </w:div>
      </w:divsChild>
    </w:div>
    <w:div w:id="3629804">
      <w:marLeft w:val="480"/>
      <w:marRight w:val="0"/>
      <w:marTop w:val="0"/>
      <w:marBottom w:val="0"/>
      <w:divBdr>
        <w:top w:val="none" w:sz="0" w:space="0" w:color="auto"/>
        <w:left w:val="none" w:sz="0" w:space="0" w:color="auto"/>
        <w:bottom w:val="none" w:sz="0" w:space="0" w:color="auto"/>
        <w:right w:val="none" w:sz="0" w:space="0" w:color="auto"/>
      </w:divBdr>
    </w:div>
    <w:div w:id="3826024">
      <w:marLeft w:val="640"/>
      <w:marRight w:val="0"/>
      <w:marTop w:val="0"/>
      <w:marBottom w:val="0"/>
      <w:divBdr>
        <w:top w:val="none" w:sz="0" w:space="0" w:color="auto"/>
        <w:left w:val="none" w:sz="0" w:space="0" w:color="auto"/>
        <w:bottom w:val="none" w:sz="0" w:space="0" w:color="auto"/>
        <w:right w:val="none" w:sz="0" w:space="0" w:color="auto"/>
      </w:divBdr>
    </w:div>
    <w:div w:id="3826376">
      <w:marLeft w:val="480"/>
      <w:marRight w:val="0"/>
      <w:marTop w:val="0"/>
      <w:marBottom w:val="0"/>
      <w:divBdr>
        <w:top w:val="none" w:sz="0" w:space="0" w:color="auto"/>
        <w:left w:val="none" w:sz="0" w:space="0" w:color="auto"/>
        <w:bottom w:val="none" w:sz="0" w:space="0" w:color="auto"/>
        <w:right w:val="none" w:sz="0" w:space="0" w:color="auto"/>
      </w:divBdr>
    </w:div>
    <w:div w:id="3830346">
      <w:marLeft w:val="480"/>
      <w:marRight w:val="0"/>
      <w:marTop w:val="0"/>
      <w:marBottom w:val="0"/>
      <w:divBdr>
        <w:top w:val="none" w:sz="0" w:space="0" w:color="auto"/>
        <w:left w:val="none" w:sz="0" w:space="0" w:color="auto"/>
        <w:bottom w:val="none" w:sz="0" w:space="0" w:color="auto"/>
        <w:right w:val="none" w:sz="0" w:space="0" w:color="auto"/>
      </w:divBdr>
    </w:div>
    <w:div w:id="3872164">
      <w:marLeft w:val="640"/>
      <w:marRight w:val="0"/>
      <w:marTop w:val="0"/>
      <w:marBottom w:val="0"/>
      <w:divBdr>
        <w:top w:val="none" w:sz="0" w:space="0" w:color="auto"/>
        <w:left w:val="none" w:sz="0" w:space="0" w:color="auto"/>
        <w:bottom w:val="none" w:sz="0" w:space="0" w:color="auto"/>
        <w:right w:val="none" w:sz="0" w:space="0" w:color="auto"/>
      </w:divBdr>
    </w:div>
    <w:div w:id="3940842">
      <w:marLeft w:val="640"/>
      <w:marRight w:val="0"/>
      <w:marTop w:val="0"/>
      <w:marBottom w:val="0"/>
      <w:divBdr>
        <w:top w:val="none" w:sz="0" w:space="0" w:color="auto"/>
        <w:left w:val="none" w:sz="0" w:space="0" w:color="auto"/>
        <w:bottom w:val="none" w:sz="0" w:space="0" w:color="auto"/>
        <w:right w:val="none" w:sz="0" w:space="0" w:color="auto"/>
      </w:divBdr>
    </w:div>
    <w:div w:id="3942341">
      <w:marLeft w:val="640"/>
      <w:marRight w:val="0"/>
      <w:marTop w:val="0"/>
      <w:marBottom w:val="0"/>
      <w:divBdr>
        <w:top w:val="none" w:sz="0" w:space="0" w:color="auto"/>
        <w:left w:val="none" w:sz="0" w:space="0" w:color="auto"/>
        <w:bottom w:val="none" w:sz="0" w:space="0" w:color="auto"/>
        <w:right w:val="none" w:sz="0" w:space="0" w:color="auto"/>
      </w:divBdr>
    </w:div>
    <w:div w:id="4014718">
      <w:marLeft w:val="640"/>
      <w:marRight w:val="0"/>
      <w:marTop w:val="0"/>
      <w:marBottom w:val="0"/>
      <w:divBdr>
        <w:top w:val="none" w:sz="0" w:space="0" w:color="auto"/>
        <w:left w:val="none" w:sz="0" w:space="0" w:color="auto"/>
        <w:bottom w:val="none" w:sz="0" w:space="0" w:color="auto"/>
        <w:right w:val="none" w:sz="0" w:space="0" w:color="auto"/>
      </w:divBdr>
    </w:div>
    <w:div w:id="4021906">
      <w:marLeft w:val="480"/>
      <w:marRight w:val="0"/>
      <w:marTop w:val="0"/>
      <w:marBottom w:val="0"/>
      <w:divBdr>
        <w:top w:val="none" w:sz="0" w:space="0" w:color="auto"/>
        <w:left w:val="none" w:sz="0" w:space="0" w:color="auto"/>
        <w:bottom w:val="none" w:sz="0" w:space="0" w:color="auto"/>
        <w:right w:val="none" w:sz="0" w:space="0" w:color="auto"/>
      </w:divBdr>
    </w:div>
    <w:div w:id="4066275">
      <w:marLeft w:val="640"/>
      <w:marRight w:val="0"/>
      <w:marTop w:val="0"/>
      <w:marBottom w:val="0"/>
      <w:divBdr>
        <w:top w:val="none" w:sz="0" w:space="0" w:color="auto"/>
        <w:left w:val="none" w:sz="0" w:space="0" w:color="auto"/>
        <w:bottom w:val="none" w:sz="0" w:space="0" w:color="auto"/>
        <w:right w:val="none" w:sz="0" w:space="0" w:color="auto"/>
      </w:divBdr>
    </w:div>
    <w:div w:id="4208085">
      <w:marLeft w:val="480"/>
      <w:marRight w:val="0"/>
      <w:marTop w:val="0"/>
      <w:marBottom w:val="0"/>
      <w:divBdr>
        <w:top w:val="none" w:sz="0" w:space="0" w:color="auto"/>
        <w:left w:val="none" w:sz="0" w:space="0" w:color="auto"/>
        <w:bottom w:val="none" w:sz="0" w:space="0" w:color="auto"/>
        <w:right w:val="none" w:sz="0" w:space="0" w:color="auto"/>
      </w:divBdr>
    </w:div>
    <w:div w:id="4214528">
      <w:marLeft w:val="480"/>
      <w:marRight w:val="0"/>
      <w:marTop w:val="0"/>
      <w:marBottom w:val="0"/>
      <w:divBdr>
        <w:top w:val="none" w:sz="0" w:space="0" w:color="auto"/>
        <w:left w:val="none" w:sz="0" w:space="0" w:color="auto"/>
        <w:bottom w:val="none" w:sz="0" w:space="0" w:color="auto"/>
        <w:right w:val="none" w:sz="0" w:space="0" w:color="auto"/>
      </w:divBdr>
    </w:div>
    <w:div w:id="4326878">
      <w:marLeft w:val="480"/>
      <w:marRight w:val="0"/>
      <w:marTop w:val="0"/>
      <w:marBottom w:val="0"/>
      <w:divBdr>
        <w:top w:val="none" w:sz="0" w:space="0" w:color="auto"/>
        <w:left w:val="none" w:sz="0" w:space="0" w:color="auto"/>
        <w:bottom w:val="none" w:sz="0" w:space="0" w:color="auto"/>
        <w:right w:val="none" w:sz="0" w:space="0" w:color="auto"/>
      </w:divBdr>
    </w:div>
    <w:div w:id="4409737">
      <w:marLeft w:val="480"/>
      <w:marRight w:val="0"/>
      <w:marTop w:val="0"/>
      <w:marBottom w:val="0"/>
      <w:divBdr>
        <w:top w:val="none" w:sz="0" w:space="0" w:color="auto"/>
        <w:left w:val="none" w:sz="0" w:space="0" w:color="auto"/>
        <w:bottom w:val="none" w:sz="0" w:space="0" w:color="auto"/>
        <w:right w:val="none" w:sz="0" w:space="0" w:color="auto"/>
      </w:divBdr>
    </w:div>
    <w:div w:id="4599725">
      <w:marLeft w:val="640"/>
      <w:marRight w:val="0"/>
      <w:marTop w:val="0"/>
      <w:marBottom w:val="0"/>
      <w:divBdr>
        <w:top w:val="none" w:sz="0" w:space="0" w:color="auto"/>
        <w:left w:val="none" w:sz="0" w:space="0" w:color="auto"/>
        <w:bottom w:val="none" w:sz="0" w:space="0" w:color="auto"/>
        <w:right w:val="none" w:sz="0" w:space="0" w:color="auto"/>
      </w:divBdr>
    </w:div>
    <w:div w:id="4719486">
      <w:marLeft w:val="640"/>
      <w:marRight w:val="0"/>
      <w:marTop w:val="0"/>
      <w:marBottom w:val="0"/>
      <w:divBdr>
        <w:top w:val="none" w:sz="0" w:space="0" w:color="auto"/>
        <w:left w:val="none" w:sz="0" w:space="0" w:color="auto"/>
        <w:bottom w:val="none" w:sz="0" w:space="0" w:color="auto"/>
        <w:right w:val="none" w:sz="0" w:space="0" w:color="auto"/>
      </w:divBdr>
    </w:div>
    <w:div w:id="4749048">
      <w:marLeft w:val="480"/>
      <w:marRight w:val="0"/>
      <w:marTop w:val="0"/>
      <w:marBottom w:val="0"/>
      <w:divBdr>
        <w:top w:val="none" w:sz="0" w:space="0" w:color="auto"/>
        <w:left w:val="none" w:sz="0" w:space="0" w:color="auto"/>
        <w:bottom w:val="none" w:sz="0" w:space="0" w:color="auto"/>
        <w:right w:val="none" w:sz="0" w:space="0" w:color="auto"/>
      </w:divBdr>
    </w:div>
    <w:div w:id="4866181">
      <w:marLeft w:val="640"/>
      <w:marRight w:val="0"/>
      <w:marTop w:val="0"/>
      <w:marBottom w:val="0"/>
      <w:divBdr>
        <w:top w:val="none" w:sz="0" w:space="0" w:color="auto"/>
        <w:left w:val="none" w:sz="0" w:space="0" w:color="auto"/>
        <w:bottom w:val="none" w:sz="0" w:space="0" w:color="auto"/>
        <w:right w:val="none" w:sz="0" w:space="0" w:color="auto"/>
      </w:divBdr>
    </w:div>
    <w:div w:id="4940918">
      <w:marLeft w:val="640"/>
      <w:marRight w:val="0"/>
      <w:marTop w:val="0"/>
      <w:marBottom w:val="0"/>
      <w:divBdr>
        <w:top w:val="none" w:sz="0" w:space="0" w:color="auto"/>
        <w:left w:val="none" w:sz="0" w:space="0" w:color="auto"/>
        <w:bottom w:val="none" w:sz="0" w:space="0" w:color="auto"/>
        <w:right w:val="none" w:sz="0" w:space="0" w:color="auto"/>
      </w:divBdr>
    </w:div>
    <w:div w:id="4942539">
      <w:marLeft w:val="640"/>
      <w:marRight w:val="0"/>
      <w:marTop w:val="0"/>
      <w:marBottom w:val="0"/>
      <w:divBdr>
        <w:top w:val="none" w:sz="0" w:space="0" w:color="auto"/>
        <w:left w:val="none" w:sz="0" w:space="0" w:color="auto"/>
        <w:bottom w:val="none" w:sz="0" w:space="0" w:color="auto"/>
        <w:right w:val="none" w:sz="0" w:space="0" w:color="auto"/>
      </w:divBdr>
    </w:div>
    <w:div w:id="4985439">
      <w:marLeft w:val="640"/>
      <w:marRight w:val="0"/>
      <w:marTop w:val="0"/>
      <w:marBottom w:val="0"/>
      <w:divBdr>
        <w:top w:val="none" w:sz="0" w:space="0" w:color="auto"/>
        <w:left w:val="none" w:sz="0" w:space="0" w:color="auto"/>
        <w:bottom w:val="none" w:sz="0" w:space="0" w:color="auto"/>
        <w:right w:val="none" w:sz="0" w:space="0" w:color="auto"/>
      </w:divBdr>
    </w:div>
    <w:div w:id="5062090">
      <w:marLeft w:val="480"/>
      <w:marRight w:val="0"/>
      <w:marTop w:val="0"/>
      <w:marBottom w:val="0"/>
      <w:divBdr>
        <w:top w:val="none" w:sz="0" w:space="0" w:color="auto"/>
        <w:left w:val="none" w:sz="0" w:space="0" w:color="auto"/>
        <w:bottom w:val="none" w:sz="0" w:space="0" w:color="auto"/>
        <w:right w:val="none" w:sz="0" w:space="0" w:color="auto"/>
      </w:divBdr>
    </w:div>
    <w:div w:id="5208945">
      <w:marLeft w:val="640"/>
      <w:marRight w:val="0"/>
      <w:marTop w:val="0"/>
      <w:marBottom w:val="0"/>
      <w:divBdr>
        <w:top w:val="none" w:sz="0" w:space="0" w:color="auto"/>
        <w:left w:val="none" w:sz="0" w:space="0" w:color="auto"/>
        <w:bottom w:val="none" w:sz="0" w:space="0" w:color="auto"/>
        <w:right w:val="none" w:sz="0" w:space="0" w:color="auto"/>
      </w:divBdr>
    </w:div>
    <w:div w:id="5256946">
      <w:marLeft w:val="480"/>
      <w:marRight w:val="0"/>
      <w:marTop w:val="0"/>
      <w:marBottom w:val="0"/>
      <w:divBdr>
        <w:top w:val="none" w:sz="0" w:space="0" w:color="auto"/>
        <w:left w:val="none" w:sz="0" w:space="0" w:color="auto"/>
        <w:bottom w:val="none" w:sz="0" w:space="0" w:color="auto"/>
        <w:right w:val="none" w:sz="0" w:space="0" w:color="auto"/>
      </w:divBdr>
    </w:div>
    <w:div w:id="5325579">
      <w:marLeft w:val="640"/>
      <w:marRight w:val="0"/>
      <w:marTop w:val="0"/>
      <w:marBottom w:val="0"/>
      <w:divBdr>
        <w:top w:val="none" w:sz="0" w:space="0" w:color="auto"/>
        <w:left w:val="none" w:sz="0" w:space="0" w:color="auto"/>
        <w:bottom w:val="none" w:sz="0" w:space="0" w:color="auto"/>
        <w:right w:val="none" w:sz="0" w:space="0" w:color="auto"/>
      </w:divBdr>
    </w:div>
    <w:div w:id="5401256">
      <w:marLeft w:val="480"/>
      <w:marRight w:val="0"/>
      <w:marTop w:val="0"/>
      <w:marBottom w:val="0"/>
      <w:divBdr>
        <w:top w:val="none" w:sz="0" w:space="0" w:color="auto"/>
        <w:left w:val="none" w:sz="0" w:space="0" w:color="auto"/>
        <w:bottom w:val="none" w:sz="0" w:space="0" w:color="auto"/>
        <w:right w:val="none" w:sz="0" w:space="0" w:color="auto"/>
      </w:divBdr>
    </w:div>
    <w:div w:id="5447392">
      <w:marLeft w:val="640"/>
      <w:marRight w:val="0"/>
      <w:marTop w:val="0"/>
      <w:marBottom w:val="0"/>
      <w:divBdr>
        <w:top w:val="none" w:sz="0" w:space="0" w:color="auto"/>
        <w:left w:val="none" w:sz="0" w:space="0" w:color="auto"/>
        <w:bottom w:val="none" w:sz="0" w:space="0" w:color="auto"/>
        <w:right w:val="none" w:sz="0" w:space="0" w:color="auto"/>
      </w:divBdr>
    </w:div>
    <w:div w:id="5525656">
      <w:marLeft w:val="640"/>
      <w:marRight w:val="0"/>
      <w:marTop w:val="0"/>
      <w:marBottom w:val="0"/>
      <w:divBdr>
        <w:top w:val="none" w:sz="0" w:space="0" w:color="auto"/>
        <w:left w:val="none" w:sz="0" w:space="0" w:color="auto"/>
        <w:bottom w:val="none" w:sz="0" w:space="0" w:color="auto"/>
        <w:right w:val="none" w:sz="0" w:space="0" w:color="auto"/>
      </w:divBdr>
    </w:div>
    <w:div w:id="5787439">
      <w:marLeft w:val="480"/>
      <w:marRight w:val="0"/>
      <w:marTop w:val="0"/>
      <w:marBottom w:val="0"/>
      <w:divBdr>
        <w:top w:val="none" w:sz="0" w:space="0" w:color="auto"/>
        <w:left w:val="none" w:sz="0" w:space="0" w:color="auto"/>
        <w:bottom w:val="none" w:sz="0" w:space="0" w:color="auto"/>
        <w:right w:val="none" w:sz="0" w:space="0" w:color="auto"/>
      </w:divBdr>
    </w:div>
    <w:div w:id="5833363">
      <w:marLeft w:val="640"/>
      <w:marRight w:val="0"/>
      <w:marTop w:val="0"/>
      <w:marBottom w:val="0"/>
      <w:divBdr>
        <w:top w:val="none" w:sz="0" w:space="0" w:color="auto"/>
        <w:left w:val="none" w:sz="0" w:space="0" w:color="auto"/>
        <w:bottom w:val="none" w:sz="0" w:space="0" w:color="auto"/>
        <w:right w:val="none" w:sz="0" w:space="0" w:color="auto"/>
      </w:divBdr>
    </w:div>
    <w:div w:id="5837607">
      <w:marLeft w:val="480"/>
      <w:marRight w:val="0"/>
      <w:marTop w:val="0"/>
      <w:marBottom w:val="0"/>
      <w:divBdr>
        <w:top w:val="none" w:sz="0" w:space="0" w:color="auto"/>
        <w:left w:val="none" w:sz="0" w:space="0" w:color="auto"/>
        <w:bottom w:val="none" w:sz="0" w:space="0" w:color="auto"/>
        <w:right w:val="none" w:sz="0" w:space="0" w:color="auto"/>
      </w:divBdr>
    </w:div>
    <w:div w:id="6292718">
      <w:marLeft w:val="640"/>
      <w:marRight w:val="0"/>
      <w:marTop w:val="0"/>
      <w:marBottom w:val="0"/>
      <w:divBdr>
        <w:top w:val="none" w:sz="0" w:space="0" w:color="auto"/>
        <w:left w:val="none" w:sz="0" w:space="0" w:color="auto"/>
        <w:bottom w:val="none" w:sz="0" w:space="0" w:color="auto"/>
        <w:right w:val="none" w:sz="0" w:space="0" w:color="auto"/>
      </w:divBdr>
    </w:div>
    <w:div w:id="6299867">
      <w:marLeft w:val="640"/>
      <w:marRight w:val="0"/>
      <w:marTop w:val="0"/>
      <w:marBottom w:val="0"/>
      <w:divBdr>
        <w:top w:val="none" w:sz="0" w:space="0" w:color="auto"/>
        <w:left w:val="none" w:sz="0" w:space="0" w:color="auto"/>
        <w:bottom w:val="none" w:sz="0" w:space="0" w:color="auto"/>
        <w:right w:val="none" w:sz="0" w:space="0" w:color="auto"/>
      </w:divBdr>
    </w:div>
    <w:div w:id="6367003">
      <w:marLeft w:val="480"/>
      <w:marRight w:val="0"/>
      <w:marTop w:val="0"/>
      <w:marBottom w:val="0"/>
      <w:divBdr>
        <w:top w:val="none" w:sz="0" w:space="0" w:color="auto"/>
        <w:left w:val="none" w:sz="0" w:space="0" w:color="auto"/>
        <w:bottom w:val="none" w:sz="0" w:space="0" w:color="auto"/>
        <w:right w:val="none" w:sz="0" w:space="0" w:color="auto"/>
      </w:divBdr>
    </w:div>
    <w:div w:id="6492030">
      <w:marLeft w:val="640"/>
      <w:marRight w:val="0"/>
      <w:marTop w:val="0"/>
      <w:marBottom w:val="0"/>
      <w:divBdr>
        <w:top w:val="none" w:sz="0" w:space="0" w:color="auto"/>
        <w:left w:val="none" w:sz="0" w:space="0" w:color="auto"/>
        <w:bottom w:val="none" w:sz="0" w:space="0" w:color="auto"/>
        <w:right w:val="none" w:sz="0" w:space="0" w:color="auto"/>
      </w:divBdr>
    </w:div>
    <w:div w:id="6518308">
      <w:marLeft w:val="480"/>
      <w:marRight w:val="0"/>
      <w:marTop w:val="0"/>
      <w:marBottom w:val="0"/>
      <w:divBdr>
        <w:top w:val="none" w:sz="0" w:space="0" w:color="auto"/>
        <w:left w:val="none" w:sz="0" w:space="0" w:color="auto"/>
        <w:bottom w:val="none" w:sz="0" w:space="0" w:color="auto"/>
        <w:right w:val="none" w:sz="0" w:space="0" w:color="auto"/>
      </w:divBdr>
    </w:div>
    <w:div w:id="6561842">
      <w:marLeft w:val="640"/>
      <w:marRight w:val="0"/>
      <w:marTop w:val="0"/>
      <w:marBottom w:val="0"/>
      <w:divBdr>
        <w:top w:val="none" w:sz="0" w:space="0" w:color="auto"/>
        <w:left w:val="none" w:sz="0" w:space="0" w:color="auto"/>
        <w:bottom w:val="none" w:sz="0" w:space="0" w:color="auto"/>
        <w:right w:val="none" w:sz="0" w:space="0" w:color="auto"/>
      </w:divBdr>
    </w:div>
    <w:div w:id="6562510">
      <w:marLeft w:val="640"/>
      <w:marRight w:val="0"/>
      <w:marTop w:val="0"/>
      <w:marBottom w:val="0"/>
      <w:divBdr>
        <w:top w:val="none" w:sz="0" w:space="0" w:color="auto"/>
        <w:left w:val="none" w:sz="0" w:space="0" w:color="auto"/>
        <w:bottom w:val="none" w:sz="0" w:space="0" w:color="auto"/>
        <w:right w:val="none" w:sz="0" w:space="0" w:color="auto"/>
      </w:divBdr>
    </w:div>
    <w:div w:id="6564617">
      <w:marLeft w:val="640"/>
      <w:marRight w:val="0"/>
      <w:marTop w:val="0"/>
      <w:marBottom w:val="0"/>
      <w:divBdr>
        <w:top w:val="none" w:sz="0" w:space="0" w:color="auto"/>
        <w:left w:val="none" w:sz="0" w:space="0" w:color="auto"/>
        <w:bottom w:val="none" w:sz="0" w:space="0" w:color="auto"/>
        <w:right w:val="none" w:sz="0" w:space="0" w:color="auto"/>
      </w:divBdr>
    </w:div>
    <w:div w:id="6635864">
      <w:marLeft w:val="480"/>
      <w:marRight w:val="0"/>
      <w:marTop w:val="0"/>
      <w:marBottom w:val="0"/>
      <w:divBdr>
        <w:top w:val="none" w:sz="0" w:space="0" w:color="auto"/>
        <w:left w:val="none" w:sz="0" w:space="0" w:color="auto"/>
        <w:bottom w:val="none" w:sz="0" w:space="0" w:color="auto"/>
        <w:right w:val="none" w:sz="0" w:space="0" w:color="auto"/>
      </w:divBdr>
    </w:div>
    <w:div w:id="6757766">
      <w:marLeft w:val="640"/>
      <w:marRight w:val="0"/>
      <w:marTop w:val="0"/>
      <w:marBottom w:val="0"/>
      <w:divBdr>
        <w:top w:val="none" w:sz="0" w:space="0" w:color="auto"/>
        <w:left w:val="none" w:sz="0" w:space="0" w:color="auto"/>
        <w:bottom w:val="none" w:sz="0" w:space="0" w:color="auto"/>
        <w:right w:val="none" w:sz="0" w:space="0" w:color="auto"/>
      </w:divBdr>
    </w:div>
    <w:div w:id="6758243">
      <w:marLeft w:val="640"/>
      <w:marRight w:val="0"/>
      <w:marTop w:val="0"/>
      <w:marBottom w:val="0"/>
      <w:divBdr>
        <w:top w:val="none" w:sz="0" w:space="0" w:color="auto"/>
        <w:left w:val="none" w:sz="0" w:space="0" w:color="auto"/>
        <w:bottom w:val="none" w:sz="0" w:space="0" w:color="auto"/>
        <w:right w:val="none" w:sz="0" w:space="0" w:color="auto"/>
      </w:divBdr>
    </w:div>
    <w:div w:id="7025395">
      <w:marLeft w:val="480"/>
      <w:marRight w:val="0"/>
      <w:marTop w:val="0"/>
      <w:marBottom w:val="0"/>
      <w:divBdr>
        <w:top w:val="none" w:sz="0" w:space="0" w:color="auto"/>
        <w:left w:val="none" w:sz="0" w:space="0" w:color="auto"/>
        <w:bottom w:val="none" w:sz="0" w:space="0" w:color="auto"/>
        <w:right w:val="none" w:sz="0" w:space="0" w:color="auto"/>
      </w:divBdr>
    </w:div>
    <w:div w:id="7027383">
      <w:marLeft w:val="640"/>
      <w:marRight w:val="0"/>
      <w:marTop w:val="0"/>
      <w:marBottom w:val="0"/>
      <w:divBdr>
        <w:top w:val="none" w:sz="0" w:space="0" w:color="auto"/>
        <w:left w:val="none" w:sz="0" w:space="0" w:color="auto"/>
        <w:bottom w:val="none" w:sz="0" w:space="0" w:color="auto"/>
        <w:right w:val="none" w:sz="0" w:space="0" w:color="auto"/>
      </w:divBdr>
    </w:div>
    <w:div w:id="7101688">
      <w:marLeft w:val="480"/>
      <w:marRight w:val="0"/>
      <w:marTop w:val="0"/>
      <w:marBottom w:val="0"/>
      <w:divBdr>
        <w:top w:val="none" w:sz="0" w:space="0" w:color="auto"/>
        <w:left w:val="none" w:sz="0" w:space="0" w:color="auto"/>
        <w:bottom w:val="none" w:sz="0" w:space="0" w:color="auto"/>
        <w:right w:val="none" w:sz="0" w:space="0" w:color="auto"/>
      </w:divBdr>
    </w:div>
    <w:div w:id="7215319">
      <w:marLeft w:val="640"/>
      <w:marRight w:val="0"/>
      <w:marTop w:val="0"/>
      <w:marBottom w:val="0"/>
      <w:divBdr>
        <w:top w:val="none" w:sz="0" w:space="0" w:color="auto"/>
        <w:left w:val="none" w:sz="0" w:space="0" w:color="auto"/>
        <w:bottom w:val="none" w:sz="0" w:space="0" w:color="auto"/>
        <w:right w:val="none" w:sz="0" w:space="0" w:color="auto"/>
      </w:divBdr>
    </w:div>
    <w:div w:id="7215856">
      <w:marLeft w:val="480"/>
      <w:marRight w:val="0"/>
      <w:marTop w:val="0"/>
      <w:marBottom w:val="0"/>
      <w:divBdr>
        <w:top w:val="none" w:sz="0" w:space="0" w:color="auto"/>
        <w:left w:val="none" w:sz="0" w:space="0" w:color="auto"/>
        <w:bottom w:val="none" w:sz="0" w:space="0" w:color="auto"/>
        <w:right w:val="none" w:sz="0" w:space="0" w:color="auto"/>
      </w:divBdr>
    </w:div>
    <w:div w:id="7217614">
      <w:marLeft w:val="480"/>
      <w:marRight w:val="0"/>
      <w:marTop w:val="0"/>
      <w:marBottom w:val="0"/>
      <w:divBdr>
        <w:top w:val="none" w:sz="0" w:space="0" w:color="auto"/>
        <w:left w:val="none" w:sz="0" w:space="0" w:color="auto"/>
        <w:bottom w:val="none" w:sz="0" w:space="0" w:color="auto"/>
        <w:right w:val="none" w:sz="0" w:space="0" w:color="auto"/>
      </w:divBdr>
    </w:div>
    <w:div w:id="7223574">
      <w:marLeft w:val="640"/>
      <w:marRight w:val="0"/>
      <w:marTop w:val="0"/>
      <w:marBottom w:val="0"/>
      <w:divBdr>
        <w:top w:val="none" w:sz="0" w:space="0" w:color="auto"/>
        <w:left w:val="none" w:sz="0" w:space="0" w:color="auto"/>
        <w:bottom w:val="none" w:sz="0" w:space="0" w:color="auto"/>
        <w:right w:val="none" w:sz="0" w:space="0" w:color="auto"/>
      </w:divBdr>
    </w:div>
    <w:div w:id="7223769">
      <w:marLeft w:val="640"/>
      <w:marRight w:val="0"/>
      <w:marTop w:val="0"/>
      <w:marBottom w:val="0"/>
      <w:divBdr>
        <w:top w:val="none" w:sz="0" w:space="0" w:color="auto"/>
        <w:left w:val="none" w:sz="0" w:space="0" w:color="auto"/>
        <w:bottom w:val="none" w:sz="0" w:space="0" w:color="auto"/>
        <w:right w:val="none" w:sz="0" w:space="0" w:color="auto"/>
      </w:divBdr>
    </w:div>
    <w:div w:id="7293895">
      <w:marLeft w:val="640"/>
      <w:marRight w:val="0"/>
      <w:marTop w:val="0"/>
      <w:marBottom w:val="0"/>
      <w:divBdr>
        <w:top w:val="none" w:sz="0" w:space="0" w:color="auto"/>
        <w:left w:val="none" w:sz="0" w:space="0" w:color="auto"/>
        <w:bottom w:val="none" w:sz="0" w:space="0" w:color="auto"/>
        <w:right w:val="none" w:sz="0" w:space="0" w:color="auto"/>
      </w:divBdr>
    </w:div>
    <w:div w:id="7299254">
      <w:marLeft w:val="640"/>
      <w:marRight w:val="0"/>
      <w:marTop w:val="0"/>
      <w:marBottom w:val="0"/>
      <w:divBdr>
        <w:top w:val="none" w:sz="0" w:space="0" w:color="auto"/>
        <w:left w:val="none" w:sz="0" w:space="0" w:color="auto"/>
        <w:bottom w:val="none" w:sz="0" w:space="0" w:color="auto"/>
        <w:right w:val="none" w:sz="0" w:space="0" w:color="auto"/>
      </w:divBdr>
    </w:div>
    <w:div w:id="7492292">
      <w:marLeft w:val="640"/>
      <w:marRight w:val="0"/>
      <w:marTop w:val="0"/>
      <w:marBottom w:val="0"/>
      <w:divBdr>
        <w:top w:val="none" w:sz="0" w:space="0" w:color="auto"/>
        <w:left w:val="none" w:sz="0" w:space="0" w:color="auto"/>
        <w:bottom w:val="none" w:sz="0" w:space="0" w:color="auto"/>
        <w:right w:val="none" w:sz="0" w:space="0" w:color="auto"/>
      </w:divBdr>
    </w:div>
    <w:div w:id="7563946">
      <w:marLeft w:val="640"/>
      <w:marRight w:val="0"/>
      <w:marTop w:val="0"/>
      <w:marBottom w:val="0"/>
      <w:divBdr>
        <w:top w:val="none" w:sz="0" w:space="0" w:color="auto"/>
        <w:left w:val="none" w:sz="0" w:space="0" w:color="auto"/>
        <w:bottom w:val="none" w:sz="0" w:space="0" w:color="auto"/>
        <w:right w:val="none" w:sz="0" w:space="0" w:color="auto"/>
      </w:divBdr>
    </w:div>
    <w:div w:id="7870613">
      <w:marLeft w:val="640"/>
      <w:marRight w:val="0"/>
      <w:marTop w:val="0"/>
      <w:marBottom w:val="0"/>
      <w:divBdr>
        <w:top w:val="none" w:sz="0" w:space="0" w:color="auto"/>
        <w:left w:val="none" w:sz="0" w:space="0" w:color="auto"/>
        <w:bottom w:val="none" w:sz="0" w:space="0" w:color="auto"/>
        <w:right w:val="none" w:sz="0" w:space="0" w:color="auto"/>
      </w:divBdr>
    </w:div>
    <w:div w:id="7873317">
      <w:marLeft w:val="640"/>
      <w:marRight w:val="0"/>
      <w:marTop w:val="0"/>
      <w:marBottom w:val="0"/>
      <w:divBdr>
        <w:top w:val="none" w:sz="0" w:space="0" w:color="auto"/>
        <w:left w:val="none" w:sz="0" w:space="0" w:color="auto"/>
        <w:bottom w:val="none" w:sz="0" w:space="0" w:color="auto"/>
        <w:right w:val="none" w:sz="0" w:space="0" w:color="auto"/>
      </w:divBdr>
    </w:div>
    <w:div w:id="7952062">
      <w:marLeft w:val="480"/>
      <w:marRight w:val="0"/>
      <w:marTop w:val="0"/>
      <w:marBottom w:val="0"/>
      <w:divBdr>
        <w:top w:val="none" w:sz="0" w:space="0" w:color="auto"/>
        <w:left w:val="none" w:sz="0" w:space="0" w:color="auto"/>
        <w:bottom w:val="none" w:sz="0" w:space="0" w:color="auto"/>
        <w:right w:val="none" w:sz="0" w:space="0" w:color="auto"/>
      </w:divBdr>
    </w:div>
    <w:div w:id="8026883">
      <w:marLeft w:val="640"/>
      <w:marRight w:val="0"/>
      <w:marTop w:val="0"/>
      <w:marBottom w:val="0"/>
      <w:divBdr>
        <w:top w:val="none" w:sz="0" w:space="0" w:color="auto"/>
        <w:left w:val="none" w:sz="0" w:space="0" w:color="auto"/>
        <w:bottom w:val="none" w:sz="0" w:space="0" w:color="auto"/>
        <w:right w:val="none" w:sz="0" w:space="0" w:color="auto"/>
      </w:divBdr>
    </w:div>
    <w:div w:id="8068527">
      <w:marLeft w:val="640"/>
      <w:marRight w:val="0"/>
      <w:marTop w:val="0"/>
      <w:marBottom w:val="0"/>
      <w:divBdr>
        <w:top w:val="none" w:sz="0" w:space="0" w:color="auto"/>
        <w:left w:val="none" w:sz="0" w:space="0" w:color="auto"/>
        <w:bottom w:val="none" w:sz="0" w:space="0" w:color="auto"/>
        <w:right w:val="none" w:sz="0" w:space="0" w:color="auto"/>
      </w:divBdr>
    </w:div>
    <w:div w:id="8146695">
      <w:marLeft w:val="480"/>
      <w:marRight w:val="0"/>
      <w:marTop w:val="0"/>
      <w:marBottom w:val="0"/>
      <w:divBdr>
        <w:top w:val="none" w:sz="0" w:space="0" w:color="auto"/>
        <w:left w:val="none" w:sz="0" w:space="0" w:color="auto"/>
        <w:bottom w:val="none" w:sz="0" w:space="0" w:color="auto"/>
        <w:right w:val="none" w:sz="0" w:space="0" w:color="auto"/>
      </w:divBdr>
    </w:div>
    <w:div w:id="8265892">
      <w:marLeft w:val="480"/>
      <w:marRight w:val="0"/>
      <w:marTop w:val="0"/>
      <w:marBottom w:val="0"/>
      <w:divBdr>
        <w:top w:val="none" w:sz="0" w:space="0" w:color="auto"/>
        <w:left w:val="none" w:sz="0" w:space="0" w:color="auto"/>
        <w:bottom w:val="none" w:sz="0" w:space="0" w:color="auto"/>
        <w:right w:val="none" w:sz="0" w:space="0" w:color="auto"/>
      </w:divBdr>
    </w:div>
    <w:div w:id="8335033">
      <w:marLeft w:val="640"/>
      <w:marRight w:val="0"/>
      <w:marTop w:val="0"/>
      <w:marBottom w:val="0"/>
      <w:divBdr>
        <w:top w:val="none" w:sz="0" w:space="0" w:color="auto"/>
        <w:left w:val="none" w:sz="0" w:space="0" w:color="auto"/>
        <w:bottom w:val="none" w:sz="0" w:space="0" w:color="auto"/>
        <w:right w:val="none" w:sz="0" w:space="0" w:color="auto"/>
      </w:divBdr>
    </w:div>
    <w:div w:id="8485849">
      <w:marLeft w:val="480"/>
      <w:marRight w:val="0"/>
      <w:marTop w:val="0"/>
      <w:marBottom w:val="0"/>
      <w:divBdr>
        <w:top w:val="none" w:sz="0" w:space="0" w:color="auto"/>
        <w:left w:val="none" w:sz="0" w:space="0" w:color="auto"/>
        <w:bottom w:val="none" w:sz="0" w:space="0" w:color="auto"/>
        <w:right w:val="none" w:sz="0" w:space="0" w:color="auto"/>
      </w:divBdr>
    </w:div>
    <w:div w:id="8608447">
      <w:marLeft w:val="640"/>
      <w:marRight w:val="0"/>
      <w:marTop w:val="0"/>
      <w:marBottom w:val="0"/>
      <w:divBdr>
        <w:top w:val="none" w:sz="0" w:space="0" w:color="auto"/>
        <w:left w:val="none" w:sz="0" w:space="0" w:color="auto"/>
        <w:bottom w:val="none" w:sz="0" w:space="0" w:color="auto"/>
        <w:right w:val="none" w:sz="0" w:space="0" w:color="auto"/>
      </w:divBdr>
    </w:div>
    <w:div w:id="8610536">
      <w:marLeft w:val="640"/>
      <w:marRight w:val="0"/>
      <w:marTop w:val="0"/>
      <w:marBottom w:val="0"/>
      <w:divBdr>
        <w:top w:val="none" w:sz="0" w:space="0" w:color="auto"/>
        <w:left w:val="none" w:sz="0" w:space="0" w:color="auto"/>
        <w:bottom w:val="none" w:sz="0" w:space="0" w:color="auto"/>
        <w:right w:val="none" w:sz="0" w:space="0" w:color="auto"/>
      </w:divBdr>
    </w:div>
    <w:div w:id="8719958">
      <w:marLeft w:val="480"/>
      <w:marRight w:val="0"/>
      <w:marTop w:val="0"/>
      <w:marBottom w:val="0"/>
      <w:divBdr>
        <w:top w:val="none" w:sz="0" w:space="0" w:color="auto"/>
        <w:left w:val="none" w:sz="0" w:space="0" w:color="auto"/>
        <w:bottom w:val="none" w:sz="0" w:space="0" w:color="auto"/>
        <w:right w:val="none" w:sz="0" w:space="0" w:color="auto"/>
      </w:divBdr>
    </w:div>
    <w:div w:id="8721334">
      <w:marLeft w:val="480"/>
      <w:marRight w:val="0"/>
      <w:marTop w:val="0"/>
      <w:marBottom w:val="0"/>
      <w:divBdr>
        <w:top w:val="none" w:sz="0" w:space="0" w:color="auto"/>
        <w:left w:val="none" w:sz="0" w:space="0" w:color="auto"/>
        <w:bottom w:val="none" w:sz="0" w:space="0" w:color="auto"/>
        <w:right w:val="none" w:sz="0" w:space="0" w:color="auto"/>
      </w:divBdr>
    </w:div>
    <w:div w:id="8921724">
      <w:marLeft w:val="480"/>
      <w:marRight w:val="0"/>
      <w:marTop w:val="0"/>
      <w:marBottom w:val="0"/>
      <w:divBdr>
        <w:top w:val="none" w:sz="0" w:space="0" w:color="auto"/>
        <w:left w:val="none" w:sz="0" w:space="0" w:color="auto"/>
        <w:bottom w:val="none" w:sz="0" w:space="0" w:color="auto"/>
        <w:right w:val="none" w:sz="0" w:space="0" w:color="auto"/>
      </w:divBdr>
    </w:div>
    <w:div w:id="8991134">
      <w:marLeft w:val="480"/>
      <w:marRight w:val="0"/>
      <w:marTop w:val="0"/>
      <w:marBottom w:val="0"/>
      <w:divBdr>
        <w:top w:val="none" w:sz="0" w:space="0" w:color="auto"/>
        <w:left w:val="none" w:sz="0" w:space="0" w:color="auto"/>
        <w:bottom w:val="none" w:sz="0" w:space="0" w:color="auto"/>
        <w:right w:val="none" w:sz="0" w:space="0" w:color="auto"/>
      </w:divBdr>
    </w:div>
    <w:div w:id="9181056">
      <w:marLeft w:val="640"/>
      <w:marRight w:val="0"/>
      <w:marTop w:val="0"/>
      <w:marBottom w:val="0"/>
      <w:divBdr>
        <w:top w:val="none" w:sz="0" w:space="0" w:color="auto"/>
        <w:left w:val="none" w:sz="0" w:space="0" w:color="auto"/>
        <w:bottom w:val="none" w:sz="0" w:space="0" w:color="auto"/>
        <w:right w:val="none" w:sz="0" w:space="0" w:color="auto"/>
      </w:divBdr>
    </w:div>
    <w:div w:id="9184069">
      <w:marLeft w:val="480"/>
      <w:marRight w:val="0"/>
      <w:marTop w:val="0"/>
      <w:marBottom w:val="0"/>
      <w:divBdr>
        <w:top w:val="none" w:sz="0" w:space="0" w:color="auto"/>
        <w:left w:val="none" w:sz="0" w:space="0" w:color="auto"/>
        <w:bottom w:val="none" w:sz="0" w:space="0" w:color="auto"/>
        <w:right w:val="none" w:sz="0" w:space="0" w:color="auto"/>
      </w:divBdr>
    </w:div>
    <w:div w:id="9186451">
      <w:marLeft w:val="640"/>
      <w:marRight w:val="0"/>
      <w:marTop w:val="0"/>
      <w:marBottom w:val="0"/>
      <w:divBdr>
        <w:top w:val="none" w:sz="0" w:space="0" w:color="auto"/>
        <w:left w:val="none" w:sz="0" w:space="0" w:color="auto"/>
        <w:bottom w:val="none" w:sz="0" w:space="0" w:color="auto"/>
        <w:right w:val="none" w:sz="0" w:space="0" w:color="auto"/>
      </w:divBdr>
    </w:div>
    <w:div w:id="9187006">
      <w:marLeft w:val="480"/>
      <w:marRight w:val="0"/>
      <w:marTop w:val="0"/>
      <w:marBottom w:val="0"/>
      <w:divBdr>
        <w:top w:val="none" w:sz="0" w:space="0" w:color="auto"/>
        <w:left w:val="none" w:sz="0" w:space="0" w:color="auto"/>
        <w:bottom w:val="none" w:sz="0" w:space="0" w:color="auto"/>
        <w:right w:val="none" w:sz="0" w:space="0" w:color="auto"/>
      </w:divBdr>
    </w:div>
    <w:div w:id="9188877">
      <w:marLeft w:val="480"/>
      <w:marRight w:val="0"/>
      <w:marTop w:val="0"/>
      <w:marBottom w:val="0"/>
      <w:divBdr>
        <w:top w:val="none" w:sz="0" w:space="0" w:color="auto"/>
        <w:left w:val="none" w:sz="0" w:space="0" w:color="auto"/>
        <w:bottom w:val="none" w:sz="0" w:space="0" w:color="auto"/>
        <w:right w:val="none" w:sz="0" w:space="0" w:color="auto"/>
      </w:divBdr>
    </w:div>
    <w:div w:id="9256540">
      <w:marLeft w:val="640"/>
      <w:marRight w:val="0"/>
      <w:marTop w:val="0"/>
      <w:marBottom w:val="0"/>
      <w:divBdr>
        <w:top w:val="none" w:sz="0" w:space="0" w:color="auto"/>
        <w:left w:val="none" w:sz="0" w:space="0" w:color="auto"/>
        <w:bottom w:val="none" w:sz="0" w:space="0" w:color="auto"/>
        <w:right w:val="none" w:sz="0" w:space="0" w:color="auto"/>
      </w:divBdr>
    </w:div>
    <w:div w:id="9258046">
      <w:marLeft w:val="480"/>
      <w:marRight w:val="0"/>
      <w:marTop w:val="0"/>
      <w:marBottom w:val="0"/>
      <w:divBdr>
        <w:top w:val="none" w:sz="0" w:space="0" w:color="auto"/>
        <w:left w:val="none" w:sz="0" w:space="0" w:color="auto"/>
        <w:bottom w:val="none" w:sz="0" w:space="0" w:color="auto"/>
        <w:right w:val="none" w:sz="0" w:space="0" w:color="auto"/>
      </w:divBdr>
    </w:div>
    <w:div w:id="9337409">
      <w:marLeft w:val="480"/>
      <w:marRight w:val="0"/>
      <w:marTop w:val="0"/>
      <w:marBottom w:val="0"/>
      <w:divBdr>
        <w:top w:val="none" w:sz="0" w:space="0" w:color="auto"/>
        <w:left w:val="none" w:sz="0" w:space="0" w:color="auto"/>
        <w:bottom w:val="none" w:sz="0" w:space="0" w:color="auto"/>
        <w:right w:val="none" w:sz="0" w:space="0" w:color="auto"/>
      </w:divBdr>
    </w:div>
    <w:div w:id="9338018">
      <w:marLeft w:val="480"/>
      <w:marRight w:val="0"/>
      <w:marTop w:val="0"/>
      <w:marBottom w:val="0"/>
      <w:divBdr>
        <w:top w:val="none" w:sz="0" w:space="0" w:color="auto"/>
        <w:left w:val="none" w:sz="0" w:space="0" w:color="auto"/>
        <w:bottom w:val="none" w:sz="0" w:space="0" w:color="auto"/>
        <w:right w:val="none" w:sz="0" w:space="0" w:color="auto"/>
      </w:divBdr>
    </w:div>
    <w:div w:id="9644697">
      <w:marLeft w:val="480"/>
      <w:marRight w:val="0"/>
      <w:marTop w:val="0"/>
      <w:marBottom w:val="0"/>
      <w:divBdr>
        <w:top w:val="none" w:sz="0" w:space="0" w:color="auto"/>
        <w:left w:val="none" w:sz="0" w:space="0" w:color="auto"/>
        <w:bottom w:val="none" w:sz="0" w:space="0" w:color="auto"/>
        <w:right w:val="none" w:sz="0" w:space="0" w:color="auto"/>
      </w:divBdr>
    </w:div>
    <w:div w:id="9719659">
      <w:marLeft w:val="480"/>
      <w:marRight w:val="0"/>
      <w:marTop w:val="0"/>
      <w:marBottom w:val="0"/>
      <w:divBdr>
        <w:top w:val="none" w:sz="0" w:space="0" w:color="auto"/>
        <w:left w:val="none" w:sz="0" w:space="0" w:color="auto"/>
        <w:bottom w:val="none" w:sz="0" w:space="0" w:color="auto"/>
        <w:right w:val="none" w:sz="0" w:space="0" w:color="auto"/>
      </w:divBdr>
    </w:div>
    <w:div w:id="9765311">
      <w:marLeft w:val="640"/>
      <w:marRight w:val="0"/>
      <w:marTop w:val="0"/>
      <w:marBottom w:val="0"/>
      <w:divBdr>
        <w:top w:val="none" w:sz="0" w:space="0" w:color="auto"/>
        <w:left w:val="none" w:sz="0" w:space="0" w:color="auto"/>
        <w:bottom w:val="none" w:sz="0" w:space="0" w:color="auto"/>
        <w:right w:val="none" w:sz="0" w:space="0" w:color="auto"/>
      </w:divBdr>
    </w:div>
    <w:div w:id="9765748">
      <w:marLeft w:val="480"/>
      <w:marRight w:val="0"/>
      <w:marTop w:val="0"/>
      <w:marBottom w:val="0"/>
      <w:divBdr>
        <w:top w:val="none" w:sz="0" w:space="0" w:color="auto"/>
        <w:left w:val="none" w:sz="0" w:space="0" w:color="auto"/>
        <w:bottom w:val="none" w:sz="0" w:space="0" w:color="auto"/>
        <w:right w:val="none" w:sz="0" w:space="0" w:color="auto"/>
      </w:divBdr>
    </w:div>
    <w:div w:id="9918666">
      <w:marLeft w:val="480"/>
      <w:marRight w:val="0"/>
      <w:marTop w:val="0"/>
      <w:marBottom w:val="0"/>
      <w:divBdr>
        <w:top w:val="none" w:sz="0" w:space="0" w:color="auto"/>
        <w:left w:val="none" w:sz="0" w:space="0" w:color="auto"/>
        <w:bottom w:val="none" w:sz="0" w:space="0" w:color="auto"/>
        <w:right w:val="none" w:sz="0" w:space="0" w:color="auto"/>
      </w:divBdr>
    </w:div>
    <w:div w:id="9962813">
      <w:marLeft w:val="640"/>
      <w:marRight w:val="0"/>
      <w:marTop w:val="0"/>
      <w:marBottom w:val="0"/>
      <w:divBdr>
        <w:top w:val="none" w:sz="0" w:space="0" w:color="auto"/>
        <w:left w:val="none" w:sz="0" w:space="0" w:color="auto"/>
        <w:bottom w:val="none" w:sz="0" w:space="0" w:color="auto"/>
        <w:right w:val="none" w:sz="0" w:space="0" w:color="auto"/>
      </w:divBdr>
    </w:div>
    <w:div w:id="9963050">
      <w:marLeft w:val="480"/>
      <w:marRight w:val="0"/>
      <w:marTop w:val="0"/>
      <w:marBottom w:val="0"/>
      <w:divBdr>
        <w:top w:val="none" w:sz="0" w:space="0" w:color="auto"/>
        <w:left w:val="none" w:sz="0" w:space="0" w:color="auto"/>
        <w:bottom w:val="none" w:sz="0" w:space="0" w:color="auto"/>
        <w:right w:val="none" w:sz="0" w:space="0" w:color="auto"/>
      </w:divBdr>
    </w:div>
    <w:div w:id="10037452">
      <w:marLeft w:val="480"/>
      <w:marRight w:val="0"/>
      <w:marTop w:val="0"/>
      <w:marBottom w:val="0"/>
      <w:divBdr>
        <w:top w:val="none" w:sz="0" w:space="0" w:color="auto"/>
        <w:left w:val="none" w:sz="0" w:space="0" w:color="auto"/>
        <w:bottom w:val="none" w:sz="0" w:space="0" w:color="auto"/>
        <w:right w:val="none" w:sz="0" w:space="0" w:color="auto"/>
      </w:divBdr>
    </w:div>
    <w:div w:id="10112145">
      <w:marLeft w:val="640"/>
      <w:marRight w:val="0"/>
      <w:marTop w:val="0"/>
      <w:marBottom w:val="0"/>
      <w:divBdr>
        <w:top w:val="none" w:sz="0" w:space="0" w:color="auto"/>
        <w:left w:val="none" w:sz="0" w:space="0" w:color="auto"/>
        <w:bottom w:val="none" w:sz="0" w:space="0" w:color="auto"/>
        <w:right w:val="none" w:sz="0" w:space="0" w:color="auto"/>
      </w:divBdr>
    </w:div>
    <w:div w:id="10180708">
      <w:marLeft w:val="640"/>
      <w:marRight w:val="0"/>
      <w:marTop w:val="0"/>
      <w:marBottom w:val="0"/>
      <w:divBdr>
        <w:top w:val="none" w:sz="0" w:space="0" w:color="auto"/>
        <w:left w:val="none" w:sz="0" w:space="0" w:color="auto"/>
        <w:bottom w:val="none" w:sz="0" w:space="0" w:color="auto"/>
        <w:right w:val="none" w:sz="0" w:space="0" w:color="auto"/>
      </w:divBdr>
    </w:div>
    <w:div w:id="10306488">
      <w:marLeft w:val="480"/>
      <w:marRight w:val="0"/>
      <w:marTop w:val="0"/>
      <w:marBottom w:val="0"/>
      <w:divBdr>
        <w:top w:val="none" w:sz="0" w:space="0" w:color="auto"/>
        <w:left w:val="none" w:sz="0" w:space="0" w:color="auto"/>
        <w:bottom w:val="none" w:sz="0" w:space="0" w:color="auto"/>
        <w:right w:val="none" w:sz="0" w:space="0" w:color="auto"/>
      </w:divBdr>
    </w:div>
    <w:div w:id="10494203">
      <w:marLeft w:val="480"/>
      <w:marRight w:val="0"/>
      <w:marTop w:val="0"/>
      <w:marBottom w:val="0"/>
      <w:divBdr>
        <w:top w:val="none" w:sz="0" w:space="0" w:color="auto"/>
        <w:left w:val="none" w:sz="0" w:space="0" w:color="auto"/>
        <w:bottom w:val="none" w:sz="0" w:space="0" w:color="auto"/>
        <w:right w:val="none" w:sz="0" w:space="0" w:color="auto"/>
      </w:divBdr>
    </w:div>
    <w:div w:id="10500788">
      <w:marLeft w:val="640"/>
      <w:marRight w:val="0"/>
      <w:marTop w:val="0"/>
      <w:marBottom w:val="0"/>
      <w:divBdr>
        <w:top w:val="none" w:sz="0" w:space="0" w:color="auto"/>
        <w:left w:val="none" w:sz="0" w:space="0" w:color="auto"/>
        <w:bottom w:val="none" w:sz="0" w:space="0" w:color="auto"/>
        <w:right w:val="none" w:sz="0" w:space="0" w:color="auto"/>
      </w:divBdr>
    </w:div>
    <w:div w:id="10617023">
      <w:marLeft w:val="480"/>
      <w:marRight w:val="0"/>
      <w:marTop w:val="0"/>
      <w:marBottom w:val="0"/>
      <w:divBdr>
        <w:top w:val="none" w:sz="0" w:space="0" w:color="auto"/>
        <w:left w:val="none" w:sz="0" w:space="0" w:color="auto"/>
        <w:bottom w:val="none" w:sz="0" w:space="0" w:color="auto"/>
        <w:right w:val="none" w:sz="0" w:space="0" w:color="auto"/>
      </w:divBdr>
    </w:div>
    <w:div w:id="10691390">
      <w:marLeft w:val="480"/>
      <w:marRight w:val="0"/>
      <w:marTop w:val="0"/>
      <w:marBottom w:val="0"/>
      <w:divBdr>
        <w:top w:val="none" w:sz="0" w:space="0" w:color="auto"/>
        <w:left w:val="none" w:sz="0" w:space="0" w:color="auto"/>
        <w:bottom w:val="none" w:sz="0" w:space="0" w:color="auto"/>
        <w:right w:val="none" w:sz="0" w:space="0" w:color="auto"/>
      </w:divBdr>
    </w:div>
    <w:div w:id="10840943">
      <w:marLeft w:val="640"/>
      <w:marRight w:val="0"/>
      <w:marTop w:val="0"/>
      <w:marBottom w:val="0"/>
      <w:divBdr>
        <w:top w:val="none" w:sz="0" w:space="0" w:color="auto"/>
        <w:left w:val="none" w:sz="0" w:space="0" w:color="auto"/>
        <w:bottom w:val="none" w:sz="0" w:space="0" w:color="auto"/>
        <w:right w:val="none" w:sz="0" w:space="0" w:color="auto"/>
      </w:divBdr>
    </w:div>
    <w:div w:id="10879613">
      <w:marLeft w:val="480"/>
      <w:marRight w:val="0"/>
      <w:marTop w:val="0"/>
      <w:marBottom w:val="0"/>
      <w:divBdr>
        <w:top w:val="none" w:sz="0" w:space="0" w:color="auto"/>
        <w:left w:val="none" w:sz="0" w:space="0" w:color="auto"/>
        <w:bottom w:val="none" w:sz="0" w:space="0" w:color="auto"/>
        <w:right w:val="none" w:sz="0" w:space="0" w:color="auto"/>
      </w:divBdr>
    </w:div>
    <w:div w:id="10884719">
      <w:marLeft w:val="480"/>
      <w:marRight w:val="0"/>
      <w:marTop w:val="0"/>
      <w:marBottom w:val="0"/>
      <w:divBdr>
        <w:top w:val="none" w:sz="0" w:space="0" w:color="auto"/>
        <w:left w:val="none" w:sz="0" w:space="0" w:color="auto"/>
        <w:bottom w:val="none" w:sz="0" w:space="0" w:color="auto"/>
        <w:right w:val="none" w:sz="0" w:space="0" w:color="auto"/>
      </w:divBdr>
    </w:div>
    <w:div w:id="10955595">
      <w:marLeft w:val="480"/>
      <w:marRight w:val="0"/>
      <w:marTop w:val="0"/>
      <w:marBottom w:val="0"/>
      <w:divBdr>
        <w:top w:val="none" w:sz="0" w:space="0" w:color="auto"/>
        <w:left w:val="none" w:sz="0" w:space="0" w:color="auto"/>
        <w:bottom w:val="none" w:sz="0" w:space="0" w:color="auto"/>
        <w:right w:val="none" w:sz="0" w:space="0" w:color="auto"/>
      </w:divBdr>
    </w:div>
    <w:div w:id="11037257">
      <w:marLeft w:val="480"/>
      <w:marRight w:val="0"/>
      <w:marTop w:val="0"/>
      <w:marBottom w:val="0"/>
      <w:divBdr>
        <w:top w:val="none" w:sz="0" w:space="0" w:color="auto"/>
        <w:left w:val="none" w:sz="0" w:space="0" w:color="auto"/>
        <w:bottom w:val="none" w:sz="0" w:space="0" w:color="auto"/>
        <w:right w:val="none" w:sz="0" w:space="0" w:color="auto"/>
      </w:divBdr>
    </w:div>
    <w:div w:id="11150407">
      <w:marLeft w:val="640"/>
      <w:marRight w:val="0"/>
      <w:marTop w:val="0"/>
      <w:marBottom w:val="0"/>
      <w:divBdr>
        <w:top w:val="none" w:sz="0" w:space="0" w:color="auto"/>
        <w:left w:val="none" w:sz="0" w:space="0" w:color="auto"/>
        <w:bottom w:val="none" w:sz="0" w:space="0" w:color="auto"/>
        <w:right w:val="none" w:sz="0" w:space="0" w:color="auto"/>
      </w:divBdr>
    </w:div>
    <w:div w:id="11152941">
      <w:marLeft w:val="480"/>
      <w:marRight w:val="0"/>
      <w:marTop w:val="0"/>
      <w:marBottom w:val="0"/>
      <w:divBdr>
        <w:top w:val="none" w:sz="0" w:space="0" w:color="auto"/>
        <w:left w:val="none" w:sz="0" w:space="0" w:color="auto"/>
        <w:bottom w:val="none" w:sz="0" w:space="0" w:color="auto"/>
        <w:right w:val="none" w:sz="0" w:space="0" w:color="auto"/>
      </w:divBdr>
    </w:div>
    <w:div w:id="11228070">
      <w:marLeft w:val="640"/>
      <w:marRight w:val="0"/>
      <w:marTop w:val="0"/>
      <w:marBottom w:val="0"/>
      <w:divBdr>
        <w:top w:val="none" w:sz="0" w:space="0" w:color="auto"/>
        <w:left w:val="none" w:sz="0" w:space="0" w:color="auto"/>
        <w:bottom w:val="none" w:sz="0" w:space="0" w:color="auto"/>
        <w:right w:val="none" w:sz="0" w:space="0" w:color="auto"/>
      </w:divBdr>
    </w:div>
    <w:div w:id="11349127">
      <w:marLeft w:val="640"/>
      <w:marRight w:val="0"/>
      <w:marTop w:val="0"/>
      <w:marBottom w:val="0"/>
      <w:divBdr>
        <w:top w:val="none" w:sz="0" w:space="0" w:color="auto"/>
        <w:left w:val="none" w:sz="0" w:space="0" w:color="auto"/>
        <w:bottom w:val="none" w:sz="0" w:space="0" w:color="auto"/>
        <w:right w:val="none" w:sz="0" w:space="0" w:color="auto"/>
      </w:divBdr>
    </w:div>
    <w:div w:id="11417216">
      <w:marLeft w:val="480"/>
      <w:marRight w:val="0"/>
      <w:marTop w:val="0"/>
      <w:marBottom w:val="0"/>
      <w:divBdr>
        <w:top w:val="none" w:sz="0" w:space="0" w:color="auto"/>
        <w:left w:val="none" w:sz="0" w:space="0" w:color="auto"/>
        <w:bottom w:val="none" w:sz="0" w:space="0" w:color="auto"/>
        <w:right w:val="none" w:sz="0" w:space="0" w:color="auto"/>
      </w:divBdr>
    </w:div>
    <w:div w:id="11498408">
      <w:marLeft w:val="640"/>
      <w:marRight w:val="0"/>
      <w:marTop w:val="0"/>
      <w:marBottom w:val="0"/>
      <w:divBdr>
        <w:top w:val="none" w:sz="0" w:space="0" w:color="auto"/>
        <w:left w:val="none" w:sz="0" w:space="0" w:color="auto"/>
        <w:bottom w:val="none" w:sz="0" w:space="0" w:color="auto"/>
        <w:right w:val="none" w:sz="0" w:space="0" w:color="auto"/>
      </w:divBdr>
    </w:div>
    <w:div w:id="11535450">
      <w:marLeft w:val="480"/>
      <w:marRight w:val="0"/>
      <w:marTop w:val="0"/>
      <w:marBottom w:val="0"/>
      <w:divBdr>
        <w:top w:val="none" w:sz="0" w:space="0" w:color="auto"/>
        <w:left w:val="none" w:sz="0" w:space="0" w:color="auto"/>
        <w:bottom w:val="none" w:sz="0" w:space="0" w:color="auto"/>
        <w:right w:val="none" w:sz="0" w:space="0" w:color="auto"/>
      </w:divBdr>
    </w:div>
    <w:div w:id="11804542">
      <w:marLeft w:val="480"/>
      <w:marRight w:val="0"/>
      <w:marTop w:val="0"/>
      <w:marBottom w:val="0"/>
      <w:divBdr>
        <w:top w:val="none" w:sz="0" w:space="0" w:color="auto"/>
        <w:left w:val="none" w:sz="0" w:space="0" w:color="auto"/>
        <w:bottom w:val="none" w:sz="0" w:space="0" w:color="auto"/>
        <w:right w:val="none" w:sz="0" w:space="0" w:color="auto"/>
      </w:divBdr>
    </w:div>
    <w:div w:id="11957313">
      <w:marLeft w:val="640"/>
      <w:marRight w:val="0"/>
      <w:marTop w:val="0"/>
      <w:marBottom w:val="0"/>
      <w:divBdr>
        <w:top w:val="none" w:sz="0" w:space="0" w:color="auto"/>
        <w:left w:val="none" w:sz="0" w:space="0" w:color="auto"/>
        <w:bottom w:val="none" w:sz="0" w:space="0" w:color="auto"/>
        <w:right w:val="none" w:sz="0" w:space="0" w:color="auto"/>
      </w:divBdr>
    </w:div>
    <w:div w:id="12070517">
      <w:marLeft w:val="480"/>
      <w:marRight w:val="0"/>
      <w:marTop w:val="0"/>
      <w:marBottom w:val="0"/>
      <w:divBdr>
        <w:top w:val="none" w:sz="0" w:space="0" w:color="auto"/>
        <w:left w:val="none" w:sz="0" w:space="0" w:color="auto"/>
        <w:bottom w:val="none" w:sz="0" w:space="0" w:color="auto"/>
        <w:right w:val="none" w:sz="0" w:space="0" w:color="auto"/>
      </w:divBdr>
    </w:div>
    <w:div w:id="12147650">
      <w:marLeft w:val="640"/>
      <w:marRight w:val="0"/>
      <w:marTop w:val="0"/>
      <w:marBottom w:val="0"/>
      <w:divBdr>
        <w:top w:val="none" w:sz="0" w:space="0" w:color="auto"/>
        <w:left w:val="none" w:sz="0" w:space="0" w:color="auto"/>
        <w:bottom w:val="none" w:sz="0" w:space="0" w:color="auto"/>
        <w:right w:val="none" w:sz="0" w:space="0" w:color="auto"/>
      </w:divBdr>
    </w:div>
    <w:div w:id="12194023">
      <w:marLeft w:val="640"/>
      <w:marRight w:val="0"/>
      <w:marTop w:val="0"/>
      <w:marBottom w:val="0"/>
      <w:divBdr>
        <w:top w:val="none" w:sz="0" w:space="0" w:color="auto"/>
        <w:left w:val="none" w:sz="0" w:space="0" w:color="auto"/>
        <w:bottom w:val="none" w:sz="0" w:space="0" w:color="auto"/>
        <w:right w:val="none" w:sz="0" w:space="0" w:color="auto"/>
      </w:divBdr>
    </w:div>
    <w:div w:id="12346787">
      <w:marLeft w:val="640"/>
      <w:marRight w:val="0"/>
      <w:marTop w:val="0"/>
      <w:marBottom w:val="0"/>
      <w:divBdr>
        <w:top w:val="none" w:sz="0" w:space="0" w:color="auto"/>
        <w:left w:val="none" w:sz="0" w:space="0" w:color="auto"/>
        <w:bottom w:val="none" w:sz="0" w:space="0" w:color="auto"/>
        <w:right w:val="none" w:sz="0" w:space="0" w:color="auto"/>
      </w:divBdr>
    </w:div>
    <w:div w:id="12460213">
      <w:marLeft w:val="640"/>
      <w:marRight w:val="0"/>
      <w:marTop w:val="0"/>
      <w:marBottom w:val="0"/>
      <w:divBdr>
        <w:top w:val="none" w:sz="0" w:space="0" w:color="auto"/>
        <w:left w:val="none" w:sz="0" w:space="0" w:color="auto"/>
        <w:bottom w:val="none" w:sz="0" w:space="0" w:color="auto"/>
        <w:right w:val="none" w:sz="0" w:space="0" w:color="auto"/>
      </w:divBdr>
    </w:div>
    <w:div w:id="12465550">
      <w:marLeft w:val="640"/>
      <w:marRight w:val="0"/>
      <w:marTop w:val="0"/>
      <w:marBottom w:val="0"/>
      <w:divBdr>
        <w:top w:val="none" w:sz="0" w:space="0" w:color="auto"/>
        <w:left w:val="none" w:sz="0" w:space="0" w:color="auto"/>
        <w:bottom w:val="none" w:sz="0" w:space="0" w:color="auto"/>
        <w:right w:val="none" w:sz="0" w:space="0" w:color="auto"/>
      </w:divBdr>
    </w:div>
    <w:div w:id="12538996">
      <w:marLeft w:val="480"/>
      <w:marRight w:val="0"/>
      <w:marTop w:val="0"/>
      <w:marBottom w:val="0"/>
      <w:divBdr>
        <w:top w:val="none" w:sz="0" w:space="0" w:color="auto"/>
        <w:left w:val="none" w:sz="0" w:space="0" w:color="auto"/>
        <w:bottom w:val="none" w:sz="0" w:space="0" w:color="auto"/>
        <w:right w:val="none" w:sz="0" w:space="0" w:color="auto"/>
      </w:divBdr>
    </w:div>
    <w:div w:id="12654430">
      <w:marLeft w:val="640"/>
      <w:marRight w:val="0"/>
      <w:marTop w:val="0"/>
      <w:marBottom w:val="0"/>
      <w:divBdr>
        <w:top w:val="none" w:sz="0" w:space="0" w:color="auto"/>
        <w:left w:val="none" w:sz="0" w:space="0" w:color="auto"/>
        <w:bottom w:val="none" w:sz="0" w:space="0" w:color="auto"/>
        <w:right w:val="none" w:sz="0" w:space="0" w:color="auto"/>
      </w:divBdr>
    </w:div>
    <w:div w:id="12659561">
      <w:marLeft w:val="640"/>
      <w:marRight w:val="0"/>
      <w:marTop w:val="0"/>
      <w:marBottom w:val="0"/>
      <w:divBdr>
        <w:top w:val="none" w:sz="0" w:space="0" w:color="auto"/>
        <w:left w:val="none" w:sz="0" w:space="0" w:color="auto"/>
        <w:bottom w:val="none" w:sz="0" w:space="0" w:color="auto"/>
        <w:right w:val="none" w:sz="0" w:space="0" w:color="auto"/>
      </w:divBdr>
    </w:div>
    <w:div w:id="12726325">
      <w:marLeft w:val="480"/>
      <w:marRight w:val="0"/>
      <w:marTop w:val="0"/>
      <w:marBottom w:val="0"/>
      <w:divBdr>
        <w:top w:val="none" w:sz="0" w:space="0" w:color="auto"/>
        <w:left w:val="none" w:sz="0" w:space="0" w:color="auto"/>
        <w:bottom w:val="none" w:sz="0" w:space="0" w:color="auto"/>
        <w:right w:val="none" w:sz="0" w:space="0" w:color="auto"/>
      </w:divBdr>
    </w:div>
    <w:div w:id="12732854">
      <w:marLeft w:val="480"/>
      <w:marRight w:val="0"/>
      <w:marTop w:val="0"/>
      <w:marBottom w:val="0"/>
      <w:divBdr>
        <w:top w:val="none" w:sz="0" w:space="0" w:color="auto"/>
        <w:left w:val="none" w:sz="0" w:space="0" w:color="auto"/>
        <w:bottom w:val="none" w:sz="0" w:space="0" w:color="auto"/>
        <w:right w:val="none" w:sz="0" w:space="0" w:color="auto"/>
      </w:divBdr>
    </w:div>
    <w:div w:id="12801739">
      <w:marLeft w:val="640"/>
      <w:marRight w:val="0"/>
      <w:marTop w:val="0"/>
      <w:marBottom w:val="0"/>
      <w:divBdr>
        <w:top w:val="none" w:sz="0" w:space="0" w:color="auto"/>
        <w:left w:val="none" w:sz="0" w:space="0" w:color="auto"/>
        <w:bottom w:val="none" w:sz="0" w:space="0" w:color="auto"/>
        <w:right w:val="none" w:sz="0" w:space="0" w:color="auto"/>
      </w:divBdr>
    </w:div>
    <w:div w:id="12848303">
      <w:marLeft w:val="480"/>
      <w:marRight w:val="0"/>
      <w:marTop w:val="0"/>
      <w:marBottom w:val="0"/>
      <w:divBdr>
        <w:top w:val="none" w:sz="0" w:space="0" w:color="auto"/>
        <w:left w:val="none" w:sz="0" w:space="0" w:color="auto"/>
        <w:bottom w:val="none" w:sz="0" w:space="0" w:color="auto"/>
        <w:right w:val="none" w:sz="0" w:space="0" w:color="auto"/>
      </w:divBdr>
    </w:div>
    <w:div w:id="12851489">
      <w:marLeft w:val="480"/>
      <w:marRight w:val="0"/>
      <w:marTop w:val="0"/>
      <w:marBottom w:val="0"/>
      <w:divBdr>
        <w:top w:val="none" w:sz="0" w:space="0" w:color="auto"/>
        <w:left w:val="none" w:sz="0" w:space="0" w:color="auto"/>
        <w:bottom w:val="none" w:sz="0" w:space="0" w:color="auto"/>
        <w:right w:val="none" w:sz="0" w:space="0" w:color="auto"/>
      </w:divBdr>
    </w:div>
    <w:div w:id="12851563">
      <w:marLeft w:val="480"/>
      <w:marRight w:val="0"/>
      <w:marTop w:val="0"/>
      <w:marBottom w:val="0"/>
      <w:divBdr>
        <w:top w:val="none" w:sz="0" w:space="0" w:color="auto"/>
        <w:left w:val="none" w:sz="0" w:space="0" w:color="auto"/>
        <w:bottom w:val="none" w:sz="0" w:space="0" w:color="auto"/>
        <w:right w:val="none" w:sz="0" w:space="0" w:color="auto"/>
      </w:divBdr>
    </w:div>
    <w:div w:id="12994961">
      <w:marLeft w:val="480"/>
      <w:marRight w:val="0"/>
      <w:marTop w:val="0"/>
      <w:marBottom w:val="0"/>
      <w:divBdr>
        <w:top w:val="none" w:sz="0" w:space="0" w:color="auto"/>
        <w:left w:val="none" w:sz="0" w:space="0" w:color="auto"/>
        <w:bottom w:val="none" w:sz="0" w:space="0" w:color="auto"/>
        <w:right w:val="none" w:sz="0" w:space="0" w:color="auto"/>
      </w:divBdr>
    </w:div>
    <w:div w:id="13002007">
      <w:marLeft w:val="480"/>
      <w:marRight w:val="0"/>
      <w:marTop w:val="0"/>
      <w:marBottom w:val="0"/>
      <w:divBdr>
        <w:top w:val="none" w:sz="0" w:space="0" w:color="auto"/>
        <w:left w:val="none" w:sz="0" w:space="0" w:color="auto"/>
        <w:bottom w:val="none" w:sz="0" w:space="0" w:color="auto"/>
        <w:right w:val="none" w:sz="0" w:space="0" w:color="auto"/>
      </w:divBdr>
    </w:div>
    <w:div w:id="13112738">
      <w:marLeft w:val="480"/>
      <w:marRight w:val="0"/>
      <w:marTop w:val="0"/>
      <w:marBottom w:val="0"/>
      <w:divBdr>
        <w:top w:val="none" w:sz="0" w:space="0" w:color="auto"/>
        <w:left w:val="none" w:sz="0" w:space="0" w:color="auto"/>
        <w:bottom w:val="none" w:sz="0" w:space="0" w:color="auto"/>
        <w:right w:val="none" w:sz="0" w:space="0" w:color="auto"/>
      </w:divBdr>
    </w:div>
    <w:div w:id="13121784">
      <w:marLeft w:val="640"/>
      <w:marRight w:val="0"/>
      <w:marTop w:val="0"/>
      <w:marBottom w:val="0"/>
      <w:divBdr>
        <w:top w:val="none" w:sz="0" w:space="0" w:color="auto"/>
        <w:left w:val="none" w:sz="0" w:space="0" w:color="auto"/>
        <w:bottom w:val="none" w:sz="0" w:space="0" w:color="auto"/>
        <w:right w:val="none" w:sz="0" w:space="0" w:color="auto"/>
      </w:divBdr>
    </w:div>
    <w:div w:id="13187740">
      <w:marLeft w:val="480"/>
      <w:marRight w:val="0"/>
      <w:marTop w:val="0"/>
      <w:marBottom w:val="0"/>
      <w:divBdr>
        <w:top w:val="none" w:sz="0" w:space="0" w:color="auto"/>
        <w:left w:val="none" w:sz="0" w:space="0" w:color="auto"/>
        <w:bottom w:val="none" w:sz="0" w:space="0" w:color="auto"/>
        <w:right w:val="none" w:sz="0" w:space="0" w:color="auto"/>
      </w:divBdr>
    </w:div>
    <w:div w:id="13190078">
      <w:marLeft w:val="480"/>
      <w:marRight w:val="0"/>
      <w:marTop w:val="0"/>
      <w:marBottom w:val="0"/>
      <w:divBdr>
        <w:top w:val="none" w:sz="0" w:space="0" w:color="auto"/>
        <w:left w:val="none" w:sz="0" w:space="0" w:color="auto"/>
        <w:bottom w:val="none" w:sz="0" w:space="0" w:color="auto"/>
        <w:right w:val="none" w:sz="0" w:space="0" w:color="auto"/>
      </w:divBdr>
    </w:div>
    <w:div w:id="13239950">
      <w:marLeft w:val="640"/>
      <w:marRight w:val="0"/>
      <w:marTop w:val="0"/>
      <w:marBottom w:val="0"/>
      <w:divBdr>
        <w:top w:val="none" w:sz="0" w:space="0" w:color="auto"/>
        <w:left w:val="none" w:sz="0" w:space="0" w:color="auto"/>
        <w:bottom w:val="none" w:sz="0" w:space="0" w:color="auto"/>
        <w:right w:val="none" w:sz="0" w:space="0" w:color="auto"/>
      </w:divBdr>
    </w:div>
    <w:div w:id="13263400">
      <w:marLeft w:val="480"/>
      <w:marRight w:val="0"/>
      <w:marTop w:val="0"/>
      <w:marBottom w:val="0"/>
      <w:divBdr>
        <w:top w:val="none" w:sz="0" w:space="0" w:color="auto"/>
        <w:left w:val="none" w:sz="0" w:space="0" w:color="auto"/>
        <w:bottom w:val="none" w:sz="0" w:space="0" w:color="auto"/>
        <w:right w:val="none" w:sz="0" w:space="0" w:color="auto"/>
      </w:divBdr>
    </w:div>
    <w:div w:id="13308434">
      <w:marLeft w:val="640"/>
      <w:marRight w:val="0"/>
      <w:marTop w:val="0"/>
      <w:marBottom w:val="0"/>
      <w:divBdr>
        <w:top w:val="none" w:sz="0" w:space="0" w:color="auto"/>
        <w:left w:val="none" w:sz="0" w:space="0" w:color="auto"/>
        <w:bottom w:val="none" w:sz="0" w:space="0" w:color="auto"/>
        <w:right w:val="none" w:sz="0" w:space="0" w:color="auto"/>
      </w:divBdr>
    </w:div>
    <w:div w:id="13456986">
      <w:marLeft w:val="640"/>
      <w:marRight w:val="0"/>
      <w:marTop w:val="0"/>
      <w:marBottom w:val="0"/>
      <w:divBdr>
        <w:top w:val="none" w:sz="0" w:space="0" w:color="auto"/>
        <w:left w:val="none" w:sz="0" w:space="0" w:color="auto"/>
        <w:bottom w:val="none" w:sz="0" w:space="0" w:color="auto"/>
        <w:right w:val="none" w:sz="0" w:space="0" w:color="auto"/>
      </w:divBdr>
    </w:div>
    <w:div w:id="13464167">
      <w:marLeft w:val="640"/>
      <w:marRight w:val="0"/>
      <w:marTop w:val="0"/>
      <w:marBottom w:val="0"/>
      <w:divBdr>
        <w:top w:val="none" w:sz="0" w:space="0" w:color="auto"/>
        <w:left w:val="none" w:sz="0" w:space="0" w:color="auto"/>
        <w:bottom w:val="none" w:sz="0" w:space="0" w:color="auto"/>
        <w:right w:val="none" w:sz="0" w:space="0" w:color="auto"/>
      </w:divBdr>
    </w:div>
    <w:div w:id="13504587">
      <w:marLeft w:val="640"/>
      <w:marRight w:val="0"/>
      <w:marTop w:val="0"/>
      <w:marBottom w:val="0"/>
      <w:divBdr>
        <w:top w:val="none" w:sz="0" w:space="0" w:color="auto"/>
        <w:left w:val="none" w:sz="0" w:space="0" w:color="auto"/>
        <w:bottom w:val="none" w:sz="0" w:space="0" w:color="auto"/>
        <w:right w:val="none" w:sz="0" w:space="0" w:color="auto"/>
      </w:divBdr>
    </w:div>
    <w:div w:id="13653609">
      <w:marLeft w:val="480"/>
      <w:marRight w:val="0"/>
      <w:marTop w:val="0"/>
      <w:marBottom w:val="0"/>
      <w:divBdr>
        <w:top w:val="none" w:sz="0" w:space="0" w:color="auto"/>
        <w:left w:val="none" w:sz="0" w:space="0" w:color="auto"/>
        <w:bottom w:val="none" w:sz="0" w:space="0" w:color="auto"/>
        <w:right w:val="none" w:sz="0" w:space="0" w:color="auto"/>
      </w:divBdr>
    </w:div>
    <w:div w:id="13729378">
      <w:marLeft w:val="480"/>
      <w:marRight w:val="0"/>
      <w:marTop w:val="0"/>
      <w:marBottom w:val="0"/>
      <w:divBdr>
        <w:top w:val="none" w:sz="0" w:space="0" w:color="auto"/>
        <w:left w:val="none" w:sz="0" w:space="0" w:color="auto"/>
        <w:bottom w:val="none" w:sz="0" w:space="0" w:color="auto"/>
        <w:right w:val="none" w:sz="0" w:space="0" w:color="auto"/>
      </w:divBdr>
    </w:div>
    <w:div w:id="13768046">
      <w:marLeft w:val="640"/>
      <w:marRight w:val="0"/>
      <w:marTop w:val="0"/>
      <w:marBottom w:val="0"/>
      <w:divBdr>
        <w:top w:val="none" w:sz="0" w:space="0" w:color="auto"/>
        <w:left w:val="none" w:sz="0" w:space="0" w:color="auto"/>
        <w:bottom w:val="none" w:sz="0" w:space="0" w:color="auto"/>
        <w:right w:val="none" w:sz="0" w:space="0" w:color="auto"/>
      </w:divBdr>
    </w:div>
    <w:div w:id="13776161">
      <w:marLeft w:val="480"/>
      <w:marRight w:val="0"/>
      <w:marTop w:val="0"/>
      <w:marBottom w:val="0"/>
      <w:divBdr>
        <w:top w:val="none" w:sz="0" w:space="0" w:color="auto"/>
        <w:left w:val="none" w:sz="0" w:space="0" w:color="auto"/>
        <w:bottom w:val="none" w:sz="0" w:space="0" w:color="auto"/>
        <w:right w:val="none" w:sz="0" w:space="0" w:color="auto"/>
      </w:divBdr>
    </w:div>
    <w:div w:id="13843047">
      <w:marLeft w:val="640"/>
      <w:marRight w:val="0"/>
      <w:marTop w:val="0"/>
      <w:marBottom w:val="0"/>
      <w:divBdr>
        <w:top w:val="none" w:sz="0" w:space="0" w:color="auto"/>
        <w:left w:val="none" w:sz="0" w:space="0" w:color="auto"/>
        <w:bottom w:val="none" w:sz="0" w:space="0" w:color="auto"/>
        <w:right w:val="none" w:sz="0" w:space="0" w:color="auto"/>
      </w:divBdr>
    </w:div>
    <w:div w:id="13923463">
      <w:marLeft w:val="480"/>
      <w:marRight w:val="0"/>
      <w:marTop w:val="0"/>
      <w:marBottom w:val="0"/>
      <w:divBdr>
        <w:top w:val="none" w:sz="0" w:space="0" w:color="auto"/>
        <w:left w:val="none" w:sz="0" w:space="0" w:color="auto"/>
        <w:bottom w:val="none" w:sz="0" w:space="0" w:color="auto"/>
        <w:right w:val="none" w:sz="0" w:space="0" w:color="auto"/>
      </w:divBdr>
    </w:div>
    <w:div w:id="13925460">
      <w:marLeft w:val="640"/>
      <w:marRight w:val="0"/>
      <w:marTop w:val="0"/>
      <w:marBottom w:val="0"/>
      <w:divBdr>
        <w:top w:val="none" w:sz="0" w:space="0" w:color="auto"/>
        <w:left w:val="none" w:sz="0" w:space="0" w:color="auto"/>
        <w:bottom w:val="none" w:sz="0" w:space="0" w:color="auto"/>
        <w:right w:val="none" w:sz="0" w:space="0" w:color="auto"/>
      </w:divBdr>
    </w:div>
    <w:div w:id="13966361">
      <w:marLeft w:val="640"/>
      <w:marRight w:val="0"/>
      <w:marTop w:val="0"/>
      <w:marBottom w:val="0"/>
      <w:divBdr>
        <w:top w:val="none" w:sz="0" w:space="0" w:color="auto"/>
        <w:left w:val="none" w:sz="0" w:space="0" w:color="auto"/>
        <w:bottom w:val="none" w:sz="0" w:space="0" w:color="auto"/>
        <w:right w:val="none" w:sz="0" w:space="0" w:color="auto"/>
      </w:divBdr>
    </w:div>
    <w:div w:id="14036427">
      <w:marLeft w:val="480"/>
      <w:marRight w:val="0"/>
      <w:marTop w:val="0"/>
      <w:marBottom w:val="0"/>
      <w:divBdr>
        <w:top w:val="none" w:sz="0" w:space="0" w:color="auto"/>
        <w:left w:val="none" w:sz="0" w:space="0" w:color="auto"/>
        <w:bottom w:val="none" w:sz="0" w:space="0" w:color="auto"/>
        <w:right w:val="none" w:sz="0" w:space="0" w:color="auto"/>
      </w:divBdr>
    </w:div>
    <w:div w:id="14114630">
      <w:marLeft w:val="480"/>
      <w:marRight w:val="0"/>
      <w:marTop w:val="0"/>
      <w:marBottom w:val="0"/>
      <w:divBdr>
        <w:top w:val="none" w:sz="0" w:space="0" w:color="auto"/>
        <w:left w:val="none" w:sz="0" w:space="0" w:color="auto"/>
        <w:bottom w:val="none" w:sz="0" w:space="0" w:color="auto"/>
        <w:right w:val="none" w:sz="0" w:space="0" w:color="auto"/>
      </w:divBdr>
    </w:div>
    <w:div w:id="14116643">
      <w:marLeft w:val="640"/>
      <w:marRight w:val="0"/>
      <w:marTop w:val="0"/>
      <w:marBottom w:val="0"/>
      <w:divBdr>
        <w:top w:val="none" w:sz="0" w:space="0" w:color="auto"/>
        <w:left w:val="none" w:sz="0" w:space="0" w:color="auto"/>
        <w:bottom w:val="none" w:sz="0" w:space="0" w:color="auto"/>
        <w:right w:val="none" w:sz="0" w:space="0" w:color="auto"/>
      </w:divBdr>
    </w:div>
    <w:div w:id="14162587">
      <w:marLeft w:val="640"/>
      <w:marRight w:val="0"/>
      <w:marTop w:val="0"/>
      <w:marBottom w:val="0"/>
      <w:divBdr>
        <w:top w:val="none" w:sz="0" w:space="0" w:color="auto"/>
        <w:left w:val="none" w:sz="0" w:space="0" w:color="auto"/>
        <w:bottom w:val="none" w:sz="0" w:space="0" w:color="auto"/>
        <w:right w:val="none" w:sz="0" w:space="0" w:color="auto"/>
      </w:divBdr>
    </w:div>
    <w:div w:id="14424345">
      <w:marLeft w:val="640"/>
      <w:marRight w:val="0"/>
      <w:marTop w:val="0"/>
      <w:marBottom w:val="0"/>
      <w:divBdr>
        <w:top w:val="none" w:sz="0" w:space="0" w:color="auto"/>
        <w:left w:val="none" w:sz="0" w:space="0" w:color="auto"/>
        <w:bottom w:val="none" w:sz="0" w:space="0" w:color="auto"/>
        <w:right w:val="none" w:sz="0" w:space="0" w:color="auto"/>
      </w:divBdr>
    </w:div>
    <w:div w:id="14426101">
      <w:marLeft w:val="640"/>
      <w:marRight w:val="0"/>
      <w:marTop w:val="0"/>
      <w:marBottom w:val="0"/>
      <w:divBdr>
        <w:top w:val="none" w:sz="0" w:space="0" w:color="auto"/>
        <w:left w:val="none" w:sz="0" w:space="0" w:color="auto"/>
        <w:bottom w:val="none" w:sz="0" w:space="0" w:color="auto"/>
        <w:right w:val="none" w:sz="0" w:space="0" w:color="auto"/>
      </w:divBdr>
    </w:div>
    <w:div w:id="14573833">
      <w:marLeft w:val="480"/>
      <w:marRight w:val="0"/>
      <w:marTop w:val="0"/>
      <w:marBottom w:val="0"/>
      <w:divBdr>
        <w:top w:val="none" w:sz="0" w:space="0" w:color="auto"/>
        <w:left w:val="none" w:sz="0" w:space="0" w:color="auto"/>
        <w:bottom w:val="none" w:sz="0" w:space="0" w:color="auto"/>
        <w:right w:val="none" w:sz="0" w:space="0" w:color="auto"/>
      </w:divBdr>
    </w:div>
    <w:div w:id="14578676">
      <w:marLeft w:val="480"/>
      <w:marRight w:val="0"/>
      <w:marTop w:val="0"/>
      <w:marBottom w:val="0"/>
      <w:divBdr>
        <w:top w:val="none" w:sz="0" w:space="0" w:color="auto"/>
        <w:left w:val="none" w:sz="0" w:space="0" w:color="auto"/>
        <w:bottom w:val="none" w:sz="0" w:space="0" w:color="auto"/>
        <w:right w:val="none" w:sz="0" w:space="0" w:color="auto"/>
      </w:divBdr>
    </w:div>
    <w:div w:id="14698528">
      <w:marLeft w:val="640"/>
      <w:marRight w:val="0"/>
      <w:marTop w:val="0"/>
      <w:marBottom w:val="0"/>
      <w:divBdr>
        <w:top w:val="none" w:sz="0" w:space="0" w:color="auto"/>
        <w:left w:val="none" w:sz="0" w:space="0" w:color="auto"/>
        <w:bottom w:val="none" w:sz="0" w:space="0" w:color="auto"/>
        <w:right w:val="none" w:sz="0" w:space="0" w:color="auto"/>
      </w:divBdr>
    </w:div>
    <w:div w:id="14700401">
      <w:marLeft w:val="480"/>
      <w:marRight w:val="0"/>
      <w:marTop w:val="0"/>
      <w:marBottom w:val="0"/>
      <w:divBdr>
        <w:top w:val="none" w:sz="0" w:space="0" w:color="auto"/>
        <w:left w:val="none" w:sz="0" w:space="0" w:color="auto"/>
        <w:bottom w:val="none" w:sz="0" w:space="0" w:color="auto"/>
        <w:right w:val="none" w:sz="0" w:space="0" w:color="auto"/>
      </w:divBdr>
    </w:div>
    <w:div w:id="14811945">
      <w:marLeft w:val="640"/>
      <w:marRight w:val="0"/>
      <w:marTop w:val="0"/>
      <w:marBottom w:val="0"/>
      <w:divBdr>
        <w:top w:val="none" w:sz="0" w:space="0" w:color="auto"/>
        <w:left w:val="none" w:sz="0" w:space="0" w:color="auto"/>
        <w:bottom w:val="none" w:sz="0" w:space="0" w:color="auto"/>
        <w:right w:val="none" w:sz="0" w:space="0" w:color="auto"/>
      </w:divBdr>
    </w:div>
    <w:div w:id="14886105">
      <w:marLeft w:val="480"/>
      <w:marRight w:val="0"/>
      <w:marTop w:val="0"/>
      <w:marBottom w:val="0"/>
      <w:divBdr>
        <w:top w:val="none" w:sz="0" w:space="0" w:color="auto"/>
        <w:left w:val="none" w:sz="0" w:space="0" w:color="auto"/>
        <w:bottom w:val="none" w:sz="0" w:space="0" w:color="auto"/>
        <w:right w:val="none" w:sz="0" w:space="0" w:color="auto"/>
      </w:divBdr>
    </w:div>
    <w:div w:id="14888474">
      <w:marLeft w:val="640"/>
      <w:marRight w:val="0"/>
      <w:marTop w:val="0"/>
      <w:marBottom w:val="0"/>
      <w:divBdr>
        <w:top w:val="none" w:sz="0" w:space="0" w:color="auto"/>
        <w:left w:val="none" w:sz="0" w:space="0" w:color="auto"/>
        <w:bottom w:val="none" w:sz="0" w:space="0" w:color="auto"/>
        <w:right w:val="none" w:sz="0" w:space="0" w:color="auto"/>
      </w:divBdr>
    </w:div>
    <w:div w:id="15008459">
      <w:marLeft w:val="640"/>
      <w:marRight w:val="0"/>
      <w:marTop w:val="0"/>
      <w:marBottom w:val="0"/>
      <w:divBdr>
        <w:top w:val="none" w:sz="0" w:space="0" w:color="auto"/>
        <w:left w:val="none" w:sz="0" w:space="0" w:color="auto"/>
        <w:bottom w:val="none" w:sz="0" w:space="0" w:color="auto"/>
        <w:right w:val="none" w:sz="0" w:space="0" w:color="auto"/>
      </w:divBdr>
    </w:div>
    <w:div w:id="15039867">
      <w:marLeft w:val="480"/>
      <w:marRight w:val="0"/>
      <w:marTop w:val="0"/>
      <w:marBottom w:val="0"/>
      <w:divBdr>
        <w:top w:val="none" w:sz="0" w:space="0" w:color="auto"/>
        <w:left w:val="none" w:sz="0" w:space="0" w:color="auto"/>
        <w:bottom w:val="none" w:sz="0" w:space="0" w:color="auto"/>
        <w:right w:val="none" w:sz="0" w:space="0" w:color="auto"/>
      </w:divBdr>
    </w:div>
    <w:div w:id="15079770">
      <w:marLeft w:val="480"/>
      <w:marRight w:val="0"/>
      <w:marTop w:val="0"/>
      <w:marBottom w:val="0"/>
      <w:divBdr>
        <w:top w:val="none" w:sz="0" w:space="0" w:color="auto"/>
        <w:left w:val="none" w:sz="0" w:space="0" w:color="auto"/>
        <w:bottom w:val="none" w:sz="0" w:space="0" w:color="auto"/>
        <w:right w:val="none" w:sz="0" w:space="0" w:color="auto"/>
      </w:divBdr>
    </w:div>
    <w:div w:id="15080257">
      <w:marLeft w:val="640"/>
      <w:marRight w:val="0"/>
      <w:marTop w:val="0"/>
      <w:marBottom w:val="0"/>
      <w:divBdr>
        <w:top w:val="none" w:sz="0" w:space="0" w:color="auto"/>
        <w:left w:val="none" w:sz="0" w:space="0" w:color="auto"/>
        <w:bottom w:val="none" w:sz="0" w:space="0" w:color="auto"/>
        <w:right w:val="none" w:sz="0" w:space="0" w:color="auto"/>
      </w:divBdr>
    </w:div>
    <w:div w:id="15082520">
      <w:marLeft w:val="640"/>
      <w:marRight w:val="0"/>
      <w:marTop w:val="0"/>
      <w:marBottom w:val="0"/>
      <w:divBdr>
        <w:top w:val="none" w:sz="0" w:space="0" w:color="auto"/>
        <w:left w:val="none" w:sz="0" w:space="0" w:color="auto"/>
        <w:bottom w:val="none" w:sz="0" w:space="0" w:color="auto"/>
        <w:right w:val="none" w:sz="0" w:space="0" w:color="auto"/>
      </w:divBdr>
    </w:div>
    <w:div w:id="15085401">
      <w:marLeft w:val="480"/>
      <w:marRight w:val="0"/>
      <w:marTop w:val="0"/>
      <w:marBottom w:val="0"/>
      <w:divBdr>
        <w:top w:val="none" w:sz="0" w:space="0" w:color="auto"/>
        <w:left w:val="none" w:sz="0" w:space="0" w:color="auto"/>
        <w:bottom w:val="none" w:sz="0" w:space="0" w:color="auto"/>
        <w:right w:val="none" w:sz="0" w:space="0" w:color="auto"/>
      </w:divBdr>
    </w:div>
    <w:div w:id="15087202">
      <w:marLeft w:val="480"/>
      <w:marRight w:val="0"/>
      <w:marTop w:val="0"/>
      <w:marBottom w:val="0"/>
      <w:divBdr>
        <w:top w:val="none" w:sz="0" w:space="0" w:color="auto"/>
        <w:left w:val="none" w:sz="0" w:space="0" w:color="auto"/>
        <w:bottom w:val="none" w:sz="0" w:space="0" w:color="auto"/>
        <w:right w:val="none" w:sz="0" w:space="0" w:color="auto"/>
      </w:divBdr>
    </w:div>
    <w:div w:id="15154889">
      <w:marLeft w:val="480"/>
      <w:marRight w:val="0"/>
      <w:marTop w:val="0"/>
      <w:marBottom w:val="0"/>
      <w:divBdr>
        <w:top w:val="none" w:sz="0" w:space="0" w:color="auto"/>
        <w:left w:val="none" w:sz="0" w:space="0" w:color="auto"/>
        <w:bottom w:val="none" w:sz="0" w:space="0" w:color="auto"/>
        <w:right w:val="none" w:sz="0" w:space="0" w:color="auto"/>
      </w:divBdr>
    </w:div>
    <w:div w:id="15205875">
      <w:marLeft w:val="480"/>
      <w:marRight w:val="0"/>
      <w:marTop w:val="0"/>
      <w:marBottom w:val="0"/>
      <w:divBdr>
        <w:top w:val="none" w:sz="0" w:space="0" w:color="auto"/>
        <w:left w:val="none" w:sz="0" w:space="0" w:color="auto"/>
        <w:bottom w:val="none" w:sz="0" w:space="0" w:color="auto"/>
        <w:right w:val="none" w:sz="0" w:space="0" w:color="auto"/>
      </w:divBdr>
    </w:div>
    <w:div w:id="15234158">
      <w:marLeft w:val="480"/>
      <w:marRight w:val="0"/>
      <w:marTop w:val="0"/>
      <w:marBottom w:val="0"/>
      <w:divBdr>
        <w:top w:val="none" w:sz="0" w:space="0" w:color="auto"/>
        <w:left w:val="none" w:sz="0" w:space="0" w:color="auto"/>
        <w:bottom w:val="none" w:sz="0" w:space="0" w:color="auto"/>
        <w:right w:val="none" w:sz="0" w:space="0" w:color="auto"/>
      </w:divBdr>
    </w:div>
    <w:div w:id="15427995">
      <w:marLeft w:val="640"/>
      <w:marRight w:val="0"/>
      <w:marTop w:val="0"/>
      <w:marBottom w:val="0"/>
      <w:divBdr>
        <w:top w:val="none" w:sz="0" w:space="0" w:color="auto"/>
        <w:left w:val="none" w:sz="0" w:space="0" w:color="auto"/>
        <w:bottom w:val="none" w:sz="0" w:space="0" w:color="auto"/>
        <w:right w:val="none" w:sz="0" w:space="0" w:color="auto"/>
      </w:divBdr>
    </w:div>
    <w:div w:id="15431607">
      <w:marLeft w:val="480"/>
      <w:marRight w:val="0"/>
      <w:marTop w:val="0"/>
      <w:marBottom w:val="0"/>
      <w:divBdr>
        <w:top w:val="none" w:sz="0" w:space="0" w:color="auto"/>
        <w:left w:val="none" w:sz="0" w:space="0" w:color="auto"/>
        <w:bottom w:val="none" w:sz="0" w:space="0" w:color="auto"/>
        <w:right w:val="none" w:sz="0" w:space="0" w:color="auto"/>
      </w:divBdr>
    </w:div>
    <w:div w:id="15470208">
      <w:marLeft w:val="640"/>
      <w:marRight w:val="0"/>
      <w:marTop w:val="0"/>
      <w:marBottom w:val="0"/>
      <w:divBdr>
        <w:top w:val="none" w:sz="0" w:space="0" w:color="auto"/>
        <w:left w:val="none" w:sz="0" w:space="0" w:color="auto"/>
        <w:bottom w:val="none" w:sz="0" w:space="0" w:color="auto"/>
        <w:right w:val="none" w:sz="0" w:space="0" w:color="auto"/>
      </w:divBdr>
    </w:div>
    <w:div w:id="15548661">
      <w:marLeft w:val="640"/>
      <w:marRight w:val="0"/>
      <w:marTop w:val="0"/>
      <w:marBottom w:val="0"/>
      <w:divBdr>
        <w:top w:val="none" w:sz="0" w:space="0" w:color="auto"/>
        <w:left w:val="none" w:sz="0" w:space="0" w:color="auto"/>
        <w:bottom w:val="none" w:sz="0" w:space="0" w:color="auto"/>
        <w:right w:val="none" w:sz="0" w:space="0" w:color="auto"/>
      </w:divBdr>
    </w:div>
    <w:div w:id="15549493">
      <w:marLeft w:val="640"/>
      <w:marRight w:val="0"/>
      <w:marTop w:val="0"/>
      <w:marBottom w:val="0"/>
      <w:divBdr>
        <w:top w:val="none" w:sz="0" w:space="0" w:color="auto"/>
        <w:left w:val="none" w:sz="0" w:space="0" w:color="auto"/>
        <w:bottom w:val="none" w:sz="0" w:space="0" w:color="auto"/>
        <w:right w:val="none" w:sz="0" w:space="0" w:color="auto"/>
      </w:divBdr>
    </w:div>
    <w:div w:id="15615809">
      <w:marLeft w:val="640"/>
      <w:marRight w:val="0"/>
      <w:marTop w:val="0"/>
      <w:marBottom w:val="0"/>
      <w:divBdr>
        <w:top w:val="none" w:sz="0" w:space="0" w:color="auto"/>
        <w:left w:val="none" w:sz="0" w:space="0" w:color="auto"/>
        <w:bottom w:val="none" w:sz="0" w:space="0" w:color="auto"/>
        <w:right w:val="none" w:sz="0" w:space="0" w:color="auto"/>
      </w:divBdr>
    </w:div>
    <w:div w:id="15664801">
      <w:marLeft w:val="480"/>
      <w:marRight w:val="0"/>
      <w:marTop w:val="0"/>
      <w:marBottom w:val="0"/>
      <w:divBdr>
        <w:top w:val="none" w:sz="0" w:space="0" w:color="auto"/>
        <w:left w:val="none" w:sz="0" w:space="0" w:color="auto"/>
        <w:bottom w:val="none" w:sz="0" w:space="0" w:color="auto"/>
        <w:right w:val="none" w:sz="0" w:space="0" w:color="auto"/>
      </w:divBdr>
    </w:div>
    <w:div w:id="15742417">
      <w:marLeft w:val="480"/>
      <w:marRight w:val="0"/>
      <w:marTop w:val="0"/>
      <w:marBottom w:val="0"/>
      <w:divBdr>
        <w:top w:val="none" w:sz="0" w:space="0" w:color="auto"/>
        <w:left w:val="none" w:sz="0" w:space="0" w:color="auto"/>
        <w:bottom w:val="none" w:sz="0" w:space="0" w:color="auto"/>
        <w:right w:val="none" w:sz="0" w:space="0" w:color="auto"/>
      </w:divBdr>
    </w:div>
    <w:div w:id="15811414">
      <w:marLeft w:val="640"/>
      <w:marRight w:val="0"/>
      <w:marTop w:val="0"/>
      <w:marBottom w:val="0"/>
      <w:divBdr>
        <w:top w:val="none" w:sz="0" w:space="0" w:color="auto"/>
        <w:left w:val="none" w:sz="0" w:space="0" w:color="auto"/>
        <w:bottom w:val="none" w:sz="0" w:space="0" w:color="auto"/>
        <w:right w:val="none" w:sz="0" w:space="0" w:color="auto"/>
      </w:divBdr>
    </w:div>
    <w:div w:id="15814556">
      <w:marLeft w:val="640"/>
      <w:marRight w:val="0"/>
      <w:marTop w:val="0"/>
      <w:marBottom w:val="0"/>
      <w:divBdr>
        <w:top w:val="none" w:sz="0" w:space="0" w:color="auto"/>
        <w:left w:val="none" w:sz="0" w:space="0" w:color="auto"/>
        <w:bottom w:val="none" w:sz="0" w:space="0" w:color="auto"/>
        <w:right w:val="none" w:sz="0" w:space="0" w:color="auto"/>
      </w:divBdr>
    </w:div>
    <w:div w:id="15816128">
      <w:marLeft w:val="640"/>
      <w:marRight w:val="0"/>
      <w:marTop w:val="0"/>
      <w:marBottom w:val="0"/>
      <w:divBdr>
        <w:top w:val="none" w:sz="0" w:space="0" w:color="auto"/>
        <w:left w:val="none" w:sz="0" w:space="0" w:color="auto"/>
        <w:bottom w:val="none" w:sz="0" w:space="0" w:color="auto"/>
        <w:right w:val="none" w:sz="0" w:space="0" w:color="auto"/>
      </w:divBdr>
    </w:div>
    <w:div w:id="16078689">
      <w:marLeft w:val="480"/>
      <w:marRight w:val="0"/>
      <w:marTop w:val="0"/>
      <w:marBottom w:val="0"/>
      <w:divBdr>
        <w:top w:val="none" w:sz="0" w:space="0" w:color="auto"/>
        <w:left w:val="none" w:sz="0" w:space="0" w:color="auto"/>
        <w:bottom w:val="none" w:sz="0" w:space="0" w:color="auto"/>
        <w:right w:val="none" w:sz="0" w:space="0" w:color="auto"/>
      </w:divBdr>
    </w:div>
    <w:div w:id="16129077">
      <w:marLeft w:val="480"/>
      <w:marRight w:val="0"/>
      <w:marTop w:val="0"/>
      <w:marBottom w:val="0"/>
      <w:divBdr>
        <w:top w:val="none" w:sz="0" w:space="0" w:color="auto"/>
        <w:left w:val="none" w:sz="0" w:space="0" w:color="auto"/>
        <w:bottom w:val="none" w:sz="0" w:space="0" w:color="auto"/>
        <w:right w:val="none" w:sz="0" w:space="0" w:color="auto"/>
      </w:divBdr>
    </w:div>
    <w:div w:id="16153462">
      <w:marLeft w:val="480"/>
      <w:marRight w:val="0"/>
      <w:marTop w:val="0"/>
      <w:marBottom w:val="0"/>
      <w:divBdr>
        <w:top w:val="none" w:sz="0" w:space="0" w:color="auto"/>
        <w:left w:val="none" w:sz="0" w:space="0" w:color="auto"/>
        <w:bottom w:val="none" w:sz="0" w:space="0" w:color="auto"/>
        <w:right w:val="none" w:sz="0" w:space="0" w:color="auto"/>
      </w:divBdr>
    </w:div>
    <w:div w:id="16202320">
      <w:marLeft w:val="640"/>
      <w:marRight w:val="0"/>
      <w:marTop w:val="0"/>
      <w:marBottom w:val="0"/>
      <w:divBdr>
        <w:top w:val="none" w:sz="0" w:space="0" w:color="auto"/>
        <w:left w:val="none" w:sz="0" w:space="0" w:color="auto"/>
        <w:bottom w:val="none" w:sz="0" w:space="0" w:color="auto"/>
        <w:right w:val="none" w:sz="0" w:space="0" w:color="auto"/>
      </w:divBdr>
    </w:div>
    <w:div w:id="16202884">
      <w:marLeft w:val="640"/>
      <w:marRight w:val="0"/>
      <w:marTop w:val="0"/>
      <w:marBottom w:val="0"/>
      <w:divBdr>
        <w:top w:val="none" w:sz="0" w:space="0" w:color="auto"/>
        <w:left w:val="none" w:sz="0" w:space="0" w:color="auto"/>
        <w:bottom w:val="none" w:sz="0" w:space="0" w:color="auto"/>
        <w:right w:val="none" w:sz="0" w:space="0" w:color="auto"/>
      </w:divBdr>
    </w:div>
    <w:div w:id="16272595">
      <w:marLeft w:val="480"/>
      <w:marRight w:val="0"/>
      <w:marTop w:val="0"/>
      <w:marBottom w:val="0"/>
      <w:divBdr>
        <w:top w:val="none" w:sz="0" w:space="0" w:color="auto"/>
        <w:left w:val="none" w:sz="0" w:space="0" w:color="auto"/>
        <w:bottom w:val="none" w:sz="0" w:space="0" w:color="auto"/>
        <w:right w:val="none" w:sz="0" w:space="0" w:color="auto"/>
      </w:divBdr>
    </w:div>
    <w:div w:id="16277513">
      <w:marLeft w:val="640"/>
      <w:marRight w:val="0"/>
      <w:marTop w:val="0"/>
      <w:marBottom w:val="0"/>
      <w:divBdr>
        <w:top w:val="none" w:sz="0" w:space="0" w:color="auto"/>
        <w:left w:val="none" w:sz="0" w:space="0" w:color="auto"/>
        <w:bottom w:val="none" w:sz="0" w:space="0" w:color="auto"/>
        <w:right w:val="none" w:sz="0" w:space="0" w:color="auto"/>
      </w:divBdr>
    </w:div>
    <w:div w:id="16515594">
      <w:marLeft w:val="640"/>
      <w:marRight w:val="0"/>
      <w:marTop w:val="0"/>
      <w:marBottom w:val="0"/>
      <w:divBdr>
        <w:top w:val="none" w:sz="0" w:space="0" w:color="auto"/>
        <w:left w:val="none" w:sz="0" w:space="0" w:color="auto"/>
        <w:bottom w:val="none" w:sz="0" w:space="0" w:color="auto"/>
        <w:right w:val="none" w:sz="0" w:space="0" w:color="auto"/>
      </w:divBdr>
    </w:div>
    <w:div w:id="16584783">
      <w:marLeft w:val="640"/>
      <w:marRight w:val="0"/>
      <w:marTop w:val="0"/>
      <w:marBottom w:val="0"/>
      <w:divBdr>
        <w:top w:val="none" w:sz="0" w:space="0" w:color="auto"/>
        <w:left w:val="none" w:sz="0" w:space="0" w:color="auto"/>
        <w:bottom w:val="none" w:sz="0" w:space="0" w:color="auto"/>
        <w:right w:val="none" w:sz="0" w:space="0" w:color="auto"/>
      </w:divBdr>
    </w:div>
    <w:div w:id="16587530">
      <w:marLeft w:val="640"/>
      <w:marRight w:val="0"/>
      <w:marTop w:val="0"/>
      <w:marBottom w:val="0"/>
      <w:divBdr>
        <w:top w:val="none" w:sz="0" w:space="0" w:color="auto"/>
        <w:left w:val="none" w:sz="0" w:space="0" w:color="auto"/>
        <w:bottom w:val="none" w:sz="0" w:space="0" w:color="auto"/>
        <w:right w:val="none" w:sz="0" w:space="0" w:color="auto"/>
      </w:divBdr>
    </w:div>
    <w:div w:id="16662857">
      <w:marLeft w:val="480"/>
      <w:marRight w:val="0"/>
      <w:marTop w:val="0"/>
      <w:marBottom w:val="0"/>
      <w:divBdr>
        <w:top w:val="none" w:sz="0" w:space="0" w:color="auto"/>
        <w:left w:val="none" w:sz="0" w:space="0" w:color="auto"/>
        <w:bottom w:val="none" w:sz="0" w:space="0" w:color="auto"/>
        <w:right w:val="none" w:sz="0" w:space="0" w:color="auto"/>
      </w:divBdr>
    </w:div>
    <w:div w:id="16662998">
      <w:marLeft w:val="640"/>
      <w:marRight w:val="0"/>
      <w:marTop w:val="0"/>
      <w:marBottom w:val="0"/>
      <w:divBdr>
        <w:top w:val="none" w:sz="0" w:space="0" w:color="auto"/>
        <w:left w:val="none" w:sz="0" w:space="0" w:color="auto"/>
        <w:bottom w:val="none" w:sz="0" w:space="0" w:color="auto"/>
        <w:right w:val="none" w:sz="0" w:space="0" w:color="auto"/>
      </w:divBdr>
    </w:div>
    <w:div w:id="16664185">
      <w:marLeft w:val="480"/>
      <w:marRight w:val="0"/>
      <w:marTop w:val="0"/>
      <w:marBottom w:val="0"/>
      <w:divBdr>
        <w:top w:val="none" w:sz="0" w:space="0" w:color="auto"/>
        <w:left w:val="none" w:sz="0" w:space="0" w:color="auto"/>
        <w:bottom w:val="none" w:sz="0" w:space="0" w:color="auto"/>
        <w:right w:val="none" w:sz="0" w:space="0" w:color="auto"/>
      </w:divBdr>
    </w:div>
    <w:div w:id="16855228">
      <w:marLeft w:val="480"/>
      <w:marRight w:val="0"/>
      <w:marTop w:val="0"/>
      <w:marBottom w:val="0"/>
      <w:divBdr>
        <w:top w:val="none" w:sz="0" w:space="0" w:color="auto"/>
        <w:left w:val="none" w:sz="0" w:space="0" w:color="auto"/>
        <w:bottom w:val="none" w:sz="0" w:space="0" w:color="auto"/>
        <w:right w:val="none" w:sz="0" w:space="0" w:color="auto"/>
      </w:divBdr>
    </w:div>
    <w:div w:id="16977758">
      <w:marLeft w:val="480"/>
      <w:marRight w:val="0"/>
      <w:marTop w:val="0"/>
      <w:marBottom w:val="0"/>
      <w:divBdr>
        <w:top w:val="none" w:sz="0" w:space="0" w:color="auto"/>
        <w:left w:val="none" w:sz="0" w:space="0" w:color="auto"/>
        <w:bottom w:val="none" w:sz="0" w:space="0" w:color="auto"/>
        <w:right w:val="none" w:sz="0" w:space="0" w:color="auto"/>
      </w:divBdr>
    </w:div>
    <w:div w:id="17045046">
      <w:marLeft w:val="480"/>
      <w:marRight w:val="0"/>
      <w:marTop w:val="0"/>
      <w:marBottom w:val="0"/>
      <w:divBdr>
        <w:top w:val="none" w:sz="0" w:space="0" w:color="auto"/>
        <w:left w:val="none" w:sz="0" w:space="0" w:color="auto"/>
        <w:bottom w:val="none" w:sz="0" w:space="0" w:color="auto"/>
        <w:right w:val="none" w:sz="0" w:space="0" w:color="auto"/>
      </w:divBdr>
    </w:div>
    <w:div w:id="17045206">
      <w:marLeft w:val="640"/>
      <w:marRight w:val="0"/>
      <w:marTop w:val="0"/>
      <w:marBottom w:val="0"/>
      <w:divBdr>
        <w:top w:val="none" w:sz="0" w:space="0" w:color="auto"/>
        <w:left w:val="none" w:sz="0" w:space="0" w:color="auto"/>
        <w:bottom w:val="none" w:sz="0" w:space="0" w:color="auto"/>
        <w:right w:val="none" w:sz="0" w:space="0" w:color="auto"/>
      </w:divBdr>
    </w:div>
    <w:div w:id="17049885">
      <w:marLeft w:val="480"/>
      <w:marRight w:val="0"/>
      <w:marTop w:val="0"/>
      <w:marBottom w:val="0"/>
      <w:divBdr>
        <w:top w:val="none" w:sz="0" w:space="0" w:color="auto"/>
        <w:left w:val="none" w:sz="0" w:space="0" w:color="auto"/>
        <w:bottom w:val="none" w:sz="0" w:space="0" w:color="auto"/>
        <w:right w:val="none" w:sz="0" w:space="0" w:color="auto"/>
      </w:divBdr>
    </w:div>
    <w:div w:id="17127032">
      <w:marLeft w:val="480"/>
      <w:marRight w:val="0"/>
      <w:marTop w:val="0"/>
      <w:marBottom w:val="0"/>
      <w:divBdr>
        <w:top w:val="none" w:sz="0" w:space="0" w:color="auto"/>
        <w:left w:val="none" w:sz="0" w:space="0" w:color="auto"/>
        <w:bottom w:val="none" w:sz="0" w:space="0" w:color="auto"/>
        <w:right w:val="none" w:sz="0" w:space="0" w:color="auto"/>
      </w:divBdr>
    </w:div>
    <w:div w:id="17197498">
      <w:marLeft w:val="480"/>
      <w:marRight w:val="0"/>
      <w:marTop w:val="0"/>
      <w:marBottom w:val="0"/>
      <w:divBdr>
        <w:top w:val="none" w:sz="0" w:space="0" w:color="auto"/>
        <w:left w:val="none" w:sz="0" w:space="0" w:color="auto"/>
        <w:bottom w:val="none" w:sz="0" w:space="0" w:color="auto"/>
        <w:right w:val="none" w:sz="0" w:space="0" w:color="auto"/>
      </w:divBdr>
    </w:div>
    <w:div w:id="17241530">
      <w:marLeft w:val="640"/>
      <w:marRight w:val="0"/>
      <w:marTop w:val="0"/>
      <w:marBottom w:val="0"/>
      <w:divBdr>
        <w:top w:val="none" w:sz="0" w:space="0" w:color="auto"/>
        <w:left w:val="none" w:sz="0" w:space="0" w:color="auto"/>
        <w:bottom w:val="none" w:sz="0" w:space="0" w:color="auto"/>
        <w:right w:val="none" w:sz="0" w:space="0" w:color="auto"/>
      </w:divBdr>
    </w:div>
    <w:div w:id="17392221">
      <w:marLeft w:val="480"/>
      <w:marRight w:val="0"/>
      <w:marTop w:val="0"/>
      <w:marBottom w:val="0"/>
      <w:divBdr>
        <w:top w:val="none" w:sz="0" w:space="0" w:color="auto"/>
        <w:left w:val="none" w:sz="0" w:space="0" w:color="auto"/>
        <w:bottom w:val="none" w:sz="0" w:space="0" w:color="auto"/>
        <w:right w:val="none" w:sz="0" w:space="0" w:color="auto"/>
      </w:divBdr>
    </w:div>
    <w:div w:id="17433216">
      <w:marLeft w:val="480"/>
      <w:marRight w:val="0"/>
      <w:marTop w:val="0"/>
      <w:marBottom w:val="0"/>
      <w:divBdr>
        <w:top w:val="none" w:sz="0" w:space="0" w:color="auto"/>
        <w:left w:val="none" w:sz="0" w:space="0" w:color="auto"/>
        <w:bottom w:val="none" w:sz="0" w:space="0" w:color="auto"/>
        <w:right w:val="none" w:sz="0" w:space="0" w:color="auto"/>
      </w:divBdr>
    </w:div>
    <w:div w:id="17508248">
      <w:marLeft w:val="640"/>
      <w:marRight w:val="0"/>
      <w:marTop w:val="0"/>
      <w:marBottom w:val="0"/>
      <w:divBdr>
        <w:top w:val="none" w:sz="0" w:space="0" w:color="auto"/>
        <w:left w:val="none" w:sz="0" w:space="0" w:color="auto"/>
        <w:bottom w:val="none" w:sz="0" w:space="0" w:color="auto"/>
        <w:right w:val="none" w:sz="0" w:space="0" w:color="auto"/>
      </w:divBdr>
    </w:div>
    <w:div w:id="17582671">
      <w:marLeft w:val="640"/>
      <w:marRight w:val="0"/>
      <w:marTop w:val="0"/>
      <w:marBottom w:val="0"/>
      <w:divBdr>
        <w:top w:val="none" w:sz="0" w:space="0" w:color="auto"/>
        <w:left w:val="none" w:sz="0" w:space="0" w:color="auto"/>
        <w:bottom w:val="none" w:sz="0" w:space="0" w:color="auto"/>
        <w:right w:val="none" w:sz="0" w:space="0" w:color="auto"/>
      </w:divBdr>
    </w:div>
    <w:div w:id="17583174">
      <w:marLeft w:val="640"/>
      <w:marRight w:val="0"/>
      <w:marTop w:val="0"/>
      <w:marBottom w:val="0"/>
      <w:divBdr>
        <w:top w:val="none" w:sz="0" w:space="0" w:color="auto"/>
        <w:left w:val="none" w:sz="0" w:space="0" w:color="auto"/>
        <w:bottom w:val="none" w:sz="0" w:space="0" w:color="auto"/>
        <w:right w:val="none" w:sz="0" w:space="0" w:color="auto"/>
      </w:divBdr>
    </w:div>
    <w:div w:id="17705562">
      <w:marLeft w:val="480"/>
      <w:marRight w:val="0"/>
      <w:marTop w:val="0"/>
      <w:marBottom w:val="0"/>
      <w:divBdr>
        <w:top w:val="none" w:sz="0" w:space="0" w:color="auto"/>
        <w:left w:val="none" w:sz="0" w:space="0" w:color="auto"/>
        <w:bottom w:val="none" w:sz="0" w:space="0" w:color="auto"/>
        <w:right w:val="none" w:sz="0" w:space="0" w:color="auto"/>
      </w:divBdr>
    </w:div>
    <w:div w:id="17779991">
      <w:marLeft w:val="640"/>
      <w:marRight w:val="0"/>
      <w:marTop w:val="0"/>
      <w:marBottom w:val="0"/>
      <w:divBdr>
        <w:top w:val="none" w:sz="0" w:space="0" w:color="auto"/>
        <w:left w:val="none" w:sz="0" w:space="0" w:color="auto"/>
        <w:bottom w:val="none" w:sz="0" w:space="0" w:color="auto"/>
        <w:right w:val="none" w:sz="0" w:space="0" w:color="auto"/>
      </w:divBdr>
    </w:div>
    <w:div w:id="17780747">
      <w:marLeft w:val="480"/>
      <w:marRight w:val="0"/>
      <w:marTop w:val="0"/>
      <w:marBottom w:val="0"/>
      <w:divBdr>
        <w:top w:val="none" w:sz="0" w:space="0" w:color="auto"/>
        <w:left w:val="none" w:sz="0" w:space="0" w:color="auto"/>
        <w:bottom w:val="none" w:sz="0" w:space="0" w:color="auto"/>
        <w:right w:val="none" w:sz="0" w:space="0" w:color="auto"/>
      </w:divBdr>
    </w:div>
    <w:div w:id="17854581">
      <w:marLeft w:val="640"/>
      <w:marRight w:val="0"/>
      <w:marTop w:val="0"/>
      <w:marBottom w:val="0"/>
      <w:divBdr>
        <w:top w:val="none" w:sz="0" w:space="0" w:color="auto"/>
        <w:left w:val="none" w:sz="0" w:space="0" w:color="auto"/>
        <w:bottom w:val="none" w:sz="0" w:space="0" w:color="auto"/>
        <w:right w:val="none" w:sz="0" w:space="0" w:color="auto"/>
      </w:divBdr>
    </w:div>
    <w:div w:id="17897130">
      <w:marLeft w:val="640"/>
      <w:marRight w:val="0"/>
      <w:marTop w:val="0"/>
      <w:marBottom w:val="0"/>
      <w:divBdr>
        <w:top w:val="none" w:sz="0" w:space="0" w:color="auto"/>
        <w:left w:val="none" w:sz="0" w:space="0" w:color="auto"/>
        <w:bottom w:val="none" w:sz="0" w:space="0" w:color="auto"/>
        <w:right w:val="none" w:sz="0" w:space="0" w:color="auto"/>
      </w:divBdr>
    </w:div>
    <w:div w:id="17901447">
      <w:marLeft w:val="480"/>
      <w:marRight w:val="0"/>
      <w:marTop w:val="0"/>
      <w:marBottom w:val="0"/>
      <w:divBdr>
        <w:top w:val="none" w:sz="0" w:space="0" w:color="auto"/>
        <w:left w:val="none" w:sz="0" w:space="0" w:color="auto"/>
        <w:bottom w:val="none" w:sz="0" w:space="0" w:color="auto"/>
        <w:right w:val="none" w:sz="0" w:space="0" w:color="auto"/>
      </w:divBdr>
    </w:div>
    <w:div w:id="17975957">
      <w:marLeft w:val="480"/>
      <w:marRight w:val="0"/>
      <w:marTop w:val="0"/>
      <w:marBottom w:val="0"/>
      <w:divBdr>
        <w:top w:val="none" w:sz="0" w:space="0" w:color="auto"/>
        <w:left w:val="none" w:sz="0" w:space="0" w:color="auto"/>
        <w:bottom w:val="none" w:sz="0" w:space="0" w:color="auto"/>
        <w:right w:val="none" w:sz="0" w:space="0" w:color="auto"/>
      </w:divBdr>
    </w:div>
    <w:div w:id="18092891">
      <w:marLeft w:val="640"/>
      <w:marRight w:val="0"/>
      <w:marTop w:val="0"/>
      <w:marBottom w:val="0"/>
      <w:divBdr>
        <w:top w:val="none" w:sz="0" w:space="0" w:color="auto"/>
        <w:left w:val="none" w:sz="0" w:space="0" w:color="auto"/>
        <w:bottom w:val="none" w:sz="0" w:space="0" w:color="auto"/>
        <w:right w:val="none" w:sz="0" w:space="0" w:color="auto"/>
      </w:divBdr>
    </w:div>
    <w:div w:id="18357149">
      <w:marLeft w:val="640"/>
      <w:marRight w:val="0"/>
      <w:marTop w:val="0"/>
      <w:marBottom w:val="0"/>
      <w:divBdr>
        <w:top w:val="none" w:sz="0" w:space="0" w:color="auto"/>
        <w:left w:val="none" w:sz="0" w:space="0" w:color="auto"/>
        <w:bottom w:val="none" w:sz="0" w:space="0" w:color="auto"/>
        <w:right w:val="none" w:sz="0" w:space="0" w:color="auto"/>
      </w:divBdr>
    </w:div>
    <w:div w:id="18359778">
      <w:marLeft w:val="480"/>
      <w:marRight w:val="0"/>
      <w:marTop w:val="0"/>
      <w:marBottom w:val="0"/>
      <w:divBdr>
        <w:top w:val="none" w:sz="0" w:space="0" w:color="auto"/>
        <w:left w:val="none" w:sz="0" w:space="0" w:color="auto"/>
        <w:bottom w:val="none" w:sz="0" w:space="0" w:color="auto"/>
        <w:right w:val="none" w:sz="0" w:space="0" w:color="auto"/>
      </w:divBdr>
    </w:div>
    <w:div w:id="18433690">
      <w:marLeft w:val="640"/>
      <w:marRight w:val="0"/>
      <w:marTop w:val="0"/>
      <w:marBottom w:val="0"/>
      <w:divBdr>
        <w:top w:val="none" w:sz="0" w:space="0" w:color="auto"/>
        <w:left w:val="none" w:sz="0" w:space="0" w:color="auto"/>
        <w:bottom w:val="none" w:sz="0" w:space="0" w:color="auto"/>
        <w:right w:val="none" w:sz="0" w:space="0" w:color="auto"/>
      </w:divBdr>
    </w:div>
    <w:div w:id="18508731">
      <w:marLeft w:val="640"/>
      <w:marRight w:val="0"/>
      <w:marTop w:val="0"/>
      <w:marBottom w:val="0"/>
      <w:divBdr>
        <w:top w:val="none" w:sz="0" w:space="0" w:color="auto"/>
        <w:left w:val="none" w:sz="0" w:space="0" w:color="auto"/>
        <w:bottom w:val="none" w:sz="0" w:space="0" w:color="auto"/>
        <w:right w:val="none" w:sz="0" w:space="0" w:color="auto"/>
      </w:divBdr>
    </w:div>
    <w:div w:id="18555943">
      <w:marLeft w:val="480"/>
      <w:marRight w:val="0"/>
      <w:marTop w:val="0"/>
      <w:marBottom w:val="0"/>
      <w:divBdr>
        <w:top w:val="none" w:sz="0" w:space="0" w:color="auto"/>
        <w:left w:val="none" w:sz="0" w:space="0" w:color="auto"/>
        <w:bottom w:val="none" w:sz="0" w:space="0" w:color="auto"/>
        <w:right w:val="none" w:sz="0" w:space="0" w:color="auto"/>
      </w:divBdr>
    </w:div>
    <w:div w:id="18628677">
      <w:marLeft w:val="640"/>
      <w:marRight w:val="0"/>
      <w:marTop w:val="0"/>
      <w:marBottom w:val="0"/>
      <w:divBdr>
        <w:top w:val="none" w:sz="0" w:space="0" w:color="auto"/>
        <w:left w:val="none" w:sz="0" w:space="0" w:color="auto"/>
        <w:bottom w:val="none" w:sz="0" w:space="0" w:color="auto"/>
        <w:right w:val="none" w:sz="0" w:space="0" w:color="auto"/>
      </w:divBdr>
    </w:div>
    <w:div w:id="18632424">
      <w:marLeft w:val="480"/>
      <w:marRight w:val="0"/>
      <w:marTop w:val="0"/>
      <w:marBottom w:val="0"/>
      <w:divBdr>
        <w:top w:val="none" w:sz="0" w:space="0" w:color="auto"/>
        <w:left w:val="none" w:sz="0" w:space="0" w:color="auto"/>
        <w:bottom w:val="none" w:sz="0" w:space="0" w:color="auto"/>
        <w:right w:val="none" w:sz="0" w:space="0" w:color="auto"/>
      </w:divBdr>
    </w:div>
    <w:div w:id="18699427">
      <w:marLeft w:val="640"/>
      <w:marRight w:val="0"/>
      <w:marTop w:val="0"/>
      <w:marBottom w:val="0"/>
      <w:divBdr>
        <w:top w:val="none" w:sz="0" w:space="0" w:color="auto"/>
        <w:left w:val="none" w:sz="0" w:space="0" w:color="auto"/>
        <w:bottom w:val="none" w:sz="0" w:space="0" w:color="auto"/>
        <w:right w:val="none" w:sz="0" w:space="0" w:color="auto"/>
      </w:divBdr>
    </w:div>
    <w:div w:id="18707968">
      <w:marLeft w:val="640"/>
      <w:marRight w:val="0"/>
      <w:marTop w:val="0"/>
      <w:marBottom w:val="0"/>
      <w:divBdr>
        <w:top w:val="none" w:sz="0" w:space="0" w:color="auto"/>
        <w:left w:val="none" w:sz="0" w:space="0" w:color="auto"/>
        <w:bottom w:val="none" w:sz="0" w:space="0" w:color="auto"/>
        <w:right w:val="none" w:sz="0" w:space="0" w:color="auto"/>
      </w:divBdr>
    </w:div>
    <w:div w:id="18744519">
      <w:marLeft w:val="480"/>
      <w:marRight w:val="0"/>
      <w:marTop w:val="0"/>
      <w:marBottom w:val="0"/>
      <w:divBdr>
        <w:top w:val="none" w:sz="0" w:space="0" w:color="auto"/>
        <w:left w:val="none" w:sz="0" w:space="0" w:color="auto"/>
        <w:bottom w:val="none" w:sz="0" w:space="0" w:color="auto"/>
        <w:right w:val="none" w:sz="0" w:space="0" w:color="auto"/>
      </w:divBdr>
    </w:div>
    <w:div w:id="18749942">
      <w:marLeft w:val="480"/>
      <w:marRight w:val="0"/>
      <w:marTop w:val="0"/>
      <w:marBottom w:val="0"/>
      <w:divBdr>
        <w:top w:val="none" w:sz="0" w:space="0" w:color="auto"/>
        <w:left w:val="none" w:sz="0" w:space="0" w:color="auto"/>
        <w:bottom w:val="none" w:sz="0" w:space="0" w:color="auto"/>
        <w:right w:val="none" w:sz="0" w:space="0" w:color="auto"/>
      </w:divBdr>
    </w:div>
    <w:div w:id="18775895">
      <w:marLeft w:val="640"/>
      <w:marRight w:val="0"/>
      <w:marTop w:val="0"/>
      <w:marBottom w:val="0"/>
      <w:divBdr>
        <w:top w:val="none" w:sz="0" w:space="0" w:color="auto"/>
        <w:left w:val="none" w:sz="0" w:space="0" w:color="auto"/>
        <w:bottom w:val="none" w:sz="0" w:space="0" w:color="auto"/>
        <w:right w:val="none" w:sz="0" w:space="0" w:color="auto"/>
      </w:divBdr>
    </w:div>
    <w:div w:id="18821071">
      <w:marLeft w:val="640"/>
      <w:marRight w:val="0"/>
      <w:marTop w:val="0"/>
      <w:marBottom w:val="0"/>
      <w:divBdr>
        <w:top w:val="none" w:sz="0" w:space="0" w:color="auto"/>
        <w:left w:val="none" w:sz="0" w:space="0" w:color="auto"/>
        <w:bottom w:val="none" w:sz="0" w:space="0" w:color="auto"/>
        <w:right w:val="none" w:sz="0" w:space="0" w:color="auto"/>
      </w:divBdr>
    </w:div>
    <w:div w:id="18896584">
      <w:marLeft w:val="640"/>
      <w:marRight w:val="0"/>
      <w:marTop w:val="0"/>
      <w:marBottom w:val="0"/>
      <w:divBdr>
        <w:top w:val="none" w:sz="0" w:space="0" w:color="auto"/>
        <w:left w:val="none" w:sz="0" w:space="0" w:color="auto"/>
        <w:bottom w:val="none" w:sz="0" w:space="0" w:color="auto"/>
        <w:right w:val="none" w:sz="0" w:space="0" w:color="auto"/>
      </w:divBdr>
    </w:div>
    <w:div w:id="18897458">
      <w:marLeft w:val="480"/>
      <w:marRight w:val="0"/>
      <w:marTop w:val="0"/>
      <w:marBottom w:val="0"/>
      <w:divBdr>
        <w:top w:val="none" w:sz="0" w:space="0" w:color="auto"/>
        <w:left w:val="none" w:sz="0" w:space="0" w:color="auto"/>
        <w:bottom w:val="none" w:sz="0" w:space="0" w:color="auto"/>
        <w:right w:val="none" w:sz="0" w:space="0" w:color="auto"/>
      </w:divBdr>
    </w:div>
    <w:div w:id="18901350">
      <w:marLeft w:val="480"/>
      <w:marRight w:val="0"/>
      <w:marTop w:val="0"/>
      <w:marBottom w:val="0"/>
      <w:divBdr>
        <w:top w:val="none" w:sz="0" w:space="0" w:color="auto"/>
        <w:left w:val="none" w:sz="0" w:space="0" w:color="auto"/>
        <w:bottom w:val="none" w:sz="0" w:space="0" w:color="auto"/>
        <w:right w:val="none" w:sz="0" w:space="0" w:color="auto"/>
      </w:divBdr>
    </w:div>
    <w:div w:id="19012569">
      <w:marLeft w:val="480"/>
      <w:marRight w:val="0"/>
      <w:marTop w:val="0"/>
      <w:marBottom w:val="0"/>
      <w:divBdr>
        <w:top w:val="none" w:sz="0" w:space="0" w:color="auto"/>
        <w:left w:val="none" w:sz="0" w:space="0" w:color="auto"/>
        <w:bottom w:val="none" w:sz="0" w:space="0" w:color="auto"/>
        <w:right w:val="none" w:sz="0" w:space="0" w:color="auto"/>
      </w:divBdr>
    </w:div>
    <w:div w:id="19085127">
      <w:marLeft w:val="640"/>
      <w:marRight w:val="0"/>
      <w:marTop w:val="0"/>
      <w:marBottom w:val="0"/>
      <w:divBdr>
        <w:top w:val="none" w:sz="0" w:space="0" w:color="auto"/>
        <w:left w:val="none" w:sz="0" w:space="0" w:color="auto"/>
        <w:bottom w:val="none" w:sz="0" w:space="0" w:color="auto"/>
        <w:right w:val="none" w:sz="0" w:space="0" w:color="auto"/>
      </w:divBdr>
    </w:div>
    <w:div w:id="19160752">
      <w:marLeft w:val="480"/>
      <w:marRight w:val="0"/>
      <w:marTop w:val="0"/>
      <w:marBottom w:val="0"/>
      <w:divBdr>
        <w:top w:val="none" w:sz="0" w:space="0" w:color="auto"/>
        <w:left w:val="none" w:sz="0" w:space="0" w:color="auto"/>
        <w:bottom w:val="none" w:sz="0" w:space="0" w:color="auto"/>
        <w:right w:val="none" w:sz="0" w:space="0" w:color="auto"/>
      </w:divBdr>
    </w:div>
    <w:div w:id="19212666">
      <w:marLeft w:val="640"/>
      <w:marRight w:val="0"/>
      <w:marTop w:val="0"/>
      <w:marBottom w:val="0"/>
      <w:divBdr>
        <w:top w:val="none" w:sz="0" w:space="0" w:color="auto"/>
        <w:left w:val="none" w:sz="0" w:space="0" w:color="auto"/>
        <w:bottom w:val="none" w:sz="0" w:space="0" w:color="auto"/>
        <w:right w:val="none" w:sz="0" w:space="0" w:color="auto"/>
      </w:divBdr>
    </w:div>
    <w:div w:id="19280088">
      <w:marLeft w:val="480"/>
      <w:marRight w:val="0"/>
      <w:marTop w:val="0"/>
      <w:marBottom w:val="0"/>
      <w:divBdr>
        <w:top w:val="none" w:sz="0" w:space="0" w:color="auto"/>
        <w:left w:val="none" w:sz="0" w:space="0" w:color="auto"/>
        <w:bottom w:val="none" w:sz="0" w:space="0" w:color="auto"/>
        <w:right w:val="none" w:sz="0" w:space="0" w:color="auto"/>
      </w:divBdr>
    </w:div>
    <w:div w:id="19281119">
      <w:marLeft w:val="480"/>
      <w:marRight w:val="0"/>
      <w:marTop w:val="0"/>
      <w:marBottom w:val="0"/>
      <w:divBdr>
        <w:top w:val="none" w:sz="0" w:space="0" w:color="auto"/>
        <w:left w:val="none" w:sz="0" w:space="0" w:color="auto"/>
        <w:bottom w:val="none" w:sz="0" w:space="0" w:color="auto"/>
        <w:right w:val="none" w:sz="0" w:space="0" w:color="auto"/>
      </w:divBdr>
    </w:div>
    <w:div w:id="19481008">
      <w:marLeft w:val="640"/>
      <w:marRight w:val="0"/>
      <w:marTop w:val="0"/>
      <w:marBottom w:val="0"/>
      <w:divBdr>
        <w:top w:val="none" w:sz="0" w:space="0" w:color="auto"/>
        <w:left w:val="none" w:sz="0" w:space="0" w:color="auto"/>
        <w:bottom w:val="none" w:sz="0" w:space="0" w:color="auto"/>
        <w:right w:val="none" w:sz="0" w:space="0" w:color="auto"/>
      </w:divBdr>
    </w:div>
    <w:div w:id="19550788">
      <w:marLeft w:val="480"/>
      <w:marRight w:val="0"/>
      <w:marTop w:val="0"/>
      <w:marBottom w:val="0"/>
      <w:divBdr>
        <w:top w:val="none" w:sz="0" w:space="0" w:color="auto"/>
        <w:left w:val="none" w:sz="0" w:space="0" w:color="auto"/>
        <w:bottom w:val="none" w:sz="0" w:space="0" w:color="auto"/>
        <w:right w:val="none" w:sz="0" w:space="0" w:color="auto"/>
      </w:divBdr>
    </w:div>
    <w:div w:id="19556063">
      <w:marLeft w:val="480"/>
      <w:marRight w:val="0"/>
      <w:marTop w:val="0"/>
      <w:marBottom w:val="0"/>
      <w:divBdr>
        <w:top w:val="none" w:sz="0" w:space="0" w:color="auto"/>
        <w:left w:val="none" w:sz="0" w:space="0" w:color="auto"/>
        <w:bottom w:val="none" w:sz="0" w:space="0" w:color="auto"/>
        <w:right w:val="none" w:sz="0" w:space="0" w:color="auto"/>
      </w:divBdr>
    </w:div>
    <w:div w:id="19598639">
      <w:marLeft w:val="480"/>
      <w:marRight w:val="0"/>
      <w:marTop w:val="0"/>
      <w:marBottom w:val="0"/>
      <w:divBdr>
        <w:top w:val="none" w:sz="0" w:space="0" w:color="auto"/>
        <w:left w:val="none" w:sz="0" w:space="0" w:color="auto"/>
        <w:bottom w:val="none" w:sz="0" w:space="0" w:color="auto"/>
        <w:right w:val="none" w:sz="0" w:space="0" w:color="auto"/>
      </w:divBdr>
    </w:div>
    <w:div w:id="19667379">
      <w:marLeft w:val="480"/>
      <w:marRight w:val="0"/>
      <w:marTop w:val="0"/>
      <w:marBottom w:val="0"/>
      <w:divBdr>
        <w:top w:val="none" w:sz="0" w:space="0" w:color="auto"/>
        <w:left w:val="none" w:sz="0" w:space="0" w:color="auto"/>
        <w:bottom w:val="none" w:sz="0" w:space="0" w:color="auto"/>
        <w:right w:val="none" w:sz="0" w:space="0" w:color="auto"/>
      </w:divBdr>
    </w:div>
    <w:div w:id="19744045">
      <w:marLeft w:val="640"/>
      <w:marRight w:val="0"/>
      <w:marTop w:val="0"/>
      <w:marBottom w:val="0"/>
      <w:divBdr>
        <w:top w:val="none" w:sz="0" w:space="0" w:color="auto"/>
        <w:left w:val="none" w:sz="0" w:space="0" w:color="auto"/>
        <w:bottom w:val="none" w:sz="0" w:space="0" w:color="auto"/>
        <w:right w:val="none" w:sz="0" w:space="0" w:color="auto"/>
      </w:divBdr>
    </w:div>
    <w:div w:id="19745361">
      <w:marLeft w:val="480"/>
      <w:marRight w:val="0"/>
      <w:marTop w:val="0"/>
      <w:marBottom w:val="0"/>
      <w:divBdr>
        <w:top w:val="none" w:sz="0" w:space="0" w:color="auto"/>
        <w:left w:val="none" w:sz="0" w:space="0" w:color="auto"/>
        <w:bottom w:val="none" w:sz="0" w:space="0" w:color="auto"/>
        <w:right w:val="none" w:sz="0" w:space="0" w:color="auto"/>
      </w:divBdr>
    </w:div>
    <w:div w:id="19818106">
      <w:marLeft w:val="480"/>
      <w:marRight w:val="0"/>
      <w:marTop w:val="0"/>
      <w:marBottom w:val="0"/>
      <w:divBdr>
        <w:top w:val="none" w:sz="0" w:space="0" w:color="auto"/>
        <w:left w:val="none" w:sz="0" w:space="0" w:color="auto"/>
        <w:bottom w:val="none" w:sz="0" w:space="0" w:color="auto"/>
        <w:right w:val="none" w:sz="0" w:space="0" w:color="auto"/>
      </w:divBdr>
    </w:div>
    <w:div w:id="19822784">
      <w:marLeft w:val="480"/>
      <w:marRight w:val="0"/>
      <w:marTop w:val="0"/>
      <w:marBottom w:val="0"/>
      <w:divBdr>
        <w:top w:val="none" w:sz="0" w:space="0" w:color="auto"/>
        <w:left w:val="none" w:sz="0" w:space="0" w:color="auto"/>
        <w:bottom w:val="none" w:sz="0" w:space="0" w:color="auto"/>
        <w:right w:val="none" w:sz="0" w:space="0" w:color="auto"/>
      </w:divBdr>
    </w:div>
    <w:div w:id="19823996">
      <w:marLeft w:val="640"/>
      <w:marRight w:val="0"/>
      <w:marTop w:val="0"/>
      <w:marBottom w:val="0"/>
      <w:divBdr>
        <w:top w:val="none" w:sz="0" w:space="0" w:color="auto"/>
        <w:left w:val="none" w:sz="0" w:space="0" w:color="auto"/>
        <w:bottom w:val="none" w:sz="0" w:space="0" w:color="auto"/>
        <w:right w:val="none" w:sz="0" w:space="0" w:color="auto"/>
      </w:divBdr>
    </w:div>
    <w:div w:id="19824469">
      <w:marLeft w:val="480"/>
      <w:marRight w:val="0"/>
      <w:marTop w:val="0"/>
      <w:marBottom w:val="0"/>
      <w:divBdr>
        <w:top w:val="none" w:sz="0" w:space="0" w:color="auto"/>
        <w:left w:val="none" w:sz="0" w:space="0" w:color="auto"/>
        <w:bottom w:val="none" w:sz="0" w:space="0" w:color="auto"/>
        <w:right w:val="none" w:sz="0" w:space="0" w:color="auto"/>
      </w:divBdr>
    </w:div>
    <w:div w:id="19863944">
      <w:marLeft w:val="640"/>
      <w:marRight w:val="0"/>
      <w:marTop w:val="0"/>
      <w:marBottom w:val="0"/>
      <w:divBdr>
        <w:top w:val="none" w:sz="0" w:space="0" w:color="auto"/>
        <w:left w:val="none" w:sz="0" w:space="0" w:color="auto"/>
        <w:bottom w:val="none" w:sz="0" w:space="0" w:color="auto"/>
        <w:right w:val="none" w:sz="0" w:space="0" w:color="auto"/>
      </w:divBdr>
    </w:div>
    <w:div w:id="19863974">
      <w:marLeft w:val="480"/>
      <w:marRight w:val="0"/>
      <w:marTop w:val="0"/>
      <w:marBottom w:val="0"/>
      <w:divBdr>
        <w:top w:val="none" w:sz="0" w:space="0" w:color="auto"/>
        <w:left w:val="none" w:sz="0" w:space="0" w:color="auto"/>
        <w:bottom w:val="none" w:sz="0" w:space="0" w:color="auto"/>
        <w:right w:val="none" w:sz="0" w:space="0" w:color="auto"/>
      </w:divBdr>
    </w:div>
    <w:div w:id="19938065">
      <w:marLeft w:val="640"/>
      <w:marRight w:val="0"/>
      <w:marTop w:val="0"/>
      <w:marBottom w:val="0"/>
      <w:divBdr>
        <w:top w:val="none" w:sz="0" w:space="0" w:color="auto"/>
        <w:left w:val="none" w:sz="0" w:space="0" w:color="auto"/>
        <w:bottom w:val="none" w:sz="0" w:space="0" w:color="auto"/>
        <w:right w:val="none" w:sz="0" w:space="0" w:color="auto"/>
      </w:divBdr>
    </w:div>
    <w:div w:id="20009390">
      <w:marLeft w:val="480"/>
      <w:marRight w:val="0"/>
      <w:marTop w:val="0"/>
      <w:marBottom w:val="0"/>
      <w:divBdr>
        <w:top w:val="none" w:sz="0" w:space="0" w:color="auto"/>
        <w:left w:val="none" w:sz="0" w:space="0" w:color="auto"/>
        <w:bottom w:val="none" w:sz="0" w:space="0" w:color="auto"/>
        <w:right w:val="none" w:sz="0" w:space="0" w:color="auto"/>
      </w:divBdr>
    </w:div>
    <w:div w:id="20010012">
      <w:marLeft w:val="480"/>
      <w:marRight w:val="0"/>
      <w:marTop w:val="0"/>
      <w:marBottom w:val="0"/>
      <w:divBdr>
        <w:top w:val="none" w:sz="0" w:space="0" w:color="auto"/>
        <w:left w:val="none" w:sz="0" w:space="0" w:color="auto"/>
        <w:bottom w:val="none" w:sz="0" w:space="0" w:color="auto"/>
        <w:right w:val="none" w:sz="0" w:space="0" w:color="auto"/>
      </w:divBdr>
    </w:div>
    <w:div w:id="20057687">
      <w:marLeft w:val="480"/>
      <w:marRight w:val="0"/>
      <w:marTop w:val="0"/>
      <w:marBottom w:val="0"/>
      <w:divBdr>
        <w:top w:val="none" w:sz="0" w:space="0" w:color="auto"/>
        <w:left w:val="none" w:sz="0" w:space="0" w:color="auto"/>
        <w:bottom w:val="none" w:sz="0" w:space="0" w:color="auto"/>
        <w:right w:val="none" w:sz="0" w:space="0" w:color="auto"/>
      </w:divBdr>
    </w:div>
    <w:div w:id="20133169">
      <w:marLeft w:val="480"/>
      <w:marRight w:val="0"/>
      <w:marTop w:val="0"/>
      <w:marBottom w:val="0"/>
      <w:divBdr>
        <w:top w:val="none" w:sz="0" w:space="0" w:color="auto"/>
        <w:left w:val="none" w:sz="0" w:space="0" w:color="auto"/>
        <w:bottom w:val="none" w:sz="0" w:space="0" w:color="auto"/>
        <w:right w:val="none" w:sz="0" w:space="0" w:color="auto"/>
      </w:divBdr>
    </w:div>
    <w:div w:id="20135653">
      <w:marLeft w:val="640"/>
      <w:marRight w:val="0"/>
      <w:marTop w:val="0"/>
      <w:marBottom w:val="0"/>
      <w:divBdr>
        <w:top w:val="none" w:sz="0" w:space="0" w:color="auto"/>
        <w:left w:val="none" w:sz="0" w:space="0" w:color="auto"/>
        <w:bottom w:val="none" w:sz="0" w:space="0" w:color="auto"/>
        <w:right w:val="none" w:sz="0" w:space="0" w:color="auto"/>
      </w:divBdr>
    </w:div>
    <w:div w:id="20207616">
      <w:marLeft w:val="480"/>
      <w:marRight w:val="0"/>
      <w:marTop w:val="0"/>
      <w:marBottom w:val="0"/>
      <w:divBdr>
        <w:top w:val="none" w:sz="0" w:space="0" w:color="auto"/>
        <w:left w:val="none" w:sz="0" w:space="0" w:color="auto"/>
        <w:bottom w:val="none" w:sz="0" w:space="0" w:color="auto"/>
        <w:right w:val="none" w:sz="0" w:space="0" w:color="auto"/>
      </w:divBdr>
    </w:div>
    <w:div w:id="20207813">
      <w:marLeft w:val="480"/>
      <w:marRight w:val="0"/>
      <w:marTop w:val="0"/>
      <w:marBottom w:val="0"/>
      <w:divBdr>
        <w:top w:val="none" w:sz="0" w:space="0" w:color="auto"/>
        <w:left w:val="none" w:sz="0" w:space="0" w:color="auto"/>
        <w:bottom w:val="none" w:sz="0" w:space="0" w:color="auto"/>
        <w:right w:val="none" w:sz="0" w:space="0" w:color="auto"/>
      </w:divBdr>
    </w:div>
    <w:div w:id="20210532">
      <w:marLeft w:val="640"/>
      <w:marRight w:val="0"/>
      <w:marTop w:val="0"/>
      <w:marBottom w:val="0"/>
      <w:divBdr>
        <w:top w:val="none" w:sz="0" w:space="0" w:color="auto"/>
        <w:left w:val="none" w:sz="0" w:space="0" w:color="auto"/>
        <w:bottom w:val="none" w:sz="0" w:space="0" w:color="auto"/>
        <w:right w:val="none" w:sz="0" w:space="0" w:color="auto"/>
      </w:divBdr>
    </w:div>
    <w:div w:id="20211526">
      <w:marLeft w:val="640"/>
      <w:marRight w:val="0"/>
      <w:marTop w:val="0"/>
      <w:marBottom w:val="0"/>
      <w:divBdr>
        <w:top w:val="none" w:sz="0" w:space="0" w:color="auto"/>
        <w:left w:val="none" w:sz="0" w:space="0" w:color="auto"/>
        <w:bottom w:val="none" w:sz="0" w:space="0" w:color="auto"/>
        <w:right w:val="none" w:sz="0" w:space="0" w:color="auto"/>
      </w:divBdr>
    </w:div>
    <w:div w:id="20212137">
      <w:marLeft w:val="640"/>
      <w:marRight w:val="0"/>
      <w:marTop w:val="0"/>
      <w:marBottom w:val="0"/>
      <w:divBdr>
        <w:top w:val="none" w:sz="0" w:space="0" w:color="auto"/>
        <w:left w:val="none" w:sz="0" w:space="0" w:color="auto"/>
        <w:bottom w:val="none" w:sz="0" w:space="0" w:color="auto"/>
        <w:right w:val="none" w:sz="0" w:space="0" w:color="auto"/>
      </w:divBdr>
    </w:div>
    <w:div w:id="20324418">
      <w:marLeft w:val="480"/>
      <w:marRight w:val="0"/>
      <w:marTop w:val="0"/>
      <w:marBottom w:val="0"/>
      <w:divBdr>
        <w:top w:val="none" w:sz="0" w:space="0" w:color="auto"/>
        <w:left w:val="none" w:sz="0" w:space="0" w:color="auto"/>
        <w:bottom w:val="none" w:sz="0" w:space="0" w:color="auto"/>
        <w:right w:val="none" w:sz="0" w:space="0" w:color="auto"/>
      </w:divBdr>
    </w:div>
    <w:div w:id="20399601">
      <w:marLeft w:val="480"/>
      <w:marRight w:val="0"/>
      <w:marTop w:val="0"/>
      <w:marBottom w:val="0"/>
      <w:divBdr>
        <w:top w:val="none" w:sz="0" w:space="0" w:color="auto"/>
        <w:left w:val="none" w:sz="0" w:space="0" w:color="auto"/>
        <w:bottom w:val="none" w:sz="0" w:space="0" w:color="auto"/>
        <w:right w:val="none" w:sz="0" w:space="0" w:color="auto"/>
      </w:divBdr>
    </w:div>
    <w:div w:id="20401410">
      <w:marLeft w:val="480"/>
      <w:marRight w:val="0"/>
      <w:marTop w:val="0"/>
      <w:marBottom w:val="0"/>
      <w:divBdr>
        <w:top w:val="none" w:sz="0" w:space="0" w:color="auto"/>
        <w:left w:val="none" w:sz="0" w:space="0" w:color="auto"/>
        <w:bottom w:val="none" w:sz="0" w:space="0" w:color="auto"/>
        <w:right w:val="none" w:sz="0" w:space="0" w:color="auto"/>
      </w:divBdr>
    </w:div>
    <w:div w:id="20447510">
      <w:marLeft w:val="480"/>
      <w:marRight w:val="0"/>
      <w:marTop w:val="0"/>
      <w:marBottom w:val="0"/>
      <w:divBdr>
        <w:top w:val="none" w:sz="0" w:space="0" w:color="auto"/>
        <w:left w:val="none" w:sz="0" w:space="0" w:color="auto"/>
        <w:bottom w:val="none" w:sz="0" w:space="0" w:color="auto"/>
        <w:right w:val="none" w:sz="0" w:space="0" w:color="auto"/>
      </w:divBdr>
    </w:div>
    <w:div w:id="20447910">
      <w:marLeft w:val="480"/>
      <w:marRight w:val="0"/>
      <w:marTop w:val="0"/>
      <w:marBottom w:val="0"/>
      <w:divBdr>
        <w:top w:val="none" w:sz="0" w:space="0" w:color="auto"/>
        <w:left w:val="none" w:sz="0" w:space="0" w:color="auto"/>
        <w:bottom w:val="none" w:sz="0" w:space="0" w:color="auto"/>
        <w:right w:val="none" w:sz="0" w:space="0" w:color="auto"/>
      </w:divBdr>
    </w:div>
    <w:div w:id="20479303">
      <w:marLeft w:val="640"/>
      <w:marRight w:val="0"/>
      <w:marTop w:val="0"/>
      <w:marBottom w:val="0"/>
      <w:divBdr>
        <w:top w:val="none" w:sz="0" w:space="0" w:color="auto"/>
        <w:left w:val="none" w:sz="0" w:space="0" w:color="auto"/>
        <w:bottom w:val="none" w:sz="0" w:space="0" w:color="auto"/>
        <w:right w:val="none" w:sz="0" w:space="0" w:color="auto"/>
      </w:divBdr>
    </w:div>
    <w:div w:id="20513651">
      <w:marLeft w:val="640"/>
      <w:marRight w:val="0"/>
      <w:marTop w:val="0"/>
      <w:marBottom w:val="0"/>
      <w:divBdr>
        <w:top w:val="none" w:sz="0" w:space="0" w:color="auto"/>
        <w:left w:val="none" w:sz="0" w:space="0" w:color="auto"/>
        <w:bottom w:val="none" w:sz="0" w:space="0" w:color="auto"/>
        <w:right w:val="none" w:sz="0" w:space="0" w:color="auto"/>
      </w:divBdr>
    </w:div>
    <w:div w:id="20517167">
      <w:marLeft w:val="480"/>
      <w:marRight w:val="0"/>
      <w:marTop w:val="0"/>
      <w:marBottom w:val="0"/>
      <w:divBdr>
        <w:top w:val="none" w:sz="0" w:space="0" w:color="auto"/>
        <w:left w:val="none" w:sz="0" w:space="0" w:color="auto"/>
        <w:bottom w:val="none" w:sz="0" w:space="0" w:color="auto"/>
        <w:right w:val="none" w:sz="0" w:space="0" w:color="auto"/>
      </w:divBdr>
    </w:div>
    <w:div w:id="20593729">
      <w:marLeft w:val="640"/>
      <w:marRight w:val="0"/>
      <w:marTop w:val="0"/>
      <w:marBottom w:val="0"/>
      <w:divBdr>
        <w:top w:val="none" w:sz="0" w:space="0" w:color="auto"/>
        <w:left w:val="none" w:sz="0" w:space="0" w:color="auto"/>
        <w:bottom w:val="none" w:sz="0" w:space="0" w:color="auto"/>
        <w:right w:val="none" w:sz="0" w:space="0" w:color="auto"/>
      </w:divBdr>
    </w:div>
    <w:div w:id="20598241">
      <w:marLeft w:val="640"/>
      <w:marRight w:val="0"/>
      <w:marTop w:val="0"/>
      <w:marBottom w:val="0"/>
      <w:divBdr>
        <w:top w:val="none" w:sz="0" w:space="0" w:color="auto"/>
        <w:left w:val="none" w:sz="0" w:space="0" w:color="auto"/>
        <w:bottom w:val="none" w:sz="0" w:space="0" w:color="auto"/>
        <w:right w:val="none" w:sz="0" w:space="0" w:color="auto"/>
      </w:divBdr>
    </w:div>
    <w:div w:id="20665074">
      <w:marLeft w:val="480"/>
      <w:marRight w:val="0"/>
      <w:marTop w:val="0"/>
      <w:marBottom w:val="0"/>
      <w:divBdr>
        <w:top w:val="none" w:sz="0" w:space="0" w:color="auto"/>
        <w:left w:val="none" w:sz="0" w:space="0" w:color="auto"/>
        <w:bottom w:val="none" w:sz="0" w:space="0" w:color="auto"/>
        <w:right w:val="none" w:sz="0" w:space="0" w:color="auto"/>
      </w:divBdr>
    </w:div>
    <w:div w:id="20669294">
      <w:marLeft w:val="640"/>
      <w:marRight w:val="0"/>
      <w:marTop w:val="0"/>
      <w:marBottom w:val="0"/>
      <w:divBdr>
        <w:top w:val="none" w:sz="0" w:space="0" w:color="auto"/>
        <w:left w:val="none" w:sz="0" w:space="0" w:color="auto"/>
        <w:bottom w:val="none" w:sz="0" w:space="0" w:color="auto"/>
        <w:right w:val="none" w:sz="0" w:space="0" w:color="auto"/>
      </w:divBdr>
    </w:div>
    <w:div w:id="20739930">
      <w:marLeft w:val="640"/>
      <w:marRight w:val="0"/>
      <w:marTop w:val="0"/>
      <w:marBottom w:val="0"/>
      <w:divBdr>
        <w:top w:val="none" w:sz="0" w:space="0" w:color="auto"/>
        <w:left w:val="none" w:sz="0" w:space="0" w:color="auto"/>
        <w:bottom w:val="none" w:sz="0" w:space="0" w:color="auto"/>
        <w:right w:val="none" w:sz="0" w:space="0" w:color="auto"/>
      </w:divBdr>
    </w:div>
    <w:div w:id="20908800">
      <w:marLeft w:val="640"/>
      <w:marRight w:val="0"/>
      <w:marTop w:val="0"/>
      <w:marBottom w:val="0"/>
      <w:divBdr>
        <w:top w:val="none" w:sz="0" w:space="0" w:color="auto"/>
        <w:left w:val="none" w:sz="0" w:space="0" w:color="auto"/>
        <w:bottom w:val="none" w:sz="0" w:space="0" w:color="auto"/>
        <w:right w:val="none" w:sz="0" w:space="0" w:color="auto"/>
      </w:divBdr>
    </w:div>
    <w:div w:id="20978503">
      <w:marLeft w:val="640"/>
      <w:marRight w:val="0"/>
      <w:marTop w:val="0"/>
      <w:marBottom w:val="0"/>
      <w:divBdr>
        <w:top w:val="none" w:sz="0" w:space="0" w:color="auto"/>
        <w:left w:val="none" w:sz="0" w:space="0" w:color="auto"/>
        <w:bottom w:val="none" w:sz="0" w:space="0" w:color="auto"/>
        <w:right w:val="none" w:sz="0" w:space="0" w:color="auto"/>
      </w:divBdr>
    </w:div>
    <w:div w:id="20982359">
      <w:marLeft w:val="640"/>
      <w:marRight w:val="0"/>
      <w:marTop w:val="0"/>
      <w:marBottom w:val="0"/>
      <w:divBdr>
        <w:top w:val="none" w:sz="0" w:space="0" w:color="auto"/>
        <w:left w:val="none" w:sz="0" w:space="0" w:color="auto"/>
        <w:bottom w:val="none" w:sz="0" w:space="0" w:color="auto"/>
        <w:right w:val="none" w:sz="0" w:space="0" w:color="auto"/>
      </w:divBdr>
    </w:div>
    <w:div w:id="20982470">
      <w:marLeft w:val="480"/>
      <w:marRight w:val="0"/>
      <w:marTop w:val="0"/>
      <w:marBottom w:val="0"/>
      <w:divBdr>
        <w:top w:val="none" w:sz="0" w:space="0" w:color="auto"/>
        <w:left w:val="none" w:sz="0" w:space="0" w:color="auto"/>
        <w:bottom w:val="none" w:sz="0" w:space="0" w:color="auto"/>
        <w:right w:val="none" w:sz="0" w:space="0" w:color="auto"/>
      </w:divBdr>
    </w:div>
    <w:div w:id="21053651">
      <w:marLeft w:val="480"/>
      <w:marRight w:val="0"/>
      <w:marTop w:val="0"/>
      <w:marBottom w:val="0"/>
      <w:divBdr>
        <w:top w:val="none" w:sz="0" w:space="0" w:color="auto"/>
        <w:left w:val="none" w:sz="0" w:space="0" w:color="auto"/>
        <w:bottom w:val="none" w:sz="0" w:space="0" w:color="auto"/>
        <w:right w:val="none" w:sz="0" w:space="0" w:color="auto"/>
      </w:divBdr>
    </w:div>
    <w:div w:id="21245556">
      <w:marLeft w:val="480"/>
      <w:marRight w:val="0"/>
      <w:marTop w:val="0"/>
      <w:marBottom w:val="0"/>
      <w:divBdr>
        <w:top w:val="none" w:sz="0" w:space="0" w:color="auto"/>
        <w:left w:val="none" w:sz="0" w:space="0" w:color="auto"/>
        <w:bottom w:val="none" w:sz="0" w:space="0" w:color="auto"/>
        <w:right w:val="none" w:sz="0" w:space="0" w:color="auto"/>
      </w:divBdr>
    </w:div>
    <w:div w:id="21246225">
      <w:marLeft w:val="480"/>
      <w:marRight w:val="0"/>
      <w:marTop w:val="0"/>
      <w:marBottom w:val="0"/>
      <w:divBdr>
        <w:top w:val="none" w:sz="0" w:space="0" w:color="auto"/>
        <w:left w:val="none" w:sz="0" w:space="0" w:color="auto"/>
        <w:bottom w:val="none" w:sz="0" w:space="0" w:color="auto"/>
        <w:right w:val="none" w:sz="0" w:space="0" w:color="auto"/>
      </w:divBdr>
    </w:div>
    <w:div w:id="21369924">
      <w:marLeft w:val="640"/>
      <w:marRight w:val="0"/>
      <w:marTop w:val="0"/>
      <w:marBottom w:val="0"/>
      <w:divBdr>
        <w:top w:val="none" w:sz="0" w:space="0" w:color="auto"/>
        <w:left w:val="none" w:sz="0" w:space="0" w:color="auto"/>
        <w:bottom w:val="none" w:sz="0" w:space="0" w:color="auto"/>
        <w:right w:val="none" w:sz="0" w:space="0" w:color="auto"/>
      </w:divBdr>
    </w:div>
    <w:div w:id="21370682">
      <w:marLeft w:val="640"/>
      <w:marRight w:val="0"/>
      <w:marTop w:val="0"/>
      <w:marBottom w:val="0"/>
      <w:divBdr>
        <w:top w:val="none" w:sz="0" w:space="0" w:color="auto"/>
        <w:left w:val="none" w:sz="0" w:space="0" w:color="auto"/>
        <w:bottom w:val="none" w:sz="0" w:space="0" w:color="auto"/>
        <w:right w:val="none" w:sz="0" w:space="0" w:color="auto"/>
      </w:divBdr>
    </w:div>
    <w:div w:id="21588397">
      <w:marLeft w:val="640"/>
      <w:marRight w:val="0"/>
      <w:marTop w:val="0"/>
      <w:marBottom w:val="0"/>
      <w:divBdr>
        <w:top w:val="none" w:sz="0" w:space="0" w:color="auto"/>
        <w:left w:val="none" w:sz="0" w:space="0" w:color="auto"/>
        <w:bottom w:val="none" w:sz="0" w:space="0" w:color="auto"/>
        <w:right w:val="none" w:sz="0" w:space="0" w:color="auto"/>
      </w:divBdr>
    </w:div>
    <w:div w:id="21637239">
      <w:marLeft w:val="640"/>
      <w:marRight w:val="0"/>
      <w:marTop w:val="0"/>
      <w:marBottom w:val="0"/>
      <w:divBdr>
        <w:top w:val="none" w:sz="0" w:space="0" w:color="auto"/>
        <w:left w:val="none" w:sz="0" w:space="0" w:color="auto"/>
        <w:bottom w:val="none" w:sz="0" w:space="0" w:color="auto"/>
        <w:right w:val="none" w:sz="0" w:space="0" w:color="auto"/>
      </w:divBdr>
    </w:div>
    <w:div w:id="21706761">
      <w:marLeft w:val="480"/>
      <w:marRight w:val="0"/>
      <w:marTop w:val="0"/>
      <w:marBottom w:val="0"/>
      <w:divBdr>
        <w:top w:val="none" w:sz="0" w:space="0" w:color="auto"/>
        <w:left w:val="none" w:sz="0" w:space="0" w:color="auto"/>
        <w:bottom w:val="none" w:sz="0" w:space="0" w:color="auto"/>
        <w:right w:val="none" w:sz="0" w:space="0" w:color="auto"/>
      </w:divBdr>
    </w:div>
    <w:div w:id="21711724">
      <w:marLeft w:val="640"/>
      <w:marRight w:val="0"/>
      <w:marTop w:val="0"/>
      <w:marBottom w:val="0"/>
      <w:divBdr>
        <w:top w:val="none" w:sz="0" w:space="0" w:color="auto"/>
        <w:left w:val="none" w:sz="0" w:space="0" w:color="auto"/>
        <w:bottom w:val="none" w:sz="0" w:space="0" w:color="auto"/>
        <w:right w:val="none" w:sz="0" w:space="0" w:color="auto"/>
      </w:divBdr>
    </w:div>
    <w:div w:id="21828274">
      <w:marLeft w:val="640"/>
      <w:marRight w:val="0"/>
      <w:marTop w:val="0"/>
      <w:marBottom w:val="0"/>
      <w:divBdr>
        <w:top w:val="none" w:sz="0" w:space="0" w:color="auto"/>
        <w:left w:val="none" w:sz="0" w:space="0" w:color="auto"/>
        <w:bottom w:val="none" w:sz="0" w:space="0" w:color="auto"/>
        <w:right w:val="none" w:sz="0" w:space="0" w:color="auto"/>
      </w:divBdr>
    </w:div>
    <w:div w:id="21831695">
      <w:marLeft w:val="480"/>
      <w:marRight w:val="0"/>
      <w:marTop w:val="0"/>
      <w:marBottom w:val="0"/>
      <w:divBdr>
        <w:top w:val="none" w:sz="0" w:space="0" w:color="auto"/>
        <w:left w:val="none" w:sz="0" w:space="0" w:color="auto"/>
        <w:bottom w:val="none" w:sz="0" w:space="0" w:color="auto"/>
        <w:right w:val="none" w:sz="0" w:space="0" w:color="auto"/>
      </w:divBdr>
    </w:div>
    <w:div w:id="21979288">
      <w:marLeft w:val="640"/>
      <w:marRight w:val="0"/>
      <w:marTop w:val="0"/>
      <w:marBottom w:val="0"/>
      <w:divBdr>
        <w:top w:val="none" w:sz="0" w:space="0" w:color="auto"/>
        <w:left w:val="none" w:sz="0" w:space="0" w:color="auto"/>
        <w:bottom w:val="none" w:sz="0" w:space="0" w:color="auto"/>
        <w:right w:val="none" w:sz="0" w:space="0" w:color="auto"/>
      </w:divBdr>
    </w:div>
    <w:div w:id="21979986">
      <w:marLeft w:val="480"/>
      <w:marRight w:val="0"/>
      <w:marTop w:val="0"/>
      <w:marBottom w:val="0"/>
      <w:divBdr>
        <w:top w:val="none" w:sz="0" w:space="0" w:color="auto"/>
        <w:left w:val="none" w:sz="0" w:space="0" w:color="auto"/>
        <w:bottom w:val="none" w:sz="0" w:space="0" w:color="auto"/>
        <w:right w:val="none" w:sz="0" w:space="0" w:color="auto"/>
      </w:divBdr>
    </w:div>
    <w:div w:id="22021401">
      <w:marLeft w:val="640"/>
      <w:marRight w:val="0"/>
      <w:marTop w:val="0"/>
      <w:marBottom w:val="0"/>
      <w:divBdr>
        <w:top w:val="none" w:sz="0" w:space="0" w:color="auto"/>
        <w:left w:val="none" w:sz="0" w:space="0" w:color="auto"/>
        <w:bottom w:val="none" w:sz="0" w:space="0" w:color="auto"/>
        <w:right w:val="none" w:sz="0" w:space="0" w:color="auto"/>
      </w:divBdr>
    </w:div>
    <w:div w:id="22097919">
      <w:marLeft w:val="480"/>
      <w:marRight w:val="0"/>
      <w:marTop w:val="0"/>
      <w:marBottom w:val="0"/>
      <w:divBdr>
        <w:top w:val="none" w:sz="0" w:space="0" w:color="auto"/>
        <w:left w:val="none" w:sz="0" w:space="0" w:color="auto"/>
        <w:bottom w:val="none" w:sz="0" w:space="0" w:color="auto"/>
        <w:right w:val="none" w:sz="0" w:space="0" w:color="auto"/>
      </w:divBdr>
    </w:div>
    <w:div w:id="22098809">
      <w:marLeft w:val="640"/>
      <w:marRight w:val="0"/>
      <w:marTop w:val="0"/>
      <w:marBottom w:val="0"/>
      <w:divBdr>
        <w:top w:val="none" w:sz="0" w:space="0" w:color="auto"/>
        <w:left w:val="none" w:sz="0" w:space="0" w:color="auto"/>
        <w:bottom w:val="none" w:sz="0" w:space="0" w:color="auto"/>
        <w:right w:val="none" w:sz="0" w:space="0" w:color="auto"/>
      </w:divBdr>
    </w:div>
    <w:div w:id="22170437">
      <w:marLeft w:val="640"/>
      <w:marRight w:val="0"/>
      <w:marTop w:val="0"/>
      <w:marBottom w:val="0"/>
      <w:divBdr>
        <w:top w:val="none" w:sz="0" w:space="0" w:color="auto"/>
        <w:left w:val="none" w:sz="0" w:space="0" w:color="auto"/>
        <w:bottom w:val="none" w:sz="0" w:space="0" w:color="auto"/>
        <w:right w:val="none" w:sz="0" w:space="0" w:color="auto"/>
      </w:divBdr>
    </w:div>
    <w:div w:id="22176317">
      <w:marLeft w:val="480"/>
      <w:marRight w:val="0"/>
      <w:marTop w:val="0"/>
      <w:marBottom w:val="0"/>
      <w:divBdr>
        <w:top w:val="none" w:sz="0" w:space="0" w:color="auto"/>
        <w:left w:val="none" w:sz="0" w:space="0" w:color="auto"/>
        <w:bottom w:val="none" w:sz="0" w:space="0" w:color="auto"/>
        <w:right w:val="none" w:sz="0" w:space="0" w:color="auto"/>
      </w:divBdr>
    </w:div>
    <w:div w:id="22219917">
      <w:marLeft w:val="480"/>
      <w:marRight w:val="0"/>
      <w:marTop w:val="0"/>
      <w:marBottom w:val="0"/>
      <w:divBdr>
        <w:top w:val="none" w:sz="0" w:space="0" w:color="auto"/>
        <w:left w:val="none" w:sz="0" w:space="0" w:color="auto"/>
        <w:bottom w:val="none" w:sz="0" w:space="0" w:color="auto"/>
        <w:right w:val="none" w:sz="0" w:space="0" w:color="auto"/>
      </w:divBdr>
    </w:div>
    <w:div w:id="22290805">
      <w:marLeft w:val="480"/>
      <w:marRight w:val="0"/>
      <w:marTop w:val="0"/>
      <w:marBottom w:val="0"/>
      <w:divBdr>
        <w:top w:val="none" w:sz="0" w:space="0" w:color="auto"/>
        <w:left w:val="none" w:sz="0" w:space="0" w:color="auto"/>
        <w:bottom w:val="none" w:sz="0" w:space="0" w:color="auto"/>
        <w:right w:val="none" w:sz="0" w:space="0" w:color="auto"/>
      </w:divBdr>
    </w:div>
    <w:div w:id="22291101">
      <w:marLeft w:val="640"/>
      <w:marRight w:val="0"/>
      <w:marTop w:val="0"/>
      <w:marBottom w:val="0"/>
      <w:divBdr>
        <w:top w:val="none" w:sz="0" w:space="0" w:color="auto"/>
        <w:left w:val="none" w:sz="0" w:space="0" w:color="auto"/>
        <w:bottom w:val="none" w:sz="0" w:space="0" w:color="auto"/>
        <w:right w:val="none" w:sz="0" w:space="0" w:color="auto"/>
      </w:divBdr>
    </w:div>
    <w:div w:id="22295141">
      <w:marLeft w:val="480"/>
      <w:marRight w:val="0"/>
      <w:marTop w:val="0"/>
      <w:marBottom w:val="0"/>
      <w:divBdr>
        <w:top w:val="none" w:sz="0" w:space="0" w:color="auto"/>
        <w:left w:val="none" w:sz="0" w:space="0" w:color="auto"/>
        <w:bottom w:val="none" w:sz="0" w:space="0" w:color="auto"/>
        <w:right w:val="none" w:sz="0" w:space="0" w:color="auto"/>
      </w:divBdr>
    </w:div>
    <w:div w:id="22364532">
      <w:marLeft w:val="640"/>
      <w:marRight w:val="0"/>
      <w:marTop w:val="0"/>
      <w:marBottom w:val="0"/>
      <w:divBdr>
        <w:top w:val="none" w:sz="0" w:space="0" w:color="auto"/>
        <w:left w:val="none" w:sz="0" w:space="0" w:color="auto"/>
        <w:bottom w:val="none" w:sz="0" w:space="0" w:color="auto"/>
        <w:right w:val="none" w:sz="0" w:space="0" w:color="auto"/>
      </w:divBdr>
    </w:div>
    <w:div w:id="22370315">
      <w:marLeft w:val="640"/>
      <w:marRight w:val="0"/>
      <w:marTop w:val="0"/>
      <w:marBottom w:val="0"/>
      <w:divBdr>
        <w:top w:val="none" w:sz="0" w:space="0" w:color="auto"/>
        <w:left w:val="none" w:sz="0" w:space="0" w:color="auto"/>
        <w:bottom w:val="none" w:sz="0" w:space="0" w:color="auto"/>
        <w:right w:val="none" w:sz="0" w:space="0" w:color="auto"/>
      </w:divBdr>
    </w:div>
    <w:div w:id="22437269">
      <w:marLeft w:val="480"/>
      <w:marRight w:val="0"/>
      <w:marTop w:val="0"/>
      <w:marBottom w:val="0"/>
      <w:divBdr>
        <w:top w:val="none" w:sz="0" w:space="0" w:color="auto"/>
        <w:left w:val="none" w:sz="0" w:space="0" w:color="auto"/>
        <w:bottom w:val="none" w:sz="0" w:space="0" w:color="auto"/>
        <w:right w:val="none" w:sz="0" w:space="0" w:color="auto"/>
      </w:divBdr>
    </w:div>
    <w:div w:id="22482061">
      <w:marLeft w:val="480"/>
      <w:marRight w:val="0"/>
      <w:marTop w:val="0"/>
      <w:marBottom w:val="0"/>
      <w:divBdr>
        <w:top w:val="none" w:sz="0" w:space="0" w:color="auto"/>
        <w:left w:val="none" w:sz="0" w:space="0" w:color="auto"/>
        <w:bottom w:val="none" w:sz="0" w:space="0" w:color="auto"/>
        <w:right w:val="none" w:sz="0" w:space="0" w:color="auto"/>
      </w:divBdr>
    </w:div>
    <w:div w:id="22637764">
      <w:marLeft w:val="480"/>
      <w:marRight w:val="0"/>
      <w:marTop w:val="0"/>
      <w:marBottom w:val="0"/>
      <w:divBdr>
        <w:top w:val="none" w:sz="0" w:space="0" w:color="auto"/>
        <w:left w:val="none" w:sz="0" w:space="0" w:color="auto"/>
        <w:bottom w:val="none" w:sz="0" w:space="0" w:color="auto"/>
        <w:right w:val="none" w:sz="0" w:space="0" w:color="auto"/>
      </w:divBdr>
    </w:div>
    <w:div w:id="22677244">
      <w:marLeft w:val="480"/>
      <w:marRight w:val="0"/>
      <w:marTop w:val="0"/>
      <w:marBottom w:val="0"/>
      <w:divBdr>
        <w:top w:val="none" w:sz="0" w:space="0" w:color="auto"/>
        <w:left w:val="none" w:sz="0" w:space="0" w:color="auto"/>
        <w:bottom w:val="none" w:sz="0" w:space="0" w:color="auto"/>
        <w:right w:val="none" w:sz="0" w:space="0" w:color="auto"/>
      </w:divBdr>
    </w:div>
    <w:div w:id="22682294">
      <w:marLeft w:val="480"/>
      <w:marRight w:val="0"/>
      <w:marTop w:val="0"/>
      <w:marBottom w:val="0"/>
      <w:divBdr>
        <w:top w:val="none" w:sz="0" w:space="0" w:color="auto"/>
        <w:left w:val="none" w:sz="0" w:space="0" w:color="auto"/>
        <w:bottom w:val="none" w:sz="0" w:space="0" w:color="auto"/>
        <w:right w:val="none" w:sz="0" w:space="0" w:color="auto"/>
      </w:divBdr>
    </w:div>
    <w:div w:id="22706509">
      <w:marLeft w:val="480"/>
      <w:marRight w:val="0"/>
      <w:marTop w:val="0"/>
      <w:marBottom w:val="0"/>
      <w:divBdr>
        <w:top w:val="none" w:sz="0" w:space="0" w:color="auto"/>
        <w:left w:val="none" w:sz="0" w:space="0" w:color="auto"/>
        <w:bottom w:val="none" w:sz="0" w:space="0" w:color="auto"/>
        <w:right w:val="none" w:sz="0" w:space="0" w:color="auto"/>
      </w:divBdr>
    </w:div>
    <w:div w:id="22827309">
      <w:marLeft w:val="480"/>
      <w:marRight w:val="0"/>
      <w:marTop w:val="0"/>
      <w:marBottom w:val="0"/>
      <w:divBdr>
        <w:top w:val="none" w:sz="0" w:space="0" w:color="auto"/>
        <w:left w:val="none" w:sz="0" w:space="0" w:color="auto"/>
        <w:bottom w:val="none" w:sz="0" w:space="0" w:color="auto"/>
        <w:right w:val="none" w:sz="0" w:space="0" w:color="auto"/>
      </w:divBdr>
    </w:div>
    <w:div w:id="23023904">
      <w:marLeft w:val="480"/>
      <w:marRight w:val="0"/>
      <w:marTop w:val="0"/>
      <w:marBottom w:val="0"/>
      <w:divBdr>
        <w:top w:val="none" w:sz="0" w:space="0" w:color="auto"/>
        <w:left w:val="none" w:sz="0" w:space="0" w:color="auto"/>
        <w:bottom w:val="none" w:sz="0" w:space="0" w:color="auto"/>
        <w:right w:val="none" w:sz="0" w:space="0" w:color="auto"/>
      </w:divBdr>
    </w:div>
    <w:div w:id="23094729">
      <w:marLeft w:val="480"/>
      <w:marRight w:val="0"/>
      <w:marTop w:val="0"/>
      <w:marBottom w:val="0"/>
      <w:divBdr>
        <w:top w:val="none" w:sz="0" w:space="0" w:color="auto"/>
        <w:left w:val="none" w:sz="0" w:space="0" w:color="auto"/>
        <w:bottom w:val="none" w:sz="0" w:space="0" w:color="auto"/>
        <w:right w:val="none" w:sz="0" w:space="0" w:color="auto"/>
      </w:divBdr>
    </w:div>
    <w:div w:id="23097784">
      <w:marLeft w:val="640"/>
      <w:marRight w:val="0"/>
      <w:marTop w:val="0"/>
      <w:marBottom w:val="0"/>
      <w:divBdr>
        <w:top w:val="none" w:sz="0" w:space="0" w:color="auto"/>
        <w:left w:val="none" w:sz="0" w:space="0" w:color="auto"/>
        <w:bottom w:val="none" w:sz="0" w:space="0" w:color="auto"/>
        <w:right w:val="none" w:sz="0" w:space="0" w:color="auto"/>
      </w:divBdr>
    </w:div>
    <w:div w:id="23101370">
      <w:marLeft w:val="480"/>
      <w:marRight w:val="0"/>
      <w:marTop w:val="0"/>
      <w:marBottom w:val="0"/>
      <w:divBdr>
        <w:top w:val="none" w:sz="0" w:space="0" w:color="auto"/>
        <w:left w:val="none" w:sz="0" w:space="0" w:color="auto"/>
        <w:bottom w:val="none" w:sz="0" w:space="0" w:color="auto"/>
        <w:right w:val="none" w:sz="0" w:space="0" w:color="auto"/>
      </w:divBdr>
    </w:div>
    <w:div w:id="23137796">
      <w:marLeft w:val="640"/>
      <w:marRight w:val="0"/>
      <w:marTop w:val="0"/>
      <w:marBottom w:val="0"/>
      <w:divBdr>
        <w:top w:val="none" w:sz="0" w:space="0" w:color="auto"/>
        <w:left w:val="none" w:sz="0" w:space="0" w:color="auto"/>
        <w:bottom w:val="none" w:sz="0" w:space="0" w:color="auto"/>
        <w:right w:val="none" w:sz="0" w:space="0" w:color="auto"/>
      </w:divBdr>
    </w:div>
    <w:div w:id="23289568">
      <w:marLeft w:val="640"/>
      <w:marRight w:val="0"/>
      <w:marTop w:val="0"/>
      <w:marBottom w:val="0"/>
      <w:divBdr>
        <w:top w:val="none" w:sz="0" w:space="0" w:color="auto"/>
        <w:left w:val="none" w:sz="0" w:space="0" w:color="auto"/>
        <w:bottom w:val="none" w:sz="0" w:space="0" w:color="auto"/>
        <w:right w:val="none" w:sz="0" w:space="0" w:color="auto"/>
      </w:divBdr>
    </w:div>
    <w:div w:id="23291636">
      <w:marLeft w:val="640"/>
      <w:marRight w:val="0"/>
      <w:marTop w:val="0"/>
      <w:marBottom w:val="0"/>
      <w:divBdr>
        <w:top w:val="none" w:sz="0" w:space="0" w:color="auto"/>
        <w:left w:val="none" w:sz="0" w:space="0" w:color="auto"/>
        <w:bottom w:val="none" w:sz="0" w:space="0" w:color="auto"/>
        <w:right w:val="none" w:sz="0" w:space="0" w:color="auto"/>
      </w:divBdr>
    </w:div>
    <w:div w:id="23293400">
      <w:marLeft w:val="480"/>
      <w:marRight w:val="0"/>
      <w:marTop w:val="0"/>
      <w:marBottom w:val="0"/>
      <w:divBdr>
        <w:top w:val="none" w:sz="0" w:space="0" w:color="auto"/>
        <w:left w:val="none" w:sz="0" w:space="0" w:color="auto"/>
        <w:bottom w:val="none" w:sz="0" w:space="0" w:color="auto"/>
        <w:right w:val="none" w:sz="0" w:space="0" w:color="auto"/>
      </w:divBdr>
    </w:div>
    <w:div w:id="23332096">
      <w:marLeft w:val="640"/>
      <w:marRight w:val="0"/>
      <w:marTop w:val="0"/>
      <w:marBottom w:val="0"/>
      <w:divBdr>
        <w:top w:val="none" w:sz="0" w:space="0" w:color="auto"/>
        <w:left w:val="none" w:sz="0" w:space="0" w:color="auto"/>
        <w:bottom w:val="none" w:sz="0" w:space="0" w:color="auto"/>
        <w:right w:val="none" w:sz="0" w:space="0" w:color="auto"/>
      </w:divBdr>
    </w:div>
    <w:div w:id="23405002">
      <w:marLeft w:val="640"/>
      <w:marRight w:val="0"/>
      <w:marTop w:val="0"/>
      <w:marBottom w:val="0"/>
      <w:divBdr>
        <w:top w:val="none" w:sz="0" w:space="0" w:color="auto"/>
        <w:left w:val="none" w:sz="0" w:space="0" w:color="auto"/>
        <w:bottom w:val="none" w:sz="0" w:space="0" w:color="auto"/>
        <w:right w:val="none" w:sz="0" w:space="0" w:color="auto"/>
      </w:divBdr>
    </w:div>
    <w:div w:id="23528097">
      <w:marLeft w:val="640"/>
      <w:marRight w:val="0"/>
      <w:marTop w:val="0"/>
      <w:marBottom w:val="0"/>
      <w:divBdr>
        <w:top w:val="none" w:sz="0" w:space="0" w:color="auto"/>
        <w:left w:val="none" w:sz="0" w:space="0" w:color="auto"/>
        <w:bottom w:val="none" w:sz="0" w:space="0" w:color="auto"/>
        <w:right w:val="none" w:sz="0" w:space="0" w:color="auto"/>
      </w:divBdr>
    </w:div>
    <w:div w:id="23530995">
      <w:marLeft w:val="640"/>
      <w:marRight w:val="0"/>
      <w:marTop w:val="0"/>
      <w:marBottom w:val="0"/>
      <w:divBdr>
        <w:top w:val="none" w:sz="0" w:space="0" w:color="auto"/>
        <w:left w:val="none" w:sz="0" w:space="0" w:color="auto"/>
        <w:bottom w:val="none" w:sz="0" w:space="0" w:color="auto"/>
        <w:right w:val="none" w:sz="0" w:space="0" w:color="auto"/>
      </w:divBdr>
    </w:div>
    <w:div w:id="23557961">
      <w:marLeft w:val="480"/>
      <w:marRight w:val="0"/>
      <w:marTop w:val="0"/>
      <w:marBottom w:val="0"/>
      <w:divBdr>
        <w:top w:val="none" w:sz="0" w:space="0" w:color="auto"/>
        <w:left w:val="none" w:sz="0" w:space="0" w:color="auto"/>
        <w:bottom w:val="none" w:sz="0" w:space="0" w:color="auto"/>
        <w:right w:val="none" w:sz="0" w:space="0" w:color="auto"/>
      </w:divBdr>
    </w:div>
    <w:div w:id="23558471">
      <w:marLeft w:val="640"/>
      <w:marRight w:val="0"/>
      <w:marTop w:val="0"/>
      <w:marBottom w:val="0"/>
      <w:divBdr>
        <w:top w:val="none" w:sz="0" w:space="0" w:color="auto"/>
        <w:left w:val="none" w:sz="0" w:space="0" w:color="auto"/>
        <w:bottom w:val="none" w:sz="0" w:space="0" w:color="auto"/>
        <w:right w:val="none" w:sz="0" w:space="0" w:color="auto"/>
      </w:divBdr>
    </w:div>
    <w:div w:id="23672548">
      <w:marLeft w:val="640"/>
      <w:marRight w:val="0"/>
      <w:marTop w:val="0"/>
      <w:marBottom w:val="0"/>
      <w:divBdr>
        <w:top w:val="none" w:sz="0" w:space="0" w:color="auto"/>
        <w:left w:val="none" w:sz="0" w:space="0" w:color="auto"/>
        <w:bottom w:val="none" w:sz="0" w:space="0" w:color="auto"/>
        <w:right w:val="none" w:sz="0" w:space="0" w:color="auto"/>
      </w:divBdr>
    </w:div>
    <w:div w:id="23675045">
      <w:marLeft w:val="640"/>
      <w:marRight w:val="0"/>
      <w:marTop w:val="0"/>
      <w:marBottom w:val="0"/>
      <w:divBdr>
        <w:top w:val="none" w:sz="0" w:space="0" w:color="auto"/>
        <w:left w:val="none" w:sz="0" w:space="0" w:color="auto"/>
        <w:bottom w:val="none" w:sz="0" w:space="0" w:color="auto"/>
        <w:right w:val="none" w:sz="0" w:space="0" w:color="auto"/>
      </w:divBdr>
    </w:div>
    <w:div w:id="23947372">
      <w:marLeft w:val="640"/>
      <w:marRight w:val="0"/>
      <w:marTop w:val="0"/>
      <w:marBottom w:val="0"/>
      <w:divBdr>
        <w:top w:val="none" w:sz="0" w:space="0" w:color="auto"/>
        <w:left w:val="none" w:sz="0" w:space="0" w:color="auto"/>
        <w:bottom w:val="none" w:sz="0" w:space="0" w:color="auto"/>
        <w:right w:val="none" w:sz="0" w:space="0" w:color="auto"/>
      </w:divBdr>
    </w:div>
    <w:div w:id="23988439">
      <w:marLeft w:val="640"/>
      <w:marRight w:val="0"/>
      <w:marTop w:val="0"/>
      <w:marBottom w:val="0"/>
      <w:divBdr>
        <w:top w:val="none" w:sz="0" w:space="0" w:color="auto"/>
        <w:left w:val="none" w:sz="0" w:space="0" w:color="auto"/>
        <w:bottom w:val="none" w:sz="0" w:space="0" w:color="auto"/>
        <w:right w:val="none" w:sz="0" w:space="0" w:color="auto"/>
      </w:divBdr>
    </w:div>
    <w:div w:id="24063735">
      <w:marLeft w:val="480"/>
      <w:marRight w:val="0"/>
      <w:marTop w:val="0"/>
      <w:marBottom w:val="0"/>
      <w:divBdr>
        <w:top w:val="none" w:sz="0" w:space="0" w:color="auto"/>
        <w:left w:val="none" w:sz="0" w:space="0" w:color="auto"/>
        <w:bottom w:val="none" w:sz="0" w:space="0" w:color="auto"/>
        <w:right w:val="none" w:sz="0" w:space="0" w:color="auto"/>
      </w:divBdr>
    </w:div>
    <w:div w:id="24260266">
      <w:marLeft w:val="640"/>
      <w:marRight w:val="0"/>
      <w:marTop w:val="0"/>
      <w:marBottom w:val="0"/>
      <w:divBdr>
        <w:top w:val="none" w:sz="0" w:space="0" w:color="auto"/>
        <w:left w:val="none" w:sz="0" w:space="0" w:color="auto"/>
        <w:bottom w:val="none" w:sz="0" w:space="0" w:color="auto"/>
        <w:right w:val="none" w:sz="0" w:space="0" w:color="auto"/>
      </w:divBdr>
    </w:div>
    <w:div w:id="24336472">
      <w:marLeft w:val="640"/>
      <w:marRight w:val="0"/>
      <w:marTop w:val="0"/>
      <w:marBottom w:val="0"/>
      <w:divBdr>
        <w:top w:val="none" w:sz="0" w:space="0" w:color="auto"/>
        <w:left w:val="none" w:sz="0" w:space="0" w:color="auto"/>
        <w:bottom w:val="none" w:sz="0" w:space="0" w:color="auto"/>
        <w:right w:val="none" w:sz="0" w:space="0" w:color="auto"/>
      </w:divBdr>
    </w:div>
    <w:div w:id="24404101">
      <w:marLeft w:val="480"/>
      <w:marRight w:val="0"/>
      <w:marTop w:val="0"/>
      <w:marBottom w:val="0"/>
      <w:divBdr>
        <w:top w:val="none" w:sz="0" w:space="0" w:color="auto"/>
        <w:left w:val="none" w:sz="0" w:space="0" w:color="auto"/>
        <w:bottom w:val="none" w:sz="0" w:space="0" w:color="auto"/>
        <w:right w:val="none" w:sz="0" w:space="0" w:color="auto"/>
      </w:divBdr>
    </w:div>
    <w:div w:id="24405507">
      <w:marLeft w:val="640"/>
      <w:marRight w:val="0"/>
      <w:marTop w:val="0"/>
      <w:marBottom w:val="0"/>
      <w:divBdr>
        <w:top w:val="none" w:sz="0" w:space="0" w:color="auto"/>
        <w:left w:val="none" w:sz="0" w:space="0" w:color="auto"/>
        <w:bottom w:val="none" w:sz="0" w:space="0" w:color="auto"/>
        <w:right w:val="none" w:sz="0" w:space="0" w:color="auto"/>
      </w:divBdr>
    </w:div>
    <w:div w:id="24451420">
      <w:marLeft w:val="480"/>
      <w:marRight w:val="0"/>
      <w:marTop w:val="0"/>
      <w:marBottom w:val="0"/>
      <w:divBdr>
        <w:top w:val="none" w:sz="0" w:space="0" w:color="auto"/>
        <w:left w:val="none" w:sz="0" w:space="0" w:color="auto"/>
        <w:bottom w:val="none" w:sz="0" w:space="0" w:color="auto"/>
        <w:right w:val="none" w:sz="0" w:space="0" w:color="auto"/>
      </w:divBdr>
    </w:div>
    <w:div w:id="24524289">
      <w:marLeft w:val="640"/>
      <w:marRight w:val="0"/>
      <w:marTop w:val="0"/>
      <w:marBottom w:val="0"/>
      <w:divBdr>
        <w:top w:val="none" w:sz="0" w:space="0" w:color="auto"/>
        <w:left w:val="none" w:sz="0" w:space="0" w:color="auto"/>
        <w:bottom w:val="none" w:sz="0" w:space="0" w:color="auto"/>
        <w:right w:val="none" w:sz="0" w:space="0" w:color="auto"/>
      </w:divBdr>
    </w:div>
    <w:div w:id="24599666">
      <w:marLeft w:val="640"/>
      <w:marRight w:val="0"/>
      <w:marTop w:val="0"/>
      <w:marBottom w:val="0"/>
      <w:divBdr>
        <w:top w:val="none" w:sz="0" w:space="0" w:color="auto"/>
        <w:left w:val="none" w:sz="0" w:space="0" w:color="auto"/>
        <w:bottom w:val="none" w:sz="0" w:space="0" w:color="auto"/>
        <w:right w:val="none" w:sz="0" w:space="0" w:color="auto"/>
      </w:divBdr>
    </w:div>
    <w:div w:id="24600405">
      <w:marLeft w:val="480"/>
      <w:marRight w:val="0"/>
      <w:marTop w:val="0"/>
      <w:marBottom w:val="0"/>
      <w:divBdr>
        <w:top w:val="none" w:sz="0" w:space="0" w:color="auto"/>
        <w:left w:val="none" w:sz="0" w:space="0" w:color="auto"/>
        <w:bottom w:val="none" w:sz="0" w:space="0" w:color="auto"/>
        <w:right w:val="none" w:sz="0" w:space="0" w:color="auto"/>
      </w:divBdr>
    </w:div>
    <w:div w:id="24605065">
      <w:marLeft w:val="480"/>
      <w:marRight w:val="0"/>
      <w:marTop w:val="0"/>
      <w:marBottom w:val="0"/>
      <w:divBdr>
        <w:top w:val="none" w:sz="0" w:space="0" w:color="auto"/>
        <w:left w:val="none" w:sz="0" w:space="0" w:color="auto"/>
        <w:bottom w:val="none" w:sz="0" w:space="0" w:color="auto"/>
        <w:right w:val="none" w:sz="0" w:space="0" w:color="auto"/>
      </w:divBdr>
    </w:div>
    <w:div w:id="24645439">
      <w:marLeft w:val="480"/>
      <w:marRight w:val="0"/>
      <w:marTop w:val="0"/>
      <w:marBottom w:val="0"/>
      <w:divBdr>
        <w:top w:val="none" w:sz="0" w:space="0" w:color="auto"/>
        <w:left w:val="none" w:sz="0" w:space="0" w:color="auto"/>
        <w:bottom w:val="none" w:sz="0" w:space="0" w:color="auto"/>
        <w:right w:val="none" w:sz="0" w:space="0" w:color="auto"/>
      </w:divBdr>
    </w:div>
    <w:div w:id="24672641">
      <w:marLeft w:val="480"/>
      <w:marRight w:val="0"/>
      <w:marTop w:val="0"/>
      <w:marBottom w:val="0"/>
      <w:divBdr>
        <w:top w:val="none" w:sz="0" w:space="0" w:color="auto"/>
        <w:left w:val="none" w:sz="0" w:space="0" w:color="auto"/>
        <w:bottom w:val="none" w:sz="0" w:space="0" w:color="auto"/>
        <w:right w:val="none" w:sz="0" w:space="0" w:color="auto"/>
      </w:divBdr>
    </w:div>
    <w:div w:id="24865347">
      <w:marLeft w:val="480"/>
      <w:marRight w:val="0"/>
      <w:marTop w:val="0"/>
      <w:marBottom w:val="0"/>
      <w:divBdr>
        <w:top w:val="none" w:sz="0" w:space="0" w:color="auto"/>
        <w:left w:val="none" w:sz="0" w:space="0" w:color="auto"/>
        <w:bottom w:val="none" w:sz="0" w:space="0" w:color="auto"/>
        <w:right w:val="none" w:sz="0" w:space="0" w:color="auto"/>
      </w:divBdr>
    </w:div>
    <w:div w:id="24867662">
      <w:marLeft w:val="640"/>
      <w:marRight w:val="0"/>
      <w:marTop w:val="0"/>
      <w:marBottom w:val="0"/>
      <w:divBdr>
        <w:top w:val="none" w:sz="0" w:space="0" w:color="auto"/>
        <w:left w:val="none" w:sz="0" w:space="0" w:color="auto"/>
        <w:bottom w:val="none" w:sz="0" w:space="0" w:color="auto"/>
        <w:right w:val="none" w:sz="0" w:space="0" w:color="auto"/>
      </w:divBdr>
    </w:div>
    <w:div w:id="25058638">
      <w:marLeft w:val="480"/>
      <w:marRight w:val="0"/>
      <w:marTop w:val="0"/>
      <w:marBottom w:val="0"/>
      <w:divBdr>
        <w:top w:val="none" w:sz="0" w:space="0" w:color="auto"/>
        <w:left w:val="none" w:sz="0" w:space="0" w:color="auto"/>
        <w:bottom w:val="none" w:sz="0" w:space="0" w:color="auto"/>
        <w:right w:val="none" w:sz="0" w:space="0" w:color="auto"/>
      </w:divBdr>
    </w:div>
    <w:div w:id="25299219">
      <w:marLeft w:val="640"/>
      <w:marRight w:val="0"/>
      <w:marTop w:val="0"/>
      <w:marBottom w:val="0"/>
      <w:divBdr>
        <w:top w:val="none" w:sz="0" w:space="0" w:color="auto"/>
        <w:left w:val="none" w:sz="0" w:space="0" w:color="auto"/>
        <w:bottom w:val="none" w:sz="0" w:space="0" w:color="auto"/>
        <w:right w:val="none" w:sz="0" w:space="0" w:color="auto"/>
      </w:divBdr>
    </w:div>
    <w:div w:id="25494057">
      <w:marLeft w:val="640"/>
      <w:marRight w:val="0"/>
      <w:marTop w:val="0"/>
      <w:marBottom w:val="0"/>
      <w:divBdr>
        <w:top w:val="none" w:sz="0" w:space="0" w:color="auto"/>
        <w:left w:val="none" w:sz="0" w:space="0" w:color="auto"/>
        <w:bottom w:val="none" w:sz="0" w:space="0" w:color="auto"/>
        <w:right w:val="none" w:sz="0" w:space="0" w:color="auto"/>
      </w:divBdr>
    </w:div>
    <w:div w:id="25525671">
      <w:marLeft w:val="480"/>
      <w:marRight w:val="0"/>
      <w:marTop w:val="0"/>
      <w:marBottom w:val="0"/>
      <w:divBdr>
        <w:top w:val="none" w:sz="0" w:space="0" w:color="auto"/>
        <w:left w:val="none" w:sz="0" w:space="0" w:color="auto"/>
        <w:bottom w:val="none" w:sz="0" w:space="0" w:color="auto"/>
        <w:right w:val="none" w:sz="0" w:space="0" w:color="auto"/>
      </w:divBdr>
    </w:div>
    <w:div w:id="25565633">
      <w:marLeft w:val="640"/>
      <w:marRight w:val="0"/>
      <w:marTop w:val="0"/>
      <w:marBottom w:val="0"/>
      <w:divBdr>
        <w:top w:val="none" w:sz="0" w:space="0" w:color="auto"/>
        <w:left w:val="none" w:sz="0" w:space="0" w:color="auto"/>
        <w:bottom w:val="none" w:sz="0" w:space="0" w:color="auto"/>
        <w:right w:val="none" w:sz="0" w:space="0" w:color="auto"/>
      </w:divBdr>
    </w:div>
    <w:div w:id="25837418">
      <w:marLeft w:val="480"/>
      <w:marRight w:val="0"/>
      <w:marTop w:val="0"/>
      <w:marBottom w:val="0"/>
      <w:divBdr>
        <w:top w:val="none" w:sz="0" w:space="0" w:color="auto"/>
        <w:left w:val="none" w:sz="0" w:space="0" w:color="auto"/>
        <w:bottom w:val="none" w:sz="0" w:space="0" w:color="auto"/>
        <w:right w:val="none" w:sz="0" w:space="0" w:color="auto"/>
      </w:divBdr>
    </w:div>
    <w:div w:id="25906724">
      <w:marLeft w:val="640"/>
      <w:marRight w:val="0"/>
      <w:marTop w:val="0"/>
      <w:marBottom w:val="0"/>
      <w:divBdr>
        <w:top w:val="none" w:sz="0" w:space="0" w:color="auto"/>
        <w:left w:val="none" w:sz="0" w:space="0" w:color="auto"/>
        <w:bottom w:val="none" w:sz="0" w:space="0" w:color="auto"/>
        <w:right w:val="none" w:sz="0" w:space="0" w:color="auto"/>
      </w:divBdr>
    </w:div>
    <w:div w:id="25910256">
      <w:marLeft w:val="640"/>
      <w:marRight w:val="0"/>
      <w:marTop w:val="0"/>
      <w:marBottom w:val="0"/>
      <w:divBdr>
        <w:top w:val="none" w:sz="0" w:space="0" w:color="auto"/>
        <w:left w:val="none" w:sz="0" w:space="0" w:color="auto"/>
        <w:bottom w:val="none" w:sz="0" w:space="0" w:color="auto"/>
        <w:right w:val="none" w:sz="0" w:space="0" w:color="auto"/>
      </w:divBdr>
    </w:div>
    <w:div w:id="25953981">
      <w:marLeft w:val="480"/>
      <w:marRight w:val="0"/>
      <w:marTop w:val="0"/>
      <w:marBottom w:val="0"/>
      <w:divBdr>
        <w:top w:val="none" w:sz="0" w:space="0" w:color="auto"/>
        <w:left w:val="none" w:sz="0" w:space="0" w:color="auto"/>
        <w:bottom w:val="none" w:sz="0" w:space="0" w:color="auto"/>
        <w:right w:val="none" w:sz="0" w:space="0" w:color="auto"/>
      </w:divBdr>
    </w:div>
    <w:div w:id="26031201">
      <w:marLeft w:val="480"/>
      <w:marRight w:val="0"/>
      <w:marTop w:val="0"/>
      <w:marBottom w:val="0"/>
      <w:divBdr>
        <w:top w:val="none" w:sz="0" w:space="0" w:color="auto"/>
        <w:left w:val="none" w:sz="0" w:space="0" w:color="auto"/>
        <w:bottom w:val="none" w:sz="0" w:space="0" w:color="auto"/>
        <w:right w:val="none" w:sz="0" w:space="0" w:color="auto"/>
      </w:divBdr>
    </w:div>
    <w:div w:id="26107065">
      <w:marLeft w:val="480"/>
      <w:marRight w:val="0"/>
      <w:marTop w:val="0"/>
      <w:marBottom w:val="0"/>
      <w:divBdr>
        <w:top w:val="none" w:sz="0" w:space="0" w:color="auto"/>
        <w:left w:val="none" w:sz="0" w:space="0" w:color="auto"/>
        <w:bottom w:val="none" w:sz="0" w:space="0" w:color="auto"/>
        <w:right w:val="none" w:sz="0" w:space="0" w:color="auto"/>
      </w:divBdr>
    </w:div>
    <w:div w:id="26175642">
      <w:marLeft w:val="480"/>
      <w:marRight w:val="0"/>
      <w:marTop w:val="0"/>
      <w:marBottom w:val="0"/>
      <w:divBdr>
        <w:top w:val="none" w:sz="0" w:space="0" w:color="auto"/>
        <w:left w:val="none" w:sz="0" w:space="0" w:color="auto"/>
        <w:bottom w:val="none" w:sz="0" w:space="0" w:color="auto"/>
        <w:right w:val="none" w:sz="0" w:space="0" w:color="auto"/>
      </w:divBdr>
    </w:div>
    <w:div w:id="26179346">
      <w:marLeft w:val="480"/>
      <w:marRight w:val="0"/>
      <w:marTop w:val="0"/>
      <w:marBottom w:val="0"/>
      <w:divBdr>
        <w:top w:val="none" w:sz="0" w:space="0" w:color="auto"/>
        <w:left w:val="none" w:sz="0" w:space="0" w:color="auto"/>
        <w:bottom w:val="none" w:sz="0" w:space="0" w:color="auto"/>
        <w:right w:val="none" w:sz="0" w:space="0" w:color="auto"/>
      </w:divBdr>
    </w:div>
    <w:div w:id="26217810">
      <w:marLeft w:val="640"/>
      <w:marRight w:val="0"/>
      <w:marTop w:val="0"/>
      <w:marBottom w:val="0"/>
      <w:divBdr>
        <w:top w:val="none" w:sz="0" w:space="0" w:color="auto"/>
        <w:left w:val="none" w:sz="0" w:space="0" w:color="auto"/>
        <w:bottom w:val="none" w:sz="0" w:space="0" w:color="auto"/>
        <w:right w:val="none" w:sz="0" w:space="0" w:color="auto"/>
      </w:divBdr>
    </w:div>
    <w:div w:id="26296037">
      <w:marLeft w:val="640"/>
      <w:marRight w:val="0"/>
      <w:marTop w:val="0"/>
      <w:marBottom w:val="0"/>
      <w:divBdr>
        <w:top w:val="none" w:sz="0" w:space="0" w:color="auto"/>
        <w:left w:val="none" w:sz="0" w:space="0" w:color="auto"/>
        <w:bottom w:val="none" w:sz="0" w:space="0" w:color="auto"/>
        <w:right w:val="none" w:sz="0" w:space="0" w:color="auto"/>
      </w:divBdr>
    </w:div>
    <w:div w:id="26296973">
      <w:marLeft w:val="480"/>
      <w:marRight w:val="0"/>
      <w:marTop w:val="0"/>
      <w:marBottom w:val="0"/>
      <w:divBdr>
        <w:top w:val="none" w:sz="0" w:space="0" w:color="auto"/>
        <w:left w:val="none" w:sz="0" w:space="0" w:color="auto"/>
        <w:bottom w:val="none" w:sz="0" w:space="0" w:color="auto"/>
        <w:right w:val="none" w:sz="0" w:space="0" w:color="auto"/>
      </w:divBdr>
    </w:div>
    <w:div w:id="26302395">
      <w:marLeft w:val="640"/>
      <w:marRight w:val="0"/>
      <w:marTop w:val="0"/>
      <w:marBottom w:val="0"/>
      <w:divBdr>
        <w:top w:val="none" w:sz="0" w:space="0" w:color="auto"/>
        <w:left w:val="none" w:sz="0" w:space="0" w:color="auto"/>
        <w:bottom w:val="none" w:sz="0" w:space="0" w:color="auto"/>
        <w:right w:val="none" w:sz="0" w:space="0" w:color="auto"/>
      </w:divBdr>
    </w:div>
    <w:div w:id="26490533">
      <w:marLeft w:val="640"/>
      <w:marRight w:val="0"/>
      <w:marTop w:val="0"/>
      <w:marBottom w:val="0"/>
      <w:divBdr>
        <w:top w:val="none" w:sz="0" w:space="0" w:color="auto"/>
        <w:left w:val="none" w:sz="0" w:space="0" w:color="auto"/>
        <w:bottom w:val="none" w:sz="0" w:space="0" w:color="auto"/>
        <w:right w:val="none" w:sz="0" w:space="0" w:color="auto"/>
      </w:divBdr>
    </w:div>
    <w:div w:id="26757959">
      <w:marLeft w:val="640"/>
      <w:marRight w:val="0"/>
      <w:marTop w:val="0"/>
      <w:marBottom w:val="0"/>
      <w:divBdr>
        <w:top w:val="none" w:sz="0" w:space="0" w:color="auto"/>
        <w:left w:val="none" w:sz="0" w:space="0" w:color="auto"/>
        <w:bottom w:val="none" w:sz="0" w:space="0" w:color="auto"/>
        <w:right w:val="none" w:sz="0" w:space="0" w:color="auto"/>
      </w:divBdr>
    </w:div>
    <w:div w:id="26878445">
      <w:marLeft w:val="640"/>
      <w:marRight w:val="0"/>
      <w:marTop w:val="0"/>
      <w:marBottom w:val="0"/>
      <w:divBdr>
        <w:top w:val="none" w:sz="0" w:space="0" w:color="auto"/>
        <w:left w:val="none" w:sz="0" w:space="0" w:color="auto"/>
        <w:bottom w:val="none" w:sz="0" w:space="0" w:color="auto"/>
        <w:right w:val="none" w:sz="0" w:space="0" w:color="auto"/>
      </w:divBdr>
    </w:div>
    <w:div w:id="26880774">
      <w:marLeft w:val="640"/>
      <w:marRight w:val="0"/>
      <w:marTop w:val="0"/>
      <w:marBottom w:val="0"/>
      <w:divBdr>
        <w:top w:val="none" w:sz="0" w:space="0" w:color="auto"/>
        <w:left w:val="none" w:sz="0" w:space="0" w:color="auto"/>
        <w:bottom w:val="none" w:sz="0" w:space="0" w:color="auto"/>
        <w:right w:val="none" w:sz="0" w:space="0" w:color="auto"/>
      </w:divBdr>
    </w:div>
    <w:div w:id="26952662">
      <w:marLeft w:val="480"/>
      <w:marRight w:val="0"/>
      <w:marTop w:val="0"/>
      <w:marBottom w:val="0"/>
      <w:divBdr>
        <w:top w:val="none" w:sz="0" w:space="0" w:color="auto"/>
        <w:left w:val="none" w:sz="0" w:space="0" w:color="auto"/>
        <w:bottom w:val="none" w:sz="0" w:space="0" w:color="auto"/>
        <w:right w:val="none" w:sz="0" w:space="0" w:color="auto"/>
      </w:divBdr>
    </w:div>
    <w:div w:id="27072728">
      <w:marLeft w:val="640"/>
      <w:marRight w:val="0"/>
      <w:marTop w:val="0"/>
      <w:marBottom w:val="0"/>
      <w:divBdr>
        <w:top w:val="none" w:sz="0" w:space="0" w:color="auto"/>
        <w:left w:val="none" w:sz="0" w:space="0" w:color="auto"/>
        <w:bottom w:val="none" w:sz="0" w:space="0" w:color="auto"/>
        <w:right w:val="none" w:sz="0" w:space="0" w:color="auto"/>
      </w:divBdr>
    </w:div>
    <w:div w:id="27145538">
      <w:marLeft w:val="640"/>
      <w:marRight w:val="0"/>
      <w:marTop w:val="0"/>
      <w:marBottom w:val="0"/>
      <w:divBdr>
        <w:top w:val="none" w:sz="0" w:space="0" w:color="auto"/>
        <w:left w:val="none" w:sz="0" w:space="0" w:color="auto"/>
        <w:bottom w:val="none" w:sz="0" w:space="0" w:color="auto"/>
        <w:right w:val="none" w:sz="0" w:space="0" w:color="auto"/>
      </w:divBdr>
    </w:div>
    <w:div w:id="27225250">
      <w:marLeft w:val="480"/>
      <w:marRight w:val="0"/>
      <w:marTop w:val="0"/>
      <w:marBottom w:val="0"/>
      <w:divBdr>
        <w:top w:val="none" w:sz="0" w:space="0" w:color="auto"/>
        <w:left w:val="none" w:sz="0" w:space="0" w:color="auto"/>
        <w:bottom w:val="none" w:sz="0" w:space="0" w:color="auto"/>
        <w:right w:val="none" w:sz="0" w:space="0" w:color="auto"/>
      </w:divBdr>
    </w:div>
    <w:div w:id="27267692">
      <w:marLeft w:val="640"/>
      <w:marRight w:val="0"/>
      <w:marTop w:val="0"/>
      <w:marBottom w:val="0"/>
      <w:divBdr>
        <w:top w:val="none" w:sz="0" w:space="0" w:color="auto"/>
        <w:left w:val="none" w:sz="0" w:space="0" w:color="auto"/>
        <w:bottom w:val="none" w:sz="0" w:space="0" w:color="auto"/>
        <w:right w:val="none" w:sz="0" w:space="0" w:color="auto"/>
      </w:divBdr>
    </w:div>
    <w:div w:id="27335443">
      <w:marLeft w:val="640"/>
      <w:marRight w:val="0"/>
      <w:marTop w:val="0"/>
      <w:marBottom w:val="0"/>
      <w:divBdr>
        <w:top w:val="none" w:sz="0" w:space="0" w:color="auto"/>
        <w:left w:val="none" w:sz="0" w:space="0" w:color="auto"/>
        <w:bottom w:val="none" w:sz="0" w:space="0" w:color="auto"/>
        <w:right w:val="none" w:sz="0" w:space="0" w:color="auto"/>
      </w:divBdr>
    </w:div>
    <w:div w:id="27339555">
      <w:marLeft w:val="640"/>
      <w:marRight w:val="0"/>
      <w:marTop w:val="0"/>
      <w:marBottom w:val="0"/>
      <w:divBdr>
        <w:top w:val="none" w:sz="0" w:space="0" w:color="auto"/>
        <w:left w:val="none" w:sz="0" w:space="0" w:color="auto"/>
        <w:bottom w:val="none" w:sz="0" w:space="0" w:color="auto"/>
        <w:right w:val="none" w:sz="0" w:space="0" w:color="auto"/>
      </w:divBdr>
    </w:div>
    <w:div w:id="27419919">
      <w:marLeft w:val="480"/>
      <w:marRight w:val="0"/>
      <w:marTop w:val="0"/>
      <w:marBottom w:val="0"/>
      <w:divBdr>
        <w:top w:val="none" w:sz="0" w:space="0" w:color="auto"/>
        <w:left w:val="none" w:sz="0" w:space="0" w:color="auto"/>
        <w:bottom w:val="none" w:sz="0" w:space="0" w:color="auto"/>
        <w:right w:val="none" w:sz="0" w:space="0" w:color="auto"/>
      </w:divBdr>
    </w:div>
    <w:div w:id="27491984">
      <w:marLeft w:val="480"/>
      <w:marRight w:val="0"/>
      <w:marTop w:val="0"/>
      <w:marBottom w:val="0"/>
      <w:divBdr>
        <w:top w:val="none" w:sz="0" w:space="0" w:color="auto"/>
        <w:left w:val="none" w:sz="0" w:space="0" w:color="auto"/>
        <w:bottom w:val="none" w:sz="0" w:space="0" w:color="auto"/>
        <w:right w:val="none" w:sz="0" w:space="0" w:color="auto"/>
      </w:divBdr>
    </w:div>
    <w:div w:id="27532120">
      <w:marLeft w:val="640"/>
      <w:marRight w:val="0"/>
      <w:marTop w:val="0"/>
      <w:marBottom w:val="0"/>
      <w:divBdr>
        <w:top w:val="none" w:sz="0" w:space="0" w:color="auto"/>
        <w:left w:val="none" w:sz="0" w:space="0" w:color="auto"/>
        <w:bottom w:val="none" w:sz="0" w:space="0" w:color="auto"/>
        <w:right w:val="none" w:sz="0" w:space="0" w:color="auto"/>
      </w:divBdr>
    </w:div>
    <w:div w:id="27608723">
      <w:marLeft w:val="480"/>
      <w:marRight w:val="0"/>
      <w:marTop w:val="0"/>
      <w:marBottom w:val="0"/>
      <w:divBdr>
        <w:top w:val="none" w:sz="0" w:space="0" w:color="auto"/>
        <w:left w:val="none" w:sz="0" w:space="0" w:color="auto"/>
        <w:bottom w:val="none" w:sz="0" w:space="0" w:color="auto"/>
        <w:right w:val="none" w:sz="0" w:space="0" w:color="auto"/>
      </w:divBdr>
    </w:div>
    <w:div w:id="27798692">
      <w:marLeft w:val="640"/>
      <w:marRight w:val="0"/>
      <w:marTop w:val="0"/>
      <w:marBottom w:val="0"/>
      <w:divBdr>
        <w:top w:val="none" w:sz="0" w:space="0" w:color="auto"/>
        <w:left w:val="none" w:sz="0" w:space="0" w:color="auto"/>
        <w:bottom w:val="none" w:sz="0" w:space="0" w:color="auto"/>
        <w:right w:val="none" w:sz="0" w:space="0" w:color="auto"/>
      </w:divBdr>
    </w:div>
    <w:div w:id="27800925">
      <w:marLeft w:val="480"/>
      <w:marRight w:val="0"/>
      <w:marTop w:val="0"/>
      <w:marBottom w:val="0"/>
      <w:divBdr>
        <w:top w:val="none" w:sz="0" w:space="0" w:color="auto"/>
        <w:left w:val="none" w:sz="0" w:space="0" w:color="auto"/>
        <w:bottom w:val="none" w:sz="0" w:space="0" w:color="auto"/>
        <w:right w:val="none" w:sz="0" w:space="0" w:color="auto"/>
      </w:divBdr>
    </w:div>
    <w:div w:id="27873938">
      <w:marLeft w:val="640"/>
      <w:marRight w:val="0"/>
      <w:marTop w:val="0"/>
      <w:marBottom w:val="0"/>
      <w:divBdr>
        <w:top w:val="none" w:sz="0" w:space="0" w:color="auto"/>
        <w:left w:val="none" w:sz="0" w:space="0" w:color="auto"/>
        <w:bottom w:val="none" w:sz="0" w:space="0" w:color="auto"/>
        <w:right w:val="none" w:sz="0" w:space="0" w:color="auto"/>
      </w:divBdr>
    </w:div>
    <w:div w:id="27876449">
      <w:marLeft w:val="480"/>
      <w:marRight w:val="0"/>
      <w:marTop w:val="0"/>
      <w:marBottom w:val="0"/>
      <w:divBdr>
        <w:top w:val="none" w:sz="0" w:space="0" w:color="auto"/>
        <w:left w:val="none" w:sz="0" w:space="0" w:color="auto"/>
        <w:bottom w:val="none" w:sz="0" w:space="0" w:color="auto"/>
        <w:right w:val="none" w:sz="0" w:space="0" w:color="auto"/>
      </w:divBdr>
    </w:div>
    <w:div w:id="27877513">
      <w:marLeft w:val="640"/>
      <w:marRight w:val="0"/>
      <w:marTop w:val="0"/>
      <w:marBottom w:val="0"/>
      <w:divBdr>
        <w:top w:val="none" w:sz="0" w:space="0" w:color="auto"/>
        <w:left w:val="none" w:sz="0" w:space="0" w:color="auto"/>
        <w:bottom w:val="none" w:sz="0" w:space="0" w:color="auto"/>
        <w:right w:val="none" w:sz="0" w:space="0" w:color="auto"/>
      </w:divBdr>
    </w:div>
    <w:div w:id="27881522">
      <w:marLeft w:val="480"/>
      <w:marRight w:val="0"/>
      <w:marTop w:val="0"/>
      <w:marBottom w:val="0"/>
      <w:divBdr>
        <w:top w:val="none" w:sz="0" w:space="0" w:color="auto"/>
        <w:left w:val="none" w:sz="0" w:space="0" w:color="auto"/>
        <w:bottom w:val="none" w:sz="0" w:space="0" w:color="auto"/>
        <w:right w:val="none" w:sz="0" w:space="0" w:color="auto"/>
      </w:divBdr>
    </w:div>
    <w:div w:id="27882042">
      <w:marLeft w:val="640"/>
      <w:marRight w:val="0"/>
      <w:marTop w:val="0"/>
      <w:marBottom w:val="0"/>
      <w:divBdr>
        <w:top w:val="none" w:sz="0" w:space="0" w:color="auto"/>
        <w:left w:val="none" w:sz="0" w:space="0" w:color="auto"/>
        <w:bottom w:val="none" w:sz="0" w:space="0" w:color="auto"/>
        <w:right w:val="none" w:sz="0" w:space="0" w:color="auto"/>
      </w:divBdr>
    </w:div>
    <w:div w:id="27948682">
      <w:marLeft w:val="640"/>
      <w:marRight w:val="0"/>
      <w:marTop w:val="0"/>
      <w:marBottom w:val="0"/>
      <w:divBdr>
        <w:top w:val="none" w:sz="0" w:space="0" w:color="auto"/>
        <w:left w:val="none" w:sz="0" w:space="0" w:color="auto"/>
        <w:bottom w:val="none" w:sz="0" w:space="0" w:color="auto"/>
        <w:right w:val="none" w:sz="0" w:space="0" w:color="auto"/>
      </w:divBdr>
    </w:div>
    <w:div w:id="27950689">
      <w:marLeft w:val="640"/>
      <w:marRight w:val="0"/>
      <w:marTop w:val="0"/>
      <w:marBottom w:val="0"/>
      <w:divBdr>
        <w:top w:val="none" w:sz="0" w:space="0" w:color="auto"/>
        <w:left w:val="none" w:sz="0" w:space="0" w:color="auto"/>
        <w:bottom w:val="none" w:sz="0" w:space="0" w:color="auto"/>
        <w:right w:val="none" w:sz="0" w:space="0" w:color="auto"/>
      </w:divBdr>
    </w:div>
    <w:div w:id="27990860">
      <w:marLeft w:val="640"/>
      <w:marRight w:val="0"/>
      <w:marTop w:val="0"/>
      <w:marBottom w:val="0"/>
      <w:divBdr>
        <w:top w:val="none" w:sz="0" w:space="0" w:color="auto"/>
        <w:left w:val="none" w:sz="0" w:space="0" w:color="auto"/>
        <w:bottom w:val="none" w:sz="0" w:space="0" w:color="auto"/>
        <w:right w:val="none" w:sz="0" w:space="0" w:color="auto"/>
      </w:divBdr>
    </w:div>
    <w:div w:id="28067170">
      <w:marLeft w:val="480"/>
      <w:marRight w:val="0"/>
      <w:marTop w:val="0"/>
      <w:marBottom w:val="0"/>
      <w:divBdr>
        <w:top w:val="none" w:sz="0" w:space="0" w:color="auto"/>
        <w:left w:val="none" w:sz="0" w:space="0" w:color="auto"/>
        <w:bottom w:val="none" w:sz="0" w:space="0" w:color="auto"/>
        <w:right w:val="none" w:sz="0" w:space="0" w:color="auto"/>
      </w:divBdr>
    </w:div>
    <w:div w:id="28070296">
      <w:marLeft w:val="640"/>
      <w:marRight w:val="0"/>
      <w:marTop w:val="0"/>
      <w:marBottom w:val="0"/>
      <w:divBdr>
        <w:top w:val="none" w:sz="0" w:space="0" w:color="auto"/>
        <w:left w:val="none" w:sz="0" w:space="0" w:color="auto"/>
        <w:bottom w:val="none" w:sz="0" w:space="0" w:color="auto"/>
        <w:right w:val="none" w:sz="0" w:space="0" w:color="auto"/>
      </w:divBdr>
    </w:div>
    <w:div w:id="28071148">
      <w:marLeft w:val="480"/>
      <w:marRight w:val="0"/>
      <w:marTop w:val="0"/>
      <w:marBottom w:val="0"/>
      <w:divBdr>
        <w:top w:val="none" w:sz="0" w:space="0" w:color="auto"/>
        <w:left w:val="none" w:sz="0" w:space="0" w:color="auto"/>
        <w:bottom w:val="none" w:sz="0" w:space="0" w:color="auto"/>
        <w:right w:val="none" w:sz="0" w:space="0" w:color="auto"/>
      </w:divBdr>
    </w:div>
    <w:div w:id="28115421">
      <w:marLeft w:val="640"/>
      <w:marRight w:val="0"/>
      <w:marTop w:val="0"/>
      <w:marBottom w:val="0"/>
      <w:divBdr>
        <w:top w:val="none" w:sz="0" w:space="0" w:color="auto"/>
        <w:left w:val="none" w:sz="0" w:space="0" w:color="auto"/>
        <w:bottom w:val="none" w:sz="0" w:space="0" w:color="auto"/>
        <w:right w:val="none" w:sz="0" w:space="0" w:color="auto"/>
      </w:divBdr>
    </w:div>
    <w:div w:id="28337840">
      <w:marLeft w:val="640"/>
      <w:marRight w:val="0"/>
      <w:marTop w:val="0"/>
      <w:marBottom w:val="0"/>
      <w:divBdr>
        <w:top w:val="none" w:sz="0" w:space="0" w:color="auto"/>
        <w:left w:val="none" w:sz="0" w:space="0" w:color="auto"/>
        <w:bottom w:val="none" w:sz="0" w:space="0" w:color="auto"/>
        <w:right w:val="none" w:sz="0" w:space="0" w:color="auto"/>
      </w:divBdr>
    </w:div>
    <w:div w:id="28338707">
      <w:marLeft w:val="640"/>
      <w:marRight w:val="0"/>
      <w:marTop w:val="0"/>
      <w:marBottom w:val="0"/>
      <w:divBdr>
        <w:top w:val="none" w:sz="0" w:space="0" w:color="auto"/>
        <w:left w:val="none" w:sz="0" w:space="0" w:color="auto"/>
        <w:bottom w:val="none" w:sz="0" w:space="0" w:color="auto"/>
        <w:right w:val="none" w:sz="0" w:space="0" w:color="auto"/>
      </w:divBdr>
    </w:div>
    <w:div w:id="28340066">
      <w:marLeft w:val="640"/>
      <w:marRight w:val="0"/>
      <w:marTop w:val="0"/>
      <w:marBottom w:val="0"/>
      <w:divBdr>
        <w:top w:val="none" w:sz="0" w:space="0" w:color="auto"/>
        <w:left w:val="none" w:sz="0" w:space="0" w:color="auto"/>
        <w:bottom w:val="none" w:sz="0" w:space="0" w:color="auto"/>
        <w:right w:val="none" w:sz="0" w:space="0" w:color="auto"/>
      </w:divBdr>
    </w:div>
    <w:div w:id="28575866">
      <w:marLeft w:val="480"/>
      <w:marRight w:val="0"/>
      <w:marTop w:val="0"/>
      <w:marBottom w:val="0"/>
      <w:divBdr>
        <w:top w:val="none" w:sz="0" w:space="0" w:color="auto"/>
        <w:left w:val="none" w:sz="0" w:space="0" w:color="auto"/>
        <w:bottom w:val="none" w:sz="0" w:space="0" w:color="auto"/>
        <w:right w:val="none" w:sz="0" w:space="0" w:color="auto"/>
      </w:divBdr>
    </w:div>
    <w:div w:id="28770641">
      <w:marLeft w:val="480"/>
      <w:marRight w:val="0"/>
      <w:marTop w:val="0"/>
      <w:marBottom w:val="0"/>
      <w:divBdr>
        <w:top w:val="none" w:sz="0" w:space="0" w:color="auto"/>
        <w:left w:val="none" w:sz="0" w:space="0" w:color="auto"/>
        <w:bottom w:val="none" w:sz="0" w:space="0" w:color="auto"/>
        <w:right w:val="none" w:sz="0" w:space="0" w:color="auto"/>
      </w:divBdr>
    </w:div>
    <w:div w:id="28796438">
      <w:marLeft w:val="640"/>
      <w:marRight w:val="0"/>
      <w:marTop w:val="0"/>
      <w:marBottom w:val="0"/>
      <w:divBdr>
        <w:top w:val="none" w:sz="0" w:space="0" w:color="auto"/>
        <w:left w:val="none" w:sz="0" w:space="0" w:color="auto"/>
        <w:bottom w:val="none" w:sz="0" w:space="0" w:color="auto"/>
        <w:right w:val="none" w:sz="0" w:space="0" w:color="auto"/>
      </w:divBdr>
    </w:div>
    <w:div w:id="28848385">
      <w:marLeft w:val="480"/>
      <w:marRight w:val="0"/>
      <w:marTop w:val="0"/>
      <w:marBottom w:val="0"/>
      <w:divBdr>
        <w:top w:val="none" w:sz="0" w:space="0" w:color="auto"/>
        <w:left w:val="none" w:sz="0" w:space="0" w:color="auto"/>
        <w:bottom w:val="none" w:sz="0" w:space="0" w:color="auto"/>
        <w:right w:val="none" w:sz="0" w:space="0" w:color="auto"/>
      </w:divBdr>
    </w:div>
    <w:div w:id="28918589">
      <w:marLeft w:val="640"/>
      <w:marRight w:val="0"/>
      <w:marTop w:val="0"/>
      <w:marBottom w:val="0"/>
      <w:divBdr>
        <w:top w:val="none" w:sz="0" w:space="0" w:color="auto"/>
        <w:left w:val="none" w:sz="0" w:space="0" w:color="auto"/>
        <w:bottom w:val="none" w:sz="0" w:space="0" w:color="auto"/>
        <w:right w:val="none" w:sz="0" w:space="0" w:color="auto"/>
      </w:divBdr>
    </w:div>
    <w:div w:id="29035264">
      <w:marLeft w:val="480"/>
      <w:marRight w:val="0"/>
      <w:marTop w:val="0"/>
      <w:marBottom w:val="0"/>
      <w:divBdr>
        <w:top w:val="none" w:sz="0" w:space="0" w:color="auto"/>
        <w:left w:val="none" w:sz="0" w:space="0" w:color="auto"/>
        <w:bottom w:val="none" w:sz="0" w:space="0" w:color="auto"/>
        <w:right w:val="none" w:sz="0" w:space="0" w:color="auto"/>
      </w:divBdr>
    </w:div>
    <w:div w:id="29111510">
      <w:marLeft w:val="480"/>
      <w:marRight w:val="0"/>
      <w:marTop w:val="0"/>
      <w:marBottom w:val="0"/>
      <w:divBdr>
        <w:top w:val="none" w:sz="0" w:space="0" w:color="auto"/>
        <w:left w:val="none" w:sz="0" w:space="0" w:color="auto"/>
        <w:bottom w:val="none" w:sz="0" w:space="0" w:color="auto"/>
        <w:right w:val="none" w:sz="0" w:space="0" w:color="auto"/>
      </w:divBdr>
    </w:div>
    <w:div w:id="29116243">
      <w:marLeft w:val="480"/>
      <w:marRight w:val="0"/>
      <w:marTop w:val="0"/>
      <w:marBottom w:val="0"/>
      <w:divBdr>
        <w:top w:val="none" w:sz="0" w:space="0" w:color="auto"/>
        <w:left w:val="none" w:sz="0" w:space="0" w:color="auto"/>
        <w:bottom w:val="none" w:sz="0" w:space="0" w:color="auto"/>
        <w:right w:val="none" w:sz="0" w:space="0" w:color="auto"/>
      </w:divBdr>
    </w:div>
    <w:div w:id="29189014">
      <w:marLeft w:val="640"/>
      <w:marRight w:val="0"/>
      <w:marTop w:val="0"/>
      <w:marBottom w:val="0"/>
      <w:divBdr>
        <w:top w:val="none" w:sz="0" w:space="0" w:color="auto"/>
        <w:left w:val="none" w:sz="0" w:space="0" w:color="auto"/>
        <w:bottom w:val="none" w:sz="0" w:space="0" w:color="auto"/>
        <w:right w:val="none" w:sz="0" w:space="0" w:color="auto"/>
      </w:divBdr>
    </w:div>
    <w:div w:id="29381310">
      <w:marLeft w:val="640"/>
      <w:marRight w:val="0"/>
      <w:marTop w:val="0"/>
      <w:marBottom w:val="0"/>
      <w:divBdr>
        <w:top w:val="none" w:sz="0" w:space="0" w:color="auto"/>
        <w:left w:val="none" w:sz="0" w:space="0" w:color="auto"/>
        <w:bottom w:val="none" w:sz="0" w:space="0" w:color="auto"/>
        <w:right w:val="none" w:sz="0" w:space="0" w:color="auto"/>
      </w:divBdr>
    </w:div>
    <w:div w:id="29653850">
      <w:marLeft w:val="640"/>
      <w:marRight w:val="0"/>
      <w:marTop w:val="0"/>
      <w:marBottom w:val="0"/>
      <w:divBdr>
        <w:top w:val="none" w:sz="0" w:space="0" w:color="auto"/>
        <w:left w:val="none" w:sz="0" w:space="0" w:color="auto"/>
        <w:bottom w:val="none" w:sz="0" w:space="0" w:color="auto"/>
        <w:right w:val="none" w:sz="0" w:space="0" w:color="auto"/>
      </w:divBdr>
    </w:div>
    <w:div w:id="29690451">
      <w:marLeft w:val="480"/>
      <w:marRight w:val="0"/>
      <w:marTop w:val="0"/>
      <w:marBottom w:val="0"/>
      <w:divBdr>
        <w:top w:val="none" w:sz="0" w:space="0" w:color="auto"/>
        <w:left w:val="none" w:sz="0" w:space="0" w:color="auto"/>
        <w:bottom w:val="none" w:sz="0" w:space="0" w:color="auto"/>
        <w:right w:val="none" w:sz="0" w:space="0" w:color="auto"/>
      </w:divBdr>
    </w:div>
    <w:div w:id="29690757">
      <w:marLeft w:val="640"/>
      <w:marRight w:val="0"/>
      <w:marTop w:val="0"/>
      <w:marBottom w:val="0"/>
      <w:divBdr>
        <w:top w:val="none" w:sz="0" w:space="0" w:color="auto"/>
        <w:left w:val="none" w:sz="0" w:space="0" w:color="auto"/>
        <w:bottom w:val="none" w:sz="0" w:space="0" w:color="auto"/>
        <w:right w:val="none" w:sz="0" w:space="0" w:color="auto"/>
      </w:divBdr>
    </w:div>
    <w:div w:id="29720165">
      <w:marLeft w:val="640"/>
      <w:marRight w:val="0"/>
      <w:marTop w:val="0"/>
      <w:marBottom w:val="0"/>
      <w:divBdr>
        <w:top w:val="none" w:sz="0" w:space="0" w:color="auto"/>
        <w:left w:val="none" w:sz="0" w:space="0" w:color="auto"/>
        <w:bottom w:val="none" w:sz="0" w:space="0" w:color="auto"/>
        <w:right w:val="none" w:sz="0" w:space="0" w:color="auto"/>
      </w:divBdr>
    </w:div>
    <w:div w:id="29768582">
      <w:marLeft w:val="640"/>
      <w:marRight w:val="0"/>
      <w:marTop w:val="0"/>
      <w:marBottom w:val="0"/>
      <w:divBdr>
        <w:top w:val="none" w:sz="0" w:space="0" w:color="auto"/>
        <w:left w:val="none" w:sz="0" w:space="0" w:color="auto"/>
        <w:bottom w:val="none" w:sz="0" w:space="0" w:color="auto"/>
        <w:right w:val="none" w:sz="0" w:space="0" w:color="auto"/>
      </w:divBdr>
    </w:div>
    <w:div w:id="29839323">
      <w:marLeft w:val="640"/>
      <w:marRight w:val="0"/>
      <w:marTop w:val="0"/>
      <w:marBottom w:val="0"/>
      <w:divBdr>
        <w:top w:val="none" w:sz="0" w:space="0" w:color="auto"/>
        <w:left w:val="none" w:sz="0" w:space="0" w:color="auto"/>
        <w:bottom w:val="none" w:sz="0" w:space="0" w:color="auto"/>
        <w:right w:val="none" w:sz="0" w:space="0" w:color="auto"/>
      </w:divBdr>
    </w:div>
    <w:div w:id="29843695">
      <w:marLeft w:val="480"/>
      <w:marRight w:val="0"/>
      <w:marTop w:val="0"/>
      <w:marBottom w:val="0"/>
      <w:divBdr>
        <w:top w:val="none" w:sz="0" w:space="0" w:color="auto"/>
        <w:left w:val="none" w:sz="0" w:space="0" w:color="auto"/>
        <w:bottom w:val="none" w:sz="0" w:space="0" w:color="auto"/>
        <w:right w:val="none" w:sz="0" w:space="0" w:color="auto"/>
      </w:divBdr>
    </w:div>
    <w:div w:id="29845007">
      <w:marLeft w:val="480"/>
      <w:marRight w:val="0"/>
      <w:marTop w:val="0"/>
      <w:marBottom w:val="0"/>
      <w:divBdr>
        <w:top w:val="none" w:sz="0" w:space="0" w:color="auto"/>
        <w:left w:val="none" w:sz="0" w:space="0" w:color="auto"/>
        <w:bottom w:val="none" w:sz="0" w:space="0" w:color="auto"/>
        <w:right w:val="none" w:sz="0" w:space="0" w:color="auto"/>
      </w:divBdr>
    </w:div>
    <w:div w:id="29914417">
      <w:marLeft w:val="640"/>
      <w:marRight w:val="0"/>
      <w:marTop w:val="0"/>
      <w:marBottom w:val="0"/>
      <w:divBdr>
        <w:top w:val="none" w:sz="0" w:space="0" w:color="auto"/>
        <w:left w:val="none" w:sz="0" w:space="0" w:color="auto"/>
        <w:bottom w:val="none" w:sz="0" w:space="0" w:color="auto"/>
        <w:right w:val="none" w:sz="0" w:space="0" w:color="auto"/>
      </w:divBdr>
    </w:div>
    <w:div w:id="29956786">
      <w:marLeft w:val="640"/>
      <w:marRight w:val="0"/>
      <w:marTop w:val="0"/>
      <w:marBottom w:val="0"/>
      <w:divBdr>
        <w:top w:val="none" w:sz="0" w:space="0" w:color="auto"/>
        <w:left w:val="none" w:sz="0" w:space="0" w:color="auto"/>
        <w:bottom w:val="none" w:sz="0" w:space="0" w:color="auto"/>
        <w:right w:val="none" w:sz="0" w:space="0" w:color="auto"/>
      </w:divBdr>
    </w:div>
    <w:div w:id="30111019">
      <w:marLeft w:val="640"/>
      <w:marRight w:val="0"/>
      <w:marTop w:val="0"/>
      <w:marBottom w:val="0"/>
      <w:divBdr>
        <w:top w:val="none" w:sz="0" w:space="0" w:color="auto"/>
        <w:left w:val="none" w:sz="0" w:space="0" w:color="auto"/>
        <w:bottom w:val="none" w:sz="0" w:space="0" w:color="auto"/>
        <w:right w:val="none" w:sz="0" w:space="0" w:color="auto"/>
      </w:divBdr>
    </w:div>
    <w:div w:id="30155606">
      <w:marLeft w:val="640"/>
      <w:marRight w:val="0"/>
      <w:marTop w:val="0"/>
      <w:marBottom w:val="0"/>
      <w:divBdr>
        <w:top w:val="none" w:sz="0" w:space="0" w:color="auto"/>
        <w:left w:val="none" w:sz="0" w:space="0" w:color="auto"/>
        <w:bottom w:val="none" w:sz="0" w:space="0" w:color="auto"/>
        <w:right w:val="none" w:sz="0" w:space="0" w:color="auto"/>
      </w:divBdr>
    </w:div>
    <w:div w:id="30225085">
      <w:marLeft w:val="640"/>
      <w:marRight w:val="0"/>
      <w:marTop w:val="0"/>
      <w:marBottom w:val="0"/>
      <w:divBdr>
        <w:top w:val="none" w:sz="0" w:space="0" w:color="auto"/>
        <w:left w:val="none" w:sz="0" w:space="0" w:color="auto"/>
        <w:bottom w:val="none" w:sz="0" w:space="0" w:color="auto"/>
        <w:right w:val="none" w:sz="0" w:space="0" w:color="auto"/>
      </w:divBdr>
    </w:div>
    <w:div w:id="30226439">
      <w:marLeft w:val="640"/>
      <w:marRight w:val="0"/>
      <w:marTop w:val="0"/>
      <w:marBottom w:val="0"/>
      <w:divBdr>
        <w:top w:val="none" w:sz="0" w:space="0" w:color="auto"/>
        <w:left w:val="none" w:sz="0" w:space="0" w:color="auto"/>
        <w:bottom w:val="none" w:sz="0" w:space="0" w:color="auto"/>
        <w:right w:val="none" w:sz="0" w:space="0" w:color="auto"/>
      </w:divBdr>
    </w:div>
    <w:div w:id="30233706">
      <w:marLeft w:val="640"/>
      <w:marRight w:val="0"/>
      <w:marTop w:val="0"/>
      <w:marBottom w:val="0"/>
      <w:divBdr>
        <w:top w:val="none" w:sz="0" w:space="0" w:color="auto"/>
        <w:left w:val="none" w:sz="0" w:space="0" w:color="auto"/>
        <w:bottom w:val="none" w:sz="0" w:space="0" w:color="auto"/>
        <w:right w:val="none" w:sz="0" w:space="0" w:color="auto"/>
      </w:divBdr>
    </w:div>
    <w:div w:id="30345632">
      <w:marLeft w:val="480"/>
      <w:marRight w:val="0"/>
      <w:marTop w:val="0"/>
      <w:marBottom w:val="0"/>
      <w:divBdr>
        <w:top w:val="none" w:sz="0" w:space="0" w:color="auto"/>
        <w:left w:val="none" w:sz="0" w:space="0" w:color="auto"/>
        <w:bottom w:val="none" w:sz="0" w:space="0" w:color="auto"/>
        <w:right w:val="none" w:sz="0" w:space="0" w:color="auto"/>
      </w:divBdr>
    </w:div>
    <w:div w:id="30352009">
      <w:marLeft w:val="640"/>
      <w:marRight w:val="0"/>
      <w:marTop w:val="0"/>
      <w:marBottom w:val="0"/>
      <w:divBdr>
        <w:top w:val="none" w:sz="0" w:space="0" w:color="auto"/>
        <w:left w:val="none" w:sz="0" w:space="0" w:color="auto"/>
        <w:bottom w:val="none" w:sz="0" w:space="0" w:color="auto"/>
        <w:right w:val="none" w:sz="0" w:space="0" w:color="auto"/>
      </w:divBdr>
    </w:div>
    <w:div w:id="30427604">
      <w:marLeft w:val="640"/>
      <w:marRight w:val="0"/>
      <w:marTop w:val="0"/>
      <w:marBottom w:val="0"/>
      <w:divBdr>
        <w:top w:val="none" w:sz="0" w:space="0" w:color="auto"/>
        <w:left w:val="none" w:sz="0" w:space="0" w:color="auto"/>
        <w:bottom w:val="none" w:sz="0" w:space="0" w:color="auto"/>
        <w:right w:val="none" w:sz="0" w:space="0" w:color="auto"/>
      </w:divBdr>
    </w:div>
    <w:div w:id="30496772">
      <w:marLeft w:val="640"/>
      <w:marRight w:val="0"/>
      <w:marTop w:val="0"/>
      <w:marBottom w:val="0"/>
      <w:divBdr>
        <w:top w:val="none" w:sz="0" w:space="0" w:color="auto"/>
        <w:left w:val="none" w:sz="0" w:space="0" w:color="auto"/>
        <w:bottom w:val="none" w:sz="0" w:space="0" w:color="auto"/>
        <w:right w:val="none" w:sz="0" w:space="0" w:color="auto"/>
      </w:divBdr>
    </w:div>
    <w:div w:id="30499323">
      <w:marLeft w:val="480"/>
      <w:marRight w:val="0"/>
      <w:marTop w:val="0"/>
      <w:marBottom w:val="0"/>
      <w:divBdr>
        <w:top w:val="none" w:sz="0" w:space="0" w:color="auto"/>
        <w:left w:val="none" w:sz="0" w:space="0" w:color="auto"/>
        <w:bottom w:val="none" w:sz="0" w:space="0" w:color="auto"/>
        <w:right w:val="none" w:sz="0" w:space="0" w:color="auto"/>
      </w:divBdr>
    </w:div>
    <w:div w:id="30540187">
      <w:marLeft w:val="640"/>
      <w:marRight w:val="0"/>
      <w:marTop w:val="0"/>
      <w:marBottom w:val="0"/>
      <w:divBdr>
        <w:top w:val="none" w:sz="0" w:space="0" w:color="auto"/>
        <w:left w:val="none" w:sz="0" w:space="0" w:color="auto"/>
        <w:bottom w:val="none" w:sz="0" w:space="0" w:color="auto"/>
        <w:right w:val="none" w:sz="0" w:space="0" w:color="auto"/>
      </w:divBdr>
    </w:div>
    <w:div w:id="30614655">
      <w:marLeft w:val="640"/>
      <w:marRight w:val="0"/>
      <w:marTop w:val="0"/>
      <w:marBottom w:val="0"/>
      <w:divBdr>
        <w:top w:val="none" w:sz="0" w:space="0" w:color="auto"/>
        <w:left w:val="none" w:sz="0" w:space="0" w:color="auto"/>
        <w:bottom w:val="none" w:sz="0" w:space="0" w:color="auto"/>
        <w:right w:val="none" w:sz="0" w:space="0" w:color="auto"/>
      </w:divBdr>
    </w:div>
    <w:div w:id="30690684">
      <w:marLeft w:val="480"/>
      <w:marRight w:val="0"/>
      <w:marTop w:val="0"/>
      <w:marBottom w:val="0"/>
      <w:divBdr>
        <w:top w:val="none" w:sz="0" w:space="0" w:color="auto"/>
        <w:left w:val="none" w:sz="0" w:space="0" w:color="auto"/>
        <w:bottom w:val="none" w:sz="0" w:space="0" w:color="auto"/>
        <w:right w:val="none" w:sz="0" w:space="0" w:color="auto"/>
      </w:divBdr>
    </w:div>
    <w:div w:id="30692274">
      <w:marLeft w:val="640"/>
      <w:marRight w:val="0"/>
      <w:marTop w:val="0"/>
      <w:marBottom w:val="0"/>
      <w:divBdr>
        <w:top w:val="none" w:sz="0" w:space="0" w:color="auto"/>
        <w:left w:val="none" w:sz="0" w:space="0" w:color="auto"/>
        <w:bottom w:val="none" w:sz="0" w:space="0" w:color="auto"/>
        <w:right w:val="none" w:sz="0" w:space="0" w:color="auto"/>
      </w:divBdr>
    </w:div>
    <w:div w:id="30806214">
      <w:marLeft w:val="640"/>
      <w:marRight w:val="0"/>
      <w:marTop w:val="0"/>
      <w:marBottom w:val="0"/>
      <w:divBdr>
        <w:top w:val="none" w:sz="0" w:space="0" w:color="auto"/>
        <w:left w:val="none" w:sz="0" w:space="0" w:color="auto"/>
        <w:bottom w:val="none" w:sz="0" w:space="0" w:color="auto"/>
        <w:right w:val="none" w:sz="0" w:space="0" w:color="auto"/>
      </w:divBdr>
    </w:div>
    <w:div w:id="30806647">
      <w:marLeft w:val="480"/>
      <w:marRight w:val="0"/>
      <w:marTop w:val="0"/>
      <w:marBottom w:val="0"/>
      <w:divBdr>
        <w:top w:val="none" w:sz="0" w:space="0" w:color="auto"/>
        <w:left w:val="none" w:sz="0" w:space="0" w:color="auto"/>
        <w:bottom w:val="none" w:sz="0" w:space="0" w:color="auto"/>
        <w:right w:val="none" w:sz="0" w:space="0" w:color="auto"/>
      </w:divBdr>
    </w:div>
    <w:div w:id="30957572">
      <w:marLeft w:val="480"/>
      <w:marRight w:val="0"/>
      <w:marTop w:val="0"/>
      <w:marBottom w:val="0"/>
      <w:divBdr>
        <w:top w:val="none" w:sz="0" w:space="0" w:color="auto"/>
        <w:left w:val="none" w:sz="0" w:space="0" w:color="auto"/>
        <w:bottom w:val="none" w:sz="0" w:space="0" w:color="auto"/>
        <w:right w:val="none" w:sz="0" w:space="0" w:color="auto"/>
      </w:divBdr>
    </w:div>
    <w:div w:id="30964609">
      <w:marLeft w:val="480"/>
      <w:marRight w:val="0"/>
      <w:marTop w:val="0"/>
      <w:marBottom w:val="0"/>
      <w:divBdr>
        <w:top w:val="none" w:sz="0" w:space="0" w:color="auto"/>
        <w:left w:val="none" w:sz="0" w:space="0" w:color="auto"/>
        <w:bottom w:val="none" w:sz="0" w:space="0" w:color="auto"/>
        <w:right w:val="none" w:sz="0" w:space="0" w:color="auto"/>
      </w:divBdr>
    </w:div>
    <w:div w:id="31152040">
      <w:marLeft w:val="640"/>
      <w:marRight w:val="0"/>
      <w:marTop w:val="0"/>
      <w:marBottom w:val="0"/>
      <w:divBdr>
        <w:top w:val="none" w:sz="0" w:space="0" w:color="auto"/>
        <w:left w:val="none" w:sz="0" w:space="0" w:color="auto"/>
        <w:bottom w:val="none" w:sz="0" w:space="0" w:color="auto"/>
        <w:right w:val="none" w:sz="0" w:space="0" w:color="auto"/>
      </w:divBdr>
    </w:div>
    <w:div w:id="31157266">
      <w:marLeft w:val="480"/>
      <w:marRight w:val="0"/>
      <w:marTop w:val="0"/>
      <w:marBottom w:val="0"/>
      <w:divBdr>
        <w:top w:val="none" w:sz="0" w:space="0" w:color="auto"/>
        <w:left w:val="none" w:sz="0" w:space="0" w:color="auto"/>
        <w:bottom w:val="none" w:sz="0" w:space="0" w:color="auto"/>
        <w:right w:val="none" w:sz="0" w:space="0" w:color="auto"/>
      </w:divBdr>
    </w:div>
    <w:div w:id="31200237">
      <w:marLeft w:val="480"/>
      <w:marRight w:val="0"/>
      <w:marTop w:val="0"/>
      <w:marBottom w:val="0"/>
      <w:divBdr>
        <w:top w:val="none" w:sz="0" w:space="0" w:color="auto"/>
        <w:left w:val="none" w:sz="0" w:space="0" w:color="auto"/>
        <w:bottom w:val="none" w:sz="0" w:space="0" w:color="auto"/>
        <w:right w:val="none" w:sz="0" w:space="0" w:color="auto"/>
      </w:divBdr>
    </w:div>
    <w:div w:id="31267208">
      <w:marLeft w:val="640"/>
      <w:marRight w:val="0"/>
      <w:marTop w:val="0"/>
      <w:marBottom w:val="0"/>
      <w:divBdr>
        <w:top w:val="none" w:sz="0" w:space="0" w:color="auto"/>
        <w:left w:val="none" w:sz="0" w:space="0" w:color="auto"/>
        <w:bottom w:val="none" w:sz="0" w:space="0" w:color="auto"/>
        <w:right w:val="none" w:sz="0" w:space="0" w:color="auto"/>
      </w:divBdr>
    </w:div>
    <w:div w:id="31424346">
      <w:marLeft w:val="640"/>
      <w:marRight w:val="0"/>
      <w:marTop w:val="0"/>
      <w:marBottom w:val="0"/>
      <w:divBdr>
        <w:top w:val="none" w:sz="0" w:space="0" w:color="auto"/>
        <w:left w:val="none" w:sz="0" w:space="0" w:color="auto"/>
        <w:bottom w:val="none" w:sz="0" w:space="0" w:color="auto"/>
        <w:right w:val="none" w:sz="0" w:space="0" w:color="auto"/>
      </w:divBdr>
    </w:div>
    <w:div w:id="31540340">
      <w:marLeft w:val="480"/>
      <w:marRight w:val="0"/>
      <w:marTop w:val="0"/>
      <w:marBottom w:val="0"/>
      <w:divBdr>
        <w:top w:val="none" w:sz="0" w:space="0" w:color="auto"/>
        <w:left w:val="none" w:sz="0" w:space="0" w:color="auto"/>
        <w:bottom w:val="none" w:sz="0" w:space="0" w:color="auto"/>
        <w:right w:val="none" w:sz="0" w:space="0" w:color="auto"/>
      </w:divBdr>
    </w:div>
    <w:div w:id="31542367">
      <w:marLeft w:val="640"/>
      <w:marRight w:val="0"/>
      <w:marTop w:val="0"/>
      <w:marBottom w:val="0"/>
      <w:divBdr>
        <w:top w:val="none" w:sz="0" w:space="0" w:color="auto"/>
        <w:left w:val="none" w:sz="0" w:space="0" w:color="auto"/>
        <w:bottom w:val="none" w:sz="0" w:space="0" w:color="auto"/>
        <w:right w:val="none" w:sz="0" w:space="0" w:color="auto"/>
      </w:divBdr>
    </w:div>
    <w:div w:id="31656773">
      <w:marLeft w:val="480"/>
      <w:marRight w:val="0"/>
      <w:marTop w:val="0"/>
      <w:marBottom w:val="0"/>
      <w:divBdr>
        <w:top w:val="none" w:sz="0" w:space="0" w:color="auto"/>
        <w:left w:val="none" w:sz="0" w:space="0" w:color="auto"/>
        <w:bottom w:val="none" w:sz="0" w:space="0" w:color="auto"/>
        <w:right w:val="none" w:sz="0" w:space="0" w:color="auto"/>
      </w:divBdr>
    </w:div>
    <w:div w:id="31686506">
      <w:marLeft w:val="480"/>
      <w:marRight w:val="0"/>
      <w:marTop w:val="0"/>
      <w:marBottom w:val="0"/>
      <w:divBdr>
        <w:top w:val="none" w:sz="0" w:space="0" w:color="auto"/>
        <w:left w:val="none" w:sz="0" w:space="0" w:color="auto"/>
        <w:bottom w:val="none" w:sz="0" w:space="0" w:color="auto"/>
        <w:right w:val="none" w:sz="0" w:space="0" w:color="auto"/>
      </w:divBdr>
    </w:div>
    <w:div w:id="31813507">
      <w:marLeft w:val="480"/>
      <w:marRight w:val="0"/>
      <w:marTop w:val="0"/>
      <w:marBottom w:val="0"/>
      <w:divBdr>
        <w:top w:val="none" w:sz="0" w:space="0" w:color="auto"/>
        <w:left w:val="none" w:sz="0" w:space="0" w:color="auto"/>
        <w:bottom w:val="none" w:sz="0" w:space="0" w:color="auto"/>
        <w:right w:val="none" w:sz="0" w:space="0" w:color="auto"/>
      </w:divBdr>
    </w:div>
    <w:div w:id="31922331">
      <w:marLeft w:val="480"/>
      <w:marRight w:val="0"/>
      <w:marTop w:val="0"/>
      <w:marBottom w:val="0"/>
      <w:divBdr>
        <w:top w:val="none" w:sz="0" w:space="0" w:color="auto"/>
        <w:left w:val="none" w:sz="0" w:space="0" w:color="auto"/>
        <w:bottom w:val="none" w:sz="0" w:space="0" w:color="auto"/>
        <w:right w:val="none" w:sz="0" w:space="0" w:color="auto"/>
      </w:divBdr>
    </w:div>
    <w:div w:id="32074222">
      <w:marLeft w:val="640"/>
      <w:marRight w:val="0"/>
      <w:marTop w:val="0"/>
      <w:marBottom w:val="0"/>
      <w:divBdr>
        <w:top w:val="none" w:sz="0" w:space="0" w:color="auto"/>
        <w:left w:val="none" w:sz="0" w:space="0" w:color="auto"/>
        <w:bottom w:val="none" w:sz="0" w:space="0" w:color="auto"/>
        <w:right w:val="none" w:sz="0" w:space="0" w:color="auto"/>
      </w:divBdr>
    </w:div>
    <w:div w:id="32119098">
      <w:marLeft w:val="640"/>
      <w:marRight w:val="0"/>
      <w:marTop w:val="0"/>
      <w:marBottom w:val="0"/>
      <w:divBdr>
        <w:top w:val="none" w:sz="0" w:space="0" w:color="auto"/>
        <w:left w:val="none" w:sz="0" w:space="0" w:color="auto"/>
        <w:bottom w:val="none" w:sz="0" w:space="0" w:color="auto"/>
        <w:right w:val="none" w:sz="0" w:space="0" w:color="auto"/>
      </w:divBdr>
    </w:div>
    <w:div w:id="32271386">
      <w:marLeft w:val="480"/>
      <w:marRight w:val="0"/>
      <w:marTop w:val="0"/>
      <w:marBottom w:val="0"/>
      <w:divBdr>
        <w:top w:val="none" w:sz="0" w:space="0" w:color="auto"/>
        <w:left w:val="none" w:sz="0" w:space="0" w:color="auto"/>
        <w:bottom w:val="none" w:sz="0" w:space="0" w:color="auto"/>
        <w:right w:val="none" w:sz="0" w:space="0" w:color="auto"/>
      </w:divBdr>
    </w:div>
    <w:div w:id="32271425">
      <w:marLeft w:val="480"/>
      <w:marRight w:val="0"/>
      <w:marTop w:val="0"/>
      <w:marBottom w:val="0"/>
      <w:divBdr>
        <w:top w:val="none" w:sz="0" w:space="0" w:color="auto"/>
        <w:left w:val="none" w:sz="0" w:space="0" w:color="auto"/>
        <w:bottom w:val="none" w:sz="0" w:space="0" w:color="auto"/>
        <w:right w:val="none" w:sz="0" w:space="0" w:color="auto"/>
      </w:divBdr>
    </w:div>
    <w:div w:id="32467821">
      <w:marLeft w:val="640"/>
      <w:marRight w:val="0"/>
      <w:marTop w:val="0"/>
      <w:marBottom w:val="0"/>
      <w:divBdr>
        <w:top w:val="none" w:sz="0" w:space="0" w:color="auto"/>
        <w:left w:val="none" w:sz="0" w:space="0" w:color="auto"/>
        <w:bottom w:val="none" w:sz="0" w:space="0" w:color="auto"/>
        <w:right w:val="none" w:sz="0" w:space="0" w:color="auto"/>
      </w:divBdr>
    </w:div>
    <w:div w:id="32702947">
      <w:marLeft w:val="640"/>
      <w:marRight w:val="0"/>
      <w:marTop w:val="0"/>
      <w:marBottom w:val="0"/>
      <w:divBdr>
        <w:top w:val="none" w:sz="0" w:space="0" w:color="auto"/>
        <w:left w:val="none" w:sz="0" w:space="0" w:color="auto"/>
        <w:bottom w:val="none" w:sz="0" w:space="0" w:color="auto"/>
        <w:right w:val="none" w:sz="0" w:space="0" w:color="auto"/>
      </w:divBdr>
    </w:div>
    <w:div w:id="32853152">
      <w:marLeft w:val="480"/>
      <w:marRight w:val="0"/>
      <w:marTop w:val="0"/>
      <w:marBottom w:val="0"/>
      <w:divBdr>
        <w:top w:val="none" w:sz="0" w:space="0" w:color="auto"/>
        <w:left w:val="none" w:sz="0" w:space="0" w:color="auto"/>
        <w:bottom w:val="none" w:sz="0" w:space="0" w:color="auto"/>
        <w:right w:val="none" w:sz="0" w:space="0" w:color="auto"/>
      </w:divBdr>
    </w:div>
    <w:div w:id="32853711">
      <w:marLeft w:val="640"/>
      <w:marRight w:val="0"/>
      <w:marTop w:val="0"/>
      <w:marBottom w:val="0"/>
      <w:divBdr>
        <w:top w:val="none" w:sz="0" w:space="0" w:color="auto"/>
        <w:left w:val="none" w:sz="0" w:space="0" w:color="auto"/>
        <w:bottom w:val="none" w:sz="0" w:space="0" w:color="auto"/>
        <w:right w:val="none" w:sz="0" w:space="0" w:color="auto"/>
      </w:divBdr>
    </w:div>
    <w:div w:id="32855372">
      <w:marLeft w:val="640"/>
      <w:marRight w:val="0"/>
      <w:marTop w:val="0"/>
      <w:marBottom w:val="0"/>
      <w:divBdr>
        <w:top w:val="none" w:sz="0" w:space="0" w:color="auto"/>
        <w:left w:val="none" w:sz="0" w:space="0" w:color="auto"/>
        <w:bottom w:val="none" w:sz="0" w:space="0" w:color="auto"/>
        <w:right w:val="none" w:sz="0" w:space="0" w:color="auto"/>
      </w:divBdr>
    </w:div>
    <w:div w:id="32923309">
      <w:marLeft w:val="640"/>
      <w:marRight w:val="0"/>
      <w:marTop w:val="0"/>
      <w:marBottom w:val="0"/>
      <w:divBdr>
        <w:top w:val="none" w:sz="0" w:space="0" w:color="auto"/>
        <w:left w:val="none" w:sz="0" w:space="0" w:color="auto"/>
        <w:bottom w:val="none" w:sz="0" w:space="0" w:color="auto"/>
        <w:right w:val="none" w:sz="0" w:space="0" w:color="auto"/>
      </w:divBdr>
    </w:div>
    <w:div w:id="32929331">
      <w:marLeft w:val="640"/>
      <w:marRight w:val="0"/>
      <w:marTop w:val="0"/>
      <w:marBottom w:val="0"/>
      <w:divBdr>
        <w:top w:val="none" w:sz="0" w:space="0" w:color="auto"/>
        <w:left w:val="none" w:sz="0" w:space="0" w:color="auto"/>
        <w:bottom w:val="none" w:sz="0" w:space="0" w:color="auto"/>
        <w:right w:val="none" w:sz="0" w:space="0" w:color="auto"/>
      </w:divBdr>
    </w:div>
    <w:div w:id="33040355">
      <w:marLeft w:val="640"/>
      <w:marRight w:val="0"/>
      <w:marTop w:val="0"/>
      <w:marBottom w:val="0"/>
      <w:divBdr>
        <w:top w:val="none" w:sz="0" w:space="0" w:color="auto"/>
        <w:left w:val="none" w:sz="0" w:space="0" w:color="auto"/>
        <w:bottom w:val="none" w:sz="0" w:space="0" w:color="auto"/>
        <w:right w:val="none" w:sz="0" w:space="0" w:color="auto"/>
      </w:divBdr>
    </w:div>
    <w:div w:id="33165093">
      <w:marLeft w:val="480"/>
      <w:marRight w:val="0"/>
      <w:marTop w:val="0"/>
      <w:marBottom w:val="0"/>
      <w:divBdr>
        <w:top w:val="none" w:sz="0" w:space="0" w:color="auto"/>
        <w:left w:val="none" w:sz="0" w:space="0" w:color="auto"/>
        <w:bottom w:val="none" w:sz="0" w:space="0" w:color="auto"/>
        <w:right w:val="none" w:sz="0" w:space="0" w:color="auto"/>
      </w:divBdr>
    </w:div>
    <w:div w:id="33234058">
      <w:marLeft w:val="480"/>
      <w:marRight w:val="0"/>
      <w:marTop w:val="0"/>
      <w:marBottom w:val="0"/>
      <w:divBdr>
        <w:top w:val="none" w:sz="0" w:space="0" w:color="auto"/>
        <w:left w:val="none" w:sz="0" w:space="0" w:color="auto"/>
        <w:bottom w:val="none" w:sz="0" w:space="0" w:color="auto"/>
        <w:right w:val="none" w:sz="0" w:space="0" w:color="auto"/>
      </w:divBdr>
    </w:div>
    <w:div w:id="33234778">
      <w:marLeft w:val="640"/>
      <w:marRight w:val="0"/>
      <w:marTop w:val="0"/>
      <w:marBottom w:val="0"/>
      <w:divBdr>
        <w:top w:val="none" w:sz="0" w:space="0" w:color="auto"/>
        <w:left w:val="none" w:sz="0" w:space="0" w:color="auto"/>
        <w:bottom w:val="none" w:sz="0" w:space="0" w:color="auto"/>
        <w:right w:val="none" w:sz="0" w:space="0" w:color="auto"/>
      </w:divBdr>
    </w:div>
    <w:div w:id="33238952">
      <w:marLeft w:val="640"/>
      <w:marRight w:val="0"/>
      <w:marTop w:val="0"/>
      <w:marBottom w:val="0"/>
      <w:divBdr>
        <w:top w:val="none" w:sz="0" w:space="0" w:color="auto"/>
        <w:left w:val="none" w:sz="0" w:space="0" w:color="auto"/>
        <w:bottom w:val="none" w:sz="0" w:space="0" w:color="auto"/>
        <w:right w:val="none" w:sz="0" w:space="0" w:color="auto"/>
      </w:divBdr>
    </w:div>
    <w:div w:id="33241288">
      <w:marLeft w:val="480"/>
      <w:marRight w:val="0"/>
      <w:marTop w:val="0"/>
      <w:marBottom w:val="0"/>
      <w:divBdr>
        <w:top w:val="none" w:sz="0" w:space="0" w:color="auto"/>
        <w:left w:val="none" w:sz="0" w:space="0" w:color="auto"/>
        <w:bottom w:val="none" w:sz="0" w:space="0" w:color="auto"/>
        <w:right w:val="none" w:sz="0" w:space="0" w:color="auto"/>
      </w:divBdr>
    </w:div>
    <w:div w:id="33310241">
      <w:marLeft w:val="480"/>
      <w:marRight w:val="0"/>
      <w:marTop w:val="0"/>
      <w:marBottom w:val="0"/>
      <w:divBdr>
        <w:top w:val="none" w:sz="0" w:space="0" w:color="auto"/>
        <w:left w:val="none" w:sz="0" w:space="0" w:color="auto"/>
        <w:bottom w:val="none" w:sz="0" w:space="0" w:color="auto"/>
        <w:right w:val="none" w:sz="0" w:space="0" w:color="auto"/>
      </w:divBdr>
    </w:div>
    <w:div w:id="33387754">
      <w:marLeft w:val="640"/>
      <w:marRight w:val="0"/>
      <w:marTop w:val="0"/>
      <w:marBottom w:val="0"/>
      <w:divBdr>
        <w:top w:val="none" w:sz="0" w:space="0" w:color="auto"/>
        <w:left w:val="none" w:sz="0" w:space="0" w:color="auto"/>
        <w:bottom w:val="none" w:sz="0" w:space="0" w:color="auto"/>
        <w:right w:val="none" w:sz="0" w:space="0" w:color="auto"/>
      </w:divBdr>
    </w:div>
    <w:div w:id="33428831">
      <w:marLeft w:val="640"/>
      <w:marRight w:val="0"/>
      <w:marTop w:val="0"/>
      <w:marBottom w:val="0"/>
      <w:divBdr>
        <w:top w:val="none" w:sz="0" w:space="0" w:color="auto"/>
        <w:left w:val="none" w:sz="0" w:space="0" w:color="auto"/>
        <w:bottom w:val="none" w:sz="0" w:space="0" w:color="auto"/>
        <w:right w:val="none" w:sz="0" w:space="0" w:color="auto"/>
      </w:divBdr>
    </w:div>
    <w:div w:id="33506980">
      <w:marLeft w:val="480"/>
      <w:marRight w:val="0"/>
      <w:marTop w:val="0"/>
      <w:marBottom w:val="0"/>
      <w:divBdr>
        <w:top w:val="none" w:sz="0" w:space="0" w:color="auto"/>
        <w:left w:val="none" w:sz="0" w:space="0" w:color="auto"/>
        <w:bottom w:val="none" w:sz="0" w:space="0" w:color="auto"/>
        <w:right w:val="none" w:sz="0" w:space="0" w:color="auto"/>
      </w:divBdr>
    </w:div>
    <w:div w:id="33579608">
      <w:marLeft w:val="640"/>
      <w:marRight w:val="0"/>
      <w:marTop w:val="0"/>
      <w:marBottom w:val="0"/>
      <w:divBdr>
        <w:top w:val="none" w:sz="0" w:space="0" w:color="auto"/>
        <w:left w:val="none" w:sz="0" w:space="0" w:color="auto"/>
        <w:bottom w:val="none" w:sz="0" w:space="0" w:color="auto"/>
        <w:right w:val="none" w:sz="0" w:space="0" w:color="auto"/>
      </w:divBdr>
    </w:div>
    <w:div w:id="33626029">
      <w:marLeft w:val="640"/>
      <w:marRight w:val="0"/>
      <w:marTop w:val="0"/>
      <w:marBottom w:val="0"/>
      <w:divBdr>
        <w:top w:val="none" w:sz="0" w:space="0" w:color="auto"/>
        <w:left w:val="none" w:sz="0" w:space="0" w:color="auto"/>
        <w:bottom w:val="none" w:sz="0" w:space="0" w:color="auto"/>
        <w:right w:val="none" w:sz="0" w:space="0" w:color="auto"/>
      </w:divBdr>
    </w:div>
    <w:div w:id="33652433">
      <w:marLeft w:val="640"/>
      <w:marRight w:val="0"/>
      <w:marTop w:val="0"/>
      <w:marBottom w:val="0"/>
      <w:divBdr>
        <w:top w:val="none" w:sz="0" w:space="0" w:color="auto"/>
        <w:left w:val="none" w:sz="0" w:space="0" w:color="auto"/>
        <w:bottom w:val="none" w:sz="0" w:space="0" w:color="auto"/>
        <w:right w:val="none" w:sz="0" w:space="0" w:color="auto"/>
      </w:divBdr>
    </w:div>
    <w:div w:id="33700724">
      <w:marLeft w:val="480"/>
      <w:marRight w:val="0"/>
      <w:marTop w:val="0"/>
      <w:marBottom w:val="0"/>
      <w:divBdr>
        <w:top w:val="none" w:sz="0" w:space="0" w:color="auto"/>
        <w:left w:val="none" w:sz="0" w:space="0" w:color="auto"/>
        <w:bottom w:val="none" w:sz="0" w:space="0" w:color="auto"/>
        <w:right w:val="none" w:sz="0" w:space="0" w:color="auto"/>
      </w:divBdr>
    </w:div>
    <w:div w:id="33773650">
      <w:marLeft w:val="640"/>
      <w:marRight w:val="0"/>
      <w:marTop w:val="0"/>
      <w:marBottom w:val="0"/>
      <w:divBdr>
        <w:top w:val="none" w:sz="0" w:space="0" w:color="auto"/>
        <w:left w:val="none" w:sz="0" w:space="0" w:color="auto"/>
        <w:bottom w:val="none" w:sz="0" w:space="0" w:color="auto"/>
        <w:right w:val="none" w:sz="0" w:space="0" w:color="auto"/>
      </w:divBdr>
    </w:div>
    <w:div w:id="33966600">
      <w:marLeft w:val="480"/>
      <w:marRight w:val="0"/>
      <w:marTop w:val="0"/>
      <w:marBottom w:val="0"/>
      <w:divBdr>
        <w:top w:val="none" w:sz="0" w:space="0" w:color="auto"/>
        <w:left w:val="none" w:sz="0" w:space="0" w:color="auto"/>
        <w:bottom w:val="none" w:sz="0" w:space="0" w:color="auto"/>
        <w:right w:val="none" w:sz="0" w:space="0" w:color="auto"/>
      </w:divBdr>
    </w:div>
    <w:div w:id="33969940">
      <w:marLeft w:val="640"/>
      <w:marRight w:val="0"/>
      <w:marTop w:val="0"/>
      <w:marBottom w:val="0"/>
      <w:divBdr>
        <w:top w:val="none" w:sz="0" w:space="0" w:color="auto"/>
        <w:left w:val="none" w:sz="0" w:space="0" w:color="auto"/>
        <w:bottom w:val="none" w:sz="0" w:space="0" w:color="auto"/>
        <w:right w:val="none" w:sz="0" w:space="0" w:color="auto"/>
      </w:divBdr>
    </w:div>
    <w:div w:id="34038595">
      <w:marLeft w:val="480"/>
      <w:marRight w:val="0"/>
      <w:marTop w:val="0"/>
      <w:marBottom w:val="0"/>
      <w:divBdr>
        <w:top w:val="none" w:sz="0" w:space="0" w:color="auto"/>
        <w:left w:val="none" w:sz="0" w:space="0" w:color="auto"/>
        <w:bottom w:val="none" w:sz="0" w:space="0" w:color="auto"/>
        <w:right w:val="none" w:sz="0" w:space="0" w:color="auto"/>
      </w:divBdr>
    </w:div>
    <w:div w:id="34082335">
      <w:marLeft w:val="640"/>
      <w:marRight w:val="0"/>
      <w:marTop w:val="0"/>
      <w:marBottom w:val="0"/>
      <w:divBdr>
        <w:top w:val="none" w:sz="0" w:space="0" w:color="auto"/>
        <w:left w:val="none" w:sz="0" w:space="0" w:color="auto"/>
        <w:bottom w:val="none" w:sz="0" w:space="0" w:color="auto"/>
        <w:right w:val="none" w:sz="0" w:space="0" w:color="auto"/>
      </w:divBdr>
    </w:div>
    <w:div w:id="34164297">
      <w:marLeft w:val="480"/>
      <w:marRight w:val="0"/>
      <w:marTop w:val="0"/>
      <w:marBottom w:val="0"/>
      <w:divBdr>
        <w:top w:val="none" w:sz="0" w:space="0" w:color="auto"/>
        <w:left w:val="none" w:sz="0" w:space="0" w:color="auto"/>
        <w:bottom w:val="none" w:sz="0" w:space="0" w:color="auto"/>
        <w:right w:val="none" w:sz="0" w:space="0" w:color="auto"/>
      </w:divBdr>
    </w:div>
    <w:div w:id="34237858">
      <w:marLeft w:val="480"/>
      <w:marRight w:val="0"/>
      <w:marTop w:val="0"/>
      <w:marBottom w:val="0"/>
      <w:divBdr>
        <w:top w:val="none" w:sz="0" w:space="0" w:color="auto"/>
        <w:left w:val="none" w:sz="0" w:space="0" w:color="auto"/>
        <w:bottom w:val="none" w:sz="0" w:space="0" w:color="auto"/>
        <w:right w:val="none" w:sz="0" w:space="0" w:color="auto"/>
      </w:divBdr>
    </w:div>
    <w:div w:id="34355025">
      <w:marLeft w:val="640"/>
      <w:marRight w:val="0"/>
      <w:marTop w:val="0"/>
      <w:marBottom w:val="0"/>
      <w:divBdr>
        <w:top w:val="none" w:sz="0" w:space="0" w:color="auto"/>
        <w:left w:val="none" w:sz="0" w:space="0" w:color="auto"/>
        <w:bottom w:val="none" w:sz="0" w:space="0" w:color="auto"/>
        <w:right w:val="none" w:sz="0" w:space="0" w:color="auto"/>
      </w:divBdr>
    </w:div>
    <w:div w:id="34426432">
      <w:marLeft w:val="640"/>
      <w:marRight w:val="0"/>
      <w:marTop w:val="0"/>
      <w:marBottom w:val="0"/>
      <w:divBdr>
        <w:top w:val="none" w:sz="0" w:space="0" w:color="auto"/>
        <w:left w:val="none" w:sz="0" w:space="0" w:color="auto"/>
        <w:bottom w:val="none" w:sz="0" w:space="0" w:color="auto"/>
        <w:right w:val="none" w:sz="0" w:space="0" w:color="auto"/>
      </w:divBdr>
    </w:div>
    <w:div w:id="34476212">
      <w:marLeft w:val="640"/>
      <w:marRight w:val="0"/>
      <w:marTop w:val="0"/>
      <w:marBottom w:val="0"/>
      <w:divBdr>
        <w:top w:val="none" w:sz="0" w:space="0" w:color="auto"/>
        <w:left w:val="none" w:sz="0" w:space="0" w:color="auto"/>
        <w:bottom w:val="none" w:sz="0" w:space="0" w:color="auto"/>
        <w:right w:val="none" w:sz="0" w:space="0" w:color="auto"/>
      </w:divBdr>
    </w:div>
    <w:div w:id="34476966">
      <w:marLeft w:val="480"/>
      <w:marRight w:val="0"/>
      <w:marTop w:val="0"/>
      <w:marBottom w:val="0"/>
      <w:divBdr>
        <w:top w:val="none" w:sz="0" w:space="0" w:color="auto"/>
        <w:left w:val="none" w:sz="0" w:space="0" w:color="auto"/>
        <w:bottom w:val="none" w:sz="0" w:space="0" w:color="auto"/>
        <w:right w:val="none" w:sz="0" w:space="0" w:color="auto"/>
      </w:divBdr>
    </w:div>
    <w:div w:id="34502924">
      <w:marLeft w:val="640"/>
      <w:marRight w:val="0"/>
      <w:marTop w:val="0"/>
      <w:marBottom w:val="0"/>
      <w:divBdr>
        <w:top w:val="none" w:sz="0" w:space="0" w:color="auto"/>
        <w:left w:val="none" w:sz="0" w:space="0" w:color="auto"/>
        <w:bottom w:val="none" w:sz="0" w:space="0" w:color="auto"/>
        <w:right w:val="none" w:sz="0" w:space="0" w:color="auto"/>
      </w:divBdr>
    </w:div>
    <w:div w:id="34547207">
      <w:marLeft w:val="640"/>
      <w:marRight w:val="0"/>
      <w:marTop w:val="0"/>
      <w:marBottom w:val="0"/>
      <w:divBdr>
        <w:top w:val="none" w:sz="0" w:space="0" w:color="auto"/>
        <w:left w:val="none" w:sz="0" w:space="0" w:color="auto"/>
        <w:bottom w:val="none" w:sz="0" w:space="0" w:color="auto"/>
        <w:right w:val="none" w:sz="0" w:space="0" w:color="auto"/>
      </w:divBdr>
    </w:div>
    <w:div w:id="34549881">
      <w:marLeft w:val="480"/>
      <w:marRight w:val="0"/>
      <w:marTop w:val="0"/>
      <w:marBottom w:val="0"/>
      <w:divBdr>
        <w:top w:val="none" w:sz="0" w:space="0" w:color="auto"/>
        <w:left w:val="none" w:sz="0" w:space="0" w:color="auto"/>
        <w:bottom w:val="none" w:sz="0" w:space="0" w:color="auto"/>
        <w:right w:val="none" w:sz="0" w:space="0" w:color="auto"/>
      </w:divBdr>
    </w:div>
    <w:div w:id="34624223">
      <w:marLeft w:val="640"/>
      <w:marRight w:val="0"/>
      <w:marTop w:val="0"/>
      <w:marBottom w:val="0"/>
      <w:divBdr>
        <w:top w:val="none" w:sz="0" w:space="0" w:color="auto"/>
        <w:left w:val="none" w:sz="0" w:space="0" w:color="auto"/>
        <w:bottom w:val="none" w:sz="0" w:space="0" w:color="auto"/>
        <w:right w:val="none" w:sz="0" w:space="0" w:color="auto"/>
      </w:divBdr>
    </w:div>
    <w:div w:id="34626066">
      <w:marLeft w:val="640"/>
      <w:marRight w:val="0"/>
      <w:marTop w:val="0"/>
      <w:marBottom w:val="0"/>
      <w:divBdr>
        <w:top w:val="none" w:sz="0" w:space="0" w:color="auto"/>
        <w:left w:val="none" w:sz="0" w:space="0" w:color="auto"/>
        <w:bottom w:val="none" w:sz="0" w:space="0" w:color="auto"/>
        <w:right w:val="none" w:sz="0" w:space="0" w:color="auto"/>
      </w:divBdr>
    </w:div>
    <w:div w:id="34700410">
      <w:marLeft w:val="640"/>
      <w:marRight w:val="0"/>
      <w:marTop w:val="0"/>
      <w:marBottom w:val="0"/>
      <w:divBdr>
        <w:top w:val="none" w:sz="0" w:space="0" w:color="auto"/>
        <w:left w:val="none" w:sz="0" w:space="0" w:color="auto"/>
        <w:bottom w:val="none" w:sz="0" w:space="0" w:color="auto"/>
        <w:right w:val="none" w:sz="0" w:space="0" w:color="auto"/>
      </w:divBdr>
    </w:div>
    <w:div w:id="34737332">
      <w:marLeft w:val="480"/>
      <w:marRight w:val="0"/>
      <w:marTop w:val="0"/>
      <w:marBottom w:val="0"/>
      <w:divBdr>
        <w:top w:val="none" w:sz="0" w:space="0" w:color="auto"/>
        <w:left w:val="none" w:sz="0" w:space="0" w:color="auto"/>
        <w:bottom w:val="none" w:sz="0" w:space="0" w:color="auto"/>
        <w:right w:val="none" w:sz="0" w:space="0" w:color="auto"/>
      </w:divBdr>
    </w:div>
    <w:div w:id="34743423">
      <w:marLeft w:val="640"/>
      <w:marRight w:val="0"/>
      <w:marTop w:val="0"/>
      <w:marBottom w:val="0"/>
      <w:divBdr>
        <w:top w:val="none" w:sz="0" w:space="0" w:color="auto"/>
        <w:left w:val="none" w:sz="0" w:space="0" w:color="auto"/>
        <w:bottom w:val="none" w:sz="0" w:space="0" w:color="auto"/>
        <w:right w:val="none" w:sz="0" w:space="0" w:color="auto"/>
      </w:divBdr>
    </w:div>
    <w:div w:id="34744027">
      <w:marLeft w:val="640"/>
      <w:marRight w:val="0"/>
      <w:marTop w:val="0"/>
      <w:marBottom w:val="0"/>
      <w:divBdr>
        <w:top w:val="none" w:sz="0" w:space="0" w:color="auto"/>
        <w:left w:val="none" w:sz="0" w:space="0" w:color="auto"/>
        <w:bottom w:val="none" w:sz="0" w:space="0" w:color="auto"/>
        <w:right w:val="none" w:sz="0" w:space="0" w:color="auto"/>
      </w:divBdr>
    </w:div>
    <w:div w:id="34887523">
      <w:marLeft w:val="640"/>
      <w:marRight w:val="0"/>
      <w:marTop w:val="0"/>
      <w:marBottom w:val="0"/>
      <w:divBdr>
        <w:top w:val="none" w:sz="0" w:space="0" w:color="auto"/>
        <w:left w:val="none" w:sz="0" w:space="0" w:color="auto"/>
        <w:bottom w:val="none" w:sz="0" w:space="0" w:color="auto"/>
        <w:right w:val="none" w:sz="0" w:space="0" w:color="auto"/>
      </w:divBdr>
    </w:div>
    <w:div w:id="34888595">
      <w:marLeft w:val="480"/>
      <w:marRight w:val="0"/>
      <w:marTop w:val="0"/>
      <w:marBottom w:val="0"/>
      <w:divBdr>
        <w:top w:val="none" w:sz="0" w:space="0" w:color="auto"/>
        <w:left w:val="none" w:sz="0" w:space="0" w:color="auto"/>
        <w:bottom w:val="none" w:sz="0" w:space="0" w:color="auto"/>
        <w:right w:val="none" w:sz="0" w:space="0" w:color="auto"/>
      </w:divBdr>
    </w:div>
    <w:div w:id="35008903">
      <w:marLeft w:val="480"/>
      <w:marRight w:val="0"/>
      <w:marTop w:val="0"/>
      <w:marBottom w:val="0"/>
      <w:divBdr>
        <w:top w:val="none" w:sz="0" w:space="0" w:color="auto"/>
        <w:left w:val="none" w:sz="0" w:space="0" w:color="auto"/>
        <w:bottom w:val="none" w:sz="0" w:space="0" w:color="auto"/>
        <w:right w:val="none" w:sz="0" w:space="0" w:color="auto"/>
      </w:divBdr>
    </w:div>
    <w:div w:id="35009638">
      <w:marLeft w:val="640"/>
      <w:marRight w:val="0"/>
      <w:marTop w:val="0"/>
      <w:marBottom w:val="0"/>
      <w:divBdr>
        <w:top w:val="none" w:sz="0" w:space="0" w:color="auto"/>
        <w:left w:val="none" w:sz="0" w:space="0" w:color="auto"/>
        <w:bottom w:val="none" w:sz="0" w:space="0" w:color="auto"/>
        <w:right w:val="none" w:sz="0" w:space="0" w:color="auto"/>
      </w:divBdr>
    </w:div>
    <w:div w:id="35080922">
      <w:marLeft w:val="480"/>
      <w:marRight w:val="0"/>
      <w:marTop w:val="0"/>
      <w:marBottom w:val="0"/>
      <w:divBdr>
        <w:top w:val="none" w:sz="0" w:space="0" w:color="auto"/>
        <w:left w:val="none" w:sz="0" w:space="0" w:color="auto"/>
        <w:bottom w:val="none" w:sz="0" w:space="0" w:color="auto"/>
        <w:right w:val="none" w:sz="0" w:space="0" w:color="auto"/>
      </w:divBdr>
    </w:div>
    <w:div w:id="35082425">
      <w:marLeft w:val="640"/>
      <w:marRight w:val="0"/>
      <w:marTop w:val="0"/>
      <w:marBottom w:val="0"/>
      <w:divBdr>
        <w:top w:val="none" w:sz="0" w:space="0" w:color="auto"/>
        <w:left w:val="none" w:sz="0" w:space="0" w:color="auto"/>
        <w:bottom w:val="none" w:sz="0" w:space="0" w:color="auto"/>
        <w:right w:val="none" w:sz="0" w:space="0" w:color="auto"/>
      </w:divBdr>
    </w:div>
    <w:div w:id="35089655">
      <w:marLeft w:val="480"/>
      <w:marRight w:val="0"/>
      <w:marTop w:val="0"/>
      <w:marBottom w:val="0"/>
      <w:divBdr>
        <w:top w:val="none" w:sz="0" w:space="0" w:color="auto"/>
        <w:left w:val="none" w:sz="0" w:space="0" w:color="auto"/>
        <w:bottom w:val="none" w:sz="0" w:space="0" w:color="auto"/>
        <w:right w:val="none" w:sz="0" w:space="0" w:color="auto"/>
      </w:divBdr>
    </w:div>
    <w:div w:id="35281378">
      <w:marLeft w:val="640"/>
      <w:marRight w:val="0"/>
      <w:marTop w:val="0"/>
      <w:marBottom w:val="0"/>
      <w:divBdr>
        <w:top w:val="none" w:sz="0" w:space="0" w:color="auto"/>
        <w:left w:val="none" w:sz="0" w:space="0" w:color="auto"/>
        <w:bottom w:val="none" w:sz="0" w:space="0" w:color="auto"/>
        <w:right w:val="none" w:sz="0" w:space="0" w:color="auto"/>
      </w:divBdr>
    </w:div>
    <w:div w:id="35395388">
      <w:marLeft w:val="640"/>
      <w:marRight w:val="0"/>
      <w:marTop w:val="0"/>
      <w:marBottom w:val="0"/>
      <w:divBdr>
        <w:top w:val="none" w:sz="0" w:space="0" w:color="auto"/>
        <w:left w:val="none" w:sz="0" w:space="0" w:color="auto"/>
        <w:bottom w:val="none" w:sz="0" w:space="0" w:color="auto"/>
        <w:right w:val="none" w:sz="0" w:space="0" w:color="auto"/>
      </w:divBdr>
    </w:div>
    <w:div w:id="35397907">
      <w:marLeft w:val="480"/>
      <w:marRight w:val="0"/>
      <w:marTop w:val="0"/>
      <w:marBottom w:val="0"/>
      <w:divBdr>
        <w:top w:val="none" w:sz="0" w:space="0" w:color="auto"/>
        <w:left w:val="none" w:sz="0" w:space="0" w:color="auto"/>
        <w:bottom w:val="none" w:sz="0" w:space="0" w:color="auto"/>
        <w:right w:val="none" w:sz="0" w:space="0" w:color="auto"/>
      </w:divBdr>
    </w:div>
    <w:div w:id="35399872">
      <w:marLeft w:val="640"/>
      <w:marRight w:val="0"/>
      <w:marTop w:val="0"/>
      <w:marBottom w:val="0"/>
      <w:divBdr>
        <w:top w:val="none" w:sz="0" w:space="0" w:color="auto"/>
        <w:left w:val="none" w:sz="0" w:space="0" w:color="auto"/>
        <w:bottom w:val="none" w:sz="0" w:space="0" w:color="auto"/>
        <w:right w:val="none" w:sz="0" w:space="0" w:color="auto"/>
      </w:divBdr>
    </w:div>
    <w:div w:id="35468768">
      <w:marLeft w:val="480"/>
      <w:marRight w:val="0"/>
      <w:marTop w:val="0"/>
      <w:marBottom w:val="0"/>
      <w:divBdr>
        <w:top w:val="none" w:sz="0" w:space="0" w:color="auto"/>
        <w:left w:val="none" w:sz="0" w:space="0" w:color="auto"/>
        <w:bottom w:val="none" w:sz="0" w:space="0" w:color="auto"/>
        <w:right w:val="none" w:sz="0" w:space="0" w:color="auto"/>
      </w:divBdr>
    </w:div>
    <w:div w:id="35544408">
      <w:marLeft w:val="480"/>
      <w:marRight w:val="0"/>
      <w:marTop w:val="0"/>
      <w:marBottom w:val="0"/>
      <w:divBdr>
        <w:top w:val="none" w:sz="0" w:space="0" w:color="auto"/>
        <w:left w:val="none" w:sz="0" w:space="0" w:color="auto"/>
        <w:bottom w:val="none" w:sz="0" w:space="0" w:color="auto"/>
        <w:right w:val="none" w:sz="0" w:space="0" w:color="auto"/>
      </w:divBdr>
    </w:div>
    <w:div w:id="35590290">
      <w:marLeft w:val="480"/>
      <w:marRight w:val="0"/>
      <w:marTop w:val="0"/>
      <w:marBottom w:val="0"/>
      <w:divBdr>
        <w:top w:val="none" w:sz="0" w:space="0" w:color="auto"/>
        <w:left w:val="none" w:sz="0" w:space="0" w:color="auto"/>
        <w:bottom w:val="none" w:sz="0" w:space="0" w:color="auto"/>
        <w:right w:val="none" w:sz="0" w:space="0" w:color="auto"/>
      </w:divBdr>
    </w:div>
    <w:div w:id="35591226">
      <w:marLeft w:val="640"/>
      <w:marRight w:val="0"/>
      <w:marTop w:val="0"/>
      <w:marBottom w:val="0"/>
      <w:divBdr>
        <w:top w:val="none" w:sz="0" w:space="0" w:color="auto"/>
        <w:left w:val="none" w:sz="0" w:space="0" w:color="auto"/>
        <w:bottom w:val="none" w:sz="0" w:space="0" w:color="auto"/>
        <w:right w:val="none" w:sz="0" w:space="0" w:color="auto"/>
      </w:divBdr>
    </w:div>
    <w:div w:id="35662990">
      <w:marLeft w:val="480"/>
      <w:marRight w:val="0"/>
      <w:marTop w:val="0"/>
      <w:marBottom w:val="0"/>
      <w:divBdr>
        <w:top w:val="none" w:sz="0" w:space="0" w:color="auto"/>
        <w:left w:val="none" w:sz="0" w:space="0" w:color="auto"/>
        <w:bottom w:val="none" w:sz="0" w:space="0" w:color="auto"/>
        <w:right w:val="none" w:sz="0" w:space="0" w:color="auto"/>
      </w:divBdr>
    </w:div>
    <w:div w:id="35664167">
      <w:marLeft w:val="640"/>
      <w:marRight w:val="0"/>
      <w:marTop w:val="0"/>
      <w:marBottom w:val="0"/>
      <w:divBdr>
        <w:top w:val="none" w:sz="0" w:space="0" w:color="auto"/>
        <w:left w:val="none" w:sz="0" w:space="0" w:color="auto"/>
        <w:bottom w:val="none" w:sz="0" w:space="0" w:color="auto"/>
        <w:right w:val="none" w:sz="0" w:space="0" w:color="auto"/>
      </w:divBdr>
    </w:div>
    <w:div w:id="35741679">
      <w:marLeft w:val="640"/>
      <w:marRight w:val="0"/>
      <w:marTop w:val="0"/>
      <w:marBottom w:val="0"/>
      <w:divBdr>
        <w:top w:val="none" w:sz="0" w:space="0" w:color="auto"/>
        <w:left w:val="none" w:sz="0" w:space="0" w:color="auto"/>
        <w:bottom w:val="none" w:sz="0" w:space="0" w:color="auto"/>
        <w:right w:val="none" w:sz="0" w:space="0" w:color="auto"/>
      </w:divBdr>
    </w:div>
    <w:div w:id="35742099">
      <w:marLeft w:val="480"/>
      <w:marRight w:val="0"/>
      <w:marTop w:val="0"/>
      <w:marBottom w:val="0"/>
      <w:divBdr>
        <w:top w:val="none" w:sz="0" w:space="0" w:color="auto"/>
        <w:left w:val="none" w:sz="0" w:space="0" w:color="auto"/>
        <w:bottom w:val="none" w:sz="0" w:space="0" w:color="auto"/>
        <w:right w:val="none" w:sz="0" w:space="0" w:color="auto"/>
      </w:divBdr>
    </w:div>
    <w:div w:id="35856773">
      <w:marLeft w:val="640"/>
      <w:marRight w:val="0"/>
      <w:marTop w:val="0"/>
      <w:marBottom w:val="0"/>
      <w:divBdr>
        <w:top w:val="none" w:sz="0" w:space="0" w:color="auto"/>
        <w:left w:val="none" w:sz="0" w:space="0" w:color="auto"/>
        <w:bottom w:val="none" w:sz="0" w:space="0" w:color="auto"/>
        <w:right w:val="none" w:sz="0" w:space="0" w:color="auto"/>
      </w:divBdr>
    </w:div>
    <w:div w:id="35861872">
      <w:marLeft w:val="640"/>
      <w:marRight w:val="0"/>
      <w:marTop w:val="0"/>
      <w:marBottom w:val="0"/>
      <w:divBdr>
        <w:top w:val="none" w:sz="0" w:space="0" w:color="auto"/>
        <w:left w:val="none" w:sz="0" w:space="0" w:color="auto"/>
        <w:bottom w:val="none" w:sz="0" w:space="0" w:color="auto"/>
        <w:right w:val="none" w:sz="0" w:space="0" w:color="auto"/>
      </w:divBdr>
    </w:div>
    <w:div w:id="36004748">
      <w:marLeft w:val="640"/>
      <w:marRight w:val="0"/>
      <w:marTop w:val="0"/>
      <w:marBottom w:val="0"/>
      <w:divBdr>
        <w:top w:val="none" w:sz="0" w:space="0" w:color="auto"/>
        <w:left w:val="none" w:sz="0" w:space="0" w:color="auto"/>
        <w:bottom w:val="none" w:sz="0" w:space="0" w:color="auto"/>
        <w:right w:val="none" w:sz="0" w:space="0" w:color="auto"/>
      </w:divBdr>
    </w:div>
    <w:div w:id="36124950">
      <w:marLeft w:val="480"/>
      <w:marRight w:val="0"/>
      <w:marTop w:val="0"/>
      <w:marBottom w:val="0"/>
      <w:divBdr>
        <w:top w:val="none" w:sz="0" w:space="0" w:color="auto"/>
        <w:left w:val="none" w:sz="0" w:space="0" w:color="auto"/>
        <w:bottom w:val="none" w:sz="0" w:space="0" w:color="auto"/>
        <w:right w:val="none" w:sz="0" w:space="0" w:color="auto"/>
      </w:divBdr>
    </w:div>
    <w:div w:id="36246271">
      <w:marLeft w:val="640"/>
      <w:marRight w:val="0"/>
      <w:marTop w:val="0"/>
      <w:marBottom w:val="0"/>
      <w:divBdr>
        <w:top w:val="none" w:sz="0" w:space="0" w:color="auto"/>
        <w:left w:val="none" w:sz="0" w:space="0" w:color="auto"/>
        <w:bottom w:val="none" w:sz="0" w:space="0" w:color="auto"/>
        <w:right w:val="none" w:sz="0" w:space="0" w:color="auto"/>
      </w:divBdr>
    </w:div>
    <w:div w:id="36247383">
      <w:marLeft w:val="640"/>
      <w:marRight w:val="0"/>
      <w:marTop w:val="0"/>
      <w:marBottom w:val="0"/>
      <w:divBdr>
        <w:top w:val="none" w:sz="0" w:space="0" w:color="auto"/>
        <w:left w:val="none" w:sz="0" w:space="0" w:color="auto"/>
        <w:bottom w:val="none" w:sz="0" w:space="0" w:color="auto"/>
        <w:right w:val="none" w:sz="0" w:space="0" w:color="auto"/>
      </w:divBdr>
    </w:div>
    <w:div w:id="36466759">
      <w:marLeft w:val="480"/>
      <w:marRight w:val="0"/>
      <w:marTop w:val="0"/>
      <w:marBottom w:val="0"/>
      <w:divBdr>
        <w:top w:val="none" w:sz="0" w:space="0" w:color="auto"/>
        <w:left w:val="none" w:sz="0" w:space="0" w:color="auto"/>
        <w:bottom w:val="none" w:sz="0" w:space="0" w:color="auto"/>
        <w:right w:val="none" w:sz="0" w:space="0" w:color="auto"/>
      </w:divBdr>
    </w:div>
    <w:div w:id="36516139">
      <w:marLeft w:val="480"/>
      <w:marRight w:val="0"/>
      <w:marTop w:val="0"/>
      <w:marBottom w:val="0"/>
      <w:divBdr>
        <w:top w:val="none" w:sz="0" w:space="0" w:color="auto"/>
        <w:left w:val="none" w:sz="0" w:space="0" w:color="auto"/>
        <w:bottom w:val="none" w:sz="0" w:space="0" w:color="auto"/>
        <w:right w:val="none" w:sz="0" w:space="0" w:color="auto"/>
      </w:divBdr>
    </w:div>
    <w:div w:id="36584081">
      <w:marLeft w:val="480"/>
      <w:marRight w:val="0"/>
      <w:marTop w:val="0"/>
      <w:marBottom w:val="0"/>
      <w:divBdr>
        <w:top w:val="none" w:sz="0" w:space="0" w:color="auto"/>
        <w:left w:val="none" w:sz="0" w:space="0" w:color="auto"/>
        <w:bottom w:val="none" w:sz="0" w:space="0" w:color="auto"/>
        <w:right w:val="none" w:sz="0" w:space="0" w:color="auto"/>
      </w:divBdr>
    </w:div>
    <w:div w:id="36659967">
      <w:marLeft w:val="480"/>
      <w:marRight w:val="0"/>
      <w:marTop w:val="0"/>
      <w:marBottom w:val="0"/>
      <w:divBdr>
        <w:top w:val="none" w:sz="0" w:space="0" w:color="auto"/>
        <w:left w:val="none" w:sz="0" w:space="0" w:color="auto"/>
        <w:bottom w:val="none" w:sz="0" w:space="0" w:color="auto"/>
        <w:right w:val="none" w:sz="0" w:space="0" w:color="auto"/>
      </w:divBdr>
    </w:div>
    <w:div w:id="36704017">
      <w:marLeft w:val="640"/>
      <w:marRight w:val="0"/>
      <w:marTop w:val="0"/>
      <w:marBottom w:val="0"/>
      <w:divBdr>
        <w:top w:val="none" w:sz="0" w:space="0" w:color="auto"/>
        <w:left w:val="none" w:sz="0" w:space="0" w:color="auto"/>
        <w:bottom w:val="none" w:sz="0" w:space="0" w:color="auto"/>
        <w:right w:val="none" w:sz="0" w:space="0" w:color="auto"/>
      </w:divBdr>
    </w:div>
    <w:div w:id="36710463">
      <w:marLeft w:val="640"/>
      <w:marRight w:val="0"/>
      <w:marTop w:val="0"/>
      <w:marBottom w:val="0"/>
      <w:divBdr>
        <w:top w:val="none" w:sz="0" w:space="0" w:color="auto"/>
        <w:left w:val="none" w:sz="0" w:space="0" w:color="auto"/>
        <w:bottom w:val="none" w:sz="0" w:space="0" w:color="auto"/>
        <w:right w:val="none" w:sz="0" w:space="0" w:color="auto"/>
      </w:divBdr>
    </w:div>
    <w:div w:id="36853162">
      <w:marLeft w:val="640"/>
      <w:marRight w:val="0"/>
      <w:marTop w:val="0"/>
      <w:marBottom w:val="0"/>
      <w:divBdr>
        <w:top w:val="none" w:sz="0" w:space="0" w:color="auto"/>
        <w:left w:val="none" w:sz="0" w:space="0" w:color="auto"/>
        <w:bottom w:val="none" w:sz="0" w:space="0" w:color="auto"/>
        <w:right w:val="none" w:sz="0" w:space="0" w:color="auto"/>
      </w:divBdr>
    </w:div>
    <w:div w:id="36856863">
      <w:marLeft w:val="640"/>
      <w:marRight w:val="0"/>
      <w:marTop w:val="0"/>
      <w:marBottom w:val="0"/>
      <w:divBdr>
        <w:top w:val="none" w:sz="0" w:space="0" w:color="auto"/>
        <w:left w:val="none" w:sz="0" w:space="0" w:color="auto"/>
        <w:bottom w:val="none" w:sz="0" w:space="0" w:color="auto"/>
        <w:right w:val="none" w:sz="0" w:space="0" w:color="auto"/>
      </w:divBdr>
    </w:div>
    <w:div w:id="36974986">
      <w:marLeft w:val="640"/>
      <w:marRight w:val="0"/>
      <w:marTop w:val="0"/>
      <w:marBottom w:val="0"/>
      <w:divBdr>
        <w:top w:val="none" w:sz="0" w:space="0" w:color="auto"/>
        <w:left w:val="none" w:sz="0" w:space="0" w:color="auto"/>
        <w:bottom w:val="none" w:sz="0" w:space="0" w:color="auto"/>
        <w:right w:val="none" w:sz="0" w:space="0" w:color="auto"/>
      </w:divBdr>
    </w:div>
    <w:div w:id="36979649">
      <w:marLeft w:val="640"/>
      <w:marRight w:val="0"/>
      <w:marTop w:val="0"/>
      <w:marBottom w:val="0"/>
      <w:divBdr>
        <w:top w:val="none" w:sz="0" w:space="0" w:color="auto"/>
        <w:left w:val="none" w:sz="0" w:space="0" w:color="auto"/>
        <w:bottom w:val="none" w:sz="0" w:space="0" w:color="auto"/>
        <w:right w:val="none" w:sz="0" w:space="0" w:color="auto"/>
      </w:divBdr>
    </w:div>
    <w:div w:id="37050613">
      <w:marLeft w:val="480"/>
      <w:marRight w:val="0"/>
      <w:marTop w:val="0"/>
      <w:marBottom w:val="0"/>
      <w:divBdr>
        <w:top w:val="none" w:sz="0" w:space="0" w:color="auto"/>
        <w:left w:val="none" w:sz="0" w:space="0" w:color="auto"/>
        <w:bottom w:val="none" w:sz="0" w:space="0" w:color="auto"/>
        <w:right w:val="none" w:sz="0" w:space="0" w:color="auto"/>
      </w:divBdr>
    </w:div>
    <w:div w:id="37246047">
      <w:marLeft w:val="640"/>
      <w:marRight w:val="0"/>
      <w:marTop w:val="0"/>
      <w:marBottom w:val="0"/>
      <w:divBdr>
        <w:top w:val="none" w:sz="0" w:space="0" w:color="auto"/>
        <w:left w:val="none" w:sz="0" w:space="0" w:color="auto"/>
        <w:bottom w:val="none" w:sz="0" w:space="0" w:color="auto"/>
        <w:right w:val="none" w:sz="0" w:space="0" w:color="auto"/>
      </w:divBdr>
    </w:div>
    <w:div w:id="37246485">
      <w:marLeft w:val="640"/>
      <w:marRight w:val="0"/>
      <w:marTop w:val="0"/>
      <w:marBottom w:val="0"/>
      <w:divBdr>
        <w:top w:val="none" w:sz="0" w:space="0" w:color="auto"/>
        <w:left w:val="none" w:sz="0" w:space="0" w:color="auto"/>
        <w:bottom w:val="none" w:sz="0" w:space="0" w:color="auto"/>
        <w:right w:val="none" w:sz="0" w:space="0" w:color="auto"/>
      </w:divBdr>
    </w:div>
    <w:div w:id="37315864">
      <w:marLeft w:val="640"/>
      <w:marRight w:val="0"/>
      <w:marTop w:val="0"/>
      <w:marBottom w:val="0"/>
      <w:divBdr>
        <w:top w:val="none" w:sz="0" w:space="0" w:color="auto"/>
        <w:left w:val="none" w:sz="0" w:space="0" w:color="auto"/>
        <w:bottom w:val="none" w:sz="0" w:space="0" w:color="auto"/>
        <w:right w:val="none" w:sz="0" w:space="0" w:color="auto"/>
      </w:divBdr>
    </w:div>
    <w:div w:id="37319762">
      <w:marLeft w:val="640"/>
      <w:marRight w:val="0"/>
      <w:marTop w:val="0"/>
      <w:marBottom w:val="0"/>
      <w:divBdr>
        <w:top w:val="none" w:sz="0" w:space="0" w:color="auto"/>
        <w:left w:val="none" w:sz="0" w:space="0" w:color="auto"/>
        <w:bottom w:val="none" w:sz="0" w:space="0" w:color="auto"/>
        <w:right w:val="none" w:sz="0" w:space="0" w:color="auto"/>
      </w:divBdr>
    </w:div>
    <w:div w:id="37320698">
      <w:marLeft w:val="640"/>
      <w:marRight w:val="0"/>
      <w:marTop w:val="0"/>
      <w:marBottom w:val="0"/>
      <w:divBdr>
        <w:top w:val="none" w:sz="0" w:space="0" w:color="auto"/>
        <w:left w:val="none" w:sz="0" w:space="0" w:color="auto"/>
        <w:bottom w:val="none" w:sz="0" w:space="0" w:color="auto"/>
        <w:right w:val="none" w:sz="0" w:space="0" w:color="auto"/>
      </w:divBdr>
    </w:div>
    <w:div w:id="37357769">
      <w:marLeft w:val="480"/>
      <w:marRight w:val="0"/>
      <w:marTop w:val="0"/>
      <w:marBottom w:val="0"/>
      <w:divBdr>
        <w:top w:val="none" w:sz="0" w:space="0" w:color="auto"/>
        <w:left w:val="none" w:sz="0" w:space="0" w:color="auto"/>
        <w:bottom w:val="none" w:sz="0" w:space="0" w:color="auto"/>
        <w:right w:val="none" w:sz="0" w:space="0" w:color="auto"/>
      </w:divBdr>
    </w:div>
    <w:div w:id="37364036">
      <w:marLeft w:val="480"/>
      <w:marRight w:val="0"/>
      <w:marTop w:val="0"/>
      <w:marBottom w:val="0"/>
      <w:divBdr>
        <w:top w:val="none" w:sz="0" w:space="0" w:color="auto"/>
        <w:left w:val="none" w:sz="0" w:space="0" w:color="auto"/>
        <w:bottom w:val="none" w:sz="0" w:space="0" w:color="auto"/>
        <w:right w:val="none" w:sz="0" w:space="0" w:color="auto"/>
      </w:divBdr>
    </w:div>
    <w:div w:id="37364150">
      <w:marLeft w:val="480"/>
      <w:marRight w:val="0"/>
      <w:marTop w:val="0"/>
      <w:marBottom w:val="0"/>
      <w:divBdr>
        <w:top w:val="none" w:sz="0" w:space="0" w:color="auto"/>
        <w:left w:val="none" w:sz="0" w:space="0" w:color="auto"/>
        <w:bottom w:val="none" w:sz="0" w:space="0" w:color="auto"/>
        <w:right w:val="none" w:sz="0" w:space="0" w:color="auto"/>
      </w:divBdr>
    </w:div>
    <w:div w:id="37626594">
      <w:marLeft w:val="480"/>
      <w:marRight w:val="0"/>
      <w:marTop w:val="0"/>
      <w:marBottom w:val="0"/>
      <w:divBdr>
        <w:top w:val="none" w:sz="0" w:space="0" w:color="auto"/>
        <w:left w:val="none" w:sz="0" w:space="0" w:color="auto"/>
        <w:bottom w:val="none" w:sz="0" w:space="0" w:color="auto"/>
        <w:right w:val="none" w:sz="0" w:space="0" w:color="auto"/>
      </w:divBdr>
    </w:div>
    <w:div w:id="37628803">
      <w:marLeft w:val="640"/>
      <w:marRight w:val="0"/>
      <w:marTop w:val="0"/>
      <w:marBottom w:val="0"/>
      <w:divBdr>
        <w:top w:val="none" w:sz="0" w:space="0" w:color="auto"/>
        <w:left w:val="none" w:sz="0" w:space="0" w:color="auto"/>
        <w:bottom w:val="none" w:sz="0" w:space="0" w:color="auto"/>
        <w:right w:val="none" w:sz="0" w:space="0" w:color="auto"/>
      </w:divBdr>
    </w:div>
    <w:div w:id="37631418">
      <w:marLeft w:val="640"/>
      <w:marRight w:val="0"/>
      <w:marTop w:val="0"/>
      <w:marBottom w:val="0"/>
      <w:divBdr>
        <w:top w:val="none" w:sz="0" w:space="0" w:color="auto"/>
        <w:left w:val="none" w:sz="0" w:space="0" w:color="auto"/>
        <w:bottom w:val="none" w:sz="0" w:space="0" w:color="auto"/>
        <w:right w:val="none" w:sz="0" w:space="0" w:color="auto"/>
      </w:divBdr>
    </w:div>
    <w:div w:id="37709886">
      <w:marLeft w:val="480"/>
      <w:marRight w:val="0"/>
      <w:marTop w:val="0"/>
      <w:marBottom w:val="0"/>
      <w:divBdr>
        <w:top w:val="none" w:sz="0" w:space="0" w:color="auto"/>
        <w:left w:val="none" w:sz="0" w:space="0" w:color="auto"/>
        <w:bottom w:val="none" w:sz="0" w:space="0" w:color="auto"/>
        <w:right w:val="none" w:sz="0" w:space="0" w:color="auto"/>
      </w:divBdr>
    </w:div>
    <w:div w:id="37751736">
      <w:marLeft w:val="640"/>
      <w:marRight w:val="0"/>
      <w:marTop w:val="0"/>
      <w:marBottom w:val="0"/>
      <w:divBdr>
        <w:top w:val="none" w:sz="0" w:space="0" w:color="auto"/>
        <w:left w:val="none" w:sz="0" w:space="0" w:color="auto"/>
        <w:bottom w:val="none" w:sz="0" w:space="0" w:color="auto"/>
        <w:right w:val="none" w:sz="0" w:space="0" w:color="auto"/>
      </w:divBdr>
    </w:div>
    <w:div w:id="37752678">
      <w:marLeft w:val="480"/>
      <w:marRight w:val="0"/>
      <w:marTop w:val="0"/>
      <w:marBottom w:val="0"/>
      <w:divBdr>
        <w:top w:val="none" w:sz="0" w:space="0" w:color="auto"/>
        <w:left w:val="none" w:sz="0" w:space="0" w:color="auto"/>
        <w:bottom w:val="none" w:sz="0" w:space="0" w:color="auto"/>
        <w:right w:val="none" w:sz="0" w:space="0" w:color="auto"/>
      </w:divBdr>
    </w:div>
    <w:div w:id="37826545">
      <w:marLeft w:val="640"/>
      <w:marRight w:val="0"/>
      <w:marTop w:val="0"/>
      <w:marBottom w:val="0"/>
      <w:divBdr>
        <w:top w:val="none" w:sz="0" w:space="0" w:color="auto"/>
        <w:left w:val="none" w:sz="0" w:space="0" w:color="auto"/>
        <w:bottom w:val="none" w:sz="0" w:space="0" w:color="auto"/>
        <w:right w:val="none" w:sz="0" w:space="0" w:color="auto"/>
      </w:divBdr>
    </w:div>
    <w:div w:id="37901378">
      <w:marLeft w:val="480"/>
      <w:marRight w:val="0"/>
      <w:marTop w:val="0"/>
      <w:marBottom w:val="0"/>
      <w:divBdr>
        <w:top w:val="none" w:sz="0" w:space="0" w:color="auto"/>
        <w:left w:val="none" w:sz="0" w:space="0" w:color="auto"/>
        <w:bottom w:val="none" w:sz="0" w:space="0" w:color="auto"/>
        <w:right w:val="none" w:sz="0" w:space="0" w:color="auto"/>
      </w:divBdr>
    </w:div>
    <w:div w:id="38017192">
      <w:marLeft w:val="480"/>
      <w:marRight w:val="0"/>
      <w:marTop w:val="0"/>
      <w:marBottom w:val="0"/>
      <w:divBdr>
        <w:top w:val="none" w:sz="0" w:space="0" w:color="auto"/>
        <w:left w:val="none" w:sz="0" w:space="0" w:color="auto"/>
        <w:bottom w:val="none" w:sz="0" w:space="0" w:color="auto"/>
        <w:right w:val="none" w:sz="0" w:space="0" w:color="auto"/>
      </w:divBdr>
    </w:div>
    <w:div w:id="38167217">
      <w:marLeft w:val="640"/>
      <w:marRight w:val="0"/>
      <w:marTop w:val="0"/>
      <w:marBottom w:val="0"/>
      <w:divBdr>
        <w:top w:val="none" w:sz="0" w:space="0" w:color="auto"/>
        <w:left w:val="none" w:sz="0" w:space="0" w:color="auto"/>
        <w:bottom w:val="none" w:sz="0" w:space="0" w:color="auto"/>
        <w:right w:val="none" w:sz="0" w:space="0" w:color="auto"/>
      </w:divBdr>
    </w:div>
    <w:div w:id="38238820">
      <w:marLeft w:val="480"/>
      <w:marRight w:val="0"/>
      <w:marTop w:val="0"/>
      <w:marBottom w:val="0"/>
      <w:divBdr>
        <w:top w:val="none" w:sz="0" w:space="0" w:color="auto"/>
        <w:left w:val="none" w:sz="0" w:space="0" w:color="auto"/>
        <w:bottom w:val="none" w:sz="0" w:space="0" w:color="auto"/>
        <w:right w:val="none" w:sz="0" w:space="0" w:color="auto"/>
      </w:divBdr>
    </w:div>
    <w:div w:id="38358985">
      <w:marLeft w:val="640"/>
      <w:marRight w:val="0"/>
      <w:marTop w:val="0"/>
      <w:marBottom w:val="0"/>
      <w:divBdr>
        <w:top w:val="none" w:sz="0" w:space="0" w:color="auto"/>
        <w:left w:val="none" w:sz="0" w:space="0" w:color="auto"/>
        <w:bottom w:val="none" w:sz="0" w:space="0" w:color="auto"/>
        <w:right w:val="none" w:sz="0" w:space="0" w:color="auto"/>
      </w:divBdr>
    </w:div>
    <w:div w:id="38362604">
      <w:marLeft w:val="480"/>
      <w:marRight w:val="0"/>
      <w:marTop w:val="0"/>
      <w:marBottom w:val="0"/>
      <w:divBdr>
        <w:top w:val="none" w:sz="0" w:space="0" w:color="auto"/>
        <w:left w:val="none" w:sz="0" w:space="0" w:color="auto"/>
        <w:bottom w:val="none" w:sz="0" w:space="0" w:color="auto"/>
        <w:right w:val="none" w:sz="0" w:space="0" w:color="auto"/>
      </w:divBdr>
    </w:div>
    <w:div w:id="38364008">
      <w:marLeft w:val="480"/>
      <w:marRight w:val="0"/>
      <w:marTop w:val="0"/>
      <w:marBottom w:val="0"/>
      <w:divBdr>
        <w:top w:val="none" w:sz="0" w:space="0" w:color="auto"/>
        <w:left w:val="none" w:sz="0" w:space="0" w:color="auto"/>
        <w:bottom w:val="none" w:sz="0" w:space="0" w:color="auto"/>
        <w:right w:val="none" w:sz="0" w:space="0" w:color="auto"/>
      </w:divBdr>
    </w:div>
    <w:div w:id="38405093">
      <w:marLeft w:val="640"/>
      <w:marRight w:val="0"/>
      <w:marTop w:val="0"/>
      <w:marBottom w:val="0"/>
      <w:divBdr>
        <w:top w:val="none" w:sz="0" w:space="0" w:color="auto"/>
        <w:left w:val="none" w:sz="0" w:space="0" w:color="auto"/>
        <w:bottom w:val="none" w:sz="0" w:space="0" w:color="auto"/>
        <w:right w:val="none" w:sz="0" w:space="0" w:color="auto"/>
      </w:divBdr>
    </w:div>
    <w:div w:id="38407884">
      <w:marLeft w:val="480"/>
      <w:marRight w:val="0"/>
      <w:marTop w:val="0"/>
      <w:marBottom w:val="0"/>
      <w:divBdr>
        <w:top w:val="none" w:sz="0" w:space="0" w:color="auto"/>
        <w:left w:val="none" w:sz="0" w:space="0" w:color="auto"/>
        <w:bottom w:val="none" w:sz="0" w:space="0" w:color="auto"/>
        <w:right w:val="none" w:sz="0" w:space="0" w:color="auto"/>
      </w:divBdr>
    </w:div>
    <w:div w:id="38483782">
      <w:marLeft w:val="480"/>
      <w:marRight w:val="0"/>
      <w:marTop w:val="0"/>
      <w:marBottom w:val="0"/>
      <w:divBdr>
        <w:top w:val="none" w:sz="0" w:space="0" w:color="auto"/>
        <w:left w:val="none" w:sz="0" w:space="0" w:color="auto"/>
        <w:bottom w:val="none" w:sz="0" w:space="0" w:color="auto"/>
        <w:right w:val="none" w:sz="0" w:space="0" w:color="auto"/>
      </w:divBdr>
    </w:div>
    <w:div w:id="38602241">
      <w:marLeft w:val="640"/>
      <w:marRight w:val="0"/>
      <w:marTop w:val="0"/>
      <w:marBottom w:val="0"/>
      <w:divBdr>
        <w:top w:val="none" w:sz="0" w:space="0" w:color="auto"/>
        <w:left w:val="none" w:sz="0" w:space="0" w:color="auto"/>
        <w:bottom w:val="none" w:sz="0" w:space="0" w:color="auto"/>
        <w:right w:val="none" w:sz="0" w:space="0" w:color="auto"/>
      </w:divBdr>
    </w:div>
    <w:div w:id="38628965">
      <w:marLeft w:val="640"/>
      <w:marRight w:val="0"/>
      <w:marTop w:val="0"/>
      <w:marBottom w:val="0"/>
      <w:divBdr>
        <w:top w:val="none" w:sz="0" w:space="0" w:color="auto"/>
        <w:left w:val="none" w:sz="0" w:space="0" w:color="auto"/>
        <w:bottom w:val="none" w:sz="0" w:space="0" w:color="auto"/>
        <w:right w:val="none" w:sz="0" w:space="0" w:color="auto"/>
      </w:divBdr>
    </w:div>
    <w:div w:id="38825629">
      <w:marLeft w:val="480"/>
      <w:marRight w:val="0"/>
      <w:marTop w:val="0"/>
      <w:marBottom w:val="0"/>
      <w:divBdr>
        <w:top w:val="none" w:sz="0" w:space="0" w:color="auto"/>
        <w:left w:val="none" w:sz="0" w:space="0" w:color="auto"/>
        <w:bottom w:val="none" w:sz="0" w:space="0" w:color="auto"/>
        <w:right w:val="none" w:sz="0" w:space="0" w:color="auto"/>
      </w:divBdr>
    </w:div>
    <w:div w:id="38869793">
      <w:marLeft w:val="640"/>
      <w:marRight w:val="0"/>
      <w:marTop w:val="0"/>
      <w:marBottom w:val="0"/>
      <w:divBdr>
        <w:top w:val="none" w:sz="0" w:space="0" w:color="auto"/>
        <w:left w:val="none" w:sz="0" w:space="0" w:color="auto"/>
        <w:bottom w:val="none" w:sz="0" w:space="0" w:color="auto"/>
        <w:right w:val="none" w:sz="0" w:space="0" w:color="auto"/>
      </w:divBdr>
    </w:div>
    <w:div w:id="38939955">
      <w:marLeft w:val="480"/>
      <w:marRight w:val="0"/>
      <w:marTop w:val="0"/>
      <w:marBottom w:val="0"/>
      <w:divBdr>
        <w:top w:val="none" w:sz="0" w:space="0" w:color="auto"/>
        <w:left w:val="none" w:sz="0" w:space="0" w:color="auto"/>
        <w:bottom w:val="none" w:sz="0" w:space="0" w:color="auto"/>
        <w:right w:val="none" w:sz="0" w:space="0" w:color="auto"/>
      </w:divBdr>
    </w:div>
    <w:div w:id="38945361">
      <w:marLeft w:val="640"/>
      <w:marRight w:val="0"/>
      <w:marTop w:val="0"/>
      <w:marBottom w:val="0"/>
      <w:divBdr>
        <w:top w:val="none" w:sz="0" w:space="0" w:color="auto"/>
        <w:left w:val="none" w:sz="0" w:space="0" w:color="auto"/>
        <w:bottom w:val="none" w:sz="0" w:space="0" w:color="auto"/>
        <w:right w:val="none" w:sz="0" w:space="0" w:color="auto"/>
      </w:divBdr>
    </w:div>
    <w:div w:id="39015045">
      <w:marLeft w:val="640"/>
      <w:marRight w:val="0"/>
      <w:marTop w:val="0"/>
      <w:marBottom w:val="0"/>
      <w:divBdr>
        <w:top w:val="none" w:sz="0" w:space="0" w:color="auto"/>
        <w:left w:val="none" w:sz="0" w:space="0" w:color="auto"/>
        <w:bottom w:val="none" w:sz="0" w:space="0" w:color="auto"/>
        <w:right w:val="none" w:sz="0" w:space="0" w:color="auto"/>
      </w:divBdr>
    </w:div>
    <w:div w:id="39020889">
      <w:marLeft w:val="640"/>
      <w:marRight w:val="0"/>
      <w:marTop w:val="0"/>
      <w:marBottom w:val="0"/>
      <w:divBdr>
        <w:top w:val="none" w:sz="0" w:space="0" w:color="auto"/>
        <w:left w:val="none" w:sz="0" w:space="0" w:color="auto"/>
        <w:bottom w:val="none" w:sz="0" w:space="0" w:color="auto"/>
        <w:right w:val="none" w:sz="0" w:space="0" w:color="auto"/>
      </w:divBdr>
    </w:div>
    <w:div w:id="39087218">
      <w:marLeft w:val="640"/>
      <w:marRight w:val="0"/>
      <w:marTop w:val="0"/>
      <w:marBottom w:val="0"/>
      <w:divBdr>
        <w:top w:val="none" w:sz="0" w:space="0" w:color="auto"/>
        <w:left w:val="none" w:sz="0" w:space="0" w:color="auto"/>
        <w:bottom w:val="none" w:sz="0" w:space="0" w:color="auto"/>
        <w:right w:val="none" w:sz="0" w:space="0" w:color="auto"/>
      </w:divBdr>
    </w:div>
    <w:div w:id="39130185">
      <w:marLeft w:val="640"/>
      <w:marRight w:val="0"/>
      <w:marTop w:val="0"/>
      <w:marBottom w:val="0"/>
      <w:divBdr>
        <w:top w:val="none" w:sz="0" w:space="0" w:color="auto"/>
        <w:left w:val="none" w:sz="0" w:space="0" w:color="auto"/>
        <w:bottom w:val="none" w:sz="0" w:space="0" w:color="auto"/>
        <w:right w:val="none" w:sz="0" w:space="0" w:color="auto"/>
      </w:divBdr>
    </w:div>
    <w:div w:id="39207393">
      <w:marLeft w:val="640"/>
      <w:marRight w:val="0"/>
      <w:marTop w:val="0"/>
      <w:marBottom w:val="0"/>
      <w:divBdr>
        <w:top w:val="none" w:sz="0" w:space="0" w:color="auto"/>
        <w:left w:val="none" w:sz="0" w:space="0" w:color="auto"/>
        <w:bottom w:val="none" w:sz="0" w:space="0" w:color="auto"/>
        <w:right w:val="none" w:sz="0" w:space="0" w:color="auto"/>
      </w:divBdr>
    </w:div>
    <w:div w:id="39324434">
      <w:marLeft w:val="640"/>
      <w:marRight w:val="0"/>
      <w:marTop w:val="0"/>
      <w:marBottom w:val="0"/>
      <w:divBdr>
        <w:top w:val="none" w:sz="0" w:space="0" w:color="auto"/>
        <w:left w:val="none" w:sz="0" w:space="0" w:color="auto"/>
        <w:bottom w:val="none" w:sz="0" w:space="0" w:color="auto"/>
        <w:right w:val="none" w:sz="0" w:space="0" w:color="auto"/>
      </w:divBdr>
    </w:div>
    <w:div w:id="39479282">
      <w:marLeft w:val="480"/>
      <w:marRight w:val="0"/>
      <w:marTop w:val="0"/>
      <w:marBottom w:val="0"/>
      <w:divBdr>
        <w:top w:val="none" w:sz="0" w:space="0" w:color="auto"/>
        <w:left w:val="none" w:sz="0" w:space="0" w:color="auto"/>
        <w:bottom w:val="none" w:sz="0" w:space="0" w:color="auto"/>
        <w:right w:val="none" w:sz="0" w:space="0" w:color="auto"/>
      </w:divBdr>
    </w:div>
    <w:div w:id="39480443">
      <w:marLeft w:val="480"/>
      <w:marRight w:val="0"/>
      <w:marTop w:val="0"/>
      <w:marBottom w:val="0"/>
      <w:divBdr>
        <w:top w:val="none" w:sz="0" w:space="0" w:color="auto"/>
        <w:left w:val="none" w:sz="0" w:space="0" w:color="auto"/>
        <w:bottom w:val="none" w:sz="0" w:space="0" w:color="auto"/>
        <w:right w:val="none" w:sz="0" w:space="0" w:color="auto"/>
      </w:divBdr>
    </w:div>
    <w:div w:id="39520868">
      <w:marLeft w:val="640"/>
      <w:marRight w:val="0"/>
      <w:marTop w:val="0"/>
      <w:marBottom w:val="0"/>
      <w:divBdr>
        <w:top w:val="none" w:sz="0" w:space="0" w:color="auto"/>
        <w:left w:val="none" w:sz="0" w:space="0" w:color="auto"/>
        <w:bottom w:val="none" w:sz="0" w:space="0" w:color="auto"/>
        <w:right w:val="none" w:sz="0" w:space="0" w:color="auto"/>
      </w:divBdr>
    </w:div>
    <w:div w:id="39524653">
      <w:marLeft w:val="480"/>
      <w:marRight w:val="0"/>
      <w:marTop w:val="0"/>
      <w:marBottom w:val="0"/>
      <w:divBdr>
        <w:top w:val="none" w:sz="0" w:space="0" w:color="auto"/>
        <w:left w:val="none" w:sz="0" w:space="0" w:color="auto"/>
        <w:bottom w:val="none" w:sz="0" w:space="0" w:color="auto"/>
        <w:right w:val="none" w:sz="0" w:space="0" w:color="auto"/>
      </w:divBdr>
    </w:div>
    <w:div w:id="39599174">
      <w:marLeft w:val="480"/>
      <w:marRight w:val="0"/>
      <w:marTop w:val="0"/>
      <w:marBottom w:val="0"/>
      <w:divBdr>
        <w:top w:val="none" w:sz="0" w:space="0" w:color="auto"/>
        <w:left w:val="none" w:sz="0" w:space="0" w:color="auto"/>
        <w:bottom w:val="none" w:sz="0" w:space="0" w:color="auto"/>
        <w:right w:val="none" w:sz="0" w:space="0" w:color="auto"/>
      </w:divBdr>
    </w:div>
    <w:div w:id="39600427">
      <w:marLeft w:val="640"/>
      <w:marRight w:val="0"/>
      <w:marTop w:val="0"/>
      <w:marBottom w:val="0"/>
      <w:divBdr>
        <w:top w:val="none" w:sz="0" w:space="0" w:color="auto"/>
        <w:left w:val="none" w:sz="0" w:space="0" w:color="auto"/>
        <w:bottom w:val="none" w:sz="0" w:space="0" w:color="auto"/>
        <w:right w:val="none" w:sz="0" w:space="0" w:color="auto"/>
      </w:divBdr>
    </w:div>
    <w:div w:id="39674714">
      <w:marLeft w:val="640"/>
      <w:marRight w:val="0"/>
      <w:marTop w:val="0"/>
      <w:marBottom w:val="0"/>
      <w:divBdr>
        <w:top w:val="none" w:sz="0" w:space="0" w:color="auto"/>
        <w:left w:val="none" w:sz="0" w:space="0" w:color="auto"/>
        <w:bottom w:val="none" w:sz="0" w:space="0" w:color="auto"/>
        <w:right w:val="none" w:sz="0" w:space="0" w:color="auto"/>
      </w:divBdr>
    </w:div>
    <w:div w:id="39676023">
      <w:marLeft w:val="640"/>
      <w:marRight w:val="0"/>
      <w:marTop w:val="0"/>
      <w:marBottom w:val="0"/>
      <w:divBdr>
        <w:top w:val="none" w:sz="0" w:space="0" w:color="auto"/>
        <w:left w:val="none" w:sz="0" w:space="0" w:color="auto"/>
        <w:bottom w:val="none" w:sz="0" w:space="0" w:color="auto"/>
        <w:right w:val="none" w:sz="0" w:space="0" w:color="auto"/>
      </w:divBdr>
    </w:div>
    <w:div w:id="39792247">
      <w:marLeft w:val="480"/>
      <w:marRight w:val="0"/>
      <w:marTop w:val="0"/>
      <w:marBottom w:val="0"/>
      <w:divBdr>
        <w:top w:val="none" w:sz="0" w:space="0" w:color="auto"/>
        <w:left w:val="none" w:sz="0" w:space="0" w:color="auto"/>
        <w:bottom w:val="none" w:sz="0" w:space="0" w:color="auto"/>
        <w:right w:val="none" w:sz="0" w:space="0" w:color="auto"/>
      </w:divBdr>
    </w:div>
    <w:div w:id="39793702">
      <w:marLeft w:val="640"/>
      <w:marRight w:val="0"/>
      <w:marTop w:val="0"/>
      <w:marBottom w:val="0"/>
      <w:divBdr>
        <w:top w:val="none" w:sz="0" w:space="0" w:color="auto"/>
        <w:left w:val="none" w:sz="0" w:space="0" w:color="auto"/>
        <w:bottom w:val="none" w:sz="0" w:space="0" w:color="auto"/>
        <w:right w:val="none" w:sz="0" w:space="0" w:color="auto"/>
      </w:divBdr>
    </w:div>
    <w:div w:id="39864588">
      <w:marLeft w:val="480"/>
      <w:marRight w:val="0"/>
      <w:marTop w:val="0"/>
      <w:marBottom w:val="0"/>
      <w:divBdr>
        <w:top w:val="none" w:sz="0" w:space="0" w:color="auto"/>
        <w:left w:val="none" w:sz="0" w:space="0" w:color="auto"/>
        <w:bottom w:val="none" w:sz="0" w:space="0" w:color="auto"/>
        <w:right w:val="none" w:sz="0" w:space="0" w:color="auto"/>
      </w:divBdr>
    </w:div>
    <w:div w:id="39937920">
      <w:marLeft w:val="480"/>
      <w:marRight w:val="0"/>
      <w:marTop w:val="0"/>
      <w:marBottom w:val="0"/>
      <w:divBdr>
        <w:top w:val="none" w:sz="0" w:space="0" w:color="auto"/>
        <w:left w:val="none" w:sz="0" w:space="0" w:color="auto"/>
        <w:bottom w:val="none" w:sz="0" w:space="0" w:color="auto"/>
        <w:right w:val="none" w:sz="0" w:space="0" w:color="auto"/>
      </w:divBdr>
    </w:div>
    <w:div w:id="40056244">
      <w:marLeft w:val="640"/>
      <w:marRight w:val="0"/>
      <w:marTop w:val="0"/>
      <w:marBottom w:val="0"/>
      <w:divBdr>
        <w:top w:val="none" w:sz="0" w:space="0" w:color="auto"/>
        <w:left w:val="none" w:sz="0" w:space="0" w:color="auto"/>
        <w:bottom w:val="none" w:sz="0" w:space="0" w:color="auto"/>
        <w:right w:val="none" w:sz="0" w:space="0" w:color="auto"/>
      </w:divBdr>
    </w:div>
    <w:div w:id="40180500">
      <w:marLeft w:val="480"/>
      <w:marRight w:val="0"/>
      <w:marTop w:val="0"/>
      <w:marBottom w:val="0"/>
      <w:divBdr>
        <w:top w:val="none" w:sz="0" w:space="0" w:color="auto"/>
        <w:left w:val="none" w:sz="0" w:space="0" w:color="auto"/>
        <w:bottom w:val="none" w:sz="0" w:space="0" w:color="auto"/>
        <w:right w:val="none" w:sz="0" w:space="0" w:color="auto"/>
      </w:divBdr>
    </w:div>
    <w:div w:id="40323677">
      <w:marLeft w:val="480"/>
      <w:marRight w:val="0"/>
      <w:marTop w:val="0"/>
      <w:marBottom w:val="0"/>
      <w:divBdr>
        <w:top w:val="none" w:sz="0" w:space="0" w:color="auto"/>
        <w:left w:val="none" w:sz="0" w:space="0" w:color="auto"/>
        <w:bottom w:val="none" w:sz="0" w:space="0" w:color="auto"/>
        <w:right w:val="none" w:sz="0" w:space="0" w:color="auto"/>
      </w:divBdr>
    </w:div>
    <w:div w:id="40517454">
      <w:marLeft w:val="640"/>
      <w:marRight w:val="0"/>
      <w:marTop w:val="0"/>
      <w:marBottom w:val="0"/>
      <w:divBdr>
        <w:top w:val="none" w:sz="0" w:space="0" w:color="auto"/>
        <w:left w:val="none" w:sz="0" w:space="0" w:color="auto"/>
        <w:bottom w:val="none" w:sz="0" w:space="0" w:color="auto"/>
        <w:right w:val="none" w:sz="0" w:space="0" w:color="auto"/>
      </w:divBdr>
    </w:div>
    <w:div w:id="40522995">
      <w:marLeft w:val="640"/>
      <w:marRight w:val="0"/>
      <w:marTop w:val="0"/>
      <w:marBottom w:val="0"/>
      <w:divBdr>
        <w:top w:val="none" w:sz="0" w:space="0" w:color="auto"/>
        <w:left w:val="none" w:sz="0" w:space="0" w:color="auto"/>
        <w:bottom w:val="none" w:sz="0" w:space="0" w:color="auto"/>
        <w:right w:val="none" w:sz="0" w:space="0" w:color="auto"/>
      </w:divBdr>
    </w:div>
    <w:div w:id="40567403">
      <w:marLeft w:val="640"/>
      <w:marRight w:val="0"/>
      <w:marTop w:val="0"/>
      <w:marBottom w:val="0"/>
      <w:divBdr>
        <w:top w:val="none" w:sz="0" w:space="0" w:color="auto"/>
        <w:left w:val="none" w:sz="0" w:space="0" w:color="auto"/>
        <w:bottom w:val="none" w:sz="0" w:space="0" w:color="auto"/>
        <w:right w:val="none" w:sz="0" w:space="0" w:color="auto"/>
      </w:divBdr>
    </w:div>
    <w:div w:id="40567960">
      <w:marLeft w:val="480"/>
      <w:marRight w:val="0"/>
      <w:marTop w:val="0"/>
      <w:marBottom w:val="0"/>
      <w:divBdr>
        <w:top w:val="none" w:sz="0" w:space="0" w:color="auto"/>
        <w:left w:val="none" w:sz="0" w:space="0" w:color="auto"/>
        <w:bottom w:val="none" w:sz="0" w:space="0" w:color="auto"/>
        <w:right w:val="none" w:sz="0" w:space="0" w:color="auto"/>
      </w:divBdr>
    </w:div>
    <w:div w:id="40599164">
      <w:marLeft w:val="640"/>
      <w:marRight w:val="0"/>
      <w:marTop w:val="0"/>
      <w:marBottom w:val="0"/>
      <w:divBdr>
        <w:top w:val="none" w:sz="0" w:space="0" w:color="auto"/>
        <w:left w:val="none" w:sz="0" w:space="0" w:color="auto"/>
        <w:bottom w:val="none" w:sz="0" w:space="0" w:color="auto"/>
        <w:right w:val="none" w:sz="0" w:space="0" w:color="auto"/>
      </w:divBdr>
    </w:div>
    <w:div w:id="40710201">
      <w:marLeft w:val="480"/>
      <w:marRight w:val="0"/>
      <w:marTop w:val="0"/>
      <w:marBottom w:val="0"/>
      <w:divBdr>
        <w:top w:val="none" w:sz="0" w:space="0" w:color="auto"/>
        <w:left w:val="none" w:sz="0" w:space="0" w:color="auto"/>
        <w:bottom w:val="none" w:sz="0" w:space="0" w:color="auto"/>
        <w:right w:val="none" w:sz="0" w:space="0" w:color="auto"/>
      </w:divBdr>
    </w:div>
    <w:div w:id="40788983">
      <w:marLeft w:val="480"/>
      <w:marRight w:val="0"/>
      <w:marTop w:val="0"/>
      <w:marBottom w:val="0"/>
      <w:divBdr>
        <w:top w:val="none" w:sz="0" w:space="0" w:color="auto"/>
        <w:left w:val="none" w:sz="0" w:space="0" w:color="auto"/>
        <w:bottom w:val="none" w:sz="0" w:space="0" w:color="auto"/>
        <w:right w:val="none" w:sz="0" w:space="0" w:color="auto"/>
      </w:divBdr>
    </w:div>
    <w:div w:id="40791667">
      <w:marLeft w:val="480"/>
      <w:marRight w:val="0"/>
      <w:marTop w:val="0"/>
      <w:marBottom w:val="0"/>
      <w:divBdr>
        <w:top w:val="none" w:sz="0" w:space="0" w:color="auto"/>
        <w:left w:val="none" w:sz="0" w:space="0" w:color="auto"/>
        <w:bottom w:val="none" w:sz="0" w:space="0" w:color="auto"/>
        <w:right w:val="none" w:sz="0" w:space="0" w:color="auto"/>
      </w:divBdr>
    </w:div>
    <w:div w:id="40984783">
      <w:marLeft w:val="480"/>
      <w:marRight w:val="0"/>
      <w:marTop w:val="0"/>
      <w:marBottom w:val="0"/>
      <w:divBdr>
        <w:top w:val="none" w:sz="0" w:space="0" w:color="auto"/>
        <w:left w:val="none" w:sz="0" w:space="0" w:color="auto"/>
        <w:bottom w:val="none" w:sz="0" w:space="0" w:color="auto"/>
        <w:right w:val="none" w:sz="0" w:space="0" w:color="auto"/>
      </w:divBdr>
    </w:div>
    <w:div w:id="41251314">
      <w:marLeft w:val="640"/>
      <w:marRight w:val="0"/>
      <w:marTop w:val="0"/>
      <w:marBottom w:val="0"/>
      <w:divBdr>
        <w:top w:val="none" w:sz="0" w:space="0" w:color="auto"/>
        <w:left w:val="none" w:sz="0" w:space="0" w:color="auto"/>
        <w:bottom w:val="none" w:sz="0" w:space="0" w:color="auto"/>
        <w:right w:val="none" w:sz="0" w:space="0" w:color="auto"/>
      </w:divBdr>
    </w:div>
    <w:div w:id="41442745">
      <w:bodyDiv w:val="1"/>
      <w:marLeft w:val="0"/>
      <w:marRight w:val="0"/>
      <w:marTop w:val="0"/>
      <w:marBottom w:val="0"/>
      <w:divBdr>
        <w:top w:val="none" w:sz="0" w:space="0" w:color="auto"/>
        <w:left w:val="none" w:sz="0" w:space="0" w:color="auto"/>
        <w:bottom w:val="none" w:sz="0" w:space="0" w:color="auto"/>
        <w:right w:val="none" w:sz="0" w:space="0" w:color="auto"/>
      </w:divBdr>
    </w:div>
    <w:div w:id="41442907">
      <w:marLeft w:val="640"/>
      <w:marRight w:val="0"/>
      <w:marTop w:val="0"/>
      <w:marBottom w:val="0"/>
      <w:divBdr>
        <w:top w:val="none" w:sz="0" w:space="0" w:color="auto"/>
        <w:left w:val="none" w:sz="0" w:space="0" w:color="auto"/>
        <w:bottom w:val="none" w:sz="0" w:space="0" w:color="auto"/>
        <w:right w:val="none" w:sz="0" w:space="0" w:color="auto"/>
      </w:divBdr>
    </w:div>
    <w:div w:id="41444303">
      <w:marLeft w:val="480"/>
      <w:marRight w:val="0"/>
      <w:marTop w:val="0"/>
      <w:marBottom w:val="0"/>
      <w:divBdr>
        <w:top w:val="none" w:sz="0" w:space="0" w:color="auto"/>
        <w:left w:val="none" w:sz="0" w:space="0" w:color="auto"/>
        <w:bottom w:val="none" w:sz="0" w:space="0" w:color="auto"/>
        <w:right w:val="none" w:sz="0" w:space="0" w:color="auto"/>
      </w:divBdr>
    </w:div>
    <w:div w:id="41485798">
      <w:marLeft w:val="480"/>
      <w:marRight w:val="0"/>
      <w:marTop w:val="0"/>
      <w:marBottom w:val="0"/>
      <w:divBdr>
        <w:top w:val="none" w:sz="0" w:space="0" w:color="auto"/>
        <w:left w:val="none" w:sz="0" w:space="0" w:color="auto"/>
        <w:bottom w:val="none" w:sz="0" w:space="0" w:color="auto"/>
        <w:right w:val="none" w:sz="0" w:space="0" w:color="auto"/>
      </w:divBdr>
    </w:div>
    <w:div w:id="41488564">
      <w:marLeft w:val="480"/>
      <w:marRight w:val="0"/>
      <w:marTop w:val="0"/>
      <w:marBottom w:val="0"/>
      <w:divBdr>
        <w:top w:val="none" w:sz="0" w:space="0" w:color="auto"/>
        <w:left w:val="none" w:sz="0" w:space="0" w:color="auto"/>
        <w:bottom w:val="none" w:sz="0" w:space="0" w:color="auto"/>
        <w:right w:val="none" w:sz="0" w:space="0" w:color="auto"/>
      </w:divBdr>
    </w:div>
    <w:div w:id="41560371">
      <w:marLeft w:val="480"/>
      <w:marRight w:val="0"/>
      <w:marTop w:val="0"/>
      <w:marBottom w:val="0"/>
      <w:divBdr>
        <w:top w:val="none" w:sz="0" w:space="0" w:color="auto"/>
        <w:left w:val="none" w:sz="0" w:space="0" w:color="auto"/>
        <w:bottom w:val="none" w:sz="0" w:space="0" w:color="auto"/>
        <w:right w:val="none" w:sz="0" w:space="0" w:color="auto"/>
      </w:divBdr>
    </w:div>
    <w:div w:id="41636574">
      <w:marLeft w:val="480"/>
      <w:marRight w:val="0"/>
      <w:marTop w:val="0"/>
      <w:marBottom w:val="0"/>
      <w:divBdr>
        <w:top w:val="none" w:sz="0" w:space="0" w:color="auto"/>
        <w:left w:val="none" w:sz="0" w:space="0" w:color="auto"/>
        <w:bottom w:val="none" w:sz="0" w:space="0" w:color="auto"/>
        <w:right w:val="none" w:sz="0" w:space="0" w:color="auto"/>
      </w:divBdr>
    </w:div>
    <w:div w:id="41681829">
      <w:marLeft w:val="640"/>
      <w:marRight w:val="0"/>
      <w:marTop w:val="0"/>
      <w:marBottom w:val="0"/>
      <w:divBdr>
        <w:top w:val="none" w:sz="0" w:space="0" w:color="auto"/>
        <w:left w:val="none" w:sz="0" w:space="0" w:color="auto"/>
        <w:bottom w:val="none" w:sz="0" w:space="0" w:color="auto"/>
        <w:right w:val="none" w:sz="0" w:space="0" w:color="auto"/>
      </w:divBdr>
    </w:div>
    <w:div w:id="41758282">
      <w:marLeft w:val="640"/>
      <w:marRight w:val="0"/>
      <w:marTop w:val="0"/>
      <w:marBottom w:val="0"/>
      <w:divBdr>
        <w:top w:val="none" w:sz="0" w:space="0" w:color="auto"/>
        <w:left w:val="none" w:sz="0" w:space="0" w:color="auto"/>
        <w:bottom w:val="none" w:sz="0" w:space="0" w:color="auto"/>
        <w:right w:val="none" w:sz="0" w:space="0" w:color="auto"/>
      </w:divBdr>
    </w:div>
    <w:div w:id="41834887">
      <w:marLeft w:val="480"/>
      <w:marRight w:val="0"/>
      <w:marTop w:val="0"/>
      <w:marBottom w:val="0"/>
      <w:divBdr>
        <w:top w:val="none" w:sz="0" w:space="0" w:color="auto"/>
        <w:left w:val="none" w:sz="0" w:space="0" w:color="auto"/>
        <w:bottom w:val="none" w:sz="0" w:space="0" w:color="auto"/>
        <w:right w:val="none" w:sz="0" w:space="0" w:color="auto"/>
      </w:divBdr>
    </w:div>
    <w:div w:id="41910047">
      <w:marLeft w:val="480"/>
      <w:marRight w:val="0"/>
      <w:marTop w:val="0"/>
      <w:marBottom w:val="0"/>
      <w:divBdr>
        <w:top w:val="none" w:sz="0" w:space="0" w:color="auto"/>
        <w:left w:val="none" w:sz="0" w:space="0" w:color="auto"/>
        <w:bottom w:val="none" w:sz="0" w:space="0" w:color="auto"/>
        <w:right w:val="none" w:sz="0" w:space="0" w:color="auto"/>
      </w:divBdr>
    </w:div>
    <w:div w:id="42021554">
      <w:marLeft w:val="640"/>
      <w:marRight w:val="0"/>
      <w:marTop w:val="0"/>
      <w:marBottom w:val="0"/>
      <w:divBdr>
        <w:top w:val="none" w:sz="0" w:space="0" w:color="auto"/>
        <w:left w:val="none" w:sz="0" w:space="0" w:color="auto"/>
        <w:bottom w:val="none" w:sz="0" w:space="0" w:color="auto"/>
        <w:right w:val="none" w:sz="0" w:space="0" w:color="auto"/>
      </w:divBdr>
    </w:div>
    <w:div w:id="42100230">
      <w:marLeft w:val="480"/>
      <w:marRight w:val="0"/>
      <w:marTop w:val="0"/>
      <w:marBottom w:val="0"/>
      <w:divBdr>
        <w:top w:val="none" w:sz="0" w:space="0" w:color="auto"/>
        <w:left w:val="none" w:sz="0" w:space="0" w:color="auto"/>
        <w:bottom w:val="none" w:sz="0" w:space="0" w:color="auto"/>
        <w:right w:val="none" w:sz="0" w:space="0" w:color="auto"/>
      </w:divBdr>
    </w:div>
    <w:div w:id="42215376">
      <w:marLeft w:val="640"/>
      <w:marRight w:val="0"/>
      <w:marTop w:val="0"/>
      <w:marBottom w:val="0"/>
      <w:divBdr>
        <w:top w:val="none" w:sz="0" w:space="0" w:color="auto"/>
        <w:left w:val="none" w:sz="0" w:space="0" w:color="auto"/>
        <w:bottom w:val="none" w:sz="0" w:space="0" w:color="auto"/>
        <w:right w:val="none" w:sz="0" w:space="0" w:color="auto"/>
      </w:divBdr>
    </w:div>
    <w:div w:id="42215840">
      <w:marLeft w:val="480"/>
      <w:marRight w:val="0"/>
      <w:marTop w:val="0"/>
      <w:marBottom w:val="0"/>
      <w:divBdr>
        <w:top w:val="none" w:sz="0" w:space="0" w:color="auto"/>
        <w:left w:val="none" w:sz="0" w:space="0" w:color="auto"/>
        <w:bottom w:val="none" w:sz="0" w:space="0" w:color="auto"/>
        <w:right w:val="none" w:sz="0" w:space="0" w:color="auto"/>
      </w:divBdr>
    </w:div>
    <w:div w:id="42219908">
      <w:marLeft w:val="480"/>
      <w:marRight w:val="0"/>
      <w:marTop w:val="0"/>
      <w:marBottom w:val="0"/>
      <w:divBdr>
        <w:top w:val="none" w:sz="0" w:space="0" w:color="auto"/>
        <w:left w:val="none" w:sz="0" w:space="0" w:color="auto"/>
        <w:bottom w:val="none" w:sz="0" w:space="0" w:color="auto"/>
        <w:right w:val="none" w:sz="0" w:space="0" w:color="auto"/>
      </w:divBdr>
    </w:div>
    <w:div w:id="42337830">
      <w:marLeft w:val="640"/>
      <w:marRight w:val="0"/>
      <w:marTop w:val="0"/>
      <w:marBottom w:val="0"/>
      <w:divBdr>
        <w:top w:val="none" w:sz="0" w:space="0" w:color="auto"/>
        <w:left w:val="none" w:sz="0" w:space="0" w:color="auto"/>
        <w:bottom w:val="none" w:sz="0" w:space="0" w:color="auto"/>
        <w:right w:val="none" w:sz="0" w:space="0" w:color="auto"/>
      </w:divBdr>
    </w:div>
    <w:div w:id="42366800">
      <w:marLeft w:val="480"/>
      <w:marRight w:val="0"/>
      <w:marTop w:val="0"/>
      <w:marBottom w:val="0"/>
      <w:divBdr>
        <w:top w:val="none" w:sz="0" w:space="0" w:color="auto"/>
        <w:left w:val="none" w:sz="0" w:space="0" w:color="auto"/>
        <w:bottom w:val="none" w:sz="0" w:space="0" w:color="auto"/>
        <w:right w:val="none" w:sz="0" w:space="0" w:color="auto"/>
      </w:divBdr>
    </w:div>
    <w:div w:id="42410779">
      <w:marLeft w:val="480"/>
      <w:marRight w:val="0"/>
      <w:marTop w:val="0"/>
      <w:marBottom w:val="0"/>
      <w:divBdr>
        <w:top w:val="none" w:sz="0" w:space="0" w:color="auto"/>
        <w:left w:val="none" w:sz="0" w:space="0" w:color="auto"/>
        <w:bottom w:val="none" w:sz="0" w:space="0" w:color="auto"/>
        <w:right w:val="none" w:sz="0" w:space="0" w:color="auto"/>
      </w:divBdr>
    </w:div>
    <w:div w:id="42486723">
      <w:marLeft w:val="640"/>
      <w:marRight w:val="0"/>
      <w:marTop w:val="0"/>
      <w:marBottom w:val="0"/>
      <w:divBdr>
        <w:top w:val="none" w:sz="0" w:space="0" w:color="auto"/>
        <w:left w:val="none" w:sz="0" w:space="0" w:color="auto"/>
        <w:bottom w:val="none" w:sz="0" w:space="0" w:color="auto"/>
        <w:right w:val="none" w:sz="0" w:space="0" w:color="auto"/>
      </w:divBdr>
    </w:div>
    <w:div w:id="42487565">
      <w:marLeft w:val="640"/>
      <w:marRight w:val="0"/>
      <w:marTop w:val="0"/>
      <w:marBottom w:val="0"/>
      <w:divBdr>
        <w:top w:val="none" w:sz="0" w:space="0" w:color="auto"/>
        <w:left w:val="none" w:sz="0" w:space="0" w:color="auto"/>
        <w:bottom w:val="none" w:sz="0" w:space="0" w:color="auto"/>
        <w:right w:val="none" w:sz="0" w:space="0" w:color="auto"/>
      </w:divBdr>
    </w:div>
    <w:div w:id="42561457">
      <w:marLeft w:val="480"/>
      <w:marRight w:val="0"/>
      <w:marTop w:val="0"/>
      <w:marBottom w:val="0"/>
      <w:divBdr>
        <w:top w:val="none" w:sz="0" w:space="0" w:color="auto"/>
        <w:left w:val="none" w:sz="0" w:space="0" w:color="auto"/>
        <w:bottom w:val="none" w:sz="0" w:space="0" w:color="auto"/>
        <w:right w:val="none" w:sz="0" w:space="0" w:color="auto"/>
      </w:divBdr>
    </w:div>
    <w:div w:id="42564789">
      <w:marLeft w:val="640"/>
      <w:marRight w:val="0"/>
      <w:marTop w:val="0"/>
      <w:marBottom w:val="0"/>
      <w:divBdr>
        <w:top w:val="none" w:sz="0" w:space="0" w:color="auto"/>
        <w:left w:val="none" w:sz="0" w:space="0" w:color="auto"/>
        <w:bottom w:val="none" w:sz="0" w:space="0" w:color="auto"/>
        <w:right w:val="none" w:sz="0" w:space="0" w:color="auto"/>
      </w:divBdr>
    </w:div>
    <w:div w:id="42609119">
      <w:marLeft w:val="640"/>
      <w:marRight w:val="0"/>
      <w:marTop w:val="0"/>
      <w:marBottom w:val="0"/>
      <w:divBdr>
        <w:top w:val="none" w:sz="0" w:space="0" w:color="auto"/>
        <w:left w:val="none" w:sz="0" w:space="0" w:color="auto"/>
        <w:bottom w:val="none" w:sz="0" w:space="0" w:color="auto"/>
        <w:right w:val="none" w:sz="0" w:space="0" w:color="auto"/>
      </w:divBdr>
    </w:div>
    <w:div w:id="42795113">
      <w:marLeft w:val="480"/>
      <w:marRight w:val="0"/>
      <w:marTop w:val="0"/>
      <w:marBottom w:val="0"/>
      <w:divBdr>
        <w:top w:val="none" w:sz="0" w:space="0" w:color="auto"/>
        <w:left w:val="none" w:sz="0" w:space="0" w:color="auto"/>
        <w:bottom w:val="none" w:sz="0" w:space="0" w:color="auto"/>
        <w:right w:val="none" w:sz="0" w:space="0" w:color="auto"/>
      </w:divBdr>
    </w:div>
    <w:div w:id="42797064">
      <w:marLeft w:val="480"/>
      <w:marRight w:val="0"/>
      <w:marTop w:val="0"/>
      <w:marBottom w:val="0"/>
      <w:divBdr>
        <w:top w:val="none" w:sz="0" w:space="0" w:color="auto"/>
        <w:left w:val="none" w:sz="0" w:space="0" w:color="auto"/>
        <w:bottom w:val="none" w:sz="0" w:space="0" w:color="auto"/>
        <w:right w:val="none" w:sz="0" w:space="0" w:color="auto"/>
      </w:divBdr>
    </w:div>
    <w:div w:id="42827266">
      <w:marLeft w:val="640"/>
      <w:marRight w:val="0"/>
      <w:marTop w:val="0"/>
      <w:marBottom w:val="0"/>
      <w:divBdr>
        <w:top w:val="none" w:sz="0" w:space="0" w:color="auto"/>
        <w:left w:val="none" w:sz="0" w:space="0" w:color="auto"/>
        <w:bottom w:val="none" w:sz="0" w:space="0" w:color="auto"/>
        <w:right w:val="none" w:sz="0" w:space="0" w:color="auto"/>
      </w:divBdr>
    </w:div>
    <w:div w:id="42869430">
      <w:marLeft w:val="640"/>
      <w:marRight w:val="0"/>
      <w:marTop w:val="0"/>
      <w:marBottom w:val="0"/>
      <w:divBdr>
        <w:top w:val="none" w:sz="0" w:space="0" w:color="auto"/>
        <w:left w:val="none" w:sz="0" w:space="0" w:color="auto"/>
        <w:bottom w:val="none" w:sz="0" w:space="0" w:color="auto"/>
        <w:right w:val="none" w:sz="0" w:space="0" w:color="auto"/>
      </w:divBdr>
    </w:div>
    <w:div w:id="42946085">
      <w:marLeft w:val="480"/>
      <w:marRight w:val="0"/>
      <w:marTop w:val="0"/>
      <w:marBottom w:val="0"/>
      <w:divBdr>
        <w:top w:val="none" w:sz="0" w:space="0" w:color="auto"/>
        <w:left w:val="none" w:sz="0" w:space="0" w:color="auto"/>
        <w:bottom w:val="none" w:sz="0" w:space="0" w:color="auto"/>
        <w:right w:val="none" w:sz="0" w:space="0" w:color="auto"/>
      </w:divBdr>
    </w:div>
    <w:div w:id="42948471">
      <w:marLeft w:val="640"/>
      <w:marRight w:val="0"/>
      <w:marTop w:val="0"/>
      <w:marBottom w:val="0"/>
      <w:divBdr>
        <w:top w:val="none" w:sz="0" w:space="0" w:color="auto"/>
        <w:left w:val="none" w:sz="0" w:space="0" w:color="auto"/>
        <w:bottom w:val="none" w:sz="0" w:space="0" w:color="auto"/>
        <w:right w:val="none" w:sz="0" w:space="0" w:color="auto"/>
      </w:divBdr>
    </w:div>
    <w:div w:id="42951018">
      <w:marLeft w:val="640"/>
      <w:marRight w:val="0"/>
      <w:marTop w:val="0"/>
      <w:marBottom w:val="0"/>
      <w:divBdr>
        <w:top w:val="none" w:sz="0" w:space="0" w:color="auto"/>
        <w:left w:val="none" w:sz="0" w:space="0" w:color="auto"/>
        <w:bottom w:val="none" w:sz="0" w:space="0" w:color="auto"/>
        <w:right w:val="none" w:sz="0" w:space="0" w:color="auto"/>
      </w:divBdr>
    </w:div>
    <w:div w:id="43022975">
      <w:marLeft w:val="480"/>
      <w:marRight w:val="0"/>
      <w:marTop w:val="0"/>
      <w:marBottom w:val="0"/>
      <w:divBdr>
        <w:top w:val="none" w:sz="0" w:space="0" w:color="auto"/>
        <w:left w:val="none" w:sz="0" w:space="0" w:color="auto"/>
        <w:bottom w:val="none" w:sz="0" w:space="0" w:color="auto"/>
        <w:right w:val="none" w:sz="0" w:space="0" w:color="auto"/>
      </w:divBdr>
    </w:div>
    <w:div w:id="43024325">
      <w:marLeft w:val="480"/>
      <w:marRight w:val="0"/>
      <w:marTop w:val="0"/>
      <w:marBottom w:val="0"/>
      <w:divBdr>
        <w:top w:val="none" w:sz="0" w:space="0" w:color="auto"/>
        <w:left w:val="none" w:sz="0" w:space="0" w:color="auto"/>
        <w:bottom w:val="none" w:sz="0" w:space="0" w:color="auto"/>
        <w:right w:val="none" w:sz="0" w:space="0" w:color="auto"/>
      </w:divBdr>
    </w:div>
    <w:div w:id="43139788">
      <w:marLeft w:val="480"/>
      <w:marRight w:val="0"/>
      <w:marTop w:val="0"/>
      <w:marBottom w:val="0"/>
      <w:divBdr>
        <w:top w:val="none" w:sz="0" w:space="0" w:color="auto"/>
        <w:left w:val="none" w:sz="0" w:space="0" w:color="auto"/>
        <w:bottom w:val="none" w:sz="0" w:space="0" w:color="auto"/>
        <w:right w:val="none" w:sz="0" w:space="0" w:color="auto"/>
      </w:divBdr>
    </w:div>
    <w:div w:id="43212593">
      <w:marLeft w:val="640"/>
      <w:marRight w:val="0"/>
      <w:marTop w:val="0"/>
      <w:marBottom w:val="0"/>
      <w:divBdr>
        <w:top w:val="none" w:sz="0" w:space="0" w:color="auto"/>
        <w:left w:val="none" w:sz="0" w:space="0" w:color="auto"/>
        <w:bottom w:val="none" w:sz="0" w:space="0" w:color="auto"/>
        <w:right w:val="none" w:sz="0" w:space="0" w:color="auto"/>
      </w:divBdr>
    </w:div>
    <w:div w:id="43257794">
      <w:marLeft w:val="640"/>
      <w:marRight w:val="0"/>
      <w:marTop w:val="0"/>
      <w:marBottom w:val="0"/>
      <w:divBdr>
        <w:top w:val="none" w:sz="0" w:space="0" w:color="auto"/>
        <w:left w:val="none" w:sz="0" w:space="0" w:color="auto"/>
        <w:bottom w:val="none" w:sz="0" w:space="0" w:color="auto"/>
        <w:right w:val="none" w:sz="0" w:space="0" w:color="auto"/>
      </w:divBdr>
    </w:div>
    <w:div w:id="43450555">
      <w:marLeft w:val="640"/>
      <w:marRight w:val="0"/>
      <w:marTop w:val="0"/>
      <w:marBottom w:val="0"/>
      <w:divBdr>
        <w:top w:val="none" w:sz="0" w:space="0" w:color="auto"/>
        <w:left w:val="none" w:sz="0" w:space="0" w:color="auto"/>
        <w:bottom w:val="none" w:sz="0" w:space="0" w:color="auto"/>
        <w:right w:val="none" w:sz="0" w:space="0" w:color="auto"/>
      </w:divBdr>
    </w:div>
    <w:div w:id="43604151">
      <w:marLeft w:val="480"/>
      <w:marRight w:val="0"/>
      <w:marTop w:val="0"/>
      <w:marBottom w:val="0"/>
      <w:divBdr>
        <w:top w:val="none" w:sz="0" w:space="0" w:color="auto"/>
        <w:left w:val="none" w:sz="0" w:space="0" w:color="auto"/>
        <w:bottom w:val="none" w:sz="0" w:space="0" w:color="auto"/>
        <w:right w:val="none" w:sz="0" w:space="0" w:color="auto"/>
      </w:divBdr>
    </w:div>
    <w:div w:id="43648317">
      <w:marLeft w:val="640"/>
      <w:marRight w:val="0"/>
      <w:marTop w:val="0"/>
      <w:marBottom w:val="0"/>
      <w:divBdr>
        <w:top w:val="none" w:sz="0" w:space="0" w:color="auto"/>
        <w:left w:val="none" w:sz="0" w:space="0" w:color="auto"/>
        <w:bottom w:val="none" w:sz="0" w:space="0" w:color="auto"/>
        <w:right w:val="none" w:sz="0" w:space="0" w:color="auto"/>
      </w:divBdr>
    </w:div>
    <w:div w:id="43911883">
      <w:marLeft w:val="640"/>
      <w:marRight w:val="0"/>
      <w:marTop w:val="0"/>
      <w:marBottom w:val="0"/>
      <w:divBdr>
        <w:top w:val="none" w:sz="0" w:space="0" w:color="auto"/>
        <w:left w:val="none" w:sz="0" w:space="0" w:color="auto"/>
        <w:bottom w:val="none" w:sz="0" w:space="0" w:color="auto"/>
        <w:right w:val="none" w:sz="0" w:space="0" w:color="auto"/>
      </w:divBdr>
    </w:div>
    <w:div w:id="43913974">
      <w:marLeft w:val="640"/>
      <w:marRight w:val="0"/>
      <w:marTop w:val="0"/>
      <w:marBottom w:val="0"/>
      <w:divBdr>
        <w:top w:val="none" w:sz="0" w:space="0" w:color="auto"/>
        <w:left w:val="none" w:sz="0" w:space="0" w:color="auto"/>
        <w:bottom w:val="none" w:sz="0" w:space="0" w:color="auto"/>
        <w:right w:val="none" w:sz="0" w:space="0" w:color="auto"/>
      </w:divBdr>
    </w:div>
    <w:div w:id="43986221">
      <w:marLeft w:val="480"/>
      <w:marRight w:val="0"/>
      <w:marTop w:val="0"/>
      <w:marBottom w:val="0"/>
      <w:divBdr>
        <w:top w:val="none" w:sz="0" w:space="0" w:color="auto"/>
        <w:left w:val="none" w:sz="0" w:space="0" w:color="auto"/>
        <w:bottom w:val="none" w:sz="0" w:space="0" w:color="auto"/>
        <w:right w:val="none" w:sz="0" w:space="0" w:color="auto"/>
      </w:divBdr>
    </w:div>
    <w:div w:id="43991474">
      <w:marLeft w:val="480"/>
      <w:marRight w:val="0"/>
      <w:marTop w:val="0"/>
      <w:marBottom w:val="0"/>
      <w:divBdr>
        <w:top w:val="none" w:sz="0" w:space="0" w:color="auto"/>
        <w:left w:val="none" w:sz="0" w:space="0" w:color="auto"/>
        <w:bottom w:val="none" w:sz="0" w:space="0" w:color="auto"/>
        <w:right w:val="none" w:sz="0" w:space="0" w:color="auto"/>
      </w:divBdr>
    </w:div>
    <w:div w:id="44060677">
      <w:marLeft w:val="640"/>
      <w:marRight w:val="0"/>
      <w:marTop w:val="0"/>
      <w:marBottom w:val="0"/>
      <w:divBdr>
        <w:top w:val="none" w:sz="0" w:space="0" w:color="auto"/>
        <w:left w:val="none" w:sz="0" w:space="0" w:color="auto"/>
        <w:bottom w:val="none" w:sz="0" w:space="0" w:color="auto"/>
        <w:right w:val="none" w:sz="0" w:space="0" w:color="auto"/>
      </w:divBdr>
    </w:div>
    <w:div w:id="44138205">
      <w:marLeft w:val="640"/>
      <w:marRight w:val="0"/>
      <w:marTop w:val="0"/>
      <w:marBottom w:val="0"/>
      <w:divBdr>
        <w:top w:val="none" w:sz="0" w:space="0" w:color="auto"/>
        <w:left w:val="none" w:sz="0" w:space="0" w:color="auto"/>
        <w:bottom w:val="none" w:sz="0" w:space="0" w:color="auto"/>
        <w:right w:val="none" w:sz="0" w:space="0" w:color="auto"/>
      </w:divBdr>
    </w:div>
    <w:div w:id="44185708">
      <w:marLeft w:val="480"/>
      <w:marRight w:val="0"/>
      <w:marTop w:val="0"/>
      <w:marBottom w:val="0"/>
      <w:divBdr>
        <w:top w:val="none" w:sz="0" w:space="0" w:color="auto"/>
        <w:left w:val="none" w:sz="0" w:space="0" w:color="auto"/>
        <w:bottom w:val="none" w:sz="0" w:space="0" w:color="auto"/>
        <w:right w:val="none" w:sz="0" w:space="0" w:color="auto"/>
      </w:divBdr>
    </w:div>
    <w:div w:id="44186694">
      <w:marLeft w:val="480"/>
      <w:marRight w:val="0"/>
      <w:marTop w:val="0"/>
      <w:marBottom w:val="0"/>
      <w:divBdr>
        <w:top w:val="none" w:sz="0" w:space="0" w:color="auto"/>
        <w:left w:val="none" w:sz="0" w:space="0" w:color="auto"/>
        <w:bottom w:val="none" w:sz="0" w:space="0" w:color="auto"/>
        <w:right w:val="none" w:sz="0" w:space="0" w:color="auto"/>
      </w:divBdr>
    </w:div>
    <w:div w:id="44261058">
      <w:marLeft w:val="640"/>
      <w:marRight w:val="0"/>
      <w:marTop w:val="0"/>
      <w:marBottom w:val="0"/>
      <w:divBdr>
        <w:top w:val="none" w:sz="0" w:space="0" w:color="auto"/>
        <w:left w:val="none" w:sz="0" w:space="0" w:color="auto"/>
        <w:bottom w:val="none" w:sz="0" w:space="0" w:color="auto"/>
        <w:right w:val="none" w:sz="0" w:space="0" w:color="auto"/>
      </w:divBdr>
    </w:div>
    <w:div w:id="44334426">
      <w:marLeft w:val="640"/>
      <w:marRight w:val="0"/>
      <w:marTop w:val="0"/>
      <w:marBottom w:val="0"/>
      <w:divBdr>
        <w:top w:val="none" w:sz="0" w:space="0" w:color="auto"/>
        <w:left w:val="none" w:sz="0" w:space="0" w:color="auto"/>
        <w:bottom w:val="none" w:sz="0" w:space="0" w:color="auto"/>
        <w:right w:val="none" w:sz="0" w:space="0" w:color="auto"/>
      </w:divBdr>
    </w:div>
    <w:div w:id="44374834">
      <w:marLeft w:val="480"/>
      <w:marRight w:val="0"/>
      <w:marTop w:val="0"/>
      <w:marBottom w:val="0"/>
      <w:divBdr>
        <w:top w:val="none" w:sz="0" w:space="0" w:color="auto"/>
        <w:left w:val="none" w:sz="0" w:space="0" w:color="auto"/>
        <w:bottom w:val="none" w:sz="0" w:space="0" w:color="auto"/>
        <w:right w:val="none" w:sz="0" w:space="0" w:color="auto"/>
      </w:divBdr>
    </w:div>
    <w:div w:id="44377778">
      <w:marLeft w:val="640"/>
      <w:marRight w:val="0"/>
      <w:marTop w:val="0"/>
      <w:marBottom w:val="0"/>
      <w:divBdr>
        <w:top w:val="none" w:sz="0" w:space="0" w:color="auto"/>
        <w:left w:val="none" w:sz="0" w:space="0" w:color="auto"/>
        <w:bottom w:val="none" w:sz="0" w:space="0" w:color="auto"/>
        <w:right w:val="none" w:sz="0" w:space="0" w:color="auto"/>
      </w:divBdr>
    </w:div>
    <w:div w:id="44447387">
      <w:marLeft w:val="480"/>
      <w:marRight w:val="0"/>
      <w:marTop w:val="0"/>
      <w:marBottom w:val="0"/>
      <w:divBdr>
        <w:top w:val="none" w:sz="0" w:space="0" w:color="auto"/>
        <w:left w:val="none" w:sz="0" w:space="0" w:color="auto"/>
        <w:bottom w:val="none" w:sz="0" w:space="0" w:color="auto"/>
        <w:right w:val="none" w:sz="0" w:space="0" w:color="auto"/>
      </w:divBdr>
    </w:div>
    <w:div w:id="44451280">
      <w:marLeft w:val="640"/>
      <w:marRight w:val="0"/>
      <w:marTop w:val="0"/>
      <w:marBottom w:val="0"/>
      <w:divBdr>
        <w:top w:val="none" w:sz="0" w:space="0" w:color="auto"/>
        <w:left w:val="none" w:sz="0" w:space="0" w:color="auto"/>
        <w:bottom w:val="none" w:sz="0" w:space="0" w:color="auto"/>
        <w:right w:val="none" w:sz="0" w:space="0" w:color="auto"/>
      </w:divBdr>
    </w:div>
    <w:div w:id="44451456">
      <w:marLeft w:val="640"/>
      <w:marRight w:val="0"/>
      <w:marTop w:val="0"/>
      <w:marBottom w:val="0"/>
      <w:divBdr>
        <w:top w:val="none" w:sz="0" w:space="0" w:color="auto"/>
        <w:left w:val="none" w:sz="0" w:space="0" w:color="auto"/>
        <w:bottom w:val="none" w:sz="0" w:space="0" w:color="auto"/>
        <w:right w:val="none" w:sz="0" w:space="0" w:color="auto"/>
      </w:divBdr>
    </w:div>
    <w:div w:id="44453426">
      <w:marLeft w:val="640"/>
      <w:marRight w:val="0"/>
      <w:marTop w:val="0"/>
      <w:marBottom w:val="0"/>
      <w:divBdr>
        <w:top w:val="none" w:sz="0" w:space="0" w:color="auto"/>
        <w:left w:val="none" w:sz="0" w:space="0" w:color="auto"/>
        <w:bottom w:val="none" w:sz="0" w:space="0" w:color="auto"/>
        <w:right w:val="none" w:sz="0" w:space="0" w:color="auto"/>
      </w:divBdr>
    </w:div>
    <w:div w:id="44647778">
      <w:marLeft w:val="480"/>
      <w:marRight w:val="0"/>
      <w:marTop w:val="0"/>
      <w:marBottom w:val="0"/>
      <w:divBdr>
        <w:top w:val="none" w:sz="0" w:space="0" w:color="auto"/>
        <w:left w:val="none" w:sz="0" w:space="0" w:color="auto"/>
        <w:bottom w:val="none" w:sz="0" w:space="0" w:color="auto"/>
        <w:right w:val="none" w:sz="0" w:space="0" w:color="auto"/>
      </w:divBdr>
    </w:div>
    <w:div w:id="44765303">
      <w:marLeft w:val="480"/>
      <w:marRight w:val="0"/>
      <w:marTop w:val="0"/>
      <w:marBottom w:val="0"/>
      <w:divBdr>
        <w:top w:val="none" w:sz="0" w:space="0" w:color="auto"/>
        <w:left w:val="none" w:sz="0" w:space="0" w:color="auto"/>
        <w:bottom w:val="none" w:sz="0" w:space="0" w:color="auto"/>
        <w:right w:val="none" w:sz="0" w:space="0" w:color="auto"/>
      </w:divBdr>
    </w:div>
    <w:div w:id="44766867">
      <w:marLeft w:val="640"/>
      <w:marRight w:val="0"/>
      <w:marTop w:val="0"/>
      <w:marBottom w:val="0"/>
      <w:divBdr>
        <w:top w:val="none" w:sz="0" w:space="0" w:color="auto"/>
        <w:left w:val="none" w:sz="0" w:space="0" w:color="auto"/>
        <w:bottom w:val="none" w:sz="0" w:space="0" w:color="auto"/>
        <w:right w:val="none" w:sz="0" w:space="0" w:color="auto"/>
      </w:divBdr>
    </w:div>
    <w:div w:id="44835878">
      <w:marLeft w:val="480"/>
      <w:marRight w:val="0"/>
      <w:marTop w:val="0"/>
      <w:marBottom w:val="0"/>
      <w:divBdr>
        <w:top w:val="none" w:sz="0" w:space="0" w:color="auto"/>
        <w:left w:val="none" w:sz="0" w:space="0" w:color="auto"/>
        <w:bottom w:val="none" w:sz="0" w:space="0" w:color="auto"/>
        <w:right w:val="none" w:sz="0" w:space="0" w:color="auto"/>
      </w:divBdr>
    </w:div>
    <w:div w:id="44915085">
      <w:marLeft w:val="640"/>
      <w:marRight w:val="0"/>
      <w:marTop w:val="0"/>
      <w:marBottom w:val="0"/>
      <w:divBdr>
        <w:top w:val="none" w:sz="0" w:space="0" w:color="auto"/>
        <w:left w:val="none" w:sz="0" w:space="0" w:color="auto"/>
        <w:bottom w:val="none" w:sz="0" w:space="0" w:color="auto"/>
        <w:right w:val="none" w:sz="0" w:space="0" w:color="auto"/>
      </w:divBdr>
    </w:div>
    <w:div w:id="45222273">
      <w:marLeft w:val="480"/>
      <w:marRight w:val="0"/>
      <w:marTop w:val="0"/>
      <w:marBottom w:val="0"/>
      <w:divBdr>
        <w:top w:val="none" w:sz="0" w:space="0" w:color="auto"/>
        <w:left w:val="none" w:sz="0" w:space="0" w:color="auto"/>
        <w:bottom w:val="none" w:sz="0" w:space="0" w:color="auto"/>
        <w:right w:val="none" w:sz="0" w:space="0" w:color="auto"/>
      </w:divBdr>
    </w:div>
    <w:div w:id="45227462">
      <w:marLeft w:val="640"/>
      <w:marRight w:val="0"/>
      <w:marTop w:val="0"/>
      <w:marBottom w:val="0"/>
      <w:divBdr>
        <w:top w:val="none" w:sz="0" w:space="0" w:color="auto"/>
        <w:left w:val="none" w:sz="0" w:space="0" w:color="auto"/>
        <w:bottom w:val="none" w:sz="0" w:space="0" w:color="auto"/>
        <w:right w:val="none" w:sz="0" w:space="0" w:color="auto"/>
      </w:divBdr>
    </w:div>
    <w:div w:id="45301059">
      <w:marLeft w:val="480"/>
      <w:marRight w:val="0"/>
      <w:marTop w:val="0"/>
      <w:marBottom w:val="0"/>
      <w:divBdr>
        <w:top w:val="none" w:sz="0" w:space="0" w:color="auto"/>
        <w:left w:val="none" w:sz="0" w:space="0" w:color="auto"/>
        <w:bottom w:val="none" w:sz="0" w:space="0" w:color="auto"/>
        <w:right w:val="none" w:sz="0" w:space="0" w:color="auto"/>
      </w:divBdr>
    </w:div>
    <w:div w:id="45376700">
      <w:marLeft w:val="480"/>
      <w:marRight w:val="0"/>
      <w:marTop w:val="0"/>
      <w:marBottom w:val="0"/>
      <w:divBdr>
        <w:top w:val="none" w:sz="0" w:space="0" w:color="auto"/>
        <w:left w:val="none" w:sz="0" w:space="0" w:color="auto"/>
        <w:bottom w:val="none" w:sz="0" w:space="0" w:color="auto"/>
        <w:right w:val="none" w:sz="0" w:space="0" w:color="auto"/>
      </w:divBdr>
    </w:div>
    <w:div w:id="45420881">
      <w:marLeft w:val="480"/>
      <w:marRight w:val="0"/>
      <w:marTop w:val="0"/>
      <w:marBottom w:val="0"/>
      <w:divBdr>
        <w:top w:val="none" w:sz="0" w:space="0" w:color="auto"/>
        <w:left w:val="none" w:sz="0" w:space="0" w:color="auto"/>
        <w:bottom w:val="none" w:sz="0" w:space="0" w:color="auto"/>
        <w:right w:val="none" w:sz="0" w:space="0" w:color="auto"/>
      </w:divBdr>
    </w:div>
    <w:div w:id="45423080">
      <w:marLeft w:val="480"/>
      <w:marRight w:val="0"/>
      <w:marTop w:val="0"/>
      <w:marBottom w:val="0"/>
      <w:divBdr>
        <w:top w:val="none" w:sz="0" w:space="0" w:color="auto"/>
        <w:left w:val="none" w:sz="0" w:space="0" w:color="auto"/>
        <w:bottom w:val="none" w:sz="0" w:space="0" w:color="auto"/>
        <w:right w:val="none" w:sz="0" w:space="0" w:color="auto"/>
      </w:divBdr>
    </w:div>
    <w:div w:id="45572484">
      <w:marLeft w:val="640"/>
      <w:marRight w:val="0"/>
      <w:marTop w:val="0"/>
      <w:marBottom w:val="0"/>
      <w:divBdr>
        <w:top w:val="none" w:sz="0" w:space="0" w:color="auto"/>
        <w:left w:val="none" w:sz="0" w:space="0" w:color="auto"/>
        <w:bottom w:val="none" w:sz="0" w:space="0" w:color="auto"/>
        <w:right w:val="none" w:sz="0" w:space="0" w:color="auto"/>
      </w:divBdr>
    </w:div>
    <w:div w:id="45685434">
      <w:marLeft w:val="640"/>
      <w:marRight w:val="0"/>
      <w:marTop w:val="0"/>
      <w:marBottom w:val="0"/>
      <w:divBdr>
        <w:top w:val="none" w:sz="0" w:space="0" w:color="auto"/>
        <w:left w:val="none" w:sz="0" w:space="0" w:color="auto"/>
        <w:bottom w:val="none" w:sz="0" w:space="0" w:color="auto"/>
        <w:right w:val="none" w:sz="0" w:space="0" w:color="auto"/>
      </w:divBdr>
    </w:div>
    <w:div w:id="45687082">
      <w:marLeft w:val="640"/>
      <w:marRight w:val="0"/>
      <w:marTop w:val="0"/>
      <w:marBottom w:val="0"/>
      <w:divBdr>
        <w:top w:val="none" w:sz="0" w:space="0" w:color="auto"/>
        <w:left w:val="none" w:sz="0" w:space="0" w:color="auto"/>
        <w:bottom w:val="none" w:sz="0" w:space="0" w:color="auto"/>
        <w:right w:val="none" w:sz="0" w:space="0" w:color="auto"/>
      </w:divBdr>
    </w:div>
    <w:div w:id="45690525">
      <w:marLeft w:val="480"/>
      <w:marRight w:val="0"/>
      <w:marTop w:val="0"/>
      <w:marBottom w:val="0"/>
      <w:divBdr>
        <w:top w:val="none" w:sz="0" w:space="0" w:color="auto"/>
        <w:left w:val="none" w:sz="0" w:space="0" w:color="auto"/>
        <w:bottom w:val="none" w:sz="0" w:space="0" w:color="auto"/>
        <w:right w:val="none" w:sz="0" w:space="0" w:color="auto"/>
      </w:divBdr>
    </w:div>
    <w:div w:id="45837365">
      <w:marLeft w:val="640"/>
      <w:marRight w:val="0"/>
      <w:marTop w:val="0"/>
      <w:marBottom w:val="0"/>
      <w:divBdr>
        <w:top w:val="none" w:sz="0" w:space="0" w:color="auto"/>
        <w:left w:val="none" w:sz="0" w:space="0" w:color="auto"/>
        <w:bottom w:val="none" w:sz="0" w:space="0" w:color="auto"/>
        <w:right w:val="none" w:sz="0" w:space="0" w:color="auto"/>
      </w:divBdr>
    </w:div>
    <w:div w:id="45838360">
      <w:marLeft w:val="480"/>
      <w:marRight w:val="0"/>
      <w:marTop w:val="0"/>
      <w:marBottom w:val="0"/>
      <w:divBdr>
        <w:top w:val="none" w:sz="0" w:space="0" w:color="auto"/>
        <w:left w:val="none" w:sz="0" w:space="0" w:color="auto"/>
        <w:bottom w:val="none" w:sz="0" w:space="0" w:color="auto"/>
        <w:right w:val="none" w:sz="0" w:space="0" w:color="auto"/>
      </w:divBdr>
    </w:div>
    <w:div w:id="45954394">
      <w:marLeft w:val="640"/>
      <w:marRight w:val="0"/>
      <w:marTop w:val="0"/>
      <w:marBottom w:val="0"/>
      <w:divBdr>
        <w:top w:val="none" w:sz="0" w:space="0" w:color="auto"/>
        <w:left w:val="none" w:sz="0" w:space="0" w:color="auto"/>
        <w:bottom w:val="none" w:sz="0" w:space="0" w:color="auto"/>
        <w:right w:val="none" w:sz="0" w:space="0" w:color="auto"/>
      </w:divBdr>
    </w:div>
    <w:div w:id="46075697">
      <w:marLeft w:val="640"/>
      <w:marRight w:val="0"/>
      <w:marTop w:val="0"/>
      <w:marBottom w:val="0"/>
      <w:divBdr>
        <w:top w:val="none" w:sz="0" w:space="0" w:color="auto"/>
        <w:left w:val="none" w:sz="0" w:space="0" w:color="auto"/>
        <w:bottom w:val="none" w:sz="0" w:space="0" w:color="auto"/>
        <w:right w:val="none" w:sz="0" w:space="0" w:color="auto"/>
      </w:divBdr>
    </w:div>
    <w:div w:id="46076589">
      <w:marLeft w:val="640"/>
      <w:marRight w:val="0"/>
      <w:marTop w:val="0"/>
      <w:marBottom w:val="0"/>
      <w:divBdr>
        <w:top w:val="none" w:sz="0" w:space="0" w:color="auto"/>
        <w:left w:val="none" w:sz="0" w:space="0" w:color="auto"/>
        <w:bottom w:val="none" w:sz="0" w:space="0" w:color="auto"/>
        <w:right w:val="none" w:sz="0" w:space="0" w:color="auto"/>
      </w:divBdr>
    </w:div>
    <w:div w:id="46076724">
      <w:marLeft w:val="480"/>
      <w:marRight w:val="0"/>
      <w:marTop w:val="0"/>
      <w:marBottom w:val="0"/>
      <w:divBdr>
        <w:top w:val="none" w:sz="0" w:space="0" w:color="auto"/>
        <w:left w:val="none" w:sz="0" w:space="0" w:color="auto"/>
        <w:bottom w:val="none" w:sz="0" w:space="0" w:color="auto"/>
        <w:right w:val="none" w:sz="0" w:space="0" w:color="auto"/>
      </w:divBdr>
    </w:div>
    <w:div w:id="46077716">
      <w:marLeft w:val="480"/>
      <w:marRight w:val="0"/>
      <w:marTop w:val="0"/>
      <w:marBottom w:val="0"/>
      <w:divBdr>
        <w:top w:val="none" w:sz="0" w:space="0" w:color="auto"/>
        <w:left w:val="none" w:sz="0" w:space="0" w:color="auto"/>
        <w:bottom w:val="none" w:sz="0" w:space="0" w:color="auto"/>
        <w:right w:val="none" w:sz="0" w:space="0" w:color="auto"/>
      </w:divBdr>
    </w:div>
    <w:div w:id="46144655">
      <w:marLeft w:val="640"/>
      <w:marRight w:val="0"/>
      <w:marTop w:val="0"/>
      <w:marBottom w:val="0"/>
      <w:divBdr>
        <w:top w:val="none" w:sz="0" w:space="0" w:color="auto"/>
        <w:left w:val="none" w:sz="0" w:space="0" w:color="auto"/>
        <w:bottom w:val="none" w:sz="0" w:space="0" w:color="auto"/>
        <w:right w:val="none" w:sz="0" w:space="0" w:color="auto"/>
      </w:divBdr>
    </w:div>
    <w:div w:id="46226252">
      <w:marLeft w:val="480"/>
      <w:marRight w:val="0"/>
      <w:marTop w:val="0"/>
      <w:marBottom w:val="0"/>
      <w:divBdr>
        <w:top w:val="none" w:sz="0" w:space="0" w:color="auto"/>
        <w:left w:val="none" w:sz="0" w:space="0" w:color="auto"/>
        <w:bottom w:val="none" w:sz="0" w:space="0" w:color="auto"/>
        <w:right w:val="none" w:sz="0" w:space="0" w:color="auto"/>
      </w:divBdr>
    </w:div>
    <w:div w:id="46228588">
      <w:marLeft w:val="640"/>
      <w:marRight w:val="0"/>
      <w:marTop w:val="0"/>
      <w:marBottom w:val="0"/>
      <w:divBdr>
        <w:top w:val="none" w:sz="0" w:space="0" w:color="auto"/>
        <w:left w:val="none" w:sz="0" w:space="0" w:color="auto"/>
        <w:bottom w:val="none" w:sz="0" w:space="0" w:color="auto"/>
        <w:right w:val="none" w:sz="0" w:space="0" w:color="auto"/>
      </w:divBdr>
    </w:div>
    <w:div w:id="46298639">
      <w:marLeft w:val="480"/>
      <w:marRight w:val="0"/>
      <w:marTop w:val="0"/>
      <w:marBottom w:val="0"/>
      <w:divBdr>
        <w:top w:val="none" w:sz="0" w:space="0" w:color="auto"/>
        <w:left w:val="none" w:sz="0" w:space="0" w:color="auto"/>
        <w:bottom w:val="none" w:sz="0" w:space="0" w:color="auto"/>
        <w:right w:val="none" w:sz="0" w:space="0" w:color="auto"/>
      </w:divBdr>
    </w:div>
    <w:div w:id="46339124">
      <w:marLeft w:val="640"/>
      <w:marRight w:val="0"/>
      <w:marTop w:val="0"/>
      <w:marBottom w:val="0"/>
      <w:divBdr>
        <w:top w:val="none" w:sz="0" w:space="0" w:color="auto"/>
        <w:left w:val="none" w:sz="0" w:space="0" w:color="auto"/>
        <w:bottom w:val="none" w:sz="0" w:space="0" w:color="auto"/>
        <w:right w:val="none" w:sz="0" w:space="0" w:color="auto"/>
      </w:divBdr>
    </w:div>
    <w:div w:id="46339418">
      <w:marLeft w:val="640"/>
      <w:marRight w:val="0"/>
      <w:marTop w:val="0"/>
      <w:marBottom w:val="0"/>
      <w:divBdr>
        <w:top w:val="none" w:sz="0" w:space="0" w:color="auto"/>
        <w:left w:val="none" w:sz="0" w:space="0" w:color="auto"/>
        <w:bottom w:val="none" w:sz="0" w:space="0" w:color="auto"/>
        <w:right w:val="none" w:sz="0" w:space="0" w:color="auto"/>
      </w:divBdr>
    </w:div>
    <w:div w:id="46414491">
      <w:marLeft w:val="480"/>
      <w:marRight w:val="0"/>
      <w:marTop w:val="0"/>
      <w:marBottom w:val="0"/>
      <w:divBdr>
        <w:top w:val="none" w:sz="0" w:space="0" w:color="auto"/>
        <w:left w:val="none" w:sz="0" w:space="0" w:color="auto"/>
        <w:bottom w:val="none" w:sz="0" w:space="0" w:color="auto"/>
        <w:right w:val="none" w:sz="0" w:space="0" w:color="auto"/>
      </w:divBdr>
    </w:div>
    <w:div w:id="46422042">
      <w:marLeft w:val="480"/>
      <w:marRight w:val="0"/>
      <w:marTop w:val="0"/>
      <w:marBottom w:val="0"/>
      <w:divBdr>
        <w:top w:val="none" w:sz="0" w:space="0" w:color="auto"/>
        <w:left w:val="none" w:sz="0" w:space="0" w:color="auto"/>
        <w:bottom w:val="none" w:sz="0" w:space="0" w:color="auto"/>
        <w:right w:val="none" w:sz="0" w:space="0" w:color="auto"/>
      </w:divBdr>
    </w:div>
    <w:div w:id="46532848">
      <w:marLeft w:val="640"/>
      <w:marRight w:val="0"/>
      <w:marTop w:val="0"/>
      <w:marBottom w:val="0"/>
      <w:divBdr>
        <w:top w:val="none" w:sz="0" w:space="0" w:color="auto"/>
        <w:left w:val="none" w:sz="0" w:space="0" w:color="auto"/>
        <w:bottom w:val="none" w:sz="0" w:space="0" w:color="auto"/>
        <w:right w:val="none" w:sz="0" w:space="0" w:color="auto"/>
      </w:divBdr>
    </w:div>
    <w:div w:id="46537347">
      <w:marLeft w:val="640"/>
      <w:marRight w:val="0"/>
      <w:marTop w:val="0"/>
      <w:marBottom w:val="0"/>
      <w:divBdr>
        <w:top w:val="none" w:sz="0" w:space="0" w:color="auto"/>
        <w:left w:val="none" w:sz="0" w:space="0" w:color="auto"/>
        <w:bottom w:val="none" w:sz="0" w:space="0" w:color="auto"/>
        <w:right w:val="none" w:sz="0" w:space="0" w:color="auto"/>
      </w:divBdr>
    </w:div>
    <w:div w:id="46686539">
      <w:marLeft w:val="640"/>
      <w:marRight w:val="0"/>
      <w:marTop w:val="0"/>
      <w:marBottom w:val="0"/>
      <w:divBdr>
        <w:top w:val="none" w:sz="0" w:space="0" w:color="auto"/>
        <w:left w:val="none" w:sz="0" w:space="0" w:color="auto"/>
        <w:bottom w:val="none" w:sz="0" w:space="0" w:color="auto"/>
        <w:right w:val="none" w:sz="0" w:space="0" w:color="auto"/>
      </w:divBdr>
    </w:div>
    <w:div w:id="46997598">
      <w:marLeft w:val="480"/>
      <w:marRight w:val="0"/>
      <w:marTop w:val="0"/>
      <w:marBottom w:val="0"/>
      <w:divBdr>
        <w:top w:val="none" w:sz="0" w:space="0" w:color="auto"/>
        <w:left w:val="none" w:sz="0" w:space="0" w:color="auto"/>
        <w:bottom w:val="none" w:sz="0" w:space="0" w:color="auto"/>
        <w:right w:val="none" w:sz="0" w:space="0" w:color="auto"/>
      </w:divBdr>
    </w:div>
    <w:div w:id="47070635">
      <w:marLeft w:val="640"/>
      <w:marRight w:val="0"/>
      <w:marTop w:val="0"/>
      <w:marBottom w:val="0"/>
      <w:divBdr>
        <w:top w:val="none" w:sz="0" w:space="0" w:color="auto"/>
        <w:left w:val="none" w:sz="0" w:space="0" w:color="auto"/>
        <w:bottom w:val="none" w:sz="0" w:space="0" w:color="auto"/>
        <w:right w:val="none" w:sz="0" w:space="0" w:color="auto"/>
      </w:divBdr>
    </w:div>
    <w:div w:id="47144716">
      <w:marLeft w:val="640"/>
      <w:marRight w:val="0"/>
      <w:marTop w:val="0"/>
      <w:marBottom w:val="0"/>
      <w:divBdr>
        <w:top w:val="none" w:sz="0" w:space="0" w:color="auto"/>
        <w:left w:val="none" w:sz="0" w:space="0" w:color="auto"/>
        <w:bottom w:val="none" w:sz="0" w:space="0" w:color="auto"/>
        <w:right w:val="none" w:sz="0" w:space="0" w:color="auto"/>
      </w:divBdr>
    </w:div>
    <w:div w:id="47151935">
      <w:marLeft w:val="480"/>
      <w:marRight w:val="0"/>
      <w:marTop w:val="0"/>
      <w:marBottom w:val="0"/>
      <w:divBdr>
        <w:top w:val="none" w:sz="0" w:space="0" w:color="auto"/>
        <w:left w:val="none" w:sz="0" w:space="0" w:color="auto"/>
        <w:bottom w:val="none" w:sz="0" w:space="0" w:color="auto"/>
        <w:right w:val="none" w:sz="0" w:space="0" w:color="auto"/>
      </w:divBdr>
    </w:div>
    <w:div w:id="47152463">
      <w:marLeft w:val="640"/>
      <w:marRight w:val="0"/>
      <w:marTop w:val="0"/>
      <w:marBottom w:val="0"/>
      <w:divBdr>
        <w:top w:val="none" w:sz="0" w:space="0" w:color="auto"/>
        <w:left w:val="none" w:sz="0" w:space="0" w:color="auto"/>
        <w:bottom w:val="none" w:sz="0" w:space="0" w:color="auto"/>
        <w:right w:val="none" w:sz="0" w:space="0" w:color="auto"/>
      </w:divBdr>
    </w:div>
    <w:div w:id="47193115">
      <w:marLeft w:val="640"/>
      <w:marRight w:val="0"/>
      <w:marTop w:val="0"/>
      <w:marBottom w:val="0"/>
      <w:divBdr>
        <w:top w:val="none" w:sz="0" w:space="0" w:color="auto"/>
        <w:left w:val="none" w:sz="0" w:space="0" w:color="auto"/>
        <w:bottom w:val="none" w:sz="0" w:space="0" w:color="auto"/>
        <w:right w:val="none" w:sz="0" w:space="0" w:color="auto"/>
      </w:divBdr>
    </w:div>
    <w:div w:id="47345152">
      <w:marLeft w:val="640"/>
      <w:marRight w:val="0"/>
      <w:marTop w:val="0"/>
      <w:marBottom w:val="0"/>
      <w:divBdr>
        <w:top w:val="none" w:sz="0" w:space="0" w:color="auto"/>
        <w:left w:val="none" w:sz="0" w:space="0" w:color="auto"/>
        <w:bottom w:val="none" w:sz="0" w:space="0" w:color="auto"/>
        <w:right w:val="none" w:sz="0" w:space="0" w:color="auto"/>
      </w:divBdr>
    </w:div>
    <w:div w:id="47414528">
      <w:marLeft w:val="480"/>
      <w:marRight w:val="0"/>
      <w:marTop w:val="0"/>
      <w:marBottom w:val="0"/>
      <w:divBdr>
        <w:top w:val="none" w:sz="0" w:space="0" w:color="auto"/>
        <w:left w:val="none" w:sz="0" w:space="0" w:color="auto"/>
        <w:bottom w:val="none" w:sz="0" w:space="0" w:color="auto"/>
        <w:right w:val="none" w:sz="0" w:space="0" w:color="auto"/>
      </w:divBdr>
    </w:div>
    <w:div w:id="47456241">
      <w:marLeft w:val="480"/>
      <w:marRight w:val="0"/>
      <w:marTop w:val="0"/>
      <w:marBottom w:val="0"/>
      <w:divBdr>
        <w:top w:val="none" w:sz="0" w:space="0" w:color="auto"/>
        <w:left w:val="none" w:sz="0" w:space="0" w:color="auto"/>
        <w:bottom w:val="none" w:sz="0" w:space="0" w:color="auto"/>
        <w:right w:val="none" w:sz="0" w:space="0" w:color="auto"/>
      </w:divBdr>
    </w:div>
    <w:div w:id="47534026">
      <w:marLeft w:val="640"/>
      <w:marRight w:val="0"/>
      <w:marTop w:val="0"/>
      <w:marBottom w:val="0"/>
      <w:divBdr>
        <w:top w:val="none" w:sz="0" w:space="0" w:color="auto"/>
        <w:left w:val="none" w:sz="0" w:space="0" w:color="auto"/>
        <w:bottom w:val="none" w:sz="0" w:space="0" w:color="auto"/>
        <w:right w:val="none" w:sz="0" w:space="0" w:color="auto"/>
      </w:divBdr>
    </w:div>
    <w:div w:id="47580825">
      <w:marLeft w:val="640"/>
      <w:marRight w:val="0"/>
      <w:marTop w:val="0"/>
      <w:marBottom w:val="0"/>
      <w:divBdr>
        <w:top w:val="none" w:sz="0" w:space="0" w:color="auto"/>
        <w:left w:val="none" w:sz="0" w:space="0" w:color="auto"/>
        <w:bottom w:val="none" w:sz="0" w:space="0" w:color="auto"/>
        <w:right w:val="none" w:sz="0" w:space="0" w:color="auto"/>
      </w:divBdr>
    </w:div>
    <w:div w:id="47606438">
      <w:marLeft w:val="480"/>
      <w:marRight w:val="0"/>
      <w:marTop w:val="0"/>
      <w:marBottom w:val="0"/>
      <w:divBdr>
        <w:top w:val="none" w:sz="0" w:space="0" w:color="auto"/>
        <w:left w:val="none" w:sz="0" w:space="0" w:color="auto"/>
        <w:bottom w:val="none" w:sz="0" w:space="0" w:color="auto"/>
        <w:right w:val="none" w:sz="0" w:space="0" w:color="auto"/>
      </w:divBdr>
    </w:div>
    <w:div w:id="47606882">
      <w:marLeft w:val="640"/>
      <w:marRight w:val="0"/>
      <w:marTop w:val="0"/>
      <w:marBottom w:val="0"/>
      <w:divBdr>
        <w:top w:val="none" w:sz="0" w:space="0" w:color="auto"/>
        <w:left w:val="none" w:sz="0" w:space="0" w:color="auto"/>
        <w:bottom w:val="none" w:sz="0" w:space="0" w:color="auto"/>
        <w:right w:val="none" w:sz="0" w:space="0" w:color="auto"/>
      </w:divBdr>
    </w:div>
    <w:div w:id="47611664">
      <w:marLeft w:val="480"/>
      <w:marRight w:val="0"/>
      <w:marTop w:val="0"/>
      <w:marBottom w:val="0"/>
      <w:divBdr>
        <w:top w:val="none" w:sz="0" w:space="0" w:color="auto"/>
        <w:left w:val="none" w:sz="0" w:space="0" w:color="auto"/>
        <w:bottom w:val="none" w:sz="0" w:space="0" w:color="auto"/>
        <w:right w:val="none" w:sz="0" w:space="0" w:color="auto"/>
      </w:divBdr>
    </w:div>
    <w:div w:id="47657653">
      <w:marLeft w:val="480"/>
      <w:marRight w:val="0"/>
      <w:marTop w:val="0"/>
      <w:marBottom w:val="0"/>
      <w:divBdr>
        <w:top w:val="none" w:sz="0" w:space="0" w:color="auto"/>
        <w:left w:val="none" w:sz="0" w:space="0" w:color="auto"/>
        <w:bottom w:val="none" w:sz="0" w:space="0" w:color="auto"/>
        <w:right w:val="none" w:sz="0" w:space="0" w:color="auto"/>
      </w:divBdr>
    </w:div>
    <w:div w:id="47726039">
      <w:marLeft w:val="640"/>
      <w:marRight w:val="0"/>
      <w:marTop w:val="0"/>
      <w:marBottom w:val="0"/>
      <w:divBdr>
        <w:top w:val="none" w:sz="0" w:space="0" w:color="auto"/>
        <w:left w:val="none" w:sz="0" w:space="0" w:color="auto"/>
        <w:bottom w:val="none" w:sz="0" w:space="0" w:color="auto"/>
        <w:right w:val="none" w:sz="0" w:space="0" w:color="auto"/>
      </w:divBdr>
    </w:div>
    <w:div w:id="47727811">
      <w:marLeft w:val="640"/>
      <w:marRight w:val="0"/>
      <w:marTop w:val="0"/>
      <w:marBottom w:val="0"/>
      <w:divBdr>
        <w:top w:val="none" w:sz="0" w:space="0" w:color="auto"/>
        <w:left w:val="none" w:sz="0" w:space="0" w:color="auto"/>
        <w:bottom w:val="none" w:sz="0" w:space="0" w:color="auto"/>
        <w:right w:val="none" w:sz="0" w:space="0" w:color="auto"/>
      </w:divBdr>
    </w:div>
    <w:div w:id="47729463">
      <w:marLeft w:val="480"/>
      <w:marRight w:val="0"/>
      <w:marTop w:val="0"/>
      <w:marBottom w:val="0"/>
      <w:divBdr>
        <w:top w:val="none" w:sz="0" w:space="0" w:color="auto"/>
        <w:left w:val="none" w:sz="0" w:space="0" w:color="auto"/>
        <w:bottom w:val="none" w:sz="0" w:space="0" w:color="auto"/>
        <w:right w:val="none" w:sz="0" w:space="0" w:color="auto"/>
      </w:divBdr>
    </w:div>
    <w:div w:id="47730465">
      <w:marLeft w:val="480"/>
      <w:marRight w:val="0"/>
      <w:marTop w:val="0"/>
      <w:marBottom w:val="0"/>
      <w:divBdr>
        <w:top w:val="none" w:sz="0" w:space="0" w:color="auto"/>
        <w:left w:val="none" w:sz="0" w:space="0" w:color="auto"/>
        <w:bottom w:val="none" w:sz="0" w:space="0" w:color="auto"/>
        <w:right w:val="none" w:sz="0" w:space="0" w:color="auto"/>
      </w:divBdr>
    </w:div>
    <w:div w:id="47800987">
      <w:marLeft w:val="480"/>
      <w:marRight w:val="0"/>
      <w:marTop w:val="0"/>
      <w:marBottom w:val="0"/>
      <w:divBdr>
        <w:top w:val="none" w:sz="0" w:space="0" w:color="auto"/>
        <w:left w:val="none" w:sz="0" w:space="0" w:color="auto"/>
        <w:bottom w:val="none" w:sz="0" w:space="0" w:color="auto"/>
        <w:right w:val="none" w:sz="0" w:space="0" w:color="auto"/>
      </w:divBdr>
    </w:div>
    <w:div w:id="47843892">
      <w:marLeft w:val="640"/>
      <w:marRight w:val="0"/>
      <w:marTop w:val="0"/>
      <w:marBottom w:val="0"/>
      <w:divBdr>
        <w:top w:val="none" w:sz="0" w:space="0" w:color="auto"/>
        <w:left w:val="none" w:sz="0" w:space="0" w:color="auto"/>
        <w:bottom w:val="none" w:sz="0" w:space="0" w:color="auto"/>
        <w:right w:val="none" w:sz="0" w:space="0" w:color="auto"/>
      </w:divBdr>
    </w:div>
    <w:div w:id="47847619">
      <w:marLeft w:val="480"/>
      <w:marRight w:val="0"/>
      <w:marTop w:val="0"/>
      <w:marBottom w:val="0"/>
      <w:divBdr>
        <w:top w:val="none" w:sz="0" w:space="0" w:color="auto"/>
        <w:left w:val="none" w:sz="0" w:space="0" w:color="auto"/>
        <w:bottom w:val="none" w:sz="0" w:space="0" w:color="auto"/>
        <w:right w:val="none" w:sz="0" w:space="0" w:color="auto"/>
      </w:divBdr>
    </w:div>
    <w:div w:id="47995604">
      <w:marLeft w:val="480"/>
      <w:marRight w:val="0"/>
      <w:marTop w:val="0"/>
      <w:marBottom w:val="0"/>
      <w:divBdr>
        <w:top w:val="none" w:sz="0" w:space="0" w:color="auto"/>
        <w:left w:val="none" w:sz="0" w:space="0" w:color="auto"/>
        <w:bottom w:val="none" w:sz="0" w:space="0" w:color="auto"/>
        <w:right w:val="none" w:sz="0" w:space="0" w:color="auto"/>
      </w:divBdr>
    </w:div>
    <w:div w:id="47999449">
      <w:marLeft w:val="480"/>
      <w:marRight w:val="0"/>
      <w:marTop w:val="0"/>
      <w:marBottom w:val="0"/>
      <w:divBdr>
        <w:top w:val="none" w:sz="0" w:space="0" w:color="auto"/>
        <w:left w:val="none" w:sz="0" w:space="0" w:color="auto"/>
        <w:bottom w:val="none" w:sz="0" w:space="0" w:color="auto"/>
        <w:right w:val="none" w:sz="0" w:space="0" w:color="auto"/>
      </w:divBdr>
    </w:div>
    <w:div w:id="47999750">
      <w:marLeft w:val="480"/>
      <w:marRight w:val="0"/>
      <w:marTop w:val="0"/>
      <w:marBottom w:val="0"/>
      <w:divBdr>
        <w:top w:val="none" w:sz="0" w:space="0" w:color="auto"/>
        <w:left w:val="none" w:sz="0" w:space="0" w:color="auto"/>
        <w:bottom w:val="none" w:sz="0" w:space="0" w:color="auto"/>
        <w:right w:val="none" w:sz="0" w:space="0" w:color="auto"/>
      </w:divBdr>
    </w:div>
    <w:div w:id="48193389">
      <w:marLeft w:val="480"/>
      <w:marRight w:val="0"/>
      <w:marTop w:val="0"/>
      <w:marBottom w:val="0"/>
      <w:divBdr>
        <w:top w:val="none" w:sz="0" w:space="0" w:color="auto"/>
        <w:left w:val="none" w:sz="0" w:space="0" w:color="auto"/>
        <w:bottom w:val="none" w:sz="0" w:space="0" w:color="auto"/>
        <w:right w:val="none" w:sz="0" w:space="0" w:color="auto"/>
      </w:divBdr>
    </w:div>
    <w:div w:id="48264406">
      <w:marLeft w:val="640"/>
      <w:marRight w:val="0"/>
      <w:marTop w:val="0"/>
      <w:marBottom w:val="0"/>
      <w:divBdr>
        <w:top w:val="none" w:sz="0" w:space="0" w:color="auto"/>
        <w:left w:val="none" w:sz="0" w:space="0" w:color="auto"/>
        <w:bottom w:val="none" w:sz="0" w:space="0" w:color="auto"/>
        <w:right w:val="none" w:sz="0" w:space="0" w:color="auto"/>
      </w:divBdr>
    </w:div>
    <w:div w:id="48305445">
      <w:marLeft w:val="640"/>
      <w:marRight w:val="0"/>
      <w:marTop w:val="0"/>
      <w:marBottom w:val="0"/>
      <w:divBdr>
        <w:top w:val="none" w:sz="0" w:space="0" w:color="auto"/>
        <w:left w:val="none" w:sz="0" w:space="0" w:color="auto"/>
        <w:bottom w:val="none" w:sz="0" w:space="0" w:color="auto"/>
        <w:right w:val="none" w:sz="0" w:space="0" w:color="auto"/>
      </w:divBdr>
    </w:div>
    <w:div w:id="48384031">
      <w:marLeft w:val="640"/>
      <w:marRight w:val="0"/>
      <w:marTop w:val="0"/>
      <w:marBottom w:val="0"/>
      <w:divBdr>
        <w:top w:val="none" w:sz="0" w:space="0" w:color="auto"/>
        <w:left w:val="none" w:sz="0" w:space="0" w:color="auto"/>
        <w:bottom w:val="none" w:sz="0" w:space="0" w:color="auto"/>
        <w:right w:val="none" w:sz="0" w:space="0" w:color="auto"/>
      </w:divBdr>
    </w:div>
    <w:div w:id="48385197">
      <w:marLeft w:val="640"/>
      <w:marRight w:val="0"/>
      <w:marTop w:val="0"/>
      <w:marBottom w:val="0"/>
      <w:divBdr>
        <w:top w:val="none" w:sz="0" w:space="0" w:color="auto"/>
        <w:left w:val="none" w:sz="0" w:space="0" w:color="auto"/>
        <w:bottom w:val="none" w:sz="0" w:space="0" w:color="auto"/>
        <w:right w:val="none" w:sz="0" w:space="0" w:color="auto"/>
      </w:divBdr>
    </w:div>
    <w:div w:id="48386851">
      <w:marLeft w:val="480"/>
      <w:marRight w:val="0"/>
      <w:marTop w:val="0"/>
      <w:marBottom w:val="0"/>
      <w:divBdr>
        <w:top w:val="none" w:sz="0" w:space="0" w:color="auto"/>
        <w:left w:val="none" w:sz="0" w:space="0" w:color="auto"/>
        <w:bottom w:val="none" w:sz="0" w:space="0" w:color="auto"/>
        <w:right w:val="none" w:sz="0" w:space="0" w:color="auto"/>
      </w:divBdr>
    </w:div>
    <w:div w:id="48498143">
      <w:marLeft w:val="480"/>
      <w:marRight w:val="0"/>
      <w:marTop w:val="0"/>
      <w:marBottom w:val="0"/>
      <w:divBdr>
        <w:top w:val="none" w:sz="0" w:space="0" w:color="auto"/>
        <w:left w:val="none" w:sz="0" w:space="0" w:color="auto"/>
        <w:bottom w:val="none" w:sz="0" w:space="0" w:color="auto"/>
        <w:right w:val="none" w:sz="0" w:space="0" w:color="auto"/>
      </w:divBdr>
    </w:div>
    <w:div w:id="48500504">
      <w:marLeft w:val="480"/>
      <w:marRight w:val="0"/>
      <w:marTop w:val="0"/>
      <w:marBottom w:val="0"/>
      <w:divBdr>
        <w:top w:val="none" w:sz="0" w:space="0" w:color="auto"/>
        <w:left w:val="none" w:sz="0" w:space="0" w:color="auto"/>
        <w:bottom w:val="none" w:sz="0" w:space="0" w:color="auto"/>
        <w:right w:val="none" w:sz="0" w:space="0" w:color="auto"/>
      </w:divBdr>
    </w:div>
    <w:div w:id="48502465">
      <w:marLeft w:val="640"/>
      <w:marRight w:val="0"/>
      <w:marTop w:val="0"/>
      <w:marBottom w:val="0"/>
      <w:divBdr>
        <w:top w:val="none" w:sz="0" w:space="0" w:color="auto"/>
        <w:left w:val="none" w:sz="0" w:space="0" w:color="auto"/>
        <w:bottom w:val="none" w:sz="0" w:space="0" w:color="auto"/>
        <w:right w:val="none" w:sz="0" w:space="0" w:color="auto"/>
      </w:divBdr>
    </w:div>
    <w:div w:id="48502605">
      <w:marLeft w:val="640"/>
      <w:marRight w:val="0"/>
      <w:marTop w:val="0"/>
      <w:marBottom w:val="0"/>
      <w:divBdr>
        <w:top w:val="none" w:sz="0" w:space="0" w:color="auto"/>
        <w:left w:val="none" w:sz="0" w:space="0" w:color="auto"/>
        <w:bottom w:val="none" w:sz="0" w:space="0" w:color="auto"/>
        <w:right w:val="none" w:sz="0" w:space="0" w:color="auto"/>
      </w:divBdr>
    </w:div>
    <w:div w:id="48503233">
      <w:marLeft w:val="480"/>
      <w:marRight w:val="0"/>
      <w:marTop w:val="0"/>
      <w:marBottom w:val="0"/>
      <w:divBdr>
        <w:top w:val="none" w:sz="0" w:space="0" w:color="auto"/>
        <w:left w:val="none" w:sz="0" w:space="0" w:color="auto"/>
        <w:bottom w:val="none" w:sz="0" w:space="0" w:color="auto"/>
        <w:right w:val="none" w:sz="0" w:space="0" w:color="auto"/>
      </w:divBdr>
    </w:div>
    <w:div w:id="48581866">
      <w:marLeft w:val="480"/>
      <w:marRight w:val="0"/>
      <w:marTop w:val="0"/>
      <w:marBottom w:val="0"/>
      <w:divBdr>
        <w:top w:val="none" w:sz="0" w:space="0" w:color="auto"/>
        <w:left w:val="none" w:sz="0" w:space="0" w:color="auto"/>
        <w:bottom w:val="none" w:sz="0" w:space="0" w:color="auto"/>
        <w:right w:val="none" w:sz="0" w:space="0" w:color="auto"/>
      </w:divBdr>
    </w:div>
    <w:div w:id="48654664">
      <w:marLeft w:val="480"/>
      <w:marRight w:val="0"/>
      <w:marTop w:val="0"/>
      <w:marBottom w:val="0"/>
      <w:divBdr>
        <w:top w:val="none" w:sz="0" w:space="0" w:color="auto"/>
        <w:left w:val="none" w:sz="0" w:space="0" w:color="auto"/>
        <w:bottom w:val="none" w:sz="0" w:space="0" w:color="auto"/>
        <w:right w:val="none" w:sz="0" w:space="0" w:color="auto"/>
      </w:divBdr>
    </w:div>
    <w:div w:id="48656002">
      <w:marLeft w:val="640"/>
      <w:marRight w:val="0"/>
      <w:marTop w:val="0"/>
      <w:marBottom w:val="0"/>
      <w:divBdr>
        <w:top w:val="none" w:sz="0" w:space="0" w:color="auto"/>
        <w:left w:val="none" w:sz="0" w:space="0" w:color="auto"/>
        <w:bottom w:val="none" w:sz="0" w:space="0" w:color="auto"/>
        <w:right w:val="none" w:sz="0" w:space="0" w:color="auto"/>
      </w:divBdr>
    </w:div>
    <w:div w:id="48724920">
      <w:marLeft w:val="640"/>
      <w:marRight w:val="0"/>
      <w:marTop w:val="0"/>
      <w:marBottom w:val="0"/>
      <w:divBdr>
        <w:top w:val="none" w:sz="0" w:space="0" w:color="auto"/>
        <w:left w:val="none" w:sz="0" w:space="0" w:color="auto"/>
        <w:bottom w:val="none" w:sz="0" w:space="0" w:color="auto"/>
        <w:right w:val="none" w:sz="0" w:space="0" w:color="auto"/>
      </w:divBdr>
    </w:div>
    <w:div w:id="48766623">
      <w:marLeft w:val="640"/>
      <w:marRight w:val="0"/>
      <w:marTop w:val="0"/>
      <w:marBottom w:val="0"/>
      <w:divBdr>
        <w:top w:val="none" w:sz="0" w:space="0" w:color="auto"/>
        <w:left w:val="none" w:sz="0" w:space="0" w:color="auto"/>
        <w:bottom w:val="none" w:sz="0" w:space="0" w:color="auto"/>
        <w:right w:val="none" w:sz="0" w:space="0" w:color="auto"/>
      </w:divBdr>
    </w:div>
    <w:div w:id="48767005">
      <w:marLeft w:val="640"/>
      <w:marRight w:val="0"/>
      <w:marTop w:val="0"/>
      <w:marBottom w:val="0"/>
      <w:divBdr>
        <w:top w:val="none" w:sz="0" w:space="0" w:color="auto"/>
        <w:left w:val="none" w:sz="0" w:space="0" w:color="auto"/>
        <w:bottom w:val="none" w:sz="0" w:space="0" w:color="auto"/>
        <w:right w:val="none" w:sz="0" w:space="0" w:color="auto"/>
      </w:divBdr>
    </w:div>
    <w:div w:id="48773353">
      <w:marLeft w:val="640"/>
      <w:marRight w:val="0"/>
      <w:marTop w:val="0"/>
      <w:marBottom w:val="0"/>
      <w:divBdr>
        <w:top w:val="none" w:sz="0" w:space="0" w:color="auto"/>
        <w:left w:val="none" w:sz="0" w:space="0" w:color="auto"/>
        <w:bottom w:val="none" w:sz="0" w:space="0" w:color="auto"/>
        <w:right w:val="none" w:sz="0" w:space="0" w:color="auto"/>
      </w:divBdr>
    </w:div>
    <w:div w:id="48889872">
      <w:marLeft w:val="480"/>
      <w:marRight w:val="0"/>
      <w:marTop w:val="0"/>
      <w:marBottom w:val="0"/>
      <w:divBdr>
        <w:top w:val="none" w:sz="0" w:space="0" w:color="auto"/>
        <w:left w:val="none" w:sz="0" w:space="0" w:color="auto"/>
        <w:bottom w:val="none" w:sz="0" w:space="0" w:color="auto"/>
        <w:right w:val="none" w:sz="0" w:space="0" w:color="auto"/>
      </w:divBdr>
    </w:div>
    <w:div w:id="48921987">
      <w:marLeft w:val="480"/>
      <w:marRight w:val="0"/>
      <w:marTop w:val="0"/>
      <w:marBottom w:val="0"/>
      <w:divBdr>
        <w:top w:val="none" w:sz="0" w:space="0" w:color="auto"/>
        <w:left w:val="none" w:sz="0" w:space="0" w:color="auto"/>
        <w:bottom w:val="none" w:sz="0" w:space="0" w:color="auto"/>
        <w:right w:val="none" w:sz="0" w:space="0" w:color="auto"/>
      </w:divBdr>
    </w:div>
    <w:div w:id="49043262">
      <w:marLeft w:val="640"/>
      <w:marRight w:val="0"/>
      <w:marTop w:val="0"/>
      <w:marBottom w:val="0"/>
      <w:divBdr>
        <w:top w:val="none" w:sz="0" w:space="0" w:color="auto"/>
        <w:left w:val="none" w:sz="0" w:space="0" w:color="auto"/>
        <w:bottom w:val="none" w:sz="0" w:space="0" w:color="auto"/>
        <w:right w:val="none" w:sz="0" w:space="0" w:color="auto"/>
      </w:divBdr>
    </w:div>
    <w:div w:id="49310782">
      <w:marLeft w:val="640"/>
      <w:marRight w:val="0"/>
      <w:marTop w:val="0"/>
      <w:marBottom w:val="0"/>
      <w:divBdr>
        <w:top w:val="none" w:sz="0" w:space="0" w:color="auto"/>
        <w:left w:val="none" w:sz="0" w:space="0" w:color="auto"/>
        <w:bottom w:val="none" w:sz="0" w:space="0" w:color="auto"/>
        <w:right w:val="none" w:sz="0" w:space="0" w:color="auto"/>
      </w:divBdr>
    </w:div>
    <w:div w:id="49350359">
      <w:marLeft w:val="640"/>
      <w:marRight w:val="0"/>
      <w:marTop w:val="0"/>
      <w:marBottom w:val="0"/>
      <w:divBdr>
        <w:top w:val="none" w:sz="0" w:space="0" w:color="auto"/>
        <w:left w:val="none" w:sz="0" w:space="0" w:color="auto"/>
        <w:bottom w:val="none" w:sz="0" w:space="0" w:color="auto"/>
        <w:right w:val="none" w:sz="0" w:space="0" w:color="auto"/>
      </w:divBdr>
    </w:div>
    <w:div w:id="49428684">
      <w:marLeft w:val="640"/>
      <w:marRight w:val="0"/>
      <w:marTop w:val="0"/>
      <w:marBottom w:val="0"/>
      <w:divBdr>
        <w:top w:val="none" w:sz="0" w:space="0" w:color="auto"/>
        <w:left w:val="none" w:sz="0" w:space="0" w:color="auto"/>
        <w:bottom w:val="none" w:sz="0" w:space="0" w:color="auto"/>
        <w:right w:val="none" w:sz="0" w:space="0" w:color="auto"/>
      </w:divBdr>
    </w:div>
    <w:div w:id="49496348">
      <w:marLeft w:val="640"/>
      <w:marRight w:val="0"/>
      <w:marTop w:val="0"/>
      <w:marBottom w:val="0"/>
      <w:divBdr>
        <w:top w:val="none" w:sz="0" w:space="0" w:color="auto"/>
        <w:left w:val="none" w:sz="0" w:space="0" w:color="auto"/>
        <w:bottom w:val="none" w:sz="0" w:space="0" w:color="auto"/>
        <w:right w:val="none" w:sz="0" w:space="0" w:color="auto"/>
      </w:divBdr>
    </w:div>
    <w:div w:id="49496933">
      <w:marLeft w:val="640"/>
      <w:marRight w:val="0"/>
      <w:marTop w:val="0"/>
      <w:marBottom w:val="0"/>
      <w:divBdr>
        <w:top w:val="none" w:sz="0" w:space="0" w:color="auto"/>
        <w:left w:val="none" w:sz="0" w:space="0" w:color="auto"/>
        <w:bottom w:val="none" w:sz="0" w:space="0" w:color="auto"/>
        <w:right w:val="none" w:sz="0" w:space="0" w:color="auto"/>
      </w:divBdr>
    </w:div>
    <w:div w:id="49548029">
      <w:marLeft w:val="480"/>
      <w:marRight w:val="0"/>
      <w:marTop w:val="0"/>
      <w:marBottom w:val="0"/>
      <w:divBdr>
        <w:top w:val="none" w:sz="0" w:space="0" w:color="auto"/>
        <w:left w:val="none" w:sz="0" w:space="0" w:color="auto"/>
        <w:bottom w:val="none" w:sz="0" w:space="0" w:color="auto"/>
        <w:right w:val="none" w:sz="0" w:space="0" w:color="auto"/>
      </w:divBdr>
    </w:div>
    <w:div w:id="49809272">
      <w:marLeft w:val="640"/>
      <w:marRight w:val="0"/>
      <w:marTop w:val="0"/>
      <w:marBottom w:val="0"/>
      <w:divBdr>
        <w:top w:val="none" w:sz="0" w:space="0" w:color="auto"/>
        <w:left w:val="none" w:sz="0" w:space="0" w:color="auto"/>
        <w:bottom w:val="none" w:sz="0" w:space="0" w:color="auto"/>
        <w:right w:val="none" w:sz="0" w:space="0" w:color="auto"/>
      </w:divBdr>
    </w:div>
    <w:div w:id="49812920">
      <w:marLeft w:val="640"/>
      <w:marRight w:val="0"/>
      <w:marTop w:val="0"/>
      <w:marBottom w:val="0"/>
      <w:divBdr>
        <w:top w:val="none" w:sz="0" w:space="0" w:color="auto"/>
        <w:left w:val="none" w:sz="0" w:space="0" w:color="auto"/>
        <w:bottom w:val="none" w:sz="0" w:space="0" w:color="auto"/>
        <w:right w:val="none" w:sz="0" w:space="0" w:color="auto"/>
      </w:divBdr>
    </w:div>
    <w:div w:id="49883216">
      <w:marLeft w:val="640"/>
      <w:marRight w:val="0"/>
      <w:marTop w:val="0"/>
      <w:marBottom w:val="0"/>
      <w:divBdr>
        <w:top w:val="none" w:sz="0" w:space="0" w:color="auto"/>
        <w:left w:val="none" w:sz="0" w:space="0" w:color="auto"/>
        <w:bottom w:val="none" w:sz="0" w:space="0" w:color="auto"/>
        <w:right w:val="none" w:sz="0" w:space="0" w:color="auto"/>
      </w:divBdr>
    </w:div>
    <w:div w:id="49961428">
      <w:marLeft w:val="480"/>
      <w:marRight w:val="0"/>
      <w:marTop w:val="0"/>
      <w:marBottom w:val="0"/>
      <w:divBdr>
        <w:top w:val="none" w:sz="0" w:space="0" w:color="auto"/>
        <w:left w:val="none" w:sz="0" w:space="0" w:color="auto"/>
        <w:bottom w:val="none" w:sz="0" w:space="0" w:color="auto"/>
        <w:right w:val="none" w:sz="0" w:space="0" w:color="auto"/>
      </w:divBdr>
    </w:div>
    <w:div w:id="50006892">
      <w:marLeft w:val="480"/>
      <w:marRight w:val="0"/>
      <w:marTop w:val="0"/>
      <w:marBottom w:val="0"/>
      <w:divBdr>
        <w:top w:val="none" w:sz="0" w:space="0" w:color="auto"/>
        <w:left w:val="none" w:sz="0" w:space="0" w:color="auto"/>
        <w:bottom w:val="none" w:sz="0" w:space="0" w:color="auto"/>
        <w:right w:val="none" w:sz="0" w:space="0" w:color="auto"/>
      </w:divBdr>
    </w:div>
    <w:div w:id="50007554">
      <w:marLeft w:val="480"/>
      <w:marRight w:val="0"/>
      <w:marTop w:val="0"/>
      <w:marBottom w:val="0"/>
      <w:divBdr>
        <w:top w:val="none" w:sz="0" w:space="0" w:color="auto"/>
        <w:left w:val="none" w:sz="0" w:space="0" w:color="auto"/>
        <w:bottom w:val="none" w:sz="0" w:space="0" w:color="auto"/>
        <w:right w:val="none" w:sz="0" w:space="0" w:color="auto"/>
      </w:divBdr>
    </w:div>
    <w:div w:id="50036509">
      <w:marLeft w:val="640"/>
      <w:marRight w:val="0"/>
      <w:marTop w:val="0"/>
      <w:marBottom w:val="0"/>
      <w:divBdr>
        <w:top w:val="none" w:sz="0" w:space="0" w:color="auto"/>
        <w:left w:val="none" w:sz="0" w:space="0" w:color="auto"/>
        <w:bottom w:val="none" w:sz="0" w:space="0" w:color="auto"/>
        <w:right w:val="none" w:sz="0" w:space="0" w:color="auto"/>
      </w:divBdr>
    </w:div>
    <w:div w:id="50079023">
      <w:marLeft w:val="640"/>
      <w:marRight w:val="0"/>
      <w:marTop w:val="0"/>
      <w:marBottom w:val="0"/>
      <w:divBdr>
        <w:top w:val="none" w:sz="0" w:space="0" w:color="auto"/>
        <w:left w:val="none" w:sz="0" w:space="0" w:color="auto"/>
        <w:bottom w:val="none" w:sz="0" w:space="0" w:color="auto"/>
        <w:right w:val="none" w:sz="0" w:space="0" w:color="auto"/>
      </w:divBdr>
    </w:div>
    <w:div w:id="50154539">
      <w:marLeft w:val="480"/>
      <w:marRight w:val="0"/>
      <w:marTop w:val="0"/>
      <w:marBottom w:val="0"/>
      <w:divBdr>
        <w:top w:val="none" w:sz="0" w:space="0" w:color="auto"/>
        <w:left w:val="none" w:sz="0" w:space="0" w:color="auto"/>
        <w:bottom w:val="none" w:sz="0" w:space="0" w:color="auto"/>
        <w:right w:val="none" w:sz="0" w:space="0" w:color="auto"/>
      </w:divBdr>
    </w:div>
    <w:div w:id="50232925">
      <w:marLeft w:val="480"/>
      <w:marRight w:val="0"/>
      <w:marTop w:val="0"/>
      <w:marBottom w:val="0"/>
      <w:divBdr>
        <w:top w:val="none" w:sz="0" w:space="0" w:color="auto"/>
        <w:left w:val="none" w:sz="0" w:space="0" w:color="auto"/>
        <w:bottom w:val="none" w:sz="0" w:space="0" w:color="auto"/>
        <w:right w:val="none" w:sz="0" w:space="0" w:color="auto"/>
      </w:divBdr>
    </w:div>
    <w:div w:id="50270091">
      <w:marLeft w:val="480"/>
      <w:marRight w:val="0"/>
      <w:marTop w:val="0"/>
      <w:marBottom w:val="0"/>
      <w:divBdr>
        <w:top w:val="none" w:sz="0" w:space="0" w:color="auto"/>
        <w:left w:val="none" w:sz="0" w:space="0" w:color="auto"/>
        <w:bottom w:val="none" w:sz="0" w:space="0" w:color="auto"/>
        <w:right w:val="none" w:sz="0" w:space="0" w:color="auto"/>
      </w:divBdr>
    </w:div>
    <w:div w:id="50278139">
      <w:marLeft w:val="640"/>
      <w:marRight w:val="0"/>
      <w:marTop w:val="0"/>
      <w:marBottom w:val="0"/>
      <w:divBdr>
        <w:top w:val="none" w:sz="0" w:space="0" w:color="auto"/>
        <w:left w:val="none" w:sz="0" w:space="0" w:color="auto"/>
        <w:bottom w:val="none" w:sz="0" w:space="0" w:color="auto"/>
        <w:right w:val="none" w:sz="0" w:space="0" w:color="auto"/>
      </w:divBdr>
    </w:div>
    <w:div w:id="50348398">
      <w:marLeft w:val="480"/>
      <w:marRight w:val="0"/>
      <w:marTop w:val="0"/>
      <w:marBottom w:val="0"/>
      <w:divBdr>
        <w:top w:val="none" w:sz="0" w:space="0" w:color="auto"/>
        <w:left w:val="none" w:sz="0" w:space="0" w:color="auto"/>
        <w:bottom w:val="none" w:sz="0" w:space="0" w:color="auto"/>
        <w:right w:val="none" w:sz="0" w:space="0" w:color="auto"/>
      </w:divBdr>
    </w:div>
    <w:div w:id="50423402">
      <w:marLeft w:val="640"/>
      <w:marRight w:val="0"/>
      <w:marTop w:val="0"/>
      <w:marBottom w:val="0"/>
      <w:divBdr>
        <w:top w:val="none" w:sz="0" w:space="0" w:color="auto"/>
        <w:left w:val="none" w:sz="0" w:space="0" w:color="auto"/>
        <w:bottom w:val="none" w:sz="0" w:space="0" w:color="auto"/>
        <w:right w:val="none" w:sz="0" w:space="0" w:color="auto"/>
      </w:divBdr>
    </w:div>
    <w:div w:id="50470165">
      <w:marLeft w:val="480"/>
      <w:marRight w:val="0"/>
      <w:marTop w:val="0"/>
      <w:marBottom w:val="0"/>
      <w:divBdr>
        <w:top w:val="none" w:sz="0" w:space="0" w:color="auto"/>
        <w:left w:val="none" w:sz="0" w:space="0" w:color="auto"/>
        <w:bottom w:val="none" w:sz="0" w:space="0" w:color="auto"/>
        <w:right w:val="none" w:sz="0" w:space="0" w:color="auto"/>
      </w:divBdr>
    </w:div>
    <w:div w:id="50470424">
      <w:marLeft w:val="480"/>
      <w:marRight w:val="0"/>
      <w:marTop w:val="0"/>
      <w:marBottom w:val="0"/>
      <w:divBdr>
        <w:top w:val="none" w:sz="0" w:space="0" w:color="auto"/>
        <w:left w:val="none" w:sz="0" w:space="0" w:color="auto"/>
        <w:bottom w:val="none" w:sz="0" w:space="0" w:color="auto"/>
        <w:right w:val="none" w:sz="0" w:space="0" w:color="auto"/>
      </w:divBdr>
    </w:div>
    <w:div w:id="50538861">
      <w:marLeft w:val="480"/>
      <w:marRight w:val="0"/>
      <w:marTop w:val="0"/>
      <w:marBottom w:val="0"/>
      <w:divBdr>
        <w:top w:val="none" w:sz="0" w:space="0" w:color="auto"/>
        <w:left w:val="none" w:sz="0" w:space="0" w:color="auto"/>
        <w:bottom w:val="none" w:sz="0" w:space="0" w:color="auto"/>
        <w:right w:val="none" w:sz="0" w:space="0" w:color="auto"/>
      </w:divBdr>
    </w:div>
    <w:div w:id="50540383">
      <w:marLeft w:val="640"/>
      <w:marRight w:val="0"/>
      <w:marTop w:val="0"/>
      <w:marBottom w:val="0"/>
      <w:divBdr>
        <w:top w:val="none" w:sz="0" w:space="0" w:color="auto"/>
        <w:left w:val="none" w:sz="0" w:space="0" w:color="auto"/>
        <w:bottom w:val="none" w:sz="0" w:space="0" w:color="auto"/>
        <w:right w:val="none" w:sz="0" w:space="0" w:color="auto"/>
      </w:divBdr>
    </w:div>
    <w:div w:id="50617909">
      <w:marLeft w:val="480"/>
      <w:marRight w:val="0"/>
      <w:marTop w:val="0"/>
      <w:marBottom w:val="0"/>
      <w:divBdr>
        <w:top w:val="none" w:sz="0" w:space="0" w:color="auto"/>
        <w:left w:val="none" w:sz="0" w:space="0" w:color="auto"/>
        <w:bottom w:val="none" w:sz="0" w:space="0" w:color="auto"/>
        <w:right w:val="none" w:sz="0" w:space="0" w:color="auto"/>
      </w:divBdr>
    </w:div>
    <w:div w:id="50808577">
      <w:marLeft w:val="640"/>
      <w:marRight w:val="0"/>
      <w:marTop w:val="0"/>
      <w:marBottom w:val="0"/>
      <w:divBdr>
        <w:top w:val="none" w:sz="0" w:space="0" w:color="auto"/>
        <w:left w:val="none" w:sz="0" w:space="0" w:color="auto"/>
        <w:bottom w:val="none" w:sz="0" w:space="0" w:color="auto"/>
        <w:right w:val="none" w:sz="0" w:space="0" w:color="auto"/>
      </w:divBdr>
    </w:div>
    <w:div w:id="50810126">
      <w:marLeft w:val="480"/>
      <w:marRight w:val="0"/>
      <w:marTop w:val="0"/>
      <w:marBottom w:val="0"/>
      <w:divBdr>
        <w:top w:val="none" w:sz="0" w:space="0" w:color="auto"/>
        <w:left w:val="none" w:sz="0" w:space="0" w:color="auto"/>
        <w:bottom w:val="none" w:sz="0" w:space="0" w:color="auto"/>
        <w:right w:val="none" w:sz="0" w:space="0" w:color="auto"/>
      </w:divBdr>
    </w:div>
    <w:div w:id="51009028">
      <w:marLeft w:val="480"/>
      <w:marRight w:val="0"/>
      <w:marTop w:val="0"/>
      <w:marBottom w:val="0"/>
      <w:divBdr>
        <w:top w:val="none" w:sz="0" w:space="0" w:color="auto"/>
        <w:left w:val="none" w:sz="0" w:space="0" w:color="auto"/>
        <w:bottom w:val="none" w:sz="0" w:space="0" w:color="auto"/>
        <w:right w:val="none" w:sz="0" w:space="0" w:color="auto"/>
      </w:divBdr>
    </w:div>
    <w:div w:id="51075509">
      <w:marLeft w:val="640"/>
      <w:marRight w:val="0"/>
      <w:marTop w:val="0"/>
      <w:marBottom w:val="0"/>
      <w:divBdr>
        <w:top w:val="none" w:sz="0" w:space="0" w:color="auto"/>
        <w:left w:val="none" w:sz="0" w:space="0" w:color="auto"/>
        <w:bottom w:val="none" w:sz="0" w:space="0" w:color="auto"/>
        <w:right w:val="none" w:sz="0" w:space="0" w:color="auto"/>
      </w:divBdr>
    </w:div>
    <w:div w:id="51078311">
      <w:marLeft w:val="640"/>
      <w:marRight w:val="0"/>
      <w:marTop w:val="0"/>
      <w:marBottom w:val="0"/>
      <w:divBdr>
        <w:top w:val="none" w:sz="0" w:space="0" w:color="auto"/>
        <w:left w:val="none" w:sz="0" w:space="0" w:color="auto"/>
        <w:bottom w:val="none" w:sz="0" w:space="0" w:color="auto"/>
        <w:right w:val="none" w:sz="0" w:space="0" w:color="auto"/>
      </w:divBdr>
    </w:div>
    <w:div w:id="51198630">
      <w:marLeft w:val="640"/>
      <w:marRight w:val="0"/>
      <w:marTop w:val="0"/>
      <w:marBottom w:val="0"/>
      <w:divBdr>
        <w:top w:val="none" w:sz="0" w:space="0" w:color="auto"/>
        <w:left w:val="none" w:sz="0" w:space="0" w:color="auto"/>
        <w:bottom w:val="none" w:sz="0" w:space="0" w:color="auto"/>
        <w:right w:val="none" w:sz="0" w:space="0" w:color="auto"/>
      </w:divBdr>
    </w:div>
    <w:div w:id="51200072">
      <w:marLeft w:val="480"/>
      <w:marRight w:val="0"/>
      <w:marTop w:val="0"/>
      <w:marBottom w:val="0"/>
      <w:divBdr>
        <w:top w:val="none" w:sz="0" w:space="0" w:color="auto"/>
        <w:left w:val="none" w:sz="0" w:space="0" w:color="auto"/>
        <w:bottom w:val="none" w:sz="0" w:space="0" w:color="auto"/>
        <w:right w:val="none" w:sz="0" w:space="0" w:color="auto"/>
      </w:divBdr>
    </w:div>
    <w:div w:id="51318974">
      <w:marLeft w:val="640"/>
      <w:marRight w:val="0"/>
      <w:marTop w:val="0"/>
      <w:marBottom w:val="0"/>
      <w:divBdr>
        <w:top w:val="none" w:sz="0" w:space="0" w:color="auto"/>
        <w:left w:val="none" w:sz="0" w:space="0" w:color="auto"/>
        <w:bottom w:val="none" w:sz="0" w:space="0" w:color="auto"/>
        <w:right w:val="none" w:sz="0" w:space="0" w:color="auto"/>
      </w:divBdr>
    </w:div>
    <w:div w:id="51394515">
      <w:marLeft w:val="640"/>
      <w:marRight w:val="0"/>
      <w:marTop w:val="0"/>
      <w:marBottom w:val="0"/>
      <w:divBdr>
        <w:top w:val="none" w:sz="0" w:space="0" w:color="auto"/>
        <w:left w:val="none" w:sz="0" w:space="0" w:color="auto"/>
        <w:bottom w:val="none" w:sz="0" w:space="0" w:color="auto"/>
        <w:right w:val="none" w:sz="0" w:space="0" w:color="auto"/>
      </w:divBdr>
    </w:div>
    <w:div w:id="51469281">
      <w:marLeft w:val="640"/>
      <w:marRight w:val="0"/>
      <w:marTop w:val="0"/>
      <w:marBottom w:val="0"/>
      <w:divBdr>
        <w:top w:val="none" w:sz="0" w:space="0" w:color="auto"/>
        <w:left w:val="none" w:sz="0" w:space="0" w:color="auto"/>
        <w:bottom w:val="none" w:sz="0" w:space="0" w:color="auto"/>
        <w:right w:val="none" w:sz="0" w:space="0" w:color="auto"/>
      </w:divBdr>
    </w:div>
    <w:div w:id="51540229">
      <w:marLeft w:val="480"/>
      <w:marRight w:val="0"/>
      <w:marTop w:val="0"/>
      <w:marBottom w:val="0"/>
      <w:divBdr>
        <w:top w:val="none" w:sz="0" w:space="0" w:color="auto"/>
        <w:left w:val="none" w:sz="0" w:space="0" w:color="auto"/>
        <w:bottom w:val="none" w:sz="0" w:space="0" w:color="auto"/>
        <w:right w:val="none" w:sz="0" w:space="0" w:color="auto"/>
      </w:divBdr>
    </w:div>
    <w:div w:id="51737948">
      <w:marLeft w:val="480"/>
      <w:marRight w:val="0"/>
      <w:marTop w:val="0"/>
      <w:marBottom w:val="0"/>
      <w:divBdr>
        <w:top w:val="none" w:sz="0" w:space="0" w:color="auto"/>
        <w:left w:val="none" w:sz="0" w:space="0" w:color="auto"/>
        <w:bottom w:val="none" w:sz="0" w:space="0" w:color="auto"/>
        <w:right w:val="none" w:sz="0" w:space="0" w:color="auto"/>
      </w:divBdr>
    </w:div>
    <w:div w:id="51740267">
      <w:marLeft w:val="640"/>
      <w:marRight w:val="0"/>
      <w:marTop w:val="0"/>
      <w:marBottom w:val="0"/>
      <w:divBdr>
        <w:top w:val="none" w:sz="0" w:space="0" w:color="auto"/>
        <w:left w:val="none" w:sz="0" w:space="0" w:color="auto"/>
        <w:bottom w:val="none" w:sz="0" w:space="0" w:color="auto"/>
        <w:right w:val="none" w:sz="0" w:space="0" w:color="auto"/>
      </w:divBdr>
    </w:div>
    <w:div w:id="51782791">
      <w:marLeft w:val="480"/>
      <w:marRight w:val="0"/>
      <w:marTop w:val="0"/>
      <w:marBottom w:val="0"/>
      <w:divBdr>
        <w:top w:val="none" w:sz="0" w:space="0" w:color="auto"/>
        <w:left w:val="none" w:sz="0" w:space="0" w:color="auto"/>
        <w:bottom w:val="none" w:sz="0" w:space="0" w:color="auto"/>
        <w:right w:val="none" w:sz="0" w:space="0" w:color="auto"/>
      </w:divBdr>
    </w:div>
    <w:div w:id="51933288">
      <w:marLeft w:val="480"/>
      <w:marRight w:val="0"/>
      <w:marTop w:val="0"/>
      <w:marBottom w:val="0"/>
      <w:divBdr>
        <w:top w:val="none" w:sz="0" w:space="0" w:color="auto"/>
        <w:left w:val="none" w:sz="0" w:space="0" w:color="auto"/>
        <w:bottom w:val="none" w:sz="0" w:space="0" w:color="auto"/>
        <w:right w:val="none" w:sz="0" w:space="0" w:color="auto"/>
      </w:divBdr>
    </w:div>
    <w:div w:id="52048485">
      <w:marLeft w:val="640"/>
      <w:marRight w:val="0"/>
      <w:marTop w:val="0"/>
      <w:marBottom w:val="0"/>
      <w:divBdr>
        <w:top w:val="none" w:sz="0" w:space="0" w:color="auto"/>
        <w:left w:val="none" w:sz="0" w:space="0" w:color="auto"/>
        <w:bottom w:val="none" w:sz="0" w:space="0" w:color="auto"/>
        <w:right w:val="none" w:sz="0" w:space="0" w:color="auto"/>
      </w:divBdr>
    </w:div>
    <w:div w:id="52120631">
      <w:marLeft w:val="640"/>
      <w:marRight w:val="0"/>
      <w:marTop w:val="0"/>
      <w:marBottom w:val="0"/>
      <w:divBdr>
        <w:top w:val="none" w:sz="0" w:space="0" w:color="auto"/>
        <w:left w:val="none" w:sz="0" w:space="0" w:color="auto"/>
        <w:bottom w:val="none" w:sz="0" w:space="0" w:color="auto"/>
        <w:right w:val="none" w:sz="0" w:space="0" w:color="auto"/>
      </w:divBdr>
    </w:div>
    <w:div w:id="52125670">
      <w:marLeft w:val="480"/>
      <w:marRight w:val="0"/>
      <w:marTop w:val="0"/>
      <w:marBottom w:val="0"/>
      <w:divBdr>
        <w:top w:val="none" w:sz="0" w:space="0" w:color="auto"/>
        <w:left w:val="none" w:sz="0" w:space="0" w:color="auto"/>
        <w:bottom w:val="none" w:sz="0" w:space="0" w:color="auto"/>
        <w:right w:val="none" w:sz="0" w:space="0" w:color="auto"/>
      </w:divBdr>
    </w:div>
    <w:div w:id="52196635">
      <w:marLeft w:val="480"/>
      <w:marRight w:val="0"/>
      <w:marTop w:val="0"/>
      <w:marBottom w:val="0"/>
      <w:divBdr>
        <w:top w:val="none" w:sz="0" w:space="0" w:color="auto"/>
        <w:left w:val="none" w:sz="0" w:space="0" w:color="auto"/>
        <w:bottom w:val="none" w:sz="0" w:space="0" w:color="auto"/>
        <w:right w:val="none" w:sz="0" w:space="0" w:color="auto"/>
      </w:divBdr>
    </w:div>
    <w:div w:id="52236191">
      <w:marLeft w:val="480"/>
      <w:marRight w:val="0"/>
      <w:marTop w:val="0"/>
      <w:marBottom w:val="0"/>
      <w:divBdr>
        <w:top w:val="none" w:sz="0" w:space="0" w:color="auto"/>
        <w:left w:val="none" w:sz="0" w:space="0" w:color="auto"/>
        <w:bottom w:val="none" w:sz="0" w:space="0" w:color="auto"/>
        <w:right w:val="none" w:sz="0" w:space="0" w:color="auto"/>
      </w:divBdr>
    </w:div>
    <w:div w:id="52240310">
      <w:marLeft w:val="640"/>
      <w:marRight w:val="0"/>
      <w:marTop w:val="0"/>
      <w:marBottom w:val="0"/>
      <w:divBdr>
        <w:top w:val="none" w:sz="0" w:space="0" w:color="auto"/>
        <w:left w:val="none" w:sz="0" w:space="0" w:color="auto"/>
        <w:bottom w:val="none" w:sz="0" w:space="0" w:color="auto"/>
        <w:right w:val="none" w:sz="0" w:space="0" w:color="auto"/>
      </w:divBdr>
    </w:div>
    <w:div w:id="52240768">
      <w:marLeft w:val="640"/>
      <w:marRight w:val="0"/>
      <w:marTop w:val="0"/>
      <w:marBottom w:val="0"/>
      <w:divBdr>
        <w:top w:val="none" w:sz="0" w:space="0" w:color="auto"/>
        <w:left w:val="none" w:sz="0" w:space="0" w:color="auto"/>
        <w:bottom w:val="none" w:sz="0" w:space="0" w:color="auto"/>
        <w:right w:val="none" w:sz="0" w:space="0" w:color="auto"/>
      </w:divBdr>
    </w:div>
    <w:div w:id="52242962">
      <w:marLeft w:val="640"/>
      <w:marRight w:val="0"/>
      <w:marTop w:val="0"/>
      <w:marBottom w:val="0"/>
      <w:divBdr>
        <w:top w:val="none" w:sz="0" w:space="0" w:color="auto"/>
        <w:left w:val="none" w:sz="0" w:space="0" w:color="auto"/>
        <w:bottom w:val="none" w:sz="0" w:space="0" w:color="auto"/>
        <w:right w:val="none" w:sz="0" w:space="0" w:color="auto"/>
      </w:divBdr>
    </w:div>
    <w:div w:id="52311933">
      <w:marLeft w:val="480"/>
      <w:marRight w:val="0"/>
      <w:marTop w:val="0"/>
      <w:marBottom w:val="0"/>
      <w:divBdr>
        <w:top w:val="none" w:sz="0" w:space="0" w:color="auto"/>
        <w:left w:val="none" w:sz="0" w:space="0" w:color="auto"/>
        <w:bottom w:val="none" w:sz="0" w:space="0" w:color="auto"/>
        <w:right w:val="none" w:sz="0" w:space="0" w:color="auto"/>
      </w:divBdr>
    </w:div>
    <w:div w:id="52315266">
      <w:marLeft w:val="480"/>
      <w:marRight w:val="0"/>
      <w:marTop w:val="0"/>
      <w:marBottom w:val="0"/>
      <w:divBdr>
        <w:top w:val="none" w:sz="0" w:space="0" w:color="auto"/>
        <w:left w:val="none" w:sz="0" w:space="0" w:color="auto"/>
        <w:bottom w:val="none" w:sz="0" w:space="0" w:color="auto"/>
        <w:right w:val="none" w:sz="0" w:space="0" w:color="auto"/>
      </w:divBdr>
    </w:div>
    <w:div w:id="52394210">
      <w:marLeft w:val="640"/>
      <w:marRight w:val="0"/>
      <w:marTop w:val="0"/>
      <w:marBottom w:val="0"/>
      <w:divBdr>
        <w:top w:val="none" w:sz="0" w:space="0" w:color="auto"/>
        <w:left w:val="none" w:sz="0" w:space="0" w:color="auto"/>
        <w:bottom w:val="none" w:sz="0" w:space="0" w:color="auto"/>
        <w:right w:val="none" w:sz="0" w:space="0" w:color="auto"/>
      </w:divBdr>
    </w:div>
    <w:div w:id="52581896">
      <w:marLeft w:val="480"/>
      <w:marRight w:val="0"/>
      <w:marTop w:val="0"/>
      <w:marBottom w:val="0"/>
      <w:divBdr>
        <w:top w:val="none" w:sz="0" w:space="0" w:color="auto"/>
        <w:left w:val="none" w:sz="0" w:space="0" w:color="auto"/>
        <w:bottom w:val="none" w:sz="0" w:space="0" w:color="auto"/>
        <w:right w:val="none" w:sz="0" w:space="0" w:color="auto"/>
      </w:divBdr>
    </w:div>
    <w:div w:id="52583454">
      <w:marLeft w:val="480"/>
      <w:marRight w:val="0"/>
      <w:marTop w:val="0"/>
      <w:marBottom w:val="0"/>
      <w:divBdr>
        <w:top w:val="none" w:sz="0" w:space="0" w:color="auto"/>
        <w:left w:val="none" w:sz="0" w:space="0" w:color="auto"/>
        <w:bottom w:val="none" w:sz="0" w:space="0" w:color="auto"/>
        <w:right w:val="none" w:sz="0" w:space="0" w:color="auto"/>
      </w:divBdr>
    </w:div>
    <w:div w:id="52586801">
      <w:marLeft w:val="480"/>
      <w:marRight w:val="0"/>
      <w:marTop w:val="0"/>
      <w:marBottom w:val="0"/>
      <w:divBdr>
        <w:top w:val="none" w:sz="0" w:space="0" w:color="auto"/>
        <w:left w:val="none" w:sz="0" w:space="0" w:color="auto"/>
        <w:bottom w:val="none" w:sz="0" w:space="0" w:color="auto"/>
        <w:right w:val="none" w:sz="0" w:space="0" w:color="auto"/>
      </w:divBdr>
    </w:div>
    <w:div w:id="52627665">
      <w:marLeft w:val="640"/>
      <w:marRight w:val="0"/>
      <w:marTop w:val="0"/>
      <w:marBottom w:val="0"/>
      <w:divBdr>
        <w:top w:val="none" w:sz="0" w:space="0" w:color="auto"/>
        <w:left w:val="none" w:sz="0" w:space="0" w:color="auto"/>
        <w:bottom w:val="none" w:sz="0" w:space="0" w:color="auto"/>
        <w:right w:val="none" w:sz="0" w:space="0" w:color="auto"/>
      </w:divBdr>
    </w:div>
    <w:div w:id="52774575">
      <w:marLeft w:val="480"/>
      <w:marRight w:val="0"/>
      <w:marTop w:val="0"/>
      <w:marBottom w:val="0"/>
      <w:divBdr>
        <w:top w:val="none" w:sz="0" w:space="0" w:color="auto"/>
        <w:left w:val="none" w:sz="0" w:space="0" w:color="auto"/>
        <w:bottom w:val="none" w:sz="0" w:space="0" w:color="auto"/>
        <w:right w:val="none" w:sz="0" w:space="0" w:color="auto"/>
      </w:divBdr>
    </w:div>
    <w:div w:id="52897123">
      <w:marLeft w:val="640"/>
      <w:marRight w:val="0"/>
      <w:marTop w:val="0"/>
      <w:marBottom w:val="0"/>
      <w:divBdr>
        <w:top w:val="none" w:sz="0" w:space="0" w:color="auto"/>
        <w:left w:val="none" w:sz="0" w:space="0" w:color="auto"/>
        <w:bottom w:val="none" w:sz="0" w:space="0" w:color="auto"/>
        <w:right w:val="none" w:sz="0" w:space="0" w:color="auto"/>
      </w:divBdr>
    </w:div>
    <w:div w:id="52966672">
      <w:marLeft w:val="480"/>
      <w:marRight w:val="0"/>
      <w:marTop w:val="0"/>
      <w:marBottom w:val="0"/>
      <w:divBdr>
        <w:top w:val="none" w:sz="0" w:space="0" w:color="auto"/>
        <w:left w:val="none" w:sz="0" w:space="0" w:color="auto"/>
        <w:bottom w:val="none" w:sz="0" w:space="0" w:color="auto"/>
        <w:right w:val="none" w:sz="0" w:space="0" w:color="auto"/>
      </w:divBdr>
    </w:div>
    <w:div w:id="53164514">
      <w:marLeft w:val="480"/>
      <w:marRight w:val="0"/>
      <w:marTop w:val="0"/>
      <w:marBottom w:val="0"/>
      <w:divBdr>
        <w:top w:val="none" w:sz="0" w:space="0" w:color="auto"/>
        <w:left w:val="none" w:sz="0" w:space="0" w:color="auto"/>
        <w:bottom w:val="none" w:sz="0" w:space="0" w:color="auto"/>
        <w:right w:val="none" w:sz="0" w:space="0" w:color="auto"/>
      </w:divBdr>
    </w:div>
    <w:div w:id="53239468">
      <w:marLeft w:val="640"/>
      <w:marRight w:val="0"/>
      <w:marTop w:val="0"/>
      <w:marBottom w:val="0"/>
      <w:divBdr>
        <w:top w:val="none" w:sz="0" w:space="0" w:color="auto"/>
        <w:left w:val="none" w:sz="0" w:space="0" w:color="auto"/>
        <w:bottom w:val="none" w:sz="0" w:space="0" w:color="auto"/>
        <w:right w:val="none" w:sz="0" w:space="0" w:color="auto"/>
      </w:divBdr>
    </w:div>
    <w:div w:id="53281530">
      <w:marLeft w:val="640"/>
      <w:marRight w:val="0"/>
      <w:marTop w:val="0"/>
      <w:marBottom w:val="0"/>
      <w:divBdr>
        <w:top w:val="none" w:sz="0" w:space="0" w:color="auto"/>
        <w:left w:val="none" w:sz="0" w:space="0" w:color="auto"/>
        <w:bottom w:val="none" w:sz="0" w:space="0" w:color="auto"/>
        <w:right w:val="none" w:sz="0" w:space="0" w:color="auto"/>
      </w:divBdr>
    </w:div>
    <w:div w:id="53358243">
      <w:marLeft w:val="640"/>
      <w:marRight w:val="0"/>
      <w:marTop w:val="0"/>
      <w:marBottom w:val="0"/>
      <w:divBdr>
        <w:top w:val="none" w:sz="0" w:space="0" w:color="auto"/>
        <w:left w:val="none" w:sz="0" w:space="0" w:color="auto"/>
        <w:bottom w:val="none" w:sz="0" w:space="0" w:color="auto"/>
        <w:right w:val="none" w:sz="0" w:space="0" w:color="auto"/>
      </w:divBdr>
    </w:div>
    <w:div w:id="53477691">
      <w:marLeft w:val="480"/>
      <w:marRight w:val="0"/>
      <w:marTop w:val="0"/>
      <w:marBottom w:val="0"/>
      <w:divBdr>
        <w:top w:val="none" w:sz="0" w:space="0" w:color="auto"/>
        <w:left w:val="none" w:sz="0" w:space="0" w:color="auto"/>
        <w:bottom w:val="none" w:sz="0" w:space="0" w:color="auto"/>
        <w:right w:val="none" w:sz="0" w:space="0" w:color="auto"/>
      </w:divBdr>
    </w:div>
    <w:div w:id="53546626">
      <w:marLeft w:val="480"/>
      <w:marRight w:val="0"/>
      <w:marTop w:val="0"/>
      <w:marBottom w:val="0"/>
      <w:divBdr>
        <w:top w:val="none" w:sz="0" w:space="0" w:color="auto"/>
        <w:left w:val="none" w:sz="0" w:space="0" w:color="auto"/>
        <w:bottom w:val="none" w:sz="0" w:space="0" w:color="auto"/>
        <w:right w:val="none" w:sz="0" w:space="0" w:color="auto"/>
      </w:divBdr>
    </w:div>
    <w:div w:id="53548794">
      <w:marLeft w:val="640"/>
      <w:marRight w:val="0"/>
      <w:marTop w:val="0"/>
      <w:marBottom w:val="0"/>
      <w:divBdr>
        <w:top w:val="none" w:sz="0" w:space="0" w:color="auto"/>
        <w:left w:val="none" w:sz="0" w:space="0" w:color="auto"/>
        <w:bottom w:val="none" w:sz="0" w:space="0" w:color="auto"/>
        <w:right w:val="none" w:sz="0" w:space="0" w:color="auto"/>
      </w:divBdr>
    </w:div>
    <w:div w:id="53626894">
      <w:marLeft w:val="480"/>
      <w:marRight w:val="0"/>
      <w:marTop w:val="0"/>
      <w:marBottom w:val="0"/>
      <w:divBdr>
        <w:top w:val="none" w:sz="0" w:space="0" w:color="auto"/>
        <w:left w:val="none" w:sz="0" w:space="0" w:color="auto"/>
        <w:bottom w:val="none" w:sz="0" w:space="0" w:color="auto"/>
        <w:right w:val="none" w:sz="0" w:space="0" w:color="auto"/>
      </w:divBdr>
    </w:div>
    <w:div w:id="53628689">
      <w:marLeft w:val="640"/>
      <w:marRight w:val="0"/>
      <w:marTop w:val="0"/>
      <w:marBottom w:val="0"/>
      <w:divBdr>
        <w:top w:val="none" w:sz="0" w:space="0" w:color="auto"/>
        <w:left w:val="none" w:sz="0" w:space="0" w:color="auto"/>
        <w:bottom w:val="none" w:sz="0" w:space="0" w:color="auto"/>
        <w:right w:val="none" w:sz="0" w:space="0" w:color="auto"/>
      </w:divBdr>
    </w:div>
    <w:div w:id="53703505">
      <w:marLeft w:val="480"/>
      <w:marRight w:val="0"/>
      <w:marTop w:val="0"/>
      <w:marBottom w:val="0"/>
      <w:divBdr>
        <w:top w:val="none" w:sz="0" w:space="0" w:color="auto"/>
        <w:left w:val="none" w:sz="0" w:space="0" w:color="auto"/>
        <w:bottom w:val="none" w:sz="0" w:space="0" w:color="auto"/>
        <w:right w:val="none" w:sz="0" w:space="0" w:color="auto"/>
      </w:divBdr>
    </w:div>
    <w:div w:id="53743157">
      <w:marLeft w:val="480"/>
      <w:marRight w:val="0"/>
      <w:marTop w:val="0"/>
      <w:marBottom w:val="0"/>
      <w:divBdr>
        <w:top w:val="none" w:sz="0" w:space="0" w:color="auto"/>
        <w:left w:val="none" w:sz="0" w:space="0" w:color="auto"/>
        <w:bottom w:val="none" w:sz="0" w:space="0" w:color="auto"/>
        <w:right w:val="none" w:sz="0" w:space="0" w:color="auto"/>
      </w:divBdr>
    </w:div>
    <w:div w:id="53743503">
      <w:marLeft w:val="640"/>
      <w:marRight w:val="0"/>
      <w:marTop w:val="0"/>
      <w:marBottom w:val="0"/>
      <w:divBdr>
        <w:top w:val="none" w:sz="0" w:space="0" w:color="auto"/>
        <w:left w:val="none" w:sz="0" w:space="0" w:color="auto"/>
        <w:bottom w:val="none" w:sz="0" w:space="0" w:color="auto"/>
        <w:right w:val="none" w:sz="0" w:space="0" w:color="auto"/>
      </w:divBdr>
    </w:div>
    <w:div w:id="53744391">
      <w:marLeft w:val="640"/>
      <w:marRight w:val="0"/>
      <w:marTop w:val="0"/>
      <w:marBottom w:val="0"/>
      <w:divBdr>
        <w:top w:val="none" w:sz="0" w:space="0" w:color="auto"/>
        <w:left w:val="none" w:sz="0" w:space="0" w:color="auto"/>
        <w:bottom w:val="none" w:sz="0" w:space="0" w:color="auto"/>
        <w:right w:val="none" w:sz="0" w:space="0" w:color="auto"/>
      </w:divBdr>
    </w:div>
    <w:div w:id="53748276">
      <w:marLeft w:val="640"/>
      <w:marRight w:val="0"/>
      <w:marTop w:val="0"/>
      <w:marBottom w:val="0"/>
      <w:divBdr>
        <w:top w:val="none" w:sz="0" w:space="0" w:color="auto"/>
        <w:left w:val="none" w:sz="0" w:space="0" w:color="auto"/>
        <w:bottom w:val="none" w:sz="0" w:space="0" w:color="auto"/>
        <w:right w:val="none" w:sz="0" w:space="0" w:color="auto"/>
      </w:divBdr>
    </w:div>
    <w:div w:id="53817364">
      <w:marLeft w:val="640"/>
      <w:marRight w:val="0"/>
      <w:marTop w:val="0"/>
      <w:marBottom w:val="0"/>
      <w:divBdr>
        <w:top w:val="none" w:sz="0" w:space="0" w:color="auto"/>
        <w:left w:val="none" w:sz="0" w:space="0" w:color="auto"/>
        <w:bottom w:val="none" w:sz="0" w:space="0" w:color="auto"/>
        <w:right w:val="none" w:sz="0" w:space="0" w:color="auto"/>
      </w:divBdr>
    </w:div>
    <w:div w:id="53823210">
      <w:marLeft w:val="640"/>
      <w:marRight w:val="0"/>
      <w:marTop w:val="0"/>
      <w:marBottom w:val="0"/>
      <w:divBdr>
        <w:top w:val="none" w:sz="0" w:space="0" w:color="auto"/>
        <w:left w:val="none" w:sz="0" w:space="0" w:color="auto"/>
        <w:bottom w:val="none" w:sz="0" w:space="0" w:color="auto"/>
        <w:right w:val="none" w:sz="0" w:space="0" w:color="auto"/>
      </w:divBdr>
    </w:div>
    <w:div w:id="53823483">
      <w:marLeft w:val="480"/>
      <w:marRight w:val="0"/>
      <w:marTop w:val="0"/>
      <w:marBottom w:val="0"/>
      <w:divBdr>
        <w:top w:val="none" w:sz="0" w:space="0" w:color="auto"/>
        <w:left w:val="none" w:sz="0" w:space="0" w:color="auto"/>
        <w:bottom w:val="none" w:sz="0" w:space="0" w:color="auto"/>
        <w:right w:val="none" w:sz="0" w:space="0" w:color="auto"/>
      </w:divBdr>
    </w:div>
    <w:div w:id="53892646">
      <w:marLeft w:val="480"/>
      <w:marRight w:val="0"/>
      <w:marTop w:val="0"/>
      <w:marBottom w:val="0"/>
      <w:divBdr>
        <w:top w:val="none" w:sz="0" w:space="0" w:color="auto"/>
        <w:left w:val="none" w:sz="0" w:space="0" w:color="auto"/>
        <w:bottom w:val="none" w:sz="0" w:space="0" w:color="auto"/>
        <w:right w:val="none" w:sz="0" w:space="0" w:color="auto"/>
      </w:divBdr>
    </w:div>
    <w:div w:id="53893720">
      <w:marLeft w:val="480"/>
      <w:marRight w:val="0"/>
      <w:marTop w:val="0"/>
      <w:marBottom w:val="0"/>
      <w:divBdr>
        <w:top w:val="none" w:sz="0" w:space="0" w:color="auto"/>
        <w:left w:val="none" w:sz="0" w:space="0" w:color="auto"/>
        <w:bottom w:val="none" w:sz="0" w:space="0" w:color="auto"/>
        <w:right w:val="none" w:sz="0" w:space="0" w:color="auto"/>
      </w:divBdr>
    </w:div>
    <w:div w:id="54132747">
      <w:marLeft w:val="640"/>
      <w:marRight w:val="0"/>
      <w:marTop w:val="0"/>
      <w:marBottom w:val="0"/>
      <w:divBdr>
        <w:top w:val="none" w:sz="0" w:space="0" w:color="auto"/>
        <w:left w:val="none" w:sz="0" w:space="0" w:color="auto"/>
        <w:bottom w:val="none" w:sz="0" w:space="0" w:color="auto"/>
        <w:right w:val="none" w:sz="0" w:space="0" w:color="auto"/>
      </w:divBdr>
    </w:div>
    <w:div w:id="54134845">
      <w:marLeft w:val="640"/>
      <w:marRight w:val="0"/>
      <w:marTop w:val="0"/>
      <w:marBottom w:val="0"/>
      <w:divBdr>
        <w:top w:val="none" w:sz="0" w:space="0" w:color="auto"/>
        <w:left w:val="none" w:sz="0" w:space="0" w:color="auto"/>
        <w:bottom w:val="none" w:sz="0" w:space="0" w:color="auto"/>
        <w:right w:val="none" w:sz="0" w:space="0" w:color="auto"/>
      </w:divBdr>
    </w:div>
    <w:div w:id="54134982">
      <w:marLeft w:val="480"/>
      <w:marRight w:val="0"/>
      <w:marTop w:val="0"/>
      <w:marBottom w:val="0"/>
      <w:divBdr>
        <w:top w:val="none" w:sz="0" w:space="0" w:color="auto"/>
        <w:left w:val="none" w:sz="0" w:space="0" w:color="auto"/>
        <w:bottom w:val="none" w:sz="0" w:space="0" w:color="auto"/>
        <w:right w:val="none" w:sz="0" w:space="0" w:color="auto"/>
      </w:divBdr>
    </w:div>
    <w:div w:id="54205590">
      <w:marLeft w:val="480"/>
      <w:marRight w:val="0"/>
      <w:marTop w:val="0"/>
      <w:marBottom w:val="0"/>
      <w:divBdr>
        <w:top w:val="none" w:sz="0" w:space="0" w:color="auto"/>
        <w:left w:val="none" w:sz="0" w:space="0" w:color="auto"/>
        <w:bottom w:val="none" w:sz="0" w:space="0" w:color="auto"/>
        <w:right w:val="none" w:sz="0" w:space="0" w:color="auto"/>
      </w:divBdr>
    </w:div>
    <w:div w:id="54280473">
      <w:marLeft w:val="640"/>
      <w:marRight w:val="0"/>
      <w:marTop w:val="0"/>
      <w:marBottom w:val="0"/>
      <w:divBdr>
        <w:top w:val="none" w:sz="0" w:space="0" w:color="auto"/>
        <w:left w:val="none" w:sz="0" w:space="0" w:color="auto"/>
        <w:bottom w:val="none" w:sz="0" w:space="0" w:color="auto"/>
        <w:right w:val="none" w:sz="0" w:space="0" w:color="auto"/>
      </w:divBdr>
    </w:div>
    <w:div w:id="54352285">
      <w:marLeft w:val="480"/>
      <w:marRight w:val="0"/>
      <w:marTop w:val="0"/>
      <w:marBottom w:val="0"/>
      <w:divBdr>
        <w:top w:val="none" w:sz="0" w:space="0" w:color="auto"/>
        <w:left w:val="none" w:sz="0" w:space="0" w:color="auto"/>
        <w:bottom w:val="none" w:sz="0" w:space="0" w:color="auto"/>
        <w:right w:val="none" w:sz="0" w:space="0" w:color="auto"/>
      </w:divBdr>
    </w:div>
    <w:div w:id="54355131">
      <w:marLeft w:val="640"/>
      <w:marRight w:val="0"/>
      <w:marTop w:val="0"/>
      <w:marBottom w:val="0"/>
      <w:divBdr>
        <w:top w:val="none" w:sz="0" w:space="0" w:color="auto"/>
        <w:left w:val="none" w:sz="0" w:space="0" w:color="auto"/>
        <w:bottom w:val="none" w:sz="0" w:space="0" w:color="auto"/>
        <w:right w:val="none" w:sz="0" w:space="0" w:color="auto"/>
      </w:divBdr>
    </w:div>
    <w:div w:id="54360502">
      <w:marLeft w:val="480"/>
      <w:marRight w:val="0"/>
      <w:marTop w:val="0"/>
      <w:marBottom w:val="0"/>
      <w:divBdr>
        <w:top w:val="none" w:sz="0" w:space="0" w:color="auto"/>
        <w:left w:val="none" w:sz="0" w:space="0" w:color="auto"/>
        <w:bottom w:val="none" w:sz="0" w:space="0" w:color="auto"/>
        <w:right w:val="none" w:sz="0" w:space="0" w:color="auto"/>
      </w:divBdr>
    </w:div>
    <w:div w:id="54474693">
      <w:marLeft w:val="480"/>
      <w:marRight w:val="0"/>
      <w:marTop w:val="0"/>
      <w:marBottom w:val="0"/>
      <w:divBdr>
        <w:top w:val="none" w:sz="0" w:space="0" w:color="auto"/>
        <w:left w:val="none" w:sz="0" w:space="0" w:color="auto"/>
        <w:bottom w:val="none" w:sz="0" w:space="0" w:color="auto"/>
        <w:right w:val="none" w:sz="0" w:space="0" w:color="auto"/>
      </w:divBdr>
    </w:div>
    <w:div w:id="54550218">
      <w:marLeft w:val="640"/>
      <w:marRight w:val="0"/>
      <w:marTop w:val="0"/>
      <w:marBottom w:val="0"/>
      <w:divBdr>
        <w:top w:val="none" w:sz="0" w:space="0" w:color="auto"/>
        <w:left w:val="none" w:sz="0" w:space="0" w:color="auto"/>
        <w:bottom w:val="none" w:sz="0" w:space="0" w:color="auto"/>
        <w:right w:val="none" w:sz="0" w:space="0" w:color="auto"/>
      </w:divBdr>
    </w:div>
    <w:div w:id="54596019">
      <w:marLeft w:val="640"/>
      <w:marRight w:val="0"/>
      <w:marTop w:val="0"/>
      <w:marBottom w:val="0"/>
      <w:divBdr>
        <w:top w:val="none" w:sz="0" w:space="0" w:color="auto"/>
        <w:left w:val="none" w:sz="0" w:space="0" w:color="auto"/>
        <w:bottom w:val="none" w:sz="0" w:space="0" w:color="auto"/>
        <w:right w:val="none" w:sz="0" w:space="0" w:color="auto"/>
      </w:divBdr>
    </w:div>
    <w:div w:id="54596614">
      <w:marLeft w:val="640"/>
      <w:marRight w:val="0"/>
      <w:marTop w:val="0"/>
      <w:marBottom w:val="0"/>
      <w:divBdr>
        <w:top w:val="none" w:sz="0" w:space="0" w:color="auto"/>
        <w:left w:val="none" w:sz="0" w:space="0" w:color="auto"/>
        <w:bottom w:val="none" w:sz="0" w:space="0" w:color="auto"/>
        <w:right w:val="none" w:sz="0" w:space="0" w:color="auto"/>
      </w:divBdr>
    </w:div>
    <w:div w:id="54596759">
      <w:marLeft w:val="480"/>
      <w:marRight w:val="0"/>
      <w:marTop w:val="0"/>
      <w:marBottom w:val="0"/>
      <w:divBdr>
        <w:top w:val="none" w:sz="0" w:space="0" w:color="auto"/>
        <w:left w:val="none" w:sz="0" w:space="0" w:color="auto"/>
        <w:bottom w:val="none" w:sz="0" w:space="0" w:color="auto"/>
        <w:right w:val="none" w:sz="0" w:space="0" w:color="auto"/>
      </w:divBdr>
    </w:div>
    <w:div w:id="54670830">
      <w:marLeft w:val="640"/>
      <w:marRight w:val="0"/>
      <w:marTop w:val="0"/>
      <w:marBottom w:val="0"/>
      <w:divBdr>
        <w:top w:val="none" w:sz="0" w:space="0" w:color="auto"/>
        <w:left w:val="none" w:sz="0" w:space="0" w:color="auto"/>
        <w:bottom w:val="none" w:sz="0" w:space="0" w:color="auto"/>
        <w:right w:val="none" w:sz="0" w:space="0" w:color="auto"/>
      </w:divBdr>
    </w:div>
    <w:div w:id="54740184">
      <w:marLeft w:val="480"/>
      <w:marRight w:val="0"/>
      <w:marTop w:val="0"/>
      <w:marBottom w:val="0"/>
      <w:divBdr>
        <w:top w:val="none" w:sz="0" w:space="0" w:color="auto"/>
        <w:left w:val="none" w:sz="0" w:space="0" w:color="auto"/>
        <w:bottom w:val="none" w:sz="0" w:space="0" w:color="auto"/>
        <w:right w:val="none" w:sz="0" w:space="0" w:color="auto"/>
      </w:divBdr>
    </w:div>
    <w:div w:id="54745341">
      <w:marLeft w:val="480"/>
      <w:marRight w:val="0"/>
      <w:marTop w:val="0"/>
      <w:marBottom w:val="0"/>
      <w:divBdr>
        <w:top w:val="none" w:sz="0" w:space="0" w:color="auto"/>
        <w:left w:val="none" w:sz="0" w:space="0" w:color="auto"/>
        <w:bottom w:val="none" w:sz="0" w:space="0" w:color="auto"/>
        <w:right w:val="none" w:sz="0" w:space="0" w:color="auto"/>
      </w:divBdr>
    </w:div>
    <w:div w:id="54857677">
      <w:marLeft w:val="480"/>
      <w:marRight w:val="0"/>
      <w:marTop w:val="0"/>
      <w:marBottom w:val="0"/>
      <w:divBdr>
        <w:top w:val="none" w:sz="0" w:space="0" w:color="auto"/>
        <w:left w:val="none" w:sz="0" w:space="0" w:color="auto"/>
        <w:bottom w:val="none" w:sz="0" w:space="0" w:color="auto"/>
        <w:right w:val="none" w:sz="0" w:space="0" w:color="auto"/>
      </w:divBdr>
    </w:div>
    <w:div w:id="54931772">
      <w:marLeft w:val="640"/>
      <w:marRight w:val="0"/>
      <w:marTop w:val="0"/>
      <w:marBottom w:val="0"/>
      <w:divBdr>
        <w:top w:val="none" w:sz="0" w:space="0" w:color="auto"/>
        <w:left w:val="none" w:sz="0" w:space="0" w:color="auto"/>
        <w:bottom w:val="none" w:sz="0" w:space="0" w:color="auto"/>
        <w:right w:val="none" w:sz="0" w:space="0" w:color="auto"/>
      </w:divBdr>
    </w:div>
    <w:div w:id="54938821">
      <w:marLeft w:val="480"/>
      <w:marRight w:val="0"/>
      <w:marTop w:val="0"/>
      <w:marBottom w:val="0"/>
      <w:divBdr>
        <w:top w:val="none" w:sz="0" w:space="0" w:color="auto"/>
        <w:left w:val="none" w:sz="0" w:space="0" w:color="auto"/>
        <w:bottom w:val="none" w:sz="0" w:space="0" w:color="auto"/>
        <w:right w:val="none" w:sz="0" w:space="0" w:color="auto"/>
      </w:divBdr>
    </w:div>
    <w:div w:id="55012481">
      <w:marLeft w:val="480"/>
      <w:marRight w:val="0"/>
      <w:marTop w:val="0"/>
      <w:marBottom w:val="0"/>
      <w:divBdr>
        <w:top w:val="none" w:sz="0" w:space="0" w:color="auto"/>
        <w:left w:val="none" w:sz="0" w:space="0" w:color="auto"/>
        <w:bottom w:val="none" w:sz="0" w:space="0" w:color="auto"/>
        <w:right w:val="none" w:sz="0" w:space="0" w:color="auto"/>
      </w:divBdr>
    </w:div>
    <w:div w:id="55206646">
      <w:marLeft w:val="640"/>
      <w:marRight w:val="0"/>
      <w:marTop w:val="0"/>
      <w:marBottom w:val="0"/>
      <w:divBdr>
        <w:top w:val="none" w:sz="0" w:space="0" w:color="auto"/>
        <w:left w:val="none" w:sz="0" w:space="0" w:color="auto"/>
        <w:bottom w:val="none" w:sz="0" w:space="0" w:color="auto"/>
        <w:right w:val="none" w:sz="0" w:space="0" w:color="auto"/>
      </w:divBdr>
    </w:div>
    <w:div w:id="55208331">
      <w:marLeft w:val="640"/>
      <w:marRight w:val="0"/>
      <w:marTop w:val="0"/>
      <w:marBottom w:val="0"/>
      <w:divBdr>
        <w:top w:val="none" w:sz="0" w:space="0" w:color="auto"/>
        <w:left w:val="none" w:sz="0" w:space="0" w:color="auto"/>
        <w:bottom w:val="none" w:sz="0" w:space="0" w:color="auto"/>
        <w:right w:val="none" w:sz="0" w:space="0" w:color="auto"/>
      </w:divBdr>
    </w:div>
    <w:div w:id="55401058">
      <w:marLeft w:val="480"/>
      <w:marRight w:val="0"/>
      <w:marTop w:val="0"/>
      <w:marBottom w:val="0"/>
      <w:divBdr>
        <w:top w:val="none" w:sz="0" w:space="0" w:color="auto"/>
        <w:left w:val="none" w:sz="0" w:space="0" w:color="auto"/>
        <w:bottom w:val="none" w:sz="0" w:space="0" w:color="auto"/>
        <w:right w:val="none" w:sz="0" w:space="0" w:color="auto"/>
      </w:divBdr>
    </w:div>
    <w:div w:id="55445404">
      <w:marLeft w:val="640"/>
      <w:marRight w:val="0"/>
      <w:marTop w:val="0"/>
      <w:marBottom w:val="0"/>
      <w:divBdr>
        <w:top w:val="none" w:sz="0" w:space="0" w:color="auto"/>
        <w:left w:val="none" w:sz="0" w:space="0" w:color="auto"/>
        <w:bottom w:val="none" w:sz="0" w:space="0" w:color="auto"/>
        <w:right w:val="none" w:sz="0" w:space="0" w:color="auto"/>
      </w:divBdr>
    </w:div>
    <w:div w:id="55588895">
      <w:marLeft w:val="640"/>
      <w:marRight w:val="0"/>
      <w:marTop w:val="0"/>
      <w:marBottom w:val="0"/>
      <w:divBdr>
        <w:top w:val="none" w:sz="0" w:space="0" w:color="auto"/>
        <w:left w:val="none" w:sz="0" w:space="0" w:color="auto"/>
        <w:bottom w:val="none" w:sz="0" w:space="0" w:color="auto"/>
        <w:right w:val="none" w:sz="0" w:space="0" w:color="auto"/>
      </w:divBdr>
    </w:div>
    <w:div w:id="55711866">
      <w:marLeft w:val="640"/>
      <w:marRight w:val="0"/>
      <w:marTop w:val="0"/>
      <w:marBottom w:val="0"/>
      <w:divBdr>
        <w:top w:val="none" w:sz="0" w:space="0" w:color="auto"/>
        <w:left w:val="none" w:sz="0" w:space="0" w:color="auto"/>
        <w:bottom w:val="none" w:sz="0" w:space="0" w:color="auto"/>
        <w:right w:val="none" w:sz="0" w:space="0" w:color="auto"/>
      </w:divBdr>
    </w:div>
    <w:div w:id="55713374">
      <w:marLeft w:val="640"/>
      <w:marRight w:val="0"/>
      <w:marTop w:val="0"/>
      <w:marBottom w:val="0"/>
      <w:divBdr>
        <w:top w:val="none" w:sz="0" w:space="0" w:color="auto"/>
        <w:left w:val="none" w:sz="0" w:space="0" w:color="auto"/>
        <w:bottom w:val="none" w:sz="0" w:space="0" w:color="auto"/>
        <w:right w:val="none" w:sz="0" w:space="0" w:color="auto"/>
      </w:divBdr>
    </w:div>
    <w:div w:id="55714609">
      <w:marLeft w:val="640"/>
      <w:marRight w:val="0"/>
      <w:marTop w:val="0"/>
      <w:marBottom w:val="0"/>
      <w:divBdr>
        <w:top w:val="none" w:sz="0" w:space="0" w:color="auto"/>
        <w:left w:val="none" w:sz="0" w:space="0" w:color="auto"/>
        <w:bottom w:val="none" w:sz="0" w:space="0" w:color="auto"/>
        <w:right w:val="none" w:sz="0" w:space="0" w:color="auto"/>
      </w:divBdr>
    </w:div>
    <w:div w:id="55904685">
      <w:marLeft w:val="640"/>
      <w:marRight w:val="0"/>
      <w:marTop w:val="0"/>
      <w:marBottom w:val="0"/>
      <w:divBdr>
        <w:top w:val="none" w:sz="0" w:space="0" w:color="auto"/>
        <w:left w:val="none" w:sz="0" w:space="0" w:color="auto"/>
        <w:bottom w:val="none" w:sz="0" w:space="0" w:color="auto"/>
        <w:right w:val="none" w:sz="0" w:space="0" w:color="auto"/>
      </w:divBdr>
    </w:div>
    <w:div w:id="55933505">
      <w:marLeft w:val="480"/>
      <w:marRight w:val="0"/>
      <w:marTop w:val="0"/>
      <w:marBottom w:val="0"/>
      <w:divBdr>
        <w:top w:val="none" w:sz="0" w:space="0" w:color="auto"/>
        <w:left w:val="none" w:sz="0" w:space="0" w:color="auto"/>
        <w:bottom w:val="none" w:sz="0" w:space="0" w:color="auto"/>
        <w:right w:val="none" w:sz="0" w:space="0" w:color="auto"/>
      </w:divBdr>
    </w:div>
    <w:div w:id="56050816">
      <w:marLeft w:val="480"/>
      <w:marRight w:val="0"/>
      <w:marTop w:val="0"/>
      <w:marBottom w:val="0"/>
      <w:divBdr>
        <w:top w:val="none" w:sz="0" w:space="0" w:color="auto"/>
        <w:left w:val="none" w:sz="0" w:space="0" w:color="auto"/>
        <w:bottom w:val="none" w:sz="0" w:space="0" w:color="auto"/>
        <w:right w:val="none" w:sz="0" w:space="0" w:color="auto"/>
      </w:divBdr>
    </w:div>
    <w:div w:id="56057918">
      <w:marLeft w:val="640"/>
      <w:marRight w:val="0"/>
      <w:marTop w:val="0"/>
      <w:marBottom w:val="0"/>
      <w:divBdr>
        <w:top w:val="none" w:sz="0" w:space="0" w:color="auto"/>
        <w:left w:val="none" w:sz="0" w:space="0" w:color="auto"/>
        <w:bottom w:val="none" w:sz="0" w:space="0" w:color="auto"/>
        <w:right w:val="none" w:sz="0" w:space="0" w:color="auto"/>
      </w:divBdr>
    </w:div>
    <w:div w:id="56131379">
      <w:marLeft w:val="640"/>
      <w:marRight w:val="0"/>
      <w:marTop w:val="0"/>
      <w:marBottom w:val="0"/>
      <w:divBdr>
        <w:top w:val="none" w:sz="0" w:space="0" w:color="auto"/>
        <w:left w:val="none" w:sz="0" w:space="0" w:color="auto"/>
        <w:bottom w:val="none" w:sz="0" w:space="0" w:color="auto"/>
        <w:right w:val="none" w:sz="0" w:space="0" w:color="auto"/>
      </w:divBdr>
    </w:div>
    <w:div w:id="56168652">
      <w:marLeft w:val="480"/>
      <w:marRight w:val="0"/>
      <w:marTop w:val="0"/>
      <w:marBottom w:val="0"/>
      <w:divBdr>
        <w:top w:val="none" w:sz="0" w:space="0" w:color="auto"/>
        <w:left w:val="none" w:sz="0" w:space="0" w:color="auto"/>
        <w:bottom w:val="none" w:sz="0" w:space="0" w:color="auto"/>
        <w:right w:val="none" w:sz="0" w:space="0" w:color="auto"/>
      </w:divBdr>
    </w:div>
    <w:div w:id="56173236">
      <w:marLeft w:val="640"/>
      <w:marRight w:val="0"/>
      <w:marTop w:val="0"/>
      <w:marBottom w:val="0"/>
      <w:divBdr>
        <w:top w:val="none" w:sz="0" w:space="0" w:color="auto"/>
        <w:left w:val="none" w:sz="0" w:space="0" w:color="auto"/>
        <w:bottom w:val="none" w:sz="0" w:space="0" w:color="auto"/>
        <w:right w:val="none" w:sz="0" w:space="0" w:color="auto"/>
      </w:divBdr>
    </w:div>
    <w:div w:id="56242404">
      <w:marLeft w:val="480"/>
      <w:marRight w:val="0"/>
      <w:marTop w:val="0"/>
      <w:marBottom w:val="0"/>
      <w:divBdr>
        <w:top w:val="none" w:sz="0" w:space="0" w:color="auto"/>
        <w:left w:val="none" w:sz="0" w:space="0" w:color="auto"/>
        <w:bottom w:val="none" w:sz="0" w:space="0" w:color="auto"/>
        <w:right w:val="none" w:sz="0" w:space="0" w:color="auto"/>
      </w:divBdr>
    </w:div>
    <w:div w:id="56441467">
      <w:marLeft w:val="480"/>
      <w:marRight w:val="0"/>
      <w:marTop w:val="0"/>
      <w:marBottom w:val="0"/>
      <w:divBdr>
        <w:top w:val="none" w:sz="0" w:space="0" w:color="auto"/>
        <w:left w:val="none" w:sz="0" w:space="0" w:color="auto"/>
        <w:bottom w:val="none" w:sz="0" w:space="0" w:color="auto"/>
        <w:right w:val="none" w:sz="0" w:space="0" w:color="auto"/>
      </w:divBdr>
    </w:div>
    <w:div w:id="56520133">
      <w:marLeft w:val="640"/>
      <w:marRight w:val="0"/>
      <w:marTop w:val="0"/>
      <w:marBottom w:val="0"/>
      <w:divBdr>
        <w:top w:val="none" w:sz="0" w:space="0" w:color="auto"/>
        <w:left w:val="none" w:sz="0" w:space="0" w:color="auto"/>
        <w:bottom w:val="none" w:sz="0" w:space="0" w:color="auto"/>
        <w:right w:val="none" w:sz="0" w:space="0" w:color="auto"/>
      </w:divBdr>
    </w:div>
    <w:div w:id="56558952">
      <w:marLeft w:val="640"/>
      <w:marRight w:val="0"/>
      <w:marTop w:val="0"/>
      <w:marBottom w:val="0"/>
      <w:divBdr>
        <w:top w:val="none" w:sz="0" w:space="0" w:color="auto"/>
        <w:left w:val="none" w:sz="0" w:space="0" w:color="auto"/>
        <w:bottom w:val="none" w:sz="0" w:space="0" w:color="auto"/>
        <w:right w:val="none" w:sz="0" w:space="0" w:color="auto"/>
      </w:divBdr>
    </w:div>
    <w:div w:id="56636882">
      <w:marLeft w:val="640"/>
      <w:marRight w:val="0"/>
      <w:marTop w:val="0"/>
      <w:marBottom w:val="0"/>
      <w:divBdr>
        <w:top w:val="none" w:sz="0" w:space="0" w:color="auto"/>
        <w:left w:val="none" w:sz="0" w:space="0" w:color="auto"/>
        <w:bottom w:val="none" w:sz="0" w:space="0" w:color="auto"/>
        <w:right w:val="none" w:sz="0" w:space="0" w:color="auto"/>
      </w:divBdr>
    </w:div>
    <w:div w:id="56705113">
      <w:marLeft w:val="480"/>
      <w:marRight w:val="0"/>
      <w:marTop w:val="0"/>
      <w:marBottom w:val="0"/>
      <w:divBdr>
        <w:top w:val="none" w:sz="0" w:space="0" w:color="auto"/>
        <w:left w:val="none" w:sz="0" w:space="0" w:color="auto"/>
        <w:bottom w:val="none" w:sz="0" w:space="0" w:color="auto"/>
        <w:right w:val="none" w:sz="0" w:space="0" w:color="auto"/>
      </w:divBdr>
    </w:div>
    <w:div w:id="56712166">
      <w:marLeft w:val="640"/>
      <w:marRight w:val="0"/>
      <w:marTop w:val="0"/>
      <w:marBottom w:val="0"/>
      <w:divBdr>
        <w:top w:val="none" w:sz="0" w:space="0" w:color="auto"/>
        <w:left w:val="none" w:sz="0" w:space="0" w:color="auto"/>
        <w:bottom w:val="none" w:sz="0" w:space="0" w:color="auto"/>
        <w:right w:val="none" w:sz="0" w:space="0" w:color="auto"/>
      </w:divBdr>
    </w:div>
    <w:div w:id="56781776">
      <w:marLeft w:val="640"/>
      <w:marRight w:val="0"/>
      <w:marTop w:val="0"/>
      <w:marBottom w:val="0"/>
      <w:divBdr>
        <w:top w:val="none" w:sz="0" w:space="0" w:color="auto"/>
        <w:left w:val="none" w:sz="0" w:space="0" w:color="auto"/>
        <w:bottom w:val="none" w:sz="0" w:space="0" w:color="auto"/>
        <w:right w:val="none" w:sz="0" w:space="0" w:color="auto"/>
      </w:divBdr>
    </w:div>
    <w:div w:id="56830882">
      <w:marLeft w:val="640"/>
      <w:marRight w:val="0"/>
      <w:marTop w:val="0"/>
      <w:marBottom w:val="0"/>
      <w:divBdr>
        <w:top w:val="none" w:sz="0" w:space="0" w:color="auto"/>
        <w:left w:val="none" w:sz="0" w:space="0" w:color="auto"/>
        <w:bottom w:val="none" w:sz="0" w:space="0" w:color="auto"/>
        <w:right w:val="none" w:sz="0" w:space="0" w:color="auto"/>
      </w:divBdr>
    </w:div>
    <w:div w:id="56899651">
      <w:marLeft w:val="480"/>
      <w:marRight w:val="0"/>
      <w:marTop w:val="0"/>
      <w:marBottom w:val="0"/>
      <w:divBdr>
        <w:top w:val="none" w:sz="0" w:space="0" w:color="auto"/>
        <w:left w:val="none" w:sz="0" w:space="0" w:color="auto"/>
        <w:bottom w:val="none" w:sz="0" w:space="0" w:color="auto"/>
        <w:right w:val="none" w:sz="0" w:space="0" w:color="auto"/>
      </w:divBdr>
    </w:div>
    <w:div w:id="56981161">
      <w:marLeft w:val="640"/>
      <w:marRight w:val="0"/>
      <w:marTop w:val="0"/>
      <w:marBottom w:val="0"/>
      <w:divBdr>
        <w:top w:val="none" w:sz="0" w:space="0" w:color="auto"/>
        <w:left w:val="none" w:sz="0" w:space="0" w:color="auto"/>
        <w:bottom w:val="none" w:sz="0" w:space="0" w:color="auto"/>
        <w:right w:val="none" w:sz="0" w:space="0" w:color="auto"/>
      </w:divBdr>
    </w:div>
    <w:div w:id="57024290">
      <w:marLeft w:val="640"/>
      <w:marRight w:val="0"/>
      <w:marTop w:val="0"/>
      <w:marBottom w:val="0"/>
      <w:divBdr>
        <w:top w:val="none" w:sz="0" w:space="0" w:color="auto"/>
        <w:left w:val="none" w:sz="0" w:space="0" w:color="auto"/>
        <w:bottom w:val="none" w:sz="0" w:space="0" w:color="auto"/>
        <w:right w:val="none" w:sz="0" w:space="0" w:color="auto"/>
      </w:divBdr>
    </w:div>
    <w:div w:id="57048642">
      <w:marLeft w:val="480"/>
      <w:marRight w:val="0"/>
      <w:marTop w:val="0"/>
      <w:marBottom w:val="0"/>
      <w:divBdr>
        <w:top w:val="none" w:sz="0" w:space="0" w:color="auto"/>
        <w:left w:val="none" w:sz="0" w:space="0" w:color="auto"/>
        <w:bottom w:val="none" w:sz="0" w:space="0" w:color="auto"/>
        <w:right w:val="none" w:sz="0" w:space="0" w:color="auto"/>
      </w:divBdr>
    </w:div>
    <w:div w:id="57092373">
      <w:marLeft w:val="640"/>
      <w:marRight w:val="0"/>
      <w:marTop w:val="0"/>
      <w:marBottom w:val="0"/>
      <w:divBdr>
        <w:top w:val="none" w:sz="0" w:space="0" w:color="auto"/>
        <w:left w:val="none" w:sz="0" w:space="0" w:color="auto"/>
        <w:bottom w:val="none" w:sz="0" w:space="0" w:color="auto"/>
        <w:right w:val="none" w:sz="0" w:space="0" w:color="auto"/>
      </w:divBdr>
    </w:div>
    <w:div w:id="57170827">
      <w:marLeft w:val="640"/>
      <w:marRight w:val="0"/>
      <w:marTop w:val="0"/>
      <w:marBottom w:val="0"/>
      <w:divBdr>
        <w:top w:val="none" w:sz="0" w:space="0" w:color="auto"/>
        <w:left w:val="none" w:sz="0" w:space="0" w:color="auto"/>
        <w:bottom w:val="none" w:sz="0" w:space="0" w:color="auto"/>
        <w:right w:val="none" w:sz="0" w:space="0" w:color="auto"/>
      </w:divBdr>
    </w:div>
    <w:div w:id="57243201">
      <w:marLeft w:val="480"/>
      <w:marRight w:val="0"/>
      <w:marTop w:val="0"/>
      <w:marBottom w:val="0"/>
      <w:divBdr>
        <w:top w:val="none" w:sz="0" w:space="0" w:color="auto"/>
        <w:left w:val="none" w:sz="0" w:space="0" w:color="auto"/>
        <w:bottom w:val="none" w:sz="0" w:space="0" w:color="auto"/>
        <w:right w:val="none" w:sz="0" w:space="0" w:color="auto"/>
      </w:divBdr>
    </w:div>
    <w:div w:id="57286250">
      <w:marLeft w:val="480"/>
      <w:marRight w:val="0"/>
      <w:marTop w:val="0"/>
      <w:marBottom w:val="0"/>
      <w:divBdr>
        <w:top w:val="none" w:sz="0" w:space="0" w:color="auto"/>
        <w:left w:val="none" w:sz="0" w:space="0" w:color="auto"/>
        <w:bottom w:val="none" w:sz="0" w:space="0" w:color="auto"/>
        <w:right w:val="none" w:sz="0" w:space="0" w:color="auto"/>
      </w:divBdr>
    </w:div>
    <w:div w:id="57286267">
      <w:marLeft w:val="480"/>
      <w:marRight w:val="0"/>
      <w:marTop w:val="0"/>
      <w:marBottom w:val="0"/>
      <w:divBdr>
        <w:top w:val="none" w:sz="0" w:space="0" w:color="auto"/>
        <w:left w:val="none" w:sz="0" w:space="0" w:color="auto"/>
        <w:bottom w:val="none" w:sz="0" w:space="0" w:color="auto"/>
        <w:right w:val="none" w:sz="0" w:space="0" w:color="auto"/>
      </w:divBdr>
    </w:div>
    <w:div w:id="57480690">
      <w:marLeft w:val="640"/>
      <w:marRight w:val="0"/>
      <w:marTop w:val="0"/>
      <w:marBottom w:val="0"/>
      <w:divBdr>
        <w:top w:val="none" w:sz="0" w:space="0" w:color="auto"/>
        <w:left w:val="none" w:sz="0" w:space="0" w:color="auto"/>
        <w:bottom w:val="none" w:sz="0" w:space="0" w:color="auto"/>
        <w:right w:val="none" w:sz="0" w:space="0" w:color="auto"/>
      </w:divBdr>
    </w:div>
    <w:div w:id="57555268">
      <w:marLeft w:val="640"/>
      <w:marRight w:val="0"/>
      <w:marTop w:val="0"/>
      <w:marBottom w:val="0"/>
      <w:divBdr>
        <w:top w:val="none" w:sz="0" w:space="0" w:color="auto"/>
        <w:left w:val="none" w:sz="0" w:space="0" w:color="auto"/>
        <w:bottom w:val="none" w:sz="0" w:space="0" w:color="auto"/>
        <w:right w:val="none" w:sz="0" w:space="0" w:color="auto"/>
      </w:divBdr>
    </w:div>
    <w:div w:id="57557689">
      <w:marLeft w:val="480"/>
      <w:marRight w:val="0"/>
      <w:marTop w:val="0"/>
      <w:marBottom w:val="0"/>
      <w:divBdr>
        <w:top w:val="none" w:sz="0" w:space="0" w:color="auto"/>
        <w:left w:val="none" w:sz="0" w:space="0" w:color="auto"/>
        <w:bottom w:val="none" w:sz="0" w:space="0" w:color="auto"/>
        <w:right w:val="none" w:sz="0" w:space="0" w:color="auto"/>
      </w:divBdr>
    </w:div>
    <w:div w:id="57560286">
      <w:marLeft w:val="480"/>
      <w:marRight w:val="0"/>
      <w:marTop w:val="0"/>
      <w:marBottom w:val="0"/>
      <w:divBdr>
        <w:top w:val="none" w:sz="0" w:space="0" w:color="auto"/>
        <w:left w:val="none" w:sz="0" w:space="0" w:color="auto"/>
        <w:bottom w:val="none" w:sz="0" w:space="0" w:color="auto"/>
        <w:right w:val="none" w:sz="0" w:space="0" w:color="auto"/>
      </w:divBdr>
    </w:div>
    <w:div w:id="57677761">
      <w:marLeft w:val="480"/>
      <w:marRight w:val="0"/>
      <w:marTop w:val="0"/>
      <w:marBottom w:val="0"/>
      <w:divBdr>
        <w:top w:val="none" w:sz="0" w:space="0" w:color="auto"/>
        <w:left w:val="none" w:sz="0" w:space="0" w:color="auto"/>
        <w:bottom w:val="none" w:sz="0" w:space="0" w:color="auto"/>
        <w:right w:val="none" w:sz="0" w:space="0" w:color="auto"/>
      </w:divBdr>
    </w:div>
    <w:div w:id="57748188">
      <w:marLeft w:val="480"/>
      <w:marRight w:val="0"/>
      <w:marTop w:val="0"/>
      <w:marBottom w:val="0"/>
      <w:divBdr>
        <w:top w:val="none" w:sz="0" w:space="0" w:color="auto"/>
        <w:left w:val="none" w:sz="0" w:space="0" w:color="auto"/>
        <w:bottom w:val="none" w:sz="0" w:space="0" w:color="auto"/>
        <w:right w:val="none" w:sz="0" w:space="0" w:color="auto"/>
      </w:divBdr>
    </w:div>
    <w:div w:id="57752567">
      <w:marLeft w:val="640"/>
      <w:marRight w:val="0"/>
      <w:marTop w:val="0"/>
      <w:marBottom w:val="0"/>
      <w:divBdr>
        <w:top w:val="none" w:sz="0" w:space="0" w:color="auto"/>
        <w:left w:val="none" w:sz="0" w:space="0" w:color="auto"/>
        <w:bottom w:val="none" w:sz="0" w:space="0" w:color="auto"/>
        <w:right w:val="none" w:sz="0" w:space="0" w:color="auto"/>
      </w:divBdr>
    </w:div>
    <w:div w:id="57872145">
      <w:bodyDiv w:val="1"/>
      <w:marLeft w:val="0"/>
      <w:marRight w:val="0"/>
      <w:marTop w:val="0"/>
      <w:marBottom w:val="0"/>
      <w:divBdr>
        <w:top w:val="none" w:sz="0" w:space="0" w:color="auto"/>
        <w:left w:val="none" w:sz="0" w:space="0" w:color="auto"/>
        <w:bottom w:val="none" w:sz="0" w:space="0" w:color="auto"/>
        <w:right w:val="none" w:sz="0" w:space="0" w:color="auto"/>
      </w:divBdr>
      <w:divsChild>
        <w:div w:id="1842424072">
          <w:marLeft w:val="640"/>
          <w:marRight w:val="0"/>
          <w:marTop w:val="0"/>
          <w:marBottom w:val="0"/>
          <w:divBdr>
            <w:top w:val="none" w:sz="0" w:space="0" w:color="auto"/>
            <w:left w:val="none" w:sz="0" w:space="0" w:color="auto"/>
            <w:bottom w:val="none" w:sz="0" w:space="0" w:color="auto"/>
            <w:right w:val="none" w:sz="0" w:space="0" w:color="auto"/>
          </w:divBdr>
        </w:div>
        <w:div w:id="2035767875">
          <w:marLeft w:val="640"/>
          <w:marRight w:val="0"/>
          <w:marTop w:val="0"/>
          <w:marBottom w:val="0"/>
          <w:divBdr>
            <w:top w:val="none" w:sz="0" w:space="0" w:color="auto"/>
            <w:left w:val="none" w:sz="0" w:space="0" w:color="auto"/>
            <w:bottom w:val="none" w:sz="0" w:space="0" w:color="auto"/>
            <w:right w:val="none" w:sz="0" w:space="0" w:color="auto"/>
          </w:divBdr>
        </w:div>
        <w:div w:id="1198661839">
          <w:marLeft w:val="640"/>
          <w:marRight w:val="0"/>
          <w:marTop w:val="0"/>
          <w:marBottom w:val="0"/>
          <w:divBdr>
            <w:top w:val="none" w:sz="0" w:space="0" w:color="auto"/>
            <w:left w:val="none" w:sz="0" w:space="0" w:color="auto"/>
            <w:bottom w:val="none" w:sz="0" w:space="0" w:color="auto"/>
            <w:right w:val="none" w:sz="0" w:space="0" w:color="auto"/>
          </w:divBdr>
        </w:div>
        <w:div w:id="1084688001">
          <w:marLeft w:val="640"/>
          <w:marRight w:val="0"/>
          <w:marTop w:val="0"/>
          <w:marBottom w:val="0"/>
          <w:divBdr>
            <w:top w:val="none" w:sz="0" w:space="0" w:color="auto"/>
            <w:left w:val="none" w:sz="0" w:space="0" w:color="auto"/>
            <w:bottom w:val="none" w:sz="0" w:space="0" w:color="auto"/>
            <w:right w:val="none" w:sz="0" w:space="0" w:color="auto"/>
          </w:divBdr>
        </w:div>
        <w:div w:id="742332080">
          <w:marLeft w:val="640"/>
          <w:marRight w:val="0"/>
          <w:marTop w:val="0"/>
          <w:marBottom w:val="0"/>
          <w:divBdr>
            <w:top w:val="none" w:sz="0" w:space="0" w:color="auto"/>
            <w:left w:val="none" w:sz="0" w:space="0" w:color="auto"/>
            <w:bottom w:val="none" w:sz="0" w:space="0" w:color="auto"/>
            <w:right w:val="none" w:sz="0" w:space="0" w:color="auto"/>
          </w:divBdr>
        </w:div>
        <w:div w:id="1024096503">
          <w:marLeft w:val="640"/>
          <w:marRight w:val="0"/>
          <w:marTop w:val="0"/>
          <w:marBottom w:val="0"/>
          <w:divBdr>
            <w:top w:val="none" w:sz="0" w:space="0" w:color="auto"/>
            <w:left w:val="none" w:sz="0" w:space="0" w:color="auto"/>
            <w:bottom w:val="none" w:sz="0" w:space="0" w:color="auto"/>
            <w:right w:val="none" w:sz="0" w:space="0" w:color="auto"/>
          </w:divBdr>
        </w:div>
        <w:div w:id="495728996">
          <w:marLeft w:val="640"/>
          <w:marRight w:val="0"/>
          <w:marTop w:val="0"/>
          <w:marBottom w:val="0"/>
          <w:divBdr>
            <w:top w:val="none" w:sz="0" w:space="0" w:color="auto"/>
            <w:left w:val="none" w:sz="0" w:space="0" w:color="auto"/>
            <w:bottom w:val="none" w:sz="0" w:space="0" w:color="auto"/>
            <w:right w:val="none" w:sz="0" w:space="0" w:color="auto"/>
          </w:divBdr>
        </w:div>
        <w:div w:id="619997331">
          <w:marLeft w:val="640"/>
          <w:marRight w:val="0"/>
          <w:marTop w:val="0"/>
          <w:marBottom w:val="0"/>
          <w:divBdr>
            <w:top w:val="none" w:sz="0" w:space="0" w:color="auto"/>
            <w:left w:val="none" w:sz="0" w:space="0" w:color="auto"/>
            <w:bottom w:val="none" w:sz="0" w:space="0" w:color="auto"/>
            <w:right w:val="none" w:sz="0" w:space="0" w:color="auto"/>
          </w:divBdr>
        </w:div>
        <w:div w:id="1321691366">
          <w:marLeft w:val="640"/>
          <w:marRight w:val="0"/>
          <w:marTop w:val="0"/>
          <w:marBottom w:val="0"/>
          <w:divBdr>
            <w:top w:val="none" w:sz="0" w:space="0" w:color="auto"/>
            <w:left w:val="none" w:sz="0" w:space="0" w:color="auto"/>
            <w:bottom w:val="none" w:sz="0" w:space="0" w:color="auto"/>
            <w:right w:val="none" w:sz="0" w:space="0" w:color="auto"/>
          </w:divBdr>
        </w:div>
        <w:div w:id="46420938">
          <w:marLeft w:val="640"/>
          <w:marRight w:val="0"/>
          <w:marTop w:val="0"/>
          <w:marBottom w:val="0"/>
          <w:divBdr>
            <w:top w:val="none" w:sz="0" w:space="0" w:color="auto"/>
            <w:left w:val="none" w:sz="0" w:space="0" w:color="auto"/>
            <w:bottom w:val="none" w:sz="0" w:space="0" w:color="auto"/>
            <w:right w:val="none" w:sz="0" w:space="0" w:color="auto"/>
          </w:divBdr>
        </w:div>
        <w:div w:id="1017848379">
          <w:marLeft w:val="640"/>
          <w:marRight w:val="0"/>
          <w:marTop w:val="0"/>
          <w:marBottom w:val="0"/>
          <w:divBdr>
            <w:top w:val="none" w:sz="0" w:space="0" w:color="auto"/>
            <w:left w:val="none" w:sz="0" w:space="0" w:color="auto"/>
            <w:bottom w:val="none" w:sz="0" w:space="0" w:color="auto"/>
            <w:right w:val="none" w:sz="0" w:space="0" w:color="auto"/>
          </w:divBdr>
        </w:div>
        <w:div w:id="49621678">
          <w:marLeft w:val="640"/>
          <w:marRight w:val="0"/>
          <w:marTop w:val="0"/>
          <w:marBottom w:val="0"/>
          <w:divBdr>
            <w:top w:val="none" w:sz="0" w:space="0" w:color="auto"/>
            <w:left w:val="none" w:sz="0" w:space="0" w:color="auto"/>
            <w:bottom w:val="none" w:sz="0" w:space="0" w:color="auto"/>
            <w:right w:val="none" w:sz="0" w:space="0" w:color="auto"/>
          </w:divBdr>
        </w:div>
        <w:div w:id="1151873456">
          <w:marLeft w:val="640"/>
          <w:marRight w:val="0"/>
          <w:marTop w:val="0"/>
          <w:marBottom w:val="0"/>
          <w:divBdr>
            <w:top w:val="none" w:sz="0" w:space="0" w:color="auto"/>
            <w:left w:val="none" w:sz="0" w:space="0" w:color="auto"/>
            <w:bottom w:val="none" w:sz="0" w:space="0" w:color="auto"/>
            <w:right w:val="none" w:sz="0" w:space="0" w:color="auto"/>
          </w:divBdr>
        </w:div>
        <w:div w:id="301034327">
          <w:marLeft w:val="640"/>
          <w:marRight w:val="0"/>
          <w:marTop w:val="0"/>
          <w:marBottom w:val="0"/>
          <w:divBdr>
            <w:top w:val="none" w:sz="0" w:space="0" w:color="auto"/>
            <w:left w:val="none" w:sz="0" w:space="0" w:color="auto"/>
            <w:bottom w:val="none" w:sz="0" w:space="0" w:color="auto"/>
            <w:right w:val="none" w:sz="0" w:space="0" w:color="auto"/>
          </w:divBdr>
        </w:div>
        <w:div w:id="352459556">
          <w:marLeft w:val="640"/>
          <w:marRight w:val="0"/>
          <w:marTop w:val="0"/>
          <w:marBottom w:val="0"/>
          <w:divBdr>
            <w:top w:val="none" w:sz="0" w:space="0" w:color="auto"/>
            <w:left w:val="none" w:sz="0" w:space="0" w:color="auto"/>
            <w:bottom w:val="none" w:sz="0" w:space="0" w:color="auto"/>
            <w:right w:val="none" w:sz="0" w:space="0" w:color="auto"/>
          </w:divBdr>
        </w:div>
        <w:div w:id="84036345">
          <w:marLeft w:val="640"/>
          <w:marRight w:val="0"/>
          <w:marTop w:val="0"/>
          <w:marBottom w:val="0"/>
          <w:divBdr>
            <w:top w:val="none" w:sz="0" w:space="0" w:color="auto"/>
            <w:left w:val="none" w:sz="0" w:space="0" w:color="auto"/>
            <w:bottom w:val="none" w:sz="0" w:space="0" w:color="auto"/>
            <w:right w:val="none" w:sz="0" w:space="0" w:color="auto"/>
          </w:divBdr>
        </w:div>
        <w:div w:id="135731439">
          <w:marLeft w:val="640"/>
          <w:marRight w:val="0"/>
          <w:marTop w:val="0"/>
          <w:marBottom w:val="0"/>
          <w:divBdr>
            <w:top w:val="none" w:sz="0" w:space="0" w:color="auto"/>
            <w:left w:val="none" w:sz="0" w:space="0" w:color="auto"/>
            <w:bottom w:val="none" w:sz="0" w:space="0" w:color="auto"/>
            <w:right w:val="none" w:sz="0" w:space="0" w:color="auto"/>
          </w:divBdr>
        </w:div>
        <w:div w:id="2096396660">
          <w:marLeft w:val="640"/>
          <w:marRight w:val="0"/>
          <w:marTop w:val="0"/>
          <w:marBottom w:val="0"/>
          <w:divBdr>
            <w:top w:val="none" w:sz="0" w:space="0" w:color="auto"/>
            <w:left w:val="none" w:sz="0" w:space="0" w:color="auto"/>
            <w:bottom w:val="none" w:sz="0" w:space="0" w:color="auto"/>
            <w:right w:val="none" w:sz="0" w:space="0" w:color="auto"/>
          </w:divBdr>
        </w:div>
        <w:div w:id="1432510514">
          <w:marLeft w:val="640"/>
          <w:marRight w:val="0"/>
          <w:marTop w:val="0"/>
          <w:marBottom w:val="0"/>
          <w:divBdr>
            <w:top w:val="none" w:sz="0" w:space="0" w:color="auto"/>
            <w:left w:val="none" w:sz="0" w:space="0" w:color="auto"/>
            <w:bottom w:val="none" w:sz="0" w:space="0" w:color="auto"/>
            <w:right w:val="none" w:sz="0" w:space="0" w:color="auto"/>
          </w:divBdr>
        </w:div>
        <w:div w:id="669912923">
          <w:marLeft w:val="640"/>
          <w:marRight w:val="0"/>
          <w:marTop w:val="0"/>
          <w:marBottom w:val="0"/>
          <w:divBdr>
            <w:top w:val="none" w:sz="0" w:space="0" w:color="auto"/>
            <w:left w:val="none" w:sz="0" w:space="0" w:color="auto"/>
            <w:bottom w:val="none" w:sz="0" w:space="0" w:color="auto"/>
            <w:right w:val="none" w:sz="0" w:space="0" w:color="auto"/>
          </w:divBdr>
        </w:div>
        <w:div w:id="1682587627">
          <w:marLeft w:val="640"/>
          <w:marRight w:val="0"/>
          <w:marTop w:val="0"/>
          <w:marBottom w:val="0"/>
          <w:divBdr>
            <w:top w:val="none" w:sz="0" w:space="0" w:color="auto"/>
            <w:left w:val="none" w:sz="0" w:space="0" w:color="auto"/>
            <w:bottom w:val="none" w:sz="0" w:space="0" w:color="auto"/>
            <w:right w:val="none" w:sz="0" w:space="0" w:color="auto"/>
          </w:divBdr>
        </w:div>
        <w:div w:id="989360080">
          <w:marLeft w:val="640"/>
          <w:marRight w:val="0"/>
          <w:marTop w:val="0"/>
          <w:marBottom w:val="0"/>
          <w:divBdr>
            <w:top w:val="none" w:sz="0" w:space="0" w:color="auto"/>
            <w:left w:val="none" w:sz="0" w:space="0" w:color="auto"/>
            <w:bottom w:val="none" w:sz="0" w:space="0" w:color="auto"/>
            <w:right w:val="none" w:sz="0" w:space="0" w:color="auto"/>
          </w:divBdr>
        </w:div>
        <w:div w:id="1059937156">
          <w:marLeft w:val="640"/>
          <w:marRight w:val="0"/>
          <w:marTop w:val="0"/>
          <w:marBottom w:val="0"/>
          <w:divBdr>
            <w:top w:val="none" w:sz="0" w:space="0" w:color="auto"/>
            <w:left w:val="none" w:sz="0" w:space="0" w:color="auto"/>
            <w:bottom w:val="none" w:sz="0" w:space="0" w:color="auto"/>
            <w:right w:val="none" w:sz="0" w:space="0" w:color="auto"/>
          </w:divBdr>
        </w:div>
        <w:div w:id="1072118156">
          <w:marLeft w:val="640"/>
          <w:marRight w:val="0"/>
          <w:marTop w:val="0"/>
          <w:marBottom w:val="0"/>
          <w:divBdr>
            <w:top w:val="none" w:sz="0" w:space="0" w:color="auto"/>
            <w:left w:val="none" w:sz="0" w:space="0" w:color="auto"/>
            <w:bottom w:val="none" w:sz="0" w:space="0" w:color="auto"/>
            <w:right w:val="none" w:sz="0" w:space="0" w:color="auto"/>
          </w:divBdr>
        </w:div>
        <w:div w:id="362219293">
          <w:marLeft w:val="640"/>
          <w:marRight w:val="0"/>
          <w:marTop w:val="0"/>
          <w:marBottom w:val="0"/>
          <w:divBdr>
            <w:top w:val="none" w:sz="0" w:space="0" w:color="auto"/>
            <w:left w:val="none" w:sz="0" w:space="0" w:color="auto"/>
            <w:bottom w:val="none" w:sz="0" w:space="0" w:color="auto"/>
            <w:right w:val="none" w:sz="0" w:space="0" w:color="auto"/>
          </w:divBdr>
        </w:div>
        <w:div w:id="554662467">
          <w:marLeft w:val="640"/>
          <w:marRight w:val="0"/>
          <w:marTop w:val="0"/>
          <w:marBottom w:val="0"/>
          <w:divBdr>
            <w:top w:val="none" w:sz="0" w:space="0" w:color="auto"/>
            <w:left w:val="none" w:sz="0" w:space="0" w:color="auto"/>
            <w:bottom w:val="none" w:sz="0" w:space="0" w:color="auto"/>
            <w:right w:val="none" w:sz="0" w:space="0" w:color="auto"/>
          </w:divBdr>
        </w:div>
        <w:div w:id="1077166307">
          <w:marLeft w:val="640"/>
          <w:marRight w:val="0"/>
          <w:marTop w:val="0"/>
          <w:marBottom w:val="0"/>
          <w:divBdr>
            <w:top w:val="none" w:sz="0" w:space="0" w:color="auto"/>
            <w:left w:val="none" w:sz="0" w:space="0" w:color="auto"/>
            <w:bottom w:val="none" w:sz="0" w:space="0" w:color="auto"/>
            <w:right w:val="none" w:sz="0" w:space="0" w:color="auto"/>
          </w:divBdr>
        </w:div>
        <w:div w:id="1110080543">
          <w:marLeft w:val="640"/>
          <w:marRight w:val="0"/>
          <w:marTop w:val="0"/>
          <w:marBottom w:val="0"/>
          <w:divBdr>
            <w:top w:val="none" w:sz="0" w:space="0" w:color="auto"/>
            <w:left w:val="none" w:sz="0" w:space="0" w:color="auto"/>
            <w:bottom w:val="none" w:sz="0" w:space="0" w:color="auto"/>
            <w:right w:val="none" w:sz="0" w:space="0" w:color="auto"/>
          </w:divBdr>
        </w:div>
        <w:div w:id="89082208">
          <w:marLeft w:val="640"/>
          <w:marRight w:val="0"/>
          <w:marTop w:val="0"/>
          <w:marBottom w:val="0"/>
          <w:divBdr>
            <w:top w:val="none" w:sz="0" w:space="0" w:color="auto"/>
            <w:left w:val="none" w:sz="0" w:space="0" w:color="auto"/>
            <w:bottom w:val="none" w:sz="0" w:space="0" w:color="auto"/>
            <w:right w:val="none" w:sz="0" w:space="0" w:color="auto"/>
          </w:divBdr>
        </w:div>
        <w:div w:id="1956711474">
          <w:marLeft w:val="640"/>
          <w:marRight w:val="0"/>
          <w:marTop w:val="0"/>
          <w:marBottom w:val="0"/>
          <w:divBdr>
            <w:top w:val="none" w:sz="0" w:space="0" w:color="auto"/>
            <w:left w:val="none" w:sz="0" w:space="0" w:color="auto"/>
            <w:bottom w:val="none" w:sz="0" w:space="0" w:color="auto"/>
            <w:right w:val="none" w:sz="0" w:space="0" w:color="auto"/>
          </w:divBdr>
        </w:div>
        <w:div w:id="1450582500">
          <w:marLeft w:val="640"/>
          <w:marRight w:val="0"/>
          <w:marTop w:val="0"/>
          <w:marBottom w:val="0"/>
          <w:divBdr>
            <w:top w:val="none" w:sz="0" w:space="0" w:color="auto"/>
            <w:left w:val="none" w:sz="0" w:space="0" w:color="auto"/>
            <w:bottom w:val="none" w:sz="0" w:space="0" w:color="auto"/>
            <w:right w:val="none" w:sz="0" w:space="0" w:color="auto"/>
          </w:divBdr>
        </w:div>
        <w:div w:id="1351104536">
          <w:marLeft w:val="640"/>
          <w:marRight w:val="0"/>
          <w:marTop w:val="0"/>
          <w:marBottom w:val="0"/>
          <w:divBdr>
            <w:top w:val="none" w:sz="0" w:space="0" w:color="auto"/>
            <w:left w:val="none" w:sz="0" w:space="0" w:color="auto"/>
            <w:bottom w:val="none" w:sz="0" w:space="0" w:color="auto"/>
            <w:right w:val="none" w:sz="0" w:space="0" w:color="auto"/>
          </w:divBdr>
        </w:div>
        <w:div w:id="888154856">
          <w:marLeft w:val="640"/>
          <w:marRight w:val="0"/>
          <w:marTop w:val="0"/>
          <w:marBottom w:val="0"/>
          <w:divBdr>
            <w:top w:val="none" w:sz="0" w:space="0" w:color="auto"/>
            <w:left w:val="none" w:sz="0" w:space="0" w:color="auto"/>
            <w:bottom w:val="none" w:sz="0" w:space="0" w:color="auto"/>
            <w:right w:val="none" w:sz="0" w:space="0" w:color="auto"/>
          </w:divBdr>
        </w:div>
        <w:div w:id="1028336697">
          <w:marLeft w:val="640"/>
          <w:marRight w:val="0"/>
          <w:marTop w:val="0"/>
          <w:marBottom w:val="0"/>
          <w:divBdr>
            <w:top w:val="none" w:sz="0" w:space="0" w:color="auto"/>
            <w:left w:val="none" w:sz="0" w:space="0" w:color="auto"/>
            <w:bottom w:val="none" w:sz="0" w:space="0" w:color="auto"/>
            <w:right w:val="none" w:sz="0" w:space="0" w:color="auto"/>
          </w:divBdr>
        </w:div>
        <w:div w:id="1687630586">
          <w:marLeft w:val="640"/>
          <w:marRight w:val="0"/>
          <w:marTop w:val="0"/>
          <w:marBottom w:val="0"/>
          <w:divBdr>
            <w:top w:val="none" w:sz="0" w:space="0" w:color="auto"/>
            <w:left w:val="none" w:sz="0" w:space="0" w:color="auto"/>
            <w:bottom w:val="none" w:sz="0" w:space="0" w:color="auto"/>
            <w:right w:val="none" w:sz="0" w:space="0" w:color="auto"/>
          </w:divBdr>
        </w:div>
        <w:div w:id="1535997395">
          <w:marLeft w:val="640"/>
          <w:marRight w:val="0"/>
          <w:marTop w:val="0"/>
          <w:marBottom w:val="0"/>
          <w:divBdr>
            <w:top w:val="none" w:sz="0" w:space="0" w:color="auto"/>
            <w:left w:val="none" w:sz="0" w:space="0" w:color="auto"/>
            <w:bottom w:val="none" w:sz="0" w:space="0" w:color="auto"/>
            <w:right w:val="none" w:sz="0" w:space="0" w:color="auto"/>
          </w:divBdr>
        </w:div>
        <w:div w:id="860974866">
          <w:marLeft w:val="640"/>
          <w:marRight w:val="0"/>
          <w:marTop w:val="0"/>
          <w:marBottom w:val="0"/>
          <w:divBdr>
            <w:top w:val="none" w:sz="0" w:space="0" w:color="auto"/>
            <w:left w:val="none" w:sz="0" w:space="0" w:color="auto"/>
            <w:bottom w:val="none" w:sz="0" w:space="0" w:color="auto"/>
            <w:right w:val="none" w:sz="0" w:space="0" w:color="auto"/>
          </w:divBdr>
        </w:div>
        <w:div w:id="511645369">
          <w:marLeft w:val="640"/>
          <w:marRight w:val="0"/>
          <w:marTop w:val="0"/>
          <w:marBottom w:val="0"/>
          <w:divBdr>
            <w:top w:val="none" w:sz="0" w:space="0" w:color="auto"/>
            <w:left w:val="none" w:sz="0" w:space="0" w:color="auto"/>
            <w:bottom w:val="none" w:sz="0" w:space="0" w:color="auto"/>
            <w:right w:val="none" w:sz="0" w:space="0" w:color="auto"/>
          </w:divBdr>
        </w:div>
        <w:div w:id="195773871">
          <w:marLeft w:val="640"/>
          <w:marRight w:val="0"/>
          <w:marTop w:val="0"/>
          <w:marBottom w:val="0"/>
          <w:divBdr>
            <w:top w:val="none" w:sz="0" w:space="0" w:color="auto"/>
            <w:left w:val="none" w:sz="0" w:space="0" w:color="auto"/>
            <w:bottom w:val="none" w:sz="0" w:space="0" w:color="auto"/>
            <w:right w:val="none" w:sz="0" w:space="0" w:color="auto"/>
          </w:divBdr>
        </w:div>
        <w:div w:id="903880792">
          <w:marLeft w:val="640"/>
          <w:marRight w:val="0"/>
          <w:marTop w:val="0"/>
          <w:marBottom w:val="0"/>
          <w:divBdr>
            <w:top w:val="none" w:sz="0" w:space="0" w:color="auto"/>
            <w:left w:val="none" w:sz="0" w:space="0" w:color="auto"/>
            <w:bottom w:val="none" w:sz="0" w:space="0" w:color="auto"/>
            <w:right w:val="none" w:sz="0" w:space="0" w:color="auto"/>
          </w:divBdr>
        </w:div>
        <w:div w:id="655063168">
          <w:marLeft w:val="640"/>
          <w:marRight w:val="0"/>
          <w:marTop w:val="0"/>
          <w:marBottom w:val="0"/>
          <w:divBdr>
            <w:top w:val="none" w:sz="0" w:space="0" w:color="auto"/>
            <w:left w:val="none" w:sz="0" w:space="0" w:color="auto"/>
            <w:bottom w:val="none" w:sz="0" w:space="0" w:color="auto"/>
            <w:right w:val="none" w:sz="0" w:space="0" w:color="auto"/>
          </w:divBdr>
        </w:div>
        <w:div w:id="705718750">
          <w:marLeft w:val="640"/>
          <w:marRight w:val="0"/>
          <w:marTop w:val="0"/>
          <w:marBottom w:val="0"/>
          <w:divBdr>
            <w:top w:val="none" w:sz="0" w:space="0" w:color="auto"/>
            <w:left w:val="none" w:sz="0" w:space="0" w:color="auto"/>
            <w:bottom w:val="none" w:sz="0" w:space="0" w:color="auto"/>
            <w:right w:val="none" w:sz="0" w:space="0" w:color="auto"/>
          </w:divBdr>
        </w:div>
        <w:div w:id="833572932">
          <w:marLeft w:val="640"/>
          <w:marRight w:val="0"/>
          <w:marTop w:val="0"/>
          <w:marBottom w:val="0"/>
          <w:divBdr>
            <w:top w:val="none" w:sz="0" w:space="0" w:color="auto"/>
            <w:left w:val="none" w:sz="0" w:space="0" w:color="auto"/>
            <w:bottom w:val="none" w:sz="0" w:space="0" w:color="auto"/>
            <w:right w:val="none" w:sz="0" w:space="0" w:color="auto"/>
          </w:divBdr>
        </w:div>
        <w:div w:id="464009855">
          <w:marLeft w:val="640"/>
          <w:marRight w:val="0"/>
          <w:marTop w:val="0"/>
          <w:marBottom w:val="0"/>
          <w:divBdr>
            <w:top w:val="none" w:sz="0" w:space="0" w:color="auto"/>
            <w:left w:val="none" w:sz="0" w:space="0" w:color="auto"/>
            <w:bottom w:val="none" w:sz="0" w:space="0" w:color="auto"/>
            <w:right w:val="none" w:sz="0" w:space="0" w:color="auto"/>
          </w:divBdr>
        </w:div>
        <w:div w:id="1232810305">
          <w:marLeft w:val="640"/>
          <w:marRight w:val="0"/>
          <w:marTop w:val="0"/>
          <w:marBottom w:val="0"/>
          <w:divBdr>
            <w:top w:val="none" w:sz="0" w:space="0" w:color="auto"/>
            <w:left w:val="none" w:sz="0" w:space="0" w:color="auto"/>
            <w:bottom w:val="none" w:sz="0" w:space="0" w:color="auto"/>
            <w:right w:val="none" w:sz="0" w:space="0" w:color="auto"/>
          </w:divBdr>
        </w:div>
        <w:div w:id="738946136">
          <w:marLeft w:val="640"/>
          <w:marRight w:val="0"/>
          <w:marTop w:val="0"/>
          <w:marBottom w:val="0"/>
          <w:divBdr>
            <w:top w:val="none" w:sz="0" w:space="0" w:color="auto"/>
            <w:left w:val="none" w:sz="0" w:space="0" w:color="auto"/>
            <w:bottom w:val="none" w:sz="0" w:space="0" w:color="auto"/>
            <w:right w:val="none" w:sz="0" w:space="0" w:color="auto"/>
          </w:divBdr>
        </w:div>
        <w:div w:id="15741077">
          <w:marLeft w:val="640"/>
          <w:marRight w:val="0"/>
          <w:marTop w:val="0"/>
          <w:marBottom w:val="0"/>
          <w:divBdr>
            <w:top w:val="none" w:sz="0" w:space="0" w:color="auto"/>
            <w:left w:val="none" w:sz="0" w:space="0" w:color="auto"/>
            <w:bottom w:val="none" w:sz="0" w:space="0" w:color="auto"/>
            <w:right w:val="none" w:sz="0" w:space="0" w:color="auto"/>
          </w:divBdr>
        </w:div>
        <w:div w:id="1349406157">
          <w:marLeft w:val="640"/>
          <w:marRight w:val="0"/>
          <w:marTop w:val="0"/>
          <w:marBottom w:val="0"/>
          <w:divBdr>
            <w:top w:val="none" w:sz="0" w:space="0" w:color="auto"/>
            <w:left w:val="none" w:sz="0" w:space="0" w:color="auto"/>
            <w:bottom w:val="none" w:sz="0" w:space="0" w:color="auto"/>
            <w:right w:val="none" w:sz="0" w:space="0" w:color="auto"/>
          </w:divBdr>
        </w:div>
        <w:div w:id="1211572011">
          <w:marLeft w:val="640"/>
          <w:marRight w:val="0"/>
          <w:marTop w:val="0"/>
          <w:marBottom w:val="0"/>
          <w:divBdr>
            <w:top w:val="none" w:sz="0" w:space="0" w:color="auto"/>
            <w:left w:val="none" w:sz="0" w:space="0" w:color="auto"/>
            <w:bottom w:val="none" w:sz="0" w:space="0" w:color="auto"/>
            <w:right w:val="none" w:sz="0" w:space="0" w:color="auto"/>
          </w:divBdr>
        </w:div>
      </w:divsChild>
    </w:div>
    <w:div w:id="57872477">
      <w:marLeft w:val="480"/>
      <w:marRight w:val="0"/>
      <w:marTop w:val="0"/>
      <w:marBottom w:val="0"/>
      <w:divBdr>
        <w:top w:val="none" w:sz="0" w:space="0" w:color="auto"/>
        <w:left w:val="none" w:sz="0" w:space="0" w:color="auto"/>
        <w:bottom w:val="none" w:sz="0" w:space="0" w:color="auto"/>
        <w:right w:val="none" w:sz="0" w:space="0" w:color="auto"/>
      </w:divBdr>
    </w:div>
    <w:div w:id="57940521">
      <w:marLeft w:val="640"/>
      <w:marRight w:val="0"/>
      <w:marTop w:val="0"/>
      <w:marBottom w:val="0"/>
      <w:divBdr>
        <w:top w:val="none" w:sz="0" w:space="0" w:color="auto"/>
        <w:left w:val="none" w:sz="0" w:space="0" w:color="auto"/>
        <w:bottom w:val="none" w:sz="0" w:space="0" w:color="auto"/>
        <w:right w:val="none" w:sz="0" w:space="0" w:color="auto"/>
      </w:divBdr>
    </w:div>
    <w:div w:id="58019646">
      <w:marLeft w:val="480"/>
      <w:marRight w:val="0"/>
      <w:marTop w:val="0"/>
      <w:marBottom w:val="0"/>
      <w:divBdr>
        <w:top w:val="none" w:sz="0" w:space="0" w:color="auto"/>
        <w:left w:val="none" w:sz="0" w:space="0" w:color="auto"/>
        <w:bottom w:val="none" w:sz="0" w:space="0" w:color="auto"/>
        <w:right w:val="none" w:sz="0" w:space="0" w:color="auto"/>
      </w:divBdr>
    </w:div>
    <w:div w:id="58066085">
      <w:marLeft w:val="640"/>
      <w:marRight w:val="0"/>
      <w:marTop w:val="0"/>
      <w:marBottom w:val="0"/>
      <w:divBdr>
        <w:top w:val="none" w:sz="0" w:space="0" w:color="auto"/>
        <w:left w:val="none" w:sz="0" w:space="0" w:color="auto"/>
        <w:bottom w:val="none" w:sz="0" w:space="0" w:color="auto"/>
        <w:right w:val="none" w:sz="0" w:space="0" w:color="auto"/>
      </w:divBdr>
    </w:div>
    <w:div w:id="58092018">
      <w:marLeft w:val="640"/>
      <w:marRight w:val="0"/>
      <w:marTop w:val="0"/>
      <w:marBottom w:val="0"/>
      <w:divBdr>
        <w:top w:val="none" w:sz="0" w:space="0" w:color="auto"/>
        <w:left w:val="none" w:sz="0" w:space="0" w:color="auto"/>
        <w:bottom w:val="none" w:sz="0" w:space="0" w:color="auto"/>
        <w:right w:val="none" w:sz="0" w:space="0" w:color="auto"/>
      </w:divBdr>
    </w:div>
    <w:div w:id="58092758">
      <w:marLeft w:val="480"/>
      <w:marRight w:val="0"/>
      <w:marTop w:val="0"/>
      <w:marBottom w:val="0"/>
      <w:divBdr>
        <w:top w:val="none" w:sz="0" w:space="0" w:color="auto"/>
        <w:left w:val="none" w:sz="0" w:space="0" w:color="auto"/>
        <w:bottom w:val="none" w:sz="0" w:space="0" w:color="auto"/>
        <w:right w:val="none" w:sz="0" w:space="0" w:color="auto"/>
      </w:divBdr>
    </w:div>
    <w:div w:id="58097270">
      <w:marLeft w:val="480"/>
      <w:marRight w:val="0"/>
      <w:marTop w:val="0"/>
      <w:marBottom w:val="0"/>
      <w:divBdr>
        <w:top w:val="none" w:sz="0" w:space="0" w:color="auto"/>
        <w:left w:val="none" w:sz="0" w:space="0" w:color="auto"/>
        <w:bottom w:val="none" w:sz="0" w:space="0" w:color="auto"/>
        <w:right w:val="none" w:sz="0" w:space="0" w:color="auto"/>
      </w:divBdr>
    </w:div>
    <w:div w:id="58135241">
      <w:marLeft w:val="640"/>
      <w:marRight w:val="0"/>
      <w:marTop w:val="0"/>
      <w:marBottom w:val="0"/>
      <w:divBdr>
        <w:top w:val="none" w:sz="0" w:space="0" w:color="auto"/>
        <w:left w:val="none" w:sz="0" w:space="0" w:color="auto"/>
        <w:bottom w:val="none" w:sz="0" w:space="0" w:color="auto"/>
        <w:right w:val="none" w:sz="0" w:space="0" w:color="auto"/>
      </w:divBdr>
    </w:div>
    <w:div w:id="58214821">
      <w:marLeft w:val="480"/>
      <w:marRight w:val="0"/>
      <w:marTop w:val="0"/>
      <w:marBottom w:val="0"/>
      <w:divBdr>
        <w:top w:val="none" w:sz="0" w:space="0" w:color="auto"/>
        <w:left w:val="none" w:sz="0" w:space="0" w:color="auto"/>
        <w:bottom w:val="none" w:sz="0" w:space="0" w:color="auto"/>
        <w:right w:val="none" w:sz="0" w:space="0" w:color="auto"/>
      </w:divBdr>
    </w:div>
    <w:div w:id="58216013">
      <w:marLeft w:val="640"/>
      <w:marRight w:val="0"/>
      <w:marTop w:val="0"/>
      <w:marBottom w:val="0"/>
      <w:divBdr>
        <w:top w:val="none" w:sz="0" w:space="0" w:color="auto"/>
        <w:left w:val="none" w:sz="0" w:space="0" w:color="auto"/>
        <w:bottom w:val="none" w:sz="0" w:space="0" w:color="auto"/>
        <w:right w:val="none" w:sz="0" w:space="0" w:color="auto"/>
      </w:divBdr>
    </w:div>
    <w:div w:id="58289753">
      <w:marLeft w:val="480"/>
      <w:marRight w:val="0"/>
      <w:marTop w:val="0"/>
      <w:marBottom w:val="0"/>
      <w:divBdr>
        <w:top w:val="none" w:sz="0" w:space="0" w:color="auto"/>
        <w:left w:val="none" w:sz="0" w:space="0" w:color="auto"/>
        <w:bottom w:val="none" w:sz="0" w:space="0" w:color="auto"/>
        <w:right w:val="none" w:sz="0" w:space="0" w:color="auto"/>
      </w:divBdr>
    </w:div>
    <w:div w:id="58328492">
      <w:marLeft w:val="640"/>
      <w:marRight w:val="0"/>
      <w:marTop w:val="0"/>
      <w:marBottom w:val="0"/>
      <w:divBdr>
        <w:top w:val="none" w:sz="0" w:space="0" w:color="auto"/>
        <w:left w:val="none" w:sz="0" w:space="0" w:color="auto"/>
        <w:bottom w:val="none" w:sz="0" w:space="0" w:color="auto"/>
        <w:right w:val="none" w:sz="0" w:space="0" w:color="auto"/>
      </w:divBdr>
    </w:div>
    <w:div w:id="58332810">
      <w:marLeft w:val="640"/>
      <w:marRight w:val="0"/>
      <w:marTop w:val="0"/>
      <w:marBottom w:val="0"/>
      <w:divBdr>
        <w:top w:val="none" w:sz="0" w:space="0" w:color="auto"/>
        <w:left w:val="none" w:sz="0" w:space="0" w:color="auto"/>
        <w:bottom w:val="none" w:sz="0" w:space="0" w:color="auto"/>
        <w:right w:val="none" w:sz="0" w:space="0" w:color="auto"/>
      </w:divBdr>
    </w:div>
    <w:div w:id="58600990">
      <w:marLeft w:val="480"/>
      <w:marRight w:val="0"/>
      <w:marTop w:val="0"/>
      <w:marBottom w:val="0"/>
      <w:divBdr>
        <w:top w:val="none" w:sz="0" w:space="0" w:color="auto"/>
        <w:left w:val="none" w:sz="0" w:space="0" w:color="auto"/>
        <w:bottom w:val="none" w:sz="0" w:space="0" w:color="auto"/>
        <w:right w:val="none" w:sz="0" w:space="0" w:color="auto"/>
      </w:divBdr>
    </w:div>
    <w:div w:id="58603577">
      <w:marLeft w:val="640"/>
      <w:marRight w:val="0"/>
      <w:marTop w:val="0"/>
      <w:marBottom w:val="0"/>
      <w:divBdr>
        <w:top w:val="none" w:sz="0" w:space="0" w:color="auto"/>
        <w:left w:val="none" w:sz="0" w:space="0" w:color="auto"/>
        <w:bottom w:val="none" w:sz="0" w:space="0" w:color="auto"/>
        <w:right w:val="none" w:sz="0" w:space="0" w:color="auto"/>
      </w:divBdr>
    </w:div>
    <w:div w:id="58603598">
      <w:marLeft w:val="480"/>
      <w:marRight w:val="0"/>
      <w:marTop w:val="0"/>
      <w:marBottom w:val="0"/>
      <w:divBdr>
        <w:top w:val="none" w:sz="0" w:space="0" w:color="auto"/>
        <w:left w:val="none" w:sz="0" w:space="0" w:color="auto"/>
        <w:bottom w:val="none" w:sz="0" w:space="0" w:color="auto"/>
        <w:right w:val="none" w:sz="0" w:space="0" w:color="auto"/>
      </w:divBdr>
    </w:div>
    <w:div w:id="58678087">
      <w:marLeft w:val="640"/>
      <w:marRight w:val="0"/>
      <w:marTop w:val="0"/>
      <w:marBottom w:val="0"/>
      <w:divBdr>
        <w:top w:val="none" w:sz="0" w:space="0" w:color="auto"/>
        <w:left w:val="none" w:sz="0" w:space="0" w:color="auto"/>
        <w:bottom w:val="none" w:sz="0" w:space="0" w:color="auto"/>
        <w:right w:val="none" w:sz="0" w:space="0" w:color="auto"/>
      </w:divBdr>
    </w:div>
    <w:div w:id="58942100">
      <w:marLeft w:val="640"/>
      <w:marRight w:val="0"/>
      <w:marTop w:val="0"/>
      <w:marBottom w:val="0"/>
      <w:divBdr>
        <w:top w:val="none" w:sz="0" w:space="0" w:color="auto"/>
        <w:left w:val="none" w:sz="0" w:space="0" w:color="auto"/>
        <w:bottom w:val="none" w:sz="0" w:space="0" w:color="auto"/>
        <w:right w:val="none" w:sz="0" w:space="0" w:color="auto"/>
      </w:divBdr>
    </w:div>
    <w:div w:id="58942917">
      <w:marLeft w:val="480"/>
      <w:marRight w:val="0"/>
      <w:marTop w:val="0"/>
      <w:marBottom w:val="0"/>
      <w:divBdr>
        <w:top w:val="none" w:sz="0" w:space="0" w:color="auto"/>
        <w:left w:val="none" w:sz="0" w:space="0" w:color="auto"/>
        <w:bottom w:val="none" w:sz="0" w:space="0" w:color="auto"/>
        <w:right w:val="none" w:sz="0" w:space="0" w:color="auto"/>
      </w:divBdr>
    </w:div>
    <w:div w:id="59251602">
      <w:marLeft w:val="640"/>
      <w:marRight w:val="0"/>
      <w:marTop w:val="0"/>
      <w:marBottom w:val="0"/>
      <w:divBdr>
        <w:top w:val="none" w:sz="0" w:space="0" w:color="auto"/>
        <w:left w:val="none" w:sz="0" w:space="0" w:color="auto"/>
        <w:bottom w:val="none" w:sz="0" w:space="0" w:color="auto"/>
        <w:right w:val="none" w:sz="0" w:space="0" w:color="auto"/>
      </w:divBdr>
    </w:div>
    <w:div w:id="59327760">
      <w:marLeft w:val="480"/>
      <w:marRight w:val="0"/>
      <w:marTop w:val="0"/>
      <w:marBottom w:val="0"/>
      <w:divBdr>
        <w:top w:val="none" w:sz="0" w:space="0" w:color="auto"/>
        <w:left w:val="none" w:sz="0" w:space="0" w:color="auto"/>
        <w:bottom w:val="none" w:sz="0" w:space="0" w:color="auto"/>
        <w:right w:val="none" w:sz="0" w:space="0" w:color="auto"/>
      </w:divBdr>
    </w:div>
    <w:div w:id="59328716">
      <w:marLeft w:val="640"/>
      <w:marRight w:val="0"/>
      <w:marTop w:val="0"/>
      <w:marBottom w:val="0"/>
      <w:divBdr>
        <w:top w:val="none" w:sz="0" w:space="0" w:color="auto"/>
        <w:left w:val="none" w:sz="0" w:space="0" w:color="auto"/>
        <w:bottom w:val="none" w:sz="0" w:space="0" w:color="auto"/>
        <w:right w:val="none" w:sz="0" w:space="0" w:color="auto"/>
      </w:divBdr>
    </w:div>
    <w:div w:id="59403614">
      <w:marLeft w:val="480"/>
      <w:marRight w:val="0"/>
      <w:marTop w:val="0"/>
      <w:marBottom w:val="0"/>
      <w:divBdr>
        <w:top w:val="none" w:sz="0" w:space="0" w:color="auto"/>
        <w:left w:val="none" w:sz="0" w:space="0" w:color="auto"/>
        <w:bottom w:val="none" w:sz="0" w:space="0" w:color="auto"/>
        <w:right w:val="none" w:sz="0" w:space="0" w:color="auto"/>
      </w:divBdr>
    </w:div>
    <w:div w:id="59444516">
      <w:marLeft w:val="640"/>
      <w:marRight w:val="0"/>
      <w:marTop w:val="0"/>
      <w:marBottom w:val="0"/>
      <w:divBdr>
        <w:top w:val="none" w:sz="0" w:space="0" w:color="auto"/>
        <w:left w:val="none" w:sz="0" w:space="0" w:color="auto"/>
        <w:bottom w:val="none" w:sz="0" w:space="0" w:color="auto"/>
        <w:right w:val="none" w:sz="0" w:space="0" w:color="auto"/>
      </w:divBdr>
    </w:div>
    <w:div w:id="59526829">
      <w:marLeft w:val="480"/>
      <w:marRight w:val="0"/>
      <w:marTop w:val="0"/>
      <w:marBottom w:val="0"/>
      <w:divBdr>
        <w:top w:val="none" w:sz="0" w:space="0" w:color="auto"/>
        <w:left w:val="none" w:sz="0" w:space="0" w:color="auto"/>
        <w:bottom w:val="none" w:sz="0" w:space="0" w:color="auto"/>
        <w:right w:val="none" w:sz="0" w:space="0" w:color="auto"/>
      </w:divBdr>
    </w:div>
    <w:div w:id="59594948">
      <w:marLeft w:val="480"/>
      <w:marRight w:val="0"/>
      <w:marTop w:val="0"/>
      <w:marBottom w:val="0"/>
      <w:divBdr>
        <w:top w:val="none" w:sz="0" w:space="0" w:color="auto"/>
        <w:left w:val="none" w:sz="0" w:space="0" w:color="auto"/>
        <w:bottom w:val="none" w:sz="0" w:space="0" w:color="auto"/>
        <w:right w:val="none" w:sz="0" w:space="0" w:color="auto"/>
      </w:divBdr>
    </w:div>
    <w:div w:id="59640602">
      <w:marLeft w:val="480"/>
      <w:marRight w:val="0"/>
      <w:marTop w:val="0"/>
      <w:marBottom w:val="0"/>
      <w:divBdr>
        <w:top w:val="none" w:sz="0" w:space="0" w:color="auto"/>
        <w:left w:val="none" w:sz="0" w:space="0" w:color="auto"/>
        <w:bottom w:val="none" w:sz="0" w:space="0" w:color="auto"/>
        <w:right w:val="none" w:sz="0" w:space="0" w:color="auto"/>
      </w:divBdr>
    </w:div>
    <w:div w:id="59645829">
      <w:marLeft w:val="480"/>
      <w:marRight w:val="0"/>
      <w:marTop w:val="0"/>
      <w:marBottom w:val="0"/>
      <w:divBdr>
        <w:top w:val="none" w:sz="0" w:space="0" w:color="auto"/>
        <w:left w:val="none" w:sz="0" w:space="0" w:color="auto"/>
        <w:bottom w:val="none" w:sz="0" w:space="0" w:color="auto"/>
        <w:right w:val="none" w:sz="0" w:space="0" w:color="auto"/>
      </w:divBdr>
    </w:div>
    <w:div w:id="59714002">
      <w:marLeft w:val="640"/>
      <w:marRight w:val="0"/>
      <w:marTop w:val="0"/>
      <w:marBottom w:val="0"/>
      <w:divBdr>
        <w:top w:val="none" w:sz="0" w:space="0" w:color="auto"/>
        <w:left w:val="none" w:sz="0" w:space="0" w:color="auto"/>
        <w:bottom w:val="none" w:sz="0" w:space="0" w:color="auto"/>
        <w:right w:val="none" w:sz="0" w:space="0" w:color="auto"/>
      </w:divBdr>
    </w:div>
    <w:div w:id="59865014">
      <w:marLeft w:val="480"/>
      <w:marRight w:val="0"/>
      <w:marTop w:val="0"/>
      <w:marBottom w:val="0"/>
      <w:divBdr>
        <w:top w:val="none" w:sz="0" w:space="0" w:color="auto"/>
        <w:left w:val="none" w:sz="0" w:space="0" w:color="auto"/>
        <w:bottom w:val="none" w:sz="0" w:space="0" w:color="auto"/>
        <w:right w:val="none" w:sz="0" w:space="0" w:color="auto"/>
      </w:divBdr>
    </w:div>
    <w:div w:id="59906177">
      <w:marLeft w:val="480"/>
      <w:marRight w:val="0"/>
      <w:marTop w:val="0"/>
      <w:marBottom w:val="0"/>
      <w:divBdr>
        <w:top w:val="none" w:sz="0" w:space="0" w:color="auto"/>
        <w:left w:val="none" w:sz="0" w:space="0" w:color="auto"/>
        <w:bottom w:val="none" w:sz="0" w:space="0" w:color="auto"/>
        <w:right w:val="none" w:sz="0" w:space="0" w:color="auto"/>
      </w:divBdr>
    </w:div>
    <w:div w:id="59912433">
      <w:marLeft w:val="640"/>
      <w:marRight w:val="0"/>
      <w:marTop w:val="0"/>
      <w:marBottom w:val="0"/>
      <w:divBdr>
        <w:top w:val="none" w:sz="0" w:space="0" w:color="auto"/>
        <w:left w:val="none" w:sz="0" w:space="0" w:color="auto"/>
        <w:bottom w:val="none" w:sz="0" w:space="0" w:color="auto"/>
        <w:right w:val="none" w:sz="0" w:space="0" w:color="auto"/>
      </w:divBdr>
    </w:div>
    <w:div w:id="60056268">
      <w:marLeft w:val="640"/>
      <w:marRight w:val="0"/>
      <w:marTop w:val="0"/>
      <w:marBottom w:val="0"/>
      <w:divBdr>
        <w:top w:val="none" w:sz="0" w:space="0" w:color="auto"/>
        <w:left w:val="none" w:sz="0" w:space="0" w:color="auto"/>
        <w:bottom w:val="none" w:sz="0" w:space="0" w:color="auto"/>
        <w:right w:val="none" w:sz="0" w:space="0" w:color="auto"/>
      </w:divBdr>
    </w:div>
    <w:div w:id="60057735">
      <w:marLeft w:val="640"/>
      <w:marRight w:val="0"/>
      <w:marTop w:val="0"/>
      <w:marBottom w:val="0"/>
      <w:divBdr>
        <w:top w:val="none" w:sz="0" w:space="0" w:color="auto"/>
        <w:left w:val="none" w:sz="0" w:space="0" w:color="auto"/>
        <w:bottom w:val="none" w:sz="0" w:space="0" w:color="auto"/>
        <w:right w:val="none" w:sz="0" w:space="0" w:color="auto"/>
      </w:divBdr>
    </w:div>
    <w:div w:id="60293681">
      <w:marLeft w:val="640"/>
      <w:marRight w:val="0"/>
      <w:marTop w:val="0"/>
      <w:marBottom w:val="0"/>
      <w:divBdr>
        <w:top w:val="none" w:sz="0" w:space="0" w:color="auto"/>
        <w:left w:val="none" w:sz="0" w:space="0" w:color="auto"/>
        <w:bottom w:val="none" w:sz="0" w:space="0" w:color="auto"/>
        <w:right w:val="none" w:sz="0" w:space="0" w:color="auto"/>
      </w:divBdr>
    </w:div>
    <w:div w:id="60448479">
      <w:marLeft w:val="640"/>
      <w:marRight w:val="0"/>
      <w:marTop w:val="0"/>
      <w:marBottom w:val="0"/>
      <w:divBdr>
        <w:top w:val="none" w:sz="0" w:space="0" w:color="auto"/>
        <w:left w:val="none" w:sz="0" w:space="0" w:color="auto"/>
        <w:bottom w:val="none" w:sz="0" w:space="0" w:color="auto"/>
        <w:right w:val="none" w:sz="0" w:space="0" w:color="auto"/>
      </w:divBdr>
    </w:div>
    <w:div w:id="60520854">
      <w:marLeft w:val="640"/>
      <w:marRight w:val="0"/>
      <w:marTop w:val="0"/>
      <w:marBottom w:val="0"/>
      <w:divBdr>
        <w:top w:val="none" w:sz="0" w:space="0" w:color="auto"/>
        <w:left w:val="none" w:sz="0" w:space="0" w:color="auto"/>
        <w:bottom w:val="none" w:sz="0" w:space="0" w:color="auto"/>
        <w:right w:val="none" w:sz="0" w:space="0" w:color="auto"/>
      </w:divBdr>
    </w:div>
    <w:div w:id="60686350">
      <w:marLeft w:val="640"/>
      <w:marRight w:val="0"/>
      <w:marTop w:val="0"/>
      <w:marBottom w:val="0"/>
      <w:divBdr>
        <w:top w:val="none" w:sz="0" w:space="0" w:color="auto"/>
        <w:left w:val="none" w:sz="0" w:space="0" w:color="auto"/>
        <w:bottom w:val="none" w:sz="0" w:space="0" w:color="auto"/>
        <w:right w:val="none" w:sz="0" w:space="0" w:color="auto"/>
      </w:divBdr>
    </w:div>
    <w:div w:id="60711821">
      <w:marLeft w:val="480"/>
      <w:marRight w:val="0"/>
      <w:marTop w:val="0"/>
      <w:marBottom w:val="0"/>
      <w:divBdr>
        <w:top w:val="none" w:sz="0" w:space="0" w:color="auto"/>
        <w:left w:val="none" w:sz="0" w:space="0" w:color="auto"/>
        <w:bottom w:val="none" w:sz="0" w:space="0" w:color="auto"/>
        <w:right w:val="none" w:sz="0" w:space="0" w:color="auto"/>
      </w:divBdr>
    </w:div>
    <w:div w:id="60759385">
      <w:marLeft w:val="480"/>
      <w:marRight w:val="0"/>
      <w:marTop w:val="0"/>
      <w:marBottom w:val="0"/>
      <w:divBdr>
        <w:top w:val="none" w:sz="0" w:space="0" w:color="auto"/>
        <w:left w:val="none" w:sz="0" w:space="0" w:color="auto"/>
        <w:bottom w:val="none" w:sz="0" w:space="0" w:color="auto"/>
        <w:right w:val="none" w:sz="0" w:space="0" w:color="auto"/>
      </w:divBdr>
    </w:div>
    <w:div w:id="60761002">
      <w:marLeft w:val="640"/>
      <w:marRight w:val="0"/>
      <w:marTop w:val="0"/>
      <w:marBottom w:val="0"/>
      <w:divBdr>
        <w:top w:val="none" w:sz="0" w:space="0" w:color="auto"/>
        <w:left w:val="none" w:sz="0" w:space="0" w:color="auto"/>
        <w:bottom w:val="none" w:sz="0" w:space="0" w:color="auto"/>
        <w:right w:val="none" w:sz="0" w:space="0" w:color="auto"/>
      </w:divBdr>
    </w:div>
    <w:div w:id="60761849">
      <w:marLeft w:val="480"/>
      <w:marRight w:val="0"/>
      <w:marTop w:val="0"/>
      <w:marBottom w:val="0"/>
      <w:divBdr>
        <w:top w:val="none" w:sz="0" w:space="0" w:color="auto"/>
        <w:left w:val="none" w:sz="0" w:space="0" w:color="auto"/>
        <w:bottom w:val="none" w:sz="0" w:space="0" w:color="auto"/>
        <w:right w:val="none" w:sz="0" w:space="0" w:color="auto"/>
      </w:divBdr>
    </w:div>
    <w:div w:id="60762017">
      <w:marLeft w:val="640"/>
      <w:marRight w:val="0"/>
      <w:marTop w:val="0"/>
      <w:marBottom w:val="0"/>
      <w:divBdr>
        <w:top w:val="none" w:sz="0" w:space="0" w:color="auto"/>
        <w:left w:val="none" w:sz="0" w:space="0" w:color="auto"/>
        <w:bottom w:val="none" w:sz="0" w:space="0" w:color="auto"/>
        <w:right w:val="none" w:sz="0" w:space="0" w:color="auto"/>
      </w:divBdr>
    </w:div>
    <w:div w:id="60906976">
      <w:marLeft w:val="640"/>
      <w:marRight w:val="0"/>
      <w:marTop w:val="0"/>
      <w:marBottom w:val="0"/>
      <w:divBdr>
        <w:top w:val="none" w:sz="0" w:space="0" w:color="auto"/>
        <w:left w:val="none" w:sz="0" w:space="0" w:color="auto"/>
        <w:bottom w:val="none" w:sz="0" w:space="0" w:color="auto"/>
        <w:right w:val="none" w:sz="0" w:space="0" w:color="auto"/>
      </w:divBdr>
    </w:div>
    <w:div w:id="60913577">
      <w:marLeft w:val="640"/>
      <w:marRight w:val="0"/>
      <w:marTop w:val="0"/>
      <w:marBottom w:val="0"/>
      <w:divBdr>
        <w:top w:val="none" w:sz="0" w:space="0" w:color="auto"/>
        <w:left w:val="none" w:sz="0" w:space="0" w:color="auto"/>
        <w:bottom w:val="none" w:sz="0" w:space="0" w:color="auto"/>
        <w:right w:val="none" w:sz="0" w:space="0" w:color="auto"/>
      </w:divBdr>
    </w:div>
    <w:div w:id="60949291">
      <w:marLeft w:val="640"/>
      <w:marRight w:val="0"/>
      <w:marTop w:val="0"/>
      <w:marBottom w:val="0"/>
      <w:divBdr>
        <w:top w:val="none" w:sz="0" w:space="0" w:color="auto"/>
        <w:left w:val="none" w:sz="0" w:space="0" w:color="auto"/>
        <w:bottom w:val="none" w:sz="0" w:space="0" w:color="auto"/>
        <w:right w:val="none" w:sz="0" w:space="0" w:color="auto"/>
      </w:divBdr>
    </w:div>
    <w:div w:id="61028824">
      <w:marLeft w:val="640"/>
      <w:marRight w:val="0"/>
      <w:marTop w:val="0"/>
      <w:marBottom w:val="0"/>
      <w:divBdr>
        <w:top w:val="none" w:sz="0" w:space="0" w:color="auto"/>
        <w:left w:val="none" w:sz="0" w:space="0" w:color="auto"/>
        <w:bottom w:val="none" w:sz="0" w:space="0" w:color="auto"/>
        <w:right w:val="none" w:sz="0" w:space="0" w:color="auto"/>
      </w:divBdr>
    </w:div>
    <w:div w:id="61030438">
      <w:marLeft w:val="480"/>
      <w:marRight w:val="0"/>
      <w:marTop w:val="0"/>
      <w:marBottom w:val="0"/>
      <w:divBdr>
        <w:top w:val="none" w:sz="0" w:space="0" w:color="auto"/>
        <w:left w:val="none" w:sz="0" w:space="0" w:color="auto"/>
        <w:bottom w:val="none" w:sz="0" w:space="0" w:color="auto"/>
        <w:right w:val="none" w:sz="0" w:space="0" w:color="auto"/>
      </w:divBdr>
    </w:div>
    <w:div w:id="61106457">
      <w:marLeft w:val="640"/>
      <w:marRight w:val="0"/>
      <w:marTop w:val="0"/>
      <w:marBottom w:val="0"/>
      <w:divBdr>
        <w:top w:val="none" w:sz="0" w:space="0" w:color="auto"/>
        <w:left w:val="none" w:sz="0" w:space="0" w:color="auto"/>
        <w:bottom w:val="none" w:sz="0" w:space="0" w:color="auto"/>
        <w:right w:val="none" w:sz="0" w:space="0" w:color="auto"/>
      </w:divBdr>
    </w:div>
    <w:div w:id="61106536">
      <w:marLeft w:val="640"/>
      <w:marRight w:val="0"/>
      <w:marTop w:val="0"/>
      <w:marBottom w:val="0"/>
      <w:divBdr>
        <w:top w:val="none" w:sz="0" w:space="0" w:color="auto"/>
        <w:left w:val="none" w:sz="0" w:space="0" w:color="auto"/>
        <w:bottom w:val="none" w:sz="0" w:space="0" w:color="auto"/>
        <w:right w:val="none" w:sz="0" w:space="0" w:color="auto"/>
      </w:divBdr>
    </w:div>
    <w:div w:id="61220124">
      <w:marLeft w:val="480"/>
      <w:marRight w:val="0"/>
      <w:marTop w:val="0"/>
      <w:marBottom w:val="0"/>
      <w:divBdr>
        <w:top w:val="none" w:sz="0" w:space="0" w:color="auto"/>
        <w:left w:val="none" w:sz="0" w:space="0" w:color="auto"/>
        <w:bottom w:val="none" w:sz="0" w:space="0" w:color="auto"/>
        <w:right w:val="none" w:sz="0" w:space="0" w:color="auto"/>
      </w:divBdr>
    </w:div>
    <w:div w:id="61291620">
      <w:marLeft w:val="640"/>
      <w:marRight w:val="0"/>
      <w:marTop w:val="0"/>
      <w:marBottom w:val="0"/>
      <w:divBdr>
        <w:top w:val="none" w:sz="0" w:space="0" w:color="auto"/>
        <w:left w:val="none" w:sz="0" w:space="0" w:color="auto"/>
        <w:bottom w:val="none" w:sz="0" w:space="0" w:color="auto"/>
        <w:right w:val="none" w:sz="0" w:space="0" w:color="auto"/>
      </w:divBdr>
    </w:div>
    <w:div w:id="61369403">
      <w:marLeft w:val="480"/>
      <w:marRight w:val="0"/>
      <w:marTop w:val="0"/>
      <w:marBottom w:val="0"/>
      <w:divBdr>
        <w:top w:val="none" w:sz="0" w:space="0" w:color="auto"/>
        <w:left w:val="none" w:sz="0" w:space="0" w:color="auto"/>
        <w:bottom w:val="none" w:sz="0" w:space="0" w:color="auto"/>
        <w:right w:val="none" w:sz="0" w:space="0" w:color="auto"/>
      </w:divBdr>
    </w:div>
    <w:div w:id="61415926">
      <w:marLeft w:val="480"/>
      <w:marRight w:val="0"/>
      <w:marTop w:val="0"/>
      <w:marBottom w:val="0"/>
      <w:divBdr>
        <w:top w:val="none" w:sz="0" w:space="0" w:color="auto"/>
        <w:left w:val="none" w:sz="0" w:space="0" w:color="auto"/>
        <w:bottom w:val="none" w:sz="0" w:space="0" w:color="auto"/>
        <w:right w:val="none" w:sz="0" w:space="0" w:color="auto"/>
      </w:divBdr>
    </w:div>
    <w:div w:id="61416012">
      <w:marLeft w:val="480"/>
      <w:marRight w:val="0"/>
      <w:marTop w:val="0"/>
      <w:marBottom w:val="0"/>
      <w:divBdr>
        <w:top w:val="none" w:sz="0" w:space="0" w:color="auto"/>
        <w:left w:val="none" w:sz="0" w:space="0" w:color="auto"/>
        <w:bottom w:val="none" w:sz="0" w:space="0" w:color="auto"/>
        <w:right w:val="none" w:sz="0" w:space="0" w:color="auto"/>
      </w:divBdr>
    </w:div>
    <w:div w:id="61488483">
      <w:marLeft w:val="640"/>
      <w:marRight w:val="0"/>
      <w:marTop w:val="0"/>
      <w:marBottom w:val="0"/>
      <w:divBdr>
        <w:top w:val="none" w:sz="0" w:space="0" w:color="auto"/>
        <w:left w:val="none" w:sz="0" w:space="0" w:color="auto"/>
        <w:bottom w:val="none" w:sz="0" w:space="0" w:color="auto"/>
        <w:right w:val="none" w:sz="0" w:space="0" w:color="auto"/>
      </w:divBdr>
    </w:div>
    <w:div w:id="61489022">
      <w:marLeft w:val="480"/>
      <w:marRight w:val="0"/>
      <w:marTop w:val="0"/>
      <w:marBottom w:val="0"/>
      <w:divBdr>
        <w:top w:val="none" w:sz="0" w:space="0" w:color="auto"/>
        <w:left w:val="none" w:sz="0" w:space="0" w:color="auto"/>
        <w:bottom w:val="none" w:sz="0" w:space="0" w:color="auto"/>
        <w:right w:val="none" w:sz="0" w:space="0" w:color="auto"/>
      </w:divBdr>
    </w:div>
    <w:div w:id="61492832">
      <w:marLeft w:val="640"/>
      <w:marRight w:val="0"/>
      <w:marTop w:val="0"/>
      <w:marBottom w:val="0"/>
      <w:divBdr>
        <w:top w:val="none" w:sz="0" w:space="0" w:color="auto"/>
        <w:left w:val="none" w:sz="0" w:space="0" w:color="auto"/>
        <w:bottom w:val="none" w:sz="0" w:space="0" w:color="auto"/>
        <w:right w:val="none" w:sz="0" w:space="0" w:color="auto"/>
      </w:divBdr>
    </w:div>
    <w:div w:id="61565695">
      <w:marLeft w:val="640"/>
      <w:marRight w:val="0"/>
      <w:marTop w:val="0"/>
      <w:marBottom w:val="0"/>
      <w:divBdr>
        <w:top w:val="none" w:sz="0" w:space="0" w:color="auto"/>
        <w:left w:val="none" w:sz="0" w:space="0" w:color="auto"/>
        <w:bottom w:val="none" w:sz="0" w:space="0" w:color="auto"/>
        <w:right w:val="none" w:sz="0" w:space="0" w:color="auto"/>
      </w:divBdr>
    </w:div>
    <w:div w:id="61680284">
      <w:marLeft w:val="480"/>
      <w:marRight w:val="0"/>
      <w:marTop w:val="0"/>
      <w:marBottom w:val="0"/>
      <w:divBdr>
        <w:top w:val="none" w:sz="0" w:space="0" w:color="auto"/>
        <w:left w:val="none" w:sz="0" w:space="0" w:color="auto"/>
        <w:bottom w:val="none" w:sz="0" w:space="0" w:color="auto"/>
        <w:right w:val="none" w:sz="0" w:space="0" w:color="auto"/>
      </w:divBdr>
    </w:div>
    <w:div w:id="61681211">
      <w:marLeft w:val="480"/>
      <w:marRight w:val="0"/>
      <w:marTop w:val="0"/>
      <w:marBottom w:val="0"/>
      <w:divBdr>
        <w:top w:val="none" w:sz="0" w:space="0" w:color="auto"/>
        <w:left w:val="none" w:sz="0" w:space="0" w:color="auto"/>
        <w:bottom w:val="none" w:sz="0" w:space="0" w:color="auto"/>
        <w:right w:val="none" w:sz="0" w:space="0" w:color="auto"/>
      </w:divBdr>
    </w:div>
    <w:div w:id="61685486">
      <w:marLeft w:val="480"/>
      <w:marRight w:val="0"/>
      <w:marTop w:val="0"/>
      <w:marBottom w:val="0"/>
      <w:divBdr>
        <w:top w:val="none" w:sz="0" w:space="0" w:color="auto"/>
        <w:left w:val="none" w:sz="0" w:space="0" w:color="auto"/>
        <w:bottom w:val="none" w:sz="0" w:space="0" w:color="auto"/>
        <w:right w:val="none" w:sz="0" w:space="0" w:color="auto"/>
      </w:divBdr>
    </w:div>
    <w:div w:id="61753041">
      <w:marLeft w:val="480"/>
      <w:marRight w:val="0"/>
      <w:marTop w:val="0"/>
      <w:marBottom w:val="0"/>
      <w:divBdr>
        <w:top w:val="none" w:sz="0" w:space="0" w:color="auto"/>
        <w:left w:val="none" w:sz="0" w:space="0" w:color="auto"/>
        <w:bottom w:val="none" w:sz="0" w:space="0" w:color="auto"/>
        <w:right w:val="none" w:sz="0" w:space="0" w:color="auto"/>
      </w:divBdr>
    </w:div>
    <w:div w:id="61761177">
      <w:marLeft w:val="640"/>
      <w:marRight w:val="0"/>
      <w:marTop w:val="0"/>
      <w:marBottom w:val="0"/>
      <w:divBdr>
        <w:top w:val="none" w:sz="0" w:space="0" w:color="auto"/>
        <w:left w:val="none" w:sz="0" w:space="0" w:color="auto"/>
        <w:bottom w:val="none" w:sz="0" w:space="0" w:color="auto"/>
        <w:right w:val="none" w:sz="0" w:space="0" w:color="auto"/>
      </w:divBdr>
    </w:div>
    <w:div w:id="61872259">
      <w:marLeft w:val="480"/>
      <w:marRight w:val="0"/>
      <w:marTop w:val="0"/>
      <w:marBottom w:val="0"/>
      <w:divBdr>
        <w:top w:val="none" w:sz="0" w:space="0" w:color="auto"/>
        <w:left w:val="none" w:sz="0" w:space="0" w:color="auto"/>
        <w:bottom w:val="none" w:sz="0" w:space="0" w:color="auto"/>
        <w:right w:val="none" w:sz="0" w:space="0" w:color="auto"/>
      </w:divBdr>
    </w:div>
    <w:div w:id="61875099">
      <w:marLeft w:val="640"/>
      <w:marRight w:val="0"/>
      <w:marTop w:val="0"/>
      <w:marBottom w:val="0"/>
      <w:divBdr>
        <w:top w:val="none" w:sz="0" w:space="0" w:color="auto"/>
        <w:left w:val="none" w:sz="0" w:space="0" w:color="auto"/>
        <w:bottom w:val="none" w:sz="0" w:space="0" w:color="auto"/>
        <w:right w:val="none" w:sz="0" w:space="0" w:color="auto"/>
      </w:divBdr>
    </w:div>
    <w:div w:id="61878764">
      <w:marLeft w:val="640"/>
      <w:marRight w:val="0"/>
      <w:marTop w:val="0"/>
      <w:marBottom w:val="0"/>
      <w:divBdr>
        <w:top w:val="none" w:sz="0" w:space="0" w:color="auto"/>
        <w:left w:val="none" w:sz="0" w:space="0" w:color="auto"/>
        <w:bottom w:val="none" w:sz="0" w:space="0" w:color="auto"/>
        <w:right w:val="none" w:sz="0" w:space="0" w:color="auto"/>
      </w:divBdr>
    </w:div>
    <w:div w:id="61954911">
      <w:marLeft w:val="480"/>
      <w:marRight w:val="0"/>
      <w:marTop w:val="0"/>
      <w:marBottom w:val="0"/>
      <w:divBdr>
        <w:top w:val="none" w:sz="0" w:space="0" w:color="auto"/>
        <w:left w:val="none" w:sz="0" w:space="0" w:color="auto"/>
        <w:bottom w:val="none" w:sz="0" w:space="0" w:color="auto"/>
        <w:right w:val="none" w:sz="0" w:space="0" w:color="auto"/>
      </w:divBdr>
    </w:div>
    <w:div w:id="62223361">
      <w:marLeft w:val="480"/>
      <w:marRight w:val="0"/>
      <w:marTop w:val="0"/>
      <w:marBottom w:val="0"/>
      <w:divBdr>
        <w:top w:val="none" w:sz="0" w:space="0" w:color="auto"/>
        <w:left w:val="none" w:sz="0" w:space="0" w:color="auto"/>
        <w:bottom w:val="none" w:sz="0" w:space="0" w:color="auto"/>
        <w:right w:val="none" w:sz="0" w:space="0" w:color="auto"/>
      </w:divBdr>
    </w:div>
    <w:div w:id="62333580">
      <w:marLeft w:val="640"/>
      <w:marRight w:val="0"/>
      <w:marTop w:val="0"/>
      <w:marBottom w:val="0"/>
      <w:divBdr>
        <w:top w:val="none" w:sz="0" w:space="0" w:color="auto"/>
        <w:left w:val="none" w:sz="0" w:space="0" w:color="auto"/>
        <w:bottom w:val="none" w:sz="0" w:space="0" w:color="auto"/>
        <w:right w:val="none" w:sz="0" w:space="0" w:color="auto"/>
      </w:divBdr>
    </w:div>
    <w:div w:id="62795594">
      <w:marLeft w:val="480"/>
      <w:marRight w:val="0"/>
      <w:marTop w:val="0"/>
      <w:marBottom w:val="0"/>
      <w:divBdr>
        <w:top w:val="none" w:sz="0" w:space="0" w:color="auto"/>
        <w:left w:val="none" w:sz="0" w:space="0" w:color="auto"/>
        <w:bottom w:val="none" w:sz="0" w:space="0" w:color="auto"/>
        <w:right w:val="none" w:sz="0" w:space="0" w:color="auto"/>
      </w:divBdr>
    </w:div>
    <w:div w:id="62917887">
      <w:marLeft w:val="640"/>
      <w:marRight w:val="0"/>
      <w:marTop w:val="0"/>
      <w:marBottom w:val="0"/>
      <w:divBdr>
        <w:top w:val="none" w:sz="0" w:space="0" w:color="auto"/>
        <w:left w:val="none" w:sz="0" w:space="0" w:color="auto"/>
        <w:bottom w:val="none" w:sz="0" w:space="0" w:color="auto"/>
        <w:right w:val="none" w:sz="0" w:space="0" w:color="auto"/>
      </w:divBdr>
    </w:div>
    <w:div w:id="62920027">
      <w:marLeft w:val="640"/>
      <w:marRight w:val="0"/>
      <w:marTop w:val="0"/>
      <w:marBottom w:val="0"/>
      <w:divBdr>
        <w:top w:val="none" w:sz="0" w:space="0" w:color="auto"/>
        <w:left w:val="none" w:sz="0" w:space="0" w:color="auto"/>
        <w:bottom w:val="none" w:sz="0" w:space="0" w:color="auto"/>
        <w:right w:val="none" w:sz="0" w:space="0" w:color="auto"/>
      </w:divBdr>
    </w:div>
    <w:div w:id="62946766">
      <w:marLeft w:val="640"/>
      <w:marRight w:val="0"/>
      <w:marTop w:val="0"/>
      <w:marBottom w:val="0"/>
      <w:divBdr>
        <w:top w:val="none" w:sz="0" w:space="0" w:color="auto"/>
        <w:left w:val="none" w:sz="0" w:space="0" w:color="auto"/>
        <w:bottom w:val="none" w:sz="0" w:space="0" w:color="auto"/>
        <w:right w:val="none" w:sz="0" w:space="0" w:color="auto"/>
      </w:divBdr>
    </w:div>
    <w:div w:id="62997919">
      <w:marLeft w:val="640"/>
      <w:marRight w:val="0"/>
      <w:marTop w:val="0"/>
      <w:marBottom w:val="0"/>
      <w:divBdr>
        <w:top w:val="none" w:sz="0" w:space="0" w:color="auto"/>
        <w:left w:val="none" w:sz="0" w:space="0" w:color="auto"/>
        <w:bottom w:val="none" w:sz="0" w:space="0" w:color="auto"/>
        <w:right w:val="none" w:sz="0" w:space="0" w:color="auto"/>
      </w:divBdr>
    </w:div>
    <w:div w:id="63140432">
      <w:marLeft w:val="480"/>
      <w:marRight w:val="0"/>
      <w:marTop w:val="0"/>
      <w:marBottom w:val="0"/>
      <w:divBdr>
        <w:top w:val="none" w:sz="0" w:space="0" w:color="auto"/>
        <w:left w:val="none" w:sz="0" w:space="0" w:color="auto"/>
        <w:bottom w:val="none" w:sz="0" w:space="0" w:color="auto"/>
        <w:right w:val="none" w:sz="0" w:space="0" w:color="auto"/>
      </w:divBdr>
    </w:div>
    <w:div w:id="63182336">
      <w:marLeft w:val="640"/>
      <w:marRight w:val="0"/>
      <w:marTop w:val="0"/>
      <w:marBottom w:val="0"/>
      <w:divBdr>
        <w:top w:val="none" w:sz="0" w:space="0" w:color="auto"/>
        <w:left w:val="none" w:sz="0" w:space="0" w:color="auto"/>
        <w:bottom w:val="none" w:sz="0" w:space="0" w:color="auto"/>
        <w:right w:val="none" w:sz="0" w:space="0" w:color="auto"/>
      </w:divBdr>
    </w:div>
    <w:div w:id="63257118">
      <w:marLeft w:val="480"/>
      <w:marRight w:val="0"/>
      <w:marTop w:val="0"/>
      <w:marBottom w:val="0"/>
      <w:divBdr>
        <w:top w:val="none" w:sz="0" w:space="0" w:color="auto"/>
        <w:left w:val="none" w:sz="0" w:space="0" w:color="auto"/>
        <w:bottom w:val="none" w:sz="0" w:space="0" w:color="auto"/>
        <w:right w:val="none" w:sz="0" w:space="0" w:color="auto"/>
      </w:divBdr>
    </w:div>
    <w:div w:id="63258740">
      <w:marLeft w:val="480"/>
      <w:marRight w:val="0"/>
      <w:marTop w:val="0"/>
      <w:marBottom w:val="0"/>
      <w:divBdr>
        <w:top w:val="none" w:sz="0" w:space="0" w:color="auto"/>
        <w:left w:val="none" w:sz="0" w:space="0" w:color="auto"/>
        <w:bottom w:val="none" w:sz="0" w:space="0" w:color="auto"/>
        <w:right w:val="none" w:sz="0" w:space="0" w:color="auto"/>
      </w:divBdr>
    </w:div>
    <w:div w:id="63264829">
      <w:marLeft w:val="640"/>
      <w:marRight w:val="0"/>
      <w:marTop w:val="0"/>
      <w:marBottom w:val="0"/>
      <w:divBdr>
        <w:top w:val="none" w:sz="0" w:space="0" w:color="auto"/>
        <w:left w:val="none" w:sz="0" w:space="0" w:color="auto"/>
        <w:bottom w:val="none" w:sz="0" w:space="0" w:color="auto"/>
        <w:right w:val="none" w:sz="0" w:space="0" w:color="auto"/>
      </w:divBdr>
    </w:div>
    <w:div w:id="63456344">
      <w:marLeft w:val="640"/>
      <w:marRight w:val="0"/>
      <w:marTop w:val="0"/>
      <w:marBottom w:val="0"/>
      <w:divBdr>
        <w:top w:val="none" w:sz="0" w:space="0" w:color="auto"/>
        <w:left w:val="none" w:sz="0" w:space="0" w:color="auto"/>
        <w:bottom w:val="none" w:sz="0" w:space="0" w:color="auto"/>
        <w:right w:val="none" w:sz="0" w:space="0" w:color="auto"/>
      </w:divBdr>
    </w:div>
    <w:div w:id="63526635">
      <w:marLeft w:val="640"/>
      <w:marRight w:val="0"/>
      <w:marTop w:val="0"/>
      <w:marBottom w:val="0"/>
      <w:divBdr>
        <w:top w:val="none" w:sz="0" w:space="0" w:color="auto"/>
        <w:left w:val="none" w:sz="0" w:space="0" w:color="auto"/>
        <w:bottom w:val="none" w:sz="0" w:space="0" w:color="auto"/>
        <w:right w:val="none" w:sz="0" w:space="0" w:color="auto"/>
      </w:divBdr>
    </w:div>
    <w:div w:id="63527794">
      <w:marLeft w:val="480"/>
      <w:marRight w:val="0"/>
      <w:marTop w:val="0"/>
      <w:marBottom w:val="0"/>
      <w:divBdr>
        <w:top w:val="none" w:sz="0" w:space="0" w:color="auto"/>
        <w:left w:val="none" w:sz="0" w:space="0" w:color="auto"/>
        <w:bottom w:val="none" w:sz="0" w:space="0" w:color="auto"/>
        <w:right w:val="none" w:sz="0" w:space="0" w:color="auto"/>
      </w:divBdr>
    </w:div>
    <w:div w:id="63532442">
      <w:marLeft w:val="480"/>
      <w:marRight w:val="0"/>
      <w:marTop w:val="0"/>
      <w:marBottom w:val="0"/>
      <w:divBdr>
        <w:top w:val="none" w:sz="0" w:space="0" w:color="auto"/>
        <w:left w:val="none" w:sz="0" w:space="0" w:color="auto"/>
        <w:bottom w:val="none" w:sz="0" w:space="0" w:color="auto"/>
        <w:right w:val="none" w:sz="0" w:space="0" w:color="auto"/>
      </w:divBdr>
    </w:div>
    <w:div w:id="63576535">
      <w:marLeft w:val="640"/>
      <w:marRight w:val="0"/>
      <w:marTop w:val="0"/>
      <w:marBottom w:val="0"/>
      <w:divBdr>
        <w:top w:val="none" w:sz="0" w:space="0" w:color="auto"/>
        <w:left w:val="none" w:sz="0" w:space="0" w:color="auto"/>
        <w:bottom w:val="none" w:sz="0" w:space="0" w:color="auto"/>
        <w:right w:val="none" w:sz="0" w:space="0" w:color="auto"/>
      </w:divBdr>
    </w:div>
    <w:div w:id="63650755">
      <w:marLeft w:val="640"/>
      <w:marRight w:val="0"/>
      <w:marTop w:val="0"/>
      <w:marBottom w:val="0"/>
      <w:divBdr>
        <w:top w:val="none" w:sz="0" w:space="0" w:color="auto"/>
        <w:left w:val="none" w:sz="0" w:space="0" w:color="auto"/>
        <w:bottom w:val="none" w:sz="0" w:space="0" w:color="auto"/>
        <w:right w:val="none" w:sz="0" w:space="0" w:color="auto"/>
      </w:divBdr>
    </w:div>
    <w:div w:id="63719327">
      <w:marLeft w:val="480"/>
      <w:marRight w:val="0"/>
      <w:marTop w:val="0"/>
      <w:marBottom w:val="0"/>
      <w:divBdr>
        <w:top w:val="none" w:sz="0" w:space="0" w:color="auto"/>
        <w:left w:val="none" w:sz="0" w:space="0" w:color="auto"/>
        <w:bottom w:val="none" w:sz="0" w:space="0" w:color="auto"/>
        <w:right w:val="none" w:sz="0" w:space="0" w:color="auto"/>
      </w:divBdr>
    </w:div>
    <w:div w:id="63721729">
      <w:marLeft w:val="640"/>
      <w:marRight w:val="0"/>
      <w:marTop w:val="0"/>
      <w:marBottom w:val="0"/>
      <w:divBdr>
        <w:top w:val="none" w:sz="0" w:space="0" w:color="auto"/>
        <w:left w:val="none" w:sz="0" w:space="0" w:color="auto"/>
        <w:bottom w:val="none" w:sz="0" w:space="0" w:color="auto"/>
        <w:right w:val="none" w:sz="0" w:space="0" w:color="auto"/>
      </w:divBdr>
    </w:div>
    <w:div w:id="63722381">
      <w:marLeft w:val="640"/>
      <w:marRight w:val="0"/>
      <w:marTop w:val="0"/>
      <w:marBottom w:val="0"/>
      <w:divBdr>
        <w:top w:val="none" w:sz="0" w:space="0" w:color="auto"/>
        <w:left w:val="none" w:sz="0" w:space="0" w:color="auto"/>
        <w:bottom w:val="none" w:sz="0" w:space="0" w:color="auto"/>
        <w:right w:val="none" w:sz="0" w:space="0" w:color="auto"/>
      </w:divBdr>
    </w:div>
    <w:div w:id="63993772">
      <w:marLeft w:val="640"/>
      <w:marRight w:val="0"/>
      <w:marTop w:val="0"/>
      <w:marBottom w:val="0"/>
      <w:divBdr>
        <w:top w:val="none" w:sz="0" w:space="0" w:color="auto"/>
        <w:left w:val="none" w:sz="0" w:space="0" w:color="auto"/>
        <w:bottom w:val="none" w:sz="0" w:space="0" w:color="auto"/>
        <w:right w:val="none" w:sz="0" w:space="0" w:color="auto"/>
      </w:divBdr>
    </w:div>
    <w:div w:id="64038399">
      <w:marLeft w:val="640"/>
      <w:marRight w:val="0"/>
      <w:marTop w:val="0"/>
      <w:marBottom w:val="0"/>
      <w:divBdr>
        <w:top w:val="none" w:sz="0" w:space="0" w:color="auto"/>
        <w:left w:val="none" w:sz="0" w:space="0" w:color="auto"/>
        <w:bottom w:val="none" w:sz="0" w:space="0" w:color="auto"/>
        <w:right w:val="none" w:sz="0" w:space="0" w:color="auto"/>
      </w:divBdr>
    </w:div>
    <w:div w:id="64111767">
      <w:marLeft w:val="640"/>
      <w:marRight w:val="0"/>
      <w:marTop w:val="0"/>
      <w:marBottom w:val="0"/>
      <w:divBdr>
        <w:top w:val="none" w:sz="0" w:space="0" w:color="auto"/>
        <w:left w:val="none" w:sz="0" w:space="0" w:color="auto"/>
        <w:bottom w:val="none" w:sz="0" w:space="0" w:color="auto"/>
        <w:right w:val="none" w:sz="0" w:space="0" w:color="auto"/>
      </w:divBdr>
    </w:div>
    <w:div w:id="64190472">
      <w:marLeft w:val="480"/>
      <w:marRight w:val="0"/>
      <w:marTop w:val="0"/>
      <w:marBottom w:val="0"/>
      <w:divBdr>
        <w:top w:val="none" w:sz="0" w:space="0" w:color="auto"/>
        <w:left w:val="none" w:sz="0" w:space="0" w:color="auto"/>
        <w:bottom w:val="none" w:sz="0" w:space="0" w:color="auto"/>
        <w:right w:val="none" w:sz="0" w:space="0" w:color="auto"/>
      </w:divBdr>
    </w:div>
    <w:div w:id="64376352">
      <w:marLeft w:val="640"/>
      <w:marRight w:val="0"/>
      <w:marTop w:val="0"/>
      <w:marBottom w:val="0"/>
      <w:divBdr>
        <w:top w:val="none" w:sz="0" w:space="0" w:color="auto"/>
        <w:left w:val="none" w:sz="0" w:space="0" w:color="auto"/>
        <w:bottom w:val="none" w:sz="0" w:space="0" w:color="auto"/>
        <w:right w:val="none" w:sz="0" w:space="0" w:color="auto"/>
      </w:divBdr>
    </w:div>
    <w:div w:id="64643750">
      <w:marLeft w:val="480"/>
      <w:marRight w:val="0"/>
      <w:marTop w:val="0"/>
      <w:marBottom w:val="0"/>
      <w:divBdr>
        <w:top w:val="none" w:sz="0" w:space="0" w:color="auto"/>
        <w:left w:val="none" w:sz="0" w:space="0" w:color="auto"/>
        <w:bottom w:val="none" w:sz="0" w:space="0" w:color="auto"/>
        <w:right w:val="none" w:sz="0" w:space="0" w:color="auto"/>
      </w:divBdr>
    </w:div>
    <w:div w:id="64646007">
      <w:marLeft w:val="640"/>
      <w:marRight w:val="0"/>
      <w:marTop w:val="0"/>
      <w:marBottom w:val="0"/>
      <w:divBdr>
        <w:top w:val="none" w:sz="0" w:space="0" w:color="auto"/>
        <w:left w:val="none" w:sz="0" w:space="0" w:color="auto"/>
        <w:bottom w:val="none" w:sz="0" w:space="0" w:color="auto"/>
        <w:right w:val="none" w:sz="0" w:space="0" w:color="auto"/>
      </w:divBdr>
    </w:div>
    <w:div w:id="64694268">
      <w:marLeft w:val="640"/>
      <w:marRight w:val="0"/>
      <w:marTop w:val="0"/>
      <w:marBottom w:val="0"/>
      <w:divBdr>
        <w:top w:val="none" w:sz="0" w:space="0" w:color="auto"/>
        <w:left w:val="none" w:sz="0" w:space="0" w:color="auto"/>
        <w:bottom w:val="none" w:sz="0" w:space="0" w:color="auto"/>
        <w:right w:val="none" w:sz="0" w:space="0" w:color="auto"/>
      </w:divBdr>
    </w:div>
    <w:div w:id="64840948">
      <w:marLeft w:val="640"/>
      <w:marRight w:val="0"/>
      <w:marTop w:val="0"/>
      <w:marBottom w:val="0"/>
      <w:divBdr>
        <w:top w:val="none" w:sz="0" w:space="0" w:color="auto"/>
        <w:left w:val="none" w:sz="0" w:space="0" w:color="auto"/>
        <w:bottom w:val="none" w:sz="0" w:space="0" w:color="auto"/>
        <w:right w:val="none" w:sz="0" w:space="0" w:color="auto"/>
      </w:divBdr>
    </w:div>
    <w:div w:id="64886772">
      <w:marLeft w:val="640"/>
      <w:marRight w:val="0"/>
      <w:marTop w:val="0"/>
      <w:marBottom w:val="0"/>
      <w:divBdr>
        <w:top w:val="none" w:sz="0" w:space="0" w:color="auto"/>
        <w:left w:val="none" w:sz="0" w:space="0" w:color="auto"/>
        <w:bottom w:val="none" w:sz="0" w:space="0" w:color="auto"/>
        <w:right w:val="none" w:sz="0" w:space="0" w:color="auto"/>
      </w:divBdr>
    </w:div>
    <w:div w:id="64957163">
      <w:marLeft w:val="640"/>
      <w:marRight w:val="0"/>
      <w:marTop w:val="0"/>
      <w:marBottom w:val="0"/>
      <w:divBdr>
        <w:top w:val="none" w:sz="0" w:space="0" w:color="auto"/>
        <w:left w:val="none" w:sz="0" w:space="0" w:color="auto"/>
        <w:bottom w:val="none" w:sz="0" w:space="0" w:color="auto"/>
        <w:right w:val="none" w:sz="0" w:space="0" w:color="auto"/>
      </w:divBdr>
    </w:div>
    <w:div w:id="64959189">
      <w:marLeft w:val="480"/>
      <w:marRight w:val="0"/>
      <w:marTop w:val="0"/>
      <w:marBottom w:val="0"/>
      <w:divBdr>
        <w:top w:val="none" w:sz="0" w:space="0" w:color="auto"/>
        <w:left w:val="none" w:sz="0" w:space="0" w:color="auto"/>
        <w:bottom w:val="none" w:sz="0" w:space="0" w:color="auto"/>
        <w:right w:val="none" w:sz="0" w:space="0" w:color="auto"/>
      </w:divBdr>
    </w:div>
    <w:div w:id="65031689">
      <w:marLeft w:val="480"/>
      <w:marRight w:val="0"/>
      <w:marTop w:val="0"/>
      <w:marBottom w:val="0"/>
      <w:divBdr>
        <w:top w:val="none" w:sz="0" w:space="0" w:color="auto"/>
        <w:left w:val="none" w:sz="0" w:space="0" w:color="auto"/>
        <w:bottom w:val="none" w:sz="0" w:space="0" w:color="auto"/>
        <w:right w:val="none" w:sz="0" w:space="0" w:color="auto"/>
      </w:divBdr>
    </w:div>
    <w:div w:id="65039054">
      <w:marLeft w:val="480"/>
      <w:marRight w:val="0"/>
      <w:marTop w:val="0"/>
      <w:marBottom w:val="0"/>
      <w:divBdr>
        <w:top w:val="none" w:sz="0" w:space="0" w:color="auto"/>
        <w:left w:val="none" w:sz="0" w:space="0" w:color="auto"/>
        <w:bottom w:val="none" w:sz="0" w:space="0" w:color="auto"/>
        <w:right w:val="none" w:sz="0" w:space="0" w:color="auto"/>
      </w:divBdr>
    </w:div>
    <w:div w:id="65149086">
      <w:marLeft w:val="480"/>
      <w:marRight w:val="0"/>
      <w:marTop w:val="0"/>
      <w:marBottom w:val="0"/>
      <w:divBdr>
        <w:top w:val="none" w:sz="0" w:space="0" w:color="auto"/>
        <w:left w:val="none" w:sz="0" w:space="0" w:color="auto"/>
        <w:bottom w:val="none" w:sz="0" w:space="0" w:color="auto"/>
        <w:right w:val="none" w:sz="0" w:space="0" w:color="auto"/>
      </w:divBdr>
    </w:div>
    <w:div w:id="65232027">
      <w:marLeft w:val="480"/>
      <w:marRight w:val="0"/>
      <w:marTop w:val="0"/>
      <w:marBottom w:val="0"/>
      <w:divBdr>
        <w:top w:val="none" w:sz="0" w:space="0" w:color="auto"/>
        <w:left w:val="none" w:sz="0" w:space="0" w:color="auto"/>
        <w:bottom w:val="none" w:sz="0" w:space="0" w:color="auto"/>
        <w:right w:val="none" w:sz="0" w:space="0" w:color="auto"/>
      </w:divBdr>
    </w:div>
    <w:div w:id="65343927">
      <w:marLeft w:val="640"/>
      <w:marRight w:val="0"/>
      <w:marTop w:val="0"/>
      <w:marBottom w:val="0"/>
      <w:divBdr>
        <w:top w:val="none" w:sz="0" w:space="0" w:color="auto"/>
        <w:left w:val="none" w:sz="0" w:space="0" w:color="auto"/>
        <w:bottom w:val="none" w:sz="0" w:space="0" w:color="auto"/>
        <w:right w:val="none" w:sz="0" w:space="0" w:color="auto"/>
      </w:divBdr>
    </w:div>
    <w:div w:id="65344878">
      <w:marLeft w:val="640"/>
      <w:marRight w:val="0"/>
      <w:marTop w:val="0"/>
      <w:marBottom w:val="0"/>
      <w:divBdr>
        <w:top w:val="none" w:sz="0" w:space="0" w:color="auto"/>
        <w:left w:val="none" w:sz="0" w:space="0" w:color="auto"/>
        <w:bottom w:val="none" w:sz="0" w:space="0" w:color="auto"/>
        <w:right w:val="none" w:sz="0" w:space="0" w:color="auto"/>
      </w:divBdr>
    </w:div>
    <w:div w:id="65419350">
      <w:marLeft w:val="480"/>
      <w:marRight w:val="0"/>
      <w:marTop w:val="0"/>
      <w:marBottom w:val="0"/>
      <w:divBdr>
        <w:top w:val="none" w:sz="0" w:space="0" w:color="auto"/>
        <w:left w:val="none" w:sz="0" w:space="0" w:color="auto"/>
        <w:bottom w:val="none" w:sz="0" w:space="0" w:color="auto"/>
        <w:right w:val="none" w:sz="0" w:space="0" w:color="auto"/>
      </w:divBdr>
    </w:div>
    <w:div w:id="65424034">
      <w:marLeft w:val="640"/>
      <w:marRight w:val="0"/>
      <w:marTop w:val="0"/>
      <w:marBottom w:val="0"/>
      <w:divBdr>
        <w:top w:val="none" w:sz="0" w:space="0" w:color="auto"/>
        <w:left w:val="none" w:sz="0" w:space="0" w:color="auto"/>
        <w:bottom w:val="none" w:sz="0" w:space="0" w:color="auto"/>
        <w:right w:val="none" w:sz="0" w:space="0" w:color="auto"/>
      </w:divBdr>
    </w:div>
    <w:div w:id="65543617">
      <w:marLeft w:val="640"/>
      <w:marRight w:val="0"/>
      <w:marTop w:val="0"/>
      <w:marBottom w:val="0"/>
      <w:divBdr>
        <w:top w:val="none" w:sz="0" w:space="0" w:color="auto"/>
        <w:left w:val="none" w:sz="0" w:space="0" w:color="auto"/>
        <w:bottom w:val="none" w:sz="0" w:space="0" w:color="auto"/>
        <w:right w:val="none" w:sz="0" w:space="0" w:color="auto"/>
      </w:divBdr>
    </w:div>
    <w:div w:id="65617184">
      <w:marLeft w:val="480"/>
      <w:marRight w:val="0"/>
      <w:marTop w:val="0"/>
      <w:marBottom w:val="0"/>
      <w:divBdr>
        <w:top w:val="none" w:sz="0" w:space="0" w:color="auto"/>
        <w:left w:val="none" w:sz="0" w:space="0" w:color="auto"/>
        <w:bottom w:val="none" w:sz="0" w:space="0" w:color="auto"/>
        <w:right w:val="none" w:sz="0" w:space="0" w:color="auto"/>
      </w:divBdr>
    </w:div>
    <w:div w:id="65760904">
      <w:marLeft w:val="640"/>
      <w:marRight w:val="0"/>
      <w:marTop w:val="0"/>
      <w:marBottom w:val="0"/>
      <w:divBdr>
        <w:top w:val="none" w:sz="0" w:space="0" w:color="auto"/>
        <w:left w:val="none" w:sz="0" w:space="0" w:color="auto"/>
        <w:bottom w:val="none" w:sz="0" w:space="0" w:color="auto"/>
        <w:right w:val="none" w:sz="0" w:space="0" w:color="auto"/>
      </w:divBdr>
    </w:div>
    <w:div w:id="65881444">
      <w:marLeft w:val="480"/>
      <w:marRight w:val="0"/>
      <w:marTop w:val="0"/>
      <w:marBottom w:val="0"/>
      <w:divBdr>
        <w:top w:val="none" w:sz="0" w:space="0" w:color="auto"/>
        <w:left w:val="none" w:sz="0" w:space="0" w:color="auto"/>
        <w:bottom w:val="none" w:sz="0" w:space="0" w:color="auto"/>
        <w:right w:val="none" w:sz="0" w:space="0" w:color="auto"/>
      </w:divBdr>
    </w:div>
    <w:div w:id="65954332">
      <w:marLeft w:val="640"/>
      <w:marRight w:val="0"/>
      <w:marTop w:val="0"/>
      <w:marBottom w:val="0"/>
      <w:divBdr>
        <w:top w:val="none" w:sz="0" w:space="0" w:color="auto"/>
        <w:left w:val="none" w:sz="0" w:space="0" w:color="auto"/>
        <w:bottom w:val="none" w:sz="0" w:space="0" w:color="auto"/>
        <w:right w:val="none" w:sz="0" w:space="0" w:color="auto"/>
      </w:divBdr>
    </w:div>
    <w:div w:id="66000102">
      <w:marLeft w:val="640"/>
      <w:marRight w:val="0"/>
      <w:marTop w:val="0"/>
      <w:marBottom w:val="0"/>
      <w:divBdr>
        <w:top w:val="none" w:sz="0" w:space="0" w:color="auto"/>
        <w:left w:val="none" w:sz="0" w:space="0" w:color="auto"/>
        <w:bottom w:val="none" w:sz="0" w:space="0" w:color="auto"/>
        <w:right w:val="none" w:sz="0" w:space="0" w:color="auto"/>
      </w:divBdr>
    </w:div>
    <w:div w:id="66002393">
      <w:marLeft w:val="640"/>
      <w:marRight w:val="0"/>
      <w:marTop w:val="0"/>
      <w:marBottom w:val="0"/>
      <w:divBdr>
        <w:top w:val="none" w:sz="0" w:space="0" w:color="auto"/>
        <w:left w:val="none" w:sz="0" w:space="0" w:color="auto"/>
        <w:bottom w:val="none" w:sz="0" w:space="0" w:color="auto"/>
        <w:right w:val="none" w:sz="0" w:space="0" w:color="auto"/>
      </w:divBdr>
    </w:div>
    <w:div w:id="66076594">
      <w:marLeft w:val="640"/>
      <w:marRight w:val="0"/>
      <w:marTop w:val="0"/>
      <w:marBottom w:val="0"/>
      <w:divBdr>
        <w:top w:val="none" w:sz="0" w:space="0" w:color="auto"/>
        <w:left w:val="none" w:sz="0" w:space="0" w:color="auto"/>
        <w:bottom w:val="none" w:sz="0" w:space="0" w:color="auto"/>
        <w:right w:val="none" w:sz="0" w:space="0" w:color="auto"/>
      </w:divBdr>
    </w:div>
    <w:div w:id="66151766">
      <w:marLeft w:val="640"/>
      <w:marRight w:val="0"/>
      <w:marTop w:val="0"/>
      <w:marBottom w:val="0"/>
      <w:divBdr>
        <w:top w:val="none" w:sz="0" w:space="0" w:color="auto"/>
        <w:left w:val="none" w:sz="0" w:space="0" w:color="auto"/>
        <w:bottom w:val="none" w:sz="0" w:space="0" w:color="auto"/>
        <w:right w:val="none" w:sz="0" w:space="0" w:color="auto"/>
      </w:divBdr>
    </w:div>
    <w:div w:id="66196044">
      <w:marLeft w:val="640"/>
      <w:marRight w:val="0"/>
      <w:marTop w:val="0"/>
      <w:marBottom w:val="0"/>
      <w:divBdr>
        <w:top w:val="none" w:sz="0" w:space="0" w:color="auto"/>
        <w:left w:val="none" w:sz="0" w:space="0" w:color="auto"/>
        <w:bottom w:val="none" w:sz="0" w:space="0" w:color="auto"/>
        <w:right w:val="none" w:sz="0" w:space="0" w:color="auto"/>
      </w:divBdr>
    </w:div>
    <w:div w:id="66196505">
      <w:marLeft w:val="480"/>
      <w:marRight w:val="0"/>
      <w:marTop w:val="0"/>
      <w:marBottom w:val="0"/>
      <w:divBdr>
        <w:top w:val="none" w:sz="0" w:space="0" w:color="auto"/>
        <w:left w:val="none" w:sz="0" w:space="0" w:color="auto"/>
        <w:bottom w:val="none" w:sz="0" w:space="0" w:color="auto"/>
        <w:right w:val="none" w:sz="0" w:space="0" w:color="auto"/>
      </w:divBdr>
    </w:div>
    <w:div w:id="66266769">
      <w:marLeft w:val="480"/>
      <w:marRight w:val="0"/>
      <w:marTop w:val="0"/>
      <w:marBottom w:val="0"/>
      <w:divBdr>
        <w:top w:val="none" w:sz="0" w:space="0" w:color="auto"/>
        <w:left w:val="none" w:sz="0" w:space="0" w:color="auto"/>
        <w:bottom w:val="none" w:sz="0" w:space="0" w:color="auto"/>
        <w:right w:val="none" w:sz="0" w:space="0" w:color="auto"/>
      </w:divBdr>
    </w:div>
    <w:div w:id="66340125">
      <w:marLeft w:val="480"/>
      <w:marRight w:val="0"/>
      <w:marTop w:val="0"/>
      <w:marBottom w:val="0"/>
      <w:divBdr>
        <w:top w:val="none" w:sz="0" w:space="0" w:color="auto"/>
        <w:left w:val="none" w:sz="0" w:space="0" w:color="auto"/>
        <w:bottom w:val="none" w:sz="0" w:space="0" w:color="auto"/>
        <w:right w:val="none" w:sz="0" w:space="0" w:color="auto"/>
      </w:divBdr>
    </w:div>
    <w:div w:id="66390898">
      <w:marLeft w:val="480"/>
      <w:marRight w:val="0"/>
      <w:marTop w:val="0"/>
      <w:marBottom w:val="0"/>
      <w:divBdr>
        <w:top w:val="none" w:sz="0" w:space="0" w:color="auto"/>
        <w:left w:val="none" w:sz="0" w:space="0" w:color="auto"/>
        <w:bottom w:val="none" w:sz="0" w:space="0" w:color="auto"/>
        <w:right w:val="none" w:sz="0" w:space="0" w:color="auto"/>
      </w:divBdr>
    </w:div>
    <w:div w:id="66462770">
      <w:marLeft w:val="640"/>
      <w:marRight w:val="0"/>
      <w:marTop w:val="0"/>
      <w:marBottom w:val="0"/>
      <w:divBdr>
        <w:top w:val="none" w:sz="0" w:space="0" w:color="auto"/>
        <w:left w:val="none" w:sz="0" w:space="0" w:color="auto"/>
        <w:bottom w:val="none" w:sz="0" w:space="0" w:color="auto"/>
        <w:right w:val="none" w:sz="0" w:space="0" w:color="auto"/>
      </w:divBdr>
    </w:div>
    <w:div w:id="66536348">
      <w:marLeft w:val="640"/>
      <w:marRight w:val="0"/>
      <w:marTop w:val="0"/>
      <w:marBottom w:val="0"/>
      <w:divBdr>
        <w:top w:val="none" w:sz="0" w:space="0" w:color="auto"/>
        <w:left w:val="none" w:sz="0" w:space="0" w:color="auto"/>
        <w:bottom w:val="none" w:sz="0" w:space="0" w:color="auto"/>
        <w:right w:val="none" w:sz="0" w:space="0" w:color="auto"/>
      </w:divBdr>
    </w:div>
    <w:div w:id="66539657">
      <w:marLeft w:val="640"/>
      <w:marRight w:val="0"/>
      <w:marTop w:val="0"/>
      <w:marBottom w:val="0"/>
      <w:divBdr>
        <w:top w:val="none" w:sz="0" w:space="0" w:color="auto"/>
        <w:left w:val="none" w:sz="0" w:space="0" w:color="auto"/>
        <w:bottom w:val="none" w:sz="0" w:space="0" w:color="auto"/>
        <w:right w:val="none" w:sz="0" w:space="0" w:color="auto"/>
      </w:divBdr>
    </w:div>
    <w:div w:id="66539670">
      <w:marLeft w:val="640"/>
      <w:marRight w:val="0"/>
      <w:marTop w:val="0"/>
      <w:marBottom w:val="0"/>
      <w:divBdr>
        <w:top w:val="none" w:sz="0" w:space="0" w:color="auto"/>
        <w:left w:val="none" w:sz="0" w:space="0" w:color="auto"/>
        <w:bottom w:val="none" w:sz="0" w:space="0" w:color="auto"/>
        <w:right w:val="none" w:sz="0" w:space="0" w:color="auto"/>
      </w:divBdr>
    </w:div>
    <w:div w:id="66609040">
      <w:marLeft w:val="640"/>
      <w:marRight w:val="0"/>
      <w:marTop w:val="0"/>
      <w:marBottom w:val="0"/>
      <w:divBdr>
        <w:top w:val="none" w:sz="0" w:space="0" w:color="auto"/>
        <w:left w:val="none" w:sz="0" w:space="0" w:color="auto"/>
        <w:bottom w:val="none" w:sz="0" w:space="0" w:color="auto"/>
        <w:right w:val="none" w:sz="0" w:space="0" w:color="auto"/>
      </w:divBdr>
    </w:div>
    <w:div w:id="66654866">
      <w:marLeft w:val="640"/>
      <w:marRight w:val="0"/>
      <w:marTop w:val="0"/>
      <w:marBottom w:val="0"/>
      <w:divBdr>
        <w:top w:val="none" w:sz="0" w:space="0" w:color="auto"/>
        <w:left w:val="none" w:sz="0" w:space="0" w:color="auto"/>
        <w:bottom w:val="none" w:sz="0" w:space="0" w:color="auto"/>
        <w:right w:val="none" w:sz="0" w:space="0" w:color="auto"/>
      </w:divBdr>
    </w:div>
    <w:div w:id="66657457">
      <w:marLeft w:val="640"/>
      <w:marRight w:val="0"/>
      <w:marTop w:val="0"/>
      <w:marBottom w:val="0"/>
      <w:divBdr>
        <w:top w:val="none" w:sz="0" w:space="0" w:color="auto"/>
        <w:left w:val="none" w:sz="0" w:space="0" w:color="auto"/>
        <w:bottom w:val="none" w:sz="0" w:space="0" w:color="auto"/>
        <w:right w:val="none" w:sz="0" w:space="0" w:color="auto"/>
      </w:divBdr>
    </w:div>
    <w:div w:id="66811457">
      <w:marLeft w:val="480"/>
      <w:marRight w:val="0"/>
      <w:marTop w:val="0"/>
      <w:marBottom w:val="0"/>
      <w:divBdr>
        <w:top w:val="none" w:sz="0" w:space="0" w:color="auto"/>
        <w:left w:val="none" w:sz="0" w:space="0" w:color="auto"/>
        <w:bottom w:val="none" w:sz="0" w:space="0" w:color="auto"/>
        <w:right w:val="none" w:sz="0" w:space="0" w:color="auto"/>
      </w:divBdr>
    </w:div>
    <w:div w:id="66848672">
      <w:marLeft w:val="640"/>
      <w:marRight w:val="0"/>
      <w:marTop w:val="0"/>
      <w:marBottom w:val="0"/>
      <w:divBdr>
        <w:top w:val="none" w:sz="0" w:space="0" w:color="auto"/>
        <w:left w:val="none" w:sz="0" w:space="0" w:color="auto"/>
        <w:bottom w:val="none" w:sz="0" w:space="0" w:color="auto"/>
        <w:right w:val="none" w:sz="0" w:space="0" w:color="auto"/>
      </w:divBdr>
    </w:div>
    <w:div w:id="66923591">
      <w:marLeft w:val="480"/>
      <w:marRight w:val="0"/>
      <w:marTop w:val="0"/>
      <w:marBottom w:val="0"/>
      <w:divBdr>
        <w:top w:val="none" w:sz="0" w:space="0" w:color="auto"/>
        <w:left w:val="none" w:sz="0" w:space="0" w:color="auto"/>
        <w:bottom w:val="none" w:sz="0" w:space="0" w:color="auto"/>
        <w:right w:val="none" w:sz="0" w:space="0" w:color="auto"/>
      </w:divBdr>
    </w:div>
    <w:div w:id="66924714">
      <w:marLeft w:val="640"/>
      <w:marRight w:val="0"/>
      <w:marTop w:val="0"/>
      <w:marBottom w:val="0"/>
      <w:divBdr>
        <w:top w:val="none" w:sz="0" w:space="0" w:color="auto"/>
        <w:left w:val="none" w:sz="0" w:space="0" w:color="auto"/>
        <w:bottom w:val="none" w:sz="0" w:space="0" w:color="auto"/>
        <w:right w:val="none" w:sz="0" w:space="0" w:color="auto"/>
      </w:divBdr>
    </w:div>
    <w:div w:id="66998595">
      <w:marLeft w:val="640"/>
      <w:marRight w:val="0"/>
      <w:marTop w:val="0"/>
      <w:marBottom w:val="0"/>
      <w:divBdr>
        <w:top w:val="none" w:sz="0" w:space="0" w:color="auto"/>
        <w:left w:val="none" w:sz="0" w:space="0" w:color="auto"/>
        <w:bottom w:val="none" w:sz="0" w:space="0" w:color="auto"/>
        <w:right w:val="none" w:sz="0" w:space="0" w:color="auto"/>
      </w:divBdr>
    </w:div>
    <w:div w:id="67044395">
      <w:marLeft w:val="640"/>
      <w:marRight w:val="0"/>
      <w:marTop w:val="0"/>
      <w:marBottom w:val="0"/>
      <w:divBdr>
        <w:top w:val="none" w:sz="0" w:space="0" w:color="auto"/>
        <w:left w:val="none" w:sz="0" w:space="0" w:color="auto"/>
        <w:bottom w:val="none" w:sz="0" w:space="0" w:color="auto"/>
        <w:right w:val="none" w:sz="0" w:space="0" w:color="auto"/>
      </w:divBdr>
    </w:div>
    <w:div w:id="67046229">
      <w:marLeft w:val="480"/>
      <w:marRight w:val="0"/>
      <w:marTop w:val="0"/>
      <w:marBottom w:val="0"/>
      <w:divBdr>
        <w:top w:val="none" w:sz="0" w:space="0" w:color="auto"/>
        <w:left w:val="none" w:sz="0" w:space="0" w:color="auto"/>
        <w:bottom w:val="none" w:sz="0" w:space="0" w:color="auto"/>
        <w:right w:val="none" w:sz="0" w:space="0" w:color="auto"/>
      </w:divBdr>
    </w:div>
    <w:div w:id="67117197">
      <w:marLeft w:val="640"/>
      <w:marRight w:val="0"/>
      <w:marTop w:val="0"/>
      <w:marBottom w:val="0"/>
      <w:divBdr>
        <w:top w:val="none" w:sz="0" w:space="0" w:color="auto"/>
        <w:left w:val="none" w:sz="0" w:space="0" w:color="auto"/>
        <w:bottom w:val="none" w:sz="0" w:space="0" w:color="auto"/>
        <w:right w:val="none" w:sz="0" w:space="0" w:color="auto"/>
      </w:divBdr>
    </w:div>
    <w:div w:id="67310218">
      <w:marLeft w:val="480"/>
      <w:marRight w:val="0"/>
      <w:marTop w:val="0"/>
      <w:marBottom w:val="0"/>
      <w:divBdr>
        <w:top w:val="none" w:sz="0" w:space="0" w:color="auto"/>
        <w:left w:val="none" w:sz="0" w:space="0" w:color="auto"/>
        <w:bottom w:val="none" w:sz="0" w:space="0" w:color="auto"/>
        <w:right w:val="none" w:sz="0" w:space="0" w:color="auto"/>
      </w:divBdr>
    </w:div>
    <w:div w:id="67699668">
      <w:marLeft w:val="640"/>
      <w:marRight w:val="0"/>
      <w:marTop w:val="0"/>
      <w:marBottom w:val="0"/>
      <w:divBdr>
        <w:top w:val="none" w:sz="0" w:space="0" w:color="auto"/>
        <w:left w:val="none" w:sz="0" w:space="0" w:color="auto"/>
        <w:bottom w:val="none" w:sz="0" w:space="0" w:color="auto"/>
        <w:right w:val="none" w:sz="0" w:space="0" w:color="auto"/>
      </w:divBdr>
    </w:div>
    <w:div w:id="67777936">
      <w:marLeft w:val="640"/>
      <w:marRight w:val="0"/>
      <w:marTop w:val="0"/>
      <w:marBottom w:val="0"/>
      <w:divBdr>
        <w:top w:val="none" w:sz="0" w:space="0" w:color="auto"/>
        <w:left w:val="none" w:sz="0" w:space="0" w:color="auto"/>
        <w:bottom w:val="none" w:sz="0" w:space="0" w:color="auto"/>
        <w:right w:val="none" w:sz="0" w:space="0" w:color="auto"/>
      </w:divBdr>
    </w:div>
    <w:div w:id="67924700">
      <w:marLeft w:val="480"/>
      <w:marRight w:val="0"/>
      <w:marTop w:val="0"/>
      <w:marBottom w:val="0"/>
      <w:divBdr>
        <w:top w:val="none" w:sz="0" w:space="0" w:color="auto"/>
        <w:left w:val="none" w:sz="0" w:space="0" w:color="auto"/>
        <w:bottom w:val="none" w:sz="0" w:space="0" w:color="auto"/>
        <w:right w:val="none" w:sz="0" w:space="0" w:color="auto"/>
      </w:divBdr>
    </w:div>
    <w:div w:id="67969709">
      <w:marLeft w:val="640"/>
      <w:marRight w:val="0"/>
      <w:marTop w:val="0"/>
      <w:marBottom w:val="0"/>
      <w:divBdr>
        <w:top w:val="none" w:sz="0" w:space="0" w:color="auto"/>
        <w:left w:val="none" w:sz="0" w:space="0" w:color="auto"/>
        <w:bottom w:val="none" w:sz="0" w:space="0" w:color="auto"/>
        <w:right w:val="none" w:sz="0" w:space="0" w:color="auto"/>
      </w:divBdr>
    </w:div>
    <w:div w:id="68037377">
      <w:marLeft w:val="480"/>
      <w:marRight w:val="0"/>
      <w:marTop w:val="0"/>
      <w:marBottom w:val="0"/>
      <w:divBdr>
        <w:top w:val="none" w:sz="0" w:space="0" w:color="auto"/>
        <w:left w:val="none" w:sz="0" w:space="0" w:color="auto"/>
        <w:bottom w:val="none" w:sz="0" w:space="0" w:color="auto"/>
        <w:right w:val="none" w:sz="0" w:space="0" w:color="auto"/>
      </w:divBdr>
    </w:div>
    <w:div w:id="68235331">
      <w:marLeft w:val="480"/>
      <w:marRight w:val="0"/>
      <w:marTop w:val="0"/>
      <w:marBottom w:val="0"/>
      <w:divBdr>
        <w:top w:val="none" w:sz="0" w:space="0" w:color="auto"/>
        <w:left w:val="none" w:sz="0" w:space="0" w:color="auto"/>
        <w:bottom w:val="none" w:sz="0" w:space="0" w:color="auto"/>
        <w:right w:val="none" w:sz="0" w:space="0" w:color="auto"/>
      </w:divBdr>
    </w:div>
    <w:div w:id="68354764">
      <w:marLeft w:val="640"/>
      <w:marRight w:val="0"/>
      <w:marTop w:val="0"/>
      <w:marBottom w:val="0"/>
      <w:divBdr>
        <w:top w:val="none" w:sz="0" w:space="0" w:color="auto"/>
        <w:left w:val="none" w:sz="0" w:space="0" w:color="auto"/>
        <w:bottom w:val="none" w:sz="0" w:space="0" w:color="auto"/>
        <w:right w:val="none" w:sz="0" w:space="0" w:color="auto"/>
      </w:divBdr>
    </w:div>
    <w:div w:id="68424676">
      <w:marLeft w:val="640"/>
      <w:marRight w:val="0"/>
      <w:marTop w:val="0"/>
      <w:marBottom w:val="0"/>
      <w:divBdr>
        <w:top w:val="none" w:sz="0" w:space="0" w:color="auto"/>
        <w:left w:val="none" w:sz="0" w:space="0" w:color="auto"/>
        <w:bottom w:val="none" w:sz="0" w:space="0" w:color="auto"/>
        <w:right w:val="none" w:sz="0" w:space="0" w:color="auto"/>
      </w:divBdr>
    </w:div>
    <w:div w:id="68425123">
      <w:marLeft w:val="480"/>
      <w:marRight w:val="0"/>
      <w:marTop w:val="0"/>
      <w:marBottom w:val="0"/>
      <w:divBdr>
        <w:top w:val="none" w:sz="0" w:space="0" w:color="auto"/>
        <w:left w:val="none" w:sz="0" w:space="0" w:color="auto"/>
        <w:bottom w:val="none" w:sz="0" w:space="0" w:color="auto"/>
        <w:right w:val="none" w:sz="0" w:space="0" w:color="auto"/>
      </w:divBdr>
    </w:div>
    <w:div w:id="68427687">
      <w:marLeft w:val="480"/>
      <w:marRight w:val="0"/>
      <w:marTop w:val="0"/>
      <w:marBottom w:val="0"/>
      <w:divBdr>
        <w:top w:val="none" w:sz="0" w:space="0" w:color="auto"/>
        <w:left w:val="none" w:sz="0" w:space="0" w:color="auto"/>
        <w:bottom w:val="none" w:sz="0" w:space="0" w:color="auto"/>
        <w:right w:val="none" w:sz="0" w:space="0" w:color="auto"/>
      </w:divBdr>
    </w:div>
    <w:div w:id="68506712">
      <w:marLeft w:val="640"/>
      <w:marRight w:val="0"/>
      <w:marTop w:val="0"/>
      <w:marBottom w:val="0"/>
      <w:divBdr>
        <w:top w:val="none" w:sz="0" w:space="0" w:color="auto"/>
        <w:left w:val="none" w:sz="0" w:space="0" w:color="auto"/>
        <w:bottom w:val="none" w:sz="0" w:space="0" w:color="auto"/>
        <w:right w:val="none" w:sz="0" w:space="0" w:color="auto"/>
      </w:divBdr>
    </w:div>
    <w:div w:id="68577397">
      <w:marLeft w:val="640"/>
      <w:marRight w:val="0"/>
      <w:marTop w:val="0"/>
      <w:marBottom w:val="0"/>
      <w:divBdr>
        <w:top w:val="none" w:sz="0" w:space="0" w:color="auto"/>
        <w:left w:val="none" w:sz="0" w:space="0" w:color="auto"/>
        <w:bottom w:val="none" w:sz="0" w:space="0" w:color="auto"/>
        <w:right w:val="none" w:sz="0" w:space="0" w:color="auto"/>
      </w:divBdr>
    </w:div>
    <w:div w:id="68698021">
      <w:marLeft w:val="480"/>
      <w:marRight w:val="0"/>
      <w:marTop w:val="0"/>
      <w:marBottom w:val="0"/>
      <w:divBdr>
        <w:top w:val="none" w:sz="0" w:space="0" w:color="auto"/>
        <w:left w:val="none" w:sz="0" w:space="0" w:color="auto"/>
        <w:bottom w:val="none" w:sz="0" w:space="0" w:color="auto"/>
        <w:right w:val="none" w:sz="0" w:space="0" w:color="auto"/>
      </w:divBdr>
    </w:div>
    <w:div w:id="68843409">
      <w:marLeft w:val="640"/>
      <w:marRight w:val="0"/>
      <w:marTop w:val="0"/>
      <w:marBottom w:val="0"/>
      <w:divBdr>
        <w:top w:val="none" w:sz="0" w:space="0" w:color="auto"/>
        <w:left w:val="none" w:sz="0" w:space="0" w:color="auto"/>
        <w:bottom w:val="none" w:sz="0" w:space="0" w:color="auto"/>
        <w:right w:val="none" w:sz="0" w:space="0" w:color="auto"/>
      </w:divBdr>
    </w:div>
    <w:div w:id="68844291">
      <w:marLeft w:val="480"/>
      <w:marRight w:val="0"/>
      <w:marTop w:val="0"/>
      <w:marBottom w:val="0"/>
      <w:divBdr>
        <w:top w:val="none" w:sz="0" w:space="0" w:color="auto"/>
        <w:left w:val="none" w:sz="0" w:space="0" w:color="auto"/>
        <w:bottom w:val="none" w:sz="0" w:space="0" w:color="auto"/>
        <w:right w:val="none" w:sz="0" w:space="0" w:color="auto"/>
      </w:divBdr>
    </w:div>
    <w:div w:id="68888103">
      <w:marLeft w:val="480"/>
      <w:marRight w:val="0"/>
      <w:marTop w:val="0"/>
      <w:marBottom w:val="0"/>
      <w:divBdr>
        <w:top w:val="none" w:sz="0" w:space="0" w:color="auto"/>
        <w:left w:val="none" w:sz="0" w:space="0" w:color="auto"/>
        <w:bottom w:val="none" w:sz="0" w:space="0" w:color="auto"/>
        <w:right w:val="none" w:sz="0" w:space="0" w:color="auto"/>
      </w:divBdr>
    </w:div>
    <w:div w:id="68893703">
      <w:marLeft w:val="640"/>
      <w:marRight w:val="0"/>
      <w:marTop w:val="0"/>
      <w:marBottom w:val="0"/>
      <w:divBdr>
        <w:top w:val="none" w:sz="0" w:space="0" w:color="auto"/>
        <w:left w:val="none" w:sz="0" w:space="0" w:color="auto"/>
        <w:bottom w:val="none" w:sz="0" w:space="0" w:color="auto"/>
        <w:right w:val="none" w:sz="0" w:space="0" w:color="auto"/>
      </w:divBdr>
    </w:div>
    <w:div w:id="68961837">
      <w:marLeft w:val="480"/>
      <w:marRight w:val="0"/>
      <w:marTop w:val="0"/>
      <w:marBottom w:val="0"/>
      <w:divBdr>
        <w:top w:val="none" w:sz="0" w:space="0" w:color="auto"/>
        <w:left w:val="none" w:sz="0" w:space="0" w:color="auto"/>
        <w:bottom w:val="none" w:sz="0" w:space="0" w:color="auto"/>
        <w:right w:val="none" w:sz="0" w:space="0" w:color="auto"/>
      </w:divBdr>
    </w:div>
    <w:div w:id="68962646">
      <w:marLeft w:val="640"/>
      <w:marRight w:val="0"/>
      <w:marTop w:val="0"/>
      <w:marBottom w:val="0"/>
      <w:divBdr>
        <w:top w:val="none" w:sz="0" w:space="0" w:color="auto"/>
        <w:left w:val="none" w:sz="0" w:space="0" w:color="auto"/>
        <w:bottom w:val="none" w:sz="0" w:space="0" w:color="auto"/>
        <w:right w:val="none" w:sz="0" w:space="0" w:color="auto"/>
      </w:divBdr>
    </w:div>
    <w:div w:id="69042061">
      <w:marLeft w:val="640"/>
      <w:marRight w:val="0"/>
      <w:marTop w:val="0"/>
      <w:marBottom w:val="0"/>
      <w:divBdr>
        <w:top w:val="none" w:sz="0" w:space="0" w:color="auto"/>
        <w:left w:val="none" w:sz="0" w:space="0" w:color="auto"/>
        <w:bottom w:val="none" w:sz="0" w:space="0" w:color="auto"/>
        <w:right w:val="none" w:sz="0" w:space="0" w:color="auto"/>
      </w:divBdr>
    </w:div>
    <w:div w:id="69086759">
      <w:marLeft w:val="480"/>
      <w:marRight w:val="0"/>
      <w:marTop w:val="0"/>
      <w:marBottom w:val="0"/>
      <w:divBdr>
        <w:top w:val="none" w:sz="0" w:space="0" w:color="auto"/>
        <w:left w:val="none" w:sz="0" w:space="0" w:color="auto"/>
        <w:bottom w:val="none" w:sz="0" w:space="0" w:color="auto"/>
        <w:right w:val="none" w:sz="0" w:space="0" w:color="auto"/>
      </w:divBdr>
    </w:div>
    <w:div w:id="69162413">
      <w:marLeft w:val="480"/>
      <w:marRight w:val="0"/>
      <w:marTop w:val="0"/>
      <w:marBottom w:val="0"/>
      <w:divBdr>
        <w:top w:val="none" w:sz="0" w:space="0" w:color="auto"/>
        <w:left w:val="none" w:sz="0" w:space="0" w:color="auto"/>
        <w:bottom w:val="none" w:sz="0" w:space="0" w:color="auto"/>
        <w:right w:val="none" w:sz="0" w:space="0" w:color="auto"/>
      </w:divBdr>
    </w:div>
    <w:div w:id="69280226">
      <w:marLeft w:val="480"/>
      <w:marRight w:val="0"/>
      <w:marTop w:val="0"/>
      <w:marBottom w:val="0"/>
      <w:divBdr>
        <w:top w:val="none" w:sz="0" w:space="0" w:color="auto"/>
        <w:left w:val="none" w:sz="0" w:space="0" w:color="auto"/>
        <w:bottom w:val="none" w:sz="0" w:space="0" w:color="auto"/>
        <w:right w:val="none" w:sz="0" w:space="0" w:color="auto"/>
      </w:divBdr>
    </w:div>
    <w:div w:id="69281713">
      <w:marLeft w:val="640"/>
      <w:marRight w:val="0"/>
      <w:marTop w:val="0"/>
      <w:marBottom w:val="0"/>
      <w:divBdr>
        <w:top w:val="none" w:sz="0" w:space="0" w:color="auto"/>
        <w:left w:val="none" w:sz="0" w:space="0" w:color="auto"/>
        <w:bottom w:val="none" w:sz="0" w:space="0" w:color="auto"/>
        <w:right w:val="none" w:sz="0" w:space="0" w:color="auto"/>
      </w:divBdr>
    </w:div>
    <w:div w:id="69347509">
      <w:marLeft w:val="480"/>
      <w:marRight w:val="0"/>
      <w:marTop w:val="0"/>
      <w:marBottom w:val="0"/>
      <w:divBdr>
        <w:top w:val="none" w:sz="0" w:space="0" w:color="auto"/>
        <w:left w:val="none" w:sz="0" w:space="0" w:color="auto"/>
        <w:bottom w:val="none" w:sz="0" w:space="0" w:color="auto"/>
        <w:right w:val="none" w:sz="0" w:space="0" w:color="auto"/>
      </w:divBdr>
    </w:div>
    <w:div w:id="69348287">
      <w:marLeft w:val="640"/>
      <w:marRight w:val="0"/>
      <w:marTop w:val="0"/>
      <w:marBottom w:val="0"/>
      <w:divBdr>
        <w:top w:val="none" w:sz="0" w:space="0" w:color="auto"/>
        <w:left w:val="none" w:sz="0" w:space="0" w:color="auto"/>
        <w:bottom w:val="none" w:sz="0" w:space="0" w:color="auto"/>
        <w:right w:val="none" w:sz="0" w:space="0" w:color="auto"/>
      </w:divBdr>
    </w:div>
    <w:div w:id="69355065">
      <w:marLeft w:val="480"/>
      <w:marRight w:val="0"/>
      <w:marTop w:val="0"/>
      <w:marBottom w:val="0"/>
      <w:divBdr>
        <w:top w:val="none" w:sz="0" w:space="0" w:color="auto"/>
        <w:left w:val="none" w:sz="0" w:space="0" w:color="auto"/>
        <w:bottom w:val="none" w:sz="0" w:space="0" w:color="auto"/>
        <w:right w:val="none" w:sz="0" w:space="0" w:color="auto"/>
      </w:divBdr>
    </w:div>
    <w:div w:id="69429228">
      <w:marLeft w:val="640"/>
      <w:marRight w:val="0"/>
      <w:marTop w:val="0"/>
      <w:marBottom w:val="0"/>
      <w:divBdr>
        <w:top w:val="none" w:sz="0" w:space="0" w:color="auto"/>
        <w:left w:val="none" w:sz="0" w:space="0" w:color="auto"/>
        <w:bottom w:val="none" w:sz="0" w:space="0" w:color="auto"/>
        <w:right w:val="none" w:sz="0" w:space="0" w:color="auto"/>
      </w:divBdr>
    </w:div>
    <w:div w:id="69470167">
      <w:marLeft w:val="640"/>
      <w:marRight w:val="0"/>
      <w:marTop w:val="0"/>
      <w:marBottom w:val="0"/>
      <w:divBdr>
        <w:top w:val="none" w:sz="0" w:space="0" w:color="auto"/>
        <w:left w:val="none" w:sz="0" w:space="0" w:color="auto"/>
        <w:bottom w:val="none" w:sz="0" w:space="0" w:color="auto"/>
        <w:right w:val="none" w:sz="0" w:space="0" w:color="auto"/>
      </w:divBdr>
    </w:div>
    <w:div w:id="69542208">
      <w:marLeft w:val="640"/>
      <w:marRight w:val="0"/>
      <w:marTop w:val="0"/>
      <w:marBottom w:val="0"/>
      <w:divBdr>
        <w:top w:val="none" w:sz="0" w:space="0" w:color="auto"/>
        <w:left w:val="none" w:sz="0" w:space="0" w:color="auto"/>
        <w:bottom w:val="none" w:sz="0" w:space="0" w:color="auto"/>
        <w:right w:val="none" w:sz="0" w:space="0" w:color="auto"/>
      </w:divBdr>
    </w:div>
    <w:div w:id="69618916">
      <w:marLeft w:val="480"/>
      <w:marRight w:val="0"/>
      <w:marTop w:val="0"/>
      <w:marBottom w:val="0"/>
      <w:divBdr>
        <w:top w:val="none" w:sz="0" w:space="0" w:color="auto"/>
        <w:left w:val="none" w:sz="0" w:space="0" w:color="auto"/>
        <w:bottom w:val="none" w:sz="0" w:space="0" w:color="auto"/>
        <w:right w:val="none" w:sz="0" w:space="0" w:color="auto"/>
      </w:divBdr>
    </w:div>
    <w:div w:id="69619342">
      <w:bodyDiv w:val="1"/>
      <w:marLeft w:val="0"/>
      <w:marRight w:val="0"/>
      <w:marTop w:val="0"/>
      <w:marBottom w:val="0"/>
      <w:divBdr>
        <w:top w:val="none" w:sz="0" w:space="0" w:color="auto"/>
        <w:left w:val="none" w:sz="0" w:space="0" w:color="auto"/>
        <w:bottom w:val="none" w:sz="0" w:space="0" w:color="auto"/>
        <w:right w:val="none" w:sz="0" w:space="0" w:color="auto"/>
      </w:divBdr>
    </w:div>
    <w:div w:id="69664914">
      <w:marLeft w:val="480"/>
      <w:marRight w:val="0"/>
      <w:marTop w:val="0"/>
      <w:marBottom w:val="0"/>
      <w:divBdr>
        <w:top w:val="none" w:sz="0" w:space="0" w:color="auto"/>
        <w:left w:val="none" w:sz="0" w:space="0" w:color="auto"/>
        <w:bottom w:val="none" w:sz="0" w:space="0" w:color="auto"/>
        <w:right w:val="none" w:sz="0" w:space="0" w:color="auto"/>
      </w:divBdr>
    </w:div>
    <w:div w:id="69818733">
      <w:marLeft w:val="640"/>
      <w:marRight w:val="0"/>
      <w:marTop w:val="0"/>
      <w:marBottom w:val="0"/>
      <w:divBdr>
        <w:top w:val="none" w:sz="0" w:space="0" w:color="auto"/>
        <w:left w:val="none" w:sz="0" w:space="0" w:color="auto"/>
        <w:bottom w:val="none" w:sz="0" w:space="0" w:color="auto"/>
        <w:right w:val="none" w:sz="0" w:space="0" w:color="auto"/>
      </w:divBdr>
    </w:div>
    <w:div w:id="69886939">
      <w:marLeft w:val="640"/>
      <w:marRight w:val="0"/>
      <w:marTop w:val="0"/>
      <w:marBottom w:val="0"/>
      <w:divBdr>
        <w:top w:val="none" w:sz="0" w:space="0" w:color="auto"/>
        <w:left w:val="none" w:sz="0" w:space="0" w:color="auto"/>
        <w:bottom w:val="none" w:sz="0" w:space="0" w:color="auto"/>
        <w:right w:val="none" w:sz="0" w:space="0" w:color="auto"/>
      </w:divBdr>
    </w:div>
    <w:div w:id="69888448">
      <w:marLeft w:val="480"/>
      <w:marRight w:val="0"/>
      <w:marTop w:val="0"/>
      <w:marBottom w:val="0"/>
      <w:divBdr>
        <w:top w:val="none" w:sz="0" w:space="0" w:color="auto"/>
        <w:left w:val="none" w:sz="0" w:space="0" w:color="auto"/>
        <w:bottom w:val="none" w:sz="0" w:space="0" w:color="auto"/>
        <w:right w:val="none" w:sz="0" w:space="0" w:color="auto"/>
      </w:divBdr>
    </w:div>
    <w:div w:id="70008366">
      <w:marLeft w:val="640"/>
      <w:marRight w:val="0"/>
      <w:marTop w:val="0"/>
      <w:marBottom w:val="0"/>
      <w:divBdr>
        <w:top w:val="none" w:sz="0" w:space="0" w:color="auto"/>
        <w:left w:val="none" w:sz="0" w:space="0" w:color="auto"/>
        <w:bottom w:val="none" w:sz="0" w:space="0" w:color="auto"/>
        <w:right w:val="none" w:sz="0" w:space="0" w:color="auto"/>
      </w:divBdr>
    </w:div>
    <w:div w:id="70008806">
      <w:marLeft w:val="480"/>
      <w:marRight w:val="0"/>
      <w:marTop w:val="0"/>
      <w:marBottom w:val="0"/>
      <w:divBdr>
        <w:top w:val="none" w:sz="0" w:space="0" w:color="auto"/>
        <w:left w:val="none" w:sz="0" w:space="0" w:color="auto"/>
        <w:bottom w:val="none" w:sz="0" w:space="0" w:color="auto"/>
        <w:right w:val="none" w:sz="0" w:space="0" w:color="auto"/>
      </w:divBdr>
    </w:div>
    <w:div w:id="70083583">
      <w:marLeft w:val="480"/>
      <w:marRight w:val="0"/>
      <w:marTop w:val="0"/>
      <w:marBottom w:val="0"/>
      <w:divBdr>
        <w:top w:val="none" w:sz="0" w:space="0" w:color="auto"/>
        <w:left w:val="none" w:sz="0" w:space="0" w:color="auto"/>
        <w:bottom w:val="none" w:sz="0" w:space="0" w:color="auto"/>
        <w:right w:val="none" w:sz="0" w:space="0" w:color="auto"/>
      </w:divBdr>
    </w:div>
    <w:div w:id="70126147">
      <w:marLeft w:val="480"/>
      <w:marRight w:val="0"/>
      <w:marTop w:val="0"/>
      <w:marBottom w:val="0"/>
      <w:divBdr>
        <w:top w:val="none" w:sz="0" w:space="0" w:color="auto"/>
        <w:left w:val="none" w:sz="0" w:space="0" w:color="auto"/>
        <w:bottom w:val="none" w:sz="0" w:space="0" w:color="auto"/>
        <w:right w:val="none" w:sz="0" w:space="0" w:color="auto"/>
      </w:divBdr>
    </w:div>
    <w:div w:id="70127593">
      <w:marLeft w:val="640"/>
      <w:marRight w:val="0"/>
      <w:marTop w:val="0"/>
      <w:marBottom w:val="0"/>
      <w:divBdr>
        <w:top w:val="none" w:sz="0" w:space="0" w:color="auto"/>
        <w:left w:val="none" w:sz="0" w:space="0" w:color="auto"/>
        <w:bottom w:val="none" w:sz="0" w:space="0" w:color="auto"/>
        <w:right w:val="none" w:sz="0" w:space="0" w:color="auto"/>
      </w:divBdr>
    </w:div>
    <w:div w:id="70156243">
      <w:marLeft w:val="640"/>
      <w:marRight w:val="0"/>
      <w:marTop w:val="0"/>
      <w:marBottom w:val="0"/>
      <w:divBdr>
        <w:top w:val="none" w:sz="0" w:space="0" w:color="auto"/>
        <w:left w:val="none" w:sz="0" w:space="0" w:color="auto"/>
        <w:bottom w:val="none" w:sz="0" w:space="0" w:color="auto"/>
        <w:right w:val="none" w:sz="0" w:space="0" w:color="auto"/>
      </w:divBdr>
    </w:div>
    <w:div w:id="70347741">
      <w:marLeft w:val="640"/>
      <w:marRight w:val="0"/>
      <w:marTop w:val="0"/>
      <w:marBottom w:val="0"/>
      <w:divBdr>
        <w:top w:val="none" w:sz="0" w:space="0" w:color="auto"/>
        <w:left w:val="none" w:sz="0" w:space="0" w:color="auto"/>
        <w:bottom w:val="none" w:sz="0" w:space="0" w:color="auto"/>
        <w:right w:val="none" w:sz="0" w:space="0" w:color="auto"/>
      </w:divBdr>
    </w:div>
    <w:div w:id="70394269">
      <w:marLeft w:val="480"/>
      <w:marRight w:val="0"/>
      <w:marTop w:val="0"/>
      <w:marBottom w:val="0"/>
      <w:divBdr>
        <w:top w:val="none" w:sz="0" w:space="0" w:color="auto"/>
        <w:left w:val="none" w:sz="0" w:space="0" w:color="auto"/>
        <w:bottom w:val="none" w:sz="0" w:space="0" w:color="auto"/>
        <w:right w:val="none" w:sz="0" w:space="0" w:color="auto"/>
      </w:divBdr>
    </w:div>
    <w:div w:id="70394536">
      <w:marLeft w:val="640"/>
      <w:marRight w:val="0"/>
      <w:marTop w:val="0"/>
      <w:marBottom w:val="0"/>
      <w:divBdr>
        <w:top w:val="none" w:sz="0" w:space="0" w:color="auto"/>
        <w:left w:val="none" w:sz="0" w:space="0" w:color="auto"/>
        <w:bottom w:val="none" w:sz="0" w:space="0" w:color="auto"/>
        <w:right w:val="none" w:sz="0" w:space="0" w:color="auto"/>
      </w:divBdr>
    </w:div>
    <w:div w:id="70396296">
      <w:marLeft w:val="640"/>
      <w:marRight w:val="0"/>
      <w:marTop w:val="0"/>
      <w:marBottom w:val="0"/>
      <w:divBdr>
        <w:top w:val="none" w:sz="0" w:space="0" w:color="auto"/>
        <w:left w:val="none" w:sz="0" w:space="0" w:color="auto"/>
        <w:bottom w:val="none" w:sz="0" w:space="0" w:color="auto"/>
        <w:right w:val="none" w:sz="0" w:space="0" w:color="auto"/>
      </w:divBdr>
    </w:div>
    <w:div w:id="70464964">
      <w:marLeft w:val="480"/>
      <w:marRight w:val="0"/>
      <w:marTop w:val="0"/>
      <w:marBottom w:val="0"/>
      <w:divBdr>
        <w:top w:val="none" w:sz="0" w:space="0" w:color="auto"/>
        <w:left w:val="none" w:sz="0" w:space="0" w:color="auto"/>
        <w:bottom w:val="none" w:sz="0" w:space="0" w:color="auto"/>
        <w:right w:val="none" w:sz="0" w:space="0" w:color="auto"/>
      </w:divBdr>
    </w:div>
    <w:div w:id="70540772">
      <w:marLeft w:val="480"/>
      <w:marRight w:val="0"/>
      <w:marTop w:val="0"/>
      <w:marBottom w:val="0"/>
      <w:divBdr>
        <w:top w:val="none" w:sz="0" w:space="0" w:color="auto"/>
        <w:left w:val="none" w:sz="0" w:space="0" w:color="auto"/>
        <w:bottom w:val="none" w:sz="0" w:space="0" w:color="auto"/>
        <w:right w:val="none" w:sz="0" w:space="0" w:color="auto"/>
      </w:divBdr>
    </w:div>
    <w:div w:id="70658926">
      <w:marLeft w:val="480"/>
      <w:marRight w:val="0"/>
      <w:marTop w:val="0"/>
      <w:marBottom w:val="0"/>
      <w:divBdr>
        <w:top w:val="none" w:sz="0" w:space="0" w:color="auto"/>
        <w:left w:val="none" w:sz="0" w:space="0" w:color="auto"/>
        <w:bottom w:val="none" w:sz="0" w:space="0" w:color="auto"/>
        <w:right w:val="none" w:sz="0" w:space="0" w:color="auto"/>
      </w:divBdr>
    </w:div>
    <w:div w:id="70665618">
      <w:marLeft w:val="640"/>
      <w:marRight w:val="0"/>
      <w:marTop w:val="0"/>
      <w:marBottom w:val="0"/>
      <w:divBdr>
        <w:top w:val="none" w:sz="0" w:space="0" w:color="auto"/>
        <w:left w:val="none" w:sz="0" w:space="0" w:color="auto"/>
        <w:bottom w:val="none" w:sz="0" w:space="0" w:color="auto"/>
        <w:right w:val="none" w:sz="0" w:space="0" w:color="auto"/>
      </w:divBdr>
    </w:div>
    <w:div w:id="71004140">
      <w:marLeft w:val="640"/>
      <w:marRight w:val="0"/>
      <w:marTop w:val="0"/>
      <w:marBottom w:val="0"/>
      <w:divBdr>
        <w:top w:val="none" w:sz="0" w:space="0" w:color="auto"/>
        <w:left w:val="none" w:sz="0" w:space="0" w:color="auto"/>
        <w:bottom w:val="none" w:sz="0" w:space="0" w:color="auto"/>
        <w:right w:val="none" w:sz="0" w:space="0" w:color="auto"/>
      </w:divBdr>
    </w:div>
    <w:div w:id="71006525">
      <w:marLeft w:val="640"/>
      <w:marRight w:val="0"/>
      <w:marTop w:val="0"/>
      <w:marBottom w:val="0"/>
      <w:divBdr>
        <w:top w:val="none" w:sz="0" w:space="0" w:color="auto"/>
        <w:left w:val="none" w:sz="0" w:space="0" w:color="auto"/>
        <w:bottom w:val="none" w:sz="0" w:space="0" w:color="auto"/>
        <w:right w:val="none" w:sz="0" w:space="0" w:color="auto"/>
      </w:divBdr>
    </w:div>
    <w:div w:id="71045861">
      <w:marLeft w:val="640"/>
      <w:marRight w:val="0"/>
      <w:marTop w:val="0"/>
      <w:marBottom w:val="0"/>
      <w:divBdr>
        <w:top w:val="none" w:sz="0" w:space="0" w:color="auto"/>
        <w:left w:val="none" w:sz="0" w:space="0" w:color="auto"/>
        <w:bottom w:val="none" w:sz="0" w:space="0" w:color="auto"/>
        <w:right w:val="none" w:sz="0" w:space="0" w:color="auto"/>
      </w:divBdr>
    </w:div>
    <w:div w:id="71199143">
      <w:marLeft w:val="640"/>
      <w:marRight w:val="0"/>
      <w:marTop w:val="0"/>
      <w:marBottom w:val="0"/>
      <w:divBdr>
        <w:top w:val="none" w:sz="0" w:space="0" w:color="auto"/>
        <w:left w:val="none" w:sz="0" w:space="0" w:color="auto"/>
        <w:bottom w:val="none" w:sz="0" w:space="0" w:color="auto"/>
        <w:right w:val="none" w:sz="0" w:space="0" w:color="auto"/>
      </w:divBdr>
    </w:div>
    <w:div w:id="71315882">
      <w:marLeft w:val="480"/>
      <w:marRight w:val="0"/>
      <w:marTop w:val="0"/>
      <w:marBottom w:val="0"/>
      <w:divBdr>
        <w:top w:val="none" w:sz="0" w:space="0" w:color="auto"/>
        <w:left w:val="none" w:sz="0" w:space="0" w:color="auto"/>
        <w:bottom w:val="none" w:sz="0" w:space="0" w:color="auto"/>
        <w:right w:val="none" w:sz="0" w:space="0" w:color="auto"/>
      </w:divBdr>
    </w:div>
    <w:div w:id="71396731">
      <w:marLeft w:val="640"/>
      <w:marRight w:val="0"/>
      <w:marTop w:val="0"/>
      <w:marBottom w:val="0"/>
      <w:divBdr>
        <w:top w:val="none" w:sz="0" w:space="0" w:color="auto"/>
        <w:left w:val="none" w:sz="0" w:space="0" w:color="auto"/>
        <w:bottom w:val="none" w:sz="0" w:space="0" w:color="auto"/>
        <w:right w:val="none" w:sz="0" w:space="0" w:color="auto"/>
      </w:divBdr>
    </w:div>
    <w:div w:id="71584573">
      <w:marLeft w:val="480"/>
      <w:marRight w:val="0"/>
      <w:marTop w:val="0"/>
      <w:marBottom w:val="0"/>
      <w:divBdr>
        <w:top w:val="none" w:sz="0" w:space="0" w:color="auto"/>
        <w:left w:val="none" w:sz="0" w:space="0" w:color="auto"/>
        <w:bottom w:val="none" w:sz="0" w:space="0" w:color="auto"/>
        <w:right w:val="none" w:sz="0" w:space="0" w:color="auto"/>
      </w:divBdr>
    </w:div>
    <w:div w:id="71631174">
      <w:marLeft w:val="640"/>
      <w:marRight w:val="0"/>
      <w:marTop w:val="0"/>
      <w:marBottom w:val="0"/>
      <w:divBdr>
        <w:top w:val="none" w:sz="0" w:space="0" w:color="auto"/>
        <w:left w:val="none" w:sz="0" w:space="0" w:color="auto"/>
        <w:bottom w:val="none" w:sz="0" w:space="0" w:color="auto"/>
        <w:right w:val="none" w:sz="0" w:space="0" w:color="auto"/>
      </w:divBdr>
    </w:div>
    <w:div w:id="71663504">
      <w:marLeft w:val="640"/>
      <w:marRight w:val="0"/>
      <w:marTop w:val="0"/>
      <w:marBottom w:val="0"/>
      <w:divBdr>
        <w:top w:val="none" w:sz="0" w:space="0" w:color="auto"/>
        <w:left w:val="none" w:sz="0" w:space="0" w:color="auto"/>
        <w:bottom w:val="none" w:sz="0" w:space="0" w:color="auto"/>
        <w:right w:val="none" w:sz="0" w:space="0" w:color="auto"/>
      </w:divBdr>
    </w:div>
    <w:div w:id="71700911">
      <w:marLeft w:val="480"/>
      <w:marRight w:val="0"/>
      <w:marTop w:val="0"/>
      <w:marBottom w:val="0"/>
      <w:divBdr>
        <w:top w:val="none" w:sz="0" w:space="0" w:color="auto"/>
        <w:left w:val="none" w:sz="0" w:space="0" w:color="auto"/>
        <w:bottom w:val="none" w:sz="0" w:space="0" w:color="auto"/>
        <w:right w:val="none" w:sz="0" w:space="0" w:color="auto"/>
      </w:divBdr>
    </w:div>
    <w:div w:id="71704461">
      <w:marLeft w:val="480"/>
      <w:marRight w:val="0"/>
      <w:marTop w:val="0"/>
      <w:marBottom w:val="0"/>
      <w:divBdr>
        <w:top w:val="none" w:sz="0" w:space="0" w:color="auto"/>
        <w:left w:val="none" w:sz="0" w:space="0" w:color="auto"/>
        <w:bottom w:val="none" w:sz="0" w:space="0" w:color="auto"/>
        <w:right w:val="none" w:sz="0" w:space="0" w:color="auto"/>
      </w:divBdr>
    </w:div>
    <w:div w:id="71706267">
      <w:marLeft w:val="640"/>
      <w:marRight w:val="0"/>
      <w:marTop w:val="0"/>
      <w:marBottom w:val="0"/>
      <w:divBdr>
        <w:top w:val="none" w:sz="0" w:space="0" w:color="auto"/>
        <w:left w:val="none" w:sz="0" w:space="0" w:color="auto"/>
        <w:bottom w:val="none" w:sz="0" w:space="0" w:color="auto"/>
        <w:right w:val="none" w:sz="0" w:space="0" w:color="auto"/>
      </w:divBdr>
    </w:div>
    <w:div w:id="71781098">
      <w:marLeft w:val="480"/>
      <w:marRight w:val="0"/>
      <w:marTop w:val="0"/>
      <w:marBottom w:val="0"/>
      <w:divBdr>
        <w:top w:val="none" w:sz="0" w:space="0" w:color="auto"/>
        <w:left w:val="none" w:sz="0" w:space="0" w:color="auto"/>
        <w:bottom w:val="none" w:sz="0" w:space="0" w:color="auto"/>
        <w:right w:val="none" w:sz="0" w:space="0" w:color="auto"/>
      </w:divBdr>
    </w:div>
    <w:div w:id="71781196">
      <w:marLeft w:val="480"/>
      <w:marRight w:val="0"/>
      <w:marTop w:val="0"/>
      <w:marBottom w:val="0"/>
      <w:divBdr>
        <w:top w:val="none" w:sz="0" w:space="0" w:color="auto"/>
        <w:left w:val="none" w:sz="0" w:space="0" w:color="auto"/>
        <w:bottom w:val="none" w:sz="0" w:space="0" w:color="auto"/>
        <w:right w:val="none" w:sz="0" w:space="0" w:color="auto"/>
      </w:divBdr>
    </w:div>
    <w:div w:id="71782202">
      <w:marLeft w:val="640"/>
      <w:marRight w:val="0"/>
      <w:marTop w:val="0"/>
      <w:marBottom w:val="0"/>
      <w:divBdr>
        <w:top w:val="none" w:sz="0" w:space="0" w:color="auto"/>
        <w:left w:val="none" w:sz="0" w:space="0" w:color="auto"/>
        <w:bottom w:val="none" w:sz="0" w:space="0" w:color="auto"/>
        <w:right w:val="none" w:sz="0" w:space="0" w:color="auto"/>
      </w:divBdr>
    </w:div>
    <w:div w:id="71973474">
      <w:marLeft w:val="640"/>
      <w:marRight w:val="0"/>
      <w:marTop w:val="0"/>
      <w:marBottom w:val="0"/>
      <w:divBdr>
        <w:top w:val="none" w:sz="0" w:space="0" w:color="auto"/>
        <w:left w:val="none" w:sz="0" w:space="0" w:color="auto"/>
        <w:bottom w:val="none" w:sz="0" w:space="0" w:color="auto"/>
        <w:right w:val="none" w:sz="0" w:space="0" w:color="auto"/>
      </w:divBdr>
    </w:div>
    <w:div w:id="72094933">
      <w:marLeft w:val="480"/>
      <w:marRight w:val="0"/>
      <w:marTop w:val="0"/>
      <w:marBottom w:val="0"/>
      <w:divBdr>
        <w:top w:val="none" w:sz="0" w:space="0" w:color="auto"/>
        <w:left w:val="none" w:sz="0" w:space="0" w:color="auto"/>
        <w:bottom w:val="none" w:sz="0" w:space="0" w:color="auto"/>
        <w:right w:val="none" w:sz="0" w:space="0" w:color="auto"/>
      </w:divBdr>
    </w:div>
    <w:div w:id="72165895">
      <w:marLeft w:val="640"/>
      <w:marRight w:val="0"/>
      <w:marTop w:val="0"/>
      <w:marBottom w:val="0"/>
      <w:divBdr>
        <w:top w:val="none" w:sz="0" w:space="0" w:color="auto"/>
        <w:left w:val="none" w:sz="0" w:space="0" w:color="auto"/>
        <w:bottom w:val="none" w:sz="0" w:space="0" w:color="auto"/>
        <w:right w:val="none" w:sz="0" w:space="0" w:color="auto"/>
      </w:divBdr>
    </w:div>
    <w:div w:id="72240838">
      <w:marLeft w:val="480"/>
      <w:marRight w:val="0"/>
      <w:marTop w:val="0"/>
      <w:marBottom w:val="0"/>
      <w:divBdr>
        <w:top w:val="none" w:sz="0" w:space="0" w:color="auto"/>
        <w:left w:val="none" w:sz="0" w:space="0" w:color="auto"/>
        <w:bottom w:val="none" w:sz="0" w:space="0" w:color="auto"/>
        <w:right w:val="none" w:sz="0" w:space="0" w:color="auto"/>
      </w:divBdr>
    </w:div>
    <w:div w:id="72243867">
      <w:marLeft w:val="640"/>
      <w:marRight w:val="0"/>
      <w:marTop w:val="0"/>
      <w:marBottom w:val="0"/>
      <w:divBdr>
        <w:top w:val="none" w:sz="0" w:space="0" w:color="auto"/>
        <w:left w:val="none" w:sz="0" w:space="0" w:color="auto"/>
        <w:bottom w:val="none" w:sz="0" w:space="0" w:color="auto"/>
        <w:right w:val="none" w:sz="0" w:space="0" w:color="auto"/>
      </w:divBdr>
    </w:div>
    <w:div w:id="72363922">
      <w:marLeft w:val="640"/>
      <w:marRight w:val="0"/>
      <w:marTop w:val="0"/>
      <w:marBottom w:val="0"/>
      <w:divBdr>
        <w:top w:val="none" w:sz="0" w:space="0" w:color="auto"/>
        <w:left w:val="none" w:sz="0" w:space="0" w:color="auto"/>
        <w:bottom w:val="none" w:sz="0" w:space="0" w:color="auto"/>
        <w:right w:val="none" w:sz="0" w:space="0" w:color="auto"/>
      </w:divBdr>
    </w:div>
    <w:div w:id="72439420">
      <w:marLeft w:val="480"/>
      <w:marRight w:val="0"/>
      <w:marTop w:val="0"/>
      <w:marBottom w:val="0"/>
      <w:divBdr>
        <w:top w:val="none" w:sz="0" w:space="0" w:color="auto"/>
        <w:left w:val="none" w:sz="0" w:space="0" w:color="auto"/>
        <w:bottom w:val="none" w:sz="0" w:space="0" w:color="auto"/>
        <w:right w:val="none" w:sz="0" w:space="0" w:color="auto"/>
      </w:divBdr>
    </w:div>
    <w:div w:id="72507041">
      <w:marLeft w:val="640"/>
      <w:marRight w:val="0"/>
      <w:marTop w:val="0"/>
      <w:marBottom w:val="0"/>
      <w:divBdr>
        <w:top w:val="none" w:sz="0" w:space="0" w:color="auto"/>
        <w:left w:val="none" w:sz="0" w:space="0" w:color="auto"/>
        <w:bottom w:val="none" w:sz="0" w:space="0" w:color="auto"/>
        <w:right w:val="none" w:sz="0" w:space="0" w:color="auto"/>
      </w:divBdr>
    </w:div>
    <w:div w:id="72552366">
      <w:marLeft w:val="480"/>
      <w:marRight w:val="0"/>
      <w:marTop w:val="0"/>
      <w:marBottom w:val="0"/>
      <w:divBdr>
        <w:top w:val="none" w:sz="0" w:space="0" w:color="auto"/>
        <w:left w:val="none" w:sz="0" w:space="0" w:color="auto"/>
        <w:bottom w:val="none" w:sz="0" w:space="0" w:color="auto"/>
        <w:right w:val="none" w:sz="0" w:space="0" w:color="auto"/>
      </w:divBdr>
    </w:div>
    <w:div w:id="72699285">
      <w:marLeft w:val="640"/>
      <w:marRight w:val="0"/>
      <w:marTop w:val="0"/>
      <w:marBottom w:val="0"/>
      <w:divBdr>
        <w:top w:val="none" w:sz="0" w:space="0" w:color="auto"/>
        <w:left w:val="none" w:sz="0" w:space="0" w:color="auto"/>
        <w:bottom w:val="none" w:sz="0" w:space="0" w:color="auto"/>
        <w:right w:val="none" w:sz="0" w:space="0" w:color="auto"/>
      </w:divBdr>
    </w:div>
    <w:div w:id="72708236">
      <w:marLeft w:val="640"/>
      <w:marRight w:val="0"/>
      <w:marTop w:val="0"/>
      <w:marBottom w:val="0"/>
      <w:divBdr>
        <w:top w:val="none" w:sz="0" w:space="0" w:color="auto"/>
        <w:left w:val="none" w:sz="0" w:space="0" w:color="auto"/>
        <w:bottom w:val="none" w:sz="0" w:space="0" w:color="auto"/>
        <w:right w:val="none" w:sz="0" w:space="0" w:color="auto"/>
      </w:divBdr>
    </w:div>
    <w:div w:id="72820550">
      <w:marLeft w:val="640"/>
      <w:marRight w:val="0"/>
      <w:marTop w:val="0"/>
      <w:marBottom w:val="0"/>
      <w:divBdr>
        <w:top w:val="none" w:sz="0" w:space="0" w:color="auto"/>
        <w:left w:val="none" w:sz="0" w:space="0" w:color="auto"/>
        <w:bottom w:val="none" w:sz="0" w:space="0" w:color="auto"/>
        <w:right w:val="none" w:sz="0" w:space="0" w:color="auto"/>
      </w:divBdr>
    </w:div>
    <w:div w:id="73011213">
      <w:marLeft w:val="640"/>
      <w:marRight w:val="0"/>
      <w:marTop w:val="0"/>
      <w:marBottom w:val="0"/>
      <w:divBdr>
        <w:top w:val="none" w:sz="0" w:space="0" w:color="auto"/>
        <w:left w:val="none" w:sz="0" w:space="0" w:color="auto"/>
        <w:bottom w:val="none" w:sz="0" w:space="0" w:color="auto"/>
        <w:right w:val="none" w:sz="0" w:space="0" w:color="auto"/>
      </w:divBdr>
    </w:div>
    <w:div w:id="73012611">
      <w:marLeft w:val="480"/>
      <w:marRight w:val="0"/>
      <w:marTop w:val="0"/>
      <w:marBottom w:val="0"/>
      <w:divBdr>
        <w:top w:val="none" w:sz="0" w:space="0" w:color="auto"/>
        <w:left w:val="none" w:sz="0" w:space="0" w:color="auto"/>
        <w:bottom w:val="none" w:sz="0" w:space="0" w:color="auto"/>
        <w:right w:val="none" w:sz="0" w:space="0" w:color="auto"/>
      </w:divBdr>
    </w:div>
    <w:div w:id="73020233">
      <w:marLeft w:val="480"/>
      <w:marRight w:val="0"/>
      <w:marTop w:val="0"/>
      <w:marBottom w:val="0"/>
      <w:divBdr>
        <w:top w:val="none" w:sz="0" w:space="0" w:color="auto"/>
        <w:left w:val="none" w:sz="0" w:space="0" w:color="auto"/>
        <w:bottom w:val="none" w:sz="0" w:space="0" w:color="auto"/>
        <w:right w:val="none" w:sz="0" w:space="0" w:color="auto"/>
      </w:divBdr>
    </w:div>
    <w:div w:id="73093949">
      <w:marLeft w:val="480"/>
      <w:marRight w:val="0"/>
      <w:marTop w:val="0"/>
      <w:marBottom w:val="0"/>
      <w:divBdr>
        <w:top w:val="none" w:sz="0" w:space="0" w:color="auto"/>
        <w:left w:val="none" w:sz="0" w:space="0" w:color="auto"/>
        <w:bottom w:val="none" w:sz="0" w:space="0" w:color="auto"/>
        <w:right w:val="none" w:sz="0" w:space="0" w:color="auto"/>
      </w:divBdr>
    </w:div>
    <w:div w:id="73163966">
      <w:marLeft w:val="480"/>
      <w:marRight w:val="0"/>
      <w:marTop w:val="0"/>
      <w:marBottom w:val="0"/>
      <w:divBdr>
        <w:top w:val="none" w:sz="0" w:space="0" w:color="auto"/>
        <w:left w:val="none" w:sz="0" w:space="0" w:color="auto"/>
        <w:bottom w:val="none" w:sz="0" w:space="0" w:color="auto"/>
        <w:right w:val="none" w:sz="0" w:space="0" w:color="auto"/>
      </w:divBdr>
    </w:div>
    <w:div w:id="73168038">
      <w:marLeft w:val="480"/>
      <w:marRight w:val="0"/>
      <w:marTop w:val="0"/>
      <w:marBottom w:val="0"/>
      <w:divBdr>
        <w:top w:val="none" w:sz="0" w:space="0" w:color="auto"/>
        <w:left w:val="none" w:sz="0" w:space="0" w:color="auto"/>
        <w:bottom w:val="none" w:sz="0" w:space="0" w:color="auto"/>
        <w:right w:val="none" w:sz="0" w:space="0" w:color="auto"/>
      </w:divBdr>
    </w:div>
    <w:div w:id="73212369">
      <w:marLeft w:val="640"/>
      <w:marRight w:val="0"/>
      <w:marTop w:val="0"/>
      <w:marBottom w:val="0"/>
      <w:divBdr>
        <w:top w:val="none" w:sz="0" w:space="0" w:color="auto"/>
        <w:left w:val="none" w:sz="0" w:space="0" w:color="auto"/>
        <w:bottom w:val="none" w:sz="0" w:space="0" w:color="auto"/>
        <w:right w:val="none" w:sz="0" w:space="0" w:color="auto"/>
      </w:divBdr>
    </w:div>
    <w:div w:id="73279637">
      <w:marLeft w:val="640"/>
      <w:marRight w:val="0"/>
      <w:marTop w:val="0"/>
      <w:marBottom w:val="0"/>
      <w:divBdr>
        <w:top w:val="none" w:sz="0" w:space="0" w:color="auto"/>
        <w:left w:val="none" w:sz="0" w:space="0" w:color="auto"/>
        <w:bottom w:val="none" w:sz="0" w:space="0" w:color="auto"/>
        <w:right w:val="none" w:sz="0" w:space="0" w:color="auto"/>
      </w:divBdr>
    </w:div>
    <w:div w:id="73472759">
      <w:marLeft w:val="640"/>
      <w:marRight w:val="0"/>
      <w:marTop w:val="0"/>
      <w:marBottom w:val="0"/>
      <w:divBdr>
        <w:top w:val="none" w:sz="0" w:space="0" w:color="auto"/>
        <w:left w:val="none" w:sz="0" w:space="0" w:color="auto"/>
        <w:bottom w:val="none" w:sz="0" w:space="0" w:color="auto"/>
        <w:right w:val="none" w:sz="0" w:space="0" w:color="auto"/>
      </w:divBdr>
    </w:div>
    <w:div w:id="73548327">
      <w:marLeft w:val="640"/>
      <w:marRight w:val="0"/>
      <w:marTop w:val="0"/>
      <w:marBottom w:val="0"/>
      <w:divBdr>
        <w:top w:val="none" w:sz="0" w:space="0" w:color="auto"/>
        <w:left w:val="none" w:sz="0" w:space="0" w:color="auto"/>
        <w:bottom w:val="none" w:sz="0" w:space="0" w:color="auto"/>
        <w:right w:val="none" w:sz="0" w:space="0" w:color="auto"/>
      </w:divBdr>
    </w:div>
    <w:div w:id="73550078">
      <w:marLeft w:val="640"/>
      <w:marRight w:val="0"/>
      <w:marTop w:val="0"/>
      <w:marBottom w:val="0"/>
      <w:divBdr>
        <w:top w:val="none" w:sz="0" w:space="0" w:color="auto"/>
        <w:left w:val="none" w:sz="0" w:space="0" w:color="auto"/>
        <w:bottom w:val="none" w:sz="0" w:space="0" w:color="auto"/>
        <w:right w:val="none" w:sz="0" w:space="0" w:color="auto"/>
      </w:divBdr>
    </w:div>
    <w:div w:id="73628214">
      <w:marLeft w:val="640"/>
      <w:marRight w:val="0"/>
      <w:marTop w:val="0"/>
      <w:marBottom w:val="0"/>
      <w:divBdr>
        <w:top w:val="none" w:sz="0" w:space="0" w:color="auto"/>
        <w:left w:val="none" w:sz="0" w:space="0" w:color="auto"/>
        <w:bottom w:val="none" w:sz="0" w:space="0" w:color="auto"/>
        <w:right w:val="none" w:sz="0" w:space="0" w:color="auto"/>
      </w:divBdr>
    </w:div>
    <w:div w:id="73744323">
      <w:marLeft w:val="480"/>
      <w:marRight w:val="0"/>
      <w:marTop w:val="0"/>
      <w:marBottom w:val="0"/>
      <w:divBdr>
        <w:top w:val="none" w:sz="0" w:space="0" w:color="auto"/>
        <w:left w:val="none" w:sz="0" w:space="0" w:color="auto"/>
        <w:bottom w:val="none" w:sz="0" w:space="0" w:color="auto"/>
        <w:right w:val="none" w:sz="0" w:space="0" w:color="auto"/>
      </w:divBdr>
    </w:div>
    <w:div w:id="73748877">
      <w:marLeft w:val="640"/>
      <w:marRight w:val="0"/>
      <w:marTop w:val="0"/>
      <w:marBottom w:val="0"/>
      <w:divBdr>
        <w:top w:val="none" w:sz="0" w:space="0" w:color="auto"/>
        <w:left w:val="none" w:sz="0" w:space="0" w:color="auto"/>
        <w:bottom w:val="none" w:sz="0" w:space="0" w:color="auto"/>
        <w:right w:val="none" w:sz="0" w:space="0" w:color="auto"/>
      </w:divBdr>
    </w:div>
    <w:div w:id="73817412">
      <w:marLeft w:val="480"/>
      <w:marRight w:val="0"/>
      <w:marTop w:val="0"/>
      <w:marBottom w:val="0"/>
      <w:divBdr>
        <w:top w:val="none" w:sz="0" w:space="0" w:color="auto"/>
        <w:left w:val="none" w:sz="0" w:space="0" w:color="auto"/>
        <w:bottom w:val="none" w:sz="0" w:space="0" w:color="auto"/>
        <w:right w:val="none" w:sz="0" w:space="0" w:color="auto"/>
      </w:divBdr>
    </w:div>
    <w:div w:id="73823808">
      <w:marLeft w:val="640"/>
      <w:marRight w:val="0"/>
      <w:marTop w:val="0"/>
      <w:marBottom w:val="0"/>
      <w:divBdr>
        <w:top w:val="none" w:sz="0" w:space="0" w:color="auto"/>
        <w:left w:val="none" w:sz="0" w:space="0" w:color="auto"/>
        <w:bottom w:val="none" w:sz="0" w:space="0" w:color="auto"/>
        <w:right w:val="none" w:sz="0" w:space="0" w:color="auto"/>
      </w:divBdr>
    </w:div>
    <w:div w:id="73939365">
      <w:marLeft w:val="640"/>
      <w:marRight w:val="0"/>
      <w:marTop w:val="0"/>
      <w:marBottom w:val="0"/>
      <w:divBdr>
        <w:top w:val="none" w:sz="0" w:space="0" w:color="auto"/>
        <w:left w:val="none" w:sz="0" w:space="0" w:color="auto"/>
        <w:bottom w:val="none" w:sz="0" w:space="0" w:color="auto"/>
        <w:right w:val="none" w:sz="0" w:space="0" w:color="auto"/>
      </w:divBdr>
    </w:div>
    <w:div w:id="73940746">
      <w:marLeft w:val="640"/>
      <w:marRight w:val="0"/>
      <w:marTop w:val="0"/>
      <w:marBottom w:val="0"/>
      <w:divBdr>
        <w:top w:val="none" w:sz="0" w:space="0" w:color="auto"/>
        <w:left w:val="none" w:sz="0" w:space="0" w:color="auto"/>
        <w:bottom w:val="none" w:sz="0" w:space="0" w:color="auto"/>
        <w:right w:val="none" w:sz="0" w:space="0" w:color="auto"/>
      </w:divBdr>
    </w:div>
    <w:div w:id="73943719">
      <w:marLeft w:val="640"/>
      <w:marRight w:val="0"/>
      <w:marTop w:val="0"/>
      <w:marBottom w:val="0"/>
      <w:divBdr>
        <w:top w:val="none" w:sz="0" w:space="0" w:color="auto"/>
        <w:left w:val="none" w:sz="0" w:space="0" w:color="auto"/>
        <w:bottom w:val="none" w:sz="0" w:space="0" w:color="auto"/>
        <w:right w:val="none" w:sz="0" w:space="0" w:color="auto"/>
      </w:divBdr>
    </w:div>
    <w:div w:id="74013290">
      <w:marLeft w:val="480"/>
      <w:marRight w:val="0"/>
      <w:marTop w:val="0"/>
      <w:marBottom w:val="0"/>
      <w:divBdr>
        <w:top w:val="none" w:sz="0" w:space="0" w:color="auto"/>
        <w:left w:val="none" w:sz="0" w:space="0" w:color="auto"/>
        <w:bottom w:val="none" w:sz="0" w:space="0" w:color="auto"/>
        <w:right w:val="none" w:sz="0" w:space="0" w:color="auto"/>
      </w:divBdr>
    </w:div>
    <w:div w:id="74013824">
      <w:marLeft w:val="640"/>
      <w:marRight w:val="0"/>
      <w:marTop w:val="0"/>
      <w:marBottom w:val="0"/>
      <w:divBdr>
        <w:top w:val="none" w:sz="0" w:space="0" w:color="auto"/>
        <w:left w:val="none" w:sz="0" w:space="0" w:color="auto"/>
        <w:bottom w:val="none" w:sz="0" w:space="0" w:color="auto"/>
        <w:right w:val="none" w:sz="0" w:space="0" w:color="auto"/>
      </w:divBdr>
    </w:div>
    <w:div w:id="74016535">
      <w:marLeft w:val="480"/>
      <w:marRight w:val="0"/>
      <w:marTop w:val="0"/>
      <w:marBottom w:val="0"/>
      <w:divBdr>
        <w:top w:val="none" w:sz="0" w:space="0" w:color="auto"/>
        <w:left w:val="none" w:sz="0" w:space="0" w:color="auto"/>
        <w:bottom w:val="none" w:sz="0" w:space="0" w:color="auto"/>
        <w:right w:val="none" w:sz="0" w:space="0" w:color="auto"/>
      </w:divBdr>
    </w:div>
    <w:div w:id="74017472">
      <w:marLeft w:val="640"/>
      <w:marRight w:val="0"/>
      <w:marTop w:val="0"/>
      <w:marBottom w:val="0"/>
      <w:divBdr>
        <w:top w:val="none" w:sz="0" w:space="0" w:color="auto"/>
        <w:left w:val="none" w:sz="0" w:space="0" w:color="auto"/>
        <w:bottom w:val="none" w:sz="0" w:space="0" w:color="auto"/>
        <w:right w:val="none" w:sz="0" w:space="0" w:color="auto"/>
      </w:divBdr>
    </w:div>
    <w:div w:id="74058805">
      <w:marLeft w:val="640"/>
      <w:marRight w:val="0"/>
      <w:marTop w:val="0"/>
      <w:marBottom w:val="0"/>
      <w:divBdr>
        <w:top w:val="none" w:sz="0" w:space="0" w:color="auto"/>
        <w:left w:val="none" w:sz="0" w:space="0" w:color="auto"/>
        <w:bottom w:val="none" w:sz="0" w:space="0" w:color="auto"/>
        <w:right w:val="none" w:sz="0" w:space="0" w:color="auto"/>
      </w:divBdr>
    </w:div>
    <w:div w:id="74085403">
      <w:marLeft w:val="480"/>
      <w:marRight w:val="0"/>
      <w:marTop w:val="0"/>
      <w:marBottom w:val="0"/>
      <w:divBdr>
        <w:top w:val="none" w:sz="0" w:space="0" w:color="auto"/>
        <w:left w:val="none" w:sz="0" w:space="0" w:color="auto"/>
        <w:bottom w:val="none" w:sz="0" w:space="0" w:color="auto"/>
        <w:right w:val="none" w:sz="0" w:space="0" w:color="auto"/>
      </w:divBdr>
    </w:div>
    <w:div w:id="74129471">
      <w:marLeft w:val="480"/>
      <w:marRight w:val="0"/>
      <w:marTop w:val="0"/>
      <w:marBottom w:val="0"/>
      <w:divBdr>
        <w:top w:val="none" w:sz="0" w:space="0" w:color="auto"/>
        <w:left w:val="none" w:sz="0" w:space="0" w:color="auto"/>
        <w:bottom w:val="none" w:sz="0" w:space="0" w:color="auto"/>
        <w:right w:val="none" w:sz="0" w:space="0" w:color="auto"/>
      </w:divBdr>
    </w:div>
    <w:div w:id="74205753">
      <w:marLeft w:val="640"/>
      <w:marRight w:val="0"/>
      <w:marTop w:val="0"/>
      <w:marBottom w:val="0"/>
      <w:divBdr>
        <w:top w:val="none" w:sz="0" w:space="0" w:color="auto"/>
        <w:left w:val="none" w:sz="0" w:space="0" w:color="auto"/>
        <w:bottom w:val="none" w:sz="0" w:space="0" w:color="auto"/>
        <w:right w:val="none" w:sz="0" w:space="0" w:color="auto"/>
      </w:divBdr>
    </w:div>
    <w:div w:id="74252808">
      <w:marLeft w:val="480"/>
      <w:marRight w:val="0"/>
      <w:marTop w:val="0"/>
      <w:marBottom w:val="0"/>
      <w:divBdr>
        <w:top w:val="none" w:sz="0" w:space="0" w:color="auto"/>
        <w:left w:val="none" w:sz="0" w:space="0" w:color="auto"/>
        <w:bottom w:val="none" w:sz="0" w:space="0" w:color="auto"/>
        <w:right w:val="none" w:sz="0" w:space="0" w:color="auto"/>
      </w:divBdr>
    </w:div>
    <w:div w:id="74278809">
      <w:marLeft w:val="640"/>
      <w:marRight w:val="0"/>
      <w:marTop w:val="0"/>
      <w:marBottom w:val="0"/>
      <w:divBdr>
        <w:top w:val="none" w:sz="0" w:space="0" w:color="auto"/>
        <w:left w:val="none" w:sz="0" w:space="0" w:color="auto"/>
        <w:bottom w:val="none" w:sz="0" w:space="0" w:color="auto"/>
        <w:right w:val="none" w:sz="0" w:space="0" w:color="auto"/>
      </w:divBdr>
    </w:div>
    <w:div w:id="74284261">
      <w:marLeft w:val="640"/>
      <w:marRight w:val="0"/>
      <w:marTop w:val="0"/>
      <w:marBottom w:val="0"/>
      <w:divBdr>
        <w:top w:val="none" w:sz="0" w:space="0" w:color="auto"/>
        <w:left w:val="none" w:sz="0" w:space="0" w:color="auto"/>
        <w:bottom w:val="none" w:sz="0" w:space="0" w:color="auto"/>
        <w:right w:val="none" w:sz="0" w:space="0" w:color="auto"/>
      </w:divBdr>
    </w:div>
    <w:div w:id="74398328">
      <w:marLeft w:val="640"/>
      <w:marRight w:val="0"/>
      <w:marTop w:val="0"/>
      <w:marBottom w:val="0"/>
      <w:divBdr>
        <w:top w:val="none" w:sz="0" w:space="0" w:color="auto"/>
        <w:left w:val="none" w:sz="0" w:space="0" w:color="auto"/>
        <w:bottom w:val="none" w:sz="0" w:space="0" w:color="auto"/>
        <w:right w:val="none" w:sz="0" w:space="0" w:color="auto"/>
      </w:divBdr>
    </w:div>
    <w:div w:id="74404451">
      <w:marLeft w:val="640"/>
      <w:marRight w:val="0"/>
      <w:marTop w:val="0"/>
      <w:marBottom w:val="0"/>
      <w:divBdr>
        <w:top w:val="none" w:sz="0" w:space="0" w:color="auto"/>
        <w:left w:val="none" w:sz="0" w:space="0" w:color="auto"/>
        <w:bottom w:val="none" w:sz="0" w:space="0" w:color="auto"/>
        <w:right w:val="none" w:sz="0" w:space="0" w:color="auto"/>
      </w:divBdr>
    </w:div>
    <w:div w:id="74480489">
      <w:marLeft w:val="640"/>
      <w:marRight w:val="0"/>
      <w:marTop w:val="0"/>
      <w:marBottom w:val="0"/>
      <w:divBdr>
        <w:top w:val="none" w:sz="0" w:space="0" w:color="auto"/>
        <w:left w:val="none" w:sz="0" w:space="0" w:color="auto"/>
        <w:bottom w:val="none" w:sz="0" w:space="0" w:color="auto"/>
        <w:right w:val="none" w:sz="0" w:space="0" w:color="auto"/>
      </w:divBdr>
    </w:div>
    <w:div w:id="74480534">
      <w:marLeft w:val="640"/>
      <w:marRight w:val="0"/>
      <w:marTop w:val="0"/>
      <w:marBottom w:val="0"/>
      <w:divBdr>
        <w:top w:val="none" w:sz="0" w:space="0" w:color="auto"/>
        <w:left w:val="none" w:sz="0" w:space="0" w:color="auto"/>
        <w:bottom w:val="none" w:sz="0" w:space="0" w:color="auto"/>
        <w:right w:val="none" w:sz="0" w:space="0" w:color="auto"/>
      </w:divBdr>
    </w:div>
    <w:div w:id="74520156">
      <w:marLeft w:val="480"/>
      <w:marRight w:val="0"/>
      <w:marTop w:val="0"/>
      <w:marBottom w:val="0"/>
      <w:divBdr>
        <w:top w:val="none" w:sz="0" w:space="0" w:color="auto"/>
        <w:left w:val="none" w:sz="0" w:space="0" w:color="auto"/>
        <w:bottom w:val="none" w:sz="0" w:space="0" w:color="auto"/>
        <w:right w:val="none" w:sz="0" w:space="0" w:color="auto"/>
      </w:divBdr>
    </w:div>
    <w:div w:id="74523894">
      <w:marLeft w:val="480"/>
      <w:marRight w:val="0"/>
      <w:marTop w:val="0"/>
      <w:marBottom w:val="0"/>
      <w:divBdr>
        <w:top w:val="none" w:sz="0" w:space="0" w:color="auto"/>
        <w:left w:val="none" w:sz="0" w:space="0" w:color="auto"/>
        <w:bottom w:val="none" w:sz="0" w:space="0" w:color="auto"/>
        <w:right w:val="none" w:sz="0" w:space="0" w:color="auto"/>
      </w:divBdr>
    </w:div>
    <w:div w:id="74590290">
      <w:marLeft w:val="640"/>
      <w:marRight w:val="0"/>
      <w:marTop w:val="0"/>
      <w:marBottom w:val="0"/>
      <w:divBdr>
        <w:top w:val="none" w:sz="0" w:space="0" w:color="auto"/>
        <w:left w:val="none" w:sz="0" w:space="0" w:color="auto"/>
        <w:bottom w:val="none" w:sz="0" w:space="0" w:color="auto"/>
        <w:right w:val="none" w:sz="0" w:space="0" w:color="auto"/>
      </w:divBdr>
    </w:div>
    <w:div w:id="74783001">
      <w:marLeft w:val="480"/>
      <w:marRight w:val="0"/>
      <w:marTop w:val="0"/>
      <w:marBottom w:val="0"/>
      <w:divBdr>
        <w:top w:val="none" w:sz="0" w:space="0" w:color="auto"/>
        <w:left w:val="none" w:sz="0" w:space="0" w:color="auto"/>
        <w:bottom w:val="none" w:sz="0" w:space="0" w:color="auto"/>
        <w:right w:val="none" w:sz="0" w:space="0" w:color="auto"/>
      </w:divBdr>
    </w:div>
    <w:div w:id="74788124">
      <w:marLeft w:val="640"/>
      <w:marRight w:val="0"/>
      <w:marTop w:val="0"/>
      <w:marBottom w:val="0"/>
      <w:divBdr>
        <w:top w:val="none" w:sz="0" w:space="0" w:color="auto"/>
        <w:left w:val="none" w:sz="0" w:space="0" w:color="auto"/>
        <w:bottom w:val="none" w:sz="0" w:space="0" w:color="auto"/>
        <w:right w:val="none" w:sz="0" w:space="0" w:color="auto"/>
      </w:divBdr>
    </w:div>
    <w:div w:id="74789675">
      <w:marLeft w:val="480"/>
      <w:marRight w:val="0"/>
      <w:marTop w:val="0"/>
      <w:marBottom w:val="0"/>
      <w:divBdr>
        <w:top w:val="none" w:sz="0" w:space="0" w:color="auto"/>
        <w:left w:val="none" w:sz="0" w:space="0" w:color="auto"/>
        <w:bottom w:val="none" w:sz="0" w:space="0" w:color="auto"/>
        <w:right w:val="none" w:sz="0" w:space="0" w:color="auto"/>
      </w:divBdr>
    </w:div>
    <w:div w:id="74790335">
      <w:marLeft w:val="480"/>
      <w:marRight w:val="0"/>
      <w:marTop w:val="0"/>
      <w:marBottom w:val="0"/>
      <w:divBdr>
        <w:top w:val="none" w:sz="0" w:space="0" w:color="auto"/>
        <w:left w:val="none" w:sz="0" w:space="0" w:color="auto"/>
        <w:bottom w:val="none" w:sz="0" w:space="0" w:color="auto"/>
        <w:right w:val="none" w:sz="0" w:space="0" w:color="auto"/>
      </w:divBdr>
    </w:div>
    <w:div w:id="74864603">
      <w:marLeft w:val="480"/>
      <w:marRight w:val="0"/>
      <w:marTop w:val="0"/>
      <w:marBottom w:val="0"/>
      <w:divBdr>
        <w:top w:val="none" w:sz="0" w:space="0" w:color="auto"/>
        <w:left w:val="none" w:sz="0" w:space="0" w:color="auto"/>
        <w:bottom w:val="none" w:sz="0" w:space="0" w:color="auto"/>
        <w:right w:val="none" w:sz="0" w:space="0" w:color="auto"/>
      </w:divBdr>
    </w:div>
    <w:div w:id="74936047">
      <w:marLeft w:val="480"/>
      <w:marRight w:val="0"/>
      <w:marTop w:val="0"/>
      <w:marBottom w:val="0"/>
      <w:divBdr>
        <w:top w:val="none" w:sz="0" w:space="0" w:color="auto"/>
        <w:left w:val="none" w:sz="0" w:space="0" w:color="auto"/>
        <w:bottom w:val="none" w:sz="0" w:space="0" w:color="auto"/>
        <w:right w:val="none" w:sz="0" w:space="0" w:color="auto"/>
      </w:divBdr>
    </w:div>
    <w:div w:id="74937756">
      <w:marLeft w:val="640"/>
      <w:marRight w:val="0"/>
      <w:marTop w:val="0"/>
      <w:marBottom w:val="0"/>
      <w:divBdr>
        <w:top w:val="none" w:sz="0" w:space="0" w:color="auto"/>
        <w:left w:val="none" w:sz="0" w:space="0" w:color="auto"/>
        <w:bottom w:val="none" w:sz="0" w:space="0" w:color="auto"/>
        <w:right w:val="none" w:sz="0" w:space="0" w:color="auto"/>
      </w:divBdr>
    </w:div>
    <w:div w:id="74938841">
      <w:marLeft w:val="480"/>
      <w:marRight w:val="0"/>
      <w:marTop w:val="0"/>
      <w:marBottom w:val="0"/>
      <w:divBdr>
        <w:top w:val="none" w:sz="0" w:space="0" w:color="auto"/>
        <w:left w:val="none" w:sz="0" w:space="0" w:color="auto"/>
        <w:bottom w:val="none" w:sz="0" w:space="0" w:color="auto"/>
        <w:right w:val="none" w:sz="0" w:space="0" w:color="auto"/>
      </w:divBdr>
    </w:div>
    <w:div w:id="74984971">
      <w:marLeft w:val="480"/>
      <w:marRight w:val="0"/>
      <w:marTop w:val="0"/>
      <w:marBottom w:val="0"/>
      <w:divBdr>
        <w:top w:val="none" w:sz="0" w:space="0" w:color="auto"/>
        <w:left w:val="none" w:sz="0" w:space="0" w:color="auto"/>
        <w:bottom w:val="none" w:sz="0" w:space="0" w:color="auto"/>
        <w:right w:val="none" w:sz="0" w:space="0" w:color="auto"/>
      </w:divBdr>
    </w:div>
    <w:div w:id="75052742">
      <w:marLeft w:val="640"/>
      <w:marRight w:val="0"/>
      <w:marTop w:val="0"/>
      <w:marBottom w:val="0"/>
      <w:divBdr>
        <w:top w:val="none" w:sz="0" w:space="0" w:color="auto"/>
        <w:left w:val="none" w:sz="0" w:space="0" w:color="auto"/>
        <w:bottom w:val="none" w:sz="0" w:space="0" w:color="auto"/>
        <w:right w:val="none" w:sz="0" w:space="0" w:color="auto"/>
      </w:divBdr>
    </w:div>
    <w:div w:id="75053407">
      <w:marLeft w:val="480"/>
      <w:marRight w:val="0"/>
      <w:marTop w:val="0"/>
      <w:marBottom w:val="0"/>
      <w:divBdr>
        <w:top w:val="none" w:sz="0" w:space="0" w:color="auto"/>
        <w:left w:val="none" w:sz="0" w:space="0" w:color="auto"/>
        <w:bottom w:val="none" w:sz="0" w:space="0" w:color="auto"/>
        <w:right w:val="none" w:sz="0" w:space="0" w:color="auto"/>
      </w:divBdr>
    </w:div>
    <w:div w:id="75053511">
      <w:marLeft w:val="640"/>
      <w:marRight w:val="0"/>
      <w:marTop w:val="0"/>
      <w:marBottom w:val="0"/>
      <w:divBdr>
        <w:top w:val="none" w:sz="0" w:space="0" w:color="auto"/>
        <w:left w:val="none" w:sz="0" w:space="0" w:color="auto"/>
        <w:bottom w:val="none" w:sz="0" w:space="0" w:color="auto"/>
        <w:right w:val="none" w:sz="0" w:space="0" w:color="auto"/>
      </w:divBdr>
    </w:div>
    <w:div w:id="75055136">
      <w:marLeft w:val="640"/>
      <w:marRight w:val="0"/>
      <w:marTop w:val="0"/>
      <w:marBottom w:val="0"/>
      <w:divBdr>
        <w:top w:val="none" w:sz="0" w:space="0" w:color="auto"/>
        <w:left w:val="none" w:sz="0" w:space="0" w:color="auto"/>
        <w:bottom w:val="none" w:sz="0" w:space="0" w:color="auto"/>
        <w:right w:val="none" w:sz="0" w:space="0" w:color="auto"/>
      </w:divBdr>
    </w:div>
    <w:div w:id="75057036">
      <w:marLeft w:val="480"/>
      <w:marRight w:val="0"/>
      <w:marTop w:val="0"/>
      <w:marBottom w:val="0"/>
      <w:divBdr>
        <w:top w:val="none" w:sz="0" w:space="0" w:color="auto"/>
        <w:left w:val="none" w:sz="0" w:space="0" w:color="auto"/>
        <w:bottom w:val="none" w:sz="0" w:space="0" w:color="auto"/>
        <w:right w:val="none" w:sz="0" w:space="0" w:color="auto"/>
      </w:divBdr>
    </w:div>
    <w:div w:id="75131425">
      <w:marLeft w:val="480"/>
      <w:marRight w:val="0"/>
      <w:marTop w:val="0"/>
      <w:marBottom w:val="0"/>
      <w:divBdr>
        <w:top w:val="none" w:sz="0" w:space="0" w:color="auto"/>
        <w:left w:val="none" w:sz="0" w:space="0" w:color="auto"/>
        <w:bottom w:val="none" w:sz="0" w:space="0" w:color="auto"/>
        <w:right w:val="none" w:sz="0" w:space="0" w:color="auto"/>
      </w:divBdr>
    </w:div>
    <w:div w:id="75171000">
      <w:marLeft w:val="640"/>
      <w:marRight w:val="0"/>
      <w:marTop w:val="0"/>
      <w:marBottom w:val="0"/>
      <w:divBdr>
        <w:top w:val="none" w:sz="0" w:space="0" w:color="auto"/>
        <w:left w:val="none" w:sz="0" w:space="0" w:color="auto"/>
        <w:bottom w:val="none" w:sz="0" w:space="0" w:color="auto"/>
        <w:right w:val="none" w:sz="0" w:space="0" w:color="auto"/>
      </w:divBdr>
    </w:div>
    <w:div w:id="75323774">
      <w:marLeft w:val="640"/>
      <w:marRight w:val="0"/>
      <w:marTop w:val="0"/>
      <w:marBottom w:val="0"/>
      <w:divBdr>
        <w:top w:val="none" w:sz="0" w:space="0" w:color="auto"/>
        <w:left w:val="none" w:sz="0" w:space="0" w:color="auto"/>
        <w:bottom w:val="none" w:sz="0" w:space="0" w:color="auto"/>
        <w:right w:val="none" w:sz="0" w:space="0" w:color="auto"/>
      </w:divBdr>
    </w:div>
    <w:div w:id="75445783">
      <w:marLeft w:val="640"/>
      <w:marRight w:val="0"/>
      <w:marTop w:val="0"/>
      <w:marBottom w:val="0"/>
      <w:divBdr>
        <w:top w:val="none" w:sz="0" w:space="0" w:color="auto"/>
        <w:left w:val="none" w:sz="0" w:space="0" w:color="auto"/>
        <w:bottom w:val="none" w:sz="0" w:space="0" w:color="auto"/>
        <w:right w:val="none" w:sz="0" w:space="0" w:color="auto"/>
      </w:divBdr>
    </w:div>
    <w:div w:id="75447559">
      <w:marLeft w:val="480"/>
      <w:marRight w:val="0"/>
      <w:marTop w:val="0"/>
      <w:marBottom w:val="0"/>
      <w:divBdr>
        <w:top w:val="none" w:sz="0" w:space="0" w:color="auto"/>
        <w:left w:val="none" w:sz="0" w:space="0" w:color="auto"/>
        <w:bottom w:val="none" w:sz="0" w:space="0" w:color="auto"/>
        <w:right w:val="none" w:sz="0" w:space="0" w:color="auto"/>
      </w:divBdr>
    </w:div>
    <w:div w:id="75520200">
      <w:marLeft w:val="480"/>
      <w:marRight w:val="0"/>
      <w:marTop w:val="0"/>
      <w:marBottom w:val="0"/>
      <w:divBdr>
        <w:top w:val="none" w:sz="0" w:space="0" w:color="auto"/>
        <w:left w:val="none" w:sz="0" w:space="0" w:color="auto"/>
        <w:bottom w:val="none" w:sz="0" w:space="0" w:color="auto"/>
        <w:right w:val="none" w:sz="0" w:space="0" w:color="auto"/>
      </w:divBdr>
    </w:div>
    <w:div w:id="75563617">
      <w:marLeft w:val="480"/>
      <w:marRight w:val="0"/>
      <w:marTop w:val="0"/>
      <w:marBottom w:val="0"/>
      <w:divBdr>
        <w:top w:val="none" w:sz="0" w:space="0" w:color="auto"/>
        <w:left w:val="none" w:sz="0" w:space="0" w:color="auto"/>
        <w:bottom w:val="none" w:sz="0" w:space="0" w:color="auto"/>
        <w:right w:val="none" w:sz="0" w:space="0" w:color="auto"/>
      </w:divBdr>
    </w:div>
    <w:div w:id="75592003">
      <w:marLeft w:val="640"/>
      <w:marRight w:val="0"/>
      <w:marTop w:val="0"/>
      <w:marBottom w:val="0"/>
      <w:divBdr>
        <w:top w:val="none" w:sz="0" w:space="0" w:color="auto"/>
        <w:left w:val="none" w:sz="0" w:space="0" w:color="auto"/>
        <w:bottom w:val="none" w:sz="0" w:space="0" w:color="auto"/>
        <w:right w:val="none" w:sz="0" w:space="0" w:color="auto"/>
      </w:divBdr>
    </w:div>
    <w:div w:id="75595449">
      <w:marLeft w:val="480"/>
      <w:marRight w:val="0"/>
      <w:marTop w:val="0"/>
      <w:marBottom w:val="0"/>
      <w:divBdr>
        <w:top w:val="none" w:sz="0" w:space="0" w:color="auto"/>
        <w:left w:val="none" w:sz="0" w:space="0" w:color="auto"/>
        <w:bottom w:val="none" w:sz="0" w:space="0" w:color="auto"/>
        <w:right w:val="none" w:sz="0" w:space="0" w:color="auto"/>
      </w:divBdr>
    </w:div>
    <w:div w:id="75636547">
      <w:marLeft w:val="640"/>
      <w:marRight w:val="0"/>
      <w:marTop w:val="0"/>
      <w:marBottom w:val="0"/>
      <w:divBdr>
        <w:top w:val="none" w:sz="0" w:space="0" w:color="auto"/>
        <w:left w:val="none" w:sz="0" w:space="0" w:color="auto"/>
        <w:bottom w:val="none" w:sz="0" w:space="0" w:color="auto"/>
        <w:right w:val="none" w:sz="0" w:space="0" w:color="auto"/>
      </w:divBdr>
    </w:div>
    <w:div w:id="75710462">
      <w:marLeft w:val="480"/>
      <w:marRight w:val="0"/>
      <w:marTop w:val="0"/>
      <w:marBottom w:val="0"/>
      <w:divBdr>
        <w:top w:val="none" w:sz="0" w:space="0" w:color="auto"/>
        <w:left w:val="none" w:sz="0" w:space="0" w:color="auto"/>
        <w:bottom w:val="none" w:sz="0" w:space="0" w:color="auto"/>
        <w:right w:val="none" w:sz="0" w:space="0" w:color="auto"/>
      </w:divBdr>
    </w:div>
    <w:div w:id="75713432">
      <w:marLeft w:val="640"/>
      <w:marRight w:val="0"/>
      <w:marTop w:val="0"/>
      <w:marBottom w:val="0"/>
      <w:divBdr>
        <w:top w:val="none" w:sz="0" w:space="0" w:color="auto"/>
        <w:left w:val="none" w:sz="0" w:space="0" w:color="auto"/>
        <w:bottom w:val="none" w:sz="0" w:space="0" w:color="auto"/>
        <w:right w:val="none" w:sz="0" w:space="0" w:color="auto"/>
      </w:divBdr>
    </w:div>
    <w:div w:id="75790580">
      <w:marLeft w:val="480"/>
      <w:marRight w:val="0"/>
      <w:marTop w:val="0"/>
      <w:marBottom w:val="0"/>
      <w:divBdr>
        <w:top w:val="none" w:sz="0" w:space="0" w:color="auto"/>
        <w:left w:val="none" w:sz="0" w:space="0" w:color="auto"/>
        <w:bottom w:val="none" w:sz="0" w:space="0" w:color="auto"/>
        <w:right w:val="none" w:sz="0" w:space="0" w:color="auto"/>
      </w:divBdr>
    </w:div>
    <w:div w:id="75832115">
      <w:marLeft w:val="480"/>
      <w:marRight w:val="0"/>
      <w:marTop w:val="0"/>
      <w:marBottom w:val="0"/>
      <w:divBdr>
        <w:top w:val="none" w:sz="0" w:space="0" w:color="auto"/>
        <w:left w:val="none" w:sz="0" w:space="0" w:color="auto"/>
        <w:bottom w:val="none" w:sz="0" w:space="0" w:color="auto"/>
        <w:right w:val="none" w:sz="0" w:space="0" w:color="auto"/>
      </w:divBdr>
    </w:div>
    <w:div w:id="76027762">
      <w:marLeft w:val="640"/>
      <w:marRight w:val="0"/>
      <w:marTop w:val="0"/>
      <w:marBottom w:val="0"/>
      <w:divBdr>
        <w:top w:val="none" w:sz="0" w:space="0" w:color="auto"/>
        <w:left w:val="none" w:sz="0" w:space="0" w:color="auto"/>
        <w:bottom w:val="none" w:sz="0" w:space="0" w:color="auto"/>
        <w:right w:val="none" w:sz="0" w:space="0" w:color="auto"/>
      </w:divBdr>
    </w:div>
    <w:div w:id="76096062">
      <w:marLeft w:val="640"/>
      <w:marRight w:val="0"/>
      <w:marTop w:val="0"/>
      <w:marBottom w:val="0"/>
      <w:divBdr>
        <w:top w:val="none" w:sz="0" w:space="0" w:color="auto"/>
        <w:left w:val="none" w:sz="0" w:space="0" w:color="auto"/>
        <w:bottom w:val="none" w:sz="0" w:space="0" w:color="auto"/>
        <w:right w:val="none" w:sz="0" w:space="0" w:color="auto"/>
      </w:divBdr>
    </w:div>
    <w:div w:id="76169737">
      <w:marLeft w:val="640"/>
      <w:marRight w:val="0"/>
      <w:marTop w:val="0"/>
      <w:marBottom w:val="0"/>
      <w:divBdr>
        <w:top w:val="none" w:sz="0" w:space="0" w:color="auto"/>
        <w:left w:val="none" w:sz="0" w:space="0" w:color="auto"/>
        <w:bottom w:val="none" w:sz="0" w:space="0" w:color="auto"/>
        <w:right w:val="none" w:sz="0" w:space="0" w:color="auto"/>
      </w:divBdr>
    </w:div>
    <w:div w:id="76174103">
      <w:marLeft w:val="480"/>
      <w:marRight w:val="0"/>
      <w:marTop w:val="0"/>
      <w:marBottom w:val="0"/>
      <w:divBdr>
        <w:top w:val="none" w:sz="0" w:space="0" w:color="auto"/>
        <w:left w:val="none" w:sz="0" w:space="0" w:color="auto"/>
        <w:bottom w:val="none" w:sz="0" w:space="0" w:color="auto"/>
        <w:right w:val="none" w:sz="0" w:space="0" w:color="auto"/>
      </w:divBdr>
    </w:div>
    <w:div w:id="76218779">
      <w:marLeft w:val="640"/>
      <w:marRight w:val="0"/>
      <w:marTop w:val="0"/>
      <w:marBottom w:val="0"/>
      <w:divBdr>
        <w:top w:val="none" w:sz="0" w:space="0" w:color="auto"/>
        <w:left w:val="none" w:sz="0" w:space="0" w:color="auto"/>
        <w:bottom w:val="none" w:sz="0" w:space="0" w:color="auto"/>
        <w:right w:val="none" w:sz="0" w:space="0" w:color="auto"/>
      </w:divBdr>
    </w:div>
    <w:div w:id="76362654">
      <w:marLeft w:val="480"/>
      <w:marRight w:val="0"/>
      <w:marTop w:val="0"/>
      <w:marBottom w:val="0"/>
      <w:divBdr>
        <w:top w:val="none" w:sz="0" w:space="0" w:color="auto"/>
        <w:left w:val="none" w:sz="0" w:space="0" w:color="auto"/>
        <w:bottom w:val="none" w:sz="0" w:space="0" w:color="auto"/>
        <w:right w:val="none" w:sz="0" w:space="0" w:color="auto"/>
      </w:divBdr>
    </w:div>
    <w:div w:id="76370418">
      <w:marLeft w:val="480"/>
      <w:marRight w:val="0"/>
      <w:marTop w:val="0"/>
      <w:marBottom w:val="0"/>
      <w:divBdr>
        <w:top w:val="none" w:sz="0" w:space="0" w:color="auto"/>
        <w:left w:val="none" w:sz="0" w:space="0" w:color="auto"/>
        <w:bottom w:val="none" w:sz="0" w:space="0" w:color="auto"/>
        <w:right w:val="none" w:sz="0" w:space="0" w:color="auto"/>
      </w:divBdr>
    </w:div>
    <w:div w:id="76559305">
      <w:marLeft w:val="640"/>
      <w:marRight w:val="0"/>
      <w:marTop w:val="0"/>
      <w:marBottom w:val="0"/>
      <w:divBdr>
        <w:top w:val="none" w:sz="0" w:space="0" w:color="auto"/>
        <w:left w:val="none" w:sz="0" w:space="0" w:color="auto"/>
        <w:bottom w:val="none" w:sz="0" w:space="0" w:color="auto"/>
        <w:right w:val="none" w:sz="0" w:space="0" w:color="auto"/>
      </w:divBdr>
    </w:div>
    <w:div w:id="76560117">
      <w:marLeft w:val="640"/>
      <w:marRight w:val="0"/>
      <w:marTop w:val="0"/>
      <w:marBottom w:val="0"/>
      <w:divBdr>
        <w:top w:val="none" w:sz="0" w:space="0" w:color="auto"/>
        <w:left w:val="none" w:sz="0" w:space="0" w:color="auto"/>
        <w:bottom w:val="none" w:sz="0" w:space="0" w:color="auto"/>
        <w:right w:val="none" w:sz="0" w:space="0" w:color="auto"/>
      </w:divBdr>
    </w:div>
    <w:div w:id="76563538">
      <w:marLeft w:val="640"/>
      <w:marRight w:val="0"/>
      <w:marTop w:val="0"/>
      <w:marBottom w:val="0"/>
      <w:divBdr>
        <w:top w:val="none" w:sz="0" w:space="0" w:color="auto"/>
        <w:left w:val="none" w:sz="0" w:space="0" w:color="auto"/>
        <w:bottom w:val="none" w:sz="0" w:space="0" w:color="auto"/>
        <w:right w:val="none" w:sz="0" w:space="0" w:color="auto"/>
      </w:divBdr>
    </w:div>
    <w:div w:id="76632340">
      <w:marLeft w:val="640"/>
      <w:marRight w:val="0"/>
      <w:marTop w:val="0"/>
      <w:marBottom w:val="0"/>
      <w:divBdr>
        <w:top w:val="none" w:sz="0" w:space="0" w:color="auto"/>
        <w:left w:val="none" w:sz="0" w:space="0" w:color="auto"/>
        <w:bottom w:val="none" w:sz="0" w:space="0" w:color="auto"/>
        <w:right w:val="none" w:sz="0" w:space="0" w:color="auto"/>
      </w:divBdr>
    </w:div>
    <w:div w:id="76640398">
      <w:marLeft w:val="480"/>
      <w:marRight w:val="0"/>
      <w:marTop w:val="0"/>
      <w:marBottom w:val="0"/>
      <w:divBdr>
        <w:top w:val="none" w:sz="0" w:space="0" w:color="auto"/>
        <w:left w:val="none" w:sz="0" w:space="0" w:color="auto"/>
        <w:bottom w:val="none" w:sz="0" w:space="0" w:color="auto"/>
        <w:right w:val="none" w:sz="0" w:space="0" w:color="auto"/>
      </w:divBdr>
    </w:div>
    <w:div w:id="76679758">
      <w:marLeft w:val="480"/>
      <w:marRight w:val="0"/>
      <w:marTop w:val="0"/>
      <w:marBottom w:val="0"/>
      <w:divBdr>
        <w:top w:val="none" w:sz="0" w:space="0" w:color="auto"/>
        <w:left w:val="none" w:sz="0" w:space="0" w:color="auto"/>
        <w:bottom w:val="none" w:sz="0" w:space="0" w:color="auto"/>
        <w:right w:val="none" w:sz="0" w:space="0" w:color="auto"/>
      </w:divBdr>
    </w:div>
    <w:div w:id="76679761">
      <w:marLeft w:val="640"/>
      <w:marRight w:val="0"/>
      <w:marTop w:val="0"/>
      <w:marBottom w:val="0"/>
      <w:divBdr>
        <w:top w:val="none" w:sz="0" w:space="0" w:color="auto"/>
        <w:left w:val="none" w:sz="0" w:space="0" w:color="auto"/>
        <w:bottom w:val="none" w:sz="0" w:space="0" w:color="auto"/>
        <w:right w:val="none" w:sz="0" w:space="0" w:color="auto"/>
      </w:divBdr>
    </w:div>
    <w:div w:id="76875304">
      <w:marLeft w:val="480"/>
      <w:marRight w:val="0"/>
      <w:marTop w:val="0"/>
      <w:marBottom w:val="0"/>
      <w:divBdr>
        <w:top w:val="none" w:sz="0" w:space="0" w:color="auto"/>
        <w:left w:val="none" w:sz="0" w:space="0" w:color="auto"/>
        <w:bottom w:val="none" w:sz="0" w:space="0" w:color="auto"/>
        <w:right w:val="none" w:sz="0" w:space="0" w:color="auto"/>
      </w:divBdr>
    </w:div>
    <w:div w:id="76906159">
      <w:marLeft w:val="480"/>
      <w:marRight w:val="0"/>
      <w:marTop w:val="0"/>
      <w:marBottom w:val="0"/>
      <w:divBdr>
        <w:top w:val="none" w:sz="0" w:space="0" w:color="auto"/>
        <w:left w:val="none" w:sz="0" w:space="0" w:color="auto"/>
        <w:bottom w:val="none" w:sz="0" w:space="0" w:color="auto"/>
        <w:right w:val="none" w:sz="0" w:space="0" w:color="auto"/>
      </w:divBdr>
    </w:div>
    <w:div w:id="76906409">
      <w:marLeft w:val="640"/>
      <w:marRight w:val="0"/>
      <w:marTop w:val="0"/>
      <w:marBottom w:val="0"/>
      <w:divBdr>
        <w:top w:val="none" w:sz="0" w:space="0" w:color="auto"/>
        <w:left w:val="none" w:sz="0" w:space="0" w:color="auto"/>
        <w:bottom w:val="none" w:sz="0" w:space="0" w:color="auto"/>
        <w:right w:val="none" w:sz="0" w:space="0" w:color="auto"/>
      </w:divBdr>
    </w:div>
    <w:div w:id="76944508">
      <w:marLeft w:val="480"/>
      <w:marRight w:val="0"/>
      <w:marTop w:val="0"/>
      <w:marBottom w:val="0"/>
      <w:divBdr>
        <w:top w:val="none" w:sz="0" w:space="0" w:color="auto"/>
        <w:left w:val="none" w:sz="0" w:space="0" w:color="auto"/>
        <w:bottom w:val="none" w:sz="0" w:space="0" w:color="auto"/>
        <w:right w:val="none" w:sz="0" w:space="0" w:color="auto"/>
      </w:divBdr>
    </w:div>
    <w:div w:id="76949481">
      <w:marLeft w:val="480"/>
      <w:marRight w:val="0"/>
      <w:marTop w:val="0"/>
      <w:marBottom w:val="0"/>
      <w:divBdr>
        <w:top w:val="none" w:sz="0" w:space="0" w:color="auto"/>
        <w:left w:val="none" w:sz="0" w:space="0" w:color="auto"/>
        <w:bottom w:val="none" w:sz="0" w:space="0" w:color="auto"/>
        <w:right w:val="none" w:sz="0" w:space="0" w:color="auto"/>
      </w:divBdr>
    </w:div>
    <w:div w:id="77141073">
      <w:marLeft w:val="640"/>
      <w:marRight w:val="0"/>
      <w:marTop w:val="0"/>
      <w:marBottom w:val="0"/>
      <w:divBdr>
        <w:top w:val="none" w:sz="0" w:space="0" w:color="auto"/>
        <w:left w:val="none" w:sz="0" w:space="0" w:color="auto"/>
        <w:bottom w:val="none" w:sz="0" w:space="0" w:color="auto"/>
        <w:right w:val="none" w:sz="0" w:space="0" w:color="auto"/>
      </w:divBdr>
    </w:div>
    <w:div w:id="77211955">
      <w:marLeft w:val="480"/>
      <w:marRight w:val="0"/>
      <w:marTop w:val="0"/>
      <w:marBottom w:val="0"/>
      <w:divBdr>
        <w:top w:val="none" w:sz="0" w:space="0" w:color="auto"/>
        <w:left w:val="none" w:sz="0" w:space="0" w:color="auto"/>
        <w:bottom w:val="none" w:sz="0" w:space="0" w:color="auto"/>
        <w:right w:val="none" w:sz="0" w:space="0" w:color="auto"/>
      </w:divBdr>
    </w:div>
    <w:div w:id="77216714">
      <w:marLeft w:val="640"/>
      <w:marRight w:val="0"/>
      <w:marTop w:val="0"/>
      <w:marBottom w:val="0"/>
      <w:divBdr>
        <w:top w:val="none" w:sz="0" w:space="0" w:color="auto"/>
        <w:left w:val="none" w:sz="0" w:space="0" w:color="auto"/>
        <w:bottom w:val="none" w:sz="0" w:space="0" w:color="auto"/>
        <w:right w:val="none" w:sz="0" w:space="0" w:color="auto"/>
      </w:divBdr>
    </w:div>
    <w:div w:id="77291253">
      <w:marLeft w:val="640"/>
      <w:marRight w:val="0"/>
      <w:marTop w:val="0"/>
      <w:marBottom w:val="0"/>
      <w:divBdr>
        <w:top w:val="none" w:sz="0" w:space="0" w:color="auto"/>
        <w:left w:val="none" w:sz="0" w:space="0" w:color="auto"/>
        <w:bottom w:val="none" w:sz="0" w:space="0" w:color="auto"/>
        <w:right w:val="none" w:sz="0" w:space="0" w:color="auto"/>
      </w:divBdr>
    </w:div>
    <w:div w:id="77332974">
      <w:marLeft w:val="640"/>
      <w:marRight w:val="0"/>
      <w:marTop w:val="0"/>
      <w:marBottom w:val="0"/>
      <w:divBdr>
        <w:top w:val="none" w:sz="0" w:space="0" w:color="auto"/>
        <w:left w:val="none" w:sz="0" w:space="0" w:color="auto"/>
        <w:bottom w:val="none" w:sz="0" w:space="0" w:color="auto"/>
        <w:right w:val="none" w:sz="0" w:space="0" w:color="auto"/>
      </w:divBdr>
    </w:div>
    <w:div w:id="77363183">
      <w:marLeft w:val="480"/>
      <w:marRight w:val="0"/>
      <w:marTop w:val="0"/>
      <w:marBottom w:val="0"/>
      <w:divBdr>
        <w:top w:val="none" w:sz="0" w:space="0" w:color="auto"/>
        <w:left w:val="none" w:sz="0" w:space="0" w:color="auto"/>
        <w:bottom w:val="none" w:sz="0" w:space="0" w:color="auto"/>
        <w:right w:val="none" w:sz="0" w:space="0" w:color="auto"/>
      </w:divBdr>
    </w:div>
    <w:div w:id="77481844">
      <w:marLeft w:val="640"/>
      <w:marRight w:val="0"/>
      <w:marTop w:val="0"/>
      <w:marBottom w:val="0"/>
      <w:divBdr>
        <w:top w:val="none" w:sz="0" w:space="0" w:color="auto"/>
        <w:left w:val="none" w:sz="0" w:space="0" w:color="auto"/>
        <w:bottom w:val="none" w:sz="0" w:space="0" w:color="auto"/>
        <w:right w:val="none" w:sz="0" w:space="0" w:color="auto"/>
      </w:divBdr>
    </w:div>
    <w:div w:id="77754859">
      <w:marLeft w:val="480"/>
      <w:marRight w:val="0"/>
      <w:marTop w:val="0"/>
      <w:marBottom w:val="0"/>
      <w:divBdr>
        <w:top w:val="none" w:sz="0" w:space="0" w:color="auto"/>
        <w:left w:val="none" w:sz="0" w:space="0" w:color="auto"/>
        <w:bottom w:val="none" w:sz="0" w:space="0" w:color="auto"/>
        <w:right w:val="none" w:sz="0" w:space="0" w:color="auto"/>
      </w:divBdr>
    </w:div>
    <w:div w:id="77794369">
      <w:marLeft w:val="480"/>
      <w:marRight w:val="0"/>
      <w:marTop w:val="0"/>
      <w:marBottom w:val="0"/>
      <w:divBdr>
        <w:top w:val="none" w:sz="0" w:space="0" w:color="auto"/>
        <w:left w:val="none" w:sz="0" w:space="0" w:color="auto"/>
        <w:bottom w:val="none" w:sz="0" w:space="0" w:color="auto"/>
        <w:right w:val="none" w:sz="0" w:space="0" w:color="auto"/>
      </w:divBdr>
    </w:div>
    <w:div w:id="77950228">
      <w:marLeft w:val="480"/>
      <w:marRight w:val="0"/>
      <w:marTop w:val="0"/>
      <w:marBottom w:val="0"/>
      <w:divBdr>
        <w:top w:val="none" w:sz="0" w:space="0" w:color="auto"/>
        <w:left w:val="none" w:sz="0" w:space="0" w:color="auto"/>
        <w:bottom w:val="none" w:sz="0" w:space="0" w:color="auto"/>
        <w:right w:val="none" w:sz="0" w:space="0" w:color="auto"/>
      </w:divBdr>
    </w:div>
    <w:div w:id="77988852">
      <w:marLeft w:val="640"/>
      <w:marRight w:val="0"/>
      <w:marTop w:val="0"/>
      <w:marBottom w:val="0"/>
      <w:divBdr>
        <w:top w:val="none" w:sz="0" w:space="0" w:color="auto"/>
        <w:left w:val="none" w:sz="0" w:space="0" w:color="auto"/>
        <w:bottom w:val="none" w:sz="0" w:space="0" w:color="auto"/>
        <w:right w:val="none" w:sz="0" w:space="0" w:color="auto"/>
      </w:divBdr>
    </w:div>
    <w:div w:id="78068409">
      <w:marLeft w:val="480"/>
      <w:marRight w:val="0"/>
      <w:marTop w:val="0"/>
      <w:marBottom w:val="0"/>
      <w:divBdr>
        <w:top w:val="none" w:sz="0" w:space="0" w:color="auto"/>
        <w:left w:val="none" w:sz="0" w:space="0" w:color="auto"/>
        <w:bottom w:val="none" w:sz="0" w:space="0" w:color="auto"/>
        <w:right w:val="none" w:sz="0" w:space="0" w:color="auto"/>
      </w:divBdr>
    </w:div>
    <w:div w:id="78185898">
      <w:marLeft w:val="480"/>
      <w:marRight w:val="0"/>
      <w:marTop w:val="0"/>
      <w:marBottom w:val="0"/>
      <w:divBdr>
        <w:top w:val="none" w:sz="0" w:space="0" w:color="auto"/>
        <w:left w:val="none" w:sz="0" w:space="0" w:color="auto"/>
        <w:bottom w:val="none" w:sz="0" w:space="0" w:color="auto"/>
        <w:right w:val="none" w:sz="0" w:space="0" w:color="auto"/>
      </w:divBdr>
    </w:div>
    <w:div w:id="78261352">
      <w:marLeft w:val="640"/>
      <w:marRight w:val="0"/>
      <w:marTop w:val="0"/>
      <w:marBottom w:val="0"/>
      <w:divBdr>
        <w:top w:val="none" w:sz="0" w:space="0" w:color="auto"/>
        <w:left w:val="none" w:sz="0" w:space="0" w:color="auto"/>
        <w:bottom w:val="none" w:sz="0" w:space="0" w:color="auto"/>
        <w:right w:val="none" w:sz="0" w:space="0" w:color="auto"/>
      </w:divBdr>
    </w:div>
    <w:div w:id="78335746">
      <w:marLeft w:val="480"/>
      <w:marRight w:val="0"/>
      <w:marTop w:val="0"/>
      <w:marBottom w:val="0"/>
      <w:divBdr>
        <w:top w:val="none" w:sz="0" w:space="0" w:color="auto"/>
        <w:left w:val="none" w:sz="0" w:space="0" w:color="auto"/>
        <w:bottom w:val="none" w:sz="0" w:space="0" w:color="auto"/>
        <w:right w:val="none" w:sz="0" w:space="0" w:color="auto"/>
      </w:divBdr>
    </w:div>
    <w:div w:id="78450599">
      <w:marLeft w:val="640"/>
      <w:marRight w:val="0"/>
      <w:marTop w:val="0"/>
      <w:marBottom w:val="0"/>
      <w:divBdr>
        <w:top w:val="none" w:sz="0" w:space="0" w:color="auto"/>
        <w:left w:val="none" w:sz="0" w:space="0" w:color="auto"/>
        <w:bottom w:val="none" w:sz="0" w:space="0" w:color="auto"/>
        <w:right w:val="none" w:sz="0" w:space="0" w:color="auto"/>
      </w:divBdr>
    </w:div>
    <w:div w:id="78452430">
      <w:marLeft w:val="640"/>
      <w:marRight w:val="0"/>
      <w:marTop w:val="0"/>
      <w:marBottom w:val="0"/>
      <w:divBdr>
        <w:top w:val="none" w:sz="0" w:space="0" w:color="auto"/>
        <w:left w:val="none" w:sz="0" w:space="0" w:color="auto"/>
        <w:bottom w:val="none" w:sz="0" w:space="0" w:color="auto"/>
        <w:right w:val="none" w:sz="0" w:space="0" w:color="auto"/>
      </w:divBdr>
    </w:div>
    <w:div w:id="78452465">
      <w:marLeft w:val="480"/>
      <w:marRight w:val="0"/>
      <w:marTop w:val="0"/>
      <w:marBottom w:val="0"/>
      <w:divBdr>
        <w:top w:val="none" w:sz="0" w:space="0" w:color="auto"/>
        <w:left w:val="none" w:sz="0" w:space="0" w:color="auto"/>
        <w:bottom w:val="none" w:sz="0" w:space="0" w:color="auto"/>
        <w:right w:val="none" w:sz="0" w:space="0" w:color="auto"/>
      </w:divBdr>
    </w:div>
    <w:div w:id="78455601">
      <w:marLeft w:val="640"/>
      <w:marRight w:val="0"/>
      <w:marTop w:val="0"/>
      <w:marBottom w:val="0"/>
      <w:divBdr>
        <w:top w:val="none" w:sz="0" w:space="0" w:color="auto"/>
        <w:left w:val="none" w:sz="0" w:space="0" w:color="auto"/>
        <w:bottom w:val="none" w:sz="0" w:space="0" w:color="auto"/>
        <w:right w:val="none" w:sz="0" w:space="0" w:color="auto"/>
      </w:divBdr>
    </w:div>
    <w:div w:id="78479075">
      <w:marLeft w:val="640"/>
      <w:marRight w:val="0"/>
      <w:marTop w:val="0"/>
      <w:marBottom w:val="0"/>
      <w:divBdr>
        <w:top w:val="none" w:sz="0" w:space="0" w:color="auto"/>
        <w:left w:val="none" w:sz="0" w:space="0" w:color="auto"/>
        <w:bottom w:val="none" w:sz="0" w:space="0" w:color="auto"/>
        <w:right w:val="none" w:sz="0" w:space="0" w:color="auto"/>
      </w:divBdr>
    </w:div>
    <w:div w:id="78603437">
      <w:marLeft w:val="640"/>
      <w:marRight w:val="0"/>
      <w:marTop w:val="0"/>
      <w:marBottom w:val="0"/>
      <w:divBdr>
        <w:top w:val="none" w:sz="0" w:space="0" w:color="auto"/>
        <w:left w:val="none" w:sz="0" w:space="0" w:color="auto"/>
        <w:bottom w:val="none" w:sz="0" w:space="0" w:color="auto"/>
        <w:right w:val="none" w:sz="0" w:space="0" w:color="auto"/>
      </w:divBdr>
    </w:div>
    <w:div w:id="78645189">
      <w:marLeft w:val="480"/>
      <w:marRight w:val="0"/>
      <w:marTop w:val="0"/>
      <w:marBottom w:val="0"/>
      <w:divBdr>
        <w:top w:val="none" w:sz="0" w:space="0" w:color="auto"/>
        <w:left w:val="none" w:sz="0" w:space="0" w:color="auto"/>
        <w:bottom w:val="none" w:sz="0" w:space="0" w:color="auto"/>
        <w:right w:val="none" w:sz="0" w:space="0" w:color="auto"/>
      </w:divBdr>
    </w:div>
    <w:div w:id="78672972">
      <w:marLeft w:val="640"/>
      <w:marRight w:val="0"/>
      <w:marTop w:val="0"/>
      <w:marBottom w:val="0"/>
      <w:divBdr>
        <w:top w:val="none" w:sz="0" w:space="0" w:color="auto"/>
        <w:left w:val="none" w:sz="0" w:space="0" w:color="auto"/>
        <w:bottom w:val="none" w:sz="0" w:space="0" w:color="auto"/>
        <w:right w:val="none" w:sz="0" w:space="0" w:color="auto"/>
      </w:divBdr>
    </w:div>
    <w:div w:id="78719523">
      <w:marLeft w:val="640"/>
      <w:marRight w:val="0"/>
      <w:marTop w:val="0"/>
      <w:marBottom w:val="0"/>
      <w:divBdr>
        <w:top w:val="none" w:sz="0" w:space="0" w:color="auto"/>
        <w:left w:val="none" w:sz="0" w:space="0" w:color="auto"/>
        <w:bottom w:val="none" w:sz="0" w:space="0" w:color="auto"/>
        <w:right w:val="none" w:sz="0" w:space="0" w:color="auto"/>
      </w:divBdr>
    </w:div>
    <w:div w:id="78722328">
      <w:marLeft w:val="640"/>
      <w:marRight w:val="0"/>
      <w:marTop w:val="0"/>
      <w:marBottom w:val="0"/>
      <w:divBdr>
        <w:top w:val="none" w:sz="0" w:space="0" w:color="auto"/>
        <w:left w:val="none" w:sz="0" w:space="0" w:color="auto"/>
        <w:bottom w:val="none" w:sz="0" w:space="0" w:color="auto"/>
        <w:right w:val="none" w:sz="0" w:space="0" w:color="auto"/>
      </w:divBdr>
    </w:div>
    <w:div w:id="78723507">
      <w:marLeft w:val="480"/>
      <w:marRight w:val="0"/>
      <w:marTop w:val="0"/>
      <w:marBottom w:val="0"/>
      <w:divBdr>
        <w:top w:val="none" w:sz="0" w:space="0" w:color="auto"/>
        <w:left w:val="none" w:sz="0" w:space="0" w:color="auto"/>
        <w:bottom w:val="none" w:sz="0" w:space="0" w:color="auto"/>
        <w:right w:val="none" w:sz="0" w:space="0" w:color="auto"/>
      </w:divBdr>
    </w:div>
    <w:div w:id="78913746">
      <w:marLeft w:val="640"/>
      <w:marRight w:val="0"/>
      <w:marTop w:val="0"/>
      <w:marBottom w:val="0"/>
      <w:divBdr>
        <w:top w:val="none" w:sz="0" w:space="0" w:color="auto"/>
        <w:left w:val="none" w:sz="0" w:space="0" w:color="auto"/>
        <w:bottom w:val="none" w:sz="0" w:space="0" w:color="auto"/>
        <w:right w:val="none" w:sz="0" w:space="0" w:color="auto"/>
      </w:divBdr>
    </w:div>
    <w:div w:id="78992038">
      <w:marLeft w:val="480"/>
      <w:marRight w:val="0"/>
      <w:marTop w:val="0"/>
      <w:marBottom w:val="0"/>
      <w:divBdr>
        <w:top w:val="none" w:sz="0" w:space="0" w:color="auto"/>
        <w:left w:val="none" w:sz="0" w:space="0" w:color="auto"/>
        <w:bottom w:val="none" w:sz="0" w:space="0" w:color="auto"/>
        <w:right w:val="none" w:sz="0" w:space="0" w:color="auto"/>
      </w:divBdr>
    </w:div>
    <w:div w:id="79060229">
      <w:marLeft w:val="640"/>
      <w:marRight w:val="0"/>
      <w:marTop w:val="0"/>
      <w:marBottom w:val="0"/>
      <w:divBdr>
        <w:top w:val="none" w:sz="0" w:space="0" w:color="auto"/>
        <w:left w:val="none" w:sz="0" w:space="0" w:color="auto"/>
        <w:bottom w:val="none" w:sz="0" w:space="0" w:color="auto"/>
        <w:right w:val="none" w:sz="0" w:space="0" w:color="auto"/>
      </w:divBdr>
    </w:div>
    <w:div w:id="79102888">
      <w:marLeft w:val="480"/>
      <w:marRight w:val="0"/>
      <w:marTop w:val="0"/>
      <w:marBottom w:val="0"/>
      <w:divBdr>
        <w:top w:val="none" w:sz="0" w:space="0" w:color="auto"/>
        <w:left w:val="none" w:sz="0" w:space="0" w:color="auto"/>
        <w:bottom w:val="none" w:sz="0" w:space="0" w:color="auto"/>
        <w:right w:val="none" w:sz="0" w:space="0" w:color="auto"/>
      </w:divBdr>
    </w:div>
    <w:div w:id="79109298">
      <w:marLeft w:val="640"/>
      <w:marRight w:val="0"/>
      <w:marTop w:val="0"/>
      <w:marBottom w:val="0"/>
      <w:divBdr>
        <w:top w:val="none" w:sz="0" w:space="0" w:color="auto"/>
        <w:left w:val="none" w:sz="0" w:space="0" w:color="auto"/>
        <w:bottom w:val="none" w:sz="0" w:space="0" w:color="auto"/>
        <w:right w:val="none" w:sz="0" w:space="0" w:color="auto"/>
      </w:divBdr>
    </w:div>
    <w:div w:id="79177002">
      <w:marLeft w:val="640"/>
      <w:marRight w:val="0"/>
      <w:marTop w:val="0"/>
      <w:marBottom w:val="0"/>
      <w:divBdr>
        <w:top w:val="none" w:sz="0" w:space="0" w:color="auto"/>
        <w:left w:val="none" w:sz="0" w:space="0" w:color="auto"/>
        <w:bottom w:val="none" w:sz="0" w:space="0" w:color="auto"/>
        <w:right w:val="none" w:sz="0" w:space="0" w:color="auto"/>
      </w:divBdr>
    </w:div>
    <w:div w:id="79183655">
      <w:marLeft w:val="640"/>
      <w:marRight w:val="0"/>
      <w:marTop w:val="0"/>
      <w:marBottom w:val="0"/>
      <w:divBdr>
        <w:top w:val="none" w:sz="0" w:space="0" w:color="auto"/>
        <w:left w:val="none" w:sz="0" w:space="0" w:color="auto"/>
        <w:bottom w:val="none" w:sz="0" w:space="0" w:color="auto"/>
        <w:right w:val="none" w:sz="0" w:space="0" w:color="auto"/>
      </w:divBdr>
    </w:div>
    <w:div w:id="79258752">
      <w:marLeft w:val="480"/>
      <w:marRight w:val="0"/>
      <w:marTop w:val="0"/>
      <w:marBottom w:val="0"/>
      <w:divBdr>
        <w:top w:val="none" w:sz="0" w:space="0" w:color="auto"/>
        <w:left w:val="none" w:sz="0" w:space="0" w:color="auto"/>
        <w:bottom w:val="none" w:sz="0" w:space="0" w:color="auto"/>
        <w:right w:val="none" w:sz="0" w:space="0" w:color="auto"/>
      </w:divBdr>
    </w:div>
    <w:div w:id="79299536">
      <w:marLeft w:val="640"/>
      <w:marRight w:val="0"/>
      <w:marTop w:val="0"/>
      <w:marBottom w:val="0"/>
      <w:divBdr>
        <w:top w:val="none" w:sz="0" w:space="0" w:color="auto"/>
        <w:left w:val="none" w:sz="0" w:space="0" w:color="auto"/>
        <w:bottom w:val="none" w:sz="0" w:space="0" w:color="auto"/>
        <w:right w:val="none" w:sz="0" w:space="0" w:color="auto"/>
      </w:divBdr>
    </w:div>
    <w:div w:id="79302742">
      <w:marLeft w:val="640"/>
      <w:marRight w:val="0"/>
      <w:marTop w:val="0"/>
      <w:marBottom w:val="0"/>
      <w:divBdr>
        <w:top w:val="none" w:sz="0" w:space="0" w:color="auto"/>
        <w:left w:val="none" w:sz="0" w:space="0" w:color="auto"/>
        <w:bottom w:val="none" w:sz="0" w:space="0" w:color="auto"/>
        <w:right w:val="none" w:sz="0" w:space="0" w:color="auto"/>
      </w:divBdr>
    </w:div>
    <w:div w:id="79303450">
      <w:marLeft w:val="480"/>
      <w:marRight w:val="0"/>
      <w:marTop w:val="0"/>
      <w:marBottom w:val="0"/>
      <w:divBdr>
        <w:top w:val="none" w:sz="0" w:space="0" w:color="auto"/>
        <w:left w:val="none" w:sz="0" w:space="0" w:color="auto"/>
        <w:bottom w:val="none" w:sz="0" w:space="0" w:color="auto"/>
        <w:right w:val="none" w:sz="0" w:space="0" w:color="auto"/>
      </w:divBdr>
    </w:div>
    <w:div w:id="79372401">
      <w:marLeft w:val="640"/>
      <w:marRight w:val="0"/>
      <w:marTop w:val="0"/>
      <w:marBottom w:val="0"/>
      <w:divBdr>
        <w:top w:val="none" w:sz="0" w:space="0" w:color="auto"/>
        <w:left w:val="none" w:sz="0" w:space="0" w:color="auto"/>
        <w:bottom w:val="none" w:sz="0" w:space="0" w:color="auto"/>
        <w:right w:val="none" w:sz="0" w:space="0" w:color="auto"/>
      </w:divBdr>
    </w:div>
    <w:div w:id="79378714">
      <w:marLeft w:val="640"/>
      <w:marRight w:val="0"/>
      <w:marTop w:val="0"/>
      <w:marBottom w:val="0"/>
      <w:divBdr>
        <w:top w:val="none" w:sz="0" w:space="0" w:color="auto"/>
        <w:left w:val="none" w:sz="0" w:space="0" w:color="auto"/>
        <w:bottom w:val="none" w:sz="0" w:space="0" w:color="auto"/>
        <w:right w:val="none" w:sz="0" w:space="0" w:color="auto"/>
      </w:divBdr>
    </w:div>
    <w:div w:id="79378991">
      <w:marLeft w:val="640"/>
      <w:marRight w:val="0"/>
      <w:marTop w:val="0"/>
      <w:marBottom w:val="0"/>
      <w:divBdr>
        <w:top w:val="none" w:sz="0" w:space="0" w:color="auto"/>
        <w:left w:val="none" w:sz="0" w:space="0" w:color="auto"/>
        <w:bottom w:val="none" w:sz="0" w:space="0" w:color="auto"/>
        <w:right w:val="none" w:sz="0" w:space="0" w:color="auto"/>
      </w:divBdr>
    </w:div>
    <w:div w:id="79497371">
      <w:marLeft w:val="640"/>
      <w:marRight w:val="0"/>
      <w:marTop w:val="0"/>
      <w:marBottom w:val="0"/>
      <w:divBdr>
        <w:top w:val="none" w:sz="0" w:space="0" w:color="auto"/>
        <w:left w:val="none" w:sz="0" w:space="0" w:color="auto"/>
        <w:bottom w:val="none" w:sz="0" w:space="0" w:color="auto"/>
        <w:right w:val="none" w:sz="0" w:space="0" w:color="auto"/>
      </w:divBdr>
    </w:div>
    <w:div w:id="79523646">
      <w:marLeft w:val="480"/>
      <w:marRight w:val="0"/>
      <w:marTop w:val="0"/>
      <w:marBottom w:val="0"/>
      <w:divBdr>
        <w:top w:val="none" w:sz="0" w:space="0" w:color="auto"/>
        <w:left w:val="none" w:sz="0" w:space="0" w:color="auto"/>
        <w:bottom w:val="none" w:sz="0" w:space="0" w:color="auto"/>
        <w:right w:val="none" w:sz="0" w:space="0" w:color="auto"/>
      </w:divBdr>
    </w:div>
    <w:div w:id="79640042">
      <w:marLeft w:val="480"/>
      <w:marRight w:val="0"/>
      <w:marTop w:val="0"/>
      <w:marBottom w:val="0"/>
      <w:divBdr>
        <w:top w:val="none" w:sz="0" w:space="0" w:color="auto"/>
        <w:left w:val="none" w:sz="0" w:space="0" w:color="auto"/>
        <w:bottom w:val="none" w:sz="0" w:space="0" w:color="auto"/>
        <w:right w:val="none" w:sz="0" w:space="0" w:color="auto"/>
      </w:divBdr>
    </w:div>
    <w:div w:id="79647196">
      <w:marLeft w:val="480"/>
      <w:marRight w:val="0"/>
      <w:marTop w:val="0"/>
      <w:marBottom w:val="0"/>
      <w:divBdr>
        <w:top w:val="none" w:sz="0" w:space="0" w:color="auto"/>
        <w:left w:val="none" w:sz="0" w:space="0" w:color="auto"/>
        <w:bottom w:val="none" w:sz="0" w:space="0" w:color="auto"/>
        <w:right w:val="none" w:sz="0" w:space="0" w:color="auto"/>
      </w:divBdr>
    </w:div>
    <w:div w:id="79716732">
      <w:marLeft w:val="640"/>
      <w:marRight w:val="0"/>
      <w:marTop w:val="0"/>
      <w:marBottom w:val="0"/>
      <w:divBdr>
        <w:top w:val="none" w:sz="0" w:space="0" w:color="auto"/>
        <w:left w:val="none" w:sz="0" w:space="0" w:color="auto"/>
        <w:bottom w:val="none" w:sz="0" w:space="0" w:color="auto"/>
        <w:right w:val="none" w:sz="0" w:space="0" w:color="auto"/>
      </w:divBdr>
    </w:div>
    <w:div w:id="79762048">
      <w:marLeft w:val="640"/>
      <w:marRight w:val="0"/>
      <w:marTop w:val="0"/>
      <w:marBottom w:val="0"/>
      <w:divBdr>
        <w:top w:val="none" w:sz="0" w:space="0" w:color="auto"/>
        <w:left w:val="none" w:sz="0" w:space="0" w:color="auto"/>
        <w:bottom w:val="none" w:sz="0" w:space="0" w:color="auto"/>
        <w:right w:val="none" w:sz="0" w:space="0" w:color="auto"/>
      </w:divBdr>
    </w:div>
    <w:div w:id="79833804">
      <w:marLeft w:val="480"/>
      <w:marRight w:val="0"/>
      <w:marTop w:val="0"/>
      <w:marBottom w:val="0"/>
      <w:divBdr>
        <w:top w:val="none" w:sz="0" w:space="0" w:color="auto"/>
        <w:left w:val="none" w:sz="0" w:space="0" w:color="auto"/>
        <w:bottom w:val="none" w:sz="0" w:space="0" w:color="auto"/>
        <w:right w:val="none" w:sz="0" w:space="0" w:color="auto"/>
      </w:divBdr>
    </w:div>
    <w:div w:id="79907252">
      <w:marLeft w:val="480"/>
      <w:marRight w:val="0"/>
      <w:marTop w:val="0"/>
      <w:marBottom w:val="0"/>
      <w:divBdr>
        <w:top w:val="none" w:sz="0" w:space="0" w:color="auto"/>
        <w:left w:val="none" w:sz="0" w:space="0" w:color="auto"/>
        <w:bottom w:val="none" w:sz="0" w:space="0" w:color="auto"/>
        <w:right w:val="none" w:sz="0" w:space="0" w:color="auto"/>
      </w:divBdr>
    </w:div>
    <w:div w:id="79914294">
      <w:marLeft w:val="480"/>
      <w:marRight w:val="0"/>
      <w:marTop w:val="0"/>
      <w:marBottom w:val="0"/>
      <w:divBdr>
        <w:top w:val="none" w:sz="0" w:space="0" w:color="auto"/>
        <w:left w:val="none" w:sz="0" w:space="0" w:color="auto"/>
        <w:bottom w:val="none" w:sz="0" w:space="0" w:color="auto"/>
        <w:right w:val="none" w:sz="0" w:space="0" w:color="auto"/>
      </w:divBdr>
    </w:div>
    <w:div w:id="79916691">
      <w:marLeft w:val="640"/>
      <w:marRight w:val="0"/>
      <w:marTop w:val="0"/>
      <w:marBottom w:val="0"/>
      <w:divBdr>
        <w:top w:val="none" w:sz="0" w:space="0" w:color="auto"/>
        <w:left w:val="none" w:sz="0" w:space="0" w:color="auto"/>
        <w:bottom w:val="none" w:sz="0" w:space="0" w:color="auto"/>
        <w:right w:val="none" w:sz="0" w:space="0" w:color="auto"/>
      </w:divBdr>
    </w:div>
    <w:div w:id="79954996">
      <w:marLeft w:val="480"/>
      <w:marRight w:val="0"/>
      <w:marTop w:val="0"/>
      <w:marBottom w:val="0"/>
      <w:divBdr>
        <w:top w:val="none" w:sz="0" w:space="0" w:color="auto"/>
        <w:left w:val="none" w:sz="0" w:space="0" w:color="auto"/>
        <w:bottom w:val="none" w:sz="0" w:space="0" w:color="auto"/>
        <w:right w:val="none" w:sz="0" w:space="0" w:color="auto"/>
      </w:divBdr>
    </w:div>
    <w:div w:id="79958058">
      <w:marLeft w:val="480"/>
      <w:marRight w:val="0"/>
      <w:marTop w:val="0"/>
      <w:marBottom w:val="0"/>
      <w:divBdr>
        <w:top w:val="none" w:sz="0" w:space="0" w:color="auto"/>
        <w:left w:val="none" w:sz="0" w:space="0" w:color="auto"/>
        <w:bottom w:val="none" w:sz="0" w:space="0" w:color="auto"/>
        <w:right w:val="none" w:sz="0" w:space="0" w:color="auto"/>
      </w:divBdr>
    </w:div>
    <w:div w:id="79986133">
      <w:marLeft w:val="480"/>
      <w:marRight w:val="0"/>
      <w:marTop w:val="0"/>
      <w:marBottom w:val="0"/>
      <w:divBdr>
        <w:top w:val="none" w:sz="0" w:space="0" w:color="auto"/>
        <w:left w:val="none" w:sz="0" w:space="0" w:color="auto"/>
        <w:bottom w:val="none" w:sz="0" w:space="0" w:color="auto"/>
        <w:right w:val="none" w:sz="0" w:space="0" w:color="auto"/>
      </w:divBdr>
    </w:div>
    <w:div w:id="80026519">
      <w:marLeft w:val="480"/>
      <w:marRight w:val="0"/>
      <w:marTop w:val="0"/>
      <w:marBottom w:val="0"/>
      <w:divBdr>
        <w:top w:val="none" w:sz="0" w:space="0" w:color="auto"/>
        <w:left w:val="none" w:sz="0" w:space="0" w:color="auto"/>
        <w:bottom w:val="none" w:sz="0" w:space="0" w:color="auto"/>
        <w:right w:val="none" w:sz="0" w:space="0" w:color="auto"/>
      </w:divBdr>
    </w:div>
    <w:div w:id="80026678">
      <w:marLeft w:val="480"/>
      <w:marRight w:val="0"/>
      <w:marTop w:val="0"/>
      <w:marBottom w:val="0"/>
      <w:divBdr>
        <w:top w:val="none" w:sz="0" w:space="0" w:color="auto"/>
        <w:left w:val="none" w:sz="0" w:space="0" w:color="auto"/>
        <w:bottom w:val="none" w:sz="0" w:space="0" w:color="auto"/>
        <w:right w:val="none" w:sz="0" w:space="0" w:color="auto"/>
      </w:divBdr>
    </w:div>
    <w:div w:id="80029572">
      <w:marLeft w:val="480"/>
      <w:marRight w:val="0"/>
      <w:marTop w:val="0"/>
      <w:marBottom w:val="0"/>
      <w:divBdr>
        <w:top w:val="none" w:sz="0" w:space="0" w:color="auto"/>
        <w:left w:val="none" w:sz="0" w:space="0" w:color="auto"/>
        <w:bottom w:val="none" w:sz="0" w:space="0" w:color="auto"/>
        <w:right w:val="none" w:sz="0" w:space="0" w:color="auto"/>
      </w:divBdr>
    </w:div>
    <w:div w:id="80030802">
      <w:marLeft w:val="640"/>
      <w:marRight w:val="0"/>
      <w:marTop w:val="0"/>
      <w:marBottom w:val="0"/>
      <w:divBdr>
        <w:top w:val="none" w:sz="0" w:space="0" w:color="auto"/>
        <w:left w:val="none" w:sz="0" w:space="0" w:color="auto"/>
        <w:bottom w:val="none" w:sz="0" w:space="0" w:color="auto"/>
        <w:right w:val="none" w:sz="0" w:space="0" w:color="auto"/>
      </w:divBdr>
    </w:div>
    <w:div w:id="80150651">
      <w:marLeft w:val="640"/>
      <w:marRight w:val="0"/>
      <w:marTop w:val="0"/>
      <w:marBottom w:val="0"/>
      <w:divBdr>
        <w:top w:val="none" w:sz="0" w:space="0" w:color="auto"/>
        <w:left w:val="none" w:sz="0" w:space="0" w:color="auto"/>
        <w:bottom w:val="none" w:sz="0" w:space="0" w:color="auto"/>
        <w:right w:val="none" w:sz="0" w:space="0" w:color="auto"/>
      </w:divBdr>
    </w:div>
    <w:div w:id="80221977">
      <w:marLeft w:val="640"/>
      <w:marRight w:val="0"/>
      <w:marTop w:val="0"/>
      <w:marBottom w:val="0"/>
      <w:divBdr>
        <w:top w:val="none" w:sz="0" w:space="0" w:color="auto"/>
        <w:left w:val="none" w:sz="0" w:space="0" w:color="auto"/>
        <w:bottom w:val="none" w:sz="0" w:space="0" w:color="auto"/>
        <w:right w:val="none" w:sz="0" w:space="0" w:color="auto"/>
      </w:divBdr>
    </w:div>
    <w:div w:id="80294459">
      <w:marLeft w:val="480"/>
      <w:marRight w:val="0"/>
      <w:marTop w:val="0"/>
      <w:marBottom w:val="0"/>
      <w:divBdr>
        <w:top w:val="none" w:sz="0" w:space="0" w:color="auto"/>
        <w:left w:val="none" w:sz="0" w:space="0" w:color="auto"/>
        <w:bottom w:val="none" w:sz="0" w:space="0" w:color="auto"/>
        <w:right w:val="none" w:sz="0" w:space="0" w:color="auto"/>
      </w:divBdr>
    </w:div>
    <w:div w:id="80370698">
      <w:marLeft w:val="480"/>
      <w:marRight w:val="0"/>
      <w:marTop w:val="0"/>
      <w:marBottom w:val="0"/>
      <w:divBdr>
        <w:top w:val="none" w:sz="0" w:space="0" w:color="auto"/>
        <w:left w:val="none" w:sz="0" w:space="0" w:color="auto"/>
        <w:bottom w:val="none" w:sz="0" w:space="0" w:color="auto"/>
        <w:right w:val="none" w:sz="0" w:space="0" w:color="auto"/>
      </w:divBdr>
    </w:div>
    <w:div w:id="80416043">
      <w:marLeft w:val="640"/>
      <w:marRight w:val="0"/>
      <w:marTop w:val="0"/>
      <w:marBottom w:val="0"/>
      <w:divBdr>
        <w:top w:val="none" w:sz="0" w:space="0" w:color="auto"/>
        <w:left w:val="none" w:sz="0" w:space="0" w:color="auto"/>
        <w:bottom w:val="none" w:sz="0" w:space="0" w:color="auto"/>
        <w:right w:val="none" w:sz="0" w:space="0" w:color="auto"/>
      </w:divBdr>
    </w:div>
    <w:div w:id="80491084">
      <w:marLeft w:val="640"/>
      <w:marRight w:val="0"/>
      <w:marTop w:val="0"/>
      <w:marBottom w:val="0"/>
      <w:divBdr>
        <w:top w:val="none" w:sz="0" w:space="0" w:color="auto"/>
        <w:left w:val="none" w:sz="0" w:space="0" w:color="auto"/>
        <w:bottom w:val="none" w:sz="0" w:space="0" w:color="auto"/>
        <w:right w:val="none" w:sz="0" w:space="0" w:color="auto"/>
      </w:divBdr>
    </w:div>
    <w:div w:id="80610068">
      <w:marLeft w:val="480"/>
      <w:marRight w:val="0"/>
      <w:marTop w:val="0"/>
      <w:marBottom w:val="0"/>
      <w:divBdr>
        <w:top w:val="none" w:sz="0" w:space="0" w:color="auto"/>
        <w:left w:val="none" w:sz="0" w:space="0" w:color="auto"/>
        <w:bottom w:val="none" w:sz="0" w:space="0" w:color="auto"/>
        <w:right w:val="none" w:sz="0" w:space="0" w:color="auto"/>
      </w:divBdr>
    </w:div>
    <w:div w:id="80612886">
      <w:marLeft w:val="480"/>
      <w:marRight w:val="0"/>
      <w:marTop w:val="0"/>
      <w:marBottom w:val="0"/>
      <w:divBdr>
        <w:top w:val="none" w:sz="0" w:space="0" w:color="auto"/>
        <w:left w:val="none" w:sz="0" w:space="0" w:color="auto"/>
        <w:bottom w:val="none" w:sz="0" w:space="0" w:color="auto"/>
        <w:right w:val="none" w:sz="0" w:space="0" w:color="auto"/>
      </w:divBdr>
    </w:div>
    <w:div w:id="80689328">
      <w:marLeft w:val="640"/>
      <w:marRight w:val="0"/>
      <w:marTop w:val="0"/>
      <w:marBottom w:val="0"/>
      <w:divBdr>
        <w:top w:val="none" w:sz="0" w:space="0" w:color="auto"/>
        <w:left w:val="none" w:sz="0" w:space="0" w:color="auto"/>
        <w:bottom w:val="none" w:sz="0" w:space="0" w:color="auto"/>
        <w:right w:val="none" w:sz="0" w:space="0" w:color="auto"/>
      </w:divBdr>
    </w:div>
    <w:div w:id="80882969">
      <w:marLeft w:val="480"/>
      <w:marRight w:val="0"/>
      <w:marTop w:val="0"/>
      <w:marBottom w:val="0"/>
      <w:divBdr>
        <w:top w:val="none" w:sz="0" w:space="0" w:color="auto"/>
        <w:left w:val="none" w:sz="0" w:space="0" w:color="auto"/>
        <w:bottom w:val="none" w:sz="0" w:space="0" w:color="auto"/>
        <w:right w:val="none" w:sz="0" w:space="0" w:color="auto"/>
      </w:divBdr>
    </w:div>
    <w:div w:id="80952046">
      <w:marLeft w:val="480"/>
      <w:marRight w:val="0"/>
      <w:marTop w:val="0"/>
      <w:marBottom w:val="0"/>
      <w:divBdr>
        <w:top w:val="none" w:sz="0" w:space="0" w:color="auto"/>
        <w:left w:val="none" w:sz="0" w:space="0" w:color="auto"/>
        <w:bottom w:val="none" w:sz="0" w:space="0" w:color="auto"/>
        <w:right w:val="none" w:sz="0" w:space="0" w:color="auto"/>
      </w:divBdr>
    </w:div>
    <w:div w:id="81149092">
      <w:marLeft w:val="640"/>
      <w:marRight w:val="0"/>
      <w:marTop w:val="0"/>
      <w:marBottom w:val="0"/>
      <w:divBdr>
        <w:top w:val="none" w:sz="0" w:space="0" w:color="auto"/>
        <w:left w:val="none" w:sz="0" w:space="0" w:color="auto"/>
        <w:bottom w:val="none" w:sz="0" w:space="0" w:color="auto"/>
        <w:right w:val="none" w:sz="0" w:space="0" w:color="auto"/>
      </w:divBdr>
    </w:div>
    <w:div w:id="81218120">
      <w:marLeft w:val="480"/>
      <w:marRight w:val="0"/>
      <w:marTop w:val="0"/>
      <w:marBottom w:val="0"/>
      <w:divBdr>
        <w:top w:val="none" w:sz="0" w:space="0" w:color="auto"/>
        <w:left w:val="none" w:sz="0" w:space="0" w:color="auto"/>
        <w:bottom w:val="none" w:sz="0" w:space="0" w:color="auto"/>
        <w:right w:val="none" w:sz="0" w:space="0" w:color="auto"/>
      </w:divBdr>
    </w:div>
    <w:div w:id="81220121">
      <w:marLeft w:val="480"/>
      <w:marRight w:val="0"/>
      <w:marTop w:val="0"/>
      <w:marBottom w:val="0"/>
      <w:divBdr>
        <w:top w:val="none" w:sz="0" w:space="0" w:color="auto"/>
        <w:left w:val="none" w:sz="0" w:space="0" w:color="auto"/>
        <w:bottom w:val="none" w:sz="0" w:space="0" w:color="auto"/>
        <w:right w:val="none" w:sz="0" w:space="0" w:color="auto"/>
      </w:divBdr>
    </w:div>
    <w:div w:id="81225374">
      <w:marLeft w:val="480"/>
      <w:marRight w:val="0"/>
      <w:marTop w:val="0"/>
      <w:marBottom w:val="0"/>
      <w:divBdr>
        <w:top w:val="none" w:sz="0" w:space="0" w:color="auto"/>
        <w:left w:val="none" w:sz="0" w:space="0" w:color="auto"/>
        <w:bottom w:val="none" w:sz="0" w:space="0" w:color="auto"/>
        <w:right w:val="none" w:sz="0" w:space="0" w:color="auto"/>
      </w:divBdr>
    </w:div>
    <w:div w:id="81294908">
      <w:marLeft w:val="480"/>
      <w:marRight w:val="0"/>
      <w:marTop w:val="0"/>
      <w:marBottom w:val="0"/>
      <w:divBdr>
        <w:top w:val="none" w:sz="0" w:space="0" w:color="auto"/>
        <w:left w:val="none" w:sz="0" w:space="0" w:color="auto"/>
        <w:bottom w:val="none" w:sz="0" w:space="0" w:color="auto"/>
        <w:right w:val="none" w:sz="0" w:space="0" w:color="auto"/>
      </w:divBdr>
    </w:div>
    <w:div w:id="81335712">
      <w:marLeft w:val="640"/>
      <w:marRight w:val="0"/>
      <w:marTop w:val="0"/>
      <w:marBottom w:val="0"/>
      <w:divBdr>
        <w:top w:val="none" w:sz="0" w:space="0" w:color="auto"/>
        <w:left w:val="none" w:sz="0" w:space="0" w:color="auto"/>
        <w:bottom w:val="none" w:sz="0" w:space="0" w:color="auto"/>
        <w:right w:val="none" w:sz="0" w:space="0" w:color="auto"/>
      </w:divBdr>
    </w:div>
    <w:div w:id="81336037">
      <w:marLeft w:val="640"/>
      <w:marRight w:val="0"/>
      <w:marTop w:val="0"/>
      <w:marBottom w:val="0"/>
      <w:divBdr>
        <w:top w:val="none" w:sz="0" w:space="0" w:color="auto"/>
        <w:left w:val="none" w:sz="0" w:space="0" w:color="auto"/>
        <w:bottom w:val="none" w:sz="0" w:space="0" w:color="auto"/>
        <w:right w:val="none" w:sz="0" w:space="0" w:color="auto"/>
      </w:divBdr>
    </w:div>
    <w:div w:id="81343930">
      <w:marLeft w:val="480"/>
      <w:marRight w:val="0"/>
      <w:marTop w:val="0"/>
      <w:marBottom w:val="0"/>
      <w:divBdr>
        <w:top w:val="none" w:sz="0" w:space="0" w:color="auto"/>
        <w:left w:val="none" w:sz="0" w:space="0" w:color="auto"/>
        <w:bottom w:val="none" w:sz="0" w:space="0" w:color="auto"/>
        <w:right w:val="none" w:sz="0" w:space="0" w:color="auto"/>
      </w:divBdr>
    </w:div>
    <w:div w:id="81415815">
      <w:marLeft w:val="640"/>
      <w:marRight w:val="0"/>
      <w:marTop w:val="0"/>
      <w:marBottom w:val="0"/>
      <w:divBdr>
        <w:top w:val="none" w:sz="0" w:space="0" w:color="auto"/>
        <w:left w:val="none" w:sz="0" w:space="0" w:color="auto"/>
        <w:bottom w:val="none" w:sz="0" w:space="0" w:color="auto"/>
        <w:right w:val="none" w:sz="0" w:space="0" w:color="auto"/>
      </w:divBdr>
    </w:div>
    <w:div w:id="81491497">
      <w:marLeft w:val="640"/>
      <w:marRight w:val="0"/>
      <w:marTop w:val="0"/>
      <w:marBottom w:val="0"/>
      <w:divBdr>
        <w:top w:val="none" w:sz="0" w:space="0" w:color="auto"/>
        <w:left w:val="none" w:sz="0" w:space="0" w:color="auto"/>
        <w:bottom w:val="none" w:sz="0" w:space="0" w:color="auto"/>
        <w:right w:val="none" w:sz="0" w:space="0" w:color="auto"/>
      </w:divBdr>
    </w:div>
    <w:div w:id="81493223">
      <w:marLeft w:val="640"/>
      <w:marRight w:val="0"/>
      <w:marTop w:val="0"/>
      <w:marBottom w:val="0"/>
      <w:divBdr>
        <w:top w:val="none" w:sz="0" w:space="0" w:color="auto"/>
        <w:left w:val="none" w:sz="0" w:space="0" w:color="auto"/>
        <w:bottom w:val="none" w:sz="0" w:space="0" w:color="auto"/>
        <w:right w:val="none" w:sz="0" w:space="0" w:color="auto"/>
      </w:divBdr>
    </w:div>
    <w:div w:id="81530557">
      <w:marLeft w:val="480"/>
      <w:marRight w:val="0"/>
      <w:marTop w:val="0"/>
      <w:marBottom w:val="0"/>
      <w:divBdr>
        <w:top w:val="none" w:sz="0" w:space="0" w:color="auto"/>
        <w:left w:val="none" w:sz="0" w:space="0" w:color="auto"/>
        <w:bottom w:val="none" w:sz="0" w:space="0" w:color="auto"/>
        <w:right w:val="none" w:sz="0" w:space="0" w:color="auto"/>
      </w:divBdr>
    </w:div>
    <w:div w:id="81533440">
      <w:marLeft w:val="480"/>
      <w:marRight w:val="0"/>
      <w:marTop w:val="0"/>
      <w:marBottom w:val="0"/>
      <w:divBdr>
        <w:top w:val="none" w:sz="0" w:space="0" w:color="auto"/>
        <w:left w:val="none" w:sz="0" w:space="0" w:color="auto"/>
        <w:bottom w:val="none" w:sz="0" w:space="0" w:color="auto"/>
        <w:right w:val="none" w:sz="0" w:space="0" w:color="auto"/>
      </w:divBdr>
    </w:div>
    <w:div w:id="81537112">
      <w:marLeft w:val="640"/>
      <w:marRight w:val="0"/>
      <w:marTop w:val="0"/>
      <w:marBottom w:val="0"/>
      <w:divBdr>
        <w:top w:val="none" w:sz="0" w:space="0" w:color="auto"/>
        <w:left w:val="none" w:sz="0" w:space="0" w:color="auto"/>
        <w:bottom w:val="none" w:sz="0" w:space="0" w:color="auto"/>
        <w:right w:val="none" w:sz="0" w:space="0" w:color="auto"/>
      </w:divBdr>
    </w:div>
    <w:div w:id="81610962">
      <w:marLeft w:val="480"/>
      <w:marRight w:val="0"/>
      <w:marTop w:val="0"/>
      <w:marBottom w:val="0"/>
      <w:divBdr>
        <w:top w:val="none" w:sz="0" w:space="0" w:color="auto"/>
        <w:left w:val="none" w:sz="0" w:space="0" w:color="auto"/>
        <w:bottom w:val="none" w:sz="0" w:space="0" w:color="auto"/>
        <w:right w:val="none" w:sz="0" w:space="0" w:color="auto"/>
      </w:divBdr>
    </w:div>
    <w:div w:id="81725298">
      <w:marLeft w:val="640"/>
      <w:marRight w:val="0"/>
      <w:marTop w:val="0"/>
      <w:marBottom w:val="0"/>
      <w:divBdr>
        <w:top w:val="none" w:sz="0" w:space="0" w:color="auto"/>
        <w:left w:val="none" w:sz="0" w:space="0" w:color="auto"/>
        <w:bottom w:val="none" w:sz="0" w:space="0" w:color="auto"/>
        <w:right w:val="none" w:sz="0" w:space="0" w:color="auto"/>
      </w:divBdr>
    </w:div>
    <w:div w:id="81725557">
      <w:marLeft w:val="480"/>
      <w:marRight w:val="0"/>
      <w:marTop w:val="0"/>
      <w:marBottom w:val="0"/>
      <w:divBdr>
        <w:top w:val="none" w:sz="0" w:space="0" w:color="auto"/>
        <w:left w:val="none" w:sz="0" w:space="0" w:color="auto"/>
        <w:bottom w:val="none" w:sz="0" w:space="0" w:color="auto"/>
        <w:right w:val="none" w:sz="0" w:space="0" w:color="auto"/>
      </w:divBdr>
    </w:div>
    <w:div w:id="81728121">
      <w:marLeft w:val="480"/>
      <w:marRight w:val="0"/>
      <w:marTop w:val="0"/>
      <w:marBottom w:val="0"/>
      <w:divBdr>
        <w:top w:val="none" w:sz="0" w:space="0" w:color="auto"/>
        <w:left w:val="none" w:sz="0" w:space="0" w:color="auto"/>
        <w:bottom w:val="none" w:sz="0" w:space="0" w:color="auto"/>
        <w:right w:val="none" w:sz="0" w:space="0" w:color="auto"/>
      </w:divBdr>
    </w:div>
    <w:div w:id="81921178">
      <w:marLeft w:val="640"/>
      <w:marRight w:val="0"/>
      <w:marTop w:val="0"/>
      <w:marBottom w:val="0"/>
      <w:divBdr>
        <w:top w:val="none" w:sz="0" w:space="0" w:color="auto"/>
        <w:left w:val="none" w:sz="0" w:space="0" w:color="auto"/>
        <w:bottom w:val="none" w:sz="0" w:space="0" w:color="auto"/>
        <w:right w:val="none" w:sz="0" w:space="0" w:color="auto"/>
      </w:divBdr>
    </w:div>
    <w:div w:id="81950599">
      <w:marLeft w:val="640"/>
      <w:marRight w:val="0"/>
      <w:marTop w:val="0"/>
      <w:marBottom w:val="0"/>
      <w:divBdr>
        <w:top w:val="none" w:sz="0" w:space="0" w:color="auto"/>
        <w:left w:val="none" w:sz="0" w:space="0" w:color="auto"/>
        <w:bottom w:val="none" w:sz="0" w:space="0" w:color="auto"/>
        <w:right w:val="none" w:sz="0" w:space="0" w:color="auto"/>
      </w:divBdr>
    </w:div>
    <w:div w:id="81998315">
      <w:marLeft w:val="640"/>
      <w:marRight w:val="0"/>
      <w:marTop w:val="0"/>
      <w:marBottom w:val="0"/>
      <w:divBdr>
        <w:top w:val="none" w:sz="0" w:space="0" w:color="auto"/>
        <w:left w:val="none" w:sz="0" w:space="0" w:color="auto"/>
        <w:bottom w:val="none" w:sz="0" w:space="0" w:color="auto"/>
        <w:right w:val="none" w:sz="0" w:space="0" w:color="auto"/>
      </w:divBdr>
    </w:div>
    <w:div w:id="82000686">
      <w:marLeft w:val="640"/>
      <w:marRight w:val="0"/>
      <w:marTop w:val="0"/>
      <w:marBottom w:val="0"/>
      <w:divBdr>
        <w:top w:val="none" w:sz="0" w:space="0" w:color="auto"/>
        <w:left w:val="none" w:sz="0" w:space="0" w:color="auto"/>
        <w:bottom w:val="none" w:sz="0" w:space="0" w:color="auto"/>
        <w:right w:val="none" w:sz="0" w:space="0" w:color="auto"/>
      </w:divBdr>
    </w:div>
    <w:div w:id="82073064">
      <w:marLeft w:val="480"/>
      <w:marRight w:val="0"/>
      <w:marTop w:val="0"/>
      <w:marBottom w:val="0"/>
      <w:divBdr>
        <w:top w:val="none" w:sz="0" w:space="0" w:color="auto"/>
        <w:left w:val="none" w:sz="0" w:space="0" w:color="auto"/>
        <w:bottom w:val="none" w:sz="0" w:space="0" w:color="auto"/>
        <w:right w:val="none" w:sz="0" w:space="0" w:color="auto"/>
      </w:divBdr>
    </w:div>
    <w:div w:id="82143158">
      <w:marLeft w:val="480"/>
      <w:marRight w:val="0"/>
      <w:marTop w:val="0"/>
      <w:marBottom w:val="0"/>
      <w:divBdr>
        <w:top w:val="none" w:sz="0" w:space="0" w:color="auto"/>
        <w:left w:val="none" w:sz="0" w:space="0" w:color="auto"/>
        <w:bottom w:val="none" w:sz="0" w:space="0" w:color="auto"/>
        <w:right w:val="none" w:sz="0" w:space="0" w:color="auto"/>
      </w:divBdr>
    </w:div>
    <w:div w:id="82149067">
      <w:marLeft w:val="640"/>
      <w:marRight w:val="0"/>
      <w:marTop w:val="0"/>
      <w:marBottom w:val="0"/>
      <w:divBdr>
        <w:top w:val="none" w:sz="0" w:space="0" w:color="auto"/>
        <w:left w:val="none" w:sz="0" w:space="0" w:color="auto"/>
        <w:bottom w:val="none" w:sz="0" w:space="0" w:color="auto"/>
        <w:right w:val="none" w:sz="0" w:space="0" w:color="auto"/>
      </w:divBdr>
    </w:div>
    <w:div w:id="82186963">
      <w:marLeft w:val="480"/>
      <w:marRight w:val="0"/>
      <w:marTop w:val="0"/>
      <w:marBottom w:val="0"/>
      <w:divBdr>
        <w:top w:val="none" w:sz="0" w:space="0" w:color="auto"/>
        <w:left w:val="none" w:sz="0" w:space="0" w:color="auto"/>
        <w:bottom w:val="none" w:sz="0" w:space="0" w:color="auto"/>
        <w:right w:val="none" w:sz="0" w:space="0" w:color="auto"/>
      </w:divBdr>
    </w:div>
    <w:div w:id="82189633">
      <w:marLeft w:val="640"/>
      <w:marRight w:val="0"/>
      <w:marTop w:val="0"/>
      <w:marBottom w:val="0"/>
      <w:divBdr>
        <w:top w:val="none" w:sz="0" w:space="0" w:color="auto"/>
        <w:left w:val="none" w:sz="0" w:space="0" w:color="auto"/>
        <w:bottom w:val="none" w:sz="0" w:space="0" w:color="auto"/>
        <w:right w:val="none" w:sz="0" w:space="0" w:color="auto"/>
      </w:divBdr>
    </w:div>
    <w:div w:id="82460724">
      <w:bodyDiv w:val="1"/>
      <w:marLeft w:val="0"/>
      <w:marRight w:val="0"/>
      <w:marTop w:val="0"/>
      <w:marBottom w:val="0"/>
      <w:divBdr>
        <w:top w:val="none" w:sz="0" w:space="0" w:color="auto"/>
        <w:left w:val="none" w:sz="0" w:space="0" w:color="auto"/>
        <w:bottom w:val="none" w:sz="0" w:space="0" w:color="auto"/>
        <w:right w:val="none" w:sz="0" w:space="0" w:color="auto"/>
      </w:divBdr>
    </w:div>
    <w:div w:id="82530838">
      <w:marLeft w:val="640"/>
      <w:marRight w:val="0"/>
      <w:marTop w:val="0"/>
      <w:marBottom w:val="0"/>
      <w:divBdr>
        <w:top w:val="none" w:sz="0" w:space="0" w:color="auto"/>
        <w:left w:val="none" w:sz="0" w:space="0" w:color="auto"/>
        <w:bottom w:val="none" w:sz="0" w:space="0" w:color="auto"/>
        <w:right w:val="none" w:sz="0" w:space="0" w:color="auto"/>
      </w:divBdr>
    </w:div>
    <w:div w:id="82605182">
      <w:marLeft w:val="640"/>
      <w:marRight w:val="0"/>
      <w:marTop w:val="0"/>
      <w:marBottom w:val="0"/>
      <w:divBdr>
        <w:top w:val="none" w:sz="0" w:space="0" w:color="auto"/>
        <w:left w:val="none" w:sz="0" w:space="0" w:color="auto"/>
        <w:bottom w:val="none" w:sz="0" w:space="0" w:color="auto"/>
        <w:right w:val="none" w:sz="0" w:space="0" w:color="auto"/>
      </w:divBdr>
    </w:div>
    <w:div w:id="82731191">
      <w:marLeft w:val="480"/>
      <w:marRight w:val="0"/>
      <w:marTop w:val="0"/>
      <w:marBottom w:val="0"/>
      <w:divBdr>
        <w:top w:val="none" w:sz="0" w:space="0" w:color="auto"/>
        <w:left w:val="none" w:sz="0" w:space="0" w:color="auto"/>
        <w:bottom w:val="none" w:sz="0" w:space="0" w:color="auto"/>
        <w:right w:val="none" w:sz="0" w:space="0" w:color="auto"/>
      </w:divBdr>
    </w:div>
    <w:div w:id="82799049">
      <w:marLeft w:val="640"/>
      <w:marRight w:val="0"/>
      <w:marTop w:val="0"/>
      <w:marBottom w:val="0"/>
      <w:divBdr>
        <w:top w:val="none" w:sz="0" w:space="0" w:color="auto"/>
        <w:left w:val="none" w:sz="0" w:space="0" w:color="auto"/>
        <w:bottom w:val="none" w:sz="0" w:space="0" w:color="auto"/>
        <w:right w:val="none" w:sz="0" w:space="0" w:color="auto"/>
      </w:divBdr>
    </w:div>
    <w:div w:id="82842886">
      <w:marLeft w:val="640"/>
      <w:marRight w:val="0"/>
      <w:marTop w:val="0"/>
      <w:marBottom w:val="0"/>
      <w:divBdr>
        <w:top w:val="none" w:sz="0" w:space="0" w:color="auto"/>
        <w:left w:val="none" w:sz="0" w:space="0" w:color="auto"/>
        <w:bottom w:val="none" w:sz="0" w:space="0" w:color="auto"/>
        <w:right w:val="none" w:sz="0" w:space="0" w:color="auto"/>
      </w:divBdr>
    </w:div>
    <w:div w:id="82847174">
      <w:marLeft w:val="480"/>
      <w:marRight w:val="0"/>
      <w:marTop w:val="0"/>
      <w:marBottom w:val="0"/>
      <w:divBdr>
        <w:top w:val="none" w:sz="0" w:space="0" w:color="auto"/>
        <w:left w:val="none" w:sz="0" w:space="0" w:color="auto"/>
        <w:bottom w:val="none" w:sz="0" w:space="0" w:color="auto"/>
        <w:right w:val="none" w:sz="0" w:space="0" w:color="auto"/>
      </w:divBdr>
    </w:div>
    <w:div w:id="82848834">
      <w:marLeft w:val="480"/>
      <w:marRight w:val="0"/>
      <w:marTop w:val="0"/>
      <w:marBottom w:val="0"/>
      <w:divBdr>
        <w:top w:val="none" w:sz="0" w:space="0" w:color="auto"/>
        <w:left w:val="none" w:sz="0" w:space="0" w:color="auto"/>
        <w:bottom w:val="none" w:sz="0" w:space="0" w:color="auto"/>
        <w:right w:val="none" w:sz="0" w:space="0" w:color="auto"/>
      </w:divBdr>
    </w:div>
    <w:div w:id="82994784">
      <w:marLeft w:val="480"/>
      <w:marRight w:val="0"/>
      <w:marTop w:val="0"/>
      <w:marBottom w:val="0"/>
      <w:divBdr>
        <w:top w:val="none" w:sz="0" w:space="0" w:color="auto"/>
        <w:left w:val="none" w:sz="0" w:space="0" w:color="auto"/>
        <w:bottom w:val="none" w:sz="0" w:space="0" w:color="auto"/>
        <w:right w:val="none" w:sz="0" w:space="0" w:color="auto"/>
      </w:divBdr>
    </w:div>
    <w:div w:id="82996772">
      <w:marLeft w:val="640"/>
      <w:marRight w:val="0"/>
      <w:marTop w:val="0"/>
      <w:marBottom w:val="0"/>
      <w:divBdr>
        <w:top w:val="none" w:sz="0" w:space="0" w:color="auto"/>
        <w:left w:val="none" w:sz="0" w:space="0" w:color="auto"/>
        <w:bottom w:val="none" w:sz="0" w:space="0" w:color="auto"/>
        <w:right w:val="none" w:sz="0" w:space="0" w:color="auto"/>
      </w:divBdr>
    </w:div>
    <w:div w:id="83034209">
      <w:marLeft w:val="480"/>
      <w:marRight w:val="0"/>
      <w:marTop w:val="0"/>
      <w:marBottom w:val="0"/>
      <w:divBdr>
        <w:top w:val="none" w:sz="0" w:space="0" w:color="auto"/>
        <w:left w:val="none" w:sz="0" w:space="0" w:color="auto"/>
        <w:bottom w:val="none" w:sz="0" w:space="0" w:color="auto"/>
        <w:right w:val="none" w:sz="0" w:space="0" w:color="auto"/>
      </w:divBdr>
    </w:div>
    <w:div w:id="83110393">
      <w:marLeft w:val="640"/>
      <w:marRight w:val="0"/>
      <w:marTop w:val="0"/>
      <w:marBottom w:val="0"/>
      <w:divBdr>
        <w:top w:val="none" w:sz="0" w:space="0" w:color="auto"/>
        <w:left w:val="none" w:sz="0" w:space="0" w:color="auto"/>
        <w:bottom w:val="none" w:sz="0" w:space="0" w:color="auto"/>
        <w:right w:val="none" w:sz="0" w:space="0" w:color="auto"/>
      </w:divBdr>
    </w:div>
    <w:div w:id="83188840">
      <w:marLeft w:val="640"/>
      <w:marRight w:val="0"/>
      <w:marTop w:val="0"/>
      <w:marBottom w:val="0"/>
      <w:divBdr>
        <w:top w:val="none" w:sz="0" w:space="0" w:color="auto"/>
        <w:left w:val="none" w:sz="0" w:space="0" w:color="auto"/>
        <w:bottom w:val="none" w:sz="0" w:space="0" w:color="auto"/>
        <w:right w:val="none" w:sz="0" w:space="0" w:color="auto"/>
      </w:divBdr>
    </w:div>
    <w:div w:id="83232151">
      <w:marLeft w:val="480"/>
      <w:marRight w:val="0"/>
      <w:marTop w:val="0"/>
      <w:marBottom w:val="0"/>
      <w:divBdr>
        <w:top w:val="none" w:sz="0" w:space="0" w:color="auto"/>
        <w:left w:val="none" w:sz="0" w:space="0" w:color="auto"/>
        <w:bottom w:val="none" w:sz="0" w:space="0" w:color="auto"/>
        <w:right w:val="none" w:sz="0" w:space="0" w:color="auto"/>
      </w:divBdr>
    </w:div>
    <w:div w:id="83455518">
      <w:marLeft w:val="640"/>
      <w:marRight w:val="0"/>
      <w:marTop w:val="0"/>
      <w:marBottom w:val="0"/>
      <w:divBdr>
        <w:top w:val="none" w:sz="0" w:space="0" w:color="auto"/>
        <w:left w:val="none" w:sz="0" w:space="0" w:color="auto"/>
        <w:bottom w:val="none" w:sz="0" w:space="0" w:color="auto"/>
        <w:right w:val="none" w:sz="0" w:space="0" w:color="auto"/>
      </w:divBdr>
    </w:div>
    <w:div w:id="83497590">
      <w:marLeft w:val="480"/>
      <w:marRight w:val="0"/>
      <w:marTop w:val="0"/>
      <w:marBottom w:val="0"/>
      <w:divBdr>
        <w:top w:val="none" w:sz="0" w:space="0" w:color="auto"/>
        <w:left w:val="none" w:sz="0" w:space="0" w:color="auto"/>
        <w:bottom w:val="none" w:sz="0" w:space="0" w:color="auto"/>
        <w:right w:val="none" w:sz="0" w:space="0" w:color="auto"/>
      </w:divBdr>
    </w:div>
    <w:div w:id="83504550">
      <w:marLeft w:val="480"/>
      <w:marRight w:val="0"/>
      <w:marTop w:val="0"/>
      <w:marBottom w:val="0"/>
      <w:divBdr>
        <w:top w:val="none" w:sz="0" w:space="0" w:color="auto"/>
        <w:left w:val="none" w:sz="0" w:space="0" w:color="auto"/>
        <w:bottom w:val="none" w:sz="0" w:space="0" w:color="auto"/>
        <w:right w:val="none" w:sz="0" w:space="0" w:color="auto"/>
      </w:divBdr>
    </w:div>
    <w:div w:id="83570829">
      <w:marLeft w:val="640"/>
      <w:marRight w:val="0"/>
      <w:marTop w:val="0"/>
      <w:marBottom w:val="0"/>
      <w:divBdr>
        <w:top w:val="none" w:sz="0" w:space="0" w:color="auto"/>
        <w:left w:val="none" w:sz="0" w:space="0" w:color="auto"/>
        <w:bottom w:val="none" w:sz="0" w:space="0" w:color="auto"/>
        <w:right w:val="none" w:sz="0" w:space="0" w:color="auto"/>
      </w:divBdr>
    </w:div>
    <w:div w:id="83571344">
      <w:marLeft w:val="480"/>
      <w:marRight w:val="0"/>
      <w:marTop w:val="0"/>
      <w:marBottom w:val="0"/>
      <w:divBdr>
        <w:top w:val="none" w:sz="0" w:space="0" w:color="auto"/>
        <w:left w:val="none" w:sz="0" w:space="0" w:color="auto"/>
        <w:bottom w:val="none" w:sz="0" w:space="0" w:color="auto"/>
        <w:right w:val="none" w:sz="0" w:space="0" w:color="auto"/>
      </w:divBdr>
    </w:div>
    <w:div w:id="83646057">
      <w:marLeft w:val="640"/>
      <w:marRight w:val="0"/>
      <w:marTop w:val="0"/>
      <w:marBottom w:val="0"/>
      <w:divBdr>
        <w:top w:val="none" w:sz="0" w:space="0" w:color="auto"/>
        <w:left w:val="none" w:sz="0" w:space="0" w:color="auto"/>
        <w:bottom w:val="none" w:sz="0" w:space="0" w:color="auto"/>
        <w:right w:val="none" w:sz="0" w:space="0" w:color="auto"/>
      </w:divBdr>
    </w:div>
    <w:div w:id="83691713">
      <w:marLeft w:val="640"/>
      <w:marRight w:val="0"/>
      <w:marTop w:val="0"/>
      <w:marBottom w:val="0"/>
      <w:divBdr>
        <w:top w:val="none" w:sz="0" w:space="0" w:color="auto"/>
        <w:left w:val="none" w:sz="0" w:space="0" w:color="auto"/>
        <w:bottom w:val="none" w:sz="0" w:space="0" w:color="auto"/>
        <w:right w:val="none" w:sz="0" w:space="0" w:color="auto"/>
      </w:divBdr>
    </w:div>
    <w:div w:id="83695513">
      <w:marLeft w:val="480"/>
      <w:marRight w:val="0"/>
      <w:marTop w:val="0"/>
      <w:marBottom w:val="0"/>
      <w:divBdr>
        <w:top w:val="none" w:sz="0" w:space="0" w:color="auto"/>
        <w:left w:val="none" w:sz="0" w:space="0" w:color="auto"/>
        <w:bottom w:val="none" w:sz="0" w:space="0" w:color="auto"/>
        <w:right w:val="none" w:sz="0" w:space="0" w:color="auto"/>
      </w:divBdr>
    </w:div>
    <w:div w:id="83917989">
      <w:marLeft w:val="640"/>
      <w:marRight w:val="0"/>
      <w:marTop w:val="0"/>
      <w:marBottom w:val="0"/>
      <w:divBdr>
        <w:top w:val="none" w:sz="0" w:space="0" w:color="auto"/>
        <w:left w:val="none" w:sz="0" w:space="0" w:color="auto"/>
        <w:bottom w:val="none" w:sz="0" w:space="0" w:color="auto"/>
        <w:right w:val="none" w:sz="0" w:space="0" w:color="auto"/>
      </w:divBdr>
    </w:div>
    <w:div w:id="84035958">
      <w:marLeft w:val="480"/>
      <w:marRight w:val="0"/>
      <w:marTop w:val="0"/>
      <w:marBottom w:val="0"/>
      <w:divBdr>
        <w:top w:val="none" w:sz="0" w:space="0" w:color="auto"/>
        <w:left w:val="none" w:sz="0" w:space="0" w:color="auto"/>
        <w:bottom w:val="none" w:sz="0" w:space="0" w:color="auto"/>
        <w:right w:val="none" w:sz="0" w:space="0" w:color="auto"/>
      </w:divBdr>
    </w:div>
    <w:div w:id="84038861">
      <w:marLeft w:val="640"/>
      <w:marRight w:val="0"/>
      <w:marTop w:val="0"/>
      <w:marBottom w:val="0"/>
      <w:divBdr>
        <w:top w:val="none" w:sz="0" w:space="0" w:color="auto"/>
        <w:left w:val="none" w:sz="0" w:space="0" w:color="auto"/>
        <w:bottom w:val="none" w:sz="0" w:space="0" w:color="auto"/>
        <w:right w:val="none" w:sz="0" w:space="0" w:color="auto"/>
      </w:divBdr>
    </w:div>
    <w:div w:id="84111747">
      <w:marLeft w:val="640"/>
      <w:marRight w:val="0"/>
      <w:marTop w:val="0"/>
      <w:marBottom w:val="0"/>
      <w:divBdr>
        <w:top w:val="none" w:sz="0" w:space="0" w:color="auto"/>
        <w:left w:val="none" w:sz="0" w:space="0" w:color="auto"/>
        <w:bottom w:val="none" w:sz="0" w:space="0" w:color="auto"/>
        <w:right w:val="none" w:sz="0" w:space="0" w:color="auto"/>
      </w:divBdr>
    </w:div>
    <w:div w:id="84154716">
      <w:marLeft w:val="640"/>
      <w:marRight w:val="0"/>
      <w:marTop w:val="0"/>
      <w:marBottom w:val="0"/>
      <w:divBdr>
        <w:top w:val="none" w:sz="0" w:space="0" w:color="auto"/>
        <w:left w:val="none" w:sz="0" w:space="0" w:color="auto"/>
        <w:bottom w:val="none" w:sz="0" w:space="0" w:color="auto"/>
        <w:right w:val="none" w:sz="0" w:space="0" w:color="auto"/>
      </w:divBdr>
    </w:div>
    <w:div w:id="84159378">
      <w:marLeft w:val="640"/>
      <w:marRight w:val="0"/>
      <w:marTop w:val="0"/>
      <w:marBottom w:val="0"/>
      <w:divBdr>
        <w:top w:val="none" w:sz="0" w:space="0" w:color="auto"/>
        <w:left w:val="none" w:sz="0" w:space="0" w:color="auto"/>
        <w:bottom w:val="none" w:sz="0" w:space="0" w:color="auto"/>
        <w:right w:val="none" w:sz="0" w:space="0" w:color="auto"/>
      </w:divBdr>
    </w:div>
    <w:div w:id="84421043">
      <w:marLeft w:val="480"/>
      <w:marRight w:val="0"/>
      <w:marTop w:val="0"/>
      <w:marBottom w:val="0"/>
      <w:divBdr>
        <w:top w:val="none" w:sz="0" w:space="0" w:color="auto"/>
        <w:left w:val="none" w:sz="0" w:space="0" w:color="auto"/>
        <w:bottom w:val="none" w:sz="0" w:space="0" w:color="auto"/>
        <w:right w:val="none" w:sz="0" w:space="0" w:color="auto"/>
      </w:divBdr>
    </w:div>
    <w:div w:id="84498091">
      <w:marLeft w:val="640"/>
      <w:marRight w:val="0"/>
      <w:marTop w:val="0"/>
      <w:marBottom w:val="0"/>
      <w:divBdr>
        <w:top w:val="none" w:sz="0" w:space="0" w:color="auto"/>
        <w:left w:val="none" w:sz="0" w:space="0" w:color="auto"/>
        <w:bottom w:val="none" w:sz="0" w:space="0" w:color="auto"/>
        <w:right w:val="none" w:sz="0" w:space="0" w:color="auto"/>
      </w:divBdr>
    </w:div>
    <w:div w:id="84499471">
      <w:marLeft w:val="640"/>
      <w:marRight w:val="0"/>
      <w:marTop w:val="0"/>
      <w:marBottom w:val="0"/>
      <w:divBdr>
        <w:top w:val="none" w:sz="0" w:space="0" w:color="auto"/>
        <w:left w:val="none" w:sz="0" w:space="0" w:color="auto"/>
        <w:bottom w:val="none" w:sz="0" w:space="0" w:color="auto"/>
        <w:right w:val="none" w:sz="0" w:space="0" w:color="auto"/>
      </w:divBdr>
    </w:div>
    <w:div w:id="84612906">
      <w:marLeft w:val="640"/>
      <w:marRight w:val="0"/>
      <w:marTop w:val="0"/>
      <w:marBottom w:val="0"/>
      <w:divBdr>
        <w:top w:val="none" w:sz="0" w:space="0" w:color="auto"/>
        <w:left w:val="none" w:sz="0" w:space="0" w:color="auto"/>
        <w:bottom w:val="none" w:sz="0" w:space="0" w:color="auto"/>
        <w:right w:val="none" w:sz="0" w:space="0" w:color="auto"/>
      </w:divBdr>
    </w:div>
    <w:div w:id="84616331">
      <w:marLeft w:val="640"/>
      <w:marRight w:val="0"/>
      <w:marTop w:val="0"/>
      <w:marBottom w:val="0"/>
      <w:divBdr>
        <w:top w:val="none" w:sz="0" w:space="0" w:color="auto"/>
        <w:left w:val="none" w:sz="0" w:space="0" w:color="auto"/>
        <w:bottom w:val="none" w:sz="0" w:space="0" w:color="auto"/>
        <w:right w:val="none" w:sz="0" w:space="0" w:color="auto"/>
      </w:divBdr>
    </w:div>
    <w:div w:id="84763310">
      <w:marLeft w:val="480"/>
      <w:marRight w:val="0"/>
      <w:marTop w:val="0"/>
      <w:marBottom w:val="0"/>
      <w:divBdr>
        <w:top w:val="none" w:sz="0" w:space="0" w:color="auto"/>
        <w:left w:val="none" w:sz="0" w:space="0" w:color="auto"/>
        <w:bottom w:val="none" w:sz="0" w:space="0" w:color="auto"/>
        <w:right w:val="none" w:sz="0" w:space="0" w:color="auto"/>
      </w:divBdr>
    </w:div>
    <w:div w:id="84767624">
      <w:marLeft w:val="480"/>
      <w:marRight w:val="0"/>
      <w:marTop w:val="0"/>
      <w:marBottom w:val="0"/>
      <w:divBdr>
        <w:top w:val="none" w:sz="0" w:space="0" w:color="auto"/>
        <w:left w:val="none" w:sz="0" w:space="0" w:color="auto"/>
        <w:bottom w:val="none" w:sz="0" w:space="0" w:color="auto"/>
        <w:right w:val="none" w:sz="0" w:space="0" w:color="auto"/>
      </w:divBdr>
    </w:div>
    <w:div w:id="84769658">
      <w:marLeft w:val="640"/>
      <w:marRight w:val="0"/>
      <w:marTop w:val="0"/>
      <w:marBottom w:val="0"/>
      <w:divBdr>
        <w:top w:val="none" w:sz="0" w:space="0" w:color="auto"/>
        <w:left w:val="none" w:sz="0" w:space="0" w:color="auto"/>
        <w:bottom w:val="none" w:sz="0" w:space="0" w:color="auto"/>
        <w:right w:val="none" w:sz="0" w:space="0" w:color="auto"/>
      </w:divBdr>
    </w:div>
    <w:div w:id="84808108">
      <w:marLeft w:val="640"/>
      <w:marRight w:val="0"/>
      <w:marTop w:val="0"/>
      <w:marBottom w:val="0"/>
      <w:divBdr>
        <w:top w:val="none" w:sz="0" w:space="0" w:color="auto"/>
        <w:left w:val="none" w:sz="0" w:space="0" w:color="auto"/>
        <w:bottom w:val="none" w:sz="0" w:space="0" w:color="auto"/>
        <w:right w:val="none" w:sz="0" w:space="0" w:color="auto"/>
      </w:divBdr>
    </w:div>
    <w:div w:id="84812150">
      <w:marLeft w:val="640"/>
      <w:marRight w:val="0"/>
      <w:marTop w:val="0"/>
      <w:marBottom w:val="0"/>
      <w:divBdr>
        <w:top w:val="none" w:sz="0" w:space="0" w:color="auto"/>
        <w:left w:val="none" w:sz="0" w:space="0" w:color="auto"/>
        <w:bottom w:val="none" w:sz="0" w:space="0" w:color="auto"/>
        <w:right w:val="none" w:sz="0" w:space="0" w:color="auto"/>
      </w:divBdr>
    </w:div>
    <w:div w:id="84963864">
      <w:marLeft w:val="480"/>
      <w:marRight w:val="0"/>
      <w:marTop w:val="0"/>
      <w:marBottom w:val="0"/>
      <w:divBdr>
        <w:top w:val="none" w:sz="0" w:space="0" w:color="auto"/>
        <w:left w:val="none" w:sz="0" w:space="0" w:color="auto"/>
        <w:bottom w:val="none" w:sz="0" w:space="0" w:color="auto"/>
        <w:right w:val="none" w:sz="0" w:space="0" w:color="auto"/>
      </w:divBdr>
    </w:div>
    <w:div w:id="85032245">
      <w:marLeft w:val="640"/>
      <w:marRight w:val="0"/>
      <w:marTop w:val="0"/>
      <w:marBottom w:val="0"/>
      <w:divBdr>
        <w:top w:val="none" w:sz="0" w:space="0" w:color="auto"/>
        <w:left w:val="none" w:sz="0" w:space="0" w:color="auto"/>
        <w:bottom w:val="none" w:sz="0" w:space="0" w:color="auto"/>
        <w:right w:val="none" w:sz="0" w:space="0" w:color="auto"/>
      </w:divBdr>
    </w:div>
    <w:div w:id="85075063">
      <w:marLeft w:val="640"/>
      <w:marRight w:val="0"/>
      <w:marTop w:val="0"/>
      <w:marBottom w:val="0"/>
      <w:divBdr>
        <w:top w:val="none" w:sz="0" w:space="0" w:color="auto"/>
        <w:left w:val="none" w:sz="0" w:space="0" w:color="auto"/>
        <w:bottom w:val="none" w:sz="0" w:space="0" w:color="auto"/>
        <w:right w:val="none" w:sz="0" w:space="0" w:color="auto"/>
      </w:divBdr>
    </w:div>
    <w:div w:id="85075656">
      <w:marLeft w:val="640"/>
      <w:marRight w:val="0"/>
      <w:marTop w:val="0"/>
      <w:marBottom w:val="0"/>
      <w:divBdr>
        <w:top w:val="none" w:sz="0" w:space="0" w:color="auto"/>
        <w:left w:val="none" w:sz="0" w:space="0" w:color="auto"/>
        <w:bottom w:val="none" w:sz="0" w:space="0" w:color="auto"/>
        <w:right w:val="none" w:sz="0" w:space="0" w:color="auto"/>
      </w:divBdr>
    </w:div>
    <w:div w:id="85154817">
      <w:marLeft w:val="640"/>
      <w:marRight w:val="0"/>
      <w:marTop w:val="0"/>
      <w:marBottom w:val="0"/>
      <w:divBdr>
        <w:top w:val="none" w:sz="0" w:space="0" w:color="auto"/>
        <w:left w:val="none" w:sz="0" w:space="0" w:color="auto"/>
        <w:bottom w:val="none" w:sz="0" w:space="0" w:color="auto"/>
        <w:right w:val="none" w:sz="0" w:space="0" w:color="auto"/>
      </w:divBdr>
    </w:div>
    <w:div w:id="85276967">
      <w:marLeft w:val="640"/>
      <w:marRight w:val="0"/>
      <w:marTop w:val="0"/>
      <w:marBottom w:val="0"/>
      <w:divBdr>
        <w:top w:val="none" w:sz="0" w:space="0" w:color="auto"/>
        <w:left w:val="none" w:sz="0" w:space="0" w:color="auto"/>
        <w:bottom w:val="none" w:sz="0" w:space="0" w:color="auto"/>
        <w:right w:val="none" w:sz="0" w:space="0" w:color="auto"/>
      </w:divBdr>
    </w:div>
    <w:div w:id="85346283">
      <w:marLeft w:val="480"/>
      <w:marRight w:val="0"/>
      <w:marTop w:val="0"/>
      <w:marBottom w:val="0"/>
      <w:divBdr>
        <w:top w:val="none" w:sz="0" w:space="0" w:color="auto"/>
        <w:left w:val="none" w:sz="0" w:space="0" w:color="auto"/>
        <w:bottom w:val="none" w:sz="0" w:space="0" w:color="auto"/>
        <w:right w:val="none" w:sz="0" w:space="0" w:color="auto"/>
      </w:divBdr>
    </w:div>
    <w:div w:id="85346340">
      <w:marLeft w:val="640"/>
      <w:marRight w:val="0"/>
      <w:marTop w:val="0"/>
      <w:marBottom w:val="0"/>
      <w:divBdr>
        <w:top w:val="none" w:sz="0" w:space="0" w:color="auto"/>
        <w:left w:val="none" w:sz="0" w:space="0" w:color="auto"/>
        <w:bottom w:val="none" w:sz="0" w:space="0" w:color="auto"/>
        <w:right w:val="none" w:sz="0" w:space="0" w:color="auto"/>
      </w:divBdr>
    </w:div>
    <w:div w:id="85424082">
      <w:marLeft w:val="640"/>
      <w:marRight w:val="0"/>
      <w:marTop w:val="0"/>
      <w:marBottom w:val="0"/>
      <w:divBdr>
        <w:top w:val="none" w:sz="0" w:space="0" w:color="auto"/>
        <w:left w:val="none" w:sz="0" w:space="0" w:color="auto"/>
        <w:bottom w:val="none" w:sz="0" w:space="0" w:color="auto"/>
        <w:right w:val="none" w:sz="0" w:space="0" w:color="auto"/>
      </w:divBdr>
    </w:div>
    <w:div w:id="85460916">
      <w:marLeft w:val="480"/>
      <w:marRight w:val="0"/>
      <w:marTop w:val="0"/>
      <w:marBottom w:val="0"/>
      <w:divBdr>
        <w:top w:val="none" w:sz="0" w:space="0" w:color="auto"/>
        <w:left w:val="none" w:sz="0" w:space="0" w:color="auto"/>
        <w:bottom w:val="none" w:sz="0" w:space="0" w:color="auto"/>
        <w:right w:val="none" w:sz="0" w:space="0" w:color="auto"/>
      </w:divBdr>
    </w:div>
    <w:div w:id="85464282">
      <w:marLeft w:val="480"/>
      <w:marRight w:val="0"/>
      <w:marTop w:val="0"/>
      <w:marBottom w:val="0"/>
      <w:divBdr>
        <w:top w:val="none" w:sz="0" w:space="0" w:color="auto"/>
        <w:left w:val="none" w:sz="0" w:space="0" w:color="auto"/>
        <w:bottom w:val="none" w:sz="0" w:space="0" w:color="auto"/>
        <w:right w:val="none" w:sz="0" w:space="0" w:color="auto"/>
      </w:divBdr>
    </w:div>
    <w:div w:id="85468516">
      <w:marLeft w:val="480"/>
      <w:marRight w:val="0"/>
      <w:marTop w:val="0"/>
      <w:marBottom w:val="0"/>
      <w:divBdr>
        <w:top w:val="none" w:sz="0" w:space="0" w:color="auto"/>
        <w:left w:val="none" w:sz="0" w:space="0" w:color="auto"/>
        <w:bottom w:val="none" w:sz="0" w:space="0" w:color="auto"/>
        <w:right w:val="none" w:sz="0" w:space="0" w:color="auto"/>
      </w:divBdr>
    </w:div>
    <w:div w:id="85542118">
      <w:marLeft w:val="640"/>
      <w:marRight w:val="0"/>
      <w:marTop w:val="0"/>
      <w:marBottom w:val="0"/>
      <w:divBdr>
        <w:top w:val="none" w:sz="0" w:space="0" w:color="auto"/>
        <w:left w:val="none" w:sz="0" w:space="0" w:color="auto"/>
        <w:bottom w:val="none" w:sz="0" w:space="0" w:color="auto"/>
        <w:right w:val="none" w:sz="0" w:space="0" w:color="auto"/>
      </w:divBdr>
    </w:div>
    <w:div w:id="85616941">
      <w:marLeft w:val="640"/>
      <w:marRight w:val="0"/>
      <w:marTop w:val="0"/>
      <w:marBottom w:val="0"/>
      <w:divBdr>
        <w:top w:val="none" w:sz="0" w:space="0" w:color="auto"/>
        <w:left w:val="none" w:sz="0" w:space="0" w:color="auto"/>
        <w:bottom w:val="none" w:sz="0" w:space="0" w:color="auto"/>
        <w:right w:val="none" w:sz="0" w:space="0" w:color="auto"/>
      </w:divBdr>
    </w:div>
    <w:div w:id="85619236">
      <w:marLeft w:val="480"/>
      <w:marRight w:val="0"/>
      <w:marTop w:val="0"/>
      <w:marBottom w:val="0"/>
      <w:divBdr>
        <w:top w:val="none" w:sz="0" w:space="0" w:color="auto"/>
        <w:left w:val="none" w:sz="0" w:space="0" w:color="auto"/>
        <w:bottom w:val="none" w:sz="0" w:space="0" w:color="auto"/>
        <w:right w:val="none" w:sz="0" w:space="0" w:color="auto"/>
      </w:divBdr>
    </w:div>
    <w:div w:id="85736076">
      <w:marLeft w:val="640"/>
      <w:marRight w:val="0"/>
      <w:marTop w:val="0"/>
      <w:marBottom w:val="0"/>
      <w:divBdr>
        <w:top w:val="none" w:sz="0" w:space="0" w:color="auto"/>
        <w:left w:val="none" w:sz="0" w:space="0" w:color="auto"/>
        <w:bottom w:val="none" w:sz="0" w:space="0" w:color="auto"/>
        <w:right w:val="none" w:sz="0" w:space="0" w:color="auto"/>
      </w:divBdr>
    </w:div>
    <w:div w:id="85811661">
      <w:marLeft w:val="480"/>
      <w:marRight w:val="0"/>
      <w:marTop w:val="0"/>
      <w:marBottom w:val="0"/>
      <w:divBdr>
        <w:top w:val="none" w:sz="0" w:space="0" w:color="auto"/>
        <w:left w:val="none" w:sz="0" w:space="0" w:color="auto"/>
        <w:bottom w:val="none" w:sz="0" w:space="0" w:color="auto"/>
        <w:right w:val="none" w:sz="0" w:space="0" w:color="auto"/>
      </w:divBdr>
    </w:div>
    <w:div w:id="85852778">
      <w:marLeft w:val="480"/>
      <w:marRight w:val="0"/>
      <w:marTop w:val="0"/>
      <w:marBottom w:val="0"/>
      <w:divBdr>
        <w:top w:val="none" w:sz="0" w:space="0" w:color="auto"/>
        <w:left w:val="none" w:sz="0" w:space="0" w:color="auto"/>
        <w:bottom w:val="none" w:sz="0" w:space="0" w:color="auto"/>
        <w:right w:val="none" w:sz="0" w:space="0" w:color="auto"/>
      </w:divBdr>
    </w:div>
    <w:div w:id="85927753">
      <w:marLeft w:val="480"/>
      <w:marRight w:val="0"/>
      <w:marTop w:val="0"/>
      <w:marBottom w:val="0"/>
      <w:divBdr>
        <w:top w:val="none" w:sz="0" w:space="0" w:color="auto"/>
        <w:left w:val="none" w:sz="0" w:space="0" w:color="auto"/>
        <w:bottom w:val="none" w:sz="0" w:space="0" w:color="auto"/>
        <w:right w:val="none" w:sz="0" w:space="0" w:color="auto"/>
      </w:divBdr>
    </w:div>
    <w:div w:id="85931454">
      <w:marLeft w:val="640"/>
      <w:marRight w:val="0"/>
      <w:marTop w:val="0"/>
      <w:marBottom w:val="0"/>
      <w:divBdr>
        <w:top w:val="none" w:sz="0" w:space="0" w:color="auto"/>
        <w:left w:val="none" w:sz="0" w:space="0" w:color="auto"/>
        <w:bottom w:val="none" w:sz="0" w:space="0" w:color="auto"/>
        <w:right w:val="none" w:sz="0" w:space="0" w:color="auto"/>
      </w:divBdr>
    </w:div>
    <w:div w:id="86078381">
      <w:marLeft w:val="640"/>
      <w:marRight w:val="0"/>
      <w:marTop w:val="0"/>
      <w:marBottom w:val="0"/>
      <w:divBdr>
        <w:top w:val="none" w:sz="0" w:space="0" w:color="auto"/>
        <w:left w:val="none" w:sz="0" w:space="0" w:color="auto"/>
        <w:bottom w:val="none" w:sz="0" w:space="0" w:color="auto"/>
        <w:right w:val="none" w:sz="0" w:space="0" w:color="auto"/>
      </w:divBdr>
    </w:div>
    <w:div w:id="86125312">
      <w:marLeft w:val="640"/>
      <w:marRight w:val="0"/>
      <w:marTop w:val="0"/>
      <w:marBottom w:val="0"/>
      <w:divBdr>
        <w:top w:val="none" w:sz="0" w:space="0" w:color="auto"/>
        <w:left w:val="none" w:sz="0" w:space="0" w:color="auto"/>
        <w:bottom w:val="none" w:sz="0" w:space="0" w:color="auto"/>
        <w:right w:val="none" w:sz="0" w:space="0" w:color="auto"/>
      </w:divBdr>
    </w:div>
    <w:div w:id="86195020">
      <w:marLeft w:val="640"/>
      <w:marRight w:val="0"/>
      <w:marTop w:val="0"/>
      <w:marBottom w:val="0"/>
      <w:divBdr>
        <w:top w:val="none" w:sz="0" w:space="0" w:color="auto"/>
        <w:left w:val="none" w:sz="0" w:space="0" w:color="auto"/>
        <w:bottom w:val="none" w:sz="0" w:space="0" w:color="auto"/>
        <w:right w:val="none" w:sz="0" w:space="0" w:color="auto"/>
      </w:divBdr>
    </w:div>
    <w:div w:id="86199003">
      <w:marLeft w:val="480"/>
      <w:marRight w:val="0"/>
      <w:marTop w:val="0"/>
      <w:marBottom w:val="0"/>
      <w:divBdr>
        <w:top w:val="none" w:sz="0" w:space="0" w:color="auto"/>
        <w:left w:val="none" w:sz="0" w:space="0" w:color="auto"/>
        <w:bottom w:val="none" w:sz="0" w:space="0" w:color="auto"/>
        <w:right w:val="none" w:sz="0" w:space="0" w:color="auto"/>
      </w:divBdr>
    </w:div>
    <w:div w:id="86311855">
      <w:marLeft w:val="480"/>
      <w:marRight w:val="0"/>
      <w:marTop w:val="0"/>
      <w:marBottom w:val="0"/>
      <w:divBdr>
        <w:top w:val="none" w:sz="0" w:space="0" w:color="auto"/>
        <w:left w:val="none" w:sz="0" w:space="0" w:color="auto"/>
        <w:bottom w:val="none" w:sz="0" w:space="0" w:color="auto"/>
        <w:right w:val="none" w:sz="0" w:space="0" w:color="auto"/>
      </w:divBdr>
    </w:div>
    <w:div w:id="86317450">
      <w:marLeft w:val="640"/>
      <w:marRight w:val="0"/>
      <w:marTop w:val="0"/>
      <w:marBottom w:val="0"/>
      <w:divBdr>
        <w:top w:val="none" w:sz="0" w:space="0" w:color="auto"/>
        <w:left w:val="none" w:sz="0" w:space="0" w:color="auto"/>
        <w:bottom w:val="none" w:sz="0" w:space="0" w:color="auto"/>
        <w:right w:val="none" w:sz="0" w:space="0" w:color="auto"/>
      </w:divBdr>
    </w:div>
    <w:div w:id="86385932">
      <w:marLeft w:val="480"/>
      <w:marRight w:val="0"/>
      <w:marTop w:val="0"/>
      <w:marBottom w:val="0"/>
      <w:divBdr>
        <w:top w:val="none" w:sz="0" w:space="0" w:color="auto"/>
        <w:left w:val="none" w:sz="0" w:space="0" w:color="auto"/>
        <w:bottom w:val="none" w:sz="0" w:space="0" w:color="auto"/>
        <w:right w:val="none" w:sz="0" w:space="0" w:color="auto"/>
      </w:divBdr>
    </w:div>
    <w:div w:id="86391155">
      <w:marLeft w:val="640"/>
      <w:marRight w:val="0"/>
      <w:marTop w:val="0"/>
      <w:marBottom w:val="0"/>
      <w:divBdr>
        <w:top w:val="none" w:sz="0" w:space="0" w:color="auto"/>
        <w:left w:val="none" w:sz="0" w:space="0" w:color="auto"/>
        <w:bottom w:val="none" w:sz="0" w:space="0" w:color="auto"/>
        <w:right w:val="none" w:sz="0" w:space="0" w:color="auto"/>
      </w:divBdr>
    </w:div>
    <w:div w:id="86394195">
      <w:marLeft w:val="640"/>
      <w:marRight w:val="0"/>
      <w:marTop w:val="0"/>
      <w:marBottom w:val="0"/>
      <w:divBdr>
        <w:top w:val="none" w:sz="0" w:space="0" w:color="auto"/>
        <w:left w:val="none" w:sz="0" w:space="0" w:color="auto"/>
        <w:bottom w:val="none" w:sz="0" w:space="0" w:color="auto"/>
        <w:right w:val="none" w:sz="0" w:space="0" w:color="auto"/>
      </w:divBdr>
    </w:div>
    <w:div w:id="86508659">
      <w:marLeft w:val="640"/>
      <w:marRight w:val="0"/>
      <w:marTop w:val="0"/>
      <w:marBottom w:val="0"/>
      <w:divBdr>
        <w:top w:val="none" w:sz="0" w:space="0" w:color="auto"/>
        <w:left w:val="none" w:sz="0" w:space="0" w:color="auto"/>
        <w:bottom w:val="none" w:sz="0" w:space="0" w:color="auto"/>
        <w:right w:val="none" w:sz="0" w:space="0" w:color="auto"/>
      </w:divBdr>
    </w:div>
    <w:div w:id="86540178">
      <w:marLeft w:val="480"/>
      <w:marRight w:val="0"/>
      <w:marTop w:val="0"/>
      <w:marBottom w:val="0"/>
      <w:divBdr>
        <w:top w:val="none" w:sz="0" w:space="0" w:color="auto"/>
        <w:left w:val="none" w:sz="0" w:space="0" w:color="auto"/>
        <w:bottom w:val="none" w:sz="0" w:space="0" w:color="auto"/>
        <w:right w:val="none" w:sz="0" w:space="0" w:color="auto"/>
      </w:divBdr>
    </w:div>
    <w:div w:id="86579517">
      <w:marLeft w:val="640"/>
      <w:marRight w:val="0"/>
      <w:marTop w:val="0"/>
      <w:marBottom w:val="0"/>
      <w:divBdr>
        <w:top w:val="none" w:sz="0" w:space="0" w:color="auto"/>
        <w:left w:val="none" w:sz="0" w:space="0" w:color="auto"/>
        <w:bottom w:val="none" w:sz="0" w:space="0" w:color="auto"/>
        <w:right w:val="none" w:sz="0" w:space="0" w:color="auto"/>
      </w:divBdr>
    </w:div>
    <w:div w:id="86581006">
      <w:marLeft w:val="640"/>
      <w:marRight w:val="0"/>
      <w:marTop w:val="0"/>
      <w:marBottom w:val="0"/>
      <w:divBdr>
        <w:top w:val="none" w:sz="0" w:space="0" w:color="auto"/>
        <w:left w:val="none" w:sz="0" w:space="0" w:color="auto"/>
        <w:bottom w:val="none" w:sz="0" w:space="0" w:color="auto"/>
        <w:right w:val="none" w:sz="0" w:space="0" w:color="auto"/>
      </w:divBdr>
    </w:div>
    <w:div w:id="86656444">
      <w:marLeft w:val="480"/>
      <w:marRight w:val="0"/>
      <w:marTop w:val="0"/>
      <w:marBottom w:val="0"/>
      <w:divBdr>
        <w:top w:val="none" w:sz="0" w:space="0" w:color="auto"/>
        <w:left w:val="none" w:sz="0" w:space="0" w:color="auto"/>
        <w:bottom w:val="none" w:sz="0" w:space="0" w:color="auto"/>
        <w:right w:val="none" w:sz="0" w:space="0" w:color="auto"/>
      </w:divBdr>
    </w:div>
    <w:div w:id="86657082">
      <w:marLeft w:val="480"/>
      <w:marRight w:val="0"/>
      <w:marTop w:val="0"/>
      <w:marBottom w:val="0"/>
      <w:divBdr>
        <w:top w:val="none" w:sz="0" w:space="0" w:color="auto"/>
        <w:left w:val="none" w:sz="0" w:space="0" w:color="auto"/>
        <w:bottom w:val="none" w:sz="0" w:space="0" w:color="auto"/>
        <w:right w:val="none" w:sz="0" w:space="0" w:color="auto"/>
      </w:divBdr>
    </w:div>
    <w:div w:id="86657941">
      <w:marLeft w:val="480"/>
      <w:marRight w:val="0"/>
      <w:marTop w:val="0"/>
      <w:marBottom w:val="0"/>
      <w:divBdr>
        <w:top w:val="none" w:sz="0" w:space="0" w:color="auto"/>
        <w:left w:val="none" w:sz="0" w:space="0" w:color="auto"/>
        <w:bottom w:val="none" w:sz="0" w:space="0" w:color="auto"/>
        <w:right w:val="none" w:sz="0" w:space="0" w:color="auto"/>
      </w:divBdr>
    </w:div>
    <w:div w:id="86658732">
      <w:marLeft w:val="640"/>
      <w:marRight w:val="0"/>
      <w:marTop w:val="0"/>
      <w:marBottom w:val="0"/>
      <w:divBdr>
        <w:top w:val="none" w:sz="0" w:space="0" w:color="auto"/>
        <w:left w:val="none" w:sz="0" w:space="0" w:color="auto"/>
        <w:bottom w:val="none" w:sz="0" w:space="0" w:color="auto"/>
        <w:right w:val="none" w:sz="0" w:space="0" w:color="auto"/>
      </w:divBdr>
    </w:div>
    <w:div w:id="86731711">
      <w:marLeft w:val="480"/>
      <w:marRight w:val="0"/>
      <w:marTop w:val="0"/>
      <w:marBottom w:val="0"/>
      <w:divBdr>
        <w:top w:val="none" w:sz="0" w:space="0" w:color="auto"/>
        <w:left w:val="none" w:sz="0" w:space="0" w:color="auto"/>
        <w:bottom w:val="none" w:sz="0" w:space="0" w:color="auto"/>
        <w:right w:val="none" w:sz="0" w:space="0" w:color="auto"/>
      </w:divBdr>
    </w:div>
    <w:div w:id="86772261">
      <w:marLeft w:val="640"/>
      <w:marRight w:val="0"/>
      <w:marTop w:val="0"/>
      <w:marBottom w:val="0"/>
      <w:divBdr>
        <w:top w:val="none" w:sz="0" w:space="0" w:color="auto"/>
        <w:left w:val="none" w:sz="0" w:space="0" w:color="auto"/>
        <w:bottom w:val="none" w:sz="0" w:space="0" w:color="auto"/>
        <w:right w:val="none" w:sz="0" w:space="0" w:color="auto"/>
      </w:divBdr>
    </w:div>
    <w:div w:id="86773464">
      <w:marLeft w:val="640"/>
      <w:marRight w:val="0"/>
      <w:marTop w:val="0"/>
      <w:marBottom w:val="0"/>
      <w:divBdr>
        <w:top w:val="none" w:sz="0" w:space="0" w:color="auto"/>
        <w:left w:val="none" w:sz="0" w:space="0" w:color="auto"/>
        <w:bottom w:val="none" w:sz="0" w:space="0" w:color="auto"/>
        <w:right w:val="none" w:sz="0" w:space="0" w:color="auto"/>
      </w:divBdr>
    </w:div>
    <w:div w:id="86774909">
      <w:marLeft w:val="640"/>
      <w:marRight w:val="0"/>
      <w:marTop w:val="0"/>
      <w:marBottom w:val="0"/>
      <w:divBdr>
        <w:top w:val="none" w:sz="0" w:space="0" w:color="auto"/>
        <w:left w:val="none" w:sz="0" w:space="0" w:color="auto"/>
        <w:bottom w:val="none" w:sz="0" w:space="0" w:color="auto"/>
        <w:right w:val="none" w:sz="0" w:space="0" w:color="auto"/>
      </w:divBdr>
    </w:div>
    <w:div w:id="86780763">
      <w:marLeft w:val="640"/>
      <w:marRight w:val="0"/>
      <w:marTop w:val="0"/>
      <w:marBottom w:val="0"/>
      <w:divBdr>
        <w:top w:val="none" w:sz="0" w:space="0" w:color="auto"/>
        <w:left w:val="none" w:sz="0" w:space="0" w:color="auto"/>
        <w:bottom w:val="none" w:sz="0" w:space="0" w:color="auto"/>
        <w:right w:val="none" w:sz="0" w:space="0" w:color="auto"/>
      </w:divBdr>
    </w:div>
    <w:div w:id="86851332">
      <w:marLeft w:val="640"/>
      <w:marRight w:val="0"/>
      <w:marTop w:val="0"/>
      <w:marBottom w:val="0"/>
      <w:divBdr>
        <w:top w:val="none" w:sz="0" w:space="0" w:color="auto"/>
        <w:left w:val="none" w:sz="0" w:space="0" w:color="auto"/>
        <w:bottom w:val="none" w:sz="0" w:space="0" w:color="auto"/>
        <w:right w:val="none" w:sz="0" w:space="0" w:color="auto"/>
      </w:divBdr>
    </w:div>
    <w:div w:id="86922038">
      <w:marLeft w:val="640"/>
      <w:marRight w:val="0"/>
      <w:marTop w:val="0"/>
      <w:marBottom w:val="0"/>
      <w:divBdr>
        <w:top w:val="none" w:sz="0" w:space="0" w:color="auto"/>
        <w:left w:val="none" w:sz="0" w:space="0" w:color="auto"/>
        <w:bottom w:val="none" w:sz="0" w:space="0" w:color="auto"/>
        <w:right w:val="none" w:sz="0" w:space="0" w:color="auto"/>
      </w:divBdr>
    </w:div>
    <w:div w:id="86926804">
      <w:marLeft w:val="640"/>
      <w:marRight w:val="0"/>
      <w:marTop w:val="0"/>
      <w:marBottom w:val="0"/>
      <w:divBdr>
        <w:top w:val="none" w:sz="0" w:space="0" w:color="auto"/>
        <w:left w:val="none" w:sz="0" w:space="0" w:color="auto"/>
        <w:bottom w:val="none" w:sz="0" w:space="0" w:color="auto"/>
        <w:right w:val="none" w:sz="0" w:space="0" w:color="auto"/>
      </w:divBdr>
    </w:div>
    <w:div w:id="87046274">
      <w:marLeft w:val="640"/>
      <w:marRight w:val="0"/>
      <w:marTop w:val="0"/>
      <w:marBottom w:val="0"/>
      <w:divBdr>
        <w:top w:val="none" w:sz="0" w:space="0" w:color="auto"/>
        <w:left w:val="none" w:sz="0" w:space="0" w:color="auto"/>
        <w:bottom w:val="none" w:sz="0" w:space="0" w:color="auto"/>
        <w:right w:val="none" w:sz="0" w:space="0" w:color="auto"/>
      </w:divBdr>
    </w:div>
    <w:div w:id="87117633">
      <w:marLeft w:val="640"/>
      <w:marRight w:val="0"/>
      <w:marTop w:val="0"/>
      <w:marBottom w:val="0"/>
      <w:divBdr>
        <w:top w:val="none" w:sz="0" w:space="0" w:color="auto"/>
        <w:left w:val="none" w:sz="0" w:space="0" w:color="auto"/>
        <w:bottom w:val="none" w:sz="0" w:space="0" w:color="auto"/>
        <w:right w:val="none" w:sz="0" w:space="0" w:color="auto"/>
      </w:divBdr>
    </w:div>
    <w:div w:id="87241771">
      <w:marLeft w:val="640"/>
      <w:marRight w:val="0"/>
      <w:marTop w:val="0"/>
      <w:marBottom w:val="0"/>
      <w:divBdr>
        <w:top w:val="none" w:sz="0" w:space="0" w:color="auto"/>
        <w:left w:val="none" w:sz="0" w:space="0" w:color="auto"/>
        <w:bottom w:val="none" w:sz="0" w:space="0" w:color="auto"/>
        <w:right w:val="none" w:sz="0" w:space="0" w:color="auto"/>
      </w:divBdr>
    </w:div>
    <w:div w:id="87308829">
      <w:marLeft w:val="480"/>
      <w:marRight w:val="0"/>
      <w:marTop w:val="0"/>
      <w:marBottom w:val="0"/>
      <w:divBdr>
        <w:top w:val="none" w:sz="0" w:space="0" w:color="auto"/>
        <w:left w:val="none" w:sz="0" w:space="0" w:color="auto"/>
        <w:bottom w:val="none" w:sz="0" w:space="0" w:color="auto"/>
        <w:right w:val="none" w:sz="0" w:space="0" w:color="auto"/>
      </w:divBdr>
    </w:div>
    <w:div w:id="87317196">
      <w:marLeft w:val="640"/>
      <w:marRight w:val="0"/>
      <w:marTop w:val="0"/>
      <w:marBottom w:val="0"/>
      <w:divBdr>
        <w:top w:val="none" w:sz="0" w:space="0" w:color="auto"/>
        <w:left w:val="none" w:sz="0" w:space="0" w:color="auto"/>
        <w:bottom w:val="none" w:sz="0" w:space="0" w:color="auto"/>
        <w:right w:val="none" w:sz="0" w:space="0" w:color="auto"/>
      </w:divBdr>
    </w:div>
    <w:div w:id="87383801">
      <w:marLeft w:val="480"/>
      <w:marRight w:val="0"/>
      <w:marTop w:val="0"/>
      <w:marBottom w:val="0"/>
      <w:divBdr>
        <w:top w:val="none" w:sz="0" w:space="0" w:color="auto"/>
        <w:left w:val="none" w:sz="0" w:space="0" w:color="auto"/>
        <w:bottom w:val="none" w:sz="0" w:space="0" w:color="auto"/>
        <w:right w:val="none" w:sz="0" w:space="0" w:color="auto"/>
      </w:divBdr>
    </w:div>
    <w:div w:id="87578074">
      <w:marLeft w:val="480"/>
      <w:marRight w:val="0"/>
      <w:marTop w:val="0"/>
      <w:marBottom w:val="0"/>
      <w:divBdr>
        <w:top w:val="none" w:sz="0" w:space="0" w:color="auto"/>
        <w:left w:val="none" w:sz="0" w:space="0" w:color="auto"/>
        <w:bottom w:val="none" w:sz="0" w:space="0" w:color="auto"/>
        <w:right w:val="none" w:sz="0" w:space="0" w:color="auto"/>
      </w:divBdr>
    </w:div>
    <w:div w:id="87579015">
      <w:marLeft w:val="640"/>
      <w:marRight w:val="0"/>
      <w:marTop w:val="0"/>
      <w:marBottom w:val="0"/>
      <w:divBdr>
        <w:top w:val="none" w:sz="0" w:space="0" w:color="auto"/>
        <w:left w:val="none" w:sz="0" w:space="0" w:color="auto"/>
        <w:bottom w:val="none" w:sz="0" w:space="0" w:color="auto"/>
        <w:right w:val="none" w:sz="0" w:space="0" w:color="auto"/>
      </w:divBdr>
    </w:div>
    <w:div w:id="87583481">
      <w:marLeft w:val="640"/>
      <w:marRight w:val="0"/>
      <w:marTop w:val="0"/>
      <w:marBottom w:val="0"/>
      <w:divBdr>
        <w:top w:val="none" w:sz="0" w:space="0" w:color="auto"/>
        <w:left w:val="none" w:sz="0" w:space="0" w:color="auto"/>
        <w:bottom w:val="none" w:sz="0" w:space="0" w:color="auto"/>
        <w:right w:val="none" w:sz="0" w:space="0" w:color="auto"/>
      </w:divBdr>
    </w:div>
    <w:div w:id="87622411">
      <w:marLeft w:val="640"/>
      <w:marRight w:val="0"/>
      <w:marTop w:val="0"/>
      <w:marBottom w:val="0"/>
      <w:divBdr>
        <w:top w:val="none" w:sz="0" w:space="0" w:color="auto"/>
        <w:left w:val="none" w:sz="0" w:space="0" w:color="auto"/>
        <w:bottom w:val="none" w:sz="0" w:space="0" w:color="auto"/>
        <w:right w:val="none" w:sz="0" w:space="0" w:color="auto"/>
      </w:divBdr>
    </w:div>
    <w:div w:id="87778880">
      <w:bodyDiv w:val="1"/>
      <w:marLeft w:val="0"/>
      <w:marRight w:val="0"/>
      <w:marTop w:val="0"/>
      <w:marBottom w:val="0"/>
      <w:divBdr>
        <w:top w:val="none" w:sz="0" w:space="0" w:color="auto"/>
        <w:left w:val="none" w:sz="0" w:space="0" w:color="auto"/>
        <w:bottom w:val="none" w:sz="0" w:space="0" w:color="auto"/>
        <w:right w:val="none" w:sz="0" w:space="0" w:color="auto"/>
      </w:divBdr>
      <w:divsChild>
        <w:div w:id="1235355762">
          <w:marLeft w:val="640"/>
          <w:marRight w:val="0"/>
          <w:marTop w:val="0"/>
          <w:marBottom w:val="0"/>
          <w:divBdr>
            <w:top w:val="none" w:sz="0" w:space="0" w:color="auto"/>
            <w:left w:val="none" w:sz="0" w:space="0" w:color="auto"/>
            <w:bottom w:val="none" w:sz="0" w:space="0" w:color="auto"/>
            <w:right w:val="none" w:sz="0" w:space="0" w:color="auto"/>
          </w:divBdr>
        </w:div>
        <w:div w:id="2032366848">
          <w:marLeft w:val="640"/>
          <w:marRight w:val="0"/>
          <w:marTop w:val="0"/>
          <w:marBottom w:val="0"/>
          <w:divBdr>
            <w:top w:val="none" w:sz="0" w:space="0" w:color="auto"/>
            <w:left w:val="none" w:sz="0" w:space="0" w:color="auto"/>
            <w:bottom w:val="none" w:sz="0" w:space="0" w:color="auto"/>
            <w:right w:val="none" w:sz="0" w:space="0" w:color="auto"/>
          </w:divBdr>
        </w:div>
        <w:div w:id="1974825224">
          <w:marLeft w:val="640"/>
          <w:marRight w:val="0"/>
          <w:marTop w:val="0"/>
          <w:marBottom w:val="0"/>
          <w:divBdr>
            <w:top w:val="none" w:sz="0" w:space="0" w:color="auto"/>
            <w:left w:val="none" w:sz="0" w:space="0" w:color="auto"/>
            <w:bottom w:val="none" w:sz="0" w:space="0" w:color="auto"/>
            <w:right w:val="none" w:sz="0" w:space="0" w:color="auto"/>
          </w:divBdr>
        </w:div>
        <w:div w:id="1203402296">
          <w:marLeft w:val="640"/>
          <w:marRight w:val="0"/>
          <w:marTop w:val="0"/>
          <w:marBottom w:val="0"/>
          <w:divBdr>
            <w:top w:val="none" w:sz="0" w:space="0" w:color="auto"/>
            <w:left w:val="none" w:sz="0" w:space="0" w:color="auto"/>
            <w:bottom w:val="none" w:sz="0" w:space="0" w:color="auto"/>
            <w:right w:val="none" w:sz="0" w:space="0" w:color="auto"/>
          </w:divBdr>
        </w:div>
        <w:div w:id="1294560304">
          <w:marLeft w:val="640"/>
          <w:marRight w:val="0"/>
          <w:marTop w:val="0"/>
          <w:marBottom w:val="0"/>
          <w:divBdr>
            <w:top w:val="none" w:sz="0" w:space="0" w:color="auto"/>
            <w:left w:val="none" w:sz="0" w:space="0" w:color="auto"/>
            <w:bottom w:val="none" w:sz="0" w:space="0" w:color="auto"/>
            <w:right w:val="none" w:sz="0" w:space="0" w:color="auto"/>
          </w:divBdr>
        </w:div>
        <w:div w:id="1557007569">
          <w:marLeft w:val="640"/>
          <w:marRight w:val="0"/>
          <w:marTop w:val="0"/>
          <w:marBottom w:val="0"/>
          <w:divBdr>
            <w:top w:val="none" w:sz="0" w:space="0" w:color="auto"/>
            <w:left w:val="none" w:sz="0" w:space="0" w:color="auto"/>
            <w:bottom w:val="none" w:sz="0" w:space="0" w:color="auto"/>
            <w:right w:val="none" w:sz="0" w:space="0" w:color="auto"/>
          </w:divBdr>
        </w:div>
        <w:div w:id="440419627">
          <w:marLeft w:val="640"/>
          <w:marRight w:val="0"/>
          <w:marTop w:val="0"/>
          <w:marBottom w:val="0"/>
          <w:divBdr>
            <w:top w:val="none" w:sz="0" w:space="0" w:color="auto"/>
            <w:left w:val="none" w:sz="0" w:space="0" w:color="auto"/>
            <w:bottom w:val="none" w:sz="0" w:space="0" w:color="auto"/>
            <w:right w:val="none" w:sz="0" w:space="0" w:color="auto"/>
          </w:divBdr>
        </w:div>
        <w:div w:id="1826585805">
          <w:marLeft w:val="640"/>
          <w:marRight w:val="0"/>
          <w:marTop w:val="0"/>
          <w:marBottom w:val="0"/>
          <w:divBdr>
            <w:top w:val="none" w:sz="0" w:space="0" w:color="auto"/>
            <w:left w:val="none" w:sz="0" w:space="0" w:color="auto"/>
            <w:bottom w:val="none" w:sz="0" w:space="0" w:color="auto"/>
            <w:right w:val="none" w:sz="0" w:space="0" w:color="auto"/>
          </w:divBdr>
        </w:div>
        <w:div w:id="1221090711">
          <w:marLeft w:val="640"/>
          <w:marRight w:val="0"/>
          <w:marTop w:val="0"/>
          <w:marBottom w:val="0"/>
          <w:divBdr>
            <w:top w:val="none" w:sz="0" w:space="0" w:color="auto"/>
            <w:left w:val="none" w:sz="0" w:space="0" w:color="auto"/>
            <w:bottom w:val="none" w:sz="0" w:space="0" w:color="auto"/>
            <w:right w:val="none" w:sz="0" w:space="0" w:color="auto"/>
          </w:divBdr>
        </w:div>
        <w:div w:id="1127964585">
          <w:marLeft w:val="640"/>
          <w:marRight w:val="0"/>
          <w:marTop w:val="0"/>
          <w:marBottom w:val="0"/>
          <w:divBdr>
            <w:top w:val="none" w:sz="0" w:space="0" w:color="auto"/>
            <w:left w:val="none" w:sz="0" w:space="0" w:color="auto"/>
            <w:bottom w:val="none" w:sz="0" w:space="0" w:color="auto"/>
            <w:right w:val="none" w:sz="0" w:space="0" w:color="auto"/>
          </w:divBdr>
        </w:div>
        <w:div w:id="675227011">
          <w:marLeft w:val="640"/>
          <w:marRight w:val="0"/>
          <w:marTop w:val="0"/>
          <w:marBottom w:val="0"/>
          <w:divBdr>
            <w:top w:val="none" w:sz="0" w:space="0" w:color="auto"/>
            <w:left w:val="none" w:sz="0" w:space="0" w:color="auto"/>
            <w:bottom w:val="none" w:sz="0" w:space="0" w:color="auto"/>
            <w:right w:val="none" w:sz="0" w:space="0" w:color="auto"/>
          </w:divBdr>
        </w:div>
        <w:div w:id="1212228968">
          <w:marLeft w:val="640"/>
          <w:marRight w:val="0"/>
          <w:marTop w:val="0"/>
          <w:marBottom w:val="0"/>
          <w:divBdr>
            <w:top w:val="none" w:sz="0" w:space="0" w:color="auto"/>
            <w:left w:val="none" w:sz="0" w:space="0" w:color="auto"/>
            <w:bottom w:val="none" w:sz="0" w:space="0" w:color="auto"/>
            <w:right w:val="none" w:sz="0" w:space="0" w:color="auto"/>
          </w:divBdr>
        </w:div>
        <w:div w:id="385882189">
          <w:marLeft w:val="640"/>
          <w:marRight w:val="0"/>
          <w:marTop w:val="0"/>
          <w:marBottom w:val="0"/>
          <w:divBdr>
            <w:top w:val="none" w:sz="0" w:space="0" w:color="auto"/>
            <w:left w:val="none" w:sz="0" w:space="0" w:color="auto"/>
            <w:bottom w:val="none" w:sz="0" w:space="0" w:color="auto"/>
            <w:right w:val="none" w:sz="0" w:space="0" w:color="auto"/>
          </w:divBdr>
        </w:div>
        <w:div w:id="544676511">
          <w:marLeft w:val="640"/>
          <w:marRight w:val="0"/>
          <w:marTop w:val="0"/>
          <w:marBottom w:val="0"/>
          <w:divBdr>
            <w:top w:val="none" w:sz="0" w:space="0" w:color="auto"/>
            <w:left w:val="none" w:sz="0" w:space="0" w:color="auto"/>
            <w:bottom w:val="none" w:sz="0" w:space="0" w:color="auto"/>
            <w:right w:val="none" w:sz="0" w:space="0" w:color="auto"/>
          </w:divBdr>
        </w:div>
        <w:div w:id="410470094">
          <w:marLeft w:val="640"/>
          <w:marRight w:val="0"/>
          <w:marTop w:val="0"/>
          <w:marBottom w:val="0"/>
          <w:divBdr>
            <w:top w:val="none" w:sz="0" w:space="0" w:color="auto"/>
            <w:left w:val="none" w:sz="0" w:space="0" w:color="auto"/>
            <w:bottom w:val="none" w:sz="0" w:space="0" w:color="auto"/>
            <w:right w:val="none" w:sz="0" w:space="0" w:color="auto"/>
          </w:divBdr>
        </w:div>
        <w:div w:id="1641113582">
          <w:marLeft w:val="640"/>
          <w:marRight w:val="0"/>
          <w:marTop w:val="0"/>
          <w:marBottom w:val="0"/>
          <w:divBdr>
            <w:top w:val="none" w:sz="0" w:space="0" w:color="auto"/>
            <w:left w:val="none" w:sz="0" w:space="0" w:color="auto"/>
            <w:bottom w:val="none" w:sz="0" w:space="0" w:color="auto"/>
            <w:right w:val="none" w:sz="0" w:space="0" w:color="auto"/>
          </w:divBdr>
        </w:div>
        <w:div w:id="607931829">
          <w:marLeft w:val="640"/>
          <w:marRight w:val="0"/>
          <w:marTop w:val="0"/>
          <w:marBottom w:val="0"/>
          <w:divBdr>
            <w:top w:val="none" w:sz="0" w:space="0" w:color="auto"/>
            <w:left w:val="none" w:sz="0" w:space="0" w:color="auto"/>
            <w:bottom w:val="none" w:sz="0" w:space="0" w:color="auto"/>
            <w:right w:val="none" w:sz="0" w:space="0" w:color="auto"/>
          </w:divBdr>
        </w:div>
        <w:div w:id="1012491754">
          <w:marLeft w:val="640"/>
          <w:marRight w:val="0"/>
          <w:marTop w:val="0"/>
          <w:marBottom w:val="0"/>
          <w:divBdr>
            <w:top w:val="none" w:sz="0" w:space="0" w:color="auto"/>
            <w:left w:val="none" w:sz="0" w:space="0" w:color="auto"/>
            <w:bottom w:val="none" w:sz="0" w:space="0" w:color="auto"/>
            <w:right w:val="none" w:sz="0" w:space="0" w:color="auto"/>
          </w:divBdr>
        </w:div>
        <w:div w:id="1351955023">
          <w:marLeft w:val="640"/>
          <w:marRight w:val="0"/>
          <w:marTop w:val="0"/>
          <w:marBottom w:val="0"/>
          <w:divBdr>
            <w:top w:val="none" w:sz="0" w:space="0" w:color="auto"/>
            <w:left w:val="none" w:sz="0" w:space="0" w:color="auto"/>
            <w:bottom w:val="none" w:sz="0" w:space="0" w:color="auto"/>
            <w:right w:val="none" w:sz="0" w:space="0" w:color="auto"/>
          </w:divBdr>
        </w:div>
        <w:div w:id="956330753">
          <w:marLeft w:val="640"/>
          <w:marRight w:val="0"/>
          <w:marTop w:val="0"/>
          <w:marBottom w:val="0"/>
          <w:divBdr>
            <w:top w:val="none" w:sz="0" w:space="0" w:color="auto"/>
            <w:left w:val="none" w:sz="0" w:space="0" w:color="auto"/>
            <w:bottom w:val="none" w:sz="0" w:space="0" w:color="auto"/>
            <w:right w:val="none" w:sz="0" w:space="0" w:color="auto"/>
          </w:divBdr>
        </w:div>
        <w:div w:id="772364704">
          <w:marLeft w:val="640"/>
          <w:marRight w:val="0"/>
          <w:marTop w:val="0"/>
          <w:marBottom w:val="0"/>
          <w:divBdr>
            <w:top w:val="none" w:sz="0" w:space="0" w:color="auto"/>
            <w:left w:val="none" w:sz="0" w:space="0" w:color="auto"/>
            <w:bottom w:val="none" w:sz="0" w:space="0" w:color="auto"/>
            <w:right w:val="none" w:sz="0" w:space="0" w:color="auto"/>
          </w:divBdr>
        </w:div>
        <w:div w:id="941953394">
          <w:marLeft w:val="640"/>
          <w:marRight w:val="0"/>
          <w:marTop w:val="0"/>
          <w:marBottom w:val="0"/>
          <w:divBdr>
            <w:top w:val="none" w:sz="0" w:space="0" w:color="auto"/>
            <w:left w:val="none" w:sz="0" w:space="0" w:color="auto"/>
            <w:bottom w:val="none" w:sz="0" w:space="0" w:color="auto"/>
            <w:right w:val="none" w:sz="0" w:space="0" w:color="auto"/>
          </w:divBdr>
        </w:div>
        <w:div w:id="472799108">
          <w:marLeft w:val="640"/>
          <w:marRight w:val="0"/>
          <w:marTop w:val="0"/>
          <w:marBottom w:val="0"/>
          <w:divBdr>
            <w:top w:val="none" w:sz="0" w:space="0" w:color="auto"/>
            <w:left w:val="none" w:sz="0" w:space="0" w:color="auto"/>
            <w:bottom w:val="none" w:sz="0" w:space="0" w:color="auto"/>
            <w:right w:val="none" w:sz="0" w:space="0" w:color="auto"/>
          </w:divBdr>
        </w:div>
        <w:div w:id="1585725362">
          <w:marLeft w:val="640"/>
          <w:marRight w:val="0"/>
          <w:marTop w:val="0"/>
          <w:marBottom w:val="0"/>
          <w:divBdr>
            <w:top w:val="none" w:sz="0" w:space="0" w:color="auto"/>
            <w:left w:val="none" w:sz="0" w:space="0" w:color="auto"/>
            <w:bottom w:val="none" w:sz="0" w:space="0" w:color="auto"/>
            <w:right w:val="none" w:sz="0" w:space="0" w:color="auto"/>
          </w:divBdr>
        </w:div>
        <w:div w:id="1316648598">
          <w:marLeft w:val="640"/>
          <w:marRight w:val="0"/>
          <w:marTop w:val="0"/>
          <w:marBottom w:val="0"/>
          <w:divBdr>
            <w:top w:val="none" w:sz="0" w:space="0" w:color="auto"/>
            <w:left w:val="none" w:sz="0" w:space="0" w:color="auto"/>
            <w:bottom w:val="none" w:sz="0" w:space="0" w:color="auto"/>
            <w:right w:val="none" w:sz="0" w:space="0" w:color="auto"/>
          </w:divBdr>
        </w:div>
        <w:div w:id="1490636953">
          <w:marLeft w:val="640"/>
          <w:marRight w:val="0"/>
          <w:marTop w:val="0"/>
          <w:marBottom w:val="0"/>
          <w:divBdr>
            <w:top w:val="none" w:sz="0" w:space="0" w:color="auto"/>
            <w:left w:val="none" w:sz="0" w:space="0" w:color="auto"/>
            <w:bottom w:val="none" w:sz="0" w:space="0" w:color="auto"/>
            <w:right w:val="none" w:sz="0" w:space="0" w:color="auto"/>
          </w:divBdr>
        </w:div>
        <w:div w:id="1499812780">
          <w:marLeft w:val="640"/>
          <w:marRight w:val="0"/>
          <w:marTop w:val="0"/>
          <w:marBottom w:val="0"/>
          <w:divBdr>
            <w:top w:val="none" w:sz="0" w:space="0" w:color="auto"/>
            <w:left w:val="none" w:sz="0" w:space="0" w:color="auto"/>
            <w:bottom w:val="none" w:sz="0" w:space="0" w:color="auto"/>
            <w:right w:val="none" w:sz="0" w:space="0" w:color="auto"/>
          </w:divBdr>
        </w:div>
        <w:div w:id="887570990">
          <w:marLeft w:val="640"/>
          <w:marRight w:val="0"/>
          <w:marTop w:val="0"/>
          <w:marBottom w:val="0"/>
          <w:divBdr>
            <w:top w:val="none" w:sz="0" w:space="0" w:color="auto"/>
            <w:left w:val="none" w:sz="0" w:space="0" w:color="auto"/>
            <w:bottom w:val="none" w:sz="0" w:space="0" w:color="auto"/>
            <w:right w:val="none" w:sz="0" w:space="0" w:color="auto"/>
          </w:divBdr>
        </w:div>
        <w:div w:id="752821807">
          <w:marLeft w:val="640"/>
          <w:marRight w:val="0"/>
          <w:marTop w:val="0"/>
          <w:marBottom w:val="0"/>
          <w:divBdr>
            <w:top w:val="none" w:sz="0" w:space="0" w:color="auto"/>
            <w:left w:val="none" w:sz="0" w:space="0" w:color="auto"/>
            <w:bottom w:val="none" w:sz="0" w:space="0" w:color="auto"/>
            <w:right w:val="none" w:sz="0" w:space="0" w:color="auto"/>
          </w:divBdr>
        </w:div>
        <w:div w:id="441385526">
          <w:marLeft w:val="640"/>
          <w:marRight w:val="0"/>
          <w:marTop w:val="0"/>
          <w:marBottom w:val="0"/>
          <w:divBdr>
            <w:top w:val="none" w:sz="0" w:space="0" w:color="auto"/>
            <w:left w:val="none" w:sz="0" w:space="0" w:color="auto"/>
            <w:bottom w:val="none" w:sz="0" w:space="0" w:color="auto"/>
            <w:right w:val="none" w:sz="0" w:space="0" w:color="auto"/>
          </w:divBdr>
        </w:div>
        <w:div w:id="1744181671">
          <w:marLeft w:val="640"/>
          <w:marRight w:val="0"/>
          <w:marTop w:val="0"/>
          <w:marBottom w:val="0"/>
          <w:divBdr>
            <w:top w:val="none" w:sz="0" w:space="0" w:color="auto"/>
            <w:left w:val="none" w:sz="0" w:space="0" w:color="auto"/>
            <w:bottom w:val="none" w:sz="0" w:space="0" w:color="auto"/>
            <w:right w:val="none" w:sz="0" w:space="0" w:color="auto"/>
          </w:divBdr>
        </w:div>
        <w:div w:id="1563171284">
          <w:marLeft w:val="640"/>
          <w:marRight w:val="0"/>
          <w:marTop w:val="0"/>
          <w:marBottom w:val="0"/>
          <w:divBdr>
            <w:top w:val="none" w:sz="0" w:space="0" w:color="auto"/>
            <w:left w:val="none" w:sz="0" w:space="0" w:color="auto"/>
            <w:bottom w:val="none" w:sz="0" w:space="0" w:color="auto"/>
            <w:right w:val="none" w:sz="0" w:space="0" w:color="auto"/>
          </w:divBdr>
        </w:div>
        <w:div w:id="1522161640">
          <w:marLeft w:val="640"/>
          <w:marRight w:val="0"/>
          <w:marTop w:val="0"/>
          <w:marBottom w:val="0"/>
          <w:divBdr>
            <w:top w:val="none" w:sz="0" w:space="0" w:color="auto"/>
            <w:left w:val="none" w:sz="0" w:space="0" w:color="auto"/>
            <w:bottom w:val="none" w:sz="0" w:space="0" w:color="auto"/>
            <w:right w:val="none" w:sz="0" w:space="0" w:color="auto"/>
          </w:divBdr>
        </w:div>
        <w:div w:id="1684821173">
          <w:marLeft w:val="640"/>
          <w:marRight w:val="0"/>
          <w:marTop w:val="0"/>
          <w:marBottom w:val="0"/>
          <w:divBdr>
            <w:top w:val="none" w:sz="0" w:space="0" w:color="auto"/>
            <w:left w:val="none" w:sz="0" w:space="0" w:color="auto"/>
            <w:bottom w:val="none" w:sz="0" w:space="0" w:color="auto"/>
            <w:right w:val="none" w:sz="0" w:space="0" w:color="auto"/>
          </w:divBdr>
        </w:div>
        <w:div w:id="1085414704">
          <w:marLeft w:val="640"/>
          <w:marRight w:val="0"/>
          <w:marTop w:val="0"/>
          <w:marBottom w:val="0"/>
          <w:divBdr>
            <w:top w:val="none" w:sz="0" w:space="0" w:color="auto"/>
            <w:left w:val="none" w:sz="0" w:space="0" w:color="auto"/>
            <w:bottom w:val="none" w:sz="0" w:space="0" w:color="auto"/>
            <w:right w:val="none" w:sz="0" w:space="0" w:color="auto"/>
          </w:divBdr>
        </w:div>
        <w:div w:id="895624542">
          <w:marLeft w:val="640"/>
          <w:marRight w:val="0"/>
          <w:marTop w:val="0"/>
          <w:marBottom w:val="0"/>
          <w:divBdr>
            <w:top w:val="none" w:sz="0" w:space="0" w:color="auto"/>
            <w:left w:val="none" w:sz="0" w:space="0" w:color="auto"/>
            <w:bottom w:val="none" w:sz="0" w:space="0" w:color="auto"/>
            <w:right w:val="none" w:sz="0" w:space="0" w:color="auto"/>
          </w:divBdr>
        </w:div>
        <w:div w:id="268197032">
          <w:marLeft w:val="640"/>
          <w:marRight w:val="0"/>
          <w:marTop w:val="0"/>
          <w:marBottom w:val="0"/>
          <w:divBdr>
            <w:top w:val="none" w:sz="0" w:space="0" w:color="auto"/>
            <w:left w:val="none" w:sz="0" w:space="0" w:color="auto"/>
            <w:bottom w:val="none" w:sz="0" w:space="0" w:color="auto"/>
            <w:right w:val="none" w:sz="0" w:space="0" w:color="auto"/>
          </w:divBdr>
        </w:div>
        <w:div w:id="2075002730">
          <w:marLeft w:val="640"/>
          <w:marRight w:val="0"/>
          <w:marTop w:val="0"/>
          <w:marBottom w:val="0"/>
          <w:divBdr>
            <w:top w:val="none" w:sz="0" w:space="0" w:color="auto"/>
            <w:left w:val="none" w:sz="0" w:space="0" w:color="auto"/>
            <w:bottom w:val="none" w:sz="0" w:space="0" w:color="auto"/>
            <w:right w:val="none" w:sz="0" w:space="0" w:color="auto"/>
          </w:divBdr>
        </w:div>
        <w:div w:id="600915931">
          <w:marLeft w:val="640"/>
          <w:marRight w:val="0"/>
          <w:marTop w:val="0"/>
          <w:marBottom w:val="0"/>
          <w:divBdr>
            <w:top w:val="none" w:sz="0" w:space="0" w:color="auto"/>
            <w:left w:val="none" w:sz="0" w:space="0" w:color="auto"/>
            <w:bottom w:val="none" w:sz="0" w:space="0" w:color="auto"/>
            <w:right w:val="none" w:sz="0" w:space="0" w:color="auto"/>
          </w:divBdr>
        </w:div>
        <w:div w:id="426463990">
          <w:marLeft w:val="640"/>
          <w:marRight w:val="0"/>
          <w:marTop w:val="0"/>
          <w:marBottom w:val="0"/>
          <w:divBdr>
            <w:top w:val="none" w:sz="0" w:space="0" w:color="auto"/>
            <w:left w:val="none" w:sz="0" w:space="0" w:color="auto"/>
            <w:bottom w:val="none" w:sz="0" w:space="0" w:color="auto"/>
            <w:right w:val="none" w:sz="0" w:space="0" w:color="auto"/>
          </w:divBdr>
        </w:div>
        <w:div w:id="467166982">
          <w:marLeft w:val="640"/>
          <w:marRight w:val="0"/>
          <w:marTop w:val="0"/>
          <w:marBottom w:val="0"/>
          <w:divBdr>
            <w:top w:val="none" w:sz="0" w:space="0" w:color="auto"/>
            <w:left w:val="none" w:sz="0" w:space="0" w:color="auto"/>
            <w:bottom w:val="none" w:sz="0" w:space="0" w:color="auto"/>
            <w:right w:val="none" w:sz="0" w:space="0" w:color="auto"/>
          </w:divBdr>
        </w:div>
        <w:div w:id="768157953">
          <w:marLeft w:val="640"/>
          <w:marRight w:val="0"/>
          <w:marTop w:val="0"/>
          <w:marBottom w:val="0"/>
          <w:divBdr>
            <w:top w:val="none" w:sz="0" w:space="0" w:color="auto"/>
            <w:left w:val="none" w:sz="0" w:space="0" w:color="auto"/>
            <w:bottom w:val="none" w:sz="0" w:space="0" w:color="auto"/>
            <w:right w:val="none" w:sz="0" w:space="0" w:color="auto"/>
          </w:divBdr>
        </w:div>
        <w:div w:id="1927835727">
          <w:marLeft w:val="640"/>
          <w:marRight w:val="0"/>
          <w:marTop w:val="0"/>
          <w:marBottom w:val="0"/>
          <w:divBdr>
            <w:top w:val="none" w:sz="0" w:space="0" w:color="auto"/>
            <w:left w:val="none" w:sz="0" w:space="0" w:color="auto"/>
            <w:bottom w:val="none" w:sz="0" w:space="0" w:color="auto"/>
            <w:right w:val="none" w:sz="0" w:space="0" w:color="auto"/>
          </w:divBdr>
        </w:div>
        <w:div w:id="1408722401">
          <w:marLeft w:val="640"/>
          <w:marRight w:val="0"/>
          <w:marTop w:val="0"/>
          <w:marBottom w:val="0"/>
          <w:divBdr>
            <w:top w:val="none" w:sz="0" w:space="0" w:color="auto"/>
            <w:left w:val="none" w:sz="0" w:space="0" w:color="auto"/>
            <w:bottom w:val="none" w:sz="0" w:space="0" w:color="auto"/>
            <w:right w:val="none" w:sz="0" w:space="0" w:color="auto"/>
          </w:divBdr>
        </w:div>
        <w:div w:id="887843747">
          <w:marLeft w:val="640"/>
          <w:marRight w:val="0"/>
          <w:marTop w:val="0"/>
          <w:marBottom w:val="0"/>
          <w:divBdr>
            <w:top w:val="none" w:sz="0" w:space="0" w:color="auto"/>
            <w:left w:val="none" w:sz="0" w:space="0" w:color="auto"/>
            <w:bottom w:val="none" w:sz="0" w:space="0" w:color="auto"/>
            <w:right w:val="none" w:sz="0" w:space="0" w:color="auto"/>
          </w:divBdr>
        </w:div>
        <w:div w:id="577179099">
          <w:marLeft w:val="640"/>
          <w:marRight w:val="0"/>
          <w:marTop w:val="0"/>
          <w:marBottom w:val="0"/>
          <w:divBdr>
            <w:top w:val="none" w:sz="0" w:space="0" w:color="auto"/>
            <w:left w:val="none" w:sz="0" w:space="0" w:color="auto"/>
            <w:bottom w:val="none" w:sz="0" w:space="0" w:color="auto"/>
            <w:right w:val="none" w:sz="0" w:space="0" w:color="auto"/>
          </w:divBdr>
        </w:div>
        <w:div w:id="2031486429">
          <w:marLeft w:val="640"/>
          <w:marRight w:val="0"/>
          <w:marTop w:val="0"/>
          <w:marBottom w:val="0"/>
          <w:divBdr>
            <w:top w:val="none" w:sz="0" w:space="0" w:color="auto"/>
            <w:left w:val="none" w:sz="0" w:space="0" w:color="auto"/>
            <w:bottom w:val="none" w:sz="0" w:space="0" w:color="auto"/>
            <w:right w:val="none" w:sz="0" w:space="0" w:color="auto"/>
          </w:divBdr>
        </w:div>
        <w:div w:id="239943884">
          <w:marLeft w:val="640"/>
          <w:marRight w:val="0"/>
          <w:marTop w:val="0"/>
          <w:marBottom w:val="0"/>
          <w:divBdr>
            <w:top w:val="none" w:sz="0" w:space="0" w:color="auto"/>
            <w:left w:val="none" w:sz="0" w:space="0" w:color="auto"/>
            <w:bottom w:val="none" w:sz="0" w:space="0" w:color="auto"/>
            <w:right w:val="none" w:sz="0" w:space="0" w:color="auto"/>
          </w:divBdr>
        </w:div>
        <w:div w:id="2021158202">
          <w:marLeft w:val="640"/>
          <w:marRight w:val="0"/>
          <w:marTop w:val="0"/>
          <w:marBottom w:val="0"/>
          <w:divBdr>
            <w:top w:val="none" w:sz="0" w:space="0" w:color="auto"/>
            <w:left w:val="none" w:sz="0" w:space="0" w:color="auto"/>
            <w:bottom w:val="none" w:sz="0" w:space="0" w:color="auto"/>
            <w:right w:val="none" w:sz="0" w:space="0" w:color="auto"/>
          </w:divBdr>
        </w:div>
      </w:divsChild>
    </w:div>
    <w:div w:id="87820188">
      <w:marLeft w:val="640"/>
      <w:marRight w:val="0"/>
      <w:marTop w:val="0"/>
      <w:marBottom w:val="0"/>
      <w:divBdr>
        <w:top w:val="none" w:sz="0" w:space="0" w:color="auto"/>
        <w:left w:val="none" w:sz="0" w:space="0" w:color="auto"/>
        <w:bottom w:val="none" w:sz="0" w:space="0" w:color="auto"/>
        <w:right w:val="none" w:sz="0" w:space="0" w:color="auto"/>
      </w:divBdr>
    </w:div>
    <w:div w:id="87972136">
      <w:marLeft w:val="640"/>
      <w:marRight w:val="0"/>
      <w:marTop w:val="0"/>
      <w:marBottom w:val="0"/>
      <w:divBdr>
        <w:top w:val="none" w:sz="0" w:space="0" w:color="auto"/>
        <w:left w:val="none" w:sz="0" w:space="0" w:color="auto"/>
        <w:bottom w:val="none" w:sz="0" w:space="0" w:color="auto"/>
        <w:right w:val="none" w:sz="0" w:space="0" w:color="auto"/>
      </w:divBdr>
    </w:div>
    <w:div w:id="88039722">
      <w:marLeft w:val="640"/>
      <w:marRight w:val="0"/>
      <w:marTop w:val="0"/>
      <w:marBottom w:val="0"/>
      <w:divBdr>
        <w:top w:val="none" w:sz="0" w:space="0" w:color="auto"/>
        <w:left w:val="none" w:sz="0" w:space="0" w:color="auto"/>
        <w:bottom w:val="none" w:sz="0" w:space="0" w:color="auto"/>
        <w:right w:val="none" w:sz="0" w:space="0" w:color="auto"/>
      </w:divBdr>
    </w:div>
    <w:div w:id="88083941">
      <w:marLeft w:val="480"/>
      <w:marRight w:val="0"/>
      <w:marTop w:val="0"/>
      <w:marBottom w:val="0"/>
      <w:divBdr>
        <w:top w:val="none" w:sz="0" w:space="0" w:color="auto"/>
        <w:left w:val="none" w:sz="0" w:space="0" w:color="auto"/>
        <w:bottom w:val="none" w:sz="0" w:space="0" w:color="auto"/>
        <w:right w:val="none" w:sz="0" w:space="0" w:color="auto"/>
      </w:divBdr>
    </w:div>
    <w:div w:id="88086356">
      <w:marLeft w:val="480"/>
      <w:marRight w:val="0"/>
      <w:marTop w:val="0"/>
      <w:marBottom w:val="0"/>
      <w:divBdr>
        <w:top w:val="none" w:sz="0" w:space="0" w:color="auto"/>
        <w:left w:val="none" w:sz="0" w:space="0" w:color="auto"/>
        <w:bottom w:val="none" w:sz="0" w:space="0" w:color="auto"/>
        <w:right w:val="none" w:sz="0" w:space="0" w:color="auto"/>
      </w:divBdr>
    </w:div>
    <w:div w:id="88089060">
      <w:marLeft w:val="640"/>
      <w:marRight w:val="0"/>
      <w:marTop w:val="0"/>
      <w:marBottom w:val="0"/>
      <w:divBdr>
        <w:top w:val="none" w:sz="0" w:space="0" w:color="auto"/>
        <w:left w:val="none" w:sz="0" w:space="0" w:color="auto"/>
        <w:bottom w:val="none" w:sz="0" w:space="0" w:color="auto"/>
        <w:right w:val="none" w:sz="0" w:space="0" w:color="auto"/>
      </w:divBdr>
    </w:div>
    <w:div w:id="88235866">
      <w:marLeft w:val="480"/>
      <w:marRight w:val="0"/>
      <w:marTop w:val="0"/>
      <w:marBottom w:val="0"/>
      <w:divBdr>
        <w:top w:val="none" w:sz="0" w:space="0" w:color="auto"/>
        <w:left w:val="none" w:sz="0" w:space="0" w:color="auto"/>
        <w:bottom w:val="none" w:sz="0" w:space="0" w:color="auto"/>
        <w:right w:val="none" w:sz="0" w:space="0" w:color="auto"/>
      </w:divBdr>
    </w:div>
    <w:div w:id="88281618">
      <w:marLeft w:val="480"/>
      <w:marRight w:val="0"/>
      <w:marTop w:val="0"/>
      <w:marBottom w:val="0"/>
      <w:divBdr>
        <w:top w:val="none" w:sz="0" w:space="0" w:color="auto"/>
        <w:left w:val="none" w:sz="0" w:space="0" w:color="auto"/>
        <w:bottom w:val="none" w:sz="0" w:space="0" w:color="auto"/>
        <w:right w:val="none" w:sz="0" w:space="0" w:color="auto"/>
      </w:divBdr>
    </w:div>
    <w:div w:id="88357800">
      <w:marLeft w:val="640"/>
      <w:marRight w:val="0"/>
      <w:marTop w:val="0"/>
      <w:marBottom w:val="0"/>
      <w:divBdr>
        <w:top w:val="none" w:sz="0" w:space="0" w:color="auto"/>
        <w:left w:val="none" w:sz="0" w:space="0" w:color="auto"/>
        <w:bottom w:val="none" w:sz="0" w:space="0" w:color="auto"/>
        <w:right w:val="none" w:sz="0" w:space="0" w:color="auto"/>
      </w:divBdr>
    </w:div>
    <w:div w:id="88433074">
      <w:marLeft w:val="480"/>
      <w:marRight w:val="0"/>
      <w:marTop w:val="0"/>
      <w:marBottom w:val="0"/>
      <w:divBdr>
        <w:top w:val="none" w:sz="0" w:space="0" w:color="auto"/>
        <w:left w:val="none" w:sz="0" w:space="0" w:color="auto"/>
        <w:bottom w:val="none" w:sz="0" w:space="0" w:color="auto"/>
        <w:right w:val="none" w:sz="0" w:space="0" w:color="auto"/>
      </w:divBdr>
    </w:div>
    <w:div w:id="88503632">
      <w:marLeft w:val="640"/>
      <w:marRight w:val="0"/>
      <w:marTop w:val="0"/>
      <w:marBottom w:val="0"/>
      <w:divBdr>
        <w:top w:val="none" w:sz="0" w:space="0" w:color="auto"/>
        <w:left w:val="none" w:sz="0" w:space="0" w:color="auto"/>
        <w:bottom w:val="none" w:sz="0" w:space="0" w:color="auto"/>
        <w:right w:val="none" w:sz="0" w:space="0" w:color="auto"/>
      </w:divBdr>
    </w:div>
    <w:div w:id="88619025">
      <w:marLeft w:val="640"/>
      <w:marRight w:val="0"/>
      <w:marTop w:val="0"/>
      <w:marBottom w:val="0"/>
      <w:divBdr>
        <w:top w:val="none" w:sz="0" w:space="0" w:color="auto"/>
        <w:left w:val="none" w:sz="0" w:space="0" w:color="auto"/>
        <w:bottom w:val="none" w:sz="0" w:space="0" w:color="auto"/>
        <w:right w:val="none" w:sz="0" w:space="0" w:color="auto"/>
      </w:divBdr>
    </w:div>
    <w:div w:id="88619337">
      <w:marLeft w:val="480"/>
      <w:marRight w:val="0"/>
      <w:marTop w:val="0"/>
      <w:marBottom w:val="0"/>
      <w:divBdr>
        <w:top w:val="none" w:sz="0" w:space="0" w:color="auto"/>
        <w:left w:val="none" w:sz="0" w:space="0" w:color="auto"/>
        <w:bottom w:val="none" w:sz="0" w:space="0" w:color="auto"/>
        <w:right w:val="none" w:sz="0" w:space="0" w:color="auto"/>
      </w:divBdr>
    </w:div>
    <w:div w:id="88619397">
      <w:marLeft w:val="640"/>
      <w:marRight w:val="0"/>
      <w:marTop w:val="0"/>
      <w:marBottom w:val="0"/>
      <w:divBdr>
        <w:top w:val="none" w:sz="0" w:space="0" w:color="auto"/>
        <w:left w:val="none" w:sz="0" w:space="0" w:color="auto"/>
        <w:bottom w:val="none" w:sz="0" w:space="0" w:color="auto"/>
        <w:right w:val="none" w:sz="0" w:space="0" w:color="auto"/>
      </w:divBdr>
    </w:div>
    <w:div w:id="88621277">
      <w:marLeft w:val="480"/>
      <w:marRight w:val="0"/>
      <w:marTop w:val="0"/>
      <w:marBottom w:val="0"/>
      <w:divBdr>
        <w:top w:val="none" w:sz="0" w:space="0" w:color="auto"/>
        <w:left w:val="none" w:sz="0" w:space="0" w:color="auto"/>
        <w:bottom w:val="none" w:sz="0" w:space="0" w:color="auto"/>
        <w:right w:val="none" w:sz="0" w:space="0" w:color="auto"/>
      </w:divBdr>
    </w:div>
    <w:div w:id="88626327">
      <w:marLeft w:val="640"/>
      <w:marRight w:val="0"/>
      <w:marTop w:val="0"/>
      <w:marBottom w:val="0"/>
      <w:divBdr>
        <w:top w:val="none" w:sz="0" w:space="0" w:color="auto"/>
        <w:left w:val="none" w:sz="0" w:space="0" w:color="auto"/>
        <w:bottom w:val="none" w:sz="0" w:space="0" w:color="auto"/>
        <w:right w:val="none" w:sz="0" w:space="0" w:color="auto"/>
      </w:divBdr>
    </w:div>
    <w:div w:id="88737670">
      <w:marLeft w:val="640"/>
      <w:marRight w:val="0"/>
      <w:marTop w:val="0"/>
      <w:marBottom w:val="0"/>
      <w:divBdr>
        <w:top w:val="none" w:sz="0" w:space="0" w:color="auto"/>
        <w:left w:val="none" w:sz="0" w:space="0" w:color="auto"/>
        <w:bottom w:val="none" w:sz="0" w:space="0" w:color="auto"/>
        <w:right w:val="none" w:sz="0" w:space="0" w:color="auto"/>
      </w:divBdr>
    </w:div>
    <w:div w:id="88740090">
      <w:marLeft w:val="480"/>
      <w:marRight w:val="0"/>
      <w:marTop w:val="0"/>
      <w:marBottom w:val="0"/>
      <w:divBdr>
        <w:top w:val="none" w:sz="0" w:space="0" w:color="auto"/>
        <w:left w:val="none" w:sz="0" w:space="0" w:color="auto"/>
        <w:bottom w:val="none" w:sz="0" w:space="0" w:color="auto"/>
        <w:right w:val="none" w:sz="0" w:space="0" w:color="auto"/>
      </w:divBdr>
    </w:div>
    <w:div w:id="88894521">
      <w:marLeft w:val="640"/>
      <w:marRight w:val="0"/>
      <w:marTop w:val="0"/>
      <w:marBottom w:val="0"/>
      <w:divBdr>
        <w:top w:val="none" w:sz="0" w:space="0" w:color="auto"/>
        <w:left w:val="none" w:sz="0" w:space="0" w:color="auto"/>
        <w:bottom w:val="none" w:sz="0" w:space="0" w:color="auto"/>
        <w:right w:val="none" w:sz="0" w:space="0" w:color="auto"/>
      </w:divBdr>
    </w:div>
    <w:div w:id="88934668">
      <w:marLeft w:val="480"/>
      <w:marRight w:val="0"/>
      <w:marTop w:val="0"/>
      <w:marBottom w:val="0"/>
      <w:divBdr>
        <w:top w:val="none" w:sz="0" w:space="0" w:color="auto"/>
        <w:left w:val="none" w:sz="0" w:space="0" w:color="auto"/>
        <w:bottom w:val="none" w:sz="0" w:space="0" w:color="auto"/>
        <w:right w:val="none" w:sz="0" w:space="0" w:color="auto"/>
      </w:divBdr>
    </w:div>
    <w:div w:id="88936959">
      <w:marLeft w:val="640"/>
      <w:marRight w:val="0"/>
      <w:marTop w:val="0"/>
      <w:marBottom w:val="0"/>
      <w:divBdr>
        <w:top w:val="none" w:sz="0" w:space="0" w:color="auto"/>
        <w:left w:val="none" w:sz="0" w:space="0" w:color="auto"/>
        <w:bottom w:val="none" w:sz="0" w:space="0" w:color="auto"/>
        <w:right w:val="none" w:sz="0" w:space="0" w:color="auto"/>
      </w:divBdr>
    </w:div>
    <w:div w:id="88937219">
      <w:marLeft w:val="640"/>
      <w:marRight w:val="0"/>
      <w:marTop w:val="0"/>
      <w:marBottom w:val="0"/>
      <w:divBdr>
        <w:top w:val="none" w:sz="0" w:space="0" w:color="auto"/>
        <w:left w:val="none" w:sz="0" w:space="0" w:color="auto"/>
        <w:bottom w:val="none" w:sz="0" w:space="0" w:color="auto"/>
        <w:right w:val="none" w:sz="0" w:space="0" w:color="auto"/>
      </w:divBdr>
    </w:div>
    <w:div w:id="88939091">
      <w:marLeft w:val="640"/>
      <w:marRight w:val="0"/>
      <w:marTop w:val="0"/>
      <w:marBottom w:val="0"/>
      <w:divBdr>
        <w:top w:val="none" w:sz="0" w:space="0" w:color="auto"/>
        <w:left w:val="none" w:sz="0" w:space="0" w:color="auto"/>
        <w:bottom w:val="none" w:sz="0" w:space="0" w:color="auto"/>
        <w:right w:val="none" w:sz="0" w:space="0" w:color="auto"/>
      </w:divBdr>
    </w:div>
    <w:div w:id="89012856">
      <w:marLeft w:val="640"/>
      <w:marRight w:val="0"/>
      <w:marTop w:val="0"/>
      <w:marBottom w:val="0"/>
      <w:divBdr>
        <w:top w:val="none" w:sz="0" w:space="0" w:color="auto"/>
        <w:left w:val="none" w:sz="0" w:space="0" w:color="auto"/>
        <w:bottom w:val="none" w:sz="0" w:space="0" w:color="auto"/>
        <w:right w:val="none" w:sz="0" w:space="0" w:color="auto"/>
      </w:divBdr>
    </w:div>
    <w:div w:id="89161272">
      <w:marLeft w:val="480"/>
      <w:marRight w:val="0"/>
      <w:marTop w:val="0"/>
      <w:marBottom w:val="0"/>
      <w:divBdr>
        <w:top w:val="none" w:sz="0" w:space="0" w:color="auto"/>
        <w:left w:val="none" w:sz="0" w:space="0" w:color="auto"/>
        <w:bottom w:val="none" w:sz="0" w:space="0" w:color="auto"/>
        <w:right w:val="none" w:sz="0" w:space="0" w:color="auto"/>
      </w:divBdr>
    </w:div>
    <w:div w:id="89201213">
      <w:marLeft w:val="640"/>
      <w:marRight w:val="0"/>
      <w:marTop w:val="0"/>
      <w:marBottom w:val="0"/>
      <w:divBdr>
        <w:top w:val="none" w:sz="0" w:space="0" w:color="auto"/>
        <w:left w:val="none" w:sz="0" w:space="0" w:color="auto"/>
        <w:bottom w:val="none" w:sz="0" w:space="0" w:color="auto"/>
        <w:right w:val="none" w:sz="0" w:space="0" w:color="auto"/>
      </w:divBdr>
    </w:div>
    <w:div w:id="89203794">
      <w:marLeft w:val="640"/>
      <w:marRight w:val="0"/>
      <w:marTop w:val="0"/>
      <w:marBottom w:val="0"/>
      <w:divBdr>
        <w:top w:val="none" w:sz="0" w:space="0" w:color="auto"/>
        <w:left w:val="none" w:sz="0" w:space="0" w:color="auto"/>
        <w:bottom w:val="none" w:sz="0" w:space="0" w:color="auto"/>
        <w:right w:val="none" w:sz="0" w:space="0" w:color="auto"/>
      </w:divBdr>
    </w:div>
    <w:div w:id="89352603">
      <w:marLeft w:val="480"/>
      <w:marRight w:val="0"/>
      <w:marTop w:val="0"/>
      <w:marBottom w:val="0"/>
      <w:divBdr>
        <w:top w:val="none" w:sz="0" w:space="0" w:color="auto"/>
        <w:left w:val="none" w:sz="0" w:space="0" w:color="auto"/>
        <w:bottom w:val="none" w:sz="0" w:space="0" w:color="auto"/>
        <w:right w:val="none" w:sz="0" w:space="0" w:color="auto"/>
      </w:divBdr>
    </w:div>
    <w:div w:id="89356120">
      <w:marLeft w:val="640"/>
      <w:marRight w:val="0"/>
      <w:marTop w:val="0"/>
      <w:marBottom w:val="0"/>
      <w:divBdr>
        <w:top w:val="none" w:sz="0" w:space="0" w:color="auto"/>
        <w:left w:val="none" w:sz="0" w:space="0" w:color="auto"/>
        <w:bottom w:val="none" w:sz="0" w:space="0" w:color="auto"/>
        <w:right w:val="none" w:sz="0" w:space="0" w:color="auto"/>
      </w:divBdr>
    </w:div>
    <w:div w:id="89543148">
      <w:marLeft w:val="640"/>
      <w:marRight w:val="0"/>
      <w:marTop w:val="0"/>
      <w:marBottom w:val="0"/>
      <w:divBdr>
        <w:top w:val="none" w:sz="0" w:space="0" w:color="auto"/>
        <w:left w:val="none" w:sz="0" w:space="0" w:color="auto"/>
        <w:bottom w:val="none" w:sz="0" w:space="0" w:color="auto"/>
        <w:right w:val="none" w:sz="0" w:space="0" w:color="auto"/>
      </w:divBdr>
    </w:div>
    <w:div w:id="89544710">
      <w:marLeft w:val="480"/>
      <w:marRight w:val="0"/>
      <w:marTop w:val="0"/>
      <w:marBottom w:val="0"/>
      <w:divBdr>
        <w:top w:val="none" w:sz="0" w:space="0" w:color="auto"/>
        <w:left w:val="none" w:sz="0" w:space="0" w:color="auto"/>
        <w:bottom w:val="none" w:sz="0" w:space="0" w:color="auto"/>
        <w:right w:val="none" w:sz="0" w:space="0" w:color="auto"/>
      </w:divBdr>
    </w:div>
    <w:div w:id="89547716">
      <w:marLeft w:val="640"/>
      <w:marRight w:val="0"/>
      <w:marTop w:val="0"/>
      <w:marBottom w:val="0"/>
      <w:divBdr>
        <w:top w:val="none" w:sz="0" w:space="0" w:color="auto"/>
        <w:left w:val="none" w:sz="0" w:space="0" w:color="auto"/>
        <w:bottom w:val="none" w:sz="0" w:space="0" w:color="auto"/>
        <w:right w:val="none" w:sz="0" w:space="0" w:color="auto"/>
      </w:divBdr>
    </w:div>
    <w:div w:id="89548635">
      <w:marLeft w:val="640"/>
      <w:marRight w:val="0"/>
      <w:marTop w:val="0"/>
      <w:marBottom w:val="0"/>
      <w:divBdr>
        <w:top w:val="none" w:sz="0" w:space="0" w:color="auto"/>
        <w:left w:val="none" w:sz="0" w:space="0" w:color="auto"/>
        <w:bottom w:val="none" w:sz="0" w:space="0" w:color="auto"/>
        <w:right w:val="none" w:sz="0" w:space="0" w:color="auto"/>
      </w:divBdr>
    </w:div>
    <w:div w:id="89590238">
      <w:marLeft w:val="640"/>
      <w:marRight w:val="0"/>
      <w:marTop w:val="0"/>
      <w:marBottom w:val="0"/>
      <w:divBdr>
        <w:top w:val="none" w:sz="0" w:space="0" w:color="auto"/>
        <w:left w:val="none" w:sz="0" w:space="0" w:color="auto"/>
        <w:bottom w:val="none" w:sz="0" w:space="0" w:color="auto"/>
        <w:right w:val="none" w:sz="0" w:space="0" w:color="auto"/>
      </w:divBdr>
    </w:div>
    <w:div w:id="89618528">
      <w:marLeft w:val="480"/>
      <w:marRight w:val="0"/>
      <w:marTop w:val="0"/>
      <w:marBottom w:val="0"/>
      <w:divBdr>
        <w:top w:val="none" w:sz="0" w:space="0" w:color="auto"/>
        <w:left w:val="none" w:sz="0" w:space="0" w:color="auto"/>
        <w:bottom w:val="none" w:sz="0" w:space="0" w:color="auto"/>
        <w:right w:val="none" w:sz="0" w:space="0" w:color="auto"/>
      </w:divBdr>
    </w:div>
    <w:div w:id="89663268">
      <w:marLeft w:val="640"/>
      <w:marRight w:val="0"/>
      <w:marTop w:val="0"/>
      <w:marBottom w:val="0"/>
      <w:divBdr>
        <w:top w:val="none" w:sz="0" w:space="0" w:color="auto"/>
        <w:left w:val="none" w:sz="0" w:space="0" w:color="auto"/>
        <w:bottom w:val="none" w:sz="0" w:space="0" w:color="auto"/>
        <w:right w:val="none" w:sz="0" w:space="0" w:color="auto"/>
      </w:divBdr>
    </w:div>
    <w:div w:id="89736368">
      <w:marLeft w:val="640"/>
      <w:marRight w:val="0"/>
      <w:marTop w:val="0"/>
      <w:marBottom w:val="0"/>
      <w:divBdr>
        <w:top w:val="none" w:sz="0" w:space="0" w:color="auto"/>
        <w:left w:val="none" w:sz="0" w:space="0" w:color="auto"/>
        <w:bottom w:val="none" w:sz="0" w:space="0" w:color="auto"/>
        <w:right w:val="none" w:sz="0" w:space="0" w:color="auto"/>
      </w:divBdr>
    </w:div>
    <w:div w:id="89739966">
      <w:marLeft w:val="640"/>
      <w:marRight w:val="0"/>
      <w:marTop w:val="0"/>
      <w:marBottom w:val="0"/>
      <w:divBdr>
        <w:top w:val="none" w:sz="0" w:space="0" w:color="auto"/>
        <w:left w:val="none" w:sz="0" w:space="0" w:color="auto"/>
        <w:bottom w:val="none" w:sz="0" w:space="0" w:color="auto"/>
        <w:right w:val="none" w:sz="0" w:space="0" w:color="auto"/>
      </w:divBdr>
    </w:div>
    <w:div w:id="89743300">
      <w:marLeft w:val="640"/>
      <w:marRight w:val="0"/>
      <w:marTop w:val="0"/>
      <w:marBottom w:val="0"/>
      <w:divBdr>
        <w:top w:val="none" w:sz="0" w:space="0" w:color="auto"/>
        <w:left w:val="none" w:sz="0" w:space="0" w:color="auto"/>
        <w:bottom w:val="none" w:sz="0" w:space="0" w:color="auto"/>
        <w:right w:val="none" w:sz="0" w:space="0" w:color="auto"/>
      </w:divBdr>
    </w:div>
    <w:div w:id="89745461">
      <w:marLeft w:val="640"/>
      <w:marRight w:val="0"/>
      <w:marTop w:val="0"/>
      <w:marBottom w:val="0"/>
      <w:divBdr>
        <w:top w:val="none" w:sz="0" w:space="0" w:color="auto"/>
        <w:left w:val="none" w:sz="0" w:space="0" w:color="auto"/>
        <w:bottom w:val="none" w:sz="0" w:space="0" w:color="auto"/>
        <w:right w:val="none" w:sz="0" w:space="0" w:color="auto"/>
      </w:divBdr>
    </w:div>
    <w:div w:id="89785802">
      <w:marLeft w:val="640"/>
      <w:marRight w:val="0"/>
      <w:marTop w:val="0"/>
      <w:marBottom w:val="0"/>
      <w:divBdr>
        <w:top w:val="none" w:sz="0" w:space="0" w:color="auto"/>
        <w:left w:val="none" w:sz="0" w:space="0" w:color="auto"/>
        <w:bottom w:val="none" w:sz="0" w:space="0" w:color="auto"/>
        <w:right w:val="none" w:sz="0" w:space="0" w:color="auto"/>
      </w:divBdr>
    </w:div>
    <w:div w:id="89856650">
      <w:marLeft w:val="480"/>
      <w:marRight w:val="0"/>
      <w:marTop w:val="0"/>
      <w:marBottom w:val="0"/>
      <w:divBdr>
        <w:top w:val="none" w:sz="0" w:space="0" w:color="auto"/>
        <w:left w:val="none" w:sz="0" w:space="0" w:color="auto"/>
        <w:bottom w:val="none" w:sz="0" w:space="0" w:color="auto"/>
        <w:right w:val="none" w:sz="0" w:space="0" w:color="auto"/>
      </w:divBdr>
    </w:div>
    <w:div w:id="89858786">
      <w:marLeft w:val="640"/>
      <w:marRight w:val="0"/>
      <w:marTop w:val="0"/>
      <w:marBottom w:val="0"/>
      <w:divBdr>
        <w:top w:val="none" w:sz="0" w:space="0" w:color="auto"/>
        <w:left w:val="none" w:sz="0" w:space="0" w:color="auto"/>
        <w:bottom w:val="none" w:sz="0" w:space="0" w:color="auto"/>
        <w:right w:val="none" w:sz="0" w:space="0" w:color="auto"/>
      </w:divBdr>
    </w:div>
    <w:div w:id="90131574">
      <w:marLeft w:val="640"/>
      <w:marRight w:val="0"/>
      <w:marTop w:val="0"/>
      <w:marBottom w:val="0"/>
      <w:divBdr>
        <w:top w:val="none" w:sz="0" w:space="0" w:color="auto"/>
        <w:left w:val="none" w:sz="0" w:space="0" w:color="auto"/>
        <w:bottom w:val="none" w:sz="0" w:space="0" w:color="auto"/>
        <w:right w:val="none" w:sz="0" w:space="0" w:color="auto"/>
      </w:divBdr>
    </w:div>
    <w:div w:id="90202015">
      <w:marLeft w:val="640"/>
      <w:marRight w:val="0"/>
      <w:marTop w:val="0"/>
      <w:marBottom w:val="0"/>
      <w:divBdr>
        <w:top w:val="none" w:sz="0" w:space="0" w:color="auto"/>
        <w:left w:val="none" w:sz="0" w:space="0" w:color="auto"/>
        <w:bottom w:val="none" w:sz="0" w:space="0" w:color="auto"/>
        <w:right w:val="none" w:sz="0" w:space="0" w:color="auto"/>
      </w:divBdr>
    </w:div>
    <w:div w:id="90275594">
      <w:marLeft w:val="640"/>
      <w:marRight w:val="0"/>
      <w:marTop w:val="0"/>
      <w:marBottom w:val="0"/>
      <w:divBdr>
        <w:top w:val="none" w:sz="0" w:space="0" w:color="auto"/>
        <w:left w:val="none" w:sz="0" w:space="0" w:color="auto"/>
        <w:bottom w:val="none" w:sz="0" w:space="0" w:color="auto"/>
        <w:right w:val="none" w:sz="0" w:space="0" w:color="auto"/>
      </w:divBdr>
    </w:div>
    <w:div w:id="90325594">
      <w:marLeft w:val="640"/>
      <w:marRight w:val="0"/>
      <w:marTop w:val="0"/>
      <w:marBottom w:val="0"/>
      <w:divBdr>
        <w:top w:val="none" w:sz="0" w:space="0" w:color="auto"/>
        <w:left w:val="none" w:sz="0" w:space="0" w:color="auto"/>
        <w:bottom w:val="none" w:sz="0" w:space="0" w:color="auto"/>
        <w:right w:val="none" w:sz="0" w:space="0" w:color="auto"/>
      </w:divBdr>
    </w:div>
    <w:div w:id="90637117">
      <w:marLeft w:val="640"/>
      <w:marRight w:val="0"/>
      <w:marTop w:val="0"/>
      <w:marBottom w:val="0"/>
      <w:divBdr>
        <w:top w:val="none" w:sz="0" w:space="0" w:color="auto"/>
        <w:left w:val="none" w:sz="0" w:space="0" w:color="auto"/>
        <w:bottom w:val="none" w:sz="0" w:space="0" w:color="auto"/>
        <w:right w:val="none" w:sz="0" w:space="0" w:color="auto"/>
      </w:divBdr>
    </w:div>
    <w:div w:id="90660797">
      <w:marLeft w:val="640"/>
      <w:marRight w:val="0"/>
      <w:marTop w:val="0"/>
      <w:marBottom w:val="0"/>
      <w:divBdr>
        <w:top w:val="none" w:sz="0" w:space="0" w:color="auto"/>
        <w:left w:val="none" w:sz="0" w:space="0" w:color="auto"/>
        <w:bottom w:val="none" w:sz="0" w:space="0" w:color="auto"/>
        <w:right w:val="none" w:sz="0" w:space="0" w:color="auto"/>
      </w:divBdr>
    </w:div>
    <w:div w:id="90780047">
      <w:marLeft w:val="640"/>
      <w:marRight w:val="0"/>
      <w:marTop w:val="0"/>
      <w:marBottom w:val="0"/>
      <w:divBdr>
        <w:top w:val="none" w:sz="0" w:space="0" w:color="auto"/>
        <w:left w:val="none" w:sz="0" w:space="0" w:color="auto"/>
        <w:bottom w:val="none" w:sz="0" w:space="0" w:color="auto"/>
        <w:right w:val="none" w:sz="0" w:space="0" w:color="auto"/>
      </w:divBdr>
    </w:div>
    <w:div w:id="90858977">
      <w:marLeft w:val="640"/>
      <w:marRight w:val="0"/>
      <w:marTop w:val="0"/>
      <w:marBottom w:val="0"/>
      <w:divBdr>
        <w:top w:val="none" w:sz="0" w:space="0" w:color="auto"/>
        <w:left w:val="none" w:sz="0" w:space="0" w:color="auto"/>
        <w:bottom w:val="none" w:sz="0" w:space="0" w:color="auto"/>
        <w:right w:val="none" w:sz="0" w:space="0" w:color="auto"/>
      </w:divBdr>
    </w:div>
    <w:div w:id="90899656">
      <w:marLeft w:val="640"/>
      <w:marRight w:val="0"/>
      <w:marTop w:val="0"/>
      <w:marBottom w:val="0"/>
      <w:divBdr>
        <w:top w:val="none" w:sz="0" w:space="0" w:color="auto"/>
        <w:left w:val="none" w:sz="0" w:space="0" w:color="auto"/>
        <w:bottom w:val="none" w:sz="0" w:space="0" w:color="auto"/>
        <w:right w:val="none" w:sz="0" w:space="0" w:color="auto"/>
      </w:divBdr>
    </w:div>
    <w:div w:id="90978963">
      <w:marLeft w:val="640"/>
      <w:marRight w:val="0"/>
      <w:marTop w:val="0"/>
      <w:marBottom w:val="0"/>
      <w:divBdr>
        <w:top w:val="none" w:sz="0" w:space="0" w:color="auto"/>
        <w:left w:val="none" w:sz="0" w:space="0" w:color="auto"/>
        <w:bottom w:val="none" w:sz="0" w:space="0" w:color="auto"/>
        <w:right w:val="none" w:sz="0" w:space="0" w:color="auto"/>
      </w:divBdr>
    </w:div>
    <w:div w:id="91098608">
      <w:marLeft w:val="480"/>
      <w:marRight w:val="0"/>
      <w:marTop w:val="0"/>
      <w:marBottom w:val="0"/>
      <w:divBdr>
        <w:top w:val="none" w:sz="0" w:space="0" w:color="auto"/>
        <w:left w:val="none" w:sz="0" w:space="0" w:color="auto"/>
        <w:bottom w:val="none" w:sz="0" w:space="0" w:color="auto"/>
        <w:right w:val="none" w:sz="0" w:space="0" w:color="auto"/>
      </w:divBdr>
    </w:div>
    <w:div w:id="91122492">
      <w:marLeft w:val="640"/>
      <w:marRight w:val="0"/>
      <w:marTop w:val="0"/>
      <w:marBottom w:val="0"/>
      <w:divBdr>
        <w:top w:val="none" w:sz="0" w:space="0" w:color="auto"/>
        <w:left w:val="none" w:sz="0" w:space="0" w:color="auto"/>
        <w:bottom w:val="none" w:sz="0" w:space="0" w:color="auto"/>
        <w:right w:val="none" w:sz="0" w:space="0" w:color="auto"/>
      </w:divBdr>
    </w:div>
    <w:div w:id="91125279">
      <w:marLeft w:val="480"/>
      <w:marRight w:val="0"/>
      <w:marTop w:val="0"/>
      <w:marBottom w:val="0"/>
      <w:divBdr>
        <w:top w:val="none" w:sz="0" w:space="0" w:color="auto"/>
        <w:left w:val="none" w:sz="0" w:space="0" w:color="auto"/>
        <w:bottom w:val="none" w:sz="0" w:space="0" w:color="auto"/>
        <w:right w:val="none" w:sz="0" w:space="0" w:color="auto"/>
      </w:divBdr>
    </w:div>
    <w:div w:id="91171938">
      <w:marLeft w:val="640"/>
      <w:marRight w:val="0"/>
      <w:marTop w:val="0"/>
      <w:marBottom w:val="0"/>
      <w:divBdr>
        <w:top w:val="none" w:sz="0" w:space="0" w:color="auto"/>
        <w:left w:val="none" w:sz="0" w:space="0" w:color="auto"/>
        <w:bottom w:val="none" w:sz="0" w:space="0" w:color="auto"/>
        <w:right w:val="none" w:sz="0" w:space="0" w:color="auto"/>
      </w:divBdr>
    </w:div>
    <w:div w:id="91173814">
      <w:marLeft w:val="640"/>
      <w:marRight w:val="0"/>
      <w:marTop w:val="0"/>
      <w:marBottom w:val="0"/>
      <w:divBdr>
        <w:top w:val="none" w:sz="0" w:space="0" w:color="auto"/>
        <w:left w:val="none" w:sz="0" w:space="0" w:color="auto"/>
        <w:bottom w:val="none" w:sz="0" w:space="0" w:color="auto"/>
        <w:right w:val="none" w:sz="0" w:space="0" w:color="auto"/>
      </w:divBdr>
    </w:div>
    <w:div w:id="91367166">
      <w:marLeft w:val="640"/>
      <w:marRight w:val="0"/>
      <w:marTop w:val="0"/>
      <w:marBottom w:val="0"/>
      <w:divBdr>
        <w:top w:val="none" w:sz="0" w:space="0" w:color="auto"/>
        <w:left w:val="none" w:sz="0" w:space="0" w:color="auto"/>
        <w:bottom w:val="none" w:sz="0" w:space="0" w:color="auto"/>
        <w:right w:val="none" w:sz="0" w:space="0" w:color="auto"/>
      </w:divBdr>
    </w:div>
    <w:div w:id="91509193">
      <w:marLeft w:val="640"/>
      <w:marRight w:val="0"/>
      <w:marTop w:val="0"/>
      <w:marBottom w:val="0"/>
      <w:divBdr>
        <w:top w:val="none" w:sz="0" w:space="0" w:color="auto"/>
        <w:left w:val="none" w:sz="0" w:space="0" w:color="auto"/>
        <w:bottom w:val="none" w:sz="0" w:space="0" w:color="auto"/>
        <w:right w:val="none" w:sz="0" w:space="0" w:color="auto"/>
      </w:divBdr>
    </w:div>
    <w:div w:id="91555070">
      <w:marLeft w:val="480"/>
      <w:marRight w:val="0"/>
      <w:marTop w:val="0"/>
      <w:marBottom w:val="0"/>
      <w:divBdr>
        <w:top w:val="none" w:sz="0" w:space="0" w:color="auto"/>
        <w:left w:val="none" w:sz="0" w:space="0" w:color="auto"/>
        <w:bottom w:val="none" w:sz="0" w:space="0" w:color="auto"/>
        <w:right w:val="none" w:sz="0" w:space="0" w:color="auto"/>
      </w:divBdr>
    </w:div>
    <w:div w:id="91555152">
      <w:marLeft w:val="640"/>
      <w:marRight w:val="0"/>
      <w:marTop w:val="0"/>
      <w:marBottom w:val="0"/>
      <w:divBdr>
        <w:top w:val="none" w:sz="0" w:space="0" w:color="auto"/>
        <w:left w:val="none" w:sz="0" w:space="0" w:color="auto"/>
        <w:bottom w:val="none" w:sz="0" w:space="0" w:color="auto"/>
        <w:right w:val="none" w:sz="0" w:space="0" w:color="auto"/>
      </w:divBdr>
    </w:div>
    <w:div w:id="91555315">
      <w:marLeft w:val="640"/>
      <w:marRight w:val="0"/>
      <w:marTop w:val="0"/>
      <w:marBottom w:val="0"/>
      <w:divBdr>
        <w:top w:val="none" w:sz="0" w:space="0" w:color="auto"/>
        <w:left w:val="none" w:sz="0" w:space="0" w:color="auto"/>
        <w:bottom w:val="none" w:sz="0" w:space="0" w:color="auto"/>
        <w:right w:val="none" w:sz="0" w:space="0" w:color="auto"/>
      </w:divBdr>
    </w:div>
    <w:div w:id="91703418">
      <w:marLeft w:val="640"/>
      <w:marRight w:val="0"/>
      <w:marTop w:val="0"/>
      <w:marBottom w:val="0"/>
      <w:divBdr>
        <w:top w:val="none" w:sz="0" w:space="0" w:color="auto"/>
        <w:left w:val="none" w:sz="0" w:space="0" w:color="auto"/>
        <w:bottom w:val="none" w:sz="0" w:space="0" w:color="auto"/>
        <w:right w:val="none" w:sz="0" w:space="0" w:color="auto"/>
      </w:divBdr>
    </w:div>
    <w:div w:id="91708624">
      <w:marLeft w:val="640"/>
      <w:marRight w:val="0"/>
      <w:marTop w:val="0"/>
      <w:marBottom w:val="0"/>
      <w:divBdr>
        <w:top w:val="none" w:sz="0" w:space="0" w:color="auto"/>
        <w:left w:val="none" w:sz="0" w:space="0" w:color="auto"/>
        <w:bottom w:val="none" w:sz="0" w:space="0" w:color="auto"/>
        <w:right w:val="none" w:sz="0" w:space="0" w:color="auto"/>
      </w:divBdr>
    </w:div>
    <w:div w:id="91822083">
      <w:marLeft w:val="480"/>
      <w:marRight w:val="0"/>
      <w:marTop w:val="0"/>
      <w:marBottom w:val="0"/>
      <w:divBdr>
        <w:top w:val="none" w:sz="0" w:space="0" w:color="auto"/>
        <w:left w:val="none" w:sz="0" w:space="0" w:color="auto"/>
        <w:bottom w:val="none" w:sz="0" w:space="0" w:color="auto"/>
        <w:right w:val="none" w:sz="0" w:space="0" w:color="auto"/>
      </w:divBdr>
    </w:div>
    <w:div w:id="91825249">
      <w:marLeft w:val="640"/>
      <w:marRight w:val="0"/>
      <w:marTop w:val="0"/>
      <w:marBottom w:val="0"/>
      <w:divBdr>
        <w:top w:val="none" w:sz="0" w:space="0" w:color="auto"/>
        <w:left w:val="none" w:sz="0" w:space="0" w:color="auto"/>
        <w:bottom w:val="none" w:sz="0" w:space="0" w:color="auto"/>
        <w:right w:val="none" w:sz="0" w:space="0" w:color="auto"/>
      </w:divBdr>
    </w:div>
    <w:div w:id="91972252">
      <w:marLeft w:val="640"/>
      <w:marRight w:val="0"/>
      <w:marTop w:val="0"/>
      <w:marBottom w:val="0"/>
      <w:divBdr>
        <w:top w:val="none" w:sz="0" w:space="0" w:color="auto"/>
        <w:left w:val="none" w:sz="0" w:space="0" w:color="auto"/>
        <w:bottom w:val="none" w:sz="0" w:space="0" w:color="auto"/>
        <w:right w:val="none" w:sz="0" w:space="0" w:color="auto"/>
      </w:divBdr>
    </w:div>
    <w:div w:id="92014907">
      <w:marLeft w:val="480"/>
      <w:marRight w:val="0"/>
      <w:marTop w:val="0"/>
      <w:marBottom w:val="0"/>
      <w:divBdr>
        <w:top w:val="none" w:sz="0" w:space="0" w:color="auto"/>
        <w:left w:val="none" w:sz="0" w:space="0" w:color="auto"/>
        <w:bottom w:val="none" w:sz="0" w:space="0" w:color="auto"/>
        <w:right w:val="none" w:sz="0" w:space="0" w:color="auto"/>
      </w:divBdr>
    </w:div>
    <w:div w:id="92019079">
      <w:marLeft w:val="640"/>
      <w:marRight w:val="0"/>
      <w:marTop w:val="0"/>
      <w:marBottom w:val="0"/>
      <w:divBdr>
        <w:top w:val="none" w:sz="0" w:space="0" w:color="auto"/>
        <w:left w:val="none" w:sz="0" w:space="0" w:color="auto"/>
        <w:bottom w:val="none" w:sz="0" w:space="0" w:color="auto"/>
        <w:right w:val="none" w:sz="0" w:space="0" w:color="auto"/>
      </w:divBdr>
    </w:div>
    <w:div w:id="92089528">
      <w:marLeft w:val="640"/>
      <w:marRight w:val="0"/>
      <w:marTop w:val="0"/>
      <w:marBottom w:val="0"/>
      <w:divBdr>
        <w:top w:val="none" w:sz="0" w:space="0" w:color="auto"/>
        <w:left w:val="none" w:sz="0" w:space="0" w:color="auto"/>
        <w:bottom w:val="none" w:sz="0" w:space="0" w:color="auto"/>
        <w:right w:val="none" w:sz="0" w:space="0" w:color="auto"/>
      </w:divBdr>
    </w:div>
    <w:div w:id="92098227">
      <w:marLeft w:val="480"/>
      <w:marRight w:val="0"/>
      <w:marTop w:val="0"/>
      <w:marBottom w:val="0"/>
      <w:divBdr>
        <w:top w:val="none" w:sz="0" w:space="0" w:color="auto"/>
        <w:left w:val="none" w:sz="0" w:space="0" w:color="auto"/>
        <w:bottom w:val="none" w:sz="0" w:space="0" w:color="auto"/>
        <w:right w:val="none" w:sz="0" w:space="0" w:color="auto"/>
      </w:divBdr>
    </w:div>
    <w:div w:id="92216221">
      <w:marLeft w:val="480"/>
      <w:marRight w:val="0"/>
      <w:marTop w:val="0"/>
      <w:marBottom w:val="0"/>
      <w:divBdr>
        <w:top w:val="none" w:sz="0" w:space="0" w:color="auto"/>
        <w:left w:val="none" w:sz="0" w:space="0" w:color="auto"/>
        <w:bottom w:val="none" w:sz="0" w:space="0" w:color="auto"/>
        <w:right w:val="none" w:sz="0" w:space="0" w:color="auto"/>
      </w:divBdr>
    </w:div>
    <w:div w:id="92286053">
      <w:marLeft w:val="480"/>
      <w:marRight w:val="0"/>
      <w:marTop w:val="0"/>
      <w:marBottom w:val="0"/>
      <w:divBdr>
        <w:top w:val="none" w:sz="0" w:space="0" w:color="auto"/>
        <w:left w:val="none" w:sz="0" w:space="0" w:color="auto"/>
        <w:bottom w:val="none" w:sz="0" w:space="0" w:color="auto"/>
        <w:right w:val="none" w:sz="0" w:space="0" w:color="auto"/>
      </w:divBdr>
    </w:div>
    <w:div w:id="92287796">
      <w:marLeft w:val="640"/>
      <w:marRight w:val="0"/>
      <w:marTop w:val="0"/>
      <w:marBottom w:val="0"/>
      <w:divBdr>
        <w:top w:val="none" w:sz="0" w:space="0" w:color="auto"/>
        <w:left w:val="none" w:sz="0" w:space="0" w:color="auto"/>
        <w:bottom w:val="none" w:sz="0" w:space="0" w:color="auto"/>
        <w:right w:val="none" w:sz="0" w:space="0" w:color="auto"/>
      </w:divBdr>
    </w:div>
    <w:div w:id="92289928">
      <w:marLeft w:val="480"/>
      <w:marRight w:val="0"/>
      <w:marTop w:val="0"/>
      <w:marBottom w:val="0"/>
      <w:divBdr>
        <w:top w:val="none" w:sz="0" w:space="0" w:color="auto"/>
        <w:left w:val="none" w:sz="0" w:space="0" w:color="auto"/>
        <w:bottom w:val="none" w:sz="0" w:space="0" w:color="auto"/>
        <w:right w:val="none" w:sz="0" w:space="0" w:color="auto"/>
      </w:divBdr>
    </w:div>
    <w:div w:id="92558463">
      <w:marLeft w:val="640"/>
      <w:marRight w:val="0"/>
      <w:marTop w:val="0"/>
      <w:marBottom w:val="0"/>
      <w:divBdr>
        <w:top w:val="none" w:sz="0" w:space="0" w:color="auto"/>
        <w:left w:val="none" w:sz="0" w:space="0" w:color="auto"/>
        <w:bottom w:val="none" w:sz="0" w:space="0" w:color="auto"/>
        <w:right w:val="none" w:sz="0" w:space="0" w:color="auto"/>
      </w:divBdr>
    </w:div>
    <w:div w:id="92626667">
      <w:marLeft w:val="480"/>
      <w:marRight w:val="0"/>
      <w:marTop w:val="0"/>
      <w:marBottom w:val="0"/>
      <w:divBdr>
        <w:top w:val="none" w:sz="0" w:space="0" w:color="auto"/>
        <w:left w:val="none" w:sz="0" w:space="0" w:color="auto"/>
        <w:bottom w:val="none" w:sz="0" w:space="0" w:color="auto"/>
        <w:right w:val="none" w:sz="0" w:space="0" w:color="auto"/>
      </w:divBdr>
    </w:div>
    <w:div w:id="92628498">
      <w:marLeft w:val="640"/>
      <w:marRight w:val="0"/>
      <w:marTop w:val="0"/>
      <w:marBottom w:val="0"/>
      <w:divBdr>
        <w:top w:val="none" w:sz="0" w:space="0" w:color="auto"/>
        <w:left w:val="none" w:sz="0" w:space="0" w:color="auto"/>
        <w:bottom w:val="none" w:sz="0" w:space="0" w:color="auto"/>
        <w:right w:val="none" w:sz="0" w:space="0" w:color="auto"/>
      </w:divBdr>
    </w:div>
    <w:div w:id="92633080">
      <w:marLeft w:val="640"/>
      <w:marRight w:val="0"/>
      <w:marTop w:val="0"/>
      <w:marBottom w:val="0"/>
      <w:divBdr>
        <w:top w:val="none" w:sz="0" w:space="0" w:color="auto"/>
        <w:left w:val="none" w:sz="0" w:space="0" w:color="auto"/>
        <w:bottom w:val="none" w:sz="0" w:space="0" w:color="auto"/>
        <w:right w:val="none" w:sz="0" w:space="0" w:color="auto"/>
      </w:divBdr>
    </w:div>
    <w:div w:id="92676636">
      <w:marLeft w:val="480"/>
      <w:marRight w:val="0"/>
      <w:marTop w:val="0"/>
      <w:marBottom w:val="0"/>
      <w:divBdr>
        <w:top w:val="none" w:sz="0" w:space="0" w:color="auto"/>
        <w:left w:val="none" w:sz="0" w:space="0" w:color="auto"/>
        <w:bottom w:val="none" w:sz="0" w:space="0" w:color="auto"/>
        <w:right w:val="none" w:sz="0" w:space="0" w:color="auto"/>
      </w:divBdr>
    </w:div>
    <w:div w:id="92825873">
      <w:marLeft w:val="640"/>
      <w:marRight w:val="0"/>
      <w:marTop w:val="0"/>
      <w:marBottom w:val="0"/>
      <w:divBdr>
        <w:top w:val="none" w:sz="0" w:space="0" w:color="auto"/>
        <w:left w:val="none" w:sz="0" w:space="0" w:color="auto"/>
        <w:bottom w:val="none" w:sz="0" w:space="0" w:color="auto"/>
        <w:right w:val="none" w:sz="0" w:space="0" w:color="auto"/>
      </w:divBdr>
    </w:div>
    <w:div w:id="92871374">
      <w:marLeft w:val="640"/>
      <w:marRight w:val="0"/>
      <w:marTop w:val="0"/>
      <w:marBottom w:val="0"/>
      <w:divBdr>
        <w:top w:val="none" w:sz="0" w:space="0" w:color="auto"/>
        <w:left w:val="none" w:sz="0" w:space="0" w:color="auto"/>
        <w:bottom w:val="none" w:sz="0" w:space="0" w:color="auto"/>
        <w:right w:val="none" w:sz="0" w:space="0" w:color="auto"/>
      </w:divBdr>
    </w:div>
    <w:div w:id="92894650">
      <w:marLeft w:val="480"/>
      <w:marRight w:val="0"/>
      <w:marTop w:val="0"/>
      <w:marBottom w:val="0"/>
      <w:divBdr>
        <w:top w:val="none" w:sz="0" w:space="0" w:color="auto"/>
        <w:left w:val="none" w:sz="0" w:space="0" w:color="auto"/>
        <w:bottom w:val="none" w:sz="0" w:space="0" w:color="auto"/>
        <w:right w:val="none" w:sz="0" w:space="0" w:color="auto"/>
      </w:divBdr>
    </w:div>
    <w:div w:id="92896955">
      <w:marLeft w:val="480"/>
      <w:marRight w:val="0"/>
      <w:marTop w:val="0"/>
      <w:marBottom w:val="0"/>
      <w:divBdr>
        <w:top w:val="none" w:sz="0" w:space="0" w:color="auto"/>
        <w:left w:val="none" w:sz="0" w:space="0" w:color="auto"/>
        <w:bottom w:val="none" w:sz="0" w:space="0" w:color="auto"/>
        <w:right w:val="none" w:sz="0" w:space="0" w:color="auto"/>
      </w:divBdr>
    </w:div>
    <w:div w:id="93012716">
      <w:marLeft w:val="480"/>
      <w:marRight w:val="0"/>
      <w:marTop w:val="0"/>
      <w:marBottom w:val="0"/>
      <w:divBdr>
        <w:top w:val="none" w:sz="0" w:space="0" w:color="auto"/>
        <w:left w:val="none" w:sz="0" w:space="0" w:color="auto"/>
        <w:bottom w:val="none" w:sz="0" w:space="0" w:color="auto"/>
        <w:right w:val="none" w:sz="0" w:space="0" w:color="auto"/>
      </w:divBdr>
    </w:div>
    <w:div w:id="93136128">
      <w:marLeft w:val="640"/>
      <w:marRight w:val="0"/>
      <w:marTop w:val="0"/>
      <w:marBottom w:val="0"/>
      <w:divBdr>
        <w:top w:val="none" w:sz="0" w:space="0" w:color="auto"/>
        <w:left w:val="none" w:sz="0" w:space="0" w:color="auto"/>
        <w:bottom w:val="none" w:sz="0" w:space="0" w:color="auto"/>
        <w:right w:val="none" w:sz="0" w:space="0" w:color="auto"/>
      </w:divBdr>
    </w:div>
    <w:div w:id="93214631">
      <w:marLeft w:val="640"/>
      <w:marRight w:val="0"/>
      <w:marTop w:val="0"/>
      <w:marBottom w:val="0"/>
      <w:divBdr>
        <w:top w:val="none" w:sz="0" w:space="0" w:color="auto"/>
        <w:left w:val="none" w:sz="0" w:space="0" w:color="auto"/>
        <w:bottom w:val="none" w:sz="0" w:space="0" w:color="auto"/>
        <w:right w:val="none" w:sz="0" w:space="0" w:color="auto"/>
      </w:divBdr>
    </w:div>
    <w:div w:id="93215127">
      <w:marLeft w:val="480"/>
      <w:marRight w:val="0"/>
      <w:marTop w:val="0"/>
      <w:marBottom w:val="0"/>
      <w:divBdr>
        <w:top w:val="none" w:sz="0" w:space="0" w:color="auto"/>
        <w:left w:val="none" w:sz="0" w:space="0" w:color="auto"/>
        <w:bottom w:val="none" w:sz="0" w:space="0" w:color="auto"/>
        <w:right w:val="none" w:sz="0" w:space="0" w:color="auto"/>
      </w:divBdr>
    </w:div>
    <w:div w:id="93285996">
      <w:marLeft w:val="480"/>
      <w:marRight w:val="0"/>
      <w:marTop w:val="0"/>
      <w:marBottom w:val="0"/>
      <w:divBdr>
        <w:top w:val="none" w:sz="0" w:space="0" w:color="auto"/>
        <w:left w:val="none" w:sz="0" w:space="0" w:color="auto"/>
        <w:bottom w:val="none" w:sz="0" w:space="0" w:color="auto"/>
        <w:right w:val="none" w:sz="0" w:space="0" w:color="auto"/>
      </w:divBdr>
    </w:div>
    <w:div w:id="93286497">
      <w:marLeft w:val="480"/>
      <w:marRight w:val="0"/>
      <w:marTop w:val="0"/>
      <w:marBottom w:val="0"/>
      <w:divBdr>
        <w:top w:val="none" w:sz="0" w:space="0" w:color="auto"/>
        <w:left w:val="none" w:sz="0" w:space="0" w:color="auto"/>
        <w:bottom w:val="none" w:sz="0" w:space="0" w:color="auto"/>
        <w:right w:val="none" w:sz="0" w:space="0" w:color="auto"/>
      </w:divBdr>
    </w:div>
    <w:div w:id="93287598">
      <w:marLeft w:val="480"/>
      <w:marRight w:val="0"/>
      <w:marTop w:val="0"/>
      <w:marBottom w:val="0"/>
      <w:divBdr>
        <w:top w:val="none" w:sz="0" w:space="0" w:color="auto"/>
        <w:left w:val="none" w:sz="0" w:space="0" w:color="auto"/>
        <w:bottom w:val="none" w:sz="0" w:space="0" w:color="auto"/>
        <w:right w:val="none" w:sz="0" w:space="0" w:color="auto"/>
      </w:divBdr>
    </w:div>
    <w:div w:id="93669531">
      <w:marLeft w:val="480"/>
      <w:marRight w:val="0"/>
      <w:marTop w:val="0"/>
      <w:marBottom w:val="0"/>
      <w:divBdr>
        <w:top w:val="none" w:sz="0" w:space="0" w:color="auto"/>
        <w:left w:val="none" w:sz="0" w:space="0" w:color="auto"/>
        <w:bottom w:val="none" w:sz="0" w:space="0" w:color="auto"/>
        <w:right w:val="none" w:sz="0" w:space="0" w:color="auto"/>
      </w:divBdr>
    </w:div>
    <w:div w:id="93672892">
      <w:marLeft w:val="640"/>
      <w:marRight w:val="0"/>
      <w:marTop w:val="0"/>
      <w:marBottom w:val="0"/>
      <w:divBdr>
        <w:top w:val="none" w:sz="0" w:space="0" w:color="auto"/>
        <w:left w:val="none" w:sz="0" w:space="0" w:color="auto"/>
        <w:bottom w:val="none" w:sz="0" w:space="0" w:color="auto"/>
        <w:right w:val="none" w:sz="0" w:space="0" w:color="auto"/>
      </w:divBdr>
    </w:div>
    <w:div w:id="93718742">
      <w:marLeft w:val="640"/>
      <w:marRight w:val="0"/>
      <w:marTop w:val="0"/>
      <w:marBottom w:val="0"/>
      <w:divBdr>
        <w:top w:val="none" w:sz="0" w:space="0" w:color="auto"/>
        <w:left w:val="none" w:sz="0" w:space="0" w:color="auto"/>
        <w:bottom w:val="none" w:sz="0" w:space="0" w:color="auto"/>
        <w:right w:val="none" w:sz="0" w:space="0" w:color="auto"/>
      </w:divBdr>
    </w:div>
    <w:div w:id="93744681">
      <w:marLeft w:val="480"/>
      <w:marRight w:val="0"/>
      <w:marTop w:val="0"/>
      <w:marBottom w:val="0"/>
      <w:divBdr>
        <w:top w:val="none" w:sz="0" w:space="0" w:color="auto"/>
        <w:left w:val="none" w:sz="0" w:space="0" w:color="auto"/>
        <w:bottom w:val="none" w:sz="0" w:space="0" w:color="auto"/>
        <w:right w:val="none" w:sz="0" w:space="0" w:color="auto"/>
      </w:divBdr>
    </w:div>
    <w:div w:id="93747543">
      <w:marLeft w:val="480"/>
      <w:marRight w:val="0"/>
      <w:marTop w:val="0"/>
      <w:marBottom w:val="0"/>
      <w:divBdr>
        <w:top w:val="none" w:sz="0" w:space="0" w:color="auto"/>
        <w:left w:val="none" w:sz="0" w:space="0" w:color="auto"/>
        <w:bottom w:val="none" w:sz="0" w:space="0" w:color="auto"/>
        <w:right w:val="none" w:sz="0" w:space="0" w:color="auto"/>
      </w:divBdr>
    </w:div>
    <w:div w:id="93748174">
      <w:marLeft w:val="640"/>
      <w:marRight w:val="0"/>
      <w:marTop w:val="0"/>
      <w:marBottom w:val="0"/>
      <w:divBdr>
        <w:top w:val="none" w:sz="0" w:space="0" w:color="auto"/>
        <w:left w:val="none" w:sz="0" w:space="0" w:color="auto"/>
        <w:bottom w:val="none" w:sz="0" w:space="0" w:color="auto"/>
        <w:right w:val="none" w:sz="0" w:space="0" w:color="auto"/>
      </w:divBdr>
    </w:div>
    <w:div w:id="93864678">
      <w:marLeft w:val="640"/>
      <w:marRight w:val="0"/>
      <w:marTop w:val="0"/>
      <w:marBottom w:val="0"/>
      <w:divBdr>
        <w:top w:val="none" w:sz="0" w:space="0" w:color="auto"/>
        <w:left w:val="none" w:sz="0" w:space="0" w:color="auto"/>
        <w:bottom w:val="none" w:sz="0" w:space="0" w:color="auto"/>
        <w:right w:val="none" w:sz="0" w:space="0" w:color="auto"/>
      </w:divBdr>
    </w:div>
    <w:div w:id="93940995">
      <w:marLeft w:val="640"/>
      <w:marRight w:val="0"/>
      <w:marTop w:val="0"/>
      <w:marBottom w:val="0"/>
      <w:divBdr>
        <w:top w:val="none" w:sz="0" w:space="0" w:color="auto"/>
        <w:left w:val="none" w:sz="0" w:space="0" w:color="auto"/>
        <w:bottom w:val="none" w:sz="0" w:space="0" w:color="auto"/>
        <w:right w:val="none" w:sz="0" w:space="0" w:color="auto"/>
      </w:divBdr>
    </w:div>
    <w:div w:id="93983529">
      <w:marLeft w:val="640"/>
      <w:marRight w:val="0"/>
      <w:marTop w:val="0"/>
      <w:marBottom w:val="0"/>
      <w:divBdr>
        <w:top w:val="none" w:sz="0" w:space="0" w:color="auto"/>
        <w:left w:val="none" w:sz="0" w:space="0" w:color="auto"/>
        <w:bottom w:val="none" w:sz="0" w:space="0" w:color="auto"/>
        <w:right w:val="none" w:sz="0" w:space="0" w:color="auto"/>
      </w:divBdr>
    </w:div>
    <w:div w:id="94063358">
      <w:marLeft w:val="480"/>
      <w:marRight w:val="0"/>
      <w:marTop w:val="0"/>
      <w:marBottom w:val="0"/>
      <w:divBdr>
        <w:top w:val="none" w:sz="0" w:space="0" w:color="auto"/>
        <w:left w:val="none" w:sz="0" w:space="0" w:color="auto"/>
        <w:bottom w:val="none" w:sz="0" w:space="0" w:color="auto"/>
        <w:right w:val="none" w:sz="0" w:space="0" w:color="auto"/>
      </w:divBdr>
    </w:div>
    <w:div w:id="94250234">
      <w:marLeft w:val="640"/>
      <w:marRight w:val="0"/>
      <w:marTop w:val="0"/>
      <w:marBottom w:val="0"/>
      <w:divBdr>
        <w:top w:val="none" w:sz="0" w:space="0" w:color="auto"/>
        <w:left w:val="none" w:sz="0" w:space="0" w:color="auto"/>
        <w:bottom w:val="none" w:sz="0" w:space="0" w:color="auto"/>
        <w:right w:val="none" w:sz="0" w:space="0" w:color="auto"/>
      </w:divBdr>
    </w:div>
    <w:div w:id="94253389">
      <w:marLeft w:val="640"/>
      <w:marRight w:val="0"/>
      <w:marTop w:val="0"/>
      <w:marBottom w:val="0"/>
      <w:divBdr>
        <w:top w:val="none" w:sz="0" w:space="0" w:color="auto"/>
        <w:left w:val="none" w:sz="0" w:space="0" w:color="auto"/>
        <w:bottom w:val="none" w:sz="0" w:space="0" w:color="auto"/>
        <w:right w:val="none" w:sz="0" w:space="0" w:color="auto"/>
      </w:divBdr>
    </w:div>
    <w:div w:id="94254074">
      <w:marLeft w:val="480"/>
      <w:marRight w:val="0"/>
      <w:marTop w:val="0"/>
      <w:marBottom w:val="0"/>
      <w:divBdr>
        <w:top w:val="none" w:sz="0" w:space="0" w:color="auto"/>
        <w:left w:val="none" w:sz="0" w:space="0" w:color="auto"/>
        <w:bottom w:val="none" w:sz="0" w:space="0" w:color="auto"/>
        <w:right w:val="none" w:sz="0" w:space="0" w:color="auto"/>
      </w:divBdr>
    </w:div>
    <w:div w:id="94255972">
      <w:marLeft w:val="640"/>
      <w:marRight w:val="0"/>
      <w:marTop w:val="0"/>
      <w:marBottom w:val="0"/>
      <w:divBdr>
        <w:top w:val="none" w:sz="0" w:space="0" w:color="auto"/>
        <w:left w:val="none" w:sz="0" w:space="0" w:color="auto"/>
        <w:bottom w:val="none" w:sz="0" w:space="0" w:color="auto"/>
        <w:right w:val="none" w:sz="0" w:space="0" w:color="auto"/>
      </w:divBdr>
    </w:div>
    <w:div w:id="94443653">
      <w:marLeft w:val="480"/>
      <w:marRight w:val="0"/>
      <w:marTop w:val="0"/>
      <w:marBottom w:val="0"/>
      <w:divBdr>
        <w:top w:val="none" w:sz="0" w:space="0" w:color="auto"/>
        <w:left w:val="none" w:sz="0" w:space="0" w:color="auto"/>
        <w:bottom w:val="none" w:sz="0" w:space="0" w:color="auto"/>
        <w:right w:val="none" w:sz="0" w:space="0" w:color="auto"/>
      </w:divBdr>
    </w:div>
    <w:div w:id="94443693">
      <w:marLeft w:val="480"/>
      <w:marRight w:val="0"/>
      <w:marTop w:val="0"/>
      <w:marBottom w:val="0"/>
      <w:divBdr>
        <w:top w:val="none" w:sz="0" w:space="0" w:color="auto"/>
        <w:left w:val="none" w:sz="0" w:space="0" w:color="auto"/>
        <w:bottom w:val="none" w:sz="0" w:space="0" w:color="auto"/>
        <w:right w:val="none" w:sz="0" w:space="0" w:color="auto"/>
      </w:divBdr>
    </w:div>
    <w:div w:id="94449248">
      <w:marLeft w:val="480"/>
      <w:marRight w:val="0"/>
      <w:marTop w:val="0"/>
      <w:marBottom w:val="0"/>
      <w:divBdr>
        <w:top w:val="none" w:sz="0" w:space="0" w:color="auto"/>
        <w:left w:val="none" w:sz="0" w:space="0" w:color="auto"/>
        <w:bottom w:val="none" w:sz="0" w:space="0" w:color="auto"/>
        <w:right w:val="none" w:sz="0" w:space="0" w:color="auto"/>
      </w:divBdr>
    </w:div>
    <w:div w:id="94592537">
      <w:marLeft w:val="480"/>
      <w:marRight w:val="0"/>
      <w:marTop w:val="0"/>
      <w:marBottom w:val="0"/>
      <w:divBdr>
        <w:top w:val="none" w:sz="0" w:space="0" w:color="auto"/>
        <w:left w:val="none" w:sz="0" w:space="0" w:color="auto"/>
        <w:bottom w:val="none" w:sz="0" w:space="0" w:color="auto"/>
        <w:right w:val="none" w:sz="0" w:space="0" w:color="auto"/>
      </w:divBdr>
    </w:div>
    <w:div w:id="94596140">
      <w:marLeft w:val="480"/>
      <w:marRight w:val="0"/>
      <w:marTop w:val="0"/>
      <w:marBottom w:val="0"/>
      <w:divBdr>
        <w:top w:val="none" w:sz="0" w:space="0" w:color="auto"/>
        <w:left w:val="none" w:sz="0" w:space="0" w:color="auto"/>
        <w:bottom w:val="none" w:sz="0" w:space="0" w:color="auto"/>
        <w:right w:val="none" w:sz="0" w:space="0" w:color="auto"/>
      </w:divBdr>
    </w:div>
    <w:div w:id="94596791">
      <w:marLeft w:val="480"/>
      <w:marRight w:val="0"/>
      <w:marTop w:val="0"/>
      <w:marBottom w:val="0"/>
      <w:divBdr>
        <w:top w:val="none" w:sz="0" w:space="0" w:color="auto"/>
        <w:left w:val="none" w:sz="0" w:space="0" w:color="auto"/>
        <w:bottom w:val="none" w:sz="0" w:space="0" w:color="auto"/>
        <w:right w:val="none" w:sz="0" w:space="0" w:color="auto"/>
      </w:divBdr>
    </w:div>
    <w:div w:id="94597458">
      <w:marLeft w:val="640"/>
      <w:marRight w:val="0"/>
      <w:marTop w:val="0"/>
      <w:marBottom w:val="0"/>
      <w:divBdr>
        <w:top w:val="none" w:sz="0" w:space="0" w:color="auto"/>
        <w:left w:val="none" w:sz="0" w:space="0" w:color="auto"/>
        <w:bottom w:val="none" w:sz="0" w:space="0" w:color="auto"/>
        <w:right w:val="none" w:sz="0" w:space="0" w:color="auto"/>
      </w:divBdr>
    </w:div>
    <w:div w:id="94638247">
      <w:marLeft w:val="480"/>
      <w:marRight w:val="0"/>
      <w:marTop w:val="0"/>
      <w:marBottom w:val="0"/>
      <w:divBdr>
        <w:top w:val="none" w:sz="0" w:space="0" w:color="auto"/>
        <w:left w:val="none" w:sz="0" w:space="0" w:color="auto"/>
        <w:bottom w:val="none" w:sz="0" w:space="0" w:color="auto"/>
        <w:right w:val="none" w:sz="0" w:space="0" w:color="auto"/>
      </w:divBdr>
    </w:div>
    <w:div w:id="94641656">
      <w:marLeft w:val="640"/>
      <w:marRight w:val="0"/>
      <w:marTop w:val="0"/>
      <w:marBottom w:val="0"/>
      <w:divBdr>
        <w:top w:val="none" w:sz="0" w:space="0" w:color="auto"/>
        <w:left w:val="none" w:sz="0" w:space="0" w:color="auto"/>
        <w:bottom w:val="none" w:sz="0" w:space="0" w:color="auto"/>
        <w:right w:val="none" w:sz="0" w:space="0" w:color="auto"/>
      </w:divBdr>
    </w:div>
    <w:div w:id="94711571">
      <w:marLeft w:val="640"/>
      <w:marRight w:val="0"/>
      <w:marTop w:val="0"/>
      <w:marBottom w:val="0"/>
      <w:divBdr>
        <w:top w:val="none" w:sz="0" w:space="0" w:color="auto"/>
        <w:left w:val="none" w:sz="0" w:space="0" w:color="auto"/>
        <w:bottom w:val="none" w:sz="0" w:space="0" w:color="auto"/>
        <w:right w:val="none" w:sz="0" w:space="0" w:color="auto"/>
      </w:divBdr>
    </w:div>
    <w:div w:id="94717649">
      <w:marLeft w:val="480"/>
      <w:marRight w:val="0"/>
      <w:marTop w:val="0"/>
      <w:marBottom w:val="0"/>
      <w:divBdr>
        <w:top w:val="none" w:sz="0" w:space="0" w:color="auto"/>
        <w:left w:val="none" w:sz="0" w:space="0" w:color="auto"/>
        <w:bottom w:val="none" w:sz="0" w:space="0" w:color="auto"/>
        <w:right w:val="none" w:sz="0" w:space="0" w:color="auto"/>
      </w:divBdr>
    </w:div>
    <w:div w:id="94789846">
      <w:marLeft w:val="640"/>
      <w:marRight w:val="0"/>
      <w:marTop w:val="0"/>
      <w:marBottom w:val="0"/>
      <w:divBdr>
        <w:top w:val="none" w:sz="0" w:space="0" w:color="auto"/>
        <w:left w:val="none" w:sz="0" w:space="0" w:color="auto"/>
        <w:bottom w:val="none" w:sz="0" w:space="0" w:color="auto"/>
        <w:right w:val="none" w:sz="0" w:space="0" w:color="auto"/>
      </w:divBdr>
    </w:div>
    <w:div w:id="94791333">
      <w:marLeft w:val="480"/>
      <w:marRight w:val="0"/>
      <w:marTop w:val="0"/>
      <w:marBottom w:val="0"/>
      <w:divBdr>
        <w:top w:val="none" w:sz="0" w:space="0" w:color="auto"/>
        <w:left w:val="none" w:sz="0" w:space="0" w:color="auto"/>
        <w:bottom w:val="none" w:sz="0" w:space="0" w:color="auto"/>
        <w:right w:val="none" w:sz="0" w:space="0" w:color="auto"/>
      </w:divBdr>
    </w:div>
    <w:div w:id="94906903">
      <w:marLeft w:val="480"/>
      <w:marRight w:val="0"/>
      <w:marTop w:val="0"/>
      <w:marBottom w:val="0"/>
      <w:divBdr>
        <w:top w:val="none" w:sz="0" w:space="0" w:color="auto"/>
        <w:left w:val="none" w:sz="0" w:space="0" w:color="auto"/>
        <w:bottom w:val="none" w:sz="0" w:space="0" w:color="auto"/>
        <w:right w:val="none" w:sz="0" w:space="0" w:color="auto"/>
      </w:divBdr>
    </w:div>
    <w:div w:id="94979428">
      <w:marLeft w:val="640"/>
      <w:marRight w:val="0"/>
      <w:marTop w:val="0"/>
      <w:marBottom w:val="0"/>
      <w:divBdr>
        <w:top w:val="none" w:sz="0" w:space="0" w:color="auto"/>
        <w:left w:val="none" w:sz="0" w:space="0" w:color="auto"/>
        <w:bottom w:val="none" w:sz="0" w:space="0" w:color="auto"/>
        <w:right w:val="none" w:sz="0" w:space="0" w:color="auto"/>
      </w:divBdr>
    </w:div>
    <w:div w:id="95178567">
      <w:marLeft w:val="480"/>
      <w:marRight w:val="0"/>
      <w:marTop w:val="0"/>
      <w:marBottom w:val="0"/>
      <w:divBdr>
        <w:top w:val="none" w:sz="0" w:space="0" w:color="auto"/>
        <w:left w:val="none" w:sz="0" w:space="0" w:color="auto"/>
        <w:bottom w:val="none" w:sz="0" w:space="0" w:color="auto"/>
        <w:right w:val="none" w:sz="0" w:space="0" w:color="auto"/>
      </w:divBdr>
    </w:div>
    <w:div w:id="95365054">
      <w:marLeft w:val="480"/>
      <w:marRight w:val="0"/>
      <w:marTop w:val="0"/>
      <w:marBottom w:val="0"/>
      <w:divBdr>
        <w:top w:val="none" w:sz="0" w:space="0" w:color="auto"/>
        <w:left w:val="none" w:sz="0" w:space="0" w:color="auto"/>
        <w:bottom w:val="none" w:sz="0" w:space="0" w:color="auto"/>
        <w:right w:val="none" w:sz="0" w:space="0" w:color="auto"/>
      </w:divBdr>
    </w:div>
    <w:div w:id="95447307">
      <w:marLeft w:val="640"/>
      <w:marRight w:val="0"/>
      <w:marTop w:val="0"/>
      <w:marBottom w:val="0"/>
      <w:divBdr>
        <w:top w:val="none" w:sz="0" w:space="0" w:color="auto"/>
        <w:left w:val="none" w:sz="0" w:space="0" w:color="auto"/>
        <w:bottom w:val="none" w:sz="0" w:space="0" w:color="auto"/>
        <w:right w:val="none" w:sz="0" w:space="0" w:color="auto"/>
      </w:divBdr>
    </w:div>
    <w:div w:id="95489180">
      <w:marLeft w:val="640"/>
      <w:marRight w:val="0"/>
      <w:marTop w:val="0"/>
      <w:marBottom w:val="0"/>
      <w:divBdr>
        <w:top w:val="none" w:sz="0" w:space="0" w:color="auto"/>
        <w:left w:val="none" w:sz="0" w:space="0" w:color="auto"/>
        <w:bottom w:val="none" w:sz="0" w:space="0" w:color="auto"/>
        <w:right w:val="none" w:sz="0" w:space="0" w:color="auto"/>
      </w:divBdr>
    </w:div>
    <w:div w:id="95491361">
      <w:marLeft w:val="640"/>
      <w:marRight w:val="0"/>
      <w:marTop w:val="0"/>
      <w:marBottom w:val="0"/>
      <w:divBdr>
        <w:top w:val="none" w:sz="0" w:space="0" w:color="auto"/>
        <w:left w:val="none" w:sz="0" w:space="0" w:color="auto"/>
        <w:bottom w:val="none" w:sz="0" w:space="0" w:color="auto"/>
        <w:right w:val="none" w:sz="0" w:space="0" w:color="auto"/>
      </w:divBdr>
    </w:div>
    <w:div w:id="95559486">
      <w:marLeft w:val="640"/>
      <w:marRight w:val="0"/>
      <w:marTop w:val="0"/>
      <w:marBottom w:val="0"/>
      <w:divBdr>
        <w:top w:val="none" w:sz="0" w:space="0" w:color="auto"/>
        <w:left w:val="none" w:sz="0" w:space="0" w:color="auto"/>
        <w:bottom w:val="none" w:sz="0" w:space="0" w:color="auto"/>
        <w:right w:val="none" w:sz="0" w:space="0" w:color="auto"/>
      </w:divBdr>
    </w:div>
    <w:div w:id="95563117">
      <w:marLeft w:val="640"/>
      <w:marRight w:val="0"/>
      <w:marTop w:val="0"/>
      <w:marBottom w:val="0"/>
      <w:divBdr>
        <w:top w:val="none" w:sz="0" w:space="0" w:color="auto"/>
        <w:left w:val="none" w:sz="0" w:space="0" w:color="auto"/>
        <w:bottom w:val="none" w:sz="0" w:space="0" w:color="auto"/>
        <w:right w:val="none" w:sz="0" w:space="0" w:color="auto"/>
      </w:divBdr>
    </w:div>
    <w:div w:id="95567462">
      <w:marLeft w:val="640"/>
      <w:marRight w:val="0"/>
      <w:marTop w:val="0"/>
      <w:marBottom w:val="0"/>
      <w:divBdr>
        <w:top w:val="none" w:sz="0" w:space="0" w:color="auto"/>
        <w:left w:val="none" w:sz="0" w:space="0" w:color="auto"/>
        <w:bottom w:val="none" w:sz="0" w:space="0" w:color="auto"/>
        <w:right w:val="none" w:sz="0" w:space="0" w:color="auto"/>
      </w:divBdr>
    </w:div>
    <w:div w:id="95637863">
      <w:marLeft w:val="640"/>
      <w:marRight w:val="0"/>
      <w:marTop w:val="0"/>
      <w:marBottom w:val="0"/>
      <w:divBdr>
        <w:top w:val="none" w:sz="0" w:space="0" w:color="auto"/>
        <w:left w:val="none" w:sz="0" w:space="0" w:color="auto"/>
        <w:bottom w:val="none" w:sz="0" w:space="0" w:color="auto"/>
        <w:right w:val="none" w:sz="0" w:space="0" w:color="auto"/>
      </w:divBdr>
    </w:div>
    <w:div w:id="95758305">
      <w:marLeft w:val="640"/>
      <w:marRight w:val="0"/>
      <w:marTop w:val="0"/>
      <w:marBottom w:val="0"/>
      <w:divBdr>
        <w:top w:val="none" w:sz="0" w:space="0" w:color="auto"/>
        <w:left w:val="none" w:sz="0" w:space="0" w:color="auto"/>
        <w:bottom w:val="none" w:sz="0" w:space="0" w:color="auto"/>
        <w:right w:val="none" w:sz="0" w:space="0" w:color="auto"/>
      </w:divBdr>
    </w:div>
    <w:div w:id="95834055">
      <w:marLeft w:val="480"/>
      <w:marRight w:val="0"/>
      <w:marTop w:val="0"/>
      <w:marBottom w:val="0"/>
      <w:divBdr>
        <w:top w:val="none" w:sz="0" w:space="0" w:color="auto"/>
        <w:left w:val="none" w:sz="0" w:space="0" w:color="auto"/>
        <w:bottom w:val="none" w:sz="0" w:space="0" w:color="auto"/>
        <w:right w:val="none" w:sz="0" w:space="0" w:color="auto"/>
      </w:divBdr>
    </w:div>
    <w:div w:id="95835837">
      <w:marLeft w:val="480"/>
      <w:marRight w:val="0"/>
      <w:marTop w:val="0"/>
      <w:marBottom w:val="0"/>
      <w:divBdr>
        <w:top w:val="none" w:sz="0" w:space="0" w:color="auto"/>
        <w:left w:val="none" w:sz="0" w:space="0" w:color="auto"/>
        <w:bottom w:val="none" w:sz="0" w:space="0" w:color="auto"/>
        <w:right w:val="none" w:sz="0" w:space="0" w:color="auto"/>
      </w:divBdr>
    </w:div>
    <w:div w:id="95906268">
      <w:marLeft w:val="640"/>
      <w:marRight w:val="0"/>
      <w:marTop w:val="0"/>
      <w:marBottom w:val="0"/>
      <w:divBdr>
        <w:top w:val="none" w:sz="0" w:space="0" w:color="auto"/>
        <w:left w:val="none" w:sz="0" w:space="0" w:color="auto"/>
        <w:bottom w:val="none" w:sz="0" w:space="0" w:color="auto"/>
        <w:right w:val="none" w:sz="0" w:space="0" w:color="auto"/>
      </w:divBdr>
    </w:div>
    <w:div w:id="95908876">
      <w:marLeft w:val="480"/>
      <w:marRight w:val="0"/>
      <w:marTop w:val="0"/>
      <w:marBottom w:val="0"/>
      <w:divBdr>
        <w:top w:val="none" w:sz="0" w:space="0" w:color="auto"/>
        <w:left w:val="none" w:sz="0" w:space="0" w:color="auto"/>
        <w:bottom w:val="none" w:sz="0" w:space="0" w:color="auto"/>
        <w:right w:val="none" w:sz="0" w:space="0" w:color="auto"/>
      </w:divBdr>
    </w:div>
    <w:div w:id="95949792">
      <w:marLeft w:val="480"/>
      <w:marRight w:val="0"/>
      <w:marTop w:val="0"/>
      <w:marBottom w:val="0"/>
      <w:divBdr>
        <w:top w:val="none" w:sz="0" w:space="0" w:color="auto"/>
        <w:left w:val="none" w:sz="0" w:space="0" w:color="auto"/>
        <w:bottom w:val="none" w:sz="0" w:space="0" w:color="auto"/>
        <w:right w:val="none" w:sz="0" w:space="0" w:color="auto"/>
      </w:divBdr>
    </w:div>
    <w:div w:id="95953837">
      <w:marLeft w:val="480"/>
      <w:marRight w:val="0"/>
      <w:marTop w:val="0"/>
      <w:marBottom w:val="0"/>
      <w:divBdr>
        <w:top w:val="none" w:sz="0" w:space="0" w:color="auto"/>
        <w:left w:val="none" w:sz="0" w:space="0" w:color="auto"/>
        <w:bottom w:val="none" w:sz="0" w:space="0" w:color="auto"/>
        <w:right w:val="none" w:sz="0" w:space="0" w:color="auto"/>
      </w:divBdr>
    </w:div>
    <w:div w:id="96214103">
      <w:marLeft w:val="480"/>
      <w:marRight w:val="0"/>
      <w:marTop w:val="0"/>
      <w:marBottom w:val="0"/>
      <w:divBdr>
        <w:top w:val="none" w:sz="0" w:space="0" w:color="auto"/>
        <w:left w:val="none" w:sz="0" w:space="0" w:color="auto"/>
        <w:bottom w:val="none" w:sz="0" w:space="0" w:color="auto"/>
        <w:right w:val="none" w:sz="0" w:space="0" w:color="auto"/>
      </w:divBdr>
    </w:div>
    <w:div w:id="96365203">
      <w:marLeft w:val="640"/>
      <w:marRight w:val="0"/>
      <w:marTop w:val="0"/>
      <w:marBottom w:val="0"/>
      <w:divBdr>
        <w:top w:val="none" w:sz="0" w:space="0" w:color="auto"/>
        <w:left w:val="none" w:sz="0" w:space="0" w:color="auto"/>
        <w:bottom w:val="none" w:sz="0" w:space="0" w:color="auto"/>
        <w:right w:val="none" w:sz="0" w:space="0" w:color="auto"/>
      </w:divBdr>
    </w:div>
    <w:div w:id="96411247">
      <w:marLeft w:val="640"/>
      <w:marRight w:val="0"/>
      <w:marTop w:val="0"/>
      <w:marBottom w:val="0"/>
      <w:divBdr>
        <w:top w:val="none" w:sz="0" w:space="0" w:color="auto"/>
        <w:left w:val="none" w:sz="0" w:space="0" w:color="auto"/>
        <w:bottom w:val="none" w:sz="0" w:space="0" w:color="auto"/>
        <w:right w:val="none" w:sz="0" w:space="0" w:color="auto"/>
      </w:divBdr>
    </w:div>
    <w:div w:id="96487733">
      <w:marLeft w:val="640"/>
      <w:marRight w:val="0"/>
      <w:marTop w:val="0"/>
      <w:marBottom w:val="0"/>
      <w:divBdr>
        <w:top w:val="none" w:sz="0" w:space="0" w:color="auto"/>
        <w:left w:val="none" w:sz="0" w:space="0" w:color="auto"/>
        <w:bottom w:val="none" w:sz="0" w:space="0" w:color="auto"/>
        <w:right w:val="none" w:sz="0" w:space="0" w:color="auto"/>
      </w:divBdr>
    </w:div>
    <w:div w:id="96560321">
      <w:marLeft w:val="480"/>
      <w:marRight w:val="0"/>
      <w:marTop w:val="0"/>
      <w:marBottom w:val="0"/>
      <w:divBdr>
        <w:top w:val="none" w:sz="0" w:space="0" w:color="auto"/>
        <w:left w:val="none" w:sz="0" w:space="0" w:color="auto"/>
        <w:bottom w:val="none" w:sz="0" w:space="0" w:color="auto"/>
        <w:right w:val="none" w:sz="0" w:space="0" w:color="auto"/>
      </w:divBdr>
    </w:div>
    <w:div w:id="96561730">
      <w:marLeft w:val="480"/>
      <w:marRight w:val="0"/>
      <w:marTop w:val="0"/>
      <w:marBottom w:val="0"/>
      <w:divBdr>
        <w:top w:val="none" w:sz="0" w:space="0" w:color="auto"/>
        <w:left w:val="none" w:sz="0" w:space="0" w:color="auto"/>
        <w:bottom w:val="none" w:sz="0" w:space="0" w:color="auto"/>
        <w:right w:val="none" w:sz="0" w:space="0" w:color="auto"/>
      </w:divBdr>
    </w:div>
    <w:div w:id="96562604">
      <w:marLeft w:val="640"/>
      <w:marRight w:val="0"/>
      <w:marTop w:val="0"/>
      <w:marBottom w:val="0"/>
      <w:divBdr>
        <w:top w:val="none" w:sz="0" w:space="0" w:color="auto"/>
        <w:left w:val="none" w:sz="0" w:space="0" w:color="auto"/>
        <w:bottom w:val="none" w:sz="0" w:space="0" w:color="auto"/>
        <w:right w:val="none" w:sz="0" w:space="0" w:color="auto"/>
      </w:divBdr>
    </w:div>
    <w:div w:id="96605249">
      <w:marLeft w:val="480"/>
      <w:marRight w:val="0"/>
      <w:marTop w:val="0"/>
      <w:marBottom w:val="0"/>
      <w:divBdr>
        <w:top w:val="none" w:sz="0" w:space="0" w:color="auto"/>
        <w:left w:val="none" w:sz="0" w:space="0" w:color="auto"/>
        <w:bottom w:val="none" w:sz="0" w:space="0" w:color="auto"/>
        <w:right w:val="none" w:sz="0" w:space="0" w:color="auto"/>
      </w:divBdr>
    </w:div>
    <w:div w:id="96872907">
      <w:marLeft w:val="640"/>
      <w:marRight w:val="0"/>
      <w:marTop w:val="0"/>
      <w:marBottom w:val="0"/>
      <w:divBdr>
        <w:top w:val="none" w:sz="0" w:space="0" w:color="auto"/>
        <w:left w:val="none" w:sz="0" w:space="0" w:color="auto"/>
        <w:bottom w:val="none" w:sz="0" w:space="0" w:color="auto"/>
        <w:right w:val="none" w:sz="0" w:space="0" w:color="auto"/>
      </w:divBdr>
    </w:div>
    <w:div w:id="96878035">
      <w:marLeft w:val="640"/>
      <w:marRight w:val="0"/>
      <w:marTop w:val="0"/>
      <w:marBottom w:val="0"/>
      <w:divBdr>
        <w:top w:val="none" w:sz="0" w:space="0" w:color="auto"/>
        <w:left w:val="none" w:sz="0" w:space="0" w:color="auto"/>
        <w:bottom w:val="none" w:sz="0" w:space="0" w:color="auto"/>
        <w:right w:val="none" w:sz="0" w:space="0" w:color="auto"/>
      </w:divBdr>
    </w:div>
    <w:div w:id="96946471">
      <w:marLeft w:val="480"/>
      <w:marRight w:val="0"/>
      <w:marTop w:val="0"/>
      <w:marBottom w:val="0"/>
      <w:divBdr>
        <w:top w:val="none" w:sz="0" w:space="0" w:color="auto"/>
        <w:left w:val="none" w:sz="0" w:space="0" w:color="auto"/>
        <w:bottom w:val="none" w:sz="0" w:space="0" w:color="auto"/>
        <w:right w:val="none" w:sz="0" w:space="0" w:color="auto"/>
      </w:divBdr>
    </w:div>
    <w:div w:id="96949973">
      <w:marLeft w:val="480"/>
      <w:marRight w:val="0"/>
      <w:marTop w:val="0"/>
      <w:marBottom w:val="0"/>
      <w:divBdr>
        <w:top w:val="none" w:sz="0" w:space="0" w:color="auto"/>
        <w:left w:val="none" w:sz="0" w:space="0" w:color="auto"/>
        <w:bottom w:val="none" w:sz="0" w:space="0" w:color="auto"/>
        <w:right w:val="none" w:sz="0" w:space="0" w:color="auto"/>
      </w:divBdr>
    </w:div>
    <w:div w:id="97068072">
      <w:marLeft w:val="640"/>
      <w:marRight w:val="0"/>
      <w:marTop w:val="0"/>
      <w:marBottom w:val="0"/>
      <w:divBdr>
        <w:top w:val="none" w:sz="0" w:space="0" w:color="auto"/>
        <w:left w:val="none" w:sz="0" w:space="0" w:color="auto"/>
        <w:bottom w:val="none" w:sz="0" w:space="0" w:color="auto"/>
        <w:right w:val="none" w:sz="0" w:space="0" w:color="auto"/>
      </w:divBdr>
    </w:div>
    <w:div w:id="97071822">
      <w:marLeft w:val="480"/>
      <w:marRight w:val="0"/>
      <w:marTop w:val="0"/>
      <w:marBottom w:val="0"/>
      <w:divBdr>
        <w:top w:val="none" w:sz="0" w:space="0" w:color="auto"/>
        <w:left w:val="none" w:sz="0" w:space="0" w:color="auto"/>
        <w:bottom w:val="none" w:sz="0" w:space="0" w:color="auto"/>
        <w:right w:val="none" w:sz="0" w:space="0" w:color="auto"/>
      </w:divBdr>
    </w:div>
    <w:div w:id="97140695">
      <w:marLeft w:val="640"/>
      <w:marRight w:val="0"/>
      <w:marTop w:val="0"/>
      <w:marBottom w:val="0"/>
      <w:divBdr>
        <w:top w:val="none" w:sz="0" w:space="0" w:color="auto"/>
        <w:left w:val="none" w:sz="0" w:space="0" w:color="auto"/>
        <w:bottom w:val="none" w:sz="0" w:space="0" w:color="auto"/>
        <w:right w:val="none" w:sz="0" w:space="0" w:color="auto"/>
      </w:divBdr>
    </w:div>
    <w:div w:id="97215102">
      <w:marLeft w:val="640"/>
      <w:marRight w:val="0"/>
      <w:marTop w:val="0"/>
      <w:marBottom w:val="0"/>
      <w:divBdr>
        <w:top w:val="none" w:sz="0" w:space="0" w:color="auto"/>
        <w:left w:val="none" w:sz="0" w:space="0" w:color="auto"/>
        <w:bottom w:val="none" w:sz="0" w:space="0" w:color="auto"/>
        <w:right w:val="none" w:sz="0" w:space="0" w:color="auto"/>
      </w:divBdr>
    </w:div>
    <w:div w:id="97264714">
      <w:marLeft w:val="480"/>
      <w:marRight w:val="0"/>
      <w:marTop w:val="0"/>
      <w:marBottom w:val="0"/>
      <w:divBdr>
        <w:top w:val="none" w:sz="0" w:space="0" w:color="auto"/>
        <w:left w:val="none" w:sz="0" w:space="0" w:color="auto"/>
        <w:bottom w:val="none" w:sz="0" w:space="0" w:color="auto"/>
        <w:right w:val="none" w:sz="0" w:space="0" w:color="auto"/>
      </w:divBdr>
    </w:div>
    <w:div w:id="97407846">
      <w:marLeft w:val="480"/>
      <w:marRight w:val="0"/>
      <w:marTop w:val="0"/>
      <w:marBottom w:val="0"/>
      <w:divBdr>
        <w:top w:val="none" w:sz="0" w:space="0" w:color="auto"/>
        <w:left w:val="none" w:sz="0" w:space="0" w:color="auto"/>
        <w:bottom w:val="none" w:sz="0" w:space="0" w:color="auto"/>
        <w:right w:val="none" w:sz="0" w:space="0" w:color="auto"/>
      </w:divBdr>
    </w:div>
    <w:div w:id="97409892">
      <w:marLeft w:val="640"/>
      <w:marRight w:val="0"/>
      <w:marTop w:val="0"/>
      <w:marBottom w:val="0"/>
      <w:divBdr>
        <w:top w:val="none" w:sz="0" w:space="0" w:color="auto"/>
        <w:left w:val="none" w:sz="0" w:space="0" w:color="auto"/>
        <w:bottom w:val="none" w:sz="0" w:space="0" w:color="auto"/>
        <w:right w:val="none" w:sz="0" w:space="0" w:color="auto"/>
      </w:divBdr>
    </w:div>
    <w:div w:id="97412528">
      <w:bodyDiv w:val="1"/>
      <w:marLeft w:val="0"/>
      <w:marRight w:val="0"/>
      <w:marTop w:val="0"/>
      <w:marBottom w:val="0"/>
      <w:divBdr>
        <w:top w:val="none" w:sz="0" w:space="0" w:color="auto"/>
        <w:left w:val="none" w:sz="0" w:space="0" w:color="auto"/>
        <w:bottom w:val="none" w:sz="0" w:space="0" w:color="auto"/>
        <w:right w:val="none" w:sz="0" w:space="0" w:color="auto"/>
      </w:divBdr>
      <w:divsChild>
        <w:div w:id="1611007402">
          <w:marLeft w:val="640"/>
          <w:marRight w:val="0"/>
          <w:marTop w:val="0"/>
          <w:marBottom w:val="0"/>
          <w:divBdr>
            <w:top w:val="none" w:sz="0" w:space="0" w:color="auto"/>
            <w:left w:val="none" w:sz="0" w:space="0" w:color="auto"/>
            <w:bottom w:val="none" w:sz="0" w:space="0" w:color="auto"/>
            <w:right w:val="none" w:sz="0" w:space="0" w:color="auto"/>
          </w:divBdr>
        </w:div>
        <w:div w:id="222300277">
          <w:marLeft w:val="640"/>
          <w:marRight w:val="0"/>
          <w:marTop w:val="0"/>
          <w:marBottom w:val="0"/>
          <w:divBdr>
            <w:top w:val="none" w:sz="0" w:space="0" w:color="auto"/>
            <w:left w:val="none" w:sz="0" w:space="0" w:color="auto"/>
            <w:bottom w:val="none" w:sz="0" w:space="0" w:color="auto"/>
            <w:right w:val="none" w:sz="0" w:space="0" w:color="auto"/>
          </w:divBdr>
        </w:div>
        <w:div w:id="1420642206">
          <w:marLeft w:val="640"/>
          <w:marRight w:val="0"/>
          <w:marTop w:val="0"/>
          <w:marBottom w:val="0"/>
          <w:divBdr>
            <w:top w:val="none" w:sz="0" w:space="0" w:color="auto"/>
            <w:left w:val="none" w:sz="0" w:space="0" w:color="auto"/>
            <w:bottom w:val="none" w:sz="0" w:space="0" w:color="auto"/>
            <w:right w:val="none" w:sz="0" w:space="0" w:color="auto"/>
          </w:divBdr>
        </w:div>
        <w:div w:id="737750585">
          <w:marLeft w:val="640"/>
          <w:marRight w:val="0"/>
          <w:marTop w:val="0"/>
          <w:marBottom w:val="0"/>
          <w:divBdr>
            <w:top w:val="none" w:sz="0" w:space="0" w:color="auto"/>
            <w:left w:val="none" w:sz="0" w:space="0" w:color="auto"/>
            <w:bottom w:val="none" w:sz="0" w:space="0" w:color="auto"/>
            <w:right w:val="none" w:sz="0" w:space="0" w:color="auto"/>
          </w:divBdr>
        </w:div>
        <w:div w:id="1810241141">
          <w:marLeft w:val="640"/>
          <w:marRight w:val="0"/>
          <w:marTop w:val="0"/>
          <w:marBottom w:val="0"/>
          <w:divBdr>
            <w:top w:val="none" w:sz="0" w:space="0" w:color="auto"/>
            <w:left w:val="none" w:sz="0" w:space="0" w:color="auto"/>
            <w:bottom w:val="none" w:sz="0" w:space="0" w:color="auto"/>
            <w:right w:val="none" w:sz="0" w:space="0" w:color="auto"/>
          </w:divBdr>
        </w:div>
        <w:div w:id="2038577228">
          <w:marLeft w:val="640"/>
          <w:marRight w:val="0"/>
          <w:marTop w:val="0"/>
          <w:marBottom w:val="0"/>
          <w:divBdr>
            <w:top w:val="none" w:sz="0" w:space="0" w:color="auto"/>
            <w:left w:val="none" w:sz="0" w:space="0" w:color="auto"/>
            <w:bottom w:val="none" w:sz="0" w:space="0" w:color="auto"/>
            <w:right w:val="none" w:sz="0" w:space="0" w:color="auto"/>
          </w:divBdr>
        </w:div>
        <w:div w:id="1432774474">
          <w:marLeft w:val="640"/>
          <w:marRight w:val="0"/>
          <w:marTop w:val="0"/>
          <w:marBottom w:val="0"/>
          <w:divBdr>
            <w:top w:val="none" w:sz="0" w:space="0" w:color="auto"/>
            <w:left w:val="none" w:sz="0" w:space="0" w:color="auto"/>
            <w:bottom w:val="none" w:sz="0" w:space="0" w:color="auto"/>
            <w:right w:val="none" w:sz="0" w:space="0" w:color="auto"/>
          </w:divBdr>
        </w:div>
        <w:div w:id="657074463">
          <w:marLeft w:val="640"/>
          <w:marRight w:val="0"/>
          <w:marTop w:val="0"/>
          <w:marBottom w:val="0"/>
          <w:divBdr>
            <w:top w:val="none" w:sz="0" w:space="0" w:color="auto"/>
            <w:left w:val="none" w:sz="0" w:space="0" w:color="auto"/>
            <w:bottom w:val="none" w:sz="0" w:space="0" w:color="auto"/>
            <w:right w:val="none" w:sz="0" w:space="0" w:color="auto"/>
          </w:divBdr>
        </w:div>
        <w:div w:id="237902764">
          <w:marLeft w:val="640"/>
          <w:marRight w:val="0"/>
          <w:marTop w:val="0"/>
          <w:marBottom w:val="0"/>
          <w:divBdr>
            <w:top w:val="none" w:sz="0" w:space="0" w:color="auto"/>
            <w:left w:val="none" w:sz="0" w:space="0" w:color="auto"/>
            <w:bottom w:val="none" w:sz="0" w:space="0" w:color="auto"/>
            <w:right w:val="none" w:sz="0" w:space="0" w:color="auto"/>
          </w:divBdr>
        </w:div>
        <w:div w:id="789129136">
          <w:marLeft w:val="640"/>
          <w:marRight w:val="0"/>
          <w:marTop w:val="0"/>
          <w:marBottom w:val="0"/>
          <w:divBdr>
            <w:top w:val="none" w:sz="0" w:space="0" w:color="auto"/>
            <w:left w:val="none" w:sz="0" w:space="0" w:color="auto"/>
            <w:bottom w:val="none" w:sz="0" w:space="0" w:color="auto"/>
            <w:right w:val="none" w:sz="0" w:space="0" w:color="auto"/>
          </w:divBdr>
        </w:div>
        <w:div w:id="493304134">
          <w:marLeft w:val="640"/>
          <w:marRight w:val="0"/>
          <w:marTop w:val="0"/>
          <w:marBottom w:val="0"/>
          <w:divBdr>
            <w:top w:val="none" w:sz="0" w:space="0" w:color="auto"/>
            <w:left w:val="none" w:sz="0" w:space="0" w:color="auto"/>
            <w:bottom w:val="none" w:sz="0" w:space="0" w:color="auto"/>
            <w:right w:val="none" w:sz="0" w:space="0" w:color="auto"/>
          </w:divBdr>
        </w:div>
        <w:div w:id="1190145859">
          <w:marLeft w:val="640"/>
          <w:marRight w:val="0"/>
          <w:marTop w:val="0"/>
          <w:marBottom w:val="0"/>
          <w:divBdr>
            <w:top w:val="none" w:sz="0" w:space="0" w:color="auto"/>
            <w:left w:val="none" w:sz="0" w:space="0" w:color="auto"/>
            <w:bottom w:val="none" w:sz="0" w:space="0" w:color="auto"/>
            <w:right w:val="none" w:sz="0" w:space="0" w:color="auto"/>
          </w:divBdr>
        </w:div>
        <w:div w:id="1497189857">
          <w:marLeft w:val="640"/>
          <w:marRight w:val="0"/>
          <w:marTop w:val="0"/>
          <w:marBottom w:val="0"/>
          <w:divBdr>
            <w:top w:val="none" w:sz="0" w:space="0" w:color="auto"/>
            <w:left w:val="none" w:sz="0" w:space="0" w:color="auto"/>
            <w:bottom w:val="none" w:sz="0" w:space="0" w:color="auto"/>
            <w:right w:val="none" w:sz="0" w:space="0" w:color="auto"/>
          </w:divBdr>
        </w:div>
        <w:div w:id="1973558525">
          <w:marLeft w:val="640"/>
          <w:marRight w:val="0"/>
          <w:marTop w:val="0"/>
          <w:marBottom w:val="0"/>
          <w:divBdr>
            <w:top w:val="none" w:sz="0" w:space="0" w:color="auto"/>
            <w:left w:val="none" w:sz="0" w:space="0" w:color="auto"/>
            <w:bottom w:val="none" w:sz="0" w:space="0" w:color="auto"/>
            <w:right w:val="none" w:sz="0" w:space="0" w:color="auto"/>
          </w:divBdr>
        </w:div>
        <w:div w:id="827867634">
          <w:marLeft w:val="640"/>
          <w:marRight w:val="0"/>
          <w:marTop w:val="0"/>
          <w:marBottom w:val="0"/>
          <w:divBdr>
            <w:top w:val="none" w:sz="0" w:space="0" w:color="auto"/>
            <w:left w:val="none" w:sz="0" w:space="0" w:color="auto"/>
            <w:bottom w:val="none" w:sz="0" w:space="0" w:color="auto"/>
            <w:right w:val="none" w:sz="0" w:space="0" w:color="auto"/>
          </w:divBdr>
        </w:div>
        <w:div w:id="2077386933">
          <w:marLeft w:val="640"/>
          <w:marRight w:val="0"/>
          <w:marTop w:val="0"/>
          <w:marBottom w:val="0"/>
          <w:divBdr>
            <w:top w:val="none" w:sz="0" w:space="0" w:color="auto"/>
            <w:left w:val="none" w:sz="0" w:space="0" w:color="auto"/>
            <w:bottom w:val="none" w:sz="0" w:space="0" w:color="auto"/>
            <w:right w:val="none" w:sz="0" w:space="0" w:color="auto"/>
          </w:divBdr>
        </w:div>
        <w:div w:id="373311189">
          <w:marLeft w:val="640"/>
          <w:marRight w:val="0"/>
          <w:marTop w:val="0"/>
          <w:marBottom w:val="0"/>
          <w:divBdr>
            <w:top w:val="none" w:sz="0" w:space="0" w:color="auto"/>
            <w:left w:val="none" w:sz="0" w:space="0" w:color="auto"/>
            <w:bottom w:val="none" w:sz="0" w:space="0" w:color="auto"/>
            <w:right w:val="none" w:sz="0" w:space="0" w:color="auto"/>
          </w:divBdr>
        </w:div>
        <w:div w:id="1966495479">
          <w:marLeft w:val="640"/>
          <w:marRight w:val="0"/>
          <w:marTop w:val="0"/>
          <w:marBottom w:val="0"/>
          <w:divBdr>
            <w:top w:val="none" w:sz="0" w:space="0" w:color="auto"/>
            <w:left w:val="none" w:sz="0" w:space="0" w:color="auto"/>
            <w:bottom w:val="none" w:sz="0" w:space="0" w:color="auto"/>
            <w:right w:val="none" w:sz="0" w:space="0" w:color="auto"/>
          </w:divBdr>
        </w:div>
        <w:div w:id="1275014287">
          <w:marLeft w:val="640"/>
          <w:marRight w:val="0"/>
          <w:marTop w:val="0"/>
          <w:marBottom w:val="0"/>
          <w:divBdr>
            <w:top w:val="none" w:sz="0" w:space="0" w:color="auto"/>
            <w:left w:val="none" w:sz="0" w:space="0" w:color="auto"/>
            <w:bottom w:val="none" w:sz="0" w:space="0" w:color="auto"/>
            <w:right w:val="none" w:sz="0" w:space="0" w:color="auto"/>
          </w:divBdr>
        </w:div>
        <w:div w:id="175003830">
          <w:marLeft w:val="640"/>
          <w:marRight w:val="0"/>
          <w:marTop w:val="0"/>
          <w:marBottom w:val="0"/>
          <w:divBdr>
            <w:top w:val="none" w:sz="0" w:space="0" w:color="auto"/>
            <w:left w:val="none" w:sz="0" w:space="0" w:color="auto"/>
            <w:bottom w:val="none" w:sz="0" w:space="0" w:color="auto"/>
            <w:right w:val="none" w:sz="0" w:space="0" w:color="auto"/>
          </w:divBdr>
        </w:div>
        <w:div w:id="570509645">
          <w:marLeft w:val="640"/>
          <w:marRight w:val="0"/>
          <w:marTop w:val="0"/>
          <w:marBottom w:val="0"/>
          <w:divBdr>
            <w:top w:val="none" w:sz="0" w:space="0" w:color="auto"/>
            <w:left w:val="none" w:sz="0" w:space="0" w:color="auto"/>
            <w:bottom w:val="none" w:sz="0" w:space="0" w:color="auto"/>
            <w:right w:val="none" w:sz="0" w:space="0" w:color="auto"/>
          </w:divBdr>
        </w:div>
        <w:div w:id="1882395256">
          <w:marLeft w:val="640"/>
          <w:marRight w:val="0"/>
          <w:marTop w:val="0"/>
          <w:marBottom w:val="0"/>
          <w:divBdr>
            <w:top w:val="none" w:sz="0" w:space="0" w:color="auto"/>
            <w:left w:val="none" w:sz="0" w:space="0" w:color="auto"/>
            <w:bottom w:val="none" w:sz="0" w:space="0" w:color="auto"/>
            <w:right w:val="none" w:sz="0" w:space="0" w:color="auto"/>
          </w:divBdr>
        </w:div>
        <w:div w:id="1605386486">
          <w:marLeft w:val="640"/>
          <w:marRight w:val="0"/>
          <w:marTop w:val="0"/>
          <w:marBottom w:val="0"/>
          <w:divBdr>
            <w:top w:val="none" w:sz="0" w:space="0" w:color="auto"/>
            <w:left w:val="none" w:sz="0" w:space="0" w:color="auto"/>
            <w:bottom w:val="none" w:sz="0" w:space="0" w:color="auto"/>
            <w:right w:val="none" w:sz="0" w:space="0" w:color="auto"/>
          </w:divBdr>
        </w:div>
        <w:div w:id="1136797859">
          <w:marLeft w:val="640"/>
          <w:marRight w:val="0"/>
          <w:marTop w:val="0"/>
          <w:marBottom w:val="0"/>
          <w:divBdr>
            <w:top w:val="none" w:sz="0" w:space="0" w:color="auto"/>
            <w:left w:val="none" w:sz="0" w:space="0" w:color="auto"/>
            <w:bottom w:val="none" w:sz="0" w:space="0" w:color="auto"/>
            <w:right w:val="none" w:sz="0" w:space="0" w:color="auto"/>
          </w:divBdr>
        </w:div>
        <w:div w:id="1983074937">
          <w:marLeft w:val="640"/>
          <w:marRight w:val="0"/>
          <w:marTop w:val="0"/>
          <w:marBottom w:val="0"/>
          <w:divBdr>
            <w:top w:val="none" w:sz="0" w:space="0" w:color="auto"/>
            <w:left w:val="none" w:sz="0" w:space="0" w:color="auto"/>
            <w:bottom w:val="none" w:sz="0" w:space="0" w:color="auto"/>
            <w:right w:val="none" w:sz="0" w:space="0" w:color="auto"/>
          </w:divBdr>
        </w:div>
        <w:div w:id="921572080">
          <w:marLeft w:val="640"/>
          <w:marRight w:val="0"/>
          <w:marTop w:val="0"/>
          <w:marBottom w:val="0"/>
          <w:divBdr>
            <w:top w:val="none" w:sz="0" w:space="0" w:color="auto"/>
            <w:left w:val="none" w:sz="0" w:space="0" w:color="auto"/>
            <w:bottom w:val="none" w:sz="0" w:space="0" w:color="auto"/>
            <w:right w:val="none" w:sz="0" w:space="0" w:color="auto"/>
          </w:divBdr>
        </w:div>
        <w:div w:id="1501501522">
          <w:marLeft w:val="640"/>
          <w:marRight w:val="0"/>
          <w:marTop w:val="0"/>
          <w:marBottom w:val="0"/>
          <w:divBdr>
            <w:top w:val="none" w:sz="0" w:space="0" w:color="auto"/>
            <w:left w:val="none" w:sz="0" w:space="0" w:color="auto"/>
            <w:bottom w:val="none" w:sz="0" w:space="0" w:color="auto"/>
            <w:right w:val="none" w:sz="0" w:space="0" w:color="auto"/>
          </w:divBdr>
        </w:div>
        <w:div w:id="379600360">
          <w:marLeft w:val="640"/>
          <w:marRight w:val="0"/>
          <w:marTop w:val="0"/>
          <w:marBottom w:val="0"/>
          <w:divBdr>
            <w:top w:val="none" w:sz="0" w:space="0" w:color="auto"/>
            <w:left w:val="none" w:sz="0" w:space="0" w:color="auto"/>
            <w:bottom w:val="none" w:sz="0" w:space="0" w:color="auto"/>
            <w:right w:val="none" w:sz="0" w:space="0" w:color="auto"/>
          </w:divBdr>
        </w:div>
        <w:div w:id="660280397">
          <w:marLeft w:val="640"/>
          <w:marRight w:val="0"/>
          <w:marTop w:val="0"/>
          <w:marBottom w:val="0"/>
          <w:divBdr>
            <w:top w:val="none" w:sz="0" w:space="0" w:color="auto"/>
            <w:left w:val="none" w:sz="0" w:space="0" w:color="auto"/>
            <w:bottom w:val="none" w:sz="0" w:space="0" w:color="auto"/>
            <w:right w:val="none" w:sz="0" w:space="0" w:color="auto"/>
          </w:divBdr>
        </w:div>
        <w:div w:id="1129981293">
          <w:marLeft w:val="640"/>
          <w:marRight w:val="0"/>
          <w:marTop w:val="0"/>
          <w:marBottom w:val="0"/>
          <w:divBdr>
            <w:top w:val="none" w:sz="0" w:space="0" w:color="auto"/>
            <w:left w:val="none" w:sz="0" w:space="0" w:color="auto"/>
            <w:bottom w:val="none" w:sz="0" w:space="0" w:color="auto"/>
            <w:right w:val="none" w:sz="0" w:space="0" w:color="auto"/>
          </w:divBdr>
        </w:div>
        <w:div w:id="1963536133">
          <w:marLeft w:val="640"/>
          <w:marRight w:val="0"/>
          <w:marTop w:val="0"/>
          <w:marBottom w:val="0"/>
          <w:divBdr>
            <w:top w:val="none" w:sz="0" w:space="0" w:color="auto"/>
            <w:left w:val="none" w:sz="0" w:space="0" w:color="auto"/>
            <w:bottom w:val="none" w:sz="0" w:space="0" w:color="auto"/>
            <w:right w:val="none" w:sz="0" w:space="0" w:color="auto"/>
          </w:divBdr>
        </w:div>
        <w:div w:id="250698174">
          <w:marLeft w:val="640"/>
          <w:marRight w:val="0"/>
          <w:marTop w:val="0"/>
          <w:marBottom w:val="0"/>
          <w:divBdr>
            <w:top w:val="none" w:sz="0" w:space="0" w:color="auto"/>
            <w:left w:val="none" w:sz="0" w:space="0" w:color="auto"/>
            <w:bottom w:val="none" w:sz="0" w:space="0" w:color="auto"/>
            <w:right w:val="none" w:sz="0" w:space="0" w:color="auto"/>
          </w:divBdr>
        </w:div>
        <w:div w:id="1553929143">
          <w:marLeft w:val="640"/>
          <w:marRight w:val="0"/>
          <w:marTop w:val="0"/>
          <w:marBottom w:val="0"/>
          <w:divBdr>
            <w:top w:val="none" w:sz="0" w:space="0" w:color="auto"/>
            <w:left w:val="none" w:sz="0" w:space="0" w:color="auto"/>
            <w:bottom w:val="none" w:sz="0" w:space="0" w:color="auto"/>
            <w:right w:val="none" w:sz="0" w:space="0" w:color="auto"/>
          </w:divBdr>
        </w:div>
        <w:div w:id="74516626">
          <w:marLeft w:val="640"/>
          <w:marRight w:val="0"/>
          <w:marTop w:val="0"/>
          <w:marBottom w:val="0"/>
          <w:divBdr>
            <w:top w:val="none" w:sz="0" w:space="0" w:color="auto"/>
            <w:left w:val="none" w:sz="0" w:space="0" w:color="auto"/>
            <w:bottom w:val="none" w:sz="0" w:space="0" w:color="auto"/>
            <w:right w:val="none" w:sz="0" w:space="0" w:color="auto"/>
          </w:divBdr>
        </w:div>
        <w:div w:id="1752238326">
          <w:marLeft w:val="640"/>
          <w:marRight w:val="0"/>
          <w:marTop w:val="0"/>
          <w:marBottom w:val="0"/>
          <w:divBdr>
            <w:top w:val="none" w:sz="0" w:space="0" w:color="auto"/>
            <w:left w:val="none" w:sz="0" w:space="0" w:color="auto"/>
            <w:bottom w:val="none" w:sz="0" w:space="0" w:color="auto"/>
            <w:right w:val="none" w:sz="0" w:space="0" w:color="auto"/>
          </w:divBdr>
        </w:div>
        <w:div w:id="1451242665">
          <w:marLeft w:val="640"/>
          <w:marRight w:val="0"/>
          <w:marTop w:val="0"/>
          <w:marBottom w:val="0"/>
          <w:divBdr>
            <w:top w:val="none" w:sz="0" w:space="0" w:color="auto"/>
            <w:left w:val="none" w:sz="0" w:space="0" w:color="auto"/>
            <w:bottom w:val="none" w:sz="0" w:space="0" w:color="auto"/>
            <w:right w:val="none" w:sz="0" w:space="0" w:color="auto"/>
          </w:divBdr>
        </w:div>
        <w:div w:id="1303845355">
          <w:marLeft w:val="640"/>
          <w:marRight w:val="0"/>
          <w:marTop w:val="0"/>
          <w:marBottom w:val="0"/>
          <w:divBdr>
            <w:top w:val="none" w:sz="0" w:space="0" w:color="auto"/>
            <w:left w:val="none" w:sz="0" w:space="0" w:color="auto"/>
            <w:bottom w:val="none" w:sz="0" w:space="0" w:color="auto"/>
            <w:right w:val="none" w:sz="0" w:space="0" w:color="auto"/>
          </w:divBdr>
        </w:div>
        <w:div w:id="1706981024">
          <w:marLeft w:val="640"/>
          <w:marRight w:val="0"/>
          <w:marTop w:val="0"/>
          <w:marBottom w:val="0"/>
          <w:divBdr>
            <w:top w:val="none" w:sz="0" w:space="0" w:color="auto"/>
            <w:left w:val="none" w:sz="0" w:space="0" w:color="auto"/>
            <w:bottom w:val="none" w:sz="0" w:space="0" w:color="auto"/>
            <w:right w:val="none" w:sz="0" w:space="0" w:color="auto"/>
          </w:divBdr>
        </w:div>
        <w:div w:id="1778940661">
          <w:marLeft w:val="640"/>
          <w:marRight w:val="0"/>
          <w:marTop w:val="0"/>
          <w:marBottom w:val="0"/>
          <w:divBdr>
            <w:top w:val="none" w:sz="0" w:space="0" w:color="auto"/>
            <w:left w:val="none" w:sz="0" w:space="0" w:color="auto"/>
            <w:bottom w:val="none" w:sz="0" w:space="0" w:color="auto"/>
            <w:right w:val="none" w:sz="0" w:space="0" w:color="auto"/>
          </w:divBdr>
        </w:div>
        <w:div w:id="1734618541">
          <w:marLeft w:val="640"/>
          <w:marRight w:val="0"/>
          <w:marTop w:val="0"/>
          <w:marBottom w:val="0"/>
          <w:divBdr>
            <w:top w:val="none" w:sz="0" w:space="0" w:color="auto"/>
            <w:left w:val="none" w:sz="0" w:space="0" w:color="auto"/>
            <w:bottom w:val="none" w:sz="0" w:space="0" w:color="auto"/>
            <w:right w:val="none" w:sz="0" w:space="0" w:color="auto"/>
          </w:divBdr>
        </w:div>
        <w:div w:id="1161120345">
          <w:marLeft w:val="640"/>
          <w:marRight w:val="0"/>
          <w:marTop w:val="0"/>
          <w:marBottom w:val="0"/>
          <w:divBdr>
            <w:top w:val="none" w:sz="0" w:space="0" w:color="auto"/>
            <w:left w:val="none" w:sz="0" w:space="0" w:color="auto"/>
            <w:bottom w:val="none" w:sz="0" w:space="0" w:color="auto"/>
            <w:right w:val="none" w:sz="0" w:space="0" w:color="auto"/>
          </w:divBdr>
        </w:div>
        <w:div w:id="1548954667">
          <w:marLeft w:val="640"/>
          <w:marRight w:val="0"/>
          <w:marTop w:val="0"/>
          <w:marBottom w:val="0"/>
          <w:divBdr>
            <w:top w:val="none" w:sz="0" w:space="0" w:color="auto"/>
            <w:left w:val="none" w:sz="0" w:space="0" w:color="auto"/>
            <w:bottom w:val="none" w:sz="0" w:space="0" w:color="auto"/>
            <w:right w:val="none" w:sz="0" w:space="0" w:color="auto"/>
          </w:divBdr>
        </w:div>
        <w:div w:id="38165383">
          <w:marLeft w:val="640"/>
          <w:marRight w:val="0"/>
          <w:marTop w:val="0"/>
          <w:marBottom w:val="0"/>
          <w:divBdr>
            <w:top w:val="none" w:sz="0" w:space="0" w:color="auto"/>
            <w:left w:val="none" w:sz="0" w:space="0" w:color="auto"/>
            <w:bottom w:val="none" w:sz="0" w:space="0" w:color="auto"/>
            <w:right w:val="none" w:sz="0" w:space="0" w:color="auto"/>
          </w:divBdr>
        </w:div>
        <w:div w:id="2032294075">
          <w:marLeft w:val="640"/>
          <w:marRight w:val="0"/>
          <w:marTop w:val="0"/>
          <w:marBottom w:val="0"/>
          <w:divBdr>
            <w:top w:val="none" w:sz="0" w:space="0" w:color="auto"/>
            <w:left w:val="none" w:sz="0" w:space="0" w:color="auto"/>
            <w:bottom w:val="none" w:sz="0" w:space="0" w:color="auto"/>
            <w:right w:val="none" w:sz="0" w:space="0" w:color="auto"/>
          </w:divBdr>
        </w:div>
        <w:div w:id="311644444">
          <w:marLeft w:val="640"/>
          <w:marRight w:val="0"/>
          <w:marTop w:val="0"/>
          <w:marBottom w:val="0"/>
          <w:divBdr>
            <w:top w:val="none" w:sz="0" w:space="0" w:color="auto"/>
            <w:left w:val="none" w:sz="0" w:space="0" w:color="auto"/>
            <w:bottom w:val="none" w:sz="0" w:space="0" w:color="auto"/>
            <w:right w:val="none" w:sz="0" w:space="0" w:color="auto"/>
          </w:divBdr>
        </w:div>
        <w:div w:id="1144616658">
          <w:marLeft w:val="640"/>
          <w:marRight w:val="0"/>
          <w:marTop w:val="0"/>
          <w:marBottom w:val="0"/>
          <w:divBdr>
            <w:top w:val="none" w:sz="0" w:space="0" w:color="auto"/>
            <w:left w:val="none" w:sz="0" w:space="0" w:color="auto"/>
            <w:bottom w:val="none" w:sz="0" w:space="0" w:color="auto"/>
            <w:right w:val="none" w:sz="0" w:space="0" w:color="auto"/>
          </w:divBdr>
        </w:div>
        <w:div w:id="868953033">
          <w:marLeft w:val="640"/>
          <w:marRight w:val="0"/>
          <w:marTop w:val="0"/>
          <w:marBottom w:val="0"/>
          <w:divBdr>
            <w:top w:val="none" w:sz="0" w:space="0" w:color="auto"/>
            <w:left w:val="none" w:sz="0" w:space="0" w:color="auto"/>
            <w:bottom w:val="none" w:sz="0" w:space="0" w:color="auto"/>
            <w:right w:val="none" w:sz="0" w:space="0" w:color="auto"/>
          </w:divBdr>
        </w:div>
        <w:div w:id="332758791">
          <w:marLeft w:val="640"/>
          <w:marRight w:val="0"/>
          <w:marTop w:val="0"/>
          <w:marBottom w:val="0"/>
          <w:divBdr>
            <w:top w:val="none" w:sz="0" w:space="0" w:color="auto"/>
            <w:left w:val="none" w:sz="0" w:space="0" w:color="auto"/>
            <w:bottom w:val="none" w:sz="0" w:space="0" w:color="auto"/>
            <w:right w:val="none" w:sz="0" w:space="0" w:color="auto"/>
          </w:divBdr>
        </w:div>
        <w:div w:id="958223625">
          <w:marLeft w:val="640"/>
          <w:marRight w:val="0"/>
          <w:marTop w:val="0"/>
          <w:marBottom w:val="0"/>
          <w:divBdr>
            <w:top w:val="none" w:sz="0" w:space="0" w:color="auto"/>
            <w:left w:val="none" w:sz="0" w:space="0" w:color="auto"/>
            <w:bottom w:val="none" w:sz="0" w:space="0" w:color="auto"/>
            <w:right w:val="none" w:sz="0" w:space="0" w:color="auto"/>
          </w:divBdr>
        </w:div>
      </w:divsChild>
    </w:div>
    <w:div w:id="97482813">
      <w:marLeft w:val="480"/>
      <w:marRight w:val="0"/>
      <w:marTop w:val="0"/>
      <w:marBottom w:val="0"/>
      <w:divBdr>
        <w:top w:val="none" w:sz="0" w:space="0" w:color="auto"/>
        <w:left w:val="none" w:sz="0" w:space="0" w:color="auto"/>
        <w:bottom w:val="none" w:sz="0" w:space="0" w:color="auto"/>
        <w:right w:val="none" w:sz="0" w:space="0" w:color="auto"/>
      </w:divBdr>
    </w:div>
    <w:div w:id="97526444">
      <w:marLeft w:val="640"/>
      <w:marRight w:val="0"/>
      <w:marTop w:val="0"/>
      <w:marBottom w:val="0"/>
      <w:divBdr>
        <w:top w:val="none" w:sz="0" w:space="0" w:color="auto"/>
        <w:left w:val="none" w:sz="0" w:space="0" w:color="auto"/>
        <w:bottom w:val="none" w:sz="0" w:space="0" w:color="auto"/>
        <w:right w:val="none" w:sz="0" w:space="0" w:color="auto"/>
      </w:divBdr>
    </w:div>
    <w:div w:id="97530654">
      <w:marLeft w:val="640"/>
      <w:marRight w:val="0"/>
      <w:marTop w:val="0"/>
      <w:marBottom w:val="0"/>
      <w:divBdr>
        <w:top w:val="none" w:sz="0" w:space="0" w:color="auto"/>
        <w:left w:val="none" w:sz="0" w:space="0" w:color="auto"/>
        <w:bottom w:val="none" w:sz="0" w:space="0" w:color="auto"/>
        <w:right w:val="none" w:sz="0" w:space="0" w:color="auto"/>
      </w:divBdr>
    </w:div>
    <w:div w:id="97800138">
      <w:marLeft w:val="640"/>
      <w:marRight w:val="0"/>
      <w:marTop w:val="0"/>
      <w:marBottom w:val="0"/>
      <w:divBdr>
        <w:top w:val="none" w:sz="0" w:space="0" w:color="auto"/>
        <w:left w:val="none" w:sz="0" w:space="0" w:color="auto"/>
        <w:bottom w:val="none" w:sz="0" w:space="0" w:color="auto"/>
        <w:right w:val="none" w:sz="0" w:space="0" w:color="auto"/>
      </w:divBdr>
    </w:div>
    <w:div w:id="97911089">
      <w:marLeft w:val="640"/>
      <w:marRight w:val="0"/>
      <w:marTop w:val="0"/>
      <w:marBottom w:val="0"/>
      <w:divBdr>
        <w:top w:val="none" w:sz="0" w:space="0" w:color="auto"/>
        <w:left w:val="none" w:sz="0" w:space="0" w:color="auto"/>
        <w:bottom w:val="none" w:sz="0" w:space="0" w:color="auto"/>
        <w:right w:val="none" w:sz="0" w:space="0" w:color="auto"/>
      </w:divBdr>
    </w:div>
    <w:div w:id="97916657">
      <w:marLeft w:val="640"/>
      <w:marRight w:val="0"/>
      <w:marTop w:val="0"/>
      <w:marBottom w:val="0"/>
      <w:divBdr>
        <w:top w:val="none" w:sz="0" w:space="0" w:color="auto"/>
        <w:left w:val="none" w:sz="0" w:space="0" w:color="auto"/>
        <w:bottom w:val="none" w:sz="0" w:space="0" w:color="auto"/>
        <w:right w:val="none" w:sz="0" w:space="0" w:color="auto"/>
      </w:divBdr>
    </w:div>
    <w:div w:id="97920399">
      <w:marLeft w:val="480"/>
      <w:marRight w:val="0"/>
      <w:marTop w:val="0"/>
      <w:marBottom w:val="0"/>
      <w:divBdr>
        <w:top w:val="none" w:sz="0" w:space="0" w:color="auto"/>
        <w:left w:val="none" w:sz="0" w:space="0" w:color="auto"/>
        <w:bottom w:val="none" w:sz="0" w:space="0" w:color="auto"/>
        <w:right w:val="none" w:sz="0" w:space="0" w:color="auto"/>
      </w:divBdr>
    </w:div>
    <w:div w:id="98064706">
      <w:marLeft w:val="640"/>
      <w:marRight w:val="0"/>
      <w:marTop w:val="0"/>
      <w:marBottom w:val="0"/>
      <w:divBdr>
        <w:top w:val="none" w:sz="0" w:space="0" w:color="auto"/>
        <w:left w:val="none" w:sz="0" w:space="0" w:color="auto"/>
        <w:bottom w:val="none" w:sz="0" w:space="0" w:color="auto"/>
        <w:right w:val="none" w:sz="0" w:space="0" w:color="auto"/>
      </w:divBdr>
    </w:div>
    <w:div w:id="98110690">
      <w:marLeft w:val="640"/>
      <w:marRight w:val="0"/>
      <w:marTop w:val="0"/>
      <w:marBottom w:val="0"/>
      <w:divBdr>
        <w:top w:val="none" w:sz="0" w:space="0" w:color="auto"/>
        <w:left w:val="none" w:sz="0" w:space="0" w:color="auto"/>
        <w:bottom w:val="none" w:sz="0" w:space="0" w:color="auto"/>
        <w:right w:val="none" w:sz="0" w:space="0" w:color="auto"/>
      </w:divBdr>
    </w:div>
    <w:div w:id="98110769">
      <w:marLeft w:val="480"/>
      <w:marRight w:val="0"/>
      <w:marTop w:val="0"/>
      <w:marBottom w:val="0"/>
      <w:divBdr>
        <w:top w:val="none" w:sz="0" w:space="0" w:color="auto"/>
        <w:left w:val="none" w:sz="0" w:space="0" w:color="auto"/>
        <w:bottom w:val="none" w:sz="0" w:space="0" w:color="auto"/>
        <w:right w:val="none" w:sz="0" w:space="0" w:color="auto"/>
      </w:divBdr>
    </w:div>
    <w:div w:id="98188165">
      <w:marLeft w:val="640"/>
      <w:marRight w:val="0"/>
      <w:marTop w:val="0"/>
      <w:marBottom w:val="0"/>
      <w:divBdr>
        <w:top w:val="none" w:sz="0" w:space="0" w:color="auto"/>
        <w:left w:val="none" w:sz="0" w:space="0" w:color="auto"/>
        <w:bottom w:val="none" w:sz="0" w:space="0" w:color="auto"/>
        <w:right w:val="none" w:sz="0" w:space="0" w:color="auto"/>
      </w:divBdr>
    </w:div>
    <w:div w:id="98259400">
      <w:marLeft w:val="480"/>
      <w:marRight w:val="0"/>
      <w:marTop w:val="0"/>
      <w:marBottom w:val="0"/>
      <w:divBdr>
        <w:top w:val="none" w:sz="0" w:space="0" w:color="auto"/>
        <w:left w:val="none" w:sz="0" w:space="0" w:color="auto"/>
        <w:bottom w:val="none" w:sz="0" w:space="0" w:color="auto"/>
        <w:right w:val="none" w:sz="0" w:space="0" w:color="auto"/>
      </w:divBdr>
    </w:div>
    <w:div w:id="98263607">
      <w:marLeft w:val="640"/>
      <w:marRight w:val="0"/>
      <w:marTop w:val="0"/>
      <w:marBottom w:val="0"/>
      <w:divBdr>
        <w:top w:val="none" w:sz="0" w:space="0" w:color="auto"/>
        <w:left w:val="none" w:sz="0" w:space="0" w:color="auto"/>
        <w:bottom w:val="none" w:sz="0" w:space="0" w:color="auto"/>
        <w:right w:val="none" w:sz="0" w:space="0" w:color="auto"/>
      </w:divBdr>
    </w:div>
    <w:div w:id="98331609">
      <w:marLeft w:val="480"/>
      <w:marRight w:val="0"/>
      <w:marTop w:val="0"/>
      <w:marBottom w:val="0"/>
      <w:divBdr>
        <w:top w:val="none" w:sz="0" w:space="0" w:color="auto"/>
        <w:left w:val="none" w:sz="0" w:space="0" w:color="auto"/>
        <w:bottom w:val="none" w:sz="0" w:space="0" w:color="auto"/>
        <w:right w:val="none" w:sz="0" w:space="0" w:color="auto"/>
      </w:divBdr>
    </w:div>
    <w:div w:id="98331998">
      <w:marLeft w:val="480"/>
      <w:marRight w:val="0"/>
      <w:marTop w:val="0"/>
      <w:marBottom w:val="0"/>
      <w:divBdr>
        <w:top w:val="none" w:sz="0" w:space="0" w:color="auto"/>
        <w:left w:val="none" w:sz="0" w:space="0" w:color="auto"/>
        <w:bottom w:val="none" w:sz="0" w:space="0" w:color="auto"/>
        <w:right w:val="none" w:sz="0" w:space="0" w:color="auto"/>
      </w:divBdr>
    </w:div>
    <w:div w:id="98455874">
      <w:marLeft w:val="640"/>
      <w:marRight w:val="0"/>
      <w:marTop w:val="0"/>
      <w:marBottom w:val="0"/>
      <w:divBdr>
        <w:top w:val="none" w:sz="0" w:space="0" w:color="auto"/>
        <w:left w:val="none" w:sz="0" w:space="0" w:color="auto"/>
        <w:bottom w:val="none" w:sz="0" w:space="0" w:color="auto"/>
        <w:right w:val="none" w:sz="0" w:space="0" w:color="auto"/>
      </w:divBdr>
    </w:div>
    <w:div w:id="98456388">
      <w:marLeft w:val="480"/>
      <w:marRight w:val="0"/>
      <w:marTop w:val="0"/>
      <w:marBottom w:val="0"/>
      <w:divBdr>
        <w:top w:val="none" w:sz="0" w:space="0" w:color="auto"/>
        <w:left w:val="none" w:sz="0" w:space="0" w:color="auto"/>
        <w:bottom w:val="none" w:sz="0" w:space="0" w:color="auto"/>
        <w:right w:val="none" w:sz="0" w:space="0" w:color="auto"/>
      </w:divBdr>
    </w:div>
    <w:div w:id="98645204">
      <w:marLeft w:val="640"/>
      <w:marRight w:val="0"/>
      <w:marTop w:val="0"/>
      <w:marBottom w:val="0"/>
      <w:divBdr>
        <w:top w:val="none" w:sz="0" w:space="0" w:color="auto"/>
        <w:left w:val="none" w:sz="0" w:space="0" w:color="auto"/>
        <w:bottom w:val="none" w:sz="0" w:space="0" w:color="auto"/>
        <w:right w:val="none" w:sz="0" w:space="0" w:color="auto"/>
      </w:divBdr>
    </w:div>
    <w:div w:id="98720021">
      <w:marLeft w:val="480"/>
      <w:marRight w:val="0"/>
      <w:marTop w:val="0"/>
      <w:marBottom w:val="0"/>
      <w:divBdr>
        <w:top w:val="none" w:sz="0" w:space="0" w:color="auto"/>
        <w:left w:val="none" w:sz="0" w:space="0" w:color="auto"/>
        <w:bottom w:val="none" w:sz="0" w:space="0" w:color="auto"/>
        <w:right w:val="none" w:sz="0" w:space="0" w:color="auto"/>
      </w:divBdr>
    </w:div>
    <w:div w:id="98723981">
      <w:marLeft w:val="480"/>
      <w:marRight w:val="0"/>
      <w:marTop w:val="0"/>
      <w:marBottom w:val="0"/>
      <w:divBdr>
        <w:top w:val="none" w:sz="0" w:space="0" w:color="auto"/>
        <w:left w:val="none" w:sz="0" w:space="0" w:color="auto"/>
        <w:bottom w:val="none" w:sz="0" w:space="0" w:color="auto"/>
        <w:right w:val="none" w:sz="0" w:space="0" w:color="auto"/>
      </w:divBdr>
    </w:div>
    <w:div w:id="98764655">
      <w:marLeft w:val="480"/>
      <w:marRight w:val="0"/>
      <w:marTop w:val="0"/>
      <w:marBottom w:val="0"/>
      <w:divBdr>
        <w:top w:val="none" w:sz="0" w:space="0" w:color="auto"/>
        <w:left w:val="none" w:sz="0" w:space="0" w:color="auto"/>
        <w:bottom w:val="none" w:sz="0" w:space="0" w:color="auto"/>
        <w:right w:val="none" w:sz="0" w:space="0" w:color="auto"/>
      </w:divBdr>
    </w:div>
    <w:div w:id="98834689">
      <w:marLeft w:val="640"/>
      <w:marRight w:val="0"/>
      <w:marTop w:val="0"/>
      <w:marBottom w:val="0"/>
      <w:divBdr>
        <w:top w:val="none" w:sz="0" w:space="0" w:color="auto"/>
        <w:left w:val="none" w:sz="0" w:space="0" w:color="auto"/>
        <w:bottom w:val="none" w:sz="0" w:space="0" w:color="auto"/>
        <w:right w:val="none" w:sz="0" w:space="0" w:color="auto"/>
      </w:divBdr>
    </w:div>
    <w:div w:id="98839118">
      <w:marLeft w:val="480"/>
      <w:marRight w:val="0"/>
      <w:marTop w:val="0"/>
      <w:marBottom w:val="0"/>
      <w:divBdr>
        <w:top w:val="none" w:sz="0" w:space="0" w:color="auto"/>
        <w:left w:val="none" w:sz="0" w:space="0" w:color="auto"/>
        <w:bottom w:val="none" w:sz="0" w:space="0" w:color="auto"/>
        <w:right w:val="none" w:sz="0" w:space="0" w:color="auto"/>
      </w:divBdr>
    </w:div>
    <w:div w:id="98912493">
      <w:marLeft w:val="480"/>
      <w:marRight w:val="0"/>
      <w:marTop w:val="0"/>
      <w:marBottom w:val="0"/>
      <w:divBdr>
        <w:top w:val="none" w:sz="0" w:space="0" w:color="auto"/>
        <w:left w:val="none" w:sz="0" w:space="0" w:color="auto"/>
        <w:bottom w:val="none" w:sz="0" w:space="0" w:color="auto"/>
        <w:right w:val="none" w:sz="0" w:space="0" w:color="auto"/>
      </w:divBdr>
    </w:div>
    <w:div w:id="98914139">
      <w:marLeft w:val="640"/>
      <w:marRight w:val="0"/>
      <w:marTop w:val="0"/>
      <w:marBottom w:val="0"/>
      <w:divBdr>
        <w:top w:val="none" w:sz="0" w:space="0" w:color="auto"/>
        <w:left w:val="none" w:sz="0" w:space="0" w:color="auto"/>
        <w:bottom w:val="none" w:sz="0" w:space="0" w:color="auto"/>
        <w:right w:val="none" w:sz="0" w:space="0" w:color="auto"/>
      </w:divBdr>
    </w:div>
    <w:div w:id="98914419">
      <w:marLeft w:val="480"/>
      <w:marRight w:val="0"/>
      <w:marTop w:val="0"/>
      <w:marBottom w:val="0"/>
      <w:divBdr>
        <w:top w:val="none" w:sz="0" w:space="0" w:color="auto"/>
        <w:left w:val="none" w:sz="0" w:space="0" w:color="auto"/>
        <w:bottom w:val="none" w:sz="0" w:space="0" w:color="auto"/>
        <w:right w:val="none" w:sz="0" w:space="0" w:color="auto"/>
      </w:divBdr>
    </w:div>
    <w:div w:id="98914819">
      <w:marLeft w:val="640"/>
      <w:marRight w:val="0"/>
      <w:marTop w:val="0"/>
      <w:marBottom w:val="0"/>
      <w:divBdr>
        <w:top w:val="none" w:sz="0" w:space="0" w:color="auto"/>
        <w:left w:val="none" w:sz="0" w:space="0" w:color="auto"/>
        <w:bottom w:val="none" w:sz="0" w:space="0" w:color="auto"/>
        <w:right w:val="none" w:sz="0" w:space="0" w:color="auto"/>
      </w:divBdr>
    </w:div>
    <w:div w:id="98986622">
      <w:marLeft w:val="640"/>
      <w:marRight w:val="0"/>
      <w:marTop w:val="0"/>
      <w:marBottom w:val="0"/>
      <w:divBdr>
        <w:top w:val="none" w:sz="0" w:space="0" w:color="auto"/>
        <w:left w:val="none" w:sz="0" w:space="0" w:color="auto"/>
        <w:bottom w:val="none" w:sz="0" w:space="0" w:color="auto"/>
        <w:right w:val="none" w:sz="0" w:space="0" w:color="auto"/>
      </w:divBdr>
    </w:div>
    <w:div w:id="98987371">
      <w:marLeft w:val="640"/>
      <w:marRight w:val="0"/>
      <w:marTop w:val="0"/>
      <w:marBottom w:val="0"/>
      <w:divBdr>
        <w:top w:val="none" w:sz="0" w:space="0" w:color="auto"/>
        <w:left w:val="none" w:sz="0" w:space="0" w:color="auto"/>
        <w:bottom w:val="none" w:sz="0" w:space="0" w:color="auto"/>
        <w:right w:val="none" w:sz="0" w:space="0" w:color="auto"/>
      </w:divBdr>
    </w:div>
    <w:div w:id="99033882">
      <w:marLeft w:val="640"/>
      <w:marRight w:val="0"/>
      <w:marTop w:val="0"/>
      <w:marBottom w:val="0"/>
      <w:divBdr>
        <w:top w:val="none" w:sz="0" w:space="0" w:color="auto"/>
        <w:left w:val="none" w:sz="0" w:space="0" w:color="auto"/>
        <w:bottom w:val="none" w:sz="0" w:space="0" w:color="auto"/>
        <w:right w:val="none" w:sz="0" w:space="0" w:color="auto"/>
      </w:divBdr>
    </w:div>
    <w:div w:id="99035061">
      <w:marLeft w:val="480"/>
      <w:marRight w:val="0"/>
      <w:marTop w:val="0"/>
      <w:marBottom w:val="0"/>
      <w:divBdr>
        <w:top w:val="none" w:sz="0" w:space="0" w:color="auto"/>
        <w:left w:val="none" w:sz="0" w:space="0" w:color="auto"/>
        <w:bottom w:val="none" w:sz="0" w:space="0" w:color="auto"/>
        <w:right w:val="none" w:sz="0" w:space="0" w:color="auto"/>
      </w:divBdr>
    </w:div>
    <w:div w:id="99180577">
      <w:marLeft w:val="640"/>
      <w:marRight w:val="0"/>
      <w:marTop w:val="0"/>
      <w:marBottom w:val="0"/>
      <w:divBdr>
        <w:top w:val="none" w:sz="0" w:space="0" w:color="auto"/>
        <w:left w:val="none" w:sz="0" w:space="0" w:color="auto"/>
        <w:bottom w:val="none" w:sz="0" w:space="0" w:color="auto"/>
        <w:right w:val="none" w:sz="0" w:space="0" w:color="auto"/>
      </w:divBdr>
    </w:div>
    <w:div w:id="99180955">
      <w:marLeft w:val="640"/>
      <w:marRight w:val="0"/>
      <w:marTop w:val="0"/>
      <w:marBottom w:val="0"/>
      <w:divBdr>
        <w:top w:val="none" w:sz="0" w:space="0" w:color="auto"/>
        <w:left w:val="none" w:sz="0" w:space="0" w:color="auto"/>
        <w:bottom w:val="none" w:sz="0" w:space="0" w:color="auto"/>
        <w:right w:val="none" w:sz="0" w:space="0" w:color="auto"/>
      </w:divBdr>
    </w:div>
    <w:div w:id="99224436">
      <w:marLeft w:val="640"/>
      <w:marRight w:val="0"/>
      <w:marTop w:val="0"/>
      <w:marBottom w:val="0"/>
      <w:divBdr>
        <w:top w:val="none" w:sz="0" w:space="0" w:color="auto"/>
        <w:left w:val="none" w:sz="0" w:space="0" w:color="auto"/>
        <w:bottom w:val="none" w:sz="0" w:space="0" w:color="auto"/>
        <w:right w:val="none" w:sz="0" w:space="0" w:color="auto"/>
      </w:divBdr>
    </w:div>
    <w:div w:id="99299138">
      <w:bodyDiv w:val="1"/>
      <w:marLeft w:val="0"/>
      <w:marRight w:val="0"/>
      <w:marTop w:val="0"/>
      <w:marBottom w:val="0"/>
      <w:divBdr>
        <w:top w:val="none" w:sz="0" w:space="0" w:color="auto"/>
        <w:left w:val="none" w:sz="0" w:space="0" w:color="auto"/>
        <w:bottom w:val="none" w:sz="0" w:space="0" w:color="auto"/>
        <w:right w:val="none" w:sz="0" w:space="0" w:color="auto"/>
      </w:divBdr>
      <w:divsChild>
        <w:div w:id="481774764">
          <w:marLeft w:val="640"/>
          <w:marRight w:val="0"/>
          <w:marTop w:val="0"/>
          <w:marBottom w:val="0"/>
          <w:divBdr>
            <w:top w:val="none" w:sz="0" w:space="0" w:color="auto"/>
            <w:left w:val="none" w:sz="0" w:space="0" w:color="auto"/>
            <w:bottom w:val="none" w:sz="0" w:space="0" w:color="auto"/>
            <w:right w:val="none" w:sz="0" w:space="0" w:color="auto"/>
          </w:divBdr>
        </w:div>
        <w:div w:id="419759797">
          <w:marLeft w:val="640"/>
          <w:marRight w:val="0"/>
          <w:marTop w:val="0"/>
          <w:marBottom w:val="0"/>
          <w:divBdr>
            <w:top w:val="none" w:sz="0" w:space="0" w:color="auto"/>
            <w:left w:val="none" w:sz="0" w:space="0" w:color="auto"/>
            <w:bottom w:val="none" w:sz="0" w:space="0" w:color="auto"/>
            <w:right w:val="none" w:sz="0" w:space="0" w:color="auto"/>
          </w:divBdr>
        </w:div>
        <w:div w:id="1554732866">
          <w:marLeft w:val="640"/>
          <w:marRight w:val="0"/>
          <w:marTop w:val="0"/>
          <w:marBottom w:val="0"/>
          <w:divBdr>
            <w:top w:val="none" w:sz="0" w:space="0" w:color="auto"/>
            <w:left w:val="none" w:sz="0" w:space="0" w:color="auto"/>
            <w:bottom w:val="none" w:sz="0" w:space="0" w:color="auto"/>
            <w:right w:val="none" w:sz="0" w:space="0" w:color="auto"/>
          </w:divBdr>
        </w:div>
        <w:div w:id="406389108">
          <w:marLeft w:val="640"/>
          <w:marRight w:val="0"/>
          <w:marTop w:val="0"/>
          <w:marBottom w:val="0"/>
          <w:divBdr>
            <w:top w:val="none" w:sz="0" w:space="0" w:color="auto"/>
            <w:left w:val="none" w:sz="0" w:space="0" w:color="auto"/>
            <w:bottom w:val="none" w:sz="0" w:space="0" w:color="auto"/>
            <w:right w:val="none" w:sz="0" w:space="0" w:color="auto"/>
          </w:divBdr>
        </w:div>
        <w:div w:id="557135557">
          <w:marLeft w:val="640"/>
          <w:marRight w:val="0"/>
          <w:marTop w:val="0"/>
          <w:marBottom w:val="0"/>
          <w:divBdr>
            <w:top w:val="none" w:sz="0" w:space="0" w:color="auto"/>
            <w:left w:val="none" w:sz="0" w:space="0" w:color="auto"/>
            <w:bottom w:val="none" w:sz="0" w:space="0" w:color="auto"/>
            <w:right w:val="none" w:sz="0" w:space="0" w:color="auto"/>
          </w:divBdr>
        </w:div>
        <w:div w:id="1804149646">
          <w:marLeft w:val="640"/>
          <w:marRight w:val="0"/>
          <w:marTop w:val="0"/>
          <w:marBottom w:val="0"/>
          <w:divBdr>
            <w:top w:val="none" w:sz="0" w:space="0" w:color="auto"/>
            <w:left w:val="none" w:sz="0" w:space="0" w:color="auto"/>
            <w:bottom w:val="none" w:sz="0" w:space="0" w:color="auto"/>
            <w:right w:val="none" w:sz="0" w:space="0" w:color="auto"/>
          </w:divBdr>
        </w:div>
        <w:div w:id="154075859">
          <w:marLeft w:val="640"/>
          <w:marRight w:val="0"/>
          <w:marTop w:val="0"/>
          <w:marBottom w:val="0"/>
          <w:divBdr>
            <w:top w:val="none" w:sz="0" w:space="0" w:color="auto"/>
            <w:left w:val="none" w:sz="0" w:space="0" w:color="auto"/>
            <w:bottom w:val="none" w:sz="0" w:space="0" w:color="auto"/>
            <w:right w:val="none" w:sz="0" w:space="0" w:color="auto"/>
          </w:divBdr>
        </w:div>
        <w:div w:id="755714314">
          <w:marLeft w:val="640"/>
          <w:marRight w:val="0"/>
          <w:marTop w:val="0"/>
          <w:marBottom w:val="0"/>
          <w:divBdr>
            <w:top w:val="none" w:sz="0" w:space="0" w:color="auto"/>
            <w:left w:val="none" w:sz="0" w:space="0" w:color="auto"/>
            <w:bottom w:val="none" w:sz="0" w:space="0" w:color="auto"/>
            <w:right w:val="none" w:sz="0" w:space="0" w:color="auto"/>
          </w:divBdr>
        </w:div>
        <w:div w:id="456870327">
          <w:marLeft w:val="640"/>
          <w:marRight w:val="0"/>
          <w:marTop w:val="0"/>
          <w:marBottom w:val="0"/>
          <w:divBdr>
            <w:top w:val="none" w:sz="0" w:space="0" w:color="auto"/>
            <w:left w:val="none" w:sz="0" w:space="0" w:color="auto"/>
            <w:bottom w:val="none" w:sz="0" w:space="0" w:color="auto"/>
            <w:right w:val="none" w:sz="0" w:space="0" w:color="auto"/>
          </w:divBdr>
        </w:div>
        <w:div w:id="308099968">
          <w:marLeft w:val="640"/>
          <w:marRight w:val="0"/>
          <w:marTop w:val="0"/>
          <w:marBottom w:val="0"/>
          <w:divBdr>
            <w:top w:val="none" w:sz="0" w:space="0" w:color="auto"/>
            <w:left w:val="none" w:sz="0" w:space="0" w:color="auto"/>
            <w:bottom w:val="none" w:sz="0" w:space="0" w:color="auto"/>
            <w:right w:val="none" w:sz="0" w:space="0" w:color="auto"/>
          </w:divBdr>
        </w:div>
        <w:div w:id="991373215">
          <w:marLeft w:val="640"/>
          <w:marRight w:val="0"/>
          <w:marTop w:val="0"/>
          <w:marBottom w:val="0"/>
          <w:divBdr>
            <w:top w:val="none" w:sz="0" w:space="0" w:color="auto"/>
            <w:left w:val="none" w:sz="0" w:space="0" w:color="auto"/>
            <w:bottom w:val="none" w:sz="0" w:space="0" w:color="auto"/>
            <w:right w:val="none" w:sz="0" w:space="0" w:color="auto"/>
          </w:divBdr>
        </w:div>
        <w:div w:id="1473136218">
          <w:marLeft w:val="640"/>
          <w:marRight w:val="0"/>
          <w:marTop w:val="0"/>
          <w:marBottom w:val="0"/>
          <w:divBdr>
            <w:top w:val="none" w:sz="0" w:space="0" w:color="auto"/>
            <w:left w:val="none" w:sz="0" w:space="0" w:color="auto"/>
            <w:bottom w:val="none" w:sz="0" w:space="0" w:color="auto"/>
            <w:right w:val="none" w:sz="0" w:space="0" w:color="auto"/>
          </w:divBdr>
        </w:div>
        <w:div w:id="552077685">
          <w:marLeft w:val="640"/>
          <w:marRight w:val="0"/>
          <w:marTop w:val="0"/>
          <w:marBottom w:val="0"/>
          <w:divBdr>
            <w:top w:val="none" w:sz="0" w:space="0" w:color="auto"/>
            <w:left w:val="none" w:sz="0" w:space="0" w:color="auto"/>
            <w:bottom w:val="none" w:sz="0" w:space="0" w:color="auto"/>
            <w:right w:val="none" w:sz="0" w:space="0" w:color="auto"/>
          </w:divBdr>
        </w:div>
        <w:div w:id="747579252">
          <w:marLeft w:val="640"/>
          <w:marRight w:val="0"/>
          <w:marTop w:val="0"/>
          <w:marBottom w:val="0"/>
          <w:divBdr>
            <w:top w:val="none" w:sz="0" w:space="0" w:color="auto"/>
            <w:left w:val="none" w:sz="0" w:space="0" w:color="auto"/>
            <w:bottom w:val="none" w:sz="0" w:space="0" w:color="auto"/>
            <w:right w:val="none" w:sz="0" w:space="0" w:color="auto"/>
          </w:divBdr>
        </w:div>
        <w:div w:id="571164615">
          <w:marLeft w:val="640"/>
          <w:marRight w:val="0"/>
          <w:marTop w:val="0"/>
          <w:marBottom w:val="0"/>
          <w:divBdr>
            <w:top w:val="none" w:sz="0" w:space="0" w:color="auto"/>
            <w:left w:val="none" w:sz="0" w:space="0" w:color="auto"/>
            <w:bottom w:val="none" w:sz="0" w:space="0" w:color="auto"/>
            <w:right w:val="none" w:sz="0" w:space="0" w:color="auto"/>
          </w:divBdr>
        </w:div>
        <w:div w:id="657877512">
          <w:marLeft w:val="640"/>
          <w:marRight w:val="0"/>
          <w:marTop w:val="0"/>
          <w:marBottom w:val="0"/>
          <w:divBdr>
            <w:top w:val="none" w:sz="0" w:space="0" w:color="auto"/>
            <w:left w:val="none" w:sz="0" w:space="0" w:color="auto"/>
            <w:bottom w:val="none" w:sz="0" w:space="0" w:color="auto"/>
            <w:right w:val="none" w:sz="0" w:space="0" w:color="auto"/>
          </w:divBdr>
        </w:div>
        <w:div w:id="1442215470">
          <w:marLeft w:val="640"/>
          <w:marRight w:val="0"/>
          <w:marTop w:val="0"/>
          <w:marBottom w:val="0"/>
          <w:divBdr>
            <w:top w:val="none" w:sz="0" w:space="0" w:color="auto"/>
            <w:left w:val="none" w:sz="0" w:space="0" w:color="auto"/>
            <w:bottom w:val="none" w:sz="0" w:space="0" w:color="auto"/>
            <w:right w:val="none" w:sz="0" w:space="0" w:color="auto"/>
          </w:divBdr>
        </w:div>
        <w:div w:id="1579751551">
          <w:marLeft w:val="640"/>
          <w:marRight w:val="0"/>
          <w:marTop w:val="0"/>
          <w:marBottom w:val="0"/>
          <w:divBdr>
            <w:top w:val="none" w:sz="0" w:space="0" w:color="auto"/>
            <w:left w:val="none" w:sz="0" w:space="0" w:color="auto"/>
            <w:bottom w:val="none" w:sz="0" w:space="0" w:color="auto"/>
            <w:right w:val="none" w:sz="0" w:space="0" w:color="auto"/>
          </w:divBdr>
        </w:div>
        <w:div w:id="397869199">
          <w:marLeft w:val="640"/>
          <w:marRight w:val="0"/>
          <w:marTop w:val="0"/>
          <w:marBottom w:val="0"/>
          <w:divBdr>
            <w:top w:val="none" w:sz="0" w:space="0" w:color="auto"/>
            <w:left w:val="none" w:sz="0" w:space="0" w:color="auto"/>
            <w:bottom w:val="none" w:sz="0" w:space="0" w:color="auto"/>
            <w:right w:val="none" w:sz="0" w:space="0" w:color="auto"/>
          </w:divBdr>
        </w:div>
        <w:div w:id="948467261">
          <w:marLeft w:val="640"/>
          <w:marRight w:val="0"/>
          <w:marTop w:val="0"/>
          <w:marBottom w:val="0"/>
          <w:divBdr>
            <w:top w:val="none" w:sz="0" w:space="0" w:color="auto"/>
            <w:left w:val="none" w:sz="0" w:space="0" w:color="auto"/>
            <w:bottom w:val="none" w:sz="0" w:space="0" w:color="auto"/>
            <w:right w:val="none" w:sz="0" w:space="0" w:color="auto"/>
          </w:divBdr>
        </w:div>
        <w:div w:id="2130198936">
          <w:marLeft w:val="640"/>
          <w:marRight w:val="0"/>
          <w:marTop w:val="0"/>
          <w:marBottom w:val="0"/>
          <w:divBdr>
            <w:top w:val="none" w:sz="0" w:space="0" w:color="auto"/>
            <w:left w:val="none" w:sz="0" w:space="0" w:color="auto"/>
            <w:bottom w:val="none" w:sz="0" w:space="0" w:color="auto"/>
            <w:right w:val="none" w:sz="0" w:space="0" w:color="auto"/>
          </w:divBdr>
        </w:div>
        <w:div w:id="377628043">
          <w:marLeft w:val="640"/>
          <w:marRight w:val="0"/>
          <w:marTop w:val="0"/>
          <w:marBottom w:val="0"/>
          <w:divBdr>
            <w:top w:val="none" w:sz="0" w:space="0" w:color="auto"/>
            <w:left w:val="none" w:sz="0" w:space="0" w:color="auto"/>
            <w:bottom w:val="none" w:sz="0" w:space="0" w:color="auto"/>
            <w:right w:val="none" w:sz="0" w:space="0" w:color="auto"/>
          </w:divBdr>
        </w:div>
        <w:div w:id="1912499380">
          <w:marLeft w:val="640"/>
          <w:marRight w:val="0"/>
          <w:marTop w:val="0"/>
          <w:marBottom w:val="0"/>
          <w:divBdr>
            <w:top w:val="none" w:sz="0" w:space="0" w:color="auto"/>
            <w:left w:val="none" w:sz="0" w:space="0" w:color="auto"/>
            <w:bottom w:val="none" w:sz="0" w:space="0" w:color="auto"/>
            <w:right w:val="none" w:sz="0" w:space="0" w:color="auto"/>
          </w:divBdr>
        </w:div>
        <w:div w:id="861625232">
          <w:marLeft w:val="640"/>
          <w:marRight w:val="0"/>
          <w:marTop w:val="0"/>
          <w:marBottom w:val="0"/>
          <w:divBdr>
            <w:top w:val="none" w:sz="0" w:space="0" w:color="auto"/>
            <w:left w:val="none" w:sz="0" w:space="0" w:color="auto"/>
            <w:bottom w:val="none" w:sz="0" w:space="0" w:color="auto"/>
            <w:right w:val="none" w:sz="0" w:space="0" w:color="auto"/>
          </w:divBdr>
        </w:div>
        <w:div w:id="89473028">
          <w:marLeft w:val="640"/>
          <w:marRight w:val="0"/>
          <w:marTop w:val="0"/>
          <w:marBottom w:val="0"/>
          <w:divBdr>
            <w:top w:val="none" w:sz="0" w:space="0" w:color="auto"/>
            <w:left w:val="none" w:sz="0" w:space="0" w:color="auto"/>
            <w:bottom w:val="none" w:sz="0" w:space="0" w:color="auto"/>
            <w:right w:val="none" w:sz="0" w:space="0" w:color="auto"/>
          </w:divBdr>
        </w:div>
        <w:div w:id="210701474">
          <w:marLeft w:val="640"/>
          <w:marRight w:val="0"/>
          <w:marTop w:val="0"/>
          <w:marBottom w:val="0"/>
          <w:divBdr>
            <w:top w:val="none" w:sz="0" w:space="0" w:color="auto"/>
            <w:left w:val="none" w:sz="0" w:space="0" w:color="auto"/>
            <w:bottom w:val="none" w:sz="0" w:space="0" w:color="auto"/>
            <w:right w:val="none" w:sz="0" w:space="0" w:color="auto"/>
          </w:divBdr>
        </w:div>
        <w:div w:id="788009505">
          <w:marLeft w:val="640"/>
          <w:marRight w:val="0"/>
          <w:marTop w:val="0"/>
          <w:marBottom w:val="0"/>
          <w:divBdr>
            <w:top w:val="none" w:sz="0" w:space="0" w:color="auto"/>
            <w:left w:val="none" w:sz="0" w:space="0" w:color="auto"/>
            <w:bottom w:val="none" w:sz="0" w:space="0" w:color="auto"/>
            <w:right w:val="none" w:sz="0" w:space="0" w:color="auto"/>
          </w:divBdr>
        </w:div>
        <w:div w:id="1383945254">
          <w:marLeft w:val="640"/>
          <w:marRight w:val="0"/>
          <w:marTop w:val="0"/>
          <w:marBottom w:val="0"/>
          <w:divBdr>
            <w:top w:val="none" w:sz="0" w:space="0" w:color="auto"/>
            <w:left w:val="none" w:sz="0" w:space="0" w:color="auto"/>
            <w:bottom w:val="none" w:sz="0" w:space="0" w:color="auto"/>
            <w:right w:val="none" w:sz="0" w:space="0" w:color="auto"/>
          </w:divBdr>
        </w:div>
        <w:div w:id="706177473">
          <w:marLeft w:val="640"/>
          <w:marRight w:val="0"/>
          <w:marTop w:val="0"/>
          <w:marBottom w:val="0"/>
          <w:divBdr>
            <w:top w:val="none" w:sz="0" w:space="0" w:color="auto"/>
            <w:left w:val="none" w:sz="0" w:space="0" w:color="auto"/>
            <w:bottom w:val="none" w:sz="0" w:space="0" w:color="auto"/>
            <w:right w:val="none" w:sz="0" w:space="0" w:color="auto"/>
          </w:divBdr>
        </w:div>
        <w:div w:id="1472285426">
          <w:marLeft w:val="640"/>
          <w:marRight w:val="0"/>
          <w:marTop w:val="0"/>
          <w:marBottom w:val="0"/>
          <w:divBdr>
            <w:top w:val="none" w:sz="0" w:space="0" w:color="auto"/>
            <w:left w:val="none" w:sz="0" w:space="0" w:color="auto"/>
            <w:bottom w:val="none" w:sz="0" w:space="0" w:color="auto"/>
            <w:right w:val="none" w:sz="0" w:space="0" w:color="auto"/>
          </w:divBdr>
        </w:div>
        <w:div w:id="689569898">
          <w:marLeft w:val="640"/>
          <w:marRight w:val="0"/>
          <w:marTop w:val="0"/>
          <w:marBottom w:val="0"/>
          <w:divBdr>
            <w:top w:val="none" w:sz="0" w:space="0" w:color="auto"/>
            <w:left w:val="none" w:sz="0" w:space="0" w:color="auto"/>
            <w:bottom w:val="none" w:sz="0" w:space="0" w:color="auto"/>
            <w:right w:val="none" w:sz="0" w:space="0" w:color="auto"/>
          </w:divBdr>
        </w:div>
        <w:div w:id="169569730">
          <w:marLeft w:val="640"/>
          <w:marRight w:val="0"/>
          <w:marTop w:val="0"/>
          <w:marBottom w:val="0"/>
          <w:divBdr>
            <w:top w:val="none" w:sz="0" w:space="0" w:color="auto"/>
            <w:left w:val="none" w:sz="0" w:space="0" w:color="auto"/>
            <w:bottom w:val="none" w:sz="0" w:space="0" w:color="auto"/>
            <w:right w:val="none" w:sz="0" w:space="0" w:color="auto"/>
          </w:divBdr>
        </w:div>
        <w:div w:id="1868906890">
          <w:marLeft w:val="640"/>
          <w:marRight w:val="0"/>
          <w:marTop w:val="0"/>
          <w:marBottom w:val="0"/>
          <w:divBdr>
            <w:top w:val="none" w:sz="0" w:space="0" w:color="auto"/>
            <w:left w:val="none" w:sz="0" w:space="0" w:color="auto"/>
            <w:bottom w:val="none" w:sz="0" w:space="0" w:color="auto"/>
            <w:right w:val="none" w:sz="0" w:space="0" w:color="auto"/>
          </w:divBdr>
        </w:div>
        <w:div w:id="1486236720">
          <w:marLeft w:val="640"/>
          <w:marRight w:val="0"/>
          <w:marTop w:val="0"/>
          <w:marBottom w:val="0"/>
          <w:divBdr>
            <w:top w:val="none" w:sz="0" w:space="0" w:color="auto"/>
            <w:left w:val="none" w:sz="0" w:space="0" w:color="auto"/>
            <w:bottom w:val="none" w:sz="0" w:space="0" w:color="auto"/>
            <w:right w:val="none" w:sz="0" w:space="0" w:color="auto"/>
          </w:divBdr>
        </w:div>
        <w:div w:id="826166911">
          <w:marLeft w:val="640"/>
          <w:marRight w:val="0"/>
          <w:marTop w:val="0"/>
          <w:marBottom w:val="0"/>
          <w:divBdr>
            <w:top w:val="none" w:sz="0" w:space="0" w:color="auto"/>
            <w:left w:val="none" w:sz="0" w:space="0" w:color="auto"/>
            <w:bottom w:val="none" w:sz="0" w:space="0" w:color="auto"/>
            <w:right w:val="none" w:sz="0" w:space="0" w:color="auto"/>
          </w:divBdr>
        </w:div>
        <w:div w:id="821628364">
          <w:marLeft w:val="640"/>
          <w:marRight w:val="0"/>
          <w:marTop w:val="0"/>
          <w:marBottom w:val="0"/>
          <w:divBdr>
            <w:top w:val="none" w:sz="0" w:space="0" w:color="auto"/>
            <w:left w:val="none" w:sz="0" w:space="0" w:color="auto"/>
            <w:bottom w:val="none" w:sz="0" w:space="0" w:color="auto"/>
            <w:right w:val="none" w:sz="0" w:space="0" w:color="auto"/>
          </w:divBdr>
        </w:div>
        <w:div w:id="459496164">
          <w:marLeft w:val="640"/>
          <w:marRight w:val="0"/>
          <w:marTop w:val="0"/>
          <w:marBottom w:val="0"/>
          <w:divBdr>
            <w:top w:val="none" w:sz="0" w:space="0" w:color="auto"/>
            <w:left w:val="none" w:sz="0" w:space="0" w:color="auto"/>
            <w:bottom w:val="none" w:sz="0" w:space="0" w:color="auto"/>
            <w:right w:val="none" w:sz="0" w:space="0" w:color="auto"/>
          </w:divBdr>
        </w:div>
        <w:div w:id="1791850970">
          <w:marLeft w:val="640"/>
          <w:marRight w:val="0"/>
          <w:marTop w:val="0"/>
          <w:marBottom w:val="0"/>
          <w:divBdr>
            <w:top w:val="none" w:sz="0" w:space="0" w:color="auto"/>
            <w:left w:val="none" w:sz="0" w:space="0" w:color="auto"/>
            <w:bottom w:val="none" w:sz="0" w:space="0" w:color="auto"/>
            <w:right w:val="none" w:sz="0" w:space="0" w:color="auto"/>
          </w:divBdr>
        </w:div>
        <w:div w:id="371079969">
          <w:marLeft w:val="640"/>
          <w:marRight w:val="0"/>
          <w:marTop w:val="0"/>
          <w:marBottom w:val="0"/>
          <w:divBdr>
            <w:top w:val="none" w:sz="0" w:space="0" w:color="auto"/>
            <w:left w:val="none" w:sz="0" w:space="0" w:color="auto"/>
            <w:bottom w:val="none" w:sz="0" w:space="0" w:color="auto"/>
            <w:right w:val="none" w:sz="0" w:space="0" w:color="auto"/>
          </w:divBdr>
        </w:div>
        <w:div w:id="1351758782">
          <w:marLeft w:val="640"/>
          <w:marRight w:val="0"/>
          <w:marTop w:val="0"/>
          <w:marBottom w:val="0"/>
          <w:divBdr>
            <w:top w:val="none" w:sz="0" w:space="0" w:color="auto"/>
            <w:left w:val="none" w:sz="0" w:space="0" w:color="auto"/>
            <w:bottom w:val="none" w:sz="0" w:space="0" w:color="auto"/>
            <w:right w:val="none" w:sz="0" w:space="0" w:color="auto"/>
          </w:divBdr>
        </w:div>
        <w:div w:id="389230626">
          <w:marLeft w:val="640"/>
          <w:marRight w:val="0"/>
          <w:marTop w:val="0"/>
          <w:marBottom w:val="0"/>
          <w:divBdr>
            <w:top w:val="none" w:sz="0" w:space="0" w:color="auto"/>
            <w:left w:val="none" w:sz="0" w:space="0" w:color="auto"/>
            <w:bottom w:val="none" w:sz="0" w:space="0" w:color="auto"/>
            <w:right w:val="none" w:sz="0" w:space="0" w:color="auto"/>
          </w:divBdr>
        </w:div>
        <w:div w:id="671682660">
          <w:marLeft w:val="640"/>
          <w:marRight w:val="0"/>
          <w:marTop w:val="0"/>
          <w:marBottom w:val="0"/>
          <w:divBdr>
            <w:top w:val="none" w:sz="0" w:space="0" w:color="auto"/>
            <w:left w:val="none" w:sz="0" w:space="0" w:color="auto"/>
            <w:bottom w:val="none" w:sz="0" w:space="0" w:color="auto"/>
            <w:right w:val="none" w:sz="0" w:space="0" w:color="auto"/>
          </w:divBdr>
        </w:div>
        <w:div w:id="1715537407">
          <w:marLeft w:val="640"/>
          <w:marRight w:val="0"/>
          <w:marTop w:val="0"/>
          <w:marBottom w:val="0"/>
          <w:divBdr>
            <w:top w:val="none" w:sz="0" w:space="0" w:color="auto"/>
            <w:left w:val="none" w:sz="0" w:space="0" w:color="auto"/>
            <w:bottom w:val="none" w:sz="0" w:space="0" w:color="auto"/>
            <w:right w:val="none" w:sz="0" w:space="0" w:color="auto"/>
          </w:divBdr>
        </w:div>
        <w:div w:id="238945523">
          <w:marLeft w:val="640"/>
          <w:marRight w:val="0"/>
          <w:marTop w:val="0"/>
          <w:marBottom w:val="0"/>
          <w:divBdr>
            <w:top w:val="none" w:sz="0" w:space="0" w:color="auto"/>
            <w:left w:val="none" w:sz="0" w:space="0" w:color="auto"/>
            <w:bottom w:val="none" w:sz="0" w:space="0" w:color="auto"/>
            <w:right w:val="none" w:sz="0" w:space="0" w:color="auto"/>
          </w:divBdr>
        </w:div>
        <w:div w:id="1879926679">
          <w:marLeft w:val="640"/>
          <w:marRight w:val="0"/>
          <w:marTop w:val="0"/>
          <w:marBottom w:val="0"/>
          <w:divBdr>
            <w:top w:val="none" w:sz="0" w:space="0" w:color="auto"/>
            <w:left w:val="none" w:sz="0" w:space="0" w:color="auto"/>
            <w:bottom w:val="none" w:sz="0" w:space="0" w:color="auto"/>
            <w:right w:val="none" w:sz="0" w:space="0" w:color="auto"/>
          </w:divBdr>
        </w:div>
        <w:div w:id="1745683275">
          <w:marLeft w:val="640"/>
          <w:marRight w:val="0"/>
          <w:marTop w:val="0"/>
          <w:marBottom w:val="0"/>
          <w:divBdr>
            <w:top w:val="none" w:sz="0" w:space="0" w:color="auto"/>
            <w:left w:val="none" w:sz="0" w:space="0" w:color="auto"/>
            <w:bottom w:val="none" w:sz="0" w:space="0" w:color="auto"/>
            <w:right w:val="none" w:sz="0" w:space="0" w:color="auto"/>
          </w:divBdr>
        </w:div>
        <w:div w:id="1031759283">
          <w:marLeft w:val="640"/>
          <w:marRight w:val="0"/>
          <w:marTop w:val="0"/>
          <w:marBottom w:val="0"/>
          <w:divBdr>
            <w:top w:val="none" w:sz="0" w:space="0" w:color="auto"/>
            <w:left w:val="none" w:sz="0" w:space="0" w:color="auto"/>
            <w:bottom w:val="none" w:sz="0" w:space="0" w:color="auto"/>
            <w:right w:val="none" w:sz="0" w:space="0" w:color="auto"/>
          </w:divBdr>
        </w:div>
        <w:div w:id="982542423">
          <w:marLeft w:val="640"/>
          <w:marRight w:val="0"/>
          <w:marTop w:val="0"/>
          <w:marBottom w:val="0"/>
          <w:divBdr>
            <w:top w:val="none" w:sz="0" w:space="0" w:color="auto"/>
            <w:left w:val="none" w:sz="0" w:space="0" w:color="auto"/>
            <w:bottom w:val="none" w:sz="0" w:space="0" w:color="auto"/>
            <w:right w:val="none" w:sz="0" w:space="0" w:color="auto"/>
          </w:divBdr>
        </w:div>
        <w:div w:id="1926957323">
          <w:marLeft w:val="640"/>
          <w:marRight w:val="0"/>
          <w:marTop w:val="0"/>
          <w:marBottom w:val="0"/>
          <w:divBdr>
            <w:top w:val="none" w:sz="0" w:space="0" w:color="auto"/>
            <w:left w:val="none" w:sz="0" w:space="0" w:color="auto"/>
            <w:bottom w:val="none" w:sz="0" w:space="0" w:color="auto"/>
            <w:right w:val="none" w:sz="0" w:space="0" w:color="auto"/>
          </w:divBdr>
        </w:div>
        <w:div w:id="1981420936">
          <w:marLeft w:val="640"/>
          <w:marRight w:val="0"/>
          <w:marTop w:val="0"/>
          <w:marBottom w:val="0"/>
          <w:divBdr>
            <w:top w:val="none" w:sz="0" w:space="0" w:color="auto"/>
            <w:left w:val="none" w:sz="0" w:space="0" w:color="auto"/>
            <w:bottom w:val="none" w:sz="0" w:space="0" w:color="auto"/>
            <w:right w:val="none" w:sz="0" w:space="0" w:color="auto"/>
          </w:divBdr>
        </w:div>
        <w:div w:id="852768360">
          <w:marLeft w:val="640"/>
          <w:marRight w:val="0"/>
          <w:marTop w:val="0"/>
          <w:marBottom w:val="0"/>
          <w:divBdr>
            <w:top w:val="none" w:sz="0" w:space="0" w:color="auto"/>
            <w:left w:val="none" w:sz="0" w:space="0" w:color="auto"/>
            <w:bottom w:val="none" w:sz="0" w:space="0" w:color="auto"/>
            <w:right w:val="none" w:sz="0" w:space="0" w:color="auto"/>
          </w:divBdr>
        </w:div>
        <w:div w:id="1250315174">
          <w:marLeft w:val="640"/>
          <w:marRight w:val="0"/>
          <w:marTop w:val="0"/>
          <w:marBottom w:val="0"/>
          <w:divBdr>
            <w:top w:val="none" w:sz="0" w:space="0" w:color="auto"/>
            <w:left w:val="none" w:sz="0" w:space="0" w:color="auto"/>
            <w:bottom w:val="none" w:sz="0" w:space="0" w:color="auto"/>
            <w:right w:val="none" w:sz="0" w:space="0" w:color="auto"/>
          </w:divBdr>
        </w:div>
        <w:div w:id="1700618142">
          <w:marLeft w:val="640"/>
          <w:marRight w:val="0"/>
          <w:marTop w:val="0"/>
          <w:marBottom w:val="0"/>
          <w:divBdr>
            <w:top w:val="none" w:sz="0" w:space="0" w:color="auto"/>
            <w:left w:val="none" w:sz="0" w:space="0" w:color="auto"/>
            <w:bottom w:val="none" w:sz="0" w:space="0" w:color="auto"/>
            <w:right w:val="none" w:sz="0" w:space="0" w:color="auto"/>
          </w:divBdr>
        </w:div>
        <w:div w:id="1504278925">
          <w:marLeft w:val="640"/>
          <w:marRight w:val="0"/>
          <w:marTop w:val="0"/>
          <w:marBottom w:val="0"/>
          <w:divBdr>
            <w:top w:val="none" w:sz="0" w:space="0" w:color="auto"/>
            <w:left w:val="none" w:sz="0" w:space="0" w:color="auto"/>
            <w:bottom w:val="none" w:sz="0" w:space="0" w:color="auto"/>
            <w:right w:val="none" w:sz="0" w:space="0" w:color="auto"/>
          </w:divBdr>
        </w:div>
        <w:div w:id="999235528">
          <w:marLeft w:val="640"/>
          <w:marRight w:val="0"/>
          <w:marTop w:val="0"/>
          <w:marBottom w:val="0"/>
          <w:divBdr>
            <w:top w:val="none" w:sz="0" w:space="0" w:color="auto"/>
            <w:left w:val="none" w:sz="0" w:space="0" w:color="auto"/>
            <w:bottom w:val="none" w:sz="0" w:space="0" w:color="auto"/>
            <w:right w:val="none" w:sz="0" w:space="0" w:color="auto"/>
          </w:divBdr>
        </w:div>
        <w:div w:id="1312245610">
          <w:marLeft w:val="640"/>
          <w:marRight w:val="0"/>
          <w:marTop w:val="0"/>
          <w:marBottom w:val="0"/>
          <w:divBdr>
            <w:top w:val="none" w:sz="0" w:space="0" w:color="auto"/>
            <w:left w:val="none" w:sz="0" w:space="0" w:color="auto"/>
            <w:bottom w:val="none" w:sz="0" w:space="0" w:color="auto"/>
            <w:right w:val="none" w:sz="0" w:space="0" w:color="auto"/>
          </w:divBdr>
        </w:div>
      </w:divsChild>
    </w:div>
    <w:div w:id="99301359">
      <w:marLeft w:val="480"/>
      <w:marRight w:val="0"/>
      <w:marTop w:val="0"/>
      <w:marBottom w:val="0"/>
      <w:divBdr>
        <w:top w:val="none" w:sz="0" w:space="0" w:color="auto"/>
        <w:left w:val="none" w:sz="0" w:space="0" w:color="auto"/>
        <w:bottom w:val="none" w:sz="0" w:space="0" w:color="auto"/>
        <w:right w:val="none" w:sz="0" w:space="0" w:color="auto"/>
      </w:divBdr>
    </w:div>
    <w:div w:id="99381692">
      <w:marLeft w:val="640"/>
      <w:marRight w:val="0"/>
      <w:marTop w:val="0"/>
      <w:marBottom w:val="0"/>
      <w:divBdr>
        <w:top w:val="none" w:sz="0" w:space="0" w:color="auto"/>
        <w:left w:val="none" w:sz="0" w:space="0" w:color="auto"/>
        <w:bottom w:val="none" w:sz="0" w:space="0" w:color="auto"/>
        <w:right w:val="none" w:sz="0" w:space="0" w:color="auto"/>
      </w:divBdr>
    </w:div>
    <w:div w:id="99492289">
      <w:marLeft w:val="640"/>
      <w:marRight w:val="0"/>
      <w:marTop w:val="0"/>
      <w:marBottom w:val="0"/>
      <w:divBdr>
        <w:top w:val="none" w:sz="0" w:space="0" w:color="auto"/>
        <w:left w:val="none" w:sz="0" w:space="0" w:color="auto"/>
        <w:bottom w:val="none" w:sz="0" w:space="0" w:color="auto"/>
        <w:right w:val="none" w:sz="0" w:space="0" w:color="auto"/>
      </w:divBdr>
    </w:div>
    <w:div w:id="99492585">
      <w:marLeft w:val="640"/>
      <w:marRight w:val="0"/>
      <w:marTop w:val="0"/>
      <w:marBottom w:val="0"/>
      <w:divBdr>
        <w:top w:val="none" w:sz="0" w:space="0" w:color="auto"/>
        <w:left w:val="none" w:sz="0" w:space="0" w:color="auto"/>
        <w:bottom w:val="none" w:sz="0" w:space="0" w:color="auto"/>
        <w:right w:val="none" w:sz="0" w:space="0" w:color="auto"/>
      </w:divBdr>
    </w:div>
    <w:div w:id="99571997">
      <w:marLeft w:val="640"/>
      <w:marRight w:val="0"/>
      <w:marTop w:val="0"/>
      <w:marBottom w:val="0"/>
      <w:divBdr>
        <w:top w:val="none" w:sz="0" w:space="0" w:color="auto"/>
        <w:left w:val="none" w:sz="0" w:space="0" w:color="auto"/>
        <w:bottom w:val="none" w:sz="0" w:space="0" w:color="auto"/>
        <w:right w:val="none" w:sz="0" w:space="0" w:color="auto"/>
      </w:divBdr>
    </w:div>
    <w:div w:id="99640598">
      <w:marLeft w:val="640"/>
      <w:marRight w:val="0"/>
      <w:marTop w:val="0"/>
      <w:marBottom w:val="0"/>
      <w:divBdr>
        <w:top w:val="none" w:sz="0" w:space="0" w:color="auto"/>
        <w:left w:val="none" w:sz="0" w:space="0" w:color="auto"/>
        <w:bottom w:val="none" w:sz="0" w:space="0" w:color="auto"/>
        <w:right w:val="none" w:sz="0" w:space="0" w:color="auto"/>
      </w:divBdr>
    </w:div>
    <w:div w:id="99643230">
      <w:marLeft w:val="640"/>
      <w:marRight w:val="0"/>
      <w:marTop w:val="0"/>
      <w:marBottom w:val="0"/>
      <w:divBdr>
        <w:top w:val="none" w:sz="0" w:space="0" w:color="auto"/>
        <w:left w:val="none" w:sz="0" w:space="0" w:color="auto"/>
        <w:bottom w:val="none" w:sz="0" w:space="0" w:color="auto"/>
        <w:right w:val="none" w:sz="0" w:space="0" w:color="auto"/>
      </w:divBdr>
    </w:div>
    <w:div w:id="99643907">
      <w:marLeft w:val="640"/>
      <w:marRight w:val="0"/>
      <w:marTop w:val="0"/>
      <w:marBottom w:val="0"/>
      <w:divBdr>
        <w:top w:val="none" w:sz="0" w:space="0" w:color="auto"/>
        <w:left w:val="none" w:sz="0" w:space="0" w:color="auto"/>
        <w:bottom w:val="none" w:sz="0" w:space="0" w:color="auto"/>
        <w:right w:val="none" w:sz="0" w:space="0" w:color="auto"/>
      </w:divBdr>
    </w:div>
    <w:div w:id="99684514">
      <w:marLeft w:val="480"/>
      <w:marRight w:val="0"/>
      <w:marTop w:val="0"/>
      <w:marBottom w:val="0"/>
      <w:divBdr>
        <w:top w:val="none" w:sz="0" w:space="0" w:color="auto"/>
        <w:left w:val="none" w:sz="0" w:space="0" w:color="auto"/>
        <w:bottom w:val="none" w:sz="0" w:space="0" w:color="auto"/>
        <w:right w:val="none" w:sz="0" w:space="0" w:color="auto"/>
      </w:divBdr>
    </w:div>
    <w:div w:id="99689488">
      <w:marLeft w:val="640"/>
      <w:marRight w:val="0"/>
      <w:marTop w:val="0"/>
      <w:marBottom w:val="0"/>
      <w:divBdr>
        <w:top w:val="none" w:sz="0" w:space="0" w:color="auto"/>
        <w:left w:val="none" w:sz="0" w:space="0" w:color="auto"/>
        <w:bottom w:val="none" w:sz="0" w:space="0" w:color="auto"/>
        <w:right w:val="none" w:sz="0" w:space="0" w:color="auto"/>
      </w:divBdr>
    </w:div>
    <w:div w:id="99763139">
      <w:marLeft w:val="480"/>
      <w:marRight w:val="0"/>
      <w:marTop w:val="0"/>
      <w:marBottom w:val="0"/>
      <w:divBdr>
        <w:top w:val="none" w:sz="0" w:space="0" w:color="auto"/>
        <w:left w:val="none" w:sz="0" w:space="0" w:color="auto"/>
        <w:bottom w:val="none" w:sz="0" w:space="0" w:color="auto"/>
        <w:right w:val="none" w:sz="0" w:space="0" w:color="auto"/>
      </w:divBdr>
    </w:div>
    <w:div w:id="99763251">
      <w:marLeft w:val="480"/>
      <w:marRight w:val="0"/>
      <w:marTop w:val="0"/>
      <w:marBottom w:val="0"/>
      <w:divBdr>
        <w:top w:val="none" w:sz="0" w:space="0" w:color="auto"/>
        <w:left w:val="none" w:sz="0" w:space="0" w:color="auto"/>
        <w:bottom w:val="none" w:sz="0" w:space="0" w:color="auto"/>
        <w:right w:val="none" w:sz="0" w:space="0" w:color="auto"/>
      </w:divBdr>
    </w:div>
    <w:div w:id="99954596">
      <w:marLeft w:val="480"/>
      <w:marRight w:val="0"/>
      <w:marTop w:val="0"/>
      <w:marBottom w:val="0"/>
      <w:divBdr>
        <w:top w:val="none" w:sz="0" w:space="0" w:color="auto"/>
        <w:left w:val="none" w:sz="0" w:space="0" w:color="auto"/>
        <w:bottom w:val="none" w:sz="0" w:space="0" w:color="auto"/>
        <w:right w:val="none" w:sz="0" w:space="0" w:color="auto"/>
      </w:divBdr>
    </w:div>
    <w:div w:id="99955568">
      <w:marLeft w:val="480"/>
      <w:marRight w:val="0"/>
      <w:marTop w:val="0"/>
      <w:marBottom w:val="0"/>
      <w:divBdr>
        <w:top w:val="none" w:sz="0" w:space="0" w:color="auto"/>
        <w:left w:val="none" w:sz="0" w:space="0" w:color="auto"/>
        <w:bottom w:val="none" w:sz="0" w:space="0" w:color="auto"/>
        <w:right w:val="none" w:sz="0" w:space="0" w:color="auto"/>
      </w:divBdr>
    </w:div>
    <w:div w:id="99957445">
      <w:marLeft w:val="480"/>
      <w:marRight w:val="0"/>
      <w:marTop w:val="0"/>
      <w:marBottom w:val="0"/>
      <w:divBdr>
        <w:top w:val="none" w:sz="0" w:space="0" w:color="auto"/>
        <w:left w:val="none" w:sz="0" w:space="0" w:color="auto"/>
        <w:bottom w:val="none" w:sz="0" w:space="0" w:color="auto"/>
        <w:right w:val="none" w:sz="0" w:space="0" w:color="auto"/>
      </w:divBdr>
    </w:div>
    <w:div w:id="100078949">
      <w:marLeft w:val="480"/>
      <w:marRight w:val="0"/>
      <w:marTop w:val="0"/>
      <w:marBottom w:val="0"/>
      <w:divBdr>
        <w:top w:val="none" w:sz="0" w:space="0" w:color="auto"/>
        <w:left w:val="none" w:sz="0" w:space="0" w:color="auto"/>
        <w:bottom w:val="none" w:sz="0" w:space="0" w:color="auto"/>
        <w:right w:val="none" w:sz="0" w:space="0" w:color="auto"/>
      </w:divBdr>
    </w:div>
    <w:div w:id="100147343">
      <w:marLeft w:val="640"/>
      <w:marRight w:val="0"/>
      <w:marTop w:val="0"/>
      <w:marBottom w:val="0"/>
      <w:divBdr>
        <w:top w:val="none" w:sz="0" w:space="0" w:color="auto"/>
        <w:left w:val="none" w:sz="0" w:space="0" w:color="auto"/>
        <w:bottom w:val="none" w:sz="0" w:space="0" w:color="auto"/>
        <w:right w:val="none" w:sz="0" w:space="0" w:color="auto"/>
      </w:divBdr>
    </w:div>
    <w:div w:id="100296977">
      <w:marLeft w:val="480"/>
      <w:marRight w:val="0"/>
      <w:marTop w:val="0"/>
      <w:marBottom w:val="0"/>
      <w:divBdr>
        <w:top w:val="none" w:sz="0" w:space="0" w:color="auto"/>
        <w:left w:val="none" w:sz="0" w:space="0" w:color="auto"/>
        <w:bottom w:val="none" w:sz="0" w:space="0" w:color="auto"/>
        <w:right w:val="none" w:sz="0" w:space="0" w:color="auto"/>
      </w:divBdr>
    </w:div>
    <w:div w:id="100418214">
      <w:marLeft w:val="640"/>
      <w:marRight w:val="0"/>
      <w:marTop w:val="0"/>
      <w:marBottom w:val="0"/>
      <w:divBdr>
        <w:top w:val="none" w:sz="0" w:space="0" w:color="auto"/>
        <w:left w:val="none" w:sz="0" w:space="0" w:color="auto"/>
        <w:bottom w:val="none" w:sz="0" w:space="0" w:color="auto"/>
        <w:right w:val="none" w:sz="0" w:space="0" w:color="auto"/>
      </w:divBdr>
    </w:div>
    <w:div w:id="100536295">
      <w:marLeft w:val="480"/>
      <w:marRight w:val="0"/>
      <w:marTop w:val="0"/>
      <w:marBottom w:val="0"/>
      <w:divBdr>
        <w:top w:val="none" w:sz="0" w:space="0" w:color="auto"/>
        <w:left w:val="none" w:sz="0" w:space="0" w:color="auto"/>
        <w:bottom w:val="none" w:sz="0" w:space="0" w:color="auto"/>
        <w:right w:val="none" w:sz="0" w:space="0" w:color="auto"/>
      </w:divBdr>
    </w:div>
    <w:div w:id="100540000">
      <w:marLeft w:val="640"/>
      <w:marRight w:val="0"/>
      <w:marTop w:val="0"/>
      <w:marBottom w:val="0"/>
      <w:divBdr>
        <w:top w:val="none" w:sz="0" w:space="0" w:color="auto"/>
        <w:left w:val="none" w:sz="0" w:space="0" w:color="auto"/>
        <w:bottom w:val="none" w:sz="0" w:space="0" w:color="auto"/>
        <w:right w:val="none" w:sz="0" w:space="0" w:color="auto"/>
      </w:divBdr>
    </w:div>
    <w:div w:id="100732212">
      <w:marLeft w:val="640"/>
      <w:marRight w:val="0"/>
      <w:marTop w:val="0"/>
      <w:marBottom w:val="0"/>
      <w:divBdr>
        <w:top w:val="none" w:sz="0" w:space="0" w:color="auto"/>
        <w:left w:val="none" w:sz="0" w:space="0" w:color="auto"/>
        <w:bottom w:val="none" w:sz="0" w:space="0" w:color="auto"/>
        <w:right w:val="none" w:sz="0" w:space="0" w:color="auto"/>
      </w:divBdr>
    </w:div>
    <w:div w:id="100759165">
      <w:marLeft w:val="640"/>
      <w:marRight w:val="0"/>
      <w:marTop w:val="0"/>
      <w:marBottom w:val="0"/>
      <w:divBdr>
        <w:top w:val="none" w:sz="0" w:space="0" w:color="auto"/>
        <w:left w:val="none" w:sz="0" w:space="0" w:color="auto"/>
        <w:bottom w:val="none" w:sz="0" w:space="0" w:color="auto"/>
        <w:right w:val="none" w:sz="0" w:space="0" w:color="auto"/>
      </w:divBdr>
    </w:div>
    <w:div w:id="100760748">
      <w:marLeft w:val="480"/>
      <w:marRight w:val="0"/>
      <w:marTop w:val="0"/>
      <w:marBottom w:val="0"/>
      <w:divBdr>
        <w:top w:val="none" w:sz="0" w:space="0" w:color="auto"/>
        <w:left w:val="none" w:sz="0" w:space="0" w:color="auto"/>
        <w:bottom w:val="none" w:sz="0" w:space="0" w:color="auto"/>
        <w:right w:val="none" w:sz="0" w:space="0" w:color="auto"/>
      </w:divBdr>
    </w:div>
    <w:div w:id="100879293">
      <w:marLeft w:val="640"/>
      <w:marRight w:val="0"/>
      <w:marTop w:val="0"/>
      <w:marBottom w:val="0"/>
      <w:divBdr>
        <w:top w:val="none" w:sz="0" w:space="0" w:color="auto"/>
        <w:left w:val="none" w:sz="0" w:space="0" w:color="auto"/>
        <w:bottom w:val="none" w:sz="0" w:space="0" w:color="auto"/>
        <w:right w:val="none" w:sz="0" w:space="0" w:color="auto"/>
      </w:divBdr>
    </w:div>
    <w:div w:id="100883346">
      <w:marLeft w:val="480"/>
      <w:marRight w:val="0"/>
      <w:marTop w:val="0"/>
      <w:marBottom w:val="0"/>
      <w:divBdr>
        <w:top w:val="none" w:sz="0" w:space="0" w:color="auto"/>
        <w:left w:val="none" w:sz="0" w:space="0" w:color="auto"/>
        <w:bottom w:val="none" w:sz="0" w:space="0" w:color="auto"/>
        <w:right w:val="none" w:sz="0" w:space="0" w:color="auto"/>
      </w:divBdr>
    </w:div>
    <w:div w:id="100926378">
      <w:marLeft w:val="640"/>
      <w:marRight w:val="0"/>
      <w:marTop w:val="0"/>
      <w:marBottom w:val="0"/>
      <w:divBdr>
        <w:top w:val="none" w:sz="0" w:space="0" w:color="auto"/>
        <w:left w:val="none" w:sz="0" w:space="0" w:color="auto"/>
        <w:bottom w:val="none" w:sz="0" w:space="0" w:color="auto"/>
        <w:right w:val="none" w:sz="0" w:space="0" w:color="auto"/>
      </w:divBdr>
    </w:div>
    <w:div w:id="100955660">
      <w:marLeft w:val="480"/>
      <w:marRight w:val="0"/>
      <w:marTop w:val="0"/>
      <w:marBottom w:val="0"/>
      <w:divBdr>
        <w:top w:val="none" w:sz="0" w:space="0" w:color="auto"/>
        <w:left w:val="none" w:sz="0" w:space="0" w:color="auto"/>
        <w:bottom w:val="none" w:sz="0" w:space="0" w:color="auto"/>
        <w:right w:val="none" w:sz="0" w:space="0" w:color="auto"/>
      </w:divBdr>
    </w:div>
    <w:div w:id="100956562">
      <w:marLeft w:val="640"/>
      <w:marRight w:val="0"/>
      <w:marTop w:val="0"/>
      <w:marBottom w:val="0"/>
      <w:divBdr>
        <w:top w:val="none" w:sz="0" w:space="0" w:color="auto"/>
        <w:left w:val="none" w:sz="0" w:space="0" w:color="auto"/>
        <w:bottom w:val="none" w:sz="0" w:space="0" w:color="auto"/>
        <w:right w:val="none" w:sz="0" w:space="0" w:color="auto"/>
      </w:divBdr>
    </w:div>
    <w:div w:id="100996543">
      <w:marLeft w:val="480"/>
      <w:marRight w:val="0"/>
      <w:marTop w:val="0"/>
      <w:marBottom w:val="0"/>
      <w:divBdr>
        <w:top w:val="none" w:sz="0" w:space="0" w:color="auto"/>
        <w:left w:val="none" w:sz="0" w:space="0" w:color="auto"/>
        <w:bottom w:val="none" w:sz="0" w:space="0" w:color="auto"/>
        <w:right w:val="none" w:sz="0" w:space="0" w:color="auto"/>
      </w:divBdr>
    </w:div>
    <w:div w:id="101003452">
      <w:marLeft w:val="640"/>
      <w:marRight w:val="0"/>
      <w:marTop w:val="0"/>
      <w:marBottom w:val="0"/>
      <w:divBdr>
        <w:top w:val="none" w:sz="0" w:space="0" w:color="auto"/>
        <w:left w:val="none" w:sz="0" w:space="0" w:color="auto"/>
        <w:bottom w:val="none" w:sz="0" w:space="0" w:color="auto"/>
        <w:right w:val="none" w:sz="0" w:space="0" w:color="auto"/>
      </w:divBdr>
    </w:div>
    <w:div w:id="101077198">
      <w:marLeft w:val="480"/>
      <w:marRight w:val="0"/>
      <w:marTop w:val="0"/>
      <w:marBottom w:val="0"/>
      <w:divBdr>
        <w:top w:val="none" w:sz="0" w:space="0" w:color="auto"/>
        <w:left w:val="none" w:sz="0" w:space="0" w:color="auto"/>
        <w:bottom w:val="none" w:sz="0" w:space="0" w:color="auto"/>
        <w:right w:val="none" w:sz="0" w:space="0" w:color="auto"/>
      </w:divBdr>
    </w:div>
    <w:div w:id="101219922">
      <w:marLeft w:val="480"/>
      <w:marRight w:val="0"/>
      <w:marTop w:val="0"/>
      <w:marBottom w:val="0"/>
      <w:divBdr>
        <w:top w:val="none" w:sz="0" w:space="0" w:color="auto"/>
        <w:left w:val="none" w:sz="0" w:space="0" w:color="auto"/>
        <w:bottom w:val="none" w:sz="0" w:space="0" w:color="auto"/>
        <w:right w:val="none" w:sz="0" w:space="0" w:color="auto"/>
      </w:divBdr>
    </w:div>
    <w:div w:id="101265893">
      <w:marLeft w:val="480"/>
      <w:marRight w:val="0"/>
      <w:marTop w:val="0"/>
      <w:marBottom w:val="0"/>
      <w:divBdr>
        <w:top w:val="none" w:sz="0" w:space="0" w:color="auto"/>
        <w:left w:val="none" w:sz="0" w:space="0" w:color="auto"/>
        <w:bottom w:val="none" w:sz="0" w:space="0" w:color="auto"/>
        <w:right w:val="none" w:sz="0" w:space="0" w:color="auto"/>
      </w:divBdr>
    </w:div>
    <w:div w:id="101270872">
      <w:marLeft w:val="640"/>
      <w:marRight w:val="0"/>
      <w:marTop w:val="0"/>
      <w:marBottom w:val="0"/>
      <w:divBdr>
        <w:top w:val="none" w:sz="0" w:space="0" w:color="auto"/>
        <w:left w:val="none" w:sz="0" w:space="0" w:color="auto"/>
        <w:bottom w:val="none" w:sz="0" w:space="0" w:color="auto"/>
        <w:right w:val="none" w:sz="0" w:space="0" w:color="auto"/>
      </w:divBdr>
    </w:div>
    <w:div w:id="101345825">
      <w:marLeft w:val="480"/>
      <w:marRight w:val="0"/>
      <w:marTop w:val="0"/>
      <w:marBottom w:val="0"/>
      <w:divBdr>
        <w:top w:val="none" w:sz="0" w:space="0" w:color="auto"/>
        <w:left w:val="none" w:sz="0" w:space="0" w:color="auto"/>
        <w:bottom w:val="none" w:sz="0" w:space="0" w:color="auto"/>
        <w:right w:val="none" w:sz="0" w:space="0" w:color="auto"/>
      </w:divBdr>
    </w:div>
    <w:div w:id="101386815">
      <w:marLeft w:val="480"/>
      <w:marRight w:val="0"/>
      <w:marTop w:val="0"/>
      <w:marBottom w:val="0"/>
      <w:divBdr>
        <w:top w:val="none" w:sz="0" w:space="0" w:color="auto"/>
        <w:left w:val="none" w:sz="0" w:space="0" w:color="auto"/>
        <w:bottom w:val="none" w:sz="0" w:space="0" w:color="auto"/>
        <w:right w:val="none" w:sz="0" w:space="0" w:color="auto"/>
      </w:divBdr>
    </w:div>
    <w:div w:id="101414951">
      <w:marLeft w:val="480"/>
      <w:marRight w:val="0"/>
      <w:marTop w:val="0"/>
      <w:marBottom w:val="0"/>
      <w:divBdr>
        <w:top w:val="none" w:sz="0" w:space="0" w:color="auto"/>
        <w:left w:val="none" w:sz="0" w:space="0" w:color="auto"/>
        <w:bottom w:val="none" w:sz="0" w:space="0" w:color="auto"/>
        <w:right w:val="none" w:sz="0" w:space="0" w:color="auto"/>
      </w:divBdr>
    </w:div>
    <w:div w:id="101540288">
      <w:marLeft w:val="480"/>
      <w:marRight w:val="0"/>
      <w:marTop w:val="0"/>
      <w:marBottom w:val="0"/>
      <w:divBdr>
        <w:top w:val="none" w:sz="0" w:space="0" w:color="auto"/>
        <w:left w:val="none" w:sz="0" w:space="0" w:color="auto"/>
        <w:bottom w:val="none" w:sz="0" w:space="0" w:color="auto"/>
        <w:right w:val="none" w:sz="0" w:space="0" w:color="auto"/>
      </w:divBdr>
    </w:div>
    <w:div w:id="101724662">
      <w:marLeft w:val="480"/>
      <w:marRight w:val="0"/>
      <w:marTop w:val="0"/>
      <w:marBottom w:val="0"/>
      <w:divBdr>
        <w:top w:val="none" w:sz="0" w:space="0" w:color="auto"/>
        <w:left w:val="none" w:sz="0" w:space="0" w:color="auto"/>
        <w:bottom w:val="none" w:sz="0" w:space="0" w:color="auto"/>
        <w:right w:val="none" w:sz="0" w:space="0" w:color="auto"/>
      </w:divBdr>
    </w:div>
    <w:div w:id="101993743">
      <w:marLeft w:val="480"/>
      <w:marRight w:val="0"/>
      <w:marTop w:val="0"/>
      <w:marBottom w:val="0"/>
      <w:divBdr>
        <w:top w:val="none" w:sz="0" w:space="0" w:color="auto"/>
        <w:left w:val="none" w:sz="0" w:space="0" w:color="auto"/>
        <w:bottom w:val="none" w:sz="0" w:space="0" w:color="auto"/>
        <w:right w:val="none" w:sz="0" w:space="0" w:color="auto"/>
      </w:divBdr>
    </w:div>
    <w:div w:id="102114603">
      <w:marLeft w:val="480"/>
      <w:marRight w:val="0"/>
      <w:marTop w:val="0"/>
      <w:marBottom w:val="0"/>
      <w:divBdr>
        <w:top w:val="none" w:sz="0" w:space="0" w:color="auto"/>
        <w:left w:val="none" w:sz="0" w:space="0" w:color="auto"/>
        <w:bottom w:val="none" w:sz="0" w:space="0" w:color="auto"/>
        <w:right w:val="none" w:sz="0" w:space="0" w:color="auto"/>
      </w:divBdr>
    </w:div>
    <w:div w:id="102195832">
      <w:marLeft w:val="480"/>
      <w:marRight w:val="0"/>
      <w:marTop w:val="0"/>
      <w:marBottom w:val="0"/>
      <w:divBdr>
        <w:top w:val="none" w:sz="0" w:space="0" w:color="auto"/>
        <w:left w:val="none" w:sz="0" w:space="0" w:color="auto"/>
        <w:bottom w:val="none" w:sz="0" w:space="0" w:color="auto"/>
        <w:right w:val="none" w:sz="0" w:space="0" w:color="auto"/>
      </w:divBdr>
    </w:div>
    <w:div w:id="102262112">
      <w:marLeft w:val="480"/>
      <w:marRight w:val="0"/>
      <w:marTop w:val="0"/>
      <w:marBottom w:val="0"/>
      <w:divBdr>
        <w:top w:val="none" w:sz="0" w:space="0" w:color="auto"/>
        <w:left w:val="none" w:sz="0" w:space="0" w:color="auto"/>
        <w:bottom w:val="none" w:sz="0" w:space="0" w:color="auto"/>
        <w:right w:val="none" w:sz="0" w:space="0" w:color="auto"/>
      </w:divBdr>
    </w:div>
    <w:div w:id="102387758">
      <w:marLeft w:val="640"/>
      <w:marRight w:val="0"/>
      <w:marTop w:val="0"/>
      <w:marBottom w:val="0"/>
      <w:divBdr>
        <w:top w:val="none" w:sz="0" w:space="0" w:color="auto"/>
        <w:left w:val="none" w:sz="0" w:space="0" w:color="auto"/>
        <w:bottom w:val="none" w:sz="0" w:space="0" w:color="auto"/>
        <w:right w:val="none" w:sz="0" w:space="0" w:color="auto"/>
      </w:divBdr>
    </w:div>
    <w:div w:id="102457747">
      <w:marLeft w:val="480"/>
      <w:marRight w:val="0"/>
      <w:marTop w:val="0"/>
      <w:marBottom w:val="0"/>
      <w:divBdr>
        <w:top w:val="none" w:sz="0" w:space="0" w:color="auto"/>
        <w:left w:val="none" w:sz="0" w:space="0" w:color="auto"/>
        <w:bottom w:val="none" w:sz="0" w:space="0" w:color="auto"/>
        <w:right w:val="none" w:sz="0" w:space="0" w:color="auto"/>
      </w:divBdr>
    </w:div>
    <w:div w:id="102504631">
      <w:marLeft w:val="640"/>
      <w:marRight w:val="0"/>
      <w:marTop w:val="0"/>
      <w:marBottom w:val="0"/>
      <w:divBdr>
        <w:top w:val="none" w:sz="0" w:space="0" w:color="auto"/>
        <w:left w:val="none" w:sz="0" w:space="0" w:color="auto"/>
        <w:bottom w:val="none" w:sz="0" w:space="0" w:color="auto"/>
        <w:right w:val="none" w:sz="0" w:space="0" w:color="auto"/>
      </w:divBdr>
    </w:div>
    <w:div w:id="102577564">
      <w:marLeft w:val="480"/>
      <w:marRight w:val="0"/>
      <w:marTop w:val="0"/>
      <w:marBottom w:val="0"/>
      <w:divBdr>
        <w:top w:val="none" w:sz="0" w:space="0" w:color="auto"/>
        <w:left w:val="none" w:sz="0" w:space="0" w:color="auto"/>
        <w:bottom w:val="none" w:sz="0" w:space="0" w:color="auto"/>
        <w:right w:val="none" w:sz="0" w:space="0" w:color="auto"/>
      </w:divBdr>
    </w:div>
    <w:div w:id="102654694">
      <w:marLeft w:val="640"/>
      <w:marRight w:val="0"/>
      <w:marTop w:val="0"/>
      <w:marBottom w:val="0"/>
      <w:divBdr>
        <w:top w:val="none" w:sz="0" w:space="0" w:color="auto"/>
        <w:left w:val="none" w:sz="0" w:space="0" w:color="auto"/>
        <w:bottom w:val="none" w:sz="0" w:space="0" w:color="auto"/>
        <w:right w:val="none" w:sz="0" w:space="0" w:color="auto"/>
      </w:divBdr>
    </w:div>
    <w:div w:id="102696929">
      <w:marLeft w:val="480"/>
      <w:marRight w:val="0"/>
      <w:marTop w:val="0"/>
      <w:marBottom w:val="0"/>
      <w:divBdr>
        <w:top w:val="none" w:sz="0" w:space="0" w:color="auto"/>
        <w:left w:val="none" w:sz="0" w:space="0" w:color="auto"/>
        <w:bottom w:val="none" w:sz="0" w:space="0" w:color="auto"/>
        <w:right w:val="none" w:sz="0" w:space="0" w:color="auto"/>
      </w:divBdr>
    </w:div>
    <w:div w:id="102769888">
      <w:marLeft w:val="640"/>
      <w:marRight w:val="0"/>
      <w:marTop w:val="0"/>
      <w:marBottom w:val="0"/>
      <w:divBdr>
        <w:top w:val="none" w:sz="0" w:space="0" w:color="auto"/>
        <w:left w:val="none" w:sz="0" w:space="0" w:color="auto"/>
        <w:bottom w:val="none" w:sz="0" w:space="0" w:color="auto"/>
        <w:right w:val="none" w:sz="0" w:space="0" w:color="auto"/>
      </w:divBdr>
    </w:div>
    <w:div w:id="102773902">
      <w:marLeft w:val="640"/>
      <w:marRight w:val="0"/>
      <w:marTop w:val="0"/>
      <w:marBottom w:val="0"/>
      <w:divBdr>
        <w:top w:val="none" w:sz="0" w:space="0" w:color="auto"/>
        <w:left w:val="none" w:sz="0" w:space="0" w:color="auto"/>
        <w:bottom w:val="none" w:sz="0" w:space="0" w:color="auto"/>
        <w:right w:val="none" w:sz="0" w:space="0" w:color="auto"/>
      </w:divBdr>
    </w:div>
    <w:div w:id="102775056">
      <w:marLeft w:val="480"/>
      <w:marRight w:val="0"/>
      <w:marTop w:val="0"/>
      <w:marBottom w:val="0"/>
      <w:divBdr>
        <w:top w:val="none" w:sz="0" w:space="0" w:color="auto"/>
        <w:left w:val="none" w:sz="0" w:space="0" w:color="auto"/>
        <w:bottom w:val="none" w:sz="0" w:space="0" w:color="auto"/>
        <w:right w:val="none" w:sz="0" w:space="0" w:color="auto"/>
      </w:divBdr>
    </w:div>
    <w:div w:id="102847266">
      <w:marLeft w:val="480"/>
      <w:marRight w:val="0"/>
      <w:marTop w:val="0"/>
      <w:marBottom w:val="0"/>
      <w:divBdr>
        <w:top w:val="none" w:sz="0" w:space="0" w:color="auto"/>
        <w:left w:val="none" w:sz="0" w:space="0" w:color="auto"/>
        <w:bottom w:val="none" w:sz="0" w:space="0" w:color="auto"/>
        <w:right w:val="none" w:sz="0" w:space="0" w:color="auto"/>
      </w:divBdr>
    </w:div>
    <w:div w:id="102923202">
      <w:marLeft w:val="480"/>
      <w:marRight w:val="0"/>
      <w:marTop w:val="0"/>
      <w:marBottom w:val="0"/>
      <w:divBdr>
        <w:top w:val="none" w:sz="0" w:space="0" w:color="auto"/>
        <w:left w:val="none" w:sz="0" w:space="0" w:color="auto"/>
        <w:bottom w:val="none" w:sz="0" w:space="0" w:color="auto"/>
        <w:right w:val="none" w:sz="0" w:space="0" w:color="auto"/>
      </w:divBdr>
    </w:div>
    <w:div w:id="102966969">
      <w:marLeft w:val="480"/>
      <w:marRight w:val="0"/>
      <w:marTop w:val="0"/>
      <w:marBottom w:val="0"/>
      <w:divBdr>
        <w:top w:val="none" w:sz="0" w:space="0" w:color="auto"/>
        <w:left w:val="none" w:sz="0" w:space="0" w:color="auto"/>
        <w:bottom w:val="none" w:sz="0" w:space="0" w:color="auto"/>
        <w:right w:val="none" w:sz="0" w:space="0" w:color="auto"/>
      </w:divBdr>
    </w:div>
    <w:div w:id="103114224">
      <w:marLeft w:val="480"/>
      <w:marRight w:val="0"/>
      <w:marTop w:val="0"/>
      <w:marBottom w:val="0"/>
      <w:divBdr>
        <w:top w:val="none" w:sz="0" w:space="0" w:color="auto"/>
        <w:left w:val="none" w:sz="0" w:space="0" w:color="auto"/>
        <w:bottom w:val="none" w:sz="0" w:space="0" w:color="auto"/>
        <w:right w:val="none" w:sz="0" w:space="0" w:color="auto"/>
      </w:divBdr>
    </w:div>
    <w:div w:id="103155855">
      <w:marLeft w:val="640"/>
      <w:marRight w:val="0"/>
      <w:marTop w:val="0"/>
      <w:marBottom w:val="0"/>
      <w:divBdr>
        <w:top w:val="none" w:sz="0" w:space="0" w:color="auto"/>
        <w:left w:val="none" w:sz="0" w:space="0" w:color="auto"/>
        <w:bottom w:val="none" w:sz="0" w:space="0" w:color="auto"/>
        <w:right w:val="none" w:sz="0" w:space="0" w:color="auto"/>
      </w:divBdr>
    </w:div>
    <w:div w:id="103159759">
      <w:marLeft w:val="640"/>
      <w:marRight w:val="0"/>
      <w:marTop w:val="0"/>
      <w:marBottom w:val="0"/>
      <w:divBdr>
        <w:top w:val="none" w:sz="0" w:space="0" w:color="auto"/>
        <w:left w:val="none" w:sz="0" w:space="0" w:color="auto"/>
        <w:bottom w:val="none" w:sz="0" w:space="0" w:color="auto"/>
        <w:right w:val="none" w:sz="0" w:space="0" w:color="auto"/>
      </w:divBdr>
    </w:div>
    <w:div w:id="103237853">
      <w:marLeft w:val="480"/>
      <w:marRight w:val="0"/>
      <w:marTop w:val="0"/>
      <w:marBottom w:val="0"/>
      <w:divBdr>
        <w:top w:val="none" w:sz="0" w:space="0" w:color="auto"/>
        <w:left w:val="none" w:sz="0" w:space="0" w:color="auto"/>
        <w:bottom w:val="none" w:sz="0" w:space="0" w:color="auto"/>
        <w:right w:val="none" w:sz="0" w:space="0" w:color="auto"/>
      </w:divBdr>
    </w:div>
    <w:div w:id="103309825">
      <w:marLeft w:val="640"/>
      <w:marRight w:val="0"/>
      <w:marTop w:val="0"/>
      <w:marBottom w:val="0"/>
      <w:divBdr>
        <w:top w:val="none" w:sz="0" w:space="0" w:color="auto"/>
        <w:left w:val="none" w:sz="0" w:space="0" w:color="auto"/>
        <w:bottom w:val="none" w:sz="0" w:space="0" w:color="auto"/>
        <w:right w:val="none" w:sz="0" w:space="0" w:color="auto"/>
      </w:divBdr>
    </w:div>
    <w:div w:id="103548729">
      <w:marLeft w:val="640"/>
      <w:marRight w:val="0"/>
      <w:marTop w:val="0"/>
      <w:marBottom w:val="0"/>
      <w:divBdr>
        <w:top w:val="none" w:sz="0" w:space="0" w:color="auto"/>
        <w:left w:val="none" w:sz="0" w:space="0" w:color="auto"/>
        <w:bottom w:val="none" w:sz="0" w:space="0" w:color="auto"/>
        <w:right w:val="none" w:sz="0" w:space="0" w:color="auto"/>
      </w:divBdr>
    </w:div>
    <w:div w:id="103578210">
      <w:marLeft w:val="480"/>
      <w:marRight w:val="0"/>
      <w:marTop w:val="0"/>
      <w:marBottom w:val="0"/>
      <w:divBdr>
        <w:top w:val="none" w:sz="0" w:space="0" w:color="auto"/>
        <w:left w:val="none" w:sz="0" w:space="0" w:color="auto"/>
        <w:bottom w:val="none" w:sz="0" w:space="0" w:color="auto"/>
        <w:right w:val="none" w:sz="0" w:space="0" w:color="auto"/>
      </w:divBdr>
    </w:div>
    <w:div w:id="103619662">
      <w:marLeft w:val="480"/>
      <w:marRight w:val="0"/>
      <w:marTop w:val="0"/>
      <w:marBottom w:val="0"/>
      <w:divBdr>
        <w:top w:val="none" w:sz="0" w:space="0" w:color="auto"/>
        <w:left w:val="none" w:sz="0" w:space="0" w:color="auto"/>
        <w:bottom w:val="none" w:sz="0" w:space="0" w:color="auto"/>
        <w:right w:val="none" w:sz="0" w:space="0" w:color="auto"/>
      </w:divBdr>
    </w:div>
    <w:div w:id="103772982">
      <w:marLeft w:val="480"/>
      <w:marRight w:val="0"/>
      <w:marTop w:val="0"/>
      <w:marBottom w:val="0"/>
      <w:divBdr>
        <w:top w:val="none" w:sz="0" w:space="0" w:color="auto"/>
        <w:left w:val="none" w:sz="0" w:space="0" w:color="auto"/>
        <w:bottom w:val="none" w:sz="0" w:space="0" w:color="auto"/>
        <w:right w:val="none" w:sz="0" w:space="0" w:color="auto"/>
      </w:divBdr>
    </w:div>
    <w:div w:id="103809528">
      <w:marLeft w:val="640"/>
      <w:marRight w:val="0"/>
      <w:marTop w:val="0"/>
      <w:marBottom w:val="0"/>
      <w:divBdr>
        <w:top w:val="none" w:sz="0" w:space="0" w:color="auto"/>
        <w:left w:val="none" w:sz="0" w:space="0" w:color="auto"/>
        <w:bottom w:val="none" w:sz="0" w:space="0" w:color="auto"/>
        <w:right w:val="none" w:sz="0" w:space="0" w:color="auto"/>
      </w:divBdr>
    </w:div>
    <w:div w:id="103885754">
      <w:marLeft w:val="480"/>
      <w:marRight w:val="0"/>
      <w:marTop w:val="0"/>
      <w:marBottom w:val="0"/>
      <w:divBdr>
        <w:top w:val="none" w:sz="0" w:space="0" w:color="auto"/>
        <w:left w:val="none" w:sz="0" w:space="0" w:color="auto"/>
        <w:bottom w:val="none" w:sz="0" w:space="0" w:color="auto"/>
        <w:right w:val="none" w:sz="0" w:space="0" w:color="auto"/>
      </w:divBdr>
    </w:div>
    <w:div w:id="103886732">
      <w:marLeft w:val="640"/>
      <w:marRight w:val="0"/>
      <w:marTop w:val="0"/>
      <w:marBottom w:val="0"/>
      <w:divBdr>
        <w:top w:val="none" w:sz="0" w:space="0" w:color="auto"/>
        <w:left w:val="none" w:sz="0" w:space="0" w:color="auto"/>
        <w:bottom w:val="none" w:sz="0" w:space="0" w:color="auto"/>
        <w:right w:val="none" w:sz="0" w:space="0" w:color="auto"/>
      </w:divBdr>
    </w:div>
    <w:div w:id="103889765">
      <w:marLeft w:val="640"/>
      <w:marRight w:val="0"/>
      <w:marTop w:val="0"/>
      <w:marBottom w:val="0"/>
      <w:divBdr>
        <w:top w:val="none" w:sz="0" w:space="0" w:color="auto"/>
        <w:left w:val="none" w:sz="0" w:space="0" w:color="auto"/>
        <w:bottom w:val="none" w:sz="0" w:space="0" w:color="auto"/>
        <w:right w:val="none" w:sz="0" w:space="0" w:color="auto"/>
      </w:divBdr>
    </w:div>
    <w:div w:id="103966355">
      <w:marLeft w:val="480"/>
      <w:marRight w:val="0"/>
      <w:marTop w:val="0"/>
      <w:marBottom w:val="0"/>
      <w:divBdr>
        <w:top w:val="none" w:sz="0" w:space="0" w:color="auto"/>
        <w:left w:val="none" w:sz="0" w:space="0" w:color="auto"/>
        <w:bottom w:val="none" w:sz="0" w:space="0" w:color="auto"/>
        <w:right w:val="none" w:sz="0" w:space="0" w:color="auto"/>
      </w:divBdr>
    </w:div>
    <w:div w:id="103968555">
      <w:marLeft w:val="640"/>
      <w:marRight w:val="0"/>
      <w:marTop w:val="0"/>
      <w:marBottom w:val="0"/>
      <w:divBdr>
        <w:top w:val="none" w:sz="0" w:space="0" w:color="auto"/>
        <w:left w:val="none" w:sz="0" w:space="0" w:color="auto"/>
        <w:bottom w:val="none" w:sz="0" w:space="0" w:color="auto"/>
        <w:right w:val="none" w:sz="0" w:space="0" w:color="auto"/>
      </w:divBdr>
    </w:div>
    <w:div w:id="104007339">
      <w:marLeft w:val="640"/>
      <w:marRight w:val="0"/>
      <w:marTop w:val="0"/>
      <w:marBottom w:val="0"/>
      <w:divBdr>
        <w:top w:val="none" w:sz="0" w:space="0" w:color="auto"/>
        <w:left w:val="none" w:sz="0" w:space="0" w:color="auto"/>
        <w:bottom w:val="none" w:sz="0" w:space="0" w:color="auto"/>
        <w:right w:val="none" w:sz="0" w:space="0" w:color="auto"/>
      </w:divBdr>
    </w:div>
    <w:div w:id="104010812">
      <w:marLeft w:val="640"/>
      <w:marRight w:val="0"/>
      <w:marTop w:val="0"/>
      <w:marBottom w:val="0"/>
      <w:divBdr>
        <w:top w:val="none" w:sz="0" w:space="0" w:color="auto"/>
        <w:left w:val="none" w:sz="0" w:space="0" w:color="auto"/>
        <w:bottom w:val="none" w:sz="0" w:space="0" w:color="auto"/>
        <w:right w:val="none" w:sz="0" w:space="0" w:color="auto"/>
      </w:divBdr>
    </w:div>
    <w:div w:id="104082734">
      <w:marLeft w:val="480"/>
      <w:marRight w:val="0"/>
      <w:marTop w:val="0"/>
      <w:marBottom w:val="0"/>
      <w:divBdr>
        <w:top w:val="none" w:sz="0" w:space="0" w:color="auto"/>
        <w:left w:val="none" w:sz="0" w:space="0" w:color="auto"/>
        <w:bottom w:val="none" w:sz="0" w:space="0" w:color="auto"/>
        <w:right w:val="none" w:sz="0" w:space="0" w:color="auto"/>
      </w:divBdr>
    </w:div>
    <w:div w:id="104084436">
      <w:marLeft w:val="480"/>
      <w:marRight w:val="0"/>
      <w:marTop w:val="0"/>
      <w:marBottom w:val="0"/>
      <w:divBdr>
        <w:top w:val="none" w:sz="0" w:space="0" w:color="auto"/>
        <w:left w:val="none" w:sz="0" w:space="0" w:color="auto"/>
        <w:bottom w:val="none" w:sz="0" w:space="0" w:color="auto"/>
        <w:right w:val="none" w:sz="0" w:space="0" w:color="auto"/>
      </w:divBdr>
    </w:div>
    <w:div w:id="104157754">
      <w:marLeft w:val="640"/>
      <w:marRight w:val="0"/>
      <w:marTop w:val="0"/>
      <w:marBottom w:val="0"/>
      <w:divBdr>
        <w:top w:val="none" w:sz="0" w:space="0" w:color="auto"/>
        <w:left w:val="none" w:sz="0" w:space="0" w:color="auto"/>
        <w:bottom w:val="none" w:sz="0" w:space="0" w:color="auto"/>
        <w:right w:val="none" w:sz="0" w:space="0" w:color="auto"/>
      </w:divBdr>
    </w:div>
    <w:div w:id="104270995">
      <w:marLeft w:val="480"/>
      <w:marRight w:val="0"/>
      <w:marTop w:val="0"/>
      <w:marBottom w:val="0"/>
      <w:divBdr>
        <w:top w:val="none" w:sz="0" w:space="0" w:color="auto"/>
        <w:left w:val="none" w:sz="0" w:space="0" w:color="auto"/>
        <w:bottom w:val="none" w:sz="0" w:space="0" w:color="auto"/>
        <w:right w:val="none" w:sz="0" w:space="0" w:color="auto"/>
      </w:divBdr>
    </w:div>
    <w:div w:id="104279232">
      <w:marLeft w:val="480"/>
      <w:marRight w:val="0"/>
      <w:marTop w:val="0"/>
      <w:marBottom w:val="0"/>
      <w:divBdr>
        <w:top w:val="none" w:sz="0" w:space="0" w:color="auto"/>
        <w:left w:val="none" w:sz="0" w:space="0" w:color="auto"/>
        <w:bottom w:val="none" w:sz="0" w:space="0" w:color="auto"/>
        <w:right w:val="none" w:sz="0" w:space="0" w:color="auto"/>
      </w:divBdr>
    </w:div>
    <w:div w:id="104466152">
      <w:marLeft w:val="640"/>
      <w:marRight w:val="0"/>
      <w:marTop w:val="0"/>
      <w:marBottom w:val="0"/>
      <w:divBdr>
        <w:top w:val="none" w:sz="0" w:space="0" w:color="auto"/>
        <w:left w:val="none" w:sz="0" w:space="0" w:color="auto"/>
        <w:bottom w:val="none" w:sz="0" w:space="0" w:color="auto"/>
        <w:right w:val="none" w:sz="0" w:space="0" w:color="auto"/>
      </w:divBdr>
    </w:div>
    <w:div w:id="104470733">
      <w:marLeft w:val="480"/>
      <w:marRight w:val="0"/>
      <w:marTop w:val="0"/>
      <w:marBottom w:val="0"/>
      <w:divBdr>
        <w:top w:val="none" w:sz="0" w:space="0" w:color="auto"/>
        <w:left w:val="none" w:sz="0" w:space="0" w:color="auto"/>
        <w:bottom w:val="none" w:sz="0" w:space="0" w:color="auto"/>
        <w:right w:val="none" w:sz="0" w:space="0" w:color="auto"/>
      </w:divBdr>
    </w:div>
    <w:div w:id="104882784">
      <w:marLeft w:val="480"/>
      <w:marRight w:val="0"/>
      <w:marTop w:val="0"/>
      <w:marBottom w:val="0"/>
      <w:divBdr>
        <w:top w:val="none" w:sz="0" w:space="0" w:color="auto"/>
        <w:left w:val="none" w:sz="0" w:space="0" w:color="auto"/>
        <w:bottom w:val="none" w:sz="0" w:space="0" w:color="auto"/>
        <w:right w:val="none" w:sz="0" w:space="0" w:color="auto"/>
      </w:divBdr>
    </w:div>
    <w:div w:id="105085417">
      <w:marLeft w:val="640"/>
      <w:marRight w:val="0"/>
      <w:marTop w:val="0"/>
      <w:marBottom w:val="0"/>
      <w:divBdr>
        <w:top w:val="none" w:sz="0" w:space="0" w:color="auto"/>
        <w:left w:val="none" w:sz="0" w:space="0" w:color="auto"/>
        <w:bottom w:val="none" w:sz="0" w:space="0" w:color="auto"/>
        <w:right w:val="none" w:sz="0" w:space="0" w:color="auto"/>
      </w:divBdr>
    </w:div>
    <w:div w:id="105126807">
      <w:marLeft w:val="640"/>
      <w:marRight w:val="0"/>
      <w:marTop w:val="0"/>
      <w:marBottom w:val="0"/>
      <w:divBdr>
        <w:top w:val="none" w:sz="0" w:space="0" w:color="auto"/>
        <w:left w:val="none" w:sz="0" w:space="0" w:color="auto"/>
        <w:bottom w:val="none" w:sz="0" w:space="0" w:color="auto"/>
        <w:right w:val="none" w:sz="0" w:space="0" w:color="auto"/>
      </w:divBdr>
    </w:div>
    <w:div w:id="105197315">
      <w:marLeft w:val="640"/>
      <w:marRight w:val="0"/>
      <w:marTop w:val="0"/>
      <w:marBottom w:val="0"/>
      <w:divBdr>
        <w:top w:val="none" w:sz="0" w:space="0" w:color="auto"/>
        <w:left w:val="none" w:sz="0" w:space="0" w:color="auto"/>
        <w:bottom w:val="none" w:sz="0" w:space="0" w:color="auto"/>
        <w:right w:val="none" w:sz="0" w:space="0" w:color="auto"/>
      </w:divBdr>
    </w:div>
    <w:div w:id="105203707">
      <w:marLeft w:val="640"/>
      <w:marRight w:val="0"/>
      <w:marTop w:val="0"/>
      <w:marBottom w:val="0"/>
      <w:divBdr>
        <w:top w:val="none" w:sz="0" w:space="0" w:color="auto"/>
        <w:left w:val="none" w:sz="0" w:space="0" w:color="auto"/>
        <w:bottom w:val="none" w:sz="0" w:space="0" w:color="auto"/>
        <w:right w:val="none" w:sz="0" w:space="0" w:color="auto"/>
      </w:divBdr>
    </w:div>
    <w:div w:id="105318600">
      <w:marLeft w:val="480"/>
      <w:marRight w:val="0"/>
      <w:marTop w:val="0"/>
      <w:marBottom w:val="0"/>
      <w:divBdr>
        <w:top w:val="none" w:sz="0" w:space="0" w:color="auto"/>
        <w:left w:val="none" w:sz="0" w:space="0" w:color="auto"/>
        <w:bottom w:val="none" w:sz="0" w:space="0" w:color="auto"/>
        <w:right w:val="none" w:sz="0" w:space="0" w:color="auto"/>
      </w:divBdr>
    </w:div>
    <w:div w:id="105321362">
      <w:marLeft w:val="640"/>
      <w:marRight w:val="0"/>
      <w:marTop w:val="0"/>
      <w:marBottom w:val="0"/>
      <w:divBdr>
        <w:top w:val="none" w:sz="0" w:space="0" w:color="auto"/>
        <w:left w:val="none" w:sz="0" w:space="0" w:color="auto"/>
        <w:bottom w:val="none" w:sz="0" w:space="0" w:color="auto"/>
        <w:right w:val="none" w:sz="0" w:space="0" w:color="auto"/>
      </w:divBdr>
    </w:div>
    <w:div w:id="105469822">
      <w:marLeft w:val="640"/>
      <w:marRight w:val="0"/>
      <w:marTop w:val="0"/>
      <w:marBottom w:val="0"/>
      <w:divBdr>
        <w:top w:val="none" w:sz="0" w:space="0" w:color="auto"/>
        <w:left w:val="none" w:sz="0" w:space="0" w:color="auto"/>
        <w:bottom w:val="none" w:sz="0" w:space="0" w:color="auto"/>
        <w:right w:val="none" w:sz="0" w:space="0" w:color="auto"/>
      </w:divBdr>
    </w:div>
    <w:div w:id="105513830">
      <w:marLeft w:val="640"/>
      <w:marRight w:val="0"/>
      <w:marTop w:val="0"/>
      <w:marBottom w:val="0"/>
      <w:divBdr>
        <w:top w:val="none" w:sz="0" w:space="0" w:color="auto"/>
        <w:left w:val="none" w:sz="0" w:space="0" w:color="auto"/>
        <w:bottom w:val="none" w:sz="0" w:space="0" w:color="auto"/>
        <w:right w:val="none" w:sz="0" w:space="0" w:color="auto"/>
      </w:divBdr>
    </w:div>
    <w:div w:id="105585101">
      <w:marLeft w:val="480"/>
      <w:marRight w:val="0"/>
      <w:marTop w:val="0"/>
      <w:marBottom w:val="0"/>
      <w:divBdr>
        <w:top w:val="none" w:sz="0" w:space="0" w:color="auto"/>
        <w:left w:val="none" w:sz="0" w:space="0" w:color="auto"/>
        <w:bottom w:val="none" w:sz="0" w:space="0" w:color="auto"/>
        <w:right w:val="none" w:sz="0" w:space="0" w:color="auto"/>
      </w:divBdr>
    </w:div>
    <w:div w:id="105732388">
      <w:marLeft w:val="640"/>
      <w:marRight w:val="0"/>
      <w:marTop w:val="0"/>
      <w:marBottom w:val="0"/>
      <w:divBdr>
        <w:top w:val="none" w:sz="0" w:space="0" w:color="auto"/>
        <w:left w:val="none" w:sz="0" w:space="0" w:color="auto"/>
        <w:bottom w:val="none" w:sz="0" w:space="0" w:color="auto"/>
        <w:right w:val="none" w:sz="0" w:space="0" w:color="auto"/>
      </w:divBdr>
    </w:div>
    <w:div w:id="105736416">
      <w:marLeft w:val="640"/>
      <w:marRight w:val="0"/>
      <w:marTop w:val="0"/>
      <w:marBottom w:val="0"/>
      <w:divBdr>
        <w:top w:val="none" w:sz="0" w:space="0" w:color="auto"/>
        <w:left w:val="none" w:sz="0" w:space="0" w:color="auto"/>
        <w:bottom w:val="none" w:sz="0" w:space="0" w:color="auto"/>
        <w:right w:val="none" w:sz="0" w:space="0" w:color="auto"/>
      </w:divBdr>
    </w:div>
    <w:div w:id="105776170">
      <w:marLeft w:val="640"/>
      <w:marRight w:val="0"/>
      <w:marTop w:val="0"/>
      <w:marBottom w:val="0"/>
      <w:divBdr>
        <w:top w:val="none" w:sz="0" w:space="0" w:color="auto"/>
        <w:left w:val="none" w:sz="0" w:space="0" w:color="auto"/>
        <w:bottom w:val="none" w:sz="0" w:space="0" w:color="auto"/>
        <w:right w:val="none" w:sz="0" w:space="0" w:color="auto"/>
      </w:divBdr>
    </w:div>
    <w:div w:id="105925343">
      <w:marLeft w:val="640"/>
      <w:marRight w:val="0"/>
      <w:marTop w:val="0"/>
      <w:marBottom w:val="0"/>
      <w:divBdr>
        <w:top w:val="none" w:sz="0" w:space="0" w:color="auto"/>
        <w:left w:val="none" w:sz="0" w:space="0" w:color="auto"/>
        <w:bottom w:val="none" w:sz="0" w:space="0" w:color="auto"/>
        <w:right w:val="none" w:sz="0" w:space="0" w:color="auto"/>
      </w:divBdr>
    </w:div>
    <w:div w:id="105926777">
      <w:marLeft w:val="640"/>
      <w:marRight w:val="0"/>
      <w:marTop w:val="0"/>
      <w:marBottom w:val="0"/>
      <w:divBdr>
        <w:top w:val="none" w:sz="0" w:space="0" w:color="auto"/>
        <w:left w:val="none" w:sz="0" w:space="0" w:color="auto"/>
        <w:bottom w:val="none" w:sz="0" w:space="0" w:color="auto"/>
        <w:right w:val="none" w:sz="0" w:space="0" w:color="auto"/>
      </w:divBdr>
    </w:div>
    <w:div w:id="105974946">
      <w:marLeft w:val="480"/>
      <w:marRight w:val="0"/>
      <w:marTop w:val="0"/>
      <w:marBottom w:val="0"/>
      <w:divBdr>
        <w:top w:val="none" w:sz="0" w:space="0" w:color="auto"/>
        <w:left w:val="none" w:sz="0" w:space="0" w:color="auto"/>
        <w:bottom w:val="none" w:sz="0" w:space="0" w:color="auto"/>
        <w:right w:val="none" w:sz="0" w:space="0" w:color="auto"/>
      </w:divBdr>
    </w:div>
    <w:div w:id="105975146">
      <w:marLeft w:val="640"/>
      <w:marRight w:val="0"/>
      <w:marTop w:val="0"/>
      <w:marBottom w:val="0"/>
      <w:divBdr>
        <w:top w:val="none" w:sz="0" w:space="0" w:color="auto"/>
        <w:left w:val="none" w:sz="0" w:space="0" w:color="auto"/>
        <w:bottom w:val="none" w:sz="0" w:space="0" w:color="auto"/>
        <w:right w:val="none" w:sz="0" w:space="0" w:color="auto"/>
      </w:divBdr>
    </w:div>
    <w:div w:id="106000913">
      <w:marLeft w:val="640"/>
      <w:marRight w:val="0"/>
      <w:marTop w:val="0"/>
      <w:marBottom w:val="0"/>
      <w:divBdr>
        <w:top w:val="none" w:sz="0" w:space="0" w:color="auto"/>
        <w:left w:val="none" w:sz="0" w:space="0" w:color="auto"/>
        <w:bottom w:val="none" w:sz="0" w:space="0" w:color="auto"/>
        <w:right w:val="none" w:sz="0" w:space="0" w:color="auto"/>
      </w:divBdr>
    </w:div>
    <w:div w:id="106193799">
      <w:marLeft w:val="640"/>
      <w:marRight w:val="0"/>
      <w:marTop w:val="0"/>
      <w:marBottom w:val="0"/>
      <w:divBdr>
        <w:top w:val="none" w:sz="0" w:space="0" w:color="auto"/>
        <w:left w:val="none" w:sz="0" w:space="0" w:color="auto"/>
        <w:bottom w:val="none" w:sz="0" w:space="0" w:color="auto"/>
        <w:right w:val="none" w:sz="0" w:space="0" w:color="auto"/>
      </w:divBdr>
    </w:div>
    <w:div w:id="106196466">
      <w:marLeft w:val="640"/>
      <w:marRight w:val="0"/>
      <w:marTop w:val="0"/>
      <w:marBottom w:val="0"/>
      <w:divBdr>
        <w:top w:val="none" w:sz="0" w:space="0" w:color="auto"/>
        <w:left w:val="none" w:sz="0" w:space="0" w:color="auto"/>
        <w:bottom w:val="none" w:sz="0" w:space="0" w:color="auto"/>
        <w:right w:val="none" w:sz="0" w:space="0" w:color="auto"/>
      </w:divBdr>
    </w:div>
    <w:div w:id="106318279">
      <w:marLeft w:val="480"/>
      <w:marRight w:val="0"/>
      <w:marTop w:val="0"/>
      <w:marBottom w:val="0"/>
      <w:divBdr>
        <w:top w:val="none" w:sz="0" w:space="0" w:color="auto"/>
        <w:left w:val="none" w:sz="0" w:space="0" w:color="auto"/>
        <w:bottom w:val="none" w:sz="0" w:space="0" w:color="auto"/>
        <w:right w:val="none" w:sz="0" w:space="0" w:color="auto"/>
      </w:divBdr>
    </w:div>
    <w:div w:id="106319425">
      <w:marLeft w:val="640"/>
      <w:marRight w:val="0"/>
      <w:marTop w:val="0"/>
      <w:marBottom w:val="0"/>
      <w:divBdr>
        <w:top w:val="none" w:sz="0" w:space="0" w:color="auto"/>
        <w:left w:val="none" w:sz="0" w:space="0" w:color="auto"/>
        <w:bottom w:val="none" w:sz="0" w:space="0" w:color="auto"/>
        <w:right w:val="none" w:sz="0" w:space="0" w:color="auto"/>
      </w:divBdr>
    </w:div>
    <w:div w:id="106394038">
      <w:marLeft w:val="480"/>
      <w:marRight w:val="0"/>
      <w:marTop w:val="0"/>
      <w:marBottom w:val="0"/>
      <w:divBdr>
        <w:top w:val="none" w:sz="0" w:space="0" w:color="auto"/>
        <w:left w:val="none" w:sz="0" w:space="0" w:color="auto"/>
        <w:bottom w:val="none" w:sz="0" w:space="0" w:color="auto"/>
        <w:right w:val="none" w:sz="0" w:space="0" w:color="auto"/>
      </w:divBdr>
    </w:div>
    <w:div w:id="106435576">
      <w:marLeft w:val="640"/>
      <w:marRight w:val="0"/>
      <w:marTop w:val="0"/>
      <w:marBottom w:val="0"/>
      <w:divBdr>
        <w:top w:val="none" w:sz="0" w:space="0" w:color="auto"/>
        <w:left w:val="none" w:sz="0" w:space="0" w:color="auto"/>
        <w:bottom w:val="none" w:sz="0" w:space="0" w:color="auto"/>
        <w:right w:val="none" w:sz="0" w:space="0" w:color="auto"/>
      </w:divBdr>
    </w:div>
    <w:div w:id="106438594">
      <w:marLeft w:val="640"/>
      <w:marRight w:val="0"/>
      <w:marTop w:val="0"/>
      <w:marBottom w:val="0"/>
      <w:divBdr>
        <w:top w:val="none" w:sz="0" w:space="0" w:color="auto"/>
        <w:left w:val="none" w:sz="0" w:space="0" w:color="auto"/>
        <w:bottom w:val="none" w:sz="0" w:space="0" w:color="auto"/>
        <w:right w:val="none" w:sz="0" w:space="0" w:color="auto"/>
      </w:divBdr>
    </w:div>
    <w:div w:id="106511575">
      <w:marLeft w:val="480"/>
      <w:marRight w:val="0"/>
      <w:marTop w:val="0"/>
      <w:marBottom w:val="0"/>
      <w:divBdr>
        <w:top w:val="none" w:sz="0" w:space="0" w:color="auto"/>
        <w:left w:val="none" w:sz="0" w:space="0" w:color="auto"/>
        <w:bottom w:val="none" w:sz="0" w:space="0" w:color="auto"/>
        <w:right w:val="none" w:sz="0" w:space="0" w:color="auto"/>
      </w:divBdr>
    </w:div>
    <w:div w:id="106582059">
      <w:marLeft w:val="480"/>
      <w:marRight w:val="0"/>
      <w:marTop w:val="0"/>
      <w:marBottom w:val="0"/>
      <w:divBdr>
        <w:top w:val="none" w:sz="0" w:space="0" w:color="auto"/>
        <w:left w:val="none" w:sz="0" w:space="0" w:color="auto"/>
        <w:bottom w:val="none" w:sz="0" w:space="0" w:color="auto"/>
        <w:right w:val="none" w:sz="0" w:space="0" w:color="auto"/>
      </w:divBdr>
    </w:div>
    <w:div w:id="106585607">
      <w:marLeft w:val="480"/>
      <w:marRight w:val="0"/>
      <w:marTop w:val="0"/>
      <w:marBottom w:val="0"/>
      <w:divBdr>
        <w:top w:val="none" w:sz="0" w:space="0" w:color="auto"/>
        <w:left w:val="none" w:sz="0" w:space="0" w:color="auto"/>
        <w:bottom w:val="none" w:sz="0" w:space="0" w:color="auto"/>
        <w:right w:val="none" w:sz="0" w:space="0" w:color="auto"/>
      </w:divBdr>
    </w:div>
    <w:div w:id="106656505">
      <w:marLeft w:val="480"/>
      <w:marRight w:val="0"/>
      <w:marTop w:val="0"/>
      <w:marBottom w:val="0"/>
      <w:divBdr>
        <w:top w:val="none" w:sz="0" w:space="0" w:color="auto"/>
        <w:left w:val="none" w:sz="0" w:space="0" w:color="auto"/>
        <w:bottom w:val="none" w:sz="0" w:space="0" w:color="auto"/>
        <w:right w:val="none" w:sz="0" w:space="0" w:color="auto"/>
      </w:divBdr>
    </w:div>
    <w:div w:id="106702173">
      <w:marLeft w:val="640"/>
      <w:marRight w:val="0"/>
      <w:marTop w:val="0"/>
      <w:marBottom w:val="0"/>
      <w:divBdr>
        <w:top w:val="none" w:sz="0" w:space="0" w:color="auto"/>
        <w:left w:val="none" w:sz="0" w:space="0" w:color="auto"/>
        <w:bottom w:val="none" w:sz="0" w:space="0" w:color="auto"/>
        <w:right w:val="none" w:sz="0" w:space="0" w:color="auto"/>
      </w:divBdr>
    </w:div>
    <w:div w:id="106777672">
      <w:marLeft w:val="480"/>
      <w:marRight w:val="0"/>
      <w:marTop w:val="0"/>
      <w:marBottom w:val="0"/>
      <w:divBdr>
        <w:top w:val="none" w:sz="0" w:space="0" w:color="auto"/>
        <w:left w:val="none" w:sz="0" w:space="0" w:color="auto"/>
        <w:bottom w:val="none" w:sz="0" w:space="0" w:color="auto"/>
        <w:right w:val="none" w:sz="0" w:space="0" w:color="auto"/>
      </w:divBdr>
    </w:div>
    <w:div w:id="106782521">
      <w:marLeft w:val="640"/>
      <w:marRight w:val="0"/>
      <w:marTop w:val="0"/>
      <w:marBottom w:val="0"/>
      <w:divBdr>
        <w:top w:val="none" w:sz="0" w:space="0" w:color="auto"/>
        <w:left w:val="none" w:sz="0" w:space="0" w:color="auto"/>
        <w:bottom w:val="none" w:sz="0" w:space="0" w:color="auto"/>
        <w:right w:val="none" w:sz="0" w:space="0" w:color="auto"/>
      </w:divBdr>
    </w:div>
    <w:div w:id="106851747">
      <w:marLeft w:val="640"/>
      <w:marRight w:val="0"/>
      <w:marTop w:val="0"/>
      <w:marBottom w:val="0"/>
      <w:divBdr>
        <w:top w:val="none" w:sz="0" w:space="0" w:color="auto"/>
        <w:left w:val="none" w:sz="0" w:space="0" w:color="auto"/>
        <w:bottom w:val="none" w:sz="0" w:space="0" w:color="auto"/>
        <w:right w:val="none" w:sz="0" w:space="0" w:color="auto"/>
      </w:divBdr>
    </w:div>
    <w:div w:id="106891192">
      <w:marLeft w:val="480"/>
      <w:marRight w:val="0"/>
      <w:marTop w:val="0"/>
      <w:marBottom w:val="0"/>
      <w:divBdr>
        <w:top w:val="none" w:sz="0" w:space="0" w:color="auto"/>
        <w:left w:val="none" w:sz="0" w:space="0" w:color="auto"/>
        <w:bottom w:val="none" w:sz="0" w:space="0" w:color="auto"/>
        <w:right w:val="none" w:sz="0" w:space="0" w:color="auto"/>
      </w:divBdr>
    </w:div>
    <w:div w:id="106896111">
      <w:marLeft w:val="640"/>
      <w:marRight w:val="0"/>
      <w:marTop w:val="0"/>
      <w:marBottom w:val="0"/>
      <w:divBdr>
        <w:top w:val="none" w:sz="0" w:space="0" w:color="auto"/>
        <w:left w:val="none" w:sz="0" w:space="0" w:color="auto"/>
        <w:bottom w:val="none" w:sz="0" w:space="0" w:color="auto"/>
        <w:right w:val="none" w:sz="0" w:space="0" w:color="auto"/>
      </w:divBdr>
    </w:div>
    <w:div w:id="106898944">
      <w:marLeft w:val="480"/>
      <w:marRight w:val="0"/>
      <w:marTop w:val="0"/>
      <w:marBottom w:val="0"/>
      <w:divBdr>
        <w:top w:val="none" w:sz="0" w:space="0" w:color="auto"/>
        <w:left w:val="none" w:sz="0" w:space="0" w:color="auto"/>
        <w:bottom w:val="none" w:sz="0" w:space="0" w:color="auto"/>
        <w:right w:val="none" w:sz="0" w:space="0" w:color="auto"/>
      </w:divBdr>
    </w:div>
    <w:div w:id="106971129">
      <w:marLeft w:val="480"/>
      <w:marRight w:val="0"/>
      <w:marTop w:val="0"/>
      <w:marBottom w:val="0"/>
      <w:divBdr>
        <w:top w:val="none" w:sz="0" w:space="0" w:color="auto"/>
        <w:left w:val="none" w:sz="0" w:space="0" w:color="auto"/>
        <w:bottom w:val="none" w:sz="0" w:space="0" w:color="auto"/>
        <w:right w:val="none" w:sz="0" w:space="0" w:color="auto"/>
      </w:divBdr>
    </w:div>
    <w:div w:id="107235981">
      <w:marLeft w:val="480"/>
      <w:marRight w:val="0"/>
      <w:marTop w:val="0"/>
      <w:marBottom w:val="0"/>
      <w:divBdr>
        <w:top w:val="none" w:sz="0" w:space="0" w:color="auto"/>
        <w:left w:val="none" w:sz="0" w:space="0" w:color="auto"/>
        <w:bottom w:val="none" w:sz="0" w:space="0" w:color="auto"/>
        <w:right w:val="none" w:sz="0" w:space="0" w:color="auto"/>
      </w:divBdr>
    </w:div>
    <w:div w:id="107361935">
      <w:marLeft w:val="640"/>
      <w:marRight w:val="0"/>
      <w:marTop w:val="0"/>
      <w:marBottom w:val="0"/>
      <w:divBdr>
        <w:top w:val="none" w:sz="0" w:space="0" w:color="auto"/>
        <w:left w:val="none" w:sz="0" w:space="0" w:color="auto"/>
        <w:bottom w:val="none" w:sz="0" w:space="0" w:color="auto"/>
        <w:right w:val="none" w:sz="0" w:space="0" w:color="auto"/>
      </w:divBdr>
    </w:div>
    <w:div w:id="107362178">
      <w:marLeft w:val="640"/>
      <w:marRight w:val="0"/>
      <w:marTop w:val="0"/>
      <w:marBottom w:val="0"/>
      <w:divBdr>
        <w:top w:val="none" w:sz="0" w:space="0" w:color="auto"/>
        <w:left w:val="none" w:sz="0" w:space="0" w:color="auto"/>
        <w:bottom w:val="none" w:sz="0" w:space="0" w:color="auto"/>
        <w:right w:val="none" w:sz="0" w:space="0" w:color="auto"/>
      </w:divBdr>
    </w:div>
    <w:div w:id="107437459">
      <w:marLeft w:val="480"/>
      <w:marRight w:val="0"/>
      <w:marTop w:val="0"/>
      <w:marBottom w:val="0"/>
      <w:divBdr>
        <w:top w:val="none" w:sz="0" w:space="0" w:color="auto"/>
        <w:left w:val="none" w:sz="0" w:space="0" w:color="auto"/>
        <w:bottom w:val="none" w:sz="0" w:space="0" w:color="auto"/>
        <w:right w:val="none" w:sz="0" w:space="0" w:color="auto"/>
      </w:divBdr>
    </w:div>
    <w:div w:id="107479350">
      <w:marLeft w:val="480"/>
      <w:marRight w:val="0"/>
      <w:marTop w:val="0"/>
      <w:marBottom w:val="0"/>
      <w:divBdr>
        <w:top w:val="none" w:sz="0" w:space="0" w:color="auto"/>
        <w:left w:val="none" w:sz="0" w:space="0" w:color="auto"/>
        <w:bottom w:val="none" w:sz="0" w:space="0" w:color="auto"/>
        <w:right w:val="none" w:sz="0" w:space="0" w:color="auto"/>
      </w:divBdr>
    </w:div>
    <w:div w:id="107507905">
      <w:marLeft w:val="640"/>
      <w:marRight w:val="0"/>
      <w:marTop w:val="0"/>
      <w:marBottom w:val="0"/>
      <w:divBdr>
        <w:top w:val="none" w:sz="0" w:space="0" w:color="auto"/>
        <w:left w:val="none" w:sz="0" w:space="0" w:color="auto"/>
        <w:bottom w:val="none" w:sz="0" w:space="0" w:color="auto"/>
        <w:right w:val="none" w:sz="0" w:space="0" w:color="auto"/>
      </w:divBdr>
    </w:div>
    <w:div w:id="107511740">
      <w:marLeft w:val="640"/>
      <w:marRight w:val="0"/>
      <w:marTop w:val="0"/>
      <w:marBottom w:val="0"/>
      <w:divBdr>
        <w:top w:val="none" w:sz="0" w:space="0" w:color="auto"/>
        <w:left w:val="none" w:sz="0" w:space="0" w:color="auto"/>
        <w:bottom w:val="none" w:sz="0" w:space="0" w:color="auto"/>
        <w:right w:val="none" w:sz="0" w:space="0" w:color="auto"/>
      </w:divBdr>
    </w:div>
    <w:div w:id="107629515">
      <w:marLeft w:val="480"/>
      <w:marRight w:val="0"/>
      <w:marTop w:val="0"/>
      <w:marBottom w:val="0"/>
      <w:divBdr>
        <w:top w:val="none" w:sz="0" w:space="0" w:color="auto"/>
        <w:left w:val="none" w:sz="0" w:space="0" w:color="auto"/>
        <w:bottom w:val="none" w:sz="0" w:space="0" w:color="auto"/>
        <w:right w:val="none" w:sz="0" w:space="0" w:color="auto"/>
      </w:divBdr>
    </w:div>
    <w:div w:id="107630426">
      <w:marLeft w:val="640"/>
      <w:marRight w:val="0"/>
      <w:marTop w:val="0"/>
      <w:marBottom w:val="0"/>
      <w:divBdr>
        <w:top w:val="none" w:sz="0" w:space="0" w:color="auto"/>
        <w:left w:val="none" w:sz="0" w:space="0" w:color="auto"/>
        <w:bottom w:val="none" w:sz="0" w:space="0" w:color="auto"/>
        <w:right w:val="none" w:sz="0" w:space="0" w:color="auto"/>
      </w:divBdr>
    </w:div>
    <w:div w:id="107698802">
      <w:marLeft w:val="480"/>
      <w:marRight w:val="0"/>
      <w:marTop w:val="0"/>
      <w:marBottom w:val="0"/>
      <w:divBdr>
        <w:top w:val="none" w:sz="0" w:space="0" w:color="auto"/>
        <w:left w:val="none" w:sz="0" w:space="0" w:color="auto"/>
        <w:bottom w:val="none" w:sz="0" w:space="0" w:color="auto"/>
        <w:right w:val="none" w:sz="0" w:space="0" w:color="auto"/>
      </w:divBdr>
    </w:div>
    <w:div w:id="107743216">
      <w:marLeft w:val="640"/>
      <w:marRight w:val="0"/>
      <w:marTop w:val="0"/>
      <w:marBottom w:val="0"/>
      <w:divBdr>
        <w:top w:val="none" w:sz="0" w:space="0" w:color="auto"/>
        <w:left w:val="none" w:sz="0" w:space="0" w:color="auto"/>
        <w:bottom w:val="none" w:sz="0" w:space="0" w:color="auto"/>
        <w:right w:val="none" w:sz="0" w:space="0" w:color="auto"/>
      </w:divBdr>
    </w:div>
    <w:div w:id="107746541">
      <w:marLeft w:val="640"/>
      <w:marRight w:val="0"/>
      <w:marTop w:val="0"/>
      <w:marBottom w:val="0"/>
      <w:divBdr>
        <w:top w:val="none" w:sz="0" w:space="0" w:color="auto"/>
        <w:left w:val="none" w:sz="0" w:space="0" w:color="auto"/>
        <w:bottom w:val="none" w:sz="0" w:space="0" w:color="auto"/>
        <w:right w:val="none" w:sz="0" w:space="0" w:color="auto"/>
      </w:divBdr>
    </w:div>
    <w:div w:id="107893490">
      <w:marLeft w:val="480"/>
      <w:marRight w:val="0"/>
      <w:marTop w:val="0"/>
      <w:marBottom w:val="0"/>
      <w:divBdr>
        <w:top w:val="none" w:sz="0" w:space="0" w:color="auto"/>
        <w:left w:val="none" w:sz="0" w:space="0" w:color="auto"/>
        <w:bottom w:val="none" w:sz="0" w:space="0" w:color="auto"/>
        <w:right w:val="none" w:sz="0" w:space="0" w:color="auto"/>
      </w:divBdr>
    </w:div>
    <w:div w:id="108010178">
      <w:marLeft w:val="640"/>
      <w:marRight w:val="0"/>
      <w:marTop w:val="0"/>
      <w:marBottom w:val="0"/>
      <w:divBdr>
        <w:top w:val="none" w:sz="0" w:space="0" w:color="auto"/>
        <w:left w:val="none" w:sz="0" w:space="0" w:color="auto"/>
        <w:bottom w:val="none" w:sz="0" w:space="0" w:color="auto"/>
        <w:right w:val="none" w:sz="0" w:space="0" w:color="auto"/>
      </w:divBdr>
    </w:div>
    <w:div w:id="108017501">
      <w:marLeft w:val="640"/>
      <w:marRight w:val="0"/>
      <w:marTop w:val="0"/>
      <w:marBottom w:val="0"/>
      <w:divBdr>
        <w:top w:val="none" w:sz="0" w:space="0" w:color="auto"/>
        <w:left w:val="none" w:sz="0" w:space="0" w:color="auto"/>
        <w:bottom w:val="none" w:sz="0" w:space="0" w:color="auto"/>
        <w:right w:val="none" w:sz="0" w:space="0" w:color="auto"/>
      </w:divBdr>
    </w:div>
    <w:div w:id="108092856">
      <w:marLeft w:val="640"/>
      <w:marRight w:val="0"/>
      <w:marTop w:val="0"/>
      <w:marBottom w:val="0"/>
      <w:divBdr>
        <w:top w:val="none" w:sz="0" w:space="0" w:color="auto"/>
        <w:left w:val="none" w:sz="0" w:space="0" w:color="auto"/>
        <w:bottom w:val="none" w:sz="0" w:space="0" w:color="auto"/>
        <w:right w:val="none" w:sz="0" w:space="0" w:color="auto"/>
      </w:divBdr>
    </w:div>
    <w:div w:id="108279414">
      <w:marLeft w:val="640"/>
      <w:marRight w:val="0"/>
      <w:marTop w:val="0"/>
      <w:marBottom w:val="0"/>
      <w:divBdr>
        <w:top w:val="none" w:sz="0" w:space="0" w:color="auto"/>
        <w:left w:val="none" w:sz="0" w:space="0" w:color="auto"/>
        <w:bottom w:val="none" w:sz="0" w:space="0" w:color="auto"/>
        <w:right w:val="none" w:sz="0" w:space="0" w:color="auto"/>
      </w:divBdr>
    </w:div>
    <w:div w:id="108281509">
      <w:marLeft w:val="640"/>
      <w:marRight w:val="0"/>
      <w:marTop w:val="0"/>
      <w:marBottom w:val="0"/>
      <w:divBdr>
        <w:top w:val="none" w:sz="0" w:space="0" w:color="auto"/>
        <w:left w:val="none" w:sz="0" w:space="0" w:color="auto"/>
        <w:bottom w:val="none" w:sz="0" w:space="0" w:color="auto"/>
        <w:right w:val="none" w:sz="0" w:space="0" w:color="auto"/>
      </w:divBdr>
    </w:div>
    <w:div w:id="108473431">
      <w:marLeft w:val="640"/>
      <w:marRight w:val="0"/>
      <w:marTop w:val="0"/>
      <w:marBottom w:val="0"/>
      <w:divBdr>
        <w:top w:val="none" w:sz="0" w:space="0" w:color="auto"/>
        <w:left w:val="none" w:sz="0" w:space="0" w:color="auto"/>
        <w:bottom w:val="none" w:sz="0" w:space="0" w:color="auto"/>
        <w:right w:val="none" w:sz="0" w:space="0" w:color="auto"/>
      </w:divBdr>
    </w:div>
    <w:div w:id="108553949">
      <w:marLeft w:val="480"/>
      <w:marRight w:val="0"/>
      <w:marTop w:val="0"/>
      <w:marBottom w:val="0"/>
      <w:divBdr>
        <w:top w:val="none" w:sz="0" w:space="0" w:color="auto"/>
        <w:left w:val="none" w:sz="0" w:space="0" w:color="auto"/>
        <w:bottom w:val="none" w:sz="0" w:space="0" w:color="auto"/>
        <w:right w:val="none" w:sz="0" w:space="0" w:color="auto"/>
      </w:divBdr>
    </w:div>
    <w:div w:id="108625469">
      <w:marLeft w:val="480"/>
      <w:marRight w:val="0"/>
      <w:marTop w:val="0"/>
      <w:marBottom w:val="0"/>
      <w:divBdr>
        <w:top w:val="none" w:sz="0" w:space="0" w:color="auto"/>
        <w:left w:val="none" w:sz="0" w:space="0" w:color="auto"/>
        <w:bottom w:val="none" w:sz="0" w:space="0" w:color="auto"/>
        <w:right w:val="none" w:sz="0" w:space="0" w:color="auto"/>
      </w:divBdr>
    </w:div>
    <w:div w:id="108739352">
      <w:marLeft w:val="480"/>
      <w:marRight w:val="0"/>
      <w:marTop w:val="0"/>
      <w:marBottom w:val="0"/>
      <w:divBdr>
        <w:top w:val="none" w:sz="0" w:space="0" w:color="auto"/>
        <w:left w:val="none" w:sz="0" w:space="0" w:color="auto"/>
        <w:bottom w:val="none" w:sz="0" w:space="0" w:color="auto"/>
        <w:right w:val="none" w:sz="0" w:space="0" w:color="auto"/>
      </w:divBdr>
    </w:div>
    <w:div w:id="108820396">
      <w:marLeft w:val="640"/>
      <w:marRight w:val="0"/>
      <w:marTop w:val="0"/>
      <w:marBottom w:val="0"/>
      <w:divBdr>
        <w:top w:val="none" w:sz="0" w:space="0" w:color="auto"/>
        <w:left w:val="none" w:sz="0" w:space="0" w:color="auto"/>
        <w:bottom w:val="none" w:sz="0" w:space="0" w:color="auto"/>
        <w:right w:val="none" w:sz="0" w:space="0" w:color="auto"/>
      </w:divBdr>
    </w:div>
    <w:div w:id="108858330">
      <w:marLeft w:val="640"/>
      <w:marRight w:val="0"/>
      <w:marTop w:val="0"/>
      <w:marBottom w:val="0"/>
      <w:divBdr>
        <w:top w:val="none" w:sz="0" w:space="0" w:color="auto"/>
        <w:left w:val="none" w:sz="0" w:space="0" w:color="auto"/>
        <w:bottom w:val="none" w:sz="0" w:space="0" w:color="auto"/>
        <w:right w:val="none" w:sz="0" w:space="0" w:color="auto"/>
      </w:divBdr>
    </w:div>
    <w:div w:id="108859232">
      <w:bodyDiv w:val="1"/>
      <w:marLeft w:val="0"/>
      <w:marRight w:val="0"/>
      <w:marTop w:val="0"/>
      <w:marBottom w:val="0"/>
      <w:divBdr>
        <w:top w:val="none" w:sz="0" w:space="0" w:color="auto"/>
        <w:left w:val="none" w:sz="0" w:space="0" w:color="auto"/>
        <w:bottom w:val="none" w:sz="0" w:space="0" w:color="auto"/>
        <w:right w:val="none" w:sz="0" w:space="0" w:color="auto"/>
      </w:divBdr>
      <w:divsChild>
        <w:div w:id="762995230">
          <w:marLeft w:val="640"/>
          <w:marRight w:val="0"/>
          <w:marTop w:val="0"/>
          <w:marBottom w:val="0"/>
          <w:divBdr>
            <w:top w:val="none" w:sz="0" w:space="0" w:color="auto"/>
            <w:left w:val="none" w:sz="0" w:space="0" w:color="auto"/>
            <w:bottom w:val="none" w:sz="0" w:space="0" w:color="auto"/>
            <w:right w:val="none" w:sz="0" w:space="0" w:color="auto"/>
          </w:divBdr>
        </w:div>
        <w:div w:id="1299648427">
          <w:marLeft w:val="640"/>
          <w:marRight w:val="0"/>
          <w:marTop w:val="0"/>
          <w:marBottom w:val="0"/>
          <w:divBdr>
            <w:top w:val="none" w:sz="0" w:space="0" w:color="auto"/>
            <w:left w:val="none" w:sz="0" w:space="0" w:color="auto"/>
            <w:bottom w:val="none" w:sz="0" w:space="0" w:color="auto"/>
            <w:right w:val="none" w:sz="0" w:space="0" w:color="auto"/>
          </w:divBdr>
        </w:div>
        <w:div w:id="410546441">
          <w:marLeft w:val="640"/>
          <w:marRight w:val="0"/>
          <w:marTop w:val="0"/>
          <w:marBottom w:val="0"/>
          <w:divBdr>
            <w:top w:val="none" w:sz="0" w:space="0" w:color="auto"/>
            <w:left w:val="none" w:sz="0" w:space="0" w:color="auto"/>
            <w:bottom w:val="none" w:sz="0" w:space="0" w:color="auto"/>
            <w:right w:val="none" w:sz="0" w:space="0" w:color="auto"/>
          </w:divBdr>
        </w:div>
        <w:div w:id="1082990801">
          <w:marLeft w:val="640"/>
          <w:marRight w:val="0"/>
          <w:marTop w:val="0"/>
          <w:marBottom w:val="0"/>
          <w:divBdr>
            <w:top w:val="none" w:sz="0" w:space="0" w:color="auto"/>
            <w:left w:val="none" w:sz="0" w:space="0" w:color="auto"/>
            <w:bottom w:val="none" w:sz="0" w:space="0" w:color="auto"/>
            <w:right w:val="none" w:sz="0" w:space="0" w:color="auto"/>
          </w:divBdr>
        </w:div>
        <w:div w:id="326710207">
          <w:marLeft w:val="640"/>
          <w:marRight w:val="0"/>
          <w:marTop w:val="0"/>
          <w:marBottom w:val="0"/>
          <w:divBdr>
            <w:top w:val="none" w:sz="0" w:space="0" w:color="auto"/>
            <w:left w:val="none" w:sz="0" w:space="0" w:color="auto"/>
            <w:bottom w:val="none" w:sz="0" w:space="0" w:color="auto"/>
            <w:right w:val="none" w:sz="0" w:space="0" w:color="auto"/>
          </w:divBdr>
        </w:div>
        <w:div w:id="1968505616">
          <w:marLeft w:val="640"/>
          <w:marRight w:val="0"/>
          <w:marTop w:val="0"/>
          <w:marBottom w:val="0"/>
          <w:divBdr>
            <w:top w:val="none" w:sz="0" w:space="0" w:color="auto"/>
            <w:left w:val="none" w:sz="0" w:space="0" w:color="auto"/>
            <w:bottom w:val="none" w:sz="0" w:space="0" w:color="auto"/>
            <w:right w:val="none" w:sz="0" w:space="0" w:color="auto"/>
          </w:divBdr>
        </w:div>
        <w:div w:id="452362103">
          <w:marLeft w:val="640"/>
          <w:marRight w:val="0"/>
          <w:marTop w:val="0"/>
          <w:marBottom w:val="0"/>
          <w:divBdr>
            <w:top w:val="none" w:sz="0" w:space="0" w:color="auto"/>
            <w:left w:val="none" w:sz="0" w:space="0" w:color="auto"/>
            <w:bottom w:val="none" w:sz="0" w:space="0" w:color="auto"/>
            <w:right w:val="none" w:sz="0" w:space="0" w:color="auto"/>
          </w:divBdr>
        </w:div>
        <w:div w:id="1305231347">
          <w:marLeft w:val="640"/>
          <w:marRight w:val="0"/>
          <w:marTop w:val="0"/>
          <w:marBottom w:val="0"/>
          <w:divBdr>
            <w:top w:val="none" w:sz="0" w:space="0" w:color="auto"/>
            <w:left w:val="none" w:sz="0" w:space="0" w:color="auto"/>
            <w:bottom w:val="none" w:sz="0" w:space="0" w:color="auto"/>
            <w:right w:val="none" w:sz="0" w:space="0" w:color="auto"/>
          </w:divBdr>
        </w:div>
        <w:div w:id="1777409503">
          <w:marLeft w:val="640"/>
          <w:marRight w:val="0"/>
          <w:marTop w:val="0"/>
          <w:marBottom w:val="0"/>
          <w:divBdr>
            <w:top w:val="none" w:sz="0" w:space="0" w:color="auto"/>
            <w:left w:val="none" w:sz="0" w:space="0" w:color="auto"/>
            <w:bottom w:val="none" w:sz="0" w:space="0" w:color="auto"/>
            <w:right w:val="none" w:sz="0" w:space="0" w:color="auto"/>
          </w:divBdr>
        </w:div>
        <w:div w:id="2115322058">
          <w:marLeft w:val="640"/>
          <w:marRight w:val="0"/>
          <w:marTop w:val="0"/>
          <w:marBottom w:val="0"/>
          <w:divBdr>
            <w:top w:val="none" w:sz="0" w:space="0" w:color="auto"/>
            <w:left w:val="none" w:sz="0" w:space="0" w:color="auto"/>
            <w:bottom w:val="none" w:sz="0" w:space="0" w:color="auto"/>
            <w:right w:val="none" w:sz="0" w:space="0" w:color="auto"/>
          </w:divBdr>
        </w:div>
        <w:div w:id="391806883">
          <w:marLeft w:val="640"/>
          <w:marRight w:val="0"/>
          <w:marTop w:val="0"/>
          <w:marBottom w:val="0"/>
          <w:divBdr>
            <w:top w:val="none" w:sz="0" w:space="0" w:color="auto"/>
            <w:left w:val="none" w:sz="0" w:space="0" w:color="auto"/>
            <w:bottom w:val="none" w:sz="0" w:space="0" w:color="auto"/>
            <w:right w:val="none" w:sz="0" w:space="0" w:color="auto"/>
          </w:divBdr>
        </w:div>
        <w:div w:id="1420831189">
          <w:marLeft w:val="640"/>
          <w:marRight w:val="0"/>
          <w:marTop w:val="0"/>
          <w:marBottom w:val="0"/>
          <w:divBdr>
            <w:top w:val="none" w:sz="0" w:space="0" w:color="auto"/>
            <w:left w:val="none" w:sz="0" w:space="0" w:color="auto"/>
            <w:bottom w:val="none" w:sz="0" w:space="0" w:color="auto"/>
            <w:right w:val="none" w:sz="0" w:space="0" w:color="auto"/>
          </w:divBdr>
        </w:div>
        <w:div w:id="1096095341">
          <w:marLeft w:val="640"/>
          <w:marRight w:val="0"/>
          <w:marTop w:val="0"/>
          <w:marBottom w:val="0"/>
          <w:divBdr>
            <w:top w:val="none" w:sz="0" w:space="0" w:color="auto"/>
            <w:left w:val="none" w:sz="0" w:space="0" w:color="auto"/>
            <w:bottom w:val="none" w:sz="0" w:space="0" w:color="auto"/>
            <w:right w:val="none" w:sz="0" w:space="0" w:color="auto"/>
          </w:divBdr>
        </w:div>
        <w:div w:id="1172913929">
          <w:marLeft w:val="640"/>
          <w:marRight w:val="0"/>
          <w:marTop w:val="0"/>
          <w:marBottom w:val="0"/>
          <w:divBdr>
            <w:top w:val="none" w:sz="0" w:space="0" w:color="auto"/>
            <w:left w:val="none" w:sz="0" w:space="0" w:color="auto"/>
            <w:bottom w:val="none" w:sz="0" w:space="0" w:color="auto"/>
            <w:right w:val="none" w:sz="0" w:space="0" w:color="auto"/>
          </w:divBdr>
        </w:div>
        <w:div w:id="1333990555">
          <w:marLeft w:val="640"/>
          <w:marRight w:val="0"/>
          <w:marTop w:val="0"/>
          <w:marBottom w:val="0"/>
          <w:divBdr>
            <w:top w:val="none" w:sz="0" w:space="0" w:color="auto"/>
            <w:left w:val="none" w:sz="0" w:space="0" w:color="auto"/>
            <w:bottom w:val="none" w:sz="0" w:space="0" w:color="auto"/>
            <w:right w:val="none" w:sz="0" w:space="0" w:color="auto"/>
          </w:divBdr>
        </w:div>
        <w:div w:id="838429254">
          <w:marLeft w:val="640"/>
          <w:marRight w:val="0"/>
          <w:marTop w:val="0"/>
          <w:marBottom w:val="0"/>
          <w:divBdr>
            <w:top w:val="none" w:sz="0" w:space="0" w:color="auto"/>
            <w:left w:val="none" w:sz="0" w:space="0" w:color="auto"/>
            <w:bottom w:val="none" w:sz="0" w:space="0" w:color="auto"/>
            <w:right w:val="none" w:sz="0" w:space="0" w:color="auto"/>
          </w:divBdr>
        </w:div>
        <w:div w:id="809906022">
          <w:marLeft w:val="640"/>
          <w:marRight w:val="0"/>
          <w:marTop w:val="0"/>
          <w:marBottom w:val="0"/>
          <w:divBdr>
            <w:top w:val="none" w:sz="0" w:space="0" w:color="auto"/>
            <w:left w:val="none" w:sz="0" w:space="0" w:color="auto"/>
            <w:bottom w:val="none" w:sz="0" w:space="0" w:color="auto"/>
            <w:right w:val="none" w:sz="0" w:space="0" w:color="auto"/>
          </w:divBdr>
        </w:div>
        <w:div w:id="2122843396">
          <w:marLeft w:val="640"/>
          <w:marRight w:val="0"/>
          <w:marTop w:val="0"/>
          <w:marBottom w:val="0"/>
          <w:divBdr>
            <w:top w:val="none" w:sz="0" w:space="0" w:color="auto"/>
            <w:left w:val="none" w:sz="0" w:space="0" w:color="auto"/>
            <w:bottom w:val="none" w:sz="0" w:space="0" w:color="auto"/>
            <w:right w:val="none" w:sz="0" w:space="0" w:color="auto"/>
          </w:divBdr>
        </w:div>
        <w:div w:id="402411523">
          <w:marLeft w:val="640"/>
          <w:marRight w:val="0"/>
          <w:marTop w:val="0"/>
          <w:marBottom w:val="0"/>
          <w:divBdr>
            <w:top w:val="none" w:sz="0" w:space="0" w:color="auto"/>
            <w:left w:val="none" w:sz="0" w:space="0" w:color="auto"/>
            <w:bottom w:val="none" w:sz="0" w:space="0" w:color="auto"/>
            <w:right w:val="none" w:sz="0" w:space="0" w:color="auto"/>
          </w:divBdr>
        </w:div>
        <w:div w:id="758257348">
          <w:marLeft w:val="640"/>
          <w:marRight w:val="0"/>
          <w:marTop w:val="0"/>
          <w:marBottom w:val="0"/>
          <w:divBdr>
            <w:top w:val="none" w:sz="0" w:space="0" w:color="auto"/>
            <w:left w:val="none" w:sz="0" w:space="0" w:color="auto"/>
            <w:bottom w:val="none" w:sz="0" w:space="0" w:color="auto"/>
            <w:right w:val="none" w:sz="0" w:space="0" w:color="auto"/>
          </w:divBdr>
        </w:div>
        <w:div w:id="2036926908">
          <w:marLeft w:val="640"/>
          <w:marRight w:val="0"/>
          <w:marTop w:val="0"/>
          <w:marBottom w:val="0"/>
          <w:divBdr>
            <w:top w:val="none" w:sz="0" w:space="0" w:color="auto"/>
            <w:left w:val="none" w:sz="0" w:space="0" w:color="auto"/>
            <w:bottom w:val="none" w:sz="0" w:space="0" w:color="auto"/>
            <w:right w:val="none" w:sz="0" w:space="0" w:color="auto"/>
          </w:divBdr>
        </w:div>
        <w:div w:id="1062947989">
          <w:marLeft w:val="640"/>
          <w:marRight w:val="0"/>
          <w:marTop w:val="0"/>
          <w:marBottom w:val="0"/>
          <w:divBdr>
            <w:top w:val="none" w:sz="0" w:space="0" w:color="auto"/>
            <w:left w:val="none" w:sz="0" w:space="0" w:color="auto"/>
            <w:bottom w:val="none" w:sz="0" w:space="0" w:color="auto"/>
            <w:right w:val="none" w:sz="0" w:space="0" w:color="auto"/>
          </w:divBdr>
        </w:div>
        <w:div w:id="232474777">
          <w:marLeft w:val="640"/>
          <w:marRight w:val="0"/>
          <w:marTop w:val="0"/>
          <w:marBottom w:val="0"/>
          <w:divBdr>
            <w:top w:val="none" w:sz="0" w:space="0" w:color="auto"/>
            <w:left w:val="none" w:sz="0" w:space="0" w:color="auto"/>
            <w:bottom w:val="none" w:sz="0" w:space="0" w:color="auto"/>
            <w:right w:val="none" w:sz="0" w:space="0" w:color="auto"/>
          </w:divBdr>
        </w:div>
        <w:div w:id="618414339">
          <w:marLeft w:val="640"/>
          <w:marRight w:val="0"/>
          <w:marTop w:val="0"/>
          <w:marBottom w:val="0"/>
          <w:divBdr>
            <w:top w:val="none" w:sz="0" w:space="0" w:color="auto"/>
            <w:left w:val="none" w:sz="0" w:space="0" w:color="auto"/>
            <w:bottom w:val="none" w:sz="0" w:space="0" w:color="auto"/>
            <w:right w:val="none" w:sz="0" w:space="0" w:color="auto"/>
          </w:divBdr>
        </w:div>
        <w:div w:id="1315914715">
          <w:marLeft w:val="640"/>
          <w:marRight w:val="0"/>
          <w:marTop w:val="0"/>
          <w:marBottom w:val="0"/>
          <w:divBdr>
            <w:top w:val="none" w:sz="0" w:space="0" w:color="auto"/>
            <w:left w:val="none" w:sz="0" w:space="0" w:color="auto"/>
            <w:bottom w:val="none" w:sz="0" w:space="0" w:color="auto"/>
            <w:right w:val="none" w:sz="0" w:space="0" w:color="auto"/>
          </w:divBdr>
        </w:div>
        <w:div w:id="655233101">
          <w:marLeft w:val="640"/>
          <w:marRight w:val="0"/>
          <w:marTop w:val="0"/>
          <w:marBottom w:val="0"/>
          <w:divBdr>
            <w:top w:val="none" w:sz="0" w:space="0" w:color="auto"/>
            <w:left w:val="none" w:sz="0" w:space="0" w:color="auto"/>
            <w:bottom w:val="none" w:sz="0" w:space="0" w:color="auto"/>
            <w:right w:val="none" w:sz="0" w:space="0" w:color="auto"/>
          </w:divBdr>
        </w:div>
        <w:div w:id="125856492">
          <w:marLeft w:val="640"/>
          <w:marRight w:val="0"/>
          <w:marTop w:val="0"/>
          <w:marBottom w:val="0"/>
          <w:divBdr>
            <w:top w:val="none" w:sz="0" w:space="0" w:color="auto"/>
            <w:left w:val="none" w:sz="0" w:space="0" w:color="auto"/>
            <w:bottom w:val="none" w:sz="0" w:space="0" w:color="auto"/>
            <w:right w:val="none" w:sz="0" w:space="0" w:color="auto"/>
          </w:divBdr>
        </w:div>
        <w:div w:id="913783448">
          <w:marLeft w:val="640"/>
          <w:marRight w:val="0"/>
          <w:marTop w:val="0"/>
          <w:marBottom w:val="0"/>
          <w:divBdr>
            <w:top w:val="none" w:sz="0" w:space="0" w:color="auto"/>
            <w:left w:val="none" w:sz="0" w:space="0" w:color="auto"/>
            <w:bottom w:val="none" w:sz="0" w:space="0" w:color="auto"/>
            <w:right w:val="none" w:sz="0" w:space="0" w:color="auto"/>
          </w:divBdr>
        </w:div>
        <w:div w:id="1241021813">
          <w:marLeft w:val="640"/>
          <w:marRight w:val="0"/>
          <w:marTop w:val="0"/>
          <w:marBottom w:val="0"/>
          <w:divBdr>
            <w:top w:val="none" w:sz="0" w:space="0" w:color="auto"/>
            <w:left w:val="none" w:sz="0" w:space="0" w:color="auto"/>
            <w:bottom w:val="none" w:sz="0" w:space="0" w:color="auto"/>
            <w:right w:val="none" w:sz="0" w:space="0" w:color="auto"/>
          </w:divBdr>
        </w:div>
        <w:div w:id="974069657">
          <w:marLeft w:val="640"/>
          <w:marRight w:val="0"/>
          <w:marTop w:val="0"/>
          <w:marBottom w:val="0"/>
          <w:divBdr>
            <w:top w:val="none" w:sz="0" w:space="0" w:color="auto"/>
            <w:left w:val="none" w:sz="0" w:space="0" w:color="auto"/>
            <w:bottom w:val="none" w:sz="0" w:space="0" w:color="auto"/>
            <w:right w:val="none" w:sz="0" w:space="0" w:color="auto"/>
          </w:divBdr>
        </w:div>
        <w:div w:id="1764187283">
          <w:marLeft w:val="640"/>
          <w:marRight w:val="0"/>
          <w:marTop w:val="0"/>
          <w:marBottom w:val="0"/>
          <w:divBdr>
            <w:top w:val="none" w:sz="0" w:space="0" w:color="auto"/>
            <w:left w:val="none" w:sz="0" w:space="0" w:color="auto"/>
            <w:bottom w:val="none" w:sz="0" w:space="0" w:color="auto"/>
            <w:right w:val="none" w:sz="0" w:space="0" w:color="auto"/>
          </w:divBdr>
        </w:div>
        <w:div w:id="1593584251">
          <w:marLeft w:val="640"/>
          <w:marRight w:val="0"/>
          <w:marTop w:val="0"/>
          <w:marBottom w:val="0"/>
          <w:divBdr>
            <w:top w:val="none" w:sz="0" w:space="0" w:color="auto"/>
            <w:left w:val="none" w:sz="0" w:space="0" w:color="auto"/>
            <w:bottom w:val="none" w:sz="0" w:space="0" w:color="auto"/>
            <w:right w:val="none" w:sz="0" w:space="0" w:color="auto"/>
          </w:divBdr>
        </w:div>
        <w:div w:id="1918394156">
          <w:marLeft w:val="640"/>
          <w:marRight w:val="0"/>
          <w:marTop w:val="0"/>
          <w:marBottom w:val="0"/>
          <w:divBdr>
            <w:top w:val="none" w:sz="0" w:space="0" w:color="auto"/>
            <w:left w:val="none" w:sz="0" w:space="0" w:color="auto"/>
            <w:bottom w:val="none" w:sz="0" w:space="0" w:color="auto"/>
            <w:right w:val="none" w:sz="0" w:space="0" w:color="auto"/>
          </w:divBdr>
        </w:div>
        <w:div w:id="140847450">
          <w:marLeft w:val="640"/>
          <w:marRight w:val="0"/>
          <w:marTop w:val="0"/>
          <w:marBottom w:val="0"/>
          <w:divBdr>
            <w:top w:val="none" w:sz="0" w:space="0" w:color="auto"/>
            <w:left w:val="none" w:sz="0" w:space="0" w:color="auto"/>
            <w:bottom w:val="none" w:sz="0" w:space="0" w:color="auto"/>
            <w:right w:val="none" w:sz="0" w:space="0" w:color="auto"/>
          </w:divBdr>
        </w:div>
        <w:div w:id="1522040104">
          <w:marLeft w:val="640"/>
          <w:marRight w:val="0"/>
          <w:marTop w:val="0"/>
          <w:marBottom w:val="0"/>
          <w:divBdr>
            <w:top w:val="none" w:sz="0" w:space="0" w:color="auto"/>
            <w:left w:val="none" w:sz="0" w:space="0" w:color="auto"/>
            <w:bottom w:val="none" w:sz="0" w:space="0" w:color="auto"/>
            <w:right w:val="none" w:sz="0" w:space="0" w:color="auto"/>
          </w:divBdr>
        </w:div>
        <w:div w:id="349255961">
          <w:marLeft w:val="640"/>
          <w:marRight w:val="0"/>
          <w:marTop w:val="0"/>
          <w:marBottom w:val="0"/>
          <w:divBdr>
            <w:top w:val="none" w:sz="0" w:space="0" w:color="auto"/>
            <w:left w:val="none" w:sz="0" w:space="0" w:color="auto"/>
            <w:bottom w:val="none" w:sz="0" w:space="0" w:color="auto"/>
            <w:right w:val="none" w:sz="0" w:space="0" w:color="auto"/>
          </w:divBdr>
        </w:div>
        <w:div w:id="466320445">
          <w:marLeft w:val="640"/>
          <w:marRight w:val="0"/>
          <w:marTop w:val="0"/>
          <w:marBottom w:val="0"/>
          <w:divBdr>
            <w:top w:val="none" w:sz="0" w:space="0" w:color="auto"/>
            <w:left w:val="none" w:sz="0" w:space="0" w:color="auto"/>
            <w:bottom w:val="none" w:sz="0" w:space="0" w:color="auto"/>
            <w:right w:val="none" w:sz="0" w:space="0" w:color="auto"/>
          </w:divBdr>
        </w:div>
        <w:div w:id="919363250">
          <w:marLeft w:val="640"/>
          <w:marRight w:val="0"/>
          <w:marTop w:val="0"/>
          <w:marBottom w:val="0"/>
          <w:divBdr>
            <w:top w:val="none" w:sz="0" w:space="0" w:color="auto"/>
            <w:left w:val="none" w:sz="0" w:space="0" w:color="auto"/>
            <w:bottom w:val="none" w:sz="0" w:space="0" w:color="auto"/>
            <w:right w:val="none" w:sz="0" w:space="0" w:color="auto"/>
          </w:divBdr>
        </w:div>
        <w:div w:id="473376487">
          <w:marLeft w:val="640"/>
          <w:marRight w:val="0"/>
          <w:marTop w:val="0"/>
          <w:marBottom w:val="0"/>
          <w:divBdr>
            <w:top w:val="none" w:sz="0" w:space="0" w:color="auto"/>
            <w:left w:val="none" w:sz="0" w:space="0" w:color="auto"/>
            <w:bottom w:val="none" w:sz="0" w:space="0" w:color="auto"/>
            <w:right w:val="none" w:sz="0" w:space="0" w:color="auto"/>
          </w:divBdr>
        </w:div>
        <w:div w:id="718674816">
          <w:marLeft w:val="640"/>
          <w:marRight w:val="0"/>
          <w:marTop w:val="0"/>
          <w:marBottom w:val="0"/>
          <w:divBdr>
            <w:top w:val="none" w:sz="0" w:space="0" w:color="auto"/>
            <w:left w:val="none" w:sz="0" w:space="0" w:color="auto"/>
            <w:bottom w:val="none" w:sz="0" w:space="0" w:color="auto"/>
            <w:right w:val="none" w:sz="0" w:space="0" w:color="auto"/>
          </w:divBdr>
        </w:div>
        <w:div w:id="1847331056">
          <w:marLeft w:val="640"/>
          <w:marRight w:val="0"/>
          <w:marTop w:val="0"/>
          <w:marBottom w:val="0"/>
          <w:divBdr>
            <w:top w:val="none" w:sz="0" w:space="0" w:color="auto"/>
            <w:left w:val="none" w:sz="0" w:space="0" w:color="auto"/>
            <w:bottom w:val="none" w:sz="0" w:space="0" w:color="auto"/>
            <w:right w:val="none" w:sz="0" w:space="0" w:color="auto"/>
          </w:divBdr>
        </w:div>
        <w:div w:id="288899499">
          <w:marLeft w:val="640"/>
          <w:marRight w:val="0"/>
          <w:marTop w:val="0"/>
          <w:marBottom w:val="0"/>
          <w:divBdr>
            <w:top w:val="none" w:sz="0" w:space="0" w:color="auto"/>
            <w:left w:val="none" w:sz="0" w:space="0" w:color="auto"/>
            <w:bottom w:val="none" w:sz="0" w:space="0" w:color="auto"/>
            <w:right w:val="none" w:sz="0" w:space="0" w:color="auto"/>
          </w:divBdr>
        </w:div>
        <w:div w:id="2145846591">
          <w:marLeft w:val="640"/>
          <w:marRight w:val="0"/>
          <w:marTop w:val="0"/>
          <w:marBottom w:val="0"/>
          <w:divBdr>
            <w:top w:val="none" w:sz="0" w:space="0" w:color="auto"/>
            <w:left w:val="none" w:sz="0" w:space="0" w:color="auto"/>
            <w:bottom w:val="none" w:sz="0" w:space="0" w:color="auto"/>
            <w:right w:val="none" w:sz="0" w:space="0" w:color="auto"/>
          </w:divBdr>
        </w:div>
        <w:div w:id="1351570655">
          <w:marLeft w:val="640"/>
          <w:marRight w:val="0"/>
          <w:marTop w:val="0"/>
          <w:marBottom w:val="0"/>
          <w:divBdr>
            <w:top w:val="none" w:sz="0" w:space="0" w:color="auto"/>
            <w:left w:val="none" w:sz="0" w:space="0" w:color="auto"/>
            <w:bottom w:val="none" w:sz="0" w:space="0" w:color="auto"/>
            <w:right w:val="none" w:sz="0" w:space="0" w:color="auto"/>
          </w:divBdr>
        </w:div>
        <w:div w:id="432481879">
          <w:marLeft w:val="640"/>
          <w:marRight w:val="0"/>
          <w:marTop w:val="0"/>
          <w:marBottom w:val="0"/>
          <w:divBdr>
            <w:top w:val="none" w:sz="0" w:space="0" w:color="auto"/>
            <w:left w:val="none" w:sz="0" w:space="0" w:color="auto"/>
            <w:bottom w:val="none" w:sz="0" w:space="0" w:color="auto"/>
            <w:right w:val="none" w:sz="0" w:space="0" w:color="auto"/>
          </w:divBdr>
        </w:div>
        <w:div w:id="798037966">
          <w:marLeft w:val="640"/>
          <w:marRight w:val="0"/>
          <w:marTop w:val="0"/>
          <w:marBottom w:val="0"/>
          <w:divBdr>
            <w:top w:val="none" w:sz="0" w:space="0" w:color="auto"/>
            <w:left w:val="none" w:sz="0" w:space="0" w:color="auto"/>
            <w:bottom w:val="none" w:sz="0" w:space="0" w:color="auto"/>
            <w:right w:val="none" w:sz="0" w:space="0" w:color="auto"/>
          </w:divBdr>
        </w:div>
        <w:div w:id="1493717238">
          <w:marLeft w:val="640"/>
          <w:marRight w:val="0"/>
          <w:marTop w:val="0"/>
          <w:marBottom w:val="0"/>
          <w:divBdr>
            <w:top w:val="none" w:sz="0" w:space="0" w:color="auto"/>
            <w:left w:val="none" w:sz="0" w:space="0" w:color="auto"/>
            <w:bottom w:val="none" w:sz="0" w:space="0" w:color="auto"/>
            <w:right w:val="none" w:sz="0" w:space="0" w:color="auto"/>
          </w:divBdr>
        </w:div>
        <w:div w:id="88503613">
          <w:marLeft w:val="640"/>
          <w:marRight w:val="0"/>
          <w:marTop w:val="0"/>
          <w:marBottom w:val="0"/>
          <w:divBdr>
            <w:top w:val="none" w:sz="0" w:space="0" w:color="auto"/>
            <w:left w:val="none" w:sz="0" w:space="0" w:color="auto"/>
            <w:bottom w:val="none" w:sz="0" w:space="0" w:color="auto"/>
            <w:right w:val="none" w:sz="0" w:space="0" w:color="auto"/>
          </w:divBdr>
        </w:div>
      </w:divsChild>
    </w:div>
    <w:div w:id="109012051">
      <w:marLeft w:val="640"/>
      <w:marRight w:val="0"/>
      <w:marTop w:val="0"/>
      <w:marBottom w:val="0"/>
      <w:divBdr>
        <w:top w:val="none" w:sz="0" w:space="0" w:color="auto"/>
        <w:left w:val="none" w:sz="0" w:space="0" w:color="auto"/>
        <w:bottom w:val="none" w:sz="0" w:space="0" w:color="auto"/>
        <w:right w:val="none" w:sz="0" w:space="0" w:color="auto"/>
      </w:divBdr>
    </w:div>
    <w:div w:id="109280065">
      <w:marLeft w:val="480"/>
      <w:marRight w:val="0"/>
      <w:marTop w:val="0"/>
      <w:marBottom w:val="0"/>
      <w:divBdr>
        <w:top w:val="none" w:sz="0" w:space="0" w:color="auto"/>
        <w:left w:val="none" w:sz="0" w:space="0" w:color="auto"/>
        <w:bottom w:val="none" w:sz="0" w:space="0" w:color="auto"/>
        <w:right w:val="none" w:sz="0" w:space="0" w:color="auto"/>
      </w:divBdr>
    </w:div>
    <w:div w:id="109319734">
      <w:marLeft w:val="480"/>
      <w:marRight w:val="0"/>
      <w:marTop w:val="0"/>
      <w:marBottom w:val="0"/>
      <w:divBdr>
        <w:top w:val="none" w:sz="0" w:space="0" w:color="auto"/>
        <w:left w:val="none" w:sz="0" w:space="0" w:color="auto"/>
        <w:bottom w:val="none" w:sz="0" w:space="0" w:color="auto"/>
        <w:right w:val="none" w:sz="0" w:space="0" w:color="auto"/>
      </w:divBdr>
    </w:div>
    <w:div w:id="109864175">
      <w:marLeft w:val="640"/>
      <w:marRight w:val="0"/>
      <w:marTop w:val="0"/>
      <w:marBottom w:val="0"/>
      <w:divBdr>
        <w:top w:val="none" w:sz="0" w:space="0" w:color="auto"/>
        <w:left w:val="none" w:sz="0" w:space="0" w:color="auto"/>
        <w:bottom w:val="none" w:sz="0" w:space="0" w:color="auto"/>
        <w:right w:val="none" w:sz="0" w:space="0" w:color="auto"/>
      </w:divBdr>
    </w:div>
    <w:div w:id="110127637">
      <w:marLeft w:val="640"/>
      <w:marRight w:val="0"/>
      <w:marTop w:val="0"/>
      <w:marBottom w:val="0"/>
      <w:divBdr>
        <w:top w:val="none" w:sz="0" w:space="0" w:color="auto"/>
        <w:left w:val="none" w:sz="0" w:space="0" w:color="auto"/>
        <w:bottom w:val="none" w:sz="0" w:space="0" w:color="auto"/>
        <w:right w:val="none" w:sz="0" w:space="0" w:color="auto"/>
      </w:divBdr>
    </w:div>
    <w:div w:id="110129197">
      <w:marLeft w:val="480"/>
      <w:marRight w:val="0"/>
      <w:marTop w:val="0"/>
      <w:marBottom w:val="0"/>
      <w:divBdr>
        <w:top w:val="none" w:sz="0" w:space="0" w:color="auto"/>
        <w:left w:val="none" w:sz="0" w:space="0" w:color="auto"/>
        <w:bottom w:val="none" w:sz="0" w:space="0" w:color="auto"/>
        <w:right w:val="none" w:sz="0" w:space="0" w:color="auto"/>
      </w:divBdr>
    </w:div>
    <w:div w:id="110169496">
      <w:marLeft w:val="480"/>
      <w:marRight w:val="0"/>
      <w:marTop w:val="0"/>
      <w:marBottom w:val="0"/>
      <w:divBdr>
        <w:top w:val="none" w:sz="0" w:space="0" w:color="auto"/>
        <w:left w:val="none" w:sz="0" w:space="0" w:color="auto"/>
        <w:bottom w:val="none" w:sz="0" w:space="0" w:color="auto"/>
        <w:right w:val="none" w:sz="0" w:space="0" w:color="auto"/>
      </w:divBdr>
    </w:div>
    <w:div w:id="110243407">
      <w:marLeft w:val="640"/>
      <w:marRight w:val="0"/>
      <w:marTop w:val="0"/>
      <w:marBottom w:val="0"/>
      <w:divBdr>
        <w:top w:val="none" w:sz="0" w:space="0" w:color="auto"/>
        <w:left w:val="none" w:sz="0" w:space="0" w:color="auto"/>
        <w:bottom w:val="none" w:sz="0" w:space="0" w:color="auto"/>
        <w:right w:val="none" w:sz="0" w:space="0" w:color="auto"/>
      </w:divBdr>
    </w:div>
    <w:div w:id="110247114">
      <w:marLeft w:val="480"/>
      <w:marRight w:val="0"/>
      <w:marTop w:val="0"/>
      <w:marBottom w:val="0"/>
      <w:divBdr>
        <w:top w:val="none" w:sz="0" w:space="0" w:color="auto"/>
        <w:left w:val="none" w:sz="0" w:space="0" w:color="auto"/>
        <w:bottom w:val="none" w:sz="0" w:space="0" w:color="auto"/>
        <w:right w:val="none" w:sz="0" w:space="0" w:color="auto"/>
      </w:divBdr>
    </w:div>
    <w:div w:id="110321110">
      <w:marLeft w:val="640"/>
      <w:marRight w:val="0"/>
      <w:marTop w:val="0"/>
      <w:marBottom w:val="0"/>
      <w:divBdr>
        <w:top w:val="none" w:sz="0" w:space="0" w:color="auto"/>
        <w:left w:val="none" w:sz="0" w:space="0" w:color="auto"/>
        <w:bottom w:val="none" w:sz="0" w:space="0" w:color="auto"/>
        <w:right w:val="none" w:sz="0" w:space="0" w:color="auto"/>
      </w:divBdr>
    </w:div>
    <w:div w:id="110367633">
      <w:marLeft w:val="640"/>
      <w:marRight w:val="0"/>
      <w:marTop w:val="0"/>
      <w:marBottom w:val="0"/>
      <w:divBdr>
        <w:top w:val="none" w:sz="0" w:space="0" w:color="auto"/>
        <w:left w:val="none" w:sz="0" w:space="0" w:color="auto"/>
        <w:bottom w:val="none" w:sz="0" w:space="0" w:color="auto"/>
        <w:right w:val="none" w:sz="0" w:space="0" w:color="auto"/>
      </w:divBdr>
    </w:div>
    <w:div w:id="110438476">
      <w:marLeft w:val="640"/>
      <w:marRight w:val="0"/>
      <w:marTop w:val="0"/>
      <w:marBottom w:val="0"/>
      <w:divBdr>
        <w:top w:val="none" w:sz="0" w:space="0" w:color="auto"/>
        <w:left w:val="none" w:sz="0" w:space="0" w:color="auto"/>
        <w:bottom w:val="none" w:sz="0" w:space="0" w:color="auto"/>
        <w:right w:val="none" w:sz="0" w:space="0" w:color="auto"/>
      </w:divBdr>
    </w:div>
    <w:div w:id="110441113">
      <w:marLeft w:val="480"/>
      <w:marRight w:val="0"/>
      <w:marTop w:val="0"/>
      <w:marBottom w:val="0"/>
      <w:divBdr>
        <w:top w:val="none" w:sz="0" w:space="0" w:color="auto"/>
        <w:left w:val="none" w:sz="0" w:space="0" w:color="auto"/>
        <w:bottom w:val="none" w:sz="0" w:space="0" w:color="auto"/>
        <w:right w:val="none" w:sz="0" w:space="0" w:color="auto"/>
      </w:divBdr>
    </w:div>
    <w:div w:id="110443759">
      <w:marLeft w:val="480"/>
      <w:marRight w:val="0"/>
      <w:marTop w:val="0"/>
      <w:marBottom w:val="0"/>
      <w:divBdr>
        <w:top w:val="none" w:sz="0" w:space="0" w:color="auto"/>
        <w:left w:val="none" w:sz="0" w:space="0" w:color="auto"/>
        <w:bottom w:val="none" w:sz="0" w:space="0" w:color="auto"/>
        <w:right w:val="none" w:sz="0" w:space="0" w:color="auto"/>
      </w:divBdr>
    </w:div>
    <w:div w:id="110512043">
      <w:marLeft w:val="640"/>
      <w:marRight w:val="0"/>
      <w:marTop w:val="0"/>
      <w:marBottom w:val="0"/>
      <w:divBdr>
        <w:top w:val="none" w:sz="0" w:space="0" w:color="auto"/>
        <w:left w:val="none" w:sz="0" w:space="0" w:color="auto"/>
        <w:bottom w:val="none" w:sz="0" w:space="0" w:color="auto"/>
        <w:right w:val="none" w:sz="0" w:space="0" w:color="auto"/>
      </w:divBdr>
    </w:div>
    <w:div w:id="110516672">
      <w:marLeft w:val="480"/>
      <w:marRight w:val="0"/>
      <w:marTop w:val="0"/>
      <w:marBottom w:val="0"/>
      <w:divBdr>
        <w:top w:val="none" w:sz="0" w:space="0" w:color="auto"/>
        <w:left w:val="none" w:sz="0" w:space="0" w:color="auto"/>
        <w:bottom w:val="none" w:sz="0" w:space="0" w:color="auto"/>
        <w:right w:val="none" w:sz="0" w:space="0" w:color="auto"/>
      </w:divBdr>
    </w:div>
    <w:div w:id="110634132">
      <w:marLeft w:val="640"/>
      <w:marRight w:val="0"/>
      <w:marTop w:val="0"/>
      <w:marBottom w:val="0"/>
      <w:divBdr>
        <w:top w:val="none" w:sz="0" w:space="0" w:color="auto"/>
        <w:left w:val="none" w:sz="0" w:space="0" w:color="auto"/>
        <w:bottom w:val="none" w:sz="0" w:space="0" w:color="auto"/>
        <w:right w:val="none" w:sz="0" w:space="0" w:color="auto"/>
      </w:divBdr>
    </w:div>
    <w:div w:id="110638204">
      <w:marLeft w:val="640"/>
      <w:marRight w:val="0"/>
      <w:marTop w:val="0"/>
      <w:marBottom w:val="0"/>
      <w:divBdr>
        <w:top w:val="none" w:sz="0" w:space="0" w:color="auto"/>
        <w:left w:val="none" w:sz="0" w:space="0" w:color="auto"/>
        <w:bottom w:val="none" w:sz="0" w:space="0" w:color="auto"/>
        <w:right w:val="none" w:sz="0" w:space="0" w:color="auto"/>
      </w:divBdr>
    </w:div>
    <w:div w:id="110710789">
      <w:marLeft w:val="480"/>
      <w:marRight w:val="0"/>
      <w:marTop w:val="0"/>
      <w:marBottom w:val="0"/>
      <w:divBdr>
        <w:top w:val="none" w:sz="0" w:space="0" w:color="auto"/>
        <w:left w:val="none" w:sz="0" w:space="0" w:color="auto"/>
        <w:bottom w:val="none" w:sz="0" w:space="0" w:color="auto"/>
        <w:right w:val="none" w:sz="0" w:space="0" w:color="auto"/>
      </w:divBdr>
    </w:div>
    <w:div w:id="110713297">
      <w:marLeft w:val="640"/>
      <w:marRight w:val="0"/>
      <w:marTop w:val="0"/>
      <w:marBottom w:val="0"/>
      <w:divBdr>
        <w:top w:val="none" w:sz="0" w:space="0" w:color="auto"/>
        <w:left w:val="none" w:sz="0" w:space="0" w:color="auto"/>
        <w:bottom w:val="none" w:sz="0" w:space="0" w:color="auto"/>
        <w:right w:val="none" w:sz="0" w:space="0" w:color="auto"/>
      </w:divBdr>
    </w:div>
    <w:div w:id="110782998">
      <w:marLeft w:val="640"/>
      <w:marRight w:val="0"/>
      <w:marTop w:val="0"/>
      <w:marBottom w:val="0"/>
      <w:divBdr>
        <w:top w:val="none" w:sz="0" w:space="0" w:color="auto"/>
        <w:left w:val="none" w:sz="0" w:space="0" w:color="auto"/>
        <w:bottom w:val="none" w:sz="0" w:space="0" w:color="auto"/>
        <w:right w:val="none" w:sz="0" w:space="0" w:color="auto"/>
      </w:divBdr>
    </w:div>
    <w:div w:id="110825830">
      <w:marLeft w:val="640"/>
      <w:marRight w:val="0"/>
      <w:marTop w:val="0"/>
      <w:marBottom w:val="0"/>
      <w:divBdr>
        <w:top w:val="none" w:sz="0" w:space="0" w:color="auto"/>
        <w:left w:val="none" w:sz="0" w:space="0" w:color="auto"/>
        <w:bottom w:val="none" w:sz="0" w:space="0" w:color="auto"/>
        <w:right w:val="none" w:sz="0" w:space="0" w:color="auto"/>
      </w:divBdr>
    </w:div>
    <w:div w:id="110829293">
      <w:marLeft w:val="640"/>
      <w:marRight w:val="0"/>
      <w:marTop w:val="0"/>
      <w:marBottom w:val="0"/>
      <w:divBdr>
        <w:top w:val="none" w:sz="0" w:space="0" w:color="auto"/>
        <w:left w:val="none" w:sz="0" w:space="0" w:color="auto"/>
        <w:bottom w:val="none" w:sz="0" w:space="0" w:color="auto"/>
        <w:right w:val="none" w:sz="0" w:space="0" w:color="auto"/>
      </w:divBdr>
    </w:div>
    <w:div w:id="110831225">
      <w:marLeft w:val="480"/>
      <w:marRight w:val="0"/>
      <w:marTop w:val="0"/>
      <w:marBottom w:val="0"/>
      <w:divBdr>
        <w:top w:val="none" w:sz="0" w:space="0" w:color="auto"/>
        <w:left w:val="none" w:sz="0" w:space="0" w:color="auto"/>
        <w:bottom w:val="none" w:sz="0" w:space="0" w:color="auto"/>
        <w:right w:val="none" w:sz="0" w:space="0" w:color="auto"/>
      </w:divBdr>
    </w:div>
    <w:div w:id="110831669">
      <w:marLeft w:val="480"/>
      <w:marRight w:val="0"/>
      <w:marTop w:val="0"/>
      <w:marBottom w:val="0"/>
      <w:divBdr>
        <w:top w:val="none" w:sz="0" w:space="0" w:color="auto"/>
        <w:left w:val="none" w:sz="0" w:space="0" w:color="auto"/>
        <w:bottom w:val="none" w:sz="0" w:space="0" w:color="auto"/>
        <w:right w:val="none" w:sz="0" w:space="0" w:color="auto"/>
      </w:divBdr>
    </w:div>
    <w:div w:id="110831936">
      <w:marLeft w:val="640"/>
      <w:marRight w:val="0"/>
      <w:marTop w:val="0"/>
      <w:marBottom w:val="0"/>
      <w:divBdr>
        <w:top w:val="none" w:sz="0" w:space="0" w:color="auto"/>
        <w:left w:val="none" w:sz="0" w:space="0" w:color="auto"/>
        <w:bottom w:val="none" w:sz="0" w:space="0" w:color="auto"/>
        <w:right w:val="none" w:sz="0" w:space="0" w:color="auto"/>
      </w:divBdr>
    </w:div>
    <w:div w:id="110903110">
      <w:marLeft w:val="640"/>
      <w:marRight w:val="0"/>
      <w:marTop w:val="0"/>
      <w:marBottom w:val="0"/>
      <w:divBdr>
        <w:top w:val="none" w:sz="0" w:space="0" w:color="auto"/>
        <w:left w:val="none" w:sz="0" w:space="0" w:color="auto"/>
        <w:bottom w:val="none" w:sz="0" w:space="0" w:color="auto"/>
        <w:right w:val="none" w:sz="0" w:space="0" w:color="auto"/>
      </w:divBdr>
    </w:div>
    <w:div w:id="110975122">
      <w:marLeft w:val="640"/>
      <w:marRight w:val="0"/>
      <w:marTop w:val="0"/>
      <w:marBottom w:val="0"/>
      <w:divBdr>
        <w:top w:val="none" w:sz="0" w:space="0" w:color="auto"/>
        <w:left w:val="none" w:sz="0" w:space="0" w:color="auto"/>
        <w:bottom w:val="none" w:sz="0" w:space="0" w:color="auto"/>
        <w:right w:val="none" w:sz="0" w:space="0" w:color="auto"/>
      </w:divBdr>
    </w:div>
    <w:div w:id="111024511">
      <w:marLeft w:val="480"/>
      <w:marRight w:val="0"/>
      <w:marTop w:val="0"/>
      <w:marBottom w:val="0"/>
      <w:divBdr>
        <w:top w:val="none" w:sz="0" w:space="0" w:color="auto"/>
        <w:left w:val="none" w:sz="0" w:space="0" w:color="auto"/>
        <w:bottom w:val="none" w:sz="0" w:space="0" w:color="auto"/>
        <w:right w:val="none" w:sz="0" w:space="0" w:color="auto"/>
      </w:divBdr>
    </w:div>
    <w:div w:id="111096392">
      <w:marLeft w:val="640"/>
      <w:marRight w:val="0"/>
      <w:marTop w:val="0"/>
      <w:marBottom w:val="0"/>
      <w:divBdr>
        <w:top w:val="none" w:sz="0" w:space="0" w:color="auto"/>
        <w:left w:val="none" w:sz="0" w:space="0" w:color="auto"/>
        <w:bottom w:val="none" w:sz="0" w:space="0" w:color="auto"/>
        <w:right w:val="none" w:sz="0" w:space="0" w:color="auto"/>
      </w:divBdr>
    </w:div>
    <w:div w:id="111096711">
      <w:marLeft w:val="640"/>
      <w:marRight w:val="0"/>
      <w:marTop w:val="0"/>
      <w:marBottom w:val="0"/>
      <w:divBdr>
        <w:top w:val="none" w:sz="0" w:space="0" w:color="auto"/>
        <w:left w:val="none" w:sz="0" w:space="0" w:color="auto"/>
        <w:bottom w:val="none" w:sz="0" w:space="0" w:color="auto"/>
        <w:right w:val="none" w:sz="0" w:space="0" w:color="auto"/>
      </w:divBdr>
    </w:div>
    <w:div w:id="111167729">
      <w:marLeft w:val="640"/>
      <w:marRight w:val="0"/>
      <w:marTop w:val="0"/>
      <w:marBottom w:val="0"/>
      <w:divBdr>
        <w:top w:val="none" w:sz="0" w:space="0" w:color="auto"/>
        <w:left w:val="none" w:sz="0" w:space="0" w:color="auto"/>
        <w:bottom w:val="none" w:sz="0" w:space="0" w:color="auto"/>
        <w:right w:val="none" w:sz="0" w:space="0" w:color="auto"/>
      </w:divBdr>
    </w:div>
    <w:div w:id="111169980">
      <w:marLeft w:val="640"/>
      <w:marRight w:val="0"/>
      <w:marTop w:val="0"/>
      <w:marBottom w:val="0"/>
      <w:divBdr>
        <w:top w:val="none" w:sz="0" w:space="0" w:color="auto"/>
        <w:left w:val="none" w:sz="0" w:space="0" w:color="auto"/>
        <w:bottom w:val="none" w:sz="0" w:space="0" w:color="auto"/>
        <w:right w:val="none" w:sz="0" w:space="0" w:color="auto"/>
      </w:divBdr>
    </w:div>
    <w:div w:id="111287061">
      <w:marLeft w:val="480"/>
      <w:marRight w:val="0"/>
      <w:marTop w:val="0"/>
      <w:marBottom w:val="0"/>
      <w:divBdr>
        <w:top w:val="none" w:sz="0" w:space="0" w:color="auto"/>
        <w:left w:val="none" w:sz="0" w:space="0" w:color="auto"/>
        <w:bottom w:val="none" w:sz="0" w:space="0" w:color="auto"/>
        <w:right w:val="none" w:sz="0" w:space="0" w:color="auto"/>
      </w:divBdr>
    </w:div>
    <w:div w:id="111290847">
      <w:marLeft w:val="480"/>
      <w:marRight w:val="0"/>
      <w:marTop w:val="0"/>
      <w:marBottom w:val="0"/>
      <w:divBdr>
        <w:top w:val="none" w:sz="0" w:space="0" w:color="auto"/>
        <w:left w:val="none" w:sz="0" w:space="0" w:color="auto"/>
        <w:bottom w:val="none" w:sz="0" w:space="0" w:color="auto"/>
        <w:right w:val="none" w:sz="0" w:space="0" w:color="auto"/>
      </w:divBdr>
    </w:div>
    <w:div w:id="111437187">
      <w:marLeft w:val="640"/>
      <w:marRight w:val="0"/>
      <w:marTop w:val="0"/>
      <w:marBottom w:val="0"/>
      <w:divBdr>
        <w:top w:val="none" w:sz="0" w:space="0" w:color="auto"/>
        <w:left w:val="none" w:sz="0" w:space="0" w:color="auto"/>
        <w:bottom w:val="none" w:sz="0" w:space="0" w:color="auto"/>
        <w:right w:val="none" w:sz="0" w:space="0" w:color="auto"/>
      </w:divBdr>
    </w:div>
    <w:div w:id="111557453">
      <w:marLeft w:val="640"/>
      <w:marRight w:val="0"/>
      <w:marTop w:val="0"/>
      <w:marBottom w:val="0"/>
      <w:divBdr>
        <w:top w:val="none" w:sz="0" w:space="0" w:color="auto"/>
        <w:left w:val="none" w:sz="0" w:space="0" w:color="auto"/>
        <w:bottom w:val="none" w:sz="0" w:space="0" w:color="auto"/>
        <w:right w:val="none" w:sz="0" w:space="0" w:color="auto"/>
      </w:divBdr>
    </w:div>
    <w:div w:id="111558136">
      <w:marLeft w:val="640"/>
      <w:marRight w:val="0"/>
      <w:marTop w:val="0"/>
      <w:marBottom w:val="0"/>
      <w:divBdr>
        <w:top w:val="none" w:sz="0" w:space="0" w:color="auto"/>
        <w:left w:val="none" w:sz="0" w:space="0" w:color="auto"/>
        <w:bottom w:val="none" w:sz="0" w:space="0" w:color="auto"/>
        <w:right w:val="none" w:sz="0" w:space="0" w:color="auto"/>
      </w:divBdr>
    </w:div>
    <w:div w:id="111750431">
      <w:marLeft w:val="480"/>
      <w:marRight w:val="0"/>
      <w:marTop w:val="0"/>
      <w:marBottom w:val="0"/>
      <w:divBdr>
        <w:top w:val="none" w:sz="0" w:space="0" w:color="auto"/>
        <w:left w:val="none" w:sz="0" w:space="0" w:color="auto"/>
        <w:bottom w:val="none" w:sz="0" w:space="0" w:color="auto"/>
        <w:right w:val="none" w:sz="0" w:space="0" w:color="auto"/>
      </w:divBdr>
    </w:div>
    <w:div w:id="111751690">
      <w:marLeft w:val="640"/>
      <w:marRight w:val="0"/>
      <w:marTop w:val="0"/>
      <w:marBottom w:val="0"/>
      <w:divBdr>
        <w:top w:val="none" w:sz="0" w:space="0" w:color="auto"/>
        <w:left w:val="none" w:sz="0" w:space="0" w:color="auto"/>
        <w:bottom w:val="none" w:sz="0" w:space="0" w:color="auto"/>
        <w:right w:val="none" w:sz="0" w:space="0" w:color="auto"/>
      </w:divBdr>
    </w:div>
    <w:div w:id="111830048">
      <w:marLeft w:val="480"/>
      <w:marRight w:val="0"/>
      <w:marTop w:val="0"/>
      <w:marBottom w:val="0"/>
      <w:divBdr>
        <w:top w:val="none" w:sz="0" w:space="0" w:color="auto"/>
        <w:left w:val="none" w:sz="0" w:space="0" w:color="auto"/>
        <w:bottom w:val="none" w:sz="0" w:space="0" w:color="auto"/>
        <w:right w:val="none" w:sz="0" w:space="0" w:color="auto"/>
      </w:divBdr>
    </w:div>
    <w:div w:id="111872728">
      <w:marLeft w:val="640"/>
      <w:marRight w:val="0"/>
      <w:marTop w:val="0"/>
      <w:marBottom w:val="0"/>
      <w:divBdr>
        <w:top w:val="none" w:sz="0" w:space="0" w:color="auto"/>
        <w:left w:val="none" w:sz="0" w:space="0" w:color="auto"/>
        <w:bottom w:val="none" w:sz="0" w:space="0" w:color="auto"/>
        <w:right w:val="none" w:sz="0" w:space="0" w:color="auto"/>
      </w:divBdr>
    </w:div>
    <w:div w:id="111946466">
      <w:marLeft w:val="480"/>
      <w:marRight w:val="0"/>
      <w:marTop w:val="0"/>
      <w:marBottom w:val="0"/>
      <w:divBdr>
        <w:top w:val="none" w:sz="0" w:space="0" w:color="auto"/>
        <w:left w:val="none" w:sz="0" w:space="0" w:color="auto"/>
        <w:bottom w:val="none" w:sz="0" w:space="0" w:color="auto"/>
        <w:right w:val="none" w:sz="0" w:space="0" w:color="auto"/>
      </w:divBdr>
    </w:div>
    <w:div w:id="111947778">
      <w:marLeft w:val="480"/>
      <w:marRight w:val="0"/>
      <w:marTop w:val="0"/>
      <w:marBottom w:val="0"/>
      <w:divBdr>
        <w:top w:val="none" w:sz="0" w:space="0" w:color="auto"/>
        <w:left w:val="none" w:sz="0" w:space="0" w:color="auto"/>
        <w:bottom w:val="none" w:sz="0" w:space="0" w:color="auto"/>
        <w:right w:val="none" w:sz="0" w:space="0" w:color="auto"/>
      </w:divBdr>
    </w:div>
    <w:div w:id="112025144">
      <w:marLeft w:val="640"/>
      <w:marRight w:val="0"/>
      <w:marTop w:val="0"/>
      <w:marBottom w:val="0"/>
      <w:divBdr>
        <w:top w:val="none" w:sz="0" w:space="0" w:color="auto"/>
        <w:left w:val="none" w:sz="0" w:space="0" w:color="auto"/>
        <w:bottom w:val="none" w:sz="0" w:space="0" w:color="auto"/>
        <w:right w:val="none" w:sz="0" w:space="0" w:color="auto"/>
      </w:divBdr>
    </w:div>
    <w:div w:id="112091865">
      <w:marLeft w:val="480"/>
      <w:marRight w:val="0"/>
      <w:marTop w:val="0"/>
      <w:marBottom w:val="0"/>
      <w:divBdr>
        <w:top w:val="none" w:sz="0" w:space="0" w:color="auto"/>
        <w:left w:val="none" w:sz="0" w:space="0" w:color="auto"/>
        <w:bottom w:val="none" w:sz="0" w:space="0" w:color="auto"/>
        <w:right w:val="none" w:sz="0" w:space="0" w:color="auto"/>
      </w:divBdr>
    </w:div>
    <w:div w:id="112137766">
      <w:marLeft w:val="640"/>
      <w:marRight w:val="0"/>
      <w:marTop w:val="0"/>
      <w:marBottom w:val="0"/>
      <w:divBdr>
        <w:top w:val="none" w:sz="0" w:space="0" w:color="auto"/>
        <w:left w:val="none" w:sz="0" w:space="0" w:color="auto"/>
        <w:bottom w:val="none" w:sz="0" w:space="0" w:color="auto"/>
        <w:right w:val="none" w:sz="0" w:space="0" w:color="auto"/>
      </w:divBdr>
    </w:div>
    <w:div w:id="112212084">
      <w:marLeft w:val="640"/>
      <w:marRight w:val="0"/>
      <w:marTop w:val="0"/>
      <w:marBottom w:val="0"/>
      <w:divBdr>
        <w:top w:val="none" w:sz="0" w:space="0" w:color="auto"/>
        <w:left w:val="none" w:sz="0" w:space="0" w:color="auto"/>
        <w:bottom w:val="none" w:sz="0" w:space="0" w:color="auto"/>
        <w:right w:val="none" w:sz="0" w:space="0" w:color="auto"/>
      </w:divBdr>
    </w:div>
    <w:div w:id="112360037">
      <w:marLeft w:val="640"/>
      <w:marRight w:val="0"/>
      <w:marTop w:val="0"/>
      <w:marBottom w:val="0"/>
      <w:divBdr>
        <w:top w:val="none" w:sz="0" w:space="0" w:color="auto"/>
        <w:left w:val="none" w:sz="0" w:space="0" w:color="auto"/>
        <w:bottom w:val="none" w:sz="0" w:space="0" w:color="auto"/>
        <w:right w:val="none" w:sz="0" w:space="0" w:color="auto"/>
      </w:divBdr>
    </w:div>
    <w:div w:id="112478659">
      <w:marLeft w:val="640"/>
      <w:marRight w:val="0"/>
      <w:marTop w:val="0"/>
      <w:marBottom w:val="0"/>
      <w:divBdr>
        <w:top w:val="none" w:sz="0" w:space="0" w:color="auto"/>
        <w:left w:val="none" w:sz="0" w:space="0" w:color="auto"/>
        <w:bottom w:val="none" w:sz="0" w:space="0" w:color="auto"/>
        <w:right w:val="none" w:sz="0" w:space="0" w:color="auto"/>
      </w:divBdr>
    </w:div>
    <w:div w:id="112480354">
      <w:marLeft w:val="480"/>
      <w:marRight w:val="0"/>
      <w:marTop w:val="0"/>
      <w:marBottom w:val="0"/>
      <w:divBdr>
        <w:top w:val="none" w:sz="0" w:space="0" w:color="auto"/>
        <w:left w:val="none" w:sz="0" w:space="0" w:color="auto"/>
        <w:bottom w:val="none" w:sz="0" w:space="0" w:color="auto"/>
        <w:right w:val="none" w:sz="0" w:space="0" w:color="auto"/>
      </w:divBdr>
    </w:div>
    <w:div w:id="112482618">
      <w:marLeft w:val="480"/>
      <w:marRight w:val="0"/>
      <w:marTop w:val="0"/>
      <w:marBottom w:val="0"/>
      <w:divBdr>
        <w:top w:val="none" w:sz="0" w:space="0" w:color="auto"/>
        <w:left w:val="none" w:sz="0" w:space="0" w:color="auto"/>
        <w:bottom w:val="none" w:sz="0" w:space="0" w:color="auto"/>
        <w:right w:val="none" w:sz="0" w:space="0" w:color="auto"/>
      </w:divBdr>
    </w:div>
    <w:div w:id="112527049">
      <w:marLeft w:val="480"/>
      <w:marRight w:val="0"/>
      <w:marTop w:val="0"/>
      <w:marBottom w:val="0"/>
      <w:divBdr>
        <w:top w:val="none" w:sz="0" w:space="0" w:color="auto"/>
        <w:left w:val="none" w:sz="0" w:space="0" w:color="auto"/>
        <w:bottom w:val="none" w:sz="0" w:space="0" w:color="auto"/>
        <w:right w:val="none" w:sz="0" w:space="0" w:color="auto"/>
      </w:divBdr>
    </w:div>
    <w:div w:id="112597427">
      <w:marLeft w:val="640"/>
      <w:marRight w:val="0"/>
      <w:marTop w:val="0"/>
      <w:marBottom w:val="0"/>
      <w:divBdr>
        <w:top w:val="none" w:sz="0" w:space="0" w:color="auto"/>
        <w:left w:val="none" w:sz="0" w:space="0" w:color="auto"/>
        <w:bottom w:val="none" w:sz="0" w:space="0" w:color="auto"/>
        <w:right w:val="none" w:sz="0" w:space="0" w:color="auto"/>
      </w:divBdr>
    </w:div>
    <w:div w:id="112602294">
      <w:marLeft w:val="480"/>
      <w:marRight w:val="0"/>
      <w:marTop w:val="0"/>
      <w:marBottom w:val="0"/>
      <w:divBdr>
        <w:top w:val="none" w:sz="0" w:space="0" w:color="auto"/>
        <w:left w:val="none" w:sz="0" w:space="0" w:color="auto"/>
        <w:bottom w:val="none" w:sz="0" w:space="0" w:color="auto"/>
        <w:right w:val="none" w:sz="0" w:space="0" w:color="auto"/>
      </w:divBdr>
    </w:div>
    <w:div w:id="112672542">
      <w:marLeft w:val="640"/>
      <w:marRight w:val="0"/>
      <w:marTop w:val="0"/>
      <w:marBottom w:val="0"/>
      <w:divBdr>
        <w:top w:val="none" w:sz="0" w:space="0" w:color="auto"/>
        <w:left w:val="none" w:sz="0" w:space="0" w:color="auto"/>
        <w:bottom w:val="none" w:sz="0" w:space="0" w:color="auto"/>
        <w:right w:val="none" w:sz="0" w:space="0" w:color="auto"/>
      </w:divBdr>
    </w:div>
    <w:div w:id="112672560">
      <w:marLeft w:val="640"/>
      <w:marRight w:val="0"/>
      <w:marTop w:val="0"/>
      <w:marBottom w:val="0"/>
      <w:divBdr>
        <w:top w:val="none" w:sz="0" w:space="0" w:color="auto"/>
        <w:left w:val="none" w:sz="0" w:space="0" w:color="auto"/>
        <w:bottom w:val="none" w:sz="0" w:space="0" w:color="auto"/>
        <w:right w:val="none" w:sz="0" w:space="0" w:color="auto"/>
      </w:divBdr>
    </w:div>
    <w:div w:id="112680331">
      <w:marLeft w:val="480"/>
      <w:marRight w:val="0"/>
      <w:marTop w:val="0"/>
      <w:marBottom w:val="0"/>
      <w:divBdr>
        <w:top w:val="none" w:sz="0" w:space="0" w:color="auto"/>
        <w:left w:val="none" w:sz="0" w:space="0" w:color="auto"/>
        <w:bottom w:val="none" w:sz="0" w:space="0" w:color="auto"/>
        <w:right w:val="none" w:sz="0" w:space="0" w:color="auto"/>
      </w:divBdr>
    </w:div>
    <w:div w:id="112865932">
      <w:marLeft w:val="640"/>
      <w:marRight w:val="0"/>
      <w:marTop w:val="0"/>
      <w:marBottom w:val="0"/>
      <w:divBdr>
        <w:top w:val="none" w:sz="0" w:space="0" w:color="auto"/>
        <w:left w:val="none" w:sz="0" w:space="0" w:color="auto"/>
        <w:bottom w:val="none" w:sz="0" w:space="0" w:color="auto"/>
        <w:right w:val="none" w:sz="0" w:space="0" w:color="auto"/>
      </w:divBdr>
    </w:div>
    <w:div w:id="112868092">
      <w:marLeft w:val="640"/>
      <w:marRight w:val="0"/>
      <w:marTop w:val="0"/>
      <w:marBottom w:val="0"/>
      <w:divBdr>
        <w:top w:val="none" w:sz="0" w:space="0" w:color="auto"/>
        <w:left w:val="none" w:sz="0" w:space="0" w:color="auto"/>
        <w:bottom w:val="none" w:sz="0" w:space="0" w:color="auto"/>
        <w:right w:val="none" w:sz="0" w:space="0" w:color="auto"/>
      </w:divBdr>
    </w:div>
    <w:div w:id="113139829">
      <w:marLeft w:val="640"/>
      <w:marRight w:val="0"/>
      <w:marTop w:val="0"/>
      <w:marBottom w:val="0"/>
      <w:divBdr>
        <w:top w:val="none" w:sz="0" w:space="0" w:color="auto"/>
        <w:left w:val="none" w:sz="0" w:space="0" w:color="auto"/>
        <w:bottom w:val="none" w:sz="0" w:space="0" w:color="auto"/>
        <w:right w:val="none" w:sz="0" w:space="0" w:color="auto"/>
      </w:divBdr>
    </w:div>
    <w:div w:id="113139950">
      <w:marLeft w:val="640"/>
      <w:marRight w:val="0"/>
      <w:marTop w:val="0"/>
      <w:marBottom w:val="0"/>
      <w:divBdr>
        <w:top w:val="none" w:sz="0" w:space="0" w:color="auto"/>
        <w:left w:val="none" w:sz="0" w:space="0" w:color="auto"/>
        <w:bottom w:val="none" w:sz="0" w:space="0" w:color="auto"/>
        <w:right w:val="none" w:sz="0" w:space="0" w:color="auto"/>
      </w:divBdr>
    </w:div>
    <w:div w:id="113182816">
      <w:marLeft w:val="480"/>
      <w:marRight w:val="0"/>
      <w:marTop w:val="0"/>
      <w:marBottom w:val="0"/>
      <w:divBdr>
        <w:top w:val="none" w:sz="0" w:space="0" w:color="auto"/>
        <w:left w:val="none" w:sz="0" w:space="0" w:color="auto"/>
        <w:bottom w:val="none" w:sz="0" w:space="0" w:color="auto"/>
        <w:right w:val="none" w:sz="0" w:space="0" w:color="auto"/>
      </w:divBdr>
    </w:div>
    <w:div w:id="113209651">
      <w:marLeft w:val="480"/>
      <w:marRight w:val="0"/>
      <w:marTop w:val="0"/>
      <w:marBottom w:val="0"/>
      <w:divBdr>
        <w:top w:val="none" w:sz="0" w:space="0" w:color="auto"/>
        <w:left w:val="none" w:sz="0" w:space="0" w:color="auto"/>
        <w:bottom w:val="none" w:sz="0" w:space="0" w:color="auto"/>
        <w:right w:val="none" w:sz="0" w:space="0" w:color="auto"/>
      </w:divBdr>
    </w:div>
    <w:div w:id="113252013">
      <w:marLeft w:val="640"/>
      <w:marRight w:val="0"/>
      <w:marTop w:val="0"/>
      <w:marBottom w:val="0"/>
      <w:divBdr>
        <w:top w:val="none" w:sz="0" w:space="0" w:color="auto"/>
        <w:left w:val="none" w:sz="0" w:space="0" w:color="auto"/>
        <w:bottom w:val="none" w:sz="0" w:space="0" w:color="auto"/>
        <w:right w:val="none" w:sz="0" w:space="0" w:color="auto"/>
      </w:divBdr>
    </w:div>
    <w:div w:id="113252303">
      <w:marLeft w:val="640"/>
      <w:marRight w:val="0"/>
      <w:marTop w:val="0"/>
      <w:marBottom w:val="0"/>
      <w:divBdr>
        <w:top w:val="none" w:sz="0" w:space="0" w:color="auto"/>
        <w:left w:val="none" w:sz="0" w:space="0" w:color="auto"/>
        <w:bottom w:val="none" w:sz="0" w:space="0" w:color="auto"/>
        <w:right w:val="none" w:sz="0" w:space="0" w:color="auto"/>
      </w:divBdr>
    </w:div>
    <w:div w:id="113334184">
      <w:marLeft w:val="640"/>
      <w:marRight w:val="0"/>
      <w:marTop w:val="0"/>
      <w:marBottom w:val="0"/>
      <w:divBdr>
        <w:top w:val="none" w:sz="0" w:space="0" w:color="auto"/>
        <w:left w:val="none" w:sz="0" w:space="0" w:color="auto"/>
        <w:bottom w:val="none" w:sz="0" w:space="0" w:color="auto"/>
        <w:right w:val="none" w:sz="0" w:space="0" w:color="auto"/>
      </w:divBdr>
    </w:div>
    <w:div w:id="113334816">
      <w:marLeft w:val="480"/>
      <w:marRight w:val="0"/>
      <w:marTop w:val="0"/>
      <w:marBottom w:val="0"/>
      <w:divBdr>
        <w:top w:val="none" w:sz="0" w:space="0" w:color="auto"/>
        <w:left w:val="none" w:sz="0" w:space="0" w:color="auto"/>
        <w:bottom w:val="none" w:sz="0" w:space="0" w:color="auto"/>
        <w:right w:val="none" w:sz="0" w:space="0" w:color="auto"/>
      </w:divBdr>
    </w:div>
    <w:div w:id="113406191">
      <w:marLeft w:val="480"/>
      <w:marRight w:val="0"/>
      <w:marTop w:val="0"/>
      <w:marBottom w:val="0"/>
      <w:divBdr>
        <w:top w:val="none" w:sz="0" w:space="0" w:color="auto"/>
        <w:left w:val="none" w:sz="0" w:space="0" w:color="auto"/>
        <w:bottom w:val="none" w:sz="0" w:space="0" w:color="auto"/>
        <w:right w:val="none" w:sz="0" w:space="0" w:color="auto"/>
      </w:divBdr>
    </w:div>
    <w:div w:id="113796525">
      <w:marLeft w:val="640"/>
      <w:marRight w:val="0"/>
      <w:marTop w:val="0"/>
      <w:marBottom w:val="0"/>
      <w:divBdr>
        <w:top w:val="none" w:sz="0" w:space="0" w:color="auto"/>
        <w:left w:val="none" w:sz="0" w:space="0" w:color="auto"/>
        <w:bottom w:val="none" w:sz="0" w:space="0" w:color="auto"/>
        <w:right w:val="none" w:sz="0" w:space="0" w:color="auto"/>
      </w:divBdr>
    </w:div>
    <w:div w:id="113838955">
      <w:marLeft w:val="480"/>
      <w:marRight w:val="0"/>
      <w:marTop w:val="0"/>
      <w:marBottom w:val="0"/>
      <w:divBdr>
        <w:top w:val="none" w:sz="0" w:space="0" w:color="auto"/>
        <w:left w:val="none" w:sz="0" w:space="0" w:color="auto"/>
        <w:bottom w:val="none" w:sz="0" w:space="0" w:color="auto"/>
        <w:right w:val="none" w:sz="0" w:space="0" w:color="auto"/>
      </w:divBdr>
    </w:div>
    <w:div w:id="113868702">
      <w:marLeft w:val="480"/>
      <w:marRight w:val="0"/>
      <w:marTop w:val="0"/>
      <w:marBottom w:val="0"/>
      <w:divBdr>
        <w:top w:val="none" w:sz="0" w:space="0" w:color="auto"/>
        <w:left w:val="none" w:sz="0" w:space="0" w:color="auto"/>
        <w:bottom w:val="none" w:sz="0" w:space="0" w:color="auto"/>
        <w:right w:val="none" w:sz="0" w:space="0" w:color="auto"/>
      </w:divBdr>
    </w:div>
    <w:div w:id="113905918">
      <w:marLeft w:val="640"/>
      <w:marRight w:val="0"/>
      <w:marTop w:val="0"/>
      <w:marBottom w:val="0"/>
      <w:divBdr>
        <w:top w:val="none" w:sz="0" w:space="0" w:color="auto"/>
        <w:left w:val="none" w:sz="0" w:space="0" w:color="auto"/>
        <w:bottom w:val="none" w:sz="0" w:space="0" w:color="auto"/>
        <w:right w:val="none" w:sz="0" w:space="0" w:color="auto"/>
      </w:divBdr>
    </w:div>
    <w:div w:id="114057876">
      <w:marLeft w:val="480"/>
      <w:marRight w:val="0"/>
      <w:marTop w:val="0"/>
      <w:marBottom w:val="0"/>
      <w:divBdr>
        <w:top w:val="none" w:sz="0" w:space="0" w:color="auto"/>
        <w:left w:val="none" w:sz="0" w:space="0" w:color="auto"/>
        <w:bottom w:val="none" w:sz="0" w:space="0" w:color="auto"/>
        <w:right w:val="none" w:sz="0" w:space="0" w:color="auto"/>
      </w:divBdr>
    </w:div>
    <w:div w:id="114100076">
      <w:marLeft w:val="640"/>
      <w:marRight w:val="0"/>
      <w:marTop w:val="0"/>
      <w:marBottom w:val="0"/>
      <w:divBdr>
        <w:top w:val="none" w:sz="0" w:space="0" w:color="auto"/>
        <w:left w:val="none" w:sz="0" w:space="0" w:color="auto"/>
        <w:bottom w:val="none" w:sz="0" w:space="0" w:color="auto"/>
        <w:right w:val="none" w:sz="0" w:space="0" w:color="auto"/>
      </w:divBdr>
    </w:div>
    <w:div w:id="114101307">
      <w:marLeft w:val="640"/>
      <w:marRight w:val="0"/>
      <w:marTop w:val="0"/>
      <w:marBottom w:val="0"/>
      <w:divBdr>
        <w:top w:val="none" w:sz="0" w:space="0" w:color="auto"/>
        <w:left w:val="none" w:sz="0" w:space="0" w:color="auto"/>
        <w:bottom w:val="none" w:sz="0" w:space="0" w:color="auto"/>
        <w:right w:val="none" w:sz="0" w:space="0" w:color="auto"/>
      </w:divBdr>
    </w:div>
    <w:div w:id="114103265">
      <w:marLeft w:val="480"/>
      <w:marRight w:val="0"/>
      <w:marTop w:val="0"/>
      <w:marBottom w:val="0"/>
      <w:divBdr>
        <w:top w:val="none" w:sz="0" w:space="0" w:color="auto"/>
        <w:left w:val="none" w:sz="0" w:space="0" w:color="auto"/>
        <w:bottom w:val="none" w:sz="0" w:space="0" w:color="auto"/>
        <w:right w:val="none" w:sz="0" w:space="0" w:color="auto"/>
      </w:divBdr>
    </w:div>
    <w:div w:id="114294995">
      <w:marLeft w:val="640"/>
      <w:marRight w:val="0"/>
      <w:marTop w:val="0"/>
      <w:marBottom w:val="0"/>
      <w:divBdr>
        <w:top w:val="none" w:sz="0" w:space="0" w:color="auto"/>
        <w:left w:val="none" w:sz="0" w:space="0" w:color="auto"/>
        <w:bottom w:val="none" w:sz="0" w:space="0" w:color="auto"/>
        <w:right w:val="none" w:sz="0" w:space="0" w:color="auto"/>
      </w:divBdr>
    </w:div>
    <w:div w:id="114371279">
      <w:marLeft w:val="640"/>
      <w:marRight w:val="0"/>
      <w:marTop w:val="0"/>
      <w:marBottom w:val="0"/>
      <w:divBdr>
        <w:top w:val="none" w:sz="0" w:space="0" w:color="auto"/>
        <w:left w:val="none" w:sz="0" w:space="0" w:color="auto"/>
        <w:bottom w:val="none" w:sz="0" w:space="0" w:color="auto"/>
        <w:right w:val="none" w:sz="0" w:space="0" w:color="auto"/>
      </w:divBdr>
    </w:div>
    <w:div w:id="114371623">
      <w:marLeft w:val="640"/>
      <w:marRight w:val="0"/>
      <w:marTop w:val="0"/>
      <w:marBottom w:val="0"/>
      <w:divBdr>
        <w:top w:val="none" w:sz="0" w:space="0" w:color="auto"/>
        <w:left w:val="none" w:sz="0" w:space="0" w:color="auto"/>
        <w:bottom w:val="none" w:sz="0" w:space="0" w:color="auto"/>
        <w:right w:val="none" w:sz="0" w:space="0" w:color="auto"/>
      </w:divBdr>
    </w:div>
    <w:div w:id="114447965">
      <w:marLeft w:val="640"/>
      <w:marRight w:val="0"/>
      <w:marTop w:val="0"/>
      <w:marBottom w:val="0"/>
      <w:divBdr>
        <w:top w:val="none" w:sz="0" w:space="0" w:color="auto"/>
        <w:left w:val="none" w:sz="0" w:space="0" w:color="auto"/>
        <w:bottom w:val="none" w:sz="0" w:space="0" w:color="auto"/>
        <w:right w:val="none" w:sz="0" w:space="0" w:color="auto"/>
      </w:divBdr>
    </w:div>
    <w:div w:id="114452202">
      <w:marLeft w:val="480"/>
      <w:marRight w:val="0"/>
      <w:marTop w:val="0"/>
      <w:marBottom w:val="0"/>
      <w:divBdr>
        <w:top w:val="none" w:sz="0" w:space="0" w:color="auto"/>
        <w:left w:val="none" w:sz="0" w:space="0" w:color="auto"/>
        <w:bottom w:val="none" w:sz="0" w:space="0" w:color="auto"/>
        <w:right w:val="none" w:sz="0" w:space="0" w:color="auto"/>
      </w:divBdr>
    </w:div>
    <w:div w:id="114523174">
      <w:marLeft w:val="640"/>
      <w:marRight w:val="0"/>
      <w:marTop w:val="0"/>
      <w:marBottom w:val="0"/>
      <w:divBdr>
        <w:top w:val="none" w:sz="0" w:space="0" w:color="auto"/>
        <w:left w:val="none" w:sz="0" w:space="0" w:color="auto"/>
        <w:bottom w:val="none" w:sz="0" w:space="0" w:color="auto"/>
        <w:right w:val="none" w:sz="0" w:space="0" w:color="auto"/>
      </w:divBdr>
    </w:div>
    <w:div w:id="114712207">
      <w:marLeft w:val="640"/>
      <w:marRight w:val="0"/>
      <w:marTop w:val="0"/>
      <w:marBottom w:val="0"/>
      <w:divBdr>
        <w:top w:val="none" w:sz="0" w:space="0" w:color="auto"/>
        <w:left w:val="none" w:sz="0" w:space="0" w:color="auto"/>
        <w:bottom w:val="none" w:sz="0" w:space="0" w:color="auto"/>
        <w:right w:val="none" w:sz="0" w:space="0" w:color="auto"/>
      </w:divBdr>
    </w:div>
    <w:div w:id="114718451">
      <w:marLeft w:val="480"/>
      <w:marRight w:val="0"/>
      <w:marTop w:val="0"/>
      <w:marBottom w:val="0"/>
      <w:divBdr>
        <w:top w:val="none" w:sz="0" w:space="0" w:color="auto"/>
        <w:left w:val="none" w:sz="0" w:space="0" w:color="auto"/>
        <w:bottom w:val="none" w:sz="0" w:space="0" w:color="auto"/>
        <w:right w:val="none" w:sz="0" w:space="0" w:color="auto"/>
      </w:divBdr>
    </w:div>
    <w:div w:id="114763865">
      <w:marLeft w:val="640"/>
      <w:marRight w:val="0"/>
      <w:marTop w:val="0"/>
      <w:marBottom w:val="0"/>
      <w:divBdr>
        <w:top w:val="none" w:sz="0" w:space="0" w:color="auto"/>
        <w:left w:val="none" w:sz="0" w:space="0" w:color="auto"/>
        <w:bottom w:val="none" w:sz="0" w:space="0" w:color="auto"/>
        <w:right w:val="none" w:sz="0" w:space="0" w:color="auto"/>
      </w:divBdr>
    </w:div>
    <w:div w:id="114911419">
      <w:marLeft w:val="640"/>
      <w:marRight w:val="0"/>
      <w:marTop w:val="0"/>
      <w:marBottom w:val="0"/>
      <w:divBdr>
        <w:top w:val="none" w:sz="0" w:space="0" w:color="auto"/>
        <w:left w:val="none" w:sz="0" w:space="0" w:color="auto"/>
        <w:bottom w:val="none" w:sz="0" w:space="0" w:color="auto"/>
        <w:right w:val="none" w:sz="0" w:space="0" w:color="auto"/>
      </w:divBdr>
    </w:div>
    <w:div w:id="114913681">
      <w:marLeft w:val="480"/>
      <w:marRight w:val="0"/>
      <w:marTop w:val="0"/>
      <w:marBottom w:val="0"/>
      <w:divBdr>
        <w:top w:val="none" w:sz="0" w:space="0" w:color="auto"/>
        <w:left w:val="none" w:sz="0" w:space="0" w:color="auto"/>
        <w:bottom w:val="none" w:sz="0" w:space="0" w:color="auto"/>
        <w:right w:val="none" w:sz="0" w:space="0" w:color="auto"/>
      </w:divBdr>
    </w:div>
    <w:div w:id="114913952">
      <w:marLeft w:val="640"/>
      <w:marRight w:val="0"/>
      <w:marTop w:val="0"/>
      <w:marBottom w:val="0"/>
      <w:divBdr>
        <w:top w:val="none" w:sz="0" w:space="0" w:color="auto"/>
        <w:left w:val="none" w:sz="0" w:space="0" w:color="auto"/>
        <w:bottom w:val="none" w:sz="0" w:space="0" w:color="auto"/>
        <w:right w:val="none" w:sz="0" w:space="0" w:color="auto"/>
      </w:divBdr>
    </w:div>
    <w:div w:id="114982260">
      <w:marLeft w:val="480"/>
      <w:marRight w:val="0"/>
      <w:marTop w:val="0"/>
      <w:marBottom w:val="0"/>
      <w:divBdr>
        <w:top w:val="none" w:sz="0" w:space="0" w:color="auto"/>
        <w:left w:val="none" w:sz="0" w:space="0" w:color="auto"/>
        <w:bottom w:val="none" w:sz="0" w:space="0" w:color="auto"/>
        <w:right w:val="none" w:sz="0" w:space="0" w:color="auto"/>
      </w:divBdr>
    </w:div>
    <w:div w:id="115225999">
      <w:marLeft w:val="640"/>
      <w:marRight w:val="0"/>
      <w:marTop w:val="0"/>
      <w:marBottom w:val="0"/>
      <w:divBdr>
        <w:top w:val="none" w:sz="0" w:space="0" w:color="auto"/>
        <w:left w:val="none" w:sz="0" w:space="0" w:color="auto"/>
        <w:bottom w:val="none" w:sz="0" w:space="0" w:color="auto"/>
        <w:right w:val="none" w:sz="0" w:space="0" w:color="auto"/>
      </w:divBdr>
    </w:div>
    <w:div w:id="115370408">
      <w:marLeft w:val="480"/>
      <w:marRight w:val="0"/>
      <w:marTop w:val="0"/>
      <w:marBottom w:val="0"/>
      <w:divBdr>
        <w:top w:val="none" w:sz="0" w:space="0" w:color="auto"/>
        <w:left w:val="none" w:sz="0" w:space="0" w:color="auto"/>
        <w:bottom w:val="none" w:sz="0" w:space="0" w:color="auto"/>
        <w:right w:val="none" w:sz="0" w:space="0" w:color="auto"/>
      </w:divBdr>
    </w:div>
    <w:div w:id="115375611">
      <w:marLeft w:val="480"/>
      <w:marRight w:val="0"/>
      <w:marTop w:val="0"/>
      <w:marBottom w:val="0"/>
      <w:divBdr>
        <w:top w:val="none" w:sz="0" w:space="0" w:color="auto"/>
        <w:left w:val="none" w:sz="0" w:space="0" w:color="auto"/>
        <w:bottom w:val="none" w:sz="0" w:space="0" w:color="auto"/>
        <w:right w:val="none" w:sz="0" w:space="0" w:color="auto"/>
      </w:divBdr>
    </w:div>
    <w:div w:id="115415412">
      <w:marLeft w:val="640"/>
      <w:marRight w:val="0"/>
      <w:marTop w:val="0"/>
      <w:marBottom w:val="0"/>
      <w:divBdr>
        <w:top w:val="none" w:sz="0" w:space="0" w:color="auto"/>
        <w:left w:val="none" w:sz="0" w:space="0" w:color="auto"/>
        <w:bottom w:val="none" w:sz="0" w:space="0" w:color="auto"/>
        <w:right w:val="none" w:sz="0" w:space="0" w:color="auto"/>
      </w:divBdr>
    </w:div>
    <w:div w:id="115565657">
      <w:marLeft w:val="480"/>
      <w:marRight w:val="0"/>
      <w:marTop w:val="0"/>
      <w:marBottom w:val="0"/>
      <w:divBdr>
        <w:top w:val="none" w:sz="0" w:space="0" w:color="auto"/>
        <w:left w:val="none" w:sz="0" w:space="0" w:color="auto"/>
        <w:bottom w:val="none" w:sz="0" w:space="0" w:color="auto"/>
        <w:right w:val="none" w:sz="0" w:space="0" w:color="auto"/>
      </w:divBdr>
    </w:div>
    <w:div w:id="115567765">
      <w:marLeft w:val="640"/>
      <w:marRight w:val="0"/>
      <w:marTop w:val="0"/>
      <w:marBottom w:val="0"/>
      <w:divBdr>
        <w:top w:val="none" w:sz="0" w:space="0" w:color="auto"/>
        <w:left w:val="none" w:sz="0" w:space="0" w:color="auto"/>
        <w:bottom w:val="none" w:sz="0" w:space="0" w:color="auto"/>
        <w:right w:val="none" w:sz="0" w:space="0" w:color="auto"/>
      </w:divBdr>
    </w:div>
    <w:div w:id="115610683">
      <w:marLeft w:val="480"/>
      <w:marRight w:val="0"/>
      <w:marTop w:val="0"/>
      <w:marBottom w:val="0"/>
      <w:divBdr>
        <w:top w:val="none" w:sz="0" w:space="0" w:color="auto"/>
        <w:left w:val="none" w:sz="0" w:space="0" w:color="auto"/>
        <w:bottom w:val="none" w:sz="0" w:space="0" w:color="auto"/>
        <w:right w:val="none" w:sz="0" w:space="0" w:color="auto"/>
      </w:divBdr>
    </w:div>
    <w:div w:id="115680147">
      <w:marLeft w:val="640"/>
      <w:marRight w:val="0"/>
      <w:marTop w:val="0"/>
      <w:marBottom w:val="0"/>
      <w:divBdr>
        <w:top w:val="none" w:sz="0" w:space="0" w:color="auto"/>
        <w:left w:val="none" w:sz="0" w:space="0" w:color="auto"/>
        <w:bottom w:val="none" w:sz="0" w:space="0" w:color="auto"/>
        <w:right w:val="none" w:sz="0" w:space="0" w:color="auto"/>
      </w:divBdr>
    </w:div>
    <w:div w:id="115683904">
      <w:marLeft w:val="480"/>
      <w:marRight w:val="0"/>
      <w:marTop w:val="0"/>
      <w:marBottom w:val="0"/>
      <w:divBdr>
        <w:top w:val="none" w:sz="0" w:space="0" w:color="auto"/>
        <w:left w:val="none" w:sz="0" w:space="0" w:color="auto"/>
        <w:bottom w:val="none" w:sz="0" w:space="0" w:color="auto"/>
        <w:right w:val="none" w:sz="0" w:space="0" w:color="auto"/>
      </w:divBdr>
    </w:div>
    <w:div w:id="115754369">
      <w:marLeft w:val="480"/>
      <w:marRight w:val="0"/>
      <w:marTop w:val="0"/>
      <w:marBottom w:val="0"/>
      <w:divBdr>
        <w:top w:val="none" w:sz="0" w:space="0" w:color="auto"/>
        <w:left w:val="none" w:sz="0" w:space="0" w:color="auto"/>
        <w:bottom w:val="none" w:sz="0" w:space="0" w:color="auto"/>
        <w:right w:val="none" w:sz="0" w:space="0" w:color="auto"/>
      </w:divBdr>
    </w:div>
    <w:div w:id="115762284">
      <w:marLeft w:val="640"/>
      <w:marRight w:val="0"/>
      <w:marTop w:val="0"/>
      <w:marBottom w:val="0"/>
      <w:divBdr>
        <w:top w:val="none" w:sz="0" w:space="0" w:color="auto"/>
        <w:left w:val="none" w:sz="0" w:space="0" w:color="auto"/>
        <w:bottom w:val="none" w:sz="0" w:space="0" w:color="auto"/>
        <w:right w:val="none" w:sz="0" w:space="0" w:color="auto"/>
      </w:divBdr>
    </w:div>
    <w:div w:id="115872481">
      <w:marLeft w:val="480"/>
      <w:marRight w:val="0"/>
      <w:marTop w:val="0"/>
      <w:marBottom w:val="0"/>
      <w:divBdr>
        <w:top w:val="none" w:sz="0" w:space="0" w:color="auto"/>
        <w:left w:val="none" w:sz="0" w:space="0" w:color="auto"/>
        <w:bottom w:val="none" w:sz="0" w:space="0" w:color="auto"/>
        <w:right w:val="none" w:sz="0" w:space="0" w:color="auto"/>
      </w:divBdr>
    </w:div>
    <w:div w:id="115875437">
      <w:marLeft w:val="640"/>
      <w:marRight w:val="0"/>
      <w:marTop w:val="0"/>
      <w:marBottom w:val="0"/>
      <w:divBdr>
        <w:top w:val="none" w:sz="0" w:space="0" w:color="auto"/>
        <w:left w:val="none" w:sz="0" w:space="0" w:color="auto"/>
        <w:bottom w:val="none" w:sz="0" w:space="0" w:color="auto"/>
        <w:right w:val="none" w:sz="0" w:space="0" w:color="auto"/>
      </w:divBdr>
    </w:div>
    <w:div w:id="115948562">
      <w:marLeft w:val="480"/>
      <w:marRight w:val="0"/>
      <w:marTop w:val="0"/>
      <w:marBottom w:val="0"/>
      <w:divBdr>
        <w:top w:val="none" w:sz="0" w:space="0" w:color="auto"/>
        <w:left w:val="none" w:sz="0" w:space="0" w:color="auto"/>
        <w:bottom w:val="none" w:sz="0" w:space="0" w:color="auto"/>
        <w:right w:val="none" w:sz="0" w:space="0" w:color="auto"/>
      </w:divBdr>
    </w:div>
    <w:div w:id="115951899">
      <w:bodyDiv w:val="1"/>
      <w:marLeft w:val="0"/>
      <w:marRight w:val="0"/>
      <w:marTop w:val="0"/>
      <w:marBottom w:val="0"/>
      <w:divBdr>
        <w:top w:val="none" w:sz="0" w:space="0" w:color="auto"/>
        <w:left w:val="none" w:sz="0" w:space="0" w:color="auto"/>
        <w:bottom w:val="none" w:sz="0" w:space="0" w:color="auto"/>
        <w:right w:val="none" w:sz="0" w:space="0" w:color="auto"/>
      </w:divBdr>
      <w:divsChild>
        <w:div w:id="1241522289">
          <w:marLeft w:val="640"/>
          <w:marRight w:val="0"/>
          <w:marTop w:val="0"/>
          <w:marBottom w:val="0"/>
          <w:divBdr>
            <w:top w:val="none" w:sz="0" w:space="0" w:color="auto"/>
            <w:left w:val="none" w:sz="0" w:space="0" w:color="auto"/>
            <w:bottom w:val="none" w:sz="0" w:space="0" w:color="auto"/>
            <w:right w:val="none" w:sz="0" w:space="0" w:color="auto"/>
          </w:divBdr>
        </w:div>
        <w:div w:id="1445878592">
          <w:marLeft w:val="640"/>
          <w:marRight w:val="0"/>
          <w:marTop w:val="0"/>
          <w:marBottom w:val="0"/>
          <w:divBdr>
            <w:top w:val="none" w:sz="0" w:space="0" w:color="auto"/>
            <w:left w:val="none" w:sz="0" w:space="0" w:color="auto"/>
            <w:bottom w:val="none" w:sz="0" w:space="0" w:color="auto"/>
            <w:right w:val="none" w:sz="0" w:space="0" w:color="auto"/>
          </w:divBdr>
        </w:div>
        <w:div w:id="710694161">
          <w:marLeft w:val="640"/>
          <w:marRight w:val="0"/>
          <w:marTop w:val="0"/>
          <w:marBottom w:val="0"/>
          <w:divBdr>
            <w:top w:val="none" w:sz="0" w:space="0" w:color="auto"/>
            <w:left w:val="none" w:sz="0" w:space="0" w:color="auto"/>
            <w:bottom w:val="none" w:sz="0" w:space="0" w:color="auto"/>
            <w:right w:val="none" w:sz="0" w:space="0" w:color="auto"/>
          </w:divBdr>
        </w:div>
        <w:div w:id="1210872634">
          <w:marLeft w:val="640"/>
          <w:marRight w:val="0"/>
          <w:marTop w:val="0"/>
          <w:marBottom w:val="0"/>
          <w:divBdr>
            <w:top w:val="none" w:sz="0" w:space="0" w:color="auto"/>
            <w:left w:val="none" w:sz="0" w:space="0" w:color="auto"/>
            <w:bottom w:val="none" w:sz="0" w:space="0" w:color="auto"/>
            <w:right w:val="none" w:sz="0" w:space="0" w:color="auto"/>
          </w:divBdr>
        </w:div>
        <w:div w:id="1095708282">
          <w:marLeft w:val="640"/>
          <w:marRight w:val="0"/>
          <w:marTop w:val="0"/>
          <w:marBottom w:val="0"/>
          <w:divBdr>
            <w:top w:val="none" w:sz="0" w:space="0" w:color="auto"/>
            <w:left w:val="none" w:sz="0" w:space="0" w:color="auto"/>
            <w:bottom w:val="none" w:sz="0" w:space="0" w:color="auto"/>
            <w:right w:val="none" w:sz="0" w:space="0" w:color="auto"/>
          </w:divBdr>
        </w:div>
        <w:div w:id="402526808">
          <w:marLeft w:val="640"/>
          <w:marRight w:val="0"/>
          <w:marTop w:val="0"/>
          <w:marBottom w:val="0"/>
          <w:divBdr>
            <w:top w:val="none" w:sz="0" w:space="0" w:color="auto"/>
            <w:left w:val="none" w:sz="0" w:space="0" w:color="auto"/>
            <w:bottom w:val="none" w:sz="0" w:space="0" w:color="auto"/>
            <w:right w:val="none" w:sz="0" w:space="0" w:color="auto"/>
          </w:divBdr>
        </w:div>
        <w:div w:id="687759159">
          <w:marLeft w:val="640"/>
          <w:marRight w:val="0"/>
          <w:marTop w:val="0"/>
          <w:marBottom w:val="0"/>
          <w:divBdr>
            <w:top w:val="none" w:sz="0" w:space="0" w:color="auto"/>
            <w:left w:val="none" w:sz="0" w:space="0" w:color="auto"/>
            <w:bottom w:val="none" w:sz="0" w:space="0" w:color="auto"/>
            <w:right w:val="none" w:sz="0" w:space="0" w:color="auto"/>
          </w:divBdr>
        </w:div>
        <w:div w:id="494417858">
          <w:marLeft w:val="640"/>
          <w:marRight w:val="0"/>
          <w:marTop w:val="0"/>
          <w:marBottom w:val="0"/>
          <w:divBdr>
            <w:top w:val="none" w:sz="0" w:space="0" w:color="auto"/>
            <w:left w:val="none" w:sz="0" w:space="0" w:color="auto"/>
            <w:bottom w:val="none" w:sz="0" w:space="0" w:color="auto"/>
            <w:right w:val="none" w:sz="0" w:space="0" w:color="auto"/>
          </w:divBdr>
        </w:div>
        <w:div w:id="234556128">
          <w:marLeft w:val="640"/>
          <w:marRight w:val="0"/>
          <w:marTop w:val="0"/>
          <w:marBottom w:val="0"/>
          <w:divBdr>
            <w:top w:val="none" w:sz="0" w:space="0" w:color="auto"/>
            <w:left w:val="none" w:sz="0" w:space="0" w:color="auto"/>
            <w:bottom w:val="none" w:sz="0" w:space="0" w:color="auto"/>
            <w:right w:val="none" w:sz="0" w:space="0" w:color="auto"/>
          </w:divBdr>
        </w:div>
        <w:div w:id="2004774541">
          <w:marLeft w:val="640"/>
          <w:marRight w:val="0"/>
          <w:marTop w:val="0"/>
          <w:marBottom w:val="0"/>
          <w:divBdr>
            <w:top w:val="none" w:sz="0" w:space="0" w:color="auto"/>
            <w:left w:val="none" w:sz="0" w:space="0" w:color="auto"/>
            <w:bottom w:val="none" w:sz="0" w:space="0" w:color="auto"/>
            <w:right w:val="none" w:sz="0" w:space="0" w:color="auto"/>
          </w:divBdr>
        </w:div>
        <w:div w:id="648749586">
          <w:marLeft w:val="640"/>
          <w:marRight w:val="0"/>
          <w:marTop w:val="0"/>
          <w:marBottom w:val="0"/>
          <w:divBdr>
            <w:top w:val="none" w:sz="0" w:space="0" w:color="auto"/>
            <w:left w:val="none" w:sz="0" w:space="0" w:color="auto"/>
            <w:bottom w:val="none" w:sz="0" w:space="0" w:color="auto"/>
            <w:right w:val="none" w:sz="0" w:space="0" w:color="auto"/>
          </w:divBdr>
        </w:div>
        <w:div w:id="1598558728">
          <w:marLeft w:val="640"/>
          <w:marRight w:val="0"/>
          <w:marTop w:val="0"/>
          <w:marBottom w:val="0"/>
          <w:divBdr>
            <w:top w:val="none" w:sz="0" w:space="0" w:color="auto"/>
            <w:left w:val="none" w:sz="0" w:space="0" w:color="auto"/>
            <w:bottom w:val="none" w:sz="0" w:space="0" w:color="auto"/>
            <w:right w:val="none" w:sz="0" w:space="0" w:color="auto"/>
          </w:divBdr>
        </w:div>
        <w:div w:id="1542018565">
          <w:marLeft w:val="640"/>
          <w:marRight w:val="0"/>
          <w:marTop w:val="0"/>
          <w:marBottom w:val="0"/>
          <w:divBdr>
            <w:top w:val="none" w:sz="0" w:space="0" w:color="auto"/>
            <w:left w:val="none" w:sz="0" w:space="0" w:color="auto"/>
            <w:bottom w:val="none" w:sz="0" w:space="0" w:color="auto"/>
            <w:right w:val="none" w:sz="0" w:space="0" w:color="auto"/>
          </w:divBdr>
        </w:div>
        <w:div w:id="1509249933">
          <w:marLeft w:val="640"/>
          <w:marRight w:val="0"/>
          <w:marTop w:val="0"/>
          <w:marBottom w:val="0"/>
          <w:divBdr>
            <w:top w:val="none" w:sz="0" w:space="0" w:color="auto"/>
            <w:left w:val="none" w:sz="0" w:space="0" w:color="auto"/>
            <w:bottom w:val="none" w:sz="0" w:space="0" w:color="auto"/>
            <w:right w:val="none" w:sz="0" w:space="0" w:color="auto"/>
          </w:divBdr>
        </w:div>
        <w:div w:id="1348405476">
          <w:marLeft w:val="640"/>
          <w:marRight w:val="0"/>
          <w:marTop w:val="0"/>
          <w:marBottom w:val="0"/>
          <w:divBdr>
            <w:top w:val="none" w:sz="0" w:space="0" w:color="auto"/>
            <w:left w:val="none" w:sz="0" w:space="0" w:color="auto"/>
            <w:bottom w:val="none" w:sz="0" w:space="0" w:color="auto"/>
            <w:right w:val="none" w:sz="0" w:space="0" w:color="auto"/>
          </w:divBdr>
        </w:div>
        <w:div w:id="257712337">
          <w:marLeft w:val="640"/>
          <w:marRight w:val="0"/>
          <w:marTop w:val="0"/>
          <w:marBottom w:val="0"/>
          <w:divBdr>
            <w:top w:val="none" w:sz="0" w:space="0" w:color="auto"/>
            <w:left w:val="none" w:sz="0" w:space="0" w:color="auto"/>
            <w:bottom w:val="none" w:sz="0" w:space="0" w:color="auto"/>
            <w:right w:val="none" w:sz="0" w:space="0" w:color="auto"/>
          </w:divBdr>
        </w:div>
        <w:div w:id="585696273">
          <w:marLeft w:val="640"/>
          <w:marRight w:val="0"/>
          <w:marTop w:val="0"/>
          <w:marBottom w:val="0"/>
          <w:divBdr>
            <w:top w:val="none" w:sz="0" w:space="0" w:color="auto"/>
            <w:left w:val="none" w:sz="0" w:space="0" w:color="auto"/>
            <w:bottom w:val="none" w:sz="0" w:space="0" w:color="auto"/>
            <w:right w:val="none" w:sz="0" w:space="0" w:color="auto"/>
          </w:divBdr>
        </w:div>
        <w:div w:id="153228555">
          <w:marLeft w:val="640"/>
          <w:marRight w:val="0"/>
          <w:marTop w:val="0"/>
          <w:marBottom w:val="0"/>
          <w:divBdr>
            <w:top w:val="none" w:sz="0" w:space="0" w:color="auto"/>
            <w:left w:val="none" w:sz="0" w:space="0" w:color="auto"/>
            <w:bottom w:val="none" w:sz="0" w:space="0" w:color="auto"/>
            <w:right w:val="none" w:sz="0" w:space="0" w:color="auto"/>
          </w:divBdr>
        </w:div>
        <w:div w:id="220337469">
          <w:marLeft w:val="640"/>
          <w:marRight w:val="0"/>
          <w:marTop w:val="0"/>
          <w:marBottom w:val="0"/>
          <w:divBdr>
            <w:top w:val="none" w:sz="0" w:space="0" w:color="auto"/>
            <w:left w:val="none" w:sz="0" w:space="0" w:color="auto"/>
            <w:bottom w:val="none" w:sz="0" w:space="0" w:color="auto"/>
            <w:right w:val="none" w:sz="0" w:space="0" w:color="auto"/>
          </w:divBdr>
        </w:div>
        <w:div w:id="43676115">
          <w:marLeft w:val="640"/>
          <w:marRight w:val="0"/>
          <w:marTop w:val="0"/>
          <w:marBottom w:val="0"/>
          <w:divBdr>
            <w:top w:val="none" w:sz="0" w:space="0" w:color="auto"/>
            <w:left w:val="none" w:sz="0" w:space="0" w:color="auto"/>
            <w:bottom w:val="none" w:sz="0" w:space="0" w:color="auto"/>
            <w:right w:val="none" w:sz="0" w:space="0" w:color="auto"/>
          </w:divBdr>
        </w:div>
        <w:div w:id="511377988">
          <w:marLeft w:val="640"/>
          <w:marRight w:val="0"/>
          <w:marTop w:val="0"/>
          <w:marBottom w:val="0"/>
          <w:divBdr>
            <w:top w:val="none" w:sz="0" w:space="0" w:color="auto"/>
            <w:left w:val="none" w:sz="0" w:space="0" w:color="auto"/>
            <w:bottom w:val="none" w:sz="0" w:space="0" w:color="auto"/>
            <w:right w:val="none" w:sz="0" w:space="0" w:color="auto"/>
          </w:divBdr>
        </w:div>
        <w:div w:id="732237338">
          <w:marLeft w:val="640"/>
          <w:marRight w:val="0"/>
          <w:marTop w:val="0"/>
          <w:marBottom w:val="0"/>
          <w:divBdr>
            <w:top w:val="none" w:sz="0" w:space="0" w:color="auto"/>
            <w:left w:val="none" w:sz="0" w:space="0" w:color="auto"/>
            <w:bottom w:val="none" w:sz="0" w:space="0" w:color="auto"/>
            <w:right w:val="none" w:sz="0" w:space="0" w:color="auto"/>
          </w:divBdr>
        </w:div>
        <w:div w:id="1696735706">
          <w:marLeft w:val="640"/>
          <w:marRight w:val="0"/>
          <w:marTop w:val="0"/>
          <w:marBottom w:val="0"/>
          <w:divBdr>
            <w:top w:val="none" w:sz="0" w:space="0" w:color="auto"/>
            <w:left w:val="none" w:sz="0" w:space="0" w:color="auto"/>
            <w:bottom w:val="none" w:sz="0" w:space="0" w:color="auto"/>
            <w:right w:val="none" w:sz="0" w:space="0" w:color="auto"/>
          </w:divBdr>
        </w:div>
        <w:div w:id="608855506">
          <w:marLeft w:val="640"/>
          <w:marRight w:val="0"/>
          <w:marTop w:val="0"/>
          <w:marBottom w:val="0"/>
          <w:divBdr>
            <w:top w:val="none" w:sz="0" w:space="0" w:color="auto"/>
            <w:left w:val="none" w:sz="0" w:space="0" w:color="auto"/>
            <w:bottom w:val="none" w:sz="0" w:space="0" w:color="auto"/>
            <w:right w:val="none" w:sz="0" w:space="0" w:color="auto"/>
          </w:divBdr>
        </w:div>
        <w:div w:id="1471047467">
          <w:marLeft w:val="640"/>
          <w:marRight w:val="0"/>
          <w:marTop w:val="0"/>
          <w:marBottom w:val="0"/>
          <w:divBdr>
            <w:top w:val="none" w:sz="0" w:space="0" w:color="auto"/>
            <w:left w:val="none" w:sz="0" w:space="0" w:color="auto"/>
            <w:bottom w:val="none" w:sz="0" w:space="0" w:color="auto"/>
            <w:right w:val="none" w:sz="0" w:space="0" w:color="auto"/>
          </w:divBdr>
        </w:div>
        <w:div w:id="2103525412">
          <w:marLeft w:val="640"/>
          <w:marRight w:val="0"/>
          <w:marTop w:val="0"/>
          <w:marBottom w:val="0"/>
          <w:divBdr>
            <w:top w:val="none" w:sz="0" w:space="0" w:color="auto"/>
            <w:left w:val="none" w:sz="0" w:space="0" w:color="auto"/>
            <w:bottom w:val="none" w:sz="0" w:space="0" w:color="auto"/>
            <w:right w:val="none" w:sz="0" w:space="0" w:color="auto"/>
          </w:divBdr>
        </w:div>
        <w:div w:id="2006786584">
          <w:marLeft w:val="640"/>
          <w:marRight w:val="0"/>
          <w:marTop w:val="0"/>
          <w:marBottom w:val="0"/>
          <w:divBdr>
            <w:top w:val="none" w:sz="0" w:space="0" w:color="auto"/>
            <w:left w:val="none" w:sz="0" w:space="0" w:color="auto"/>
            <w:bottom w:val="none" w:sz="0" w:space="0" w:color="auto"/>
            <w:right w:val="none" w:sz="0" w:space="0" w:color="auto"/>
          </w:divBdr>
        </w:div>
        <w:div w:id="1787698384">
          <w:marLeft w:val="640"/>
          <w:marRight w:val="0"/>
          <w:marTop w:val="0"/>
          <w:marBottom w:val="0"/>
          <w:divBdr>
            <w:top w:val="none" w:sz="0" w:space="0" w:color="auto"/>
            <w:left w:val="none" w:sz="0" w:space="0" w:color="auto"/>
            <w:bottom w:val="none" w:sz="0" w:space="0" w:color="auto"/>
            <w:right w:val="none" w:sz="0" w:space="0" w:color="auto"/>
          </w:divBdr>
        </w:div>
        <w:div w:id="512182462">
          <w:marLeft w:val="640"/>
          <w:marRight w:val="0"/>
          <w:marTop w:val="0"/>
          <w:marBottom w:val="0"/>
          <w:divBdr>
            <w:top w:val="none" w:sz="0" w:space="0" w:color="auto"/>
            <w:left w:val="none" w:sz="0" w:space="0" w:color="auto"/>
            <w:bottom w:val="none" w:sz="0" w:space="0" w:color="auto"/>
            <w:right w:val="none" w:sz="0" w:space="0" w:color="auto"/>
          </w:divBdr>
        </w:div>
        <w:div w:id="512846099">
          <w:marLeft w:val="640"/>
          <w:marRight w:val="0"/>
          <w:marTop w:val="0"/>
          <w:marBottom w:val="0"/>
          <w:divBdr>
            <w:top w:val="none" w:sz="0" w:space="0" w:color="auto"/>
            <w:left w:val="none" w:sz="0" w:space="0" w:color="auto"/>
            <w:bottom w:val="none" w:sz="0" w:space="0" w:color="auto"/>
            <w:right w:val="none" w:sz="0" w:space="0" w:color="auto"/>
          </w:divBdr>
        </w:div>
        <w:div w:id="2241408">
          <w:marLeft w:val="640"/>
          <w:marRight w:val="0"/>
          <w:marTop w:val="0"/>
          <w:marBottom w:val="0"/>
          <w:divBdr>
            <w:top w:val="none" w:sz="0" w:space="0" w:color="auto"/>
            <w:left w:val="none" w:sz="0" w:space="0" w:color="auto"/>
            <w:bottom w:val="none" w:sz="0" w:space="0" w:color="auto"/>
            <w:right w:val="none" w:sz="0" w:space="0" w:color="auto"/>
          </w:divBdr>
        </w:div>
        <w:div w:id="1545366187">
          <w:marLeft w:val="640"/>
          <w:marRight w:val="0"/>
          <w:marTop w:val="0"/>
          <w:marBottom w:val="0"/>
          <w:divBdr>
            <w:top w:val="none" w:sz="0" w:space="0" w:color="auto"/>
            <w:left w:val="none" w:sz="0" w:space="0" w:color="auto"/>
            <w:bottom w:val="none" w:sz="0" w:space="0" w:color="auto"/>
            <w:right w:val="none" w:sz="0" w:space="0" w:color="auto"/>
          </w:divBdr>
        </w:div>
        <w:div w:id="1285043671">
          <w:marLeft w:val="640"/>
          <w:marRight w:val="0"/>
          <w:marTop w:val="0"/>
          <w:marBottom w:val="0"/>
          <w:divBdr>
            <w:top w:val="none" w:sz="0" w:space="0" w:color="auto"/>
            <w:left w:val="none" w:sz="0" w:space="0" w:color="auto"/>
            <w:bottom w:val="none" w:sz="0" w:space="0" w:color="auto"/>
            <w:right w:val="none" w:sz="0" w:space="0" w:color="auto"/>
          </w:divBdr>
        </w:div>
        <w:div w:id="782499971">
          <w:marLeft w:val="640"/>
          <w:marRight w:val="0"/>
          <w:marTop w:val="0"/>
          <w:marBottom w:val="0"/>
          <w:divBdr>
            <w:top w:val="none" w:sz="0" w:space="0" w:color="auto"/>
            <w:left w:val="none" w:sz="0" w:space="0" w:color="auto"/>
            <w:bottom w:val="none" w:sz="0" w:space="0" w:color="auto"/>
            <w:right w:val="none" w:sz="0" w:space="0" w:color="auto"/>
          </w:divBdr>
        </w:div>
        <w:div w:id="1180124520">
          <w:marLeft w:val="640"/>
          <w:marRight w:val="0"/>
          <w:marTop w:val="0"/>
          <w:marBottom w:val="0"/>
          <w:divBdr>
            <w:top w:val="none" w:sz="0" w:space="0" w:color="auto"/>
            <w:left w:val="none" w:sz="0" w:space="0" w:color="auto"/>
            <w:bottom w:val="none" w:sz="0" w:space="0" w:color="auto"/>
            <w:right w:val="none" w:sz="0" w:space="0" w:color="auto"/>
          </w:divBdr>
        </w:div>
        <w:div w:id="1844317802">
          <w:marLeft w:val="640"/>
          <w:marRight w:val="0"/>
          <w:marTop w:val="0"/>
          <w:marBottom w:val="0"/>
          <w:divBdr>
            <w:top w:val="none" w:sz="0" w:space="0" w:color="auto"/>
            <w:left w:val="none" w:sz="0" w:space="0" w:color="auto"/>
            <w:bottom w:val="none" w:sz="0" w:space="0" w:color="auto"/>
            <w:right w:val="none" w:sz="0" w:space="0" w:color="auto"/>
          </w:divBdr>
        </w:div>
        <w:div w:id="565145675">
          <w:marLeft w:val="640"/>
          <w:marRight w:val="0"/>
          <w:marTop w:val="0"/>
          <w:marBottom w:val="0"/>
          <w:divBdr>
            <w:top w:val="none" w:sz="0" w:space="0" w:color="auto"/>
            <w:left w:val="none" w:sz="0" w:space="0" w:color="auto"/>
            <w:bottom w:val="none" w:sz="0" w:space="0" w:color="auto"/>
            <w:right w:val="none" w:sz="0" w:space="0" w:color="auto"/>
          </w:divBdr>
        </w:div>
        <w:div w:id="352145322">
          <w:marLeft w:val="640"/>
          <w:marRight w:val="0"/>
          <w:marTop w:val="0"/>
          <w:marBottom w:val="0"/>
          <w:divBdr>
            <w:top w:val="none" w:sz="0" w:space="0" w:color="auto"/>
            <w:left w:val="none" w:sz="0" w:space="0" w:color="auto"/>
            <w:bottom w:val="none" w:sz="0" w:space="0" w:color="auto"/>
            <w:right w:val="none" w:sz="0" w:space="0" w:color="auto"/>
          </w:divBdr>
        </w:div>
        <w:div w:id="899948729">
          <w:marLeft w:val="640"/>
          <w:marRight w:val="0"/>
          <w:marTop w:val="0"/>
          <w:marBottom w:val="0"/>
          <w:divBdr>
            <w:top w:val="none" w:sz="0" w:space="0" w:color="auto"/>
            <w:left w:val="none" w:sz="0" w:space="0" w:color="auto"/>
            <w:bottom w:val="none" w:sz="0" w:space="0" w:color="auto"/>
            <w:right w:val="none" w:sz="0" w:space="0" w:color="auto"/>
          </w:divBdr>
        </w:div>
        <w:div w:id="197668744">
          <w:marLeft w:val="640"/>
          <w:marRight w:val="0"/>
          <w:marTop w:val="0"/>
          <w:marBottom w:val="0"/>
          <w:divBdr>
            <w:top w:val="none" w:sz="0" w:space="0" w:color="auto"/>
            <w:left w:val="none" w:sz="0" w:space="0" w:color="auto"/>
            <w:bottom w:val="none" w:sz="0" w:space="0" w:color="auto"/>
            <w:right w:val="none" w:sz="0" w:space="0" w:color="auto"/>
          </w:divBdr>
        </w:div>
        <w:div w:id="200828121">
          <w:marLeft w:val="640"/>
          <w:marRight w:val="0"/>
          <w:marTop w:val="0"/>
          <w:marBottom w:val="0"/>
          <w:divBdr>
            <w:top w:val="none" w:sz="0" w:space="0" w:color="auto"/>
            <w:left w:val="none" w:sz="0" w:space="0" w:color="auto"/>
            <w:bottom w:val="none" w:sz="0" w:space="0" w:color="auto"/>
            <w:right w:val="none" w:sz="0" w:space="0" w:color="auto"/>
          </w:divBdr>
        </w:div>
        <w:div w:id="510528198">
          <w:marLeft w:val="640"/>
          <w:marRight w:val="0"/>
          <w:marTop w:val="0"/>
          <w:marBottom w:val="0"/>
          <w:divBdr>
            <w:top w:val="none" w:sz="0" w:space="0" w:color="auto"/>
            <w:left w:val="none" w:sz="0" w:space="0" w:color="auto"/>
            <w:bottom w:val="none" w:sz="0" w:space="0" w:color="auto"/>
            <w:right w:val="none" w:sz="0" w:space="0" w:color="auto"/>
          </w:divBdr>
        </w:div>
        <w:div w:id="955409038">
          <w:marLeft w:val="640"/>
          <w:marRight w:val="0"/>
          <w:marTop w:val="0"/>
          <w:marBottom w:val="0"/>
          <w:divBdr>
            <w:top w:val="none" w:sz="0" w:space="0" w:color="auto"/>
            <w:left w:val="none" w:sz="0" w:space="0" w:color="auto"/>
            <w:bottom w:val="none" w:sz="0" w:space="0" w:color="auto"/>
            <w:right w:val="none" w:sz="0" w:space="0" w:color="auto"/>
          </w:divBdr>
        </w:div>
        <w:div w:id="412971140">
          <w:marLeft w:val="640"/>
          <w:marRight w:val="0"/>
          <w:marTop w:val="0"/>
          <w:marBottom w:val="0"/>
          <w:divBdr>
            <w:top w:val="none" w:sz="0" w:space="0" w:color="auto"/>
            <w:left w:val="none" w:sz="0" w:space="0" w:color="auto"/>
            <w:bottom w:val="none" w:sz="0" w:space="0" w:color="auto"/>
            <w:right w:val="none" w:sz="0" w:space="0" w:color="auto"/>
          </w:divBdr>
        </w:div>
        <w:div w:id="365955554">
          <w:marLeft w:val="640"/>
          <w:marRight w:val="0"/>
          <w:marTop w:val="0"/>
          <w:marBottom w:val="0"/>
          <w:divBdr>
            <w:top w:val="none" w:sz="0" w:space="0" w:color="auto"/>
            <w:left w:val="none" w:sz="0" w:space="0" w:color="auto"/>
            <w:bottom w:val="none" w:sz="0" w:space="0" w:color="auto"/>
            <w:right w:val="none" w:sz="0" w:space="0" w:color="auto"/>
          </w:divBdr>
        </w:div>
        <w:div w:id="1777826518">
          <w:marLeft w:val="640"/>
          <w:marRight w:val="0"/>
          <w:marTop w:val="0"/>
          <w:marBottom w:val="0"/>
          <w:divBdr>
            <w:top w:val="none" w:sz="0" w:space="0" w:color="auto"/>
            <w:left w:val="none" w:sz="0" w:space="0" w:color="auto"/>
            <w:bottom w:val="none" w:sz="0" w:space="0" w:color="auto"/>
            <w:right w:val="none" w:sz="0" w:space="0" w:color="auto"/>
          </w:divBdr>
        </w:div>
        <w:div w:id="1658337137">
          <w:marLeft w:val="640"/>
          <w:marRight w:val="0"/>
          <w:marTop w:val="0"/>
          <w:marBottom w:val="0"/>
          <w:divBdr>
            <w:top w:val="none" w:sz="0" w:space="0" w:color="auto"/>
            <w:left w:val="none" w:sz="0" w:space="0" w:color="auto"/>
            <w:bottom w:val="none" w:sz="0" w:space="0" w:color="auto"/>
            <w:right w:val="none" w:sz="0" w:space="0" w:color="auto"/>
          </w:divBdr>
        </w:div>
        <w:div w:id="1580170092">
          <w:marLeft w:val="640"/>
          <w:marRight w:val="0"/>
          <w:marTop w:val="0"/>
          <w:marBottom w:val="0"/>
          <w:divBdr>
            <w:top w:val="none" w:sz="0" w:space="0" w:color="auto"/>
            <w:left w:val="none" w:sz="0" w:space="0" w:color="auto"/>
            <w:bottom w:val="none" w:sz="0" w:space="0" w:color="auto"/>
            <w:right w:val="none" w:sz="0" w:space="0" w:color="auto"/>
          </w:divBdr>
        </w:div>
        <w:div w:id="160826155">
          <w:marLeft w:val="640"/>
          <w:marRight w:val="0"/>
          <w:marTop w:val="0"/>
          <w:marBottom w:val="0"/>
          <w:divBdr>
            <w:top w:val="none" w:sz="0" w:space="0" w:color="auto"/>
            <w:left w:val="none" w:sz="0" w:space="0" w:color="auto"/>
            <w:bottom w:val="none" w:sz="0" w:space="0" w:color="auto"/>
            <w:right w:val="none" w:sz="0" w:space="0" w:color="auto"/>
          </w:divBdr>
        </w:div>
        <w:div w:id="1843740127">
          <w:marLeft w:val="640"/>
          <w:marRight w:val="0"/>
          <w:marTop w:val="0"/>
          <w:marBottom w:val="0"/>
          <w:divBdr>
            <w:top w:val="none" w:sz="0" w:space="0" w:color="auto"/>
            <w:left w:val="none" w:sz="0" w:space="0" w:color="auto"/>
            <w:bottom w:val="none" w:sz="0" w:space="0" w:color="auto"/>
            <w:right w:val="none" w:sz="0" w:space="0" w:color="auto"/>
          </w:divBdr>
        </w:div>
        <w:div w:id="1139108705">
          <w:marLeft w:val="640"/>
          <w:marRight w:val="0"/>
          <w:marTop w:val="0"/>
          <w:marBottom w:val="0"/>
          <w:divBdr>
            <w:top w:val="none" w:sz="0" w:space="0" w:color="auto"/>
            <w:left w:val="none" w:sz="0" w:space="0" w:color="auto"/>
            <w:bottom w:val="none" w:sz="0" w:space="0" w:color="auto"/>
            <w:right w:val="none" w:sz="0" w:space="0" w:color="auto"/>
          </w:divBdr>
        </w:div>
        <w:div w:id="869806981">
          <w:marLeft w:val="640"/>
          <w:marRight w:val="0"/>
          <w:marTop w:val="0"/>
          <w:marBottom w:val="0"/>
          <w:divBdr>
            <w:top w:val="none" w:sz="0" w:space="0" w:color="auto"/>
            <w:left w:val="none" w:sz="0" w:space="0" w:color="auto"/>
            <w:bottom w:val="none" w:sz="0" w:space="0" w:color="auto"/>
            <w:right w:val="none" w:sz="0" w:space="0" w:color="auto"/>
          </w:divBdr>
        </w:div>
        <w:div w:id="1344286210">
          <w:marLeft w:val="640"/>
          <w:marRight w:val="0"/>
          <w:marTop w:val="0"/>
          <w:marBottom w:val="0"/>
          <w:divBdr>
            <w:top w:val="none" w:sz="0" w:space="0" w:color="auto"/>
            <w:left w:val="none" w:sz="0" w:space="0" w:color="auto"/>
            <w:bottom w:val="none" w:sz="0" w:space="0" w:color="auto"/>
            <w:right w:val="none" w:sz="0" w:space="0" w:color="auto"/>
          </w:divBdr>
        </w:div>
        <w:div w:id="1806123652">
          <w:marLeft w:val="640"/>
          <w:marRight w:val="0"/>
          <w:marTop w:val="0"/>
          <w:marBottom w:val="0"/>
          <w:divBdr>
            <w:top w:val="none" w:sz="0" w:space="0" w:color="auto"/>
            <w:left w:val="none" w:sz="0" w:space="0" w:color="auto"/>
            <w:bottom w:val="none" w:sz="0" w:space="0" w:color="auto"/>
            <w:right w:val="none" w:sz="0" w:space="0" w:color="auto"/>
          </w:divBdr>
        </w:div>
        <w:div w:id="278075532">
          <w:marLeft w:val="640"/>
          <w:marRight w:val="0"/>
          <w:marTop w:val="0"/>
          <w:marBottom w:val="0"/>
          <w:divBdr>
            <w:top w:val="none" w:sz="0" w:space="0" w:color="auto"/>
            <w:left w:val="none" w:sz="0" w:space="0" w:color="auto"/>
            <w:bottom w:val="none" w:sz="0" w:space="0" w:color="auto"/>
            <w:right w:val="none" w:sz="0" w:space="0" w:color="auto"/>
          </w:divBdr>
        </w:div>
        <w:div w:id="1846439590">
          <w:marLeft w:val="640"/>
          <w:marRight w:val="0"/>
          <w:marTop w:val="0"/>
          <w:marBottom w:val="0"/>
          <w:divBdr>
            <w:top w:val="none" w:sz="0" w:space="0" w:color="auto"/>
            <w:left w:val="none" w:sz="0" w:space="0" w:color="auto"/>
            <w:bottom w:val="none" w:sz="0" w:space="0" w:color="auto"/>
            <w:right w:val="none" w:sz="0" w:space="0" w:color="auto"/>
          </w:divBdr>
        </w:div>
        <w:div w:id="525752174">
          <w:marLeft w:val="640"/>
          <w:marRight w:val="0"/>
          <w:marTop w:val="0"/>
          <w:marBottom w:val="0"/>
          <w:divBdr>
            <w:top w:val="none" w:sz="0" w:space="0" w:color="auto"/>
            <w:left w:val="none" w:sz="0" w:space="0" w:color="auto"/>
            <w:bottom w:val="none" w:sz="0" w:space="0" w:color="auto"/>
            <w:right w:val="none" w:sz="0" w:space="0" w:color="auto"/>
          </w:divBdr>
        </w:div>
        <w:div w:id="1552841653">
          <w:marLeft w:val="640"/>
          <w:marRight w:val="0"/>
          <w:marTop w:val="0"/>
          <w:marBottom w:val="0"/>
          <w:divBdr>
            <w:top w:val="none" w:sz="0" w:space="0" w:color="auto"/>
            <w:left w:val="none" w:sz="0" w:space="0" w:color="auto"/>
            <w:bottom w:val="none" w:sz="0" w:space="0" w:color="auto"/>
            <w:right w:val="none" w:sz="0" w:space="0" w:color="auto"/>
          </w:divBdr>
        </w:div>
      </w:divsChild>
    </w:div>
    <w:div w:id="116024381">
      <w:bodyDiv w:val="1"/>
      <w:marLeft w:val="0"/>
      <w:marRight w:val="0"/>
      <w:marTop w:val="0"/>
      <w:marBottom w:val="0"/>
      <w:divBdr>
        <w:top w:val="none" w:sz="0" w:space="0" w:color="auto"/>
        <w:left w:val="none" w:sz="0" w:space="0" w:color="auto"/>
        <w:bottom w:val="none" w:sz="0" w:space="0" w:color="auto"/>
        <w:right w:val="none" w:sz="0" w:space="0" w:color="auto"/>
      </w:divBdr>
      <w:divsChild>
        <w:div w:id="51122387">
          <w:marLeft w:val="640"/>
          <w:marRight w:val="0"/>
          <w:marTop w:val="0"/>
          <w:marBottom w:val="0"/>
          <w:divBdr>
            <w:top w:val="none" w:sz="0" w:space="0" w:color="auto"/>
            <w:left w:val="none" w:sz="0" w:space="0" w:color="auto"/>
            <w:bottom w:val="none" w:sz="0" w:space="0" w:color="auto"/>
            <w:right w:val="none" w:sz="0" w:space="0" w:color="auto"/>
          </w:divBdr>
        </w:div>
        <w:div w:id="338504838">
          <w:marLeft w:val="640"/>
          <w:marRight w:val="0"/>
          <w:marTop w:val="0"/>
          <w:marBottom w:val="0"/>
          <w:divBdr>
            <w:top w:val="none" w:sz="0" w:space="0" w:color="auto"/>
            <w:left w:val="none" w:sz="0" w:space="0" w:color="auto"/>
            <w:bottom w:val="none" w:sz="0" w:space="0" w:color="auto"/>
            <w:right w:val="none" w:sz="0" w:space="0" w:color="auto"/>
          </w:divBdr>
        </w:div>
        <w:div w:id="240991422">
          <w:marLeft w:val="640"/>
          <w:marRight w:val="0"/>
          <w:marTop w:val="0"/>
          <w:marBottom w:val="0"/>
          <w:divBdr>
            <w:top w:val="none" w:sz="0" w:space="0" w:color="auto"/>
            <w:left w:val="none" w:sz="0" w:space="0" w:color="auto"/>
            <w:bottom w:val="none" w:sz="0" w:space="0" w:color="auto"/>
            <w:right w:val="none" w:sz="0" w:space="0" w:color="auto"/>
          </w:divBdr>
        </w:div>
        <w:div w:id="1219703963">
          <w:marLeft w:val="640"/>
          <w:marRight w:val="0"/>
          <w:marTop w:val="0"/>
          <w:marBottom w:val="0"/>
          <w:divBdr>
            <w:top w:val="none" w:sz="0" w:space="0" w:color="auto"/>
            <w:left w:val="none" w:sz="0" w:space="0" w:color="auto"/>
            <w:bottom w:val="none" w:sz="0" w:space="0" w:color="auto"/>
            <w:right w:val="none" w:sz="0" w:space="0" w:color="auto"/>
          </w:divBdr>
        </w:div>
        <w:div w:id="1105928986">
          <w:marLeft w:val="640"/>
          <w:marRight w:val="0"/>
          <w:marTop w:val="0"/>
          <w:marBottom w:val="0"/>
          <w:divBdr>
            <w:top w:val="none" w:sz="0" w:space="0" w:color="auto"/>
            <w:left w:val="none" w:sz="0" w:space="0" w:color="auto"/>
            <w:bottom w:val="none" w:sz="0" w:space="0" w:color="auto"/>
            <w:right w:val="none" w:sz="0" w:space="0" w:color="auto"/>
          </w:divBdr>
        </w:div>
        <w:div w:id="1275097890">
          <w:marLeft w:val="640"/>
          <w:marRight w:val="0"/>
          <w:marTop w:val="0"/>
          <w:marBottom w:val="0"/>
          <w:divBdr>
            <w:top w:val="none" w:sz="0" w:space="0" w:color="auto"/>
            <w:left w:val="none" w:sz="0" w:space="0" w:color="auto"/>
            <w:bottom w:val="none" w:sz="0" w:space="0" w:color="auto"/>
            <w:right w:val="none" w:sz="0" w:space="0" w:color="auto"/>
          </w:divBdr>
        </w:div>
        <w:div w:id="205534917">
          <w:marLeft w:val="640"/>
          <w:marRight w:val="0"/>
          <w:marTop w:val="0"/>
          <w:marBottom w:val="0"/>
          <w:divBdr>
            <w:top w:val="none" w:sz="0" w:space="0" w:color="auto"/>
            <w:left w:val="none" w:sz="0" w:space="0" w:color="auto"/>
            <w:bottom w:val="none" w:sz="0" w:space="0" w:color="auto"/>
            <w:right w:val="none" w:sz="0" w:space="0" w:color="auto"/>
          </w:divBdr>
        </w:div>
        <w:div w:id="2074811911">
          <w:marLeft w:val="640"/>
          <w:marRight w:val="0"/>
          <w:marTop w:val="0"/>
          <w:marBottom w:val="0"/>
          <w:divBdr>
            <w:top w:val="none" w:sz="0" w:space="0" w:color="auto"/>
            <w:left w:val="none" w:sz="0" w:space="0" w:color="auto"/>
            <w:bottom w:val="none" w:sz="0" w:space="0" w:color="auto"/>
            <w:right w:val="none" w:sz="0" w:space="0" w:color="auto"/>
          </w:divBdr>
        </w:div>
        <w:div w:id="1049378859">
          <w:marLeft w:val="640"/>
          <w:marRight w:val="0"/>
          <w:marTop w:val="0"/>
          <w:marBottom w:val="0"/>
          <w:divBdr>
            <w:top w:val="none" w:sz="0" w:space="0" w:color="auto"/>
            <w:left w:val="none" w:sz="0" w:space="0" w:color="auto"/>
            <w:bottom w:val="none" w:sz="0" w:space="0" w:color="auto"/>
            <w:right w:val="none" w:sz="0" w:space="0" w:color="auto"/>
          </w:divBdr>
        </w:div>
        <w:div w:id="1975793571">
          <w:marLeft w:val="640"/>
          <w:marRight w:val="0"/>
          <w:marTop w:val="0"/>
          <w:marBottom w:val="0"/>
          <w:divBdr>
            <w:top w:val="none" w:sz="0" w:space="0" w:color="auto"/>
            <w:left w:val="none" w:sz="0" w:space="0" w:color="auto"/>
            <w:bottom w:val="none" w:sz="0" w:space="0" w:color="auto"/>
            <w:right w:val="none" w:sz="0" w:space="0" w:color="auto"/>
          </w:divBdr>
        </w:div>
        <w:div w:id="576012830">
          <w:marLeft w:val="640"/>
          <w:marRight w:val="0"/>
          <w:marTop w:val="0"/>
          <w:marBottom w:val="0"/>
          <w:divBdr>
            <w:top w:val="none" w:sz="0" w:space="0" w:color="auto"/>
            <w:left w:val="none" w:sz="0" w:space="0" w:color="auto"/>
            <w:bottom w:val="none" w:sz="0" w:space="0" w:color="auto"/>
            <w:right w:val="none" w:sz="0" w:space="0" w:color="auto"/>
          </w:divBdr>
        </w:div>
        <w:div w:id="1424648668">
          <w:marLeft w:val="640"/>
          <w:marRight w:val="0"/>
          <w:marTop w:val="0"/>
          <w:marBottom w:val="0"/>
          <w:divBdr>
            <w:top w:val="none" w:sz="0" w:space="0" w:color="auto"/>
            <w:left w:val="none" w:sz="0" w:space="0" w:color="auto"/>
            <w:bottom w:val="none" w:sz="0" w:space="0" w:color="auto"/>
            <w:right w:val="none" w:sz="0" w:space="0" w:color="auto"/>
          </w:divBdr>
        </w:div>
        <w:div w:id="1095397958">
          <w:marLeft w:val="640"/>
          <w:marRight w:val="0"/>
          <w:marTop w:val="0"/>
          <w:marBottom w:val="0"/>
          <w:divBdr>
            <w:top w:val="none" w:sz="0" w:space="0" w:color="auto"/>
            <w:left w:val="none" w:sz="0" w:space="0" w:color="auto"/>
            <w:bottom w:val="none" w:sz="0" w:space="0" w:color="auto"/>
            <w:right w:val="none" w:sz="0" w:space="0" w:color="auto"/>
          </w:divBdr>
        </w:div>
        <w:div w:id="300615912">
          <w:marLeft w:val="640"/>
          <w:marRight w:val="0"/>
          <w:marTop w:val="0"/>
          <w:marBottom w:val="0"/>
          <w:divBdr>
            <w:top w:val="none" w:sz="0" w:space="0" w:color="auto"/>
            <w:left w:val="none" w:sz="0" w:space="0" w:color="auto"/>
            <w:bottom w:val="none" w:sz="0" w:space="0" w:color="auto"/>
            <w:right w:val="none" w:sz="0" w:space="0" w:color="auto"/>
          </w:divBdr>
        </w:div>
        <w:div w:id="304435900">
          <w:marLeft w:val="640"/>
          <w:marRight w:val="0"/>
          <w:marTop w:val="0"/>
          <w:marBottom w:val="0"/>
          <w:divBdr>
            <w:top w:val="none" w:sz="0" w:space="0" w:color="auto"/>
            <w:left w:val="none" w:sz="0" w:space="0" w:color="auto"/>
            <w:bottom w:val="none" w:sz="0" w:space="0" w:color="auto"/>
            <w:right w:val="none" w:sz="0" w:space="0" w:color="auto"/>
          </w:divBdr>
        </w:div>
        <w:div w:id="1017120626">
          <w:marLeft w:val="640"/>
          <w:marRight w:val="0"/>
          <w:marTop w:val="0"/>
          <w:marBottom w:val="0"/>
          <w:divBdr>
            <w:top w:val="none" w:sz="0" w:space="0" w:color="auto"/>
            <w:left w:val="none" w:sz="0" w:space="0" w:color="auto"/>
            <w:bottom w:val="none" w:sz="0" w:space="0" w:color="auto"/>
            <w:right w:val="none" w:sz="0" w:space="0" w:color="auto"/>
          </w:divBdr>
        </w:div>
        <w:div w:id="1864978526">
          <w:marLeft w:val="640"/>
          <w:marRight w:val="0"/>
          <w:marTop w:val="0"/>
          <w:marBottom w:val="0"/>
          <w:divBdr>
            <w:top w:val="none" w:sz="0" w:space="0" w:color="auto"/>
            <w:left w:val="none" w:sz="0" w:space="0" w:color="auto"/>
            <w:bottom w:val="none" w:sz="0" w:space="0" w:color="auto"/>
            <w:right w:val="none" w:sz="0" w:space="0" w:color="auto"/>
          </w:divBdr>
        </w:div>
        <w:div w:id="707878266">
          <w:marLeft w:val="640"/>
          <w:marRight w:val="0"/>
          <w:marTop w:val="0"/>
          <w:marBottom w:val="0"/>
          <w:divBdr>
            <w:top w:val="none" w:sz="0" w:space="0" w:color="auto"/>
            <w:left w:val="none" w:sz="0" w:space="0" w:color="auto"/>
            <w:bottom w:val="none" w:sz="0" w:space="0" w:color="auto"/>
            <w:right w:val="none" w:sz="0" w:space="0" w:color="auto"/>
          </w:divBdr>
        </w:div>
        <w:div w:id="547645327">
          <w:marLeft w:val="640"/>
          <w:marRight w:val="0"/>
          <w:marTop w:val="0"/>
          <w:marBottom w:val="0"/>
          <w:divBdr>
            <w:top w:val="none" w:sz="0" w:space="0" w:color="auto"/>
            <w:left w:val="none" w:sz="0" w:space="0" w:color="auto"/>
            <w:bottom w:val="none" w:sz="0" w:space="0" w:color="auto"/>
            <w:right w:val="none" w:sz="0" w:space="0" w:color="auto"/>
          </w:divBdr>
        </w:div>
        <w:div w:id="452097751">
          <w:marLeft w:val="640"/>
          <w:marRight w:val="0"/>
          <w:marTop w:val="0"/>
          <w:marBottom w:val="0"/>
          <w:divBdr>
            <w:top w:val="none" w:sz="0" w:space="0" w:color="auto"/>
            <w:left w:val="none" w:sz="0" w:space="0" w:color="auto"/>
            <w:bottom w:val="none" w:sz="0" w:space="0" w:color="auto"/>
            <w:right w:val="none" w:sz="0" w:space="0" w:color="auto"/>
          </w:divBdr>
        </w:div>
        <w:div w:id="209339306">
          <w:marLeft w:val="640"/>
          <w:marRight w:val="0"/>
          <w:marTop w:val="0"/>
          <w:marBottom w:val="0"/>
          <w:divBdr>
            <w:top w:val="none" w:sz="0" w:space="0" w:color="auto"/>
            <w:left w:val="none" w:sz="0" w:space="0" w:color="auto"/>
            <w:bottom w:val="none" w:sz="0" w:space="0" w:color="auto"/>
            <w:right w:val="none" w:sz="0" w:space="0" w:color="auto"/>
          </w:divBdr>
        </w:div>
        <w:div w:id="923681220">
          <w:marLeft w:val="640"/>
          <w:marRight w:val="0"/>
          <w:marTop w:val="0"/>
          <w:marBottom w:val="0"/>
          <w:divBdr>
            <w:top w:val="none" w:sz="0" w:space="0" w:color="auto"/>
            <w:left w:val="none" w:sz="0" w:space="0" w:color="auto"/>
            <w:bottom w:val="none" w:sz="0" w:space="0" w:color="auto"/>
            <w:right w:val="none" w:sz="0" w:space="0" w:color="auto"/>
          </w:divBdr>
        </w:div>
        <w:div w:id="1821311684">
          <w:marLeft w:val="640"/>
          <w:marRight w:val="0"/>
          <w:marTop w:val="0"/>
          <w:marBottom w:val="0"/>
          <w:divBdr>
            <w:top w:val="none" w:sz="0" w:space="0" w:color="auto"/>
            <w:left w:val="none" w:sz="0" w:space="0" w:color="auto"/>
            <w:bottom w:val="none" w:sz="0" w:space="0" w:color="auto"/>
            <w:right w:val="none" w:sz="0" w:space="0" w:color="auto"/>
          </w:divBdr>
        </w:div>
        <w:div w:id="262761847">
          <w:marLeft w:val="640"/>
          <w:marRight w:val="0"/>
          <w:marTop w:val="0"/>
          <w:marBottom w:val="0"/>
          <w:divBdr>
            <w:top w:val="none" w:sz="0" w:space="0" w:color="auto"/>
            <w:left w:val="none" w:sz="0" w:space="0" w:color="auto"/>
            <w:bottom w:val="none" w:sz="0" w:space="0" w:color="auto"/>
            <w:right w:val="none" w:sz="0" w:space="0" w:color="auto"/>
          </w:divBdr>
        </w:div>
        <w:div w:id="563873422">
          <w:marLeft w:val="640"/>
          <w:marRight w:val="0"/>
          <w:marTop w:val="0"/>
          <w:marBottom w:val="0"/>
          <w:divBdr>
            <w:top w:val="none" w:sz="0" w:space="0" w:color="auto"/>
            <w:left w:val="none" w:sz="0" w:space="0" w:color="auto"/>
            <w:bottom w:val="none" w:sz="0" w:space="0" w:color="auto"/>
            <w:right w:val="none" w:sz="0" w:space="0" w:color="auto"/>
          </w:divBdr>
        </w:div>
        <w:div w:id="302083963">
          <w:marLeft w:val="640"/>
          <w:marRight w:val="0"/>
          <w:marTop w:val="0"/>
          <w:marBottom w:val="0"/>
          <w:divBdr>
            <w:top w:val="none" w:sz="0" w:space="0" w:color="auto"/>
            <w:left w:val="none" w:sz="0" w:space="0" w:color="auto"/>
            <w:bottom w:val="none" w:sz="0" w:space="0" w:color="auto"/>
            <w:right w:val="none" w:sz="0" w:space="0" w:color="auto"/>
          </w:divBdr>
        </w:div>
        <w:div w:id="540703914">
          <w:marLeft w:val="640"/>
          <w:marRight w:val="0"/>
          <w:marTop w:val="0"/>
          <w:marBottom w:val="0"/>
          <w:divBdr>
            <w:top w:val="none" w:sz="0" w:space="0" w:color="auto"/>
            <w:left w:val="none" w:sz="0" w:space="0" w:color="auto"/>
            <w:bottom w:val="none" w:sz="0" w:space="0" w:color="auto"/>
            <w:right w:val="none" w:sz="0" w:space="0" w:color="auto"/>
          </w:divBdr>
        </w:div>
        <w:div w:id="1736078172">
          <w:marLeft w:val="640"/>
          <w:marRight w:val="0"/>
          <w:marTop w:val="0"/>
          <w:marBottom w:val="0"/>
          <w:divBdr>
            <w:top w:val="none" w:sz="0" w:space="0" w:color="auto"/>
            <w:left w:val="none" w:sz="0" w:space="0" w:color="auto"/>
            <w:bottom w:val="none" w:sz="0" w:space="0" w:color="auto"/>
            <w:right w:val="none" w:sz="0" w:space="0" w:color="auto"/>
          </w:divBdr>
        </w:div>
        <w:div w:id="1645085440">
          <w:marLeft w:val="640"/>
          <w:marRight w:val="0"/>
          <w:marTop w:val="0"/>
          <w:marBottom w:val="0"/>
          <w:divBdr>
            <w:top w:val="none" w:sz="0" w:space="0" w:color="auto"/>
            <w:left w:val="none" w:sz="0" w:space="0" w:color="auto"/>
            <w:bottom w:val="none" w:sz="0" w:space="0" w:color="auto"/>
            <w:right w:val="none" w:sz="0" w:space="0" w:color="auto"/>
          </w:divBdr>
        </w:div>
        <w:div w:id="615794647">
          <w:marLeft w:val="640"/>
          <w:marRight w:val="0"/>
          <w:marTop w:val="0"/>
          <w:marBottom w:val="0"/>
          <w:divBdr>
            <w:top w:val="none" w:sz="0" w:space="0" w:color="auto"/>
            <w:left w:val="none" w:sz="0" w:space="0" w:color="auto"/>
            <w:bottom w:val="none" w:sz="0" w:space="0" w:color="auto"/>
            <w:right w:val="none" w:sz="0" w:space="0" w:color="auto"/>
          </w:divBdr>
        </w:div>
        <w:div w:id="1423916600">
          <w:marLeft w:val="640"/>
          <w:marRight w:val="0"/>
          <w:marTop w:val="0"/>
          <w:marBottom w:val="0"/>
          <w:divBdr>
            <w:top w:val="none" w:sz="0" w:space="0" w:color="auto"/>
            <w:left w:val="none" w:sz="0" w:space="0" w:color="auto"/>
            <w:bottom w:val="none" w:sz="0" w:space="0" w:color="auto"/>
            <w:right w:val="none" w:sz="0" w:space="0" w:color="auto"/>
          </w:divBdr>
        </w:div>
        <w:div w:id="532763643">
          <w:marLeft w:val="640"/>
          <w:marRight w:val="0"/>
          <w:marTop w:val="0"/>
          <w:marBottom w:val="0"/>
          <w:divBdr>
            <w:top w:val="none" w:sz="0" w:space="0" w:color="auto"/>
            <w:left w:val="none" w:sz="0" w:space="0" w:color="auto"/>
            <w:bottom w:val="none" w:sz="0" w:space="0" w:color="auto"/>
            <w:right w:val="none" w:sz="0" w:space="0" w:color="auto"/>
          </w:divBdr>
        </w:div>
        <w:div w:id="1657949667">
          <w:marLeft w:val="640"/>
          <w:marRight w:val="0"/>
          <w:marTop w:val="0"/>
          <w:marBottom w:val="0"/>
          <w:divBdr>
            <w:top w:val="none" w:sz="0" w:space="0" w:color="auto"/>
            <w:left w:val="none" w:sz="0" w:space="0" w:color="auto"/>
            <w:bottom w:val="none" w:sz="0" w:space="0" w:color="auto"/>
            <w:right w:val="none" w:sz="0" w:space="0" w:color="auto"/>
          </w:divBdr>
        </w:div>
        <w:div w:id="1976371698">
          <w:marLeft w:val="640"/>
          <w:marRight w:val="0"/>
          <w:marTop w:val="0"/>
          <w:marBottom w:val="0"/>
          <w:divBdr>
            <w:top w:val="none" w:sz="0" w:space="0" w:color="auto"/>
            <w:left w:val="none" w:sz="0" w:space="0" w:color="auto"/>
            <w:bottom w:val="none" w:sz="0" w:space="0" w:color="auto"/>
            <w:right w:val="none" w:sz="0" w:space="0" w:color="auto"/>
          </w:divBdr>
        </w:div>
        <w:div w:id="1560047484">
          <w:marLeft w:val="640"/>
          <w:marRight w:val="0"/>
          <w:marTop w:val="0"/>
          <w:marBottom w:val="0"/>
          <w:divBdr>
            <w:top w:val="none" w:sz="0" w:space="0" w:color="auto"/>
            <w:left w:val="none" w:sz="0" w:space="0" w:color="auto"/>
            <w:bottom w:val="none" w:sz="0" w:space="0" w:color="auto"/>
            <w:right w:val="none" w:sz="0" w:space="0" w:color="auto"/>
          </w:divBdr>
        </w:div>
        <w:div w:id="414520746">
          <w:marLeft w:val="640"/>
          <w:marRight w:val="0"/>
          <w:marTop w:val="0"/>
          <w:marBottom w:val="0"/>
          <w:divBdr>
            <w:top w:val="none" w:sz="0" w:space="0" w:color="auto"/>
            <w:left w:val="none" w:sz="0" w:space="0" w:color="auto"/>
            <w:bottom w:val="none" w:sz="0" w:space="0" w:color="auto"/>
            <w:right w:val="none" w:sz="0" w:space="0" w:color="auto"/>
          </w:divBdr>
        </w:div>
        <w:div w:id="2111705572">
          <w:marLeft w:val="640"/>
          <w:marRight w:val="0"/>
          <w:marTop w:val="0"/>
          <w:marBottom w:val="0"/>
          <w:divBdr>
            <w:top w:val="none" w:sz="0" w:space="0" w:color="auto"/>
            <w:left w:val="none" w:sz="0" w:space="0" w:color="auto"/>
            <w:bottom w:val="none" w:sz="0" w:space="0" w:color="auto"/>
            <w:right w:val="none" w:sz="0" w:space="0" w:color="auto"/>
          </w:divBdr>
        </w:div>
        <w:div w:id="398410260">
          <w:marLeft w:val="640"/>
          <w:marRight w:val="0"/>
          <w:marTop w:val="0"/>
          <w:marBottom w:val="0"/>
          <w:divBdr>
            <w:top w:val="none" w:sz="0" w:space="0" w:color="auto"/>
            <w:left w:val="none" w:sz="0" w:space="0" w:color="auto"/>
            <w:bottom w:val="none" w:sz="0" w:space="0" w:color="auto"/>
            <w:right w:val="none" w:sz="0" w:space="0" w:color="auto"/>
          </w:divBdr>
        </w:div>
        <w:div w:id="811215847">
          <w:marLeft w:val="640"/>
          <w:marRight w:val="0"/>
          <w:marTop w:val="0"/>
          <w:marBottom w:val="0"/>
          <w:divBdr>
            <w:top w:val="none" w:sz="0" w:space="0" w:color="auto"/>
            <w:left w:val="none" w:sz="0" w:space="0" w:color="auto"/>
            <w:bottom w:val="none" w:sz="0" w:space="0" w:color="auto"/>
            <w:right w:val="none" w:sz="0" w:space="0" w:color="auto"/>
          </w:divBdr>
        </w:div>
        <w:div w:id="611480572">
          <w:marLeft w:val="640"/>
          <w:marRight w:val="0"/>
          <w:marTop w:val="0"/>
          <w:marBottom w:val="0"/>
          <w:divBdr>
            <w:top w:val="none" w:sz="0" w:space="0" w:color="auto"/>
            <w:left w:val="none" w:sz="0" w:space="0" w:color="auto"/>
            <w:bottom w:val="none" w:sz="0" w:space="0" w:color="auto"/>
            <w:right w:val="none" w:sz="0" w:space="0" w:color="auto"/>
          </w:divBdr>
        </w:div>
        <w:div w:id="697316729">
          <w:marLeft w:val="640"/>
          <w:marRight w:val="0"/>
          <w:marTop w:val="0"/>
          <w:marBottom w:val="0"/>
          <w:divBdr>
            <w:top w:val="none" w:sz="0" w:space="0" w:color="auto"/>
            <w:left w:val="none" w:sz="0" w:space="0" w:color="auto"/>
            <w:bottom w:val="none" w:sz="0" w:space="0" w:color="auto"/>
            <w:right w:val="none" w:sz="0" w:space="0" w:color="auto"/>
          </w:divBdr>
        </w:div>
        <w:div w:id="19476579">
          <w:marLeft w:val="640"/>
          <w:marRight w:val="0"/>
          <w:marTop w:val="0"/>
          <w:marBottom w:val="0"/>
          <w:divBdr>
            <w:top w:val="none" w:sz="0" w:space="0" w:color="auto"/>
            <w:left w:val="none" w:sz="0" w:space="0" w:color="auto"/>
            <w:bottom w:val="none" w:sz="0" w:space="0" w:color="auto"/>
            <w:right w:val="none" w:sz="0" w:space="0" w:color="auto"/>
          </w:divBdr>
        </w:div>
        <w:div w:id="568223835">
          <w:marLeft w:val="640"/>
          <w:marRight w:val="0"/>
          <w:marTop w:val="0"/>
          <w:marBottom w:val="0"/>
          <w:divBdr>
            <w:top w:val="none" w:sz="0" w:space="0" w:color="auto"/>
            <w:left w:val="none" w:sz="0" w:space="0" w:color="auto"/>
            <w:bottom w:val="none" w:sz="0" w:space="0" w:color="auto"/>
            <w:right w:val="none" w:sz="0" w:space="0" w:color="auto"/>
          </w:divBdr>
        </w:div>
        <w:div w:id="1734696259">
          <w:marLeft w:val="640"/>
          <w:marRight w:val="0"/>
          <w:marTop w:val="0"/>
          <w:marBottom w:val="0"/>
          <w:divBdr>
            <w:top w:val="none" w:sz="0" w:space="0" w:color="auto"/>
            <w:left w:val="none" w:sz="0" w:space="0" w:color="auto"/>
            <w:bottom w:val="none" w:sz="0" w:space="0" w:color="auto"/>
            <w:right w:val="none" w:sz="0" w:space="0" w:color="auto"/>
          </w:divBdr>
        </w:div>
        <w:div w:id="1507666510">
          <w:marLeft w:val="640"/>
          <w:marRight w:val="0"/>
          <w:marTop w:val="0"/>
          <w:marBottom w:val="0"/>
          <w:divBdr>
            <w:top w:val="none" w:sz="0" w:space="0" w:color="auto"/>
            <w:left w:val="none" w:sz="0" w:space="0" w:color="auto"/>
            <w:bottom w:val="none" w:sz="0" w:space="0" w:color="auto"/>
            <w:right w:val="none" w:sz="0" w:space="0" w:color="auto"/>
          </w:divBdr>
        </w:div>
        <w:div w:id="24453472">
          <w:marLeft w:val="640"/>
          <w:marRight w:val="0"/>
          <w:marTop w:val="0"/>
          <w:marBottom w:val="0"/>
          <w:divBdr>
            <w:top w:val="none" w:sz="0" w:space="0" w:color="auto"/>
            <w:left w:val="none" w:sz="0" w:space="0" w:color="auto"/>
            <w:bottom w:val="none" w:sz="0" w:space="0" w:color="auto"/>
            <w:right w:val="none" w:sz="0" w:space="0" w:color="auto"/>
          </w:divBdr>
        </w:div>
        <w:div w:id="271405651">
          <w:marLeft w:val="640"/>
          <w:marRight w:val="0"/>
          <w:marTop w:val="0"/>
          <w:marBottom w:val="0"/>
          <w:divBdr>
            <w:top w:val="none" w:sz="0" w:space="0" w:color="auto"/>
            <w:left w:val="none" w:sz="0" w:space="0" w:color="auto"/>
            <w:bottom w:val="none" w:sz="0" w:space="0" w:color="auto"/>
            <w:right w:val="none" w:sz="0" w:space="0" w:color="auto"/>
          </w:divBdr>
        </w:div>
        <w:div w:id="1542472112">
          <w:marLeft w:val="640"/>
          <w:marRight w:val="0"/>
          <w:marTop w:val="0"/>
          <w:marBottom w:val="0"/>
          <w:divBdr>
            <w:top w:val="none" w:sz="0" w:space="0" w:color="auto"/>
            <w:left w:val="none" w:sz="0" w:space="0" w:color="auto"/>
            <w:bottom w:val="none" w:sz="0" w:space="0" w:color="auto"/>
            <w:right w:val="none" w:sz="0" w:space="0" w:color="auto"/>
          </w:divBdr>
        </w:div>
        <w:div w:id="1666126447">
          <w:marLeft w:val="640"/>
          <w:marRight w:val="0"/>
          <w:marTop w:val="0"/>
          <w:marBottom w:val="0"/>
          <w:divBdr>
            <w:top w:val="none" w:sz="0" w:space="0" w:color="auto"/>
            <w:left w:val="none" w:sz="0" w:space="0" w:color="auto"/>
            <w:bottom w:val="none" w:sz="0" w:space="0" w:color="auto"/>
            <w:right w:val="none" w:sz="0" w:space="0" w:color="auto"/>
          </w:divBdr>
        </w:div>
      </w:divsChild>
    </w:div>
    <w:div w:id="116066322">
      <w:marLeft w:val="480"/>
      <w:marRight w:val="0"/>
      <w:marTop w:val="0"/>
      <w:marBottom w:val="0"/>
      <w:divBdr>
        <w:top w:val="none" w:sz="0" w:space="0" w:color="auto"/>
        <w:left w:val="none" w:sz="0" w:space="0" w:color="auto"/>
        <w:bottom w:val="none" w:sz="0" w:space="0" w:color="auto"/>
        <w:right w:val="none" w:sz="0" w:space="0" w:color="auto"/>
      </w:divBdr>
    </w:div>
    <w:div w:id="116220630">
      <w:marLeft w:val="480"/>
      <w:marRight w:val="0"/>
      <w:marTop w:val="0"/>
      <w:marBottom w:val="0"/>
      <w:divBdr>
        <w:top w:val="none" w:sz="0" w:space="0" w:color="auto"/>
        <w:left w:val="none" w:sz="0" w:space="0" w:color="auto"/>
        <w:bottom w:val="none" w:sz="0" w:space="0" w:color="auto"/>
        <w:right w:val="none" w:sz="0" w:space="0" w:color="auto"/>
      </w:divBdr>
    </w:div>
    <w:div w:id="116264076">
      <w:marLeft w:val="480"/>
      <w:marRight w:val="0"/>
      <w:marTop w:val="0"/>
      <w:marBottom w:val="0"/>
      <w:divBdr>
        <w:top w:val="none" w:sz="0" w:space="0" w:color="auto"/>
        <w:left w:val="none" w:sz="0" w:space="0" w:color="auto"/>
        <w:bottom w:val="none" w:sz="0" w:space="0" w:color="auto"/>
        <w:right w:val="none" w:sz="0" w:space="0" w:color="auto"/>
      </w:divBdr>
    </w:div>
    <w:div w:id="116292773">
      <w:marLeft w:val="640"/>
      <w:marRight w:val="0"/>
      <w:marTop w:val="0"/>
      <w:marBottom w:val="0"/>
      <w:divBdr>
        <w:top w:val="none" w:sz="0" w:space="0" w:color="auto"/>
        <w:left w:val="none" w:sz="0" w:space="0" w:color="auto"/>
        <w:bottom w:val="none" w:sz="0" w:space="0" w:color="auto"/>
        <w:right w:val="none" w:sz="0" w:space="0" w:color="auto"/>
      </w:divBdr>
    </w:div>
    <w:div w:id="116336227">
      <w:marLeft w:val="640"/>
      <w:marRight w:val="0"/>
      <w:marTop w:val="0"/>
      <w:marBottom w:val="0"/>
      <w:divBdr>
        <w:top w:val="none" w:sz="0" w:space="0" w:color="auto"/>
        <w:left w:val="none" w:sz="0" w:space="0" w:color="auto"/>
        <w:bottom w:val="none" w:sz="0" w:space="0" w:color="auto"/>
        <w:right w:val="none" w:sz="0" w:space="0" w:color="auto"/>
      </w:divBdr>
    </w:div>
    <w:div w:id="116413902">
      <w:marLeft w:val="480"/>
      <w:marRight w:val="0"/>
      <w:marTop w:val="0"/>
      <w:marBottom w:val="0"/>
      <w:divBdr>
        <w:top w:val="none" w:sz="0" w:space="0" w:color="auto"/>
        <w:left w:val="none" w:sz="0" w:space="0" w:color="auto"/>
        <w:bottom w:val="none" w:sz="0" w:space="0" w:color="auto"/>
        <w:right w:val="none" w:sz="0" w:space="0" w:color="auto"/>
      </w:divBdr>
    </w:div>
    <w:div w:id="116414625">
      <w:marLeft w:val="640"/>
      <w:marRight w:val="0"/>
      <w:marTop w:val="0"/>
      <w:marBottom w:val="0"/>
      <w:divBdr>
        <w:top w:val="none" w:sz="0" w:space="0" w:color="auto"/>
        <w:left w:val="none" w:sz="0" w:space="0" w:color="auto"/>
        <w:bottom w:val="none" w:sz="0" w:space="0" w:color="auto"/>
        <w:right w:val="none" w:sz="0" w:space="0" w:color="auto"/>
      </w:divBdr>
    </w:div>
    <w:div w:id="116457617">
      <w:marLeft w:val="480"/>
      <w:marRight w:val="0"/>
      <w:marTop w:val="0"/>
      <w:marBottom w:val="0"/>
      <w:divBdr>
        <w:top w:val="none" w:sz="0" w:space="0" w:color="auto"/>
        <w:left w:val="none" w:sz="0" w:space="0" w:color="auto"/>
        <w:bottom w:val="none" w:sz="0" w:space="0" w:color="auto"/>
        <w:right w:val="none" w:sz="0" w:space="0" w:color="auto"/>
      </w:divBdr>
    </w:div>
    <w:div w:id="116532356">
      <w:marLeft w:val="480"/>
      <w:marRight w:val="0"/>
      <w:marTop w:val="0"/>
      <w:marBottom w:val="0"/>
      <w:divBdr>
        <w:top w:val="none" w:sz="0" w:space="0" w:color="auto"/>
        <w:left w:val="none" w:sz="0" w:space="0" w:color="auto"/>
        <w:bottom w:val="none" w:sz="0" w:space="0" w:color="auto"/>
        <w:right w:val="none" w:sz="0" w:space="0" w:color="auto"/>
      </w:divBdr>
    </w:div>
    <w:div w:id="116681112">
      <w:marLeft w:val="480"/>
      <w:marRight w:val="0"/>
      <w:marTop w:val="0"/>
      <w:marBottom w:val="0"/>
      <w:divBdr>
        <w:top w:val="none" w:sz="0" w:space="0" w:color="auto"/>
        <w:left w:val="none" w:sz="0" w:space="0" w:color="auto"/>
        <w:bottom w:val="none" w:sz="0" w:space="0" w:color="auto"/>
        <w:right w:val="none" w:sz="0" w:space="0" w:color="auto"/>
      </w:divBdr>
    </w:div>
    <w:div w:id="116802567">
      <w:marLeft w:val="640"/>
      <w:marRight w:val="0"/>
      <w:marTop w:val="0"/>
      <w:marBottom w:val="0"/>
      <w:divBdr>
        <w:top w:val="none" w:sz="0" w:space="0" w:color="auto"/>
        <w:left w:val="none" w:sz="0" w:space="0" w:color="auto"/>
        <w:bottom w:val="none" w:sz="0" w:space="0" w:color="auto"/>
        <w:right w:val="none" w:sz="0" w:space="0" w:color="auto"/>
      </w:divBdr>
    </w:div>
    <w:div w:id="116873756">
      <w:marLeft w:val="640"/>
      <w:marRight w:val="0"/>
      <w:marTop w:val="0"/>
      <w:marBottom w:val="0"/>
      <w:divBdr>
        <w:top w:val="none" w:sz="0" w:space="0" w:color="auto"/>
        <w:left w:val="none" w:sz="0" w:space="0" w:color="auto"/>
        <w:bottom w:val="none" w:sz="0" w:space="0" w:color="auto"/>
        <w:right w:val="none" w:sz="0" w:space="0" w:color="auto"/>
      </w:divBdr>
    </w:div>
    <w:div w:id="116878032">
      <w:marLeft w:val="480"/>
      <w:marRight w:val="0"/>
      <w:marTop w:val="0"/>
      <w:marBottom w:val="0"/>
      <w:divBdr>
        <w:top w:val="none" w:sz="0" w:space="0" w:color="auto"/>
        <w:left w:val="none" w:sz="0" w:space="0" w:color="auto"/>
        <w:bottom w:val="none" w:sz="0" w:space="0" w:color="auto"/>
        <w:right w:val="none" w:sz="0" w:space="0" w:color="auto"/>
      </w:divBdr>
    </w:div>
    <w:div w:id="116996575">
      <w:marLeft w:val="640"/>
      <w:marRight w:val="0"/>
      <w:marTop w:val="0"/>
      <w:marBottom w:val="0"/>
      <w:divBdr>
        <w:top w:val="none" w:sz="0" w:space="0" w:color="auto"/>
        <w:left w:val="none" w:sz="0" w:space="0" w:color="auto"/>
        <w:bottom w:val="none" w:sz="0" w:space="0" w:color="auto"/>
        <w:right w:val="none" w:sz="0" w:space="0" w:color="auto"/>
      </w:divBdr>
    </w:div>
    <w:div w:id="117070405">
      <w:marLeft w:val="640"/>
      <w:marRight w:val="0"/>
      <w:marTop w:val="0"/>
      <w:marBottom w:val="0"/>
      <w:divBdr>
        <w:top w:val="none" w:sz="0" w:space="0" w:color="auto"/>
        <w:left w:val="none" w:sz="0" w:space="0" w:color="auto"/>
        <w:bottom w:val="none" w:sz="0" w:space="0" w:color="auto"/>
        <w:right w:val="none" w:sz="0" w:space="0" w:color="auto"/>
      </w:divBdr>
    </w:div>
    <w:div w:id="117144115">
      <w:marLeft w:val="480"/>
      <w:marRight w:val="0"/>
      <w:marTop w:val="0"/>
      <w:marBottom w:val="0"/>
      <w:divBdr>
        <w:top w:val="none" w:sz="0" w:space="0" w:color="auto"/>
        <w:left w:val="none" w:sz="0" w:space="0" w:color="auto"/>
        <w:bottom w:val="none" w:sz="0" w:space="0" w:color="auto"/>
        <w:right w:val="none" w:sz="0" w:space="0" w:color="auto"/>
      </w:divBdr>
    </w:div>
    <w:div w:id="117186722">
      <w:marLeft w:val="640"/>
      <w:marRight w:val="0"/>
      <w:marTop w:val="0"/>
      <w:marBottom w:val="0"/>
      <w:divBdr>
        <w:top w:val="none" w:sz="0" w:space="0" w:color="auto"/>
        <w:left w:val="none" w:sz="0" w:space="0" w:color="auto"/>
        <w:bottom w:val="none" w:sz="0" w:space="0" w:color="auto"/>
        <w:right w:val="none" w:sz="0" w:space="0" w:color="auto"/>
      </w:divBdr>
    </w:div>
    <w:div w:id="117188963">
      <w:marLeft w:val="480"/>
      <w:marRight w:val="0"/>
      <w:marTop w:val="0"/>
      <w:marBottom w:val="0"/>
      <w:divBdr>
        <w:top w:val="none" w:sz="0" w:space="0" w:color="auto"/>
        <w:left w:val="none" w:sz="0" w:space="0" w:color="auto"/>
        <w:bottom w:val="none" w:sz="0" w:space="0" w:color="auto"/>
        <w:right w:val="none" w:sz="0" w:space="0" w:color="auto"/>
      </w:divBdr>
    </w:div>
    <w:div w:id="117190280">
      <w:marLeft w:val="480"/>
      <w:marRight w:val="0"/>
      <w:marTop w:val="0"/>
      <w:marBottom w:val="0"/>
      <w:divBdr>
        <w:top w:val="none" w:sz="0" w:space="0" w:color="auto"/>
        <w:left w:val="none" w:sz="0" w:space="0" w:color="auto"/>
        <w:bottom w:val="none" w:sz="0" w:space="0" w:color="auto"/>
        <w:right w:val="none" w:sz="0" w:space="0" w:color="auto"/>
      </w:divBdr>
    </w:div>
    <w:div w:id="117190914">
      <w:marLeft w:val="480"/>
      <w:marRight w:val="0"/>
      <w:marTop w:val="0"/>
      <w:marBottom w:val="0"/>
      <w:divBdr>
        <w:top w:val="none" w:sz="0" w:space="0" w:color="auto"/>
        <w:left w:val="none" w:sz="0" w:space="0" w:color="auto"/>
        <w:bottom w:val="none" w:sz="0" w:space="0" w:color="auto"/>
        <w:right w:val="none" w:sz="0" w:space="0" w:color="auto"/>
      </w:divBdr>
    </w:div>
    <w:div w:id="117262706">
      <w:marLeft w:val="640"/>
      <w:marRight w:val="0"/>
      <w:marTop w:val="0"/>
      <w:marBottom w:val="0"/>
      <w:divBdr>
        <w:top w:val="none" w:sz="0" w:space="0" w:color="auto"/>
        <w:left w:val="none" w:sz="0" w:space="0" w:color="auto"/>
        <w:bottom w:val="none" w:sz="0" w:space="0" w:color="auto"/>
        <w:right w:val="none" w:sz="0" w:space="0" w:color="auto"/>
      </w:divBdr>
    </w:div>
    <w:div w:id="117337329">
      <w:marLeft w:val="480"/>
      <w:marRight w:val="0"/>
      <w:marTop w:val="0"/>
      <w:marBottom w:val="0"/>
      <w:divBdr>
        <w:top w:val="none" w:sz="0" w:space="0" w:color="auto"/>
        <w:left w:val="none" w:sz="0" w:space="0" w:color="auto"/>
        <w:bottom w:val="none" w:sz="0" w:space="0" w:color="auto"/>
        <w:right w:val="none" w:sz="0" w:space="0" w:color="auto"/>
      </w:divBdr>
    </w:div>
    <w:div w:id="117341502">
      <w:marLeft w:val="480"/>
      <w:marRight w:val="0"/>
      <w:marTop w:val="0"/>
      <w:marBottom w:val="0"/>
      <w:divBdr>
        <w:top w:val="none" w:sz="0" w:space="0" w:color="auto"/>
        <w:left w:val="none" w:sz="0" w:space="0" w:color="auto"/>
        <w:bottom w:val="none" w:sz="0" w:space="0" w:color="auto"/>
        <w:right w:val="none" w:sz="0" w:space="0" w:color="auto"/>
      </w:divBdr>
    </w:div>
    <w:div w:id="117454704">
      <w:marLeft w:val="480"/>
      <w:marRight w:val="0"/>
      <w:marTop w:val="0"/>
      <w:marBottom w:val="0"/>
      <w:divBdr>
        <w:top w:val="none" w:sz="0" w:space="0" w:color="auto"/>
        <w:left w:val="none" w:sz="0" w:space="0" w:color="auto"/>
        <w:bottom w:val="none" w:sz="0" w:space="0" w:color="auto"/>
        <w:right w:val="none" w:sz="0" w:space="0" w:color="auto"/>
      </w:divBdr>
    </w:div>
    <w:div w:id="117604128">
      <w:marLeft w:val="480"/>
      <w:marRight w:val="0"/>
      <w:marTop w:val="0"/>
      <w:marBottom w:val="0"/>
      <w:divBdr>
        <w:top w:val="none" w:sz="0" w:space="0" w:color="auto"/>
        <w:left w:val="none" w:sz="0" w:space="0" w:color="auto"/>
        <w:bottom w:val="none" w:sz="0" w:space="0" w:color="auto"/>
        <w:right w:val="none" w:sz="0" w:space="0" w:color="auto"/>
      </w:divBdr>
    </w:div>
    <w:div w:id="117650878">
      <w:marLeft w:val="640"/>
      <w:marRight w:val="0"/>
      <w:marTop w:val="0"/>
      <w:marBottom w:val="0"/>
      <w:divBdr>
        <w:top w:val="none" w:sz="0" w:space="0" w:color="auto"/>
        <w:left w:val="none" w:sz="0" w:space="0" w:color="auto"/>
        <w:bottom w:val="none" w:sz="0" w:space="0" w:color="auto"/>
        <w:right w:val="none" w:sz="0" w:space="0" w:color="auto"/>
      </w:divBdr>
    </w:div>
    <w:div w:id="117651818">
      <w:marLeft w:val="640"/>
      <w:marRight w:val="0"/>
      <w:marTop w:val="0"/>
      <w:marBottom w:val="0"/>
      <w:divBdr>
        <w:top w:val="none" w:sz="0" w:space="0" w:color="auto"/>
        <w:left w:val="none" w:sz="0" w:space="0" w:color="auto"/>
        <w:bottom w:val="none" w:sz="0" w:space="0" w:color="auto"/>
        <w:right w:val="none" w:sz="0" w:space="0" w:color="auto"/>
      </w:divBdr>
    </w:div>
    <w:div w:id="117769140">
      <w:marLeft w:val="640"/>
      <w:marRight w:val="0"/>
      <w:marTop w:val="0"/>
      <w:marBottom w:val="0"/>
      <w:divBdr>
        <w:top w:val="none" w:sz="0" w:space="0" w:color="auto"/>
        <w:left w:val="none" w:sz="0" w:space="0" w:color="auto"/>
        <w:bottom w:val="none" w:sz="0" w:space="0" w:color="auto"/>
        <w:right w:val="none" w:sz="0" w:space="0" w:color="auto"/>
      </w:divBdr>
    </w:div>
    <w:div w:id="118033809">
      <w:marLeft w:val="640"/>
      <w:marRight w:val="0"/>
      <w:marTop w:val="0"/>
      <w:marBottom w:val="0"/>
      <w:divBdr>
        <w:top w:val="none" w:sz="0" w:space="0" w:color="auto"/>
        <w:left w:val="none" w:sz="0" w:space="0" w:color="auto"/>
        <w:bottom w:val="none" w:sz="0" w:space="0" w:color="auto"/>
        <w:right w:val="none" w:sz="0" w:space="0" w:color="auto"/>
      </w:divBdr>
    </w:div>
    <w:div w:id="118184341">
      <w:marLeft w:val="480"/>
      <w:marRight w:val="0"/>
      <w:marTop w:val="0"/>
      <w:marBottom w:val="0"/>
      <w:divBdr>
        <w:top w:val="none" w:sz="0" w:space="0" w:color="auto"/>
        <w:left w:val="none" w:sz="0" w:space="0" w:color="auto"/>
        <w:bottom w:val="none" w:sz="0" w:space="0" w:color="auto"/>
        <w:right w:val="none" w:sz="0" w:space="0" w:color="auto"/>
      </w:divBdr>
    </w:div>
    <w:div w:id="118228592">
      <w:marLeft w:val="640"/>
      <w:marRight w:val="0"/>
      <w:marTop w:val="0"/>
      <w:marBottom w:val="0"/>
      <w:divBdr>
        <w:top w:val="none" w:sz="0" w:space="0" w:color="auto"/>
        <w:left w:val="none" w:sz="0" w:space="0" w:color="auto"/>
        <w:bottom w:val="none" w:sz="0" w:space="0" w:color="auto"/>
        <w:right w:val="none" w:sz="0" w:space="0" w:color="auto"/>
      </w:divBdr>
    </w:div>
    <w:div w:id="118301392">
      <w:marLeft w:val="640"/>
      <w:marRight w:val="0"/>
      <w:marTop w:val="0"/>
      <w:marBottom w:val="0"/>
      <w:divBdr>
        <w:top w:val="none" w:sz="0" w:space="0" w:color="auto"/>
        <w:left w:val="none" w:sz="0" w:space="0" w:color="auto"/>
        <w:bottom w:val="none" w:sz="0" w:space="0" w:color="auto"/>
        <w:right w:val="none" w:sz="0" w:space="0" w:color="auto"/>
      </w:divBdr>
    </w:div>
    <w:div w:id="118424589">
      <w:marLeft w:val="480"/>
      <w:marRight w:val="0"/>
      <w:marTop w:val="0"/>
      <w:marBottom w:val="0"/>
      <w:divBdr>
        <w:top w:val="none" w:sz="0" w:space="0" w:color="auto"/>
        <w:left w:val="none" w:sz="0" w:space="0" w:color="auto"/>
        <w:bottom w:val="none" w:sz="0" w:space="0" w:color="auto"/>
        <w:right w:val="none" w:sz="0" w:space="0" w:color="auto"/>
      </w:divBdr>
    </w:div>
    <w:div w:id="118426320">
      <w:marLeft w:val="480"/>
      <w:marRight w:val="0"/>
      <w:marTop w:val="0"/>
      <w:marBottom w:val="0"/>
      <w:divBdr>
        <w:top w:val="none" w:sz="0" w:space="0" w:color="auto"/>
        <w:left w:val="none" w:sz="0" w:space="0" w:color="auto"/>
        <w:bottom w:val="none" w:sz="0" w:space="0" w:color="auto"/>
        <w:right w:val="none" w:sz="0" w:space="0" w:color="auto"/>
      </w:divBdr>
    </w:div>
    <w:div w:id="118499389">
      <w:marLeft w:val="640"/>
      <w:marRight w:val="0"/>
      <w:marTop w:val="0"/>
      <w:marBottom w:val="0"/>
      <w:divBdr>
        <w:top w:val="none" w:sz="0" w:space="0" w:color="auto"/>
        <w:left w:val="none" w:sz="0" w:space="0" w:color="auto"/>
        <w:bottom w:val="none" w:sz="0" w:space="0" w:color="auto"/>
        <w:right w:val="none" w:sz="0" w:space="0" w:color="auto"/>
      </w:divBdr>
    </w:div>
    <w:div w:id="118571909">
      <w:marLeft w:val="640"/>
      <w:marRight w:val="0"/>
      <w:marTop w:val="0"/>
      <w:marBottom w:val="0"/>
      <w:divBdr>
        <w:top w:val="none" w:sz="0" w:space="0" w:color="auto"/>
        <w:left w:val="none" w:sz="0" w:space="0" w:color="auto"/>
        <w:bottom w:val="none" w:sz="0" w:space="0" w:color="auto"/>
        <w:right w:val="none" w:sz="0" w:space="0" w:color="auto"/>
      </w:divBdr>
    </w:div>
    <w:div w:id="118844073">
      <w:marLeft w:val="640"/>
      <w:marRight w:val="0"/>
      <w:marTop w:val="0"/>
      <w:marBottom w:val="0"/>
      <w:divBdr>
        <w:top w:val="none" w:sz="0" w:space="0" w:color="auto"/>
        <w:left w:val="none" w:sz="0" w:space="0" w:color="auto"/>
        <w:bottom w:val="none" w:sz="0" w:space="0" w:color="auto"/>
        <w:right w:val="none" w:sz="0" w:space="0" w:color="auto"/>
      </w:divBdr>
    </w:div>
    <w:div w:id="118914593">
      <w:marLeft w:val="480"/>
      <w:marRight w:val="0"/>
      <w:marTop w:val="0"/>
      <w:marBottom w:val="0"/>
      <w:divBdr>
        <w:top w:val="none" w:sz="0" w:space="0" w:color="auto"/>
        <w:left w:val="none" w:sz="0" w:space="0" w:color="auto"/>
        <w:bottom w:val="none" w:sz="0" w:space="0" w:color="auto"/>
        <w:right w:val="none" w:sz="0" w:space="0" w:color="auto"/>
      </w:divBdr>
    </w:div>
    <w:div w:id="119228115">
      <w:marLeft w:val="640"/>
      <w:marRight w:val="0"/>
      <w:marTop w:val="0"/>
      <w:marBottom w:val="0"/>
      <w:divBdr>
        <w:top w:val="none" w:sz="0" w:space="0" w:color="auto"/>
        <w:left w:val="none" w:sz="0" w:space="0" w:color="auto"/>
        <w:bottom w:val="none" w:sz="0" w:space="0" w:color="auto"/>
        <w:right w:val="none" w:sz="0" w:space="0" w:color="auto"/>
      </w:divBdr>
    </w:div>
    <w:div w:id="119232032">
      <w:marLeft w:val="640"/>
      <w:marRight w:val="0"/>
      <w:marTop w:val="0"/>
      <w:marBottom w:val="0"/>
      <w:divBdr>
        <w:top w:val="none" w:sz="0" w:space="0" w:color="auto"/>
        <w:left w:val="none" w:sz="0" w:space="0" w:color="auto"/>
        <w:bottom w:val="none" w:sz="0" w:space="0" w:color="auto"/>
        <w:right w:val="none" w:sz="0" w:space="0" w:color="auto"/>
      </w:divBdr>
    </w:div>
    <w:div w:id="119341298">
      <w:marLeft w:val="640"/>
      <w:marRight w:val="0"/>
      <w:marTop w:val="0"/>
      <w:marBottom w:val="0"/>
      <w:divBdr>
        <w:top w:val="none" w:sz="0" w:space="0" w:color="auto"/>
        <w:left w:val="none" w:sz="0" w:space="0" w:color="auto"/>
        <w:bottom w:val="none" w:sz="0" w:space="0" w:color="auto"/>
        <w:right w:val="none" w:sz="0" w:space="0" w:color="auto"/>
      </w:divBdr>
    </w:div>
    <w:div w:id="119421975">
      <w:marLeft w:val="480"/>
      <w:marRight w:val="0"/>
      <w:marTop w:val="0"/>
      <w:marBottom w:val="0"/>
      <w:divBdr>
        <w:top w:val="none" w:sz="0" w:space="0" w:color="auto"/>
        <w:left w:val="none" w:sz="0" w:space="0" w:color="auto"/>
        <w:bottom w:val="none" w:sz="0" w:space="0" w:color="auto"/>
        <w:right w:val="none" w:sz="0" w:space="0" w:color="auto"/>
      </w:divBdr>
    </w:div>
    <w:div w:id="119498900">
      <w:marLeft w:val="640"/>
      <w:marRight w:val="0"/>
      <w:marTop w:val="0"/>
      <w:marBottom w:val="0"/>
      <w:divBdr>
        <w:top w:val="none" w:sz="0" w:space="0" w:color="auto"/>
        <w:left w:val="none" w:sz="0" w:space="0" w:color="auto"/>
        <w:bottom w:val="none" w:sz="0" w:space="0" w:color="auto"/>
        <w:right w:val="none" w:sz="0" w:space="0" w:color="auto"/>
      </w:divBdr>
    </w:div>
    <w:div w:id="119539515">
      <w:marLeft w:val="640"/>
      <w:marRight w:val="0"/>
      <w:marTop w:val="0"/>
      <w:marBottom w:val="0"/>
      <w:divBdr>
        <w:top w:val="none" w:sz="0" w:space="0" w:color="auto"/>
        <w:left w:val="none" w:sz="0" w:space="0" w:color="auto"/>
        <w:bottom w:val="none" w:sz="0" w:space="0" w:color="auto"/>
        <w:right w:val="none" w:sz="0" w:space="0" w:color="auto"/>
      </w:divBdr>
    </w:div>
    <w:div w:id="119569230">
      <w:marLeft w:val="640"/>
      <w:marRight w:val="0"/>
      <w:marTop w:val="0"/>
      <w:marBottom w:val="0"/>
      <w:divBdr>
        <w:top w:val="none" w:sz="0" w:space="0" w:color="auto"/>
        <w:left w:val="none" w:sz="0" w:space="0" w:color="auto"/>
        <w:bottom w:val="none" w:sz="0" w:space="0" w:color="auto"/>
        <w:right w:val="none" w:sz="0" w:space="0" w:color="auto"/>
      </w:divBdr>
    </w:div>
    <w:div w:id="119685894">
      <w:marLeft w:val="640"/>
      <w:marRight w:val="0"/>
      <w:marTop w:val="0"/>
      <w:marBottom w:val="0"/>
      <w:divBdr>
        <w:top w:val="none" w:sz="0" w:space="0" w:color="auto"/>
        <w:left w:val="none" w:sz="0" w:space="0" w:color="auto"/>
        <w:bottom w:val="none" w:sz="0" w:space="0" w:color="auto"/>
        <w:right w:val="none" w:sz="0" w:space="0" w:color="auto"/>
      </w:divBdr>
    </w:div>
    <w:div w:id="119690228">
      <w:marLeft w:val="480"/>
      <w:marRight w:val="0"/>
      <w:marTop w:val="0"/>
      <w:marBottom w:val="0"/>
      <w:divBdr>
        <w:top w:val="none" w:sz="0" w:space="0" w:color="auto"/>
        <w:left w:val="none" w:sz="0" w:space="0" w:color="auto"/>
        <w:bottom w:val="none" w:sz="0" w:space="0" w:color="auto"/>
        <w:right w:val="none" w:sz="0" w:space="0" w:color="auto"/>
      </w:divBdr>
    </w:div>
    <w:div w:id="119766255">
      <w:marLeft w:val="480"/>
      <w:marRight w:val="0"/>
      <w:marTop w:val="0"/>
      <w:marBottom w:val="0"/>
      <w:divBdr>
        <w:top w:val="none" w:sz="0" w:space="0" w:color="auto"/>
        <w:left w:val="none" w:sz="0" w:space="0" w:color="auto"/>
        <w:bottom w:val="none" w:sz="0" w:space="0" w:color="auto"/>
        <w:right w:val="none" w:sz="0" w:space="0" w:color="auto"/>
      </w:divBdr>
    </w:div>
    <w:div w:id="119805468">
      <w:marLeft w:val="640"/>
      <w:marRight w:val="0"/>
      <w:marTop w:val="0"/>
      <w:marBottom w:val="0"/>
      <w:divBdr>
        <w:top w:val="none" w:sz="0" w:space="0" w:color="auto"/>
        <w:left w:val="none" w:sz="0" w:space="0" w:color="auto"/>
        <w:bottom w:val="none" w:sz="0" w:space="0" w:color="auto"/>
        <w:right w:val="none" w:sz="0" w:space="0" w:color="auto"/>
      </w:divBdr>
    </w:div>
    <w:div w:id="119880327">
      <w:marLeft w:val="640"/>
      <w:marRight w:val="0"/>
      <w:marTop w:val="0"/>
      <w:marBottom w:val="0"/>
      <w:divBdr>
        <w:top w:val="none" w:sz="0" w:space="0" w:color="auto"/>
        <w:left w:val="none" w:sz="0" w:space="0" w:color="auto"/>
        <w:bottom w:val="none" w:sz="0" w:space="0" w:color="auto"/>
        <w:right w:val="none" w:sz="0" w:space="0" w:color="auto"/>
      </w:divBdr>
    </w:div>
    <w:div w:id="119881929">
      <w:marLeft w:val="640"/>
      <w:marRight w:val="0"/>
      <w:marTop w:val="0"/>
      <w:marBottom w:val="0"/>
      <w:divBdr>
        <w:top w:val="none" w:sz="0" w:space="0" w:color="auto"/>
        <w:left w:val="none" w:sz="0" w:space="0" w:color="auto"/>
        <w:bottom w:val="none" w:sz="0" w:space="0" w:color="auto"/>
        <w:right w:val="none" w:sz="0" w:space="0" w:color="auto"/>
      </w:divBdr>
    </w:div>
    <w:div w:id="120001077">
      <w:marLeft w:val="480"/>
      <w:marRight w:val="0"/>
      <w:marTop w:val="0"/>
      <w:marBottom w:val="0"/>
      <w:divBdr>
        <w:top w:val="none" w:sz="0" w:space="0" w:color="auto"/>
        <w:left w:val="none" w:sz="0" w:space="0" w:color="auto"/>
        <w:bottom w:val="none" w:sz="0" w:space="0" w:color="auto"/>
        <w:right w:val="none" w:sz="0" w:space="0" w:color="auto"/>
      </w:divBdr>
    </w:div>
    <w:div w:id="120003818">
      <w:marLeft w:val="480"/>
      <w:marRight w:val="0"/>
      <w:marTop w:val="0"/>
      <w:marBottom w:val="0"/>
      <w:divBdr>
        <w:top w:val="none" w:sz="0" w:space="0" w:color="auto"/>
        <w:left w:val="none" w:sz="0" w:space="0" w:color="auto"/>
        <w:bottom w:val="none" w:sz="0" w:space="0" w:color="auto"/>
        <w:right w:val="none" w:sz="0" w:space="0" w:color="auto"/>
      </w:divBdr>
    </w:div>
    <w:div w:id="120004750">
      <w:marLeft w:val="640"/>
      <w:marRight w:val="0"/>
      <w:marTop w:val="0"/>
      <w:marBottom w:val="0"/>
      <w:divBdr>
        <w:top w:val="none" w:sz="0" w:space="0" w:color="auto"/>
        <w:left w:val="none" w:sz="0" w:space="0" w:color="auto"/>
        <w:bottom w:val="none" w:sz="0" w:space="0" w:color="auto"/>
        <w:right w:val="none" w:sz="0" w:space="0" w:color="auto"/>
      </w:divBdr>
    </w:div>
    <w:div w:id="120005930">
      <w:marLeft w:val="640"/>
      <w:marRight w:val="0"/>
      <w:marTop w:val="0"/>
      <w:marBottom w:val="0"/>
      <w:divBdr>
        <w:top w:val="none" w:sz="0" w:space="0" w:color="auto"/>
        <w:left w:val="none" w:sz="0" w:space="0" w:color="auto"/>
        <w:bottom w:val="none" w:sz="0" w:space="0" w:color="auto"/>
        <w:right w:val="none" w:sz="0" w:space="0" w:color="auto"/>
      </w:divBdr>
    </w:div>
    <w:div w:id="120078198">
      <w:marLeft w:val="640"/>
      <w:marRight w:val="0"/>
      <w:marTop w:val="0"/>
      <w:marBottom w:val="0"/>
      <w:divBdr>
        <w:top w:val="none" w:sz="0" w:space="0" w:color="auto"/>
        <w:left w:val="none" w:sz="0" w:space="0" w:color="auto"/>
        <w:bottom w:val="none" w:sz="0" w:space="0" w:color="auto"/>
        <w:right w:val="none" w:sz="0" w:space="0" w:color="auto"/>
      </w:divBdr>
    </w:div>
    <w:div w:id="120194107">
      <w:marLeft w:val="480"/>
      <w:marRight w:val="0"/>
      <w:marTop w:val="0"/>
      <w:marBottom w:val="0"/>
      <w:divBdr>
        <w:top w:val="none" w:sz="0" w:space="0" w:color="auto"/>
        <w:left w:val="none" w:sz="0" w:space="0" w:color="auto"/>
        <w:bottom w:val="none" w:sz="0" w:space="0" w:color="auto"/>
        <w:right w:val="none" w:sz="0" w:space="0" w:color="auto"/>
      </w:divBdr>
    </w:div>
    <w:div w:id="120197034">
      <w:marLeft w:val="640"/>
      <w:marRight w:val="0"/>
      <w:marTop w:val="0"/>
      <w:marBottom w:val="0"/>
      <w:divBdr>
        <w:top w:val="none" w:sz="0" w:space="0" w:color="auto"/>
        <w:left w:val="none" w:sz="0" w:space="0" w:color="auto"/>
        <w:bottom w:val="none" w:sz="0" w:space="0" w:color="auto"/>
        <w:right w:val="none" w:sz="0" w:space="0" w:color="auto"/>
      </w:divBdr>
    </w:div>
    <w:div w:id="120341629">
      <w:marLeft w:val="640"/>
      <w:marRight w:val="0"/>
      <w:marTop w:val="0"/>
      <w:marBottom w:val="0"/>
      <w:divBdr>
        <w:top w:val="none" w:sz="0" w:space="0" w:color="auto"/>
        <w:left w:val="none" w:sz="0" w:space="0" w:color="auto"/>
        <w:bottom w:val="none" w:sz="0" w:space="0" w:color="auto"/>
        <w:right w:val="none" w:sz="0" w:space="0" w:color="auto"/>
      </w:divBdr>
    </w:div>
    <w:div w:id="120391644">
      <w:marLeft w:val="480"/>
      <w:marRight w:val="0"/>
      <w:marTop w:val="0"/>
      <w:marBottom w:val="0"/>
      <w:divBdr>
        <w:top w:val="none" w:sz="0" w:space="0" w:color="auto"/>
        <w:left w:val="none" w:sz="0" w:space="0" w:color="auto"/>
        <w:bottom w:val="none" w:sz="0" w:space="0" w:color="auto"/>
        <w:right w:val="none" w:sz="0" w:space="0" w:color="auto"/>
      </w:divBdr>
    </w:div>
    <w:div w:id="120420383">
      <w:marLeft w:val="640"/>
      <w:marRight w:val="0"/>
      <w:marTop w:val="0"/>
      <w:marBottom w:val="0"/>
      <w:divBdr>
        <w:top w:val="none" w:sz="0" w:space="0" w:color="auto"/>
        <w:left w:val="none" w:sz="0" w:space="0" w:color="auto"/>
        <w:bottom w:val="none" w:sz="0" w:space="0" w:color="auto"/>
        <w:right w:val="none" w:sz="0" w:space="0" w:color="auto"/>
      </w:divBdr>
    </w:div>
    <w:div w:id="120459394">
      <w:marLeft w:val="640"/>
      <w:marRight w:val="0"/>
      <w:marTop w:val="0"/>
      <w:marBottom w:val="0"/>
      <w:divBdr>
        <w:top w:val="none" w:sz="0" w:space="0" w:color="auto"/>
        <w:left w:val="none" w:sz="0" w:space="0" w:color="auto"/>
        <w:bottom w:val="none" w:sz="0" w:space="0" w:color="auto"/>
        <w:right w:val="none" w:sz="0" w:space="0" w:color="auto"/>
      </w:divBdr>
    </w:div>
    <w:div w:id="120612216">
      <w:marLeft w:val="640"/>
      <w:marRight w:val="0"/>
      <w:marTop w:val="0"/>
      <w:marBottom w:val="0"/>
      <w:divBdr>
        <w:top w:val="none" w:sz="0" w:space="0" w:color="auto"/>
        <w:left w:val="none" w:sz="0" w:space="0" w:color="auto"/>
        <w:bottom w:val="none" w:sz="0" w:space="0" w:color="auto"/>
        <w:right w:val="none" w:sz="0" w:space="0" w:color="auto"/>
      </w:divBdr>
    </w:div>
    <w:div w:id="120654818">
      <w:marLeft w:val="640"/>
      <w:marRight w:val="0"/>
      <w:marTop w:val="0"/>
      <w:marBottom w:val="0"/>
      <w:divBdr>
        <w:top w:val="none" w:sz="0" w:space="0" w:color="auto"/>
        <w:left w:val="none" w:sz="0" w:space="0" w:color="auto"/>
        <w:bottom w:val="none" w:sz="0" w:space="0" w:color="auto"/>
        <w:right w:val="none" w:sz="0" w:space="0" w:color="auto"/>
      </w:divBdr>
    </w:div>
    <w:div w:id="120655676">
      <w:marLeft w:val="640"/>
      <w:marRight w:val="0"/>
      <w:marTop w:val="0"/>
      <w:marBottom w:val="0"/>
      <w:divBdr>
        <w:top w:val="none" w:sz="0" w:space="0" w:color="auto"/>
        <w:left w:val="none" w:sz="0" w:space="0" w:color="auto"/>
        <w:bottom w:val="none" w:sz="0" w:space="0" w:color="auto"/>
        <w:right w:val="none" w:sz="0" w:space="0" w:color="auto"/>
      </w:divBdr>
    </w:div>
    <w:div w:id="120811154">
      <w:marLeft w:val="480"/>
      <w:marRight w:val="0"/>
      <w:marTop w:val="0"/>
      <w:marBottom w:val="0"/>
      <w:divBdr>
        <w:top w:val="none" w:sz="0" w:space="0" w:color="auto"/>
        <w:left w:val="none" w:sz="0" w:space="0" w:color="auto"/>
        <w:bottom w:val="none" w:sz="0" w:space="0" w:color="auto"/>
        <w:right w:val="none" w:sz="0" w:space="0" w:color="auto"/>
      </w:divBdr>
    </w:div>
    <w:div w:id="120878591">
      <w:marLeft w:val="640"/>
      <w:marRight w:val="0"/>
      <w:marTop w:val="0"/>
      <w:marBottom w:val="0"/>
      <w:divBdr>
        <w:top w:val="none" w:sz="0" w:space="0" w:color="auto"/>
        <w:left w:val="none" w:sz="0" w:space="0" w:color="auto"/>
        <w:bottom w:val="none" w:sz="0" w:space="0" w:color="auto"/>
        <w:right w:val="none" w:sz="0" w:space="0" w:color="auto"/>
      </w:divBdr>
    </w:div>
    <w:div w:id="120923974">
      <w:marLeft w:val="480"/>
      <w:marRight w:val="0"/>
      <w:marTop w:val="0"/>
      <w:marBottom w:val="0"/>
      <w:divBdr>
        <w:top w:val="none" w:sz="0" w:space="0" w:color="auto"/>
        <w:left w:val="none" w:sz="0" w:space="0" w:color="auto"/>
        <w:bottom w:val="none" w:sz="0" w:space="0" w:color="auto"/>
        <w:right w:val="none" w:sz="0" w:space="0" w:color="auto"/>
      </w:divBdr>
    </w:div>
    <w:div w:id="120996532">
      <w:marLeft w:val="640"/>
      <w:marRight w:val="0"/>
      <w:marTop w:val="0"/>
      <w:marBottom w:val="0"/>
      <w:divBdr>
        <w:top w:val="none" w:sz="0" w:space="0" w:color="auto"/>
        <w:left w:val="none" w:sz="0" w:space="0" w:color="auto"/>
        <w:bottom w:val="none" w:sz="0" w:space="0" w:color="auto"/>
        <w:right w:val="none" w:sz="0" w:space="0" w:color="auto"/>
      </w:divBdr>
    </w:div>
    <w:div w:id="121115936">
      <w:marLeft w:val="640"/>
      <w:marRight w:val="0"/>
      <w:marTop w:val="0"/>
      <w:marBottom w:val="0"/>
      <w:divBdr>
        <w:top w:val="none" w:sz="0" w:space="0" w:color="auto"/>
        <w:left w:val="none" w:sz="0" w:space="0" w:color="auto"/>
        <w:bottom w:val="none" w:sz="0" w:space="0" w:color="auto"/>
        <w:right w:val="none" w:sz="0" w:space="0" w:color="auto"/>
      </w:divBdr>
    </w:div>
    <w:div w:id="121122331">
      <w:marLeft w:val="480"/>
      <w:marRight w:val="0"/>
      <w:marTop w:val="0"/>
      <w:marBottom w:val="0"/>
      <w:divBdr>
        <w:top w:val="none" w:sz="0" w:space="0" w:color="auto"/>
        <w:left w:val="none" w:sz="0" w:space="0" w:color="auto"/>
        <w:bottom w:val="none" w:sz="0" w:space="0" w:color="auto"/>
        <w:right w:val="none" w:sz="0" w:space="0" w:color="auto"/>
      </w:divBdr>
    </w:div>
    <w:div w:id="121196289">
      <w:marLeft w:val="480"/>
      <w:marRight w:val="0"/>
      <w:marTop w:val="0"/>
      <w:marBottom w:val="0"/>
      <w:divBdr>
        <w:top w:val="none" w:sz="0" w:space="0" w:color="auto"/>
        <w:left w:val="none" w:sz="0" w:space="0" w:color="auto"/>
        <w:bottom w:val="none" w:sz="0" w:space="0" w:color="auto"/>
        <w:right w:val="none" w:sz="0" w:space="0" w:color="auto"/>
      </w:divBdr>
    </w:div>
    <w:div w:id="121462558">
      <w:marLeft w:val="640"/>
      <w:marRight w:val="0"/>
      <w:marTop w:val="0"/>
      <w:marBottom w:val="0"/>
      <w:divBdr>
        <w:top w:val="none" w:sz="0" w:space="0" w:color="auto"/>
        <w:left w:val="none" w:sz="0" w:space="0" w:color="auto"/>
        <w:bottom w:val="none" w:sz="0" w:space="0" w:color="auto"/>
        <w:right w:val="none" w:sz="0" w:space="0" w:color="auto"/>
      </w:divBdr>
    </w:div>
    <w:div w:id="121466051">
      <w:marLeft w:val="480"/>
      <w:marRight w:val="0"/>
      <w:marTop w:val="0"/>
      <w:marBottom w:val="0"/>
      <w:divBdr>
        <w:top w:val="none" w:sz="0" w:space="0" w:color="auto"/>
        <w:left w:val="none" w:sz="0" w:space="0" w:color="auto"/>
        <w:bottom w:val="none" w:sz="0" w:space="0" w:color="auto"/>
        <w:right w:val="none" w:sz="0" w:space="0" w:color="auto"/>
      </w:divBdr>
    </w:div>
    <w:div w:id="121467192">
      <w:marLeft w:val="640"/>
      <w:marRight w:val="0"/>
      <w:marTop w:val="0"/>
      <w:marBottom w:val="0"/>
      <w:divBdr>
        <w:top w:val="none" w:sz="0" w:space="0" w:color="auto"/>
        <w:left w:val="none" w:sz="0" w:space="0" w:color="auto"/>
        <w:bottom w:val="none" w:sz="0" w:space="0" w:color="auto"/>
        <w:right w:val="none" w:sz="0" w:space="0" w:color="auto"/>
      </w:divBdr>
    </w:div>
    <w:div w:id="121505811">
      <w:marLeft w:val="480"/>
      <w:marRight w:val="0"/>
      <w:marTop w:val="0"/>
      <w:marBottom w:val="0"/>
      <w:divBdr>
        <w:top w:val="none" w:sz="0" w:space="0" w:color="auto"/>
        <w:left w:val="none" w:sz="0" w:space="0" w:color="auto"/>
        <w:bottom w:val="none" w:sz="0" w:space="0" w:color="auto"/>
        <w:right w:val="none" w:sz="0" w:space="0" w:color="auto"/>
      </w:divBdr>
    </w:div>
    <w:div w:id="121506596">
      <w:marLeft w:val="640"/>
      <w:marRight w:val="0"/>
      <w:marTop w:val="0"/>
      <w:marBottom w:val="0"/>
      <w:divBdr>
        <w:top w:val="none" w:sz="0" w:space="0" w:color="auto"/>
        <w:left w:val="none" w:sz="0" w:space="0" w:color="auto"/>
        <w:bottom w:val="none" w:sz="0" w:space="0" w:color="auto"/>
        <w:right w:val="none" w:sz="0" w:space="0" w:color="auto"/>
      </w:divBdr>
    </w:div>
    <w:div w:id="121509240">
      <w:marLeft w:val="480"/>
      <w:marRight w:val="0"/>
      <w:marTop w:val="0"/>
      <w:marBottom w:val="0"/>
      <w:divBdr>
        <w:top w:val="none" w:sz="0" w:space="0" w:color="auto"/>
        <w:left w:val="none" w:sz="0" w:space="0" w:color="auto"/>
        <w:bottom w:val="none" w:sz="0" w:space="0" w:color="auto"/>
        <w:right w:val="none" w:sz="0" w:space="0" w:color="auto"/>
      </w:divBdr>
    </w:div>
    <w:div w:id="121533126">
      <w:marLeft w:val="640"/>
      <w:marRight w:val="0"/>
      <w:marTop w:val="0"/>
      <w:marBottom w:val="0"/>
      <w:divBdr>
        <w:top w:val="none" w:sz="0" w:space="0" w:color="auto"/>
        <w:left w:val="none" w:sz="0" w:space="0" w:color="auto"/>
        <w:bottom w:val="none" w:sz="0" w:space="0" w:color="auto"/>
        <w:right w:val="none" w:sz="0" w:space="0" w:color="auto"/>
      </w:divBdr>
    </w:div>
    <w:div w:id="121651874">
      <w:marLeft w:val="480"/>
      <w:marRight w:val="0"/>
      <w:marTop w:val="0"/>
      <w:marBottom w:val="0"/>
      <w:divBdr>
        <w:top w:val="none" w:sz="0" w:space="0" w:color="auto"/>
        <w:left w:val="none" w:sz="0" w:space="0" w:color="auto"/>
        <w:bottom w:val="none" w:sz="0" w:space="0" w:color="auto"/>
        <w:right w:val="none" w:sz="0" w:space="0" w:color="auto"/>
      </w:divBdr>
    </w:div>
    <w:div w:id="121655279">
      <w:marLeft w:val="480"/>
      <w:marRight w:val="0"/>
      <w:marTop w:val="0"/>
      <w:marBottom w:val="0"/>
      <w:divBdr>
        <w:top w:val="none" w:sz="0" w:space="0" w:color="auto"/>
        <w:left w:val="none" w:sz="0" w:space="0" w:color="auto"/>
        <w:bottom w:val="none" w:sz="0" w:space="0" w:color="auto"/>
        <w:right w:val="none" w:sz="0" w:space="0" w:color="auto"/>
      </w:divBdr>
    </w:div>
    <w:div w:id="121659934">
      <w:marLeft w:val="640"/>
      <w:marRight w:val="0"/>
      <w:marTop w:val="0"/>
      <w:marBottom w:val="0"/>
      <w:divBdr>
        <w:top w:val="none" w:sz="0" w:space="0" w:color="auto"/>
        <w:left w:val="none" w:sz="0" w:space="0" w:color="auto"/>
        <w:bottom w:val="none" w:sz="0" w:space="0" w:color="auto"/>
        <w:right w:val="none" w:sz="0" w:space="0" w:color="auto"/>
      </w:divBdr>
    </w:div>
    <w:div w:id="121769097">
      <w:marLeft w:val="640"/>
      <w:marRight w:val="0"/>
      <w:marTop w:val="0"/>
      <w:marBottom w:val="0"/>
      <w:divBdr>
        <w:top w:val="none" w:sz="0" w:space="0" w:color="auto"/>
        <w:left w:val="none" w:sz="0" w:space="0" w:color="auto"/>
        <w:bottom w:val="none" w:sz="0" w:space="0" w:color="auto"/>
        <w:right w:val="none" w:sz="0" w:space="0" w:color="auto"/>
      </w:divBdr>
    </w:div>
    <w:div w:id="121774294">
      <w:marLeft w:val="640"/>
      <w:marRight w:val="0"/>
      <w:marTop w:val="0"/>
      <w:marBottom w:val="0"/>
      <w:divBdr>
        <w:top w:val="none" w:sz="0" w:space="0" w:color="auto"/>
        <w:left w:val="none" w:sz="0" w:space="0" w:color="auto"/>
        <w:bottom w:val="none" w:sz="0" w:space="0" w:color="auto"/>
        <w:right w:val="none" w:sz="0" w:space="0" w:color="auto"/>
      </w:divBdr>
    </w:div>
    <w:div w:id="121853424">
      <w:marLeft w:val="640"/>
      <w:marRight w:val="0"/>
      <w:marTop w:val="0"/>
      <w:marBottom w:val="0"/>
      <w:divBdr>
        <w:top w:val="none" w:sz="0" w:space="0" w:color="auto"/>
        <w:left w:val="none" w:sz="0" w:space="0" w:color="auto"/>
        <w:bottom w:val="none" w:sz="0" w:space="0" w:color="auto"/>
        <w:right w:val="none" w:sz="0" w:space="0" w:color="auto"/>
      </w:divBdr>
    </w:div>
    <w:div w:id="121927918">
      <w:marLeft w:val="640"/>
      <w:marRight w:val="0"/>
      <w:marTop w:val="0"/>
      <w:marBottom w:val="0"/>
      <w:divBdr>
        <w:top w:val="none" w:sz="0" w:space="0" w:color="auto"/>
        <w:left w:val="none" w:sz="0" w:space="0" w:color="auto"/>
        <w:bottom w:val="none" w:sz="0" w:space="0" w:color="auto"/>
        <w:right w:val="none" w:sz="0" w:space="0" w:color="auto"/>
      </w:divBdr>
    </w:div>
    <w:div w:id="121928739">
      <w:marLeft w:val="480"/>
      <w:marRight w:val="0"/>
      <w:marTop w:val="0"/>
      <w:marBottom w:val="0"/>
      <w:divBdr>
        <w:top w:val="none" w:sz="0" w:space="0" w:color="auto"/>
        <w:left w:val="none" w:sz="0" w:space="0" w:color="auto"/>
        <w:bottom w:val="none" w:sz="0" w:space="0" w:color="auto"/>
        <w:right w:val="none" w:sz="0" w:space="0" w:color="auto"/>
      </w:divBdr>
    </w:div>
    <w:div w:id="121929397">
      <w:marLeft w:val="640"/>
      <w:marRight w:val="0"/>
      <w:marTop w:val="0"/>
      <w:marBottom w:val="0"/>
      <w:divBdr>
        <w:top w:val="none" w:sz="0" w:space="0" w:color="auto"/>
        <w:left w:val="none" w:sz="0" w:space="0" w:color="auto"/>
        <w:bottom w:val="none" w:sz="0" w:space="0" w:color="auto"/>
        <w:right w:val="none" w:sz="0" w:space="0" w:color="auto"/>
      </w:divBdr>
    </w:div>
    <w:div w:id="122042205">
      <w:marLeft w:val="640"/>
      <w:marRight w:val="0"/>
      <w:marTop w:val="0"/>
      <w:marBottom w:val="0"/>
      <w:divBdr>
        <w:top w:val="none" w:sz="0" w:space="0" w:color="auto"/>
        <w:left w:val="none" w:sz="0" w:space="0" w:color="auto"/>
        <w:bottom w:val="none" w:sz="0" w:space="0" w:color="auto"/>
        <w:right w:val="none" w:sz="0" w:space="0" w:color="auto"/>
      </w:divBdr>
    </w:div>
    <w:div w:id="122113890">
      <w:marLeft w:val="640"/>
      <w:marRight w:val="0"/>
      <w:marTop w:val="0"/>
      <w:marBottom w:val="0"/>
      <w:divBdr>
        <w:top w:val="none" w:sz="0" w:space="0" w:color="auto"/>
        <w:left w:val="none" w:sz="0" w:space="0" w:color="auto"/>
        <w:bottom w:val="none" w:sz="0" w:space="0" w:color="auto"/>
        <w:right w:val="none" w:sz="0" w:space="0" w:color="auto"/>
      </w:divBdr>
    </w:div>
    <w:div w:id="122119443">
      <w:marLeft w:val="640"/>
      <w:marRight w:val="0"/>
      <w:marTop w:val="0"/>
      <w:marBottom w:val="0"/>
      <w:divBdr>
        <w:top w:val="none" w:sz="0" w:space="0" w:color="auto"/>
        <w:left w:val="none" w:sz="0" w:space="0" w:color="auto"/>
        <w:bottom w:val="none" w:sz="0" w:space="0" w:color="auto"/>
        <w:right w:val="none" w:sz="0" w:space="0" w:color="auto"/>
      </w:divBdr>
    </w:div>
    <w:div w:id="122190498">
      <w:marLeft w:val="640"/>
      <w:marRight w:val="0"/>
      <w:marTop w:val="0"/>
      <w:marBottom w:val="0"/>
      <w:divBdr>
        <w:top w:val="none" w:sz="0" w:space="0" w:color="auto"/>
        <w:left w:val="none" w:sz="0" w:space="0" w:color="auto"/>
        <w:bottom w:val="none" w:sz="0" w:space="0" w:color="auto"/>
        <w:right w:val="none" w:sz="0" w:space="0" w:color="auto"/>
      </w:divBdr>
    </w:div>
    <w:div w:id="122240504">
      <w:marLeft w:val="480"/>
      <w:marRight w:val="0"/>
      <w:marTop w:val="0"/>
      <w:marBottom w:val="0"/>
      <w:divBdr>
        <w:top w:val="none" w:sz="0" w:space="0" w:color="auto"/>
        <w:left w:val="none" w:sz="0" w:space="0" w:color="auto"/>
        <w:bottom w:val="none" w:sz="0" w:space="0" w:color="auto"/>
        <w:right w:val="none" w:sz="0" w:space="0" w:color="auto"/>
      </w:divBdr>
    </w:div>
    <w:div w:id="122425709">
      <w:marLeft w:val="640"/>
      <w:marRight w:val="0"/>
      <w:marTop w:val="0"/>
      <w:marBottom w:val="0"/>
      <w:divBdr>
        <w:top w:val="none" w:sz="0" w:space="0" w:color="auto"/>
        <w:left w:val="none" w:sz="0" w:space="0" w:color="auto"/>
        <w:bottom w:val="none" w:sz="0" w:space="0" w:color="auto"/>
        <w:right w:val="none" w:sz="0" w:space="0" w:color="auto"/>
      </w:divBdr>
    </w:div>
    <w:div w:id="122430549">
      <w:marLeft w:val="480"/>
      <w:marRight w:val="0"/>
      <w:marTop w:val="0"/>
      <w:marBottom w:val="0"/>
      <w:divBdr>
        <w:top w:val="none" w:sz="0" w:space="0" w:color="auto"/>
        <w:left w:val="none" w:sz="0" w:space="0" w:color="auto"/>
        <w:bottom w:val="none" w:sz="0" w:space="0" w:color="auto"/>
        <w:right w:val="none" w:sz="0" w:space="0" w:color="auto"/>
      </w:divBdr>
    </w:div>
    <w:div w:id="122503327">
      <w:marLeft w:val="480"/>
      <w:marRight w:val="0"/>
      <w:marTop w:val="0"/>
      <w:marBottom w:val="0"/>
      <w:divBdr>
        <w:top w:val="none" w:sz="0" w:space="0" w:color="auto"/>
        <w:left w:val="none" w:sz="0" w:space="0" w:color="auto"/>
        <w:bottom w:val="none" w:sz="0" w:space="0" w:color="auto"/>
        <w:right w:val="none" w:sz="0" w:space="0" w:color="auto"/>
      </w:divBdr>
    </w:div>
    <w:div w:id="122508603">
      <w:marLeft w:val="640"/>
      <w:marRight w:val="0"/>
      <w:marTop w:val="0"/>
      <w:marBottom w:val="0"/>
      <w:divBdr>
        <w:top w:val="none" w:sz="0" w:space="0" w:color="auto"/>
        <w:left w:val="none" w:sz="0" w:space="0" w:color="auto"/>
        <w:bottom w:val="none" w:sz="0" w:space="0" w:color="auto"/>
        <w:right w:val="none" w:sz="0" w:space="0" w:color="auto"/>
      </w:divBdr>
    </w:div>
    <w:div w:id="122582016">
      <w:marLeft w:val="640"/>
      <w:marRight w:val="0"/>
      <w:marTop w:val="0"/>
      <w:marBottom w:val="0"/>
      <w:divBdr>
        <w:top w:val="none" w:sz="0" w:space="0" w:color="auto"/>
        <w:left w:val="none" w:sz="0" w:space="0" w:color="auto"/>
        <w:bottom w:val="none" w:sz="0" w:space="0" w:color="auto"/>
        <w:right w:val="none" w:sz="0" w:space="0" w:color="auto"/>
      </w:divBdr>
    </w:div>
    <w:div w:id="122582323">
      <w:marLeft w:val="480"/>
      <w:marRight w:val="0"/>
      <w:marTop w:val="0"/>
      <w:marBottom w:val="0"/>
      <w:divBdr>
        <w:top w:val="none" w:sz="0" w:space="0" w:color="auto"/>
        <w:left w:val="none" w:sz="0" w:space="0" w:color="auto"/>
        <w:bottom w:val="none" w:sz="0" w:space="0" w:color="auto"/>
        <w:right w:val="none" w:sz="0" w:space="0" w:color="auto"/>
      </w:divBdr>
    </w:div>
    <w:div w:id="122619507">
      <w:marLeft w:val="640"/>
      <w:marRight w:val="0"/>
      <w:marTop w:val="0"/>
      <w:marBottom w:val="0"/>
      <w:divBdr>
        <w:top w:val="none" w:sz="0" w:space="0" w:color="auto"/>
        <w:left w:val="none" w:sz="0" w:space="0" w:color="auto"/>
        <w:bottom w:val="none" w:sz="0" w:space="0" w:color="auto"/>
        <w:right w:val="none" w:sz="0" w:space="0" w:color="auto"/>
      </w:divBdr>
    </w:div>
    <w:div w:id="122696901">
      <w:marLeft w:val="640"/>
      <w:marRight w:val="0"/>
      <w:marTop w:val="0"/>
      <w:marBottom w:val="0"/>
      <w:divBdr>
        <w:top w:val="none" w:sz="0" w:space="0" w:color="auto"/>
        <w:left w:val="none" w:sz="0" w:space="0" w:color="auto"/>
        <w:bottom w:val="none" w:sz="0" w:space="0" w:color="auto"/>
        <w:right w:val="none" w:sz="0" w:space="0" w:color="auto"/>
      </w:divBdr>
    </w:div>
    <w:div w:id="122700542">
      <w:marLeft w:val="640"/>
      <w:marRight w:val="0"/>
      <w:marTop w:val="0"/>
      <w:marBottom w:val="0"/>
      <w:divBdr>
        <w:top w:val="none" w:sz="0" w:space="0" w:color="auto"/>
        <w:left w:val="none" w:sz="0" w:space="0" w:color="auto"/>
        <w:bottom w:val="none" w:sz="0" w:space="0" w:color="auto"/>
        <w:right w:val="none" w:sz="0" w:space="0" w:color="auto"/>
      </w:divBdr>
    </w:div>
    <w:div w:id="122769741">
      <w:marLeft w:val="640"/>
      <w:marRight w:val="0"/>
      <w:marTop w:val="0"/>
      <w:marBottom w:val="0"/>
      <w:divBdr>
        <w:top w:val="none" w:sz="0" w:space="0" w:color="auto"/>
        <w:left w:val="none" w:sz="0" w:space="0" w:color="auto"/>
        <w:bottom w:val="none" w:sz="0" w:space="0" w:color="auto"/>
        <w:right w:val="none" w:sz="0" w:space="0" w:color="auto"/>
      </w:divBdr>
    </w:div>
    <w:div w:id="122771908">
      <w:marLeft w:val="480"/>
      <w:marRight w:val="0"/>
      <w:marTop w:val="0"/>
      <w:marBottom w:val="0"/>
      <w:divBdr>
        <w:top w:val="none" w:sz="0" w:space="0" w:color="auto"/>
        <w:left w:val="none" w:sz="0" w:space="0" w:color="auto"/>
        <w:bottom w:val="none" w:sz="0" w:space="0" w:color="auto"/>
        <w:right w:val="none" w:sz="0" w:space="0" w:color="auto"/>
      </w:divBdr>
    </w:div>
    <w:div w:id="122777407">
      <w:marLeft w:val="480"/>
      <w:marRight w:val="0"/>
      <w:marTop w:val="0"/>
      <w:marBottom w:val="0"/>
      <w:divBdr>
        <w:top w:val="none" w:sz="0" w:space="0" w:color="auto"/>
        <w:left w:val="none" w:sz="0" w:space="0" w:color="auto"/>
        <w:bottom w:val="none" w:sz="0" w:space="0" w:color="auto"/>
        <w:right w:val="none" w:sz="0" w:space="0" w:color="auto"/>
      </w:divBdr>
    </w:div>
    <w:div w:id="122887894">
      <w:bodyDiv w:val="1"/>
      <w:marLeft w:val="0"/>
      <w:marRight w:val="0"/>
      <w:marTop w:val="0"/>
      <w:marBottom w:val="0"/>
      <w:divBdr>
        <w:top w:val="none" w:sz="0" w:space="0" w:color="auto"/>
        <w:left w:val="none" w:sz="0" w:space="0" w:color="auto"/>
        <w:bottom w:val="none" w:sz="0" w:space="0" w:color="auto"/>
        <w:right w:val="none" w:sz="0" w:space="0" w:color="auto"/>
      </w:divBdr>
      <w:divsChild>
        <w:div w:id="1565604212">
          <w:marLeft w:val="640"/>
          <w:marRight w:val="0"/>
          <w:marTop w:val="0"/>
          <w:marBottom w:val="0"/>
          <w:divBdr>
            <w:top w:val="none" w:sz="0" w:space="0" w:color="auto"/>
            <w:left w:val="none" w:sz="0" w:space="0" w:color="auto"/>
            <w:bottom w:val="none" w:sz="0" w:space="0" w:color="auto"/>
            <w:right w:val="none" w:sz="0" w:space="0" w:color="auto"/>
          </w:divBdr>
        </w:div>
        <w:div w:id="899369420">
          <w:marLeft w:val="640"/>
          <w:marRight w:val="0"/>
          <w:marTop w:val="0"/>
          <w:marBottom w:val="0"/>
          <w:divBdr>
            <w:top w:val="none" w:sz="0" w:space="0" w:color="auto"/>
            <w:left w:val="none" w:sz="0" w:space="0" w:color="auto"/>
            <w:bottom w:val="none" w:sz="0" w:space="0" w:color="auto"/>
            <w:right w:val="none" w:sz="0" w:space="0" w:color="auto"/>
          </w:divBdr>
        </w:div>
        <w:div w:id="408498471">
          <w:marLeft w:val="640"/>
          <w:marRight w:val="0"/>
          <w:marTop w:val="0"/>
          <w:marBottom w:val="0"/>
          <w:divBdr>
            <w:top w:val="none" w:sz="0" w:space="0" w:color="auto"/>
            <w:left w:val="none" w:sz="0" w:space="0" w:color="auto"/>
            <w:bottom w:val="none" w:sz="0" w:space="0" w:color="auto"/>
            <w:right w:val="none" w:sz="0" w:space="0" w:color="auto"/>
          </w:divBdr>
        </w:div>
        <w:div w:id="1449616395">
          <w:marLeft w:val="640"/>
          <w:marRight w:val="0"/>
          <w:marTop w:val="0"/>
          <w:marBottom w:val="0"/>
          <w:divBdr>
            <w:top w:val="none" w:sz="0" w:space="0" w:color="auto"/>
            <w:left w:val="none" w:sz="0" w:space="0" w:color="auto"/>
            <w:bottom w:val="none" w:sz="0" w:space="0" w:color="auto"/>
            <w:right w:val="none" w:sz="0" w:space="0" w:color="auto"/>
          </w:divBdr>
        </w:div>
        <w:div w:id="1840777239">
          <w:marLeft w:val="640"/>
          <w:marRight w:val="0"/>
          <w:marTop w:val="0"/>
          <w:marBottom w:val="0"/>
          <w:divBdr>
            <w:top w:val="none" w:sz="0" w:space="0" w:color="auto"/>
            <w:left w:val="none" w:sz="0" w:space="0" w:color="auto"/>
            <w:bottom w:val="none" w:sz="0" w:space="0" w:color="auto"/>
            <w:right w:val="none" w:sz="0" w:space="0" w:color="auto"/>
          </w:divBdr>
        </w:div>
        <w:div w:id="1770272592">
          <w:marLeft w:val="640"/>
          <w:marRight w:val="0"/>
          <w:marTop w:val="0"/>
          <w:marBottom w:val="0"/>
          <w:divBdr>
            <w:top w:val="none" w:sz="0" w:space="0" w:color="auto"/>
            <w:left w:val="none" w:sz="0" w:space="0" w:color="auto"/>
            <w:bottom w:val="none" w:sz="0" w:space="0" w:color="auto"/>
            <w:right w:val="none" w:sz="0" w:space="0" w:color="auto"/>
          </w:divBdr>
        </w:div>
        <w:div w:id="1775788760">
          <w:marLeft w:val="640"/>
          <w:marRight w:val="0"/>
          <w:marTop w:val="0"/>
          <w:marBottom w:val="0"/>
          <w:divBdr>
            <w:top w:val="none" w:sz="0" w:space="0" w:color="auto"/>
            <w:left w:val="none" w:sz="0" w:space="0" w:color="auto"/>
            <w:bottom w:val="none" w:sz="0" w:space="0" w:color="auto"/>
            <w:right w:val="none" w:sz="0" w:space="0" w:color="auto"/>
          </w:divBdr>
        </w:div>
        <w:div w:id="431360218">
          <w:marLeft w:val="640"/>
          <w:marRight w:val="0"/>
          <w:marTop w:val="0"/>
          <w:marBottom w:val="0"/>
          <w:divBdr>
            <w:top w:val="none" w:sz="0" w:space="0" w:color="auto"/>
            <w:left w:val="none" w:sz="0" w:space="0" w:color="auto"/>
            <w:bottom w:val="none" w:sz="0" w:space="0" w:color="auto"/>
            <w:right w:val="none" w:sz="0" w:space="0" w:color="auto"/>
          </w:divBdr>
        </w:div>
        <w:div w:id="784926106">
          <w:marLeft w:val="640"/>
          <w:marRight w:val="0"/>
          <w:marTop w:val="0"/>
          <w:marBottom w:val="0"/>
          <w:divBdr>
            <w:top w:val="none" w:sz="0" w:space="0" w:color="auto"/>
            <w:left w:val="none" w:sz="0" w:space="0" w:color="auto"/>
            <w:bottom w:val="none" w:sz="0" w:space="0" w:color="auto"/>
            <w:right w:val="none" w:sz="0" w:space="0" w:color="auto"/>
          </w:divBdr>
        </w:div>
        <w:div w:id="275604115">
          <w:marLeft w:val="640"/>
          <w:marRight w:val="0"/>
          <w:marTop w:val="0"/>
          <w:marBottom w:val="0"/>
          <w:divBdr>
            <w:top w:val="none" w:sz="0" w:space="0" w:color="auto"/>
            <w:left w:val="none" w:sz="0" w:space="0" w:color="auto"/>
            <w:bottom w:val="none" w:sz="0" w:space="0" w:color="auto"/>
            <w:right w:val="none" w:sz="0" w:space="0" w:color="auto"/>
          </w:divBdr>
        </w:div>
        <w:div w:id="868490227">
          <w:marLeft w:val="640"/>
          <w:marRight w:val="0"/>
          <w:marTop w:val="0"/>
          <w:marBottom w:val="0"/>
          <w:divBdr>
            <w:top w:val="none" w:sz="0" w:space="0" w:color="auto"/>
            <w:left w:val="none" w:sz="0" w:space="0" w:color="auto"/>
            <w:bottom w:val="none" w:sz="0" w:space="0" w:color="auto"/>
            <w:right w:val="none" w:sz="0" w:space="0" w:color="auto"/>
          </w:divBdr>
        </w:div>
        <w:div w:id="530455257">
          <w:marLeft w:val="640"/>
          <w:marRight w:val="0"/>
          <w:marTop w:val="0"/>
          <w:marBottom w:val="0"/>
          <w:divBdr>
            <w:top w:val="none" w:sz="0" w:space="0" w:color="auto"/>
            <w:left w:val="none" w:sz="0" w:space="0" w:color="auto"/>
            <w:bottom w:val="none" w:sz="0" w:space="0" w:color="auto"/>
            <w:right w:val="none" w:sz="0" w:space="0" w:color="auto"/>
          </w:divBdr>
        </w:div>
        <w:div w:id="28145993">
          <w:marLeft w:val="640"/>
          <w:marRight w:val="0"/>
          <w:marTop w:val="0"/>
          <w:marBottom w:val="0"/>
          <w:divBdr>
            <w:top w:val="none" w:sz="0" w:space="0" w:color="auto"/>
            <w:left w:val="none" w:sz="0" w:space="0" w:color="auto"/>
            <w:bottom w:val="none" w:sz="0" w:space="0" w:color="auto"/>
            <w:right w:val="none" w:sz="0" w:space="0" w:color="auto"/>
          </w:divBdr>
        </w:div>
        <w:div w:id="581305814">
          <w:marLeft w:val="640"/>
          <w:marRight w:val="0"/>
          <w:marTop w:val="0"/>
          <w:marBottom w:val="0"/>
          <w:divBdr>
            <w:top w:val="none" w:sz="0" w:space="0" w:color="auto"/>
            <w:left w:val="none" w:sz="0" w:space="0" w:color="auto"/>
            <w:bottom w:val="none" w:sz="0" w:space="0" w:color="auto"/>
            <w:right w:val="none" w:sz="0" w:space="0" w:color="auto"/>
          </w:divBdr>
        </w:div>
        <w:div w:id="453597262">
          <w:marLeft w:val="640"/>
          <w:marRight w:val="0"/>
          <w:marTop w:val="0"/>
          <w:marBottom w:val="0"/>
          <w:divBdr>
            <w:top w:val="none" w:sz="0" w:space="0" w:color="auto"/>
            <w:left w:val="none" w:sz="0" w:space="0" w:color="auto"/>
            <w:bottom w:val="none" w:sz="0" w:space="0" w:color="auto"/>
            <w:right w:val="none" w:sz="0" w:space="0" w:color="auto"/>
          </w:divBdr>
        </w:div>
        <w:div w:id="1846747124">
          <w:marLeft w:val="640"/>
          <w:marRight w:val="0"/>
          <w:marTop w:val="0"/>
          <w:marBottom w:val="0"/>
          <w:divBdr>
            <w:top w:val="none" w:sz="0" w:space="0" w:color="auto"/>
            <w:left w:val="none" w:sz="0" w:space="0" w:color="auto"/>
            <w:bottom w:val="none" w:sz="0" w:space="0" w:color="auto"/>
            <w:right w:val="none" w:sz="0" w:space="0" w:color="auto"/>
          </w:divBdr>
        </w:div>
        <w:div w:id="801269873">
          <w:marLeft w:val="640"/>
          <w:marRight w:val="0"/>
          <w:marTop w:val="0"/>
          <w:marBottom w:val="0"/>
          <w:divBdr>
            <w:top w:val="none" w:sz="0" w:space="0" w:color="auto"/>
            <w:left w:val="none" w:sz="0" w:space="0" w:color="auto"/>
            <w:bottom w:val="none" w:sz="0" w:space="0" w:color="auto"/>
            <w:right w:val="none" w:sz="0" w:space="0" w:color="auto"/>
          </w:divBdr>
        </w:div>
        <w:div w:id="14550257">
          <w:marLeft w:val="640"/>
          <w:marRight w:val="0"/>
          <w:marTop w:val="0"/>
          <w:marBottom w:val="0"/>
          <w:divBdr>
            <w:top w:val="none" w:sz="0" w:space="0" w:color="auto"/>
            <w:left w:val="none" w:sz="0" w:space="0" w:color="auto"/>
            <w:bottom w:val="none" w:sz="0" w:space="0" w:color="auto"/>
            <w:right w:val="none" w:sz="0" w:space="0" w:color="auto"/>
          </w:divBdr>
        </w:div>
        <w:div w:id="1914856830">
          <w:marLeft w:val="640"/>
          <w:marRight w:val="0"/>
          <w:marTop w:val="0"/>
          <w:marBottom w:val="0"/>
          <w:divBdr>
            <w:top w:val="none" w:sz="0" w:space="0" w:color="auto"/>
            <w:left w:val="none" w:sz="0" w:space="0" w:color="auto"/>
            <w:bottom w:val="none" w:sz="0" w:space="0" w:color="auto"/>
            <w:right w:val="none" w:sz="0" w:space="0" w:color="auto"/>
          </w:divBdr>
        </w:div>
        <w:div w:id="1921020059">
          <w:marLeft w:val="640"/>
          <w:marRight w:val="0"/>
          <w:marTop w:val="0"/>
          <w:marBottom w:val="0"/>
          <w:divBdr>
            <w:top w:val="none" w:sz="0" w:space="0" w:color="auto"/>
            <w:left w:val="none" w:sz="0" w:space="0" w:color="auto"/>
            <w:bottom w:val="none" w:sz="0" w:space="0" w:color="auto"/>
            <w:right w:val="none" w:sz="0" w:space="0" w:color="auto"/>
          </w:divBdr>
        </w:div>
        <w:div w:id="1257204773">
          <w:marLeft w:val="640"/>
          <w:marRight w:val="0"/>
          <w:marTop w:val="0"/>
          <w:marBottom w:val="0"/>
          <w:divBdr>
            <w:top w:val="none" w:sz="0" w:space="0" w:color="auto"/>
            <w:left w:val="none" w:sz="0" w:space="0" w:color="auto"/>
            <w:bottom w:val="none" w:sz="0" w:space="0" w:color="auto"/>
            <w:right w:val="none" w:sz="0" w:space="0" w:color="auto"/>
          </w:divBdr>
        </w:div>
        <w:div w:id="1304236567">
          <w:marLeft w:val="640"/>
          <w:marRight w:val="0"/>
          <w:marTop w:val="0"/>
          <w:marBottom w:val="0"/>
          <w:divBdr>
            <w:top w:val="none" w:sz="0" w:space="0" w:color="auto"/>
            <w:left w:val="none" w:sz="0" w:space="0" w:color="auto"/>
            <w:bottom w:val="none" w:sz="0" w:space="0" w:color="auto"/>
            <w:right w:val="none" w:sz="0" w:space="0" w:color="auto"/>
          </w:divBdr>
        </w:div>
        <w:div w:id="591662622">
          <w:marLeft w:val="640"/>
          <w:marRight w:val="0"/>
          <w:marTop w:val="0"/>
          <w:marBottom w:val="0"/>
          <w:divBdr>
            <w:top w:val="none" w:sz="0" w:space="0" w:color="auto"/>
            <w:left w:val="none" w:sz="0" w:space="0" w:color="auto"/>
            <w:bottom w:val="none" w:sz="0" w:space="0" w:color="auto"/>
            <w:right w:val="none" w:sz="0" w:space="0" w:color="auto"/>
          </w:divBdr>
        </w:div>
        <w:div w:id="1797597276">
          <w:marLeft w:val="640"/>
          <w:marRight w:val="0"/>
          <w:marTop w:val="0"/>
          <w:marBottom w:val="0"/>
          <w:divBdr>
            <w:top w:val="none" w:sz="0" w:space="0" w:color="auto"/>
            <w:left w:val="none" w:sz="0" w:space="0" w:color="auto"/>
            <w:bottom w:val="none" w:sz="0" w:space="0" w:color="auto"/>
            <w:right w:val="none" w:sz="0" w:space="0" w:color="auto"/>
          </w:divBdr>
        </w:div>
        <w:div w:id="70199236">
          <w:marLeft w:val="640"/>
          <w:marRight w:val="0"/>
          <w:marTop w:val="0"/>
          <w:marBottom w:val="0"/>
          <w:divBdr>
            <w:top w:val="none" w:sz="0" w:space="0" w:color="auto"/>
            <w:left w:val="none" w:sz="0" w:space="0" w:color="auto"/>
            <w:bottom w:val="none" w:sz="0" w:space="0" w:color="auto"/>
            <w:right w:val="none" w:sz="0" w:space="0" w:color="auto"/>
          </w:divBdr>
        </w:div>
        <w:div w:id="1157111209">
          <w:marLeft w:val="640"/>
          <w:marRight w:val="0"/>
          <w:marTop w:val="0"/>
          <w:marBottom w:val="0"/>
          <w:divBdr>
            <w:top w:val="none" w:sz="0" w:space="0" w:color="auto"/>
            <w:left w:val="none" w:sz="0" w:space="0" w:color="auto"/>
            <w:bottom w:val="none" w:sz="0" w:space="0" w:color="auto"/>
            <w:right w:val="none" w:sz="0" w:space="0" w:color="auto"/>
          </w:divBdr>
        </w:div>
        <w:div w:id="1259561201">
          <w:marLeft w:val="640"/>
          <w:marRight w:val="0"/>
          <w:marTop w:val="0"/>
          <w:marBottom w:val="0"/>
          <w:divBdr>
            <w:top w:val="none" w:sz="0" w:space="0" w:color="auto"/>
            <w:left w:val="none" w:sz="0" w:space="0" w:color="auto"/>
            <w:bottom w:val="none" w:sz="0" w:space="0" w:color="auto"/>
            <w:right w:val="none" w:sz="0" w:space="0" w:color="auto"/>
          </w:divBdr>
        </w:div>
        <w:div w:id="1583561649">
          <w:marLeft w:val="640"/>
          <w:marRight w:val="0"/>
          <w:marTop w:val="0"/>
          <w:marBottom w:val="0"/>
          <w:divBdr>
            <w:top w:val="none" w:sz="0" w:space="0" w:color="auto"/>
            <w:left w:val="none" w:sz="0" w:space="0" w:color="auto"/>
            <w:bottom w:val="none" w:sz="0" w:space="0" w:color="auto"/>
            <w:right w:val="none" w:sz="0" w:space="0" w:color="auto"/>
          </w:divBdr>
        </w:div>
        <w:div w:id="254484773">
          <w:marLeft w:val="640"/>
          <w:marRight w:val="0"/>
          <w:marTop w:val="0"/>
          <w:marBottom w:val="0"/>
          <w:divBdr>
            <w:top w:val="none" w:sz="0" w:space="0" w:color="auto"/>
            <w:left w:val="none" w:sz="0" w:space="0" w:color="auto"/>
            <w:bottom w:val="none" w:sz="0" w:space="0" w:color="auto"/>
            <w:right w:val="none" w:sz="0" w:space="0" w:color="auto"/>
          </w:divBdr>
        </w:div>
        <w:div w:id="885750808">
          <w:marLeft w:val="640"/>
          <w:marRight w:val="0"/>
          <w:marTop w:val="0"/>
          <w:marBottom w:val="0"/>
          <w:divBdr>
            <w:top w:val="none" w:sz="0" w:space="0" w:color="auto"/>
            <w:left w:val="none" w:sz="0" w:space="0" w:color="auto"/>
            <w:bottom w:val="none" w:sz="0" w:space="0" w:color="auto"/>
            <w:right w:val="none" w:sz="0" w:space="0" w:color="auto"/>
          </w:divBdr>
        </w:div>
        <w:div w:id="386228128">
          <w:marLeft w:val="640"/>
          <w:marRight w:val="0"/>
          <w:marTop w:val="0"/>
          <w:marBottom w:val="0"/>
          <w:divBdr>
            <w:top w:val="none" w:sz="0" w:space="0" w:color="auto"/>
            <w:left w:val="none" w:sz="0" w:space="0" w:color="auto"/>
            <w:bottom w:val="none" w:sz="0" w:space="0" w:color="auto"/>
            <w:right w:val="none" w:sz="0" w:space="0" w:color="auto"/>
          </w:divBdr>
        </w:div>
        <w:div w:id="1518813037">
          <w:marLeft w:val="640"/>
          <w:marRight w:val="0"/>
          <w:marTop w:val="0"/>
          <w:marBottom w:val="0"/>
          <w:divBdr>
            <w:top w:val="none" w:sz="0" w:space="0" w:color="auto"/>
            <w:left w:val="none" w:sz="0" w:space="0" w:color="auto"/>
            <w:bottom w:val="none" w:sz="0" w:space="0" w:color="auto"/>
            <w:right w:val="none" w:sz="0" w:space="0" w:color="auto"/>
          </w:divBdr>
        </w:div>
        <w:div w:id="842554675">
          <w:marLeft w:val="640"/>
          <w:marRight w:val="0"/>
          <w:marTop w:val="0"/>
          <w:marBottom w:val="0"/>
          <w:divBdr>
            <w:top w:val="none" w:sz="0" w:space="0" w:color="auto"/>
            <w:left w:val="none" w:sz="0" w:space="0" w:color="auto"/>
            <w:bottom w:val="none" w:sz="0" w:space="0" w:color="auto"/>
            <w:right w:val="none" w:sz="0" w:space="0" w:color="auto"/>
          </w:divBdr>
        </w:div>
        <w:div w:id="408236702">
          <w:marLeft w:val="640"/>
          <w:marRight w:val="0"/>
          <w:marTop w:val="0"/>
          <w:marBottom w:val="0"/>
          <w:divBdr>
            <w:top w:val="none" w:sz="0" w:space="0" w:color="auto"/>
            <w:left w:val="none" w:sz="0" w:space="0" w:color="auto"/>
            <w:bottom w:val="none" w:sz="0" w:space="0" w:color="auto"/>
            <w:right w:val="none" w:sz="0" w:space="0" w:color="auto"/>
          </w:divBdr>
        </w:div>
        <w:div w:id="1552155628">
          <w:marLeft w:val="640"/>
          <w:marRight w:val="0"/>
          <w:marTop w:val="0"/>
          <w:marBottom w:val="0"/>
          <w:divBdr>
            <w:top w:val="none" w:sz="0" w:space="0" w:color="auto"/>
            <w:left w:val="none" w:sz="0" w:space="0" w:color="auto"/>
            <w:bottom w:val="none" w:sz="0" w:space="0" w:color="auto"/>
            <w:right w:val="none" w:sz="0" w:space="0" w:color="auto"/>
          </w:divBdr>
        </w:div>
        <w:div w:id="560479857">
          <w:marLeft w:val="640"/>
          <w:marRight w:val="0"/>
          <w:marTop w:val="0"/>
          <w:marBottom w:val="0"/>
          <w:divBdr>
            <w:top w:val="none" w:sz="0" w:space="0" w:color="auto"/>
            <w:left w:val="none" w:sz="0" w:space="0" w:color="auto"/>
            <w:bottom w:val="none" w:sz="0" w:space="0" w:color="auto"/>
            <w:right w:val="none" w:sz="0" w:space="0" w:color="auto"/>
          </w:divBdr>
        </w:div>
        <w:div w:id="255985957">
          <w:marLeft w:val="640"/>
          <w:marRight w:val="0"/>
          <w:marTop w:val="0"/>
          <w:marBottom w:val="0"/>
          <w:divBdr>
            <w:top w:val="none" w:sz="0" w:space="0" w:color="auto"/>
            <w:left w:val="none" w:sz="0" w:space="0" w:color="auto"/>
            <w:bottom w:val="none" w:sz="0" w:space="0" w:color="auto"/>
            <w:right w:val="none" w:sz="0" w:space="0" w:color="auto"/>
          </w:divBdr>
        </w:div>
        <w:div w:id="787745842">
          <w:marLeft w:val="640"/>
          <w:marRight w:val="0"/>
          <w:marTop w:val="0"/>
          <w:marBottom w:val="0"/>
          <w:divBdr>
            <w:top w:val="none" w:sz="0" w:space="0" w:color="auto"/>
            <w:left w:val="none" w:sz="0" w:space="0" w:color="auto"/>
            <w:bottom w:val="none" w:sz="0" w:space="0" w:color="auto"/>
            <w:right w:val="none" w:sz="0" w:space="0" w:color="auto"/>
          </w:divBdr>
        </w:div>
        <w:div w:id="65156735">
          <w:marLeft w:val="640"/>
          <w:marRight w:val="0"/>
          <w:marTop w:val="0"/>
          <w:marBottom w:val="0"/>
          <w:divBdr>
            <w:top w:val="none" w:sz="0" w:space="0" w:color="auto"/>
            <w:left w:val="none" w:sz="0" w:space="0" w:color="auto"/>
            <w:bottom w:val="none" w:sz="0" w:space="0" w:color="auto"/>
            <w:right w:val="none" w:sz="0" w:space="0" w:color="auto"/>
          </w:divBdr>
        </w:div>
        <w:div w:id="1096174424">
          <w:marLeft w:val="640"/>
          <w:marRight w:val="0"/>
          <w:marTop w:val="0"/>
          <w:marBottom w:val="0"/>
          <w:divBdr>
            <w:top w:val="none" w:sz="0" w:space="0" w:color="auto"/>
            <w:left w:val="none" w:sz="0" w:space="0" w:color="auto"/>
            <w:bottom w:val="none" w:sz="0" w:space="0" w:color="auto"/>
            <w:right w:val="none" w:sz="0" w:space="0" w:color="auto"/>
          </w:divBdr>
        </w:div>
        <w:div w:id="2132554348">
          <w:marLeft w:val="640"/>
          <w:marRight w:val="0"/>
          <w:marTop w:val="0"/>
          <w:marBottom w:val="0"/>
          <w:divBdr>
            <w:top w:val="none" w:sz="0" w:space="0" w:color="auto"/>
            <w:left w:val="none" w:sz="0" w:space="0" w:color="auto"/>
            <w:bottom w:val="none" w:sz="0" w:space="0" w:color="auto"/>
            <w:right w:val="none" w:sz="0" w:space="0" w:color="auto"/>
          </w:divBdr>
        </w:div>
        <w:div w:id="1164859724">
          <w:marLeft w:val="640"/>
          <w:marRight w:val="0"/>
          <w:marTop w:val="0"/>
          <w:marBottom w:val="0"/>
          <w:divBdr>
            <w:top w:val="none" w:sz="0" w:space="0" w:color="auto"/>
            <w:left w:val="none" w:sz="0" w:space="0" w:color="auto"/>
            <w:bottom w:val="none" w:sz="0" w:space="0" w:color="auto"/>
            <w:right w:val="none" w:sz="0" w:space="0" w:color="auto"/>
          </w:divBdr>
        </w:div>
        <w:div w:id="1142193477">
          <w:marLeft w:val="640"/>
          <w:marRight w:val="0"/>
          <w:marTop w:val="0"/>
          <w:marBottom w:val="0"/>
          <w:divBdr>
            <w:top w:val="none" w:sz="0" w:space="0" w:color="auto"/>
            <w:left w:val="none" w:sz="0" w:space="0" w:color="auto"/>
            <w:bottom w:val="none" w:sz="0" w:space="0" w:color="auto"/>
            <w:right w:val="none" w:sz="0" w:space="0" w:color="auto"/>
          </w:divBdr>
        </w:div>
        <w:div w:id="1987274567">
          <w:marLeft w:val="640"/>
          <w:marRight w:val="0"/>
          <w:marTop w:val="0"/>
          <w:marBottom w:val="0"/>
          <w:divBdr>
            <w:top w:val="none" w:sz="0" w:space="0" w:color="auto"/>
            <w:left w:val="none" w:sz="0" w:space="0" w:color="auto"/>
            <w:bottom w:val="none" w:sz="0" w:space="0" w:color="auto"/>
            <w:right w:val="none" w:sz="0" w:space="0" w:color="auto"/>
          </w:divBdr>
        </w:div>
        <w:div w:id="2066173378">
          <w:marLeft w:val="640"/>
          <w:marRight w:val="0"/>
          <w:marTop w:val="0"/>
          <w:marBottom w:val="0"/>
          <w:divBdr>
            <w:top w:val="none" w:sz="0" w:space="0" w:color="auto"/>
            <w:left w:val="none" w:sz="0" w:space="0" w:color="auto"/>
            <w:bottom w:val="none" w:sz="0" w:space="0" w:color="auto"/>
            <w:right w:val="none" w:sz="0" w:space="0" w:color="auto"/>
          </w:divBdr>
        </w:div>
        <w:div w:id="1450123521">
          <w:marLeft w:val="640"/>
          <w:marRight w:val="0"/>
          <w:marTop w:val="0"/>
          <w:marBottom w:val="0"/>
          <w:divBdr>
            <w:top w:val="none" w:sz="0" w:space="0" w:color="auto"/>
            <w:left w:val="none" w:sz="0" w:space="0" w:color="auto"/>
            <w:bottom w:val="none" w:sz="0" w:space="0" w:color="auto"/>
            <w:right w:val="none" w:sz="0" w:space="0" w:color="auto"/>
          </w:divBdr>
        </w:div>
        <w:div w:id="530647440">
          <w:marLeft w:val="640"/>
          <w:marRight w:val="0"/>
          <w:marTop w:val="0"/>
          <w:marBottom w:val="0"/>
          <w:divBdr>
            <w:top w:val="none" w:sz="0" w:space="0" w:color="auto"/>
            <w:left w:val="none" w:sz="0" w:space="0" w:color="auto"/>
            <w:bottom w:val="none" w:sz="0" w:space="0" w:color="auto"/>
            <w:right w:val="none" w:sz="0" w:space="0" w:color="auto"/>
          </w:divBdr>
        </w:div>
        <w:div w:id="1628076631">
          <w:marLeft w:val="640"/>
          <w:marRight w:val="0"/>
          <w:marTop w:val="0"/>
          <w:marBottom w:val="0"/>
          <w:divBdr>
            <w:top w:val="none" w:sz="0" w:space="0" w:color="auto"/>
            <w:left w:val="none" w:sz="0" w:space="0" w:color="auto"/>
            <w:bottom w:val="none" w:sz="0" w:space="0" w:color="auto"/>
            <w:right w:val="none" w:sz="0" w:space="0" w:color="auto"/>
          </w:divBdr>
        </w:div>
      </w:divsChild>
    </w:div>
    <w:div w:id="123039128">
      <w:marLeft w:val="640"/>
      <w:marRight w:val="0"/>
      <w:marTop w:val="0"/>
      <w:marBottom w:val="0"/>
      <w:divBdr>
        <w:top w:val="none" w:sz="0" w:space="0" w:color="auto"/>
        <w:left w:val="none" w:sz="0" w:space="0" w:color="auto"/>
        <w:bottom w:val="none" w:sz="0" w:space="0" w:color="auto"/>
        <w:right w:val="none" w:sz="0" w:space="0" w:color="auto"/>
      </w:divBdr>
    </w:div>
    <w:div w:id="123039566">
      <w:marLeft w:val="480"/>
      <w:marRight w:val="0"/>
      <w:marTop w:val="0"/>
      <w:marBottom w:val="0"/>
      <w:divBdr>
        <w:top w:val="none" w:sz="0" w:space="0" w:color="auto"/>
        <w:left w:val="none" w:sz="0" w:space="0" w:color="auto"/>
        <w:bottom w:val="none" w:sz="0" w:space="0" w:color="auto"/>
        <w:right w:val="none" w:sz="0" w:space="0" w:color="auto"/>
      </w:divBdr>
    </w:div>
    <w:div w:id="123240074">
      <w:marLeft w:val="480"/>
      <w:marRight w:val="0"/>
      <w:marTop w:val="0"/>
      <w:marBottom w:val="0"/>
      <w:divBdr>
        <w:top w:val="none" w:sz="0" w:space="0" w:color="auto"/>
        <w:left w:val="none" w:sz="0" w:space="0" w:color="auto"/>
        <w:bottom w:val="none" w:sz="0" w:space="0" w:color="auto"/>
        <w:right w:val="none" w:sz="0" w:space="0" w:color="auto"/>
      </w:divBdr>
    </w:div>
    <w:div w:id="123276458">
      <w:marLeft w:val="640"/>
      <w:marRight w:val="0"/>
      <w:marTop w:val="0"/>
      <w:marBottom w:val="0"/>
      <w:divBdr>
        <w:top w:val="none" w:sz="0" w:space="0" w:color="auto"/>
        <w:left w:val="none" w:sz="0" w:space="0" w:color="auto"/>
        <w:bottom w:val="none" w:sz="0" w:space="0" w:color="auto"/>
        <w:right w:val="none" w:sz="0" w:space="0" w:color="auto"/>
      </w:divBdr>
    </w:div>
    <w:div w:id="123352451">
      <w:marLeft w:val="640"/>
      <w:marRight w:val="0"/>
      <w:marTop w:val="0"/>
      <w:marBottom w:val="0"/>
      <w:divBdr>
        <w:top w:val="none" w:sz="0" w:space="0" w:color="auto"/>
        <w:left w:val="none" w:sz="0" w:space="0" w:color="auto"/>
        <w:bottom w:val="none" w:sz="0" w:space="0" w:color="auto"/>
        <w:right w:val="none" w:sz="0" w:space="0" w:color="auto"/>
      </w:divBdr>
    </w:div>
    <w:div w:id="123425146">
      <w:marLeft w:val="640"/>
      <w:marRight w:val="0"/>
      <w:marTop w:val="0"/>
      <w:marBottom w:val="0"/>
      <w:divBdr>
        <w:top w:val="none" w:sz="0" w:space="0" w:color="auto"/>
        <w:left w:val="none" w:sz="0" w:space="0" w:color="auto"/>
        <w:bottom w:val="none" w:sz="0" w:space="0" w:color="auto"/>
        <w:right w:val="none" w:sz="0" w:space="0" w:color="auto"/>
      </w:divBdr>
    </w:div>
    <w:div w:id="123427655">
      <w:marLeft w:val="480"/>
      <w:marRight w:val="0"/>
      <w:marTop w:val="0"/>
      <w:marBottom w:val="0"/>
      <w:divBdr>
        <w:top w:val="none" w:sz="0" w:space="0" w:color="auto"/>
        <w:left w:val="none" w:sz="0" w:space="0" w:color="auto"/>
        <w:bottom w:val="none" w:sz="0" w:space="0" w:color="auto"/>
        <w:right w:val="none" w:sz="0" w:space="0" w:color="auto"/>
      </w:divBdr>
    </w:div>
    <w:div w:id="123429415">
      <w:marLeft w:val="640"/>
      <w:marRight w:val="0"/>
      <w:marTop w:val="0"/>
      <w:marBottom w:val="0"/>
      <w:divBdr>
        <w:top w:val="none" w:sz="0" w:space="0" w:color="auto"/>
        <w:left w:val="none" w:sz="0" w:space="0" w:color="auto"/>
        <w:bottom w:val="none" w:sz="0" w:space="0" w:color="auto"/>
        <w:right w:val="none" w:sz="0" w:space="0" w:color="auto"/>
      </w:divBdr>
    </w:div>
    <w:div w:id="123471168">
      <w:marLeft w:val="640"/>
      <w:marRight w:val="0"/>
      <w:marTop w:val="0"/>
      <w:marBottom w:val="0"/>
      <w:divBdr>
        <w:top w:val="none" w:sz="0" w:space="0" w:color="auto"/>
        <w:left w:val="none" w:sz="0" w:space="0" w:color="auto"/>
        <w:bottom w:val="none" w:sz="0" w:space="0" w:color="auto"/>
        <w:right w:val="none" w:sz="0" w:space="0" w:color="auto"/>
      </w:divBdr>
    </w:div>
    <w:div w:id="123473661">
      <w:marLeft w:val="640"/>
      <w:marRight w:val="0"/>
      <w:marTop w:val="0"/>
      <w:marBottom w:val="0"/>
      <w:divBdr>
        <w:top w:val="none" w:sz="0" w:space="0" w:color="auto"/>
        <w:left w:val="none" w:sz="0" w:space="0" w:color="auto"/>
        <w:bottom w:val="none" w:sz="0" w:space="0" w:color="auto"/>
        <w:right w:val="none" w:sz="0" w:space="0" w:color="auto"/>
      </w:divBdr>
    </w:div>
    <w:div w:id="123501157">
      <w:marLeft w:val="480"/>
      <w:marRight w:val="0"/>
      <w:marTop w:val="0"/>
      <w:marBottom w:val="0"/>
      <w:divBdr>
        <w:top w:val="none" w:sz="0" w:space="0" w:color="auto"/>
        <w:left w:val="none" w:sz="0" w:space="0" w:color="auto"/>
        <w:bottom w:val="none" w:sz="0" w:space="0" w:color="auto"/>
        <w:right w:val="none" w:sz="0" w:space="0" w:color="auto"/>
      </w:divBdr>
    </w:div>
    <w:div w:id="123550301">
      <w:marLeft w:val="640"/>
      <w:marRight w:val="0"/>
      <w:marTop w:val="0"/>
      <w:marBottom w:val="0"/>
      <w:divBdr>
        <w:top w:val="none" w:sz="0" w:space="0" w:color="auto"/>
        <w:left w:val="none" w:sz="0" w:space="0" w:color="auto"/>
        <w:bottom w:val="none" w:sz="0" w:space="0" w:color="auto"/>
        <w:right w:val="none" w:sz="0" w:space="0" w:color="auto"/>
      </w:divBdr>
    </w:div>
    <w:div w:id="123695938">
      <w:marLeft w:val="480"/>
      <w:marRight w:val="0"/>
      <w:marTop w:val="0"/>
      <w:marBottom w:val="0"/>
      <w:divBdr>
        <w:top w:val="none" w:sz="0" w:space="0" w:color="auto"/>
        <w:left w:val="none" w:sz="0" w:space="0" w:color="auto"/>
        <w:bottom w:val="none" w:sz="0" w:space="0" w:color="auto"/>
        <w:right w:val="none" w:sz="0" w:space="0" w:color="auto"/>
      </w:divBdr>
    </w:div>
    <w:div w:id="123741611">
      <w:marLeft w:val="640"/>
      <w:marRight w:val="0"/>
      <w:marTop w:val="0"/>
      <w:marBottom w:val="0"/>
      <w:divBdr>
        <w:top w:val="none" w:sz="0" w:space="0" w:color="auto"/>
        <w:left w:val="none" w:sz="0" w:space="0" w:color="auto"/>
        <w:bottom w:val="none" w:sz="0" w:space="0" w:color="auto"/>
        <w:right w:val="none" w:sz="0" w:space="0" w:color="auto"/>
      </w:divBdr>
    </w:div>
    <w:div w:id="123814331">
      <w:marLeft w:val="480"/>
      <w:marRight w:val="0"/>
      <w:marTop w:val="0"/>
      <w:marBottom w:val="0"/>
      <w:divBdr>
        <w:top w:val="none" w:sz="0" w:space="0" w:color="auto"/>
        <w:left w:val="none" w:sz="0" w:space="0" w:color="auto"/>
        <w:bottom w:val="none" w:sz="0" w:space="0" w:color="auto"/>
        <w:right w:val="none" w:sz="0" w:space="0" w:color="auto"/>
      </w:divBdr>
    </w:div>
    <w:div w:id="123893179">
      <w:marLeft w:val="640"/>
      <w:marRight w:val="0"/>
      <w:marTop w:val="0"/>
      <w:marBottom w:val="0"/>
      <w:divBdr>
        <w:top w:val="none" w:sz="0" w:space="0" w:color="auto"/>
        <w:left w:val="none" w:sz="0" w:space="0" w:color="auto"/>
        <w:bottom w:val="none" w:sz="0" w:space="0" w:color="auto"/>
        <w:right w:val="none" w:sz="0" w:space="0" w:color="auto"/>
      </w:divBdr>
    </w:div>
    <w:div w:id="123929660">
      <w:marLeft w:val="640"/>
      <w:marRight w:val="0"/>
      <w:marTop w:val="0"/>
      <w:marBottom w:val="0"/>
      <w:divBdr>
        <w:top w:val="none" w:sz="0" w:space="0" w:color="auto"/>
        <w:left w:val="none" w:sz="0" w:space="0" w:color="auto"/>
        <w:bottom w:val="none" w:sz="0" w:space="0" w:color="auto"/>
        <w:right w:val="none" w:sz="0" w:space="0" w:color="auto"/>
      </w:divBdr>
    </w:div>
    <w:div w:id="123935485">
      <w:marLeft w:val="640"/>
      <w:marRight w:val="0"/>
      <w:marTop w:val="0"/>
      <w:marBottom w:val="0"/>
      <w:divBdr>
        <w:top w:val="none" w:sz="0" w:space="0" w:color="auto"/>
        <w:left w:val="none" w:sz="0" w:space="0" w:color="auto"/>
        <w:bottom w:val="none" w:sz="0" w:space="0" w:color="auto"/>
        <w:right w:val="none" w:sz="0" w:space="0" w:color="auto"/>
      </w:divBdr>
    </w:div>
    <w:div w:id="123936801">
      <w:marLeft w:val="640"/>
      <w:marRight w:val="0"/>
      <w:marTop w:val="0"/>
      <w:marBottom w:val="0"/>
      <w:divBdr>
        <w:top w:val="none" w:sz="0" w:space="0" w:color="auto"/>
        <w:left w:val="none" w:sz="0" w:space="0" w:color="auto"/>
        <w:bottom w:val="none" w:sz="0" w:space="0" w:color="auto"/>
        <w:right w:val="none" w:sz="0" w:space="0" w:color="auto"/>
      </w:divBdr>
    </w:div>
    <w:div w:id="124008380">
      <w:marLeft w:val="640"/>
      <w:marRight w:val="0"/>
      <w:marTop w:val="0"/>
      <w:marBottom w:val="0"/>
      <w:divBdr>
        <w:top w:val="none" w:sz="0" w:space="0" w:color="auto"/>
        <w:left w:val="none" w:sz="0" w:space="0" w:color="auto"/>
        <w:bottom w:val="none" w:sz="0" w:space="0" w:color="auto"/>
        <w:right w:val="none" w:sz="0" w:space="0" w:color="auto"/>
      </w:divBdr>
    </w:div>
    <w:div w:id="124080224">
      <w:marLeft w:val="480"/>
      <w:marRight w:val="0"/>
      <w:marTop w:val="0"/>
      <w:marBottom w:val="0"/>
      <w:divBdr>
        <w:top w:val="none" w:sz="0" w:space="0" w:color="auto"/>
        <w:left w:val="none" w:sz="0" w:space="0" w:color="auto"/>
        <w:bottom w:val="none" w:sz="0" w:space="0" w:color="auto"/>
        <w:right w:val="none" w:sz="0" w:space="0" w:color="auto"/>
      </w:divBdr>
    </w:div>
    <w:div w:id="124083853">
      <w:marLeft w:val="480"/>
      <w:marRight w:val="0"/>
      <w:marTop w:val="0"/>
      <w:marBottom w:val="0"/>
      <w:divBdr>
        <w:top w:val="none" w:sz="0" w:space="0" w:color="auto"/>
        <w:left w:val="none" w:sz="0" w:space="0" w:color="auto"/>
        <w:bottom w:val="none" w:sz="0" w:space="0" w:color="auto"/>
        <w:right w:val="none" w:sz="0" w:space="0" w:color="auto"/>
      </w:divBdr>
    </w:div>
    <w:div w:id="124087661">
      <w:marLeft w:val="640"/>
      <w:marRight w:val="0"/>
      <w:marTop w:val="0"/>
      <w:marBottom w:val="0"/>
      <w:divBdr>
        <w:top w:val="none" w:sz="0" w:space="0" w:color="auto"/>
        <w:left w:val="none" w:sz="0" w:space="0" w:color="auto"/>
        <w:bottom w:val="none" w:sz="0" w:space="0" w:color="auto"/>
        <w:right w:val="none" w:sz="0" w:space="0" w:color="auto"/>
      </w:divBdr>
    </w:div>
    <w:div w:id="124126661">
      <w:marLeft w:val="480"/>
      <w:marRight w:val="0"/>
      <w:marTop w:val="0"/>
      <w:marBottom w:val="0"/>
      <w:divBdr>
        <w:top w:val="none" w:sz="0" w:space="0" w:color="auto"/>
        <w:left w:val="none" w:sz="0" w:space="0" w:color="auto"/>
        <w:bottom w:val="none" w:sz="0" w:space="0" w:color="auto"/>
        <w:right w:val="none" w:sz="0" w:space="0" w:color="auto"/>
      </w:divBdr>
    </w:div>
    <w:div w:id="124276641">
      <w:marLeft w:val="640"/>
      <w:marRight w:val="0"/>
      <w:marTop w:val="0"/>
      <w:marBottom w:val="0"/>
      <w:divBdr>
        <w:top w:val="none" w:sz="0" w:space="0" w:color="auto"/>
        <w:left w:val="none" w:sz="0" w:space="0" w:color="auto"/>
        <w:bottom w:val="none" w:sz="0" w:space="0" w:color="auto"/>
        <w:right w:val="none" w:sz="0" w:space="0" w:color="auto"/>
      </w:divBdr>
    </w:div>
    <w:div w:id="124276713">
      <w:marLeft w:val="640"/>
      <w:marRight w:val="0"/>
      <w:marTop w:val="0"/>
      <w:marBottom w:val="0"/>
      <w:divBdr>
        <w:top w:val="none" w:sz="0" w:space="0" w:color="auto"/>
        <w:left w:val="none" w:sz="0" w:space="0" w:color="auto"/>
        <w:bottom w:val="none" w:sz="0" w:space="0" w:color="auto"/>
        <w:right w:val="none" w:sz="0" w:space="0" w:color="auto"/>
      </w:divBdr>
    </w:div>
    <w:div w:id="124277946">
      <w:marLeft w:val="640"/>
      <w:marRight w:val="0"/>
      <w:marTop w:val="0"/>
      <w:marBottom w:val="0"/>
      <w:divBdr>
        <w:top w:val="none" w:sz="0" w:space="0" w:color="auto"/>
        <w:left w:val="none" w:sz="0" w:space="0" w:color="auto"/>
        <w:bottom w:val="none" w:sz="0" w:space="0" w:color="auto"/>
        <w:right w:val="none" w:sz="0" w:space="0" w:color="auto"/>
      </w:divBdr>
    </w:div>
    <w:div w:id="124393814">
      <w:marLeft w:val="480"/>
      <w:marRight w:val="0"/>
      <w:marTop w:val="0"/>
      <w:marBottom w:val="0"/>
      <w:divBdr>
        <w:top w:val="none" w:sz="0" w:space="0" w:color="auto"/>
        <w:left w:val="none" w:sz="0" w:space="0" w:color="auto"/>
        <w:bottom w:val="none" w:sz="0" w:space="0" w:color="auto"/>
        <w:right w:val="none" w:sz="0" w:space="0" w:color="auto"/>
      </w:divBdr>
    </w:div>
    <w:div w:id="124467111">
      <w:marLeft w:val="480"/>
      <w:marRight w:val="0"/>
      <w:marTop w:val="0"/>
      <w:marBottom w:val="0"/>
      <w:divBdr>
        <w:top w:val="none" w:sz="0" w:space="0" w:color="auto"/>
        <w:left w:val="none" w:sz="0" w:space="0" w:color="auto"/>
        <w:bottom w:val="none" w:sz="0" w:space="0" w:color="auto"/>
        <w:right w:val="none" w:sz="0" w:space="0" w:color="auto"/>
      </w:divBdr>
    </w:div>
    <w:div w:id="124468893">
      <w:marLeft w:val="640"/>
      <w:marRight w:val="0"/>
      <w:marTop w:val="0"/>
      <w:marBottom w:val="0"/>
      <w:divBdr>
        <w:top w:val="none" w:sz="0" w:space="0" w:color="auto"/>
        <w:left w:val="none" w:sz="0" w:space="0" w:color="auto"/>
        <w:bottom w:val="none" w:sz="0" w:space="0" w:color="auto"/>
        <w:right w:val="none" w:sz="0" w:space="0" w:color="auto"/>
      </w:divBdr>
    </w:div>
    <w:div w:id="124469958">
      <w:marLeft w:val="480"/>
      <w:marRight w:val="0"/>
      <w:marTop w:val="0"/>
      <w:marBottom w:val="0"/>
      <w:divBdr>
        <w:top w:val="none" w:sz="0" w:space="0" w:color="auto"/>
        <w:left w:val="none" w:sz="0" w:space="0" w:color="auto"/>
        <w:bottom w:val="none" w:sz="0" w:space="0" w:color="auto"/>
        <w:right w:val="none" w:sz="0" w:space="0" w:color="auto"/>
      </w:divBdr>
    </w:div>
    <w:div w:id="124590638">
      <w:marLeft w:val="480"/>
      <w:marRight w:val="0"/>
      <w:marTop w:val="0"/>
      <w:marBottom w:val="0"/>
      <w:divBdr>
        <w:top w:val="none" w:sz="0" w:space="0" w:color="auto"/>
        <w:left w:val="none" w:sz="0" w:space="0" w:color="auto"/>
        <w:bottom w:val="none" w:sz="0" w:space="0" w:color="auto"/>
        <w:right w:val="none" w:sz="0" w:space="0" w:color="auto"/>
      </w:divBdr>
    </w:div>
    <w:div w:id="124665865">
      <w:marLeft w:val="640"/>
      <w:marRight w:val="0"/>
      <w:marTop w:val="0"/>
      <w:marBottom w:val="0"/>
      <w:divBdr>
        <w:top w:val="none" w:sz="0" w:space="0" w:color="auto"/>
        <w:left w:val="none" w:sz="0" w:space="0" w:color="auto"/>
        <w:bottom w:val="none" w:sz="0" w:space="0" w:color="auto"/>
        <w:right w:val="none" w:sz="0" w:space="0" w:color="auto"/>
      </w:divBdr>
    </w:div>
    <w:div w:id="124784141">
      <w:marLeft w:val="640"/>
      <w:marRight w:val="0"/>
      <w:marTop w:val="0"/>
      <w:marBottom w:val="0"/>
      <w:divBdr>
        <w:top w:val="none" w:sz="0" w:space="0" w:color="auto"/>
        <w:left w:val="none" w:sz="0" w:space="0" w:color="auto"/>
        <w:bottom w:val="none" w:sz="0" w:space="0" w:color="auto"/>
        <w:right w:val="none" w:sz="0" w:space="0" w:color="auto"/>
      </w:divBdr>
    </w:div>
    <w:div w:id="124852231">
      <w:marLeft w:val="640"/>
      <w:marRight w:val="0"/>
      <w:marTop w:val="0"/>
      <w:marBottom w:val="0"/>
      <w:divBdr>
        <w:top w:val="none" w:sz="0" w:space="0" w:color="auto"/>
        <w:left w:val="none" w:sz="0" w:space="0" w:color="auto"/>
        <w:bottom w:val="none" w:sz="0" w:space="0" w:color="auto"/>
        <w:right w:val="none" w:sz="0" w:space="0" w:color="auto"/>
      </w:divBdr>
    </w:div>
    <w:div w:id="124933098">
      <w:marLeft w:val="640"/>
      <w:marRight w:val="0"/>
      <w:marTop w:val="0"/>
      <w:marBottom w:val="0"/>
      <w:divBdr>
        <w:top w:val="none" w:sz="0" w:space="0" w:color="auto"/>
        <w:left w:val="none" w:sz="0" w:space="0" w:color="auto"/>
        <w:bottom w:val="none" w:sz="0" w:space="0" w:color="auto"/>
        <w:right w:val="none" w:sz="0" w:space="0" w:color="auto"/>
      </w:divBdr>
    </w:div>
    <w:div w:id="124979000">
      <w:marLeft w:val="480"/>
      <w:marRight w:val="0"/>
      <w:marTop w:val="0"/>
      <w:marBottom w:val="0"/>
      <w:divBdr>
        <w:top w:val="none" w:sz="0" w:space="0" w:color="auto"/>
        <w:left w:val="none" w:sz="0" w:space="0" w:color="auto"/>
        <w:bottom w:val="none" w:sz="0" w:space="0" w:color="auto"/>
        <w:right w:val="none" w:sz="0" w:space="0" w:color="auto"/>
      </w:divBdr>
    </w:div>
    <w:div w:id="125004935">
      <w:marLeft w:val="480"/>
      <w:marRight w:val="0"/>
      <w:marTop w:val="0"/>
      <w:marBottom w:val="0"/>
      <w:divBdr>
        <w:top w:val="none" w:sz="0" w:space="0" w:color="auto"/>
        <w:left w:val="none" w:sz="0" w:space="0" w:color="auto"/>
        <w:bottom w:val="none" w:sz="0" w:space="0" w:color="auto"/>
        <w:right w:val="none" w:sz="0" w:space="0" w:color="auto"/>
      </w:divBdr>
    </w:div>
    <w:div w:id="125129284">
      <w:marLeft w:val="640"/>
      <w:marRight w:val="0"/>
      <w:marTop w:val="0"/>
      <w:marBottom w:val="0"/>
      <w:divBdr>
        <w:top w:val="none" w:sz="0" w:space="0" w:color="auto"/>
        <w:left w:val="none" w:sz="0" w:space="0" w:color="auto"/>
        <w:bottom w:val="none" w:sz="0" w:space="0" w:color="auto"/>
        <w:right w:val="none" w:sz="0" w:space="0" w:color="auto"/>
      </w:divBdr>
    </w:div>
    <w:div w:id="125197817">
      <w:marLeft w:val="640"/>
      <w:marRight w:val="0"/>
      <w:marTop w:val="0"/>
      <w:marBottom w:val="0"/>
      <w:divBdr>
        <w:top w:val="none" w:sz="0" w:space="0" w:color="auto"/>
        <w:left w:val="none" w:sz="0" w:space="0" w:color="auto"/>
        <w:bottom w:val="none" w:sz="0" w:space="0" w:color="auto"/>
        <w:right w:val="none" w:sz="0" w:space="0" w:color="auto"/>
      </w:divBdr>
    </w:div>
    <w:div w:id="125201226">
      <w:marLeft w:val="480"/>
      <w:marRight w:val="0"/>
      <w:marTop w:val="0"/>
      <w:marBottom w:val="0"/>
      <w:divBdr>
        <w:top w:val="none" w:sz="0" w:space="0" w:color="auto"/>
        <w:left w:val="none" w:sz="0" w:space="0" w:color="auto"/>
        <w:bottom w:val="none" w:sz="0" w:space="0" w:color="auto"/>
        <w:right w:val="none" w:sz="0" w:space="0" w:color="auto"/>
      </w:divBdr>
    </w:div>
    <w:div w:id="125202262">
      <w:marLeft w:val="640"/>
      <w:marRight w:val="0"/>
      <w:marTop w:val="0"/>
      <w:marBottom w:val="0"/>
      <w:divBdr>
        <w:top w:val="none" w:sz="0" w:space="0" w:color="auto"/>
        <w:left w:val="none" w:sz="0" w:space="0" w:color="auto"/>
        <w:bottom w:val="none" w:sz="0" w:space="0" w:color="auto"/>
        <w:right w:val="none" w:sz="0" w:space="0" w:color="auto"/>
      </w:divBdr>
    </w:div>
    <w:div w:id="125243595">
      <w:marLeft w:val="480"/>
      <w:marRight w:val="0"/>
      <w:marTop w:val="0"/>
      <w:marBottom w:val="0"/>
      <w:divBdr>
        <w:top w:val="none" w:sz="0" w:space="0" w:color="auto"/>
        <w:left w:val="none" w:sz="0" w:space="0" w:color="auto"/>
        <w:bottom w:val="none" w:sz="0" w:space="0" w:color="auto"/>
        <w:right w:val="none" w:sz="0" w:space="0" w:color="auto"/>
      </w:divBdr>
    </w:div>
    <w:div w:id="125315879">
      <w:marLeft w:val="480"/>
      <w:marRight w:val="0"/>
      <w:marTop w:val="0"/>
      <w:marBottom w:val="0"/>
      <w:divBdr>
        <w:top w:val="none" w:sz="0" w:space="0" w:color="auto"/>
        <w:left w:val="none" w:sz="0" w:space="0" w:color="auto"/>
        <w:bottom w:val="none" w:sz="0" w:space="0" w:color="auto"/>
        <w:right w:val="none" w:sz="0" w:space="0" w:color="auto"/>
      </w:divBdr>
    </w:div>
    <w:div w:id="125393814">
      <w:marLeft w:val="640"/>
      <w:marRight w:val="0"/>
      <w:marTop w:val="0"/>
      <w:marBottom w:val="0"/>
      <w:divBdr>
        <w:top w:val="none" w:sz="0" w:space="0" w:color="auto"/>
        <w:left w:val="none" w:sz="0" w:space="0" w:color="auto"/>
        <w:bottom w:val="none" w:sz="0" w:space="0" w:color="auto"/>
        <w:right w:val="none" w:sz="0" w:space="0" w:color="auto"/>
      </w:divBdr>
    </w:div>
    <w:div w:id="125507758">
      <w:marLeft w:val="640"/>
      <w:marRight w:val="0"/>
      <w:marTop w:val="0"/>
      <w:marBottom w:val="0"/>
      <w:divBdr>
        <w:top w:val="none" w:sz="0" w:space="0" w:color="auto"/>
        <w:left w:val="none" w:sz="0" w:space="0" w:color="auto"/>
        <w:bottom w:val="none" w:sz="0" w:space="0" w:color="auto"/>
        <w:right w:val="none" w:sz="0" w:space="0" w:color="auto"/>
      </w:divBdr>
    </w:div>
    <w:div w:id="125516893">
      <w:marLeft w:val="480"/>
      <w:marRight w:val="0"/>
      <w:marTop w:val="0"/>
      <w:marBottom w:val="0"/>
      <w:divBdr>
        <w:top w:val="none" w:sz="0" w:space="0" w:color="auto"/>
        <w:left w:val="none" w:sz="0" w:space="0" w:color="auto"/>
        <w:bottom w:val="none" w:sz="0" w:space="0" w:color="auto"/>
        <w:right w:val="none" w:sz="0" w:space="0" w:color="auto"/>
      </w:divBdr>
    </w:div>
    <w:div w:id="125633641">
      <w:marLeft w:val="480"/>
      <w:marRight w:val="0"/>
      <w:marTop w:val="0"/>
      <w:marBottom w:val="0"/>
      <w:divBdr>
        <w:top w:val="none" w:sz="0" w:space="0" w:color="auto"/>
        <w:left w:val="none" w:sz="0" w:space="0" w:color="auto"/>
        <w:bottom w:val="none" w:sz="0" w:space="0" w:color="auto"/>
        <w:right w:val="none" w:sz="0" w:space="0" w:color="auto"/>
      </w:divBdr>
    </w:div>
    <w:div w:id="125783680">
      <w:marLeft w:val="640"/>
      <w:marRight w:val="0"/>
      <w:marTop w:val="0"/>
      <w:marBottom w:val="0"/>
      <w:divBdr>
        <w:top w:val="none" w:sz="0" w:space="0" w:color="auto"/>
        <w:left w:val="none" w:sz="0" w:space="0" w:color="auto"/>
        <w:bottom w:val="none" w:sz="0" w:space="0" w:color="auto"/>
        <w:right w:val="none" w:sz="0" w:space="0" w:color="auto"/>
      </w:divBdr>
    </w:div>
    <w:div w:id="125859255">
      <w:marLeft w:val="480"/>
      <w:marRight w:val="0"/>
      <w:marTop w:val="0"/>
      <w:marBottom w:val="0"/>
      <w:divBdr>
        <w:top w:val="none" w:sz="0" w:space="0" w:color="auto"/>
        <w:left w:val="none" w:sz="0" w:space="0" w:color="auto"/>
        <w:bottom w:val="none" w:sz="0" w:space="0" w:color="auto"/>
        <w:right w:val="none" w:sz="0" w:space="0" w:color="auto"/>
      </w:divBdr>
    </w:div>
    <w:div w:id="125971922">
      <w:marLeft w:val="640"/>
      <w:marRight w:val="0"/>
      <w:marTop w:val="0"/>
      <w:marBottom w:val="0"/>
      <w:divBdr>
        <w:top w:val="none" w:sz="0" w:space="0" w:color="auto"/>
        <w:left w:val="none" w:sz="0" w:space="0" w:color="auto"/>
        <w:bottom w:val="none" w:sz="0" w:space="0" w:color="auto"/>
        <w:right w:val="none" w:sz="0" w:space="0" w:color="auto"/>
      </w:divBdr>
    </w:div>
    <w:div w:id="125975934">
      <w:marLeft w:val="640"/>
      <w:marRight w:val="0"/>
      <w:marTop w:val="0"/>
      <w:marBottom w:val="0"/>
      <w:divBdr>
        <w:top w:val="none" w:sz="0" w:space="0" w:color="auto"/>
        <w:left w:val="none" w:sz="0" w:space="0" w:color="auto"/>
        <w:bottom w:val="none" w:sz="0" w:space="0" w:color="auto"/>
        <w:right w:val="none" w:sz="0" w:space="0" w:color="auto"/>
      </w:divBdr>
    </w:div>
    <w:div w:id="126052788">
      <w:marLeft w:val="640"/>
      <w:marRight w:val="0"/>
      <w:marTop w:val="0"/>
      <w:marBottom w:val="0"/>
      <w:divBdr>
        <w:top w:val="none" w:sz="0" w:space="0" w:color="auto"/>
        <w:left w:val="none" w:sz="0" w:space="0" w:color="auto"/>
        <w:bottom w:val="none" w:sz="0" w:space="0" w:color="auto"/>
        <w:right w:val="none" w:sz="0" w:space="0" w:color="auto"/>
      </w:divBdr>
    </w:div>
    <w:div w:id="126121840">
      <w:marLeft w:val="640"/>
      <w:marRight w:val="0"/>
      <w:marTop w:val="0"/>
      <w:marBottom w:val="0"/>
      <w:divBdr>
        <w:top w:val="none" w:sz="0" w:space="0" w:color="auto"/>
        <w:left w:val="none" w:sz="0" w:space="0" w:color="auto"/>
        <w:bottom w:val="none" w:sz="0" w:space="0" w:color="auto"/>
        <w:right w:val="none" w:sz="0" w:space="0" w:color="auto"/>
      </w:divBdr>
    </w:div>
    <w:div w:id="126167195">
      <w:marLeft w:val="480"/>
      <w:marRight w:val="0"/>
      <w:marTop w:val="0"/>
      <w:marBottom w:val="0"/>
      <w:divBdr>
        <w:top w:val="none" w:sz="0" w:space="0" w:color="auto"/>
        <w:left w:val="none" w:sz="0" w:space="0" w:color="auto"/>
        <w:bottom w:val="none" w:sz="0" w:space="0" w:color="auto"/>
        <w:right w:val="none" w:sz="0" w:space="0" w:color="auto"/>
      </w:divBdr>
    </w:div>
    <w:div w:id="126240539">
      <w:marLeft w:val="480"/>
      <w:marRight w:val="0"/>
      <w:marTop w:val="0"/>
      <w:marBottom w:val="0"/>
      <w:divBdr>
        <w:top w:val="none" w:sz="0" w:space="0" w:color="auto"/>
        <w:left w:val="none" w:sz="0" w:space="0" w:color="auto"/>
        <w:bottom w:val="none" w:sz="0" w:space="0" w:color="auto"/>
        <w:right w:val="none" w:sz="0" w:space="0" w:color="auto"/>
      </w:divBdr>
    </w:div>
    <w:div w:id="126243374">
      <w:marLeft w:val="480"/>
      <w:marRight w:val="0"/>
      <w:marTop w:val="0"/>
      <w:marBottom w:val="0"/>
      <w:divBdr>
        <w:top w:val="none" w:sz="0" w:space="0" w:color="auto"/>
        <w:left w:val="none" w:sz="0" w:space="0" w:color="auto"/>
        <w:bottom w:val="none" w:sz="0" w:space="0" w:color="auto"/>
        <w:right w:val="none" w:sz="0" w:space="0" w:color="auto"/>
      </w:divBdr>
    </w:div>
    <w:div w:id="126313526">
      <w:marLeft w:val="640"/>
      <w:marRight w:val="0"/>
      <w:marTop w:val="0"/>
      <w:marBottom w:val="0"/>
      <w:divBdr>
        <w:top w:val="none" w:sz="0" w:space="0" w:color="auto"/>
        <w:left w:val="none" w:sz="0" w:space="0" w:color="auto"/>
        <w:bottom w:val="none" w:sz="0" w:space="0" w:color="auto"/>
        <w:right w:val="none" w:sz="0" w:space="0" w:color="auto"/>
      </w:divBdr>
    </w:div>
    <w:div w:id="126357114">
      <w:marLeft w:val="480"/>
      <w:marRight w:val="0"/>
      <w:marTop w:val="0"/>
      <w:marBottom w:val="0"/>
      <w:divBdr>
        <w:top w:val="none" w:sz="0" w:space="0" w:color="auto"/>
        <w:left w:val="none" w:sz="0" w:space="0" w:color="auto"/>
        <w:bottom w:val="none" w:sz="0" w:space="0" w:color="auto"/>
        <w:right w:val="none" w:sz="0" w:space="0" w:color="auto"/>
      </w:divBdr>
    </w:div>
    <w:div w:id="126625619">
      <w:marLeft w:val="480"/>
      <w:marRight w:val="0"/>
      <w:marTop w:val="0"/>
      <w:marBottom w:val="0"/>
      <w:divBdr>
        <w:top w:val="none" w:sz="0" w:space="0" w:color="auto"/>
        <w:left w:val="none" w:sz="0" w:space="0" w:color="auto"/>
        <w:bottom w:val="none" w:sz="0" w:space="0" w:color="auto"/>
        <w:right w:val="none" w:sz="0" w:space="0" w:color="auto"/>
      </w:divBdr>
    </w:div>
    <w:div w:id="126704083">
      <w:marLeft w:val="480"/>
      <w:marRight w:val="0"/>
      <w:marTop w:val="0"/>
      <w:marBottom w:val="0"/>
      <w:divBdr>
        <w:top w:val="none" w:sz="0" w:space="0" w:color="auto"/>
        <w:left w:val="none" w:sz="0" w:space="0" w:color="auto"/>
        <w:bottom w:val="none" w:sz="0" w:space="0" w:color="auto"/>
        <w:right w:val="none" w:sz="0" w:space="0" w:color="auto"/>
      </w:divBdr>
    </w:div>
    <w:div w:id="126822390">
      <w:marLeft w:val="480"/>
      <w:marRight w:val="0"/>
      <w:marTop w:val="0"/>
      <w:marBottom w:val="0"/>
      <w:divBdr>
        <w:top w:val="none" w:sz="0" w:space="0" w:color="auto"/>
        <w:left w:val="none" w:sz="0" w:space="0" w:color="auto"/>
        <w:bottom w:val="none" w:sz="0" w:space="0" w:color="auto"/>
        <w:right w:val="none" w:sz="0" w:space="0" w:color="auto"/>
      </w:divBdr>
    </w:div>
    <w:div w:id="126896062">
      <w:marLeft w:val="640"/>
      <w:marRight w:val="0"/>
      <w:marTop w:val="0"/>
      <w:marBottom w:val="0"/>
      <w:divBdr>
        <w:top w:val="none" w:sz="0" w:space="0" w:color="auto"/>
        <w:left w:val="none" w:sz="0" w:space="0" w:color="auto"/>
        <w:bottom w:val="none" w:sz="0" w:space="0" w:color="auto"/>
        <w:right w:val="none" w:sz="0" w:space="0" w:color="auto"/>
      </w:divBdr>
    </w:div>
    <w:div w:id="126973476">
      <w:marLeft w:val="640"/>
      <w:marRight w:val="0"/>
      <w:marTop w:val="0"/>
      <w:marBottom w:val="0"/>
      <w:divBdr>
        <w:top w:val="none" w:sz="0" w:space="0" w:color="auto"/>
        <w:left w:val="none" w:sz="0" w:space="0" w:color="auto"/>
        <w:bottom w:val="none" w:sz="0" w:space="0" w:color="auto"/>
        <w:right w:val="none" w:sz="0" w:space="0" w:color="auto"/>
      </w:divBdr>
    </w:div>
    <w:div w:id="126975216">
      <w:marLeft w:val="480"/>
      <w:marRight w:val="0"/>
      <w:marTop w:val="0"/>
      <w:marBottom w:val="0"/>
      <w:divBdr>
        <w:top w:val="none" w:sz="0" w:space="0" w:color="auto"/>
        <w:left w:val="none" w:sz="0" w:space="0" w:color="auto"/>
        <w:bottom w:val="none" w:sz="0" w:space="0" w:color="auto"/>
        <w:right w:val="none" w:sz="0" w:space="0" w:color="auto"/>
      </w:divBdr>
    </w:div>
    <w:div w:id="127166097">
      <w:marLeft w:val="480"/>
      <w:marRight w:val="0"/>
      <w:marTop w:val="0"/>
      <w:marBottom w:val="0"/>
      <w:divBdr>
        <w:top w:val="none" w:sz="0" w:space="0" w:color="auto"/>
        <w:left w:val="none" w:sz="0" w:space="0" w:color="auto"/>
        <w:bottom w:val="none" w:sz="0" w:space="0" w:color="auto"/>
        <w:right w:val="none" w:sz="0" w:space="0" w:color="auto"/>
      </w:divBdr>
    </w:div>
    <w:div w:id="127171410">
      <w:marLeft w:val="480"/>
      <w:marRight w:val="0"/>
      <w:marTop w:val="0"/>
      <w:marBottom w:val="0"/>
      <w:divBdr>
        <w:top w:val="none" w:sz="0" w:space="0" w:color="auto"/>
        <w:left w:val="none" w:sz="0" w:space="0" w:color="auto"/>
        <w:bottom w:val="none" w:sz="0" w:space="0" w:color="auto"/>
        <w:right w:val="none" w:sz="0" w:space="0" w:color="auto"/>
      </w:divBdr>
    </w:div>
    <w:div w:id="127280149">
      <w:marLeft w:val="480"/>
      <w:marRight w:val="0"/>
      <w:marTop w:val="0"/>
      <w:marBottom w:val="0"/>
      <w:divBdr>
        <w:top w:val="none" w:sz="0" w:space="0" w:color="auto"/>
        <w:left w:val="none" w:sz="0" w:space="0" w:color="auto"/>
        <w:bottom w:val="none" w:sz="0" w:space="0" w:color="auto"/>
        <w:right w:val="none" w:sz="0" w:space="0" w:color="auto"/>
      </w:divBdr>
    </w:div>
    <w:div w:id="127283380">
      <w:marLeft w:val="480"/>
      <w:marRight w:val="0"/>
      <w:marTop w:val="0"/>
      <w:marBottom w:val="0"/>
      <w:divBdr>
        <w:top w:val="none" w:sz="0" w:space="0" w:color="auto"/>
        <w:left w:val="none" w:sz="0" w:space="0" w:color="auto"/>
        <w:bottom w:val="none" w:sz="0" w:space="0" w:color="auto"/>
        <w:right w:val="none" w:sz="0" w:space="0" w:color="auto"/>
      </w:divBdr>
    </w:div>
    <w:div w:id="127403051">
      <w:marLeft w:val="640"/>
      <w:marRight w:val="0"/>
      <w:marTop w:val="0"/>
      <w:marBottom w:val="0"/>
      <w:divBdr>
        <w:top w:val="none" w:sz="0" w:space="0" w:color="auto"/>
        <w:left w:val="none" w:sz="0" w:space="0" w:color="auto"/>
        <w:bottom w:val="none" w:sz="0" w:space="0" w:color="auto"/>
        <w:right w:val="none" w:sz="0" w:space="0" w:color="auto"/>
      </w:divBdr>
    </w:div>
    <w:div w:id="127433633">
      <w:marLeft w:val="480"/>
      <w:marRight w:val="0"/>
      <w:marTop w:val="0"/>
      <w:marBottom w:val="0"/>
      <w:divBdr>
        <w:top w:val="none" w:sz="0" w:space="0" w:color="auto"/>
        <w:left w:val="none" w:sz="0" w:space="0" w:color="auto"/>
        <w:bottom w:val="none" w:sz="0" w:space="0" w:color="auto"/>
        <w:right w:val="none" w:sz="0" w:space="0" w:color="auto"/>
      </w:divBdr>
    </w:div>
    <w:div w:id="127482346">
      <w:marLeft w:val="480"/>
      <w:marRight w:val="0"/>
      <w:marTop w:val="0"/>
      <w:marBottom w:val="0"/>
      <w:divBdr>
        <w:top w:val="none" w:sz="0" w:space="0" w:color="auto"/>
        <w:left w:val="none" w:sz="0" w:space="0" w:color="auto"/>
        <w:bottom w:val="none" w:sz="0" w:space="0" w:color="auto"/>
        <w:right w:val="none" w:sz="0" w:space="0" w:color="auto"/>
      </w:divBdr>
    </w:div>
    <w:div w:id="127558233">
      <w:marLeft w:val="480"/>
      <w:marRight w:val="0"/>
      <w:marTop w:val="0"/>
      <w:marBottom w:val="0"/>
      <w:divBdr>
        <w:top w:val="none" w:sz="0" w:space="0" w:color="auto"/>
        <w:left w:val="none" w:sz="0" w:space="0" w:color="auto"/>
        <w:bottom w:val="none" w:sz="0" w:space="0" w:color="auto"/>
        <w:right w:val="none" w:sz="0" w:space="0" w:color="auto"/>
      </w:divBdr>
    </w:div>
    <w:div w:id="127744787">
      <w:marLeft w:val="480"/>
      <w:marRight w:val="0"/>
      <w:marTop w:val="0"/>
      <w:marBottom w:val="0"/>
      <w:divBdr>
        <w:top w:val="none" w:sz="0" w:space="0" w:color="auto"/>
        <w:left w:val="none" w:sz="0" w:space="0" w:color="auto"/>
        <w:bottom w:val="none" w:sz="0" w:space="0" w:color="auto"/>
        <w:right w:val="none" w:sz="0" w:space="0" w:color="auto"/>
      </w:divBdr>
    </w:div>
    <w:div w:id="127820424">
      <w:marLeft w:val="640"/>
      <w:marRight w:val="0"/>
      <w:marTop w:val="0"/>
      <w:marBottom w:val="0"/>
      <w:divBdr>
        <w:top w:val="none" w:sz="0" w:space="0" w:color="auto"/>
        <w:left w:val="none" w:sz="0" w:space="0" w:color="auto"/>
        <w:bottom w:val="none" w:sz="0" w:space="0" w:color="auto"/>
        <w:right w:val="none" w:sz="0" w:space="0" w:color="auto"/>
      </w:divBdr>
    </w:div>
    <w:div w:id="127822152">
      <w:marLeft w:val="640"/>
      <w:marRight w:val="0"/>
      <w:marTop w:val="0"/>
      <w:marBottom w:val="0"/>
      <w:divBdr>
        <w:top w:val="none" w:sz="0" w:space="0" w:color="auto"/>
        <w:left w:val="none" w:sz="0" w:space="0" w:color="auto"/>
        <w:bottom w:val="none" w:sz="0" w:space="0" w:color="auto"/>
        <w:right w:val="none" w:sz="0" w:space="0" w:color="auto"/>
      </w:divBdr>
    </w:div>
    <w:div w:id="127866038">
      <w:marLeft w:val="480"/>
      <w:marRight w:val="0"/>
      <w:marTop w:val="0"/>
      <w:marBottom w:val="0"/>
      <w:divBdr>
        <w:top w:val="none" w:sz="0" w:space="0" w:color="auto"/>
        <w:left w:val="none" w:sz="0" w:space="0" w:color="auto"/>
        <w:bottom w:val="none" w:sz="0" w:space="0" w:color="auto"/>
        <w:right w:val="none" w:sz="0" w:space="0" w:color="auto"/>
      </w:divBdr>
    </w:div>
    <w:div w:id="127935821">
      <w:marLeft w:val="480"/>
      <w:marRight w:val="0"/>
      <w:marTop w:val="0"/>
      <w:marBottom w:val="0"/>
      <w:divBdr>
        <w:top w:val="none" w:sz="0" w:space="0" w:color="auto"/>
        <w:left w:val="none" w:sz="0" w:space="0" w:color="auto"/>
        <w:bottom w:val="none" w:sz="0" w:space="0" w:color="auto"/>
        <w:right w:val="none" w:sz="0" w:space="0" w:color="auto"/>
      </w:divBdr>
    </w:div>
    <w:div w:id="128059679">
      <w:marLeft w:val="480"/>
      <w:marRight w:val="0"/>
      <w:marTop w:val="0"/>
      <w:marBottom w:val="0"/>
      <w:divBdr>
        <w:top w:val="none" w:sz="0" w:space="0" w:color="auto"/>
        <w:left w:val="none" w:sz="0" w:space="0" w:color="auto"/>
        <w:bottom w:val="none" w:sz="0" w:space="0" w:color="auto"/>
        <w:right w:val="none" w:sz="0" w:space="0" w:color="auto"/>
      </w:divBdr>
    </w:div>
    <w:div w:id="128209040">
      <w:marLeft w:val="640"/>
      <w:marRight w:val="0"/>
      <w:marTop w:val="0"/>
      <w:marBottom w:val="0"/>
      <w:divBdr>
        <w:top w:val="none" w:sz="0" w:space="0" w:color="auto"/>
        <w:left w:val="none" w:sz="0" w:space="0" w:color="auto"/>
        <w:bottom w:val="none" w:sz="0" w:space="0" w:color="auto"/>
        <w:right w:val="none" w:sz="0" w:space="0" w:color="auto"/>
      </w:divBdr>
    </w:div>
    <w:div w:id="128254374">
      <w:marLeft w:val="480"/>
      <w:marRight w:val="0"/>
      <w:marTop w:val="0"/>
      <w:marBottom w:val="0"/>
      <w:divBdr>
        <w:top w:val="none" w:sz="0" w:space="0" w:color="auto"/>
        <w:left w:val="none" w:sz="0" w:space="0" w:color="auto"/>
        <w:bottom w:val="none" w:sz="0" w:space="0" w:color="auto"/>
        <w:right w:val="none" w:sz="0" w:space="0" w:color="auto"/>
      </w:divBdr>
    </w:div>
    <w:div w:id="128404208">
      <w:marLeft w:val="480"/>
      <w:marRight w:val="0"/>
      <w:marTop w:val="0"/>
      <w:marBottom w:val="0"/>
      <w:divBdr>
        <w:top w:val="none" w:sz="0" w:space="0" w:color="auto"/>
        <w:left w:val="none" w:sz="0" w:space="0" w:color="auto"/>
        <w:bottom w:val="none" w:sz="0" w:space="0" w:color="auto"/>
        <w:right w:val="none" w:sz="0" w:space="0" w:color="auto"/>
      </w:divBdr>
    </w:div>
    <w:div w:id="128474729">
      <w:marLeft w:val="480"/>
      <w:marRight w:val="0"/>
      <w:marTop w:val="0"/>
      <w:marBottom w:val="0"/>
      <w:divBdr>
        <w:top w:val="none" w:sz="0" w:space="0" w:color="auto"/>
        <w:left w:val="none" w:sz="0" w:space="0" w:color="auto"/>
        <w:bottom w:val="none" w:sz="0" w:space="0" w:color="auto"/>
        <w:right w:val="none" w:sz="0" w:space="0" w:color="auto"/>
      </w:divBdr>
    </w:div>
    <w:div w:id="128481432">
      <w:marLeft w:val="480"/>
      <w:marRight w:val="0"/>
      <w:marTop w:val="0"/>
      <w:marBottom w:val="0"/>
      <w:divBdr>
        <w:top w:val="none" w:sz="0" w:space="0" w:color="auto"/>
        <w:left w:val="none" w:sz="0" w:space="0" w:color="auto"/>
        <w:bottom w:val="none" w:sz="0" w:space="0" w:color="auto"/>
        <w:right w:val="none" w:sz="0" w:space="0" w:color="auto"/>
      </w:divBdr>
    </w:div>
    <w:div w:id="128714441">
      <w:marLeft w:val="480"/>
      <w:marRight w:val="0"/>
      <w:marTop w:val="0"/>
      <w:marBottom w:val="0"/>
      <w:divBdr>
        <w:top w:val="none" w:sz="0" w:space="0" w:color="auto"/>
        <w:left w:val="none" w:sz="0" w:space="0" w:color="auto"/>
        <w:bottom w:val="none" w:sz="0" w:space="0" w:color="auto"/>
        <w:right w:val="none" w:sz="0" w:space="0" w:color="auto"/>
      </w:divBdr>
    </w:div>
    <w:div w:id="128714641">
      <w:marLeft w:val="480"/>
      <w:marRight w:val="0"/>
      <w:marTop w:val="0"/>
      <w:marBottom w:val="0"/>
      <w:divBdr>
        <w:top w:val="none" w:sz="0" w:space="0" w:color="auto"/>
        <w:left w:val="none" w:sz="0" w:space="0" w:color="auto"/>
        <w:bottom w:val="none" w:sz="0" w:space="0" w:color="auto"/>
        <w:right w:val="none" w:sz="0" w:space="0" w:color="auto"/>
      </w:divBdr>
    </w:div>
    <w:div w:id="128788433">
      <w:marLeft w:val="640"/>
      <w:marRight w:val="0"/>
      <w:marTop w:val="0"/>
      <w:marBottom w:val="0"/>
      <w:divBdr>
        <w:top w:val="none" w:sz="0" w:space="0" w:color="auto"/>
        <w:left w:val="none" w:sz="0" w:space="0" w:color="auto"/>
        <w:bottom w:val="none" w:sz="0" w:space="0" w:color="auto"/>
        <w:right w:val="none" w:sz="0" w:space="0" w:color="auto"/>
      </w:divBdr>
    </w:div>
    <w:div w:id="128789927">
      <w:marLeft w:val="640"/>
      <w:marRight w:val="0"/>
      <w:marTop w:val="0"/>
      <w:marBottom w:val="0"/>
      <w:divBdr>
        <w:top w:val="none" w:sz="0" w:space="0" w:color="auto"/>
        <w:left w:val="none" w:sz="0" w:space="0" w:color="auto"/>
        <w:bottom w:val="none" w:sz="0" w:space="0" w:color="auto"/>
        <w:right w:val="none" w:sz="0" w:space="0" w:color="auto"/>
      </w:divBdr>
    </w:div>
    <w:div w:id="128866442">
      <w:marLeft w:val="640"/>
      <w:marRight w:val="0"/>
      <w:marTop w:val="0"/>
      <w:marBottom w:val="0"/>
      <w:divBdr>
        <w:top w:val="none" w:sz="0" w:space="0" w:color="auto"/>
        <w:left w:val="none" w:sz="0" w:space="0" w:color="auto"/>
        <w:bottom w:val="none" w:sz="0" w:space="0" w:color="auto"/>
        <w:right w:val="none" w:sz="0" w:space="0" w:color="auto"/>
      </w:divBdr>
    </w:div>
    <w:div w:id="128938051">
      <w:marLeft w:val="640"/>
      <w:marRight w:val="0"/>
      <w:marTop w:val="0"/>
      <w:marBottom w:val="0"/>
      <w:divBdr>
        <w:top w:val="none" w:sz="0" w:space="0" w:color="auto"/>
        <w:left w:val="none" w:sz="0" w:space="0" w:color="auto"/>
        <w:bottom w:val="none" w:sz="0" w:space="0" w:color="auto"/>
        <w:right w:val="none" w:sz="0" w:space="0" w:color="auto"/>
      </w:divBdr>
    </w:div>
    <w:div w:id="128938996">
      <w:marLeft w:val="480"/>
      <w:marRight w:val="0"/>
      <w:marTop w:val="0"/>
      <w:marBottom w:val="0"/>
      <w:divBdr>
        <w:top w:val="none" w:sz="0" w:space="0" w:color="auto"/>
        <w:left w:val="none" w:sz="0" w:space="0" w:color="auto"/>
        <w:bottom w:val="none" w:sz="0" w:space="0" w:color="auto"/>
        <w:right w:val="none" w:sz="0" w:space="0" w:color="auto"/>
      </w:divBdr>
    </w:div>
    <w:div w:id="128978030">
      <w:marLeft w:val="640"/>
      <w:marRight w:val="0"/>
      <w:marTop w:val="0"/>
      <w:marBottom w:val="0"/>
      <w:divBdr>
        <w:top w:val="none" w:sz="0" w:space="0" w:color="auto"/>
        <w:left w:val="none" w:sz="0" w:space="0" w:color="auto"/>
        <w:bottom w:val="none" w:sz="0" w:space="0" w:color="auto"/>
        <w:right w:val="none" w:sz="0" w:space="0" w:color="auto"/>
      </w:divBdr>
    </w:div>
    <w:div w:id="128982752">
      <w:marLeft w:val="640"/>
      <w:marRight w:val="0"/>
      <w:marTop w:val="0"/>
      <w:marBottom w:val="0"/>
      <w:divBdr>
        <w:top w:val="none" w:sz="0" w:space="0" w:color="auto"/>
        <w:left w:val="none" w:sz="0" w:space="0" w:color="auto"/>
        <w:bottom w:val="none" w:sz="0" w:space="0" w:color="auto"/>
        <w:right w:val="none" w:sz="0" w:space="0" w:color="auto"/>
      </w:divBdr>
    </w:div>
    <w:div w:id="129061903">
      <w:marLeft w:val="480"/>
      <w:marRight w:val="0"/>
      <w:marTop w:val="0"/>
      <w:marBottom w:val="0"/>
      <w:divBdr>
        <w:top w:val="none" w:sz="0" w:space="0" w:color="auto"/>
        <w:left w:val="none" w:sz="0" w:space="0" w:color="auto"/>
        <w:bottom w:val="none" w:sz="0" w:space="0" w:color="auto"/>
        <w:right w:val="none" w:sz="0" w:space="0" w:color="auto"/>
      </w:divBdr>
    </w:div>
    <w:div w:id="129131727">
      <w:marLeft w:val="640"/>
      <w:marRight w:val="0"/>
      <w:marTop w:val="0"/>
      <w:marBottom w:val="0"/>
      <w:divBdr>
        <w:top w:val="none" w:sz="0" w:space="0" w:color="auto"/>
        <w:left w:val="none" w:sz="0" w:space="0" w:color="auto"/>
        <w:bottom w:val="none" w:sz="0" w:space="0" w:color="auto"/>
        <w:right w:val="none" w:sz="0" w:space="0" w:color="auto"/>
      </w:divBdr>
    </w:div>
    <w:div w:id="129249249">
      <w:marLeft w:val="480"/>
      <w:marRight w:val="0"/>
      <w:marTop w:val="0"/>
      <w:marBottom w:val="0"/>
      <w:divBdr>
        <w:top w:val="none" w:sz="0" w:space="0" w:color="auto"/>
        <w:left w:val="none" w:sz="0" w:space="0" w:color="auto"/>
        <w:bottom w:val="none" w:sz="0" w:space="0" w:color="auto"/>
        <w:right w:val="none" w:sz="0" w:space="0" w:color="auto"/>
      </w:divBdr>
    </w:div>
    <w:div w:id="129321099">
      <w:marLeft w:val="480"/>
      <w:marRight w:val="0"/>
      <w:marTop w:val="0"/>
      <w:marBottom w:val="0"/>
      <w:divBdr>
        <w:top w:val="none" w:sz="0" w:space="0" w:color="auto"/>
        <w:left w:val="none" w:sz="0" w:space="0" w:color="auto"/>
        <w:bottom w:val="none" w:sz="0" w:space="0" w:color="auto"/>
        <w:right w:val="none" w:sz="0" w:space="0" w:color="auto"/>
      </w:divBdr>
    </w:div>
    <w:div w:id="129323457">
      <w:marLeft w:val="640"/>
      <w:marRight w:val="0"/>
      <w:marTop w:val="0"/>
      <w:marBottom w:val="0"/>
      <w:divBdr>
        <w:top w:val="none" w:sz="0" w:space="0" w:color="auto"/>
        <w:left w:val="none" w:sz="0" w:space="0" w:color="auto"/>
        <w:bottom w:val="none" w:sz="0" w:space="0" w:color="auto"/>
        <w:right w:val="none" w:sz="0" w:space="0" w:color="auto"/>
      </w:divBdr>
    </w:div>
    <w:div w:id="129565695">
      <w:marLeft w:val="640"/>
      <w:marRight w:val="0"/>
      <w:marTop w:val="0"/>
      <w:marBottom w:val="0"/>
      <w:divBdr>
        <w:top w:val="none" w:sz="0" w:space="0" w:color="auto"/>
        <w:left w:val="none" w:sz="0" w:space="0" w:color="auto"/>
        <w:bottom w:val="none" w:sz="0" w:space="0" w:color="auto"/>
        <w:right w:val="none" w:sz="0" w:space="0" w:color="auto"/>
      </w:divBdr>
    </w:div>
    <w:div w:id="129594594">
      <w:marLeft w:val="480"/>
      <w:marRight w:val="0"/>
      <w:marTop w:val="0"/>
      <w:marBottom w:val="0"/>
      <w:divBdr>
        <w:top w:val="none" w:sz="0" w:space="0" w:color="auto"/>
        <w:left w:val="none" w:sz="0" w:space="0" w:color="auto"/>
        <w:bottom w:val="none" w:sz="0" w:space="0" w:color="auto"/>
        <w:right w:val="none" w:sz="0" w:space="0" w:color="auto"/>
      </w:divBdr>
    </w:div>
    <w:div w:id="129641641">
      <w:marLeft w:val="640"/>
      <w:marRight w:val="0"/>
      <w:marTop w:val="0"/>
      <w:marBottom w:val="0"/>
      <w:divBdr>
        <w:top w:val="none" w:sz="0" w:space="0" w:color="auto"/>
        <w:left w:val="none" w:sz="0" w:space="0" w:color="auto"/>
        <w:bottom w:val="none" w:sz="0" w:space="0" w:color="auto"/>
        <w:right w:val="none" w:sz="0" w:space="0" w:color="auto"/>
      </w:divBdr>
    </w:div>
    <w:div w:id="129716741">
      <w:marLeft w:val="640"/>
      <w:marRight w:val="0"/>
      <w:marTop w:val="0"/>
      <w:marBottom w:val="0"/>
      <w:divBdr>
        <w:top w:val="none" w:sz="0" w:space="0" w:color="auto"/>
        <w:left w:val="none" w:sz="0" w:space="0" w:color="auto"/>
        <w:bottom w:val="none" w:sz="0" w:space="0" w:color="auto"/>
        <w:right w:val="none" w:sz="0" w:space="0" w:color="auto"/>
      </w:divBdr>
    </w:div>
    <w:div w:id="129784536">
      <w:marLeft w:val="480"/>
      <w:marRight w:val="0"/>
      <w:marTop w:val="0"/>
      <w:marBottom w:val="0"/>
      <w:divBdr>
        <w:top w:val="none" w:sz="0" w:space="0" w:color="auto"/>
        <w:left w:val="none" w:sz="0" w:space="0" w:color="auto"/>
        <w:bottom w:val="none" w:sz="0" w:space="0" w:color="auto"/>
        <w:right w:val="none" w:sz="0" w:space="0" w:color="auto"/>
      </w:divBdr>
    </w:div>
    <w:div w:id="129902471">
      <w:marLeft w:val="640"/>
      <w:marRight w:val="0"/>
      <w:marTop w:val="0"/>
      <w:marBottom w:val="0"/>
      <w:divBdr>
        <w:top w:val="none" w:sz="0" w:space="0" w:color="auto"/>
        <w:left w:val="none" w:sz="0" w:space="0" w:color="auto"/>
        <w:bottom w:val="none" w:sz="0" w:space="0" w:color="auto"/>
        <w:right w:val="none" w:sz="0" w:space="0" w:color="auto"/>
      </w:divBdr>
    </w:div>
    <w:div w:id="129905581">
      <w:marLeft w:val="640"/>
      <w:marRight w:val="0"/>
      <w:marTop w:val="0"/>
      <w:marBottom w:val="0"/>
      <w:divBdr>
        <w:top w:val="none" w:sz="0" w:space="0" w:color="auto"/>
        <w:left w:val="none" w:sz="0" w:space="0" w:color="auto"/>
        <w:bottom w:val="none" w:sz="0" w:space="0" w:color="auto"/>
        <w:right w:val="none" w:sz="0" w:space="0" w:color="auto"/>
      </w:divBdr>
    </w:div>
    <w:div w:id="129984562">
      <w:marLeft w:val="480"/>
      <w:marRight w:val="0"/>
      <w:marTop w:val="0"/>
      <w:marBottom w:val="0"/>
      <w:divBdr>
        <w:top w:val="none" w:sz="0" w:space="0" w:color="auto"/>
        <w:left w:val="none" w:sz="0" w:space="0" w:color="auto"/>
        <w:bottom w:val="none" w:sz="0" w:space="0" w:color="auto"/>
        <w:right w:val="none" w:sz="0" w:space="0" w:color="auto"/>
      </w:divBdr>
    </w:div>
    <w:div w:id="130025645">
      <w:marLeft w:val="640"/>
      <w:marRight w:val="0"/>
      <w:marTop w:val="0"/>
      <w:marBottom w:val="0"/>
      <w:divBdr>
        <w:top w:val="none" w:sz="0" w:space="0" w:color="auto"/>
        <w:left w:val="none" w:sz="0" w:space="0" w:color="auto"/>
        <w:bottom w:val="none" w:sz="0" w:space="0" w:color="auto"/>
        <w:right w:val="none" w:sz="0" w:space="0" w:color="auto"/>
      </w:divBdr>
    </w:div>
    <w:div w:id="130095726">
      <w:marLeft w:val="640"/>
      <w:marRight w:val="0"/>
      <w:marTop w:val="0"/>
      <w:marBottom w:val="0"/>
      <w:divBdr>
        <w:top w:val="none" w:sz="0" w:space="0" w:color="auto"/>
        <w:left w:val="none" w:sz="0" w:space="0" w:color="auto"/>
        <w:bottom w:val="none" w:sz="0" w:space="0" w:color="auto"/>
        <w:right w:val="none" w:sz="0" w:space="0" w:color="auto"/>
      </w:divBdr>
    </w:div>
    <w:div w:id="130102280">
      <w:marLeft w:val="480"/>
      <w:marRight w:val="0"/>
      <w:marTop w:val="0"/>
      <w:marBottom w:val="0"/>
      <w:divBdr>
        <w:top w:val="none" w:sz="0" w:space="0" w:color="auto"/>
        <w:left w:val="none" w:sz="0" w:space="0" w:color="auto"/>
        <w:bottom w:val="none" w:sz="0" w:space="0" w:color="auto"/>
        <w:right w:val="none" w:sz="0" w:space="0" w:color="auto"/>
      </w:divBdr>
    </w:div>
    <w:div w:id="130103406">
      <w:marLeft w:val="640"/>
      <w:marRight w:val="0"/>
      <w:marTop w:val="0"/>
      <w:marBottom w:val="0"/>
      <w:divBdr>
        <w:top w:val="none" w:sz="0" w:space="0" w:color="auto"/>
        <w:left w:val="none" w:sz="0" w:space="0" w:color="auto"/>
        <w:bottom w:val="none" w:sz="0" w:space="0" w:color="auto"/>
        <w:right w:val="none" w:sz="0" w:space="0" w:color="auto"/>
      </w:divBdr>
    </w:div>
    <w:div w:id="130245304">
      <w:marLeft w:val="480"/>
      <w:marRight w:val="0"/>
      <w:marTop w:val="0"/>
      <w:marBottom w:val="0"/>
      <w:divBdr>
        <w:top w:val="none" w:sz="0" w:space="0" w:color="auto"/>
        <w:left w:val="none" w:sz="0" w:space="0" w:color="auto"/>
        <w:bottom w:val="none" w:sz="0" w:space="0" w:color="auto"/>
        <w:right w:val="none" w:sz="0" w:space="0" w:color="auto"/>
      </w:divBdr>
    </w:div>
    <w:div w:id="130294269">
      <w:marLeft w:val="640"/>
      <w:marRight w:val="0"/>
      <w:marTop w:val="0"/>
      <w:marBottom w:val="0"/>
      <w:divBdr>
        <w:top w:val="none" w:sz="0" w:space="0" w:color="auto"/>
        <w:left w:val="none" w:sz="0" w:space="0" w:color="auto"/>
        <w:bottom w:val="none" w:sz="0" w:space="0" w:color="auto"/>
        <w:right w:val="none" w:sz="0" w:space="0" w:color="auto"/>
      </w:divBdr>
    </w:div>
    <w:div w:id="130371005">
      <w:marLeft w:val="640"/>
      <w:marRight w:val="0"/>
      <w:marTop w:val="0"/>
      <w:marBottom w:val="0"/>
      <w:divBdr>
        <w:top w:val="none" w:sz="0" w:space="0" w:color="auto"/>
        <w:left w:val="none" w:sz="0" w:space="0" w:color="auto"/>
        <w:bottom w:val="none" w:sz="0" w:space="0" w:color="auto"/>
        <w:right w:val="none" w:sz="0" w:space="0" w:color="auto"/>
      </w:divBdr>
    </w:div>
    <w:div w:id="130485696">
      <w:marLeft w:val="480"/>
      <w:marRight w:val="0"/>
      <w:marTop w:val="0"/>
      <w:marBottom w:val="0"/>
      <w:divBdr>
        <w:top w:val="none" w:sz="0" w:space="0" w:color="auto"/>
        <w:left w:val="none" w:sz="0" w:space="0" w:color="auto"/>
        <w:bottom w:val="none" w:sz="0" w:space="0" w:color="auto"/>
        <w:right w:val="none" w:sz="0" w:space="0" w:color="auto"/>
      </w:divBdr>
    </w:div>
    <w:div w:id="130489097">
      <w:marLeft w:val="480"/>
      <w:marRight w:val="0"/>
      <w:marTop w:val="0"/>
      <w:marBottom w:val="0"/>
      <w:divBdr>
        <w:top w:val="none" w:sz="0" w:space="0" w:color="auto"/>
        <w:left w:val="none" w:sz="0" w:space="0" w:color="auto"/>
        <w:bottom w:val="none" w:sz="0" w:space="0" w:color="auto"/>
        <w:right w:val="none" w:sz="0" w:space="0" w:color="auto"/>
      </w:divBdr>
    </w:div>
    <w:div w:id="130556779">
      <w:marLeft w:val="640"/>
      <w:marRight w:val="0"/>
      <w:marTop w:val="0"/>
      <w:marBottom w:val="0"/>
      <w:divBdr>
        <w:top w:val="none" w:sz="0" w:space="0" w:color="auto"/>
        <w:left w:val="none" w:sz="0" w:space="0" w:color="auto"/>
        <w:bottom w:val="none" w:sz="0" w:space="0" w:color="auto"/>
        <w:right w:val="none" w:sz="0" w:space="0" w:color="auto"/>
      </w:divBdr>
    </w:div>
    <w:div w:id="130561445">
      <w:marLeft w:val="640"/>
      <w:marRight w:val="0"/>
      <w:marTop w:val="0"/>
      <w:marBottom w:val="0"/>
      <w:divBdr>
        <w:top w:val="none" w:sz="0" w:space="0" w:color="auto"/>
        <w:left w:val="none" w:sz="0" w:space="0" w:color="auto"/>
        <w:bottom w:val="none" w:sz="0" w:space="0" w:color="auto"/>
        <w:right w:val="none" w:sz="0" w:space="0" w:color="auto"/>
      </w:divBdr>
    </w:div>
    <w:div w:id="130634814">
      <w:marLeft w:val="480"/>
      <w:marRight w:val="0"/>
      <w:marTop w:val="0"/>
      <w:marBottom w:val="0"/>
      <w:divBdr>
        <w:top w:val="none" w:sz="0" w:space="0" w:color="auto"/>
        <w:left w:val="none" w:sz="0" w:space="0" w:color="auto"/>
        <w:bottom w:val="none" w:sz="0" w:space="0" w:color="auto"/>
        <w:right w:val="none" w:sz="0" w:space="0" w:color="auto"/>
      </w:divBdr>
    </w:div>
    <w:div w:id="130708029">
      <w:marLeft w:val="480"/>
      <w:marRight w:val="0"/>
      <w:marTop w:val="0"/>
      <w:marBottom w:val="0"/>
      <w:divBdr>
        <w:top w:val="none" w:sz="0" w:space="0" w:color="auto"/>
        <w:left w:val="none" w:sz="0" w:space="0" w:color="auto"/>
        <w:bottom w:val="none" w:sz="0" w:space="0" w:color="auto"/>
        <w:right w:val="none" w:sz="0" w:space="0" w:color="auto"/>
      </w:divBdr>
    </w:div>
    <w:div w:id="130758324">
      <w:marLeft w:val="480"/>
      <w:marRight w:val="0"/>
      <w:marTop w:val="0"/>
      <w:marBottom w:val="0"/>
      <w:divBdr>
        <w:top w:val="none" w:sz="0" w:space="0" w:color="auto"/>
        <w:left w:val="none" w:sz="0" w:space="0" w:color="auto"/>
        <w:bottom w:val="none" w:sz="0" w:space="0" w:color="auto"/>
        <w:right w:val="none" w:sz="0" w:space="0" w:color="auto"/>
      </w:divBdr>
    </w:div>
    <w:div w:id="130831117">
      <w:marLeft w:val="480"/>
      <w:marRight w:val="0"/>
      <w:marTop w:val="0"/>
      <w:marBottom w:val="0"/>
      <w:divBdr>
        <w:top w:val="none" w:sz="0" w:space="0" w:color="auto"/>
        <w:left w:val="none" w:sz="0" w:space="0" w:color="auto"/>
        <w:bottom w:val="none" w:sz="0" w:space="0" w:color="auto"/>
        <w:right w:val="none" w:sz="0" w:space="0" w:color="auto"/>
      </w:divBdr>
    </w:div>
    <w:div w:id="130903882">
      <w:marLeft w:val="640"/>
      <w:marRight w:val="0"/>
      <w:marTop w:val="0"/>
      <w:marBottom w:val="0"/>
      <w:divBdr>
        <w:top w:val="none" w:sz="0" w:space="0" w:color="auto"/>
        <w:left w:val="none" w:sz="0" w:space="0" w:color="auto"/>
        <w:bottom w:val="none" w:sz="0" w:space="0" w:color="auto"/>
        <w:right w:val="none" w:sz="0" w:space="0" w:color="auto"/>
      </w:divBdr>
    </w:div>
    <w:div w:id="131025227">
      <w:marLeft w:val="480"/>
      <w:marRight w:val="0"/>
      <w:marTop w:val="0"/>
      <w:marBottom w:val="0"/>
      <w:divBdr>
        <w:top w:val="none" w:sz="0" w:space="0" w:color="auto"/>
        <w:left w:val="none" w:sz="0" w:space="0" w:color="auto"/>
        <w:bottom w:val="none" w:sz="0" w:space="0" w:color="auto"/>
        <w:right w:val="none" w:sz="0" w:space="0" w:color="auto"/>
      </w:divBdr>
    </w:div>
    <w:div w:id="131027856">
      <w:marLeft w:val="480"/>
      <w:marRight w:val="0"/>
      <w:marTop w:val="0"/>
      <w:marBottom w:val="0"/>
      <w:divBdr>
        <w:top w:val="none" w:sz="0" w:space="0" w:color="auto"/>
        <w:left w:val="none" w:sz="0" w:space="0" w:color="auto"/>
        <w:bottom w:val="none" w:sz="0" w:space="0" w:color="auto"/>
        <w:right w:val="none" w:sz="0" w:space="0" w:color="auto"/>
      </w:divBdr>
    </w:div>
    <w:div w:id="131097046">
      <w:marLeft w:val="640"/>
      <w:marRight w:val="0"/>
      <w:marTop w:val="0"/>
      <w:marBottom w:val="0"/>
      <w:divBdr>
        <w:top w:val="none" w:sz="0" w:space="0" w:color="auto"/>
        <w:left w:val="none" w:sz="0" w:space="0" w:color="auto"/>
        <w:bottom w:val="none" w:sz="0" w:space="0" w:color="auto"/>
        <w:right w:val="none" w:sz="0" w:space="0" w:color="auto"/>
      </w:divBdr>
    </w:div>
    <w:div w:id="131103249">
      <w:marLeft w:val="480"/>
      <w:marRight w:val="0"/>
      <w:marTop w:val="0"/>
      <w:marBottom w:val="0"/>
      <w:divBdr>
        <w:top w:val="none" w:sz="0" w:space="0" w:color="auto"/>
        <w:left w:val="none" w:sz="0" w:space="0" w:color="auto"/>
        <w:bottom w:val="none" w:sz="0" w:space="0" w:color="auto"/>
        <w:right w:val="none" w:sz="0" w:space="0" w:color="auto"/>
      </w:divBdr>
    </w:div>
    <w:div w:id="131140734">
      <w:marLeft w:val="480"/>
      <w:marRight w:val="0"/>
      <w:marTop w:val="0"/>
      <w:marBottom w:val="0"/>
      <w:divBdr>
        <w:top w:val="none" w:sz="0" w:space="0" w:color="auto"/>
        <w:left w:val="none" w:sz="0" w:space="0" w:color="auto"/>
        <w:bottom w:val="none" w:sz="0" w:space="0" w:color="auto"/>
        <w:right w:val="none" w:sz="0" w:space="0" w:color="auto"/>
      </w:divBdr>
    </w:div>
    <w:div w:id="131169015">
      <w:marLeft w:val="480"/>
      <w:marRight w:val="0"/>
      <w:marTop w:val="0"/>
      <w:marBottom w:val="0"/>
      <w:divBdr>
        <w:top w:val="none" w:sz="0" w:space="0" w:color="auto"/>
        <w:left w:val="none" w:sz="0" w:space="0" w:color="auto"/>
        <w:bottom w:val="none" w:sz="0" w:space="0" w:color="auto"/>
        <w:right w:val="none" w:sz="0" w:space="0" w:color="auto"/>
      </w:divBdr>
    </w:div>
    <w:div w:id="131214436">
      <w:marLeft w:val="640"/>
      <w:marRight w:val="0"/>
      <w:marTop w:val="0"/>
      <w:marBottom w:val="0"/>
      <w:divBdr>
        <w:top w:val="none" w:sz="0" w:space="0" w:color="auto"/>
        <w:left w:val="none" w:sz="0" w:space="0" w:color="auto"/>
        <w:bottom w:val="none" w:sz="0" w:space="0" w:color="auto"/>
        <w:right w:val="none" w:sz="0" w:space="0" w:color="auto"/>
      </w:divBdr>
    </w:div>
    <w:div w:id="131480870">
      <w:marLeft w:val="640"/>
      <w:marRight w:val="0"/>
      <w:marTop w:val="0"/>
      <w:marBottom w:val="0"/>
      <w:divBdr>
        <w:top w:val="none" w:sz="0" w:space="0" w:color="auto"/>
        <w:left w:val="none" w:sz="0" w:space="0" w:color="auto"/>
        <w:bottom w:val="none" w:sz="0" w:space="0" w:color="auto"/>
        <w:right w:val="none" w:sz="0" w:space="0" w:color="auto"/>
      </w:divBdr>
    </w:div>
    <w:div w:id="131486439">
      <w:marLeft w:val="640"/>
      <w:marRight w:val="0"/>
      <w:marTop w:val="0"/>
      <w:marBottom w:val="0"/>
      <w:divBdr>
        <w:top w:val="none" w:sz="0" w:space="0" w:color="auto"/>
        <w:left w:val="none" w:sz="0" w:space="0" w:color="auto"/>
        <w:bottom w:val="none" w:sz="0" w:space="0" w:color="auto"/>
        <w:right w:val="none" w:sz="0" w:space="0" w:color="auto"/>
      </w:divBdr>
    </w:div>
    <w:div w:id="131676119">
      <w:marLeft w:val="480"/>
      <w:marRight w:val="0"/>
      <w:marTop w:val="0"/>
      <w:marBottom w:val="0"/>
      <w:divBdr>
        <w:top w:val="none" w:sz="0" w:space="0" w:color="auto"/>
        <w:left w:val="none" w:sz="0" w:space="0" w:color="auto"/>
        <w:bottom w:val="none" w:sz="0" w:space="0" w:color="auto"/>
        <w:right w:val="none" w:sz="0" w:space="0" w:color="auto"/>
      </w:divBdr>
    </w:div>
    <w:div w:id="131678920">
      <w:marLeft w:val="640"/>
      <w:marRight w:val="0"/>
      <w:marTop w:val="0"/>
      <w:marBottom w:val="0"/>
      <w:divBdr>
        <w:top w:val="none" w:sz="0" w:space="0" w:color="auto"/>
        <w:left w:val="none" w:sz="0" w:space="0" w:color="auto"/>
        <w:bottom w:val="none" w:sz="0" w:space="0" w:color="auto"/>
        <w:right w:val="none" w:sz="0" w:space="0" w:color="auto"/>
      </w:divBdr>
    </w:div>
    <w:div w:id="131752647">
      <w:marLeft w:val="480"/>
      <w:marRight w:val="0"/>
      <w:marTop w:val="0"/>
      <w:marBottom w:val="0"/>
      <w:divBdr>
        <w:top w:val="none" w:sz="0" w:space="0" w:color="auto"/>
        <w:left w:val="none" w:sz="0" w:space="0" w:color="auto"/>
        <w:bottom w:val="none" w:sz="0" w:space="0" w:color="auto"/>
        <w:right w:val="none" w:sz="0" w:space="0" w:color="auto"/>
      </w:divBdr>
    </w:div>
    <w:div w:id="131756447">
      <w:marLeft w:val="640"/>
      <w:marRight w:val="0"/>
      <w:marTop w:val="0"/>
      <w:marBottom w:val="0"/>
      <w:divBdr>
        <w:top w:val="none" w:sz="0" w:space="0" w:color="auto"/>
        <w:left w:val="none" w:sz="0" w:space="0" w:color="auto"/>
        <w:bottom w:val="none" w:sz="0" w:space="0" w:color="auto"/>
        <w:right w:val="none" w:sz="0" w:space="0" w:color="auto"/>
      </w:divBdr>
    </w:div>
    <w:div w:id="131825514">
      <w:marLeft w:val="480"/>
      <w:marRight w:val="0"/>
      <w:marTop w:val="0"/>
      <w:marBottom w:val="0"/>
      <w:divBdr>
        <w:top w:val="none" w:sz="0" w:space="0" w:color="auto"/>
        <w:left w:val="none" w:sz="0" w:space="0" w:color="auto"/>
        <w:bottom w:val="none" w:sz="0" w:space="0" w:color="auto"/>
        <w:right w:val="none" w:sz="0" w:space="0" w:color="auto"/>
      </w:divBdr>
    </w:div>
    <w:div w:id="131867193">
      <w:marLeft w:val="640"/>
      <w:marRight w:val="0"/>
      <w:marTop w:val="0"/>
      <w:marBottom w:val="0"/>
      <w:divBdr>
        <w:top w:val="none" w:sz="0" w:space="0" w:color="auto"/>
        <w:left w:val="none" w:sz="0" w:space="0" w:color="auto"/>
        <w:bottom w:val="none" w:sz="0" w:space="0" w:color="auto"/>
        <w:right w:val="none" w:sz="0" w:space="0" w:color="auto"/>
      </w:divBdr>
    </w:div>
    <w:div w:id="131870909">
      <w:marLeft w:val="640"/>
      <w:marRight w:val="0"/>
      <w:marTop w:val="0"/>
      <w:marBottom w:val="0"/>
      <w:divBdr>
        <w:top w:val="none" w:sz="0" w:space="0" w:color="auto"/>
        <w:left w:val="none" w:sz="0" w:space="0" w:color="auto"/>
        <w:bottom w:val="none" w:sz="0" w:space="0" w:color="auto"/>
        <w:right w:val="none" w:sz="0" w:space="0" w:color="auto"/>
      </w:divBdr>
    </w:div>
    <w:div w:id="132022052">
      <w:marLeft w:val="480"/>
      <w:marRight w:val="0"/>
      <w:marTop w:val="0"/>
      <w:marBottom w:val="0"/>
      <w:divBdr>
        <w:top w:val="none" w:sz="0" w:space="0" w:color="auto"/>
        <w:left w:val="none" w:sz="0" w:space="0" w:color="auto"/>
        <w:bottom w:val="none" w:sz="0" w:space="0" w:color="auto"/>
        <w:right w:val="none" w:sz="0" w:space="0" w:color="auto"/>
      </w:divBdr>
    </w:div>
    <w:div w:id="132064410">
      <w:marLeft w:val="480"/>
      <w:marRight w:val="0"/>
      <w:marTop w:val="0"/>
      <w:marBottom w:val="0"/>
      <w:divBdr>
        <w:top w:val="none" w:sz="0" w:space="0" w:color="auto"/>
        <w:left w:val="none" w:sz="0" w:space="0" w:color="auto"/>
        <w:bottom w:val="none" w:sz="0" w:space="0" w:color="auto"/>
        <w:right w:val="none" w:sz="0" w:space="0" w:color="auto"/>
      </w:divBdr>
    </w:div>
    <w:div w:id="132065150">
      <w:marLeft w:val="640"/>
      <w:marRight w:val="0"/>
      <w:marTop w:val="0"/>
      <w:marBottom w:val="0"/>
      <w:divBdr>
        <w:top w:val="none" w:sz="0" w:space="0" w:color="auto"/>
        <w:left w:val="none" w:sz="0" w:space="0" w:color="auto"/>
        <w:bottom w:val="none" w:sz="0" w:space="0" w:color="auto"/>
        <w:right w:val="none" w:sz="0" w:space="0" w:color="auto"/>
      </w:divBdr>
    </w:div>
    <w:div w:id="132137428">
      <w:marLeft w:val="640"/>
      <w:marRight w:val="0"/>
      <w:marTop w:val="0"/>
      <w:marBottom w:val="0"/>
      <w:divBdr>
        <w:top w:val="none" w:sz="0" w:space="0" w:color="auto"/>
        <w:left w:val="none" w:sz="0" w:space="0" w:color="auto"/>
        <w:bottom w:val="none" w:sz="0" w:space="0" w:color="auto"/>
        <w:right w:val="none" w:sz="0" w:space="0" w:color="auto"/>
      </w:divBdr>
    </w:div>
    <w:div w:id="132141282">
      <w:marLeft w:val="640"/>
      <w:marRight w:val="0"/>
      <w:marTop w:val="0"/>
      <w:marBottom w:val="0"/>
      <w:divBdr>
        <w:top w:val="none" w:sz="0" w:space="0" w:color="auto"/>
        <w:left w:val="none" w:sz="0" w:space="0" w:color="auto"/>
        <w:bottom w:val="none" w:sz="0" w:space="0" w:color="auto"/>
        <w:right w:val="none" w:sz="0" w:space="0" w:color="auto"/>
      </w:divBdr>
    </w:div>
    <w:div w:id="132143532">
      <w:marLeft w:val="640"/>
      <w:marRight w:val="0"/>
      <w:marTop w:val="0"/>
      <w:marBottom w:val="0"/>
      <w:divBdr>
        <w:top w:val="none" w:sz="0" w:space="0" w:color="auto"/>
        <w:left w:val="none" w:sz="0" w:space="0" w:color="auto"/>
        <w:bottom w:val="none" w:sz="0" w:space="0" w:color="auto"/>
        <w:right w:val="none" w:sz="0" w:space="0" w:color="auto"/>
      </w:divBdr>
    </w:div>
    <w:div w:id="132216812">
      <w:marLeft w:val="640"/>
      <w:marRight w:val="0"/>
      <w:marTop w:val="0"/>
      <w:marBottom w:val="0"/>
      <w:divBdr>
        <w:top w:val="none" w:sz="0" w:space="0" w:color="auto"/>
        <w:left w:val="none" w:sz="0" w:space="0" w:color="auto"/>
        <w:bottom w:val="none" w:sz="0" w:space="0" w:color="auto"/>
        <w:right w:val="none" w:sz="0" w:space="0" w:color="auto"/>
      </w:divBdr>
    </w:div>
    <w:div w:id="132261816">
      <w:marLeft w:val="480"/>
      <w:marRight w:val="0"/>
      <w:marTop w:val="0"/>
      <w:marBottom w:val="0"/>
      <w:divBdr>
        <w:top w:val="none" w:sz="0" w:space="0" w:color="auto"/>
        <w:left w:val="none" w:sz="0" w:space="0" w:color="auto"/>
        <w:bottom w:val="none" w:sz="0" w:space="0" w:color="auto"/>
        <w:right w:val="none" w:sz="0" w:space="0" w:color="auto"/>
      </w:divBdr>
    </w:div>
    <w:div w:id="132332571">
      <w:bodyDiv w:val="1"/>
      <w:marLeft w:val="0"/>
      <w:marRight w:val="0"/>
      <w:marTop w:val="0"/>
      <w:marBottom w:val="0"/>
      <w:divBdr>
        <w:top w:val="none" w:sz="0" w:space="0" w:color="auto"/>
        <w:left w:val="none" w:sz="0" w:space="0" w:color="auto"/>
        <w:bottom w:val="none" w:sz="0" w:space="0" w:color="auto"/>
        <w:right w:val="none" w:sz="0" w:space="0" w:color="auto"/>
      </w:divBdr>
    </w:div>
    <w:div w:id="132410381">
      <w:marLeft w:val="480"/>
      <w:marRight w:val="0"/>
      <w:marTop w:val="0"/>
      <w:marBottom w:val="0"/>
      <w:divBdr>
        <w:top w:val="none" w:sz="0" w:space="0" w:color="auto"/>
        <w:left w:val="none" w:sz="0" w:space="0" w:color="auto"/>
        <w:bottom w:val="none" w:sz="0" w:space="0" w:color="auto"/>
        <w:right w:val="none" w:sz="0" w:space="0" w:color="auto"/>
      </w:divBdr>
    </w:div>
    <w:div w:id="132449418">
      <w:marLeft w:val="480"/>
      <w:marRight w:val="0"/>
      <w:marTop w:val="0"/>
      <w:marBottom w:val="0"/>
      <w:divBdr>
        <w:top w:val="none" w:sz="0" w:space="0" w:color="auto"/>
        <w:left w:val="none" w:sz="0" w:space="0" w:color="auto"/>
        <w:bottom w:val="none" w:sz="0" w:space="0" w:color="auto"/>
        <w:right w:val="none" w:sz="0" w:space="0" w:color="auto"/>
      </w:divBdr>
    </w:div>
    <w:div w:id="132450282">
      <w:marLeft w:val="480"/>
      <w:marRight w:val="0"/>
      <w:marTop w:val="0"/>
      <w:marBottom w:val="0"/>
      <w:divBdr>
        <w:top w:val="none" w:sz="0" w:space="0" w:color="auto"/>
        <w:left w:val="none" w:sz="0" w:space="0" w:color="auto"/>
        <w:bottom w:val="none" w:sz="0" w:space="0" w:color="auto"/>
        <w:right w:val="none" w:sz="0" w:space="0" w:color="auto"/>
      </w:divBdr>
    </w:div>
    <w:div w:id="132601130">
      <w:marLeft w:val="640"/>
      <w:marRight w:val="0"/>
      <w:marTop w:val="0"/>
      <w:marBottom w:val="0"/>
      <w:divBdr>
        <w:top w:val="none" w:sz="0" w:space="0" w:color="auto"/>
        <w:left w:val="none" w:sz="0" w:space="0" w:color="auto"/>
        <w:bottom w:val="none" w:sz="0" w:space="0" w:color="auto"/>
        <w:right w:val="none" w:sz="0" w:space="0" w:color="auto"/>
      </w:divBdr>
    </w:div>
    <w:div w:id="132603085">
      <w:marLeft w:val="640"/>
      <w:marRight w:val="0"/>
      <w:marTop w:val="0"/>
      <w:marBottom w:val="0"/>
      <w:divBdr>
        <w:top w:val="none" w:sz="0" w:space="0" w:color="auto"/>
        <w:left w:val="none" w:sz="0" w:space="0" w:color="auto"/>
        <w:bottom w:val="none" w:sz="0" w:space="0" w:color="auto"/>
        <w:right w:val="none" w:sz="0" w:space="0" w:color="auto"/>
      </w:divBdr>
    </w:div>
    <w:div w:id="132645357">
      <w:marLeft w:val="640"/>
      <w:marRight w:val="0"/>
      <w:marTop w:val="0"/>
      <w:marBottom w:val="0"/>
      <w:divBdr>
        <w:top w:val="none" w:sz="0" w:space="0" w:color="auto"/>
        <w:left w:val="none" w:sz="0" w:space="0" w:color="auto"/>
        <w:bottom w:val="none" w:sz="0" w:space="0" w:color="auto"/>
        <w:right w:val="none" w:sz="0" w:space="0" w:color="auto"/>
      </w:divBdr>
    </w:div>
    <w:div w:id="132645861">
      <w:marLeft w:val="640"/>
      <w:marRight w:val="0"/>
      <w:marTop w:val="0"/>
      <w:marBottom w:val="0"/>
      <w:divBdr>
        <w:top w:val="none" w:sz="0" w:space="0" w:color="auto"/>
        <w:left w:val="none" w:sz="0" w:space="0" w:color="auto"/>
        <w:bottom w:val="none" w:sz="0" w:space="0" w:color="auto"/>
        <w:right w:val="none" w:sz="0" w:space="0" w:color="auto"/>
      </w:divBdr>
    </w:div>
    <w:div w:id="132646442">
      <w:marLeft w:val="480"/>
      <w:marRight w:val="0"/>
      <w:marTop w:val="0"/>
      <w:marBottom w:val="0"/>
      <w:divBdr>
        <w:top w:val="none" w:sz="0" w:space="0" w:color="auto"/>
        <w:left w:val="none" w:sz="0" w:space="0" w:color="auto"/>
        <w:bottom w:val="none" w:sz="0" w:space="0" w:color="auto"/>
        <w:right w:val="none" w:sz="0" w:space="0" w:color="auto"/>
      </w:divBdr>
    </w:div>
    <w:div w:id="132799766">
      <w:marLeft w:val="480"/>
      <w:marRight w:val="0"/>
      <w:marTop w:val="0"/>
      <w:marBottom w:val="0"/>
      <w:divBdr>
        <w:top w:val="none" w:sz="0" w:space="0" w:color="auto"/>
        <w:left w:val="none" w:sz="0" w:space="0" w:color="auto"/>
        <w:bottom w:val="none" w:sz="0" w:space="0" w:color="auto"/>
        <w:right w:val="none" w:sz="0" w:space="0" w:color="auto"/>
      </w:divBdr>
    </w:div>
    <w:div w:id="132909620">
      <w:marLeft w:val="480"/>
      <w:marRight w:val="0"/>
      <w:marTop w:val="0"/>
      <w:marBottom w:val="0"/>
      <w:divBdr>
        <w:top w:val="none" w:sz="0" w:space="0" w:color="auto"/>
        <w:left w:val="none" w:sz="0" w:space="0" w:color="auto"/>
        <w:bottom w:val="none" w:sz="0" w:space="0" w:color="auto"/>
        <w:right w:val="none" w:sz="0" w:space="0" w:color="auto"/>
      </w:divBdr>
    </w:div>
    <w:div w:id="132911501">
      <w:marLeft w:val="480"/>
      <w:marRight w:val="0"/>
      <w:marTop w:val="0"/>
      <w:marBottom w:val="0"/>
      <w:divBdr>
        <w:top w:val="none" w:sz="0" w:space="0" w:color="auto"/>
        <w:left w:val="none" w:sz="0" w:space="0" w:color="auto"/>
        <w:bottom w:val="none" w:sz="0" w:space="0" w:color="auto"/>
        <w:right w:val="none" w:sz="0" w:space="0" w:color="auto"/>
      </w:divBdr>
    </w:div>
    <w:div w:id="132912360">
      <w:marLeft w:val="480"/>
      <w:marRight w:val="0"/>
      <w:marTop w:val="0"/>
      <w:marBottom w:val="0"/>
      <w:divBdr>
        <w:top w:val="none" w:sz="0" w:space="0" w:color="auto"/>
        <w:left w:val="none" w:sz="0" w:space="0" w:color="auto"/>
        <w:bottom w:val="none" w:sz="0" w:space="0" w:color="auto"/>
        <w:right w:val="none" w:sz="0" w:space="0" w:color="auto"/>
      </w:divBdr>
    </w:div>
    <w:div w:id="132915118">
      <w:marLeft w:val="640"/>
      <w:marRight w:val="0"/>
      <w:marTop w:val="0"/>
      <w:marBottom w:val="0"/>
      <w:divBdr>
        <w:top w:val="none" w:sz="0" w:space="0" w:color="auto"/>
        <w:left w:val="none" w:sz="0" w:space="0" w:color="auto"/>
        <w:bottom w:val="none" w:sz="0" w:space="0" w:color="auto"/>
        <w:right w:val="none" w:sz="0" w:space="0" w:color="auto"/>
      </w:divBdr>
    </w:div>
    <w:div w:id="132915298">
      <w:marLeft w:val="480"/>
      <w:marRight w:val="0"/>
      <w:marTop w:val="0"/>
      <w:marBottom w:val="0"/>
      <w:divBdr>
        <w:top w:val="none" w:sz="0" w:space="0" w:color="auto"/>
        <w:left w:val="none" w:sz="0" w:space="0" w:color="auto"/>
        <w:bottom w:val="none" w:sz="0" w:space="0" w:color="auto"/>
        <w:right w:val="none" w:sz="0" w:space="0" w:color="auto"/>
      </w:divBdr>
    </w:div>
    <w:div w:id="132917289">
      <w:marLeft w:val="480"/>
      <w:marRight w:val="0"/>
      <w:marTop w:val="0"/>
      <w:marBottom w:val="0"/>
      <w:divBdr>
        <w:top w:val="none" w:sz="0" w:space="0" w:color="auto"/>
        <w:left w:val="none" w:sz="0" w:space="0" w:color="auto"/>
        <w:bottom w:val="none" w:sz="0" w:space="0" w:color="auto"/>
        <w:right w:val="none" w:sz="0" w:space="0" w:color="auto"/>
      </w:divBdr>
    </w:div>
    <w:div w:id="133063011">
      <w:marLeft w:val="640"/>
      <w:marRight w:val="0"/>
      <w:marTop w:val="0"/>
      <w:marBottom w:val="0"/>
      <w:divBdr>
        <w:top w:val="none" w:sz="0" w:space="0" w:color="auto"/>
        <w:left w:val="none" w:sz="0" w:space="0" w:color="auto"/>
        <w:bottom w:val="none" w:sz="0" w:space="0" w:color="auto"/>
        <w:right w:val="none" w:sz="0" w:space="0" w:color="auto"/>
      </w:divBdr>
    </w:div>
    <w:div w:id="133065540">
      <w:marLeft w:val="640"/>
      <w:marRight w:val="0"/>
      <w:marTop w:val="0"/>
      <w:marBottom w:val="0"/>
      <w:divBdr>
        <w:top w:val="none" w:sz="0" w:space="0" w:color="auto"/>
        <w:left w:val="none" w:sz="0" w:space="0" w:color="auto"/>
        <w:bottom w:val="none" w:sz="0" w:space="0" w:color="auto"/>
        <w:right w:val="none" w:sz="0" w:space="0" w:color="auto"/>
      </w:divBdr>
    </w:div>
    <w:div w:id="133109498">
      <w:marLeft w:val="480"/>
      <w:marRight w:val="0"/>
      <w:marTop w:val="0"/>
      <w:marBottom w:val="0"/>
      <w:divBdr>
        <w:top w:val="none" w:sz="0" w:space="0" w:color="auto"/>
        <w:left w:val="none" w:sz="0" w:space="0" w:color="auto"/>
        <w:bottom w:val="none" w:sz="0" w:space="0" w:color="auto"/>
        <w:right w:val="none" w:sz="0" w:space="0" w:color="auto"/>
      </w:divBdr>
    </w:div>
    <w:div w:id="133179108">
      <w:marLeft w:val="640"/>
      <w:marRight w:val="0"/>
      <w:marTop w:val="0"/>
      <w:marBottom w:val="0"/>
      <w:divBdr>
        <w:top w:val="none" w:sz="0" w:space="0" w:color="auto"/>
        <w:left w:val="none" w:sz="0" w:space="0" w:color="auto"/>
        <w:bottom w:val="none" w:sz="0" w:space="0" w:color="auto"/>
        <w:right w:val="none" w:sz="0" w:space="0" w:color="auto"/>
      </w:divBdr>
    </w:div>
    <w:div w:id="133253838">
      <w:marLeft w:val="640"/>
      <w:marRight w:val="0"/>
      <w:marTop w:val="0"/>
      <w:marBottom w:val="0"/>
      <w:divBdr>
        <w:top w:val="none" w:sz="0" w:space="0" w:color="auto"/>
        <w:left w:val="none" w:sz="0" w:space="0" w:color="auto"/>
        <w:bottom w:val="none" w:sz="0" w:space="0" w:color="auto"/>
        <w:right w:val="none" w:sz="0" w:space="0" w:color="auto"/>
      </w:divBdr>
    </w:div>
    <w:div w:id="133303088">
      <w:marLeft w:val="640"/>
      <w:marRight w:val="0"/>
      <w:marTop w:val="0"/>
      <w:marBottom w:val="0"/>
      <w:divBdr>
        <w:top w:val="none" w:sz="0" w:space="0" w:color="auto"/>
        <w:left w:val="none" w:sz="0" w:space="0" w:color="auto"/>
        <w:bottom w:val="none" w:sz="0" w:space="0" w:color="auto"/>
        <w:right w:val="none" w:sz="0" w:space="0" w:color="auto"/>
      </w:divBdr>
    </w:div>
    <w:div w:id="133303749">
      <w:marLeft w:val="480"/>
      <w:marRight w:val="0"/>
      <w:marTop w:val="0"/>
      <w:marBottom w:val="0"/>
      <w:divBdr>
        <w:top w:val="none" w:sz="0" w:space="0" w:color="auto"/>
        <w:left w:val="none" w:sz="0" w:space="0" w:color="auto"/>
        <w:bottom w:val="none" w:sz="0" w:space="0" w:color="auto"/>
        <w:right w:val="none" w:sz="0" w:space="0" w:color="auto"/>
      </w:divBdr>
    </w:div>
    <w:div w:id="133304363">
      <w:marLeft w:val="480"/>
      <w:marRight w:val="0"/>
      <w:marTop w:val="0"/>
      <w:marBottom w:val="0"/>
      <w:divBdr>
        <w:top w:val="none" w:sz="0" w:space="0" w:color="auto"/>
        <w:left w:val="none" w:sz="0" w:space="0" w:color="auto"/>
        <w:bottom w:val="none" w:sz="0" w:space="0" w:color="auto"/>
        <w:right w:val="none" w:sz="0" w:space="0" w:color="auto"/>
      </w:divBdr>
    </w:div>
    <w:div w:id="133329631">
      <w:marLeft w:val="480"/>
      <w:marRight w:val="0"/>
      <w:marTop w:val="0"/>
      <w:marBottom w:val="0"/>
      <w:divBdr>
        <w:top w:val="none" w:sz="0" w:space="0" w:color="auto"/>
        <w:left w:val="none" w:sz="0" w:space="0" w:color="auto"/>
        <w:bottom w:val="none" w:sz="0" w:space="0" w:color="auto"/>
        <w:right w:val="none" w:sz="0" w:space="0" w:color="auto"/>
      </w:divBdr>
    </w:div>
    <w:div w:id="133329974">
      <w:marLeft w:val="480"/>
      <w:marRight w:val="0"/>
      <w:marTop w:val="0"/>
      <w:marBottom w:val="0"/>
      <w:divBdr>
        <w:top w:val="none" w:sz="0" w:space="0" w:color="auto"/>
        <w:left w:val="none" w:sz="0" w:space="0" w:color="auto"/>
        <w:bottom w:val="none" w:sz="0" w:space="0" w:color="auto"/>
        <w:right w:val="none" w:sz="0" w:space="0" w:color="auto"/>
      </w:divBdr>
    </w:div>
    <w:div w:id="133330981">
      <w:marLeft w:val="640"/>
      <w:marRight w:val="0"/>
      <w:marTop w:val="0"/>
      <w:marBottom w:val="0"/>
      <w:divBdr>
        <w:top w:val="none" w:sz="0" w:space="0" w:color="auto"/>
        <w:left w:val="none" w:sz="0" w:space="0" w:color="auto"/>
        <w:bottom w:val="none" w:sz="0" w:space="0" w:color="auto"/>
        <w:right w:val="none" w:sz="0" w:space="0" w:color="auto"/>
      </w:divBdr>
    </w:div>
    <w:div w:id="133331018">
      <w:marLeft w:val="480"/>
      <w:marRight w:val="0"/>
      <w:marTop w:val="0"/>
      <w:marBottom w:val="0"/>
      <w:divBdr>
        <w:top w:val="none" w:sz="0" w:space="0" w:color="auto"/>
        <w:left w:val="none" w:sz="0" w:space="0" w:color="auto"/>
        <w:bottom w:val="none" w:sz="0" w:space="0" w:color="auto"/>
        <w:right w:val="none" w:sz="0" w:space="0" w:color="auto"/>
      </w:divBdr>
    </w:div>
    <w:div w:id="133332729">
      <w:marLeft w:val="480"/>
      <w:marRight w:val="0"/>
      <w:marTop w:val="0"/>
      <w:marBottom w:val="0"/>
      <w:divBdr>
        <w:top w:val="none" w:sz="0" w:space="0" w:color="auto"/>
        <w:left w:val="none" w:sz="0" w:space="0" w:color="auto"/>
        <w:bottom w:val="none" w:sz="0" w:space="0" w:color="auto"/>
        <w:right w:val="none" w:sz="0" w:space="0" w:color="auto"/>
      </w:divBdr>
    </w:div>
    <w:div w:id="133523195">
      <w:marLeft w:val="480"/>
      <w:marRight w:val="0"/>
      <w:marTop w:val="0"/>
      <w:marBottom w:val="0"/>
      <w:divBdr>
        <w:top w:val="none" w:sz="0" w:space="0" w:color="auto"/>
        <w:left w:val="none" w:sz="0" w:space="0" w:color="auto"/>
        <w:bottom w:val="none" w:sz="0" w:space="0" w:color="auto"/>
        <w:right w:val="none" w:sz="0" w:space="0" w:color="auto"/>
      </w:divBdr>
    </w:div>
    <w:div w:id="133572627">
      <w:marLeft w:val="640"/>
      <w:marRight w:val="0"/>
      <w:marTop w:val="0"/>
      <w:marBottom w:val="0"/>
      <w:divBdr>
        <w:top w:val="none" w:sz="0" w:space="0" w:color="auto"/>
        <w:left w:val="none" w:sz="0" w:space="0" w:color="auto"/>
        <w:bottom w:val="none" w:sz="0" w:space="0" w:color="auto"/>
        <w:right w:val="none" w:sz="0" w:space="0" w:color="auto"/>
      </w:divBdr>
    </w:div>
    <w:div w:id="133641036">
      <w:marLeft w:val="480"/>
      <w:marRight w:val="0"/>
      <w:marTop w:val="0"/>
      <w:marBottom w:val="0"/>
      <w:divBdr>
        <w:top w:val="none" w:sz="0" w:space="0" w:color="auto"/>
        <w:left w:val="none" w:sz="0" w:space="0" w:color="auto"/>
        <w:bottom w:val="none" w:sz="0" w:space="0" w:color="auto"/>
        <w:right w:val="none" w:sz="0" w:space="0" w:color="auto"/>
      </w:divBdr>
    </w:div>
    <w:div w:id="133644433">
      <w:marLeft w:val="480"/>
      <w:marRight w:val="0"/>
      <w:marTop w:val="0"/>
      <w:marBottom w:val="0"/>
      <w:divBdr>
        <w:top w:val="none" w:sz="0" w:space="0" w:color="auto"/>
        <w:left w:val="none" w:sz="0" w:space="0" w:color="auto"/>
        <w:bottom w:val="none" w:sz="0" w:space="0" w:color="auto"/>
        <w:right w:val="none" w:sz="0" w:space="0" w:color="auto"/>
      </w:divBdr>
    </w:div>
    <w:div w:id="133647396">
      <w:marLeft w:val="480"/>
      <w:marRight w:val="0"/>
      <w:marTop w:val="0"/>
      <w:marBottom w:val="0"/>
      <w:divBdr>
        <w:top w:val="none" w:sz="0" w:space="0" w:color="auto"/>
        <w:left w:val="none" w:sz="0" w:space="0" w:color="auto"/>
        <w:bottom w:val="none" w:sz="0" w:space="0" w:color="auto"/>
        <w:right w:val="none" w:sz="0" w:space="0" w:color="auto"/>
      </w:divBdr>
    </w:div>
    <w:div w:id="133762750">
      <w:marLeft w:val="480"/>
      <w:marRight w:val="0"/>
      <w:marTop w:val="0"/>
      <w:marBottom w:val="0"/>
      <w:divBdr>
        <w:top w:val="none" w:sz="0" w:space="0" w:color="auto"/>
        <w:left w:val="none" w:sz="0" w:space="0" w:color="auto"/>
        <w:bottom w:val="none" w:sz="0" w:space="0" w:color="auto"/>
        <w:right w:val="none" w:sz="0" w:space="0" w:color="auto"/>
      </w:divBdr>
    </w:div>
    <w:div w:id="133838619">
      <w:marLeft w:val="480"/>
      <w:marRight w:val="0"/>
      <w:marTop w:val="0"/>
      <w:marBottom w:val="0"/>
      <w:divBdr>
        <w:top w:val="none" w:sz="0" w:space="0" w:color="auto"/>
        <w:left w:val="none" w:sz="0" w:space="0" w:color="auto"/>
        <w:bottom w:val="none" w:sz="0" w:space="0" w:color="auto"/>
        <w:right w:val="none" w:sz="0" w:space="0" w:color="auto"/>
      </w:divBdr>
    </w:div>
    <w:div w:id="133914862">
      <w:marLeft w:val="480"/>
      <w:marRight w:val="0"/>
      <w:marTop w:val="0"/>
      <w:marBottom w:val="0"/>
      <w:divBdr>
        <w:top w:val="none" w:sz="0" w:space="0" w:color="auto"/>
        <w:left w:val="none" w:sz="0" w:space="0" w:color="auto"/>
        <w:bottom w:val="none" w:sz="0" w:space="0" w:color="auto"/>
        <w:right w:val="none" w:sz="0" w:space="0" w:color="auto"/>
      </w:divBdr>
    </w:div>
    <w:div w:id="134108419">
      <w:marLeft w:val="640"/>
      <w:marRight w:val="0"/>
      <w:marTop w:val="0"/>
      <w:marBottom w:val="0"/>
      <w:divBdr>
        <w:top w:val="none" w:sz="0" w:space="0" w:color="auto"/>
        <w:left w:val="none" w:sz="0" w:space="0" w:color="auto"/>
        <w:bottom w:val="none" w:sz="0" w:space="0" w:color="auto"/>
        <w:right w:val="none" w:sz="0" w:space="0" w:color="auto"/>
      </w:divBdr>
    </w:div>
    <w:div w:id="134108578">
      <w:marLeft w:val="640"/>
      <w:marRight w:val="0"/>
      <w:marTop w:val="0"/>
      <w:marBottom w:val="0"/>
      <w:divBdr>
        <w:top w:val="none" w:sz="0" w:space="0" w:color="auto"/>
        <w:left w:val="none" w:sz="0" w:space="0" w:color="auto"/>
        <w:bottom w:val="none" w:sz="0" w:space="0" w:color="auto"/>
        <w:right w:val="none" w:sz="0" w:space="0" w:color="auto"/>
      </w:divBdr>
    </w:div>
    <w:div w:id="134220522">
      <w:marLeft w:val="640"/>
      <w:marRight w:val="0"/>
      <w:marTop w:val="0"/>
      <w:marBottom w:val="0"/>
      <w:divBdr>
        <w:top w:val="none" w:sz="0" w:space="0" w:color="auto"/>
        <w:left w:val="none" w:sz="0" w:space="0" w:color="auto"/>
        <w:bottom w:val="none" w:sz="0" w:space="0" w:color="auto"/>
        <w:right w:val="none" w:sz="0" w:space="0" w:color="auto"/>
      </w:divBdr>
    </w:div>
    <w:div w:id="134296924">
      <w:marLeft w:val="480"/>
      <w:marRight w:val="0"/>
      <w:marTop w:val="0"/>
      <w:marBottom w:val="0"/>
      <w:divBdr>
        <w:top w:val="none" w:sz="0" w:space="0" w:color="auto"/>
        <w:left w:val="none" w:sz="0" w:space="0" w:color="auto"/>
        <w:bottom w:val="none" w:sz="0" w:space="0" w:color="auto"/>
        <w:right w:val="none" w:sz="0" w:space="0" w:color="auto"/>
      </w:divBdr>
    </w:div>
    <w:div w:id="134297960">
      <w:marLeft w:val="480"/>
      <w:marRight w:val="0"/>
      <w:marTop w:val="0"/>
      <w:marBottom w:val="0"/>
      <w:divBdr>
        <w:top w:val="none" w:sz="0" w:space="0" w:color="auto"/>
        <w:left w:val="none" w:sz="0" w:space="0" w:color="auto"/>
        <w:bottom w:val="none" w:sz="0" w:space="0" w:color="auto"/>
        <w:right w:val="none" w:sz="0" w:space="0" w:color="auto"/>
      </w:divBdr>
    </w:div>
    <w:div w:id="134299306">
      <w:marLeft w:val="640"/>
      <w:marRight w:val="0"/>
      <w:marTop w:val="0"/>
      <w:marBottom w:val="0"/>
      <w:divBdr>
        <w:top w:val="none" w:sz="0" w:space="0" w:color="auto"/>
        <w:left w:val="none" w:sz="0" w:space="0" w:color="auto"/>
        <w:bottom w:val="none" w:sz="0" w:space="0" w:color="auto"/>
        <w:right w:val="none" w:sz="0" w:space="0" w:color="auto"/>
      </w:divBdr>
    </w:div>
    <w:div w:id="134372254">
      <w:marLeft w:val="640"/>
      <w:marRight w:val="0"/>
      <w:marTop w:val="0"/>
      <w:marBottom w:val="0"/>
      <w:divBdr>
        <w:top w:val="none" w:sz="0" w:space="0" w:color="auto"/>
        <w:left w:val="none" w:sz="0" w:space="0" w:color="auto"/>
        <w:bottom w:val="none" w:sz="0" w:space="0" w:color="auto"/>
        <w:right w:val="none" w:sz="0" w:space="0" w:color="auto"/>
      </w:divBdr>
    </w:div>
    <w:div w:id="134376636">
      <w:marLeft w:val="640"/>
      <w:marRight w:val="0"/>
      <w:marTop w:val="0"/>
      <w:marBottom w:val="0"/>
      <w:divBdr>
        <w:top w:val="none" w:sz="0" w:space="0" w:color="auto"/>
        <w:left w:val="none" w:sz="0" w:space="0" w:color="auto"/>
        <w:bottom w:val="none" w:sz="0" w:space="0" w:color="auto"/>
        <w:right w:val="none" w:sz="0" w:space="0" w:color="auto"/>
      </w:divBdr>
    </w:div>
    <w:div w:id="134415216">
      <w:marLeft w:val="640"/>
      <w:marRight w:val="0"/>
      <w:marTop w:val="0"/>
      <w:marBottom w:val="0"/>
      <w:divBdr>
        <w:top w:val="none" w:sz="0" w:space="0" w:color="auto"/>
        <w:left w:val="none" w:sz="0" w:space="0" w:color="auto"/>
        <w:bottom w:val="none" w:sz="0" w:space="0" w:color="auto"/>
        <w:right w:val="none" w:sz="0" w:space="0" w:color="auto"/>
      </w:divBdr>
    </w:div>
    <w:div w:id="134488338">
      <w:marLeft w:val="480"/>
      <w:marRight w:val="0"/>
      <w:marTop w:val="0"/>
      <w:marBottom w:val="0"/>
      <w:divBdr>
        <w:top w:val="none" w:sz="0" w:space="0" w:color="auto"/>
        <w:left w:val="none" w:sz="0" w:space="0" w:color="auto"/>
        <w:bottom w:val="none" w:sz="0" w:space="0" w:color="auto"/>
        <w:right w:val="none" w:sz="0" w:space="0" w:color="auto"/>
      </w:divBdr>
    </w:div>
    <w:div w:id="134494814">
      <w:marLeft w:val="640"/>
      <w:marRight w:val="0"/>
      <w:marTop w:val="0"/>
      <w:marBottom w:val="0"/>
      <w:divBdr>
        <w:top w:val="none" w:sz="0" w:space="0" w:color="auto"/>
        <w:left w:val="none" w:sz="0" w:space="0" w:color="auto"/>
        <w:bottom w:val="none" w:sz="0" w:space="0" w:color="auto"/>
        <w:right w:val="none" w:sz="0" w:space="0" w:color="auto"/>
      </w:divBdr>
    </w:div>
    <w:div w:id="134613413">
      <w:marLeft w:val="640"/>
      <w:marRight w:val="0"/>
      <w:marTop w:val="0"/>
      <w:marBottom w:val="0"/>
      <w:divBdr>
        <w:top w:val="none" w:sz="0" w:space="0" w:color="auto"/>
        <w:left w:val="none" w:sz="0" w:space="0" w:color="auto"/>
        <w:bottom w:val="none" w:sz="0" w:space="0" w:color="auto"/>
        <w:right w:val="none" w:sz="0" w:space="0" w:color="auto"/>
      </w:divBdr>
    </w:div>
    <w:div w:id="134684809">
      <w:marLeft w:val="640"/>
      <w:marRight w:val="0"/>
      <w:marTop w:val="0"/>
      <w:marBottom w:val="0"/>
      <w:divBdr>
        <w:top w:val="none" w:sz="0" w:space="0" w:color="auto"/>
        <w:left w:val="none" w:sz="0" w:space="0" w:color="auto"/>
        <w:bottom w:val="none" w:sz="0" w:space="0" w:color="auto"/>
        <w:right w:val="none" w:sz="0" w:space="0" w:color="auto"/>
      </w:divBdr>
    </w:div>
    <w:div w:id="134685284">
      <w:marLeft w:val="640"/>
      <w:marRight w:val="0"/>
      <w:marTop w:val="0"/>
      <w:marBottom w:val="0"/>
      <w:divBdr>
        <w:top w:val="none" w:sz="0" w:space="0" w:color="auto"/>
        <w:left w:val="none" w:sz="0" w:space="0" w:color="auto"/>
        <w:bottom w:val="none" w:sz="0" w:space="0" w:color="auto"/>
        <w:right w:val="none" w:sz="0" w:space="0" w:color="auto"/>
      </w:divBdr>
    </w:div>
    <w:div w:id="134763258">
      <w:marLeft w:val="480"/>
      <w:marRight w:val="0"/>
      <w:marTop w:val="0"/>
      <w:marBottom w:val="0"/>
      <w:divBdr>
        <w:top w:val="none" w:sz="0" w:space="0" w:color="auto"/>
        <w:left w:val="none" w:sz="0" w:space="0" w:color="auto"/>
        <w:bottom w:val="none" w:sz="0" w:space="0" w:color="auto"/>
        <w:right w:val="none" w:sz="0" w:space="0" w:color="auto"/>
      </w:divBdr>
    </w:div>
    <w:div w:id="134807810">
      <w:marLeft w:val="480"/>
      <w:marRight w:val="0"/>
      <w:marTop w:val="0"/>
      <w:marBottom w:val="0"/>
      <w:divBdr>
        <w:top w:val="none" w:sz="0" w:space="0" w:color="auto"/>
        <w:left w:val="none" w:sz="0" w:space="0" w:color="auto"/>
        <w:bottom w:val="none" w:sz="0" w:space="0" w:color="auto"/>
        <w:right w:val="none" w:sz="0" w:space="0" w:color="auto"/>
      </w:divBdr>
    </w:div>
    <w:div w:id="134874659">
      <w:marLeft w:val="640"/>
      <w:marRight w:val="0"/>
      <w:marTop w:val="0"/>
      <w:marBottom w:val="0"/>
      <w:divBdr>
        <w:top w:val="none" w:sz="0" w:space="0" w:color="auto"/>
        <w:left w:val="none" w:sz="0" w:space="0" w:color="auto"/>
        <w:bottom w:val="none" w:sz="0" w:space="0" w:color="auto"/>
        <w:right w:val="none" w:sz="0" w:space="0" w:color="auto"/>
      </w:divBdr>
    </w:div>
    <w:div w:id="134875613">
      <w:marLeft w:val="480"/>
      <w:marRight w:val="0"/>
      <w:marTop w:val="0"/>
      <w:marBottom w:val="0"/>
      <w:divBdr>
        <w:top w:val="none" w:sz="0" w:space="0" w:color="auto"/>
        <w:left w:val="none" w:sz="0" w:space="0" w:color="auto"/>
        <w:bottom w:val="none" w:sz="0" w:space="0" w:color="auto"/>
        <w:right w:val="none" w:sz="0" w:space="0" w:color="auto"/>
      </w:divBdr>
    </w:div>
    <w:div w:id="134950583">
      <w:marLeft w:val="480"/>
      <w:marRight w:val="0"/>
      <w:marTop w:val="0"/>
      <w:marBottom w:val="0"/>
      <w:divBdr>
        <w:top w:val="none" w:sz="0" w:space="0" w:color="auto"/>
        <w:left w:val="none" w:sz="0" w:space="0" w:color="auto"/>
        <w:bottom w:val="none" w:sz="0" w:space="0" w:color="auto"/>
        <w:right w:val="none" w:sz="0" w:space="0" w:color="auto"/>
      </w:divBdr>
    </w:div>
    <w:div w:id="134952403">
      <w:marLeft w:val="640"/>
      <w:marRight w:val="0"/>
      <w:marTop w:val="0"/>
      <w:marBottom w:val="0"/>
      <w:divBdr>
        <w:top w:val="none" w:sz="0" w:space="0" w:color="auto"/>
        <w:left w:val="none" w:sz="0" w:space="0" w:color="auto"/>
        <w:bottom w:val="none" w:sz="0" w:space="0" w:color="auto"/>
        <w:right w:val="none" w:sz="0" w:space="0" w:color="auto"/>
      </w:divBdr>
    </w:div>
    <w:div w:id="134956255">
      <w:marLeft w:val="640"/>
      <w:marRight w:val="0"/>
      <w:marTop w:val="0"/>
      <w:marBottom w:val="0"/>
      <w:divBdr>
        <w:top w:val="none" w:sz="0" w:space="0" w:color="auto"/>
        <w:left w:val="none" w:sz="0" w:space="0" w:color="auto"/>
        <w:bottom w:val="none" w:sz="0" w:space="0" w:color="auto"/>
        <w:right w:val="none" w:sz="0" w:space="0" w:color="auto"/>
      </w:divBdr>
    </w:div>
    <w:div w:id="135076668">
      <w:marLeft w:val="480"/>
      <w:marRight w:val="0"/>
      <w:marTop w:val="0"/>
      <w:marBottom w:val="0"/>
      <w:divBdr>
        <w:top w:val="none" w:sz="0" w:space="0" w:color="auto"/>
        <w:left w:val="none" w:sz="0" w:space="0" w:color="auto"/>
        <w:bottom w:val="none" w:sz="0" w:space="0" w:color="auto"/>
        <w:right w:val="none" w:sz="0" w:space="0" w:color="auto"/>
      </w:divBdr>
    </w:div>
    <w:div w:id="135102038">
      <w:marLeft w:val="640"/>
      <w:marRight w:val="0"/>
      <w:marTop w:val="0"/>
      <w:marBottom w:val="0"/>
      <w:divBdr>
        <w:top w:val="none" w:sz="0" w:space="0" w:color="auto"/>
        <w:left w:val="none" w:sz="0" w:space="0" w:color="auto"/>
        <w:bottom w:val="none" w:sz="0" w:space="0" w:color="auto"/>
        <w:right w:val="none" w:sz="0" w:space="0" w:color="auto"/>
      </w:divBdr>
    </w:div>
    <w:div w:id="135220464">
      <w:marLeft w:val="480"/>
      <w:marRight w:val="0"/>
      <w:marTop w:val="0"/>
      <w:marBottom w:val="0"/>
      <w:divBdr>
        <w:top w:val="none" w:sz="0" w:space="0" w:color="auto"/>
        <w:left w:val="none" w:sz="0" w:space="0" w:color="auto"/>
        <w:bottom w:val="none" w:sz="0" w:space="0" w:color="auto"/>
        <w:right w:val="none" w:sz="0" w:space="0" w:color="auto"/>
      </w:divBdr>
    </w:div>
    <w:div w:id="135270608">
      <w:marLeft w:val="480"/>
      <w:marRight w:val="0"/>
      <w:marTop w:val="0"/>
      <w:marBottom w:val="0"/>
      <w:divBdr>
        <w:top w:val="none" w:sz="0" w:space="0" w:color="auto"/>
        <w:left w:val="none" w:sz="0" w:space="0" w:color="auto"/>
        <w:bottom w:val="none" w:sz="0" w:space="0" w:color="auto"/>
        <w:right w:val="none" w:sz="0" w:space="0" w:color="auto"/>
      </w:divBdr>
    </w:div>
    <w:div w:id="135340638">
      <w:marLeft w:val="640"/>
      <w:marRight w:val="0"/>
      <w:marTop w:val="0"/>
      <w:marBottom w:val="0"/>
      <w:divBdr>
        <w:top w:val="none" w:sz="0" w:space="0" w:color="auto"/>
        <w:left w:val="none" w:sz="0" w:space="0" w:color="auto"/>
        <w:bottom w:val="none" w:sz="0" w:space="0" w:color="auto"/>
        <w:right w:val="none" w:sz="0" w:space="0" w:color="auto"/>
      </w:divBdr>
    </w:div>
    <w:div w:id="135414226">
      <w:marLeft w:val="640"/>
      <w:marRight w:val="0"/>
      <w:marTop w:val="0"/>
      <w:marBottom w:val="0"/>
      <w:divBdr>
        <w:top w:val="none" w:sz="0" w:space="0" w:color="auto"/>
        <w:left w:val="none" w:sz="0" w:space="0" w:color="auto"/>
        <w:bottom w:val="none" w:sz="0" w:space="0" w:color="auto"/>
        <w:right w:val="none" w:sz="0" w:space="0" w:color="auto"/>
      </w:divBdr>
    </w:div>
    <w:div w:id="135419760">
      <w:marLeft w:val="640"/>
      <w:marRight w:val="0"/>
      <w:marTop w:val="0"/>
      <w:marBottom w:val="0"/>
      <w:divBdr>
        <w:top w:val="none" w:sz="0" w:space="0" w:color="auto"/>
        <w:left w:val="none" w:sz="0" w:space="0" w:color="auto"/>
        <w:bottom w:val="none" w:sz="0" w:space="0" w:color="auto"/>
        <w:right w:val="none" w:sz="0" w:space="0" w:color="auto"/>
      </w:divBdr>
    </w:div>
    <w:div w:id="135488532">
      <w:marLeft w:val="480"/>
      <w:marRight w:val="0"/>
      <w:marTop w:val="0"/>
      <w:marBottom w:val="0"/>
      <w:divBdr>
        <w:top w:val="none" w:sz="0" w:space="0" w:color="auto"/>
        <w:left w:val="none" w:sz="0" w:space="0" w:color="auto"/>
        <w:bottom w:val="none" w:sz="0" w:space="0" w:color="auto"/>
        <w:right w:val="none" w:sz="0" w:space="0" w:color="auto"/>
      </w:divBdr>
    </w:div>
    <w:div w:id="135533850">
      <w:marLeft w:val="480"/>
      <w:marRight w:val="0"/>
      <w:marTop w:val="0"/>
      <w:marBottom w:val="0"/>
      <w:divBdr>
        <w:top w:val="none" w:sz="0" w:space="0" w:color="auto"/>
        <w:left w:val="none" w:sz="0" w:space="0" w:color="auto"/>
        <w:bottom w:val="none" w:sz="0" w:space="0" w:color="auto"/>
        <w:right w:val="none" w:sz="0" w:space="0" w:color="auto"/>
      </w:divBdr>
    </w:div>
    <w:div w:id="135612661">
      <w:marLeft w:val="640"/>
      <w:marRight w:val="0"/>
      <w:marTop w:val="0"/>
      <w:marBottom w:val="0"/>
      <w:divBdr>
        <w:top w:val="none" w:sz="0" w:space="0" w:color="auto"/>
        <w:left w:val="none" w:sz="0" w:space="0" w:color="auto"/>
        <w:bottom w:val="none" w:sz="0" w:space="0" w:color="auto"/>
        <w:right w:val="none" w:sz="0" w:space="0" w:color="auto"/>
      </w:divBdr>
    </w:div>
    <w:div w:id="135681411">
      <w:marLeft w:val="480"/>
      <w:marRight w:val="0"/>
      <w:marTop w:val="0"/>
      <w:marBottom w:val="0"/>
      <w:divBdr>
        <w:top w:val="none" w:sz="0" w:space="0" w:color="auto"/>
        <w:left w:val="none" w:sz="0" w:space="0" w:color="auto"/>
        <w:bottom w:val="none" w:sz="0" w:space="0" w:color="auto"/>
        <w:right w:val="none" w:sz="0" w:space="0" w:color="auto"/>
      </w:divBdr>
    </w:div>
    <w:div w:id="135877459">
      <w:marLeft w:val="480"/>
      <w:marRight w:val="0"/>
      <w:marTop w:val="0"/>
      <w:marBottom w:val="0"/>
      <w:divBdr>
        <w:top w:val="none" w:sz="0" w:space="0" w:color="auto"/>
        <w:left w:val="none" w:sz="0" w:space="0" w:color="auto"/>
        <w:bottom w:val="none" w:sz="0" w:space="0" w:color="auto"/>
        <w:right w:val="none" w:sz="0" w:space="0" w:color="auto"/>
      </w:divBdr>
    </w:div>
    <w:div w:id="135950684">
      <w:marLeft w:val="480"/>
      <w:marRight w:val="0"/>
      <w:marTop w:val="0"/>
      <w:marBottom w:val="0"/>
      <w:divBdr>
        <w:top w:val="none" w:sz="0" w:space="0" w:color="auto"/>
        <w:left w:val="none" w:sz="0" w:space="0" w:color="auto"/>
        <w:bottom w:val="none" w:sz="0" w:space="0" w:color="auto"/>
        <w:right w:val="none" w:sz="0" w:space="0" w:color="auto"/>
      </w:divBdr>
    </w:div>
    <w:div w:id="135952399">
      <w:marLeft w:val="480"/>
      <w:marRight w:val="0"/>
      <w:marTop w:val="0"/>
      <w:marBottom w:val="0"/>
      <w:divBdr>
        <w:top w:val="none" w:sz="0" w:space="0" w:color="auto"/>
        <w:left w:val="none" w:sz="0" w:space="0" w:color="auto"/>
        <w:bottom w:val="none" w:sz="0" w:space="0" w:color="auto"/>
        <w:right w:val="none" w:sz="0" w:space="0" w:color="auto"/>
      </w:divBdr>
    </w:div>
    <w:div w:id="136072930">
      <w:marLeft w:val="640"/>
      <w:marRight w:val="0"/>
      <w:marTop w:val="0"/>
      <w:marBottom w:val="0"/>
      <w:divBdr>
        <w:top w:val="none" w:sz="0" w:space="0" w:color="auto"/>
        <w:left w:val="none" w:sz="0" w:space="0" w:color="auto"/>
        <w:bottom w:val="none" w:sz="0" w:space="0" w:color="auto"/>
        <w:right w:val="none" w:sz="0" w:space="0" w:color="auto"/>
      </w:divBdr>
    </w:div>
    <w:div w:id="136075306">
      <w:marLeft w:val="640"/>
      <w:marRight w:val="0"/>
      <w:marTop w:val="0"/>
      <w:marBottom w:val="0"/>
      <w:divBdr>
        <w:top w:val="none" w:sz="0" w:space="0" w:color="auto"/>
        <w:left w:val="none" w:sz="0" w:space="0" w:color="auto"/>
        <w:bottom w:val="none" w:sz="0" w:space="0" w:color="auto"/>
        <w:right w:val="none" w:sz="0" w:space="0" w:color="auto"/>
      </w:divBdr>
    </w:div>
    <w:div w:id="136186448">
      <w:marLeft w:val="640"/>
      <w:marRight w:val="0"/>
      <w:marTop w:val="0"/>
      <w:marBottom w:val="0"/>
      <w:divBdr>
        <w:top w:val="none" w:sz="0" w:space="0" w:color="auto"/>
        <w:left w:val="none" w:sz="0" w:space="0" w:color="auto"/>
        <w:bottom w:val="none" w:sz="0" w:space="0" w:color="auto"/>
        <w:right w:val="none" w:sz="0" w:space="0" w:color="auto"/>
      </w:divBdr>
    </w:div>
    <w:div w:id="136263082">
      <w:marLeft w:val="640"/>
      <w:marRight w:val="0"/>
      <w:marTop w:val="0"/>
      <w:marBottom w:val="0"/>
      <w:divBdr>
        <w:top w:val="none" w:sz="0" w:space="0" w:color="auto"/>
        <w:left w:val="none" w:sz="0" w:space="0" w:color="auto"/>
        <w:bottom w:val="none" w:sz="0" w:space="0" w:color="auto"/>
        <w:right w:val="none" w:sz="0" w:space="0" w:color="auto"/>
      </w:divBdr>
    </w:div>
    <w:div w:id="136265027">
      <w:marLeft w:val="640"/>
      <w:marRight w:val="0"/>
      <w:marTop w:val="0"/>
      <w:marBottom w:val="0"/>
      <w:divBdr>
        <w:top w:val="none" w:sz="0" w:space="0" w:color="auto"/>
        <w:left w:val="none" w:sz="0" w:space="0" w:color="auto"/>
        <w:bottom w:val="none" w:sz="0" w:space="0" w:color="auto"/>
        <w:right w:val="none" w:sz="0" w:space="0" w:color="auto"/>
      </w:divBdr>
    </w:div>
    <w:div w:id="136995140">
      <w:marLeft w:val="640"/>
      <w:marRight w:val="0"/>
      <w:marTop w:val="0"/>
      <w:marBottom w:val="0"/>
      <w:divBdr>
        <w:top w:val="none" w:sz="0" w:space="0" w:color="auto"/>
        <w:left w:val="none" w:sz="0" w:space="0" w:color="auto"/>
        <w:bottom w:val="none" w:sz="0" w:space="0" w:color="auto"/>
        <w:right w:val="none" w:sz="0" w:space="0" w:color="auto"/>
      </w:divBdr>
    </w:div>
    <w:div w:id="137037194">
      <w:marLeft w:val="640"/>
      <w:marRight w:val="0"/>
      <w:marTop w:val="0"/>
      <w:marBottom w:val="0"/>
      <w:divBdr>
        <w:top w:val="none" w:sz="0" w:space="0" w:color="auto"/>
        <w:left w:val="none" w:sz="0" w:space="0" w:color="auto"/>
        <w:bottom w:val="none" w:sz="0" w:space="0" w:color="auto"/>
        <w:right w:val="none" w:sz="0" w:space="0" w:color="auto"/>
      </w:divBdr>
    </w:div>
    <w:div w:id="137115834">
      <w:marLeft w:val="480"/>
      <w:marRight w:val="0"/>
      <w:marTop w:val="0"/>
      <w:marBottom w:val="0"/>
      <w:divBdr>
        <w:top w:val="none" w:sz="0" w:space="0" w:color="auto"/>
        <w:left w:val="none" w:sz="0" w:space="0" w:color="auto"/>
        <w:bottom w:val="none" w:sz="0" w:space="0" w:color="auto"/>
        <w:right w:val="none" w:sz="0" w:space="0" w:color="auto"/>
      </w:divBdr>
    </w:div>
    <w:div w:id="137184556">
      <w:marLeft w:val="640"/>
      <w:marRight w:val="0"/>
      <w:marTop w:val="0"/>
      <w:marBottom w:val="0"/>
      <w:divBdr>
        <w:top w:val="none" w:sz="0" w:space="0" w:color="auto"/>
        <w:left w:val="none" w:sz="0" w:space="0" w:color="auto"/>
        <w:bottom w:val="none" w:sz="0" w:space="0" w:color="auto"/>
        <w:right w:val="none" w:sz="0" w:space="0" w:color="auto"/>
      </w:divBdr>
    </w:div>
    <w:div w:id="137187528">
      <w:marLeft w:val="480"/>
      <w:marRight w:val="0"/>
      <w:marTop w:val="0"/>
      <w:marBottom w:val="0"/>
      <w:divBdr>
        <w:top w:val="none" w:sz="0" w:space="0" w:color="auto"/>
        <w:left w:val="none" w:sz="0" w:space="0" w:color="auto"/>
        <w:bottom w:val="none" w:sz="0" w:space="0" w:color="auto"/>
        <w:right w:val="none" w:sz="0" w:space="0" w:color="auto"/>
      </w:divBdr>
    </w:div>
    <w:div w:id="137263108">
      <w:marLeft w:val="480"/>
      <w:marRight w:val="0"/>
      <w:marTop w:val="0"/>
      <w:marBottom w:val="0"/>
      <w:divBdr>
        <w:top w:val="none" w:sz="0" w:space="0" w:color="auto"/>
        <w:left w:val="none" w:sz="0" w:space="0" w:color="auto"/>
        <w:bottom w:val="none" w:sz="0" w:space="0" w:color="auto"/>
        <w:right w:val="none" w:sz="0" w:space="0" w:color="auto"/>
      </w:divBdr>
    </w:div>
    <w:div w:id="137308292">
      <w:marLeft w:val="480"/>
      <w:marRight w:val="0"/>
      <w:marTop w:val="0"/>
      <w:marBottom w:val="0"/>
      <w:divBdr>
        <w:top w:val="none" w:sz="0" w:space="0" w:color="auto"/>
        <w:left w:val="none" w:sz="0" w:space="0" w:color="auto"/>
        <w:bottom w:val="none" w:sz="0" w:space="0" w:color="auto"/>
        <w:right w:val="none" w:sz="0" w:space="0" w:color="auto"/>
      </w:divBdr>
    </w:div>
    <w:div w:id="137309890">
      <w:marLeft w:val="640"/>
      <w:marRight w:val="0"/>
      <w:marTop w:val="0"/>
      <w:marBottom w:val="0"/>
      <w:divBdr>
        <w:top w:val="none" w:sz="0" w:space="0" w:color="auto"/>
        <w:left w:val="none" w:sz="0" w:space="0" w:color="auto"/>
        <w:bottom w:val="none" w:sz="0" w:space="0" w:color="auto"/>
        <w:right w:val="none" w:sz="0" w:space="0" w:color="auto"/>
      </w:divBdr>
    </w:div>
    <w:div w:id="137378325">
      <w:marLeft w:val="640"/>
      <w:marRight w:val="0"/>
      <w:marTop w:val="0"/>
      <w:marBottom w:val="0"/>
      <w:divBdr>
        <w:top w:val="none" w:sz="0" w:space="0" w:color="auto"/>
        <w:left w:val="none" w:sz="0" w:space="0" w:color="auto"/>
        <w:bottom w:val="none" w:sz="0" w:space="0" w:color="auto"/>
        <w:right w:val="none" w:sz="0" w:space="0" w:color="auto"/>
      </w:divBdr>
    </w:div>
    <w:div w:id="137384082">
      <w:marLeft w:val="640"/>
      <w:marRight w:val="0"/>
      <w:marTop w:val="0"/>
      <w:marBottom w:val="0"/>
      <w:divBdr>
        <w:top w:val="none" w:sz="0" w:space="0" w:color="auto"/>
        <w:left w:val="none" w:sz="0" w:space="0" w:color="auto"/>
        <w:bottom w:val="none" w:sz="0" w:space="0" w:color="auto"/>
        <w:right w:val="none" w:sz="0" w:space="0" w:color="auto"/>
      </w:divBdr>
    </w:div>
    <w:div w:id="137501860">
      <w:marLeft w:val="480"/>
      <w:marRight w:val="0"/>
      <w:marTop w:val="0"/>
      <w:marBottom w:val="0"/>
      <w:divBdr>
        <w:top w:val="none" w:sz="0" w:space="0" w:color="auto"/>
        <w:left w:val="none" w:sz="0" w:space="0" w:color="auto"/>
        <w:bottom w:val="none" w:sz="0" w:space="0" w:color="auto"/>
        <w:right w:val="none" w:sz="0" w:space="0" w:color="auto"/>
      </w:divBdr>
    </w:div>
    <w:div w:id="137651126">
      <w:marLeft w:val="480"/>
      <w:marRight w:val="0"/>
      <w:marTop w:val="0"/>
      <w:marBottom w:val="0"/>
      <w:divBdr>
        <w:top w:val="none" w:sz="0" w:space="0" w:color="auto"/>
        <w:left w:val="none" w:sz="0" w:space="0" w:color="auto"/>
        <w:bottom w:val="none" w:sz="0" w:space="0" w:color="auto"/>
        <w:right w:val="none" w:sz="0" w:space="0" w:color="auto"/>
      </w:divBdr>
    </w:div>
    <w:div w:id="137768054">
      <w:marLeft w:val="480"/>
      <w:marRight w:val="0"/>
      <w:marTop w:val="0"/>
      <w:marBottom w:val="0"/>
      <w:divBdr>
        <w:top w:val="none" w:sz="0" w:space="0" w:color="auto"/>
        <w:left w:val="none" w:sz="0" w:space="0" w:color="auto"/>
        <w:bottom w:val="none" w:sz="0" w:space="0" w:color="auto"/>
        <w:right w:val="none" w:sz="0" w:space="0" w:color="auto"/>
      </w:divBdr>
    </w:div>
    <w:div w:id="137773106">
      <w:marLeft w:val="480"/>
      <w:marRight w:val="0"/>
      <w:marTop w:val="0"/>
      <w:marBottom w:val="0"/>
      <w:divBdr>
        <w:top w:val="none" w:sz="0" w:space="0" w:color="auto"/>
        <w:left w:val="none" w:sz="0" w:space="0" w:color="auto"/>
        <w:bottom w:val="none" w:sz="0" w:space="0" w:color="auto"/>
        <w:right w:val="none" w:sz="0" w:space="0" w:color="auto"/>
      </w:divBdr>
    </w:div>
    <w:div w:id="137842145">
      <w:marLeft w:val="640"/>
      <w:marRight w:val="0"/>
      <w:marTop w:val="0"/>
      <w:marBottom w:val="0"/>
      <w:divBdr>
        <w:top w:val="none" w:sz="0" w:space="0" w:color="auto"/>
        <w:left w:val="none" w:sz="0" w:space="0" w:color="auto"/>
        <w:bottom w:val="none" w:sz="0" w:space="0" w:color="auto"/>
        <w:right w:val="none" w:sz="0" w:space="0" w:color="auto"/>
      </w:divBdr>
    </w:div>
    <w:div w:id="137915781">
      <w:marLeft w:val="640"/>
      <w:marRight w:val="0"/>
      <w:marTop w:val="0"/>
      <w:marBottom w:val="0"/>
      <w:divBdr>
        <w:top w:val="none" w:sz="0" w:space="0" w:color="auto"/>
        <w:left w:val="none" w:sz="0" w:space="0" w:color="auto"/>
        <w:bottom w:val="none" w:sz="0" w:space="0" w:color="auto"/>
        <w:right w:val="none" w:sz="0" w:space="0" w:color="auto"/>
      </w:divBdr>
    </w:div>
    <w:div w:id="137916414">
      <w:marLeft w:val="480"/>
      <w:marRight w:val="0"/>
      <w:marTop w:val="0"/>
      <w:marBottom w:val="0"/>
      <w:divBdr>
        <w:top w:val="none" w:sz="0" w:space="0" w:color="auto"/>
        <w:left w:val="none" w:sz="0" w:space="0" w:color="auto"/>
        <w:bottom w:val="none" w:sz="0" w:space="0" w:color="auto"/>
        <w:right w:val="none" w:sz="0" w:space="0" w:color="auto"/>
      </w:divBdr>
    </w:div>
    <w:div w:id="137960467">
      <w:marLeft w:val="640"/>
      <w:marRight w:val="0"/>
      <w:marTop w:val="0"/>
      <w:marBottom w:val="0"/>
      <w:divBdr>
        <w:top w:val="none" w:sz="0" w:space="0" w:color="auto"/>
        <w:left w:val="none" w:sz="0" w:space="0" w:color="auto"/>
        <w:bottom w:val="none" w:sz="0" w:space="0" w:color="auto"/>
        <w:right w:val="none" w:sz="0" w:space="0" w:color="auto"/>
      </w:divBdr>
    </w:div>
    <w:div w:id="138040050">
      <w:marLeft w:val="480"/>
      <w:marRight w:val="0"/>
      <w:marTop w:val="0"/>
      <w:marBottom w:val="0"/>
      <w:divBdr>
        <w:top w:val="none" w:sz="0" w:space="0" w:color="auto"/>
        <w:left w:val="none" w:sz="0" w:space="0" w:color="auto"/>
        <w:bottom w:val="none" w:sz="0" w:space="0" w:color="auto"/>
        <w:right w:val="none" w:sz="0" w:space="0" w:color="auto"/>
      </w:divBdr>
    </w:div>
    <w:div w:id="138084421">
      <w:marLeft w:val="640"/>
      <w:marRight w:val="0"/>
      <w:marTop w:val="0"/>
      <w:marBottom w:val="0"/>
      <w:divBdr>
        <w:top w:val="none" w:sz="0" w:space="0" w:color="auto"/>
        <w:left w:val="none" w:sz="0" w:space="0" w:color="auto"/>
        <w:bottom w:val="none" w:sz="0" w:space="0" w:color="auto"/>
        <w:right w:val="none" w:sz="0" w:space="0" w:color="auto"/>
      </w:divBdr>
    </w:div>
    <w:div w:id="138108942">
      <w:marLeft w:val="640"/>
      <w:marRight w:val="0"/>
      <w:marTop w:val="0"/>
      <w:marBottom w:val="0"/>
      <w:divBdr>
        <w:top w:val="none" w:sz="0" w:space="0" w:color="auto"/>
        <w:left w:val="none" w:sz="0" w:space="0" w:color="auto"/>
        <w:bottom w:val="none" w:sz="0" w:space="0" w:color="auto"/>
        <w:right w:val="none" w:sz="0" w:space="0" w:color="auto"/>
      </w:divBdr>
    </w:div>
    <w:div w:id="138109456">
      <w:marLeft w:val="640"/>
      <w:marRight w:val="0"/>
      <w:marTop w:val="0"/>
      <w:marBottom w:val="0"/>
      <w:divBdr>
        <w:top w:val="none" w:sz="0" w:space="0" w:color="auto"/>
        <w:left w:val="none" w:sz="0" w:space="0" w:color="auto"/>
        <w:bottom w:val="none" w:sz="0" w:space="0" w:color="auto"/>
        <w:right w:val="none" w:sz="0" w:space="0" w:color="auto"/>
      </w:divBdr>
    </w:div>
    <w:div w:id="138111208">
      <w:marLeft w:val="480"/>
      <w:marRight w:val="0"/>
      <w:marTop w:val="0"/>
      <w:marBottom w:val="0"/>
      <w:divBdr>
        <w:top w:val="none" w:sz="0" w:space="0" w:color="auto"/>
        <w:left w:val="none" w:sz="0" w:space="0" w:color="auto"/>
        <w:bottom w:val="none" w:sz="0" w:space="0" w:color="auto"/>
        <w:right w:val="none" w:sz="0" w:space="0" w:color="auto"/>
      </w:divBdr>
    </w:div>
    <w:div w:id="138112404">
      <w:marLeft w:val="640"/>
      <w:marRight w:val="0"/>
      <w:marTop w:val="0"/>
      <w:marBottom w:val="0"/>
      <w:divBdr>
        <w:top w:val="none" w:sz="0" w:space="0" w:color="auto"/>
        <w:left w:val="none" w:sz="0" w:space="0" w:color="auto"/>
        <w:bottom w:val="none" w:sz="0" w:space="0" w:color="auto"/>
        <w:right w:val="none" w:sz="0" w:space="0" w:color="auto"/>
      </w:divBdr>
    </w:div>
    <w:div w:id="138160422">
      <w:marLeft w:val="480"/>
      <w:marRight w:val="0"/>
      <w:marTop w:val="0"/>
      <w:marBottom w:val="0"/>
      <w:divBdr>
        <w:top w:val="none" w:sz="0" w:space="0" w:color="auto"/>
        <w:left w:val="none" w:sz="0" w:space="0" w:color="auto"/>
        <w:bottom w:val="none" w:sz="0" w:space="0" w:color="auto"/>
        <w:right w:val="none" w:sz="0" w:space="0" w:color="auto"/>
      </w:divBdr>
    </w:div>
    <w:div w:id="138350035">
      <w:marLeft w:val="640"/>
      <w:marRight w:val="0"/>
      <w:marTop w:val="0"/>
      <w:marBottom w:val="0"/>
      <w:divBdr>
        <w:top w:val="none" w:sz="0" w:space="0" w:color="auto"/>
        <w:left w:val="none" w:sz="0" w:space="0" w:color="auto"/>
        <w:bottom w:val="none" w:sz="0" w:space="0" w:color="auto"/>
        <w:right w:val="none" w:sz="0" w:space="0" w:color="auto"/>
      </w:divBdr>
    </w:div>
    <w:div w:id="138421414">
      <w:marLeft w:val="480"/>
      <w:marRight w:val="0"/>
      <w:marTop w:val="0"/>
      <w:marBottom w:val="0"/>
      <w:divBdr>
        <w:top w:val="none" w:sz="0" w:space="0" w:color="auto"/>
        <w:left w:val="none" w:sz="0" w:space="0" w:color="auto"/>
        <w:bottom w:val="none" w:sz="0" w:space="0" w:color="auto"/>
        <w:right w:val="none" w:sz="0" w:space="0" w:color="auto"/>
      </w:divBdr>
    </w:div>
    <w:div w:id="138428209">
      <w:marLeft w:val="480"/>
      <w:marRight w:val="0"/>
      <w:marTop w:val="0"/>
      <w:marBottom w:val="0"/>
      <w:divBdr>
        <w:top w:val="none" w:sz="0" w:space="0" w:color="auto"/>
        <w:left w:val="none" w:sz="0" w:space="0" w:color="auto"/>
        <w:bottom w:val="none" w:sz="0" w:space="0" w:color="auto"/>
        <w:right w:val="none" w:sz="0" w:space="0" w:color="auto"/>
      </w:divBdr>
    </w:div>
    <w:div w:id="138500070">
      <w:marLeft w:val="480"/>
      <w:marRight w:val="0"/>
      <w:marTop w:val="0"/>
      <w:marBottom w:val="0"/>
      <w:divBdr>
        <w:top w:val="none" w:sz="0" w:space="0" w:color="auto"/>
        <w:left w:val="none" w:sz="0" w:space="0" w:color="auto"/>
        <w:bottom w:val="none" w:sz="0" w:space="0" w:color="auto"/>
        <w:right w:val="none" w:sz="0" w:space="0" w:color="auto"/>
      </w:divBdr>
    </w:div>
    <w:div w:id="138501465">
      <w:marLeft w:val="480"/>
      <w:marRight w:val="0"/>
      <w:marTop w:val="0"/>
      <w:marBottom w:val="0"/>
      <w:divBdr>
        <w:top w:val="none" w:sz="0" w:space="0" w:color="auto"/>
        <w:left w:val="none" w:sz="0" w:space="0" w:color="auto"/>
        <w:bottom w:val="none" w:sz="0" w:space="0" w:color="auto"/>
        <w:right w:val="none" w:sz="0" w:space="0" w:color="auto"/>
      </w:divBdr>
    </w:div>
    <w:div w:id="138543770">
      <w:marLeft w:val="480"/>
      <w:marRight w:val="0"/>
      <w:marTop w:val="0"/>
      <w:marBottom w:val="0"/>
      <w:divBdr>
        <w:top w:val="none" w:sz="0" w:space="0" w:color="auto"/>
        <w:left w:val="none" w:sz="0" w:space="0" w:color="auto"/>
        <w:bottom w:val="none" w:sz="0" w:space="0" w:color="auto"/>
        <w:right w:val="none" w:sz="0" w:space="0" w:color="auto"/>
      </w:divBdr>
    </w:div>
    <w:div w:id="138574390">
      <w:marLeft w:val="480"/>
      <w:marRight w:val="0"/>
      <w:marTop w:val="0"/>
      <w:marBottom w:val="0"/>
      <w:divBdr>
        <w:top w:val="none" w:sz="0" w:space="0" w:color="auto"/>
        <w:left w:val="none" w:sz="0" w:space="0" w:color="auto"/>
        <w:bottom w:val="none" w:sz="0" w:space="0" w:color="auto"/>
        <w:right w:val="none" w:sz="0" w:space="0" w:color="auto"/>
      </w:divBdr>
    </w:div>
    <w:div w:id="138574862">
      <w:marLeft w:val="480"/>
      <w:marRight w:val="0"/>
      <w:marTop w:val="0"/>
      <w:marBottom w:val="0"/>
      <w:divBdr>
        <w:top w:val="none" w:sz="0" w:space="0" w:color="auto"/>
        <w:left w:val="none" w:sz="0" w:space="0" w:color="auto"/>
        <w:bottom w:val="none" w:sz="0" w:space="0" w:color="auto"/>
        <w:right w:val="none" w:sz="0" w:space="0" w:color="auto"/>
      </w:divBdr>
    </w:div>
    <w:div w:id="138618660">
      <w:marLeft w:val="640"/>
      <w:marRight w:val="0"/>
      <w:marTop w:val="0"/>
      <w:marBottom w:val="0"/>
      <w:divBdr>
        <w:top w:val="none" w:sz="0" w:space="0" w:color="auto"/>
        <w:left w:val="none" w:sz="0" w:space="0" w:color="auto"/>
        <w:bottom w:val="none" w:sz="0" w:space="0" w:color="auto"/>
        <w:right w:val="none" w:sz="0" w:space="0" w:color="auto"/>
      </w:divBdr>
    </w:div>
    <w:div w:id="138619366">
      <w:marLeft w:val="640"/>
      <w:marRight w:val="0"/>
      <w:marTop w:val="0"/>
      <w:marBottom w:val="0"/>
      <w:divBdr>
        <w:top w:val="none" w:sz="0" w:space="0" w:color="auto"/>
        <w:left w:val="none" w:sz="0" w:space="0" w:color="auto"/>
        <w:bottom w:val="none" w:sz="0" w:space="0" w:color="auto"/>
        <w:right w:val="none" w:sz="0" w:space="0" w:color="auto"/>
      </w:divBdr>
    </w:div>
    <w:div w:id="138740110">
      <w:marLeft w:val="480"/>
      <w:marRight w:val="0"/>
      <w:marTop w:val="0"/>
      <w:marBottom w:val="0"/>
      <w:divBdr>
        <w:top w:val="none" w:sz="0" w:space="0" w:color="auto"/>
        <w:left w:val="none" w:sz="0" w:space="0" w:color="auto"/>
        <w:bottom w:val="none" w:sz="0" w:space="0" w:color="auto"/>
        <w:right w:val="none" w:sz="0" w:space="0" w:color="auto"/>
      </w:divBdr>
    </w:div>
    <w:div w:id="138765987">
      <w:marLeft w:val="640"/>
      <w:marRight w:val="0"/>
      <w:marTop w:val="0"/>
      <w:marBottom w:val="0"/>
      <w:divBdr>
        <w:top w:val="none" w:sz="0" w:space="0" w:color="auto"/>
        <w:left w:val="none" w:sz="0" w:space="0" w:color="auto"/>
        <w:bottom w:val="none" w:sz="0" w:space="0" w:color="auto"/>
        <w:right w:val="none" w:sz="0" w:space="0" w:color="auto"/>
      </w:divBdr>
    </w:div>
    <w:div w:id="138806130">
      <w:marLeft w:val="480"/>
      <w:marRight w:val="0"/>
      <w:marTop w:val="0"/>
      <w:marBottom w:val="0"/>
      <w:divBdr>
        <w:top w:val="none" w:sz="0" w:space="0" w:color="auto"/>
        <w:left w:val="none" w:sz="0" w:space="0" w:color="auto"/>
        <w:bottom w:val="none" w:sz="0" w:space="0" w:color="auto"/>
        <w:right w:val="none" w:sz="0" w:space="0" w:color="auto"/>
      </w:divBdr>
    </w:div>
    <w:div w:id="138807554">
      <w:marLeft w:val="480"/>
      <w:marRight w:val="0"/>
      <w:marTop w:val="0"/>
      <w:marBottom w:val="0"/>
      <w:divBdr>
        <w:top w:val="none" w:sz="0" w:space="0" w:color="auto"/>
        <w:left w:val="none" w:sz="0" w:space="0" w:color="auto"/>
        <w:bottom w:val="none" w:sz="0" w:space="0" w:color="auto"/>
        <w:right w:val="none" w:sz="0" w:space="0" w:color="auto"/>
      </w:divBdr>
    </w:div>
    <w:div w:id="138808719">
      <w:marLeft w:val="640"/>
      <w:marRight w:val="0"/>
      <w:marTop w:val="0"/>
      <w:marBottom w:val="0"/>
      <w:divBdr>
        <w:top w:val="none" w:sz="0" w:space="0" w:color="auto"/>
        <w:left w:val="none" w:sz="0" w:space="0" w:color="auto"/>
        <w:bottom w:val="none" w:sz="0" w:space="0" w:color="auto"/>
        <w:right w:val="none" w:sz="0" w:space="0" w:color="auto"/>
      </w:divBdr>
    </w:div>
    <w:div w:id="138815118">
      <w:marLeft w:val="640"/>
      <w:marRight w:val="0"/>
      <w:marTop w:val="0"/>
      <w:marBottom w:val="0"/>
      <w:divBdr>
        <w:top w:val="none" w:sz="0" w:space="0" w:color="auto"/>
        <w:left w:val="none" w:sz="0" w:space="0" w:color="auto"/>
        <w:bottom w:val="none" w:sz="0" w:space="0" w:color="auto"/>
        <w:right w:val="none" w:sz="0" w:space="0" w:color="auto"/>
      </w:divBdr>
    </w:div>
    <w:div w:id="139005902">
      <w:marLeft w:val="480"/>
      <w:marRight w:val="0"/>
      <w:marTop w:val="0"/>
      <w:marBottom w:val="0"/>
      <w:divBdr>
        <w:top w:val="none" w:sz="0" w:space="0" w:color="auto"/>
        <w:left w:val="none" w:sz="0" w:space="0" w:color="auto"/>
        <w:bottom w:val="none" w:sz="0" w:space="0" w:color="auto"/>
        <w:right w:val="none" w:sz="0" w:space="0" w:color="auto"/>
      </w:divBdr>
    </w:div>
    <w:div w:id="139153142">
      <w:marLeft w:val="640"/>
      <w:marRight w:val="0"/>
      <w:marTop w:val="0"/>
      <w:marBottom w:val="0"/>
      <w:divBdr>
        <w:top w:val="none" w:sz="0" w:space="0" w:color="auto"/>
        <w:left w:val="none" w:sz="0" w:space="0" w:color="auto"/>
        <w:bottom w:val="none" w:sz="0" w:space="0" w:color="auto"/>
        <w:right w:val="none" w:sz="0" w:space="0" w:color="auto"/>
      </w:divBdr>
    </w:div>
    <w:div w:id="139270324">
      <w:marLeft w:val="480"/>
      <w:marRight w:val="0"/>
      <w:marTop w:val="0"/>
      <w:marBottom w:val="0"/>
      <w:divBdr>
        <w:top w:val="none" w:sz="0" w:space="0" w:color="auto"/>
        <w:left w:val="none" w:sz="0" w:space="0" w:color="auto"/>
        <w:bottom w:val="none" w:sz="0" w:space="0" w:color="auto"/>
        <w:right w:val="none" w:sz="0" w:space="0" w:color="auto"/>
      </w:divBdr>
    </w:div>
    <w:div w:id="139276619">
      <w:marLeft w:val="480"/>
      <w:marRight w:val="0"/>
      <w:marTop w:val="0"/>
      <w:marBottom w:val="0"/>
      <w:divBdr>
        <w:top w:val="none" w:sz="0" w:space="0" w:color="auto"/>
        <w:left w:val="none" w:sz="0" w:space="0" w:color="auto"/>
        <w:bottom w:val="none" w:sz="0" w:space="0" w:color="auto"/>
        <w:right w:val="none" w:sz="0" w:space="0" w:color="auto"/>
      </w:divBdr>
    </w:div>
    <w:div w:id="139351829">
      <w:marLeft w:val="640"/>
      <w:marRight w:val="0"/>
      <w:marTop w:val="0"/>
      <w:marBottom w:val="0"/>
      <w:divBdr>
        <w:top w:val="none" w:sz="0" w:space="0" w:color="auto"/>
        <w:left w:val="none" w:sz="0" w:space="0" w:color="auto"/>
        <w:bottom w:val="none" w:sz="0" w:space="0" w:color="auto"/>
        <w:right w:val="none" w:sz="0" w:space="0" w:color="auto"/>
      </w:divBdr>
    </w:div>
    <w:div w:id="139419984">
      <w:marLeft w:val="640"/>
      <w:marRight w:val="0"/>
      <w:marTop w:val="0"/>
      <w:marBottom w:val="0"/>
      <w:divBdr>
        <w:top w:val="none" w:sz="0" w:space="0" w:color="auto"/>
        <w:left w:val="none" w:sz="0" w:space="0" w:color="auto"/>
        <w:bottom w:val="none" w:sz="0" w:space="0" w:color="auto"/>
        <w:right w:val="none" w:sz="0" w:space="0" w:color="auto"/>
      </w:divBdr>
    </w:div>
    <w:div w:id="139463036">
      <w:marLeft w:val="480"/>
      <w:marRight w:val="0"/>
      <w:marTop w:val="0"/>
      <w:marBottom w:val="0"/>
      <w:divBdr>
        <w:top w:val="none" w:sz="0" w:space="0" w:color="auto"/>
        <w:left w:val="none" w:sz="0" w:space="0" w:color="auto"/>
        <w:bottom w:val="none" w:sz="0" w:space="0" w:color="auto"/>
        <w:right w:val="none" w:sz="0" w:space="0" w:color="auto"/>
      </w:divBdr>
    </w:div>
    <w:div w:id="139466104">
      <w:marLeft w:val="640"/>
      <w:marRight w:val="0"/>
      <w:marTop w:val="0"/>
      <w:marBottom w:val="0"/>
      <w:divBdr>
        <w:top w:val="none" w:sz="0" w:space="0" w:color="auto"/>
        <w:left w:val="none" w:sz="0" w:space="0" w:color="auto"/>
        <w:bottom w:val="none" w:sz="0" w:space="0" w:color="auto"/>
        <w:right w:val="none" w:sz="0" w:space="0" w:color="auto"/>
      </w:divBdr>
    </w:div>
    <w:div w:id="139659652">
      <w:marLeft w:val="480"/>
      <w:marRight w:val="0"/>
      <w:marTop w:val="0"/>
      <w:marBottom w:val="0"/>
      <w:divBdr>
        <w:top w:val="none" w:sz="0" w:space="0" w:color="auto"/>
        <w:left w:val="none" w:sz="0" w:space="0" w:color="auto"/>
        <w:bottom w:val="none" w:sz="0" w:space="0" w:color="auto"/>
        <w:right w:val="none" w:sz="0" w:space="0" w:color="auto"/>
      </w:divBdr>
    </w:div>
    <w:div w:id="139885731">
      <w:marLeft w:val="640"/>
      <w:marRight w:val="0"/>
      <w:marTop w:val="0"/>
      <w:marBottom w:val="0"/>
      <w:divBdr>
        <w:top w:val="none" w:sz="0" w:space="0" w:color="auto"/>
        <w:left w:val="none" w:sz="0" w:space="0" w:color="auto"/>
        <w:bottom w:val="none" w:sz="0" w:space="0" w:color="auto"/>
        <w:right w:val="none" w:sz="0" w:space="0" w:color="auto"/>
      </w:divBdr>
    </w:div>
    <w:div w:id="139928244">
      <w:marLeft w:val="640"/>
      <w:marRight w:val="0"/>
      <w:marTop w:val="0"/>
      <w:marBottom w:val="0"/>
      <w:divBdr>
        <w:top w:val="none" w:sz="0" w:space="0" w:color="auto"/>
        <w:left w:val="none" w:sz="0" w:space="0" w:color="auto"/>
        <w:bottom w:val="none" w:sz="0" w:space="0" w:color="auto"/>
        <w:right w:val="none" w:sz="0" w:space="0" w:color="auto"/>
      </w:divBdr>
    </w:div>
    <w:div w:id="140272288">
      <w:marLeft w:val="640"/>
      <w:marRight w:val="0"/>
      <w:marTop w:val="0"/>
      <w:marBottom w:val="0"/>
      <w:divBdr>
        <w:top w:val="none" w:sz="0" w:space="0" w:color="auto"/>
        <w:left w:val="none" w:sz="0" w:space="0" w:color="auto"/>
        <w:bottom w:val="none" w:sz="0" w:space="0" w:color="auto"/>
        <w:right w:val="none" w:sz="0" w:space="0" w:color="auto"/>
      </w:divBdr>
    </w:div>
    <w:div w:id="140274067">
      <w:marLeft w:val="640"/>
      <w:marRight w:val="0"/>
      <w:marTop w:val="0"/>
      <w:marBottom w:val="0"/>
      <w:divBdr>
        <w:top w:val="none" w:sz="0" w:space="0" w:color="auto"/>
        <w:left w:val="none" w:sz="0" w:space="0" w:color="auto"/>
        <w:bottom w:val="none" w:sz="0" w:space="0" w:color="auto"/>
        <w:right w:val="none" w:sz="0" w:space="0" w:color="auto"/>
      </w:divBdr>
    </w:div>
    <w:div w:id="140390791">
      <w:marLeft w:val="480"/>
      <w:marRight w:val="0"/>
      <w:marTop w:val="0"/>
      <w:marBottom w:val="0"/>
      <w:divBdr>
        <w:top w:val="none" w:sz="0" w:space="0" w:color="auto"/>
        <w:left w:val="none" w:sz="0" w:space="0" w:color="auto"/>
        <w:bottom w:val="none" w:sz="0" w:space="0" w:color="auto"/>
        <w:right w:val="none" w:sz="0" w:space="0" w:color="auto"/>
      </w:divBdr>
    </w:div>
    <w:div w:id="140512226">
      <w:marLeft w:val="640"/>
      <w:marRight w:val="0"/>
      <w:marTop w:val="0"/>
      <w:marBottom w:val="0"/>
      <w:divBdr>
        <w:top w:val="none" w:sz="0" w:space="0" w:color="auto"/>
        <w:left w:val="none" w:sz="0" w:space="0" w:color="auto"/>
        <w:bottom w:val="none" w:sz="0" w:space="0" w:color="auto"/>
        <w:right w:val="none" w:sz="0" w:space="0" w:color="auto"/>
      </w:divBdr>
    </w:div>
    <w:div w:id="140536107">
      <w:marLeft w:val="480"/>
      <w:marRight w:val="0"/>
      <w:marTop w:val="0"/>
      <w:marBottom w:val="0"/>
      <w:divBdr>
        <w:top w:val="none" w:sz="0" w:space="0" w:color="auto"/>
        <w:left w:val="none" w:sz="0" w:space="0" w:color="auto"/>
        <w:bottom w:val="none" w:sz="0" w:space="0" w:color="auto"/>
        <w:right w:val="none" w:sz="0" w:space="0" w:color="auto"/>
      </w:divBdr>
    </w:div>
    <w:div w:id="140536131">
      <w:marLeft w:val="640"/>
      <w:marRight w:val="0"/>
      <w:marTop w:val="0"/>
      <w:marBottom w:val="0"/>
      <w:divBdr>
        <w:top w:val="none" w:sz="0" w:space="0" w:color="auto"/>
        <w:left w:val="none" w:sz="0" w:space="0" w:color="auto"/>
        <w:bottom w:val="none" w:sz="0" w:space="0" w:color="auto"/>
        <w:right w:val="none" w:sz="0" w:space="0" w:color="auto"/>
      </w:divBdr>
    </w:div>
    <w:div w:id="140580725">
      <w:marLeft w:val="480"/>
      <w:marRight w:val="0"/>
      <w:marTop w:val="0"/>
      <w:marBottom w:val="0"/>
      <w:divBdr>
        <w:top w:val="none" w:sz="0" w:space="0" w:color="auto"/>
        <w:left w:val="none" w:sz="0" w:space="0" w:color="auto"/>
        <w:bottom w:val="none" w:sz="0" w:space="0" w:color="auto"/>
        <w:right w:val="none" w:sz="0" w:space="0" w:color="auto"/>
      </w:divBdr>
    </w:div>
    <w:div w:id="140583482">
      <w:marLeft w:val="640"/>
      <w:marRight w:val="0"/>
      <w:marTop w:val="0"/>
      <w:marBottom w:val="0"/>
      <w:divBdr>
        <w:top w:val="none" w:sz="0" w:space="0" w:color="auto"/>
        <w:left w:val="none" w:sz="0" w:space="0" w:color="auto"/>
        <w:bottom w:val="none" w:sz="0" w:space="0" w:color="auto"/>
        <w:right w:val="none" w:sz="0" w:space="0" w:color="auto"/>
      </w:divBdr>
    </w:div>
    <w:div w:id="140654113">
      <w:marLeft w:val="480"/>
      <w:marRight w:val="0"/>
      <w:marTop w:val="0"/>
      <w:marBottom w:val="0"/>
      <w:divBdr>
        <w:top w:val="none" w:sz="0" w:space="0" w:color="auto"/>
        <w:left w:val="none" w:sz="0" w:space="0" w:color="auto"/>
        <w:bottom w:val="none" w:sz="0" w:space="0" w:color="auto"/>
        <w:right w:val="none" w:sz="0" w:space="0" w:color="auto"/>
      </w:divBdr>
    </w:div>
    <w:div w:id="140730963">
      <w:marLeft w:val="480"/>
      <w:marRight w:val="0"/>
      <w:marTop w:val="0"/>
      <w:marBottom w:val="0"/>
      <w:divBdr>
        <w:top w:val="none" w:sz="0" w:space="0" w:color="auto"/>
        <w:left w:val="none" w:sz="0" w:space="0" w:color="auto"/>
        <w:bottom w:val="none" w:sz="0" w:space="0" w:color="auto"/>
        <w:right w:val="none" w:sz="0" w:space="0" w:color="auto"/>
      </w:divBdr>
    </w:div>
    <w:div w:id="140855942">
      <w:marLeft w:val="480"/>
      <w:marRight w:val="0"/>
      <w:marTop w:val="0"/>
      <w:marBottom w:val="0"/>
      <w:divBdr>
        <w:top w:val="none" w:sz="0" w:space="0" w:color="auto"/>
        <w:left w:val="none" w:sz="0" w:space="0" w:color="auto"/>
        <w:bottom w:val="none" w:sz="0" w:space="0" w:color="auto"/>
        <w:right w:val="none" w:sz="0" w:space="0" w:color="auto"/>
      </w:divBdr>
    </w:div>
    <w:div w:id="140926422">
      <w:marLeft w:val="640"/>
      <w:marRight w:val="0"/>
      <w:marTop w:val="0"/>
      <w:marBottom w:val="0"/>
      <w:divBdr>
        <w:top w:val="none" w:sz="0" w:space="0" w:color="auto"/>
        <w:left w:val="none" w:sz="0" w:space="0" w:color="auto"/>
        <w:bottom w:val="none" w:sz="0" w:space="0" w:color="auto"/>
        <w:right w:val="none" w:sz="0" w:space="0" w:color="auto"/>
      </w:divBdr>
    </w:div>
    <w:div w:id="140931404">
      <w:marLeft w:val="480"/>
      <w:marRight w:val="0"/>
      <w:marTop w:val="0"/>
      <w:marBottom w:val="0"/>
      <w:divBdr>
        <w:top w:val="none" w:sz="0" w:space="0" w:color="auto"/>
        <w:left w:val="none" w:sz="0" w:space="0" w:color="auto"/>
        <w:bottom w:val="none" w:sz="0" w:space="0" w:color="auto"/>
        <w:right w:val="none" w:sz="0" w:space="0" w:color="auto"/>
      </w:divBdr>
    </w:div>
    <w:div w:id="140972890">
      <w:marLeft w:val="640"/>
      <w:marRight w:val="0"/>
      <w:marTop w:val="0"/>
      <w:marBottom w:val="0"/>
      <w:divBdr>
        <w:top w:val="none" w:sz="0" w:space="0" w:color="auto"/>
        <w:left w:val="none" w:sz="0" w:space="0" w:color="auto"/>
        <w:bottom w:val="none" w:sz="0" w:space="0" w:color="auto"/>
        <w:right w:val="none" w:sz="0" w:space="0" w:color="auto"/>
      </w:divBdr>
    </w:div>
    <w:div w:id="141122443">
      <w:marLeft w:val="480"/>
      <w:marRight w:val="0"/>
      <w:marTop w:val="0"/>
      <w:marBottom w:val="0"/>
      <w:divBdr>
        <w:top w:val="none" w:sz="0" w:space="0" w:color="auto"/>
        <w:left w:val="none" w:sz="0" w:space="0" w:color="auto"/>
        <w:bottom w:val="none" w:sz="0" w:space="0" w:color="auto"/>
        <w:right w:val="none" w:sz="0" w:space="0" w:color="auto"/>
      </w:divBdr>
    </w:div>
    <w:div w:id="141241982">
      <w:marLeft w:val="640"/>
      <w:marRight w:val="0"/>
      <w:marTop w:val="0"/>
      <w:marBottom w:val="0"/>
      <w:divBdr>
        <w:top w:val="none" w:sz="0" w:space="0" w:color="auto"/>
        <w:left w:val="none" w:sz="0" w:space="0" w:color="auto"/>
        <w:bottom w:val="none" w:sz="0" w:space="0" w:color="auto"/>
        <w:right w:val="none" w:sz="0" w:space="0" w:color="auto"/>
      </w:divBdr>
    </w:div>
    <w:div w:id="141313736">
      <w:marLeft w:val="640"/>
      <w:marRight w:val="0"/>
      <w:marTop w:val="0"/>
      <w:marBottom w:val="0"/>
      <w:divBdr>
        <w:top w:val="none" w:sz="0" w:space="0" w:color="auto"/>
        <w:left w:val="none" w:sz="0" w:space="0" w:color="auto"/>
        <w:bottom w:val="none" w:sz="0" w:space="0" w:color="auto"/>
        <w:right w:val="none" w:sz="0" w:space="0" w:color="auto"/>
      </w:divBdr>
    </w:div>
    <w:div w:id="141361374">
      <w:marLeft w:val="640"/>
      <w:marRight w:val="0"/>
      <w:marTop w:val="0"/>
      <w:marBottom w:val="0"/>
      <w:divBdr>
        <w:top w:val="none" w:sz="0" w:space="0" w:color="auto"/>
        <w:left w:val="none" w:sz="0" w:space="0" w:color="auto"/>
        <w:bottom w:val="none" w:sz="0" w:space="0" w:color="auto"/>
        <w:right w:val="none" w:sz="0" w:space="0" w:color="auto"/>
      </w:divBdr>
    </w:div>
    <w:div w:id="141432987">
      <w:marLeft w:val="640"/>
      <w:marRight w:val="0"/>
      <w:marTop w:val="0"/>
      <w:marBottom w:val="0"/>
      <w:divBdr>
        <w:top w:val="none" w:sz="0" w:space="0" w:color="auto"/>
        <w:left w:val="none" w:sz="0" w:space="0" w:color="auto"/>
        <w:bottom w:val="none" w:sz="0" w:space="0" w:color="auto"/>
        <w:right w:val="none" w:sz="0" w:space="0" w:color="auto"/>
      </w:divBdr>
    </w:div>
    <w:div w:id="141433382">
      <w:marLeft w:val="480"/>
      <w:marRight w:val="0"/>
      <w:marTop w:val="0"/>
      <w:marBottom w:val="0"/>
      <w:divBdr>
        <w:top w:val="none" w:sz="0" w:space="0" w:color="auto"/>
        <w:left w:val="none" w:sz="0" w:space="0" w:color="auto"/>
        <w:bottom w:val="none" w:sz="0" w:space="0" w:color="auto"/>
        <w:right w:val="none" w:sz="0" w:space="0" w:color="auto"/>
      </w:divBdr>
    </w:div>
    <w:div w:id="141583613">
      <w:marLeft w:val="480"/>
      <w:marRight w:val="0"/>
      <w:marTop w:val="0"/>
      <w:marBottom w:val="0"/>
      <w:divBdr>
        <w:top w:val="none" w:sz="0" w:space="0" w:color="auto"/>
        <w:left w:val="none" w:sz="0" w:space="0" w:color="auto"/>
        <w:bottom w:val="none" w:sz="0" w:space="0" w:color="auto"/>
        <w:right w:val="none" w:sz="0" w:space="0" w:color="auto"/>
      </w:divBdr>
    </w:div>
    <w:div w:id="141628445">
      <w:marLeft w:val="480"/>
      <w:marRight w:val="0"/>
      <w:marTop w:val="0"/>
      <w:marBottom w:val="0"/>
      <w:divBdr>
        <w:top w:val="none" w:sz="0" w:space="0" w:color="auto"/>
        <w:left w:val="none" w:sz="0" w:space="0" w:color="auto"/>
        <w:bottom w:val="none" w:sz="0" w:space="0" w:color="auto"/>
        <w:right w:val="none" w:sz="0" w:space="0" w:color="auto"/>
      </w:divBdr>
    </w:div>
    <w:div w:id="141653516">
      <w:marLeft w:val="480"/>
      <w:marRight w:val="0"/>
      <w:marTop w:val="0"/>
      <w:marBottom w:val="0"/>
      <w:divBdr>
        <w:top w:val="none" w:sz="0" w:space="0" w:color="auto"/>
        <w:left w:val="none" w:sz="0" w:space="0" w:color="auto"/>
        <w:bottom w:val="none" w:sz="0" w:space="0" w:color="auto"/>
        <w:right w:val="none" w:sz="0" w:space="0" w:color="auto"/>
      </w:divBdr>
    </w:div>
    <w:div w:id="141699795">
      <w:marLeft w:val="640"/>
      <w:marRight w:val="0"/>
      <w:marTop w:val="0"/>
      <w:marBottom w:val="0"/>
      <w:divBdr>
        <w:top w:val="none" w:sz="0" w:space="0" w:color="auto"/>
        <w:left w:val="none" w:sz="0" w:space="0" w:color="auto"/>
        <w:bottom w:val="none" w:sz="0" w:space="0" w:color="auto"/>
        <w:right w:val="none" w:sz="0" w:space="0" w:color="auto"/>
      </w:divBdr>
    </w:div>
    <w:div w:id="141702778">
      <w:marLeft w:val="640"/>
      <w:marRight w:val="0"/>
      <w:marTop w:val="0"/>
      <w:marBottom w:val="0"/>
      <w:divBdr>
        <w:top w:val="none" w:sz="0" w:space="0" w:color="auto"/>
        <w:left w:val="none" w:sz="0" w:space="0" w:color="auto"/>
        <w:bottom w:val="none" w:sz="0" w:space="0" w:color="auto"/>
        <w:right w:val="none" w:sz="0" w:space="0" w:color="auto"/>
      </w:divBdr>
    </w:div>
    <w:div w:id="141777839">
      <w:marLeft w:val="640"/>
      <w:marRight w:val="0"/>
      <w:marTop w:val="0"/>
      <w:marBottom w:val="0"/>
      <w:divBdr>
        <w:top w:val="none" w:sz="0" w:space="0" w:color="auto"/>
        <w:left w:val="none" w:sz="0" w:space="0" w:color="auto"/>
        <w:bottom w:val="none" w:sz="0" w:space="0" w:color="auto"/>
        <w:right w:val="none" w:sz="0" w:space="0" w:color="auto"/>
      </w:divBdr>
    </w:div>
    <w:div w:id="141970515">
      <w:marLeft w:val="640"/>
      <w:marRight w:val="0"/>
      <w:marTop w:val="0"/>
      <w:marBottom w:val="0"/>
      <w:divBdr>
        <w:top w:val="none" w:sz="0" w:space="0" w:color="auto"/>
        <w:left w:val="none" w:sz="0" w:space="0" w:color="auto"/>
        <w:bottom w:val="none" w:sz="0" w:space="0" w:color="auto"/>
        <w:right w:val="none" w:sz="0" w:space="0" w:color="auto"/>
      </w:divBdr>
    </w:div>
    <w:div w:id="142045305">
      <w:marLeft w:val="640"/>
      <w:marRight w:val="0"/>
      <w:marTop w:val="0"/>
      <w:marBottom w:val="0"/>
      <w:divBdr>
        <w:top w:val="none" w:sz="0" w:space="0" w:color="auto"/>
        <w:left w:val="none" w:sz="0" w:space="0" w:color="auto"/>
        <w:bottom w:val="none" w:sz="0" w:space="0" w:color="auto"/>
        <w:right w:val="none" w:sz="0" w:space="0" w:color="auto"/>
      </w:divBdr>
    </w:div>
    <w:div w:id="142045363">
      <w:marLeft w:val="640"/>
      <w:marRight w:val="0"/>
      <w:marTop w:val="0"/>
      <w:marBottom w:val="0"/>
      <w:divBdr>
        <w:top w:val="none" w:sz="0" w:space="0" w:color="auto"/>
        <w:left w:val="none" w:sz="0" w:space="0" w:color="auto"/>
        <w:bottom w:val="none" w:sz="0" w:space="0" w:color="auto"/>
        <w:right w:val="none" w:sz="0" w:space="0" w:color="auto"/>
      </w:divBdr>
    </w:div>
    <w:div w:id="142091258">
      <w:marLeft w:val="640"/>
      <w:marRight w:val="0"/>
      <w:marTop w:val="0"/>
      <w:marBottom w:val="0"/>
      <w:divBdr>
        <w:top w:val="none" w:sz="0" w:space="0" w:color="auto"/>
        <w:left w:val="none" w:sz="0" w:space="0" w:color="auto"/>
        <w:bottom w:val="none" w:sz="0" w:space="0" w:color="auto"/>
        <w:right w:val="none" w:sz="0" w:space="0" w:color="auto"/>
      </w:divBdr>
    </w:div>
    <w:div w:id="142162468">
      <w:marLeft w:val="640"/>
      <w:marRight w:val="0"/>
      <w:marTop w:val="0"/>
      <w:marBottom w:val="0"/>
      <w:divBdr>
        <w:top w:val="none" w:sz="0" w:space="0" w:color="auto"/>
        <w:left w:val="none" w:sz="0" w:space="0" w:color="auto"/>
        <w:bottom w:val="none" w:sz="0" w:space="0" w:color="auto"/>
        <w:right w:val="none" w:sz="0" w:space="0" w:color="auto"/>
      </w:divBdr>
    </w:div>
    <w:div w:id="142242457">
      <w:marLeft w:val="640"/>
      <w:marRight w:val="0"/>
      <w:marTop w:val="0"/>
      <w:marBottom w:val="0"/>
      <w:divBdr>
        <w:top w:val="none" w:sz="0" w:space="0" w:color="auto"/>
        <w:left w:val="none" w:sz="0" w:space="0" w:color="auto"/>
        <w:bottom w:val="none" w:sz="0" w:space="0" w:color="auto"/>
        <w:right w:val="none" w:sz="0" w:space="0" w:color="auto"/>
      </w:divBdr>
    </w:div>
    <w:div w:id="142308606">
      <w:marLeft w:val="640"/>
      <w:marRight w:val="0"/>
      <w:marTop w:val="0"/>
      <w:marBottom w:val="0"/>
      <w:divBdr>
        <w:top w:val="none" w:sz="0" w:space="0" w:color="auto"/>
        <w:left w:val="none" w:sz="0" w:space="0" w:color="auto"/>
        <w:bottom w:val="none" w:sz="0" w:space="0" w:color="auto"/>
        <w:right w:val="none" w:sz="0" w:space="0" w:color="auto"/>
      </w:divBdr>
    </w:div>
    <w:div w:id="142359909">
      <w:marLeft w:val="480"/>
      <w:marRight w:val="0"/>
      <w:marTop w:val="0"/>
      <w:marBottom w:val="0"/>
      <w:divBdr>
        <w:top w:val="none" w:sz="0" w:space="0" w:color="auto"/>
        <w:left w:val="none" w:sz="0" w:space="0" w:color="auto"/>
        <w:bottom w:val="none" w:sz="0" w:space="0" w:color="auto"/>
        <w:right w:val="none" w:sz="0" w:space="0" w:color="auto"/>
      </w:divBdr>
    </w:div>
    <w:div w:id="142427324">
      <w:marLeft w:val="640"/>
      <w:marRight w:val="0"/>
      <w:marTop w:val="0"/>
      <w:marBottom w:val="0"/>
      <w:divBdr>
        <w:top w:val="none" w:sz="0" w:space="0" w:color="auto"/>
        <w:left w:val="none" w:sz="0" w:space="0" w:color="auto"/>
        <w:bottom w:val="none" w:sz="0" w:space="0" w:color="auto"/>
        <w:right w:val="none" w:sz="0" w:space="0" w:color="auto"/>
      </w:divBdr>
    </w:div>
    <w:div w:id="142622216">
      <w:marLeft w:val="640"/>
      <w:marRight w:val="0"/>
      <w:marTop w:val="0"/>
      <w:marBottom w:val="0"/>
      <w:divBdr>
        <w:top w:val="none" w:sz="0" w:space="0" w:color="auto"/>
        <w:left w:val="none" w:sz="0" w:space="0" w:color="auto"/>
        <w:bottom w:val="none" w:sz="0" w:space="0" w:color="auto"/>
        <w:right w:val="none" w:sz="0" w:space="0" w:color="auto"/>
      </w:divBdr>
    </w:div>
    <w:div w:id="142698739">
      <w:marLeft w:val="480"/>
      <w:marRight w:val="0"/>
      <w:marTop w:val="0"/>
      <w:marBottom w:val="0"/>
      <w:divBdr>
        <w:top w:val="none" w:sz="0" w:space="0" w:color="auto"/>
        <w:left w:val="none" w:sz="0" w:space="0" w:color="auto"/>
        <w:bottom w:val="none" w:sz="0" w:space="0" w:color="auto"/>
        <w:right w:val="none" w:sz="0" w:space="0" w:color="auto"/>
      </w:divBdr>
    </w:div>
    <w:div w:id="142814457">
      <w:marLeft w:val="480"/>
      <w:marRight w:val="0"/>
      <w:marTop w:val="0"/>
      <w:marBottom w:val="0"/>
      <w:divBdr>
        <w:top w:val="none" w:sz="0" w:space="0" w:color="auto"/>
        <w:left w:val="none" w:sz="0" w:space="0" w:color="auto"/>
        <w:bottom w:val="none" w:sz="0" w:space="0" w:color="auto"/>
        <w:right w:val="none" w:sz="0" w:space="0" w:color="auto"/>
      </w:divBdr>
    </w:div>
    <w:div w:id="142938739">
      <w:marLeft w:val="640"/>
      <w:marRight w:val="0"/>
      <w:marTop w:val="0"/>
      <w:marBottom w:val="0"/>
      <w:divBdr>
        <w:top w:val="none" w:sz="0" w:space="0" w:color="auto"/>
        <w:left w:val="none" w:sz="0" w:space="0" w:color="auto"/>
        <w:bottom w:val="none" w:sz="0" w:space="0" w:color="auto"/>
        <w:right w:val="none" w:sz="0" w:space="0" w:color="auto"/>
      </w:divBdr>
    </w:div>
    <w:div w:id="142940308">
      <w:marLeft w:val="640"/>
      <w:marRight w:val="0"/>
      <w:marTop w:val="0"/>
      <w:marBottom w:val="0"/>
      <w:divBdr>
        <w:top w:val="none" w:sz="0" w:space="0" w:color="auto"/>
        <w:left w:val="none" w:sz="0" w:space="0" w:color="auto"/>
        <w:bottom w:val="none" w:sz="0" w:space="0" w:color="auto"/>
        <w:right w:val="none" w:sz="0" w:space="0" w:color="auto"/>
      </w:divBdr>
    </w:div>
    <w:div w:id="142964457">
      <w:marLeft w:val="640"/>
      <w:marRight w:val="0"/>
      <w:marTop w:val="0"/>
      <w:marBottom w:val="0"/>
      <w:divBdr>
        <w:top w:val="none" w:sz="0" w:space="0" w:color="auto"/>
        <w:left w:val="none" w:sz="0" w:space="0" w:color="auto"/>
        <w:bottom w:val="none" w:sz="0" w:space="0" w:color="auto"/>
        <w:right w:val="none" w:sz="0" w:space="0" w:color="auto"/>
      </w:divBdr>
    </w:div>
    <w:div w:id="143088921">
      <w:marLeft w:val="640"/>
      <w:marRight w:val="0"/>
      <w:marTop w:val="0"/>
      <w:marBottom w:val="0"/>
      <w:divBdr>
        <w:top w:val="none" w:sz="0" w:space="0" w:color="auto"/>
        <w:left w:val="none" w:sz="0" w:space="0" w:color="auto"/>
        <w:bottom w:val="none" w:sz="0" w:space="0" w:color="auto"/>
        <w:right w:val="none" w:sz="0" w:space="0" w:color="auto"/>
      </w:divBdr>
    </w:div>
    <w:div w:id="143089628">
      <w:marLeft w:val="640"/>
      <w:marRight w:val="0"/>
      <w:marTop w:val="0"/>
      <w:marBottom w:val="0"/>
      <w:divBdr>
        <w:top w:val="none" w:sz="0" w:space="0" w:color="auto"/>
        <w:left w:val="none" w:sz="0" w:space="0" w:color="auto"/>
        <w:bottom w:val="none" w:sz="0" w:space="0" w:color="auto"/>
        <w:right w:val="none" w:sz="0" w:space="0" w:color="auto"/>
      </w:divBdr>
    </w:div>
    <w:div w:id="143208852">
      <w:marLeft w:val="480"/>
      <w:marRight w:val="0"/>
      <w:marTop w:val="0"/>
      <w:marBottom w:val="0"/>
      <w:divBdr>
        <w:top w:val="none" w:sz="0" w:space="0" w:color="auto"/>
        <w:left w:val="none" w:sz="0" w:space="0" w:color="auto"/>
        <w:bottom w:val="none" w:sz="0" w:space="0" w:color="auto"/>
        <w:right w:val="none" w:sz="0" w:space="0" w:color="auto"/>
      </w:divBdr>
    </w:div>
    <w:div w:id="143278161">
      <w:marLeft w:val="480"/>
      <w:marRight w:val="0"/>
      <w:marTop w:val="0"/>
      <w:marBottom w:val="0"/>
      <w:divBdr>
        <w:top w:val="none" w:sz="0" w:space="0" w:color="auto"/>
        <w:left w:val="none" w:sz="0" w:space="0" w:color="auto"/>
        <w:bottom w:val="none" w:sz="0" w:space="0" w:color="auto"/>
        <w:right w:val="none" w:sz="0" w:space="0" w:color="auto"/>
      </w:divBdr>
    </w:div>
    <w:div w:id="143282578">
      <w:marLeft w:val="640"/>
      <w:marRight w:val="0"/>
      <w:marTop w:val="0"/>
      <w:marBottom w:val="0"/>
      <w:divBdr>
        <w:top w:val="none" w:sz="0" w:space="0" w:color="auto"/>
        <w:left w:val="none" w:sz="0" w:space="0" w:color="auto"/>
        <w:bottom w:val="none" w:sz="0" w:space="0" w:color="auto"/>
        <w:right w:val="none" w:sz="0" w:space="0" w:color="auto"/>
      </w:divBdr>
    </w:div>
    <w:div w:id="143284087">
      <w:marLeft w:val="640"/>
      <w:marRight w:val="0"/>
      <w:marTop w:val="0"/>
      <w:marBottom w:val="0"/>
      <w:divBdr>
        <w:top w:val="none" w:sz="0" w:space="0" w:color="auto"/>
        <w:left w:val="none" w:sz="0" w:space="0" w:color="auto"/>
        <w:bottom w:val="none" w:sz="0" w:space="0" w:color="auto"/>
        <w:right w:val="none" w:sz="0" w:space="0" w:color="auto"/>
      </w:divBdr>
    </w:div>
    <w:div w:id="143353610">
      <w:marLeft w:val="480"/>
      <w:marRight w:val="0"/>
      <w:marTop w:val="0"/>
      <w:marBottom w:val="0"/>
      <w:divBdr>
        <w:top w:val="none" w:sz="0" w:space="0" w:color="auto"/>
        <w:left w:val="none" w:sz="0" w:space="0" w:color="auto"/>
        <w:bottom w:val="none" w:sz="0" w:space="0" w:color="auto"/>
        <w:right w:val="none" w:sz="0" w:space="0" w:color="auto"/>
      </w:divBdr>
    </w:div>
    <w:div w:id="143393492">
      <w:marLeft w:val="640"/>
      <w:marRight w:val="0"/>
      <w:marTop w:val="0"/>
      <w:marBottom w:val="0"/>
      <w:divBdr>
        <w:top w:val="none" w:sz="0" w:space="0" w:color="auto"/>
        <w:left w:val="none" w:sz="0" w:space="0" w:color="auto"/>
        <w:bottom w:val="none" w:sz="0" w:space="0" w:color="auto"/>
        <w:right w:val="none" w:sz="0" w:space="0" w:color="auto"/>
      </w:divBdr>
    </w:div>
    <w:div w:id="143400315">
      <w:marLeft w:val="640"/>
      <w:marRight w:val="0"/>
      <w:marTop w:val="0"/>
      <w:marBottom w:val="0"/>
      <w:divBdr>
        <w:top w:val="none" w:sz="0" w:space="0" w:color="auto"/>
        <w:left w:val="none" w:sz="0" w:space="0" w:color="auto"/>
        <w:bottom w:val="none" w:sz="0" w:space="0" w:color="auto"/>
        <w:right w:val="none" w:sz="0" w:space="0" w:color="auto"/>
      </w:divBdr>
    </w:div>
    <w:div w:id="143470386">
      <w:marLeft w:val="640"/>
      <w:marRight w:val="0"/>
      <w:marTop w:val="0"/>
      <w:marBottom w:val="0"/>
      <w:divBdr>
        <w:top w:val="none" w:sz="0" w:space="0" w:color="auto"/>
        <w:left w:val="none" w:sz="0" w:space="0" w:color="auto"/>
        <w:bottom w:val="none" w:sz="0" w:space="0" w:color="auto"/>
        <w:right w:val="none" w:sz="0" w:space="0" w:color="auto"/>
      </w:divBdr>
    </w:div>
    <w:div w:id="143470543">
      <w:marLeft w:val="640"/>
      <w:marRight w:val="0"/>
      <w:marTop w:val="0"/>
      <w:marBottom w:val="0"/>
      <w:divBdr>
        <w:top w:val="none" w:sz="0" w:space="0" w:color="auto"/>
        <w:left w:val="none" w:sz="0" w:space="0" w:color="auto"/>
        <w:bottom w:val="none" w:sz="0" w:space="0" w:color="auto"/>
        <w:right w:val="none" w:sz="0" w:space="0" w:color="auto"/>
      </w:divBdr>
    </w:div>
    <w:div w:id="143666728">
      <w:marLeft w:val="480"/>
      <w:marRight w:val="0"/>
      <w:marTop w:val="0"/>
      <w:marBottom w:val="0"/>
      <w:divBdr>
        <w:top w:val="none" w:sz="0" w:space="0" w:color="auto"/>
        <w:left w:val="none" w:sz="0" w:space="0" w:color="auto"/>
        <w:bottom w:val="none" w:sz="0" w:space="0" w:color="auto"/>
        <w:right w:val="none" w:sz="0" w:space="0" w:color="auto"/>
      </w:divBdr>
    </w:div>
    <w:div w:id="143666934">
      <w:marLeft w:val="480"/>
      <w:marRight w:val="0"/>
      <w:marTop w:val="0"/>
      <w:marBottom w:val="0"/>
      <w:divBdr>
        <w:top w:val="none" w:sz="0" w:space="0" w:color="auto"/>
        <w:left w:val="none" w:sz="0" w:space="0" w:color="auto"/>
        <w:bottom w:val="none" w:sz="0" w:space="0" w:color="auto"/>
        <w:right w:val="none" w:sz="0" w:space="0" w:color="auto"/>
      </w:divBdr>
    </w:div>
    <w:div w:id="143744433">
      <w:marLeft w:val="640"/>
      <w:marRight w:val="0"/>
      <w:marTop w:val="0"/>
      <w:marBottom w:val="0"/>
      <w:divBdr>
        <w:top w:val="none" w:sz="0" w:space="0" w:color="auto"/>
        <w:left w:val="none" w:sz="0" w:space="0" w:color="auto"/>
        <w:bottom w:val="none" w:sz="0" w:space="0" w:color="auto"/>
        <w:right w:val="none" w:sz="0" w:space="0" w:color="auto"/>
      </w:divBdr>
    </w:div>
    <w:div w:id="143746066">
      <w:marLeft w:val="640"/>
      <w:marRight w:val="0"/>
      <w:marTop w:val="0"/>
      <w:marBottom w:val="0"/>
      <w:divBdr>
        <w:top w:val="none" w:sz="0" w:space="0" w:color="auto"/>
        <w:left w:val="none" w:sz="0" w:space="0" w:color="auto"/>
        <w:bottom w:val="none" w:sz="0" w:space="0" w:color="auto"/>
        <w:right w:val="none" w:sz="0" w:space="0" w:color="auto"/>
      </w:divBdr>
    </w:div>
    <w:div w:id="143746361">
      <w:marLeft w:val="480"/>
      <w:marRight w:val="0"/>
      <w:marTop w:val="0"/>
      <w:marBottom w:val="0"/>
      <w:divBdr>
        <w:top w:val="none" w:sz="0" w:space="0" w:color="auto"/>
        <w:left w:val="none" w:sz="0" w:space="0" w:color="auto"/>
        <w:bottom w:val="none" w:sz="0" w:space="0" w:color="auto"/>
        <w:right w:val="none" w:sz="0" w:space="0" w:color="auto"/>
      </w:divBdr>
    </w:div>
    <w:div w:id="143857427">
      <w:marLeft w:val="480"/>
      <w:marRight w:val="0"/>
      <w:marTop w:val="0"/>
      <w:marBottom w:val="0"/>
      <w:divBdr>
        <w:top w:val="none" w:sz="0" w:space="0" w:color="auto"/>
        <w:left w:val="none" w:sz="0" w:space="0" w:color="auto"/>
        <w:bottom w:val="none" w:sz="0" w:space="0" w:color="auto"/>
        <w:right w:val="none" w:sz="0" w:space="0" w:color="auto"/>
      </w:divBdr>
    </w:div>
    <w:div w:id="143860746">
      <w:marLeft w:val="480"/>
      <w:marRight w:val="0"/>
      <w:marTop w:val="0"/>
      <w:marBottom w:val="0"/>
      <w:divBdr>
        <w:top w:val="none" w:sz="0" w:space="0" w:color="auto"/>
        <w:left w:val="none" w:sz="0" w:space="0" w:color="auto"/>
        <w:bottom w:val="none" w:sz="0" w:space="0" w:color="auto"/>
        <w:right w:val="none" w:sz="0" w:space="0" w:color="auto"/>
      </w:divBdr>
    </w:div>
    <w:div w:id="144008970">
      <w:marLeft w:val="640"/>
      <w:marRight w:val="0"/>
      <w:marTop w:val="0"/>
      <w:marBottom w:val="0"/>
      <w:divBdr>
        <w:top w:val="none" w:sz="0" w:space="0" w:color="auto"/>
        <w:left w:val="none" w:sz="0" w:space="0" w:color="auto"/>
        <w:bottom w:val="none" w:sz="0" w:space="0" w:color="auto"/>
        <w:right w:val="none" w:sz="0" w:space="0" w:color="auto"/>
      </w:divBdr>
    </w:div>
    <w:div w:id="144011142">
      <w:marLeft w:val="640"/>
      <w:marRight w:val="0"/>
      <w:marTop w:val="0"/>
      <w:marBottom w:val="0"/>
      <w:divBdr>
        <w:top w:val="none" w:sz="0" w:space="0" w:color="auto"/>
        <w:left w:val="none" w:sz="0" w:space="0" w:color="auto"/>
        <w:bottom w:val="none" w:sz="0" w:space="0" w:color="auto"/>
        <w:right w:val="none" w:sz="0" w:space="0" w:color="auto"/>
      </w:divBdr>
    </w:div>
    <w:div w:id="144203833">
      <w:marLeft w:val="480"/>
      <w:marRight w:val="0"/>
      <w:marTop w:val="0"/>
      <w:marBottom w:val="0"/>
      <w:divBdr>
        <w:top w:val="none" w:sz="0" w:space="0" w:color="auto"/>
        <w:left w:val="none" w:sz="0" w:space="0" w:color="auto"/>
        <w:bottom w:val="none" w:sz="0" w:space="0" w:color="auto"/>
        <w:right w:val="none" w:sz="0" w:space="0" w:color="auto"/>
      </w:divBdr>
    </w:div>
    <w:div w:id="144207241">
      <w:marLeft w:val="480"/>
      <w:marRight w:val="0"/>
      <w:marTop w:val="0"/>
      <w:marBottom w:val="0"/>
      <w:divBdr>
        <w:top w:val="none" w:sz="0" w:space="0" w:color="auto"/>
        <w:left w:val="none" w:sz="0" w:space="0" w:color="auto"/>
        <w:bottom w:val="none" w:sz="0" w:space="0" w:color="auto"/>
        <w:right w:val="none" w:sz="0" w:space="0" w:color="auto"/>
      </w:divBdr>
    </w:div>
    <w:div w:id="144247334">
      <w:marLeft w:val="480"/>
      <w:marRight w:val="0"/>
      <w:marTop w:val="0"/>
      <w:marBottom w:val="0"/>
      <w:divBdr>
        <w:top w:val="none" w:sz="0" w:space="0" w:color="auto"/>
        <w:left w:val="none" w:sz="0" w:space="0" w:color="auto"/>
        <w:bottom w:val="none" w:sz="0" w:space="0" w:color="auto"/>
        <w:right w:val="none" w:sz="0" w:space="0" w:color="auto"/>
      </w:divBdr>
    </w:div>
    <w:div w:id="144275265">
      <w:marLeft w:val="640"/>
      <w:marRight w:val="0"/>
      <w:marTop w:val="0"/>
      <w:marBottom w:val="0"/>
      <w:divBdr>
        <w:top w:val="none" w:sz="0" w:space="0" w:color="auto"/>
        <w:left w:val="none" w:sz="0" w:space="0" w:color="auto"/>
        <w:bottom w:val="none" w:sz="0" w:space="0" w:color="auto"/>
        <w:right w:val="none" w:sz="0" w:space="0" w:color="auto"/>
      </w:divBdr>
    </w:div>
    <w:div w:id="144318704">
      <w:marLeft w:val="640"/>
      <w:marRight w:val="0"/>
      <w:marTop w:val="0"/>
      <w:marBottom w:val="0"/>
      <w:divBdr>
        <w:top w:val="none" w:sz="0" w:space="0" w:color="auto"/>
        <w:left w:val="none" w:sz="0" w:space="0" w:color="auto"/>
        <w:bottom w:val="none" w:sz="0" w:space="0" w:color="auto"/>
        <w:right w:val="none" w:sz="0" w:space="0" w:color="auto"/>
      </w:divBdr>
    </w:div>
    <w:div w:id="144324892">
      <w:marLeft w:val="640"/>
      <w:marRight w:val="0"/>
      <w:marTop w:val="0"/>
      <w:marBottom w:val="0"/>
      <w:divBdr>
        <w:top w:val="none" w:sz="0" w:space="0" w:color="auto"/>
        <w:left w:val="none" w:sz="0" w:space="0" w:color="auto"/>
        <w:bottom w:val="none" w:sz="0" w:space="0" w:color="auto"/>
        <w:right w:val="none" w:sz="0" w:space="0" w:color="auto"/>
      </w:divBdr>
    </w:div>
    <w:div w:id="144325903">
      <w:marLeft w:val="480"/>
      <w:marRight w:val="0"/>
      <w:marTop w:val="0"/>
      <w:marBottom w:val="0"/>
      <w:divBdr>
        <w:top w:val="none" w:sz="0" w:space="0" w:color="auto"/>
        <w:left w:val="none" w:sz="0" w:space="0" w:color="auto"/>
        <w:bottom w:val="none" w:sz="0" w:space="0" w:color="auto"/>
        <w:right w:val="none" w:sz="0" w:space="0" w:color="auto"/>
      </w:divBdr>
    </w:div>
    <w:div w:id="144513346">
      <w:marLeft w:val="480"/>
      <w:marRight w:val="0"/>
      <w:marTop w:val="0"/>
      <w:marBottom w:val="0"/>
      <w:divBdr>
        <w:top w:val="none" w:sz="0" w:space="0" w:color="auto"/>
        <w:left w:val="none" w:sz="0" w:space="0" w:color="auto"/>
        <w:bottom w:val="none" w:sz="0" w:space="0" w:color="auto"/>
        <w:right w:val="none" w:sz="0" w:space="0" w:color="auto"/>
      </w:divBdr>
    </w:div>
    <w:div w:id="144587926">
      <w:marLeft w:val="640"/>
      <w:marRight w:val="0"/>
      <w:marTop w:val="0"/>
      <w:marBottom w:val="0"/>
      <w:divBdr>
        <w:top w:val="none" w:sz="0" w:space="0" w:color="auto"/>
        <w:left w:val="none" w:sz="0" w:space="0" w:color="auto"/>
        <w:bottom w:val="none" w:sz="0" w:space="0" w:color="auto"/>
        <w:right w:val="none" w:sz="0" w:space="0" w:color="auto"/>
      </w:divBdr>
    </w:div>
    <w:div w:id="144595026">
      <w:marLeft w:val="640"/>
      <w:marRight w:val="0"/>
      <w:marTop w:val="0"/>
      <w:marBottom w:val="0"/>
      <w:divBdr>
        <w:top w:val="none" w:sz="0" w:space="0" w:color="auto"/>
        <w:left w:val="none" w:sz="0" w:space="0" w:color="auto"/>
        <w:bottom w:val="none" w:sz="0" w:space="0" w:color="auto"/>
        <w:right w:val="none" w:sz="0" w:space="0" w:color="auto"/>
      </w:divBdr>
    </w:div>
    <w:div w:id="144663252">
      <w:marLeft w:val="480"/>
      <w:marRight w:val="0"/>
      <w:marTop w:val="0"/>
      <w:marBottom w:val="0"/>
      <w:divBdr>
        <w:top w:val="none" w:sz="0" w:space="0" w:color="auto"/>
        <w:left w:val="none" w:sz="0" w:space="0" w:color="auto"/>
        <w:bottom w:val="none" w:sz="0" w:space="0" w:color="auto"/>
        <w:right w:val="none" w:sz="0" w:space="0" w:color="auto"/>
      </w:divBdr>
    </w:div>
    <w:div w:id="144668300">
      <w:marLeft w:val="480"/>
      <w:marRight w:val="0"/>
      <w:marTop w:val="0"/>
      <w:marBottom w:val="0"/>
      <w:divBdr>
        <w:top w:val="none" w:sz="0" w:space="0" w:color="auto"/>
        <w:left w:val="none" w:sz="0" w:space="0" w:color="auto"/>
        <w:bottom w:val="none" w:sz="0" w:space="0" w:color="auto"/>
        <w:right w:val="none" w:sz="0" w:space="0" w:color="auto"/>
      </w:divBdr>
    </w:div>
    <w:div w:id="144669980">
      <w:marLeft w:val="640"/>
      <w:marRight w:val="0"/>
      <w:marTop w:val="0"/>
      <w:marBottom w:val="0"/>
      <w:divBdr>
        <w:top w:val="none" w:sz="0" w:space="0" w:color="auto"/>
        <w:left w:val="none" w:sz="0" w:space="0" w:color="auto"/>
        <w:bottom w:val="none" w:sz="0" w:space="0" w:color="auto"/>
        <w:right w:val="none" w:sz="0" w:space="0" w:color="auto"/>
      </w:divBdr>
    </w:div>
    <w:div w:id="144862087">
      <w:marLeft w:val="480"/>
      <w:marRight w:val="0"/>
      <w:marTop w:val="0"/>
      <w:marBottom w:val="0"/>
      <w:divBdr>
        <w:top w:val="none" w:sz="0" w:space="0" w:color="auto"/>
        <w:left w:val="none" w:sz="0" w:space="0" w:color="auto"/>
        <w:bottom w:val="none" w:sz="0" w:space="0" w:color="auto"/>
        <w:right w:val="none" w:sz="0" w:space="0" w:color="auto"/>
      </w:divBdr>
    </w:div>
    <w:div w:id="144905225">
      <w:marLeft w:val="640"/>
      <w:marRight w:val="0"/>
      <w:marTop w:val="0"/>
      <w:marBottom w:val="0"/>
      <w:divBdr>
        <w:top w:val="none" w:sz="0" w:space="0" w:color="auto"/>
        <w:left w:val="none" w:sz="0" w:space="0" w:color="auto"/>
        <w:bottom w:val="none" w:sz="0" w:space="0" w:color="auto"/>
        <w:right w:val="none" w:sz="0" w:space="0" w:color="auto"/>
      </w:divBdr>
    </w:div>
    <w:div w:id="145050926">
      <w:marLeft w:val="480"/>
      <w:marRight w:val="0"/>
      <w:marTop w:val="0"/>
      <w:marBottom w:val="0"/>
      <w:divBdr>
        <w:top w:val="none" w:sz="0" w:space="0" w:color="auto"/>
        <w:left w:val="none" w:sz="0" w:space="0" w:color="auto"/>
        <w:bottom w:val="none" w:sz="0" w:space="0" w:color="auto"/>
        <w:right w:val="none" w:sz="0" w:space="0" w:color="auto"/>
      </w:divBdr>
    </w:div>
    <w:div w:id="145051268">
      <w:marLeft w:val="480"/>
      <w:marRight w:val="0"/>
      <w:marTop w:val="0"/>
      <w:marBottom w:val="0"/>
      <w:divBdr>
        <w:top w:val="none" w:sz="0" w:space="0" w:color="auto"/>
        <w:left w:val="none" w:sz="0" w:space="0" w:color="auto"/>
        <w:bottom w:val="none" w:sz="0" w:space="0" w:color="auto"/>
        <w:right w:val="none" w:sz="0" w:space="0" w:color="auto"/>
      </w:divBdr>
    </w:div>
    <w:div w:id="145051831">
      <w:marLeft w:val="640"/>
      <w:marRight w:val="0"/>
      <w:marTop w:val="0"/>
      <w:marBottom w:val="0"/>
      <w:divBdr>
        <w:top w:val="none" w:sz="0" w:space="0" w:color="auto"/>
        <w:left w:val="none" w:sz="0" w:space="0" w:color="auto"/>
        <w:bottom w:val="none" w:sz="0" w:space="0" w:color="auto"/>
        <w:right w:val="none" w:sz="0" w:space="0" w:color="auto"/>
      </w:divBdr>
    </w:div>
    <w:div w:id="145054159">
      <w:marLeft w:val="480"/>
      <w:marRight w:val="0"/>
      <w:marTop w:val="0"/>
      <w:marBottom w:val="0"/>
      <w:divBdr>
        <w:top w:val="none" w:sz="0" w:space="0" w:color="auto"/>
        <w:left w:val="none" w:sz="0" w:space="0" w:color="auto"/>
        <w:bottom w:val="none" w:sz="0" w:space="0" w:color="auto"/>
        <w:right w:val="none" w:sz="0" w:space="0" w:color="auto"/>
      </w:divBdr>
    </w:div>
    <w:div w:id="145054706">
      <w:marLeft w:val="640"/>
      <w:marRight w:val="0"/>
      <w:marTop w:val="0"/>
      <w:marBottom w:val="0"/>
      <w:divBdr>
        <w:top w:val="none" w:sz="0" w:space="0" w:color="auto"/>
        <w:left w:val="none" w:sz="0" w:space="0" w:color="auto"/>
        <w:bottom w:val="none" w:sz="0" w:space="0" w:color="auto"/>
        <w:right w:val="none" w:sz="0" w:space="0" w:color="auto"/>
      </w:divBdr>
    </w:div>
    <w:div w:id="145099411">
      <w:marLeft w:val="640"/>
      <w:marRight w:val="0"/>
      <w:marTop w:val="0"/>
      <w:marBottom w:val="0"/>
      <w:divBdr>
        <w:top w:val="none" w:sz="0" w:space="0" w:color="auto"/>
        <w:left w:val="none" w:sz="0" w:space="0" w:color="auto"/>
        <w:bottom w:val="none" w:sz="0" w:space="0" w:color="auto"/>
        <w:right w:val="none" w:sz="0" w:space="0" w:color="auto"/>
      </w:divBdr>
    </w:div>
    <w:div w:id="145173159">
      <w:marLeft w:val="640"/>
      <w:marRight w:val="0"/>
      <w:marTop w:val="0"/>
      <w:marBottom w:val="0"/>
      <w:divBdr>
        <w:top w:val="none" w:sz="0" w:space="0" w:color="auto"/>
        <w:left w:val="none" w:sz="0" w:space="0" w:color="auto"/>
        <w:bottom w:val="none" w:sz="0" w:space="0" w:color="auto"/>
        <w:right w:val="none" w:sz="0" w:space="0" w:color="auto"/>
      </w:divBdr>
    </w:div>
    <w:div w:id="145241052">
      <w:marLeft w:val="640"/>
      <w:marRight w:val="0"/>
      <w:marTop w:val="0"/>
      <w:marBottom w:val="0"/>
      <w:divBdr>
        <w:top w:val="none" w:sz="0" w:space="0" w:color="auto"/>
        <w:left w:val="none" w:sz="0" w:space="0" w:color="auto"/>
        <w:bottom w:val="none" w:sz="0" w:space="0" w:color="auto"/>
        <w:right w:val="none" w:sz="0" w:space="0" w:color="auto"/>
      </w:divBdr>
    </w:div>
    <w:div w:id="145242345">
      <w:marLeft w:val="480"/>
      <w:marRight w:val="0"/>
      <w:marTop w:val="0"/>
      <w:marBottom w:val="0"/>
      <w:divBdr>
        <w:top w:val="none" w:sz="0" w:space="0" w:color="auto"/>
        <w:left w:val="none" w:sz="0" w:space="0" w:color="auto"/>
        <w:bottom w:val="none" w:sz="0" w:space="0" w:color="auto"/>
        <w:right w:val="none" w:sz="0" w:space="0" w:color="auto"/>
      </w:divBdr>
    </w:div>
    <w:div w:id="145247846">
      <w:marLeft w:val="640"/>
      <w:marRight w:val="0"/>
      <w:marTop w:val="0"/>
      <w:marBottom w:val="0"/>
      <w:divBdr>
        <w:top w:val="none" w:sz="0" w:space="0" w:color="auto"/>
        <w:left w:val="none" w:sz="0" w:space="0" w:color="auto"/>
        <w:bottom w:val="none" w:sz="0" w:space="0" w:color="auto"/>
        <w:right w:val="none" w:sz="0" w:space="0" w:color="auto"/>
      </w:divBdr>
    </w:div>
    <w:div w:id="145511210">
      <w:marLeft w:val="640"/>
      <w:marRight w:val="0"/>
      <w:marTop w:val="0"/>
      <w:marBottom w:val="0"/>
      <w:divBdr>
        <w:top w:val="none" w:sz="0" w:space="0" w:color="auto"/>
        <w:left w:val="none" w:sz="0" w:space="0" w:color="auto"/>
        <w:bottom w:val="none" w:sz="0" w:space="0" w:color="auto"/>
        <w:right w:val="none" w:sz="0" w:space="0" w:color="auto"/>
      </w:divBdr>
    </w:div>
    <w:div w:id="145585012">
      <w:marLeft w:val="480"/>
      <w:marRight w:val="0"/>
      <w:marTop w:val="0"/>
      <w:marBottom w:val="0"/>
      <w:divBdr>
        <w:top w:val="none" w:sz="0" w:space="0" w:color="auto"/>
        <w:left w:val="none" w:sz="0" w:space="0" w:color="auto"/>
        <w:bottom w:val="none" w:sz="0" w:space="0" w:color="auto"/>
        <w:right w:val="none" w:sz="0" w:space="0" w:color="auto"/>
      </w:divBdr>
    </w:div>
    <w:div w:id="145707036">
      <w:marLeft w:val="640"/>
      <w:marRight w:val="0"/>
      <w:marTop w:val="0"/>
      <w:marBottom w:val="0"/>
      <w:divBdr>
        <w:top w:val="none" w:sz="0" w:space="0" w:color="auto"/>
        <w:left w:val="none" w:sz="0" w:space="0" w:color="auto"/>
        <w:bottom w:val="none" w:sz="0" w:space="0" w:color="auto"/>
        <w:right w:val="none" w:sz="0" w:space="0" w:color="auto"/>
      </w:divBdr>
    </w:div>
    <w:div w:id="145753521">
      <w:marLeft w:val="480"/>
      <w:marRight w:val="0"/>
      <w:marTop w:val="0"/>
      <w:marBottom w:val="0"/>
      <w:divBdr>
        <w:top w:val="none" w:sz="0" w:space="0" w:color="auto"/>
        <w:left w:val="none" w:sz="0" w:space="0" w:color="auto"/>
        <w:bottom w:val="none" w:sz="0" w:space="0" w:color="auto"/>
        <w:right w:val="none" w:sz="0" w:space="0" w:color="auto"/>
      </w:divBdr>
    </w:div>
    <w:div w:id="145753530">
      <w:marLeft w:val="480"/>
      <w:marRight w:val="0"/>
      <w:marTop w:val="0"/>
      <w:marBottom w:val="0"/>
      <w:divBdr>
        <w:top w:val="none" w:sz="0" w:space="0" w:color="auto"/>
        <w:left w:val="none" w:sz="0" w:space="0" w:color="auto"/>
        <w:bottom w:val="none" w:sz="0" w:space="0" w:color="auto"/>
        <w:right w:val="none" w:sz="0" w:space="0" w:color="auto"/>
      </w:divBdr>
    </w:div>
    <w:div w:id="145779659">
      <w:marLeft w:val="640"/>
      <w:marRight w:val="0"/>
      <w:marTop w:val="0"/>
      <w:marBottom w:val="0"/>
      <w:divBdr>
        <w:top w:val="none" w:sz="0" w:space="0" w:color="auto"/>
        <w:left w:val="none" w:sz="0" w:space="0" w:color="auto"/>
        <w:bottom w:val="none" w:sz="0" w:space="0" w:color="auto"/>
        <w:right w:val="none" w:sz="0" w:space="0" w:color="auto"/>
      </w:divBdr>
    </w:div>
    <w:div w:id="145822905">
      <w:marLeft w:val="480"/>
      <w:marRight w:val="0"/>
      <w:marTop w:val="0"/>
      <w:marBottom w:val="0"/>
      <w:divBdr>
        <w:top w:val="none" w:sz="0" w:space="0" w:color="auto"/>
        <w:left w:val="none" w:sz="0" w:space="0" w:color="auto"/>
        <w:bottom w:val="none" w:sz="0" w:space="0" w:color="auto"/>
        <w:right w:val="none" w:sz="0" w:space="0" w:color="auto"/>
      </w:divBdr>
    </w:div>
    <w:div w:id="145980950">
      <w:marLeft w:val="640"/>
      <w:marRight w:val="0"/>
      <w:marTop w:val="0"/>
      <w:marBottom w:val="0"/>
      <w:divBdr>
        <w:top w:val="none" w:sz="0" w:space="0" w:color="auto"/>
        <w:left w:val="none" w:sz="0" w:space="0" w:color="auto"/>
        <w:bottom w:val="none" w:sz="0" w:space="0" w:color="auto"/>
        <w:right w:val="none" w:sz="0" w:space="0" w:color="auto"/>
      </w:divBdr>
    </w:div>
    <w:div w:id="146017481">
      <w:marLeft w:val="640"/>
      <w:marRight w:val="0"/>
      <w:marTop w:val="0"/>
      <w:marBottom w:val="0"/>
      <w:divBdr>
        <w:top w:val="none" w:sz="0" w:space="0" w:color="auto"/>
        <w:left w:val="none" w:sz="0" w:space="0" w:color="auto"/>
        <w:bottom w:val="none" w:sz="0" w:space="0" w:color="auto"/>
        <w:right w:val="none" w:sz="0" w:space="0" w:color="auto"/>
      </w:divBdr>
    </w:div>
    <w:div w:id="146091875">
      <w:marLeft w:val="640"/>
      <w:marRight w:val="0"/>
      <w:marTop w:val="0"/>
      <w:marBottom w:val="0"/>
      <w:divBdr>
        <w:top w:val="none" w:sz="0" w:space="0" w:color="auto"/>
        <w:left w:val="none" w:sz="0" w:space="0" w:color="auto"/>
        <w:bottom w:val="none" w:sz="0" w:space="0" w:color="auto"/>
        <w:right w:val="none" w:sz="0" w:space="0" w:color="auto"/>
      </w:divBdr>
    </w:div>
    <w:div w:id="146165343">
      <w:marLeft w:val="640"/>
      <w:marRight w:val="0"/>
      <w:marTop w:val="0"/>
      <w:marBottom w:val="0"/>
      <w:divBdr>
        <w:top w:val="none" w:sz="0" w:space="0" w:color="auto"/>
        <w:left w:val="none" w:sz="0" w:space="0" w:color="auto"/>
        <w:bottom w:val="none" w:sz="0" w:space="0" w:color="auto"/>
        <w:right w:val="none" w:sz="0" w:space="0" w:color="auto"/>
      </w:divBdr>
    </w:div>
    <w:div w:id="146168185">
      <w:marLeft w:val="640"/>
      <w:marRight w:val="0"/>
      <w:marTop w:val="0"/>
      <w:marBottom w:val="0"/>
      <w:divBdr>
        <w:top w:val="none" w:sz="0" w:space="0" w:color="auto"/>
        <w:left w:val="none" w:sz="0" w:space="0" w:color="auto"/>
        <w:bottom w:val="none" w:sz="0" w:space="0" w:color="auto"/>
        <w:right w:val="none" w:sz="0" w:space="0" w:color="auto"/>
      </w:divBdr>
    </w:div>
    <w:div w:id="146241299">
      <w:marLeft w:val="640"/>
      <w:marRight w:val="0"/>
      <w:marTop w:val="0"/>
      <w:marBottom w:val="0"/>
      <w:divBdr>
        <w:top w:val="none" w:sz="0" w:space="0" w:color="auto"/>
        <w:left w:val="none" w:sz="0" w:space="0" w:color="auto"/>
        <w:bottom w:val="none" w:sz="0" w:space="0" w:color="auto"/>
        <w:right w:val="none" w:sz="0" w:space="0" w:color="auto"/>
      </w:divBdr>
    </w:div>
    <w:div w:id="146360837">
      <w:marLeft w:val="480"/>
      <w:marRight w:val="0"/>
      <w:marTop w:val="0"/>
      <w:marBottom w:val="0"/>
      <w:divBdr>
        <w:top w:val="none" w:sz="0" w:space="0" w:color="auto"/>
        <w:left w:val="none" w:sz="0" w:space="0" w:color="auto"/>
        <w:bottom w:val="none" w:sz="0" w:space="0" w:color="auto"/>
        <w:right w:val="none" w:sz="0" w:space="0" w:color="auto"/>
      </w:divBdr>
    </w:div>
    <w:div w:id="146482488">
      <w:marLeft w:val="480"/>
      <w:marRight w:val="0"/>
      <w:marTop w:val="0"/>
      <w:marBottom w:val="0"/>
      <w:divBdr>
        <w:top w:val="none" w:sz="0" w:space="0" w:color="auto"/>
        <w:left w:val="none" w:sz="0" w:space="0" w:color="auto"/>
        <w:bottom w:val="none" w:sz="0" w:space="0" w:color="auto"/>
        <w:right w:val="none" w:sz="0" w:space="0" w:color="auto"/>
      </w:divBdr>
    </w:div>
    <w:div w:id="146631551">
      <w:marLeft w:val="480"/>
      <w:marRight w:val="0"/>
      <w:marTop w:val="0"/>
      <w:marBottom w:val="0"/>
      <w:divBdr>
        <w:top w:val="none" w:sz="0" w:space="0" w:color="auto"/>
        <w:left w:val="none" w:sz="0" w:space="0" w:color="auto"/>
        <w:bottom w:val="none" w:sz="0" w:space="0" w:color="auto"/>
        <w:right w:val="none" w:sz="0" w:space="0" w:color="auto"/>
      </w:divBdr>
    </w:div>
    <w:div w:id="146938286">
      <w:marLeft w:val="640"/>
      <w:marRight w:val="0"/>
      <w:marTop w:val="0"/>
      <w:marBottom w:val="0"/>
      <w:divBdr>
        <w:top w:val="none" w:sz="0" w:space="0" w:color="auto"/>
        <w:left w:val="none" w:sz="0" w:space="0" w:color="auto"/>
        <w:bottom w:val="none" w:sz="0" w:space="0" w:color="auto"/>
        <w:right w:val="none" w:sz="0" w:space="0" w:color="auto"/>
      </w:divBdr>
    </w:div>
    <w:div w:id="147020007">
      <w:marLeft w:val="480"/>
      <w:marRight w:val="0"/>
      <w:marTop w:val="0"/>
      <w:marBottom w:val="0"/>
      <w:divBdr>
        <w:top w:val="none" w:sz="0" w:space="0" w:color="auto"/>
        <w:left w:val="none" w:sz="0" w:space="0" w:color="auto"/>
        <w:bottom w:val="none" w:sz="0" w:space="0" w:color="auto"/>
        <w:right w:val="none" w:sz="0" w:space="0" w:color="auto"/>
      </w:divBdr>
    </w:div>
    <w:div w:id="147089075">
      <w:marLeft w:val="640"/>
      <w:marRight w:val="0"/>
      <w:marTop w:val="0"/>
      <w:marBottom w:val="0"/>
      <w:divBdr>
        <w:top w:val="none" w:sz="0" w:space="0" w:color="auto"/>
        <w:left w:val="none" w:sz="0" w:space="0" w:color="auto"/>
        <w:bottom w:val="none" w:sz="0" w:space="0" w:color="auto"/>
        <w:right w:val="none" w:sz="0" w:space="0" w:color="auto"/>
      </w:divBdr>
    </w:div>
    <w:div w:id="147213664">
      <w:marLeft w:val="480"/>
      <w:marRight w:val="0"/>
      <w:marTop w:val="0"/>
      <w:marBottom w:val="0"/>
      <w:divBdr>
        <w:top w:val="none" w:sz="0" w:space="0" w:color="auto"/>
        <w:left w:val="none" w:sz="0" w:space="0" w:color="auto"/>
        <w:bottom w:val="none" w:sz="0" w:space="0" w:color="auto"/>
        <w:right w:val="none" w:sz="0" w:space="0" w:color="auto"/>
      </w:divBdr>
    </w:div>
    <w:div w:id="147401928">
      <w:marLeft w:val="480"/>
      <w:marRight w:val="0"/>
      <w:marTop w:val="0"/>
      <w:marBottom w:val="0"/>
      <w:divBdr>
        <w:top w:val="none" w:sz="0" w:space="0" w:color="auto"/>
        <w:left w:val="none" w:sz="0" w:space="0" w:color="auto"/>
        <w:bottom w:val="none" w:sz="0" w:space="0" w:color="auto"/>
        <w:right w:val="none" w:sz="0" w:space="0" w:color="auto"/>
      </w:divBdr>
    </w:div>
    <w:div w:id="147402720">
      <w:bodyDiv w:val="1"/>
      <w:marLeft w:val="0"/>
      <w:marRight w:val="0"/>
      <w:marTop w:val="0"/>
      <w:marBottom w:val="0"/>
      <w:divBdr>
        <w:top w:val="none" w:sz="0" w:space="0" w:color="auto"/>
        <w:left w:val="none" w:sz="0" w:space="0" w:color="auto"/>
        <w:bottom w:val="none" w:sz="0" w:space="0" w:color="auto"/>
        <w:right w:val="none" w:sz="0" w:space="0" w:color="auto"/>
      </w:divBdr>
      <w:divsChild>
        <w:div w:id="2069379241">
          <w:marLeft w:val="640"/>
          <w:marRight w:val="0"/>
          <w:marTop w:val="0"/>
          <w:marBottom w:val="0"/>
          <w:divBdr>
            <w:top w:val="none" w:sz="0" w:space="0" w:color="auto"/>
            <w:left w:val="none" w:sz="0" w:space="0" w:color="auto"/>
            <w:bottom w:val="none" w:sz="0" w:space="0" w:color="auto"/>
            <w:right w:val="none" w:sz="0" w:space="0" w:color="auto"/>
          </w:divBdr>
        </w:div>
        <w:div w:id="340355438">
          <w:marLeft w:val="640"/>
          <w:marRight w:val="0"/>
          <w:marTop w:val="0"/>
          <w:marBottom w:val="0"/>
          <w:divBdr>
            <w:top w:val="none" w:sz="0" w:space="0" w:color="auto"/>
            <w:left w:val="none" w:sz="0" w:space="0" w:color="auto"/>
            <w:bottom w:val="none" w:sz="0" w:space="0" w:color="auto"/>
            <w:right w:val="none" w:sz="0" w:space="0" w:color="auto"/>
          </w:divBdr>
        </w:div>
        <w:div w:id="889540812">
          <w:marLeft w:val="640"/>
          <w:marRight w:val="0"/>
          <w:marTop w:val="0"/>
          <w:marBottom w:val="0"/>
          <w:divBdr>
            <w:top w:val="none" w:sz="0" w:space="0" w:color="auto"/>
            <w:left w:val="none" w:sz="0" w:space="0" w:color="auto"/>
            <w:bottom w:val="none" w:sz="0" w:space="0" w:color="auto"/>
            <w:right w:val="none" w:sz="0" w:space="0" w:color="auto"/>
          </w:divBdr>
        </w:div>
        <w:div w:id="1506239721">
          <w:marLeft w:val="640"/>
          <w:marRight w:val="0"/>
          <w:marTop w:val="0"/>
          <w:marBottom w:val="0"/>
          <w:divBdr>
            <w:top w:val="none" w:sz="0" w:space="0" w:color="auto"/>
            <w:left w:val="none" w:sz="0" w:space="0" w:color="auto"/>
            <w:bottom w:val="none" w:sz="0" w:space="0" w:color="auto"/>
            <w:right w:val="none" w:sz="0" w:space="0" w:color="auto"/>
          </w:divBdr>
        </w:div>
        <w:div w:id="1808738288">
          <w:marLeft w:val="640"/>
          <w:marRight w:val="0"/>
          <w:marTop w:val="0"/>
          <w:marBottom w:val="0"/>
          <w:divBdr>
            <w:top w:val="none" w:sz="0" w:space="0" w:color="auto"/>
            <w:left w:val="none" w:sz="0" w:space="0" w:color="auto"/>
            <w:bottom w:val="none" w:sz="0" w:space="0" w:color="auto"/>
            <w:right w:val="none" w:sz="0" w:space="0" w:color="auto"/>
          </w:divBdr>
        </w:div>
        <w:div w:id="1012414792">
          <w:marLeft w:val="640"/>
          <w:marRight w:val="0"/>
          <w:marTop w:val="0"/>
          <w:marBottom w:val="0"/>
          <w:divBdr>
            <w:top w:val="none" w:sz="0" w:space="0" w:color="auto"/>
            <w:left w:val="none" w:sz="0" w:space="0" w:color="auto"/>
            <w:bottom w:val="none" w:sz="0" w:space="0" w:color="auto"/>
            <w:right w:val="none" w:sz="0" w:space="0" w:color="auto"/>
          </w:divBdr>
        </w:div>
        <w:div w:id="1704289006">
          <w:marLeft w:val="640"/>
          <w:marRight w:val="0"/>
          <w:marTop w:val="0"/>
          <w:marBottom w:val="0"/>
          <w:divBdr>
            <w:top w:val="none" w:sz="0" w:space="0" w:color="auto"/>
            <w:left w:val="none" w:sz="0" w:space="0" w:color="auto"/>
            <w:bottom w:val="none" w:sz="0" w:space="0" w:color="auto"/>
            <w:right w:val="none" w:sz="0" w:space="0" w:color="auto"/>
          </w:divBdr>
        </w:div>
        <w:div w:id="67583054">
          <w:marLeft w:val="640"/>
          <w:marRight w:val="0"/>
          <w:marTop w:val="0"/>
          <w:marBottom w:val="0"/>
          <w:divBdr>
            <w:top w:val="none" w:sz="0" w:space="0" w:color="auto"/>
            <w:left w:val="none" w:sz="0" w:space="0" w:color="auto"/>
            <w:bottom w:val="none" w:sz="0" w:space="0" w:color="auto"/>
            <w:right w:val="none" w:sz="0" w:space="0" w:color="auto"/>
          </w:divBdr>
        </w:div>
        <w:div w:id="1518303750">
          <w:marLeft w:val="640"/>
          <w:marRight w:val="0"/>
          <w:marTop w:val="0"/>
          <w:marBottom w:val="0"/>
          <w:divBdr>
            <w:top w:val="none" w:sz="0" w:space="0" w:color="auto"/>
            <w:left w:val="none" w:sz="0" w:space="0" w:color="auto"/>
            <w:bottom w:val="none" w:sz="0" w:space="0" w:color="auto"/>
            <w:right w:val="none" w:sz="0" w:space="0" w:color="auto"/>
          </w:divBdr>
        </w:div>
        <w:div w:id="545065513">
          <w:marLeft w:val="640"/>
          <w:marRight w:val="0"/>
          <w:marTop w:val="0"/>
          <w:marBottom w:val="0"/>
          <w:divBdr>
            <w:top w:val="none" w:sz="0" w:space="0" w:color="auto"/>
            <w:left w:val="none" w:sz="0" w:space="0" w:color="auto"/>
            <w:bottom w:val="none" w:sz="0" w:space="0" w:color="auto"/>
            <w:right w:val="none" w:sz="0" w:space="0" w:color="auto"/>
          </w:divBdr>
        </w:div>
        <w:div w:id="2051802478">
          <w:marLeft w:val="640"/>
          <w:marRight w:val="0"/>
          <w:marTop w:val="0"/>
          <w:marBottom w:val="0"/>
          <w:divBdr>
            <w:top w:val="none" w:sz="0" w:space="0" w:color="auto"/>
            <w:left w:val="none" w:sz="0" w:space="0" w:color="auto"/>
            <w:bottom w:val="none" w:sz="0" w:space="0" w:color="auto"/>
            <w:right w:val="none" w:sz="0" w:space="0" w:color="auto"/>
          </w:divBdr>
        </w:div>
        <w:div w:id="1784568253">
          <w:marLeft w:val="640"/>
          <w:marRight w:val="0"/>
          <w:marTop w:val="0"/>
          <w:marBottom w:val="0"/>
          <w:divBdr>
            <w:top w:val="none" w:sz="0" w:space="0" w:color="auto"/>
            <w:left w:val="none" w:sz="0" w:space="0" w:color="auto"/>
            <w:bottom w:val="none" w:sz="0" w:space="0" w:color="auto"/>
            <w:right w:val="none" w:sz="0" w:space="0" w:color="auto"/>
          </w:divBdr>
        </w:div>
        <w:div w:id="678853684">
          <w:marLeft w:val="640"/>
          <w:marRight w:val="0"/>
          <w:marTop w:val="0"/>
          <w:marBottom w:val="0"/>
          <w:divBdr>
            <w:top w:val="none" w:sz="0" w:space="0" w:color="auto"/>
            <w:left w:val="none" w:sz="0" w:space="0" w:color="auto"/>
            <w:bottom w:val="none" w:sz="0" w:space="0" w:color="auto"/>
            <w:right w:val="none" w:sz="0" w:space="0" w:color="auto"/>
          </w:divBdr>
        </w:div>
        <w:div w:id="1671979060">
          <w:marLeft w:val="640"/>
          <w:marRight w:val="0"/>
          <w:marTop w:val="0"/>
          <w:marBottom w:val="0"/>
          <w:divBdr>
            <w:top w:val="none" w:sz="0" w:space="0" w:color="auto"/>
            <w:left w:val="none" w:sz="0" w:space="0" w:color="auto"/>
            <w:bottom w:val="none" w:sz="0" w:space="0" w:color="auto"/>
            <w:right w:val="none" w:sz="0" w:space="0" w:color="auto"/>
          </w:divBdr>
        </w:div>
        <w:div w:id="1882470875">
          <w:marLeft w:val="640"/>
          <w:marRight w:val="0"/>
          <w:marTop w:val="0"/>
          <w:marBottom w:val="0"/>
          <w:divBdr>
            <w:top w:val="none" w:sz="0" w:space="0" w:color="auto"/>
            <w:left w:val="none" w:sz="0" w:space="0" w:color="auto"/>
            <w:bottom w:val="none" w:sz="0" w:space="0" w:color="auto"/>
            <w:right w:val="none" w:sz="0" w:space="0" w:color="auto"/>
          </w:divBdr>
        </w:div>
        <w:div w:id="1453283652">
          <w:marLeft w:val="640"/>
          <w:marRight w:val="0"/>
          <w:marTop w:val="0"/>
          <w:marBottom w:val="0"/>
          <w:divBdr>
            <w:top w:val="none" w:sz="0" w:space="0" w:color="auto"/>
            <w:left w:val="none" w:sz="0" w:space="0" w:color="auto"/>
            <w:bottom w:val="none" w:sz="0" w:space="0" w:color="auto"/>
            <w:right w:val="none" w:sz="0" w:space="0" w:color="auto"/>
          </w:divBdr>
        </w:div>
        <w:div w:id="1571382077">
          <w:marLeft w:val="640"/>
          <w:marRight w:val="0"/>
          <w:marTop w:val="0"/>
          <w:marBottom w:val="0"/>
          <w:divBdr>
            <w:top w:val="none" w:sz="0" w:space="0" w:color="auto"/>
            <w:left w:val="none" w:sz="0" w:space="0" w:color="auto"/>
            <w:bottom w:val="none" w:sz="0" w:space="0" w:color="auto"/>
            <w:right w:val="none" w:sz="0" w:space="0" w:color="auto"/>
          </w:divBdr>
        </w:div>
        <w:div w:id="1580363725">
          <w:marLeft w:val="640"/>
          <w:marRight w:val="0"/>
          <w:marTop w:val="0"/>
          <w:marBottom w:val="0"/>
          <w:divBdr>
            <w:top w:val="none" w:sz="0" w:space="0" w:color="auto"/>
            <w:left w:val="none" w:sz="0" w:space="0" w:color="auto"/>
            <w:bottom w:val="none" w:sz="0" w:space="0" w:color="auto"/>
            <w:right w:val="none" w:sz="0" w:space="0" w:color="auto"/>
          </w:divBdr>
        </w:div>
        <w:div w:id="1279533791">
          <w:marLeft w:val="640"/>
          <w:marRight w:val="0"/>
          <w:marTop w:val="0"/>
          <w:marBottom w:val="0"/>
          <w:divBdr>
            <w:top w:val="none" w:sz="0" w:space="0" w:color="auto"/>
            <w:left w:val="none" w:sz="0" w:space="0" w:color="auto"/>
            <w:bottom w:val="none" w:sz="0" w:space="0" w:color="auto"/>
            <w:right w:val="none" w:sz="0" w:space="0" w:color="auto"/>
          </w:divBdr>
        </w:div>
        <w:div w:id="1793741627">
          <w:marLeft w:val="640"/>
          <w:marRight w:val="0"/>
          <w:marTop w:val="0"/>
          <w:marBottom w:val="0"/>
          <w:divBdr>
            <w:top w:val="none" w:sz="0" w:space="0" w:color="auto"/>
            <w:left w:val="none" w:sz="0" w:space="0" w:color="auto"/>
            <w:bottom w:val="none" w:sz="0" w:space="0" w:color="auto"/>
            <w:right w:val="none" w:sz="0" w:space="0" w:color="auto"/>
          </w:divBdr>
        </w:div>
        <w:div w:id="2015297949">
          <w:marLeft w:val="640"/>
          <w:marRight w:val="0"/>
          <w:marTop w:val="0"/>
          <w:marBottom w:val="0"/>
          <w:divBdr>
            <w:top w:val="none" w:sz="0" w:space="0" w:color="auto"/>
            <w:left w:val="none" w:sz="0" w:space="0" w:color="auto"/>
            <w:bottom w:val="none" w:sz="0" w:space="0" w:color="auto"/>
            <w:right w:val="none" w:sz="0" w:space="0" w:color="auto"/>
          </w:divBdr>
        </w:div>
        <w:div w:id="1151563298">
          <w:marLeft w:val="640"/>
          <w:marRight w:val="0"/>
          <w:marTop w:val="0"/>
          <w:marBottom w:val="0"/>
          <w:divBdr>
            <w:top w:val="none" w:sz="0" w:space="0" w:color="auto"/>
            <w:left w:val="none" w:sz="0" w:space="0" w:color="auto"/>
            <w:bottom w:val="none" w:sz="0" w:space="0" w:color="auto"/>
            <w:right w:val="none" w:sz="0" w:space="0" w:color="auto"/>
          </w:divBdr>
        </w:div>
        <w:div w:id="173571941">
          <w:marLeft w:val="640"/>
          <w:marRight w:val="0"/>
          <w:marTop w:val="0"/>
          <w:marBottom w:val="0"/>
          <w:divBdr>
            <w:top w:val="none" w:sz="0" w:space="0" w:color="auto"/>
            <w:left w:val="none" w:sz="0" w:space="0" w:color="auto"/>
            <w:bottom w:val="none" w:sz="0" w:space="0" w:color="auto"/>
            <w:right w:val="none" w:sz="0" w:space="0" w:color="auto"/>
          </w:divBdr>
        </w:div>
        <w:div w:id="506673910">
          <w:marLeft w:val="640"/>
          <w:marRight w:val="0"/>
          <w:marTop w:val="0"/>
          <w:marBottom w:val="0"/>
          <w:divBdr>
            <w:top w:val="none" w:sz="0" w:space="0" w:color="auto"/>
            <w:left w:val="none" w:sz="0" w:space="0" w:color="auto"/>
            <w:bottom w:val="none" w:sz="0" w:space="0" w:color="auto"/>
            <w:right w:val="none" w:sz="0" w:space="0" w:color="auto"/>
          </w:divBdr>
        </w:div>
        <w:div w:id="1184200303">
          <w:marLeft w:val="640"/>
          <w:marRight w:val="0"/>
          <w:marTop w:val="0"/>
          <w:marBottom w:val="0"/>
          <w:divBdr>
            <w:top w:val="none" w:sz="0" w:space="0" w:color="auto"/>
            <w:left w:val="none" w:sz="0" w:space="0" w:color="auto"/>
            <w:bottom w:val="none" w:sz="0" w:space="0" w:color="auto"/>
            <w:right w:val="none" w:sz="0" w:space="0" w:color="auto"/>
          </w:divBdr>
        </w:div>
        <w:div w:id="772867168">
          <w:marLeft w:val="640"/>
          <w:marRight w:val="0"/>
          <w:marTop w:val="0"/>
          <w:marBottom w:val="0"/>
          <w:divBdr>
            <w:top w:val="none" w:sz="0" w:space="0" w:color="auto"/>
            <w:left w:val="none" w:sz="0" w:space="0" w:color="auto"/>
            <w:bottom w:val="none" w:sz="0" w:space="0" w:color="auto"/>
            <w:right w:val="none" w:sz="0" w:space="0" w:color="auto"/>
          </w:divBdr>
        </w:div>
        <w:div w:id="371148511">
          <w:marLeft w:val="640"/>
          <w:marRight w:val="0"/>
          <w:marTop w:val="0"/>
          <w:marBottom w:val="0"/>
          <w:divBdr>
            <w:top w:val="none" w:sz="0" w:space="0" w:color="auto"/>
            <w:left w:val="none" w:sz="0" w:space="0" w:color="auto"/>
            <w:bottom w:val="none" w:sz="0" w:space="0" w:color="auto"/>
            <w:right w:val="none" w:sz="0" w:space="0" w:color="auto"/>
          </w:divBdr>
        </w:div>
        <w:div w:id="1846628588">
          <w:marLeft w:val="640"/>
          <w:marRight w:val="0"/>
          <w:marTop w:val="0"/>
          <w:marBottom w:val="0"/>
          <w:divBdr>
            <w:top w:val="none" w:sz="0" w:space="0" w:color="auto"/>
            <w:left w:val="none" w:sz="0" w:space="0" w:color="auto"/>
            <w:bottom w:val="none" w:sz="0" w:space="0" w:color="auto"/>
            <w:right w:val="none" w:sz="0" w:space="0" w:color="auto"/>
          </w:divBdr>
        </w:div>
        <w:div w:id="1533377176">
          <w:marLeft w:val="640"/>
          <w:marRight w:val="0"/>
          <w:marTop w:val="0"/>
          <w:marBottom w:val="0"/>
          <w:divBdr>
            <w:top w:val="none" w:sz="0" w:space="0" w:color="auto"/>
            <w:left w:val="none" w:sz="0" w:space="0" w:color="auto"/>
            <w:bottom w:val="none" w:sz="0" w:space="0" w:color="auto"/>
            <w:right w:val="none" w:sz="0" w:space="0" w:color="auto"/>
          </w:divBdr>
        </w:div>
        <w:div w:id="101606732">
          <w:marLeft w:val="640"/>
          <w:marRight w:val="0"/>
          <w:marTop w:val="0"/>
          <w:marBottom w:val="0"/>
          <w:divBdr>
            <w:top w:val="none" w:sz="0" w:space="0" w:color="auto"/>
            <w:left w:val="none" w:sz="0" w:space="0" w:color="auto"/>
            <w:bottom w:val="none" w:sz="0" w:space="0" w:color="auto"/>
            <w:right w:val="none" w:sz="0" w:space="0" w:color="auto"/>
          </w:divBdr>
        </w:div>
        <w:div w:id="1230337086">
          <w:marLeft w:val="640"/>
          <w:marRight w:val="0"/>
          <w:marTop w:val="0"/>
          <w:marBottom w:val="0"/>
          <w:divBdr>
            <w:top w:val="none" w:sz="0" w:space="0" w:color="auto"/>
            <w:left w:val="none" w:sz="0" w:space="0" w:color="auto"/>
            <w:bottom w:val="none" w:sz="0" w:space="0" w:color="auto"/>
            <w:right w:val="none" w:sz="0" w:space="0" w:color="auto"/>
          </w:divBdr>
        </w:div>
        <w:div w:id="1374765934">
          <w:marLeft w:val="640"/>
          <w:marRight w:val="0"/>
          <w:marTop w:val="0"/>
          <w:marBottom w:val="0"/>
          <w:divBdr>
            <w:top w:val="none" w:sz="0" w:space="0" w:color="auto"/>
            <w:left w:val="none" w:sz="0" w:space="0" w:color="auto"/>
            <w:bottom w:val="none" w:sz="0" w:space="0" w:color="auto"/>
            <w:right w:val="none" w:sz="0" w:space="0" w:color="auto"/>
          </w:divBdr>
        </w:div>
        <w:div w:id="821852527">
          <w:marLeft w:val="640"/>
          <w:marRight w:val="0"/>
          <w:marTop w:val="0"/>
          <w:marBottom w:val="0"/>
          <w:divBdr>
            <w:top w:val="none" w:sz="0" w:space="0" w:color="auto"/>
            <w:left w:val="none" w:sz="0" w:space="0" w:color="auto"/>
            <w:bottom w:val="none" w:sz="0" w:space="0" w:color="auto"/>
            <w:right w:val="none" w:sz="0" w:space="0" w:color="auto"/>
          </w:divBdr>
        </w:div>
        <w:div w:id="14043869">
          <w:marLeft w:val="640"/>
          <w:marRight w:val="0"/>
          <w:marTop w:val="0"/>
          <w:marBottom w:val="0"/>
          <w:divBdr>
            <w:top w:val="none" w:sz="0" w:space="0" w:color="auto"/>
            <w:left w:val="none" w:sz="0" w:space="0" w:color="auto"/>
            <w:bottom w:val="none" w:sz="0" w:space="0" w:color="auto"/>
            <w:right w:val="none" w:sz="0" w:space="0" w:color="auto"/>
          </w:divBdr>
        </w:div>
        <w:div w:id="614757203">
          <w:marLeft w:val="640"/>
          <w:marRight w:val="0"/>
          <w:marTop w:val="0"/>
          <w:marBottom w:val="0"/>
          <w:divBdr>
            <w:top w:val="none" w:sz="0" w:space="0" w:color="auto"/>
            <w:left w:val="none" w:sz="0" w:space="0" w:color="auto"/>
            <w:bottom w:val="none" w:sz="0" w:space="0" w:color="auto"/>
            <w:right w:val="none" w:sz="0" w:space="0" w:color="auto"/>
          </w:divBdr>
        </w:div>
        <w:div w:id="1586724225">
          <w:marLeft w:val="640"/>
          <w:marRight w:val="0"/>
          <w:marTop w:val="0"/>
          <w:marBottom w:val="0"/>
          <w:divBdr>
            <w:top w:val="none" w:sz="0" w:space="0" w:color="auto"/>
            <w:left w:val="none" w:sz="0" w:space="0" w:color="auto"/>
            <w:bottom w:val="none" w:sz="0" w:space="0" w:color="auto"/>
            <w:right w:val="none" w:sz="0" w:space="0" w:color="auto"/>
          </w:divBdr>
        </w:div>
        <w:div w:id="796408759">
          <w:marLeft w:val="640"/>
          <w:marRight w:val="0"/>
          <w:marTop w:val="0"/>
          <w:marBottom w:val="0"/>
          <w:divBdr>
            <w:top w:val="none" w:sz="0" w:space="0" w:color="auto"/>
            <w:left w:val="none" w:sz="0" w:space="0" w:color="auto"/>
            <w:bottom w:val="none" w:sz="0" w:space="0" w:color="auto"/>
            <w:right w:val="none" w:sz="0" w:space="0" w:color="auto"/>
          </w:divBdr>
        </w:div>
        <w:div w:id="1791626745">
          <w:marLeft w:val="640"/>
          <w:marRight w:val="0"/>
          <w:marTop w:val="0"/>
          <w:marBottom w:val="0"/>
          <w:divBdr>
            <w:top w:val="none" w:sz="0" w:space="0" w:color="auto"/>
            <w:left w:val="none" w:sz="0" w:space="0" w:color="auto"/>
            <w:bottom w:val="none" w:sz="0" w:space="0" w:color="auto"/>
            <w:right w:val="none" w:sz="0" w:space="0" w:color="auto"/>
          </w:divBdr>
        </w:div>
        <w:div w:id="1601445814">
          <w:marLeft w:val="640"/>
          <w:marRight w:val="0"/>
          <w:marTop w:val="0"/>
          <w:marBottom w:val="0"/>
          <w:divBdr>
            <w:top w:val="none" w:sz="0" w:space="0" w:color="auto"/>
            <w:left w:val="none" w:sz="0" w:space="0" w:color="auto"/>
            <w:bottom w:val="none" w:sz="0" w:space="0" w:color="auto"/>
            <w:right w:val="none" w:sz="0" w:space="0" w:color="auto"/>
          </w:divBdr>
        </w:div>
        <w:div w:id="1442266745">
          <w:marLeft w:val="640"/>
          <w:marRight w:val="0"/>
          <w:marTop w:val="0"/>
          <w:marBottom w:val="0"/>
          <w:divBdr>
            <w:top w:val="none" w:sz="0" w:space="0" w:color="auto"/>
            <w:left w:val="none" w:sz="0" w:space="0" w:color="auto"/>
            <w:bottom w:val="none" w:sz="0" w:space="0" w:color="auto"/>
            <w:right w:val="none" w:sz="0" w:space="0" w:color="auto"/>
          </w:divBdr>
        </w:div>
        <w:div w:id="72745804">
          <w:marLeft w:val="640"/>
          <w:marRight w:val="0"/>
          <w:marTop w:val="0"/>
          <w:marBottom w:val="0"/>
          <w:divBdr>
            <w:top w:val="none" w:sz="0" w:space="0" w:color="auto"/>
            <w:left w:val="none" w:sz="0" w:space="0" w:color="auto"/>
            <w:bottom w:val="none" w:sz="0" w:space="0" w:color="auto"/>
            <w:right w:val="none" w:sz="0" w:space="0" w:color="auto"/>
          </w:divBdr>
        </w:div>
        <w:div w:id="109011963">
          <w:marLeft w:val="640"/>
          <w:marRight w:val="0"/>
          <w:marTop w:val="0"/>
          <w:marBottom w:val="0"/>
          <w:divBdr>
            <w:top w:val="none" w:sz="0" w:space="0" w:color="auto"/>
            <w:left w:val="none" w:sz="0" w:space="0" w:color="auto"/>
            <w:bottom w:val="none" w:sz="0" w:space="0" w:color="auto"/>
            <w:right w:val="none" w:sz="0" w:space="0" w:color="auto"/>
          </w:divBdr>
        </w:div>
        <w:div w:id="1837257793">
          <w:marLeft w:val="640"/>
          <w:marRight w:val="0"/>
          <w:marTop w:val="0"/>
          <w:marBottom w:val="0"/>
          <w:divBdr>
            <w:top w:val="none" w:sz="0" w:space="0" w:color="auto"/>
            <w:left w:val="none" w:sz="0" w:space="0" w:color="auto"/>
            <w:bottom w:val="none" w:sz="0" w:space="0" w:color="auto"/>
            <w:right w:val="none" w:sz="0" w:space="0" w:color="auto"/>
          </w:divBdr>
        </w:div>
        <w:div w:id="469909527">
          <w:marLeft w:val="640"/>
          <w:marRight w:val="0"/>
          <w:marTop w:val="0"/>
          <w:marBottom w:val="0"/>
          <w:divBdr>
            <w:top w:val="none" w:sz="0" w:space="0" w:color="auto"/>
            <w:left w:val="none" w:sz="0" w:space="0" w:color="auto"/>
            <w:bottom w:val="none" w:sz="0" w:space="0" w:color="auto"/>
            <w:right w:val="none" w:sz="0" w:space="0" w:color="auto"/>
          </w:divBdr>
        </w:div>
        <w:div w:id="837772004">
          <w:marLeft w:val="640"/>
          <w:marRight w:val="0"/>
          <w:marTop w:val="0"/>
          <w:marBottom w:val="0"/>
          <w:divBdr>
            <w:top w:val="none" w:sz="0" w:space="0" w:color="auto"/>
            <w:left w:val="none" w:sz="0" w:space="0" w:color="auto"/>
            <w:bottom w:val="none" w:sz="0" w:space="0" w:color="auto"/>
            <w:right w:val="none" w:sz="0" w:space="0" w:color="auto"/>
          </w:divBdr>
        </w:div>
      </w:divsChild>
    </w:div>
    <w:div w:id="147407041">
      <w:marLeft w:val="640"/>
      <w:marRight w:val="0"/>
      <w:marTop w:val="0"/>
      <w:marBottom w:val="0"/>
      <w:divBdr>
        <w:top w:val="none" w:sz="0" w:space="0" w:color="auto"/>
        <w:left w:val="none" w:sz="0" w:space="0" w:color="auto"/>
        <w:bottom w:val="none" w:sz="0" w:space="0" w:color="auto"/>
        <w:right w:val="none" w:sz="0" w:space="0" w:color="auto"/>
      </w:divBdr>
    </w:div>
    <w:div w:id="147478109">
      <w:marLeft w:val="640"/>
      <w:marRight w:val="0"/>
      <w:marTop w:val="0"/>
      <w:marBottom w:val="0"/>
      <w:divBdr>
        <w:top w:val="none" w:sz="0" w:space="0" w:color="auto"/>
        <w:left w:val="none" w:sz="0" w:space="0" w:color="auto"/>
        <w:bottom w:val="none" w:sz="0" w:space="0" w:color="auto"/>
        <w:right w:val="none" w:sz="0" w:space="0" w:color="auto"/>
      </w:divBdr>
    </w:div>
    <w:div w:id="147551094">
      <w:marLeft w:val="480"/>
      <w:marRight w:val="0"/>
      <w:marTop w:val="0"/>
      <w:marBottom w:val="0"/>
      <w:divBdr>
        <w:top w:val="none" w:sz="0" w:space="0" w:color="auto"/>
        <w:left w:val="none" w:sz="0" w:space="0" w:color="auto"/>
        <w:bottom w:val="none" w:sz="0" w:space="0" w:color="auto"/>
        <w:right w:val="none" w:sz="0" w:space="0" w:color="auto"/>
      </w:divBdr>
    </w:div>
    <w:div w:id="147552820">
      <w:marLeft w:val="640"/>
      <w:marRight w:val="0"/>
      <w:marTop w:val="0"/>
      <w:marBottom w:val="0"/>
      <w:divBdr>
        <w:top w:val="none" w:sz="0" w:space="0" w:color="auto"/>
        <w:left w:val="none" w:sz="0" w:space="0" w:color="auto"/>
        <w:bottom w:val="none" w:sz="0" w:space="0" w:color="auto"/>
        <w:right w:val="none" w:sz="0" w:space="0" w:color="auto"/>
      </w:divBdr>
    </w:div>
    <w:div w:id="147554047">
      <w:marLeft w:val="480"/>
      <w:marRight w:val="0"/>
      <w:marTop w:val="0"/>
      <w:marBottom w:val="0"/>
      <w:divBdr>
        <w:top w:val="none" w:sz="0" w:space="0" w:color="auto"/>
        <w:left w:val="none" w:sz="0" w:space="0" w:color="auto"/>
        <w:bottom w:val="none" w:sz="0" w:space="0" w:color="auto"/>
        <w:right w:val="none" w:sz="0" w:space="0" w:color="auto"/>
      </w:divBdr>
    </w:div>
    <w:div w:id="147671672">
      <w:marLeft w:val="480"/>
      <w:marRight w:val="0"/>
      <w:marTop w:val="0"/>
      <w:marBottom w:val="0"/>
      <w:divBdr>
        <w:top w:val="none" w:sz="0" w:space="0" w:color="auto"/>
        <w:left w:val="none" w:sz="0" w:space="0" w:color="auto"/>
        <w:bottom w:val="none" w:sz="0" w:space="0" w:color="auto"/>
        <w:right w:val="none" w:sz="0" w:space="0" w:color="auto"/>
      </w:divBdr>
    </w:div>
    <w:div w:id="147793789">
      <w:marLeft w:val="480"/>
      <w:marRight w:val="0"/>
      <w:marTop w:val="0"/>
      <w:marBottom w:val="0"/>
      <w:divBdr>
        <w:top w:val="none" w:sz="0" w:space="0" w:color="auto"/>
        <w:left w:val="none" w:sz="0" w:space="0" w:color="auto"/>
        <w:bottom w:val="none" w:sz="0" w:space="0" w:color="auto"/>
        <w:right w:val="none" w:sz="0" w:space="0" w:color="auto"/>
      </w:divBdr>
    </w:div>
    <w:div w:id="147795060">
      <w:marLeft w:val="480"/>
      <w:marRight w:val="0"/>
      <w:marTop w:val="0"/>
      <w:marBottom w:val="0"/>
      <w:divBdr>
        <w:top w:val="none" w:sz="0" w:space="0" w:color="auto"/>
        <w:left w:val="none" w:sz="0" w:space="0" w:color="auto"/>
        <w:bottom w:val="none" w:sz="0" w:space="0" w:color="auto"/>
        <w:right w:val="none" w:sz="0" w:space="0" w:color="auto"/>
      </w:divBdr>
    </w:div>
    <w:div w:id="147796195">
      <w:marLeft w:val="640"/>
      <w:marRight w:val="0"/>
      <w:marTop w:val="0"/>
      <w:marBottom w:val="0"/>
      <w:divBdr>
        <w:top w:val="none" w:sz="0" w:space="0" w:color="auto"/>
        <w:left w:val="none" w:sz="0" w:space="0" w:color="auto"/>
        <w:bottom w:val="none" w:sz="0" w:space="0" w:color="auto"/>
        <w:right w:val="none" w:sz="0" w:space="0" w:color="auto"/>
      </w:divBdr>
    </w:div>
    <w:div w:id="147866249">
      <w:marLeft w:val="640"/>
      <w:marRight w:val="0"/>
      <w:marTop w:val="0"/>
      <w:marBottom w:val="0"/>
      <w:divBdr>
        <w:top w:val="none" w:sz="0" w:space="0" w:color="auto"/>
        <w:left w:val="none" w:sz="0" w:space="0" w:color="auto"/>
        <w:bottom w:val="none" w:sz="0" w:space="0" w:color="auto"/>
        <w:right w:val="none" w:sz="0" w:space="0" w:color="auto"/>
      </w:divBdr>
    </w:div>
    <w:div w:id="147870908">
      <w:marLeft w:val="640"/>
      <w:marRight w:val="0"/>
      <w:marTop w:val="0"/>
      <w:marBottom w:val="0"/>
      <w:divBdr>
        <w:top w:val="none" w:sz="0" w:space="0" w:color="auto"/>
        <w:left w:val="none" w:sz="0" w:space="0" w:color="auto"/>
        <w:bottom w:val="none" w:sz="0" w:space="0" w:color="auto"/>
        <w:right w:val="none" w:sz="0" w:space="0" w:color="auto"/>
      </w:divBdr>
    </w:div>
    <w:div w:id="147942671">
      <w:marLeft w:val="640"/>
      <w:marRight w:val="0"/>
      <w:marTop w:val="0"/>
      <w:marBottom w:val="0"/>
      <w:divBdr>
        <w:top w:val="none" w:sz="0" w:space="0" w:color="auto"/>
        <w:left w:val="none" w:sz="0" w:space="0" w:color="auto"/>
        <w:bottom w:val="none" w:sz="0" w:space="0" w:color="auto"/>
        <w:right w:val="none" w:sz="0" w:space="0" w:color="auto"/>
      </w:divBdr>
    </w:div>
    <w:div w:id="148012714">
      <w:marLeft w:val="640"/>
      <w:marRight w:val="0"/>
      <w:marTop w:val="0"/>
      <w:marBottom w:val="0"/>
      <w:divBdr>
        <w:top w:val="none" w:sz="0" w:space="0" w:color="auto"/>
        <w:left w:val="none" w:sz="0" w:space="0" w:color="auto"/>
        <w:bottom w:val="none" w:sz="0" w:space="0" w:color="auto"/>
        <w:right w:val="none" w:sz="0" w:space="0" w:color="auto"/>
      </w:divBdr>
    </w:div>
    <w:div w:id="148055694">
      <w:marLeft w:val="640"/>
      <w:marRight w:val="0"/>
      <w:marTop w:val="0"/>
      <w:marBottom w:val="0"/>
      <w:divBdr>
        <w:top w:val="none" w:sz="0" w:space="0" w:color="auto"/>
        <w:left w:val="none" w:sz="0" w:space="0" w:color="auto"/>
        <w:bottom w:val="none" w:sz="0" w:space="0" w:color="auto"/>
        <w:right w:val="none" w:sz="0" w:space="0" w:color="auto"/>
      </w:divBdr>
    </w:div>
    <w:div w:id="148055833">
      <w:marLeft w:val="640"/>
      <w:marRight w:val="0"/>
      <w:marTop w:val="0"/>
      <w:marBottom w:val="0"/>
      <w:divBdr>
        <w:top w:val="none" w:sz="0" w:space="0" w:color="auto"/>
        <w:left w:val="none" w:sz="0" w:space="0" w:color="auto"/>
        <w:bottom w:val="none" w:sz="0" w:space="0" w:color="auto"/>
        <w:right w:val="none" w:sz="0" w:space="0" w:color="auto"/>
      </w:divBdr>
    </w:div>
    <w:div w:id="148056329">
      <w:marLeft w:val="640"/>
      <w:marRight w:val="0"/>
      <w:marTop w:val="0"/>
      <w:marBottom w:val="0"/>
      <w:divBdr>
        <w:top w:val="none" w:sz="0" w:space="0" w:color="auto"/>
        <w:left w:val="none" w:sz="0" w:space="0" w:color="auto"/>
        <w:bottom w:val="none" w:sz="0" w:space="0" w:color="auto"/>
        <w:right w:val="none" w:sz="0" w:space="0" w:color="auto"/>
      </w:divBdr>
    </w:div>
    <w:div w:id="148059342">
      <w:marLeft w:val="480"/>
      <w:marRight w:val="0"/>
      <w:marTop w:val="0"/>
      <w:marBottom w:val="0"/>
      <w:divBdr>
        <w:top w:val="none" w:sz="0" w:space="0" w:color="auto"/>
        <w:left w:val="none" w:sz="0" w:space="0" w:color="auto"/>
        <w:bottom w:val="none" w:sz="0" w:space="0" w:color="auto"/>
        <w:right w:val="none" w:sz="0" w:space="0" w:color="auto"/>
      </w:divBdr>
    </w:div>
    <w:div w:id="148180085">
      <w:marLeft w:val="640"/>
      <w:marRight w:val="0"/>
      <w:marTop w:val="0"/>
      <w:marBottom w:val="0"/>
      <w:divBdr>
        <w:top w:val="none" w:sz="0" w:space="0" w:color="auto"/>
        <w:left w:val="none" w:sz="0" w:space="0" w:color="auto"/>
        <w:bottom w:val="none" w:sz="0" w:space="0" w:color="auto"/>
        <w:right w:val="none" w:sz="0" w:space="0" w:color="auto"/>
      </w:divBdr>
    </w:div>
    <w:div w:id="148253269">
      <w:marLeft w:val="480"/>
      <w:marRight w:val="0"/>
      <w:marTop w:val="0"/>
      <w:marBottom w:val="0"/>
      <w:divBdr>
        <w:top w:val="none" w:sz="0" w:space="0" w:color="auto"/>
        <w:left w:val="none" w:sz="0" w:space="0" w:color="auto"/>
        <w:bottom w:val="none" w:sz="0" w:space="0" w:color="auto"/>
        <w:right w:val="none" w:sz="0" w:space="0" w:color="auto"/>
      </w:divBdr>
    </w:div>
    <w:div w:id="148254981">
      <w:marLeft w:val="480"/>
      <w:marRight w:val="0"/>
      <w:marTop w:val="0"/>
      <w:marBottom w:val="0"/>
      <w:divBdr>
        <w:top w:val="none" w:sz="0" w:space="0" w:color="auto"/>
        <w:left w:val="none" w:sz="0" w:space="0" w:color="auto"/>
        <w:bottom w:val="none" w:sz="0" w:space="0" w:color="auto"/>
        <w:right w:val="none" w:sz="0" w:space="0" w:color="auto"/>
      </w:divBdr>
    </w:div>
    <w:div w:id="148324580">
      <w:marLeft w:val="480"/>
      <w:marRight w:val="0"/>
      <w:marTop w:val="0"/>
      <w:marBottom w:val="0"/>
      <w:divBdr>
        <w:top w:val="none" w:sz="0" w:space="0" w:color="auto"/>
        <w:left w:val="none" w:sz="0" w:space="0" w:color="auto"/>
        <w:bottom w:val="none" w:sz="0" w:space="0" w:color="auto"/>
        <w:right w:val="none" w:sz="0" w:space="0" w:color="auto"/>
      </w:divBdr>
    </w:div>
    <w:div w:id="148444221">
      <w:marLeft w:val="480"/>
      <w:marRight w:val="0"/>
      <w:marTop w:val="0"/>
      <w:marBottom w:val="0"/>
      <w:divBdr>
        <w:top w:val="none" w:sz="0" w:space="0" w:color="auto"/>
        <w:left w:val="none" w:sz="0" w:space="0" w:color="auto"/>
        <w:bottom w:val="none" w:sz="0" w:space="0" w:color="auto"/>
        <w:right w:val="none" w:sz="0" w:space="0" w:color="auto"/>
      </w:divBdr>
    </w:div>
    <w:div w:id="148522588">
      <w:marLeft w:val="640"/>
      <w:marRight w:val="0"/>
      <w:marTop w:val="0"/>
      <w:marBottom w:val="0"/>
      <w:divBdr>
        <w:top w:val="none" w:sz="0" w:space="0" w:color="auto"/>
        <w:left w:val="none" w:sz="0" w:space="0" w:color="auto"/>
        <w:bottom w:val="none" w:sz="0" w:space="0" w:color="auto"/>
        <w:right w:val="none" w:sz="0" w:space="0" w:color="auto"/>
      </w:divBdr>
    </w:div>
    <w:div w:id="148523958">
      <w:marLeft w:val="640"/>
      <w:marRight w:val="0"/>
      <w:marTop w:val="0"/>
      <w:marBottom w:val="0"/>
      <w:divBdr>
        <w:top w:val="none" w:sz="0" w:space="0" w:color="auto"/>
        <w:left w:val="none" w:sz="0" w:space="0" w:color="auto"/>
        <w:bottom w:val="none" w:sz="0" w:space="0" w:color="auto"/>
        <w:right w:val="none" w:sz="0" w:space="0" w:color="auto"/>
      </w:divBdr>
    </w:div>
    <w:div w:id="148595359">
      <w:marLeft w:val="640"/>
      <w:marRight w:val="0"/>
      <w:marTop w:val="0"/>
      <w:marBottom w:val="0"/>
      <w:divBdr>
        <w:top w:val="none" w:sz="0" w:space="0" w:color="auto"/>
        <w:left w:val="none" w:sz="0" w:space="0" w:color="auto"/>
        <w:bottom w:val="none" w:sz="0" w:space="0" w:color="auto"/>
        <w:right w:val="none" w:sz="0" w:space="0" w:color="auto"/>
      </w:divBdr>
    </w:div>
    <w:div w:id="148599273">
      <w:marLeft w:val="480"/>
      <w:marRight w:val="0"/>
      <w:marTop w:val="0"/>
      <w:marBottom w:val="0"/>
      <w:divBdr>
        <w:top w:val="none" w:sz="0" w:space="0" w:color="auto"/>
        <w:left w:val="none" w:sz="0" w:space="0" w:color="auto"/>
        <w:bottom w:val="none" w:sz="0" w:space="0" w:color="auto"/>
        <w:right w:val="none" w:sz="0" w:space="0" w:color="auto"/>
      </w:divBdr>
    </w:div>
    <w:div w:id="148636937">
      <w:marLeft w:val="480"/>
      <w:marRight w:val="0"/>
      <w:marTop w:val="0"/>
      <w:marBottom w:val="0"/>
      <w:divBdr>
        <w:top w:val="none" w:sz="0" w:space="0" w:color="auto"/>
        <w:left w:val="none" w:sz="0" w:space="0" w:color="auto"/>
        <w:bottom w:val="none" w:sz="0" w:space="0" w:color="auto"/>
        <w:right w:val="none" w:sz="0" w:space="0" w:color="auto"/>
      </w:divBdr>
    </w:div>
    <w:div w:id="148643979">
      <w:marLeft w:val="640"/>
      <w:marRight w:val="0"/>
      <w:marTop w:val="0"/>
      <w:marBottom w:val="0"/>
      <w:divBdr>
        <w:top w:val="none" w:sz="0" w:space="0" w:color="auto"/>
        <w:left w:val="none" w:sz="0" w:space="0" w:color="auto"/>
        <w:bottom w:val="none" w:sz="0" w:space="0" w:color="auto"/>
        <w:right w:val="none" w:sz="0" w:space="0" w:color="auto"/>
      </w:divBdr>
    </w:div>
    <w:div w:id="148714579">
      <w:marLeft w:val="640"/>
      <w:marRight w:val="0"/>
      <w:marTop w:val="0"/>
      <w:marBottom w:val="0"/>
      <w:divBdr>
        <w:top w:val="none" w:sz="0" w:space="0" w:color="auto"/>
        <w:left w:val="none" w:sz="0" w:space="0" w:color="auto"/>
        <w:bottom w:val="none" w:sz="0" w:space="0" w:color="auto"/>
        <w:right w:val="none" w:sz="0" w:space="0" w:color="auto"/>
      </w:divBdr>
    </w:div>
    <w:div w:id="148793594">
      <w:marLeft w:val="480"/>
      <w:marRight w:val="0"/>
      <w:marTop w:val="0"/>
      <w:marBottom w:val="0"/>
      <w:divBdr>
        <w:top w:val="none" w:sz="0" w:space="0" w:color="auto"/>
        <w:left w:val="none" w:sz="0" w:space="0" w:color="auto"/>
        <w:bottom w:val="none" w:sz="0" w:space="0" w:color="auto"/>
        <w:right w:val="none" w:sz="0" w:space="0" w:color="auto"/>
      </w:divBdr>
    </w:div>
    <w:div w:id="148904761">
      <w:marLeft w:val="640"/>
      <w:marRight w:val="0"/>
      <w:marTop w:val="0"/>
      <w:marBottom w:val="0"/>
      <w:divBdr>
        <w:top w:val="none" w:sz="0" w:space="0" w:color="auto"/>
        <w:left w:val="none" w:sz="0" w:space="0" w:color="auto"/>
        <w:bottom w:val="none" w:sz="0" w:space="0" w:color="auto"/>
        <w:right w:val="none" w:sz="0" w:space="0" w:color="auto"/>
      </w:divBdr>
    </w:div>
    <w:div w:id="148984674">
      <w:marLeft w:val="640"/>
      <w:marRight w:val="0"/>
      <w:marTop w:val="0"/>
      <w:marBottom w:val="0"/>
      <w:divBdr>
        <w:top w:val="none" w:sz="0" w:space="0" w:color="auto"/>
        <w:left w:val="none" w:sz="0" w:space="0" w:color="auto"/>
        <w:bottom w:val="none" w:sz="0" w:space="0" w:color="auto"/>
        <w:right w:val="none" w:sz="0" w:space="0" w:color="auto"/>
      </w:divBdr>
    </w:div>
    <w:div w:id="149030815">
      <w:marLeft w:val="480"/>
      <w:marRight w:val="0"/>
      <w:marTop w:val="0"/>
      <w:marBottom w:val="0"/>
      <w:divBdr>
        <w:top w:val="none" w:sz="0" w:space="0" w:color="auto"/>
        <w:left w:val="none" w:sz="0" w:space="0" w:color="auto"/>
        <w:bottom w:val="none" w:sz="0" w:space="0" w:color="auto"/>
        <w:right w:val="none" w:sz="0" w:space="0" w:color="auto"/>
      </w:divBdr>
    </w:div>
    <w:div w:id="149054588">
      <w:marLeft w:val="480"/>
      <w:marRight w:val="0"/>
      <w:marTop w:val="0"/>
      <w:marBottom w:val="0"/>
      <w:divBdr>
        <w:top w:val="none" w:sz="0" w:space="0" w:color="auto"/>
        <w:left w:val="none" w:sz="0" w:space="0" w:color="auto"/>
        <w:bottom w:val="none" w:sz="0" w:space="0" w:color="auto"/>
        <w:right w:val="none" w:sz="0" w:space="0" w:color="auto"/>
      </w:divBdr>
    </w:div>
    <w:div w:id="149055745">
      <w:marLeft w:val="640"/>
      <w:marRight w:val="0"/>
      <w:marTop w:val="0"/>
      <w:marBottom w:val="0"/>
      <w:divBdr>
        <w:top w:val="none" w:sz="0" w:space="0" w:color="auto"/>
        <w:left w:val="none" w:sz="0" w:space="0" w:color="auto"/>
        <w:bottom w:val="none" w:sz="0" w:space="0" w:color="auto"/>
        <w:right w:val="none" w:sz="0" w:space="0" w:color="auto"/>
      </w:divBdr>
    </w:div>
    <w:div w:id="149172801">
      <w:marLeft w:val="640"/>
      <w:marRight w:val="0"/>
      <w:marTop w:val="0"/>
      <w:marBottom w:val="0"/>
      <w:divBdr>
        <w:top w:val="none" w:sz="0" w:space="0" w:color="auto"/>
        <w:left w:val="none" w:sz="0" w:space="0" w:color="auto"/>
        <w:bottom w:val="none" w:sz="0" w:space="0" w:color="auto"/>
        <w:right w:val="none" w:sz="0" w:space="0" w:color="auto"/>
      </w:divBdr>
    </w:div>
    <w:div w:id="149249102">
      <w:marLeft w:val="640"/>
      <w:marRight w:val="0"/>
      <w:marTop w:val="0"/>
      <w:marBottom w:val="0"/>
      <w:divBdr>
        <w:top w:val="none" w:sz="0" w:space="0" w:color="auto"/>
        <w:left w:val="none" w:sz="0" w:space="0" w:color="auto"/>
        <w:bottom w:val="none" w:sz="0" w:space="0" w:color="auto"/>
        <w:right w:val="none" w:sz="0" w:space="0" w:color="auto"/>
      </w:divBdr>
    </w:div>
    <w:div w:id="149255141">
      <w:marLeft w:val="640"/>
      <w:marRight w:val="0"/>
      <w:marTop w:val="0"/>
      <w:marBottom w:val="0"/>
      <w:divBdr>
        <w:top w:val="none" w:sz="0" w:space="0" w:color="auto"/>
        <w:left w:val="none" w:sz="0" w:space="0" w:color="auto"/>
        <w:bottom w:val="none" w:sz="0" w:space="0" w:color="auto"/>
        <w:right w:val="none" w:sz="0" w:space="0" w:color="auto"/>
      </w:divBdr>
    </w:div>
    <w:div w:id="149294039">
      <w:marLeft w:val="480"/>
      <w:marRight w:val="0"/>
      <w:marTop w:val="0"/>
      <w:marBottom w:val="0"/>
      <w:divBdr>
        <w:top w:val="none" w:sz="0" w:space="0" w:color="auto"/>
        <w:left w:val="none" w:sz="0" w:space="0" w:color="auto"/>
        <w:bottom w:val="none" w:sz="0" w:space="0" w:color="auto"/>
        <w:right w:val="none" w:sz="0" w:space="0" w:color="auto"/>
      </w:divBdr>
    </w:div>
    <w:div w:id="149375328">
      <w:marLeft w:val="480"/>
      <w:marRight w:val="0"/>
      <w:marTop w:val="0"/>
      <w:marBottom w:val="0"/>
      <w:divBdr>
        <w:top w:val="none" w:sz="0" w:space="0" w:color="auto"/>
        <w:left w:val="none" w:sz="0" w:space="0" w:color="auto"/>
        <w:bottom w:val="none" w:sz="0" w:space="0" w:color="auto"/>
        <w:right w:val="none" w:sz="0" w:space="0" w:color="auto"/>
      </w:divBdr>
    </w:div>
    <w:div w:id="149565696">
      <w:marLeft w:val="480"/>
      <w:marRight w:val="0"/>
      <w:marTop w:val="0"/>
      <w:marBottom w:val="0"/>
      <w:divBdr>
        <w:top w:val="none" w:sz="0" w:space="0" w:color="auto"/>
        <w:left w:val="none" w:sz="0" w:space="0" w:color="auto"/>
        <w:bottom w:val="none" w:sz="0" w:space="0" w:color="auto"/>
        <w:right w:val="none" w:sz="0" w:space="0" w:color="auto"/>
      </w:divBdr>
    </w:div>
    <w:div w:id="149638366">
      <w:marLeft w:val="640"/>
      <w:marRight w:val="0"/>
      <w:marTop w:val="0"/>
      <w:marBottom w:val="0"/>
      <w:divBdr>
        <w:top w:val="none" w:sz="0" w:space="0" w:color="auto"/>
        <w:left w:val="none" w:sz="0" w:space="0" w:color="auto"/>
        <w:bottom w:val="none" w:sz="0" w:space="0" w:color="auto"/>
        <w:right w:val="none" w:sz="0" w:space="0" w:color="auto"/>
      </w:divBdr>
    </w:div>
    <w:div w:id="149638610">
      <w:marLeft w:val="640"/>
      <w:marRight w:val="0"/>
      <w:marTop w:val="0"/>
      <w:marBottom w:val="0"/>
      <w:divBdr>
        <w:top w:val="none" w:sz="0" w:space="0" w:color="auto"/>
        <w:left w:val="none" w:sz="0" w:space="0" w:color="auto"/>
        <w:bottom w:val="none" w:sz="0" w:space="0" w:color="auto"/>
        <w:right w:val="none" w:sz="0" w:space="0" w:color="auto"/>
      </w:divBdr>
    </w:div>
    <w:div w:id="149712952">
      <w:marLeft w:val="640"/>
      <w:marRight w:val="0"/>
      <w:marTop w:val="0"/>
      <w:marBottom w:val="0"/>
      <w:divBdr>
        <w:top w:val="none" w:sz="0" w:space="0" w:color="auto"/>
        <w:left w:val="none" w:sz="0" w:space="0" w:color="auto"/>
        <w:bottom w:val="none" w:sz="0" w:space="0" w:color="auto"/>
        <w:right w:val="none" w:sz="0" w:space="0" w:color="auto"/>
      </w:divBdr>
    </w:div>
    <w:div w:id="149714461">
      <w:marLeft w:val="640"/>
      <w:marRight w:val="0"/>
      <w:marTop w:val="0"/>
      <w:marBottom w:val="0"/>
      <w:divBdr>
        <w:top w:val="none" w:sz="0" w:space="0" w:color="auto"/>
        <w:left w:val="none" w:sz="0" w:space="0" w:color="auto"/>
        <w:bottom w:val="none" w:sz="0" w:space="0" w:color="auto"/>
        <w:right w:val="none" w:sz="0" w:space="0" w:color="auto"/>
      </w:divBdr>
    </w:div>
    <w:div w:id="149903798">
      <w:marLeft w:val="640"/>
      <w:marRight w:val="0"/>
      <w:marTop w:val="0"/>
      <w:marBottom w:val="0"/>
      <w:divBdr>
        <w:top w:val="none" w:sz="0" w:space="0" w:color="auto"/>
        <w:left w:val="none" w:sz="0" w:space="0" w:color="auto"/>
        <w:bottom w:val="none" w:sz="0" w:space="0" w:color="auto"/>
        <w:right w:val="none" w:sz="0" w:space="0" w:color="auto"/>
      </w:divBdr>
    </w:div>
    <w:div w:id="149907667">
      <w:marLeft w:val="480"/>
      <w:marRight w:val="0"/>
      <w:marTop w:val="0"/>
      <w:marBottom w:val="0"/>
      <w:divBdr>
        <w:top w:val="none" w:sz="0" w:space="0" w:color="auto"/>
        <w:left w:val="none" w:sz="0" w:space="0" w:color="auto"/>
        <w:bottom w:val="none" w:sz="0" w:space="0" w:color="auto"/>
        <w:right w:val="none" w:sz="0" w:space="0" w:color="auto"/>
      </w:divBdr>
    </w:div>
    <w:div w:id="149949884">
      <w:marLeft w:val="640"/>
      <w:marRight w:val="0"/>
      <w:marTop w:val="0"/>
      <w:marBottom w:val="0"/>
      <w:divBdr>
        <w:top w:val="none" w:sz="0" w:space="0" w:color="auto"/>
        <w:left w:val="none" w:sz="0" w:space="0" w:color="auto"/>
        <w:bottom w:val="none" w:sz="0" w:space="0" w:color="auto"/>
        <w:right w:val="none" w:sz="0" w:space="0" w:color="auto"/>
      </w:divBdr>
    </w:div>
    <w:div w:id="149954869">
      <w:marLeft w:val="640"/>
      <w:marRight w:val="0"/>
      <w:marTop w:val="0"/>
      <w:marBottom w:val="0"/>
      <w:divBdr>
        <w:top w:val="none" w:sz="0" w:space="0" w:color="auto"/>
        <w:left w:val="none" w:sz="0" w:space="0" w:color="auto"/>
        <w:bottom w:val="none" w:sz="0" w:space="0" w:color="auto"/>
        <w:right w:val="none" w:sz="0" w:space="0" w:color="auto"/>
      </w:divBdr>
    </w:div>
    <w:div w:id="149955385">
      <w:marLeft w:val="480"/>
      <w:marRight w:val="0"/>
      <w:marTop w:val="0"/>
      <w:marBottom w:val="0"/>
      <w:divBdr>
        <w:top w:val="none" w:sz="0" w:space="0" w:color="auto"/>
        <w:left w:val="none" w:sz="0" w:space="0" w:color="auto"/>
        <w:bottom w:val="none" w:sz="0" w:space="0" w:color="auto"/>
        <w:right w:val="none" w:sz="0" w:space="0" w:color="auto"/>
      </w:divBdr>
    </w:div>
    <w:div w:id="150101423">
      <w:bodyDiv w:val="1"/>
      <w:marLeft w:val="0"/>
      <w:marRight w:val="0"/>
      <w:marTop w:val="0"/>
      <w:marBottom w:val="0"/>
      <w:divBdr>
        <w:top w:val="none" w:sz="0" w:space="0" w:color="auto"/>
        <w:left w:val="none" w:sz="0" w:space="0" w:color="auto"/>
        <w:bottom w:val="none" w:sz="0" w:space="0" w:color="auto"/>
        <w:right w:val="none" w:sz="0" w:space="0" w:color="auto"/>
      </w:divBdr>
      <w:divsChild>
        <w:div w:id="1306622046">
          <w:marLeft w:val="640"/>
          <w:marRight w:val="0"/>
          <w:marTop w:val="0"/>
          <w:marBottom w:val="0"/>
          <w:divBdr>
            <w:top w:val="none" w:sz="0" w:space="0" w:color="auto"/>
            <w:left w:val="none" w:sz="0" w:space="0" w:color="auto"/>
            <w:bottom w:val="none" w:sz="0" w:space="0" w:color="auto"/>
            <w:right w:val="none" w:sz="0" w:space="0" w:color="auto"/>
          </w:divBdr>
        </w:div>
        <w:div w:id="1279798107">
          <w:marLeft w:val="640"/>
          <w:marRight w:val="0"/>
          <w:marTop w:val="0"/>
          <w:marBottom w:val="0"/>
          <w:divBdr>
            <w:top w:val="none" w:sz="0" w:space="0" w:color="auto"/>
            <w:left w:val="none" w:sz="0" w:space="0" w:color="auto"/>
            <w:bottom w:val="none" w:sz="0" w:space="0" w:color="auto"/>
            <w:right w:val="none" w:sz="0" w:space="0" w:color="auto"/>
          </w:divBdr>
        </w:div>
        <w:div w:id="2025325405">
          <w:marLeft w:val="640"/>
          <w:marRight w:val="0"/>
          <w:marTop w:val="0"/>
          <w:marBottom w:val="0"/>
          <w:divBdr>
            <w:top w:val="none" w:sz="0" w:space="0" w:color="auto"/>
            <w:left w:val="none" w:sz="0" w:space="0" w:color="auto"/>
            <w:bottom w:val="none" w:sz="0" w:space="0" w:color="auto"/>
            <w:right w:val="none" w:sz="0" w:space="0" w:color="auto"/>
          </w:divBdr>
        </w:div>
        <w:div w:id="188222048">
          <w:marLeft w:val="640"/>
          <w:marRight w:val="0"/>
          <w:marTop w:val="0"/>
          <w:marBottom w:val="0"/>
          <w:divBdr>
            <w:top w:val="none" w:sz="0" w:space="0" w:color="auto"/>
            <w:left w:val="none" w:sz="0" w:space="0" w:color="auto"/>
            <w:bottom w:val="none" w:sz="0" w:space="0" w:color="auto"/>
            <w:right w:val="none" w:sz="0" w:space="0" w:color="auto"/>
          </w:divBdr>
        </w:div>
        <w:div w:id="936593561">
          <w:marLeft w:val="640"/>
          <w:marRight w:val="0"/>
          <w:marTop w:val="0"/>
          <w:marBottom w:val="0"/>
          <w:divBdr>
            <w:top w:val="none" w:sz="0" w:space="0" w:color="auto"/>
            <w:left w:val="none" w:sz="0" w:space="0" w:color="auto"/>
            <w:bottom w:val="none" w:sz="0" w:space="0" w:color="auto"/>
            <w:right w:val="none" w:sz="0" w:space="0" w:color="auto"/>
          </w:divBdr>
        </w:div>
        <w:div w:id="254289745">
          <w:marLeft w:val="640"/>
          <w:marRight w:val="0"/>
          <w:marTop w:val="0"/>
          <w:marBottom w:val="0"/>
          <w:divBdr>
            <w:top w:val="none" w:sz="0" w:space="0" w:color="auto"/>
            <w:left w:val="none" w:sz="0" w:space="0" w:color="auto"/>
            <w:bottom w:val="none" w:sz="0" w:space="0" w:color="auto"/>
            <w:right w:val="none" w:sz="0" w:space="0" w:color="auto"/>
          </w:divBdr>
        </w:div>
        <w:div w:id="1922133383">
          <w:marLeft w:val="640"/>
          <w:marRight w:val="0"/>
          <w:marTop w:val="0"/>
          <w:marBottom w:val="0"/>
          <w:divBdr>
            <w:top w:val="none" w:sz="0" w:space="0" w:color="auto"/>
            <w:left w:val="none" w:sz="0" w:space="0" w:color="auto"/>
            <w:bottom w:val="none" w:sz="0" w:space="0" w:color="auto"/>
            <w:right w:val="none" w:sz="0" w:space="0" w:color="auto"/>
          </w:divBdr>
        </w:div>
        <w:div w:id="1480147275">
          <w:marLeft w:val="640"/>
          <w:marRight w:val="0"/>
          <w:marTop w:val="0"/>
          <w:marBottom w:val="0"/>
          <w:divBdr>
            <w:top w:val="none" w:sz="0" w:space="0" w:color="auto"/>
            <w:left w:val="none" w:sz="0" w:space="0" w:color="auto"/>
            <w:bottom w:val="none" w:sz="0" w:space="0" w:color="auto"/>
            <w:right w:val="none" w:sz="0" w:space="0" w:color="auto"/>
          </w:divBdr>
        </w:div>
        <w:div w:id="359282735">
          <w:marLeft w:val="640"/>
          <w:marRight w:val="0"/>
          <w:marTop w:val="0"/>
          <w:marBottom w:val="0"/>
          <w:divBdr>
            <w:top w:val="none" w:sz="0" w:space="0" w:color="auto"/>
            <w:left w:val="none" w:sz="0" w:space="0" w:color="auto"/>
            <w:bottom w:val="none" w:sz="0" w:space="0" w:color="auto"/>
            <w:right w:val="none" w:sz="0" w:space="0" w:color="auto"/>
          </w:divBdr>
        </w:div>
        <w:div w:id="338580478">
          <w:marLeft w:val="640"/>
          <w:marRight w:val="0"/>
          <w:marTop w:val="0"/>
          <w:marBottom w:val="0"/>
          <w:divBdr>
            <w:top w:val="none" w:sz="0" w:space="0" w:color="auto"/>
            <w:left w:val="none" w:sz="0" w:space="0" w:color="auto"/>
            <w:bottom w:val="none" w:sz="0" w:space="0" w:color="auto"/>
            <w:right w:val="none" w:sz="0" w:space="0" w:color="auto"/>
          </w:divBdr>
        </w:div>
        <w:div w:id="301664370">
          <w:marLeft w:val="640"/>
          <w:marRight w:val="0"/>
          <w:marTop w:val="0"/>
          <w:marBottom w:val="0"/>
          <w:divBdr>
            <w:top w:val="none" w:sz="0" w:space="0" w:color="auto"/>
            <w:left w:val="none" w:sz="0" w:space="0" w:color="auto"/>
            <w:bottom w:val="none" w:sz="0" w:space="0" w:color="auto"/>
            <w:right w:val="none" w:sz="0" w:space="0" w:color="auto"/>
          </w:divBdr>
        </w:div>
        <w:div w:id="1769619004">
          <w:marLeft w:val="640"/>
          <w:marRight w:val="0"/>
          <w:marTop w:val="0"/>
          <w:marBottom w:val="0"/>
          <w:divBdr>
            <w:top w:val="none" w:sz="0" w:space="0" w:color="auto"/>
            <w:left w:val="none" w:sz="0" w:space="0" w:color="auto"/>
            <w:bottom w:val="none" w:sz="0" w:space="0" w:color="auto"/>
            <w:right w:val="none" w:sz="0" w:space="0" w:color="auto"/>
          </w:divBdr>
        </w:div>
        <w:div w:id="576280090">
          <w:marLeft w:val="640"/>
          <w:marRight w:val="0"/>
          <w:marTop w:val="0"/>
          <w:marBottom w:val="0"/>
          <w:divBdr>
            <w:top w:val="none" w:sz="0" w:space="0" w:color="auto"/>
            <w:left w:val="none" w:sz="0" w:space="0" w:color="auto"/>
            <w:bottom w:val="none" w:sz="0" w:space="0" w:color="auto"/>
            <w:right w:val="none" w:sz="0" w:space="0" w:color="auto"/>
          </w:divBdr>
        </w:div>
        <w:div w:id="793207676">
          <w:marLeft w:val="640"/>
          <w:marRight w:val="0"/>
          <w:marTop w:val="0"/>
          <w:marBottom w:val="0"/>
          <w:divBdr>
            <w:top w:val="none" w:sz="0" w:space="0" w:color="auto"/>
            <w:left w:val="none" w:sz="0" w:space="0" w:color="auto"/>
            <w:bottom w:val="none" w:sz="0" w:space="0" w:color="auto"/>
            <w:right w:val="none" w:sz="0" w:space="0" w:color="auto"/>
          </w:divBdr>
        </w:div>
        <w:div w:id="114100746">
          <w:marLeft w:val="640"/>
          <w:marRight w:val="0"/>
          <w:marTop w:val="0"/>
          <w:marBottom w:val="0"/>
          <w:divBdr>
            <w:top w:val="none" w:sz="0" w:space="0" w:color="auto"/>
            <w:left w:val="none" w:sz="0" w:space="0" w:color="auto"/>
            <w:bottom w:val="none" w:sz="0" w:space="0" w:color="auto"/>
            <w:right w:val="none" w:sz="0" w:space="0" w:color="auto"/>
          </w:divBdr>
        </w:div>
        <w:div w:id="1424915174">
          <w:marLeft w:val="640"/>
          <w:marRight w:val="0"/>
          <w:marTop w:val="0"/>
          <w:marBottom w:val="0"/>
          <w:divBdr>
            <w:top w:val="none" w:sz="0" w:space="0" w:color="auto"/>
            <w:left w:val="none" w:sz="0" w:space="0" w:color="auto"/>
            <w:bottom w:val="none" w:sz="0" w:space="0" w:color="auto"/>
            <w:right w:val="none" w:sz="0" w:space="0" w:color="auto"/>
          </w:divBdr>
        </w:div>
        <w:div w:id="1647975644">
          <w:marLeft w:val="640"/>
          <w:marRight w:val="0"/>
          <w:marTop w:val="0"/>
          <w:marBottom w:val="0"/>
          <w:divBdr>
            <w:top w:val="none" w:sz="0" w:space="0" w:color="auto"/>
            <w:left w:val="none" w:sz="0" w:space="0" w:color="auto"/>
            <w:bottom w:val="none" w:sz="0" w:space="0" w:color="auto"/>
            <w:right w:val="none" w:sz="0" w:space="0" w:color="auto"/>
          </w:divBdr>
        </w:div>
        <w:div w:id="1327782753">
          <w:marLeft w:val="640"/>
          <w:marRight w:val="0"/>
          <w:marTop w:val="0"/>
          <w:marBottom w:val="0"/>
          <w:divBdr>
            <w:top w:val="none" w:sz="0" w:space="0" w:color="auto"/>
            <w:left w:val="none" w:sz="0" w:space="0" w:color="auto"/>
            <w:bottom w:val="none" w:sz="0" w:space="0" w:color="auto"/>
            <w:right w:val="none" w:sz="0" w:space="0" w:color="auto"/>
          </w:divBdr>
        </w:div>
        <w:div w:id="1666128891">
          <w:marLeft w:val="640"/>
          <w:marRight w:val="0"/>
          <w:marTop w:val="0"/>
          <w:marBottom w:val="0"/>
          <w:divBdr>
            <w:top w:val="none" w:sz="0" w:space="0" w:color="auto"/>
            <w:left w:val="none" w:sz="0" w:space="0" w:color="auto"/>
            <w:bottom w:val="none" w:sz="0" w:space="0" w:color="auto"/>
            <w:right w:val="none" w:sz="0" w:space="0" w:color="auto"/>
          </w:divBdr>
        </w:div>
        <w:div w:id="26226963">
          <w:marLeft w:val="640"/>
          <w:marRight w:val="0"/>
          <w:marTop w:val="0"/>
          <w:marBottom w:val="0"/>
          <w:divBdr>
            <w:top w:val="none" w:sz="0" w:space="0" w:color="auto"/>
            <w:left w:val="none" w:sz="0" w:space="0" w:color="auto"/>
            <w:bottom w:val="none" w:sz="0" w:space="0" w:color="auto"/>
            <w:right w:val="none" w:sz="0" w:space="0" w:color="auto"/>
          </w:divBdr>
        </w:div>
        <w:div w:id="859855366">
          <w:marLeft w:val="640"/>
          <w:marRight w:val="0"/>
          <w:marTop w:val="0"/>
          <w:marBottom w:val="0"/>
          <w:divBdr>
            <w:top w:val="none" w:sz="0" w:space="0" w:color="auto"/>
            <w:left w:val="none" w:sz="0" w:space="0" w:color="auto"/>
            <w:bottom w:val="none" w:sz="0" w:space="0" w:color="auto"/>
            <w:right w:val="none" w:sz="0" w:space="0" w:color="auto"/>
          </w:divBdr>
        </w:div>
        <w:div w:id="598684993">
          <w:marLeft w:val="640"/>
          <w:marRight w:val="0"/>
          <w:marTop w:val="0"/>
          <w:marBottom w:val="0"/>
          <w:divBdr>
            <w:top w:val="none" w:sz="0" w:space="0" w:color="auto"/>
            <w:left w:val="none" w:sz="0" w:space="0" w:color="auto"/>
            <w:bottom w:val="none" w:sz="0" w:space="0" w:color="auto"/>
            <w:right w:val="none" w:sz="0" w:space="0" w:color="auto"/>
          </w:divBdr>
        </w:div>
        <w:div w:id="1135486945">
          <w:marLeft w:val="640"/>
          <w:marRight w:val="0"/>
          <w:marTop w:val="0"/>
          <w:marBottom w:val="0"/>
          <w:divBdr>
            <w:top w:val="none" w:sz="0" w:space="0" w:color="auto"/>
            <w:left w:val="none" w:sz="0" w:space="0" w:color="auto"/>
            <w:bottom w:val="none" w:sz="0" w:space="0" w:color="auto"/>
            <w:right w:val="none" w:sz="0" w:space="0" w:color="auto"/>
          </w:divBdr>
        </w:div>
        <w:div w:id="284775591">
          <w:marLeft w:val="640"/>
          <w:marRight w:val="0"/>
          <w:marTop w:val="0"/>
          <w:marBottom w:val="0"/>
          <w:divBdr>
            <w:top w:val="none" w:sz="0" w:space="0" w:color="auto"/>
            <w:left w:val="none" w:sz="0" w:space="0" w:color="auto"/>
            <w:bottom w:val="none" w:sz="0" w:space="0" w:color="auto"/>
            <w:right w:val="none" w:sz="0" w:space="0" w:color="auto"/>
          </w:divBdr>
        </w:div>
        <w:div w:id="41054994">
          <w:marLeft w:val="640"/>
          <w:marRight w:val="0"/>
          <w:marTop w:val="0"/>
          <w:marBottom w:val="0"/>
          <w:divBdr>
            <w:top w:val="none" w:sz="0" w:space="0" w:color="auto"/>
            <w:left w:val="none" w:sz="0" w:space="0" w:color="auto"/>
            <w:bottom w:val="none" w:sz="0" w:space="0" w:color="auto"/>
            <w:right w:val="none" w:sz="0" w:space="0" w:color="auto"/>
          </w:divBdr>
        </w:div>
        <w:div w:id="177039641">
          <w:marLeft w:val="640"/>
          <w:marRight w:val="0"/>
          <w:marTop w:val="0"/>
          <w:marBottom w:val="0"/>
          <w:divBdr>
            <w:top w:val="none" w:sz="0" w:space="0" w:color="auto"/>
            <w:left w:val="none" w:sz="0" w:space="0" w:color="auto"/>
            <w:bottom w:val="none" w:sz="0" w:space="0" w:color="auto"/>
            <w:right w:val="none" w:sz="0" w:space="0" w:color="auto"/>
          </w:divBdr>
        </w:div>
        <w:div w:id="735779256">
          <w:marLeft w:val="640"/>
          <w:marRight w:val="0"/>
          <w:marTop w:val="0"/>
          <w:marBottom w:val="0"/>
          <w:divBdr>
            <w:top w:val="none" w:sz="0" w:space="0" w:color="auto"/>
            <w:left w:val="none" w:sz="0" w:space="0" w:color="auto"/>
            <w:bottom w:val="none" w:sz="0" w:space="0" w:color="auto"/>
            <w:right w:val="none" w:sz="0" w:space="0" w:color="auto"/>
          </w:divBdr>
        </w:div>
        <w:div w:id="688458674">
          <w:marLeft w:val="640"/>
          <w:marRight w:val="0"/>
          <w:marTop w:val="0"/>
          <w:marBottom w:val="0"/>
          <w:divBdr>
            <w:top w:val="none" w:sz="0" w:space="0" w:color="auto"/>
            <w:left w:val="none" w:sz="0" w:space="0" w:color="auto"/>
            <w:bottom w:val="none" w:sz="0" w:space="0" w:color="auto"/>
            <w:right w:val="none" w:sz="0" w:space="0" w:color="auto"/>
          </w:divBdr>
        </w:div>
        <w:div w:id="1225264776">
          <w:marLeft w:val="640"/>
          <w:marRight w:val="0"/>
          <w:marTop w:val="0"/>
          <w:marBottom w:val="0"/>
          <w:divBdr>
            <w:top w:val="none" w:sz="0" w:space="0" w:color="auto"/>
            <w:left w:val="none" w:sz="0" w:space="0" w:color="auto"/>
            <w:bottom w:val="none" w:sz="0" w:space="0" w:color="auto"/>
            <w:right w:val="none" w:sz="0" w:space="0" w:color="auto"/>
          </w:divBdr>
        </w:div>
        <w:div w:id="666715175">
          <w:marLeft w:val="640"/>
          <w:marRight w:val="0"/>
          <w:marTop w:val="0"/>
          <w:marBottom w:val="0"/>
          <w:divBdr>
            <w:top w:val="none" w:sz="0" w:space="0" w:color="auto"/>
            <w:left w:val="none" w:sz="0" w:space="0" w:color="auto"/>
            <w:bottom w:val="none" w:sz="0" w:space="0" w:color="auto"/>
            <w:right w:val="none" w:sz="0" w:space="0" w:color="auto"/>
          </w:divBdr>
        </w:div>
        <w:div w:id="1636987741">
          <w:marLeft w:val="640"/>
          <w:marRight w:val="0"/>
          <w:marTop w:val="0"/>
          <w:marBottom w:val="0"/>
          <w:divBdr>
            <w:top w:val="none" w:sz="0" w:space="0" w:color="auto"/>
            <w:left w:val="none" w:sz="0" w:space="0" w:color="auto"/>
            <w:bottom w:val="none" w:sz="0" w:space="0" w:color="auto"/>
            <w:right w:val="none" w:sz="0" w:space="0" w:color="auto"/>
          </w:divBdr>
        </w:div>
        <w:div w:id="1016420812">
          <w:marLeft w:val="640"/>
          <w:marRight w:val="0"/>
          <w:marTop w:val="0"/>
          <w:marBottom w:val="0"/>
          <w:divBdr>
            <w:top w:val="none" w:sz="0" w:space="0" w:color="auto"/>
            <w:left w:val="none" w:sz="0" w:space="0" w:color="auto"/>
            <w:bottom w:val="none" w:sz="0" w:space="0" w:color="auto"/>
            <w:right w:val="none" w:sz="0" w:space="0" w:color="auto"/>
          </w:divBdr>
        </w:div>
        <w:div w:id="1633828357">
          <w:marLeft w:val="640"/>
          <w:marRight w:val="0"/>
          <w:marTop w:val="0"/>
          <w:marBottom w:val="0"/>
          <w:divBdr>
            <w:top w:val="none" w:sz="0" w:space="0" w:color="auto"/>
            <w:left w:val="none" w:sz="0" w:space="0" w:color="auto"/>
            <w:bottom w:val="none" w:sz="0" w:space="0" w:color="auto"/>
            <w:right w:val="none" w:sz="0" w:space="0" w:color="auto"/>
          </w:divBdr>
        </w:div>
        <w:div w:id="1898541758">
          <w:marLeft w:val="640"/>
          <w:marRight w:val="0"/>
          <w:marTop w:val="0"/>
          <w:marBottom w:val="0"/>
          <w:divBdr>
            <w:top w:val="none" w:sz="0" w:space="0" w:color="auto"/>
            <w:left w:val="none" w:sz="0" w:space="0" w:color="auto"/>
            <w:bottom w:val="none" w:sz="0" w:space="0" w:color="auto"/>
            <w:right w:val="none" w:sz="0" w:space="0" w:color="auto"/>
          </w:divBdr>
        </w:div>
        <w:div w:id="2016684776">
          <w:marLeft w:val="640"/>
          <w:marRight w:val="0"/>
          <w:marTop w:val="0"/>
          <w:marBottom w:val="0"/>
          <w:divBdr>
            <w:top w:val="none" w:sz="0" w:space="0" w:color="auto"/>
            <w:left w:val="none" w:sz="0" w:space="0" w:color="auto"/>
            <w:bottom w:val="none" w:sz="0" w:space="0" w:color="auto"/>
            <w:right w:val="none" w:sz="0" w:space="0" w:color="auto"/>
          </w:divBdr>
        </w:div>
        <w:div w:id="1315642896">
          <w:marLeft w:val="640"/>
          <w:marRight w:val="0"/>
          <w:marTop w:val="0"/>
          <w:marBottom w:val="0"/>
          <w:divBdr>
            <w:top w:val="none" w:sz="0" w:space="0" w:color="auto"/>
            <w:left w:val="none" w:sz="0" w:space="0" w:color="auto"/>
            <w:bottom w:val="none" w:sz="0" w:space="0" w:color="auto"/>
            <w:right w:val="none" w:sz="0" w:space="0" w:color="auto"/>
          </w:divBdr>
        </w:div>
        <w:div w:id="584190371">
          <w:marLeft w:val="640"/>
          <w:marRight w:val="0"/>
          <w:marTop w:val="0"/>
          <w:marBottom w:val="0"/>
          <w:divBdr>
            <w:top w:val="none" w:sz="0" w:space="0" w:color="auto"/>
            <w:left w:val="none" w:sz="0" w:space="0" w:color="auto"/>
            <w:bottom w:val="none" w:sz="0" w:space="0" w:color="auto"/>
            <w:right w:val="none" w:sz="0" w:space="0" w:color="auto"/>
          </w:divBdr>
        </w:div>
        <w:div w:id="1578007178">
          <w:marLeft w:val="640"/>
          <w:marRight w:val="0"/>
          <w:marTop w:val="0"/>
          <w:marBottom w:val="0"/>
          <w:divBdr>
            <w:top w:val="none" w:sz="0" w:space="0" w:color="auto"/>
            <w:left w:val="none" w:sz="0" w:space="0" w:color="auto"/>
            <w:bottom w:val="none" w:sz="0" w:space="0" w:color="auto"/>
            <w:right w:val="none" w:sz="0" w:space="0" w:color="auto"/>
          </w:divBdr>
        </w:div>
        <w:div w:id="1813865139">
          <w:marLeft w:val="640"/>
          <w:marRight w:val="0"/>
          <w:marTop w:val="0"/>
          <w:marBottom w:val="0"/>
          <w:divBdr>
            <w:top w:val="none" w:sz="0" w:space="0" w:color="auto"/>
            <w:left w:val="none" w:sz="0" w:space="0" w:color="auto"/>
            <w:bottom w:val="none" w:sz="0" w:space="0" w:color="auto"/>
            <w:right w:val="none" w:sz="0" w:space="0" w:color="auto"/>
          </w:divBdr>
        </w:div>
        <w:div w:id="1120496571">
          <w:marLeft w:val="640"/>
          <w:marRight w:val="0"/>
          <w:marTop w:val="0"/>
          <w:marBottom w:val="0"/>
          <w:divBdr>
            <w:top w:val="none" w:sz="0" w:space="0" w:color="auto"/>
            <w:left w:val="none" w:sz="0" w:space="0" w:color="auto"/>
            <w:bottom w:val="none" w:sz="0" w:space="0" w:color="auto"/>
            <w:right w:val="none" w:sz="0" w:space="0" w:color="auto"/>
          </w:divBdr>
        </w:div>
        <w:div w:id="1780484877">
          <w:marLeft w:val="640"/>
          <w:marRight w:val="0"/>
          <w:marTop w:val="0"/>
          <w:marBottom w:val="0"/>
          <w:divBdr>
            <w:top w:val="none" w:sz="0" w:space="0" w:color="auto"/>
            <w:left w:val="none" w:sz="0" w:space="0" w:color="auto"/>
            <w:bottom w:val="none" w:sz="0" w:space="0" w:color="auto"/>
            <w:right w:val="none" w:sz="0" w:space="0" w:color="auto"/>
          </w:divBdr>
        </w:div>
        <w:div w:id="1690717831">
          <w:marLeft w:val="640"/>
          <w:marRight w:val="0"/>
          <w:marTop w:val="0"/>
          <w:marBottom w:val="0"/>
          <w:divBdr>
            <w:top w:val="none" w:sz="0" w:space="0" w:color="auto"/>
            <w:left w:val="none" w:sz="0" w:space="0" w:color="auto"/>
            <w:bottom w:val="none" w:sz="0" w:space="0" w:color="auto"/>
            <w:right w:val="none" w:sz="0" w:space="0" w:color="auto"/>
          </w:divBdr>
        </w:div>
        <w:div w:id="871962413">
          <w:marLeft w:val="640"/>
          <w:marRight w:val="0"/>
          <w:marTop w:val="0"/>
          <w:marBottom w:val="0"/>
          <w:divBdr>
            <w:top w:val="none" w:sz="0" w:space="0" w:color="auto"/>
            <w:left w:val="none" w:sz="0" w:space="0" w:color="auto"/>
            <w:bottom w:val="none" w:sz="0" w:space="0" w:color="auto"/>
            <w:right w:val="none" w:sz="0" w:space="0" w:color="auto"/>
          </w:divBdr>
        </w:div>
        <w:div w:id="1987852701">
          <w:marLeft w:val="640"/>
          <w:marRight w:val="0"/>
          <w:marTop w:val="0"/>
          <w:marBottom w:val="0"/>
          <w:divBdr>
            <w:top w:val="none" w:sz="0" w:space="0" w:color="auto"/>
            <w:left w:val="none" w:sz="0" w:space="0" w:color="auto"/>
            <w:bottom w:val="none" w:sz="0" w:space="0" w:color="auto"/>
            <w:right w:val="none" w:sz="0" w:space="0" w:color="auto"/>
          </w:divBdr>
        </w:div>
        <w:div w:id="915866972">
          <w:marLeft w:val="640"/>
          <w:marRight w:val="0"/>
          <w:marTop w:val="0"/>
          <w:marBottom w:val="0"/>
          <w:divBdr>
            <w:top w:val="none" w:sz="0" w:space="0" w:color="auto"/>
            <w:left w:val="none" w:sz="0" w:space="0" w:color="auto"/>
            <w:bottom w:val="none" w:sz="0" w:space="0" w:color="auto"/>
            <w:right w:val="none" w:sz="0" w:space="0" w:color="auto"/>
          </w:divBdr>
        </w:div>
      </w:divsChild>
    </w:div>
    <w:div w:id="150103234">
      <w:marLeft w:val="640"/>
      <w:marRight w:val="0"/>
      <w:marTop w:val="0"/>
      <w:marBottom w:val="0"/>
      <w:divBdr>
        <w:top w:val="none" w:sz="0" w:space="0" w:color="auto"/>
        <w:left w:val="none" w:sz="0" w:space="0" w:color="auto"/>
        <w:bottom w:val="none" w:sz="0" w:space="0" w:color="auto"/>
        <w:right w:val="none" w:sz="0" w:space="0" w:color="auto"/>
      </w:divBdr>
    </w:div>
    <w:div w:id="150145568">
      <w:marLeft w:val="480"/>
      <w:marRight w:val="0"/>
      <w:marTop w:val="0"/>
      <w:marBottom w:val="0"/>
      <w:divBdr>
        <w:top w:val="none" w:sz="0" w:space="0" w:color="auto"/>
        <w:left w:val="none" w:sz="0" w:space="0" w:color="auto"/>
        <w:bottom w:val="none" w:sz="0" w:space="0" w:color="auto"/>
        <w:right w:val="none" w:sz="0" w:space="0" w:color="auto"/>
      </w:divBdr>
    </w:div>
    <w:div w:id="150172512">
      <w:marLeft w:val="640"/>
      <w:marRight w:val="0"/>
      <w:marTop w:val="0"/>
      <w:marBottom w:val="0"/>
      <w:divBdr>
        <w:top w:val="none" w:sz="0" w:space="0" w:color="auto"/>
        <w:left w:val="none" w:sz="0" w:space="0" w:color="auto"/>
        <w:bottom w:val="none" w:sz="0" w:space="0" w:color="auto"/>
        <w:right w:val="none" w:sz="0" w:space="0" w:color="auto"/>
      </w:divBdr>
    </w:div>
    <w:div w:id="150173649">
      <w:marLeft w:val="640"/>
      <w:marRight w:val="0"/>
      <w:marTop w:val="0"/>
      <w:marBottom w:val="0"/>
      <w:divBdr>
        <w:top w:val="none" w:sz="0" w:space="0" w:color="auto"/>
        <w:left w:val="none" w:sz="0" w:space="0" w:color="auto"/>
        <w:bottom w:val="none" w:sz="0" w:space="0" w:color="auto"/>
        <w:right w:val="none" w:sz="0" w:space="0" w:color="auto"/>
      </w:divBdr>
    </w:div>
    <w:div w:id="150216333">
      <w:marLeft w:val="640"/>
      <w:marRight w:val="0"/>
      <w:marTop w:val="0"/>
      <w:marBottom w:val="0"/>
      <w:divBdr>
        <w:top w:val="none" w:sz="0" w:space="0" w:color="auto"/>
        <w:left w:val="none" w:sz="0" w:space="0" w:color="auto"/>
        <w:bottom w:val="none" w:sz="0" w:space="0" w:color="auto"/>
        <w:right w:val="none" w:sz="0" w:space="0" w:color="auto"/>
      </w:divBdr>
    </w:div>
    <w:div w:id="150218850">
      <w:marLeft w:val="640"/>
      <w:marRight w:val="0"/>
      <w:marTop w:val="0"/>
      <w:marBottom w:val="0"/>
      <w:divBdr>
        <w:top w:val="none" w:sz="0" w:space="0" w:color="auto"/>
        <w:left w:val="none" w:sz="0" w:space="0" w:color="auto"/>
        <w:bottom w:val="none" w:sz="0" w:space="0" w:color="auto"/>
        <w:right w:val="none" w:sz="0" w:space="0" w:color="auto"/>
      </w:divBdr>
    </w:div>
    <w:div w:id="150290789">
      <w:marLeft w:val="640"/>
      <w:marRight w:val="0"/>
      <w:marTop w:val="0"/>
      <w:marBottom w:val="0"/>
      <w:divBdr>
        <w:top w:val="none" w:sz="0" w:space="0" w:color="auto"/>
        <w:left w:val="none" w:sz="0" w:space="0" w:color="auto"/>
        <w:bottom w:val="none" w:sz="0" w:space="0" w:color="auto"/>
        <w:right w:val="none" w:sz="0" w:space="0" w:color="auto"/>
      </w:divBdr>
    </w:div>
    <w:div w:id="150341697">
      <w:marLeft w:val="640"/>
      <w:marRight w:val="0"/>
      <w:marTop w:val="0"/>
      <w:marBottom w:val="0"/>
      <w:divBdr>
        <w:top w:val="none" w:sz="0" w:space="0" w:color="auto"/>
        <w:left w:val="none" w:sz="0" w:space="0" w:color="auto"/>
        <w:bottom w:val="none" w:sz="0" w:space="0" w:color="auto"/>
        <w:right w:val="none" w:sz="0" w:space="0" w:color="auto"/>
      </w:divBdr>
    </w:div>
    <w:div w:id="150484470">
      <w:marLeft w:val="480"/>
      <w:marRight w:val="0"/>
      <w:marTop w:val="0"/>
      <w:marBottom w:val="0"/>
      <w:divBdr>
        <w:top w:val="none" w:sz="0" w:space="0" w:color="auto"/>
        <w:left w:val="none" w:sz="0" w:space="0" w:color="auto"/>
        <w:bottom w:val="none" w:sz="0" w:space="0" w:color="auto"/>
        <w:right w:val="none" w:sz="0" w:space="0" w:color="auto"/>
      </w:divBdr>
    </w:div>
    <w:div w:id="150560729">
      <w:marLeft w:val="480"/>
      <w:marRight w:val="0"/>
      <w:marTop w:val="0"/>
      <w:marBottom w:val="0"/>
      <w:divBdr>
        <w:top w:val="none" w:sz="0" w:space="0" w:color="auto"/>
        <w:left w:val="none" w:sz="0" w:space="0" w:color="auto"/>
        <w:bottom w:val="none" w:sz="0" w:space="0" w:color="auto"/>
        <w:right w:val="none" w:sz="0" w:space="0" w:color="auto"/>
      </w:divBdr>
    </w:div>
    <w:div w:id="150564868">
      <w:marLeft w:val="640"/>
      <w:marRight w:val="0"/>
      <w:marTop w:val="0"/>
      <w:marBottom w:val="0"/>
      <w:divBdr>
        <w:top w:val="none" w:sz="0" w:space="0" w:color="auto"/>
        <w:left w:val="none" w:sz="0" w:space="0" w:color="auto"/>
        <w:bottom w:val="none" w:sz="0" w:space="0" w:color="auto"/>
        <w:right w:val="none" w:sz="0" w:space="0" w:color="auto"/>
      </w:divBdr>
    </w:div>
    <w:div w:id="150565400">
      <w:marLeft w:val="480"/>
      <w:marRight w:val="0"/>
      <w:marTop w:val="0"/>
      <w:marBottom w:val="0"/>
      <w:divBdr>
        <w:top w:val="none" w:sz="0" w:space="0" w:color="auto"/>
        <w:left w:val="none" w:sz="0" w:space="0" w:color="auto"/>
        <w:bottom w:val="none" w:sz="0" w:space="0" w:color="auto"/>
        <w:right w:val="none" w:sz="0" w:space="0" w:color="auto"/>
      </w:divBdr>
    </w:div>
    <w:div w:id="150606132">
      <w:marLeft w:val="480"/>
      <w:marRight w:val="0"/>
      <w:marTop w:val="0"/>
      <w:marBottom w:val="0"/>
      <w:divBdr>
        <w:top w:val="none" w:sz="0" w:space="0" w:color="auto"/>
        <w:left w:val="none" w:sz="0" w:space="0" w:color="auto"/>
        <w:bottom w:val="none" w:sz="0" w:space="0" w:color="auto"/>
        <w:right w:val="none" w:sz="0" w:space="0" w:color="auto"/>
      </w:divBdr>
    </w:div>
    <w:div w:id="150677695">
      <w:marLeft w:val="480"/>
      <w:marRight w:val="0"/>
      <w:marTop w:val="0"/>
      <w:marBottom w:val="0"/>
      <w:divBdr>
        <w:top w:val="none" w:sz="0" w:space="0" w:color="auto"/>
        <w:left w:val="none" w:sz="0" w:space="0" w:color="auto"/>
        <w:bottom w:val="none" w:sz="0" w:space="0" w:color="auto"/>
        <w:right w:val="none" w:sz="0" w:space="0" w:color="auto"/>
      </w:divBdr>
    </w:div>
    <w:div w:id="150677703">
      <w:marLeft w:val="640"/>
      <w:marRight w:val="0"/>
      <w:marTop w:val="0"/>
      <w:marBottom w:val="0"/>
      <w:divBdr>
        <w:top w:val="none" w:sz="0" w:space="0" w:color="auto"/>
        <w:left w:val="none" w:sz="0" w:space="0" w:color="auto"/>
        <w:bottom w:val="none" w:sz="0" w:space="0" w:color="auto"/>
        <w:right w:val="none" w:sz="0" w:space="0" w:color="auto"/>
      </w:divBdr>
    </w:div>
    <w:div w:id="150679747">
      <w:marLeft w:val="480"/>
      <w:marRight w:val="0"/>
      <w:marTop w:val="0"/>
      <w:marBottom w:val="0"/>
      <w:divBdr>
        <w:top w:val="none" w:sz="0" w:space="0" w:color="auto"/>
        <w:left w:val="none" w:sz="0" w:space="0" w:color="auto"/>
        <w:bottom w:val="none" w:sz="0" w:space="0" w:color="auto"/>
        <w:right w:val="none" w:sz="0" w:space="0" w:color="auto"/>
      </w:divBdr>
    </w:div>
    <w:div w:id="150753787">
      <w:marLeft w:val="640"/>
      <w:marRight w:val="0"/>
      <w:marTop w:val="0"/>
      <w:marBottom w:val="0"/>
      <w:divBdr>
        <w:top w:val="none" w:sz="0" w:space="0" w:color="auto"/>
        <w:left w:val="none" w:sz="0" w:space="0" w:color="auto"/>
        <w:bottom w:val="none" w:sz="0" w:space="0" w:color="auto"/>
        <w:right w:val="none" w:sz="0" w:space="0" w:color="auto"/>
      </w:divBdr>
    </w:div>
    <w:div w:id="150754330">
      <w:marLeft w:val="480"/>
      <w:marRight w:val="0"/>
      <w:marTop w:val="0"/>
      <w:marBottom w:val="0"/>
      <w:divBdr>
        <w:top w:val="none" w:sz="0" w:space="0" w:color="auto"/>
        <w:left w:val="none" w:sz="0" w:space="0" w:color="auto"/>
        <w:bottom w:val="none" w:sz="0" w:space="0" w:color="auto"/>
        <w:right w:val="none" w:sz="0" w:space="0" w:color="auto"/>
      </w:divBdr>
    </w:div>
    <w:div w:id="150756855">
      <w:marLeft w:val="480"/>
      <w:marRight w:val="0"/>
      <w:marTop w:val="0"/>
      <w:marBottom w:val="0"/>
      <w:divBdr>
        <w:top w:val="none" w:sz="0" w:space="0" w:color="auto"/>
        <w:left w:val="none" w:sz="0" w:space="0" w:color="auto"/>
        <w:bottom w:val="none" w:sz="0" w:space="0" w:color="auto"/>
        <w:right w:val="none" w:sz="0" w:space="0" w:color="auto"/>
      </w:divBdr>
    </w:div>
    <w:div w:id="150756871">
      <w:marLeft w:val="480"/>
      <w:marRight w:val="0"/>
      <w:marTop w:val="0"/>
      <w:marBottom w:val="0"/>
      <w:divBdr>
        <w:top w:val="none" w:sz="0" w:space="0" w:color="auto"/>
        <w:left w:val="none" w:sz="0" w:space="0" w:color="auto"/>
        <w:bottom w:val="none" w:sz="0" w:space="0" w:color="auto"/>
        <w:right w:val="none" w:sz="0" w:space="0" w:color="auto"/>
      </w:divBdr>
    </w:div>
    <w:div w:id="150799416">
      <w:marLeft w:val="480"/>
      <w:marRight w:val="0"/>
      <w:marTop w:val="0"/>
      <w:marBottom w:val="0"/>
      <w:divBdr>
        <w:top w:val="none" w:sz="0" w:space="0" w:color="auto"/>
        <w:left w:val="none" w:sz="0" w:space="0" w:color="auto"/>
        <w:bottom w:val="none" w:sz="0" w:space="0" w:color="auto"/>
        <w:right w:val="none" w:sz="0" w:space="0" w:color="auto"/>
      </w:divBdr>
    </w:div>
    <w:div w:id="150830051">
      <w:marLeft w:val="480"/>
      <w:marRight w:val="0"/>
      <w:marTop w:val="0"/>
      <w:marBottom w:val="0"/>
      <w:divBdr>
        <w:top w:val="none" w:sz="0" w:space="0" w:color="auto"/>
        <w:left w:val="none" w:sz="0" w:space="0" w:color="auto"/>
        <w:bottom w:val="none" w:sz="0" w:space="0" w:color="auto"/>
        <w:right w:val="none" w:sz="0" w:space="0" w:color="auto"/>
      </w:divBdr>
    </w:div>
    <w:div w:id="150870119">
      <w:marLeft w:val="640"/>
      <w:marRight w:val="0"/>
      <w:marTop w:val="0"/>
      <w:marBottom w:val="0"/>
      <w:divBdr>
        <w:top w:val="none" w:sz="0" w:space="0" w:color="auto"/>
        <w:left w:val="none" w:sz="0" w:space="0" w:color="auto"/>
        <w:bottom w:val="none" w:sz="0" w:space="0" w:color="auto"/>
        <w:right w:val="none" w:sz="0" w:space="0" w:color="auto"/>
      </w:divBdr>
    </w:div>
    <w:div w:id="150874725">
      <w:marLeft w:val="480"/>
      <w:marRight w:val="0"/>
      <w:marTop w:val="0"/>
      <w:marBottom w:val="0"/>
      <w:divBdr>
        <w:top w:val="none" w:sz="0" w:space="0" w:color="auto"/>
        <w:left w:val="none" w:sz="0" w:space="0" w:color="auto"/>
        <w:bottom w:val="none" w:sz="0" w:space="0" w:color="auto"/>
        <w:right w:val="none" w:sz="0" w:space="0" w:color="auto"/>
      </w:divBdr>
    </w:div>
    <w:div w:id="150947004">
      <w:marLeft w:val="640"/>
      <w:marRight w:val="0"/>
      <w:marTop w:val="0"/>
      <w:marBottom w:val="0"/>
      <w:divBdr>
        <w:top w:val="none" w:sz="0" w:space="0" w:color="auto"/>
        <w:left w:val="none" w:sz="0" w:space="0" w:color="auto"/>
        <w:bottom w:val="none" w:sz="0" w:space="0" w:color="auto"/>
        <w:right w:val="none" w:sz="0" w:space="0" w:color="auto"/>
      </w:divBdr>
    </w:div>
    <w:div w:id="150953777">
      <w:marLeft w:val="640"/>
      <w:marRight w:val="0"/>
      <w:marTop w:val="0"/>
      <w:marBottom w:val="0"/>
      <w:divBdr>
        <w:top w:val="none" w:sz="0" w:space="0" w:color="auto"/>
        <w:left w:val="none" w:sz="0" w:space="0" w:color="auto"/>
        <w:bottom w:val="none" w:sz="0" w:space="0" w:color="auto"/>
        <w:right w:val="none" w:sz="0" w:space="0" w:color="auto"/>
      </w:divBdr>
    </w:div>
    <w:div w:id="151022383">
      <w:marLeft w:val="640"/>
      <w:marRight w:val="0"/>
      <w:marTop w:val="0"/>
      <w:marBottom w:val="0"/>
      <w:divBdr>
        <w:top w:val="none" w:sz="0" w:space="0" w:color="auto"/>
        <w:left w:val="none" w:sz="0" w:space="0" w:color="auto"/>
        <w:bottom w:val="none" w:sz="0" w:space="0" w:color="auto"/>
        <w:right w:val="none" w:sz="0" w:space="0" w:color="auto"/>
      </w:divBdr>
    </w:div>
    <w:div w:id="151064793">
      <w:marLeft w:val="480"/>
      <w:marRight w:val="0"/>
      <w:marTop w:val="0"/>
      <w:marBottom w:val="0"/>
      <w:divBdr>
        <w:top w:val="none" w:sz="0" w:space="0" w:color="auto"/>
        <w:left w:val="none" w:sz="0" w:space="0" w:color="auto"/>
        <w:bottom w:val="none" w:sz="0" w:space="0" w:color="auto"/>
        <w:right w:val="none" w:sz="0" w:space="0" w:color="auto"/>
      </w:divBdr>
    </w:div>
    <w:div w:id="151072366">
      <w:marLeft w:val="480"/>
      <w:marRight w:val="0"/>
      <w:marTop w:val="0"/>
      <w:marBottom w:val="0"/>
      <w:divBdr>
        <w:top w:val="none" w:sz="0" w:space="0" w:color="auto"/>
        <w:left w:val="none" w:sz="0" w:space="0" w:color="auto"/>
        <w:bottom w:val="none" w:sz="0" w:space="0" w:color="auto"/>
        <w:right w:val="none" w:sz="0" w:space="0" w:color="auto"/>
      </w:divBdr>
    </w:div>
    <w:div w:id="151139637">
      <w:marLeft w:val="480"/>
      <w:marRight w:val="0"/>
      <w:marTop w:val="0"/>
      <w:marBottom w:val="0"/>
      <w:divBdr>
        <w:top w:val="none" w:sz="0" w:space="0" w:color="auto"/>
        <w:left w:val="none" w:sz="0" w:space="0" w:color="auto"/>
        <w:bottom w:val="none" w:sz="0" w:space="0" w:color="auto"/>
        <w:right w:val="none" w:sz="0" w:space="0" w:color="auto"/>
      </w:divBdr>
    </w:div>
    <w:div w:id="151144070">
      <w:marLeft w:val="480"/>
      <w:marRight w:val="0"/>
      <w:marTop w:val="0"/>
      <w:marBottom w:val="0"/>
      <w:divBdr>
        <w:top w:val="none" w:sz="0" w:space="0" w:color="auto"/>
        <w:left w:val="none" w:sz="0" w:space="0" w:color="auto"/>
        <w:bottom w:val="none" w:sz="0" w:space="0" w:color="auto"/>
        <w:right w:val="none" w:sz="0" w:space="0" w:color="auto"/>
      </w:divBdr>
    </w:div>
    <w:div w:id="151219317">
      <w:marLeft w:val="480"/>
      <w:marRight w:val="0"/>
      <w:marTop w:val="0"/>
      <w:marBottom w:val="0"/>
      <w:divBdr>
        <w:top w:val="none" w:sz="0" w:space="0" w:color="auto"/>
        <w:left w:val="none" w:sz="0" w:space="0" w:color="auto"/>
        <w:bottom w:val="none" w:sz="0" w:space="0" w:color="auto"/>
        <w:right w:val="none" w:sz="0" w:space="0" w:color="auto"/>
      </w:divBdr>
    </w:div>
    <w:div w:id="151257263">
      <w:marLeft w:val="640"/>
      <w:marRight w:val="0"/>
      <w:marTop w:val="0"/>
      <w:marBottom w:val="0"/>
      <w:divBdr>
        <w:top w:val="none" w:sz="0" w:space="0" w:color="auto"/>
        <w:left w:val="none" w:sz="0" w:space="0" w:color="auto"/>
        <w:bottom w:val="none" w:sz="0" w:space="0" w:color="auto"/>
        <w:right w:val="none" w:sz="0" w:space="0" w:color="auto"/>
      </w:divBdr>
    </w:div>
    <w:div w:id="151260146">
      <w:marLeft w:val="480"/>
      <w:marRight w:val="0"/>
      <w:marTop w:val="0"/>
      <w:marBottom w:val="0"/>
      <w:divBdr>
        <w:top w:val="none" w:sz="0" w:space="0" w:color="auto"/>
        <w:left w:val="none" w:sz="0" w:space="0" w:color="auto"/>
        <w:bottom w:val="none" w:sz="0" w:space="0" w:color="auto"/>
        <w:right w:val="none" w:sz="0" w:space="0" w:color="auto"/>
      </w:divBdr>
    </w:div>
    <w:div w:id="151338525">
      <w:marLeft w:val="480"/>
      <w:marRight w:val="0"/>
      <w:marTop w:val="0"/>
      <w:marBottom w:val="0"/>
      <w:divBdr>
        <w:top w:val="none" w:sz="0" w:space="0" w:color="auto"/>
        <w:left w:val="none" w:sz="0" w:space="0" w:color="auto"/>
        <w:bottom w:val="none" w:sz="0" w:space="0" w:color="auto"/>
        <w:right w:val="none" w:sz="0" w:space="0" w:color="auto"/>
      </w:divBdr>
    </w:div>
    <w:div w:id="151340646">
      <w:marLeft w:val="480"/>
      <w:marRight w:val="0"/>
      <w:marTop w:val="0"/>
      <w:marBottom w:val="0"/>
      <w:divBdr>
        <w:top w:val="none" w:sz="0" w:space="0" w:color="auto"/>
        <w:left w:val="none" w:sz="0" w:space="0" w:color="auto"/>
        <w:bottom w:val="none" w:sz="0" w:space="0" w:color="auto"/>
        <w:right w:val="none" w:sz="0" w:space="0" w:color="auto"/>
      </w:divBdr>
    </w:div>
    <w:div w:id="151406896">
      <w:marLeft w:val="480"/>
      <w:marRight w:val="0"/>
      <w:marTop w:val="0"/>
      <w:marBottom w:val="0"/>
      <w:divBdr>
        <w:top w:val="none" w:sz="0" w:space="0" w:color="auto"/>
        <w:left w:val="none" w:sz="0" w:space="0" w:color="auto"/>
        <w:bottom w:val="none" w:sz="0" w:space="0" w:color="auto"/>
        <w:right w:val="none" w:sz="0" w:space="0" w:color="auto"/>
      </w:divBdr>
    </w:div>
    <w:div w:id="151412105">
      <w:marLeft w:val="640"/>
      <w:marRight w:val="0"/>
      <w:marTop w:val="0"/>
      <w:marBottom w:val="0"/>
      <w:divBdr>
        <w:top w:val="none" w:sz="0" w:space="0" w:color="auto"/>
        <w:left w:val="none" w:sz="0" w:space="0" w:color="auto"/>
        <w:bottom w:val="none" w:sz="0" w:space="0" w:color="auto"/>
        <w:right w:val="none" w:sz="0" w:space="0" w:color="auto"/>
      </w:divBdr>
    </w:div>
    <w:div w:id="151457938">
      <w:marLeft w:val="640"/>
      <w:marRight w:val="0"/>
      <w:marTop w:val="0"/>
      <w:marBottom w:val="0"/>
      <w:divBdr>
        <w:top w:val="none" w:sz="0" w:space="0" w:color="auto"/>
        <w:left w:val="none" w:sz="0" w:space="0" w:color="auto"/>
        <w:bottom w:val="none" w:sz="0" w:space="0" w:color="auto"/>
        <w:right w:val="none" w:sz="0" w:space="0" w:color="auto"/>
      </w:divBdr>
    </w:div>
    <w:div w:id="151484115">
      <w:marLeft w:val="640"/>
      <w:marRight w:val="0"/>
      <w:marTop w:val="0"/>
      <w:marBottom w:val="0"/>
      <w:divBdr>
        <w:top w:val="none" w:sz="0" w:space="0" w:color="auto"/>
        <w:left w:val="none" w:sz="0" w:space="0" w:color="auto"/>
        <w:bottom w:val="none" w:sz="0" w:space="0" w:color="auto"/>
        <w:right w:val="none" w:sz="0" w:space="0" w:color="auto"/>
      </w:divBdr>
    </w:div>
    <w:div w:id="151529028">
      <w:marLeft w:val="480"/>
      <w:marRight w:val="0"/>
      <w:marTop w:val="0"/>
      <w:marBottom w:val="0"/>
      <w:divBdr>
        <w:top w:val="none" w:sz="0" w:space="0" w:color="auto"/>
        <w:left w:val="none" w:sz="0" w:space="0" w:color="auto"/>
        <w:bottom w:val="none" w:sz="0" w:space="0" w:color="auto"/>
        <w:right w:val="none" w:sz="0" w:space="0" w:color="auto"/>
      </w:divBdr>
    </w:div>
    <w:div w:id="151605554">
      <w:marLeft w:val="640"/>
      <w:marRight w:val="0"/>
      <w:marTop w:val="0"/>
      <w:marBottom w:val="0"/>
      <w:divBdr>
        <w:top w:val="none" w:sz="0" w:space="0" w:color="auto"/>
        <w:left w:val="none" w:sz="0" w:space="0" w:color="auto"/>
        <w:bottom w:val="none" w:sz="0" w:space="0" w:color="auto"/>
        <w:right w:val="none" w:sz="0" w:space="0" w:color="auto"/>
      </w:divBdr>
    </w:div>
    <w:div w:id="151680076">
      <w:marLeft w:val="640"/>
      <w:marRight w:val="0"/>
      <w:marTop w:val="0"/>
      <w:marBottom w:val="0"/>
      <w:divBdr>
        <w:top w:val="none" w:sz="0" w:space="0" w:color="auto"/>
        <w:left w:val="none" w:sz="0" w:space="0" w:color="auto"/>
        <w:bottom w:val="none" w:sz="0" w:space="0" w:color="auto"/>
        <w:right w:val="none" w:sz="0" w:space="0" w:color="auto"/>
      </w:divBdr>
    </w:div>
    <w:div w:id="151719691">
      <w:marLeft w:val="640"/>
      <w:marRight w:val="0"/>
      <w:marTop w:val="0"/>
      <w:marBottom w:val="0"/>
      <w:divBdr>
        <w:top w:val="none" w:sz="0" w:space="0" w:color="auto"/>
        <w:left w:val="none" w:sz="0" w:space="0" w:color="auto"/>
        <w:bottom w:val="none" w:sz="0" w:space="0" w:color="auto"/>
        <w:right w:val="none" w:sz="0" w:space="0" w:color="auto"/>
      </w:divBdr>
    </w:div>
    <w:div w:id="151872833">
      <w:marLeft w:val="480"/>
      <w:marRight w:val="0"/>
      <w:marTop w:val="0"/>
      <w:marBottom w:val="0"/>
      <w:divBdr>
        <w:top w:val="none" w:sz="0" w:space="0" w:color="auto"/>
        <w:left w:val="none" w:sz="0" w:space="0" w:color="auto"/>
        <w:bottom w:val="none" w:sz="0" w:space="0" w:color="auto"/>
        <w:right w:val="none" w:sz="0" w:space="0" w:color="auto"/>
      </w:divBdr>
    </w:div>
    <w:div w:id="151876102">
      <w:marLeft w:val="480"/>
      <w:marRight w:val="0"/>
      <w:marTop w:val="0"/>
      <w:marBottom w:val="0"/>
      <w:divBdr>
        <w:top w:val="none" w:sz="0" w:space="0" w:color="auto"/>
        <w:left w:val="none" w:sz="0" w:space="0" w:color="auto"/>
        <w:bottom w:val="none" w:sz="0" w:space="0" w:color="auto"/>
        <w:right w:val="none" w:sz="0" w:space="0" w:color="auto"/>
      </w:divBdr>
    </w:div>
    <w:div w:id="151992250">
      <w:marLeft w:val="480"/>
      <w:marRight w:val="0"/>
      <w:marTop w:val="0"/>
      <w:marBottom w:val="0"/>
      <w:divBdr>
        <w:top w:val="none" w:sz="0" w:space="0" w:color="auto"/>
        <w:left w:val="none" w:sz="0" w:space="0" w:color="auto"/>
        <w:bottom w:val="none" w:sz="0" w:space="0" w:color="auto"/>
        <w:right w:val="none" w:sz="0" w:space="0" w:color="auto"/>
      </w:divBdr>
    </w:div>
    <w:div w:id="152063054">
      <w:marLeft w:val="480"/>
      <w:marRight w:val="0"/>
      <w:marTop w:val="0"/>
      <w:marBottom w:val="0"/>
      <w:divBdr>
        <w:top w:val="none" w:sz="0" w:space="0" w:color="auto"/>
        <w:left w:val="none" w:sz="0" w:space="0" w:color="auto"/>
        <w:bottom w:val="none" w:sz="0" w:space="0" w:color="auto"/>
        <w:right w:val="none" w:sz="0" w:space="0" w:color="auto"/>
      </w:divBdr>
    </w:div>
    <w:div w:id="152110941">
      <w:marLeft w:val="640"/>
      <w:marRight w:val="0"/>
      <w:marTop w:val="0"/>
      <w:marBottom w:val="0"/>
      <w:divBdr>
        <w:top w:val="none" w:sz="0" w:space="0" w:color="auto"/>
        <w:left w:val="none" w:sz="0" w:space="0" w:color="auto"/>
        <w:bottom w:val="none" w:sz="0" w:space="0" w:color="auto"/>
        <w:right w:val="none" w:sz="0" w:space="0" w:color="auto"/>
      </w:divBdr>
    </w:div>
    <w:div w:id="152258620">
      <w:marLeft w:val="640"/>
      <w:marRight w:val="0"/>
      <w:marTop w:val="0"/>
      <w:marBottom w:val="0"/>
      <w:divBdr>
        <w:top w:val="none" w:sz="0" w:space="0" w:color="auto"/>
        <w:left w:val="none" w:sz="0" w:space="0" w:color="auto"/>
        <w:bottom w:val="none" w:sz="0" w:space="0" w:color="auto"/>
        <w:right w:val="none" w:sz="0" w:space="0" w:color="auto"/>
      </w:divBdr>
    </w:div>
    <w:div w:id="152376159">
      <w:marLeft w:val="640"/>
      <w:marRight w:val="0"/>
      <w:marTop w:val="0"/>
      <w:marBottom w:val="0"/>
      <w:divBdr>
        <w:top w:val="none" w:sz="0" w:space="0" w:color="auto"/>
        <w:left w:val="none" w:sz="0" w:space="0" w:color="auto"/>
        <w:bottom w:val="none" w:sz="0" w:space="0" w:color="auto"/>
        <w:right w:val="none" w:sz="0" w:space="0" w:color="auto"/>
      </w:divBdr>
    </w:div>
    <w:div w:id="152377921">
      <w:marLeft w:val="640"/>
      <w:marRight w:val="0"/>
      <w:marTop w:val="0"/>
      <w:marBottom w:val="0"/>
      <w:divBdr>
        <w:top w:val="none" w:sz="0" w:space="0" w:color="auto"/>
        <w:left w:val="none" w:sz="0" w:space="0" w:color="auto"/>
        <w:bottom w:val="none" w:sz="0" w:space="0" w:color="auto"/>
        <w:right w:val="none" w:sz="0" w:space="0" w:color="auto"/>
      </w:divBdr>
    </w:div>
    <w:div w:id="152450332">
      <w:marLeft w:val="640"/>
      <w:marRight w:val="0"/>
      <w:marTop w:val="0"/>
      <w:marBottom w:val="0"/>
      <w:divBdr>
        <w:top w:val="none" w:sz="0" w:space="0" w:color="auto"/>
        <w:left w:val="none" w:sz="0" w:space="0" w:color="auto"/>
        <w:bottom w:val="none" w:sz="0" w:space="0" w:color="auto"/>
        <w:right w:val="none" w:sz="0" w:space="0" w:color="auto"/>
      </w:divBdr>
    </w:div>
    <w:div w:id="152531370">
      <w:marLeft w:val="480"/>
      <w:marRight w:val="0"/>
      <w:marTop w:val="0"/>
      <w:marBottom w:val="0"/>
      <w:divBdr>
        <w:top w:val="none" w:sz="0" w:space="0" w:color="auto"/>
        <w:left w:val="none" w:sz="0" w:space="0" w:color="auto"/>
        <w:bottom w:val="none" w:sz="0" w:space="0" w:color="auto"/>
        <w:right w:val="none" w:sz="0" w:space="0" w:color="auto"/>
      </w:divBdr>
    </w:div>
    <w:div w:id="152532745">
      <w:marLeft w:val="640"/>
      <w:marRight w:val="0"/>
      <w:marTop w:val="0"/>
      <w:marBottom w:val="0"/>
      <w:divBdr>
        <w:top w:val="none" w:sz="0" w:space="0" w:color="auto"/>
        <w:left w:val="none" w:sz="0" w:space="0" w:color="auto"/>
        <w:bottom w:val="none" w:sz="0" w:space="0" w:color="auto"/>
        <w:right w:val="none" w:sz="0" w:space="0" w:color="auto"/>
      </w:divBdr>
    </w:div>
    <w:div w:id="152571947">
      <w:marLeft w:val="640"/>
      <w:marRight w:val="0"/>
      <w:marTop w:val="0"/>
      <w:marBottom w:val="0"/>
      <w:divBdr>
        <w:top w:val="none" w:sz="0" w:space="0" w:color="auto"/>
        <w:left w:val="none" w:sz="0" w:space="0" w:color="auto"/>
        <w:bottom w:val="none" w:sz="0" w:space="0" w:color="auto"/>
        <w:right w:val="none" w:sz="0" w:space="0" w:color="auto"/>
      </w:divBdr>
    </w:div>
    <w:div w:id="152576339">
      <w:marLeft w:val="480"/>
      <w:marRight w:val="0"/>
      <w:marTop w:val="0"/>
      <w:marBottom w:val="0"/>
      <w:divBdr>
        <w:top w:val="none" w:sz="0" w:space="0" w:color="auto"/>
        <w:left w:val="none" w:sz="0" w:space="0" w:color="auto"/>
        <w:bottom w:val="none" w:sz="0" w:space="0" w:color="auto"/>
        <w:right w:val="none" w:sz="0" w:space="0" w:color="auto"/>
      </w:divBdr>
    </w:div>
    <w:div w:id="152719807">
      <w:marLeft w:val="480"/>
      <w:marRight w:val="0"/>
      <w:marTop w:val="0"/>
      <w:marBottom w:val="0"/>
      <w:divBdr>
        <w:top w:val="none" w:sz="0" w:space="0" w:color="auto"/>
        <w:left w:val="none" w:sz="0" w:space="0" w:color="auto"/>
        <w:bottom w:val="none" w:sz="0" w:space="0" w:color="auto"/>
        <w:right w:val="none" w:sz="0" w:space="0" w:color="auto"/>
      </w:divBdr>
    </w:div>
    <w:div w:id="152838149">
      <w:marLeft w:val="640"/>
      <w:marRight w:val="0"/>
      <w:marTop w:val="0"/>
      <w:marBottom w:val="0"/>
      <w:divBdr>
        <w:top w:val="none" w:sz="0" w:space="0" w:color="auto"/>
        <w:left w:val="none" w:sz="0" w:space="0" w:color="auto"/>
        <w:bottom w:val="none" w:sz="0" w:space="0" w:color="auto"/>
        <w:right w:val="none" w:sz="0" w:space="0" w:color="auto"/>
      </w:divBdr>
    </w:div>
    <w:div w:id="152841388">
      <w:marLeft w:val="480"/>
      <w:marRight w:val="0"/>
      <w:marTop w:val="0"/>
      <w:marBottom w:val="0"/>
      <w:divBdr>
        <w:top w:val="none" w:sz="0" w:space="0" w:color="auto"/>
        <w:left w:val="none" w:sz="0" w:space="0" w:color="auto"/>
        <w:bottom w:val="none" w:sz="0" w:space="0" w:color="auto"/>
        <w:right w:val="none" w:sz="0" w:space="0" w:color="auto"/>
      </w:divBdr>
    </w:div>
    <w:div w:id="152916715">
      <w:marLeft w:val="640"/>
      <w:marRight w:val="0"/>
      <w:marTop w:val="0"/>
      <w:marBottom w:val="0"/>
      <w:divBdr>
        <w:top w:val="none" w:sz="0" w:space="0" w:color="auto"/>
        <w:left w:val="none" w:sz="0" w:space="0" w:color="auto"/>
        <w:bottom w:val="none" w:sz="0" w:space="0" w:color="auto"/>
        <w:right w:val="none" w:sz="0" w:space="0" w:color="auto"/>
      </w:divBdr>
    </w:div>
    <w:div w:id="152918202">
      <w:marLeft w:val="480"/>
      <w:marRight w:val="0"/>
      <w:marTop w:val="0"/>
      <w:marBottom w:val="0"/>
      <w:divBdr>
        <w:top w:val="none" w:sz="0" w:space="0" w:color="auto"/>
        <w:left w:val="none" w:sz="0" w:space="0" w:color="auto"/>
        <w:bottom w:val="none" w:sz="0" w:space="0" w:color="auto"/>
        <w:right w:val="none" w:sz="0" w:space="0" w:color="auto"/>
      </w:divBdr>
    </w:div>
    <w:div w:id="152961345">
      <w:marLeft w:val="480"/>
      <w:marRight w:val="0"/>
      <w:marTop w:val="0"/>
      <w:marBottom w:val="0"/>
      <w:divBdr>
        <w:top w:val="none" w:sz="0" w:space="0" w:color="auto"/>
        <w:left w:val="none" w:sz="0" w:space="0" w:color="auto"/>
        <w:bottom w:val="none" w:sz="0" w:space="0" w:color="auto"/>
        <w:right w:val="none" w:sz="0" w:space="0" w:color="auto"/>
      </w:divBdr>
    </w:div>
    <w:div w:id="152987672">
      <w:marLeft w:val="640"/>
      <w:marRight w:val="0"/>
      <w:marTop w:val="0"/>
      <w:marBottom w:val="0"/>
      <w:divBdr>
        <w:top w:val="none" w:sz="0" w:space="0" w:color="auto"/>
        <w:left w:val="none" w:sz="0" w:space="0" w:color="auto"/>
        <w:bottom w:val="none" w:sz="0" w:space="0" w:color="auto"/>
        <w:right w:val="none" w:sz="0" w:space="0" w:color="auto"/>
      </w:divBdr>
    </w:div>
    <w:div w:id="152988384">
      <w:marLeft w:val="480"/>
      <w:marRight w:val="0"/>
      <w:marTop w:val="0"/>
      <w:marBottom w:val="0"/>
      <w:divBdr>
        <w:top w:val="none" w:sz="0" w:space="0" w:color="auto"/>
        <w:left w:val="none" w:sz="0" w:space="0" w:color="auto"/>
        <w:bottom w:val="none" w:sz="0" w:space="0" w:color="auto"/>
        <w:right w:val="none" w:sz="0" w:space="0" w:color="auto"/>
      </w:divBdr>
    </w:div>
    <w:div w:id="153108846">
      <w:marLeft w:val="640"/>
      <w:marRight w:val="0"/>
      <w:marTop w:val="0"/>
      <w:marBottom w:val="0"/>
      <w:divBdr>
        <w:top w:val="none" w:sz="0" w:space="0" w:color="auto"/>
        <w:left w:val="none" w:sz="0" w:space="0" w:color="auto"/>
        <w:bottom w:val="none" w:sz="0" w:space="0" w:color="auto"/>
        <w:right w:val="none" w:sz="0" w:space="0" w:color="auto"/>
      </w:divBdr>
    </w:div>
    <w:div w:id="153186219">
      <w:marLeft w:val="480"/>
      <w:marRight w:val="0"/>
      <w:marTop w:val="0"/>
      <w:marBottom w:val="0"/>
      <w:divBdr>
        <w:top w:val="none" w:sz="0" w:space="0" w:color="auto"/>
        <w:left w:val="none" w:sz="0" w:space="0" w:color="auto"/>
        <w:bottom w:val="none" w:sz="0" w:space="0" w:color="auto"/>
        <w:right w:val="none" w:sz="0" w:space="0" w:color="auto"/>
      </w:divBdr>
    </w:div>
    <w:div w:id="153229532">
      <w:marLeft w:val="640"/>
      <w:marRight w:val="0"/>
      <w:marTop w:val="0"/>
      <w:marBottom w:val="0"/>
      <w:divBdr>
        <w:top w:val="none" w:sz="0" w:space="0" w:color="auto"/>
        <w:left w:val="none" w:sz="0" w:space="0" w:color="auto"/>
        <w:bottom w:val="none" w:sz="0" w:space="0" w:color="auto"/>
        <w:right w:val="none" w:sz="0" w:space="0" w:color="auto"/>
      </w:divBdr>
    </w:div>
    <w:div w:id="153300849">
      <w:marLeft w:val="480"/>
      <w:marRight w:val="0"/>
      <w:marTop w:val="0"/>
      <w:marBottom w:val="0"/>
      <w:divBdr>
        <w:top w:val="none" w:sz="0" w:space="0" w:color="auto"/>
        <w:left w:val="none" w:sz="0" w:space="0" w:color="auto"/>
        <w:bottom w:val="none" w:sz="0" w:space="0" w:color="auto"/>
        <w:right w:val="none" w:sz="0" w:space="0" w:color="auto"/>
      </w:divBdr>
    </w:div>
    <w:div w:id="153302526">
      <w:marLeft w:val="480"/>
      <w:marRight w:val="0"/>
      <w:marTop w:val="0"/>
      <w:marBottom w:val="0"/>
      <w:divBdr>
        <w:top w:val="none" w:sz="0" w:space="0" w:color="auto"/>
        <w:left w:val="none" w:sz="0" w:space="0" w:color="auto"/>
        <w:bottom w:val="none" w:sz="0" w:space="0" w:color="auto"/>
        <w:right w:val="none" w:sz="0" w:space="0" w:color="auto"/>
      </w:divBdr>
    </w:div>
    <w:div w:id="153377679">
      <w:marLeft w:val="640"/>
      <w:marRight w:val="0"/>
      <w:marTop w:val="0"/>
      <w:marBottom w:val="0"/>
      <w:divBdr>
        <w:top w:val="none" w:sz="0" w:space="0" w:color="auto"/>
        <w:left w:val="none" w:sz="0" w:space="0" w:color="auto"/>
        <w:bottom w:val="none" w:sz="0" w:space="0" w:color="auto"/>
        <w:right w:val="none" w:sz="0" w:space="0" w:color="auto"/>
      </w:divBdr>
    </w:div>
    <w:div w:id="153380444">
      <w:marLeft w:val="480"/>
      <w:marRight w:val="0"/>
      <w:marTop w:val="0"/>
      <w:marBottom w:val="0"/>
      <w:divBdr>
        <w:top w:val="none" w:sz="0" w:space="0" w:color="auto"/>
        <w:left w:val="none" w:sz="0" w:space="0" w:color="auto"/>
        <w:bottom w:val="none" w:sz="0" w:space="0" w:color="auto"/>
        <w:right w:val="none" w:sz="0" w:space="0" w:color="auto"/>
      </w:divBdr>
    </w:div>
    <w:div w:id="153421883">
      <w:marLeft w:val="480"/>
      <w:marRight w:val="0"/>
      <w:marTop w:val="0"/>
      <w:marBottom w:val="0"/>
      <w:divBdr>
        <w:top w:val="none" w:sz="0" w:space="0" w:color="auto"/>
        <w:left w:val="none" w:sz="0" w:space="0" w:color="auto"/>
        <w:bottom w:val="none" w:sz="0" w:space="0" w:color="auto"/>
        <w:right w:val="none" w:sz="0" w:space="0" w:color="auto"/>
      </w:divBdr>
    </w:div>
    <w:div w:id="153498358">
      <w:marLeft w:val="480"/>
      <w:marRight w:val="0"/>
      <w:marTop w:val="0"/>
      <w:marBottom w:val="0"/>
      <w:divBdr>
        <w:top w:val="none" w:sz="0" w:space="0" w:color="auto"/>
        <w:left w:val="none" w:sz="0" w:space="0" w:color="auto"/>
        <w:bottom w:val="none" w:sz="0" w:space="0" w:color="auto"/>
        <w:right w:val="none" w:sz="0" w:space="0" w:color="auto"/>
      </w:divBdr>
    </w:div>
    <w:div w:id="153568866">
      <w:marLeft w:val="640"/>
      <w:marRight w:val="0"/>
      <w:marTop w:val="0"/>
      <w:marBottom w:val="0"/>
      <w:divBdr>
        <w:top w:val="none" w:sz="0" w:space="0" w:color="auto"/>
        <w:left w:val="none" w:sz="0" w:space="0" w:color="auto"/>
        <w:bottom w:val="none" w:sz="0" w:space="0" w:color="auto"/>
        <w:right w:val="none" w:sz="0" w:space="0" w:color="auto"/>
      </w:divBdr>
    </w:div>
    <w:div w:id="153836475">
      <w:marLeft w:val="480"/>
      <w:marRight w:val="0"/>
      <w:marTop w:val="0"/>
      <w:marBottom w:val="0"/>
      <w:divBdr>
        <w:top w:val="none" w:sz="0" w:space="0" w:color="auto"/>
        <w:left w:val="none" w:sz="0" w:space="0" w:color="auto"/>
        <w:bottom w:val="none" w:sz="0" w:space="0" w:color="auto"/>
        <w:right w:val="none" w:sz="0" w:space="0" w:color="auto"/>
      </w:divBdr>
    </w:div>
    <w:div w:id="153961648">
      <w:marLeft w:val="480"/>
      <w:marRight w:val="0"/>
      <w:marTop w:val="0"/>
      <w:marBottom w:val="0"/>
      <w:divBdr>
        <w:top w:val="none" w:sz="0" w:space="0" w:color="auto"/>
        <w:left w:val="none" w:sz="0" w:space="0" w:color="auto"/>
        <w:bottom w:val="none" w:sz="0" w:space="0" w:color="auto"/>
        <w:right w:val="none" w:sz="0" w:space="0" w:color="auto"/>
      </w:divBdr>
    </w:div>
    <w:div w:id="154029313">
      <w:marLeft w:val="480"/>
      <w:marRight w:val="0"/>
      <w:marTop w:val="0"/>
      <w:marBottom w:val="0"/>
      <w:divBdr>
        <w:top w:val="none" w:sz="0" w:space="0" w:color="auto"/>
        <w:left w:val="none" w:sz="0" w:space="0" w:color="auto"/>
        <w:bottom w:val="none" w:sz="0" w:space="0" w:color="auto"/>
        <w:right w:val="none" w:sz="0" w:space="0" w:color="auto"/>
      </w:divBdr>
    </w:div>
    <w:div w:id="154032219">
      <w:marLeft w:val="640"/>
      <w:marRight w:val="0"/>
      <w:marTop w:val="0"/>
      <w:marBottom w:val="0"/>
      <w:divBdr>
        <w:top w:val="none" w:sz="0" w:space="0" w:color="auto"/>
        <w:left w:val="none" w:sz="0" w:space="0" w:color="auto"/>
        <w:bottom w:val="none" w:sz="0" w:space="0" w:color="auto"/>
        <w:right w:val="none" w:sz="0" w:space="0" w:color="auto"/>
      </w:divBdr>
    </w:div>
    <w:div w:id="154079017">
      <w:marLeft w:val="480"/>
      <w:marRight w:val="0"/>
      <w:marTop w:val="0"/>
      <w:marBottom w:val="0"/>
      <w:divBdr>
        <w:top w:val="none" w:sz="0" w:space="0" w:color="auto"/>
        <w:left w:val="none" w:sz="0" w:space="0" w:color="auto"/>
        <w:bottom w:val="none" w:sz="0" w:space="0" w:color="auto"/>
        <w:right w:val="none" w:sz="0" w:space="0" w:color="auto"/>
      </w:divBdr>
    </w:div>
    <w:div w:id="154105935">
      <w:marLeft w:val="640"/>
      <w:marRight w:val="0"/>
      <w:marTop w:val="0"/>
      <w:marBottom w:val="0"/>
      <w:divBdr>
        <w:top w:val="none" w:sz="0" w:space="0" w:color="auto"/>
        <w:left w:val="none" w:sz="0" w:space="0" w:color="auto"/>
        <w:bottom w:val="none" w:sz="0" w:space="0" w:color="auto"/>
        <w:right w:val="none" w:sz="0" w:space="0" w:color="auto"/>
      </w:divBdr>
    </w:div>
    <w:div w:id="154106294">
      <w:marLeft w:val="480"/>
      <w:marRight w:val="0"/>
      <w:marTop w:val="0"/>
      <w:marBottom w:val="0"/>
      <w:divBdr>
        <w:top w:val="none" w:sz="0" w:space="0" w:color="auto"/>
        <w:left w:val="none" w:sz="0" w:space="0" w:color="auto"/>
        <w:bottom w:val="none" w:sz="0" w:space="0" w:color="auto"/>
        <w:right w:val="none" w:sz="0" w:space="0" w:color="auto"/>
      </w:divBdr>
    </w:div>
    <w:div w:id="154151684">
      <w:marLeft w:val="640"/>
      <w:marRight w:val="0"/>
      <w:marTop w:val="0"/>
      <w:marBottom w:val="0"/>
      <w:divBdr>
        <w:top w:val="none" w:sz="0" w:space="0" w:color="auto"/>
        <w:left w:val="none" w:sz="0" w:space="0" w:color="auto"/>
        <w:bottom w:val="none" w:sz="0" w:space="0" w:color="auto"/>
        <w:right w:val="none" w:sz="0" w:space="0" w:color="auto"/>
      </w:divBdr>
    </w:div>
    <w:div w:id="154419468">
      <w:marLeft w:val="640"/>
      <w:marRight w:val="0"/>
      <w:marTop w:val="0"/>
      <w:marBottom w:val="0"/>
      <w:divBdr>
        <w:top w:val="none" w:sz="0" w:space="0" w:color="auto"/>
        <w:left w:val="none" w:sz="0" w:space="0" w:color="auto"/>
        <w:bottom w:val="none" w:sz="0" w:space="0" w:color="auto"/>
        <w:right w:val="none" w:sz="0" w:space="0" w:color="auto"/>
      </w:divBdr>
    </w:div>
    <w:div w:id="154420196">
      <w:marLeft w:val="640"/>
      <w:marRight w:val="0"/>
      <w:marTop w:val="0"/>
      <w:marBottom w:val="0"/>
      <w:divBdr>
        <w:top w:val="none" w:sz="0" w:space="0" w:color="auto"/>
        <w:left w:val="none" w:sz="0" w:space="0" w:color="auto"/>
        <w:bottom w:val="none" w:sz="0" w:space="0" w:color="auto"/>
        <w:right w:val="none" w:sz="0" w:space="0" w:color="auto"/>
      </w:divBdr>
    </w:div>
    <w:div w:id="154539303">
      <w:marLeft w:val="640"/>
      <w:marRight w:val="0"/>
      <w:marTop w:val="0"/>
      <w:marBottom w:val="0"/>
      <w:divBdr>
        <w:top w:val="none" w:sz="0" w:space="0" w:color="auto"/>
        <w:left w:val="none" w:sz="0" w:space="0" w:color="auto"/>
        <w:bottom w:val="none" w:sz="0" w:space="0" w:color="auto"/>
        <w:right w:val="none" w:sz="0" w:space="0" w:color="auto"/>
      </w:divBdr>
    </w:div>
    <w:div w:id="154541730">
      <w:marLeft w:val="480"/>
      <w:marRight w:val="0"/>
      <w:marTop w:val="0"/>
      <w:marBottom w:val="0"/>
      <w:divBdr>
        <w:top w:val="none" w:sz="0" w:space="0" w:color="auto"/>
        <w:left w:val="none" w:sz="0" w:space="0" w:color="auto"/>
        <w:bottom w:val="none" w:sz="0" w:space="0" w:color="auto"/>
        <w:right w:val="none" w:sz="0" w:space="0" w:color="auto"/>
      </w:divBdr>
    </w:div>
    <w:div w:id="154686571">
      <w:marLeft w:val="480"/>
      <w:marRight w:val="0"/>
      <w:marTop w:val="0"/>
      <w:marBottom w:val="0"/>
      <w:divBdr>
        <w:top w:val="none" w:sz="0" w:space="0" w:color="auto"/>
        <w:left w:val="none" w:sz="0" w:space="0" w:color="auto"/>
        <w:bottom w:val="none" w:sz="0" w:space="0" w:color="auto"/>
        <w:right w:val="none" w:sz="0" w:space="0" w:color="auto"/>
      </w:divBdr>
    </w:div>
    <w:div w:id="154732913">
      <w:marLeft w:val="640"/>
      <w:marRight w:val="0"/>
      <w:marTop w:val="0"/>
      <w:marBottom w:val="0"/>
      <w:divBdr>
        <w:top w:val="none" w:sz="0" w:space="0" w:color="auto"/>
        <w:left w:val="none" w:sz="0" w:space="0" w:color="auto"/>
        <w:bottom w:val="none" w:sz="0" w:space="0" w:color="auto"/>
        <w:right w:val="none" w:sz="0" w:space="0" w:color="auto"/>
      </w:divBdr>
    </w:div>
    <w:div w:id="154733147">
      <w:marLeft w:val="480"/>
      <w:marRight w:val="0"/>
      <w:marTop w:val="0"/>
      <w:marBottom w:val="0"/>
      <w:divBdr>
        <w:top w:val="none" w:sz="0" w:space="0" w:color="auto"/>
        <w:left w:val="none" w:sz="0" w:space="0" w:color="auto"/>
        <w:bottom w:val="none" w:sz="0" w:space="0" w:color="auto"/>
        <w:right w:val="none" w:sz="0" w:space="0" w:color="auto"/>
      </w:divBdr>
    </w:div>
    <w:div w:id="154758892">
      <w:marLeft w:val="480"/>
      <w:marRight w:val="0"/>
      <w:marTop w:val="0"/>
      <w:marBottom w:val="0"/>
      <w:divBdr>
        <w:top w:val="none" w:sz="0" w:space="0" w:color="auto"/>
        <w:left w:val="none" w:sz="0" w:space="0" w:color="auto"/>
        <w:bottom w:val="none" w:sz="0" w:space="0" w:color="auto"/>
        <w:right w:val="none" w:sz="0" w:space="0" w:color="auto"/>
      </w:divBdr>
    </w:div>
    <w:div w:id="154808257">
      <w:marLeft w:val="640"/>
      <w:marRight w:val="0"/>
      <w:marTop w:val="0"/>
      <w:marBottom w:val="0"/>
      <w:divBdr>
        <w:top w:val="none" w:sz="0" w:space="0" w:color="auto"/>
        <w:left w:val="none" w:sz="0" w:space="0" w:color="auto"/>
        <w:bottom w:val="none" w:sz="0" w:space="0" w:color="auto"/>
        <w:right w:val="none" w:sz="0" w:space="0" w:color="auto"/>
      </w:divBdr>
    </w:div>
    <w:div w:id="154882133">
      <w:marLeft w:val="480"/>
      <w:marRight w:val="0"/>
      <w:marTop w:val="0"/>
      <w:marBottom w:val="0"/>
      <w:divBdr>
        <w:top w:val="none" w:sz="0" w:space="0" w:color="auto"/>
        <w:left w:val="none" w:sz="0" w:space="0" w:color="auto"/>
        <w:bottom w:val="none" w:sz="0" w:space="0" w:color="auto"/>
        <w:right w:val="none" w:sz="0" w:space="0" w:color="auto"/>
      </w:divBdr>
    </w:div>
    <w:div w:id="154957212">
      <w:marLeft w:val="640"/>
      <w:marRight w:val="0"/>
      <w:marTop w:val="0"/>
      <w:marBottom w:val="0"/>
      <w:divBdr>
        <w:top w:val="none" w:sz="0" w:space="0" w:color="auto"/>
        <w:left w:val="none" w:sz="0" w:space="0" w:color="auto"/>
        <w:bottom w:val="none" w:sz="0" w:space="0" w:color="auto"/>
        <w:right w:val="none" w:sz="0" w:space="0" w:color="auto"/>
      </w:divBdr>
    </w:div>
    <w:div w:id="154957546">
      <w:marLeft w:val="640"/>
      <w:marRight w:val="0"/>
      <w:marTop w:val="0"/>
      <w:marBottom w:val="0"/>
      <w:divBdr>
        <w:top w:val="none" w:sz="0" w:space="0" w:color="auto"/>
        <w:left w:val="none" w:sz="0" w:space="0" w:color="auto"/>
        <w:bottom w:val="none" w:sz="0" w:space="0" w:color="auto"/>
        <w:right w:val="none" w:sz="0" w:space="0" w:color="auto"/>
      </w:divBdr>
    </w:div>
    <w:div w:id="154958646">
      <w:marLeft w:val="640"/>
      <w:marRight w:val="0"/>
      <w:marTop w:val="0"/>
      <w:marBottom w:val="0"/>
      <w:divBdr>
        <w:top w:val="none" w:sz="0" w:space="0" w:color="auto"/>
        <w:left w:val="none" w:sz="0" w:space="0" w:color="auto"/>
        <w:bottom w:val="none" w:sz="0" w:space="0" w:color="auto"/>
        <w:right w:val="none" w:sz="0" w:space="0" w:color="auto"/>
      </w:divBdr>
    </w:div>
    <w:div w:id="155389043">
      <w:marLeft w:val="640"/>
      <w:marRight w:val="0"/>
      <w:marTop w:val="0"/>
      <w:marBottom w:val="0"/>
      <w:divBdr>
        <w:top w:val="none" w:sz="0" w:space="0" w:color="auto"/>
        <w:left w:val="none" w:sz="0" w:space="0" w:color="auto"/>
        <w:bottom w:val="none" w:sz="0" w:space="0" w:color="auto"/>
        <w:right w:val="none" w:sz="0" w:space="0" w:color="auto"/>
      </w:divBdr>
    </w:div>
    <w:div w:id="155456837">
      <w:marLeft w:val="640"/>
      <w:marRight w:val="0"/>
      <w:marTop w:val="0"/>
      <w:marBottom w:val="0"/>
      <w:divBdr>
        <w:top w:val="none" w:sz="0" w:space="0" w:color="auto"/>
        <w:left w:val="none" w:sz="0" w:space="0" w:color="auto"/>
        <w:bottom w:val="none" w:sz="0" w:space="0" w:color="auto"/>
        <w:right w:val="none" w:sz="0" w:space="0" w:color="auto"/>
      </w:divBdr>
    </w:div>
    <w:div w:id="155462416">
      <w:marLeft w:val="480"/>
      <w:marRight w:val="0"/>
      <w:marTop w:val="0"/>
      <w:marBottom w:val="0"/>
      <w:divBdr>
        <w:top w:val="none" w:sz="0" w:space="0" w:color="auto"/>
        <w:left w:val="none" w:sz="0" w:space="0" w:color="auto"/>
        <w:bottom w:val="none" w:sz="0" w:space="0" w:color="auto"/>
        <w:right w:val="none" w:sz="0" w:space="0" w:color="auto"/>
      </w:divBdr>
    </w:div>
    <w:div w:id="155462617">
      <w:marLeft w:val="480"/>
      <w:marRight w:val="0"/>
      <w:marTop w:val="0"/>
      <w:marBottom w:val="0"/>
      <w:divBdr>
        <w:top w:val="none" w:sz="0" w:space="0" w:color="auto"/>
        <w:left w:val="none" w:sz="0" w:space="0" w:color="auto"/>
        <w:bottom w:val="none" w:sz="0" w:space="0" w:color="auto"/>
        <w:right w:val="none" w:sz="0" w:space="0" w:color="auto"/>
      </w:divBdr>
    </w:div>
    <w:div w:id="155531868">
      <w:marLeft w:val="640"/>
      <w:marRight w:val="0"/>
      <w:marTop w:val="0"/>
      <w:marBottom w:val="0"/>
      <w:divBdr>
        <w:top w:val="none" w:sz="0" w:space="0" w:color="auto"/>
        <w:left w:val="none" w:sz="0" w:space="0" w:color="auto"/>
        <w:bottom w:val="none" w:sz="0" w:space="0" w:color="auto"/>
        <w:right w:val="none" w:sz="0" w:space="0" w:color="auto"/>
      </w:divBdr>
    </w:div>
    <w:div w:id="155611232">
      <w:marLeft w:val="480"/>
      <w:marRight w:val="0"/>
      <w:marTop w:val="0"/>
      <w:marBottom w:val="0"/>
      <w:divBdr>
        <w:top w:val="none" w:sz="0" w:space="0" w:color="auto"/>
        <w:left w:val="none" w:sz="0" w:space="0" w:color="auto"/>
        <w:bottom w:val="none" w:sz="0" w:space="0" w:color="auto"/>
        <w:right w:val="none" w:sz="0" w:space="0" w:color="auto"/>
      </w:divBdr>
    </w:div>
    <w:div w:id="155611513">
      <w:marLeft w:val="480"/>
      <w:marRight w:val="0"/>
      <w:marTop w:val="0"/>
      <w:marBottom w:val="0"/>
      <w:divBdr>
        <w:top w:val="none" w:sz="0" w:space="0" w:color="auto"/>
        <w:left w:val="none" w:sz="0" w:space="0" w:color="auto"/>
        <w:bottom w:val="none" w:sz="0" w:space="0" w:color="auto"/>
        <w:right w:val="none" w:sz="0" w:space="0" w:color="auto"/>
      </w:divBdr>
    </w:div>
    <w:div w:id="155658885">
      <w:marLeft w:val="640"/>
      <w:marRight w:val="0"/>
      <w:marTop w:val="0"/>
      <w:marBottom w:val="0"/>
      <w:divBdr>
        <w:top w:val="none" w:sz="0" w:space="0" w:color="auto"/>
        <w:left w:val="none" w:sz="0" w:space="0" w:color="auto"/>
        <w:bottom w:val="none" w:sz="0" w:space="0" w:color="auto"/>
        <w:right w:val="none" w:sz="0" w:space="0" w:color="auto"/>
      </w:divBdr>
    </w:div>
    <w:div w:id="155728426">
      <w:marLeft w:val="480"/>
      <w:marRight w:val="0"/>
      <w:marTop w:val="0"/>
      <w:marBottom w:val="0"/>
      <w:divBdr>
        <w:top w:val="none" w:sz="0" w:space="0" w:color="auto"/>
        <w:left w:val="none" w:sz="0" w:space="0" w:color="auto"/>
        <w:bottom w:val="none" w:sz="0" w:space="0" w:color="auto"/>
        <w:right w:val="none" w:sz="0" w:space="0" w:color="auto"/>
      </w:divBdr>
    </w:div>
    <w:div w:id="155732531">
      <w:marLeft w:val="640"/>
      <w:marRight w:val="0"/>
      <w:marTop w:val="0"/>
      <w:marBottom w:val="0"/>
      <w:divBdr>
        <w:top w:val="none" w:sz="0" w:space="0" w:color="auto"/>
        <w:left w:val="none" w:sz="0" w:space="0" w:color="auto"/>
        <w:bottom w:val="none" w:sz="0" w:space="0" w:color="auto"/>
        <w:right w:val="none" w:sz="0" w:space="0" w:color="auto"/>
      </w:divBdr>
    </w:div>
    <w:div w:id="155733468">
      <w:marLeft w:val="480"/>
      <w:marRight w:val="0"/>
      <w:marTop w:val="0"/>
      <w:marBottom w:val="0"/>
      <w:divBdr>
        <w:top w:val="none" w:sz="0" w:space="0" w:color="auto"/>
        <w:left w:val="none" w:sz="0" w:space="0" w:color="auto"/>
        <w:bottom w:val="none" w:sz="0" w:space="0" w:color="auto"/>
        <w:right w:val="none" w:sz="0" w:space="0" w:color="auto"/>
      </w:divBdr>
    </w:div>
    <w:div w:id="155806299">
      <w:marLeft w:val="480"/>
      <w:marRight w:val="0"/>
      <w:marTop w:val="0"/>
      <w:marBottom w:val="0"/>
      <w:divBdr>
        <w:top w:val="none" w:sz="0" w:space="0" w:color="auto"/>
        <w:left w:val="none" w:sz="0" w:space="0" w:color="auto"/>
        <w:bottom w:val="none" w:sz="0" w:space="0" w:color="auto"/>
        <w:right w:val="none" w:sz="0" w:space="0" w:color="auto"/>
      </w:divBdr>
    </w:div>
    <w:div w:id="156001663">
      <w:marLeft w:val="640"/>
      <w:marRight w:val="0"/>
      <w:marTop w:val="0"/>
      <w:marBottom w:val="0"/>
      <w:divBdr>
        <w:top w:val="none" w:sz="0" w:space="0" w:color="auto"/>
        <w:left w:val="none" w:sz="0" w:space="0" w:color="auto"/>
        <w:bottom w:val="none" w:sz="0" w:space="0" w:color="auto"/>
        <w:right w:val="none" w:sz="0" w:space="0" w:color="auto"/>
      </w:divBdr>
    </w:div>
    <w:div w:id="156002796">
      <w:marLeft w:val="480"/>
      <w:marRight w:val="0"/>
      <w:marTop w:val="0"/>
      <w:marBottom w:val="0"/>
      <w:divBdr>
        <w:top w:val="none" w:sz="0" w:space="0" w:color="auto"/>
        <w:left w:val="none" w:sz="0" w:space="0" w:color="auto"/>
        <w:bottom w:val="none" w:sz="0" w:space="0" w:color="auto"/>
        <w:right w:val="none" w:sz="0" w:space="0" w:color="auto"/>
      </w:divBdr>
    </w:div>
    <w:div w:id="156192328">
      <w:marLeft w:val="480"/>
      <w:marRight w:val="0"/>
      <w:marTop w:val="0"/>
      <w:marBottom w:val="0"/>
      <w:divBdr>
        <w:top w:val="none" w:sz="0" w:space="0" w:color="auto"/>
        <w:left w:val="none" w:sz="0" w:space="0" w:color="auto"/>
        <w:bottom w:val="none" w:sz="0" w:space="0" w:color="auto"/>
        <w:right w:val="none" w:sz="0" w:space="0" w:color="auto"/>
      </w:divBdr>
    </w:div>
    <w:div w:id="156195729">
      <w:marLeft w:val="480"/>
      <w:marRight w:val="0"/>
      <w:marTop w:val="0"/>
      <w:marBottom w:val="0"/>
      <w:divBdr>
        <w:top w:val="none" w:sz="0" w:space="0" w:color="auto"/>
        <w:left w:val="none" w:sz="0" w:space="0" w:color="auto"/>
        <w:bottom w:val="none" w:sz="0" w:space="0" w:color="auto"/>
        <w:right w:val="none" w:sz="0" w:space="0" w:color="auto"/>
      </w:divBdr>
    </w:div>
    <w:div w:id="156307244">
      <w:marLeft w:val="480"/>
      <w:marRight w:val="0"/>
      <w:marTop w:val="0"/>
      <w:marBottom w:val="0"/>
      <w:divBdr>
        <w:top w:val="none" w:sz="0" w:space="0" w:color="auto"/>
        <w:left w:val="none" w:sz="0" w:space="0" w:color="auto"/>
        <w:bottom w:val="none" w:sz="0" w:space="0" w:color="auto"/>
        <w:right w:val="none" w:sz="0" w:space="0" w:color="auto"/>
      </w:divBdr>
    </w:div>
    <w:div w:id="156310253">
      <w:marLeft w:val="480"/>
      <w:marRight w:val="0"/>
      <w:marTop w:val="0"/>
      <w:marBottom w:val="0"/>
      <w:divBdr>
        <w:top w:val="none" w:sz="0" w:space="0" w:color="auto"/>
        <w:left w:val="none" w:sz="0" w:space="0" w:color="auto"/>
        <w:bottom w:val="none" w:sz="0" w:space="0" w:color="auto"/>
        <w:right w:val="none" w:sz="0" w:space="0" w:color="auto"/>
      </w:divBdr>
    </w:div>
    <w:div w:id="156381353">
      <w:marLeft w:val="640"/>
      <w:marRight w:val="0"/>
      <w:marTop w:val="0"/>
      <w:marBottom w:val="0"/>
      <w:divBdr>
        <w:top w:val="none" w:sz="0" w:space="0" w:color="auto"/>
        <w:left w:val="none" w:sz="0" w:space="0" w:color="auto"/>
        <w:bottom w:val="none" w:sz="0" w:space="0" w:color="auto"/>
        <w:right w:val="none" w:sz="0" w:space="0" w:color="auto"/>
      </w:divBdr>
    </w:div>
    <w:div w:id="156464915">
      <w:marLeft w:val="480"/>
      <w:marRight w:val="0"/>
      <w:marTop w:val="0"/>
      <w:marBottom w:val="0"/>
      <w:divBdr>
        <w:top w:val="none" w:sz="0" w:space="0" w:color="auto"/>
        <w:left w:val="none" w:sz="0" w:space="0" w:color="auto"/>
        <w:bottom w:val="none" w:sz="0" w:space="0" w:color="auto"/>
        <w:right w:val="none" w:sz="0" w:space="0" w:color="auto"/>
      </w:divBdr>
    </w:div>
    <w:div w:id="156501308">
      <w:marLeft w:val="640"/>
      <w:marRight w:val="0"/>
      <w:marTop w:val="0"/>
      <w:marBottom w:val="0"/>
      <w:divBdr>
        <w:top w:val="none" w:sz="0" w:space="0" w:color="auto"/>
        <w:left w:val="none" w:sz="0" w:space="0" w:color="auto"/>
        <w:bottom w:val="none" w:sz="0" w:space="0" w:color="auto"/>
        <w:right w:val="none" w:sz="0" w:space="0" w:color="auto"/>
      </w:divBdr>
    </w:div>
    <w:div w:id="156531490">
      <w:marLeft w:val="480"/>
      <w:marRight w:val="0"/>
      <w:marTop w:val="0"/>
      <w:marBottom w:val="0"/>
      <w:divBdr>
        <w:top w:val="none" w:sz="0" w:space="0" w:color="auto"/>
        <w:left w:val="none" w:sz="0" w:space="0" w:color="auto"/>
        <w:bottom w:val="none" w:sz="0" w:space="0" w:color="auto"/>
        <w:right w:val="none" w:sz="0" w:space="0" w:color="auto"/>
      </w:divBdr>
    </w:div>
    <w:div w:id="156582694">
      <w:marLeft w:val="640"/>
      <w:marRight w:val="0"/>
      <w:marTop w:val="0"/>
      <w:marBottom w:val="0"/>
      <w:divBdr>
        <w:top w:val="none" w:sz="0" w:space="0" w:color="auto"/>
        <w:left w:val="none" w:sz="0" w:space="0" w:color="auto"/>
        <w:bottom w:val="none" w:sz="0" w:space="0" w:color="auto"/>
        <w:right w:val="none" w:sz="0" w:space="0" w:color="auto"/>
      </w:divBdr>
    </w:div>
    <w:div w:id="156767414">
      <w:marLeft w:val="640"/>
      <w:marRight w:val="0"/>
      <w:marTop w:val="0"/>
      <w:marBottom w:val="0"/>
      <w:divBdr>
        <w:top w:val="none" w:sz="0" w:space="0" w:color="auto"/>
        <w:left w:val="none" w:sz="0" w:space="0" w:color="auto"/>
        <w:bottom w:val="none" w:sz="0" w:space="0" w:color="auto"/>
        <w:right w:val="none" w:sz="0" w:space="0" w:color="auto"/>
      </w:divBdr>
    </w:div>
    <w:div w:id="156769157">
      <w:marLeft w:val="640"/>
      <w:marRight w:val="0"/>
      <w:marTop w:val="0"/>
      <w:marBottom w:val="0"/>
      <w:divBdr>
        <w:top w:val="none" w:sz="0" w:space="0" w:color="auto"/>
        <w:left w:val="none" w:sz="0" w:space="0" w:color="auto"/>
        <w:bottom w:val="none" w:sz="0" w:space="0" w:color="auto"/>
        <w:right w:val="none" w:sz="0" w:space="0" w:color="auto"/>
      </w:divBdr>
    </w:div>
    <w:div w:id="156769556">
      <w:marLeft w:val="640"/>
      <w:marRight w:val="0"/>
      <w:marTop w:val="0"/>
      <w:marBottom w:val="0"/>
      <w:divBdr>
        <w:top w:val="none" w:sz="0" w:space="0" w:color="auto"/>
        <w:left w:val="none" w:sz="0" w:space="0" w:color="auto"/>
        <w:bottom w:val="none" w:sz="0" w:space="0" w:color="auto"/>
        <w:right w:val="none" w:sz="0" w:space="0" w:color="auto"/>
      </w:divBdr>
    </w:div>
    <w:div w:id="156771905">
      <w:marLeft w:val="640"/>
      <w:marRight w:val="0"/>
      <w:marTop w:val="0"/>
      <w:marBottom w:val="0"/>
      <w:divBdr>
        <w:top w:val="none" w:sz="0" w:space="0" w:color="auto"/>
        <w:left w:val="none" w:sz="0" w:space="0" w:color="auto"/>
        <w:bottom w:val="none" w:sz="0" w:space="0" w:color="auto"/>
        <w:right w:val="none" w:sz="0" w:space="0" w:color="auto"/>
      </w:divBdr>
    </w:div>
    <w:div w:id="156773579">
      <w:marLeft w:val="480"/>
      <w:marRight w:val="0"/>
      <w:marTop w:val="0"/>
      <w:marBottom w:val="0"/>
      <w:divBdr>
        <w:top w:val="none" w:sz="0" w:space="0" w:color="auto"/>
        <w:left w:val="none" w:sz="0" w:space="0" w:color="auto"/>
        <w:bottom w:val="none" w:sz="0" w:space="0" w:color="auto"/>
        <w:right w:val="none" w:sz="0" w:space="0" w:color="auto"/>
      </w:divBdr>
    </w:div>
    <w:div w:id="156776315">
      <w:marLeft w:val="640"/>
      <w:marRight w:val="0"/>
      <w:marTop w:val="0"/>
      <w:marBottom w:val="0"/>
      <w:divBdr>
        <w:top w:val="none" w:sz="0" w:space="0" w:color="auto"/>
        <w:left w:val="none" w:sz="0" w:space="0" w:color="auto"/>
        <w:bottom w:val="none" w:sz="0" w:space="0" w:color="auto"/>
        <w:right w:val="none" w:sz="0" w:space="0" w:color="auto"/>
      </w:divBdr>
    </w:div>
    <w:div w:id="156776530">
      <w:marLeft w:val="480"/>
      <w:marRight w:val="0"/>
      <w:marTop w:val="0"/>
      <w:marBottom w:val="0"/>
      <w:divBdr>
        <w:top w:val="none" w:sz="0" w:space="0" w:color="auto"/>
        <w:left w:val="none" w:sz="0" w:space="0" w:color="auto"/>
        <w:bottom w:val="none" w:sz="0" w:space="0" w:color="auto"/>
        <w:right w:val="none" w:sz="0" w:space="0" w:color="auto"/>
      </w:divBdr>
    </w:div>
    <w:div w:id="156845652">
      <w:marLeft w:val="480"/>
      <w:marRight w:val="0"/>
      <w:marTop w:val="0"/>
      <w:marBottom w:val="0"/>
      <w:divBdr>
        <w:top w:val="none" w:sz="0" w:space="0" w:color="auto"/>
        <w:left w:val="none" w:sz="0" w:space="0" w:color="auto"/>
        <w:bottom w:val="none" w:sz="0" w:space="0" w:color="auto"/>
        <w:right w:val="none" w:sz="0" w:space="0" w:color="auto"/>
      </w:divBdr>
    </w:div>
    <w:div w:id="156847481">
      <w:marLeft w:val="640"/>
      <w:marRight w:val="0"/>
      <w:marTop w:val="0"/>
      <w:marBottom w:val="0"/>
      <w:divBdr>
        <w:top w:val="none" w:sz="0" w:space="0" w:color="auto"/>
        <w:left w:val="none" w:sz="0" w:space="0" w:color="auto"/>
        <w:bottom w:val="none" w:sz="0" w:space="0" w:color="auto"/>
        <w:right w:val="none" w:sz="0" w:space="0" w:color="auto"/>
      </w:divBdr>
    </w:div>
    <w:div w:id="156921708">
      <w:marLeft w:val="640"/>
      <w:marRight w:val="0"/>
      <w:marTop w:val="0"/>
      <w:marBottom w:val="0"/>
      <w:divBdr>
        <w:top w:val="none" w:sz="0" w:space="0" w:color="auto"/>
        <w:left w:val="none" w:sz="0" w:space="0" w:color="auto"/>
        <w:bottom w:val="none" w:sz="0" w:space="0" w:color="auto"/>
        <w:right w:val="none" w:sz="0" w:space="0" w:color="auto"/>
      </w:divBdr>
    </w:div>
    <w:div w:id="156968794">
      <w:marLeft w:val="480"/>
      <w:marRight w:val="0"/>
      <w:marTop w:val="0"/>
      <w:marBottom w:val="0"/>
      <w:divBdr>
        <w:top w:val="none" w:sz="0" w:space="0" w:color="auto"/>
        <w:left w:val="none" w:sz="0" w:space="0" w:color="auto"/>
        <w:bottom w:val="none" w:sz="0" w:space="0" w:color="auto"/>
        <w:right w:val="none" w:sz="0" w:space="0" w:color="auto"/>
      </w:divBdr>
    </w:div>
    <w:div w:id="157035758">
      <w:marLeft w:val="480"/>
      <w:marRight w:val="0"/>
      <w:marTop w:val="0"/>
      <w:marBottom w:val="0"/>
      <w:divBdr>
        <w:top w:val="none" w:sz="0" w:space="0" w:color="auto"/>
        <w:left w:val="none" w:sz="0" w:space="0" w:color="auto"/>
        <w:bottom w:val="none" w:sz="0" w:space="0" w:color="auto"/>
        <w:right w:val="none" w:sz="0" w:space="0" w:color="auto"/>
      </w:divBdr>
    </w:div>
    <w:div w:id="157111494">
      <w:marLeft w:val="480"/>
      <w:marRight w:val="0"/>
      <w:marTop w:val="0"/>
      <w:marBottom w:val="0"/>
      <w:divBdr>
        <w:top w:val="none" w:sz="0" w:space="0" w:color="auto"/>
        <w:left w:val="none" w:sz="0" w:space="0" w:color="auto"/>
        <w:bottom w:val="none" w:sz="0" w:space="0" w:color="auto"/>
        <w:right w:val="none" w:sz="0" w:space="0" w:color="auto"/>
      </w:divBdr>
    </w:div>
    <w:div w:id="157156484">
      <w:marLeft w:val="480"/>
      <w:marRight w:val="0"/>
      <w:marTop w:val="0"/>
      <w:marBottom w:val="0"/>
      <w:divBdr>
        <w:top w:val="none" w:sz="0" w:space="0" w:color="auto"/>
        <w:left w:val="none" w:sz="0" w:space="0" w:color="auto"/>
        <w:bottom w:val="none" w:sz="0" w:space="0" w:color="auto"/>
        <w:right w:val="none" w:sz="0" w:space="0" w:color="auto"/>
      </w:divBdr>
    </w:div>
    <w:div w:id="157161467">
      <w:marLeft w:val="640"/>
      <w:marRight w:val="0"/>
      <w:marTop w:val="0"/>
      <w:marBottom w:val="0"/>
      <w:divBdr>
        <w:top w:val="none" w:sz="0" w:space="0" w:color="auto"/>
        <w:left w:val="none" w:sz="0" w:space="0" w:color="auto"/>
        <w:bottom w:val="none" w:sz="0" w:space="0" w:color="auto"/>
        <w:right w:val="none" w:sz="0" w:space="0" w:color="auto"/>
      </w:divBdr>
    </w:div>
    <w:div w:id="157306289">
      <w:marLeft w:val="640"/>
      <w:marRight w:val="0"/>
      <w:marTop w:val="0"/>
      <w:marBottom w:val="0"/>
      <w:divBdr>
        <w:top w:val="none" w:sz="0" w:space="0" w:color="auto"/>
        <w:left w:val="none" w:sz="0" w:space="0" w:color="auto"/>
        <w:bottom w:val="none" w:sz="0" w:space="0" w:color="auto"/>
        <w:right w:val="none" w:sz="0" w:space="0" w:color="auto"/>
      </w:divBdr>
    </w:div>
    <w:div w:id="157307991">
      <w:marLeft w:val="480"/>
      <w:marRight w:val="0"/>
      <w:marTop w:val="0"/>
      <w:marBottom w:val="0"/>
      <w:divBdr>
        <w:top w:val="none" w:sz="0" w:space="0" w:color="auto"/>
        <w:left w:val="none" w:sz="0" w:space="0" w:color="auto"/>
        <w:bottom w:val="none" w:sz="0" w:space="0" w:color="auto"/>
        <w:right w:val="none" w:sz="0" w:space="0" w:color="auto"/>
      </w:divBdr>
    </w:div>
    <w:div w:id="157424658">
      <w:marLeft w:val="480"/>
      <w:marRight w:val="0"/>
      <w:marTop w:val="0"/>
      <w:marBottom w:val="0"/>
      <w:divBdr>
        <w:top w:val="none" w:sz="0" w:space="0" w:color="auto"/>
        <w:left w:val="none" w:sz="0" w:space="0" w:color="auto"/>
        <w:bottom w:val="none" w:sz="0" w:space="0" w:color="auto"/>
        <w:right w:val="none" w:sz="0" w:space="0" w:color="auto"/>
      </w:divBdr>
    </w:div>
    <w:div w:id="157498158">
      <w:marLeft w:val="480"/>
      <w:marRight w:val="0"/>
      <w:marTop w:val="0"/>
      <w:marBottom w:val="0"/>
      <w:divBdr>
        <w:top w:val="none" w:sz="0" w:space="0" w:color="auto"/>
        <w:left w:val="none" w:sz="0" w:space="0" w:color="auto"/>
        <w:bottom w:val="none" w:sz="0" w:space="0" w:color="auto"/>
        <w:right w:val="none" w:sz="0" w:space="0" w:color="auto"/>
      </w:divBdr>
    </w:div>
    <w:div w:id="157506967">
      <w:marLeft w:val="640"/>
      <w:marRight w:val="0"/>
      <w:marTop w:val="0"/>
      <w:marBottom w:val="0"/>
      <w:divBdr>
        <w:top w:val="none" w:sz="0" w:space="0" w:color="auto"/>
        <w:left w:val="none" w:sz="0" w:space="0" w:color="auto"/>
        <w:bottom w:val="none" w:sz="0" w:space="0" w:color="auto"/>
        <w:right w:val="none" w:sz="0" w:space="0" w:color="auto"/>
      </w:divBdr>
    </w:div>
    <w:div w:id="157576039">
      <w:marLeft w:val="640"/>
      <w:marRight w:val="0"/>
      <w:marTop w:val="0"/>
      <w:marBottom w:val="0"/>
      <w:divBdr>
        <w:top w:val="none" w:sz="0" w:space="0" w:color="auto"/>
        <w:left w:val="none" w:sz="0" w:space="0" w:color="auto"/>
        <w:bottom w:val="none" w:sz="0" w:space="0" w:color="auto"/>
        <w:right w:val="none" w:sz="0" w:space="0" w:color="auto"/>
      </w:divBdr>
    </w:div>
    <w:div w:id="157576184">
      <w:marLeft w:val="640"/>
      <w:marRight w:val="0"/>
      <w:marTop w:val="0"/>
      <w:marBottom w:val="0"/>
      <w:divBdr>
        <w:top w:val="none" w:sz="0" w:space="0" w:color="auto"/>
        <w:left w:val="none" w:sz="0" w:space="0" w:color="auto"/>
        <w:bottom w:val="none" w:sz="0" w:space="0" w:color="auto"/>
        <w:right w:val="none" w:sz="0" w:space="0" w:color="auto"/>
      </w:divBdr>
    </w:div>
    <w:div w:id="157768731">
      <w:marLeft w:val="480"/>
      <w:marRight w:val="0"/>
      <w:marTop w:val="0"/>
      <w:marBottom w:val="0"/>
      <w:divBdr>
        <w:top w:val="none" w:sz="0" w:space="0" w:color="auto"/>
        <w:left w:val="none" w:sz="0" w:space="0" w:color="auto"/>
        <w:bottom w:val="none" w:sz="0" w:space="0" w:color="auto"/>
        <w:right w:val="none" w:sz="0" w:space="0" w:color="auto"/>
      </w:divBdr>
    </w:div>
    <w:div w:id="157775080">
      <w:marLeft w:val="640"/>
      <w:marRight w:val="0"/>
      <w:marTop w:val="0"/>
      <w:marBottom w:val="0"/>
      <w:divBdr>
        <w:top w:val="none" w:sz="0" w:space="0" w:color="auto"/>
        <w:left w:val="none" w:sz="0" w:space="0" w:color="auto"/>
        <w:bottom w:val="none" w:sz="0" w:space="0" w:color="auto"/>
        <w:right w:val="none" w:sz="0" w:space="0" w:color="auto"/>
      </w:divBdr>
    </w:div>
    <w:div w:id="157892412">
      <w:marLeft w:val="640"/>
      <w:marRight w:val="0"/>
      <w:marTop w:val="0"/>
      <w:marBottom w:val="0"/>
      <w:divBdr>
        <w:top w:val="none" w:sz="0" w:space="0" w:color="auto"/>
        <w:left w:val="none" w:sz="0" w:space="0" w:color="auto"/>
        <w:bottom w:val="none" w:sz="0" w:space="0" w:color="auto"/>
        <w:right w:val="none" w:sz="0" w:space="0" w:color="auto"/>
      </w:divBdr>
    </w:div>
    <w:div w:id="157964814">
      <w:marLeft w:val="640"/>
      <w:marRight w:val="0"/>
      <w:marTop w:val="0"/>
      <w:marBottom w:val="0"/>
      <w:divBdr>
        <w:top w:val="none" w:sz="0" w:space="0" w:color="auto"/>
        <w:left w:val="none" w:sz="0" w:space="0" w:color="auto"/>
        <w:bottom w:val="none" w:sz="0" w:space="0" w:color="auto"/>
        <w:right w:val="none" w:sz="0" w:space="0" w:color="auto"/>
      </w:divBdr>
    </w:div>
    <w:div w:id="158010627">
      <w:marLeft w:val="640"/>
      <w:marRight w:val="0"/>
      <w:marTop w:val="0"/>
      <w:marBottom w:val="0"/>
      <w:divBdr>
        <w:top w:val="none" w:sz="0" w:space="0" w:color="auto"/>
        <w:left w:val="none" w:sz="0" w:space="0" w:color="auto"/>
        <w:bottom w:val="none" w:sz="0" w:space="0" w:color="auto"/>
        <w:right w:val="none" w:sz="0" w:space="0" w:color="auto"/>
      </w:divBdr>
    </w:div>
    <w:div w:id="158036757">
      <w:marLeft w:val="480"/>
      <w:marRight w:val="0"/>
      <w:marTop w:val="0"/>
      <w:marBottom w:val="0"/>
      <w:divBdr>
        <w:top w:val="none" w:sz="0" w:space="0" w:color="auto"/>
        <w:left w:val="none" w:sz="0" w:space="0" w:color="auto"/>
        <w:bottom w:val="none" w:sz="0" w:space="0" w:color="auto"/>
        <w:right w:val="none" w:sz="0" w:space="0" w:color="auto"/>
      </w:divBdr>
    </w:div>
    <w:div w:id="158038052">
      <w:marLeft w:val="480"/>
      <w:marRight w:val="0"/>
      <w:marTop w:val="0"/>
      <w:marBottom w:val="0"/>
      <w:divBdr>
        <w:top w:val="none" w:sz="0" w:space="0" w:color="auto"/>
        <w:left w:val="none" w:sz="0" w:space="0" w:color="auto"/>
        <w:bottom w:val="none" w:sz="0" w:space="0" w:color="auto"/>
        <w:right w:val="none" w:sz="0" w:space="0" w:color="auto"/>
      </w:divBdr>
    </w:div>
    <w:div w:id="158039168">
      <w:marLeft w:val="480"/>
      <w:marRight w:val="0"/>
      <w:marTop w:val="0"/>
      <w:marBottom w:val="0"/>
      <w:divBdr>
        <w:top w:val="none" w:sz="0" w:space="0" w:color="auto"/>
        <w:left w:val="none" w:sz="0" w:space="0" w:color="auto"/>
        <w:bottom w:val="none" w:sz="0" w:space="0" w:color="auto"/>
        <w:right w:val="none" w:sz="0" w:space="0" w:color="auto"/>
      </w:divBdr>
    </w:div>
    <w:div w:id="158155429">
      <w:marLeft w:val="640"/>
      <w:marRight w:val="0"/>
      <w:marTop w:val="0"/>
      <w:marBottom w:val="0"/>
      <w:divBdr>
        <w:top w:val="none" w:sz="0" w:space="0" w:color="auto"/>
        <w:left w:val="none" w:sz="0" w:space="0" w:color="auto"/>
        <w:bottom w:val="none" w:sz="0" w:space="0" w:color="auto"/>
        <w:right w:val="none" w:sz="0" w:space="0" w:color="auto"/>
      </w:divBdr>
    </w:div>
    <w:div w:id="158157150">
      <w:marLeft w:val="480"/>
      <w:marRight w:val="0"/>
      <w:marTop w:val="0"/>
      <w:marBottom w:val="0"/>
      <w:divBdr>
        <w:top w:val="none" w:sz="0" w:space="0" w:color="auto"/>
        <w:left w:val="none" w:sz="0" w:space="0" w:color="auto"/>
        <w:bottom w:val="none" w:sz="0" w:space="0" w:color="auto"/>
        <w:right w:val="none" w:sz="0" w:space="0" w:color="auto"/>
      </w:divBdr>
    </w:div>
    <w:div w:id="158229720">
      <w:marLeft w:val="640"/>
      <w:marRight w:val="0"/>
      <w:marTop w:val="0"/>
      <w:marBottom w:val="0"/>
      <w:divBdr>
        <w:top w:val="none" w:sz="0" w:space="0" w:color="auto"/>
        <w:left w:val="none" w:sz="0" w:space="0" w:color="auto"/>
        <w:bottom w:val="none" w:sz="0" w:space="0" w:color="auto"/>
        <w:right w:val="none" w:sz="0" w:space="0" w:color="auto"/>
      </w:divBdr>
    </w:div>
    <w:div w:id="158277458">
      <w:marLeft w:val="480"/>
      <w:marRight w:val="0"/>
      <w:marTop w:val="0"/>
      <w:marBottom w:val="0"/>
      <w:divBdr>
        <w:top w:val="none" w:sz="0" w:space="0" w:color="auto"/>
        <w:left w:val="none" w:sz="0" w:space="0" w:color="auto"/>
        <w:bottom w:val="none" w:sz="0" w:space="0" w:color="auto"/>
        <w:right w:val="none" w:sz="0" w:space="0" w:color="auto"/>
      </w:divBdr>
    </w:div>
    <w:div w:id="158279694">
      <w:marLeft w:val="640"/>
      <w:marRight w:val="0"/>
      <w:marTop w:val="0"/>
      <w:marBottom w:val="0"/>
      <w:divBdr>
        <w:top w:val="none" w:sz="0" w:space="0" w:color="auto"/>
        <w:left w:val="none" w:sz="0" w:space="0" w:color="auto"/>
        <w:bottom w:val="none" w:sz="0" w:space="0" w:color="auto"/>
        <w:right w:val="none" w:sz="0" w:space="0" w:color="auto"/>
      </w:divBdr>
    </w:div>
    <w:div w:id="158468907">
      <w:marLeft w:val="640"/>
      <w:marRight w:val="0"/>
      <w:marTop w:val="0"/>
      <w:marBottom w:val="0"/>
      <w:divBdr>
        <w:top w:val="none" w:sz="0" w:space="0" w:color="auto"/>
        <w:left w:val="none" w:sz="0" w:space="0" w:color="auto"/>
        <w:bottom w:val="none" w:sz="0" w:space="0" w:color="auto"/>
        <w:right w:val="none" w:sz="0" w:space="0" w:color="auto"/>
      </w:divBdr>
    </w:div>
    <w:div w:id="158469346">
      <w:marLeft w:val="480"/>
      <w:marRight w:val="0"/>
      <w:marTop w:val="0"/>
      <w:marBottom w:val="0"/>
      <w:divBdr>
        <w:top w:val="none" w:sz="0" w:space="0" w:color="auto"/>
        <w:left w:val="none" w:sz="0" w:space="0" w:color="auto"/>
        <w:bottom w:val="none" w:sz="0" w:space="0" w:color="auto"/>
        <w:right w:val="none" w:sz="0" w:space="0" w:color="auto"/>
      </w:divBdr>
    </w:div>
    <w:div w:id="158470756">
      <w:marLeft w:val="640"/>
      <w:marRight w:val="0"/>
      <w:marTop w:val="0"/>
      <w:marBottom w:val="0"/>
      <w:divBdr>
        <w:top w:val="none" w:sz="0" w:space="0" w:color="auto"/>
        <w:left w:val="none" w:sz="0" w:space="0" w:color="auto"/>
        <w:bottom w:val="none" w:sz="0" w:space="0" w:color="auto"/>
        <w:right w:val="none" w:sz="0" w:space="0" w:color="auto"/>
      </w:divBdr>
    </w:div>
    <w:div w:id="158544266">
      <w:marLeft w:val="480"/>
      <w:marRight w:val="0"/>
      <w:marTop w:val="0"/>
      <w:marBottom w:val="0"/>
      <w:divBdr>
        <w:top w:val="none" w:sz="0" w:space="0" w:color="auto"/>
        <w:left w:val="none" w:sz="0" w:space="0" w:color="auto"/>
        <w:bottom w:val="none" w:sz="0" w:space="0" w:color="auto"/>
        <w:right w:val="none" w:sz="0" w:space="0" w:color="auto"/>
      </w:divBdr>
    </w:div>
    <w:div w:id="158547913">
      <w:marLeft w:val="640"/>
      <w:marRight w:val="0"/>
      <w:marTop w:val="0"/>
      <w:marBottom w:val="0"/>
      <w:divBdr>
        <w:top w:val="none" w:sz="0" w:space="0" w:color="auto"/>
        <w:left w:val="none" w:sz="0" w:space="0" w:color="auto"/>
        <w:bottom w:val="none" w:sz="0" w:space="0" w:color="auto"/>
        <w:right w:val="none" w:sz="0" w:space="0" w:color="auto"/>
      </w:divBdr>
    </w:div>
    <w:div w:id="158733654">
      <w:marLeft w:val="640"/>
      <w:marRight w:val="0"/>
      <w:marTop w:val="0"/>
      <w:marBottom w:val="0"/>
      <w:divBdr>
        <w:top w:val="none" w:sz="0" w:space="0" w:color="auto"/>
        <w:left w:val="none" w:sz="0" w:space="0" w:color="auto"/>
        <w:bottom w:val="none" w:sz="0" w:space="0" w:color="auto"/>
        <w:right w:val="none" w:sz="0" w:space="0" w:color="auto"/>
      </w:divBdr>
    </w:div>
    <w:div w:id="158810657">
      <w:marLeft w:val="480"/>
      <w:marRight w:val="0"/>
      <w:marTop w:val="0"/>
      <w:marBottom w:val="0"/>
      <w:divBdr>
        <w:top w:val="none" w:sz="0" w:space="0" w:color="auto"/>
        <w:left w:val="none" w:sz="0" w:space="0" w:color="auto"/>
        <w:bottom w:val="none" w:sz="0" w:space="0" w:color="auto"/>
        <w:right w:val="none" w:sz="0" w:space="0" w:color="auto"/>
      </w:divBdr>
    </w:div>
    <w:div w:id="158810922">
      <w:marLeft w:val="640"/>
      <w:marRight w:val="0"/>
      <w:marTop w:val="0"/>
      <w:marBottom w:val="0"/>
      <w:divBdr>
        <w:top w:val="none" w:sz="0" w:space="0" w:color="auto"/>
        <w:left w:val="none" w:sz="0" w:space="0" w:color="auto"/>
        <w:bottom w:val="none" w:sz="0" w:space="0" w:color="auto"/>
        <w:right w:val="none" w:sz="0" w:space="0" w:color="auto"/>
      </w:divBdr>
    </w:div>
    <w:div w:id="158886938">
      <w:marLeft w:val="480"/>
      <w:marRight w:val="0"/>
      <w:marTop w:val="0"/>
      <w:marBottom w:val="0"/>
      <w:divBdr>
        <w:top w:val="none" w:sz="0" w:space="0" w:color="auto"/>
        <w:left w:val="none" w:sz="0" w:space="0" w:color="auto"/>
        <w:bottom w:val="none" w:sz="0" w:space="0" w:color="auto"/>
        <w:right w:val="none" w:sz="0" w:space="0" w:color="auto"/>
      </w:divBdr>
    </w:div>
    <w:div w:id="158887710">
      <w:marLeft w:val="480"/>
      <w:marRight w:val="0"/>
      <w:marTop w:val="0"/>
      <w:marBottom w:val="0"/>
      <w:divBdr>
        <w:top w:val="none" w:sz="0" w:space="0" w:color="auto"/>
        <w:left w:val="none" w:sz="0" w:space="0" w:color="auto"/>
        <w:bottom w:val="none" w:sz="0" w:space="0" w:color="auto"/>
        <w:right w:val="none" w:sz="0" w:space="0" w:color="auto"/>
      </w:divBdr>
    </w:div>
    <w:div w:id="158932633">
      <w:marLeft w:val="640"/>
      <w:marRight w:val="0"/>
      <w:marTop w:val="0"/>
      <w:marBottom w:val="0"/>
      <w:divBdr>
        <w:top w:val="none" w:sz="0" w:space="0" w:color="auto"/>
        <w:left w:val="none" w:sz="0" w:space="0" w:color="auto"/>
        <w:bottom w:val="none" w:sz="0" w:space="0" w:color="auto"/>
        <w:right w:val="none" w:sz="0" w:space="0" w:color="auto"/>
      </w:divBdr>
    </w:div>
    <w:div w:id="158933474">
      <w:marLeft w:val="480"/>
      <w:marRight w:val="0"/>
      <w:marTop w:val="0"/>
      <w:marBottom w:val="0"/>
      <w:divBdr>
        <w:top w:val="none" w:sz="0" w:space="0" w:color="auto"/>
        <w:left w:val="none" w:sz="0" w:space="0" w:color="auto"/>
        <w:bottom w:val="none" w:sz="0" w:space="0" w:color="auto"/>
        <w:right w:val="none" w:sz="0" w:space="0" w:color="auto"/>
      </w:divBdr>
    </w:div>
    <w:div w:id="159008694">
      <w:marLeft w:val="640"/>
      <w:marRight w:val="0"/>
      <w:marTop w:val="0"/>
      <w:marBottom w:val="0"/>
      <w:divBdr>
        <w:top w:val="none" w:sz="0" w:space="0" w:color="auto"/>
        <w:left w:val="none" w:sz="0" w:space="0" w:color="auto"/>
        <w:bottom w:val="none" w:sz="0" w:space="0" w:color="auto"/>
        <w:right w:val="none" w:sz="0" w:space="0" w:color="auto"/>
      </w:divBdr>
    </w:div>
    <w:div w:id="159086540">
      <w:marLeft w:val="480"/>
      <w:marRight w:val="0"/>
      <w:marTop w:val="0"/>
      <w:marBottom w:val="0"/>
      <w:divBdr>
        <w:top w:val="none" w:sz="0" w:space="0" w:color="auto"/>
        <w:left w:val="none" w:sz="0" w:space="0" w:color="auto"/>
        <w:bottom w:val="none" w:sz="0" w:space="0" w:color="auto"/>
        <w:right w:val="none" w:sz="0" w:space="0" w:color="auto"/>
      </w:divBdr>
    </w:div>
    <w:div w:id="159195295">
      <w:marLeft w:val="640"/>
      <w:marRight w:val="0"/>
      <w:marTop w:val="0"/>
      <w:marBottom w:val="0"/>
      <w:divBdr>
        <w:top w:val="none" w:sz="0" w:space="0" w:color="auto"/>
        <w:left w:val="none" w:sz="0" w:space="0" w:color="auto"/>
        <w:bottom w:val="none" w:sz="0" w:space="0" w:color="auto"/>
        <w:right w:val="none" w:sz="0" w:space="0" w:color="auto"/>
      </w:divBdr>
    </w:div>
    <w:div w:id="159198137">
      <w:marLeft w:val="480"/>
      <w:marRight w:val="0"/>
      <w:marTop w:val="0"/>
      <w:marBottom w:val="0"/>
      <w:divBdr>
        <w:top w:val="none" w:sz="0" w:space="0" w:color="auto"/>
        <w:left w:val="none" w:sz="0" w:space="0" w:color="auto"/>
        <w:bottom w:val="none" w:sz="0" w:space="0" w:color="auto"/>
        <w:right w:val="none" w:sz="0" w:space="0" w:color="auto"/>
      </w:divBdr>
    </w:div>
    <w:div w:id="159346080">
      <w:marLeft w:val="480"/>
      <w:marRight w:val="0"/>
      <w:marTop w:val="0"/>
      <w:marBottom w:val="0"/>
      <w:divBdr>
        <w:top w:val="none" w:sz="0" w:space="0" w:color="auto"/>
        <w:left w:val="none" w:sz="0" w:space="0" w:color="auto"/>
        <w:bottom w:val="none" w:sz="0" w:space="0" w:color="auto"/>
        <w:right w:val="none" w:sz="0" w:space="0" w:color="auto"/>
      </w:divBdr>
    </w:div>
    <w:div w:id="159390126">
      <w:marLeft w:val="480"/>
      <w:marRight w:val="0"/>
      <w:marTop w:val="0"/>
      <w:marBottom w:val="0"/>
      <w:divBdr>
        <w:top w:val="none" w:sz="0" w:space="0" w:color="auto"/>
        <w:left w:val="none" w:sz="0" w:space="0" w:color="auto"/>
        <w:bottom w:val="none" w:sz="0" w:space="0" w:color="auto"/>
        <w:right w:val="none" w:sz="0" w:space="0" w:color="auto"/>
      </w:divBdr>
    </w:div>
    <w:div w:id="159465470">
      <w:marLeft w:val="640"/>
      <w:marRight w:val="0"/>
      <w:marTop w:val="0"/>
      <w:marBottom w:val="0"/>
      <w:divBdr>
        <w:top w:val="none" w:sz="0" w:space="0" w:color="auto"/>
        <w:left w:val="none" w:sz="0" w:space="0" w:color="auto"/>
        <w:bottom w:val="none" w:sz="0" w:space="0" w:color="auto"/>
        <w:right w:val="none" w:sz="0" w:space="0" w:color="auto"/>
      </w:divBdr>
    </w:div>
    <w:div w:id="159470430">
      <w:marLeft w:val="640"/>
      <w:marRight w:val="0"/>
      <w:marTop w:val="0"/>
      <w:marBottom w:val="0"/>
      <w:divBdr>
        <w:top w:val="none" w:sz="0" w:space="0" w:color="auto"/>
        <w:left w:val="none" w:sz="0" w:space="0" w:color="auto"/>
        <w:bottom w:val="none" w:sz="0" w:space="0" w:color="auto"/>
        <w:right w:val="none" w:sz="0" w:space="0" w:color="auto"/>
      </w:divBdr>
    </w:div>
    <w:div w:id="159538957">
      <w:marLeft w:val="640"/>
      <w:marRight w:val="0"/>
      <w:marTop w:val="0"/>
      <w:marBottom w:val="0"/>
      <w:divBdr>
        <w:top w:val="none" w:sz="0" w:space="0" w:color="auto"/>
        <w:left w:val="none" w:sz="0" w:space="0" w:color="auto"/>
        <w:bottom w:val="none" w:sz="0" w:space="0" w:color="auto"/>
        <w:right w:val="none" w:sz="0" w:space="0" w:color="auto"/>
      </w:divBdr>
    </w:div>
    <w:div w:id="159584639">
      <w:marLeft w:val="480"/>
      <w:marRight w:val="0"/>
      <w:marTop w:val="0"/>
      <w:marBottom w:val="0"/>
      <w:divBdr>
        <w:top w:val="none" w:sz="0" w:space="0" w:color="auto"/>
        <w:left w:val="none" w:sz="0" w:space="0" w:color="auto"/>
        <w:bottom w:val="none" w:sz="0" w:space="0" w:color="auto"/>
        <w:right w:val="none" w:sz="0" w:space="0" w:color="auto"/>
      </w:divBdr>
    </w:div>
    <w:div w:id="159807875">
      <w:marLeft w:val="640"/>
      <w:marRight w:val="0"/>
      <w:marTop w:val="0"/>
      <w:marBottom w:val="0"/>
      <w:divBdr>
        <w:top w:val="none" w:sz="0" w:space="0" w:color="auto"/>
        <w:left w:val="none" w:sz="0" w:space="0" w:color="auto"/>
        <w:bottom w:val="none" w:sz="0" w:space="0" w:color="auto"/>
        <w:right w:val="none" w:sz="0" w:space="0" w:color="auto"/>
      </w:divBdr>
    </w:div>
    <w:div w:id="159858445">
      <w:marLeft w:val="640"/>
      <w:marRight w:val="0"/>
      <w:marTop w:val="0"/>
      <w:marBottom w:val="0"/>
      <w:divBdr>
        <w:top w:val="none" w:sz="0" w:space="0" w:color="auto"/>
        <w:left w:val="none" w:sz="0" w:space="0" w:color="auto"/>
        <w:bottom w:val="none" w:sz="0" w:space="0" w:color="auto"/>
        <w:right w:val="none" w:sz="0" w:space="0" w:color="auto"/>
      </w:divBdr>
    </w:div>
    <w:div w:id="159926248">
      <w:marLeft w:val="480"/>
      <w:marRight w:val="0"/>
      <w:marTop w:val="0"/>
      <w:marBottom w:val="0"/>
      <w:divBdr>
        <w:top w:val="none" w:sz="0" w:space="0" w:color="auto"/>
        <w:left w:val="none" w:sz="0" w:space="0" w:color="auto"/>
        <w:bottom w:val="none" w:sz="0" w:space="0" w:color="auto"/>
        <w:right w:val="none" w:sz="0" w:space="0" w:color="auto"/>
      </w:divBdr>
    </w:div>
    <w:div w:id="159933170">
      <w:marLeft w:val="480"/>
      <w:marRight w:val="0"/>
      <w:marTop w:val="0"/>
      <w:marBottom w:val="0"/>
      <w:divBdr>
        <w:top w:val="none" w:sz="0" w:space="0" w:color="auto"/>
        <w:left w:val="none" w:sz="0" w:space="0" w:color="auto"/>
        <w:bottom w:val="none" w:sz="0" w:space="0" w:color="auto"/>
        <w:right w:val="none" w:sz="0" w:space="0" w:color="auto"/>
      </w:divBdr>
    </w:div>
    <w:div w:id="159975868">
      <w:marLeft w:val="480"/>
      <w:marRight w:val="0"/>
      <w:marTop w:val="0"/>
      <w:marBottom w:val="0"/>
      <w:divBdr>
        <w:top w:val="none" w:sz="0" w:space="0" w:color="auto"/>
        <w:left w:val="none" w:sz="0" w:space="0" w:color="auto"/>
        <w:bottom w:val="none" w:sz="0" w:space="0" w:color="auto"/>
        <w:right w:val="none" w:sz="0" w:space="0" w:color="auto"/>
      </w:divBdr>
    </w:div>
    <w:div w:id="160124211">
      <w:marLeft w:val="640"/>
      <w:marRight w:val="0"/>
      <w:marTop w:val="0"/>
      <w:marBottom w:val="0"/>
      <w:divBdr>
        <w:top w:val="none" w:sz="0" w:space="0" w:color="auto"/>
        <w:left w:val="none" w:sz="0" w:space="0" w:color="auto"/>
        <w:bottom w:val="none" w:sz="0" w:space="0" w:color="auto"/>
        <w:right w:val="none" w:sz="0" w:space="0" w:color="auto"/>
      </w:divBdr>
    </w:div>
    <w:div w:id="160246271">
      <w:marLeft w:val="640"/>
      <w:marRight w:val="0"/>
      <w:marTop w:val="0"/>
      <w:marBottom w:val="0"/>
      <w:divBdr>
        <w:top w:val="none" w:sz="0" w:space="0" w:color="auto"/>
        <w:left w:val="none" w:sz="0" w:space="0" w:color="auto"/>
        <w:bottom w:val="none" w:sz="0" w:space="0" w:color="auto"/>
        <w:right w:val="none" w:sz="0" w:space="0" w:color="auto"/>
      </w:divBdr>
    </w:div>
    <w:div w:id="160391318">
      <w:marLeft w:val="480"/>
      <w:marRight w:val="0"/>
      <w:marTop w:val="0"/>
      <w:marBottom w:val="0"/>
      <w:divBdr>
        <w:top w:val="none" w:sz="0" w:space="0" w:color="auto"/>
        <w:left w:val="none" w:sz="0" w:space="0" w:color="auto"/>
        <w:bottom w:val="none" w:sz="0" w:space="0" w:color="auto"/>
        <w:right w:val="none" w:sz="0" w:space="0" w:color="auto"/>
      </w:divBdr>
    </w:div>
    <w:div w:id="160513683">
      <w:marLeft w:val="640"/>
      <w:marRight w:val="0"/>
      <w:marTop w:val="0"/>
      <w:marBottom w:val="0"/>
      <w:divBdr>
        <w:top w:val="none" w:sz="0" w:space="0" w:color="auto"/>
        <w:left w:val="none" w:sz="0" w:space="0" w:color="auto"/>
        <w:bottom w:val="none" w:sz="0" w:space="0" w:color="auto"/>
        <w:right w:val="none" w:sz="0" w:space="0" w:color="auto"/>
      </w:divBdr>
    </w:div>
    <w:div w:id="160656377">
      <w:marLeft w:val="640"/>
      <w:marRight w:val="0"/>
      <w:marTop w:val="0"/>
      <w:marBottom w:val="0"/>
      <w:divBdr>
        <w:top w:val="none" w:sz="0" w:space="0" w:color="auto"/>
        <w:left w:val="none" w:sz="0" w:space="0" w:color="auto"/>
        <w:bottom w:val="none" w:sz="0" w:space="0" w:color="auto"/>
        <w:right w:val="none" w:sz="0" w:space="0" w:color="auto"/>
      </w:divBdr>
    </w:div>
    <w:div w:id="160656892">
      <w:marLeft w:val="640"/>
      <w:marRight w:val="0"/>
      <w:marTop w:val="0"/>
      <w:marBottom w:val="0"/>
      <w:divBdr>
        <w:top w:val="none" w:sz="0" w:space="0" w:color="auto"/>
        <w:left w:val="none" w:sz="0" w:space="0" w:color="auto"/>
        <w:bottom w:val="none" w:sz="0" w:space="0" w:color="auto"/>
        <w:right w:val="none" w:sz="0" w:space="0" w:color="auto"/>
      </w:divBdr>
    </w:div>
    <w:div w:id="160657687">
      <w:marLeft w:val="640"/>
      <w:marRight w:val="0"/>
      <w:marTop w:val="0"/>
      <w:marBottom w:val="0"/>
      <w:divBdr>
        <w:top w:val="none" w:sz="0" w:space="0" w:color="auto"/>
        <w:left w:val="none" w:sz="0" w:space="0" w:color="auto"/>
        <w:bottom w:val="none" w:sz="0" w:space="0" w:color="auto"/>
        <w:right w:val="none" w:sz="0" w:space="0" w:color="auto"/>
      </w:divBdr>
    </w:div>
    <w:div w:id="160703659">
      <w:marLeft w:val="480"/>
      <w:marRight w:val="0"/>
      <w:marTop w:val="0"/>
      <w:marBottom w:val="0"/>
      <w:divBdr>
        <w:top w:val="none" w:sz="0" w:space="0" w:color="auto"/>
        <w:left w:val="none" w:sz="0" w:space="0" w:color="auto"/>
        <w:bottom w:val="none" w:sz="0" w:space="0" w:color="auto"/>
        <w:right w:val="none" w:sz="0" w:space="0" w:color="auto"/>
      </w:divBdr>
    </w:div>
    <w:div w:id="160774154">
      <w:marLeft w:val="640"/>
      <w:marRight w:val="0"/>
      <w:marTop w:val="0"/>
      <w:marBottom w:val="0"/>
      <w:divBdr>
        <w:top w:val="none" w:sz="0" w:space="0" w:color="auto"/>
        <w:left w:val="none" w:sz="0" w:space="0" w:color="auto"/>
        <w:bottom w:val="none" w:sz="0" w:space="0" w:color="auto"/>
        <w:right w:val="none" w:sz="0" w:space="0" w:color="auto"/>
      </w:divBdr>
    </w:div>
    <w:div w:id="160779711">
      <w:marLeft w:val="480"/>
      <w:marRight w:val="0"/>
      <w:marTop w:val="0"/>
      <w:marBottom w:val="0"/>
      <w:divBdr>
        <w:top w:val="none" w:sz="0" w:space="0" w:color="auto"/>
        <w:left w:val="none" w:sz="0" w:space="0" w:color="auto"/>
        <w:bottom w:val="none" w:sz="0" w:space="0" w:color="auto"/>
        <w:right w:val="none" w:sz="0" w:space="0" w:color="auto"/>
      </w:divBdr>
    </w:div>
    <w:div w:id="160781304">
      <w:marLeft w:val="480"/>
      <w:marRight w:val="0"/>
      <w:marTop w:val="0"/>
      <w:marBottom w:val="0"/>
      <w:divBdr>
        <w:top w:val="none" w:sz="0" w:space="0" w:color="auto"/>
        <w:left w:val="none" w:sz="0" w:space="0" w:color="auto"/>
        <w:bottom w:val="none" w:sz="0" w:space="0" w:color="auto"/>
        <w:right w:val="none" w:sz="0" w:space="0" w:color="auto"/>
      </w:divBdr>
    </w:div>
    <w:div w:id="160857040">
      <w:marLeft w:val="480"/>
      <w:marRight w:val="0"/>
      <w:marTop w:val="0"/>
      <w:marBottom w:val="0"/>
      <w:divBdr>
        <w:top w:val="none" w:sz="0" w:space="0" w:color="auto"/>
        <w:left w:val="none" w:sz="0" w:space="0" w:color="auto"/>
        <w:bottom w:val="none" w:sz="0" w:space="0" w:color="auto"/>
        <w:right w:val="none" w:sz="0" w:space="0" w:color="auto"/>
      </w:divBdr>
    </w:div>
    <w:div w:id="160897511">
      <w:marLeft w:val="480"/>
      <w:marRight w:val="0"/>
      <w:marTop w:val="0"/>
      <w:marBottom w:val="0"/>
      <w:divBdr>
        <w:top w:val="none" w:sz="0" w:space="0" w:color="auto"/>
        <w:left w:val="none" w:sz="0" w:space="0" w:color="auto"/>
        <w:bottom w:val="none" w:sz="0" w:space="0" w:color="auto"/>
        <w:right w:val="none" w:sz="0" w:space="0" w:color="auto"/>
      </w:divBdr>
    </w:div>
    <w:div w:id="160967617">
      <w:marLeft w:val="480"/>
      <w:marRight w:val="0"/>
      <w:marTop w:val="0"/>
      <w:marBottom w:val="0"/>
      <w:divBdr>
        <w:top w:val="none" w:sz="0" w:space="0" w:color="auto"/>
        <w:left w:val="none" w:sz="0" w:space="0" w:color="auto"/>
        <w:bottom w:val="none" w:sz="0" w:space="0" w:color="auto"/>
        <w:right w:val="none" w:sz="0" w:space="0" w:color="auto"/>
      </w:divBdr>
    </w:div>
    <w:div w:id="160975073">
      <w:marLeft w:val="640"/>
      <w:marRight w:val="0"/>
      <w:marTop w:val="0"/>
      <w:marBottom w:val="0"/>
      <w:divBdr>
        <w:top w:val="none" w:sz="0" w:space="0" w:color="auto"/>
        <w:left w:val="none" w:sz="0" w:space="0" w:color="auto"/>
        <w:bottom w:val="none" w:sz="0" w:space="0" w:color="auto"/>
        <w:right w:val="none" w:sz="0" w:space="0" w:color="auto"/>
      </w:divBdr>
    </w:div>
    <w:div w:id="161051780">
      <w:marLeft w:val="480"/>
      <w:marRight w:val="0"/>
      <w:marTop w:val="0"/>
      <w:marBottom w:val="0"/>
      <w:divBdr>
        <w:top w:val="none" w:sz="0" w:space="0" w:color="auto"/>
        <w:left w:val="none" w:sz="0" w:space="0" w:color="auto"/>
        <w:bottom w:val="none" w:sz="0" w:space="0" w:color="auto"/>
        <w:right w:val="none" w:sz="0" w:space="0" w:color="auto"/>
      </w:divBdr>
    </w:div>
    <w:div w:id="161118709">
      <w:marLeft w:val="480"/>
      <w:marRight w:val="0"/>
      <w:marTop w:val="0"/>
      <w:marBottom w:val="0"/>
      <w:divBdr>
        <w:top w:val="none" w:sz="0" w:space="0" w:color="auto"/>
        <w:left w:val="none" w:sz="0" w:space="0" w:color="auto"/>
        <w:bottom w:val="none" w:sz="0" w:space="0" w:color="auto"/>
        <w:right w:val="none" w:sz="0" w:space="0" w:color="auto"/>
      </w:divBdr>
    </w:div>
    <w:div w:id="161169092">
      <w:marLeft w:val="480"/>
      <w:marRight w:val="0"/>
      <w:marTop w:val="0"/>
      <w:marBottom w:val="0"/>
      <w:divBdr>
        <w:top w:val="none" w:sz="0" w:space="0" w:color="auto"/>
        <w:left w:val="none" w:sz="0" w:space="0" w:color="auto"/>
        <w:bottom w:val="none" w:sz="0" w:space="0" w:color="auto"/>
        <w:right w:val="none" w:sz="0" w:space="0" w:color="auto"/>
      </w:divBdr>
    </w:div>
    <w:div w:id="161244154">
      <w:marLeft w:val="480"/>
      <w:marRight w:val="0"/>
      <w:marTop w:val="0"/>
      <w:marBottom w:val="0"/>
      <w:divBdr>
        <w:top w:val="none" w:sz="0" w:space="0" w:color="auto"/>
        <w:left w:val="none" w:sz="0" w:space="0" w:color="auto"/>
        <w:bottom w:val="none" w:sz="0" w:space="0" w:color="auto"/>
        <w:right w:val="none" w:sz="0" w:space="0" w:color="auto"/>
      </w:divBdr>
    </w:div>
    <w:div w:id="161286209">
      <w:marLeft w:val="640"/>
      <w:marRight w:val="0"/>
      <w:marTop w:val="0"/>
      <w:marBottom w:val="0"/>
      <w:divBdr>
        <w:top w:val="none" w:sz="0" w:space="0" w:color="auto"/>
        <w:left w:val="none" w:sz="0" w:space="0" w:color="auto"/>
        <w:bottom w:val="none" w:sz="0" w:space="0" w:color="auto"/>
        <w:right w:val="none" w:sz="0" w:space="0" w:color="auto"/>
      </w:divBdr>
    </w:div>
    <w:div w:id="161507524">
      <w:marLeft w:val="640"/>
      <w:marRight w:val="0"/>
      <w:marTop w:val="0"/>
      <w:marBottom w:val="0"/>
      <w:divBdr>
        <w:top w:val="none" w:sz="0" w:space="0" w:color="auto"/>
        <w:left w:val="none" w:sz="0" w:space="0" w:color="auto"/>
        <w:bottom w:val="none" w:sz="0" w:space="0" w:color="auto"/>
        <w:right w:val="none" w:sz="0" w:space="0" w:color="auto"/>
      </w:divBdr>
    </w:div>
    <w:div w:id="161508163">
      <w:marLeft w:val="480"/>
      <w:marRight w:val="0"/>
      <w:marTop w:val="0"/>
      <w:marBottom w:val="0"/>
      <w:divBdr>
        <w:top w:val="none" w:sz="0" w:space="0" w:color="auto"/>
        <w:left w:val="none" w:sz="0" w:space="0" w:color="auto"/>
        <w:bottom w:val="none" w:sz="0" w:space="0" w:color="auto"/>
        <w:right w:val="none" w:sz="0" w:space="0" w:color="auto"/>
      </w:divBdr>
    </w:div>
    <w:div w:id="161625884">
      <w:marLeft w:val="640"/>
      <w:marRight w:val="0"/>
      <w:marTop w:val="0"/>
      <w:marBottom w:val="0"/>
      <w:divBdr>
        <w:top w:val="none" w:sz="0" w:space="0" w:color="auto"/>
        <w:left w:val="none" w:sz="0" w:space="0" w:color="auto"/>
        <w:bottom w:val="none" w:sz="0" w:space="0" w:color="auto"/>
        <w:right w:val="none" w:sz="0" w:space="0" w:color="auto"/>
      </w:divBdr>
    </w:div>
    <w:div w:id="161630263">
      <w:marLeft w:val="480"/>
      <w:marRight w:val="0"/>
      <w:marTop w:val="0"/>
      <w:marBottom w:val="0"/>
      <w:divBdr>
        <w:top w:val="none" w:sz="0" w:space="0" w:color="auto"/>
        <w:left w:val="none" w:sz="0" w:space="0" w:color="auto"/>
        <w:bottom w:val="none" w:sz="0" w:space="0" w:color="auto"/>
        <w:right w:val="none" w:sz="0" w:space="0" w:color="auto"/>
      </w:divBdr>
    </w:div>
    <w:div w:id="161707610">
      <w:marLeft w:val="640"/>
      <w:marRight w:val="0"/>
      <w:marTop w:val="0"/>
      <w:marBottom w:val="0"/>
      <w:divBdr>
        <w:top w:val="none" w:sz="0" w:space="0" w:color="auto"/>
        <w:left w:val="none" w:sz="0" w:space="0" w:color="auto"/>
        <w:bottom w:val="none" w:sz="0" w:space="0" w:color="auto"/>
        <w:right w:val="none" w:sz="0" w:space="0" w:color="auto"/>
      </w:divBdr>
    </w:div>
    <w:div w:id="161820670">
      <w:marLeft w:val="480"/>
      <w:marRight w:val="0"/>
      <w:marTop w:val="0"/>
      <w:marBottom w:val="0"/>
      <w:divBdr>
        <w:top w:val="none" w:sz="0" w:space="0" w:color="auto"/>
        <w:left w:val="none" w:sz="0" w:space="0" w:color="auto"/>
        <w:bottom w:val="none" w:sz="0" w:space="0" w:color="auto"/>
        <w:right w:val="none" w:sz="0" w:space="0" w:color="auto"/>
      </w:divBdr>
    </w:div>
    <w:div w:id="161821740">
      <w:marLeft w:val="480"/>
      <w:marRight w:val="0"/>
      <w:marTop w:val="0"/>
      <w:marBottom w:val="0"/>
      <w:divBdr>
        <w:top w:val="none" w:sz="0" w:space="0" w:color="auto"/>
        <w:left w:val="none" w:sz="0" w:space="0" w:color="auto"/>
        <w:bottom w:val="none" w:sz="0" w:space="0" w:color="auto"/>
        <w:right w:val="none" w:sz="0" w:space="0" w:color="auto"/>
      </w:divBdr>
    </w:div>
    <w:div w:id="161892753">
      <w:marLeft w:val="640"/>
      <w:marRight w:val="0"/>
      <w:marTop w:val="0"/>
      <w:marBottom w:val="0"/>
      <w:divBdr>
        <w:top w:val="none" w:sz="0" w:space="0" w:color="auto"/>
        <w:left w:val="none" w:sz="0" w:space="0" w:color="auto"/>
        <w:bottom w:val="none" w:sz="0" w:space="0" w:color="auto"/>
        <w:right w:val="none" w:sz="0" w:space="0" w:color="auto"/>
      </w:divBdr>
    </w:div>
    <w:div w:id="161942738">
      <w:marLeft w:val="640"/>
      <w:marRight w:val="0"/>
      <w:marTop w:val="0"/>
      <w:marBottom w:val="0"/>
      <w:divBdr>
        <w:top w:val="none" w:sz="0" w:space="0" w:color="auto"/>
        <w:left w:val="none" w:sz="0" w:space="0" w:color="auto"/>
        <w:bottom w:val="none" w:sz="0" w:space="0" w:color="auto"/>
        <w:right w:val="none" w:sz="0" w:space="0" w:color="auto"/>
      </w:divBdr>
    </w:div>
    <w:div w:id="162009259">
      <w:marLeft w:val="480"/>
      <w:marRight w:val="0"/>
      <w:marTop w:val="0"/>
      <w:marBottom w:val="0"/>
      <w:divBdr>
        <w:top w:val="none" w:sz="0" w:space="0" w:color="auto"/>
        <w:left w:val="none" w:sz="0" w:space="0" w:color="auto"/>
        <w:bottom w:val="none" w:sz="0" w:space="0" w:color="auto"/>
        <w:right w:val="none" w:sz="0" w:space="0" w:color="auto"/>
      </w:divBdr>
    </w:div>
    <w:div w:id="162018495">
      <w:marLeft w:val="640"/>
      <w:marRight w:val="0"/>
      <w:marTop w:val="0"/>
      <w:marBottom w:val="0"/>
      <w:divBdr>
        <w:top w:val="none" w:sz="0" w:space="0" w:color="auto"/>
        <w:left w:val="none" w:sz="0" w:space="0" w:color="auto"/>
        <w:bottom w:val="none" w:sz="0" w:space="0" w:color="auto"/>
        <w:right w:val="none" w:sz="0" w:space="0" w:color="auto"/>
      </w:divBdr>
    </w:div>
    <w:div w:id="162084694">
      <w:marLeft w:val="480"/>
      <w:marRight w:val="0"/>
      <w:marTop w:val="0"/>
      <w:marBottom w:val="0"/>
      <w:divBdr>
        <w:top w:val="none" w:sz="0" w:space="0" w:color="auto"/>
        <w:left w:val="none" w:sz="0" w:space="0" w:color="auto"/>
        <w:bottom w:val="none" w:sz="0" w:space="0" w:color="auto"/>
        <w:right w:val="none" w:sz="0" w:space="0" w:color="auto"/>
      </w:divBdr>
    </w:div>
    <w:div w:id="162282631">
      <w:marLeft w:val="640"/>
      <w:marRight w:val="0"/>
      <w:marTop w:val="0"/>
      <w:marBottom w:val="0"/>
      <w:divBdr>
        <w:top w:val="none" w:sz="0" w:space="0" w:color="auto"/>
        <w:left w:val="none" w:sz="0" w:space="0" w:color="auto"/>
        <w:bottom w:val="none" w:sz="0" w:space="0" w:color="auto"/>
        <w:right w:val="none" w:sz="0" w:space="0" w:color="auto"/>
      </w:divBdr>
    </w:div>
    <w:div w:id="162353833">
      <w:marLeft w:val="640"/>
      <w:marRight w:val="0"/>
      <w:marTop w:val="0"/>
      <w:marBottom w:val="0"/>
      <w:divBdr>
        <w:top w:val="none" w:sz="0" w:space="0" w:color="auto"/>
        <w:left w:val="none" w:sz="0" w:space="0" w:color="auto"/>
        <w:bottom w:val="none" w:sz="0" w:space="0" w:color="auto"/>
        <w:right w:val="none" w:sz="0" w:space="0" w:color="auto"/>
      </w:divBdr>
    </w:div>
    <w:div w:id="162356928">
      <w:bodyDiv w:val="1"/>
      <w:marLeft w:val="0"/>
      <w:marRight w:val="0"/>
      <w:marTop w:val="0"/>
      <w:marBottom w:val="0"/>
      <w:divBdr>
        <w:top w:val="none" w:sz="0" w:space="0" w:color="auto"/>
        <w:left w:val="none" w:sz="0" w:space="0" w:color="auto"/>
        <w:bottom w:val="none" w:sz="0" w:space="0" w:color="auto"/>
        <w:right w:val="none" w:sz="0" w:space="0" w:color="auto"/>
      </w:divBdr>
    </w:div>
    <w:div w:id="162362470">
      <w:marLeft w:val="640"/>
      <w:marRight w:val="0"/>
      <w:marTop w:val="0"/>
      <w:marBottom w:val="0"/>
      <w:divBdr>
        <w:top w:val="none" w:sz="0" w:space="0" w:color="auto"/>
        <w:left w:val="none" w:sz="0" w:space="0" w:color="auto"/>
        <w:bottom w:val="none" w:sz="0" w:space="0" w:color="auto"/>
        <w:right w:val="none" w:sz="0" w:space="0" w:color="auto"/>
      </w:divBdr>
    </w:div>
    <w:div w:id="162401905">
      <w:marLeft w:val="480"/>
      <w:marRight w:val="0"/>
      <w:marTop w:val="0"/>
      <w:marBottom w:val="0"/>
      <w:divBdr>
        <w:top w:val="none" w:sz="0" w:space="0" w:color="auto"/>
        <w:left w:val="none" w:sz="0" w:space="0" w:color="auto"/>
        <w:bottom w:val="none" w:sz="0" w:space="0" w:color="auto"/>
        <w:right w:val="none" w:sz="0" w:space="0" w:color="auto"/>
      </w:divBdr>
    </w:div>
    <w:div w:id="162477859">
      <w:marLeft w:val="480"/>
      <w:marRight w:val="0"/>
      <w:marTop w:val="0"/>
      <w:marBottom w:val="0"/>
      <w:divBdr>
        <w:top w:val="none" w:sz="0" w:space="0" w:color="auto"/>
        <w:left w:val="none" w:sz="0" w:space="0" w:color="auto"/>
        <w:bottom w:val="none" w:sz="0" w:space="0" w:color="auto"/>
        <w:right w:val="none" w:sz="0" w:space="0" w:color="auto"/>
      </w:divBdr>
    </w:div>
    <w:div w:id="162554484">
      <w:marLeft w:val="480"/>
      <w:marRight w:val="0"/>
      <w:marTop w:val="0"/>
      <w:marBottom w:val="0"/>
      <w:divBdr>
        <w:top w:val="none" w:sz="0" w:space="0" w:color="auto"/>
        <w:left w:val="none" w:sz="0" w:space="0" w:color="auto"/>
        <w:bottom w:val="none" w:sz="0" w:space="0" w:color="auto"/>
        <w:right w:val="none" w:sz="0" w:space="0" w:color="auto"/>
      </w:divBdr>
    </w:div>
    <w:div w:id="162626086">
      <w:marLeft w:val="640"/>
      <w:marRight w:val="0"/>
      <w:marTop w:val="0"/>
      <w:marBottom w:val="0"/>
      <w:divBdr>
        <w:top w:val="none" w:sz="0" w:space="0" w:color="auto"/>
        <w:left w:val="none" w:sz="0" w:space="0" w:color="auto"/>
        <w:bottom w:val="none" w:sz="0" w:space="0" w:color="auto"/>
        <w:right w:val="none" w:sz="0" w:space="0" w:color="auto"/>
      </w:divBdr>
    </w:div>
    <w:div w:id="162742982">
      <w:marLeft w:val="480"/>
      <w:marRight w:val="0"/>
      <w:marTop w:val="0"/>
      <w:marBottom w:val="0"/>
      <w:divBdr>
        <w:top w:val="none" w:sz="0" w:space="0" w:color="auto"/>
        <w:left w:val="none" w:sz="0" w:space="0" w:color="auto"/>
        <w:bottom w:val="none" w:sz="0" w:space="0" w:color="auto"/>
        <w:right w:val="none" w:sz="0" w:space="0" w:color="auto"/>
      </w:divBdr>
    </w:div>
    <w:div w:id="162816594">
      <w:marLeft w:val="640"/>
      <w:marRight w:val="0"/>
      <w:marTop w:val="0"/>
      <w:marBottom w:val="0"/>
      <w:divBdr>
        <w:top w:val="none" w:sz="0" w:space="0" w:color="auto"/>
        <w:left w:val="none" w:sz="0" w:space="0" w:color="auto"/>
        <w:bottom w:val="none" w:sz="0" w:space="0" w:color="auto"/>
        <w:right w:val="none" w:sz="0" w:space="0" w:color="auto"/>
      </w:divBdr>
    </w:div>
    <w:div w:id="162858166">
      <w:marLeft w:val="480"/>
      <w:marRight w:val="0"/>
      <w:marTop w:val="0"/>
      <w:marBottom w:val="0"/>
      <w:divBdr>
        <w:top w:val="none" w:sz="0" w:space="0" w:color="auto"/>
        <w:left w:val="none" w:sz="0" w:space="0" w:color="auto"/>
        <w:bottom w:val="none" w:sz="0" w:space="0" w:color="auto"/>
        <w:right w:val="none" w:sz="0" w:space="0" w:color="auto"/>
      </w:divBdr>
    </w:div>
    <w:div w:id="162864315">
      <w:marLeft w:val="640"/>
      <w:marRight w:val="0"/>
      <w:marTop w:val="0"/>
      <w:marBottom w:val="0"/>
      <w:divBdr>
        <w:top w:val="none" w:sz="0" w:space="0" w:color="auto"/>
        <w:left w:val="none" w:sz="0" w:space="0" w:color="auto"/>
        <w:bottom w:val="none" w:sz="0" w:space="0" w:color="auto"/>
        <w:right w:val="none" w:sz="0" w:space="0" w:color="auto"/>
      </w:divBdr>
    </w:div>
    <w:div w:id="162938479">
      <w:marLeft w:val="640"/>
      <w:marRight w:val="0"/>
      <w:marTop w:val="0"/>
      <w:marBottom w:val="0"/>
      <w:divBdr>
        <w:top w:val="none" w:sz="0" w:space="0" w:color="auto"/>
        <w:left w:val="none" w:sz="0" w:space="0" w:color="auto"/>
        <w:bottom w:val="none" w:sz="0" w:space="0" w:color="auto"/>
        <w:right w:val="none" w:sz="0" w:space="0" w:color="auto"/>
      </w:divBdr>
    </w:div>
    <w:div w:id="163008398">
      <w:marLeft w:val="480"/>
      <w:marRight w:val="0"/>
      <w:marTop w:val="0"/>
      <w:marBottom w:val="0"/>
      <w:divBdr>
        <w:top w:val="none" w:sz="0" w:space="0" w:color="auto"/>
        <w:left w:val="none" w:sz="0" w:space="0" w:color="auto"/>
        <w:bottom w:val="none" w:sz="0" w:space="0" w:color="auto"/>
        <w:right w:val="none" w:sz="0" w:space="0" w:color="auto"/>
      </w:divBdr>
    </w:div>
    <w:div w:id="163009180">
      <w:marLeft w:val="480"/>
      <w:marRight w:val="0"/>
      <w:marTop w:val="0"/>
      <w:marBottom w:val="0"/>
      <w:divBdr>
        <w:top w:val="none" w:sz="0" w:space="0" w:color="auto"/>
        <w:left w:val="none" w:sz="0" w:space="0" w:color="auto"/>
        <w:bottom w:val="none" w:sz="0" w:space="0" w:color="auto"/>
        <w:right w:val="none" w:sz="0" w:space="0" w:color="auto"/>
      </w:divBdr>
    </w:div>
    <w:div w:id="163054733">
      <w:marLeft w:val="640"/>
      <w:marRight w:val="0"/>
      <w:marTop w:val="0"/>
      <w:marBottom w:val="0"/>
      <w:divBdr>
        <w:top w:val="none" w:sz="0" w:space="0" w:color="auto"/>
        <w:left w:val="none" w:sz="0" w:space="0" w:color="auto"/>
        <w:bottom w:val="none" w:sz="0" w:space="0" w:color="auto"/>
        <w:right w:val="none" w:sz="0" w:space="0" w:color="auto"/>
      </w:divBdr>
    </w:div>
    <w:div w:id="163084965">
      <w:marLeft w:val="640"/>
      <w:marRight w:val="0"/>
      <w:marTop w:val="0"/>
      <w:marBottom w:val="0"/>
      <w:divBdr>
        <w:top w:val="none" w:sz="0" w:space="0" w:color="auto"/>
        <w:left w:val="none" w:sz="0" w:space="0" w:color="auto"/>
        <w:bottom w:val="none" w:sz="0" w:space="0" w:color="auto"/>
        <w:right w:val="none" w:sz="0" w:space="0" w:color="auto"/>
      </w:divBdr>
    </w:div>
    <w:div w:id="163126483">
      <w:marLeft w:val="480"/>
      <w:marRight w:val="0"/>
      <w:marTop w:val="0"/>
      <w:marBottom w:val="0"/>
      <w:divBdr>
        <w:top w:val="none" w:sz="0" w:space="0" w:color="auto"/>
        <w:left w:val="none" w:sz="0" w:space="0" w:color="auto"/>
        <w:bottom w:val="none" w:sz="0" w:space="0" w:color="auto"/>
        <w:right w:val="none" w:sz="0" w:space="0" w:color="auto"/>
      </w:divBdr>
    </w:div>
    <w:div w:id="163128197">
      <w:marLeft w:val="640"/>
      <w:marRight w:val="0"/>
      <w:marTop w:val="0"/>
      <w:marBottom w:val="0"/>
      <w:divBdr>
        <w:top w:val="none" w:sz="0" w:space="0" w:color="auto"/>
        <w:left w:val="none" w:sz="0" w:space="0" w:color="auto"/>
        <w:bottom w:val="none" w:sz="0" w:space="0" w:color="auto"/>
        <w:right w:val="none" w:sz="0" w:space="0" w:color="auto"/>
      </w:divBdr>
    </w:div>
    <w:div w:id="163278277">
      <w:marLeft w:val="640"/>
      <w:marRight w:val="0"/>
      <w:marTop w:val="0"/>
      <w:marBottom w:val="0"/>
      <w:divBdr>
        <w:top w:val="none" w:sz="0" w:space="0" w:color="auto"/>
        <w:left w:val="none" w:sz="0" w:space="0" w:color="auto"/>
        <w:bottom w:val="none" w:sz="0" w:space="0" w:color="auto"/>
        <w:right w:val="none" w:sz="0" w:space="0" w:color="auto"/>
      </w:divBdr>
    </w:div>
    <w:div w:id="163321276">
      <w:marLeft w:val="640"/>
      <w:marRight w:val="0"/>
      <w:marTop w:val="0"/>
      <w:marBottom w:val="0"/>
      <w:divBdr>
        <w:top w:val="none" w:sz="0" w:space="0" w:color="auto"/>
        <w:left w:val="none" w:sz="0" w:space="0" w:color="auto"/>
        <w:bottom w:val="none" w:sz="0" w:space="0" w:color="auto"/>
        <w:right w:val="none" w:sz="0" w:space="0" w:color="auto"/>
      </w:divBdr>
    </w:div>
    <w:div w:id="163325721">
      <w:marLeft w:val="480"/>
      <w:marRight w:val="0"/>
      <w:marTop w:val="0"/>
      <w:marBottom w:val="0"/>
      <w:divBdr>
        <w:top w:val="none" w:sz="0" w:space="0" w:color="auto"/>
        <w:left w:val="none" w:sz="0" w:space="0" w:color="auto"/>
        <w:bottom w:val="none" w:sz="0" w:space="0" w:color="auto"/>
        <w:right w:val="none" w:sz="0" w:space="0" w:color="auto"/>
      </w:divBdr>
    </w:div>
    <w:div w:id="163403051">
      <w:marLeft w:val="480"/>
      <w:marRight w:val="0"/>
      <w:marTop w:val="0"/>
      <w:marBottom w:val="0"/>
      <w:divBdr>
        <w:top w:val="none" w:sz="0" w:space="0" w:color="auto"/>
        <w:left w:val="none" w:sz="0" w:space="0" w:color="auto"/>
        <w:bottom w:val="none" w:sz="0" w:space="0" w:color="auto"/>
        <w:right w:val="none" w:sz="0" w:space="0" w:color="auto"/>
      </w:divBdr>
    </w:div>
    <w:div w:id="163517067">
      <w:marLeft w:val="480"/>
      <w:marRight w:val="0"/>
      <w:marTop w:val="0"/>
      <w:marBottom w:val="0"/>
      <w:divBdr>
        <w:top w:val="none" w:sz="0" w:space="0" w:color="auto"/>
        <w:left w:val="none" w:sz="0" w:space="0" w:color="auto"/>
        <w:bottom w:val="none" w:sz="0" w:space="0" w:color="auto"/>
        <w:right w:val="none" w:sz="0" w:space="0" w:color="auto"/>
      </w:divBdr>
    </w:div>
    <w:div w:id="163518649">
      <w:marLeft w:val="480"/>
      <w:marRight w:val="0"/>
      <w:marTop w:val="0"/>
      <w:marBottom w:val="0"/>
      <w:divBdr>
        <w:top w:val="none" w:sz="0" w:space="0" w:color="auto"/>
        <w:left w:val="none" w:sz="0" w:space="0" w:color="auto"/>
        <w:bottom w:val="none" w:sz="0" w:space="0" w:color="auto"/>
        <w:right w:val="none" w:sz="0" w:space="0" w:color="auto"/>
      </w:divBdr>
    </w:div>
    <w:div w:id="163589446">
      <w:marLeft w:val="640"/>
      <w:marRight w:val="0"/>
      <w:marTop w:val="0"/>
      <w:marBottom w:val="0"/>
      <w:divBdr>
        <w:top w:val="none" w:sz="0" w:space="0" w:color="auto"/>
        <w:left w:val="none" w:sz="0" w:space="0" w:color="auto"/>
        <w:bottom w:val="none" w:sz="0" w:space="0" w:color="auto"/>
        <w:right w:val="none" w:sz="0" w:space="0" w:color="auto"/>
      </w:divBdr>
    </w:div>
    <w:div w:id="163591575">
      <w:marLeft w:val="640"/>
      <w:marRight w:val="0"/>
      <w:marTop w:val="0"/>
      <w:marBottom w:val="0"/>
      <w:divBdr>
        <w:top w:val="none" w:sz="0" w:space="0" w:color="auto"/>
        <w:left w:val="none" w:sz="0" w:space="0" w:color="auto"/>
        <w:bottom w:val="none" w:sz="0" w:space="0" w:color="auto"/>
        <w:right w:val="none" w:sz="0" w:space="0" w:color="auto"/>
      </w:divBdr>
    </w:div>
    <w:div w:id="163665728">
      <w:marLeft w:val="480"/>
      <w:marRight w:val="0"/>
      <w:marTop w:val="0"/>
      <w:marBottom w:val="0"/>
      <w:divBdr>
        <w:top w:val="none" w:sz="0" w:space="0" w:color="auto"/>
        <w:left w:val="none" w:sz="0" w:space="0" w:color="auto"/>
        <w:bottom w:val="none" w:sz="0" w:space="0" w:color="auto"/>
        <w:right w:val="none" w:sz="0" w:space="0" w:color="auto"/>
      </w:divBdr>
    </w:div>
    <w:div w:id="163672299">
      <w:marLeft w:val="640"/>
      <w:marRight w:val="0"/>
      <w:marTop w:val="0"/>
      <w:marBottom w:val="0"/>
      <w:divBdr>
        <w:top w:val="none" w:sz="0" w:space="0" w:color="auto"/>
        <w:left w:val="none" w:sz="0" w:space="0" w:color="auto"/>
        <w:bottom w:val="none" w:sz="0" w:space="0" w:color="auto"/>
        <w:right w:val="none" w:sz="0" w:space="0" w:color="auto"/>
      </w:divBdr>
    </w:div>
    <w:div w:id="163862435">
      <w:marLeft w:val="640"/>
      <w:marRight w:val="0"/>
      <w:marTop w:val="0"/>
      <w:marBottom w:val="0"/>
      <w:divBdr>
        <w:top w:val="none" w:sz="0" w:space="0" w:color="auto"/>
        <w:left w:val="none" w:sz="0" w:space="0" w:color="auto"/>
        <w:bottom w:val="none" w:sz="0" w:space="0" w:color="auto"/>
        <w:right w:val="none" w:sz="0" w:space="0" w:color="auto"/>
      </w:divBdr>
    </w:div>
    <w:div w:id="163908820">
      <w:marLeft w:val="480"/>
      <w:marRight w:val="0"/>
      <w:marTop w:val="0"/>
      <w:marBottom w:val="0"/>
      <w:divBdr>
        <w:top w:val="none" w:sz="0" w:space="0" w:color="auto"/>
        <w:left w:val="none" w:sz="0" w:space="0" w:color="auto"/>
        <w:bottom w:val="none" w:sz="0" w:space="0" w:color="auto"/>
        <w:right w:val="none" w:sz="0" w:space="0" w:color="auto"/>
      </w:divBdr>
    </w:div>
    <w:div w:id="163934877">
      <w:marLeft w:val="480"/>
      <w:marRight w:val="0"/>
      <w:marTop w:val="0"/>
      <w:marBottom w:val="0"/>
      <w:divBdr>
        <w:top w:val="none" w:sz="0" w:space="0" w:color="auto"/>
        <w:left w:val="none" w:sz="0" w:space="0" w:color="auto"/>
        <w:bottom w:val="none" w:sz="0" w:space="0" w:color="auto"/>
        <w:right w:val="none" w:sz="0" w:space="0" w:color="auto"/>
      </w:divBdr>
    </w:div>
    <w:div w:id="163978790">
      <w:bodyDiv w:val="1"/>
      <w:marLeft w:val="0"/>
      <w:marRight w:val="0"/>
      <w:marTop w:val="0"/>
      <w:marBottom w:val="0"/>
      <w:divBdr>
        <w:top w:val="none" w:sz="0" w:space="0" w:color="auto"/>
        <w:left w:val="none" w:sz="0" w:space="0" w:color="auto"/>
        <w:bottom w:val="none" w:sz="0" w:space="0" w:color="auto"/>
        <w:right w:val="none" w:sz="0" w:space="0" w:color="auto"/>
      </w:divBdr>
      <w:divsChild>
        <w:div w:id="1259145216">
          <w:marLeft w:val="640"/>
          <w:marRight w:val="0"/>
          <w:marTop w:val="0"/>
          <w:marBottom w:val="0"/>
          <w:divBdr>
            <w:top w:val="none" w:sz="0" w:space="0" w:color="auto"/>
            <w:left w:val="none" w:sz="0" w:space="0" w:color="auto"/>
            <w:bottom w:val="none" w:sz="0" w:space="0" w:color="auto"/>
            <w:right w:val="none" w:sz="0" w:space="0" w:color="auto"/>
          </w:divBdr>
        </w:div>
        <w:div w:id="1004361825">
          <w:marLeft w:val="640"/>
          <w:marRight w:val="0"/>
          <w:marTop w:val="0"/>
          <w:marBottom w:val="0"/>
          <w:divBdr>
            <w:top w:val="none" w:sz="0" w:space="0" w:color="auto"/>
            <w:left w:val="none" w:sz="0" w:space="0" w:color="auto"/>
            <w:bottom w:val="none" w:sz="0" w:space="0" w:color="auto"/>
            <w:right w:val="none" w:sz="0" w:space="0" w:color="auto"/>
          </w:divBdr>
        </w:div>
        <w:div w:id="1974023110">
          <w:marLeft w:val="640"/>
          <w:marRight w:val="0"/>
          <w:marTop w:val="0"/>
          <w:marBottom w:val="0"/>
          <w:divBdr>
            <w:top w:val="none" w:sz="0" w:space="0" w:color="auto"/>
            <w:left w:val="none" w:sz="0" w:space="0" w:color="auto"/>
            <w:bottom w:val="none" w:sz="0" w:space="0" w:color="auto"/>
            <w:right w:val="none" w:sz="0" w:space="0" w:color="auto"/>
          </w:divBdr>
        </w:div>
        <w:div w:id="1190727874">
          <w:marLeft w:val="640"/>
          <w:marRight w:val="0"/>
          <w:marTop w:val="0"/>
          <w:marBottom w:val="0"/>
          <w:divBdr>
            <w:top w:val="none" w:sz="0" w:space="0" w:color="auto"/>
            <w:left w:val="none" w:sz="0" w:space="0" w:color="auto"/>
            <w:bottom w:val="none" w:sz="0" w:space="0" w:color="auto"/>
            <w:right w:val="none" w:sz="0" w:space="0" w:color="auto"/>
          </w:divBdr>
        </w:div>
        <w:div w:id="1184322273">
          <w:marLeft w:val="640"/>
          <w:marRight w:val="0"/>
          <w:marTop w:val="0"/>
          <w:marBottom w:val="0"/>
          <w:divBdr>
            <w:top w:val="none" w:sz="0" w:space="0" w:color="auto"/>
            <w:left w:val="none" w:sz="0" w:space="0" w:color="auto"/>
            <w:bottom w:val="none" w:sz="0" w:space="0" w:color="auto"/>
            <w:right w:val="none" w:sz="0" w:space="0" w:color="auto"/>
          </w:divBdr>
        </w:div>
        <w:div w:id="732434384">
          <w:marLeft w:val="640"/>
          <w:marRight w:val="0"/>
          <w:marTop w:val="0"/>
          <w:marBottom w:val="0"/>
          <w:divBdr>
            <w:top w:val="none" w:sz="0" w:space="0" w:color="auto"/>
            <w:left w:val="none" w:sz="0" w:space="0" w:color="auto"/>
            <w:bottom w:val="none" w:sz="0" w:space="0" w:color="auto"/>
            <w:right w:val="none" w:sz="0" w:space="0" w:color="auto"/>
          </w:divBdr>
        </w:div>
        <w:div w:id="1173105899">
          <w:marLeft w:val="640"/>
          <w:marRight w:val="0"/>
          <w:marTop w:val="0"/>
          <w:marBottom w:val="0"/>
          <w:divBdr>
            <w:top w:val="none" w:sz="0" w:space="0" w:color="auto"/>
            <w:left w:val="none" w:sz="0" w:space="0" w:color="auto"/>
            <w:bottom w:val="none" w:sz="0" w:space="0" w:color="auto"/>
            <w:right w:val="none" w:sz="0" w:space="0" w:color="auto"/>
          </w:divBdr>
        </w:div>
        <w:div w:id="1475099584">
          <w:marLeft w:val="640"/>
          <w:marRight w:val="0"/>
          <w:marTop w:val="0"/>
          <w:marBottom w:val="0"/>
          <w:divBdr>
            <w:top w:val="none" w:sz="0" w:space="0" w:color="auto"/>
            <w:left w:val="none" w:sz="0" w:space="0" w:color="auto"/>
            <w:bottom w:val="none" w:sz="0" w:space="0" w:color="auto"/>
            <w:right w:val="none" w:sz="0" w:space="0" w:color="auto"/>
          </w:divBdr>
        </w:div>
        <w:div w:id="1962951667">
          <w:marLeft w:val="640"/>
          <w:marRight w:val="0"/>
          <w:marTop w:val="0"/>
          <w:marBottom w:val="0"/>
          <w:divBdr>
            <w:top w:val="none" w:sz="0" w:space="0" w:color="auto"/>
            <w:left w:val="none" w:sz="0" w:space="0" w:color="auto"/>
            <w:bottom w:val="none" w:sz="0" w:space="0" w:color="auto"/>
            <w:right w:val="none" w:sz="0" w:space="0" w:color="auto"/>
          </w:divBdr>
        </w:div>
        <w:div w:id="632714535">
          <w:marLeft w:val="640"/>
          <w:marRight w:val="0"/>
          <w:marTop w:val="0"/>
          <w:marBottom w:val="0"/>
          <w:divBdr>
            <w:top w:val="none" w:sz="0" w:space="0" w:color="auto"/>
            <w:left w:val="none" w:sz="0" w:space="0" w:color="auto"/>
            <w:bottom w:val="none" w:sz="0" w:space="0" w:color="auto"/>
            <w:right w:val="none" w:sz="0" w:space="0" w:color="auto"/>
          </w:divBdr>
        </w:div>
        <w:div w:id="1835536363">
          <w:marLeft w:val="640"/>
          <w:marRight w:val="0"/>
          <w:marTop w:val="0"/>
          <w:marBottom w:val="0"/>
          <w:divBdr>
            <w:top w:val="none" w:sz="0" w:space="0" w:color="auto"/>
            <w:left w:val="none" w:sz="0" w:space="0" w:color="auto"/>
            <w:bottom w:val="none" w:sz="0" w:space="0" w:color="auto"/>
            <w:right w:val="none" w:sz="0" w:space="0" w:color="auto"/>
          </w:divBdr>
        </w:div>
        <w:div w:id="768309640">
          <w:marLeft w:val="640"/>
          <w:marRight w:val="0"/>
          <w:marTop w:val="0"/>
          <w:marBottom w:val="0"/>
          <w:divBdr>
            <w:top w:val="none" w:sz="0" w:space="0" w:color="auto"/>
            <w:left w:val="none" w:sz="0" w:space="0" w:color="auto"/>
            <w:bottom w:val="none" w:sz="0" w:space="0" w:color="auto"/>
            <w:right w:val="none" w:sz="0" w:space="0" w:color="auto"/>
          </w:divBdr>
        </w:div>
        <w:div w:id="1586962481">
          <w:marLeft w:val="640"/>
          <w:marRight w:val="0"/>
          <w:marTop w:val="0"/>
          <w:marBottom w:val="0"/>
          <w:divBdr>
            <w:top w:val="none" w:sz="0" w:space="0" w:color="auto"/>
            <w:left w:val="none" w:sz="0" w:space="0" w:color="auto"/>
            <w:bottom w:val="none" w:sz="0" w:space="0" w:color="auto"/>
            <w:right w:val="none" w:sz="0" w:space="0" w:color="auto"/>
          </w:divBdr>
        </w:div>
        <w:div w:id="737746791">
          <w:marLeft w:val="640"/>
          <w:marRight w:val="0"/>
          <w:marTop w:val="0"/>
          <w:marBottom w:val="0"/>
          <w:divBdr>
            <w:top w:val="none" w:sz="0" w:space="0" w:color="auto"/>
            <w:left w:val="none" w:sz="0" w:space="0" w:color="auto"/>
            <w:bottom w:val="none" w:sz="0" w:space="0" w:color="auto"/>
            <w:right w:val="none" w:sz="0" w:space="0" w:color="auto"/>
          </w:divBdr>
        </w:div>
        <w:div w:id="370616310">
          <w:marLeft w:val="640"/>
          <w:marRight w:val="0"/>
          <w:marTop w:val="0"/>
          <w:marBottom w:val="0"/>
          <w:divBdr>
            <w:top w:val="none" w:sz="0" w:space="0" w:color="auto"/>
            <w:left w:val="none" w:sz="0" w:space="0" w:color="auto"/>
            <w:bottom w:val="none" w:sz="0" w:space="0" w:color="auto"/>
            <w:right w:val="none" w:sz="0" w:space="0" w:color="auto"/>
          </w:divBdr>
        </w:div>
        <w:div w:id="1062561943">
          <w:marLeft w:val="640"/>
          <w:marRight w:val="0"/>
          <w:marTop w:val="0"/>
          <w:marBottom w:val="0"/>
          <w:divBdr>
            <w:top w:val="none" w:sz="0" w:space="0" w:color="auto"/>
            <w:left w:val="none" w:sz="0" w:space="0" w:color="auto"/>
            <w:bottom w:val="none" w:sz="0" w:space="0" w:color="auto"/>
            <w:right w:val="none" w:sz="0" w:space="0" w:color="auto"/>
          </w:divBdr>
        </w:div>
        <w:div w:id="1013535278">
          <w:marLeft w:val="640"/>
          <w:marRight w:val="0"/>
          <w:marTop w:val="0"/>
          <w:marBottom w:val="0"/>
          <w:divBdr>
            <w:top w:val="none" w:sz="0" w:space="0" w:color="auto"/>
            <w:left w:val="none" w:sz="0" w:space="0" w:color="auto"/>
            <w:bottom w:val="none" w:sz="0" w:space="0" w:color="auto"/>
            <w:right w:val="none" w:sz="0" w:space="0" w:color="auto"/>
          </w:divBdr>
        </w:div>
        <w:div w:id="805589011">
          <w:marLeft w:val="640"/>
          <w:marRight w:val="0"/>
          <w:marTop w:val="0"/>
          <w:marBottom w:val="0"/>
          <w:divBdr>
            <w:top w:val="none" w:sz="0" w:space="0" w:color="auto"/>
            <w:left w:val="none" w:sz="0" w:space="0" w:color="auto"/>
            <w:bottom w:val="none" w:sz="0" w:space="0" w:color="auto"/>
            <w:right w:val="none" w:sz="0" w:space="0" w:color="auto"/>
          </w:divBdr>
        </w:div>
        <w:div w:id="1563980492">
          <w:marLeft w:val="640"/>
          <w:marRight w:val="0"/>
          <w:marTop w:val="0"/>
          <w:marBottom w:val="0"/>
          <w:divBdr>
            <w:top w:val="none" w:sz="0" w:space="0" w:color="auto"/>
            <w:left w:val="none" w:sz="0" w:space="0" w:color="auto"/>
            <w:bottom w:val="none" w:sz="0" w:space="0" w:color="auto"/>
            <w:right w:val="none" w:sz="0" w:space="0" w:color="auto"/>
          </w:divBdr>
        </w:div>
        <w:div w:id="1367440379">
          <w:marLeft w:val="640"/>
          <w:marRight w:val="0"/>
          <w:marTop w:val="0"/>
          <w:marBottom w:val="0"/>
          <w:divBdr>
            <w:top w:val="none" w:sz="0" w:space="0" w:color="auto"/>
            <w:left w:val="none" w:sz="0" w:space="0" w:color="auto"/>
            <w:bottom w:val="none" w:sz="0" w:space="0" w:color="auto"/>
            <w:right w:val="none" w:sz="0" w:space="0" w:color="auto"/>
          </w:divBdr>
        </w:div>
        <w:div w:id="235743638">
          <w:marLeft w:val="640"/>
          <w:marRight w:val="0"/>
          <w:marTop w:val="0"/>
          <w:marBottom w:val="0"/>
          <w:divBdr>
            <w:top w:val="none" w:sz="0" w:space="0" w:color="auto"/>
            <w:left w:val="none" w:sz="0" w:space="0" w:color="auto"/>
            <w:bottom w:val="none" w:sz="0" w:space="0" w:color="auto"/>
            <w:right w:val="none" w:sz="0" w:space="0" w:color="auto"/>
          </w:divBdr>
        </w:div>
        <w:div w:id="677773404">
          <w:marLeft w:val="640"/>
          <w:marRight w:val="0"/>
          <w:marTop w:val="0"/>
          <w:marBottom w:val="0"/>
          <w:divBdr>
            <w:top w:val="none" w:sz="0" w:space="0" w:color="auto"/>
            <w:left w:val="none" w:sz="0" w:space="0" w:color="auto"/>
            <w:bottom w:val="none" w:sz="0" w:space="0" w:color="auto"/>
            <w:right w:val="none" w:sz="0" w:space="0" w:color="auto"/>
          </w:divBdr>
        </w:div>
        <w:div w:id="1108236799">
          <w:marLeft w:val="640"/>
          <w:marRight w:val="0"/>
          <w:marTop w:val="0"/>
          <w:marBottom w:val="0"/>
          <w:divBdr>
            <w:top w:val="none" w:sz="0" w:space="0" w:color="auto"/>
            <w:left w:val="none" w:sz="0" w:space="0" w:color="auto"/>
            <w:bottom w:val="none" w:sz="0" w:space="0" w:color="auto"/>
            <w:right w:val="none" w:sz="0" w:space="0" w:color="auto"/>
          </w:divBdr>
        </w:div>
        <w:div w:id="590504349">
          <w:marLeft w:val="640"/>
          <w:marRight w:val="0"/>
          <w:marTop w:val="0"/>
          <w:marBottom w:val="0"/>
          <w:divBdr>
            <w:top w:val="none" w:sz="0" w:space="0" w:color="auto"/>
            <w:left w:val="none" w:sz="0" w:space="0" w:color="auto"/>
            <w:bottom w:val="none" w:sz="0" w:space="0" w:color="auto"/>
            <w:right w:val="none" w:sz="0" w:space="0" w:color="auto"/>
          </w:divBdr>
        </w:div>
        <w:div w:id="551771593">
          <w:marLeft w:val="640"/>
          <w:marRight w:val="0"/>
          <w:marTop w:val="0"/>
          <w:marBottom w:val="0"/>
          <w:divBdr>
            <w:top w:val="none" w:sz="0" w:space="0" w:color="auto"/>
            <w:left w:val="none" w:sz="0" w:space="0" w:color="auto"/>
            <w:bottom w:val="none" w:sz="0" w:space="0" w:color="auto"/>
            <w:right w:val="none" w:sz="0" w:space="0" w:color="auto"/>
          </w:divBdr>
        </w:div>
        <w:div w:id="1296326104">
          <w:marLeft w:val="640"/>
          <w:marRight w:val="0"/>
          <w:marTop w:val="0"/>
          <w:marBottom w:val="0"/>
          <w:divBdr>
            <w:top w:val="none" w:sz="0" w:space="0" w:color="auto"/>
            <w:left w:val="none" w:sz="0" w:space="0" w:color="auto"/>
            <w:bottom w:val="none" w:sz="0" w:space="0" w:color="auto"/>
            <w:right w:val="none" w:sz="0" w:space="0" w:color="auto"/>
          </w:divBdr>
        </w:div>
        <w:div w:id="987783457">
          <w:marLeft w:val="640"/>
          <w:marRight w:val="0"/>
          <w:marTop w:val="0"/>
          <w:marBottom w:val="0"/>
          <w:divBdr>
            <w:top w:val="none" w:sz="0" w:space="0" w:color="auto"/>
            <w:left w:val="none" w:sz="0" w:space="0" w:color="auto"/>
            <w:bottom w:val="none" w:sz="0" w:space="0" w:color="auto"/>
            <w:right w:val="none" w:sz="0" w:space="0" w:color="auto"/>
          </w:divBdr>
        </w:div>
        <w:div w:id="1008412422">
          <w:marLeft w:val="640"/>
          <w:marRight w:val="0"/>
          <w:marTop w:val="0"/>
          <w:marBottom w:val="0"/>
          <w:divBdr>
            <w:top w:val="none" w:sz="0" w:space="0" w:color="auto"/>
            <w:left w:val="none" w:sz="0" w:space="0" w:color="auto"/>
            <w:bottom w:val="none" w:sz="0" w:space="0" w:color="auto"/>
            <w:right w:val="none" w:sz="0" w:space="0" w:color="auto"/>
          </w:divBdr>
        </w:div>
        <w:div w:id="29038369">
          <w:marLeft w:val="640"/>
          <w:marRight w:val="0"/>
          <w:marTop w:val="0"/>
          <w:marBottom w:val="0"/>
          <w:divBdr>
            <w:top w:val="none" w:sz="0" w:space="0" w:color="auto"/>
            <w:left w:val="none" w:sz="0" w:space="0" w:color="auto"/>
            <w:bottom w:val="none" w:sz="0" w:space="0" w:color="auto"/>
            <w:right w:val="none" w:sz="0" w:space="0" w:color="auto"/>
          </w:divBdr>
        </w:div>
        <w:div w:id="1043557038">
          <w:marLeft w:val="640"/>
          <w:marRight w:val="0"/>
          <w:marTop w:val="0"/>
          <w:marBottom w:val="0"/>
          <w:divBdr>
            <w:top w:val="none" w:sz="0" w:space="0" w:color="auto"/>
            <w:left w:val="none" w:sz="0" w:space="0" w:color="auto"/>
            <w:bottom w:val="none" w:sz="0" w:space="0" w:color="auto"/>
            <w:right w:val="none" w:sz="0" w:space="0" w:color="auto"/>
          </w:divBdr>
        </w:div>
        <w:div w:id="297149987">
          <w:marLeft w:val="640"/>
          <w:marRight w:val="0"/>
          <w:marTop w:val="0"/>
          <w:marBottom w:val="0"/>
          <w:divBdr>
            <w:top w:val="none" w:sz="0" w:space="0" w:color="auto"/>
            <w:left w:val="none" w:sz="0" w:space="0" w:color="auto"/>
            <w:bottom w:val="none" w:sz="0" w:space="0" w:color="auto"/>
            <w:right w:val="none" w:sz="0" w:space="0" w:color="auto"/>
          </w:divBdr>
        </w:div>
        <w:div w:id="461658691">
          <w:marLeft w:val="640"/>
          <w:marRight w:val="0"/>
          <w:marTop w:val="0"/>
          <w:marBottom w:val="0"/>
          <w:divBdr>
            <w:top w:val="none" w:sz="0" w:space="0" w:color="auto"/>
            <w:left w:val="none" w:sz="0" w:space="0" w:color="auto"/>
            <w:bottom w:val="none" w:sz="0" w:space="0" w:color="auto"/>
            <w:right w:val="none" w:sz="0" w:space="0" w:color="auto"/>
          </w:divBdr>
        </w:div>
        <w:div w:id="483470750">
          <w:marLeft w:val="640"/>
          <w:marRight w:val="0"/>
          <w:marTop w:val="0"/>
          <w:marBottom w:val="0"/>
          <w:divBdr>
            <w:top w:val="none" w:sz="0" w:space="0" w:color="auto"/>
            <w:left w:val="none" w:sz="0" w:space="0" w:color="auto"/>
            <w:bottom w:val="none" w:sz="0" w:space="0" w:color="auto"/>
            <w:right w:val="none" w:sz="0" w:space="0" w:color="auto"/>
          </w:divBdr>
        </w:div>
        <w:div w:id="327633859">
          <w:marLeft w:val="640"/>
          <w:marRight w:val="0"/>
          <w:marTop w:val="0"/>
          <w:marBottom w:val="0"/>
          <w:divBdr>
            <w:top w:val="none" w:sz="0" w:space="0" w:color="auto"/>
            <w:left w:val="none" w:sz="0" w:space="0" w:color="auto"/>
            <w:bottom w:val="none" w:sz="0" w:space="0" w:color="auto"/>
            <w:right w:val="none" w:sz="0" w:space="0" w:color="auto"/>
          </w:divBdr>
        </w:div>
        <w:div w:id="2095665854">
          <w:marLeft w:val="640"/>
          <w:marRight w:val="0"/>
          <w:marTop w:val="0"/>
          <w:marBottom w:val="0"/>
          <w:divBdr>
            <w:top w:val="none" w:sz="0" w:space="0" w:color="auto"/>
            <w:left w:val="none" w:sz="0" w:space="0" w:color="auto"/>
            <w:bottom w:val="none" w:sz="0" w:space="0" w:color="auto"/>
            <w:right w:val="none" w:sz="0" w:space="0" w:color="auto"/>
          </w:divBdr>
        </w:div>
        <w:div w:id="1215580980">
          <w:marLeft w:val="640"/>
          <w:marRight w:val="0"/>
          <w:marTop w:val="0"/>
          <w:marBottom w:val="0"/>
          <w:divBdr>
            <w:top w:val="none" w:sz="0" w:space="0" w:color="auto"/>
            <w:left w:val="none" w:sz="0" w:space="0" w:color="auto"/>
            <w:bottom w:val="none" w:sz="0" w:space="0" w:color="auto"/>
            <w:right w:val="none" w:sz="0" w:space="0" w:color="auto"/>
          </w:divBdr>
        </w:div>
        <w:div w:id="817383453">
          <w:marLeft w:val="640"/>
          <w:marRight w:val="0"/>
          <w:marTop w:val="0"/>
          <w:marBottom w:val="0"/>
          <w:divBdr>
            <w:top w:val="none" w:sz="0" w:space="0" w:color="auto"/>
            <w:left w:val="none" w:sz="0" w:space="0" w:color="auto"/>
            <w:bottom w:val="none" w:sz="0" w:space="0" w:color="auto"/>
            <w:right w:val="none" w:sz="0" w:space="0" w:color="auto"/>
          </w:divBdr>
        </w:div>
        <w:div w:id="593174352">
          <w:marLeft w:val="640"/>
          <w:marRight w:val="0"/>
          <w:marTop w:val="0"/>
          <w:marBottom w:val="0"/>
          <w:divBdr>
            <w:top w:val="none" w:sz="0" w:space="0" w:color="auto"/>
            <w:left w:val="none" w:sz="0" w:space="0" w:color="auto"/>
            <w:bottom w:val="none" w:sz="0" w:space="0" w:color="auto"/>
            <w:right w:val="none" w:sz="0" w:space="0" w:color="auto"/>
          </w:divBdr>
        </w:div>
        <w:div w:id="1798790921">
          <w:marLeft w:val="640"/>
          <w:marRight w:val="0"/>
          <w:marTop w:val="0"/>
          <w:marBottom w:val="0"/>
          <w:divBdr>
            <w:top w:val="none" w:sz="0" w:space="0" w:color="auto"/>
            <w:left w:val="none" w:sz="0" w:space="0" w:color="auto"/>
            <w:bottom w:val="none" w:sz="0" w:space="0" w:color="auto"/>
            <w:right w:val="none" w:sz="0" w:space="0" w:color="auto"/>
          </w:divBdr>
        </w:div>
        <w:div w:id="1352679390">
          <w:marLeft w:val="640"/>
          <w:marRight w:val="0"/>
          <w:marTop w:val="0"/>
          <w:marBottom w:val="0"/>
          <w:divBdr>
            <w:top w:val="none" w:sz="0" w:space="0" w:color="auto"/>
            <w:left w:val="none" w:sz="0" w:space="0" w:color="auto"/>
            <w:bottom w:val="none" w:sz="0" w:space="0" w:color="auto"/>
            <w:right w:val="none" w:sz="0" w:space="0" w:color="auto"/>
          </w:divBdr>
        </w:div>
        <w:div w:id="729304845">
          <w:marLeft w:val="640"/>
          <w:marRight w:val="0"/>
          <w:marTop w:val="0"/>
          <w:marBottom w:val="0"/>
          <w:divBdr>
            <w:top w:val="none" w:sz="0" w:space="0" w:color="auto"/>
            <w:left w:val="none" w:sz="0" w:space="0" w:color="auto"/>
            <w:bottom w:val="none" w:sz="0" w:space="0" w:color="auto"/>
            <w:right w:val="none" w:sz="0" w:space="0" w:color="auto"/>
          </w:divBdr>
        </w:div>
        <w:div w:id="116265061">
          <w:marLeft w:val="640"/>
          <w:marRight w:val="0"/>
          <w:marTop w:val="0"/>
          <w:marBottom w:val="0"/>
          <w:divBdr>
            <w:top w:val="none" w:sz="0" w:space="0" w:color="auto"/>
            <w:left w:val="none" w:sz="0" w:space="0" w:color="auto"/>
            <w:bottom w:val="none" w:sz="0" w:space="0" w:color="auto"/>
            <w:right w:val="none" w:sz="0" w:space="0" w:color="auto"/>
          </w:divBdr>
        </w:div>
        <w:div w:id="1511094191">
          <w:marLeft w:val="640"/>
          <w:marRight w:val="0"/>
          <w:marTop w:val="0"/>
          <w:marBottom w:val="0"/>
          <w:divBdr>
            <w:top w:val="none" w:sz="0" w:space="0" w:color="auto"/>
            <w:left w:val="none" w:sz="0" w:space="0" w:color="auto"/>
            <w:bottom w:val="none" w:sz="0" w:space="0" w:color="auto"/>
            <w:right w:val="none" w:sz="0" w:space="0" w:color="auto"/>
          </w:divBdr>
        </w:div>
        <w:div w:id="1400403896">
          <w:marLeft w:val="640"/>
          <w:marRight w:val="0"/>
          <w:marTop w:val="0"/>
          <w:marBottom w:val="0"/>
          <w:divBdr>
            <w:top w:val="none" w:sz="0" w:space="0" w:color="auto"/>
            <w:left w:val="none" w:sz="0" w:space="0" w:color="auto"/>
            <w:bottom w:val="none" w:sz="0" w:space="0" w:color="auto"/>
            <w:right w:val="none" w:sz="0" w:space="0" w:color="auto"/>
          </w:divBdr>
        </w:div>
        <w:div w:id="445391627">
          <w:marLeft w:val="640"/>
          <w:marRight w:val="0"/>
          <w:marTop w:val="0"/>
          <w:marBottom w:val="0"/>
          <w:divBdr>
            <w:top w:val="none" w:sz="0" w:space="0" w:color="auto"/>
            <w:left w:val="none" w:sz="0" w:space="0" w:color="auto"/>
            <w:bottom w:val="none" w:sz="0" w:space="0" w:color="auto"/>
            <w:right w:val="none" w:sz="0" w:space="0" w:color="auto"/>
          </w:divBdr>
        </w:div>
        <w:div w:id="802114565">
          <w:marLeft w:val="640"/>
          <w:marRight w:val="0"/>
          <w:marTop w:val="0"/>
          <w:marBottom w:val="0"/>
          <w:divBdr>
            <w:top w:val="none" w:sz="0" w:space="0" w:color="auto"/>
            <w:left w:val="none" w:sz="0" w:space="0" w:color="auto"/>
            <w:bottom w:val="none" w:sz="0" w:space="0" w:color="auto"/>
            <w:right w:val="none" w:sz="0" w:space="0" w:color="auto"/>
          </w:divBdr>
        </w:div>
        <w:div w:id="108286475">
          <w:marLeft w:val="640"/>
          <w:marRight w:val="0"/>
          <w:marTop w:val="0"/>
          <w:marBottom w:val="0"/>
          <w:divBdr>
            <w:top w:val="none" w:sz="0" w:space="0" w:color="auto"/>
            <w:left w:val="none" w:sz="0" w:space="0" w:color="auto"/>
            <w:bottom w:val="none" w:sz="0" w:space="0" w:color="auto"/>
            <w:right w:val="none" w:sz="0" w:space="0" w:color="auto"/>
          </w:divBdr>
        </w:div>
        <w:div w:id="1349402565">
          <w:marLeft w:val="640"/>
          <w:marRight w:val="0"/>
          <w:marTop w:val="0"/>
          <w:marBottom w:val="0"/>
          <w:divBdr>
            <w:top w:val="none" w:sz="0" w:space="0" w:color="auto"/>
            <w:left w:val="none" w:sz="0" w:space="0" w:color="auto"/>
            <w:bottom w:val="none" w:sz="0" w:space="0" w:color="auto"/>
            <w:right w:val="none" w:sz="0" w:space="0" w:color="auto"/>
          </w:divBdr>
        </w:div>
        <w:div w:id="1554653170">
          <w:marLeft w:val="640"/>
          <w:marRight w:val="0"/>
          <w:marTop w:val="0"/>
          <w:marBottom w:val="0"/>
          <w:divBdr>
            <w:top w:val="none" w:sz="0" w:space="0" w:color="auto"/>
            <w:left w:val="none" w:sz="0" w:space="0" w:color="auto"/>
            <w:bottom w:val="none" w:sz="0" w:space="0" w:color="auto"/>
            <w:right w:val="none" w:sz="0" w:space="0" w:color="auto"/>
          </w:divBdr>
        </w:div>
        <w:div w:id="1384210925">
          <w:marLeft w:val="640"/>
          <w:marRight w:val="0"/>
          <w:marTop w:val="0"/>
          <w:marBottom w:val="0"/>
          <w:divBdr>
            <w:top w:val="none" w:sz="0" w:space="0" w:color="auto"/>
            <w:left w:val="none" w:sz="0" w:space="0" w:color="auto"/>
            <w:bottom w:val="none" w:sz="0" w:space="0" w:color="auto"/>
            <w:right w:val="none" w:sz="0" w:space="0" w:color="auto"/>
          </w:divBdr>
        </w:div>
        <w:div w:id="728770044">
          <w:marLeft w:val="640"/>
          <w:marRight w:val="0"/>
          <w:marTop w:val="0"/>
          <w:marBottom w:val="0"/>
          <w:divBdr>
            <w:top w:val="none" w:sz="0" w:space="0" w:color="auto"/>
            <w:left w:val="none" w:sz="0" w:space="0" w:color="auto"/>
            <w:bottom w:val="none" w:sz="0" w:space="0" w:color="auto"/>
            <w:right w:val="none" w:sz="0" w:space="0" w:color="auto"/>
          </w:divBdr>
        </w:div>
        <w:div w:id="1390685026">
          <w:marLeft w:val="640"/>
          <w:marRight w:val="0"/>
          <w:marTop w:val="0"/>
          <w:marBottom w:val="0"/>
          <w:divBdr>
            <w:top w:val="none" w:sz="0" w:space="0" w:color="auto"/>
            <w:left w:val="none" w:sz="0" w:space="0" w:color="auto"/>
            <w:bottom w:val="none" w:sz="0" w:space="0" w:color="auto"/>
            <w:right w:val="none" w:sz="0" w:space="0" w:color="auto"/>
          </w:divBdr>
        </w:div>
        <w:div w:id="481511103">
          <w:marLeft w:val="640"/>
          <w:marRight w:val="0"/>
          <w:marTop w:val="0"/>
          <w:marBottom w:val="0"/>
          <w:divBdr>
            <w:top w:val="none" w:sz="0" w:space="0" w:color="auto"/>
            <w:left w:val="none" w:sz="0" w:space="0" w:color="auto"/>
            <w:bottom w:val="none" w:sz="0" w:space="0" w:color="auto"/>
            <w:right w:val="none" w:sz="0" w:space="0" w:color="auto"/>
          </w:divBdr>
        </w:div>
        <w:div w:id="384455840">
          <w:marLeft w:val="640"/>
          <w:marRight w:val="0"/>
          <w:marTop w:val="0"/>
          <w:marBottom w:val="0"/>
          <w:divBdr>
            <w:top w:val="none" w:sz="0" w:space="0" w:color="auto"/>
            <w:left w:val="none" w:sz="0" w:space="0" w:color="auto"/>
            <w:bottom w:val="none" w:sz="0" w:space="0" w:color="auto"/>
            <w:right w:val="none" w:sz="0" w:space="0" w:color="auto"/>
          </w:divBdr>
        </w:div>
        <w:div w:id="567807382">
          <w:marLeft w:val="640"/>
          <w:marRight w:val="0"/>
          <w:marTop w:val="0"/>
          <w:marBottom w:val="0"/>
          <w:divBdr>
            <w:top w:val="none" w:sz="0" w:space="0" w:color="auto"/>
            <w:left w:val="none" w:sz="0" w:space="0" w:color="auto"/>
            <w:bottom w:val="none" w:sz="0" w:space="0" w:color="auto"/>
            <w:right w:val="none" w:sz="0" w:space="0" w:color="auto"/>
          </w:divBdr>
        </w:div>
        <w:div w:id="222983732">
          <w:marLeft w:val="640"/>
          <w:marRight w:val="0"/>
          <w:marTop w:val="0"/>
          <w:marBottom w:val="0"/>
          <w:divBdr>
            <w:top w:val="none" w:sz="0" w:space="0" w:color="auto"/>
            <w:left w:val="none" w:sz="0" w:space="0" w:color="auto"/>
            <w:bottom w:val="none" w:sz="0" w:space="0" w:color="auto"/>
            <w:right w:val="none" w:sz="0" w:space="0" w:color="auto"/>
          </w:divBdr>
        </w:div>
      </w:divsChild>
    </w:div>
    <w:div w:id="164055310">
      <w:marLeft w:val="640"/>
      <w:marRight w:val="0"/>
      <w:marTop w:val="0"/>
      <w:marBottom w:val="0"/>
      <w:divBdr>
        <w:top w:val="none" w:sz="0" w:space="0" w:color="auto"/>
        <w:left w:val="none" w:sz="0" w:space="0" w:color="auto"/>
        <w:bottom w:val="none" w:sz="0" w:space="0" w:color="auto"/>
        <w:right w:val="none" w:sz="0" w:space="0" w:color="auto"/>
      </w:divBdr>
    </w:div>
    <w:div w:id="164245325">
      <w:marLeft w:val="640"/>
      <w:marRight w:val="0"/>
      <w:marTop w:val="0"/>
      <w:marBottom w:val="0"/>
      <w:divBdr>
        <w:top w:val="none" w:sz="0" w:space="0" w:color="auto"/>
        <w:left w:val="none" w:sz="0" w:space="0" w:color="auto"/>
        <w:bottom w:val="none" w:sz="0" w:space="0" w:color="auto"/>
        <w:right w:val="none" w:sz="0" w:space="0" w:color="auto"/>
      </w:divBdr>
    </w:div>
    <w:div w:id="164247148">
      <w:marLeft w:val="640"/>
      <w:marRight w:val="0"/>
      <w:marTop w:val="0"/>
      <w:marBottom w:val="0"/>
      <w:divBdr>
        <w:top w:val="none" w:sz="0" w:space="0" w:color="auto"/>
        <w:left w:val="none" w:sz="0" w:space="0" w:color="auto"/>
        <w:bottom w:val="none" w:sz="0" w:space="0" w:color="auto"/>
        <w:right w:val="none" w:sz="0" w:space="0" w:color="auto"/>
      </w:divBdr>
    </w:div>
    <w:div w:id="164633279">
      <w:marLeft w:val="480"/>
      <w:marRight w:val="0"/>
      <w:marTop w:val="0"/>
      <w:marBottom w:val="0"/>
      <w:divBdr>
        <w:top w:val="none" w:sz="0" w:space="0" w:color="auto"/>
        <w:left w:val="none" w:sz="0" w:space="0" w:color="auto"/>
        <w:bottom w:val="none" w:sz="0" w:space="0" w:color="auto"/>
        <w:right w:val="none" w:sz="0" w:space="0" w:color="auto"/>
      </w:divBdr>
    </w:div>
    <w:div w:id="164710635">
      <w:marLeft w:val="480"/>
      <w:marRight w:val="0"/>
      <w:marTop w:val="0"/>
      <w:marBottom w:val="0"/>
      <w:divBdr>
        <w:top w:val="none" w:sz="0" w:space="0" w:color="auto"/>
        <w:left w:val="none" w:sz="0" w:space="0" w:color="auto"/>
        <w:bottom w:val="none" w:sz="0" w:space="0" w:color="auto"/>
        <w:right w:val="none" w:sz="0" w:space="0" w:color="auto"/>
      </w:divBdr>
    </w:div>
    <w:div w:id="164827259">
      <w:marLeft w:val="480"/>
      <w:marRight w:val="0"/>
      <w:marTop w:val="0"/>
      <w:marBottom w:val="0"/>
      <w:divBdr>
        <w:top w:val="none" w:sz="0" w:space="0" w:color="auto"/>
        <w:left w:val="none" w:sz="0" w:space="0" w:color="auto"/>
        <w:bottom w:val="none" w:sz="0" w:space="0" w:color="auto"/>
        <w:right w:val="none" w:sz="0" w:space="0" w:color="auto"/>
      </w:divBdr>
    </w:div>
    <w:div w:id="164832747">
      <w:marLeft w:val="480"/>
      <w:marRight w:val="0"/>
      <w:marTop w:val="0"/>
      <w:marBottom w:val="0"/>
      <w:divBdr>
        <w:top w:val="none" w:sz="0" w:space="0" w:color="auto"/>
        <w:left w:val="none" w:sz="0" w:space="0" w:color="auto"/>
        <w:bottom w:val="none" w:sz="0" w:space="0" w:color="auto"/>
        <w:right w:val="none" w:sz="0" w:space="0" w:color="auto"/>
      </w:divBdr>
    </w:div>
    <w:div w:id="164901005">
      <w:marLeft w:val="640"/>
      <w:marRight w:val="0"/>
      <w:marTop w:val="0"/>
      <w:marBottom w:val="0"/>
      <w:divBdr>
        <w:top w:val="none" w:sz="0" w:space="0" w:color="auto"/>
        <w:left w:val="none" w:sz="0" w:space="0" w:color="auto"/>
        <w:bottom w:val="none" w:sz="0" w:space="0" w:color="auto"/>
        <w:right w:val="none" w:sz="0" w:space="0" w:color="auto"/>
      </w:divBdr>
    </w:div>
    <w:div w:id="164975818">
      <w:marLeft w:val="480"/>
      <w:marRight w:val="0"/>
      <w:marTop w:val="0"/>
      <w:marBottom w:val="0"/>
      <w:divBdr>
        <w:top w:val="none" w:sz="0" w:space="0" w:color="auto"/>
        <w:left w:val="none" w:sz="0" w:space="0" w:color="auto"/>
        <w:bottom w:val="none" w:sz="0" w:space="0" w:color="auto"/>
        <w:right w:val="none" w:sz="0" w:space="0" w:color="auto"/>
      </w:divBdr>
    </w:div>
    <w:div w:id="164976675">
      <w:marLeft w:val="480"/>
      <w:marRight w:val="0"/>
      <w:marTop w:val="0"/>
      <w:marBottom w:val="0"/>
      <w:divBdr>
        <w:top w:val="none" w:sz="0" w:space="0" w:color="auto"/>
        <w:left w:val="none" w:sz="0" w:space="0" w:color="auto"/>
        <w:bottom w:val="none" w:sz="0" w:space="0" w:color="auto"/>
        <w:right w:val="none" w:sz="0" w:space="0" w:color="auto"/>
      </w:divBdr>
    </w:div>
    <w:div w:id="165049910">
      <w:marLeft w:val="640"/>
      <w:marRight w:val="0"/>
      <w:marTop w:val="0"/>
      <w:marBottom w:val="0"/>
      <w:divBdr>
        <w:top w:val="none" w:sz="0" w:space="0" w:color="auto"/>
        <w:left w:val="none" w:sz="0" w:space="0" w:color="auto"/>
        <w:bottom w:val="none" w:sz="0" w:space="0" w:color="auto"/>
        <w:right w:val="none" w:sz="0" w:space="0" w:color="auto"/>
      </w:divBdr>
    </w:div>
    <w:div w:id="165219648">
      <w:marLeft w:val="480"/>
      <w:marRight w:val="0"/>
      <w:marTop w:val="0"/>
      <w:marBottom w:val="0"/>
      <w:divBdr>
        <w:top w:val="none" w:sz="0" w:space="0" w:color="auto"/>
        <w:left w:val="none" w:sz="0" w:space="0" w:color="auto"/>
        <w:bottom w:val="none" w:sz="0" w:space="0" w:color="auto"/>
        <w:right w:val="none" w:sz="0" w:space="0" w:color="auto"/>
      </w:divBdr>
    </w:div>
    <w:div w:id="165290841">
      <w:marLeft w:val="640"/>
      <w:marRight w:val="0"/>
      <w:marTop w:val="0"/>
      <w:marBottom w:val="0"/>
      <w:divBdr>
        <w:top w:val="none" w:sz="0" w:space="0" w:color="auto"/>
        <w:left w:val="none" w:sz="0" w:space="0" w:color="auto"/>
        <w:bottom w:val="none" w:sz="0" w:space="0" w:color="auto"/>
        <w:right w:val="none" w:sz="0" w:space="0" w:color="auto"/>
      </w:divBdr>
    </w:div>
    <w:div w:id="165293780">
      <w:marLeft w:val="640"/>
      <w:marRight w:val="0"/>
      <w:marTop w:val="0"/>
      <w:marBottom w:val="0"/>
      <w:divBdr>
        <w:top w:val="none" w:sz="0" w:space="0" w:color="auto"/>
        <w:left w:val="none" w:sz="0" w:space="0" w:color="auto"/>
        <w:bottom w:val="none" w:sz="0" w:space="0" w:color="auto"/>
        <w:right w:val="none" w:sz="0" w:space="0" w:color="auto"/>
      </w:divBdr>
    </w:div>
    <w:div w:id="165442010">
      <w:marLeft w:val="640"/>
      <w:marRight w:val="0"/>
      <w:marTop w:val="0"/>
      <w:marBottom w:val="0"/>
      <w:divBdr>
        <w:top w:val="none" w:sz="0" w:space="0" w:color="auto"/>
        <w:left w:val="none" w:sz="0" w:space="0" w:color="auto"/>
        <w:bottom w:val="none" w:sz="0" w:space="0" w:color="auto"/>
        <w:right w:val="none" w:sz="0" w:space="0" w:color="auto"/>
      </w:divBdr>
    </w:div>
    <w:div w:id="165560274">
      <w:marLeft w:val="480"/>
      <w:marRight w:val="0"/>
      <w:marTop w:val="0"/>
      <w:marBottom w:val="0"/>
      <w:divBdr>
        <w:top w:val="none" w:sz="0" w:space="0" w:color="auto"/>
        <w:left w:val="none" w:sz="0" w:space="0" w:color="auto"/>
        <w:bottom w:val="none" w:sz="0" w:space="0" w:color="auto"/>
        <w:right w:val="none" w:sz="0" w:space="0" w:color="auto"/>
      </w:divBdr>
    </w:div>
    <w:div w:id="165631473">
      <w:marLeft w:val="640"/>
      <w:marRight w:val="0"/>
      <w:marTop w:val="0"/>
      <w:marBottom w:val="0"/>
      <w:divBdr>
        <w:top w:val="none" w:sz="0" w:space="0" w:color="auto"/>
        <w:left w:val="none" w:sz="0" w:space="0" w:color="auto"/>
        <w:bottom w:val="none" w:sz="0" w:space="0" w:color="auto"/>
        <w:right w:val="none" w:sz="0" w:space="0" w:color="auto"/>
      </w:divBdr>
    </w:div>
    <w:div w:id="165634468">
      <w:marLeft w:val="640"/>
      <w:marRight w:val="0"/>
      <w:marTop w:val="0"/>
      <w:marBottom w:val="0"/>
      <w:divBdr>
        <w:top w:val="none" w:sz="0" w:space="0" w:color="auto"/>
        <w:left w:val="none" w:sz="0" w:space="0" w:color="auto"/>
        <w:bottom w:val="none" w:sz="0" w:space="0" w:color="auto"/>
        <w:right w:val="none" w:sz="0" w:space="0" w:color="auto"/>
      </w:divBdr>
    </w:div>
    <w:div w:id="165678820">
      <w:marLeft w:val="480"/>
      <w:marRight w:val="0"/>
      <w:marTop w:val="0"/>
      <w:marBottom w:val="0"/>
      <w:divBdr>
        <w:top w:val="none" w:sz="0" w:space="0" w:color="auto"/>
        <w:left w:val="none" w:sz="0" w:space="0" w:color="auto"/>
        <w:bottom w:val="none" w:sz="0" w:space="0" w:color="auto"/>
        <w:right w:val="none" w:sz="0" w:space="0" w:color="auto"/>
      </w:divBdr>
    </w:div>
    <w:div w:id="165679036">
      <w:marLeft w:val="640"/>
      <w:marRight w:val="0"/>
      <w:marTop w:val="0"/>
      <w:marBottom w:val="0"/>
      <w:divBdr>
        <w:top w:val="none" w:sz="0" w:space="0" w:color="auto"/>
        <w:left w:val="none" w:sz="0" w:space="0" w:color="auto"/>
        <w:bottom w:val="none" w:sz="0" w:space="0" w:color="auto"/>
        <w:right w:val="none" w:sz="0" w:space="0" w:color="auto"/>
      </w:divBdr>
    </w:div>
    <w:div w:id="165751767">
      <w:marLeft w:val="640"/>
      <w:marRight w:val="0"/>
      <w:marTop w:val="0"/>
      <w:marBottom w:val="0"/>
      <w:divBdr>
        <w:top w:val="none" w:sz="0" w:space="0" w:color="auto"/>
        <w:left w:val="none" w:sz="0" w:space="0" w:color="auto"/>
        <w:bottom w:val="none" w:sz="0" w:space="0" w:color="auto"/>
        <w:right w:val="none" w:sz="0" w:space="0" w:color="auto"/>
      </w:divBdr>
    </w:div>
    <w:div w:id="165755600">
      <w:marLeft w:val="640"/>
      <w:marRight w:val="0"/>
      <w:marTop w:val="0"/>
      <w:marBottom w:val="0"/>
      <w:divBdr>
        <w:top w:val="none" w:sz="0" w:space="0" w:color="auto"/>
        <w:left w:val="none" w:sz="0" w:space="0" w:color="auto"/>
        <w:bottom w:val="none" w:sz="0" w:space="0" w:color="auto"/>
        <w:right w:val="none" w:sz="0" w:space="0" w:color="auto"/>
      </w:divBdr>
    </w:div>
    <w:div w:id="165827311">
      <w:marLeft w:val="640"/>
      <w:marRight w:val="0"/>
      <w:marTop w:val="0"/>
      <w:marBottom w:val="0"/>
      <w:divBdr>
        <w:top w:val="none" w:sz="0" w:space="0" w:color="auto"/>
        <w:left w:val="none" w:sz="0" w:space="0" w:color="auto"/>
        <w:bottom w:val="none" w:sz="0" w:space="0" w:color="auto"/>
        <w:right w:val="none" w:sz="0" w:space="0" w:color="auto"/>
      </w:divBdr>
    </w:div>
    <w:div w:id="165828559">
      <w:marLeft w:val="640"/>
      <w:marRight w:val="0"/>
      <w:marTop w:val="0"/>
      <w:marBottom w:val="0"/>
      <w:divBdr>
        <w:top w:val="none" w:sz="0" w:space="0" w:color="auto"/>
        <w:left w:val="none" w:sz="0" w:space="0" w:color="auto"/>
        <w:bottom w:val="none" w:sz="0" w:space="0" w:color="auto"/>
        <w:right w:val="none" w:sz="0" w:space="0" w:color="auto"/>
      </w:divBdr>
    </w:div>
    <w:div w:id="165872990">
      <w:marLeft w:val="640"/>
      <w:marRight w:val="0"/>
      <w:marTop w:val="0"/>
      <w:marBottom w:val="0"/>
      <w:divBdr>
        <w:top w:val="none" w:sz="0" w:space="0" w:color="auto"/>
        <w:left w:val="none" w:sz="0" w:space="0" w:color="auto"/>
        <w:bottom w:val="none" w:sz="0" w:space="0" w:color="auto"/>
        <w:right w:val="none" w:sz="0" w:space="0" w:color="auto"/>
      </w:divBdr>
    </w:div>
    <w:div w:id="165903247">
      <w:marLeft w:val="480"/>
      <w:marRight w:val="0"/>
      <w:marTop w:val="0"/>
      <w:marBottom w:val="0"/>
      <w:divBdr>
        <w:top w:val="none" w:sz="0" w:space="0" w:color="auto"/>
        <w:left w:val="none" w:sz="0" w:space="0" w:color="auto"/>
        <w:bottom w:val="none" w:sz="0" w:space="0" w:color="auto"/>
        <w:right w:val="none" w:sz="0" w:space="0" w:color="auto"/>
      </w:divBdr>
    </w:div>
    <w:div w:id="165943473">
      <w:marLeft w:val="640"/>
      <w:marRight w:val="0"/>
      <w:marTop w:val="0"/>
      <w:marBottom w:val="0"/>
      <w:divBdr>
        <w:top w:val="none" w:sz="0" w:space="0" w:color="auto"/>
        <w:left w:val="none" w:sz="0" w:space="0" w:color="auto"/>
        <w:bottom w:val="none" w:sz="0" w:space="0" w:color="auto"/>
        <w:right w:val="none" w:sz="0" w:space="0" w:color="auto"/>
      </w:divBdr>
    </w:div>
    <w:div w:id="166025269">
      <w:marLeft w:val="640"/>
      <w:marRight w:val="0"/>
      <w:marTop w:val="0"/>
      <w:marBottom w:val="0"/>
      <w:divBdr>
        <w:top w:val="none" w:sz="0" w:space="0" w:color="auto"/>
        <w:left w:val="none" w:sz="0" w:space="0" w:color="auto"/>
        <w:bottom w:val="none" w:sz="0" w:space="0" w:color="auto"/>
        <w:right w:val="none" w:sz="0" w:space="0" w:color="auto"/>
      </w:divBdr>
    </w:div>
    <w:div w:id="166141737">
      <w:marLeft w:val="640"/>
      <w:marRight w:val="0"/>
      <w:marTop w:val="0"/>
      <w:marBottom w:val="0"/>
      <w:divBdr>
        <w:top w:val="none" w:sz="0" w:space="0" w:color="auto"/>
        <w:left w:val="none" w:sz="0" w:space="0" w:color="auto"/>
        <w:bottom w:val="none" w:sz="0" w:space="0" w:color="auto"/>
        <w:right w:val="none" w:sz="0" w:space="0" w:color="auto"/>
      </w:divBdr>
    </w:div>
    <w:div w:id="166212348">
      <w:marLeft w:val="640"/>
      <w:marRight w:val="0"/>
      <w:marTop w:val="0"/>
      <w:marBottom w:val="0"/>
      <w:divBdr>
        <w:top w:val="none" w:sz="0" w:space="0" w:color="auto"/>
        <w:left w:val="none" w:sz="0" w:space="0" w:color="auto"/>
        <w:bottom w:val="none" w:sz="0" w:space="0" w:color="auto"/>
        <w:right w:val="none" w:sz="0" w:space="0" w:color="auto"/>
      </w:divBdr>
    </w:div>
    <w:div w:id="166217972">
      <w:marLeft w:val="640"/>
      <w:marRight w:val="0"/>
      <w:marTop w:val="0"/>
      <w:marBottom w:val="0"/>
      <w:divBdr>
        <w:top w:val="none" w:sz="0" w:space="0" w:color="auto"/>
        <w:left w:val="none" w:sz="0" w:space="0" w:color="auto"/>
        <w:bottom w:val="none" w:sz="0" w:space="0" w:color="auto"/>
        <w:right w:val="none" w:sz="0" w:space="0" w:color="auto"/>
      </w:divBdr>
    </w:div>
    <w:div w:id="166287267">
      <w:marLeft w:val="640"/>
      <w:marRight w:val="0"/>
      <w:marTop w:val="0"/>
      <w:marBottom w:val="0"/>
      <w:divBdr>
        <w:top w:val="none" w:sz="0" w:space="0" w:color="auto"/>
        <w:left w:val="none" w:sz="0" w:space="0" w:color="auto"/>
        <w:bottom w:val="none" w:sz="0" w:space="0" w:color="auto"/>
        <w:right w:val="none" w:sz="0" w:space="0" w:color="auto"/>
      </w:divBdr>
    </w:div>
    <w:div w:id="166361695">
      <w:marLeft w:val="640"/>
      <w:marRight w:val="0"/>
      <w:marTop w:val="0"/>
      <w:marBottom w:val="0"/>
      <w:divBdr>
        <w:top w:val="none" w:sz="0" w:space="0" w:color="auto"/>
        <w:left w:val="none" w:sz="0" w:space="0" w:color="auto"/>
        <w:bottom w:val="none" w:sz="0" w:space="0" w:color="auto"/>
        <w:right w:val="none" w:sz="0" w:space="0" w:color="auto"/>
      </w:divBdr>
    </w:div>
    <w:div w:id="166529303">
      <w:marLeft w:val="640"/>
      <w:marRight w:val="0"/>
      <w:marTop w:val="0"/>
      <w:marBottom w:val="0"/>
      <w:divBdr>
        <w:top w:val="none" w:sz="0" w:space="0" w:color="auto"/>
        <w:left w:val="none" w:sz="0" w:space="0" w:color="auto"/>
        <w:bottom w:val="none" w:sz="0" w:space="0" w:color="auto"/>
        <w:right w:val="none" w:sz="0" w:space="0" w:color="auto"/>
      </w:divBdr>
    </w:div>
    <w:div w:id="166601969">
      <w:marLeft w:val="480"/>
      <w:marRight w:val="0"/>
      <w:marTop w:val="0"/>
      <w:marBottom w:val="0"/>
      <w:divBdr>
        <w:top w:val="none" w:sz="0" w:space="0" w:color="auto"/>
        <w:left w:val="none" w:sz="0" w:space="0" w:color="auto"/>
        <w:bottom w:val="none" w:sz="0" w:space="0" w:color="auto"/>
        <w:right w:val="none" w:sz="0" w:space="0" w:color="auto"/>
      </w:divBdr>
    </w:div>
    <w:div w:id="166675092">
      <w:marLeft w:val="640"/>
      <w:marRight w:val="0"/>
      <w:marTop w:val="0"/>
      <w:marBottom w:val="0"/>
      <w:divBdr>
        <w:top w:val="none" w:sz="0" w:space="0" w:color="auto"/>
        <w:left w:val="none" w:sz="0" w:space="0" w:color="auto"/>
        <w:bottom w:val="none" w:sz="0" w:space="0" w:color="auto"/>
        <w:right w:val="none" w:sz="0" w:space="0" w:color="auto"/>
      </w:divBdr>
    </w:div>
    <w:div w:id="166680930">
      <w:marLeft w:val="640"/>
      <w:marRight w:val="0"/>
      <w:marTop w:val="0"/>
      <w:marBottom w:val="0"/>
      <w:divBdr>
        <w:top w:val="none" w:sz="0" w:space="0" w:color="auto"/>
        <w:left w:val="none" w:sz="0" w:space="0" w:color="auto"/>
        <w:bottom w:val="none" w:sz="0" w:space="0" w:color="auto"/>
        <w:right w:val="none" w:sz="0" w:space="0" w:color="auto"/>
      </w:divBdr>
    </w:div>
    <w:div w:id="166750139">
      <w:marLeft w:val="480"/>
      <w:marRight w:val="0"/>
      <w:marTop w:val="0"/>
      <w:marBottom w:val="0"/>
      <w:divBdr>
        <w:top w:val="none" w:sz="0" w:space="0" w:color="auto"/>
        <w:left w:val="none" w:sz="0" w:space="0" w:color="auto"/>
        <w:bottom w:val="none" w:sz="0" w:space="0" w:color="auto"/>
        <w:right w:val="none" w:sz="0" w:space="0" w:color="auto"/>
      </w:divBdr>
    </w:div>
    <w:div w:id="166794375">
      <w:marLeft w:val="640"/>
      <w:marRight w:val="0"/>
      <w:marTop w:val="0"/>
      <w:marBottom w:val="0"/>
      <w:divBdr>
        <w:top w:val="none" w:sz="0" w:space="0" w:color="auto"/>
        <w:left w:val="none" w:sz="0" w:space="0" w:color="auto"/>
        <w:bottom w:val="none" w:sz="0" w:space="0" w:color="auto"/>
        <w:right w:val="none" w:sz="0" w:space="0" w:color="auto"/>
      </w:divBdr>
    </w:div>
    <w:div w:id="166795440">
      <w:marLeft w:val="640"/>
      <w:marRight w:val="0"/>
      <w:marTop w:val="0"/>
      <w:marBottom w:val="0"/>
      <w:divBdr>
        <w:top w:val="none" w:sz="0" w:space="0" w:color="auto"/>
        <w:left w:val="none" w:sz="0" w:space="0" w:color="auto"/>
        <w:bottom w:val="none" w:sz="0" w:space="0" w:color="auto"/>
        <w:right w:val="none" w:sz="0" w:space="0" w:color="auto"/>
      </w:divBdr>
    </w:div>
    <w:div w:id="166940409">
      <w:marLeft w:val="480"/>
      <w:marRight w:val="0"/>
      <w:marTop w:val="0"/>
      <w:marBottom w:val="0"/>
      <w:divBdr>
        <w:top w:val="none" w:sz="0" w:space="0" w:color="auto"/>
        <w:left w:val="none" w:sz="0" w:space="0" w:color="auto"/>
        <w:bottom w:val="none" w:sz="0" w:space="0" w:color="auto"/>
        <w:right w:val="none" w:sz="0" w:space="0" w:color="auto"/>
      </w:divBdr>
    </w:div>
    <w:div w:id="166944977">
      <w:marLeft w:val="640"/>
      <w:marRight w:val="0"/>
      <w:marTop w:val="0"/>
      <w:marBottom w:val="0"/>
      <w:divBdr>
        <w:top w:val="none" w:sz="0" w:space="0" w:color="auto"/>
        <w:left w:val="none" w:sz="0" w:space="0" w:color="auto"/>
        <w:bottom w:val="none" w:sz="0" w:space="0" w:color="auto"/>
        <w:right w:val="none" w:sz="0" w:space="0" w:color="auto"/>
      </w:divBdr>
    </w:div>
    <w:div w:id="166945619">
      <w:marLeft w:val="480"/>
      <w:marRight w:val="0"/>
      <w:marTop w:val="0"/>
      <w:marBottom w:val="0"/>
      <w:divBdr>
        <w:top w:val="none" w:sz="0" w:space="0" w:color="auto"/>
        <w:left w:val="none" w:sz="0" w:space="0" w:color="auto"/>
        <w:bottom w:val="none" w:sz="0" w:space="0" w:color="auto"/>
        <w:right w:val="none" w:sz="0" w:space="0" w:color="auto"/>
      </w:divBdr>
    </w:div>
    <w:div w:id="167135691">
      <w:marLeft w:val="640"/>
      <w:marRight w:val="0"/>
      <w:marTop w:val="0"/>
      <w:marBottom w:val="0"/>
      <w:divBdr>
        <w:top w:val="none" w:sz="0" w:space="0" w:color="auto"/>
        <w:left w:val="none" w:sz="0" w:space="0" w:color="auto"/>
        <w:bottom w:val="none" w:sz="0" w:space="0" w:color="auto"/>
        <w:right w:val="none" w:sz="0" w:space="0" w:color="auto"/>
      </w:divBdr>
    </w:div>
    <w:div w:id="167140391">
      <w:marLeft w:val="640"/>
      <w:marRight w:val="0"/>
      <w:marTop w:val="0"/>
      <w:marBottom w:val="0"/>
      <w:divBdr>
        <w:top w:val="none" w:sz="0" w:space="0" w:color="auto"/>
        <w:left w:val="none" w:sz="0" w:space="0" w:color="auto"/>
        <w:bottom w:val="none" w:sz="0" w:space="0" w:color="auto"/>
        <w:right w:val="none" w:sz="0" w:space="0" w:color="auto"/>
      </w:divBdr>
    </w:div>
    <w:div w:id="167333385">
      <w:marLeft w:val="640"/>
      <w:marRight w:val="0"/>
      <w:marTop w:val="0"/>
      <w:marBottom w:val="0"/>
      <w:divBdr>
        <w:top w:val="none" w:sz="0" w:space="0" w:color="auto"/>
        <w:left w:val="none" w:sz="0" w:space="0" w:color="auto"/>
        <w:bottom w:val="none" w:sz="0" w:space="0" w:color="auto"/>
        <w:right w:val="none" w:sz="0" w:space="0" w:color="auto"/>
      </w:divBdr>
    </w:div>
    <w:div w:id="167448358">
      <w:marLeft w:val="480"/>
      <w:marRight w:val="0"/>
      <w:marTop w:val="0"/>
      <w:marBottom w:val="0"/>
      <w:divBdr>
        <w:top w:val="none" w:sz="0" w:space="0" w:color="auto"/>
        <w:left w:val="none" w:sz="0" w:space="0" w:color="auto"/>
        <w:bottom w:val="none" w:sz="0" w:space="0" w:color="auto"/>
        <w:right w:val="none" w:sz="0" w:space="0" w:color="auto"/>
      </w:divBdr>
    </w:div>
    <w:div w:id="167453345">
      <w:marLeft w:val="480"/>
      <w:marRight w:val="0"/>
      <w:marTop w:val="0"/>
      <w:marBottom w:val="0"/>
      <w:divBdr>
        <w:top w:val="none" w:sz="0" w:space="0" w:color="auto"/>
        <w:left w:val="none" w:sz="0" w:space="0" w:color="auto"/>
        <w:bottom w:val="none" w:sz="0" w:space="0" w:color="auto"/>
        <w:right w:val="none" w:sz="0" w:space="0" w:color="auto"/>
      </w:divBdr>
    </w:div>
    <w:div w:id="167521081">
      <w:marLeft w:val="480"/>
      <w:marRight w:val="0"/>
      <w:marTop w:val="0"/>
      <w:marBottom w:val="0"/>
      <w:divBdr>
        <w:top w:val="none" w:sz="0" w:space="0" w:color="auto"/>
        <w:left w:val="none" w:sz="0" w:space="0" w:color="auto"/>
        <w:bottom w:val="none" w:sz="0" w:space="0" w:color="auto"/>
        <w:right w:val="none" w:sz="0" w:space="0" w:color="auto"/>
      </w:divBdr>
    </w:div>
    <w:div w:id="167521661">
      <w:marLeft w:val="480"/>
      <w:marRight w:val="0"/>
      <w:marTop w:val="0"/>
      <w:marBottom w:val="0"/>
      <w:divBdr>
        <w:top w:val="none" w:sz="0" w:space="0" w:color="auto"/>
        <w:left w:val="none" w:sz="0" w:space="0" w:color="auto"/>
        <w:bottom w:val="none" w:sz="0" w:space="0" w:color="auto"/>
        <w:right w:val="none" w:sz="0" w:space="0" w:color="auto"/>
      </w:divBdr>
    </w:div>
    <w:div w:id="167522754">
      <w:marLeft w:val="640"/>
      <w:marRight w:val="0"/>
      <w:marTop w:val="0"/>
      <w:marBottom w:val="0"/>
      <w:divBdr>
        <w:top w:val="none" w:sz="0" w:space="0" w:color="auto"/>
        <w:left w:val="none" w:sz="0" w:space="0" w:color="auto"/>
        <w:bottom w:val="none" w:sz="0" w:space="0" w:color="auto"/>
        <w:right w:val="none" w:sz="0" w:space="0" w:color="auto"/>
      </w:divBdr>
    </w:div>
    <w:div w:id="167597432">
      <w:marLeft w:val="640"/>
      <w:marRight w:val="0"/>
      <w:marTop w:val="0"/>
      <w:marBottom w:val="0"/>
      <w:divBdr>
        <w:top w:val="none" w:sz="0" w:space="0" w:color="auto"/>
        <w:left w:val="none" w:sz="0" w:space="0" w:color="auto"/>
        <w:bottom w:val="none" w:sz="0" w:space="0" w:color="auto"/>
        <w:right w:val="none" w:sz="0" w:space="0" w:color="auto"/>
      </w:divBdr>
    </w:div>
    <w:div w:id="167646978">
      <w:marLeft w:val="480"/>
      <w:marRight w:val="0"/>
      <w:marTop w:val="0"/>
      <w:marBottom w:val="0"/>
      <w:divBdr>
        <w:top w:val="none" w:sz="0" w:space="0" w:color="auto"/>
        <w:left w:val="none" w:sz="0" w:space="0" w:color="auto"/>
        <w:bottom w:val="none" w:sz="0" w:space="0" w:color="auto"/>
        <w:right w:val="none" w:sz="0" w:space="0" w:color="auto"/>
      </w:divBdr>
    </w:div>
    <w:div w:id="167672714">
      <w:marLeft w:val="480"/>
      <w:marRight w:val="0"/>
      <w:marTop w:val="0"/>
      <w:marBottom w:val="0"/>
      <w:divBdr>
        <w:top w:val="none" w:sz="0" w:space="0" w:color="auto"/>
        <w:left w:val="none" w:sz="0" w:space="0" w:color="auto"/>
        <w:bottom w:val="none" w:sz="0" w:space="0" w:color="auto"/>
        <w:right w:val="none" w:sz="0" w:space="0" w:color="auto"/>
      </w:divBdr>
    </w:div>
    <w:div w:id="167673397">
      <w:marLeft w:val="640"/>
      <w:marRight w:val="0"/>
      <w:marTop w:val="0"/>
      <w:marBottom w:val="0"/>
      <w:divBdr>
        <w:top w:val="none" w:sz="0" w:space="0" w:color="auto"/>
        <w:left w:val="none" w:sz="0" w:space="0" w:color="auto"/>
        <w:bottom w:val="none" w:sz="0" w:space="0" w:color="auto"/>
        <w:right w:val="none" w:sz="0" w:space="0" w:color="auto"/>
      </w:divBdr>
    </w:div>
    <w:div w:id="167866122">
      <w:marLeft w:val="640"/>
      <w:marRight w:val="0"/>
      <w:marTop w:val="0"/>
      <w:marBottom w:val="0"/>
      <w:divBdr>
        <w:top w:val="none" w:sz="0" w:space="0" w:color="auto"/>
        <w:left w:val="none" w:sz="0" w:space="0" w:color="auto"/>
        <w:bottom w:val="none" w:sz="0" w:space="0" w:color="auto"/>
        <w:right w:val="none" w:sz="0" w:space="0" w:color="auto"/>
      </w:divBdr>
    </w:div>
    <w:div w:id="167867492">
      <w:marLeft w:val="480"/>
      <w:marRight w:val="0"/>
      <w:marTop w:val="0"/>
      <w:marBottom w:val="0"/>
      <w:divBdr>
        <w:top w:val="none" w:sz="0" w:space="0" w:color="auto"/>
        <w:left w:val="none" w:sz="0" w:space="0" w:color="auto"/>
        <w:bottom w:val="none" w:sz="0" w:space="0" w:color="auto"/>
        <w:right w:val="none" w:sz="0" w:space="0" w:color="auto"/>
      </w:divBdr>
    </w:div>
    <w:div w:id="167914557">
      <w:marLeft w:val="640"/>
      <w:marRight w:val="0"/>
      <w:marTop w:val="0"/>
      <w:marBottom w:val="0"/>
      <w:divBdr>
        <w:top w:val="none" w:sz="0" w:space="0" w:color="auto"/>
        <w:left w:val="none" w:sz="0" w:space="0" w:color="auto"/>
        <w:bottom w:val="none" w:sz="0" w:space="0" w:color="auto"/>
        <w:right w:val="none" w:sz="0" w:space="0" w:color="auto"/>
      </w:divBdr>
    </w:div>
    <w:div w:id="167981975">
      <w:marLeft w:val="640"/>
      <w:marRight w:val="0"/>
      <w:marTop w:val="0"/>
      <w:marBottom w:val="0"/>
      <w:divBdr>
        <w:top w:val="none" w:sz="0" w:space="0" w:color="auto"/>
        <w:left w:val="none" w:sz="0" w:space="0" w:color="auto"/>
        <w:bottom w:val="none" w:sz="0" w:space="0" w:color="auto"/>
        <w:right w:val="none" w:sz="0" w:space="0" w:color="auto"/>
      </w:divBdr>
    </w:div>
    <w:div w:id="168057384">
      <w:marLeft w:val="480"/>
      <w:marRight w:val="0"/>
      <w:marTop w:val="0"/>
      <w:marBottom w:val="0"/>
      <w:divBdr>
        <w:top w:val="none" w:sz="0" w:space="0" w:color="auto"/>
        <w:left w:val="none" w:sz="0" w:space="0" w:color="auto"/>
        <w:bottom w:val="none" w:sz="0" w:space="0" w:color="auto"/>
        <w:right w:val="none" w:sz="0" w:space="0" w:color="auto"/>
      </w:divBdr>
    </w:div>
    <w:div w:id="168107720">
      <w:marLeft w:val="640"/>
      <w:marRight w:val="0"/>
      <w:marTop w:val="0"/>
      <w:marBottom w:val="0"/>
      <w:divBdr>
        <w:top w:val="none" w:sz="0" w:space="0" w:color="auto"/>
        <w:left w:val="none" w:sz="0" w:space="0" w:color="auto"/>
        <w:bottom w:val="none" w:sz="0" w:space="0" w:color="auto"/>
        <w:right w:val="none" w:sz="0" w:space="0" w:color="auto"/>
      </w:divBdr>
    </w:div>
    <w:div w:id="168184602">
      <w:marLeft w:val="480"/>
      <w:marRight w:val="0"/>
      <w:marTop w:val="0"/>
      <w:marBottom w:val="0"/>
      <w:divBdr>
        <w:top w:val="none" w:sz="0" w:space="0" w:color="auto"/>
        <w:left w:val="none" w:sz="0" w:space="0" w:color="auto"/>
        <w:bottom w:val="none" w:sz="0" w:space="0" w:color="auto"/>
        <w:right w:val="none" w:sz="0" w:space="0" w:color="auto"/>
      </w:divBdr>
    </w:div>
    <w:div w:id="168297797">
      <w:marLeft w:val="640"/>
      <w:marRight w:val="0"/>
      <w:marTop w:val="0"/>
      <w:marBottom w:val="0"/>
      <w:divBdr>
        <w:top w:val="none" w:sz="0" w:space="0" w:color="auto"/>
        <w:left w:val="none" w:sz="0" w:space="0" w:color="auto"/>
        <w:bottom w:val="none" w:sz="0" w:space="0" w:color="auto"/>
        <w:right w:val="none" w:sz="0" w:space="0" w:color="auto"/>
      </w:divBdr>
    </w:div>
    <w:div w:id="168299010">
      <w:marLeft w:val="640"/>
      <w:marRight w:val="0"/>
      <w:marTop w:val="0"/>
      <w:marBottom w:val="0"/>
      <w:divBdr>
        <w:top w:val="none" w:sz="0" w:space="0" w:color="auto"/>
        <w:left w:val="none" w:sz="0" w:space="0" w:color="auto"/>
        <w:bottom w:val="none" w:sz="0" w:space="0" w:color="auto"/>
        <w:right w:val="none" w:sz="0" w:space="0" w:color="auto"/>
      </w:divBdr>
    </w:div>
    <w:div w:id="168302400">
      <w:marLeft w:val="480"/>
      <w:marRight w:val="0"/>
      <w:marTop w:val="0"/>
      <w:marBottom w:val="0"/>
      <w:divBdr>
        <w:top w:val="none" w:sz="0" w:space="0" w:color="auto"/>
        <w:left w:val="none" w:sz="0" w:space="0" w:color="auto"/>
        <w:bottom w:val="none" w:sz="0" w:space="0" w:color="auto"/>
        <w:right w:val="none" w:sz="0" w:space="0" w:color="auto"/>
      </w:divBdr>
    </w:div>
    <w:div w:id="168327556">
      <w:marLeft w:val="480"/>
      <w:marRight w:val="0"/>
      <w:marTop w:val="0"/>
      <w:marBottom w:val="0"/>
      <w:divBdr>
        <w:top w:val="none" w:sz="0" w:space="0" w:color="auto"/>
        <w:left w:val="none" w:sz="0" w:space="0" w:color="auto"/>
        <w:bottom w:val="none" w:sz="0" w:space="0" w:color="auto"/>
        <w:right w:val="none" w:sz="0" w:space="0" w:color="auto"/>
      </w:divBdr>
    </w:div>
    <w:div w:id="168329110">
      <w:marLeft w:val="640"/>
      <w:marRight w:val="0"/>
      <w:marTop w:val="0"/>
      <w:marBottom w:val="0"/>
      <w:divBdr>
        <w:top w:val="none" w:sz="0" w:space="0" w:color="auto"/>
        <w:left w:val="none" w:sz="0" w:space="0" w:color="auto"/>
        <w:bottom w:val="none" w:sz="0" w:space="0" w:color="auto"/>
        <w:right w:val="none" w:sz="0" w:space="0" w:color="auto"/>
      </w:divBdr>
    </w:div>
    <w:div w:id="168373133">
      <w:marLeft w:val="640"/>
      <w:marRight w:val="0"/>
      <w:marTop w:val="0"/>
      <w:marBottom w:val="0"/>
      <w:divBdr>
        <w:top w:val="none" w:sz="0" w:space="0" w:color="auto"/>
        <w:left w:val="none" w:sz="0" w:space="0" w:color="auto"/>
        <w:bottom w:val="none" w:sz="0" w:space="0" w:color="auto"/>
        <w:right w:val="none" w:sz="0" w:space="0" w:color="auto"/>
      </w:divBdr>
    </w:div>
    <w:div w:id="168375748">
      <w:marLeft w:val="480"/>
      <w:marRight w:val="0"/>
      <w:marTop w:val="0"/>
      <w:marBottom w:val="0"/>
      <w:divBdr>
        <w:top w:val="none" w:sz="0" w:space="0" w:color="auto"/>
        <w:left w:val="none" w:sz="0" w:space="0" w:color="auto"/>
        <w:bottom w:val="none" w:sz="0" w:space="0" w:color="auto"/>
        <w:right w:val="none" w:sz="0" w:space="0" w:color="auto"/>
      </w:divBdr>
    </w:div>
    <w:div w:id="168444879">
      <w:marLeft w:val="640"/>
      <w:marRight w:val="0"/>
      <w:marTop w:val="0"/>
      <w:marBottom w:val="0"/>
      <w:divBdr>
        <w:top w:val="none" w:sz="0" w:space="0" w:color="auto"/>
        <w:left w:val="none" w:sz="0" w:space="0" w:color="auto"/>
        <w:bottom w:val="none" w:sz="0" w:space="0" w:color="auto"/>
        <w:right w:val="none" w:sz="0" w:space="0" w:color="auto"/>
      </w:divBdr>
    </w:div>
    <w:div w:id="168494056">
      <w:marLeft w:val="640"/>
      <w:marRight w:val="0"/>
      <w:marTop w:val="0"/>
      <w:marBottom w:val="0"/>
      <w:divBdr>
        <w:top w:val="none" w:sz="0" w:space="0" w:color="auto"/>
        <w:left w:val="none" w:sz="0" w:space="0" w:color="auto"/>
        <w:bottom w:val="none" w:sz="0" w:space="0" w:color="auto"/>
        <w:right w:val="none" w:sz="0" w:space="0" w:color="auto"/>
      </w:divBdr>
    </w:div>
    <w:div w:id="168495610">
      <w:marLeft w:val="640"/>
      <w:marRight w:val="0"/>
      <w:marTop w:val="0"/>
      <w:marBottom w:val="0"/>
      <w:divBdr>
        <w:top w:val="none" w:sz="0" w:space="0" w:color="auto"/>
        <w:left w:val="none" w:sz="0" w:space="0" w:color="auto"/>
        <w:bottom w:val="none" w:sz="0" w:space="0" w:color="auto"/>
        <w:right w:val="none" w:sz="0" w:space="0" w:color="auto"/>
      </w:divBdr>
    </w:div>
    <w:div w:id="168721482">
      <w:marLeft w:val="640"/>
      <w:marRight w:val="0"/>
      <w:marTop w:val="0"/>
      <w:marBottom w:val="0"/>
      <w:divBdr>
        <w:top w:val="none" w:sz="0" w:space="0" w:color="auto"/>
        <w:left w:val="none" w:sz="0" w:space="0" w:color="auto"/>
        <w:bottom w:val="none" w:sz="0" w:space="0" w:color="auto"/>
        <w:right w:val="none" w:sz="0" w:space="0" w:color="auto"/>
      </w:divBdr>
    </w:div>
    <w:div w:id="168906218">
      <w:marLeft w:val="640"/>
      <w:marRight w:val="0"/>
      <w:marTop w:val="0"/>
      <w:marBottom w:val="0"/>
      <w:divBdr>
        <w:top w:val="none" w:sz="0" w:space="0" w:color="auto"/>
        <w:left w:val="none" w:sz="0" w:space="0" w:color="auto"/>
        <w:bottom w:val="none" w:sz="0" w:space="0" w:color="auto"/>
        <w:right w:val="none" w:sz="0" w:space="0" w:color="auto"/>
      </w:divBdr>
    </w:div>
    <w:div w:id="168955473">
      <w:marLeft w:val="480"/>
      <w:marRight w:val="0"/>
      <w:marTop w:val="0"/>
      <w:marBottom w:val="0"/>
      <w:divBdr>
        <w:top w:val="none" w:sz="0" w:space="0" w:color="auto"/>
        <w:left w:val="none" w:sz="0" w:space="0" w:color="auto"/>
        <w:bottom w:val="none" w:sz="0" w:space="0" w:color="auto"/>
        <w:right w:val="none" w:sz="0" w:space="0" w:color="auto"/>
      </w:divBdr>
    </w:div>
    <w:div w:id="168981932">
      <w:marLeft w:val="640"/>
      <w:marRight w:val="0"/>
      <w:marTop w:val="0"/>
      <w:marBottom w:val="0"/>
      <w:divBdr>
        <w:top w:val="none" w:sz="0" w:space="0" w:color="auto"/>
        <w:left w:val="none" w:sz="0" w:space="0" w:color="auto"/>
        <w:bottom w:val="none" w:sz="0" w:space="0" w:color="auto"/>
        <w:right w:val="none" w:sz="0" w:space="0" w:color="auto"/>
      </w:divBdr>
    </w:div>
    <w:div w:id="168982670">
      <w:marLeft w:val="480"/>
      <w:marRight w:val="0"/>
      <w:marTop w:val="0"/>
      <w:marBottom w:val="0"/>
      <w:divBdr>
        <w:top w:val="none" w:sz="0" w:space="0" w:color="auto"/>
        <w:left w:val="none" w:sz="0" w:space="0" w:color="auto"/>
        <w:bottom w:val="none" w:sz="0" w:space="0" w:color="auto"/>
        <w:right w:val="none" w:sz="0" w:space="0" w:color="auto"/>
      </w:divBdr>
    </w:div>
    <w:div w:id="169025195">
      <w:marLeft w:val="480"/>
      <w:marRight w:val="0"/>
      <w:marTop w:val="0"/>
      <w:marBottom w:val="0"/>
      <w:divBdr>
        <w:top w:val="none" w:sz="0" w:space="0" w:color="auto"/>
        <w:left w:val="none" w:sz="0" w:space="0" w:color="auto"/>
        <w:bottom w:val="none" w:sz="0" w:space="0" w:color="auto"/>
        <w:right w:val="none" w:sz="0" w:space="0" w:color="auto"/>
      </w:divBdr>
    </w:div>
    <w:div w:id="169177218">
      <w:marLeft w:val="640"/>
      <w:marRight w:val="0"/>
      <w:marTop w:val="0"/>
      <w:marBottom w:val="0"/>
      <w:divBdr>
        <w:top w:val="none" w:sz="0" w:space="0" w:color="auto"/>
        <w:left w:val="none" w:sz="0" w:space="0" w:color="auto"/>
        <w:bottom w:val="none" w:sz="0" w:space="0" w:color="auto"/>
        <w:right w:val="none" w:sz="0" w:space="0" w:color="auto"/>
      </w:divBdr>
    </w:div>
    <w:div w:id="169218974">
      <w:marLeft w:val="640"/>
      <w:marRight w:val="0"/>
      <w:marTop w:val="0"/>
      <w:marBottom w:val="0"/>
      <w:divBdr>
        <w:top w:val="none" w:sz="0" w:space="0" w:color="auto"/>
        <w:left w:val="none" w:sz="0" w:space="0" w:color="auto"/>
        <w:bottom w:val="none" w:sz="0" w:space="0" w:color="auto"/>
        <w:right w:val="none" w:sz="0" w:space="0" w:color="auto"/>
      </w:divBdr>
    </w:div>
    <w:div w:id="169225487">
      <w:bodyDiv w:val="1"/>
      <w:marLeft w:val="0"/>
      <w:marRight w:val="0"/>
      <w:marTop w:val="0"/>
      <w:marBottom w:val="0"/>
      <w:divBdr>
        <w:top w:val="none" w:sz="0" w:space="0" w:color="auto"/>
        <w:left w:val="none" w:sz="0" w:space="0" w:color="auto"/>
        <w:bottom w:val="none" w:sz="0" w:space="0" w:color="auto"/>
        <w:right w:val="none" w:sz="0" w:space="0" w:color="auto"/>
      </w:divBdr>
      <w:divsChild>
        <w:div w:id="1700231782">
          <w:marLeft w:val="640"/>
          <w:marRight w:val="0"/>
          <w:marTop w:val="0"/>
          <w:marBottom w:val="0"/>
          <w:divBdr>
            <w:top w:val="none" w:sz="0" w:space="0" w:color="auto"/>
            <w:left w:val="none" w:sz="0" w:space="0" w:color="auto"/>
            <w:bottom w:val="none" w:sz="0" w:space="0" w:color="auto"/>
            <w:right w:val="none" w:sz="0" w:space="0" w:color="auto"/>
          </w:divBdr>
        </w:div>
        <w:div w:id="894975664">
          <w:marLeft w:val="640"/>
          <w:marRight w:val="0"/>
          <w:marTop w:val="0"/>
          <w:marBottom w:val="0"/>
          <w:divBdr>
            <w:top w:val="none" w:sz="0" w:space="0" w:color="auto"/>
            <w:left w:val="none" w:sz="0" w:space="0" w:color="auto"/>
            <w:bottom w:val="none" w:sz="0" w:space="0" w:color="auto"/>
            <w:right w:val="none" w:sz="0" w:space="0" w:color="auto"/>
          </w:divBdr>
        </w:div>
        <w:div w:id="1281230674">
          <w:marLeft w:val="640"/>
          <w:marRight w:val="0"/>
          <w:marTop w:val="0"/>
          <w:marBottom w:val="0"/>
          <w:divBdr>
            <w:top w:val="none" w:sz="0" w:space="0" w:color="auto"/>
            <w:left w:val="none" w:sz="0" w:space="0" w:color="auto"/>
            <w:bottom w:val="none" w:sz="0" w:space="0" w:color="auto"/>
            <w:right w:val="none" w:sz="0" w:space="0" w:color="auto"/>
          </w:divBdr>
        </w:div>
        <w:div w:id="1784960624">
          <w:marLeft w:val="640"/>
          <w:marRight w:val="0"/>
          <w:marTop w:val="0"/>
          <w:marBottom w:val="0"/>
          <w:divBdr>
            <w:top w:val="none" w:sz="0" w:space="0" w:color="auto"/>
            <w:left w:val="none" w:sz="0" w:space="0" w:color="auto"/>
            <w:bottom w:val="none" w:sz="0" w:space="0" w:color="auto"/>
            <w:right w:val="none" w:sz="0" w:space="0" w:color="auto"/>
          </w:divBdr>
        </w:div>
        <w:div w:id="1307469861">
          <w:marLeft w:val="640"/>
          <w:marRight w:val="0"/>
          <w:marTop w:val="0"/>
          <w:marBottom w:val="0"/>
          <w:divBdr>
            <w:top w:val="none" w:sz="0" w:space="0" w:color="auto"/>
            <w:left w:val="none" w:sz="0" w:space="0" w:color="auto"/>
            <w:bottom w:val="none" w:sz="0" w:space="0" w:color="auto"/>
            <w:right w:val="none" w:sz="0" w:space="0" w:color="auto"/>
          </w:divBdr>
        </w:div>
        <w:div w:id="507259512">
          <w:marLeft w:val="640"/>
          <w:marRight w:val="0"/>
          <w:marTop w:val="0"/>
          <w:marBottom w:val="0"/>
          <w:divBdr>
            <w:top w:val="none" w:sz="0" w:space="0" w:color="auto"/>
            <w:left w:val="none" w:sz="0" w:space="0" w:color="auto"/>
            <w:bottom w:val="none" w:sz="0" w:space="0" w:color="auto"/>
            <w:right w:val="none" w:sz="0" w:space="0" w:color="auto"/>
          </w:divBdr>
        </w:div>
        <w:div w:id="1819687623">
          <w:marLeft w:val="640"/>
          <w:marRight w:val="0"/>
          <w:marTop w:val="0"/>
          <w:marBottom w:val="0"/>
          <w:divBdr>
            <w:top w:val="none" w:sz="0" w:space="0" w:color="auto"/>
            <w:left w:val="none" w:sz="0" w:space="0" w:color="auto"/>
            <w:bottom w:val="none" w:sz="0" w:space="0" w:color="auto"/>
            <w:right w:val="none" w:sz="0" w:space="0" w:color="auto"/>
          </w:divBdr>
        </w:div>
        <w:div w:id="1720200842">
          <w:marLeft w:val="640"/>
          <w:marRight w:val="0"/>
          <w:marTop w:val="0"/>
          <w:marBottom w:val="0"/>
          <w:divBdr>
            <w:top w:val="none" w:sz="0" w:space="0" w:color="auto"/>
            <w:left w:val="none" w:sz="0" w:space="0" w:color="auto"/>
            <w:bottom w:val="none" w:sz="0" w:space="0" w:color="auto"/>
            <w:right w:val="none" w:sz="0" w:space="0" w:color="auto"/>
          </w:divBdr>
        </w:div>
        <w:div w:id="1560432577">
          <w:marLeft w:val="640"/>
          <w:marRight w:val="0"/>
          <w:marTop w:val="0"/>
          <w:marBottom w:val="0"/>
          <w:divBdr>
            <w:top w:val="none" w:sz="0" w:space="0" w:color="auto"/>
            <w:left w:val="none" w:sz="0" w:space="0" w:color="auto"/>
            <w:bottom w:val="none" w:sz="0" w:space="0" w:color="auto"/>
            <w:right w:val="none" w:sz="0" w:space="0" w:color="auto"/>
          </w:divBdr>
        </w:div>
        <w:div w:id="552693809">
          <w:marLeft w:val="640"/>
          <w:marRight w:val="0"/>
          <w:marTop w:val="0"/>
          <w:marBottom w:val="0"/>
          <w:divBdr>
            <w:top w:val="none" w:sz="0" w:space="0" w:color="auto"/>
            <w:left w:val="none" w:sz="0" w:space="0" w:color="auto"/>
            <w:bottom w:val="none" w:sz="0" w:space="0" w:color="auto"/>
            <w:right w:val="none" w:sz="0" w:space="0" w:color="auto"/>
          </w:divBdr>
        </w:div>
        <w:div w:id="946428005">
          <w:marLeft w:val="640"/>
          <w:marRight w:val="0"/>
          <w:marTop w:val="0"/>
          <w:marBottom w:val="0"/>
          <w:divBdr>
            <w:top w:val="none" w:sz="0" w:space="0" w:color="auto"/>
            <w:left w:val="none" w:sz="0" w:space="0" w:color="auto"/>
            <w:bottom w:val="none" w:sz="0" w:space="0" w:color="auto"/>
            <w:right w:val="none" w:sz="0" w:space="0" w:color="auto"/>
          </w:divBdr>
        </w:div>
        <w:div w:id="273488961">
          <w:marLeft w:val="640"/>
          <w:marRight w:val="0"/>
          <w:marTop w:val="0"/>
          <w:marBottom w:val="0"/>
          <w:divBdr>
            <w:top w:val="none" w:sz="0" w:space="0" w:color="auto"/>
            <w:left w:val="none" w:sz="0" w:space="0" w:color="auto"/>
            <w:bottom w:val="none" w:sz="0" w:space="0" w:color="auto"/>
            <w:right w:val="none" w:sz="0" w:space="0" w:color="auto"/>
          </w:divBdr>
        </w:div>
        <w:div w:id="376399658">
          <w:marLeft w:val="640"/>
          <w:marRight w:val="0"/>
          <w:marTop w:val="0"/>
          <w:marBottom w:val="0"/>
          <w:divBdr>
            <w:top w:val="none" w:sz="0" w:space="0" w:color="auto"/>
            <w:left w:val="none" w:sz="0" w:space="0" w:color="auto"/>
            <w:bottom w:val="none" w:sz="0" w:space="0" w:color="auto"/>
            <w:right w:val="none" w:sz="0" w:space="0" w:color="auto"/>
          </w:divBdr>
        </w:div>
        <w:div w:id="813333229">
          <w:marLeft w:val="640"/>
          <w:marRight w:val="0"/>
          <w:marTop w:val="0"/>
          <w:marBottom w:val="0"/>
          <w:divBdr>
            <w:top w:val="none" w:sz="0" w:space="0" w:color="auto"/>
            <w:left w:val="none" w:sz="0" w:space="0" w:color="auto"/>
            <w:bottom w:val="none" w:sz="0" w:space="0" w:color="auto"/>
            <w:right w:val="none" w:sz="0" w:space="0" w:color="auto"/>
          </w:divBdr>
        </w:div>
        <w:div w:id="500125965">
          <w:marLeft w:val="640"/>
          <w:marRight w:val="0"/>
          <w:marTop w:val="0"/>
          <w:marBottom w:val="0"/>
          <w:divBdr>
            <w:top w:val="none" w:sz="0" w:space="0" w:color="auto"/>
            <w:left w:val="none" w:sz="0" w:space="0" w:color="auto"/>
            <w:bottom w:val="none" w:sz="0" w:space="0" w:color="auto"/>
            <w:right w:val="none" w:sz="0" w:space="0" w:color="auto"/>
          </w:divBdr>
        </w:div>
        <w:div w:id="157692256">
          <w:marLeft w:val="640"/>
          <w:marRight w:val="0"/>
          <w:marTop w:val="0"/>
          <w:marBottom w:val="0"/>
          <w:divBdr>
            <w:top w:val="none" w:sz="0" w:space="0" w:color="auto"/>
            <w:left w:val="none" w:sz="0" w:space="0" w:color="auto"/>
            <w:bottom w:val="none" w:sz="0" w:space="0" w:color="auto"/>
            <w:right w:val="none" w:sz="0" w:space="0" w:color="auto"/>
          </w:divBdr>
        </w:div>
        <w:div w:id="127817325">
          <w:marLeft w:val="640"/>
          <w:marRight w:val="0"/>
          <w:marTop w:val="0"/>
          <w:marBottom w:val="0"/>
          <w:divBdr>
            <w:top w:val="none" w:sz="0" w:space="0" w:color="auto"/>
            <w:left w:val="none" w:sz="0" w:space="0" w:color="auto"/>
            <w:bottom w:val="none" w:sz="0" w:space="0" w:color="auto"/>
            <w:right w:val="none" w:sz="0" w:space="0" w:color="auto"/>
          </w:divBdr>
        </w:div>
        <w:div w:id="1311862655">
          <w:marLeft w:val="640"/>
          <w:marRight w:val="0"/>
          <w:marTop w:val="0"/>
          <w:marBottom w:val="0"/>
          <w:divBdr>
            <w:top w:val="none" w:sz="0" w:space="0" w:color="auto"/>
            <w:left w:val="none" w:sz="0" w:space="0" w:color="auto"/>
            <w:bottom w:val="none" w:sz="0" w:space="0" w:color="auto"/>
            <w:right w:val="none" w:sz="0" w:space="0" w:color="auto"/>
          </w:divBdr>
        </w:div>
        <w:div w:id="1790053045">
          <w:marLeft w:val="640"/>
          <w:marRight w:val="0"/>
          <w:marTop w:val="0"/>
          <w:marBottom w:val="0"/>
          <w:divBdr>
            <w:top w:val="none" w:sz="0" w:space="0" w:color="auto"/>
            <w:left w:val="none" w:sz="0" w:space="0" w:color="auto"/>
            <w:bottom w:val="none" w:sz="0" w:space="0" w:color="auto"/>
            <w:right w:val="none" w:sz="0" w:space="0" w:color="auto"/>
          </w:divBdr>
        </w:div>
        <w:div w:id="1187403797">
          <w:marLeft w:val="640"/>
          <w:marRight w:val="0"/>
          <w:marTop w:val="0"/>
          <w:marBottom w:val="0"/>
          <w:divBdr>
            <w:top w:val="none" w:sz="0" w:space="0" w:color="auto"/>
            <w:left w:val="none" w:sz="0" w:space="0" w:color="auto"/>
            <w:bottom w:val="none" w:sz="0" w:space="0" w:color="auto"/>
            <w:right w:val="none" w:sz="0" w:space="0" w:color="auto"/>
          </w:divBdr>
        </w:div>
        <w:div w:id="1552886368">
          <w:marLeft w:val="640"/>
          <w:marRight w:val="0"/>
          <w:marTop w:val="0"/>
          <w:marBottom w:val="0"/>
          <w:divBdr>
            <w:top w:val="none" w:sz="0" w:space="0" w:color="auto"/>
            <w:left w:val="none" w:sz="0" w:space="0" w:color="auto"/>
            <w:bottom w:val="none" w:sz="0" w:space="0" w:color="auto"/>
            <w:right w:val="none" w:sz="0" w:space="0" w:color="auto"/>
          </w:divBdr>
        </w:div>
        <w:div w:id="944190665">
          <w:marLeft w:val="640"/>
          <w:marRight w:val="0"/>
          <w:marTop w:val="0"/>
          <w:marBottom w:val="0"/>
          <w:divBdr>
            <w:top w:val="none" w:sz="0" w:space="0" w:color="auto"/>
            <w:left w:val="none" w:sz="0" w:space="0" w:color="auto"/>
            <w:bottom w:val="none" w:sz="0" w:space="0" w:color="auto"/>
            <w:right w:val="none" w:sz="0" w:space="0" w:color="auto"/>
          </w:divBdr>
        </w:div>
        <w:div w:id="1658486280">
          <w:marLeft w:val="640"/>
          <w:marRight w:val="0"/>
          <w:marTop w:val="0"/>
          <w:marBottom w:val="0"/>
          <w:divBdr>
            <w:top w:val="none" w:sz="0" w:space="0" w:color="auto"/>
            <w:left w:val="none" w:sz="0" w:space="0" w:color="auto"/>
            <w:bottom w:val="none" w:sz="0" w:space="0" w:color="auto"/>
            <w:right w:val="none" w:sz="0" w:space="0" w:color="auto"/>
          </w:divBdr>
        </w:div>
        <w:div w:id="880094180">
          <w:marLeft w:val="640"/>
          <w:marRight w:val="0"/>
          <w:marTop w:val="0"/>
          <w:marBottom w:val="0"/>
          <w:divBdr>
            <w:top w:val="none" w:sz="0" w:space="0" w:color="auto"/>
            <w:left w:val="none" w:sz="0" w:space="0" w:color="auto"/>
            <w:bottom w:val="none" w:sz="0" w:space="0" w:color="auto"/>
            <w:right w:val="none" w:sz="0" w:space="0" w:color="auto"/>
          </w:divBdr>
        </w:div>
        <w:div w:id="144511211">
          <w:marLeft w:val="640"/>
          <w:marRight w:val="0"/>
          <w:marTop w:val="0"/>
          <w:marBottom w:val="0"/>
          <w:divBdr>
            <w:top w:val="none" w:sz="0" w:space="0" w:color="auto"/>
            <w:left w:val="none" w:sz="0" w:space="0" w:color="auto"/>
            <w:bottom w:val="none" w:sz="0" w:space="0" w:color="auto"/>
            <w:right w:val="none" w:sz="0" w:space="0" w:color="auto"/>
          </w:divBdr>
        </w:div>
        <w:div w:id="933123447">
          <w:marLeft w:val="640"/>
          <w:marRight w:val="0"/>
          <w:marTop w:val="0"/>
          <w:marBottom w:val="0"/>
          <w:divBdr>
            <w:top w:val="none" w:sz="0" w:space="0" w:color="auto"/>
            <w:left w:val="none" w:sz="0" w:space="0" w:color="auto"/>
            <w:bottom w:val="none" w:sz="0" w:space="0" w:color="auto"/>
            <w:right w:val="none" w:sz="0" w:space="0" w:color="auto"/>
          </w:divBdr>
        </w:div>
        <w:div w:id="1559319689">
          <w:marLeft w:val="640"/>
          <w:marRight w:val="0"/>
          <w:marTop w:val="0"/>
          <w:marBottom w:val="0"/>
          <w:divBdr>
            <w:top w:val="none" w:sz="0" w:space="0" w:color="auto"/>
            <w:left w:val="none" w:sz="0" w:space="0" w:color="auto"/>
            <w:bottom w:val="none" w:sz="0" w:space="0" w:color="auto"/>
            <w:right w:val="none" w:sz="0" w:space="0" w:color="auto"/>
          </w:divBdr>
        </w:div>
        <w:div w:id="799760228">
          <w:marLeft w:val="640"/>
          <w:marRight w:val="0"/>
          <w:marTop w:val="0"/>
          <w:marBottom w:val="0"/>
          <w:divBdr>
            <w:top w:val="none" w:sz="0" w:space="0" w:color="auto"/>
            <w:left w:val="none" w:sz="0" w:space="0" w:color="auto"/>
            <w:bottom w:val="none" w:sz="0" w:space="0" w:color="auto"/>
            <w:right w:val="none" w:sz="0" w:space="0" w:color="auto"/>
          </w:divBdr>
        </w:div>
        <w:div w:id="1821145269">
          <w:marLeft w:val="640"/>
          <w:marRight w:val="0"/>
          <w:marTop w:val="0"/>
          <w:marBottom w:val="0"/>
          <w:divBdr>
            <w:top w:val="none" w:sz="0" w:space="0" w:color="auto"/>
            <w:left w:val="none" w:sz="0" w:space="0" w:color="auto"/>
            <w:bottom w:val="none" w:sz="0" w:space="0" w:color="auto"/>
            <w:right w:val="none" w:sz="0" w:space="0" w:color="auto"/>
          </w:divBdr>
        </w:div>
        <w:div w:id="815533953">
          <w:marLeft w:val="640"/>
          <w:marRight w:val="0"/>
          <w:marTop w:val="0"/>
          <w:marBottom w:val="0"/>
          <w:divBdr>
            <w:top w:val="none" w:sz="0" w:space="0" w:color="auto"/>
            <w:left w:val="none" w:sz="0" w:space="0" w:color="auto"/>
            <w:bottom w:val="none" w:sz="0" w:space="0" w:color="auto"/>
            <w:right w:val="none" w:sz="0" w:space="0" w:color="auto"/>
          </w:divBdr>
        </w:div>
        <w:div w:id="119421390">
          <w:marLeft w:val="640"/>
          <w:marRight w:val="0"/>
          <w:marTop w:val="0"/>
          <w:marBottom w:val="0"/>
          <w:divBdr>
            <w:top w:val="none" w:sz="0" w:space="0" w:color="auto"/>
            <w:left w:val="none" w:sz="0" w:space="0" w:color="auto"/>
            <w:bottom w:val="none" w:sz="0" w:space="0" w:color="auto"/>
            <w:right w:val="none" w:sz="0" w:space="0" w:color="auto"/>
          </w:divBdr>
        </w:div>
        <w:div w:id="1137840416">
          <w:marLeft w:val="640"/>
          <w:marRight w:val="0"/>
          <w:marTop w:val="0"/>
          <w:marBottom w:val="0"/>
          <w:divBdr>
            <w:top w:val="none" w:sz="0" w:space="0" w:color="auto"/>
            <w:left w:val="none" w:sz="0" w:space="0" w:color="auto"/>
            <w:bottom w:val="none" w:sz="0" w:space="0" w:color="auto"/>
            <w:right w:val="none" w:sz="0" w:space="0" w:color="auto"/>
          </w:divBdr>
        </w:div>
        <w:div w:id="544411132">
          <w:marLeft w:val="640"/>
          <w:marRight w:val="0"/>
          <w:marTop w:val="0"/>
          <w:marBottom w:val="0"/>
          <w:divBdr>
            <w:top w:val="none" w:sz="0" w:space="0" w:color="auto"/>
            <w:left w:val="none" w:sz="0" w:space="0" w:color="auto"/>
            <w:bottom w:val="none" w:sz="0" w:space="0" w:color="auto"/>
            <w:right w:val="none" w:sz="0" w:space="0" w:color="auto"/>
          </w:divBdr>
        </w:div>
        <w:div w:id="1672948312">
          <w:marLeft w:val="640"/>
          <w:marRight w:val="0"/>
          <w:marTop w:val="0"/>
          <w:marBottom w:val="0"/>
          <w:divBdr>
            <w:top w:val="none" w:sz="0" w:space="0" w:color="auto"/>
            <w:left w:val="none" w:sz="0" w:space="0" w:color="auto"/>
            <w:bottom w:val="none" w:sz="0" w:space="0" w:color="auto"/>
            <w:right w:val="none" w:sz="0" w:space="0" w:color="auto"/>
          </w:divBdr>
        </w:div>
        <w:div w:id="1840802893">
          <w:marLeft w:val="640"/>
          <w:marRight w:val="0"/>
          <w:marTop w:val="0"/>
          <w:marBottom w:val="0"/>
          <w:divBdr>
            <w:top w:val="none" w:sz="0" w:space="0" w:color="auto"/>
            <w:left w:val="none" w:sz="0" w:space="0" w:color="auto"/>
            <w:bottom w:val="none" w:sz="0" w:space="0" w:color="auto"/>
            <w:right w:val="none" w:sz="0" w:space="0" w:color="auto"/>
          </w:divBdr>
        </w:div>
        <w:div w:id="308442968">
          <w:marLeft w:val="640"/>
          <w:marRight w:val="0"/>
          <w:marTop w:val="0"/>
          <w:marBottom w:val="0"/>
          <w:divBdr>
            <w:top w:val="none" w:sz="0" w:space="0" w:color="auto"/>
            <w:left w:val="none" w:sz="0" w:space="0" w:color="auto"/>
            <w:bottom w:val="none" w:sz="0" w:space="0" w:color="auto"/>
            <w:right w:val="none" w:sz="0" w:space="0" w:color="auto"/>
          </w:divBdr>
        </w:div>
        <w:div w:id="302932776">
          <w:marLeft w:val="640"/>
          <w:marRight w:val="0"/>
          <w:marTop w:val="0"/>
          <w:marBottom w:val="0"/>
          <w:divBdr>
            <w:top w:val="none" w:sz="0" w:space="0" w:color="auto"/>
            <w:left w:val="none" w:sz="0" w:space="0" w:color="auto"/>
            <w:bottom w:val="none" w:sz="0" w:space="0" w:color="auto"/>
            <w:right w:val="none" w:sz="0" w:space="0" w:color="auto"/>
          </w:divBdr>
        </w:div>
        <w:div w:id="1241328796">
          <w:marLeft w:val="640"/>
          <w:marRight w:val="0"/>
          <w:marTop w:val="0"/>
          <w:marBottom w:val="0"/>
          <w:divBdr>
            <w:top w:val="none" w:sz="0" w:space="0" w:color="auto"/>
            <w:left w:val="none" w:sz="0" w:space="0" w:color="auto"/>
            <w:bottom w:val="none" w:sz="0" w:space="0" w:color="auto"/>
            <w:right w:val="none" w:sz="0" w:space="0" w:color="auto"/>
          </w:divBdr>
        </w:div>
        <w:div w:id="1850829753">
          <w:marLeft w:val="640"/>
          <w:marRight w:val="0"/>
          <w:marTop w:val="0"/>
          <w:marBottom w:val="0"/>
          <w:divBdr>
            <w:top w:val="none" w:sz="0" w:space="0" w:color="auto"/>
            <w:left w:val="none" w:sz="0" w:space="0" w:color="auto"/>
            <w:bottom w:val="none" w:sz="0" w:space="0" w:color="auto"/>
            <w:right w:val="none" w:sz="0" w:space="0" w:color="auto"/>
          </w:divBdr>
        </w:div>
        <w:div w:id="1908882739">
          <w:marLeft w:val="640"/>
          <w:marRight w:val="0"/>
          <w:marTop w:val="0"/>
          <w:marBottom w:val="0"/>
          <w:divBdr>
            <w:top w:val="none" w:sz="0" w:space="0" w:color="auto"/>
            <w:left w:val="none" w:sz="0" w:space="0" w:color="auto"/>
            <w:bottom w:val="none" w:sz="0" w:space="0" w:color="auto"/>
            <w:right w:val="none" w:sz="0" w:space="0" w:color="auto"/>
          </w:divBdr>
        </w:div>
        <w:div w:id="830754663">
          <w:marLeft w:val="640"/>
          <w:marRight w:val="0"/>
          <w:marTop w:val="0"/>
          <w:marBottom w:val="0"/>
          <w:divBdr>
            <w:top w:val="none" w:sz="0" w:space="0" w:color="auto"/>
            <w:left w:val="none" w:sz="0" w:space="0" w:color="auto"/>
            <w:bottom w:val="none" w:sz="0" w:space="0" w:color="auto"/>
            <w:right w:val="none" w:sz="0" w:space="0" w:color="auto"/>
          </w:divBdr>
        </w:div>
        <w:div w:id="1886526310">
          <w:marLeft w:val="640"/>
          <w:marRight w:val="0"/>
          <w:marTop w:val="0"/>
          <w:marBottom w:val="0"/>
          <w:divBdr>
            <w:top w:val="none" w:sz="0" w:space="0" w:color="auto"/>
            <w:left w:val="none" w:sz="0" w:space="0" w:color="auto"/>
            <w:bottom w:val="none" w:sz="0" w:space="0" w:color="auto"/>
            <w:right w:val="none" w:sz="0" w:space="0" w:color="auto"/>
          </w:divBdr>
        </w:div>
        <w:div w:id="1770153029">
          <w:marLeft w:val="640"/>
          <w:marRight w:val="0"/>
          <w:marTop w:val="0"/>
          <w:marBottom w:val="0"/>
          <w:divBdr>
            <w:top w:val="none" w:sz="0" w:space="0" w:color="auto"/>
            <w:left w:val="none" w:sz="0" w:space="0" w:color="auto"/>
            <w:bottom w:val="none" w:sz="0" w:space="0" w:color="auto"/>
            <w:right w:val="none" w:sz="0" w:space="0" w:color="auto"/>
          </w:divBdr>
        </w:div>
        <w:div w:id="1984919362">
          <w:marLeft w:val="640"/>
          <w:marRight w:val="0"/>
          <w:marTop w:val="0"/>
          <w:marBottom w:val="0"/>
          <w:divBdr>
            <w:top w:val="none" w:sz="0" w:space="0" w:color="auto"/>
            <w:left w:val="none" w:sz="0" w:space="0" w:color="auto"/>
            <w:bottom w:val="none" w:sz="0" w:space="0" w:color="auto"/>
            <w:right w:val="none" w:sz="0" w:space="0" w:color="auto"/>
          </w:divBdr>
        </w:div>
        <w:div w:id="118648971">
          <w:marLeft w:val="640"/>
          <w:marRight w:val="0"/>
          <w:marTop w:val="0"/>
          <w:marBottom w:val="0"/>
          <w:divBdr>
            <w:top w:val="none" w:sz="0" w:space="0" w:color="auto"/>
            <w:left w:val="none" w:sz="0" w:space="0" w:color="auto"/>
            <w:bottom w:val="none" w:sz="0" w:space="0" w:color="auto"/>
            <w:right w:val="none" w:sz="0" w:space="0" w:color="auto"/>
          </w:divBdr>
        </w:div>
        <w:div w:id="2147121938">
          <w:marLeft w:val="640"/>
          <w:marRight w:val="0"/>
          <w:marTop w:val="0"/>
          <w:marBottom w:val="0"/>
          <w:divBdr>
            <w:top w:val="none" w:sz="0" w:space="0" w:color="auto"/>
            <w:left w:val="none" w:sz="0" w:space="0" w:color="auto"/>
            <w:bottom w:val="none" w:sz="0" w:space="0" w:color="auto"/>
            <w:right w:val="none" w:sz="0" w:space="0" w:color="auto"/>
          </w:divBdr>
        </w:div>
        <w:div w:id="1724677412">
          <w:marLeft w:val="640"/>
          <w:marRight w:val="0"/>
          <w:marTop w:val="0"/>
          <w:marBottom w:val="0"/>
          <w:divBdr>
            <w:top w:val="none" w:sz="0" w:space="0" w:color="auto"/>
            <w:left w:val="none" w:sz="0" w:space="0" w:color="auto"/>
            <w:bottom w:val="none" w:sz="0" w:space="0" w:color="auto"/>
            <w:right w:val="none" w:sz="0" w:space="0" w:color="auto"/>
          </w:divBdr>
        </w:div>
        <w:div w:id="820342945">
          <w:marLeft w:val="640"/>
          <w:marRight w:val="0"/>
          <w:marTop w:val="0"/>
          <w:marBottom w:val="0"/>
          <w:divBdr>
            <w:top w:val="none" w:sz="0" w:space="0" w:color="auto"/>
            <w:left w:val="none" w:sz="0" w:space="0" w:color="auto"/>
            <w:bottom w:val="none" w:sz="0" w:space="0" w:color="auto"/>
            <w:right w:val="none" w:sz="0" w:space="0" w:color="auto"/>
          </w:divBdr>
        </w:div>
        <w:div w:id="387269473">
          <w:marLeft w:val="640"/>
          <w:marRight w:val="0"/>
          <w:marTop w:val="0"/>
          <w:marBottom w:val="0"/>
          <w:divBdr>
            <w:top w:val="none" w:sz="0" w:space="0" w:color="auto"/>
            <w:left w:val="none" w:sz="0" w:space="0" w:color="auto"/>
            <w:bottom w:val="none" w:sz="0" w:space="0" w:color="auto"/>
            <w:right w:val="none" w:sz="0" w:space="0" w:color="auto"/>
          </w:divBdr>
        </w:div>
        <w:div w:id="846483829">
          <w:marLeft w:val="640"/>
          <w:marRight w:val="0"/>
          <w:marTop w:val="0"/>
          <w:marBottom w:val="0"/>
          <w:divBdr>
            <w:top w:val="none" w:sz="0" w:space="0" w:color="auto"/>
            <w:left w:val="none" w:sz="0" w:space="0" w:color="auto"/>
            <w:bottom w:val="none" w:sz="0" w:space="0" w:color="auto"/>
            <w:right w:val="none" w:sz="0" w:space="0" w:color="auto"/>
          </w:divBdr>
        </w:div>
        <w:div w:id="1796097275">
          <w:marLeft w:val="640"/>
          <w:marRight w:val="0"/>
          <w:marTop w:val="0"/>
          <w:marBottom w:val="0"/>
          <w:divBdr>
            <w:top w:val="none" w:sz="0" w:space="0" w:color="auto"/>
            <w:left w:val="none" w:sz="0" w:space="0" w:color="auto"/>
            <w:bottom w:val="none" w:sz="0" w:space="0" w:color="auto"/>
            <w:right w:val="none" w:sz="0" w:space="0" w:color="auto"/>
          </w:divBdr>
        </w:div>
      </w:divsChild>
    </w:div>
    <w:div w:id="169293214">
      <w:marLeft w:val="480"/>
      <w:marRight w:val="0"/>
      <w:marTop w:val="0"/>
      <w:marBottom w:val="0"/>
      <w:divBdr>
        <w:top w:val="none" w:sz="0" w:space="0" w:color="auto"/>
        <w:left w:val="none" w:sz="0" w:space="0" w:color="auto"/>
        <w:bottom w:val="none" w:sz="0" w:space="0" w:color="auto"/>
        <w:right w:val="none" w:sz="0" w:space="0" w:color="auto"/>
      </w:divBdr>
    </w:div>
    <w:div w:id="169373773">
      <w:marLeft w:val="480"/>
      <w:marRight w:val="0"/>
      <w:marTop w:val="0"/>
      <w:marBottom w:val="0"/>
      <w:divBdr>
        <w:top w:val="none" w:sz="0" w:space="0" w:color="auto"/>
        <w:left w:val="none" w:sz="0" w:space="0" w:color="auto"/>
        <w:bottom w:val="none" w:sz="0" w:space="0" w:color="auto"/>
        <w:right w:val="none" w:sz="0" w:space="0" w:color="auto"/>
      </w:divBdr>
    </w:div>
    <w:div w:id="169611223">
      <w:marLeft w:val="480"/>
      <w:marRight w:val="0"/>
      <w:marTop w:val="0"/>
      <w:marBottom w:val="0"/>
      <w:divBdr>
        <w:top w:val="none" w:sz="0" w:space="0" w:color="auto"/>
        <w:left w:val="none" w:sz="0" w:space="0" w:color="auto"/>
        <w:bottom w:val="none" w:sz="0" w:space="0" w:color="auto"/>
        <w:right w:val="none" w:sz="0" w:space="0" w:color="auto"/>
      </w:divBdr>
    </w:div>
    <w:div w:id="169682071">
      <w:marLeft w:val="480"/>
      <w:marRight w:val="0"/>
      <w:marTop w:val="0"/>
      <w:marBottom w:val="0"/>
      <w:divBdr>
        <w:top w:val="none" w:sz="0" w:space="0" w:color="auto"/>
        <w:left w:val="none" w:sz="0" w:space="0" w:color="auto"/>
        <w:bottom w:val="none" w:sz="0" w:space="0" w:color="auto"/>
        <w:right w:val="none" w:sz="0" w:space="0" w:color="auto"/>
      </w:divBdr>
    </w:div>
    <w:div w:id="169682987">
      <w:marLeft w:val="480"/>
      <w:marRight w:val="0"/>
      <w:marTop w:val="0"/>
      <w:marBottom w:val="0"/>
      <w:divBdr>
        <w:top w:val="none" w:sz="0" w:space="0" w:color="auto"/>
        <w:left w:val="none" w:sz="0" w:space="0" w:color="auto"/>
        <w:bottom w:val="none" w:sz="0" w:space="0" w:color="auto"/>
        <w:right w:val="none" w:sz="0" w:space="0" w:color="auto"/>
      </w:divBdr>
    </w:div>
    <w:div w:id="169758813">
      <w:marLeft w:val="480"/>
      <w:marRight w:val="0"/>
      <w:marTop w:val="0"/>
      <w:marBottom w:val="0"/>
      <w:divBdr>
        <w:top w:val="none" w:sz="0" w:space="0" w:color="auto"/>
        <w:left w:val="none" w:sz="0" w:space="0" w:color="auto"/>
        <w:bottom w:val="none" w:sz="0" w:space="0" w:color="auto"/>
        <w:right w:val="none" w:sz="0" w:space="0" w:color="auto"/>
      </w:divBdr>
    </w:div>
    <w:div w:id="169763727">
      <w:marLeft w:val="480"/>
      <w:marRight w:val="0"/>
      <w:marTop w:val="0"/>
      <w:marBottom w:val="0"/>
      <w:divBdr>
        <w:top w:val="none" w:sz="0" w:space="0" w:color="auto"/>
        <w:left w:val="none" w:sz="0" w:space="0" w:color="auto"/>
        <w:bottom w:val="none" w:sz="0" w:space="0" w:color="auto"/>
        <w:right w:val="none" w:sz="0" w:space="0" w:color="auto"/>
      </w:divBdr>
    </w:div>
    <w:div w:id="169805864">
      <w:marLeft w:val="480"/>
      <w:marRight w:val="0"/>
      <w:marTop w:val="0"/>
      <w:marBottom w:val="0"/>
      <w:divBdr>
        <w:top w:val="none" w:sz="0" w:space="0" w:color="auto"/>
        <w:left w:val="none" w:sz="0" w:space="0" w:color="auto"/>
        <w:bottom w:val="none" w:sz="0" w:space="0" w:color="auto"/>
        <w:right w:val="none" w:sz="0" w:space="0" w:color="auto"/>
      </w:divBdr>
    </w:div>
    <w:div w:id="169834138">
      <w:marLeft w:val="640"/>
      <w:marRight w:val="0"/>
      <w:marTop w:val="0"/>
      <w:marBottom w:val="0"/>
      <w:divBdr>
        <w:top w:val="none" w:sz="0" w:space="0" w:color="auto"/>
        <w:left w:val="none" w:sz="0" w:space="0" w:color="auto"/>
        <w:bottom w:val="none" w:sz="0" w:space="0" w:color="auto"/>
        <w:right w:val="none" w:sz="0" w:space="0" w:color="auto"/>
      </w:divBdr>
    </w:div>
    <w:div w:id="169874919">
      <w:marLeft w:val="480"/>
      <w:marRight w:val="0"/>
      <w:marTop w:val="0"/>
      <w:marBottom w:val="0"/>
      <w:divBdr>
        <w:top w:val="none" w:sz="0" w:space="0" w:color="auto"/>
        <w:left w:val="none" w:sz="0" w:space="0" w:color="auto"/>
        <w:bottom w:val="none" w:sz="0" w:space="0" w:color="auto"/>
        <w:right w:val="none" w:sz="0" w:space="0" w:color="auto"/>
      </w:divBdr>
    </w:div>
    <w:div w:id="169954169">
      <w:marLeft w:val="640"/>
      <w:marRight w:val="0"/>
      <w:marTop w:val="0"/>
      <w:marBottom w:val="0"/>
      <w:divBdr>
        <w:top w:val="none" w:sz="0" w:space="0" w:color="auto"/>
        <w:left w:val="none" w:sz="0" w:space="0" w:color="auto"/>
        <w:bottom w:val="none" w:sz="0" w:space="0" w:color="auto"/>
        <w:right w:val="none" w:sz="0" w:space="0" w:color="auto"/>
      </w:divBdr>
    </w:div>
    <w:div w:id="170072842">
      <w:marLeft w:val="480"/>
      <w:marRight w:val="0"/>
      <w:marTop w:val="0"/>
      <w:marBottom w:val="0"/>
      <w:divBdr>
        <w:top w:val="none" w:sz="0" w:space="0" w:color="auto"/>
        <w:left w:val="none" w:sz="0" w:space="0" w:color="auto"/>
        <w:bottom w:val="none" w:sz="0" w:space="0" w:color="auto"/>
        <w:right w:val="none" w:sz="0" w:space="0" w:color="auto"/>
      </w:divBdr>
    </w:div>
    <w:div w:id="170343949">
      <w:marLeft w:val="480"/>
      <w:marRight w:val="0"/>
      <w:marTop w:val="0"/>
      <w:marBottom w:val="0"/>
      <w:divBdr>
        <w:top w:val="none" w:sz="0" w:space="0" w:color="auto"/>
        <w:left w:val="none" w:sz="0" w:space="0" w:color="auto"/>
        <w:bottom w:val="none" w:sz="0" w:space="0" w:color="auto"/>
        <w:right w:val="none" w:sz="0" w:space="0" w:color="auto"/>
      </w:divBdr>
    </w:div>
    <w:div w:id="170607280">
      <w:marLeft w:val="480"/>
      <w:marRight w:val="0"/>
      <w:marTop w:val="0"/>
      <w:marBottom w:val="0"/>
      <w:divBdr>
        <w:top w:val="none" w:sz="0" w:space="0" w:color="auto"/>
        <w:left w:val="none" w:sz="0" w:space="0" w:color="auto"/>
        <w:bottom w:val="none" w:sz="0" w:space="0" w:color="auto"/>
        <w:right w:val="none" w:sz="0" w:space="0" w:color="auto"/>
      </w:divBdr>
    </w:div>
    <w:div w:id="170612682">
      <w:marLeft w:val="640"/>
      <w:marRight w:val="0"/>
      <w:marTop w:val="0"/>
      <w:marBottom w:val="0"/>
      <w:divBdr>
        <w:top w:val="none" w:sz="0" w:space="0" w:color="auto"/>
        <w:left w:val="none" w:sz="0" w:space="0" w:color="auto"/>
        <w:bottom w:val="none" w:sz="0" w:space="0" w:color="auto"/>
        <w:right w:val="none" w:sz="0" w:space="0" w:color="auto"/>
      </w:divBdr>
    </w:div>
    <w:div w:id="170681507">
      <w:marLeft w:val="480"/>
      <w:marRight w:val="0"/>
      <w:marTop w:val="0"/>
      <w:marBottom w:val="0"/>
      <w:divBdr>
        <w:top w:val="none" w:sz="0" w:space="0" w:color="auto"/>
        <w:left w:val="none" w:sz="0" w:space="0" w:color="auto"/>
        <w:bottom w:val="none" w:sz="0" w:space="0" w:color="auto"/>
        <w:right w:val="none" w:sz="0" w:space="0" w:color="auto"/>
      </w:divBdr>
    </w:div>
    <w:div w:id="170724455">
      <w:marLeft w:val="480"/>
      <w:marRight w:val="0"/>
      <w:marTop w:val="0"/>
      <w:marBottom w:val="0"/>
      <w:divBdr>
        <w:top w:val="none" w:sz="0" w:space="0" w:color="auto"/>
        <w:left w:val="none" w:sz="0" w:space="0" w:color="auto"/>
        <w:bottom w:val="none" w:sz="0" w:space="0" w:color="auto"/>
        <w:right w:val="none" w:sz="0" w:space="0" w:color="auto"/>
      </w:divBdr>
    </w:div>
    <w:div w:id="170728041">
      <w:marLeft w:val="480"/>
      <w:marRight w:val="0"/>
      <w:marTop w:val="0"/>
      <w:marBottom w:val="0"/>
      <w:divBdr>
        <w:top w:val="none" w:sz="0" w:space="0" w:color="auto"/>
        <w:left w:val="none" w:sz="0" w:space="0" w:color="auto"/>
        <w:bottom w:val="none" w:sz="0" w:space="0" w:color="auto"/>
        <w:right w:val="none" w:sz="0" w:space="0" w:color="auto"/>
      </w:divBdr>
    </w:div>
    <w:div w:id="170804076">
      <w:marLeft w:val="480"/>
      <w:marRight w:val="0"/>
      <w:marTop w:val="0"/>
      <w:marBottom w:val="0"/>
      <w:divBdr>
        <w:top w:val="none" w:sz="0" w:space="0" w:color="auto"/>
        <w:left w:val="none" w:sz="0" w:space="0" w:color="auto"/>
        <w:bottom w:val="none" w:sz="0" w:space="0" w:color="auto"/>
        <w:right w:val="none" w:sz="0" w:space="0" w:color="auto"/>
      </w:divBdr>
    </w:div>
    <w:div w:id="170876612">
      <w:marLeft w:val="640"/>
      <w:marRight w:val="0"/>
      <w:marTop w:val="0"/>
      <w:marBottom w:val="0"/>
      <w:divBdr>
        <w:top w:val="none" w:sz="0" w:space="0" w:color="auto"/>
        <w:left w:val="none" w:sz="0" w:space="0" w:color="auto"/>
        <w:bottom w:val="none" w:sz="0" w:space="0" w:color="auto"/>
        <w:right w:val="none" w:sz="0" w:space="0" w:color="auto"/>
      </w:divBdr>
    </w:div>
    <w:div w:id="170877529">
      <w:marLeft w:val="480"/>
      <w:marRight w:val="0"/>
      <w:marTop w:val="0"/>
      <w:marBottom w:val="0"/>
      <w:divBdr>
        <w:top w:val="none" w:sz="0" w:space="0" w:color="auto"/>
        <w:left w:val="none" w:sz="0" w:space="0" w:color="auto"/>
        <w:bottom w:val="none" w:sz="0" w:space="0" w:color="auto"/>
        <w:right w:val="none" w:sz="0" w:space="0" w:color="auto"/>
      </w:divBdr>
    </w:div>
    <w:div w:id="170990696">
      <w:marLeft w:val="640"/>
      <w:marRight w:val="0"/>
      <w:marTop w:val="0"/>
      <w:marBottom w:val="0"/>
      <w:divBdr>
        <w:top w:val="none" w:sz="0" w:space="0" w:color="auto"/>
        <w:left w:val="none" w:sz="0" w:space="0" w:color="auto"/>
        <w:bottom w:val="none" w:sz="0" w:space="0" w:color="auto"/>
        <w:right w:val="none" w:sz="0" w:space="0" w:color="auto"/>
      </w:divBdr>
    </w:div>
    <w:div w:id="170992801">
      <w:marLeft w:val="480"/>
      <w:marRight w:val="0"/>
      <w:marTop w:val="0"/>
      <w:marBottom w:val="0"/>
      <w:divBdr>
        <w:top w:val="none" w:sz="0" w:space="0" w:color="auto"/>
        <w:left w:val="none" w:sz="0" w:space="0" w:color="auto"/>
        <w:bottom w:val="none" w:sz="0" w:space="0" w:color="auto"/>
        <w:right w:val="none" w:sz="0" w:space="0" w:color="auto"/>
      </w:divBdr>
    </w:div>
    <w:div w:id="171069742">
      <w:marLeft w:val="640"/>
      <w:marRight w:val="0"/>
      <w:marTop w:val="0"/>
      <w:marBottom w:val="0"/>
      <w:divBdr>
        <w:top w:val="none" w:sz="0" w:space="0" w:color="auto"/>
        <w:left w:val="none" w:sz="0" w:space="0" w:color="auto"/>
        <w:bottom w:val="none" w:sz="0" w:space="0" w:color="auto"/>
        <w:right w:val="none" w:sz="0" w:space="0" w:color="auto"/>
      </w:divBdr>
    </w:div>
    <w:div w:id="171145819">
      <w:marLeft w:val="640"/>
      <w:marRight w:val="0"/>
      <w:marTop w:val="0"/>
      <w:marBottom w:val="0"/>
      <w:divBdr>
        <w:top w:val="none" w:sz="0" w:space="0" w:color="auto"/>
        <w:left w:val="none" w:sz="0" w:space="0" w:color="auto"/>
        <w:bottom w:val="none" w:sz="0" w:space="0" w:color="auto"/>
        <w:right w:val="none" w:sz="0" w:space="0" w:color="auto"/>
      </w:divBdr>
    </w:div>
    <w:div w:id="171146019">
      <w:marLeft w:val="640"/>
      <w:marRight w:val="0"/>
      <w:marTop w:val="0"/>
      <w:marBottom w:val="0"/>
      <w:divBdr>
        <w:top w:val="none" w:sz="0" w:space="0" w:color="auto"/>
        <w:left w:val="none" w:sz="0" w:space="0" w:color="auto"/>
        <w:bottom w:val="none" w:sz="0" w:space="0" w:color="auto"/>
        <w:right w:val="none" w:sz="0" w:space="0" w:color="auto"/>
      </w:divBdr>
    </w:div>
    <w:div w:id="171188435">
      <w:marLeft w:val="480"/>
      <w:marRight w:val="0"/>
      <w:marTop w:val="0"/>
      <w:marBottom w:val="0"/>
      <w:divBdr>
        <w:top w:val="none" w:sz="0" w:space="0" w:color="auto"/>
        <w:left w:val="none" w:sz="0" w:space="0" w:color="auto"/>
        <w:bottom w:val="none" w:sz="0" w:space="0" w:color="auto"/>
        <w:right w:val="none" w:sz="0" w:space="0" w:color="auto"/>
      </w:divBdr>
    </w:div>
    <w:div w:id="171190430">
      <w:marLeft w:val="640"/>
      <w:marRight w:val="0"/>
      <w:marTop w:val="0"/>
      <w:marBottom w:val="0"/>
      <w:divBdr>
        <w:top w:val="none" w:sz="0" w:space="0" w:color="auto"/>
        <w:left w:val="none" w:sz="0" w:space="0" w:color="auto"/>
        <w:bottom w:val="none" w:sz="0" w:space="0" w:color="auto"/>
        <w:right w:val="none" w:sz="0" w:space="0" w:color="auto"/>
      </w:divBdr>
    </w:div>
    <w:div w:id="171191338">
      <w:marLeft w:val="480"/>
      <w:marRight w:val="0"/>
      <w:marTop w:val="0"/>
      <w:marBottom w:val="0"/>
      <w:divBdr>
        <w:top w:val="none" w:sz="0" w:space="0" w:color="auto"/>
        <w:left w:val="none" w:sz="0" w:space="0" w:color="auto"/>
        <w:bottom w:val="none" w:sz="0" w:space="0" w:color="auto"/>
        <w:right w:val="none" w:sz="0" w:space="0" w:color="auto"/>
      </w:divBdr>
    </w:div>
    <w:div w:id="171191869">
      <w:marLeft w:val="640"/>
      <w:marRight w:val="0"/>
      <w:marTop w:val="0"/>
      <w:marBottom w:val="0"/>
      <w:divBdr>
        <w:top w:val="none" w:sz="0" w:space="0" w:color="auto"/>
        <w:left w:val="none" w:sz="0" w:space="0" w:color="auto"/>
        <w:bottom w:val="none" w:sz="0" w:space="0" w:color="auto"/>
        <w:right w:val="none" w:sz="0" w:space="0" w:color="auto"/>
      </w:divBdr>
    </w:div>
    <w:div w:id="171339501">
      <w:marLeft w:val="480"/>
      <w:marRight w:val="0"/>
      <w:marTop w:val="0"/>
      <w:marBottom w:val="0"/>
      <w:divBdr>
        <w:top w:val="none" w:sz="0" w:space="0" w:color="auto"/>
        <w:left w:val="none" w:sz="0" w:space="0" w:color="auto"/>
        <w:bottom w:val="none" w:sz="0" w:space="0" w:color="auto"/>
        <w:right w:val="none" w:sz="0" w:space="0" w:color="auto"/>
      </w:divBdr>
    </w:div>
    <w:div w:id="171341395">
      <w:marLeft w:val="640"/>
      <w:marRight w:val="0"/>
      <w:marTop w:val="0"/>
      <w:marBottom w:val="0"/>
      <w:divBdr>
        <w:top w:val="none" w:sz="0" w:space="0" w:color="auto"/>
        <w:left w:val="none" w:sz="0" w:space="0" w:color="auto"/>
        <w:bottom w:val="none" w:sz="0" w:space="0" w:color="auto"/>
        <w:right w:val="none" w:sz="0" w:space="0" w:color="auto"/>
      </w:divBdr>
    </w:div>
    <w:div w:id="171342907">
      <w:marLeft w:val="480"/>
      <w:marRight w:val="0"/>
      <w:marTop w:val="0"/>
      <w:marBottom w:val="0"/>
      <w:divBdr>
        <w:top w:val="none" w:sz="0" w:space="0" w:color="auto"/>
        <w:left w:val="none" w:sz="0" w:space="0" w:color="auto"/>
        <w:bottom w:val="none" w:sz="0" w:space="0" w:color="auto"/>
        <w:right w:val="none" w:sz="0" w:space="0" w:color="auto"/>
      </w:divBdr>
    </w:div>
    <w:div w:id="171530420">
      <w:marLeft w:val="640"/>
      <w:marRight w:val="0"/>
      <w:marTop w:val="0"/>
      <w:marBottom w:val="0"/>
      <w:divBdr>
        <w:top w:val="none" w:sz="0" w:space="0" w:color="auto"/>
        <w:left w:val="none" w:sz="0" w:space="0" w:color="auto"/>
        <w:bottom w:val="none" w:sz="0" w:space="0" w:color="auto"/>
        <w:right w:val="none" w:sz="0" w:space="0" w:color="auto"/>
      </w:divBdr>
    </w:div>
    <w:div w:id="171576770">
      <w:marLeft w:val="480"/>
      <w:marRight w:val="0"/>
      <w:marTop w:val="0"/>
      <w:marBottom w:val="0"/>
      <w:divBdr>
        <w:top w:val="none" w:sz="0" w:space="0" w:color="auto"/>
        <w:left w:val="none" w:sz="0" w:space="0" w:color="auto"/>
        <w:bottom w:val="none" w:sz="0" w:space="0" w:color="auto"/>
        <w:right w:val="none" w:sz="0" w:space="0" w:color="auto"/>
      </w:divBdr>
    </w:div>
    <w:div w:id="171647418">
      <w:marLeft w:val="480"/>
      <w:marRight w:val="0"/>
      <w:marTop w:val="0"/>
      <w:marBottom w:val="0"/>
      <w:divBdr>
        <w:top w:val="none" w:sz="0" w:space="0" w:color="auto"/>
        <w:left w:val="none" w:sz="0" w:space="0" w:color="auto"/>
        <w:bottom w:val="none" w:sz="0" w:space="0" w:color="auto"/>
        <w:right w:val="none" w:sz="0" w:space="0" w:color="auto"/>
      </w:divBdr>
    </w:div>
    <w:div w:id="171648481">
      <w:marLeft w:val="640"/>
      <w:marRight w:val="0"/>
      <w:marTop w:val="0"/>
      <w:marBottom w:val="0"/>
      <w:divBdr>
        <w:top w:val="none" w:sz="0" w:space="0" w:color="auto"/>
        <w:left w:val="none" w:sz="0" w:space="0" w:color="auto"/>
        <w:bottom w:val="none" w:sz="0" w:space="0" w:color="auto"/>
        <w:right w:val="none" w:sz="0" w:space="0" w:color="auto"/>
      </w:divBdr>
    </w:div>
    <w:div w:id="171723859">
      <w:marLeft w:val="640"/>
      <w:marRight w:val="0"/>
      <w:marTop w:val="0"/>
      <w:marBottom w:val="0"/>
      <w:divBdr>
        <w:top w:val="none" w:sz="0" w:space="0" w:color="auto"/>
        <w:left w:val="none" w:sz="0" w:space="0" w:color="auto"/>
        <w:bottom w:val="none" w:sz="0" w:space="0" w:color="auto"/>
        <w:right w:val="none" w:sz="0" w:space="0" w:color="auto"/>
      </w:divBdr>
    </w:div>
    <w:div w:id="171729720">
      <w:marLeft w:val="480"/>
      <w:marRight w:val="0"/>
      <w:marTop w:val="0"/>
      <w:marBottom w:val="0"/>
      <w:divBdr>
        <w:top w:val="none" w:sz="0" w:space="0" w:color="auto"/>
        <w:left w:val="none" w:sz="0" w:space="0" w:color="auto"/>
        <w:bottom w:val="none" w:sz="0" w:space="0" w:color="auto"/>
        <w:right w:val="none" w:sz="0" w:space="0" w:color="auto"/>
      </w:divBdr>
    </w:div>
    <w:div w:id="171839663">
      <w:marLeft w:val="480"/>
      <w:marRight w:val="0"/>
      <w:marTop w:val="0"/>
      <w:marBottom w:val="0"/>
      <w:divBdr>
        <w:top w:val="none" w:sz="0" w:space="0" w:color="auto"/>
        <w:left w:val="none" w:sz="0" w:space="0" w:color="auto"/>
        <w:bottom w:val="none" w:sz="0" w:space="0" w:color="auto"/>
        <w:right w:val="none" w:sz="0" w:space="0" w:color="auto"/>
      </w:divBdr>
    </w:div>
    <w:div w:id="171847190">
      <w:marLeft w:val="480"/>
      <w:marRight w:val="0"/>
      <w:marTop w:val="0"/>
      <w:marBottom w:val="0"/>
      <w:divBdr>
        <w:top w:val="none" w:sz="0" w:space="0" w:color="auto"/>
        <w:left w:val="none" w:sz="0" w:space="0" w:color="auto"/>
        <w:bottom w:val="none" w:sz="0" w:space="0" w:color="auto"/>
        <w:right w:val="none" w:sz="0" w:space="0" w:color="auto"/>
      </w:divBdr>
    </w:div>
    <w:div w:id="171916682">
      <w:marLeft w:val="480"/>
      <w:marRight w:val="0"/>
      <w:marTop w:val="0"/>
      <w:marBottom w:val="0"/>
      <w:divBdr>
        <w:top w:val="none" w:sz="0" w:space="0" w:color="auto"/>
        <w:left w:val="none" w:sz="0" w:space="0" w:color="auto"/>
        <w:bottom w:val="none" w:sz="0" w:space="0" w:color="auto"/>
        <w:right w:val="none" w:sz="0" w:space="0" w:color="auto"/>
      </w:divBdr>
    </w:div>
    <w:div w:id="171919117">
      <w:marLeft w:val="640"/>
      <w:marRight w:val="0"/>
      <w:marTop w:val="0"/>
      <w:marBottom w:val="0"/>
      <w:divBdr>
        <w:top w:val="none" w:sz="0" w:space="0" w:color="auto"/>
        <w:left w:val="none" w:sz="0" w:space="0" w:color="auto"/>
        <w:bottom w:val="none" w:sz="0" w:space="0" w:color="auto"/>
        <w:right w:val="none" w:sz="0" w:space="0" w:color="auto"/>
      </w:divBdr>
    </w:div>
    <w:div w:id="172231183">
      <w:marLeft w:val="640"/>
      <w:marRight w:val="0"/>
      <w:marTop w:val="0"/>
      <w:marBottom w:val="0"/>
      <w:divBdr>
        <w:top w:val="none" w:sz="0" w:space="0" w:color="auto"/>
        <w:left w:val="none" w:sz="0" w:space="0" w:color="auto"/>
        <w:bottom w:val="none" w:sz="0" w:space="0" w:color="auto"/>
        <w:right w:val="none" w:sz="0" w:space="0" w:color="auto"/>
      </w:divBdr>
    </w:div>
    <w:div w:id="172257627">
      <w:marLeft w:val="480"/>
      <w:marRight w:val="0"/>
      <w:marTop w:val="0"/>
      <w:marBottom w:val="0"/>
      <w:divBdr>
        <w:top w:val="none" w:sz="0" w:space="0" w:color="auto"/>
        <w:left w:val="none" w:sz="0" w:space="0" w:color="auto"/>
        <w:bottom w:val="none" w:sz="0" w:space="0" w:color="auto"/>
        <w:right w:val="none" w:sz="0" w:space="0" w:color="auto"/>
      </w:divBdr>
    </w:div>
    <w:div w:id="172301473">
      <w:marLeft w:val="480"/>
      <w:marRight w:val="0"/>
      <w:marTop w:val="0"/>
      <w:marBottom w:val="0"/>
      <w:divBdr>
        <w:top w:val="none" w:sz="0" w:space="0" w:color="auto"/>
        <w:left w:val="none" w:sz="0" w:space="0" w:color="auto"/>
        <w:bottom w:val="none" w:sz="0" w:space="0" w:color="auto"/>
        <w:right w:val="none" w:sz="0" w:space="0" w:color="auto"/>
      </w:divBdr>
    </w:div>
    <w:div w:id="172384481">
      <w:marLeft w:val="640"/>
      <w:marRight w:val="0"/>
      <w:marTop w:val="0"/>
      <w:marBottom w:val="0"/>
      <w:divBdr>
        <w:top w:val="none" w:sz="0" w:space="0" w:color="auto"/>
        <w:left w:val="none" w:sz="0" w:space="0" w:color="auto"/>
        <w:bottom w:val="none" w:sz="0" w:space="0" w:color="auto"/>
        <w:right w:val="none" w:sz="0" w:space="0" w:color="auto"/>
      </w:divBdr>
    </w:div>
    <w:div w:id="172427044">
      <w:marLeft w:val="480"/>
      <w:marRight w:val="0"/>
      <w:marTop w:val="0"/>
      <w:marBottom w:val="0"/>
      <w:divBdr>
        <w:top w:val="none" w:sz="0" w:space="0" w:color="auto"/>
        <w:left w:val="none" w:sz="0" w:space="0" w:color="auto"/>
        <w:bottom w:val="none" w:sz="0" w:space="0" w:color="auto"/>
        <w:right w:val="none" w:sz="0" w:space="0" w:color="auto"/>
      </w:divBdr>
    </w:div>
    <w:div w:id="172499468">
      <w:marLeft w:val="640"/>
      <w:marRight w:val="0"/>
      <w:marTop w:val="0"/>
      <w:marBottom w:val="0"/>
      <w:divBdr>
        <w:top w:val="none" w:sz="0" w:space="0" w:color="auto"/>
        <w:left w:val="none" w:sz="0" w:space="0" w:color="auto"/>
        <w:bottom w:val="none" w:sz="0" w:space="0" w:color="auto"/>
        <w:right w:val="none" w:sz="0" w:space="0" w:color="auto"/>
      </w:divBdr>
    </w:div>
    <w:div w:id="172503094">
      <w:marLeft w:val="480"/>
      <w:marRight w:val="0"/>
      <w:marTop w:val="0"/>
      <w:marBottom w:val="0"/>
      <w:divBdr>
        <w:top w:val="none" w:sz="0" w:space="0" w:color="auto"/>
        <w:left w:val="none" w:sz="0" w:space="0" w:color="auto"/>
        <w:bottom w:val="none" w:sz="0" w:space="0" w:color="auto"/>
        <w:right w:val="none" w:sz="0" w:space="0" w:color="auto"/>
      </w:divBdr>
    </w:div>
    <w:div w:id="172651864">
      <w:marLeft w:val="480"/>
      <w:marRight w:val="0"/>
      <w:marTop w:val="0"/>
      <w:marBottom w:val="0"/>
      <w:divBdr>
        <w:top w:val="none" w:sz="0" w:space="0" w:color="auto"/>
        <w:left w:val="none" w:sz="0" w:space="0" w:color="auto"/>
        <w:bottom w:val="none" w:sz="0" w:space="0" w:color="auto"/>
        <w:right w:val="none" w:sz="0" w:space="0" w:color="auto"/>
      </w:divBdr>
    </w:div>
    <w:div w:id="172763312">
      <w:marLeft w:val="480"/>
      <w:marRight w:val="0"/>
      <w:marTop w:val="0"/>
      <w:marBottom w:val="0"/>
      <w:divBdr>
        <w:top w:val="none" w:sz="0" w:space="0" w:color="auto"/>
        <w:left w:val="none" w:sz="0" w:space="0" w:color="auto"/>
        <w:bottom w:val="none" w:sz="0" w:space="0" w:color="auto"/>
        <w:right w:val="none" w:sz="0" w:space="0" w:color="auto"/>
      </w:divBdr>
    </w:div>
    <w:div w:id="172838485">
      <w:marLeft w:val="640"/>
      <w:marRight w:val="0"/>
      <w:marTop w:val="0"/>
      <w:marBottom w:val="0"/>
      <w:divBdr>
        <w:top w:val="none" w:sz="0" w:space="0" w:color="auto"/>
        <w:left w:val="none" w:sz="0" w:space="0" w:color="auto"/>
        <w:bottom w:val="none" w:sz="0" w:space="0" w:color="auto"/>
        <w:right w:val="none" w:sz="0" w:space="0" w:color="auto"/>
      </w:divBdr>
    </w:div>
    <w:div w:id="172839041">
      <w:marLeft w:val="480"/>
      <w:marRight w:val="0"/>
      <w:marTop w:val="0"/>
      <w:marBottom w:val="0"/>
      <w:divBdr>
        <w:top w:val="none" w:sz="0" w:space="0" w:color="auto"/>
        <w:left w:val="none" w:sz="0" w:space="0" w:color="auto"/>
        <w:bottom w:val="none" w:sz="0" w:space="0" w:color="auto"/>
        <w:right w:val="none" w:sz="0" w:space="0" w:color="auto"/>
      </w:divBdr>
    </w:div>
    <w:div w:id="172846517">
      <w:marLeft w:val="640"/>
      <w:marRight w:val="0"/>
      <w:marTop w:val="0"/>
      <w:marBottom w:val="0"/>
      <w:divBdr>
        <w:top w:val="none" w:sz="0" w:space="0" w:color="auto"/>
        <w:left w:val="none" w:sz="0" w:space="0" w:color="auto"/>
        <w:bottom w:val="none" w:sz="0" w:space="0" w:color="auto"/>
        <w:right w:val="none" w:sz="0" w:space="0" w:color="auto"/>
      </w:divBdr>
    </w:div>
    <w:div w:id="173031701">
      <w:marLeft w:val="480"/>
      <w:marRight w:val="0"/>
      <w:marTop w:val="0"/>
      <w:marBottom w:val="0"/>
      <w:divBdr>
        <w:top w:val="none" w:sz="0" w:space="0" w:color="auto"/>
        <w:left w:val="none" w:sz="0" w:space="0" w:color="auto"/>
        <w:bottom w:val="none" w:sz="0" w:space="0" w:color="auto"/>
        <w:right w:val="none" w:sz="0" w:space="0" w:color="auto"/>
      </w:divBdr>
    </w:div>
    <w:div w:id="173151679">
      <w:marLeft w:val="640"/>
      <w:marRight w:val="0"/>
      <w:marTop w:val="0"/>
      <w:marBottom w:val="0"/>
      <w:divBdr>
        <w:top w:val="none" w:sz="0" w:space="0" w:color="auto"/>
        <w:left w:val="none" w:sz="0" w:space="0" w:color="auto"/>
        <w:bottom w:val="none" w:sz="0" w:space="0" w:color="auto"/>
        <w:right w:val="none" w:sz="0" w:space="0" w:color="auto"/>
      </w:divBdr>
    </w:div>
    <w:div w:id="173231753">
      <w:marLeft w:val="480"/>
      <w:marRight w:val="0"/>
      <w:marTop w:val="0"/>
      <w:marBottom w:val="0"/>
      <w:divBdr>
        <w:top w:val="none" w:sz="0" w:space="0" w:color="auto"/>
        <w:left w:val="none" w:sz="0" w:space="0" w:color="auto"/>
        <w:bottom w:val="none" w:sz="0" w:space="0" w:color="auto"/>
        <w:right w:val="none" w:sz="0" w:space="0" w:color="auto"/>
      </w:divBdr>
    </w:div>
    <w:div w:id="173233067">
      <w:marLeft w:val="480"/>
      <w:marRight w:val="0"/>
      <w:marTop w:val="0"/>
      <w:marBottom w:val="0"/>
      <w:divBdr>
        <w:top w:val="none" w:sz="0" w:space="0" w:color="auto"/>
        <w:left w:val="none" w:sz="0" w:space="0" w:color="auto"/>
        <w:bottom w:val="none" w:sz="0" w:space="0" w:color="auto"/>
        <w:right w:val="none" w:sz="0" w:space="0" w:color="auto"/>
      </w:divBdr>
    </w:div>
    <w:div w:id="173300352">
      <w:marLeft w:val="640"/>
      <w:marRight w:val="0"/>
      <w:marTop w:val="0"/>
      <w:marBottom w:val="0"/>
      <w:divBdr>
        <w:top w:val="none" w:sz="0" w:space="0" w:color="auto"/>
        <w:left w:val="none" w:sz="0" w:space="0" w:color="auto"/>
        <w:bottom w:val="none" w:sz="0" w:space="0" w:color="auto"/>
        <w:right w:val="none" w:sz="0" w:space="0" w:color="auto"/>
      </w:divBdr>
    </w:div>
    <w:div w:id="173307254">
      <w:marLeft w:val="480"/>
      <w:marRight w:val="0"/>
      <w:marTop w:val="0"/>
      <w:marBottom w:val="0"/>
      <w:divBdr>
        <w:top w:val="none" w:sz="0" w:space="0" w:color="auto"/>
        <w:left w:val="none" w:sz="0" w:space="0" w:color="auto"/>
        <w:bottom w:val="none" w:sz="0" w:space="0" w:color="auto"/>
        <w:right w:val="none" w:sz="0" w:space="0" w:color="auto"/>
      </w:divBdr>
    </w:div>
    <w:div w:id="173308683">
      <w:marLeft w:val="640"/>
      <w:marRight w:val="0"/>
      <w:marTop w:val="0"/>
      <w:marBottom w:val="0"/>
      <w:divBdr>
        <w:top w:val="none" w:sz="0" w:space="0" w:color="auto"/>
        <w:left w:val="none" w:sz="0" w:space="0" w:color="auto"/>
        <w:bottom w:val="none" w:sz="0" w:space="0" w:color="auto"/>
        <w:right w:val="none" w:sz="0" w:space="0" w:color="auto"/>
      </w:divBdr>
    </w:div>
    <w:div w:id="173374848">
      <w:marLeft w:val="480"/>
      <w:marRight w:val="0"/>
      <w:marTop w:val="0"/>
      <w:marBottom w:val="0"/>
      <w:divBdr>
        <w:top w:val="none" w:sz="0" w:space="0" w:color="auto"/>
        <w:left w:val="none" w:sz="0" w:space="0" w:color="auto"/>
        <w:bottom w:val="none" w:sz="0" w:space="0" w:color="auto"/>
        <w:right w:val="none" w:sz="0" w:space="0" w:color="auto"/>
      </w:divBdr>
    </w:div>
    <w:div w:id="173540228">
      <w:marLeft w:val="640"/>
      <w:marRight w:val="0"/>
      <w:marTop w:val="0"/>
      <w:marBottom w:val="0"/>
      <w:divBdr>
        <w:top w:val="none" w:sz="0" w:space="0" w:color="auto"/>
        <w:left w:val="none" w:sz="0" w:space="0" w:color="auto"/>
        <w:bottom w:val="none" w:sz="0" w:space="0" w:color="auto"/>
        <w:right w:val="none" w:sz="0" w:space="0" w:color="auto"/>
      </w:divBdr>
    </w:div>
    <w:div w:id="173541691">
      <w:marLeft w:val="480"/>
      <w:marRight w:val="0"/>
      <w:marTop w:val="0"/>
      <w:marBottom w:val="0"/>
      <w:divBdr>
        <w:top w:val="none" w:sz="0" w:space="0" w:color="auto"/>
        <w:left w:val="none" w:sz="0" w:space="0" w:color="auto"/>
        <w:bottom w:val="none" w:sz="0" w:space="0" w:color="auto"/>
        <w:right w:val="none" w:sz="0" w:space="0" w:color="auto"/>
      </w:divBdr>
    </w:div>
    <w:div w:id="173611203">
      <w:marLeft w:val="480"/>
      <w:marRight w:val="0"/>
      <w:marTop w:val="0"/>
      <w:marBottom w:val="0"/>
      <w:divBdr>
        <w:top w:val="none" w:sz="0" w:space="0" w:color="auto"/>
        <w:left w:val="none" w:sz="0" w:space="0" w:color="auto"/>
        <w:bottom w:val="none" w:sz="0" w:space="0" w:color="auto"/>
        <w:right w:val="none" w:sz="0" w:space="0" w:color="auto"/>
      </w:divBdr>
    </w:div>
    <w:div w:id="173735980">
      <w:marLeft w:val="480"/>
      <w:marRight w:val="0"/>
      <w:marTop w:val="0"/>
      <w:marBottom w:val="0"/>
      <w:divBdr>
        <w:top w:val="none" w:sz="0" w:space="0" w:color="auto"/>
        <w:left w:val="none" w:sz="0" w:space="0" w:color="auto"/>
        <w:bottom w:val="none" w:sz="0" w:space="0" w:color="auto"/>
        <w:right w:val="none" w:sz="0" w:space="0" w:color="auto"/>
      </w:divBdr>
    </w:div>
    <w:div w:id="173736268">
      <w:marLeft w:val="640"/>
      <w:marRight w:val="0"/>
      <w:marTop w:val="0"/>
      <w:marBottom w:val="0"/>
      <w:divBdr>
        <w:top w:val="none" w:sz="0" w:space="0" w:color="auto"/>
        <w:left w:val="none" w:sz="0" w:space="0" w:color="auto"/>
        <w:bottom w:val="none" w:sz="0" w:space="0" w:color="auto"/>
        <w:right w:val="none" w:sz="0" w:space="0" w:color="auto"/>
      </w:divBdr>
    </w:div>
    <w:div w:id="173765806">
      <w:marLeft w:val="480"/>
      <w:marRight w:val="0"/>
      <w:marTop w:val="0"/>
      <w:marBottom w:val="0"/>
      <w:divBdr>
        <w:top w:val="none" w:sz="0" w:space="0" w:color="auto"/>
        <w:left w:val="none" w:sz="0" w:space="0" w:color="auto"/>
        <w:bottom w:val="none" w:sz="0" w:space="0" w:color="auto"/>
        <w:right w:val="none" w:sz="0" w:space="0" w:color="auto"/>
      </w:divBdr>
    </w:div>
    <w:div w:id="173804922">
      <w:marLeft w:val="640"/>
      <w:marRight w:val="0"/>
      <w:marTop w:val="0"/>
      <w:marBottom w:val="0"/>
      <w:divBdr>
        <w:top w:val="none" w:sz="0" w:space="0" w:color="auto"/>
        <w:left w:val="none" w:sz="0" w:space="0" w:color="auto"/>
        <w:bottom w:val="none" w:sz="0" w:space="0" w:color="auto"/>
        <w:right w:val="none" w:sz="0" w:space="0" w:color="auto"/>
      </w:divBdr>
    </w:div>
    <w:div w:id="173805299">
      <w:marLeft w:val="640"/>
      <w:marRight w:val="0"/>
      <w:marTop w:val="0"/>
      <w:marBottom w:val="0"/>
      <w:divBdr>
        <w:top w:val="none" w:sz="0" w:space="0" w:color="auto"/>
        <w:left w:val="none" w:sz="0" w:space="0" w:color="auto"/>
        <w:bottom w:val="none" w:sz="0" w:space="0" w:color="auto"/>
        <w:right w:val="none" w:sz="0" w:space="0" w:color="auto"/>
      </w:divBdr>
    </w:div>
    <w:div w:id="173807006">
      <w:marLeft w:val="640"/>
      <w:marRight w:val="0"/>
      <w:marTop w:val="0"/>
      <w:marBottom w:val="0"/>
      <w:divBdr>
        <w:top w:val="none" w:sz="0" w:space="0" w:color="auto"/>
        <w:left w:val="none" w:sz="0" w:space="0" w:color="auto"/>
        <w:bottom w:val="none" w:sz="0" w:space="0" w:color="auto"/>
        <w:right w:val="none" w:sz="0" w:space="0" w:color="auto"/>
      </w:divBdr>
    </w:div>
    <w:div w:id="173883906">
      <w:bodyDiv w:val="1"/>
      <w:marLeft w:val="0"/>
      <w:marRight w:val="0"/>
      <w:marTop w:val="0"/>
      <w:marBottom w:val="0"/>
      <w:divBdr>
        <w:top w:val="none" w:sz="0" w:space="0" w:color="auto"/>
        <w:left w:val="none" w:sz="0" w:space="0" w:color="auto"/>
        <w:bottom w:val="none" w:sz="0" w:space="0" w:color="auto"/>
        <w:right w:val="none" w:sz="0" w:space="0" w:color="auto"/>
      </w:divBdr>
      <w:divsChild>
        <w:div w:id="1411543630">
          <w:marLeft w:val="640"/>
          <w:marRight w:val="0"/>
          <w:marTop w:val="0"/>
          <w:marBottom w:val="0"/>
          <w:divBdr>
            <w:top w:val="none" w:sz="0" w:space="0" w:color="auto"/>
            <w:left w:val="none" w:sz="0" w:space="0" w:color="auto"/>
            <w:bottom w:val="none" w:sz="0" w:space="0" w:color="auto"/>
            <w:right w:val="none" w:sz="0" w:space="0" w:color="auto"/>
          </w:divBdr>
        </w:div>
        <w:div w:id="2105877478">
          <w:marLeft w:val="640"/>
          <w:marRight w:val="0"/>
          <w:marTop w:val="0"/>
          <w:marBottom w:val="0"/>
          <w:divBdr>
            <w:top w:val="none" w:sz="0" w:space="0" w:color="auto"/>
            <w:left w:val="none" w:sz="0" w:space="0" w:color="auto"/>
            <w:bottom w:val="none" w:sz="0" w:space="0" w:color="auto"/>
            <w:right w:val="none" w:sz="0" w:space="0" w:color="auto"/>
          </w:divBdr>
        </w:div>
        <w:div w:id="785009358">
          <w:marLeft w:val="640"/>
          <w:marRight w:val="0"/>
          <w:marTop w:val="0"/>
          <w:marBottom w:val="0"/>
          <w:divBdr>
            <w:top w:val="none" w:sz="0" w:space="0" w:color="auto"/>
            <w:left w:val="none" w:sz="0" w:space="0" w:color="auto"/>
            <w:bottom w:val="none" w:sz="0" w:space="0" w:color="auto"/>
            <w:right w:val="none" w:sz="0" w:space="0" w:color="auto"/>
          </w:divBdr>
        </w:div>
        <w:div w:id="2038383456">
          <w:marLeft w:val="640"/>
          <w:marRight w:val="0"/>
          <w:marTop w:val="0"/>
          <w:marBottom w:val="0"/>
          <w:divBdr>
            <w:top w:val="none" w:sz="0" w:space="0" w:color="auto"/>
            <w:left w:val="none" w:sz="0" w:space="0" w:color="auto"/>
            <w:bottom w:val="none" w:sz="0" w:space="0" w:color="auto"/>
            <w:right w:val="none" w:sz="0" w:space="0" w:color="auto"/>
          </w:divBdr>
        </w:div>
        <w:div w:id="1064645243">
          <w:marLeft w:val="640"/>
          <w:marRight w:val="0"/>
          <w:marTop w:val="0"/>
          <w:marBottom w:val="0"/>
          <w:divBdr>
            <w:top w:val="none" w:sz="0" w:space="0" w:color="auto"/>
            <w:left w:val="none" w:sz="0" w:space="0" w:color="auto"/>
            <w:bottom w:val="none" w:sz="0" w:space="0" w:color="auto"/>
            <w:right w:val="none" w:sz="0" w:space="0" w:color="auto"/>
          </w:divBdr>
        </w:div>
        <w:div w:id="981731805">
          <w:marLeft w:val="640"/>
          <w:marRight w:val="0"/>
          <w:marTop w:val="0"/>
          <w:marBottom w:val="0"/>
          <w:divBdr>
            <w:top w:val="none" w:sz="0" w:space="0" w:color="auto"/>
            <w:left w:val="none" w:sz="0" w:space="0" w:color="auto"/>
            <w:bottom w:val="none" w:sz="0" w:space="0" w:color="auto"/>
            <w:right w:val="none" w:sz="0" w:space="0" w:color="auto"/>
          </w:divBdr>
        </w:div>
        <w:div w:id="1871262980">
          <w:marLeft w:val="640"/>
          <w:marRight w:val="0"/>
          <w:marTop w:val="0"/>
          <w:marBottom w:val="0"/>
          <w:divBdr>
            <w:top w:val="none" w:sz="0" w:space="0" w:color="auto"/>
            <w:left w:val="none" w:sz="0" w:space="0" w:color="auto"/>
            <w:bottom w:val="none" w:sz="0" w:space="0" w:color="auto"/>
            <w:right w:val="none" w:sz="0" w:space="0" w:color="auto"/>
          </w:divBdr>
        </w:div>
        <w:div w:id="753748766">
          <w:marLeft w:val="640"/>
          <w:marRight w:val="0"/>
          <w:marTop w:val="0"/>
          <w:marBottom w:val="0"/>
          <w:divBdr>
            <w:top w:val="none" w:sz="0" w:space="0" w:color="auto"/>
            <w:left w:val="none" w:sz="0" w:space="0" w:color="auto"/>
            <w:bottom w:val="none" w:sz="0" w:space="0" w:color="auto"/>
            <w:right w:val="none" w:sz="0" w:space="0" w:color="auto"/>
          </w:divBdr>
        </w:div>
        <w:div w:id="818883357">
          <w:marLeft w:val="640"/>
          <w:marRight w:val="0"/>
          <w:marTop w:val="0"/>
          <w:marBottom w:val="0"/>
          <w:divBdr>
            <w:top w:val="none" w:sz="0" w:space="0" w:color="auto"/>
            <w:left w:val="none" w:sz="0" w:space="0" w:color="auto"/>
            <w:bottom w:val="none" w:sz="0" w:space="0" w:color="auto"/>
            <w:right w:val="none" w:sz="0" w:space="0" w:color="auto"/>
          </w:divBdr>
        </w:div>
        <w:div w:id="1604800154">
          <w:marLeft w:val="640"/>
          <w:marRight w:val="0"/>
          <w:marTop w:val="0"/>
          <w:marBottom w:val="0"/>
          <w:divBdr>
            <w:top w:val="none" w:sz="0" w:space="0" w:color="auto"/>
            <w:left w:val="none" w:sz="0" w:space="0" w:color="auto"/>
            <w:bottom w:val="none" w:sz="0" w:space="0" w:color="auto"/>
            <w:right w:val="none" w:sz="0" w:space="0" w:color="auto"/>
          </w:divBdr>
        </w:div>
        <w:div w:id="1596129489">
          <w:marLeft w:val="640"/>
          <w:marRight w:val="0"/>
          <w:marTop w:val="0"/>
          <w:marBottom w:val="0"/>
          <w:divBdr>
            <w:top w:val="none" w:sz="0" w:space="0" w:color="auto"/>
            <w:left w:val="none" w:sz="0" w:space="0" w:color="auto"/>
            <w:bottom w:val="none" w:sz="0" w:space="0" w:color="auto"/>
            <w:right w:val="none" w:sz="0" w:space="0" w:color="auto"/>
          </w:divBdr>
        </w:div>
        <w:div w:id="157115263">
          <w:marLeft w:val="640"/>
          <w:marRight w:val="0"/>
          <w:marTop w:val="0"/>
          <w:marBottom w:val="0"/>
          <w:divBdr>
            <w:top w:val="none" w:sz="0" w:space="0" w:color="auto"/>
            <w:left w:val="none" w:sz="0" w:space="0" w:color="auto"/>
            <w:bottom w:val="none" w:sz="0" w:space="0" w:color="auto"/>
            <w:right w:val="none" w:sz="0" w:space="0" w:color="auto"/>
          </w:divBdr>
        </w:div>
        <w:div w:id="804272947">
          <w:marLeft w:val="640"/>
          <w:marRight w:val="0"/>
          <w:marTop w:val="0"/>
          <w:marBottom w:val="0"/>
          <w:divBdr>
            <w:top w:val="none" w:sz="0" w:space="0" w:color="auto"/>
            <w:left w:val="none" w:sz="0" w:space="0" w:color="auto"/>
            <w:bottom w:val="none" w:sz="0" w:space="0" w:color="auto"/>
            <w:right w:val="none" w:sz="0" w:space="0" w:color="auto"/>
          </w:divBdr>
        </w:div>
        <w:div w:id="1098987141">
          <w:marLeft w:val="640"/>
          <w:marRight w:val="0"/>
          <w:marTop w:val="0"/>
          <w:marBottom w:val="0"/>
          <w:divBdr>
            <w:top w:val="none" w:sz="0" w:space="0" w:color="auto"/>
            <w:left w:val="none" w:sz="0" w:space="0" w:color="auto"/>
            <w:bottom w:val="none" w:sz="0" w:space="0" w:color="auto"/>
            <w:right w:val="none" w:sz="0" w:space="0" w:color="auto"/>
          </w:divBdr>
        </w:div>
        <w:div w:id="329481182">
          <w:marLeft w:val="640"/>
          <w:marRight w:val="0"/>
          <w:marTop w:val="0"/>
          <w:marBottom w:val="0"/>
          <w:divBdr>
            <w:top w:val="none" w:sz="0" w:space="0" w:color="auto"/>
            <w:left w:val="none" w:sz="0" w:space="0" w:color="auto"/>
            <w:bottom w:val="none" w:sz="0" w:space="0" w:color="auto"/>
            <w:right w:val="none" w:sz="0" w:space="0" w:color="auto"/>
          </w:divBdr>
        </w:div>
        <w:div w:id="262613374">
          <w:marLeft w:val="640"/>
          <w:marRight w:val="0"/>
          <w:marTop w:val="0"/>
          <w:marBottom w:val="0"/>
          <w:divBdr>
            <w:top w:val="none" w:sz="0" w:space="0" w:color="auto"/>
            <w:left w:val="none" w:sz="0" w:space="0" w:color="auto"/>
            <w:bottom w:val="none" w:sz="0" w:space="0" w:color="auto"/>
            <w:right w:val="none" w:sz="0" w:space="0" w:color="auto"/>
          </w:divBdr>
        </w:div>
        <w:div w:id="1568223594">
          <w:marLeft w:val="640"/>
          <w:marRight w:val="0"/>
          <w:marTop w:val="0"/>
          <w:marBottom w:val="0"/>
          <w:divBdr>
            <w:top w:val="none" w:sz="0" w:space="0" w:color="auto"/>
            <w:left w:val="none" w:sz="0" w:space="0" w:color="auto"/>
            <w:bottom w:val="none" w:sz="0" w:space="0" w:color="auto"/>
            <w:right w:val="none" w:sz="0" w:space="0" w:color="auto"/>
          </w:divBdr>
        </w:div>
        <w:div w:id="405956376">
          <w:marLeft w:val="640"/>
          <w:marRight w:val="0"/>
          <w:marTop w:val="0"/>
          <w:marBottom w:val="0"/>
          <w:divBdr>
            <w:top w:val="none" w:sz="0" w:space="0" w:color="auto"/>
            <w:left w:val="none" w:sz="0" w:space="0" w:color="auto"/>
            <w:bottom w:val="none" w:sz="0" w:space="0" w:color="auto"/>
            <w:right w:val="none" w:sz="0" w:space="0" w:color="auto"/>
          </w:divBdr>
        </w:div>
        <w:div w:id="173494623">
          <w:marLeft w:val="640"/>
          <w:marRight w:val="0"/>
          <w:marTop w:val="0"/>
          <w:marBottom w:val="0"/>
          <w:divBdr>
            <w:top w:val="none" w:sz="0" w:space="0" w:color="auto"/>
            <w:left w:val="none" w:sz="0" w:space="0" w:color="auto"/>
            <w:bottom w:val="none" w:sz="0" w:space="0" w:color="auto"/>
            <w:right w:val="none" w:sz="0" w:space="0" w:color="auto"/>
          </w:divBdr>
        </w:div>
        <w:div w:id="494343112">
          <w:marLeft w:val="640"/>
          <w:marRight w:val="0"/>
          <w:marTop w:val="0"/>
          <w:marBottom w:val="0"/>
          <w:divBdr>
            <w:top w:val="none" w:sz="0" w:space="0" w:color="auto"/>
            <w:left w:val="none" w:sz="0" w:space="0" w:color="auto"/>
            <w:bottom w:val="none" w:sz="0" w:space="0" w:color="auto"/>
            <w:right w:val="none" w:sz="0" w:space="0" w:color="auto"/>
          </w:divBdr>
        </w:div>
        <w:div w:id="1552576176">
          <w:marLeft w:val="640"/>
          <w:marRight w:val="0"/>
          <w:marTop w:val="0"/>
          <w:marBottom w:val="0"/>
          <w:divBdr>
            <w:top w:val="none" w:sz="0" w:space="0" w:color="auto"/>
            <w:left w:val="none" w:sz="0" w:space="0" w:color="auto"/>
            <w:bottom w:val="none" w:sz="0" w:space="0" w:color="auto"/>
            <w:right w:val="none" w:sz="0" w:space="0" w:color="auto"/>
          </w:divBdr>
        </w:div>
        <w:div w:id="340202350">
          <w:marLeft w:val="640"/>
          <w:marRight w:val="0"/>
          <w:marTop w:val="0"/>
          <w:marBottom w:val="0"/>
          <w:divBdr>
            <w:top w:val="none" w:sz="0" w:space="0" w:color="auto"/>
            <w:left w:val="none" w:sz="0" w:space="0" w:color="auto"/>
            <w:bottom w:val="none" w:sz="0" w:space="0" w:color="auto"/>
            <w:right w:val="none" w:sz="0" w:space="0" w:color="auto"/>
          </w:divBdr>
        </w:div>
        <w:div w:id="1511022423">
          <w:marLeft w:val="640"/>
          <w:marRight w:val="0"/>
          <w:marTop w:val="0"/>
          <w:marBottom w:val="0"/>
          <w:divBdr>
            <w:top w:val="none" w:sz="0" w:space="0" w:color="auto"/>
            <w:left w:val="none" w:sz="0" w:space="0" w:color="auto"/>
            <w:bottom w:val="none" w:sz="0" w:space="0" w:color="auto"/>
            <w:right w:val="none" w:sz="0" w:space="0" w:color="auto"/>
          </w:divBdr>
        </w:div>
        <w:div w:id="49501606">
          <w:marLeft w:val="640"/>
          <w:marRight w:val="0"/>
          <w:marTop w:val="0"/>
          <w:marBottom w:val="0"/>
          <w:divBdr>
            <w:top w:val="none" w:sz="0" w:space="0" w:color="auto"/>
            <w:left w:val="none" w:sz="0" w:space="0" w:color="auto"/>
            <w:bottom w:val="none" w:sz="0" w:space="0" w:color="auto"/>
            <w:right w:val="none" w:sz="0" w:space="0" w:color="auto"/>
          </w:divBdr>
        </w:div>
        <w:div w:id="811826214">
          <w:marLeft w:val="640"/>
          <w:marRight w:val="0"/>
          <w:marTop w:val="0"/>
          <w:marBottom w:val="0"/>
          <w:divBdr>
            <w:top w:val="none" w:sz="0" w:space="0" w:color="auto"/>
            <w:left w:val="none" w:sz="0" w:space="0" w:color="auto"/>
            <w:bottom w:val="none" w:sz="0" w:space="0" w:color="auto"/>
            <w:right w:val="none" w:sz="0" w:space="0" w:color="auto"/>
          </w:divBdr>
        </w:div>
        <w:div w:id="1788354572">
          <w:marLeft w:val="640"/>
          <w:marRight w:val="0"/>
          <w:marTop w:val="0"/>
          <w:marBottom w:val="0"/>
          <w:divBdr>
            <w:top w:val="none" w:sz="0" w:space="0" w:color="auto"/>
            <w:left w:val="none" w:sz="0" w:space="0" w:color="auto"/>
            <w:bottom w:val="none" w:sz="0" w:space="0" w:color="auto"/>
            <w:right w:val="none" w:sz="0" w:space="0" w:color="auto"/>
          </w:divBdr>
        </w:div>
        <w:div w:id="1135951222">
          <w:marLeft w:val="640"/>
          <w:marRight w:val="0"/>
          <w:marTop w:val="0"/>
          <w:marBottom w:val="0"/>
          <w:divBdr>
            <w:top w:val="none" w:sz="0" w:space="0" w:color="auto"/>
            <w:left w:val="none" w:sz="0" w:space="0" w:color="auto"/>
            <w:bottom w:val="none" w:sz="0" w:space="0" w:color="auto"/>
            <w:right w:val="none" w:sz="0" w:space="0" w:color="auto"/>
          </w:divBdr>
        </w:div>
        <w:div w:id="1974604235">
          <w:marLeft w:val="640"/>
          <w:marRight w:val="0"/>
          <w:marTop w:val="0"/>
          <w:marBottom w:val="0"/>
          <w:divBdr>
            <w:top w:val="none" w:sz="0" w:space="0" w:color="auto"/>
            <w:left w:val="none" w:sz="0" w:space="0" w:color="auto"/>
            <w:bottom w:val="none" w:sz="0" w:space="0" w:color="auto"/>
            <w:right w:val="none" w:sz="0" w:space="0" w:color="auto"/>
          </w:divBdr>
        </w:div>
        <w:div w:id="2137328402">
          <w:marLeft w:val="640"/>
          <w:marRight w:val="0"/>
          <w:marTop w:val="0"/>
          <w:marBottom w:val="0"/>
          <w:divBdr>
            <w:top w:val="none" w:sz="0" w:space="0" w:color="auto"/>
            <w:left w:val="none" w:sz="0" w:space="0" w:color="auto"/>
            <w:bottom w:val="none" w:sz="0" w:space="0" w:color="auto"/>
            <w:right w:val="none" w:sz="0" w:space="0" w:color="auto"/>
          </w:divBdr>
        </w:div>
        <w:div w:id="234634571">
          <w:marLeft w:val="640"/>
          <w:marRight w:val="0"/>
          <w:marTop w:val="0"/>
          <w:marBottom w:val="0"/>
          <w:divBdr>
            <w:top w:val="none" w:sz="0" w:space="0" w:color="auto"/>
            <w:left w:val="none" w:sz="0" w:space="0" w:color="auto"/>
            <w:bottom w:val="none" w:sz="0" w:space="0" w:color="auto"/>
            <w:right w:val="none" w:sz="0" w:space="0" w:color="auto"/>
          </w:divBdr>
        </w:div>
        <w:div w:id="788161872">
          <w:marLeft w:val="640"/>
          <w:marRight w:val="0"/>
          <w:marTop w:val="0"/>
          <w:marBottom w:val="0"/>
          <w:divBdr>
            <w:top w:val="none" w:sz="0" w:space="0" w:color="auto"/>
            <w:left w:val="none" w:sz="0" w:space="0" w:color="auto"/>
            <w:bottom w:val="none" w:sz="0" w:space="0" w:color="auto"/>
            <w:right w:val="none" w:sz="0" w:space="0" w:color="auto"/>
          </w:divBdr>
        </w:div>
        <w:div w:id="321007589">
          <w:marLeft w:val="640"/>
          <w:marRight w:val="0"/>
          <w:marTop w:val="0"/>
          <w:marBottom w:val="0"/>
          <w:divBdr>
            <w:top w:val="none" w:sz="0" w:space="0" w:color="auto"/>
            <w:left w:val="none" w:sz="0" w:space="0" w:color="auto"/>
            <w:bottom w:val="none" w:sz="0" w:space="0" w:color="auto"/>
            <w:right w:val="none" w:sz="0" w:space="0" w:color="auto"/>
          </w:divBdr>
        </w:div>
        <w:div w:id="1251085557">
          <w:marLeft w:val="640"/>
          <w:marRight w:val="0"/>
          <w:marTop w:val="0"/>
          <w:marBottom w:val="0"/>
          <w:divBdr>
            <w:top w:val="none" w:sz="0" w:space="0" w:color="auto"/>
            <w:left w:val="none" w:sz="0" w:space="0" w:color="auto"/>
            <w:bottom w:val="none" w:sz="0" w:space="0" w:color="auto"/>
            <w:right w:val="none" w:sz="0" w:space="0" w:color="auto"/>
          </w:divBdr>
        </w:div>
        <w:div w:id="1459880819">
          <w:marLeft w:val="640"/>
          <w:marRight w:val="0"/>
          <w:marTop w:val="0"/>
          <w:marBottom w:val="0"/>
          <w:divBdr>
            <w:top w:val="none" w:sz="0" w:space="0" w:color="auto"/>
            <w:left w:val="none" w:sz="0" w:space="0" w:color="auto"/>
            <w:bottom w:val="none" w:sz="0" w:space="0" w:color="auto"/>
            <w:right w:val="none" w:sz="0" w:space="0" w:color="auto"/>
          </w:divBdr>
        </w:div>
        <w:div w:id="484248118">
          <w:marLeft w:val="640"/>
          <w:marRight w:val="0"/>
          <w:marTop w:val="0"/>
          <w:marBottom w:val="0"/>
          <w:divBdr>
            <w:top w:val="none" w:sz="0" w:space="0" w:color="auto"/>
            <w:left w:val="none" w:sz="0" w:space="0" w:color="auto"/>
            <w:bottom w:val="none" w:sz="0" w:space="0" w:color="auto"/>
            <w:right w:val="none" w:sz="0" w:space="0" w:color="auto"/>
          </w:divBdr>
        </w:div>
        <w:div w:id="812059900">
          <w:marLeft w:val="640"/>
          <w:marRight w:val="0"/>
          <w:marTop w:val="0"/>
          <w:marBottom w:val="0"/>
          <w:divBdr>
            <w:top w:val="none" w:sz="0" w:space="0" w:color="auto"/>
            <w:left w:val="none" w:sz="0" w:space="0" w:color="auto"/>
            <w:bottom w:val="none" w:sz="0" w:space="0" w:color="auto"/>
            <w:right w:val="none" w:sz="0" w:space="0" w:color="auto"/>
          </w:divBdr>
        </w:div>
        <w:div w:id="1840391109">
          <w:marLeft w:val="640"/>
          <w:marRight w:val="0"/>
          <w:marTop w:val="0"/>
          <w:marBottom w:val="0"/>
          <w:divBdr>
            <w:top w:val="none" w:sz="0" w:space="0" w:color="auto"/>
            <w:left w:val="none" w:sz="0" w:space="0" w:color="auto"/>
            <w:bottom w:val="none" w:sz="0" w:space="0" w:color="auto"/>
            <w:right w:val="none" w:sz="0" w:space="0" w:color="auto"/>
          </w:divBdr>
        </w:div>
        <w:div w:id="1166475914">
          <w:marLeft w:val="640"/>
          <w:marRight w:val="0"/>
          <w:marTop w:val="0"/>
          <w:marBottom w:val="0"/>
          <w:divBdr>
            <w:top w:val="none" w:sz="0" w:space="0" w:color="auto"/>
            <w:left w:val="none" w:sz="0" w:space="0" w:color="auto"/>
            <w:bottom w:val="none" w:sz="0" w:space="0" w:color="auto"/>
            <w:right w:val="none" w:sz="0" w:space="0" w:color="auto"/>
          </w:divBdr>
        </w:div>
        <w:div w:id="1758599061">
          <w:marLeft w:val="640"/>
          <w:marRight w:val="0"/>
          <w:marTop w:val="0"/>
          <w:marBottom w:val="0"/>
          <w:divBdr>
            <w:top w:val="none" w:sz="0" w:space="0" w:color="auto"/>
            <w:left w:val="none" w:sz="0" w:space="0" w:color="auto"/>
            <w:bottom w:val="none" w:sz="0" w:space="0" w:color="auto"/>
            <w:right w:val="none" w:sz="0" w:space="0" w:color="auto"/>
          </w:divBdr>
        </w:div>
        <w:div w:id="1596160349">
          <w:marLeft w:val="640"/>
          <w:marRight w:val="0"/>
          <w:marTop w:val="0"/>
          <w:marBottom w:val="0"/>
          <w:divBdr>
            <w:top w:val="none" w:sz="0" w:space="0" w:color="auto"/>
            <w:left w:val="none" w:sz="0" w:space="0" w:color="auto"/>
            <w:bottom w:val="none" w:sz="0" w:space="0" w:color="auto"/>
            <w:right w:val="none" w:sz="0" w:space="0" w:color="auto"/>
          </w:divBdr>
        </w:div>
        <w:div w:id="417485834">
          <w:marLeft w:val="640"/>
          <w:marRight w:val="0"/>
          <w:marTop w:val="0"/>
          <w:marBottom w:val="0"/>
          <w:divBdr>
            <w:top w:val="none" w:sz="0" w:space="0" w:color="auto"/>
            <w:left w:val="none" w:sz="0" w:space="0" w:color="auto"/>
            <w:bottom w:val="none" w:sz="0" w:space="0" w:color="auto"/>
            <w:right w:val="none" w:sz="0" w:space="0" w:color="auto"/>
          </w:divBdr>
        </w:div>
        <w:div w:id="1401752896">
          <w:marLeft w:val="640"/>
          <w:marRight w:val="0"/>
          <w:marTop w:val="0"/>
          <w:marBottom w:val="0"/>
          <w:divBdr>
            <w:top w:val="none" w:sz="0" w:space="0" w:color="auto"/>
            <w:left w:val="none" w:sz="0" w:space="0" w:color="auto"/>
            <w:bottom w:val="none" w:sz="0" w:space="0" w:color="auto"/>
            <w:right w:val="none" w:sz="0" w:space="0" w:color="auto"/>
          </w:divBdr>
        </w:div>
        <w:div w:id="1393231911">
          <w:marLeft w:val="640"/>
          <w:marRight w:val="0"/>
          <w:marTop w:val="0"/>
          <w:marBottom w:val="0"/>
          <w:divBdr>
            <w:top w:val="none" w:sz="0" w:space="0" w:color="auto"/>
            <w:left w:val="none" w:sz="0" w:space="0" w:color="auto"/>
            <w:bottom w:val="none" w:sz="0" w:space="0" w:color="auto"/>
            <w:right w:val="none" w:sz="0" w:space="0" w:color="auto"/>
          </w:divBdr>
        </w:div>
        <w:div w:id="2100831172">
          <w:marLeft w:val="640"/>
          <w:marRight w:val="0"/>
          <w:marTop w:val="0"/>
          <w:marBottom w:val="0"/>
          <w:divBdr>
            <w:top w:val="none" w:sz="0" w:space="0" w:color="auto"/>
            <w:left w:val="none" w:sz="0" w:space="0" w:color="auto"/>
            <w:bottom w:val="none" w:sz="0" w:space="0" w:color="auto"/>
            <w:right w:val="none" w:sz="0" w:space="0" w:color="auto"/>
          </w:divBdr>
        </w:div>
        <w:div w:id="53941672">
          <w:marLeft w:val="640"/>
          <w:marRight w:val="0"/>
          <w:marTop w:val="0"/>
          <w:marBottom w:val="0"/>
          <w:divBdr>
            <w:top w:val="none" w:sz="0" w:space="0" w:color="auto"/>
            <w:left w:val="none" w:sz="0" w:space="0" w:color="auto"/>
            <w:bottom w:val="none" w:sz="0" w:space="0" w:color="auto"/>
            <w:right w:val="none" w:sz="0" w:space="0" w:color="auto"/>
          </w:divBdr>
        </w:div>
        <w:div w:id="1908303476">
          <w:marLeft w:val="640"/>
          <w:marRight w:val="0"/>
          <w:marTop w:val="0"/>
          <w:marBottom w:val="0"/>
          <w:divBdr>
            <w:top w:val="none" w:sz="0" w:space="0" w:color="auto"/>
            <w:left w:val="none" w:sz="0" w:space="0" w:color="auto"/>
            <w:bottom w:val="none" w:sz="0" w:space="0" w:color="auto"/>
            <w:right w:val="none" w:sz="0" w:space="0" w:color="auto"/>
          </w:divBdr>
        </w:div>
        <w:div w:id="1222449701">
          <w:marLeft w:val="640"/>
          <w:marRight w:val="0"/>
          <w:marTop w:val="0"/>
          <w:marBottom w:val="0"/>
          <w:divBdr>
            <w:top w:val="none" w:sz="0" w:space="0" w:color="auto"/>
            <w:left w:val="none" w:sz="0" w:space="0" w:color="auto"/>
            <w:bottom w:val="none" w:sz="0" w:space="0" w:color="auto"/>
            <w:right w:val="none" w:sz="0" w:space="0" w:color="auto"/>
          </w:divBdr>
        </w:div>
      </w:divsChild>
    </w:div>
    <w:div w:id="173958422">
      <w:marLeft w:val="480"/>
      <w:marRight w:val="0"/>
      <w:marTop w:val="0"/>
      <w:marBottom w:val="0"/>
      <w:divBdr>
        <w:top w:val="none" w:sz="0" w:space="0" w:color="auto"/>
        <w:left w:val="none" w:sz="0" w:space="0" w:color="auto"/>
        <w:bottom w:val="none" w:sz="0" w:space="0" w:color="auto"/>
        <w:right w:val="none" w:sz="0" w:space="0" w:color="auto"/>
      </w:divBdr>
    </w:div>
    <w:div w:id="173961869">
      <w:marLeft w:val="640"/>
      <w:marRight w:val="0"/>
      <w:marTop w:val="0"/>
      <w:marBottom w:val="0"/>
      <w:divBdr>
        <w:top w:val="none" w:sz="0" w:space="0" w:color="auto"/>
        <w:left w:val="none" w:sz="0" w:space="0" w:color="auto"/>
        <w:bottom w:val="none" w:sz="0" w:space="0" w:color="auto"/>
        <w:right w:val="none" w:sz="0" w:space="0" w:color="auto"/>
      </w:divBdr>
    </w:div>
    <w:div w:id="174076070">
      <w:marLeft w:val="640"/>
      <w:marRight w:val="0"/>
      <w:marTop w:val="0"/>
      <w:marBottom w:val="0"/>
      <w:divBdr>
        <w:top w:val="none" w:sz="0" w:space="0" w:color="auto"/>
        <w:left w:val="none" w:sz="0" w:space="0" w:color="auto"/>
        <w:bottom w:val="none" w:sz="0" w:space="0" w:color="auto"/>
        <w:right w:val="none" w:sz="0" w:space="0" w:color="auto"/>
      </w:divBdr>
    </w:div>
    <w:div w:id="174076699">
      <w:marLeft w:val="640"/>
      <w:marRight w:val="0"/>
      <w:marTop w:val="0"/>
      <w:marBottom w:val="0"/>
      <w:divBdr>
        <w:top w:val="none" w:sz="0" w:space="0" w:color="auto"/>
        <w:left w:val="none" w:sz="0" w:space="0" w:color="auto"/>
        <w:bottom w:val="none" w:sz="0" w:space="0" w:color="auto"/>
        <w:right w:val="none" w:sz="0" w:space="0" w:color="auto"/>
      </w:divBdr>
    </w:div>
    <w:div w:id="174081422">
      <w:marLeft w:val="640"/>
      <w:marRight w:val="0"/>
      <w:marTop w:val="0"/>
      <w:marBottom w:val="0"/>
      <w:divBdr>
        <w:top w:val="none" w:sz="0" w:space="0" w:color="auto"/>
        <w:left w:val="none" w:sz="0" w:space="0" w:color="auto"/>
        <w:bottom w:val="none" w:sz="0" w:space="0" w:color="auto"/>
        <w:right w:val="none" w:sz="0" w:space="0" w:color="auto"/>
      </w:divBdr>
    </w:div>
    <w:div w:id="174149573">
      <w:marLeft w:val="640"/>
      <w:marRight w:val="0"/>
      <w:marTop w:val="0"/>
      <w:marBottom w:val="0"/>
      <w:divBdr>
        <w:top w:val="none" w:sz="0" w:space="0" w:color="auto"/>
        <w:left w:val="none" w:sz="0" w:space="0" w:color="auto"/>
        <w:bottom w:val="none" w:sz="0" w:space="0" w:color="auto"/>
        <w:right w:val="none" w:sz="0" w:space="0" w:color="auto"/>
      </w:divBdr>
    </w:div>
    <w:div w:id="174150909">
      <w:marLeft w:val="480"/>
      <w:marRight w:val="0"/>
      <w:marTop w:val="0"/>
      <w:marBottom w:val="0"/>
      <w:divBdr>
        <w:top w:val="none" w:sz="0" w:space="0" w:color="auto"/>
        <w:left w:val="none" w:sz="0" w:space="0" w:color="auto"/>
        <w:bottom w:val="none" w:sz="0" w:space="0" w:color="auto"/>
        <w:right w:val="none" w:sz="0" w:space="0" w:color="auto"/>
      </w:divBdr>
    </w:div>
    <w:div w:id="174156561">
      <w:marLeft w:val="640"/>
      <w:marRight w:val="0"/>
      <w:marTop w:val="0"/>
      <w:marBottom w:val="0"/>
      <w:divBdr>
        <w:top w:val="none" w:sz="0" w:space="0" w:color="auto"/>
        <w:left w:val="none" w:sz="0" w:space="0" w:color="auto"/>
        <w:bottom w:val="none" w:sz="0" w:space="0" w:color="auto"/>
        <w:right w:val="none" w:sz="0" w:space="0" w:color="auto"/>
      </w:divBdr>
    </w:div>
    <w:div w:id="174156917">
      <w:marLeft w:val="480"/>
      <w:marRight w:val="0"/>
      <w:marTop w:val="0"/>
      <w:marBottom w:val="0"/>
      <w:divBdr>
        <w:top w:val="none" w:sz="0" w:space="0" w:color="auto"/>
        <w:left w:val="none" w:sz="0" w:space="0" w:color="auto"/>
        <w:bottom w:val="none" w:sz="0" w:space="0" w:color="auto"/>
        <w:right w:val="none" w:sz="0" w:space="0" w:color="auto"/>
      </w:divBdr>
    </w:div>
    <w:div w:id="174196569">
      <w:marLeft w:val="480"/>
      <w:marRight w:val="0"/>
      <w:marTop w:val="0"/>
      <w:marBottom w:val="0"/>
      <w:divBdr>
        <w:top w:val="none" w:sz="0" w:space="0" w:color="auto"/>
        <w:left w:val="none" w:sz="0" w:space="0" w:color="auto"/>
        <w:bottom w:val="none" w:sz="0" w:space="0" w:color="auto"/>
        <w:right w:val="none" w:sz="0" w:space="0" w:color="auto"/>
      </w:divBdr>
    </w:div>
    <w:div w:id="174197671">
      <w:marLeft w:val="640"/>
      <w:marRight w:val="0"/>
      <w:marTop w:val="0"/>
      <w:marBottom w:val="0"/>
      <w:divBdr>
        <w:top w:val="none" w:sz="0" w:space="0" w:color="auto"/>
        <w:left w:val="none" w:sz="0" w:space="0" w:color="auto"/>
        <w:bottom w:val="none" w:sz="0" w:space="0" w:color="auto"/>
        <w:right w:val="none" w:sz="0" w:space="0" w:color="auto"/>
      </w:divBdr>
    </w:div>
    <w:div w:id="174199445">
      <w:marLeft w:val="480"/>
      <w:marRight w:val="0"/>
      <w:marTop w:val="0"/>
      <w:marBottom w:val="0"/>
      <w:divBdr>
        <w:top w:val="none" w:sz="0" w:space="0" w:color="auto"/>
        <w:left w:val="none" w:sz="0" w:space="0" w:color="auto"/>
        <w:bottom w:val="none" w:sz="0" w:space="0" w:color="auto"/>
        <w:right w:val="none" w:sz="0" w:space="0" w:color="auto"/>
      </w:divBdr>
    </w:div>
    <w:div w:id="174272310">
      <w:marLeft w:val="480"/>
      <w:marRight w:val="0"/>
      <w:marTop w:val="0"/>
      <w:marBottom w:val="0"/>
      <w:divBdr>
        <w:top w:val="none" w:sz="0" w:space="0" w:color="auto"/>
        <w:left w:val="none" w:sz="0" w:space="0" w:color="auto"/>
        <w:bottom w:val="none" w:sz="0" w:space="0" w:color="auto"/>
        <w:right w:val="none" w:sz="0" w:space="0" w:color="auto"/>
      </w:divBdr>
    </w:div>
    <w:div w:id="174467822">
      <w:marLeft w:val="640"/>
      <w:marRight w:val="0"/>
      <w:marTop w:val="0"/>
      <w:marBottom w:val="0"/>
      <w:divBdr>
        <w:top w:val="none" w:sz="0" w:space="0" w:color="auto"/>
        <w:left w:val="none" w:sz="0" w:space="0" w:color="auto"/>
        <w:bottom w:val="none" w:sz="0" w:space="0" w:color="auto"/>
        <w:right w:val="none" w:sz="0" w:space="0" w:color="auto"/>
      </w:divBdr>
    </w:div>
    <w:div w:id="174535016">
      <w:marLeft w:val="640"/>
      <w:marRight w:val="0"/>
      <w:marTop w:val="0"/>
      <w:marBottom w:val="0"/>
      <w:divBdr>
        <w:top w:val="none" w:sz="0" w:space="0" w:color="auto"/>
        <w:left w:val="none" w:sz="0" w:space="0" w:color="auto"/>
        <w:bottom w:val="none" w:sz="0" w:space="0" w:color="auto"/>
        <w:right w:val="none" w:sz="0" w:space="0" w:color="auto"/>
      </w:divBdr>
    </w:div>
    <w:div w:id="174615807">
      <w:marLeft w:val="640"/>
      <w:marRight w:val="0"/>
      <w:marTop w:val="0"/>
      <w:marBottom w:val="0"/>
      <w:divBdr>
        <w:top w:val="none" w:sz="0" w:space="0" w:color="auto"/>
        <w:left w:val="none" w:sz="0" w:space="0" w:color="auto"/>
        <w:bottom w:val="none" w:sz="0" w:space="0" w:color="auto"/>
        <w:right w:val="none" w:sz="0" w:space="0" w:color="auto"/>
      </w:divBdr>
    </w:div>
    <w:div w:id="174615894">
      <w:marLeft w:val="480"/>
      <w:marRight w:val="0"/>
      <w:marTop w:val="0"/>
      <w:marBottom w:val="0"/>
      <w:divBdr>
        <w:top w:val="none" w:sz="0" w:space="0" w:color="auto"/>
        <w:left w:val="none" w:sz="0" w:space="0" w:color="auto"/>
        <w:bottom w:val="none" w:sz="0" w:space="0" w:color="auto"/>
        <w:right w:val="none" w:sz="0" w:space="0" w:color="auto"/>
      </w:divBdr>
    </w:div>
    <w:div w:id="174656907">
      <w:marLeft w:val="640"/>
      <w:marRight w:val="0"/>
      <w:marTop w:val="0"/>
      <w:marBottom w:val="0"/>
      <w:divBdr>
        <w:top w:val="none" w:sz="0" w:space="0" w:color="auto"/>
        <w:left w:val="none" w:sz="0" w:space="0" w:color="auto"/>
        <w:bottom w:val="none" w:sz="0" w:space="0" w:color="auto"/>
        <w:right w:val="none" w:sz="0" w:space="0" w:color="auto"/>
      </w:divBdr>
    </w:div>
    <w:div w:id="174660376">
      <w:marLeft w:val="640"/>
      <w:marRight w:val="0"/>
      <w:marTop w:val="0"/>
      <w:marBottom w:val="0"/>
      <w:divBdr>
        <w:top w:val="none" w:sz="0" w:space="0" w:color="auto"/>
        <w:left w:val="none" w:sz="0" w:space="0" w:color="auto"/>
        <w:bottom w:val="none" w:sz="0" w:space="0" w:color="auto"/>
        <w:right w:val="none" w:sz="0" w:space="0" w:color="auto"/>
      </w:divBdr>
    </w:div>
    <w:div w:id="174660570">
      <w:marLeft w:val="640"/>
      <w:marRight w:val="0"/>
      <w:marTop w:val="0"/>
      <w:marBottom w:val="0"/>
      <w:divBdr>
        <w:top w:val="none" w:sz="0" w:space="0" w:color="auto"/>
        <w:left w:val="none" w:sz="0" w:space="0" w:color="auto"/>
        <w:bottom w:val="none" w:sz="0" w:space="0" w:color="auto"/>
        <w:right w:val="none" w:sz="0" w:space="0" w:color="auto"/>
      </w:divBdr>
    </w:div>
    <w:div w:id="174728979">
      <w:marLeft w:val="480"/>
      <w:marRight w:val="0"/>
      <w:marTop w:val="0"/>
      <w:marBottom w:val="0"/>
      <w:divBdr>
        <w:top w:val="none" w:sz="0" w:space="0" w:color="auto"/>
        <w:left w:val="none" w:sz="0" w:space="0" w:color="auto"/>
        <w:bottom w:val="none" w:sz="0" w:space="0" w:color="auto"/>
        <w:right w:val="none" w:sz="0" w:space="0" w:color="auto"/>
      </w:divBdr>
    </w:div>
    <w:div w:id="174730427">
      <w:marLeft w:val="640"/>
      <w:marRight w:val="0"/>
      <w:marTop w:val="0"/>
      <w:marBottom w:val="0"/>
      <w:divBdr>
        <w:top w:val="none" w:sz="0" w:space="0" w:color="auto"/>
        <w:left w:val="none" w:sz="0" w:space="0" w:color="auto"/>
        <w:bottom w:val="none" w:sz="0" w:space="0" w:color="auto"/>
        <w:right w:val="none" w:sz="0" w:space="0" w:color="auto"/>
      </w:divBdr>
    </w:div>
    <w:div w:id="174732705">
      <w:marLeft w:val="640"/>
      <w:marRight w:val="0"/>
      <w:marTop w:val="0"/>
      <w:marBottom w:val="0"/>
      <w:divBdr>
        <w:top w:val="none" w:sz="0" w:space="0" w:color="auto"/>
        <w:left w:val="none" w:sz="0" w:space="0" w:color="auto"/>
        <w:bottom w:val="none" w:sz="0" w:space="0" w:color="auto"/>
        <w:right w:val="none" w:sz="0" w:space="0" w:color="auto"/>
      </w:divBdr>
    </w:div>
    <w:div w:id="174810843">
      <w:marLeft w:val="480"/>
      <w:marRight w:val="0"/>
      <w:marTop w:val="0"/>
      <w:marBottom w:val="0"/>
      <w:divBdr>
        <w:top w:val="none" w:sz="0" w:space="0" w:color="auto"/>
        <w:left w:val="none" w:sz="0" w:space="0" w:color="auto"/>
        <w:bottom w:val="none" w:sz="0" w:space="0" w:color="auto"/>
        <w:right w:val="none" w:sz="0" w:space="0" w:color="auto"/>
      </w:divBdr>
    </w:div>
    <w:div w:id="174921827">
      <w:marLeft w:val="480"/>
      <w:marRight w:val="0"/>
      <w:marTop w:val="0"/>
      <w:marBottom w:val="0"/>
      <w:divBdr>
        <w:top w:val="none" w:sz="0" w:space="0" w:color="auto"/>
        <w:left w:val="none" w:sz="0" w:space="0" w:color="auto"/>
        <w:bottom w:val="none" w:sz="0" w:space="0" w:color="auto"/>
        <w:right w:val="none" w:sz="0" w:space="0" w:color="auto"/>
      </w:divBdr>
    </w:div>
    <w:div w:id="175072709">
      <w:marLeft w:val="480"/>
      <w:marRight w:val="0"/>
      <w:marTop w:val="0"/>
      <w:marBottom w:val="0"/>
      <w:divBdr>
        <w:top w:val="none" w:sz="0" w:space="0" w:color="auto"/>
        <w:left w:val="none" w:sz="0" w:space="0" w:color="auto"/>
        <w:bottom w:val="none" w:sz="0" w:space="0" w:color="auto"/>
        <w:right w:val="none" w:sz="0" w:space="0" w:color="auto"/>
      </w:divBdr>
    </w:div>
    <w:div w:id="175123889">
      <w:marLeft w:val="480"/>
      <w:marRight w:val="0"/>
      <w:marTop w:val="0"/>
      <w:marBottom w:val="0"/>
      <w:divBdr>
        <w:top w:val="none" w:sz="0" w:space="0" w:color="auto"/>
        <w:left w:val="none" w:sz="0" w:space="0" w:color="auto"/>
        <w:bottom w:val="none" w:sz="0" w:space="0" w:color="auto"/>
        <w:right w:val="none" w:sz="0" w:space="0" w:color="auto"/>
      </w:divBdr>
    </w:div>
    <w:div w:id="175193238">
      <w:marLeft w:val="480"/>
      <w:marRight w:val="0"/>
      <w:marTop w:val="0"/>
      <w:marBottom w:val="0"/>
      <w:divBdr>
        <w:top w:val="none" w:sz="0" w:space="0" w:color="auto"/>
        <w:left w:val="none" w:sz="0" w:space="0" w:color="auto"/>
        <w:bottom w:val="none" w:sz="0" w:space="0" w:color="auto"/>
        <w:right w:val="none" w:sz="0" w:space="0" w:color="auto"/>
      </w:divBdr>
    </w:div>
    <w:div w:id="175270820">
      <w:marLeft w:val="640"/>
      <w:marRight w:val="0"/>
      <w:marTop w:val="0"/>
      <w:marBottom w:val="0"/>
      <w:divBdr>
        <w:top w:val="none" w:sz="0" w:space="0" w:color="auto"/>
        <w:left w:val="none" w:sz="0" w:space="0" w:color="auto"/>
        <w:bottom w:val="none" w:sz="0" w:space="0" w:color="auto"/>
        <w:right w:val="none" w:sz="0" w:space="0" w:color="auto"/>
      </w:divBdr>
    </w:div>
    <w:div w:id="175314772">
      <w:marLeft w:val="640"/>
      <w:marRight w:val="0"/>
      <w:marTop w:val="0"/>
      <w:marBottom w:val="0"/>
      <w:divBdr>
        <w:top w:val="none" w:sz="0" w:space="0" w:color="auto"/>
        <w:left w:val="none" w:sz="0" w:space="0" w:color="auto"/>
        <w:bottom w:val="none" w:sz="0" w:space="0" w:color="auto"/>
        <w:right w:val="none" w:sz="0" w:space="0" w:color="auto"/>
      </w:divBdr>
    </w:div>
    <w:div w:id="175392405">
      <w:marLeft w:val="480"/>
      <w:marRight w:val="0"/>
      <w:marTop w:val="0"/>
      <w:marBottom w:val="0"/>
      <w:divBdr>
        <w:top w:val="none" w:sz="0" w:space="0" w:color="auto"/>
        <w:left w:val="none" w:sz="0" w:space="0" w:color="auto"/>
        <w:bottom w:val="none" w:sz="0" w:space="0" w:color="auto"/>
        <w:right w:val="none" w:sz="0" w:space="0" w:color="auto"/>
      </w:divBdr>
    </w:div>
    <w:div w:id="175460324">
      <w:marLeft w:val="480"/>
      <w:marRight w:val="0"/>
      <w:marTop w:val="0"/>
      <w:marBottom w:val="0"/>
      <w:divBdr>
        <w:top w:val="none" w:sz="0" w:space="0" w:color="auto"/>
        <w:left w:val="none" w:sz="0" w:space="0" w:color="auto"/>
        <w:bottom w:val="none" w:sz="0" w:space="0" w:color="auto"/>
        <w:right w:val="none" w:sz="0" w:space="0" w:color="auto"/>
      </w:divBdr>
    </w:div>
    <w:div w:id="175507005">
      <w:marLeft w:val="640"/>
      <w:marRight w:val="0"/>
      <w:marTop w:val="0"/>
      <w:marBottom w:val="0"/>
      <w:divBdr>
        <w:top w:val="none" w:sz="0" w:space="0" w:color="auto"/>
        <w:left w:val="none" w:sz="0" w:space="0" w:color="auto"/>
        <w:bottom w:val="none" w:sz="0" w:space="0" w:color="auto"/>
        <w:right w:val="none" w:sz="0" w:space="0" w:color="auto"/>
      </w:divBdr>
    </w:div>
    <w:div w:id="175508461">
      <w:marLeft w:val="640"/>
      <w:marRight w:val="0"/>
      <w:marTop w:val="0"/>
      <w:marBottom w:val="0"/>
      <w:divBdr>
        <w:top w:val="none" w:sz="0" w:space="0" w:color="auto"/>
        <w:left w:val="none" w:sz="0" w:space="0" w:color="auto"/>
        <w:bottom w:val="none" w:sz="0" w:space="0" w:color="auto"/>
        <w:right w:val="none" w:sz="0" w:space="0" w:color="auto"/>
      </w:divBdr>
    </w:div>
    <w:div w:id="175510324">
      <w:marLeft w:val="640"/>
      <w:marRight w:val="0"/>
      <w:marTop w:val="0"/>
      <w:marBottom w:val="0"/>
      <w:divBdr>
        <w:top w:val="none" w:sz="0" w:space="0" w:color="auto"/>
        <w:left w:val="none" w:sz="0" w:space="0" w:color="auto"/>
        <w:bottom w:val="none" w:sz="0" w:space="0" w:color="auto"/>
        <w:right w:val="none" w:sz="0" w:space="0" w:color="auto"/>
      </w:divBdr>
    </w:div>
    <w:div w:id="175538129">
      <w:marLeft w:val="480"/>
      <w:marRight w:val="0"/>
      <w:marTop w:val="0"/>
      <w:marBottom w:val="0"/>
      <w:divBdr>
        <w:top w:val="none" w:sz="0" w:space="0" w:color="auto"/>
        <w:left w:val="none" w:sz="0" w:space="0" w:color="auto"/>
        <w:bottom w:val="none" w:sz="0" w:space="0" w:color="auto"/>
        <w:right w:val="none" w:sz="0" w:space="0" w:color="auto"/>
      </w:divBdr>
    </w:div>
    <w:div w:id="175923956">
      <w:marLeft w:val="640"/>
      <w:marRight w:val="0"/>
      <w:marTop w:val="0"/>
      <w:marBottom w:val="0"/>
      <w:divBdr>
        <w:top w:val="none" w:sz="0" w:space="0" w:color="auto"/>
        <w:left w:val="none" w:sz="0" w:space="0" w:color="auto"/>
        <w:bottom w:val="none" w:sz="0" w:space="0" w:color="auto"/>
        <w:right w:val="none" w:sz="0" w:space="0" w:color="auto"/>
      </w:divBdr>
    </w:div>
    <w:div w:id="176115298">
      <w:marLeft w:val="480"/>
      <w:marRight w:val="0"/>
      <w:marTop w:val="0"/>
      <w:marBottom w:val="0"/>
      <w:divBdr>
        <w:top w:val="none" w:sz="0" w:space="0" w:color="auto"/>
        <w:left w:val="none" w:sz="0" w:space="0" w:color="auto"/>
        <w:bottom w:val="none" w:sz="0" w:space="0" w:color="auto"/>
        <w:right w:val="none" w:sz="0" w:space="0" w:color="auto"/>
      </w:divBdr>
    </w:div>
    <w:div w:id="176122504">
      <w:marLeft w:val="640"/>
      <w:marRight w:val="0"/>
      <w:marTop w:val="0"/>
      <w:marBottom w:val="0"/>
      <w:divBdr>
        <w:top w:val="none" w:sz="0" w:space="0" w:color="auto"/>
        <w:left w:val="none" w:sz="0" w:space="0" w:color="auto"/>
        <w:bottom w:val="none" w:sz="0" w:space="0" w:color="auto"/>
        <w:right w:val="none" w:sz="0" w:space="0" w:color="auto"/>
      </w:divBdr>
    </w:div>
    <w:div w:id="176192259">
      <w:marLeft w:val="640"/>
      <w:marRight w:val="0"/>
      <w:marTop w:val="0"/>
      <w:marBottom w:val="0"/>
      <w:divBdr>
        <w:top w:val="none" w:sz="0" w:space="0" w:color="auto"/>
        <w:left w:val="none" w:sz="0" w:space="0" w:color="auto"/>
        <w:bottom w:val="none" w:sz="0" w:space="0" w:color="auto"/>
        <w:right w:val="none" w:sz="0" w:space="0" w:color="auto"/>
      </w:divBdr>
    </w:div>
    <w:div w:id="176237227">
      <w:marLeft w:val="640"/>
      <w:marRight w:val="0"/>
      <w:marTop w:val="0"/>
      <w:marBottom w:val="0"/>
      <w:divBdr>
        <w:top w:val="none" w:sz="0" w:space="0" w:color="auto"/>
        <w:left w:val="none" w:sz="0" w:space="0" w:color="auto"/>
        <w:bottom w:val="none" w:sz="0" w:space="0" w:color="auto"/>
        <w:right w:val="none" w:sz="0" w:space="0" w:color="auto"/>
      </w:divBdr>
    </w:div>
    <w:div w:id="176238585">
      <w:marLeft w:val="480"/>
      <w:marRight w:val="0"/>
      <w:marTop w:val="0"/>
      <w:marBottom w:val="0"/>
      <w:divBdr>
        <w:top w:val="none" w:sz="0" w:space="0" w:color="auto"/>
        <w:left w:val="none" w:sz="0" w:space="0" w:color="auto"/>
        <w:bottom w:val="none" w:sz="0" w:space="0" w:color="auto"/>
        <w:right w:val="none" w:sz="0" w:space="0" w:color="auto"/>
      </w:divBdr>
    </w:div>
    <w:div w:id="176313239">
      <w:marLeft w:val="640"/>
      <w:marRight w:val="0"/>
      <w:marTop w:val="0"/>
      <w:marBottom w:val="0"/>
      <w:divBdr>
        <w:top w:val="none" w:sz="0" w:space="0" w:color="auto"/>
        <w:left w:val="none" w:sz="0" w:space="0" w:color="auto"/>
        <w:bottom w:val="none" w:sz="0" w:space="0" w:color="auto"/>
        <w:right w:val="none" w:sz="0" w:space="0" w:color="auto"/>
      </w:divBdr>
    </w:div>
    <w:div w:id="176314879">
      <w:marLeft w:val="480"/>
      <w:marRight w:val="0"/>
      <w:marTop w:val="0"/>
      <w:marBottom w:val="0"/>
      <w:divBdr>
        <w:top w:val="none" w:sz="0" w:space="0" w:color="auto"/>
        <w:left w:val="none" w:sz="0" w:space="0" w:color="auto"/>
        <w:bottom w:val="none" w:sz="0" w:space="0" w:color="auto"/>
        <w:right w:val="none" w:sz="0" w:space="0" w:color="auto"/>
      </w:divBdr>
    </w:div>
    <w:div w:id="176504993">
      <w:marLeft w:val="640"/>
      <w:marRight w:val="0"/>
      <w:marTop w:val="0"/>
      <w:marBottom w:val="0"/>
      <w:divBdr>
        <w:top w:val="none" w:sz="0" w:space="0" w:color="auto"/>
        <w:left w:val="none" w:sz="0" w:space="0" w:color="auto"/>
        <w:bottom w:val="none" w:sz="0" w:space="0" w:color="auto"/>
        <w:right w:val="none" w:sz="0" w:space="0" w:color="auto"/>
      </w:divBdr>
    </w:div>
    <w:div w:id="176580273">
      <w:marLeft w:val="640"/>
      <w:marRight w:val="0"/>
      <w:marTop w:val="0"/>
      <w:marBottom w:val="0"/>
      <w:divBdr>
        <w:top w:val="none" w:sz="0" w:space="0" w:color="auto"/>
        <w:left w:val="none" w:sz="0" w:space="0" w:color="auto"/>
        <w:bottom w:val="none" w:sz="0" w:space="0" w:color="auto"/>
        <w:right w:val="none" w:sz="0" w:space="0" w:color="auto"/>
      </w:divBdr>
    </w:div>
    <w:div w:id="176774300">
      <w:marLeft w:val="480"/>
      <w:marRight w:val="0"/>
      <w:marTop w:val="0"/>
      <w:marBottom w:val="0"/>
      <w:divBdr>
        <w:top w:val="none" w:sz="0" w:space="0" w:color="auto"/>
        <w:left w:val="none" w:sz="0" w:space="0" w:color="auto"/>
        <w:bottom w:val="none" w:sz="0" w:space="0" w:color="auto"/>
        <w:right w:val="none" w:sz="0" w:space="0" w:color="auto"/>
      </w:divBdr>
    </w:div>
    <w:div w:id="176817461">
      <w:marLeft w:val="640"/>
      <w:marRight w:val="0"/>
      <w:marTop w:val="0"/>
      <w:marBottom w:val="0"/>
      <w:divBdr>
        <w:top w:val="none" w:sz="0" w:space="0" w:color="auto"/>
        <w:left w:val="none" w:sz="0" w:space="0" w:color="auto"/>
        <w:bottom w:val="none" w:sz="0" w:space="0" w:color="auto"/>
        <w:right w:val="none" w:sz="0" w:space="0" w:color="auto"/>
      </w:divBdr>
    </w:div>
    <w:div w:id="176819884">
      <w:marLeft w:val="480"/>
      <w:marRight w:val="0"/>
      <w:marTop w:val="0"/>
      <w:marBottom w:val="0"/>
      <w:divBdr>
        <w:top w:val="none" w:sz="0" w:space="0" w:color="auto"/>
        <w:left w:val="none" w:sz="0" w:space="0" w:color="auto"/>
        <w:bottom w:val="none" w:sz="0" w:space="0" w:color="auto"/>
        <w:right w:val="none" w:sz="0" w:space="0" w:color="auto"/>
      </w:divBdr>
    </w:div>
    <w:div w:id="176892616">
      <w:marLeft w:val="480"/>
      <w:marRight w:val="0"/>
      <w:marTop w:val="0"/>
      <w:marBottom w:val="0"/>
      <w:divBdr>
        <w:top w:val="none" w:sz="0" w:space="0" w:color="auto"/>
        <w:left w:val="none" w:sz="0" w:space="0" w:color="auto"/>
        <w:bottom w:val="none" w:sz="0" w:space="0" w:color="auto"/>
        <w:right w:val="none" w:sz="0" w:space="0" w:color="auto"/>
      </w:divBdr>
    </w:div>
    <w:div w:id="177013884">
      <w:marLeft w:val="480"/>
      <w:marRight w:val="0"/>
      <w:marTop w:val="0"/>
      <w:marBottom w:val="0"/>
      <w:divBdr>
        <w:top w:val="none" w:sz="0" w:space="0" w:color="auto"/>
        <w:left w:val="none" w:sz="0" w:space="0" w:color="auto"/>
        <w:bottom w:val="none" w:sz="0" w:space="0" w:color="auto"/>
        <w:right w:val="none" w:sz="0" w:space="0" w:color="auto"/>
      </w:divBdr>
    </w:div>
    <w:div w:id="177038252">
      <w:marLeft w:val="640"/>
      <w:marRight w:val="0"/>
      <w:marTop w:val="0"/>
      <w:marBottom w:val="0"/>
      <w:divBdr>
        <w:top w:val="none" w:sz="0" w:space="0" w:color="auto"/>
        <w:left w:val="none" w:sz="0" w:space="0" w:color="auto"/>
        <w:bottom w:val="none" w:sz="0" w:space="0" w:color="auto"/>
        <w:right w:val="none" w:sz="0" w:space="0" w:color="auto"/>
      </w:divBdr>
    </w:div>
    <w:div w:id="177085741">
      <w:marLeft w:val="640"/>
      <w:marRight w:val="0"/>
      <w:marTop w:val="0"/>
      <w:marBottom w:val="0"/>
      <w:divBdr>
        <w:top w:val="none" w:sz="0" w:space="0" w:color="auto"/>
        <w:left w:val="none" w:sz="0" w:space="0" w:color="auto"/>
        <w:bottom w:val="none" w:sz="0" w:space="0" w:color="auto"/>
        <w:right w:val="none" w:sz="0" w:space="0" w:color="auto"/>
      </w:divBdr>
    </w:div>
    <w:div w:id="177160198">
      <w:marLeft w:val="480"/>
      <w:marRight w:val="0"/>
      <w:marTop w:val="0"/>
      <w:marBottom w:val="0"/>
      <w:divBdr>
        <w:top w:val="none" w:sz="0" w:space="0" w:color="auto"/>
        <w:left w:val="none" w:sz="0" w:space="0" w:color="auto"/>
        <w:bottom w:val="none" w:sz="0" w:space="0" w:color="auto"/>
        <w:right w:val="none" w:sz="0" w:space="0" w:color="auto"/>
      </w:divBdr>
    </w:div>
    <w:div w:id="177163944">
      <w:marLeft w:val="640"/>
      <w:marRight w:val="0"/>
      <w:marTop w:val="0"/>
      <w:marBottom w:val="0"/>
      <w:divBdr>
        <w:top w:val="none" w:sz="0" w:space="0" w:color="auto"/>
        <w:left w:val="none" w:sz="0" w:space="0" w:color="auto"/>
        <w:bottom w:val="none" w:sz="0" w:space="0" w:color="auto"/>
        <w:right w:val="none" w:sz="0" w:space="0" w:color="auto"/>
      </w:divBdr>
    </w:div>
    <w:div w:id="177164028">
      <w:marLeft w:val="480"/>
      <w:marRight w:val="0"/>
      <w:marTop w:val="0"/>
      <w:marBottom w:val="0"/>
      <w:divBdr>
        <w:top w:val="none" w:sz="0" w:space="0" w:color="auto"/>
        <w:left w:val="none" w:sz="0" w:space="0" w:color="auto"/>
        <w:bottom w:val="none" w:sz="0" w:space="0" w:color="auto"/>
        <w:right w:val="none" w:sz="0" w:space="0" w:color="auto"/>
      </w:divBdr>
    </w:div>
    <w:div w:id="177164121">
      <w:marLeft w:val="640"/>
      <w:marRight w:val="0"/>
      <w:marTop w:val="0"/>
      <w:marBottom w:val="0"/>
      <w:divBdr>
        <w:top w:val="none" w:sz="0" w:space="0" w:color="auto"/>
        <w:left w:val="none" w:sz="0" w:space="0" w:color="auto"/>
        <w:bottom w:val="none" w:sz="0" w:space="0" w:color="auto"/>
        <w:right w:val="none" w:sz="0" w:space="0" w:color="auto"/>
      </w:divBdr>
    </w:div>
    <w:div w:id="177231263">
      <w:marLeft w:val="640"/>
      <w:marRight w:val="0"/>
      <w:marTop w:val="0"/>
      <w:marBottom w:val="0"/>
      <w:divBdr>
        <w:top w:val="none" w:sz="0" w:space="0" w:color="auto"/>
        <w:left w:val="none" w:sz="0" w:space="0" w:color="auto"/>
        <w:bottom w:val="none" w:sz="0" w:space="0" w:color="auto"/>
        <w:right w:val="none" w:sz="0" w:space="0" w:color="auto"/>
      </w:divBdr>
    </w:div>
    <w:div w:id="177232552">
      <w:marLeft w:val="640"/>
      <w:marRight w:val="0"/>
      <w:marTop w:val="0"/>
      <w:marBottom w:val="0"/>
      <w:divBdr>
        <w:top w:val="none" w:sz="0" w:space="0" w:color="auto"/>
        <w:left w:val="none" w:sz="0" w:space="0" w:color="auto"/>
        <w:bottom w:val="none" w:sz="0" w:space="0" w:color="auto"/>
        <w:right w:val="none" w:sz="0" w:space="0" w:color="auto"/>
      </w:divBdr>
    </w:div>
    <w:div w:id="177306462">
      <w:marLeft w:val="640"/>
      <w:marRight w:val="0"/>
      <w:marTop w:val="0"/>
      <w:marBottom w:val="0"/>
      <w:divBdr>
        <w:top w:val="none" w:sz="0" w:space="0" w:color="auto"/>
        <w:left w:val="none" w:sz="0" w:space="0" w:color="auto"/>
        <w:bottom w:val="none" w:sz="0" w:space="0" w:color="auto"/>
        <w:right w:val="none" w:sz="0" w:space="0" w:color="auto"/>
      </w:divBdr>
    </w:div>
    <w:div w:id="177353132">
      <w:marLeft w:val="640"/>
      <w:marRight w:val="0"/>
      <w:marTop w:val="0"/>
      <w:marBottom w:val="0"/>
      <w:divBdr>
        <w:top w:val="none" w:sz="0" w:space="0" w:color="auto"/>
        <w:left w:val="none" w:sz="0" w:space="0" w:color="auto"/>
        <w:bottom w:val="none" w:sz="0" w:space="0" w:color="auto"/>
        <w:right w:val="none" w:sz="0" w:space="0" w:color="auto"/>
      </w:divBdr>
    </w:div>
    <w:div w:id="177354430">
      <w:marLeft w:val="640"/>
      <w:marRight w:val="0"/>
      <w:marTop w:val="0"/>
      <w:marBottom w:val="0"/>
      <w:divBdr>
        <w:top w:val="none" w:sz="0" w:space="0" w:color="auto"/>
        <w:left w:val="none" w:sz="0" w:space="0" w:color="auto"/>
        <w:bottom w:val="none" w:sz="0" w:space="0" w:color="auto"/>
        <w:right w:val="none" w:sz="0" w:space="0" w:color="auto"/>
      </w:divBdr>
    </w:div>
    <w:div w:id="177355304">
      <w:marLeft w:val="640"/>
      <w:marRight w:val="0"/>
      <w:marTop w:val="0"/>
      <w:marBottom w:val="0"/>
      <w:divBdr>
        <w:top w:val="none" w:sz="0" w:space="0" w:color="auto"/>
        <w:left w:val="none" w:sz="0" w:space="0" w:color="auto"/>
        <w:bottom w:val="none" w:sz="0" w:space="0" w:color="auto"/>
        <w:right w:val="none" w:sz="0" w:space="0" w:color="auto"/>
      </w:divBdr>
    </w:div>
    <w:div w:id="177358033">
      <w:marLeft w:val="480"/>
      <w:marRight w:val="0"/>
      <w:marTop w:val="0"/>
      <w:marBottom w:val="0"/>
      <w:divBdr>
        <w:top w:val="none" w:sz="0" w:space="0" w:color="auto"/>
        <w:left w:val="none" w:sz="0" w:space="0" w:color="auto"/>
        <w:bottom w:val="none" w:sz="0" w:space="0" w:color="auto"/>
        <w:right w:val="none" w:sz="0" w:space="0" w:color="auto"/>
      </w:divBdr>
    </w:div>
    <w:div w:id="177546102">
      <w:marLeft w:val="640"/>
      <w:marRight w:val="0"/>
      <w:marTop w:val="0"/>
      <w:marBottom w:val="0"/>
      <w:divBdr>
        <w:top w:val="none" w:sz="0" w:space="0" w:color="auto"/>
        <w:left w:val="none" w:sz="0" w:space="0" w:color="auto"/>
        <w:bottom w:val="none" w:sz="0" w:space="0" w:color="auto"/>
        <w:right w:val="none" w:sz="0" w:space="0" w:color="auto"/>
      </w:divBdr>
    </w:div>
    <w:div w:id="177626684">
      <w:marLeft w:val="480"/>
      <w:marRight w:val="0"/>
      <w:marTop w:val="0"/>
      <w:marBottom w:val="0"/>
      <w:divBdr>
        <w:top w:val="none" w:sz="0" w:space="0" w:color="auto"/>
        <w:left w:val="none" w:sz="0" w:space="0" w:color="auto"/>
        <w:bottom w:val="none" w:sz="0" w:space="0" w:color="auto"/>
        <w:right w:val="none" w:sz="0" w:space="0" w:color="auto"/>
      </w:divBdr>
    </w:div>
    <w:div w:id="177820378">
      <w:marLeft w:val="480"/>
      <w:marRight w:val="0"/>
      <w:marTop w:val="0"/>
      <w:marBottom w:val="0"/>
      <w:divBdr>
        <w:top w:val="none" w:sz="0" w:space="0" w:color="auto"/>
        <w:left w:val="none" w:sz="0" w:space="0" w:color="auto"/>
        <w:bottom w:val="none" w:sz="0" w:space="0" w:color="auto"/>
        <w:right w:val="none" w:sz="0" w:space="0" w:color="auto"/>
      </w:divBdr>
    </w:div>
    <w:div w:id="177891083">
      <w:marLeft w:val="640"/>
      <w:marRight w:val="0"/>
      <w:marTop w:val="0"/>
      <w:marBottom w:val="0"/>
      <w:divBdr>
        <w:top w:val="none" w:sz="0" w:space="0" w:color="auto"/>
        <w:left w:val="none" w:sz="0" w:space="0" w:color="auto"/>
        <w:bottom w:val="none" w:sz="0" w:space="0" w:color="auto"/>
        <w:right w:val="none" w:sz="0" w:space="0" w:color="auto"/>
      </w:divBdr>
    </w:div>
    <w:div w:id="178004866">
      <w:marLeft w:val="480"/>
      <w:marRight w:val="0"/>
      <w:marTop w:val="0"/>
      <w:marBottom w:val="0"/>
      <w:divBdr>
        <w:top w:val="none" w:sz="0" w:space="0" w:color="auto"/>
        <w:left w:val="none" w:sz="0" w:space="0" w:color="auto"/>
        <w:bottom w:val="none" w:sz="0" w:space="0" w:color="auto"/>
        <w:right w:val="none" w:sz="0" w:space="0" w:color="auto"/>
      </w:divBdr>
    </w:div>
    <w:div w:id="178082493">
      <w:marLeft w:val="640"/>
      <w:marRight w:val="0"/>
      <w:marTop w:val="0"/>
      <w:marBottom w:val="0"/>
      <w:divBdr>
        <w:top w:val="none" w:sz="0" w:space="0" w:color="auto"/>
        <w:left w:val="none" w:sz="0" w:space="0" w:color="auto"/>
        <w:bottom w:val="none" w:sz="0" w:space="0" w:color="auto"/>
        <w:right w:val="none" w:sz="0" w:space="0" w:color="auto"/>
      </w:divBdr>
    </w:div>
    <w:div w:id="178203680">
      <w:marLeft w:val="640"/>
      <w:marRight w:val="0"/>
      <w:marTop w:val="0"/>
      <w:marBottom w:val="0"/>
      <w:divBdr>
        <w:top w:val="none" w:sz="0" w:space="0" w:color="auto"/>
        <w:left w:val="none" w:sz="0" w:space="0" w:color="auto"/>
        <w:bottom w:val="none" w:sz="0" w:space="0" w:color="auto"/>
        <w:right w:val="none" w:sz="0" w:space="0" w:color="auto"/>
      </w:divBdr>
    </w:div>
    <w:div w:id="178324321">
      <w:marLeft w:val="640"/>
      <w:marRight w:val="0"/>
      <w:marTop w:val="0"/>
      <w:marBottom w:val="0"/>
      <w:divBdr>
        <w:top w:val="none" w:sz="0" w:space="0" w:color="auto"/>
        <w:left w:val="none" w:sz="0" w:space="0" w:color="auto"/>
        <w:bottom w:val="none" w:sz="0" w:space="0" w:color="auto"/>
        <w:right w:val="none" w:sz="0" w:space="0" w:color="auto"/>
      </w:divBdr>
    </w:div>
    <w:div w:id="178355731">
      <w:marLeft w:val="480"/>
      <w:marRight w:val="0"/>
      <w:marTop w:val="0"/>
      <w:marBottom w:val="0"/>
      <w:divBdr>
        <w:top w:val="none" w:sz="0" w:space="0" w:color="auto"/>
        <w:left w:val="none" w:sz="0" w:space="0" w:color="auto"/>
        <w:bottom w:val="none" w:sz="0" w:space="0" w:color="auto"/>
        <w:right w:val="none" w:sz="0" w:space="0" w:color="auto"/>
      </w:divBdr>
    </w:div>
    <w:div w:id="178666750">
      <w:marLeft w:val="480"/>
      <w:marRight w:val="0"/>
      <w:marTop w:val="0"/>
      <w:marBottom w:val="0"/>
      <w:divBdr>
        <w:top w:val="none" w:sz="0" w:space="0" w:color="auto"/>
        <w:left w:val="none" w:sz="0" w:space="0" w:color="auto"/>
        <w:bottom w:val="none" w:sz="0" w:space="0" w:color="auto"/>
        <w:right w:val="none" w:sz="0" w:space="0" w:color="auto"/>
      </w:divBdr>
    </w:div>
    <w:div w:id="178740897">
      <w:marLeft w:val="640"/>
      <w:marRight w:val="0"/>
      <w:marTop w:val="0"/>
      <w:marBottom w:val="0"/>
      <w:divBdr>
        <w:top w:val="none" w:sz="0" w:space="0" w:color="auto"/>
        <w:left w:val="none" w:sz="0" w:space="0" w:color="auto"/>
        <w:bottom w:val="none" w:sz="0" w:space="0" w:color="auto"/>
        <w:right w:val="none" w:sz="0" w:space="0" w:color="auto"/>
      </w:divBdr>
    </w:div>
    <w:div w:id="178928188">
      <w:marLeft w:val="640"/>
      <w:marRight w:val="0"/>
      <w:marTop w:val="0"/>
      <w:marBottom w:val="0"/>
      <w:divBdr>
        <w:top w:val="none" w:sz="0" w:space="0" w:color="auto"/>
        <w:left w:val="none" w:sz="0" w:space="0" w:color="auto"/>
        <w:bottom w:val="none" w:sz="0" w:space="0" w:color="auto"/>
        <w:right w:val="none" w:sz="0" w:space="0" w:color="auto"/>
      </w:divBdr>
    </w:div>
    <w:div w:id="178930417">
      <w:marLeft w:val="640"/>
      <w:marRight w:val="0"/>
      <w:marTop w:val="0"/>
      <w:marBottom w:val="0"/>
      <w:divBdr>
        <w:top w:val="none" w:sz="0" w:space="0" w:color="auto"/>
        <w:left w:val="none" w:sz="0" w:space="0" w:color="auto"/>
        <w:bottom w:val="none" w:sz="0" w:space="0" w:color="auto"/>
        <w:right w:val="none" w:sz="0" w:space="0" w:color="auto"/>
      </w:divBdr>
    </w:div>
    <w:div w:id="178931638">
      <w:marLeft w:val="480"/>
      <w:marRight w:val="0"/>
      <w:marTop w:val="0"/>
      <w:marBottom w:val="0"/>
      <w:divBdr>
        <w:top w:val="none" w:sz="0" w:space="0" w:color="auto"/>
        <w:left w:val="none" w:sz="0" w:space="0" w:color="auto"/>
        <w:bottom w:val="none" w:sz="0" w:space="0" w:color="auto"/>
        <w:right w:val="none" w:sz="0" w:space="0" w:color="auto"/>
      </w:divBdr>
    </w:div>
    <w:div w:id="178935778">
      <w:marLeft w:val="480"/>
      <w:marRight w:val="0"/>
      <w:marTop w:val="0"/>
      <w:marBottom w:val="0"/>
      <w:divBdr>
        <w:top w:val="none" w:sz="0" w:space="0" w:color="auto"/>
        <w:left w:val="none" w:sz="0" w:space="0" w:color="auto"/>
        <w:bottom w:val="none" w:sz="0" w:space="0" w:color="auto"/>
        <w:right w:val="none" w:sz="0" w:space="0" w:color="auto"/>
      </w:divBdr>
    </w:div>
    <w:div w:id="178936543">
      <w:marLeft w:val="480"/>
      <w:marRight w:val="0"/>
      <w:marTop w:val="0"/>
      <w:marBottom w:val="0"/>
      <w:divBdr>
        <w:top w:val="none" w:sz="0" w:space="0" w:color="auto"/>
        <w:left w:val="none" w:sz="0" w:space="0" w:color="auto"/>
        <w:bottom w:val="none" w:sz="0" w:space="0" w:color="auto"/>
        <w:right w:val="none" w:sz="0" w:space="0" w:color="auto"/>
      </w:divBdr>
    </w:div>
    <w:div w:id="179123514">
      <w:marLeft w:val="480"/>
      <w:marRight w:val="0"/>
      <w:marTop w:val="0"/>
      <w:marBottom w:val="0"/>
      <w:divBdr>
        <w:top w:val="none" w:sz="0" w:space="0" w:color="auto"/>
        <w:left w:val="none" w:sz="0" w:space="0" w:color="auto"/>
        <w:bottom w:val="none" w:sz="0" w:space="0" w:color="auto"/>
        <w:right w:val="none" w:sz="0" w:space="0" w:color="auto"/>
      </w:divBdr>
    </w:div>
    <w:div w:id="179124691">
      <w:marLeft w:val="640"/>
      <w:marRight w:val="0"/>
      <w:marTop w:val="0"/>
      <w:marBottom w:val="0"/>
      <w:divBdr>
        <w:top w:val="none" w:sz="0" w:space="0" w:color="auto"/>
        <w:left w:val="none" w:sz="0" w:space="0" w:color="auto"/>
        <w:bottom w:val="none" w:sz="0" w:space="0" w:color="auto"/>
        <w:right w:val="none" w:sz="0" w:space="0" w:color="auto"/>
      </w:divBdr>
    </w:div>
    <w:div w:id="179241289">
      <w:marLeft w:val="480"/>
      <w:marRight w:val="0"/>
      <w:marTop w:val="0"/>
      <w:marBottom w:val="0"/>
      <w:divBdr>
        <w:top w:val="none" w:sz="0" w:space="0" w:color="auto"/>
        <w:left w:val="none" w:sz="0" w:space="0" w:color="auto"/>
        <w:bottom w:val="none" w:sz="0" w:space="0" w:color="auto"/>
        <w:right w:val="none" w:sz="0" w:space="0" w:color="auto"/>
      </w:divBdr>
    </w:div>
    <w:div w:id="179242482">
      <w:marLeft w:val="480"/>
      <w:marRight w:val="0"/>
      <w:marTop w:val="0"/>
      <w:marBottom w:val="0"/>
      <w:divBdr>
        <w:top w:val="none" w:sz="0" w:space="0" w:color="auto"/>
        <w:left w:val="none" w:sz="0" w:space="0" w:color="auto"/>
        <w:bottom w:val="none" w:sz="0" w:space="0" w:color="auto"/>
        <w:right w:val="none" w:sz="0" w:space="0" w:color="auto"/>
      </w:divBdr>
    </w:div>
    <w:div w:id="179242757">
      <w:marLeft w:val="640"/>
      <w:marRight w:val="0"/>
      <w:marTop w:val="0"/>
      <w:marBottom w:val="0"/>
      <w:divBdr>
        <w:top w:val="none" w:sz="0" w:space="0" w:color="auto"/>
        <w:left w:val="none" w:sz="0" w:space="0" w:color="auto"/>
        <w:bottom w:val="none" w:sz="0" w:space="0" w:color="auto"/>
        <w:right w:val="none" w:sz="0" w:space="0" w:color="auto"/>
      </w:divBdr>
    </w:div>
    <w:div w:id="179244769">
      <w:marLeft w:val="640"/>
      <w:marRight w:val="0"/>
      <w:marTop w:val="0"/>
      <w:marBottom w:val="0"/>
      <w:divBdr>
        <w:top w:val="none" w:sz="0" w:space="0" w:color="auto"/>
        <w:left w:val="none" w:sz="0" w:space="0" w:color="auto"/>
        <w:bottom w:val="none" w:sz="0" w:space="0" w:color="auto"/>
        <w:right w:val="none" w:sz="0" w:space="0" w:color="auto"/>
      </w:divBdr>
    </w:div>
    <w:div w:id="179320172">
      <w:marLeft w:val="480"/>
      <w:marRight w:val="0"/>
      <w:marTop w:val="0"/>
      <w:marBottom w:val="0"/>
      <w:divBdr>
        <w:top w:val="none" w:sz="0" w:space="0" w:color="auto"/>
        <w:left w:val="none" w:sz="0" w:space="0" w:color="auto"/>
        <w:bottom w:val="none" w:sz="0" w:space="0" w:color="auto"/>
        <w:right w:val="none" w:sz="0" w:space="0" w:color="auto"/>
      </w:divBdr>
    </w:div>
    <w:div w:id="179438014">
      <w:marLeft w:val="480"/>
      <w:marRight w:val="0"/>
      <w:marTop w:val="0"/>
      <w:marBottom w:val="0"/>
      <w:divBdr>
        <w:top w:val="none" w:sz="0" w:space="0" w:color="auto"/>
        <w:left w:val="none" w:sz="0" w:space="0" w:color="auto"/>
        <w:bottom w:val="none" w:sz="0" w:space="0" w:color="auto"/>
        <w:right w:val="none" w:sz="0" w:space="0" w:color="auto"/>
      </w:divBdr>
    </w:div>
    <w:div w:id="179513281">
      <w:marLeft w:val="480"/>
      <w:marRight w:val="0"/>
      <w:marTop w:val="0"/>
      <w:marBottom w:val="0"/>
      <w:divBdr>
        <w:top w:val="none" w:sz="0" w:space="0" w:color="auto"/>
        <w:left w:val="none" w:sz="0" w:space="0" w:color="auto"/>
        <w:bottom w:val="none" w:sz="0" w:space="0" w:color="auto"/>
        <w:right w:val="none" w:sz="0" w:space="0" w:color="auto"/>
      </w:divBdr>
    </w:div>
    <w:div w:id="179513839">
      <w:marLeft w:val="480"/>
      <w:marRight w:val="0"/>
      <w:marTop w:val="0"/>
      <w:marBottom w:val="0"/>
      <w:divBdr>
        <w:top w:val="none" w:sz="0" w:space="0" w:color="auto"/>
        <w:left w:val="none" w:sz="0" w:space="0" w:color="auto"/>
        <w:bottom w:val="none" w:sz="0" w:space="0" w:color="auto"/>
        <w:right w:val="none" w:sz="0" w:space="0" w:color="auto"/>
      </w:divBdr>
    </w:div>
    <w:div w:id="179634886">
      <w:marLeft w:val="640"/>
      <w:marRight w:val="0"/>
      <w:marTop w:val="0"/>
      <w:marBottom w:val="0"/>
      <w:divBdr>
        <w:top w:val="none" w:sz="0" w:space="0" w:color="auto"/>
        <w:left w:val="none" w:sz="0" w:space="0" w:color="auto"/>
        <w:bottom w:val="none" w:sz="0" w:space="0" w:color="auto"/>
        <w:right w:val="none" w:sz="0" w:space="0" w:color="auto"/>
      </w:divBdr>
    </w:div>
    <w:div w:id="179661148">
      <w:marLeft w:val="640"/>
      <w:marRight w:val="0"/>
      <w:marTop w:val="0"/>
      <w:marBottom w:val="0"/>
      <w:divBdr>
        <w:top w:val="none" w:sz="0" w:space="0" w:color="auto"/>
        <w:left w:val="none" w:sz="0" w:space="0" w:color="auto"/>
        <w:bottom w:val="none" w:sz="0" w:space="0" w:color="auto"/>
        <w:right w:val="none" w:sz="0" w:space="0" w:color="auto"/>
      </w:divBdr>
    </w:div>
    <w:div w:id="179662862">
      <w:marLeft w:val="480"/>
      <w:marRight w:val="0"/>
      <w:marTop w:val="0"/>
      <w:marBottom w:val="0"/>
      <w:divBdr>
        <w:top w:val="none" w:sz="0" w:space="0" w:color="auto"/>
        <w:left w:val="none" w:sz="0" w:space="0" w:color="auto"/>
        <w:bottom w:val="none" w:sz="0" w:space="0" w:color="auto"/>
        <w:right w:val="none" w:sz="0" w:space="0" w:color="auto"/>
      </w:divBdr>
    </w:div>
    <w:div w:id="179703799">
      <w:marLeft w:val="480"/>
      <w:marRight w:val="0"/>
      <w:marTop w:val="0"/>
      <w:marBottom w:val="0"/>
      <w:divBdr>
        <w:top w:val="none" w:sz="0" w:space="0" w:color="auto"/>
        <w:left w:val="none" w:sz="0" w:space="0" w:color="auto"/>
        <w:bottom w:val="none" w:sz="0" w:space="0" w:color="auto"/>
        <w:right w:val="none" w:sz="0" w:space="0" w:color="auto"/>
      </w:divBdr>
    </w:div>
    <w:div w:id="179704425">
      <w:marLeft w:val="640"/>
      <w:marRight w:val="0"/>
      <w:marTop w:val="0"/>
      <w:marBottom w:val="0"/>
      <w:divBdr>
        <w:top w:val="none" w:sz="0" w:space="0" w:color="auto"/>
        <w:left w:val="none" w:sz="0" w:space="0" w:color="auto"/>
        <w:bottom w:val="none" w:sz="0" w:space="0" w:color="auto"/>
        <w:right w:val="none" w:sz="0" w:space="0" w:color="auto"/>
      </w:divBdr>
    </w:div>
    <w:div w:id="179709828">
      <w:marLeft w:val="640"/>
      <w:marRight w:val="0"/>
      <w:marTop w:val="0"/>
      <w:marBottom w:val="0"/>
      <w:divBdr>
        <w:top w:val="none" w:sz="0" w:space="0" w:color="auto"/>
        <w:left w:val="none" w:sz="0" w:space="0" w:color="auto"/>
        <w:bottom w:val="none" w:sz="0" w:space="0" w:color="auto"/>
        <w:right w:val="none" w:sz="0" w:space="0" w:color="auto"/>
      </w:divBdr>
    </w:div>
    <w:div w:id="180047498">
      <w:marLeft w:val="480"/>
      <w:marRight w:val="0"/>
      <w:marTop w:val="0"/>
      <w:marBottom w:val="0"/>
      <w:divBdr>
        <w:top w:val="none" w:sz="0" w:space="0" w:color="auto"/>
        <w:left w:val="none" w:sz="0" w:space="0" w:color="auto"/>
        <w:bottom w:val="none" w:sz="0" w:space="0" w:color="auto"/>
        <w:right w:val="none" w:sz="0" w:space="0" w:color="auto"/>
      </w:divBdr>
    </w:div>
    <w:div w:id="180096140">
      <w:marLeft w:val="480"/>
      <w:marRight w:val="0"/>
      <w:marTop w:val="0"/>
      <w:marBottom w:val="0"/>
      <w:divBdr>
        <w:top w:val="none" w:sz="0" w:space="0" w:color="auto"/>
        <w:left w:val="none" w:sz="0" w:space="0" w:color="auto"/>
        <w:bottom w:val="none" w:sz="0" w:space="0" w:color="auto"/>
        <w:right w:val="none" w:sz="0" w:space="0" w:color="auto"/>
      </w:divBdr>
    </w:div>
    <w:div w:id="180163772">
      <w:marLeft w:val="480"/>
      <w:marRight w:val="0"/>
      <w:marTop w:val="0"/>
      <w:marBottom w:val="0"/>
      <w:divBdr>
        <w:top w:val="none" w:sz="0" w:space="0" w:color="auto"/>
        <w:left w:val="none" w:sz="0" w:space="0" w:color="auto"/>
        <w:bottom w:val="none" w:sz="0" w:space="0" w:color="auto"/>
        <w:right w:val="none" w:sz="0" w:space="0" w:color="auto"/>
      </w:divBdr>
    </w:div>
    <w:div w:id="180239009">
      <w:marLeft w:val="640"/>
      <w:marRight w:val="0"/>
      <w:marTop w:val="0"/>
      <w:marBottom w:val="0"/>
      <w:divBdr>
        <w:top w:val="none" w:sz="0" w:space="0" w:color="auto"/>
        <w:left w:val="none" w:sz="0" w:space="0" w:color="auto"/>
        <w:bottom w:val="none" w:sz="0" w:space="0" w:color="auto"/>
        <w:right w:val="none" w:sz="0" w:space="0" w:color="auto"/>
      </w:divBdr>
    </w:div>
    <w:div w:id="180242328">
      <w:marLeft w:val="480"/>
      <w:marRight w:val="0"/>
      <w:marTop w:val="0"/>
      <w:marBottom w:val="0"/>
      <w:divBdr>
        <w:top w:val="none" w:sz="0" w:space="0" w:color="auto"/>
        <w:left w:val="none" w:sz="0" w:space="0" w:color="auto"/>
        <w:bottom w:val="none" w:sz="0" w:space="0" w:color="auto"/>
        <w:right w:val="none" w:sz="0" w:space="0" w:color="auto"/>
      </w:divBdr>
    </w:div>
    <w:div w:id="180433533">
      <w:marLeft w:val="480"/>
      <w:marRight w:val="0"/>
      <w:marTop w:val="0"/>
      <w:marBottom w:val="0"/>
      <w:divBdr>
        <w:top w:val="none" w:sz="0" w:space="0" w:color="auto"/>
        <w:left w:val="none" w:sz="0" w:space="0" w:color="auto"/>
        <w:bottom w:val="none" w:sz="0" w:space="0" w:color="auto"/>
        <w:right w:val="none" w:sz="0" w:space="0" w:color="auto"/>
      </w:divBdr>
    </w:div>
    <w:div w:id="180511757">
      <w:marLeft w:val="640"/>
      <w:marRight w:val="0"/>
      <w:marTop w:val="0"/>
      <w:marBottom w:val="0"/>
      <w:divBdr>
        <w:top w:val="none" w:sz="0" w:space="0" w:color="auto"/>
        <w:left w:val="none" w:sz="0" w:space="0" w:color="auto"/>
        <w:bottom w:val="none" w:sz="0" w:space="0" w:color="auto"/>
        <w:right w:val="none" w:sz="0" w:space="0" w:color="auto"/>
      </w:divBdr>
    </w:div>
    <w:div w:id="180557128">
      <w:marLeft w:val="480"/>
      <w:marRight w:val="0"/>
      <w:marTop w:val="0"/>
      <w:marBottom w:val="0"/>
      <w:divBdr>
        <w:top w:val="none" w:sz="0" w:space="0" w:color="auto"/>
        <w:left w:val="none" w:sz="0" w:space="0" w:color="auto"/>
        <w:bottom w:val="none" w:sz="0" w:space="0" w:color="auto"/>
        <w:right w:val="none" w:sz="0" w:space="0" w:color="auto"/>
      </w:divBdr>
    </w:div>
    <w:div w:id="180703290">
      <w:marLeft w:val="480"/>
      <w:marRight w:val="0"/>
      <w:marTop w:val="0"/>
      <w:marBottom w:val="0"/>
      <w:divBdr>
        <w:top w:val="none" w:sz="0" w:space="0" w:color="auto"/>
        <w:left w:val="none" w:sz="0" w:space="0" w:color="auto"/>
        <w:bottom w:val="none" w:sz="0" w:space="0" w:color="auto"/>
        <w:right w:val="none" w:sz="0" w:space="0" w:color="auto"/>
      </w:divBdr>
    </w:div>
    <w:div w:id="180752402">
      <w:marLeft w:val="640"/>
      <w:marRight w:val="0"/>
      <w:marTop w:val="0"/>
      <w:marBottom w:val="0"/>
      <w:divBdr>
        <w:top w:val="none" w:sz="0" w:space="0" w:color="auto"/>
        <w:left w:val="none" w:sz="0" w:space="0" w:color="auto"/>
        <w:bottom w:val="none" w:sz="0" w:space="0" w:color="auto"/>
        <w:right w:val="none" w:sz="0" w:space="0" w:color="auto"/>
      </w:divBdr>
    </w:div>
    <w:div w:id="180826825">
      <w:marLeft w:val="640"/>
      <w:marRight w:val="0"/>
      <w:marTop w:val="0"/>
      <w:marBottom w:val="0"/>
      <w:divBdr>
        <w:top w:val="none" w:sz="0" w:space="0" w:color="auto"/>
        <w:left w:val="none" w:sz="0" w:space="0" w:color="auto"/>
        <w:bottom w:val="none" w:sz="0" w:space="0" w:color="auto"/>
        <w:right w:val="none" w:sz="0" w:space="0" w:color="auto"/>
      </w:divBdr>
    </w:div>
    <w:div w:id="180974246">
      <w:marLeft w:val="480"/>
      <w:marRight w:val="0"/>
      <w:marTop w:val="0"/>
      <w:marBottom w:val="0"/>
      <w:divBdr>
        <w:top w:val="none" w:sz="0" w:space="0" w:color="auto"/>
        <w:left w:val="none" w:sz="0" w:space="0" w:color="auto"/>
        <w:bottom w:val="none" w:sz="0" w:space="0" w:color="auto"/>
        <w:right w:val="none" w:sz="0" w:space="0" w:color="auto"/>
      </w:divBdr>
    </w:div>
    <w:div w:id="181238132">
      <w:marLeft w:val="480"/>
      <w:marRight w:val="0"/>
      <w:marTop w:val="0"/>
      <w:marBottom w:val="0"/>
      <w:divBdr>
        <w:top w:val="none" w:sz="0" w:space="0" w:color="auto"/>
        <w:left w:val="none" w:sz="0" w:space="0" w:color="auto"/>
        <w:bottom w:val="none" w:sz="0" w:space="0" w:color="auto"/>
        <w:right w:val="none" w:sz="0" w:space="0" w:color="auto"/>
      </w:divBdr>
    </w:div>
    <w:div w:id="181431647">
      <w:marLeft w:val="480"/>
      <w:marRight w:val="0"/>
      <w:marTop w:val="0"/>
      <w:marBottom w:val="0"/>
      <w:divBdr>
        <w:top w:val="none" w:sz="0" w:space="0" w:color="auto"/>
        <w:left w:val="none" w:sz="0" w:space="0" w:color="auto"/>
        <w:bottom w:val="none" w:sz="0" w:space="0" w:color="auto"/>
        <w:right w:val="none" w:sz="0" w:space="0" w:color="auto"/>
      </w:divBdr>
    </w:div>
    <w:div w:id="181436001">
      <w:marLeft w:val="480"/>
      <w:marRight w:val="0"/>
      <w:marTop w:val="0"/>
      <w:marBottom w:val="0"/>
      <w:divBdr>
        <w:top w:val="none" w:sz="0" w:space="0" w:color="auto"/>
        <w:left w:val="none" w:sz="0" w:space="0" w:color="auto"/>
        <w:bottom w:val="none" w:sz="0" w:space="0" w:color="auto"/>
        <w:right w:val="none" w:sz="0" w:space="0" w:color="auto"/>
      </w:divBdr>
    </w:div>
    <w:div w:id="181479633">
      <w:marLeft w:val="640"/>
      <w:marRight w:val="0"/>
      <w:marTop w:val="0"/>
      <w:marBottom w:val="0"/>
      <w:divBdr>
        <w:top w:val="none" w:sz="0" w:space="0" w:color="auto"/>
        <w:left w:val="none" w:sz="0" w:space="0" w:color="auto"/>
        <w:bottom w:val="none" w:sz="0" w:space="0" w:color="auto"/>
        <w:right w:val="none" w:sz="0" w:space="0" w:color="auto"/>
      </w:divBdr>
    </w:div>
    <w:div w:id="181481836">
      <w:marLeft w:val="480"/>
      <w:marRight w:val="0"/>
      <w:marTop w:val="0"/>
      <w:marBottom w:val="0"/>
      <w:divBdr>
        <w:top w:val="none" w:sz="0" w:space="0" w:color="auto"/>
        <w:left w:val="none" w:sz="0" w:space="0" w:color="auto"/>
        <w:bottom w:val="none" w:sz="0" w:space="0" w:color="auto"/>
        <w:right w:val="none" w:sz="0" w:space="0" w:color="auto"/>
      </w:divBdr>
    </w:div>
    <w:div w:id="181551200">
      <w:marLeft w:val="640"/>
      <w:marRight w:val="0"/>
      <w:marTop w:val="0"/>
      <w:marBottom w:val="0"/>
      <w:divBdr>
        <w:top w:val="none" w:sz="0" w:space="0" w:color="auto"/>
        <w:left w:val="none" w:sz="0" w:space="0" w:color="auto"/>
        <w:bottom w:val="none" w:sz="0" w:space="0" w:color="auto"/>
        <w:right w:val="none" w:sz="0" w:space="0" w:color="auto"/>
      </w:divBdr>
    </w:div>
    <w:div w:id="181555906">
      <w:marLeft w:val="480"/>
      <w:marRight w:val="0"/>
      <w:marTop w:val="0"/>
      <w:marBottom w:val="0"/>
      <w:divBdr>
        <w:top w:val="none" w:sz="0" w:space="0" w:color="auto"/>
        <w:left w:val="none" w:sz="0" w:space="0" w:color="auto"/>
        <w:bottom w:val="none" w:sz="0" w:space="0" w:color="auto"/>
        <w:right w:val="none" w:sz="0" w:space="0" w:color="auto"/>
      </w:divBdr>
    </w:div>
    <w:div w:id="181629331">
      <w:marLeft w:val="640"/>
      <w:marRight w:val="0"/>
      <w:marTop w:val="0"/>
      <w:marBottom w:val="0"/>
      <w:divBdr>
        <w:top w:val="none" w:sz="0" w:space="0" w:color="auto"/>
        <w:left w:val="none" w:sz="0" w:space="0" w:color="auto"/>
        <w:bottom w:val="none" w:sz="0" w:space="0" w:color="auto"/>
        <w:right w:val="none" w:sz="0" w:space="0" w:color="auto"/>
      </w:divBdr>
    </w:div>
    <w:div w:id="181671275">
      <w:marLeft w:val="640"/>
      <w:marRight w:val="0"/>
      <w:marTop w:val="0"/>
      <w:marBottom w:val="0"/>
      <w:divBdr>
        <w:top w:val="none" w:sz="0" w:space="0" w:color="auto"/>
        <w:left w:val="none" w:sz="0" w:space="0" w:color="auto"/>
        <w:bottom w:val="none" w:sz="0" w:space="0" w:color="auto"/>
        <w:right w:val="none" w:sz="0" w:space="0" w:color="auto"/>
      </w:divBdr>
    </w:div>
    <w:div w:id="181747587">
      <w:marLeft w:val="480"/>
      <w:marRight w:val="0"/>
      <w:marTop w:val="0"/>
      <w:marBottom w:val="0"/>
      <w:divBdr>
        <w:top w:val="none" w:sz="0" w:space="0" w:color="auto"/>
        <w:left w:val="none" w:sz="0" w:space="0" w:color="auto"/>
        <w:bottom w:val="none" w:sz="0" w:space="0" w:color="auto"/>
        <w:right w:val="none" w:sz="0" w:space="0" w:color="auto"/>
      </w:divBdr>
    </w:div>
    <w:div w:id="181748924">
      <w:marLeft w:val="640"/>
      <w:marRight w:val="0"/>
      <w:marTop w:val="0"/>
      <w:marBottom w:val="0"/>
      <w:divBdr>
        <w:top w:val="none" w:sz="0" w:space="0" w:color="auto"/>
        <w:left w:val="none" w:sz="0" w:space="0" w:color="auto"/>
        <w:bottom w:val="none" w:sz="0" w:space="0" w:color="auto"/>
        <w:right w:val="none" w:sz="0" w:space="0" w:color="auto"/>
      </w:divBdr>
    </w:div>
    <w:div w:id="181823037">
      <w:marLeft w:val="640"/>
      <w:marRight w:val="0"/>
      <w:marTop w:val="0"/>
      <w:marBottom w:val="0"/>
      <w:divBdr>
        <w:top w:val="none" w:sz="0" w:space="0" w:color="auto"/>
        <w:left w:val="none" w:sz="0" w:space="0" w:color="auto"/>
        <w:bottom w:val="none" w:sz="0" w:space="0" w:color="auto"/>
        <w:right w:val="none" w:sz="0" w:space="0" w:color="auto"/>
      </w:divBdr>
    </w:div>
    <w:div w:id="181894050">
      <w:marLeft w:val="640"/>
      <w:marRight w:val="0"/>
      <w:marTop w:val="0"/>
      <w:marBottom w:val="0"/>
      <w:divBdr>
        <w:top w:val="none" w:sz="0" w:space="0" w:color="auto"/>
        <w:left w:val="none" w:sz="0" w:space="0" w:color="auto"/>
        <w:bottom w:val="none" w:sz="0" w:space="0" w:color="auto"/>
        <w:right w:val="none" w:sz="0" w:space="0" w:color="auto"/>
      </w:divBdr>
    </w:div>
    <w:div w:id="182011964">
      <w:marLeft w:val="640"/>
      <w:marRight w:val="0"/>
      <w:marTop w:val="0"/>
      <w:marBottom w:val="0"/>
      <w:divBdr>
        <w:top w:val="none" w:sz="0" w:space="0" w:color="auto"/>
        <w:left w:val="none" w:sz="0" w:space="0" w:color="auto"/>
        <w:bottom w:val="none" w:sz="0" w:space="0" w:color="auto"/>
        <w:right w:val="none" w:sz="0" w:space="0" w:color="auto"/>
      </w:divBdr>
    </w:div>
    <w:div w:id="182013406">
      <w:marLeft w:val="640"/>
      <w:marRight w:val="0"/>
      <w:marTop w:val="0"/>
      <w:marBottom w:val="0"/>
      <w:divBdr>
        <w:top w:val="none" w:sz="0" w:space="0" w:color="auto"/>
        <w:left w:val="none" w:sz="0" w:space="0" w:color="auto"/>
        <w:bottom w:val="none" w:sz="0" w:space="0" w:color="auto"/>
        <w:right w:val="none" w:sz="0" w:space="0" w:color="auto"/>
      </w:divBdr>
    </w:div>
    <w:div w:id="182013972">
      <w:marLeft w:val="640"/>
      <w:marRight w:val="0"/>
      <w:marTop w:val="0"/>
      <w:marBottom w:val="0"/>
      <w:divBdr>
        <w:top w:val="none" w:sz="0" w:space="0" w:color="auto"/>
        <w:left w:val="none" w:sz="0" w:space="0" w:color="auto"/>
        <w:bottom w:val="none" w:sz="0" w:space="0" w:color="auto"/>
        <w:right w:val="none" w:sz="0" w:space="0" w:color="auto"/>
      </w:divBdr>
    </w:div>
    <w:div w:id="182016406">
      <w:marLeft w:val="480"/>
      <w:marRight w:val="0"/>
      <w:marTop w:val="0"/>
      <w:marBottom w:val="0"/>
      <w:divBdr>
        <w:top w:val="none" w:sz="0" w:space="0" w:color="auto"/>
        <w:left w:val="none" w:sz="0" w:space="0" w:color="auto"/>
        <w:bottom w:val="none" w:sz="0" w:space="0" w:color="auto"/>
        <w:right w:val="none" w:sz="0" w:space="0" w:color="auto"/>
      </w:divBdr>
    </w:div>
    <w:div w:id="182020069">
      <w:marLeft w:val="480"/>
      <w:marRight w:val="0"/>
      <w:marTop w:val="0"/>
      <w:marBottom w:val="0"/>
      <w:divBdr>
        <w:top w:val="none" w:sz="0" w:space="0" w:color="auto"/>
        <w:left w:val="none" w:sz="0" w:space="0" w:color="auto"/>
        <w:bottom w:val="none" w:sz="0" w:space="0" w:color="auto"/>
        <w:right w:val="none" w:sz="0" w:space="0" w:color="auto"/>
      </w:divBdr>
    </w:div>
    <w:div w:id="182059914">
      <w:marLeft w:val="640"/>
      <w:marRight w:val="0"/>
      <w:marTop w:val="0"/>
      <w:marBottom w:val="0"/>
      <w:divBdr>
        <w:top w:val="none" w:sz="0" w:space="0" w:color="auto"/>
        <w:left w:val="none" w:sz="0" w:space="0" w:color="auto"/>
        <w:bottom w:val="none" w:sz="0" w:space="0" w:color="auto"/>
        <w:right w:val="none" w:sz="0" w:space="0" w:color="auto"/>
      </w:divBdr>
    </w:div>
    <w:div w:id="182137493">
      <w:marLeft w:val="480"/>
      <w:marRight w:val="0"/>
      <w:marTop w:val="0"/>
      <w:marBottom w:val="0"/>
      <w:divBdr>
        <w:top w:val="none" w:sz="0" w:space="0" w:color="auto"/>
        <w:left w:val="none" w:sz="0" w:space="0" w:color="auto"/>
        <w:bottom w:val="none" w:sz="0" w:space="0" w:color="auto"/>
        <w:right w:val="none" w:sz="0" w:space="0" w:color="auto"/>
      </w:divBdr>
    </w:div>
    <w:div w:id="182209456">
      <w:marLeft w:val="640"/>
      <w:marRight w:val="0"/>
      <w:marTop w:val="0"/>
      <w:marBottom w:val="0"/>
      <w:divBdr>
        <w:top w:val="none" w:sz="0" w:space="0" w:color="auto"/>
        <w:left w:val="none" w:sz="0" w:space="0" w:color="auto"/>
        <w:bottom w:val="none" w:sz="0" w:space="0" w:color="auto"/>
        <w:right w:val="none" w:sz="0" w:space="0" w:color="auto"/>
      </w:divBdr>
    </w:div>
    <w:div w:id="182287742">
      <w:marLeft w:val="640"/>
      <w:marRight w:val="0"/>
      <w:marTop w:val="0"/>
      <w:marBottom w:val="0"/>
      <w:divBdr>
        <w:top w:val="none" w:sz="0" w:space="0" w:color="auto"/>
        <w:left w:val="none" w:sz="0" w:space="0" w:color="auto"/>
        <w:bottom w:val="none" w:sz="0" w:space="0" w:color="auto"/>
        <w:right w:val="none" w:sz="0" w:space="0" w:color="auto"/>
      </w:divBdr>
    </w:div>
    <w:div w:id="182324332">
      <w:marLeft w:val="480"/>
      <w:marRight w:val="0"/>
      <w:marTop w:val="0"/>
      <w:marBottom w:val="0"/>
      <w:divBdr>
        <w:top w:val="none" w:sz="0" w:space="0" w:color="auto"/>
        <w:left w:val="none" w:sz="0" w:space="0" w:color="auto"/>
        <w:bottom w:val="none" w:sz="0" w:space="0" w:color="auto"/>
        <w:right w:val="none" w:sz="0" w:space="0" w:color="auto"/>
      </w:divBdr>
    </w:div>
    <w:div w:id="182327772">
      <w:marLeft w:val="480"/>
      <w:marRight w:val="0"/>
      <w:marTop w:val="0"/>
      <w:marBottom w:val="0"/>
      <w:divBdr>
        <w:top w:val="none" w:sz="0" w:space="0" w:color="auto"/>
        <w:left w:val="none" w:sz="0" w:space="0" w:color="auto"/>
        <w:bottom w:val="none" w:sz="0" w:space="0" w:color="auto"/>
        <w:right w:val="none" w:sz="0" w:space="0" w:color="auto"/>
      </w:divBdr>
    </w:div>
    <w:div w:id="182478128">
      <w:marLeft w:val="480"/>
      <w:marRight w:val="0"/>
      <w:marTop w:val="0"/>
      <w:marBottom w:val="0"/>
      <w:divBdr>
        <w:top w:val="none" w:sz="0" w:space="0" w:color="auto"/>
        <w:left w:val="none" w:sz="0" w:space="0" w:color="auto"/>
        <w:bottom w:val="none" w:sz="0" w:space="0" w:color="auto"/>
        <w:right w:val="none" w:sz="0" w:space="0" w:color="auto"/>
      </w:divBdr>
    </w:div>
    <w:div w:id="182480056">
      <w:marLeft w:val="480"/>
      <w:marRight w:val="0"/>
      <w:marTop w:val="0"/>
      <w:marBottom w:val="0"/>
      <w:divBdr>
        <w:top w:val="none" w:sz="0" w:space="0" w:color="auto"/>
        <w:left w:val="none" w:sz="0" w:space="0" w:color="auto"/>
        <w:bottom w:val="none" w:sz="0" w:space="0" w:color="auto"/>
        <w:right w:val="none" w:sz="0" w:space="0" w:color="auto"/>
      </w:divBdr>
    </w:div>
    <w:div w:id="182480200">
      <w:marLeft w:val="480"/>
      <w:marRight w:val="0"/>
      <w:marTop w:val="0"/>
      <w:marBottom w:val="0"/>
      <w:divBdr>
        <w:top w:val="none" w:sz="0" w:space="0" w:color="auto"/>
        <w:left w:val="none" w:sz="0" w:space="0" w:color="auto"/>
        <w:bottom w:val="none" w:sz="0" w:space="0" w:color="auto"/>
        <w:right w:val="none" w:sz="0" w:space="0" w:color="auto"/>
      </w:divBdr>
    </w:div>
    <w:div w:id="182524088">
      <w:marLeft w:val="480"/>
      <w:marRight w:val="0"/>
      <w:marTop w:val="0"/>
      <w:marBottom w:val="0"/>
      <w:divBdr>
        <w:top w:val="none" w:sz="0" w:space="0" w:color="auto"/>
        <w:left w:val="none" w:sz="0" w:space="0" w:color="auto"/>
        <w:bottom w:val="none" w:sz="0" w:space="0" w:color="auto"/>
        <w:right w:val="none" w:sz="0" w:space="0" w:color="auto"/>
      </w:divBdr>
    </w:div>
    <w:div w:id="182591439">
      <w:marLeft w:val="640"/>
      <w:marRight w:val="0"/>
      <w:marTop w:val="0"/>
      <w:marBottom w:val="0"/>
      <w:divBdr>
        <w:top w:val="none" w:sz="0" w:space="0" w:color="auto"/>
        <w:left w:val="none" w:sz="0" w:space="0" w:color="auto"/>
        <w:bottom w:val="none" w:sz="0" w:space="0" w:color="auto"/>
        <w:right w:val="none" w:sz="0" w:space="0" w:color="auto"/>
      </w:divBdr>
    </w:div>
    <w:div w:id="182593975">
      <w:marLeft w:val="480"/>
      <w:marRight w:val="0"/>
      <w:marTop w:val="0"/>
      <w:marBottom w:val="0"/>
      <w:divBdr>
        <w:top w:val="none" w:sz="0" w:space="0" w:color="auto"/>
        <w:left w:val="none" w:sz="0" w:space="0" w:color="auto"/>
        <w:bottom w:val="none" w:sz="0" w:space="0" w:color="auto"/>
        <w:right w:val="none" w:sz="0" w:space="0" w:color="auto"/>
      </w:divBdr>
    </w:div>
    <w:div w:id="182671453">
      <w:marLeft w:val="480"/>
      <w:marRight w:val="0"/>
      <w:marTop w:val="0"/>
      <w:marBottom w:val="0"/>
      <w:divBdr>
        <w:top w:val="none" w:sz="0" w:space="0" w:color="auto"/>
        <w:left w:val="none" w:sz="0" w:space="0" w:color="auto"/>
        <w:bottom w:val="none" w:sz="0" w:space="0" w:color="auto"/>
        <w:right w:val="none" w:sz="0" w:space="0" w:color="auto"/>
      </w:divBdr>
    </w:div>
    <w:div w:id="182675350">
      <w:marLeft w:val="640"/>
      <w:marRight w:val="0"/>
      <w:marTop w:val="0"/>
      <w:marBottom w:val="0"/>
      <w:divBdr>
        <w:top w:val="none" w:sz="0" w:space="0" w:color="auto"/>
        <w:left w:val="none" w:sz="0" w:space="0" w:color="auto"/>
        <w:bottom w:val="none" w:sz="0" w:space="0" w:color="auto"/>
        <w:right w:val="none" w:sz="0" w:space="0" w:color="auto"/>
      </w:divBdr>
    </w:div>
    <w:div w:id="182716196">
      <w:marLeft w:val="480"/>
      <w:marRight w:val="0"/>
      <w:marTop w:val="0"/>
      <w:marBottom w:val="0"/>
      <w:divBdr>
        <w:top w:val="none" w:sz="0" w:space="0" w:color="auto"/>
        <w:left w:val="none" w:sz="0" w:space="0" w:color="auto"/>
        <w:bottom w:val="none" w:sz="0" w:space="0" w:color="auto"/>
        <w:right w:val="none" w:sz="0" w:space="0" w:color="auto"/>
      </w:divBdr>
    </w:div>
    <w:div w:id="182788333">
      <w:marLeft w:val="480"/>
      <w:marRight w:val="0"/>
      <w:marTop w:val="0"/>
      <w:marBottom w:val="0"/>
      <w:divBdr>
        <w:top w:val="none" w:sz="0" w:space="0" w:color="auto"/>
        <w:left w:val="none" w:sz="0" w:space="0" w:color="auto"/>
        <w:bottom w:val="none" w:sz="0" w:space="0" w:color="auto"/>
        <w:right w:val="none" w:sz="0" w:space="0" w:color="auto"/>
      </w:divBdr>
    </w:div>
    <w:div w:id="182861407">
      <w:marLeft w:val="640"/>
      <w:marRight w:val="0"/>
      <w:marTop w:val="0"/>
      <w:marBottom w:val="0"/>
      <w:divBdr>
        <w:top w:val="none" w:sz="0" w:space="0" w:color="auto"/>
        <w:left w:val="none" w:sz="0" w:space="0" w:color="auto"/>
        <w:bottom w:val="none" w:sz="0" w:space="0" w:color="auto"/>
        <w:right w:val="none" w:sz="0" w:space="0" w:color="auto"/>
      </w:divBdr>
    </w:div>
    <w:div w:id="182911267">
      <w:marLeft w:val="640"/>
      <w:marRight w:val="0"/>
      <w:marTop w:val="0"/>
      <w:marBottom w:val="0"/>
      <w:divBdr>
        <w:top w:val="none" w:sz="0" w:space="0" w:color="auto"/>
        <w:left w:val="none" w:sz="0" w:space="0" w:color="auto"/>
        <w:bottom w:val="none" w:sz="0" w:space="0" w:color="auto"/>
        <w:right w:val="none" w:sz="0" w:space="0" w:color="auto"/>
      </w:divBdr>
    </w:div>
    <w:div w:id="182980107">
      <w:marLeft w:val="640"/>
      <w:marRight w:val="0"/>
      <w:marTop w:val="0"/>
      <w:marBottom w:val="0"/>
      <w:divBdr>
        <w:top w:val="none" w:sz="0" w:space="0" w:color="auto"/>
        <w:left w:val="none" w:sz="0" w:space="0" w:color="auto"/>
        <w:bottom w:val="none" w:sz="0" w:space="0" w:color="auto"/>
        <w:right w:val="none" w:sz="0" w:space="0" w:color="auto"/>
      </w:divBdr>
    </w:div>
    <w:div w:id="183061930">
      <w:marLeft w:val="480"/>
      <w:marRight w:val="0"/>
      <w:marTop w:val="0"/>
      <w:marBottom w:val="0"/>
      <w:divBdr>
        <w:top w:val="none" w:sz="0" w:space="0" w:color="auto"/>
        <w:left w:val="none" w:sz="0" w:space="0" w:color="auto"/>
        <w:bottom w:val="none" w:sz="0" w:space="0" w:color="auto"/>
        <w:right w:val="none" w:sz="0" w:space="0" w:color="auto"/>
      </w:divBdr>
    </w:div>
    <w:div w:id="183137796">
      <w:marLeft w:val="640"/>
      <w:marRight w:val="0"/>
      <w:marTop w:val="0"/>
      <w:marBottom w:val="0"/>
      <w:divBdr>
        <w:top w:val="none" w:sz="0" w:space="0" w:color="auto"/>
        <w:left w:val="none" w:sz="0" w:space="0" w:color="auto"/>
        <w:bottom w:val="none" w:sz="0" w:space="0" w:color="auto"/>
        <w:right w:val="none" w:sz="0" w:space="0" w:color="auto"/>
      </w:divBdr>
    </w:div>
    <w:div w:id="183174062">
      <w:marLeft w:val="480"/>
      <w:marRight w:val="0"/>
      <w:marTop w:val="0"/>
      <w:marBottom w:val="0"/>
      <w:divBdr>
        <w:top w:val="none" w:sz="0" w:space="0" w:color="auto"/>
        <w:left w:val="none" w:sz="0" w:space="0" w:color="auto"/>
        <w:bottom w:val="none" w:sz="0" w:space="0" w:color="auto"/>
        <w:right w:val="none" w:sz="0" w:space="0" w:color="auto"/>
      </w:divBdr>
    </w:div>
    <w:div w:id="183247165">
      <w:marLeft w:val="640"/>
      <w:marRight w:val="0"/>
      <w:marTop w:val="0"/>
      <w:marBottom w:val="0"/>
      <w:divBdr>
        <w:top w:val="none" w:sz="0" w:space="0" w:color="auto"/>
        <w:left w:val="none" w:sz="0" w:space="0" w:color="auto"/>
        <w:bottom w:val="none" w:sz="0" w:space="0" w:color="auto"/>
        <w:right w:val="none" w:sz="0" w:space="0" w:color="auto"/>
      </w:divBdr>
    </w:div>
    <w:div w:id="183329837">
      <w:marLeft w:val="480"/>
      <w:marRight w:val="0"/>
      <w:marTop w:val="0"/>
      <w:marBottom w:val="0"/>
      <w:divBdr>
        <w:top w:val="none" w:sz="0" w:space="0" w:color="auto"/>
        <w:left w:val="none" w:sz="0" w:space="0" w:color="auto"/>
        <w:bottom w:val="none" w:sz="0" w:space="0" w:color="auto"/>
        <w:right w:val="none" w:sz="0" w:space="0" w:color="auto"/>
      </w:divBdr>
    </w:div>
    <w:div w:id="183447605">
      <w:marLeft w:val="640"/>
      <w:marRight w:val="0"/>
      <w:marTop w:val="0"/>
      <w:marBottom w:val="0"/>
      <w:divBdr>
        <w:top w:val="none" w:sz="0" w:space="0" w:color="auto"/>
        <w:left w:val="none" w:sz="0" w:space="0" w:color="auto"/>
        <w:bottom w:val="none" w:sz="0" w:space="0" w:color="auto"/>
        <w:right w:val="none" w:sz="0" w:space="0" w:color="auto"/>
      </w:divBdr>
    </w:div>
    <w:div w:id="183518784">
      <w:marLeft w:val="640"/>
      <w:marRight w:val="0"/>
      <w:marTop w:val="0"/>
      <w:marBottom w:val="0"/>
      <w:divBdr>
        <w:top w:val="none" w:sz="0" w:space="0" w:color="auto"/>
        <w:left w:val="none" w:sz="0" w:space="0" w:color="auto"/>
        <w:bottom w:val="none" w:sz="0" w:space="0" w:color="auto"/>
        <w:right w:val="none" w:sz="0" w:space="0" w:color="auto"/>
      </w:divBdr>
    </w:div>
    <w:div w:id="183598443">
      <w:marLeft w:val="480"/>
      <w:marRight w:val="0"/>
      <w:marTop w:val="0"/>
      <w:marBottom w:val="0"/>
      <w:divBdr>
        <w:top w:val="none" w:sz="0" w:space="0" w:color="auto"/>
        <w:left w:val="none" w:sz="0" w:space="0" w:color="auto"/>
        <w:bottom w:val="none" w:sz="0" w:space="0" w:color="auto"/>
        <w:right w:val="none" w:sz="0" w:space="0" w:color="auto"/>
      </w:divBdr>
    </w:div>
    <w:div w:id="183714104">
      <w:marLeft w:val="640"/>
      <w:marRight w:val="0"/>
      <w:marTop w:val="0"/>
      <w:marBottom w:val="0"/>
      <w:divBdr>
        <w:top w:val="none" w:sz="0" w:space="0" w:color="auto"/>
        <w:left w:val="none" w:sz="0" w:space="0" w:color="auto"/>
        <w:bottom w:val="none" w:sz="0" w:space="0" w:color="auto"/>
        <w:right w:val="none" w:sz="0" w:space="0" w:color="auto"/>
      </w:divBdr>
    </w:div>
    <w:div w:id="183789913">
      <w:marLeft w:val="480"/>
      <w:marRight w:val="0"/>
      <w:marTop w:val="0"/>
      <w:marBottom w:val="0"/>
      <w:divBdr>
        <w:top w:val="none" w:sz="0" w:space="0" w:color="auto"/>
        <w:left w:val="none" w:sz="0" w:space="0" w:color="auto"/>
        <w:bottom w:val="none" w:sz="0" w:space="0" w:color="auto"/>
        <w:right w:val="none" w:sz="0" w:space="0" w:color="auto"/>
      </w:divBdr>
    </w:div>
    <w:div w:id="184097335">
      <w:marLeft w:val="640"/>
      <w:marRight w:val="0"/>
      <w:marTop w:val="0"/>
      <w:marBottom w:val="0"/>
      <w:divBdr>
        <w:top w:val="none" w:sz="0" w:space="0" w:color="auto"/>
        <w:left w:val="none" w:sz="0" w:space="0" w:color="auto"/>
        <w:bottom w:val="none" w:sz="0" w:space="0" w:color="auto"/>
        <w:right w:val="none" w:sz="0" w:space="0" w:color="auto"/>
      </w:divBdr>
    </w:div>
    <w:div w:id="184098364">
      <w:marLeft w:val="640"/>
      <w:marRight w:val="0"/>
      <w:marTop w:val="0"/>
      <w:marBottom w:val="0"/>
      <w:divBdr>
        <w:top w:val="none" w:sz="0" w:space="0" w:color="auto"/>
        <w:left w:val="none" w:sz="0" w:space="0" w:color="auto"/>
        <w:bottom w:val="none" w:sz="0" w:space="0" w:color="auto"/>
        <w:right w:val="none" w:sz="0" w:space="0" w:color="auto"/>
      </w:divBdr>
    </w:div>
    <w:div w:id="184100760">
      <w:marLeft w:val="480"/>
      <w:marRight w:val="0"/>
      <w:marTop w:val="0"/>
      <w:marBottom w:val="0"/>
      <w:divBdr>
        <w:top w:val="none" w:sz="0" w:space="0" w:color="auto"/>
        <w:left w:val="none" w:sz="0" w:space="0" w:color="auto"/>
        <w:bottom w:val="none" w:sz="0" w:space="0" w:color="auto"/>
        <w:right w:val="none" w:sz="0" w:space="0" w:color="auto"/>
      </w:divBdr>
    </w:div>
    <w:div w:id="184170626">
      <w:marLeft w:val="640"/>
      <w:marRight w:val="0"/>
      <w:marTop w:val="0"/>
      <w:marBottom w:val="0"/>
      <w:divBdr>
        <w:top w:val="none" w:sz="0" w:space="0" w:color="auto"/>
        <w:left w:val="none" w:sz="0" w:space="0" w:color="auto"/>
        <w:bottom w:val="none" w:sz="0" w:space="0" w:color="auto"/>
        <w:right w:val="none" w:sz="0" w:space="0" w:color="auto"/>
      </w:divBdr>
    </w:div>
    <w:div w:id="184252786">
      <w:marLeft w:val="480"/>
      <w:marRight w:val="0"/>
      <w:marTop w:val="0"/>
      <w:marBottom w:val="0"/>
      <w:divBdr>
        <w:top w:val="none" w:sz="0" w:space="0" w:color="auto"/>
        <w:left w:val="none" w:sz="0" w:space="0" w:color="auto"/>
        <w:bottom w:val="none" w:sz="0" w:space="0" w:color="auto"/>
        <w:right w:val="none" w:sz="0" w:space="0" w:color="auto"/>
      </w:divBdr>
    </w:div>
    <w:div w:id="184363835">
      <w:marLeft w:val="640"/>
      <w:marRight w:val="0"/>
      <w:marTop w:val="0"/>
      <w:marBottom w:val="0"/>
      <w:divBdr>
        <w:top w:val="none" w:sz="0" w:space="0" w:color="auto"/>
        <w:left w:val="none" w:sz="0" w:space="0" w:color="auto"/>
        <w:bottom w:val="none" w:sz="0" w:space="0" w:color="auto"/>
        <w:right w:val="none" w:sz="0" w:space="0" w:color="auto"/>
      </w:divBdr>
    </w:div>
    <w:div w:id="184369514">
      <w:marLeft w:val="480"/>
      <w:marRight w:val="0"/>
      <w:marTop w:val="0"/>
      <w:marBottom w:val="0"/>
      <w:divBdr>
        <w:top w:val="none" w:sz="0" w:space="0" w:color="auto"/>
        <w:left w:val="none" w:sz="0" w:space="0" w:color="auto"/>
        <w:bottom w:val="none" w:sz="0" w:space="0" w:color="auto"/>
        <w:right w:val="none" w:sz="0" w:space="0" w:color="auto"/>
      </w:divBdr>
    </w:div>
    <w:div w:id="184439750">
      <w:marLeft w:val="640"/>
      <w:marRight w:val="0"/>
      <w:marTop w:val="0"/>
      <w:marBottom w:val="0"/>
      <w:divBdr>
        <w:top w:val="none" w:sz="0" w:space="0" w:color="auto"/>
        <w:left w:val="none" w:sz="0" w:space="0" w:color="auto"/>
        <w:bottom w:val="none" w:sz="0" w:space="0" w:color="auto"/>
        <w:right w:val="none" w:sz="0" w:space="0" w:color="auto"/>
      </w:divBdr>
    </w:div>
    <w:div w:id="184440658">
      <w:marLeft w:val="640"/>
      <w:marRight w:val="0"/>
      <w:marTop w:val="0"/>
      <w:marBottom w:val="0"/>
      <w:divBdr>
        <w:top w:val="none" w:sz="0" w:space="0" w:color="auto"/>
        <w:left w:val="none" w:sz="0" w:space="0" w:color="auto"/>
        <w:bottom w:val="none" w:sz="0" w:space="0" w:color="auto"/>
        <w:right w:val="none" w:sz="0" w:space="0" w:color="auto"/>
      </w:divBdr>
    </w:div>
    <w:div w:id="184560186">
      <w:marLeft w:val="640"/>
      <w:marRight w:val="0"/>
      <w:marTop w:val="0"/>
      <w:marBottom w:val="0"/>
      <w:divBdr>
        <w:top w:val="none" w:sz="0" w:space="0" w:color="auto"/>
        <w:left w:val="none" w:sz="0" w:space="0" w:color="auto"/>
        <w:bottom w:val="none" w:sz="0" w:space="0" w:color="auto"/>
        <w:right w:val="none" w:sz="0" w:space="0" w:color="auto"/>
      </w:divBdr>
    </w:div>
    <w:div w:id="184563773">
      <w:marLeft w:val="480"/>
      <w:marRight w:val="0"/>
      <w:marTop w:val="0"/>
      <w:marBottom w:val="0"/>
      <w:divBdr>
        <w:top w:val="none" w:sz="0" w:space="0" w:color="auto"/>
        <w:left w:val="none" w:sz="0" w:space="0" w:color="auto"/>
        <w:bottom w:val="none" w:sz="0" w:space="0" w:color="auto"/>
        <w:right w:val="none" w:sz="0" w:space="0" w:color="auto"/>
      </w:divBdr>
    </w:div>
    <w:div w:id="184565555">
      <w:marLeft w:val="640"/>
      <w:marRight w:val="0"/>
      <w:marTop w:val="0"/>
      <w:marBottom w:val="0"/>
      <w:divBdr>
        <w:top w:val="none" w:sz="0" w:space="0" w:color="auto"/>
        <w:left w:val="none" w:sz="0" w:space="0" w:color="auto"/>
        <w:bottom w:val="none" w:sz="0" w:space="0" w:color="auto"/>
        <w:right w:val="none" w:sz="0" w:space="0" w:color="auto"/>
      </w:divBdr>
    </w:div>
    <w:div w:id="184634228">
      <w:marLeft w:val="480"/>
      <w:marRight w:val="0"/>
      <w:marTop w:val="0"/>
      <w:marBottom w:val="0"/>
      <w:divBdr>
        <w:top w:val="none" w:sz="0" w:space="0" w:color="auto"/>
        <w:left w:val="none" w:sz="0" w:space="0" w:color="auto"/>
        <w:bottom w:val="none" w:sz="0" w:space="0" w:color="auto"/>
        <w:right w:val="none" w:sz="0" w:space="0" w:color="auto"/>
      </w:divBdr>
    </w:div>
    <w:div w:id="184634260">
      <w:marLeft w:val="640"/>
      <w:marRight w:val="0"/>
      <w:marTop w:val="0"/>
      <w:marBottom w:val="0"/>
      <w:divBdr>
        <w:top w:val="none" w:sz="0" w:space="0" w:color="auto"/>
        <w:left w:val="none" w:sz="0" w:space="0" w:color="auto"/>
        <w:bottom w:val="none" w:sz="0" w:space="0" w:color="auto"/>
        <w:right w:val="none" w:sz="0" w:space="0" w:color="auto"/>
      </w:divBdr>
    </w:div>
    <w:div w:id="184634758">
      <w:marLeft w:val="640"/>
      <w:marRight w:val="0"/>
      <w:marTop w:val="0"/>
      <w:marBottom w:val="0"/>
      <w:divBdr>
        <w:top w:val="none" w:sz="0" w:space="0" w:color="auto"/>
        <w:left w:val="none" w:sz="0" w:space="0" w:color="auto"/>
        <w:bottom w:val="none" w:sz="0" w:space="0" w:color="auto"/>
        <w:right w:val="none" w:sz="0" w:space="0" w:color="auto"/>
      </w:divBdr>
    </w:div>
    <w:div w:id="184637576">
      <w:marLeft w:val="480"/>
      <w:marRight w:val="0"/>
      <w:marTop w:val="0"/>
      <w:marBottom w:val="0"/>
      <w:divBdr>
        <w:top w:val="none" w:sz="0" w:space="0" w:color="auto"/>
        <w:left w:val="none" w:sz="0" w:space="0" w:color="auto"/>
        <w:bottom w:val="none" w:sz="0" w:space="0" w:color="auto"/>
        <w:right w:val="none" w:sz="0" w:space="0" w:color="auto"/>
      </w:divBdr>
    </w:div>
    <w:div w:id="184639682">
      <w:marLeft w:val="480"/>
      <w:marRight w:val="0"/>
      <w:marTop w:val="0"/>
      <w:marBottom w:val="0"/>
      <w:divBdr>
        <w:top w:val="none" w:sz="0" w:space="0" w:color="auto"/>
        <w:left w:val="none" w:sz="0" w:space="0" w:color="auto"/>
        <w:bottom w:val="none" w:sz="0" w:space="0" w:color="auto"/>
        <w:right w:val="none" w:sz="0" w:space="0" w:color="auto"/>
      </w:divBdr>
    </w:div>
    <w:div w:id="184829410">
      <w:marLeft w:val="480"/>
      <w:marRight w:val="0"/>
      <w:marTop w:val="0"/>
      <w:marBottom w:val="0"/>
      <w:divBdr>
        <w:top w:val="none" w:sz="0" w:space="0" w:color="auto"/>
        <w:left w:val="none" w:sz="0" w:space="0" w:color="auto"/>
        <w:bottom w:val="none" w:sz="0" w:space="0" w:color="auto"/>
        <w:right w:val="none" w:sz="0" w:space="0" w:color="auto"/>
      </w:divBdr>
    </w:div>
    <w:div w:id="184831956">
      <w:marLeft w:val="480"/>
      <w:marRight w:val="0"/>
      <w:marTop w:val="0"/>
      <w:marBottom w:val="0"/>
      <w:divBdr>
        <w:top w:val="none" w:sz="0" w:space="0" w:color="auto"/>
        <w:left w:val="none" w:sz="0" w:space="0" w:color="auto"/>
        <w:bottom w:val="none" w:sz="0" w:space="0" w:color="auto"/>
        <w:right w:val="none" w:sz="0" w:space="0" w:color="auto"/>
      </w:divBdr>
    </w:div>
    <w:div w:id="184952412">
      <w:marLeft w:val="640"/>
      <w:marRight w:val="0"/>
      <w:marTop w:val="0"/>
      <w:marBottom w:val="0"/>
      <w:divBdr>
        <w:top w:val="none" w:sz="0" w:space="0" w:color="auto"/>
        <w:left w:val="none" w:sz="0" w:space="0" w:color="auto"/>
        <w:bottom w:val="none" w:sz="0" w:space="0" w:color="auto"/>
        <w:right w:val="none" w:sz="0" w:space="0" w:color="auto"/>
      </w:divBdr>
    </w:div>
    <w:div w:id="184952554">
      <w:marLeft w:val="640"/>
      <w:marRight w:val="0"/>
      <w:marTop w:val="0"/>
      <w:marBottom w:val="0"/>
      <w:divBdr>
        <w:top w:val="none" w:sz="0" w:space="0" w:color="auto"/>
        <w:left w:val="none" w:sz="0" w:space="0" w:color="auto"/>
        <w:bottom w:val="none" w:sz="0" w:space="0" w:color="auto"/>
        <w:right w:val="none" w:sz="0" w:space="0" w:color="auto"/>
      </w:divBdr>
    </w:div>
    <w:div w:id="185021562">
      <w:marLeft w:val="480"/>
      <w:marRight w:val="0"/>
      <w:marTop w:val="0"/>
      <w:marBottom w:val="0"/>
      <w:divBdr>
        <w:top w:val="none" w:sz="0" w:space="0" w:color="auto"/>
        <w:left w:val="none" w:sz="0" w:space="0" w:color="auto"/>
        <w:bottom w:val="none" w:sz="0" w:space="0" w:color="auto"/>
        <w:right w:val="none" w:sz="0" w:space="0" w:color="auto"/>
      </w:divBdr>
    </w:div>
    <w:div w:id="185098181">
      <w:marLeft w:val="480"/>
      <w:marRight w:val="0"/>
      <w:marTop w:val="0"/>
      <w:marBottom w:val="0"/>
      <w:divBdr>
        <w:top w:val="none" w:sz="0" w:space="0" w:color="auto"/>
        <w:left w:val="none" w:sz="0" w:space="0" w:color="auto"/>
        <w:bottom w:val="none" w:sz="0" w:space="0" w:color="auto"/>
        <w:right w:val="none" w:sz="0" w:space="0" w:color="auto"/>
      </w:divBdr>
    </w:div>
    <w:div w:id="185100880">
      <w:marLeft w:val="640"/>
      <w:marRight w:val="0"/>
      <w:marTop w:val="0"/>
      <w:marBottom w:val="0"/>
      <w:divBdr>
        <w:top w:val="none" w:sz="0" w:space="0" w:color="auto"/>
        <w:left w:val="none" w:sz="0" w:space="0" w:color="auto"/>
        <w:bottom w:val="none" w:sz="0" w:space="0" w:color="auto"/>
        <w:right w:val="none" w:sz="0" w:space="0" w:color="auto"/>
      </w:divBdr>
    </w:div>
    <w:div w:id="185288490">
      <w:marLeft w:val="640"/>
      <w:marRight w:val="0"/>
      <w:marTop w:val="0"/>
      <w:marBottom w:val="0"/>
      <w:divBdr>
        <w:top w:val="none" w:sz="0" w:space="0" w:color="auto"/>
        <w:left w:val="none" w:sz="0" w:space="0" w:color="auto"/>
        <w:bottom w:val="none" w:sz="0" w:space="0" w:color="auto"/>
        <w:right w:val="none" w:sz="0" w:space="0" w:color="auto"/>
      </w:divBdr>
    </w:div>
    <w:div w:id="185289674">
      <w:marLeft w:val="640"/>
      <w:marRight w:val="0"/>
      <w:marTop w:val="0"/>
      <w:marBottom w:val="0"/>
      <w:divBdr>
        <w:top w:val="none" w:sz="0" w:space="0" w:color="auto"/>
        <w:left w:val="none" w:sz="0" w:space="0" w:color="auto"/>
        <w:bottom w:val="none" w:sz="0" w:space="0" w:color="auto"/>
        <w:right w:val="none" w:sz="0" w:space="0" w:color="auto"/>
      </w:divBdr>
    </w:div>
    <w:div w:id="185291341">
      <w:marLeft w:val="640"/>
      <w:marRight w:val="0"/>
      <w:marTop w:val="0"/>
      <w:marBottom w:val="0"/>
      <w:divBdr>
        <w:top w:val="none" w:sz="0" w:space="0" w:color="auto"/>
        <w:left w:val="none" w:sz="0" w:space="0" w:color="auto"/>
        <w:bottom w:val="none" w:sz="0" w:space="0" w:color="auto"/>
        <w:right w:val="none" w:sz="0" w:space="0" w:color="auto"/>
      </w:divBdr>
    </w:div>
    <w:div w:id="185410881">
      <w:marLeft w:val="480"/>
      <w:marRight w:val="0"/>
      <w:marTop w:val="0"/>
      <w:marBottom w:val="0"/>
      <w:divBdr>
        <w:top w:val="none" w:sz="0" w:space="0" w:color="auto"/>
        <w:left w:val="none" w:sz="0" w:space="0" w:color="auto"/>
        <w:bottom w:val="none" w:sz="0" w:space="0" w:color="auto"/>
        <w:right w:val="none" w:sz="0" w:space="0" w:color="auto"/>
      </w:divBdr>
    </w:div>
    <w:div w:id="185484005">
      <w:marLeft w:val="480"/>
      <w:marRight w:val="0"/>
      <w:marTop w:val="0"/>
      <w:marBottom w:val="0"/>
      <w:divBdr>
        <w:top w:val="none" w:sz="0" w:space="0" w:color="auto"/>
        <w:left w:val="none" w:sz="0" w:space="0" w:color="auto"/>
        <w:bottom w:val="none" w:sz="0" w:space="0" w:color="auto"/>
        <w:right w:val="none" w:sz="0" w:space="0" w:color="auto"/>
      </w:divBdr>
    </w:div>
    <w:div w:id="185490077">
      <w:marLeft w:val="480"/>
      <w:marRight w:val="0"/>
      <w:marTop w:val="0"/>
      <w:marBottom w:val="0"/>
      <w:divBdr>
        <w:top w:val="none" w:sz="0" w:space="0" w:color="auto"/>
        <w:left w:val="none" w:sz="0" w:space="0" w:color="auto"/>
        <w:bottom w:val="none" w:sz="0" w:space="0" w:color="auto"/>
        <w:right w:val="none" w:sz="0" w:space="0" w:color="auto"/>
      </w:divBdr>
    </w:div>
    <w:div w:id="185558607">
      <w:marLeft w:val="640"/>
      <w:marRight w:val="0"/>
      <w:marTop w:val="0"/>
      <w:marBottom w:val="0"/>
      <w:divBdr>
        <w:top w:val="none" w:sz="0" w:space="0" w:color="auto"/>
        <w:left w:val="none" w:sz="0" w:space="0" w:color="auto"/>
        <w:bottom w:val="none" w:sz="0" w:space="0" w:color="auto"/>
        <w:right w:val="none" w:sz="0" w:space="0" w:color="auto"/>
      </w:divBdr>
    </w:div>
    <w:div w:id="185561736">
      <w:marLeft w:val="640"/>
      <w:marRight w:val="0"/>
      <w:marTop w:val="0"/>
      <w:marBottom w:val="0"/>
      <w:divBdr>
        <w:top w:val="none" w:sz="0" w:space="0" w:color="auto"/>
        <w:left w:val="none" w:sz="0" w:space="0" w:color="auto"/>
        <w:bottom w:val="none" w:sz="0" w:space="0" w:color="auto"/>
        <w:right w:val="none" w:sz="0" w:space="0" w:color="auto"/>
      </w:divBdr>
    </w:div>
    <w:div w:id="185600011">
      <w:marLeft w:val="480"/>
      <w:marRight w:val="0"/>
      <w:marTop w:val="0"/>
      <w:marBottom w:val="0"/>
      <w:divBdr>
        <w:top w:val="none" w:sz="0" w:space="0" w:color="auto"/>
        <w:left w:val="none" w:sz="0" w:space="0" w:color="auto"/>
        <w:bottom w:val="none" w:sz="0" w:space="0" w:color="auto"/>
        <w:right w:val="none" w:sz="0" w:space="0" w:color="auto"/>
      </w:divBdr>
    </w:div>
    <w:div w:id="185604726">
      <w:marLeft w:val="640"/>
      <w:marRight w:val="0"/>
      <w:marTop w:val="0"/>
      <w:marBottom w:val="0"/>
      <w:divBdr>
        <w:top w:val="none" w:sz="0" w:space="0" w:color="auto"/>
        <w:left w:val="none" w:sz="0" w:space="0" w:color="auto"/>
        <w:bottom w:val="none" w:sz="0" w:space="0" w:color="auto"/>
        <w:right w:val="none" w:sz="0" w:space="0" w:color="auto"/>
      </w:divBdr>
    </w:div>
    <w:div w:id="185680407">
      <w:marLeft w:val="640"/>
      <w:marRight w:val="0"/>
      <w:marTop w:val="0"/>
      <w:marBottom w:val="0"/>
      <w:divBdr>
        <w:top w:val="none" w:sz="0" w:space="0" w:color="auto"/>
        <w:left w:val="none" w:sz="0" w:space="0" w:color="auto"/>
        <w:bottom w:val="none" w:sz="0" w:space="0" w:color="auto"/>
        <w:right w:val="none" w:sz="0" w:space="0" w:color="auto"/>
      </w:divBdr>
    </w:div>
    <w:div w:id="185799660">
      <w:marLeft w:val="640"/>
      <w:marRight w:val="0"/>
      <w:marTop w:val="0"/>
      <w:marBottom w:val="0"/>
      <w:divBdr>
        <w:top w:val="none" w:sz="0" w:space="0" w:color="auto"/>
        <w:left w:val="none" w:sz="0" w:space="0" w:color="auto"/>
        <w:bottom w:val="none" w:sz="0" w:space="0" w:color="auto"/>
        <w:right w:val="none" w:sz="0" w:space="0" w:color="auto"/>
      </w:divBdr>
    </w:div>
    <w:div w:id="185801038">
      <w:marLeft w:val="640"/>
      <w:marRight w:val="0"/>
      <w:marTop w:val="0"/>
      <w:marBottom w:val="0"/>
      <w:divBdr>
        <w:top w:val="none" w:sz="0" w:space="0" w:color="auto"/>
        <w:left w:val="none" w:sz="0" w:space="0" w:color="auto"/>
        <w:bottom w:val="none" w:sz="0" w:space="0" w:color="auto"/>
        <w:right w:val="none" w:sz="0" w:space="0" w:color="auto"/>
      </w:divBdr>
    </w:div>
    <w:div w:id="185825441">
      <w:marLeft w:val="640"/>
      <w:marRight w:val="0"/>
      <w:marTop w:val="0"/>
      <w:marBottom w:val="0"/>
      <w:divBdr>
        <w:top w:val="none" w:sz="0" w:space="0" w:color="auto"/>
        <w:left w:val="none" w:sz="0" w:space="0" w:color="auto"/>
        <w:bottom w:val="none" w:sz="0" w:space="0" w:color="auto"/>
        <w:right w:val="none" w:sz="0" w:space="0" w:color="auto"/>
      </w:divBdr>
    </w:div>
    <w:div w:id="185874192">
      <w:marLeft w:val="640"/>
      <w:marRight w:val="0"/>
      <w:marTop w:val="0"/>
      <w:marBottom w:val="0"/>
      <w:divBdr>
        <w:top w:val="none" w:sz="0" w:space="0" w:color="auto"/>
        <w:left w:val="none" w:sz="0" w:space="0" w:color="auto"/>
        <w:bottom w:val="none" w:sz="0" w:space="0" w:color="auto"/>
        <w:right w:val="none" w:sz="0" w:space="0" w:color="auto"/>
      </w:divBdr>
    </w:div>
    <w:div w:id="185874923">
      <w:marLeft w:val="640"/>
      <w:marRight w:val="0"/>
      <w:marTop w:val="0"/>
      <w:marBottom w:val="0"/>
      <w:divBdr>
        <w:top w:val="none" w:sz="0" w:space="0" w:color="auto"/>
        <w:left w:val="none" w:sz="0" w:space="0" w:color="auto"/>
        <w:bottom w:val="none" w:sz="0" w:space="0" w:color="auto"/>
        <w:right w:val="none" w:sz="0" w:space="0" w:color="auto"/>
      </w:divBdr>
    </w:div>
    <w:div w:id="185875642">
      <w:marLeft w:val="480"/>
      <w:marRight w:val="0"/>
      <w:marTop w:val="0"/>
      <w:marBottom w:val="0"/>
      <w:divBdr>
        <w:top w:val="none" w:sz="0" w:space="0" w:color="auto"/>
        <w:left w:val="none" w:sz="0" w:space="0" w:color="auto"/>
        <w:bottom w:val="none" w:sz="0" w:space="0" w:color="auto"/>
        <w:right w:val="none" w:sz="0" w:space="0" w:color="auto"/>
      </w:divBdr>
    </w:div>
    <w:div w:id="185949533">
      <w:marLeft w:val="640"/>
      <w:marRight w:val="0"/>
      <w:marTop w:val="0"/>
      <w:marBottom w:val="0"/>
      <w:divBdr>
        <w:top w:val="none" w:sz="0" w:space="0" w:color="auto"/>
        <w:left w:val="none" w:sz="0" w:space="0" w:color="auto"/>
        <w:bottom w:val="none" w:sz="0" w:space="0" w:color="auto"/>
        <w:right w:val="none" w:sz="0" w:space="0" w:color="auto"/>
      </w:divBdr>
    </w:div>
    <w:div w:id="185950290">
      <w:marLeft w:val="480"/>
      <w:marRight w:val="0"/>
      <w:marTop w:val="0"/>
      <w:marBottom w:val="0"/>
      <w:divBdr>
        <w:top w:val="none" w:sz="0" w:space="0" w:color="auto"/>
        <w:left w:val="none" w:sz="0" w:space="0" w:color="auto"/>
        <w:bottom w:val="none" w:sz="0" w:space="0" w:color="auto"/>
        <w:right w:val="none" w:sz="0" w:space="0" w:color="auto"/>
      </w:divBdr>
    </w:div>
    <w:div w:id="186022944">
      <w:marLeft w:val="640"/>
      <w:marRight w:val="0"/>
      <w:marTop w:val="0"/>
      <w:marBottom w:val="0"/>
      <w:divBdr>
        <w:top w:val="none" w:sz="0" w:space="0" w:color="auto"/>
        <w:left w:val="none" w:sz="0" w:space="0" w:color="auto"/>
        <w:bottom w:val="none" w:sz="0" w:space="0" w:color="auto"/>
        <w:right w:val="none" w:sz="0" w:space="0" w:color="auto"/>
      </w:divBdr>
    </w:div>
    <w:div w:id="186065402">
      <w:marLeft w:val="640"/>
      <w:marRight w:val="0"/>
      <w:marTop w:val="0"/>
      <w:marBottom w:val="0"/>
      <w:divBdr>
        <w:top w:val="none" w:sz="0" w:space="0" w:color="auto"/>
        <w:left w:val="none" w:sz="0" w:space="0" w:color="auto"/>
        <w:bottom w:val="none" w:sz="0" w:space="0" w:color="auto"/>
        <w:right w:val="none" w:sz="0" w:space="0" w:color="auto"/>
      </w:divBdr>
    </w:div>
    <w:div w:id="186137886">
      <w:marLeft w:val="480"/>
      <w:marRight w:val="0"/>
      <w:marTop w:val="0"/>
      <w:marBottom w:val="0"/>
      <w:divBdr>
        <w:top w:val="none" w:sz="0" w:space="0" w:color="auto"/>
        <w:left w:val="none" w:sz="0" w:space="0" w:color="auto"/>
        <w:bottom w:val="none" w:sz="0" w:space="0" w:color="auto"/>
        <w:right w:val="none" w:sz="0" w:space="0" w:color="auto"/>
      </w:divBdr>
    </w:div>
    <w:div w:id="186142968">
      <w:marLeft w:val="480"/>
      <w:marRight w:val="0"/>
      <w:marTop w:val="0"/>
      <w:marBottom w:val="0"/>
      <w:divBdr>
        <w:top w:val="none" w:sz="0" w:space="0" w:color="auto"/>
        <w:left w:val="none" w:sz="0" w:space="0" w:color="auto"/>
        <w:bottom w:val="none" w:sz="0" w:space="0" w:color="auto"/>
        <w:right w:val="none" w:sz="0" w:space="0" w:color="auto"/>
      </w:divBdr>
    </w:div>
    <w:div w:id="186143904">
      <w:marLeft w:val="480"/>
      <w:marRight w:val="0"/>
      <w:marTop w:val="0"/>
      <w:marBottom w:val="0"/>
      <w:divBdr>
        <w:top w:val="none" w:sz="0" w:space="0" w:color="auto"/>
        <w:left w:val="none" w:sz="0" w:space="0" w:color="auto"/>
        <w:bottom w:val="none" w:sz="0" w:space="0" w:color="auto"/>
        <w:right w:val="none" w:sz="0" w:space="0" w:color="auto"/>
      </w:divBdr>
    </w:div>
    <w:div w:id="186217434">
      <w:marLeft w:val="640"/>
      <w:marRight w:val="0"/>
      <w:marTop w:val="0"/>
      <w:marBottom w:val="0"/>
      <w:divBdr>
        <w:top w:val="none" w:sz="0" w:space="0" w:color="auto"/>
        <w:left w:val="none" w:sz="0" w:space="0" w:color="auto"/>
        <w:bottom w:val="none" w:sz="0" w:space="0" w:color="auto"/>
        <w:right w:val="none" w:sz="0" w:space="0" w:color="auto"/>
      </w:divBdr>
    </w:div>
    <w:div w:id="186220214">
      <w:marLeft w:val="640"/>
      <w:marRight w:val="0"/>
      <w:marTop w:val="0"/>
      <w:marBottom w:val="0"/>
      <w:divBdr>
        <w:top w:val="none" w:sz="0" w:space="0" w:color="auto"/>
        <w:left w:val="none" w:sz="0" w:space="0" w:color="auto"/>
        <w:bottom w:val="none" w:sz="0" w:space="0" w:color="auto"/>
        <w:right w:val="none" w:sz="0" w:space="0" w:color="auto"/>
      </w:divBdr>
    </w:div>
    <w:div w:id="186257650">
      <w:marLeft w:val="640"/>
      <w:marRight w:val="0"/>
      <w:marTop w:val="0"/>
      <w:marBottom w:val="0"/>
      <w:divBdr>
        <w:top w:val="none" w:sz="0" w:space="0" w:color="auto"/>
        <w:left w:val="none" w:sz="0" w:space="0" w:color="auto"/>
        <w:bottom w:val="none" w:sz="0" w:space="0" w:color="auto"/>
        <w:right w:val="none" w:sz="0" w:space="0" w:color="auto"/>
      </w:divBdr>
    </w:div>
    <w:div w:id="186408315">
      <w:marLeft w:val="640"/>
      <w:marRight w:val="0"/>
      <w:marTop w:val="0"/>
      <w:marBottom w:val="0"/>
      <w:divBdr>
        <w:top w:val="none" w:sz="0" w:space="0" w:color="auto"/>
        <w:left w:val="none" w:sz="0" w:space="0" w:color="auto"/>
        <w:bottom w:val="none" w:sz="0" w:space="0" w:color="auto"/>
        <w:right w:val="none" w:sz="0" w:space="0" w:color="auto"/>
      </w:divBdr>
    </w:div>
    <w:div w:id="186409842">
      <w:marLeft w:val="640"/>
      <w:marRight w:val="0"/>
      <w:marTop w:val="0"/>
      <w:marBottom w:val="0"/>
      <w:divBdr>
        <w:top w:val="none" w:sz="0" w:space="0" w:color="auto"/>
        <w:left w:val="none" w:sz="0" w:space="0" w:color="auto"/>
        <w:bottom w:val="none" w:sz="0" w:space="0" w:color="auto"/>
        <w:right w:val="none" w:sz="0" w:space="0" w:color="auto"/>
      </w:divBdr>
    </w:div>
    <w:div w:id="186410907">
      <w:marLeft w:val="480"/>
      <w:marRight w:val="0"/>
      <w:marTop w:val="0"/>
      <w:marBottom w:val="0"/>
      <w:divBdr>
        <w:top w:val="none" w:sz="0" w:space="0" w:color="auto"/>
        <w:left w:val="none" w:sz="0" w:space="0" w:color="auto"/>
        <w:bottom w:val="none" w:sz="0" w:space="0" w:color="auto"/>
        <w:right w:val="none" w:sz="0" w:space="0" w:color="auto"/>
      </w:divBdr>
    </w:div>
    <w:div w:id="186528022">
      <w:marLeft w:val="480"/>
      <w:marRight w:val="0"/>
      <w:marTop w:val="0"/>
      <w:marBottom w:val="0"/>
      <w:divBdr>
        <w:top w:val="none" w:sz="0" w:space="0" w:color="auto"/>
        <w:left w:val="none" w:sz="0" w:space="0" w:color="auto"/>
        <w:bottom w:val="none" w:sz="0" w:space="0" w:color="auto"/>
        <w:right w:val="none" w:sz="0" w:space="0" w:color="auto"/>
      </w:divBdr>
    </w:div>
    <w:div w:id="186677541">
      <w:marLeft w:val="640"/>
      <w:marRight w:val="0"/>
      <w:marTop w:val="0"/>
      <w:marBottom w:val="0"/>
      <w:divBdr>
        <w:top w:val="none" w:sz="0" w:space="0" w:color="auto"/>
        <w:left w:val="none" w:sz="0" w:space="0" w:color="auto"/>
        <w:bottom w:val="none" w:sz="0" w:space="0" w:color="auto"/>
        <w:right w:val="none" w:sz="0" w:space="0" w:color="auto"/>
      </w:divBdr>
    </w:div>
    <w:div w:id="186720379">
      <w:marLeft w:val="480"/>
      <w:marRight w:val="0"/>
      <w:marTop w:val="0"/>
      <w:marBottom w:val="0"/>
      <w:divBdr>
        <w:top w:val="none" w:sz="0" w:space="0" w:color="auto"/>
        <w:left w:val="none" w:sz="0" w:space="0" w:color="auto"/>
        <w:bottom w:val="none" w:sz="0" w:space="0" w:color="auto"/>
        <w:right w:val="none" w:sz="0" w:space="0" w:color="auto"/>
      </w:divBdr>
    </w:div>
    <w:div w:id="186791830">
      <w:marLeft w:val="480"/>
      <w:marRight w:val="0"/>
      <w:marTop w:val="0"/>
      <w:marBottom w:val="0"/>
      <w:divBdr>
        <w:top w:val="none" w:sz="0" w:space="0" w:color="auto"/>
        <w:left w:val="none" w:sz="0" w:space="0" w:color="auto"/>
        <w:bottom w:val="none" w:sz="0" w:space="0" w:color="auto"/>
        <w:right w:val="none" w:sz="0" w:space="0" w:color="auto"/>
      </w:divBdr>
    </w:div>
    <w:div w:id="186866934">
      <w:marLeft w:val="480"/>
      <w:marRight w:val="0"/>
      <w:marTop w:val="0"/>
      <w:marBottom w:val="0"/>
      <w:divBdr>
        <w:top w:val="none" w:sz="0" w:space="0" w:color="auto"/>
        <w:left w:val="none" w:sz="0" w:space="0" w:color="auto"/>
        <w:bottom w:val="none" w:sz="0" w:space="0" w:color="auto"/>
        <w:right w:val="none" w:sz="0" w:space="0" w:color="auto"/>
      </w:divBdr>
    </w:div>
    <w:div w:id="186868340">
      <w:marLeft w:val="640"/>
      <w:marRight w:val="0"/>
      <w:marTop w:val="0"/>
      <w:marBottom w:val="0"/>
      <w:divBdr>
        <w:top w:val="none" w:sz="0" w:space="0" w:color="auto"/>
        <w:left w:val="none" w:sz="0" w:space="0" w:color="auto"/>
        <w:bottom w:val="none" w:sz="0" w:space="0" w:color="auto"/>
        <w:right w:val="none" w:sz="0" w:space="0" w:color="auto"/>
      </w:divBdr>
    </w:div>
    <w:div w:id="186911599">
      <w:marLeft w:val="640"/>
      <w:marRight w:val="0"/>
      <w:marTop w:val="0"/>
      <w:marBottom w:val="0"/>
      <w:divBdr>
        <w:top w:val="none" w:sz="0" w:space="0" w:color="auto"/>
        <w:left w:val="none" w:sz="0" w:space="0" w:color="auto"/>
        <w:bottom w:val="none" w:sz="0" w:space="0" w:color="auto"/>
        <w:right w:val="none" w:sz="0" w:space="0" w:color="auto"/>
      </w:divBdr>
    </w:div>
    <w:div w:id="186987106">
      <w:marLeft w:val="640"/>
      <w:marRight w:val="0"/>
      <w:marTop w:val="0"/>
      <w:marBottom w:val="0"/>
      <w:divBdr>
        <w:top w:val="none" w:sz="0" w:space="0" w:color="auto"/>
        <w:left w:val="none" w:sz="0" w:space="0" w:color="auto"/>
        <w:bottom w:val="none" w:sz="0" w:space="0" w:color="auto"/>
        <w:right w:val="none" w:sz="0" w:space="0" w:color="auto"/>
      </w:divBdr>
    </w:div>
    <w:div w:id="186992217">
      <w:marLeft w:val="480"/>
      <w:marRight w:val="0"/>
      <w:marTop w:val="0"/>
      <w:marBottom w:val="0"/>
      <w:divBdr>
        <w:top w:val="none" w:sz="0" w:space="0" w:color="auto"/>
        <w:left w:val="none" w:sz="0" w:space="0" w:color="auto"/>
        <w:bottom w:val="none" w:sz="0" w:space="0" w:color="auto"/>
        <w:right w:val="none" w:sz="0" w:space="0" w:color="auto"/>
      </w:divBdr>
    </w:div>
    <w:div w:id="187062837">
      <w:marLeft w:val="480"/>
      <w:marRight w:val="0"/>
      <w:marTop w:val="0"/>
      <w:marBottom w:val="0"/>
      <w:divBdr>
        <w:top w:val="none" w:sz="0" w:space="0" w:color="auto"/>
        <w:left w:val="none" w:sz="0" w:space="0" w:color="auto"/>
        <w:bottom w:val="none" w:sz="0" w:space="0" w:color="auto"/>
        <w:right w:val="none" w:sz="0" w:space="0" w:color="auto"/>
      </w:divBdr>
    </w:div>
    <w:div w:id="187065030">
      <w:marLeft w:val="640"/>
      <w:marRight w:val="0"/>
      <w:marTop w:val="0"/>
      <w:marBottom w:val="0"/>
      <w:divBdr>
        <w:top w:val="none" w:sz="0" w:space="0" w:color="auto"/>
        <w:left w:val="none" w:sz="0" w:space="0" w:color="auto"/>
        <w:bottom w:val="none" w:sz="0" w:space="0" w:color="auto"/>
        <w:right w:val="none" w:sz="0" w:space="0" w:color="auto"/>
      </w:divBdr>
    </w:div>
    <w:div w:id="187067607">
      <w:marLeft w:val="640"/>
      <w:marRight w:val="0"/>
      <w:marTop w:val="0"/>
      <w:marBottom w:val="0"/>
      <w:divBdr>
        <w:top w:val="none" w:sz="0" w:space="0" w:color="auto"/>
        <w:left w:val="none" w:sz="0" w:space="0" w:color="auto"/>
        <w:bottom w:val="none" w:sz="0" w:space="0" w:color="auto"/>
        <w:right w:val="none" w:sz="0" w:space="0" w:color="auto"/>
      </w:divBdr>
    </w:div>
    <w:div w:id="187107891">
      <w:marLeft w:val="640"/>
      <w:marRight w:val="0"/>
      <w:marTop w:val="0"/>
      <w:marBottom w:val="0"/>
      <w:divBdr>
        <w:top w:val="none" w:sz="0" w:space="0" w:color="auto"/>
        <w:left w:val="none" w:sz="0" w:space="0" w:color="auto"/>
        <w:bottom w:val="none" w:sz="0" w:space="0" w:color="auto"/>
        <w:right w:val="none" w:sz="0" w:space="0" w:color="auto"/>
      </w:divBdr>
    </w:div>
    <w:div w:id="187180284">
      <w:marLeft w:val="480"/>
      <w:marRight w:val="0"/>
      <w:marTop w:val="0"/>
      <w:marBottom w:val="0"/>
      <w:divBdr>
        <w:top w:val="none" w:sz="0" w:space="0" w:color="auto"/>
        <w:left w:val="none" w:sz="0" w:space="0" w:color="auto"/>
        <w:bottom w:val="none" w:sz="0" w:space="0" w:color="auto"/>
        <w:right w:val="none" w:sz="0" w:space="0" w:color="auto"/>
      </w:divBdr>
    </w:div>
    <w:div w:id="187329150">
      <w:marLeft w:val="480"/>
      <w:marRight w:val="0"/>
      <w:marTop w:val="0"/>
      <w:marBottom w:val="0"/>
      <w:divBdr>
        <w:top w:val="none" w:sz="0" w:space="0" w:color="auto"/>
        <w:left w:val="none" w:sz="0" w:space="0" w:color="auto"/>
        <w:bottom w:val="none" w:sz="0" w:space="0" w:color="auto"/>
        <w:right w:val="none" w:sz="0" w:space="0" w:color="auto"/>
      </w:divBdr>
    </w:div>
    <w:div w:id="187371307">
      <w:marLeft w:val="640"/>
      <w:marRight w:val="0"/>
      <w:marTop w:val="0"/>
      <w:marBottom w:val="0"/>
      <w:divBdr>
        <w:top w:val="none" w:sz="0" w:space="0" w:color="auto"/>
        <w:left w:val="none" w:sz="0" w:space="0" w:color="auto"/>
        <w:bottom w:val="none" w:sz="0" w:space="0" w:color="auto"/>
        <w:right w:val="none" w:sz="0" w:space="0" w:color="auto"/>
      </w:divBdr>
    </w:div>
    <w:div w:id="187372473">
      <w:marLeft w:val="640"/>
      <w:marRight w:val="0"/>
      <w:marTop w:val="0"/>
      <w:marBottom w:val="0"/>
      <w:divBdr>
        <w:top w:val="none" w:sz="0" w:space="0" w:color="auto"/>
        <w:left w:val="none" w:sz="0" w:space="0" w:color="auto"/>
        <w:bottom w:val="none" w:sz="0" w:space="0" w:color="auto"/>
        <w:right w:val="none" w:sz="0" w:space="0" w:color="auto"/>
      </w:divBdr>
    </w:div>
    <w:div w:id="187528718">
      <w:marLeft w:val="480"/>
      <w:marRight w:val="0"/>
      <w:marTop w:val="0"/>
      <w:marBottom w:val="0"/>
      <w:divBdr>
        <w:top w:val="none" w:sz="0" w:space="0" w:color="auto"/>
        <w:left w:val="none" w:sz="0" w:space="0" w:color="auto"/>
        <w:bottom w:val="none" w:sz="0" w:space="0" w:color="auto"/>
        <w:right w:val="none" w:sz="0" w:space="0" w:color="auto"/>
      </w:divBdr>
    </w:div>
    <w:div w:id="187528960">
      <w:marLeft w:val="480"/>
      <w:marRight w:val="0"/>
      <w:marTop w:val="0"/>
      <w:marBottom w:val="0"/>
      <w:divBdr>
        <w:top w:val="none" w:sz="0" w:space="0" w:color="auto"/>
        <w:left w:val="none" w:sz="0" w:space="0" w:color="auto"/>
        <w:bottom w:val="none" w:sz="0" w:space="0" w:color="auto"/>
        <w:right w:val="none" w:sz="0" w:space="0" w:color="auto"/>
      </w:divBdr>
    </w:div>
    <w:div w:id="187566642">
      <w:marLeft w:val="480"/>
      <w:marRight w:val="0"/>
      <w:marTop w:val="0"/>
      <w:marBottom w:val="0"/>
      <w:divBdr>
        <w:top w:val="none" w:sz="0" w:space="0" w:color="auto"/>
        <w:left w:val="none" w:sz="0" w:space="0" w:color="auto"/>
        <w:bottom w:val="none" w:sz="0" w:space="0" w:color="auto"/>
        <w:right w:val="none" w:sz="0" w:space="0" w:color="auto"/>
      </w:divBdr>
    </w:div>
    <w:div w:id="187568807">
      <w:marLeft w:val="480"/>
      <w:marRight w:val="0"/>
      <w:marTop w:val="0"/>
      <w:marBottom w:val="0"/>
      <w:divBdr>
        <w:top w:val="none" w:sz="0" w:space="0" w:color="auto"/>
        <w:left w:val="none" w:sz="0" w:space="0" w:color="auto"/>
        <w:bottom w:val="none" w:sz="0" w:space="0" w:color="auto"/>
        <w:right w:val="none" w:sz="0" w:space="0" w:color="auto"/>
      </w:divBdr>
    </w:div>
    <w:div w:id="187573402">
      <w:marLeft w:val="480"/>
      <w:marRight w:val="0"/>
      <w:marTop w:val="0"/>
      <w:marBottom w:val="0"/>
      <w:divBdr>
        <w:top w:val="none" w:sz="0" w:space="0" w:color="auto"/>
        <w:left w:val="none" w:sz="0" w:space="0" w:color="auto"/>
        <w:bottom w:val="none" w:sz="0" w:space="0" w:color="auto"/>
        <w:right w:val="none" w:sz="0" w:space="0" w:color="auto"/>
      </w:divBdr>
    </w:div>
    <w:div w:id="187716242">
      <w:marLeft w:val="480"/>
      <w:marRight w:val="0"/>
      <w:marTop w:val="0"/>
      <w:marBottom w:val="0"/>
      <w:divBdr>
        <w:top w:val="none" w:sz="0" w:space="0" w:color="auto"/>
        <w:left w:val="none" w:sz="0" w:space="0" w:color="auto"/>
        <w:bottom w:val="none" w:sz="0" w:space="0" w:color="auto"/>
        <w:right w:val="none" w:sz="0" w:space="0" w:color="auto"/>
      </w:divBdr>
    </w:div>
    <w:div w:id="187716665">
      <w:marLeft w:val="640"/>
      <w:marRight w:val="0"/>
      <w:marTop w:val="0"/>
      <w:marBottom w:val="0"/>
      <w:divBdr>
        <w:top w:val="none" w:sz="0" w:space="0" w:color="auto"/>
        <w:left w:val="none" w:sz="0" w:space="0" w:color="auto"/>
        <w:bottom w:val="none" w:sz="0" w:space="0" w:color="auto"/>
        <w:right w:val="none" w:sz="0" w:space="0" w:color="auto"/>
      </w:divBdr>
    </w:div>
    <w:div w:id="187717847">
      <w:marLeft w:val="640"/>
      <w:marRight w:val="0"/>
      <w:marTop w:val="0"/>
      <w:marBottom w:val="0"/>
      <w:divBdr>
        <w:top w:val="none" w:sz="0" w:space="0" w:color="auto"/>
        <w:left w:val="none" w:sz="0" w:space="0" w:color="auto"/>
        <w:bottom w:val="none" w:sz="0" w:space="0" w:color="auto"/>
        <w:right w:val="none" w:sz="0" w:space="0" w:color="auto"/>
      </w:divBdr>
    </w:div>
    <w:div w:id="187723297">
      <w:marLeft w:val="640"/>
      <w:marRight w:val="0"/>
      <w:marTop w:val="0"/>
      <w:marBottom w:val="0"/>
      <w:divBdr>
        <w:top w:val="none" w:sz="0" w:space="0" w:color="auto"/>
        <w:left w:val="none" w:sz="0" w:space="0" w:color="auto"/>
        <w:bottom w:val="none" w:sz="0" w:space="0" w:color="auto"/>
        <w:right w:val="none" w:sz="0" w:space="0" w:color="auto"/>
      </w:divBdr>
    </w:div>
    <w:div w:id="187767167">
      <w:marLeft w:val="480"/>
      <w:marRight w:val="0"/>
      <w:marTop w:val="0"/>
      <w:marBottom w:val="0"/>
      <w:divBdr>
        <w:top w:val="none" w:sz="0" w:space="0" w:color="auto"/>
        <w:left w:val="none" w:sz="0" w:space="0" w:color="auto"/>
        <w:bottom w:val="none" w:sz="0" w:space="0" w:color="auto"/>
        <w:right w:val="none" w:sz="0" w:space="0" w:color="auto"/>
      </w:divBdr>
    </w:div>
    <w:div w:id="187791274">
      <w:marLeft w:val="480"/>
      <w:marRight w:val="0"/>
      <w:marTop w:val="0"/>
      <w:marBottom w:val="0"/>
      <w:divBdr>
        <w:top w:val="none" w:sz="0" w:space="0" w:color="auto"/>
        <w:left w:val="none" w:sz="0" w:space="0" w:color="auto"/>
        <w:bottom w:val="none" w:sz="0" w:space="0" w:color="auto"/>
        <w:right w:val="none" w:sz="0" w:space="0" w:color="auto"/>
      </w:divBdr>
    </w:div>
    <w:div w:id="187836193">
      <w:marLeft w:val="480"/>
      <w:marRight w:val="0"/>
      <w:marTop w:val="0"/>
      <w:marBottom w:val="0"/>
      <w:divBdr>
        <w:top w:val="none" w:sz="0" w:space="0" w:color="auto"/>
        <w:left w:val="none" w:sz="0" w:space="0" w:color="auto"/>
        <w:bottom w:val="none" w:sz="0" w:space="0" w:color="auto"/>
        <w:right w:val="none" w:sz="0" w:space="0" w:color="auto"/>
      </w:divBdr>
    </w:div>
    <w:div w:id="187837757">
      <w:marLeft w:val="640"/>
      <w:marRight w:val="0"/>
      <w:marTop w:val="0"/>
      <w:marBottom w:val="0"/>
      <w:divBdr>
        <w:top w:val="none" w:sz="0" w:space="0" w:color="auto"/>
        <w:left w:val="none" w:sz="0" w:space="0" w:color="auto"/>
        <w:bottom w:val="none" w:sz="0" w:space="0" w:color="auto"/>
        <w:right w:val="none" w:sz="0" w:space="0" w:color="auto"/>
      </w:divBdr>
    </w:div>
    <w:div w:id="187911884">
      <w:marLeft w:val="480"/>
      <w:marRight w:val="0"/>
      <w:marTop w:val="0"/>
      <w:marBottom w:val="0"/>
      <w:divBdr>
        <w:top w:val="none" w:sz="0" w:space="0" w:color="auto"/>
        <w:left w:val="none" w:sz="0" w:space="0" w:color="auto"/>
        <w:bottom w:val="none" w:sz="0" w:space="0" w:color="auto"/>
        <w:right w:val="none" w:sz="0" w:space="0" w:color="auto"/>
      </w:divBdr>
    </w:div>
    <w:div w:id="187912112">
      <w:marLeft w:val="640"/>
      <w:marRight w:val="0"/>
      <w:marTop w:val="0"/>
      <w:marBottom w:val="0"/>
      <w:divBdr>
        <w:top w:val="none" w:sz="0" w:space="0" w:color="auto"/>
        <w:left w:val="none" w:sz="0" w:space="0" w:color="auto"/>
        <w:bottom w:val="none" w:sz="0" w:space="0" w:color="auto"/>
        <w:right w:val="none" w:sz="0" w:space="0" w:color="auto"/>
      </w:divBdr>
    </w:div>
    <w:div w:id="187988230">
      <w:marLeft w:val="480"/>
      <w:marRight w:val="0"/>
      <w:marTop w:val="0"/>
      <w:marBottom w:val="0"/>
      <w:divBdr>
        <w:top w:val="none" w:sz="0" w:space="0" w:color="auto"/>
        <w:left w:val="none" w:sz="0" w:space="0" w:color="auto"/>
        <w:bottom w:val="none" w:sz="0" w:space="0" w:color="auto"/>
        <w:right w:val="none" w:sz="0" w:space="0" w:color="auto"/>
      </w:divBdr>
    </w:div>
    <w:div w:id="188182156">
      <w:marLeft w:val="640"/>
      <w:marRight w:val="0"/>
      <w:marTop w:val="0"/>
      <w:marBottom w:val="0"/>
      <w:divBdr>
        <w:top w:val="none" w:sz="0" w:space="0" w:color="auto"/>
        <w:left w:val="none" w:sz="0" w:space="0" w:color="auto"/>
        <w:bottom w:val="none" w:sz="0" w:space="0" w:color="auto"/>
        <w:right w:val="none" w:sz="0" w:space="0" w:color="auto"/>
      </w:divBdr>
    </w:div>
    <w:div w:id="188183770">
      <w:marLeft w:val="480"/>
      <w:marRight w:val="0"/>
      <w:marTop w:val="0"/>
      <w:marBottom w:val="0"/>
      <w:divBdr>
        <w:top w:val="none" w:sz="0" w:space="0" w:color="auto"/>
        <w:left w:val="none" w:sz="0" w:space="0" w:color="auto"/>
        <w:bottom w:val="none" w:sz="0" w:space="0" w:color="auto"/>
        <w:right w:val="none" w:sz="0" w:space="0" w:color="auto"/>
      </w:divBdr>
    </w:div>
    <w:div w:id="188303462">
      <w:marLeft w:val="640"/>
      <w:marRight w:val="0"/>
      <w:marTop w:val="0"/>
      <w:marBottom w:val="0"/>
      <w:divBdr>
        <w:top w:val="none" w:sz="0" w:space="0" w:color="auto"/>
        <w:left w:val="none" w:sz="0" w:space="0" w:color="auto"/>
        <w:bottom w:val="none" w:sz="0" w:space="0" w:color="auto"/>
        <w:right w:val="none" w:sz="0" w:space="0" w:color="auto"/>
      </w:divBdr>
    </w:div>
    <w:div w:id="188416845">
      <w:marLeft w:val="480"/>
      <w:marRight w:val="0"/>
      <w:marTop w:val="0"/>
      <w:marBottom w:val="0"/>
      <w:divBdr>
        <w:top w:val="none" w:sz="0" w:space="0" w:color="auto"/>
        <w:left w:val="none" w:sz="0" w:space="0" w:color="auto"/>
        <w:bottom w:val="none" w:sz="0" w:space="0" w:color="auto"/>
        <w:right w:val="none" w:sz="0" w:space="0" w:color="auto"/>
      </w:divBdr>
    </w:div>
    <w:div w:id="188564433">
      <w:marLeft w:val="640"/>
      <w:marRight w:val="0"/>
      <w:marTop w:val="0"/>
      <w:marBottom w:val="0"/>
      <w:divBdr>
        <w:top w:val="none" w:sz="0" w:space="0" w:color="auto"/>
        <w:left w:val="none" w:sz="0" w:space="0" w:color="auto"/>
        <w:bottom w:val="none" w:sz="0" w:space="0" w:color="auto"/>
        <w:right w:val="none" w:sz="0" w:space="0" w:color="auto"/>
      </w:divBdr>
    </w:div>
    <w:div w:id="188565366">
      <w:marLeft w:val="480"/>
      <w:marRight w:val="0"/>
      <w:marTop w:val="0"/>
      <w:marBottom w:val="0"/>
      <w:divBdr>
        <w:top w:val="none" w:sz="0" w:space="0" w:color="auto"/>
        <w:left w:val="none" w:sz="0" w:space="0" w:color="auto"/>
        <w:bottom w:val="none" w:sz="0" w:space="0" w:color="auto"/>
        <w:right w:val="none" w:sz="0" w:space="0" w:color="auto"/>
      </w:divBdr>
    </w:div>
    <w:div w:id="188573647">
      <w:marLeft w:val="640"/>
      <w:marRight w:val="0"/>
      <w:marTop w:val="0"/>
      <w:marBottom w:val="0"/>
      <w:divBdr>
        <w:top w:val="none" w:sz="0" w:space="0" w:color="auto"/>
        <w:left w:val="none" w:sz="0" w:space="0" w:color="auto"/>
        <w:bottom w:val="none" w:sz="0" w:space="0" w:color="auto"/>
        <w:right w:val="none" w:sz="0" w:space="0" w:color="auto"/>
      </w:divBdr>
    </w:div>
    <w:div w:id="188615848">
      <w:marLeft w:val="480"/>
      <w:marRight w:val="0"/>
      <w:marTop w:val="0"/>
      <w:marBottom w:val="0"/>
      <w:divBdr>
        <w:top w:val="none" w:sz="0" w:space="0" w:color="auto"/>
        <w:left w:val="none" w:sz="0" w:space="0" w:color="auto"/>
        <w:bottom w:val="none" w:sz="0" w:space="0" w:color="auto"/>
        <w:right w:val="none" w:sz="0" w:space="0" w:color="auto"/>
      </w:divBdr>
    </w:div>
    <w:div w:id="188643688">
      <w:marLeft w:val="640"/>
      <w:marRight w:val="0"/>
      <w:marTop w:val="0"/>
      <w:marBottom w:val="0"/>
      <w:divBdr>
        <w:top w:val="none" w:sz="0" w:space="0" w:color="auto"/>
        <w:left w:val="none" w:sz="0" w:space="0" w:color="auto"/>
        <w:bottom w:val="none" w:sz="0" w:space="0" w:color="auto"/>
        <w:right w:val="none" w:sz="0" w:space="0" w:color="auto"/>
      </w:divBdr>
    </w:div>
    <w:div w:id="188645165">
      <w:marLeft w:val="480"/>
      <w:marRight w:val="0"/>
      <w:marTop w:val="0"/>
      <w:marBottom w:val="0"/>
      <w:divBdr>
        <w:top w:val="none" w:sz="0" w:space="0" w:color="auto"/>
        <w:left w:val="none" w:sz="0" w:space="0" w:color="auto"/>
        <w:bottom w:val="none" w:sz="0" w:space="0" w:color="auto"/>
        <w:right w:val="none" w:sz="0" w:space="0" w:color="auto"/>
      </w:divBdr>
    </w:div>
    <w:div w:id="188759879">
      <w:marLeft w:val="640"/>
      <w:marRight w:val="0"/>
      <w:marTop w:val="0"/>
      <w:marBottom w:val="0"/>
      <w:divBdr>
        <w:top w:val="none" w:sz="0" w:space="0" w:color="auto"/>
        <w:left w:val="none" w:sz="0" w:space="0" w:color="auto"/>
        <w:bottom w:val="none" w:sz="0" w:space="0" w:color="auto"/>
        <w:right w:val="none" w:sz="0" w:space="0" w:color="auto"/>
      </w:divBdr>
    </w:div>
    <w:div w:id="188760874">
      <w:marLeft w:val="640"/>
      <w:marRight w:val="0"/>
      <w:marTop w:val="0"/>
      <w:marBottom w:val="0"/>
      <w:divBdr>
        <w:top w:val="none" w:sz="0" w:space="0" w:color="auto"/>
        <w:left w:val="none" w:sz="0" w:space="0" w:color="auto"/>
        <w:bottom w:val="none" w:sz="0" w:space="0" w:color="auto"/>
        <w:right w:val="none" w:sz="0" w:space="0" w:color="auto"/>
      </w:divBdr>
    </w:div>
    <w:div w:id="188765027">
      <w:marLeft w:val="640"/>
      <w:marRight w:val="0"/>
      <w:marTop w:val="0"/>
      <w:marBottom w:val="0"/>
      <w:divBdr>
        <w:top w:val="none" w:sz="0" w:space="0" w:color="auto"/>
        <w:left w:val="none" w:sz="0" w:space="0" w:color="auto"/>
        <w:bottom w:val="none" w:sz="0" w:space="0" w:color="auto"/>
        <w:right w:val="none" w:sz="0" w:space="0" w:color="auto"/>
      </w:divBdr>
    </w:div>
    <w:div w:id="188880391">
      <w:marLeft w:val="480"/>
      <w:marRight w:val="0"/>
      <w:marTop w:val="0"/>
      <w:marBottom w:val="0"/>
      <w:divBdr>
        <w:top w:val="none" w:sz="0" w:space="0" w:color="auto"/>
        <w:left w:val="none" w:sz="0" w:space="0" w:color="auto"/>
        <w:bottom w:val="none" w:sz="0" w:space="0" w:color="auto"/>
        <w:right w:val="none" w:sz="0" w:space="0" w:color="auto"/>
      </w:divBdr>
    </w:div>
    <w:div w:id="188882430">
      <w:marLeft w:val="480"/>
      <w:marRight w:val="0"/>
      <w:marTop w:val="0"/>
      <w:marBottom w:val="0"/>
      <w:divBdr>
        <w:top w:val="none" w:sz="0" w:space="0" w:color="auto"/>
        <w:left w:val="none" w:sz="0" w:space="0" w:color="auto"/>
        <w:bottom w:val="none" w:sz="0" w:space="0" w:color="auto"/>
        <w:right w:val="none" w:sz="0" w:space="0" w:color="auto"/>
      </w:divBdr>
    </w:div>
    <w:div w:id="188956876">
      <w:marLeft w:val="480"/>
      <w:marRight w:val="0"/>
      <w:marTop w:val="0"/>
      <w:marBottom w:val="0"/>
      <w:divBdr>
        <w:top w:val="none" w:sz="0" w:space="0" w:color="auto"/>
        <w:left w:val="none" w:sz="0" w:space="0" w:color="auto"/>
        <w:bottom w:val="none" w:sz="0" w:space="0" w:color="auto"/>
        <w:right w:val="none" w:sz="0" w:space="0" w:color="auto"/>
      </w:divBdr>
    </w:div>
    <w:div w:id="189033646">
      <w:marLeft w:val="480"/>
      <w:marRight w:val="0"/>
      <w:marTop w:val="0"/>
      <w:marBottom w:val="0"/>
      <w:divBdr>
        <w:top w:val="none" w:sz="0" w:space="0" w:color="auto"/>
        <w:left w:val="none" w:sz="0" w:space="0" w:color="auto"/>
        <w:bottom w:val="none" w:sz="0" w:space="0" w:color="auto"/>
        <w:right w:val="none" w:sz="0" w:space="0" w:color="auto"/>
      </w:divBdr>
    </w:div>
    <w:div w:id="189073343">
      <w:marLeft w:val="480"/>
      <w:marRight w:val="0"/>
      <w:marTop w:val="0"/>
      <w:marBottom w:val="0"/>
      <w:divBdr>
        <w:top w:val="none" w:sz="0" w:space="0" w:color="auto"/>
        <w:left w:val="none" w:sz="0" w:space="0" w:color="auto"/>
        <w:bottom w:val="none" w:sz="0" w:space="0" w:color="auto"/>
        <w:right w:val="none" w:sz="0" w:space="0" w:color="auto"/>
      </w:divBdr>
    </w:div>
    <w:div w:id="189077063">
      <w:marLeft w:val="640"/>
      <w:marRight w:val="0"/>
      <w:marTop w:val="0"/>
      <w:marBottom w:val="0"/>
      <w:divBdr>
        <w:top w:val="none" w:sz="0" w:space="0" w:color="auto"/>
        <w:left w:val="none" w:sz="0" w:space="0" w:color="auto"/>
        <w:bottom w:val="none" w:sz="0" w:space="0" w:color="auto"/>
        <w:right w:val="none" w:sz="0" w:space="0" w:color="auto"/>
      </w:divBdr>
    </w:div>
    <w:div w:id="189148866">
      <w:marLeft w:val="480"/>
      <w:marRight w:val="0"/>
      <w:marTop w:val="0"/>
      <w:marBottom w:val="0"/>
      <w:divBdr>
        <w:top w:val="none" w:sz="0" w:space="0" w:color="auto"/>
        <w:left w:val="none" w:sz="0" w:space="0" w:color="auto"/>
        <w:bottom w:val="none" w:sz="0" w:space="0" w:color="auto"/>
        <w:right w:val="none" w:sz="0" w:space="0" w:color="auto"/>
      </w:divBdr>
    </w:div>
    <w:div w:id="189223009">
      <w:marLeft w:val="640"/>
      <w:marRight w:val="0"/>
      <w:marTop w:val="0"/>
      <w:marBottom w:val="0"/>
      <w:divBdr>
        <w:top w:val="none" w:sz="0" w:space="0" w:color="auto"/>
        <w:left w:val="none" w:sz="0" w:space="0" w:color="auto"/>
        <w:bottom w:val="none" w:sz="0" w:space="0" w:color="auto"/>
        <w:right w:val="none" w:sz="0" w:space="0" w:color="auto"/>
      </w:divBdr>
    </w:div>
    <w:div w:id="189340779">
      <w:marLeft w:val="640"/>
      <w:marRight w:val="0"/>
      <w:marTop w:val="0"/>
      <w:marBottom w:val="0"/>
      <w:divBdr>
        <w:top w:val="none" w:sz="0" w:space="0" w:color="auto"/>
        <w:left w:val="none" w:sz="0" w:space="0" w:color="auto"/>
        <w:bottom w:val="none" w:sz="0" w:space="0" w:color="auto"/>
        <w:right w:val="none" w:sz="0" w:space="0" w:color="auto"/>
      </w:divBdr>
    </w:div>
    <w:div w:id="189536651">
      <w:marLeft w:val="640"/>
      <w:marRight w:val="0"/>
      <w:marTop w:val="0"/>
      <w:marBottom w:val="0"/>
      <w:divBdr>
        <w:top w:val="none" w:sz="0" w:space="0" w:color="auto"/>
        <w:left w:val="none" w:sz="0" w:space="0" w:color="auto"/>
        <w:bottom w:val="none" w:sz="0" w:space="0" w:color="auto"/>
        <w:right w:val="none" w:sz="0" w:space="0" w:color="auto"/>
      </w:divBdr>
    </w:div>
    <w:div w:id="189682709">
      <w:marLeft w:val="480"/>
      <w:marRight w:val="0"/>
      <w:marTop w:val="0"/>
      <w:marBottom w:val="0"/>
      <w:divBdr>
        <w:top w:val="none" w:sz="0" w:space="0" w:color="auto"/>
        <w:left w:val="none" w:sz="0" w:space="0" w:color="auto"/>
        <w:bottom w:val="none" w:sz="0" w:space="0" w:color="auto"/>
        <w:right w:val="none" w:sz="0" w:space="0" w:color="auto"/>
      </w:divBdr>
    </w:div>
    <w:div w:id="189728593">
      <w:marLeft w:val="480"/>
      <w:marRight w:val="0"/>
      <w:marTop w:val="0"/>
      <w:marBottom w:val="0"/>
      <w:divBdr>
        <w:top w:val="none" w:sz="0" w:space="0" w:color="auto"/>
        <w:left w:val="none" w:sz="0" w:space="0" w:color="auto"/>
        <w:bottom w:val="none" w:sz="0" w:space="0" w:color="auto"/>
        <w:right w:val="none" w:sz="0" w:space="0" w:color="auto"/>
      </w:divBdr>
    </w:div>
    <w:div w:id="189729978">
      <w:marLeft w:val="640"/>
      <w:marRight w:val="0"/>
      <w:marTop w:val="0"/>
      <w:marBottom w:val="0"/>
      <w:divBdr>
        <w:top w:val="none" w:sz="0" w:space="0" w:color="auto"/>
        <w:left w:val="none" w:sz="0" w:space="0" w:color="auto"/>
        <w:bottom w:val="none" w:sz="0" w:space="0" w:color="auto"/>
        <w:right w:val="none" w:sz="0" w:space="0" w:color="auto"/>
      </w:divBdr>
    </w:div>
    <w:div w:id="189730364">
      <w:marLeft w:val="480"/>
      <w:marRight w:val="0"/>
      <w:marTop w:val="0"/>
      <w:marBottom w:val="0"/>
      <w:divBdr>
        <w:top w:val="none" w:sz="0" w:space="0" w:color="auto"/>
        <w:left w:val="none" w:sz="0" w:space="0" w:color="auto"/>
        <w:bottom w:val="none" w:sz="0" w:space="0" w:color="auto"/>
        <w:right w:val="none" w:sz="0" w:space="0" w:color="auto"/>
      </w:divBdr>
    </w:div>
    <w:div w:id="189801760">
      <w:marLeft w:val="480"/>
      <w:marRight w:val="0"/>
      <w:marTop w:val="0"/>
      <w:marBottom w:val="0"/>
      <w:divBdr>
        <w:top w:val="none" w:sz="0" w:space="0" w:color="auto"/>
        <w:left w:val="none" w:sz="0" w:space="0" w:color="auto"/>
        <w:bottom w:val="none" w:sz="0" w:space="0" w:color="auto"/>
        <w:right w:val="none" w:sz="0" w:space="0" w:color="auto"/>
      </w:divBdr>
    </w:div>
    <w:div w:id="189995119">
      <w:marLeft w:val="480"/>
      <w:marRight w:val="0"/>
      <w:marTop w:val="0"/>
      <w:marBottom w:val="0"/>
      <w:divBdr>
        <w:top w:val="none" w:sz="0" w:space="0" w:color="auto"/>
        <w:left w:val="none" w:sz="0" w:space="0" w:color="auto"/>
        <w:bottom w:val="none" w:sz="0" w:space="0" w:color="auto"/>
        <w:right w:val="none" w:sz="0" w:space="0" w:color="auto"/>
      </w:divBdr>
    </w:div>
    <w:div w:id="190068040">
      <w:marLeft w:val="640"/>
      <w:marRight w:val="0"/>
      <w:marTop w:val="0"/>
      <w:marBottom w:val="0"/>
      <w:divBdr>
        <w:top w:val="none" w:sz="0" w:space="0" w:color="auto"/>
        <w:left w:val="none" w:sz="0" w:space="0" w:color="auto"/>
        <w:bottom w:val="none" w:sz="0" w:space="0" w:color="auto"/>
        <w:right w:val="none" w:sz="0" w:space="0" w:color="auto"/>
      </w:divBdr>
    </w:div>
    <w:div w:id="190187870">
      <w:marLeft w:val="480"/>
      <w:marRight w:val="0"/>
      <w:marTop w:val="0"/>
      <w:marBottom w:val="0"/>
      <w:divBdr>
        <w:top w:val="none" w:sz="0" w:space="0" w:color="auto"/>
        <w:left w:val="none" w:sz="0" w:space="0" w:color="auto"/>
        <w:bottom w:val="none" w:sz="0" w:space="0" w:color="auto"/>
        <w:right w:val="none" w:sz="0" w:space="0" w:color="auto"/>
      </w:divBdr>
    </w:div>
    <w:div w:id="190342955">
      <w:marLeft w:val="640"/>
      <w:marRight w:val="0"/>
      <w:marTop w:val="0"/>
      <w:marBottom w:val="0"/>
      <w:divBdr>
        <w:top w:val="none" w:sz="0" w:space="0" w:color="auto"/>
        <w:left w:val="none" w:sz="0" w:space="0" w:color="auto"/>
        <w:bottom w:val="none" w:sz="0" w:space="0" w:color="auto"/>
        <w:right w:val="none" w:sz="0" w:space="0" w:color="auto"/>
      </w:divBdr>
    </w:div>
    <w:div w:id="190411940">
      <w:marLeft w:val="640"/>
      <w:marRight w:val="0"/>
      <w:marTop w:val="0"/>
      <w:marBottom w:val="0"/>
      <w:divBdr>
        <w:top w:val="none" w:sz="0" w:space="0" w:color="auto"/>
        <w:left w:val="none" w:sz="0" w:space="0" w:color="auto"/>
        <w:bottom w:val="none" w:sz="0" w:space="0" w:color="auto"/>
        <w:right w:val="none" w:sz="0" w:space="0" w:color="auto"/>
      </w:divBdr>
    </w:div>
    <w:div w:id="190412863">
      <w:marLeft w:val="480"/>
      <w:marRight w:val="0"/>
      <w:marTop w:val="0"/>
      <w:marBottom w:val="0"/>
      <w:divBdr>
        <w:top w:val="none" w:sz="0" w:space="0" w:color="auto"/>
        <w:left w:val="none" w:sz="0" w:space="0" w:color="auto"/>
        <w:bottom w:val="none" w:sz="0" w:space="0" w:color="auto"/>
        <w:right w:val="none" w:sz="0" w:space="0" w:color="auto"/>
      </w:divBdr>
    </w:div>
    <w:div w:id="190580898">
      <w:marLeft w:val="480"/>
      <w:marRight w:val="0"/>
      <w:marTop w:val="0"/>
      <w:marBottom w:val="0"/>
      <w:divBdr>
        <w:top w:val="none" w:sz="0" w:space="0" w:color="auto"/>
        <w:left w:val="none" w:sz="0" w:space="0" w:color="auto"/>
        <w:bottom w:val="none" w:sz="0" w:space="0" w:color="auto"/>
        <w:right w:val="none" w:sz="0" w:space="0" w:color="auto"/>
      </w:divBdr>
    </w:div>
    <w:div w:id="190725630">
      <w:marLeft w:val="640"/>
      <w:marRight w:val="0"/>
      <w:marTop w:val="0"/>
      <w:marBottom w:val="0"/>
      <w:divBdr>
        <w:top w:val="none" w:sz="0" w:space="0" w:color="auto"/>
        <w:left w:val="none" w:sz="0" w:space="0" w:color="auto"/>
        <w:bottom w:val="none" w:sz="0" w:space="0" w:color="auto"/>
        <w:right w:val="none" w:sz="0" w:space="0" w:color="auto"/>
      </w:divBdr>
    </w:div>
    <w:div w:id="190804036">
      <w:marLeft w:val="640"/>
      <w:marRight w:val="0"/>
      <w:marTop w:val="0"/>
      <w:marBottom w:val="0"/>
      <w:divBdr>
        <w:top w:val="none" w:sz="0" w:space="0" w:color="auto"/>
        <w:left w:val="none" w:sz="0" w:space="0" w:color="auto"/>
        <w:bottom w:val="none" w:sz="0" w:space="0" w:color="auto"/>
        <w:right w:val="none" w:sz="0" w:space="0" w:color="auto"/>
      </w:divBdr>
    </w:div>
    <w:div w:id="190806653">
      <w:marLeft w:val="640"/>
      <w:marRight w:val="0"/>
      <w:marTop w:val="0"/>
      <w:marBottom w:val="0"/>
      <w:divBdr>
        <w:top w:val="none" w:sz="0" w:space="0" w:color="auto"/>
        <w:left w:val="none" w:sz="0" w:space="0" w:color="auto"/>
        <w:bottom w:val="none" w:sz="0" w:space="0" w:color="auto"/>
        <w:right w:val="none" w:sz="0" w:space="0" w:color="auto"/>
      </w:divBdr>
    </w:div>
    <w:div w:id="190843164">
      <w:marLeft w:val="640"/>
      <w:marRight w:val="0"/>
      <w:marTop w:val="0"/>
      <w:marBottom w:val="0"/>
      <w:divBdr>
        <w:top w:val="none" w:sz="0" w:space="0" w:color="auto"/>
        <w:left w:val="none" w:sz="0" w:space="0" w:color="auto"/>
        <w:bottom w:val="none" w:sz="0" w:space="0" w:color="auto"/>
        <w:right w:val="none" w:sz="0" w:space="0" w:color="auto"/>
      </w:divBdr>
    </w:div>
    <w:div w:id="190917214">
      <w:marLeft w:val="640"/>
      <w:marRight w:val="0"/>
      <w:marTop w:val="0"/>
      <w:marBottom w:val="0"/>
      <w:divBdr>
        <w:top w:val="none" w:sz="0" w:space="0" w:color="auto"/>
        <w:left w:val="none" w:sz="0" w:space="0" w:color="auto"/>
        <w:bottom w:val="none" w:sz="0" w:space="0" w:color="auto"/>
        <w:right w:val="none" w:sz="0" w:space="0" w:color="auto"/>
      </w:divBdr>
    </w:div>
    <w:div w:id="190923499">
      <w:marLeft w:val="480"/>
      <w:marRight w:val="0"/>
      <w:marTop w:val="0"/>
      <w:marBottom w:val="0"/>
      <w:divBdr>
        <w:top w:val="none" w:sz="0" w:space="0" w:color="auto"/>
        <w:left w:val="none" w:sz="0" w:space="0" w:color="auto"/>
        <w:bottom w:val="none" w:sz="0" w:space="0" w:color="auto"/>
        <w:right w:val="none" w:sz="0" w:space="0" w:color="auto"/>
      </w:divBdr>
    </w:div>
    <w:div w:id="191117195">
      <w:marLeft w:val="640"/>
      <w:marRight w:val="0"/>
      <w:marTop w:val="0"/>
      <w:marBottom w:val="0"/>
      <w:divBdr>
        <w:top w:val="none" w:sz="0" w:space="0" w:color="auto"/>
        <w:left w:val="none" w:sz="0" w:space="0" w:color="auto"/>
        <w:bottom w:val="none" w:sz="0" w:space="0" w:color="auto"/>
        <w:right w:val="none" w:sz="0" w:space="0" w:color="auto"/>
      </w:divBdr>
    </w:div>
    <w:div w:id="191188514">
      <w:marLeft w:val="640"/>
      <w:marRight w:val="0"/>
      <w:marTop w:val="0"/>
      <w:marBottom w:val="0"/>
      <w:divBdr>
        <w:top w:val="none" w:sz="0" w:space="0" w:color="auto"/>
        <w:left w:val="none" w:sz="0" w:space="0" w:color="auto"/>
        <w:bottom w:val="none" w:sz="0" w:space="0" w:color="auto"/>
        <w:right w:val="none" w:sz="0" w:space="0" w:color="auto"/>
      </w:divBdr>
    </w:div>
    <w:div w:id="191235581">
      <w:marLeft w:val="640"/>
      <w:marRight w:val="0"/>
      <w:marTop w:val="0"/>
      <w:marBottom w:val="0"/>
      <w:divBdr>
        <w:top w:val="none" w:sz="0" w:space="0" w:color="auto"/>
        <w:left w:val="none" w:sz="0" w:space="0" w:color="auto"/>
        <w:bottom w:val="none" w:sz="0" w:space="0" w:color="auto"/>
        <w:right w:val="none" w:sz="0" w:space="0" w:color="auto"/>
      </w:divBdr>
    </w:div>
    <w:div w:id="191304109">
      <w:marLeft w:val="640"/>
      <w:marRight w:val="0"/>
      <w:marTop w:val="0"/>
      <w:marBottom w:val="0"/>
      <w:divBdr>
        <w:top w:val="none" w:sz="0" w:space="0" w:color="auto"/>
        <w:left w:val="none" w:sz="0" w:space="0" w:color="auto"/>
        <w:bottom w:val="none" w:sz="0" w:space="0" w:color="auto"/>
        <w:right w:val="none" w:sz="0" w:space="0" w:color="auto"/>
      </w:divBdr>
    </w:div>
    <w:div w:id="191381227">
      <w:marLeft w:val="640"/>
      <w:marRight w:val="0"/>
      <w:marTop w:val="0"/>
      <w:marBottom w:val="0"/>
      <w:divBdr>
        <w:top w:val="none" w:sz="0" w:space="0" w:color="auto"/>
        <w:left w:val="none" w:sz="0" w:space="0" w:color="auto"/>
        <w:bottom w:val="none" w:sz="0" w:space="0" w:color="auto"/>
        <w:right w:val="none" w:sz="0" w:space="0" w:color="auto"/>
      </w:divBdr>
    </w:div>
    <w:div w:id="191458810">
      <w:marLeft w:val="480"/>
      <w:marRight w:val="0"/>
      <w:marTop w:val="0"/>
      <w:marBottom w:val="0"/>
      <w:divBdr>
        <w:top w:val="none" w:sz="0" w:space="0" w:color="auto"/>
        <w:left w:val="none" w:sz="0" w:space="0" w:color="auto"/>
        <w:bottom w:val="none" w:sz="0" w:space="0" w:color="auto"/>
        <w:right w:val="none" w:sz="0" w:space="0" w:color="auto"/>
      </w:divBdr>
    </w:div>
    <w:div w:id="191461424">
      <w:marLeft w:val="640"/>
      <w:marRight w:val="0"/>
      <w:marTop w:val="0"/>
      <w:marBottom w:val="0"/>
      <w:divBdr>
        <w:top w:val="none" w:sz="0" w:space="0" w:color="auto"/>
        <w:left w:val="none" w:sz="0" w:space="0" w:color="auto"/>
        <w:bottom w:val="none" w:sz="0" w:space="0" w:color="auto"/>
        <w:right w:val="none" w:sz="0" w:space="0" w:color="auto"/>
      </w:divBdr>
    </w:div>
    <w:div w:id="191722404">
      <w:marLeft w:val="640"/>
      <w:marRight w:val="0"/>
      <w:marTop w:val="0"/>
      <w:marBottom w:val="0"/>
      <w:divBdr>
        <w:top w:val="none" w:sz="0" w:space="0" w:color="auto"/>
        <w:left w:val="none" w:sz="0" w:space="0" w:color="auto"/>
        <w:bottom w:val="none" w:sz="0" w:space="0" w:color="auto"/>
        <w:right w:val="none" w:sz="0" w:space="0" w:color="auto"/>
      </w:divBdr>
    </w:div>
    <w:div w:id="191769456">
      <w:marLeft w:val="640"/>
      <w:marRight w:val="0"/>
      <w:marTop w:val="0"/>
      <w:marBottom w:val="0"/>
      <w:divBdr>
        <w:top w:val="none" w:sz="0" w:space="0" w:color="auto"/>
        <w:left w:val="none" w:sz="0" w:space="0" w:color="auto"/>
        <w:bottom w:val="none" w:sz="0" w:space="0" w:color="auto"/>
        <w:right w:val="none" w:sz="0" w:space="0" w:color="auto"/>
      </w:divBdr>
    </w:div>
    <w:div w:id="191771461">
      <w:marLeft w:val="480"/>
      <w:marRight w:val="0"/>
      <w:marTop w:val="0"/>
      <w:marBottom w:val="0"/>
      <w:divBdr>
        <w:top w:val="none" w:sz="0" w:space="0" w:color="auto"/>
        <w:left w:val="none" w:sz="0" w:space="0" w:color="auto"/>
        <w:bottom w:val="none" w:sz="0" w:space="0" w:color="auto"/>
        <w:right w:val="none" w:sz="0" w:space="0" w:color="auto"/>
      </w:divBdr>
    </w:div>
    <w:div w:id="191773435">
      <w:marLeft w:val="480"/>
      <w:marRight w:val="0"/>
      <w:marTop w:val="0"/>
      <w:marBottom w:val="0"/>
      <w:divBdr>
        <w:top w:val="none" w:sz="0" w:space="0" w:color="auto"/>
        <w:left w:val="none" w:sz="0" w:space="0" w:color="auto"/>
        <w:bottom w:val="none" w:sz="0" w:space="0" w:color="auto"/>
        <w:right w:val="none" w:sz="0" w:space="0" w:color="auto"/>
      </w:divBdr>
    </w:div>
    <w:div w:id="191847955">
      <w:marLeft w:val="640"/>
      <w:marRight w:val="0"/>
      <w:marTop w:val="0"/>
      <w:marBottom w:val="0"/>
      <w:divBdr>
        <w:top w:val="none" w:sz="0" w:space="0" w:color="auto"/>
        <w:left w:val="none" w:sz="0" w:space="0" w:color="auto"/>
        <w:bottom w:val="none" w:sz="0" w:space="0" w:color="auto"/>
        <w:right w:val="none" w:sz="0" w:space="0" w:color="auto"/>
      </w:divBdr>
    </w:div>
    <w:div w:id="192152589">
      <w:marLeft w:val="480"/>
      <w:marRight w:val="0"/>
      <w:marTop w:val="0"/>
      <w:marBottom w:val="0"/>
      <w:divBdr>
        <w:top w:val="none" w:sz="0" w:space="0" w:color="auto"/>
        <w:left w:val="none" w:sz="0" w:space="0" w:color="auto"/>
        <w:bottom w:val="none" w:sz="0" w:space="0" w:color="auto"/>
        <w:right w:val="none" w:sz="0" w:space="0" w:color="auto"/>
      </w:divBdr>
    </w:div>
    <w:div w:id="192307593">
      <w:marLeft w:val="480"/>
      <w:marRight w:val="0"/>
      <w:marTop w:val="0"/>
      <w:marBottom w:val="0"/>
      <w:divBdr>
        <w:top w:val="none" w:sz="0" w:space="0" w:color="auto"/>
        <w:left w:val="none" w:sz="0" w:space="0" w:color="auto"/>
        <w:bottom w:val="none" w:sz="0" w:space="0" w:color="auto"/>
        <w:right w:val="none" w:sz="0" w:space="0" w:color="auto"/>
      </w:divBdr>
    </w:div>
    <w:div w:id="192352290">
      <w:marLeft w:val="480"/>
      <w:marRight w:val="0"/>
      <w:marTop w:val="0"/>
      <w:marBottom w:val="0"/>
      <w:divBdr>
        <w:top w:val="none" w:sz="0" w:space="0" w:color="auto"/>
        <w:left w:val="none" w:sz="0" w:space="0" w:color="auto"/>
        <w:bottom w:val="none" w:sz="0" w:space="0" w:color="auto"/>
        <w:right w:val="none" w:sz="0" w:space="0" w:color="auto"/>
      </w:divBdr>
    </w:div>
    <w:div w:id="192545244">
      <w:marLeft w:val="640"/>
      <w:marRight w:val="0"/>
      <w:marTop w:val="0"/>
      <w:marBottom w:val="0"/>
      <w:divBdr>
        <w:top w:val="none" w:sz="0" w:space="0" w:color="auto"/>
        <w:left w:val="none" w:sz="0" w:space="0" w:color="auto"/>
        <w:bottom w:val="none" w:sz="0" w:space="0" w:color="auto"/>
        <w:right w:val="none" w:sz="0" w:space="0" w:color="auto"/>
      </w:divBdr>
    </w:div>
    <w:div w:id="192615415">
      <w:marLeft w:val="640"/>
      <w:marRight w:val="0"/>
      <w:marTop w:val="0"/>
      <w:marBottom w:val="0"/>
      <w:divBdr>
        <w:top w:val="none" w:sz="0" w:space="0" w:color="auto"/>
        <w:left w:val="none" w:sz="0" w:space="0" w:color="auto"/>
        <w:bottom w:val="none" w:sz="0" w:space="0" w:color="auto"/>
        <w:right w:val="none" w:sz="0" w:space="0" w:color="auto"/>
      </w:divBdr>
    </w:div>
    <w:div w:id="192622016">
      <w:marLeft w:val="480"/>
      <w:marRight w:val="0"/>
      <w:marTop w:val="0"/>
      <w:marBottom w:val="0"/>
      <w:divBdr>
        <w:top w:val="none" w:sz="0" w:space="0" w:color="auto"/>
        <w:left w:val="none" w:sz="0" w:space="0" w:color="auto"/>
        <w:bottom w:val="none" w:sz="0" w:space="0" w:color="auto"/>
        <w:right w:val="none" w:sz="0" w:space="0" w:color="auto"/>
      </w:divBdr>
    </w:div>
    <w:div w:id="192697439">
      <w:marLeft w:val="480"/>
      <w:marRight w:val="0"/>
      <w:marTop w:val="0"/>
      <w:marBottom w:val="0"/>
      <w:divBdr>
        <w:top w:val="none" w:sz="0" w:space="0" w:color="auto"/>
        <w:left w:val="none" w:sz="0" w:space="0" w:color="auto"/>
        <w:bottom w:val="none" w:sz="0" w:space="0" w:color="auto"/>
        <w:right w:val="none" w:sz="0" w:space="0" w:color="auto"/>
      </w:divBdr>
    </w:div>
    <w:div w:id="192766273">
      <w:marLeft w:val="480"/>
      <w:marRight w:val="0"/>
      <w:marTop w:val="0"/>
      <w:marBottom w:val="0"/>
      <w:divBdr>
        <w:top w:val="none" w:sz="0" w:space="0" w:color="auto"/>
        <w:left w:val="none" w:sz="0" w:space="0" w:color="auto"/>
        <w:bottom w:val="none" w:sz="0" w:space="0" w:color="auto"/>
        <w:right w:val="none" w:sz="0" w:space="0" w:color="auto"/>
      </w:divBdr>
    </w:div>
    <w:div w:id="192766740">
      <w:marLeft w:val="480"/>
      <w:marRight w:val="0"/>
      <w:marTop w:val="0"/>
      <w:marBottom w:val="0"/>
      <w:divBdr>
        <w:top w:val="none" w:sz="0" w:space="0" w:color="auto"/>
        <w:left w:val="none" w:sz="0" w:space="0" w:color="auto"/>
        <w:bottom w:val="none" w:sz="0" w:space="0" w:color="auto"/>
        <w:right w:val="none" w:sz="0" w:space="0" w:color="auto"/>
      </w:divBdr>
    </w:div>
    <w:div w:id="192769153">
      <w:marLeft w:val="640"/>
      <w:marRight w:val="0"/>
      <w:marTop w:val="0"/>
      <w:marBottom w:val="0"/>
      <w:divBdr>
        <w:top w:val="none" w:sz="0" w:space="0" w:color="auto"/>
        <w:left w:val="none" w:sz="0" w:space="0" w:color="auto"/>
        <w:bottom w:val="none" w:sz="0" w:space="0" w:color="auto"/>
        <w:right w:val="none" w:sz="0" w:space="0" w:color="auto"/>
      </w:divBdr>
    </w:div>
    <w:div w:id="192770605">
      <w:marLeft w:val="640"/>
      <w:marRight w:val="0"/>
      <w:marTop w:val="0"/>
      <w:marBottom w:val="0"/>
      <w:divBdr>
        <w:top w:val="none" w:sz="0" w:space="0" w:color="auto"/>
        <w:left w:val="none" w:sz="0" w:space="0" w:color="auto"/>
        <w:bottom w:val="none" w:sz="0" w:space="0" w:color="auto"/>
        <w:right w:val="none" w:sz="0" w:space="0" w:color="auto"/>
      </w:divBdr>
    </w:div>
    <w:div w:id="192809017">
      <w:marLeft w:val="480"/>
      <w:marRight w:val="0"/>
      <w:marTop w:val="0"/>
      <w:marBottom w:val="0"/>
      <w:divBdr>
        <w:top w:val="none" w:sz="0" w:space="0" w:color="auto"/>
        <w:left w:val="none" w:sz="0" w:space="0" w:color="auto"/>
        <w:bottom w:val="none" w:sz="0" w:space="0" w:color="auto"/>
        <w:right w:val="none" w:sz="0" w:space="0" w:color="auto"/>
      </w:divBdr>
    </w:div>
    <w:div w:id="192961853">
      <w:marLeft w:val="640"/>
      <w:marRight w:val="0"/>
      <w:marTop w:val="0"/>
      <w:marBottom w:val="0"/>
      <w:divBdr>
        <w:top w:val="none" w:sz="0" w:space="0" w:color="auto"/>
        <w:left w:val="none" w:sz="0" w:space="0" w:color="auto"/>
        <w:bottom w:val="none" w:sz="0" w:space="0" w:color="auto"/>
        <w:right w:val="none" w:sz="0" w:space="0" w:color="auto"/>
      </w:divBdr>
    </w:div>
    <w:div w:id="193079486">
      <w:marLeft w:val="640"/>
      <w:marRight w:val="0"/>
      <w:marTop w:val="0"/>
      <w:marBottom w:val="0"/>
      <w:divBdr>
        <w:top w:val="none" w:sz="0" w:space="0" w:color="auto"/>
        <w:left w:val="none" w:sz="0" w:space="0" w:color="auto"/>
        <w:bottom w:val="none" w:sz="0" w:space="0" w:color="auto"/>
        <w:right w:val="none" w:sz="0" w:space="0" w:color="auto"/>
      </w:divBdr>
    </w:div>
    <w:div w:id="193080720">
      <w:marLeft w:val="640"/>
      <w:marRight w:val="0"/>
      <w:marTop w:val="0"/>
      <w:marBottom w:val="0"/>
      <w:divBdr>
        <w:top w:val="none" w:sz="0" w:space="0" w:color="auto"/>
        <w:left w:val="none" w:sz="0" w:space="0" w:color="auto"/>
        <w:bottom w:val="none" w:sz="0" w:space="0" w:color="auto"/>
        <w:right w:val="none" w:sz="0" w:space="0" w:color="auto"/>
      </w:divBdr>
    </w:div>
    <w:div w:id="193157183">
      <w:marLeft w:val="640"/>
      <w:marRight w:val="0"/>
      <w:marTop w:val="0"/>
      <w:marBottom w:val="0"/>
      <w:divBdr>
        <w:top w:val="none" w:sz="0" w:space="0" w:color="auto"/>
        <w:left w:val="none" w:sz="0" w:space="0" w:color="auto"/>
        <w:bottom w:val="none" w:sz="0" w:space="0" w:color="auto"/>
        <w:right w:val="none" w:sz="0" w:space="0" w:color="auto"/>
      </w:divBdr>
    </w:div>
    <w:div w:id="193202411">
      <w:marLeft w:val="480"/>
      <w:marRight w:val="0"/>
      <w:marTop w:val="0"/>
      <w:marBottom w:val="0"/>
      <w:divBdr>
        <w:top w:val="none" w:sz="0" w:space="0" w:color="auto"/>
        <w:left w:val="none" w:sz="0" w:space="0" w:color="auto"/>
        <w:bottom w:val="none" w:sz="0" w:space="0" w:color="auto"/>
        <w:right w:val="none" w:sz="0" w:space="0" w:color="auto"/>
      </w:divBdr>
    </w:div>
    <w:div w:id="193228683">
      <w:marLeft w:val="640"/>
      <w:marRight w:val="0"/>
      <w:marTop w:val="0"/>
      <w:marBottom w:val="0"/>
      <w:divBdr>
        <w:top w:val="none" w:sz="0" w:space="0" w:color="auto"/>
        <w:left w:val="none" w:sz="0" w:space="0" w:color="auto"/>
        <w:bottom w:val="none" w:sz="0" w:space="0" w:color="auto"/>
        <w:right w:val="none" w:sz="0" w:space="0" w:color="auto"/>
      </w:divBdr>
    </w:div>
    <w:div w:id="193346060">
      <w:marLeft w:val="640"/>
      <w:marRight w:val="0"/>
      <w:marTop w:val="0"/>
      <w:marBottom w:val="0"/>
      <w:divBdr>
        <w:top w:val="none" w:sz="0" w:space="0" w:color="auto"/>
        <w:left w:val="none" w:sz="0" w:space="0" w:color="auto"/>
        <w:bottom w:val="none" w:sz="0" w:space="0" w:color="auto"/>
        <w:right w:val="none" w:sz="0" w:space="0" w:color="auto"/>
      </w:divBdr>
    </w:div>
    <w:div w:id="193349197">
      <w:marLeft w:val="640"/>
      <w:marRight w:val="0"/>
      <w:marTop w:val="0"/>
      <w:marBottom w:val="0"/>
      <w:divBdr>
        <w:top w:val="none" w:sz="0" w:space="0" w:color="auto"/>
        <w:left w:val="none" w:sz="0" w:space="0" w:color="auto"/>
        <w:bottom w:val="none" w:sz="0" w:space="0" w:color="auto"/>
        <w:right w:val="none" w:sz="0" w:space="0" w:color="auto"/>
      </w:divBdr>
    </w:div>
    <w:div w:id="193540186">
      <w:marLeft w:val="480"/>
      <w:marRight w:val="0"/>
      <w:marTop w:val="0"/>
      <w:marBottom w:val="0"/>
      <w:divBdr>
        <w:top w:val="none" w:sz="0" w:space="0" w:color="auto"/>
        <w:left w:val="none" w:sz="0" w:space="0" w:color="auto"/>
        <w:bottom w:val="none" w:sz="0" w:space="0" w:color="auto"/>
        <w:right w:val="none" w:sz="0" w:space="0" w:color="auto"/>
      </w:divBdr>
    </w:div>
    <w:div w:id="193544186">
      <w:marLeft w:val="640"/>
      <w:marRight w:val="0"/>
      <w:marTop w:val="0"/>
      <w:marBottom w:val="0"/>
      <w:divBdr>
        <w:top w:val="none" w:sz="0" w:space="0" w:color="auto"/>
        <w:left w:val="none" w:sz="0" w:space="0" w:color="auto"/>
        <w:bottom w:val="none" w:sz="0" w:space="0" w:color="auto"/>
        <w:right w:val="none" w:sz="0" w:space="0" w:color="auto"/>
      </w:divBdr>
    </w:div>
    <w:div w:id="193544655">
      <w:marLeft w:val="480"/>
      <w:marRight w:val="0"/>
      <w:marTop w:val="0"/>
      <w:marBottom w:val="0"/>
      <w:divBdr>
        <w:top w:val="none" w:sz="0" w:space="0" w:color="auto"/>
        <w:left w:val="none" w:sz="0" w:space="0" w:color="auto"/>
        <w:bottom w:val="none" w:sz="0" w:space="0" w:color="auto"/>
        <w:right w:val="none" w:sz="0" w:space="0" w:color="auto"/>
      </w:divBdr>
    </w:div>
    <w:div w:id="193660598">
      <w:marLeft w:val="480"/>
      <w:marRight w:val="0"/>
      <w:marTop w:val="0"/>
      <w:marBottom w:val="0"/>
      <w:divBdr>
        <w:top w:val="none" w:sz="0" w:space="0" w:color="auto"/>
        <w:left w:val="none" w:sz="0" w:space="0" w:color="auto"/>
        <w:bottom w:val="none" w:sz="0" w:space="0" w:color="auto"/>
        <w:right w:val="none" w:sz="0" w:space="0" w:color="auto"/>
      </w:divBdr>
    </w:div>
    <w:div w:id="193688469">
      <w:marLeft w:val="480"/>
      <w:marRight w:val="0"/>
      <w:marTop w:val="0"/>
      <w:marBottom w:val="0"/>
      <w:divBdr>
        <w:top w:val="none" w:sz="0" w:space="0" w:color="auto"/>
        <w:left w:val="none" w:sz="0" w:space="0" w:color="auto"/>
        <w:bottom w:val="none" w:sz="0" w:space="0" w:color="auto"/>
        <w:right w:val="none" w:sz="0" w:space="0" w:color="auto"/>
      </w:divBdr>
    </w:div>
    <w:div w:id="193806780">
      <w:marLeft w:val="640"/>
      <w:marRight w:val="0"/>
      <w:marTop w:val="0"/>
      <w:marBottom w:val="0"/>
      <w:divBdr>
        <w:top w:val="none" w:sz="0" w:space="0" w:color="auto"/>
        <w:left w:val="none" w:sz="0" w:space="0" w:color="auto"/>
        <w:bottom w:val="none" w:sz="0" w:space="0" w:color="auto"/>
        <w:right w:val="none" w:sz="0" w:space="0" w:color="auto"/>
      </w:divBdr>
    </w:div>
    <w:div w:id="193806867">
      <w:marLeft w:val="480"/>
      <w:marRight w:val="0"/>
      <w:marTop w:val="0"/>
      <w:marBottom w:val="0"/>
      <w:divBdr>
        <w:top w:val="none" w:sz="0" w:space="0" w:color="auto"/>
        <w:left w:val="none" w:sz="0" w:space="0" w:color="auto"/>
        <w:bottom w:val="none" w:sz="0" w:space="0" w:color="auto"/>
        <w:right w:val="none" w:sz="0" w:space="0" w:color="auto"/>
      </w:divBdr>
    </w:div>
    <w:div w:id="193887299">
      <w:marLeft w:val="640"/>
      <w:marRight w:val="0"/>
      <w:marTop w:val="0"/>
      <w:marBottom w:val="0"/>
      <w:divBdr>
        <w:top w:val="none" w:sz="0" w:space="0" w:color="auto"/>
        <w:left w:val="none" w:sz="0" w:space="0" w:color="auto"/>
        <w:bottom w:val="none" w:sz="0" w:space="0" w:color="auto"/>
        <w:right w:val="none" w:sz="0" w:space="0" w:color="auto"/>
      </w:divBdr>
    </w:div>
    <w:div w:id="193931281">
      <w:marLeft w:val="640"/>
      <w:marRight w:val="0"/>
      <w:marTop w:val="0"/>
      <w:marBottom w:val="0"/>
      <w:divBdr>
        <w:top w:val="none" w:sz="0" w:space="0" w:color="auto"/>
        <w:left w:val="none" w:sz="0" w:space="0" w:color="auto"/>
        <w:bottom w:val="none" w:sz="0" w:space="0" w:color="auto"/>
        <w:right w:val="none" w:sz="0" w:space="0" w:color="auto"/>
      </w:divBdr>
    </w:div>
    <w:div w:id="194007820">
      <w:marLeft w:val="640"/>
      <w:marRight w:val="0"/>
      <w:marTop w:val="0"/>
      <w:marBottom w:val="0"/>
      <w:divBdr>
        <w:top w:val="none" w:sz="0" w:space="0" w:color="auto"/>
        <w:left w:val="none" w:sz="0" w:space="0" w:color="auto"/>
        <w:bottom w:val="none" w:sz="0" w:space="0" w:color="auto"/>
        <w:right w:val="none" w:sz="0" w:space="0" w:color="auto"/>
      </w:divBdr>
    </w:div>
    <w:div w:id="194121907">
      <w:marLeft w:val="480"/>
      <w:marRight w:val="0"/>
      <w:marTop w:val="0"/>
      <w:marBottom w:val="0"/>
      <w:divBdr>
        <w:top w:val="none" w:sz="0" w:space="0" w:color="auto"/>
        <w:left w:val="none" w:sz="0" w:space="0" w:color="auto"/>
        <w:bottom w:val="none" w:sz="0" w:space="0" w:color="auto"/>
        <w:right w:val="none" w:sz="0" w:space="0" w:color="auto"/>
      </w:divBdr>
    </w:div>
    <w:div w:id="194192669">
      <w:marLeft w:val="480"/>
      <w:marRight w:val="0"/>
      <w:marTop w:val="0"/>
      <w:marBottom w:val="0"/>
      <w:divBdr>
        <w:top w:val="none" w:sz="0" w:space="0" w:color="auto"/>
        <w:left w:val="none" w:sz="0" w:space="0" w:color="auto"/>
        <w:bottom w:val="none" w:sz="0" w:space="0" w:color="auto"/>
        <w:right w:val="none" w:sz="0" w:space="0" w:color="auto"/>
      </w:divBdr>
    </w:div>
    <w:div w:id="194196064">
      <w:marLeft w:val="480"/>
      <w:marRight w:val="0"/>
      <w:marTop w:val="0"/>
      <w:marBottom w:val="0"/>
      <w:divBdr>
        <w:top w:val="none" w:sz="0" w:space="0" w:color="auto"/>
        <w:left w:val="none" w:sz="0" w:space="0" w:color="auto"/>
        <w:bottom w:val="none" w:sz="0" w:space="0" w:color="auto"/>
        <w:right w:val="none" w:sz="0" w:space="0" w:color="auto"/>
      </w:divBdr>
    </w:div>
    <w:div w:id="194198750">
      <w:marLeft w:val="640"/>
      <w:marRight w:val="0"/>
      <w:marTop w:val="0"/>
      <w:marBottom w:val="0"/>
      <w:divBdr>
        <w:top w:val="none" w:sz="0" w:space="0" w:color="auto"/>
        <w:left w:val="none" w:sz="0" w:space="0" w:color="auto"/>
        <w:bottom w:val="none" w:sz="0" w:space="0" w:color="auto"/>
        <w:right w:val="none" w:sz="0" w:space="0" w:color="auto"/>
      </w:divBdr>
    </w:div>
    <w:div w:id="194269499">
      <w:marLeft w:val="480"/>
      <w:marRight w:val="0"/>
      <w:marTop w:val="0"/>
      <w:marBottom w:val="0"/>
      <w:divBdr>
        <w:top w:val="none" w:sz="0" w:space="0" w:color="auto"/>
        <w:left w:val="none" w:sz="0" w:space="0" w:color="auto"/>
        <w:bottom w:val="none" w:sz="0" w:space="0" w:color="auto"/>
        <w:right w:val="none" w:sz="0" w:space="0" w:color="auto"/>
      </w:divBdr>
    </w:div>
    <w:div w:id="194271539">
      <w:marLeft w:val="640"/>
      <w:marRight w:val="0"/>
      <w:marTop w:val="0"/>
      <w:marBottom w:val="0"/>
      <w:divBdr>
        <w:top w:val="none" w:sz="0" w:space="0" w:color="auto"/>
        <w:left w:val="none" w:sz="0" w:space="0" w:color="auto"/>
        <w:bottom w:val="none" w:sz="0" w:space="0" w:color="auto"/>
        <w:right w:val="none" w:sz="0" w:space="0" w:color="auto"/>
      </w:divBdr>
    </w:div>
    <w:div w:id="194276531">
      <w:marLeft w:val="640"/>
      <w:marRight w:val="0"/>
      <w:marTop w:val="0"/>
      <w:marBottom w:val="0"/>
      <w:divBdr>
        <w:top w:val="none" w:sz="0" w:space="0" w:color="auto"/>
        <w:left w:val="none" w:sz="0" w:space="0" w:color="auto"/>
        <w:bottom w:val="none" w:sz="0" w:space="0" w:color="auto"/>
        <w:right w:val="none" w:sz="0" w:space="0" w:color="auto"/>
      </w:divBdr>
    </w:div>
    <w:div w:id="194317088">
      <w:marLeft w:val="640"/>
      <w:marRight w:val="0"/>
      <w:marTop w:val="0"/>
      <w:marBottom w:val="0"/>
      <w:divBdr>
        <w:top w:val="none" w:sz="0" w:space="0" w:color="auto"/>
        <w:left w:val="none" w:sz="0" w:space="0" w:color="auto"/>
        <w:bottom w:val="none" w:sz="0" w:space="0" w:color="auto"/>
        <w:right w:val="none" w:sz="0" w:space="0" w:color="auto"/>
      </w:divBdr>
    </w:div>
    <w:div w:id="194392474">
      <w:marLeft w:val="640"/>
      <w:marRight w:val="0"/>
      <w:marTop w:val="0"/>
      <w:marBottom w:val="0"/>
      <w:divBdr>
        <w:top w:val="none" w:sz="0" w:space="0" w:color="auto"/>
        <w:left w:val="none" w:sz="0" w:space="0" w:color="auto"/>
        <w:bottom w:val="none" w:sz="0" w:space="0" w:color="auto"/>
        <w:right w:val="none" w:sz="0" w:space="0" w:color="auto"/>
      </w:divBdr>
    </w:div>
    <w:div w:id="194394871">
      <w:marLeft w:val="640"/>
      <w:marRight w:val="0"/>
      <w:marTop w:val="0"/>
      <w:marBottom w:val="0"/>
      <w:divBdr>
        <w:top w:val="none" w:sz="0" w:space="0" w:color="auto"/>
        <w:left w:val="none" w:sz="0" w:space="0" w:color="auto"/>
        <w:bottom w:val="none" w:sz="0" w:space="0" w:color="auto"/>
        <w:right w:val="none" w:sz="0" w:space="0" w:color="auto"/>
      </w:divBdr>
    </w:div>
    <w:div w:id="194541132">
      <w:marLeft w:val="480"/>
      <w:marRight w:val="0"/>
      <w:marTop w:val="0"/>
      <w:marBottom w:val="0"/>
      <w:divBdr>
        <w:top w:val="none" w:sz="0" w:space="0" w:color="auto"/>
        <w:left w:val="none" w:sz="0" w:space="0" w:color="auto"/>
        <w:bottom w:val="none" w:sz="0" w:space="0" w:color="auto"/>
        <w:right w:val="none" w:sz="0" w:space="0" w:color="auto"/>
      </w:divBdr>
    </w:div>
    <w:div w:id="194583822">
      <w:marLeft w:val="640"/>
      <w:marRight w:val="0"/>
      <w:marTop w:val="0"/>
      <w:marBottom w:val="0"/>
      <w:divBdr>
        <w:top w:val="none" w:sz="0" w:space="0" w:color="auto"/>
        <w:left w:val="none" w:sz="0" w:space="0" w:color="auto"/>
        <w:bottom w:val="none" w:sz="0" w:space="0" w:color="auto"/>
        <w:right w:val="none" w:sz="0" w:space="0" w:color="auto"/>
      </w:divBdr>
    </w:div>
    <w:div w:id="194738431">
      <w:marLeft w:val="480"/>
      <w:marRight w:val="0"/>
      <w:marTop w:val="0"/>
      <w:marBottom w:val="0"/>
      <w:divBdr>
        <w:top w:val="none" w:sz="0" w:space="0" w:color="auto"/>
        <w:left w:val="none" w:sz="0" w:space="0" w:color="auto"/>
        <w:bottom w:val="none" w:sz="0" w:space="0" w:color="auto"/>
        <w:right w:val="none" w:sz="0" w:space="0" w:color="auto"/>
      </w:divBdr>
    </w:div>
    <w:div w:id="194857023">
      <w:marLeft w:val="640"/>
      <w:marRight w:val="0"/>
      <w:marTop w:val="0"/>
      <w:marBottom w:val="0"/>
      <w:divBdr>
        <w:top w:val="none" w:sz="0" w:space="0" w:color="auto"/>
        <w:left w:val="none" w:sz="0" w:space="0" w:color="auto"/>
        <w:bottom w:val="none" w:sz="0" w:space="0" w:color="auto"/>
        <w:right w:val="none" w:sz="0" w:space="0" w:color="auto"/>
      </w:divBdr>
    </w:div>
    <w:div w:id="194931107">
      <w:bodyDiv w:val="1"/>
      <w:marLeft w:val="0"/>
      <w:marRight w:val="0"/>
      <w:marTop w:val="0"/>
      <w:marBottom w:val="0"/>
      <w:divBdr>
        <w:top w:val="none" w:sz="0" w:space="0" w:color="auto"/>
        <w:left w:val="none" w:sz="0" w:space="0" w:color="auto"/>
        <w:bottom w:val="none" w:sz="0" w:space="0" w:color="auto"/>
        <w:right w:val="none" w:sz="0" w:space="0" w:color="auto"/>
      </w:divBdr>
    </w:div>
    <w:div w:id="195196618">
      <w:marLeft w:val="480"/>
      <w:marRight w:val="0"/>
      <w:marTop w:val="0"/>
      <w:marBottom w:val="0"/>
      <w:divBdr>
        <w:top w:val="none" w:sz="0" w:space="0" w:color="auto"/>
        <w:left w:val="none" w:sz="0" w:space="0" w:color="auto"/>
        <w:bottom w:val="none" w:sz="0" w:space="0" w:color="auto"/>
        <w:right w:val="none" w:sz="0" w:space="0" w:color="auto"/>
      </w:divBdr>
    </w:div>
    <w:div w:id="195237389">
      <w:marLeft w:val="480"/>
      <w:marRight w:val="0"/>
      <w:marTop w:val="0"/>
      <w:marBottom w:val="0"/>
      <w:divBdr>
        <w:top w:val="none" w:sz="0" w:space="0" w:color="auto"/>
        <w:left w:val="none" w:sz="0" w:space="0" w:color="auto"/>
        <w:bottom w:val="none" w:sz="0" w:space="0" w:color="auto"/>
        <w:right w:val="none" w:sz="0" w:space="0" w:color="auto"/>
      </w:divBdr>
    </w:div>
    <w:div w:id="195317772">
      <w:marLeft w:val="640"/>
      <w:marRight w:val="0"/>
      <w:marTop w:val="0"/>
      <w:marBottom w:val="0"/>
      <w:divBdr>
        <w:top w:val="none" w:sz="0" w:space="0" w:color="auto"/>
        <w:left w:val="none" w:sz="0" w:space="0" w:color="auto"/>
        <w:bottom w:val="none" w:sz="0" w:space="0" w:color="auto"/>
        <w:right w:val="none" w:sz="0" w:space="0" w:color="auto"/>
      </w:divBdr>
    </w:div>
    <w:div w:id="195505679">
      <w:marLeft w:val="480"/>
      <w:marRight w:val="0"/>
      <w:marTop w:val="0"/>
      <w:marBottom w:val="0"/>
      <w:divBdr>
        <w:top w:val="none" w:sz="0" w:space="0" w:color="auto"/>
        <w:left w:val="none" w:sz="0" w:space="0" w:color="auto"/>
        <w:bottom w:val="none" w:sz="0" w:space="0" w:color="auto"/>
        <w:right w:val="none" w:sz="0" w:space="0" w:color="auto"/>
      </w:divBdr>
    </w:div>
    <w:div w:id="195505855">
      <w:marLeft w:val="640"/>
      <w:marRight w:val="0"/>
      <w:marTop w:val="0"/>
      <w:marBottom w:val="0"/>
      <w:divBdr>
        <w:top w:val="none" w:sz="0" w:space="0" w:color="auto"/>
        <w:left w:val="none" w:sz="0" w:space="0" w:color="auto"/>
        <w:bottom w:val="none" w:sz="0" w:space="0" w:color="auto"/>
        <w:right w:val="none" w:sz="0" w:space="0" w:color="auto"/>
      </w:divBdr>
    </w:div>
    <w:div w:id="195578643">
      <w:marLeft w:val="640"/>
      <w:marRight w:val="0"/>
      <w:marTop w:val="0"/>
      <w:marBottom w:val="0"/>
      <w:divBdr>
        <w:top w:val="none" w:sz="0" w:space="0" w:color="auto"/>
        <w:left w:val="none" w:sz="0" w:space="0" w:color="auto"/>
        <w:bottom w:val="none" w:sz="0" w:space="0" w:color="auto"/>
        <w:right w:val="none" w:sz="0" w:space="0" w:color="auto"/>
      </w:divBdr>
    </w:div>
    <w:div w:id="195579791">
      <w:marLeft w:val="640"/>
      <w:marRight w:val="0"/>
      <w:marTop w:val="0"/>
      <w:marBottom w:val="0"/>
      <w:divBdr>
        <w:top w:val="none" w:sz="0" w:space="0" w:color="auto"/>
        <w:left w:val="none" w:sz="0" w:space="0" w:color="auto"/>
        <w:bottom w:val="none" w:sz="0" w:space="0" w:color="auto"/>
        <w:right w:val="none" w:sz="0" w:space="0" w:color="auto"/>
      </w:divBdr>
    </w:div>
    <w:div w:id="195580941">
      <w:marLeft w:val="640"/>
      <w:marRight w:val="0"/>
      <w:marTop w:val="0"/>
      <w:marBottom w:val="0"/>
      <w:divBdr>
        <w:top w:val="none" w:sz="0" w:space="0" w:color="auto"/>
        <w:left w:val="none" w:sz="0" w:space="0" w:color="auto"/>
        <w:bottom w:val="none" w:sz="0" w:space="0" w:color="auto"/>
        <w:right w:val="none" w:sz="0" w:space="0" w:color="auto"/>
      </w:divBdr>
    </w:div>
    <w:div w:id="195583576">
      <w:marLeft w:val="640"/>
      <w:marRight w:val="0"/>
      <w:marTop w:val="0"/>
      <w:marBottom w:val="0"/>
      <w:divBdr>
        <w:top w:val="none" w:sz="0" w:space="0" w:color="auto"/>
        <w:left w:val="none" w:sz="0" w:space="0" w:color="auto"/>
        <w:bottom w:val="none" w:sz="0" w:space="0" w:color="auto"/>
        <w:right w:val="none" w:sz="0" w:space="0" w:color="auto"/>
      </w:divBdr>
    </w:div>
    <w:div w:id="195626001">
      <w:marLeft w:val="480"/>
      <w:marRight w:val="0"/>
      <w:marTop w:val="0"/>
      <w:marBottom w:val="0"/>
      <w:divBdr>
        <w:top w:val="none" w:sz="0" w:space="0" w:color="auto"/>
        <w:left w:val="none" w:sz="0" w:space="0" w:color="auto"/>
        <w:bottom w:val="none" w:sz="0" w:space="0" w:color="auto"/>
        <w:right w:val="none" w:sz="0" w:space="0" w:color="auto"/>
      </w:divBdr>
    </w:div>
    <w:div w:id="195698619">
      <w:marLeft w:val="640"/>
      <w:marRight w:val="0"/>
      <w:marTop w:val="0"/>
      <w:marBottom w:val="0"/>
      <w:divBdr>
        <w:top w:val="none" w:sz="0" w:space="0" w:color="auto"/>
        <w:left w:val="none" w:sz="0" w:space="0" w:color="auto"/>
        <w:bottom w:val="none" w:sz="0" w:space="0" w:color="auto"/>
        <w:right w:val="none" w:sz="0" w:space="0" w:color="auto"/>
      </w:divBdr>
    </w:div>
    <w:div w:id="196087790">
      <w:marLeft w:val="480"/>
      <w:marRight w:val="0"/>
      <w:marTop w:val="0"/>
      <w:marBottom w:val="0"/>
      <w:divBdr>
        <w:top w:val="none" w:sz="0" w:space="0" w:color="auto"/>
        <w:left w:val="none" w:sz="0" w:space="0" w:color="auto"/>
        <w:bottom w:val="none" w:sz="0" w:space="0" w:color="auto"/>
        <w:right w:val="none" w:sz="0" w:space="0" w:color="auto"/>
      </w:divBdr>
    </w:div>
    <w:div w:id="196116138">
      <w:marLeft w:val="480"/>
      <w:marRight w:val="0"/>
      <w:marTop w:val="0"/>
      <w:marBottom w:val="0"/>
      <w:divBdr>
        <w:top w:val="none" w:sz="0" w:space="0" w:color="auto"/>
        <w:left w:val="none" w:sz="0" w:space="0" w:color="auto"/>
        <w:bottom w:val="none" w:sz="0" w:space="0" w:color="auto"/>
        <w:right w:val="none" w:sz="0" w:space="0" w:color="auto"/>
      </w:divBdr>
    </w:div>
    <w:div w:id="196160671">
      <w:marLeft w:val="640"/>
      <w:marRight w:val="0"/>
      <w:marTop w:val="0"/>
      <w:marBottom w:val="0"/>
      <w:divBdr>
        <w:top w:val="none" w:sz="0" w:space="0" w:color="auto"/>
        <w:left w:val="none" w:sz="0" w:space="0" w:color="auto"/>
        <w:bottom w:val="none" w:sz="0" w:space="0" w:color="auto"/>
        <w:right w:val="none" w:sz="0" w:space="0" w:color="auto"/>
      </w:divBdr>
    </w:div>
    <w:div w:id="196282079">
      <w:marLeft w:val="480"/>
      <w:marRight w:val="0"/>
      <w:marTop w:val="0"/>
      <w:marBottom w:val="0"/>
      <w:divBdr>
        <w:top w:val="none" w:sz="0" w:space="0" w:color="auto"/>
        <w:left w:val="none" w:sz="0" w:space="0" w:color="auto"/>
        <w:bottom w:val="none" w:sz="0" w:space="0" w:color="auto"/>
        <w:right w:val="none" w:sz="0" w:space="0" w:color="auto"/>
      </w:divBdr>
    </w:div>
    <w:div w:id="196358897">
      <w:marLeft w:val="640"/>
      <w:marRight w:val="0"/>
      <w:marTop w:val="0"/>
      <w:marBottom w:val="0"/>
      <w:divBdr>
        <w:top w:val="none" w:sz="0" w:space="0" w:color="auto"/>
        <w:left w:val="none" w:sz="0" w:space="0" w:color="auto"/>
        <w:bottom w:val="none" w:sz="0" w:space="0" w:color="auto"/>
        <w:right w:val="none" w:sz="0" w:space="0" w:color="auto"/>
      </w:divBdr>
    </w:div>
    <w:div w:id="196434503">
      <w:marLeft w:val="480"/>
      <w:marRight w:val="0"/>
      <w:marTop w:val="0"/>
      <w:marBottom w:val="0"/>
      <w:divBdr>
        <w:top w:val="none" w:sz="0" w:space="0" w:color="auto"/>
        <w:left w:val="none" w:sz="0" w:space="0" w:color="auto"/>
        <w:bottom w:val="none" w:sz="0" w:space="0" w:color="auto"/>
        <w:right w:val="none" w:sz="0" w:space="0" w:color="auto"/>
      </w:divBdr>
    </w:div>
    <w:div w:id="196478326">
      <w:marLeft w:val="480"/>
      <w:marRight w:val="0"/>
      <w:marTop w:val="0"/>
      <w:marBottom w:val="0"/>
      <w:divBdr>
        <w:top w:val="none" w:sz="0" w:space="0" w:color="auto"/>
        <w:left w:val="none" w:sz="0" w:space="0" w:color="auto"/>
        <w:bottom w:val="none" w:sz="0" w:space="0" w:color="auto"/>
        <w:right w:val="none" w:sz="0" w:space="0" w:color="auto"/>
      </w:divBdr>
    </w:div>
    <w:div w:id="196504494">
      <w:marLeft w:val="640"/>
      <w:marRight w:val="0"/>
      <w:marTop w:val="0"/>
      <w:marBottom w:val="0"/>
      <w:divBdr>
        <w:top w:val="none" w:sz="0" w:space="0" w:color="auto"/>
        <w:left w:val="none" w:sz="0" w:space="0" w:color="auto"/>
        <w:bottom w:val="none" w:sz="0" w:space="0" w:color="auto"/>
        <w:right w:val="none" w:sz="0" w:space="0" w:color="auto"/>
      </w:divBdr>
    </w:div>
    <w:div w:id="196507972">
      <w:marLeft w:val="480"/>
      <w:marRight w:val="0"/>
      <w:marTop w:val="0"/>
      <w:marBottom w:val="0"/>
      <w:divBdr>
        <w:top w:val="none" w:sz="0" w:space="0" w:color="auto"/>
        <w:left w:val="none" w:sz="0" w:space="0" w:color="auto"/>
        <w:bottom w:val="none" w:sz="0" w:space="0" w:color="auto"/>
        <w:right w:val="none" w:sz="0" w:space="0" w:color="auto"/>
      </w:divBdr>
    </w:div>
    <w:div w:id="196549147">
      <w:marLeft w:val="480"/>
      <w:marRight w:val="0"/>
      <w:marTop w:val="0"/>
      <w:marBottom w:val="0"/>
      <w:divBdr>
        <w:top w:val="none" w:sz="0" w:space="0" w:color="auto"/>
        <w:left w:val="none" w:sz="0" w:space="0" w:color="auto"/>
        <w:bottom w:val="none" w:sz="0" w:space="0" w:color="auto"/>
        <w:right w:val="none" w:sz="0" w:space="0" w:color="auto"/>
      </w:divBdr>
    </w:div>
    <w:div w:id="196698006">
      <w:marLeft w:val="640"/>
      <w:marRight w:val="0"/>
      <w:marTop w:val="0"/>
      <w:marBottom w:val="0"/>
      <w:divBdr>
        <w:top w:val="none" w:sz="0" w:space="0" w:color="auto"/>
        <w:left w:val="none" w:sz="0" w:space="0" w:color="auto"/>
        <w:bottom w:val="none" w:sz="0" w:space="0" w:color="auto"/>
        <w:right w:val="none" w:sz="0" w:space="0" w:color="auto"/>
      </w:divBdr>
    </w:div>
    <w:div w:id="196822491">
      <w:marLeft w:val="480"/>
      <w:marRight w:val="0"/>
      <w:marTop w:val="0"/>
      <w:marBottom w:val="0"/>
      <w:divBdr>
        <w:top w:val="none" w:sz="0" w:space="0" w:color="auto"/>
        <w:left w:val="none" w:sz="0" w:space="0" w:color="auto"/>
        <w:bottom w:val="none" w:sz="0" w:space="0" w:color="auto"/>
        <w:right w:val="none" w:sz="0" w:space="0" w:color="auto"/>
      </w:divBdr>
    </w:div>
    <w:div w:id="196892726">
      <w:marLeft w:val="640"/>
      <w:marRight w:val="0"/>
      <w:marTop w:val="0"/>
      <w:marBottom w:val="0"/>
      <w:divBdr>
        <w:top w:val="none" w:sz="0" w:space="0" w:color="auto"/>
        <w:left w:val="none" w:sz="0" w:space="0" w:color="auto"/>
        <w:bottom w:val="none" w:sz="0" w:space="0" w:color="auto"/>
        <w:right w:val="none" w:sz="0" w:space="0" w:color="auto"/>
      </w:divBdr>
    </w:div>
    <w:div w:id="196938439">
      <w:marLeft w:val="640"/>
      <w:marRight w:val="0"/>
      <w:marTop w:val="0"/>
      <w:marBottom w:val="0"/>
      <w:divBdr>
        <w:top w:val="none" w:sz="0" w:space="0" w:color="auto"/>
        <w:left w:val="none" w:sz="0" w:space="0" w:color="auto"/>
        <w:bottom w:val="none" w:sz="0" w:space="0" w:color="auto"/>
        <w:right w:val="none" w:sz="0" w:space="0" w:color="auto"/>
      </w:divBdr>
    </w:div>
    <w:div w:id="196938803">
      <w:marLeft w:val="480"/>
      <w:marRight w:val="0"/>
      <w:marTop w:val="0"/>
      <w:marBottom w:val="0"/>
      <w:divBdr>
        <w:top w:val="none" w:sz="0" w:space="0" w:color="auto"/>
        <w:left w:val="none" w:sz="0" w:space="0" w:color="auto"/>
        <w:bottom w:val="none" w:sz="0" w:space="0" w:color="auto"/>
        <w:right w:val="none" w:sz="0" w:space="0" w:color="auto"/>
      </w:divBdr>
    </w:div>
    <w:div w:id="197010189">
      <w:marLeft w:val="640"/>
      <w:marRight w:val="0"/>
      <w:marTop w:val="0"/>
      <w:marBottom w:val="0"/>
      <w:divBdr>
        <w:top w:val="none" w:sz="0" w:space="0" w:color="auto"/>
        <w:left w:val="none" w:sz="0" w:space="0" w:color="auto"/>
        <w:bottom w:val="none" w:sz="0" w:space="0" w:color="auto"/>
        <w:right w:val="none" w:sz="0" w:space="0" w:color="auto"/>
      </w:divBdr>
    </w:div>
    <w:div w:id="197082806">
      <w:marLeft w:val="640"/>
      <w:marRight w:val="0"/>
      <w:marTop w:val="0"/>
      <w:marBottom w:val="0"/>
      <w:divBdr>
        <w:top w:val="none" w:sz="0" w:space="0" w:color="auto"/>
        <w:left w:val="none" w:sz="0" w:space="0" w:color="auto"/>
        <w:bottom w:val="none" w:sz="0" w:space="0" w:color="auto"/>
        <w:right w:val="none" w:sz="0" w:space="0" w:color="auto"/>
      </w:divBdr>
    </w:div>
    <w:div w:id="197159525">
      <w:marLeft w:val="640"/>
      <w:marRight w:val="0"/>
      <w:marTop w:val="0"/>
      <w:marBottom w:val="0"/>
      <w:divBdr>
        <w:top w:val="none" w:sz="0" w:space="0" w:color="auto"/>
        <w:left w:val="none" w:sz="0" w:space="0" w:color="auto"/>
        <w:bottom w:val="none" w:sz="0" w:space="0" w:color="auto"/>
        <w:right w:val="none" w:sz="0" w:space="0" w:color="auto"/>
      </w:divBdr>
    </w:div>
    <w:div w:id="197205062">
      <w:marLeft w:val="480"/>
      <w:marRight w:val="0"/>
      <w:marTop w:val="0"/>
      <w:marBottom w:val="0"/>
      <w:divBdr>
        <w:top w:val="none" w:sz="0" w:space="0" w:color="auto"/>
        <w:left w:val="none" w:sz="0" w:space="0" w:color="auto"/>
        <w:bottom w:val="none" w:sz="0" w:space="0" w:color="auto"/>
        <w:right w:val="none" w:sz="0" w:space="0" w:color="auto"/>
      </w:divBdr>
    </w:div>
    <w:div w:id="197208790">
      <w:marLeft w:val="480"/>
      <w:marRight w:val="0"/>
      <w:marTop w:val="0"/>
      <w:marBottom w:val="0"/>
      <w:divBdr>
        <w:top w:val="none" w:sz="0" w:space="0" w:color="auto"/>
        <w:left w:val="none" w:sz="0" w:space="0" w:color="auto"/>
        <w:bottom w:val="none" w:sz="0" w:space="0" w:color="auto"/>
        <w:right w:val="none" w:sz="0" w:space="0" w:color="auto"/>
      </w:divBdr>
    </w:div>
    <w:div w:id="197285029">
      <w:marLeft w:val="480"/>
      <w:marRight w:val="0"/>
      <w:marTop w:val="0"/>
      <w:marBottom w:val="0"/>
      <w:divBdr>
        <w:top w:val="none" w:sz="0" w:space="0" w:color="auto"/>
        <w:left w:val="none" w:sz="0" w:space="0" w:color="auto"/>
        <w:bottom w:val="none" w:sz="0" w:space="0" w:color="auto"/>
        <w:right w:val="none" w:sz="0" w:space="0" w:color="auto"/>
      </w:divBdr>
    </w:div>
    <w:div w:id="197397517">
      <w:marLeft w:val="480"/>
      <w:marRight w:val="0"/>
      <w:marTop w:val="0"/>
      <w:marBottom w:val="0"/>
      <w:divBdr>
        <w:top w:val="none" w:sz="0" w:space="0" w:color="auto"/>
        <w:left w:val="none" w:sz="0" w:space="0" w:color="auto"/>
        <w:bottom w:val="none" w:sz="0" w:space="0" w:color="auto"/>
        <w:right w:val="none" w:sz="0" w:space="0" w:color="auto"/>
      </w:divBdr>
    </w:div>
    <w:div w:id="197475216">
      <w:marLeft w:val="480"/>
      <w:marRight w:val="0"/>
      <w:marTop w:val="0"/>
      <w:marBottom w:val="0"/>
      <w:divBdr>
        <w:top w:val="none" w:sz="0" w:space="0" w:color="auto"/>
        <w:left w:val="none" w:sz="0" w:space="0" w:color="auto"/>
        <w:bottom w:val="none" w:sz="0" w:space="0" w:color="auto"/>
        <w:right w:val="none" w:sz="0" w:space="0" w:color="auto"/>
      </w:divBdr>
    </w:div>
    <w:div w:id="197475532">
      <w:marLeft w:val="480"/>
      <w:marRight w:val="0"/>
      <w:marTop w:val="0"/>
      <w:marBottom w:val="0"/>
      <w:divBdr>
        <w:top w:val="none" w:sz="0" w:space="0" w:color="auto"/>
        <w:left w:val="none" w:sz="0" w:space="0" w:color="auto"/>
        <w:bottom w:val="none" w:sz="0" w:space="0" w:color="auto"/>
        <w:right w:val="none" w:sz="0" w:space="0" w:color="auto"/>
      </w:divBdr>
    </w:div>
    <w:div w:id="197547531">
      <w:marLeft w:val="640"/>
      <w:marRight w:val="0"/>
      <w:marTop w:val="0"/>
      <w:marBottom w:val="0"/>
      <w:divBdr>
        <w:top w:val="none" w:sz="0" w:space="0" w:color="auto"/>
        <w:left w:val="none" w:sz="0" w:space="0" w:color="auto"/>
        <w:bottom w:val="none" w:sz="0" w:space="0" w:color="auto"/>
        <w:right w:val="none" w:sz="0" w:space="0" w:color="auto"/>
      </w:divBdr>
    </w:div>
    <w:div w:id="197549645">
      <w:marLeft w:val="480"/>
      <w:marRight w:val="0"/>
      <w:marTop w:val="0"/>
      <w:marBottom w:val="0"/>
      <w:divBdr>
        <w:top w:val="none" w:sz="0" w:space="0" w:color="auto"/>
        <w:left w:val="none" w:sz="0" w:space="0" w:color="auto"/>
        <w:bottom w:val="none" w:sz="0" w:space="0" w:color="auto"/>
        <w:right w:val="none" w:sz="0" w:space="0" w:color="auto"/>
      </w:divBdr>
    </w:div>
    <w:div w:id="197552049">
      <w:marLeft w:val="480"/>
      <w:marRight w:val="0"/>
      <w:marTop w:val="0"/>
      <w:marBottom w:val="0"/>
      <w:divBdr>
        <w:top w:val="none" w:sz="0" w:space="0" w:color="auto"/>
        <w:left w:val="none" w:sz="0" w:space="0" w:color="auto"/>
        <w:bottom w:val="none" w:sz="0" w:space="0" w:color="auto"/>
        <w:right w:val="none" w:sz="0" w:space="0" w:color="auto"/>
      </w:divBdr>
    </w:div>
    <w:div w:id="197553876">
      <w:marLeft w:val="640"/>
      <w:marRight w:val="0"/>
      <w:marTop w:val="0"/>
      <w:marBottom w:val="0"/>
      <w:divBdr>
        <w:top w:val="none" w:sz="0" w:space="0" w:color="auto"/>
        <w:left w:val="none" w:sz="0" w:space="0" w:color="auto"/>
        <w:bottom w:val="none" w:sz="0" w:space="0" w:color="auto"/>
        <w:right w:val="none" w:sz="0" w:space="0" w:color="auto"/>
      </w:divBdr>
    </w:div>
    <w:div w:id="197595474">
      <w:marLeft w:val="640"/>
      <w:marRight w:val="0"/>
      <w:marTop w:val="0"/>
      <w:marBottom w:val="0"/>
      <w:divBdr>
        <w:top w:val="none" w:sz="0" w:space="0" w:color="auto"/>
        <w:left w:val="none" w:sz="0" w:space="0" w:color="auto"/>
        <w:bottom w:val="none" w:sz="0" w:space="0" w:color="auto"/>
        <w:right w:val="none" w:sz="0" w:space="0" w:color="auto"/>
      </w:divBdr>
    </w:div>
    <w:div w:id="197620363">
      <w:marLeft w:val="640"/>
      <w:marRight w:val="0"/>
      <w:marTop w:val="0"/>
      <w:marBottom w:val="0"/>
      <w:divBdr>
        <w:top w:val="none" w:sz="0" w:space="0" w:color="auto"/>
        <w:left w:val="none" w:sz="0" w:space="0" w:color="auto"/>
        <w:bottom w:val="none" w:sz="0" w:space="0" w:color="auto"/>
        <w:right w:val="none" w:sz="0" w:space="0" w:color="auto"/>
      </w:divBdr>
    </w:div>
    <w:div w:id="197744954">
      <w:marLeft w:val="640"/>
      <w:marRight w:val="0"/>
      <w:marTop w:val="0"/>
      <w:marBottom w:val="0"/>
      <w:divBdr>
        <w:top w:val="none" w:sz="0" w:space="0" w:color="auto"/>
        <w:left w:val="none" w:sz="0" w:space="0" w:color="auto"/>
        <w:bottom w:val="none" w:sz="0" w:space="0" w:color="auto"/>
        <w:right w:val="none" w:sz="0" w:space="0" w:color="auto"/>
      </w:divBdr>
    </w:div>
    <w:div w:id="197747249">
      <w:marLeft w:val="480"/>
      <w:marRight w:val="0"/>
      <w:marTop w:val="0"/>
      <w:marBottom w:val="0"/>
      <w:divBdr>
        <w:top w:val="none" w:sz="0" w:space="0" w:color="auto"/>
        <w:left w:val="none" w:sz="0" w:space="0" w:color="auto"/>
        <w:bottom w:val="none" w:sz="0" w:space="0" w:color="auto"/>
        <w:right w:val="none" w:sz="0" w:space="0" w:color="auto"/>
      </w:divBdr>
    </w:div>
    <w:div w:id="197857777">
      <w:marLeft w:val="480"/>
      <w:marRight w:val="0"/>
      <w:marTop w:val="0"/>
      <w:marBottom w:val="0"/>
      <w:divBdr>
        <w:top w:val="none" w:sz="0" w:space="0" w:color="auto"/>
        <w:left w:val="none" w:sz="0" w:space="0" w:color="auto"/>
        <w:bottom w:val="none" w:sz="0" w:space="0" w:color="auto"/>
        <w:right w:val="none" w:sz="0" w:space="0" w:color="auto"/>
      </w:divBdr>
    </w:div>
    <w:div w:id="197938082">
      <w:marLeft w:val="640"/>
      <w:marRight w:val="0"/>
      <w:marTop w:val="0"/>
      <w:marBottom w:val="0"/>
      <w:divBdr>
        <w:top w:val="none" w:sz="0" w:space="0" w:color="auto"/>
        <w:left w:val="none" w:sz="0" w:space="0" w:color="auto"/>
        <w:bottom w:val="none" w:sz="0" w:space="0" w:color="auto"/>
        <w:right w:val="none" w:sz="0" w:space="0" w:color="auto"/>
      </w:divBdr>
    </w:div>
    <w:div w:id="198010425">
      <w:marLeft w:val="480"/>
      <w:marRight w:val="0"/>
      <w:marTop w:val="0"/>
      <w:marBottom w:val="0"/>
      <w:divBdr>
        <w:top w:val="none" w:sz="0" w:space="0" w:color="auto"/>
        <w:left w:val="none" w:sz="0" w:space="0" w:color="auto"/>
        <w:bottom w:val="none" w:sz="0" w:space="0" w:color="auto"/>
        <w:right w:val="none" w:sz="0" w:space="0" w:color="auto"/>
      </w:divBdr>
    </w:div>
    <w:div w:id="198051759">
      <w:marLeft w:val="480"/>
      <w:marRight w:val="0"/>
      <w:marTop w:val="0"/>
      <w:marBottom w:val="0"/>
      <w:divBdr>
        <w:top w:val="none" w:sz="0" w:space="0" w:color="auto"/>
        <w:left w:val="none" w:sz="0" w:space="0" w:color="auto"/>
        <w:bottom w:val="none" w:sz="0" w:space="0" w:color="auto"/>
        <w:right w:val="none" w:sz="0" w:space="0" w:color="auto"/>
      </w:divBdr>
    </w:div>
    <w:div w:id="198199776">
      <w:marLeft w:val="480"/>
      <w:marRight w:val="0"/>
      <w:marTop w:val="0"/>
      <w:marBottom w:val="0"/>
      <w:divBdr>
        <w:top w:val="none" w:sz="0" w:space="0" w:color="auto"/>
        <w:left w:val="none" w:sz="0" w:space="0" w:color="auto"/>
        <w:bottom w:val="none" w:sz="0" w:space="0" w:color="auto"/>
        <w:right w:val="none" w:sz="0" w:space="0" w:color="auto"/>
      </w:divBdr>
    </w:div>
    <w:div w:id="198201999">
      <w:bodyDiv w:val="1"/>
      <w:marLeft w:val="0"/>
      <w:marRight w:val="0"/>
      <w:marTop w:val="0"/>
      <w:marBottom w:val="0"/>
      <w:divBdr>
        <w:top w:val="none" w:sz="0" w:space="0" w:color="auto"/>
        <w:left w:val="none" w:sz="0" w:space="0" w:color="auto"/>
        <w:bottom w:val="none" w:sz="0" w:space="0" w:color="auto"/>
        <w:right w:val="none" w:sz="0" w:space="0" w:color="auto"/>
      </w:divBdr>
    </w:div>
    <w:div w:id="198202623">
      <w:marLeft w:val="640"/>
      <w:marRight w:val="0"/>
      <w:marTop w:val="0"/>
      <w:marBottom w:val="0"/>
      <w:divBdr>
        <w:top w:val="none" w:sz="0" w:space="0" w:color="auto"/>
        <w:left w:val="none" w:sz="0" w:space="0" w:color="auto"/>
        <w:bottom w:val="none" w:sz="0" w:space="0" w:color="auto"/>
        <w:right w:val="none" w:sz="0" w:space="0" w:color="auto"/>
      </w:divBdr>
    </w:div>
    <w:div w:id="198250380">
      <w:marLeft w:val="480"/>
      <w:marRight w:val="0"/>
      <w:marTop w:val="0"/>
      <w:marBottom w:val="0"/>
      <w:divBdr>
        <w:top w:val="none" w:sz="0" w:space="0" w:color="auto"/>
        <w:left w:val="none" w:sz="0" w:space="0" w:color="auto"/>
        <w:bottom w:val="none" w:sz="0" w:space="0" w:color="auto"/>
        <w:right w:val="none" w:sz="0" w:space="0" w:color="auto"/>
      </w:divBdr>
    </w:div>
    <w:div w:id="198397223">
      <w:marLeft w:val="480"/>
      <w:marRight w:val="0"/>
      <w:marTop w:val="0"/>
      <w:marBottom w:val="0"/>
      <w:divBdr>
        <w:top w:val="none" w:sz="0" w:space="0" w:color="auto"/>
        <w:left w:val="none" w:sz="0" w:space="0" w:color="auto"/>
        <w:bottom w:val="none" w:sz="0" w:space="0" w:color="auto"/>
        <w:right w:val="none" w:sz="0" w:space="0" w:color="auto"/>
      </w:divBdr>
    </w:div>
    <w:div w:id="198512536">
      <w:marLeft w:val="480"/>
      <w:marRight w:val="0"/>
      <w:marTop w:val="0"/>
      <w:marBottom w:val="0"/>
      <w:divBdr>
        <w:top w:val="none" w:sz="0" w:space="0" w:color="auto"/>
        <w:left w:val="none" w:sz="0" w:space="0" w:color="auto"/>
        <w:bottom w:val="none" w:sz="0" w:space="0" w:color="auto"/>
        <w:right w:val="none" w:sz="0" w:space="0" w:color="auto"/>
      </w:divBdr>
    </w:div>
    <w:div w:id="198516237">
      <w:marLeft w:val="480"/>
      <w:marRight w:val="0"/>
      <w:marTop w:val="0"/>
      <w:marBottom w:val="0"/>
      <w:divBdr>
        <w:top w:val="none" w:sz="0" w:space="0" w:color="auto"/>
        <w:left w:val="none" w:sz="0" w:space="0" w:color="auto"/>
        <w:bottom w:val="none" w:sz="0" w:space="0" w:color="auto"/>
        <w:right w:val="none" w:sz="0" w:space="0" w:color="auto"/>
      </w:divBdr>
    </w:div>
    <w:div w:id="198519145">
      <w:marLeft w:val="640"/>
      <w:marRight w:val="0"/>
      <w:marTop w:val="0"/>
      <w:marBottom w:val="0"/>
      <w:divBdr>
        <w:top w:val="none" w:sz="0" w:space="0" w:color="auto"/>
        <w:left w:val="none" w:sz="0" w:space="0" w:color="auto"/>
        <w:bottom w:val="none" w:sz="0" w:space="0" w:color="auto"/>
        <w:right w:val="none" w:sz="0" w:space="0" w:color="auto"/>
      </w:divBdr>
    </w:div>
    <w:div w:id="198520557">
      <w:marLeft w:val="480"/>
      <w:marRight w:val="0"/>
      <w:marTop w:val="0"/>
      <w:marBottom w:val="0"/>
      <w:divBdr>
        <w:top w:val="none" w:sz="0" w:space="0" w:color="auto"/>
        <w:left w:val="none" w:sz="0" w:space="0" w:color="auto"/>
        <w:bottom w:val="none" w:sz="0" w:space="0" w:color="auto"/>
        <w:right w:val="none" w:sz="0" w:space="0" w:color="auto"/>
      </w:divBdr>
    </w:div>
    <w:div w:id="198669495">
      <w:marLeft w:val="640"/>
      <w:marRight w:val="0"/>
      <w:marTop w:val="0"/>
      <w:marBottom w:val="0"/>
      <w:divBdr>
        <w:top w:val="none" w:sz="0" w:space="0" w:color="auto"/>
        <w:left w:val="none" w:sz="0" w:space="0" w:color="auto"/>
        <w:bottom w:val="none" w:sz="0" w:space="0" w:color="auto"/>
        <w:right w:val="none" w:sz="0" w:space="0" w:color="auto"/>
      </w:divBdr>
    </w:div>
    <w:div w:id="198710988">
      <w:marLeft w:val="480"/>
      <w:marRight w:val="0"/>
      <w:marTop w:val="0"/>
      <w:marBottom w:val="0"/>
      <w:divBdr>
        <w:top w:val="none" w:sz="0" w:space="0" w:color="auto"/>
        <w:left w:val="none" w:sz="0" w:space="0" w:color="auto"/>
        <w:bottom w:val="none" w:sz="0" w:space="0" w:color="auto"/>
        <w:right w:val="none" w:sz="0" w:space="0" w:color="auto"/>
      </w:divBdr>
    </w:div>
    <w:div w:id="198855386">
      <w:marLeft w:val="640"/>
      <w:marRight w:val="0"/>
      <w:marTop w:val="0"/>
      <w:marBottom w:val="0"/>
      <w:divBdr>
        <w:top w:val="none" w:sz="0" w:space="0" w:color="auto"/>
        <w:left w:val="none" w:sz="0" w:space="0" w:color="auto"/>
        <w:bottom w:val="none" w:sz="0" w:space="0" w:color="auto"/>
        <w:right w:val="none" w:sz="0" w:space="0" w:color="auto"/>
      </w:divBdr>
    </w:div>
    <w:div w:id="198858981">
      <w:marLeft w:val="640"/>
      <w:marRight w:val="0"/>
      <w:marTop w:val="0"/>
      <w:marBottom w:val="0"/>
      <w:divBdr>
        <w:top w:val="none" w:sz="0" w:space="0" w:color="auto"/>
        <w:left w:val="none" w:sz="0" w:space="0" w:color="auto"/>
        <w:bottom w:val="none" w:sz="0" w:space="0" w:color="auto"/>
        <w:right w:val="none" w:sz="0" w:space="0" w:color="auto"/>
      </w:divBdr>
    </w:div>
    <w:div w:id="198859632">
      <w:marLeft w:val="480"/>
      <w:marRight w:val="0"/>
      <w:marTop w:val="0"/>
      <w:marBottom w:val="0"/>
      <w:divBdr>
        <w:top w:val="none" w:sz="0" w:space="0" w:color="auto"/>
        <w:left w:val="none" w:sz="0" w:space="0" w:color="auto"/>
        <w:bottom w:val="none" w:sz="0" w:space="0" w:color="auto"/>
        <w:right w:val="none" w:sz="0" w:space="0" w:color="auto"/>
      </w:divBdr>
    </w:div>
    <w:div w:id="198980866">
      <w:marLeft w:val="480"/>
      <w:marRight w:val="0"/>
      <w:marTop w:val="0"/>
      <w:marBottom w:val="0"/>
      <w:divBdr>
        <w:top w:val="none" w:sz="0" w:space="0" w:color="auto"/>
        <w:left w:val="none" w:sz="0" w:space="0" w:color="auto"/>
        <w:bottom w:val="none" w:sz="0" w:space="0" w:color="auto"/>
        <w:right w:val="none" w:sz="0" w:space="0" w:color="auto"/>
      </w:divBdr>
    </w:div>
    <w:div w:id="199248095">
      <w:marLeft w:val="480"/>
      <w:marRight w:val="0"/>
      <w:marTop w:val="0"/>
      <w:marBottom w:val="0"/>
      <w:divBdr>
        <w:top w:val="none" w:sz="0" w:space="0" w:color="auto"/>
        <w:left w:val="none" w:sz="0" w:space="0" w:color="auto"/>
        <w:bottom w:val="none" w:sz="0" w:space="0" w:color="auto"/>
        <w:right w:val="none" w:sz="0" w:space="0" w:color="auto"/>
      </w:divBdr>
    </w:div>
    <w:div w:id="199322023">
      <w:marLeft w:val="480"/>
      <w:marRight w:val="0"/>
      <w:marTop w:val="0"/>
      <w:marBottom w:val="0"/>
      <w:divBdr>
        <w:top w:val="none" w:sz="0" w:space="0" w:color="auto"/>
        <w:left w:val="none" w:sz="0" w:space="0" w:color="auto"/>
        <w:bottom w:val="none" w:sz="0" w:space="0" w:color="auto"/>
        <w:right w:val="none" w:sz="0" w:space="0" w:color="auto"/>
      </w:divBdr>
    </w:div>
    <w:div w:id="199392507">
      <w:marLeft w:val="480"/>
      <w:marRight w:val="0"/>
      <w:marTop w:val="0"/>
      <w:marBottom w:val="0"/>
      <w:divBdr>
        <w:top w:val="none" w:sz="0" w:space="0" w:color="auto"/>
        <w:left w:val="none" w:sz="0" w:space="0" w:color="auto"/>
        <w:bottom w:val="none" w:sz="0" w:space="0" w:color="auto"/>
        <w:right w:val="none" w:sz="0" w:space="0" w:color="auto"/>
      </w:divBdr>
    </w:div>
    <w:div w:id="199443409">
      <w:marLeft w:val="480"/>
      <w:marRight w:val="0"/>
      <w:marTop w:val="0"/>
      <w:marBottom w:val="0"/>
      <w:divBdr>
        <w:top w:val="none" w:sz="0" w:space="0" w:color="auto"/>
        <w:left w:val="none" w:sz="0" w:space="0" w:color="auto"/>
        <w:bottom w:val="none" w:sz="0" w:space="0" w:color="auto"/>
        <w:right w:val="none" w:sz="0" w:space="0" w:color="auto"/>
      </w:divBdr>
    </w:div>
    <w:div w:id="199443508">
      <w:marLeft w:val="480"/>
      <w:marRight w:val="0"/>
      <w:marTop w:val="0"/>
      <w:marBottom w:val="0"/>
      <w:divBdr>
        <w:top w:val="none" w:sz="0" w:space="0" w:color="auto"/>
        <w:left w:val="none" w:sz="0" w:space="0" w:color="auto"/>
        <w:bottom w:val="none" w:sz="0" w:space="0" w:color="auto"/>
        <w:right w:val="none" w:sz="0" w:space="0" w:color="auto"/>
      </w:divBdr>
    </w:div>
    <w:div w:id="199511941">
      <w:marLeft w:val="480"/>
      <w:marRight w:val="0"/>
      <w:marTop w:val="0"/>
      <w:marBottom w:val="0"/>
      <w:divBdr>
        <w:top w:val="none" w:sz="0" w:space="0" w:color="auto"/>
        <w:left w:val="none" w:sz="0" w:space="0" w:color="auto"/>
        <w:bottom w:val="none" w:sz="0" w:space="0" w:color="auto"/>
        <w:right w:val="none" w:sz="0" w:space="0" w:color="auto"/>
      </w:divBdr>
    </w:div>
    <w:div w:id="199586779">
      <w:marLeft w:val="640"/>
      <w:marRight w:val="0"/>
      <w:marTop w:val="0"/>
      <w:marBottom w:val="0"/>
      <w:divBdr>
        <w:top w:val="none" w:sz="0" w:space="0" w:color="auto"/>
        <w:left w:val="none" w:sz="0" w:space="0" w:color="auto"/>
        <w:bottom w:val="none" w:sz="0" w:space="0" w:color="auto"/>
        <w:right w:val="none" w:sz="0" w:space="0" w:color="auto"/>
      </w:divBdr>
    </w:div>
    <w:div w:id="199628391">
      <w:marLeft w:val="640"/>
      <w:marRight w:val="0"/>
      <w:marTop w:val="0"/>
      <w:marBottom w:val="0"/>
      <w:divBdr>
        <w:top w:val="none" w:sz="0" w:space="0" w:color="auto"/>
        <w:left w:val="none" w:sz="0" w:space="0" w:color="auto"/>
        <w:bottom w:val="none" w:sz="0" w:space="0" w:color="auto"/>
        <w:right w:val="none" w:sz="0" w:space="0" w:color="auto"/>
      </w:divBdr>
    </w:div>
    <w:div w:id="199632764">
      <w:marLeft w:val="480"/>
      <w:marRight w:val="0"/>
      <w:marTop w:val="0"/>
      <w:marBottom w:val="0"/>
      <w:divBdr>
        <w:top w:val="none" w:sz="0" w:space="0" w:color="auto"/>
        <w:left w:val="none" w:sz="0" w:space="0" w:color="auto"/>
        <w:bottom w:val="none" w:sz="0" w:space="0" w:color="auto"/>
        <w:right w:val="none" w:sz="0" w:space="0" w:color="auto"/>
      </w:divBdr>
    </w:div>
    <w:div w:id="199635156">
      <w:marLeft w:val="480"/>
      <w:marRight w:val="0"/>
      <w:marTop w:val="0"/>
      <w:marBottom w:val="0"/>
      <w:divBdr>
        <w:top w:val="none" w:sz="0" w:space="0" w:color="auto"/>
        <w:left w:val="none" w:sz="0" w:space="0" w:color="auto"/>
        <w:bottom w:val="none" w:sz="0" w:space="0" w:color="auto"/>
        <w:right w:val="none" w:sz="0" w:space="0" w:color="auto"/>
      </w:divBdr>
    </w:div>
    <w:div w:id="199781560">
      <w:marLeft w:val="480"/>
      <w:marRight w:val="0"/>
      <w:marTop w:val="0"/>
      <w:marBottom w:val="0"/>
      <w:divBdr>
        <w:top w:val="none" w:sz="0" w:space="0" w:color="auto"/>
        <w:left w:val="none" w:sz="0" w:space="0" w:color="auto"/>
        <w:bottom w:val="none" w:sz="0" w:space="0" w:color="auto"/>
        <w:right w:val="none" w:sz="0" w:space="0" w:color="auto"/>
      </w:divBdr>
    </w:div>
    <w:div w:id="200018378">
      <w:marLeft w:val="480"/>
      <w:marRight w:val="0"/>
      <w:marTop w:val="0"/>
      <w:marBottom w:val="0"/>
      <w:divBdr>
        <w:top w:val="none" w:sz="0" w:space="0" w:color="auto"/>
        <w:left w:val="none" w:sz="0" w:space="0" w:color="auto"/>
        <w:bottom w:val="none" w:sz="0" w:space="0" w:color="auto"/>
        <w:right w:val="none" w:sz="0" w:space="0" w:color="auto"/>
      </w:divBdr>
    </w:div>
    <w:div w:id="200094303">
      <w:marLeft w:val="640"/>
      <w:marRight w:val="0"/>
      <w:marTop w:val="0"/>
      <w:marBottom w:val="0"/>
      <w:divBdr>
        <w:top w:val="none" w:sz="0" w:space="0" w:color="auto"/>
        <w:left w:val="none" w:sz="0" w:space="0" w:color="auto"/>
        <w:bottom w:val="none" w:sz="0" w:space="0" w:color="auto"/>
        <w:right w:val="none" w:sz="0" w:space="0" w:color="auto"/>
      </w:divBdr>
    </w:div>
    <w:div w:id="200171186">
      <w:marLeft w:val="640"/>
      <w:marRight w:val="0"/>
      <w:marTop w:val="0"/>
      <w:marBottom w:val="0"/>
      <w:divBdr>
        <w:top w:val="none" w:sz="0" w:space="0" w:color="auto"/>
        <w:left w:val="none" w:sz="0" w:space="0" w:color="auto"/>
        <w:bottom w:val="none" w:sz="0" w:space="0" w:color="auto"/>
        <w:right w:val="none" w:sz="0" w:space="0" w:color="auto"/>
      </w:divBdr>
    </w:div>
    <w:div w:id="200172094">
      <w:marLeft w:val="640"/>
      <w:marRight w:val="0"/>
      <w:marTop w:val="0"/>
      <w:marBottom w:val="0"/>
      <w:divBdr>
        <w:top w:val="none" w:sz="0" w:space="0" w:color="auto"/>
        <w:left w:val="none" w:sz="0" w:space="0" w:color="auto"/>
        <w:bottom w:val="none" w:sz="0" w:space="0" w:color="auto"/>
        <w:right w:val="none" w:sz="0" w:space="0" w:color="auto"/>
      </w:divBdr>
    </w:div>
    <w:div w:id="200174912">
      <w:marLeft w:val="640"/>
      <w:marRight w:val="0"/>
      <w:marTop w:val="0"/>
      <w:marBottom w:val="0"/>
      <w:divBdr>
        <w:top w:val="none" w:sz="0" w:space="0" w:color="auto"/>
        <w:left w:val="none" w:sz="0" w:space="0" w:color="auto"/>
        <w:bottom w:val="none" w:sz="0" w:space="0" w:color="auto"/>
        <w:right w:val="none" w:sz="0" w:space="0" w:color="auto"/>
      </w:divBdr>
    </w:div>
    <w:div w:id="200292079">
      <w:marLeft w:val="640"/>
      <w:marRight w:val="0"/>
      <w:marTop w:val="0"/>
      <w:marBottom w:val="0"/>
      <w:divBdr>
        <w:top w:val="none" w:sz="0" w:space="0" w:color="auto"/>
        <w:left w:val="none" w:sz="0" w:space="0" w:color="auto"/>
        <w:bottom w:val="none" w:sz="0" w:space="0" w:color="auto"/>
        <w:right w:val="none" w:sz="0" w:space="0" w:color="auto"/>
      </w:divBdr>
    </w:div>
    <w:div w:id="200359044">
      <w:marLeft w:val="640"/>
      <w:marRight w:val="0"/>
      <w:marTop w:val="0"/>
      <w:marBottom w:val="0"/>
      <w:divBdr>
        <w:top w:val="none" w:sz="0" w:space="0" w:color="auto"/>
        <w:left w:val="none" w:sz="0" w:space="0" w:color="auto"/>
        <w:bottom w:val="none" w:sz="0" w:space="0" w:color="auto"/>
        <w:right w:val="none" w:sz="0" w:space="0" w:color="auto"/>
      </w:divBdr>
    </w:div>
    <w:div w:id="200361964">
      <w:marLeft w:val="640"/>
      <w:marRight w:val="0"/>
      <w:marTop w:val="0"/>
      <w:marBottom w:val="0"/>
      <w:divBdr>
        <w:top w:val="none" w:sz="0" w:space="0" w:color="auto"/>
        <w:left w:val="none" w:sz="0" w:space="0" w:color="auto"/>
        <w:bottom w:val="none" w:sz="0" w:space="0" w:color="auto"/>
        <w:right w:val="none" w:sz="0" w:space="0" w:color="auto"/>
      </w:divBdr>
    </w:div>
    <w:div w:id="200364797">
      <w:marLeft w:val="640"/>
      <w:marRight w:val="0"/>
      <w:marTop w:val="0"/>
      <w:marBottom w:val="0"/>
      <w:divBdr>
        <w:top w:val="none" w:sz="0" w:space="0" w:color="auto"/>
        <w:left w:val="none" w:sz="0" w:space="0" w:color="auto"/>
        <w:bottom w:val="none" w:sz="0" w:space="0" w:color="auto"/>
        <w:right w:val="none" w:sz="0" w:space="0" w:color="auto"/>
      </w:divBdr>
    </w:div>
    <w:div w:id="200437538">
      <w:marLeft w:val="640"/>
      <w:marRight w:val="0"/>
      <w:marTop w:val="0"/>
      <w:marBottom w:val="0"/>
      <w:divBdr>
        <w:top w:val="none" w:sz="0" w:space="0" w:color="auto"/>
        <w:left w:val="none" w:sz="0" w:space="0" w:color="auto"/>
        <w:bottom w:val="none" w:sz="0" w:space="0" w:color="auto"/>
        <w:right w:val="none" w:sz="0" w:space="0" w:color="auto"/>
      </w:divBdr>
    </w:div>
    <w:div w:id="200478640">
      <w:marLeft w:val="480"/>
      <w:marRight w:val="0"/>
      <w:marTop w:val="0"/>
      <w:marBottom w:val="0"/>
      <w:divBdr>
        <w:top w:val="none" w:sz="0" w:space="0" w:color="auto"/>
        <w:left w:val="none" w:sz="0" w:space="0" w:color="auto"/>
        <w:bottom w:val="none" w:sz="0" w:space="0" w:color="auto"/>
        <w:right w:val="none" w:sz="0" w:space="0" w:color="auto"/>
      </w:divBdr>
    </w:div>
    <w:div w:id="200479411">
      <w:marLeft w:val="640"/>
      <w:marRight w:val="0"/>
      <w:marTop w:val="0"/>
      <w:marBottom w:val="0"/>
      <w:divBdr>
        <w:top w:val="none" w:sz="0" w:space="0" w:color="auto"/>
        <w:left w:val="none" w:sz="0" w:space="0" w:color="auto"/>
        <w:bottom w:val="none" w:sz="0" w:space="0" w:color="auto"/>
        <w:right w:val="none" w:sz="0" w:space="0" w:color="auto"/>
      </w:divBdr>
    </w:div>
    <w:div w:id="200556171">
      <w:marLeft w:val="480"/>
      <w:marRight w:val="0"/>
      <w:marTop w:val="0"/>
      <w:marBottom w:val="0"/>
      <w:divBdr>
        <w:top w:val="none" w:sz="0" w:space="0" w:color="auto"/>
        <w:left w:val="none" w:sz="0" w:space="0" w:color="auto"/>
        <w:bottom w:val="none" w:sz="0" w:space="0" w:color="auto"/>
        <w:right w:val="none" w:sz="0" w:space="0" w:color="auto"/>
      </w:divBdr>
    </w:div>
    <w:div w:id="200632624">
      <w:marLeft w:val="640"/>
      <w:marRight w:val="0"/>
      <w:marTop w:val="0"/>
      <w:marBottom w:val="0"/>
      <w:divBdr>
        <w:top w:val="none" w:sz="0" w:space="0" w:color="auto"/>
        <w:left w:val="none" w:sz="0" w:space="0" w:color="auto"/>
        <w:bottom w:val="none" w:sz="0" w:space="0" w:color="auto"/>
        <w:right w:val="none" w:sz="0" w:space="0" w:color="auto"/>
      </w:divBdr>
    </w:div>
    <w:div w:id="200635165">
      <w:marLeft w:val="640"/>
      <w:marRight w:val="0"/>
      <w:marTop w:val="0"/>
      <w:marBottom w:val="0"/>
      <w:divBdr>
        <w:top w:val="none" w:sz="0" w:space="0" w:color="auto"/>
        <w:left w:val="none" w:sz="0" w:space="0" w:color="auto"/>
        <w:bottom w:val="none" w:sz="0" w:space="0" w:color="auto"/>
        <w:right w:val="none" w:sz="0" w:space="0" w:color="auto"/>
      </w:divBdr>
    </w:div>
    <w:div w:id="200672908">
      <w:marLeft w:val="480"/>
      <w:marRight w:val="0"/>
      <w:marTop w:val="0"/>
      <w:marBottom w:val="0"/>
      <w:divBdr>
        <w:top w:val="none" w:sz="0" w:space="0" w:color="auto"/>
        <w:left w:val="none" w:sz="0" w:space="0" w:color="auto"/>
        <w:bottom w:val="none" w:sz="0" w:space="0" w:color="auto"/>
        <w:right w:val="none" w:sz="0" w:space="0" w:color="auto"/>
      </w:divBdr>
    </w:div>
    <w:div w:id="200672998">
      <w:marLeft w:val="640"/>
      <w:marRight w:val="0"/>
      <w:marTop w:val="0"/>
      <w:marBottom w:val="0"/>
      <w:divBdr>
        <w:top w:val="none" w:sz="0" w:space="0" w:color="auto"/>
        <w:left w:val="none" w:sz="0" w:space="0" w:color="auto"/>
        <w:bottom w:val="none" w:sz="0" w:space="0" w:color="auto"/>
        <w:right w:val="none" w:sz="0" w:space="0" w:color="auto"/>
      </w:divBdr>
    </w:div>
    <w:div w:id="200675684">
      <w:marLeft w:val="480"/>
      <w:marRight w:val="0"/>
      <w:marTop w:val="0"/>
      <w:marBottom w:val="0"/>
      <w:divBdr>
        <w:top w:val="none" w:sz="0" w:space="0" w:color="auto"/>
        <w:left w:val="none" w:sz="0" w:space="0" w:color="auto"/>
        <w:bottom w:val="none" w:sz="0" w:space="0" w:color="auto"/>
        <w:right w:val="none" w:sz="0" w:space="0" w:color="auto"/>
      </w:divBdr>
    </w:div>
    <w:div w:id="200678249">
      <w:marLeft w:val="640"/>
      <w:marRight w:val="0"/>
      <w:marTop w:val="0"/>
      <w:marBottom w:val="0"/>
      <w:divBdr>
        <w:top w:val="none" w:sz="0" w:space="0" w:color="auto"/>
        <w:left w:val="none" w:sz="0" w:space="0" w:color="auto"/>
        <w:bottom w:val="none" w:sz="0" w:space="0" w:color="auto"/>
        <w:right w:val="none" w:sz="0" w:space="0" w:color="auto"/>
      </w:divBdr>
    </w:div>
    <w:div w:id="200703262">
      <w:marLeft w:val="480"/>
      <w:marRight w:val="0"/>
      <w:marTop w:val="0"/>
      <w:marBottom w:val="0"/>
      <w:divBdr>
        <w:top w:val="none" w:sz="0" w:space="0" w:color="auto"/>
        <w:left w:val="none" w:sz="0" w:space="0" w:color="auto"/>
        <w:bottom w:val="none" w:sz="0" w:space="0" w:color="auto"/>
        <w:right w:val="none" w:sz="0" w:space="0" w:color="auto"/>
      </w:divBdr>
    </w:div>
    <w:div w:id="200827300">
      <w:marLeft w:val="640"/>
      <w:marRight w:val="0"/>
      <w:marTop w:val="0"/>
      <w:marBottom w:val="0"/>
      <w:divBdr>
        <w:top w:val="none" w:sz="0" w:space="0" w:color="auto"/>
        <w:left w:val="none" w:sz="0" w:space="0" w:color="auto"/>
        <w:bottom w:val="none" w:sz="0" w:space="0" w:color="auto"/>
        <w:right w:val="none" w:sz="0" w:space="0" w:color="auto"/>
      </w:divBdr>
    </w:div>
    <w:div w:id="200829970">
      <w:marLeft w:val="640"/>
      <w:marRight w:val="0"/>
      <w:marTop w:val="0"/>
      <w:marBottom w:val="0"/>
      <w:divBdr>
        <w:top w:val="none" w:sz="0" w:space="0" w:color="auto"/>
        <w:left w:val="none" w:sz="0" w:space="0" w:color="auto"/>
        <w:bottom w:val="none" w:sz="0" w:space="0" w:color="auto"/>
        <w:right w:val="none" w:sz="0" w:space="0" w:color="auto"/>
      </w:divBdr>
    </w:div>
    <w:div w:id="200868507">
      <w:marLeft w:val="640"/>
      <w:marRight w:val="0"/>
      <w:marTop w:val="0"/>
      <w:marBottom w:val="0"/>
      <w:divBdr>
        <w:top w:val="none" w:sz="0" w:space="0" w:color="auto"/>
        <w:left w:val="none" w:sz="0" w:space="0" w:color="auto"/>
        <w:bottom w:val="none" w:sz="0" w:space="0" w:color="auto"/>
        <w:right w:val="none" w:sz="0" w:space="0" w:color="auto"/>
      </w:divBdr>
    </w:div>
    <w:div w:id="200871297">
      <w:marLeft w:val="640"/>
      <w:marRight w:val="0"/>
      <w:marTop w:val="0"/>
      <w:marBottom w:val="0"/>
      <w:divBdr>
        <w:top w:val="none" w:sz="0" w:space="0" w:color="auto"/>
        <w:left w:val="none" w:sz="0" w:space="0" w:color="auto"/>
        <w:bottom w:val="none" w:sz="0" w:space="0" w:color="auto"/>
        <w:right w:val="none" w:sz="0" w:space="0" w:color="auto"/>
      </w:divBdr>
    </w:div>
    <w:div w:id="200899213">
      <w:marLeft w:val="480"/>
      <w:marRight w:val="0"/>
      <w:marTop w:val="0"/>
      <w:marBottom w:val="0"/>
      <w:divBdr>
        <w:top w:val="none" w:sz="0" w:space="0" w:color="auto"/>
        <w:left w:val="none" w:sz="0" w:space="0" w:color="auto"/>
        <w:bottom w:val="none" w:sz="0" w:space="0" w:color="auto"/>
        <w:right w:val="none" w:sz="0" w:space="0" w:color="auto"/>
      </w:divBdr>
    </w:div>
    <w:div w:id="201017186">
      <w:marLeft w:val="640"/>
      <w:marRight w:val="0"/>
      <w:marTop w:val="0"/>
      <w:marBottom w:val="0"/>
      <w:divBdr>
        <w:top w:val="none" w:sz="0" w:space="0" w:color="auto"/>
        <w:left w:val="none" w:sz="0" w:space="0" w:color="auto"/>
        <w:bottom w:val="none" w:sz="0" w:space="0" w:color="auto"/>
        <w:right w:val="none" w:sz="0" w:space="0" w:color="auto"/>
      </w:divBdr>
    </w:div>
    <w:div w:id="201292286">
      <w:marLeft w:val="640"/>
      <w:marRight w:val="0"/>
      <w:marTop w:val="0"/>
      <w:marBottom w:val="0"/>
      <w:divBdr>
        <w:top w:val="none" w:sz="0" w:space="0" w:color="auto"/>
        <w:left w:val="none" w:sz="0" w:space="0" w:color="auto"/>
        <w:bottom w:val="none" w:sz="0" w:space="0" w:color="auto"/>
        <w:right w:val="none" w:sz="0" w:space="0" w:color="auto"/>
      </w:divBdr>
    </w:div>
    <w:div w:id="201334040">
      <w:marLeft w:val="640"/>
      <w:marRight w:val="0"/>
      <w:marTop w:val="0"/>
      <w:marBottom w:val="0"/>
      <w:divBdr>
        <w:top w:val="none" w:sz="0" w:space="0" w:color="auto"/>
        <w:left w:val="none" w:sz="0" w:space="0" w:color="auto"/>
        <w:bottom w:val="none" w:sz="0" w:space="0" w:color="auto"/>
        <w:right w:val="none" w:sz="0" w:space="0" w:color="auto"/>
      </w:divBdr>
    </w:div>
    <w:div w:id="201401103">
      <w:marLeft w:val="480"/>
      <w:marRight w:val="0"/>
      <w:marTop w:val="0"/>
      <w:marBottom w:val="0"/>
      <w:divBdr>
        <w:top w:val="none" w:sz="0" w:space="0" w:color="auto"/>
        <w:left w:val="none" w:sz="0" w:space="0" w:color="auto"/>
        <w:bottom w:val="none" w:sz="0" w:space="0" w:color="auto"/>
        <w:right w:val="none" w:sz="0" w:space="0" w:color="auto"/>
      </w:divBdr>
    </w:div>
    <w:div w:id="201401307">
      <w:marLeft w:val="480"/>
      <w:marRight w:val="0"/>
      <w:marTop w:val="0"/>
      <w:marBottom w:val="0"/>
      <w:divBdr>
        <w:top w:val="none" w:sz="0" w:space="0" w:color="auto"/>
        <w:left w:val="none" w:sz="0" w:space="0" w:color="auto"/>
        <w:bottom w:val="none" w:sz="0" w:space="0" w:color="auto"/>
        <w:right w:val="none" w:sz="0" w:space="0" w:color="auto"/>
      </w:divBdr>
    </w:div>
    <w:div w:id="201406545">
      <w:marLeft w:val="480"/>
      <w:marRight w:val="0"/>
      <w:marTop w:val="0"/>
      <w:marBottom w:val="0"/>
      <w:divBdr>
        <w:top w:val="none" w:sz="0" w:space="0" w:color="auto"/>
        <w:left w:val="none" w:sz="0" w:space="0" w:color="auto"/>
        <w:bottom w:val="none" w:sz="0" w:space="0" w:color="auto"/>
        <w:right w:val="none" w:sz="0" w:space="0" w:color="auto"/>
      </w:divBdr>
    </w:div>
    <w:div w:id="201407511">
      <w:marLeft w:val="640"/>
      <w:marRight w:val="0"/>
      <w:marTop w:val="0"/>
      <w:marBottom w:val="0"/>
      <w:divBdr>
        <w:top w:val="none" w:sz="0" w:space="0" w:color="auto"/>
        <w:left w:val="none" w:sz="0" w:space="0" w:color="auto"/>
        <w:bottom w:val="none" w:sz="0" w:space="0" w:color="auto"/>
        <w:right w:val="none" w:sz="0" w:space="0" w:color="auto"/>
      </w:divBdr>
    </w:div>
    <w:div w:id="201409392">
      <w:marLeft w:val="640"/>
      <w:marRight w:val="0"/>
      <w:marTop w:val="0"/>
      <w:marBottom w:val="0"/>
      <w:divBdr>
        <w:top w:val="none" w:sz="0" w:space="0" w:color="auto"/>
        <w:left w:val="none" w:sz="0" w:space="0" w:color="auto"/>
        <w:bottom w:val="none" w:sz="0" w:space="0" w:color="auto"/>
        <w:right w:val="none" w:sz="0" w:space="0" w:color="auto"/>
      </w:divBdr>
    </w:div>
    <w:div w:id="201482115">
      <w:marLeft w:val="640"/>
      <w:marRight w:val="0"/>
      <w:marTop w:val="0"/>
      <w:marBottom w:val="0"/>
      <w:divBdr>
        <w:top w:val="none" w:sz="0" w:space="0" w:color="auto"/>
        <w:left w:val="none" w:sz="0" w:space="0" w:color="auto"/>
        <w:bottom w:val="none" w:sz="0" w:space="0" w:color="auto"/>
        <w:right w:val="none" w:sz="0" w:space="0" w:color="auto"/>
      </w:divBdr>
    </w:div>
    <w:div w:id="201746752">
      <w:marLeft w:val="640"/>
      <w:marRight w:val="0"/>
      <w:marTop w:val="0"/>
      <w:marBottom w:val="0"/>
      <w:divBdr>
        <w:top w:val="none" w:sz="0" w:space="0" w:color="auto"/>
        <w:left w:val="none" w:sz="0" w:space="0" w:color="auto"/>
        <w:bottom w:val="none" w:sz="0" w:space="0" w:color="auto"/>
        <w:right w:val="none" w:sz="0" w:space="0" w:color="auto"/>
      </w:divBdr>
    </w:div>
    <w:div w:id="201748091">
      <w:marLeft w:val="640"/>
      <w:marRight w:val="0"/>
      <w:marTop w:val="0"/>
      <w:marBottom w:val="0"/>
      <w:divBdr>
        <w:top w:val="none" w:sz="0" w:space="0" w:color="auto"/>
        <w:left w:val="none" w:sz="0" w:space="0" w:color="auto"/>
        <w:bottom w:val="none" w:sz="0" w:space="0" w:color="auto"/>
        <w:right w:val="none" w:sz="0" w:space="0" w:color="auto"/>
      </w:divBdr>
    </w:div>
    <w:div w:id="201788969">
      <w:marLeft w:val="480"/>
      <w:marRight w:val="0"/>
      <w:marTop w:val="0"/>
      <w:marBottom w:val="0"/>
      <w:divBdr>
        <w:top w:val="none" w:sz="0" w:space="0" w:color="auto"/>
        <w:left w:val="none" w:sz="0" w:space="0" w:color="auto"/>
        <w:bottom w:val="none" w:sz="0" w:space="0" w:color="auto"/>
        <w:right w:val="none" w:sz="0" w:space="0" w:color="auto"/>
      </w:divBdr>
    </w:div>
    <w:div w:id="201794657">
      <w:marLeft w:val="480"/>
      <w:marRight w:val="0"/>
      <w:marTop w:val="0"/>
      <w:marBottom w:val="0"/>
      <w:divBdr>
        <w:top w:val="none" w:sz="0" w:space="0" w:color="auto"/>
        <w:left w:val="none" w:sz="0" w:space="0" w:color="auto"/>
        <w:bottom w:val="none" w:sz="0" w:space="0" w:color="auto"/>
        <w:right w:val="none" w:sz="0" w:space="0" w:color="auto"/>
      </w:divBdr>
    </w:div>
    <w:div w:id="201872188">
      <w:marLeft w:val="640"/>
      <w:marRight w:val="0"/>
      <w:marTop w:val="0"/>
      <w:marBottom w:val="0"/>
      <w:divBdr>
        <w:top w:val="none" w:sz="0" w:space="0" w:color="auto"/>
        <w:left w:val="none" w:sz="0" w:space="0" w:color="auto"/>
        <w:bottom w:val="none" w:sz="0" w:space="0" w:color="auto"/>
        <w:right w:val="none" w:sz="0" w:space="0" w:color="auto"/>
      </w:divBdr>
    </w:div>
    <w:div w:id="201982340">
      <w:marLeft w:val="640"/>
      <w:marRight w:val="0"/>
      <w:marTop w:val="0"/>
      <w:marBottom w:val="0"/>
      <w:divBdr>
        <w:top w:val="none" w:sz="0" w:space="0" w:color="auto"/>
        <w:left w:val="none" w:sz="0" w:space="0" w:color="auto"/>
        <w:bottom w:val="none" w:sz="0" w:space="0" w:color="auto"/>
        <w:right w:val="none" w:sz="0" w:space="0" w:color="auto"/>
      </w:divBdr>
    </w:div>
    <w:div w:id="201987618">
      <w:marLeft w:val="640"/>
      <w:marRight w:val="0"/>
      <w:marTop w:val="0"/>
      <w:marBottom w:val="0"/>
      <w:divBdr>
        <w:top w:val="none" w:sz="0" w:space="0" w:color="auto"/>
        <w:left w:val="none" w:sz="0" w:space="0" w:color="auto"/>
        <w:bottom w:val="none" w:sz="0" w:space="0" w:color="auto"/>
        <w:right w:val="none" w:sz="0" w:space="0" w:color="auto"/>
      </w:divBdr>
    </w:div>
    <w:div w:id="202060625">
      <w:marLeft w:val="640"/>
      <w:marRight w:val="0"/>
      <w:marTop w:val="0"/>
      <w:marBottom w:val="0"/>
      <w:divBdr>
        <w:top w:val="none" w:sz="0" w:space="0" w:color="auto"/>
        <w:left w:val="none" w:sz="0" w:space="0" w:color="auto"/>
        <w:bottom w:val="none" w:sz="0" w:space="0" w:color="auto"/>
        <w:right w:val="none" w:sz="0" w:space="0" w:color="auto"/>
      </w:divBdr>
    </w:div>
    <w:div w:id="202063140">
      <w:marLeft w:val="640"/>
      <w:marRight w:val="0"/>
      <w:marTop w:val="0"/>
      <w:marBottom w:val="0"/>
      <w:divBdr>
        <w:top w:val="none" w:sz="0" w:space="0" w:color="auto"/>
        <w:left w:val="none" w:sz="0" w:space="0" w:color="auto"/>
        <w:bottom w:val="none" w:sz="0" w:space="0" w:color="auto"/>
        <w:right w:val="none" w:sz="0" w:space="0" w:color="auto"/>
      </w:divBdr>
    </w:div>
    <w:div w:id="202132633">
      <w:marLeft w:val="640"/>
      <w:marRight w:val="0"/>
      <w:marTop w:val="0"/>
      <w:marBottom w:val="0"/>
      <w:divBdr>
        <w:top w:val="none" w:sz="0" w:space="0" w:color="auto"/>
        <w:left w:val="none" w:sz="0" w:space="0" w:color="auto"/>
        <w:bottom w:val="none" w:sz="0" w:space="0" w:color="auto"/>
        <w:right w:val="none" w:sz="0" w:space="0" w:color="auto"/>
      </w:divBdr>
    </w:div>
    <w:div w:id="202183138">
      <w:marLeft w:val="480"/>
      <w:marRight w:val="0"/>
      <w:marTop w:val="0"/>
      <w:marBottom w:val="0"/>
      <w:divBdr>
        <w:top w:val="none" w:sz="0" w:space="0" w:color="auto"/>
        <w:left w:val="none" w:sz="0" w:space="0" w:color="auto"/>
        <w:bottom w:val="none" w:sz="0" w:space="0" w:color="auto"/>
        <w:right w:val="none" w:sz="0" w:space="0" w:color="auto"/>
      </w:divBdr>
    </w:div>
    <w:div w:id="202251078">
      <w:marLeft w:val="640"/>
      <w:marRight w:val="0"/>
      <w:marTop w:val="0"/>
      <w:marBottom w:val="0"/>
      <w:divBdr>
        <w:top w:val="none" w:sz="0" w:space="0" w:color="auto"/>
        <w:left w:val="none" w:sz="0" w:space="0" w:color="auto"/>
        <w:bottom w:val="none" w:sz="0" w:space="0" w:color="auto"/>
        <w:right w:val="none" w:sz="0" w:space="0" w:color="auto"/>
      </w:divBdr>
    </w:div>
    <w:div w:id="202254905">
      <w:marLeft w:val="640"/>
      <w:marRight w:val="0"/>
      <w:marTop w:val="0"/>
      <w:marBottom w:val="0"/>
      <w:divBdr>
        <w:top w:val="none" w:sz="0" w:space="0" w:color="auto"/>
        <w:left w:val="none" w:sz="0" w:space="0" w:color="auto"/>
        <w:bottom w:val="none" w:sz="0" w:space="0" w:color="auto"/>
        <w:right w:val="none" w:sz="0" w:space="0" w:color="auto"/>
      </w:divBdr>
    </w:div>
    <w:div w:id="202405415">
      <w:marLeft w:val="640"/>
      <w:marRight w:val="0"/>
      <w:marTop w:val="0"/>
      <w:marBottom w:val="0"/>
      <w:divBdr>
        <w:top w:val="none" w:sz="0" w:space="0" w:color="auto"/>
        <w:left w:val="none" w:sz="0" w:space="0" w:color="auto"/>
        <w:bottom w:val="none" w:sz="0" w:space="0" w:color="auto"/>
        <w:right w:val="none" w:sz="0" w:space="0" w:color="auto"/>
      </w:divBdr>
    </w:div>
    <w:div w:id="202449925">
      <w:marLeft w:val="480"/>
      <w:marRight w:val="0"/>
      <w:marTop w:val="0"/>
      <w:marBottom w:val="0"/>
      <w:divBdr>
        <w:top w:val="none" w:sz="0" w:space="0" w:color="auto"/>
        <w:left w:val="none" w:sz="0" w:space="0" w:color="auto"/>
        <w:bottom w:val="none" w:sz="0" w:space="0" w:color="auto"/>
        <w:right w:val="none" w:sz="0" w:space="0" w:color="auto"/>
      </w:divBdr>
    </w:div>
    <w:div w:id="202451264">
      <w:marLeft w:val="640"/>
      <w:marRight w:val="0"/>
      <w:marTop w:val="0"/>
      <w:marBottom w:val="0"/>
      <w:divBdr>
        <w:top w:val="none" w:sz="0" w:space="0" w:color="auto"/>
        <w:left w:val="none" w:sz="0" w:space="0" w:color="auto"/>
        <w:bottom w:val="none" w:sz="0" w:space="0" w:color="auto"/>
        <w:right w:val="none" w:sz="0" w:space="0" w:color="auto"/>
      </w:divBdr>
    </w:div>
    <w:div w:id="202593272">
      <w:marLeft w:val="480"/>
      <w:marRight w:val="0"/>
      <w:marTop w:val="0"/>
      <w:marBottom w:val="0"/>
      <w:divBdr>
        <w:top w:val="none" w:sz="0" w:space="0" w:color="auto"/>
        <w:left w:val="none" w:sz="0" w:space="0" w:color="auto"/>
        <w:bottom w:val="none" w:sz="0" w:space="0" w:color="auto"/>
        <w:right w:val="none" w:sz="0" w:space="0" w:color="auto"/>
      </w:divBdr>
    </w:div>
    <w:div w:id="202593496">
      <w:marLeft w:val="640"/>
      <w:marRight w:val="0"/>
      <w:marTop w:val="0"/>
      <w:marBottom w:val="0"/>
      <w:divBdr>
        <w:top w:val="none" w:sz="0" w:space="0" w:color="auto"/>
        <w:left w:val="none" w:sz="0" w:space="0" w:color="auto"/>
        <w:bottom w:val="none" w:sz="0" w:space="0" w:color="auto"/>
        <w:right w:val="none" w:sz="0" w:space="0" w:color="auto"/>
      </w:divBdr>
    </w:div>
    <w:div w:id="202600810">
      <w:marLeft w:val="480"/>
      <w:marRight w:val="0"/>
      <w:marTop w:val="0"/>
      <w:marBottom w:val="0"/>
      <w:divBdr>
        <w:top w:val="none" w:sz="0" w:space="0" w:color="auto"/>
        <w:left w:val="none" w:sz="0" w:space="0" w:color="auto"/>
        <w:bottom w:val="none" w:sz="0" w:space="0" w:color="auto"/>
        <w:right w:val="none" w:sz="0" w:space="0" w:color="auto"/>
      </w:divBdr>
    </w:div>
    <w:div w:id="202641425">
      <w:marLeft w:val="640"/>
      <w:marRight w:val="0"/>
      <w:marTop w:val="0"/>
      <w:marBottom w:val="0"/>
      <w:divBdr>
        <w:top w:val="none" w:sz="0" w:space="0" w:color="auto"/>
        <w:left w:val="none" w:sz="0" w:space="0" w:color="auto"/>
        <w:bottom w:val="none" w:sz="0" w:space="0" w:color="auto"/>
        <w:right w:val="none" w:sz="0" w:space="0" w:color="auto"/>
      </w:divBdr>
    </w:div>
    <w:div w:id="202795912">
      <w:marLeft w:val="640"/>
      <w:marRight w:val="0"/>
      <w:marTop w:val="0"/>
      <w:marBottom w:val="0"/>
      <w:divBdr>
        <w:top w:val="none" w:sz="0" w:space="0" w:color="auto"/>
        <w:left w:val="none" w:sz="0" w:space="0" w:color="auto"/>
        <w:bottom w:val="none" w:sz="0" w:space="0" w:color="auto"/>
        <w:right w:val="none" w:sz="0" w:space="0" w:color="auto"/>
      </w:divBdr>
    </w:div>
    <w:div w:id="202908962">
      <w:marLeft w:val="640"/>
      <w:marRight w:val="0"/>
      <w:marTop w:val="0"/>
      <w:marBottom w:val="0"/>
      <w:divBdr>
        <w:top w:val="none" w:sz="0" w:space="0" w:color="auto"/>
        <w:left w:val="none" w:sz="0" w:space="0" w:color="auto"/>
        <w:bottom w:val="none" w:sz="0" w:space="0" w:color="auto"/>
        <w:right w:val="none" w:sz="0" w:space="0" w:color="auto"/>
      </w:divBdr>
    </w:div>
    <w:div w:id="202984529">
      <w:marLeft w:val="640"/>
      <w:marRight w:val="0"/>
      <w:marTop w:val="0"/>
      <w:marBottom w:val="0"/>
      <w:divBdr>
        <w:top w:val="none" w:sz="0" w:space="0" w:color="auto"/>
        <w:left w:val="none" w:sz="0" w:space="0" w:color="auto"/>
        <w:bottom w:val="none" w:sz="0" w:space="0" w:color="auto"/>
        <w:right w:val="none" w:sz="0" w:space="0" w:color="auto"/>
      </w:divBdr>
    </w:div>
    <w:div w:id="203060302">
      <w:marLeft w:val="640"/>
      <w:marRight w:val="0"/>
      <w:marTop w:val="0"/>
      <w:marBottom w:val="0"/>
      <w:divBdr>
        <w:top w:val="none" w:sz="0" w:space="0" w:color="auto"/>
        <w:left w:val="none" w:sz="0" w:space="0" w:color="auto"/>
        <w:bottom w:val="none" w:sz="0" w:space="0" w:color="auto"/>
        <w:right w:val="none" w:sz="0" w:space="0" w:color="auto"/>
      </w:divBdr>
    </w:div>
    <w:div w:id="203182426">
      <w:marLeft w:val="480"/>
      <w:marRight w:val="0"/>
      <w:marTop w:val="0"/>
      <w:marBottom w:val="0"/>
      <w:divBdr>
        <w:top w:val="none" w:sz="0" w:space="0" w:color="auto"/>
        <w:left w:val="none" w:sz="0" w:space="0" w:color="auto"/>
        <w:bottom w:val="none" w:sz="0" w:space="0" w:color="auto"/>
        <w:right w:val="none" w:sz="0" w:space="0" w:color="auto"/>
      </w:divBdr>
    </w:div>
    <w:div w:id="203255120">
      <w:marLeft w:val="480"/>
      <w:marRight w:val="0"/>
      <w:marTop w:val="0"/>
      <w:marBottom w:val="0"/>
      <w:divBdr>
        <w:top w:val="none" w:sz="0" w:space="0" w:color="auto"/>
        <w:left w:val="none" w:sz="0" w:space="0" w:color="auto"/>
        <w:bottom w:val="none" w:sz="0" w:space="0" w:color="auto"/>
        <w:right w:val="none" w:sz="0" w:space="0" w:color="auto"/>
      </w:divBdr>
    </w:div>
    <w:div w:id="203446103">
      <w:marLeft w:val="480"/>
      <w:marRight w:val="0"/>
      <w:marTop w:val="0"/>
      <w:marBottom w:val="0"/>
      <w:divBdr>
        <w:top w:val="none" w:sz="0" w:space="0" w:color="auto"/>
        <w:left w:val="none" w:sz="0" w:space="0" w:color="auto"/>
        <w:bottom w:val="none" w:sz="0" w:space="0" w:color="auto"/>
        <w:right w:val="none" w:sz="0" w:space="0" w:color="auto"/>
      </w:divBdr>
    </w:div>
    <w:div w:id="203450216">
      <w:marLeft w:val="480"/>
      <w:marRight w:val="0"/>
      <w:marTop w:val="0"/>
      <w:marBottom w:val="0"/>
      <w:divBdr>
        <w:top w:val="none" w:sz="0" w:space="0" w:color="auto"/>
        <w:left w:val="none" w:sz="0" w:space="0" w:color="auto"/>
        <w:bottom w:val="none" w:sz="0" w:space="0" w:color="auto"/>
        <w:right w:val="none" w:sz="0" w:space="0" w:color="auto"/>
      </w:divBdr>
    </w:div>
    <w:div w:id="203568787">
      <w:marLeft w:val="480"/>
      <w:marRight w:val="0"/>
      <w:marTop w:val="0"/>
      <w:marBottom w:val="0"/>
      <w:divBdr>
        <w:top w:val="none" w:sz="0" w:space="0" w:color="auto"/>
        <w:left w:val="none" w:sz="0" w:space="0" w:color="auto"/>
        <w:bottom w:val="none" w:sz="0" w:space="0" w:color="auto"/>
        <w:right w:val="none" w:sz="0" w:space="0" w:color="auto"/>
      </w:divBdr>
    </w:div>
    <w:div w:id="203643512">
      <w:marLeft w:val="640"/>
      <w:marRight w:val="0"/>
      <w:marTop w:val="0"/>
      <w:marBottom w:val="0"/>
      <w:divBdr>
        <w:top w:val="none" w:sz="0" w:space="0" w:color="auto"/>
        <w:left w:val="none" w:sz="0" w:space="0" w:color="auto"/>
        <w:bottom w:val="none" w:sz="0" w:space="0" w:color="auto"/>
        <w:right w:val="none" w:sz="0" w:space="0" w:color="auto"/>
      </w:divBdr>
    </w:div>
    <w:div w:id="203644374">
      <w:marLeft w:val="640"/>
      <w:marRight w:val="0"/>
      <w:marTop w:val="0"/>
      <w:marBottom w:val="0"/>
      <w:divBdr>
        <w:top w:val="none" w:sz="0" w:space="0" w:color="auto"/>
        <w:left w:val="none" w:sz="0" w:space="0" w:color="auto"/>
        <w:bottom w:val="none" w:sz="0" w:space="0" w:color="auto"/>
        <w:right w:val="none" w:sz="0" w:space="0" w:color="auto"/>
      </w:divBdr>
    </w:div>
    <w:div w:id="203829504">
      <w:marLeft w:val="640"/>
      <w:marRight w:val="0"/>
      <w:marTop w:val="0"/>
      <w:marBottom w:val="0"/>
      <w:divBdr>
        <w:top w:val="none" w:sz="0" w:space="0" w:color="auto"/>
        <w:left w:val="none" w:sz="0" w:space="0" w:color="auto"/>
        <w:bottom w:val="none" w:sz="0" w:space="0" w:color="auto"/>
        <w:right w:val="none" w:sz="0" w:space="0" w:color="auto"/>
      </w:divBdr>
    </w:div>
    <w:div w:id="203913503">
      <w:marLeft w:val="480"/>
      <w:marRight w:val="0"/>
      <w:marTop w:val="0"/>
      <w:marBottom w:val="0"/>
      <w:divBdr>
        <w:top w:val="none" w:sz="0" w:space="0" w:color="auto"/>
        <w:left w:val="none" w:sz="0" w:space="0" w:color="auto"/>
        <w:bottom w:val="none" w:sz="0" w:space="0" w:color="auto"/>
        <w:right w:val="none" w:sz="0" w:space="0" w:color="auto"/>
      </w:divBdr>
    </w:div>
    <w:div w:id="204026510">
      <w:marLeft w:val="640"/>
      <w:marRight w:val="0"/>
      <w:marTop w:val="0"/>
      <w:marBottom w:val="0"/>
      <w:divBdr>
        <w:top w:val="none" w:sz="0" w:space="0" w:color="auto"/>
        <w:left w:val="none" w:sz="0" w:space="0" w:color="auto"/>
        <w:bottom w:val="none" w:sz="0" w:space="0" w:color="auto"/>
        <w:right w:val="none" w:sz="0" w:space="0" w:color="auto"/>
      </w:divBdr>
    </w:div>
    <w:div w:id="204028571">
      <w:marLeft w:val="640"/>
      <w:marRight w:val="0"/>
      <w:marTop w:val="0"/>
      <w:marBottom w:val="0"/>
      <w:divBdr>
        <w:top w:val="none" w:sz="0" w:space="0" w:color="auto"/>
        <w:left w:val="none" w:sz="0" w:space="0" w:color="auto"/>
        <w:bottom w:val="none" w:sz="0" w:space="0" w:color="auto"/>
        <w:right w:val="none" w:sz="0" w:space="0" w:color="auto"/>
      </w:divBdr>
    </w:div>
    <w:div w:id="204097293">
      <w:marLeft w:val="480"/>
      <w:marRight w:val="0"/>
      <w:marTop w:val="0"/>
      <w:marBottom w:val="0"/>
      <w:divBdr>
        <w:top w:val="none" w:sz="0" w:space="0" w:color="auto"/>
        <w:left w:val="none" w:sz="0" w:space="0" w:color="auto"/>
        <w:bottom w:val="none" w:sz="0" w:space="0" w:color="auto"/>
        <w:right w:val="none" w:sz="0" w:space="0" w:color="auto"/>
      </w:divBdr>
    </w:div>
    <w:div w:id="204100556">
      <w:marLeft w:val="640"/>
      <w:marRight w:val="0"/>
      <w:marTop w:val="0"/>
      <w:marBottom w:val="0"/>
      <w:divBdr>
        <w:top w:val="none" w:sz="0" w:space="0" w:color="auto"/>
        <w:left w:val="none" w:sz="0" w:space="0" w:color="auto"/>
        <w:bottom w:val="none" w:sz="0" w:space="0" w:color="auto"/>
        <w:right w:val="none" w:sz="0" w:space="0" w:color="auto"/>
      </w:divBdr>
    </w:div>
    <w:div w:id="204106212">
      <w:marLeft w:val="640"/>
      <w:marRight w:val="0"/>
      <w:marTop w:val="0"/>
      <w:marBottom w:val="0"/>
      <w:divBdr>
        <w:top w:val="none" w:sz="0" w:space="0" w:color="auto"/>
        <w:left w:val="none" w:sz="0" w:space="0" w:color="auto"/>
        <w:bottom w:val="none" w:sz="0" w:space="0" w:color="auto"/>
        <w:right w:val="none" w:sz="0" w:space="0" w:color="auto"/>
      </w:divBdr>
    </w:div>
    <w:div w:id="204175179">
      <w:marLeft w:val="640"/>
      <w:marRight w:val="0"/>
      <w:marTop w:val="0"/>
      <w:marBottom w:val="0"/>
      <w:divBdr>
        <w:top w:val="none" w:sz="0" w:space="0" w:color="auto"/>
        <w:left w:val="none" w:sz="0" w:space="0" w:color="auto"/>
        <w:bottom w:val="none" w:sz="0" w:space="0" w:color="auto"/>
        <w:right w:val="none" w:sz="0" w:space="0" w:color="auto"/>
      </w:divBdr>
    </w:div>
    <w:div w:id="204222038">
      <w:marLeft w:val="640"/>
      <w:marRight w:val="0"/>
      <w:marTop w:val="0"/>
      <w:marBottom w:val="0"/>
      <w:divBdr>
        <w:top w:val="none" w:sz="0" w:space="0" w:color="auto"/>
        <w:left w:val="none" w:sz="0" w:space="0" w:color="auto"/>
        <w:bottom w:val="none" w:sz="0" w:space="0" w:color="auto"/>
        <w:right w:val="none" w:sz="0" w:space="0" w:color="auto"/>
      </w:divBdr>
    </w:div>
    <w:div w:id="204373087">
      <w:marLeft w:val="480"/>
      <w:marRight w:val="0"/>
      <w:marTop w:val="0"/>
      <w:marBottom w:val="0"/>
      <w:divBdr>
        <w:top w:val="none" w:sz="0" w:space="0" w:color="auto"/>
        <w:left w:val="none" w:sz="0" w:space="0" w:color="auto"/>
        <w:bottom w:val="none" w:sz="0" w:space="0" w:color="auto"/>
        <w:right w:val="none" w:sz="0" w:space="0" w:color="auto"/>
      </w:divBdr>
    </w:div>
    <w:div w:id="204411733">
      <w:marLeft w:val="640"/>
      <w:marRight w:val="0"/>
      <w:marTop w:val="0"/>
      <w:marBottom w:val="0"/>
      <w:divBdr>
        <w:top w:val="none" w:sz="0" w:space="0" w:color="auto"/>
        <w:left w:val="none" w:sz="0" w:space="0" w:color="auto"/>
        <w:bottom w:val="none" w:sz="0" w:space="0" w:color="auto"/>
        <w:right w:val="none" w:sz="0" w:space="0" w:color="auto"/>
      </w:divBdr>
    </w:div>
    <w:div w:id="204484155">
      <w:marLeft w:val="480"/>
      <w:marRight w:val="0"/>
      <w:marTop w:val="0"/>
      <w:marBottom w:val="0"/>
      <w:divBdr>
        <w:top w:val="none" w:sz="0" w:space="0" w:color="auto"/>
        <w:left w:val="none" w:sz="0" w:space="0" w:color="auto"/>
        <w:bottom w:val="none" w:sz="0" w:space="0" w:color="auto"/>
        <w:right w:val="none" w:sz="0" w:space="0" w:color="auto"/>
      </w:divBdr>
    </w:div>
    <w:div w:id="204492817">
      <w:marLeft w:val="480"/>
      <w:marRight w:val="0"/>
      <w:marTop w:val="0"/>
      <w:marBottom w:val="0"/>
      <w:divBdr>
        <w:top w:val="none" w:sz="0" w:space="0" w:color="auto"/>
        <w:left w:val="none" w:sz="0" w:space="0" w:color="auto"/>
        <w:bottom w:val="none" w:sz="0" w:space="0" w:color="auto"/>
        <w:right w:val="none" w:sz="0" w:space="0" w:color="auto"/>
      </w:divBdr>
    </w:div>
    <w:div w:id="204559806">
      <w:marLeft w:val="480"/>
      <w:marRight w:val="0"/>
      <w:marTop w:val="0"/>
      <w:marBottom w:val="0"/>
      <w:divBdr>
        <w:top w:val="none" w:sz="0" w:space="0" w:color="auto"/>
        <w:left w:val="none" w:sz="0" w:space="0" w:color="auto"/>
        <w:bottom w:val="none" w:sz="0" w:space="0" w:color="auto"/>
        <w:right w:val="none" w:sz="0" w:space="0" w:color="auto"/>
      </w:divBdr>
    </w:div>
    <w:div w:id="204564757">
      <w:marLeft w:val="640"/>
      <w:marRight w:val="0"/>
      <w:marTop w:val="0"/>
      <w:marBottom w:val="0"/>
      <w:divBdr>
        <w:top w:val="none" w:sz="0" w:space="0" w:color="auto"/>
        <w:left w:val="none" w:sz="0" w:space="0" w:color="auto"/>
        <w:bottom w:val="none" w:sz="0" w:space="0" w:color="auto"/>
        <w:right w:val="none" w:sz="0" w:space="0" w:color="auto"/>
      </w:divBdr>
    </w:div>
    <w:div w:id="204604032">
      <w:marLeft w:val="640"/>
      <w:marRight w:val="0"/>
      <w:marTop w:val="0"/>
      <w:marBottom w:val="0"/>
      <w:divBdr>
        <w:top w:val="none" w:sz="0" w:space="0" w:color="auto"/>
        <w:left w:val="none" w:sz="0" w:space="0" w:color="auto"/>
        <w:bottom w:val="none" w:sz="0" w:space="0" w:color="auto"/>
        <w:right w:val="none" w:sz="0" w:space="0" w:color="auto"/>
      </w:divBdr>
    </w:div>
    <w:div w:id="204678392">
      <w:marLeft w:val="480"/>
      <w:marRight w:val="0"/>
      <w:marTop w:val="0"/>
      <w:marBottom w:val="0"/>
      <w:divBdr>
        <w:top w:val="none" w:sz="0" w:space="0" w:color="auto"/>
        <w:left w:val="none" w:sz="0" w:space="0" w:color="auto"/>
        <w:bottom w:val="none" w:sz="0" w:space="0" w:color="auto"/>
        <w:right w:val="none" w:sz="0" w:space="0" w:color="auto"/>
      </w:divBdr>
    </w:div>
    <w:div w:id="204679174">
      <w:marLeft w:val="640"/>
      <w:marRight w:val="0"/>
      <w:marTop w:val="0"/>
      <w:marBottom w:val="0"/>
      <w:divBdr>
        <w:top w:val="none" w:sz="0" w:space="0" w:color="auto"/>
        <w:left w:val="none" w:sz="0" w:space="0" w:color="auto"/>
        <w:bottom w:val="none" w:sz="0" w:space="0" w:color="auto"/>
        <w:right w:val="none" w:sz="0" w:space="0" w:color="auto"/>
      </w:divBdr>
    </w:div>
    <w:div w:id="204827692">
      <w:marLeft w:val="640"/>
      <w:marRight w:val="0"/>
      <w:marTop w:val="0"/>
      <w:marBottom w:val="0"/>
      <w:divBdr>
        <w:top w:val="none" w:sz="0" w:space="0" w:color="auto"/>
        <w:left w:val="none" w:sz="0" w:space="0" w:color="auto"/>
        <w:bottom w:val="none" w:sz="0" w:space="0" w:color="auto"/>
        <w:right w:val="none" w:sz="0" w:space="0" w:color="auto"/>
      </w:divBdr>
    </w:div>
    <w:div w:id="204874698">
      <w:marLeft w:val="480"/>
      <w:marRight w:val="0"/>
      <w:marTop w:val="0"/>
      <w:marBottom w:val="0"/>
      <w:divBdr>
        <w:top w:val="none" w:sz="0" w:space="0" w:color="auto"/>
        <w:left w:val="none" w:sz="0" w:space="0" w:color="auto"/>
        <w:bottom w:val="none" w:sz="0" w:space="0" w:color="auto"/>
        <w:right w:val="none" w:sz="0" w:space="0" w:color="auto"/>
      </w:divBdr>
    </w:div>
    <w:div w:id="204876055">
      <w:marLeft w:val="640"/>
      <w:marRight w:val="0"/>
      <w:marTop w:val="0"/>
      <w:marBottom w:val="0"/>
      <w:divBdr>
        <w:top w:val="none" w:sz="0" w:space="0" w:color="auto"/>
        <w:left w:val="none" w:sz="0" w:space="0" w:color="auto"/>
        <w:bottom w:val="none" w:sz="0" w:space="0" w:color="auto"/>
        <w:right w:val="none" w:sz="0" w:space="0" w:color="auto"/>
      </w:divBdr>
    </w:div>
    <w:div w:id="204949084">
      <w:marLeft w:val="640"/>
      <w:marRight w:val="0"/>
      <w:marTop w:val="0"/>
      <w:marBottom w:val="0"/>
      <w:divBdr>
        <w:top w:val="none" w:sz="0" w:space="0" w:color="auto"/>
        <w:left w:val="none" w:sz="0" w:space="0" w:color="auto"/>
        <w:bottom w:val="none" w:sz="0" w:space="0" w:color="auto"/>
        <w:right w:val="none" w:sz="0" w:space="0" w:color="auto"/>
      </w:divBdr>
    </w:div>
    <w:div w:id="205021850">
      <w:marLeft w:val="640"/>
      <w:marRight w:val="0"/>
      <w:marTop w:val="0"/>
      <w:marBottom w:val="0"/>
      <w:divBdr>
        <w:top w:val="none" w:sz="0" w:space="0" w:color="auto"/>
        <w:left w:val="none" w:sz="0" w:space="0" w:color="auto"/>
        <w:bottom w:val="none" w:sz="0" w:space="0" w:color="auto"/>
        <w:right w:val="none" w:sz="0" w:space="0" w:color="auto"/>
      </w:divBdr>
    </w:div>
    <w:div w:id="205024285">
      <w:marLeft w:val="480"/>
      <w:marRight w:val="0"/>
      <w:marTop w:val="0"/>
      <w:marBottom w:val="0"/>
      <w:divBdr>
        <w:top w:val="none" w:sz="0" w:space="0" w:color="auto"/>
        <w:left w:val="none" w:sz="0" w:space="0" w:color="auto"/>
        <w:bottom w:val="none" w:sz="0" w:space="0" w:color="auto"/>
        <w:right w:val="none" w:sz="0" w:space="0" w:color="auto"/>
      </w:divBdr>
    </w:div>
    <w:div w:id="205070541">
      <w:marLeft w:val="640"/>
      <w:marRight w:val="0"/>
      <w:marTop w:val="0"/>
      <w:marBottom w:val="0"/>
      <w:divBdr>
        <w:top w:val="none" w:sz="0" w:space="0" w:color="auto"/>
        <w:left w:val="none" w:sz="0" w:space="0" w:color="auto"/>
        <w:bottom w:val="none" w:sz="0" w:space="0" w:color="auto"/>
        <w:right w:val="none" w:sz="0" w:space="0" w:color="auto"/>
      </w:divBdr>
    </w:div>
    <w:div w:id="205070592">
      <w:marLeft w:val="480"/>
      <w:marRight w:val="0"/>
      <w:marTop w:val="0"/>
      <w:marBottom w:val="0"/>
      <w:divBdr>
        <w:top w:val="none" w:sz="0" w:space="0" w:color="auto"/>
        <w:left w:val="none" w:sz="0" w:space="0" w:color="auto"/>
        <w:bottom w:val="none" w:sz="0" w:space="0" w:color="auto"/>
        <w:right w:val="none" w:sz="0" w:space="0" w:color="auto"/>
      </w:divBdr>
    </w:div>
    <w:div w:id="205072611">
      <w:marLeft w:val="640"/>
      <w:marRight w:val="0"/>
      <w:marTop w:val="0"/>
      <w:marBottom w:val="0"/>
      <w:divBdr>
        <w:top w:val="none" w:sz="0" w:space="0" w:color="auto"/>
        <w:left w:val="none" w:sz="0" w:space="0" w:color="auto"/>
        <w:bottom w:val="none" w:sz="0" w:space="0" w:color="auto"/>
        <w:right w:val="none" w:sz="0" w:space="0" w:color="auto"/>
      </w:divBdr>
    </w:div>
    <w:div w:id="205139182">
      <w:marLeft w:val="480"/>
      <w:marRight w:val="0"/>
      <w:marTop w:val="0"/>
      <w:marBottom w:val="0"/>
      <w:divBdr>
        <w:top w:val="none" w:sz="0" w:space="0" w:color="auto"/>
        <w:left w:val="none" w:sz="0" w:space="0" w:color="auto"/>
        <w:bottom w:val="none" w:sz="0" w:space="0" w:color="auto"/>
        <w:right w:val="none" w:sz="0" w:space="0" w:color="auto"/>
      </w:divBdr>
    </w:div>
    <w:div w:id="205143981">
      <w:marLeft w:val="480"/>
      <w:marRight w:val="0"/>
      <w:marTop w:val="0"/>
      <w:marBottom w:val="0"/>
      <w:divBdr>
        <w:top w:val="none" w:sz="0" w:space="0" w:color="auto"/>
        <w:left w:val="none" w:sz="0" w:space="0" w:color="auto"/>
        <w:bottom w:val="none" w:sz="0" w:space="0" w:color="auto"/>
        <w:right w:val="none" w:sz="0" w:space="0" w:color="auto"/>
      </w:divBdr>
    </w:div>
    <w:div w:id="205217792">
      <w:marLeft w:val="640"/>
      <w:marRight w:val="0"/>
      <w:marTop w:val="0"/>
      <w:marBottom w:val="0"/>
      <w:divBdr>
        <w:top w:val="none" w:sz="0" w:space="0" w:color="auto"/>
        <w:left w:val="none" w:sz="0" w:space="0" w:color="auto"/>
        <w:bottom w:val="none" w:sz="0" w:space="0" w:color="auto"/>
        <w:right w:val="none" w:sz="0" w:space="0" w:color="auto"/>
      </w:divBdr>
    </w:div>
    <w:div w:id="205219767">
      <w:marLeft w:val="640"/>
      <w:marRight w:val="0"/>
      <w:marTop w:val="0"/>
      <w:marBottom w:val="0"/>
      <w:divBdr>
        <w:top w:val="none" w:sz="0" w:space="0" w:color="auto"/>
        <w:left w:val="none" w:sz="0" w:space="0" w:color="auto"/>
        <w:bottom w:val="none" w:sz="0" w:space="0" w:color="auto"/>
        <w:right w:val="none" w:sz="0" w:space="0" w:color="auto"/>
      </w:divBdr>
    </w:div>
    <w:div w:id="205261977">
      <w:marLeft w:val="640"/>
      <w:marRight w:val="0"/>
      <w:marTop w:val="0"/>
      <w:marBottom w:val="0"/>
      <w:divBdr>
        <w:top w:val="none" w:sz="0" w:space="0" w:color="auto"/>
        <w:left w:val="none" w:sz="0" w:space="0" w:color="auto"/>
        <w:bottom w:val="none" w:sz="0" w:space="0" w:color="auto"/>
        <w:right w:val="none" w:sz="0" w:space="0" w:color="auto"/>
      </w:divBdr>
    </w:div>
    <w:div w:id="205339452">
      <w:marLeft w:val="480"/>
      <w:marRight w:val="0"/>
      <w:marTop w:val="0"/>
      <w:marBottom w:val="0"/>
      <w:divBdr>
        <w:top w:val="none" w:sz="0" w:space="0" w:color="auto"/>
        <w:left w:val="none" w:sz="0" w:space="0" w:color="auto"/>
        <w:bottom w:val="none" w:sz="0" w:space="0" w:color="auto"/>
        <w:right w:val="none" w:sz="0" w:space="0" w:color="auto"/>
      </w:divBdr>
    </w:div>
    <w:div w:id="205340802">
      <w:marLeft w:val="640"/>
      <w:marRight w:val="0"/>
      <w:marTop w:val="0"/>
      <w:marBottom w:val="0"/>
      <w:divBdr>
        <w:top w:val="none" w:sz="0" w:space="0" w:color="auto"/>
        <w:left w:val="none" w:sz="0" w:space="0" w:color="auto"/>
        <w:bottom w:val="none" w:sz="0" w:space="0" w:color="auto"/>
        <w:right w:val="none" w:sz="0" w:space="0" w:color="auto"/>
      </w:divBdr>
    </w:div>
    <w:div w:id="205414033">
      <w:marLeft w:val="480"/>
      <w:marRight w:val="0"/>
      <w:marTop w:val="0"/>
      <w:marBottom w:val="0"/>
      <w:divBdr>
        <w:top w:val="none" w:sz="0" w:space="0" w:color="auto"/>
        <w:left w:val="none" w:sz="0" w:space="0" w:color="auto"/>
        <w:bottom w:val="none" w:sz="0" w:space="0" w:color="auto"/>
        <w:right w:val="none" w:sz="0" w:space="0" w:color="auto"/>
      </w:divBdr>
    </w:div>
    <w:div w:id="205415817">
      <w:marLeft w:val="640"/>
      <w:marRight w:val="0"/>
      <w:marTop w:val="0"/>
      <w:marBottom w:val="0"/>
      <w:divBdr>
        <w:top w:val="none" w:sz="0" w:space="0" w:color="auto"/>
        <w:left w:val="none" w:sz="0" w:space="0" w:color="auto"/>
        <w:bottom w:val="none" w:sz="0" w:space="0" w:color="auto"/>
        <w:right w:val="none" w:sz="0" w:space="0" w:color="auto"/>
      </w:divBdr>
    </w:div>
    <w:div w:id="205527592">
      <w:marLeft w:val="480"/>
      <w:marRight w:val="0"/>
      <w:marTop w:val="0"/>
      <w:marBottom w:val="0"/>
      <w:divBdr>
        <w:top w:val="none" w:sz="0" w:space="0" w:color="auto"/>
        <w:left w:val="none" w:sz="0" w:space="0" w:color="auto"/>
        <w:bottom w:val="none" w:sz="0" w:space="0" w:color="auto"/>
        <w:right w:val="none" w:sz="0" w:space="0" w:color="auto"/>
      </w:divBdr>
    </w:div>
    <w:div w:id="205530433">
      <w:marLeft w:val="480"/>
      <w:marRight w:val="0"/>
      <w:marTop w:val="0"/>
      <w:marBottom w:val="0"/>
      <w:divBdr>
        <w:top w:val="none" w:sz="0" w:space="0" w:color="auto"/>
        <w:left w:val="none" w:sz="0" w:space="0" w:color="auto"/>
        <w:bottom w:val="none" w:sz="0" w:space="0" w:color="auto"/>
        <w:right w:val="none" w:sz="0" w:space="0" w:color="auto"/>
      </w:divBdr>
    </w:div>
    <w:div w:id="205723868">
      <w:marLeft w:val="640"/>
      <w:marRight w:val="0"/>
      <w:marTop w:val="0"/>
      <w:marBottom w:val="0"/>
      <w:divBdr>
        <w:top w:val="none" w:sz="0" w:space="0" w:color="auto"/>
        <w:left w:val="none" w:sz="0" w:space="0" w:color="auto"/>
        <w:bottom w:val="none" w:sz="0" w:space="0" w:color="auto"/>
        <w:right w:val="none" w:sz="0" w:space="0" w:color="auto"/>
      </w:divBdr>
    </w:div>
    <w:div w:id="205724936">
      <w:marLeft w:val="640"/>
      <w:marRight w:val="0"/>
      <w:marTop w:val="0"/>
      <w:marBottom w:val="0"/>
      <w:divBdr>
        <w:top w:val="none" w:sz="0" w:space="0" w:color="auto"/>
        <w:left w:val="none" w:sz="0" w:space="0" w:color="auto"/>
        <w:bottom w:val="none" w:sz="0" w:space="0" w:color="auto"/>
        <w:right w:val="none" w:sz="0" w:space="0" w:color="auto"/>
      </w:divBdr>
    </w:div>
    <w:div w:id="205797629">
      <w:marLeft w:val="640"/>
      <w:marRight w:val="0"/>
      <w:marTop w:val="0"/>
      <w:marBottom w:val="0"/>
      <w:divBdr>
        <w:top w:val="none" w:sz="0" w:space="0" w:color="auto"/>
        <w:left w:val="none" w:sz="0" w:space="0" w:color="auto"/>
        <w:bottom w:val="none" w:sz="0" w:space="0" w:color="auto"/>
        <w:right w:val="none" w:sz="0" w:space="0" w:color="auto"/>
      </w:divBdr>
    </w:div>
    <w:div w:id="205872558">
      <w:marLeft w:val="480"/>
      <w:marRight w:val="0"/>
      <w:marTop w:val="0"/>
      <w:marBottom w:val="0"/>
      <w:divBdr>
        <w:top w:val="none" w:sz="0" w:space="0" w:color="auto"/>
        <w:left w:val="none" w:sz="0" w:space="0" w:color="auto"/>
        <w:bottom w:val="none" w:sz="0" w:space="0" w:color="auto"/>
        <w:right w:val="none" w:sz="0" w:space="0" w:color="auto"/>
      </w:divBdr>
    </w:div>
    <w:div w:id="205873992">
      <w:marLeft w:val="480"/>
      <w:marRight w:val="0"/>
      <w:marTop w:val="0"/>
      <w:marBottom w:val="0"/>
      <w:divBdr>
        <w:top w:val="none" w:sz="0" w:space="0" w:color="auto"/>
        <w:left w:val="none" w:sz="0" w:space="0" w:color="auto"/>
        <w:bottom w:val="none" w:sz="0" w:space="0" w:color="auto"/>
        <w:right w:val="none" w:sz="0" w:space="0" w:color="auto"/>
      </w:divBdr>
    </w:div>
    <w:div w:id="205917105">
      <w:marLeft w:val="480"/>
      <w:marRight w:val="0"/>
      <w:marTop w:val="0"/>
      <w:marBottom w:val="0"/>
      <w:divBdr>
        <w:top w:val="none" w:sz="0" w:space="0" w:color="auto"/>
        <w:left w:val="none" w:sz="0" w:space="0" w:color="auto"/>
        <w:bottom w:val="none" w:sz="0" w:space="0" w:color="auto"/>
        <w:right w:val="none" w:sz="0" w:space="0" w:color="auto"/>
      </w:divBdr>
    </w:div>
    <w:div w:id="205946486">
      <w:marLeft w:val="640"/>
      <w:marRight w:val="0"/>
      <w:marTop w:val="0"/>
      <w:marBottom w:val="0"/>
      <w:divBdr>
        <w:top w:val="none" w:sz="0" w:space="0" w:color="auto"/>
        <w:left w:val="none" w:sz="0" w:space="0" w:color="auto"/>
        <w:bottom w:val="none" w:sz="0" w:space="0" w:color="auto"/>
        <w:right w:val="none" w:sz="0" w:space="0" w:color="auto"/>
      </w:divBdr>
    </w:div>
    <w:div w:id="206113757">
      <w:marLeft w:val="480"/>
      <w:marRight w:val="0"/>
      <w:marTop w:val="0"/>
      <w:marBottom w:val="0"/>
      <w:divBdr>
        <w:top w:val="none" w:sz="0" w:space="0" w:color="auto"/>
        <w:left w:val="none" w:sz="0" w:space="0" w:color="auto"/>
        <w:bottom w:val="none" w:sz="0" w:space="0" w:color="auto"/>
        <w:right w:val="none" w:sz="0" w:space="0" w:color="auto"/>
      </w:divBdr>
    </w:div>
    <w:div w:id="206139048">
      <w:marLeft w:val="480"/>
      <w:marRight w:val="0"/>
      <w:marTop w:val="0"/>
      <w:marBottom w:val="0"/>
      <w:divBdr>
        <w:top w:val="none" w:sz="0" w:space="0" w:color="auto"/>
        <w:left w:val="none" w:sz="0" w:space="0" w:color="auto"/>
        <w:bottom w:val="none" w:sz="0" w:space="0" w:color="auto"/>
        <w:right w:val="none" w:sz="0" w:space="0" w:color="auto"/>
      </w:divBdr>
    </w:div>
    <w:div w:id="206189741">
      <w:marLeft w:val="480"/>
      <w:marRight w:val="0"/>
      <w:marTop w:val="0"/>
      <w:marBottom w:val="0"/>
      <w:divBdr>
        <w:top w:val="none" w:sz="0" w:space="0" w:color="auto"/>
        <w:left w:val="none" w:sz="0" w:space="0" w:color="auto"/>
        <w:bottom w:val="none" w:sz="0" w:space="0" w:color="auto"/>
        <w:right w:val="none" w:sz="0" w:space="0" w:color="auto"/>
      </w:divBdr>
    </w:div>
    <w:div w:id="206264317">
      <w:marLeft w:val="640"/>
      <w:marRight w:val="0"/>
      <w:marTop w:val="0"/>
      <w:marBottom w:val="0"/>
      <w:divBdr>
        <w:top w:val="none" w:sz="0" w:space="0" w:color="auto"/>
        <w:left w:val="none" w:sz="0" w:space="0" w:color="auto"/>
        <w:bottom w:val="none" w:sz="0" w:space="0" w:color="auto"/>
        <w:right w:val="none" w:sz="0" w:space="0" w:color="auto"/>
      </w:divBdr>
    </w:div>
    <w:div w:id="206265134">
      <w:marLeft w:val="640"/>
      <w:marRight w:val="0"/>
      <w:marTop w:val="0"/>
      <w:marBottom w:val="0"/>
      <w:divBdr>
        <w:top w:val="none" w:sz="0" w:space="0" w:color="auto"/>
        <w:left w:val="none" w:sz="0" w:space="0" w:color="auto"/>
        <w:bottom w:val="none" w:sz="0" w:space="0" w:color="auto"/>
        <w:right w:val="none" w:sz="0" w:space="0" w:color="auto"/>
      </w:divBdr>
    </w:div>
    <w:div w:id="206374508">
      <w:marLeft w:val="640"/>
      <w:marRight w:val="0"/>
      <w:marTop w:val="0"/>
      <w:marBottom w:val="0"/>
      <w:divBdr>
        <w:top w:val="none" w:sz="0" w:space="0" w:color="auto"/>
        <w:left w:val="none" w:sz="0" w:space="0" w:color="auto"/>
        <w:bottom w:val="none" w:sz="0" w:space="0" w:color="auto"/>
        <w:right w:val="none" w:sz="0" w:space="0" w:color="auto"/>
      </w:divBdr>
    </w:div>
    <w:div w:id="206529356">
      <w:marLeft w:val="480"/>
      <w:marRight w:val="0"/>
      <w:marTop w:val="0"/>
      <w:marBottom w:val="0"/>
      <w:divBdr>
        <w:top w:val="none" w:sz="0" w:space="0" w:color="auto"/>
        <w:left w:val="none" w:sz="0" w:space="0" w:color="auto"/>
        <w:bottom w:val="none" w:sz="0" w:space="0" w:color="auto"/>
        <w:right w:val="none" w:sz="0" w:space="0" w:color="auto"/>
      </w:divBdr>
    </w:div>
    <w:div w:id="206534391">
      <w:marLeft w:val="480"/>
      <w:marRight w:val="0"/>
      <w:marTop w:val="0"/>
      <w:marBottom w:val="0"/>
      <w:divBdr>
        <w:top w:val="none" w:sz="0" w:space="0" w:color="auto"/>
        <w:left w:val="none" w:sz="0" w:space="0" w:color="auto"/>
        <w:bottom w:val="none" w:sz="0" w:space="0" w:color="auto"/>
        <w:right w:val="none" w:sz="0" w:space="0" w:color="auto"/>
      </w:divBdr>
    </w:div>
    <w:div w:id="206722996">
      <w:marLeft w:val="640"/>
      <w:marRight w:val="0"/>
      <w:marTop w:val="0"/>
      <w:marBottom w:val="0"/>
      <w:divBdr>
        <w:top w:val="none" w:sz="0" w:space="0" w:color="auto"/>
        <w:left w:val="none" w:sz="0" w:space="0" w:color="auto"/>
        <w:bottom w:val="none" w:sz="0" w:space="0" w:color="auto"/>
        <w:right w:val="none" w:sz="0" w:space="0" w:color="auto"/>
      </w:divBdr>
    </w:div>
    <w:div w:id="206767963">
      <w:marLeft w:val="480"/>
      <w:marRight w:val="0"/>
      <w:marTop w:val="0"/>
      <w:marBottom w:val="0"/>
      <w:divBdr>
        <w:top w:val="none" w:sz="0" w:space="0" w:color="auto"/>
        <w:left w:val="none" w:sz="0" w:space="0" w:color="auto"/>
        <w:bottom w:val="none" w:sz="0" w:space="0" w:color="auto"/>
        <w:right w:val="none" w:sz="0" w:space="0" w:color="auto"/>
      </w:divBdr>
    </w:div>
    <w:div w:id="206768451">
      <w:marLeft w:val="480"/>
      <w:marRight w:val="0"/>
      <w:marTop w:val="0"/>
      <w:marBottom w:val="0"/>
      <w:divBdr>
        <w:top w:val="none" w:sz="0" w:space="0" w:color="auto"/>
        <w:left w:val="none" w:sz="0" w:space="0" w:color="auto"/>
        <w:bottom w:val="none" w:sz="0" w:space="0" w:color="auto"/>
        <w:right w:val="none" w:sz="0" w:space="0" w:color="auto"/>
      </w:divBdr>
    </w:div>
    <w:div w:id="206796682">
      <w:marLeft w:val="480"/>
      <w:marRight w:val="0"/>
      <w:marTop w:val="0"/>
      <w:marBottom w:val="0"/>
      <w:divBdr>
        <w:top w:val="none" w:sz="0" w:space="0" w:color="auto"/>
        <w:left w:val="none" w:sz="0" w:space="0" w:color="auto"/>
        <w:bottom w:val="none" w:sz="0" w:space="0" w:color="auto"/>
        <w:right w:val="none" w:sz="0" w:space="0" w:color="auto"/>
      </w:divBdr>
    </w:div>
    <w:div w:id="206916077">
      <w:marLeft w:val="640"/>
      <w:marRight w:val="0"/>
      <w:marTop w:val="0"/>
      <w:marBottom w:val="0"/>
      <w:divBdr>
        <w:top w:val="none" w:sz="0" w:space="0" w:color="auto"/>
        <w:left w:val="none" w:sz="0" w:space="0" w:color="auto"/>
        <w:bottom w:val="none" w:sz="0" w:space="0" w:color="auto"/>
        <w:right w:val="none" w:sz="0" w:space="0" w:color="auto"/>
      </w:divBdr>
    </w:div>
    <w:div w:id="207036350">
      <w:marLeft w:val="480"/>
      <w:marRight w:val="0"/>
      <w:marTop w:val="0"/>
      <w:marBottom w:val="0"/>
      <w:divBdr>
        <w:top w:val="none" w:sz="0" w:space="0" w:color="auto"/>
        <w:left w:val="none" w:sz="0" w:space="0" w:color="auto"/>
        <w:bottom w:val="none" w:sz="0" w:space="0" w:color="auto"/>
        <w:right w:val="none" w:sz="0" w:space="0" w:color="auto"/>
      </w:divBdr>
    </w:div>
    <w:div w:id="207112048">
      <w:marLeft w:val="640"/>
      <w:marRight w:val="0"/>
      <w:marTop w:val="0"/>
      <w:marBottom w:val="0"/>
      <w:divBdr>
        <w:top w:val="none" w:sz="0" w:space="0" w:color="auto"/>
        <w:left w:val="none" w:sz="0" w:space="0" w:color="auto"/>
        <w:bottom w:val="none" w:sz="0" w:space="0" w:color="auto"/>
        <w:right w:val="none" w:sz="0" w:space="0" w:color="auto"/>
      </w:divBdr>
    </w:div>
    <w:div w:id="207185606">
      <w:marLeft w:val="640"/>
      <w:marRight w:val="0"/>
      <w:marTop w:val="0"/>
      <w:marBottom w:val="0"/>
      <w:divBdr>
        <w:top w:val="none" w:sz="0" w:space="0" w:color="auto"/>
        <w:left w:val="none" w:sz="0" w:space="0" w:color="auto"/>
        <w:bottom w:val="none" w:sz="0" w:space="0" w:color="auto"/>
        <w:right w:val="none" w:sz="0" w:space="0" w:color="auto"/>
      </w:divBdr>
    </w:div>
    <w:div w:id="207304213">
      <w:marLeft w:val="640"/>
      <w:marRight w:val="0"/>
      <w:marTop w:val="0"/>
      <w:marBottom w:val="0"/>
      <w:divBdr>
        <w:top w:val="none" w:sz="0" w:space="0" w:color="auto"/>
        <w:left w:val="none" w:sz="0" w:space="0" w:color="auto"/>
        <w:bottom w:val="none" w:sz="0" w:space="0" w:color="auto"/>
        <w:right w:val="none" w:sz="0" w:space="0" w:color="auto"/>
      </w:divBdr>
    </w:div>
    <w:div w:id="207496645">
      <w:marLeft w:val="640"/>
      <w:marRight w:val="0"/>
      <w:marTop w:val="0"/>
      <w:marBottom w:val="0"/>
      <w:divBdr>
        <w:top w:val="none" w:sz="0" w:space="0" w:color="auto"/>
        <w:left w:val="none" w:sz="0" w:space="0" w:color="auto"/>
        <w:bottom w:val="none" w:sz="0" w:space="0" w:color="auto"/>
        <w:right w:val="none" w:sz="0" w:space="0" w:color="auto"/>
      </w:divBdr>
    </w:div>
    <w:div w:id="207570901">
      <w:marLeft w:val="640"/>
      <w:marRight w:val="0"/>
      <w:marTop w:val="0"/>
      <w:marBottom w:val="0"/>
      <w:divBdr>
        <w:top w:val="none" w:sz="0" w:space="0" w:color="auto"/>
        <w:left w:val="none" w:sz="0" w:space="0" w:color="auto"/>
        <w:bottom w:val="none" w:sz="0" w:space="0" w:color="auto"/>
        <w:right w:val="none" w:sz="0" w:space="0" w:color="auto"/>
      </w:divBdr>
    </w:div>
    <w:div w:id="207572677">
      <w:marLeft w:val="480"/>
      <w:marRight w:val="0"/>
      <w:marTop w:val="0"/>
      <w:marBottom w:val="0"/>
      <w:divBdr>
        <w:top w:val="none" w:sz="0" w:space="0" w:color="auto"/>
        <w:left w:val="none" w:sz="0" w:space="0" w:color="auto"/>
        <w:bottom w:val="none" w:sz="0" w:space="0" w:color="auto"/>
        <w:right w:val="none" w:sz="0" w:space="0" w:color="auto"/>
      </w:divBdr>
    </w:div>
    <w:div w:id="207575760">
      <w:marLeft w:val="640"/>
      <w:marRight w:val="0"/>
      <w:marTop w:val="0"/>
      <w:marBottom w:val="0"/>
      <w:divBdr>
        <w:top w:val="none" w:sz="0" w:space="0" w:color="auto"/>
        <w:left w:val="none" w:sz="0" w:space="0" w:color="auto"/>
        <w:bottom w:val="none" w:sz="0" w:space="0" w:color="auto"/>
        <w:right w:val="none" w:sz="0" w:space="0" w:color="auto"/>
      </w:divBdr>
    </w:div>
    <w:div w:id="207643308">
      <w:marLeft w:val="480"/>
      <w:marRight w:val="0"/>
      <w:marTop w:val="0"/>
      <w:marBottom w:val="0"/>
      <w:divBdr>
        <w:top w:val="none" w:sz="0" w:space="0" w:color="auto"/>
        <w:left w:val="none" w:sz="0" w:space="0" w:color="auto"/>
        <w:bottom w:val="none" w:sz="0" w:space="0" w:color="auto"/>
        <w:right w:val="none" w:sz="0" w:space="0" w:color="auto"/>
      </w:divBdr>
    </w:div>
    <w:div w:id="207644538">
      <w:marLeft w:val="640"/>
      <w:marRight w:val="0"/>
      <w:marTop w:val="0"/>
      <w:marBottom w:val="0"/>
      <w:divBdr>
        <w:top w:val="none" w:sz="0" w:space="0" w:color="auto"/>
        <w:left w:val="none" w:sz="0" w:space="0" w:color="auto"/>
        <w:bottom w:val="none" w:sz="0" w:space="0" w:color="auto"/>
        <w:right w:val="none" w:sz="0" w:space="0" w:color="auto"/>
      </w:divBdr>
    </w:div>
    <w:div w:id="207646910">
      <w:marLeft w:val="480"/>
      <w:marRight w:val="0"/>
      <w:marTop w:val="0"/>
      <w:marBottom w:val="0"/>
      <w:divBdr>
        <w:top w:val="none" w:sz="0" w:space="0" w:color="auto"/>
        <w:left w:val="none" w:sz="0" w:space="0" w:color="auto"/>
        <w:bottom w:val="none" w:sz="0" w:space="0" w:color="auto"/>
        <w:right w:val="none" w:sz="0" w:space="0" w:color="auto"/>
      </w:divBdr>
    </w:div>
    <w:div w:id="207769283">
      <w:marLeft w:val="640"/>
      <w:marRight w:val="0"/>
      <w:marTop w:val="0"/>
      <w:marBottom w:val="0"/>
      <w:divBdr>
        <w:top w:val="none" w:sz="0" w:space="0" w:color="auto"/>
        <w:left w:val="none" w:sz="0" w:space="0" w:color="auto"/>
        <w:bottom w:val="none" w:sz="0" w:space="0" w:color="auto"/>
        <w:right w:val="none" w:sz="0" w:space="0" w:color="auto"/>
      </w:divBdr>
    </w:div>
    <w:div w:id="207837159">
      <w:marLeft w:val="640"/>
      <w:marRight w:val="0"/>
      <w:marTop w:val="0"/>
      <w:marBottom w:val="0"/>
      <w:divBdr>
        <w:top w:val="none" w:sz="0" w:space="0" w:color="auto"/>
        <w:left w:val="none" w:sz="0" w:space="0" w:color="auto"/>
        <w:bottom w:val="none" w:sz="0" w:space="0" w:color="auto"/>
        <w:right w:val="none" w:sz="0" w:space="0" w:color="auto"/>
      </w:divBdr>
    </w:div>
    <w:div w:id="207881107">
      <w:marLeft w:val="480"/>
      <w:marRight w:val="0"/>
      <w:marTop w:val="0"/>
      <w:marBottom w:val="0"/>
      <w:divBdr>
        <w:top w:val="none" w:sz="0" w:space="0" w:color="auto"/>
        <w:left w:val="none" w:sz="0" w:space="0" w:color="auto"/>
        <w:bottom w:val="none" w:sz="0" w:space="0" w:color="auto"/>
        <w:right w:val="none" w:sz="0" w:space="0" w:color="auto"/>
      </w:divBdr>
    </w:div>
    <w:div w:id="207885194">
      <w:marLeft w:val="480"/>
      <w:marRight w:val="0"/>
      <w:marTop w:val="0"/>
      <w:marBottom w:val="0"/>
      <w:divBdr>
        <w:top w:val="none" w:sz="0" w:space="0" w:color="auto"/>
        <w:left w:val="none" w:sz="0" w:space="0" w:color="auto"/>
        <w:bottom w:val="none" w:sz="0" w:space="0" w:color="auto"/>
        <w:right w:val="none" w:sz="0" w:space="0" w:color="auto"/>
      </w:divBdr>
    </w:div>
    <w:div w:id="208148070">
      <w:marLeft w:val="480"/>
      <w:marRight w:val="0"/>
      <w:marTop w:val="0"/>
      <w:marBottom w:val="0"/>
      <w:divBdr>
        <w:top w:val="none" w:sz="0" w:space="0" w:color="auto"/>
        <w:left w:val="none" w:sz="0" w:space="0" w:color="auto"/>
        <w:bottom w:val="none" w:sz="0" w:space="0" w:color="auto"/>
        <w:right w:val="none" w:sz="0" w:space="0" w:color="auto"/>
      </w:divBdr>
    </w:div>
    <w:div w:id="208303027">
      <w:marLeft w:val="640"/>
      <w:marRight w:val="0"/>
      <w:marTop w:val="0"/>
      <w:marBottom w:val="0"/>
      <w:divBdr>
        <w:top w:val="none" w:sz="0" w:space="0" w:color="auto"/>
        <w:left w:val="none" w:sz="0" w:space="0" w:color="auto"/>
        <w:bottom w:val="none" w:sz="0" w:space="0" w:color="auto"/>
        <w:right w:val="none" w:sz="0" w:space="0" w:color="auto"/>
      </w:divBdr>
    </w:div>
    <w:div w:id="208415671">
      <w:marLeft w:val="480"/>
      <w:marRight w:val="0"/>
      <w:marTop w:val="0"/>
      <w:marBottom w:val="0"/>
      <w:divBdr>
        <w:top w:val="none" w:sz="0" w:space="0" w:color="auto"/>
        <w:left w:val="none" w:sz="0" w:space="0" w:color="auto"/>
        <w:bottom w:val="none" w:sz="0" w:space="0" w:color="auto"/>
        <w:right w:val="none" w:sz="0" w:space="0" w:color="auto"/>
      </w:divBdr>
    </w:div>
    <w:div w:id="208422527">
      <w:marLeft w:val="480"/>
      <w:marRight w:val="0"/>
      <w:marTop w:val="0"/>
      <w:marBottom w:val="0"/>
      <w:divBdr>
        <w:top w:val="none" w:sz="0" w:space="0" w:color="auto"/>
        <w:left w:val="none" w:sz="0" w:space="0" w:color="auto"/>
        <w:bottom w:val="none" w:sz="0" w:space="0" w:color="auto"/>
        <w:right w:val="none" w:sz="0" w:space="0" w:color="auto"/>
      </w:divBdr>
    </w:div>
    <w:div w:id="208423266">
      <w:marLeft w:val="640"/>
      <w:marRight w:val="0"/>
      <w:marTop w:val="0"/>
      <w:marBottom w:val="0"/>
      <w:divBdr>
        <w:top w:val="none" w:sz="0" w:space="0" w:color="auto"/>
        <w:left w:val="none" w:sz="0" w:space="0" w:color="auto"/>
        <w:bottom w:val="none" w:sz="0" w:space="0" w:color="auto"/>
        <w:right w:val="none" w:sz="0" w:space="0" w:color="auto"/>
      </w:divBdr>
    </w:div>
    <w:div w:id="208492595">
      <w:marLeft w:val="480"/>
      <w:marRight w:val="0"/>
      <w:marTop w:val="0"/>
      <w:marBottom w:val="0"/>
      <w:divBdr>
        <w:top w:val="none" w:sz="0" w:space="0" w:color="auto"/>
        <w:left w:val="none" w:sz="0" w:space="0" w:color="auto"/>
        <w:bottom w:val="none" w:sz="0" w:space="0" w:color="auto"/>
        <w:right w:val="none" w:sz="0" w:space="0" w:color="auto"/>
      </w:divBdr>
    </w:div>
    <w:div w:id="208535674">
      <w:marLeft w:val="480"/>
      <w:marRight w:val="0"/>
      <w:marTop w:val="0"/>
      <w:marBottom w:val="0"/>
      <w:divBdr>
        <w:top w:val="none" w:sz="0" w:space="0" w:color="auto"/>
        <w:left w:val="none" w:sz="0" w:space="0" w:color="auto"/>
        <w:bottom w:val="none" w:sz="0" w:space="0" w:color="auto"/>
        <w:right w:val="none" w:sz="0" w:space="0" w:color="auto"/>
      </w:divBdr>
    </w:div>
    <w:div w:id="208609555">
      <w:marLeft w:val="640"/>
      <w:marRight w:val="0"/>
      <w:marTop w:val="0"/>
      <w:marBottom w:val="0"/>
      <w:divBdr>
        <w:top w:val="none" w:sz="0" w:space="0" w:color="auto"/>
        <w:left w:val="none" w:sz="0" w:space="0" w:color="auto"/>
        <w:bottom w:val="none" w:sz="0" w:space="0" w:color="auto"/>
        <w:right w:val="none" w:sz="0" w:space="0" w:color="auto"/>
      </w:divBdr>
    </w:div>
    <w:div w:id="208685637">
      <w:marLeft w:val="640"/>
      <w:marRight w:val="0"/>
      <w:marTop w:val="0"/>
      <w:marBottom w:val="0"/>
      <w:divBdr>
        <w:top w:val="none" w:sz="0" w:space="0" w:color="auto"/>
        <w:left w:val="none" w:sz="0" w:space="0" w:color="auto"/>
        <w:bottom w:val="none" w:sz="0" w:space="0" w:color="auto"/>
        <w:right w:val="none" w:sz="0" w:space="0" w:color="auto"/>
      </w:divBdr>
    </w:div>
    <w:div w:id="208690324">
      <w:marLeft w:val="480"/>
      <w:marRight w:val="0"/>
      <w:marTop w:val="0"/>
      <w:marBottom w:val="0"/>
      <w:divBdr>
        <w:top w:val="none" w:sz="0" w:space="0" w:color="auto"/>
        <w:left w:val="none" w:sz="0" w:space="0" w:color="auto"/>
        <w:bottom w:val="none" w:sz="0" w:space="0" w:color="auto"/>
        <w:right w:val="none" w:sz="0" w:space="0" w:color="auto"/>
      </w:divBdr>
    </w:div>
    <w:div w:id="208734321">
      <w:marLeft w:val="480"/>
      <w:marRight w:val="0"/>
      <w:marTop w:val="0"/>
      <w:marBottom w:val="0"/>
      <w:divBdr>
        <w:top w:val="none" w:sz="0" w:space="0" w:color="auto"/>
        <w:left w:val="none" w:sz="0" w:space="0" w:color="auto"/>
        <w:bottom w:val="none" w:sz="0" w:space="0" w:color="auto"/>
        <w:right w:val="none" w:sz="0" w:space="0" w:color="auto"/>
      </w:divBdr>
    </w:div>
    <w:div w:id="208880705">
      <w:marLeft w:val="480"/>
      <w:marRight w:val="0"/>
      <w:marTop w:val="0"/>
      <w:marBottom w:val="0"/>
      <w:divBdr>
        <w:top w:val="none" w:sz="0" w:space="0" w:color="auto"/>
        <w:left w:val="none" w:sz="0" w:space="0" w:color="auto"/>
        <w:bottom w:val="none" w:sz="0" w:space="0" w:color="auto"/>
        <w:right w:val="none" w:sz="0" w:space="0" w:color="auto"/>
      </w:divBdr>
    </w:div>
    <w:div w:id="208953160">
      <w:marLeft w:val="480"/>
      <w:marRight w:val="0"/>
      <w:marTop w:val="0"/>
      <w:marBottom w:val="0"/>
      <w:divBdr>
        <w:top w:val="none" w:sz="0" w:space="0" w:color="auto"/>
        <w:left w:val="none" w:sz="0" w:space="0" w:color="auto"/>
        <w:bottom w:val="none" w:sz="0" w:space="0" w:color="auto"/>
        <w:right w:val="none" w:sz="0" w:space="0" w:color="auto"/>
      </w:divBdr>
    </w:div>
    <w:div w:id="209075456">
      <w:marLeft w:val="640"/>
      <w:marRight w:val="0"/>
      <w:marTop w:val="0"/>
      <w:marBottom w:val="0"/>
      <w:divBdr>
        <w:top w:val="none" w:sz="0" w:space="0" w:color="auto"/>
        <w:left w:val="none" w:sz="0" w:space="0" w:color="auto"/>
        <w:bottom w:val="none" w:sz="0" w:space="0" w:color="auto"/>
        <w:right w:val="none" w:sz="0" w:space="0" w:color="auto"/>
      </w:divBdr>
    </w:div>
    <w:div w:id="209078342">
      <w:marLeft w:val="640"/>
      <w:marRight w:val="0"/>
      <w:marTop w:val="0"/>
      <w:marBottom w:val="0"/>
      <w:divBdr>
        <w:top w:val="none" w:sz="0" w:space="0" w:color="auto"/>
        <w:left w:val="none" w:sz="0" w:space="0" w:color="auto"/>
        <w:bottom w:val="none" w:sz="0" w:space="0" w:color="auto"/>
        <w:right w:val="none" w:sz="0" w:space="0" w:color="auto"/>
      </w:divBdr>
    </w:div>
    <w:div w:id="209223128">
      <w:marLeft w:val="640"/>
      <w:marRight w:val="0"/>
      <w:marTop w:val="0"/>
      <w:marBottom w:val="0"/>
      <w:divBdr>
        <w:top w:val="none" w:sz="0" w:space="0" w:color="auto"/>
        <w:left w:val="none" w:sz="0" w:space="0" w:color="auto"/>
        <w:bottom w:val="none" w:sz="0" w:space="0" w:color="auto"/>
        <w:right w:val="none" w:sz="0" w:space="0" w:color="auto"/>
      </w:divBdr>
    </w:div>
    <w:div w:id="209264880">
      <w:marLeft w:val="640"/>
      <w:marRight w:val="0"/>
      <w:marTop w:val="0"/>
      <w:marBottom w:val="0"/>
      <w:divBdr>
        <w:top w:val="none" w:sz="0" w:space="0" w:color="auto"/>
        <w:left w:val="none" w:sz="0" w:space="0" w:color="auto"/>
        <w:bottom w:val="none" w:sz="0" w:space="0" w:color="auto"/>
        <w:right w:val="none" w:sz="0" w:space="0" w:color="auto"/>
      </w:divBdr>
    </w:div>
    <w:div w:id="209266336">
      <w:marLeft w:val="640"/>
      <w:marRight w:val="0"/>
      <w:marTop w:val="0"/>
      <w:marBottom w:val="0"/>
      <w:divBdr>
        <w:top w:val="none" w:sz="0" w:space="0" w:color="auto"/>
        <w:left w:val="none" w:sz="0" w:space="0" w:color="auto"/>
        <w:bottom w:val="none" w:sz="0" w:space="0" w:color="auto"/>
        <w:right w:val="none" w:sz="0" w:space="0" w:color="auto"/>
      </w:divBdr>
    </w:div>
    <w:div w:id="209271457">
      <w:marLeft w:val="480"/>
      <w:marRight w:val="0"/>
      <w:marTop w:val="0"/>
      <w:marBottom w:val="0"/>
      <w:divBdr>
        <w:top w:val="none" w:sz="0" w:space="0" w:color="auto"/>
        <w:left w:val="none" w:sz="0" w:space="0" w:color="auto"/>
        <w:bottom w:val="none" w:sz="0" w:space="0" w:color="auto"/>
        <w:right w:val="none" w:sz="0" w:space="0" w:color="auto"/>
      </w:divBdr>
    </w:div>
    <w:div w:id="209460965">
      <w:marLeft w:val="640"/>
      <w:marRight w:val="0"/>
      <w:marTop w:val="0"/>
      <w:marBottom w:val="0"/>
      <w:divBdr>
        <w:top w:val="none" w:sz="0" w:space="0" w:color="auto"/>
        <w:left w:val="none" w:sz="0" w:space="0" w:color="auto"/>
        <w:bottom w:val="none" w:sz="0" w:space="0" w:color="auto"/>
        <w:right w:val="none" w:sz="0" w:space="0" w:color="auto"/>
      </w:divBdr>
    </w:div>
    <w:div w:id="209466418">
      <w:marLeft w:val="640"/>
      <w:marRight w:val="0"/>
      <w:marTop w:val="0"/>
      <w:marBottom w:val="0"/>
      <w:divBdr>
        <w:top w:val="none" w:sz="0" w:space="0" w:color="auto"/>
        <w:left w:val="none" w:sz="0" w:space="0" w:color="auto"/>
        <w:bottom w:val="none" w:sz="0" w:space="0" w:color="auto"/>
        <w:right w:val="none" w:sz="0" w:space="0" w:color="auto"/>
      </w:divBdr>
    </w:div>
    <w:div w:id="209650813">
      <w:marLeft w:val="640"/>
      <w:marRight w:val="0"/>
      <w:marTop w:val="0"/>
      <w:marBottom w:val="0"/>
      <w:divBdr>
        <w:top w:val="none" w:sz="0" w:space="0" w:color="auto"/>
        <w:left w:val="none" w:sz="0" w:space="0" w:color="auto"/>
        <w:bottom w:val="none" w:sz="0" w:space="0" w:color="auto"/>
        <w:right w:val="none" w:sz="0" w:space="0" w:color="auto"/>
      </w:divBdr>
    </w:div>
    <w:div w:id="209650816">
      <w:marLeft w:val="640"/>
      <w:marRight w:val="0"/>
      <w:marTop w:val="0"/>
      <w:marBottom w:val="0"/>
      <w:divBdr>
        <w:top w:val="none" w:sz="0" w:space="0" w:color="auto"/>
        <w:left w:val="none" w:sz="0" w:space="0" w:color="auto"/>
        <w:bottom w:val="none" w:sz="0" w:space="0" w:color="auto"/>
        <w:right w:val="none" w:sz="0" w:space="0" w:color="auto"/>
      </w:divBdr>
    </w:div>
    <w:div w:id="209651198">
      <w:marLeft w:val="480"/>
      <w:marRight w:val="0"/>
      <w:marTop w:val="0"/>
      <w:marBottom w:val="0"/>
      <w:divBdr>
        <w:top w:val="none" w:sz="0" w:space="0" w:color="auto"/>
        <w:left w:val="none" w:sz="0" w:space="0" w:color="auto"/>
        <w:bottom w:val="none" w:sz="0" w:space="0" w:color="auto"/>
        <w:right w:val="none" w:sz="0" w:space="0" w:color="auto"/>
      </w:divBdr>
    </w:div>
    <w:div w:id="209654850">
      <w:marLeft w:val="640"/>
      <w:marRight w:val="0"/>
      <w:marTop w:val="0"/>
      <w:marBottom w:val="0"/>
      <w:divBdr>
        <w:top w:val="none" w:sz="0" w:space="0" w:color="auto"/>
        <w:left w:val="none" w:sz="0" w:space="0" w:color="auto"/>
        <w:bottom w:val="none" w:sz="0" w:space="0" w:color="auto"/>
        <w:right w:val="none" w:sz="0" w:space="0" w:color="auto"/>
      </w:divBdr>
    </w:div>
    <w:div w:id="209655874">
      <w:marLeft w:val="480"/>
      <w:marRight w:val="0"/>
      <w:marTop w:val="0"/>
      <w:marBottom w:val="0"/>
      <w:divBdr>
        <w:top w:val="none" w:sz="0" w:space="0" w:color="auto"/>
        <w:left w:val="none" w:sz="0" w:space="0" w:color="auto"/>
        <w:bottom w:val="none" w:sz="0" w:space="0" w:color="auto"/>
        <w:right w:val="none" w:sz="0" w:space="0" w:color="auto"/>
      </w:divBdr>
    </w:div>
    <w:div w:id="209660082">
      <w:marLeft w:val="640"/>
      <w:marRight w:val="0"/>
      <w:marTop w:val="0"/>
      <w:marBottom w:val="0"/>
      <w:divBdr>
        <w:top w:val="none" w:sz="0" w:space="0" w:color="auto"/>
        <w:left w:val="none" w:sz="0" w:space="0" w:color="auto"/>
        <w:bottom w:val="none" w:sz="0" w:space="0" w:color="auto"/>
        <w:right w:val="none" w:sz="0" w:space="0" w:color="auto"/>
      </w:divBdr>
    </w:div>
    <w:div w:id="209727246">
      <w:marLeft w:val="640"/>
      <w:marRight w:val="0"/>
      <w:marTop w:val="0"/>
      <w:marBottom w:val="0"/>
      <w:divBdr>
        <w:top w:val="none" w:sz="0" w:space="0" w:color="auto"/>
        <w:left w:val="none" w:sz="0" w:space="0" w:color="auto"/>
        <w:bottom w:val="none" w:sz="0" w:space="0" w:color="auto"/>
        <w:right w:val="none" w:sz="0" w:space="0" w:color="auto"/>
      </w:divBdr>
    </w:div>
    <w:div w:id="209802949">
      <w:marLeft w:val="480"/>
      <w:marRight w:val="0"/>
      <w:marTop w:val="0"/>
      <w:marBottom w:val="0"/>
      <w:divBdr>
        <w:top w:val="none" w:sz="0" w:space="0" w:color="auto"/>
        <w:left w:val="none" w:sz="0" w:space="0" w:color="auto"/>
        <w:bottom w:val="none" w:sz="0" w:space="0" w:color="auto"/>
        <w:right w:val="none" w:sz="0" w:space="0" w:color="auto"/>
      </w:divBdr>
    </w:div>
    <w:div w:id="209848994">
      <w:marLeft w:val="640"/>
      <w:marRight w:val="0"/>
      <w:marTop w:val="0"/>
      <w:marBottom w:val="0"/>
      <w:divBdr>
        <w:top w:val="none" w:sz="0" w:space="0" w:color="auto"/>
        <w:left w:val="none" w:sz="0" w:space="0" w:color="auto"/>
        <w:bottom w:val="none" w:sz="0" w:space="0" w:color="auto"/>
        <w:right w:val="none" w:sz="0" w:space="0" w:color="auto"/>
      </w:divBdr>
    </w:div>
    <w:div w:id="209878462">
      <w:marLeft w:val="640"/>
      <w:marRight w:val="0"/>
      <w:marTop w:val="0"/>
      <w:marBottom w:val="0"/>
      <w:divBdr>
        <w:top w:val="none" w:sz="0" w:space="0" w:color="auto"/>
        <w:left w:val="none" w:sz="0" w:space="0" w:color="auto"/>
        <w:bottom w:val="none" w:sz="0" w:space="0" w:color="auto"/>
        <w:right w:val="none" w:sz="0" w:space="0" w:color="auto"/>
      </w:divBdr>
    </w:div>
    <w:div w:id="209919097">
      <w:marLeft w:val="640"/>
      <w:marRight w:val="0"/>
      <w:marTop w:val="0"/>
      <w:marBottom w:val="0"/>
      <w:divBdr>
        <w:top w:val="none" w:sz="0" w:space="0" w:color="auto"/>
        <w:left w:val="none" w:sz="0" w:space="0" w:color="auto"/>
        <w:bottom w:val="none" w:sz="0" w:space="0" w:color="auto"/>
        <w:right w:val="none" w:sz="0" w:space="0" w:color="auto"/>
      </w:divBdr>
    </w:div>
    <w:div w:id="209997651">
      <w:marLeft w:val="480"/>
      <w:marRight w:val="0"/>
      <w:marTop w:val="0"/>
      <w:marBottom w:val="0"/>
      <w:divBdr>
        <w:top w:val="none" w:sz="0" w:space="0" w:color="auto"/>
        <w:left w:val="none" w:sz="0" w:space="0" w:color="auto"/>
        <w:bottom w:val="none" w:sz="0" w:space="0" w:color="auto"/>
        <w:right w:val="none" w:sz="0" w:space="0" w:color="auto"/>
      </w:divBdr>
    </w:div>
    <w:div w:id="210115896">
      <w:marLeft w:val="640"/>
      <w:marRight w:val="0"/>
      <w:marTop w:val="0"/>
      <w:marBottom w:val="0"/>
      <w:divBdr>
        <w:top w:val="none" w:sz="0" w:space="0" w:color="auto"/>
        <w:left w:val="none" w:sz="0" w:space="0" w:color="auto"/>
        <w:bottom w:val="none" w:sz="0" w:space="0" w:color="auto"/>
        <w:right w:val="none" w:sz="0" w:space="0" w:color="auto"/>
      </w:divBdr>
    </w:div>
    <w:div w:id="210119950">
      <w:marLeft w:val="640"/>
      <w:marRight w:val="0"/>
      <w:marTop w:val="0"/>
      <w:marBottom w:val="0"/>
      <w:divBdr>
        <w:top w:val="none" w:sz="0" w:space="0" w:color="auto"/>
        <w:left w:val="none" w:sz="0" w:space="0" w:color="auto"/>
        <w:bottom w:val="none" w:sz="0" w:space="0" w:color="auto"/>
        <w:right w:val="none" w:sz="0" w:space="0" w:color="auto"/>
      </w:divBdr>
    </w:div>
    <w:div w:id="210265152">
      <w:marLeft w:val="640"/>
      <w:marRight w:val="0"/>
      <w:marTop w:val="0"/>
      <w:marBottom w:val="0"/>
      <w:divBdr>
        <w:top w:val="none" w:sz="0" w:space="0" w:color="auto"/>
        <w:left w:val="none" w:sz="0" w:space="0" w:color="auto"/>
        <w:bottom w:val="none" w:sz="0" w:space="0" w:color="auto"/>
        <w:right w:val="none" w:sz="0" w:space="0" w:color="auto"/>
      </w:divBdr>
    </w:div>
    <w:div w:id="210271448">
      <w:marLeft w:val="640"/>
      <w:marRight w:val="0"/>
      <w:marTop w:val="0"/>
      <w:marBottom w:val="0"/>
      <w:divBdr>
        <w:top w:val="none" w:sz="0" w:space="0" w:color="auto"/>
        <w:left w:val="none" w:sz="0" w:space="0" w:color="auto"/>
        <w:bottom w:val="none" w:sz="0" w:space="0" w:color="auto"/>
        <w:right w:val="none" w:sz="0" w:space="0" w:color="auto"/>
      </w:divBdr>
    </w:div>
    <w:div w:id="210309610">
      <w:marLeft w:val="480"/>
      <w:marRight w:val="0"/>
      <w:marTop w:val="0"/>
      <w:marBottom w:val="0"/>
      <w:divBdr>
        <w:top w:val="none" w:sz="0" w:space="0" w:color="auto"/>
        <w:left w:val="none" w:sz="0" w:space="0" w:color="auto"/>
        <w:bottom w:val="none" w:sz="0" w:space="0" w:color="auto"/>
        <w:right w:val="none" w:sz="0" w:space="0" w:color="auto"/>
      </w:divBdr>
    </w:div>
    <w:div w:id="210312009">
      <w:marLeft w:val="640"/>
      <w:marRight w:val="0"/>
      <w:marTop w:val="0"/>
      <w:marBottom w:val="0"/>
      <w:divBdr>
        <w:top w:val="none" w:sz="0" w:space="0" w:color="auto"/>
        <w:left w:val="none" w:sz="0" w:space="0" w:color="auto"/>
        <w:bottom w:val="none" w:sz="0" w:space="0" w:color="auto"/>
        <w:right w:val="none" w:sz="0" w:space="0" w:color="auto"/>
      </w:divBdr>
    </w:div>
    <w:div w:id="210501704">
      <w:marLeft w:val="480"/>
      <w:marRight w:val="0"/>
      <w:marTop w:val="0"/>
      <w:marBottom w:val="0"/>
      <w:divBdr>
        <w:top w:val="none" w:sz="0" w:space="0" w:color="auto"/>
        <w:left w:val="none" w:sz="0" w:space="0" w:color="auto"/>
        <w:bottom w:val="none" w:sz="0" w:space="0" w:color="auto"/>
        <w:right w:val="none" w:sz="0" w:space="0" w:color="auto"/>
      </w:divBdr>
    </w:div>
    <w:div w:id="210579080">
      <w:marLeft w:val="640"/>
      <w:marRight w:val="0"/>
      <w:marTop w:val="0"/>
      <w:marBottom w:val="0"/>
      <w:divBdr>
        <w:top w:val="none" w:sz="0" w:space="0" w:color="auto"/>
        <w:left w:val="none" w:sz="0" w:space="0" w:color="auto"/>
        <w:bottom w:val="none" w:sz="0" w:space="0" w:color="auto"/>
        <w:right w:val="none" w:sz="0" w:space="0" w:color="auto"/>
      </w:divBdr>
    </w:div>
    <w:div w:id="210655697">
      <w:marLeft w:val="480"/>
      <w:marRight w:val="0"/>
      <w:marTop w:val="0"/>
      <w:marBottom w:val="0"/>
      <w:divBdr>
        <w:top w:val="none" w:sz="0" w:space="0" w:color="auto"/>
        <w:left w:val="none" w:sz="0" w:space="0" w:color="auto"/>
        <w:bottom w:val="none" w:sz="0" w:space="0" w:color="auto"/>
        <w:right w:val="none" w:sz="0" w:space="0" w:color="auto"/>
      </w:divBdr>
    </w:div>
    <w:div w:id="210700529">
      <w:marLeft w:val="640"/>
      <w:marRight w:val="0"/>
      <w:marTop w:val="0"/>
      <w:marBottom w:val="0"/>
      <w:divBdr>
        <w:top w:val="none" w:sz="0" w:space="0" w:color="auto"/>
        <w:left w:val="none" w:sz="0" w:space="0" w:color="auto"/>
        <w:bottom w:val="none" w:sz="0" w:space="0" w:color="auto"/>
        <w:right w:val="none" w:sz="0" w:space="0" w:color="auto"/>
      </w:divBdr>
    </w:div>
    <w:div w:id="210726229">
      <w:marLeft w:val="480"/>
      <w:marRight w:val="0"/>
      <w:marTop w:val="0"/>
      <w:marBottom w:val="0"/>
      <w:divBdr>
        <w:top w:val="none" w:sz="0" w:space="0" w:color="auto"/>
        <w:left w:val="none" w:sz="0" w:space="0" w:color="auto"/>
        <w:bottom w:val="none" w:sz="0" w:space="0" w:color="auto"/>
        <w:right w:val="none" w:sz="0" w:space="0" w:color="auto"/>
      </w:divBdr>
    </w:div>
    <w:div w:id="210774864">
      <w:marLeft w:val="480"/>
      <w:marRight w:val="0"/>
      <w:marTop w:val="0"/>
      <w:marBottom w:val="0"/>
      <w:divBdr>
        <w:top w:val="none" w:sz="0" w:space="0" w:color="auto"/>
        <w:left w:val="none" w:sz="0" w:space="0" w:color="auto"/>
        <w:bottom w:val="none" w:sz="0" w:space="0" w:color="auto"/>
        <w:right w:val="none" w:sz="0" w:space="0" w:color="auto"/>
      </w:divBdr>
    </w:div>
    <w:div w:id="210895076">
      <w:marLeft w:val="640"/>
      <w:marRight w:val="0"/>
      <w:marTop w:val="0"/>
      <w:marBottom w:val="0"/>
      <w:divBdr>
        <w:top w:val="none" w:sz="0" w:space="0" w:color="auto"/>
        <w:left w:val="none" w:sz="0" w:space="0" w:color="auto"/>
        <w:bottom w:val="none" w:sz="0" w:space="0" w:color="auto"/>
        <w:right w:val="none" w:sz="0" w:space="0" w:color="auto"/>
      </w:divBdr>
    </w:div>
    <w:div w:id="210918938">
      <w:marLeft w:val="480"/>
      <w:marRight w:val="0"/>
      <w:marTop w:val="0"/>
      <w:marBottom w:val="0"/>
      <w:divBdr>
        <w:top w:val="none" w:sz="0" w:space="0" w:color="auto"/>
        <w:left w:val="none" w:sz="0" w:space="0" w:color="auto"/>
        <w:bottom w:val="none" w:sz="0" w:space="0" w:color="auto"/>
        <w:right w:val="none" w:sz="0" w:space="0" w:color="auto"/>
      </w:divBdr>
    </w:div>
    <w:div w:id="211161341">
      <w:marLeft w:val="640"/>
      <w:marRight w:val="0"/>
      <w:marTop w:val="0"/>
      <w:marBottom w:val="0"/>
      <w:divBdr>
        <w:top w:val="none" w:sz="0" w:space="0" w:color="auto"/>
        <w:left w:val="none" w:sz="0" w:space="0" w:color="auto"/>
        <w:bottom w:val="none" w:sz="0" w:space="0" w:color="auto"/>
        <w:right w:val="none" w:sz="0" w:space="0" w:color="auto"/>
      </w:divBdr>
    </w:div>
    <w:div w:id="211162805">
      <w:marLeft w:val="480"/>
      <w:marRight w:val="0"/>
      <w:marTop w:val="0"/>
      <w:marBottom w:val="0"/>
      <w:divBdr>
        <w:top w:val="none" w:sz="0" w:space="0" w:color="auto"/>
        <w:left w:val="none" w:sz="0" w:space="0" w:color="auto"/>
        <w:bottom w:val="none" w:sz="0" w:space="0" w:color="auto"/>
        <w:right w:val="none" w:sz="0" w:space="0" w:color="auto"/>
      </w:divBdr>
    </w:div>
    <w:div w:id="211235669">
      <w:marLeft w:val="480"/>
      <w:marRight w:val="0"/>
      <w:marTop w:val="0"/>
      <w:marBottom w:val="0"/>
      <w:divBdr>
        <w:top w:val="none" w:sz="0" w:space="0" w:color="auto"/>
        <w:left w:val="none" w:sz="0" w:space="0" w:color="auto"/>
        <w:bottom w:val="none" w:sz="0" w:space="0" w:color="auto"/>
        <w:right w:val="none" w:sz="0" w:space="0" w:color="auto"/>
      </w:divBdr>
    </w:div>
    <w:div w:id="211306999">
      <w:marLeft w:val="640"/>
      <w:marRight w:val="0"/>
      <w:marTop w:val="0"/>
      <w:marBottom w:val="0"/>
      <w:divBdr>
        <w:top w:val="none" w:sz="0" w:space="0" w:color="auto"/>
        <w:left w:val="none" w:sz="0" w:space="0" w:color="auto"/>
        <w:bottom w:val="none" w:sz="0" w:space="0" w:color="auto"/>
        <w:right w:val="none" w:sz="0" w:space="0" w:color="auto"/>
      </w:divBdr>
    </w:div>
    <w:div w:id="211313105">
      <w:marLeft w:val="640"/>
      <w:marRight w:val="0"/>
      <w:marTop w:val="0"/>
      <w:marBottom w:val="0"/>
      <w:divBdr>
        <w:top w:val="none" w:sz="0" w:space="0" w:color="auto"/>
        <w:left w:val="none" w:sz="0" w:space="0" w:color="auto"/>
        <w:bottom w:val="none" w:sz="0" w:space="0" w:color="auto"/>
        <w:right w:val="none" w:sz="0" w:space="0" w:color="auto"/>
      </w:divBdr>
    </w:div>
    <w:div w:id="211356983">
      <w:marLeft w:val="480"/>
      <w:marRight w:val="0"/>
      <w:marTop w:val="0"/>
      <w:marBottom w:val="0"/>
      <w:divBdr>
        <w:top w:val="none" w:sz="0" w:space="0" w:color="auto"/>
        <w:left w:val="none" w:sz="0" w:space="0" w:color="auto"/>
        <w:bottom w:val="none" w:sz="0" w:space="0" w:color="auto"/>
        <w:right w:val="none" w:sz="0" w:space="0" w:color="auto"/>
      </w:divBdr>
    </w:div>
    <w:div w:id="211619158">
      <w:marLeft w:val="480"/>
      <w:marRight w:val="0"/>
      <w:marTop w:val="0"/>
      <w:marBottom w:val="0"/>
      <w:divBdr>
        <w:top w:val="none" w:sz="0" w:space="0" w:color="auto"/>
        <w:left w:val="none" w:sz="0" w:space="0" w:color="auto"/>
        <w:bottom w:val="none" w:sz="0" w:space="0" w:color="auto"/>
        <w:right w:val="none" w:sz="0" w:space="0" w:color="auto"/>
      </w:divBdr>
    </w:div>
    <w:div w:id="211624460">
      <w:marLeft w:val="640"/>
      <w:marRight w:val="0"/>
      <w:marTop w:val="0"/>
      <w:marBottom w:val="0"/>
      <w:divBdr>
        <w:top w:val="none" w:sz="0" w:space="0" w:color="auto"/>
        <w:left w:val="none" w:sz="0" w:space="0" w:color="auto"/>
        <w:bottom w:val="none" w:sz="0" w:space="0" w:color="auto"/>
        <w:right w:val="none" w:sz="0" w:space="0" w:color="auto"/>
      </w:divBdr>
    </w:div>
    <w:div w:id="211697380">
      <w:marLeft w:val="640"/>
      <w:marRight w:val="0"/>
      <w:marTop w:val="0"/>
      <w:marBottom w:val="0"/>
      <w:divBdr>
        <w:top w:val="none" w:sz="0" w:space="0" w:color="auto"/>
        <w:left w:val="none" w:sz="0" w:space="0" w:color="auto"/>
        <w:bottom w:val="none" w:sz="0" w:space="0" w:color="auto"/>
        <w:right w:val="none" w:sz="0" w:space="0" w:color="auto"/>
      </w:divBdr>
    </w:div>
    <w:div w:id="211699772">
      <w:marLeft w:val="640"/>
      <w:marRight w:val="0"/>
      <w:marTop w:val="0"/>
      <w:marBottom w:val="0"/>
      <w:divBdr>
        <w:top w:val="none" w:sz="0" w:space="0" w:color="auto"/>
        <w:left w:val="none" w:sz="0" w:space="0" w:color="auto"/>
        <w:bottom w:val="none" w:sz="0" w:space="0" w:color="auto"/>
        <w:right w:val="none" w:sz="0" w:space="0" w:color="auto"/>
      </w:divBdr>
    </w:div>
    <w:div w:id="211812362">
      <w:marLeft w:val="640"/>
      <w:marRight w:val="0"/>
      <w:marTop w:val="0"/>
      <w:marBottom w:val="0"/>
      <w:divBdr>
        <w:top w:val="none" w:sz="0" w:space="0" w:color="auto"/>
        <w:left w:val="none" w:sz="0" w:space="0" w:color="auto"/>
        <w:bottom w:val="none" w:sz="0" w:space="0" w:color="auto"/>
        <w:right w:val="none" w:sz="0" w:space="0" w:color="auto"/>
      </w:divBdr>
    </w:div>
    <w:div w:id="211814439">
      <w:marLeft w:val="640"/>
      <w:marRight w:val="0"/>
      <w:marTop w:val="0"/>
      <w:marBottom w:val="0"/>
      <w:divBdr>
        <w:top w:val="none" w:sz="0" w:space="0" w:color="auto"/>
        <w:left w:val="none" w:sz="0" w:space="0" w:color="auto"/>
        <w:bottom w:val="none" w:sz="0" w:space="0" w:color="auto"/>
        <w:right w:val="none" w:sz="0" w:space="0" w:color="auto"/>
      </w:divBdr>
    </w:div>
    <w:div w:id="211963565">
      <w:marLeft w:val="480"/>
      <w:marRight w:val="0"/>
      <w:marTop w:val="0"/>
      <w:marBottom w:val="0"/>
      <w:divBdr>
        <w:top w:val="none" w:sz="0" w:space="0" w:color="auto"/>
        <w:left w:val="none" w:sz="0" w:space="0" w:color="auto"/>
        <w:bottom w:val="none" w:sz="0" w:space="0" w:color="auto"/>
        <w:right w:val="none" w:sz="0" w:space="0" w:color="auto"/>
      </w:divBdr>
    </w:div>
    <w:div w:id="211966524">
      <w:marLeft w:val="480"/>
      <w:marRight w:val="0"/>
      <w:marTop w:val="0"/>
      <w:marBottom w:val="0"/>
      <w:divBdr>
        <w:top w:val="none" w:sz="0" w:space="0" w:color="auto"/>
        <w:left w:val="none" w:sz="0" w:space="0" w:color="auto"/>
        <w:bottom w:val="none" w:sz="0" w:space="0" w:color="auto"/>
        <w:right w:val="none" w:sz="0" w:space="0" w:color="auto"/>
      </w:divBdr>
    </w:div>
    <w:div w:id="212153974">
      <w:marLeft w:val="640"/>
      <w:marRight w:val="0"/>
      <w:marTop w:val="0"/>
      <w:marBottom w:val="0"/>
      <w:divBdr>
        <w:top w:val="none" w:sz="0" w:space="0" w:color="auto"/>
        <w:left w:val="none" w:sz="0" w:space="0" w:color="auto"/>
        <w:bottom w:val="none" w:sz="0" w:space="0" w:color="auto"/>
        <w:right w:val="none" w:sz="0" w:space="0" w:color="auto"/>
      </w:divBdr>
    </w:div>
    <w:div w:id="212161599">
      <w:bodyDiv w:val="1"/>
      <w:marLeft w:val="0"/>
      <w:marRight w:val="0"/>
      <w:marTop w:val="0"/>
      <w:marBottom w:val="0"/>
      <w:divBdr>
        <w:top w:val="none" w:sz="0" w:space="0" w:color="auto"/>
        <w:left w:val="none" w:sz="0" w:space="0" w:color="auto"/>
        <w:bottom w:val="none" w:sz="0" w:space="0" w:color="auto"/>
        <w:right w:val="none" w:sz="0" w:space="0" w:color="auto"/>
      </w:divBdr>
      <w:divsChild>
        <w:div w:id="2120222258">
          <w:marLeft w:val="640"/>
          <w:marRight w:val="0"/>
          <w:marTop w:val="0"/>
          <w:marBottom w:val="0"/>
          <w:divBdr>
            <w:top w:val="none" w:sz="0" w:space="0" w:color="auto"/>
            <w:left w:val="none" w:sz="0" w:space="0" w:color="auto"/>
            <w:bottom w:val="none" w:sz="0" w:space="0" w:color="auto"/>
            <w:right w:val="none" w:sz="0" w:space="0" w:color="auto"/>
          </w:divBdr>
        </w:div>
        <w:div w:id="1312178505">
          <w:marLeft w:val="640"/>
          <w:marRight w:val="0"/>
          <w:marTop w:val="0"/>
          <w:marBottom w:val="0"/>
          <w:divBdr>
            <w:top w:val="none" w:sz="0" w:space="0" w:color="auto"/>
            <w:left w:val="none" w:sz="0" w:space="0" w:color="auto"/>
            <w:bottom w:val="none" w:sz="0" w:space="0" w:color="auto"/>
            <w:right w:val="none" w:sz="0" w:space="0" w:color="auto"/>
          </w:divBdr>
        </w:div>
        <w:div w:id="2039895218">
          <w:marLeft w:val="640"/>
          <w:marRight w:val="0"/>
          <w:marTop w:val="0"/>
          <w:marBottom w:val="0"/>
          <w:divBdr>
            <w:top w:val="none" w:sz="0" w:space="0" w:color="auto"/>
            <w:left w:val="none" w:sz="0" w:space="0" w:color="auto"/>
            <w:bottom w:val="none" w:sz="0" w:space="0" w:color="auto"/>
            <w:right w:val="none" w:sz="0" w:space="0" w:color="auto"/>
          </w:divBdr>
        </w:div>
        <w:div w:id="830145293">
          <w:marLeft w:val="640"/>
          <w:marRight w:val="0"/>
          <w:marTop w:val="0"/>
          <w:marBottom w:val="0"/>
          <w:divBdr>
            <w:top w:val="none" w:sz="0" w:space="0" w:color="auto"/>
            <w:left w:val="none" w:sz="0" w:space="0" w:color="auto"/>
            <w:bottom w:val="none" w:sz="0" w:space="0" w:color="auto"/>
            <w:right w:val="none" w:sz="0" w:space="0" w:color="auto"/>
          </w:divBdr>
        </w:div>
        <w:div w:id="665205526">
          <w:marLeft w:val="640"/>
          <w:marRight w:val="0"/>
          <w:marTop w:val="0"/>
          <w:marBottom w:val="0"/>
          <w:divBdr>
            <w:top w:val="none" w:sz="0" w:space="0" w:color="auto"/>
            <w:left w:val="none" w:sz="0" w:space="0" w:color="auto"/>
            <w:bottom w:val="none" w:sz="0" w:space="0" w:color="auto"/>
            <w:right w:val="none" w:sz="0" w:space="0" w:color="auto"/>
          </w:divBdr>
        </w:div>
        <w:div w:id="1697460761">
          <w:marLeft w:val="640"/>
          <w:marRight w:val="0"/>
          <w:marTop w:val="0"/>
          <w:marBottom w:val="0"/>
          <w:divBdr>
            <w:top w:val="none" w:sz="0" w:space="0" w:color="auto"/>
            <w:left w:val="none" w:sz="0" w:space="0" w:color="auto"/>
            <w:bottom w:val="none" w:sz="0" w:space="0" w:color="auto"/>
            <w:right w:val="none" w:sz="0" w:space="0" w:color="auto"/>
          </w:divBdr>
        </w:div>
        <w:div w:id="1076054748">
          <w:marLeft w:val="640"/>
          <w:marRight w:val="0"/>
          <w:marTop w:val="0"/>
          <w:marBottom w:val="0"/>
          <w:divBdr>
            <w:top w:val="none" w:sz="0" w:space="0" w:color="auto"/>
            <w:left w:val="none" w:sz="0" w:space="0" w:color="auto"/>
            <w:bottom w:val="none" w:sz="0" w:space="0" w:color="auto"/>
            <w:right w:val="none" w:sz="0" w:space="0" w:color="auto"/>
          </w:divBdr>
        </w:div>
        <w:div w:id="1260061405">
          <w:marLeft w:val="640"/>
          <w:marRight w:val="0"/>
          <w:marTop w:val="0"/>
          <w:marBottom w:val="0"/>
          <w:divBdr>
            <w:top w:val="none" w:sz="0" w:space="0" w:color="auto"/>
            <w:left w:val="none" w:sz="0" w:space="0" w:color="auto"/>
            <w:bottom w:val="none" w:sz="0" w:space="0" w:color="auto"/>
            <w:right w:val="none" w:sz="0" w:space="0" w:color="auto"/>
          </w:divBdr>
        </w:div>
        <w:div w:id="879047783">
          <w:marLeft w:val="640"/>
          <w:marRight w:val="0"/>
          <w:marTop w:val="0"/>
          <w:marBottom w:val="0"/>
          <w:divBdr>
            <w:top w:val="none" w:sz="0" w:space="0" w:color="auto"/>
            <w:left w:val="none" w:sz="0" w:space="0" w:color="auto"/>
            <w:bottom w:val="none" w:sz="0" w:space="0" w:color="auto"/>
            <w:right w:val="none" w:sz="0" w:space="0" w:color="auto"/>
          </w:divBdr>
        </w:div>
        <w:div w:id="1196506435">
          <w:marLeft w:val="640"/>
          <w:marRight w:val="0"/>
          <w:marTop w:val="0"/>
          <w:marBottom w:val="0"/>
          <w:divBdr>
            <w:top w:val="none" w:sz="0" w:space="0" w:color="auto"/>
            <w:left w:val="none" w:sz="0" w:space="0" w:color="auto"/>
            <w:bottom w:val="none" w:sz="0" w:space="0" w:color="auto"/>
            <w:right w:val="none" w:sz="0" w:space="0" w:color="auto"/>
          </w:divBdr>
        </w:div>
        <w:div w:id="1157108864">
          <w:marLeft w:val="640"/>
          <w:marRight w:val="0"/>
          <w:marTop w:val="0"/>
          <w:marBottom w:val="0"/>
          <w:divBdr>
            <w:top w:val="none" w:sz="0" w:space="0" w:color="auto"/>
            <w:left w:val="none" w:sz="0" w:space="0" w:color="auto"/>
            <w:bottom w:val="none" w:sz="0" w:space="0" w:color="auto"/>
            <w:right w:val="none" w:sz="0" w:space="0" w:color="auto"/>
          </w:divBdr>
        </w:div>
        <w:div w:id="1902329195">
          <w:marLeft w:val="640"/>
          <w:marRight w:val="0"/>
          <w:marTop w:val="0"/>
          <w:marBottom w:val="0"/>
          <w:divBdr>
            <w:top w:val="none" w:sz="0" w:space="0" w:color="auto"/>
            <w:left w:val="none" w:sz="0" w:space="0" w:color="auto"/>
            <w:bottom w:val="none" w:sz="0" w:space="0" w:color="auto"/>
            <w:right w:val="none" w:sz="0" w:space="0" w:color="auto"/>
          </w:divBdr>
        </w:div>
        <w:div w:id="135145836">
          <w:marLeft w:val="640"/>
          <w:marRight w:val="0"/>
          <w:marTop w:val="0"/>
          <w:marBottom w:val="0"/>
          <w:divBdr>
            <w:top w:val="none" w:sz="0" w:space="0" w:color="auto"/>
            <w:left w:val="none" w:sz="0" w:space="0" w:color="auto"/>
            <w:bottom w:val="none" w:sz="0" w:space="0" w:color="auto"/>
            <w:right w:val="none" w:sz="0" w:space="0" w:color="auto"/>
          </w:divBdr>
        </w:div>
        <w:div w:id="80182511">
          <w:marLeft w:val="640"/>
          <w:marRight w:val="0"/>
          <w:marTop w:val="0"/>
          <w:marBottom w:val="0"/>
          <w:divBdr>
            <w:top w:val="none" w:sz="0" w:space="0" w:color="auto"/>
            <w:left w:val="none" w:sz="0" w:space="0" w:color="auto"/>
            <w:bottom w:val="none" w:sz="0" w:space="0" w:color="auto"/>
            <w:right w:val="none" w:sz="0" w:space="0" w:color="auto"/>
          </w:divBdr>
        </w:div>
        <w:div w:id="592207907">
          <w:marLeft w:val="640"/>
          <w:marRight w:val="0"/>
          <w:marTop w:val="0"/>
          <w:marBottom w:val="0"/>
          <w:divBdr>
            <w:top w:val="none" w:sz="0" w:space="0" w:color="auto"/>
            <w:left w:val="none" w:sz="0" w:space="0" w:color="auto"/>
            <w:bottom w:val="none" w:sz="0" w:space="0" w:color="auto"/>
            <w:right w:val="none" w:sz="0" w:space="0" w:color="auto"/>
          </w:divBdr>
        </w:div>
        <w:div w:id="1375497553">
          <w:marLeft w:val="640"/>
          <w:marRight w:val="0"/>
          <w:marTop w:val="0"/>
          <w:marBottom w:val="0"/>
          <w:divBdr>
            <w:top w:val="none" w:sz="0" w:space="0" w:color="auto"/>
            <w:left w:val="none" w:sz="0" w:space="0" w:color="auto"/>
            <w:bottom w:val="none" w:sz="0" w:space="0" w:color="auto"/>
            <w:right w:val="none" w:sz="0" w:space="0" w:color="auto"/>
          </w:divBdr>
        </w:div>
        <w:div w:id="683245296">
          <w:marLeft w:val="640"/>
          <w:marRight w:val="0"/>
          <w:marTop w:val="0"/>
          <w:marBottom w:val="0"/>
          <w:divBdr>
            <w:top w:val="none" w:sz="0" w:space="0" w:color="auto"/>
            <w:left w:val="none" w:sz="0" w:space="0" w:color="auto"/>
            <w:bottom w:val="none" w:sz="0" w:space="0" w:color="auto"/>
            <w:right w:val="none" w:sz="0" w:space="0" w:color="auto"/>
          </w:divBdr>
        </w:div>
        <w:div w:id="294720485">
          <w:marLeft w:val="640"/>
          <w:marRight w:val="0"/>
          <w:marTop w:val="0"/>
          <w:marBottom w:val="0"/>
          <w:divBdr>
            <w:top w:val="none" w:sz="0" w:space="0" w:color="auto"/>
            <w:left w:val="none" w:sz="0" w:space="0" w:color="auto"/>
            <w:bottom w:val="none" w:sz="0" w:space="0" w:color="auto"/>
            <w:right w:val="none" w:sz="0" w:space="0" w:color="auto"/>
          </w:divBdr>
        </w:div>
        <w:div w:id="1129007975">
          <w:marLeft w:val="640"/>
          <w:marRight w:val="0"/>
          <w:marTop w:val="0"/>
          <w:marBottom w:val="0"/>
          <w:divBdr>
            <w:top w:val="none" w:sz="0" w:space="0" w:color="auto"/>
            <w:left w:val="none" w:sz="0" w:space="0" w:color="auto"/>
            <w:bottom w:val="none" w:sz="0" w:space="0" w:color="auto"/>
            <w:right w:val="none" w:sz="0" w:space="0" w:color="auto"/>
          </w:divBdr>
        </w:div>
        <w:div w:id="7103223">
          <w:marLeft w:val="640"/>
          <w:marRight w:val="0"/>
          <w:marTop w:val="0"/>
          <w:marBottom w:val="0"/>
          <w:divBdr>
            <w:top w:val="none" w:sz="0" w:space="0" w:color="auto"/>
            <w:left w:val="none" w:sz="0" w:space="0" w:color="auto"/>
            <w:bottom w:val="none" w:sz="0" w:space="0" w:color="auto"/>
            <w:right w:val="none" w:sz="0" w:space="0" w:color="auto"/>
          </w:divBdr>
        </w:div>
        <w:div w:id="791291561">
          <w:marLeft w:val="640"/>
          <w:marRight w:val="0"/>
          <w:marTop w:val="0"/>
          <w:marBottom w:val="0"/>
          <w:divBdr>
            <w:top w:val="none" w:sz="0" w:space="0" w:color="auto"/>
            <w:left w:val="none" w:sz="0" w:space="0" w:color="auto"/>
            <w:bottom w:val="none" w:sz="0" w:space="0" w:color="auto"/>
            <w:right w:val="none" w:sz="0" w:space="0" w:color="auto"/>
          </w:divBdr>
        </w:div>
        <w:div w:id="307515982">
          <w:marLeft w:val="640"/>
          <w:marRight w:val="0"/>
          <w:marTop w:val="0"/>
          <w:marBottom w:val="0"/>
          <w:divBdr>
            <w:top w:val="none" w:sz="0" w:space="0" w:color="auto"/>
            <w:left w:val="none" w:sz="0" w:space="0" w:color="auto"/>
            <w:bottom w:val="none" w:sz="0" w:space="0" w:color="auto"/>
            <w:right w:val="none" w:sz="0" w:space="0" w:color="auto"/>
          </w:divBdr>
        </w:div>
        <w:div w:id="1271006843">
          <w:marLeft w:val="640"/>
          <w:marRight w:val="0"/>
          <w:marTop w:val="0"/>
          <w:marBottom w:val="0"/>
          <w:divBdr>
            <w:top w:val="none" w:sz="0" w:space="0" w:color="auto"/>
            <w:left w:val="none" w:sz="0" w:space="0" w:color="auto"/>
            <w:bottom w:val="none" w:sz="0" w:space="0" w:color="auto"/>
            <w:right w:val="none" w:sz="0" w:space="0" w:color="auto"/>
          </w:divBdr>
        </w:div>
        <w:div w:id="534654278">
          <w:marLeft w:val="640"/>
          <w:marRight w:val="0"/>
          <w:marTop w:val="0"/>
          <w:marBottom w:val="0"/>
          <w:divBdr>
            <w:top w:val="none" w:sz="0" w:space="0" w:color="auto"/>
            <w:left w:val="none" w:sz="0" w:space="0" w:color="auto"/>
            <w:bottom w:val="none" w:sz="0" w:space="0" w:color="auto"/>
            <w:right w:val="none" w:sz="0" w:space="0" w:color="auto"/>
          </w:divBdr>
        </w:div>
        <w:div w:id="1596664890">
          <w:marLeft w:val="640"/>
          <w:marRight w:val="0"/>
          <w:marTop w:val="0"/>
          <w:marBottom w:val="0"/>
          <w:divBdr>
            <w:top w:val="none" w:sz="0" w:space="0" w:color="auto"/>
            <w:left w:val="none" w:sz="0" w:space="0" w:color="auto"/>
            <w:bottom w:val="none" w:sz="0" w:space="0" w:color="auto"/>
            <w:right w:val="none" w:sz="0" w:space="0" w:color="auto"/>
          </w:divBdr>
        </w:div>
        <w:div w:id="926351526">
          <w:marLeft w:val="640"/>
          <w:marRight w:val="0"/>
          <w:marTop w:val="0"/>
          <w:marBottom w:val="0"/>
          <w:divBdr>
            <w:top w:val="none" w:sz="0" w:space="0" w:color="auto"/>
            <w:left w:val="none" w:sz="0" w:space="0" w:color="auto"/>
            <w:bottom w:val="none" w:sz="0" w:space="0" w:color="auto"/>
            <w:right w:val="none" w:sz="0" w:space="0" w:color="auto"/>
          </w:divBdr>
        </w:div>
        <w:div w:id="1755006287">
          <w:marLeft w:val="640"/>
          <w:marRight w:val="0"/>
          <w:marTop w:val="0"/>
          <w:marBottom w:val="0"/>
          <w:divBdr>
            <w:top w:val="none" w:sz="0" w:space="0" w:color="auto"/>
            <w:left w:val="none" w:sz="0" w:space="0" w:color="auto"/>
            <w:bottom w:val="none" w:sz="0" w:space="0" w:color="auto"/>
            <w:right w:val="none" w:sz="0" w:space="0" w:color="auto"/>
          </w:divBdr>
        </w:div>
        <w:div w:id="632710792">
          <w:marLeft w:val="640"/>
          <w:marRight w:val="0"/>
          <w:marTop w:val="0"/>
          <w:marBottom w:val="0"/>
          <w:divBdr>
            <w:top w:val="none" w:sz="0" w:space="0" w:color="auto"/>
            <w:left w:val="none" w:sz="0" w:space="0" w:color="auto"/>
            <w:bottom w:val="none" w:sz="0" w:space="0" w:color="auto"/>
            <w:right w:val="none" w:sz="0" w:space="0" w:color="auto"/>
          </w:divBdr>
        </w:div>
        <w:div w:id="68813099">
          <w:marLeft w:val="640"/>
          <w:marRight w:val="0"/>
          <w:marTop w:val="0"/>
          <w:marBottom w:val="0"/>
          <w:divBdr>
            <w:top w:val="none" w:sz="0" w:space="0" w:color="auto"/>
            <w:left w:val="none" w:sz="0" w:space="0" w:color="auto"/>
            <w:bottom w:val="none" w:sz="0" w:space="0" w:color="auto"/>
            <w:right w:val="none" w:sz="0" w:space="0" w:color="auto"/>
          </w:divBdr>
        </w:div>
        <w:div w:id="2087992942">
          <w:marLeft w:val="640"/>
          <w:marRight w:val="0"/>
          <w:marTop w:val="0"/>
          <w:marBottom w:val="0"/>
          <w:divBdr>
            <w:top w:val="none" w:sz="0" w:space="0" w:color="auto"/>
            <w:left w:val="none" w:sz="0" w:space="0" w:color="auto"/>
            <w:bottom w:val="none" w:sz="0" w:space="0" w:color="auto"/>
            <w:right w:val="none" w:sz="0" w:space="0" w:color="auto"/>
          </w:divBdr>
        </w:div>
        <w:div w:id="139537180">
          <w:marLeft w:val="640"/>
          <w:marRight w:val="0"/>
          <w:marTop w:val="0"/>
          <w:marBottom w:val="0"/>
          <w:divBdr>
            <w:top w:val="none" w:sz="0" w:space="0" w:color="auto"/>
            <w:left w:val="none" w:sz="0" w:space="0" w:color="auto"/>
            <w:bottom w:val="none" w:sz="0" w:space="0" w:color="auto"/>
            <w:right w:val="none" w:sz="0" w:space="0" w:color="auto"/>
          </w:divBdr>
        </w:div>
        <w:div w:id="44834968">
          <w:marLeft w:val="640"/>
          <w:marRight w:val="0"/>
          <w:marTop w:val="0"/>
          <w:marBottom w:val="0"/>
          <w:divBdr>
            <w:top w:val="none" w:sz="0" w:space="0" w:color="auto"/>
            <w:left w:val="none" w:sz="0" w:space="0" w:color="auto"/>
            <w:bottom w:val="none" w:sz="0" w:space="0" w:color="auto"/>
            <w:right w:val="none" w:sz="0" w:space="0" w:color="auto"/>
          </w:divBdr>
        </w:div>
        <w:div w:id="531843306">
          <w:marLeft w:val="640"/>
          <w:marRight w:val="0"/>
          <w:marTop w:val="0"/>
          <w:marBottom w:val="0"/>
          <w:divBdr>
            <w:top w:val="none" w:sz="0" w:space="0" w:color="auto"/>
            <w:left w:val="none" w:sz="0" w:space="0" w:color="auto"/>
            <w:bottom w:val="none" w:sz="0" w:space="0" w:color="auto"/>
            <w:right w:val="none" w:sz="0" w:space="0" w:color="auto"/>
          </w:divBdr>
        </w:div>
        <w:div w:id="710570643">
          <w:marLeft w:val="640"/>
          <w:marRight w:val="0"/>
          <w:marTop w:val="0"/>
          <w:marBottom w:val="0"/>
          <w:divBdr>
            <w:top w:val="none" w:sz="0" w:space="0" w:color="auto"/>
            <w:left w:val="none" w:sz="0" w:space="0" w:color="auto"/>
            <w:bottom w:val="none" w:sz="0" w:space="0" w:color="auto"/>
            <w:right w:val="none" w:sz="0" w:space="0" w:color="auto"/>
          </w:divBdr>
        </w:div>
        <w:div w:id="151222472">
          <w:marLeft w:val="640"/>
          <w:marRight w:val="0"/>
          <w:marTop w:val="0"/>
          <w:marBottom w:val="0"/>
          <w:divBdr>
            <w:top w:val="none" w:sz="0" w:space="0" w:color="auto"/>
            <w:left w:val="none" w:sz="0" w:space="0" w:color="auto"/>
            <w:bottom w:val="none" w:sz="0" w:space="0" w:color="auto"/>
            <w:right w:val="none" w:sz="0" w:space="0" w:color="auto"/>
          </w:divBdr>
        </w:div>
        <w:div w:id="309214407">
          <w:marLeft w:val="640"/>
          <w:marRight w:val="0"/>
          <w:marTop w:val="0"/>
          <w:marBottom w:val="0"/>
          <w:divBdr>
            <w:top w:val="none" w:sz="0" w:space="0" w:color="auto"/>
            <w:left w:val="none" w:sz="0" w:space="0" w:color="auto"/>
            <w:bottom w:val="none" w:sz="0" w:space="0" w:color="auto"/>
            <w:right w:val="none" w:sz="0" w:space="0" w:color="auto"/>
          </w:divBdr>
        </w:div>
        <w:div w:id="681397839">
          <w:marLeft w:val="640"/>
          <w:marRight w:val="0"/>
          <w:marTop w:val="0"/>
          <w:marBottom w:val="0"/>
          <w:divBdr>
            <w:top w:val="none" w:sz="0" w:space="0" w:color="auto"/>
            <w:left w:val="none" w:sz="0" w:space="0" w:color="auto"/>
            <w:bottom w:val="none" w:sz="0" w:space="0" w:color="auto"/>
            <w:right w:val="none" w:sz="0" w:space="0" w:color="auto"/>
          </w:divBdr>
        </w:div>
        <w:div w:id="1016426188">
          <w:marLeft w:val="640"/>
          <w:marRight w:val="0"/>
          <w:marTop w:val="0"/>
          <w:marBottom w:val="0"/>
          <w:divBdr>
            <w:top w:val="none" w:sz="0" w:space="0" w:color="auto"/>
            <w:left w:val="none" w:sz="0" w:space="0" w:color="auto"/>
            <w:bottom w:val="none" w:sz="0" w:space="0" w:color="auto"/>
            <w:right w:val="none" w:sz="0" w:space="0" w:color="auto"/>
          </w:divBdr>
        </w:div>
        <w:div w:id="1699699948">
          <w:marLeft w:val="640"/>
          <w:marRight w:val="0"/>
          <w:marTop w:val="0"/>
          <w:marBottom w:val="0"/>
          <w:divBdr>
            <w:top w:val="none" w:sz="0" w:space="0" w:color="auto"/>
            <w:left w:val="none" w:sz="0" w:space="0" w:color="auto"/>
            <w:bottom w:val="none" w:sz="0" w:space="0" w:color="auto"/>
            <w:right w:val="none" w:sz="0" w:space="0" w:color="auto"/>
          </w:divBdr>
        </w:div>
        <w:div w:id="1539783239">
          <w:marLeft w:val="640"/>
          <w:marRight w:val="0"/>
          <w:marTop w:val="0"/>
          <w:marBottom w:val="0"/>
          <w:divBdr>
            <w:top w:val="none" w:sz="0" w:space="0" w:color="auto"/>
            <w:left w:val="none" w:sz="0" w:space="0" w:color="auto"/>
            <w:bottom w:val="none" w:sz="0" w:space="0" w:color="auto"/>
            <w:right w:val="none" w:sz="0" w:space="0" w:color="auto"/>
          </w:divBdr>
        </w:div>
        <w:div w:id="1614902994">
          <w:marLeft w:val="640"/>
          <w:marRight w:val="0"/>
          <w:marTop w:val="0"/>
          <w:marBottom w:val="0"/>
          <w:divBdr>
            <w:top w:val="none" w:sz="0" w:space="0" w:color="auto"/>
            <w:left w:val="none" w:sz="0" w:space="0" w:color="auto"/>
            <w:bottom w:val="none" w:sz="0" w:space="0" w:color="auto"/>
            <w:right w:val="none" w:sz="0" w:space="0" w:color="auto"/>
          </w:divBdr>
        </w:div>
        <w:div w:id="399258983">
          <w:marLeft w:val="640"/>
          <w:marRight w:val="0"/>
          <w:marTop w:val="0"/>
          <w:marBottom w:val="0"/>
          <w:divBdr>
            <w:top w:val="none" w:sz="0" w:space="0" w:color="auto"/>
            <w:left w:val="none" w:sz="0" w:space="0" w:color="auto"/>
            <w:bottom w:val="none" w:sz="0" w:space="0" w:color="auto"/>
            <w:right w:val="none" w:sz="0" w:space="0" w:color="auto"/>
          </w:divBdr>
        </w:div>
        <w:div w:id="1026909200">
          <w:marLeft w:val="640"/>
          <w:marRight w:val="0"/>
          <w:marTop w:val="0"/>
          <w:marBottom w:val="0"/>
          <w:divBdr>
            <w:top w:val="none" w:sz="0" w:space="0" w:color="auto"/>
            <w:left w:val="none" w:sz="0" w:space="0" w:color="auto"/>
            <w:bottom w:val="none" w:sz="0" w:space="0" w:color="auto"/>
            <w:right w:val="none" w:sz="0" w:space="0" w:color="auto"/>
          </w:divBdr>
        </w:div>
        <w:div w:id="1362630234">
          <w:marLeft w:val="640"/>
          <w:marRight w:val="0"/>
          <w:marTop w:val="0"/>
          <w:marBottom w:val="0"/>
          <w:divBdr>
            <w:top w:val="none" w:sz="0" w:space="0" w:color="auto"/>
            <w:left w:val="none" w:sz="0" w:space="0" w:color="auto"/>
            <w:bottom w:val="none" w:sz="0" w:space="0" w:color="auto"/>
            <w:right w:val="none" w:sz="0" w:space="0" w:color="auto"/>
          </w:divBdr>
        </w:div>
        <w:div w:id="1250385101">
          <w:marLeft w:val="640"/>
          <w:marRight w:val="0"/>
          <w:marTop w:val="0"/>
          <w:marBottom w:val="0"/>
          <w:divBdr>
            <w:top w:val="none" w:sz="0" w:space="0" w:color="auto"/>
            <w:left w:val="none" w:sz="0" w:space="0" w:color="auto"/>
            <w:bottom w:val="none" w:sz="0" w:space="0" w:color="auto"/>
            <w:right w:val="none" w:sz="0" w:space="0" w:color="auto"/>
          </w:divBdr>
        </w:div>
        <w:div w:id="1445222726">
          <w:marLeft w:val="640"/>
          <w:marRight w:val="0"/>
          <w:marTop w:val="0"/>
          <w:marBottom w:val="0"/>
          <w:divBdr>
            <w:top w:val="none" w:sz="0" w:space="0" w:color="auto"/>
            <w:left w:val="none" w:sz="0" w:space="0" w:color="auto"/>
            <w:bottom w:val="none" w:sz="0" w:space="0" w:color="auto"/>
            <w:right w:val="none" w:sz="0" w:space="0" w:color="auto"/>
          </w:divBdr>
        </w:div>
        <w:div w:id="724917846">
          <w:marLeft w:val="640"/>
          <w:marRight w:val="0"/>
          <w:marTop w:val="0"/>
          <w:marBottom w:val="0"/>
          <w:divBdr>
            <w:top w:val="none" w:sz="0" w:space="0" w:color="auto"/>
            <w:left w:val="none" w:sz="0" w:space="0" w:color="auto"/>
            <w:bottom w:val="none" w:sz="0" w:space="0" w:color="auto"/>
            <w:right w:val="none" w:sz="0" w:space="0" w:color="auto"/>
          </w:divBdr>
        </w:div>
        <w:div w:id="1033769727">
          <w:marLeft w:val="640"/>
          <w:marRight w:val="0"/>
          <w:marTop w:val="0"/>
          <w:marBottom w:val="0"/>
          <w:divBdr>
            <w:top w:val="none" w:sz="0" w:space="0" w:color="auto"/>
            <w:left w:val="none" w:sz="0" w:space="0" w:color="auto"/>
            <w:bottom w:val="none" w:sz="0" w:space="0" w:color="auto"/>
            <w:right w:val="none" w:sz="0" w:space="0" w:color="auto"/>
          </w:divBdr>
        </w:div>
        <w:div w:id="1919752140">
          <w:marLeft w:val="640"/>
          <w:marRight w:val="0"/>
          <w:marTop w:val="0"/>
          <w:marBottom w:val="0"/>
          <w:divBdr>
            <w:top w:val="none" w:sz="0" w:space="0" w:color="auto"/>
            <w:left w:val="none" w:sz="0" w:space="0" w:color="auto"/>
            <w:bottom w:val="none" w:sz="0" w:space="0" w:color="auto"/>
            <w:right w:val="none" w:sz="0" w:space="0" w:color="auto"/>
          </w:divBdr>
        </w:div>
      </w:divsChild>
    </w:div>
    <w:div w:id="212162358">
      <w:marLeft w:val="640"/>
      <w:marRight w:val="0"/>
      <w:marTop w:val="0"/>
      <w:marBottom w:val="0"/>
      <w:divBdr>
        <w:top w:val="none" w:sz="0" w:space="0" w:color="auto"/>
        <w:left w:val="none" w:sz="0" w:space="0" w:color="auto"/>
        <w:bottom w:val="none" w:sz="0" w:space="0" w:color="auto"/>
        <w:right w:val="none" w:sz="0" w:space="0" w:color="auto"/>
      </w:divBdr>
    </w:div>
    <w:div w:id="212230264">
      <w:marLeft w:val="480"/>
      <w:marRight w:val="0"/>
      <w:marTop w:val="0"/>
      <w:marBottom w:val="0"/>
      <w:divBdr>
        <w:top w:val="none" w:sz="0" w:space="0" w:color="auto"/>
        <w:left w:val="none" w:sz="0" w:space="0" w:color="auto"/>
        <w:bottom w:val="none" w:sz="0" w:space="0" w:color="auto"/>
        <w:right w:val="none" w:sz="0" w:space="0" w:color="auto"/>
      </w:divBdr>
    </w:div>
    <w:div w:id="212236793">
      <w:marLeft w:val="640"/>
      <w:marRight w:val="0"/>
      <w:marTop w:val="0"/>
      <w:marBottom w:val="0"/>
      <w:divBdr>
        <w:top w:val="none" w:sz="0" w:space="0" w:color="auto"/>
        <w:left w:val="none" w:sz="0" w:space="0" w:color="auto"/>
        <w:bottom w:val="none" w:sz="0" w:space="0" w:color="auto"/>
        <w:right w:val="none" w:sz="0" w:space="0" w:color="auto"/>
      </w:divBdr>
    </w:div>
    <w:div w:id="212280175">
      <w:marLeft w:val="480"/>
      <w:marRight w:val="0"/>
      <w:marTop w:val="0"/>
      <w:marBottom w:val="0"/>
      <w:divBdr>
        <w:top w:val="none" w:sz="0" w:space="0" w:color="auto"/>
        <w:left w:val="none" w:sz="0" w:space="0" w:color="auto"/>
        <w:bottom w:val="none" w:sz="0" w:space="0" w:color="auto"/>
        <w:right w:val="none" w:sz="0" w:space="0" w:color="auto"/>
      </w:divBdr>
    </w:div>
    <w:div w:id="212347269">
      <w:marLeft w:val="480"/>
      <w:marRight w:val="0"/>
      <w:marTop w:val="0"/>
      <w:marBottom w:val="0"/>
      <w:divBdr>
        <w:top w:val="none" w:sz="0" w:space="0" w:color="auto"/>
        <w:left w:val="none" w:sz="0" w:space="0" w:color="auto"/>
        <w:bottom w:val="none" w:sz="0" w:space="0" w:color="auto"/>
        <w:right w:val="none" w:sz="0" w:space="0" w:color="auto"/>
      </w:divBdr>
    </w:div>
    <w:div w:id="212347986">
      <w:marLeft w:val="640"/>
      <w:marRight w:val="0"/>
      <w:marTop w:val="0"/>
      <w:marBottom w:val="0"/>
      <w:divBdr>
        <w:top w:val="none" w:sz="0" w:space="0" w:color="auto"/>
        <w:left w:val="none" w:sz="0" w:space="0" w:color="auto"/>
        <w:bottom w:val="none" w:sz="0" w:space="0" w:color="auto"/>
        <w:right w:val="none" w:sz="0" w:space="0" w:color="auto"/>
      </w:divBdr>
    </w:div>
    <w:div w:id="212354813">
      <w:marLeft w:val="640"/>
      <w:marRight w:val="0"/>
      <w:marTop w:val="0"/>
      <w:marBottom w:val="0"/>
      <w:divBdr>
        <w:top w:val="none" w:sz="0" w:space="0" w:color="auto"/>
        <w:left w:val="none" w:sz="0" w:space="0" w:color="auto"/>
        <w:bottom w:val="none" w:sz="0" w:space="0" w:color="auto"/>
        <w:right w:val="none" w:sz="0" w:space="0" w:color="auto"/>
      </w:divBdr>
    </w:div>
    <w:div w:id="212474227">
      <w:marLeft w:val="640"/>
      <w:marRight w:val="0"/>
      <w:marTop w:val="0"/>
      <w:marBottom w:val="0"/>
      <w:divBdr>
        <w:top w:val="none" w:sz="0" w:space="0" w:color="auto"/>
        <w:left w:val="none" w:sz="0" w:space="0" w:color="auto"/>
        <w:bottom w:val="none" w:sz="0" w:space="0" w:color="auto"/>
        <w:right w:val="none" w:sz="0" w:space="0" w:color="auto"/>
      </w:divBdr>
    </w:div>
    <w:div w:id="212542077">
      <w:marLeft w:val="640"/>
      <w:marRight w:val="0"/>
      <w:marTop w:val="0"/>
      <w:marBottom w:val="0"/>
      <w:divBdr>
        <w:top w:val="none" w:sz="0" w:space="0" w:color="auto"/>
        <w:left w:val="none" w:sz="0" w:space="0" w:color="auto"/>
        <w:bottom w:val="none" w:sz="0" w:space="0" w:color="auto"/>
        <w:right w:val="none" w:sz="0" w:space="0" w:color="auto"/>
      </w:divBdr>
    </w:div>
    <w:div w:id="212542726">
      <w:marLeft w:val="640"/>
      <w:marRight w:val="0"/>
      <w:marTop w:val="0"/>
      <w:marBottom w:val="0"/>
      <w:divBdr>
        <w:top w:val="none" w:sz="0" w:space="0" w:color="auto"/>
        <w:left w:val="none" w:sz="0" w:space="0" w:color="auto"/>
        <w:bottom w:val="none" w:sz="0" w:space="0" w:color="auto"/>
        <w:right w:val="none" w:sz="0" w:space="0" w:color="auto"/>
      </w:divBdr>
    </w:div>
    <w:div w:id="212617415">
      <w:marLeft w:val="640"/>
      <w:marRight w:val="0"/>
      <w:marTop w:val="0"/>
      <w:marBottom w:val="0"/>
      <w:divBdr>
        <w:top w:val="none" w:sz="0" w:space="0" w:color="auto"/>
        <w:left w:val="none" w:sz="0" w:space="0" w:color="auto"/>
        <w:bottom w:val="none" w:sz="0" w:space="0" w:color="auto"/>
        <w:right w:val="none" w:sz="0" w:space="0" w:color="auto"/>
      </w:divBdr>
    </w:div>
    <w:div w:id="212623607">
      <w:marLeft w:val="480"/>
      <w:marRight w:val="0"/>
      <w:marTop w:val="0"/>
      <w:marBottom w:val="0"/>
      <w:divBdr>
        <w:top w:val="none" w:sz="0" w:space="0" w:color="auto"/>
        <w:left w:val="none" w:sz="0" w:space="0" w:color="auto"/>
        <w:bottom w:val="none" w:sz="0" w:space="0" w:color="auto"/>
        <w:right w:val="none" w:sz="0" w:space="0" w:color="auto"/>
      </w:divBdr>
    </w:div>
    <w:div w:id="212736426">
      <w:marLeft w:val="480"/>
      <w:marRight w:val="0"/>
      <w:marTop w:val="0"/>
      <w:marBottom w:val="0"/>
      <w:divBdr>
        <w:top w:val="none" w:sz="0" w:space="0" w:color="auto"/>
        <w:left w:val="none" w:sz="0" w:space="0" w:color="auto"/>
        <w:bottom w:val="none" w:sz="0" w:space="0" w:color="auto"/>
        <w:right w:val="none" w:sz="0" w:space="0" w:color="auto"/>
      </w:divBdr>
    </w:div>
    <w:div w:id="212741853">
      <w:marLeft w:val="480"/>
      <w:marRight w:val="0"/>
      <w:marTop w:val="0"/>
      <w:marBottom w:val="0"/>
      <w:divBdr>
        <w:top w:val="none" w:sz="0" w:space="0" w:color="auto"/>
        <w:left w:val="none" w:sz="0" w:space="0" w:color="auto"/>
        <w:bottom w:val="none" w:sz="0" w:space="0" w:color="auto"/>
        <w:right w:val="none" w:sz="0" w:space="0" w:color="auto"/>
      </w:divBdr>
    </w:div>
    <w:div w:id="212811023">
      <w:marLeft w:val="480"/>
      <w:marRight w:val="0"/>
      <w:marTop w:val="0"/>
      <w:marBottom w:val="0"/>
      <w:divBdr>
        <w:top w:val="none" w:sz="0" w:space="0" w:color="auto"/>
        <w:left w:val="none" w:sz="0" w:space="0" w:color="auto"/>
        <w:bottom w:val="none" w:sz="0" w:space="0" w:color="auto"/>
        <w:right w:val="none" w:sz="0" w:space="0" w:color="auto"/>
      </w:divBdr>
    </w:div>
    <w:div w:id="212890444">
      <w:marLeft w:val="480"/>
      <w:marRight w:val="0"/>
      <w:marTop w:val="0"/>
      <w:marBottom w:val="0"/>
      <w:divBdr>
        <w:top w:val="none" w:sz="0" w:space="0" w:color="auto"/>
        <w:left w:val="none" w:sz="0" w:space="0" w:color="auto"/>
        <w:bottom w:val="none" w:sz="0" w:space="0" w:color="auto"/>
        <w:right w:val="none" w:sz="0" w:space="0" w:color="auto"/>
      </w:divBdr>
    </w:div>
    <w:div w:id="212892587">
      <w:marLeft w:val="640"/>
      <w:marRight w:val="0"/>
      <w:marTop w:val="0"/>
      <w:marBottom w:val="0"/>
      <w:divBdr>
        <w:top w:val="none" w:sz="0" w:space="0" w:color="auto"/>
        <w:left w:val="none" w:sz="0" w:space="0" w:color="auto"/>
        <w:bottom w:val="none" w:sz="0" w:space="0" w:color="auto"/>
        <w:right w:val="none" w:sz="0" w:space="0" w:color="auto"/>
      </w:divBdr>
    </w:div>
    <w:div w:id="213006453">
      <w:marLeft w:val="640"/>
      <w:marRight w:val="0"/>
      <w:marTop w:val="0"/>
      <w:marBottom w:val="0"/>
      <w:divBdr>
        <w:top w:val="none" w:sz="0" w:space="0" w:color="auto"/>
        <w:left w:val="none" w:sz="0" w:space="0" w:color="auto"/>
        <w:bottom w:val="none" w:sz="0" w:space="0" w:color="auto"/>
        <w:right w:val="none" w:sz="0" w:space="0" w:color="auto"/>
      </w:divBdr>
    </w:div>
    <w:div w:id="213007586">
      <w:marLeft w:val="640"/>
      <w:marRight w:val="0"/>
      <w:marTop w:val="0"/>
      <w:marBottom w:val="0"/>
      <w:divBdr>
        <w:top w:val="none" w:sz="0" w:space="0" w:color="auto"/>
        <w:left w:val="none" w:sz="0" w:space="0" w:color="auto"/>
        <w:bottom w:val="none" w:sz="0" w:space="0" w:color="auto"/>
        <w:right w:val="none" w:sz="0" w:space="0" w:color="auto"/>
      </w:divBdr>
    </w:div>
    <w:div w:id="213007695">
      <w:marLeft w:val="640"/>
      <w:marRight w:val="0"/>
      <w:marTop w:val="0"/>
      <w:marBottom w:val="0"/>
      <w:divBdr>
        <w:top w:val="none" w:sz="0" w:space="0" w:color="auto"/>
        <w:left w:val="none" w:sz="0" w:space="0" w:color="auto"/>
        <w:bottom w:val="none" w:sz="0" w:space="0" w:color="auto"/>
        <w:right w:val="none" w:sz="0" w:space="0" w:color="auto"/>
      </w:divBdr>
    </w:div>
    <w:div w:id="213078066">
      <w:marLeft w:val="640"/>
      <w:marRight w:val="0"/>
      <w:marTop w:val="0"/>
      <w:marBottom w:val="0"/>
      <w:divBdr>
        <w:top w:val="none" w:sz="0" w:space="0" w:color="auto"/>
        <w:left w:val="none" w:sz="0" w:space="0" w:color="auto"/>
        <w:bottom w:val="none" w:sz="0" w:space="0" w:color="auto"/>
        <w:right w:val="none" w:sz="0" w:space="0" w:color="auto"/>
      </w:divBdr>
    </w:div>
    <w:div w:id="213082490">
      <w:marLeft w:val="640"/>
      <w:marRight w:val="0"/>
      <w:marTop w:val="0"/>
      <w:marBottom w:val="0"/>
      <w:divBdr>
        <w:top w:val="none" w:sz="0" w:space="0" w:color="auto"/>
        <w:left w:val="none" w:sz="0" w:space="0" w:color="auto"/>
        <w:bottom w:val="none" w:sz="0" w:space="0" w:color="auto"/>
        <w:right w:val="none" w:sz="0" w:space="0" w:color="auto"/>
      </w:divBdr>
    </w:div>
    <w:div w:id="213204739">
      <w:marLeft w:val="480"/>
      <w:marRight w:val="0"/>
      <w:marTop w:val="0"/>
      <w:marBottom w:val="0"/>
      <w:divBdr>
        <w:top w:val="none" w:sz="0" w:space="0" w:color="auto"/>
        <w:left w:val="none" w:sz="0" w:space="0" w:color="auto"/>
        <w:bottom w:val="none" w:sz="0" w:space="0" w:color="auto"/>
        <w:right w:val="none" w:sz="0" w:space="0" w:color="auto"/>
      </w:divBdr>
    </w:div>
    <w:div w:id="213271690">
      <w:marLeft w:val="640"/>
      <w:marRight w:val="0"/>
      <w:marTop w:val="0"/>
      <w:marBottom w:val="0"/>
      <w:divBdr>
        <w:top w:val="none" w:sz="0" w:space="0" w:color="auto"/>
        <w:left w:val="none" w:sz="0" w:space="0" w:color="auto"/>
        <w:bottom w:val="none" w:sz="0" w:space="0" w:color="auto"/>
        <w:right w:val="none" w:sz="0" w:space="0" w:color="auto"/>
      </w:divBdr>
    </w:div>
    <w:div w:id="213279439">
      <w:marLeft w:val="640"/>
      <w:marRight w:val="0"/>
      <w:marTop w:val="0"/>
      <w:marBottom w:val="0"/>
      <w:divBdr>
        <w:top w:val="none" w:sz="0" w:space="0" w:color="auto"/>
        <w:left w:val="none" w:sz="0" w:space="0" w:color="auto"/>
        <w:bottom w:val="none" w:sz="0" w:space="0" w:color="auto"/>
        <w:right w:val="none" w:sz="0" w:space="0" w:color="auto"/>
      </w:divBdr>
    </w:div>
    <w:div w:id="213321421">
      <w:marLeft w:val="640"/>
      <w:marRight w:val="0"/>
      <w:marTop w:val="0"/>
      <w:marBottom w:val="0"/>
      <w:divBdr>
        <w:top w:val="none" w:sz="0" w:space="0" w:color="auto"/>
        <w:left w:val="none" w:sz="0" w:space="0" w:color="auto"/>
        <w:bottom w:val="none" w:sz="0" w:space="0" w:color="auto"/>
        <w:right w:val="none" w:sz="0" w:space="0" w:color="auto"/>
      </w:divBdr>
    </w:div>
    <w:div w:id="213346763">
      <w:marLeft w:val="480"/>
      <w:marRight w:val="0"/>
      <w:marTop w:val="0"/>
      <w:marBottom w:val="0"/>
      <w:divBdr>
        <w:top w:val="none" w:sz="0" w:space="0" w:color="auto"/>
        <w:left w:val="none" w:sz="0" w:space="0" w:color="auto"/>
        <w:bottom w:val="none" w:sz="0" w:space="0" w:color="auto"/>
        <w:right w:val="none" w:sz="0" w:space="0" w:color="auto"/>
      </w:divBdr>
    </w:div>
    <w:div w:id="213390395">
      <w:marLeft w:val="480"/>
      <w:marRight w:val="0"/>
      <w:marTop w:val="0"/>
      <w:marBottom w:val="0"/>
      <w:divBdr>
        <w:top w:val="none" w:sz="0" w:space="0" w:color="auto"/>
        <w:left w:val="none" w:sz="0" w:space="0" w:color="auto"/>
        <w:bottom w:val="none" w:sz="0" w:space="0" w:color="auto"/>
        <w:right w:val="none" w:sz="0" w:space="0" w:color="auto"/>
      </w:divBdr>
    </w:div>
    <w:div w:id="213544407">
      <w:marLeft w:val="480"/>
      <w:marRight w:val="0"/>
      <w:marTop w:val="0"/>
      <w:marBottom w:val="0"/>
      <w:divBdr>
        <w:top w:val="none" w:sz="0" w:space="0" w:color="auto"/>
        <w:left w:val="none" w:sz="0" w:space="0" w:color="auto"/>
        <w:bottom w:val="none" w:sz="0" w:space="0" w:color="auto"/>
        <w:right w:val="none" w:sz="0" w:space="0" w:color="auto"/>
      </w:divBdr>
    </w:div>
    <w:div w:id="213547434">
      <w:marLeft w:val="640"/>
      <w:marRight w:val="0"/>
      <w:marTop w:val="0"/>
      <w:marBottom w:val="0"/>
      <w:divBdr>
        <w:top w:val="none" w:sz="0" w:space="0" w:color="auto"/>
        <w:left w:val="none" w:sz="0" w:space="0" w:color="auto"/>
        <w:bottom w:val="none" w:sz="0" w:space="0" w:color="auto"/>
        <w:right w:val="none" w:sz="0" w:space="0" w:color="auto"/>
      </w:divBdr>
    </w:div>
    <w:div w:id="213660002">
      <w:marLeft w:val="640"/>
      <w:marRight w:val="0"/>
      <w:marTop w:val="0"/>
      <w:marBottom w:val="0"/>
      <w:divBdr>
        <w:top w:val="none" w:sz="0" w:space="0" w:color="auto"/>
        <w:left w:val="none" w:sz="0" w:space="0" w:color="auto"/>
        <w:bottom w:val="none" w:sz="0" w:space="0" w:color="auto"/>
        <w:right w:val="none" w:sz="0" w:space="0" w:color="auto"/>
      </w:divBdr>
    </w:div>
    <w:div w:id="213808629">
      <w:marLeft w:val="640"/>
      <w:marRight w:val="0"/>
      <w:marTop w:val="0"/>
      <w:marBottom w:val="0"/>
      <w:divBdr>
        <w:top w:val="none" w:sz="0" w:space="0" w:color="auto"/>
        <w:left w:val="none" w:sz="0" w:space="0" w:color="auto"/>
        <w:bottom w:val="none" w:sz="0" w:space="0" w:color="auto"/>
        <w:right w:val="none" w:sz="0" w:space="0" w:color="auto"/>
      </w:divBdr>
    </w:div>
    <w:div w:id="213857721">
      <w:marLeft w:val="480"/>
      <w:marRight w:val="0"/>
      <w:marTop w:val="0"/>
      <w:marBottom w:val="0"/>
      <w:divBdr>
        <w:top w:val="none" w:sz="0" w:space="0" w:color="auto"/>
        <w:left w:val="none" w:sz="0" w:space="0" w:color="auto"/>
        <w:bottom w:val="none" w:sz="0" w:space="0" w:color="auto"/>
        <w:right w:val="none" w:sz="0" w:space="0" w:color="auto"/>
      </w:divBdr>
    </w:div>
    <w:div w:id="213858257">
      <w:marLeft w:val="480"/>
      <w:marRight w:val="0"/>
      <w:marTop w:val="0"/>
      <w:marBottom w:val="0"/>
      <w:divBdr>
        <w:top w:val="none" w:sz="0" w:space="0" w:color="auto"/>
        <w:left w:val="none" w:sz="0" w:space="0" w:color="auto"/>
        <w:bottom w:val="none" w:sz="0" w:space="0" w:color="auto"/>
        <w:right w:val="none" w:sz="0" w:space="0" w:color="auto"/>
      </w:divBdr>
    </w:div>
    <w:div w:id="213929534">
      <w:marLeft w:val="480"/>
      <w:marRight w:val="0"/>
      <w:marTop w:val="0"/>
      <w:marBottom w:val="0"/>
      <w:divBdr>
        <w:top w:val="none" w:sz="0" w:space="0" w:color="auto"/>
        <w:left w:val="none" w:sz="0" w:space="0" w:color="auto"/>
        <w:bottom w:val="none" w:sz="0" w:space="0" w:color="auto"/>
        <w:right w:val="none" w:sz="0" w:space="0" w:color="auto"/>
      </w:divBdr>
    </w:div>
    <w:div w:id="213976463">
      <w:marLeft w:val="640"/>
      <w:marRight w:val="0"/>
      <w:marTop w:val="0"/>
      <w:marBottom w:val="0"/>
      <w:divBdr>
        <w:top w:val="none" w:sz="0" w:space="0" w:color="auto"/>
        <w:left w:val="none" w:sz="0" w:space="0" w:color="auto"/>
        <w:bottom w:val="none" w:sz="0" w:space="0" w:color="auto"/>
        <w:right w:val="none" w:sz="0" w:space="0" w:color="auto"/>
      </w:divBdr>
    </w:div>
    <w:div w:id="214124829">
      <w:marLeft w:val="640"/>
      <w:marRight w:val="0"/>
      <w:marTop w:val="0"/>
      <w:marBottom w:val="0"/>
      <w:divBdr>
        <w:top w:val="none" w:sz="0" w:space="0" w:color="auto"/>
        <w:left w:val="none" w:sz="0" w:space="0" w:color="auto"/>
        <w:bottom w:val="none" w:sz="0" w:space="0" w:color="auto"/>
        <w:right w:val="none" w:sz="0" w:space="0" w:color="auto"/>
      </w:divBdr>
    </w:div>
    <w:div w:id="214203281">
      <w:marLeft w:val="480"/>
      <w:marRight w:val="0"/>
      <w:marTop w:val="0"/>
      <w:marBottom w:val="0"/>
      <w:divBdr>
        <w:top w:val="none" w:sz="0" w:space="0" w:color="auto"/>
        <w:left w:val="none" w:sz="0" w:space="0" w:color="auto"/>
        <w:bottom w:val="none" w:sz="0" w:space="0" w:color="auto"/>
        <w:right w:val="none" w:sz="0" w:space="0" w:color="auto"/>
      </w:divBdr>
    </w:div>
    <w:div w:id="214241869">
      <w:marLeft w:val="640"/>
      <w:marRight w:val="0"/>
      <w:marTop w:val="0"/>
      <w:marBottom w:val="0"/>
      <w:divBdr>
        <w:top w:val="none" w:sz="0" w:space="0" w:color="auto"/>
        <w:left w:val="none" w:sz="0" w:space="0" w:color="auto"/>
        <w:bottom w:val="none" w:sz="0" w:space="0" w:color="auto"/>
        <w:right w:val="none" w:sz="0" w:space="0" w:color="auto"/>
      </w:divBdr>
    </w:div>
    <w:div w:id="214244588">
      <w:marLeft w:val="480"/>
      <w:marRight w:val="0"/>
      <w:marTop w:val="0"/>
      <w:marBottom w:val="0"/>
      <w:divBdr>
        <w:top w:val="none" w:sz="0" w:space="0" w:color="auto"/>
        <w:left w:val="none" w:sz="0" w:space="0" w:color="auto"/>
        <w:bottom w:val="none" w:sz="0" w:space="0" w:color="auto"/>
        <w:right w:val="none" w:sz="0" w:space="0" w:color="auto"/>
      </w:divBdr>
    </w:div>
    <w:div w:id="214394370">
      <w:marLeft w:val="640"/>
      <w:marRight w:val="0"/>
      <w:marTop w:val="0"/>
      <w:marBottom w:val="0"/>
      <w:divBdr>
        <w:top w:val="none" w:sz="0" w:space="0" w:color="auto"/>
        <w:left w:val="none" w:sz="0" w:space="0" w:color="auto"/>
        <w:bottom w:val="none" w:sz="0" w:space="0" w:color="auto"/>
        <w:right w:val="none" w:sz="0" w:space="0" w:color="auto"/>
      </w:divBdr>
    </w:div>
    <w:div w:id="214395870">
      <w:marLeft w:val="640"/>
      <w:marRight w:val="0"/>
      <w:marTop w:val="0"/>
      <w:marBottom w:val="0"/>
      <w:divBdr>
        <w:top w:val="none" w:sz="0" w:space="0" w:color="auto"/>
        <w:left w:val="none" w:sz="0" w:space="0" w:color="auto"/>
        <w:bottom w:val="none" w:sz="0" w:space="0" w:color="auto"/>
        <w:right w:val="none" w:sz="0" w:space="0" w:color="auto"/>
      </w:divBdr>
    </w:div>
    <w:div w:id="214435679">
      <w:marLeft w:val="640"/>
      <w:marRight w:val="0"/>
      <w:marTop w:val="0"/>
      <w:marBottom w:val="0"/>
      <w:divBdr>
        <w:top w:val="none" w:sz="0" w:space="0" w:color="auto"/>
        <w:left w:val="none" w:sz="0" w:space="0" w:color="auto"/>
        <w:bottom w:val="none" w:sz="0" w:space="0" w:color="auto"/>
        <w:right w:val="none" w:sz="0" w:space="0" w:color="auto"/>
      </w:divBdr>
    </w:div>
    <w:div w:id="214437658">
      <w:marLeft w:val="640"/>
      <w:marRight w:val="0"/>
      <w:marTop w:val="0"/>
      <w:marBottom w:val="0"/>
      <w:divBdr>
        <w:top w:val="none" w:sz="0" w:space="0" w:color="auto"/>
        <w:left w:val="none" w:sz="0" w:space="0" w:color="auto"/>
        <w:bottom w:val="none" w:sz="0" w:space="0" w:color="auto"/>
        <w:right w:val="none" w:sz="0" w:space="0" w:color="auto"/>
      </w:divBdr>
    </w:div>
    <w:div w:id="214509669">
      <w:marLeft w:val="640"/>
      <w:marRight w:val="0"/>
      <w:marTop w:val="0"/>
      <w:marBottom w:val="0"/>
      <w:divBdr>
        <w:top w:val="none" w:sz="0" w:space="0" w:color="auto"/>
        <w:left w:val="none" w:sz="0" w:space="0" w:color="auto"/>
        <w:bottom w:val="none" w:sz="0" w:space="0" w:color="auto"/>
        <w:right w:val="none" w:sz="0" w:space="0" w:color="auto"/>
      </w:divBdr>
    </w:div>
    <w:div w:id="214585191">
      <w:marLeft w:val="640"/>
      <w:marRight w:val="0"/>
      <w:marTop w:val="0"/>
      <w:marBottom w:val="0"/>
      <w:divBdr>
        <w:top w:val="none" w:sz="0" w:space="0" w:color="auto"/>
        <w:left w:val="none" w:sz="0" w:space="0" w:color="auto"/>
        <w:bottom w:val="none" w:sz="0" w:space="0" w:color="auto"/>
        <w:right w:val="none" w:sz="0" w:space="0" w:color="auto"/>
      </w:divBdr>
    </w:div>
    <w:div w:id="214586876">
      <w:marLeft w:val="480"/>
      <w:marRight w:val="0"/>
      <w:marTop w:val="0"/>
      <w:marBottom w:val="0"/>
      <w:divBdr>
        <w:top w:val="none" w:sz="0" w:space="0" w:color="auto"/>
        <w:left w:val="none" w:sz="0" w:space="0" w:color="auto"/>
        <w:bottom w:val="none" w:sz="0" w:space="0" w:color="auto"/>
        <w:right w:val="none" w:sz="0" w:space="0" w:color="auto"/>
      </w:divBdr>
    </w:div>
    <w:div w:id="214590155">
      <w:marLeft w:val="480"/>
      <w:marRight w:val="0"/>
      <w:marTop w:val="0"/>
      <w:marBottom w:val="0"/>
      <w:divBdr>
        <w:top w:val="none" w:sz="0" w:space="0" w:color="auto"/>
        <w:left w:val="none" w:sz="0" w:space="0" w:color="auto"/>
        <w:bottom w:val="none" w:sz="0" w:space="0" w:color="auto"/>
        <w:right w:val="none" w:sz="0" w:space="0" w:color="auto"/>
      </w:divBdr>
    </w:div>
    <w:div w:id="214702667">
      <w:marLeft w:val="640"/>
      <w:marRight w:val="0"/>
      <w:marTop w:val="0"/>
      <w:marBottom w:val="0"/>
      <w:divBdr>
        <w:top w:val="none" w:sz="0" w:space="0" w:color="auto"/>
        <w:left w:val="none" w:sz="0" w:space="0" w:color="auto"/>
        <w:bottom w:val="none" w:sz="0" w:space="0" w:color="auto"/>
        <w:right w:val="none" w:sz="0" w:space="0" w:color="auto"/>
      </w:divBdr>
    </w:div>
    <w:div w:id="214776591">
      <w:marLeft w:val="640"/>
      <w:marRight w:val="0"/>
      <w:marTop w:val="0"/>
      <w:marBottom w:val="0"/>
      <w:divBdr>
        <w:top w:val="none" w:sz="0" w:space="0" w:color="auto"/>
        <w:left w:val="none" w:sz="0" w:space="0" w:color="auto"/>
        <w:bottom w:val="none" w:sz="0" w:space="0" w:color="auto"/>
        <w:right w:val="none" w:sz="0" w:space="0" w:color="auto"/>
      </w:divBdr>
    </w:div>
    <w:div w:id="214850188">
      <w:marLeft w:val="640"/>
      <w:marRight w:val="0"/>
      <w:marTop w:val="0"/>
      <w:marBottom w:val="0"/>
      <w:divBdr>
        <w:top w:val="none" w:sz="0" w:space="0" w:color="auto"/>
        <w:left w:val="none" w:sz="0" w:space="0" w:color="auto"/>
        <w:bottom w:val="none" w:sz="0" w:space="0" w:color="auto"/>
        <w:right w:val="none" w:sz="0" w:space="0" w:color="auto"/>
      </w:divBdr>
    </w:div>
    <w:div w:id="214851750">
      <w:marLeft w:val="640"/>
      <w:marRight w:val="0"/>
      <w:marTop w:val="0"/>
      <w:marBottom w:val="0"/>
      <w:divBdr>
        <w:top w:val="none" w:sz="0" w:space="0" w:color="auto"/>
        <w:left w:val="none" w:sz="0" w:space="0" w:color="auto"/>
        <w:bottom w:val="none" w:sz="0" w:space="0" w:color="auto"/>
        <w:right w:val="none" w:sz="0" w:space="0" w:color="auto"/>
      </w:divBdr>
    </w:div>
    <w:div w:id="214852670">
      <w:marLeft w:val="640"/>
      <w:marRight w:val="0"/>
      <w:marTop w:val="0"/>
      <w:marBottom w:val="0"/>
      <w:divBdr>
        <w:top w:val="none" w:sz="0" w:space="0" w:color="auto"/>
        <w:left w:val="none" w:sz="0" w:space="0" w:color="auto"/>
        <w:bottom w:val="none" w:sz="0" w:space="0" w:color="auto"/>
        <w:right w:val="none" w:sz="0" w:space="0" w:color="auto"/>
      </w:divBdr>
    </w:div>
    <w:div w:id="214977492">
      <w:marLeft w:val="480"/>
      <w:marRight w:val="0"/>
      <w:marTop w:val="0"/>
      <w:marBottom w:val="0"/>
      <w:divBdr>
        <w:top w:val="none" w:sz="0" w:space="0" w:color="auto"/>
        <w:left w:val="none" w:sz="0" w:space="0" w:color="auto"/>
        <w:bottom w:val="none" w:sz="0" w:space="0" w:color="auto"/>
        <w:right w:val="none" w:sz="0" w:space="0" w:color="auto"/>
      </w:divBdr>
    </w:div>
    <w:div w:id="215355989">
      <w:marLeft w:val="640"/>
      <w:marRight w:val="0"/>
      <w:marTop w:val="0"/>
      <w:marBottom w:val="0"/>
      <w:divBdr>
        <w:top w:val="none" w:sz="0" w:space="0" w:color="auto"/>
        <w:left w:val="none" w:sz="0" w:space="0" w:color="auto"/>
        <w:bottom w:val="none" w:sz="0" w:space="0" w:color="auto"/>
        <w:right w:val="none" w:sz="0" w:space="0" w:color="auto"/>
      </w:divBdr>
    </w:div>
    <w:div w:id="215358425">
      <w:marLeft w:val="480"/>
      <w:marRight w:val="0"/>
      <w:marTop w:val="0"/>
      <w:marBottom w:val="0"/>
      <w:divBdr>
        <w:top w:val="none" w:sz="0" w:space="0" w:color="auto"/>
        <w:left w:val="none" w:sz="0" w:space="0" w:color="auto"/>
        <w:bottom w:val="none" w:sz="0" w:space="0" w:color="auto"/>
        <w:right w:val="none" w:sz="0" w:space="0" w:color="auto"/>
      </w:divBdr>
    </w:div>
    <w:div w:id="215437378">
      <w:marLeft w:val="640"/>
      <w:marRight w:val="0"/>
      <w:marTop w:val="0"/>
      <w:marBottom w:val="0"/>
      <w:divBdr>
        <w:top w:val="none" w:sz="0" w:space="0" w:color="auto"/>
        <w:left w:val="none" w:sz="0" w:space="0" w:color="auto"/>
        <w:bottom w:val="none" w:sz="0" w:space="0" w:color="auto"/>
        <w:right w:val="none" w:sz="0" w:space="0" w:color="auto"/>
      </w:divBdr>
    </w:div>
    <w:div w:id="215511106">
      <w:marLeft w:val="480"/>
      <w:marRight w:val="0"/>
      <w:marTop w:val="0"/>
      <w:marBottom w:val="0"/>
      <w:divBdr>
        <w:top w:val="none" w:sz="0" w:space="0" w:color="auto"/>
        <w:left w:val="none" w:sz="0" w:space="0" w:color="auto"/>
        <w:bottom w:val="none" w:sz="0" w:space="0" w:color="auto"/>
        <w:right w:val="none" w:sz="0" w:space="0" w:color="auto"/>
      </w:divBdr>
    </w:div>
    <w:div w:id="215514595">
      <w:marLeft w:val="640"/>
      <w:marRight w:val="0"/>
      <w:marTop w:val="0"/>
      <w:marBottom w:val="0"/>
      <w:divBdr>
        <w:top w:val="none" w:sz="0" w:space="0" w:color="auto"/>
        <w:left w:val="none" w:sz="0" w:space="0" w:color="auto"/>
        <w:bottom w:val="none" w:sz="0" w:space="0" w:color="auto"/>
        <w:right w:val="none" w:sz="0" w:space="0" w:color="auto"/>
      </w:divBdr>
    </w:div>
    <w:div w:id="215552979">
      <w:marLeft w:val="480"/>
      <w:marRight w:val="0"/>
      <w:marTop w:val="0"/>
      <w:marBottom w:val="0"/>
      <w:divBdr>
        <w:top w:val="none" w:sz="0" w:space="0" w:color="auto"/>
        <w:left w:val="none" w:sz="0" w:space="0" w:color="auto"/>
        <w:bottom w:val="none" w:sz="0" w:space="0" w:color="auto"/>
        <w:right w:val="none" w:sz="0" w:space="0" w:color="auto"/>
      </w:divBdr>
    </w:div>
    <w:div w:id="215624714">
      <w:marLeft w:val="640"/>
      <w:marRight w:val="0"/>
      <w:marTop w:val="0"/>
      <w:marBottom w:val="0"/>
      <w:divBdr>
        <w:top w:val="none" w:sz="0" w:space="0" w:color="auto"/>
        <w:left w:val="none" w:sz="0" w:space="0" w:color="auto"/>
        <w:bottom w:val="none" w:sz="0" w:space="0" w:color="auto"/>
        <w:right w:val="none" w:sz="0" w:space="0" w:color="auto"/>
      </w:divBdr>
    </w:div>
    <w:div w:id="215823071">
      <w:marLeft w:val="480"/>
      <w:marRight w:val="0"/>
      <w:marTop w:val="0"/>
      <w:marBottom w:val="0"/>
      <w:divBdr>
        <w:top w:val="none" w:sz="0" w:space="0" w:color="auto"/>
        <w:left w:val="none" w:sz="0" w:space="0" w:color="auto"/>
        <w:bottom w:val="none" w:sz="0" w:space="0" w:color="auto"/>
        <w:right w:val="none" w:sz="0" w:space="0" w:color="auto"/>
      </w:divBdr>
    </w:div>
    <w:div w:id="215892364">
      <w:marLeft w:val="480"/>
      <w:marRight w:val="0"/>
      <w:marTop w:val="0"/>
      <w:marBottom w:val="0"/>
      <w:divBdr>
        <w:top w:val="none" w:sz="0" w:space="0" w:color="auto"/>
        <w:left w:val="none" w:sz="0" w:space="0" w:color="auto"/>
        <w:bottom w:val="none" w:sz="0" w:space="0" w:color="auto"/>
        <w:right w:val="none" w:sz="0" w:space="0" w:color="auto"/>
      </w:divBdr>
    </w:div>
    <w:div w:id="215971197">
      <w:marLeft w:val="640"/>
      <w:marRight w:val="0"/>
      <w:marTop w:val="0"/>
      <w:marBottom w:val="0"/>
      <w:divBdr>
        <w:top w:val="none" w:sz="0" w:space="0" w:color="auto"/>
        <w:left w:val="none" w:sz="0" w:space="0" w:color="auto"/>
        <w:bottom w:val="none" w:sz="0" w:space="0" w:color="auto"/>
        <w:right w:val="none" w:sz="0" w:space="0" w:color="auto"/>
      </w:divBdr>
    </w:div>
    <w:div w:id="216088748">
      <w:marLeft w:val="640"/>
      <w:marRight w:val="0"/>
      <w:marTop w:val="0"/>
      <w:marBottom w:val="0"/>
      <w:divBdr>
        <w:top w:val="none" w:sz="0" w:space="0" w:color="auto"/>
        <w:left w:val="none" w:sz="0" w:space="0" w:color="auto"/>
        <w:bottom w:val="none" w:sz="0" w:space="0" w:color="auto"/>
        <w:right w:val="none" w:sz="0" w:space="0" w:color="auto"/>
      </w:divBdr>
    </w:div>
    <w:div w:id="216090636">
      <w:marLeft w:val="640"/>
      <w:marRight w:val="0"/>
      <w:marTop w:val="0"/>
      <w:marBottom w:val="0"/>
      <w:divBdr>
        <w:top w:val="none" w:sz="0" w:space="0" w:color="auto"/>
        <w:left w:val="none" w:sz="0" w:space="0" w:color="auto"/>
        <w:bottom w:val="none" w:sz="0" w:space="0" w:color="auto"/>
        <w:right w:val="none" w:sz="0" w:space="0" w:color="auto"/>
      </w:divBdr>
    </w:div>
    <w:div w:id="216091997">
      <w:marLeft w:val="640"/>
      <w:marRight w:val="0"/>
      <w:marTop w:val="0"/>
      <w:marBottom w:val="0"/>
      <w:divBdr>
        <w:top w:val="none" w:sz="0" w:space="0" w:color="auto"/>
        <w:left w:val="none" w:sz="0" w:space="0" w:color="auto"/>
        <w:bottom w:val="none" w:sz="0" w:space="0" w:color="auto"/>
        <w:right w:val="none" w:sz="0" w:space="0" w:color="auto"/>
      </w:divBdr>
    </w:div>
    <w:div w:id="216162154">
      <w:marLeft w:val="480"/>
      <w:marRight w:val="0"/>
      <w:marTop w:val="0"/>
      <w:marBottom w:val="0"/>
      <w:divBdr>
        <w:top w:val="none" w:sz="0" w:space="0" w:color="auto"/>
        <w:left w:val="none" w:sz="0" w:space="0" w:color="auto"/>
        <w:bottom w:val="none" w:sz="0" w:space="0" w:color="auto"/>
        <w:right w:val="none" w:sz="0" w:space="0" w:color="auto"/>
      </w:divBdr>
    </w:div>
    <w:div w:id="216163999">
      <w:marLeft w:val="640"/>
      <w:marRight w:val="0"/>
      <w:marTop w:val="0"/>
      <w:marBottom w:val="0"/>
      <w:divBdr>
        <w:top w:val="none" w:sz="0" w:space="0" w:color="auto"/>
        <w:left w:val="none" w:sz="0" w:space="0" w:color="auto"/>
        <w:bottom w:val="none" w:sz="0" w:space="0" w:color="auto"/>
        <w:right w:val="none" w:sz="0" w:space="0" w:color="auto"/>
      </w:divBdr>
    </w:div>
    <w:div w:id="216169064">
      <w:marLeft w:val="640"/>
      <w:marRight w:val="0"/>
      <w:marTop w:val="0"/>
      <w:marBottom w:val="0"/>
      <w:divBdr>
        <w:top w:val="none" w:sz="0" w:space="0" w:color="auto"/>
        <w:left w:val="none" w:sz="0" w:space="0" w:color="auto"/>
        <w:bottom w:val="none" w:sz="0" w:space="0" w:color="auto"/>
        <w:right w:val="none" w:sz="0" w:space="0" w:color="auto"/>
      </w:divBdr>
    </w:div>
    <w:div w:id="216209485">
      <w:marLeft w:val="480"/>
      <w:marRight w:val="0"/>
      <w:marTop w:val="0"/>
      <w:marBottom w:val="0"/>
      <w:divBdr>
        <w:top w:val="none" w:sz="0" w:space="0" w:color="auto"/>
        <w:left w:val="none" w:sz="0" w:space="0" w:color="auto"/>
        <w:bottom w:val="none" w:sz="0" w:space="0" w:color="auto"/>
        <w:right w:val="none" w:sz="0" w:space="0" w:color="auto"/>
      </w:divBdr>
    </w:div>
    <w:div w:id="216209744">
      <w:marLeft w:val="640"/>
      <w:marRight w:val="0"/>
      <w:marTop w:val="0"/>
      <w:marBottom w:val="0"/>
      <w:divBdr>
        <w:top w:val="none" w:sz="0" w:space="0" w:color="auto"/>
        <w:left w:val="none" w:sz="0" w:space="0" w:color="auto"/>
        <w:bottom w:val="none" w:sz="0" w:space="0" w:color="auto"/>
        <w:right w:val="none" w:sz="0" w:space="0" w:color="auto"/>
      </w:divBdr>
    </w:div>
    <w:div w:id="216362557">
      <w:marLeft w:val="640"/>
      <w:marRight w:val="0"/>
      <w:marTop w:val="0"/>
      <w:marBottom w:val="0"/>
      <w:divBdr>
        <w:top w:val="none" w:sz="0" w:space="0" w:color="auto"/>
        <w:left w:val="none" w:sz="0" w:space="0" w:color="auto"/>
        <w:bottom w:val="none" w:sz="0" w:space="0" w:color="auto"/>
        <w:right w:val="none" w:sz="0" w:space="0" w:color="auto"/>
      </w:divBdr>
    </w:div>
    <w:div w:id="216401610">
      <w:marLeft w:val="640"/>
      <w:marRight w:val="0"/>
      <w:marTop w:val="0"/>
      <w:marBottom w:val="0"/>
      <w:divBdr>
        <w:top w:val="none" w:sz="0" w:space="0" w:color="auto"/>
        <w:left w:val="none" w:sz="0" w:space="0" w:color="auto"/>
        <w:bottom w:val="none" w:sz="0" w:space="0" w:color="auto"/>
        <w:right w:val="none" w:sz="0" w:space="0" w:color="auto"/>
      </w:divBdr>
    </w:div>
    <w:div w:id="216403901">
      <w:marLeft w:val="480"/>
      <w:marRight w:val="0"/>
      <w:marTop w:val="0"/>
      <w:marBottom w:val="0"/>
      <w:divBdr>
        <w:top w:val="none" w:sz="0" w:space="0" w:color="auto"/>
        <w:left w:val="none" w:sz="0" w:space="0" w:color="auto"/>
        <w:bottom w:val="none" w:sz="0" w:space="0" w:color="auto"/>
        <w:right w:val="none" w:sz="0" w:space="0" w:color="auto"/>
      </w:divBdr>
    </w:div>
    <w:div w:id="216405665">
      <w:marLeft w:val="640"/>
      <w:marRight w:val="0"/>
      <w:marTop w:val="0"/>
      <w:marBottom w:val="0"/>
      <w:divBdr>
        <w:top w:val="none" w:sz="0" w:space="0" w:color="auto"/>
        <w:left w:val="none" w:sz="0" w:space="0" w:color="auto"/>
        <w:bottom w:val="none" w:sz="0" w:space="0" w:color="auto"/>
        <w:right w:val="none" w:sz="0" w:space="0" w:color="auto"/>
      </w:divBdr>
    </w:div>
    <w:div w:id="216431495">
      <w:marLeft w:val="480"/>
      <w:marRight w:val="0"/>
      <w:marTop w:val="0"/>
      <w:marBottom w:val="0"/>
      <w:divBdr>
        <w:top w:val="none" w:sz="0" w:space="0" w:color="auto"/>
        <w:left w:val="none" w:sz="0" w:space="0" w:color="auto"/>
        <w:bottom w:val="none" w:sz="0" w:space="0" w:color="auto"/>
        <w:right w:val="none" w:sz="0" w:space="0" w:color="auto"/>
      </w:divBdr>
    </w:div>
    <w:div w:id="216473891">
      <w:marLeft w:val="480"/>
      <w:marRight w:val="0"/>
      <w:marTop w:val="0"/>
      <w:marBottom w:val="0"/>
      <w:divBdr>
        <w:top w:val="none" w:sz="0" w:space="0" w:color="auto"/>
        <w:left w:val="none" w:sz="0" w:space="0" w:color="auto"/>
        <w:bottom w:val="none" w:sz="0" w:space="0" w:color="auto"/>
        <w:right w:val="none" w:sz="0" w:space="0" w:color="auto"/>
      </w:divBdr>
    </w:div>
    <w:div w:id="216553485">
      <w:marLeft w:val="640"/>
      <w:marRight w:val="0"/>
      <w:marTop w:val="0"/>
      <w:marBottom w:val="0"/>
      <w:divBdr>
        <w:top w:val="none" w:sz="0" w:space="0" w:color="auto"/>
        <w:left w:val="none" w:sz="0" w:space="0" w:color="auto"/>
        <w:bottom w:val="none" w:sz="0" w:space="0" w:color="auto"/>
        <w:right w:val="none" w:sz="0" w:space="0" w:color="auto"/>
      </w:divBdr>
    </w:div>
    <w:div w:id="216555549">
      <w:marLeft w:val="640"/>
      <w:marRight w:val="0"/>
      <w:marTop w:val="0"/>
      <w:marBottom w:val="0"/>
      <w:divBdr>
        <w:top w:val="none" w:sz="0" w:space="0" w:color="auto"/>
        <w:left w:val="none" w:sz="0" w:space="0" w:color="auto"/>
        <w:bottom w:val="none" w:sz="0" w:space="0" w:color="auto"/>
        <w:right w:val="none" w:sz="0" w:space="0" w:color="auto"/>
      </w:divBdr>
    </w:div>
    <w:div w:id="216626529">
      <w:marLeft w:val="640"/>
      <w:marRight w:val="0"/>
      <w:marTop w:val="0"/>
      <w:marBottom w:val="0"/>
      <w:divBdr>
        <w:top w:val="none" w:sz="0" w:space="0" w:color="auto"/>
        <w:left w:val="none" w:sz="0" w:space="0" w:color="auto"/>
        <w:bottom w:val="none" w:sz="0" w:space="0" w:color="auto"/>
        <w:right w:val="none" w:sz="0" w:space="0" w:color="auto"/>
      </w:divBdr>
    </w:div>
    <w:div w:id="216671591">
      <w:marLeft w:val="480"/>
      <w:marRight w:val="0"/>
      <w:marTop w:val="0"/>
      <w:marBottom w:val="0"/>
      <w:divBdr>
        <w:top w:val="none" w:sz="0" w:space="0" w:color="auto"/>
        <w:left w:val="none" w:sz="0" w:space="0" w:color="auto"/>
        <w:bottom w:val="none" w:sz="0" w:space="0" w:color="auto"/>
        <w:right w:val="none" w:sz="0" w:space="0" w:color="auto"/>
      </w:divBdr>
    </w:div>
    <w:div w:id="216672122">
      <w:marLeft w:val="480"/>
      <w:marRight w:val="0"/>
      <w:marTop w:val="0"/>
      <w:marBottom w:val="0"/>
      <w:divBdr>
        <w:top w:val="none" w:sz="0" w:space="0" w:color="auto"/>
        <w:left w:val="none" w:sz="0" w:space="0" w:color="auto"/>
        <w:bottom w:val="none" w:sz="0" w:space="0" w:color="auto"/>
        <w:right w:val="none" w:sz="0" w:space="0" w:color="auto"/>
      </w:divBdr>
    </w:div>
    <w:div w:id="216859496">
      <w:marLeft w:val="480"/>
      <w:marRight w:val="0"/>
      <w:marTop w:val="0"/>
      <w:marBottom w:val="0"/>
      <w:divBdr>
        <w:top w:val="none" w:sz="0" w:space="0" w:color="auto"/>
        <w:left w:val="none" w:sz="0" w:space="0" w:color="auto"/>
        <w:bottom w:val="none" w:sz="0" w:space="0" w:color="auto"/>
        <w:right w:val="none" w:sz="0" w:space="0" w:color="auto"/>
      </w:divBdr>
    </w:div>
    <w:div w:id="216861348">
      <w:marLeft w:val="640"/>
      <w:marRight w:val="0"/>
      <w:marTop w:val="0"/>
      <w:marBottom w:val="0"/>
      <w:divBdr>
        <w:top w:val="none" w:sz="0" w:space="0" w:color="auto"/>
        <w:left w:val="none" w:sz="0" w:space="0" w:color="auto"/>
        <w:bottom w:val="none" w:sz="0" w:space="0" w:color="auto"/>
        <w:right w:val="none" w:sz="0" w:space="0" w:color="auto"/>
      </w:divBdr>
    </w:div>
    <w:div w:id="216942647">
      <w:marLeft w:val="640"/>
      <w:marRight w:val="0"/>
      <w:marTop w:val="0"/>
      <w:marBottom w:val="0"/>
      <w:divBdr>
        <w:top w:val="none" w:sz="0" w:space="0" w:color="auto"/>
        <w:left w:val="none" w:sz="0" w:space="0" w:color="auto"/>
        <w:bottom w:val="none" w:sz="0" w:space="0" w:color="auto"/>
        <w:right w:val="none" w:sz="0" w:space="0" w:color="auto"/>
      </w:divBdr>
    </w:div>
    <w:div w:id="217057187">
      <w:marLeft w:val="640"/>
      <w:marRight w:val="0"/>
      <w:marTop w:val="0"/>
      <w:marBottom w:val="0"/>
      <w:divBdr>
        <w:top w:val="none" w:sz="0" w:space="0" w:color="auto"/>
        <w:left w:val="none" w:sz="0" w:space="0" w:color="auto"/>
        <w:bottom w:val="none" w:sz="0" w:space="0" w:color="auto"/>
        <w:right w:val="none" w:sz="0" w:space="0" w:color="auto"/>
      </w:divBdr>
    </w:div>
    <w:div w:id="217058869">
      <w:marLeft w:val="640"/>
      <w:marRight w:val="0"/>
      <w:marTop w:val="0"/>
      <w:marBottom w:val="0"/>
      <w:divBdr>
        <w:top w:val="none" w:sz="0" w:space="0" w:color="auto"/>
        <w:left w:val="none" w:sz="0" w:space="0" w:color="auto"/>
        <w:bottom w:val="none" w:sz="0" w:space="0" w:color="auto"/>
        <w:right w:val="none" w:sz="0" w:space="0" w:color="auto"/>
      </w:divBdr>
    </w:div>
    <w:div w:id="217282818">
      <w:marLeft w:val="640"/>
      <w:marRight w:val="0"/>
      <w:marTop w:val="0"/>
      <w:marBottom w:val="0"/>
      <w:divBdr>
        <w:top w:val="none" w:sz="0" w:space="0" w:color="auto"/>
        <w:left w:val="none" w:sz="0" w:space="0" w:color="auto"/>
        <w:bottom w:val="none" w:sz="0" w:space="0" w:color="auto"/>
        <w:right w:val="none" w:sz="0" w:space="0" w:color="auto"/>
      </w:divBdr>
    </w:div>
    <w:div w:id="217284320">
      <w:marLeft w:val="640"/>
      <w:marRight w:val="0"/>
      <w:marTop w:val="0"/>
      <w:marBottom w:val="0"/>
      <w:divBdr>
        <w:top w:val="none" w:sz="0" w:space="0" w:color="auto"/>
        <w:left w:val="none" w:sz="0" w:space="0" w:color="auto"/>
        <w:bottom w:val="none" w:sz="0" w:space="0" w:color="auto"/>
        <w:right w:val="none" w:sz="0" w:space="0" w:color="auto"/>
      </w:divBdr>
    </w:div>
    <w:div w:id="217402063">
      <w:marLeft w:val="640"/>
      <w:marRight w:val="0"/>
      <w:marTop w:val="0"/>
      <w:marBottom w:val="0"/>
      <w:divBdr>
        <w:top w:val="none" w:sz="0" w:space="0" w:color="auto"/>
        <w:left w:val="none" w:sz="0" w:space="0" w:color="auto"/>
        <w:bottom w:val="none" w:sz="0" w:space="0" w:color="auto"/>
        <w:right w:val="none" w:sz="0" w:space="0" w:color="auto"/>
      </w:divBdr>
    </w:div>
    <w:div w:id="217402272">
      <w:marLeft w:val="640"/>
      <w:marRight w:val="0"/>
      <w:marTop w:val="0"/>
      <w:marBottom w:val="0"/>
      <w:divBdr>
        <w:top w:val="none" w:sz="0" w:space="0" w:color="auto"/>
        <w:left w:val="none" w:sz="0" w:space="0" w:color="auto"/>
        <w:bottom w:val="none" w:sz="0" w:space="0" w:color="auto"/>
        <w:right w:val="none" w:sz="0" w:space="0" w:color="auto"/>
      </w:divBdr>
    </w:div>
    <w:div w:id="217472347">
      <w:marLeft w:val="480"/>
      <w:marRight w:val="0"/>
      <w:marTop w:val="0"/>
      <w:marBottom w:val="0"/>
      <w:divBdr>
        <w:top w:val="none" w:sz="0" w:space="0" w:color="auto"/>
        <w:left w:val="none" w:sz="0" w:space="0" w:color="auto"/>
        <w:bottom w:val="none" w:sz="0" w:space="0" w:color="auto"/>
        <w:right w:val="none" w:sz="0" w:space="0" w:color="auto"/>
      </w:divBdr>
    </w:div>
    <w:div w:id="217478905">
      <w:marLeft w:val="480"/>
      <w:marRight w:val="0"/>
      <w:marTop w:val="0"/>
      <w:marBottom w:val="0"/>
      <w:divBdr>
        <w:top w:val="none" w:sz="0" w:space="0" w:color="auto"/>
        <w:left w:val="none" w:sz="0" w:space="0" w:color="auto"/>
        <w:bottom w:val="none" w:sz="0" w:space="0" w:color="auto"/>
        <w:right w:val="none" w:sz="0" w:space="0" w:color="auto"/>
      </w:divBdr>
    </w:div>
    <w:div w:id="217520698">
      <w:marLeft w:val="640"/>
      <w:marRight w:val="0"/>
      <w:marTop w:val="0"/>
      <w:marBottom w:val="0"/>
      <w:divBdr>
        <w:top w:val="none" w:sz="0" w:space="0" w:color="auto"/>
        <w:left w:val="none" w:sz="0" w:space="0" w:color="auto"/>
        <w:bottom w:val="none" w:sz="0" w:space="0" w:color="auto"/>
        <w:right w:val="none" w:sz="0" w:space="0" w:color="auto"/>
      </w:divBdr>
    </w:div>
    <w:div w:id="217665480">
      <w:marLeft w:val="640"/>
      <w:marRight w:val="0"/>
      <w:marTop w:val="0"/>
      <w:marBottom w:val="0"/>
      <w:divBdr>
        <w:top w:val="none" w:sz="0" w:space="0" w:color="auto"/>
        <w:left w:val="none" w:sz="0" w:space="0" w:color="auto"/>
        <w:bottom w:val="none" w:sz="0" w:space="0" w:color="auto"/>
        <w:right w:val="none" w:sz="0" w:space="0" w:color="auto"/>
      </w:divBdr>
    </w:div>
    <w:div w:id="217670017">
      <w:marLeft w:val="480"/>
      <w:marRight w:val="0"/>
      <w:marTop w:val="0"/>
      <w:marBottom w:val="0"/>
      <w:divBdr>
        <w:top w:val="none" w:sz="0" w:space="0" w:color="auto"/>
        <w:left w:val="none" w:sz="0" w:space="0" w:color="auto"/>
        <w:bottom w:val="none" w:sz="0" w:space="0" w:color="auto"/>
        <w:right w:val="none" w:sz="0" w:space="0" w:color="auto"/>
      </w:divBdr>
    </w:div>
    <w:div w:id="217671893">
      <w:marLeft w:val="480"/>
      <w:marRight w:val="0"/>
      <w:marTop w:val="0"/>
      <w:marBottom w:val="0"/>
      <w:divBdr>
        <w:top w:val="none" w:sz="0" w:space="0" w:color="auto"/>
        <w:left w:val="none" w:sz="0" w:space="0" w:color="auto"/>
        <w:bottom w:val="none" w:sz="0" w:space="0" w:color="auto"/>
        <w:right w:val="none" w:sz="0" w:space="0" w:color="auto"/>
      </w:divBdr>
    </w:div>
    <w:div w:id="217739832">
      <w:marLeft w:val="640"/>
      <w:marRight w:val="0"/>
      <w:marTop w:val="0"/>
      <w:marBottom w:val="0"/>
      <w:divBdr>
        <w:top w:val="none" w:sz="0" w:space="0" w:color="auto"/>
        <w:left w:val="none" w:sz="0" w:space="0" w:color="auto"/>
        <w:bottom w:val="none" w:sz="0" w:space="0" w:color="auto"/>
        <w:right w:val="none" w:sz="0" w:space="0" w:color="auto"/>
      </w:divBdr>
    </w:div>
    <w:div w:id="217784839">
      <w:marLeft w:val="480"/>
      <w:marRight w:val="0"/>
      <w:marTop w:val="0"/>
      <w:marBottom w:val="0"/>
      <w:divBdr>
        <w:top w:val="none" w:sz="0" w:space="0" w:color="auto"/>
        <w:left w:val="none" w:sz="0" w:space="0" w:color="auto"/>
        <w:bottom w:val="none" w:sz="0" w:space="0" w:color="auto"/>
        <w:right w:val="none" w:sz="0" w:space="0" w:color="auto"/>
      </w:divBdr>
    </w:div>
    <w:div w:id="217858078">
      <w:marLeft w:val="640"/>
      <w:marRight w:val="0"/>
      <w:marTop w:val="0"/>
      <w:marBottom w:val="0"/>
      <w:divBdr>
        <w:top w:val="none" w:sz="0" w:space="0" w:color="auto"/>
        <w:left w:val="none" w:sz="0" w:space="0" w:color="auto"/>
        <w:bottom w:val="none" w:sz="0" w:space="0" w:color="auto"/>
        <w:right w:val="none" w:sz="0" w:space="0" w:color="auto"/>
      </w:divBdr>
    </w:div>
    <w:div w:id="217976417">
      <w:marLeft w:val="480"/>
      <w:marRight w:val="0"/>
      <w:marTop w:val="0"/>
      <w:marBottom w:val="0"/>
      <w:divBdr>
        <w:top w:val="none" w:sz="0" w:space="0" w:color="auto"/>
        <w:left w:val="none" w:sz="0" w:space="0" w:color="auto"/>
        <w:bottom w:val="none" w:sz="0" w:space="0" w:color="auto"/>
        <w:right w:val="none" w:sz="0" w:space="0" w:color="auto"/>
      </w:divBdr>
    </w:div>
    <w:div w:id="217980121">
      <w:marLeft w:val="640"/>
      <w:marRight w:val="0"/>
      <w:marTop w:val="0"/>
      <w:marBottom w:val="0"/>
      <w:divBdr>
        <w:top w:val="none" w:sz="0" w:space="0" w:color="auto"/>
        <w:left w:val="none" w:sz="0" w:space="0" w:color="auto"/>
        <w:bottom w:val="none" w:sz="0" w:space="0" w:color="auto"/>
        <w:right w:val="none" w:sz="0" w:space="0" w:color="auto"/>
      </w:divBdr>
    </w:div>
    <w:div w:id="218131717">
      <w:marLeft w:val="480"/>
      <w:marRight w:val="0"/>
      <w:marTop w:val="0"/>
      <w:marBottom w:val="0"/>
      <w:divBdr>
        <w:top w:val="none" w:sz="0" w:space="0" w:color="auto"/>
        <w:left w:val="none" w:sz="0" w:space="0" w:color="auto"/>
        <w:bottom w:val="none" w:sz="0" w:space="0" w:color="auto"/>
        <w:right w:val="none" w:sz="0" w:space="0" w:color="auto"/>
      </w:divBdr>
    </w:div>
    <w:div w:id="218244753">
      <w:marLeft w:val="480"/>
      <w:marRight w:val="0"/>
      <w:marTop w:val="0"/>
      <w:marBottom w:val="0"/>
      <w:divBdr>
        <w:top w:val="none" w:sz="0" w:space="0" w:color="auto"/>
        <w:left w:val="none" w:sz="0" w:space="0" w:color="auto"/>
        <w:bottom w:val="none" w:sz="0" w:space="0" w:color="auto"/>
        <w:right w:val="none" w:sz="0" w:space="0" w:color="auto"/>
      </w:divBdr>
    </w:div>
    <w:div w:id="218252904">
      <w:marLeft w:val="480"/>
      <w:marRight w:val="0"/>
      <w:marTop w:val="0"/>
      <w:marBottom w:val="0"/>
      <w:divBdr>
        <w:top w:val="none" w:sz="0" w:space="0" w:color="auto"/>
        <w:left w:val="none" w:sz="0" w:space="0" w:color="auto"/>
        <w:bottom w:val="none" w:sz="0" w:space="0" w:color="auto"/>
        <w:right w:val="none" w:sz="0" w:space="0" w:color="auto"/>
      </w:divBdr>
    </w:div>
    <w:div w:id="218369002">
      <w:marLeft w:val="640"/>
      <w:marRight w:val="0"/>
      <w:marTop w:val="0"/>
      <w:marBottom w:val="0"/>
      <w:divBdr>
        <w:top w:val="none" w:sz="0" w:space="0" w:color="auto"/>
        <w:left w:val="none" w:sz="0" w:space="0" w:color="auto"/>
        <w:bottom w:val="none" w:sz="0" w:space="0" w:color="auto"/>
        <w:right w:val="none" w:sz="0" w:space="0" w:color="auto"/>
      </w:divBdr>
    </w:div>
    <w:div w:id="218445195">
      <w:marLeft w:val="480"/>
      <w:marRight w:val="0"/>
      <w:marTop w:val="0"/>
      <w:marBottom w:val="0"/>
      <w:divBdr>
        <w:top w:val="none" w:sz="0" w:space="0" w:color="auto"/>
        <w:left w:val="none" w:sz="0" w:space="0" w:color="auto"/>
        <w:bottom w:val="none" w:sz="0" w:space="0" w:color="auto"/>
        <w:right w:val="none" w:sz="0" w:space="0" w:color="auto"/>
      </w:divBdr>
    </w:div>
    <w:div w:id="218513688">
      <w:marLeft w:val="640"/>
      <w:marRight w:val="0"/>
      <w:marTop w:val="0"/>
      <w:marBottom w:val="0"/>
      <w:divBdr>
        <w:top w:val="none" w:sz="0" w:space="0" w:color="auto"/>
        <w:left w:val="none" w:sz="0" w:space="0" w:color="auto"/>
        <w:bottom w:val="none" w:sz="0" w:space="0" w:color="auto"/>
        <w:right w:val="none" w:sz="0" w:space="0" w:color="auto"/>
      </w:divBdr>
    </w:div>
    <w:div w:id="218518140">
      <w:marLeft w:val="640"/>
      <w:marRight w:val="0"/>
      <w:marTop w:val="0"/>
      <w:marBottom w:val="0"/>
      <w:divBdr>
        <w:top w:val="none" w:sz="0" w:space="0" w:color="auto"/>
        <w:left w:val="none" w:sz="0" w:space="0" w:color="auto"/>
        <w:bottom w:val="none" w:sz="0" w:space="0" w:color="auto"/>
        <w:right w:val="none" w:sz="0" w:space="0" w:color="auto"/>
      </w:divBdr>
    </w:div>
    <w:div w:id="218520128">
      <w:marLeft w:val="640"/>
      <w:marRight w:val="0"/>
      <w:marTop w:val="0"/>
      <w:marBottom w:val="0"/>
      <w:divBdr>
        <w:top w:val="none" w:sz="0" w:space="0" w:color="auto"/>
        <w:left w:val="none" w:sz="0" w:space="0" w:color="auto"/>
        <w:bottom w:val="none" w:sz="0" w:space="0" w:color="auto"/>
        <w:right w:val="none" w:sz="0" w:space="0" w:color="auto"/>
      </w:divBdr>
    </w:div>
    <w:div w:id="218563817">
      <w:marLeft w:val="640"/>
      <w:marRight w:val="0"/>
      <w:marTop w:val="0"/>
      <w:marBottom w:val="0"/>
      <w:divBdr>
        <w:top w:val="none" w:sz="0" w:space="0" w:color="auto"/>
        <w:left w:val="none" w:sz="0" w:space="0" w:color="auto"/>
        <w:bottom w:val="none" w:sz="0" w:space="0" w:color="auto"/>
        <w:right w:val="none" w:sz="0" w:space="0" w:color="auto"/>
      </w:divBdr>
    </w:div>
    <w:div w:id="218785440">
      <w:marLeft w:val="480"/>
      <w:marRight w:val="0"/>
      <w:marTop w:val="0"/>
      <w:marBottom w:val="0"/>
      <w:divBdr>
        <w:top w:val="none" w:sz="0" w:space="0" w:color="auto"/>
        <w:left w:val="none" w:sz="0" w:space="0" w:color="auto"/>
        <w:bottom w:val="none" w:sz="0" w:space="0" w:color="auto"/>
        <w:right w:val="none" w:sz="0" w:space="0" w:color="auto"/>
      </w:divBdr>
    </w:div>
    <w:div w:id="218789172">
      <w:marLeft w:val="480"/>
      <w:marRight w:val="0"/>
      <w:marTop w:val="0"/>
      <w:marBottom w:val="0"/>
      <w:divBdr>
        <w:top w:val="none" w:sz="0" w:space="0" w:color="auto"/>
        <w:left w:val="none" w:sz="0" w:space="0" w:color="auto"/>
        <w:bottom w:val="none" w:sz="0" w:space="0" w:color="auto"/>
        <w:right w:val="none" w:sz="0" w:space="0" w:color="auto"/>
      </w:divBdr>
    </w:div>
    <w:div w:id="218902199">
      <w:marLeft w:val="480"/>
      <w:marRight w:val="0"/>
      <w:marTop w:val="0"/>
      <w:marBottom w:val="0"/>
      <w:divBdr>
        <w:top w:val="none" w:sz="0" w:space="0" w:color="auto"/>
        <w:left w:val="none" w:sz="0" w:space="0" w:color="auto"/>
        <w:bottom w:val="none" w:sz="0" w:space="0" w:color="auto"/>
        <w:right w:val="none" w:sz="0" w:space="0" w:color="auto"/>
      </w:divBdr>
    </w:div>
    <w:div w:id="218978959">
      <w:marLeft w:val="640"/>
      <w:marRight w:val="0"/>
      <w:marTop w:val="0"/>
      <w:marBottom w:val="0"/>
      <w:divBdr>
        <w:top w:val="none" w:sz="0" w:space="0" w:color="auto"/>
        <w:left w:val="none" w:sz="0" w:space="0" w:color="auto"/>
        <w:bottom w:val="none" w:sz="0" w:space="0" w:color="auto"/>
        <w:right w:val="none" w:sz="0" w:space="0" w:color="auto"/>
      </w:divBdr>
    </w:div>
    <w:div w:id="218981045">
      <w:marLeft w:val="640"/>
      <w:marRight w:val="0"/>
      <w:marTop w:val="0"/>
      <w:marBottom w:val="0"/>
      <w:divBdr>
        <w:top w:val="none" w:sz="0" w:space="0" w:color="auto"/>
        <w:left w:val="none" w:sz="0" w:space="0" w:color="auto"/>
        <w:bottom w:val="none" w:sz="0" w:space="0" w:color="auto"/>
        <w:right w:val="none" w:sz="0" w:space="0" w:color="auto"/>
      </w:divBdr>
    </w:div>
    <w:div w:id="219172265">
      <w:marLeft w:val="480"/>
      <w:marRight w:val="0"/>
      <w:marTop w:val="0"/>
      <w:marBottom w:val="0"/>
      <w:divBdr>
        <w:top w:val="none" w:sz="0" w:space="0" w:color="auto"/>
        <w:left w:val="none" w:sz="0" w:space="0" w:color="auto"/>
        <w:bottom w:val="none" w:sz="0" w:space="0" w:color="auto"/>
        <w:right w:val="none" w:sz="0" w:space="0" w:color="auto"/>
      </w:divBdr>
    </w:div>
    <w:div w:id="219292661">
      <w:marLeft w:val="640"/>
      <w:marRight w:val="0"/>
      <w:marTop w:val="0"/>
      <w:marBottom w:val="0"/>
      <w:divBdr>
        <w:top w:val="none" w:sz="0" w:space="0" w:color="auto"/>
        <w:left w:val="none" w:sz="0" w:space="0" w:color="auto"/>
        <w:bottom w:val="none" w:sz="0" w:space="0" w:color="auto"/>
        <w:right w:val="none" w:sz="0" w:space="0" w:color="auto"/>
      </w:divBdr>
    </w:div>
    <w:div w:id="219362512">
      <w:marLeft w:val="640"/>
      <w:marRight w:val="0"/>
      <w:marTop w:val="0"/>
      <w:marBottom w:val="0"/>
      <w:divBdr>
        <w:top w:val="none" w:sz="0" w:space="0" w:color="auto"/>
        <w:left w:val="none" w:sz="0" w:space="0" w:color="auto"/>
        <w:bottom w:val="none" w:sz="0" w:space="0" w:color="auto"/>
        <w:right w:val="none" w:sz="0" w:space="0" w:color="auto"/>
      </w:divBdr>
    </w:div>
    <w:div w:id="219370465">
      <w:marLeft w:val="480"/>
      <w:marRight w:val="0"/>
      <w:marTop w:val="0"/>
      <w:marBottom w:val="0"/>
      <w:divBdr>
        <w:top w:val="none" w:sz="0" w:space="0" w:color="auto"/>
        <w:left w:val="none" w:sz="0" w:space="0" w:color="auto"/>
        <w:bottom w:val="none" w:sz="0" w:space="0" w:color="auto"/>
        <w:right w:val="none" w:sz="0" w:space="0" w:color="auto"/>
      </w:divBdr>
    </w:div>
    <w:div w:id="219443709">
      <w:marLeft w:val="480"/>
      <w:marRight w:val="0"/>
      <w:marTop w:val="0"/>
      <w:marBottom w:val="0"/>
      <w:divBdr>
        <w:top w:val="none" w:sz="0" w:space="0" w:color="auto"/>
        <w:left w:val="none" w:sz="0" w:space="0" w:color="auto"/>
        <w:bottom w:val="none" w:sz="0" w:space="0" w:color="auto"/>
        <w:right w:val="none" w:sz="0" w:space="0" w:color="auto"/>
      </w:divBdr>
    </w:div>
    <w:div w:id="219446375">
      <w:marLeft w:val="480"/>
      <w:marRight w:val="0"/>
      <w:marTop w:val="0"/>
      <w:marBottom w:val="0"/>
      <w:divBdr>
        <w:top w:val="none" w:sz="0" w:space="0" w:color="auto"/>
        <w:left w:val="none" w:sz="0" w:space="0" w:color="auto"/>
        <w:bottom w:val="none" w:sz="0" w:space="0" w:color="auto"/>
        <w:right w:val="none" w:sz="0" w:space="0" w:color="auto"/>
      </w:divBdr>
    </w:div>
    <w:div w:id="219485051">
      <w:marLeft w:val="480"/>
      <w:marRight w:val="0"/>
      <w:marTop w:val="0"/>
      <w:marBottom w:val="0"/>
      <w:divBdr>
        <w:top w:val="none" w:sz="0" w:space="0" w:color="auto"/>
        <w:left w:val="none" w:sz="0" w:space="0" w:color="auto"/>
        <w:bottom w:val="none" w:sz="0" w:space="0" w:color="auto"/>
        <w:right w:val="none" w:sz="0" w:space="0" w:color="auto"/>
      </w:divBdr>
    </w:div>
    <w:div w:id="219488236">
      <w:marLeft w:val="640"/>
      <w:marRight w:val="0"/>
      <w:marTop w:val="0"/>
      <w:marBottom w:val="0"/>
      <w:divBdr>
        <w:top w:val="none" w:sz="0" w:space="0" w:color="auto"/>
        <w:left w:val="none" w:sz="0" w:space="0" w:color="auto"/>
        <w:bottom w:val="none" w:sz="0" w:space="0" w:color="auto"/>
        <w:right w:val="none" w:sz="0" w:space="0" w:color="auto"/>
      </w:divBdr>
    </w:div>
    <w:div w:id="219630516">
      <w:marLeft w:val="640"/>
      <w:marRight w:val="0"/>
      <w:marTop w:val="0"/>
      <w:marBottom w:val="0"/>
      <w:divBdr>
        <w:top w:val="none" w:sz="0" w:space="0" w:color="auto"/>
        <w:left w:val="none" w:sz="0" w:space="0" w:color="auto"/>
        <w:bottom w:val="none" w:sz="0" w:space="0" w:color="auto"/>
        <w:right w:val="none" w:sz="0" w:space="0" w:color="auto"/>
      </w:divBdr>
    </w:div>
    <w:div w:id="219635015">
      <w:marLeft w:val="640"/>
      <w:marRight w:val="0"/>
      <w:marTop w:val="0"/>
      <w:marBottom w:val="0"/>
      <w:divBdr>
        <w:top w:val="none" w:sz="0" w:space="0" w:color="auto"/>
        <w:left w:val="none" w:sz="0" w:space="0" w:color="auto"/>
        <w:bottom w:val="none" w:sz="0" w:space="0" w:color="auto"/>
        <w:right w:val="none" w:sz="0" w:space="0" w:color="auto"/>
      </w:divBdr>
    </w:div>
    <w:div w:id="219682275">
      <w:marLeft w:val="480"/>
      <w:marRight w:val="0"/>
      <w:marTop w:val="0"/>
      <w:marBottom w:val="0"/>
      <w:divBdr>
        <w:top w:val="none" w:sz="0" w:space="0" w:color="auto"/>
        <w:left w:val="none" w:sz="0" w:space="0" w:color="auto"/>
        <w:bottom w:val="none" w:sz="0" w:space="0" w:color="auto"/>
        <w:right w:val="none" w:sz="0" w:space="0" w:color="auto"/>
      </w:divBdr>
    </w:div>
    <w:div w:id="219829832">
      <w:marLeft w:val="640"/>
      <w:marRight w:val="0"/>
      <w:marTop w:val="0"/>
      <w:marBottom w:val="0"/>
      <w:divBdr>
        <w:top w:val="none" w:sz="0" w:space="0" w:color="auto"/>
        <w:left w:val="none" w:sz="0" w:space="0" w:color="auto"/>
        <w:bottom w:val="none" w:sz="0" w:space="0" w:color="auto"/>
        <w:right w:val="none" w:sz="0" w:space="0" w:color="auto"/>
      </w:divBdr>
    </w:div>
    <w:div w:id="219942229">
      <w:marLeft w:val="640"/>
      <w:marRight w:val="0"/>
      <w:marTop w:val="0"/>
      <w:marBottom w:val="0"/>
      <w:divBdr>
        <w:top w:val="none" w:sz="0" w:space="0" w:color="auto"/>
        <w:left w:val="none" w:sz="0" w:space="0" w:color="auto"/>
        <w:bottom w:val="none" w:sz="0" w:space="0" w:color="auto"/>
        <w:right w:val="none" w:sz="0" w:space="0" w:color="auto"/>
      </w:divBdr>
    </w:div>
    <w:div w:id="219944893">
      <w:marLeft w:val="640"/>
      <w:marRight w:val="0"/>
      <w:marTop w:val="0"/>
      <w:marBottom w:val="0"/>
      <w:divBdr>
        <w:top w:val="none" w:sz="0" w:space="0" w:color="auto"/>
        <w:left w:val="none" w:sz="0" w:space="0" w:color="auto"/>
        <w:bottom w:val="none" w:sz="0" w:space="0" w:color="auto"/>
        <w:right w:val="none" w:sz="0" w:space="0" w:color="auto"/>
      </w:divBdr>
    </w:div>
    <w:div w:id="219950939">
      <w:marLeft w:val="480"/>
      <w:marRight w:val="0"/>
      <w:marTop w:val="0"/>
      <w:marBottom w:val="0"/>
      <w:divBdr>
        <w:top w:val="none" w:sz="0" w:space="0" w:color="auto"/>
        <w:left w:val="none" w:sz="0" w:space="0" w:color="auto"/>
        <w:bottom w:val="none" w:sz="0" w:space="0" w:color="auto"/>
        <w:right w:val="none" w:sz="0" w:space="0" w:color="auto"/>
      </w:divBdr>
    </w:div>
    <w:div w:id="220135909">
      <w:marLeft w:val="640"/>
      <w:marRight w:val="0"/>
      <w:marTop w:val="0"/>
      <w:marBottom w:val="0"/>
      <w:divBdr>
        <w:top w:val="none" w:sz="0" w:space="0" w:color="auto"/>
        <w:left w:val="none" w:sz="0" w:space="0" w:color="auto"/>
        <w:bottom w:val="none" w:sz="0" w:space="0" w:color="auto"/>
        <w:right w:val="none" w:sz="0" w:space="0" w:color="auto"/>
      </w:divBdr>
    </w:div>
    <w:div w:id="220139116">
      <w:marLeft w:val="480"/>
      <w:marRight w:val="0"/>
      <w:marTop w:val="0"/>
      <w:marBottom w:val="0"/>
      <w:divBdr>
        <w:top w:val="none" w:sz="0" w:space="0" w:color="auto"/>
        <w:left w:val="none" w:sz="0" w:space="0" w:color="auto"/>
        <w:bottom w:val="none" w:sz="0" w:space="0" w:color="auto"/>
        <w:right w:val="none" w:sz="0" w:space="0" w:color="auto"/>
      </w:divBdr>
    </w:div>
    <w:div w:id="220140669">
      <w:marLeft w:val="480"/>
      <w:marRight w:val="0"/>
      <w:marTop w:val="0"/>
      <w:marBottom w:val="0"/>
      <w:divBdr>
        <w:top w:val="none" w:sz="0" w:space="0" w:color="auto"/>
        <w:left w:val="none" w:sz="0" w:space="0" w:color="auto"/>
        <w:bottom w:val="none" w:sz="0" w:space="0" w:color="auto"/>
        <w:right w:val="none" w:sz="0" w:space="0" w:color="auto"/>
      </w:divBdr>
    </w:div>
    <w:div w:id="220140729">
      <w:marLeft w:val="480"/>
      <w:marRight w:val="0"/>
      <w:marTop w:val="0"/>
      <w:marBottom w:val="0"/>
      <w:divBdr>
        <w:top w:val="none" w:sz="0" w:space="0" w:color="auto"/>
        <w:left w:val="none" w:sz="0" w:space="0" w:color="auto"/>
        <w:bottom w:val="none" w:sz="0" w:space="0" w:color="auto"/>
        <w:right w:val="none" w:sz="0" w:space="0" w:color="auto"/>
      </w:divBdr>
    </w:div>
    <w:div w:id="220215416">
      <w:marLeft w:val="480"/>
      <w:marRight w:val="0"/>
      <w:marTop w:val="0"/>
      <w:marBottom w:val="0"/>
      <w:divBdr>
        <w:top w:val="none" w:sz="0" w:space="0" w:color="auto"/>
        <w:left w:val="none" w:sz="0" w:space="0" w:color="auto"/>
        <w:bottom w:val="none" w:sz="0" w:space="0" w:color="auto"/>
        <w:right w:val="none" w:sz="0" w:space="0" w:color="auto"/>
      </w:divBdr>
    </w:div>
    <w:div w:id="220219386">
      <w:bodyDiv w:val="1"/>
      <w:marLeft w:val="0"/>
      <w:marRight w:val="0"/>
      <w:marTop w:val="0"/>
      <w:marBottom w:val="0"/>
      <w:divBdr>
        <w:top w:val="none" w:sz="0" w:space="0" w:color="auto"/>
        <w:left w:val="none" w:sz="0" w:space="0" w:color="auto"/>
        <w:bottom w:val="none" w:sz="0" w:space="0" w:color="auto"/>
        <w:right w:val="none" w:sz="0" w:space="0" w:color="auto"/>
      </w:divBdr>
      <w:divsChild>
        <w:div w:id="744768392">
          <w:marLeft w:val="640"/>
          <w:marRight w:val="0"/>
          <w:marTop w:val="0"/>
          <w:marBottom w:val="0"/>
          <w:divBdr>
            <w:top w:val="none" w:sz="0" w:space="0" w:color="auto"/>
            <w:left w:val="none" w:sz="0" w:space="0" w:color="auto"/>
            <w:bottom w:val="none" w:sz="0" w:space="0" w:color="auto"/>
            <w:right w:val="none" w:sz="0" w:space="0" w:color="auto"/>
          </w:divBdr>
        </w:div>
        <w:div w:id="965114696">
          <w:marLeft w:val="640"/>
          <w:marRight w:val="0"/>
          <w:marTop w:val="0"/>
          <w:marBottom w:val="0"/>
          <w:divBdr>
            <w:top w:val="none" w:sz="0" w:space="0" w:color="auto"/>
            <w:left w:val="none" w:sz="0" w:space="0" w:color="auto"/>
            <w:bottom w:val="none" w:sz="0" w:space="0" w:color="auto"/>
            <w:right w:val="none" w:sz="0" w:space="0" w:color="auto"/>
          </w:divBdr>
        </w:div>
        <w:div w:id="812060558">
          <w:marLeft w:val="640"/>
          <w:marRight w:val="0"/>
          <w:marTop w:val="0"/>
          <w:marBottom w:val="0"/>
          <w:divBdr>
            <w:top w:val="none" w:sz="0" w:space="0" w:color="auto"/>
            <w:left w:val="none" w:sz="0" w:space="0" w:color="auto"/>
            <w:bottom w:val="none" w:sz="0" w:space="0" w:color="auto"/>
            <w:right w:val="none" w:sz="0" w:space="0" w:color="auto"/>
          </w:divBdr>
        </w:div>
        <w:div w:id="1800417848">
          <w:marLeft w:val="640"/>
          <w:marRight w:val="0"/>
          <w:marTop w:val="0"/>
          <w:marBottom w:val="0"/>
          <w:divBdr>
            <w:top w:val="none" w:sz="0" w:space="0" w:color="auto"/>
            <w:left w:val="none" w:sz="0" w:space="0" w:color="auto"/>
            <w:bottom w:val="none" w:sz="0" w:space="0" w:color="auto"/>
            <w:right w:val="none" w:sz="0" w:space="0" w:color="auto"/>
          </w:divBdr>
        </w:div>
        <w:div w:id="704603527">
          <w:marLeft w:val="640"/>
          <w:marRight w:val="0"/>
          <w:marTop w:val="0"/>
          <w:marBottom w:val="0"/>
          <w:divBdr>
            <w:top w:val="none" w:sz="0" w:space="0" w:color="auto"/>
            <w:left w:val="none" w:sz="0" w:space="0" w:color="auto"/>
            <w:bottom w:val="none" w:sz="0" w:space="0" w:color="auto"/>
            <w:right w:val="none" w:sz="0" w:space="0" w:color="auto"/>
          </w:divBdr>
        </w:div>
        <w:div w:id="514001216">
          <w:marLeft w:val="640"/>
          <w:marRight w:val="0"/>
          <w:marTop w:val="0"/>
          <w:marBottom w:val="0"/>
          <w:divBdr>
            <w:top w:val="none" w:sz="0" w:space="0" w:color="auto"/>
            <w:left w:val="none" w:sz="0" w:space="0" w:color="auto"/>
            <w:bottom w:val="none" w:sz="0" w:space="0" w:color="auto"/>
            <w:right w:val="none" w:sz="0" w:space="0" w:color="auto"/>
          </w:divBdr>
        </w:div>
        <w:div w:id="2138060868">
          <w:marLeft w:val="640"/>
          <w:marRight w:val="0"/>
          <w:marTop w:val="0"/>
          <w:marBottom w:val="0"/>
          <w:divBdr>
            <w:top w:val="none" w:sz="0" w:space="0" w:color="auto"/>
            <w:left w:val="none" w:sz="0" w:space="0" w:color="auto"/>
            <w:bottom w:val="none" w:sz="0" w:space="0" w:color="auto"/>
            <w:right w:val="none" w:sz="0" w:space="0" w:color="auto"/>
          </w:divBdr>
        </w:div>
        <w:div w:id="1157650622">
          <w:marLeft w:val="640"/>
          <w:marRight w:val="0"/>
          <w:marTop w:val="0"/>
          <w:marBottom w:val="0"/>
          <w:divBdr>
            <w:top w:val="none" w:sz="0" w:space="0" w:color="auto"/>
            <w:left w:val="none" w:sz="0" w:space="0" w:color="auto"/>
            <w:bottom w:val="none" w:sz="0" w:space="0" w:color="auto"/>
            <w:right w:val="none" w:sz="0" w:space="0" w:color="auto"/>
          </w:divBdr>
        </w:div>
        <w:div w:id="859464898">
          <w:marLeft w:val="640"/>
          <w:marRight w:val="0"/>
          <w:marTop w:val="0"/>
          <w:marBottom w:val="0"/>
          <w:divBdr>
            <w:top w:val="none" w:sz="0" w:space="0" w:color="auto"/>
            <w:left w:val="none" w:sz="0" w:space="0" w:color="auto"/>
            <w:bottom w:val="none" w:sz="0" w:space="0" w:color="auto"/>
            <w:right w:val="none" w:sz="0" w:space="0" w:color="auto"/>
          </w:divBdr>
        </w:div>
        <w:div w:id="1683046918">
          <w:marLeft w:val="640"/>
          <w:marRight w:val="0"/>
          <w:marTop w:val="0"/>
          <w:marBottom w:val="0"/>
          <w:divBdr>
            <w:top w:val="none" w:sz="0" w:space="0" w:color="auto"/>
            <w:left w:val="none" w:sz="0" w:space="0" w:color="auto"/>
            <w:bottom w:val="none" w:sz="0" w:space="0" w:color="auto"/>
            <w:right w:val="none" w:sz="0" w:space="0" w:color="auto"/>
          </w:divBdr>
        </w:div>
        <w:div w:id="1746948671">
          <w:marLeft w:val="640"/>
          <w:marRight w:val="0"/>
          <w:marTop w:val="0"/>
          <w:marBottom w:val="0"/>
          <w:divBdr>
            <w:top w:val="none" w:sz="0" w:space="0" w:color="auto"/>
            <w:left w:val="none" w:sz="0" w:space="0" w:color="auto"/>
            <w:bottom w:val="none" w:sz="0" w:space="0" w:color="auto"/>
            <w:right w:val="none" w:sz="0" w:space="0" w:color="auto"/>
          </w:divBdr>
        </w:div>
        <w:div w:id="870924509">
          <w:marLeft w:val="640"/>
          <w:marRight w:val="0"/>
          <w:marTop w:val="0"/>
          <w:marBottom w:val="0"/>
          <w:divBdr>
            <w:top w:val="none" w:sz="0" w:space="0" w:color="auto"/>
            <w:left w:val="none" w:sz="0" w:space="0" w:color="auto"/>
            <w:bottom w:val="none" w:sz="0" w:space="0" w:color="auto"/>
            <w:right w:val="none" w:sz="0" w:space="0" w:color="auto"/>
          </w:divBdr>
        </w:div>
        <w:div w:id="939415657">
          <w:marLeft w:val="640"/>
          <w:marRight w:val="0"/>
          <w:marTop w:val="0"/>
          <w:marBottom w:val="0"/>
          <w:divBdr>
            <w:top w:val="none" w:sz="0" w:space="0" w:color="auto"/>
            <w:left w:val="none" w:sz="0" w:space="0" w:color="auto"/>
            <w:bottom w:val="none" w:sz="0" w:space="0" w:color="auto"/>
            <w:right w:val="none" w:sz="0" w:space="0" w:color="auto"/>
          </w:divBdr>
        </w:div>
        <w:div w:id="689768496">
          <w:marLeft w:val="640"/>
          <w:marRight w:val="0"/>
          <w:marTop w:val="0"/>
          <w:marBottom w:val="0"/>
          <w:divBdr>
            <w:top w:val="none" w:sz="0" w:space="0" w:color="auto"/>
            <w:left w:val="none" w:sz="0" w:space="0" w:color="auto"/>
            <w:bottom w:val="none" w:sz="0" w:space="0" w:color="auto"/>
            <w:right w:val="none" w:sz="0" w:space="0" w:color="auto"/>
          </w:divBdr>
        </w:div>
        <w:div w:id="1094473485">
          <w:marLeft w:val="640"/>
          <w:marRight w:val="0"/>
          <w:marTop w:val="0"/>
          <w:marBottom w:val="0"/>
          <w:divBdr>
            <w:top w:val="none" w:sz="0" w:space="0" w:color="auto"/>
            <w:left w:val="none" w:sz="0" w:space="0" w:color="auto"/>
            <w:bottom w:val="none" w:sz="0" w:space="0" w:color="auto"/>
            <w:right w:val="none" w:sz="0" w:space="0" w:color="auto"/>
          </w:divBdr>
        </w:div>
        <w:div w:id="521165594">
          <w:marLeft w:val="640"/>
          <w:marRight w:val="0"/>
          <w:marTop w:val="0"/>
          <w:marBottom w:val="0"/>
          <w:divBdr>
            <w:top w:val="none" w:sz="0" w:space="0" w:color="auto"/>
            <w:left w:val="none" w:sz="0" w:space="0" w:color="auto"/>
            <w:bottom w:val="none" w:sz="0" w:space="0" w:color="auto"/>
            <w:right w:val="none" w:sz="0" w:space="0" w:color="auto"/>
          </w:divBdr>
        </w:div>
        <w:div w:id="2095929215">
          <w:marLeft w:val="640"/>
          <w:marRight w:val="0"/>
          <w:marTop w:val="0"/>
          <w:marBottom w:val="0"/>
          <w:divBdr>
            <w:top w:val="none" w:sz="0" w:space="0" w:color="auto"/>
            <w:left w:val="none" w:sz="0" w:space="0" w:color="auto"/>
            <w:bottom w:val="none" w:sz="0" w:space="0" w:color="auto"/>
            <w:right w:val="none" w:sz="0" w:space="0" w:color="auto"/>
          </w:divBdr>
        </w:div>
        <w:div w:id="613051079">
          <w:marLeft w:val="640"/>
          <w:marRight w:val="0"/>
          <w:marTop w:val="0"/>
          <w:marBottom w:val="0"/>
          <w:divBdr>
            <w:top w:val="none" w:sz="0" w:space="0" w:color="auto"/>
            <w:left w:val="none" w:sz="0" w:space="0" w:color="auto"/>
            <w:bottom w:val="none" w:sz="0" w:space="0" w:color="auto"/>
            <w:right w:val="none" w:sz="0" w:space="0" w:color="auto"/>
          </w:divBdr>
        </w:div>
        <w:div w:id="586884385">
          <w:marLeft w:val="640"/>
          <w:marRight w:val="0"/>
          <w:marTop w:val="0"/>
          <w:marBottom w:val="0"/>
          <w:divBdr>
            <w:top w:val="none" w:sz="0" w:space="0" w:color="auto"/>
            <w:left w:val="none" w:sz="0" w:space="0" w:color="auto"/>
            <w:bottom w:val="none" w:sz="0" w:space="0" w:color="auto"/>
            <w:right w:val="none" w:sz="0" w:space="0" w:color="auto"/>
          </w:divBdr>
        </w:div>
        <w:div w:id="1181621271">
          <w:marLeft w:val="640"/>
          <w:marRight w:val="0"/>
          <w:marTop w:val="0"/>
          <w:marBottom w:val="0"/>
          <w:divBdr>
            <w:top w:val="none" w:sz="0" w:space="0" w:color="auto"/>
            <w:left w:val="none" w:sz="0" w:space="0" w:color="auto"/>
            <w:bottom w:val="none" w:sz="0" w:space="0" w:color="auto"/>
            <w:right w:val="none" w:sz="0" w:space="0" w:color="auto"/>
          </w:divBdr>
        </w:div>
        <w:div w:id="164827625">
          <w:marLeft w:val="640"/>
          <w:marRight w:val="0"/>
          <w:marTop w:val="0"/>
          <w:marBottom w:val="0"/>
          <w:divBdr>
            <w:top w:val="none" w:sz="0" w:space="0" w:color="auto"/>
            <w:left w:val="none" w:sz="0" w:space="0" w:color="auto"/>
            <w:bottom w:val="none" w:sz="0" w:space="0" w:color="auto"/>
            <w:right w:val="none" w:sz="0" w:space="0" w:color="auto"/>
          </w:divBdr>
        </w:div>
        <w:div w:id="1689062548">
          <w:marLeft w:val="640"/>
          <w:marRight w:val="0"/>
          <w:marTop w:val="0"/>
          <w:marBottom w:val="0"/>
          <w:divBdr>
            <w:top w:val="none" w:sz="0" w:space="0" w:color="auto"/>
            <w:left w:val="none" w:sz="0" w:space="0" w:color="auto"/>
            <w:bottom w:val="none" w:sz="0" w:space="0" w:color="auto"/>
            <w:right w:val="none" w:sz="0" w:space="0" w:color="auto"/>
          </w:divBdr>
        </w:div>
        <w:div w:id="319622951">
          <w:marLeft w:val="640"/>
          <w:marRight w:val="0"/>
          <w:marTop w:val="0"/>
          <w:marBottom w:val="0"/>
          <w:divBdr>
            <w:top w:val="none" w:sz="0" w:space="0" w:color="auto"/>
            <w:left w:val="none" w:sz="0" w:space="0" w:color="auto"/>
            <w:bottom w:val="none" w:sz="0" w:space="0" w:color="auto"/>
            <w:right w:val="none" w:sz="0" w:space="0" w:color="auto"/>
          </w:divBdr>
        </w:div>
        <w:div w:id="1920021852">
          <w:marLeft w:val="640"/>
          <w:marRight w:val="0"/>
          <w:marTop w:val="0"/>
          <w:marBottom w:val="0"/>
          <w:divBdr>
            <w:top w:val="none" w:sz="0" w:space="0" w:color="auto"/>
            <w:left w:val="none" w:sz="0" w:space="0" w:color="auto"/>
            <w:bottom w:val="none" w:sz="0" w:space="0" w:color="auto"/>
            <w:right w:val="none" w:sz="0" w:space="0" w:color="auto"/>
          </w:divBdr>
        </w:div>
        <w:div w:id="1147279071">
          <w:marLeft w:val="640"/>
          <w:marRight w:val="0"/>
          <w:marTop w:val="0"/>
          <w:marBottom w:val="0"/>
          <w:divBdr>
            <w:top w:val="none" w:sz="0" w:space="0" w:color="auto"/>
            <w:left w:val="none" w:sz="0" w:space="0" w:color="auto"/>
            <w:bottom w:val="none" w:sz="0" w:space="0" w:color="auto"/>
            <w:right w:val="none" w:sz="0" w:space="0" w:color="auto"/>
          </w:divBdr>
        </w:div>
        <w:div w:id="1431923824">
          <w:marLeft w:val="640"/>
          <w:marRight w:val="0"/>
          <w:marTop w:val="0"/>
          <w:marBottom w:val="0"/>
          <w:divBdr>
            <w:top w:val="none" w:sz="0" w:space="0" w:color="auto"/>
            <w:left w:val="none" w:sz="0" w:space="0" w:color="auto"/>
            <w:bottom w:val="none" w:sz="0" w:space="0" w:color="auto"/>
            <w:right w:val="none" w:sz="0" w:space="0" w:color="auto"/>
          </w:divBdr>
        </w:div>
        <w:div w:id="1552500001">
          <w:marLeft w:val="640"/>
          <w:marRight w:val="0"/>
          <w:marTop w:val="0"/>
          <w:marBottom w:val="0"/>
          <w:divBdr>
            <w:top w:val="none" w:sz="0" w:space="0" w:color="auto"/>
            <w:left w:val="none" w:sz="0" w:space="0" w:color="auto"/>
            <w:bottom w:val="none" w:sz="0" w:space="0" w:color="auto"/>
            <w:right w:val="none" w:sz="0" w:space="0" w:color="auto"/>
          </w:divBdr>
        </w:div>
        <w:div w:id="1282107914">
          <w:marLeft w:val="640"/>
          <w:marRight w:val="0"/>
          <w:marTop w:val="0"/>
          <w:marBottom w:val="0"/>
          <w:divBdr>
            <w:top w:val="none" w:sz="0" w:space="0" w:color="auto"/>
            <w:left w:val="none" w:sz="0" w:space="0" w:color="auto"/>
            <w:bottom w:val="none" w:sz="0" w:space="0" w:color="auto"/>
            <w:right w:val="none" w:sz="0" w:space="0" w:color="auto"/>
          </w:divBdr>
        </w:div>
        <w:div w:id="1890147066">
          <w:marLeft w:val="640"/>
          <w:marRight w:val="0"/>
          <w:marTop w:val="0"/>
          <w:marBottom w:val="0"/>
          <w:divBdr>
            <w:top w:val="none" w:sz="0" w:space="0" w:color="auto"/>
            <w:left w:val="none" w:sz="0" w:space="0" w:color="auto"/>
            <w:bottom w:val="none" w:sz="0" w:space="0" w:color="auto"/>
            <w:right w:val="none" w:sz="0" w:space="0" w:color="auto"/>
          </w:divBdr>
        </w:div>
        <w:div w:id="320544219">
          <w:marLeft w:val="640"/>
          <w:marRight w:val="0"/>
          <w:marTop w:val="0"/>
          <w:marBottom w:val="0"/>
          <w:divBdr>
            <w:top w:val="none" w:sz="0" w:space="0" w:color="auto"/>
            <w:left w:val="none" w:sz="0" w:space="0" w:color="auto"/>
            <w:bottom w:val="none" w:sz="0" w:space="0" w:color="auto"/>
            <w:right w:val="none" w:sz="0" w:space="0" w:color="auto"/>
          </w:divBdr>
        </w:div>
        <w:div w:id="1394356185">
          <w:marLeft w:val="640"/>
          <w:marRight w:val="0"/>
          <w:marTop w:val="0"/>
          <w:marBottom w:val="0"/>
          <w:divBdr>
            <w:top w:val="none" w:sz="0" w:space="0" w:color="auto"/>
            <w:left w:val="none" w:sz="0" w:space="0" w:color="auto"/>
            <w:bottom w:val="none" w:sz="0" w:space="0" w:color="auto"/>
            <w:right w:val="none" w:sz="0" w:space="0" w:color="auto"/>
          </w:divBdr>
        </w:div>
        <w:div w:id="1308128689">
          <w:marLeft w:val="640"/>
          <w:marRight w:val="0"/>
          <w:marTop w:val="0"/>
          <w:marBottom w:val="0"/>
          <w:divBdr>
            <w:top w:val="none" w:sz="0" w:space="0" w:color="auto"/>
            <w:left w:val="none" w:sz="0" w:space="0" w:color="auto"/>
            <w:bottom w:val="none" w:sz="0" w:space="0" w:color="auto"/>
            <w:right w:val="none" w:sz="0" w:space="0" w:color="auto"/>
          </w:divBdr>
        </w:div>
        <w:div w:id="325788857">
          <w:marLeft w:val="640"/>
          <w:marRight w:val="0"/>
          <w:marTop w:val="0"/>
          <w:marBottom w:val="0"/>
          <w:divBdr>
            <w:top w:val="none" w:sz="0" w:space="0" w:color="auto"/>
            <w:left w:val="none" w:sz="0" w:space="0" w:color="auto"/>
            <w:bottom w:val="none" w:sz="0" w:space="0" w:color="auto"/>
            <w:right w:val="none" w:sz="0" w:space="0" w:color="auto"/>
          </w:divBdr>
        </w:div>
        <w:div w:id="1564564350">
          <w:marLeft w:val="640"/>
          <w:marRight w:val="0"/>
          <w:marTop w:val="0"/>
          <w:marBottom w:val="0"/>
          <w:divBdr>
            <w:top w:val="none" w:sz="0" w:space="0" w:color="auto"/>
            <w:left w:val="none" w:sz="0" w:space="0" w:color="auto"/>
            <w:bottom w:val="none" w:sz="0" w:space="0" w:color="auto"/>
            <w:right w:val="none" w:sz="0" w:space="0" w:color="auto"/>
          </w:divBdr>
        </w:div>
        <w:div w:id="771901111">
          <w:marLeft w:val="640"/>
          <w:marRight w:val="0"/>
          <w:marTop w:val="0"/>
          <w:marBottom w:val="0"/>
          <w:divBdr>
            <w:top w:val="none" w:sz="0" w:space="0" w:color="auto"/>
            <w:left w:val="none" w:sz="0" w:space="0" w:color="auto"/>
            <w:bottom w:val="none" w:sz="0" w:space="0" w:color="auto"/>
            <w:right w:val="none" w:sz="0" w:space="0" w:color="auto"/>
          </w:divBdr>
        </w:div>
        <w:div w:id="870874113">
          <w:marLeft w:val="640"/>
          <w:marRight w:val="0"/>
          <w:marTop w:val="0"/>
          <w:marBottom w:val="0"/>
          <w:divBdr>
            <w:top w:val="none" w:sz="0" w:space="0" w:color="auto"/>
            <w:left w:val="none" w:sz="0" w:space="0" w:color="auto"/>
            <w:bottom w:val="none" w:sz="0" w:space="0" w:color="auto"/>
            <w:right w:val="none" w:sz="0" w:space="0" w:color="auto"/>
          </w:divBdr>
        </w:div>
        <w:div w:id="59135524">
          <w:marLeft w:val="640"/>
          <w:marRight w:val="0"/>
          <w:marTop w:val="0"/>
          <w:marBottom w:val="0"/>
          <w:divBdr>
            <w:top w:val="none" w:sz="0" w:space="0" w:color="auto"/>
            <w:left w:val="none" w:sz="0" w:space="0" w:color="auto"/>
            <w:bottom w:val="none" w:sz="0" w:space="0" w:color="auto"/>
            <w:right w:val="none" w:sz="0" w:space="0" w:color="auto"/>
          </w:divBdr>
        </w:div>
        <w:div w:id="617370126">
          <w:marLeft w:val="640"/>
          <w:marRight w:val="0"/>
          <w:marTop w:val="0"/>
          <w:marBottom w:val="0"/>
          <w:divBdr>
            <w:top w:val="none" w:sz="0" w:space="0" w:color="auto"/>
            <w:left w:val="none" w:sz="0" w:space="0" w:color="auto"/>
            <w:bottom w:val="none" w:sz="0" w:space="0" w:color="auto"/>
            <w:right w:val="none" w:sz="0" w:space="0" w:color="auto"/>
          </w:divBdr>
        </w:div>
        <w:div w:id="1491554962">
          <w:marLeft w:val="640"/>
          <w:marRight w:val="0"/>
          <w:marTop w:val="0"/>
          <w:marBottom w:val="0"/>
          <w:divBdr>
            <w:top w:val="none" w:sz="0" w:space="0" w:color="auto"/>
            <w:left w:val="none" w:sz="0" w:space="0" w:color="auto"/>
            <w:bottom w:val="none" w:sz="0" w:space="0" w:color="auto"/>
            <w:right w:val="none" w:sz="0" w:space="0" w:color="auto"/>
          </w:divBdr>
        </w:div>
        <w:div w:id="2045009861">
          <w:marLeft w:val="640"/>
          <w:marRight w:val="0"/>
          <w:marTop w:val="0"/>
          <w:marBottom w:val="0"/>
          <w:divBdr>
            <w:top w:val="none" w:sz="0" w:space="0" w:color="auto"/>
            <w:left w:val="none" w:sz="0" w:space="0" w:color="auto"/>
            <w:bottom w:val="none" w:sz="0" w:space="0" w:color="auto"/>
            <w:right w:val="none" w:sz="0" w:space="0" w:color="auto"/>
          </w:divBdr>
        </w:div>
        <w:div w:id="107772980">
          <w:marLeft w:val="640"/>
          <w:marRight w:val="0"/>
          <w:marTop w:val="0"/>
          <w:marBottom w:val="0"/>
          <w:divBdr>
            <w:top w:val="none" w:sz="0" w:space="0" w:color="auto"/>
            <w:left w:val="none" w:sz="0" w:space="0" w:color="auto"/>
            <w:bottom w:val="none" w:sz="0" w:space="0" w:color="auto"/>
            <w:right w:val="none" w:sz="0" w:space="0" w:color="auto"/>
          </w:divBdr>
        </w:div>
        <w:div w:id="212159522">
          <w:marLeft w:val="640"/>
          <w:marRight w:val="0"/>
          <w:marTop w:val="0"/>
          <w:marBottom w:val="0"/>
          <w:divBdr>
            <w:top w:val="none" w:sz="0" w:space="0" w:color="auto"/>
            <w:left w:val="none" w:sz="0" w:space="0" w:color="auto"/>
            <w:bottom w:val="none" w:sz="0" w:space="0" w:color="auto"/>
            <w:right w:val="none" w:sz="0" w:space="0" w:color="auto"/>
          </w:divBdr>
        </w:div>
        <w:div w:id="1364477971">
          <w:marLeft w:val="640"/>
          <w:marRight w:val="0"/>
          <w:marTop w:val="0"/>
          <w:marBottom w:val="0"/>
          <w:divBdr>
            <w:top w:val="none" w:sz="0" w:space="0" w:color="auto"/>
            <w:left w:val="none" w:sz="0" w:space="0" w:color="auto"/>
            <w:bottom w:val="none" w:sz="0" w:space="0" w:color="auto"/>
            <w:right w:val="none" w:sz="0" w:space="0" w:color="auto"/>
          </w:divBdr>
        </w:div>
        <w:div w:id="74516093">
          <w:marLeft w:val="640"/>
          <w:marRight w:val="0"/>
          <w:marTop w:val="0"/>
          <w:marBottom w:val="0"/>
          <w:divBdr>
            <w:top w:val="none" w:sz="0" w:space="0" w:color="auto"/>
            <w:left w:val="none" w:sz="0" w:space="0" w:color="auto"/>
            <w:bottom w:val="none" w:sz="0" w:space="0" w:color="auto"/>
            <w:right w:val="none" w:sz="0" w:space="0" w:color="auto"/>
          </w:divBdr>
        </w:div>
        <w:div w:id="1028725783">
          <w:marLeft w:val="640"/>
          <w:marRight w:val="0"/>
          <w:marTop w:val="0"/>
          <w:marBottom w:val="0"/>
          <w:divBdr>
            <w:top w:val="none" w:sz="0" w:space="0" w:color="auto"/>
            <w:left w:val="none" w:sz="0" w:space="0" w:color="auto"/>
            <w:bottom w:val="none" w:sz="0" w:space="0" w:color="auto"/>
            <w:right w:val="none" w:sz="0" w:space="0" w:color="auto"/>
          </w:divBdr>
        </w:div>
        <w:div w:id="1331837056">
          <w:marLeft w:val="640"/>
          <w:marRight w:val="0"/>
          <w:marTop w:val="0"/>
          <w:marBottom w:val="0"/>
          <w:divBdr>
            <w:top w:val="none" w:sz="0" w:space="0" w:color="auto"/>
            <w:left w:val="none" w:sz="0" w:space="0" w:color="auto"/>
            <w:bottom w:val="none" w:sz="0" w:space="0" w:color="auto"/>
            <w:right w:val="none" w:sz="0" w:space="0" w:color="auto"/>
          </w:divBdr>
        </w:div>
        <w:div w:id="1631206776">
          <w:marLeft w:val="640"/>
          <w:marRight w:val="0"/>
          <w:marTop w:val="0"/>
          <w:marBottom w:val="0"/>
          <w:divBdr>
            <w:top w:val="none" w:sz="0" w:space="0" w:color="auto"/>
            <w:left w:val="none" w:sz="0" w:space="0" w:color="auto"/>
            <w:bottom w:val="none" w:sz="0" w:space="0" w:color="auto"/>
            <w:right w:val="none" w:sz="0" w:space="0" w:color="auto"/>
          </w:divBdr>
        </w:div>
        <w:div w:id="2001501934">
          <w:marLeft w:val="640"/>
          <w:marRight w:val="0"/>
          <w:marTop w:val="0"/>
          <w:marBottom w:val="0"/>
          <w:divBdr>
            <w:top w:val="none" w:sz="0" w:space="0" w:color="auto"/>
            <w:left w:val="none" w:sz="0" w:space="0" w:color="auto"/>
            <w:bottom w:val="none" w:sz="0" w:space="0" w:color="auto"/>
            <w:right w:val="none" w:sz="0" w:space="0" w:color="auto"/>
          </w:divBdr>
        </w:div>
        <w:div w:id="1810584458">
          <w:marLeft w:val="640"/>
          <w:marRight w:val="0"/>
          <w:marTop w:val="0"/>
          <w:marBottom w:val="0"/>
          <w:divBdr>
            <w:top w:val="none" w:sz="0" w:space="0" w:color="auto"/>
            <w:left w:val="none" w:sz="0" w:space="0" w:color="auto"/>
            <w:bottom w:val="none" w:sz="0" w:space="0" w:color="auto"/>
            <w:right w:val="none" w:sz="0" w:space="0" w:color="auto"/>
          </w:divBdr>
        </w:div>
        <w:div w:id="1074745416">
          <w:marLeft w:val="640"/>
          <w:marRight w:val="0"/>
          <w:marTop w:val="0"/>
          <w:marBottom w:val="0"/>
          <w:divBdr>
            <w:top w:val="none" w:sz="0" w:space="0" w:color="auto"/>
            <w:left w:val="none" w:sz="0" w:space="0" w:color="auto"/>
            <w:bottom w:val="none" w:sz="0" w:space="0" w:color="auto"/>
            <w:right w:val="none" w:sz="0" w:space="0" w:color="auto"/>
          </w:divBdr>
        </w:div>
        <w:div w:id="510222160">
          <w:marLeft w:val="640"/>
          <w:marRight w:val="0"/>
          <w:marTop w:val="0"/>
          <w:marBottom w:val="0"/>
          <w:divBdr>
            <w:top w:val="none" w:sz="0" w:space="0" w:color="auto"/>
            <w:left w:val="none" w:sz="0" w:space="0" w:color="auto"/>
            <w:bottom w:val="none" w:sz="0" w:space="0" w:color="auto"/>
            <w:right w:val="none" w:sz="0" w:space="0" w:color="auto"/>
          </w:divBdr>
        </w:div>
      </w:divsChild>
    </w:div>
    <w:div w:id="220363865">
      <w:marLeft w:val="480"/>
      <w:marRight w:val="0"/>
      <w:marTop w:val="0"/>
      <w:marBottom w:val="0"/>
      <w:divBdr>
        <w:top w:val="none" w:sz="0" w:space="0" w:color="auto"/>
        <w:left w:val="none" w:sz="0" w:space="0" w:color="auto"/>
        <w:bottom w:val="none" w:sz="0" w:space="0" w:color="auto"/>
        <w:right w:val="none" w:sz="0" w:space="0" w:color="auto"/>
      </w:divBdr>
    </w:div>
    <w:div w:id="220407374">
      <w:marLeft w:val="480"/>
      <w:marRight w:val="0"/>
      <w:marTop w:val="0"/>
      <w:marBottom w:val="0"/>
      <w:divBdr>
        <w:top w:val="none" w:sz="0" w:space="0" w:color="auto"/>
        <w:left w:val="none" w:sz="0" w:space="0" w:color="auto"/>
        <w:bottom w:val="none" w:sz="0" w:space="0" w:color="auto"/>
        <w:right w:val="none" w:sz="0" w:space="0" w:color="auto"/>
      </w:divBdr>
    </w:div>
    <w:div w:id="220409431">
      <w:marLeft w:val="640"/>
      <w:marRight w:val="0"/>
      <w:marTop w:val="0"/>
      <w:marBottom w:val="0"/>
      <w:divBdr>
        <w:top w:val="none" w:sz="0" w:space="0" w:color="auto"/>
        <w:left w:val="none" w:sz="0" w:space="0" w:color="auto"/>
        <w:bottom w:val="none" w:sz="0" w:space="0" w:color="auto"/>
        <w:right w:val="none" w:sz="0" w:space="0" w:color="auto"/>
      </w:divBdr>
    </w:div>
    <w:div w:id="220483588">
      <w:marLeft w:val="640"/>
      <w:marRight w:val="0"/>
      <w:marTop w:val="0"/>
      <w:marBottom w:val="0"/>
      <w:divBdr>
        <w:top w:val="none" w:sz="0" w:space="0" w:color="auto"/>
        <w:left w:val="none" w:sz="0" w:space="0" w:color="auto"/>
        <w:bottom w:val="none" w:sz="0" w:space="0" w:color="auto"/>
        <w:right w:val="none" w:sz="0" w:space="0" w:color="auto"/>
      </w:divBdr>
    </w:div>
    <w:div w:id="220673457">
      <w:marLeft w:val="640"/>
      <w:marRight w:val="0"/>
      <w:marTop w:val="0"/>
      <w:marBottom w:val="0"/>
      <w:divBdr>
        <w:top w:val="none" w:sz="0" w:space="0" w:color="auto"/>
        <w:left w:val="none" w:sz="0" w:space="0" w:color="auto"/>
        <w:bottom w:val="none" w:sz="0" w:space="0" w:color="auto"/>
        <w:right w:val="none" w:sz="0" w:space="0" w:color="auto"/>
      </w:divBdr>
    </w:div>
    <w:div w:id="220677672">
      <w:marLeft w:val="480"/>
      <w:marRight w:val="0"/>
      <w:marTop w:val="0"/>
      <w:marBottom w:val="0"/>
      <w:divBdr>
        <w:top w:val="none" w:sz="0" w:space="0" w:color="auto"/>
        <w:left w:val="none" w:sz="0" w:space="0" w:color="auto"/>
        <w:bottom w:val="none" w:sz="0" w:space="0" w:color="auto"/>
        <w:right w:val="none" w:sz="0" w:space="0" w:color="auto"/>
      </w:divBdr>
    </w:div>
    <w:div w:id="220867224">
      <w:marLeft w:val="480"/>
      <w:marRight w:val="0"/>
      <w:marTop w:val="0"/>
      <w:marBottom w:val="0"/>
      <w:divBdr>
        <w:top w:val="none" w:sz="0" w:space="0" w:color="auto"/>
        <w:left w:val="none" w:sz="0" w:space="0" w:color="auto"/>
        <w:bottom w:val="none" w:sz="0" w:space="0" w:color="auto"/>
        <w:right w:val="none" w:sz="0" w:space="0" w:color="auto"/>
      </w:divBdr>
    </w:div>
    <w:div w:id="220871182">
      <w:marLeft w:val="640"/>
      <w:marRight w:val="0"/>
      <w:marTop w:val="0"/>
      <w:marBottom w:val="0"/>
      <w:divBdr>
        <w:top w:val="none" w:sz="0" w:space="0" w:color="auto"/>
        <w:left w:val="none" w:sz="0" w:space="0" w:color="auto"/>
        <w:bottom w:val="none" w:sz="0" w:space="0" w:color="auto"/>
        <w:right w:val="none" w:sz="0" w:space="0" w:color="auto"/>
      </w:divBdr>
    </w:div>
    <w:div w:id="220942855">
      <w:marLeft w:val="640"/>
      <w:marRight w:val="0"/>
      <w:marTop w:val="0"/>
      <w:marBottom w:val="0"/>
      <w:divBdr>
        <w:top w:val="none" w:sz="0" w:space="0" w:color="auto"/>
        <w:left w:val="none" w:sz="0" w:space="0" w:color="auto"/>
        <w:bottom w:val="none" w:sz="0" w:space="0" w:color="auto"/>
        <w:right w:val="none" w:sz="0" w:space="0" w:color="auto"/>
      </w:divBdr>
    </w:div>
    <w:div w:id="220949070">
      <w:marLeft w:val="480"/>
      <w:marRight w:val="0"/>
      <w:marTop w:val="0"/>
      <w:marBottom w:val="0"/>
      <w:divBdr>
        <w:top w:val="none" w:sz="0" w:space="0" w:color="auto"/>
        <w:left w:val="none" w:sz="0" w:space="0" w:color="auto"/>
        <w:bottom w:val="none" w:sz="0" w:space="0" w:color="auto"/>
        <w:right w:val="none" w:sz="0" w:space="0" w:color="auto"/>
      </w:divBdr>
    </w:div>
    <w:div w:id="220950215">
      <w:marLeft w:val="480"/>
      <w:marRight w:val="0"/>
      <w:marTop w:val="0"/>
      <w:marBottom w:val="0"/>
      <w:divBdr>
        <w:top w:val="none" w:sz="0" w:space="0" w:color="auto"/>
        <w:left w:val="none" w:sz="0" w:space="0" w:color="auto"/>
        <w:bottom w:val="none" w:sz="0" w:space="0" w:color="auto"/>
        <w:right w:val="none" w:sz="0" w:space="0" w:color="auto"/>
      </w:divBdr>
    </w:div>
    <w:div w:id="221019244">
      <w:marLeft w:val="480"/>
      <w:marRight w:val="0"/>
      <w:marTop w:val="0"/>
      <w:marBottom w:val="0"/>
      <w:divBdr>
        <w:top w:val="none" w:sz="0" w:space="0" w:color="auto"/>
        <w:left w:val="none" w:sz="0" w:space="0" w:color="auto"/>
        <w:bottom w:val="none" w:sz="0" w:space="0" w:color="auto"/>
        <w:right w:val="none" w:sz="0" w:space="0" w:color="auto"/>
      </w:divBdr>
    </w:div>
    <w:div w:id="221063508">
      <w:marLeft w:val="480"/>
      <w:marRight w:val="0"/>
      <w:marTop w:val="0"/>
      <w:marBottom w:val="0"/>
      <w:divBdr>
        <w:top w:val="none" w:sz="0" w:space="0" w:color="auto"/>
        <w:left w:val="none" w:sz="0" w:space="0" w:color="auto"/>
        <w:bottom w:val="none" w:sz="0" w:space="0" w:color="auto"/>
        <w:right w:val="none" w:sz="0" w:space="0" w:color="auto"/>
      </w:divBdr>
    </w:div>
    <w:div w:id="221212347">
      <w:marLeft w:val="480"/>
      <w:marRight w:val="0"/>
      <w:marTop w:val="0"/>
      <w:marBottom w:val="0"/>
      <w:divBdr>
        <w:top w:val="none" w:sz="0" w:space="0" w:color="auto"/>
        <w:left w:val="none" w:sz="0" w:space="0" w:color="auto"/>
        <w:bottom w:val="none" w:sz="0" w:space="0" w:color="auto"/>
        <w:right w:val="none" w:sz="0" w:space="0" w:color="auto"/>
      </w:divBdr>
    </w:div>
    <w:div w:id="221327482">
      <w:marLeft w:val="480"/>
      <w:marRight w:val="0"/>
      <w:marTop w:val="0"/>
      <w:marBottom w:val="0"/>
      <w:divBdr>
        <w:top w:val="none" w:sz="0" w:space="0" w:color="auto"/>
        <w:left w:val="none" w:sz="0" w:space="0" w:color="auto"/>
        <w:bottom w:val="none" w:sz="0" w:space="0" w:color="auto"/>
        <w:right w:val="none" w:sz="0" w:space="0" w:color="auto"/>
      </w:divBdr>
    </w:div>
    <w:div w:id="221404162">
      <w:marLeft w:val="640"/>
      <w:marRight w:val="0"/>
      <w:marTop w:val="0"/>
      <w:marBottom w:val="0"/>
      <w:divBdr>
        <w:top w:val="none" w:sz="0" w:space="0" w:color="auto"/>
        <w:left w:val="none" w:sz="0" w:space="0" w:color="auto"/>
        <w:bottom w:val="none" w:sz="0" w:space="0" w:color="auto"/>
        <w:right w:val="none" w:sz="0" w:space="0" w:color="auto"/>
      </w:divBdr>
    </w:div>
    <w:div w:id="221407026">
      <w:marLeft w:val="640"/>
      <w:marRight w:val="0"/>
      <w:marTop w:val="0"/>
      <w:marBottom w:val="0"/>
      <w:divBdr>
        <w:top w:val="none" w:sz="0" w:space="0" w:color="auto"/>
        <w:left w:val="none" w:sz="0" w:space="0" w:color="auto"/>
        <w:bottom w:val="none" w:sz="0" w:space="0" w:color="auto"/>
        <w:right w:val="none" w:sz="0" w:space="0" w:color="auto"/>
      </w:divBdr>
    </w:div>
    <w:div w:id="221454085">
      <w:marLeft w:val="640"/>
      <w:marRight w:val="0"/>
      <w:marTop w:val="0"/>
      <w:marBottom w:val="0"/>
      <w:divBdr>
        <w:top w:val="none" w:sz="0" w:space="0" w:color="auto"/>
        <w:left w:val="none" w:sz="0" w:space="0" w:color="auto"/>
        <w:bottom w:val="none" w:sz="0" w:space="0" w:color="auto"/>
        <w:right w:val="none" w:sz="0" w:space="0" w:color="auto"/>
      </w:divBdr>
    </w:div>
    <w:div w:id="221521303">
      <w:marLeft w:val="640"/>
      <w:marRight w:val="0"/>
      <w:marTop w:val="0"/>
      <w:marBottom w:val="0"/>
      <w:divBdr>
        <w:top w:val="none" w:sz="0" w:space="0" w:color="auto"/>
        <w:left w:val="none" w:sz="0" w:space="0" w:color="auto"/>
        <w:bottom w:val="none" w:sz="0" w:space="0" w:color="auto"/>
        <w:right w:val="none" w:sz="0" w:space="0" w:color="auto"/>
      </w:divBdr>
    </w:div>
    <w:div w:id="221526819">
      <w:marLeft w:val="640"/>
      <w:marRight w:val="0"/>
      <w:marTop w:val="0"/>
      <w:marBottom w:val="0"/>
      <w:divBdr>
        <w:top w:val="none" w:sz="0" w:space="0" w:color="auto"/>
        <w:left w:val="none" w:sz="0" w:space="0" w:color="auto"/>
        <w:bottom w:val="none" w:sz="0" w:space="0" w:color="auto"/>
        <w:right w:val="none" w:sz="0" w:space="0" w:color="auto"/>
      </w:divBdr>
    </w:div>
    <w:div w:id="221643216">
      <w:marLeft w:val="640"/>
      <w:marRight w:val="0"/>
      <w:marTop w:val="0"/>
      <w:marBottom w:val="0"/>
      <w:divBdr>
        <w:top w:val="none" w:sz="0" w:space="0" w:color="auto"/>
        <w:left w:val="none" w:sz="0" w:space="0" w:color="auto"/>
        <w:bottom w:val="none" w:sz="0" w:space="0" w:color="auto"/>
        <w:right w:val="none" w:sz="0" w:space="0" w:color="auto"/>
      </w:divBdr>
    </w:div>
    <w:div w:id="221644605">
      <w:marLeft w:val="480"/>
      <w:marRight w:val="0"/>
      <w:marTop w:val="0"/>
      <w:marBottom w:val="0"/>
      <w:divBdr>
        <w:top w:val="none" w:sz="0" w:space="0" w:color="auto"/>
        <w:left w:val="none" w:sz="0" w:space="0" w:color="auto"/>
        <w:bottom w:val="none" w:sz="0" w:space="0" w:color="auto"/>
        <w:right w:val="none" w:sz="0" w:space="0" w:color="auto"/>
      </w:divBdr>
    </w:div>
    <w:div w:id="221671650">
      <w:marLeft w:val="640"/>
      <w:marRight w:val="0"/>
      <w:marTop w:val="0"/>
      <w:marBottom w:val="0"/>
      <w:divBdr>
        <w:top w:val="none" w:sz="0" w:space="0" w:color="auto"/>
        <w:left w:val="none" w:sz="0" w:space="0" w:color="auto"/>
        <w:bottom w:val="none" w:sz="0" w:space="0" w:color="auto"/>
        <w:right w:val="none" w:sz="0" w:space="0" w:color="auto"/>
      </w:divBdr>
    </w:div>
    <w:div w:id="221714496">
      <w:marLeft w:val="640"/>
      <w:marRight w:val="0"/>
      <w:marTop w:val="0"/>
      <w:marBottom w:val="0"/>
      <w:divBdr>
        <w:top w:val="none" w:sz="0" w:space="0" w:color="auto"/>
        <w:left w:val="none" w:sz="0" w:space="0" w:color="auto"/>
        <w:bottom w:val="none" w:sz="0" w:space="0" w:color="auto"/>
        <w:right w:val="none" w:sz="0" w:space="0" w:color="auto"/>
      </w:divBdr>
    </w:div>
    <w:div w:id="221865258">
      <w:marLeft w:val="640"/>
      <w:marRight w:val="0"/>
      <w:marTop w:val="0"/>
      <w:marBottom w:val="0"/>
      <w:divBdr>
        <w:top w:val="none" w:sz="0" w:space="0" w:color="auto"/>
        <w:left w:val="none" w:sz="0" w:space="0" w:color="auto"/>
        <w:bottom w:val="none" w:sz="0" w:space="0" w:color="auto"/>
        <w:right w:val="none" w:sz="0" w:space="0" w:color="auto"/>
      </w:divBdr>
    </w:div>
    <w:div w:id="221912523">
      <w:marLeft w:val="640"/>
      <w:marRight w:val="0"/>
      <w:marTop w:val="0"/>
      <w:marBottom w:val="0"/>
      <w:divBdr>
        <w:top w:val="none" w:sz="0" w:space="0" w:color="auto"/>
        <w:left w:val="none" w:sz="0" w:space="0" w:color="auto"/>
        <w:bottom w:val="none" w:sz="0" w:space="0" w:color="auto"/>
        <w:right w:val="none" w:sz="0" w:space="0" w:color="auto"/>
      </w:divBdr>
    </w:div>
    <w:div w:id="222059835">
      <w:marLeft w:val="640"/>
      <w:marRight w:val="0"/>
      <w:marTop w:val="0"/>
      <w:marBottom w:val="0"/>
      <w:divBdr>
        <w:top w:val="none" w:sz="0" w:space="0" w:color="auto"/>
        <w:left w:val="none" w:sz="0" w:space="0" w:color="auto"/>
        <w:bottom w:val="none" w:sz="0" w:space="0" w:color="auto"/>
        <w:right w:val="none" w:sz="0" w:space="0" w:color="auto"/>
      </w:divBdr>
    </w:div>
    <w:div w:id="222104738">
      <w:marLeft w:val="480"/>
      <w:marRight w:val="0"/>
      <w:marTop w:val="0"/>
      <w:marBottom w:val="0"/>
      <w:divBdr>
        <w:top w:val="none" w:sz="0" w:space="0" w:color="auto"/>
        <w:left w:val="none" w:sz="0" w:space="0" w:color="auto"/>
        <w:bottom w:val="none" w:sz="0" w:space="0" w:color="auto"/>
        <w:right w:val="none" w:sz="0" w:space="0" w:color="auto"/>
      </w:divBdr>
    </w:div>
    <w:div w:id="222105392">
      <w:marLeft w:val="640"/>
      <w:marRight w:val="0"/>
      <w:marTop w:val="0"/>
      <w:marBottom w:val="0"/>
      <w:divBdr>
        <w:top w:val="none" w:sz="0" w:space="0" w:color="auto"/>
        <w:left w:val="none" w:sz="0" w:space="0" w:color="auto"/>
        <w:bottom w:val="none" w:sz="0" w:space="0" w:color="auto"/>
        <w:right w:val="none" w:sz="0" w:space="0" w:color="auto"/>
      </w:divBdr>
    </w:div>
    <w:div w:id="222176128">
      <w:marLeft w:val="640"/>
      <w:marRight w:val="0"/>
      <w:marTop w:val="0"/>
      <w:marBottom w:val="0"/>
      <w:divBdr>
        <w:top w:val="none" w:sz="0" w:space="0" w:color="auto"/>
        <w:left w:val="none" w:sz="0" w:space="0" w:color="auto"/>
        <w:bottom w:val="none" w:sz="0" w:space="0" w:color="auto"/>
        <w:right w:val="none" w:sz="0" w:space="0" w:color="auto"/>
      </w:divBdr>
    </w:div>
    <w:div w:id="222523632">
      <w:marLeft w:val="480"/>
      <w:marRight w:val="0"/>
      <w:marTop w:val="0"/>
      <w:marBottom w:val="0"/>
      <w:divBdr>
        <w:top w:val="none" w:sz="0" w:space="0" w:color="auto"/>
        <w:left w:val="none" w:sz="0" w:space="0" w:color="auto"/>
        <w:bottom w:val="none" w:sz="0" w:space="0" w:color="auto"/>
        <w:right w:val="none" w:sz="0" w:space="0" w:color="auto"/>
      </w:divBdr>
    </w:div>
    <w:div w:id="222564643">
      <w:marLeft w:val="640"/>
      <w:marRight w:val="0"/>
      <w:marTop w:val="0"/>
      <w:marBottom w:val="0"/>
      <w:divBdr>
        <w:top w:val="none" w:sz="0" w:space="0" w:color="auto"/>
        <w:left w:val="none" w:sz="0" w:space="0" w:color="auto"/>
        <w:bottom w:val="none" w:sz="0" w:space="0" w:color="auto"/>
        <w:right w:val="none" w:sz="0" w:space="0" w:color="auto"/>
      </w:divBdr>
    </w:div>
    <w:div w:id="222643743">
      <w:marLeft w:val="640"/>
      <w:marRight w:val="0"/>
      <w:marTop w:val="0"/>
      <w:marBottom w:val="0"/>
      <w:divBdr>
        <w:top w:val="none" w:sz="0" w:space="0" w:color="auto"/>
        <w:left w:val="none" w:sz="0" w:space="0" w:color="auto"/>
        <w:bottom w:val="none" w:sz="0" w:space="0" w:color="auto"/>
        <w:right w:val="none" w:sz="0" w:space="0" w:color="auto"/>
      </w:divBdr>
    </w:div>
    <w:div w:id="222646125">
      <w:marLeft w:val="640"/>
      <w:marRight w:val="0"/>
      <w:marTop w:val="0"/>
      <w:marBottom w:val="0"/>
      <w:divBdr>
        <w:top w:val="none" w:sz="0" w:space="0" w:color="auto"/>
        <w:left w:val="none" w:sz="0" w:space="0" w:color="auto"/>
        <w:bottom w:val="none" w:sz="0" w:space="0" w:color="auto"/>
        <w:right w:val="none" w:sz="0" w:space="0" w:color="auto"/>
      </w:divBdr>
    </w:div>
    <w:div w:id="222715550">
      <w:marLeft w:val="480"/>
      <w:marRight w:val="0"/>
      <w:marTop w:val="0"/>
      <w:marBottom w:val="0"/>
      <w:divBdr>
        <w:top w:val="none" w:sz="0" w:space="0" w:color="auto"/>
        <w:left w:val="none" w:sz="0" w:space="0" w:color="auto"/>
        <w:bottom w:val="none" w:sz="0" w:space="0" w:color="auto"/>
        <w:right w:val="none" w:sz="0" w:space="0" w:color="auto"/>
      </w:divBdr>
    </w:div>
    <w:div w:id="222715957">
      <w:marLeft w:val="480"/>
      <w:marRight w:val="0"/>
      <w:marTop w:val="0"/>
      <w:marBottom w:val="0"/>
      <w:divBdr>
        <w:top w:val="none" w:sz="0" w:space="0" w:color="auto"/>
        <w:left w:val="none" w:sz="0" w:space="0" w:color="auto"/>
        <w:bottom w:val="none" w:sz="0" w:space="0" w:color="auto"/>
        <w:right w:val="none" w:sz="0" w:space="0" w:color="auto"/>
      </w:divBdr>
    </w:div>
    <w:div w:id="222906769">
      <w:marLeft w:val="640"/>
      <w:marRight w:val="0"/>
      <w:marTop w:val="0"/>
      <w:marBottom w:val="0"/>
      <w:divBdr>
        <w:top w:val="none" w:sz="0" w:space="0" w:color="auto"/>
        <w:left w:val="none" w:sz="0" w:space="0" w:color="auto"/>
        <w:bottom w:val="none" w:sz="0" w:space="0" w:color="auto"/>
        <w:right w:val="none" w:sz="0" w:space="0" w:color="auto"/>
      </w:divBdr>
    </w:div>
    <w:div w:id="222913381">
      <w:marLeft w:val="640"/>
      <w:marRight w:val="0"/>
      <w:marTop w:val="0"/>
      <w:marBottom w:val="0"/>
      <w:divBdr>
        <w:top w:val="none" w:sz="0" w:space="0" w:color="auto"/>
        <w:left w:val="none" w:sz="0" w:space="0" w:color="auto"/>
        <w:bottom w:val="none" w:sz="0" w:space="0" w:color="auto"/>
        <w:right w:val="none" w:sz="0" w:space="0" w:color="auto"/>
      </w:divBdr>
    </w:div>
    <w:div w:id="222983794">
      <w:marLeft w:val="640"/>
      <w:marRight w:val="0"/>
      <w:marTop w:val="0"/>
      <w:marBottom w:val="0"/>
      <w:divBdr>
        <w:top w:val="none" w:sz="0" w:space="0" w:color="auto"/>
        <w:left w:val="none" w:sz="0" w:space="0" w:color="auto"/>
        <w:bottom w:val="none" w:sz="0" w:space="0" w:color="auto"/>
        <w:right w:val="none" w:sz="0" w:space="0" w:color="auto"/>
      </w:divBdr>
    </w:div>
    <w:div w:id="223029432">
      <w:marLeft w:val="640"/>
      <w:marRight w:val="0"/>
      <w:marTop w:val="0"/>
      <w:marBottom w:val="0"/>
      <w:divBdr>
        <w:top w:val="none" w:sz="0" w:space="0" w:color="auto"/>
        <w:left w:val="none" w:sz="0" w:space="0" w:color="auto"/>
        <w:bottom w:val="none" w:sz="0" w:space="0" w:color="auto"/>
        <w:right w:val="none" w:sz="0" w:space="0" w:color="auto"/>
      </w:divBdr>
    </w:div>
    <w:div w:id="223029615">
      <w:marLeft w:val="640"/>
      <w:marRight w:val="0"/>
      <w:marTop w:val="0"/>
      <w:marBottom w:val="0"/>
      <w:divBdr>
        <w:top w:val="none" w:sz="0" w:space="0" w:color="auto"/>
        <w:left w:val="none" w:sz="0" w:space="0" w:color="auto"/>
        <w:bottom w:val="none" w:sz="0" w:space="0" w:color="auto"/>
        <w:right w:val="none" w:sz="0" w:space="0" w:color="auto"/>
      </w:divBdr>
    </w:div>
    <w:div w:id="223033767">
      <w:marLeft w:val="480"/>
      <w:marRight w:val="0"/>
      <w:marTop w:val="0"/>
      <w:marBottom w:val="0"/>
      <w:divBdr>
        <w:top w:val="none" w:sz="0" w:space="0" w:color="auto"/>
        <w:left w:val="none" w:sz="0" w:space="0" w:color="auto"/>
        <w:bottom w:val="none" w:sz="0" w:space="0" w:color="auto"/>
        <w:right w:val="none" w:sz="0" w:space="0" w:color="auto"/>
      </w:divBdr>
    </w:div>
    <w:div w:id="223103593">
      <w:marLeft w:val="480"/>
      <w:marRight w:val="0"/>
      <w:marTop w:val="0"/>
      <w:marBottom w:val="0"/>
      <w:divBdr>
        <w:top w:val="none" w:sz="0" w:space="0" w:color="auto"/>
        <w:left w:val="none" w:sz="0" w:space="0" w:color="auto"/>
        <w:bottom w:val="none" w:sz="0" w:space="0" w:color="auto"/>
        <w:right w:val="none" w:sz="0" w:space="0" w:color="auto"/>
      </w:divBdr>
    </w:div>
    <w:div w:id="223181588">
      <w:marLeft w:val="640"/>
      <w:marRight w:val="0"/>
      <w:marTop w:val="0"/>
      <w:marBottom w:val="0"/>
      <w:divBdr>
        <w:top w:val="none" w:sz="0" w:space="0" w:color="auto"/>
        <w:left w:val="none" w:sz="0" w:space="0" w:color="auto"/>
        <w:bottom w:val="none" w:sz="0" w:space="0" w:color="auto"/>
        <w:right w:val="none" w:sz="0" w:space="0" w:color="auto"/>
      </w:divBdr>
    </w:div>
    <w:div w:id="223221559">
      <w:marLeft w:val="480"/>
      <w:marRight w:val="0"/>
      <w:marTop w:val="0"/>
      <w:marBottom w:val="0"/>
      <w:divBdr>
        <w:top w:val="none" w:sz="0" w:space="0" w:color="auto"/>
        <w:left w:val="none" w:sz="0" w:space="0" w:color="auto"/>
        <w:bottom w:val="none" w:sz="0" w:space="0" w:color="auto"/>
        <w:right w:val="none" w:sz="0" w:space="0" w:color="auto"/>
      </w:divBdr>
    </w:div>
    <w:div w:id="223297651">
      <w:marLeft w:val="640"/>
      <w:marRight w:val="0"/>
      <w:marTop w:val="0"/>
      <w:marBottom w:val="0"/>
      <w:divBdr>
        <w:top w:val="none" w:sz="0" w:space="0" w:color="auto"/>
        <w:left w:val="none" w:sz="0" w:space="0" w:color="auto"/>
        <w:bottom w:val="none" w:sz="0" w:space="0" w:color="auto"/>
        <w:right w:val="none" w:sz="0" w:space="0" w:color="auto"/>
      </w:divBdr>
    </w:div>
    <w:div w:id="223417401">
      <w:marLeft w:val="480"/>
      <w:marRight w:val="0"/>
      <w:marTop w:val="0"/>
      <w:marBottom w:val="0"/>
      <w:divBdr>
        <w:top w:val="none" w:sz="0" w:space="0" w:color="auto"/>
        <w:left w:val="none" w:sz="0" w:space="0" w:color="auto"/>
        <w:bottom w:val="none" w:sz="0" w:space="0" w:color="auto"/>
        <w:right w:val="none" w:sz="0" w:space="0" w:color="auto"/>
      </w:divBdr>
    </w:div>
    <w:div w:id="223490076">
      <w:marLeft w:val="640"/>
      <w:marRight w:val="0"/>
      <w:marTop w:val="0"/>
      <w:marBottom w:val="0"/>
      <w:divBdr>
        <w:top w:val="none" w:sz="0" w:space="0" w:color="auto"/>
        <w:left w:val="none" w:sz="0" w:space="0" w:color="auto"/>
        <w:bottom w:val="none" w:sz="0" w:space="0" w:color="auto"/>
        <w:right w:val="none" w:sz="0" w:space="0" w:color="auto"/>
      </w:divBdr>
    </w:div>
    <w:div w:id="223566037">
      <w:marLeft w:val="480"/>
      <w:marRight w:val="0"/>
      <w:marTop w:val="0"/>
      <w:marBottom w:val="0"/>
      <w:divBdr>
        <w:top w:val="none" w:sz="0" w:space="0" w:color="auto"/>
        <w:left w:val="none" w:sz="0" w:space="0" w:color="auto"/>
        <w:bottom w:val="none" w:sz="0" w:space="0" w:color="auto"/>
        <w:right w:val="none" w:sz="0" w:space="0" w:color="auto"/>
      </w:divBdr>
    </w:div>
    <w:div w:id="223568756">
      <w:marLeft w:val="640"/>
      <w:marRight w:val="0"/>
      <w:marTop w:val="0"/>
      <w:marBottom w:val="0"/>
      <w:divBdr>
        <w:top w:val="none" w:sz="0" w:space="0" w:color="auto"/>
        <w:left w:val="none" w:sz="0" w:space="0" w:color="auto"/>
        <w:bottom w:val="none" w:sz="0" w:space="0" w:color="auto"/>
        <w:right w:val="none" w:sz="0" w:space="0" w:color="auto"/>
      </w:divBdr>
    </w:div>
    <w:div w:id="223610164">
      <w:marLeft w:val="480"/>
      <w:marRight w:val="0"/>
      <w:marTop w:val="0"/>
      <w:marBottom w:val="0"/>
      <w:divBdr>
        <w:top w:val="none" w:sz="0" w:space="0" w:color="auto"/>
        <w:left w:val="none" w:sz="0" w:space="0" w:color="auto"/>
        <w:bottom w:val="none" w:sz="0" w:space="0" w:color="auto"/>
        <w:right w:val="none" w:sz="0" w:space="0" w:color="auto"/>
      </w:divBdr>
    </w:div>
    <w:div w:id="223611391">
      <w:marLeft w:val="640"/>
      <w:marRight w:val="0"/>
      <w:marTop w:val="0"/>
      <w:marBottom w:val="0"/>
      <w:divBdr>
        <w:top w:val="none" w:sz="0" w:space="0" w:color="auto"/>
        <w:left w:val="none" w:sz="0" w:space="0" w:color="auto"/>
        <w:bottom w:val="none" w:sz="0" w:space="0" w:color="auto"/>
        <w:right w:val="none" w:sz="0" w:space="0" w:color="auto"/>
      </w:divBdr>
    </w:div>
    <w:div w:id="223880616">
      <w:marLeft w:val="640"/>
      <w:marRight w:val="0"/>
      <w:marTop w:val="0"/>
      <w:marBottom w:val="0"/>
      <w:divBdr>
        <w:top w:val="none" w:sz="0" w:space="0" w:color="auto"/>
        <w:left w:val="none" w:sz="0" w:space="0" w:color="auto"/>
        <w:bottom w:val="none" w:sz="0" w:space="0" w:color="auto"/>
        <w:right w:val="none" w:sz="0" w:space="0" w:color="auto"/>
      </w:divBdr>
    </w:div>
    <w:div w:id="223948890">
      <w:marLeft w:val="640"/>
      <w:marRight w:val="0"/>
      <w:marTop w:val="0"/>
      <w:marBottom w:val="0"/>
      <w:divBdr>
        <w:top w:val="none" w:sz="0" w:space="0" w:color="auto"/>
        <w:left w:val="none" w:sz="0" w:space="0" w:color="auto"/>
        <w:bottom w:val="none" w:sz="0" w:space="0" w:color="auto"/>
        <w:right w:val="none" w:sz="0" w:space="0" w:color="auto"/>
      </w:divBdr>
    </w:div>
    <w:div w:id="223955732">
      <w:marLeft w:val="480"/>
      <w:marRight w:val="0"/>
      <w:marTop w:val="0"/>
      <w:marBottom w:val="0"/>
      <w:divBdr>
        <w:top w:val="none" w:sz="0" w:space="0" w:color="auto"/>
        <w:left w:val="none" w:sz="0" w:space="0" w:color="auto"/>
        <w:bottom w:val="none" w:sz="0" w:space="0" w:color="auto"/>
        <w:right w:val="none" w:sz="0" w:space="0" w:color="auto"/>
      </w:divBdr>
    </w:div>
    <w:div w:id="223956955">
      <w:marLeft w:val="640"/>
      <w:marRight w:val="0"/>
      <w:marTop w:val="0"/>
      <w:marBottom w:val="0"/>
      <w:divBdr>
        <w:top w:val="none" w:sz="0" w:space="0" w:color="auto"/>
        <w:left w:val="none" w:sz="0" w:space="0" w:color="auto"/>
        <w:bottom w:val="none" w:sz="0" w:space="0" w:color="auto"/>
        <w:right w:val="none" w:sz="0" w:space="0" w:color="auto"/>
      </w:divBdr>
    </w:div>
    <w:div w:id="223957828">
      <w:marLeft w:val="480"/>
      <w:marRight w:val="0"/>
      <w:marTop w:val="0"/>
      <w:marBottom w:val="0"/>
      <w:divBdr>
        <w:top w:val="none" w:sz="0" w:space="0" w:color="auto"/>
        <w:left w:val="none" w:sz="0" w:space="0" w:color="auto"/>
        <w:bottom w:val="none" w:sz="0" w:space="0" w:color="auto"/>
        <w:right w:val="none" w:sz="0" w:space="0" w:color="auto"/>
      </w:divBdr>
    </w:div>
    <w:div w:id="224031585">
      <w:marLeft w:val="640"/>
      <w:marRight w:val="0"/>
      <w:marTop w:val="0"/>
      <w:marBottom w:val="0"/>
      <w:divBdr>
        <w:top w:val="none" w:sz="0" w:space="0" w:color="auto"/>
        <w:left w:val="none" w:sz="0" w:space="0" w:color="auto"/>
        <w:bottom w:val="none" w:sz="0" w:space="0" w:color="auto"/>
        <w:right w:val="none" w:sz="0" w:space="0" w:color="auto"/>
      </w:divBdr>
    </w:div>
    <w:div w:id="224032613">
      <w:marLeft w:val="640"/>
      <w:marRight w:val="0"/>
      <w:marTop w:val="0"/>
      <w:marBottom w:val="0"/>
      <w:divBdr>
        <w:top w:val="none" w:sz="0" w:space="0" w:color="auto"/>
        <w:left w:val="none" w:sz="0" w:space="0" w:color="auto"/>
        <w:bottom w:val="none" w:sz="0" w:space="0" w:color="auto"/>
        <w:right w:val="none" w:sz="0" w:space="0" w:color="auto"/>
      </w:divBdr>
    </w:div>
    <w:div w:id="224071239">
      <w:marLeft w:val="480"/>
      <w:marRight w:val="0"/>
      <w:marTop w:val="0"/>
      <w:marBottom w:val="0"/>
      <w:divBdr>
        <w:top w:val="none" w:sz="0" w:space="0" w:color="auto"/>
        <w:left w:val="none" w:sz="0" w:space="0" w:color="auto"/>
        <w:bottom w:val="none" w:sz="0" w:space="0" w:color="auto"/>
        <w:right w:val="none" w:sz="0" w:space="0" w:color="auto"/>
      </w:divBdr>
    </w:div>
    <w:div w:id="224147415">
      <w:marLeft w:val="480"/>
      <w:marRight w:val="0"/>
      <w:marTop w:val="0"/>
      <w:marBottom w:val="0"/>
      <w:divBdr>
        <w:top w:val="none" w:sz="0" w:space="0" w:color="auto"/>
        <w:left w:val="none" w:sz="0" w:space="0" w:color="auto"/>
        <w:bottom w:val="none" w:sz="0" w:space="0" w:color="auto"/>
        <w:right w:val="none" w:sz="0" w:space="0" w:color="auto"/>
      </w:divBdr>
    </w:div>
    <w:div w:id="224220903">
      <w:marLeft w:val="480"/>
      <w:marRight w:val="0"/>
      <w:marTop w:val="0"/>
      <w:marBottom w:val="0"/>
      <w:divBdr>
        <w:top w:val="none" w:sz="0" w:space="0" w:color="auto"/>
        <w:left w:val="none" w:sz="0" w:space="0" w:color="auto"/>
        <w:bottom w:val="none" w:sz="0" w:space="0" w:color="auto"/>
        <w:right w:val="none" w:sz="0" w:space="0" w:color="auto"/>
      </w:divBdr>
    </w:div>
    <w:div w:id="224223383">
      <w:marLeft w:val="640"/>
      <w:marRight w:val="0"/>
      <w:marTop w:val="0"/>
      <w:marBottom w:val="0"/>
      <w:divBdr>
        <w:top w:val="none" w:sz="0" w:space="0" w:color="auto"/>
        <w:left w:val="none" w:sz="0" w:space="0" w:color="auto"/>
        <w:bottom w:val="none" w:sz="0" w:space="0" w:color="auto"/>
        <w:right w:val="none" w:sz="0" w:space="0" w:color="auto"/>
      </w:divBdr>
    </w:div>
    <w:div w:id="224295377">
      <w:marLeft w:val="480"/>
      <w:marRight w:val="0"/>
      <w:marTop w:val="0"/>
      <w:marBottom w:val="0"/>
      <w:divBdr>
        <w:top w:val="none" w:sz="0" w:space="0" w:color="auto"/>
        <w:left w:val="none" w:sz="0" w:space="0" w:color="auto"/>
        <w:bottom w:val="none" w:sz="0" w:space="0" w:color="auto"/>
        <w:right w:val="none" w:sz="0" w:space="0" w:color="auto"/>
      </w:divBdr>
    </w:div>
    <w:div w:id="224342010">
      <w:marLeft w:val="640"/>
      <w:marRight w:val="0"/>
      <w:marTop w:val="0"/>
      <w:marBottom w:val="0"/>
      <w:divBdr>
        <w:top w:val="none" w:sz="0" w:space="0" w:color="auto"/>
        <w:left w:val="none" w:sz="0" w:space="0" w:color="auto"/>
        <w:bottom w:val="none" w:sz="0" w:space="0" w:color="auto"/>
        <w:right w:val="none" w:sz="0" w:space="0" w:color="auto"/>
      </w:divBdr>
    </w:div>
    <w:div w:id="224411017">
      <w:marLeft w:val="480"/>
      <w:marRight w:val="0"/>
      <w:marTop w:val="0"/>
      <w:marBottom w:val="0"/>
      <w:divBdr>
        <w:top w:val="none" w:sz="0" w:space="0" w:color="auto"/>
        <w:left w:val="none" w:sz="0" w:space="0" w:color="auto"/>
        <w:bottom w:val="none" w:sz="0" w:space="0" w:color="auto"/>
        <w:right w:val="none" w:sz="0" w:space="0" w:color="auto"/>
      </w:divBdr>
    </w:div>
    <w:div w:id="224412193">
      <w:marLeft w:val="480"/>
      <w:marRight w:val="0"/>
      <w:marTop w:val="0"/>
      <w:marBottom w:val="0"/>
      <w:divBdr>
        <w:top w:val="none" w:sz="0" w:space="0" w:color="auto"/>
        <w:left w:val="none" w:sz="0" w:space="0" w:color="auto"/>
        <w:bottom w:val="none" w:sz="0" w:space="0" w:color="auto"/>
        <w:right w:val="none" w:sz="0" w:space="0" w:color="auto"/>
      </w:divBdr>
    </w:div>
    <w:div w:id="224412502">
      <w:marLeft w:val="640"/>
      <w:marRight w:val="0"/>
      <w:marTop w:val="0"/>
      <w:marBottom w:val="0"/>
      <w:divBdr>
        <w:top w:val="none" w:sz="0" w:space="0" w:color="auto"/>
        <w:left w:val="none" w:sz="0" w:space="0" w:color="auto"/>
        <w:bottom w:val="none" w:sz="0" w:space="0" w:color="auto"/>
        <w:right w:val="none" w:sz="0" w:space="0" w:color="auto"/>
      </w:divBdr>
    </w:div>
    <w:div w:id="224461561">
      <w:marLeft w:val="640"/>
      <w:marRight w:val="0"/>
      <w:marTop w:val="0"/>
      <w:marBottom w:val="0"/>
      <w:divBdr>
        <w:top w:val="none" w:sz="0" w:space="0" w:color="auto"/>
        <w:left w:val="none" w:sz="0" w:space="0" w:color="auto"/>
        <w:bottom w:val="none" w:sz="0" w:space="0" w:color="auto"/>
        <w:right w:val="none" w:sz="0" w:space="0" w:color="auto"/>
      </w:divBdr>
    </w:div>
    <w:div w:id="224491330">
      <w:marLeft w:val="640"/>
      <w:marRight w:val="0"/>
      <w:marTop w:val="0"/>
      <w:marBottom w:val="0"/>
      <w:divBdr>
        <w:top w:val="none" w:sz="0" w:space="0" w:color="auto"/>
        <w:left w:val="none" w:sz="0" w:space="0" w:color="auto"/>
        <w:bottom w:val="none" w:sz="0" w:space="0" w:color="auto"/>
        <w:right w:val="none" w:sz="0" w:space="0" w:color="auto"/>
      </w:divBdr>
    </w:div>
    <w:div w:id="224532104">
      <w:marLeft w:val="640"/>
      <w:marRight w:val="0"/>
      <w:marTop w:val="0"/>
      <w:marBottom w:val="0"/>
      <w:divBdr>
        <w:top w:val="none" w:sz="0" w:space="0" w:color="auto"/>
        <w:left w:val="none" w:sz="0" w:space="0" w:color="auto"/>
        <w:bottom w:val="none" w:sz="0" w:space="0" w:color="auto"/>
        <w:right w:val="none" w:sz="0" w:space="0" w:color="auto"/>
      </w:divBdr>
    </w:div>
    <w:div w:id="224609234">
      <w:marLeft w:val="640"/>
      <w:marRight w:val="0"/>
      <w:marTop w:val="0"/>
      <w:marBottom w:val="0"/>
      <w:divBdr>
        <w:top w:val="none" w:sz="0" w:space="0" w:color="auto"/>
        <w:left w:val="none" w:sz="0" w:space="0" w:color="auto"/>
        <w:bottom w:val="none" w:sz="0" w:space="0" w:color="auto"/>
        <w:right w:val="none" w:sz="0" w:space="0" w:color="auto"/>
      </w:divBdr>
    </w:div>
    <w:div w:id="224681032">
      <w:marLeft w:val="480"/>
      <w:marRight w:val="0"/>
      <w:marTop w:val="0"/>
      <w:marBottom w:val="0"/>
      <w:divBdr>
        <w:top w:val="none" w:sz="0" w:space="0" w:color="auto"/>
        <w:left w:val="none" w:sz="0" w:space="0" w:color="auto"/>
        <w:bottom w:val="none" w:sz="0" w:space="0" w:color="auto"/>
        <w:right w:val="none" w:sz="0" w:space="0" w:color="auto"/>
      </w:divBdr>
    </w:div>
    <w:div w:id="224798060">
      <w:marLeft w:val="480"/>
      <w:marRight w:val="0"/>
      <w:marTop w:val="0"/>
      <w:marBottom w:val="0"/>
      <w:divBdr>
        <w:top w:val="none" w:sz="0" w:space="0" w:color="auto"/>
        <w:left w:val="none" w:sz="0" w:space="0" w:color="auto"/>
        <w:bottom w:val="none" w:sz="0" w:space="0" w:color="auto"/>
        <w:right w:val="none" w:sz="0" w:space="0" w:color="auto"/>
      </w:divBdr>
    </w:div>
    <w:div w:id="224872487">
      <w:marLeft w:val="480"/>
      <w:marRight w:val="0"/>
      <w:marTop w:val="0"/>
      <w:marBottom w:val="0"/>
      <w:divBdr>
        <w:top w:val="none" w:sz="0" w:space="0" w:color="auto"/>
        <w:left w:val="none" w:sz="0" w:space="0" w:color="auto"/>
        <w:bottom w:val="none" w:sz="0" w:space="0" w:color="auto"/>
        <w:right w:val="none" w:sz="0" w:space="0" w:color="auto"/>
      </w:divBdr>
    </w:div>
    <w:div w:id="224873003">
      <w:marLeft w:val="480"/>
      <w:marRight w:val="0"/>
      <w:marTop w:val="0"/>
      <w:marBottom w:val="0"/>
      <w:divBdr>
        <w:top w:val="none" w:sz="0" w:space="0" w:color="auto"/>
        <w:left w:val="none" w:sz="0" w:space="0" w:color="auto"/>
        <w:bottom w:val="none" w:sz="0" w:space="0" w:color="auto"/>
        <w:right w:val="none" w:sz="0" w:space="0" w:color="auto"/>
      </w:divBdr>
    </w:div>
    <w:div w:id="224993880">
      <w:marLeft w:val="480"/>
      <w:marRight w:val="0"/>
      <w:marTop w:val="0"/>
      <w:marBottom w:val="0"/>
      <w:divBdr>
        <w:top w:val="none" w:sz="0" w:space="0" w:color="auto"/>
        <w:left w:val="none" w:sz="0" w:space="0" w:color="auto"/>
        <w:bottom w:val="none" w:sz="0" w:space="0" w:color="auto"/>
        <w:right w:val="none" w:sz="0" w:space="0" w:color="auto"/>
      </w:divBdr>
    </w:div>
    <w:div w:id="225116769">
      <w:marLeft w:val="640"/>
      <w:marRight w:val="0"/>
      <w:marTop w:val="0"/>
      <w:marBottom w:val="0"/>
      <w:divBdr>
        <w:top w:val="none" w:sz="0" w:space="0" w:color="auto"/>
        <w:left w:val="none" w:sz="0" w:space="0" w:color="auto"/>
        <w:bottom w:val="none" w:sz="0" w:space="0" w:color="auto"/>
        <w:right w:val="none" w:sz="0" w:space="0" w:color="auto"/>
      </w:divBdr>
    </w:div>
    <w:div w:id="225143292">
      <w:bodyDiv w:val="1"/>
      <w:marLeft w:val="0"/>
      <w:marRight w:val="0"/>
      <w:marTop w:val="0"/>
      <w:marBottom w:val="0"/>
      <w:divBdr>
        <w:top w:val="none" w:sz="0" w:space="0" w:color="auto"/>
        <w:left w:val="none" w:sz="0" w:space="0" w:color="auto"/>
        <w:bottom w:val="none" w:sz="0" w:space="0" w:color="auto"/>
        <w:right w:val="none" w:sz="0" w:space="0" w:color="auto"/>
      </w:divBdr>
    </w:div>
    <w:div w:id="225147619">
      <w:marLeft w:val="640"/>
      <w:marRight w:val="0"/>
      <w:marTop w:val="0"/>
      <w:marBottom w:val="0"/>
      <w:divBdr>
        <w:top w:val="none" w:sz="0" w:space="0" w:color="auto"/>
        <w:left w:val="none" w:sz="0" w:space="0" w:color="auto"/>
        <w:bottom w:val="none" w:sz="0" w:space="0" w:color="auto"/>
        <w:right w:val="none" w:sz="0" w:space="0" w:color="auto"/>
      </w:divBdr>
    </w:div>
    <w:div w:id="225191924">
      <w:marLeft w:val="640"/>
      <w:marRight w:val="0"/>
      <w:marTop w:val="0"/>
      <w:marBottom w:val="0"/>
      <w:divBdr>
        <w:top w:val="none" w:sz="0" w:space="0" w:color="auto"/>
        <w:left w:val="none" w:sz="0" w:space="0" w:color="auto"/>
        <w:bottom w:val="none" w:sz="0" w:space="0" w:color="auto"/>
        <w:right w:val="none" w:sz="0" w:space="0" w:color="auto"/>
      </w:divBdr>
    </w:div>
    <w:div w:id="225262120">
      <w:marLeft w:val="640"/>
      <w:marRight w:val="0"/>
      <w:marTop w:val="0"/>
      <w:marBottom w:val="0"/>
      <w:divBdr>
        <w:top w:val="none" w:sz="0" w:space="0" w:color="auto"/>
        <w:left w:val="none" w:sz="0" w:space="0" w:color="auto"/>
        <w:bottom w:val="none" w:sz="0" w:space="0" w:color="auto"/>
        <w:right w:val="none" w:sz="0" w:space="0" w:color="auto"/>
      </w:divBdr>
    </w:div>
    <w:div w:id="225267443">
      <w:marLeft w:val="480"/>
      <w:marRight w:val="0"/>
      <w:marTop w:val="0"/>
      <w:marBottom w:val="0"/>
      <w:divBdr>
        <w:top w:val="none" w:sz="0" w:space="0" w:color="auto"/>
        <w:left w:val="none" w:sz="0" w:space="0" w:color="auto"/>
        <w:bottom w:val="none" w:sz="0" w:space="0" w:color="auto"/>
        <w:right w:val="none" w:sz="0" w:space="0" w:color="auto"/>
      </w:divBdr>
    </w:div>
    <w:div w:id="225335150">
      <w:marLeft w:val="640"/>
      <w:marRight w:val="0"/>
      <w:marTop w:val="0"/>
      <w:marBottom w:val="0"/>
      <w:divBdr>
        <w:top w:val="none" w:sz="0" w:space="0" w:color="auto"/>
        <w:left w:val="none" w:sz="0" w:space="0" w:color="auto"/>
        <w:bottom w:val="none" w:sz="0" w:space="0" w:color="auto"/>
        <w:right w:val="none" w:sz="0" w:space="0" w:color="auto"/>
      </w:divBdr>
    </w:div>
    <w:div w:id="225336524">
      <w:marLeft w:val="480"/>
      <w:marRight w:val="0"/>
      <w:marTop w:val="0"/>
      <w:marBottom w:val="0"/>
      <w:divBdr>
        <w:top w:val="none" w:sz="0" w:space="0" w:color="auto"/>
        <w:left w:val="none" w:sz="0" w:space="0" w:color="auto"/>
        <w:bottom w:val="none" w:sz="0" w:space="0" w:color="auto"/>
        <w:right w:val="none" w:sz="0" w:space="0" w:color="auto"/>
      </w:divBdr>
    </w:div>
    <w:div w:id="225338942">
      <w:marLeft w:val="640"/>
      <w:marRight w:val="0"/>
      <w:marTop w:val="0"/>
      <w:marBottom w:val="0"/>
      <w:divBdr>
        <w:top w:val="none" w:sz="0" w:space="0" w:color="auto"/>
        <w:left w:val="none" w:sz="0" w:space="0" w:color="auto"/>
        <w:bottom w:val="none" w:sz="0" w:space="0" w:color="auto"/>
        <w:right w:val="none" w:sz="0" w:space="0" w:color="auto"/>
      </w:divBdr>
    </w:div>
    <w:div w:id="225339633">
      <w:marLeft w:val="480"/>
      <w:marRight w:val="0"/>
      <w:marTop w:val="0"/>
      <w:marBottom w:val="0"/>
      <w:divBdr>
        <w:top w:val="none" w:sz="0" w:space="0" w:color="auto"/>
        <w:left w:val="none" w:sz="0" w:space="0" w:color="auto"/>
        <w:bottom w:val="none" w:sz="0" w:space="0" w:color="auto"/>
        <w:right w:val="none" w:sz="0" w:space="0" w:color="auto"/>
      </w:divBdr>
    </w:div>
    <w:div w:id="225457122">
      <w:marLeft w:val="640"/>
      <w:marRight w:val="0"/>
      <w:marTop w:val="0"/>
      <w:marBottom w:val="0"/>
      <w:divBdr>
        <w:top w:val="none" w:sz="0" w:space="0" w:color="auto"/>
        <w:left w:val="none" w:sz="0" w:space="0" w:color="auto"/>
        <w:bottom w:val="none" w:sz="0" w:space="0" w:color="auto"/>
        <w:right w:val="none" w:sz="0" w:space="0" w:color="auto"/>
      </w:divBdr>
    </w:div>
    <w:div w:id="225534509">
      <w:marLeft w:val="480"/>
      <w:marRight w:val="0"/>
      <w:marTop w:val="0"/>
      <w:marBottom w:val="0"/>
      <w:divBdr>
        <w:top w:val="none" w:sz="0" w:space="0" w:color="auto"/>
        <w:left w:val="none" w:sz="0" w:space="0" w:color="auto"/>
        <w:bottom w:val="none" w:sz="0" w:space="0" w:color="auto"/>
        <w:right w:val="none" w:sz="0" w:space="0" w:color="auto"/>
      </w:divBdr>
    </w:div>
    <w:div w:id="225650491">
      <w:marLeft w:val="480"/>
      <w:marRight w:val="0"/>
      <w:marTop w:val="0"/>
      <w:marBottom w:val="0"/>
      <w:divBdr>
        <w:top w:val="none" w:sz="0" w:space="0" w:color="auto"/>
        <w:left w:val="none" w:sz="0" w:space="0" w:color="auto"/>
        <w:bottom w:val="none" w:sz="0" w:space="0" w:color="auto"/>
        <w:right w:val="none" w:sz="0" w:space="0" w:color="auto"/>
      </w:divBdr>
    </w:div>
    <w:div w:id="225730188">
      <w:marLeft w:val="640"/>
      <w:marRight w:val="0"/>
      <w:marTop w:val="0"/>
      <w:marBottom w:val="0"/>
      <w:divBdr>
        <w:top w:val="none" w:sz="0" w:space="0" w:color="auto"/>
        <w:left w:val="none" w:sz="0" w:space="0" w:color="auto"/>
        <w:bottom w:val="none" w:sz="0" w:space="0" w:color="auto"/>
        <w:right w:val="none" w:sz="0" w:space="0" w:color="auto"/>
      </w:divBdr>
    </w:div>
    <w:div w:id="225801588">
      <w:marLeft w:val="640"/>
      <w:marRight w:val="0"/>
      <w:marTop w:val="0"/>
      <w:marBottom w:val="0"/>
      <w:divBdr>
        <w:top w:val="none" w:sz="0" w:space="0" w:color="auto"/>
        <w:left w:val="none" w:sz="0" w:space="0" w:color="auto"/>
        <w:bottom w:val="none" w:sz="0" w:space="0" w:color="auto"/>
        <w:right w:val="none" w:sz="0" w:space="0" w:color="auto"/>
      </w:divBdr>
    </w:div>
    <w:div w:id="225842254">
      <w:marLeft w:val="640"/>
      <w:marRight w:val="0"/>
      <w:marTop w:val="0"/>
      <w:marBottom w:val="0"/>
      <w:divBdr>
        <w:top w:val="none" w:sz="0" w:space="0" w:color="auto"/>
        <w:left w:val="none" w:sz="0" w:space="0" w:color="auto"/>
        <w:bottom w:val="none" w:sz="0" w:space="0" w:color="auto"/>
        <w:right w:val="none" w:sz="0" w:space="0" w:color="auto"/>
      </w:divBdr>
    </w:div>
    <w:div w:id="226107826">
      <w:marLeft w:val="640"/>
      <w:marRight w:val="0"/>
      <w:marTop w:val="0"/>
      <w:marBottom w:val="0"/>
      <w:divBdr>
        <w:top w:val="none" w:sz="0" w:space="0" w:color="auto"/>
        <w:left w:val="none" w:sz="0" w:space="0" w:color="auto"/>
        <w:bottom w:val="none" w:sz="0" w:space="0" w:color="auto"/>
        <w:right w:val="none" w:sz="0" w:space="0" w:color="auto"/>
      </w:divBdr>
    </w:div>
    <w:div w:id="226115865">
      <w:marLeft w:val="640"/>
      <w:marRight w:val="0"/>
      <w:marTop w:val="0"/>
      <w:marBottom w:val="0"/>
      <w:divBdr>
        <w:top w:val="none" w:sz="0" w:space="0" w:color="auto"/>
        <w:left w:val="none" w:sz="0" w:space="0" w:color="auto"/>
        <w:bottom w:val="none" w:sz="0" w:space="0" w:color="auto"/>
        <w:right w:val="none" w:sz="0" w:space="0" w:color="auto"/>
      </w:divBdr>
    </w:div>
    <w:div w:id="226117267">
      <w:marLeft w:val="640"/>
      <w:marRight w:val="0"/>
      <w:marTop w:val="0"/>
      <w:marBottom w:val="0"/>
      <w:divBdr>
        <w:top w:val="none" w:sz="0" w:space="0" w:color="auto"/>
        <w:left w:val="none" w:sz="0" w:space="0" w:color="auto"/>
        <w:bottom w:val="none" w:sz="0" w:space="0" w:color="auto"/>
        <w:right w:val="none" w:sz="0" w:space="0" w:color="auto"/>
      </w:divBdr>
    </w:div>
    <w:div w:id="226184252">
      <w:marLeft w:val="640"/>
      <w:marRight w:val="0"/>
      <w:marTop w:val="0"/>
      <w:marBottom w:val="0"/>
      <w:divBdr>
        <w:top w:val="none" w:sz="0" w:space="0" w:color="auto"/>
        <w:left w:val="none" w:sz="0" w:space="0" w:color="auto"/>
        <w:bottom w:val="none" w:sz="0" w:space="0" w:color="auto"/>
        <w:right w:val="none" w:sz="0" w:space="0" w:color="auto"/>
      </w:divBdr>
    </w:div>
    <w:div w:id="226232481">
      <w:marLeft w:val="640"/>
      <w:marRight w:val="0"/>
      <w:marTop w:val="0"/>
      <w:marBottom w:val="0"/>
      <w:divBdr>
        <w:top w:val="none" w:sz="0" w:space="0" w:color="auto"/>
        <w:left w:val="none" w:sz="0" w:space="0" w:color="auto"/>
        <w:bottom w:val="none" w:sz="0" w:space="0" w:color="auto"/>
        <w:right w:val="none" w:sz="0" w:space="0" w:color="auto"/>
      </w:divBdr>
    </w:div>
    <w:div w:id="226259215">
      <w:marLeft w:val="480"/>
      <w:marRight w:val="0"/>
      <w:marTop w:val="0"/>
      <w:marBottom w:val="0"/>
      <w:divBdr>
        <w:top w:val="none" w:sz="0" w:space="0" w:color="auto"/>
        <w:left w:val="none" w:sz="0" w:space="0" w:color="auto"/>
        <w:bottom w:val="none" w:sz="0" w:space="0" w:color="auto"/>
        <w:right w:val="none" w:sz="0" w:space="0" w:color="auto"/>
      </w:divBdr>
    </w:div>
    <w:div w:id="226259629">
      <w:marLeft w:val="640"/>
      <w:marRight w:val="0"/>
      <w:marTop w:val="0"/>
      <w:marBottom w:val="0"/>
      <w:divBdr>
        <w:top w:val="none" w:sz="0" w:space="0" w:color="auto"/>
        <w:left w:val="none" w:sz="0" w:space="0" w:color="auto"/>
        <w:bottom w:val="none" w:sz="0" w:space="0" w:color="auto"/>
        <w:right w:val="none" w:sz="0" w:space="0" w:color="auto"/>
      </w:divBdr>
    </w:div>
    <w:div w:id="226261976">
      <w:marLeft w:val="640"/>
      <w:marRight w:val="0"/>
      <w:marTop w:val="0"/>
      <w:marBottom w:val="0"/>
      <w:divBdr>
        <w:top w:val="none" w:sz="0" w:space="0" w:color="auto"/>
        <w:left w:val="none" w:sz="0" w:space="0" w:color="auto"/>
        <w:bottom w:val="none" w:sz="0" w:space="0" w:color="auto"/>
        <w:right w:val="none" w:sz="0" w:space="0" w:color="auto"/>
      </w:divBdr>
    </w:div>
    <w:div w:id="226306623">
      <w:marLeft w:val="480"/>
      <w:marRight w:val="0"/>
      <w:marTop w:val="0"/>
      <w:marBottom w:val="0"/>
      <w:divBdr>
        <w:top w:val="none" w:sz="0" w:space="0" w:color="auto"/>
        <w:left w:val="none" w:sz="0" w:space="0" w:color="auto"/>
        <w:bottom w:val="none" w:sz="0" w:space="0" w:color="auto"/>
        <w:right w:val="none" w:sz="0" w:space="0" w:color="auto"/>
      </w:divBdr>
    </w:div>
    <w:div w:id="226379751">
      <w:marLeft w:val="640"/>
      <w:marRight w:val="0"/>
      <w:marTop w:val="0"/>
      <w:marBottom w:val="0"/>
      <w:divBdr>
        <w:top w:val="none" w:sz="0" w:space="0" w:color="auto"/>
        <w:left w:val="none" w:sz="0" w:space="0" w:color="auto"/>
        <w:bottom w:val="none" w:sz="0" w:space="0" w:color="auto"/>
        <w:right w:val="none" w:sz="0" w:space="0" w:color="auto"/>
      </w:divBdr>
    </w:div>
    <w:div w:id="226381477">
      <w:marLeft w:val="480"/>
      <w:marRight w:val="0"/>
      <w:marTop w:val="0"/>
      <w:marBottom w:val="0"/>
      <w:divBdr>
        <w:top w:val="none" w:sz="0" w:space="0" w:color="auto"/>
        <w:left w:val="none" w:sz="0" w:space="0" w:color="auto"/>
        <w:bottom w:val="none" w:sz="0" w:space="0" w:color="auto"/>
        <w:right w:val="none" w:sz="0" w:space="0" w:color="auto"/>
      </w:divBdr>
    </w:div>
    <w:div w:id="226428069">
      <w:marLeft w:val="480"/>
      <w:marRight w:val="0"/>
      <w:marTop w:val="0"/>
      <w:marBottom w:val="0"/>
      <w:divBdr>
        <w:top w:val="none" w:sz="0" w:space="0" w:color="auto"/>
        <w:left w:val="none" w:sz="0" w:space="0" w:color="auto"/>
        <w:bottom w:val="none" w:sz="0" w:space="0" w:color="auto"/>
        <w:right w:val="none" w:sz="0" w:space="0" w:color="auto"/>
      </w:divBdr>
    </w:div>
    <w:div w:id="226495712">
      <w:marLeft w:val="480"/>
      <w:marRight w:val="0"/>
      <w:marTop w:val="0"/>
      <w:marBottom w:val="0"/>
      <w:divBdr>
        <w:top w:val="none" w:sz="0" w:space="0" w:color="auto"/>
        <w:left w:val="none" w:sz="0" w:space="0" w:color="auto"/>
        <w:bottom w:val="none" w:sz="0" w:space="0" w:color="auto"/>
        <w:right w:val="none" w:sz="0" w:space="0" w:color="auto"/>
      </w:divBdr>
    </w:div>
    <w:div w:id="226496924">
      <w:marLeft w:val="640"/>
      <w:marRight w:val="0"/>
      <w:marTop w:val="0"/>
      <w:marBottom w:val="0"/>
      <w:divBdr>
        <w:top w:val="none" w:sz="0" w:space="0" w:color="auto"/>
        <w:left w:val="none" w:sz="0" w:space="0" w:color="auto"/>
        <w:bottom w:val="none" w:sz="0" w:space="0" w:color="auto"/>
        <w:right w:val="none" w:sz="0" w:space="0" w:color="auto"/>
      </w:divBdr>
    </w:div>
    <w:div w:id="226500849">
      <w:marLeft w:val="640"/>
      <w:marRight w:val="0"/>
      <w:marTop w:val="0"/>
      <w:marBottom w:val="0"/>
      <w:divBdr>
        <w:top w:val="none" w:sz="0" w:space="0" w:color="auto"/>
        <w:left w:val="none" w:sz="0" w:space="0" w:color="auto"/>
        <w:bottom w:val="none" w:sz="0" w:space="0" w:color="auto"/>
        <w:right w:val="none" w:sz="0" w:space="0" w:color="auto"/>
      </w:divBdr>
    </w:div>
    <w:div w:id="226647376">
      <w:marLeft w:val="640"/>
      <w:marRight w:val="0"/>
      <w:marTop w:val="0"/>
      <w:marBottom w:val="0"/>
      <w:divBdr>
        <w:top w:val="none" w:sz="0" w:space="0" w:color="auto"/>
        <w:left w:val="none" w:sz="0" w:space="0" w:color="auto"/>
        <w:bottom w:val="none" w:sz="0" w:space="0" w:color="auto"/>
        <w:right w:val="none" w:sz="0" w:space="0" w:color="auto"/>
      </w:divBdr>
    </w:div>
    <w:div w:id="226915623">
      <w:marLeft w:val="640"/>
      <w:marRight w:val="0"/>
      <w:marTop w:val="0"/>
      <w:marBottom w:val="0"/>
      <w:divBdr>
        <w:top w:val="none" w:sz="0" w:space="0" w:color="auto"/>
        <w:left w:val="none" w:sz="0" w:space="0" w:color="auto"/>
        <w:bottom w:val="none" w:sz="0" w:space="0" w:color="auto"/>
        <w:right w:val="none" w:sz="0" w:space="0" w:color="auto"/>
      </w:divBdr>
    </w:div>
    <w:div w:id="226958743">
      <w:marLeft w:val="640"/>
      <w:marRight w:val="0"/>
      <w:marTop w:val="0"/>
      <w:marBottom w:val="0"/>
      <w:divBdr>
        <w:top w:val="none" w:sz="0" w:space="0" w:color="auto"/>
        <w:left w:val="none" w:sz="0" w:space="0" w:color="auto"/>
        <w:bottom w:val="none" w:sz="0" w:space="0" w:color="auto"/>
        <w:right w:val="none" w:sz="0" w:space="0" w:color="auto"/>
      </w:divBdr>
    </w:div>
    <w:div w:id="227107767">
      <w:marLeft w:val="480"/>
      <w:marRight w:val="0"/>
      <w:marTop w:val="0"/>
      <w:marBottom w:val="0"/>
      <w:divBdr>
        <w:top w:val="none" w:sz="0" w:space="0" w:color="auto"/>
        <w:left w:val="none" w:sz="0" w:space="0" w:color="auto"/>
        <w:bottom w:val="none" w:sz="0" w:space="0" w:color="auto"/>
        <w:right w:val="none" w:sz="0" w:space="0" w:color="auto"/>
      </w:divBdr>
    </w:div>
    <w:div w:id="227158233">
      <w:marLeft w:val="640"/>
      <w:marRight w:val="0"/>
      <w:marTop w:val="0"/>
      <w:marBottom w:val="0"/>
      <w:divBdr>
        <w:top w:val="none" w:sz="0" w:space="0" w:color="auto"/>
        <w:left w:val="none" w:sz="0" w:space="0" w:color="auto"/>
        <w:bottom w:val="none" w:sz="0" w:space="0" w:color="auto"/>
        <w:right w:val="none" w:sz="0" w:space="0" w:color="auto"/>
      </w:divBdr>
    </w:div>
    <w:div w:id="227232791">
      <w:marLeft w:val="480"/>
      <w:marRight w:val="0"/>
      <w:marTop w:val="0"/>
      <w:marBottom w:val="0"/>
      <w:divBdr>
        <w:top w:val="none" w:sz="0" w:space="0" w:color="auto"/>
        <w:left w:val="none" w:sz="0" w:space="0" w:color="auto"/>
        <w:bottom w:val="none" w:sz="0" w:space="0" w:color="auto"/>
        <w:right w:val="none" w:sz="0" w:space="0" w:color="auto"/>
      </w:divBdr>
    </w:div>
    <w:div w:id="227305854">
      <w:marLeft w:val="640"/>
      <w:marRight w:val="0"/>
      <w:marTop w:val="0"/>
      <w:marBottom w:val="0"/>
      <w:divBdr>
        <w:top w:val="none" w:sz="0" w:space="0" w:color="auto"/>
        <w:left w:val="none" w:sz="0" w:space="0" w:color="auto"/>
        <w:bottom w:val="none" w:sz="0" w:space="0" w:color="auto"/>
        <w:right w:val="none" w:sz="0" w:space="0" w:color="auto"/>
      </w:divBdr>
    </w:div>
    <w:div w:id="227352244">
      <w:marLeft w:val="640"/>
      <w:marRight w:val="0"/>
      <w:marTop w:val="0"/>
      <w:marBottom w:val="0"/>
      <w:divBdr>
        <w:top w:val="none" w:sz="0" w:space="0" w:color="auto"/>
        <w:left w:val="none" w:sz="0" w:space="0" w:color="auto"/>
        <w:bottom w:val="none" w:sz="0" w:space="0" w:color="auto"/>
        <w:right w:val="none" w:sz="0" w:space="0" w:color="auto"/>
      </w:divBdr>
    </w:div>
    <w:div w:id="227617025">
      <w:marLeft w:val="480"/>
      <w:marRight w:val="0"/>
      <w:marTop w:val="0"/>
      <w:marBottom w:val="0"/>
      <w:divBdr>
        <w:top w:val="none" w:sz="0" w:space="0" w:color="auto"/>
        <w:left w:val="none" w:sz="0" w:space="0" w:color="auto"/>
        <w:bottom w:val="none" w:sz="0" w:space="0" w:color="auto"/>
        <w:right w:val="none" w:sz="0" w:space="0" w:color="auto"/>
      </w:divBdr>
    </w:div>
    <w:div w:id="227692716">
      <w:marLeft w:val="640"/>
      <w:marRight w:val="0"/>
      <w:marTop w:val="0"/>
      <w:marBottom w:val="0"/>
      <w:divBdr>
        <w:top w:val="none" w:sz="0" w:space="0" w:color="auto"/>
        <w:left w:val="none" w:sz="0" w:space="0" w:color="auto"/>
        <w:bottom w:val="none" w:sz="0" w:space="0" w:color="auto"/>
        <w:right w:val="none" w:sz="0" w:space="0" w:color="auto"/>
      </w:divBdr>
    </w:div>
    <w:div w:id="227763222">
      <w:marLeft w:val="640"/>
      <w:marRight w:val="0"/>
      <w:marTop w:val="0"/>
      <w:marBottom w:val="0"/>
      <w:divBdr>
        <w:top w:val="none" w:sz="0" w:space="0" w:color="auto"/>
        <w:left w:val="none" w:sz="0" w:space="0" w:color="auto"/>
        <w:bottom w:val="none" w:sz="0" w:space="0" w:color="auto"/>
        <w:right w:val="none" w:sz="0" w:space="0" w:color="auto"/>
      </w:divBdr>
    </w:div>
    <w:div w:id="227768496">
      <w:marLeft w:val="640"/>
      <w:marRight w:val="0"/>
      <w:marTop w:val="0"/>
      <w:marBottom w:val="0"/>
      <w:divBdr>
        <w:top w:val="none" w:sz="0" w:space="0" w:color="auto"/>
        <w:left w:val="none" w:sz="0" w:space="0" w:color="auto"/>
        <w:bottom w:val="none" w:sz="0" w:space="0" w:color="auto"/>
        <w:right w:val="none" w:sz="0" w:space="0" w:color="auto"/>
      </w:divBdr>
    </w:div>
    <w:div w:id="227807071">
      <w:marLeft w:val="640"/>
      <w:marRight w:val="0"/>
      <w:marTop w:val="0"/>
      <w:marBottom w:val="0"/>
      <w:divBdr>
        <w:top w:val="none" w:sz="0" w:space="0" w:color="auto"/>
        <w:left w:val="none" w:sz="0" w:space="0" w:color="auto"/>
        <w:bottom w:val="none" w:sz="0" w:space="0" w:color="auto"/>
        <w:right w:val="none" w:sz="0" w:space="0" w:color="auto"/>
      </w:divBdr>
    </w:div>
    <w:div w:id="227881449">
      <w:marLeft w:val="480"/>
      <w:marRight w:val="0"/>
      <w:marTop w:val="0"/>
      <w:marBottom w:val="0"/>
      <w:divBdr>
        <w:top w:val="none" w:sz="0" w:space="0" w:color="auto"/>
        <w:left w:val="none" w:sz="0" w:space="0" w:color="auto"/>
        <w:bottom w:val="none" w:sz="0" w:space="0" w:color="auto"/>
        <w:right w:val="none" w:sz="0" w:space="0" w:color="auto"/>
      </w:divBdr>
    </w:div>
    <w:div w:id="227962676">
      <w:marLeft w:val="640"/>
      <w:marRight w:val="0"/>
      <w:marTop w:val="0"/>
      <w:marBottom w:val="0"/>
      <w:divBdr>
        <w:top w:val="none" w:sz="0" w:space="0" w:color="auto"/>
        <w:left w:val="none" w:sz="0" w:space="0" w:color="auto"/>
        <w:bottom w:val="none" w:sz="0" w:space="0" w:color="auto"/>
        <w:right w:val="none" w:sz="0" w:space="0" w:color="auto"/>
      </w:divBdr>
    </w:div>
    <w:div w:id="228079441">
      <w:marLeft w:val="640"/>
      <w:marRight w:val="0"/>
      <w:marTop w:val="0"/>
      <w:marBottom w:val="0"/>
      <w:divBdr>
        <w:top w:val="none" w:sz="0" w:space="0" w:color="auto"/>
        <w:left w:val="none" w:sz="0" w:space="0" w:color="auto"/>
        <w:bottom w:val="none" w:sz="0" w:space="0" w:color="auto"/>
        <w:right w:val="none" w:sz="0" w:space="0" w:color="auto"/>
      </w:divBdr>
    </w:div>
    <w:div w:id="228196706">
      <w:marLeft w:val="640"/>
      <w:marRight w:val="0"/>
      <w:marTop w:val="0"/>
      <w:marBottom w:val="0"/>
      <w:divBdr>
        <w:top w:val="none" w:sz="0" w:space="0" w:color="auto"/>
        <w:left w:val="none" w:sz="0" w:space="0" w:color="auto"/>
        <w:bottom w:val="none" w:sz="0" w:space="0" w:color="auto"/>
        <w:right w:val="none" w:sz="0" w:space="0" w:color="auto"/>
      </w:divBdr>
    </w:div>
    <w:div w:id="228199630">
      <w:marLeft w:val="480"/>
      <w:marRight w:val="0"/>
      <w:marTop w:val="0"/>
      <w:marBottom w:val="0"/>
      <w:divBdr>
        <w:top w:val="none" w:sz="0" w:space="0" w:color="auto"/>
        <w:left w:val="none" w:sz="0" w:space="0" w:color="auto"/>
        <w:bottom w:val="none" w:sz="0" w:space="0" w:color="auto"/>
        <w:right w:val="none" w:sz="0" w:space="0" w:color="auto"/>
      </w:divBdr>
    </w:div>
    <w:div w:id="228227465">
      <w:marLeft w:val="640"/>
      <w:marRight w:val="0"/>
      <w:marTop w:val="0"/>
      <w:marBottom w:val="0"/>
      <w:divBdr>
        <w:top w:val="none" w:sz="0" w:space="0" w:color="auto"/>
        <w:left w:val="none" w:sz="0" w:space="0" w:color="auto"/>
        <w:bottom w:val="none" w:sz="0" w:space="0" w:color="auto"/>
        <w:right w:val="none" w:sz="0" w:space="0" w:color="auto"/>
      </w:divBdr>
    </w:div>
    <w:div w:id="228273878">
      <w:marLeft w:val="640"/>
      <w:marRight w:val="0"/>
      <w:marTop w:val="0"/>
      <w:marBottom w:val="0"/>
      <w:divBdr>
        <w:top w:val="none" w:sz="0" w:space="0" w:color="auto"/>
        <w:left w:val="none" w:sz="0" w:space="0" w:color="auto"/>
        <w:bottom w:val="none" w:sz="0" w:space="0" w:color="auto"/>
        <w:right w:val="none" w:sz="0" w:space="0" w:color="auto"/>
      </w:divBdr>
    </w:div>
    <w:div w:id="228275763">
      <w:marLeft w:val="480"/>
      <w:marRight w:val="0"/>
      <w:marTop w:val="0"/>
      <w:marBottom w:val="0"/>
      <w:divBdr>
        <w:top w:val="none" w:sz="0" w:space="0" w:color="auto"/>
        <w:left w:val="none" w:sz="0" w:space="0" w:color="auto"/>
        <w:bottom w:val="none" w:sz="0" w:space="0" w:color="auto"/>
        <w:right w:val="none" w:sz="0" w:space="0" w:color="auto"/>
      </w:divBdr>
    </w:div>
    <w:div w:id="228468015">
      <w:marLeft w:val="640"/>
      <w:marRight w:val="0"/>
      <w:marTop w:val="0"/>
      <w:marBottom w:val="0"/>
      <w:divBdr>
        <w:top w:val="none" w:sz="0" w:space="0" w:color="auto"/>
        <w:left w:val="none" w:sz="0" w:space="0" w:color="auto"/>
        <w:bottom w:val="none" w:sz="0" w:space="0" w:color="auto"/>
        <w:right w:val="none" w:sz="0" w:space="0" w:color="auto"/>
      </w:divBdr>
    </w:div>
    <w:div w:id="228542367">
      <w:marLeft w:val="480"/>
      <w:marRight w:val="0"/>
      <w:marTop w:val="0"/>
      <w:marBottom w:val="0"/>
      <w:divBdr>
        <w:top w:val="none" w:sz="0" w:space="0" w:color="auto"/>
        <w:left w:val="none" w:sz="0" w:space="0" w:color="auto"/>
        <w:bottom w:val="none" w:sz="0" w:space="0" w:color="auto"/>
        <w:right w:val="none" w:sz="0" w:space="0" w:color="auto"/>
      </w:divBdr>
    </w:div>
    <w:div w:id="228612348">
      <w:marLeft w:val="640"/>
      <w:marRight w:val="0"/>
      <w:marTop w:val="0"/>
      <w:marBottom w:val="0"/>
      <w:divBdr>
        <w:top w:val="none" w:sz="0" w:space="0" w:color="auto"/>
        <w:left w:val="none" w:sz="0" w:space="0" w:color="auto"/>
        <w:bottom w:val="none" w:sz="0" w:space="0" w:color="auto"/>
        <w:right w:val="none" w:sz="0" w:space="0" w:color="auto"/>
      </w:divBdr>
    </w:div>
    <w:div w:id="228614273">
      <w:marLeft w:val="480"/>
      <w:marRight w:val="0"/>
      <w:marTop w:val="0"/>
      <w:marBottom w:val="0"/>
      <w:divBdr>
        <w:top w:val="none" w:sz="0" w:space="0" w:color="auto"/>
        <w:left w:val="none" w:sz="0" w:space="0" w:color="auto"/>
        <w:bottom w:val="none" w:sz="0" w:space="0" w:color="auto"/>
        <w:right w:val="none" w:sz="0" w:space="0" w:color="auto"/>
      </w:divBdr>
    </w:div>
    <w:div w:id="228619215">
      <w:marLeft w:val="480"/>
      <w:marRight w:val="0"/>
      <w:marTop w:val="0"/>
      <w:marBottom w:val="0"/>
      <w:divBdr>
        <w:top w:val="none" w:sz="0" w:space="0" w:color="auto"/>
        <w:left w:val="none" w:sz="0" w:space="0" w:color="auto"/>
        <w:bottom w:val="none" w:sz="0" w:space="0" w:color="auto"/>
        <w:right w:val="none" w:sz="0" w:space="0" w:color="auto"/>
      </w:divBdr>
    </w:div>
    <w:div w:id="228687091">
      <w:marLeft w:val="640"/>
      <w:marRight w:val="0"/>
      <w:marTop w:val="0"/>
      <w:marBottom w:val="0"/>
      <w:divBdr>
        <w:top w:val="none" w:sz="0" w:space="0" w:color="auto"/>
        <w:left w:val="none" w:sz="0" w:space="0" w:color="auto"/>
        <w:bottom w:val="none" w:sz="0" w:space="0" w:color="auto"/>
        <w:right w:val="none" w:sz="0" w:space="0" w:color="auto"/>
      </w:divBdr>
    </w:div>
    <w:div w:id="228734012">
      <w:marLeft w:val="640"/>
      <w:marRight w:val="0"/>
      <w:marTop w:val="0"/>
      <w:marBottom w:val="0"/>
      <w:divBdr>
        <w:top w:val="none" w:sz="0" w:space="0" w:color="auto"/>
        <w:left w:val="none" w:sz="0" w:space="0" w:color="auto"/>
        <w:bottom w:val="none" w:sz="0" w:space="0" w:color="auto"/>
        <w:right w:val="none" w:sz="0" w:space="0" w:color="auto"/>
      </w:divBdr>
    </w:div>
    <w:div w:id="228738048">
      <w:marLeft w:val="640"/>
      <w:marRight w:val="0"/>
      <w:marTop w:val="0"/>
      <w:marBottom w:val="0"/>
      <w:divBdr>
        <w:top w:val="none" w:sz="0" w:space="0" w:color="auto"/>
        <w:left w:val="none" w:sz="0" w:space="0" w:color="auto"/>
        <w:bottom w:val="none" w:sz="0" w:space="0" w:color="auto"/>
        <w:right w:val="none" w:sz="0" w:space="0" w:color="auto"/>
      </w:divBdr>
    </w:div>
    <w:div w:id="228852795">
      <w:marLeft w:val="640"/>
      <w:marRight w:val="0"/>
      <w:marTop w:val="0"/>
      <w:marBottom w:val="0"/>
      <w:divBdr>
        <w:top w:val="none" w:sz="0" w:space="0" w:color="auto"/>
        <w:left w:val="none" w:sz="0" w:space="0" w:color="auto"/>
        <w:bottom w:val="none" w:sz="0" w:space="0" w:color="auto"/>
        <w:right w:val="none" w:sz="0" w:space="0" w:color="auto"/>
      </w:divBdr>
    </w:div>
    <w:div w:id="228853793">
      <w:marLeft w:val="480"/>
      <w:marRight w:val="0"/>
      <w:marTop w:val="0"/>
      <w:marBottom w:val="0"/>
      <w:divBdr>
        <w:top w:val="none" w:sz="0" w:space="0" w:color="auto"/>
        <w:left w:val="none" w:sz="0" w:space="0" w:color="auto"/>
        <w:bottom w:val="none" w:sz="0" w:space="0" w:color="auto"/>
        <w:right w:val="none" w:sz="0" w:space="0" w:color="auto"/>
      </w:divBdr>
    </w:div>
    <w:div w:id="228855780">
      <w:marLeft w:val="480"/>
      <w:marRight w:val="0"/>
      <w:marTop w:val="0"/>
      <w:marBottom w:val="0"/>
      <w:divBdr>
        <w:top w:val="none" w:sz="0" w:space="0" w:color="auto"/>
        <w:left w:val="none" w:sz="0" w:space="0" w:color="auto"/>
        <w:bottom w:val="none" w:sz="0" w:space="0" w:color="auto"/>
        <w:right w:val="none" w:sz="0" w:space="0" w:color="auto"/>
      </w:divBdr>
    </w:div>
    <w:div w:id="228997627">
      <w:marLeft w:val="640"/>
      <w:marRight w:val="0"/>
      <w:marTop w:val="0"/>
      <w:marBottom w:val="0"/>
      <w:divBdr>
        <w:top w:val="none" w:sz="0" w:space="0" w:color="auto"/>
        <w:left w:val="none" w:sz="0" w:space="0" w:color="auto"/>
        <w:bottom w:val="none" w:sz="0" w:space="0" w:color="auto"/>
        <w:right w:val="none" w:sz="0" w:space="0" w:color="auto"/>
      </w:divBdr>
    </w:div>
    <w:div w:id="229002415">
      <w:marLeft w:val="640"/>
      <w:marRight w:val="0"/>
      <w:marTop w:val="0"/>
      <w:marBottom w:val="0"/>
      <w:divBdr>
        <w:top w:val="none" w:sz="0" w:space="0" w:color="auto"/>
        <w:left w:val="none" w:sz="0" w:space="0" w:color="auto"/>
        <w:bottom w:val="none" w:sz="0" w:space="0" w:color="auto"/>
        <w:right w:val="none" w:sz="0" w:space="0" w:color="auto"/>
      </w:divBdr>
    </w:div>
    <w:div w:id="229115421">
      <w:marLeft w:val="640"/>
      <w:marRight w:val="0"/>
      <w:marTop w:val="0"/>
      <w:marBottom w:val="0"/>
      <w:divBdr>
        <w:top w:val="none" w:sz="0" w:space="0" w:color="auto"/>
        <w:left w:val="none" w:sz="0" w:space="0" w:color="auto"/>
        <w:bottom w:val="none" w:sz="0" w:space="0" w:color="auto"/>
        <w:right w:val="none" w:sz="0" w:space="0" w:color="auto"/>
      </w:divBdr>
    </w:div>
    <w:div w:id="229273645">
      <w:bodyDiv w:val="1"/>
      <w:marLeft w:val="0"/>
      <w:marRight w:val="0"/>
      <w:marTop w:val="0"/>
      <w:marBottom w:val="0"/>
      <w:divBdr>
        <w:top w:val="none" w:sz="0" w:space="0" w:color="auto"/>
        <w:left w:val="none" w:sz="0" w:space="0" w:color="auto"/>
        <w:bottom w:val="none" w:sz="0" w:space="0" w:color="auto"/>
        <w:right w:val="none" w:sz="0" w:space="0" w:color="auto"/>
      </w:divBdr>
      <w:divsChild>
        <w:div w:id="963000934">
          <w:marLeft w:val="640"/>
          <w:marRight w:val="0"/>
          <w:marTop w:val="0"/>
          <w:marBottom w:val="0"/>
          <w:divBdr>
            <w:top w:val="none" w:sz="0" w:space="0" w:color="auto"/>
            <w:left w:val="none" w:sz="0" w:space="0" w:color="auto"/>
            <w:bottom w:val="none" w:sz="0" w:space="0" w:color="auto"/>
            <w:right w:val="none" w:sz="0" w:space="0" w:color="auto"/>
          </w:divBdr>
        </w:div>
        <w:div w:id="226033790">
          <w:marLeft w:val="640"/>
          <w:marRight w:val="0"/>
          <w:marTop w:val="0"/>
          <w:marBottom w:val="0"/>
          <w:divBdr>
            <w:top w:val="none" w:sz="0" w:space="0" w:color="auto"/>
            <w:left w:val="none" w:sz="0" w:space="0" w:color="auto"/>
            <w:bottom w:val="none" w:sz="0" w:space="0" w:color="auto"/>
            <w:right w:val="none" w:sz="0" w:space="0" w:color="auto"/>
          </w:divBdr>
        </w:div>
        <w:div w:id="1939363062">
          <w:marLeft w:val="640"/>
          <w:marRight w:val="0"/>
          <w:marTop w:val="0"/>
          <w:marBottom w:val="0"/>
          <w:divBdr>
            <w:top w:val="none" w:sz="0" w:space="0" w:color="auto"/>
            <w:left w:val="none" w:sz="0" w:space="0" w:color="auto"/>
            <w:bottom w:val="none" w:sz="0" w:space="0" w:color="auto"/>
            <w:right w:val="none" w:sz="0" w:space="0" w:color="auto"/>
          </w:divBdr>
        </w:div>
        <w:div w:id="1051265433">
          <w:marLeft w:val="640"/>
          <w:marRight w:val="0"/>
          <w:marTop w:val="0"/>
          <w:marBottom w:val="0"/>
          <w:divBdr>
            <w:top w:val="none" w:sz="0" w:space="0" w:color="auto"/>
            <w:left w:val="none" w:sz="0" w:space="0" w:color="auto"/>
            <w:bottom w:val="none" w:sz="0" w:space="0" w:color="auto"/>
            <w:right w:val="none" w:sz="0" w:space="0" w:color="auto"/>
          </w:divBdr>
        </w:div>
        <w:div w:id="240793807">
          <w:marLeft w:val="640"/>
          <w:marRight w:val="0"/>
          <w:marTop w:val="0"/>
          <w:marBottom w:val="0"/>
          <w:divBdr>
            <w:top w:val="none" w:sz="0" w:space="0" w:color="auto"/>
            <w:left w:val="none" w:sz="0" w:space="0" w:color="auto"/>
            <w:bottom w:val="none" w:sz="0" w:space="0" w:color="auto"/>
            <w:right w:val="none" w:sz="0" w:space="0" w:color="auto"/>
          </w:divBdr>
        </w:div>
        <w:div w:id="1476142889">
          <w:marLeft w:val="640"/>
          <w:marRight w:val="0"/>
          <w:marTop w:val="0"/>
          <w:marBottom w:val="0"/>
          <w:divBdr>
            <w:top w:val="none" w:sz="0" w:space="0" w:color="auto"/>
            <w:left w:val="none" w:sz="0" w:space="0" w:color="auto"/>
            <w:bottom w:val="none" w:sz="0" w:space="0" w:color="auto"/>
            <w:right w:val="none" w:sz="0" w:space="0" w:color="auto"/>
          </w:divBdr>
        </w:div>
        <w:div w:id="1048844062">
          <w:marLeft w:val="640"/>
          <w:marRight w:val="0"/>
          <w:marTop w:val="0"/>
          <w:marBottom w:val="0"/>
          <w:divBdr>
            <w:top w:val="none" w:sz="0" w:space="0" w:color="auto"/>
            <w:left w:val="none" w:sz="0" w:space="0" w:color="auto"/>
            <w:bottom w:val="none" w:sz="0" w:space="0" w:color="auto"/>
            <w:right w:val="none" w:sz="0" w:space="0" w:color="auto"/>
          </w:divBdr>
        </w:div>
        <w:div w:id="1875846562">
          <w:marLeft w:val="640"/>
          <w:marRight w:val="0"/>
          <w:marTop w:val="0"/>
          <w:marBottom w:val="0"/>
          <w:divBdr>
            <w:top w:val="none" w:sz="0" w:space="0" w:color="auto"/>
            <w:left w:val="none" w:sz="0" w:space="0" w:color="auto"/>
            <w:bottom w:val="none" w:sz="0" w:space="0" w:color="auto"/>
            <w:right w:val="none" w:sz="0" w:space="0" w:color="auto"/>
          </w:divBdr>
        </w:div>
        <w:div w:id="338318918">
          <w:marLeft w:val="640"/>
          <w:marRight w:val="0"/>
          <w:marTop w:val="0"/>
          <w:marBottom w:val="0"/>
          <w:divBdr>
            <w:top w:val="none" w:sz="0" w:space="0" w:color="auto"/>
            <w:left w:val="none" w:sz="0" w:space="0" w:color="auto"/>
            <w:bottom w:val="none" w:sz="0" w:space="0" w:color="auto"/>
            <w:right w:val="none" w:sz="0" w:space="0" w:color="auto"/>
          </w:divBdr>
        </w:div>
        <w:div w:id="17316006">
          <w:marLeft w:val="640"/>
          <w:marRight w:val="0"/>
          <w:marTop w:val="0"/>
          <w:marBottom w:val="0"/>
          <w:divBdr>
            <w:top w:val="none" w:sz="0" w:space="0" w:color="auto"/>
            <w:left w:val="none" w:sz="0" w:space="0" w:color="auto"/>
            <w:bottom w:val="none" w:sz="0" w:space="0" w:color="auto"/>
            <w:right w:val="none" w:sz="0" w:space="0" w:color="auto"/>
          </w:divBdr>
        </w:div>
        <w:div w:id="1811898258">
          <w:marLeft w:val="640"/>
          <w:marRight w:val="0"/>
          <w:marTop w:val="0"/>
          <w:marBottom w:val="0"/>
          <w:divBdr>
            <w:top w:val="none" w:sz="0" w:space="0" w:color="auto"/>
            <w:left w:val="none" w:sz="0" w:space="0" w:color="auto"/>
            <w:bottom w:val="none" w:sz="0" w:space="0" w:color="auto"/>
            <w:right w:val="none" w:sz="0" w:space="0" w:color="auto"/>
          </w:divBdr>
        </w:div>
        <w:div w:id="116920133">
          <w:marLeft w:val="640"/>
          <w:marRight w:val="0"/>
          <w:marTop w:val="0"/>
          <w:marBottom w:val="0"/>
          <w:divBdr>
            <w:top w:val="none" w:sz="0" w:space="0" w:color="auto"/>
            <w:left w:val="none" w:sz="0" w:space="0" w:color="auto"/>
            <w:bottom w:val="none" w:sz="0" w:space="0" w:color="auto"/>
            <w:right w:val="none" w:sz="0" w:space="0" w:color="auto"/>
          </w:divBdr>
        </w:div>
        <w:div w:id="843130809">
          <w:marLeft w:val="640"/>
          <w:marRight w:val="0"/>
          <w:marTop w:val="0"/>
          <w:marBottom w:val="0"/>
          <w:divBdr>
            <w:top w:val="none" w:sz="0" w:space="0" w:color="auto"/>
            <w:left w:val="none" w:sz="0" w:space="0" w:color="auto"/>
            <w:bottom w:val="none" w:sz="0" w:space="0" w:color="auto"/>
            <w:right w:val="none" w:sz="0" w:space="0" w:color="auto"/>
          </w:divBdr>
        </w:div>
        <w:div w:id="511842612">
          <w:marLeft w:val="640"/>
          <w:marRight w:val="0"/>
          <w:marTop w:val="0"/>
          <w:marBottom w:val="0"/>
          <w:divBdr>
            <w:top w:val="none" w:sz="0" w:space="0" w:color="auto"/>
            <w:left w:val="none" w:sz="0" w:space="0" w:color="auto"/>
            <w:bottom w:val="none" w:sz="0" w:space="0" w:color="auto"/>
            <w:right w:val="none" w:sz="0" w:space="0" w:color="auto"/>
          </w:divBdr>
        </w:div>
        <w:div w:id="1326283632">
          <w:marLeft w:val="640"/>
          <w:marRight w:val="0"/>
          <w:marTop w:val="0"/>
          <w:marBottom w:val="0"/>
          <w:divBdr>
            <w:top w:val="none" w:sz="0" w:space="0" w:color="auto"/>
            <w:left w:val="none" w:sz="0" w:space="0" w:color="auto"/>
            <w:bottom w:val="none" w:sz="0" w:space="0" w:color="auto"/>
            <w:right w:val="none" w:sz="0" w:space="0" w:color="auto"/>
          </w:divBdr>
        </w:div>
        <w:div w:id="2100788213">
          <w:marLeft w:val="640"/>
          <w:marRight w:val="0"/>
          <w:marTop w:val="0"/>
          <w:marBottom w:val="0"/>
          <w:divBdr>
            <w:top w:val="none" w:sz="0" w:space="0" w:color="auto"/>
            <w:left w:val="none" w:sz="0" w:space="0" w:color="auto"/>
            <w:bottom w:val="none" w:sz="0" w:space="0" w:color="auto"/>
            <w:right w:val="none" w:sz="0" w:space="0" w:color="auto"/>
          </w:divBdr>
        </w:div>
        <w:div w:id="46297987">
          <w:marLeft w:val="640"/>
          <w:marRight w:val="0"/>
          <w:marTop w:val="0"/>
          <w:marBottom w:val="0"/>
          <w:divBdr>
            <w:top w:val="none" w:sz="0" w:space="0" w:color="auto"/>
            <w:left w:val="none" w:sz="0" w:space="0" w:color="auto"/>
            <w:bottom w:val="none" w:sz="0" w:space="0" w:color="auto"/>
            <w:right w:val="none" w:sz="0" w:space="0" w:color="auto"/>
          </w:divBdr>
        </w:div>
        <w:div w:id="612592827">
          <w:marLeft w:val="640"/>
          <w:marRight w:val="0"/>
          <w:marTop w:val="0"/>
          <w:marBottom w:val="0"/>
          <w:divBdr>
            <w:top w:val="none" w:sz="0" w:space="0" w:color="auto"/>
            <w:left w:val="none" w:sz="0" w:space="0" w:color="auto"/>
            <w:bottom w:val="none" w:sz="0" w:space="0" w:color="auto"/>
            <w:right w:val="none" w:sz="0" w:space="0" w:color="auto"/>
          </w:divBdr>
        </w:div>
        <w:div w:id="1700155644">
          <w:marLeft w:val="640"/>
          <w:marRight w:val="0"/>
          <w:marTop w:val="0"/>
          <w:marBottom w:val="0"/>
          <w:divBdr>
            <w:top w:val="none" w:sz="0" w:space="0" w:color="auto"/>
            <w:left w:val="none" w:sz="0" w:space="0" w:color="auto"/>
            <w:bottom w:val="none" w:sz="0" w:space="0" w:color="auto"/>
            <w:right w:val="none" w:sz="0" w:space="0" w:color="auto"/>
          </w:divBdr>
        </w:div>
        <w:div w:id="1315796269">
          <w:marLeft w:val="640"/>
          <w:marRight w:val="0"/>
          <w:marTop w:val="0"/>
          <w:marBottom w:val="0"/>
          <w:divBdr>
            <w:top w:val="none" w:sz="0" w:space="0" w:color="auto"/>
            <w:left w:val="none" w:sz="0" w:space="0" w:color="auto"/>
            <w:bottom w:val="none" w:sz="0" w:space="0" w:color="auto"/>
            <w:right w:val="none" w:sz="0" w:space="0" w:color="auto"/>
          </w:divBdr>
        </w:div>
        <w:div w:id="1638997569">
          <w:marLeft w:val="640"/>
          <w:marRight w:val="0"/>
          <w:marTop w:val="0"/>
          <w:marBottom w:val="0"/>
          <w:divBdr>
            <w:top w:val="none" w:sz="0" w:space="0" w:color="auto"/>
            <w:left w:val="none" w:sz="0" w:space="0" w:color="auto"/>
            <w:bottom w:val="none" w:sz="0" w:space="0" w:color="auto"/>
            <w:right w:val="none" w:sz="0" w:space="0" w:color="auto"/>
          </w:divBdr>
        </w:div>
        <w:div w:id="1407024187">
          <w:marLeft w:val="640"/>
          <w:marRight w:val="0"/>
          <w:marTop w:val="0"/>
          <w:marBottom w:val="0"/>
          <w:divBdr>
            <w:top w:val="none" w:sz="0" w:space="0" w:color="auto"/>
            <w:left w:val="none" w:sz="0" w:space="0" w:color="auto"/>
            <w:bottom w:val="none" w:sz="0" w:space="0" w:color="auto"/>
            <w:right w:val="none" w:sz="0" w:space="0" w:color="auto"/>
          </w:divBdr>
        </w:div>
        <w:div w:id="1440486936">
          <w:marLeft w:val="640"/>
          <w:marRight w:val="0"/>
          <w:marTop w:val="0"/>
          <w:marBottom w:val="0"/>
          <w:divBdr>
            <w:top w:val="none" w:sz="0" w:space="0" w:color="auto"/>
            <w:left w:val="none" w:sz="0" w:space="0" w:color="auto"/>
            <w:bottom w:val="none" w:sz="0" w:space="0" w:color="auto"/>
            <w:right w:val="none" w:sz="0" w:space="0" w:color="auto"/>
          </w:divBdr>
        </w:div>
        <w:div w:id="175315336">
          <w:marLeft w:val="640"/>
          <w:marRight w:val="0"/>
          <w:marTop w:val="0"/>
          <w:marBottom w:val="0"/>
          <w:divBdr>
            <w:top w:val="none" w:sz="0" w:space="0" w:color="auto"/>
            <w:left w:val="none" w:sz="0" w:space="0" w:color="auto"/>
            <w:bottom w:val="none" w:sz="0" w:space="0" w:color="auto"/>
            <w:right w:val="none" w:sz="0" w:space="0" w:color="auto"/>
          </w:divBdr>
        </w:div>
        <w:div w:id="981346904">
          <w:marLeft w:val="640"/>
          <w:marRight w:val="0"/>
          <w:marTop w:val="0"/>
          <w:marBottom w:val="0"/>
          <w:divBdr>
            <w:top w:val="none" w:sz="0" w:space="0" w:color="auto"/>
            <w:left w:val="none" w:sz="0" w:space="0" w:color="auto"/>
            <w:bottom w:val="none" w:sz="0" w:space="0" w:color="auto"/>
            <w:right w:val="none" w:sz="0" w:space="0" w:color="auto"/>
          </w:divBdr>
        </w:div>
        <w:div w:id="135267347">
          <w:marLeft w:val="640"/>
          <w:marRight w:val="0"/>
          <w:marTop w:val="0"/>
          <w:marBottom w:val="0"/>
          <w:divBdr>
            <w:top w:val="none" w:sz="0" w:space="0" w:color="auto"/>
            <w:left w:val="none" w:sz="0" w:space="0" w:color="auto"/>
            <w:bottom w:val="none" w:sz="0" w:space="0" w:color="auto"/>
            <w:right w:val="none" w:sz="0" w:space="0" w:color="auto"/>
          </w:divBdr>
        </w:div>
        <w:div w:id="1459644968">
          <w:marLeft w:val="640"/>
          <w:marRight w:val="0"/>
          <w:marTop w:val="0"/>
          <w:marBottom w:val="0"/>
          <w:divBdr>
            <w:top w:val="none" w:sz="0" w:space="0" w:color="auto"/>
            <w:left w:val="none" w:sz="0" w:space="0" w:color="auto"/>
            <w:bottom w:val="none" w:sz="0" w:space="0" w:color="auto"/>
            <w:right w:val="none" w:sz="0" w:space="0" w:color="auto"/>
          </w:divBdr>
        </w:div>
        <w:div w:id="339964962">
          <w:marLeft w:val="640"/>
          <w:marRight w:val="0"/>
          <w:marTop w:val="0"/>
          <w:marBottom w:val="0"/>
          <w:divBdr>
            <w:top w:val="none" w:sz="0" w:space="0" w:color="auto"/>
            <w:left w:val="none" w:sz="0" w:space="0" w:color="auto"/>
            <w:bottom w:val="none" w:sz="0" w:space="0" w:color="auto"/>
            <w:right w:val="none" w:sz="0" w:space="0" w:color="auto"/>
          </w:divBdr>
        </w:div>
        <w:div w:id="1360467050">
          <w:marLeft w:val="640"/>
          <w:marRight w:val="0"/>
          <w:marTop w:val="0"/>
          <w:marBottom w:val="0"/>
          <w:divBdr>
            <w:top w:val="none" w:sz="0" w:space="0" w:color="auto"/>
            <w:left w:val="none" w:sz="0" w:space="0" w:color="auto"/>
            <w:bottom w:val="none" w:sz="0" w:space="0" w:color="auto"/>
            <w:right w:val="none" w:sz="0" w:space="0" w:color="auto"/>
          </w:divBdr>
        </w:div>
        <w:div w:id="1927379996">
          <w:marLeft w:val="640"/>
          <w:marRight w:val="0"/>
          <w:marTop w:val="0"/>
          <w:marBottom w:val="0"/>
          <w:divBdr>
            <w:top w:val="none" w:sz="0" w:space="0" w:color="auto"/>
            <w:left w:val="none" w:sz="0" w:space="0" w:color="auto"/>
            <w:bottom w:val="none" w:sz="0" w:space="0" w:color="auto"/>
            <w:right w:val="none" w:sz="0" w:space="0" w:color="auto"/>
          </w:divBdr>
        </w:div>
        <w:div w:id="1141113855">
          <w:marLeft w:val="640"/>
          <w:marRight w:val="0"/>
          <w:marTop w:val="0"/>
          <w:marBottom w:val="0"/>
          <w:divBdr>
            <w:top w:val="none" w:sz="0" w:space="0" w:color="auto"/>
            <w:left w:val="none" w:sz="0" w:space="0" w:color="auto"/>
            <w:bottom w:val="none" w:sz="0" w:space="0" w:color="auto"/>
            <w:right w:val="none" w:sz="0" w:space="0" w:color="auto"/>
          </w:divBdr>
        </w:div>
        <w:div w:id="565068025">
          <w:marLeft w:val="640"/>
          <w:marRight w:val="0"/>
          <w:marTop w:val="0"/>
          <w:marBottom w:val="0"/>
          <w:divBdr>
            <w:top w:val="none" w:sz="0" w:space="0" w:color="auto"/>
            <w:left w:val="none" w:sz="0" w:space="0" w:color="auto"/>
            <w:bottom w:val="none" w:sz="0" w:space="0" w:color="auto"/>
            <w:right w:val="none" w:sz="0" w:space="0" w:color="auto"/>
          </w:divBdr>
        </w:div>
        <w:div w:id="1311012473">
          <w:marLeft w:val="640"/>
          <w:marRight w:val="0"/>
          <w:marTop w:val="0"/>
          <w:marBottom w:val="0"/>
          <w:divBdr>
            <w:top w:val="none" w:sz="0" w:space="0" w:color="auto"/>
            <w:left w:val="none" w:sz="0" w:space="0" w:color="auto"/>
            <w:bottom w:val="none" w:sz="0" w:space="0" w:color="auto"/>
            <w:right w:val="none" w:sz="0" w:space="0" w:color="auto"/>
          </w:divBdr>
        </w:div>
        <w:div w:id="1141655270">
          <w:marLeft w:val="640"/>
          <w:marRight w:val="0"/>
          <w:marTop w:val="0"/>
          <w:marBottom w:val="0"/>
          <w:divBdr>
            <w:top w:val="none" w:sz="0" w:space="0" w:color="auto"/>
            <w:left w:val="none" w:sz="0" w:space="0" w:color="auto"/>
            <w:bottom w:val="none" w:sz="0" w:space="0" w:color="auto"/>
            <w:right w:val="none" w:sz="0" w:space="0" w:color="auto"/>
          </w:divBdr>
        </w:div>
        <w:div w:id="395904992">
          <w:marLeft w:val="640"/>
          <w:marRight w:val="0"/>
          <w:marTop w:val="0"/>
          <w:marBottom w:val="0"/>
          <w:divBdr>
            <w:top w:val="none" w:sz="0" w:space="0" w:color="auto"/>
            <w:left w:val="none" w:sz="0" w:space="0" w:color="auto"/>
            <w:bottom w:val="none" w:sz="0" w:space="0" w:color="auto"/>
            <w:right w:val="none" w:sz="0" w:space="0" w:color="auto"/>
          </w:divBdr>
        </w:div>
        <w:div w:id="11690964">
          <w:marLeft w:val="640"/>
          <w:marRight w:val="0"/>
          <w:marTop w:val="0"/>
          <w:marBottom w:val="0"/>
          <w:divBdr>
            <w:top w:val="none" w:sz="0" w:space="0" w:color="auto"/>
            <w:left w:val="none" w:sz="0" w:space="0" w:color="auto"/>
            <w:bottom w:val="none" w:sz="0" w:space="0" w:color="auto"/>
            <w:right w:val="none" w:sz="0" w:space="0" w:color="auto"/>
          </w:divBdr>
        </w:div>
        <w:div w:id="2100832340">
          <w:marLeft w:val="640"/>
          <w:marRight w:val="0"/>
          <w:marTop w:val="0"/>
          <w:marBottom w:val="0"/>
          <w:divBdr>
            <w:top w:val="none" w:sz="0" w:space="0" w:color="auto"/>
            <w:left w:val="none" w:sz="0" w:space="0" w:color="auto"/>
            <w:bottom w:val="none" w:sz="0" w:space="0" w:color="auto"/>
            <w:right w:val="none" w:sz="0" w:space="0" w:color="auto"/>
          </w:divBdr>
        </w:div>
        <w:div w:id="499125269">
          <w:marLeft w:val="640"/>
          <w:marRight w:val="0"/>
          <w:marTop w:val="0"/>
          <w:marBottom w:val="0"/>
          <w:divBdr>
            <w:top w:val="none" w:sz="0" w:space="0" w:color="auto"/>
            <w:left w:val="none" w:sz="0" w:space="0" w:color="auto"/>
            <w:bottom w:val="none" w:sz="0" w:space="0" w:color="auto"/>
            <w:right w:val="none" w:sz="0" w:space="0" w:color="auto"/>
          </w:divBdr>
        </w:div>
        <w:div w:id="1498350204">
          <w:marLeft w:val="640"/>
          <w:marRight w:val="0"/>
          <w:marTop w:val="0"/>
          <w:marBottom w:val="0"/>
          <w:divBdr>
            <w:top w:val="none" w:sz="0" w:space="0" w:color="auto"/>
            <w:left w:val="none" w:sz="0" w:space="0" w:color="auto"/>
            <w:bottom w:val="none" w:sz="0" w:space="0" w:color="auto"/>
            <w:right w:val="none" w:sz="0" w:space="0" w:color="auto"/>
          </w:divBdr>
        </w:div>
        <w:div w:id="1123035022">
          <w:marLeft w:val="640"/>
          <w:marRight w:val="0"/>
          <w:marTop w:val="0"/>
          <w:marBottom w:val="0"/>
          <w:divBdr>
            <w:top w:val="none" w:sz="0" w:space="0" w:color="auto"/>
            <w:left w:val="none" w:sz="0" w:space="0" w:color="auto"/>
            <w:bottom w:val="none" w:sz="0" w:space="0" w:color="auto"/>
            <w:right w:val="none" w:sz="0" w:space="0" w:color="auto"/>
          </w:divBdr>
        </w:div>
        <w:div w:id="557281040">
          <w:marLeft w:val="640"/>
          <w:marRight w:val="0"/>
          <w:marTop w:val="0"/>
          <w:marBottom w:val="0"/>
          <w:divBdr>
            <w:top w:val="none" w:sz="0" w:space="0" w:color="auto"/>
            <w:left w:val="none" w:sz="0" w:space="0" w:color="auto"/>
            <w:bottom w:val="none" w:sz="0" w:space="0" w:color="auto"/>
            <w:right w:val="none" w:sz="0" w:space="0" w:color="auto"/>
          </w:divBdr>
        </w:div>
      </w:divsChild>
    </w:div>
    <w:div w:id="229315858">
      <w:marLeft w:val="480"/>
      <w:marRight w:val="0"/>
      <w:marTop w:val="0"/>
      <w:marBottom w:val="0"/>
      <w:divBdr>
        <w:top w:val="none" w:sz="0" w:space="0" w:color="auto"/>
        <w:left w:val="none" w:sz="0" w:space="0" w:color="auto"/>
        <w:bottom w:val="none" w:sz="0" w:space="0" w:color="auto"/>
        <w:right w:val="none" w:sz="0" w:space="0" w:color="auto"/>
      </w:divBdr>
    </w:div>
    <w:div w:id="229388766">
      <w:marLeft w:val="480"/>
      <w:marRight w:val="0"/>
      <w:marTop w:val="0"/>
      <w:marBottom w:val="0"/>
      <w:divBdr>
        <w:top w:val="none" w:sz="0" w:space="0" w:color="auto"/>
        <w:left w:val="none" w:sz="0" w:space="0" w:color="auto"/>
        <w:bottom w:val="none" w:sz="0" w:space="0" w:color="auto"/>
        <w:right w:val="none" w:sz="0" w:space="0" w:color="auto"/>
      </w:divBdr>
    </w:div>
    <w:div w:id="229391510">
      <w:marLeft w:val="480"/>
      <w:marRight w:val="0"/>
      <w:marTop w:val="0"/>
      <w:marBottom w:val="0"/>
      <w:divBdr>
        <w:top w:val="none" w:sz="0" w:space="0" w:color="auto"/>
        <w:left w:val="none" w:sz="0" w:space="0" w:color="auto"/>
        <w:bottom w:val="none" w:sz="0" w:space="0" w:color="auto"/>
        <w:right w:val="none" w:sz="0" w:space="0" w:color="auto"/>
      </w:divBdr>
    </w:div>
    <w:div w:id="229467210">
      <w:marLeft w:val="640"/>
      <w:marRight w:val="0"/>
      <w:marTop w:val="0"/>
      <w:marBottom w:val="0"/>
      <w:divBdr>
        <w:top w:val="none" w:sz="0" w:space="0" w:color="auto"/>
        <w:left w:val="none" w:sz="0" w:space="0" w:color="auto"/>
        <w:bottom w:val="none" w:sz="0" w:space="0" w:color="auto"/>
        <w:right w:val="none" w:sz="0" w:space="0" w:color="auto"/>
      </w:divBdr>
    </w:div>
    <w:div w:id="229539103">
      <w:marLeft w:val="640"/>
      <w:marRight w:val="0"/>
      <w:marTop w:val="0"/>
      <w:marBottom w:val="0"/>
      <w:divBdr>
        <w:top w:val="none" w:sz="0" w:space="0" w:color="auto"/>
        <w:left w:val="none" w:sz="0" w:space="0" w:color="auto"/>
        <w:bottom w:val="none" w:sz="0" w:space="0" w:color="auto"/>
        <w:right w:val="none" w:sz="0" w:space="0" w:color="auto"/>
      </w:divBdr>
    </w:div>
    <w:div w:id="229582212">
      <w:marLeft w:val="480"/>
      <w:marRight w:val="0"/>
      <w:marTop w:val="0"/>
      <w:marBottom w:val="0"/>
      <w:divBdr>
        <w:top w:val="none" w:sz="0" w:space="0" w:color="auto"/>
        <w:left w:val="none" w:sz="0" w:space="0" w:color="auto"/>
        <w:bottom w:val="none" w:sz="0" w:space="0" w:color="auto"/>
        <w:right w:val="none" w:sz="0" w:space="0" w:color="auto"/>
      </w:divBdr>
    </w:div>
    <w:div w:id="229582478">
      <w:marLeft w:val="480"/>
      <w:marRight w:val="0"/>
      <w:marTop w:val="0"/>
      <w:marBottom w:val="0"/>
      <w:divBdr>
        <w:top w:val="none" w:sz="0" w:space="0" w:color="auto"/>
        <w:left w:val="none" w:sz="0" w:space="0" w:color="auto"/>
        <w:bottom w:val="none" w:sz="0" w:space="0" w:color="auto"/>
        <w:right w:val="none" w:sz="0" w:space="0" w:color="auto"/>
      </w:divBdr>
    </w:div>
    <w:div w:id="229585284">
      <w:marLeft w:val="480"/>
      <w:marRight w:val="0"/>
      <w:marTop w:val="0"/>
      <w:marBottom w:val="0"/>
      <w:divBdr>
        <w:top w:val="none" w:sz="0" w:space="0" w:color="auto"/>
        <w:left w:val="none" w:sz="0" w:space="0" w:color="auto"/>
        <w:bottom w:val="none" w:sz="0" w:space="0" w:color="auto"/>
        <w:right w:val="none" w:sz="0" w:space="0" w:color="auto"/>
      </w:divBdr>
    </w:div>
    <w:div w:id="229585599">
      <w:marLeft w:val="640"/>
      <w:marRight w:val="0"/>
      <w:marTop w:val="0"/>
      <w:marBottom w:val="0"/>
      <w:divBdr>
        <w:top w:val="none" w:sz="0" w:space="0" w:color="auto"/>
        <w:left w:val="none" w:sz="0" w:space="0" w:color="auto"/>
        <w:bottom w:val="none" w:sz="0" w:space="0" w:color="auto"/>
        <w:right w:val="none" w:sz="0" w:space="0" w:color="auto"/>
      </w:divBdr>
    </w:div>
    <w:div w:id="229733767">
      <w:marLeft w:val="480"/>
      <w:marRight w:val="0"/>
      <w:marTop w:val="0"/>
      <w:marBottom w:val="0"/>
      <w:divBdr>
        <w:top w:val="none" w:sz="0" w:space="0" w:color="auto"/>
        <w:left w:val="none" w:sz="0" w:space="0" w:color="auto"/>
        <w:bottom w:val="none" w:sz="0" w:space="0" w:color="auto"/>
        <w:right w:val="none" w:sz="0" w:space="0" w:color="auto"/>
      </w:divBdr>
    </w:div>
    <w:div w:id="229734134">
      <w:marLeft w:val="640"/>
      <w:marRight w:val="0"/>
      <w:marTop w:val="0"/>
      <w:marBottom w:val="0"/>
      <w:divBdr>
        <w:top w:val="none" w:sz="0" w:space="0" w:color="auto"/>
        <w:left w:val="none" w:sz="0" w:space="0" w:color="auto"/>
        <w:bottom w:val="none" w:sz="0" w:space="0" w:color="auto"/>
        <w:right w:val="none" w:sz="0" w:space="0" w:color="auto"/>
      </w:divBdr>
    </w:div>
    <w:div w:id="229734244">
      <w:marLeft w:val="640"/>
      <w:marRight w:val="0"/>
      <w:marTop w:val="0"/>
      <w:marBottom w:val="0"/>
      <w:divBdr>
        <w:top w:val="none" w:sz="0" w:space="0" w:color="auto"/>
        <w:left w:val="none" w:sz="0" w:space="0" w:color="auto"/>
        <w:bottom w:val="none" w:sz="0" w:space="0" w:color="auto"/>
        <w:right w:val="none" w:sz="0" w:space="0" w:color="auto"/>
      </w:divBdr>
    </w:div>
    <w:div w:id="229772734">
      <w:marLeft w:val="640"/>
      <w:marRight w:val="0"/>
      <w:marTop w:val="0"/>
      <w:marBottom w:val="0"/>
      <w:divBdr>
        <w:top w:val="none" w:sz="0" w:space="0" w:color="auto"/>
        <w:left w:val="none" w:sz="0" w:space="0" w:color="auto"/>
        <w:bottom w:val="none" w:sz="0" w:space="0" w:color="auto"/>
        <w:right w:val="none" w:sz="0" w:space="0" w:color="auto"/>
      </w:divBdr>
    </w:div>
    <w:div w:id="230039555">
      <w:marLeft w:val="480"/>
      <w:marRight w:val="0"/>
      <w:marTop w:val="0"/>
      <w:marBottom w:val="0"/>
      <w:divBdr>
        <w:top w:val="none" w:sz="0" w:space="0" w:color="auto"/>
        <w:left w:val="none" w:sz="0" w:space="0" w:color="auto"/>
        <w:bottom w:val="none" w:sz="0" w:space="0" w:color="auto"/>
        <w:right w:val="none" w:sz="0" w:space="0" w:color="auto"/>
      </w:divBdr>
    </w:div>
    <w:div w:id="230048011">
      <w:marLeft w:val="640"/>
      <w:marRight w:val="0"/>
      <w:marTop w:val="0"/>
      <w:marBottom w:val="0"/>
      <w:divBdr>
        <w:top w:val="none" w:sz="0" w:space="0" w:color="auto"/>
        <w:left w:val="none" w:sz="0" w:space="0" w:color="auto"/>
        <w:bottom w:val="none" w:sz="0" w:space="0" w:color="auto"/>
        <w:right w:val="none" w:sz="0" w:space="0" w:color="auto"/>
      </w:divBdr>
    </w:div>
    <w:div w:id="230123784">
      <w:marLeft w:val="640"/>
      <w:marRight w:val="0"/>
      <w:marTop w:val="0"/>
      <w:marBottom w:val="0"/>
      <w:divBdr>
        <w:top w:val="none" w:sz="0" w:space="0" w:color="auto"/>
        <w:left w:val="none" w:sz="0" w:space="0" w:color="auto"/>
        <w:bottom w:val="none" w:sz="0" w:space="0" w:color="auto"/>
        <w:right w:val="none" w:sz="0" w:space="0" w:color="auto"/>
      </w:divBdr>
    </w:div>
    <w:div w:id="230237785">
      <w:marLeft w:val="480"/>
      <w:marRight w:val="0"/>
      <w:marTop w:val="0"/>
      <w:marBottom w:val="0"/>
      <w:divBdr>
        <w:top w:val="none" w:sz="0" w:space="0" w:color="auto"/>
        <w:left w:val="none" w:sz="0" w:space="0" w:color="auto"/>
        <w:bottom w:val="none" w:sz="0" w:space="0" w:color="auto"/>
        <w:right w:val="none" w:sz="0" w:space="0" w:color="auto"/>
      </w:divBdr>
    </w:div>
    <w:div w:id="230240681">
      <w:marLeft w:val="640"/>
      <w:marRight w:val="0"/>
      <w:marTop w:val="0"/>
      <w:marBottom w:val="0"/>
      <w:divBdr>
        <w:top w:val="none" w:sz="0" w:space="0" w:color="auto"/>
        <w:left w:val="none" w:sz="0" w:space="0" w:color="auto"/>
        <w:bottom w:val="none" w:sz="0" w:space="0" w:color="auto"/>
        <w:right w:val="none" w:sz="0" w:space="0" w:color="auto"/>
      </w:divBdr>
    </w:div>
    <w:div w:id="230433948">
      <w:marLeft w:val="480"/>
      <w:marRight w:val="0"/>
      <w:marTop w:val="0"/>
      <w:marBottom w:val="0"/>
      <w:divBdr>
        <w:top w:val="none" w:sz="0" w:space="0" w:color="auto"/>
        <w:left w:val="none" w:sz="0" w:space="0" w:color="auto"/>
        <w:bottom w:val="none" w:sz="0" w:space="0" w:color="auto"/>
        <w:right w:val="none" w:sz="0" w:space="0" w:color="auto"/>
      </w:divBdr>
    </w:div>
    <w:div w:id="230501309">
      <w:marLeft w:val="640"/>
      <w:marRight w:val="0"/>
      <w:marTop w:val="0"/>
      <w:marBottom w:val="0"/>
      <w:divBdr>
        <w:top w:val="none" w:sz="0" w:space="0" w:color="auto"/>
        <w:left w:val="none" w:sz="0" w:space="0" w:color="auto"/>
        <w:bottom w:val="none" w:sz="0" w:space="0" w:color="auto"/>
        <w:right w:val="none" w:sz="0" w:space="0" w:color="auto"/>
      </w:divBdr>
    </w:div>
    <w:div w:id="230502509">
      <w:marLeft w:val="480"/>
      <w:marRight w:val="0"/>
      <w:marTop w:val="0"/>
      <w:marBottom w:val="0"/>
      <w:divBdr>
        <w:top w:val="none" w:sz="0" w:space="0" w:color="auto"/>
        <w:left w:val="none" w:sz="0" w:space="0" w:color="auto"/>
        <w:bottom w:val="none" w:sz="0" w:space="0" w:color="auto"/>
        <w:right w:val="none" w:sz="0" w:space="0" w:color="auto"/>
      </w:divBdr>
    </w:div>
    <w:div w:id="230505922">
      <w:marLeft w:val="480"/>
      <w:marRight w:val="0"/>
      <w:marTop w:val="0"/>
      <w:marBottom w:val="0"/>
      <w:divBdr>
        <w:top w:val="none" w:sz="0" w:space="0" w:color="auto"/>
        <w:left w:val="none" w:sz="0" w:space="0" w:color="auto"/>
        <w:bottom w:val="none" w:sz="0" w:space="0" w:color="auto"/>
        <w:right w:val="none" w:sz="0" w:space="0" w:color="auto"/>
      </w:divBdr>
    </w:div>
    <w:div w:id="230509675">
      <w:marLeft w:val="640"/>
      <w:marRight w:val="0"/>
      <w:marTop w:val="0"/>
      <w:marBottom w:val="0"/>
      <w:divBdr>
        <w:top w:val="none" w:sz="0" w:space="0" w:color="auto"/>
        <w:left w:val="none" w:sz="0" w:space="0" w:color="auto"/>
        <w:bottom w:val="none" w:sz="0" w:space="0" w:color="auto"/>
        <w:right w:val="none" w:sz="0" w:space="0" w:color="auto"/>
      </w:divBdr>
    </w:div>
    <w:div w:id="230576562">
      <w:marLeft w:val="480"/>
      <w:marRight w:val="0"/>
      <w:marTop w:val="0"/>
      <w:marBottom w:val="0"/>
      <w:divBdr>
        <w:top w:val="none" w:sz="0" w:space="0" w:color="auto"/>
        <w:left w:val="none" w:sz="0" w:space="0" w:color="auto"/>
        <w:bottom w:val="none" w:sz="0" w:space="0" w:color="auto"/>
        <w:right w:val="none" w:sz="0" w:space="0" w:color="auto"/>
      </w:divBdr>
    </w:div>
    <w:div w:id="230579075">
      <w:marLeft w:val="640"/>
      <w:marRight w:val="0"/>
      <w:marTop w:val="0"/>
      <w:marBottom w:val="0"/>
      <w:divBdr>
        <w:top w:val="none" w:sz="0" w:space="0" w:color="auto"/>
        <w:left w:val="none" w:sz="0" w:space="0" w:color="auto"/>
        <w:bottom w:val="none" w:sz="0" w:space="0" w:color="auto"/>
        <w:right w:val="none" w:sz="0" w:space="0" w:color="auto"/>
      </w:divBdr>
    </w:div>
    <w:div w:id="230580892">
      <w:marLeft w:val="480"/>
      <w:marRight w:val="0"/>
      <w:marTop w:val="0"/>
      <w:marBottom w:val="0"/>
      <w:divBdr>
        <w:top w:val="none" w:sz="0" w:space="0" w:color="auto"/>
        <w:left w:val="none" w:sz="0" w:space="0" w:color="auto"/>
        <w:bottom w:val="none" w:sz="0" w:space="0" w:color="auto"/>
        <w:right w:val="none" w:sz="0" w:space="0" w:color="auto"/>
      </w:divBdr>
    </w:div>
    <w:div w:id="230622834">
      <w:marLeft w:val="480"/>
      <w:marRight w:val="0"/>
      <w:marTop w:val="0"/>
      <w:marBottom w:val="0"/>
      <w:divBdr>
        <w:top w:val="none" w:sz="0" w:space="0" w:color="auto"/>
        <w:left w:val="none" w:sz="0" w:space="0" w:color="auto"/>
        <w:bottom w:val="none" w:sz="0" w:space="0" w:color="auto"/>
        <w:right w:val="none" w:sz="0" w:space="0" w:color="auto"/>
      </w:divBdr>
    </w:div>
    <w:div w:id="230774268">
      <w:marLeft w:val="640"/>
      <w:marRight w:val="0"/>
      <w:marTop w:val="0"/>
      <w:marBottom w:val="0"/>
      <w:divBdr>
        <w:top w:val="none" w:sz="0" w:space="0" w:color="auto"/>
        <w:left w:val="none" w:sz="0" w:space="0" w:color="auto"/>
        <w:bottom w:val="none" w:sz="0" w:space="0" w:color="auto"/>
        <w:right w:val="none" w:sz="0" w:space="0" w:color="auto"/>
      </w:divBdr>
    </w:div>
    <w:div w:id="230775373">
      <w:marLeft w:val="640"/>
      <w:marRight w:val="0"/>
      <w:marTop w:val="0"/>
      <w:marBottom w:val="0"/>
      <w:divBdr>
        <w:top w:val="none" w:sz="0" w:space="0" w:color="auto"/>
        <w:left w:val="none" w:sz="0" w:space="0" w:color="auto"/>
        <w:bottom w:val="none" w:sz="0" w:space="0" w:color="auto"/>
        <w:right w:val="none" w:sz="0" w:space="0" w:color="auto"/>
      </w:divBdr>
    </w:div>
    <w:div w:id="230820412">
      <w:marLeft w:val="640"/>
      <w:marRight w:val="0"/>
      <w:marTop w:val="0"/>
      <w:marBottom w:val="0"/>
      <w:divBdr>
        <w:top w:val="none" w:sz="0" w:space="0" w:color="auto"/>
        <w:left w:val="none" w:sz="0" w:space="0" w:color="auto"/>
        <w:bottom w:val="none" w:sz="0" w:space="0" w:color="auto"/>
        <w:right w:val="none" w:sz="0" w:space="0" w:color="auto"/>
      </w:divBdr>
    </w:div>
    <w:div w:id="230846636">
      <w:marLeft w:val="640"/>
      <w:marRight w:val="0"/>
      <w:marTop w:val="0"/>
      <w:marBottom w:val="0"/>
      <w:divBdr>
        <w:top w:val="none" w:sz="0" w:space="0" w:color="auto"/>
        <w:left w:val="none" w:sz="0" w:space="0" w:color="auto"/>
        <w:bottom w:val="none" w:sz="0" w:space="0" w:color="auto"/>
        <w:right w:val="none" w:sz="0" w:space="0" w:color="auto"/>
      </w:divBdr>
    </w:div>
    <w:div w:id="230889414">
      <w:marLeft w:val="640"/>
      <w:marRight w:val="0"/>
      <w:marTop w:val="0"/>
      <w:marBottom w:val="0"/>
      <w:divBdr>
        <w:top w:val="none" w:sz="0" w:space="0" w:color="auto"/>
        <w:left w:val="none" w:sz="0" w:space="0" w:color="auto"/>
        <w:bottom w:val="none" w:sz="0" w:space="0" w:color="auto"/>
        <w:right w:val="none" w:sz="0" w:space="0" w:color="auto"/>
      </w:divBdr>
    </w:div>
    <w:div w:id="231082903">
      <w:marLeft w:val="480"/>
      <w:marRight w:val="0"/>
      <w:marTop w:val="0"/>
      <w:marBottom w:val="0"/>
      <w:divBdr>
        <w:top w:val="none" w:sz="0" w:space="0" w:color="auto"/>
        <w:left w:val="none" w:sz="0" w:space="0" w:color="auto"/>
        <w:bottom w:val="none" w:sz="0" w:space="0" w:color="auto"/>
        <w:right w:val="none" w:sz="0" w:space="0" w:color="auto"/>
      </w:divBdr>
    </w:div>
    <w:div w:id="231083623">
      <w:marLeft w:val="640"/>
      <w:marRight w:val="0"/>
      <w:marTop w:val="0"/>
      <w:marBottom w:val="0"/>
      <w:divBdr>
        <w:top w:val="none" w:sz="0" w:space="0" w:color="auto"/>
        <w:left w:val="none" w:sz="0" w:space="0" w:color="auto"/>
        <w:bottom w:val="none" w:sz="0" w:space="0" w:color="auto"/>
        <w:right w:val="none" w:sz="0" w:space="0" w:color="auto"/>
      </w:divBdr>
    </w:div>
    <w:div w:id="231090048">
      <w:marLeft w:val="640"/>
      <w:marRight w:val="0"/>
      <w:marTop w:val="0"/>
      <w:marBottom w:val="0"/>
      <w:divBdr>
        <w:top w:val="none" w:sz="0" w:space="0" w:color="auto"/>
        <w:left w:val="none" w:sz="0" w:space="0" w:color="auto"/>
        <w:bottom w:val="none" w:sz="0" w:space="0" w:color="auto"/>
        <w:right w:val="none" w:sz="0" w:space="0" w:color="auto"/>
      </w:divBdr>
    </w:div>
    <w:div w:id="231156881">
      <w:marLeft w:val="640"/>
      <w:marRight w:val="0"/>
      <w:marTop w:val="0"/>
      <w:marBottom w:val="0"/>
      <w:divBdr>
        <w:top w:val="none" w:sz="0" w:space="0" w:color="auto"/>
        <w:left w:val="none" w:sz="0" w:space="0" w:color="auto"/>
        <w:bottom w:val="none" w:sz="0" w:space="0" w:color="auto"/>
        <w:right w:val="none" w:sz="0" w:space="0" w:color="auto"/>
      </w:divBdr>
    </w:div>
    <w:div w:id="231166013">
      <w:marLeft w:val="480"/>
      <w:marRight w:val="0"/>
      <w:marTop w:val="0"/>
      <w:marBottom w:val="0"/>
      <w:divBdr>
        <w:top w:val="none" w:sz="0" w:space="0" w:color="auto"/>
        <w:left w:val="none" w:sz="0" w:space="0" w:color="auto"/>
        <w:bottom w:val="none" w:sz="0" w:space="0" w:color="auto"/>
        <w:right w:val="none" w:sz="0" w:space="0" w:color="auto"/>
      </w:divBdr>
    </w:div>
    <w:div w:id="231234492">
      <w:marLeft w:val="640"/>
      <w:marRight w:val="0"/>
      <w:marTop w:val="0"/>
      <w:marBottom w:val="0"/>
      <w:divBdr>
        <w:top w:val="none" w:sz="0" w:space="0" w:color="auto"/>
        <w:left w:val="none" w:sz="0" w:space="0" w:color="auto"/>
        <w:bottom w:val="none" w:sz="0" w:space="0" w:color="auto"/>
        <w:right w:val="none" w:sz="0" w:space="0" w:color="auto"/>
      </w:divBdr>
    </w:div>
    <w:div w:id="231237835">
      <w:marLeft w:val="640"/>
      <w:marRight w:val="0"/>
      <w:marTop w:val="0"/>
      <w:marBottom w:val="0"/>
      <w:divBdr>
        <w:top w:val="none" w:sz="0" w:space="0" w:color="auto"/>
        <w:left w:val="none" w:sz="0" w:space="0" w:color="auto"/>
        <w:bottom w:val="none" w:sz="0" w:space="0" w:color="auto"/>
        <w:right w:val="none" w:sz="0" w:space="0" w:color="auto"/>
      </w:divBdr>
    </w:div>
    <w:div w:id="231280283">
      <w:marLeft w:val="480"/>
      <w:marRight w:val="0"/>
      <w:marTop w:val="0"/>
      <w:marBottom w:val="0"/>
      <w:divBdr>
        <w:top w:val="none" w:sz="0" w:space="0" w:color="auto"/>
        <w:left w:val="none" w:sz="0" w:space="0" w:color="auto"/>
        <w:bottom w:val="none" w:sz="0" w:space="0" w:color="auto"/>
        <w:right w:val="none" w:sz="0" w:space="0" w:color="auto"/>
      </w:divBdr>
    </w:div>
    <w:div w:id="231430079">
      <w:marLeft w:val="480"/>
      <w:marRight w:val="0"/>
      <w:marTop w:val="0"/>
      <w:marBottom w:val="0"/>
      <w:divBdr>
        <w:top w:val="none" w:sz="0" w:space="0" w:color="auto"/>
        <w:left w:val="none" w:sz="0" w:space="0" w:color="auto"/>
        <w:bottom w:val="none" w:sz="0" w:space="0" w:color="auto"/>
        <w:right w:val="none" w:sz="0" w:space="0" w:color="auto"/>
      </w:divBdr>
    </w:div>
    <w:div w:id="231433031">
      <w:marLeft w:val="640"/>
      <w:marRight w:val="0"/>
      <w:marTop w:val="0"/>
      <w:marBottom w:val="0"/>
      <w:divBdr>
        <w:top w:val="none" w:sz="0" w:space="0" w:color="auto"/>
        <w:left w:val="none" w:sz="0" w:space="0" w:color="auto"/>
        <w:bottom w:val="none" w:sz="0" w:space="0" w:color="auto"/>
        <w:right w:val="none" w:sz="0" w:space="0" w:color="auto"/>
      </w:divBdr>
    </w:div>
    <w:div w:id="231475605">
      <w:marLeft w:val="480"/>
      <w:marRight w:val="0"/>
      <w:marTop w:val="0"/>
      <w:marBottom w:val="0"/>
      <w:divBdr>
        <w:top w:val="none" w:sz="0" w:space="0" w:color="auto"/>
        <w:left w:val="none" w:sz="0" w:space="0" w:color="auto"/>
        <w:bottom w:val="none" w:sz="0" w:space="0" w:color="auto"/>
        <w:right w:val="none" w:sz="0" w:space="0" w:color="auto"/>
      </w:divBdr>
    </w:div>
    <w:div w:id="231738461">
      <w:marLeft w:val="640"/>
      <w:marRight w:val="0"/>
      <w:marTop w:val="0"/>
      <w:marBottom w:val="0"/>
      <w:divBdr>
        <w:top w:val="none" w:sz="0" w:space="0" w:color="auto"/>
        <w:left w:val="none" w:sz="0" w:space="0" w:color="auto"/>
        <w:bottom w:val="none" w:sz="0" w:space="0" w:color="auto"/>
        <w:right w:val="none" w:sz="0" w:space="0" w:color="auto"/>
      </w:divBdr>
    </w:div>
    <w:div w:id="231895484">
      <w:marLeft w:val="480"/>
      <w:marRight w:val="0"/>
      <w:marTop w:val="0"/>
      <w:marBottom w:val="0"/>
      <w:divBdr>
        <w:top w:val="none" w:sz="0" w:space="0" w:color="auto"/>
        <w:left w:val="none" w:sz="0" w:space="0" w:color="auto"/>
        <w:bottom w:val="none" w:sz="0" w:space="0" w:color="auto"/>
        <w:right w:val="none" w:sz="0" w:space="0" w:color="auto"/>
      </w:divBdr>
    </w:div>
    <w:div w:id="231937674">
      <w:marLeft w:val="640"/>
      <w:marRight w:val="0"/>
      <w:marTop w:val="0"/>
      <w:marBottom w:val="0"/>
      <w:divBdr>
        <w:top w:val="none" w:sz="0" w:space="0" w:color="auto"/>
        <w:left w:val="none" w:sz="0" w:space="0" w:color="auto"/>
        <w:bottom w:val="none" w:sz="0" w:space="0" w:color="auto"/>
        <w:right w:val="none" w:sz="0" w:space="0" w:color="auto"/>
      </w:divBdr>
    </w:div>
    <w:div w:id="232013155">
      <w:marLeft w:val="480"/>
      <w:marRight w:val="0"/>
      <w:marTop w:val="0"/>
      <w:marBottom w:val="0"/>
      <w:divBdr>
        <w:top w:val="none" w:sz="0" w:space="0" w:color="auto"/>
        <w:left w:val="none" w:sz="0" w:space="0" w:color="auto"/>
        <w:bottom w:val="none" w:sz="0" w:space="0" w:color="auto"/>
        <w:right w:val="none" w:sz="0" w:space="0" w:color="auto"/>
      </w:divBdr>
    </w:div>
    <w:div w:id="232129815">
      <w:marLeft w:val="480"/>
      <w:marRight w:val="0"/>
      <w:marTop w:val="0"/>
      <w:marBottom w:val="0"/>
      <w:divBdr>
        <w:top w:val="none" w:sz="0" w:space="0" w:color="auto"/>
        <w:left w:val="none" w:sz="0" w:space="0" w:color="auto"/>
        <w:bottom w:val="none" w:sz="0" w:space="0" w:color="auto"/>
        <w:right w:val="none" w:sz="0" w:space="0" w:color="auto"/>
      </w:divBdr>
    </w:div>
    <w:div w:id="232131654">
      <w:marLeft w:val="640"/>
      <w:marRight w:val="0"/>
      <w:marTop w:val="0"/>
      <w:marBottom w:val="0"/>
      <w:divBdr>
        <w:top w:val="none" w:sz="0" w:space="0" w:color="auto"/>
        <w:left w:val="none" w:sz="0" w:space="0" w:color="auto"/>
        <w:bottom w:val="none" w:sz="0" w:space="0" w:color="auto"/>
        <w:right w:val="none" w:sz="0" w:space="0" w:color="auto"/>
      </w:divBdr>
    </w:div>
    <w:div w:id="232281051">
      <w:marLeft w:val="480"/>
      <w:marRight w:val="0"/>
      <w:marTop w:val="0"/>
      <w:marBottom w:val="0"/>
      <w:divBdr>
        <w:top w:val="none" w:sz="0" w:space="0" w:color="auto"/>
        <w:left w:val="none" w:sz="0" w:space="0" w:color="auto"/>
        <w:bottom w:val="none" w:sz="0" w:space="0" w:color="auto"/>
        <w:right w:val="none" w:sz="0" w:space="0" w:color="auto"/>
      </w:divBdr>
    </w:div>
    <w:div w:id="232357232">
      <w:marLeft w:val="640"/>
      <w:marRight w:val="0"/>
      <w:marTop w:val="0"/>
      <w:marBottom w:val="0"/>
      <w:divBdr>
        <w:top w:val="none" w:sz="0" w:space="0" w:color="auto"/>
        <w:left w:val="none" w:sz="0" w:space="0" w:color="auto"/>
        <w:bottom w:val="none" w:sz="0" w:space="0" w:color="auto"/>
        <w:right w:val="none" w:sz="0" w:space="0" w:color="auto"/>
      </w:divBdr>
    </w:div>
    <w:div w:id="232401039">
      <w:marLeft w:val="640"/>
      <w:marRight w:val="0"/>
      <w:marTop w:val="0"/>
      <w:marBottom w:val="0"/>
      <w:divBdr>
        <w:top w:val="none" w:sz="0" w:space="0" w:color="auto"/>
        <w:left w:val="none" w:sz="0" w:space="0" w:color="auto"/>
        <w:bottom w:val="none" w:sz="0" w:space="0" w:color="auto"/>
        <w:right w:val="none" w:sz="0" w:space="0" w:color="auto"/>
      </w:divBdr>
    </w:div>
    <w:div w:id="232549701">
      <w:marLeft w:val="640"/>
      <w:marRight w:val="0"/>
      <w:marTop w:val="0"/>
      <w:marBottom w:val="0"/>
      <w:divBdr>
        <w:top w:val="none" w:sz="0" w:space="0" w:color="auto"/>
        <w:left w:val="none" w:sz="0" w:space="0" w:color="auto"/>
        <w:bottom w:val="none" w:sz="0" w:space="0" w:color="auto"/>
        <w:right w:val="none" w:sz="0" w:space="0" w:color="auto"/>
      </w:divBdr>
    </w:div>
    <w:div w:id="232593975">
      <w:marLeft w:val="640"/>
      <w:marRight w:val="0"/>
      <w:marTop w:val="0"/>
      <w:marBottom w:val="0"/>
      <w:divBdr>
        <w:top w:val="none" w:sz="0" w:space="0" w:color="auto"/>
        <w:left w:val="none" w:sz="0" w:space="0" w:color="auto"/>
        <w:bottom w:val="none" w:sz="0" w:space="0" w:color="auto"/>
        <w:right w:val="none" w:sz="0" w:space="0" w:color="auto"/>
      </w:divBdr>
    </w:div>
    <w:div w:id="232663365">
      <w:marLeft w:val="480"/>
      <w:marRight w:val="0"/>
      <w:marTop w:val="0"/>
      <w:marBottom w:val="0"/>
      <w:divBdr>
        <w:top w:val="none" w:sz="0" w:space="0" w:color="auto"/>
        <w:left w:val="none" w:sz="0" w:space="0" w:color="auto"/>
        <w:bottom w:val="none" w:sz="0" w:space="0" w:color="auto"/>
        <w:right w:val="none" w:sz="0" w:space="0" w:color="auto"/>
      </w:divBdr>
    </w:div>
    <w:div w:id="232664438">
      <w:marLeft w:val="640"/>
      <w:marRight w:val="0"/>
      <w:marTop w:val="0"/>
      <w:marBottom w:val="0"/>
      <w:divBdr>
        <w:top w:val="none" w:sz="0" w:space="0" w:color="auto"/>
        <w:left w:val="none" w:sz="0" w:space="0" w:color="auto"/>
        <w:bottom w:val="none" w:sz="0" w:space="0" w:color="auto"/>
        <w:right w:val="none" w:sz="0" w:space="0" w:color="auto"/>
      </w:divBdr>
    </w:div>
    <w:div w:id="232665243">
      <w:marLeft w:val="640"/>
      <w:marRight w:val="0"/>
      <w:marTop w:val="0"/>
      <w:marBottom w:val="0"/>
      <w:divBdr>
        <w:top w:val="none" w:sz="0" w:space="0" w:color="auto"/>
        <w:left w:val="none" w:sz="0" w:space="0" w:color="auto"/>
        <w:bottom w:val="none" w:sz="0" w:space="0" w:color="auto"/>
        <w:right w:val="none" w:sz="0" w:space="0" w:color="auto"/>
      </w:divBdr>
    </w:div>
    <w:div w:id="232665375">
      <w:marLeft w:val="480"/>
      <w:marRight w:val="0"/>
      <w:marTop w:val="0"/>
      <w:marBottom w:val="0"/>
      <w:divBdr>
        <w:top w:val="none" w:sz="0" w:space="0" w:color="auto"/>
        <w:left w:val="none" w:sz="0" w:space="0" w:color="auto"/>
        <w:bottom w:val="none" w:sz="0" w:space="0" w:color="auto"/>
        <w:right w:val="none" w:sz="0" w:space="0" w:color="auto"/>
      </w:divBdr>
    </w:div>
    <w:div w:id="232738905">
      <w:marLeft w:val="480"/>
      <w:marRight w:val="0"/>
      <w:marTop w:val="0"/>
      <w:marBottom w:val="0"/>
      <w:divBdr>
        <w:top w:val="none" w:sz="0" w:space="0" w:color="auto"/>
        <w:left w:val="none" w:sz="0" w:space="0" w:color="auto"/>
        <w:bottom w:val="none" w:sz="0" w:space="0" w:color="auto"/>
        <w:right w:val="none" w:sz="0" w:space="0" w:color="auto"/>
      </w:divBdr>
    </w:div>
    <w:div w:id="232783992">
      <w:marLeft w:val="640"/>
      <w:marRight w:val="0"/>
      <w:marTop w:val="0"/>
      <w:marBottom w:val="0"/>
      <w:divBdr>
        <w:top w:val="none" w:sz="0" w:space="0" w:color="auto"/>
        <w:left w:val="none" w:sz="0" w:space="0" w:color="auto"/>
        <w:bottom w:val="none" w:sz="0" w:space="0" w:color="auto"/>
        <w:right w:val="none" w:sz="0" w:space="0" w:color="auto"/>
      </w:divBdr>
    </w:div>
    <w:div w:id="232785185">
      <w:marLeft w:val="640"/>
      <w:marRight w:val="0"/>
      <w:marTop w:val="0"/>
      <w:marBottom w:val="0"/>
      <w:divBdr>
        <w:top w:val="none" w:sz="0" w:space="0" w:color="auto"/>
        <w:left w:val="none" w:sz="0" w:space="0" w:color="auto"/>
        <w:bottom w:val="none" w:sz="0" w:space="0" w:color="auto"/>
        <w:right w:val="none" w:sz="0" w:space="0" w:color="auto"/>
      </w:divBdr>
    </w:div>
    <w:div w:id="232857269">
      <w:marLeft w:val="480"/>
      <w:marRight w:val="0"/>
      <w:marTop w:val="0"/>
      <w:marBottom w:val="0"/>
      <w:divBdr>
        <w:top w:val="none" w:sz="0" w:space="0" w:color="auto"/>
        <w:left w:val="none" w:sz="0" w:space="0" w:color="auto"/>
        <w:bottom w:val="none" w:sz="0" w:space="0" w:color="auto"/>
        <w:right w:val="none" w:sz="0" w:space="0" w:color="auto"/>
      </w:divBdr>
    </w:div>
    <w:div w:id="232863186">
      <w:marLeft w:val="480"/>
      <w:marRight w:val="0"/>
      <w:marTop w:val="0"/>
      <w:marBottom w:val="0"/>
      <w:divBdr>
        <w:top w:val="none" w:sz="0" w:space="0" w:color="auto"/>
        <w:left w:val="none" w:sz="0" w:space="0" w:color="auto"/>
        <w:bottom w:val="none" w:sz="0" w:space="0" w:color="auto"/>
        <w:right w:val="none" w:sz="0" w:space="0" w:color="auto"/>
      </w:divBdr>
    </w:div>
    <w:div w:id="232930555">
      <w:marLeft w:val="640"/>
      <w:marRight w:val="0"/>
      <w:marTop w:val="0"/>
      <w:marBottom w:val="0"/>
      <w:divBdr>
        <w:top w:val="none" w:sz="0" w:space="0" w:color="auto"/>
        <w:left w:val="none" w:sz="0" w:space="0" w:color="auto"/>
        <w:bottom w:val="none" w:sz="0" w:space="0" w:color="auto"/>
        <w:right w:val="none" w:sz="0" w:space="0" w:color="auto"/>
      </w:divBdr>
    </w:div>
    <w:div w:id="232931631">
      <w:marLeft w:val="640"/>
      <w:marRight w:val="0"/>
      <w:marTop w:val="0"/>
      <w:marBottom w:val="0"/>
      <w:divBdr>
        <w:top w:val="none" w:sz="0" w:space="0" w:color="auto"/>
        <w:left w:val="none" w:sz="0" w:space="0" w:color="auto"/>
        <w:bottom w:val="none" w:sz="0" w:space="0" w:color="auto"/>
        <w:right w:val="none" w:sz="0" w:space="0" w:color="auto"/>
      </w:divBdr>
    </w:div>
    <w:div w:id="233004469">
      <w:marLeft w:val="480"/>
      <w:marRight w:val="0"/>
      <w:marTop w:val="0"/>
      <w:marBottom w:val="0"/>
      <w:divBdr>
        <w:top w:val="none" w:sz="0" w:space="0" w:color="auto"/>
        <w:left w:val="none" w:sz="0" w:space="0" w:color="auto"/>
        <w:bottom w:val="none" w:sz="0" w:space="0" w:color="auto"/>
        <w:right w:val="none" w:sz="0" w:space="0" w:color="auto"/>
      </w:divBdr>
    </w:div>
    <w:div w:id="233005530">
      <w:marLeft w:val="640"/>
      <w:marRight w:val="0"/>
      <w:marTop w:val="0"/>
      <w:marBottom w:val="0"/>
      <w:divBdr>
        <w:top w:val="none" w:sz="0" w:space="0" w:color="auto"/>
        <w:left w:val="none" w:sz="0" w:space="0" w:color="auto"/>
        <w:bottom w:val="none" w:sz="0" w:space="0" w:color="auto"/>
        <w:right w:val="none" w:sz="0" w:space="0" w:color="auto"/>
      </w:divBdr>
    </w:div>
    <w:div w:id="233054817">
      <w:marLeft w:val="640"/>
      <w:marRight w:val="0"/>
      <w:marTop w:val="0"/>
      <w:marBottom w:val="0"/>
      <w:divBdr>
        <w:top w:val="none" w:sz="0" w:space="0" w:color="auto"/>
        <w:left w:val="none" w:sz="0" w:space="0" w:color="auto"/>
        <w:bottom w:val="none" w:sz="0" w:space="0" w:color="auto"/>
        <w:right w:val="none" w:sz="0" w:space="0" w:color="auto"/>
      </w:divBdr>
    </w:div>
    <w:div w:id="233131208">
      <w:marLeft w:val="640"/>
      <w:marRight w:val="0"/>
      <w:marTop w:val="0"/>
      <w:marBottom w:val="0"/>
      <w:divBdr>
        <w:top w:val="none" w:sz="0" w:space="0" w:color="auto"/>
        <w:left w:val="none" w:sz="0" w:space="0" w:color="auto"/>
        <w:bottom w:val="none" w:sz="0" w:space="0" w:color="auto"/>
        <w:right w:val="none" w:sz="0" w:space="0" w:color="auto"/>
      </w:divBdr>
    </w:div>
    <w:div w:id="233321596">
      <w:marLeft w:val="480"/>
      <w:marRight w:val="0"/>
      <w:marTop w:val="0"/>
      <w:marBottom w:val="0"/>
      <w:divBdr>
        <w:top w:val="none" w:sz="0" w:space="0" w:color="auto"/>
        <w:left w:val="none" w:sz="0" w:space="0" w:color="auto"/>
        <w:bottom w:val="none" w:sz="0" w:space="0" w:color="auto"/>
        <w:right w:val="none" w:sz="0" w:space="0" w:color="auto"/>
      </w:divBdr>
    </w:div>
    <w:div w:id="233394456">
      <w:marLeft w:val="640"/>
      <w:marRight w:val="0"/>
      <w:marTop w:val="0"/>
      <w:marBottom w:val="0"/>
      <w:divBdr>
        <w:top w:val="none" w:sz="0" w:space="0" w:color="auto"/>
        <w:left w:val="none" w:sz="0" w:space="0" w:color="auto"/>
        <w:bottom w:val="none" w:sz="0" w:space="0" w:color="auto"/>
        <w:right w:val="none" w:sz="0" w:space="0" w:color="auto"/>
      </w:divBdr>
    </w:div>
    <w:div w:id="233396236">
      <w:marLeft w:val="480"/>
      <w:marRight w:val="0"/>
      <w:marTop w:val="0"/>
      <w:marBottom w:val="0"/>
      <w:divBdr>
        <w:top w:val="none" w:sz="0" w:space="0" w:color="auto"/>
        <w:left w:val="none" w:sz="0" w:space="0" w:color="auto"/>
        <w:bottom w:val="none" w:sz="0" w:space="0" w:color="auto"/>
        <w:right w:val="none" w:sz="0" w:space="0" w:color="auto"/>
      </w:divBdr>
    </w:div>
    <w:div w:id="233396365">
      <w:marLeft w:val="480"/>
      <w:marRight w:val="0"/>
      <w:marTop w:val="0"/>
      <w:marBottom w:val="0"/>
      <w:divBdr>
        <w:top w:val="none" w:sz="0" w:space="0" w:color="auto"/>
        <w:left w:val="none" w:sz="0" w:space="0" w:color="auto"/>
        <w:bottom w:val="none" w:sz="0" w:space="0" w:color="auto"/>
        <w:right w:val="none" w:sz="0" w:space="0" w:color="auto"/>
      </w:divBdr>
    </w:div>
    <w:div w:id="233512283">
      <w:marLeft w:val="480"/>
      <w:marRight w:val="0"/>
      <w:marTop w:val="0"/>
      <w:marBottom w:val="0"/>
      <w:divBdr>
        <w:top w:val="none" w:sz="0" w:space="0" w:color="auto"/>
        <w:left w:val="none" w:sz="0" w:space="0" w:color="auto"/>
        <w:bottom w:val="none" w:sz="0" w:space="0" w:color="auto"/>
        <w:right w:val="none" w:sz="0" w:space="0" w:color="auto"/>
      </w:divBdr>
    </w:div>
    <w:div w:id="233514008">
      <w:marLeft w:val="640"/>
      <w:marRight w:val="0"/>
      <w:marTop w:val="0"/>
      <w:marBottom w:val="0"/>
      <w:divBdr>
        <w:top w:val="none" w:sz="0" w:space="0" w:color="auto"/>
        <w:left w:val="none" w:sz="0" w:space="0" w:color="auto"/>
        <w:bottom w:val="none" w:sz="0" w:space="0" w:color="auto"/>
        <w:right w:val="none" w:sz="0" w:space="0" w:color="auto"/>
      </w:divBdr>
    </w:div>
    <w:div w:id="233516720">
      <w:bodyDiv w:val="1"/>
      <w:marLeft w:val="0"/>
      <w:marRight w:val="0"/>
      <w:marTop w:val="0"/>
      <w:marBottom w:val="0"/>
      <w:divBdr>
        <w:top w:val="none" w:sz="0" w:space="0" w:color="auto"/>
        <w:left w:val="none" w:sz="0" w:space="0" w:color="auto"/>
        <w:bottom w:val="none" w:sz="0" w:space="0" w:color="auto"/>
        <w:right w:val="none" w:sz="0" w:space="0" w:color="auto"/>
      </w:divBdr>
      <w:divsChild>
        <w:div w:id="1318994887">
          <w:marLeft w:val="640"/>
          <w:marRight w:val="0"/>
          <w:marTop w:val="0"/>
          <w:marBottom w:val="0"/>
          <w:divBdr>
            <w:top w:val="none" w:sz="0" w:space="0" w:color="auto"/>
            <w:left w:val="none" w:sz="0" w:space="0" w:color="auto"/>
            <w:bottom w:val="none" w:sz="0" w:space="0" w:color="auto"/>
            <w:right w:val="none" w:sz="0" w:space="0" w:color="auto"/>
          </w:divBdr>
        </w:div>
        <w:div w:id="2101873708">
          <w:marLeft w:val="640"/>
          <w:marRight w:val="0"/>
          <w:marTop w:val="0"/>
          <w:marBottom w:val="0"/>
          <w:divBdr>
            <w:top w:val="none" w:sz="0" w:space="0" w:color="auto"/>
            <w:left w:val="none" w:sz="0" w:space="0" w:color="auto"/>
            <w:bottom w:val="none" w:sz="0" w:space="0" w:color="auto"/>
            <w:right w:val="none" w:sz="0" w:space="0" w:color="auto"/>
          </w:divBdr>
        </w:div>
        <w:div w:id="1784686758">
          <w:marLeft w:val="640"/>
          <w:marRight w:val="0"/>
          <w:marTop w:val="0"/>
          <w:marBottom w:val="0"/>
          <w:divBdr>
            <w:top w:val="none" w:sz="0" w:space="0" w:color="auto"/>
            <w:left w:val="none" w:sz="0" w:space="0" w:color="auto"/>
            <w:bottom w:val="none" w:sz="0" w:space="0" w:color="auto"/>
            <w:right w:val="none" w:sz="0" w:space="0" w:color="auto"/>
          </w:divBdr>
        </w:div>
        <w:div w:id="2022390698">
          <w:marLeft w:val="640"/>
          <w:marRight w:val="0"/>
          <w:marTop w:val="0"/>
          <w:marBottom w:val="0"/>
          <w:divBdr>
            <w:top w:val="none" w:sz="0" w:space="0" w:color="auto"/>
            <w:left w:val="none" w:sz="0" w:space="0" w:color="auto"/>
            <w:bottom w:val="none" w:sz="0" w:space="0" w:color="auto"/>
            <w:right w:val="none" w:sz="0" w:space="0" w:color="auto"/>
          </w:divBdr>
        </w:div>
        <w:div w:id="1740904466">
          <w:marLeft w:val="640"/>
          <w:marRight w:val="0"/>
          <w:marTop w:val="0"/>
          <w:marBottom w:val="0"/>
          <w:divBdr>
            <w:top w:val="none" w:sz="0" w:space="0" w:color="auto"/>
            <w:left w:val="none" w:sz="0" w:space="0" w:color="auto"/>
            <w:bottom w:val="none" w:sz="0" w:space="0" w:color="auto"/>
            <w:right w:val="none" w:sz="0" w:space="0" w:color="auto"/>
          </w:divBdr>
        </w:div>
        <w:div w:id="2098287621">
          <w:marLeft w:val="640"/>
          <w:marRight w:val="0"/>
          <w:marTop w:val="0"/>
          <w:marBottom w:val="0"/>
          <w:divBdr>
            <w:top w:val="none" w:sz="0" w:space="0" w:color="auto"/>
            <w:left w:val="none" w:sz="0" w:space="0" w:color="auto"/>
            <w:bottom w:val="none" w:sz="0" w:space="0" w:color="auto"/>
            <w:right w:val="none" w:sz="0" w:space="0" w:color="auto"/>
          </w:divBdr>
        </w:div>
        <w:div w:id="151877004">
          <w:marLeft w:val="640"/>
          <w:marRight w:val="0"/>
          <w:marTop w:val="0"/>
          <w:marBottom w:val="0"/>
          <w:divBdr>
            <w:top w:val="none" w:sz="0" w:space="0" w:color="auto"/>
            <w:left w:val="none" w:sz="0" w:space="0" w:color="auto"/>
            <w:bottom w:val="none" w:sz="0" w:space="0" w:color="auto"/>
            <w:right w:val="none" w:sz="0" w:space="0" w:color="auto"/>
          </w:divBdr>
        </w:div>
        <w:div w:id="134222779">
          <w:marLeft w:val="640"/>
          <w:marRight w:val="0"/>
          <w:marTop w:val="0"/>
          <w:marBottom w:val="0"/>
          <w:divBdr>
            <w:top w:val="none" w:sz="0" w:space="0" w:color="auto"/>
            <w:left w:val="none" w:sz="0" w:space="0" w:color="auto"/>
            <w:bottom w:val="none" w:sz="0" w:space="0" w:color="auto"/>
            <w:right w:val="none" w:sz="0" w:space="0" w:color="auto"/>
          </w:divBdr>
        </w:div>
        <w:div w:id="1175650881">
          <w:marLeft w:val="640"/>
          <w:marRight w:val="0"/>
          <w:marTop w:val="0"/>
          <w:marBottom w:val="0"/>
          <w:divBdr>
            <w:top w:val="none" w:sz="0" w:space="0" w:color="auto"/>
            <w:left w:val="none" w:sz="0" w:space="0" w:color="auto"/>
            <w:bottom w:val="none" w:sz="0" w:space="0" w:color="auto"/>
            <w:right w:val="none" w:sz="0" w:space="0" w:color="auto"/>
          </w:divBdr>
        </w:div>
        <w:div w:id="1094321104">
          <w:marLeft w:val="640"/>
          <w:marRight w:val="0"/>
          <w:marTop w:val="0"/>
          <w:marBottom w:val="0"/>
          <w:divBdr>
            <w:top w:val="none" w:sz="0" w:space="0" w:color="auto"/>
            <w:left w:val="none" w:sz="0" w:space="0" w:color="auto"/>
            <w:bottom w:val="none" w:sz="0" w:space="0" w:color="auto"/>
            <w:right w:val="none" w:sz="0" w:space="0" w:color="auto"/>
          </w:divBdr>
        </w:div>
        <w:div w:id="1450665794">
          <w:marLeft w:val="640"/>
          <w:marRight w:val="0"/>
          <w:marTop w:val="0"/>
          <w:marBottom w:val="0"/>
          <w:divBdr>
            <w:top w:val="none" w:sz="0" w:space="0" w:color="auto"/>
            <w:left w:val="none" w:sz="0" w:space="0" w:color="auto"/>
            <w:bottom w:val="none" w:sz="0" w:space="0" w:color="auto"/>
            <w:right w:val="none" w:sz="0" w:space="0" w:color="auto"/>
          </w:divBdr>
        </w:div>
        <w:div w:id="28841584">
          <w:marLeft w:val="640"/>
          <w:marRight w:val="0"/>
          <w:marTop w:val="0"/>
          <w:marBottom w:val="0"/>
          <w:divBdr>
            <w:top w:val="none" w:sz="0" w:space="0" w:color="auto"/>
            <w:left w:val="none" w:sz="0" w:space="0" w:color="auto"/>
            <w:bottom w:val="none" w:sz="0" w:space="0" w:color="auto"/>
            <w:right w:val="none" w:sz="0" w:space="0" w:color="auto"/>
          </w:divBdr>
        </w:div>
        <w:div w:id="139156259">
          <w:marLeft w:val="640"/>
          <w:marRight w:val="0"/>
          <w:marTop w:val="0"/>
          <w:marBottom w:val="0"/>
          <w:divBdr>
            <w:top w:val="none" w:sz="0" w:space="0" w:color="auto"/>
            <w:left w:val="none" w:sz="0" w:space="0" w:color="auto"/>
            <w:bottom w:val="none" w:sz="0" w:space="0" w:color="auto"/>
            <w:right w:val="none" w:sz="0" w:space="0" w:color="auto"/>
          </w:divBdr>
        </w:div>
        <w:div w:id="1733962612">
          <w:marLeft w:val="640"/>
          <w:marRight w:val="0"/>
          <w:marTop w:val="0"/>
          <w:marBottom w:val="0"/>
          <w:divBdr>
            <w:top w:val="none" w:sz="0" w:space="0" w:color="auto"/>
            <w:left w:val="none" w:sz="0" w:space="0" w:color="auto"/>
            <w:bottom w:val="none" w:sz="0" w:space="0" w:color="auto"/>
            <w:right w:val="none" w:sz="0" w:space="0" w:color="auto"/>
          </w:divBdr>
        </w:div>
        <w:div w:id="216741448">
          <w:marLeft w:val="640"/>
          <w:marRight w:val="0"/>
          <w:marTop w:val="0"/>
          <w:marBottom w:val="0"/>
          <w:divBdr>
            <w:top w:val="none" w:sz="0" w:space="0" w:color="auto"/>
            <w:left w:val="none" w:sz="0" w:space="0" w:color="auto"/>
            <w:bottom w:val="none" w:sz="0" w:space="0" w:color="auto"/>
            <w:right w:val="none" w:sz="0" w:space="0" w:color="auto"/>
          </w:divBdr>
        </w:div>
        <w:div w:id="997731840">
          <w:marLeft w:val="640"/>
          <w:marRight w:val="0"/>
          <w:marTop w:val="0"/>
          <w:marBottom w:val="0"/>
          <w:divBdr>
            <w:top w:val="none" w:sz="0" w:space="0" w:color="auto"/>
            <w:left w:val="none" w:sz="0" w:space="0" w:color="auto"/>
            <w:bottom w:val="none" w:sz="0" w:space="0" w:color="auto"/>
            <w:right w:val="none" w:sz="0" w:space="0" w:color="auto"/>
          </w:divBdr>
        </w:div>
        <w:div w:id="746880584">
          <w:marLeft w:val="640"/>
          <w:marRight w:val="0"/>
          <w:marTop w:val="0"/>
          <w:marBottom w:val="0"/>
          <w:divBdr>
            <w:top w:val="none" w:sz="0" w:space="0" w:color="auto"/>
            <w:left w:val="none" w:sz="0" w:space="0" w:color="auto"/>
            <w:bottom w:val="none" w:sz="0" w:space="0" w:color="auto"/>
            <w:right w:val="none" w:sz="0" w:space="0" w:color="auto"/>
          </w:divBdr>
        </w:div>
        <w:div w:id="1782995555">
          <w:marLeft w:val="640"/>
          <w:marRight w:val="0"/>
          <w:marTop w:val="0"/>
          <w:marBottom w:val="0"/>
          <w:divBdr>
            <w:top w:val="none" w:sz="0" w:space="0" w:color="auto"/>
            <w:left w:val="none" w:sz="0" w:space="0" w:color="auto"/>
            <w:bottom w:val="none" w:sz="0" w:space="0" w:color="auto"/>
            <w:right w:val="none" w:sz="0" w:space="0" w:color="auto"/>
          </w:divBdr>
        </w:div>
        <w:div w:id="1445147668">
          <w:marLeft w:val="640"/>
          <w:marRight w:val="0"/>
          <w:marTop w:val="0"/>
          <w:marBottom w:val="0"/>
          <w:divBdr>
            <w:top w:val="none" w:sz="0" w:space="0" w:color="auto"/>
            <w:left w:val="none" w:sz="0" w:space="0" w:color="auto"/>
            <w:bottom w:val="none" w:sz="0" w:space="0" w:color="auto"/>
            <w:right w:val="none" w:sz="0" w:space="0" w:color="auto"/>
          </w:divBdr>
        </w:div>
        <w:div w:id="525489229">
          <w:marLeft w:val="640"/>
          <w:marRight w:val="0"/>
          <w:marTop w:val="0"/>
          <w:marBottom w:val="0"/>
          <w:divBdr>
            <w:top w:val="none" w:sz="0" w:space="0" w:color="auto"/>
            <w:left w:val="none" w:sz="0" w:space="0" w:color="auto"/>
            <w:bottom w:val="none" w:sz="0" w:space="0" w:color="auto"/>
            <w:right w:val="none" w:sz="0" w:space="0" w:color="auto"/>
          </w:divBdr>
        </w:div>
        <w:div w:id="136073369">
          <w:marLeft w:val="640"/>
          <w:marRight w:val="0"/>
          <w:marTop w:val="0"/>
          <w:marBottom w:val="0"/>
          <w:divBdr>
            <w:top w:val="none" w:sz="0" w:space="0" w:color="auto"/>
            <w:left w:val="none" w:sz="0" w:space="0" w:color="auto"/>
            <w:bottom w:val="none" w:sz="0" w:space="0" w:color="auto"/>
            <w:right w:val="none" w:sz="0" w:space="0" w:color="auto"/>
          </w:divBdr>
        </w:div>
        <w:div w:id="1944337330">
          <w:marLeft w:val="640"/>
          <w:marRight w:val="0"/>
          <w:marTop w:val="0"/>
          <w:marBottom w:val="0"/>
          <w:divBdr>
            <w:top w:val="none" w:sz="0" w:space="0" w:color="auto"/>
            <w:left w:val="none" w:sz="0" w:space="0" w:color="auto"/>
            <w:bottom w:val="none" w:sz="0" w:space="0" w:color="auto"/>
            <w:right w:val="none" w:sz="0" w:space="0" w:color="auto"/>
          </w:divBdr>
        </w:div>
        <w:div w:id="441078097">
          <w:marLeft w:val="640"/>
          <w:marRight w:val="0"/>
          <w:marTop w:val="0"/>
          <w:marBottom w:val="0"/>
          <w:divBdr>
            <w:top w:val="none" w:sz="0" w:space="0" w:color="auto"/>
            <w:left w:val="none" w:sz="0" w:space="0" w:color="auto"/>
            <w:bottom w:val="none" w:sz="0" w:space="0" w:color="auto"/>
            <w:right w:val="none" w:sz="0" w:space="0" w:color="auto"/>
          </w:divBdr>
        </w:div>
        <w:div w:id="174149967">
          <w:marLeft w:val="640"/>
          <w:marRight w:val="0"/>
          <w:marTop w:val="0"/>
          <w:marBottom w:val="0"/>
          <w:divBdr>
            <w:top w:val="none" w:sz="0" w:space="0" w:color="auto"/>
            <w:left w:val="none" w:sz="0" w:space="0" w:color="auto"/>
            <w:bottom w:val="none" w:sz="0" w:space="0" w:color="auto"/>
            <w:right w:val="none" w:sz="0" w:space="0" w:color="auto"/>
          </w:divBdr>
        </w:div>
        <w:div w:id="1310675760">
          <w:marLeft w:val="640"/>
          <w:marRight w:val="0"/>
          <w:marTop w:val="0"/>
          <w:marBottom w:val="0"/>
          <w:divBdr>
            <w:top w:val="none" w:sz="0" w:space="0" w:color="auto"/>
            <w:left w:val="none" w:sz="0" w:space="0" w:color="auto"/>
            <w:bottom w:val="none" w:sz="0" w:space="0" w:color="auto"/>
            <w:right w:val="none" w:sz="0" w:space="0" w:color="auto"/>
          </w:divBdr>
        </w:div>
        <w:div w:id="1636838934">
          <w:marLeft w:val="640"/>
          <w:marRight w:val="0"/>
          <w:marTop w:val="0"/>
          <w:marBottom w:val="0"/>
          <w:divBdr>
            <w:top w:val="none" w:sz="0" w:space="0" w:color="auto"/>
            <w:left w:val="none" w:sz="0" w:space="0" w:color="auto"/>
            <w:bottom w:val="none" w:sz="0" w:space="0" w:color="auto"/>
            <w:right w:val="none" w:sz="0" w:space="0" w:color="auto"/>
          </w:divBdr>
        </w:div>
        <w:div w:id="1728533222">
          <w:marLeft w:val="640"/>
          <w:marRight w:val="0"/>
          <w:marTop w:val="0"/>
          <w:marBottom w:val="0"/>
          <w:divBdr>
            <w:top w:val="none" w:sz="0" w:space="0" w:color="auto"/>
            <w:left w:val="none" w:sz="0" w:space="0" w:color="auto"/>
            <w:bottom w:val="none" w:sz="0" w:space="0" w:color="auto"/>
            <w:right w:val="none" w:sz="0" w:space="0" w:color="auto"/>
          </w:divBdr>
        </w:div>
        <w:div w:id="455215962">
          <w:marLeft w:val="640"/>
          <w:marRight w:val="0"/>
          <w:marTop w:val="0"/>
          <w:marBottom w:val="0"/>
          <w:divBdr>
            <w:top w:val="none" w:sz="0" w:space="0" w:color="auto"/>
            <w:left w:val="none" w:sz="0" w:space="0" w:color="auto"/>
            <w:bottom w:val="none" w:sz="0" w:space="0" w:color="auto"/>
            <w:right w:val="none" w:sz="0" w:space="0" w:color="auto"/>
          </w:divBdr>
        </w:div>
        <w:div w:id="1143546725">
          <w:marLeft w:val="640"/>
          <w:marRight w:val="0"/>
          <w:marTop w:val="0"/>
          <w:marBottom w:val="0"/>
          <w:divBdr>
            <w:top w:val="none" w:sz="0" w:space="0" w:color="auto"/>
            <w:left w:val="none" w:sz="0" w:space="0" w:color="auto"/>
            <w:bottom w:val="none" w:sz="0" w:space="0" w:color="auto"/>
            <w:right w:val="none" w:sz="0" w:space="0" w:color="auto"/>
          </w:divBdr>
        </w:div>
        <w:div w:id="1176458866">
          <w:marLeft w:val="640"/>
          <w:marRight w:val="0"/>
          <w:marTop w:val="0"/>
          <w:marBottom w:val="0"/>
          <w:divBdr>
            <w:top w:val="none" w:sz="0" w:space="0" w:color="auto"/>
            <w:left w:val="none" w:sz="0" w:space="0" w:color="auto"/>
            <w:bottom w:val="none" w:sz="0" w:space="0" w:color="auto"/>
            <w:right w:val="none" w:sz="0" w:space="0" w:color="auto"/>
          </w:divBdr>
        </w:div>
        <w:div w:id="199980536">
          <w:marLeft w:val="640"/>
          <w:marRight w:val="0"/>
          <w:marTop w:val="0"/>
          <w:marBottom w:val="0"/>
          <w:divBdr>
            <w:top w:val="none" w:sz="0" w:space="0" w:color="auto"/>
            <w:left w:val="none" w:sz="0" w:space="0" w:color="auto"/>
            <w:bottom w:val="none" w:sz="0" w:space="0" w:color="auto"/>
            <w:right w:val="none" w:sz="0" w:space="0" w:color="auto"/>
          </w:divBdr>
        </w:div>
        <w:div w:id="2099859436">
          <w:marLeft w:val="640"/>
          <w:marRight w:val="0"/>
          <w:marTop w:val="0"/>
          <w:marBottom w:val="0"/>
          <w:divBdr>
            <w:top w:val="none" w:sz="0" w:space="0" w:color="auto"/>
            <w:left w:val="none" w:sz="0" w:space="0" w:color="auto"/>
            <w:bottom w:val="none" w:sz="0" w:space="0" w:color="auto"/>
            <w:right w:val="none" w:sz="0" w:space="0" w:color="auto"/>
          </w:divBdr>
        </w:div>
        <w:div w:id="1396052212">
          <w:marLeft w:val="640"/>
          <w:marRight w:val="0"/>
          <w:marTop w:val="0"/>
          <w:marBottom w:val="0"/>
          <w:divBdr>
            <w:top w:val="none" w:sz="0" w:space="0" w:color="auto"/>
            <w:left w:val="none" w:sz="0" w:space="0" w:color="auto"/>
            <w:bottom w:val="none" w:sz="0" w:space="0" w:color="auto"/>
            <w:right w:val="none" w:sz="0" w:space="0" w:color="auto"/>
          </w:divBdr>
        </w:div>
        <w:div w:id="2012878617">
          <w:marLeft w:val="640"/>
          <w:marRight w:val="0"/>
          <w:marTop w:val="0"/>
          <w:marBottom w:val="0"/>
          <w:divBdr>
            <w:top w:val="none" w:sz="0" w:space="0" w:color="auto"/>
            <w:left w:val="none" w:sz="0" w:space="0" w:color="auto"/>
            <w:bottom w:val="none" w:sz="0" w:space="0" w:color="auto"/>
            <w:right w:val="none" w:sz="0" w:space="0" w:color="auto"/>
          </w:divBdr>
        </w:div>
        <w:div w:id="2020888876">
          <w:marLeft w:val="640"/>
          <w:marRight w:val="0"/>
          <w:marTop w:val="0"/>
          <w:marBottom w:val="0"/>
          <w:divBdr>
            <w:top w:val="none" w:sz="0" w:space="0" w:color="auto"/>
            <w:left w:val="none" w:sz="0" w:space="0" w:color="auto"/>
            <w:bottom w:val="none" w:sz="0" w:space="0" w:color="auto"/>
            <w:right w:val="none" w:sz="0" w:space="0" w:color="auto"/>
          </w:divBdr>
        </w:div>
        <w:div w:id="1349210084">
          <w:marLeft w:val="640"/>
          <w:marRight w:val="0"/>
          <w:marTop w:val="0"/>
          <w:marBottom w:val="0"/>
          <w:divBdr>
            <w:top w:val="none" w:sz="0" w:space="0" w:color="auto"/>
            <w:left w:val="none" w:sz="0" w:space="0" w:color="auto"/>
            <w:bottom w:val="none" w:sz="0" w:space="0" w:color="auto"/>
            <w:right w:val="none" w:sz="0" w:space="0" w:color="auto"/>
          </w:divBdr>
        </w:div>
        <w:div w:id="2007780823">
          <w:marLeft w:val="640"/>
          <w:marRight w:val="0"/>
          <w:marTop w:val="0"/>
          <w:marBottom w:val="0"/>
          <w:divBdr>
            <w:top w:val="none" w:sz="0" w:space="0" w:color="auto"/>
            <w:left w:val="none" w:sz="0" w:space="0" w:color="auto"/>
            <w:bottom w:val="none" w:sz="0" w:space="0" w:color="auto"/>
            <w:right w:val="none" w:sz="0" w:space="0" w:color="auto"/>
          </w:divBdr>
        </w:div>
        <w:div w:id="1925844824">
          <w:marLeft w:val="640"/>
          <w:marRight w:val="0"/>
          <w:marTop w:val="0"/>
          <w:marBottom w:val="0"/>
          <w:divBdr>
            <w:top w:val="none" w:sz="0" w:space="0" w:color="auto"/>
            <w:left w:val="none" w:sz="0" w:space="0" w:color="auto"/>
            <w:bottom w:val="none" w:sz="0" w:space="0" w:color="auto"/>
            <w:right w:val="none" w:sz="0" w:space="0" w:color="auto"/>
          </w:divBdr>
        </w:div>
        <w:div w:id="22900000">
          <w:marLeft w:val="640"/>
          <w:marRight w:val="0"/>
          <w:marTop w:val="0"/>
          <w:marBottom w:val="0"/>
          <w:divBdr>
            <w:top w:val="none" w:sz="0" w:space="0" w:color="auto"/>
            <w:left w:val="none" w:sz="0" w:space="0" w:color="auto"/>
            <w:bottom w:val="none" w:sz="0" w:space="0" w:color="auto"/>
            <w:right w:val="none" w:sz="0" w:space="0" w:color="auto"/>
          </w:divBdr>
        </w:div>
        <w:div w:id="1478839538">
          <w:marLeft w:val="640"/>
          <w:marRight w:val="0"/>
          <w:marTop w:val="0"/>
          <w:marBottom w:val="0"/>
          <w:divBdr>
            <w:top w:val="none" w:sz="0" w:space="0" w:color="auto"/>
            <w:left w:val="none" w:sz="0" w:space="0" w:color="auto"/>
            <w:bottom w:val="none" w:sz="0" w:space="0" w:color="auto"/>
            <w:right w:val="none" w:sz="0" w:space="0" w:color="auto"/>
          </w:divBdr>
        </w:div>
        <w:div w:id="1513454196">
          <w:marLeft w:val="640"/>
          <w:marRight w:val="0"/>
          <w:marTop w:val="0"/>
          <w:marBottom w:val="0"/>
          <w:divBdr>
            <w:top w:val="none" w:sz="0" w:space="0" w:color="auto"/>
            <w:left w:val="none" w:sz="0" w:space="0" w:color="auto"/>
            <w:bottom w:val="none" w:sz="0" w:space="0" w:color="auto"/>
            <w:right w:val="none" w:sz="0" w:space="0" w:color="auto"/>
          </w:divBdr>
        </w:div>
        <w:div w:id="1727605658">
          <w:marLeft w:val="640"/>
          <w:marRight w:val="0"/>
          <w:marTop w:val="0"/>
          <w:marBottom w:val="0"/>
          <w:divBdr>
            <w:top w:val="none" w:sz="0" w:space="0" w:color="auto"/>
            <w:left w:val="none" w:sz="0" w:space="0" w:color="auto"/>
            <w:bottom w:val="none" w:sz="0" w:space="0" w:color="auto"/>
            <w:right w:val="none" w:sz="0" w:space="0" w:color="auto"/>
          </w:divBdr>
        </w:div>
        <w:div w:id="1915972348">
          <w:marLeft w:val="640"/>
          <w:marRight w:val="0"/>
          <w:marTop w:val="0"/>
          <w:marBottom w:val="0"/>
          <w:divBdr>
            <w:top w:val="none" w:sz="0" w:space="0" w:color="auto"/>
            <w:left w:val="none" w:sz="0" w:space="0" w:color="auto"/>
            <w:bottom w:val="none" w:sz="0" w:space="0" w:color="auto"/>
            <w:right w:val="none" w:sz="0" w:space="0" w:color="auto"/>
          </w:divBdr>
        </w:div>
        <w:div w:id="1676569462">
          <w:marLeft w:val="640"/>
          <w:marRight w:val="0"/>
          <w:marTop w:val="0"/>
          <w:marBottom w:val="0"/>
          <w:divBdr>
            <w:top w:val="none" w:sz="0" w:space="0" w:color="auto"/>
            <w:left w:val="none" w:sz="0" w:space="0" w:color="auto"/>
            <w:bottom w:val="none" w:sz="0" w:space="0" w:color="auto"/>
            <w:right w:val="none" w:sz="0" w:space="0" w:color="auto"/>
          </w:divBdr>
        </w:div>
        <w:div w:id="1539246655">
          <w:marLeft w:val="640"/>
          <w:marRight w:val="0"/>
          <w:marTop w:val="0"/>
          <w:marBottom w:val="0"/>
          <w:divBdr>
            <w:top w:val="none" w:sz="0" w:space="0" w:color="auto"/>
            <w:left w:val="none" w:sz="0" w:space="0" w:color="auto"/>
            <w:bottom w:val="none" w:sz="0" w:space="0" w:color="auto"/>
            <w:right w:val="none" w:sz="0" w:space="0" w:color="auto"/>
          </w:divBdr>
        </w:div>
        <w:div w:id="1135828486">
          <w:marLeft w:val="640"/>
          <w:marRight w:val="0"/>
          <w:marTop w:val="0"/>
          <w:marBottom w:val="0"/>
          <w:divBdr>
            <w:top w:val="none" w:sz="0" w:space="0" w:color="auto"/>
            <w:left w:val="none" w:sz="0" w:space="0" w:color="auto"/>
            <w:bottom w:val="none" w:sz="0" w:space="0" w:color="auto"/>
            <w:right w:val="none" w:sz="0" w:space="0" w:color="auto"/>
          </w:divBdr>
        </w:div>
        <w:div w:id="1874684944">
          <w:marLeft w:val="640"/>
          <w:marRight w:val="0"/>
          <w:marTop w:val="0"/>
          <w:marBottom w:val="0"/>
          <w:divBdr>
            <w:top w:val="none" w:sz="0" w:space="0" w:color="auto"/>
            <w:left w:val="none" w:sz="0" w:space="0" w:color="auto"/>
            <w:bottom w:val="none" w:sz="0" w:space="0" w:color="auto"/>
            <w:right w:val="none" w:sz="0" w:space="0" w:color="auto"/>
          </w:divBdr>
        </w:div>
        <w:div w:id="504125262">
          <w:marLeft w:val="640"/>
          <w:marRight w:val="0"/>
          <w:marTop w:val="0"/>
          <w:marBottom w:val="0"/>
          <w:divBdr>
            <w:top w:val="none" w:sz="0" w:space="0" w:color="auto"/>
            <w:left w:val="none" w:sz="0" w:space="0" w:color="auto"/>
            <w:bottom w:val="none" w:sz="0" w:space="0" w:color="auto"/>
            <w:right w:val="none" w:sz="0" w:space="0" w:color="auto"/>
          </w:divBdr>
        </w:div>
        <w:div w:id="840630438">
          <w:marLeft w:val="640"/>
          <w:marRight w:val="0"/>
          <w:marTop w:val="0"/>
          <w:marBottom w:val="0"/>
          <w:divBdr>
            <w:top w:val="none" w:sz="0" w:space="0" w:color="auto"/>
            <w:left w:val="none" w:sz="0" w:space="0" w:color="auto"/>
            <w:bottom w:val="none" w:sz="0" w:space="0" w:color="auto"/>
            <w:right w:val="none" w:sz="0" w:space="0" w:color="auto"/>
          </w:divBdr>
        </w:div>
      </w:divsChild>
    </w:div>
    <w:div w:id="233586817">
      <w:marLeft w:val="480"/>
      <w:marRight w:val="0"/>
      <w:marTop w:val="0"/>
      <w:marBottom w:val="0"/>
      <w:divBdr>
        <w:top w:val="none" w:sz="0" w:space="0" w:color="auto"/>
        <w:left w:val="none" w:sz="0" w:space="0" w:color="auto"/>
        <w:bottom w:val="none" w:sz="0" w:space="0" w:color="auto"/>
        <w:right w:val="none" w:sz="0" w:space="0" w:color="auto"/>
      </w:divBdr>
    </w:div>
    <w:div w:id="233702614">
      <w:marLeft w:val="640"/>
      <w:marRight w:val="0"/>
      <w:marTop w:val="0"/>
      <w:marBottom w:val="0"/>
      <w:divBdr>
        <w:top w:val="none" w:sz="0" w:space="0" w:color="auto"/>
        <w:left w:val="none" w:sz="0" w:space="0" w:color="auto"/>
        <w:bottom w:val="none" w:sz="0" w:space="0" w:color="auto"/>
        <w:right w:val="none" w:sz="0" w:space="0" w:color="auto"/>
      </w:divBdr>
    </w:div>
    <w:div w:id="233705179">
      <w:marLeft w:val="640"/>
      <w:marRight w:val="0"/>
      <w:marTop w:val="0"/>
      <w:marBottom w:val="0"/>
      <w:divBdr>
        <w:top w:val="none" w:sz="0" w:space="0" w:color="auto"/>
        <w:left w:val="none" w:sz="0" w:space="0" w:color="auto"/>
        <w:bottom w:val="none" w:sz="0" w:space="0" w:color="auto"/>
        <w:right w:val="none" w:sz="0" w:space="0" w:color="auto"/>
      </w:divBdr>
    </w:div>
    <w:div w:id="233854116">
      <w:marLeft w:val="640"/>
      <w:marRight w:val="0"/>
      <w:marTop w:val="0"/>
      <w:marBottom w:val="0"/>
      <w:divBdr>
        <w:top w:val="none" w:sz="0" w:space="0" w:color="auto"/>
        <w:left w:val="none" w:sz="0" w:space="0" w:color="auto"/>
        <w:bottom w:val="none" w:sz="0" w:space="0" w:color="auto"/>
        <w:right w:val="none" w:sz="0" w:space="0" w:color="auto"/>
      </w:divBdr>
    </w:div>
    <w:div w:id="233857313">
      <w:marLeft w:val="480"/>
      <w:marRight w:val="0"/>
      <w:marTop w:val="0"/>
      <w:marBottom w:val="0"/>
      <w:divBdr>
        <w:top w:val="none" w:sz="0" w:space="0" w:color="auto"/>
        <w:left w:val="none" w:sz="0" w:space="0" w:color="auto"/>
        <w:bottom w:val="none" w:sz="0" w:space="0" w:color="auto"/>
        <w:right w:val="none" w:sz="0" w:space="0" w:color="auto"/>
      </w:divBdr>
    </w:div>
    <w:div w:id="233859919">
      <w:marLeft w:val="480"/>
      <w:marRight w:val="0"/>
      <w:marTop w:val="0"/>
      <w:marBottom w:val="0"/>
      <w:divBdr>
        <w:top w:val="none" w:sz="0" w:space="0" w:color="auto"/>
        <w:left w:val="none" w:sz="0" w:space="0" w:color="auto"/>
        <w:bottom w:val="none" w:sz="0" w:space="0" w:color="auto"/>
        <w:right w:val="none" w:sz="0" w:space="0" w:color="auto"/>
      </w:divBdr>
    </w:div>
    <w:div w:id="233860756">
      <w:marLeft w:val="480"/>
      <w:marRight w:val="0"/>
      <w:marTop w:val="0"/>
      <w:marBottom w:val="0"/>
      <w:divBdr>
        <w:top w:val="none" w:sz="0" w:space="0" w:color="auto"/>
        <w:left w:val="none" w:sz="0" w:space="0" w:color="auto"/>
        <w:bottom w:val="none" w:sz="0" w:space="0" w:color="auto"/>
        <w:right w:val="none" w:sz="0" w:space="0" w:color="auto"/>
      </w:divBdr>
    </w:div>
    <w:div w:id="233899035">
      <w:marLeft w:val="480"/>
      <w:marRight w:val="0"/>
      <w:marTop w:val="0"/>
      <w:marBottom w:val="0"/>
      <w:divBdr>
        <w:top w:val="none" w:sz="0" w:space="0" w:color="auto"/>
        <w:left w:val="none" w:sz="0" w:space="0" w:color="auto"/>
        <w:bottom w:val="none" w:sz="0" w:space="0" w:color="auto"/>
        <w:right w:val="none" w:sz="0" w:space="0" w:color="auto"/>
      </w:divBdr>
    </w:div>
    <w:div w:id="233902787">
      <w:marLeft w:val="640"/>
      <w:marRight w:val="0"/>
      <w:marTop w:val="0"/>
      <w:marBottom w:val="0"/>
      <w:divBdr>
        <w:top w:val="none" w:sz="0" w:space="0" w:color="auto"/>
        <w:left w:val="none" w:sz="0" w:space="0" w:color="auto"/>
        <w:bottom w:val="none" w:sz="0" w:space="0" w:color="auto"/>
        <w:right w:val="none" w:sz="0" w:space="0" w:color="auto"/>
      </w:divBdr>
    </w:div>
    <w:div w:id="233903839">
      <w:marLeft w:val="640"/>
      <w:marRight w:val="0"/>
      <w:marTop w:val="0"/>
      <w:marBottom w:val="0"/>
      <w:divBdr>
        <w:top w:val="none" w:sz="0" w:space="0" w:color="auto"/>
        <w:left w:val="none" w:sz="0" w:space="0" w:color="auto"/>
        <w:bottom w:val="none" w:sz="0" w:space="0" w:color="auto"/>
        <w:right w:val="none" w:sz="0" w:space="0" w:color="auto"/>
      </w:divBdr>
    </w:div>
    <w:div w:id="234048252">
      <w:marLeft w:val="480"/>
      <w:marRight w:val="0"/>
      <w:marTop w:val="0"/>
      <w:marBottom w:val="0"/>
      <w:divBdr>
        <w:top w:val="none" w:sz="0" w:space="0" w:color="auto"/>
        <w:left w:val="none" w:sz="0" w:space="0" w:color="auto"/>
        <w:bottom w:val="none" w:sz="0" w:space="0" w:color="auto"/>
        <w:right w:val="none" w:sz="0" w:space="0" w:color="auto"/>
      </w:divBdr>
    </w:div>
    <w:div w:id="234054355">
      <w:marLeft w:val="640"/>
      <w:marRight w:val="0"/>
      <w:marTop w:val="0"/>
      <w:marBottom w:val="0"/>
      <w:divBdr>
        <w:top w:val="none" w:sz="0" w:space="0" w:color="auto"/>
        <w:left w:val="none" w:sz="0" w:space="0" w:color="auto"/>
        <w:bottom w:val="none" w:sz="0" w:space="0" w:color="auto"/>
        <w:right w:val="none" w:sz="0" w:space="0" w:color="auto"/>
      </w:divBdr>
    </w:div>
    <w:div w:id="234055263">
      <w:marLeft w:val="640"/>
      <w:marRight w:val="0"/>
      <w:marTop w:val="0"/>
      <w:marBottom w:val="0"/>
      <w:divBdr>
        <w:top w:val="none" w:sz="0" w:space="0" w:color="auto"/>
        <w:left w:val="none" w:sz="0" w:space="0" w:color="auto"/>
        <w:bottom w:val="none" w:sz="0" w:space="0" w:color="auto"/>
        <w:right w:val="none" w:sz="0" w:space="0" w:color="auto"/>
      </w:divBdr>
    </w:div>
    <w:div w:id="234055754">
      <w:marLeft w:val="480"/>
      <w:marRight w:val="0"/>
      <w:marTop w:val="0"/>
      <w:marBottom w:val="0"/>
      <w:divBdr>
        <w:top w:val="none" w:sz="0" w:space="0" w:color="auto"/>
        <w:left w:val="none" w:sz="0" w:space="0" w:color="auto"/>
        <w:bottom w:val="none" w:sz="0" w:space="0" w:color="auto"/>
        <w:right w:val="none" w:sz="0" w:space="0" w:color="auto"/>
      </w:divBdr>
    </w:div>
    <w:div w:id="234172899">
      <w:marLeft w:val="640"/>
      <w:marRight w:val="0"/>
      <w:marTop w:val="0"/>
      <w:marBottom w:val="0"/>
      <w:divBdr>
        <w:top w:val="none" w:sz="0" w:space="0" w:color="auto"/>
        <w:left w:val="none" w:sz="0" w:space="0" w:color="auto"/>
        <w:bottom w:val="none" w:sz="0" w:space="0" w:color="auto"/>
        <w:right w:val="none" w:sz="0" w:space="0" w:color="auto"/>
      </w:divBdr>
    </w:div>
    <w:div w:id="234320000">
      <w:marLeft w:val="640"/>
      <w:marRight w:val="0"/>
      <w:marTop w:val="0"/>
      <w:marBottom w:val="0"/>
      <w:divBdr>
        <w:top w:val="none" w:sz="0" w:space="0" w:color="auto"/>
        <w:left w:val="none" w:sz="0" w:space="0" w:color="auto"/>
        <w:bottom w:val="none" w:sz="0" w:space="0" w:color="auto"/>
        <w:right w:val="none" w:sz="0" w:space="0" w:color="auto"/>
      </w:divBdr>
    </w:div>
    <w:div w:id="234320248">
      <w:marLeft w:val="480"/>
      <w:marRight w:val="0"/>
      <w:marTop w:val="0"/>
      <w:marBottom w:val="0"/>
      <w:divBdr>
        <w:top w:val="none" w:sz="0" w:space="0" w:color="auto"/>
        <w:left w:val="none" w:sz="0" w:space="0" w:color="auto"/>
        <w:bottom w:val="none" w:sz="0" w:space="0" w:color="auto"/>
        <w:right w:val="none" w:sz="0" w:space="0" w:color="auto"/>
      </w:divBdr>
    </w:div>
    <w:div w:id="234320980">
      <w:marLeft w:val="640"/>
      <w:marRight w:val="0"/>
      <w:marTop w:val="0"/>
      <w:marBottom w:val="0"/>
      <w:divBdr>
        <w:top w:val="none" w:sz="0" w:space="0" w:color="auto"/>
        <w:left w:val="none" w:sz="0" w:space="0" w:color="auto"/>
        <w:bottom w:val="none" w:sz="0" w:space="0" w:color="auto"/>
        <w:right w:val="none" w:sz="0" w:space="0" w:color="auto"/>
      </w:divBdr>
    </w:div>
    <w:div w:id="234323333">
      <w:marLeft w:val="640"/>
      <w:marRight w:val="0"/>
      <w:marTop w:val="0"/>
      <w:marBottom w:val="0"/>
      <w:divBdr>
        <w:top w:val="none" w:sz="0" w:space="0" w:color="auto"/>
        <w:left w:val="none" w:sz="0" w:space="0" w:color="auto"/>
        <w:bottom w:val="none" w:sz="0" w:space="0" w:color="auto"/>
        <w:right w:val="none" w:sz="0" w:space="0" w:color="auto"/>
      </w:divBdr>
    </w:div>
    <w:div w:id="234358638">
      <w:marLeft w:val="640"/>
      <w:marRight w:val="0"/>
      <w:marTop w:val="0"/>
      <w:marBottom w:val="0"/>
      <w:divBdr>
        <w:top w:val="none" w:sz="0" w:space="0" w:color="auto"/>
        <w:left w:val="none" w:sz="0" w:space="0" w:color="auto"/>
        <w:bottom w:val="none" w:sz="0" w:space="0" w:color="auto"/>
        <w:right w:val="none" w:sz="0" w:space="0" w:color="auto"/>
      </w:divBdr>
    </w:div>
    <w:div w:id="234509306">
      <w:marLeft w:val="480"/>
      <w:marRight w:val="0"/>
      <w:marTop w:val="0"/>
      <w:marBottom w:val="0"/>
      <w:divBdr>
        <w:top w:val="none" w:sz="0" w:space="0" w:color="auto"/>
        <w:left w:val="none" w:sz="0" w:space="0" w:color="auto"/>
        <w:bottom w:val="none" w:sz="0" w:space="0" w:color="auto"/>
        <w:right w:val="none" w:sz="0" w:space="0" w:color="auto"/>
      </w:divBdr>
    </w:div>
    <w:div w:id="234511070">
      <w:marLeft w:val="640"/>
      <w:marRight w:val="0"/>
      <w:marTop w:val="0"/>
      <w:marBottom w:val="0"/>
      <w:divBdr>
        <w:top w:val="none" w:sz="0" w:space="0" w:color="auto"/>
        <w:left w:val="none" w:sz="0" w:space="0" w:color="auto"/>
        <w:bottom w:val="none" w:sz="0" w:space="0" w:color="auto"/>
        <w:right w:val="none" w:sz="0" w:space="0" w:color="auto"/>
      </w:divBdr>
    </w:div>
    <w:div w:id="234584445">
      <w:marLeft w:val="640"/>
      <w:marRight w:val="0"/>
      <w:marTop w:val="0"/>
      <w:marBottom w:val="0"/>
      <w:divBdr>
        <w:top w:val="none" w:sz="0" w:space="0" w:color="auto"/>
        <w:left w:val="none" w:sz="0" w:space="0" w:color="auto"/>
        <w:bottom w:val="none" w:sz="0" w:space="0" w:color="auto"/>
        <w:right w:val="none" w:sz="0" w:space="0" w:color="auto"/>
      </w:divBdr>
    </w:div>
    <w:div w:id="234820018">
      <w:marLeft w:val="640"/>
      <w:marRight w:val="0"/>
      <w:marTop w:val="0"/>
      <w:marBottom w:val="0"/>
      <w:divBdr>
        <w:top w:val="none" w:sz="0" w:space="0" w:color="auto"/>
        <w:left w:val="none" w:sz="0" w:space="0" w:color="auto"/>
        <w:bottom w:val="none" w:sz="0" w:space="0" w:color="auto"/>
        <w:right w:val="none" w:sz="0" w:space="0" w:color="auto"/>
      </w:divBdr>
    </w:div>
    <w:div w:id="234895034">
      <w:marLeft w:val="640"/>
      <w:marRight w:val="0"/>
      <w:marTop w:val="0"/>
      <w:marBottom w:val="0"/>
      <w:divBdr>
        <w:top w:val="none" w:sz="0" w:space="0" w:color="auto"/>
        <w:left w:val="none" w:sz="0" w:space="0" w:color="auto"/>
        <w:bottom w:val="none" w:sz="0" w:space="0" w:color="auto"/>
        <w:right w:val="none" w:sz="0" w:space="0" w:color="auto"/>
      </w:divBdr>
    </w:div>
    <w:div w:id="235017332">
      <w:marLeft w:val="640"/>
      <w:marRight w:val="0"/>
      <w:marTop w:val="0"/>
      <w:marBottom w:val="0"/>
      <w:divBdr>
        <w:top w:val="none" w:sz="0" w:space="0" w:color="auto"/>
        <w:left w:val="none" w:sz="0" w:space="0" w:color="auto"/>
        <w:bottom w:val="none" w:sz="0" w:space="0" w:color="auto"/>
        <w:right w:val="none" w:sz="0" w:space="0" w:color="auto"/>
      </w:divBdr>
    </w:div>
    <w:div w:id="235164310">
      <w:marLeft w:val="640"/>
      <w:marRight w:val="0"/>
      <w:marTop w:val="0"/>
      <w:marBottom w:val="0"/>
      <w:divBdr>
        <w:top w:val="none" w:sz="0" w:space="0" w:color="auto"/>
        <w:left w:val="none" w:sz="0" w:space="0" w:color="auto"/>
        <w:bottom w:val="none" w:sz="0" w:space="0" w:color="auto"/>
        <w:right w:val="none" w:sz="0" w:space="0" w:color="auto"/>
      </w:divBdr>
    </w:div>
    <w:div w:id="235213403">
      <w:marLeft w:val="480"/>
      <w:marRight w:val="0"/>
      <w:marTop w:val="0"/>
      <w:marBottom w:val="0"/>
      <w:divBdr>
        <w:top w:val="none" w:sz="0" w:space="0" w:color="auto"/>
        <w:left w:val="none" w:sz="0" w:space="0" w:color="auto"/>
        <w:bottom w:val="none" w:sz="0" w:space="0" w:color="auto"/>
        <w:right w:val="none" w:sz="0" w:space="0" w:color="auto"/>
      </w:divBdr>
    </w:div>
    <w:div w:id="235290239">
      <w:marLeft w:val="640"/>
      <w:marRight w:val="0"/>
      <w:marTop w:val="0"/>
      <w:marBottom w:val="0"/>
      <w:divBdr>
        <w:top w:val="none" w:sz="0" w:space="0" w:color="auto"/>
        <w:left w:val="none" w:sz="0" w:space="0" w:color="auto"/>
        <w:bottom w:val="none" w:sz="0" w:space="0" w:color="auto"/>
        <w:right w:val="none" w:sz="0" w:space="0" w:color="auto"/>
      </w:divBdr>
    </w:div>
    <w:div w:id="235358668">
      <w:marLeft w:val="480"/>
      <w:marRight w:val="0"/>
      <w:marTop w:val="0"/>
      <w:marBottom w:val="0"/>
      <w:divBdr>
        <w:top w:val="none" w:sz="0" w:space="0" w:color="auto"/>
        <w:left w:val="none" w:sz="0" w:space="0" w:color="auto"/>
        <w:bottom w:val="none" w:sz="0" w:space="0" w:color="auto"/>
        <w:right w:val="none" w:sz="0" w:space="0" w:color="auto"/>
      </w:divBdr>
    </w:div>
    <w:div w:id="235405482">
      <w:marLeft w:val="640"/>
      <w:marRight w:val="0"/>
      <w:marTop w:val="0"/>
      <w:marBottom w:val="0"/>
      <w:divBdr>
        <w:top w:val="none" w:sz="0" w:space="0" w:color="auto"/>
        <w:left w:val="none" w:sz="0" w:space="0" w:color="auto"/>
        <w:bottom w:val="none" w:sz="0" w:space="0" w:color="auto"/>
        <w:right w:val="none" w:sz="0" w:space="0" w:color="auto"/>
      </w:divBdr>
    </w:div>
    <w:div w:id="235555699">
      <w:marLeft w:val="640"/>
      <w:marRight w:val="0"/>
      <w:marTop w:val="0"/>
      <w:marBottom w:val="0"/>
      <w:divBdr>
        <w:top w:val="none" w:sz="0" w:space="0" w:color="auto"/>
        <w:left w:val="none" w:sz="0" w:space="0" w:color="auto"/>
        <w:bottom w:val="none" w:sz="0" w:space="0" w:color="auto"/>
        <w:right w:val="none" w:sz="0" w:space="0" w:color="auto"/>
      </w:divBdr>
    </w:div>
    <w:div w:id="235556090">
      <w:marLeft w:val="480"/>
      <w:marRight w:val="0"/>
      <w:marTop w:val="0"/>
      <w:marBottom w:val="0"/>
      <w:divBdr>
        <w:top w:val="none" w:sz="0" w:space="0" w:color="auto"/>
        <w:left w:val="none" w:sz="0" w:space="0" w:color="auto"/>
        <w:bottom w:val="none" w:sz="0" w:space="0" w:color="auto"/>
        <w:right w:val="none" w:sz="0" w:space="0" w:color="auto"/>
      </w:divBdr>
    </w:div>
    <w:div w:id="235626769">
      <w:marLeft w:val="480"/>
      <w:marRight w:val="0"/>
      <w:marTop w:val="0"/>
      <w:marBottom w:val="0"/>
      <w:divBdr>
        <w:top w:val="none" w:sz="0" w:space="0" w:color="auto"/>
        <w:left w:val="none" w:sz="0" w:space="0" w:color="auto"/>
        <w:bottom w:val="none" w:sz="0" w:space="0" w:color="auto"/>
        <w:right w:val="none" w:sz="0" w:space="0" w:color="auto"/>
      </w:divBdr>
    </w:div>
    <w:div w:id="235669293">
      <w:marLeft w:val="640"/>
      <w:marRight w:val="0"/>
      <w:marTop w:val="0"/>
      <w:marBottom w:val="0"/>
      <w:divBdr>
        <w:top w:val="none" w:sz="0" w:space="0" w:color="auto"/>
        <w:left w:val="none" w:sz="0" w:space="0" w:color="auto"/>
        <w:bottom w:val="none" w:sz="0" w:space="0" w:color="auto"/>
        <w:right w:val="none" w:sz="0" w:space="0" w:color="auto"/>
      </w:divBdr>
    </w:div>
    <w:div w:id="235672583">
      <w:marLeft w:val="480"/>
      <w:marRight w:val="0"/>
      <w:marTop w:val="0"/>
      <w:marBottom w:val="0"/>
      <w:divBdr>
        <w:top w:val="none" w:sz="0" w:space="0" w:color="auto"/>
        <w:left w:val="none" w:sz="0" w:space="0" w:color="auto"/>
        <w:bottom w:val="none" w:sz="0" w:space="0" w:color="auto"/>
        <w:right w:val="none" w:sz="0" w:space="0" w:color="auto"/>
      </w:divBdr>
    </w:div>
    <w:div w:id="235750092">
      <w:marLeft w:val="480"/>
      <w:marRight w:val="0"/>
      <w:marTop w:val="0"/>
      <w:marBottom w:val="0"/>
      <w:divBdr>
        <w:top w:val="none" w:sz="0" w:space="0" w:color="auto"/>
        <w:left w:val="none" w:sz="0" w:space="0" w:color="auto"/>
        <w:bottom w:val="none" w:sz="0" w:space="0" w:color="auto"/>
        <w:right w:val="none" w:sz="0" w:space="0" w:color="auto"/>
      </w:divBdr>
    </w:div>
    <w:div w:id="235824598">
      <w:marLeft w:val="480"/>
      <w:marRight w:val="0"/>
      <w:marTop w:val="0"/>
      <w:marBottom w:val="0"/>
      <w:divBdr>
        <w:top w:val="none" w:sz="0" w:space="0" w:color="auto"/>
        <w:left w:val="none" w:sz="0" w:space="0" w:color="auto"/>
        <w:bottom w:val="none" w:sz="0" w:space="0" w:color="auto"/>
        <w:right w:val="none" w:sz="0" w:space="0" w:color="auto"/>
      </w:divBdr>
    </w:div>
    <w:div w:id="235940510">
      <w:marLeft w:val="640"/>
      <w:marRight w:val="0"/>
      <w:marTop w:val="0"/>
      <w:marBottom w:val="0"/>
      <w:divBdr>
        <w:top w:val="none" w:sz="0" w:space="0" w:color="auto"/>
        <w:left w:val="none" w:sz="0" w:space="0" w:color="auto"/>
        <w:bottom w:val="none" w:sz="0" w:space="0" w:color="auto"/>
        <w:right w:val="none" w:sz="0" w:space="0" w:color="auto"/>
      </w:divBdr>
    </w:div>
    <w:div w:id="235945084">
      <w:marLeft w:val="480"/>
      <w:marRight w:val="0"/>
      <w:marTop w:val="0"/>
      <w:marBottom w:val="0"/>
      <w:divBdr>
        <w:top w:val="none" w:sz="0" w:space="0" w:color="auto"/>
        <w:left w:val="none" w:sz="0" w:space="0" w:color="auto"/>
        <w:bottom w:val="none" w:sz="0" w:space="0" w:color="auto"/>
        <w:right w:val="none" w:sz="0" w:space="0" w:color="auto"/>
      </w:divBdr>
    </w:div>
    <w:div w:id="235945942">
      <w:marLeft w:val="480"/>
      <w:marRight w:val="0"/>
      <w:marTop w:val="0"/>
      <w:marBottom w:val="0"/>
      <w:divBdr>
        <w:top w:val="none" w:sz="0" w:space="0" w:color="auto"/>
        <w:left w:val="none" w:sz="0" w:space="0" w:color="auto"/>
        <w:bottom w:val="none" w:sz="0" w:space="0" w:color="auto"/>
        <w:right w:val="none" w:sz="0" w:space="0" w:color="auto"/>
      </w:divBdr>
    </w:div>
    <w:div w:id="236063533">
      <w:marLeft w:val="640"/>
      <w:marRight w:val="0"/>
      <w:marTop w:val="0"/>
      <w:marBottom w:val="0"/>
      <w:divBdr>
        <w:top w:val="none" w:sz="0" w:space="0" w:color="auto"/>
        <w:left w:val="none" w:sz="0" w:space="0" w:color="auto"/>
        <w:bottom w:val="none" w:sz="0" w:space="0" w:color="auto"/>
        <w:right w:val="none" w:sz="0" w:space="0" w:color="auto"/>
      </w:divBdr>
    </w:div>
    <w:div w:id="236089945">
      <w:marLeft w:val="640"/>
      <w:marRight w:val="0"/>
      <w:marTop w:val="0"/>
      <w:marBottom w:val="0"/>
      <w:divBdr>
        <w:top w:val="none" w:sz="0" w:space="0" w:color="auto"/>
        <w:left w:val="none" w:sz="0" w:space="0" w:color="auto"/>
        <w:bottom w:val="none" w:sz="0" w:space="0" w:color="auto"/>
        <w:right w:val="none" w:sz="0" w:space="0" w:color="auto"/>
      </w:divBdr>
    </w:div>
    <w:div w:id="236093151">
      <w:marLeft w:val="480"/>
      <w:marRight w:val="0"/>
      <w:marTop w:val="0"/>
      <w:marBottom w:val="0"/>
      <w:divBdr>
        <w:top w:val="none" w:sz="0" w:space="0" w:color="auto"/>
        <w:left w:val="none" w:sz="0" w:space="0" w:color="auto"/>
        <w:bottom w:val="none" w:sz="0" w:space="0" w:color="auto"/>
        <w:right w:val="none" w:sz="0" w:space="0" w:color="auto"/>
      </w:divBdr>
    </w:div>
    <w:div w:id="236139362">
      <w:bodyDiv w:val="1"/>
      <w:marLeft w:val="0"/>
      <w:marRight w:val="0"/>
      <w:marTop w:val="0"/>
      <w:marBottom w:val="0"/>
      <w:divBdr>
        <w:top w:val="none" w:sz="0" w:space="0" w:color="auto"/>
        <w:left w:val="none" w:sz="0" w:space="0" w:color="auto"/>
        <w:bottom w:val="none" w:sz="0" w:space="0" w:color="auto"/>
        <w:right w:val="none" w:sz="0" w:space="0" w:color="auto"/>
      </w:divBdr>
    </w:div>
    <w:div w:id="236210181">
      <w:marLeft w:val="640"/>
      <w:marRight w:val="0"/>
      <w:marTop w:val="0"/>
      <w:marBottom w:val="0"/>
      <w:divBdr>
        <w:top w:val="none" w:sz="0" w:space="0" w:color="auto"/>
        <w:left w:val="none" w:sz="0" w:space="0" w:color="auto"/>
        <w:bottom w:val="none" w:sz="0" w:space="0" w:color="auto"/>
        <w:right w:val="none" w:sz="0" w:space="0" w:color="auto"/>
      </w:divBdr>
    </w:div>
    <w:div w:id="236283991">
      <w:marLeft w:val="640"/>
      <w:marRight w:val="0"/>
      <w:marTop w:val="0"/>
      <w:marBottom w:val="0"/>
      <w:divBdr>
        <w:top w:val="none" w:sz="0" w:space="0" w:color="auto"/>
        <w:left w:val="none" w:sz="0" w:space="0" w:color="auto"/>
        <w:bottom w:val="none" w:sz="0" w:space="0" w:color="auto"/>
        <w:right w:val="none" w:sz="0" w:space="0" w:color="auto"/>
      </w:divBdr>
    </w:div>
    <w:div w:id="236331555">
      <w:marLeft w:val="640"/>
      <w:marRight w:val="0"/>
      <w:marTop w:val="0"/>
      <w:marBottom w:val="0"/>
      <w:divBdr>
        <w:top w:val="none" w:sz="0" w:space="0" w:color="auto"/>
        <w:left w:val="none" w:sz="0" w:space="0" w:color="auto"/>
        <w:bottom w:val="none" w:sz="0" w:space="0" w:color="auto"/>
        <w:right w:val="none" w:sz="0" w:space="0" w:color="auto"/>
      </w:divBdr>
    </w:div>
    <w:div w:id="236331665">
      <w:marLeft w:val="640"/>
      <w:marRight w:val="0"/>
      <w:marTop w:val="0"/>
      <w:marBottom w:val="0"/>
      <w:divBdr>
        <w:top w:val="none" w:sz="0" w:space="0" w:color="auto"/>
        <w:left w:val="none" w:sz="0" w:space="0" w:color="auto"/>
        <w:bottom w:val="none" w:sz="0" w:space="0" w:color="auto"/>
        <w:right w:val="none" w:sz="0" w:space="0" w:color="auto"/>
      </w:divBdr>
    </w:div>
    <w:div w:id="236398966">
      <w:marLeft w:val="480"/>
      <w:marRight w:val="0"/>
      <w:marTop w:val="0"/>
      <w:marBottom w:val="0"/>
      <w:divBdr>
        <w:top w:val="none" w:sz="0" w:space="0" w:color="auto"/>
        <w:left w:val="none" w:sz="0" w:space="0" w:color="auto"/>
        <w:bottom w:val="none" w:sz="0" w:space="0" w:color="auto"/>
        <w:right w:val="none" w:sz="0" w:space="0" w:color="auto"/>
      </w:divBdr>
    </w:div>
    <w:div w:id="236406304">
      <w:marLeft w:val="640"/>
      <w:marRight w:val="0"/>
      <w:marTop w:val="0"/>
      <w:marBottom w:val="0"/>
      <w:divBdr>
        <w:top w:val="none" w:sz="0" w:space="0" w:color="auto"/>
        <w:left w:val="none" w:sz="0" w:space="0" w:color="auto"/>
        <w:bottom w:val="none" w:sz="0" w:space="0" w:color="auto"/>
        <w:right w:val="none" w:sz="0" w:space="0" w:color="auto"/>
      </w:divBdr>
    </w:div>
    <w:div w:id="236474184">
      <w:marLeft w:val="480"/>
      <w:marRight w:val="0"/>
      <w:marTop w:val="0"/>
      <w:marBottom w:val="0"/>
      <w:divBdr>
        <w:top w:val="none" w:sz="0" w:space="0" w:color="auto"/>
        <w:left w:val="none" w:sz="0" w:space="0" w:color="auto"/>
        <w:bottom w:val="none" w:sz="0" w:space="0" w:color="auto"/>
        <w:right w:val="none" w:sz="0" w:space="0" w:color="auto"/>
      </w:divBdr>
    </w:div>
    <w:div w:id="236483041">
      <w:marLeft w:val="480"/>
      <w:marRight w:val="0"/>
      <w:marTop w:val="0"/>
      <w:marBottom w:val="0"/>
      <w:divBdr>
        <w:top w:val="none" w:sz="0" w:space="0" w:color="auto"/>
        <w:left w:val="none" w:sz="0" w:space="0" w:color="auto"/>
        <w:bottom w:val="none" w:sz="0" w:space="0" w:color="auto"/>
        <w:right w:val="none" w:sz="0" w:space="0" w:color="auto"/>
      </w:divBdr>
    </w:div>
    <w:div w:id="236522490">
      <w:marLeft w:val="480"/>
      <w:marRight w:val="0"/>
      <w:marTop w:val="0"/>
      <w:marBottom w:val="0"/>
      <w:divBdr>
        <w:top w:val="none" w:sz="0" w:space="0" w:color="auto"/>
        <w:left w:val="none" w:sz="0" w:space="0" w:color="auto"/>
        <w:bottom w:val="none" w:sz="0" w:space="0" w:color="auto"/>
        <w:right w:val="none" w:sz="0" w:space="0" w:color="auto"/>
      </w:divBdr>
    </w:div>
    <w:div w:id="236595059">
      <w:marLeft w:val="640"/>
      <w:marRight w:val="0"/>
      <w:marTop w:val="0"/>
      <w:marBottom w:val="0"/>
      <w:divBdr>
        <w:top w:val="none" w:sz="0" w:space="0" w:color="auto"/>
        <w:left w:val="none" w:sz="0" w:space="0" w:color="auto"/>
        <w:bottom w:val="none" w:sz="0" w:space="0" w:color="auto"/>
        <w:right w:val="none" w:sz="0" w:space="0" w:color="auto"/>
      </w:divBdr>
    </w:div>
    <w:div w:id="236669294">
      <w:marLeft w:val="480"/>
      <w:marRight w:val="0"/>
      <w:marTop w:val="0"/>
      <w:marBottom w:val="0"/>
      <w:divBdr>
        <w:top w:val="none" w:sz="0" w:space="0" w:color="auto"/>
        <w:left w:val="none" w:sz="0" w:space="0" w:color="auto"/>
        <w:bottom w:val="none" w:sz="0" w:space="0" w:color="auto"/>
        <w:right w:val="none" w:sz="0" w:space="0" w:color="auto"/>
      </w:divBdr>
    </w:div>
    <w:div w:id="236672561">
      <w:marLeft w:val="480"/>
      <w:marRight w:val="0"/>
      <w:marTop w:val="0"/>
      <w:marBottom w:val="0"/>
      <w:divBdr>
        <w:top w:val="none" w:sz="0" w:space="0" w:color="auto"/>
        <w:left w:val="none" w:sz="0" w:space="0" w:color="auto"/>
        <w:bottom w:val="none" w:sz="0" w:space="0" w:color="auto"/>
        <w:right w:val="none" w:sz="0" w:space="0" w:color="auto"/>
      </w:divBdr>
    </w:div>
    <w:div w:id="236674858">
      <w:marLeft w:val="640"/>
      <w:marRight w:val="0"/>
      <w:marTop w:val="0"/>
      <w:marBottom w:val="0"/>
      <w:divBdr>
        <w:top w:val="none" w:sz="0" w:space="0" w:color="auto"/>
        <w:left w:val="none" w:sz="0" w:space="0" w:color="auto"/>
        <w:bottom w:val="none" w:sz="0" w:space="0" w:color="auto"/>
        <w:right w:val="none" w:sz="0" w:space="0" w:color="auto"/>
      </w:divBdr>
    </w:div>
    <w:div w:id="236747408">
      <w:marLeft w:val="640"/>
      <w:marRight w:val="0"/>
      <w:marTop w:val="0"/>
      <w:marBottom w:val="0"/>
      <w:divBdr>
        <w:top w:val="none" w:sz="0" w:space="0" w:color="auto"/>
        <w:left w:val="none" w:sz="0" w:space="0" w:color="auto"/>
        <w:bottom w:val="none" w:sz="0" w:space="0" w:color="auto"/>
        <w:right w:val="none" w:sz="0" w:space="0" w:color="auto"/>
      </w:divBdr>
    </w:div>
    <w:div w:id="236785944">
      <w:marLeft w:val="640"/>
      <w:marRight w:val="0"/>
      <w:marTop w:val="0"/>
      <w:marBottom w:val="0"/>
      <w:divBdr>
        <w:top w:val="none" w:sz="0" w:space="0" w:color="auto"/>
        <w:left w:val="none" w:sz="0" w:space="0" w:color="auto"/>
        <w:bottom w:val="none" w:sz="0" w:space="0" w:color="auto"/>
        <w:right w:val="none" w:sz="0" w:space="0" w:color="auto"/>
      </w:divBdr>
    </w:div>
    <w:div w:id="236788306">
      <w:marLeft w:val="640"/>
      <w:marRight w:val="0"/>
      <w:marTop w:val="0"/>
      <w:marBottom w:val="0"/>
      <w:divBdr>
        <w:top w:val="none" w:sz="0" w:space="0" w:color="auto"/>
        <w:left w:val="none" w:sz="0" w:space="0" w:color="auto"/>
        <w:bottom w:val="none" w:sz="0" w:space="0" w:color="auto"/>
        <w:right w:val="none" w:sz="0" w:space="0" w:color="auto"/>
      </w:divBdr>
    </w:div>
    <w:div w:id="236935965">
      <w:marLeft w:val="640"/>
      <w:marRight w:val="0"/>
      <w:marTop w:val="0"/>
      <w:marBottom w:val="0"/>
      <w:divBdr>
        <w:top w:val="none" w:sz="0" w:space="0" w:color="auto"/>
        <w:left w:val="none" w:sz="0" w:space="0" w:color="auto"/>
        <w:bottom w:val="none" w:sz="0" w:space="0" w:color="auto"/>
        <w:right w:val="none" w:sz="0" w:space="0" w:color="auto"/>
      </w:divBdr>
    </w:div>
    <w:div w:id="236936958">
      <w:marLeft w:val="640"/>
      <w:marRight w:val="0"/>
      <w:marTop w:val="0"/>
      <w:marBottom w:val="0"/>
      <w:divBdr>
        <w:top w:val="none" w:sz="0" w:space="0" w:color="auto"/>
        <w:left w:val="none" w:sz="0" w:space="0" w:color="auto"/>
        <w:bottom w:val="none" w:sz="0" w:space="0" w:color="auto"/>
        <w:right w:val="none" w:sz="0" w:space="0" w:color="auto"/>
      </w:divBdr>
    </w:div>
    <w:div w:id="236941678">
      <w:marLeft w:val="640"/>
      <w:marRight w:val="0"/>
      <w:marTop w:val="0"/>
      <w:marBottom w:val="0"/>
      <w:divBdr>
        <w:top w:val="none" w:sz="0" w:space="0" w:color="auto"/>
        <w:left w:val="none" w:sz="0" w:space="0" w:color="auto"/>
        <w:bottom w:val="none" w:sz="0" w:space="0" w:color="auto"/>
        <w:right w:val="none" w:sz="0" w:space="0" w:color="auto"/>
      </w:divBdr>
    </w:div>
    <w:div w:id="236982685">
      <w:marLeft w:val="480"/>
      <w:marRight w:val="0"/>
      <w:marTop w:val="0"/>
      <w:marBottom w:val="0"/>
      <w:divBdr>
        <w:top w:val="none" w:sz="0" w:space="0" w:color="auto"/>
        <w:left w:val="none" w:sz="0" w:space="0" w:color="auto"/>
        <w:bottom w:val="none" w:sz="0" w:space="0" w:color="auto"/>
        <w:right w:val="none" w:sz="0" w:space="0" w:color="auto"/>
      </w:divBdr>
    </w:div>
    <w:div w:id="237059324">
      <w:marLeft w:val="640"/>
      <w:marRight w:val="0"/>
      <w:marTop w:val="0"/>
      <w:marBottom w:val="0"/>
      <w:divBdr>
        <w:top w:val="none" w:sz="0" w:space="0" w:color="auto"/>
        <w:left w:val="none" w:sz="0" w:space="0" w:color="auto"/>
        <w:bottom w:val="none" w:sz="0" w:space="0" w:color="auto"/>
        <w:right w:val="none" w:sz="0" w:space="0" w:color="auto"/>
      </w:divBdr>
    </w:div>
    <w:div w:id="237060607">
      <w:marLeft w:val="480"/>
      <w:marRight w:val="0"/>
      <w:marTop w:val="0"/>
      <w:marBottom w:val="0"/>
      <w:divBdr>
        <w:top w:val="none" w:sz="0" w:space="0" w:color="auto"/>
        <w:left w:val="none" w:sz="0" w:space="0" w:color="auto"/>
        <w:bottom w:val="none" w:sz="0" w:space="0" w:color="auto"/>
        <w:right w:val="none" w:sz="0" w:space="0" w:color="auto"/>
      </w:divBdr>
    </w:div>
    <w:div w:id="237132641">
      <w:bodyDiv w:val="1"/>
      <w:marLeft w:val="0"/>
      <w:marRight w:val="0"/>
      <w:marTop w:val="0"/>
      <w:marBottom w:val="0"/>
      <w:divBdr>
        <w:top w:val="none" w:sz="0" w:space="0" w:color="auto"/>
        <w:left w:val="none" w:sz="0" w:space="0" w:color="auto"/>
        <w:bottom w:val="none" w:sz="0" w:space="0" w:color="auto"/>
        <w:right w:val="none" w:sz="0" w:space="0" w:color="auto"/>
      </w:divBdr>
      <w:divsChild>
        <w:div w:id="1878853259">
          <w:marLeft w:val="640"/>
          <w:marRight w:val="0"/>
          <w:marTop w:val="0"/>
          <w:marBottom w:val="0"/>
          <w:divBdr>
            <w:top w:val="none" w:sz="0" w:space="0" w:color="auto"/>
            <w:left w:val="none" w:sz="0" w:space="0" w:color="auto"/>
            <w:bottom w:val="none" w:sz="0" w:space="0" w:color="auto"/>
            <w:right w:val="none" w:sz="0" w:space="0" w:color="auto"/>
          </w:divBdr>
        </w:div>
        <w:div w:id="255404811">
          <w:marLeft w:val="640"/>
          <w:marRight w:val="0"/>
          <w:marTop w:val="0"/>
          <w:marBottom w:val="0"/>
          <w:divBdr>
            <w:top w:val="none" w:sz="0" w:space="0" w:color="auto"/>
            <w:left w:val="none" w:sz="0" w:space="0" w:color="auto"/>
            <w:bottom w:val="none" w:sz="0" w:space="0" w:color="auto"/>
            <w:right w:val="none" w:sz="0" w:space="0" w:color="auto"/>
          </w:divBdr>
        </w:div>
        <w:div w:id="384911066">
          <w:marLeft w:val="640"/>
          <w:marRight w:val="0"/>
          <w:marTop w:val="0"/>
          <w:marBottom w:val="0"/>
          <w:divBdr>
            <w:top w:val="none" w:sz="0" w:space="0" w:color="auto"/>
            <w:left w:val="none" w:sz="0" w:space="0" w:color="auto"/>
            <w:bottom w:val="none" w:sz="0" w:space="0" w:color="auto"/>
            <w:right w:val="none" w:sz="0" w:space="0" w:color="auto"/>
          </w:divBdr>
        </w:div>
        <w:div w:id="1441333701">
          <w:marLeft w:val="640"/>
          <w:marRight w:val="0"/>
          <w:marTop w:val="0"/>
          <w:marBottom w:val="0"/>
          <w:divBdr>
            <w:top w:val="none" w:sz="0" w:space="0" w:color="auto"/>
            <w:left w:val="none" w:sz="0" w:space="0" w:color="auto"/>
            <w:bottom w:val="none" w:sz="0" w:space="0" w:color="auto"/>
            <w:right w:val="none" w:sz="0" w:space="0" w:color="auto"/>
          </w:divBdr>
        </w:div>
        <w:div w:id="137188313">
          <w:marLeft w:val="640"/>
          <w:marRight w:val="0"/>
          <w:marTop w:val="0"/>
          <w:marBottom w:val="0"/>
          <w:divBdr>
            <w:top w:val="none" w:sz="0" w:space="0" w:color="auto"/>
            <w:left w:val="none" w:sz="0" w:space="0" w:color="auto"/>
            <w:bottom w:val="none" w:sz="0" w:space="0" w:color="auto"/>
            <w:right w:val="none" w:sz="0" w:space="0" w:color="auto"/>
          </w:divBdr>
        </w:div>
        <w:div w:id="499538983">
          <w:marLeft w:val="640"/>
          <w:marRight w:val="0"/>
          <w:marTop w:val="0"/>
          <w:marBottom w:val="0"/>
          <w:divBdr>
            <w:top w:val="none" w:sz="0" w:space="0" w:color="auto"/>
            <w:left w:val="none" w:sz="0" w:space="0" w:color="auto"/>
            <w:bottom w:val="none" w:sz="0" w:space="0" w:color="auto"/>
            <w:right w:val="none" w:sz="0" w:space="0" w:color="auto"/>
          </w:divBdr>
        </w:div>
        <w:div w:id="1201823043">
          <w:marLeft w:val="640"/>
          <w:marRight w:val="0"/>
          <w:marTop w:val="0"/>
          <w:marBottom w:val="0"/>
          <w:divBdr>
            <w:top w:val="none" w:sz="0" w:space="0" w:color="auto"/>
            <w:left w:val="none" w:sz="0" w:space="0" w:color="auto"/>
            <w:bottom w:val="none" w:sz="0" w:space="0" w:color="auto"/>
            <w:right w:val="none" w:sz="0" w:space="0" w:color="auto"/>
          </w:divBdr>
        </w:div>
        <w:div w:id="277298443">
          <w:marLeft w:val="640"/>
          <w:marRight w:val="0"/>
          <w:marTop w:val="0"/>
          <w:marBottom w:val="0"/>
          <w:divBdr>
            <w:top w:val="none" w:sz="0" w:space="0" w:color="auto"/>
            <w:left w:val="none" w:sz="0" w:space="0" w:color="auto"/>
            <w:bottom w:val="none" w:sz="0" w:space="0" w:color="auto"/>
            <w:right w:val="none" w:sz="0" w:space="0" w:color="auto"/>
          </w:divBdr>
        </w:div>
        <w:div w:id="1373581436">
          <w:marLeft w:val="640"/>
          <w:marRight w:val="0"/>
          <w:marTop w:val="0"/>
          <w:marBottom w:val="0"/>
          <w:divBdr>
            <w:top w:val="none" w:sz="0" w:space="0" w:color="auto"/>
            <w:left w:val="none" w:sz="0" w:space="0" w:color="auto"/>
            <w:bottom w:val="none" w:sz="0" w:space="0" w:color="auto"/>
            <w:right w:val="none" w:sz="0" w:space="0" w:color="auto"/>
          </w:divBdr>
        </w:div>
        <w:div w:id="146436114">
          <w:marLeft w:val="640"/>
          <w:marRight w:val="0"/>
          <w:marTop w:val="0"/>
          <w:marBottom w:val="0"/>
          <w:divBdr>
            <w:top w:val="none" w:sz="0" w:space="0" w:color="auto"/>
            <w:left w:val="none" w:sz="0" w:space="0" w:color="auto"/>
            <w:bottom w:val="none" w:sz="0" w:space="0" w:color="auto"/>
            <w:right w:val="none" w:sz="0" w:space="0" w:color="auto"/>
          </w:divBdr>
        </w:div>
        <w:div w:id="1536767430">
          <w:marLeft w:val="640"/>
          <w:marRight w:val="0"/>
          <w:marTop w:val="0"/>
          <w:marBottom w:val="0"/>
          <w:divBdr>
            <w:top w:val="none" w:sz="0" w:space="0" w:color="auto"/>
            <w:left w:val="none" w:sz="0" w:space="0" w:color="auto"/>
            <w:bottom w:val="none" w:sz="0" w:space="0" w:color="auto"/>
            <w:right w:val="none" w:sz="0" w:space="0" w:color="auto"/>
          </w:divBdr>
        </w:div>
        <w:div w:id="1824807881">
          <w:marLeft w:val="640"/>
          <w:marRight w:val="0"/>
          <w:marTop w:val="0"/>
          <w:marBottom w:val="0"/>
          <w:divBdr>
            <w:top w:val="none" w:sz="0" w:space="0" w:color="auto"/>
            <w:left w:val="none" w:sz="0" w:space="0" w:color="auto"/>
            <w:bottom w:val="none" w:sz="0" w:space="0" w:color="auto"/>
            <w:right w:val="none" w:sz="0" w:space="0" w:color="auto"/>
          </w:divBdr>
        </w:div>
        <w:div w:id="836455287">
          <w:marLeft w:val="640"/>
          <w:marRight w:val="0"/>
          <w:marTop w:val="0"/>
          <w:marBottom w:val="0"/>
          <w:divBdr>
            <w:top w:val="none" w:sz="0" w:space="0" w:color="auto"/>
            <w:left w:val="none" w:sz="0" w:space="0" w:color="auto"/>
            <w:bottom w:val="none" w:sz="0" w:space="0" w:color="auto"/>
            <w:right w:val="none" w:sz="0" w:space="0" w:color="auto"/>
          </w:divBdr>
        </w:div>
        <w:div w:id="1428110567">
          <w:marLeft w:val="640"/>
          <w:marRight w:val="0"/>
          <w:marTop w:val="0"/>
          <w:marBottom w:val="0"/>
          <w:divBdr>
            <w:top w:val="none" w:sz="0" w:space="0" w:color="auto"/>
            <w:left w:val="none" w:sz="0" w:space="0" w:color="auto"/>
            <w:bottom w:val="none" w:sz="0" w:space="0" w:color="auto"/>
            <w:right w:val="none" w:sz="0" w:space="0" w:color="auto"/>
          </w:divBdr>
        </w:div>
        <w:div w:id="275062565">
          <w:marLeft w:val="640"/>
          <w:marRight w:val="0"/>
          <w:marTop w:val="0"/>
          <w:marBottom w:val="0"/>
          <w:divBdr>
            <w:top w:val="none" w:sz="0" w:space="0" w:color="auto"/>
            <w:left w:val="none" w:sz="0" w:space="0" w:color="auto"/>
            <w:bottom w:val="none" w:sz="0" w:space="0" w:color="auto"/>
            <w:right w:val="none" w:sz="0" w:space="0" w:color="auto"/>
          </w:divBdr>
        </w:div>
        <w:div w:id="1957981408">
          <w:marLeft w:val="640"/>
          <w:marRight w:val="0"/>
          <w:marTop w:val="0"/>
          <w:marBottom w:val="0"/>
          <w:divBdr>
            <w:top w:val="none" w:sz="0" w:space="0" w:color="auto"/>
            <w:left w:val="none" w:sz="0" w:space="0" w:color="auto"/>
            <w:bottom w:val="none" w:sz="0" w:space="0" w:color="auto"/>
            <w:right w:val="none" w:sz="0" w:space="0" w:color="auto"/>
          </w:divBdr>
        </w:div>
        <w:div w:id="1995723536">
          <w:marLeft w:val="640"/>
          <w:marRight w:val="0"/>
          <w:marTop w:val="0"/>
          <w:marBottom w:val="0"/>
          <w:divBdr>
            <w:top w:val="none" w:sz="0" w:space="0" w:color="auto"/>
            <w:left w:val="none" w:sz="0" w:space="0" w:color="auto"/>
            <w:bottom w:val="none" w:sz="0" w:space="0" w:color="auto"/>
            <w:right w:val="none" w:sz="0" w:space="0" w:color="auto"/>
          </w:divBdr>
        </w:div>
        <w:div w:id="283579280">
          <w:marLeft w:val="640"/>
          <w:marRight w:val="0"/>
          <w:marTop w:val="0"/>
          <w:marBottom w:val="0"/>
          <w:divBdr>
            <w:top w:val="none" w:sz="0" w:space="0" w:color="auto"/>
            <w:left w:val="none" w:sz="0" w:space="0" w:color="auto"/>
            <w:bottom w:val="none" w:sz="0" w:space="0" w:color="auto"/>
            <w:right w:val="none" w:sz="0" w:space="0" w:color="auto"/>
          </w:divBdr>
        </w:div>
        <w:div w:id="346058430">
          <w:marLeft w:val="640"/>
          <w:marRight w:val="0"/>
          <w:marTop w:val="0"/>
          <w:marBottom w:val="0"/>
          <w:divBdr>
            <w:top w:val="none" w:sz="0" w:space="0" w:color="auto"/>
            <w:left w:val="none" w:sz="0" w:space="0" w:color="auto"/>
            <w:bottom w:val="none" w:sz="0" w:space="0" w:color="auto"/>
            <w:right w:val="none" w:sz="0" w:space="0" w:color="auto"/>
          </w:divBdr>
        </w:div>
        <w:div w:id="501237632">
          <w:marLeft w:val="640"/>
          <w:marRight w:val="0"/>
          <w:marTop w:val="0"/>
          <w:marBottom w:val="0"/>
          <w:divBdr>
            <w:top w:val="none" w:sz="0" w:space="0" w:color="auto"/>
            <w:left w:val="none" w:sz="0" w:space="0" w:color="auto"/>
            <w:bottom w:val="none" w:sz="0" w:space="0" w:color="auto"/>
            <w:right w:val="none" w:sz="0" w:space="0" w:color="auto"/>
          </w:divBdr>
        </w:div>
        <w:div w:id="428622614">
          <w:marLeft w:val="640"/>
          <w:marRight w:val="0"/>
          <w:marTop w:val="0"/>
          <w:marBottom w:val="0"/>
          <w:divBdr>
            <w:top w:val="none" w:sz="0" w:space="0" w:color="auto"/>
            <w:left w:val="none" w:sz="0" w:space="0" w:color="auto"/>
            <w:bottom w:val="none" w:sz="0" w:space="0" w:color="auto"/>
            <w:right w:val="none" w:sz="0" w:space="0" w:color="auto"/>
          </w:divBdr>
        </w:div>
        <w:div w:id="1768888776">
          <w:marLeft w:val="640"/>
          <w:marRight w:val="0"/>
          <w:marTop w:val="0"/>
          <w:marBottom w:val="0"/>
          <w:divBdr>
            <w:top w:val="none" w:sz="0" w:space="0" w:color="auto"/>
            <w:left w:val="none" w:sz="0" w:space="0" w:color="auto"/>
            <w:bottom w:val="none" w:sz="0" w:space="0" w:color="auto"/>
            <w:right w:val="none" w:sz="0" w:space="0" w:color="auto"/>
          </w:divBdr>
        </w:div>
        <w:div w:id="601693738">
          <w:marLeft w:val="640"/>
          <w:marRight w:val="0"/>
          <w:marTop w:val="0"/>
          <w:marBottom w:val="0"/>
          <w:divBdr>
            <w:top w:val="none" w:sz="0" w:space="0" w:color="auto"/>
            <w:left w:val="none" w:sz="0" w:space="0" w:color="auto"/>
            <w:bottom w:val="none" w:sz="0" w:space="0" w:color="auto"/>
            <w:right w:val="none" w:sz="0" w:space="0" w:color="auto"/>
          </w:divBdr>
        </w:div>
        <w:div w:id="1796022103">
          <w:marLeft w:val="640"/>
          <w:marRight w:val="0"/>
          <w:marTop w:val="0"/>
          <w:marBottom w:val="0"/>
          <w:divBdr>
            <w:top w:val="none" w:sz="0" w:space="0" w:color="auto"/>
            <w:left w:val="none" w:sz="0" w:space="0" w:color="auto"/>
            <w:bottom w:val="none" w:sz="0" w:space="0" w:color="auto"/>
            <w:right w:val="none" w:sz="0" w:space="0" w:color="auto"/>
          </w:divBdr>
        </w:div>
        <w:div w:id="20471055">
          <w:marLeft w:val="640"/>
          <w:marRight w:val="0"/>
          <w:marTop w:val="0"/>
          <w:marBottom w:val="0"/>
          <w:divBdr>
            <w:top w:val="none" w:sz="0" w:space="0" w:color="auto"/>
            <w:left w:val="none" w:sz="0" w:space="0" w:color="auto"/>
            <w:bottom w:val="none" w:sz="0" w:space="0" w:color="auto"/>
            <w:right w:val="none" w:sz="0" w:space="0" w:color="auto"/>
          </w:divBdr>
        </w:div>
        <w:div w:id="1217275233">
          <w:marLeft w:val="640"/>
          <w:marRight w:val="0"/>
          <w:marTop w:val="0"/>
          <w:marBottom w:val="0"/>
          <w:divBdr>
            <w:top w:val="none" w:sz="0" w:space="0" w:color="auto"/>
            <w:left w:val="none" w:sz="0" w:space="0" w:color="auto"/>
            <w:bottom w:val="none" w:sz="0" w:space="0" w:color="auto"/>
            <w:right w:val="none" w:sz="0" w:space="0" w:color="auto"/>
          </w:divBdr>
        </w:div>
        <w:div w:id="1611472332">
          <w:marLeft w:val="640"/>
          <w:marRight w:val="0"/>
          <w:marTop w:val="0"/>
          <w:marBottom w:val="0"/>
          <w:divBdr>
            <w:top w:val="none" w:sz="0" w:space="0" w:color="auto"/>
            <w:left w:val="none" w:sz="0" w:space="0" w:color="auto"/>
            <w:bottom w:val="none" w:sz="0" w:space="0" w:color="auto"/>
            <w:right w:val="none" w:sz="0" w:space="0" w:color="auto"/>
          </w:divBdr>
        </w:div>
        <w:div w:id="1599824146">
          <w:marLeft w:val="640"/>
          <w:marRight w:val="0"/>
          <w:marTop w:val="0"/>
          <w:marBottom w:val="0"/>
          <w:divBdr>
            <w:top w:val="none" w:sz="0" w:space="0" w:color="auto"/>
            <w:left w:val="none" w:sz="0" w:space="0" w:color="auto"/>
            <w:bottom w:val="none" w:sz="0" w:space="0" w:color="auto"/>
            <w:right w:val="none" w:sz="0" w:space="0" w:color="auto"/>
          </w:divBdr>
        </w:div>
        <w:div w:id="545217450">
          <w:marLeft w:val="640"/>
          <w:marRight w:val="0"/>
          <w:marTop w:val="0"/>
          <w:marBottom w:val="0"/>
          <w:divBdr>
            <w:top w:val="none" w:sz="0" w:space="0" w:color="auto"/>
            <w:left w:val="none" w:sz="0" w:space="0" w:color="auto"/>
            <w:bottom w:val="none" w:sz="0" w:space="0" w:color="auto"/>
            <w:right w:val="none" w:sz="0" w:space="0" w:color="auto"/>
          </w:divBdr>
        </w:div>
        <w:div w:id="225803896">
          <w:marLeft w:val="640"/>
          <w:marRight w:val="0"/>
          <w:marTop w:val="0"/>
          <w:marBottom w:val="0"/>
          <w:divBdr>
            <w:top w:val="none" w:sz="0" w:space="0" w:color="auto"/>
            <w:left w:val="none" w:sz="0" w:space="0" w:color="auto"/>
            <w:bottom w:val="none" w:sz="0" w:space="0" w:color="auto"/>
            <w:right w:val="none" w:sz="0" w:space="0" w:color="auto"/>
          </w:divBdr>
        </w:div>
        <w:div w:id="601107892">
          <w:marLeft w:val="640"/>
          <w:marRight w:val="0"/>
          <w:marTop w:val="0"/>
          <w:marBottom w:val="0"/>
          <w:divBdr>
            <w:top w:val="none" w:sz="0" w:space="0" w:color="auto"/>
            <w:left w:val="none" w:sz="0" w:space="0" w:color="auto"/>
            <w:bottom w:val="none" w:sz="0" w:space="0" w:color="auto"/>
            <w:right w:val="none" w:sz="0" w:space="0" w:color="auto"/>
          </w:divBdr>
        </w:div>
        <w:div w:id="1710957289">
          <w:marLeft w:val="640"/>
          <w:marRight w:val="0"/>
          <w:marTop w:val="0"/>
          <w:marBottom w:val="0"/>
          <w:divBdr>
            <w:top w:val="none" w:sz="0" w:space="0" w:color="auto"/>
            <w:left w:val="none" w:sz="0" w:space="0" w:color="auto"/>
            <w:bottom w:val="none" w:sz="0" w:space="0" w:color="auto"/>
            <w:right w:val="none" w:sz="0" w:space="0" w:color="auto"/>
          </w:divBdr>
        </w:div>
        <w:div w:id="1735812402">
          <w:marLeft w:val="640"/>
          <w:marRight w:val="0"/>
          <w:marTop w:val="0"/>
          <w:marBottom w:val="0"/>
          <w:divBdr>
            <w:top w:val="none" w:sz="0" w:space="0" w:color="auto"/>
            <w:left w:val="none" w:sz="0" w:space="0" w:color="auto"/>
            <w:bottom w:val="none" w:sz="0" w:space="0" w:color="auto"/>
            <w:right w:val="none" w:sz="0" w:space="0" w:color="auto"/>
          </w:divBdr>
        </w:div>
        <w:div w:id="1781680969">
          <w:marLeft w:val="640"/>
          <w:marRight w:val="0"/>
          <w:marTop w:val="0"/>
          <w:marBottom w:val="0"/>
          <w:divBdr>
            <w:top w:val="none" w:sz="0" w:space="0" w:color="auto"/>
            <w:left w:val="none" w:sz="0" w:space="0" w:color="auto"/>
            <w:bottom w:val="none" w:sz="0" w:space="0" w:color="auto"/>
            <w:right w:val="none" w:sz="0" w:space="0" w:color="auto"/>
          </w:divBdr>
        </w:div>
        <w:div w:id="1432046440">
          <w:marLeft w:val="640"/>
          <w:marRight w:val="0"/>
          <w:marTop w:val="0"/>
          <w:marBottom w:val="0"/>
          <w:divBdr>
            <w:top w:val="none" w:sz="0" w:space="0" w:color="auto"/>
            <w:left w:val="none" w:sz="0" w:space="0" w:color="auto"/>
            <w:bottom w:val="none" w:sz="0" w:space="0" w:color="auto"/>
            <w:right w:val="none" w:sz="0" w:space="0" w:color="auto"/>
          </w:divBdr>
        </w:div>
        <w:div w:id="1908298222">
          <w:marLeft w:val="640"/>
          <w:marRight w:val="0"/>
          <w:marTop w:val="0"/>
          <w:marBottom w:val="0"/>
          <w:divBdr>
            <w:top w:val="none" w:sz="0" w:space="0" w:color="auto"/>
            <w:left w:val="none" w:sz="0" w:space="0" w:color="auto"/>
            <w:bottom w:val="none" w:sz="0" w:space="0" w:color="auto"/>
            <w:right w:val="none" w:sz="0" w:space="0" w:color="auto"/>
          </w:divBdr>
        </w:div>
        <w:div w:id="703866078">
          <w:marLeft w:val="640"/>
          <w:marRight w:val="0"/>
          <w:marTop w:val="0"/>
          <w:marBottom w:val="0"/>
          <w:divBdr>
            <w:top w:val="none" w:sz="0" w:space="0" w:color="auto"/>
            <w:left w:val="none" w:sz="0" w:space="0" w:color="auto"/>
            <w:bottom w:val="none" w:sz="0" w:space="0" w:color="auto"/>
            <w:right w:val="none" w:sz="0" w:space="0" w:color="auto"/>
          </w:divBdr>
        </w:div>
        <w:div w:id="1775201935">
          <w:marLeft w:val="640"/>
          <w:marRight w:val="0"/>
          <w:marTop w:val="0"/>
          <w:marBottom w:val="0"/>
          <w:divBdr>
            <w:top w:val="none" w:sz="0" w:space="0" w:color="auto"/>
            <w:left w:val="none" w:sz="0" w:space="0" w:color="auto"/>
            <w:bottom w:val="none" w:sz="0" w:space="0" w:color="auto"/>
            <w:right w:val="none" w:sz="0" w:space="0" w:color="auto"/>
          </w:divBdr>
        </w:div>
      </w:divsChild>
    </w:div>
    <w:div w:id="237207514">
      <w:marLeft w:val="640"/>
      <w:marRight w:val="0"/>
      <w:marTop w:val="0"/>
      <w:marBottom w:val="0"/>
      <w:divBdr>
        <w:top w:val="none" w:sz="0" w:space="0" w:color="auto"/>
        <w:left w:val="none" w:sz="0" w:space="0" w:color="auto"/>
        <w:bottom w:val="none" w:sz="0" w:space="0" w:color="auto"/>
        <w:right w:val="none" w:sz="0" w:space="0" w:color="auto"/>
      </w:divBdr>
    </w:div>
    <w:div w:id="237248110">
      <w:marLeft w:val="640"/>
      <w:marRight w:val="0"/>
      <w:marTop w:val="0"/>
      <w:marBottom w:val="0"/>
      <w:divBdr>
        <w:top w:val="none" w:sz="0" w:space="0" w:color="auto"/>
        <w:left w:val="none" w:sz="0" w:space="0" w:color="auto"/>
        <w:bottom w:val="none" w:sz="0" w:space="0" w:color="auto"/>
        <w:right w:val="none" w:sz="0" w:space="0" w:color="auto"/>
      </w:divBdr>
    </w:div>
    <w:div w:id="237322559">
      <w:marLeft w:val="640"/>
      <w:marRight w:val="0"/>
      <w:marTop w:val="0"/>
      <w:marBottom w:val="0"/>
      <w:divBdr>
        <w:top w:val="none" w:sz="0" w:space="0" w:color="auto"/>
        <w:left w:val="none" w:sz="0" w:space="0" w:color="auto"/>
        <w:bottom w:val="none" w:sz="0" w:space="0" w:color="auto"/>
        <w:right w:val="none" w:sz="0" w:space="0" w:color="auto"/>
      </w:divBdr>
    </w:div>
    <w:div w:id="237399364">
      <w:marLeft w:val="480"/>
      <w:marRight w:val="0"/>
      <w:marTop w:val="0"/>
      <w:marBottom w:val="0"/>
      <w:divBdr>
        <w:top w:val="none" w:sz="0" w:space="0" w:color="auto"/>
        <w:left w:val="none" w:sz="0" w:space="0" w:color="auto"/>
        <w:bottom w:val="none" w:sz="0" w:space="0" w:color="auto"/>
        <w:right w:val="none" w:sz="0" w:space="0" w:color="auto"/>
      </w:divBdr>
    </w:div>
    <w:div w:id="237450015">
      <w:marLeft w:val="480"/>
      <w:marRight w:val="0"/>
      <w:marTop w:val="0"/>
      <w:marBottom w:val="0"/>
      <w:divBdr>
        <w:top w:val="none" w:sz="0" w:space="0" w:color="auto"/>
        <w:left w:val="none" w:sz="0" w:space="0" w:color="auto"/>
        <w:bottom w:val="none" w:sz="0" w:space="0" w:color="auto"/>
        <w:right w:val="none" w:sz="0" w:space="0" w:color="auto"/>
      </w:divBdr>
    </w:div>
    <w:div w:id="237521320">
      <w:marLeft w:val="480"/>
      <w:marRight w:val="0"/>
      <w:marTop w:val="0"/>
      <w:marBottom w:val="0"/>
      <w:divBdr>
        <w:top w:val="none" w:sz="0" w:space="0" w:color="auto"/>
        <w:left w:val="none" w:sz="0" w:space="0" w:color="auto"/>
        <w:bottom w:val="none" w:sz="0" w:space="0" w:color="auto"/>
        <w:right w:val="none" w:sz="0" w:space="0" w:color="auto"/>
      </w:divBdr>
    </w:div>
    <w:div w:id="237521648">
      <w:marLeft w:val="640"/>
      <w:marRight w:val="0"/>
      <w:marTop w:val="0"/>
      <w:marBottom w:val="0"/>
      <w:divBdr>
        <w:top w:val="none" w:sz="0" w:space="0" w:color="auto"/>
        <w:left w:val="none" w:sz="0" w:space="0" w:color="auto"/>
        <w:bottom w:val="none" w:sz="0" w:space="0" w:color="auto"/>
        <w:right w:val="none" w:sz="0" w:space="0" w:color="auto"/>
      </w:divBdr>
    </w:div>
    <w:div w:id="237637741">
      <w:marLeft w:val="480"/>
      <w:marRight w:val="0"/>
      <w:marTop w:val="0"/>
      <w:marBottom w:val="0"/>
      <w:divBdr>
        <w:top w:val="none" w:sz="0" w:space="0" w:color="auto"/>
        <w:left w:val="none" w:sz="0" w:space="0" w:color="auto"/>
        <w:bottom w:val="none" w:sz="0" w:space="0" w:color="auto"/>
        <w:right w:val="none" w:sz="0" w:space="0" w:color="auto"/>
      </w:divBdr>
    </w:div>
    <w:div w:id="237637915">
      <w:marLeft w:val="480"/>
      <w:marRight w:val="0"/>
      <w:marTop w:val="0"/>
      <w:marBottom w:val="0"/>
      <w:divBdr>
        <w:top w:val="none" w:sz="0" w:space="0" w:color="auto"/>
        <w:left w:val="none" w:sz="0" w:space="0" w:color="auto"/>
        <w:bottom w:val="none" w:sz="0" w:space="0" w:color="auto"/>
        <w:right w:val="none" w:sz="0" w:space="0" w:color="auto"/>
      </w:divBdr>
    </w:div>
    <w:div w:id="237640189">
      <w:marLeft w:val="480"/>
      <w:marRight w:val="0"/>
      <w:marTop w:val="0"/>
      <w:marBottom w:val="0"/>
      <w:divBdr>
        <w:top w:val="none" w:sz="0" w:space="0" w:color="auto"/>
        <w:left w:val="none" w:sz="0" w:space="0" w:color="auto"/>
        <w:bottom w:val="none" w:sz="0" w:space="0" w:color="auto"/>
        <w:right w:val="none" w:sz="0" w:space="0" w:color="auto"/>
      </w:divBdr>
    </w:div>
    <w:div w:id="237785225">
      <w:marLeft w:val="480"/>
      <w:marRight w:val="0"/>
      <w:marTop w:val="0"/>
      <w:marBottom w:val="0"/>
      <w:divBdr>
        <w:top w:val="none" w:sz="0" w:space="0" w:color="auto"/>
        <w:left w:val="none" w:sz="0" w:space="0" w:color="auto"/>
        <w:bottom w:val="none" w:sz="0" w:space="0" w:color="auto"/>
        <w:right w:val="none" w:sz="0" w:space="0" w:color="auto"/>
      </w:divBdr>
    </w:div>
    <w:div w:id="237789432">
      <w:marLeft w:val="480"/>
      <w:marRight w:val="0"/>
      <w:marTop w:val="0"/>
      <w:marBottom w:val="0"/>
      <w:divBdr>
        <w:top w:val="none" w:sz="0" w:space="0" w:color="auto"/>
        <w:left w:val="none" w:sz="0" w:space="0" w:color="auto"/>
        <w:bottom w:val="none" w:sz="0" w:space="0" w:color="auto"/>
        <w:right w:val="none" w:sz="0" w:space="0" w:color="auto"/>
      </w:divBdr>
    </w:div>
    <w:div w:id="237860134">
      <w:marLeft w:val="640"/>
      <w:marRight w:val="0"/>
      <w:marTop w:val="0"/>
      <w:marBottom w:val="0"/>
      <w:divBdr>
        <w:top w:val="none" w:sz="0" w:space="0" w:color="auto"/>
        <w:left w:val="none" w:sz="0" w:space="0" w:color="auto"/>
        <w:bottom w:val="none" w:sz="0" w:space="0" w:color="auto"/>
        <w:right w:val="none" w:sz="0" w:space="0" w:color="auto"/>
      </w:divBdr>
    </w:div>
    <w:div w:id="237907659">
      <w:marLeft w:val="480"/>
      <w:marRight w:val="0"/>
      <w:marTop w:val="0"/>
      <w:marBottom w:val="0"/>
      <w:divBdr>
        <w:top w:val="none" w:sz="0" w:space="0" w:color="auto"/>
        <w:left w:val="none" w:sz="0" w:space="0" w:color="auto"/>
        <w:bottom w:val="none" w:sz="0" w:space="0" w:color="auto"/>
        <w:right w:val="none" w:sz="0" w:space="0" w:color="auto"/>
      </w:divBdr>
    </w:div>
    <w:div w:id="238055420">
      <w:marLeft w:val="480"/>
      <w:marRight w:val="0"/>
      <w:marTop w:val="0"/>
      <w:marBottom w:val="0"/>
      <w:divBdr>
        <w:top w:val="none" w:sz="0" w:space="0" w:color="auto"/>
        <w:left w:val="none" w:sz="0" w:space="0" w:color="auto"/>
        <w:bottom w:val="none" w:sz="0" w:space="0" w:color="auto"/>
        <w:right w:val="none" w:sz="0" w:space="0" w:color="auto"/>
      </w:divBdr>
    </w:div>
    <w:div w:id="238171061">
      <w:marLeft w:val="640"/>
      <w:marRight w:val="0"/>
      <w:marTop w:val="0"/>
      <w:marBottom w:val="0"/>
      <w:divBdr>
        <w:top w:val="none" w:sz="0" w:space="0" w:color="auto"/>
        <w:left w:val="none" w:sz="0" w:space="0" w:color="auto"/>
        <w:bottom w:val="none" w:sz="0" w:space="0" w:color="auto"/>
        <w:right w:val="none" w:sz="0" w:space="0" w:color="auto"/>
      </w:divBdr>
    </w:div>
    <w:div w:id="238172704">
      <w:marLeft w:val="480"/>
      <w:marRight w:val="0"/>
      <w:marTop w:val="0"/>
      <w:marBottom w:val="0"/>
      <w:divBdr>
        <w:top w:val="none" w:sz="0" w:space="0" w:color="auto"/>
        <w:left w:val="none" w:sz="0" w:space="0" w:color="auto"/>
        <w:bottom w:val="none" w:sz="0" w:space="0" w:color="auto"/>
        <w:right w:val="none" w:sz="0" w:space="0" w:color="auto"/>
      </w:divBdr>
    </w:div>
    <w:div w:id="238486632">
      <w:marLeft w:val="480"/>
      <w:marRight w:val="0"/>
      <w:marTop w:val="0"/>
      <w:marBottom w:val="0"/>
      <w:divBdr>
        <w:top w:val="none" w:sz="0" w:space="0" w:color="auto"/>
        <w:left w:val="none" w:sz="0" w:space="0" w:color="auto"/>
        <w:bottom w:val="none" w:sz="0" w:space="0" w:color="auto"/>
        <w:right w:val="none" w:sz="0" w:space="0" w:color="auto"/>
      </w:divBdr>
    </w:div>
    <w:div w:id="238563172">
      <w:marLeft w:val="640"/>
      <w:marRight w:val="0"/>
      <w:marTop w:val="0"/>
      <w:marBottom w:val="0"/>
      <w:divBdr>
        <w:top w:val="none" w:sz="0" w:space="0" w:color="auto"/>
        <w:left w:val="none" w:sz="0" w:space="0" w:color="auto"/>
        <w:bottom w:val="none" w:sz="0" w:space="0" w:color="auto"/>
        <w:right w:val="none" w:sz="0" w:space="0" w:color="auto"/>
      </w:divBdr>
    </w:div>
    <w:div w:id="238641232">
      <w:marLeft w:val="640"/>
      <w:marRight w:val="0"/>
      <w:marTop w:val="0"/>
      <w:marBottom w:val="0"/>
      <w:divBdr>
        <w:top w:val="none" w:sz="0" w:space="0" w:color="auto"/>
        <w:left w:val="none" w:sz="0" w:space="0" w:color="auto"/>
        <w:bottom w:val="none" w:sz="0" w:space="0" w:color="auto"/>
        <w:right w:val="none" w:sz="0" w:space="0" w:color="auto"/>
      </w:divBdr>
    </w:div>
    <w:div w:id="238714809">
      <w:marLeft w:val="480"/>
      <w:marRight w:val="0"/>
      <w:marTop w:val="0"/>
      <w:marBottom w:val="0"/>
      <w:divBdr>
        <w:top w:val="none" w:sz="0" w:space="0" w:color="auto"/>
        <w:left w:val="none" w:sz="0" w:space="0" w:color="auto"/>
        <w:bottom w:val="none" w:sz="0" w:space="0" w:color="auto"/>
        <w:right w:val="none" w:sz="0" w:space="0" w:color="auto"/>
      </w:divBdr>
    </w:div>
    <w:div w:id="238906386">
      <w:marLeft w:val="640"/>
      <w:marRight w:val="0"/>
      <w:marTop w:val="0"/>
      <w:marBottom w:val="0"/>
      <w:divBdr>
        <w:top w:val="none" w:sz="0" w:space="0" w:color="auto"/>
        <w:left w:val="none" w:sz="0" w:space="0" w:color="auto"/>
        <w:bottom w:val="none" w:sz="0" w:space="0" w:color="auto"/>
        <w:right w:val="none" w:sz="0" w:space="0" w:color="auto"/>
      </w:divBdr>
    </w:div>
    <w:div w:id="238947921">
      <w:marLeft w:val="640"/>
      <w:marRight w:val="0"/>
      <w:marTop w:val="0"/>
      <w:marBottom w:val="0"/>
      <w:divBdr>
        <w:top w:val="none" w:sz="0" w:space="0" w:color="auto"/>
        <w:left w:val="none" w:sz="0" w:space="0" w:color="auto"/>
        <w:bottom w:val="none" w:sz="0" w:space="0" w:color="auto"/>
        <w:right w:val="none" w:sz="0" w:space="0" w:color="auto"/>
      </w:divBdr>
    </w:div>
    <w:div w:id="239027616">
      <w:marLeft w:val="640"/>
      <w:marRight w:val="0"/>
      <w:marTop w:val="0"/>
      <w:marBottom w:val="0"/>
      <w:divBdr>
        <w:top w:val="none" w:sz="0" w:space="0" w:color="auto"/>
        <w:left w:val="none" w:sz="0" w:space="0" w:color="auto"/>
        <w:bottom w:val="none" w:sz="0" w:space="0" w:color="auto"/>
        <w:right w:val="none" w:sz="0" w:space="0" w:color="auto"/>
      </w:divBdr>
    </w:div>
    <w:div w:id="239219014">
      <w:marLeft w:val="640"/>
      <w:marRight w:val="0"/>
      <w:marTop w:val="0"/>
      <w:marBottom w:val="0"/>
      <w:divBdr>
        <w:top w:val="none" w:sz="0" w:space="0" w:color="auto"/>
        <w:left w:val="none" w:sz="0" w:space="0" w:color="auto"/>
        <w:bottom w:val="none" w:sz="0" w:space="0" w:color="auto"/>
        <w:right w:val="none" w:sz="0" w:space="0" w:color="auto"/>
      </w:divBdr>
    </w:div>
    <w:div w:id="239415912">
      <w:marLeft w:val="480"/>
      <w:marRight w:val="0"/>
      <w:marTop w:val="0"/>
      <w:marBottom w:val="0"/>
      <w:divBdr>
        <w:top w:val="none" w:sz="0" w:space="0" w:color="auto"/>
        <w:left w:val="none" w:sz="0" w:space="0" w:color="auto"/>
        <w:bottom w:val="none" w:sz="0" w:space="0" w:color="auto"/>
        <w:right w:val="none" w:sz="0" w:space="0" w:color="auto"/>
      </w:divBdr>
    </w:div>
    <w:div w:id="239487636">
      <w:marLeft w:val="480"/>
      <w:marRight w:val="0"/>
      <w:marTop w:val="0"/>
      <w:marBottom w:val="0"/>
      <w:divBdr>
        <w:top w:val="none" w:sz="0" w:space="0" w:color="auto"/>
        <w:left w:val="none" w:sz="0" w:space="0" w:color="auto"/>
        <w:bottom w:val="none" w:sz="0" w:space="0" w:color="auto"/>
        <w:right w:val="none" w:sz="0" w:space="0" w:color="auto"/>
      </w:divBdr>
    </w:div>
    <w:div w:id="239561124">
      <w:marLeft w:val="480"/>
      <w:marRight w:val="0"/>
      <w:marTop w:val="0"/>
      <w:marBottom w:val="0"/>
      <w:divBdr>
        <w:top w:val="none" w:sz="0" w:space="0" w:color="auto"/>
        <w:left w:val="none" w:sz="0" w:space="0" w:color="auto"/>
        <w:bottom w:val="none" w:sz="0" w:space="0" w:color="auto"/>
        <w:right w:val="none" w:sz="0" w:space="0" w:color="auto"/>
      </w:divBdr>
    </w:div>
    <w:div w:id="239602514">
      <w:marLeft w:val="480"/>
      <w:marRight w:val="0"/>
      <w:marTop w:val="0"/>
      <w:marBottom w:val="0"/>
      <w:divBdr>
        <w:top w:val="none" w:sz="0" w:space="0" w:color="auto"/>
        <w:left w:val="none" w:sz="0" w:space="0" w:color="auto"/>
        <w:bottom w:val="none" w:sz="0" w:space="0" w:color="auto"/>
        <w:right w:val="none" w:sz="0" w:space="0" w:color="auto"/>
      </w:divBdr>
    </w:div>
    <w:div w:id="239681872">
      <w:marLeft w:val="480"/>
      <w:marRight w:val="0"/>
      <w:marTop w:val="0"/>
      <w:marBottom w:val="0"/>
      <w:divBdr>
        <w:top w:val="none" w:sz="0" w:space="0" w:color="auto"/>
        <w:left w:val="none" w:sz="0" w:space="0" w:color="auto"/>
        <w:bottom w:val="none" w:sz="0" w:space="0" w:color="auto"/>
        <w:right w:val="none" w:sz="0" w:space="0" w:color="auto"/>
      </w:divBdr>
    </w:div>
    <w:div w:id="239682993">
      <w:marLeft w:val="480"/>
      <w:marRight w:val="0"/>
      <w:marTop w:val="0"/>
      <w:marBottom w:val="0"/>
      <w:divBdr>
        <w:top w:val="none" w:sz="0" w:space="0" w:color="auto"/>
        <w:left w:val="none" w:sz="0" w:space="0" w:color="auto"/>
        <w:bottom w:val="none" w:sz="0" w:space="0" w:color="auto"/>
        <w:right w:val="none" w:sz="0" w:space="0" w:color="auto"/>
      </w:divBdr>
    </w:div>
    <w:div w:id="239752297">
      <w:marLeft w:val="480"/>
      <w:marRight w:val="0"/>
      <w:marTop w:val="0"/>
      <w:marBottom w:val="0"/>
      <w:divBdr>
        <w:top w:val="none" w:sz="0" w:space="0" w:color="auto"/>
        <w:left w:val="none" w:sz="0" w:space="0" w:color="auto"/>
        <w:bottom w:val="none" w:sz="0" w:space="0" w:color="auto"/>
        <w:right w:val="none" w:sz="0" w:space="0" w:color="auto"/>
      </w:divBdr>
    </w:div>
    <w:div w:id="239758875">
      <w:marLeft w:val="640"/>
      <w:marRight w:val="0"/>
      <w:marTop w:val="0"/>
      <w:marBottom w:val="0"/>
      <w:divBdr>
        <w:top w:val="none" w:sz="0" w:space="0" w:color="auto"/>
        <w:left w:val="none" w:sz="0" w:space="0" w:color="auto"/>
        <w:bottom w:val="none" w:sz="0" w:space="0" w:color="auto"/>
        <w:right w:val="none" w:sz="0" w:space="0" w:color="auto"/>
      </w:divBdr>
    </w:div>
    <w:div w:id="239759888">
      <w:marLeft w:val="480"/>
      <w:marRight w:val="0"/>
      <w:marTop w:val="0"/>
      <w:marBottom w:val="0"/>
      <w:divBdr>
        <w:top w:val="none" w:sz="0" w:space="0" w:color="auto"/>
        <w:left w:val="none" w:sz="0" w:space="0" w:color="auto"/>
        <w:bottom w:val="none" w:sz="0" w:space="0" w:color="auto"/>
        <w:right w:val="none" w:sz="0" w:space="0" w:color="auto"/>
      </w:divBdr>
    </w:div>
    <w:div w:id="239874110">
      <w:marLeft w:val="480"/>
      <w:marRight w:val="0"/>
      <w:marTop w:val="0"/>
      <w:marBottom w:val="0"/>
      <w:divBdr>
        <w:top w:val="none" w:sz="0" w:space="0" w:color="auto"/>
        <w:left w:val="none" w:sz="0" w:space="0" w:color="auto"/>
        <w:bottom w:val="none" w:sz="0" w:space="0" w:color="auto"/>
        <w:right w:val="none" w:sz="0" w:space="0" w:color="auto"/>
      </w:divBdr>
    </w:div>
    <w:div w:id="239945029">
      <w:marLeft w:val="640"/>
      <w:marRight w:val="0"/>
      <w:marTop w:val="0"/>
      <w:marBottom w:val="0"/>
      <w:divBdr>
        <w:top w:val="none" w:sz="0" w:space="0" w:color="auto"/>
        <w:left w:val="none" w:sz="0" w:space="0" w:color="auto"/>
        <w:bottom w:val="none" w:sz="0" w:space="0" w:color="auto"/>
        <w:right w:val="none" w:sz="0" w:space="0" w:color="auto"/>
      </w:divBdr>
    </w:div>
    <w:div w:id="239993026">
      <w:marLeft w:val="640"/>
      <w:marRight w:val="0"/>
      <w:marTop w:val="0"/>
      <w:marBottom w:val="0"/>
      <w:divBdr>
        <w:top w:val="none" w:sz="0" w:space="0" w:color="auto"/>
        <w:left w:val="none" w:sz="0" w:space="0" w:color="auto"/>
        <w:bottom w:val="none" w:sz="0" w:space="0" w:color="auto"/>
        <w:right w:val="none" w:sz="0" w:space="0" w:color="auto"/>
      </w:divBdr>
    </w:div>
    <w:div w:id="240138429">
      <w:marLeft w:val="640"/>
      <w:marRight w:val="0"/>
      <w:marTop w:val="0"/>
      <w:marBottom w:val="0"/>
      <w:divBdr>
        <w:top w:val="none" w:sz="0" w:space="0" w:color="auto"/>
        <w:left w:val="none" w:sz="0" w:space="0" w:color="auto"/>
        <w:bottom w:val="none" w:sz="0" w:space="0" w:color="auto"/>
        <w:right w:val="none" w:sz="0" w:space="0" w:color="auto"/>
      </w:divBdr>
    </w:div>
    <w:div w:id="240141101">
      <w:marLeft w:val="480"/>
      <w:marRight w:val="0"/>
      <w:marTop w:val="0"/>
      <w:marBottom w:val="0"/>
      <w:divBdr>
        <w:top w:val="none" w:sz="0" w:space="0" w:color="auto"/>
        <w:left w:val="none" w:sz="0" w:space="0" w:color="auto"/>
        <w:bottom w:val="none" w:sz="0" w:space="0" w:color="auto"/>
        <w:right w:val="none" w:sz="0" w:space="0" w:color="auto"/>
      </w:divBdr>
    </w:div>
    <w:div w:id="240218207">
      <w:marLeft w:val="480"/>
      <w:marRight w:val="0"/>
      <w:marTop w:val="0"/>
      <w:marBottom w:val="0"/>
      <w:divBdr>
        <w:top w:val="none" w:sz="0" w:space="0" w:color="auto"/>
        <w:left w:val="none" w:sz="0" w:space="0" w:color="auto"/>
        <w:bottom w:val="none" w:sz="0" w:space="0" w:color="auto"/>
        <w:right w:val="none" w:sz="0" w:space="0" w:color="auto"/>
      </w:divBdr>
    </w:div>
    <w:div w:id="240259736">
      <w:marLeft w:val="480"/>
      <w:marRight w:val="0"/>
      <w:marTop w:val="0"/>
      <w:marBottom w:val="0"/>
      <w:divBdr>
        <w:top w:val="none" w:sz="0" w:space="0" w:color="auto"/>
        <w:left w:val="none" w:sz="0" w:space="0" w:color="auto"/>
        <w:bottom w:val="none" w:sz="0" w:space="0" w:color="auto"/>
        <w:right w:val="none" w:sz="0" w:space="0" w:color="auto"/>
      </w:divBdr>
    </w:div>
    <w:div w:id="240334050">
      <w:marLeft w:val="480"/>
      <w:marRight w:val="0"/>
      <w:marTop w:val="0"/>
      <w:marBottom w:val="0"/>
      <w:divBdr>
        <w:top w:val="none" w:sz="0" w:space="0" w:color="auto"/>
        <w:left w:val="none" w:sz="0" w:space="0" w:color="auto"/>
        <w:bottom w:val="none" w:sz="0" w:space="0" w:color="auto"/>
        <w:right w:val="none" w:sz="0" w:space="0" w:color="auto"/>
      </w:divBdr>
    </w:div>
    <w:div w:id="240334079">
      <w:marLeft w:val="480"/>
      <w:marRight w:val="0"/>
      <w:marTop w:val="0"/>
      <w:marBottom w:val="0"/>
      <w:divBdr>
        <w:top w:val="none" w:sz="0" w:space="0" w:color="auto"/>
        <w:left w:val="none" w:sz="0" w:space="0" w:color="auto"/>
        <w:bottom w:val="none" w:sz="0" w:space="0" w:color="auto"/>
        <w:right w:val="none" w:sz="0" w:space="0" w:color="auto"/>
      </w:divBdr>
    </w:div>
    <w:div w:id="240408057">
      <w:marLeft w:val="640"/>
      <w:marRight w:val="0"/>
      <w:marTop w:val="0"/>
      <w:marBottom w:val="0"/>
      <w:divBdr>
        <w:top w:val="none" w:sz="0" w:space="0" w:color="auto"/>
        <w:left w:val="none" w:sz="0" w:space="0" w:color="auto"/>
        <w:bottom w:val="none" w:sz="0" w:space="0" w:color="auto"/>
        <w:right w:val="none" w:sz="0" w:space="0" w:color="auto"/>
      </w:divBdr>
    </w:div>
    <w:div w:id="240523448">
      <w:marLeft w:val="480"/>
      <w:marRight w:val="0"/>
      <w:marTop w:val="0"/>
      <w:marBottom w:val="0"/>
      <w:divBdr>
        <w:top w:val="none" w:sz="0" w:space="0" w:color="auto"/>
        <w:left w:val="none" w:sz="0" w:space="0" w:color="auto"/>
        <w:bottom w:val="none" w:sz="0" w:space="0" w:color="auto"/>
        <w:right w:val="none" w:sz="0" w:space="0" w:color="auto"/>
      </w:divBdr>
    </w:div>
    <w:div w:id="240528034">
      <w:marLeft w:val="480"/>
      <w:marRight w:val="0"/>
      <w:marTop w:val="0"/>
      <w:marBottom w:val="0"/>
      <w:divBdr>
        <w:top w:val="none" w:sz="0" w:space="0" w:color="auto"/>
        <w:left w:val="none" w:sz="0" w:space="0" w:color="auto"/>
        <w:bottom w:val="none" w:sz="0" w:space="0" w:color="auto"/>
        <w:right w:val="none" w:sz="0" w:space="0" w:color="auto"/>
      </w:divBdr>
    </w:div>
    <w:div w:id="240603083">
      <w:marLeft w:val="480"/>
      <w:marRight w:val="0"/>
      <w:marTop w:val="0"/>
      <w:marBottom w:val="0"/>
      <w:divBdr>
        <w:top w:val="none" w:sz="0" w:space="0" w:color="auto"/>
        <w:left w:val="none" w:sz="0" w:space="0" w:color="auto"/>
        <w:bottom w:val="none" w:sz="0" w:space="0" w:color="auto"/>
        <w:right w:val="none" w:sz="0" w:space="0" w:color="auto"/>
      </w:divBdr>
    </w:div>
    <w:div w:id="240607086">
      <w:marLeft w:val="480"/>
      <w:marRight w:val="0"/>
      <w:marTop w:val="0"/>
      <w:marBottom w:val="0"/>
      <w:divBdr>
        <w:top w:val="none" w:sz="0" w:space="0" w:color="auto"/>
        <w:left w:val="none" w:sz="0" w:space="0" w:color="auto"/>
        <w:bottom w:val="none" w:sz="0" w:space="0" w:color="auto"/>
        <w:right w:val="none" w:sz="0" w:space="0" w:color="auto"/>
      </w:divBdr>
    </w:div>
    <w:div w:id="240648942">
      <w:marLeft w:val="640"/>
      <w:marRight w:val="0"/>
      <w:marTop w:val="0"/>
      <w:marBottom w:val="0"/>
      <w:divBdr>
        <w:top w:val="none" w:sz="0" w:space="0" w:color="auto"/>
        <w:left w:val="none" w:sz="0" w:space="0" w:color="auto"/>
        <w:bottom w:val="none" w:sz="0" w:space="0" w:color="auto"/>
        <w:right w:val="none" w:sz="0" w:space="0" w:color="auto"/>
      </w:divBdr>
    </w:div>
    <w:div w:id="240723164">
      <w:marLeft w:val="640"/>
      <w:marRight w:val="0"/>
      <w:marTop w:val="0"/>
      <w:marBottom w:val="0"/>
      <w:divBdr>
        <w:top w:val="none" w:sz="0" w:space="0" w:color="auto"/>
        <w:left w:val="none" w:sz="0" w:space="0" w:color="auto"/>
        <w:bottom w:val="none" w:sz="0" w:space="0" w:color="auto"/>
        <w:right w:val="none" w:sz="0" w:space="0" w:color="auto"/>
      </w:divBdr>
    </w:div>
    <w:div w:id="240724774">
      <w:marLeft w:val="640"/>
      <w:marRight w:val="0"/>
      <w:marTop w:val="0"/>
      <w:marBottom w:val="0"/>
      <w:divBdr>
        <w:top w:val="none" w:sz="0" w:space="0" w:color="auto"/>
        <w:left w:val="none" w:sz="0" w:space="0" w:color="auto"/>
        <w:bottom w:val="none" w:sz="0" w:space="0" w:color="auto"/>
        <w:right w:val="none" w:sz="0" w:space="0" w:color="auto"/>
      </w:divBdr>
    </w:div>
    <w:div w:id="240797152">
      <w:marLeft w:val="480"/>
      <w:marRight w:val="0"/>
      <w:marTop w:val="0"/>
      <w:marBottom w:val="0"/>
      <w:divBdr>
        <w:top w:val="none" w:sz="0" w:space="0" w:color="auto"/>
        <w:left w:val="none" w:sz="0" w:space="0" w:color="auto"/>
        <w:bottom w:val="none" w:sz="0" w:space="0" w:color="auto"/>
        <w:right w:val="none" w:sz="0" w:space="0" w:color="auto"/>
      </w:divBdr>
    </w:div>
    <w:div w:id="240919475">
      <w:marLeft w:val="640"/>
      <w:marRight w:val="0"/>
      <w:marTop w:val="0"/>
      <w:marBottom w:val="0"/>
      <w:divBdr>
        <w:top w:val="none" w:sz="0" w:space="0" w:color="auto"/>
        <w:left w:val="none" w:sz="0" w:space="0" w:color="auto"/>
        <w:bottom w:val="none" w:sz="0" w:space="0" w:color="auto"/>
        <w:right w:val="none" w:sz="0" w:space="0" w:color="auto"/>
      </w:divBdr>
    </w:div>
    <w:div w:id="240919836">
      <w:marLeft w:val="640"/>
      <w:marRight w:val="0"/>
      <w:marTop w:val="0"/>
      <w:marBottom w:val="0"/>
      <w:divBdr>
        <w:top w:val="none" w:sz="0" w:space="0" w:color="auto"/>
        <w:left w:val="none" w:sz="0" w:space="0" w:color="auto"/>
        <w:bottom w:val="none" w:sz="0" w:space="0" w:color="auto"/>
        <w:right w:val="none" w:sz="0" w:space="0" w:color="auto"/>
      </w:divBdr>
    </w:div>
    <w:div w:id="241062305">
      <w:marLeft w:val="640"/>
      <w:marRight w:val="0"/>
      <w:marTop w:val="0"/>
      <w:marBottom w:val="0"/>
      <w:divBdr>
        <w:top w:val="none" w:sz="0" w:space="0" w:color="auto"/>
        <w:left w:val="none" w:sz="0" w:space="0" w:color="auto"/>
        <w:bottom w:val="none" w:sz="0" w:space="0" w:color="auto"/>
        <w:right w:val="none" w:sz="0" w:space="0" w:color="auto"/>
      </w:divBdr>
    </w:div>
    <w:div w:id="241179645">
      <w:marLeft w:val="640"/>
      <w:marRight w:val="0"/>
      <w:marTop w:val="0"/>
      <w:marBottom w:val="0"/>
      <w:divBdr>
        <w:top w:val="none" w:sz="0" w:space="0" w:color="auto"/>
        <w:left w:val="none" w:sz="0" w:space="0" w:color="auto"/>
        <w:bottom w:val="none" w:sz="0" w:space="0" w:color="auto"/>
        <w:right w:val="none" w:sz="0" w:space="0" w:color="auto"/>
      </w:divBdr>
    </w:div>
    <w:div w:id="241179918">
      <w:marLeft w:val="480"/>
      <w:marRight w:val="0"/>
      <w:marTop w:val="0"/>
      <w:marBottom w:val="0"/>
      <w:divBdr>
        <w:top w:val="none" w:sz="0" w:space="0" w:color="auto"/>
        <w:left w:val="none" w:sz="0" w:space="0" w:color="auto"/>
        <w:bottom w:val="none" w:sz="0" w:space="0" w:color="auto"/>
        <w:right w:val="none" w:sz="0" w:space="0" w:color="auto"/>
      </w:divBdr>
    </w:div>
    <w:div w:id="241255805">
      <w:marLeft w:val="640"/>
      <w:marRight w:val="0"/>
      <w:marTop w:val="0"/>
      <w:marBottom w:val="0"/>
      <w:divBdr>
        <w:top w:val="none" w:sz="0" w:space="0" w:color="auto"/>
        <w:left w:val="none" w:sz="0" w:space="0" w:color="auto"/>
        <w:bottom w:val="none" w:sz="0" w:space="0" w:color="auto"/>
        <w:right w:val="none" w:sz="0" w:space="0" w:color="auto"/>
      </w:divBdr>
    </w:div>
    <w:div w:id="241257087">
      <w:marLeft w:val="640"/>
      <w:marRight w:val="0"/>
      <w:marTop w:val="0"/>
      <w:marBottom w:val="0"/>
      <w:divBdr>
        <w:top w:val="none" w:sz="0" w:space="0" w:color="auto"/>
        <w:left w:val="none" w:sz="0" w:space="0" w:color="auto"/>
        <w:bottom w:val="none" w:sz="0" w:space="0" w:color="auto"/>
        <w:right w:val="none" w:sz="0" w:space="0" w:color="auto"/>
      </w:divBdr>
    </w:div>
    <w:div w:id="241304650">
      <w:marLeft w:val="480"/>
      <w:marRight w:val="0"/>
      <w:marTop w:val="0"/>
      <w:marBottom w:val="0"/>
      <w:divBdr>
        <w:top w:val="none" w:sz="0" w:space="0" w:color="auto"/>
        <w:left w:val="none" w:sz="0" w:space="0" w:color="auto"/>
        <w:bottom w:val="none" w:sz="0" w:space="0" w:color="auto"/>
        <w:right w:val="none" w:sz="0" w:space="0" w:color="auto"/>
      </w:divBdr>
    </w:div>
    <w:div w:id="241335856">
      <w:marLeft w:val="640"/>
      <w:marRight w:val="0"/>
      <w:marTop w:val="0"/>
      <w:marBottom w:val="0"/>
      <w:divBdr>
        <w:top w:val="none" w:sz="0" w:space="0" w:color="auto"/>
        <w:left w:val="none" w:sz="0" w:space="0" w:color="auto"/>
        <w:bottom w:val="none" w:sz="0" w:space="0" w:color="auto"/>
        <w:right w:val="none" w:sz="0" w:space="0" w:color="auto"/>
      </w:divBdr>
    </w:div>
    <w:div w:id="241377385">
      <w:marLeft w:val="640"/>
      <w:marRight w:val="0"/>
      <w:marTop w:val="0"/>
      <w:marBottom w:val="0"/>
      <w:divBdr>
        <w:top w:val="none" w:sz="0" w:space="0" w:color="auto"/>
        <w:left w:val="none" w:sz="0" w:space="0" w:color="auto"/>
        <w:bottom w:val="none" w:sz="0" w:space="0" w:color="auto"/>
        <w:right w:val="none" w:sz="0" w:space="0" w:color="auto"/>
      </w:divBdr>
    </w:div>
    <w:div w:id="241448437">
      <w:marLeft w:val="480"/>
      <w:marRight w:val="0"/>
      <w:marTop w:val="0"/>
      <w:marBottom w:val="0"/>
      <w:divBdr>
        <w:top w:val="none" w:sz="0" w:space="0" w:color="auto"/>
        <w:left w:val="none" w:sz="0" w:space="0" w:color="auto"/>
        <w:bottom w:val="none" w:sz="0" w:space="0" w:color="auto"/>
        <w:right w:val="none" w:sz="0" w:space="0" w:color="auto"/>
      </w:divBdr>
    </w:div>
    <w:div w:id="241456249">
      <w:marLeft w:val="640"/>
      <w:marRight w:val="0"/>
      <w:marTop w:val="0"/>
      <w:marBottom w:val="0"/>
      <w:divBdr>
        <w:top w:val="none" w:sz="0" w:space="0" w:color="auto"/>
        <w:left w:val="none" w:sz="0" w:space="0" w:color="auto"/>
        <w:bottom w:val="none" w:sz="0" w:space="0" w:color="auto"/>
        <w:right w:val="none" w:sz="0" w:space="0" w:color="auto"/>
      </w:divBdr>
    </w:div>
    <w:div w:id="241528053">
      <w:marLeft w:val="640"/>
      <w:marRight w:val="0"/>
      <w:marTop w:val="0"/>
      <w:marBottom w:val="0"/>
      <w:divBdr>
        <w:top w:val="none" w:sz="0" w:space="0" w:color="auto"/>
        <w:left w:val="none" w:sz="0" w:space="0" w:color="auto"/>
        <w:bottom w:val="none" w:sz="0" w:space="0" w:color="auto"/>
        <w:right w:val="none" w:sz="0" w:space="0" w:color="auto"/>
      </w:divBdr>
    </w:div>
    <w:div w:id="241573402">
      <w:marLeft w:val="640"/>
      <w:marRight w:val="0"/>
      <w:marTop w:val="0"/>
      <w:marBottom w:val="0"/>
      <w:divBdr>
        <w:top w:val="none" w:sz="0" w:space="0" w:color="auto"/>
        <w:left w:val="none" w:sz="0" w:space="0" w:color="auto"/>
        <w:bottom w:val="none" w:sz="0" w:space="0" w:color="auto"/>
        <w:right w:val="none" w:sz="0" w:space="0" w:color="auto"/>
      </w:divBdr>
    </w:div>
    <w:div w:id="241574228">
      <w:marLeft w:val="640"/>
      <w:marRight w:val="0"/>
      <w:marTop w:val="0"/>
      <w:marBottom w:val="0"/>
      <w:divBdr>
        <w:top w:val="none" w:sz="0" w:space="0" w:color="auto"/>
        <w:left w:val="none" w:sz="0" w:space="0" w:color="auto"/>
        <w:bottom w:val="none" w:sz="0" w:space="0" w:color="auto"/>
        <w:right w:val="none" w:sz="0" w:space="0" w:color="auto"/>
      </w:divBdr>
    </w:div>
    <w:div w:id="241647551">
      <w:marLeft w:val="640"/>
      <w:marRight w:val="0"/>
      <w:marTop w:val="0"/>
      <w:marBottom w:val="0"/>
      <w:divBdr>
        <w:top w:val="none" w:sz="0" w:space="0" w:color="auto"/>
        <w:left w:val="none" w:sz="0" w:space="0" w:color="auto"/>
        <w:bottom w:val="none" w:sz="0" w:space="0" w:color="auto"/>
        <w:right w:val="none" w:sz="0" w:space="0" w:color="auto"/>
      </w:divBdr>
    </w:div>
    <w:div w:id="241647793">
      <w:marLeft w:val="480"/>
      <w:marRight w:val="0"/>
      <w:marTop w:val="0"/>
      <w:marBottom w:val="0"/>
      <w:divBdr>
        <w:top w:val="none" w:sz="0" w:space="0" w:color="auto"/>
        <w:left w:val="none" w:sz="0" w:space="0" w:color="auto"/>
        <w:bottom w:val="none" w:sz="0" w:space="0" w:color="auto"/>
        <w:right w:val="none" w:sz="0" w:space="0" w:color="auto"/>
      </w:divBdr>
    </w:div>
    <w:div w:id="241724538">
      <w:marLeft w:val="640"/>
      <w:marRight w:val="0"/>
      <w:marTop w:val="0"/>
      <w:marBottom w:val="0"/>
      <w:divBdr>
        <w:top w:val="none" w:sz="0" w:space="0" w:color="auto"/>
        <w:left w:val="none" w:sz="0" w:space="0" w:color="auto"/>
        <w:bottom w:val="none" w:sz="0" w:space="0" w:color="auto"/>
        <w:right w:val="none" w:sz="0" w:space="0" w:color="auto"/>
      </w:divBdr>
    </w:div>
    <w:div w:id="241986516">
      <w:marLeft w:val="480"/>
      <w:marRight w:val="0"/>
      <w:marTop w:val="0"/>
      <w:marBottom w:val="0"/>
      <w:divBdr>
        <w:top w:val="none" w:sz="0" w:space="0" w:color="auto"/>
        <w:left w:val="none" w:sz="0" w:space="0" w:color="auto"/>
        <w:bottom w:val="none" w:sz="0" w:space="0" w:color="auto"/>
        <w:right w:val="none" w:sz="0" w:space="0" w:color="auto"/>
      </w:divBdr>
    </w:div>
    <w:div w:id="241987829">
      <w:marLeft w:val="640"/>
      <w:marRight w:val="0"/>
      <w:marTop w:val="0"/>
      <w:marBottom w:val="0"/>
      <w:divBdr>
        <w:top w:val="none" w:sz="0" w:space="0" w:color="auto"/>
        <w:left w:val="none" w:sz="0" w:space="0" w:color="auto"/>
        <w:bottom w:val="none" w:sz="0" w:space="0" w:color="auto"/>
        <w:right w:val="none" w:sz="0" w:space="0" w:color="auto"/>
      </w:divBdr>
    </w:div>
    <w:div w:id="241989825">
      <w:marLeft w:val="640"/>
      <w:marRight w:val="0"/>
      <w:marTop w:val="0"/>
      <w:marBottom w:val="0"/>
      <w:divBdr>
        <w:top w:val="none" w:sz="0" w:space="0" w:color="auto"/>
        <w:left w:val="none" w:sz="0" w:space="0" w:color="auto"/>
        <w:bottom w:val="none" w:sz="0" w:space="0" w:color="auto"/>
        <w:right w:val="none" w:sz="0" w:space="0" w:color="auto"/>
      </w:divBdr>
    </w:div>
    <w:div w:id="242028262">
      <w:marLeft w:val="480"/>
      <w:marRight w:val="0"/>
      <w:marTop w:val="0"/>
      <w:marBottom w:val="0"/>
      <w:divBdr>
        <w:top w:val="none" w:sz="0" w:space="0" w:color="auto"/>
        <w:left w:val="none" w:sz="0" w:space="0" w:color="auto"/>
        <w:bottom w:val="none" w:sz="0" w:space="0" w:color="auto"/>
        <w:right w:val="none" w:sz="0" w:space="0" w:color="auto"/>
      </w:divBdr>
    </w:div>
    <w:div w:id="242035596">
      <w:marLeft w:val="640"/>
      <w:marRight w:val="0"/>
      <w:marTop w:val="0"/>
      <w:marBottom w:val="0"/>
      <w:divBdr>
        <w:top w:val="none" w:sz="0" w:space="0" w:color="auto"/>
        <w:left w:val="none" w:sz="0" w:space="0" w:color="auto"/>
        <w:bottom w:val="none" w:sz="0" w:space="0" w:color="auto"/>
        <w:right w:val="none" w:sz="0" w:space="0" w:color="auto"/>
      </w:divBdr>
    </w:div>
    <w:div w:id="242109160">
      <w:marLeft w:val="640"/>
      <w:marRight w:val="0"/>
      <w:marTop w:val="0"/>
      <w:marBottom w:val="0"/>
      <w:divBdr>
        <w:top w:val="none" w:sz="0" w:space="0" w:color="auto"/>
        <w:left w:val="none" w:sz="0" w:space="0" w:color="auto"/>
        <w:bottom w:val="none" w:sz="0" w:space="0" w:color="auto"/>
        <w:right w:val="none" w:sz="0" w:space="0" w:color="auto"/>
      </w:divBdr>
    </w:div>
    <w:div w:id="242110902">
      <w:marLeft w:val="640"/>
      <w:marRight w:val="0"/>
      <w:marTop w:val="0"/>
      <w:marBottom w:val="0"/>
      <w:divBdr>
        <w:top w:val="none" w:sz="0" w:space="0" w:color="auto"/>
        <w:left w:val="none" w:sz="0" w:space="0" w:color="auto"/>
        <w:bottom w:val="none" w:sz="0" w:space="0" w:color="auto"/>
        <w:right w:val="none" w:sz="0" w:space="0" w:color="auto"/>
      </w:divBdr>
    </w:div>
    <w:div w:id="242184526">
      <w:marLeft w:val="480"/>
      <w:marRight w:val="0"/>
      <w:marTop w:val="0"/>
      <w:marBottom w:val="0"/>
      <w:divBdr>
        <w:top w:val="none" w:sz="0" w:space="0" w:color="auto"/>
        <w:left w:val="none" w:sz="0" w:space="0" w:color="auto"/>
        <w:bottom w:val="none" w:sz="0" w:space="0" w:color="auto"/>
        <w:right w:val="none" w:sz="0" w:space="0" w:color="auto"/>
      </w:divBdr>
    </w:div>
    <w:div w:id="242221374">
      <w:marLeft w:val="640"/>
      <w:marRight w:val="0"/>
      <w:marTop w:val="0"/>
      <w:marBottom w:val="0"/>
      <w:divBdr>
        <w:top w:val="none" w:sz="0" w:space="0" w:color="auto"/>
        <w:left w:val="none" w:sz="0" w:space="0" w:color="auto"/>
        <w:bottom w:val="none" w:sz="0" w:space="0" w:color="auto"/>
        <w:right w:val="none" w:sz="0" w:space="0" w:color="auto"/>
      </w:divBdr>
    </w:div>
    <w:div w:id="242299040">
      <w:marLeft w:val="480"/>
      <w:marRight w:val="0"/>
      <w:marTop w:val="0"/>
      <w:marBottom w:val="0"/>
      <w:divBdr>
        <w:top w:val="none" w:sz="0" w:space="0" w:color="auto"/>
        <w:left w:val="none" w:sz="0" w:space="0" w:color="auto"/>
        <w:bottom w:val="none" w:sz="0" w:space="0" w:color="auto"/>
        <w:right w:val="none" w:sz="0" w:space="0" w:color="auto"/>
      </w:divBdr>
    </w:div>
    <w:div w:id="242376569">
      <w:marLeft w:val="640"/>
      <w:marRight w:val="0"/>
      <w:marTop w:val="0"/>
      <w:marBottom w:val="0"/>
      <w:divBdr>
        <w:top w:val="none" w:sz="0" w:space="0" w:color="auto"/>
        <w:left w:val="none" w:sz="0" w:space="0" w:color="auto"/>
        <w:bottom w:val="none" w:sz="0" w:space="0" w:color="auto"/>
        <w:right w:val="none" w:sz="0" w:space="0" w:color="auto"/>
      </w:divBdr>
    </w:div>
    <w:div w:id="242447925">
      <w:marLeft w:val="480"/>
      <w:marRight w:val="0"/>
      <w:marTop w:val="0"/>
      <w:marBottom w:val="0"/>
      <w:divBdr>
        <w:top w:val="none" w:sz="0" w:space="0" w:color="auto"/>
        <w:left w:val="none" w:sz="0" w:space="0" w:color="auto"/>
        <w:bottom w:val="none" w:sz="0" w:space="0" w:color="auto"/>
        <w:right w:val="none" w:sz="0" w:space="0" w:color="auto"/>
      </w:divBdr>
    </w:div>
    <w:div w:id="242448644">
      <w:marLeft w:val="480"/>
      <w:marRight w:val="0"/>
      <w:marTop w:val="0"/>
      <w:marBottom w:val="0"/>
      <w:divBdr>
        <w:top w:val="none" w:sz="0" w:space="0" w:color="auto"/>
        <w:left w:val="none" w:sz="0" w:space="0" w:color="auto"/>
        <w:bottom w:val="none" w:sz="0" w:space="0" w:color="auto"/>
        <w:right w:val="none" w:sz="0" w:space="0" w:color="auto"/>
      </w:divBdr>
    </w:div>
    <w:div w:id="242448847">
      <w:marLeft w:val="640"/>
      <w:marRight w:val="0"/>
      <w:marTop w:val="0"/>
      <w:marBottom w:val="0"/>
      <w:divBdr>
        <w:top w:val="none" w:sz="0" w:space="0" w:color="auto"/>
        <w:left w:val="none" w:sz="0" w:space="0" w:color="auto"/>
        <w:bottom w:val="none" w:sz="0" w:space="0" w:color="auto"/>
        <w:right w:val="none" w:sz="0" w:space="0" w:color="auto"/>
      </w:divBdr>
    </w:div>
    <w:div w:id="242497079">
      <w:marLeft w:val="480"/>
      <w:marRight w:val="0"/>
      <w:marTop w:val="0"/>
      <w:marBottom w:val="0"/>
      <w:divBdr>
        <w:top w:val="none" w:sz="0" w:space="0" w:color="auto"/>
        <w:left w:val="none" w:sz="0" w:space="0" w:color="auto"/>
        <w:bottom w:val="none" w:sz="0" w:space="0" w:color="auto"/>
        <w:right w:val="none" w:sz="0" w:space="0" w:color="auto"/>
      </w:divBdr>
    </w:div>
    <w:div w:id="242498018">
      <w:marLeft w:val="480"/>
      <w:marRight w:val="0"/>
      <w:marTop w:val="0"/>
      <w:marBottom w:val="0"/>
      <w:divBdr>
        <w:top w:val="none" w:sz="0" w:space="0" w:color="auto"/>
        <w:left w:val="none" w:sz="0" w:space="0" w:color="auto"/>
        <w:bottom w:val="none" w:sz="0" w:space="0" w:color="auto"/>
        <w:right w:val="none" w:sz="0" w:space="0" w:color="auto"/>
      </w:divBdr>
    </w:div>
    <w:div w:id="242498281">
      <w:marLeft w:val="480"/>
      <w:marRight w:val="0"/>
      <w:marTop w:val="0"/>
      <w:marBottom w:val="0"/>
      <w:divBdr>
        <w:top w:val="none" w:sz="0" w:space="0" w:color="auto"/>
        <w:left w:val="none" w:sz="0" w:space="0" w:color="auto"/>
        <w:bottom w:val="none" w:sz="0" w:space="0" w:color="auto"/>
        <w:right w:val="none" w:sz="0" w:space="0" w:color="auto"/>
      </w:divBdr>
    </w:div>
    <w:div w:id="242567486">
      <w:marLeft w:val="640"/>
      <w:marRight w:val="0"/>
      <w:marTop w:val="0"/>
      <w:marBottom w:val="0"/>
      <w:divBdr>
        <w:top w:val="none" w:sz="0" w:space="0" w:color="auto"/>
        <w:left w:val="none" w:sz="0" w:space="0" w:color="auto"/>
        <w:bottom w:val="none" w:sz="0" w:space="0" w:color="auto"/>
        <w:right w:val="none" w:sz="0" w:space="0" w:color="auto"/>
      </w:divBdr>
    </w:div>
    <w:div w:id="242567698">
      <w:marLeft w:val="640"/>
      <w:marRight w:val="0"/>
      <w:marTop w:val="0"/>
      <w:marBottom w:val="0"/>
      <w:divBdr>
        <w:top w:val="none" w:sz="0" w:space="0" w:color="auto"/>
        <w:left w:val="none" w:sz="0" w:space="0" w:color="auto"/>
        <w:bottom w:val="none" w:sz="0" w:space="0" w:color="auto"/>
        <w:right w:val="none" w:sz="0" w:space="0" w:color="auto"/>
      </w:divBdr>
    </w:div>
    <w:div w:id="242640563">
      <w:marLeft w:val="640"/>
      <w:marRight w:val="0"/>
      <w:marTop w:val="0"/>
      <w:marBottom w:val="0"/>
      <w:divBdr>
        <w:top w:val="none" w:sz="0" w:space="0" w:color="auto"/>
        <w:left w:val="none" w:sz="0" w:space="0" w:color="auto"/>
        <w:bottom w:val="none" w:sz="0" w:space="0" w:color="auto"/>
        <w:right w:val="none" w:sz="0" w:space="0" w:color="auto"/>
      </w:divBdr>
    </w:div>
    <w:div w:id="242646602">
      <w:marLeft w:val="640"/>
      <w:marRight w:val="0"/>
      <w:marTop w:val="0"/>
      <w:marBottom w:val="0"/>
      <w:divBdr>
        <w:top w:val="none" w:sz="0" w:space="0" w:color="auto"/>
        <w:left w:val="none" w:sz="0" w:space="0" w:color="auto"/>
        <w:bottom w:val="none" w:sz="0" w:space="0" w:color="auto"/>
        <w:right w:val="none" w:sz="0" w:space="0" w:color="auto"/>
      </w:divBdr>
    </w:div>
    <w:div w:id="242686311">
      <w:marLeft w:val="480"/>
      <w:marRight w:val="0"/>
      <w:marTop w:val="0"/>
      <w:marBottom w:val="0"/>
      <w:divBdr>
        <w:top w:val="none" w:sz="0" w:space="0" w:color="auto"/>
        <w:left w:val="none" w:sz="0" w:space="0" w:color="auto"/>
        <w:bottom w:val="none" w:sz="0" w:space="0" w:color="auto"/>
        <w:right w:val="none" w:sz="0" w:space="0" w:color="auto"/>
      </w:divBdr>
    </w:div>
    <w:div w:id="242688703">
      <w:marLeft w:val="480"/>
      <w:marRight w:val="0"/>
      <w:marTop w:val="0"/>
      <w:marBottom w:val="0"/>
      <w:divBdr>
        <w:top w:val="none" w:sz="0" w:space="0" w:color="auto"/>
        <w:left w:val="none" w:sz="0" w:space="0" w:color="auto"/>
        <w:bottom w:val="none" w:sz="0" w:space="0" w:color="auto"/>
        <w:right w:val="none" w:sz="0" w:space="0" w:color="auto"/>
      </w:divBdr>
    </w:div>
    <w:div w:id="242691740">
      <w:marLeft w:val="480"/>
      <w:marRight w:val="0"/>
      <w:marTop w:val="0"/>
      <w:marBottom w:val="0"/>
      <w:divBdr>
        <w:top w:val="none" w:sz="0" w:space="0" w:color="auto"/>
        <w:left w:val="none" w:sz="0" w:space="0" w:color="auto"/>
        <w:bottom w:val="none" w:sz="0" w:space="0" w:color="auto"/>
        <w:right w:val="none" w:sz="0" w:space="0" w:color="auto"/>
      </w:divBdr>
    </w:div>
    <w:div w:id="242876977">
      <w:marLeft w:val="480"/>
      <w:marRight w:val="0"/>
      <w:marTop w:val="0"/>
      <w:marBottom w:val="0"/>
      <w:divBdr>
        <w:top w:val="none" w:sz="0" w:space="0" w:color="auto"/>
        <w:left w:val="none" w:sz="0" w:space="0" w:color="auto"/>
        <w:bottom w:val="none" w:sz="0" w:space="0" w:color="auto"/>
        <w:right w:val="none" w:sz="0" w:space="0" w:color="auto"/>
      </w:divBdr>
    </w:div>
    <w:div w:id="242953810">
      <w:marLeft w:val="640"/>
      <w:marRight w:val="0"/>
      <w:marTop w:val="0"/>
      <w:marBottom w:val="0"/>
      <w:divBdr>
        <w:top w:val="none" w:sz="0" w:space="0" w:color="auto"/>
        <w:left w:val="none" w:sz="0" w:space="0" w:color="auto"/>
        <w:bottom w:val="none" w:sz="0" w:space="0" w:color="auto"/>
        <w:right w:val="none" w:sz="0" w:space="0" w:color="auto"/>
      </w:divBdr>
    </w:div>
    <w:div w:id="243102362">
      <w:marLeft w:val="640"/>
      <w:marRight w:val="0"/>
      <w:marTop w:val="0"/>
      <w:marBottom w:val="0"/>
      <w:divBdr>
        <w:top w:val="none" w:sz="0" w:space="0" w:color="auto"/>
        <w:left w:val="none" w:sz="0" w:space="0" w:color="auto"/>
        <w:bottom w:val="none" w:sz="0" w:space="0" w:color="auto"/>
        <w:right w:val="none" w:sz="0" w:space="0" w:color="auto"/>
      </w:divBdr>
    </w:div>
    <w:div w:id="243147570">
      <w:marLeft w:val="640"/>
      <w:marRight w:val="0"/>
      <w:marTop w:val="0"/>
      <w:marBottom w:val="0"/>
      <w:divBdr>
        <w:top w:val="none" w:sz="0" w:space="0" w:color="auto"/>
        <w:left w:val="none" w:sz="0" w:space="0" w:color="auto"/>
        <w:bottom w:val="none" w:sz="0" w:space="0" w:color="auto"/>
        <w:right w:val="none" w:sz="0" w:space="0" w:color="auto"/>
      </w:divBdr>
    </w:div>
    <w:div w:id="243148932">
      <w:marLeft w:val="640"/>
      <w:marRight w:val="0"/>
      <w:marTop w:val="0"/>
      <w:marBottom w:val="0"/>
      <w:divBdr>
        <w:top w:val="none" w:sz="0" w:space="0" w:color="auto"/>
        <w:left w:val="none" w:sz="0" w:space="0" w:color="auto"/>
        <w:bottom w:val="none" w:sz="0" w:space="0" w:color="auto"/>
        <w:right w:val="none" w:sz="0" w:space="0" w:color="auto"/>
      </w:divBdr>
    </w:div>
    <w:div w:id="243226646">
      <w:marLeft w:val="480"/>
      <w:marRight w:val="0"/>
      <w:marTop w:val="0"/>
      <w:marBottom w:val="0"/>
      <w:divBdr>
        <w:top w:val="none" w:sz="0" w:space="0" w:color="auto"/>
        <w:left w:val="none" w:sz="0" w:space="0" w:color="auto"/>
        <w:bottom w:val="none" w:sz="0" w:space="0" w:color="auto"/>
        <w:right w:val="none" w:sz="0" w:space="0" w:color="auto"/>
      </w:divBdr>
    </w:div>
    <w:div w:id="243340532">
      <w:marLeft w:val="640"/>
      <w:marRight w:val="0"/>
      <w:marTop w:val="0"/>
      <w:marBottom w:val="0"/>
      <w:divBdr>
        <w:top w:val="none" w:sz="0" w:space="0" w:color="auto"/>
        <w:left w:val="none" w:sz="0" w:space="0" w:color="auto"/>
        <w:bottom w:val="none" w:sz="0" w:space="0" w:color="auto"/>
        <w:right w:val="none" w:sz="0" w:space="0" w:color="auto"/>
      </w:divBdr>
    </w:div>
    <w:div w:id="243344083">
      <w:marLeft w:val="480"/>
      <w:marRight w:val="0"/>
      <w:marTop w:val="0"/>
      <w:marBottom w:val="0"/>
      <w:divBdr>
        <w:top w:val="none" w:sz="0" w:space="0" w:color="auto"/>
        <w:left w:val="none" w:sz="0" w:space="0" w:color="auto"/>
        <w:bottom w:val="none" w:sz="0" w:space="0" w:color="auto"/>
        <w:right w:val="none" w:sz="0" w:space="0" w:color="auto"/>
      </w:divBdr>
    </w:div>
    <w:div w:id="243491512">
      <w:marLeft w:val="640"/>
      <w:marRight w:val="0"/>
      <w:marTop w:val="0"/>
      <w:marBottom w:val="0"/>
      <w:divBdr>
        <w:top w:val="none" w:sz="0" w:space="0" w:color="auto"/>
        <w:left w:val="none" w:sz="0" w:space="0" w:color="auto"/>
        <w:bottom w:val="none" w:sz="0" w:space="0" w:color="auto"/>
        <w:right w:val="none" w:sz="0" w:space="0" w:color="auto"/>
      </w:divBdr>
    </w:div>
    <w:div w:id="243493203">
      <w:marLeft w:val="640"/>
      <w:marRight w:val="0"/>
      <w:marTop w:val="0"/>
      <w:marBottom w:val="0"/>
      <w:divBdr>
        <w:top w:val="none" w:sz="0" w:space="0" w:color="auto"/>
        <w:left w:val="none" w:sz="0" w:space="0" w:color="auto"/>
        <w:bottom w:val="none" w:sz="0" w:space="0" w:color="auto"/>
        <w:right w:val="none" w:sz="0" w:space="0" w:color="auto"/>
      </w:divBdr>
    </w:div>
    <w:div w:id="243498203">
      <w:marLeft w:val="480"/>
      <w:marRight w:val="0"/>
      <w:marTop w:val="0"/>
      <w:marBottom w:val="0"/>
      <w:divBdr>
        <w:top w:val="none" w:sz="0" w:space="0" w:color="auto"/>
        <w:left w:val="none" w:sz="0" w:space="0" w:color="auto"/>
        <w:bottom w:val="none" w:sz="0" w:space="0" w:color="auto"/>
        <w:right w:val="none" w:sz="0" w:space="0" w:color="auto"/>
      </w:divBdr>
    </w:div>
    <w:div w:id="243534127">
      <w:marLeft w:val="640"/>
      <w:marRight w:val="0"/>
      <w:marTop w:val="0"/>
      <w:marBottom w:val="0"/>
      <w:divBdr>
        <w:top w:val="none" w:sz="0" w:space="0" w:color="auto"/>
        <w:left w:val="none" w:sz="0" w:space="0" w:color="auto"/>
        <w:bottom w:val="none" w:sz="0" w:space="0" w:color="auto"/>
        <w:right w:val="none" w:sz="0" w:space="0" w:color="auto"/>
      </w:divBdr>
    </w:div>
    <w:div w:id="243612072">
      <w:marLeft w:val="640"/>
      <w:marRight w:val="0"/>
      <w:marTop w:val="0"/>
      <w:marBottom w:val="0"/>
      <w:divBdr>
        <w:top w:val="none" w:sz="0" w:space="0" w:color="auto"/>
        <w:left w:val="none" w:sz="0" w:space="0" w:color="auto"/>
        <w:bottom w:val="none" w:sz="0" w:space="0" w:color="auto"/>
        <w:right w:val="none" w:sz="0" w:space="0" w:color="auto"/>
      </w:divBdr>
    </w:div>
    <w:div w:id="243682593">
      <w:marLeft w:val="640"/>
      <w:marRight w:val="0"/>
      <w:marTop w:val="0"/>
      <w:marBottom w:val="0"/>
      <w:divBdr>
        <w:top w:val="none" w:sz="0" w:space="0" w:color="auto"/>
        <w:left w:val="none" w:sz="0" w:space="0" w:color="auto"/>
        <w:bottom w:val="none" w:sz="0" w:space="0" w:color="auto"/>
        <w:right w:val="none" w:sz="0" w:space="0" w:color="auto"/>
      </w:divBdr>
    </w:div>
    <w:div w:id="243731037">
      <w:marLeft w:val="480"/>
      <w:marRight w:val="0"/>
      <w:marTop w:val="0"/>
      <w:marBottom w:val="0"/>
      <w:divBdr>
        <w:top w:val="none" w:sz="0" w:space="0" w:color="auto"/>
        <w:left w:val="none" w:sz="0" w:space="0" w:color="auto"/>
        <w:bottom w:val="none" w:sz="0" w:space="0" w:color="auto"/>
        <w:right w:val="none" w:sz="0" w:space="0" w:color="auto"/>
      </w:divBdr>
    </w:div>
    <w:div w:id="243801180">
      <w:marLeft w:val="480"/>
      <w:marRight w:val="0"/>
      <w:marTop w:val="0"/>
      <w:marBottom w:val="0"/>
      <w:divBdr>
        <w:top w:val="none" w:sz="0" w:space="0" w:color="auto"/>
        <w:left w:val="none" w:sz="0" w:space="0" w:color="auto"/>
        <w:bottom w:val="none" w:sz="0" w:space="0" w:color="auto"/>
        <w:right w:val="none" w:sz="0" w:space="0" w:color="auto"/>
      </w:divBdr>
    </w:div>
    <w:div w:id="243875134">
      <w:marLeft w:val="640"/>
      <w:marRight w:val="0"/>
      <w:marTop w:val="0"/>
      <w:marBottom w:val="0"/>
      <w:divBdr>
        <w:top w:val="none" w:sz="0" w:space="0" w:color="auto"/>
        <w:left w:val="none" w:sz="0" w:space="0" w:color="auto"/>
        <w:bottom w:val="none" w:sz="0" w:space="0" w:color="auto"/>
        <w:right w:val="none" w:sz="0" w:space="0" w:color="auto"/>
      </w:divBdr>
    </w:div>
    <w:div w:id="243875207">
      <w:marLeft w:val="480"/>
      <w:marRight w:val="0"/>
      <w:marTop w:val="0"/>
      <w:marBottom w:val="0"/>
      <w:divBdr>
        <w:top w:val="none" w:sz="0" w:space="0" w:color="auto"/>
        <w:left w:val="none" w:sz="0" w:space="0" w:color="auto"/>
        <w:bottom w:val="none" w:sz="0" w:space="0" w:color="auto"/>
        <w:right w:val="none" w:sz="0" w:space="0" w:color="auto"/>
      </w:divBdr>
    </w:div>
    <w:div w:id="243879881">
      <w:marLeft w:val="480"/>
      <w:marRight w:val="0"/>
      <w:marTop w:val="0"/>
      <w:marBottom w:val="0"/>
      <w:divBdr>
        <w:top w:val="none" w:sz="0" w:space="0" w:color="auto"/>
        <w:left w:val="none" w:sz="0" w:space="0" w:color="auto"/>
        <w:bottom w:val="none" w:sz="0" w:space="0" w:color="auto"/>
        <w:right w:val="none" w:sz="0" w:space="0" w:color="auto"/>
      </w:divBdr>
    </w:div>
    <w:div w:id="243884330">
      <w:marLeft w:val="480"/>
      <w:marRight w:val="0"/>
      <w:marTop w:val="0"/>
      <w:marBottom w:val="0"/>
      <w:divBdr>
        <w:top w:val="none" w:sz="0" w:space="0" w:color="auto"/>
        <w:left w:val="none" w:sz="0" w:space="0" w:color="auto"/>
        <w:bottom w:val="none" w:sz="0" w:space="0" w:color="auto"/>
        <w:right w:val="none" w:sz="0" w:space="0" w:color="auto"/>
      </w:divBdr>
    </w:div>
    <w:div w:id="243926567">
      <w:marLeft w:val="480"/>
      <w:marRight w:val="0"/>
      <w:marTop w:val="0"/>
      <w:marBottom w:val="0"/>
      <w:divBdr>
        <w:top w:val="none" w:sz="0" w:space="0" w:color="auto"/>
        <w:left w:val="none" w:sz="0" w:space="0" w:color="auto"/>
        <w:bottom w:val="none" w:sz="0" w:space="0" w:color="auto"/>
        <w:right w:val="none" w:sz="0" w:space="0" w:color="auto"/>
      </w:divBdr>
    </w:div>
    <w:div w:id="244077891">
      <w:marLeft w:val="640"/>
      <w:marRight w:val="0"/>
      <w:marTop w:val="0"/>
      <w:marBottom w:val="0"/>
      <w:divBdr>
        <w:top w:val="none" w:sz="0" w:space="0" w:color="auto"/>
        <w:left w:val="none" w:sz="0" w:space="0" w:color="auto"/>
        <w:bottom w:val="none" w:sz="0" w:space="0" w:color="auto"/>
        <w:right w:val="none" w:sz="0" w:space="0" w:color="auto"/>
      </w:divBdr>
    </w:div>
    <w:div w:id="244152555">
      <w:marLeft w:val="480"/>
      <w:marRight w:val="0"/>
      <w:marTop w:val="0"/>
      <w:marBottom w:val="0"/>
      <w:divBdr>
        <w:top w:val="none" w:sz="0" w:space="0" w:color="auto"/>
        <w:left w:val="none" w:sz="0" w:space="0" w:color="auto"/>
        <w:bottom w:val="none" w:sz="0" w:space="0" w:color="auto"/>
        <w:right w:val="none" w:sz="0" w:space="0" w:color="auto"/>
      </w:divBdr>
    </w:div>
    <w:div w:id="244193733">
      <w:marLeft w:val="640"/>
      <w:marRight w:val="0"/>
      <w:marTop w:val="0"/>
      <w:marBottom w:val="0"/>
      <w:divBdr>
        <w:top w:val="none" w:sz="0" w:space="0" w:color="auto"/>
        <w:left w:val="none" w:sz="0" w:space="0" w:color="auto"/>
        <w:bottom w:val="none" w:sz="0" w:space="0" w:color="auto"/>
        <w:right w:val="none" w:sz="0" w:space="0" w:color="auto"/>
      </w:divBdr>
    </w:div>
    <w:div w:id="244195941">
      <w:marLeft w:val="480"/>
      <w:marRight w:val="0"/>
      <w:marTop w:val="0"/>
      <w:marBottom w:val="0"/>
      <w:divBdr>
        <w:top w:val="none" w:sz="0" w:space="0" w:color="auto"/>
        <w:left w:val="none" w:sz="0" w:space="0" w:color="auto"/>
        <w:bottom w:val="none" w:sz="0" w:space="0" w:color="auto"/>
        <w:right w:val="none" w:sz="0" w:space="0" w:color="auto"/>
      </w:divBdr>
    </w:div>
    <w:div w:id="244263044">
      <w:marLeft w:val="640"/>
      <w:marRight w:val="0"/>
      <w:marTop w:val="0"/>
      <w:marBottom w:val="0"/>
      <w:divBdr>
        <w:top w:val="none" w:sz="0" w:space="0" w:color="auto"/>
        <w:left w:val="none" w:sz="0" w:space="0" w:color="auto"/>
        <w:bottom w:val="none" w:sz="0" w:space="0" w:color="auto"/>
        <w:right w:val="none" w:sz="0" w:space="0" w:color="auto"/>
      </w:divBdr>
    </w:div>
    <w:div w:id="244270872">
      <w:marLeft w:val="480"/>
      <w:marRight w:val="0"/>
      <w:marTop w:val="0"/>
      <w:marBottom w:val="0"/>
      <w:divBdr>
        <w:top w:val="none" w:sz="0" w:space="0" w:color="auto"/>
        <w:left w:val="none" w:sz="0" w:space="0" w:color="auto"/>
        <w:bottom w:val="none" w:sz="0" w:space="0" w:color="auto"/>
        <w:right w:val="none" w:sz="0" w:space="0" w:color="auto"/>
      </w:divBdr>
    </w:div>
    <w:div w:id="244384265">
      <w:marLeft w:val="480"/>
      <w:marRight w:val="0"/>
      <w:marTop w:val="0"/>
      <w:marBottom w:val="0"/>
      <w:divBdr>
        <w:top w:val="none" w:sz="0" w:space="0" w:color="auto"/>
        <w:left w:val="none" w:sz="0" w:space="0" w:color="auto"/>
        <w:bottom w:val="none" w:sz="0" w:space="0" w:color="auto"/>
        <w:right w:val="none" w:sz="0" w:space="0" w:color="auto"/>
      </w:divBdr>
    </w:div>
    <w:div w:id="244385434">
      <w:marLeft w:val="480"/>
      <w:marRight w:val="0"/>
      <w:marTop w:val="0"/>
      <w:marBottom w:val="0"/>
      <w:divBdr>
        <w:top w:val="none" w:sz="0" w:space="0" w:color="auto"/>
        <w:left w:val="none" w:sz="0" w:space="0" w:color="auto"/>
        <w:bottom w:val="none" w:sz="0" w:space="0" w:color="auto"/>
        <w:right w:val="none" w:sz="0" w:space="0" w:color="auto"/>
      </w:divBdr>
    </w:div>
    <w:div w:id="244412445">
      <w:marLeft w:val="480"/>
      <w:marRight w:val="0"/>
      <w:marTop w:val="0"/>
      <w:marBottom w:val="0"/>
      <w:divBdr>
        <w:top w:val="none" w:sz="0" w:space="0" w:color="auto"/>
        <w:left w:val="none" w:sz="0" w:space="0" w:color="auto"/>
        <w:bottom w:val="none" w:sz="0" w:space="0" w:color="auto"/>
        <w:right w:val="none" w:sz="0" w:space="0" w:color="auto"/>
      </w:divBdr>
    </w:div>
    <w:div w:id="244459224">
      <w:marLeft w:val="640"/>
      <w:marRight w:val="0"/>
      <w:marTop w:val="0"/>
      <w:marBottom w:val="0"/>
      <w:divBdr>
        <w:top w:val="none" w:sz="0" w:space="0" w:color="auto"/>
        <w:left w:val="none" w:sz="0" w:space="0" w:color="auto"/>
        <w:bottom w:val="none" w:sz="0" w:space="0" w:color="auto"/>
        <w:right w:val="none" w:sz="0" w:space="0" w:color="auto"/>
      </w:divBdr>
    </w:div>
    <w:div w:id="244649984">
      <w:marLeft w:val="480"/>
      <w:marRight w:val="0"/>
      <w:marTop w:val="0"/>
      <w:marBottom w:val="0"/>
      <w:divBdr>
        <w:top w:val="none" w:sz="0" w:space="0" w:color="auto"/>
        <w:left w:val="none" w:sz="0" w:space="0" w:color="auto"/>
        <w:bottom w:val="none" w:sz="0" w:space="0" w:color="auto"/>
        <w:right w:val="none" w:sz="0" w:space="0" w:color="auto"/>
      </w:divBdr>
    </w:div>
    <w:div w:id="244656897">
      <w:marLeft w:val="640"/>
      <w:marRight w:val="0"/>
      <w:marTop w:val="0"/>
      <w:marBottom w:val="0"/>
      <w:divBdr>
        <w:top w:val="none" w:sz="0" w:space="0" w:color="auto"/>
        <w:left w:val="none" w:sz="0" w:space="0" w:color="auto"/>
        <w:bottom w:val="none" w:sz="0" w:space="0" w:color="auto"/>
        <w:right w:val="none" w:sz="0" w:space="0" w:color="auto"/>
      </w:divBdr>
    </w:div>
    <w:div w:id="244848416">
      <w:marLeft w:val="640"/>
      <w:marRight w:val="0"/>
      <w:marTop w:val="0"/>
      <w:marBottom w:val="0"/>
      <w:divBdr>
        <w:top w:val="none" w:sz="0" w:space="0" w:color="auto"/>
        <w:left w:val="none" w:sz="0" w:space="0" w:color="auto"/>
        <w:bottom w:val="none" w:sz="0" w:space="0" w:color="auto"/>
        <w:right w:val="none" w:sz="0" w:space="0" w:color="auto"/>
      </w:divBdr>
    </w:div>
    <w:div w:id="244848574">
      <w:marLeft w:val="640"/>
      <w:marRight w:val="0"/>
      <w:marTop w:val="0"/>
      <w:marBottom w:val="0"/>
      <w:divBdr>
        <w:top w:val="none" w:sz="0" w:space="0" w:color="auto"/>
        <w:left w:val="none" w:sz="0" w:space="0" w:color="auto"/>
        <w:bottom w:val="none" w:sz="0" w:space="0" w:color="auto"/>
        <w:right w:val="none" w:sz="0" w:space="0" w:color="auto"/>
      </w:divBdr>
    </w:div>
    <w:div w:id="244920811">
      <w:marLeft w:val="640"/>
      <w:marRight w:val="0"/>
      <w:marTop w:val="0"/>
      <w:marBottom w:val="0"/>
      <w:divBdr>
        <w:top w:val="none" w:sz="0" w:space="0" w:color="auto"/>
        <w:left w:val="none" w:sz="0" w:space="0" w:color="auto"/>
        <w:bottom w:val="none" w:sz="0" w:space="0" w:color="auto"/>
        <w:right w:val="none" w:sz="0" w:space="0" w:color="auto"/>
      </w:divBdr>
    </w:div>
    <w:div w:id="245117085">
      <w:marLeft w:val="480"/>
      <w:marRight w:val="0"/>
      <w:marTop w:val="0"/>
      <w:marBottom w:val="0"/>
      <w:divBdr>
        <w:top w:val="none" w:sz="0" w:space="0" w:color="auto"/>
        <w:left w:val="none" w:sz="0" w:space="0" w:color="auto"/>
        <w:bottom w:val="none" w:sz="0" w:space="0" w:color="auto"/>
        <w:right w:val="none" w:sz="0" w:space="0" w:color="auto"/>
      </w:divBdr>
    </w:div>
    <w:div w:id="245190258">
      <w:marLeft w:val="640"/>
      <w:marRight w:val="0"/>
      <w:marTop w:val="0"/>
      <w:marBottom w:val="0"/>
      <w:divBdr>
        <w:top w:val="none" w:sz="0" w:space="0" w:color="auto"/>
        <w:left w:val="none" w:sz="0" w:space="0" w:color="auto"/>
        <w:bottom w:val="none" w:sz="0" w:space="0" w:color="auto"/>
        <w:right w:val="none" w:sz="0" w:space="0" w:color="auto"/>
      </w:divBdr>
    </w:div>
    <w:div w:id="245261984">
      <w:marLeft w:val="480"/>
      <w:marRight w:val="0"/>
      <w:marTop w:val="0"/>
      <w:marBottom w:val="0"/>
      <w:divBdr>
        <w:top w:val="none" w:sz="0" w:space="0" w:color="auto"/>
        <w:left w:val="none" w:sz="0" w:space="0" w:color="auto"/>
        <w:bottom w:val="none" w:sz="0" w:space="0" w:color="auto"/>
        <w:right w:val="none" w:sz="0" w:space="0" w:color="auto"/>
      </w:divBdr>
    </w:div>
    <w:div w:id="245310339">
      <w:marLeft w:val="640"/>
      <w:marRight w:val="0"/>
      <w:marTop w:val="0"/>
      <w:marBottom w:val="0"/>
      <w:divBdr>
        <w:top w:val="none" w:sz="0" w:space="0" w:color="auto"/>
        <w:left w:val="none" w:sz="0" w:space="0" w:color="auto"/>
        <w:bottom w:val="none" w:sz="0" w:space="0" w:color="auto"/>
        <w:right w:val="none" w:sz="0" w:space="0" w:color="auto"/>
      </w:divBdr>
    </w:div>
    <w:div w:id="245310542">
      <w:marLeft w:val="640"/>
      <w:marRight w:val="0"/>
      <w:marTop w:val="0"/>
      <w:marBottom w:val="0"/>
      <w:divBdr>
        <w:top w:val="none" w:sz="0" w:space="0" w:color="auto"/>
        <w:left w:val="none" w:sz="0" w:space="0" w:color="auto"/>
        <w:bottom w:val="none" w:sz="0" w:space="0" w:color="auto"/>
        <w:right w:val="none" w:sz="0" w:space="0" w:color="auto"/>
      </w:divBdr>
    </w:div>
    <w:div w:id="245379852">
      <w:marLeft w:val="640"/>
      <w:marRight w:val="0"/>
      <w:marTop w:val="0"/>
      <w:marBottom w:val="0"/>
      <w:divBdr>
        <w:top w:val="none" w:sz="0" w:space="0" w:color="auto"/>
        <w:left w:val="none" w:sz="0" w:space="0" w:color="auto"/>
        <w:bottom w:val="none" w:sz="0" w:space="0" w:color="auto"/>
        <w:right w:val="none" w:sz="0" w:space="0" w:color="auto"/>
      </w:divBdr>
    </w:div>
    <w:div w:id="245380003">
      <w:marLeft w:val="640"/>
      <w:marRight w:val="0"/>
      <w:marTop w:val="0"/>
      <w:marBottom w:val="0"/>
      <w:divBdr>
        <w:top w:val="none" w:sz="0" w:space="0" w:color="auto"/>
        <w:left w:val="none" w:sz="0" w:space="0" w:color="auto"/>
        <w:bottom w:val="none" w:sz="0" w:space="0" w:color="auto"/>
        <w:right w:val="none" w:sz="0" w:space="0" w:color="auto"/>
      </w:divBdr>
    </w:div>
    <w:div w:id="245380722">
      <w:marLeft w:val="640"/>
      <w:marRight w:val="0"/>
      <w:marTop w:val="0"/>
      <w:marBottom w:val="0"/>
      <w:divBdr>
        <w:top w:val="none" w:sz="0" w:space="0" w:color="auto"/>
        <w:left w:val="none" w:sz="0" w:space="0" w:color="auto"/>
        <w:bottom w:val="none" w:sz="0" w:space="0" w:color="auto"/>
        <w:right w:val="none" w:sz="0" w:space="0" w:color="auto"/>
      </w:divBdr>
    </w:div>
    <w:div w:id="245381086">
      <w:marLeft w:val="480"/>
      <w:marRight w:val="0"/>
      <w:marTop w:val="0"/>
      <w:marBottom w:val="0"/>
      <w:divBdr>
        <w:top w:val="none" w:sz="0" w:space="0" w:color="auto"/>
        <w:left w:val="none" w:sz="0" w:space="0" w:color="auto"/>
        <w:bottom w:val="none" w:sz="0" w:space="0" w:color="auto"/>
        <w:right w:val="none" w:sz="0" w:space="0" w:color="auto"/>
      </w:divBdr>
    </w:div>
    <w:div w:id="245463628">
      <w:marLeft w:val="480"/>
      <w:marRight w:val="0"/>
      <w:marTop w:val="0"/>
      <w:marBottom w:val="0"/>
      <w:divBdr>
        <w:top w:val="none" w:sz="0" w:space="0" w:color="auto"/>
        <w:left w:val="none" w:sz="0" w:space="0" w:color="auto"/>
        <w:bottom w:val="none" w:sz="0" w:space="0" w:color="auto"/>
        <w:right w:val="none" w:sz="0" w:space="0" w:color="auto"/>
      </w:divBdr>
    </w:div>
    <w:div w:id="245500845">
      <w:marLeft w:val="480"/>
      <w:marRight w:val="0"/>
      <w:marTop w:val="0"/>
      <w:marBottom w:val="0"/>
      <w:divBdr>
        <w:top w:val="none" w:sz="0" w:space="0" w:color="auto"/>
        <w:left w:val="none" w:sz="0" w:space="0" w:color="auto"/>
        <w:bottom w:val="none" w:sz="0" w:space="0" w:color="auto"/>
        <w:right w:val="none" w:sz="0" w:space="0" w:color="auto"/>
      </w:divBdr>
    </w:div>
    <w:div w:id="245501879">
      <w:marLeft w:val="480"/>
      <w:marRight w:val="0"/>
      <w:marTop w:val="0"/>
      <w:marBottom w:val="0"/>
      <w:divBdr>
        <w:top w:val="none" w:sz="0" w:space="0" w:color="auto"/>
        <w:left w:val="none" w:sz="0" w:space="0" w:color="auto"/>
        <w:bottom w:val="none" w:sz="0" w:space="0" w:color="auto"/>
        <w:right w:val="none" w:sz="0" w:space="0" w:color="auto"/>
      </w:divBdr>
    </w:div>
    <w:div w:id="245575329">
      <w:marLeft w:val="640"/>
      <w:marRight w:val="0"/>
      <w:marTop w:val="0"/>
      <w:marBottom w:val="0"/>
      <w:divBdr>
        <w:top w:val="none" w:sz="0" w:space="0" w:color="auto"/>
        <w:left w:val="none" w:sz="0" w:space="0" w:color="auto"/>
        <w:bottom w:val="none" w:sz="0" w:space="0" w:color="auto"/>
        <w:right w:val="none" w:sz="0" w:space="0" w:color="auto"/>
      </w:divBdr>
    </w:div>
    <w:div w:id="245649891">
      <w:marLeft w:val="480"/>
      <w:marRight w:val="0"/>
      <w:marTop w:val="0"/>
      <w:marBottom w:val="0"/>
      <w:divBdr>
        <w:top w:val="none" w:sz="0" w:space="0" w:color="auto"/>
        <w:left w:val="none" w:sz="0" w:space="0" w:color="auto"/>
        <w:bottom w:val="none" w:sz="0" w:space="0" w:color="auto"/>
        <w:right w:val="none" w:sz="0" w:space="0" w:color="auto"/>
      </w:divBdr>
    </w:div>
    <w:div w:id="245656116">
      <w:marLeft w:val="480"/>
      <w:marRight w:val="0"/>
      <w:marTop w:val="0"/>
      <w:marBottom w:val="0"/>
      <w:divBdr>
        <w:top w:val="none" w:sz="0" w:space="0" w:color="auto"/>
        <w:left w:val="none" w:sz="0" w:space="0" w:color="auto"/>
        <w:bottom w:val="none" w:sz="0" w:space="0" w:color="auto"/>
        <w:right w:val="none" w:sz="0" w:space="0" w:color="auto"/>
      </w:divBdr>
    </w:div>
    <w:div w:id="245657234">
      <w:marLeft w:val="640"/>
      <w:marRight w:val="0"/>
      <w:marTop w:val="0"/>
      <w:marBottom w:val="0"/>
      <w:divBdr>
        <w:top w:val="none" w:sz="0" w:space="0" w:color="auto"/>
        <w:left w:val="none" w:sz="0" w:space="0" w:color="auto"/>
        <w:bottom w:val="none" w:sz="0" w:space="0" w:color="auto"/>
        <w:right w:val="none" w:sz="0" w:space="0" w:color="auto"/>
      </w:divBdr>
    </w:div>
    <w:div w:id="245919934">
      <w:marLeft w:val="480"/>
      <w:marRight w:val="0"/>
      <w:marTop w:val="0"/>
      <w:marBottom w:val="0"/>
      <w:divBdr>
        <w:top w:val="none" w:sz="0" w:space="0" w:color="auto"/>
        <w:left w:val="none" w:sz="0" w:space="0" w:color="auto"/>
        <w:bottom w:val="none" w:sz="0" w:space="0" w:color="auto"/>
        <w:right w:val="none" w:sz="0" w:space="0" w:color="auto"/>
      </w:divBdr>
    </w:div>
    <w:div w:id="245923579">
      <w:marLeft w:val="480"/>
      <w:marRight w:val="0"/>
      <w:marTop w:val="0"/>
      <w:marBottom w:val="0"/>
      <w:divBdr>
        <w:top w:val="none" w:sz="0" w:space="0" w:color="auto"/>
        <w:left w:val="none" w:sz="0" w:space="0" w:color="auto"/>
        <w:bottom w:val="none" w:sz="0" w:space="0" w:color="auto"/>
        <w:right w:val="none" w:sz="0" w:space="0" w:color="auto"/>
      </w:divBdr>
    </w:div>
    <w:div w:id="246038133">
      <w:bodyDiv w:val="1"/>
      <w:marLeft w:val="0"/>
      <w:marRight w:val="0"/>
      <w:marTop w:val="0"/>
      <w:marBottom w:val="0"/>
      <w:divBdr>
        <w:top w:val="none" w:sz="0" w:space="0" w:color="auto"/>
        <w:left w:val="none" w:sz="0" w:space="0" w:color="auto"/>
        <w:bottom w:val="none" w:sz="0" w:space="0" w:color="auto"/>
        <w:right w:val="none" w:sz="0" w:space="0" w:color="auto"/>
      </w:divBdr>
      <w:divsChild>
        <w:div w:id="944653807">
          <w:marLeft w:val="640"/>
          <w:marRight w:val="0"/>
          <w:marTop w:val="0"/>
          <w:marBottom w:val="0"/>
          <w:divBdr>
            <w:top w:val="none" w:sz="0" w:space="0" w:color="auto"/>
            <w:left w:val="none" w:sz="0" w:space="0" w:color="auto"/>
            <w:bottom w:val="none" w:sz="0" w:space="0" w:color="auto"/>
            <w:right w:val="none" w:sz="0" w:space="0" w:color="auto"/>
          </w:divBdr>
        </w:div>
        <w:div w:id="292367872">
          <w:marLeft w:val="640"/>
          <w:marRight w:val="0"/>
          <w:marTop w:val="0"/>
          <w:marBottom w:val="0"/>
          <w:divBdr>
            <w:top w:val="none" w:sz="0" w:space="0" w:color="auto"/>
            <w:left w:val="none" w:sz="0" w:space="0" w:color="auto"/>
            <w:bottom w:val="none" w:sz="0" w:space="0" w:color="auto"/>
            <w:right w:val="none" w:sz="0" w:space="0" w:color="auto"/>
          </w:divBdr>
        </w:div>
        <w:div w:id="1737975357">
          <w:marLeft w:val="640"/>
          <w:marRight w:val="0"/>
          <w:marTop w:val="0"/>
          <w:marBottom w:val="0"/>
          <w:divBdr>
            <w:top w:val="none" w:sz="0" w:space="0" w:color="auto"/>
            <w:left w:val="none" w:sz="0" w:space="0" w:color="auto"/>
            <w:bottom w:val="none" w:sz="0" w:space="0" w:color="auto"/>
            <w:right w:val="none" w:sz="0" w:space="0" w:color="auto"/>
          </w:divBdr>
        </w:div>
        <w:div w:id="471101723">
          <w:marLeft w:val="640"/>
          <w:marRight w:val="0"/>
          <w:marTop w:val="0"/>
          <w:marBottom w:val="0"/>
          <w:divBdr>
            <w:top w:val="none" w:sz="0" w:space="0" w:color="auto"/>
            <w:left w:val="none" w:sz="0" w:space="0" w:color="auto"/>
            <w:bottom w:val="none" w:sz="0" w:space="0" w:color="auto"/>
            <w:right w:val="none" w:sz="0" w:space="0" w:color="auto"/>
          </w:divBdr>
        </w:div>
        <w:div w:id="864713111">
          <w:marLeft w:val="640"/>
          <w:marRight w:val="0"/>
          <w:marTop w:val="0"/>
          <w:marBottom w:val="0"/>
          <w:divBdr>
            <w:top w:val="none" w:sz="0" w:space="0" w:color="auto"/>
            <w:left w:val="none" w:sz="0" w:space="0" w:color="auto"/>
            <w:bottom w:val="none" w:sz="0" w:space="0" w:color="auto"/>
            <w:right w:val="none" w:sz="0" w:space="0" w:color="auto"/>
          </w:divBdr>
        </w:div>
        <w:div w:id="1336810073">
          <w:marLeft w:val="640"/>
          <w:marRight w:val="0"/>
          <w:marTop w:val="0"/>
          <w:marBottom w:val="0"/>
          <w:divBdr>
            <w:top w:val="none" w:sz="0" w:space="0" w:color="auto"/>
            <w:left w:val="none" w:sz="0" w:space="0" w:color="auto"/>
            <w:bottom w:val="none" w:sz="0" w:space="0" w:color="auto"/>
            <w:right w:val="none" w:sz="0" w:space="0" w:color="auto"/>
          </w:divBdr>
        </w:div>
        <w:div w:id="1945306873">
          <w:marLeft w:val="640"/>
          <w:marRight w:val="0"/>
          <w:marTop w:val="0"/>
          <w:marBottom w:val="0"/>
          <w:divBdr>
            <w:top w:val="none" w:sz="0" w:space="0" w:color="auto"/>
            <w:left w:val="none" w:sz="0" w:space="0" w:color="auto"/>
            <w:bottom w:val="none" w:sz="0" w:space="0" w:color="auto"/>
            <w:right w:val="none" w:sz="0" w:space="0" w:color="auto"/>
          </w:divBdr>
        </w:div>
        <w:div w:id="959070056">
          <w:marLeft w:val="640"/>
          <w:marRight w:val="0"/>
          <w:marTop w:val="0"/>
          <w:marBottom w:val="0"/>
          <w:divBdr>
            <w:top w:val="none" w:sz="0" w:space="0" w:color="auto"/>
            <w:left w:val="none" w:sz="0" w:space="0" w:color="auto"/>
            <w:bottom w:val="none" w:sz="0" w:space="0" w:color="auto"/>
            <w:right w:val="none" w:sz="0" w:space="0" w:color="auto"/>
          </w:divBdr>
        </w:div>
        <w:div w:id="1009721800">
          <w:marLeft w:val="640"/>
          <w:marRight w:val="0"/>
          <w:marTop w:val="0"/>
          <w:marBottom w:val="0"/>
          <w:divBdr>
            <w:top w:val="none" w:sz="0" w:space="0" w:color="auto"/>
            <w:left w:val="none" w:sz="0" w:space="0" w:color="auto"/>
            <w:bottom w:val="none" w:sz="0" w:space="0" w:color="auto"/>
            <w:right w:val="none" w:sz="0" w:space="0" w:color="auto"/>
          </w:divBdr>
        </w:div>
        <w:div w:id="1016424260">
          <w:marLeft w:val="640"/>
          <w:marRight w:val="0"/>
          <w:marTop w:val="0"/>
          <w:marBottom w:val="0"/>
          <w:divBdr>
            <w:top w:val="none" w:sz="0" w:space="0" w:color="auto"/>
            <w:left w:val="none" w:sz="0" w:space="0" w:color="auto"/>
            <w:bottom w:val="none" w:sz="0" w:space="0" w:color="auto"/>
            <w:right w:val="none" w:sz="0" w:space="0" w:color="auto"/>
          </w:divBdr>
        </w:div>
        <w:div w:id="1413769995">
          <w:marLeft w:val="640"/>
          <w:marRight w:val="0"/>
          <w:marTop w:val="0"/>
          <w:marBottom w:val="0"/>
          <w:divBdr>
            <w:top w:val="none" w:sz="0" w:space="0" w:color="auto"/>
            <w:left w:val="none" w:sz="0" w:space="0" w:color="auto"/>
            <w:bottom w:val="none" w:sz="0" w:space="0" w:color="auto"/>
            <w:right w:val="none" w:sz="0" w:space="0" w:color="auto"/>
          </w:divBdr>
        </w:div>
        <w:div w:id="27025989">
          <w:marLeft w:val="640"/>
          <w:marRight w:val="0"/>
          <w:marTop w:val="0"/>
          <w:marBottom w:val="0"/>
          <w:divBdr>
            <w:top w:val="none" w:sz="0" w:space="0" w:color="auto"/>
            <w:left w:val="none" w:sz="0" w:space="0" w:color="auto"/>
            <w:bottom w:val="none" w:sz="0" w:space="0" w:color="auto"/>
            <w:right w:val="none" w:sz="0" w:space="0" w:color="auto"/>
          </w:divBdr>
        </w:div>
        <w:div w:id="1122961010">
          <w:marLeft w:val="640"/>
          <w:marRight w:val="0"/>
          <w:marTop w:val="0"/>
          <w:marBottom w:val="0"/>
          <w:divBdr>
            <w:top w:val="none" w:sz="0" w:space="0" w:color="auto"/>
            <w:left w:val="none" w:sz="0" w:space="0" w:color="auto"/>
            <w:bottom w:val="none" w:sz="0" w:space="0" w:color="auto"/>
            <w:right w:val="none" w:sz="0" w:space="0" w:color="auto"/>
          </w:divBdr>
        </w:div>
        <w:div w:id="618688444">
          <w:marLeft w:val="640"/>
          <w:marRight w:val="0"/>
          <w:marTop w:val="0"/>
          <w:marBottom w:val="0"/>
          <w:divBdr>
            <w:top w:val="none" w:sz="0" w:space="0" w:color="auto"/>
            <w:left w:val="none" w:sz="0" w:space="0" w:color="auto"/>
            <w:bottom w:val="none" w:sz="0" w:space="0" w:color="auto"/>
            <w:right w:val="none" w:sz="0" w:space="0" w:color="auto"/>
          </w:divBdr>
        </w:div>
        <w:div w:id="18823529">
          <w:marLeft w:val="640"/>
          <w:marRight w:val="0"/>
          <w:marTop w:val="0"/>
          <w:marBottom w:val="0"/>
          <w:divBdr>
            <w:top w:val="none" w:sz="0" w:space="0" w:color="auto"/>
            <w:left w:val="none" w:sz="0" w:space="0" w:color="auto"/>
            <w:bottom w:val="none" w:sz="0" w:space="0" w:color="auto"/>
            <w:right w:val="none" w:sz="0" w:space="0" w:color="auto"/>
          </w:divBdr>
        </w:div>
        <w:div w:id="1645310716">
          <w:marLeft w:val="640"/>
          <w:marRight w:val="0"/>
          <w:marTop w:val="0"/>
          <w:marBottom w:val="0"/>
          <w:divBdr>
            <w:top w:val="none" w:sz="0" w:space="0" w:color="auto"/>
            <w:left w:val="none" w:sz="0" w:space="0" w:color="auto"/>
            <w:bottom w:val="none" w:sz="0" w:space="0" w:color="auto"/>
            <w:right w:val="none" w:sz="0" w:space="0" w:color="auto"/>
          </w:divBdr>
        </w:div>
        <w:div w:id="73404047">
          <w:marLeft w:val="640"/>
          <w:marRight w:val="0"/>
          <w:marTop w:val="0"/>
          <w:marBottom w:val="0"/>
          <w:divBdr>
            <w:top w:val="none" w:sz="0" w:space="0" w:color="auto"/>
            <w:left w:val="none" w:sz="0" w:space="0" w:color="auto"/>
            <w:bottom w:val="none" w:sz="0" w:space="0" w:color="auto"/>
            <w:right w:val="none" w:sz="0" w:space="0" w:color="auto"/>
          </w:divBdr>
        </w:div>
        <w:div w:id="2042899044">
          <w:marLeft w:val="640"/>
          <w:marRight w:val="0"/>
          <w:marTop w:val="0"/>
          <w:marBottom w:val="0"/>
          <w:divBdr>
            <w:top w:val="none" w:sz="0" w:space="0" w:color="auto"/>
            <w:left w:val="none" w:sz="0" w:space="0" w:color="auto"/>
            <w:bottom w:val="none" w:sz="0" w:space="0" w:color="auto"/>
            <w:right w:val="none" w:sz="0" w:space="0" w:color="auto"/>
          </w:divBdr>
        </w:div>
        <w:div w:id="1444374111">
          <w:marLeft w:val="640"/>
          <w:marRight w:val="0"/>
          <w:marTop w:val="0"/>
          <w:marBottom w:val="0"/>
          <w:divBdr>
            <w:top w:val="none" w:sz="0" w:space="0" w:color="auto"/>
            <w:left w:val="none" w:sz="0" w:space="0" w:color="auto"/>
            <w:bottom w:val="none" w:sz="0" w:space="0" w:color="auto"/>
            <w:right w:val="none" w:sz="0" w:space="0" w:color="auto"/>
          </w:divBdr>
        </w:div>
        <w:div w:id="2086099551">
          <w:marLeft w:val="640"/>
          <w:marRight w:val="0"/>
          <w:marTop w:val="0"/>
          <w:marBottom w:val="0"/>
          <w:divBdr>
            <w:top w:val="none" w:sz="0" w:space="0" w:color="auto"/>
            <w:left w:val="none" w:sz="0" w:space="0" w:color="auto"/>
            <w:bottom w:val="none" w:sz="0" w:space="0" w:color="auto"/>
            <w:right w:val="none" w:sz="0" w:space="0" w:color="auto"/>
          </w:divBdr>
        </w:div>
        <w:div w:id="1833330322">
          <w:marLeft w:val="640"/>
          <w:marRight w:val="0"/>
          <w:marTop w:val="0"/>
          <w:marBottom w:val="0"/>
          <w:divBdr>
            <w:top w:val="none" w:sz="0" w:space="0" w:color="auto"/>
            <w:left w:val="none" w:sz="0" w:space="0" w:color="auto"/>
            <w:bottom w:val="none" w:sz="0" w:space="0" w:color="auto"/>
            <w:right w:val="none" w:sz="0" w:space="0" w:color="auto"/>
          </w:divBdr>
        </w:div>
        <w:div w:id="829373194">
          <w:marLeft w:val="640"/>
          <w:marRight w:val="0"/>
          <w:marTop w:val="0"/>
          <w:marBottom w:val="0"/>
          <w:divBdr>
            <w:top w:val="none" w:sz="0" w:space="0" w:color="auto"/>
            <w:left w:val="none" w:sz="0" w:space="0" w:color="auto"/>
            <w:bottom w:val="none" w:sz="0" w:space="0" w:color="auto"/>
            <w:right w:val="none" w:sz="0" w:space="0" w:color="auto"/>
          </w:divBdr>
        </w:div>
        <w:div w:id="1358117938">
          <w:marLeft w:val="640"/>
          <w:marRight w:val="0"/>
          <w:marTop w:val="0"/>
          <w:marBottom w:val="0"/>
          <w:divBdr>
            <w:top w:val="none" w:sz="0" w:space="0" w:color="auto"/>
            <w:left w:val="none" w:sz="0" w:space="0" w:color="auto"/>
            <w:bottom w:val="none" w:sz="0" w:space="0" w:color="auto"/>
            <w:right w:val="none" w:sz="0" w:space="0" w:color="auto"/>
          </w:divBdr>
        </w:div>
        <w:div w:id="1674605269">
          <w:marLeft w:val="640"/>
          <w:marRight w:val="0"/>
          <w:marTop w:val="0"/>
          <w:marBottom w:val="0"/>
          <w:divBdr>
            <w:top w:val="none" w:sz="0" w:space="0" w:color="auto"/>
            <w:left w:val="none" w:sz="0" w:space="0" w:color="auto"/>
            <w:bottom w:val="none" w:sz="0" w:space="0" w:color="auto"/>
            <w:right w:val="none" w:sz="0" w:space="0" w:color="auto"/>
          </w:divBdr>
        </w:div>
        <w:div w:id="1015225197">
          <w:marLeft w:val="640"/>
          <w:marRight w:val="0"/>
          <w:marTop w:val="0"/>
          <w:marBottom w:val="0"/>
          <w:divBdr>
            <w:top w:val="none" w:sz="0" w:space="0" w:color="auto"/>
            <w:left w:val="none" w:sz="0" w:space="0" w:color="auto"/>
            <w:bottom w:val="none" w:sz="0" w:space="0" w:color="auto"/>
            <w:right w:val="none" w:sz="0" w:space="0" w:color="auto"/>
          </w:divBdr>
        </w:div>
        <w:div w:id="1971396771">
          <w:marLeft w:val="640"/>
          <w:marRight w:val="0"/>
          <w:marTop w:val="0"/>
          <w:marBottom w:val="0"/>
          <w:divBdr>
            <w:top w:val="none" w:sz="0" w:space="0" w:color="auto"/>
            <w:left w:val="none" w:sz="0" w:space="0" w:color="auto"/>
            <w:bottom w:val="none" w:sz="0" w:space="0" w:color="auto"/>
            <w:right w:val="none" w:sz="0" w:space="0" w:color="auto"/>
          </w:divBdr>
        </w:div>
        <w:div w:id="721485955">
          <w:marLeft w:val="640"/>
          <w:marRight w:val="0"/>
          <w:marTop w:val="0"/>
          <w:marBottom w:val="0"/>
          <w:divBdr>
            <w:top w:val="none" w:sz="0" w:space="0" w:color="auto"/>
            <w:left w:val="none" w:sz="0" w:space="0" w:color="auto"/>
            <w:bottom w:val="none" w:sz="0" w:space="0" w:color="auto"/>
            <w:right w:val="none" w:sz="0" w:space="0" w:color="auto"/>
          </w:divBdr>
        </w:div>
        <w:div w:id="1365331105">
          <w:marLeft w:val="640"/>
          <w:marRight w:val="0"/>
          <w:marTop w:val="0"/>
          <w:marBottom w:val="0"/>
          <w:divBdr>
            <w:top w:val="none" w:sz="0" w:space="0" w:color="auto"/>
            <w:left w:val="none" w:sz="0" w:space="0" w:color="auto"/>
            <w:bottom w:val="none" w:sz="0" w:space="0" w:color="auto"/>
            <w:right w:val="none" w:sz="0" w:space="0" w:color="auto"/>
          </w:divBdr>
        </w:div>
        <w:div w:id="698118533">
          <w:marLeft w:val="640"/>
          <w:marRight w:val="0"/>
          <w:marTop w:val="0"/>
          <w:marBottom w:val="0"/>
          <w:divBdr>
            <w:top w:val="none" w:sz="0" w:space="0" w:color="auto"/>
            <w:left w:val="none" w:sz="0" w:space="0" w:color="auto"/>
            <w:bottom w:val="none" w:sz="0" w:space="0" w:color="auto"/>
            <w:right w:val="none" w:sz="0" w:space="0" w:color="auto"/>
          </w:divBdr>
        </w:div>
        <w:div w:id="575166299">
          <w:marLeft w:val="640"/>
          <w:marRight w:val="0"/>
          <w:marTop w:val="0"/>
          <w:marBottom w:val="0"/>
          <w:divBdr>
            <w:top w:val="none" w:sz="0" w:space="0" w:color="auto"/>
            <w:left w:val="none" w:sz="0" w:space="0" w:color="auto"/>
            <w:bottom w:val="none" w:sz="0" w:space="0" w:color="auto"/>
            <w:right w:val="none" w:sz="0" w:space="0" w:color="auto"/>
          </w:divBdr>
        </w:div>
        <w:div w:id="1588422723">
          <w:marLeft w:val="640"/>
          <w:marRight w:val="0"/>
          <w:marTop w:val="0"/>
          <w:marBottom w:val="0"/>
          <w:divBdr>
            <w:top w:val="none" w:sz="0" w:space="0" w:color="auto"/>
            <w:left w:val="none" w:sz="0" w:space="0" w:color="auto"/>
            <w:bottom w:val="none" w:sz="0" w:space="0" w:color="auto"/>
            <w:right w:val="none" w:sz="0" w:space="0" w:color="auto"/>
          </w:divBdr>
        </w:div>
        <w:div w:id="1676836430">
          <w:marLeft w:val="640"/>
          <w:marRight w:val="0"/>
          <w:marTop w:val="0"/>
          <w:marBottom w:val="0"/>
          <w:divBdr>
            <w:top w:val="none" w:sz="0" w:space="0" w:color="auto"/>
            <w:left w:val="none" w:sz="0" w:space="0" w:color="auto"/>
            <w:bottom w:val="none" w:sz="0" w:space="0" w:color="auto"/>
            <w:right w:val="none" w:sz="0" w:space="0" w:color="auto"/>
          </w:divBdr>
        </w:div>
        <w:div w:id="1844781292">
          <w:marLeft w:val="640"/>
          <w:marRight w:val="0"/>
          <w:marTop w:val="0"/>
          <w:marBottom w:val="0"/>
          <w:divBdr>
            <w:top w:val="none" w:sz="0" w:space="0" w:color="auto"/>
            <w:left w:val="none" w:sz="0" w:space="0" w:color="auto"/>
            <w:bottom w:val="none" w:sz="0" w:space="0" w:color="auto"/>
            <w:right w:val="none" w:sz="0" w:space="0" w:color="auto"/>
          </w:divBdr>
        </w:div>
        <w:div w:id="1768425517">
          <w:marLeft w:val="640"/>
          <w:marRight w:val="0"/>
          <w:marTop w:val="0"/>
          <w:marBottom w:val="0"/>
          <w:divBdr>
            <w:top w:val="none" w:sz="0" w:space="0" w:color="auto"/>
            <w:left w:val="none" w:sz="0" w:space="0" w:color="auto"/>
            <w:bottom w:val="none" w:sz="0" w:space="0" w:color="auto"/>
            <w:right w:val="none" w:sz="0" w:space="0" w:color="auto"/>
          </w:divBdr>
        </w:div>
        <w:div w:id="254369177">
          <w:marLeft w:val="640"/>
          <w:marRight w:val="0"/>
          <w:marTop w:val="0"/>
          <w:marBottom w:val="0"/>
          <w:divBdr>
            <w:top w:val="none" w:sz="0" w:space="0" w:color="auto"/>
            <w:left w:val="none" w:sz="0" w:space="0" w:color="auto"/>
            <w:bottom w:val="none" w:sz="0" w:space="0" w:color="auto"/>
            <w:right w:val="none" w:sz="0" w:space="0" w:color="auto"/>
          </w:divBdr>
        </w:div>
        <w:div w:id="797260757">
          <w:marLeft w:val="640"/>
          <w:marRight w:val="0"/>
          <w:marTop w:val="0"/>
          <w:marBottom w:val="0"/>
          <w:divBdr>
            <w:top w:val="none" w:sz="0" w:space="0" w:color="auto"/>
            <w:left w:val="none" w:sz="0" w:space="0" w:color="auto"/>
            <w:bottom w:val="none" w:sz="0" w:space="0" w:color="auto"/>
            <w:right w:val="none" w:sz="0" w:space="0" w:color="auto"/>
          </w:divBdr>
        </w:div>
        <w:div w:id="1964187279">
          <w:marLeft w:val="640"/>
          <w:marRight w:val="0"/>
          <w:marTop w:val="0"/>
          <w:marBottom w:val="0"/>
          <w:divBdr>
            <w:top w:val="none" w:sz="0" w:space="0" w:color="auto"/>
            <w:left w:val="none" w:sz="0" w:space="0" w:color="auto"/>
            <w:bottom w:val="none" w:sz="0" w:space="0" w:color="auto"/>
            <w:right w:val="none" w:sz="0" w:space="0" w:color="auto"/>
          </w:divBdr>
        </w:div>
        <w:div w:id="1337659727">
          <w:marLeft w:val="640"/>
          <w:marRight w:val="0"/>
          <w:marTop w:val="0"/>
          <w:marBottom w:val="0"/>
          <w:divBdr>
            <w:top w:val="none" w:sz="0" w:space="0" w:color="auto"/>
            <w:left w:val="none" w:sz="0" w:space="0" w:color="auto"/>
            <w:bottom w:val="none" w:sz="0" w:space="0" w:color="auto"/>
            <w:right w:val="none" w:sz="0" w:space="0" w:color="auto"/>
          </w:divBdr>
        </w:div>
        <w:div w:id="354120455">
          <w:marLeft w:val="640"/>
          <w:marRight w:val="0"/>
          <w:marTop w:val="0"/>
          <w:marBottom w:val="0"/>
          <w:divBdr>
            <w:top w:val="none" w:sz="0" w:space="0" w:color="auto"/>
            <w:left w:val="none" w:sz="0" w:space="0" w:color="auto"/>
            <w:bottom w:val="none" w:sz="0" w:space="0" w:color="auto"/>
            <w:right w:val="none" w:sz="0" w:space="0" w:color="auto"/>
          </w:divBdr>
        </w:div>
        <w:div w:id="1035277325">
          <w:marLeft w:val="640"/>
          <w:marRight w:val="0"/>
          <w:marTop w:val="0"/>
          <w:marBottom w:val="0"/>
          <w:divBdr>
            <w:top w:val="none" w:sz="0" w:space="0" w:color="auto"/>
            <w:left w:val="none" w:sz="0" w:space="0" w:color="auto"/>
            <w:bottom w:val="none" w:sz="0" w:space="0" w:color="auto"/>
            <w:right w:val="none" w:sz="0" w:space="0" w:color="auto"/>
          </w:divBdr>
        </w:div>
        <w:div w:id="2034649080">
          <w:marLeft w:val="640"/>
          <w:marRight w:val="0"/>
          <w:marTop w:val="0"/>
          <w:marBottom w:val="0"/>
          <w:divBdr>
            <w:top w:val="none" w:sz="0" w:space="0" w:color="auto"/>
            <w:left w:val="none" w:sz="0" w:space="0" w:color="auto"/>
            <w:bottom w:val="none" w:sz="0" w:space="0" w:color="auto"/>
            <w:right w:val="none" w:sz="0" w:space="0" w:color="auto"/>
          </w:divBdr>
        </w:div>
        <w:div w:id="853298523">
          <w:marLeft w:val="640"/>
          <w:marRight w:val="0"/>
          <w:marTop w:val="0"/>
          <w:marBottom w:val="0"/>
          <w:divBdr>
            <w:top w:val="none" w:sz="0" w:space="0" w:color="auto"/>
            <w:left w:val="none" w:sz="0" w:space="0" w:color="auto"/>
            <w:bottom w:val="none" w:sz="0" w:space="0" w:color="auto"/>
            <w:right w:val="none" w:sz="0" w:space="0" w:color="auto"/>
          </w:divBdr>
        </w:div>
        <w:div w:id="1418289977">
          <w:marLeft w:val="640"/>
          <w:marRight w:val="0"/>
          <w:marTop w:val="0"/>
          <w:marBottom w:val="0"/>
          <w:divBdr>
            <w:top w:val="none" w:sz="0" w:space="0" w:color="auto"/>
            <w:left w:val="none" w:sz="0" w:space="0" w:color="auto"/>
            <w:bottom w:val="none" w:sz="0" w:space="0" w:color="auto"/>
            <w:right w:val="none" w:sz="0" w:space="0" w:color="auto"/>
          </w:divBdr>
        </w:div>
        <w:div w:id="1925912553">
          <w:marLeft w:val="640"/>
          <w:marRight w:val="0"/>
          <w:marTop w:val="0"/>
          <w:marBottom w:val="0"/>
          <w:divBdr>
            <w:top w:val="none" w:sz="0" w:space="0" w:color="auto"/>
            <w:left w:val="none" w:sz="0" w:space="0" w:color="auto"/>
            <w:bottom w:val="none" w:sz="0" w:space="0" w:color="auto"/>
            <w:right w:val="none" w:sz="0" w:space="0" w:color="auto"/>
          </w:divBdr>
        </w:div>
        <w:div w:id="366181125">
          <w:marLeft w:val="640"/>
          <w:marRight w:val="0"/>
          <w:marTop w:val="0"/>
          <w:marBottom w:val="0"/>
          <w:divBdr>
            <w:top w:val="none" w:sz="0" w:space="0" w:color="auto"/>
            <w:left w:val="none" w:sz="0" w:space="0" w:color="auto"/>
            <w:bottom w:val="none" w:sz="0" w:space="0" w:color="auto"/>
            <w:right w:val="none" w:sz="0" w:space="0" w:color="auto"/>
          </w:divBdr>
        </w:div>
        <w:div w:id="884028912">
          <w:marLeft w:val="640"/>
          <w:marRight w:val="0"/>
          <w:marTop w:val="0"/>
          <w:marBottom w:val="0"/>
          <w:divBdr>
            <w:top w:val="none" w:sz="0" w:space="0" w:color="auto"/>
            <w:left w:val="none" w:sz="0" w:space="0" w:color="auto"/>
            <w:bottom w:val="none" w:sz="0" w:space="0" w:color="auto"/>
            <w:right w:val="none" w:sz="0" w:space="0" w:color="auto"/>
          </w:divBdr>
        </w:div>
        <w:div w:id="1201478201">
          <w:marLeft w:val="640"/>
          <w:marRight w:val="0"/>
          <w:marTop w:val="0"/>
          <w:marBottom w:val="0"/>
          <w:divBdr>
            <w:top w:val="none" w:sz="0" w:space="0" w:color="auto"/>
            <w:left w:val="none" w:sz="0" w:space="0" w:color="auto"/>
            <w:bottom w:val="none" w:sz="0" w:space="0" w:color="auto"/>
            <w:right w:val="none" w:sz="0" w:space="0" w:color="auto"/>
          </w:divBdr>
        </w:div>
        <w:div w:id="1655916191">
          <w:marLeft w:val="640"/>
          <w:marRight w:val="0"/>
          <w:marTop w:val="0"/>
          <w:marBottom w:val="0"/>
          <w:divBdr>
            <w:top w:val="none" w:sz="0" w:space="0" w:color="auto"/>
            <w:left w:val="none" w:sz="0" w:space="0" w:color="auto"/>
            <w:bottom w:val="none" w:sz="0" w:space="0" w:color="auto"/>
            <w:right w:val="none" w:sz="0" w:space="0" w:color="auto"/>
          </w:divBdr>
        </w:div>
        <w:div w:id="1642272313">
          <w:marLeft w:val="640"/>
          <w:marRight w:val="0"/>
          <w:marTop w:val="0"/>
          <w:marBottom w:val="0"/>
          <w:divBdr>
            <w:top w:val="none" w:sz="0" w:space="0" w:color="auto"/>
            <w:left w:val="none" w:sz="0" w:space="0" w:color="auto"/>
            <w:bottom w:val="none" w:sz="0" w:space="0" w:color="auto"/>
            <w:right w:val="none" w:sz="0" w:space="0" w:color="auto"/>
          </w:divBdr>
        </w:div>
        <w:div w:id="1105807943">
          <w:marLeft w:val="640"/>
          <w:marRight w:val="0"/>
          <w:marTop w:val="0"/>
          <w:marBottom w:val="0"/>
          <w:divBdr>
            <w:top w:val="none" w:sz="0" w:space="0" w:color="auto"/>
            <w:left w:val="none" w:sz="0" w:space="0" w:color="auto"/>
            <w:bottom w:val="none" w:sz="0" w:space="0" w:color="auto"/>
            <w:right w:val="none" w:sz="0" w:space="0" w:color="auto"/>
          </w:divBdr>
        </w:div>
        <w:div w:id="1354769664">
          <w:marLeft w:val="640"/>
          <w:marRight w:val="0"/>
          <w:marTop w:val="0"/>
          <w:marBottom w:val="0"/>
          <w:divBdr>
            <w:top w:val="none" w:sz="0" w:space="0" w:color="auto"/>
            <w:left w:val="none" w:sz="0" w:space="0" w:color="auto"/>
            <w:bottom w:val="none" w:sz="0" w:space="0" w:color="auto"/>
            <w:right w:val="none" w:sz="0" w:space="0" w:color="auto"/>
          </w:divBdr>
        </w:div>
      </w:divsChild>
    </w:div>
    <w:div w:id="246039934">
      <w:marLeft w:val="640"/>
      <w:marRight w:val="0"/>
      <w:marTop w:val="0"/>
      <w:marBottom w:val="0"/>
      <w:divBdr>
        <w:top w:val="none" w:sz="0" w:space="0" w:color="auto"/>
        <w:left w:val="none" w:sz="0" w:space="0" w:color="auto"/>
        <w:bottom w:val="none" w:sz="0" w:space="0" w:color="auto"/>
        <w:right w:val="none" w:sz="0" w:space="0" w:color="auto"/>
      </w:divBdr>
    </w:div>
    <w:div w:id="246116615">
      <w:marLeft w:val="640"/>
      <w:marRight w:val="0"/>
      <w:marTop w:val="0"/>
      <w:marBottom w:val="0"/>
      <w:divBdr>
        <w:top w:val="none" w:sz="0" w:space="0" w:color="auto"/>
        <w:left w:val="none" w:sz="0" w:space="0" w:color="auto"/>
        <w:bottom w:val="none" w:sz="0" w:space="0" w:color="auto"/>
        <w:right w:val="none" w:sz="0" w:space="0" w:color="auto"/>
      </w:divBdr>
    </w:div>
    <w:div w:id="246158259">
      <w:marLeft w:val="480"/>
      <w:marRight w:val="0"/>
      <w:marTop w:val="0"/>
      <w:marBottom w:val="0"/>
      <w:divBdr>
        <w:top w:val="none" w:sz="0" w:space="0" w:color="auto"/>
        <w:left w:val="none" w:sz="0" w:space="0" w:color="auto"/>
        <w:bottom w:val="none" w:sz="0" w:space="0" w:color="auto"/>
        <w:right w:val="none" w:sz="0" w:space="0" w:color="auto"/>
      </w:divBdr>
    </w:div>
    <w:div w:id="246158490">
      <w:marLeft w:val="640"/>
      <w:marRight w:val="0"/>
      <w:marTop w:val="0"/>
      <w:marBottom w:val="0"/>
      <w:divBdr>
        <w:top w:val="none" w:sz="0" w:space="0" w:color="auto"/>
        <w:left w:val="none" w:sz="0" w:space="0" w:color="auto"/>
        <w:bottom w:val="none" w:sz="0" w:space="0" w:color="auto"/>
        <w:right w:val="none" w:sz="0" w:space="0" w:color="auto"/>
      </w:divBdr>
    </w:div>
    <w:div w:id="246232704">
      <w:marLeft w:val="480"/>
      <w:marRight w:val="0"/>
      <w:marTop w:val="0"/>
      <w:marBottom w:val="0"/>
      <w:divBdr>
        <w:top w:val="none" w:sz="0" w:space="0" w:color="auto"/>
        <w:left w:val="none" w:sz="0" w:space="0" w:color="auto"/>
        <w:bottom w:val="none" w:sz="0" w:space="0" w:color="auto"/>
        <w:right w:val="none" w:sz="0" w:space="0" w:color="auto"/>
      </w:divBdr>
    </w:div>
    <w:div w:id="246235077">
      <w:marLeft w:val="640"/>
      <w:marRight w:val="0"/>
      <w:marTop w:val="0"/>
      <w:marBottom w:val="0"/>
      <w:divBdr>
        <w:top w:val="none" w:sz="0" w:space="0" w:color="auto"/>
        <w:left w:val="none" w:sz="0" w:space="0" w:color="auto"/>
        <w:bottom w:val="none" w:sz="0" w:space="0" w:color="auto"/>
        <w:right w:val="none" w:sz="0" w:space="0" w:color="auto"/>
      </w:divBdr>
    </w:div>
    <w:div w:id="246351259">
      <w:marLeft w:val="640"/>
      <w:marRight w:val="0"/>
      <w:marTop w:val="0"/>
      <w:marBottom w:val="0"/>
      <w:divBdr>
        <w:top w:val="none" w:sz="0" w:space="0" w:color="auto"/>
        <w:left w:val="none" w:sz="0" w:space="0" w:color="auto"/>
        <w:bottom w:val="none" w:sz="0" w:space="0" w:color="auto"/>
        <w:right w:val="none" w:sz="0" w:space="0" w:color="auto"/>
      </w:divBdr>
    </w:div>
    <w:div w:id="246353177">
      <w:marLeft w:val="480"/>
      <w:marRight w:val="0"/>
      <w:marTop w:val="0"/>
      <w:marBottom w:val="0"/>
      <w:divBdr>
        <w:top w:val="none" w:sz="0" w:space="0" w:color="auto"/>
        <w:left w:val="none" w:sz="0" w:space="0" w:color="auto"/>
        <w:bottom w:val="none" w:sz="0" w:space="0" w:color="auto"/>
        <w:right w:val="none" w:sz="0" w:space="0" w:color="auto"/>
      </w:divBdr>
    </w:div>
    <w:div w:id="246355158">
      <w:marLeft w:val="640"/>
      <w:marRight w:val="0"/>
      <w:marTop w:val="0"/>
      <w:marBottom w:val="0"/>
      <w:divBdr>
        <w:top w:val="none" w:sz="0" w:space="0" w:color="auto"/>
        <w:left w:val="none" w:sz="0" w:space="0" w:color="auto"/>
        <w:bottom w:val="none" w:sz="0" w:space="0" w:color="auto"/>
        <w:right w:val="none" w:sz="0" w:space="0" w:color="auto"/>
      </w:divBdr>
    </w:div>
    <w:div w:id="246423637">
      <w:marLeft w:val="480"/>
      <w:marRight w:val="0"/>
      <w:marTop w:val="0"/>
      <w:marBottom w:val="0"/>
      <w:divBdr>
        <w:top w:val="none" w:sz="0" w:space="0" w:color="auto"/>
        <w:left w:val="none" w:sz="0" w:space="0" w:color="auto"/>
        <w:bottom w:val="none" w:sz="0" w:space="0" w:color="auto"/>
        <w:right w:val="none" w:sz="0" w:space="0" w:color="auto"/>
      </w:divBdr>
    </w:div>
    <w:div w:id="246496423">
      <w:marLeft w:val="640"/>
      <w:marRight w:val="0"/>
      <w:marTop w:val="0"/>
      <w:marBottom w:val="0"/>
      <w:divBdr>
        <w:top w:val="none" w:sz="0" w:space="0" w:color="auto"/>
        <w:left w:val="none" w:sz="0" w:space="0" w:color="auto"/>
        <w:bottom w:val="none" w:sz="0" w:space="0" w:color="auto"/>
        <w:right w:val="none" w:sz="0" w:space="0" w:color="auto"/>
      </w:divBdr>
    </w:div>
    <w:div w:id="246505743">
      <w:marLeft w:val="640"/>
      <w:marRight w:val="0"/>
      <w:marTop w:val="0"/>
      <w:marBottom w:val="0"/>
      <w:divBdr>
        <w:top w:val="none" w:sz="0" w:space="0" w:color="auto"/>
        <w:left w:val="none" w:sz="0" w:space="0" w:color="auto"/>
        <w:bottom w:val="none" w:sz="0" w:space="0" w:color="auto"/>
        <w:right w:val="none" w:sz="0" w:space="0" w:color="auto"/>
      </w:divBdr>
    </w:div>
    <w:div w:id="246548259">
      <w:marLeft w:val="480"/>
      <w:marRight w:val="0"/>
      <w:marTop w:val="0"/>
      <w:marBottom w:val="0"/>
      <w:divBdr>
        <w:top w:val="none" w:sz="0" w:space="0" w:color="auto"/>
        <w:left w:val="none" w:sz="0" w:space="0" w:color="auto"/>
        <w:bottom w:val="none" w:sz="0" w:space="0" w:color="auto"/>
        <w:right w:val="none" w:sz="0" w:space="0" w:color="auto"/>
      </w:divBdr>
    </w:div>
    <w:div w:id="246768453">
      <w:marLeft w:val="640"/>
      <w:marRight w:val="0"/>
      <w:marTop w:val="0"/>
      <w:marBottom w:val="0"/>
      <w:divBdr>
        <w:top w:val="none" w:sz="0" w:space="0" w:color="auto"/>
        <w:left w:val="none" w:sz="0" w:space="0" w:color="auto"/>
        <w:bottom w:val="none" w:sz="0" w:space="0" w:color="auto"/>
        <w:right w:val="none" w:sz="0" w:space="0" w:color="auto"/>
      </w:divBdr>
    </w:div>
    <w:div w:id="246771584">
      <w:marLeft w:val="640"/>
      <w:marRight w:val="0"/>
      <w:marTop w:val="0"/>
      <w:marBottom w:val="0"/>
      <w:divBdr>
        <w:top w:val="none" w:sz="0" w:space="0" w:color="auto"/>
        <w:left w:val="none" w:sz="0" w:space="0" w:color="auto"/>
        <w:bottom w:val="none" w:sz="0" w:space="0" w:color="auto"/>
        <w:right w:val="none" w:sz="0" w:space="0" w:color="auto"/>
      </w:divBdr>
    </w:div>
    <w:div w:id="246814063">
      <w:marLeft w:val="480"/>
      <w:marRight w:val="0"/>
      <w:marTop w:val="0"/>
      <w:marBottom w:val="0"/>
      <w:divBdr>
        <w:top w:val="none" w:sz="0" w:space="0" w:color="auto"/>
        <w:left w:val="none" w:sz="0" w:space="0" w:color="auto"/>
        <w:bottom w:val="none" w:sz="0" w:space="0" w:color="auto"/>
        <w:right w:val="none" w:sz="0" w:space="0" w:color="auto"/>
      </w:divBdr>
    </w:div>
    <w:div w:id="246885697">
      <w:marLeft w:val="640"/>
      <w:marRight w:val="0"/>
      <w:marTop w:val="0"/>
      <w:marBottom w:val="0"/>
      <w:divBdr>
        <w:top w:val="none" w:sz="0" w:space="0" w:color="auto"/>
        <w:left w:val="none" w:sz="0" w:space="0" w:color="auto"/>
        <w:bottom w:val="none" w:sz="0" w:space="0" w:color="auto"/>
        <w:right w:val="none" w:sz="0" w:space="0" w:color="auto"/>
      </w:divBdr>
    </w:div>
    <w:div w:id="246959122">
      <w:marLeft w:val="640"/>
      <w:marRight w:val="0"/>
      <w:marTop w:val="0"/>
      <w:marBottom w:val="0"/>
      <w:divBdr>
        <w:top w:val="none" w:sz="0" w:space="0" w:color="auto"/>
        <w:left w:val="none" w:sz="0" w:space="0" w:color="auto"/>
        <w:bottom w:val="none" w:sz="0" w:space="0" w:color="auto"/>
        <w:right w:val="none" w:sz="0" w:space="0" w:color="auto"/>
      </w:divBdr>
    </w:div>
    <w:div w:id="246963998">
      <w:marLeft w:val="640"/>
      <w:marRight w:val="0"/>
      <w:marTop w:val="0"/>
      <w:marBottom w:val="0"/>
      <w:divBdr>
        <w:top w:val="none" w:sz="0" w:space="0" w:color="auto"/>
        <w:left w:val="none" w:sz="0" w:space="0" w:color="auto"/>
        <w:bottom w:val="none" w:sz="0" w:space="0" w:color="auto"/>
        <w:right w:val="none" w:sz="0" w:space="0" w:color="auto"/>
      </w:divBdr>
    </w:div>
    <w:div w:id="247159408">
      <w:marLeft w:val="640"/>
      <w:marRight w:val="0"/>
      <w:marTop w:val="0"/>
      <w:marBottom w:val="0"/>
      <w:divBdr>
        <w:top w:val="none" w:sz="0" w:space="0" w:color="auto"/>
        <w:left w:val="none" w:sz="0" w:space="0" w:color="auto"/>
        <w:bottom w:val="none" w:sz="0" w:space="0" w:color="auto"/>
        <w:right w:val="none" w:sz="0" w:space="0" w:color="auto"/>
      </w:divBdr>
    </w:div>
    <w:div w:id="247229117">
      <w:marLeft w:val="480"/>
      <w:marRight w:val="0"/>
      <w:marTop w:val="0"/>
      <w:marBottom w:val="0"/>
      <w:divBdr>
        <w:top w:val="none" w:sz="0" w:space="0" w:color="auto"/>
        <w:left w:val="none" w:sz="0" w:space="0" w:color="auto"/>
        <w:bottom w:val="none" w:sz="0" w:space="0" w:color="auto"/>
        <w:right w:val="none" w:sz="0" w:space="0" w:color="auto"/>
      </w:divBdr>
    </w:div>
    <w:div w:id="247229574">
      <w:marLeft w:val="640"/>
      <w:marRight w:val="0"/>
      <w:marTop w:val="0"/>
      <w:marBottom w:val="0"/>
      <w:divBdr>
        <w:top w:val="none" w:sz="0" w:space="0" w:color="auto"/>
        <w:left w:val="none" w:sz="0" w:space="0" w:color="auto"/>
        <w:bottom w:val="none" w:sz="0" w:space="0" w:color="auto"/>
        <w:right w:val="none" w:sz="0" w:space="0" w:color="auto"/>
      </w:divBdr>
    </w:div>
    <w:div w:id="247231261">
      <w:marLeft w:val="640"/>
      <w:marRight w:val="0"/>
      <w:marTop w:val="0"/>
      <w:marBottom w:val="0"/>
      <w:divBdr>
        <w:top w:val="none" w:sz="0" w:space="0" w:color="auto"/>
        <w:left w:val="none" w:sz="0" w:space="0" w:color="auto"/>
        <w:bottom w:val="none" w:sz="0" w:space="0" w:color="auto"/>
        <w:right w:val="none" w:sz="0" w:space="0" w:color="auto"/>
      </w:divBdr>
    </w:div>
    <w:div w:id="247276949">
      <w:marLeft w:val="480"/>
      <w:marRight w:val="0"/>
      <w:marTop w:val="0"/>
      <w:marBottom w:val="0"/>
      <w:divBdr>
        <w:top w:val="none" w:sz="0" w:space="0" w:color="auto"/>
        <w:left w:val="none" w:sz="0" w:space="0" w:color="auto"/>
        <w:bottom w:val="none" w:sz="0" w:space="0" w:color="auto"/>
        <w:right w:val="none" w:sz="0" w:space="0" w:color="auto"/>
      </w:divBdr>
    </w:div>
    <w:div w:id="247278844">
      <w:marLeft w:val="640"/>
      <w:marRight w:val="0"/>
      <w:marTop w:val="0"/>
      <w:marBottom w:val="0"/>
      <w:divBdr>
        <w:top w:val="none" w:sz="0" w:space="0" w:color="auto"/>
        <w:left w:val="none" w:sz="0" w:space="0" w:color="auto"/>
        <w:bottom w:val="none" w:sz="0" w:space="0" w:color="auto"/>
        <w:right w:val="none" w:sz="0" w:space="0" w:color="auto"/>
      </w:divBdr>
    </w:div>
    <w:div w:id="247353144">
      <w:marLeft w:val="640"/>
      <w:marRight w:val="0"/>
      <w:marTop w:val="0"/>
      <w:marBottom w:val="0"/>
      <w:divBdr>
        <w:top w:val="none" w:sz="0" w:space="0" w:color="auto"/>
        <w:left w:val="none" w:sz="0" w:space="0" w:color="auto"/>
        <w:bottom w:val="none" w:sz="0" w:space="0" w:color="auto"/>
        <w:right w:val="none" w:sz="0" w:space="0" w:color="auto"/>
      </w:divBdr>
    </w:div>
    <w:div w:id="247424278">
      <w:marLeft w:val="640"/>
      <w:marRight w:val="0"/>
      <w:marTop w:val="0"/>
      <w:marBottom w:val="0"/>
      <w:divBdr>
        <w:top w:val="none" w:sz="0" w:space="0" w:color="auto"/>
        <w:left w:val="none" w:sz="0" w:space="0" w:color="auto"/>
        <w:bottom w:val="none" w:sz="0" w:space="0" w:color="auto"/>
        <w:right w:val="none" w:sz="0" w:space="0" w:color="auto"/>
      </w:divBdr>
    </w:div>
    <w:div w:id="247424590">
      <w:marLeft w:val="640"/>
      <w:marRight w:val="0"/>
      <w:marTop w:val="0"/>
      <w:marBottom w:val="0"/>
      <w:divBdr>
        <w:top w:val="none" w:sz="0" w:space="0" w:color="auto"/>
        <w:left w:val="none" w:sz="0" w:space="0" w:color="auto"/>
        <w:bottom w:val="none" w:sz="0" w:space="0" w:color="auto"/>
        <w:right w:val="none" w:sz="0" w:space="0" w:color="auto"/>
      </w:divBdr>
    </w:div>
    <w:div w:id="247428500">
      <w:marLeft w:val="640"/>
      <w:marRight w:val="0"/>
      <w:marTop w:val="0"/>
      <w:marBottom w:val="0"/>
      <w:divBdr>
        <w:top w:val="none" w:sz="0" w:space="0" w:color="auto"/>
        <w:left w:val="none" w:sz="0" w:space="0" w:color="auto"/>
        <w:bottom w:val="none" w:sz="0" w:space="0" w:color="auto"/>
        <w:right w:val="none" w:sz="0" w:space="0" w:color="auto"/>
      </w:divBdr>
    </w:div>
    <w:div w:id="247466430">
      <w:marLeft w:val="480"/>
      <w:marRight w:val="0"/>
      <w:marTop w:val="0"/>
      <w:marBottom w:val="0"/>
      <w:divBdr>
        <w:top w:val="none" w:sz="0" w:space="0" w:color="auto"/>
        <w:left w:val="none" w:sz="0" w:space="0" w:color="auto"/>
        <w:bottom w:val="none" w:sz="0" w:space="0" w:color="auto"/>
        <w:right w:val="none" w:sz="0" w:space="0" w:color="auto"/>
      </w:divBdr>
    </w:div>
    <w:div w:id="247546474">
      <w:marLeft w:val="640"/>
      <w:marRight w:val="0"/>
      <w:marTop w:val="0"/>
      <w:marBottom w:val="0"/>
      <w:divBdr>
        <w:top w:val="none" w:sz="0" w:space="0" w:color="auto"/>
        <w:left w:val="none" w:sz="0" w:space="0" w:color="auto"/>
        <w:bottom w:val="none" w:sz="0" w:space="0" w:color="auto"/>
        <w:right w:val="none" w:sz="0" w:space="0" w:color="auto"/>
      </w:divBdr>
    </w:div>
    <w:div w:id="247615575">
      <w:marLeft w:val="640"/>
      <w:marRight w:val="0"/>
      <w:marTop w:val="0"/>
      <w:marBottom w:val="0"/>
      <w:divBdr>
        <w:top w:val="none" w:sz="0" w:space="0" w:color="auto"/>
        <w:left w:val="none" w:sz="0" w:space="0" w:color="auto"/>
        <w:bottom w:val="none" w:sz="0" w:space="0" w:color="auto"/>
        <w:right w:val="none" w:sz="0" w:space="0" w:color="auto"/>
      </w:divBdr>
    </w:div>
    <w:div w:id="247621851">
      <w:marLeft w:val="640"/>
      <w:marRight w:val="0"/>
      <w:marTop w:val="0"/>
      <w:marBottom w:val="0"/>
      <w:divBdr>
        <w:top w:val="none" w:sz="0" w:space="0" w:color="auto"/>
        <w:left w:val="none" w:sz="0" w:space="0" w:color="auto"/>
        <w:bottom w:val="none" w:sz="0" w:space="0" w:color="auto"/>
        <w:right w:val="none" w:sz="0" w:space="0" w:color="auto"/>
      </w:divBdr>
    </w:div>
    <w:div w:id="247662177">
      <w:marLeft w:val="640"/>
      <w:marRight w:val="0"/>
      <w:marTop w:val="0"/>
      <w:marBottom w:val="0"/>
      <w:divBdr>
        <w:top w:val="none" w:sz="0" w:space="0" w:color="auto"/>
        <w:left w:val="none" w:sz="0" w:space="0" w:color="auto"/>
        <w:bottom w:val="none" w:sz="0" w:space="0" w:color="auto"/>
        <w:right w:val="none" w:sz="0" w:space="0" w:color="auto"/>
      </w:divBdr>
    </w:div>
    <w:div w:id="247732426">
      <w:marLeft w:val="640"/>
      <w:marRight w:val="0"/>
      <w:marTop w:val="0"/>
      <w:marBottom w:val="0"/>
      <w:divBdr>
        <w:top w:val="none" w:sz="0" w:space="0" w:color="auto"/>
        <w:left w:val="none" w:sz="0" w:space="0" w:color="auto"/>
        <w:bottom w:val="none" w:sz="0" w:space="0" w:color="auto"/>
        <w:right w:val="none" w:sz="0" w:space="0" w:color="auto"/>
      </w:divBdr>
    </w:div>
    <w:div w:id="247889381">
      <w:marLeft w:val="640"/>
      <w:marRight w:val="0"/>
      <w:marTop w:val="0"/>
      <w:marBottom w:val="0"/>
      <w:divBdr>
        <w:top w:val="none" w:sz="0" w:space="0" w:color="auto"/>
        <w:left w:val="none" w:sz="0" w:space="0" w:color="auto"/>
        <w:bottom w:val="none" w:sz="0" w:space="0" w:color="auto"/>
        <w:right w:val="none" w:sz="0" w:space="0" w:color="auto"/>
      </w:divBdr>
    </w:div>
    <w:div w:id="247927394">
      <w:marLeft w:val="640"/>
      <w:marRight w:val="0"/>
      <w:marTop w:val="0"/>
      <w:marBottom w:val="0"/>
      <w:divBdr>
        <w:top w:val="none" w:sz="0" w:space="0" w:color="auto"/>
        <w:left w:val="none" w:sz="0" w:space="0" w:color="auto"/>
        <w:bottom w:val="none" w:sz="0" w:space="0" w:color="auto"/>
        <w:right w:val="none" w:sz="0" w:space="0" w:color="auto"/>
      </w:divBdr>
    </w:div>
    <w:div w:id="248078344">
      <w:marLeft w:val="640"/>
      <w:marRight w:val="0"/>
      <w:marTop w:val="0"/>
      <w:marBottom w:val="0"/>
      <w:divBdr>
        <w:top w:val="none" w:sz="0" w:space="0" w:color="auto"/>
        <w:left w:val="none" w:sz="0" w:space="0" w:color="auto"/>
        <w:bottom w:val="none" w:sz="0" w:space="0" w:color="auto"/>
        <w:right w:val="none" w:sz="0" w:space="0" w:color="auto"/>
      </w:divBdr>
    </w:div>
    <w:div w:id="248126323">
      <w:marLeft w:val="640"/>
      <w:marRight w:val="0"/>
      <w:marTop w:val="0"/>
      <w:marBottom w:val="0"/>
      <w:divBdr>
        <w:top w:val="none" w:sz="0" w:space="0" w:color="auto"/>
        <w:left w:val="none" w:sz="0" w:space="0" w:color="auto"/>
        <w:bottom w:val="none" w:sz="0" w:space="0" w:color="auto"/>
        <w:right w:val="none" w:sz="0" w:space="0" w:color="auto"/>
      </w:divBdr>
    </w:div>
    <w:div w:id="248195469">
      <w:marLeft w:val="640"/>
      <w:marRight w:val="0"/>
      <w:marTop w:val="0"/>
      <w:marBottom w:val="0"/>
      <w:divBdr>
        <w:top w:val="none" w:sz="0" w:space="0" w:color="auto"/>
        <w:left w:val="none" w:sz="0" w:space="0" w:color="auto"/>
        <w:bottom w:val="none" w:sz="0" w:space="0" w:color="auto"/>
        <w:right w:val="none" w:sz="0" w:space="0" w:color="auto"/>
      </w:divBdr>
    </w:div>
    <w:div w:id="248199424">
      <w:marLeft w:val="640"/>
      <w:marRight w:val="0"/>
      <w:marTop w:val="0"/>
      <w:marBottom w:val="0"/>
      <w:divBdr>
        <w:top w:val="none" w:sz="0" w:space="0" w:color="auto"/>
        <w:left w:val="none" w:sz="0" w:space="0" w:color="auto"/>
        <w:bottom w:val="none" w:sz="0" w:space="0" w:color="auto"/>
        <w:right w:val="none" w:sz="0" w:space="0" w:color="auto"/>
      </w:divBdr>
    </w:div>
    <w:div w:id="248199470">
      <w:marLeft w:val="480"/>
      <w:marRight w:val="0"/>
      <w:marTop w:val="0"/>
      <w:marBottom w:val="0"/>
      <w:divBdr>
        <w:top w:val="none" w:sz="0" w:space="0" w:color="auto"/>
        <w:left w:val="none" w:sz="0" w:space="0" w:color="auto"/>
        <w:bottom w:val="none" w:sz="0" w:space="0" w:color="auto"/>
        <w:right w:val="none" w:sz="0" w:space="0" w:color="auto"/>
      </w:divBdr>
    </w:div>
    <w:div w:id="248202918">
      <w:marLeft w:val="640"/>
      <w:marRight w:val="0"/>
      <w:marTop w:val="0"/>
      <w:marBottom w:val="0"/>
      <w:divBdr>
        <w:top w:val="none" w:sz="0" w:space="0" w:color="auto"/>
        <w:left w:val="none" w:sz="0" w:space="0" w:color="auto"/>
        <w:bottom w:val="none" w:sz="0" w:space="0" w:color="auto"/>
        <w:right w:val="none" w:sz="0" w:space="0" w:color="auto"/>
      </w:divBdr>
    </w:div>
    <w:div w:id="248317430">
      <w:marLeft w:val="480"/>
      <w:marRight w:val="0"/>
      <w:marTop w:val="0"/>
      <w:marBottom w:val="0"/>
      <w:divBdr>
        <w:top w:val="none" w:sz="0" w:space="0" w:color="auto"/>
        <w:left w:val="none" w:sz="0" w:space="0" w:color="auto"/>
        <w:bottom w:val="none" w:sz="0" w:space="0" w:color="auto"/>
        <w:right w:val="none" w:sz="0" w:space="0" w:color="auto"/>
      </w:divBdr>
    </w:div>
    <w:div w:id="248348030">
      <w:marLeft w:val="640"/>
      <w:marRight w:val="0"/>
      <w:marTop w:val="0"/>
      <w:marBottom w:val="0"/>
      <w:divBdr>
        <w:top w:val="none" w:sz="0" w:space="0" w:color="auto"/>
        <w:left w:val="none" w:sz="0" w:space="0" w:color="auto"/>
        <w:bottom w:val="none" w:sz="0" w:space="0" w:color="auto"/>
        <w:right w:val="none" w:sz="0" w:space="0" w:color="auto"/>
      </w:divBdr>
    </w:div>
    <w:div w:id="248583005">
      <w:marLeft w:val="640"/>
      <w:marRight w:val="0"/>
      <w:marTop w:val="0"/>
      <w:marBottom w:val="0"/>
      <w:divBdr>
        <w:top w:val="none" w:sz="0" w:space="0" w:color="auto"/>
        <w:left w:val="none" w:sz="0" w:space="0" w:color="auto"/>
        <w:bottom w:val="none" w:sz="0" w:space="0" w:color="auto"/>
        <w:right w:val="none" w:sz="0" w:space="0" w:color="auto"/>
      </w:divBdr>
    </w:div>
    <w:div w:id="248655362">
      <w:marLeft w:val="640"/>
      <w:marRight w:val="0"/>
      <w:marTop w:val="0"/>
      <w:marBottom w:val="0"/>
      <w:divBdr>
        <w:top w:val="none" w:sz="0" w:space="0" w:color="auto"/>
        <w:left w:val="none" w:sz="0" w:space="0" w:color="auto"/>
        <w:bottom w:val="none" w:sz="0" w:space="0" w:color="auto"/>
        <w:right w:val="none" w:sz="0" w:space="0" w:color="auto"/>
      </w:divBdr>
    </w:div>
    <w:div w:id="248664269">
      <w:marLeft w:val="640"/>
      <w:marRight w:val="0"/>
      <w:marTop w:val="0"/>
      <w:marBottom w:val="0"/>
      <w:divBdr>
        <w:top w:val="none" w:sz="0" w:space="0" w:color="auto"/>
        <w:left w:val="none" w:sz="0" w:space="0" w:color="auto"/>
        <w:bottom w:val="none" w:sz="0" w:space="0" w:color="auto"/>
        <w:right w:val="none" w:sz="0" w:space="0" w:color="auto"/>
      </w:divBdr>
    </w:div>
    <w:div w:id="248735682">
      <w:marLeft w:val="480"/>
      <w:marRight w:val="0"/>
      <w:marTop w:val="0"/>
      <w:marBottom w:val="0"/>
      <w:divBdr>
        <w:top w:val="none" w:sz="0" w:space="0" w:color="auto"/>
        <w:left w:val="none" w:sz="0" w:space="0" w:color="auto"/>
        <w:bottom w:val="none" w:sz="0" w:space="0" w:color="auto"/>
        <w:right w:val="none" w:sz="0" w:space="0" w:color="auto"/>
      </w:divBdr>
    </w:div>
    <w:div w:id="248740380">
      <w:marLeft w:val="640"/>
      <w:marRight w:val="0"/>
      <w:marTop w:val="0"/>
      <w:marBottom w:val="0"/>
      <w:divBdr>
        <w:top w:val="none" w:sz="0" w:space="0" w:color="auto"/>
        <w:left w:val="none" w:sz="0" w:space="0" w:color="auto"/>
        <w:bottom w:val="none" w:sz="0" w:space="0" w:color="auto"/>
        <w:right w:val="none" w:sz="0" w:space="0" w:color="auto"/>
      </w:divBdr>
    </w:div>
    <w:div w:id="248806406">
      <w:marLeft w:val="640"/>
      <w:marRight w:val="0"/>
      <w:marTop w:val="0"/>
      <w:marBottom w:val="0"/>
      <w:divBdr>
        <w:top w:val="none" w:sz="0" w:space="0" w:color="auto"/>
        <w:left w:val="none" w:sz="0" w:space="0" w:color="auto"/>
        <w:bottom w:val="none" w:sz="0" w:space="0" w:color="auto"/>
        <w:right w:val="none" w:sz="0" w:space="0" w:color="auto"/>
      </w:divBdr>
    </w:div>
    <w:div w:id="248925269">
      <w:marLeft w:val="480"/>
      <w:marRight w:val="0"/>
      <w:marTop w:val="0"/>
      <w:marBottom w:val="0"/>
      <w:divBdr>
        <w:top w:val="none" w:sz="0" w:space="0" w:color="auto"/>
        <w:left w:val="none" w:sz="0" w:space="0" w:color="auto"/>
        <w:bottom w:val="none" w:sz="0" w:space="0" w:color="auto"/>
        <w:right w:val="none" w:sz="0" w:space="0" w:color="auto"/>
      </w:divBdr>
    </w:div>
    <w:div w:id="249000360">
      <w:marLeft w:val="640"/>
      <w:marRight w:val="0"/>
      <w:marTop w:val="0"/>
      <w:marBottom w:val="0"/>
      <w:divBdr>
        <w:top w:val="none" w:sz="0" w:space="0" w:color="auto"/>
        <w:left w:val="none" w:sz="0" w:space="0" w:color="auto"/>
        <w:bottom w:val="none" w:sz="0" w:space="0" w:color="auto"/>
        <w:right w:val="none" w:sz="0" w:space="0" w:color="auto"/>
      </w:divBdr>
    </w:div>
    <w:div w:id="249044033">
      <w:marLeft w:val="640"/>
      <w:marRight w:val="0"/>
      <w:marTop w:val="0"/>
      <w:marBottom w:val="0"/>
      <w:divBdr>
        <w:top w:val="none" w:sz="0" w:space="0" w:color="auto"/>
        <w:left w:val="none" w:sz="0" w:space="0" w:color="auto"/>
        <w:bottom w:val="none" w:sz="0" w:space="0" w:color="auto"/>
        <w:right w:val="none" w:sz="0" w:space="0" w:color="auto"/>
      </w:divBdr>
    </w:div>
    <w:div w:id="249193070">
      <w:marLeft w:val="480"/>
      <w:marRight w:val="0"/>
      <w:marTop w:val="0"/>
      <w:marBottom w:val="0"/>
      <w:divBdr>
        <w:top w:val="none" w:sz="0" w:space="0" w:color="auto"/>
        <w:left w:val="none" w:sz="0" w:space="0" w:color="auto"/>
        <w:bottom w:val="none" w:sz="0" w:space="0" w:color="auto"/>
        <w:right w:val="none" w:sz="0" w:space="0" w:color="auto"/>
      </w:divBdr>
    </w:div>
    <w:div w:id="249237514">
      <w:marLeft w:val="640"/>
      <w:marRight w:val="0"/>
      <w:marTop w:val="0"/>
      <w:marBottom w:val="0"/>
      <w:divBdr>
        <w:top w:val="none" w:sz="0" w:space="0" w:color="auto"/>
        <w:left w:val="none" w:sz="0" w:space="0" w:color="auto"/>
        <w:bottom w:val="none" w:sz="0" w:space="0" w:color="auto"/>
        <w:right w:val="none" w:sz="0" w:space="0" w:color="auto"/>
      </w:divBdr>
    </w:div>
    <w:div w:id="249240708">
      <w:marLeft w:val="640"/>
      <w:marRight w:val="0"/>
      <w:marTop w:val="0"/>
      <w:marBottom w:val="0"/>
      <w:divBdr>
        <w:top w:val="none" w:sz="0" w:space="0" w:color="auto"/>
        <w:left w:val="none" w:sz="0" w:space="0" w:color="auto"/>
        <w:bottom w:val="none" w:sz="0" w:space="0" w:color="auto"/>
        <w:right w:val="none" w:sz="0" w:space="0" w:color="auto"/>
      </w:divBdr>
    </w:div>
    <w:div w:id="249313785">
      <w:marLeft w:val="640"/>
      <w:marRight w:val="0"/>
      <w:marTop w:val="0"/>
      <w:marBottom w:val="0"/>
      <w:divBdr>
        <w:top w:val="none" w:sz="0" w:space="0" w:color="auto"/>
        <w:left w:val="none" w:sz="0" w:space="0" w:color="auto"/>
        <w:bottom w:val="none" w:sz="0" w:space="0" w:color="auto"/>
        <w:right w:val="none" w:sz="0" w:space="0" w:color="auto"/>
      </w:divBdr>
    </w:div>
    <w:div w:id="249386022">
      <w:marLeft w:val="480"/>
      <w:marRight w:val="0"/>
      <w:marTop w:val="0"/>
      <w:marBottom w:val="0"/>
      <w:divBdr>
        <w:top w:val="none" w:sz="0" w:space="0" w:color="auto"/>
        <w:left w:val="none" w:sz="0" w:space="0" w:color="auto"/>
        <w:bottom w:val="none" w:sz="0" w:space="0" w:color="auto"/>
        <w:right w:val="none" w:sz="0" w:space="0" w:color="auto"/>
      </w:divBdr>
    </w:div>
    <w:div w:id="249387516">
      <w:marLeft w:val="640"/>
      <w:marRight w:val="0"/>
      <w:marTop w:val="0"/>
      <w:marBottom w:val="0"/>
      <w:divBdr>
        <w:top w:val="none" w:sz="0" w:space="0" w:color="auto"/>
        <w:left w:val="none" w:sz="0" w:space="0" w:color="auto"/>
        <w:bottom w:val="none" w:sz="0" w:space="0" w:color="auto"/>
        <w:right w:val="none" w:sz="0" w:space="0" w:color="auto"/>
      </w:divBdr>
    </w:div>
    <w:div w:id="249392153">
      <w:marLeft w:val="640"/>
      <w:marRight w:val="0"/>
      <w:marTop w:val="0"/>
      <w:marBottom w:val="0"/>
      <w:divBdr>
        <w:top w:val="none" w:sz="0" w:space="0" w:color="auto"/>
        <w:left w:val="none" w:sz="0" w:space="0" w:color="auto"/>
        <w:bottom w:val="none" w:sz="0" w:space="0" w:color="auto"/>
        <w:right w:val="none" w:sz="0" w:space="0" w:color="auto"/>
      </w:divBdr>
    </w:div>
    <w:div w:id="249435051">
      <w:marLeft w:val="640"/>
      <w:marRight w:val="0"/>
      <w:marTop w:val="0"/>
      <w:marBottom w:val="0"/>
      <w:divBdr>
        <w:top w:val="none" w:sz="0" w:space="0" w:color="auto"/>
        <w:left w:val="none" w:sz="0" w:space="0" w:color="auto"/>
        <w:bottom w:val="none" w:sz="0" w:space="0" w:color="auto"/>
        <w:right w:val="none" w:sz="0" w:space="0" w:color="auto"/>
      </w:divBdr>
    </w:div>
    <w:div w:id="249461469">
      <w:marLeft w:val="640"/>
      <w:marRight w:val="0"/>
      <w:marTop w:val="0"/>
      <w:marBottom w:val="0"/>
      <w:divBdr>
        <w:top w:val="none" w:sz="0" w:space="0" w:color="auto"/>
        <w:left w:val="none" w:sz="0" w:space="0" w:color="auto"/>
        <w:bottom w:val="none" w:sz="0" w:space="0" w:color="auto"/>
        <w:right w:val="none" w:sz="0" w:space="0" w:color="auto"/>
      </w:divBdr>
    </w:div>
    <w:div w:id="249504134">
      <w:marLeft w:val="480"/>
      <w:marRight w:val="0"/>
      <w:marTop w:val="0"/>
      <w:marBottom w:val="0"/>
      <w:divBdr>
        <w:top w:val="none" w:sz="0" w:space="0" w:color="auto"/>
        <w:left w:val="none" w:sz="0" w:space="0" w:color="auto"/>
        <w:bottom w:val="none" w:sz="0" w:space="0" w:color="auto"/>
        <w:right w:val="none" w:sz="0" w:space="0" w:color="auto"/>
      </w:divBdr>
    </w:div>
    <w:div w:id="249512029">
      <w:marLeft w:val="480"/>
      <w:marRight w:val="0"/>
      <w:marTop w:val="0"/>
      <w:marBottom w:val="0"/>
      <w:divBdr>
        <w:top w:val="none" w:sz="0" w:space="0" w:color="auto"/>
        <w:left w:val="none" w:sz="0" w:space="0" w:color="auto"/>
        <w:bottom w:val="none" w:sz="0" w:space="0" w:color="auto"/>
        <w:right w:val="none" w:sz="0" w:space="0" w:color="auto"/>
      </w:divBdr>
    </w:div>
    <w:div w:id="249657399">
      <w:marLeft w:val="640"/>
      <w:marRight w:val="0"/>
      <w:marTop w:val="0"/>
      <w:marBottom w:val="0"/>
      <w:divBdr>
        <w:top w:val="none" w:sz="0" w:space="0" w:color="auto"/>
        <w:left w:val="none" w:sz="0" w:space="0" w:color="auto"/>
        <w:bottom w:val="none" w:sz="0" w:space="0" w:color="auto"/>
        <w:right w:val="none" w:sz="0" w:space="0" w:color="auto"/>
      </w:divBdr>
    </w:div>
    <w:div w:id="249698450">
      <w:marLeft w:val="640"/>
      <w:marRight w:val="0"/>
      <w:marTop w:val="0"/>
      <w:marBottom w:val="0"/>
      <w:divBdr>
        <w:top w:val="none" w:sz="0" w:space="0" w:color="auto"/>
        <w:left w:val="none" w:sz="0" w:space="0" w:color="auto"/>
        <w:bottom w:val="none" w:sz="0" w:space="0" w:color="auto"/>
        <w:right w:val="none" w:sz="0" w:space="0" w:color="auto"/>
      </w:divBdr>
    </w:div>
    <w:div w:id="249776144">
      <w:marLeft w:val="640"/>
      <w:marRight w:val="0"/>
      <w:marTop w:val="0"/>
      <w:marBottom w:val="0"/>
      <w:divBdr>
        <w:top w:val="none" w:sz="0" w:space="0" w:color="auto"/>
        <w:left w:val="none" w:sz="0" w:space="0" w:color="auto"/>
        <w:bottom w:val="none" w:sz="0" w:space="0" w:color="auto"/>
        <w:right w:val="none" w:sz="0" w:space="0" w:color="auto"/>
      </w:divBdr>
    </w:div>
    <w:div w:id="249824087">
      <w:marLeft w:val="480"/>
      <w:marRight w:val="0"/>
      <w:marTop w:val="0"/>
      <w:marBottom w:val="0"/>
      <w:divBdr>
        <w:top w:val="none" w:sz="0" w:space="0" w:color="auto"/>
        <w:left w:val="none" w:sz="0" w:space="0" w:color="auto"/>
        <w:bottom w:val="none" w:sz="0" w:space="0" w:color="auto"/>
        <w:right w:val="none" w:sz="0" w:space="0" w:color="auto"/>
      </w:divBdr>
    </w:div>
    <w:div w:id="249850665">
      <w:marLeft w:val="480"/>
      <w:marRight w:val="0"/>
      <w:marTop w:val="0"/>
      <w:marBottom w:val="0"/>
      <w:divBdr>
        <w:top w:val="none" w:sz="0" w:space="0" w:color="auto"/>
        <w:left w:val="none" w:sz="0" w:space="0" w:color="auto"/>
        <w:bottom w:val="none" w:sz="0" w:space="0" w:color="auto"/>
        <w:right w:val="none" w:sz="0" w:space="0" w:color="auto"/>
      </w:divBdr>
    </w:div>
    <w:div w:id="249891274">
      <w:marLeft w:val="640"/>
      <w:marRight w:val="0"/>
      <w:marTop w:val="0"/>
      <w:marBottom w:val="0"/>
      <w:divBdr>
        <w:top w:val="none" w:sz="0" w:space="0" w:color="auto"/>
        <w:left w:val="none" w:sz="0" w:space="0" w:color="auto"/>
        <w:bottom w:val="none" w:sz="0" w:space="0" w:color="auto"/>
        <w:right w:val="none" w:sz="0" w:space="0" w:color="auto"/>
      </w:divBdr>
    </w:div>
    <w:div w:id="249899637">
      <w:marLeft w:val="640"/>
      <w:marRight w:val="0"/>
      <w:marTop w:val="0"/>
      <w:marBottom w:val="0"/>
      <w:divBdr>
        <w:top w:val="none" w:sz="0" w:space="0" w:color="auto"/>
        <w:left w:val="none" w:sz="0" w:space="0" w:color="auto"/>
        <w:bottom w:val="none" w:sz="0" w:space="0" w:color="auto"/>
        <w:right w:val="none" w:sz="0" w:space="0" w:color="auto"/>
      </w:divBdr>
    </w:div>
    <w:div w:id="249968826">
      <w:marLeft w:val="480"/>
      <w:marRight w:val="0"/>
      <w:marTop w:val="0"/>
      <w:marBottom w:val="0"/>
      <w:divBdr>
        <w:top w:val="none" w:sz="0" w:space="0" w:color="auto"/>
        <w:left w:val="none" w:sz="0" w:space="0" w:color="auto"/>
        <w:bottom w:val="none" w:sz="0" w:space="0" w:color="auto"/>
        <w:right w:val="none" w:sz="0" w:space="0" w:color="auto"/>
      </w:divBdr>
    </w:div>
    <w:div w:id="250048807">
      <w:marLeft w:val="640"/>
      <w:marRight w:val="0"/>
      <w:marTop w:val="0"/>
      <w:marBottom w:val="0"/>
      <w:divBdr>
        <w:top w:val="none" w:sz="0" w:space="0" w:color="auto"/>
        <w:left w:val="none" w:sz="0" w:space="0" w:color="auto"/>
        <w:bottom w:val="none" w:sz="0" w:space="0" w:color="auto"/>
        <w:right w:val="none" w:sz="0" w:space="0" w:color="auto"/>
      </w:divBdr>
    </w:div>
    <w:div w:id="250088756">
      <w:marLeft w:val="640"/>
      <w:marRight w:val="0"/>
      <w:marTop w:val="0"/>
      <w:marBottom w:val="0"/>
      <w:divBdr>
        <w:top w:val="none" w:sz="0" w:space="0" w:color="auto"/>
        <w:left w:val="none" w:sz="0" w:space="0" w:color="auto"/>
        <w:bottom w:val="none" w:sz="0" w:space="0" w:color="auto"/>
        <w:right w:val="none" w:sz="0" w:space="0" w:color="auto"/>
      </w:divBdr>
    </w:div>
    <w:div w:id="250160769">
      <w:marLeft w:val="480"/>
      <w:marRight w:val="0"/>
      <w:marTop w:val="0"/>
      <w:marBottom w:val="0"/>
      <w:divBdr>
        <w:top w:val="none" w:sz="0" w:space="0" w:color="auto"/>
        <w:left w:val="none" w:sz="0" w:space="0" w:color="auto"/>
        <w:bottom w:val="none" w:sz="0" w:space="0" w:color="auto"/>
        <w:right w:val="none" w:sz="0" w:space="0" w:color="auto"/>
      </w:divBdr>
    </w:div>
    <w:div w:id="250163993">
      <w:marLeft w:val="640"/>
      <w:marRight w:val="0"/>
      <w:marTop w:val="0"/>
      <w:marBottom w:val="0"/>
      <w:divBdr>
        <w:top w:val="none" w:sz="0" w:space="0" w:color="auto"/>
        <w:left w:val="none" w:sz="0" w:space="0" w:color="auto"/>
        <w:bottom w:val="none" w:sz="0" w:space="0" w:color="auto"/>
        <w:right w:val="none" w:sz="0" w:space="0" w:color="auto"/>
      </w:divBdr>
    </w:div>
    <w:div w:id="250166242">
      <w:marLeft w:val="480"/>
      <w:marRight w:val="0"/>
      <w:marTop w:val="0"/>
      <w:marBottom w:val="0"/>
      <w:divBdr>
        <w:top w:val="none" w:sz="0" w:space="0" w:color="auto"/>
        <w:left w:val="none" w:sz="0" w:space="0" w:color="auto"/>
        <w:bottom w:val="none" w:sz="0" w:space="0" w:color="auto"/>
        <w:right w:val="none" w:sz="0" w:space="0" w:color="auto"/>
      </w:divBdr>
    </w:div>
    <w:div w:id="250168025">
      <w:marLeft w:val="640"/>
      <w:marRight w:val="0"/>
      <w:marTop w:val="0"/>
      <w:marBottom w:val="0"/>
      <w:divBdr>
        <w:top w:val="none" w:sz="0" w:space="0" w:color="auto"/>
        <w:left w:val="none" w:sz="0" w:space="0" w:color="auto"/>
        <w:bottom w:val="none" w:sz="0" w:space="0" w:color="auto"/>
        <w:right w:val="none" w:sz="0" w:space="0" w:color="auto"/>
      </w:divBdr>
    </w:div>
    <w:div w:id="250240466">
      <w:marLeft w:val="640"/>
      <w:marRight w:val="0"/>
      <w:marTop w:val="0"/>
      <w:marBottom w:val="0"/>
      <w:divBdr>
        <w:top w:val="none" w:sz="0" w:space="0" w:color="auto"/>
        <w:left w:val="none" w:sz="0" w:space="0" w:color="auto"/>
        <w:bottom w:val="none" w:sz="0" w:space="0" w:color="auto"/>
        <w:right w:val="none" w:sz="0" w:space="0" w:color="auto"/>
      </w:divBdr>
    </w:div>
    <w:div w:id="250240883">
      <w:marLeft w:val="640"/>
      <w:marRight w:val="0"/>
      <w:marTop w:val="0"/>
      <w:marBottom w:val="0"/>
      <w:divBdr>
        <w:top w:val="none" w:sz="0" w:space="0" w:color="auto"/>
        <w:left w:val="none" w:sz="0" w:space="0" w:color="auto"/>
        <w:bottom w:val="none" w:sz="0" w:space="0" w:color="auto"/>
        <w:right w:val="none" w:sz="0" w:space="0" w:color="auto"/>
      </w:divBdr>
    </w:div>
    <w:div w:id="250433889">
      <w:marLeft w:val="640"/>
      <w:marRight w:val="0"/>
      <w:marTop w:val="0"/>
      <w:marBottom w:val="0"/>
      <w:divBdr>
        <w:top w:val="none" w:sz="0" w:space="0" w:color="auto"/>
        <w:left w:val="none" w:sz="0" w:space="0" w:color="auto"/>
        <w:bottom w:val="none" w:sz="0" w:space="0" w:color="auto"/>
        <w:right w:val="none" w:sz="0" w:space="0" w:color="auto"/>
      </w:divBdr>
    </w:div>
    <w:div w:id="250479879">
      <w:marLeft w:val="640"/>
      <w:marRight w:val="0"/>
      <w:marTop w:val="0"/>
      <w:marBottom w:val="0"/>
      <w:divBdr>
        <w:top w:val="none" w:sz="0" w:space="0" w:color="auto"/>
        <w:left w:val="none" w:sz="0" w:space="0" w:color="auto"/>
        <w:bottom w:val="none" w:sz="0" w:space="0" w:color="auto"/>
        <w:right w:val="none" w:sz="0" w:space="0" w:color="auto"/>
      </w:divBdr>
    </w:div>
    <w:div w:id="250549535">
      <w:marLeft w:val="640"/>
      <w:marRight w:val="0"/>
      <w:marTop w:val="0"/>
      <w:marBottom w:val="0"/>
      <w:divBdr>
        <w:top w:val="none" w:sz="0" w:space="0" w:color="auto"/>
        <w:left w:val="none" w:sz="0" w:space="0" w:color="auto"/>
        <w:bottom w:val="none" w:sz="0" w:space="0" w:color="auto"/>
        <w:right w:val="none" w:sz="0" w:space="0" w:color="auto"/>
      </w:divBdr>
    </w:div>
    <w:div w:id="250553026">
      <w:marLeft w:val="480"/>
      <w:marRight w:val="0"/>
      <w:marTop w:val="0"/>
      <w:marBottom w:val="0"/>
      <w:divBdr>
        <w:top w:val="none" w:sz="0" w:space="0" w:color="auto"/>
        <w:left w:val="none" w:sz="0" w:space="0" w:color="auto"/>
        <w:bottom w:val="none" w:sz="0" w:space="0" w:color="auto"/>
        <w:right w:val="none" w:sz="0" w:space="0" w:color="auto"/>
      </w:divBdr>
    </w:div>
    <w:div w:id="250627600">
      <w:marLeft w:val="480"/>
      <w:marRight w:val="0"/>
      <w:marTop w:val="0"/>
      <w:marBottom w:val="0"/>
      <w:divBdr>
        <w:top w:val="none" w:sz="0" w:space="0" w:color="auto"/>
        <w:left w:val="none" w:sz="0" w:space="0" w:color="auto"/>
        <w:bottom w:val="none" w:sz="0" w:space="0" w:color="auto"/>
        <w:right w:val="none" w:sz="0" w:space="0" w:color="auto"/>
      </w:divBdr>
    </w:div>
    <w:div w:id="250890483">
      <w:marLeft w:val="480"/>
      <w:marRight w:val="0"/>
      <w:marTop w:val="0"/>
      <w:marBottom w:val="0"/>
      <w:divBdr>
        <w:top w:val="none" w:sz="0" w:space="0" w:color="auto"/>
        <w:left w:val="none" w:sz="0" w:space="0" w:color="auto"/>
        <w:bottom w:val="none" w:sz="0" w:space="0" w:color="auto"/>
        <w:right w:val="none" w:sz="0" w:space="0" w:color="auto"/>
      </w:divBdr>
    </w:div>
    <w:div w:id="250892959">
      <w:marLeft w:val="480"/>
      <w:marRight w:val="0"/>
      <w:marTop w:val="0"/>
      <w:marBottom w:val="0"/>
      <w:divBdr>
        <w:top w:val="none" w:sz="0" w:space="0" w:color="auto"/>
        <w:left w:val="none" w:sz="0" w:space="0" w:color="auto"/>
        <w:bottom w:val="none" w:sz="0" w:space="0" w:color="auto"/>
        <w:right w:val="none" w:sz="0" w:space="0" w:color="auto"/>
      </w:divBdr>
    </w:div>
    <w:div w:id="250895413">
      <w:marLeft w:val="640"/>
      <w:marRight w:val="0"/>
      <w:marTop w:val="0"/>
      <w:marBottom w:val="0"/>
      <w:divBdr>
        <w:top w:val="none" w:sz="0" w:space="0" w:color="auto"/>
        <w:left w:val="none" w:sz="0" w:space="0" w:color="auto"/>
        <w:bottom w:val="none" w:sz="0" w:space="0" w:color="auto"/>
        <w:right w:val="none" w:sz="0" w:space="0" w:color="auto"/>
      </w:divBdr>
    </w:div>
    <w:div w:id="251165446">
      <w:marLeft w:val="640"/>
      <w:marRight w:val="0"/>
      <w:marTop w:val="0"/>
      <w:marBottom w:val="0"/>
      <w:divBdr>
        <w:top w:val="none" w:sz="0" w:space="0" w:color="auto"/>
        <w:left w:val="none" w:sz="0" w:space="0" w:color="auto"/>
        <w:bottom w:val="none" w:sz="0" w:space="0" w:color="auto"/>
        <w:right w:val="none" w:sz="0" w:space="0" w:color="auto"/>
      </w:divBdr>
    </w:div>
    <w:div w:id="251281118">
      <w:marLeft w:val="640"/>
      <w:marRight w:val="0"/>
      <w:marTop w:val="0"/>
      <w:marBottom w:val="0"/>
      <w:divBdr>
        <w:top w:val="none" w:sz="0" w:space="0" w:color="auto"/>
        <w:left w:val="none" w:sz="0" w:space="0" w:color="auto"/>
        <w:bottom w:val="none" w:sz="0" w:space="0" w:color="auto"/>
        <w:right w:val="none" w:sz="0" w:space="0" w:color="auto"/>
      </w:divBdr>
    </w:div>
    <w:div w:id="251353185">
      <w:marLeft w:val="480"/>
      <w:marRight w:val="0"/>
      <w:marTop w:val="0"/>
      <w:marBottom w:val="0"/>
      <w:divBdr>
        <w:top w:val="none" w:sz="0" w:space="0" w:color="auto"/>
        <w:left w:val="none" w:sz="0" w:space="0" w:color="auto"/>
        <w:bottom w:val="none" w:sz="0" w:space="0" w:color="auto"/>
        <w:right w:val="none" w:sz="0" w:space="0" w:color="auto"/>
      </w:divBdr>
    </w:div>
    <w:div w:id="251360444">
      <w:marLeft w:val="640"/>
      <w:marRight w:val="0"/>
      <w:marTop w:val="0"/>
      <w:marBottom w:val="0"/>
      <w:divBdr>
        <w:top w:val="none" w:sz="0" w:space="0" w:color="auto"/>
        <w:left w:val="none" w:sz="0" w:space="0" w:color="auto"/>
        <w:bottom w:val="none" w:sz="0" w:space="0" w:color="auto"/>
        <w:right w:val="none" w:sz="0" w:space="0" w:color="auto"/>
      </w:divBdr>
    </w:div>
    <w:div w:id="251397183">
      <w:marLeft w:val="640"/>
      <w:marRight w:val="0"/>
      <w:marTop w:val="0"/>
      <w:marBottom w:val="0"/>
      <w:divBdr>
        <w:top w:val="none" w:sz="0" w:space="0" w:color="auto"/>
        <w:left w:val="none" w:sz="0" w:space="0" w:color="auto"/>
        <w:bottom w:val="none" w:sz="0" w:space="0" w:color="auto"/>
        <w:right w:val="none" w:sz="0" w:space="0" w:color="auto"/>
      </w:divBdr>
    </w:div>
    <w:div w:id="251593857">
      <w:marLeft w:val="480"/>
      <w:marRight w:val="0"/>
      <w:marTop w:val="0"/>
      <w:marBottom w:val="0"/>
      <w:divBdr>
        <w:top w:val="none" w:sz="0" w:space="0" w:color="auto"/>
        <w:left w:val="none" w:sz="0" w:space="0" w:color="auto"/>
        <w:bottom w:val="none" w:sz="0" w:space="0" w:color="auto"/>
        <w:right w:val="none" w:sz="0" w:space="0" w:color="auto"/>
      </w:divBdr>
    </w:div>
    <w:div w:id="251623453">
      <w:marLeft w:val="480"/>
      <w:marRight w:val="0"/>
      <w:marTop w:val="0"/>
      <w:marBottom w:val="0"/>
      <w:divBdr>
        <w:top w:val="none" w:sz="0" w:space="0" w:color="auto"/>
        <w:left w:val="none" w:sz="0" w:space="0" w:color="auto"/>
        <w:bottom w:val="none" w:sz="0" w:space="0" w:color="auto"/>
        <w:right w:val="none" w:sz="0" w:space="0" w:color="auto"/>
      </w:divBdr>
    </w:div>
    <w:div w:id="251668630">
      <w:marLeft w:val="480"/>
      <w:marRight w:val="0"/>
      <w:marTop w:val="0"/>
      <w:marBottom w:val="0"/>
      <w:divBdr>
        <w:top w:val="none" w:sz="0" w:space="0" w:color="auto"/>
        <w:left w:val="none" w:sz="0" w:space="0" w:color="auto"/>
        <w:bottom w:val="none" w:sz="0" w:space="0" w:color="auto"/>
        <w:right w:val="none" w:sz="0" w:space="0" w:color="auto"/>
      </w:divBdr>
    </w:div>
    <w:div w:id="251820486">
      <w:marLeft w:val="480"/>
      <w:marRight w:val="0"/>
      <w:marTop w:val="0"/>
      <w:marBottom w:val="0"/>
      <w:divBdr>
        <w:top w:val="none" w:sz="0" w:space="0" w:color="auto"/>
        <w:left w:val="none" w:sz="0" w:space="0" w:color="auto"/>
        <w:bottom w:val="none" w:sz="0" w:space="0" w:color="auto"/>
        <w:right w:val="none" w:sz="0" w:space="0" w:color="auto"/>
      </w:divBdr>
    </w:div>
    <w:div w:id="251859004">
      <w:marLeft w:val="480"/>
      <w:marRight w:val="0"/>
      <w:marTop w:val="0"/>
      <w:marBottom w:val="0"/>
      <w:divBdr>
        <w:top w:val="none" w:sz="0" w:space="0" w:color="auto"/>
        <w:left w:val="none" w:sz="0" w:space="0" w:color="auto"/>
        <w:bottom w:val="none" w:sz="0" w:space="0" w:color="auto"/>
        <w:right w:val="none" w:sz="0" w:space="0" w:color="auto"/>
      </w:divBdr>
    </w:div>
    <w:div w:id="251939512">
      <w:marLeft w:val="640"/>
      <w:marRight w:val="0"/>
      <w:marTop w:val="0"/>
      <w:marBottom w:val="0"/>
      <w:divBdr>
        <w:top w:val="none" w:sz="0" w:space="0" w:color="auto"/>
        <w:left w:val="none" w:sz="0" w:space="0" w:color="auto"/>
        <w:bottom w:val="none" w:sz="0" w:space="0" w:color="auto"/>
        <w:right w:val="none" w:sz="0" w:space="0" w:color="auto"/>
      </w:divBdr>
    </w:div>
    <w:div w:id="252058704">
      <w:marLeft w:val="640"/>
      <w:marRight w:val="0"/>
      <w:marTop w:val="0"/>
      <w:marBottom w:val="0"/>
      <w:divBdr>
        <w:top w:val="none" w:sz="0" w:space="0" w:color="auto"/>
        <w:left w:val="none" w:sz="0" w:space="0" w:color="auto"/>
        <w:bottom w:val="none" w:sz="0" w:space="0" w:color="auto"/>
        <w:right w:val="none" w:sz="0" w:space="0" w:color="auto"/>
      </w:divBdr>
    </w:div>
    <w:div w:id="252134770">
      <w:marLeft w:val="640"/>
      <w:marRight w:val="0"/>
      <w:marTop w:val="0"/>
      <w:marBottom w:val="0"/>
      <w:divBdr>
        <w:top w:val="none" w:sz="0" w:space="0" w:color="auto"/>
        <w:left w:val="none" w:sz="0" w:space="0" w:color="auto"/>
        <w:bottom w:val="none" w:sz="0" w:space="0" w:color="auto"/>
        <w:right w:val="none" w:sz="0" w:space="0" w:color="auto"/>
      </w:divBdr>
    </w:div>
    <w:div w:id="252206133">
      <w:bodyDiv w:val="1"/>
      <w:marLeft w:val="0"/>
      <w:marRight w:val="0"/>
      <w:marTop w:val="0"/>
      <w:marBottom w:val="0"/>
      <w:divBdr>
        <w:top w:val="none" w:sz="0" w:space="0" w:color="auto"/>
        <w:left w:val="none" w:sz="0" w:space="0" w:color="auto"/>
        <w:bottom w:val="none" w:sz="0" w:space="0" w:color="auto"/>
        <w:right w:val="none" w:sz="0" w:space="0" w:color="auto"/>
      </w:divBdr>
      <w:divsChild>
        <w:div w:id="1108621346">
          <w:marLeft w:val="640"/>
          <w:marRight w:val="0"/>
          <w:marTop w:val="0"/>
          <w:marBottom w:val="0"/>
          <w:divBdr>
            <w:top w:val="none" w:sz="0" w:space="0" w:color="auto"/>
            <w:left w:val="none" w:sz="0" w:space="0" w:color="auto"/>
            <w:bottom w:val="none" w:sz="0" w:space="0" w:color="auto"/>
            <w:right w:val="none" w:sz="0" w:space="0" w:color="auto"/>
          </w:divBdr>
        </w:div>
        <w:div w:id="768163368">
          <w:marLeft w:val="640"/>
          <w:marRight w:val="0"/>
          <w:marTop w:val="0"/>
          <w:marBottom w:val="0"/>
          <w:divBdr>
            <w:top w:val="none" w:sz="0" w:space="0" w:color="auto"/>
            <w:left w:val="none" w:sz="0" w:space="0" w:color="auto"/>
            <w:bottom w:val="none" w:sz="0" w:space="0" w:color="auto"/>
            <w:right w:val="none" w:sz="0" w:space="0" w:color="auto"/>
          </w:divBdr>
        </w:div>
        <w:div w:id="1221818777">
          <w:marLeft w:val="640"/>
          <w:marRight w:val="0"/>
          <w:marTop w:val="0"/>
          <w:marBottom w:val="0"/>
          <w:divBdr>
            <w:top w:val="none" w:sz="0" w:space="0" w:color="auto"/>
            <w:left w:val="none" w:sz="0" w:space="0" w:color="auto"/>
            <w:bottom w:val="none" w:sz="0" w:space="0" w:color="auto"/>
            <w:right w:val="none" w:sz="0" w:space="0" w:color="auto"/>
          </w:divBdr>
        </w:div>
        <w:div w:id="2108773033">
          <w:marLeft w:val="640"/>
          <w:marRight w:val="0"/>
          <w:marTop w:val="0"/>
          <w:marBottom w:val="0"/>
          <w:divBdr>
            <w:top w:val="none" w:sz="0" w:space="0" w:color="auto"/>
            <w:left w:val="none" w:sz="0" w:space="0" w:color="auto"/>
            <w:bottom w:val="none" w:sz="0" w:space="0" w:color="auto"/>
            <w:right w:val="none" w:sz="0" w:space="0" w:color="auto"/>
          </w:divBdr>
        </w:div>
        <w:div w:id="1023434571">
          <w:marLeft w:val="640"/>
          <w:marRight w:val="0"/>
          <w:marTop w:val="0"/>
          <w:marBottom w:val="0"/>
          <w:divBdr>
            <w:top w:val="none" w:sz="0" w:space="0" w:color="auto"/>
            <w:left w:val="none" w:sz="0" w:space="0" w:color="auto"/>
            <w:bottom w:val="none" w:sz="0" w:space="0" w:color="auto"/>
            <w:right w:val="none" w:sz="0" w:space="0" w:color="auto"/>
          </w:divBdr>
        </w:div>
        <w:div w:id="1059018142">
          <w:marLeft w:val="640"/>
          <w:marRight w:val="0"/>
          <w:marTop w:val="0"/>
          <w:marBottom w:val="0"/>
          <w:divBdr>
            <w:top w:val="none" w:sz="0" w:space="0" w:color="auto"/>
            <w:left w:val="none" w:sz="0" w:space="0" w:color="auto"/>
            <w:bottom w:val="none" w:sz="0" w:space="0" w:color="auto"/>
            <w:right w:val="none" w:sz="0" w:space="0" w:color="auto"/>
          </w:divBdr>
        </w:div>
        <w:div w:id="1352490239">
          <w:marLeft w:val="640"/>
          <w:marRight w:val="0"/>
          <w:marTop w:val="0"/>
          <w:marBottom w:val="0"/>
          <w:divBdr>
            <w:top w:val="none" w:sz="0" w:space="0" w:color="auto"/>
            <w:left w:val="none" w:sz="0" w:space="0" w:color="auto"/>
            <w:bottom w:val="none" w:sz="0" w:space="0" w:color="auto"/>
            <w:right w:val="none" w:sz="0" w:space="0" w:color="auto"/>
          </w:divBdr>
        </w:div>
        <w:div w:id="721487100">
          <w:marLeft w:val="640"/>
          <w:marRight w:val="0"/>
          <w:marTop w:val="0"/>
          <w:marBottom w:val="0"/>
          <w:divBdr>
            <w:top w:val="none" w:sz="0" w:space="0" w:color="auto"/>
            <w:left w:val="none" w:sz="0" w:space="0" w:color="auto"/>
            <w:bottom w:val="none" w:sz="0" w:space="0" w:color="auto"/>
            <w:right w:val="none" w:sz="0" w:space="0" w:color="auto"/>
          </w:divBdr>
        </w:div>
        <w:div w:id="1603415399">
          <w:marLeft w:val="640"/>
          <w:marRight w:val="0"/>
          <w:marTop w:val="0"/>
          <w:marBottom w:val="0"/>
          <w:divBdr>
            <w:top w:val="none" w:sz="0" w:space="0" w:color="auto"/>
            <w:left w:val="none" w:sz="0" w:space="0" w:color="auto"/>
            <w:bottom w:val="none" w:sz="0" w:space="0" w:color="auto"/>
            <w:right w:val="none" w:sz="0" w:space="0" w:color="auto"/>
          </w:divBdr>
        </w:div>
        <w:div w:id="1578326605">
          <w:marLeft w:val="640"/>
          <w:marRight w:val="0"/>
          <w:marTop w:val="0"/>
          <w:marBottom w:val="0"/>
          <w:divBdr>
            <w:top w:val="none" w:sz="0" w:space="0" w:color="auto"/>
            <w:left w:val="none" w:sz="0" w:space="0" w:color="auto"/>
            <w:bottom w:val="none" w:sz="0" w:space="0" w:color="auto"/>
            <w:right w:val="none" w:sz="0" w:space="0" w:color="auto"/>
          </w:divBdr>
        </w:div>
        <w:div w:id="45569754">
          <w:marLeft w:val="640"/>
          <w:marRight w:val="0"/>
          <w:marTop w:val="0"/>
          <w:marBottom w:val="0"/>
          <w:divBdr>
            <w:top w:val="none" w:sz="0" w:space="0" w:color="auto"/>
            <w:left w:val="none" w:sz="0" w:space="0" w:color="auto"/>
            <w:bottom w:val="none" w:sz="0" w:space="0" w:color="auto"/>
            <w:right w:val="none" w:sz="0" w:space="0" w:color="auto"/>
          </w:divBdr>
        </w:div>
        <w:div w:id="1845365116">
          <w:marLeft w:val="640"/>
          <w:marRight w:val="0"/>
          <w:marTop w:val="0"/>
          <w:marBottom w:val="0"/>
          <w:divBdr>
            <w:top w:val="none" w:sz="0" w:space="0" w:color="auto"/>
            <w:left w:val="none" w:sz="0" w:space="0" w:color="auto"/>
            <w:bottom w:val="none" w:sz="0" w:space="0" w:color="auto"/>
            <w:right w:val="none" w:sz="0" w:space="0" w:color="auto"/>
          </w:divBdr>
        </w:div>
        <w:div w:id="1283730582">
          <w:marLeft w:val="640"/>
          <w:marRight w:val="0"/>
          <w:marTop w:val="0"/>
          <w:marBottom w:val="0"/>
          <w:divBdr>
            <w:top w:val="none" w:sz="0" w:space="0" w:color="auto"/>
            <w:left w:val="none" w:sz="0" w:space="0" w:color="auto"/>
            <w:bottom w:val="none" w:sz="0" w:space="0" w:color="auto"/>
            <w:right w:val="none" w:sz="0" w:space="0" w:color="auto"/>
          </w:divBdr>
        </w:div>
        <w:div w:id="1832215286">
          <w:marLeft w:val="640"/>
          <w:marRight w:val="0"/>
          <w:marTop w:val="0"/>
          <w:marBottom w:val="0"/>
          <w:divBdr>
            <w:top w:val="none" w:sz="0" w:space="0" w:color="auto"/>
            <w:left w:val="none" w:sz="0" w:space="0" w:color="auto"/>
            <w:bottom w:val="none" w:sz="0" w:space="0" w:color="auto"/>
            <w:right w:val="none" w:sz="0" w:space="0" w:color="auto"/>
          </w:divBdr>
        </w:div>
        <w:div w:id="391857718">
          <w:marLeft w:val="640"/>
          <w:marRight w:val="0"/>
          <w:marTop w:val="0"/>
          <w:marBottom w:val="0"/>
          <w:divBdr>
            <w:top w:val="none" w:sz="0" w:space="0" w:color="auto"/>
            <w:left w:val="none" w:sz="0" w:space="0" w:color="auto"/>
            <w:bottom w:val="none" w:sz="0" w:space="0" w:color="auto"/>
            <w:right w:val="none" w:sz="0" w:space="0" w:color="auto"/>
          </w:divBdr>
        </w:div>
        <w:div w:id="541938622">
          <w:marLeft w:val="640"/>
          <w:marRight w:val="0"/>
          <w:marTop w:val="0"/>
          <w:marBottom w:val="0"/>
          <w:divBdr>
            <w:top w:val="none" w:sz="0" w:space="0" w:color="auto"/>
            <w:left w:val="none" w:sz="0" w:space="0" w:color="auto"/>
            <w:bottom w:val="none" w:sz="0" w:space="0" w:color="auto"/>
            <w:right w:val="none" w:sz="0" w:space="0" w:color="auto"/>
          </w:divBdr>
        </w:div>
        <w:div w:id="15162954">
          <w:marLeft w:val="640"/>
          <w:marRight w:val="0"/>
          <w:marTop w:val="0"/>
          <w:marBottom w:val="0"/>
          <w:divBdr>
            <w:top w:val="none" w:sz="0" w:space="0" w:color="auto"/>
            <w:left w:val="none" w:sz="0" w:space="0" w:color="auto"/>
            <w:bottom w:val="none" w:sz="0" w:space="0" w:color="auto"/>
            <w:right w:val="none" w:sz="0" w:space="0" w:color="auto"/>
          </w:divBdr>
        </w:div>
        <w:div w:id="1254439979">
          <w:marLeft w:val="640"/>
          <w:marRight w:val="0"/>
          <w:marTop w:val="0"/>
          <w:marBottom w:val="0"/>
          <w:divBdr>
            <w:top w:val="none" w:sz="0" w:space="0" w:color="auto"/>
            <w:left w:val="none" w:sz="0" w:space="0" w:color="auto"/>
            <w:bottom w:val="none" w:sz="0" w:space="0" w:color="auto"/>
            <w:right w:val="none" w:sz="0" w:space="0" w:color="auto"/>
          </w:divBdr>
        </w:div>
        <w:div w:id="138966144">
          <w:marLeft w:val="640"/>
          <w:marRight w:val="0"/>
          <w:marTop w:val="0"/>
          <w:marBottom w:val="0"/>
          <w:divBdr>
            <w:top w:val="none" w:sz="0" w:space="0" w:color="auto"/>
            <w:left w:val="none" w:sz="0" w:space="0" w:color="auto"/>
            <w:bottom w:val="none" w:sz="0" w:space="0" w:color="auto"/>
            <w:right w:val="none" w:sz="0" w:space="0" w:color="auto"/>
          </w:divBdr>
        </w:div>
        <w:div w:id="2053849272">
          <w:marLeft w:val="640"/>
          <w:marRight w:val="0"/>
          <w:marTop w:val="0"/>
          <w:marBottom w:val="0"/>
          <w:divBdr>
            <w:top w:val="none" w:sz="0" w:space="0" w:color="auto"/>
            <w:left w:val="none" w:sz="0" w:space="0" w:color="auto"/>
            <w:bottom w:val="none" w:sz="0" w:space="0" w:color="auto"/>
            <w:right w:val="none" w:sz="0" w:space="0" w:color="auto"/>
          </w:divBdr>
        </w:div>
        <w:div w:id="362170586">
          <w:marLeft w:val="640"/>
          <w:marRight w:val="0"/>
          <w:marTop w:val="0"/>
          <w:marBottom w:val="0"/>
          <w:divBdr>
            <w:top w:val="none" w:sz="0" w:space="0" w:color="auto"/>
            <w:left w:val="none" w:sz="0" w:space="0" w:color="auto"/>
            <w:bottom w:val="none" w:sz="0" w:space="0" w:color="auto"/>
            <w:right w:val="none" w:sz="0" w:space="0" w:color="auto"/>
          </w:divBdr>
        </w:div>
        <w:div w:id="337462778">
          <w:marLeft w:val="640"/>
          <w:marRight w:val="0"/>
          <w:marTop w:val="0"/>
          <w:marBottom w:val="0"/>
          <w:divBdr>
            <w:top w:val="none" w:sz="0" w:space="0" w:color="auto"/>
            <w:left w:val="none" w:sz="0" w:space="0" w:color="auto"/>
            <w:bottom w:val="none" w:sz="0" w:space="0" w:color="auto"/>
            <w:right w:val="none" w:sz="0" w:space="0" w:color="auto"/>
          </w:divBdr>
        </w:div>
        <w:div w:id="713434145">
          <w:marLeft w:val="640"/>
          <w:marRight w:val="0"/>
          <w:marTop w:val="0"/>
          <w:marBottom w:val="0"/>
          <w:divBdr>
            <w:top w:val="none" w:sz="0" w:space="0" w:color="auto"/>
            <w:left w:val="none" w:sz="0" w:space="0" w:color="auto"/>
            <w:bottom w:val="none" w:sz="0" w:space="0" w:color="auto"/>
            <w:right w:val="none" w:sz="0" w:space="0" w:color="auto"/>
          </w:divBdr>
        </w:div>
        <w:div w:id="7755261">
          <w:marLeft w:val="640"/>
          <w:marRight w:val="0"/>
          <w:marTop w:val="0"/>
          <w:marBottom w:val="0"/>
          <w:divBdr>
            <w:top w:val="none" w:sz="0" w:space="0" w:color="auto"/>
            <w:left w:val="none" w:sz="0" w:space="0" w:color="auto"/>
            <w:bottom w:val="none" w:sz="0" w:space="0" w:color="auto"/>
            <w:right w:val="none" w:sz="0" w:space="0" w:color="auto"/>
          </w:divBdr>
        </w:div>
        <w:div w:id="806632448">
          <w:marLeft w:val="640"/>
          <w:marRight w:val="0"/>
          <w:marTop w:val="0"/>
          <w:marBottom w:val="0"/>
          <w:divBdr>
            <w:top w:val="none" w:sz="0" w:space="0" w:color="auto"/>
            <w:left w:val="none" w:sz="0" w:space="0" w:color="auto"/>
            <w:bottom w:val="none" w:sz="0" w:space="0" w:color="auto"/>
            <w:right w:val="none" w:sz="0" w:space="0" w:color="auto"/>
          </w:divBdr>
        </w:div>
        <w:div w:id="2118982181">
          <w:marLeft w:val="640"/>
          <w:marRight w:val="0"/>
          <w:marTop w:val="0"/>
          <w:marBottom w:val="0"/>
          <w:divBdr>
            <w:top w:val="none" w:sz="0" w:space="0" w:color="auto"/>
            <w:left w:val="none" w:sz="0" w:space="0" w:color="auto"/>
            <w:bottom w:val="none" w:sz="0" w:space="0" w:color="auto"/>
            <w:right w:val="none" w:sz="0" w:space="0" w:color="auto"/>
          </w:divBdr>
        </w:div>
        <w:div w:id="1907763711">
          <w:marLeft w:val="640"/>
          <w:marRight w:val="0"/>
          <w:marTop w:val="0"/>
          <w:marBottom w:val="0"/>
          <w:divBdr>
            <w:top w:val="none" w:sz="0" w:space="0" w:color="auto"/>
            <w:left w:val="none" w:sz="0" w:space="0" w:color="auto"/>
            <w:bottom w:val="none" w:sz="0" w:space="0" w:color="auto"/>
            <w:right w:val="none" w:sz="0" w:space="0" w:color="auto"/>
          </w:divBdr>
        </w:div>
        <w:div w:id="462702185">
          <w:marLeft w:val="640"/>
          <w:marRight w:val="0"/>
          <w:marTop w:val="0"/>
          <w:marBottom w:val="0"/>
          <w:divBdr>
            <w:top w:val="none" w:sz="0" w:space="0" w:color="auto"/>
            <w:left w:val="none" w:sz="0" w:space="0" w:color="auto"/>
            <w:bottom w:val="none" w:sz="0" w:space="0" w:color="auto"/>
            <w:right w:val="none" w:sz="0" w:space="0" w:color="auto"/>
          </w:divBdr>
        </w:div>
        <w:div w:id="651981142">
          <w:marLeft w:val="640"/>
          <w:marRight w:val="0"/>
          <w:marTop w:val="0"/>
          <w:marBottom w:val="0"/>
          <w:divBdr>
            <w:top w:val="none" w:sz="0" w:space="0" w:color="auto"/>
            <w:left w:val="none" w:sz="0" w:space="0" w:color="auto"/>
            <w:bottom w:val="none" w:sz="0" w:space="0" w:color="auto"/>
            <w:right w:val="none" w:sz="0" w:space="0" w:color="auto"/>
          </w:divBdr>
        </w:div>
        <w:div w:id="1187645006">
          <w:marLeft w:val="640"/>
          <w:marRight w:val="0"/>
          <w:marTop w:val="0"/>
          <w:marBottom w:val="0"/>
          <w:divBdr>
            <w:top w:val="none" w:sz="0" w:space="0" w:color="auto"/>
            <w:left w:val="none" w:sz="0" w:space="0" w:color="auto"/>
            <w:bottom w:val="none" w:sz="0" w:space="0" w:color="auto"/>
            <w:right w:val="none" w:sz="0" w:space="0" w:color="auto"/>
          </w:divBdr>
        </w:div>
        <w:div w:id="1830438578">
          <w:marLeft w:val="640"/>
          <w:marRight w:val="0"/>
          <w:marTop w:val="0"/>
          <w:marBottom w:val="0"/>
          <w:divBdr>
            <w:top w:val="none" w:sz="0" w:space="0" w:color="auto"/>
            <w:left w:val="none" w:sz="0" w:space="0" w:color="auto"/>
            <w:bottom w:val="none" w:sz="0" w:space="0" w:color="auto"/>
            <w:right w:val="none" w:sz="0" w:space="0" w:color="auto"/>
          </w:divBdr>
        </w:div>
        <w:div w:id="800608480">
          <w:marLeft w:val="640"/>
          <w:marRight w:val="0"/>
          <w:marTop w:val="0"/>
          <w:marBottom w:val="0"/>
          <w:divBdr>
            <w:top w:val="none" w:sz="0" w:space="0" w:color="auto"/>
            <w:left w:val="none" w:sz="0" w:space="0" w:color="auto"/>
            <w:bottom w:val="none" w:sz="0" w:space="0" w:color="auto"/>
            <w:right w:val="none" w:sz="0" w:space="0" w:color="auto"/>
          </w:divBdr>
        </w:div>
        <w:div w:id="560865990">
          <w:marLeft w:val="640"/>
          <w:marRight w:val="0"/>
          <w:marTop w:val="0"/>
          <w:marBottom w:val="0"/>
          <w:divBdr>
            <w:top w:val="none" w:sz="0" w:space="0" w:color="auto"/>
            <w:left w:val="none" w:sz="0" w:space="0" w:color="auto"/>
            <w:bottom w:val="none" w:sz="0" w:space="0" w:color="auto"/>
            <w:right w:val="none" w:sz="0" w:space="0" w:color="auto"/>
          </w:divBdr>
        </w:div>
        <w:div w:id="351687251">
          <w:marLeft w:val="640"/>
          <w:marRight w:val="0"/>
          <w:marTop w:val="0"/>
          <w:marBottom w:val="0"/>
          <w:divBdr>
            <w:top w:val="none" w:sz="0" w:space="0" w:color="auto"/>
            <w:left w:val="none" w:sz="0" w:space="0" w:color="auto"/>
            <w:bottom w:val="none" w:sz="0" w:space="0" w:color="auto"/>
            <w:right w:val="none" w:sz="0" w:space="0" w:color="auto"/>
          </w:divBdr>
        </w:div>
        <w:div w:id="1321807779">
          <w:marLeft w:val="640"/>
          <w:marRight w:val="0"/>
          <w:marTop w:val="0"/>
          <w:marBottom w:val="0"/>
          <w:divBdr>
            <w:top w:val="none" w:sz="0" w:space="0" w:color="auto"/>
            <w:left w:val="none" w:sz="0" w:space="0" w:color="auto"/>
            <w:bottom w:val="none" w:sz="0" w:space="0" w:color="auto"/>
            <w:right w:val="none" w:sz="0" w:space="0" w:color="auto"/>
          </w:divBdr>
        </w:div>
        <w:div w:id="962463257">
          <w:marLeft w:val="640"/>
          <w:marRight w:val="0"/>
          <w:marTop w:val="0"/>
          <w:marBottom w:val="0"/>
          <w:divBdr>
            <w:top w:val="none" w:sz="0" w:space="0" w:color="auto"/>
            <w:left w:val="none" w:sz="0" w:space="0" w:color="auto"/>
            <w:bottom w:val="none" w:sz="0" w:space="0" w:color="auto"/>
            <w:right w:val="none" w:sz="0" w:space="0" w:color="auto"/>
          </w:divBdr>
        </w:div>
        <w:div w:id="644042619">
          <w:marLeft w:val="640"/>
          <w:marRight w:val="0"/>
          <w:marTop w:val="0"/>
          <w:marBottom w:val="0"/>
          <w:divBdr>
            <w:top w:val="none" w:sz="0" w:space="0" w:color="auto"/>
            <w:left w:val="none" w:sz="0" w:space="0" w:color="auto"/>
            <w:bottom w:val="none" w:sz="0" w:space="0" w:color="auto"/>
            <w:right w:val="none" w:sz="0" w:space="0" w:color="auto"/>
          </w:divBdr>
        </w:div>
        <w:div w:id="1711225286">
          <w:marLeft w:val="640"/>
          <w:marRight w:val="0"/>
          <w:marTop w:val="0"/>
          <w:marBottom w:val="0"/>
          <w:divBdr>
            <w:top w:val="none" w:sz="0" w:space="0" w:color="auto"/>
            <w:left w:val="none" w:sz="0" w:space="0" w:color="auto"/>
            <w:bottom w:val="none" w:sz="0" w:space="0" w:color="auto"/>
            <w:right w:val="none" w:sz="0" w:space="0" w:color="auto"/>
          </w:divBdr>
        </w:div>
        <w:div w:id="103036579">
          <w:marLeft w:val="640"/>
          <w:marRight w:val="0"/>
          <w:marTop w:val="0"/>
          <w:marBottom w:val="0"/>
          <w:divBdr>
            <w:top w:val="none" w:sz="0" w:space="0" w:color="auto"/>
            <w:left w:val="none" w:sz="0" w:space="0" w:color="auto"/>
            <w:bottom w:val="none" w:sz="0" w:space="0" w:color="auto"/>
            <w:right w:val="none" w:sz="0" w:space="0" w:color="auto"/>
          </w:divBdr>
        </w:div>
        <w:div w:id="345256731">
          <w:marLeft w:val="640"/>
          <w:marRight w:val="0"/>
          <w:marTop w:val="0"/>
          <w:marBottom w:val="0"/>
          <w:divBdr>
            <w:top w:val="none" w:sz="0" w:space="0" w:color="auto"/>
            <w:left w:val="none" w:sz="0" w:space="0" w:color="auto"/>
            <w:bottom w:val="none" w:sz="0" w:space="0" w:color="auto"/>
            <w:right w:val="none" w:sz="0" w:space="0" w:color="auto"/>
          </w:divBdr>
        </w:div>
        <w:div w:id="465439756">
          <w:marLeft w:val="640"/>
          <w:marRight w:val="0"/>
          <w:marTop w:val="0"/>
          <w:marBottom w:val="0"/>
          <w:divBdr>
            <w:top w:val="none" w:sz="0" w:space="0" w:color="auto"/>
            <w:left w:val="none" w:sz="0" w:space="0" w:color="auto"/>
            <w:bottom w:val="none" w:sz="0" w:space="0" w:color="auto"/>
            <w:right w:val="none" w:sz="0" w:space="0" w:color="auto"/>
          </w:divBdr>
        </w:div>
        <w:div w:id="353308449">
          <w:marLeft w:val="640"/>
          <w:marRight w:val="0"/>
          <w:marTop w:val="0"/>
          <w:marBottom w:val="0"/>
          <w:divBdr>
            <w:top w:val="none" w:sz="0" w:space="0" w:color="auto"/>
            <w:left w:val="none" w:sz="0" w:space="0" w:color="auto"/>
            <w:bottom w:val="none" w:sz="0" w:space="0" w:color="auto"/>
            <w:right w:val="none" w:sz="0" w:space="0" w:color="auto"/>
          </w:divBdr>
        </w:div>
        <w:div w:id="1782723629">
          <w:marLeft w:val="640"/>
          <w:marRight w:val="0"/>
          <w:marTop w:val="0"/>
          <w:marBottom w:val="0"/>
          <w:divBdr>
            <w:top w:val="none" w:sz="0" w:space="0" w:color="auto"/>
            <w:left w:val="none" w:sz="0" w:space="0" w:color="auto"/>
            <w:bottom w:val="none" w:sz="0" w:space="0" w:color="auto"/>
            <w:right w:val="none" w:sz="0" w:space="0" w:color="auto"/>
          </w:divBdr>
        </w:div>
        <w:div w:id="1626350770">
          <w:marLeft w:val="640"/>
          <w:marRight w:val="0"/>
          <w:marTop w:val="0"/>
          <w:marBottom w:val="0"/>
          <w:divBdr>
            <w:top w:val="none" w:sz="0" w:space="0" w:color="auto"/>
            <w:left w:val="none" w:sz="0" w:space="0" w:color="auto"/>
            <w:bottom w:val="none" w:sz="0" w:space="0" w:color="auto"/>
            <w:right w:val="none" w:sz="0" w:space="0" w:color="auto"/>
          </w:divBdr>
        </w:div>
        <w:div w:id="905379929">
          <w:marLeft w:val="640"/>
          <w:marRight w:val="0"/>
          <w:marTop w:val="0"/>
          <w:marBottom w:val="0"/>
          <w:divBdr>
            <w:top w:val="none" w:sz="0" w:space="0" w:color="auto"/>
            <w:left w:val="none" w:sz="0" w:space="0" w:color="auto"/>
            <w:bottom w:val="none" w:sz="0" w:space="0" w:color="auto"/>
            <w:right w:val="none" w:sz="0" w:space="0" w:color="auto"/>
          </w:divBdr>
        </w:div>
        <w:div w:id="490148112">
          <w:marLeft w:val="640"/>
          <w:marRight w:val="0"/>
          <w:marTop w:val="0"/>
          <w:marBottom w:val="0"/>
          <w:divBdr>
            <w:top w:val="none" w:sz="0" w:space="0" w:color="auto"/>
            <w:left w:val="none" w:sz="0" w:space="0" w:color="auto"/>
            <w:bottom w:val="none" w:sz="0" w:space="0" w:color="auto"/>
            <w:right w:val="none" w:sz="0" w:space="0" w:color="auto"/>
          </w:divBdr>
        </w:div>
        <w:div w:id="1894344241">
          <w:marLeft w:val="640"/>
          <w:marRight w:val="0"/>
          <w:marTop w:val="0"/>
          <w:marBottom w:val="0"/>
          <w:divBdr>
            <w:top w:val="none" w:sz="0" w:space="0" w:color="auto"/>
            <w:left w:val="none" w:sz="0" w:space="0" w:color="auto"/>
            <w:bottom w:val="none" w:sz="0" w:space="0" w:color="auto"/>
            <w:right w:val="none" w:sz="0" w:space="0" w:color="auto"/>
          </w:divBdr>
        </w:div>
        <w:div w:id="1521123061">
          <w:marLeft w:val="640"/>
          <w:marRight w:val="0"/>
          <w:marTop w:val="0"/>
          <w:marBottom w:val="0"/>
          <w:divBdr>
            <w:top w:val="none" w:sz="0" w:space="0" w:color="auto"/>
            <w:left w:val="none" w:sz="0" w:space="0" w:color="auto"/>
            <w:bottom w:val="none" w:sz="0" w:space="0" w:color="auto"/>
            <w:right w:val="none" w:sz="0" w:space="0" w:color="auto"/>
          </w:divBdr>
        </w:div>
        <w:div w:id="781413482">
          <w:marLeft w:val="640"/>
          <w:marRight w:val="0"/>
          <w:marTop w:val="0"/>
          <w:marBottom w:val="0"/>
          <w:divBdr>
            <w:top w:val="none" w:sz="0" w:space="0" w:color="auto"/>
            <w:left w:val="none" w:sz="0" w:space="0" w:color="auto"/>
            <w:bottom w:val="none" w:sz="0" w:space="0" w:color="auto"/>
            <w:right w:val="none" w:sz="0" w:space="0" w:color="auto"/>
          </w:divBdr>
        </w:div>
        <w:div w:id="1956137526">
          <w:marLeft w:val="640"/>
          <w:marRight w:val="0"/>
          <w:marTop w:val="0"/>
          <w:marBottom w:val="0"/>
          <w:divBdr>
            <w:top w:val="none" w:sz="0" w:space="0" w:color="auto"/>
            <w:left w:val="none" w:sz="0" w:space="0" w:color="auto"/>
            <w:bottom w:val="none" w:sz="0" w:space="0" w:color="auto"/>
            <w:right w:val="none" w:sz="0" w:space="0" w:color="auto"/>
          </w:divBdr>
        </w:div>
        <w:div w:id="2030403229">
          <w:marLeft w:val="640"/>
          <w:marRight w:val="0"/>
          <w:marTop w:val="0"/>
          <w:marBottom w:val="0"/>
          <w:divBdr>
            <w:top w:val="none" w:sz="0" w:space="0" w:color="auto"/>
            <w:left w:val="none" w:sz="0" w:space="0" w:color="auto"/>
            <w:bottom w:val="none" w:sz="0" w:space="0" w:color="auto"/>
            <w:right w:val="none" w:sz="0" w:space="0" w:color="auto"/>
          </w:divBdr>
        </w:div>
        <w:div w:id="391317298">
          <w:marLeft w:val="640"/>
          <w:marRight w:val="0"/>
          <w:marTop w:val="0"/>
          <w:marBottom w:val="0"/>
          <w:divBdr>
            <w:top w:val="none" w:sz="0" w:space="0" w:color="auto"/>
            <w:left w:val="none" w:sz="0" w:space="0" w:color="auto"/>
            <w:bottom w:val="none" w:sz="0" w:space="0" w:color="auto"/>
            <w:right w:val="none" w:sz="0" w:space="0" w:color="auto"/>
          </w:divBdr>
        </w:div>
        <w:div w:id="624849924">
          <w:marLeft w:val="640"/>
          <w:marRight w:val="0"/>
          <w:marTop w:val="0"/>
          <w:marBottom w:val="0"/>
          <w:divBdr>
            <w:top w:val="none" w:sz="0" w:space="0" w:color="auto"/>
            <w:left w:val="none" w:sz="0" w:space="0" w:color="auto"/>
            <w:bottom w:val="none" w:sz="0" w:space="0" w:color="auto"/>
            <w:right w:val="none" w:sz="0" w:space="0" w:color="auto"/>
          </w:divBdr>
        </w:div>
        <w:div w:id="15816106">
          <w:marLeft w:val="640"/>
          <w:marRight w:val="0"/>
          <w:marTop w:val="0"/>
          <w:marBottom w:val="0"/>
          <w:divBdr>
            <w:top w:val="none" w:sz="0" w:space="0" w:color="auto"/>
            <w:left w:val="none" w:sz="0" w:space="0" w:color="auto"/>
            <w:bottom w:val="none" w:sz="0" w:space="0" w:color="auto"/>
            <w:right w:val="none" w:sz="0" w:space="0" w:color="auto"/>
          </w:divBdr>
        </w:div>
        <w:div w:id="1326006151">
          <w:marLeft w:val="640"/>
          <w:marRight w:val="0"/>
          <w:marTop w:val="0"/>
          <w:marBottom w:val="0"/>
          <w:divBdr>
            <w:top w:val="none" w:sz="0" w:space="0" w:color="auto"/>
            <w:left w:val="none" w:sz="0" w:space="0" w:color="auto"/>
            <w:bottom w:val="none" w:sz="0" w:space="0" w:color="auto"/>
            <w:right w:val="none" w:sz="0" w:space="0" w:color="auto"/>
          </w:divBdr>
        </w:div>
        <w:div w:id="733940048">
          <w:marLeft w:val="640"/>
          <w:marRight w:val="0"/>
          <w:marTop w:val="0"/>
          <w:marBottom w:val="0"/>
          <w:divBdr>
            <w:top w:val="none" w:sz="0" w:space="0" w:color="auto"/>
            <w:left w:val="none" w:sz="0" w:space="0" w:color="auto"/>
            <w:bottom w:val="none" w:sz="0" w:space="0" w:color="auto"/>
            <w:right w:val="none" w:sz="0" w:space="0" w:color="auto"/>
          </w:divBdr>
        </w:div>
        <w:div w:id="893350566">
          <w:marLeft w:val="640"/>
          <w:marRight w:val="0"/>
          <w:marTop w:val="0"/>
          <w:marBottom w:val="0"/>
          <w:divBdr>
            <w:top w:val="none" w:sz="0" w:space="0" w:color="auto"/>
            <w:left w:val="none" w:sz="0" w:space="0" w:color="auto"/>
            <w:bottom w:val="none" w:sz="0" w:space="0" w:color="auto"/>
            <w:right w:val="none" w:sz="0" w:space="0" w:color="auto"/>
          </w:divBdr>
        </w:div>
      </w:divsChild>
    </w:div>
    <w:div w:id="252275864">
      <w:marLeft w:val="640"/>
      <w:marRight w:val="0"/>
      <w:marTop w:val="0"/>
      <w:marBottom w:val="0"/>
      <w:divBdr>
        <w:top w:val="none" w:sz="0" w:space="0" w:color="auto"/>
        <w:left w:val="none" w:sz="0" w:space="0" w:color="auto"/>
        <w:bottom w:val="none" w:sz="0" w:space="0" w:color="auto"/>
        <w:right w:val="none" w:sz="0" w:space="0" w:color="auto"/>
      </w:divBdr>
    </w:div>
    <w:div w:id="252279599">
      <w:marLeft w:val="640"/>
      <w:marRight w:val="0"/>
      <w:marTop w:val="0"/>
      <w:marBottom w:val="0"/>
      <w:divBdr>
        <w:top w:val="none" w:sz="0" w:space="0" w:color="auto"/>
        <w:left w:val="none" w:sz="0" w:space="0" w:color="auto"/>
        <w:bottom w:val="none" w:sz="0" w:space="0" w:color="auto"/>
        <w:right w:val="none" w:sz="0" w:space="0" w:color="auto"/>
      </w:divBdr>
    </w:div>
    <w:div w:id="252515927">
      <w:marLeft w:val="480"/>
      <w:marRight w:val="0"/>
      <w:marTop w:val="0"/>
      <w:marBottom w:val="0"/>
      <w:divBdr>
        <w:top w:val="none" w:sz="0" w:space="0" w:color="auto"/>
        <w:left w:val="none" w:sz="0" w:space="0" w:color="auto"/>
        <w:bottom w:val="none" w:sz="0" w:space="0" w:color="auto"/>
        <w:right w:val="none" w:sz="0" w:space="0" w:color="auto"/>
      </w:divBdr>
    </w:div>
    <w:div w:id="252594111">
      <w:marLeft w:val="480"/>
      <w:marRight w:val="0"/>
      <w:marTop w:val="0"/>
      <w:marBottom w:val="0"/>
      <w:divBdr>
        <w:top w:val="none" w:sz="0" w:space="0" w:color="auto"/>
        <w:left w:val="none" w:sz="0" w:space="0" w:color="auto"/>
        <w:bottom w:val="none" w:sz="0" w:space="0" w:color="auto"/>
        <w:right w:val="none" w:sz="0" w:space="0" w:color="auto"/>
      </w:divBdr>
    </w:div>
    <w:div w:id="252664021">
      <w:marLeft w:val="640"/>
      <w:marRight w:val="0"/>
      <w:marTop w:val="0"/>
      <w:marBottom w:val="0"/>
      <w:divBdr>
        <w:top w:val="none" w:sz="0" w:space="0" w:color="auto"/>
        <w:left w:val="none" w:sz="0" w:space="0" w:color="auto"/>
        <w:bottom w:val="none" w:sz="0" w:space="0" w:color="auto"/>
        <w:right w:val="none" w:sz="0" w:space="0" w:color="auto"/>
      </w:divBdr>
    </w:div>
    <w:div w:id="252784359">
      <w:marLeft w:val="640"/>
      <w:marRight w:val="0"/>
      <w:marTop w:val="0"/>
      <w:marBottom w:val="0"/>
      <w:divBdr>
        <w:top w:val="none" w:sz="0" w:space="0" w:color="auto"/>
        <w:left w:val="none" w:sz="0" w:space="0" w:color="auto"/>
        <w:bottom w:val="none" w:sz="0" w:space="0" w:color="auto"/>
        <w:right w:val="none" w:sz="0" w:space="0" w:color="auto"/>
      </w:divBdr>
    </w:div>
    <w:div w:id="252856812">
      <w:marLeft w:val="640"/>
      <w:marRight w:val="0"/>
      <w:marTop w:val="0"/>
      <w:marBottom w:val="0"/>
      <w:divBdr>
        <w:top w:val="none" w:sz="0" w:space="0" w:color="auto"/>
        <w:left w:val="none" w:sz="0" w:space="0" w:color="auto"/>
        <w:bottom w:val="none" w:sz="0" w:space="0" w:color="auto"/>
        <w:right w:val="none" w:sz="0" w:space="0" w:color="auto"/>
      </w:divBdr>
    </w:div>
    <w:div w:id="252933974">
      <w:marLeft w:val="640"/>
      <w:marRight w:val="0"/>
      <w:marTop w:val="0"/>
      <w:marBottom w:val="0"/>
      <w:divBdr>
        <w:top w:val="none" w:sz="0" w:space="0" w:color="auto"/>
        <w:left w:val="none" w:sz="0" w:space="0" w:color="auto"/>
        <w:bottom w:val="none" w:sz="0" w:space="0" w:color="auto"/>
        <w:right w:val="none" w:sz="0" w:space="0" w:color="auto"/>
      </w:divBdr>
    </w:div>
    <w:div w:id="252974035">
      <w:marLeft w:val="640"/>
      <w:marRight w:val="0"/>
      <w:marTop w:val="0"/>
      <w:marBottom w:val="0"/>
      <w:divBdr>
        <w:top w:val="none" w:sz="0" w:space="0" w:color="auto"/>
        <w:left w:val="none" w:sz="0" w:space="0" w:color="auto"/>
        <w:bottom w:val="none" w:sz="0" w:space="0" w:color="auto"/>
        <w:right w:val="none" w:sz="0" w:space="0" w:color="auto"/>
      </w:divBdr>
    </w:div>
    <w:div w:id="253049886">
      <w:marLeft w:val="640"/>
      <w:marRight w:val="0"/>
      <w:marTop w:val="0"/>
      <w:marBottom w:val="0"/>
      <w:divBdr>
        <w:top w:val="none" w:sz="0" w:space="0" w:color="auto"/>
        <w:left w:val="none" w:sz="0" w:space="0" w:color="auto"/>
        <w:bottom w:val="none" w:sz="0" w:space="0" w:color="auto"/>
        <w:right w:val="none" w:sz="0" w:space="0" w:color="auto"/>
      </w:divBdr>
    </w:div>
    <w:div w:id="253126358">
      <w:marLeft w:val="480"/>
      <w:marRight w:val="0"/>
      <w:marTop w:val="0"/>
      <w:marBottom w:val="0"/>
      <w:divBdr>
        <w:top w:val="none" w:sz="0" w:space="0" w:color="auto"/>
        <w:left w:val="none" w:sz="0" w:space="0" w:color="auto"/>
        <w:bottom w:val="none" w:sz="0" w:space="0" w:color="auto"/>
        <w:right w:val="none" w:sz="0" w:space="0" w:color="auto"/>
      </w:divBdr>
    </w:div>
    <w:div w:id="253128299">
      <w:marLeft w:val="480"/>
      <w:marRight w:val="0"/>
      <w:marTop w:val="0"/>
      <w:marBottom w:val="0"/>
      <w:divBdr>
        <w:top w:val="none" w:sz="0" w:space="0" w:color="auto"/>
        <w:left w:val="none" w:sz="0" w:space="0" w:color="auto"/>
        <w:bottom w:val="none" w:sz="0" w:space="0" w:color="auto"/>
        <w:right w:val="none" w:sz="0" w:space="0" w:color="auto"/>
      </w:divBdr>
    </w:div>
    <w:div w:id="253130059">
      <w:marLeft w:val="640"/>
      <w:marRight w:val="0"/>
      <w:marTop w:val="0"/>
      <w:marBottom w:val="0"/>
      <w:divBdr>
        <w:top w:val="none" w:sz="0" w:space="0" w:color="auto"/>
        <w:left w:val="none" w:sz="0" w:space="0" w:color="auto"/>
        <w:bottom w:val="none" w:sz="0" w:space="0" w:color="auto"/>
        <w:right w:val="none" w:sz="0" w:space="0" w:color="auto"/>
      </w:divBdr>
    </w:div>
    <w:div w:id="253250513">
      <w:marLeft w:val="640"/>
      <w:marRight w:val="0"/>
      <w:marTop w:val="0"/>
      <w:marBottom w:val="0"/>
      <w:divBdr>
        <w:top w:val="none" w:sz="0" w:space="0" w:color="auto"/>
        <w:left w:val="none" w:sz="0" w:space="0" w:color="auto"/>
        <w:bottom w:val="none" w:sz="0" w:space="0" w:color="auto"/>
        <w:right w:val="none" w:sz="0" w:space="0" w:color="auto"/>
      </w:divBdr>
    </w:div>
    <w:div w:id="253323019">
      <w:marLeft w:val="480"/>
      <w:marRight w:val="0"/>
      <w:marTop w:val="0"/>
      <w:marBottom w:val="0"/>
      <w:divBdr>
        <w:top w:val="none" w:sz="0" w:space="0" w:color="auto"/>
        <w:left w:val="none" w:sz="0" w:space="0" w:color="auto"/>
        <w:bottom w:val="none" w:sz="0" w:space="0" w:color="auto"/>
        <w:right w:val="none" w:sz="0" w:space="0" w:color="auto"/>
      </w:divBdr>
    </w:div>
    <w:div w:id="253515951">
      <w:marLeft w:val="640"/>
      <w:marRight w:val="0"/>
      <w:marTop w:val="0"/>
      <w:marBottom w:val="0"/>
      <w:divBdr>
        <w:top w:val="none" w:sz="0" w:space="0" w:color="auto"/>
        <w:left w:val="none" w:sz="0" w:space="0" w:color="auto"/>
        <w:bottom w:val="none" w:sz="0" w:space="0" w:color="auto"/>
        <w:right w:val="none" w:sz="0" w:space="0" w:color="auto"/>
      </w:divBdr>
    </w:div>
    <w:div w:id="253516084">
      <w:marLeft w:val="480"/>
      <w:marRight w:val="0"/>
      <w:marTop w:val="0"/>
      <w:marBottom w:val="0"/>
      <w:divBdr>
        <w:top w:val="none" w:sz="0" w:space="0" w:color="auto"/>
        <w:left w:val="none" w:sz="0" w:space="0" w:color="auto"/>
        <w:bottom w:val="none" w:sz="0" w:space="0" w:color="auto"/>
        <w:right w:val="none" w:sz="0" w:space="0" w:color="auto"/>
      </w:divBdr>
    </w:div>
    <w:div w:id="253587272">
      <w:marLeft w:val="480"/>
      <w:marRight w:val="0"/>
      <w:marTop w:val="0"/>
      <w:marBottom w:val="0"/>
      <w:divBdr>
        <w:top w:val="none" w:sz="0" w:space="0" w:color="auto"/>
        <w:left w:val="none" w:sz="0" w:space="0" w:color="auto"/>
        <w:bottom w:val="none" w:sz="0" w:space="0" w:color="auto"/>
        <w:right w:val="none" w:sz="0" w:space="0" w:color="auto"/>
      </w:divBdr>
    </w:div>
    <w:div w:id="253634482">
      <w:marLeft w:val="480"/>
      <w:marRight w:val="0"/>
      <w:marTop w:val="0"/>
      <w:marBottom w:val="0"/>
      <w:divBdr>
        <w:top w:val="none" w:sz="0" w:space="0" w:color="auto"/>
        <w:left w:val="none" w:sz="0" w:space="0" w:color="auto"/>
        <w:bottom w:val="none" w:sz="0" w:space="0" w:color="auto"/>
        <w:right w:val="none" w:sz="0" w:space="0" w:color="auto"/>
      </w:divBdr>
    </w:div>
    <w:div w:id="253634821">
      <w:marLeft w:val="480"/>
      <w:marRight w:val="0"/>
      <w:marTop w:val="0"/>
      <w:marBottom w:val="0"/>
      <w:divBdr>
        <w:top w:val="none" w:sz="0" w:space="0" w:color="auto"/>
        <w:left w:val="none" w:sz="0" w:space="0" w:color="auto"/>
        <w:bottom w:val="none" w:sz="0" w:space="0" w:color="auto"/>
        <w:right w:val="none" w:sz="0" w:space="0" w:color="auto"/>
      </w:divBdr>
    </w:div>
    <w:div w:id="253636833">
      <w:marLeft w:val="640"/>
      <w:marRight w:val="0"/>
      <w:marTop w:val="0"/>
      <w:marBottom w:val="0"/>
      <w:divBdr>
        <w:top w:val="none" w:sz="0" w:space="0" w:color="auto"/>
        <w:left w:val="none" w:sz="0" w:space="0" w:color="auto"/>
        <w:bottom w:val="none" w:sz="0" w:space="0" w:color="auto"/>
        <w:right w:val="none" w:sz="0" w:space="0" w:color="auto"/>
      </w:divBdr>
    </w:div>
    <w:div w:id="253707632">
      <w:marLeft w:val="640"/>
      <w:marRight w:val="0"/>
      <w:marTop w:val="0"/>
      <w:marBottom w:val="0"/>
      <w:divBdr>
        <w:top w:val="none" w:sz="0" w:space="0" w:color="auto"/>
        <w:left w:val="none" w:sz="0" w:space="0" w:color="auto"/>
        <w:bottom w:val="none" w:sz="0" w:space="0" w:color="auto"/>
        <w:right w:val="none" w:sz="0" w:space="0" w:color="auto"/>
      </w:divBdr>
    </w:div>
    <w:div w:id="253709142">
      <w:marLeft w:val="480"/>
      <w:marRight w:val="0"/>
      <w:marTop w:val="0"/>
      <w:marBottom w:val="0"/>
      <w:divBdr>
        <w:top w:val="none" w:sz="0" w:space="0" w:color="auto"/>
        <w:left w:val="none" w:sz="0" w:space="0" w:color="auto"/>
        <w:bottom w:val="none" w:sz="0" w:space="0" w:color="auto"/>
        <w:right w:val="none" w:sz="0" w:space="0" w:color="auto"/>
      </w:divBdr>
    </w:div>
    <w:div w:id="253710193">
      <w:marLeft w:val="640"/>
      <w:marRight w:val="0"/>
      <w:marTop w:val="0"/>
      <w:marBottom w:val="0"/>
      <w:divBdr>
        <w:top w:val="none" w:sz="0" w:space="0" w:color="auto"/>
        <w:left w:val="none" w:sz="0" w:space="0" w:color="auto"/>
        <w:bottom w:val="none" w:sz="0" w:space="0" w:color="auto"/>
        <w:right w:val="none" w:sz="0" w:space="0" w:color="auto"/>
      </w:divBdr>
    </w:div>
    <w:div w:id="253827159">
      <w:marLeft w:val="640"/>
      <w:marRight w:val="0"/>
      <w:marTop w:val="0"/>
      <w:marBottom w:val="0"/>
      <w:divBdr>
        <w:top w:val="none" w:sz="0" w:space="0" w:color="auto"/>
        <w:left w:val="none" w:sz="0" w:space="0" w:color="auto"/>
        <w:bottom w:val="none" w:sz="0" w:space="0" w:color="auto"/>
        <w:right w:val="none" w:sz="0" w:space="0" w:color="auto"/>
      </w:divBdr>
    </w:div>
    <w:div w:id="253900038">
      <w:marLeft w:val="640"/>
      <w:marRight w:val="0"/>
      <w:marTop w:val="0"/>
      <w:marBottom w:val="0"/>
      <w:divBdr>
        <w:top w:val="none" w:sz="0" w:space="0" w:color="auto"/>
        <w:left w:val="none" w:sz="0" w:space="0" w:color="auto"/>
        <w:bottom w:val="none" w:sz="0" w:space="0" w:color="auto"/>
        <w:right w:val="none" w:sz="0" w:space="0" w:color="auto"/>
      </w:divBdr>
    </w:div>
    <w:div w:id="253903076">
      <w:marLeft w:val="640"/>
      <w:marRight w:val="0"/>
      <w:marTop w:val="0"/>
      <w:marBottom w:val="0"/>
      <w:divBdr>
        <w:top w:val="none" w:sz="0" w:space="0" w:color="auto"/>
        <w:left w:val="none" w:sz="0" w:space="0" w:color="auto"/>
        <w:bottom w:val="none" w:sz="0" w:space="0" w:color="auto"/>
        <w:right w:val="none" w:sz="0" w:space="0" w:color="auto"/>
      </w:divBdr>
    </w:div>
    <w:div w:id="254168561">
      <w:marLeft w:val="480"/>
      <w:marRight w:val="0"/>
      <w:marTop w:val="0"/>
      <w:marBottom w:val="0"/>
      <w:divBdr>
        <w:top w:val="none" w:sz="0" w:space="0" w:color="auto"/>
        <w:left w:val="none" w:sz="0" w:space="0" w:color="auto"/>
        <w:bottom w:val="none" w:sz="0" w:space="0" w:color="auto"/>
        <w:right w:val="none" w:sz="0" w:space="0" w:color="auto"/>
      </w:divBdr>
    </w:div>
    <w:div w:id="254216773">
      <w:marLeft w:val="480"/>
      <w:marRight w:val="0"/>
      <w:marTop w:val="0"/>
      <w:marBottom w:val="0"/>
      <w:divBdr>
        <w:top w:val="none" w:sz="0" w:space="0" w:color="auto"/>
        <w:left w:val="none" w:sz="0" w:space="0" w:color="auto"/>
        <w:bottom w:val="none" w:sz="0" w:space="0" w:color="auto"/>
        <w:right w:val="none" w:sz="0" w:space="0" w:color="auto"/>
      </w:divBdr>
    </w:div>
    <w:div w:id="254411163">
      <w:marLeft w:val="640"/>
      <w:marRight w:val="0"/>
      <w:marTop w:val="0"/>
      <w:marBottom w:val="0"/>
      <w:divBdr>
        <w:top w:val="none" w:sz="0" w:space="0" w:color="auto"/>
        <w:left w:val="none" w:sz="0" w:space="0" w:color="auto"/>
        <w:bottom w:val="none" w:sz="0" w:space="0" w:color="auto"/>
        <w:right w:val="none" w:sz="0" w:space="0" w:color="auto"/>
      </w:divBdr>
    </w:div>
    <w:div w:id="254438429">
      <w:marLeft w:val="640"/>
      <w:marRight w:val="0"/>
      <w:marTop w:val="0"/>
      <w:marBottom w:val="0"/>
      <w:divBdr>
        <w:top w:val="none" w:sz="0" w:space="0" w:color="auto"/>
        <w:left w:val="none" w:sz="0" w:space="0" w:color="auto"/>
        <w:bottom w:val="none" w:sz="0" w:space="0" w:color="auto"/>
        <w:right w:val="none" w:sz="0" w:space="0" w:color="auto"/>
      </w:divBdr>
    </w:div>
    <w:div w:id="254628539">
      <w:marLeft w:val="640"/>
      <w:marRight w:val="0"/>
      <w:marTop w:val="0"/>
      <w:marBottom w:val="0"/>
      <w:divBdr>
        <w:top w:val="none" w:sz="0" w:space="0" w:color="auto"/>
        <w:left w:val="none" w:sz="0" w:space="0" w:color="auto"/>
        <w:bottom w:val="none" w:sz="0" w:space="0" w:color="auto"/>
        <w:right w:val="none" w:sz="0" w:space="0" w:color="auto"/>
      </w:divBdr>
    </w:div>
    <w:div w:id="254629983">
      <w:marLeft w:val="640"/>
      <w:marRight w:val="0"/>
      <w:marTop w:val="0"/>
      <w:marBottom w:val="0"/>
      <w:divBdr>
        <w:top w:val="none" w:sz="0" w:space="0" w:color="auto"/>
        <w:left w:val="none" w:sz="0" w:space="0" w:color="auto"/>
        <w:bottom w:val="none" w:sz="0" w:space="0" w:color="auto"/>
        <w:right w:val="none" w:sz="0" w:space="0" w:color="auto"/>
      </w:divBdr>
    </w:div>
    <w:div w:id="254632207">
      <w:marLeft w:val="640"/>
      <w:marRight w:val="0"/>
      <w:marTop w:val="0"/>
      <w:marBottom w:val="0"/>
      <w:divBdr>
        <w:top w:val="none" w:sz="0" w:space="0" w:color="auto"/>
        <w:left w:val="none" w:sz="0" w:space="0" w:color="auto"/>
        <w:bottom w:val="none" w:sz="0" w:space="0" w:color="auto"/>
        <w:right w:val="none" w:sz="0" w:space="0" w:color="auto"/>
      </w:divBdr>
    </w:div>
    <w:div w:id="254677744">
      <w:marLeft w:val="640"/>
      <w:marRight w:val="0"/>
      <w:marTop w:val="0"/>
      <w:marBottom w:val="0"/>
      <w:divBdr>
        <w:top w:val="none" w:sz="0" w:space="0" w:color="auto"/>
        <w:left w:val="none" w:sz="0" w:space="0" w:color="auto"/>
        <w:bottom w:val="none" w:sz="0" w:space="0" w:color="auto"/>
        <w:right w:val="none" w:sz="0" w:space="0" w:color="auto"/>
      </w:divBdr>
    </w:div>
    <w:div w:id="254754403">
      <w:marLeft w:val="640"/>
      <w:marRight w:val="0"/>
      <w:marTop w:val="0"/>
      <w:marBottom w:val="0"/>
      <w:divBdr>
        <w:top w:val="none" w:sz="0" w:space="0" w:color="auto"/>
        <w:left w:val="none" w:sz="0" w:space="0" w:color="auto"/>
        <w:bottom w:val="none" w:sz="0" w:space="0" w:color="auto"/>
        <w:right w:val="none" w:sz="0" w:space="0" w:color="auto"/>
      </w:divBdr>
    </w:div>
    <w:div w:id="254754775">
      <w:marLeft w:val="640"/>
      <w:marRight w:val="0"/>
      <w:marTop w:val="0"/>
      <w:marBottom w:val="0"/>
      <w:divBdr>
        <w:top w:val="none" w:sz="0" w:space="0" w:color="auto"/>
        <w:left w:val="none" w:sz="0" w:space="0" w:color="auto"/>
        <w:bottom w:val="none" w:sz="0" w:space="0" w:color="auto"/>
        <w:right w:val="none" w:sz="0" w:space="0" w:color="auto"/>
      </w:divBdr>
    </w:div>
    <w:div w:id="254829142">
      <w:marLeft w:val="640"/>
      <w:marRight w:val="0"/>
      <w:marTop w:val="0"/>
      <w:marBottom w:val="0"/>
      <w:divBdr>
        <w:top w:val="none" w:sz="0" w:space="0" w:color="auto"/>
        <w:left w:val="none" w:sz="0" w:space="0" w:color="auto"/>
        <w:bottom w:val="none" w:sz="0" w:space="0" w:color="auto"/>
        <w:right w:val="none" w:sz="0" w:space="0" w:color="auto"/>
      </w:divBdr>
    </w:div>
    <w:div w:id="254870748">
      <w:marLeft w:val="480"/>
      <w:marRight w:val="0"/>
      <w:marTop w:val="0"/>
      <w:marBottom w:val="0"/>
      <w:divBdr>
        <w:top w:val="none" w:sz="0" w:space="0" w:color="auto"/>
        <w:left w:val="none" w:sz="0" w:space="0" w:color="auto"/>
        <w:bottom w:val="none" w:sz="0" w:space="0" w:color="auto"/>
        <w:right w:val="none" w:sz="0" w:space="0" w:color="auto"/>
      </w:divBdr>
    </w:div>
    <w:div w:id="254870765">
      <w:marLeft w:val="640"/>
      <w:marRight w:val="0"/>
      <w:marTop w:val="0"/>
      <w:marBottom w:val="0"/>
      <w:divBdr>
        <w:top w:val="none" w:sz="0" w:space="0" w:color="auto"/>
        <w:left w:val="none" w:sz="0" w:space="0" w:color="auto"/>
        <w:bottom w:val="none" w:sz="0" w:space="0" w:color="auto"/>
        <w:right w:val="none" w:sz="0" w:space="0" w:color="auto"/>
      </w:divBdr>
    </w:div>
    <w:div w:id="254945002">
      <w:marLeft w:val="640"/>
      <w:marRight w:val="0"/>
      <w:marTop w:val="0"/>
      <w:marBottom w:val="0"/>
      <w:divBdr>
        <w:top w:val="none" w:sz="0" w:space="0" w:color="auto"/>
        <w:left w:val="none" w:sz="0" w:space="0" w:color="auto"/>
        <w:bottom w:val="none" w:sz="0" w:space="0" w:color="auto"/>
        <w:right w:val="none" w:sz="0" w:space="0" w:color="auto"/>
      </w:divBdr>
    </w:div>
    <w:div w:id="255016032">
      <w:marLeft w:val="640"/>
      <w:marRight w:val="0"/>
      <w:marTop w:val="0"/>
      <w:marBottom w:val="0"/>
      <w:divBdr>
        <w:top w:val="none" w:sz="0" w:space="0" w:color="auto"/>
        <w:left w:val="none" w:sz="0" w:space="0" w:color="auto"/>
        <w:bottom w:val="none" w:sz="0" w:space="0" w:color="auto"/>
        <w:right w:val="none" w:sz="0" w:space="0" w:color="auto"/>
      </w:divBdr>
    </w:div>
    <w:div w:id="255095364">
      <w:marLeft w:val="480"/>
      <w:marRight w:val="0"/>
      <w:marTop w:val="0"/>
      <w:marBottom w:val="0"/>
      <w:divBdr>
        <w:top w:val="none" w:sz="0" w:space="0" w:color="auto"/>
        <w:left w:val="none" w:sz="0" w:space="0" w:color="auto"/>
        <w:bottom w:val="none" w:sz="0" w:space="0" w:color="auto"/>
        <w:right w:val="none" w:sz="0" w:space="0" w:color="auto"/>
      </w:divBdr>
    </w:div>
    <w:div w:id="255097000">
      <w:marLeft w:val="640"/>
      <w:marRight w:val="0"/>
      <w:marTop w:val="0"/>
      <w:marBottom w:val="0"/>
      <w:divBdr>
        <w:top w:val="none" w:sz="0" w:space="0" w:color="auto"/>
        <w:left w:val="none" w:sz="0" w:space="0" w:color="auto"/>
        <w:bottom w:val="none" w:sz="0" w:space="0" w:color="auto"/>
        <w:right w:val="none" w:sz="0" w:space="0" w:color="auto"/>
      </w:divBdr>
    </w:div>
    <w:div w:id="255097590">
      <w:marLeft w:val="640"/>
      <w:marRight w:val="0"/>
      <w:marTop w:val="0"/>
      <w:marBottom w:val="0"/>
      <w:divBdr>
        <w:top w:val="none" w:sz="0" w:space="0" w:color="auto"/>
        <w:left w:val="none" w:sz="0" w:space="0" w:color="auto"/>
        <w:bottom w:val="none" w:sz="0" w:space="0" w:color="auto"/>
        <w:right w:val="none" w:sz="0" w:space="0" w:color="auto"/>
      </w:divBdr>
    </w:div>
    <w:div w:id="255135633">
      <w:marLeft w:val="640"/>
      <w:marRight w:val="0"/>
      <w:marTop w:val="0"/>
      <w:marBottom w:val="0"/>
      <w:divBdr>
        <w:top w:val="none" w:sz="0" w:space="0" w:color="auto"/>
        <w:left w:val="none" w:sz="0" w:space="0" w:color="auto"/>
        <w:bottom w:val="none" w:sz="0" w:space="0" w:color="auto"/>
        <w:right w:val="none" w:sz="0" w:space="0" w:color="auto"/>
      </w:divBdr>
    </w:div>
    <w:div w:id="255216081">
      <w:marLeft w:val="480"/>
      <w:marRight w:val="0"/>
      <w:marTop w:val="0"/>
      <w:marBottom w:val="0"/>
      <w:divBdr>
        <w:top w:val="none" w:sz="0" w:space="0" w:color="auto"/>
        <w:left w:val="none" w:sz="0" w:space="0" w:color="auto"/>
        <w:bottom w:val="none" w:sz="0" w:space="0" w:color="auto"/>
        <w:right w:val="none" w:sz="0" w:space="0" w:color="auto"/>
      </w:divBdr>
    </w:div>
    <w:div w:id="255285429">
      <w:marLeft w:val="480"/>
      <w:marRight w:val="0"/>
      <w:marTop w:val="0"/>
      <w:marBottom w:val="0"/>
      <w:divBdr>
        <w:top w:val="none" w:sz="0" w:space="0" w:color="auto"/>
        <w:left w:val="none" w:sz="0" w:space="0" w:color="auto"/>
        <w:bottom w:val="none" w:sz="0" w:space="0" w:color="auto"/>
        <w:right w:val="none" w:sz="0" w:space="0" w:color="auto"/>
      </w:divBdr>
    </w:div>
    <w:div w:id="255287028">
      <w:marLeft w:val="480"/>
      <w:marRight w:val="0"/>
      <w:marTop w:val="0"/>
      <w:marBottom w:val="0"/>
      <w:divBdr>
        <w:top w:val="none" w:sz="0" w:space="0" w:color="auto"/>
        <w:left w:val="none" w:sz="0" w:space="0" w:color="auto"/>
        <w:bottom w:val="none" w:sz="0" w:space="0" w:color="auto"/>
        <w:right w:val="none" w:sz="0" w:space="0" w:color="auto"/>
      </w:divBdr>
    </w:div>
    <w:div w:id="255291945">
      <w:marLeft w:val="480"/>
      <w:marRight w:val="0"/>
      <w:marTop w:val="0"/>
      <w:marBottom w:val="0"/>
      <w:divBdr>
        <w:top w:val="none" w:sz="0" w:space="0" w:color="auto"/>
        <w:left w:val="none" w:sz="0" w:space="0" w:color="auto"/>
        <w:bottom w:val="none" w:sz="0" w:space="0" w:color="auto"/>
        <w:right w:val="none" w:sz="0" w:space="0" w:color="auto"/>
      </w:divBdr>
    </w:div>
    <w:div w:id="255329568">
      <w:marLeft w:val="640"/>
      <w:marRight w:val="0"/>
      <w:marTop w:val="0"/>
      <w:marBottom w:val="0"/>
      <w:divBdr>
        <w:top w:val="none" w:sz="0" w:space="0" w:color="auto"/>
        <w:left w:val="none" w:sz="0" w:space="0" w:color="auto"/>
        <w:bottom w:val="none" w:sz="0" w:space="0" w:color="auto"/>
        <w:right w:val="none" w:sz="0" w:space="0" w:color="auto"/>
      </w:divBdr>
    </w:div>
    <w:div w:id="255402578">
      <w:marLeft w:val="640"/>
      <w:marRight w:val="0"/>
      <w:marTop w:val="0"/>
      <w:marBottom w:val="0"/>
      <w:divBdr>
        <w:top w:val="none" w:sz="0" w:space="0" w:color="auto"/>
        <w:left w:val="none" w:sz="0" w:space="0" w:color="auto"/>
        <w:bottom w:val="none" w:sz="0" w:space="0" w:color="auto"/>
        <w:right w:val="none" w:sz="0" w:space="0" w:color="auto"/>
      </w:divBdr>
    </w:div>
    <w:div w:id="255478978">
      <w:marLeft w:val="640"/>
      <w:marRight w:val="0"/>
      <w:marTop w:val="0"/>
      <w:marBottom w:val="0"/>
      <w:divBdr>
        <w:top w:val="none" w:sz="0" w:space="0" w:color="auto"/>
        <w:left w:val="none" w:sz="0" w:space="0" w:color="auto"/>
        <w:bottom w:val="none" w:sz="0" w:space="0" w:color="auto"/>
        <w:right w:val="none" w:sz="0" w:space="0" w:color="auto"/>
      </w:divBdr>
    </w:div>
    <w:div w:id="255484883">
      <w:marLeft w:val="640"/>
      <w:marRight w:val="0"/>
      <w:marTop w:val="0"/>
      <w:marBottom w:val="0"/>
      <w:divBdr>
        <w:top w:val="none" w:sz="0" w:space="0" w:color="auto"/>
        <w:left w:val="none" w:sz="0" w:space="0" w:color="auto"/>
        <w:bottom w:val="none" w:sz="0" w:space="0" w:color="auto"/>
        <w:right w:val="none" w:sz="0" w:space="0" w:color="auto"/>
      </w:divBdr>
    </w:div>
    <w:div w:id="255745431">
      <w:marLeft w:val="640"/>
      <w:marRight w:val="0"/>
      <w:marTop w:val="0"/>
      <w:marBottom w:val="0"/>
      <w:divBdr>
        <w:top w:val="none" w:sz="0" w:space="0" w:color="auto"/>
        <w:left w:val="none" w:sz="0" w:space="0" w:color="auto"/>
        <w:bottom w:val="none" w:sz="0" w:space="0" w:color="auto"/>
        <w:right w:val="none" w:sz="0" w:space="0" w:color="auto"/>
      </w:divBdr>
    </w:div>
    <w:div w:id="255747022">
      <w:marLeft w:val="480"/>
      <w:marRight w:val="0"/>
      <w:marTop w:val="0"/>
      <w:marBottom w:val="0"/>
      <w:divBdr>
        <w:top w:val="none" w:sz="0" w:space="0" w:color="auto"/>
        <w:left w:val="none" w:sz="0" w:space="0" w:color="auto"/>
        <w:bottom w:val="none" w:sz="0" w:space="0" w:color="auto"/>
        <w:right w:val="none" w:sz="0" w:space="0" w:color="auto"/>
      </w:divBdr>
    </w:div>
    <w:div w:id="255748099">
      <w:marLeft w:val="480"/>
      <w:marRight w:val="0"/>
      <w:marTop w:val="0"/>
      <w:marBottom w:val="0"/>
      <w:divBdr>
        <w:top w:val="none" w:sz="0" w:space="0" w:color="auto"/>
        <w:left w:val="none" w:sz="0" w:space="0" w:color="auto"/>
        <w:bottom w:val="none" w:sz="0" w:space="0" w:color="auto"/>
        <w:right w:val="none" w:sz="0" w:space="0" w:color="auto"/>
      </w:divBdr>
    </w:div>
    <w:div w:id="255750360">
      <w:marLeft w:val="640"/>
      <w:marRight w:val="0"/>
      <w:marTop w:val="0"/>
      <w:marBottom w:val="0"/>
      <w:divBdr>
        <w:top w:val="none" w:sz="0" w:space="0" w:color="auto"/>
        <w:left w:val="none" w:sz="0" w:space="0" w:color="auto"/>
        <w:bottom w:val="none" w:sz="0" w:space="0" w:color="auto"/>
        <w:right w:val="none" w:sz="0" w:space="0" w:color="auto"/>
      </w:divBdr>
    </w:div>
    <w:div w:id="255752178">
      <w:marLeft w:val="640"/>
      <w:marRight w:val="0"/>
      <w:marTop w:val="0"/>
      <w:marBottom w:val="0"/>
      <w:divBdr>
        <w:top w:val="none" w:sz="0" w:space="0" w:color="auto"/>
        <w:left w:val="none" w:sz="0" w:space="0" w:color="auto"/>
        <w:bottom w:val="none" w:sz="0" w:space="0" w:color="auto"/>
        <w:right w:val="none" w:sz="0" w:space="0" w:color="auto"/>
      </w:divBdr>
    </w:div>
    <w:div w:id="255788305">
      <w:marLeft w:val="640"/>
      <w:marRight w:val="0"/>
      <w:marTop w:val="0"/>
      <w:marBottom w:val="0"/>
      <w:divBdr>
        <w:top w:val="none" w:sz="0" w:space="0" w:color="auto"/>
        <w:left w:val="none" w:sz="0" w:space="0" w:color="auto"/>
        <w:bottom w:val="none" w:sz="0" w:space="0" w:color="auto"/>
        <w:right w:val="none" w:sz="0" w:space="0" w:color="auto"/>
      </w:divBdr>
    </w:div>
    <w:div w:id="255791784">
      <w:marLeft w:val="640"/>
      <w:marRight w:val="0"/>
      <w:marTop w:val="0"/>
      <w:marBottom w:val="0"/>
      <w:divBdr>
        <w:top w:val="none" w:sz="0" w:space="0" w:color="auto"/>
        <w:left w:val="none" w:sz="0" w:space="0" w:color="auto"/>
        <w:bottom w:val="none" w:sz="0" w:space="0" w:color="auto"/>
        <w:right w:val="none" w:sz="0" w:space="0" w:color="auto"/>
      </w:divBdr>
    </w:div>
    <w:div w:id="255793508">
      <w:marLeft w:val="640"/>
      <w:marRight w:val="0"/>
      <w:marTop w:val="0"/>
      <w:marBottom w:val="0"/>
      <w:divBdr>
        <w:top w:val="none" w:sz="0" w:space="0" w:color="auto"/>
        <w:left w:val="none" w:sz="0" w:space="0" w:color="auto"/>
        <w:bottom w:val="none" w:sz="0" w:space="0" w:color="auto"/>
        <w:right w:val="none" w:sz="0" w:space="0" w:color="auto"/>
      </w:divBdr>
    </w:div>
    <w:div w:id="255865764">
      <w:marLeft w:val="480"/>
      <w:marRight w:val="0"/>
      <w:marTop w:val="0"/>
      <w:marBottom w:val="0"/>
      <w:divBdr>
        <w:top w:val="none" w:sz="0" w:space="0" w:color="auto"/>
        <w:left w:val="none" w:sz="0" w:space="0" w:color="auto"/>
        <w:bottom w:val="none" w:sz="0" w:space="0" w:color="auto"/>
        <w:right w:val="none" w:sz="0" w:space="0" w:color="auto"/>
      </w:divBdr>
    </w:div>
    <w:div w:id="255870217">
      <w:marLeft w:val="640"/>
      <w:marRight w:val="0"/>
      <w:marTop w:val="0"/>
      <w:marBottom w:val="0"/>
      <w:divBdr>
        <w:top w:val="none" w:sz="0" w:space="0" w:color="auto"/>
        <w:left w:val="none" w:sz="0" w:space="0" w:color="auto"/>
        <w:bottom w:val="none" w:sz="0" w:space="0" w:color="auto"/>
        <w:right w:val="none" w:sz="0" w:space="0" w:color="auto"/>
      </w:divBdr>
    </w:div>
    <w:div w:id="255871620">
      <w:marLeft w:val="480"/>
      <w:marRight w:val="0"/>
      <w:marTop w:val="0"/>
      <w:marBottom w:val="0"/>
      <w:divBdr>
        <w:top w:val="none" w:sz="0" w:space="0" w:color="auto"/>
        <w:left w:val="none" w:sz="0" w:space="0" w:color="auto"/>
        <w:bottom w:val="none" w:sz="0" w:space="0" w:color="auto"/>
        <w:right w:val="none" w:sz="0" w:space="0" w:color="auto"/>
      </w:divBdr>
    </w:div>
    <w:div w:id="255941134">
      <w:marLeft w:val="480"/>
      <w:marRight w:val="0"/>
      <w:marTop w:val="0"/>
      <w:marBottom w:val="0"/>
      <w:divBdr>
        <w:top w:val="none" w:sz="0" w:space="0" w:color="auto"/>
        <w:left w:val="none" w:sz="0" w:space="0" w:color="auto"/>
        <w:bottom w:val="none" w:sz="0" w:space="0" w:color="auto"/>
        <w:right w:val="none" w:sz="0" w:space="0" w:color="auto"/>
      </w:divBdr>
    </w:div>
    <w:div w:id="255941906">
      <w:marLeft w:val="480"/>
      <w:marRight w:val="0"/>
      <w:marTop w:val="0"/>
      <w:marBottom w:val="0"/>
      <w:divBdr>
        <w:top w:val="none" w:sz="0" w:space="0" w:color="auto"/>
        <w:left w:val="none" w:sz="0" w:space="0" w:color="auto"/>
        <w:bottom w:val="none" w:sz="0" w:space="0" w:color="auto"/>
        <w:right w:val="none" w:sz="0" w:space="0" w:color="auto"/>
      </w:divBdr>
    </w:div>
    <w:div w:id="255986651">
      <w:marLeft w:val="480"/>
      <w:marRight w:val="0"/>
      <w:marTop w:val="0"/>
      <w:marBottom w:val="0"/>
      <w:divBdr>
        <w:top w:val="none" w:sz="0" w:space="0" w:color="auto"/>
        <w:left w:val="none" w:sz="0" w:space="0" w:color="auto"/>
        <w:bottom w:val="none" w:sz="0" w:space="0" w:color="auto"/>
        <w:right w:val="none" w:sz="0" w:space="0" w:color="auto"/>
      </w:divBdr>
    </w:div>
    <w:div w:id="256057503">
      <w:marLeft w:val="640"/>
      <w:marRight w:val="0"/>
      <w:marTop w:val="0"/>
      <w:marBottom w:val="0"/>
      <w:divBdr>
        <w:top w:val="none" w:sz="0" w:space="0" w:color="auto"/>
        <w:left w:val="none" w:sz="0" w:space="0" w:color="auto"/>
        <w:bottom w:val="none" w:sz="0" w:space="0" w:color="auto"/>
        <w:right w:val="none" w:sz="0" w:space="0" w:color="auto"/>
      </w:divBdr>
    </w:div>
    <w:div w:id="256058287">
      <w:marLeft w:val="480"/>
      <w:marRight w:val="0"/>
      <w:marTop w:val="0"/>
      <w:marBottom w:val="0"/>
      <w:divBdr>
        <w:top w:val="none" w:sz="0" w:space="0" w:color="auto"/>
        <w:left w:val="none" w:sz="0" w:space="0" w:color="auto"/>
        <w:bottom w:val="none" w:sz="0" w:space="0" w:color="auto"/>
        <w:right w:val="none" w:sz="0" w:space="0" w:color="auto"/>
      </w:divBdr>
    </w:div>
    <w:div w:id="256137777">
      <w:marLeft w:val="480"/>
      <w:marRight w:val="0"/>
      <w:marTop w:val="0"/>
      <w:marBottom w:val="0"/>
      <w:divBdr>
        <w:top w:val="none" w:sz="0" w:space="0" w:color="auto"/>
        <w:left w:val="none" w:sz="0" w:space="0" w:color="auto"/>
        <w:bottom w:val="none" w:sz="0" w:space="0" w:color="auto"/>
        <w:right w:val="none" w:sz="0" w:space="0" w:color="auto"/>
      </w:divBdr>
    </w:div>
    <w:div w:id="256139286">
      <w:marLeft w:val="640"/>
      <w:marRight w:val="0"/>
      <w:marTop w:val="0"/>
      <w:marBottom w:val="0"/>
      <w:divBdr>
        <w:top w:val="none" w:sz="0" w:space="0" w:color="auto"/>
        <w:left w:val="none" w:sz="0" w:space="0" w:color="auto"/>
        <w:bottom w:val="none" w:sz="0" w:space="0" w:color="auto"/>
        <w:right w:val="none" w:sz="0" w:space="0" w:color="auto"/>
      </w:divBdr>
    </w:div>
    <w:div w:id="256208272">
      <w:marLeft w:val="480"/>
      <w:marRight w:val="0"/>
      <w:marTop w:val="0"/>
      <w:marBottom w:val="0"/>
      <w:divBdr>
        <w:top w:val="none" w:sz="0" w:space="0" w:color="auto"/>
        <w:left w:val="none" w:sz="0" w:space="0" w:color="auto"/>
        <w:bottom w:val="none" w:sz="0" w:space="0" w:color="auto"/>
        <w:right w:val="none" w:sz="0" w:space="0" w:color="auto"/>
      </w:divBdr>
    </w:div>
    <w:div w:id="256250900">
      <w:marLeft w:val="480"/>
      <w:marRight w:val="0"/>
      <w:marTop w:val="0"/>
      <w:marBottom w:val="0"/>
      <w:divBdr>
        <w:top w:val="none" w:sz="0" w:space="0" w:color="auto"/>
        <w:left w:val="none" w:sz="0" w:space="0" w:color="auto"/>
        <w:bottom w:val="none" w:sz="0" w:space="0" w:color="auto"/>
        <w:right w:val="none" w:sz="0" w:space="0" w:color="auto"/>
      </w:divBdr>
    </w:div>
    <w:div w:id="256253664">
      <w:marLeft w:val="480"/>
      <w:marRight w:val="0"/>
      <w:marTop w:val="0"/>
      <w:marBottom w:val="0"/>
      <w:divBdr>
        <w:top w:val="none" w:sz="0" w:space="0" w:color="auto"/>
        <w:left w:val="none" w:sz="0" w:space="0" w:color="auto"/>
        <w:bottom w:val="none" w:sz="0" w:space="0" w:color="auto"/>
        <w:right w:val="none" w:sz="0" w:space="0" w:color="auto"/>
      </w:divBdr>
    </w:div>
    <w:div w:id="256331667">
      <w:marLeft w:val="480"/>
      <w:marRight w:val="0"/>
      <w:marTop w:val="0"/>
      <w:marBottom w:val="0"/>
      <w:divBdr>
        <w:top w:val="none" w:sz="0" w:space="0" w:color="auto"/>
        <w:left w:val="none" w:sz="0" w:space="0" w:color="auto"/>
        <w:bottom w:val="none" w:sz="0" w:space="0" w:color="auto"/>
        <w:right w:val="none" w:sz="0" w:space="0" w:color="auto"/>
      </w:divBdr>
    </w:div>
    <w:div w:id="256402092">
      <w:marLeft w:val="640"/>
      <w:marRight w:val="0"/>
      <w:marTop w:val="0"/>
      <w:marBottom w:val="0"/>
      <w:divBdr>
        <w:top w:val="none" w:sz="0" w:space="0" w:color="auto"/>
        <w:left w:val="none" w:sz="0" w:space="0" w:color="auto"/>
        <w:bottom w:val="none" w:sz="0" w:space="0" w:color="auto"/>
        <w:right w:val="none" w:sz="0" w:space="0" w:color="auto"/>
      </w:divBdr>
    </w:div>
    <w:div w:id="256402930">
      <w:marLeft w:val="640"/>
      <w:marRight w:val="0"/>
      <w:marTop w:val="0"/>
      <w:marBottom w:val="0"/>
      <w:divBdr>
        <w:top w:val="none" w:sz="0" w:space="0" w:color="auto"/>
        <w:left w:val="none" w:sz="0" w:space="0" w:color="auto"/>
        <w:bottom w:val="none" w:sz="0" w:space="0" w:color="auto"/>
        <w:right w:val="none" w:sz="0" w:space="0" w:color="auto"/>
      </w:divBdr>
    </w:div>
    <w:div w:id="256406305">
      <w:marLeft w:val="640"/>
      <w:marRight w:val="0"/>
      <w:marTop w:val="0"/>
      <w:marBottom w:val="0"/>
      <w:divBdr>
        <w:top w:val="none" w:sz="0" w:space="0" w:color="auto"/>
        <w:left w:val="none" w:sz="0" w:space="0" w:color="auto"/>
        <w:bottom w:val="none" w:sz="0" w:space="0" w:color="auto"/>
        <w:right w:val="none" w:sz="0" w:space="0" w:color="auto"/>
      </w:divBdr>
    </w:div>
    <w:div w:id="256407351">
      <w:marLeft w:val="480"/>
      <w:marRight w:val="0"/>
      <w:marTop w:val="0"/>
      <w:marBottom w:val="0"/>
      <w:divBdr>
        <w:top w:val="none" w:sz="0" w:space="0" w:color="auto"/>
        <w:left w:val="none" w:sz="0" w:space="0" w:color="auto"/>
        <w:bottom w:val="none" w:sz="0" w:space="0" w:color="auto"/>
        <w:right w:val="none" w:sz="0" w:space="0" w:color="auto"/>
      </w:divBdr>
    </w:div>
    <w:div w:id="256443405">
      <w:marLeft w:val="480"/>
      <w:marRight w:val="0"/>
      <w:marTop w:val="0"/>
      <w:marBottom w:val="0"/>
      <w:divBdr>
        <w:top w:val="none" w:sz="0" w:space="0" w:color="auto"/>
        <w:left w:val="none" w:sz="0" w:space="0" w:color="auto"/>
        <w:bottom w:val="none" w:sz="0" w:space="0" w:color="auto"/>
        <w:right w:val="none" w:sz="0" w:space="0" w:color="auto"/>
      </w:divBdr>
    </w:div>
    <w:div w:id="256521871">
      <w:marLeft w:val="480"/>
      <w:marRight w:val="0"/>
      <w:marTop w:val="0"/>
      <w:marBottom w:val="0"/>
      <w:divBdr>
        <w:top w:val="none" w:sz="0" w:space="0" w:color="auto"/>
        <w:left w:val="none" w:sz="0" w:space="0" w:color="auto"/>
        <w:bottom w:val="none" w:sz="0" w:space="0" w:color="auto"/>
        <w:right w:val="none" w:sz="0" w:space="0" w:color="auto"/>
      </w:divBdr>
    </w:div>
    <w:div w:id="256639446">
      <w:marLeft w:val="480"/>
      <w:marRight w:val="0"/>
      <w:marTop w:val="0"/>
      <w:marBottom w:val="0"/>
      <w:divBdr>
        <w:top w:val="none" w:sz="0" w:space="0" w:color="auto"/>
        <w:left w:val="none" w:sz="0" w:space="0" w:color="auto"/>
        <w:bottom w:val="none" w:sz="0" w:space="0" w:color="auto"/>
        <w:right w:val="none" w:sz="0" w:space="0" w:color="auto"/>
      </w:divBdr>
    </w:div>
    <w:div w:id="256642127">
      <w:marLeft w:val="640"/>
      <w:marRight w:val="0"/>
      <w:marTop w:val="0"/>
      <w:marBottom w:val="0"/>
      <w:divBdr>
        <w:top w:val="none" w:sz="0" w:space="0" w:color="auto"/>
        <w:left w:val="none" w:sz="0" w:space="0" w:color="auto"/>
        <w:bottom w:val="none" w:sz="0" w:space="0" w:color="auto"/>
        <w:right w:val="none" w:sz="0" w:space="0" w:color="auto"/>
      </w:divBdr>
    </w:div>
    <w:div w:id="256643979">
      <w:marLeft w:val="640"/>
      <w:marRight w:val="0"/>
      <w:marTop w:val="0"/>
      <w:marBottom w:val="0"/>
      <w:divBdr>
        <w:top w:val="none" w:sz="0" w:space="0" w:color="auto"/>
        <w:left w:val="none" w:sz="0" w:space="0" w:color="auto"/>
        <w:bottom w:val="none" w:sz="0" w:space="0" w:color="auto"/>
        <w:right w:val="none" w:sz="0" w:space="0" w:color="auto"/>
      </w:divBdr>
    </w:div>
    <w:div w:id="256669589">
      <w:marLeft w:val="640"/>
      <w:marRight w:val="0"/>
      <w:marTop w:val="0"/>
      <w:marBottom w:val="0"/>
      <w:divBdr>
        <w:top w:val="none" w:sz="0" w:space="0" w:color="auto"/>
        <w:left w:val="none" w:sz="0" w:space="0" w:color="auto"/>
        <w:bottom w:val="none" w:sz="0" w:space="0" w:color="auto"/>
        <w:right w:val="none" w:sz="0" w:space="0" w:color="auto"/>
      </w:divBdr>
    </w:div>
    <w:div w:id="256793928">
      <w:marLeft w:val="640"/>
      <w:marRight w:val="0"/>
      <w:marTop w:val="0"/>
      <w:marBottom w:val="0"/>
      <w:divBdr>
        <w:top w:val="none" w:sz="0" w:space="0" w:color="auto"/>
        <w:left w:val="none" w:sz="0" w:space="0" w:color="auto"/>
        <w:bottom w:val="none" w:sz="0" w:space="0" w:color="auto"/>
        <w:right w:val="none" w:sz="0" w:space="0" w:color="auto"/>
      </w:divBdr>
    </w:div>
    <w:div w:id="256862585">
      <w:marLeft w:val="640"/>
      <w:marRight w:val="0"/>
      <w:marTop w:val="0"/>
      <w:marBottom w:val="0"/>
      <w:divBdr>
        <w:top w:val="none" w:sz="0" w:space="0" w:color="auto"/>
        <w:left w:val="none" w:sz="0" w:space="0" w:color="auto"/>
        <w:bottom w:val="none" w:sz="0" w:space="0" w:color="auto"/>
        <w:right w:val="none" w:sz="0" w:space="0" w:color="auto"/>
      </w:divBdr>
    </w:div>
    <w:div w:id="256867344">
      <w:marLeft w:val="480"/>
      <w:marRight w:val="0"/>
      <w:marTop w:val="0"/>
      <w:marBottom w:val="0"/>
      <w:divBdr>
        <w:top w:val="none" w:sz="0" w:space="0" w:color="auto"/>
        <w:left w:val="none" w:sz="0" w:space="0" w:color="auto"/>
        <w:bottom w:val="none" w:sz="0" w:space="0" w:color="auto"/>
        <w:right w:val="none" w:sz="0" w:space="0" w:color="auto"/>
      </w:divBdr>
    </w:div>
    <w:div w:id="256914349">
      <w:marLeft w:val="640"/>
      <w:marRight w:val="0"/>
      <w:marTop w:val="0"/>
      <w:marBottom w:val="0"/>
      <w:divBdr>
        <w:top w:val="none" w:sz="0" w:space="0" w:color="auto"/>
        <w:left w:val="none" w:sz="0" w:space="0" w:color="auto"/>
        <w:bottom w:val="none" w:sz="0" w:space="0" w:color="auto"/>
        <w:right w:val="none" w:sz="0" w:space="0" w:color="auto"/>
      </w:divBdr>
    </w:div>
    <w:div w:id="256983327">
      <w:marLeft w:val="640"/>
      <w:marRight w:val="0"/>
      <w:marTop w:val="0"/>
      <w:marBottom w:val="0"/>
      <w:divBdr>
        <w:top w:val="none" w:sz="0" w:space="0" w:color="auto"/>
        <w:left w:val="none" w:sz="0" w:space="0" w:color="auto"/>
        <w:bottom w:val="none" w:sz="0" w:space="0" w:color="auto"/>
        <w:right w:val="none" w:sz="0" w:space="0" w:color="auto"/>
      </w:divBdr>
    </w:div>
    <w:div w:id="256986110">
      <w:marLeft w:val="640"/>
      <w:marRight w:val="0"/>
      <w:marTop w:val="0"/>
      <w:marBottom w:val="0"/>
      <w:divBdr>
        <w:top w:val="none" w:sz="0" w:space="0" w:color="auto"/>
        <w:left w:val="none" w:sz="0" w:space="0" w:color="auto"/>
        <w:bottom w:val="none" w:sz="0" w:space="0" w:color="auto"/>
        <w:right w:val="none" w:sz="0" w:space="0" w:color="auto"/>
      </w:divBdr>
    </w:div>
    <w:div w:id="257060191">
      <w:marLeft w:val="480"/>
      <w:marRight w:val="0"/>
      <w:marTop w:val="0"/>
      <w:marBottom w:val="0"/>
      <w:divBdr>
        <w:top w:val="none" w:sz="0" w:space="0" w:color="auto"/>
        <w:left w:val="none" w:sz="0" w:space="0" w:color="auto"/>
        <w:bottom w:val="none" w:sz="0" w:space="0" w:color="auto"/>
        <w:right w:val="none" w:sz="0" w:space="0" w:color="auto"/>
      </w:divBdr>
    </w:div>
    <w:div w:id="257183438">
      <w:marLeft w:val="480"/>
      <w:marRight w:val="0"/>
      <w:marTop w:val="0"/>
      <w:marBottom w:val="0"/>
      <w:divBdr>
        <w:top w:val="none" w:sz="0" w:space="0" w:color="auto"/>
        <w:left w:val="none" w:sz="0" w:space="0" w:color="auto"/>
        <w:bottom w:val="none" w:sz="0" w:space="0" w:color="auto"/>
        <w:right w:val="none" w:sz="0" w:space="0" w:color="auto"/>
      </w:divBdr>
    </w:div>
    <w:div w:id="257249173">
      <w:marLeft w:val="480"/>
      <w:marRight w:val="0"/>
      <w:marTop w:val="0"/>
      <w:marBottom w:val="0"/>
      <w:divBdr>
        <w:top w:val="none" w:sz="0" w:space="0" w:color="auto"/>
        <w:left w:val="none" w:sz="0" w:space="0" w:color="auto"/>
        <w:bottom w:val="none" w:sz="0" w:space="0" w:color="auto"/>
        <w:right w:val="none" w:sz="0" w:space="0" w:color="auto"/>
      </w:divBdr>
    </w:div>
    <w:div w:id="257254524">
      <w:marLeft w:val="480"/>
      <w:marRight w:val="0"/>
      <w:marTop w:val="0"/>
      <w:marBottom w:val="0"/>
      <w:divBdr>
        <w:top w:val="none" w:sz="0" w:space="0" w:color="auto"/>
        <w:left w:val="none" w:sz="0" w:space="0" w:color="auto"/>
        <w:bottom w:val="none" w:sz="0" w:space="0" w:color="auto"/>
        <w:right w:val="none" w:sz="0" w:space="0" w:color="auto"/>
      </w:divBdr>
    </w:div>
    <w:div w:id="257298137">
      <w:marLeft w:val="640"/>
      <w:marRight w:val="0"/>
      <w:marTop w:val="0"/>
      <w:marBottom w:val="0"/>
      <w:divBdr>
        <w:top w:val="none" w:sz="0" w:space="0" w:color="auto"/>
        <w:left w:val="none" w:sz="0" w:space="0" w:color="auto"/>
        <w:bottom w:val="none" w:sz="0" w:space="0" w:color="auto"/>
        <w:right w:val="none" w:sz="0" w:space="0" w:color="auto"/>
      </w:divBdr>
    </w:div>
    <w:div w:id="257325618">
      <w:marLeft w:val="640"/>
      <w:marRight w:val="0"/>
      <w:marTop w:val="0"/>
      <w:marBottom w:val="0"/>
      <w:divBdr>
        <w:top w:val="none" w:sz="0" w:space="0" w:color="auto"/>
        <w:left w:val="none" w:sz="0" w:space="0" w:color="auto"/>
        <w:bottom w:val="none" w:sz="0" w:space="0" w:color="auto"/>
        <w:right w:val="none" w:sz="0" w:space="0" w:color="auto"/>
      </w:divBdr>
    </w:div>
    <w:div w:id="257491448">
      <w:marLeft w:val="640"/>
      <w:marRight w:val="0"/>
      <w:marTop w:val="0"/>
      <w:marBottom w:val="0"/>
      <w:divBdr>
        <w:top w:val="none" w:sz="0" w:space="0" w:color="auto"/>
        <w:left w:val="none" w:sz="0" w:space="0" w:color="auto"/>
        <w:bottom w:val="none" w:sz="0" w:space="0" w:color="auto"/>
        <w:right w:val="none" w:sz="0" w:space="0" w:color="auto"/>
      </w:divBdr>
    </w:div>
    <w:div w:id="257522986">
      <w:marLeft w:val="640"/>
      <w:marRight w:val="0"/>
      <w:marTop w:val="0"/>
      <w:marBottom w:val="0"/>
      <w:divBdr>
        <w:top w:val="none" w:sz="0" w:space="0" w:color="auto"/>
        <w:left w:val="none" w:sz="0" w:space="0" w:color="auto"/>
        <w:bottom w:val="none" w:sz="0" w:space="0" w:color="auto"/>
        <w:right w:val="none" w:sz="0" w:space="0" w:color="auto"/>
      </w:divBdr>
    </w:div>
    <w:div w:id="257565468">
      <w:marLeft w:val="640"/>
      <w:marRight w:val="0"/>
      <w:marTop w:val="0"/>
      <w:marBottom w:val="0"/>
      <w:divBdr>
        <w:top w:val="none" w:sz="0" w:space="0" w:color="auto"/>
        <w:left w:val="none" w:sz="0" w:space="0" w:color="auto"/>
        <w:bottom w:val="none" w:sz="0" w:space="0" w:color="auto"/>
        <w:right w:val="none" w:sz="0" w:space="0" w:color="auto"/>
      </w:divBdr>
    </w:div>
    <w:div w:id="257636445">
      <w:marLeft w:val="480"/>
      <w:marRight w:val="0"/>
      <w:marTop w:val="0"/>
      <w:marBottom w:val="0"/>
      <w:divBdr>
        <w:top w:val="none" w:sz="0" w:space="0" w:color="auto"/>
        <w:left w:val="none" w:sz="0" w:space="0" w:color="auto"/>
        <w:bottom w:val="none" w:sz="0" w:space="0" w:color="auto"/>
        <w:right w:val="none" w:sz="0" w:space="0" w:color="auto"/>
      </w:divBdr>
    </w:div>
    <w:div w:id="257711674">
      <w:marLeft w:val="480"/>
      <w:marRight w:val="0"/>
      <w:marTop w:val="0"/>
      <w:marBottom w:val="0"/>
      <w:divBdr>
        <w:top w:val="none" w:sz="0" w:space="0" w:color="auto"/>
        <w:left w:val="none" w:sz="0" w:space="0" w:color="auto"/>
        <w:bottom w:val="none" w:sz="0" w:space="0" w:color="auto"/>
        <w:right w:val="none" w:sz="0" w:space="0" w:color="auto"/>
      </w:divBdr>
    </w:div>
    <w:div w:id="257718290">
      <w:marLeft w:val="480"/>
      <w:marRight w:val="0"/>
      <w:marTop w:val="0"/>
      <w:marBottom w:val="0"/>
      <w:divBdr>
        <w:top w:val="none" w:sz="0" w:space="0" w:color="auto"/>
        <w:left w:val="none" w:sz="0" w:space="0" w:color="auto"/>
        <w:bottom w:val="none" w:sz="0" w:space="0" w:color="auto"/>
        <w:right w:val="none" w:sz="0" w:space="0" w:color="auto"/>
      </w:divBdr>
    </w:div>
    <w:div w:id="257718798">
      <w:marLeft w:val="480"/>
      <w:marRight w:val="0"/>
      <w:marTop w:val="0"/>
      <w:marBottom w:val="0"/>
      <w:divBdr>
        <w:top w:val="none" w:sz="0" w:space="0" w:color="auto"/>
        <w:left w:val="none" w:sz="0" w:space="0" w:color="auto"/>
        <w:bottom w:val="none" w:sz="0" w:space="0" w:color="auto"/>
        <w:right w:val="none" w:sz="0" w:space="0" w:color="auto"/>
      </w:divBdr>
    </w:div>
    <w:div w:id="257719398">
      <w:marLeft w:val="640"/>
      <w:marRight w:val="0"/>
      <w:marTop w:val="0"/>
      <w:marBottom w:val="0"/>
      <w:divBdr>
        <w:top w:val="none" w:sz="0" w:space="0" w:color="auto"/>
        <w:left w:val="none" w:sz="0" w:space="0" w:color="auto"/>
        <w:bottom w:val="none" w:sz="0" w:space="0" w:color="auto"/>
        <w:right w:val="none" w:sz="0" w:space="0" w:color="auto"/>
      </w:divBdr>
    </w:div>
    <w:div w:id="257757037">
      <w:marLeft w:val="480"/>
      <w:marRight w:val="0"/>
      <w:marTop w:val="0"/>
      <w:marBottom w:val="0"/>
      <w:divBdr>
        <w:top w:val="none" w:sz="0" w:space="0" w:color="auto"/>
        <w:left w:val="none" w:sz="0" w:space="0" w:color="auto"/>
        <w:bottom w:val="none" w:sz="0" w:space="0" w:color="auto"/>
        <w:right w:val="none" w:sz="0" w:space="0" w:color="auto"/>
      </w:divBdr>
    </w:div>
    <w:div w:id="257760835">
      <w:marLeft w:val="640"/>
      <w:marRight w:val="0"/>
      <w:marTop w:val="0"/>
      <w:marBottom w:val="0"/>
      <w:divBdr>
        <w:top w:val="none" w:sz="0" w:space="0" w:color="auto"/>
        <w:left w:val="none" w:sz="0" w:space="0" w:color="auto"/>
        <w:bottom w:val="none" w:sz="0" w:space="0" w:color="auto"/>
        <w:right w:val="none" w:sz="0" w:space="0" w:color="auto"/>
      </w:divBdr>
    </w:div>
    <w:div w:id="257953161">
      <w:marLeft w:val="640"/>
      <w:marRight w:val="0"/>
      <w:marTop w:val="0"/>
      <w:marBottom w:val="0"/>
      <w:divBdr>
        <w:top w:val="none" w:sz="0" w:space="0" w:color="auto"/>
        <w:left w:val="none" w:sz="0" w:space="0" w:color="auto"/>
        <w:bottom w:val="none" w:sz="0" w:space="0" w:color="auto"/>
        <w:right w:val="none" w:sz="0" w:space="0" w:color="auto"/>
      </w:divBdr>
    </w:div>
    <w:div w:id="258174065">
      <w:marLeft w:val="480"/>
      <w:marRight w:val="0"/>
      <w:marTop w:val="0"/>
      <w:marBottom w:val="0"/>
      <w:divBdr>
        <w:top w:val="none" w:sz="0" w:space="0" w:color="auto"/>
        <w:left w:val="none" w:sz="0" w:space="0" w:color="auto"/>
        <w:bottom w:val="none" w:sz="0" w:space="0" w:color="auto"/>
        <w:right w:val="none" w:sz="0" w:space="0" w:color="auto"/>
      </w:divBdr>
    </w:div>
    <w:div w:id="258488076">
      <w:marLeft w:val="640"/>
      <w:marRight w:val="0"/>
      <w:marTop w:val="0"/>
      <w:marBottom w:val="0"/>
      <w:divBdr>
        <w:top w:val="none" w:sz="0" w:space="0" w:color="auto"/>
        <w:left w:val="none" w:sz="0" w:space="0" w:color="auto"/>
        <w:bottom w:val="none" w:sz="0" w:space="0" w:color="auto"/>
        <w:right w:val="none" w:sz="0" w:space="0" w:color="auto"/>
      </w:divBdr>
    </w:div>
    <w:div w:id="258678999">
      <w:marLeft w:val="480"/>
      <w:marRight w:val="0"/>
      <w:marTop w:val="0"/>
      <w:marBottom w:val="0"/>
      <w:divBdr>
        <w:top w:val="none" w:sz="0" w:space="0" w:color="auto"/>
        <w:left w:val="none" w:sz="0" w:space="0" w:color="auto"/>
        <w:bottom w:val="none" w:sz="0" w:space="0" w:color="auto"/>
        <w:right w:val="none" w:sz="0" w:space="0" w:color="auto"/>
      </w:divBdr>
    </w:div>
    <w:div w:id="258873568">
      <w:marLeft w:val="640"/>
      <w:marRight w:val="0"/>
      <w:marTop w:val="0"/>
      <w:marBottom w:val="0"/>
      <w:divBdr>
        <w:top w:val="none" w:sz="0" w:space="0" w:color="auto"/>
        <w:left w:val="none" w:sz="0" w:space="0" w:color="auto"/>
        <w:bottom w:val="none" w:sz="0" w:space="0" w:color="auto"/>
        <w:right w:val="none" w:sz="0" w:space="0" w:color="auto"/>
      </w:divBdr>
    </w:div>
    <w:div w:id="259143812">
      <w:marLeft w:val="480"/>
      <w:marRight w:val="0"/>
      <w:marTop w:val="0"/>
      <w:marBottom w:val="0"/>
      <w:divBdr>
        <w:top w:val="none" w:sz="0" w:space="0" w:color="auto"/>
        <w:left w:val="none" w:sz="0" w:space="0" w:color="auto"/>
        <w:bottom w:val="none" w:sz="0" w:space="0" w:color="auto"/>
        <w:right w:val="none" w:sz="0" w:space="0" w:color="auto"/>
      </w:divBdr>
    </w:div>
    <w:div w:id="259292389">
      <w:marLeft w:val="480"/>
      <w:marRight w:val="0"/>
      <w:marTop w:val="0"/>
      <w:marBottom w:val="0"/>
      <w:divBdr>
        <w:top w:val="none" w:sz="0" w:space="0" w:color="auto"/>
        <w:left w:val="none" w:sz="0" w:space="0" w:color="auto"/>
        <w:bottom w:val="none" w:sz="0" w:space="0" w:color="auto"/>
        <w:right w:val="none" w:sz="0" w:space="0" w:color="auto"/>
      </w:divBdr>
    </w:div>
    <w:div w:id="259457672">
      <w:marLeft w:val="640"/>
      <w:marRight w:val="0"/>
      <w:marTop w:val="0"/>
      <w:marBottom w:val="0"/>
      <w:divBdr>
        <w:top w:val="none" w:sz="0" w:space="0" w:color="auto"/>
        <w:left w:val="none" w:sz="0" w:space="0" w:color="auto"/>
        <w:bottom w:val="none" w:sz="0" w:space="0" w:color="auto"/>
        <w:right w:val="none" w:sz="0" w:space="0" w:color="auto"/>
      </w:divBdr>
    </w:div>
    <w:div w:id="259458360">
      <w:marLeft w:val="480"/>
      <w:marRight w:val="0"/>
      <w:marTop w:val="0"/>
      <w:marBottom w:val="0"/>
      <w:divBdr>
        <w:top w:val="none" w:sz="0" w:space="0" w:color="auto"/>
        <w:left w:val="none" w:sz="0" w:space="0" w:color="auto"/>
        <w:bottom w:val="none" w:sz="0" w:space="0" w:color="auto"/>
        <w:right w:val="none" w:sz="0" w:space="0" w:color="auto"/>
      </w:divBdr>
    </w:div>
    <w:div w:id="259526476">
      <w:marLeft w:val="480"/>
      <w:marRight w:val="0"/>
      <w:marTop w:val="0"/>
      <w:marBottom w:val="0"/>
      <w:divBdr>
        <w:top w:val="none" w:sz="0" w:space="0" w:color="auto"/>
        <w:left w:val="none" w:sz="0" w:space="0" w:color="auto"/>
        <w:bottom w:val="none" w:sz="0" w:space="0" w:color="auto"/>
        <w:right w:val="none" w:sz="0" w:space="0" w:color="auto"/>
      </w:divBdr>
    </w:div>
    <w:div w:id="259601863">
      <w:marLeft w:val="480"/>
      <w:marRight w:val="0"/>
      <w:marTop w:val="0"/>
      <w:marBottom w:val="0"/>
      <w:divBdr>
        <w:top w:val="none" w:sz="0" w:space="0" w:color="auto"/>
        <w:left w:val="none" w:sz="0" w:space="0" w:color="auto"/>
        <w:bottom w:val="none" w:sz="0" w:space="0" w:color="auto"/>
        <w:right w:val="none" w:sz="0" w:space="0" w:color="auto"/>
      </w:divBdr>
    </w:div>
    <w:div w:id="259605097">
      <w:marLeft w:val="640"/>
      <w:marRight w:val="0"/>
      <w:marTop w:val="0"/>
      <w:marBottom w:val="0"/>
      <w:divBdr>
        <w:top w:val="none" w:sz="0" w:space="0" w:color="auto"/>
        <w:left w:val="none" w:sz="0" w:space="0" w:color="auto"/>
        <w:bottom w:val="none" w:sz="0" w:space="0" w:color="auto"/>
        <w:right w:val="none" w:sz="0" w:space="0" w:color="auto"/>
      </w:divBdr>
    </w:div>
    <w:div w:id="259605908">
      <w:marLeft w:val="640"/>
      <w:marRight w:val="0"/>
      <w:marTop w:val="0"/>
      <w:marBottom w:val="0"/>
      <w:divBdr>
        <w:top w:val="none" w:sz="0" w:space="0" w:color="auto"/>
        <w:left w:val="none" w:sz="0" w:space="0" w:color="auto"/>
        <w:bottom w:val="none" w:sz="0" w:space="0" w:color="auto"/>
        <w:right w:val="none" w:sz="0" w:space="0" w:color="auto"/>
      </w:divBdr>
    </w:div>
    <w:div w:id="259607587">
      <w:marLeft w:val="480"/>
      <w:marRight w:val="0"/>
      <w:marTop w:val="0"/>
      <w:marBottom w:val="0"/>
      <w:divBdr>
        <w:top w:val="none" w:sz="0" w:space="0" w:color="auto"/>
        <w:left w:val="none" w:sz="0" w:space="0" w:color="auto"/>
        <w:bottom w:val="none" w:sz="0" w:space="0" w:color="auto"/>
        <w:right w:val="none" w:sz="0" w:space="0" w:color="auto"/>
      </w:divBdr>
    </w:div>
    <w:div w:id="259610835">
      <w:marLeft w:val="480"/>
      <w:marRight w:val="0"/>
      <w:marTop w:val="0"/>
      <w:marBottom w:val="0"/>
      <w:divBdr>
        <w:top w:val="none" w:sz="0" w:space="0" w:color="auto"/>
        <w:left w:val="none" w:sz="0" w:space="0" w:color="auto"/>
        <w:bottom w:val="none" w:sz="0" w:space="0" w:color="auto"/>
        <w:right w:val="none" w:sz="0" w:space="0" w:color="auto"/>
      </w:divBdr>
    </w:div>
    <w:div w:id="259681338">
      <w:marLeft w:val="480"/>
      <w:marRight w:val="0"/>
      <w:marTop w:val="0"/>
      <w:marBottom w:val="0"/>
      <w:divBdr>
        <w:top w:val="none" w:sz="0" w:space="0" w:color="auto"/>
        <w:left w:val="none" w:sz="0" w:space="0" w:color="auto"/>
        <w:bottom w:val="none" w:sz="0" w:space="0" w:color="auto"/>
        <w:right w:val="none" w:sz="0" w:space="0" w:color="auto"/>
      </w:divBdr>
    </w:div>
    <w:div w:id="259871458">
      <w:marLeft w:val="640"/>
      <w:marRight w:val="0"/>
      <w:marTop w:val="0"/>
      <w:marBottom w:val="0"/>
      <w:divBdr>
        <w:top w:val="none" w:sz="0" w:space="0" w:color="auto"/>
        <w:left w:val="none" w:sz="0" w:space="0" w:color="auto"/>
        <w:bottom w:val="none" w:sz="0" w:space="0" w:color="auto"/>
        <w:right w:val="none" w:sz="0" w:space="0" w:color="auto"/>
      </w:divBdr>
    </w:div>
    <w:div w:id="259873578">
      <w:marLeft w:val="480"/>
      <w:marRight w:val="0"/>
      <w:marTop w:val="0"/>
      <w:marBottom w:val="0"/>
      <w:divBdr>
        <w:top w:val="none" w:sz="0" w:space="0" w:color="auto"/>
        <w:left w:val="none" w:sz="0" w:space="0" w:color="auto"/>
        <w:bottom w:val="none" w:sz="0" w:space="0" w:color="auto"/>
        <w:right w:val="none" w:sz="0" w:space="0" w:color="auto"/>
      </w:divBdr>
    </w:div>
    <w:div w:id="259917856">
      <w:marLeft w:val="640"/>
      <w:marRight w:val="0"/>
      <w:marTop w:val="0"/>
      <w:marBottom w:val="0"/>
      <w:divBdr>
        <w:top w:val="none" w:sz="0" w:space="0" w:color="auto"/>
        <w:left w:val="none" w:sz="0" w:space="0" w:color="auto"/>
        <w:bottom w:val="none" w:sz="0" w:space="0" w:color="auto"/>
        <w:right w:val="none" w:sz="0" w:space="0" w:color="auto"/>
      </w:divBdr>
    </w:div>
    <w:div w:id="259990140">
      <w:marLeft w:val="640"/>
      <w:marRight w:val="0"/>
      <w:marTop w:val="0"/>
      <w:marBottom w:val="0"/>
      <w:divBdr>
        <w:top w:val="none" w:sz="0" w:space="0" w:color="auto"/>
        <w:left w:val="none" w:sz="0" w:space="0" w:color="auto"/>
        <w:bottom w:val="none" w:sz="0" w:space="0" w:color="auto"/>
        <w:right w:val="none" w:sz="0" w:space="0" w:color="auto"/>
      </w:divBdr>
    </w:div>
    <w:div w:id="259990810">
      <w:marLeft w:val="640"/>
      <w:marRight w:val="0"/>
      <w:marTop w:val="0"/>
      <w:marBottom w:val="0"/>
      <w:divBdr>
        <w:top w:val="none" w:sz="0" w:space="0" w:color="auto"/>
        <w:left w:val="none" w:sz="0" w:space="0" w:color="auto"/>
        <w:bottom w:val="none" w:sz="0" w:space="0" w:color="auto"/>
        <w:right w:val="none" w:sz="0" w:space="0" w:color="auto"/>
      </w:divBdr>
    </w:div>
    <w:div w:id="259994503">
      <w:marLeft w:val="480"/>
      <w:marRight w:val="0"/>
      <w:marTop w:val="0"/>
      <w:marBottom w:val="0"/>
      <w:divBdr>
        <w:top w:val="none" w:sz="0" w:space="0" w:color="auto"/>
        <w:left w:val="none" w:sz="0" w:space="0" w:color="auto"/>
        <w:bottom w:val="none" w:sz="0" w:space="0" w:color="auto"/>
        <w:right w:val="none" w:sz="0" w:space="0" w:color="auto"/>
      </w:divBdr>
    </w:div>
    <w:div w:id="259997864">
      <w:marLeft w:val="640"/>
      <w:marRight w:val="0"/>
      <w:marTop w:val="0"/>
      <w:marBottom w:val="0"/>
      <w:divBdr>
        <w:top w:val="none" w:sz="0" w:space="0" w:color="auto"/>
        <w:left w:val="none" w:sz="0" w:space="0" w:color="auto"/>
        <w:bottom w:val="none" w:sz="0" w:space="0" w:color="auto"/>
        <w:right w:val="none" w:sz="0" w:space="0" w:color="auto"/>
      </w:divBdr>
    </w:div>
    <w:div w:id="260067211">
      <w:marLeft w:val="480"/>
      <w:marRight w:val="0"/>
      <w:marTop w:val="0"/>
      <w:marBottom w:val="0"/>
      <w:divBdr>
        <w:top w:val="none" w:sz="0" w:space="0" w:color="auto"/>
        <w:left w:val="none" w:sz="0" w:space="0" w:color="auto"/>
        <w:bottom w:val="none" w:sz="0" w:space="0" w:color="auto"/>
        <w:right w:val="none" w:sz="0" w:space="0" w:color="auto"/>
      </w:divBdr>
    </w:div>
    <w:div w:id="260068217">
      <w:marLeft w:val="480"/>
      <w:marRight w:val="0"/>
      <w:marTop w:val="0"/>
      <w:marBottom w:val="0"/>
      <w:divBdr>
        <w:top w:val="none" w:sz="0" w:space="0" w:color="auto"/>
        <w:left w:val="none" w:sz="0" w:space="0" w:color="auto"/>
        <w:bottom w:val="none" w:sz="0" w:space="0" w:color="auto"/>
        <w:right w:val="none" w:sz="0" w:space="0" w:color="auto"/>
      </w:divBdr>
    </w:div>
    <w:div w:id="260141293">
      <w:marLeft w:val="480"/>
      <w:marRight w:val="0"/>
      <w:marTop w:val="0"/>
      <w:marBottom w:val="0"/>
      <w:divBdr>
        <w:top w:val="none" w:sz="0" w:space="0" w:color="auto"/>
        <w:left w:val="none" w:sz="0" w:space="0" w:color="auto"/>
        <w:bottom w:val="none" w:sz="0" w:space="0" w:color="auto"/>
        <w:right w:val="none" w:sz="0" w:space="0" w:color="auto"/>
      </w:divBdr>
    </w:div>
    <w:div w:id="260257899">
      <w:marLeft w:val="640"/>
      <w:marRight w:val="0"/>
      <w:marTop w:val="0"/>
      <w:marBottom w:val="0"/>
      <w:divBdr>
        <w:top w:val="none" w:sz="0" w:space="0" w:color="auto"/>
        <w:left w:val="none" w:sz="0" w:space="0" w:color="auto"/>
        <w:bottom w:val="none" w:sz="0" w:space="0" w:color="auto"/>
        <w:right w:val="none" w:sz="0" w:space="0" w:color="auto"/>
      </w:divBdr>
    </w:div>
    <w:div w:id="260336077">
      <w:marLeft w:val="640"/>
      <w:marRight w:val="0"/>
      <w:marTop w:val="0"/>
      <w:marBottom w:val="0"/>
      <w:divBdr>
        <w:top w:val="none" w:sz="0" w:space="0" w:color="auto"/>
        <w:left w:val="none" w:sz="0" w:space="0" w:color="auto"/>
        <w:bottom w:val="none" w:sz="0" w:space="0" w:color="auto"/>
        <w:right w:val="none" w:sz="0" w:space="0" w:color="auto"/>
      </w:divBdr>
    </w:div>
    <w:div w:id="260452737">
      <w:marLeft w:val="480"/>
      <w:marRight w:val="0"/>
      <w:marTop w:val="0"/>
      <w:marBottom w:val="0"/>
      <w:divBdr>
        <w:top w:val="none" w:sz="0" w:space="0" w:color="auto"/>
        <w:left w:val="none" w:sz="0" w:space="0" w:color="auto"/>
        <w:bottom w:val="none" w:sz="0" w:space="0" w:color="auto"/>
        <w:right w:val="none" w:sz="0" w:space="0" w:color="auto"/>
      </w:divBdr>
    </w:div>
    <w:div w:id="260533333">
      <w:marLeft w:val="480"/>
      <w:marRight w:val="0"/>
      <w:marTop w:val="0"/>
      <w:marBottom w:val="0"/>
      <w:divBdr>
        <w:top w:val="none" w:sz="0" w:space="0" w:color="auto"/>
        <w:left w:val="none" w:sz="0" w:space="0" w:color="auto"/>
        <w:bottom w:val="none" w:sz="0" w:space="0" w:color="auto"/>
        <w:right w:val="none" w:sz="0" w:space="0" w:color="auto"/>
      </w:divBdr>
    </w:div>
    <w:div w:id="260602543">
      <w:marLeft w:val="480"/>
      <w:marRight w:val="0"/>
      <w:marTop w:val="0"/>
      <w:marBottom w:val="0"/>
      <w:divBdr>
        <w:top w:val="none" w:sz="0" w:space="0" w:color="auto"/>
        <w:left w:val="none" w:sz="0" w:space="0" w:color="auto"/>
        <w:bottom w:val="none" w:sz="0" w:space="0" w:color="auto"/>
        <w:right w:val="none" w:sz="0" w:space="0" w:color="auto"/>
      </w:divBdr>
    </w:div>
    <w:div w:id="260647616">
      <w:marLeft w:val="640"/>
      <w:marRight w:val="0"/>
      <w:marTop w:val="0"/>
      <w:marBottom w:val="0"/>
      <w:divBdr>
        <w:top w:val="none" w:sz="0" w:space="0" w:color="auto"/>
        <w:left w:val="none" w:sz="0" w:space="0" w:color="auto"/>
        <w:bottom w:val="none" w:sz="0" w:space="0" w:color="auto"/>
        <w:right w:val="none" w:sz="0" w:space="0" w:color="auto"/>
      </w:divBdr>
    </w:div>
    <w:div w:id="260722364">
      <w:marLeft w:val="640"/>
      <w:marRight w:val="0"/>
      <w:marTop w:val="0"/>
      <w:marBottom w:val="0"/>
      <w:divBdr>
        <w:top w:val="none" w:sz="0" w:space="0" w:color="auto"/>
        <w:left w:val="none" w:sz="0" w:space="0" w:color="auto"/>
        <w:bottom w:val="none" w:sz="0" w:space="0" w:color="auto"/>
        <w:right w:val="none" w:sz="0" w:space="0" w:color="auto"/>
      </w:divBdr>
    </w:div>
    <w:div w:id="260727306">
      <w:marLeft w:val="480"/>
      <w:marRight w:val="0"/>
      <w:marTop w:val="0"/>
      <w:marBottom w:val="0"/>
      <w:divBdr>
        <w:top w:val="none" w:sz="0" w:space="0" w:color="auto"/>
        <w:left w:val="none" w:sz="0" w:space="0" w:color="auto"/>
        <w:bottom w:val="none" w:sz="0" w:space="0" w:color="auto"/>
        <w:right w:val="none" w:sz="0" w:space="0" w:color="auto"/>
      </w:divBdr>
    </w:div>
    <w:div w:id="260846175">
      <w:marLeft w:val="480"/>
      <w:marRight w:val="0"/>
      <w:marTop w:val="0"/>
      <w:marBottom w:val="0"/>
      <w:divBdr>
        <w:top w:val="none" w:sz="0" w:space="0" w:color="auto"/>
        <w:left w:val="none" w:sz="0" w:space="0" w:color="auto"/>
        <w:bottom w:val="none" w:sz="0" w:space="0" w:color="auto"/>
        <w:right w:val="none" w:sz="0" w:space="0" w:color="auto"/>
      </w:divBdr>
    </w:div>
    <w:div w:id="260915523">
      <w:marLeft w:val="480"/>
      <w:marRight w:val="0"/>
      <w:marTop w:val="0"/>
      <w:marBottom w:val="0"/>
      <w:divBdr>
        <w:top w:val="none" w:sz="0" w:space="0" w:color="auto"/>
        <w:left w:val="none" w:sz="0" w:space="0" w:color="auto"/>
        <w:bottom w:val="none" w:sz="0" w:space="0" w:color="auto"/>
        <w:right w:val="none" w:sz="0" w:space="0" w:color="auto"/>
      </w:divBdr>
    </w:div>
    <w:div w:id="261030240">
      <w:marLeft w:val="480"/>
      <w:marRight w:val="0"/>
      <w:marTop w:val="0"/>
      <w:marBottom w:val="0"/>
      <w:divBdr>
        <w:top w:val="none" w:sz="0" w:space="0" w:color="auto"/>
        <w:left w:val="none" w:sz="0" w:space="0" w:color="auto"/>
        <w:bottom w:val="none" w:sz="0" w:space="0" w:color="auto"/>
        <w:right w:val="none" w:sz="0" w:space="0" w:color="auto"/>
      </w:divBdr>
    </w:div>
    <w:div w:id="261106812">
      <w:marLeft w:val="640"/>
      <w:marRight w:val="0"/>
      <w:marTop w:val="0"/>
      <w:marBottom w:val="0"/>
      <w:divBdr>
        <w:top w:val="none" w:sz="0" w:space="0" w:color="auto"/>
        <w:left w:val="none" w:sz="0" w:space="0" w:color="auto"/>
        <w:bottom w:val="none" w:sz="0" w:space="0" w:color="auto"/>
        <w:right w:val="none" w:sz="0" w:space="0" w:color="auto"/>
      </w:divBdr>
    </w:div>
    <w:div w:id="261111643">
      <w:marLeft w:val="640"/>
      <w:marRight w:val="0"/>
      <w:marTop w:val="0"/>
      <w:marBottom w:val="0"/>
      <w:divBdr>
        <w:top w:val="none" w:sz="0" w:space="0" w:color="auto"/>
        <w:left w:val="none" w:sz="0" w:space="0" w:color="auto"/>
        <w:bottom w:val="none" w:sz="0" w:space="0" w:color="auto"/>
        <w:right w:val="none" w:sz="0" w:space="0" w:color="auto"/>
      </w:divBdr>
    </w:div>
    <w:div w:id="261299324">
      <w:marLeft w:val="480"/>
      <w:marRight w:val="0"/>
      <w:marTop w:val="0"/>
      <w:marBottom w:val="0"/>
      <w:divBdr>
        <w:top w:val="none" w:sz="0" w:space="0" w:color="auto"/>
        <w:left w:val="none" w:sz="0" w:space="0" w:color="auto"/>
        <w:bottom w:val="none" w:sz="0" w:space="0" w:color="auto"/>
        <w:right w:val="none" w:sz="0" w:space="0" w:color="auto"/>
      </w:divBdr>
    </w:div>
    <w:div w:id="261381891">
      <w:marLeft w:val="640"/>
      <w:marRight w:val="0"/>
      <w:marTop w:val="0"/>
      <w:marBottom w:val="0"/>
      <w:divBdr>
        <w:top w:val="none" w:sz="0" w:space="0" w:color="auto"/>
        <w:left w:val="none" w:sz="0" w:space="0" w:color="auto"/>
        <w:bottom w:val="none" w:sz="0" w:space="0" w:color="auto"/>
        <w:right w:val="none" w:sz="0" w:space="0" w:color="auto"/>
      </w:divBdr>
    </w:div>
    <w:div w:id="261383258">
      <w:marLeft w:val="640"/>
      <w:marRight w:val="0"/>
      <w:marTop w:val="0"/>
      <w:marBottom w:val="0"/>
      <w:divBdr>
        <w:top w:val="none" w:sz="0" w:space="0" w:color="auto"/>
        <w:left w:val="none" w:sz="0" w:space="0" w:color="auto"/>
        <w:bottom w:val="none" w:sz="0" w:space="0" w:color="auto"/>
        <w:right w:val="none" w:sz="0" w:space="0" w:color="auto"/>
      </w:divBdr>
    </w:div>
    <w:div w:id="261496837">
      <w:marLeft w:val="480"/>
      <w:marRight w:val="0"/>
      <w:marTop w:val="0"/>
      <w:marBottom w:val="0"/>
      <w:divBdr>
        <w:top w:val="none" w:sz="0" w:space="0" w:color="auto"/>
        <w:left w:val="none" w:sz="0" w:space="0" w:color="auto"/>
        <w:bottom w:val="none" w:sz="0" w:space="0" w:color="auto"/>
        <w:right w:val="none" w:sz="0" w:space="0" w:color="auto"/>
      </w:divBdr>
    </w:div>
    <w:div w:id="261569625">
      <w:marLeft w:val="640"/>
      <w:marRight w:val="0"/>
      <w:marTop w:val="0"/>
      <w:marBottom w:val="0"/>
      <w:divBdr>
        <w:top w:val="none" w:sz="0" w:space="0" w:color="auto"/>
        <w:left w:val="none" w:sz="0" w:space="0" w:color="auto"/>
        <w:bottom w:val="none" w:sz="0" w:space="0" w:color="auto"/>
        <w:right w:val="none" w:sz="0" w:space="0" w:color="auto"/>
      </w:divBdr>
    </w:div>
    <w:div w:id="261764614">
      <w:marLeft w:val="640"/>
      <w:marRight w:val="0"/>
      <w:marTop w:val="0"/>
      <w:marBottom w:val="0"/>
      <w:divBdr>
        <w:top w:val="none" w:sz="0" w:space="0" w:color="auto"/>
        <w:left w:val="none" w:sz="0" w:space="0" w:color="auto"/>
        <w:bottom w:val="none" w:sz="0" w:space="0" w:color="auto"/>
        <w:right w:val="none" w:sz="0" w:space="0" w:color="auto"/>
      </w:divBdr>
    </w:div>
    <w:div w:id="261769752">
      <w:marLeft w:val="480"/>
      <w:marRight w:val="0"/>
      <w:marTop w:val="0"/>
      <w:marBottom w:val="0"/>
      <w:divBdr>
        <w:top w:val="none" w:sz="0" w:space="0" w:color="auto"/>
        <w:left w:val="none" w:sz="0" w:space="0" w:color="auto"/>
        <w:bottom w:val="none" w:sz="0" w:space="0" w:color="auto"/>
        <w:right w:val="none" w:sz="0" w:space="0" w:color="auto"/>
      </w:divBdr>
    </w:div>
    <w:div w:id="261913129">
      <w:marLeft w:val="480"/>
      <w:marRight w:val="0"/>
      <w:marTop w:val="0"/>
      <w:marBottom w:val="0"/>
      <w:divBdr>
        <w:top w:val="none" w:sz="0" w:space="0" w:color="auto"/>
        <w:left w:val="none" w:sz="0" w:space="0" w:color="auto"/>
        <w:bottom w:val="none" w:sz="0" w:space="0" w:color="auto"/>
        <w:right w:val="none" w:sz="0" w:space="0" w:color="auto"/>
      </w:divBdr>
    </w:div>
    <w:div w:id="261913747">
      <w:marLeft w:val="480"/>
      <w:marRight w:val="0"/>
      <w:marTop w:val="0"/>
      <w:marBottom w:val="0"/>
      <w:divBdr>
        <w:top w:val="none" w:sz="0" w:space="0" w:color="auto"/>
        <w:left w:val="none" w:sz="0" w:space="0" w:color="auto"/>
        <w:bottom w:val="none" w:sz="0" w:space="0" w:color="auto"/>
        <w:right w:val="none" w:sz="0" w:space="0" w:color="auto"/>
      </w:divBdr>
    </w:div>
    <w:div w:id="262109588">
      <w:marLeft w:val="640"/>
      <w:marRight w:val="0"/>
      <w:marTop w:val="0"/>
      <w:marBottom w:val="0"/>
      <w:divBdr>
        <w:top w:val="none" w:sz="0" w:space="0" w:color="auto"/>
        <w:left w:val="none" w:sz="0" w:space="0" w:color="auto"/>
        <w:bottom w:val="none" w:sz="0" w:space="0" w:color="auto"/>
        <w:right w:val="none" w:sz="0" w:space="0" w:color="auto"/>
      </w:divBdr>
    </w:div>
    <w:div w:id="262148169">
      <w:marLeft w:val="480"/>
      <w:marRight w:val="0"/>
      <w:marTop w:val="0"/>
      <w:marBottom w:val="0"/>
      <w:divBdr>
        <w:top w:val="none" w:sz="0" w:space="0" w:color="auto"/>
        <w:left w:val="none" w:sz="0" w:space="0" w:color="auto"/>
        <w:bottom w:val="none" w:sz="0" w:space="0" w:color="auto"/>
        <w:right w:val="none" w:sz="0" w:space="0" w:color="auto"/>
      </w:divBdr>
    </w:div>
    <w:div w:id="262230339">
      <w:marLeft w:val="640"/>
      <w:marRight w:val="0"/>
      <w:marTop w:val="0"/>
      <w:marBottom w:val="0"/>
      <w:divBdr>
        <w:top w:val="none" w:sz="0" w:space="0" w:color="auto"/>
        <w:left w:val="none" w:sz="0" w:space="0" w:color="auto"/>
        <w:bottom w:val="none" w:sz="0" w:space="0" w:color="auto"/>
        <w:right w:val="none" w:sz="0" w:space="0" w:color="auto"/>
      </w:divBdr>
    </w:div>
    <w:div w:id="262298775">
      <w:marLeft w:val="640"/>
      <w:marRight w:val="0"/>
      <w:marTop w:val="0"/>
      <w:marBottom w:val="0"/>
      <w:divBdr>
        <w:top w:val="none" w:sz="0" w:space="0" w:color="auto"/>
        <w:left w:val="none" w:sz="0" w:space="0" w:color="auto"/>
        <w:bottom w:val="none" w:sz="0" w:space="0" w:color="auto"/>
        <w:right w:val="none" w:sz="0" w:space="0" w:color="auto"/>
      </w:divBdr>
    </w:div>
    <w:div w:id="262302525">
      <w:marLeft w:val="480"/>
      <w:marRight w:val="0"/>
      <w:marTop w:val="0"/>
      <w:marBottom w:val="0"/>
      <w:divBdr>
        <w:top w:val="none" w:sz="0" w:space="0" w:color="auto"/>
        <w:left w:val="none" w:sz="0" w:space="0" w:color="auto"/>
        <w:bottom w:val="none" w:sz="0" w:space="0" w:color="auto"/>
        <w:right w:val="none" w:sz="0" w:space="0" w:color="auto"/>
      </w:divBdr>
    </w:div>
    <w:div w:id="262422094">
      <w:marLeft w:val="480"/>
      <w:marRight w:val="0"/>
      <w:marTop w:val="0"/>
      <w:marBottom w:val="0"/>
      <w:divBdr>
        <w:top w:val="none" w:sz="0" w:space="0" w:color="auto"/>
        <w:left w:val="none" w:sz="0" w:space="0" w:color="auto"/>
        <w:bottom w:val="none" w:sz="0" w:space="0" w:color="auto"/>
        <w:right w:val="none" w:sz="0" w:space="0" w:color="auto"/>
      </w:divBdr>
    </w:div>
    <w:div w:id="262736888">
      <w:marLeft w:val="480"/>
      <w:marRight w:val="0"/>
      <w:marTop w:val="0"/>
      <w:marBottom w:val="0"/>
      <w:divBdr>
        <w:top w:val="none" w:sz="0" w:space="0" w:color="auto"/>
        <w:left w:val="none" w:sz="0" w:space="0" w:color="auto"/>
        <w:bottom w:val="none" w:sz="0" w:space="0" w:color="auto"/>
        <w:right w:val="none" w:sz="0" w:space="0" w:color="auto"/>
      </w:divBdr>
    </w:div>
    <w:div w:id="262807827">
      <w:marLeft w:val="640"/>
      <w:marRight w:val="0"/>
      <w:marTop w:val="0"/>
      <w:marBottom w:val="0"/>
      <w:divBdr>
        <w:top w:val="none" w:sz="0" w:space="0" w:color="auto"/>
        <w:left w:val="none" w:sz="0" w:space="0" w:color="auto"/>
        <w:bottom w:val="none" w:sz="0" w:space="0" w:color="auto"/>
        <w:right w:val="none" w:sz="0" w:space="0" w:color="auto"/>
      </w:divBdr>
    </w:div>
    <w:div w:id="262812060">
      <w:marLeft w:val="640"/>
      <w:marRight w:val="0"/>
      <w:marTop w:val="0"/>
      <w:marBottom w:val="0"/>
      <w:divBdr>
        <w:top w:val="none" w:sz="0" w:space="0" w:color="auto"/>
        <w:left w:val="none" w:sz="0" w:space="0" w:color="auto"/>
        <w:bottom w:val="none" w:sz="0" w:space="0" w:color="auto"/>
        <w:right w:val="none" w:sz="0" w:space="0" w:color="auto"/>
      </w:divBdr>
    </w:div>
    <w:div w:id="262954479">
      <w:marLeft w:val="480"/>
      <w:marRight w:val="0"/>
      <w:marTop w:val="0"/>
      <w:marBottom w:val="0"/>
      <w:divBdr>
        <w:top w:val="none" w:sz="0" w:space="0" w:color="auto"/>
        <w:left w:val="none" w:sz="0" w:space="0" w:color="auto"/>
        <w:bottom w:val="none" w:sz="0" w:space="0" w:color="auto"/>
        <w:right w:val="none" w:sz="0" w:space="0" w:color="auto"/>
      </w:divBdr>
    </w:div>
    <w:div w:id="262962975">
      <w:marLeft w:val="480"/>
      <w:marRight w:val="0"/>
      <w:marTop w:val="0"/>
      <w:marBottom w:val="0"/>
      <w:divBdr>
        <w:top w:val="none" w:sz="0" w:space="0" w:color="auto"/>
        <w:left w:val="none" w:sz="0" w:space="0" w:color="auto"/>
        <w:bottom w:val="none" w:sz="0" w:space="0" w:color="auto"/>
        <w:right w:val="none" w:sz="0" w:space="0" w:color="auto"/>
      </w:divBdr>
    </w:div>
    <w:div w:id="262997467">
      <w:marLeft w:val="640"/>
      <w:marRight w:val="0"/>
      <w:marTop w:val="0"/>
      <w:marBottom w:val="0"/>
      <w:divBdr>
        <w:top w:val="none" w:sz="0" w:space="0" w:color="auto"/>
        <w:left w:val="none" w:sz="0" w:space="0" w:color="auto"/>
        <w:bottom w:val="none" w:sz="0" w:space="0" w:color="auto"/>
        <w:right w:val="none" w:sz="0" w:space="0" w:color="auto"/>
      </w:divBdr>
    </w:div>
    <w:div w:id="263000060">
      <w:marLeft w:val="480"/>
      <w:marRight w:val="0"/>
      <w:marTop w:val="0"/>
      <w:marBottom w:val="0"/>
      <w:divBdr>
        <w:top w:val="none" w:sz="0" w:space="0" w:color="auto"/>
        <w:left w:val="none" w:sz="0" w:space="0" w:color="auto"/>
        <w:bottom w:val="none" w:sz="0" w:space="0" w:color="auto"/>
        <w:right w:val="none" w:sz="0" w:space="0" w:color="auto"/>
      </w:divBdr>
    </w:div>
    <w:div w:id="263005300">
      <w:marLeft w:val="480"/>
      <w:marRight w:val="0"/>
      <w:marTop w:val="0"/>
      <w:marBottom w:val="0"/>
      <w:divBdr>
        <w:top w:val="none" w:sz="0" w:space="0" w:color="auto"/>
        <w:left w:val="none" w:sz="0" w:space="0" w:color="auto"/>
        <w:bottom w:val="none" w:sz="0" w:space="0" w:color="auto"/>
        <w:right w:val="none" w:sz="0" w:space="0" w:color="auto"/>
      </w:divBdr>
    </w:div>
    <w:div w:id="263072812">
      <w:marLeft w:val="640"/>
      <w:marRight w:val="0"/>
      <w:marTop w:val="0"/>
      <w:marBottom w:val="0"/>
      <w:divBdr>
        <w:top w:val="none" w:sz="0" w:space="0" w:color="auto"/>
        <w:left w:val="none" w:sz="0" w:space="0" w:color="auto"/>
        <w:bottom w:val="none" w:sz="0" w:space="0" w:color="auto"/>
        <w:right w:val="none" w:sz="0" w:space="0" w:color="auto"/>
      </w:divBdr>
    </w:div>
    <w:div w:id="263148947">
      <w:marLeft w:val="640"/>
      <w:marRight w:val="0"/>
      <w:marTop w:val="0"/>
      <w:marBottom w:val="0"/>
      <w:divBdr>
        <w:top w:val="none" w:sz="0" w:space="0" w:color="auto"/>
        <w:left w:val="none" w:sz="0" w:space="0" w:color="auto"/>
        <w:bottom w:val="none" w:sz="0" w:space="0" w:color="auto"/>
        <w:right w:val="none" w:sz="0" w:space="0" w:color="auto"/>
      </w:divBdr>
    </w:div>
    <w:div w:id="263155047">
      <w:marLeft w:val="640"/>
      <w:marRight w:val="0"/>
      <w:marTop w:val="0"/>
      <w:marBottom w:val="0"/>
      <w:divBdr>
        <w:top w:val="none" w:sz="0" w:space="0" w:color="auto"/>
        <w:left w:val="none" w:sz="0" w:space="0" w:color="auto"/>
        <w:bottom w:val="none" w:sz="0" w:space="0" w:color="auto"/>
        <w:right w:val="none" w:sz="0" w:space="0" w:color="auto"/>
      </w:divBdr>
    </w:div>
    <w:div w:id="263194258">
      <w:marLeft w:val="640"/>
      <w:marRight w:val="0"/>
      <w:marTop w:val="0"/>
      <w:marBottom w:val="0"/>
      <w:divBdr>
        <w:top w:val="none" w:sz="0" w:space="0" w:color="auto"/>
        <w:left w:val="none" w:sz="0" w:space="0" w:color="auto"/>
        <w:bottom w:val="none" w:sz="0" w:space="0" w:color="auto"/>
        <w:right w:val="none" w:sz="0" w:space="0" w:color="auto"/>
      </w:divBdr>
    </w:div>
    <w:div w:id="263195567">
      <w:marLeft w:val="480"/>
      <w:marRight w:val="0"/>
      <w:marTop w:val="0"/>
      <w:marBottom w:val="0"/>
      <w:divBdr>
        <w:top w:val="none" w:sz="0" w:space="0" w:color="auto"/>
        <w:left w:val="none" w:sz="0" w:space="0" w:color="auto"/>
        <w:bottom w:val="none" w:sz="0" w:space="0" w:color="auto"/>
        <w:right w:val="none" w:sz="0" w:space="0" w:color="auto"/>
      </w:divBdr>
    </w:div>
    <w:div w:id="263272732">
      <w:marLeft w:val="480"/>
      <w:marRight w:val="0"/>
      <w:marTop w:val="0"/>
      <w:marBottom w:val="0"/>
      <w:divBdr>
        <w:top w:val="none" w:sz="0" w:space="0" w:color="auto"/>
        <w:left w:val="none" w:sz="0" w:space="0" w:color="auto"/>
        <w:bottom w:val="none" w:sz="0" w:space="0" w:color="auto"/>
        <w:right w:val="none" w:sz="0" w:space="0" w:color="auto"/>
      </w:divBdr>
    </w:div>
    <w:div w:id="263346009">
      <w:marLeft w:val="480"/>
      <w:marRight w:val="0"/>
      <w:marTop w:val="0"/>
      <w:marBottom w:val="0"/>
      <w:divBdr>
        <w:top w:val="none" w:sz="0" w:space="0" w:color="auto"/>
        <w:left w:val="none" w:sz="0" w:space="0" w:color="auto"/>
        <w:bottom w:val="none" w:sz="0" w:space="0" w:color="auto"/>
        <w:right w:val="none" w:sz="0" w:space="0" w:color="auto"/>
      </w:divBdr>
    </w:div>
    <w:div w:id="263390297">
      <w:marLeft w:val="640"/>
      <w:marRight w:val="0"/>
      <w:marTop w:val="0"/>
      <w:marBottom w:val="0"/>
      <w:divBdr>
        <w:top w:val="none" w:sz="0" w:space="0" w:color="auto"/>
        <w:left w:val="none" w:sz="0" w:space="0" w:color="auto"/>
        <w:bottom w:val="none" w:sz="0" w:space="0" w:color="auto"/>
        <w:right w:val="none" w:sz="0" w:space="0" w:color="auto"/>
      </w:divBdr>
    </w:div>
    <w:div w:id="263465031">
      <w:marLeft w:val="480"/>
      <w:marRight w:val="0"/>
      <w:marTop w:val="0"/>
      <w:marBottom w:val="0"/>
      <w:divBdr>
        <w:top w:val="none" w:sz="0" w:space="0" w:color="auto"/>
        <w:left w:val="none" w:sz="0" w:space="0" w:color="auto"/>
        <w:bottom w:val="none" w:sz="0" w:space="0" w:color="auto"/>
        <w:right w:val="none" w:sz="0" w:space="0" w:color="auto"/>
      </w:divBdr>
    </w:div>
    <w:div w:id="263614195">
      <w:marLeft w:val="640"/>
      <w:marRight w:val="0"/>
      <w:marTop w:val="0"/>
      <w:marBottom w:val="0"/>
      <w:divBdr>
        <w:top w:val="none" w:sz="0" w:space="0" w:color="auto"/>
        <w:left w:val="none" w:sz="0" w:space="0" w:color="auto"/>
        <w:bottom w:val="none" w:sz="0" w:space="0" w:color="auto"/>
        <w:right w:val="none" w:sz="0" w:space="0" w:color="auto"/>
      </w:divBdr>
    </w:div>
    <w:div w:id="263805850">
      <w:marLeft w:val="480"/>
      <w:marRight w:val="0"/>
      <w:marTop w:val="0"/>
      <w:marBottom w:val="0"/>
      <w:divBdr>
        <w:top w:val="none" w:sz="0" w:space="0" w:color="auto"/>
        <w:left w:val="none" w:sz="0" w:space="0" w:color="auto"/>
        <w:bottom w:val="none" w:sz="0" w:space="0" w:color="auto"/>
        <w:right w:val="none" w:sz="0" w:space="0" w:color="auto"/>
      </w:divBdr>
    </w:div>
    <w:div w:id="263808980">
      <w:marLeft w:val="640"/>
      <w:marRight w:val="0"/>
      <w:marTop w:val="0"/>
      <w:marBottom w:val="0"/>
      <w:divBdr>
        <w:top w:val="none" w:sz="0" w:space="0" w:color="auto"/>
        <w:left w:val="none" w:sz="0" w:space="0" w:color="auto"/>
        <w:bottom w:val="none" w:sz="0" w:space="0" w:color="auto"/>
        <w:right w:val="none" w:sz="0" w:space="0" w:color="auto"/>
      </w:divBdr>
    </w:div>
    <w:div w:id="263854005">
      <w:marLeft w:val="480"/>
      <w:marRight w:val="0"/>
      <w:marTop w:val="0"/>
      <w:marBottom w:val="0"/>
      <w:divBdr>
        <w:top w:val="none" w:sz="0" w:space="0" w:color="auto"/>
        <w:left w:val="none" w:sz="0" w:space="0" w:color="auto"/>
        <w:bottom w:val="none" w:sz="0" w:space="0" w:color="auto"/>
        <w:right w:val="none" w:sz="0" w:space="0" w:color="auto"/>
      </w:divBdr>
    </w:div>
    <w:div w:id="263854202">
      <w:marLeft w:val="480"/>
      <w:marRight w:val="0"/>
      <w:marTop w:val="0"/>
      <w:marBottom w:val="0"/>
      <w:divBdr>
        <w:top w:val="none" w:sz="0" w:space="0" w:color="auto"/>
        <w:left w:val="none" w:sz="0" w:space="0" w:color="auto"/>
        <w:bottom w:val="none" w:sz="0" w:space="0" w:color="auto"/>
        <w:right w:val="none" w:sz="0" w:space="0" w:color="auto"/>
      </w:divBdr>
    </w:div>
    <w:div w:id="263878683">
      <w:marLeft w:val="480"/>
      <w:marRight w:val="0"/>
      <w:marTop w:val="0"/>
      <w:marBottom w:val="0"/>
      <w:divBdr>
        <w:top w:val="none" w:sz="0" w:space="0" w:color="auto"/>
        <w:left w:val="none" w:sz="0" w:space="0" w:color="auto"/>
        <w:bottom w:val="none" w:sz="0" w:space="0" w:color="auto"/>
        <w:right w:val="none" w:sz="0" w:space="0" w:color="auto"/>
      </w:divBdr>
    </w:div>
    <w:div w:id="264003268">
      <w:marLeft w:val="480"/>
      <w:marRight w:val="0"/>
      <w:marTop w:val="0"/>
      <w:marBottom w:val="0"/>
      <w:divBdr>
        <w:top w:val="none" w:sz="0" w:space="0" w:color="auto"/>
        <w:left w:val="none" w:sz="0" w:space="0" w:color="auto"/>
        <w:bottom w:val="none" w:sz="0" w:space="0" w:color="auto"/>
        <w:right w:val="none" w:sz="0" w:space="0" w:color="auto"/>
      </w:divBdr>
    </w:div>
    <w:div w:id="264113367">
      <w:marLeft w:val="640"/>
      <w:marRight w:val="0"/>
      <w:marTop w:val="0"/>
      <w:marBottom w:val="0"/>
      <w:divBdr>
        <w:top w:val="none" w:sz="0" w:space="0" w:color="auto"/>
        <w:left w:val="none" w:sz="0" w:space="0" w:color="auto"/>
        <w:bottom w:val="none" w:sz="0" w:space="0" w:color="auto"/>
        <w:right w:val="none" w:sz="0" w:space="0" w:color="auto"/>
      </w:divBdr>
    </w:div>
    <w:div w:id="264188734">
      <w:marLeft w:val="640"/>
      <w:marRight w:val="0"/>
      <w:marTop w:val="0"/>
      <w:marBottom w:val="0"/>
      <w:divBdr>
        <w:top w:val="none" w:sz="0" w:space="0" w:color="auto"/>
        <w:left w:val="none" w:sz="0" w:space="0" w:color="auto"/>
        <w:bottom w:val="none" w:sz="0" w:space="0" w:color="auto"/>
        <w:right w:val="none" w:sz="0" w:space="0" w:color="auto"/>
      </w:divBdr>
    </w:div>
    <w:div w:id="264190867">
      <w:marLeft w:val="480"/>
      <w:marRight w:val="0"/>
      <w:marTop w:val="0"/>
      <w:marBottom w:val="0"/>
      <w:divBdr>
        <w:top w:val="none" w:sz="0" w:space="0" w:color="auto"/>
        <w:left w:val="none" w:sz="0" w:space="0" w:color="auto"/>
        <w:bottom w:val="none" w:sz="0" w:space="0" w:color="auto"/>
        <w:right w:val="none" w:sz="0" w:space="0" w:color="auto"/>
      </w:divBdr>
    </w:div>
    <w:div w:id="264310067">
      <w:marLeft w:val="640"/>
      <w:marRight w:val="0"/>
      <w:marTop w:val="0"/>
      <w:marBottom w:val="0"/>
      <w:divBdr>
        <w:top w:val="none" w:sz="0" w:space="0" w:color="auto"/>
        <w:left w:val="none" w:sz="0" w:space="0" w:color="auto"/>
        <w:bottom w:val="none" w:sz="0" w:space="0" w:color="auto"/>
        <w:right w:val="none" w:sz="0" w:space="0" w:color="auto"/>
      </w:divBdr>
    </w:div>
    <w:div w:id="264391012">
      <w:marLeft w:val="480"/>
      <w:marRight w:val="0"/>
      <w:marTop w:val="0"/>
      <w:marBottom w:val="0"/>
      <w:divBdr>
        <w:top w:val="none" w:sz="0" w:space="0" w:color="auto"/>
        <w:left w:val="none" w:sz="0" w:space="0" w:color="auto"/>
        <w:bottom w:val="none" w:sz="0" w:space="0" w:color="auto"/>
        <w:right w:val="none" w:sz="0" w:space="0" w:color="auto"/>
      </w:divBdr>
    </w:div>
    <w:div w:id="264391440">
      <w:marLeft w:val="480"/>
      <w:marRight w:val="0"/>
      <w:marTop w:val="0"/>
      <w:marBottom w:val="0"/>
      <w:divBdr>
        <w:top w:val="none" w:sz="0" w:space="0" w:color="auto"/>
        <w:left w:val="none" w:sz="0" w:space="0" w:color="auto"/>
        <w:bottom w:val="none" w:sz="0" w:space="0" w:color="auto"/>
        <w:right w:val="none" w:sz="0" w:space="0" w:color="auto"/>
      </w:divBdr>
    </w:div>
    <w:div w:id="264457255">
      <w:marLeft w:val="640"/>
      <w:marRight w:val="0"/>
      <w:marTop w:val="0"/>
      <w:marBottom w:val="0"/>
      <w:divBdr>
        <w:top w:val="none" w:sz="0" w:space="0" w:color="auto"/>
        <w:left w:val="none" w:sz="0" w:space="0" w:color="auto"/>
        <w:bottom w:val="none" w:sz="0" w:space="0" w:color="auto"/>
        <w:right w:val="none" w:sz="0" w:space="0" w:color="auto"/>
      </w:divBdr>
    </w:div>
    <w:div w:id="264458138">
      <w:marLeft w:val="480"/>
      <w:marRight w:val="0"/>
      <w:marTop w:val="0"/>
      <w:marBottom w:val="0"/>
      <w:divBdr>
        <w:top w:val="none" w:sz="0" w:space="0" w:color="auto"/>
        <w:left w:val="none" w:sz="0" w:space="0" w:color="auto"/>
        <w:bottom w:val="none" w:sz="0" w:space="0" w:color="auto"/>
        <w:right w:val="none" w:sz="0" w:space="0" w:color="auto"/>
      </w:divBdr>
    </w:div>
    <w:div w:id="264462894">
      <w:marLeft w:val="640"/>
      <w:marRight w:val="0"/>
      <w:marTop w:val="0"/>
      <w:marBottom w:val="0"/>
      <w:divBdr>
        <w:top w:val="none" w:sz="0" w:space="0" w:color="auto"/>
        <w:left w:val="none" w:sz="0" w:space="0" w:color="auto"/>
        <w:bottom w:val="none" w:sz="0" w:space="0" w:color="auto"/>
        <w:right w:val="none" w:sz="0" w:space="0" w:color="auto"/>
      </w:divBdr>
    </w:div>
    <w:div w:id="264463859">
      <w:marLeft w:val="640"/>
      <w:marRight w:val="0"/>
      <w:marTop w:val="0"/>
      <w:marBottom w:val="0"/>
      <w:divBdr>
        <w:top w:val="none" w:sz="0" w:space="0" w:color="auto"/>
        <w:left w:val="none" w:sz="0" w:space="0" w:color="auto"/>
        <w:bottom w:val="none" w:sz="0" w:space="0" w:color="auto"/>
        <w:right w:val="none" w:sz="0" w:space="0" w:color="auto"/>
      </w:divBdr>
    </w:div>
    <w:div w:id="264583769">
      <w:marLeft w:val="480"/>
      <w:marRight w:val="0"/>
      <w:marTop w:val="0"/>
      <w:marBottom w:val="0"/>
      <w:divBdr>
        <w:top w:val="none" w:sz="0" w:space="0" w:color="auto"/>
        <w:left w:val="none" w:sz="0" w:space="0" w:color="auto"/>
        <w:bottom w:val="none" w:sz="0" w:space="0" w:color="auto"/>
        <w:right w:val="none" w:sz="0" w:space="0" w:color="auto"/>
      </w:divBdr>
    </w:div>
    <w:div w:id="264654083">
      <w:marLeft w:val="640"/>
      <w:marRight w:val="0"/>
      <w:marTop w:val="0"/>
      <w:marBottom w:val="0"/>
      <w:divBdr>
        <w:top w:val="none" w:sz="0" w:space="0" w:color="auto"/>
        <w:left w:val="none" w:sz="0" w:space="0" w:color="auto"/>
        <w:bottom w:val="none" w:sz="0" w:space="0" w:color="auto"/>
        <w:right w:val="none" w:sz="0" w:space="0" w:color="auto"/>
      </w:divBdr>
    </w:div>
    <w:div w:id="264658720">
      <w:marLeft w:val="640"/>
      <w:marRight w:val="0"/>
      <w:marTop w:val="0"/>
      <w:marBottom w:val="0"/>
      <w:divBdr>
        <w:top w:val="none" w:sz="0" w:space="0" w:color="auto"/>
        <w:left w:val="none" w:sz="0" w:space="0" w:color="auto"/>
        <w:bottom w:val="none" w:sz="0" w:space="0" w:color="auto"/>
        <w:right w:val="none" w:sz="0" w:space="0" w:color="auto"/>
      </w:divBdr>
    </w:div>
    <w:div w:id="264847993">
      <w:marLeft w:val="640"/>
      <w:marRight w:val="0"/>
      <w:marTop w:val="0"/>
      <w:marBottom w:val="0"/>
      <w:divBdr>
        <w:top w:val="none" w:sz="0" w:space="0" w:color="auto"/>
        <w:left w:val="none" w:sz="0" w:space="0" w:color="auto"/>
        <w:bottom w:val="none" w:sz="0" w:space="0" w:color="auto"/>
        <w:right w:val="none" w:sz="0" w:space="0" w:color="auto"/>
      </w:divBdr>
    </w:div>
    <w:div w:id="264851444">
      <w:marLeft w:val="640"/>
      <w:marRight w:val="0"/>
      <w:marTop w:val="0"/>
      <w:marBottom w:val="0"/>
      <w:divBdr>
        <w:top w:val="none" w:sz="0" w:space="0" w:color="auto"/>
        <w:left w:val="none" w:sz="0" w:space="0" w:color="auto"/>
        <w:bottom w:val="none" w:sz="0" w:space="0" w:color="auto"/>
        <w:right w:val="none" w:sz="0" w:space="0" w:color="auto"/>
      </w:divBdr>
    </w:div>
    <w:div w:id="264851566">
      <w:marLeft w:val="480"/>
      <w:marRight w:val="0"/>
      <w:marTop w:val="0"/>
      <w:marBottom w:val="0"/>
      <w:divBdr>
        <w:top w:val="none" w:sz="0" w:space="0" w:color="auto"/>
        <w:left w:val="none" w:sz="0" w:space="0" w:color="auto"/>
        <w:bottom w:val="none" w:sz="0" w:space="0" w:color="auto"/>
        <w:right w:val="none" w:sz="0" w:space="0" w:color="auto"/>
      </w:divBdr>
    </w:div>
    <w:div w:id="264852500">
      <w:marLeft w:val="640"/>
      <w:marRight w:val="0"/>
      <w:marTop w:val="0"/>
      <w:marBottom w:val="0"/>
      <w:divBdr>
        <w:top w:val="none" w:sz="0" w:space="0" w:color="auto"/>
        <w:left w:val="none" w:sz="0" w:space="0" w:color="auto"/>
        <w:bottom w:val="none" w:sz="0" w:space="0" w:color="auto"/>
        <w:right w:val="none" w:sz="0" w:space="0" w:color="auto"/>
      </w:divBdr>
    </w:div>
    <w:div w:id="264969119">
      <w:marLeft w:val="640"/>
      <w:marRight w:val="0"/>
      <w:marTop w:val="0"/>
      <w:marBottom w:val="0"/>
      <w:divBdr>
        <w:top w:val="none" w:sz="0" w:space="0" w:color="auto"/>
        <w:left w:val="none" w:sz="0" w:space="0" w:color="auto"/>
        <w:bottom w:val="none" w:sz="0" w:space="0" w:color="auto"/>
        <w:right w:val="none" w:sz="0" w:space="0" w:color="auto"/>
      </w:divBdr>
    </w:div>
    <w:div w:id="264970972">
      <w:marLeft w:val="480"/>
      <w:marRight w:val="0"/>
      <w:marTop w:val="0"/>
      <w:marBottom w:val="0"/>
      <w:divBdr>
        <w:top w:val="none" w:sz="0" w:space="0" w:color="auto"/>
        <w:left w:val="none" w:sz="0" w:space="0" w:color="auto"/>
        <w:bottom w:val="none" w:sz="0" w:space="0" w:color="auto"/>
        <w:right w:val="none" w:sz="0" w:space="0" w:color="auto"/>
      </w:divBdr>
    </w:div>
    <w:div w:id="265040666">
      <w:marLeft w:val="480"/>
      <w:marRight w:val="0"/>
      <w:marTop w:val="0"/>
      <w:marBottom w:val="0"/>
      <w:divBdr>
        <w:top w:val="none" w:sz="0" w:space="0" w:color="auto"/>
        <w:left w:val="none" w:sz="0" w:space="0" w:color="auto"/>
        <w:bottom w:val="none" w:sz="0" w:space="0" w:color="auto"/>
        <w:right w:val="none" w:sz="0" w:space="0" w:color="auto"/>
      </w:divBdr>
    </w:div>
    <w:div w:id="265046008">
      <w:marLeft w:val="640"/>
      <w:marRight w:val="0"/>
      <w:marTop w:val="0"/>
      <w:marBottom w:val="0"/>
      <w:divBdr>
        <w:top w:val="none" w:sz="0" w:space="0" w:color="auto"/>
        <w:left w:val="none" w:sz="0" w:space="0" w:color="auto"/>
        <w:bottom w:val="none" w:sz="0" w:space="0" w:color="auto"/>
        <w:right w:val="none" w:sz="0" w:space="0" w:color="auto"/>
      </w:divBdr>
    </w:div>
    <w:div w:id="265113272">
      <w:marLeft w:val="640"/>
      <w:marRight w:val="0"/>
      <w:marTop w:val="0"/>
      <w:marBottom w:val="0"/>
      <w:divBdr>
        <w:top w:val="none" w:sz="0" w:space="0" w:color="auto"/>
        <w:left w:val="none" w:sz="0" w:space="0" w:color="auto"/>
        <w:bottom w:val="none" w:sz="0" w:space="0" w:color="auto"/>
        <w:right w:val="none" w:sz="0" w:space="0" w:color="auto"/>
      </w:divBdr>
    </w:div>
    <w:div w:id="265161540">
      <w:marLeft w:val="640"/>
      <w:marRight w:val="0"/>
      <w:marTop w:val="0"/>
      <w:marBottom w:val="0"/>
      <w:divBdr>
        <w:top w:val="none" w:sz="0" w:space="0" w:color="auto"/>
        <w:left w:val="none" w:sz="0" w:space="0" w:color="auto"/>
        <w:bottom w:val="none" w:sz="0" w:space="0" w:color="auto"/>
        <w:right w:val="none" w:sz="0" w:space="0" w:color="auto"/>
      </w:divBdr>
    </w:div>
    <w:div w:id="265307192">
      <w:marLeft w:val="640"/>
      <w:marRight w:val="0"/>
      <w:marTop w:val="0"/>
      <w:marBottom w:val="0"/>
      <w:divBdr>
        <w:top w:val="none" w:sz="0" w:space="0" w:color="auto"/>
        <w:left w:val="none" w:sz="0" w:space="0" w:color="auto"/>
        <w:bottom w:val="none" w:sz="0" w:space="0" w:color="auto"/>
        <w:right w:val="none" w:sz="0" w:space="0" w:color="auto"/>
      </w:divBdr>
    </w:div>
    <w:div w:id="265311272">
      <w:marLeft w:val="640"/>
      <w:marRight w:val="0"/>
      <w:marTop w:val="0"/>
      <w:marBottom w:val="0"/>
      <w:divBdr>
        <w:top w:val="none" w:sz="0" w:space="0" w:color="auto"/>
        <w:left w:val="none" w:sz="0" w:space="0" w:color="auto"/>
        <w:bottom w:val="none" w:sz="0" w:space="0" w:color="auto"/>
        <w:right w:val="none" w:sz="0" w:space="0" w:color="auto"/>
      </w:divBdr>
    </w:div>
    <w:div w:id="265384645">
      <w:marLeft w:val="640"/>
      <w:marRight w:val="0"/>
      <w:marTop w:val="0"/>
      <w:marBottom w:val="0"/>
      <w:divBdr>
        <w:top w:val="none" w:sz="0" w:space="0" w:color="auto"/>
        <w:left w:val="none" w:sz="0" w:space="0" w:color="auto"/>
        <w:bottom w:val="none" w:sz="0" w:space="0" w:color="auto"/>
        <w:right w:val="none" w:sz="0" w:space="0" w:color="auto"/>
      </w:divBdr>
    </w:div>
    <w:div w:id="265386584">
      <w:marLeft w:val="640"/>
      <w:marRight w:val="0"/>
      <w:marTop w:val="0"/>
      <w:marBottom w:val="0"/>
      <w:divBdr>
        <w:top w:val="none" w:sz="0" w:space="0" w:color="auto"/>
        <w:left w:val="none" w:sz="0" w:space="0" w:color="auto"/>
        <w:bottom w:val="none" w:sz="0" w:space="0" w:color="auto"/>
        <w:right w:val="none" w:sz="0" w:space="0" w:color="auto"/>
      </w:divBdr>
    </w:div>
    <w:div w:id="265426765">
      <w:marLeft w:val="640"/>
      <w:marRight w:val="0"/>
      <w:marTop w:val="0"/>
      <w:marBottom w:val="0"/>
      <w:divBdr>
        <w:top w:val="none" w:sz="0" w:space="0" w:color="auto"/>
        <w:left w:val="none" w:sz="0" w:space="0" w:color="auto"/>
        <w:bottom w:val="none" w:sz="0" w:space="0" w:color="auto"/>
        <w:right w:val="none" w:sz="0" w:space="0" w:color="auto"/>
      </w:divBdr>
    </w:div>
    <w:div w:id="265503433">
      <w:marLeft w:val="640"/>
      <w:marRight w:val="0"/>
      <w:marTop w:val="0"/>
      <w:marBottom w:val="0"/>
      <w:divBdr>
        <w:top w:val="none" w:sz="0" w:space="0" w:color="auto"/>
        <w:left w:val="none" w:sz="0" w:space="0" w:color="auto"/>
        <w:bottom w:val="none" w:sz="0" w:space="0" w:color="auto"/>
        <w:right w:val="none" w:sz="0" w:space="0" w:color="auto"/>
      </w:divBdr>
    </w:div>
    <w:div w:id="265503979">
      <w:marLeft w:val="640"/>
      <w:marRight w:val="0"/>
      <w:marTop w:val="0"/>
      <w:marBottom w:val="0"/>
      <w:divBdr>
        <w:top w:val="none" w:sz="0" w:space="0" w:color="auto"/>
        <w:left w:val="none" w:sz="0" w:space="0" w:color="auto"/>
        <w:bottom w:val="none" w:sz="0" w:space="0" w:color="auto"/>
        <w:right w:val="none" w:sz="0" w:space="0" w:color="auto"/>
      </w:divBdr>
    </w:div>
    <w:div w:id="265577843">
      <w:marLeft w:val="480"/>
      <w:marRight w:val="0"/>
      <w:marTop w:val="0"/>
      <w:marBottom w:val="0"/>
      <w:divBdr>
        <w:top w:val="none" w:sz="0" w:space="0" w:color="auto"/>
        <w:left w:val="none" w:sz="0" w:space="0" w:color="auto"/>
        <w:bottom w:val="none" w:sz="0" w:space="0" w:color="auto"/>
        <w:right w:val="none" w:sz="0" w:space="0" w:color="auto"/>
      </w:divBdr>
    </w:div>
    <w:div w:id="265693303">
      <w:marLeft w:val="640"/>
      <w:marRight w:val="0"/>
      <w:marTop w:val="0"/>
      <w:marBottom w:val="0"/>
      <w:divBdr>
        <w:top w:val="none" w:sz="0" w:space="0" w:color="auto"/>
        <w:left w:val="none" w:sz="0" w:space="0" w:color="auto"/>
        <w:bottom w:val="none" w:sz="0" w:space="0" w:color="auto"/>
        <w:right w:val="none" w:sz="0" w:space="0" w:color="auto"/>
      </w:divBdr>
    </w:div>
    <w:div w:id="265768318">
      <w:marLeft w:val="640"/>
      <w:marRight w:val="0"/>
      <w:marTop w:val="0"/>
      <w:marBottom w:val="0"/>
      <w:divBdr>
        <w:top w:val="none" w:sz="0" w:space="0" w:color="auto"/>
        <w:left w:val="none" w:sz="0" w:space="0" w:color="auto"/>
        <w:bottom w:val="none" w:sz="0" w:space="0" w:color="auto"/>
        <w:right w:val="none" w:sz="0" w:space="0" w:color="auto"/>
      </w:divBdr>
    </w:div>
    <w:div w:id="265772769">
      <w:marLeft w:val="640"/>
      <w:marRight w:val="0"/>
      <w:marTop w:val="0"/>
      <w:marBottom w:val="0"/>
      <w:divBdr>
        <w:top w:val="none" w:sz="0" w:space="0" w:color="auto"/>
        <w:left w:val="none" w:sz="0" w:space="0" w:color="auto"/>
        <w:bottom w:val="none" w:sz="0" w:space="0" w:color="auto"/>
        <w:right w:val="none" w:sz="0" w:space="0" w:color="auto"/>
      </w:divBdr>
    </w:div>
    <w:div w:id="265775632">
      <w:marLeft w:val="480"/>
      <w:marRight w:val="0"/>
      <w:marTop w:val="0"/>
      <w:marBottom w:val="0"/>
      <w:divBdr>
        <w:top w:val="none" w:sz="0" w:space="0" w:color="auto"/>
        <w:left w:val="none" w:sz="0" w:space="0" w:color="auto"/>
        <w:bottom w:val="none" w:sz="0" w:space="0" w:color="auto"/>
        <w:right w:val="none" w:sz="0" w:space="0" w:color="auto"/>
      </w:divBdr>
    </w:div>
    <w:div w:id="265775855">
      <w:marLeft w:val="480"/>
      <w:marRight w:val="0"/>
      <w:marTop w:val="0"/>
      <w:marBottom w:val="0"/>
      <w:divBdr>
        <w:top w:val="none" w:sz="0" w:space="0" w:color="auto"/>
        <w:left w:val="none" w:sz="0" w:space="0" w:color="auto"/>
        <w:bottom w:val="none" w:sz="0" w:space="0" w:color="auto"/>
        <w:right w:val="none" w:sz="0" w:space="0" w:color="auto"/>
      </w:divBdr>
    </w:div>
    <w:div w:id="265819897">
      <w:marLeft w:val="480"/>
      <w:marRight w:val="0"/>
      <w:marTop w:val="0"/>
      <w:marBottom w:val="0"/>
      <w:divBdr>
        <w:top w:val="none" w:sz="0" w:space="0" w:color="auto"/>
        <w:left w:val="none" w:sz="0" w:space="0" w:color="auto"/>
        <w:bottom w:val="none" w:sz="0" w:space="0" w:color="auto"/>
        <w:right w:val="none" w:sz="0" w:space="0" w:color="auto"/>
      </w:divBdr>
    </w:div>
    <w:div w:id="265844048">
      <w:marLeft w:val="640"/>
      <w:marRight w:val="0"/>
      <w:marTop w:val="0"/>
      <w:marBottom w:val="0"/>
      <w:divBdr>
        <w:top w:val="none" w:sz="0" w:space="0" w:color="auto"/>
        <w:left w:val="none" w:sz="0" w:space="0" w:color="auto"/>
        <w:bottom w:val="none" w:sz="0" w:space="0" w:color="auto"/>
        <w:right w:val="none" w:sz="0" w:space="0" w:color="auto"/>
      </w:divBdr>
    </w:div>
    <w:div w:id="265894065">
      <w:marLeft w:val="480"/>
      <w:marRight w:val="0"/>
      <w:marTop w:val="0"/>
      <w:marBottom w:val="0"/>
      <w:divBdr>
        <w:top w:val="none" w:sz="0" w:space="0" w:color="auto"/>
        <w:left w:val="none" w:sz="0" w:space="0" w:color="auto"/>
        <w:bottom w:val="none" w:sz="0" w:space="0" w:color="auto"/>
        <w:right w:val="none" w:sz="0" w:space="0" w:color="auto"/>
      </w:divBdr>
    </w:div>
    <w:div w:id="266040684">
      <w:bodyDiv w:val="1"/>
      <w:marLeft w:val="0"/>
      <w:marRight w:val="0"/>
      <w:marTop w:val="0"/>
      <w:marBottom w:val="0"/>
      <w:divBdr>
        <w:top w:val="none" w:sz="0" w:space="0" w:color="auto"/>
        <w:left w:val="none" w:sz="0" w:space="0" w:color="auto"/>
        <w:bottom w:val="none" w:sz="0" w:space="0" w:color="auto"/>
        <w:right w:val="none" w:sz="0" w:space="0" w:color="auto"/>
      </w:divBdr>
      <w:divsChild>
        <w:div w:id="902985986">
          <w:marLeft w:val="640"/>
          <w:marRight w:val="0"/>
          <w:marTop w:val="0"/>
          <w:marBottom w:val="0"/>
          <w:divBdr>
            <w:top w:val="none" w:sz="0" w:space="0" w:color="auto"/>
            <w:left w:val="none" w:sz="0" w:space="0" w:color="auto"/>
            <w:bottom w:val="none" w:sz="0" w:space="0" w:color="auto"/>
            <w:right w:val="none" w:sz="0" w:space="0" w:color="auto"/>
          </w:divBdr>
        </w:div>
        <w:div w:id="2140882125">
          <w:marLeft w:val="640"/>
          <w:marRight w:val="0"/>
          <w:marTop w:val="0"/>
          <w:marBottom w:val="0"/>
          <w:divBdr>
            <w:top w:val="none" w:sz="0" w:space="0" w:color="auto"/>
            <w:left w:val="none" w:sz="0" w:space="0" w:color="auto"/>
            <w:bottom w:val="none" w:sz="0" w:space="0" w:color="auto"/>
            <w:right w:val="none" w:sz="0" w:space="0" w:color="auto"/>
          </w:divBdr>
        </w:div>
        <w:div w:id="1547449487">
          <w:marLeft w:val="640"/>
          <w:marRight w:val="0"/>
          <w:marTop w:val="0"/>
          <w:marBottom w:val="0"/>
          <w:divBdr>
            <w:top w:val="none" w:sz="0" w:space="0" w:color="auto"/>
            <w:left w:val="none" w:sz="0" w:space="0" w:color="auto"/>
            <w:bottom w:val="none" w:sz="0" w:space="0" w:color="auto"/>
            <w:right w:val="none" w:sz="0" w:space="0" w:color="auto"/>
          </w:divBdr>
        </w:div>
        <w:div w:id="2111389767">
          <w:marLeft w:val="640"/>
          <w:marRight w:val="0"/>
          <w:marTop w:val="0"/>
          <w:marBottom w:val="0"/>
          <w:divBdr>
            <w:top w:val="none" w:sz="0" w:space="0" w:color="auto"/>
            <w:left w:val="none" w:sz="0" w:space="0" w:color="auto"/>
            <w:bottom w:val="none" w:sz="0" w:space="0" w:color="auto"/>
            <w:right w:val="none" w:sz="0" w:space="0" w:color="auto"/>
          </w:divBdr>
        </w:div>
        <w:div w:id="855927217">
          <w:marLeft w:val="640"/>
          <w:marRight w:val="0"/>
          <w:marTop w:val="0"/>
          <w:marBottom w:val="0"/>
          <w:divBdr>
            <w:top w:val="none" w:sz="0" w:space="0" w:color="auto"/>
            <w:left w:val="none" w:sz="0" w:space="0" w:color="auto"/>
            <w:bottom w:val="none" w:sz="0" w:space="0" w:color="auto"/>
            <w:right w:val="none" w:sz="0" w:space="0" w:color="auto"/>
          </w:divBdr>
        </w:div>
        <w:div w:id="1018698958">
          <w:marLeft w:val="640"/>
          <w:marRight w:val="0"/>
          <w:marTop w:val="0"/>
          <w:marBottom w:val="0"/>
          <w:divBdr>
            <w:top w:val="none" w:sz="0" w:space="0" w:color="auto"/>
            <w:left w:val="none" w:sz="0" w:space="0" w:color="auto"/>
            <w:bottom w:val="none" w:sz="0" w:space="0" w:color="auto"/>
            <w:right w:val="none" w:sz="0" w:space="0" w:color="auto"/>
          </w:divBdr>
        </w:div>
        <w:div w:id="2121946432">
          <w:marLeft w:val="640"/>
          <w:marRight w:val="0"/>
          <w:marTop w:val="0"/>
          <w:marBottom w:val="0"/>
          <w:divBdr>
            <w:top w:val="none" w:sz="0" w:space="0" w:color="auto"/>
            <w:left w:val="none" w:sz="0" w:space="0" w:color="auto"/>
            <w:bottom w:val="none" w:sz="0" w:space="0" w:color="auto"/>
            <w:right w:val="none" w:sz="0" w:space="0" w:color="auto"/>
          </w:divBdr>
        </w:div>
        <w:div w:id="30737048">
          <w:marLeft w:val="640"/>
          <w:marRight w:val="0"/>
          <w:marTop w:val="0"/>
          <w:marBottom w:val="0"/>
          <w:divBdr>
            <w:top w:val="none" w:sz="0" w:space="0" w:color="auto"/>
            <w:left w:val="none" w:sz="0" w:space="0" w:color="auto"/>
            <w:bottom w:val="none" w:sz="0" w:space="0" w:color="auto"/>
            <w:right w:val="none" w:sz="0" w:space="0" w:color="auto"/>
          </w:divBdr>
        </w:div>
        <w:div w:id="2061896068">
          <w:marLeft w:val="640"/>
          <w:marRight w:val="0"/>
          <w:marTop w:val="0"/>
          <w:marBottom w:val="0"/>
          <w:divBdr>
            <w:top w:val="none" w:sz="0" w:space="0" w:color="auto"/>
            <w:left w:val="none" w:sz="0" w:space="0" w:color="auto"/>
            <w:bottom w:val="none" w:sz="0" w:space="0" w:color="auto"/>
            <w:right w:val="none" w:sz="0" w:space="0" w:color="auto"/>
          </w:divBdr>
        </w:div>
        <w:div w:id="1456019026">
          <w:marLeft w:val="640"/>
          <w:marRight w:val="0"/>
          <w:marTop w:val="0"/>
          <w:marBottom w:val="0"/>
          <w:divBdr>
            <w:top w:val="none" w:sz="0" w:space="0" w:color="auto"/>
            <w:left w:val="none" w:sz="0" w:space="0" w:color="auto"/>
            <w:bottom w:val="none" w:sz="0" w:space="0" w:color="auto"/>
            <w:right w:val="none" w:sz="0" w:space="0" w:color="auto"/>
          </w:divBdr>
        </w:div>
        <w:div w:id="330451597">
          <w:marLeft w:val="640"/>
          <w:marRight w:val="0"/>
          <w:marTop w:val="0"/>
          <w:marBottom w:val="0"/>
          <w:divBdr>
            <w:top w:val="none" w:sz="0" w:space="0" w:color="auto"/>
            <w:left w:val="none" w:sz="0" w:space="0" w:color="auto"/>
            <w:bottom w:val="none" w:sz="0" w:space="0" w:color="auto"/>
            <w:right w:val="none" w:sz="0" w:space="0" w:color="auto"/>
          </w:divBdr>
        </w:div>
        <w:div w:id="651524731">
          <w:marLeft w:val="640"/>
          <w:marRight w:val="0"/>
          <w:marTop w:val="0"/>
          <w:marBottom w:val="0"/>
          <w:divBdr>
            <w:top w:val="none" w:sz="0" w:space="0" w:color="auto"/>
            <w:left w:val="none" w:sz="0" w:space="0" w:color="auto"/>
            <w:bottom w:val="none" w:sz="0" w:space="0" w:color="auto"/>
            <w:right w:val="none" w:sz="0" w:space="0" w:color="auto"/>
          </w:divBdr>
        </w:div>
        <w:div w:id="1877765787">
          <w:marLeft w:val="640"/>
          <w:marRight w:val="0"/>
          <w:marTop w:val="0"/>
          <w:marBottom w:val="0"/>
          <w:divBdr>
            <w:top w:val="none" w:sz="0" w:space="0" w:color="auto"/>
            <w:left w:val="none" w:sz="0" w:space="0" w:color="auto"/>
            <w:bottom w:val="none" w:sz="0" w:space="0" w:color="auto"/>
            <w:right w:val="none" w:sz="0" w:space="0" w:color="auto"/>
          </w:divBdr>
        </w:div>
        <w:div w:id="144663092">
          <w:marLeft w:val="640"/>
          <w:marRight w:val="0"/>
          <w:marTop w:val="0"/>
          <w:marBottom w:val="0"/>
          <w:divBdr>
            <w:top w:val="none" w:sz="0" w:space="0" w:color="auto"/>
            <w:left w:val="none" w:sz="0" w:space="0" w:color="auto"/>
            <w:bottom w:val="none" w:sz="0" w:space="0" w:color="auto"/>
            <w:right w:val="none" w:sz="0" w:space="0" w:color="auto"/>
          </w:divBdr>
        </w:div>
        <w:div w:id="725881553">
          <w:marLeft w:val="640"/>
          <w:marRight w:val="0"/>
          <w:marTop w:val="0"/>
          <w:marBottom w:val="0"/>
          <w:divBdr>
            <w:top w:val="none" w:sz="0" w:space="0" w:color="auto"/>
            <w:left w:val="none" w:sz="0" w:space="0" w:color="auto"/>
            <w:bottom w:val="none" w:sz="0" w:space="0" w:color="auto"/>
            <w:right w:val="none" w:sz="0" w:space="0" w:color="auto"/>
          </w:divBdr>
        </w:div>
        <w:div w:id="818110238">
          <w:marLeft w:val="640"/>
          <w:marRight w:val="0"/>
          <w:marTop w:val="0"/>
          <w:marBottom w:val="0"/>
          <w:divBdr>
            <w:top w:val="none" w:sz="0" w:space="0" w:color="auto"/>
            <w:left w:val="none" w:sz="0" w:space="0" w:color="auto"/>
            <w:bottom w:val="none" w:sz="0" w:space="0" w:color="auto"/>
            <w:right w:val="none" w:sz="0" w:space="0" w:color="auto"/>
          </w:divBdr>
        </w:div>
        <w:div w:id="468481615">
          <w:marLeft w:val="640"/>
          <w:marRight w:val="0"/>
          <w:marTop w:val="0"/>
          <w:marBottom w:val="0"/>
          <w:divBdr>
            <w:top w:val="none" w:sz="0" w:space="0" w:color="auto"/>
            <w:left w:val="none" w:sz="0" w:space="0" w:color="auto"/>
            <w:bottom w:val="none" w:sz="0" w:space="0" w:color="auto"/>
            <w:right w:val="none" w:sz="0" w:space="0" w:color="auto"/>
          </w:divBdr>
        </w:div>
        <w:div w:id="1877161020">
          <w:marLeft w:val="640"/>
          <w:marRight w:val="0"/>
          <w:marTop w:val="0"/>
          <w:marBottom w:val="0"/>
          <w:divBdr>
            <w:top w:val="none" w:sz="0" w:space="0" w:color="auto"/>
            <w:left w:val="none" w:sz="0" w:space="0" w:color="auto"/>
            <w:bottom w:val="none" w:sz="0" w:space="0" w:color="auto"/>
            <w:right w:val="none" w:sz="0" w:space="0" w:color="auto"/>
          </w:divBdr>
        </w:div>
        <w:div w:id="503671915">
          <w:marLeft w:val="640"/>
          <w:marRight w:val="0"/>
          <w:marTop w:val="0"/>
          <w:marBottom w:val="0"/>
          <w:divBdr>
            <w:top w:val="none" w:sz="0" w:space="0" w:color="auto"/>
            <w:left w:val="none" w:sz="0" w:space="0" w:color="auto"/>
            <w:bottom w:val="none" w:sz="0" w:space="0" w:color="auto"/>
            <w:right w:val="none" w:sz="0" w:space="0" w:color="auto"/>
          </w:divBdr>
        </w:div>
        <w:div w:id="843394295">
          <w:marLeft w:val="640"/>
          <w:marRight w:val="0"/>
          <w:marTop w:val="0"/>
          <w:marBottom w:val="0"/>
          <w:divBdr>
            <w:top w:val="none" w:sz="0" w:space="0" w:color="auto"/>
            <w:left w:val="none" w:sz="0" w:space="0" w:color="auto"/>
            <w:bottom w:val="none" w:sz="0" w:space="0" w:color="auto"/>
            <w:right w:val="none" w:sz="0" w:space="0" w:color="auto"/>
          </w:divBdr>
        </w:div>
        <w:div w:id="799111811">
          <w:marLeft w:val="640"/>
          <w:marRight w:val="0"/>
          <w:marTop w:val="0"/>
          <w:marBottom w:val="0"/>
          <w:divBdr>
            <w:top w:val="none" w:sz="0" w:space="0" w:color="auto"/>
            <w:left w:val="none" w:sz="0" w:space="0" w:color="auto"/>
            <w:bottom w:val="none" w:sz="0" w:space="0" w:color="auto"/>
            <w:right w:val="none" w:sz="0" w:space="0" w:color="auto"/>
          </w:divBdr>
        </w:div>
        <w:div w:id="435056482">
          <w:marLeft w:val="640"/>
          <w:marRight w:val="0"/>
          <w:marTop w:val="0"/>
          <w:marBottom w:val="0"/>
          <w:divBdr>
            <w:top w:val="none" w:sz="0" w:space="0" w:color="auto"/>
            <w:left w:val="none" w:sz="0" w:space="0" w:color="auto"/>
            <w:bottom w:val="none" w:sz="0" w:space="0" w:color="auto"/>
            <w:right w:val="none" w:sz="0" w:space="0" w:color="auto"/>
          </w:divBdr>
        </w:div>
        <w:div w:id="344015093">
          <w:marLeft w:val="640"/>
          <w:marRight w:val="0"/>
          <w:marTop w:val="0"/>
          <w:marBottom w:val="0"/>
          <w:divBdr>
            <w:top w:val="none" w:sz="0" w:space="0" w:color="auto"/>
            <w:left w:val="none" w:sz="0" w:space="0" w:color="auto"/>
            <w:bottom w:val="none" w:sz="0" w:space="0" w:color="auto"/>
            <w:right w:val="none" w:sz="0" w:space="0" w:color="auto"/>
          </w:divBdr>
        </w:div>
        <w:div w:id="791486636">
          <w:marLeft w:val="640"/>
          <w:marRight w:val="0"/>
          <w:marTop w:val="0"/>
          <w:marBottom w:val="0"/>
          <w:divBdr>
            <w:top w:val="none" w:sz="0" w:space="0" w:color="auto"/>
            <w:left w:val="none" w:sz="0" w:space="0" w:color="auto"/>
            <w:bottom w:val="none" w:sz="0" w:space="0" w:color="auto"/>
            <w:right w:val="none" w:sz="0" w:space="0" w:color="auto"/>
          </w:divBdr>
        </w:div>
        <w:div w:id="316299475">
          <w:marLeft w:val="640"/>
          <w:marRight w:val="0"/>
          <w:marTop w:val="0"/>
          <w:marBottom w:val="0"/>
          <w:divBdr>
            <w:top w:val="none" w:sz="0" w:space="0" w:color="auto"/>
            <w:left w:val="none" w:sz="0" w:space="0" w:color="auto"/>
            <w:bottom w:val="none" w:sz="0" w:space="0" w:color="auto"/>
            <w:right w:val="none" w:sz="0" w:space="0" w:color="auto"/>
          </w:divBdr>
        </w:div>
        <w:div w:id="840001042">
          <w:marLeft w:val="640"/>
          <w:marRight w:val="0"/>
          <w:marTop w:val="0"/>
          <w:marBottom w:val="0"/>
          <w:divBdr>
            <w:top w:val="none" w:sz="0" w:space="0" w:color="auto"/>
            <w:left w:val="none" w:sz="0" w:space="0" w:color="auto"/>
            <w:bottom w:val="none" w:sz="0" w:space="0" w:color="auto"/>
            <w:right w:val="none" w:sz="0" w:space="0" w:color="auto"/>
          </w:divBdr>
        </w:div>
        <w:div w:id="1036153439">
          <w:marLeft w:val="640"/>
          <w:marRight w:val="0"/>
          <w:marTop w:val="0"/>
          <w:marBottom w:val="0"/>
          <w:divBdr>
            <w:top w:val="none" w:sz="0" w:space="0" w:color="auto"/>
            <w:left w:val="none" w:sz="0" w:space="0" w:color="auto"/>
            <w:bottom w:val="none" w:sz="0" w:space="0" w:color="auto"/>
            <w:right w:val="none" w:sz="0" w:space="0" w:color="auto"/>
          </w:divBdr>
        </w:div>
        <w:div w:id="1120420668">
          <w:marLeft w:val="640"/>
          <w:marRight w:val="0"/>
          <w:marTop w:val="0"/>
          <w:marBottom w:val="0"/>
          <w:divBdr>
            <w:top w:val="none" w:sz="0" w:space="0" w:color="auto"/>
            <w:left w:val="none" w:sz="0" w:space="0" w:color="auto"/>
            <w:bottom w:val="none" w:sz="0" w:space="0" w:color="auto"/>
            <w:right w:val="none" w:sz="0" w:space="0" w:color="auto"/>
          </w:divBdr>
        </w:div>
        <w:div w:id="1692605227">
          <w:marLeft w:val="640"/>
          <w:marRight w:val="0"/>
          <w:marTop w:val="0"/>
          <w:marBottom w:val="0"/>
          <w:divBdr>
            <w:top w:val="none" w:sz="0" w:space="0" w:color="auto"/>
            <w:left w:val="none" w:sz="0" w:space="0" w:color="auto"/>
            <w:bottom w:val="none" w:sz="0" w:space="0" w:color="auto"/>
            <w:right w:val="none" w:sz="0" w:space="0" w:color="auto"/>
          </w:divBdr>
        </w:div>
        <w:div w:id="868831436">
          <w:marLeft w:val="640"/>
          <w:marRight w:val="0"/>
          <w:marTop w:val="0"/>
          <w:marBottom w:val="0"/>
          <w:divBdr>
            <w:top w:val="none" w:sz="0" w:space="0" w:color="auto"/>
            <w:left w:val="none" w:sz="0" w:space="0" w:color="auto"/>
            <w:bottom w:val="none" w:sz="0" w:space="0" w:color="auto"/>
            <w:right w:val="none" w:sz="0" w:space="0" w:color="auto"/>
          </w:divBdr>
        </w:div>
        <w:div w:id="1780225222">
          <w:marLeft w:val="640"/>
          <w:marRight w:val="0"/>
          <w:marTop w:val="0"/>
          <w:marBottom w:val="0"/>
          <w:divBdr>
            <w:top w:val="none" w:sz="0" w:space="0" w:color="auto"/>
            <w:left w:val="none" w:sz="0" w:space="0" w:color="auto"/>
            <w:bottom w:val="none" w:sz="0" w:space="0" w:color="auto"/>
            <w:right w:val="none" w:sz="0" w:space="0" w:color="auto"/>
          </w:divBdr>
        </w:div>
        <w:div w:id="1834908194">
          <w:marLeft w:val="640"/>
          <w:marRight w:val="0"/>
          <w:marTop w:val="0"/>
          <w:marBottom w:val="0"/>
          <w:divBdr>
            <w:top w:val="none" w:sz="0" w:space="0" w:color="auto"/>
            <w:left w:val="none" w:sz="0" w:space="0" w:color="auto"/>
            <w:bottom w:val="none" w:sz="0" w:space="0" w:color="auto"/>
            <w:right w:val="none" w:sz="0" w:space="0" w:color="auto"/>
          </w:divBdr>
        </w:div>
        <w:div w:id="965505061">
          <w:marLeft w:val="640"/>
          <w:marRight w:val="0"/>
          <w:marTop w:val="0"/>
          <w:marBottom w:val="0"/>
          <w:divBdr>
            <w:top w:val="none" w:sz="0" w:space="0" w:color="auto"/>
            <w:left w:val="none" w:sz="0" w:space="0" w:color="auto"/>
            <w:bottom w:val="none" w:sz="0" w:space="0" w:color="auto"/>
            <w:right w:val="none" w:sz="0" w:space="0" w:color="auto"/>
          </w:divBdr>
        </w:div>
        <w:div w:id="1889409809">
          <w:marLeft w:val="640"/>
          <w:marRight w:val="0"/>
          <w:marTop w:val="0"/>
          <w:marBottom w:val="0"/>
          <w:divBdr>
            <w:top w:val="none" w:sz="0" w:space="0" w:color="auto"/>
            <w:left w:val="none" w:sz="0" w:space="0" w:color="auto"/>
            <w:bottom w:val="none" w:sz="0" w:space="0" w:color="auto"/>
            <w:right w:val="none" w:sz="0" w:space="0" w:color="auto"/>
          </w:divBdr>
        </w:div>
        <w:div w:id="1049572535">
          <w:marLeft w:val="640"/>
          <w:marRight w:val="0"/>
          <w:marTop w:val="0"/>
          <w:marBottom w:val="0"/>
          <w:divBdr>
            <w:top w:val="none" w:sz="0" w:space="0" w:color="auto"/>
            <w:left w:val="none" w:sz="0" w:space="0" w:color="auto"/>
            <w:bottom w:val="none" w:sz="0" w:space="0" w:color="auto"/>
            <w:right w:val="none" w:sz="0" w:space="0" w:color="auto"/>
          </w:divBdr>
        </w:div>
        <w:div w:id="1051878664">
          <w:marLeft w:val="640"/>
          <w:marRight w:val="0"/>
          <w:marTop w:val="0"/>
          <w:marBottom w:val="0"/>
          <w:divBdr>
            <w:top w:val="none" w:sz="0" w:space="0" w:color="auto"/>
            <w:left w:val="none" w:sz="0" w:space="0" w:color="auto"/>
            <w:bottom w:val="none" w:sz="0" w:space="0" w:color="auto"/>
            <w:right w:val="none" w:sz="0" w:space="0" w:color="auto"/>
          </w:divBdr>
        </w:div>
        <w:div w:id="2005666591">
          <w:marLeft w:val="640"/>
          <w:marRight w:val="0"/>
          <w:marTop w:val="0"/>
          <w:marBottom w:val="0"/>
          <w:divBdr>
            <w:top w:val="none" w:sz="0" w:space="0" w:color="auto"/>
            <w:left w:val="none" w:sz="0" w:space="0" w:color="auto"/>
            <w:bottom w:val="none" w:sz="0" w:space="0" w:color="auto"/>
            <w:right w:val="none" w:sz="0" w:space="0" w:color="auto"/>
          </w:divBdr>
        </w:div>
        <w:div w:id="84612789">
          <w:marLeft w:val="640"/>
          <w:marRight w:val="0"/>
          <w:marTop w:val="0"/>
          <w:marBottom w:val="0"/>
          <w:divBdr>
            <w:top w:val="none" w:sz="0" w:space="0" w:color="auto"/>
            <w:left w:val="none" w:sz="0" w:space="0" w:color="auto"/>
            <w:bottom w:val="none" w:sz="0" w:space="0" w:color="auto"/>
            <w:right w:val="none" w:sz="0" w:space="0" w:color="auto"/>
          </w:divBdr>
        </w:div>
        <w:div w:id="28259254">
          <w:marLeft w:val="640"/>
          <w:marRight w:val="0"/>
          <w:marTop w:val="0"/>
          <w:marBottom w:val="0"/>
          <w:divBdr>
            <w:top w:val="none" w:sz="0" w:space="0" w:color="auto"/>
            <w:left w:val="none" w:sz="0" w:space="0" w:color="auto"/>
            <w:bottom w:val="none" w:sz="0" w:space="0" w:color="auto"/>
            <w:right w:val="none" w:sz="0" w:space="0" w:color="auto"/>
          </w:divBdr>
        </w:div>
        <w:div w:id="289560139">
          <w:marLeft w:val="640"/>
          <w:marRight w:val="0"/>
          <w:marTop w:val="0"/>
          <w:marBottom w:val="0"/>
          <w:divBdr>
            <w:top w:val="none" w:sz="0" w:space="0" w:color="auto"/>
            <w:left w:val="none" w:sz="0" w:space="0" w:color="auto"/>
            <w:bottom w:val="none" w:sz="0" w:space="0" w:color="auto"/>
            <w:right w:val="none" w:sz="0" w:space="0" w:color="auto"/>
          </w:divBdr>
        </w:div>
        <w:div w:id="258367350">
          <w:marLeft w:val="640"/>
          <w:marRight w:val="0"/>
          <w:marTop w:val="0"/>
          <w:marBottom w:val="0"/>
          <w:divBdr>
            <w:top w:val="none" w:sz="0" w:space="0" w:color="auto"/>
            <w:left w:val="none" w:sz="0" w:space="0" w:color="auto"/>
            <w:bottom w:val="none" w:sz="0" w:space="0" w:color="auto"/>
            <w:right w:val="none" w:sz="0" w:space="0" w:color="auto"/>
          </w:divBdr>
        </w:div>
        <w:div w:id="1352488760">
          <w:marLeft w:val="640"/>
          <w:marRight w:val="0"/>
          <w:marTop w:val="0"/>
          <w:marBottom w:val="0"/>
          <w:divBdr>
            <w:top w:val="none" w:sz="0" w:space="0" w:color="auto"/>
            <w:left w:val="none" w:sz="0" w:space="0" w:color="auto"/>
            <w:bottom w:val="none" w:sz="0" w:space="0" w:color="auto"/>
            <w:right w:val="none" w:sz="0" w:space="0" w:color="auto"/>
          </w:divBdr>
        </w:div>
        <w:div w:id="946541744">
          <w:marLeft w:val="640"/>
          <w:marRight w:val="0"/>
          <w:marTop w:val="0"/>
          <w:marBottom w:val="0"/>
          <w:divBdr>
            <w:top w:val="none" w:sz="0" w:space="0" w:color="auto"/>
            <w:left w:val="none" w:sz="0" w:space="0" w:color="auto"/>
            <w:bottom w:val="none" w:sz="0" w:space="0" w:color="auto"/>
            <w:right w:val="none" w:sz="0" w:space="0" w:color="auto"/>
          </w:divBdr>
        </w:div>
        <w:div w:id="568001733">
          <w:marLeft w:val="640"/>
          <w:marRight w:val="0"/>
          <w:marTop w:val="0"/>
          <w:marBottom w:val="0"/>
          <w:divBdr>
            <w:top w:val="none" w:sz="0" w:space="0" w:color="auto"/>
            <w:left w:val="none" w:sz="0" w:space="0" w:color="auto"/>
            <w:bottom w:val="none" w:sz="0" w:space="0" w:color="auto"/>
            <w:right w:val="none" w:sz="0" w:space="0" w:color="auto"/>
          </w:divBdr>
        </w:div>
        <w:div w:id="891968097">
          <w:marLeft w:val="640"/>
          <w:marRight w:val="0"/>
          <w:marTop w:val="0"/>
          <w:marBottom w:val="0"/>
          <w:divBdr>
            <w:top w:val="none" w:sz="0" w:space="0" w:color="auto"/>
            <w:left w:val="none" w:sz="0" w:space="0" w:color="auto"/>
            <w:bottom w:val="none" w:sz="0" w:space="0" w:color="auto"/>
            <w:right w:val="none" w:sz="0" w:space="0" w:color="auto"/>
          </w:divBdr>
        </w:div>
        <w:div w:id="2050645169">
          <w:marLeft w:val="640"/>
          <w:marRight w:val="0"/>
          <w:marTop w:val="0"/>
          <w:marBottom w:val="0"/>
          <w:divBdr>
            <w:top w:val="none" w:sz="0" w:space="0" w:color="auto"/>
            <w:left w:val="none" w:sz="0" w:space="0" w:color="auto"/>
            <w:bottom w:val="none" w:sz="0" w:space="0" w:color="auto"/>
            <w:right w:val="none" w:sz="0" w:space="0" w:color="auto"/>
          </w:divBdr>
        </w:div>
        <w:div w:id="768432998">
          <w:marLeft w:val="640"/>
          <w:marRight w:val="0"/>
          <w:marTop w:val="0"/>
          <w:marBottom w:val="0"/>
          <w:divBdr>
            <w:top w:val="none" w:sz="0" w:space="0" w:color="auto"/>
            <w:left w:val="none" w:sz="0" w:space="0" w:color="auto"/>
            <w:bottom w:val="none" w:sz="0" w:space="0" w:color="auto"/>
            <w:right w:val="none" w:sz="0" w:space="0" w:color="auto"/>
          </w:divBdr>
        </w:div>
        <w:div w:id="1491369058">
          <w:marLeft w:val="640"/>
          <w:marRight w:val="0"/>
          <w:marTop w:val="0"/>
          <w:marBottom w:val="0"/>
          <w:divBdr>
            <w:top w:val="none" w:sz="0" w:space="0" w:color="auto"/>
            <w:left w:val="none" w:sz="0" w:space="0" w:color="auto"/>
            <w:bottom w:val="none" w:sz="0" w:space="0" w:color="auto"/>
            <w:right w:val="none" w:sz="0" w:space="0" w:color="auto"/>
          </w:divBdr>
        </w:div>
        <w:div w:id="162284016">
          <w:marLeft w:val="640"/>
          <w:marRight w:val="0"/>
          <w:marTop w:val="0"/>
          <w:marBottom w:val="0"/>
          <w:divBdr>
            <w:top w:val="none" w:sz="0" w:space="0" w:color="auto"/>
            <w:left w:val="none" w:sz="0" w:space="0" w:color="auto"/>
            <w:bottom w:val="none" w:sz="0" w:space="0" w:color="auto"/>
            <w:right w:val="none" w:sz="0" w:space="0" w:color="auto"/>
          </w:divBdr>
        </w:div>
      </w:divsChild>
    </w:div>
    <w:div w:id="266082411">
      <w:marLeft w:val="480"/>
      <w:marRight w:val="0"/>
      <w:marTop w:val="0"/>
      <w:marBottom w:val="0"/>
      <w:divBdr>
        <w:top w:val="none" w:sz="0" w:space="0" w:color="auto"/>
        <w:left w:val="none" w:sz="0" w:space="0" w:color="auto"/>
        <w:bottom w:val="none" w:sz="0" w:space="0" w:color="auto"/>
        <w:right w:val="none" w:sz="0" w:space="0" w:color="auto"/>
      </w:divBdr>
    </w:div>
    <w:div w:id="266083609">
      <w:marLeft w:val="480"/>
      <w:marRight w:val="0"/>
      <w:marTop w:val="0"/>
      <w:marBottom w:val="0"/>
      <w:divBdr>
        <w:top w:val="none" w:sz="0" w:space="0" w:color="auto"/>
        <w:left w:val="none" w:sz="0" w:space="0" w:color="auto"/>
        <w:bottom w:val="none" w:sz="0" w:space="0" w:color="auto"/>
        <w:right w:val="none" w:sz="0" w:space="0" w:color="auto"/>
      </w:divBdr>
    </w:div>
    <w:div w:id="266083672">
      <w:marLeft w:val="640"/>
      <w:marRight w:val="0"/>
      <w:marTop w:val="0"/>
      <w:marBottom w:val="0"/>
      <w:divBdr>
        <w:top w:val="none" w:sz="0" w:space="0" w:color="auto"/>
        <w:left w:val="none" w:sz="0" w:space="0" w:color="auto"/>
        <w:bottom w:val="none" w:sz="0" w:space="0" w:color="auto"/>
        <w:right w:val="none" w:sz="0" w:space="0" w:color="auto"/>
      </w:divBdr>
    </w:div>
    <w:div w:id="266083991">
      <w:marLeft w:val="640"/>
      <w:marRight w:val="0"/>
      <w:marTop w:val="0"/>
      <w:marBottom w:val="0"/>
      <w:divBdr>
        <w:top w:val="none" w:sz="0" w:space="0" w:color="auto"/>
        <w:left w:val="none" w:sz="0" w:space="0" w:color="auto"/>
        <w:bottom w:val="none" w:sz="0" w:space="0" w:color="auto"/>
        <w:right w:val="none" w:sz="0" w:space="0" w:color="auto"/>
      </w:divBdr>
    </w:div>
    <w:div w:id="266231444">
      <w:marLeft w:val="480"/>
      <w:marRight w:val="0"/>
      <w:marTop w:val="0"/>
      <w:marBottom w:val="0"/>
      <w:divBdr>
        <w:top w:val="none" w:sz="0" w:space="0" w:color="auto"/>
        <w:left w:val="none" w:sz="0" w:space="0" w:color="auto"/>
        <w:bottom w:val="none" w:sz="0" w:space="0" w:color="auto"/>
        <w:right w:val="none" w:sz="0" w:space="0" w:color="auto"/>
      </w:divBdr>
    </w:div>
    <w:div w:id="266233880">
      <w:marLeft w:val="480"/>
      <w:marRight w:val="0"/>
      <w:marTop w:val="0"/>
      <w:marBottom w:val="0"/>
      <w:divBdr>
        <w:top w:val="none" w:sz="0" w:space="0" w:color="auto"/>
        <w:left w:val="none" w:sz="0" w:space="0" w:color="auto"/>
        <w:bottom w:val="none" w:sz="0" w:space="0" w:color="auto"/>
        <w:right w:val="none" w:sz="0" w:space="0" w:color="auto"/>
      </w:divBdr>
    </w:div>
    <w:div w:id="266279185">
      <w:marLeft w:val="480"/>
      <w:marRight w:val="0"/>
      <w:marTop w:val="0"/>
      <w:marBottom w:val="0"/>
      <w:divBdr>
        <w:top w:val="none" w:sz="0" w:space="0" w:color="auto"/>
        <w:left w:val="none" w:sz="0" w:space="0" w:color="auto"/>
        <w:bottom w:val="none" w:sz="0" w:space="0" w:color="auto"/>
        <w:right w:val="none" w:sz="0" w:space="0" w:color="auto"/>
      </w:divBdr>
    </w:div>
    <w:div w:id="266427382">
      <w:marLeft w:val="480"/>
      <w:marRight w:val="0"/>
      <w:marTop w:val="0"/>
      <w:marBottom w:val="0"/>
      <w:divBdr>
        <w:top w:val="none" w:sz="0" w:space="0" w:color="auto"/>
        <w:left w:val="none" w:sz="0" w:space="0" w:color="auto"/>
        <w:bottom w:val="none" w:sz="0" w:space="0" w:color="auto"/>
        <w:right w:val="none" w:sz="0" w:space="0" w:color="auto"/>
      </w:divBdr>
    </w:div>
    <w:div w:id="266431506">
      <w:marLeft w:val="480"/>
      <w:marRight w:val="0"/>
      <w:marTop w:val="0"/>
      <w:marBottom w:val="0"/>
      <w:divBdr>
        <w:top w:val="none" w:sz="0" w:space="0" w:color="auto"/>
        <w:left w:val="none" w:sz="0" w:space="0" w:color="auto"/>
        <w:bottom w:val="none" w:sz="0" w:space="0" w:color="auto"/>
        <w:right w:val="none" w:sz="0" w:space="0" w:color="auto"/>
      </w:divBdr>
    </w:div>
    <w:div w:id="266666923">
      <w:marLeft w:val="640"/>
      <w:marRight w:val="0"/>
      <w:marTop w:val="0"/>
      <w:marBottom w:val="0"/>
      <w:divBdr>
        <w:top w:val="none" w:sz="0" w:space="0" w:color="auto"/>
        <w:left w:val="none" w:sz="0" w:space="0" w:color="auto"/>
        <w:bottom w:val="none" w:sz="0" w:space="0" w:color="auto"/>
        <w:right w:val="none" w:sz="0" w:space="0" w:color="auto"/>
      </w:divBdr>
    </w:div>
    <w:div w:id="266693852">
      <w:marLeft w:val="640"/>
      <w:marRight w:val="0"/>
      <w:marTop w:val="0"/>
      <w:marBottom w:val="0"/>
      <w:divBdr>
        <w:top w:val="none" w:sz="0" w:space="0" w:color="auto"/>
        <w:left w:val="none" w:sz="0" w:space="0" w:color="auto"/>
        <w:bottom w:val="none" w:sz="0" w:space="0" w:color="auto"/>
        <w:right w:val="none" w:sz="0" w:space="0" w:color="auto"/>
      </w:divBdr>
    </w:div>
    <w:div w:id="266814239">
      <w:marLeft w:val="480"/>
      <w:marRight w:val="0"/>
      <w:marTop w:val="0"/>
      <w:marBottom w:val="0"/>
      <w:divBdr>
        <w:top w:val="none" w:sz="0" w:space="0" w:color="auto"/>
        <w:left w:val="none" w:sz="0" w:space="0" w:color="auto"/>
        <w:bottom w:val="none" w:sz="0" w:space="0" w:color="auto"/>
        <w:right w:val="none" w:sz="0" w:space="0" w:color="auto"/>
      </w:divBdr>
    </w:div>
    <w:div w:id="266818571">
      <w:marLeft w:val="640"/>
      <w:marRight w:val="0"/>
      <w:marTop w:val="0"/>
      <w:marBottom w:val="0"/>
      <w:divBdr>
        <w:top w:val="none" w:sz="0" w:space="0" w:color="auto"/>
        <w:left w:val="none" w:sz="0" w:space="0" w:color="auto"/>
        <w:bottom w:val="none" w:sz="0" w:space="0" w:color="auto"/>
        <w:right w:val="none" w:sz="0" w:space="0" w:color="auto"/>
      </w:divBdr>
    </w:div>
    <w:div w:id="266930159">
      <w:marLeft w:val="480"/>
      <w:marRight w:val="0"/>
      <w:marTop w:val="0"/>
      <w:marBottom w:val="0"/>
      <w:divBdr>
        <w:top w:val="none" w:sz="0" w:space="0" w:color="auto"/>
        <w:left w:val="none" w:sz="0" w:space="0" w:color="auto"/>
        <w:bottom w:val="none" w:sz="0" w:space="0" w:color="auto"/>
        <w:right w:val="none" w:sz="0" w:space="0" w:color="auto"/>
      </w:divBdr>
    </w:div>
    <w:div w:id="267007304">
      <w:marLeft w:val="640"/>
      <w:marRight w:val="0"/>
      <w:marTop w:val="0"/>
      <w:marBottom w:val="0"/>
      <w:divBdr>
        <w:top w:val="none" w:sz="0" w:space="0" w:color="auto"/>
        <w:left w:val="none" w:sz="0" w:space="0" w:color="auto"/>
        <w:bottom w:val="none" w:sz="0" w:space="0" w:color="auto"/>
        <w:right w:val="none" w:sz="0" w:space="0" w:color="auto"/>
      </w:divBdr>
    </w:div>
    <w:div w:id="267080415">
      <w:marLeft w:val="640"/>
      <w:marRight w:val="0"/>
      <w:marTop w:val="0"/>
      <w:marBottom w:val="0"/>
      <w:divBdr>
        <w:top w:val="none" w:sz="0" w:space="0" w:color="auto"/>
        <w:left w:val="none" w:sz="0" w:space="0" w:color="auto"/>
        <w:bottom w:val="none" w:sz="0" w:space="0" w:color="auto"/>
        <w:right w:val="none" w:sz="0" w:space="0" w:color="auto"/>
      </w:divBdr>
    </w:div>
    <w:div w:id="267273589">
      <w:marLeft w:val="640"/>
      <w:marRight w:val="0"/>
      <w:marTop w:val="0"/>
      <w:marBottom w:val="0"/>
      <w:divBdr>
        <w:top w:val="none" w:sz="0" w:space="0" w:color="auto"/>
        <w:left w:val="none" w:sz="0" w:space="0" w:color="auto"/>
        <w:bottom w:val="none" w:sz="0" w:space="0" w:color="auto"/>
        <w:right w:val="none" w:sz="0" w:space="0" w:color="auto"/>
      </w:divBdr>
    </w:div>
    <w:div w:id="267348706">
      <w:marLeft w:val="480"/>
      <w:marRight w:val="0"/>
      <w:marTop w:val="0"/>
      <w:marBottom w:val="0"/>
      <w:divBdr>
        <w:top w:val="none" w:sz="0" w:space="0" w:color="auto"/>
        <w:left w:val="none" w:sz="0" w:space="0" w:color="auto"/>
        <w:bottom w:val="none" w:sz="0" w:space="0" w:color="auto"/>
        <w:right w:val="none" w:sz="0" w:space="0" w:color="auto"/>
      </w:divBdr>
    </w:div>
    <w:div w:id="267350394">
      <w:marLeft w:val="480"/>
      <w:marRight w:val="0"/>
      <w:marTop w:val="0"/>
      <w:marBottom w:val="0"/>
      <w:divBdr>
        <w:top w:val="none" w:sz="0" w:space="0" w:color="auto"/>
        <w:left w:val="none" w:sz="0" w:space="0" w:color="auto"/>
        <w:bottom w:val="none" w:sz="0" w:space="0" w:color="auto"/>
        <w:right w:val="none" w:sz="0" w:space="0" w:color="auto"/>
      </w:divBdr>
    </w:div>
    <w:div w:id="267350615">
      <w:marLeft w:val="640"/>
      <w:marRight w:val="0"/>
      <w:marTop w:val="0"/>
      <w:marBottom w:val="0"/>
      <w:divBdr>
        <w:top w:val="none" w:sz="0" w:space="0" w:color="auto"/>
        <w:left w:val="none" w:sz="0" w:space="0" w:color="auto"/>
        <w:bottom w:val="none" w:sz="0" w:space="0" w:color="auto"/>
        <w:right w:val="none" w:sz="0" w:space="0" w:color="auto"/>
      </w:divBdr>
    </w:div>
    <w:div w:id="267353399">
      <w:marLeft w:val="640"/>
      <w:marRight w:val="0"/>
      <w:marTop w:val="0"/>
      <w:marBottom w:val="0"/>
      <w:divBdr>
        <w:top w:val="none" w:sz="0" w:space="0" w:color="auto"/>
        <w:left w:val="none" w:sz="0" w:space="0" w:color="auto"/>
        <w:bottom w:val="none" w:sz="0" w:space="0" w:color="auto"/>
        <w:right w:val="none" w:sz="0" w:space="0" w:color="auto"/>
      </w:divBdr>
    </w:div>
    <w:div w:id="267465197">
      <w:marLeft w:val="640"/>
      <w:marRight w:val="0"/>
      <w:marTop w:val="0"/>
      <w:marBottom w:val="0"/>
      <w:divBdr>
        <w:top w:val="none" w:sz="0" w:space="0" w:color="auto"/>
        <w:left w:val="none" w:sz="0" w:space="0" w:color="auto"/>
        <w:bottom w:val="none" w:sz="0" w:space="0" w:color="auto"/>
        <w:right w:val="none" w:sz="0" w:space="0" w:color="auto"/>
      </w:divBdr>
    </w:div>
    <w:div w:id="267473037">
      <w:marLeft w:val="640"/>
      <w:marRight w:val="0"/>
      <w:marTop w:val="0"/>
      <w:marBottom w:val="0"/>
      <w:divBdr>
        <w:top w:val="none" w:sz="0" w:space="0" w:color="auto"/>
        <w:left w:val="none" w:sz="0" w:space="0" w:color="auto"/>
        <w:bottom w:val="none" w:sz="0" w:space="0" w:color="auto"/>
        <w:right w:val="none" w:sz="0" w:space="0" w:color="auto"/>
      </w:divBdr>
    </w:div>
    <w:div w:id="267540226">
      <w:marLeft w:val="480"/>
      <w:marRight w:val="0"/>
      <w:marTop w:val="0"/>
      <w:marBottom w:val="0"/>
      <w:divBdr>
        <w:top w:val="none" w:sz="0" w:space="0" w:color="auto"/>
        <w:left w:val="none" w:sz="0" w:space="0" w:color="auto"/>
        <w:bottom w:val="none" w:sz="0" w:space="0" w:color="auto"/>
        <w:right w:val="none" w:sz="0" w:space="0" w:color="auto"/>
      </w:divBdr>
    </w:div>
    <w:div w:id="267587118">
      <w:marLeft w:val="480"/>
      <w:marRight w:val="0"/>
      <w:marTop w:val="0"/>
      <w:marBottom w:val="0"/>
      <w:divBdr>
        <w:top w:val="none" w:sz="0" w:space="0" w:color="auto"/>
        <w:left w:val="none" w:sz="0" w:space="0" w:color="auto"/>
        <w:bottom w:val="none" w:sz="0" w:space="0" w:color="auto"/>
        <w:right w:val="none" w:sz="0" w:space="0" w:color="auto"/>
      </w:divBdr>
    </w:div>
    <w:div w:id="267782219">
      <w:marLeft w:val="640"/>
      <w:marRight w:val="0"/>
      <w:marTop w:val="0"/>
      <w:marBottom w:val="0"/>
      <w:divBdr>
        <w:top w:val="none" w:sz="0" w:space="0" w:color="auto"/>
        <w:left w:val="none" w:sz="0" w:space="0" w:color="auto"/>
        <w:bottom w:val="none" w:sz="0" w:space="0" w:color="auto"/>
        <w:right w:val="none" w:sz="0" w:space="0" w:color="auto"/>
      </w:divBdr>
    </w:div>
    <w:div w:id="267810270">
      <w:marLeft w:val="480"/>
      <w:marRight w:val="0"/>
      <w:marTop w:val="0"/>
      <w:marBottom w:val="0"/>
      <w:divBdr>
        <w:top w:val="none" w:sz="0" w:space="0" w:color="auto"/>
        <w:left w:val="none" w:sz="0" w:space="0" w:color="auto"/>
        <w:bottom w:val="none" w:sz="0" w:space="0" w:color="auto"/>
        <w:right w:val="none" w:sz="0" w:space="0" w:color="auto"/>
      </w:divBdr>
    </w:div>
    <w:div w:id="267928257">
      <w:marLeft w:val="480"/>
      <w:marRight w:val="0"/>
      <w:marTop w:val="0"/>
      <w:marBottom w:val="0"/>
      <w:divBdr>
        <w:top w:val="none" w:sz="0" w:space="0" w:color="auto"/>
        <w:left w:val="none" w:sz="0" w:space="0" w:color="auto"/>
        <w:bottom w:val="none" w:sz="0" w:space="0" w:color="auto"/>
        <w:right w:val="none" w:sz="0" w:space="0" w:color="auto"/>
      </w:divBdr>
    </w:div>
    <w:div w:id="268004857">
      <w:marLeft w:val="640"/>
      <w:marRight w:val="0"/>
      <w:marTop w:val="0"/>
      <w:marBottom w:val="0"/>
      <w:divBdr>
        <w:top w:val="none" w:sz="0" w:space="0" w:color="auto"/>
        <w:left w:val="none" w:sz="0" w:space="0" w:color="auto"/>
        <w:bottom w:val="none" w:sz="0" w:space="0" w:color="auto"/>
        <w:right w:val="none" w:sz="0" w:space="0" w:color="auto"/>
      </w:divBdr>
    </w:div>
    <w:div w:id="268050307">
      <w:marLeft w:val="480"/>
      <w:marRight w:val="0"/>
      <w:marTop w:val="0"/>
      <w:marBottom w:val="0"/>
      <w:divBdr>
        <w:top w:val="none" w:sz="0" w:space="0" w:color="auto"/>
        <w:left w:val="none" w:sz="0" w:space="0" w:color="auto"/>
        <w:bottom w:val="none" w:sz="0" w:space="0" w:color="auto"/>
        <w:right w:val="none" w:sz="0" w:space="0" w:color="auto"/>
      </w:divBdr>
    </w:div>
    <w:div w:id="268127326">
      <w:marLeft w:val="480"/>
      <w:marRight w:val="0"/>
      <w:marTop w:val="0"/>
      <w:marBottom w:val="0"/>
      <w:divBdr>
        <w:top w:val="none" w:sz="0" w:space="0" w:color="auto"/>
        <w:left w:val="none" w:sz="0" w:space="0" w:color="auto"/>
        <w:bottom w:val="none" w:sz="0" w:space="0" w:color="auto"/>
        <w:right w:val="none" w:sz="0" w:space="0" w:color="auto"/>
      </w:divBdr>
    </w:div>
    <w:div w:id="268242141">
      <w:marLeft w:val="640"/>
      <w:marRight w:val="0"/>
      <w:marTop w:val="0"/>
      <w:marBottom w:val="0"/>
      <w:divBdr>
        <w:top w:val="none" w:sz="0" w:space="0" w:color="auto"/>
        <w:left w:val="none" w:sz="0" w:space="0" w:color="auto"/>
        <w:bottom w:val="none" w:sz="0" w:space="0" w:color="auto"/>
        <w:right w:val="none" w:sz="0" w:space="0" w:color="auto"/>
      </w:divBdr>
    </w:div>
    <w:div w:id="268244076">
      <w:marLeft w:val="640"/>
      <w:marRight w:val="0"/>
      <w:marTop w:val="0"/>
      <w:marBottom w:val="0"/>
      <w:divBdr>
        <w:top w:val="none" w:sz="0" w:space="0" w:color="auto"/>
        <w:left w:val="none" w:sz="0" w:space="0" w:color="auto"/>
        <w:bottom w:val="none" w:sz="0" w:space="0" w:color="auto"/>
        <w:right w:val="none" w:sz="0" w:space="0" w:color="auto"/>
      </w:divBdr>
    </w:div>
    <w:div w:id="268317449">
      <w:marLeft w:val="480"/>
      <w:marRight w:val="0"/>
      <w:marTop w:val="0"/>
      <w:marBottom w:val="0"/>
      <w:divBdr>
        <w:top w:val="none" w:sz="0" w:space="0" w:color="auto"/>
        <w:left w:val="none" w:sz="0" w:space="0" w:color="auto"/>
        <w:bottom w:val="none" w:sz="0" w:space="0" w:color="auto"/>
        <w:right w:val="none" w:sz="0" w:space="0" w:color="auto"/>
      </w:divBdr>
    </w:div>
    <w:div w:id="268393700">
      <w:marLeft w:val="640"/>
      <w:marRight w:val="0"/>
      <w:marTop w:val="0"/>
      <w:marBottom w:val="0"/>
      <w:divBdr>
        <w:top w:val="none" w:sz="0" w:space="0" w:color="auto"/>
        <w:left w:val="none" w:sz="0" w:space="0" w:color="auto"/>
        <w:bottom w:val="none" w:sz="0" w:space="0" w:color="auto"/>
        <w:right w:val="none" w:sz="0" w:space="0" w:color="auto"/>
      </w:divBdr>
    </w:div>
    <w:div w:id="268440114">
      <w:marLeft w:val="640"/>
      <w:marRight w:val="0"/>
      <w:marTop w:val="0"/>
      <w:marBottom w:val="0"/>
      <w:divBdr>
        <w:top w:val="none" w:sz="0" w:space="0" w:color="auto"/>
        <w:left w:val="none" w:sz="0" w:space="0" w:color="auto"/>
        <w:bottom w:val="none" w:sz="0" w:space="0" w:color="auto"/>
        <w:right w:val="none" w:sz="0" w:space="0" w:color="auto"/>
      </w:divBdr>
    </w:div>
    <w:div w:id="268466420">
      <w:marLeft w:val="480"/>
      <w:marRight w:val="0"/>
      <w:marTop w:val="0"/>
      <w:marBottom w:val="0"/>
      <w:divBdr>
        <w:top w:val="none" w:sz="0" w:space="0" w:color="auto"/>
        <w:left w:val="none" w:sz="0" w:space="0" w:color="auto"/>
        <w:bottom w:val="none" w:sz="0" w:space="0" w:color="auto"/>
        <w:right w:val="none" w:sz="0" w:space="0" w:color="auto"/>
      </w:divBdr>
    </w:div>
    <w:div w:id="268513092">
      <w:marLeft w:val="480"/>
      <w:marRight w:val="0"/>
      <w:marTop w:val="0"/>
      <w:marBottom w:val="0"/>
      <w:divBdr>
        <w:top w:val="none" w:sz="0" w:space="0" w:color="auto"/>
        <w:left w:val="none" w:sz="0" w:space="0" w:color="auto"/>
        <w:bottom w:val="none" w:sz="0" w:space="0" w:color="auto"/>
        <w:right w:val="none" w:sz="0" w:space="0" w:color="auto"/>
      </w:divBdr>
    </w:div>
    <w:div w:id="268513307">
      <w:marLeft w:val="640"/>
      <w:marRight w:val="0"/>
      <w:marTop w:val="0"/>
      <w:marBottom w:val="0"/>
      <w:divBdr>
        <w:top w:val="none" w:sz="0" w:space="0" w:color="auto"/>
        <w:left w:val="none" w:sz="0" w:space="0" w:color="auto"/>
        <w:bottom w:val="none" w:sz="0" w:space="0" w:color="auto"/>
        <w:right w:val="none" w:sz="0" w:space="0" w:color="auto"/>
      </w:divBdr>
    </w:div>
    <w:div w:id="268706871">
      <w:marLeft w:val="640"/>
      <w:marRight w:val="0"/>
      <w:marTop w:val="0"/>
      <w:marBottom w:val="0"/>
      <w:divBdr>
        <w:top w:val="none" w:sz="0" w:space="0" w:color="auto"/>
        <w:left w:val="none" w:sz="0" w:space="0" w:color="auto"/>
        <w:bottom w:val="none" w:sz="0" w:space="0" w:color="auto"/>
        <w:right w:val="none" w:sz="0" w:space="0" w:color="auto"/>
      </w:divBdr>
    </w:div>
    <w:div w:id="268899449">
      <w:marLeft w:val="480"/>
      <w:marRight w:val="0"/>
      <w:marTop w:val="0"/>
      <w:marBottom w:val="0"/>
      <w:divBdr>
        <w:top w:val="none" w:sz="0" w:space="0" w:color="auto"/>
        <w:left w:val="none" w:sz="0" w:space="0" w:color="auto"/>
        <w:bottom w:val="none" w:sz="0" w:space="0" w:color="auto"/>
        <w:right w:val="none" w:sz="0" w:space="0" w:color="auto"/>
      </w:divBdr>
    </w:div>
    <w:div w:id="268977259">
      <w:marLeft w:val="640"/>
      <w:marRight w:val="0"/>
      <w:marTop w:val="0"/>
      <w:marBottom w:val="0"/>
      <w:divBdr>
        <w:top w:val="none" w:sz="0" w:space="0" w:color="auto"/>
        <w:left w:val="none" w:sz="0" w:space="0" w:color="auto"/>
        <w:bottom w:val="none" w:sz="0" w:space="0" w:color="auto"/>
        <w:right w:val="none" w:sz="0" w:space="0" w:color="auto"/>
      </w:divBdr>
    </w:div>
    <w:div w:id="269092008">
      <w:marLeft w:val="480"/>
      <w:marRight w:val="0"/>
      <w:marTop w:val="0"/>
      <w:marBottom w:val="0"/>
      <w:divBdr>
        <w:top w:val="none" w:sz="0" w:space="0" w:color="auto"/>
        <w:left w:val="none" w:sz="0" w:space="0" w:color="auto"/>
        <w:bottom w:val="none" w:sz="0" w:space="0" w:color="auto"/>
        <w:right w:val="none" w:sz="0" w:space="0" w:color="auto"/>
      </w:divBdr>
    </w:div>
    <w:div w:id="269121995">
      <w:marLeft w:val="480"/>
      <w:marRight w:val="0"/>
      <w:marTop w:val="0"/>
      <w:marBottom w:val="0"/>
      <w:divBdr>
        <w:top w:val="none" w:sz="0" w:space="0" w:color="auto"/>
        <w:left w:val="none" w:sz="0" w:space="0" w:color="auto"/>
        <w:bottom w:val="none" w:sz="0" w:space="0" w:color="auto"/>
        <w:right w:val="none" w:sz="0" w:space="0" w:color="auto"/>
      </w:divBdr>
    </w:div>
    <w:div w:id="269318829">
      <w:marLeft w:val="640"/>
      <w:marRight w:val="0"/>
      <w:marTop w:val="0"/>
      <w:marBottom w:val="0"/>
      <w:divBdr>
        <w:top w:val="none" w:sz="0" w:space="0" w:color="auto"/>
        <w:left w:val="none" w:sz="0" w:space="0" w:color="auto"/>
        <w:bottom w:val="none" w:sz="0" w:space="0" w:color="auto"/>
        <w:right w:val="none" w:sz="0" w:space="0" w:color="auto"/>
      </w:divBdr>
    </w:div>
    <w:div w:id="269436911">
      <w:marLeft w:val="640"/>
      <w:marRight w:val="0"/>
      <w:marTop w:val="0"/>
      <w:marBottom w:val="0"/>
      <w:divBdr>
        <w:top w:val="none" w:sz="0" w:space="0" w:color="auto"/>
        <w:left w:val="none" w:sz="0" w:space="0" w:color="auto"/>
        <w:bottom w:val="none" w:sz="0" w:space="0" w:color="auto"/>
        <w:right w:val="none" w:sz="0" w:space="0" w:color="auto"/>
      </w:divBdr>
    </w:div>
    <w:div w:id="269439837">
      <w:marLeft w:val="480"/>
      <w:marRight w:val="0"/>
      <w:marTop w:val="0"/>
      <w:marBottom w:val="0"/>
      <w:divBdr>
        <w:top w:val="none" w:sz="0" w:space="0" w:color="auto"/>
        <w:left w:val="none" w:sz="0" w:space="0" w:color="auto"/>
        <w:bottom w:val="none" w:sz="0" w:space="0" w:color="auto"/>
        <w:right w:val="none" w:sz="0" w:space="0" w:color="auto"/>
      </w:divBdr>
    </w:div>
    <w:div w:id="269508256">
      <w:marLeft w:val="640"/>
      <w:marRight w:val="0"/>
      <w:marTop w:val="0"/>
      <w:marBottom w:val="0"/>
      <w:divBdr>
        <w:top w:val="none" w:sz="0" w:space="0" w:color="auto"/>
        <w:left w:val="none" w:sz="0" w:space="0" w:color="auto"/>
        <w:bottom w:val="none" w:sz="0" w:space="0" w:color="auto"/>
        <w:right w:val="none" w:sz="0" w:space="0" w:color="auto"/>
      </w:divBdr>
    </w:div>
    <w:div w:id="269509412">
      <w:marLeft w:val="480"/>
      <w:marRight w:val="0"/>
      <w:marTop w:val="0"/>
      <w:marBottom w:val="0"/>
      <w:divBdr>
        <w:top w:val="none" w:sz="0" w:space="0" w:color="auto"/>
        <w:left w:val="none" w:sz="0" w:space="0" w:color="auto"/>
        <w:bottom w:val="none" w:sz="0" w:space="0" w:color="auto"/>
        <w:right w:val="none" w:sz="0" w:space="0" w:color="auto"/>
      </w:divBdr>
    </w:div>
    <w:div w:id="269554071">
      <w:marLeft w:val="480"/>
      <w:marRight w:val="0"/>
      <w:marTop w:val="0"/>
      <w:marBottom w:val="0"/>
      <w:divBdr>
        <w:top w:val="none" w:sz="0" w:space="0" w:color="auto"/>
        <w:left w:val="none" w:sz="0" w:space="0" w:color="auto"/>
        <w:bottom w:val="none" w:sz="0" w:space="0" w:color="auto"/>
        <w:right w:val="none" w:sz="0" w:space="0" w:color="auto"/>
      </w:divBdr>
    </w:div>
    <w:div w:id="269625683">
      <w:marLeft w:val="480"/>
      <w:marRight w:val="0"/>
      <w:marTop w:val="0"/>
      <w:marBottom w:val="0"/>
      <w:divBdr>
        <w:top w:val="none" w:sz="0" w:space="0" w:color="auto"/>
        <w:left w:val="none" w:sz="0" w:space="0" w:color="auto"/>
        <w:bottom w:val="none" w:sz="0" w:space="0" w:color="auto"/>
        <w:right w:val="none" w:sz="0" w:space="0" w:color="auto"/>
      </w:divBdr>
    </w:div>
    <w:div w:id="269631910">
      <w:marLeft w:val="480"/>
      <w:marRight w:val="0"/>
      <w:marTop w:val="0"/>
      <w:marBottom w:val="0"/>
      <w:divBdr>
        <w:top w:val="none" w:sz="0" w:space="0" w:color="auto"/>
        <w:left w:val="none" w:sz="0" w:space="0" w:color="auto"/>
        <w:bottom w:val="none" w:sz="0" w:space="0" w:color="auto"/>
        <w:right w:val="none" w:sz="0" w:space="0" w:color="auto"/>
      </w:divBdr>
    </w:div>
    <w:div w:id="269895348">
      <w:marLeft w:val="480"/>
      <w:marRight w:val="0"/>
      <w:marTop w:val="0"/>
      <w:marBottom w:val="0"/>
      <w:divBdr>
        <w:top w:val="none" w:sz="0" w:space="0" w:color="auto"/>
        <w:left w:val="none" w:sz="0" w:space="0" w:color="auto"/>
        <w:bottom w:val="none" w:sz="0" w:space="0" w:color="auto"/>
        <w:right w:val="none" w:sz="0" w:space="0" w:color="auto"/>
      </w:divBdr>
    </w:div>
    <w:div w:id="269943374">
      <w:marLeft w:val="480"/>
      <w:marRight w:val="0"/>
      <w:marTop w:val="0"/>
      <w:marBottom w:val="0"/>
      <w:divBdr>
        <w:top w:val="none" w:sz="0" w:space="0" w:color="auto"/>
        <w:left w:val="none" w:sz="0" w:space="0" w:color="auto"/>
        <w:bottom w:val="none" w:sz="0" w:space="0" w:color="auto"/>
        <w:right w:val="none" w:sz="0" w:space="0" w:color="auto"/>
      </w:divBdr>
    </w:div>
    <w:div w:id="270090918">
      <w:marLeft w:val="640"/>
      <w:marRight w:val="0"/>
      <w:marTop w:val="0"/>
      <w:marBottom w:val="0"/>
      <w:divBdr>
        <w:top w:val="none" w:sz="0" w:space="0" w:color="auto"/>
        <w:left w:val="none" w:sz="0" w:space="0" w:color="auto"/>
        <w:bottom w:val="none" w:sz="0" w:space="0" w:color="auto"/>
        <w:right w:val="none" w:sz="0" w:space="0" w:color="auto"/>
      </w:divBdr>
    </w:div>
    <w:div w:id="270092493">
      <w:marLeft w:val="640"/>
      <w:marRight w:val="0"/>
      <w:marTop w:val="0"/>
      <w:marBottom w:val="0"/>
      <w:divBdr>
        <w:top w:val="none" w:sz="0" w:space="0" w:color="auto"/>
        <w:left w:val="none" w:sz="0" w:space="0" w:color="auto"/>
        <w:bottom w:val="none" w:sz="0" w:space="0" w:color="auto"/>
        <w:right w:val="none" w:sz="0" w:space="0" w:color="auto"/>
      </w:divBdr>
    </w:div>
    <w:div w:id="270163045">
      <w:marLeft w:val="480"/>
      <w:marRight w:val="0"/>
      <w:marTop w:val="0"/>
      <w:marBottom w:val="0"/>
      <w:divBdr>
        <w:top w:val="none" w:sz="0" w:space="0" w:color="auto"/>
        <w:left w:val="none" w:sz="0" w:space="0" w:color="auto"/>
        <w:bottom w:val="none" w:sz="0" w:space="0" w:color="auto"/>
        <w:right w:val="none" w:sz="0" w:space="0" w:color="auto"/>
      </w:divBdr>
    </w:div>
    <w:div w:id="270164233">
      <w:marLeft w:val="480"/>
      <w:marRight w:val="0"/>
      <w:marTop w:val="0"/>
      <w:marBottom w:val="0"/>
      <w:divBdr>
        <w:top w:val="none" w:sz="0" w:space="0" w:color="auto"/>
        <w:left w:val="none" w:sz="0" w:space="0" w:color="auto"/>
        <w:bottom w:val="none" w:sz="0" w:space="0" w:color="auto"/>
        <w:right w:val="none" w:sz="0" w:space="0" w:color="auto"/>
      </w:divBdr>
    </w:div>
    <w:div w:id="270165212">
      <w:marLeft w:val="480"/>
      <w:marRight w:val="0"/>
      <w:marTop w:val="0"/>
      <w:marBottom w:val="0"/>
      <w:divBdr>
        <w:top w:val="none" w:sz="0" w:space="0" w:color="auto"/>
        <w:left w:val="none" w:sz="0" w:space="0" w:color="auto"/>
        <w:bottom w:val="none" w:sz="0" w:space="0" w:color="auto"/>
        <w:right w:val="none" w:sz="0" w:space="0" w:color="auto"/>
      </w:divBdr>
    </w:div>
    <w:div w:id="270205009">
      <w:marLeft w:val="640"/>
      <w:marRight w:val="0"/>
      <w:marTop w:val="0"/>
      <w:marBottom w:val="0"/>
      <w:divBdr>
        <w:top w:val="none" w:sz="0" w:space="0" w:color="auto"/>
        <w:left w:val="none" w:sz="0" w:space="0" w:color="auto"/>
        <w:bottom w:val="none" w:sz="0" w:space="0" w:color="auto"/>
        <w:right w:val="none" w:sz="0" w:space="0" w:color="auto"/>
      </w:divBdr>
    </w:div>
    <w:div w:id="270212475">
      <w:marLeft w:val="480"/>
      <w:marRight w:val="0"/>
      <w:marTop w:val="0"/>
      <w:marBottom w:val="0"/>
      <w:divBdr>
        <w:top w:val="none" w:sz="0" w:space="0" w:color="auto"/>
        <w:left w:val="none" w:sz="0" w:space="0" w:color="auto"/>
        <w:bottom w:val="none" w:sz="0" w:space="0" w:color="auto"/>
        <w:right w:val="none" w:sz="0" w:space="0" w:color="auto"/>
      </w:divBdr>
    </w:div>
    <w:div w:id="270357945">
      <w:marLeft w:val="640"/>
      <w:marRight w:val="0"/>
      <w:marTop w:val="0"/>
      <w:marBottom w:val="0"/>
      <w:divBdr>
        <w:top w:val="none" w:sz="0" w:space="0" w:color="auto"/>
        <w:left w:val="none" w:sz="0" w:space="0" w:color="auto"/>
        <w:bottom w:val="none" w:sz="0" w:space="0" w:color="auto"/>
        <w:right w:val="none" w:sz="0" w:space="0" w:color="auto"/>
      </w:divBdr>
    </w:div>
    <w:div w:id="270362474">
      <w:marLeft w:val="640"/>
      <w:marRight w:val="0"/>
      <w:marTop w:val="0"/>
      <w:marBottom w:val="0"/>
      <w:divBdr>
        <w:top w:val="none" w:sz="0" w:space="0" w:color="auto"/>
        <w:left w:val="none" w:sz="0" w:space="0" w:color="auto"/>
        <w:bottom w:val="none" w:sz="0" w:space="0" w:color="auto"/>
        <w:right w:val="none" w:sz="0" w:space="0" w:color="auto"/>
      </w:divBdr>
    </w:div>
    <w:div w:id="270673058">
      <w:marLeft w:val="480"/>
      <w:marRight w:val="0"/>
      <w:marTop w:val="0"/>
      <w:marBottom w:val="0"/>
      <w:divBdr>
        <w:top w:val="none" w:sz="0" w:space="0" w:color="auto"/>
        <w:left w:val="none" w:sz="0" w:space="0" w:color="auto"/>
        <w:bottom w:val="none" w:sz="0" w:space="0" w:color="auto"/>
        <w:right w:val="none" w:sz="0" w:space="0" w:color="auto"/>
      </w:divBdr>
    </w:div>
    <w:div w:id="270746505">
      <w:marLeft w:val="480"/>
      <w:marRight w:val="0"/>
      <w:marTop w:val="0"/>
      <w:marBottom w:val="0"/>
      <w:divBdr>
        <w:top w:val="none" w:sz="0" w:space="0" w:color="auto"/>
        <w:left w:val="none" w:sz="0" w:space="0" w:color="auto"/>
        <w:bottom w:val="none" w:sz="0" w:space="0" w:color="auto"/>
        <w:right w:val="none" w:sz="0" w:space="0" w:color="auto"/>
      </w:divBdr>
    </w:div>
    <w:div w:id="270748987">
      <w:marLeft w:val="640"/>
      <w:marRight w:val="0"/>
      <w:marTop w:val="0"/>
      <w:marBottom w:val="0"/>
      <w:divBdr>
        <w:top w:val="none" w:sz="0" w:space="0" w:color="auto"/>
        <w:left w:val="none" w:sz="0" w:space="0" w:color="auto"/>
        <w:bottom w:val="none" w:sz="0" w:space="0" w:color="auto"/>
        <w:right w:val="none" w:sz="0" w:space="0" w:color="auto"/>
      </w:divBdr>
    </w:div>
    <w:div w:id="270818114">
      <w:marLeft w:val="640"/>
      <w:marRight w:val="0"/>
      <w:marTop w:val="0"/>
      <w:marBottom w:val="0"/>
      <w:divBdr>
        <w:top w:val="none" w:sz="0" w:space="0" w:color="auto"/>
        <w:left w:val="none" w:sz="0" w:space="0" w:color="auto"/>
        <w:bottom w:val="none" w:sz="0" w:space="0" w:color="auto"/>
        <w:right w:val="none" w:sz="0" w:space="0" w:color="auto"/>
      </w:divBdr>
    </w:div>
    <w:div w:id="270818722">
      <w:marLeft w:val="480"/>
      <w:marRight w:val="0"/>
      <w:marTop w:val="0"/>
      <w:marBottom w:val="0"/>
      <w:divBdr>
        <w:top w:val="none" w:sz="0" w:space="0" w:color="auto"/>
        <w:left w:val="none" w:sz="0" w:space="0" w:color="auto"/>
        <w:bottom w:val="none" w:sz="0" w:space="0" w:color="auto"/>
        <w:right w:val="none" w:sz="0" w:space="0" w:color="auto"/>
      </w:divBdr>
    </w:div>
    <w:div w:id="270822996">
      <w:marLeft w:val="480"/>
      <w:marRight w:val="0"/>
      <w:marTop w:val="0"/>
      <w:marBottom w:val="0"/>
      <w:divBdr>
        <w:top w:val="none" w:sz="0" w:space="0" w:color="auto"/>
        <w:left w:val="none" w:sz="0" w:space="0" w:color="auto"/>
        <w:bottom w:val="none" w:sz="0" w:space="0" w:color="auto"/>
        <w:right w:val="none" w:sz="0" w:space="0" w:color="auto"/>
      </w:divBdr>
    </w:div>
    <w:div w:id="270868336">
      <w:marLeft w:val="480"/>
      <w:marRight w:val="0"/>
      <w:marTop w:val="0"/>
      <w:marBottom w:val="0"/>
      <w:divBdr>
        <w:top w:val="none" w:sz="0" w:space="0" w:color="auto"/>
        <w:left w:val="none" w:sz="0" w:space="0" w:color="auto"/>
        <w:bottom w:val="none" w:sz="0" w:space="0" w:color="auto"/>
        <w:right w:val="none" w:sz="0" w:space="0" w:color="auto"/>
      </w:divBdr>
    </w:div>
    <w:div w:id="270936813">
      <w:marLeft w:val="640"/>
      <w:marRight w:val="0"/>
      <w:marTop w:val="0"/>
      <w:marBottom w:val="0"/>
      <w:divBdr>
        <w:top w:val="none" w:sz="0" w:space="0" w:color="auto"/>
        <w:left w:val="none" w:sz="0" w:space="0" w:color="auto"/>
        <w:bottom w:val="none" w:sz="0" w:space="0" w:color="auto"/>
        <w:right w:val="none" w:sz="0" w:space="0" w:color="auto"/>
      </w:divBdr>
    </w:div>
    <w:div w:id="270944101">
      <w:marLeft w:val="640"/>
      <w:marRight w:val="0"/>
      <w:marTop w:val="0"/>
      <w:marBottom w:val="0"/>
      <w:divBdr>
        <w:top w:val="none" w:sz="0" w:space="0" w:color="auto"/>
        <w:left w:val="none" w:sz="0" w:space="0" w:color="auto"/>
        <w:bottom w:val="none" w:sz="0" w:space="0" w:color="auto"/>
        <w:right w:val="none" w:sz="0" w:space="0" w:color="auto"/>
      </w:divBdr>
    </w:div>
    <w:div w:id="271087457">
      <w:marLeft w:val="640"/>
      <w:marRight w:val="0"/>
      <w:marTop w:val="0"/>
      <w:marBottom w:val="0"/>
      <w:divBdr>
        <w:top w:val="none" w:sz="0" w:space="0" w:color="auto"/>
        <w:left w:val="none" w:sz="0" w:space="0" w:color="auto"/>
        <w:bottom w:val="none" w:sz="0" w:space="0" w:color="auto"/>
        <w:right w:val="none" w:sz="0" w:space="0" w:color="auto"/>
      </w:divBdr>
    </w:div>
    <w:div w:id="271135400">
      <w:marLeft w:val="640"/>
      <w:marRight w:val="0"/>
      <w:marTop w:val="0"/>
      <w:marBottom w:val="0"/>
      <w:divBdr>
        <w:top w:val="none" w:sz="0" w:space="0" w:color="auto"/>
        <w:left w:val="none" w:sz="0" w:space="0" w:color="auto"/>
        <w:bottom w:val="none" w:sz="0" w:space="0" w:color="auto"/>
        <w:right w:val="none" w:sz="0" w:space="0" w:color="auto"/>
      </w:divBdr>
    </w:div>
    <w:div w:id="271203672">
      <w:marLeft w:val="640"/>
      <w:marRight w:val="0"/>
      <w:marTop w:val="0"/>
      <w:marBottom w:val="0"/>
      <w:divBdr>
        <w:top w:val="none" w:sz="0" w:space="0" w:color="auto"/>
        <w:left w:val="none" w:sz="0" w:space="0" w:color="auto"/>
        <w:bottom w:val="none" w:sz="0" w:space="0" w:color="auto"/>
        <w:right w:val="none" w:sz="0" w:space="0" w:color="auto"/>
      </w:divBdr>
    </w:div>
    <w:div w:id="271279127">
      <w:marLeft w:val="640"/>
      <w:marRight w:val="0"/>
      <w:marTop w:val="0"/>
      <w:marBottom w:val="0"/>
      <w:divBdr>
        <w:top w:val="none" w:sz="0" w:space="0" w:color="auto"/>
        <w:left w:val="none" w:sz="0" w:space="0" w:color="auto"/>
        <w:bottom w:val="none" w:sz="0" w:space="0" w:color="auto"/>
        <w:right w:val="none" w:sz="0" w:space="0" w:color="auto"/>
      </w:divBdr>
    </w:div>
    <w:div w:id="271321112">
      <w:marLeft w:val="640"/>
      <w:marRight w:val="0"/>
      <w:marTop w:val="0"/>
      <w:marBottom w:val="0"/>
      <w:divBdr>
        <w:top w:val="none" w:sz="0" w:space="0" w:color="auto"/>
        <w:left w:val="none" w:sz="0" w:space="0" w:color="auto"/>
        <w:bottom w:val="none" w:sz="0" w:space="0" w:color="auto"/>
        <w:right w:val="none" w:sz="0" w:space="0" w:color="auto"/>
      </w:divBdr>
    </w:div>
    <w:div w:id="271329979">
      <w:marLeft w:val="480"/>
      <w:marRight w:val="0"/>
      <w:marTop w:val="0"/>
      <w:marBottom w:val="0"/>
      <w:divBdr>
        <w:top w:val="none" w:sz="0" w:space="0" w:color="auto"/>
        <w:left w:val="none" w:sz="0" w:space="0" w:color="auto"/>
        <w:bottom w:val="none" w:sz="0" w:space="0" w:color="auto"/>
        <w:right w:val="none" w:sz="0" w:space="0" w:color="auto"/>
      </w:divBdr>
    </w:div>
    <w:div w:id="271403497">
      <w:marLeft w:val="640"/>
      <w:marRight w:val="0"/>
      <w:marTop w:val="0"/>
      <w:marBottom w:val="0"/>
      <w:divBdr>
        <w:top w:val="none" w:sz="0" w:space="0" w:color="auto"/>
        <w:left w:val="none" w:sz="0" w:space="0" w:color="auto"/>
        <w:bottom w:val="none" w:sz="0" w:space="0" w:color="auto"/>
        <w:right w:val="none" w:sz="0" w:space="0" w:color="auto"/>
      </w:divBdr>
    </w:div>
    <w:div w:id="271472913">
      <w:marLeft w:val="640"/>
      <w:marRight w:val="0"/>
      <w:marTop w:val="0"/>
      <w:marBottom w:val="0"/>
      <w:divBdr>
        <w:top w:val="none" w:sz="0" w:space="0" w:color="auto"/>
        <w:left w:val="none" w:sz="0" w:space="0" w:color="auto"/>
        <w:bottom w:val="none" w:sz="0" w:space="0" w:color="auto"/>
        <w:right w:val="none" w:sz="0" w:space="0" w:color="auto"/>
      </w:divBdr>
    </w:div>
    <w:div w:id="271523065">
      <w:marLeft w:val="480"/>
      <w:marRight w:val="0"/>
      <w:marTop w:val="0"/>
      <w:marBottom w:val="0"/>
      <w:divBdr>
        <w:top w:val="none" w:sz="0" w:space="0" w:color="auto"/>
        <w:left w:val="none" w:sz="0" w:space="0" w:color="auto"/>
        <w:bottom w:val="none" w:sz="0" w:space="0" w:color="auto"/>
        <w:right w:val="none" w:sz="0" w:space="0" w:color="auto"/>
      </w:divBdr>
    </w:div>
    <w:div w:id="271596815">
      <w:marLeft w:val="640"/>
      <w:marRight w:val="0"/>
      <w:marTop w:val="0"/>
      <w:marBottom w:val="0"/>
      <w:divBdr>
        <w:top w:val="none" w:sz="0" w:space="0" w:color="auto"/>
        <w:left w:val="none" w:sz="0" w:space="0" w:color="auto"/>
        <w:bottom w:val="none" w:sz="0" w:space="0" w:color="auto"/>
        <w:right w:val="none" w:sz="0" w:space="0" w:color="auto"/>
      </w:divBdr>
    </w:div>
    <w:div w:id="271670142">
      <w:marLeft w:val="480"/>
      <w:marRight w:val="0"/>
      <w:marTop w:val="0"/>
      <w:marBottom w:val="0"/>
      <w:divBdr>
        <w:top w:val="none" w:sz="0" w:space="0" w:color="auto"/>
        <w:left w:val="none" w:sz="0" w:space="0" w:color="auto"/>
        <w:bottom w:val="none" w:sz="0" w:space="0" w:color="auto"/>
        <w:right w:val="none" w:sz="0" w:space="0" w:color="auto"/>
      </w:divBdr>
    </w:div>
    <w:div w:id="271741826">
      <w:marLeft w:val="480"/>
      <w:marRight w:val="0"/>
      <w:marTop w:val="0"/>
      <w:marBottom w:val="0"/>
      <w:divBdr>
        <w:top w:val="none" w:sz="0" w:space="0" w:color="auto"/>
        <w:left w:val="none" w:sz="0" w:space="0" w:color="auto"/>
        <w:bottom w:val="none" w:sz="0" w:space="0" w:color="auto"/>
        <w:right w:val="none" w:sz="0" w:space="0" w:color="auto"/>
      </w:divBdr>
    </w:div>
    <w:div w:id="271742098">
      <w:marLeft w:val="480"/>
      <w:marRight w:val="0"/>
      <w:marTop w:val="0"/>
      <w:marBottom w:val="0"/>
      <w:divBdr>
        <w:top w:val="none" w:sz="0" w:space="0" w:color="auto"/>
        <w:left w:val="none" w:sz="0" w:space="0" w:color="auto"/>
        <w:bottom w:val="none" w:sz="0" w:space="0" w:color="auto"/>
        <w:right w:val="none" w:sz="0" w:space="0" w:color="auto"/>
      </w:divBdr>
    </w:div>
    <w:div w:id="271742760">
      <w:marLeft w:val="480"/>
      <w:marRight w:val="0"/>
      <w:marTop w:val="0"/>
      <w:marBottom w:val="0"/>
      <w:divBdr>
        <w:top w:val="none" w:sz="0" w:space="0" w:color="auto"/>
        <w:left w:val="none" w:sz="0" w:space="0" w:color="auto"/>
        <w:bottom w:val="none" w:sz="0" w:space="0" w:color="auto"/>
        <w:right w:val="none" w:sz="0" w:space="0" w:color="auto"/>
      </w:divBdr>
    </w:div>
    <w:div w:id="271786486">
      <w:marLeft w:val="480"/>
      <w:marRight w:val="0"/>
      <w:marTop w:val="0"/>
      <w:marBottom w:val="0"/>
      <w:divBdr>
        <w:top w:val="none" w:sz="0" w:space="0" w:color="auto"/>
        <w:left w:val="none" w:sz="0" w:space="0" w:color="auto"/>
        <w:bottom w:val="none" w:sz="0" w:space="0" w:color="auto"/>
        <w:right w:val="none" w:sz="0" w:space="0" w:color="auto"/>
      </w:divBdr>
    </w:div>
    <w:div w:id="271860289">
      <w:marLeft w:val="480"/>
      <w:marRight w:val="0"/>
      <w:marTop w:val="0"/>
      <w:marBottom w:val="0"/>
      <w:divBdr>
        <w:top w:val="none" w:sz="0" w:space="0" w:color="auto"/>
        <w:left w:val="none" w:sz="0" w:space="0" w:color="auto"/>
        <w:bottom w:val="none" w:sz="0" w:space="0" w:color="auto"/>
        <w:right w:val="none" w:sz="0" w:space="0" w:color="auto"/>
      </w:divBdr>
    </w:div>
    <w:div w:id="271938642">
      <w:marLeft w:val="640"/>
      <w:marRight w:val="0"/>
      <w:marTop w:val="0"/>
      <w:marBottom w:val="0"/>
      <w:divBdr>
        <w:top w:val="none" w:sz="0" w:space="0" w:color="auto"/>
        <w:left w:val="none" w:sz="0" w:space="0" w:color="auto"/>
        <w:bottom w:val="none" w:sz="0" w:space="0" w:color="auto"/>
        <w:right w:val="none" w:sz="0" w:space="0" w:color="auto"/>
      </w:divBdr>
    </w:div>
    <w:div w:id="271940444">
      <w:marLeft w:val="640"/>
      <w:marRight w:val="0"/>
      <w:marTop w:val="0"/>
      <w:marBottom w:val="0"/>
      <w:divBdr>
        <w:top w:val="none" w:sz="0" w:space="0" w:color="auto"/>
        <w:left w:val="none" w:sz="0" w:space="0" w:color="auto"/>
        <w:bottom w:val="none" w:sz="0" w:space="0" w:color="auto"/>
        <w:right w:val="none" w:sz="0" w:space="0" w:color="auto"/>
      </w:divBdr>
    </w:div>
    <w:div w:id="272130850">
      <w:marLeft w:val="480"/>
      <w:marRight w:val="0"/>
      <w:marTop w:val="0"/>
      <w:marBottom w:val="0"/>
      <w:divBdr>
        <w:top w:val="none" w:sz="0" w:space="0" w:color="auto"/>
        <w:left w:val="none" w:sz="0" w:space="0" w:color="auto"/>
        <w:bottom w:val="none" w:sz="0" w:space="0" w:color="auto"/>
        <w:right w:val="none" w:sz="0" w:space="0" w:color="auto"/>
      </w:divBdr>
    </w:div>
    <w:div w:id="272136323">
      <w:marLeft w:val="480"/>
      <w:marRight w:val="0"/>
      <w:marTop w:val="0"/>
      <w:marBottom w:val="0"/>
      <w:divBdr>
        <w:top w:val="none" w:sz="0" w:space="0" w:color="auto"/>
        <w:left w:val="none" w:sz="0" w:space="0" w:color="auto"/>
        <w:bottom w:val="none" w:sz="0" w:space="0" w:color="auto"/>
        <w:right w:val="none" w:sz="0" w:space="0" w:color="auto"/>
      </w:divBdr>
    </w:div>
    <w:div w:id="272246467">
      <w:marLeft w:val="640"/>
      <w:marRight w:val="0"/>
      <w:marTop w:val="0"/>
      <w:marBottom w:val="0"/>
      <w:divBdr>
        <w:top w:val="none" w:sz="0" w:space="0" w:color="auto"/>
        <w:left w:val="none" w:sz="0" w:space="0" w:color="auto"/>
        <w:bottom w:val="none" w:sz="0" w:space="0" w:color="auto"/>
        <w:right w:val="none" w:sz="0" w:space="0" w:color="auto"/>
      </w:divBdr>
    </w:div>
    <w:div w:id="272517876">
      <w:marLeft w:val="640"/>
      <w:marRight w:val="0"/>
      <w:marTop w:val="0"/>
      <w:marBottom w:val="0"/>
      <w:divBdr>
        <w:top w:val="none" w:sz="0" w:space="0" w:color="auto"/>
        <w:left w:val="none" w:sz="0" w:space="0" w:color="auto"/>
        <w:bottom w:val="none" w:sz="0" w:space="0" w:color="auto"/>
        <w:right w:val="none" w:sz="0" w:space="0" w:color="auto"/>
      </w:divBdr>
    </w:div>
    <w:div w:id="272564454">
      <w:marLeft w:val="480"/>
      <w:marRight w:val="0"/>
      <w:marTop w:val="0"/>
      <w:marBottom w:val="0"/>
      <w:divBdr>
        <w:top w:val="none" w:sz="0" w:space="0" w:color="auto"/>
        <w:left w:val="none" w:sz="0" w:space="0" w:color="auto"/>
        <w:bottom w:val="none" w:sz="0" w:space="0" w:color="auto"/>
        <w:right w:val="none" w:sz="0" w:space="0" w:color="auto"/>
      </w:divBdr>
    </w:div>
    <w:div w:id="272589364">
      <w:marLeft w:val="480"/>
      <w:marRight w:val="0"/>
      <w:marTop w:val="0"/>
      <w:marBottom w:val="0"/>
      <w:divBdr>
        <w:top w:val="none" w:sz="0" w:space="0" w:color="auto"/>
        <w:left w:val="none" w:sz="0" w:space="0" w:color="auto"/>
        <w:bottom w:val="none" w:sz="0" w:space="0" w:color="auto"/>
        <w:right w:val="none" w:sz="0" w:space="0" w:color="auto"/>
      </w:divBdr>
    </w:div>
    <w:div w:id="272595737">
      <w:marLeft w:val="480"/>
      <w:marRight w:val="0"/>
      <w:marTop w:val="0"/>
      <w:marBottom w:val="0"/>
      <w:divBdr>
        <w:top w:val="none" w:sz="0" w:space="0" w:color="auto"/>
        <w:left w:val="none" w:sz="0" w:space="0" w:color="auto"/>
        <w:bottom w:val="none" w:sz="0" w:space="0" w:color="auto"/>
        <w:right w:val="none" w:sz="0" w:space="0" w:color="auto"/>
      </w:divBdr>
    </w:div>
    <w:div w:id="272640945">
      <w:marLeft w:val="480"/>
      <w:marRight w:val="0"/>
      <w:marTop w:val="0"/>
      <w:marBottom w:val="0"/>
      <w:divBdr>
        <w:top w:val="none" w:sz="0" w:space="0" w:color="auto"/>
        <w:left w:val="none" w:sz="0" w:space="0" w:color="auto"/>
        <w:bottom w:val="none" w:sz="0" w:space="0" w:color="auto"/>
        <w:right w:val="none" w:sz="0" w:space="0" w:color="auto"/>
      </w:divBdr>
    </w:div>
    <w:div w:id="272711459">
      <w:marLeft w:val="640"/>
      <w:marRight w:val="0"/>
      <w:marTop w:val="0"/>
      <w:marBottom w:val="0"/>
      <w:divBdr>
        <w:top w:val="none" w:sz="0" w:space="0" w:color="auto"/>
        <w:left w:val="none" w:sz="0" w:space="0" w:color="auto"/>
        <w:bottom w:val="none" w:sz="0" w:space="0" w:color="auto"/>
        <w:right w:val="none" w:sz="0" w:space="0" w:color="auto"/>
      </w:divBdr>
    </w:div>
    <w:div w:id="272783299">
      <w:marLeft w:val="480"/>
      <w:marRight w:val="0"/>
      <w:marTop w:val="0"/>
      <w:marBottom w:val="0"/>
      <w:divBdr>
        <w:top w:val="none" w:sz="0" w:space="0" w:color="auto"/>
        <w:left w:val="none" w:sz="0" w:space="0" w:color="auto"/>
        <w:bottom w:val="none" w:sz="0" w:space="0" w:color="auto"/>
        <w:right w:val="none" w:sz="0" w:space="0" w:color="auto"/>
      </w:divBdr>
    </w:div>
    <w:div w:id="272787035">
      <w:marLeft w:val="480"/>
      <w:marRight w:val="0"/>
      <w:marTop w:val="0"/>
      <w:marBottom w:val="0"/>
      <w:divBdr>
        <w:top w:val="none" w:sz="0" w:space="0" w:color="auto"/>
        <w:left w:val="none" w:sz="0" w:space="0" w:color="auto"/>
        <w:bottom w:val="none" w:sz="0" w:space="0" w:color="auto"/>
        <w:right w:val="none" w:sz="0" w:space="0" w:color="auto"/>
      </w:divBdr>
    </w:div>
    <w:div w:id="272830634">
      <w:marLeft w:val="640"/>
      <w:marRight w:val="0"/>
      <w:marTop w:val="0"/>
      <w:marBottom w:val="0"/>
      <w:divBdr>
        <w:top w:val="none" w:sz="0" w:space="0" w:color="auto"/>
        <w:left w:val="none" w:sz="0" w:space="0" w:color="auto"/>
        <w:bottom w:val="none" w:sz="0" w:space="0" w:color="auto"/>
        <w:right w:val="none" w:sz="0" w:space="0" w:color="auto"/>
      </w:divBdr>
    </w:div>
    <w:div w:id="272901126">
      <w:bodyDiv w:val="1"/>
      <w:marLeft w:val="0"/>
      <w:marRight w:val="0"/>
      <w:marTop w:val="0"/>
      <w:marBottom w:val="0"/>
      <w:divBdr>
        <w:top w:val="none" w:sz="0" w:space="0" w:color="auto"/>
        <w:left w:val="none" w:sz="0" w:space="0" w:color="auto"/>
        <w:bottom w:val="none" w:sz="0" w:space="0" w:color="auto"/>
        <w:right w:val="none" w:sz="0" w:space="0" w:color="auto"/>
      </w:divBdr>
      <w:divsChild>
        <w:div w:id="857425088">
          <w:marLeft w:val="640"/>
          <w:marRight w:val="0"/>
          <w:marTop w:val="0"/>
          <w:marBottom w:val="0"/>
          <w:divBdr>
            <w:top w:val="none" w:sz="0" w:space="0" w:color="auto"/>
            <w:left w:val="none" w:sz="0" w:space="0" w:color="auto"/>
            <w:bottom w:val="none" w:sz="0" w:space="0" w:color="auto"/>
            <w:right w:val="none" w:sz="0" w:space="0" w:color="auto"/>
          </w:divBdr>
        </w:div>
        <w:div w:id="542867014">
          <w:marLeft w:val="640"/>
          <w:marRight w:val="0"/>
          <w:marTop w:val="0"/>
          <w:marBottom w:val="0"/>
          <w:divBdr>
            <w:top w:val="none" w:sz="0" w:space="0" w:color="auto"/>
            <w:left w:val="none" w:sz="0" w:space="0" w:color="auto"/>
            <w:bottom w:val="none" w:sz="0" w:space="0" w:color="auto"/>
            <w:right w:val="none" w:sz="0" w:space="0" w:color="auto"/>
          </w:divBdr>
        </w:div>
        <w:div w:id="671181177">
          <w:marLeft w:val="640"/>
          <w:marRight w:val="0"/>
          <w:marTop w:val="0"/>
          <w:marBottom w:val="0"/>
          <w:divBdr>
            <w:top w:val="none" w:sz="0" w:space="0" w:color="auto"/>
            <w:left w:val="none" w:sz="0" w:space="0" w:color="auto"/>
            <w:bottom w:val="none" w:sz="0" w:space="0" w:color="auto"/>
            <w:right w:val="none" w:sz="0" w:space="0" w:color="auto"/>
          </w:divBdr>
        </w:div>
        <w:div w:id="1672831497">
          <w:marLeft w:val="640"/>
          <w:marRight w:val="0"/>
          <w:marTop w:val="0"/>
          <w:marBottom w:val="0"/>
          <w:divBdr>
            <w:top w:val="none" w:sz="0" w:space="0" w:color="auto"/>
            <w:left w:val="none" w:sz="0" w:space="0" w:color="auto"/>
            <w:bottom w:val="none" w:sz="0" w:space="0" w:color="auto"/>
            <w:right w:val="none" w:sz="0" w:space="0" w:color="auto"/>
          </w:divBdr>
        </w:div>
        <w:div w:id="1623876342">
          <w:marLeft w:val="640"/>
          <w:marRight w:val="0"/>
          <w:marTop w:val="0"/>
          <w:marBottom w:val="0"/>
          <w:divBdr>
            <w:top w:val="none" w:sz="0" w:space="0" w:color="auto"/>
            <w:left w:val="none" w:sz="0" w:space="0" w:color="auto"/>
            <w:bottom w:val="none" w:sz="0" w:space="0" w:color="auto"/>
            <w:right w:val="none" w:sz="0" w:space="0" w:color="auto"/>
          </w:divBdr>
        </w:div>
        <w:div w:id="151407776">
          <w:marLeft w:val="640"/>
          <w:marRight w:val="0"/>
          <w:marTop w:val="0"/>
          <w:marBottom w:val="0"/>
          <w:divBdr>
            <w:top w:val="none" w:sz="0" w:space="0" w:color="auto"/>
            <w:left w:val="none" w:sz="0" w:space="0" w:color="auto"/>
            <w:bottom w:val="none" w:sz="0" w:space="0" w:color="auto"/>
            <w:right w:val="none" w:sz="0" w:space="0" w:color="auto"/>
          </w:divBdr>
        </w:div>
        <w:div w:id="1402294409">
          <w:marLeft w:val="640"/>
          <w:marRight w:val="0"/>
          <w:marTop w:val="0"/>
          <w:marBottom w:val="0"/>
          <w:divBdr>
            <w:top w:val="none" w:sz="0" w:space="0" w:color="auto"/>
            <w:left w:val="none" w:sz="0" w:space="0" w:color="auto"/>
            <w:bottom w:val="none" w:sz="0" w:space="0" w:color="auto"/>
            <w:right w:val="none" w:sz="0" w:space="0" w:color="auto"/>
          </w:divBdr>
        </w:div>
        <w:div w:id="1391886027">
          <w:marLeft w:val="640"/>
          <w:marRight w:val="0"/>
          <w:marTop w:val="0"/>
          <w:marBottom w:val="0"/>
          <w:divBdr>
            <w:top w:val="none" w:sz="0" w:space="0" w:color="auto"/>
            <w:left w:val="none" w:sz="0" w:space="0" w:color="auto"/>
            <w:bottom w:val="none" w:sz="0" w:space="0" w:color="auto"/>
            <w:right w:val="none" w:sz="0" w:space="0" w:color="auto"/>
          </w:divBdr>
        </w:div>
        <w:div w:id="1291665301">
          <w:marLeft w:val="640"/>
          <w:marRight w:val="0"/>
          <w:marTop w:val="0"/>
          <w:marBottom w:val="0"/>
          <w:divBdr>
            <w:top w:val="none" w:sz="0" w:space="0" w:color="auto"/>
            <w:left w:val="none" w:sz="0" w:space="0" w:color="auto"/>
            <w:bottom w:val="none" w:sz="0" w:space="0" w:color="auto"/>
            <w:right w:val="none" w:sz="0" w:space="0" w:color="auto"/>
          </w:divBdr>
        </w:div>
        <w:div w:id="2020502510">
          <w:marLeft w:val="640"/>
          <w:marRight w:val="0"/>
          <w:marTop w:val="0"/>
          <w:marBottom w:val="0"/>
          <w:divBdr>
            <w:top w:val="none" w:sz="0" w:space="0" w:color="auto"/>
            <w:left w:val="none" w:sz="0" w:space="0" w:color="auto"/>
            <w:bottom w:val="none" w:sz="0" w:space="0" w:color="auto"/>
            <w:right w:val="none" w:sz="0" w:space="0" w:color="auto"/>
          </w:divBdr>
        </w:div>
        <w:div w:id="1529180143">
          <w:marLeft w:val="640"/>
          <w:marRight w:val="0"/>
          <w:marTop w:val="0"/>
          <w:marBottom w:val="0"/>
          <w:divBdr>
            <w:top w:val="none" w:sz="0" w:space="0" w:color="auto"/>
            <w:left w:val="none" w:sz="0" w:space="0" w:color="auto"/>
            <w:bottom w:val="none" w:sz="0" w:space="0" w:color="auto"/>
            <w:right w:val="none" w:sz="0" w:space="0" w:color="auto"/>
          </w:divBdr>
        </w:div>
        <w:div w:id="64839839">
          <w:marLeft w:val="640"/>
          <w:marRight w:val="0"/>
          <w:marTop w:val="0"/>
          <w:marBottom w:val="0"/>
          <w:divBdr>
            <w:top w:val="none" w:sz="0" w:space="0" w:color="auto"/>
            <w:left w:val="none" w:sz="0" w:space="0" w:color="auto"/>
            <w:bottom w:val="none" w:sz="0" w:space="0" w:color="auto"/>
            <w:right w:val="none" w:sz="0" w:space="0" w:color="auto"/>
          </w:divBdr>
        </w:div>
        <w:div w:id="1732457130">
          <w:marLeft w:val="640"/>
          <w:marRight w:val="0"/>
          <w:marTop w:val="0"/>
          <w:marBottom w:val="0"/>
          <w:divBdr>
            <w:top w:val="none" w:sz="0" w:space="0" w:color="auto"/>
            <w:left w:val="none" w:sz="0" w:space="0" w:color="auto"/>
            <w:bottom w:val="none" w:sz="0" w:space="0" w:color="auto"/>
            <w:right w:val="none" w:sz="0" w:space="0" w:color="auto"/>
          </w:divBdr>
        </w:div>
        <w:div w:id="1732265909">
          <w:marLeft w:val="640"/>
          <w:marRight w:val="0"/>
          <w:marTop w:val="0"/>
          <w:marBottom w:val="0"/>
          <w:divBdr>
            <w:top w:val="none" w:sz="0" w:space="0" w:color="auto"/>
            <w:left w:val="none" w:sz="0" w:space="0" w:color="auto"/>
            <w:bottom w:val="none" w:sz="0" w:space="0" w:color="auto"/>
            <w:right w:val="none" w:sz="0" w:space="0" w:color="auto"/>
          </w:divBdr>
        </w:div>
        <w:div w:id="1789736498">
          <w:marLeft w:val="640"/>
          <w:marRight w:val="0"/>
          <w:marTop w:val="0"/>
          <w:marBottom w:val="0"/>
          <w:divBdr>
            <w:top w:val="none" w:sz="0" w:space="0" w:color="auto"/>
            <w:left w:val="none" w:sz="0" w:space="0" w:color="auto"/>
            <w:bottom w:val="none" w:sz="0" w:space="0" w:color="auto"/>
            <w:right w:val="none" w:sz="0" w:space="0" w:color="auto"/>
          </w:divBdr>
        </w:div>
        <w:div w:id="669989320">
          <w:marLeft w:val="640"/>
          <w:marRight w:val="0"/>
          <w:marTop w:val="0"/>
          <w:marBottom w:val="0"/>
          <w:divBdr>
            <w:top w:val="none" w:sz="0" w:space="0" w:color="auto"/>
            <w:left w:val="none" w:sz="0" w:space="0" w:color="auto"/>
            <w:bottom w:val="none" w:sz="0" w:space="0" w:color="auto"/>
            <w:right w:val="none" w:sz="0" w:space="0" w:color="auto"/>
          </w:divBdr>
        </w:div>
        <w:div w:id="2098551310">
          <w:marLeft w:val="640"/>
          <w:marRight w:val="0"/>
          <w:marTop w:val="0"/>
          <w:marBottom w:val="0"/>
          <w:divBdr>
            <w:top w:val="none" w:sz="0" w:space="0" w:color="auto"/>
            <w:left w:val="none" w:sz="0" w:space="0" w:color="auto"/>
            <w:bottom w:val="none" w:sz="0" w:space="0" w:color="auto"/>
            <w:right w:val="none" w:sz="0" w:space="0" w:color="auto"/>
          </w:divBdr>
        </w:div>
        <w:div w:id="848372944">
          <w:marLeft w:val="640"/>
          <w:marRight w:val="0"/>
          <w:marTop w:val="0"/>
          <w:marBottom w:val="0"/>
          <w:divBdr>
            <w:top w:val="none" w:sz="0" w:space="0" w:color="auto"/>
            <w:left w:val="none" w:sz="0" w:space="0" w:color="auto"/>
            <w:bottom w:val="none" w:sz="0" w:space="0" w:color="auto"/>
            <w:right w:val="none" w:sz="0" w:space="0" w:color="auto"/>
          </w:divBdr>
        </w:div>
        <w:div w:id="1958487531">
          <w:marLeft w:val="640"/>
          <w:marRight w:val="0"/>
          <w:marTop w:val="0"/>
          <w:marBottom w:val="0"/>
          <w:divBdr>
            <w:top w:val="none" w:sz="0" w:space="0" w:color="auto"/>
            <w:left w:val="none" w:sz="0" w:space="0" w:color="auto"/>
            <w:bottom w:val="none" w:sz="0" w:space="0" w:color="auto"/>
            <w:right w:val="none" w:sz="0" w:space="0" w:color="auto"/>
          </w:divBdr>
        </w:div>
        <w:div w:id="1417288399">
          <w:marLeft w:val="640"/>
          <w:marRight w:val="0"/>
          <w:marTop w:val="0"/>
          <w:marBottom w:val="0"/>
          <w:divBdr>
            <w:top w:val="none" w:sz="0" w:space="0" w:color="auto"/>
            <w:left w:val="none" w:sz="0" w:space="0" w:color="auto"/>
            <w:bottom w:val="none" w:sz="0" w:space="0" w:color="auto"/>
            <w:right w:val="none" w:sz="0" w:space="0" w:color="auto"/>
          </w:divBdr>
        </w:div>
        <w:div w:id="831413248">
          <w:marLeft w:val="640"/>
          <w:marRight w:val="0"/>
          <w:marTop w:val="0"/>
          <w:marBottom w:val="0"/>
          <w:divBdr>
            <w:top w:val="none" w:sz="0" w:space="0" w:color="auto"/>
            <w:left w:val="none" w:sz="0" w:space="0" w:color="auto"/>
            <w:bottom w:val="none" w:sz="0" w:space="0" w:color="auto"/>
            <w:right w:val="none" w:sz="0" w:space="0" w:color="auto"/>
          </w:divBdr>
        </w:div>
        <w:div w:id="1367755907">
          <w:marLeft w:val="640"/>
          <w:marRight w:val="0"/>
          <w:marTop w:val="0"/>
          <w:marBottom w:val="0"/>
          <w:divBdr>
            <w:top w:val="none" w:sz="0" w:space="0" w:color="auto"/>
            <w:left w:val="none" w:sz="0" w:space="0" w:color="auto"/>
            <w:bottom w:val="none" w:sz="0" w:space="0" w:color="auto"/>
            <w:right w:val="none" w:sz="0" w:space="0" w:color="auto"/>
          </w:divBdr>
        </w:div>
        <w:div w:id="1006596219">
          <w:marLeft w:val="640"/>
          <w:marRight w:val="0"/>
          <w:marTop w:val="0"/>
          <w:marBottom w:val="0"/>
          <w:divBdr>
            <w:top w:val="none" w:sz="0" w:space="0" w:color="auto"/>
            <w:left w:val="none" w:sz="0" w:space="0" w:color="auto"/>
            <w:bottom w:val="none" w:sz="0" w:space="0" w:color="auto"/>
            <w:right w:val="none" w:sz="0" w:space="0" w:color="auto"/>
          </w:divBdr>
        </w:div>
        <w:div w:id="23872837">
          <w:marLeft w:val="640"/>
          <w:marRight w:val="0"/>
          <w:marTop w:val="0"/>
          <w:marBottom w:val="0"/>
          <w:divBdr>
            <w:top w:val="none" w:sz="0" w:space="0" w:color="auto"/>
            <w:left w:val="none" w:sz="0" w:space="0" w:color="auto"/>
            <w:bottom w:val="none" w:sz="0" w:space="0" w:color="auto"/>
            <w:right w:val="none" w:sz="0" w:space="0" w:color="auto"/>
          </w:divBdr>
        </w:div>
        <w:div w:id="1320159780">
          <w:marLeft w:val="640"/>
          <w:marRight w:val="0"/>
          <w:marTop w:val="0"/>
          <w:marBottom w:val="0"/>
          <w:divBdr>
            <w:top w:val="none" w:sz="0" w:space="0" w:color="auto"/>
            <w:left w:val="none" w:sz="0" w:space="0" w:color="auto"/>
            <w:bottom w:val="none" w:sz="0" w:space="0" w:color="auto"/>
            <w:right w:val="none" w:sz="0" w:space="0" w:color="auto"/>
          </w:divBdr>
        </w:div>
        <w:div w:id="1167019424">
          <w:marLeft w:val="640"/>
          <w:marRight w:val="0"/>
          <w:marTop w:val="0"/>
          <w:marBottom w:val="0"/>
          <w:divBdr>
            <w:top w:val="none" w:sz="0" w:space="0" w:color="auto"/>
            <w:left w:val="none" w:sz="0" w:space="0" w:color="auto"/>
            <w:bottom w:val="none" w:sz="0" w:space="0" w:color="auto"/>
            <w:right w:val="none" w:sz="0" w:space="0" w:color="auto"/>
          </w:divBdr>
        </w:div>
        <w:div w:id="1095898853">
          <w:marLeft w:val="640"/>
          <w:marRight w:val="0"/>
          <w:marTop w:val="0"/>
          <w:marBottom w:val="0"/>
          <w:divBdr>
            <w:top w:val="none" w:sz="0" w:space="0" w:color="auto"/>
            <w:left w:val="none" w:sz="0" w:space="0" w:color="auto"/>
            <w:bottom w:val="none" w:sz="0" w:space="0" w:color="auto"/>
            <w:right w:val="none" w:sz="0" w:space="0" w:color="auto"/>
          </w:divBdr>
        </w:div>
        <w:div w:id="494421587">
          <w:marLeft w:val="640"/>
          <w:marRight w:val="0"/>
          <w:marTop w:val="0"/>
          <w:marBottom w:val="0"/>
          <w:divBdr>
            <w:top w:val="none" w:sz="0" w:space="0" w:color="auto"/>
            <w:left w:val="none" w:sz="0" w:space="0" w:color="auto"/>
            <w:bottom w:val="none" w:sz="0" w:space="0" w:color="auto"/>
            <w:right w:val="none" w:sz="0" w:space="0" w:color="auto"/>
          </w:divBdr>
        </w:div>
        <w:div w:id="1994943073">
          <w:marLeft w:val="640"/>
          <w:marRight w:val="0"/>
          <w:marTop w:val="0"/>
          <w:marBottom w:val="0"/>
          <w:divBdr>
            <w:top w:val="none" w:sz="0" w:space="0" w:color="auto"/>
            <w:left w:val="none" w:sz="0" w:space="0" w:color="auto"/>
            <w:bottom w:val="none" w:sz="0" w:space="0" w:color="auto"/>
            <w:right w:val="none" w:sz="0" w:space="0" w:color="auto"/>
          </w:divBdr>
        </w:div>
        <w:div w:id="466628299">
          <w:marLeft w:val="640"/>
          <w:marRight w:val="0"/>
          <w:marTop w:val="0"/>
          <w:marBottom w:val="0"/>
          <w:divBdr>
            <w:top w:val="none" w:sz="0" w:space="0" w:color="auto"/>
            <w:left w:val="none" w:sz="0" w:space="0" w:color="auto"/>
            <w:bottom w:val="none" w:sz="0" w:space="0" w:color="auto"/>
            <w:right w:val="none" w:sz="0" w:space="0" w:color="auto"/>
          </w:divBdr>
        </w:div>
        <w:div w:id="817574194">
          <w:marLeft w:val="640"/>
          <w:marRight w:val="0"/>
          <w:marTop w:val="0"/>
          <w:marBottom w:val="0"/>
          <w:divBdr>
            <w:top w:val="none" w:sz="0" w:space="0" w:color="auto"/>
            <w:left w:val="none" w:sz="0" w:space="0" w:color="auto"/>
            <w:bottom w:val="none" w:sz="0" w:space="0" w:color="auto"/>
            <w:right w:val="none" w:sz="0" w:space="0" w:color="auto"/>
          </w:divBdr>
        </w:div>
        <w:div w:id="1541475933">
          <w:marLeft w:val="640"/>
          <w:marRight w:val="0"/>
          <w:marTop w:val="0"/>
          <w:marBottom w:val="0"/>
          <w:divBdr>
            <w:top w:val="none" w:sz="0" w:space="0" w:color="auto"/>
            <w:left w:val="none" w:sz="0" w:space="0" w:color="auto"/>
            <w:bottom w:val="none" w:sz="0" w:space="0" w:color="auto"/>
            <w:right w:val="none" w:sz="0" w:space="0" w:color="auto"/>
          </w:divBdr>
        </w:div>
        <w:div w:id="1154839559">
          <w:marLeft w:val="640"/>
          <w:marRight w:val="0"/>
          <w:marTop w:val="0"/>
          <w:marBottom w:val="0"/>
          <w:divBdr>
            <w:top w:val="none" w:sz="0" w:space="0" w:color="auto"/>
            <w:left w:val="none" w:sz="0" w:space="0" w:color="auto"/>
            <w:bottom w:val="none" w:sz="0" w:space="0" w:color="auto"/>
            <w:right w:val="none" w:sz="0" w:space="0" w:color="auto"/>
          </w:divBdr>
        </w:div>
        <w:div w:id="989746558">
          <w:marLeft w:val="640"/>
          <w:marRight w:val="0"/>
          <w:marTop w:val="0"/>
          <w:marBottom w:val="0"/>
          <w:divBdr>
            <w:top w:val="none" w:sz="0" w:space="0" w:color="auto"/>
            <w:left w:val="none" w:sz="0" w:space="0" w:color="auto"/>
            <w:bottom w:val="none" w:sz="0" w:space="0" w:color="auto"/>
            <w:right w:val="none" w:sz="0" w:space="0" w:color="auto"/>
          </w:divBdr>
        </w:div>
        <w:div w:id="100152766">
          <w:marLeft w:val="640"/>
          <w:marRight w:val="0"/>
          <w:marTop w:val="0"/>
          <w:marBottom w:val="0"/>
          <w:divBdr>
            <w:top w:val="none" w:sz="0" w:space="0" w:color="auto"/>
            <w:left w:val="none" w:sz="0" w:space="0" w:color="auto"/>
            <w:bottom w:val="none" w:sz="0" w:space="0" w:color="auto"/>
            <w:right w:val="none" w:sz="0" w:space="0" w:color="auto"/>
          </w:divBdr>
        </w:div>
        <w:div w:id="651953785">
          <w:marLeft w:val="640"/>
          <w:marRight w:val="0"/>
          <w:marTop w:val="0"/>
          <w:marBottom w:val="0"/>
          <w:divBdr>
            <w:top w:val="none" w:sz="0" w:space="0" w:color="auto"/>
            <w:left w:val="none" w:sz="0" w:space="0" w:color="auto"/>
            <w:bottom w:val="none" w:sz="0" w:space="0" w:color="auto"/>
            <w:right w:val="none" w:sz="0" w:space="0" w:color="auto"/>
          </w:divBdr>
        </w:div>
        <w:div w:id="1917393243">
          <w:marLeft w:val="640"/>
          <w:marRight w:val="0"/>
          <w:marTop w:val="0"/>
          <w:marBottom w:val="0"/>
          <w:divBdr>
            <w:top w:val="none" w:sz="0" w:space="0" w:color="auto"/>
            <w:left w:val="none" w:sz="0" w:space="0" w:color="auto"/>
            <w:bottom w:val="none" w:sz="0" w:space="0" w:color="auto"/>
            <w:right w:val="none" w:sz="0" w:space="0" w:color="auto"/>
          </w:divBdr>
        </w:div>
        <w:div w:id="1046684541">
          <w:marLeft w:val="640"/>
          <w:marRight w:val="0"/>
          <w:marTop w:val="0"/>
          <w:marBottom w:val="0"/>
          <w:divBdr>
            <w:top w:val="none" w:sz="0" w:space="0" w:color="auto"/>
            <w:left w:val="none" w:sz="0" w:space="0" w:color="auto"/>
            <w:bottom w:val="none" w:sz="0" w:space="0" w:color="auto"/>
            <w:right w:val="none" w:sz="0" w:space="0" w:color="auto"/>
          </w:divBdr>
        </w:div>
        <w:div w:id="413821247">
          <w:marLeft w:val="640"/>
          <w:marRight w:val="0"/>
          <w:marTop w:val="0"/>
          <w:marBottom w:val="0"/>
          <w:divBdr>
            <w:top w:val="none" w:sz="0" w:space="0" w:color="auto"/>
            <w:left w:val="none" w:sz="0" w:space="0" w:color="auto"/>
            <w:bottom w:val="none" w:sz="0" w:space="0" w:color="auto"/>
            <w:right w:val="none" w:sz="0" w:space="0" w:color="auto"/>
          </w:divBdr>
        </w:div>
        <w:div w:id="616907174">
          <w:marLeft w:val="640"/>
          <w:marRight w:val="0"/>
          <w:marTop w:val="0"/>
          <w:marBottom w:val="0"/>
          <w:divBdr>
            <w:top w:val="none" w:sz="0" w:space="0" w:color="auto"/>
            <w:left w:val="none" w:sz="0" w:space="0" w:color="auto"/>
            <w:bottom w:val="none" w:sz="0" w:space="0" w:color="auto"/>
            <w:right w:val="none" w:sz="0" w:space="0" w:color="auto"/>
          </w:divBdr>
        </w:div>
        <w:div w:id="1045057488">
          <w:marLeft w:val="640"/>
          <w:marRight w:val="0"/>
          <w:marTop w:val="0"/>
          <w:marBottom w:val="0"/>
          <w:divBdr>
            <w:top w:val="none" w:sz="0" w:space="0" w:color="auto"/>
            <w:left w:val="none" w:sz="0" w:space="0" w:color="auto"/>
            <w:bottom w:val="none" w:sz="0" w:space="0" w:color="auto"/>
            <w:right w:val="none" w:sz="0" w:space="0" w:color="auto"/>
          </w:divBdr>
        </w:div>
        <w:div w:id="1755008184">
          <w:marLeft w:val="640"/>
          <w:marRight w:val="0"/>
          <w:marTop w:val="0"/>
          <w:marBottom w:val="0"/>
          <w:divBdr>
            <w:top w:val="none" w:sz="0" w:space="0" w:color="auto"/>
            <w:left w:val="none" w:sz="0" w:space="0" w:color="auto"/>
            <w:bottom w:val="none" w:sz="0" w:space="0" w:color="auto"/>
            <w:right w:val="none" w:sz="0" w:space="0" w:color="auto"/>
          </w:divBdr>
        </w:div>
        <w:div w:id="797718999">
          <w:marLeft w:val="640"/>
          <w:marRight w:val="0"/>
          <w:marTop w:val="0"/>
          <w:marBottom w:val="0"/>
          <w:divBdr>
            <w:top w:val="none" w:sz="0" w:space="0" w:color="auto"/>
            <w:left w:val="none" w:sz="0" w:space="0" w:color="auto"/>
            <w:bottom w:val="none" w:sz="0" w:space="0" w:color="auto"/>
            <w:right w:val="none" w:sz="0" w:space="0" w:color="auto"/>
          </w:divBdr>
        </w:div>
        <w:div w:id="1331561997">
          <w:marLeft w:val="640"/>
          <w:marRight w:val="0"/>
          <w:marTop w:val="0"/>
          <w:marBottom w:val="0"/>
          <w:divBdr>
            <w:top w:val="none" w:sz="0" w:space="0" w:color="auto"/>
            <w:left w:val="none" w:sz="0" w:space="0" w:color="auto"/>
            <w:bottom w:val="none" w:sz="0" w:space="0" w:color="auto"/>
            <w:right w:val="none" w:sz="0" w:space="0" w:color="auto"/>
          </w:divBdr>
        </w:div>
        <w:div w:id="361439977">
          <w:marLeft w:val="640"/>
          <w:marRight w:val="0"/>
          <w:marTop w:val="0"/>
          <w:marBottom w:val="0"/>
          <w:divBdr>
            <w:top w:val="none" w:sz="0" w:space="0" w:color="auto"/>
            <w:left w:val="none" w:sz="0" w:space="0" w:color="auto"/>
            <w:bottom w:val="none" w:sz="0" w:space="0" w:color="auto"/>
            <w:right w:val="none" w:sz="0" w:space="0" w:color="auto"/>
          </w:divBdr>
        </w:div>
        <w:div w:id="482934836">
          <w:marLeft w:val="640"/>
          <w:marRight w:val="0"/>
          <w:marTop w:val="0"/>
          <w:marBottom w:val="0"/>
          <w:divBdr>
            <w:top w:val="none" w:sz="0" w:space="0" w:color="auto"/>
            <w:left w:val="none" w:sz="0" w:space="0" w:color="auto"/>
            <w:bottom w:val="none" w:sz="0" w:space="0" w:color="auto"/>
            <w:right w:val="none" w:sz="0" w:space="0" w:color="auto"/>
          </w:divBdr>
        </w:div>
        <w:div w:id="59641065">
          <w:marLeft w:val="640"/>
          <w:marRight w:val="0"/>
          <w:marTop w:val="0"/>
          <w:marBottom w:val="0"/>
          <w:divBdr>
            <w:top w:val="none" w:sz="0" w:space="0" w:color="auto"/>
            <w:left w:val="none" w:sz="0" w:space="0" w:color="auto"/>
            <w:bottom w:val="none" w:sz="0" w:space="0" w:color="auto"/>
            <w:right w:val="none" w:sz="0" w:space="0" w:color="auto"/>
          </w:divBdr>
        </w:div>
      </w:divsChild>
    </w:div>
    <w:div w:id="272905765">
      <w:marLeft w:val="480"/>
      <w:marRight w:val="0"/>
      <w:marTop w:val="0"/>
      <w:marBottom w:val="0"/>
      <w:divBdr>
        <w:top w:val="none" w:sz="0" w:space="0" w:color="auto"/>
        <w:left w:val="none" w:sz="0" w:space="0" w:color="auto"/>
        <w:bottom w:val="none" w:sz="0" w:space="0" w:color="auto"/>
        <w:right w:val="none" w:sz="0" w:space="0" w:color="auto"/>
      </w:divBdr>
    </w:div>
    <w:div w:id="272908569">
      <w:marLeft w:val="640"/>
      <w:marRight w:val="0"/>
      <w:marTop w:val="0"/>
      <w:marBottom w:val="0"/>
      <w:divBdr>
        <w:top w:val="none" w:sz="0" w:space="0" w:color="auto"/>
        <w:left w:val="none" w:sz="0" w:space="0" w:color="auto"/>
        <w:bottom w:val="none" w:sz="0" w:space="0" w:color="auto"/>
        <w:right w:val="none" w:sz="0" w:space="0" w:color="auto"/>
      </w:divBdr>
    </w:div>
    <w:div w:id="272984775">
      <w:marLeft w:val="480"/>
      <w:marRight w:val="0"/>
      <w:marTop w:val="0"/>
      <w:marBottom w:val="0"/>
      <w:divBdr>
        <w:top w:val="none" w:sz="0" w:space="0" w:color="auto"/>
        <w:left w:val="none" w:sz="0" w:space="0" w:color="auto"/>
        <w:bottom w:val="none" w:sz="0" w:space="0" w:color="auto"/>
        <w:right w:val="none" w:sz="0" w:space="0" w:color="auto"/>
      </w:divBdr>
    </w:div>
    <w:div w:id="273025695">
      <w:marLeft w:val="480"/>
      <w:marRight w:val="0"/>
      <w:marTop w:val="0"/>
      <w:marBottom w:val="0"/>
      <w:divBdr>
        <w:top w:val="none" w:sz="0" w:space="0" w:color="auto"/>
        <w:left w:val="none" w:sz="0" w:space="0" w:color="auto"/>
        <w:bottom w:val="none" w:sz="0" w:space="0" w:color="auto"/>
        <w:right w:val="none" w:sz="0" w:space="0" w:color="auto"/>
      </w:divBdr>
    </w:div>
    <w:div w:id="273054200">
      <w:marLeft w:val="640"/>
      <w:marRight w:val="0"/>
      <w:marTop w:val="0"/>
      <w:marBottom w:val="0"/>
      <w:divBdr>
        <w:top w:val="none" w:sz="0" w:space="0" w:color="auto"/>
        <w:left w:val="none" w:sz="0" w:space="0" w:color="auto"/>
        <w:bottom w:val="none" w:sz="0" w:space="0" w:color="auto"/>
        <w:right w:val="none" w:sz="0" w:space="0" w:color="auto"/>
      </w:divBdr>
    </w:div>
    <w:div w:id="273055467">
      <w:marLeft w:val="640"/>
      <w:marRight w:val="0"/>
      <w:marTop w:val="0"/>
      <w:marBottom w:val="0"/>
      <w:divBdr>
        <w:top w:val="none" w:sz="0" w:space="0" w:color="auto"/>
        <w:left w:val="none" w:sz="0" w:space="0" w:color="auto"/>
        <w:bottom w:val="none" w:sz="0" w:space="0" w:color="auto"/>
        <w:right w:val="none" w:sz="0" w:space="0" w:color="auto"/>
      </w:divBdr>
    </w:div>
    <w:div w:id="273173106">
      <w:marLeft w:val="480"/>
      <w:marRight w:val="0"/>
      <w:marTop w:val="0"/>
      <w:marBottom w:val="0"/>
      <w:divBdr>
        <w:top w:val="none" w:sz="0" w:space="0" w:color="auto"/>
        <w:left w:val="none" w:sz="0" w:space="0" w:color="auto"/>
        <w:bottom w:val="none" w:sz="0" w:space="0" w:color="auto"/>
        <w:right w:val="none" w:sz="0" w:space="0" w:color="auto"/>
      </w:divBdr>
    </w:div>
    <w:div w:id="273173510">
      <w:marLeft w:val="640"/>
      <w:marRight w:val="0"/>
      <w:marTop w:val="0"/>
      <w:marBottom w:val="0"/>
      <w:divBdr>
        <w:top w:val="none" w:sz="0" w:space="0" w:color="auto"/>
        <w:left w:val="none" w:sz="0" w:space="0" w:color="auto"/>
        <w:bottom w:val="none" w:sz="0" w:space="0" w:color="auto"/>
        <w:right w:val="none" w:sz="0" w:space="0" w:color="auto"/>
      </w:divBdr>
    </w:div>
    <w:div w:id="273364867">
      <w:marLeft w:val="640"/>
      <w:marRight w:val="0"/>
      <w:marTop w:val="0"/>
      <w:marBottom w:val="0"/>
      <w:divBdr>
        <w:top w:val="none" w:sz="0" w:space="0" w:color="auto"/>
        <w:left w:val="none" w:sz="0" w:space="0" w:color="auto"/>
        <w:bottom w:val="none" w:sz="0" w:space="0" w:color="auto"/>
        <w:right w:val="none" w:sz="0" w:space="0" w:color="auto"/>
      </w:divBdr>
    </w:div>
    <w:div w:id="273483694">
      <w:marLeft w:val="480"/>
      <w:marRight w:val="0"/>
      <w:marTop w:val="0"/>
      <w:marBottom w:val="0"/>
      <w:divBdr>
        <w:top w:val="none" w:sz="0" w:space="0" w:color="auto"/>
        <w:left w:val="none" w:sz="0" w:space="0" w:color="auto"/>
        <w:bottom w:val="none" w:sz="0" w:space="0" w:color="auto"/>
        <w:right w:val="none" w:sz="0" w:space="0" w:color="auto"/>
      </w:divBdr>
    </w:div>
    <w:div w:id="273513557">
      <w:marLeft w:val="640"/>
      <w:marRight w:val="0"/>
      <w:marTop w:val="0"/>
      <w:marBottom w:val="0"/>
      <w:divBdr>
        <w:top w:val="none" w:sz="0" w:space="0" w:color="auto"/>
        <w:left w:val="none" w:sz="0" w:space="0" w:color="auto"/>
        <w:bottom w:val="none" w:sz="0" w:space="0" w:color="auto"/>
        <w:right w:val="none" w:sz="0" w:space="0" w:color="auto"/>
      </w:divBdr>
    </w:div>
    <w:div w:id="273637440">
      <w:marLeft w:val="480"/>
      <w:marRight w:val="0"/>
      <w:marTop w:val="0"/>
      <w:marBottom w:val="0"/>
      <w:divBdr>
        <w:top w:val="none" w:sz="0" w:space="0" w:color="auto"/>
        <w:left w:val="none" w:sz="0" w:space="0" w:color="auto"/>
        <w:bottom w:val="none" w:sz="0" w:space="0" w:color="auto"/>
        <w:right w:val="none" w:sz="0" w:space="0" w:color="auto"/>
      </w:divBdr>
    </w:div>
    <w:div w:id="273639139">
      <w:marLeft w:val="640"/>
      <w:marRight w:val="0"/>
      <w:marTop w:val="0"/>
      <w:marBottom w:val="0"/>
      <w:divBdr>
        <w:top w:val="none" w:sz="0" w:space="0" w:color="auto"/>
        <w:left w:val="none" w:sz="0" w:space="0" w:color="auto"/>
        <w:bottom w:val="none" w:sz="0" w:space="0" w:color="auto"/>
        <w:right w:val="none" w:sz="0" w:space="0" w:color="auto"/>
      </w:divBdr>
    </w:div>
    <w:div w:id="273679770">
      <w:marLeft w:val="640"/>
      <w:marRight w:val="0"/>
      <w:marTop w:val="0"/>
      <w:marBottom w:val="0"/>
      <w:divBdr>
        <w:top w:val="none" w:sz="0" w:space="0" w:color="auto"/>
        <w:left w:val="none" w:sz="0" w:space="0" w:color="auto"/>
        <w:bottom w:val="none" w:sz="0" w:space="0" w:color="auto"/>
        <w:right w:val="none" w:sz="0" w:space="0" w:color="auto"/>
      </w:divBdr>
    </w:div>
    <w:div w:id="273706786">
      <w:marLeft w:val="480"/>
      <w:marRight w:val="0"/>
      <w:marTop w:val="0"/>
      <w:marBottom w:val="0"/>
      <w:divBdr>
        <w:top w:val="none" w:sz="0" w:space="0" w:color="auto"/>
        <w:left w:val="none" w:sz="0" w:space="0" w:color="auto"/>
        <w:bottom w:val="none" w:sz="0" w:space="0" w:color="auto"/>
        <w:right w:val="none" w:sz="0" w:space="0" w:color="auto"/>
      </w:divBdr>
    </w:div>
    <w:div w:id="273750132">
      <w:marLeft w:val="640"/>
      <w:marRight w:val="0"/>
      <w:marTop w:val="0"/>
      <w:marBottom w:val="0"/>
      <w:divBdr>
        <w:top w:val="none" w:sz="0" w:space="0" w:color="auto"/>
        <w:left w:val="none" w:sz="0" w:space="0" w:color="auto"/>
        <w:bottom w:val="none" w:sz="0" w:space="0" w:color="auto"/>
        <w:right w:val="none" w:sz="0" w:space="0" w:color="auto"/>
      </w:divBdr>
    </w:div>
    <w:div w:id="273826733">
      <w:marLeft w:val="640"/>
      <w:marRight w:val="0"/>
      <w:marTop w:val="0"/>
      <w:marBottom w:val="0"/>
      <w:divBdr>
        <w:top w:val="none" w:sz="0" w:space="0" w:color="auto"/>
        <w:left w:val="none" w:sz="0" w:space="0" w:color="auto"/>
        <w:bottom w:val="none" w:sz="0" w:space="0" w:color="auto"/>
        <w:right w:val="none" w:sz="0" w:space="0" w:color="auto"/>
      </w:divBdr>
    </w:div>
    <w:div w:id="273830583">
      <w:marLeft w:val="480"/>
      <w:marRight w:val="0"/>
      <w:marTop w:val="0"/>
      <w:marBottom w:val="0"/>
      <w:divBdr>
        <w:top w:val="none" w:sz="0" w:space="0" w:color="auto"/>
        <w:left w:val="none" w:sz="0" w:space="0" w:color="auto"/>
        <w:bottom w:val="none" w:sz="0" w:space="0" w:color="auto"/>
        <w:right w:val="none" w:sz="0" w:space="0" w:color="auto"/>
      </w:divBdr>
    </w:div>
    <w:div w:id="274288649">
      <w:marLeft w:val="480"/>
      <w:marRight w:val="0"/>
      <w:marTop w:val="0"/>
      <w:marBottom w:val="0"/>
      <w:divBdr>
        <w:top w:val="none" w:sz="0" w:space="0" w:color="auto"/>
        <w:left w:val="none" w:sz="0" w:space="0" w:color="auto"/>
        <w:bottom w:val="none" w:sz="0" w:space="0" w:color="auto"/>
        <w:right w:val="none" w:sz="0" w:space="0" w:color="auto"/>
      </w:divBdr>
    </w:div>
    <w:div w:id="274337243">
      <w:marLeft w:val="480"/>
      <w:marRight w:val="0"/>
      <w:marTop w:val="0"/>
      <w:marBottom w:val="0"/>
      <w:divBdr>
        <w:top w:val="none" w:sz="0" w:space="0" w:color="auto"/>
        <w:left w:val="none" w:sz="0" w:space="0" w:color="auto"/>
        <w:bottom w:val="none" w:sz="0" w:space="0" w:color="auto"/>
        <w:right w:val="none" w:sz="0" w:space="0" w:color="auto"/>
      </w:divBdr>
    </w:div>
    <w:div w:id="274479961">
      <w:marLeft w:val="480"/>
      <w:marRight w:val="0"/>
      <w:marTop w:val="0"/>
      <w:marBottom w:val="0"/>
      <w:divBdr>
        <w:top w:val="none" w:sz="0" w:space="0" w:color="auto"/>
        <w:left w:val="none" w:sz="0" w:space="0" w:color="auto"/>
        <w:bottom w:val="none" w:sz="0" w:space="0" w:color="auto"/>
        <w:right w:val="none" w:sz="0" w:space="0" w:color="auto"/>
      </w:divBdr>
    </w:div>
    <w:div w:id="274480620">
      <w:marLeft w:val="640"/>
      <w:marRight w:val="0"/>
      <w:marTop w:val="0"/>
      <w:marBottom w:val="0"/>
      <w:divBdr>
        <w:top w:val="none" w:sz="0" w:space="0" w:color="auto"/>
        <w:left w:val="none" w:sz="0" w:space="0" w:color="auto"/>
        <w:bottom w:val="none" w:sz="0" w:space="0" w:color="auto"/>
        <w:right w:val="none" w:sz="0" w:space="0" w:color="auto"/>
      </w:divBdr>
    </w:div>
    <w:div w:id="274603754">
      <w:marLeft w:val="480"/>
      <w:marRight w:val="0"/>
      <w:marTop w:val="0"/>
      <w:marBottom w:val="0"/>
      <w:divBdr>
        <w:top w:val="none" w:sz="0" w:space="0" w:color="auto"/>
        <w:left w:val="none" w:sz="0" w:space="0" w:color="auto"/>
        <w:bottom w:val="none" w:sz="0" w:space="0" w:color="auto"/>
        <w:right w:val="none" w:sz="0" w:space="0" w:color="auto"/>
      </w:divBdr>
    </w:div>
    <w:div w:id="274674743">
      <w:marLeft w:val="480"/>
      <w:marRight w:val="0"/>
      <w:marTop w:val="0"/>
      <w:marBottom w:val="0"/>
      <w:divBdr>
        <w:top w:val="none" w:sz="0" w:space="0" w:color="auto"/>
        <w:left w:val="none" w:sz="0" w:space="0" w:color="auto"/>
        <w:bottom w:val="none" w:sz="0" w:space="0" w:color="auto"/>
        <w:right w:val="none" w:sz="0" w:space="0" w:color="auto"/>
      </w:divBdr>
    </w:div>
    <w:div w:id="274678072">
      <w:marLeft w:val="640"/>
      <w:marRight w:val="0"/>
      <w:marTop w:val="0"/>
      <w:marBottom w:val="0"/>
      <w:divBdr>
        <w:top w:val="none" w:sz="0" w:space="0" w:color="auto"/>
        <w:left w:val="none" w:sz="0" w:space="0" w:color="auto"/>
        <w:bottom w:val="none" w:sz="0" w:space="0" w:color="auto"/>
        <w:right w:val="none" w:sz="0" w:space="0" w:color="auto"/>
      </w:divBdr>
    </w:div>
    <w:div w:id="274680498">
      <w:marLeft w:val="480"/>
      <w:marRight w:val="0"/>
      <w:marTop w:val="0"/>
      <w:marBottom w:val="0"/>
      <w:divBdr>
        <w:top w:val="none" w:sz="0" w:space="0" w:color="auto"/>
        <w:left w:val="none" w:sz="0" w:space="0" w:color="auto"/>
        <w:bottom w:val="none" w:sz="0" w:space="0" w:color="auto"/>
        <w:right w:val="none" w:sz="0" w:space="0" w:color="auto"/>
      </w:divBdr>
    </w:div>
    <w:div w:id="274949884">
      <w:marLeft w:val="640"/>
      <w:marRight w:val="0"/>
      <w:marTop w:val="0"/>
      <w:marBottom w:val="0"/>
      <w:divBdr>
        <w:top w:val="none" w:sz="0" w:space="0" w:color="auto"/>
        <w:left w:val="none" w:sz="0" w:space="0" w:color="auto"/>
        <w:bottom w:val="none" w:sz="0" w:space="0" w:color="auto"/>
        <w:right w:val="none" w:sz="0" w:space="0" w:color="auto"/>
      </w:divBdr>
    </w:div>
    <w:div w:id="274950922">
      <w:marLeft w:val="480"/>
      <w:marRight w:val="0"/>
      <w:marTop w:val="0"/>
      <w:marBottom w:val="0"/>
      <w:divBdr>
        <w:top w:val="none" w:sz="0" w:space="0" w:color="auto"/>
        <w:left w:val="none" w:sz="0" w:space="0" w:color="auto"/>
        <w:bottom w:val="none" w:sz="0" w:space="0" w:color="auto"/>
        <w:right w:val="none" w:sz="0" w:space="0" w:color="auto"/>
      </w:divBdr>
    </w:div>
    <w:div w:id="274993239">
      <w:marLeft w:val="640"/>
      <w:marRight w:val="0"/>
      <w:marTop w:val="0"/>
      <w:marBottom w:val="0"/>
      <w:divBdr>
        <w:top w:val="none" w:sz="0" w:space="0" w:color="auto"/>
        <w:left w:val="none" w:sz="0" w:space="0" w:color="auto"/>
        <w:bottom w:val="none" w:sz="0" w:space="0" w:color="auto"/>
        <w:right w:val="none" w:sz="0" w:space="0" w:color="auto"/>
      </w:divBdr>
    </w:div>
    <w:div w:id="275062937">
      <w:marLeft w:val="640"/>
      <w:marRight w:val="0"/>
      <w:marTop w:val="0"/>
      <w:marBottom w:val="0"/>
      <w:divBdr>
        <w:top w:val="none" w:sz="0" w:space="0" w:color="auto"/>
        <w:left w:val="none" w:sz="0" w:space="0" w:color="auto"/>
        <w:bottom w:val="none" w:sz="0" w:space="0" w:color="auto"/>
        <w:right w:val="none" w:sz="0" w:space="0" w:color="auto"/>
      </w:divBdr>
    </w:div>
    <w:div w:id="275068650">
      <w:marLeft w:val="480"/>
      <w:marRight w:val="0"/>
      <w:marTop w:val="0"/>
      <w:marBottom w:val="0"/>
      <w:divBdr>
        <w:top w:val="none" w:sz="0" w:space="0" w:color="auto"/>
        <w:left w:val="none" w:sz="0" w:space="0" w:color="auto"/>
        <w:bottom w:val="none" w:sz="0" w:space="0" w:color="auto"/>
        <w:right w:val="none" w:sz="0" w:space="0" w:color="auto"/>
      </w:divBdr>
    </w:div>
    <w:div w:id="275140032">
      <w:marLeft w:val="480"/>
      <w:marRight w:val="0"/>
      <w:marTop w:val="0"/>
      <w:marBottom w:val="0"/>
      <w:divBdr>
        <w:top w:val="none" w:sz="0" w:space="0" w:color="auto"/>
        <w:left w:val="none" w:sz="0" w:space="0" w:color="auto"/>
        <w:bottom w:val="none" w:sz="0" w:space="0" w:color="auto"/>
        <w:right w:val="none" w:sz="0" w:space="0" w:color="auto"/>
      </w:divBdr>
    </w:div>
    <w:div w:id="275210679">
      <w:marLeft w:val="640"/>
      <w:marRight w:val="0"/>
      <w:marTop w:val="0"/>
      <w:marBottom w:val="0"/>
      <w:divBdr>
        <w:top w:val="none" w:sz="0" w:space="0" w:color="auto"/>
        <w:left w:val="none" w:sz="0" w:space="0" w:color="auto"/>
        <w:bottom w:val="none" w:sz="0" w:space="0" w:color="auto"/>
        <w:right w:val="none" w:sz="0" w:space="0" w:color="auto"/>
      </w:divBdr>
    </w:div>
    <w:div w:id="275253434">
      <w:marLeft w:val="640"/>
      <w:marRight w:val="0"/>
      <w:marTop w:val="0"/>
      <w:marBottom w:val="0"/>
      <w:divBdr>
        <w:top w:val="none" w:sz="0" w:space="0" w:color="auto"/>
        <w:left w:val="none" w:sz="0" w:space="0" w:color="auto"/>
        <w:bottom w:val="none" w:sz="0" w:space="0" w:color="auto"/>
        <w:right w:val="none" w:sz="0" w:space="0" w:color="auto"/>
      </w:divBdr>
    </w:div>
    <w:div w:id="275255348">
      <w:marLeft w:val="480"/>
      <w:marRight w:val="0"/>
      <w:marTop w:val="0"/>
      <w:marBottom w:val="0"/>
      <w:divBdr>
        <w:top w:val="none" w:sz="0" w:space="0" w:color="auto"/>
        <w:left w:val="none" w:sz="0" w:space="0" w:color="auto"/>
        <w:bottom w:val="none" w:sz="0" w:space="0" w:color="auto"/>
        <w:right w:val="none" w:sz="0" w:space="0" w:color="auto"/>
      </w:divBdr>
    </w:div>
    <w:div w:id="275334883">
      <w:marLeft w:val="640"/>
      <w:marRight w:val="0"/>
      <w:marTop w:val="0"/>
      <w:marBottom w:val="0"/>
      <w:divBdr>
        <w:top w:val="none" w:sz="0" w:space="0" w:color="auto"/>
        <w:left w:val="none" w:sz="0" w:space="0" w:color="auto"/>
        <w:bottom w:val="none" w:sz="0" w:space="0" w:color="auto"/>
        <w:right w:val="none" w:sz="0" w:space="0" w:color="auto"/>
      </w:divBdr>
    </w:div>
    <w:div w:id="275411145">
      <w:marLeft w:val="640"/>
      <w:marRight w:val="0"/>
      <w:marTop w:val="0"/>
      <w:marBottom w:val="0"/>
      <w:divBdr>
        <w:top w:val="none" w:sz="0" w:space="0" w:color="auto"/>
        <w:left w:val="none" w:sz="0" w:space="0" w:color="auto"/>
        <w:bottom w:val="none" w:sz="0" w:space="0" w:color="auto"/>
        <w:right w:val="none" w:sz="0" w:space="0" w:color="auto"/>
      </w:divBdr>
    </w:div>
    <w:div w:id="275451238">
      <w:marLeft w:val="480"/>
      <w:marRight w:val="0"/>
      <w:marTop w:val="0"/>
      <w:marBottom w:val="0"/>
      <w:divBdr>
        <w:top w:val="none" w:sz="0" w:space="0" w:color="auto"/>
        <w:left w:val="none" w:sz="0" w:space="0" w:color="auto"/>
        <w:bottom w:val="none" w:sz="0" w:space="0" w:color="auto"/>
        <w:right w:val="none" w:sz="0" w:space="0" w:color="auto"/>
      </w:divBdr>
    </w:div>
    <w:div w:id="275676859">
      <w:marLeft w:val="640"/>
      <w:marRight w:val="0"/>
      <w:marTop w:val="0"/>
      <w:marBottom w:val="0"/>
      <w:divBdr>
        <w:top w:val="none" w:sz="0" w:space="0" w:color="auto"/>
        <w:left w:val="none" w:sz="0" w:space="0" w:color="auto"/>
        <w:bottom w:val="none" w:sz="0" w:space="0" w:color="auto"/>
        <w:right w:val="none" w:sz="0" w:space="0" w:color="auto"/>
      </w:divBdr>
    </w:div>
    <w:div w:id="275796403">
      <w:marLeft w:val="640"/>
      <w:marRight w:val="0"/>
      <w:marTop w:val="0"/>
      <w:marBottom w:val="0"/>
      <w:divBdr>
        <w:top w:val="none" w:sz="0" w:space="0" w:color="auto"/>
        <w:left w:val="none" w:sz="0" w:space="0" w:color="auto"/>
        <w:bottom w:val="none" w:sz="0" w:space="0" w:color="auto"/>
        <w:right w:val="none" w:sz="0" w:space="0" w:color="auto"/>
      </w:divBdr>
    </w:div>
    <w:div w:id="275870490">
      <w:marLeft w:val="640"/>
      <w:marRight w:val="0"/>
      <w:marTop w:val="0"/>
      <w:marBottom w:val="0"/>
      <w:divBdr>
        <w:top w:val="none" w:sz="0" w:space="0" w:color="auto"/>
        <w:left w:val="none" w:sz="0" w:space="0" w:color="auto"/>
        <w:bottom w:val="none" w:sz="0" w:space="0" w:color="auto"/>
        <w:right w:val="none" w:sz="0" w:space="0" w:color="auto"/>
      </w:divBdr>
    </w:div>
    <w:div w:id="275987910">
      <w:marLeft w:val="640"/>
      <w:marRight w:val="0"/>
      <w:marTop w:val="0"/>
      <w:marBottom w:val="0"/>
      <w:divBdr>
        <w:top w:val="none" w:sz="0" w:space="0" w:color="auto"/>
        <w:left w:val="none" w:sz="0" w:space="0" w:color="auto"/>
        <w:bottom w:val="none" w:sz="0" w:space="0" w:color="auto"/>
        <w:right w:val="none" w:sz="0" w:space="0" w:color="auto"/>
      </w:divBdr>
    </w:div>
    <w:div w:id="276063427">
      <w:marLeft w:val="480"/>
      <w:marRight w:val="0"/>
      <w:marTop w:val="0"/>
      <w:marBottom w:val="0"/>
      <w:divBdr>
        <w:top w:val="none" w:sz="0" w:space="0" w:color="auto"/>
        <w:left w:val="none" w:sz="0" w:space="0" w:color="auto"/>
        <w:bottom w:val="none" w:sz="0" w:space="0" w:color="auto"/>
        <w:right w:val="none" w:sz="0" w:space="0" w:color="auto"/>
      </w:divBdr>
    </w:div>
    <w:div w:id="276104237">
      <w:marLeft w:val="640"/>
      <w:marRight w:val="0"/>
      <w:marTop w:val="0"/>
      <w:marBottom w:val="0"/>
      <w:divBdr>
        <w:top w:val="none" w:sz="0" w:space="0" w:color="auto"/>
        <w:left w:val="none" w:sz="0" w:space="0" w:color="auto"/>
        <w:bottom w:val="none" w:sz="0" w:space="0" w:color="auto"/>
        <w:right w:val="none" w:sz="0" w:space="0" w:color="auto"/>
      </w:divBdr>
    </w:div>
    <w:div w:id="276256608">
      <w:marLeft w:val="640"/>
      <w:marRight w:val="0"/>
      <w:marTop w:val="0"/>
      <w:marBottom w:val="0"/>
      <w:divBdr>
        <w:top w:val="none" w:sz="0" w:space="0" w:color="auto"/>
        <w:left w:val="none" w:sz="0" w:space="0" w:color="auto"/>
        <w:bottom w:val="none" w:sz="0" w:space="0" w:color="auto"/>
        <w:right w:val="none" w:sz="0" w:space="0" w:color="auto"/>
      </w:divBdr>
    </w:div>
    <w:div w:id="276257317">
      <w:marLeft w:val="640"/>
      <w:marRight w:val="0"/>
      <w:marTop w:val="0"/>
      <w:marBottom w:val="0"/>
      <w:divBdr>
        <w:top w:val="none" w:sz="0" w:space="0" w:color="auto"/>
        <w:left w:val="none" w:sz="0" w:space="0" w:color="auto"/>
        <w:bottom w:val="none" w:sz="0" w:space="0" w:color="auto"/>
        <w:right w:val="none" w:sz="0" w:space="0" w:color="auto"/>
      </w:divBdr>
    </w:div>
    <w:div w:id="276332189">
      <w:marLeft w:val="640"/>
      <w:marRight w:val="0"/>
      <w:marTop w:val="0"/>
      <w:marBottom w:val="0"/>
      <w:divBdr>
        <w:top w:val="none" w:sz="0" w:space="0" w:color="auto"/>
        <w:left w:val="none" w:sz="0" w:space="0" w:color="auto"/>
        <w:bottom w:val="none" w:sz="0" w:space="0" w:color="auto"/>
        <w:right w:val="none" w:sz="0" w:space="0" w:color="auto"/>
      </w:divBdr>
    </w:div>
    <w:div w:id="276371735">
      <w:marLeft w:val="480"/>
      <w:marRight w:val="0"/>
      <w:marTop w:val="0"/>
      <w:marBottom w:val="0"/>
      <w:divBdr>
        <w:top w:val="none" w:sz="0" w:space="0" w:color="auto"/>
        <w:left w:val="none" w:sz="0" w:space="0" w:color="auto"/>
        <w:bottom w:val="none" w:sz="0" w:space="0" w:color="auto"/>
        <w:right w:val="none" w:sz="0" w:space="0" w:color="auto"/>
      </w:divBdr>
    </w:div>
    <w:div w:id="276373811">
      <w:marLeft w:val="480"/>
      <w:marRight w:val="0"/>
      <w:marTop w:val="0"/>
      <w:marBottom w:val="0"/>
      <w:divBdr>
        <w:top w:val="none" w:sz="0" w:space="0" w:color="auto"/>
        <w:left w:val="none" w:sz="0" w:space="0" w:color="auto"/>
        <w:bottom w:val="none" w:sz="0" w:space="0" w:color="auto"/>
        <w:right w:val="none" w:sz="0" w:space="0" w:color="auto"/>
      </w:divBdr>
    </w:div>
    <w:div w:id="276373881">
      <w:marLeft w:val="640"/>
      <w:marRight w:val="0"/>
      <w:marTop w:val="0"/>
      <w:marBottom w:val="0"/>
      <w:divBdr>
        <w:top w:val="none" w:sz="0" w:space="0" w:color="auto"/>
        <w:left w:val="none" w:sz="0" w:space="0" w:color="auto"/>
        <w:bottom w:val="none" w:sz="0" w:space="0" w:color="auto"/>
        <w:right w:val="none" w:sz="0" w:space="0" w:color="auto"/>
      </w:divBdr>
    </w:div>
    <w:div w:id="276572581">
      <w:marLeft w:val="480"/>
      <w:marRight w:val="0"/>
      <w:marTop w:val="0"/>
      <w:marBottom w:val="0"/>
      <w:divBdr>
        <w:top w:val="none" w:sz="0" w:space="0" w:color="auto"/>
        <w:left w:val="none" w:sz="0" w:space="0" w:color="auto"/>
        <w:bottom w:val="none" w:sz="0" w:space="0" w:color="auto"/>
        <w:right w:val="none" w:sz="0" w:space="0" w:color="auto"/>
      </w:divBdr>
    </w:div>
    <w:div w:id="276644442">
      <w:marLeft w:val="640"/>
      <w:marRight w:val="0"/>
      <w:marTop w:val="0"/>
      <w:marBottom w:val="0"/>
      <w:divBdr>
        <w:top w:val="none" w:sz="0" w:space="0" w:color="auto"/>
        <w:left w:val="none" w:sz="0" w:space="0" w:color="auto"/>
        <w:bottom w:val="none" w:sz="0" w:space="0" w:color="auto"/>
        <w:right w:val="none" w:sz="0" w:space="0" w:color="auto"/>
      </w:divBdr>
    </w:div>
    <w:div w:id="276645743">
      <w:marLeft w:val="640"/>
      <w:marRight w:val="0"/>
      <w:marTop w:val="0"/>
      <w:marBottom w:val="0"/>
      <w:divBdr>
        <w:top w:val="none" w:sz="0" w:space="0" w:color="auto"/>
        <w:left w:val="none" w:sz="0" w:space="0" w:color="auto"/>
        <w:bottom w:val="none" w:sz="0" w:space="0" w:color="auto"/>
        <w:right w:val="none" w:sz="0" w:space="0" w:color="auto"/>
      </w:divBdr>
    </w:div>
    <w:div w:id="276719609">
      <w:marLeft w:val="480"/>
      <w:marRight w:val="0"/>
      <w:marTop w:val="0"/>
      <w:marBottom w:val="0"/>
      <w:divBdr>
        <w:top w:val="none" w:sz="0" w:space="0" w:color="auto"/>
        <w:left w:val="none" w:sz="0" w:space="0" w:color="auto"/>
        <w:bottom w:val="none" w:sz="0" w:space="0" w:color="auto"/>
        <w:right w:val="none" w:sz="0" w:space="0" w:color="auto"/>
      </w:divBdr>
    </w:div>
    <w:div w:id="276723615">
      <w:marLeft w:val="480"/>
      <w:marRight w:val="0"/>
      <w:marTop w:val="0"/>
      <w:marBottom w:val="0"/>
      <w:divBdr>
        <w:top w:val="none" w:sz="0" w:space="0" w:color="auto"/>
        <w:left w:val="none" w:sz="0" w:space="0" w:color="auto"/>
        <w:bottom w:val="none" w:sz="0" w:space="0" w:color="auto"/>
        <w:right w:val="none" w:sz="0" w:space="0" w:color="auto"/>
      </w:divBdr>
    </w:div>
    <w:div w:id="276760381">
      <w:marLeft w:val="480"/>
      <w:marRight w:val="0"/>
      <w:marTop w:val="0"/>
      <w:marBottom w:val="0"/>
      <w:divBdr>
        <w:top w:val="none" w:sz="0" w:space="0" w:color="auto"/>
        <w:left w:val="none" w:sz="0" w:space="0" w:color="auto"/>
        <w:bottom w:val="none" w:sz="0" w:space="0" w:color="auto"/>
        <w:right w:val="none" w:sz="0" w:space="0" w:color="auto"/>
      </w:divBdr>
    </w:div>
    <w:div w:id="276838390">
      <w:marLeft w:val="640"/>
      <w:marRight w:val="0"/>
      <w:marTop w:val="0"/>
      <w:marBottom w:val="0"/>
      <w:divBdr>
        <w:top w:val="none" w:sz="0" w:space="0" w:color="auto"/>
        <w:left w:val="none" w:sz="0" w:space="0" w:color="auto"/>
        <w:bottom w:val="none" w:sz="0" w:space="0" w:color="auto"/>
        <w:right w:val="none" w:sz="0" w:space="0" w:color="auto"/>
      </w:divBdr>
    </w:div>
    <w:div w:id="276911853">
      <w:marLeft w:val="480"/>
      <w:marRight w:val="0"/>
      <w:marTop w:val="0"/>
      <w:marBottom w:val="0"/>
      <w:divBdr>
        <w:top w:val="none" w:sz="0" w:space="0" w:color="auto"/>
        <w:left w:val="none" w:sz="0" w:space="0" w:color="auto"/>
        <w:bottom w:val="none" w:sz="0" w:space="0" w:color="auto"/>
        <w:right w:val="none" w:sz="0" w:space="0" w:color="auto"/>
      </w:divBdr>
    </w:div>
    <w:div w:id="276915731">
      <w:marLeft w:val="640"/>
      <w:marRight w:val="0"/>
      <w:marTop w:val="0"/>
      <w:marBottom w:val="0"/>
      <w:divBdr>
        <w:top w:val="none" w:sz="0" w:space="0" w:color="auto"/>
        <w:left w:val="none" w:sz="0" w:space="0" w:color="auto"/>
        <w:bottom w:val="none" w:sz="0" w:space="0" w:color="auto"/>
        <w:right w:val="none" w:sz="0" w:space="0" w:color="auto"/>
      </w:divBdr>
    </w:div>
    <w:div w:id="276956342">
      <w:marLeft w:val="640"/>
      <w:marRight w:val="0"/>
      <w:marTop w:val="0"/>
      <w:marBottom w:val="0"/>
      <w:divBdr>
        <w:top w:val="none" w:sz="0" w:space="0" w:color="auto"/>
        <w:left w:val="none" w:sz="0" w:space="0" w:color="auto"/>
        <w:bottom w:val="none" w:sz="0" w:space="0" w:color="auto"/>
        <w:right w:val="none" w:sz="0" w:space="0" w:color="auto"/>
      </w:divBdr>
    </w:div>
    <w:div w:id="276957398">
      <w:marLeft w:val="480"/>
      <w:marRight w:val="0"/>
      <w:marTop w:val="0"/>
      <w:marBottom w:val="0"/>
      <w:divBdr>
        <w:top w:val="none" w:sz="0" w:space="0" w:color="auto"/>
        <w:left w:val="none" w:sz="0" w:space="0" w:color="auto"/>
        <w:bottom w:val="none" w:sz="0" w:space="0" w:color="auto"/>
        <w:right w:val="none" w:sz="0" w:space="0" w:color="auto"/>
      </w:divBdr>
    </w:div>
    <w:div w:id="277026499">
      <w:marLeft w:val="640"/>
      <w:marRight w:val="0"/>
      <w:marTop w:val="0"/>
      <w:marBottom w:val="0"/>
      <w:divBdr>
        <w:top w:val="none" w:sz="0" w:space="0" w:color="auto"/>
        <w:left w:val="none" w:sz="0" w:space="0" w:color="auto"/>
        <w:bottom w:val="none" w:sz="0" w:space="0" w:color="auto"/>
        <w:right w:val="none" w:sz="0" w:space="0" w:color="auto"/>
      </w:divBdr>
    </w:div>
    <w:div w:id="277108706">
      <w:marLeft w:val="640"/>
      <w:marRight w:val="0"/>
      <w:marTop w:val="0"/>
      <w:marBottom w:val="0"/>
      <w:divBdr>
        <w:top w:val="none" w:sz="0" w:space="0" w:color="auto"/>
        <w:left w:val="none" w:sz="0" w:space="0" w:color="auto"/>
        <w:bottom w:val="none" w:sz="0" w:space="0" w:color="auto"/>
        <w:right w:val="none" w:sz="0" w:space="0" w:color="auto"/>
      </w:divBdr>
    </w:div>
    <w:div w:id="277218581">
      <w:marLeft w:val="480"/>
      <w:marRight w:val="0"/>
      <w:marTop w:val="0"/>
      <w:marBottom w:val="0"/>
      <w:divBdr>
        <w:top w:val="none" w:sz="0" w:space="0" w:color="auto"/>
        <w:left w:val="none" w:sz="0" w:space="0" w:color="auto"/>
        <w:bottom w:val="none" w:sz="0" w:space="0" w:color="auto"/>
        <w:right w:val="none" w:sz="0" w:space="0" w:color="auto"/>
      </w:divBdr>
    </w:div>
    <w:div w:id="277225997">
      <w:marLeft w:val="640"/>
      <w:marRight w:val="0"/>
      <w:marTop w:val="0"/>
      <w:marBottom w:val="0"/>
      <w:divBdr>
        <w:top w:val="none" w:sz="0" w:space="0" w:color="auto"/>
        <w:left w:val="none" w:sz="0" w:space="0" w:color="auto"/>
        <w:bottom w:val="none" w:sz="0" w:space="0" w:color="auto"/>
        <w:right w:val="none" w:sz="0" w:space="0" w:color="auto"/>
      </w:divBdr>
    </w:div>
    <w:div w:id="277296185">
      <w:marLeft w:val="480"/>
      <w:marRight w:val="0"/>
      <w:marTop w:val="0"/>
      <w:marBottom w:val="0"/>
      <w:divBdr>
        <w:top w:val="none" w:sz="0" w:space="0" w:color="auto"/>
        <w:left w:val="none" w:sz="0" w:space="0" w:color="auto"/>
        <w:bottom w:val="none" w:sz="0" w:space="0" w:color="auto"/>
        <w:right w:val="none" w:sz="0" w:space="0" w:color="auto"/>
      </w:divBdr>
    </w:div>
    <w:div w:id="277296366">
      <w:marLeft w:val="640"/>
      <w:marRight w:val="0"/>
      <w:marTop w:val="0"/>
      <w:marBottom w:val="0"/>
      <w:divBdr>
        <w:top w:val="none" w:sz="0" w:space="0" w:color="auto"/>
        <w:left w:val="none" w:sz="0" w:space="0" w:color="auto"/>
        <w:bottom w:val="none" w:sz="0" w:space="0" w:color="auto"/>
        <w:right w:val="none" w:sz="0" w:space="0" w:color="auto"/>
      </w:divBdr>
    </w:div>
    <w:div w:id="277373811">
      <w:marLeft w:val="640"/>
      <w:marRight w:val="0"/>
      <w:marTop w:val="0"/>
      <w:marBottom w:val="0"/>
      <w:divBdr>
        <w:top w:val="none" w:sz="0" w:space="0" w:color="auto"/>
        <w:left w:val="none" w:sz="0" w:space="0" w:color="auto"/>
        <w:bottom w:val="none" w:sz="0" w:space="0" w:color="auto"/>
        <w:right w:val="none" w:sz="0" w:space="0" w:color="auto"/>
      </w:divBdr>
    </w:div>
    <w:div w:id="277496101">
      <w:marLeft w:val="480"/>
      <w:marRight w:val="0"/>
      <w:marTop w:val="0"/>
      <w:marBottom w:val="0"/>
      <w:divBdr>
        <w:top w:val="none" w:sz="0" w:space="0" w:color="auto"/>
        <w:left w:val="none" w:sz="0" w:space="0" w:color="auto"/>
        <w:bottom w:val="none" w:sz="0" w:space="0" w:color="auto"/>
        <w:right w:val="none" w:sz="0" w:space="0" w:color="auto"/>
      </w:divBdr>
    </w:div>
    <w:div w:id="277496779">
      <w:marLeft w:val="480"/>
      <w:marRight w:val="0"/>
      <w:marTop w:val="0"/>
      <w:marBottom w:val="0"/>
      <w:divBdr>
        <w:top w:val="none" w:sz="0" w:space="0" w:color="auto"/>
        <w:left w:val="none" w:sz="0" w:space="0" w:color="auto"/>
        <w:bottom w:val="none" w:sz="0" w:space="0" w:color="auto"/>
        <w:right w:val="none" w:sz="0" w:space="0" w:color="auto"/>
      </w:divBdr>
    </w:div>
    <w:div w:id="277564117">
      <w:marLeft w:val="480"/>
      <w:marRight w:val="0"/>
      <w:marTop w:val="0"/>
      <w:marBottom w:val="0"/>
      <w:divBdr>
        <w:top w:val="none" w:sz="0" w:space="0" w:color="auto"/>
        <w:left w:val="none" w:sz="0" w:space="0" w:color="auto"/>
        <w:bottom w:val="none" w:sz="0" w:space="0" w:color="auto"/>
        <w:right w:val="none" w:sz="0" w:space="0" w:color="auto"/>
      </w:divBdr>
    </w:div>
    <w:div w:id="277764437">
      <w:marLeft w:val="640"/>
      <w:marRight w:val="0"/>
      <w:marTop w:val="0"/>
      <w:marBottom w:val="0"/>
      <w:divBdr>
        <w:top w:val="none" w:sz="0" w:space="0" w:color="auto"/>
        <w:left w:val="none" w:sz="0" w:space="0" w:color="auto"/>
        <w:bottom w:val="none" w:sz="0" w:space="0" w:color="auto"/>
        <w:right w:val="none" w:sz="0" w:space="0" w:color="auto"/>
      </w:divBdr>
    </w:div>
    <w:div w:id="277807579">
      <w:marLeft w:val="480"/>
      <w:marRight w:val="0"/>
      <w:marTop w:val="0"/>
      <w:marBottom w:val="0"/>
      <w:divBdr>
        <w:top w:val="none" w:sz="0" w:space="0" w:color="auto"/>
        <w:left w:val="none" w:sz="0" w:space="0" w:color="auto"/>
        <w:bottom w:val="none" w:sz="0" w:space="0" w:color="auto"/>
        <w:right w:val="none" w:sz="0" w:space="0" w:color="auto"/>
      </w:divBdr>
    </w:div>
    <w:div w:id="277833157">
      <w:marLeft w:val="480"/>
      <w:marRight w:val="0"/>
      <w:marTop w:val="0"/>
      <w:marBottom w:val="0"/>
      <w:divBdr>
        <w:top w:val="none" w:sz="0" w:space="0" w:color="auto"/>
        <w:left w:val="none" w:sz="0" w:space="0" w:color="auto"/>
        <w:bottom w:val="none" w:sz="0" w:space="0" w:color="auto"/>
        <w:right w:val="none" w:sz="0" w:space="0" w:color="auto"/>
      </w:divBdr>
    </w:div>
    <w:div w:id="277874945">
      <w:marLeft w:val="640"/>
      <w:marRight w:val="0"/>
      <w:marTop w:val="0"/>
      <w:marBottom w:val="0"/>
      <w:divBdr>
        <w:top w:val="none" w:sz="0" w:space="0" w:color="auto"/>
        <w:left w:val="none" w:sz="0" w:space="0" w:color="auto"/>
        <w:bottom w:val="none" w:sz="0" w:space="0" w:color="auto"/>
        <w:right w:val="none" w:sz="0" w:space="0" w:color="auto"/>
      </w:divBdr>
    </w:div>
    <w:div w:id="277953093">
      <w:marLeft w:val="640"/>
      <w:marRight w:val="0"/>
      <w:marTop w:val="0"/>
      <w:marBottom w:val="0"/>
      <w:divBdr>
        <w:top w:val="none" w:sz="0" w:space="0" w:color="auto"/>
        <w:left w:val="none" w:sz="0" w:space="0" w:color="auto"/>
        <w:bottom w:val="none" w:sz="0" w:space="0" w:color="auto"/>
        <w:right w:val="none" w:sz="0" w:space="0" w:color="auto"/>
      </w:divBdr>
    </w:div>
    <w:div w:id="278028607">
      <w:marLeft w:val="480"/>
      <w:marRight w:val="0"/>
      <w:marTop w:val="0"/>
      <w:marBottom w:val="0"/>
      <w:divBdr>
        <w:top w:val="none" w:sz="0" w:space="0" w:color="auto"/>
        <w:left w:val="none" w:sz="0" w:space="0" w:color="auto"/>
        <w:bottom w:val="none" w:sz="0" w:space="0" w:color="auto"/>
        <w:right w:val="none" w:sz="0" w:space="0" w:color="auto"/>
      </w:divBdr>
    </w:div>
    <w:div w:id="278030878">
      <w:marLeft w:val="480"/>
      <w:marRight w:val="0"/>
      <w:marTop w:val="0"/>
      <w:marBottom w:val="0"/>
      <w:divBdr>
        <w:top w:val="none" w:sz="0" w:space="0" w:color="auto"/>
        <w:left w:val="none" w:sz="0" w:space="0" w:color="auto"/>
        <w:bottom w:val="none" w:sz="0" w:space="0" w:color="auto"/>
        <w:right w:val="none" w:sz="0" w:space="0" w:color="auto"/>
      </w:divBdr>
    </w:div>
    <w:div w:id="278072885">
      <w:marLeft w:val="480"/>
      <w:marRight w:val="0"/>
      <w:marTop w:val="0"/>
      <w:marBottom w:val="0"/>
      <w:divBdr>
        <w:top w:val="none" w:sz="0" w:space="0" w:color="auto"/>
        <w:left w:val="none" w:sz="0" w:space="0" w:color="auto"/>
        <w:bottom w:val="none" w:sz="0" w:space="0" w:color="auto"/>
        <w:right w:val="none" w:sz="0" w:space="0" w:color="auto"/>
      </w:divBdr>
    </w:div>
    <w:div w:id="278100028">
      <w:marLeft w:val="640"/>
      <w:marRight w:val="0"/>
      <w:marTop w:val="0"/>
      <w:marBottom w:val="0"/>
      <w:divBdr>
        <w:top w:val="none" w:sz="0" w:space="0" w:color="auto"/>
        <w:left w:val="none" w:sz="0" w:space="0" w:color="auto"/>
        <w:bottom w:val="none" w:sz="0" w:space="0" w:color="auto"/>
        <w:right w:val="none" w:sz="0" w:space="0" w:color="auto"/>
      </w:divBdr>
    </w:div>
    <w:div w:id="278100120">
      <w:marLeft w:val="640"/>
      <w:marRight w:val="0"/>
      <w:marTop w:val="0"/>
      <w:marBottom w:val="0"/>
      <w:divBdr>
        <w:top w:val="none" w:sz="0" w:space="0" w:color="auto"/>
        <w:left w:val="none" w:sz="0" w:space="0" w:color="auto"/>
        <w:bottom w:val="none" w:sz="0" w:space="0" w:color="auto"/>
        <w:right w:val="none" w:sz="0" w:space="0" w:color="auto"/>
      </w:divBdr>
    </w:div>
    <w:div w:id="278100554">
      <w:marLeft w:val="480"/>
      <w:marRight w:val="0"/>
      <w:marTop w:val="0"/>
      <w:marBottom w:val="0"/>
      <w:divBdr>
        <w:top w:val="none" w:sz="0" w:space="0" w:color="auto"/>
        <w:left w:val="none" w:sz="0" w:space="0" w:color="auto"/>
        <w:bottom w:val="none" w:sz="0" w:space="0" w:color="auto"/>
        <w:right w:val="none" w:sz="0" w:space="0" w:color="auto"/>
      </w:divBdr>
    </w:div>
    <w:div w:id="278220059">
      <w:marLeft w:val="640"/>
      <w:marRight w:val="0"/>
      <w:marTop w:val="0"/>
      <w:marBottom w:val="0"/>
      <w:divBdr>
        <w:top w:val="none" w:sz="0" w:space="0" w:color="auto"/>
        <w:left w:val="none" w:sz="0" w:space="0" w:color="auto"/>
        <w:bottom w:val="none" w:sz="0" w:space="0" w:color="auto"/>
        <w:right w:val="none" w:sz="0" w:space="0" w:color="auto"/>
      </w:divBdr>
    </w:div>
    <w:div w:id="278339410">
      <w:marLeft w:val="480"/>
      <w:marRight w:val="0"/>
      <w:marTop w:val="0"/>
      <w:marBottom w:val="0"/>
      <w:divBdr>
        <w:top w:val="none" w:sz="0" w:space="0" w:color="auto"/>
        <w:left w:val="none" w:sz="0" w:space="0" w:color="auto"/>
        <w:bottom w:val="none" w:sz="0" w:space="0" w:color="auto"/>
        <w:right w:val="none" w:sz="0" w:space="0" w:color="auto"/>
      </w:divBdr>
    </w:div>
    <w:div w:id="278607236">
      <w:marLeft w:val="480"/>
      <w:marRight w:val="0"/>
      <w:marTop w:val="0"/>
      <w:marBottom w:val="0"/>
      <w:divBdr>
        <w:top w:val="none" w:sz="0" w:space="0" w:color="auto"/>
        <w:left w:val="none" w:sz="0" w:space="0" w:color="auto"/>
        <w:bottom w:val="none" w:sz="0" w:space="0" w:color="auto"/>
        <w:right w:val="none" w:sz="0" w:space="0" w:color="auto"/>
      </w:divBdr>
    </w:div>
    <w:div w:id="278685105">
      <w:marLeft w:val="480"/>
      <w:marRight w:val="0"/>
      <w:marTop w:val="0"/>
      <w:marBottom w:val="0"/>
      <w:divBdr>
        <w:top w:val="none" w:sz="0" w:space="0" w:color="auto"/>
        <w:left w:val="none" w:sz="0" w:space="0" w:color="auto"/>
        <w:bottom w:val="none" w:sz="0" w:space="0" w:color="auto"/>
        <w:right w:val="none" w:sz="0" w:space="0" w:color="auto"/>
      </w:divBdr>
    </w:div>
    <w:div w:id="278688089">
      <w:marLeft w:val="640"/>
      <w:marRight w:val="0"/>
      <w:marTop w:val="0"/>
      <w:marBottom w:val="0"/>
      <w:divBdr>
        <w:top w:val="none" w:sz="0" w:space="0" w:color="auto"/>
        <w:left w:val="none" w:sz="0" w:space="0" w:color="auto"/>
        <w:bottom w:val="none" w:sz="0" w:space="0" w:color="auto"/>
        <w:right w:val="none" w:sz="0" w:space="0" w:color="auto"/>
      </w:divBdr>
    </w:div>
    <w:div w:id="278878240">
      <w:marLeft w:val="640"/>
      <w:marRight w:val="0"/>
      <w:marTop w:val="0"/>
      <w:marBottom w:val="0"/>
      <w:divBdr>
        <w:top w:val="none" w:sz="0" w:space="0" w:color="auto"/>
        <w:left w:val="none" w:sz="0" w:space="0" w:color="auto"/>
        <w:bottom w:val="none" w:sz="0" w:space="0" w:color="auto"/>
        <w:right w:val="none" w:sz="0" w:space="0" w:color="auto"/>
      </w:divBdr>
    </w:div>
    <w:div w:id="278922031">
      <w:marLeft w:val="480"/>
      <w:marRight w:val="0"/>
      <w:marTop w:val="0"/>
      <w:marBottom w:val="0"/>
      <w:divBdr>
        <w:top w:val="none" w:sz="0" w:space="0" w:color="auto"/>
        <w:left w:val="none" w:sz="0" w:space="0" w:color="auto"/>
        <w:bottom w:val="none" w:sz="0" w:space="0" w:color="auto"/>
        <w:right w:val="none" w:sz="0" w:space="0" w:color="auto"/>
      </w:divBdr>
    </w:div>
    <w:div w:id="278924883">
      <w:marLeft w:val="640"/>
      <w:marRight w:val="0"/>
      <w:marTop w:val="0"/>
      <w:marBottom w:val="0"/>
      <w:divBdr>
        <w:top w:val="none" w:sz="0" w:space="0" w:color="auto"/>
        <w:left w:val="none" w:sz="0" w:space="0" w:color="auto"/>
        <w:bottom w:val="none" w:sz="0" w:space="0" w:color="auto"/>
        <w:right w:val="none" w:sz="0" w:space="0" w:color="auto"/>
      </w:divBdr>
    </w:div>
    <w:div w:id="278999441">
      <w:marLeft w:val="480"/>
      <w:marRight w:val="0"/>
      <w:marTop w:val="0"/>
      <w:marBottom w:val="0"/>
      <w:divBdr>
        <w:top w:val="none" w:sz="0" w:space="0" w:color="auto"/>
        <w:left w:val="none" w:sz="0" w:space="0" w:color="auto"/>
        <w:bottom w:val="none" w:sz="0" w:space="0" w:color="auto"/>
        <w:right w:val="none" w:sz="0" w:space="0" w:color="auto"/>
      </w:divBdr>
    </w:div>
    <w:div w:id="278999870">
      <w:marLeft w:val="640"/>
      <w:marRight w:val="0"/>
      <w:marTop w:val="0"/>
      <w:marBottom w:val="0"/>
      <w:divBdr>
        <w:top w:val="none" w:sz="0" w:space="0" w:color="auto"/>
        <w:left w:val="none" w:sz="0" w:space="0" w:color="auto"/>
        <w:bottom w:val="none" w:sz="0" w:space="0" w:color="auto"/>
        <w:right w:val="none" w:sz="0" w:space="0" w:color="auto"/>
      </w:divBdr>
    </w:div>
    <w:div w:id="279067883">
      <w:marLeft w:val="640"/>
      <w:marRight w:val="0"/>
      <w:marTop w:val="0"/>
      <w:marBottom w:val="0"/>
      <w:divBdr>
        <w:top w:val="none" w:sz="0" w:space="0" w:color="auto"/>
        <w:left w:val="none" w:sz="0" w:space="0" w:color="auto"/>
        <w:bottom w:val="none" w:sz="0" w:space="0" w:color="auto"/>
        <w:right w:val="none" w:sz="0" w:space="0" w:color="auto"/>
      </w:divBdr>
    </w:div>
    <w:div w:id="279072591">
      <w:marLeft w:val="640"/>
      <w:marRight w:val="0"/>
      <w:marTop w:val="0"/>
      <w:marBottom w:val="0"/>
      <w:divBdr>
        <w:top w:val="none" w:sz="0" w:space="0" w:color="auto"/>
        <w:left w:val="none" w:sz="0" w:space="0" w:color="auto"/>
        <w:bottom w:val="none" w:sz="0" w:space="0" w:color="auto"/>
        <w:right w:val="none" w:sz="0" w:space="0" w:color="auto"/>
      </w:divBdr>
    </w:div>
    <w:div w:id="279187008">
      <w:marLeft w:val="640"/>
      <w:marRight w:val="0"/>
      <w:marTop w:val="0"/>
      <w:marBottom w:val="0"/>
      <w:divBdr>
        <w:top w:val="none" w:sz="0" w:space="0" w:color="auto"/>
        <w:left w:val="none" w:sz="0" w:space="0" w:color="auto"/>
        <w:bottom w:val="none" w:sz="0" w:space="0" w:color="auto"/>
        <w:right w:val="none" w:sz="0" w:space="0" w:color="auto"/>
      </w:divBdr>
    </w:div>
    <w:div w:id="279190213">
      <w:marLeft w:val="640"/>
      <w:marRight w:val="0"/>
      <w:marTop w:val="0"/>
      <w:marBottom w:val="0"/>
      <w:divBdr>
        <w:top w:val="none" w:sz="0" w:space="0" w:color="auto"/>
        <w:left w:val="none" w:sz="0" w:space="0" w:color="auto"/>
        <w:bottom w:val="none" w:sz="0" w:space="0" w:color="auto"/>
        <w:right w:val="none" w:sz="0" w:space="0" w:color="auto"/>
      </w:divBdr>
    </w:div>
    <w:div w:id="279192686">
      <w:marLeft w:val="640"/>
      <w:marRight w:val="0"/>
      <w:marTop w:val="0"/>
      <w:marBottom w:val="0"/>
      <w:divBdr>
        <w:top w:val="none" w:sz="0" w:space="0" w:color="auto"/>
        <w:left w:val="none" w:sz="0" w:space="0" w:color="auto"/>
        <w:bottom w:val="none" w:sz="0" w:space="0" w:color="auto"/>
        <w:right w:val="none" w:sz="0" w:space="0" w:color="auto"/>
      </w:divBdr>
    </w:div>
    <w:div w:id="279337957">
      <w:marLeft w:val="640"/>
      <w:marRight w:val="0"/>
      <w:marTop w:val="0"/>
      <w:marBottom w:val="0"/>
      <w:divBdr>
        <w:top w:val="none" w:sz="0" w:space="0" w:color="auto"/>
        <w:left w:val="none" w:sz="0" w:space="0" w:color="auto"/>
        <w:bottom w:val="none" w:sz="0" w:space="0" w:color="auto"/>
        <w:right w:val="none" w:sz="0" w:space="0" w:color="auto"/>
      </w:divBdr>
    </w:div>
    <w:div w:id="279342352">
      <w:marLeft w:val="640"/>
      <w:marRight w:val="0"/>
      <w:marTop w:val="0"/>
      <w:marBottom w:val="0"/>
      <w:divBdr>
        <w:top w:val="none" w:sz="0" w:space="0" w:color="auto"/>
        <w:left w:val="none" w:sz="0" w:space="0" w:color="auto"/>
        <w:bottom w:val="none" w:sz="0" w:space="0" w:color="auto"/>
        <w:right w:val="none" w:sz="0" w:space="0" w:color="auto"/>
      </w:divBdr>
    </w:div>
    <w:div w:id="279531038">
      <w:marLeft w:val="640"/>
      <w:marRight w:val="0"/>
      <w:marTop w:val="0"/>
      <w:marBottom w:val="0"/>
      <w:divBdr>
        <w:top w:val="none" w:sz="0" w:space="0" w:color="auto"/>
        <w:left w:val="none" w:sz="0" w:space="0" w:color="auto"/>
        <w:bottom w:val="none" w:sz="0" w:space="0" w:color="auto"/>
        <w:right w:val="none" w:sz="0" w:space="0" w:color="auto"/>
      </w:divBdr>
    </w:div>
    <w:div w:id="279536789">
      <w:marLeft w:val="480"/>
      <w:marRight w:val="0"/>
      <w:marTop w:val="0"/>
      <w:marBottom w:val="0"/>
      <w:divBdr>
        <w:top w:val="none" w:sz="0" w:space="0" w:color="auto"/>
        <w:left w:val="none" w:sz="0" w:space="0" w:color="auto"/>
        <w:bottom w:val="none" w:sz="0" w:space="0" w:color="auto"/>
        <w:right w:val="none" w:sz="0" w:space="0" w:color="auto"/>
      </w:divBdr>
    </w:div>
    <w:div w:id="279652901">
      <w:marLeft w:val="480"/>
      <w:marRight w:val="0"/>
      <w:marTop w:val="0"/>
      <w:marBottom w:val="0"/>
      <w:divBdr>
        <w:top w:val="none" w:sz="0" w:space="0" w:color="auto"/>
        <w:left w:val="none" w:sz="0" w:space="0" w:color="auto"/>
        <w:bottom w:val="none" w:sz="0" w:space="0" w:color="auto"/>
        <w:right w:val="none" w:sz="0" w:space="0" w:color="auto"/>
      </w:divBdr>
    </w:div>
    <w:div w:id="279653700">
      <w:marLeft w:val="640"/>
      <w:marRight w:val="0"/>
      <w:marTop w:val="0"/>
      <w:marBottom w:val="0"/>
      <w:divBdr>
        <w:top w:val="none" w:sz="0" w:space="0" w:color="auto"/>
        <w:left w:val="none" w:sz="0" w:space="0" w:color="auto"/>
        <w:bottom w:val="none" w:sz="0" w:space="0" w:color="auto"/>
        <w:right w:val="none" w:sz="0" w:space="0" w:color="auto"/>
      </w:divBdr>
    </w:div>
    <w:div w:id="279726763">
      <w:marLeft w:val="480"/>
      <w:marRight w:val="0"/>
      <w:marTop w:val="0"/>
      <w:marBottom w:val="0"/>
      <w:divBdr>
        <w:top w:val="none" w:sz="0" w:space="0" w:color="auto"/>
        <w:left w:val="none" w:sz="0" w:space="0" w:color="auto"/>
        <w:bottom w:val="none" w:sz="0" w:space="0" w:color="auto"/>
        <w:right w:val="none" w:sz="0" w:space="0" w:color="auto"/>
      </w:divBdr>
    </w:div>
    <w:div w:id="279730021">
      <w:marLeft w:val="480"/>
      <w:marRight w:val="0"/>
      <w:marTop w:val="0"/>
      <w:marBottom w:val="0"/>
      <w:divBdr>
        <w:top w:val="none" w:sz="0" w:space="0" w:color="auto"/>
        <w:left w:val="none" w:sz="0" w:space="0" w:color="auto"/>
        <w:bottom w:val="none" w:sz="0" w:space="0" w:color="auto"/>
        <w:right w:val="none" w:sz="0" w:space="0" w:color="auto"/>
      </w:divBdr>
    </w:div>
    <w:div w:id="279773240">
      <w:marLeft w:val="480"/>
      <w:marRight w:val="0"/>
      <w:marTop w:val="0"/>
      <w:marBottom w:val="0"/>
      <w:divBdr>
        <w:top w:val="none" w:sz="0" w:space="0" w:color="auto"/>
        <w:left w:val="none" w:sz="0" w:space="0" w:color="auto"/>
        <w:bottom w:val="none" w:sz="0" w:space="0" w:color="auto"/>
        <w:right w:val="none" w:sz="0" w:space="0" w:color="auto"/>
      </w:divBdr>
    </w:div>
    <w:div w:id="279805269">
      <w:marLeft w:val="480"/>
      <w:marRight w:val="0"/>
      <w:marTop w:val="0"/>
      <w:marBottom w:val="0"/>
      <w:divBdr>
        <w:top w:val="none" w:sz="0" w:space="0" w:color="auto"/>
        <w:left w:val="none" w:sz="0" w:space="0" w:color="auto"/>
        <w:bottom w:val="none" w:sz="0" w:space="0" w:color="auto"/>
        <w:right w:val="none" w:sz="0" w:space="0" w:color="auto"/>
      </w:divBdr>
    </w:div>
    <w:div w:id="279845282">
      <w:marLeft w:val="480"/>
      <w:marRight w:val="0"/>
      <w:marTop w:val="0"/>
      <w:marBottom w:val="0"/>
      <w:divBdr>
        <w:top w:val="none" w:sz="0" w:space="0" w:color="auto"/>
        <w:left w:val="none" w:sz="0" w:space="0" w:color="auto"/>
        <w:bottom w:val="none" w:sz="0" w:space="0" w:color="auto"/>
        <w:right w:val="none" w:sz="0" w:space="0" w:color="auto"/>
      </w:divBdr>
    </w:div>
    <w:div w:id="280042242">
      <w:marLeft w:val="640"/>
      <w:marRight w:val="0"/>
      <w:marTop w:val="0"/>
      <w:marBottom w:val="0"/>
      <w:divBdr>
        <w:top w:val="none" w:sz="0" w:space="0" w:color="auto"/>
        <w:left w:val="none" w:sz="0" w:space="0" w:color="auto"/>
        <w:bottom w:val="none" w:sz="0" w:space="0" w:color="auto"/>
        <w:right w:val="none" w:sz="0" w:space="0" w:color="auto"/>
      </w:divBdr>
    </w:div>
    <w:div w:id="280114960">
      <w:marLeft w:val="640"/>
      <w:marRight w:val="0"/>
      <w:marTop w:val="0"/>
      <w:marBottom w:val="0"/>
      <w:divBdr>
        <w:top w:val="none" w:sz="0" w:space="0" w:color="auto"/>
        <w:left w:val="none" w:sz="0" w:space="0" w:color="auto"/>
        <w:bottom w:val="none" w:sz="0" w:space="0" w:color="auto"/>
        <w:right w:val="none" w:sz="0" w:space="0" w:color="auto"/>
      </w:divBdr>
    </w:div>
    <w:div w:id="280184188">
      <w:marLeft w:val="640"/>
      <w:marRight w:val="0"/>
      <w:marTop w:val="0"/>
      <w:marBottom w:val="0"/>
      <w:divBdr>
        <w:top w:val="none" w:sz="0" w:space="0" w:color="auto"/>
        <w:left w:val="none" w:sz="0" w:space="0" w:color="auto"/>
        <w:bottom w:val="none" w:sz="0" w:space="0" w:color="auto"/>
        <w:right w:val="none" w:sz="0" w:space="0" w:color="auto"/>
      </w:divBdr>
    </w:div>
    <w:div w:id="280188250">
      <w:marLeft w:val="640"/>
      <w:marRight w:val="0"/>
      <w:marTop w:val="0"/>
      <w:marBottom w:val="0"/>
      <w:divBdr>
        <w:top w:val="none" w:sz="0" w:space="0" w:color="auto"/>
        <w:left w:val="none" w:sz="0" w:space="0" w:color="auto"/>
        <w:bottom w:val="none" w:sz="0" w:space="0" w:color="auto"/>
        <w:right w:val="none" w:sz="0" w:space="0" w:color="auto"/>
      </w:divBdr>
    </w:div>
    <w:div w:id="280189806">
      <w:marLeft w:val="640"/>
      <w:marRight w:val="0"/>
      <w:marTop w:val="0"/>
      <w:marBottom w:val="0"/>
      <w:divBdr>
        <w:top w:val="none" w:sz="0" w:space="0" w:color="auto"/>
        <w:left w:val="none" w:sz="0" w:space="0" w:color="auto"/>
        <w:bottom w:val="none" w:sz="0" w:space="0" w:color="auto"/>
        <w:right w:val="none" w:sz="0" w:space="0" w:color="auto"/>
      </w:divBdr>
    </w:div>
    <w:div w:id="280232259">
      <w:marLeft w:val="480"/>
      <w:marRight w:val="0"/>
      <w:marTop w:val="0"/>
      <w:marBottom w:val="0"/>
      <w:divBdr>
        <w:top w:val="none" w:sz="0" w:space="0" w:color="auto"/>
        <w:left w:val="none" w:sz="0" w:space="0" w:color="auto"/>
        <w:bottom w:val="none" w:sz="0" w:space="0" w:color="auto"/>
        <w:right w:val="none" w:sz="0" w:space="0" w:color="auto"/>
      </w:divBdr>
    </w:div>
    <w:div w:id="280307442">
      <w:marLeft w:val="640"/>
      <w:marRight w:val="0"/>
      <w:marTop w:val="0"/>
      <w:marBottom w:val="0"/>
      <w:divBdr>
        <w:top w:val="none" w:sz="0" w:space="0" w:color="auto"/>
        <w:left w:val="none" w:sz="0" w:space="0" w:color="auto"/>
        <w:bottom w:val="none" w:sz="0" w:space="0" w:color="auto"/>
        <w:right w:val="none" w:sz="0" w:space="0" w:color="auto"/>
      </w:divBdr>
    </w:div>
    <w:div w:id="280377497">
      <w:marLeft w:val="640"/>
      <w:marRight w:val="0"/>
      <w:marTop w:val="0"/>
      <w:marBottom w:val="0"/>
      <w:divBdr>
        <w:top w:val="none" w:sz="0" w:space="0" w:color="auto"/>
        <w:left w:val="none" w:sz="0" w:space="0" w:color="auto"/>
        <w:bottom w:val="none" w:sz="0" w:space="0" w:color="auto"/>
        <w:right w:val="none" w:sz="0" w:space="0" w:color="auto"/>
      </w:divBdr>
    </w:div>
    <w:div w:id="280381082">
      <w:marLeft w:val="640"/>
      <w:marRight w:val="0"/>
      <w:marTop w:val="0"/>
      <w:marBottom w:val="0"/>
      <w:divBdr>
        <w:top w:val="none" w:sz="0" w:space="0" w:color="auto"/>
        <w:left w:val="none" w:sz="0" w:space="0" w:color="auto"/>
        <w:bottom w:val="none" w:sz="0" w:space="0" w:color="auto"/>
        <w:right w:val="none" w:sz="0" w:space="0" w:color="auto"/>
      </w:divBdr>
    </w:div>
    <w:div w:id="280381194">
      <w:marLeft w:val="480"/>
      <w:marRight w:val="0"/>
      <w:marTop w:val="0"/>
      <w:marBottom w:val="0"/>
      <w:divBdr>
        <w:top w:val="none" w:sz="0" w:space="0" w:color="auto"/>
        <w:left w:val="none" w:sz="0" w:space="0" w:color="auto"/>
        <w:bottom w:val="none" w:sz="0" w:space="0" w:color="auto"/>
        <w:right w:val="none" w:sz="0" w:space="0" w:color="auto"/>
      </w:divBdr>
    </w:div>
    <w:div w:id="280382125">
      <w:marLeft w:val="640"/>
      <w:marRight w:val="0"/>
      <w:marTop w:val="0"/>
      <w:marBottom w:val="0"/>
      <w:divBdr>
        <w:top w:val="none" w:sz="0" w:space="0" w:color="auto"/>
        <w:left w:val="none" w:sz="0" w:space="0" w:color="auto"/>
        <w:bottom w:val="none" w:sz="0" w:space="0" w:color="auto"/>
        <w:right w:val="none" w:sz="0" w:space="0" w:color="auto"/>
      </w:divBdr>
    </w:div>
    <w:div w:id="280383397">
      <w:marLeft w:val="640"/>
      <w:marRight w:val="0"/>
      <w:marTop w:val="0"/>
      <w:marBottom w:val="0"/>
      <w:divBdr>
        <w:top w:val="none" w:sz="0" w:space="0" w:color="auto"/>
        <w:left w:val="none" w:sz="0" w:space="0" w:color="auto"/>
        <w:bottom w:val="none" w:sz="0" w:space="0" w:color="auto"/>
        <w:right w:val="none" w:sz="0" w:space="0" w:color="auto"/>
      </w:divBdr>
    </w:div>
    <w:div w:id="280498495">
      <w:marLeft w:val="640"/>
      <w:marRight w:val="0"/>
      <w:marTop w:val="0"/>
      <w:marBottom w:val="0"/>
      <w:divBdr>
        <w:top w:val="none" w:sz="0" w:space="0" w:color="auto"/>
        <w:left w:val="none" w:sz="0" w:space="0" w:color="auto"/>
        <w:bottom w:val="none" w:sz="0" w:space="0" w:color="auto"/>
        <w:right w:val="none" w:sz="0" w:space="0" w:color="auto"/>
      </w:divBdr>
    </w:div>
    <w:div w:id="280573145">
      <w:marLeft w:val="480"/>
      <w:marRight w:val="0"/>
      <w:marTop w:val="0"/>
      <w:marBottom w:val="0"/>
      <w:divBdr>
        <w:top w:val="none" w:sz="0" w:space="0" w:color="auto"/>
        <w:left w:val="none" w:sz="0" w:space="0" w:color="auto"/>
        <w:bottom w:val="none" w:sz="0" w:space="0" w:color="auto"/>
        <w:right w:val="none" w:sz="0" w:space="0" w:color="auto"/>
      </w:divBdr>
    </w:div>
    <w:div w:id="280647165">
      <w:marLeft w:val="640"/>
      <w:marRight w:val="0"/>
      <w:marTop w:val="0"/>
      <w:marBottom w:val="0"/>
      <w:divBdr>
        <w:top w:val="none" w:sz="0" w:space="0" w:color="auto"/>
        <w:left w:val="none" w:sz="0" w:space="0" w:color="auto"/>
        <w:bottom w:val="none" w:sz="0" w:space="0" w:color="auto"/>
        <w:right w:val="none" w:sz="0" w:space="0" w:color="auto"/>
      </w:divBdr>
    </w:div>
    <w:div w:id="280647845">
      <w:marLeft w:val="640"/>
      <w:marRight w:val="0"/>
      <w:marTop w:val="0"/>
      <w:marBottom w:val="0"/>
      <w:divBdr>
        <w:top w:val="none" w:sz="0" w:space="0" w:color="auto"/>
        <w:left w:val="none" w:sz="0" w:space="0" w:color="auto"/>
        <w:bottom w:val="none" w:sz="0" w:space="0" w:color="auto"/>
        <w:right w:val="none" w:sz="0" w:space="0" w:color="auto"/>
      </w:divBdr>
    </w:div>
    <w:div w:id="280692996">
      <w:marLeft w:val="640"/>
      <w:marRight w:val="0"/>
      <w:marTop w:val="0"/>
      <w:marBottom w:val="0"/>
      <w:divBdr>
        <w:top w:val="none" w:sz="0" w:space="0" w:color="auto"/>
        <w:left w:val="none" w:sz="0" w:space="0" w:color="auto"/>
        <w:bottom w:val="none" w:sz="0" w:space="0" w:color="auto"/>
        <w:right w:val="none" w:sz="0" w:space="0" w:color="auto"/>
      </w:divBdr>
    </w:div>
    <w:div w:id="280697734">
      <w:marLeft w:val="480"/>
      <w:marRight w:val="0"/>
      <w:marTop w:val="0"/>
      <w:marBottom w:val="0"/>
      <w:divBdr>
        <w:top w:val="none" w:sz="0" w:space="0" w:color="auto"/>
        <w:left w:val="none" w:sz="0" w:space="0" w:color="auto"/>
        <w:bottom w:val="none" w:sz="0" w:space="0" w:color="auto"/>
        <w:right w:val="none" w:sz="0" w:space="0" w:color="auto"/>
      </w:divBdr>
    </w:div>
    <w:div w:id="280723178">
      <w:marLeft w:val="480"/>
      <w:marRight w:val="0"/>
      <w:marTop w:val="0"/>
      <w:marBottom w:val="0"/>
      <w:divBdr>
        <w:top w:val="none" w:sz="0" w:space="0" w:color="auto"/>
        <w:left w:val="none" w:sz="0" w:space="0" w:color="auto"/>
        <w:bottom w:val="none" w:sz="0" w:space="0" w:color="auto"/>
        <w:right w:val="none" w:sz="0" w:space="0" w:color="auto"/>
      </w:divBdr>
    </w:div>
    <w:div w:id="280842040">
      <w:marLeft w:val="480"/>
      <w:marRight w:val="0"/>
      <w:marTop w:val="0"/>
      <w:marBottom w:val="0"/>
      <w:divBdr>
        <w:top w:val="none" w:sz="0" w:space="0" w:color="auto"/>
        <w:left w:val="none" w:sz="0" w:space="0" w:color="auto"/>
        <w:bottom w:val="none" w:sz="0" w:space="0" w:color="auto"/>
        <w:right w:val="none" w:sz="0" w:space="0" w:color="auto"/>
      </w:divBdr>
    </w:div>
    <w:div w:id="280966453">
      <w:marLeft w:val="640"/>
      <w:marRight w:val="0"/>
      <w:marTop w:val="0"/>
      <w:marBottom w:val="0"/>
      <w:divBdr>
        <w:top w:val="none" w:sz="0" w:space="0" w:color="auto"/>
        <w:left w:val="none" w:sz="0" w:space="0" w:color="auto"/>
        <w:bottom w:val="none" w:sz="0" w:space="0" w:color="auto"/>
        <w:right w:val="none" w:sz="0" w:space="0" w:color="auto"/>
      </w:divBdr>
    </w:div>
    <w:div w:id="281107756">
      <w:marLeft w:val="480"/>
      <w:marRight w:val="0"/>
      <w:marTop w:val="0"/>
      <w:marBottom w:val="0"/>
      <w:divBdr>
        <w:top w:val="none" w:sz="0" w:space="0" w:color="auto"/>
        <w:left w:val="none" w:sz="0" w:space="0" w:color="auto"/>
        <w:bottom w:val="none" w:sz="0" w:space="0" w:color="auto"/>
        <w:right w:val="none" w:sz="0" w:space="0" w:color="auto"/>
      </w:divBdr>
    </w:div>
    <w:div w:id="281159876">
      <w:marLeft w:val="640"/>
      <w:marRight w:val="0"/>
      <w:marTop w:val="0"/>
      <w:marBottom w:val="0"/>
      <w:divBdr>
        <w:top w:val="none" w:sz="0" w:space="0" w:color="auto"/>
        <w:left w:val="none" w:sz="0" w:space="0" w:color="auto"/>
        <w:bottom w:val="none" w:sz="0" w:space="0" w:color="auto"/>
        <w:right w:val="none" w:sz="0" w:space="0" w:color="auto"/>
      </w:divBdr>
    </w:div>
    <w:div w:id="281226986">
      <w:marLeft w:val="480"/>
      <w:marRight w:val="0"/>
      <w:marTop w:val="0"/>
      <w:marBottom w:val="0"/>
      <w:divBdr>
        <w:top w:val="none" w:sz="0" w:space="0" w:color="auto"/>
        <w:left w:val="none" w:sz="0" w:space="0" w:color="auto"/>
        <w:bottom w:val="none" w:sz="0" w:space="0" w:color="auto"/>
        <w:right w:val="none" w:sz="0" w:space="0" w:color="auto"/>
      </w:divBdr>
    </w:div>
    <w:div w:id="281302644">
      <w:marLeft w:val="640"/>
      <w:marRight w:val="0"/>
      <w:marTop w:val="0"/>
      <w:marBottom w:val="0"/>
      <w:divBdr>
        <w:top w:val="none" w:sz="0" w:space="0" w:color="auto"/>
        <w:left w:val="none" w:sz="0" w:space="0" w:color="auto"/>
        <w:bottom w:val="none" w:sz="0" w:space="0" w:color="auto"/>
        <w:right w:val="none" w:sz="0" w:space="0" w:color="auto"/>
      </w:divBdr>
    </w:div>
    <w:div w:id="281348113">
      <w:marLeft w:val="640"/>
      <w:marRight w:val="0"/>
      <w:marTop w:val="0"/>
      <w:marBottom w:val="0"/>
      <w:divBdr>
        <w:top w:val="none" w:sz="0" w:space="0" w:color="auto"/>
        <w:left w:val="none" w:sz="0" w:space="0" w:color="auto"/>
        <w:bottom w:val="none" w:sz="0" w:space="0" w:color="auto"/>
        <w:right w:val="none" w:sz="0" w:space="0" w:color="auto"/>
      </w:divBdr>
    </w:div>
    <w:div w:id="281351420">
      <w:marLeft w:val="640"/>
      <w:marRight w:val="0"/>
      <w:marTop w:val="0"/>
      <w:marBottom w:val="0"/>
      <w:divBdr>
        <w:top w:val="none" w:sz="0" w:space="0" w:color="auto"/>
        <w:left w:val="none" w:sz="0" w:space="0" w:color="auto"/>
        <w:bottom w:val="none" w:sz="0" w:space="0" w:color="auto"/>
        <w:right w:val="none" w:sz="0" w:space="0" w:color="auto"/>
      </w:divBdr>
    </w:div>
    <w:div w:id="281546255">
      <w:marLeft w:val="640"/>
      <w:marRight w:val="0"/>
      <w:marTop w:val="0"/>
      <w:marBottom w:val="0"/>
      <w:divBdr>
        <w:top w:val="none" w:sz="0" w:space="0" w:color="auto"/>
        <w:left w:val="none" w:sz="0" w:space="0" w:color="auto"/>
        <w:bottom w:val="none" w:sz="0" w:space="0" w:color="auto"/>
        <w:right w:val="none" w:sz="0" w:space="0" w:color="auto"/>
      </w:divBdr>
    </w:div>
    <w:div w:id="281574518">
      <w:marLeft w:val="640"/>
      <w:marRight w:val="0"/>
      <w:marTop w:val="0"/>
      <w:marBottom w:val="0"/>
      <w:divBdr>
        <w:top w:val="none" w:sz="0" w:space="0" w:color="auto"/>
        <w:left w:val="none" w:sz="0" w:space="0" w:color="auto"/>
        <w:bottom w:val="none" w:sz="0" w:space="0" w:color="auto"/>
        <w:right w:val="none" w:sz="0" w:space="0" w:color="auto"/>
      </w:divBdr>
    </w:div>
    <w:div w:id="281575061">
      <w:marLeft w:val="480"/>
      <w:marRight w:val="0"/>
      <w:marTop w:val="0"/>
      <w:marBottom w:val="0"/>
      <w:divBdr>
        <w:top w:val="none" w:sz="0" w:space="0" w:color="auto"/>
        <w:left w:val="none" w:sz="0" w:space="0" w:color="auto"/>
        <w:bottom w:val="none" w:sz="0" w:space="0" w:color="auto"/>
        <w:right w:val="none" w:sz="0" w:space="0" w:color="auto"/>
      </w:divBdr>
    </w:div>
    <w:div w:id="281814204">
      <w:marLeft w:val="640"/>
      <w:marRight w:val="0"/>
      <w:marTop w:val="0"/>
      <w:marBottom w:val="0"/>
      <w:divBdr>
        <w:top w:val="none" w:sz="0" w:space="0" w:color="auto"/>
        <w:left w:val="none" w:sz="0" w:space="0" w:color="auto"/>
        <w:bottom w:val="none" w:sz="0" w:space="0" w:color="auto"/>
        <w:right w:val="none" w:sz="0" w:space="0" w:color="auto"/>
      </w:divBdr>
    </w:div>
    <w:div w:id="281886553">
      <w:marLeft w:val="640"/>
      <w:marRight w:val="0"/>
      <w:marTop w:val="0"/>
      <w:marBottom w:val="0"/>
      <w:divBdr>
        <w:top w:val="none" w:sz="0" w:space="0" w:color="auto"/>
        <w:left w:val="none" w:sz="0" w:space="0" w:color="auto"/>
        <w:bottom w:val="none" w:sz="0" w:space="0" w:color="auto"/>
        <w:right w:val="none" w:sz="0" w:space="0" w:color="auto"/>
      </w:divBdr>
    </w:div>
    <w:div w:id="281958736">
      <w:marLeft w:val="640"/>
      <w:marRight w:val="0"/>
      <w:marTop w:val="0"/>
      <w:marBottom w:val="0"/>
      <w:divBdr>
        <w:top w:val="none" w:sz="0" w:space="0" w:color="auto"/>
        <w:left w:val="none" w:sz="0" w:space="0" w:color="auto"/>
        <w:bottom w:val="none" w:sz="0" w:space="0" w:color="auto"/>
        <w:right w:val="none" w:sz="0" w:space="0" w:color="auto"/>
      </w:divBdr>
    </w:div>
    <w:div w:id="282005631">
      <w:marLeft w:val="640"/>
      <w:marRight w:val="0"/>
      <w:marTop w:val="0"/>
      <w:marBottom w:val="0"/>
      <w:divBdr>
        <w:top w:val="none" w:sz="0" w:space="0" w:color="auto"/>
        <w:left w:val="none" w:sz="0" w:space="0" w:color="auto"/>
        <w:bottom w:val="none" w:sz="0" w:space="0" w:color="auto"/>
        <w:right w:val="none" w:sz="0" w:space="0" w:color="auto"/>
      </w:divBdr>
    </w:div>
    <w:div w:id="282006971">
      <w:marLeft w:val="640"/>
      <w:marRight w:val="0"/>
      <w:marTop w:val="0"/>
      <w:marBottom w:val="0"/>
      <w:divBdr>
        <w:top w:val="none" w:sz="0" w:space="0" w:color="auto"/>
        <w:left w:val="none" w:sz="0" w:space="0" w:color="auto"/>
        <w:bottom w:val="none" w:sz="0" w:space="0" w:color="auto"/>
        <w:right w:val="none" w:sz="0" w:space="0" w:color="auto"/>
      </w:divBdr>
    </w:div>
    <w:div w:id="282007695">
      <w:marLeft w:val="640"/>
      <w:marRight w:val="0"/>
      <w:marTop w:val="0"/>
      <w:marBottom w:val="0"/>
      <w:divBdr>
        <w:top w:val="none" w:sz="0" w:space="0" w:color="auto"/>
        <w:left w:val="none" w:sz="0" w:space="0" w:color="auto"/>
        <w:bottom w:val="none" w:sz="0" w:space="0" w:color="auto"/>
        <w:right w:val="none" w:sz="0" w:space="0" w:color="auto"/>
      </w:divBdr>
    </w:div>
    <w:div w:id="282151162">
      <w:marLeft w:val="640"/>
      <w:marRight w:val="0"/>
      <w:marTop w:val="0"/>
      <w:marBottom w:val="0"/>
      <w:divBdr>
        <w:top w:val="none" w:sz="0" w:space="0" w:color="auto"/>
        <w:left w:val="none" w:sz="0" w:space="0" w:color="auto"/>
        <w:bottom w:val="none" w:sz="0" w:space="0" w:color="auto"/>
        <w:right w:val="none" w:sz="0" w:space="0" w:color="auto"/>
      </w:divBdr>
    </w:div>
    <w:div w:id="282199547">
      <w:marLeft w:val="640"/>
      <w:marRight w:val="0"/>
      <w:marTop w:val="0"/>
      <w:marBottom w:val="0"/>
      <w:divBdr>
        <w:top w:val="none" w:sz="0" w:space="0" w:color="auto"/>
        <w:left w:val="none" w:sz="0" w:space="0" w:color="auto"/>
        <w:bottom w:val="none" w:sz="0" w:space="0" w:color="auto"/>
        <w:right w:val="none" w:sz="0" w:space="0" w:color="auto"/>
      </w:divBdr>
    </w:div>
    <w:div w:id="282418753">
      <w:marLeft w:val="480"/>
      <w:marRight w:val="0"/>
      <w:marTop w:val="0"/>
      <w:marBottom w:val="0"/>
      <w:divBdr>
        <w:top w:val="none" w:sz="0" w:space="0" w:color="auto"/>
        <w:left w:val="none" w:sz="0" w:space="0" w:color="auto"/>
        <w:bottom w:val="none" w:sz="0" w:space="0" w:color="auto"/>
        <w:right w:val="none" w:sz="0" w:space="0" w:color="auto"/>
      </w:divBdr>
    </w:div>
    <w:div w:id="282422924">
      <w:marLeft w:val="480"/>
      <w:marRight w:val="0"/>
      <w:marTop w:val="0"/>
      <w:marBottom w:val="0"/>
      <w:divBdr>
        <w:top w:val="none" w:sz="0" w:space="0" w:color="auto"/>
        <w:left w:val="none" w:sz="0" w:space="0" w:color="auto"/>
        <w:bottom w:val="none" w:sz="0" w:space="0" w:color="auto"/>
        <w:right w:val="none" w:sz="0" w:space="0" w:color="auto"/>
      </w:divBdr>
    </w:div>
    <w:div w:id="282424897">
      <w:marLeft w:val="640"/>
      <w:marRight w:val="0"/>
      <w:marTop w:val="0"/>
      <w:marBottom w:val="0"/>
      <w:divBdr>
        <w:top w:val="none" w:sz="0" w:space="0" w:color="auto"/>
        <w:left w:val="none" w:sz="0" w:space="0" w:color="auto"/>
        <w:bottom w:val="none" w:sz="0" w:space="0" w:color="auto"/>
        <w:right w:val="none" w:sz="0" w:space="0" w:color="auto"/>
      </w:divBdr>
    </w:div>
    <w:div w:id="282544375">
      <w:marLeft w:val="640"/>
      <w:marRight w:val="0"/>
      <w:marTop w:val="0"/>
      <w:marBottom w:val="0"/>
      <w:divBdr>
        <w:top w:val="none" w:sz="0" w:space="0" w:color="auto"/>
        <w:left w:val="none" w:sz="0" w:space="0" w:color="auto"/>
        <w:bottom w:val="none" w:sz="0" w:space="0" w:color="auto"/>
        <w:right w:val="none" w:sz="0" w:space="0" w:color="auto"/>
      </w:divBdr>
    </w:div>
    <w:div w:id="282615615">
      <w:marLeft w:val="480"/>
      <w:marRight w:val="0"/>
      <w:marTop w:val="0"/>
      <w:marBottom w:val="0"/>
      <w:divBdr>
        <w:top w:val="none" w:sz="0" w:space="0" w:color="auto"/>
        <w:left w:val="none" w:sz="0" w:space="0" w:color="auto"/>
        <w:bottom w:val="none" w:sz="0" w:space="0" w:color="auto"/>
        <w:right w:val="none" w:sz="0" w:space="0" w:color="auto"/>
      </w:divBdr>
    </w:div>
    <w:div w:id="282659141">
      <w:marLeft w:val="640"/>
      <w:marRight w:val="0"/>
      <w:marTop w:val="0"/>
      <w:marBottom w:val="0"/>
      <w:divBdr>
        <w:top w:val="none" w:sz="0" w:space="0" w:color="auto"/>
        <w:left w:val="none" w:sz="0" w:space="0" w:color="auto"/>
        <w:bottom w:val="none" w:sz="0" w:space="0" w:color="auto"/>
        <w:right w:val="none" w:sz="0" w:space="0" w:color="auto"/>
      </w:divBdr>
    </w:div>
    <w:div w:id="282659999">
      <w:marLeft w:val="640"/>
      <w:marRight w:val="0"/>
      <w:marTop w:val="0"/>
      <w:marBottom w:val="0"/>
      <w:divBdr>
        <w:top w:val="none" w:sz="0" w:space="0" w:color="auto"/>
        <w:left w:val="none" w:sz="0" w:space="0" w:color="auto"/>
        <w:bottom w:val="none" w:sz="0" w:space="0" w:color="auto"/>
        <w:right w:val="none" w:sz="0" w:space="0" w:color="auto"/>
      </w:divBdr>
    </w:div>
    <w:div w:id="282688863">
      <w:marLeft w:val="640"/>
      <w:marRight w:val="0"/>
      <w:marTop w:val="0"/>
      <w:marBottom w:val="0"/>
      <w:divBdr>
        <w:top w:val="none" w:sz="0" w:space="0" w:color="auto"/>
        <w:left w:val="none" w:sz="0" w:space="0" w:color="auto"/>
        <w:bottom w:val="none" w:sz="0" w:space="0" w:color="auto"/>
        <w:right w:val="none" w:sz="0" w:space="0" w:color="auto"/>
      </w:divBdr>
    </w:div>
    <w:div w:id="282733943">
      <w:marLeft w:val="640"/>
      <w:marRight w:val="0"/>
      <w:marTop w:val="0"/>
      <w:marBottom w:val="0"/>
      <w:divBdr>
        <w:top w:val="none" w:sz="0" w:space="0" w:color="auto"/>
        <w:left w:val="none" w:sz="0" w:space="0" w:color="auto"/>
        <w:bottom w:val="none" w:sz="0" w:space="0" w:color="auto"/>
        <w:right w:val="none" w:sz="0" w:space="0" w:color="auto"/>
      </w:divBdr>
    </w:div>
    <w:div w:id="282737771">
      <w:marLeft w:val="480"/>
      <w:marRight w:val="0"/>
      <w:marTop w:val="0"/>
      <w:marBottom w:val="0"/>
      <w:divBdr>
        <w:top w:val="none" w:sz="0" w:space="0" w:color="auto"/>
        <w:left w:val="none" w:sz="0" w:space="0" w:color="auto"/>
        <w:bottom w:val="none" w:sz="0" w:space="0" w:color="auto"/>
        <w:right w:val="none" w:sz="0" w:space="0" w:color="auto"/>
      </w:divBdr>
    </w:div>
    <w:div w:id="282738856">
      <w:marLeft w:val="640"/>
      <w:marRight w:val="0"/>
      <w:marTop w:val="0"/>
      <w:marBottom w:val="0"/>
      <w:divBdr>
        <w:top w:val="none" w:sz="0" w:space="0" w:color="auto"/>
        <w:left w:val="none" w:sz="0" w:space="0" w:color="auto"/>
        <w:bottom w:val="none" w:sz="0" w:space="0" w:color="auto"/>
        <w:right w:val="none" w:sz="0" w:space="0" w:color="auto"/>
      </w:divBdr>
    </w:div>
    <w:div w:id="282882196">
      <w:marLeft w:val="480"/>
      <w:marRight w:val="0"/>
      <w:marTop w:val="0"/>
      <w:marBottom w:val="0"/>
      <w:divBdr>
        <w:top w:val="none" w:sz="0" w:space="0" w:color="auto"/>
        <w:left w:val="none" w:sz="0" w:space="0" w:color="auto"/>
        <w:bottom w:val="none" w:sz="0" w:space="0" w:color="auto"/>
        <w:right w:val="none" w:sz="0" w:space="0" w:color="auto"/>
      </w:divBdr>
    </w:div>
    <w:div w:id="282928237">
      <w:marLeft w:val="640"/>
      <w:marRight w:val="0"/>
      <w:marTop w:val="0"/>
      <w:marBottom w:val="0"/>
      <w:divBdr>
        <w:top w:val="none" w:sz="0" w:space="0" w:color="auto"/>
        <w:left w:val="none" w:sz="0" w:space="0" w:color="auto"/>
        <w:bottom w:val="none" w:sz="0" w:space="0" w:color="auto"/>
        <w:right w:val="none" w:sz="0" w:space="0" w:color="auto"/>
      </w:divBdr>
    </w:div>
    <w:div w:id="282929034">
      <w:marLeft w:val="640"/>
      <w:marRight w:val="0"/>
      <w:marTop w:val="0"/>
      <w:marBottom w:val="0"/>
      <w:divBdr>
        <w:top w:val="none" w:sz="0" w:space="0" w:color="auto"/>
        <w:left w:val="none" w:sz="0" w:space="0" w:color="auto"/>
        <w:bottom w:val="none" w:sz="0" w:space="0" w:color="auto"/>
        <w:right w:val="none" w:sz="0" w:space="0" w:color="auto"/>
      </w:divBdr>
    </w:div>
    <w:div w:id="282930080">
      <w:marLeft w:val="640"/>
      <w:marRight w:val="0"/>
      <w:marTop w:val="0"/>
      <w:marBottom w:val="0"/>
      <w:divBdr>
        <w:top w:val="none" w:sz="0" w:space="0" w:color="auto"/>
        <w:left w:val="none" w:sz="0" w:space="0" w:color="auto"/>
        <w:bottom w:val="none" w:sz="0" w:space="0" w:color="auto"/>
        <w:right w:val="none" w:sz="0" w:space="0" w:color="auto"/>
      </w:divBdr>
    </w:div>
    <w:div w:id="282997961">
      <w:marLeft w:val="480"/>
      <w:marRight w:val="0"/>
      <w:marTop w:val="0"/>
      <w:marBottom w:val="0"/>
      <w:divBdr>
        <w:top w:val="none" w:sz="0" w:space="0" w:color="auto"/>
        <w:left w:val="none" w:sz="0" w:space="0" w:color="auto"/>
        <w:bottom w:val="none" w:sz="0" w:space="0" w:color="auto"/>
        <w:right w:val="none" w:sz="0" w:space="0" w:color="auto"/>
      </w:divBdr>
    </w:div>
    <w:div w:id="283006711">
      <w:marLeft w:val="640"/>
      <w:marRight w:val="0"/>
      <w:marTop w:val="0"/>
      <w:marBottom w:val="0"/>
      <w:divBdr>
        <w:top w:val="none" w:sz="0" w:space="0" w:color="auto"/>
        <w:left w:val="none" w:sz="0" w:space="0" w:color="auto"/>
        <w:bottom w:val="none" w:sz="0" w:space="0" w:color="auto"/>
        <w:right w:val="none" w:sz="0" w:space="0" w:color="auto"/>
      </w:divBdr>
    </w:div>
    <w:div w:id="283312801">
      <w:marLeft w:val="480"/>
      <w:marRight w:val="0"/>
      <w:marTop w:val="0"/>
      <w:marBottom w:val="0"/>
      <w:divBdr>
        <w:top w:val="none" w:sz="0" w:space="0" w:color="auto"/>
        <w:left w:val="none" w:sz="0" w:space="0" w:color="auto"/>
        <w:bottom w:val="none" w:sz="0" w:space="0" w:color="auto"/>
        <w:right w:val="none" w:sz="0" w:space="0" w:color="auto"/>
      </w:divBdr>
    </w:div>
    <w:div w:id="283344316">
      <w:marLeft w:val="640"/>
      <w:marRight w:val="0"/>
      <w:marTop w:val="0"/>
      <w:marBottom w:val="0"/>
      <w:divBdr>
        <w:top w:val="none" w:sz="0" w:space="0" w:color="auto"/>
        <w:left w:val="none" w:sz="0" w:space="0" w:color="auto"/>
        <w:bottom w:val="none" w:sz="0" w:space="0" w:color="auto"/>
        <w:right w:val="none" w:sz="0" w:space="0" w:color="auto"/>
      </w:divBdr>
    </w:div>
    <w:div w:id="283540412">
      <w:marLeft w:val="640"/>
      <w:marRight w:val="0"/>
      <w:marTop w:val="0"/>
      <w:marBottom w:val="0"/>
      <w:divBdr>
        <w:top w:val="none" w:sz="0" w:space="0" w:color="auto"/>
        <w:left w:val="none" w:sz="0" w:space="0" w:color="auto"/>
        <w:bottom w:val="none" w:sz="0" w:space="0" w:color="auto"/>
        <w:right w:val="none" w:sz="0" w:space="0" w:color="auto"/>
      </w:divBdr>
    </w:div>
    <w:div w:id="283583874">
      <w:marLeft w:val="480"/>
      <w:marRight w:val="0"/>
      <w:marTop w:val="0"/>
      <w:marBottom w:val="0"/>
      <w:divBdr>
        <w:top w:val="none" w:sz="0" w:space="0" w:color="auto"/>
        <w:left w:val="none" w:sz="0" w:space="0" w:color="auto"/>
        <w:bottom w:val="none" w:sz="0" w:space="0" w:color="auto"/>
        <w:right w:val="none" w:sz="0" w:space="0" w:color="auto"/>
      </w:divBdr>
    </w:div>
    <w:div w:id="283654980">
      <w:marLeft w:val="480"/>
      <w:marRight w:val="0"/>
      <w:marTop w:val="0"/>
      <w:marBottom w:val="0"/>
      <w:divBdr>
        <w:top w:val="none" w:sz="0" w:space="0" w:color="auto"/>
        <w:left w:val="none" w:sz="0" w:space="0" w:color="auto"/>
        <w:bottom w:val="none" w:sz="0" w:space="0" w:color="auto"/>
        <w:right w:val="none" w:sz="0" w:space="0" w:color="auto"/>
      </w:divBdr>
    </w:div>
    <w:div w:id="283660079">
      <w:marLeft w:val="480"/>
      <w:marRight w:val="0"/>
      <w:marTop w:val="0"/>
      <w:marBottom w:val="0"/>
      <w:divBdr>
        <w:top w:val="none" w:sz="0" w:space="0" w:color="auto"/>
        <w:left w:val="none" w:sz="0" w:space="0" w:color="auto"/>
        <w:bottom w:val="none" w:sz="0" w:space="0" w:color="auto"/>
        <w:right w:val="none" w:sz="0" w:space="0" w:color="auto"/>
      </w:divBdr>
    </w:div>
    <w:div w:id="283733285">
      <w:marLeft w:val="480"/>
      <w:marRight w:val="0"/>
      <w:marTop w:val="0"/>
      <w:marBottom w:val="0"/>
      <w:divBdr>
        <w:top w:val="none" w:sz="0" w:space="0" w:color="auto"/>
        <w:left w:val="none" w:sz="0" w:space="0" w:color="auto"/>
        <w:bottom w:val="none" w:sz="0" w:space="0" w:color="auto"/>
        <w:right w:val="none" w:sz="0" w:space="0" w:color="auto"/>
      </w:divBdr>
    </w:div>
    <w:div w:id="283737520">
      <w:marLeft w:val="640"/>
      <w:marRight w:val="0"/>
      <w:marTop w:val="0"/>
      <w:marBottom w:val="0"/>
      <w:divBdr>
        <w:top w:val="none" w:sz="0" w:space="0" w:color="auto"/>
        <w:left w:val="none" w:sz="0" w:space="0" w:color="auto"/>
        <w:bottom w:val="none" w:sz="0" w:space="0" w:color="auto"/>
        <w:right w:val="none" w:sz="0" w:space="0" w:color="auto"/>
      </w:divBdr>
    </w:div>
    <w:div w:id="283777521">
      <w:marLeft w:val="640"/>
      <w:marRight w:val="0"/>
      <w:marTop w:val="0"/>
      <w:marBottom w:val="0"/>
      <w:divBdr>
        <w:top w:val="none" w:sz="0" w:space="0" w:color="auto"/>
        <w:left w:val="none" w:sz="0" w:space="0" w:color="auto"/>
        <w:bottom w:val="none" w:sz="0" w:space="0" w:color="auto"/>
        <w:right w:val="none" w:sz="0" w:space="0" w:color="auto"/>
      </w:divBdr>
    </w:div>
    <w:div w:id="283851819">
      <w:marLeft w:val="480"/>
      <w:marRight w:val="0"/>
      <w:marTop w:val="0"/>
      <w:marBottom w:val="0"/>
      <w:divBdr>
        <w:top w:val="none" w:sz="0" w:space="0" w:color="auto"/>
        <w:left w:val="none" w:sz="0" w:space="0" w:color="auto"/>
        <w:bottom w:val="none" w:sz="0" w:space="0" w:color="auto"/>
        <w:right w:val="none" w:sz="0" w:space="0" w:color="auto"/>
      </w:divBdr>
    </w:div>
    <w:div w:id="283922499">
      <w:marLeft w:val="640"/>
      <w:marRight w:val="0"/>
      <w:marTop w:val="0"/>
      <w:marBottom w:val="0"/>
      <w:divBdr>
        <w:top w:val="none" w:sz="0" w:space="0" w:color="auto"/>
        <w:left w:val="none" w:sz="0" w:space="0" w:color="auto"/>
        <w:bottom w:val="none" w:sz="0" w:space="0" w:color="auto"/>
        <w:right w:val="none" w:sz="0" w:space="0" w:color="auto"/>
      </w:divBdr>
    </w:div>
    <w:div w:id="283973842">
      <w:marLeft w:val="480"/>
      <w:marRight w:val="0"/>
      <w:marTop w:val="0"/>
      <w:marBottom w:val="0"/>
      <w:divBdr>
        <w:top w:val="none" w:sz="0" w:space="0" w:color="auto"/>
        <w:left w:val="none" w:sz="0" w:space="0" w:color="auto"/>
        <w:bottom w:val="none" w:sz="0" w:space="0" w:color="auto"/>
        <w:right w:val="none" w:sz="0" w:space="0" w:color="auto"/>
      </w:divBdr>
    </w:div>
    <w:div w:id="283997390">
      <w:marLeft w:val="480"/>
      <w:marRight w:val="0"/>
      <w:marTop w:val="0"/>
      <w:marBottom w:val="0"/>
      <w:divBdr>
        <w:top w:val="none" w:sz="0" w:space="0" w:color="auto"/>
        <w:left w:val="none" w:sz="0" w:space="0" w:color="auto"/>
        <w:bottom w:val="none" w:sz="0" w:space="0" w:color="auto"/>
        <w:right w:val="none" w:sz="0" w:space="0" w:color="auto"/>
      </w:divBdr>
    </w:div>
    <w:div w:id="284043766">
      <w:marLeft w:val="480"/>
      <w:marRight w:val="0"/>
      <w:marTop w:val="0"/>
      <w:marBottom w:val="0"/>
      <w:divBdr>
        <w:top w:val="none" w:sz="0" w:space="0" w:color="auto"/>
        <w:left w:val="none" w:sz="0" w:space="0" w:color="auto"/>
        <w:bottom w:val="none" w:sz="0" w:space="0" w:color="auto"/>
        <w:right w:val="none" w:sz="0" w:space="0" w:color="auto"/>
      </w:divBdr>
    </w:div>
    <w:div w:id="284048909">
      <w:marLeft w:val="640"/>
      <w:marRight w:val="0"/>
      <w:marTop w:val="0"/>
      <w:marBottom w:val="0"/>
      <w:divBdr>
        <w:top w:val="none" w:sz="0" w:space="0" w:color="auto"/>
        <w:left w:val="none" w:sz="0" w:space="0" w:color="auto"/>
        <w:bottom w:val="none" w:sz="0" w:space="0" w:color="auto"/>
        <w:right w:val="none" w:sz="0" w:space="0" w:color="auto"/>
      </w:divBdr>
    </w:div>
    <w:div w:id="284315802">
      <w:marLeft w:val="640"/>
      <w:marRight w:val="0"/>
      <w:marTop w:val="0"/>
      <w:marBottom w:val="0"/>
      <w:divBdr>
        <w:top w:val="none" w:sz="0" w:space="0" w:color="auto"/>
        <w:left w:val="none" w:sz="0" w:space="0" w:color="auto"/>
        <w:bottom w:val="none" w:sz="0" w:space="0" w:color="auto"/>
        <w:right w:val="none" w:sz="0" w:space="0" w:color="auto"/>
      </w:divBdr>
    </w:div>
    <w:div w:id="284426596">
      <w:marLeft w:val="640"/>
      <w:marRight w:val="0"/>
      <w:marTop w:val="0"/>
      <w:marBottom w:val="0"/>
      <w:divBdr>
        <w:top w:val="none" w:sz="0" w:space="0" w:color="auto"/>
        <w:left w:val="none" w:sz="0" w:space="0" w:color="auto"/>
        <w:bottom w:val="none" w:sz="0" w:space="0" w:color="auto"/>
        <w:right w:val="none" w:sz="0" w:space="0" w:color="auto"/>
      </w:divBdr>
    </w:div>
    <w:div w:id="284502875">
      <w:marLeft w:val="640"/>
      <w:marRight w:val="0"/>
      <w:marTop w:val="0"/>
      <w:marBottom w:val="0"/>
      <w:divBdr>
        <w:top w:val="none" w:sz="0" w:space="0" w:color="auto"/>
        <w:left w:val="none" w:sz="0" w:space="0" w:color="auto"/>
        <w:bottom w:val="none" w:sz="0" w:space="0" w:color="auto"/>
        <w:right w:val="none" w:sz="0" w:space="0" w:color="auto"/>
      </w:divBdr>
    </w:div>
    <w:div w:id="284506666">
      <w:marLeft w:val="480"/>
      <w:marRight w:val="0"/>
      <w:marTop w:val="0"/>
      <w:marBottom w:val="0"/>
      <w:divBdr>
        <w:top w:val="none" w:sz="0" w:space="0" w:color="auto"/>
        <w:left w:val="none" w:sz="0" w:space="0" w:color="auto"/>
        <w:bottom w:val="none" w:sz="0" w:space="0" w:color="auto"/>
        <w:right w:val="none" w:sz="0" w:space="0" w:color="auto"/>
      </w:divBdr>
    </w:div>
    <w:div w:id="284583263">
      <w:marLeft w:val="480"/>
      <w:marRight w:val="0"/>
      <w:marTop w:val="0"/>
      <w:marBottom w:val="0"/>
      <w:divBdr>
        <w:top w:val="none" w:sz="0" w:space="0" w:color="auto"/>
        <w:left w:val="none" w:sz="0" w:space="0" w:color="auto"/>
        <w:bottom w:val="none" w:sz="0" w:space="0" w:color="auto"/>
        <w:right w:val="none" w:sz="0" w:space="0" w:color="auto"/>
      </w:divBdr>
    </w:div>
    <w:div w:id="284628348">
      <w:marLeft w:val="640"/>
      <w:marRight w:val="0"/>
      <w:marTop w:val="0"/>
      <w:marBottom w:val="0"/>
      <w:divBdr>
        <w:top w:val="none" w:sz="0" w:space="0" w:color="auto"/>
        <w:left w:val="none" w:sz="0" w:space="0" w:color="auto"/>
        <w:bottom w:val="none" w:sz="0" w:space="0" w:color="auto"/>
        <w:right w:val="none" w:sz="0" w:space="0" w:color="auto"/>
      </w:divBdr>
    </w:div>
    <w:div w:id="284629483">
      <w:marLeft w:val="640"/>
      <w:marRight w:val="0"/>
      <w:marTop w:val="0"/>
      <w:marBottom w:val="0"/>
      <w:divBdr>
        <w:top w:val="none" w:sz="0" w:space="0" w:color="auto"/>
        <w:left w:val="none" w:sz="0" w:space="0" w:color="auto"/>
        <w:bottom w:val="none" w:sz="0" w:space="0" w:color="auto"/>
        <w:right w:val="none" w:sz="0" w:space="0" w:color="auto"/>
      </w:divBdr>
    </w:div>
    <w:div w:id="284701873">
      <w:marLeft w:val="640"/>
      <w:marRight w:val="0"/>
      <w:marTop w:val="0"/>
      <w:marBottom w:val="0"/>
      <w:divBdr>
        <w:top w:val="none" w:sz="0" w:space="0" w:color="auto"/>
        <w:left w:val="none" w:sz="0" w:space="0" w:color="auto"/>
        <w:bottom w:val="none" w:sz="0" w:space="0" w:color="auto"/>
        <w:right w:val="none" w:sz="0" w:space="0" w:color="auto"/>
      </w:divBdr>
    </w:div>
    <w:div w:id="284774606">
      <w:marLeft w:val="640"/>
      <w:marRight w:val="0"/>
      <w:marTop w:val="0"/>
      <w:marBottom w:val="0"/>
      <w:divBdr>
        <w:top w:val="none" w:sz="0" w:space="0" w:color="auto"/>
        <w:left w:val="none" w:sz="0" w:space="0" w:color="auto"/>
        <w:bottom w:val="none" w:sz="0" w:space="0" w:color="auto"/>
        <w:right w:val="none" w:sz="0" w:space="0" w:color="auto"/>
      </w:divBdr>
    </w:div>
    <w:div w:id="284969322">
      <w:marLeft w:val="640"/>
      <w:marRight w:val="0"/>
      <w:marTop w:val="0"/>
      <w:marBottom w:val="0"/>
      <w:divBdr>
        <w:top w:val="none" w:sz="0" w:space="0" w:color="auto"/>
        <w:left w:val="none" w:sz="0" w:space="0" w:color="auto"/>
        <w:bottom w:val="none" w:sz="0" w:space="0" w:color="auto"/>
        <w:right w:val="none" w:sz="0" w:space="0" w:color="auto"/>
      </w:divBdr>
    </w:div>
    <w:div w:id="284973047">
      <w:marLeft w:val="480"/>
      <w:marRight w:val="0"/>
      <w:marTop w:val="0"/>
      <w:marBottom w:val="0"/>
      <w:divBdr>
        <w:top w:val="none" w:sz="0" w:space="0" w:color="auto"/>
        <w:left w:val="none" w:sz="0" w:space="0" w:color="auto"/>
        <w:bottom w:val="none" w:sz="0" w:space="0" w:color="auto"/>
        <w:right w:val="none" w:sz="0" w:space="0" w:color="auto"/>
      </w:divBdr>
    </w:div>
    <w:div w:id="285157444">
      <w:marLeft w:val="640"/>
      <w:marRight w:val="0"/>
      <w:marTop w:val="0"/>
      <w:marBottom w:val="0"/>
      <w:divBdr>
        <w:top w:val="none" w:sz="0" w:space="0" w:color="auto"/>
        <w:left w:val="none" w:sz="0" w:space="0" w:color="auto"/>
        <w:bottom w:val="none" w:sz="0" w:space="0" w:color="auto"/>
        <w:right w:val="none" w:sz="0" w:space="0" w:color="auto"/>
      </w:divBdr>
    </w:div>
    <w:div w:id="285232485">
      <w:marLeft w:val="640"/>
      <w:marRight w:val="0"/>
      <w:marTop w:val="0"/>
      <w:marBottom w:val="0"/>
      <w:divBdr>
        <w:top w:val="none" w:sz="0" w:space="0" w:color="auto"/>
        <w:left w:val="none" w:sz="0" w:space="0" w:color="auto"/>
        <w:bottom w:val="none" w:sz="0" w:space="0" w:color="auto"/>
        <w:right w:val="none" w:sz="0" w:space="0" w:color="auto"/>
      </w:divBdr>
    </w:div>
    <w:div w:id="285236883">
      <w:marLeft w:val="480"/>
      <w:marRight w:val="0"/>
      <w:marTop w:val="0"/>
      <w:marBottom w:val="0"/>
      <w:divBdr>
        <w:top w:val="none" w:sz="0" w:space="0" w:color="auto"/>
        <w:left w:val="none" w:sz="0" w:space="0" w:color="auto"/>
        <w:bottom w:val="none" w:sz="0" w:space="0" w:color="auto"/>
        <w:right w:val="none" w:sz="0" w:space="0" w:color="auto"/>
      </w:divBdr>
    </w:div>
    <w:div w:id="285309133">
      <w:marLeft w:val="640"/>
      <w:marRight w:val="0"/>
      <w:marTop w:val="0"/>
      <w:marBottom w:val="0"/>
      <w:divBdr>
        <w:top w:val="none" w:sz="0" w:space="0" w:color="auto"/>
        <w:left w:val="none" w:sz="0" w:space="0" w:color="auto"/>
        <w:bottom w:val="none" w:sz="0" w:space="0" w:color="auto"/>
        <w:right w:val="none" w:sz="0" w:space="0" w:color="auto"/>
      </w:divBdr>
    </w:div>
    <w:div w:id="285309751">
      <w:marLeft w:val="480"/>
      <w:marRight w:val="0"/>
      <w:marTop w:val="0"/>
      <w:marBottom w:val="0"/>
      <w:divBdr>
        <w:top w:val="none" w:sz="0" w:space="0" w:color="auto"/>
        <w:left w:val="none" w:sz="0" w:space="0" w:color="auto"/>
        <w:bottom w:val="none" w:sz="0" w:space="0" w:color="auto"/>
        <w:right w:val="none" w:sz="0" w:space="0" w:color="auto"/>
      </w:divBdr>
    </w:div>
    <w:div w:id="285310035">
      <w:marLeft w:val="480"/>
      <w:marRight w:val="0"/>
      <w:marTop w:val="0"/>
      <w:marBottom w:val="0"/>
      <w:divBdr>
        <w:top w:val="none" w:sz="0" w:space="0" w:color="auto"/>
        <w:left w:val="none" w:sz="0" w:space="0" w:color="auto"/>
        <w:bottom w:val="none" w:sz="0" w:space="0" w:color="auto"/>
        <w:right w:val="none" w:sz="0" w:space="0" w:color="auto"/>
      </w:divBdr>
    </w:div>
    <w:div w:id="285351222">
      <w:marLeft w:val="480"/>
      <w:marRight w:val="0"/>
      <w:marTop w:val="0"/>
      <w:marBottom w:val="0"/>
      <w:divBdr>
        <w:top w:val="none" w:sz="0" w:space="0" w:color="auto"/>
        <w:left w:val="none" w:sz="0" w:space="0" w:color="auto"/>
        <w:bottom w:val="none" w:sz="0" w:space="0" w:color="auto"/>
        <w:right w:val="none" w:sz="0" w:space="0" w:color="auto"/>
      </w:divBdr>
    </w:div>
    <w:div w:id="285353483">
      <w:marLeft w:val="640"/>
      <w:marRight w:val="0"/>
      <w:marTop w:val="0"/>
      <w:marBottom w:val="0"/>
      <w:divBdr>
        <w:top w:val="none" w:sz="0" w:space="0" w:color="auto"/>
        <w:left w:val="none" w:sz="0" w:space="0" w:color="auto"/>
        <w:bottom w:val="none" w:sz="0" w:space="0" w:color="auto"/>
        <w:right w:val="none" w:sz="0" w:space="0" w:color="auto"/>
      </w:divBdr>
    </w:div>
    <w:div w:id="285356350">
      <w:marLeft w:val="640"/>
      <w:marRight w:val="0"/>
      <w:marTop w:val="0"/>
      <w:marBottom w:val="0"/>
      <w:divBdr>
        <w:top w:val="none" w:sz="0" w:space="0" w:color="auto"/>
        <w:left w:val="none" w:sz="0" w:space="0" w:color="auto"/>
        <w:bottom w:val="none" w:sz="0" w:space="0" w:color="auto"/>
        <w:right w:val="none" w:sz="0" w:space="0" w:color="auto"/>
      </w:divBdr>
    </w:div>
    <w:div w:id="285620429">
      <w:marLeft w:val="640"/>
      <w:marRight w:val="0"/>
      <w:marTop w:val="0"/>
      <w:marBottom w:val="0"/>
      <w:divBdr>
        <w:top w:val="none" w:sz="0" w:space="0" w:color="auto"/>
        <w:left w:val="none" w:sz="0" w:space="0" w:color="auto"/>
        <w:bottom w:val="none" w:sz="0" w:space="0" w:color="auto"/>
        <w:right w:val="none" w:sz="0" w:space="0" w:color="auto"/>
      </w:divBdr>
    </w:div>
    <w:div w:id="285622328">
      <w:marLeft w:val="640"/>
      <w:marRight w:val="0"/>
      <w:marTop w:val="0"/>
      <w:marBottom w:val="0"/>
      <w:divBdr>
        <w:top w:val="none" w:sz="0" w:space="0" w:color="auto"/>
        <w:left w:val="none" w:sz="0" w:space="0" w:color="auto"/>
        <w:bottom w:val="none" w:sz="0" w:space="0" w:color="auto"/>
        <w:right w:val="none" w:sz="0" w:space="0" w:color="auto"/>
      </w:divBdr>
    </w:div>
    <w:div w:id="285622610">
      <w:marLeft w:val="640"/>
      <w:marRight w:val="0"/>
      <w:marTop w:val="0"/>
      <w:marBottom w:val="0"/>
      <w:divBdr>
        <w:top w:val="none" w:sz="0" w:space="0" w:color="auto"/>
        <w:left w:val="none" w:sz="0" w:space="0" w:color="auto"/>
        <w:bottom w:val="none" w:sz="0" w:space="0" w:color="auto"/>
        <w:right w:val="none" w:sz="0" w:space="0" w:color="auto"/>
      </w:divBdr>
    </w:div>
    <w:div w:id="285739727">
      <w:marLeft w:val="640"/>
      <w:marRight w:val="0"/>
      <w:marTop w:val="0"/>
      <w:marBottom w:val="0"/>
      <w:divBdr>
        <w:top w:val="none" w:sz="0" w:space="0" w:color="auto"/>
        <w:left w:val="none" w:sz="0" w:space="0" w:color="auto"/>
        <w:bottom w:val="none" w:sz="0" w:space="0" w:color="auto"/>
        <w:right w:val="none" w:sz="0" w:space="0" w:color="auto"/>
      </w:divBdr>
    </w:div>
    <w:div w:id="285891481">
      <w:marLeft w:val="480"/>
      <w:marRight w:val="0"/>
      <w:marTop w:val="0"/>
      <w:marBottom w:val="0"/>
      <w:divBdr>
        <w:top w:val="none" w:sz="0" w:space="0" w:color="auto"/>
        <w:left w:val="none" w:sz="0" w:space="0" w:color="auto"/>
        <w:bottom w:val="none" w:sz="0" w:space="0" w:color="auto"/>
        <w:right w:val="none" w:sz="0" w:space="0" w:color="auto"/>
      </w:divBdr>
    </w:div>
    <w:div w:id="285896731">
      <w:marLeft w:val="640"/>
      <w:marRight w:val="0"/>
      <w:marTop w:val="0"/>
      <w:marBottom w:val="0"/>
      <w:divBdr>
        <w:top w:val="none" w:sz="0" w:space="0" w:color="auto"/>
        <w:left w:val="none" w:sz="0" w:space="0" w:color="auto"/>
        <w:bottom w:val="none" w:sz="0" w:space="0" w:color="auto"/>
        <w:right w:val="none" w:sz="0" w:space="0" w:color="auto"/>
      </w:divBdr>
    </w:div>
    <w:div w:id="286008215">
      <w:marLeft w:val="640"/>
      <w:marRight w:val="0"/>
      <w:marTop w:val="0"/>
      <w:marBottom w:val="0"/>
      <w:divBdr>
        <w:top w:val="none" w:sz="0" w:space="0" w:color="auto"/>
        <w:left w:val="none" w:sz="0" w:space="0" w:color="auto"/>
        <w:bottom w:val="none" w:sz="0" w:space="0" w:color="auto"/>
        <w:right w:val="none" w:sz="0" w:space="0" w:color="auto"/>
      </w:divBdr>
    </w:div>
    <w:div w:id="286010222">
      <w:marLeft w:val="640"/>
      <w:marRight w:val="0"/>
      <w:marTop w:val="0"/>
      <w:marBottom w:val="0"/>
      <w:divBdr>
        <w:top w:val="none" w:sz="0" w:space="0" w:color="auto"/>
        <w:left w:val="none" w:sz="0" w:space="0" w:color="auto"/>
        <w:bottom w:val="none" w:sz="0" w:space="0" w:color="auto"/>
        <w:right w:val="none" w:sz="0" w:space="0" w:color="auto"/>
      </w:divBdr>
    </w:div>
    <w:div w:id="286011059">
      <w:marLeft w:val="480"/>
      <w:marRight w:val="0"/>
      <w:marTop w:val="0"/>
      <w:marBottom w:val="0"/>
      <w:divBdr>
        <w:top w:val="none" w:sz="0" w:space="0" w:color="auto"/>
        <w:left w:val="none" w:sz="0" w:space="0" w:color="auto"/>
        <w:bottom w:val="none" w:sz="0" w:space="0" w:color="auto"/>
        <w:right w:val="none" w:sz="0" w:space="0" w:color="auto"/>
      </w:divBdr>
    </w:div>
    <w:div w:id="286014715">
      <w:marLeft w:val="480"/>
      <w:marRight w:val="0"/>
      <w:marTop w:val="0"/>
      <w:marBottom w:val="0"/>
      <w:divBdr>
        <w:top w:val="none" w:sz="0" w:space="0" w:color="auto"/>
        <w:left w:val="none" w:sz="0" w:space="0" w:color="auto"/>
        <w:bottom w:val="none" w:sz="0" w:space="0" w:color="auto"/>
        <w:right w:val="none" w:sz="0" w:space="0" w:color="auto"/>
      </w:divBdr>
    </w:div>
    <w:div w:id="286081943">
      <w:marLeft w:val="640"/>
      <w:marRight w:val="0"/>
      <w:marTop w:val="0"/>
      <w:marBottom w:val="0"/>
      <w:divBdr>
        <w:top w:val="none" w:sz="0" w:space="0" w:color="auto"/>
        <w:left w:val="none" w:sz="0" w:space="0" w:color="auto"/>
        <w:bottom w:val="none" w:sz="0" w:space="0" w:color="auto"/>
        <w:right w:val="none" w:sz="0" w:space="0" w:color="auto"/>
      </w:divBdr>
    </w:div>
    <w:div w:id="286084267">
      <w:marLeft w:val="640"/>
      <w:marRight w:val="0"/>
      <w:marTop w:val="0"/>
      <w:marBottom w:val="0"/>
      <w:divBdr>
        <w:top w:val="none" w:sz="0" w:space="0" w:color="auto"/>
        <w:left w:val="none" w:sz="0" w:space="0" w:color="auto"/>
        <w:bottom w:val="none" w:sz="0" w:space="0" w:color="auto"/>
        <w:right w:val="none" w:sz="0" w:space="0" w:color="auto"/>
      </w:divBdr>
    </w:div>
    <w:div w:id="286088197">
      <w:marLeft w:val="640"/>
      <w:marRight w:val="0"/>
      <w:marTop w:val="0"/>
      <w:marBottom w:val="0"/>
      <w:divBdr>
        <w:top w:val="none" w:sz="0" w:space="0" w:color="auto"/>
        <w:left w:val="none" w:sz="0" w:space="0" w:color="auto"/>
        <w:bottom w:val="none" w:sz="0" w:space="0" w:color="auto"/>
        <w:right w:val="none" w:sz="0" w:space="0" w:color="auto"/>
      </w:divBdr>
    </w:div>
    <w:div w:id="286157932">
      <w:marLeft w:val="640"/>
      <w:marRight w:val="0"/>
      <w:marTop w:val="0"/>
      <w:marBottom w:val="0"/>
      <w:divBdr>
        <w:top w:val="none" w:sz="0" w:space="0" w:color="auto"/>
        <w:left w:val="none" w:sz="0" w:space="0" w:color="auto"/>
        <w:bottom w:val="none" w:sz="0" w:space="0" w:color="auto"/>
        <w:right w:val="none" w:sz="0" w:space="0" w:color="auto"/>
      </w:divBdr>
    </w:div>
    <w:div w:id="286161307">
      <w:marLeft w:val="480"/>
      <w:marRight w:val="0"/>
      <w:marTop w:val="0"/>
      <w:marBottom w:val="0"/>
      <w:divBdr>
        <w:top w:val="none" w:sz="0" w:space="0" w:color="auto"/>
        <w:left w:val="none" w:sz="0" w:space="0" w:color="auto"/>
        <w:bottom w:val="none" w:sz="0" w:space="0" w:color="auto"/>
        <w:right w:val="none" w:sz="0" w:space="0" w:color="auto"/>
      </w:divBdr>
    </w:div>
    <w:div w:id="286205817">
      <w:marLeft w:val="640"/>
      <w:marRight w:val="0"/>
      <w:marTop w:val="0"/>
      <w:marBottom w:val="0"/>
      <w:divBdr>
        <w:top w:val="none" w:sz="0" w:space="0" w:color="auto"/>
        <w:left w:val="none" w:sz="0" w:space="0" w:color="auto"/>
        <w:bottom w:val="none" w:sz="0" w:space="0" w:color="auto"/>
        <w:right w:val="none" w:sz="0" w:space="0" w:color="auto"/>
      </w:divBdr>
    </w:div>
    <w:div w:id="286208039">
      <w:marLeft w:val="480"/>
      <w:marRight w:val="0"/>
      <w:marTop w:val="0"/>
      <w:marBottom w:val="0"/>
      <w:divBdr>
        <w:top w:val="none" w:sz="0" w:space="0" w:color="auto"/>
        <w:left w:val="none" w:sz="0" w:space="0" w:color="auto"/>
        <w:bottom w:val="none" w:sz="0" w:space="0" w:color="auto"/>
        <w:right w:val="none" w:sz="0" w:space="0" w:color="auto"/>
      </w:divBdr>
    </w:div>
    <w:div w:id="286275320">
      <w:marLeft w:val="480"/>
      <w:marRight w:val="0"/>
      <w:marTop w:val="0"/>
      <w:marBottom w:val="0"/>
      <w:divBdr>
        <w:top w:val="none" w:sz="0" w:space="0" w:color="auto"/>
        <w:left w:val="none" w:sz="0" w:space="0" w:color="auto"/>
        <w:bottom w:val="none" w:sz="0" w:space="0" w:color="auto"/>
        <w:right w:val="none" w:sz="0" w:space="0" w:color="auto"/>
      </w:divBdr>
    </w:div>
    <w:div w:id="286356159">
      <w:marLeft w:val="480"/>
      <w:marRight w:val="0"/>
      <w:marTop w:val="0"/>
      <w:marBottom w:val="0"/>
      <w:divBdr>
        <w:top w:val="none" w:sz="0" w:space="0" w:color="auto"/>
        <w:left w:val="none" w:sz="0" w:space="0" w:color="auto"/>
        <w:bottom w:val="none" w:sz="0" w:space="0" w:color="auto"/>
        <w:right w:val="none" w:sz="0" w:space="0" w:color="auto"/>
      </w:divBdr>
    </w:div>
    <w:div w:id="286393333">
      <w:marLeft w:val="480"/>
      <w:marRight w:val="0"/>
      <w:marTop w:val="0"/>
      <w:marBottom w:val="0"/>
      <w:divBdr>
        <w:top w:val="none" w:sz="0" w:space="0" w:color="auto"/>
        <w:left w:val="none" w:sz="0" w:space="0" w:color="auto"/>
        <w:bottom w:val="none" w:sz="0" w:space="0" w:color="auto"/>
        <w:right w:val="none" w:sz="0" w:space="0" w:color="auto"/>
      </w:divBdr>
    </w:div>
    <w:div w:id="286393580">
      <w:marLeft w:val="480"/>
      <w:marRight w:val="0"/>
      <w:marTop w:val="0"/>
      <w:marBottom w:val="0"/>
      <w:divBdr>
        <w:top w:val="none" w:sz="0" w:space="0" w:color="auto"/>
        <w:left w:val="none" w:sz="0" w:space="0" w:color="auto"/>
        <w:bottom w:val="none" w:sz="0" w:space="0" w:color="auto"/>
        <w:right w:val="none" w:sz="0" w:space="0" w:color="auto"/>
      </w:divBdr>
    </w:div>
    <w:div w:id="286469450">
      <w:marLeft w:val="480"/>
      <w:marRight w:val="0"/>
      <w:marTop w:val="0"/>
      <w:marBottom w:val="0"/>
      <w:divBdr>
        <w:top w:val="none" w:sz="0" w:space="0" w:color="auto"/>
        <w:left w:val="none" w:sz="0" w:space="0" w:color="auto"/>
        <w:bottom w:val="none" w:sz="0" w:space="0" w:color="auto"/>
        <w:right w:val="none" w:sz="0" w:space="0" w:color="auto"/>
      </w:divBdr>
    </w:div>
    <w:div w:id="286475199">
      <w:marLeft w:val="640"/>
      <w:marRight w:val="0"/>
      <w:marTop w:val="0"/>
      <w:marBottom w:val="0"/>
      <w:divBdr>
        <w:top w:val="none" w:sz="0" w:space="0" w:color="auto"/>
        <w:left w:val="none" w:sz="0" w:space="0" w:color="auto"/>
        <w:bottom w:val="none" w:sz="0" w:space="0" w:color="auto"/>
        <w:right w:val="none" w:sz="0" w:space="0" w:color="auto"/>
      </w:divBdr>
    </w:div>
    <w:div w:id="286589760">
      <w:marLeft w:val="640"/>
      <w:marRight w:val="0"/>
      <w:marTop w:val="0"/>
      <w:marBottom w:val="0"/>
      <w:divBdr>
        <w:top w:val="none" w:sz="0" w:space="0" w:color="auto"/>
        <w:left w:val="none" w:sz="0" w:space="0" w:color="auto"/>
        <w:bottom w:val="none" w:sz="0" w:space="0" w:color="auto"/>
        <w:right w:val="none" w:sz="0" w:space="0" w:color="auto"/>
      </w:divBdr>
    </w:div>
    <w:div w:id="286621655">
      <w:marLeft w:val="480"/>
      <w:marRight w:val="0"/>
      <w:marTop w:val="0"/>
      <w:marBottom w:val="0"/>
      <w:divBdr>
        <w:top w:val="none" w:sz="0" w:space="0" w:color="auto"/>
        <w:left w:val="none" w:sz="0" w:space="0" w:color="auto"/>
        <w:bottom w:val="none" w:sz="0" w:space="0" w:color="auto"/>
        <w:right w:val="none" w:sz="0" w:space="0" w:color="auto"/>
      </w:divBdr>
    </w:div>
    <w:div w:id="286666985">
      <w:marLeft w:val="480"/>
      <w:marRight w:val="0"/>
      <w:marTop w:val="0"/>
      <w:marBottom w:val="0"/>
      <w:divBdr>
        <w:top w:val="none" w:sz="0" w:space="0" w:color="auto"/>
        <w:left w:val="none" w:sz="0" w:space="0" w:color="auto"/>
        <w:bottom w:val="none" w:sz="0" w:space="0" w:color="auto"/>
        <w:right w:val="none" w:sz="0" w:space="0" w:color="auto"/>
      </w:divBdr>
    </w:div>
    <w:div w:id="286670157">
      <w:marLeft w:val="480"/>
      <w:marRight w:val="0"/>
      <w:marTop w:val="0"/>
      <w:marBottom w:val="0"/>
      <w:divBdr>
        <w:top w:val="none" w:sz="0" w:space="0" w:color="auto"/>
        <w:left w:val="none" w:sz="0" w:space="0" w:color="auto"/>
        <w:bottom w:val="none" w:sz="0" w:space="0" w:color="auto"/>
        <w:right w:val="none" w:sz="0" w:space="0" w:color="auto"/>
      </w:divBdr>
    </w:div>
    <w:div w:id="286737158">
      <w:marLeft w:val="640"/>
      <w:marRight w:val="0"/>
      <w:marTop w:val="0"/>
      <w:marBottom w:val="0"/>
      <w:divBdr>
        <w:top w:val="none" w:sz="0" w:space="0" w:color="auto"/>
        <w:left w:val="none" w:sz="0" w:space="0" w:color="auto"/>
        <w:bottom w:val="none" w:sz="0" w:space="0" w:color="auto"/>
        <w:right w:val="none" w:sz="0" w:space="0" w:color="auto"/>
      </w:divBdr>
    </w:div>
    <w:div w:id="286737883">
      <w:marLeft w:val="480"/>
      <w:marRight w:val="0"/>
      <w:marTop w:val="0"/>
      <w:marBottom w:val="0"/>
      <w:divBdr>
        <w:top w:val="none" w:sz="0" w:space="0" w:color="auto"/>
        <w:left w:val="none" w:sz="0" w:space="0" w:color="auto"/>
        <w:bottom w:val="none" w:sz="0" w:space="0" w:color="auto"/>
        <w:right w:val="none" w:sz="0" w:space="0" w:color="auto"/>
      </w:divBdr>
    </w:div>
    <w:div w:id="286745550">
      <w:marLeft w:val="640"/>
      <w:marRight w:val="0"/>
      <w:marTop w:val="0"/>
      <w:marBottom w:val="0"/>
      <w:divBdr>
        <w:top w:val="none" w:sz="0" w:space="0" w:color="auto"/>
        <w:left w:val="none" w:sz="0" w:space="0" w:color="auto"/>
        <w:bottom w:val="none" w:sz="0" w:space="0" w:color="auto"/>
        <w:right w:val="none" w:sz="0" w:space="0" w:color="auto"/>
      </w:divBdr>
    </w:div>
    <w:div w:id="286863163">
      <w:marLeft w:val="480"/>
      <w:marRight w:val="0"/>
      <w:marTop w:val="0"/>
      <w:marBottom w:val="0"/>
      <w:divBdr>
        <w:top w:val="none" w:sz="0" w:space="0" w:color="auto"/>
        <w:left w:val="none" w:sz="0" w:space="0" w:color="auto"/>
        <w:bottom w:val="none" w:sz="0" w:space="0" w:color="auto"/>
        <w:right w:val="none" w:sz="0" w:space="0" w:color="auto"/>
      </w:divBdr>
    </w:div>
    <w:div w:id="287006254">
      <w:marLeft w:val="480"/>
      <w:marRight w:val="0"/>
      <w:marTop w:val="0"/>
      <w:marBottom w:val="0"/>
      <w:divBdr>
        <w:top w:val="none" w:sz="0" w:space="0" w:color="auto"/>
        <w:left w:val="none" w:sz="0" w:space="0" w:color="auto"/>
        <w:bottom w:val="none" w:sz="0" w:space="0" w:color="auto"/>
        <w:right w:val="none" w:sz="0" w:space="0" w:color="auto"/>
      </w:divBdr>
    </w:div>
    <w:div w:id="287049588">
      <w:marLeft w:val="640"/>
      <w:marRight w:val="0"/>
      <w:marTop w:val="0"/>
      <w:marBottom w:val="0"/>
      <w:divBdr>
        <w:top w:val="none" w:sz="0" w:space="0" w:color="auto"/>
        <w:left w:val="none" w:sz="0" w:space="0" w:color="auto"/>
        <w:bottom w:val="none" w:sz="0" w:space="0" w:color="auto"/>
        <w:right w:val="none" w:sz="0" w:space="0" w:color="auto"/>
      </w:divBdr>
    </w:div>
    <w:div w:id="287199087">
      <w:marLeft w:val="480"/>
      <w:marRight w:val="0"/>
      <w:marTop w:val="0"/>
      <w:marBottom w:val="0"/>
      <w:divBdr>
        <w:top w:val="none" w:sz="0" w:space="0" w:color="auto"/>
        <w:left w:val="none" w:sz="0" w:space="0" w:color="auto"/>
        <w:bottom w:val="none" w:sz="0" w:space="0" w:color="auto"/>
        <w:right w:val="none" w:sz="0" w:space="0" w:color="auto"/>
      </w:divBdr>
    </w:div>
    <w:div w:id="287205796">
      <w:marLeft w:val="640"/>
      <w:marRight w:val="0"/>
      <w:marTop w:val="0"/>
      <w:marBottom w:val="0"/>
      <w:divBdr>
        <w:top w:val="none" w:sz="0" w:space="0" w:color="auto"/>
        <w:left w:val="none" w:sz="0" w:space="0" w:color="auto"/>
        <w:bottom w:val="none" w:sz="0" w:space="0" w:color="auto"/>
        <w:right w:val="none" w:sz="0" w:space="0" w:color="auto"/>
      </w:divBdr>
    </w:div>
    <w:div w:id="287250459">
      <w:marLeft w:val="480"/>
      <w:marRight w:val="0"/>
      <w:marTop w:val="0"/>
      <w:marBottom w:val="0"/>
      <w:divBdr>
        <w:top w:val="none" w:sz="0" w:space="0" w:color="auto"/>
        <w:left w:val="none" w:sz="0" w:space="0" w:color="auto"/>
        <w:bottom w:val="none" w:sz="0" w:space="0" w:color="auto"/>
        <w:right w:val="none" w:sz="0" w:space="0" w:color="auto"/>
      </w:divBdr>
    </w:div>
    <w:div w:id="287318213">
      <w:marLeft w:val="640"/>
      <w:marRight w:val="0"/>
      <w:marTop w:val="0"/>
      <w:marBottom w:val="0"/>
      <w:divBdr>
        <w:top w:val="none" w:sz="0" w:space="0" w:color="auto"/>
        <w:left w:val="none" w:sz="0" w:space="0" w:color="auto"/>
        <w:bottom w:val="none" w:sz="0" w:space="0" w:color="auto"/>
        <w:right w:val="none" w:sz="0" w:space="0" w:color="auto"/>
      </w:divBdr>
    </w:div>
    <w:div w:id="287319774">
      <w:marLeft w:val="480"/>
      <w:marRight w:val="0"/>
      <w:marTop w:val="0"/>
      <w:marBottom w:val="0"/>
      <w:divBdr>
        <w:top w:val="none" w:sz="0" w:space="0" w:color="auto"/>
        <w:left w:val="none" w:sz="0" w:space="0" w:color="auto"/>
        <w:bottom w:val="none" w:sz="0" w:space="0" w:color="auto"/>
        <w:right w:val="none" w:sz="0" w:space="0" w:color="auto"/>
      </w:divBdr>
    </w:div>
    <w:div w:id="287394813">
      <w:marLeft w:val="640"/>
      <w:marRight w:val="0"/>
      <w:marTop w:val="0"/>
      <w:marBottom w:val="0"/>
      <w:divBdr>
        <w:top w:val="none" w:sz="0" w:space="0" w:color="auto"/>
        <w:left w:val="none" w:sz="0" w:space="0" w:color="auto"/>
        <w:bottom w:val="none" w:sz="0" w:space="0" w:color="auto"/>
        <w:right w:val="none" w:sz="0" w:space="0" w:color="auto"/>
      </w:divBdr>
    </w:div>
    <w:div w:id="287472617">
      <w:marLeft w:val="480"/>
      <w:marRight w:val="0"/>
      <w:marTop w:val="0"/>
      <w:marBottom w:val="0"/>
      <w:divBdr>
        <w:top w:val="none" w:sz="0" w:space="0" w:color="auto"/>
        <w:left w:val="none" w:sz="0" w:space="0" w:color="auto"/>
        <w:bottom w:val="none" w:sz="0" w:space="0" w:color="auto"/>
        <w:right w:val="none" w:sz="0" w:space="0" w:color="auto"/>
      </w:divBdr>
    </w:div>
    <w:div w:id="287511524">
      <w:marLeft w:val="640"/>
      <w:marRight w:val="0"/>
      <w:marTop w:val="0"/>
      <w:marBottom w:val="0"/>
      <w:divBdr>
        <w:top w:val="none" w:sz="0" w:space="0" w:color="auto"/>
        <w:left w:val="none" w:sz="0" w:space="0" w:color="auto"/>
        <w:bottom w:val="none" w:sz="0" w:space="0" w:color="auto"/>
        <w:right w:val="none" w:sz="0" w:space="0" w:color="auto"/>
      </w:divBdr>
    </w:div>
    <w:div w:id="287661516">
      <w:marLeft w:val="640"/>
      <w:marRight w:val="0"/>
      <w:marTop w:val="0"/>
      <w:marBottom w:val="0"/>
      <w:divBdr>
        <w:top w:val="none" w:sz="0" w:space="0" w:color="auto"/>
        <w:left w:val="none" w:sz="0" w:space="0" w:color="auto"/>
        <w:bottom w:val="none" w:sz="0" w:space="0" w:color="auto"/>
        <w:right w:val="none" w:sz="0" w:space="0" w:color="auto"/>
      </w:divBdr>
    </w:div>
    <w:div w:id="287667289">
      <w:marLeft w:val="640"/>
      <w:marRight w:val="0"/>
      <w:marTop w:val="0"/>
      <w:marBottom w:val="0"/>
      <w:divBdr>
        <w:top w:val="none" w:sz="0" w:space="0" w:color="auto"/>
        <w:left w:val="none" w:sz="0" w:space="0" w:color="auto"/>
        <w:bottom w:val="none" w:sz="0" w:space="0" w:color="auto"/>
        <w:right w:val="none" w:sz="0" w:space="0" w:color="auto"/>
      </w:divBdr>
    </w:div>
    <w:div w:id="287704144">
      <w:marLeft w:val="640"/>
      <w:marRight w:val="0"/>
      <w:marTop w:val="0"/>
      <w:marBottom w:val="0"/>
      <w:divBdr>
        <w:top w:val="none" w:sz="0" w:space="0" w:color="auto"/>
        <w:left w:val="none" w:sz="0" w:space="0" w:color="auto"/>
        <w:bottom w:val="none" w:sz="0" w:space="0" w:color="auto"/>
        <w:right w:val="none" w:sz="0" w:space="0" w:color="auto"/>
      </w:divBdr>
    </w:div>
    <w:div w:id="287706763">
      <w:marLeft w:val="480"/>
      <w:marRight w:val="0"/>
      <w:marTop w:val="0"/>
      <w:marBottom w:val="0"/>
      <w:divBdr>
        <w:top w:val="none" w:sz="0" w:space="0" w:color="auto"/>
        <w:left w:val="none" w:sz="0" w:space="0" w:color="auto"/>
        <w:bottom w:val="none" w:sz="0" w:space="0" w:color="auto"/>
        <w:right w:val="none" w:sz="0" w:space="0" w:color="auto"/>
      </w:divBdr>
    </w:div>
    <w:div w:id="287903823">
      <w:marLeft w:val="640"/>
      <w:marRight w:val="0"/>
      <w:marTop w:val="0"/>
      <w:marBottom w:val="0"/>
      <w:divBdr>
        <w:top w:val="none" w:sz="0" w:space="0" w:color="auto"/>
        <w:left w:val="none" w:sz="0" w:space="0" w:color="auto"/>
        <w:bottom w:val="none" w:sz="0" w:space="0" w:color="auto"/>
        <w:right w:val="none" w:sz="0" w:space="0" w:color="auto"/>
      </w:divBdr>
    </w:div>
    <w:div w:id="287972308">
      <w:marLeft w:val="480"/>
      <w:marRight w:val="0"/>
      <w:marTop w:val="0"/>
      <w:marBottom w:val="0"/>
      <w:divBdr>
        <w:top w:val="none" w:sz="0" w:space="0" w:color="auto"/>
        <w:left w:val="none" w:sz="0" w:space="0" w:color="auto"/>
        <w:bottom w:val="none" w:sz="0" w:space="0" w:color="auto"/>
        <w:right w:val="none" w:sz="0" w:space="0" w:color="auto"/>
      </w:divBdr>
    </w:div>
    <w:div w:id="288053777">
      <w:marLeft w:val="480"/>
      <w:marRight w:val="0"/>
      <w:marTop w:val="0"/>
      <w:marBottom w:val="0"/>
      <w:divBdr>
        <w:top w:val="none" w:sz="0" w:space="0" w:color="auto"/>
        <w:left w:val="none" w:sz="0" w:space="0" w:color="auto"/>
        <w:bottom w:val="none" w:sz="0" w:space="0" w:color="auto"/>
        <w:right w:val="none" w:sz="0" w:space="0" w:color="auto"/>
      </w:divBdr>
    </w:div>
    <w:div w:id="288098723">
      <w:marLeft w:val="480"/>
      <w:marRight w:val="0"/>
      <w:marTop w:val="0"/>
      <w:marBottom w:val="0"/>
      <w:divBdr>
        <w:top w:val="none" w:sz="0" w:space="0" w:color="auto"/>
        <w:left w:val="none" w:sz="0" w:space="0" w:color="auto"/>
        <w:bottom w:val="none" w:sz="0" w:space="0" w:color="auto"/>
        <w:right w:val="none" w:sz="0" w:space="0" w:color="auto"/>
      </w:divBdr>
    </w:div>
    <w:div w:id="288128656">
      <w:marLeft w:val="480"/>
      <w:marRight w:val="0"/>
      <w:marTop w:val="0"/>
      <w:marBottom w:val="0"/>
      <w:divBdr>
        <w:top w:val="none" w:sz="0" w:space="0" w:color="auto"/>
        <w:left w:val="none" w:sz="0" w:space="0" w:color="auto"/>
        <w:bottom w:val="none" w:sz="0" w:space="0" w:color="auto"/>
        <w:right w:val="none" w:sz="0" w:space="0" w:color="auto"/>
      </w:divBdr>
    </w:div>
    <w:div w:id="288172497">
      <w:marLeft w:val="640"/>
      <w:marRight w:val="0"/>
      <w:marTop w:val="0"/>
      <w:marBottom w:val="0"/>
      <w:divBdr>
        <w:top w:val="none" w:sz="0" w:space="0" w:color="auto"/>
        <w:left w:val="none" w:sz="0" w:space="0" w:color="auto"/>
        <w:bottom w:val="none" w:sz="0" w:space="0" w:color="auto"/>
        <w:right w:val="none" w:sz="0" w:space="0" w:color="auto"/>
      </w:divBdr>
    </w:div>
    <w:div w:id="288242764">
      <w:marLeft w:val="640"/>
      <w:marRight w:val="0"/>
      <w:marTop w:val="0"/>
      <w:marBottom w:val="0"/>
      <w:divBdr>
        <w:top w:val="none" w:sz="0" w:space="0" w:color="auto"/>
        <w:left w:val="none" w:sz="0" w:space="0" w:color="auto"/>
        <w:bottom w:val="none" w:sz="0" w:space="0" w:color="auto"/>
        <w:right w:val="none" w:sz="0" w:space="0" w:color="auto"/>
      </w:divBdr>
    </w:div>
    <w:div w:id="288248490">
      <w:marLeft w:val="640"/>
      <w:marRight w:val="0"/>
      <w:marTop w:val="0"/>
      <w:marBottom w:val="0"/>
      <w:divBdr>
        <w:top w:val="none" w:sz="0" w:space="0" w:color="auto"/>
        <w:left w:val="none" w:sz="0" w:space="0" w:color="auto"/>
        <w:bottom w:val="none" w:sz="0" w:space="0" w:color="auto"/>
        <w:right w:val="none" w:sz="0" w:space="0" w:color="auto"/>
      </w:divBdr>
    </w:div>
    <w:div w:id="288513512">
      <w:marLeft w:val="640"/>
      <w:marRight w:val="0"/>
      <w:marTop w:val="0"/>
      <w:marBottom w:val="0"/>
      <w:divBdr>
        <w:top w:val="none" w:sz="0" w:space="0" w:color="auto"/>
        <w:left w:val="none" w:sz="0" w:space="0" w:color="auto"/>
        <w:bottom w:val="none" w:sz="0" w:space="0" w:color="auto"/>
        <w:right w:val="none" w:sz="0" w:space="0" w:color="auto"/>
      </w:divBdr>
    </w:div>
    <w:div w:id="288515754">
      <w:marLeft w:val="640"/>
      <w:marRight w:val="0"/>
      <w:marTop w:val="0"/>
      <w:marBottom w:val="0"/>
      <w:divBdr>
        <w:top w:val="none" w:sz="0" w:space="0" w:color="auto"/>
        <w:left w:val="none" w:sz="0" w:space="0" w:color="auto"/>
        <w:bottom w:val="none" w:sz="0" w:space="0" w:color="auto"/>
        <w:right w:val="none" w:sz="0" w:space="0" w:color="auto"/>
      </w:divBdr>
    </w:div>
    <w:div w:id="288628738">
      <w:marLeft w:val="480"/>
      <w:marRight w:val="0"/>
      <w:marTop w:val="0"/>
      <w:marBottom w:val="0"/>
      <w:divBdr>
        <w:top w:val="none" w:sz="0" w:space="0" w:color="auto"/>
        <w:left w:val="none" w:sz="0" w:space="0" w:color="auto"/>
        <w:bottom w:val="none" w:sz="0" w:space="0" w:color="auto"/>
        <w:right w:val="none" w:sz="0" w:space="0" w:color="auto"/>
      </w:divBdr>
    </w:div>
    <w:div w:id="288629968">
      <w:marLeft w:val="480"/>
      <w:marRight w:val="0"/>
      <w:marTop w:val="0"/>
      <w:marBottom w:val="0"/>
      <w:divBdr>
        <w:top w:val="none" w:sz="0" w:space="0" w:color="auto"/>
        <w:left w:val="none" w:sz="0" w:space="0" w:color="auto"/>
        <w:bottom w:val="none" w:sz="0" w:space="0" w:color="auto"/>
        <w:right w:val="none" w:sz="0" w:space="0" w:color="auto"/>
      </w:divBdr>
    </w:div>
    <w:div w:id="288706806">
      <w:marLeft w:val="480"/>
      <w:marRight w:val="0"/>
      <w:marTop w:val="0"/>
      <w:marBottom w:val="0"/>
      <w:divBdr>
        <w:top w:val="none" w:sz="0" w:space="0" w:color="auto"/>
        <w:left w:val="none" w:sz="0" w:space="0" w:color="auto"/>
        <w:bottom w:val="none" w:sz="0" w:space="0" w:color="auto"/>
        <w:right w:val="none" w:sz="0" w:space="0" w:color="auto"/>
      </w:divBdr>
    </w:div>
    <w:div w:id="288711015">
      <w:marLeft w:val="640"/>
      <w:marRight w:val="0"/>
      <w:marTop w:val="0"/>
      <w:marBottom w:val="0"/>
      <w:divBdr>
        <w:top w:val="none" w:sz="0" w:space="0" w:color="auto"/>
        <w:left w:val="none" w:sz="0" w:space="0" w:color="auto"/>
        <w:bottom w:val="none" w:sz="0" w:space="0" w:color="auto"/>
        <w:right w:val="none" w:sz="0" w:space="0" w:color="auto"/>
      </w:divBdr>
    </w:div>
    <w:div w:id="288823546">
      <w:marLeft w:val="640"/>
      <w:marRight w:val="0"/>
      <w:marTop w:val="0"/>
      <w:marBottom w:val="0"/>
      <w:divBdr>
        <w:top w:val="none" w:sz="0" w:space="0" w:color="auto"/>
        <w:left w:val="none" w:sz="0" w:space="0" w:color="auto"/>
        <w:bottom w:val="none" w:sz="0" w:space="0" w:color="auto"/>
        <w:right w:val="none" w:sz="0" w:space="0" w:color="auto"/>
      </w:divBdr>
    </w:div>
    <w:div w:id="288829668">
      <w:marLeft w:val="640"/>
      <w:marRight w:val="0"/>
      <w:marTop w:val="0"/>
      <w:marBottom w:val="0"/>
      <w:divBdr>
        <w:top w:val="none" w:sz="0" w:space="0" w:color="auto"/>
        <w:left w:val="none" w:sz="0" w:space="0" w:color="auto"/>
        <w:bottom w:val="none" w:sz="0" w:space="0" w:color="auto"/>
        <w:right w:val="none" w:sz="0" w:space="0" w:color="auto"/>
      </w:divBdr>
    </w:div>
    <w:div w:id="288896148">
      <w:marLeft w:val="480"/>
      <w:marRight w:val="0"/>
      <w:marTop w:val="0"/>
      <w:marBottom w:val="0"/>
      <w:divBdr>
        <w:top w:val="none" w:sz="0" w:space="0" w:color="auto"/>
        <w:left w:val="none" w:sz="0" w:space="0" w:color="auto"/>
        <w:bottom w:val="none" w:sz="0" w:space="0" w:color="auto"/>
        <w:right w:val="none" w:sz="0" w:space="0" w:color="auto"/>
      </w:divBdr>
    </w:div>
    <w:div w:id="288898940">
      <w:marLeft w:val="480"/>
      <w:marRight w:val="0"/>
      <w:marTop w:val="0"/>
      <w:marBottom w:val="0"/>
      <w:divBdr>
        <w:top w:val="none" w:sz="0" w:space="0" w:color="auto"/>
        <w:left w:val="none" w:sz="0" w:space="0" w:color="auto"/>
        <w:bottom w:val="none" w:sz="0" w:space="0" w:color="auto"/>
        <w:right w:val="none" w:sz="0" w:space="0" w:color="auto"/>
      </w:divBdr>
    </w:div>
    <w:div w:id="288904522">
      <w:marLeft w:val="480"/>
      <w:marRight w:val="0"/>
      <w:marTop w:val="0"/>
      <w:marBottom w:val="0"/>
      <w:divBdr>
        <w:top w:val="none" w:sz="0" w:space="0" w:color="auto"/>
        <w:left w:val="none" w:sz="0" w:space="0" w:color="auto"/>
        <w:bottom w:val="none" w:sz="0" w:space="0" w:color="auto"/>
        <w:right w:val="none" w:sz="0" w:space="0" w:color="auto"/>
      </w:divBdr>
    </w:div>
    <w:div w:id="288975949">
      <w:marLeft w:val="640"/>
      <w:marRight w:val="0"/>
      <w:marTop w:val="0"/>
      <w:marBottom w:val="0"/>
      <w:divBdr>
        <w:top w:val="none" w:sz="0" w:space="0" w:color="auto"/>
        <w:left w:val="none" w:sz="0" w:space="0" w:color="auto"/>
        <w:bottom w:val="none" w:sz="0" w:space="0" w:color="auto"/>
        <w:right w:val="none" w:sz="0" w:space="0" w:color="auto"/>
      </w:divBdr>
    </w:div>
    <w:div w:id="289211078">
      <w:marLeft w:val="640"/>
      <w:marRight w:val="0"/>
      <w:marTop w:val="0"/>
      <w:marBottom w:val="0"/>
      <w:divBdr>
        <w:top w:val="none" w:sz="0" w:space="0" w:color="auto"/>
        <w:left w:val="none" w:sz="0" w:space="0" w:color="auto"/>
        <w:bottom w:val="none" w:sz="0" w:space="0" w:color="auto"/>
        <w:right w:val="none" w:sz="0" w:space="0" w:color="auto"/>
      </w:divBdr>
    </w:div>
    <w:div w:id="289476683">
      <w:marLeft w:val="480"/>
      <w:marRight w:val="0"/>
      <w:marTop w:val="0"/>
      <w:marBottom w:val="0"/>
      <w:divBdr>
        <w:top w:val="none" w:sz="0" w:space="0" w:color="auto"/>
        <w:left w:val="none" w:sz="0" w:space="0" w:color="auto"/>
        <w:bottom w:val="none" w:sz="0" w:space="0" w:color="auto"/>
        <w:right w:val="none" w:sz="0" w:space="0" w:color="auto"/>
      </w:divBdr>
    </w:div>
    <w:div w:id="289676174">
      <w:marLeft w:val="480"/>
      <w:marRight w:val="0"/>
      <w:marTop w:val="0"/>
      <w:marBottom w:val="0"/>
      <w:divBdr>
        <w:top w:val="none" w:sz="0" w:space="0" w:color="auto"/>
        <w:left w:val="none" w:sz="0" w:space="0" w:color="auto"/>
        <w:bottom w:val="none" w:sz="0" w:space="0" w:color="auto"/>
        <w:right w:val="none" w:sz="0" w:space="0" w:color="auto"/>
      </w:divBdr>
    </w:div>
    <w:div w:id="289676529">
      <w:marLeft w:val="480"/>
      <w:marRight w:val="0"/>
      <w:marTop w:val="0"/>
      <w:marBottom w:val="0"/>
      <w:divBdr>
        <w:top w:val="none" w:sz="0" w:space="0" w:color="auto"/>
        <w:left w:val="none" w:sz="0" w:space="0" w:color="auto"/>
        <w:bottom w:val="none" w:sz="0" w:space="0" w:color="auto"/>
        <w:right w:val="none" w:sz="0" w:space="0" w:color="auto"/>
      </w:divBdr>
    </w:div>
    <w:div w:id="289701713">
      <w:marLeft w:val="480"/>
      <w:marRight w:val="0"/>
      <w:marTop w:val="0"/>
      <w:marBottom w:val="0"/>
      <w:divBdr>
        <w:top w:val="none" w:sz="0" w:space="0" w:color="auto"/>
        <w:left w:val="none" w:sz="0" w:space="0" w:color="auto"/>
        <w:bottom w:val="none" w:sz="0" w:space="0" w:color="auto"/>
        <w:right w:val="none" w:sz="0" w:space="0" w:color="auto"/>
      </w:divBdr>
    </w:div>
    <w:div w:id="289749346">
      <w:marLeft w:val="480"/>
      <w:marRight w:val="0"/>
      <w:marTop w:val="0"/>
      <w:marBottom w:val="0"/>
      <w:divBdr>
        <w:top w:val="none" w:sz="0" w:space="0" w:color="auto"/>
        <w:left w:val="none" w:sz="0" w:space="0" w:color="auto"/>
        <w:bottom w:val="none" w:sz="0" w:space="0" w:color="auto"/>
        <w:right w:val="none" w:sz="0" w:space="0" w:color="auto"/>
      </w:divBdr>
    </w:div>
    <w:div w:id="289826146">
      <w:marLeft w:val="480"/>
      <w:marRight w:val="0"/>
      <w:marTop w:val="0"/>
      <w:marBottom w:val="0"/>
      <w:divBdr>
        <w:top w:val="none" w:sz="0" w:space="0" w:color="auto"/>
        <w:left w:val="none" w:sz="0" w:space="0" w:color="auto"/>
        <w:bottom w:val="none" w:sz="0" w:space="0" w:color="auto"/>
        <w:right w:val="none" w:sz="0" w:space="0" w:color="auto"/>
      </w:divBdr>
    </w:div>
    <w:div w:id="289828198">
      <w:marLeft w:val="480"/>
      <w:marRight w:val="0"/>
      <w:marTop w:val="0"/>
      <w:marBottom w:val="0"/>
      <w:divBdr>
        <w:top w:val="none" w:sz="0" w:space="0" w:color="auto"/>
        <w:left w:val="none" w:sz="0" w:space="0" w:color="auto"/>
        <w:bottom w:val="none" w:sz="0" w:space="0" w:color="auto"/>
        <w:right w:val="none" w:sz="0" w:space="0" w:color="auto"/>
      </w:divBdr>
    </w:div>
    <w:div w:id="289938010">
      <w:marLeft w:val="640"/>
      <w:marRight w:val="0"/>
      <w:marTop w:val="0"/>
      <w:marBottom w:val="0"/>
      <w:divBdr>
        <w:top w:val="none" w:sz="0" w:space="0" w:color="auto"/>
        <w:left w:val="none" w:sz="0" w:space="0" w:color="auto"/>
        <w:bottom w:val="none" w:sz="0" w:space="0" w:color="auto"/>
        <w:right w:val="none" w:sz="0" w:space="0" w:color="auto"/>
      </w:divBdr>
    </w:div>
    <w:div w:id="289941268">
      <w:marLeft w:val="480"/>
      <w:marRight w:val="0"/>
      <w:marTop w:val="0"/>
      <w:marBottom w:val="0"/>
      <w:divBdr>
        <w:top w:val="none" w:sz="0" w:space="0" w:color="auto"/>
        <w:left w:val="none" w:sz="0" w:space="0" w:color="auto"/>
        <w:bottom w:val="none" w:sz="0" w:space="0" w:color="auto"/>
        <w:right w:val="none" w:sz="0" w:space="0" w:color="auto"/>
      </w:divBdr>
    </w:div>
    <w:div w:id="289942940">
      <w:marLeft w:val="480"/>
      <w:marRight w:val="0"/>
      <w:marTop w:val="0"/>
      <w:marBottom w:val="0"/>
      <w:divBdr>
        <w:top w:val="none" w:sz="0" w:space="0" w:color="auto"/>
        <w:left w:val="none" w:sz="0" w:space="0" w:color="auto"/>
        <w:bottom w:val="none" w:sz="0" w:space="0" w:color="auto"/>
        <w:right w:val="none" w:sz="0" w:space="0" w:color="auto"/>
      </w:divBdr>
    </w:div>
    <w:div w:id="289944801">
      <w:marLeft w:val="640"/>
      <w:marRight w:val="0"/>
      <w:marTop w:val="0"/>
      <w:marBottom w:val="0"/>
      <w:divBdr>
        <w:top w:val="none" w:sz="0" w:space="0" w:color="auto"/>
        <w:left w:val="none" w:sz="0" w:space="0" w:color="auto"/>
        <w:bottom w:val="none" w:sz="0" w:space="0" w:color="auto"/>
        <w:right w:val="none" w:sz="0" w:space="0" w:color="auto"/>
      </w:divBdr>
    </w:div>
    <w:div w:id="289945283">
      <w:marLeft w:val="640"/>
      <w:marRight w:val="0"/>
      <w:marTop w:val="0"/>
      <w:marBottom w:val="0"/>
      <w:divBdr>
        <w:top w:val="none" w:sz="0" w:space="0" w:color="auto"/>
        <w:left w:val="none" w:sz="0" w:space="0" w:color="auto"/>
        <w:bottom w:val="none" w:sz="0" w:space="0" w:color="auto"/>
        <w:right w:val="none" w:sz="0" w:space="0" w:color="auto"/>
      </w:divBdr>
    </w:div>
    <w:div w:id="290016654">
      <w:marLeft w:val="640"/>
      <w:marRight w:val="0"/>
      <w:marTop w:val="0"/>
      <w:marBottom w:val="0"/>
      <w:divBdr>
        <w:top w:val="none" w:sz="0" w:space="0" w:color="auto"/>
        <w:left w:val="none" w:sz="0" w:space="0" w:color="auto"/>
        <w:bottom w:val="none" w:sz="0" w:space="0" w:color="auto"/>
        <w:right w:val="none" w:sz="0" w:space="0" w:color="auto"/>
      </w:divBdr>
    </w:div>
    <w:div w:id="290064518">
      <w:marLeft w:val="480"/>
      <w:marRight w:val="0"/>
      <w:marTop w:val="0"/>
      <w:marBottom w:val="0"/>
      <w:divBdr>
        <w:top w:val="none" w:sz="0" w:space="0" w:color="auto"/>
        <w:left w:val="none" w:sz="0" w:space="0" w:color="auto"/>
        <w:bottom w:val="none" w:sz="0" w:space="0" w:color="auto"/>
        <w:right w:val="none" w:sz="0" w:space="0" w:color="auto"/>
      </w:divBdr>
    </w:div>
    <w:div w:id="290138349">
      <w:marLeft w:val="640"/>
      <w:marRight w:val="0"/>
      <w:marTop w:val="0"/>
      <w:marBottom w:val="0"/>
      <w:divBdr>
        <w:top w:val="none" w:sz="0" w:space="0" w:color="auto"/>
        <w:left w:val="none" w:sz="0" w:space="0" w:color="auto"/>
        <w:bottom w:val="none" w:sz="0" w:space="0" w:color="auto"/>
        <w:right w:val="none" w:sz="0" w:space="0" w:color="auto"/>
      </w:divBdr>
    </w:div>
    <w:div w:id="290139488">
      <w:marLeft w:val="480"/>
      <w:marRight w:val="0"/>
      <w:marTop w:val="0"/>
      <w:marBottom w:val="0"/>
      <w:divBdr>
        <w:top w:val="none" w:sz="0" w:space="0" w:color="auto"/>
        <w:left w:val="none" w:sz="0" w:space="0" w:color="auto"/>
        <w:bottom w:val="none" w:sz="0" w:space="0" w:color="auto"/>
        <w:right w:val="none" w:sz="0" w:space="0" w:color="auto"/>
      </w:divBdr>
    </w:div>
    <w:div w:id="290214830">
      <w:marLeft w:val="640"/>
      <w:marRight w:val="0"/>
      <w:marTop w:val="0"/>
      <w:marBottom w:val="0"/>
      <w:divBdr>
        <w:top w:val="none" w:sz="0" w:space="0" w:color="auto"/>
        <w:left w:val="none" w:sz="0" w:space="0" w:color="auto"/>
        <w:bottom w:val="none" w:sz="0" w:space="0" w:color="auto"/>
        <w:right w:val="none" w:sz="0" w:space="0" w:color="auto"/>
      </w:divBdr>
    </w:div>
    <w:div w:id="290283170">
      <w:marLeft w:val="640"/>
      <w:marRight w:val="0"/>
      <w:marTop w:val="0"/>
      <w:marBottom w:val="0"/>
      <w:divBdr>
        <w:top w:val="none" w:sz="0" w:space="0" w:color="auto"/>
        <w:left w:val="none" w:sz="0" w:space="0" w:color="auto"/>
        <w:bottom w:val="none" w:sz="0" w:space="0" w:color="auto"/>
        <w:right w:val="none" w:sz="0" w:space="0" w:color="auto"/>
      </w:divBdr>
    </w:div>
    <w:div w:id="290326021">
      <w:marLeft w:val="480"/>
      <w:marRight w:val="0"/>
      <w:marTop w:val="0"/>
      <w:marBottom w:val="0"/>
      <w:divBdr>
        <w:top w:val="none" w:sz="0" w:space="0" w:color="auto"/>
        <w:left w:val="none" w:sz="0" w:space="0" w:color="auto"/>
        <w:bottom w:val="none" w:sz="0" w:space="0" w:color="auto"/>
        <w:right w:val="none" w:sz="0" w:space="0" w:color="auto"/>
      </w:divBdr>
    </w:div>
    <w:div w:id="290326719">
      <w:marLeft w:val="640"/>
      <w:marRight w:val="0"/>
      <w:marTop w:val="0"/>
      <w:marBottom w:val="0"/>
      <w:divBdr>
        <w:top w:val="none" w:sz="0" w:space="0" w:color="auto"/>
        <w:left w:val="none" w:sz="0" w:space="0" w:color="auto"/>
        <w:bottom w:val="none" w:sz="0" w:space="0" w:color="auto"/>
        <w:right w:val="none" w:sz="0" w:space="0" w:color="auto"/>
      </w:divBdr>
    </w:div>
    <w:div w:id="290402149">
      <w:marLeft w:val="640"/>
      <w:marRight w:val="0"/>
      <w:marTop w:val="0"/>
      <w:marBottom w:val="0"/>
      <w:divBdr>
        <w:top w:val="none" w:sz="0" w:space="0" w:color="auto"/>
        <w:left w:val="none" w:sz="0" w:space="0" w:color="auto"/>
        <w:bottom w:val="none" w:sz="0" w:space="0" w:color="auto"/>
        <w:right w:val="none" w:sz="0" w:space="0" w:color="auto"/>
      </w:divBdr>
    </w:div>
    <w:div w:id="290407915">
      <w:marLeft w:val="480"/>
      <w:marRight w:val="0"/>
      <w:marTop w:val="0"/>
      <w:marBottom w:val="0"/>
      <w:divBdr>
        <w:top w:val="none" w:sz="0" w:space="0" w:color="auto"/>
        <w:left w:val="none" w:sz="0" w:space="0" w:color="auto"/>
        <w:bottom w:val="none" w:sz="0" w:space="0" w:color="auto"/>
        <w:right w:val="none" w:sz="0" w:space="0" w:color="auto"/>
      </w:divBdr>
    </w:div>
    <w:div w:id="290475518">
      <w:marLeft w:val="640"/>
      <w:marRight w:val="0"/>
      <w:marTop w:val="0"/>
      <w:marBottom w:val="0"/>
      <w:divBdr>
        <w:top w:val="none" w:sz="0" w:space="0" w:color="auto"/>
        <w:left w:val="none" w:sz="0" w:space="0" w:color="auto"/>
        <w:bottom w:val="none" w:sz="0" w:space="0" w:color="auto"/>
        <w:right w:val="none" w:sz="0" w:space="0" w:color="auto"/>
      </w:divBdr>
    </w:div>
    <w:div w:id="290476116">
      <w:marLeft w:val="640"/>
      <w:marRight w:val="0"/>
      <w:marTop w:val="0"/>
      <w:marBottom w:val="0"/>
      <w:divBdr>
        <w:top w:val="none" w:sz="0" w:space="0" w:color="auto"/>
        <w:left w:val="none" w:sz="0" w:space="0" w:color="auto"/>
        <w:bottom w:val="none" w:sz="0" w:space="0" w:color="auto"/>
        <w:right w:val="none" w:sz="0" w:space="0" w:color="auto"/>
      </w:divBdr>
    </w:div>
    <w:div w:id="290482104">
      <w:marLeft w:val="640"/>
      <w:marRight w:val="0"/>
      <w:marTop w:val="0"/>
      <w:marBottom w:val="0"/>
      <w:divBdr>
        <w:top w:val="none" w:sz="0" w:space="0" w:color="auto"/>
        <w:left w:val="none" w:sz="0" w:space="0" w:color="auto"/>
        <w:bottom w:val="none" w:sz="0" w:space="0" w:color="auto"/>
        <w:right w:val="none" w:sz="0" w:space="0" w:color="auto"/>
      </w:divBdr>
    </w:div>
    <w:div w:id="290522215">
      <w:marLeft w:val="640"/>
      <w:marRight w:val="0"/>
      <w:marTop w:val="0"/>
      <w:marBottom w:val="0"/>
      <w:divBdr>
        <w:top w:val="none" w:sz="0" w:space="0" w:color="auto"/>
        <w:left w:val="none" w:sz="0" w:space="0" w:color="auto"/>
        <w:bottom w:val="none" w:sz="0" w:space="0" w:color="auto"/>
        <w:right w:val="none" w:sz="0" w:space="0" w:color="auto"/>
      </w:divBdr>
    </w:div>
    <w:div w:id="290673662">
      <w:marLeft w:val="640"/>
      <w:marRight w:val="0"/>
      <w:marTop w:val="0"/>
      <w:marBottom w:val="0"/>
      <w:divBdr>
        <w:top w:val="none" w:sz="0" w:space="0" w:color="auto"/>
        <w:left w:val="none" w:sz="0" w:space="0" w:color="auto"/>
        <w:bottom w:val="none" w:sz="0" w:space="0" w:color="auto"/>
        <w:right w:val="none" w:sz="0" w:space="0" w:color="auto"/>
      </w:divBdr>
    </w:div>
    <w:div w:id="290787298">
      <w:marLeft w:val="640"/>
      <w:marRight w:val="0"/>
      <w:marTop w:val="0"/>
      <w:marBottom w:val="0"/>
      <w:divBdr>
        <w:top w:val="none" w:sz="0" w:space="0" w:color="auto"/>
        <w:left w:val="none" w:sz="0" w:space="0" w:color="auto"/>
        <w:bottom w:val="none" w:sz="0" w:space="0" w:color="auto"/>
        <w:right w:val="none" w:sz="0" w:space="0" w:color="auto"/>
      </w:divBdr>
    </w:div>
    <w:div w:id="290790151">
      <w:marLeft w:val="640"/>
      <w:marRight w:val="0"/>
      <w:marTop w:val="0"/>
      <w:marBottom w:val="0"/>
      <w:divBdr>
        <w:top w:val="none" w:sz="0" w:space="0" w:color="auto"/>
        <w:left w:val="none" w:sz="0" w:space="0" w:color="auto"/>
        <w:bottom w:val="none" w:sz="0" w:space="0" w:color="auto"/>
        <w:right w:val="none" w:sz="0" w:space="0" w:color="auto"/>
      </w:divBdr>
    </w:div>
    <w:div w:id="290793723">
      <w:marLeft w:val="640"/>
      <w:marRight w:val="0"/>
      <w:marTop w:val="0"/>
      <w:marBottom w:val="0"/>
      <w:divBdr>
        <w:top w:val="none" w:sz="0" w:space="0" w:color="auto"/>
        <w:left w:val="none" w:sz="0" w:space="0" w:color="auto"/>
        <w:bottom w:val="none" w:sz="0" w:space="0" w:color="auto"/>
        <w:right w:val="none" w:sz="0" w:space="0" w:color="auto"/>
      </w:divBdr>
    </w:div>
    <w:div w:id="290943864">
      <w:marLeft w:val="480"/>
      <w:marRight w:val="0"/>
      <w:marTop w:val="0"/>
      <w:marBottom w:val="0"/>
      <w:divBdr>
        <w:top w:val="none" w:sz="0" w:space="0" w:color="auto"/>
        <w:left w:val="none" w:sz="0" w:space="0" w:color="auto"/>
        <w:bottom w:val="none" w:sz="0" w:space="0" w:color="auto"/>
        <w:right w:val="none" w:sz="0" w:space="0" w:color="auto"/>
      </w:divBdr>
    </w:div>
    <w:div w:id="291180844">
      <w:marLeft w:val="640"/>
      <w:marRight w:val="0"/>
      <w:marTop w:val="0"/>
      <w:marBottom w:val="0"/>
      <w:divBdr>
        <w:top w:val="none" w:sz="0" w:space="0" w:color="auto"/>
        <w:left w:val="none" w:sz="0" w:space="0" w:color="auto"/>
        <w:bottom w:val="none" w:sz="0" w:space="0" w:color="auto"/>
        <w:right w:val="none" w:sz="0" w:space="0" w:color="auto"/>
      </w:divBdr>
    </w:div>
    <w:div w:id="291330920">
      <w:bodyDiv w:val="1"/>
      <w:marLeft w:val="0"/>
      <w:marRight w:val="0"/>
      <w:marTop w:val="0"/>
      <w:marBottom w:val="0"/>
      <w:divBdr>
        <w:top w:val="none" w:sz="0" w:space="0" w:color="auto"/>
        <w:left w:val="none" w:sz="0" w:space="0" w:color="auto"/>
        <w:bottom w:val="none" w:sz="0" w:space="0" w:color="auto"/>
        <w:right w:val="none" w:sz="0" w:space="0" w:color="auto"/>
      </w:divBdr>
    </w:div>
    <w:div w:id="291331550">
      <w:marLeft w:val="640"/>
      <w:marRight w:val="0"/>
      <w:marTop w:val="0"/>
      <w:marBottom w:val="0"/>
      <w:divBdr>
        <w:top w:val="none" w:sz="0" w:space="0" w:color="auto"/>
        <w:left w:val="none" w:sz="0" w:space="0" w:color="auto"/>
        <w:bottom w:val="none" w:sz="0" w:space="0" w:color="auto"/>
        <w:right w:val="none" w:sz="0" w:space="0" w:color="auto"/>
      </w:divBdr>
    </w:div>
    <w:div w:id="291450373">
      <w:marLeft w:val="480"/>
      <w:marRight w:val="0"/>
      <w:marTop w:val="0"/>
      <w:marBottom w:val="0"/>
      <w:divBdr>
        <w:top w:val="none" w:sz="0" w:space="0" w:color="auto"/>
        <w:left w:val="none" w:sz="0" w:space="0" w:color="auto"/>
        <w:bottom w:val="none" w:sz="0" w:space="0" w:color="auto"/>
        <w:right w:val="none" w:sz="0" w:space="0" w:color="auto"/>
      </w:divBdr>
    </w:div>
    <w:div w:id="291636067">
      <w:marLeft w:val="480"/>
      <w:marRight w:val="0"/>
      <w:marTop w:val="0"/>
      <w:marBottom w:val="0"/>
      <w:divBdr>
        <w:top w:val="none" w:sz="0" w:space="0" w:color="auto"/>
        <w:left w:val="none" w:sz="0" w:space="0" w:color="auto"/>
        <w:bottom w:val="none" w:sz="0" w:space="0" w:color="auto"/>
        <w:right w:val="none" w:sz="0" w:space="0" w:color="auto"/>
      </w:divBdr>
    </w:div>
    <w:div w:id="291787816">
      <w:marLeft w:val="640"/>
      <w:marRight w:val="0"/>
      <w:marTop w:val="0"/>
      <w:marBottom w:val="0"/>
      <w:divBdr>
        <w:top w:val="none" w:sz="0" w:space="0" w:color="auto"/>
        <w:left w:val="none" w:sz="0" w:space="0" w:color="auto"/>
        <w:bottom w:val="none" w:sz="0" w:space="0" w:color="auto"/>
        <w:right w:val="none" w:sz="0" w:space="0" w:color="auto"/>
      </w:divBdr>
    </w:div>
    <w:div w:id="291788544">
      <w:marLeft w:val="640"/>
      <w:marRight w:val="0"/>
      <w:marTop w:val="0"/>
      <w:marBottom w:val="0"/>
      <w:divBdr>
        <w:top w:val="none" w:sz="0" w:space="0" w:color="auto"/>
        <w:left w:val="none" w:sz="0" w:space="0" w:color="auto"/>
        <w:bottom w:val="none" w:sz="0" w:space="0" w:color="auto"/>
        <w:right w:val="none" w:sz="0" w:space="0" w:color="auto"/>
      </w:divBdr>
    </w:div>
    <w:div w:id="291788855">
      <w:marLeft w:val="640"/>
      <w:marRight w:val="0"/>
      <w:marTop w:val="0"/>
      <w:marBottom w:val="0"/>
      <w:divBdr>
        <w:top w:val="none" w:sz="0" w:space="0" w:color="auto"/>
        <w:left w:val="none" w:sz="0" w:space="0" w:color="auto"/>
        <w:bottom w:val="none" w:sz="0" w:space="0" w:color="auto"/>
        <w:right w:val="none" w:sz="0" w:space="0" w:color="auto"/>
      </w:divBdr>
    </w:div>
    <w:div w:id="291789492">
      <w:marLeft w:val="480"/>
      <w:marRight w:val="0"/>
      <w:marTop w:val="0"/>
      <w:marBottom w:val="0"/>
      <w:divBdr>
        <w:top w:val="none" w:sz="0" w:space="0" w:color="auto"/>
        <w:left w:val="none" w:sz="0" w:space="0" w:color="auto"/>
        <w:bottom w:val="none" w:sz="0" w:space="0" w:color="auto"/>
        <w:right w:val="none" w:sz="0" w:space="0" w:color="auto"/>
      </w:divBdr>
    </w:div>
    <w:div w:id="291984115">
      <w:marLeft w:val="640"/>
      <w:marRight w:val="0"/>
      <w:marTop w:val="0"/>
      <w:marBottom w:val="0"/>
      <w:divBdr>
        <w:top w:val="none" w:sz="0" w:space="0" w:color="auto"/>
        <w:left w:val="none" w:sz="0" w:space="0" w:color="auto"/>
        <w:bottom w:val="none" w:sz="0" w:space="0" w:color="auto"/>
        <w:right w:val="none" w:sz="0" w:space="0" w:color="auto"/>
      </w:divBdr>
    </w:div>
    <w:div w:id="291987475">
      <w:marLeft w:val="480"/>
      <w:marRight w:val="0"/>
      <w:marTop w:val="0"/>
      <w:marBottom w:val="0"/>
      <w:divBdr>
        <w:top w:val="none" w:sz="0" w:space="0" w:color="auto"/>
        <w:left w:val="none" w:sz="0" w:space="0" w:color="auto"/>
        <w:bottom w:val="none" w:sz="0" w:space="0" w:color="auto"/>
        <w:right w:val="none" w:sz="0" w:space="0" w:color="auto"/>
      </w:divBdr>
    </w:div>
    <w:div w:id="292029232">
      <w:marLeft w:val="640"/>
      <w:marRight w:val="0"/>
      <w:marTop w:val="0"/>
      <w:marBottom w:val="0"/>
      <w:divBdr>
        <w:top w:val="none" w:sz="0" w:space="0" w:color="auto"/>
        <w:left w:val="none" w:sz="0" w:space="0" w:color="auto"/>
        <w:bottom w:val="none" w:sz="0" w:space="0" w:color="auto"/>
        <w:right w:val="none" w:sz="0" w:space="0" w:color="auto"/>
      </w:divBdr>
    </w:div>
    <w:div w:id="292029399">
      <w:marLeft w:val="480"/>
      <w:marRight w:val="0"/>
      <w:marTop w:val="0"/>
      <w:marBottom w:val="0"/>
      <w:divBdr>
        <w:top w:val="none" w:sz="0" w:space="0" w:color="auto"/>
        <w:left w:val="none" w:sz="0" w:space="0" w:color="auto"/>
        <w:bottom w:val="none" w:sz="0" w:space="0" w:color="auto"/>
        <w:right w:val="none" w:sz="0" w:space="0" w:color="auto"/>
      </w:divBdr>
    </w:div>
    <w:div w:id="292101498">
      <w:marLeft w:val="640"/>
      <w:marRight w:val="0"/>
      <w:marTop w:val="0"/>
      <w:marBottom w:val="0"/>
      <w:divBdr>
        <w:top w:val="none" w:sz="0" w:space="0" w:color="auto"/>
        <w:left w:val="none" w:sz="0" w:space="0" w:color="auto"/>
        <w:bottom w:val="none" w:sz="0" w:space="0" w:color="auto"/>
        <w:right w:val="none" w:sz="0" w:space="0" w:color="auto"/>
      </w:divBdr>
    </w:div>
    <w:div w:id="292247179">
      <w:marLeft w:val="640"/>
      <w:marRight w:val="0"/>
      <w:marTop w:val="0"/>
      <w:marBottom w:val="0"/>
      <w:divBdr>
        <w:top w:val="none" w:sz="0" w:space="0" w:color="auto"/>
        <w:left w:val="none" w:sz="0" w:space="0" w:color="auto"/>
        <w:bottom w:val="none" w:sz="0" w:space="0" w:color="auto"/>
        <w:right w:val="none" w:sz="0" w:space="0" w:color="auto"/>
      </w:divBdr>
    </w:div>
    <w:div w:id="292292077">
      <w:marLeft w:val="640"/>
      <w:marRight w:val="0"/>
      <w:marTop w:val="0"/>
      <w:marBottom w:val="0"/>
      <w:divBdr>
        <w:top w:val="none" w:sz="0" w:space="0" w:color="auto"/>
        <w:left w:val="none" w:sz="0" w:space="0" w:color="auto"/>
        <w:bottom w:val="none" w:sz="0" w:space="0" w:color="auto"/>
        <w:right w:val="none" w:sz="0" w:space="0" w:color="auto"/>
      </w:divBdr>
    </w:div>
    <w:div w:id="292294467">
      <w:marLeft w:val="480"/>
      <w:marRight w:val="0"/>
      <w:marTop w:val="0"/>
      <w:marBottom w:val="0"/>
      <w:divBdr>
        <w:top w:val="none" w:sz="0" w:space="0" w:color="auto"/>
        <w:left w:val="none" w:sz="0" w:space="0" w:color="auto"/>
        <w:bottom w:val="none" w:sz="0" w:space="0" w:color="auto"/>
        <w:right w:val="none" w:sz="0" w:space="0" w:color="auto"/>
      </w:divBdr>
    </w:div>
    <w:div w:id="292296634">
      <w:marLeft w:val="480"/>
      <w:marRight w:val="0"/>
      <w:marTop w:val="0"/>
      <w:marBottom w:val="0"/>
      <w:divBdr>
        <w:top w:val="none" w:sz="0" w:space="0" w:color="auto"/>
        <w:left w:val="none" w:sz="0" w:space="0" w:color="auto"/>
        <w:bottom w:val="none" w:sz="0" w:space="0" w:color="auto"/>
        <w:right w:val="none" w:sz="0" w:space="0" w:color="auto"/>
      </w:divBdr>
    </w:div>
    <w:div w:id="292297156">
      <w:marLeft w:val="480"/>
      <w:marRight w:val="0"/>
      <w:marTop w:val="0"/>
      <w:marBottom w:val="0"/>
      <w:divBdr>
        <w:top w:val="none" w:sz="0" w:space="0" w:color="auto"/>
        <w:left w:val="none" w:sz="0" w:space="0" w:color="auto"/>
        <w:bottom w:val="none" w:sz="0" w:space="0" w:color="auto"/>
        <w:right w:val="none" w:sz="0" w:space="0" w:color="auto"/>
      </w:divBdr>
    </w:div>
    <w:div w:id="292323190">
      <w:marLeft w:val="640"/>
      <w:marRight w:val="0"/>
      <w:marTop w:val="0"/>
      <w:marBottom w:val="0"/>
      <w:divBdr>
        <w:top w:val="none" w:sz="0" w:space="0" w:color="auto"/>
        <w:left w:val="none" w:sz="0" w:space="0" w:color="auto"/>
        <w:bottom w:val="none" w:sz="0" w:space="0" w:color="auto"/>
        <w:right w:val="none" w:sz="0" w:space="0" w:color="auto"/>
      </w:divBdr>
    </w:div>
    <w:div w:id="292558626">
      <w:marLeft w:val="480"/>
      <w:marRight w:val="0"/>
      <w:marTop w:val="0"/>
      <w:marBottom w:val="0"/>
      <w:divBdr>
        <w:top w:val="none" w:sz="0" w:space="0" w:color="auto"/>
        <w:left w:val="none" w:sz="0" w:space="0" w:color="auto"/>
        <w:bottom w:val="none" w:sz="0" w:space="0" w:color="auto"/>
        <w:right w:val="none" w:sz="0" w:space="0" w:color="auto"/>
      </w:divBdr>
    </w:div>
    <w:div w:id="292561988">
      <w:marLeft w:val="480"/>
      <w:marRight w:val="0"/>
      <w:marTop w:val="0"/>
      <w:marBottom w:val="0"/>
      <w:divBdr>
        <w:top w:val="none" w:sz="0" w:space="0" w:color="auto"/>
        <w:left w:val="none" w:sz="0" w:space="0" w:color="auto"/>
        <w:bottom w:val="none" w:sz="0" w:space="0" w:color="auto"/>
        <w:right w:val="none" w:sz="0" w:space="0" w:color="auto"/>
      </w:divBdr>
    </w:div>
    <w:div w:id="292637364">
      <w:marLeft w:val="480"/>
      <w:marRight w:val="0"/>
      <w:marTop w:val="0"/>
      <w:marBottom w:val="0"/>
      <w:divBdr>
        <w:top w:val="none" w:sz="0" w:space="0" w:color="auto"/>
        <w:left w:val="none" w:sz="0" w:space="0" w:color="auto"/>
        <w:bottom w:val="none" w:sz="0" w:space="0" w:color="auto"/>
        <w:right w:val="none" w:sz="0" w:space="0" w:color="auto"/>
      </w:divBdr>
    </w:div>
    <w:div w:id="292712048">
      <w:marLeft w:val="480"/>
      <w:marRight w:val="0"/>
      <w:marTop w:val="0"/>
      <w:marBottom w:val="0"/>
      <w:divBdr>
        <w:top w:val="none" w:sz="0" w:space="0" w:color="auto"/>
        <w:left w:val="none" w:sz="0" w:space="0" w:color="auto"/>
        <w:bottom w:val="none" w:sz="0" w:space="0" w:color="auto"/>
        <w:right w:val="none" w:sz="0" w:space="0" w:color="auto"/>
      </w:divBdr>
    </w:div>
    <w:div w:id="292759223">
      <w:marLeft w:val="480"/>
      <w:marRight w:val="0"/>
      <w:marTop w:val="0"/>
      <w:marBottom w:val="0"/>
      <w:divBdr>
        <w:top w:val="none" w:sz="0" w:space="0" w:color="auto"/>
        <w:left w:val="none" w:sz="0" w:space="0" w:color="auto"/>
        <w:bottom w:val="none" w:sz="0" w:space="0" w:color="auto"/>
        <w:right w:val="none" w:sz="0" w:space="0" w:color="auto"/>
      </w:divBdr>
    </w:div>
    <w:div w:id="292831865">
      <w:marLeft w:val="480"/>
      <w:marRight w:val="0"/>
      <w:marTop w:val="0"/>
      <w:marBottom w:val="0"/>
      <w:divBdr>
        <w:top w:val="none" w:sz="0" w:space="0" w:color="auto"/>
        <w:left w:val="none" w:sz="0" w:space="0" w:color="auto"/>
        <w:bottom w:val="none" w:sz="0" w:space="0" w:color="auto"/>
        <w:right w:val="none" w:sz="0" w:space="0" w:color="auto"/>
      </w:divBdr>
    </w:div>
    <w:div w:id="292909431">
      <w:marLeft w:val="480"/>
      <w:marRight w:val="0"/>
      <w:marTop w:val="0"/>
      <w:marBottom w:val="0"/>
      <w:divBdr>
        <w:top w:val="none" w:sz="0" w:space="0" w:color="auto"/>
        <w:left w:val="none" w:sz="0" w:space="0" w:color="auto"/>
        <w:bottom w:val="none" w:sz="0" w:space="0" w:color="auto"/>
        <w:right w:val="none" w:sz="0" w:space="0" w:color="auto"/>
      </w:divBdr>
    </w:div>
    <w:div w:id="292948788">
      <w:marLeft w:val="480"/>
      <w:marRight w:val="0"/>
      <w:marTop w:val="0"/>
      <w:marBottom w:val="0"/>
      <w:divBdr>
        <w:top w:val="none" w:sz="0" w:space="0" w:color="auto"/>
        <w:left w:val="none" w:sz="0" w:space="0" w:color="auto"/>
        <w:bottom w:val="none" w:sz="0" w:space="0" w:color="auto"/>
        <w:right w:val="none" w:sz="0" w:space="0" w:color="auto"/>
      </w:divBdr>
    </w:div>
    <w:div w:id="293022050">
      <w:marLeft w:val="640"/>
      <w:marRight w:val="0"/>
      <w:marTop w:val="0"/>
      <w:marBottom w:val="0"/>
      <w:divBdr>
        <w:top w:val="none" w:sz="0" w:space="0" w:color="auto"/>
        <w:left w:val="none" w:sz="0" w:space="0" w:color="auto"/>
        <w:bottom w:val="none" w:sz="0" w:space="0" w:color="auto"/>
        <w:right w:val="none" w:sz="0" w:space="0" w:color="auto"/>
      </w:divBdr>
    </w:div>
    <w:div w:id="293025962">
      <w:marLeft w:val="640"/>
      <w:marRight w:val="0"/>
      <w:marTop w:val="0"/>
      <w:marBottom w:val="0"/>
      <w:divBdr>
        <w:top w:val="none" w:sz="0" w:space="0" w:color="auto"/>
        <w:left w:val="none" w:sz="0" w:space="0" w:color="auto"/>
        <w:bottom w:val="none" w:sz="0" w:space="0" w:color="auto"/>
        <w:right w:val="none" w:sz="0" w:space="0" w:color="auto"/>
      </w:divBdr>
    </w:div>
    <w:div w:id="293028990">
      <w:marLeft w:val="640"/>
      <w:marRight w:val="0"/>
      <w:marTop w:val="0"/>
      <w:marBottom w:val="0"/>
      <w:divBdr>
        <w:top w:val="none" w:sz="0" w:space="0" w:color="auto"/>
        <w:left w:val="none" w:sz="0" w:space="0" w:color="auto"/>
        <w:bottom w:val="none" w:sz="0" w:space="0" w:color="auto"/>
        <w:right w:val="none" w:sz="0" w:space="0" w:color="auto"/>
      </w:divBdr>
    </w:div>
    <w:div w:id="293098149">
      <w:marLeft w:val="480"/>
      <w:marRight w:val="0"/>
      <w:marTop w:val="0"/>
      <w:marBottom w:val="0"/>
      <w:divBdr>
        <w:top w:val="none" w:sz="0" w:space="0" w:color="auto"/>
        <w:left w:val="none" w:sz="0" w:space="0" w:color="auto"/>
        <w:bottom w:val="none" w:sz="0" w:space="0" w:color="auto"/>
        <w:right w:val="none" w:sz="0" w:space="0" w:color="auto"/>
      </w:divBdr>
    </w:div>
    <w:div w:id="293172581">
      <w:marLeft w:val="640"/>
      <w:marRight w:val="0"/>
      <w:marTop w:val="0"/>
      <w:marBottom w:val="0"/>
      <w:divBdr>
        <w:top w:val="none" w:sz="0" w:space="0" w:color="auto"/>
        <w:left w:val="none" w:sz="0" w:space="0" w:color="auto"/>
        <w:bottom w:val="none" w:sz="0" w:space="0" w:color="auto"/>
        <w:right w:val="none" w:sz="0" w:space="0" w:color="auto"/>
      </w:divBdr>
    </w:div>
    <w:div w:id="293218680">
      <w:marLeft w:val="640"/>
      <w:marRight w:val="0"/>
      <w:marTop w:val="0"/>
      <w:marBottom w:val="0"/>
      <w:divBdr>
        <w:top w:val="none" w:sz="0" w:space="0" w:color="auto"/>
        <w:left w:val="none" w:sz="0" w:space="0" w:color="auto"/>
        <w:bottom w:val="none" w:sz="0" w:space="0" w:color="auto"/>
        <w:right w:val="none" w:sz="0" w:space="0" w:color="auto"/>
      </w:divBdr>
    </w:div>
    <w:div w:id="293371759">
      <w:marLeft w:val="640"/>
      <w:marRight w:val="0"/>
      <w:marTop w:val="0"/>
      <w:marBottom w:val="0"/>
      <w:divBdr>
        <w:top w:val="none" w:sz="0" w:space="0" w:color="auto"/>
        <w:left w:val="none" w:sz="0" w:space="0" w:color="auto"/>
        <w:bottom w:val="none" w:sz="0" w:space="0" w:color="auto"/>
        <w:right w:val="none" w:sz="0" w:space="0" w:color="auto"/>
      </w:divBdr>
    </w:div>
    <w:div w:id="293408701">
      <w:marLeft w:val="640"/>
      <w:marRight w:val="0"/>
      <w:marTop w:val="0"/>
      <w:marBottom w:val="0"/>
      <w:divBdr>
        <w:top w:val="none" w:sz="0" w:space="0" w:color="auto"/>
        <w:left w:val="none" w:sz="0" w:space="0" w:color="auto"/>
        <w:bottom w:val="none" w:sz="0" w:space="0" w:color="auto"/>
        <w:right w:val="none" w:sz="0" w:space="0" w:color="auto"/>
      </w:divBdr>
    </w:div>
    <w:div w:id="293561473">
      <w:marLeft w:val="640"/>
      <w:marRight w:val="0"/>
      <w:marTop w:val="0"/>
      <w:marBottom w:val="0"/>
      <w:divBdr>
        <w:top w:val="none" w:sz="0" w:space="0" w:color="auto"/>
        <w:left w:val="none" w:sz="0" w:space="0" w:color="auto"/>
        <w:bottom w:val="none" w:sz="0" w:space="0" w:color="auto"/>
        <w:right w:val="none" w:sz="0" w:space="0" w:color="auto"/>
      </w:divBdr>
    </w:div>
    <w:div w:id="293564089">
      <w:marLeft w:val="640"/>
      <w:marRight w:val="0"/>
      <w:marTop w:val="0"/>
      <w:marBottom w:val="0"/>
      <w:divBdr>
        <w:top w:val="none" w:sz="0" w:space="0" w:color="auto"/>
        <w:left w:val="none" w:sz="0" w:space="0" w:color="auto"/>
        <w:bottom w:val="none" w:sz="0" w:space="0" w:color="auto"/>
        <w:right w:val="none" w:sz="0" w:space="0" w:color="auto"/>
      </w:divBdr>
    </w:div>
    <w:div w:id="293609784">
      <w:marLeft w:val="480"/>
      <w:marRight w:val="0"/>
      <w:marTop w:val="0"/>
      <w:marBottom w:val="0"/>
      <w:divBdr>
        <w:top w:val="none" w:sz="0" w:space="0" w:color="auto"/>
        <w:left w:val="none" w:sz="0" w:space="0" w:color="auto"/>
        <w:bottom w:val="none" w:sz="0" w:space="0" w:color="auto"/>
        <w:right w:val="none" w:sz="0" w:space="0" w:color="auto"/>
      </w:divBdr>
    </w:div>
    <w:div w:id="293675760">
      <w:marLeft w:val="480"/>
      <w:marRight w:val="0"/>
      <w:marTop w:val="0"/>
      <w:marBottom w:val="0"/>
      <w:divBdr>
        <w:top w:val="none" w:sz="0" w:space="0" w:color="auto"/>
        <w:left w:val="none" w:sz="0" w:space="0" w:color="auto"/>
        <w:bottom w:val="none" w:sz="0" w:space="0" w:color="auto"/>
        <w:right w:val="none" w:sz="0" w:space="0" w:color="auto"/>
      </w:divBdr>
    </w:div>
    <w:div w:id="293683361">
      <w:marLeft w:val="640"/>
      <w:marRight w:val="0"/>
      <w:marTop w:val="0"/>
      <w:marBottom w:val="0"/>
      <w:divBdr>
        <w:top w:val="none" w:sz="0" w:space="0" w:color="auto"/>
        <w:left w:val="none" w:sz="0" w:space="0" w:color="auto"/>
        <w:bottom w:val="none" w:sz="0" w:space="0" w:color="auto"/>
        <w:right w:val="none" w:sz="0" w:space="0" w:color="auto"/>
      </w:divBdr>
    </w:div>
    <w:div w:id="293756097">
      <w:marLeft w:val="640"/>
      <w:marRight w:val="0"/>
      <w:marTop w:val="0"/>
      <w:marBottom w:val="0"/>
      <w:divBdr>
        <w:top w:val="none" w:sz="0" w:space="0" w:color="auto"/>
        <w:left w:val="none" w:sz="0" w:space="0" w:color="auto"/>
        <w:bottom w:val="none" w:sz="0" w:space="0" w:color="auto"/>
        <w:right w:val="none" w:sz="0" w:space="0" w:color="auto"/>
      </w:divBdr>
    </w:div>
    <w:div w:id="293756462">
      <w:marLeft w:val="480"/>
      <w:marRight w:val="0"/>
      <w:marTop w:val="0"/>
      <w:marBottom w:val="0"/>
      <w:divBdr>
        <w:top w:val="none" w:sz="0" w:space="0" w:color="auto"/>
        <w:left w:val="none" w:sz="0" w:space="0" w:color="auto"/>
        <w:bottom w:val="none" w:sz="0" w:space="0" w:color="auto"/>
        <w:right w:val="none" w:sz="0" w:space="0" w:color="auto"/>
      </w:divBdr>
    </w:div>
    <w:div w:id="293760738">
      <w:marLeft w:val="640"/>
      <w:marRight w:val="0"/>
      <w:marTop w:val="0"/>
      <w:marBottom w:val="0"/>
      <w:divBdr>
        <w:top w:val="none" w:sz="0" w:space="0" w:color="auto"/>
        <w:left w:val="none" w:sz="0" w:space="0" w:color="auto"/>
        <w:bottom w:val="none" w:sz="0" w:space="0" w:color="auto"/>
        <w:right w:val="none" w:sz="0" w:space="0" w:color="auto"/>
      </w:divBdr>
    </w:div>
    <w:div w:id="293874684">
      <w:marLeft w:val="480"/>
      <w:marRight w:val="0"/>
      <w:marTop w:val="0"/>
      <w:marBottom w:val="0"/>
      <w:divBdr>
        <w:top w:val="none" w:sz="0" w:space="0" w:color="auto"/>
        <w:left w:val="none" w:sz="0" w:space="0" w:color="auto"/>
        <w:bottom w:val="none" w:sz="0" w:space="0" w:color="auto"/>
        <w:right w:val="none" w:sz="0" w:space="0" w:color="auto"/>
      </w:divBdr>
    </w:div>
    <w:div w:id="293875844">
      <w:marLeft w:val="480"/>
      <w:marRight w:val="0"/>
      <w:marTop w:val="0"/>
      <w:marBottom w:val="0"/>
      <w:divBdr>
        <w:top w:val="none" w:sz="0" w:space="0" w:color="auto"/>
        <w:left w:val="none" w:sz="0" w:space="0" w:color="auto"/>
        <w:bottom w:val="none" w:sz="0" w:space="0" w:color="auto"/>
        <w:right w:val="none" w:sz="0" w:space="0" w:color="auto"/>
      </w:divBdr>
    </w:div>
    <w:div w:id="293951320">
      <w:marLeft w:val="640"/>
      <w:marRight w:val="0"/>
      <w:marTop w:val="0"/>
      <w:marBottom w:val="0"/>
      <w:divBdr>
        <w:top w:val="none" w:sz="0" w:space="0" w:color="auto"/>
        <w:left w:val="none" w:sz="0" w:space="0" w:color="auto"/>
        <w:bottom w:val="none" w:sz="0" w:space="0" w:color="auto"/>
        <w:right w:val="none" w:sz="0" w:space="0" w:color="auto"/>
      </w:divBdr>
    </w:div>
    <w:div w:id="294143599">
      <w:marLeft w:val="480"/>
      <w:marRight w:val="0"/>
      <w:marTop w:val="0"/>
      <w:marBottom w:val="0"/>
      <w:divBdr>
        <w:top w:val="none" w:sz="0" w:space="0" w:color="auto"/>
        <w:left w:val="none" w:sz="0" w:space="0" w:color="auto"/>
        <w:bottom w:val="none" w:sz="0" w:space="0" w:color="auto"/>
        <w:right w:val="none" w:sz="0" w:space="0" w:color="auto"/>
      </w:divBdr>
    </w:div>
    <w:div w:id="294217918">
      <w:marLeft w:val="640"/>
      <w:marRight w:val="0"/>
      <w:marTop w:val="0"/>
      <w:marBottom w:val="0"/>
      <w:divBdr>
        <w:top w:val="none" w:sz="0" w:space="0" w:color="auto"/>
        <w:left w:val="none" w:sz="0" w:space="0" w:color="auto"/>
        <w:bottom w:val="none" w:sz="0" w:space="0" w:color="auto"/>
        <w:right w:val="none" w:sz="0" w:space="0" w:color="auto"/>
      </w:divBdr>
    </w:div>
    <w:div w:id="294221481">
      <w:marLeft w:val="640"/>
      <w:marRight w:val="0"/>
      <w:marTop w:val="0"/>
      <w:marBottom w:val="0"/>
      <w:divBdr>
        <w:top w:val="none" w:sz="0" w:space="0" w:color="auto"/>
        <w:left w:val="none" w:sz="0" w:space="0" w:color="auto"/>
        <w:bottom w:val="none" w:sz="0" w:space="0" w:color="auto"/>
        <w:right w:val="none" w:sz="0" w:space="0" w:color="auto"/>
      </w:divBdr>
    </w:div>
    <w:div w:id="294289331">
      <w:marLeft w:val="640"/>
      <w:marRight w:val="0"/>
      <w:marTop w:val="0"/>
      <w:marBottom w:val="0"/>
      <w:divBdr>
        <w:top w:val="none" w:sz="0" w:space="0" w:color="auto"/>
        <w:left w:val="none" w:sz="0" w:space="0" w:color="auto"/>
        <w:bottom w:val="none" w:sz="0" w:space="0" w:color="auto"/>
        <w:right w:val="none" w:sz="0" w:space="0" w:color="auto"/>
      </w:divBdr>
    </w:div>
    <w:div w:id="294335497">
      <w:marLeft w:val="480"/>
      <w:marRight w:val="0"/>
      <w:marTop w:val="0"/>
      <w:marBottom w:val="0"/>
      <w:divBdr>
        <w:top w:val="none" w:sz="0" w:space="0" w:color="auto"/>
        <w:left w:val="none" w:sz="0" w:space="0" w:color="auto"/>
        <w:bottom w:val="none" w:sz="0" w:space="0" w:color="auto"/>
        <w:right w:val="none" w:sz="0" w:space="0" w:color="auto"/>
      </w:divBdr>
    </w:div>
    <w:div w:id="294406582">
      <w:marLeft w:val="640"/>
      <w:marRight w:val="0"/>
      <w:marTop w:val="0"/>
      <w:marBottom w:val="0"/>
      <w:divBdr>
        <w:top w:val="none" w:sz="0" w:space="0" w:color="auto"/>
        <w:left w:val="none" w:sz="0" w:space="0" w:color="auto"/>
        <w:bottom w:val="none" w:sz="0" w:space="0" w:color="auto"/>
        <w:right w:val="none" w:sz="0" w:space="0" w:color="auto"/>
      </w:divBdr>
    </w:div>
    <w:div w:id="294410485">
      <w:marLeft w:val="640"/>
      <w:marRight w:val="0"/>
      <w:marTop w:val="0"/>
      <w:marBottom w:val="0"/>
      <w:divBdr>
        <w:top w:val="none" w:sz="0" w:space="0" w:color="auto"/>
        <w:left w:val="none" w:sz="0" w:space="0" w:color="auto"/>
        <w:bottom w:val="none" w:sz="0" w:space="0" w:color="auto"/>
        <w:right w:val="none" w:sz="0" w:space="0" w:color="auto"/>
      </w:divBdr>
    </w:div>
    <w:div w:id="294412190">
      <w:marLeft w:val="640"/>
      <w:marRight w:val="0"/>
      <w:marTop w:val="0"/>
      <w:marBottom w:val="0"/>
      <w:divBdr>
        <w:top w:val="none" w:sz="0" w:space="0" w:color="auto"/>
        <w:left w:val="none" w:sz="0" w:space="0" w:color="auto"/>
        <w:bottom w:val="none" w:sz="0" w:space="0" w:color="auto"/>
        <w:right w:val="none" w:sz="0" w:space="0" w:color="auto"/>
      </w:divBdr>
    </w:div>
    <w:div w:id="294532726">
      <w:marLeft w:val="480"/>
      <w:marRight w:val="0"/>
      <w:marTop w:val="0"/>
      <w:marBottom w:val="0"/>
      <w:divBdr>
        <w:top w:val="none" w:sz="0" w:space="0" w:color="auto"/>
        <w:left w:val="none" w:sz="0" w:space="0" w:color="auto"/>
        <w:bottom w:val="none" w:sz="0" w:space="0" w:color="auto"/>
        <w:right w:val="none" w:sz="0" w:space="0" w:color="auto"/>
      </w:divBdr>
    </w:div>
    <w:div w:id="294599501">
      <w:marLeft w:val="640"/>
      <w:marRight w:val="0"/>
      <w:marTop w:val="0"/>
      <w:marBottom w:val="0"/>
      <w:divBdr>
        <w:top w:val="none" w:sz="0" w:space="0" w:color="auto"/>
        <w:left w:val="none" w:sz="0" w:space="0" w:color="auto"/>
        <w:bottom w:val="none" w:sz="0" w:space="0" w:color="auto"/>
        <w:right w:val="none" w:sz="0" w:space="0" w:color="auto"/>
      </w:divBdr>
    </w:div>
    <w:div w:id="294682359">
      <w:marLeft w:val="640"/>
      <w:marRight w:val="0"/>
      <w:marTop w:val="0"/>
      <w:marBottom w:val="0"/>
      <w:divBdr>
        <w:top w:val="none" w:sz="0" w:space="0" w:color="auto"/>
        <w:left w:val="none" w:sz="0" w:space="0" w:color="auto"/>
        <w:bottom w:val="none" w:sz="0" w:space="0" w:color="auto"/>
        <w:right w:val="none" w:sz="0" w:space="0" w:color="auto"/>
      </w:divBdr>
    </w:div>
    <w:div w:id="294874126">
      <w:marLeft w:val="640"/>
      <w:marRight w:val="0"/>
      <w:marTop w:val="0"/>
      <w:marBottom w:val="0"/>
      <w:divBdr>
        <w:top w:val="none" w:sz="0" w:space="0" w:color="auto"/>
        <w:left w:val="none" w:sz="0" w:space="0" w:color="auto"/>
        <w:bottom w:val="none" w:sz="0" w:space="0" w:color="auto"/>
        <w:right w:val="none" w:sz="0" w:space="0" w:color="auto"/>
      </w:divBdr>
    </w:div>
    <w:div w:id="294875428">
      <w:marLeft w:val="480"/>
      <w:marRight w:val="0"/>
      <w:marTop w:val="0"/>
      <w:marBottom w:val="0"/>
      <w:divBdr>
        <w:top w:val="none" w:sz="0" w:space="0" w:color="auto"/>
        <w:left w:val="none" w:sz="0" w:space="0" w:color="auto"/>
        <w:bottom w:val="none" w:sz="0" w:space="0" w:color="auto"/>
        <w:right w:val="none" w:sz="0" w:space="0" w:color="auto"/>
      </w:divBdr>
    </w:div>
    <w:div w:id="294919485">
      <w:marLeft w:val="640"/>
      <w:marRight w:val="0"/>
      <w:marTop w:val="0"/>
      <w:marBottom w:val="0"/>
      <w:divBdr>
        <w:top w:val="none" w:sz="0" w:space="0" w:color="auto"/>
        <w:left w:val="none" w:sz="0" w:space="0" w:color="auto"/>
        <w:bottom w:val="none" w:sz="0" w:space="0" w:color="auto"/>
        <w:right w:val="none" w:sz="0" w:space="0" w:color="auto"/>
      </w:divBdr>
    </w:div>
    <w:div w:id="294943661">
      <w:marLeft w:val="480"/>
      <w:marRight w:val="0"/>
      <w:marTop w:val="0"/>
      <w:marBottom w:val="0"/>
      <w:divBdr>
        <w:top w:val="none" w:sz="0" w:space="0" w:color="auto"/>
        <w:left w:val="none" w:sz="0" w:space="0" w:color="auto"/>
        <w:bottom w:val="none" w:sz="0" w:space="0" w:color="auto"/>
        <w:right w:val="none" w:sz="0" w:space="0" w:color="auto"/>
      </w:divBdr>
    </w:div>
    <w:div w:id="294990360">
      <w:marLeft w:val="640"/>
      <w:marRight w:val="0"/>
      <w:marTop w:val="0"/>
      <w:marBottom w:val="0"/>
      <w:divBdr>
        <w:top w:val="none" w:sz="0" w:space="0" w:color="auto"/>
        <w:left w:val="none" w:sz="0" w:space="0" w:color="auto"/>
        <w:bottom w:val="none" w:sz="0" w:space="0" w:color="auto"/>
        <w:right w:val="none" w:sz="0" w:space="0" w:color="auto"/>
      </w:divBdr>
    </w:div>
    <w:div w:id="295062330">
      <w:marLeft w:val="640"/>
      <w:marRight w:val="0"/>
      <w:marTop w:val="0"/>
      <w:marBottom w:val="0"/>
      <w:divBdr>
        <w:top w:val="none" w:sz="0" w:space="0" w:color="auto"/>
        <w:left w:val="none" w:sz="0" w:space="0" w:color="auto"/>
        <w:bottom w:val="none" w:sz="0" w:space="0" w:color="auto"/>
        <w:right w:val="none" w:sz="0" w:space="0" w:color="auto"/>
      </w:divBdr>
    </w:div>
    <w:div w:id="295113043">
      <w:marLeft w:val="640"/>
      <w:marRight w:val="0"/>
      <w:marTop w:val="0"/>
      <w:marBottom w:val="0"/>
      <w:divBdr>
        <w:top w:val="none" w:sz="0" w:space="0" w:color="auto"/>
        <w:left w:val="none" w:sz="0" w:space="0" w:color="auto"/>
        <w:bottom w:val="none" w:sz="0" w:space="0" w:color="auto"/>
        <w:right w:val="none" w:sz="0" w:space="0" w:color="auto"/>
      </w:divBdr>
    </w:div>
    <w:div w:id="295378098">
      <w:marLeft w:val="640"/>
      <w:marRight w:val="0"/>
      <w:marTop w:val="0"/>
      <w:marBottom w:val="0"/>
      <w:divBdr>
        <w:top w:val="none" w:sz="0" w:space="0" w:color="auto"/>
        <w:left w:val="none" w:sz="0" w:space="0" w:color="auto"/>
        <w:bottom w:val="none" w:sz="0" w:space="0" w:color="auto"/>
        <w:right w:val="none" w:sz="0" w:space="0" w:color="auto"/>
      </w:divBdr>
    </w:div>
    <w:div w:id="295378553">
      <w:marLeft w:val="480"/>
      <w:marRight w:val="0"/>
      <w:marTop w:val="0"/>
      <w:marBottom w:val="0"/>
      <w:divBdr>
        <w:top w:val="none" w:sz="0" w:space="0" w:color="auto"/>
        <w:left w:val="none" w:sz="0" w:space="0" w:color="auto"/>
        <w:bottom w:val="none" w:sz="0" w:space="0" w:color="auto"/>
        <w:right w:val="none" w:sz="0" w:space="0" w:color="auto"/>
      </w:divBdr>
    </w:div>
    <w:div w:id="295452008">
      <w:marLeft w:val="480"/>
      <w:marRight w:val="0"/>
      <w:marTop w:val="0"/>
      <w:marBottom w:val="0"/>
      <w:divBdr>
        <w:top w:val="none" w:sz="0" w:space="0" w:color="auto"/>
        <w:left w:val="none" w:sz="0" w:space="0" w:color="auto"/>
        <w:bottom w:val="none" w:sz="0" w:space="0" w:color="auto"/>
        <w:right w:val="none" w:sz="0" w:space="0" w:color="auto"/>
      </w:divBdr>
    </w:div>
    <w:div w:id="295453255">
      <w:marLeft w:val="640"/>
      <w:marRight w:val="0"/>
      <w:marTop w:val="0"/>
      <w:marBottom w:val="0"/>
      <w:divBdr>
        <w:top w:val="none" w:sz="0" w:space="0" w:color="auto"/>
        <w:left w:val="none" w:sz="0" w:space="0" w:color="auto"/>
        <w:bottom w:val="none" w:sz="0" w:space="0" w:color="auto"/>
        <w:right w:val="none" w:sz="0" w:space="0" w:color="auto"/>
      </w:divBdr>
    </w:div>
    <w:div w:id="295525933">
      <w:marLeft w:val="640"/>
      <w:marRight w:val="0"/>
      <w:marTop w:val="0"/>
      <w:marBottom w:val="0"/>
      <w:divBdr>
        <w:top w:val="none" w:sz="0" w:space="0" w:color="auto"/>
        <w:left w:val="none" w:sz="0" w:space="0" w:color="auto"/>
        <w:bottom w:val="none" w:sz="0" w:space="0" w:color="auto"/>
        <w:right w:val="none" w:sz="0" w:space="0" w:color="auto"/>
      </w:divBdr>
    </w:div>
    <w:div w:id="295532024">
      <w:marLeft w:val="640"/>
      <w:marRight w:val="0"/>
      <w:marTop w:val="0"/>
      <w:marBottom w:val="0"/>
      <w:divBdr>
        <w:top w:val="none" w:sz="0" w:space="0" w:color="auto"/>
        <w:left w:val="none" w:sz="0" w:space="0" w:color="auto"/>
        <w:bottom w:val="none" w:sz="0" w:space="0" w:color="auto"/>
        <w:right w:val="none" w:sz="0" w:space="0" w:color="auto"/>
      </w:divBdr>
    </w:div>
    <w:div w:id="295599065">
      <w:marLeft w:val="480"/>
      <w:marRight w:val="0"/>
      <w:marTop w:val="0"/>
      <w:marBottom w:val="0"/>
      <w:divBdr>
        <w:top w:val="none" w:sz="0" w:space="0" w:color="auto"/>
        <w:left w:val="none" w:sz="0" w:space="0" w:color="auto"/>
        <w:bottom w:val="none" w:sz="0" w:space="0" w:color="auto"/>
        <w:right w:val="none" w:sz="0" w:space="0" w:color="auto"/>
      </w:divBdr>
    </w:div>
    <w:div w:id="295643267">
      <w:marLeft w:val="480"/>
      <w:marRight w:val="0"/>
      <w:marTop w:val="0"/>
      <w:marBottom w:val="0"/>
      <w:divBdr>
        <w:top w:val="none" w:sz="0" w:space="0" w:color="auto"/>
        <w:left w:val="none" w:sz="0" w:space="0" w:color="auto"/>
        <w:bottom w:val="none" w:sz="0" w:space="0" w:color="auto"/>
        <w:right w:val="none" w:sz="0" w:space="0" w:color="auto"/>
      </w:divBdr>
    </w:div>
    <w:div w:id="295719956">
      <w:marLeft w:val="480"/>
      <w:marRight w:val="0"/>
      <w:marTop w:val="0"/>
      <w:marBottom w:val="0"/>
      <w:divBdr>
        <w:top w:val="none" w:sz="0" w:space="0" w:color="auto"/>
        <w:left w:val="none" w:sz="0" w:space="0" w:color="auto"/>
        <w:bottom w:val="none" w:sz="0" w:space="0" w:color="auto"/>
        <w:right w:val="none" w:sz="0" w:space="0" w:color="auto"/>
      </w:divBdr>
    </w:div>
    <w:div w:id="295723931">
      <w:marLeft w:val="480"/>
      <w:marRight w:val="0"/>
      <w:marTop w:val="0"/>
      <w:marBottom w:val="0"/>
      <w:divBdr>
        <w:top w:val="none" w:sz="0" w:space="0" w:color="auto"/>
        <w:left w:val="none" w:sz="0" w:space="0" w:color="auto"/>
        <w:bottom w:val="none" w:sz="0" w:space="0" w:color="auto"/>
        <w:right w:val="none" w:sz="0" w:space="0" w:color="auto"/>
      </w:divBdr>
    </w:div>
    <w:div w:id="295910048">
      <w:marLeft w:val="480"/>
      <w:marRight w:val="0"/>
      <w:marTop w:val="0"/>
      <w:marBottom w:val="0"/>
      <w:divBdr>
        <w:top w:val="none" w:sz="0" w:space="0" w:color="auto"/>
        <w:left w:val="none" w:sz="0" w:space="0" w:color="auto"/>
        <w:bottom w:val="none" w:sz="0" w:space="0" w:color="auto"/>
        <w:right w:val="none" w:sz="0" w:space="0" w:color="auto"/>
      </w:divBdr>
    </w:div>
    <w:div w:id="295911702">
      <w:marLeft w:val="640"/>
      <w:marRight w:val="0"/>
      <w:marTop w:val="0"/>
      <w:marBottom w:val="0"/>
      <w:divBdr>
        <w:top w:val="none" w:sz="0" w:space="0" w:color="auto"/>
        <w:left w:val="none" w:sz="0" w:space="0" w:color="auto"/>
        <w:bottom w:val="none" w:sz="0" w:space="0" w:color="auto"/>
        <w:right w:val="none" w:sz="0" w:space="0" w:color="auto"/>
      </w:divBdr>
    </w:div>
    <w:div w:id="295991576">
      <w:marLeft w:val="480"/>
      <w:marRight w:val="0"/>
      <w:marTop w:val="0"/>
      <w:marBottom w:val="0"/>
      <w:divBdr>
        <w:top w:val="none" w:sz="0" w:space="0" w:color="auto"/>
        <w:left w:val="none" w:sz="0" w:space="0" w:color="auto"/>
        <w:bottom w:val="none" w:sz="0" w:space="0" w:color="auto"/>
        <w:right w:val="none" w:sz="0" w:space="0" w:color="auto"/>
      </w:divBdr>
    </w:div>
    <w:div w:id="296108583">
      <w:marLeft w:val="640"/>
      <w:marRight w:val="0"/>
      <w:marTop w:val="0"/>
      <w:marBottom w:val="0"/>
      <w:divBdr>
        <w:top w:val="none" w:sz="0" w:space="0" w:color="auto"/>
        <w:left w:val="none" w:sz="0" w:space="0" w:color="auto"/>
        <w:bottom w:val="none" w:sz="0" w:space="0" w:color="auto"/>
        <w:right w:val="none" w:sz="0" w:space="0" w:color="auto"/>
      </w:divBdr>
    </w:div>
    <w:div w:id="296185247">
      <w:marLeft w:val="640"/>
      <w:marRight w:val="0"/>
      <w:marTop w:val="0"/>
      <w:marBottom w:val="0"/>
      <w:divBdr>
        <w:top w:val="none" w:sz="0" w:space="0" w:color="auto"/>
        <w:left w:val="none" w:sz="0" w:space="0" w:color="auto"/>
        <w:bottom w:val="none" w:sz="0" w:space="0" w:color="auto"/>
        <w:right w:val="none" w:sz="0" w:space="0" w:color="auto"/>
      </w:divBdr>
    </w:div>
    <w:div w:id="296185824">
      <w:marLeft w:val="480"/>
      <w:marRight w:val="0"/>
      <w:marTop w:val="0"/>
      <w:marBottom w:val="0"/>
      <w:divBdr>
        <w:top w:val="none" w:sz="0" w:space="0" w:color="auto"/>
        <w:left w:val="none" w:sz="0" w:space="0" w:color="auto"/>
        <w:bottom w:val="none" w:sz="0" w:space="0" w:color="auto"/>
        <w:right w:val="none" w:sz="0" w:space="0" w:color="auto"/>
      </w:divBdr>
    </w:div>
    <w:div w:id="296187096">
      <w:marLeft w:val="640"/>
      <w:marRight w:val="0"/>
      <w:marTop w:val="0"/>
      <w:marBottom w:val="0"/>
      <w:divBdr>
        <w:top w:val="none" w:sz="0" w:space="0" w:color="auto"/>
        <w:left w:val="none" w:sz="0" w:space="0" w:color="auto"/>
        <w:bottom w:val="none" w:sz="0" w:space="0" w:color="auto"/>
        <w:right w:val="none" w:sz="0" w:space="0" w:color="auto"/>
      </w:divBdr>
    </w:div>
    <w:div w:id="296223771">
      <w:marLeft w:val="640"/>
      <w:marRight w:val="0"/>
      <w:marTop w:val="0"/>
      <w:marBottom w:val="0"/>
      <w:divBdr>
        <w:top w:val="none" w:sz="0" w:space="0" w:color="auto"/>
        <w:left w:val="none" w:sz="0" w:space="0" w:color="auto"/>
        <w:bottom w:val="none" w:sz="0" w:space="0" w:color="auto"/>
        <w:right w:val="none" w:sz="0" w:space="0" w:color="auto"/>
      </w:divBdr>
    </w:div>
    <w:div w:id="296254833">
      <w:marLeft w:val="640"/>
      <w:marRight w:val="0"/>
      <w:marTop w:val="0"/>
      <w:marBottom w:val="0"/>
      <w:divBdr>
        <w:top w:val="none" w:sz="0" w:space="0" w:color="auto"/>
        <w:left w:val="none" w:sz="0" w:space="0" w:color="auto"/>
        <w:bottom w:val="none" w:sz="0" w:space="0" w:color="auto"/>
        <w:right w:val="none" w:sz="0" w:space="0" w:color="auto"/>
      </w:divBdr>
    </w:div>
    <w:div w:id="296255407">
      <w:marLeft w:val="640"/>
      <w:marRight w:val="0"/>
      <w:marTop w:val="0"/>
      <w:marBottom w:val="0"/>
      <w:divBdr>
        <w:top w:val="none" w:sz="0" w:space="0" w:color="auto"/>
        <w:left w:val="none" w:sz="0" w:space="0" w:color="auto"/>
        <w:bottom w:val="none" w:sz="0" w:space="0" w:color="auto"/>
        <w:right w:val="none" w:sz="0" w:space="0" w:color="auto"/>
      </w:divBdr>
    </w:div>
    <w:div w:id="296380689">
      <w:marLeft w:val="480"/>
      <w:marRight w:val="0"/>
      <w:marTop w:val="0"/>
      <w:marBottom w:val="0"/>
      <w:divBdr>
        <w:top w:val="none" w:sz="0" w:space="0" w:color="auto"/>
        <w:left w:val="none" w:sz="0" w:space="0" w:color="auto"/>
        <w:bottom w:val="none" w:sz="0" w:space="0" w:color="auto"/>
        <w:right w:val="none" w:sz="0" w:space="0" w:color="auto"/>
      </w:divBdr>
    </w:div>
    <w:div w:id="296423741">
      <w:marLeft w:val="480"/>
      <w:marRight w:val="0"/>
      <w:marTop w:val="0"/>
      <w:marBottom w:val="0"/>
      <w:divBdr>
        <w:top w:val="none" w:sz="0" w:space="0" w:color="auto"/>
        <w:left w:val="none" w:sz="0" w:space="0" w:color="auto"/>
        <w:bottom w:val="none" w:sz="0" w:space="0" w:color="auto"/>
        <w:right w:val="none" w:sz="0" w:space="0" w:color="auto"/>
      </w:divBdr>
    </w:div>
    <w:div w:id="296447867">
      <w:marLeft w:val="640"/>
      <w:marRight w:val="0"/>
      <w:marTop w:val="0"/>
      <w:marBottom w:val="0"/>
      <w:divBdr>
        <w:top w:val="none" w:sz="0" w:space="0" w:color="auto"/>
        <w:left w:val="none" w:sz="0" w:space="0" w:color="auto"/>
        <w:bottom w:val="none" w:sz="0" w:space="0" w:color="auto"/>
        <w:right w:val="none" w:sz="0" w:space="0" w:color="auto"/>
      </w:divBdr>
    </w:div>
    <w:div w:id="296448667">
      <w:marLeft w:val="480"/>
      <w:marRight w:val="0"/>
      <w:marTop w:val="0"/>
      <w:marBottom w:val="0"/>
      <w:divBdr>
        <w:top w:val="none" w:sz="0" w:space="0" w:color="auto"/>
        <w:left w:val="none" w:sz="0" w:space="0" w:color="auto"/>
        <w:bottom w:val="none" w:sz="0" w:space="0" w:color="auto"/>
        <w:right w:val="none" w:sz="0" w:space="0" w:color="auto"/>
      </w:divBdr>
    </w:div>
    <w:div w:id="296496340">
      <w:marLeft w:val="480"/>
      <w:marRight w:val="0"/>
      <w:marTop w:val="0"/>
      <w:marBottom w:val="0"/>
      <w:divBdr>
        <w:top w:val="none" w:sz="0" w:space="0" w:color="auto"/>
        <w:left w:val="none" w:sz="0" w:space="0" w:color="auto"/>
        <w:bottom w:val="none" w:sz="0" w:space="0" w:color="auto"/>
        <w:right w:val="none" w:sz="0" w:space="0" w:color="auto"/>
      </w:divBdr>
    </w:div>
    <w:div w:id="296499051">
      <w:marLeft w:val="480"/>
      <w:marRight w:val="0"/>
      <w:marTop w:val="0"/>
      <w:marBottom w:val="0"/>
      <w:divBdr>
        <w:top w:val="none" w:sz="0" w:space="0" w:color="auto"/>
        <w:left w:val="none" w:sz="0" w:space="0" w:color="auto"/>
        <w:bottom w:val="none" w:sz="0" w:space="0" w:color="auto"/>
        <w:right w:val="none" w:sz="0" w:space="0" w:color="auto"/>
      </w:divBdr>
    </w:div>
    <w:div w:id="296567621">
      <w:marLeft w:val="640"/>
      <w:marRight w:val="0"/>
      <w:marTop w:val="0"/>
      <w:marBottom w:val="0"/>
      <w:divBdr>
        <w:top w:val="none" w:sz="0" w:space="0" w:color="auto"/>
        <w:left w:val="none" w:sz="0" w:space="0" w:color="auto"/>
        <w:bottom w:val="none" w:sz="0" w:space="0" w:color="auto"/>
        <w:right w:val="none" w:sz="0" w:space="0" w:color="auto"/>
      </w:divBdr>
    </w:div>
    <w:div w:id="296688411">
      <w:marLeft w:val="480"/>
      <w:marRight w:val="0"/>
      <w:marTop w:val="0"/>
      <w:marBottom w:val="0"/>
      <w:divBdr>
        <w:top w:val="none" w:sz="0" w:space="0" w:color="auto"/>
        <w:left w:val="none" w:sz="0" w:space="0" w:color="auto"/>
        <w:bottom w:val="none" w:sz="0" w:space="0" w:color="auto"/>
        <w:right w:val="none" w:sz="0" w:space="0" w:color="auto"/>
      </w:divBdr>
    </w:div>
    <w:div w:id="296691482">
      <w:marLeft w:val="640"/>
      <w:marRight w:val="0"/>
      <w:marTop w:val="0"/>
      <w:marBottom w:val="0"/>
      <w:divBdr>
        <w:top w:val="none" w:sz="0" w:space="0" w:color="auto"/>
        <w:left w:val="none" w:sz="0" w:space="0" w:color="auto"/>
        <w:bottom w:val="none" w:sz="0" w:space="0" w:color="auto"/>
        <w:right w:val="none" w:sz="0" w:space="0" w:color="auto"/>
      </w:divBdr>
    </w:div>
    <w:div w:id="296763677">
      <w:marLeft w:val="640"/>
      <w:marRight w:val="0"/>
      <w:marTop w:val="0"/>
      <w:marBottom w:val="0"/>
      <w:divBdr>
        <w:top w:val="none" w:sz="0" w:space="0" w:color="auto"/>
        <w:left w:val="none" w:sz="0" w:space="0" w:color="auto"/>
        <w:bottom w:val="none" w:sz="0" w:space="0" w:color="auto"/>
        <w:right w:val="none" w:sz="0" w:space="0" w:color="auto"/>
      </w:divBdr>
    </w:div>
    <w:div w:id="296836684">
      <w:marLeft w:val="480"/>
      <w:marRight w:val="0"/>
      <w:marTop w:val="0"/>
      <w:marBottom w:val="0"/>
      <w:divBdr>
        <w:top w:val="none" w:sz="0" w:space="0" w:color="auto"/>
        <w:left w:val="none" w:sz="0" w:space="0" w:color="auto"/>
        <w:bottom w:val="none" w:sz="0" w:space="0" w:color="auto"/>
        <w:right w:val="none" w:sz="0" w:space="0" w:color="auto"/>
      </w:divBdr>
    </w:div>
    <w:div w:id="296879065">
      <w:marLeft w:val="480"/>
      <w:marRight w:val="0"/>
      <w:marTop w:val="0"/>
      <w:marBottom w:val="0"/>
      <w:divBdr>
        <w:top w:val="none" w:sz="0" w:space="0" w:color="auto"/>
        <w:left w:val="none" w:sz="0" w:space="0" w:color="auto"/>
        <w:bottom w:val="none" w:sz="0" w:space="0" w:color="auto"/>
        <w:right w:val="none" w:sz="0" w:space="0" w:color="auto"/>
      </w:divBdr>
    </w:div>
    <w:div w:id="297030829">
      <w:marLeft w:val="640"/>
      <w:marRight w:val="0"/>
      <w:marTop w:val="0"/>
      <w:marBottom w:val="0"/>
      <w:divBdr>
        <w:top w:val="none" w:sz="0" w:space="0" w:color="auto"/>
        <w:left w:val="none" w:sz="0" w:space="0" w:color="auto"/>
        <w:bottom w:val="none" w:sz="0" w:space="0" w:color="auto"/>
        <w:right w:val="none" w:sz="0" w:space="0" w:color="auto"/>
      </w:divBdr>
    </w:div>
    <w:div w:id="297079324">
      <w:marLeft w:val="480"/>
      <w:marRight w:val="0"/>
      <w:marTop w:val="0"/>
      <w:marBottom w:val="0"/>
      <w:divBdr>
        <w:top w:val="none" w:sz="0" w:space="0" w:color="auto"/>
        <w:left w:val="none" w:sz="0" w:space="0" w:color="auto"/>
        <w:bottom w:val="none" w:sz="0" w:space="0" w:color="auto"/>
        <w:right w:val="none" w:sz="0" w:space="0" w:color="auto"/>
      </w:divBdr>
    </w:div>
    <w:div w:id="297104587">
      <w:marLeft w:val="640"/>
      <w:marRight w:val="0"/>
      <w:marTop w:val="0"/>
      <w:marBottom w:val="0"/>
      <w:divBdr>
        <w:top w:val="none" w:sz="0" w:space="0" w:color="auto"/>
        <w:left w:val="none" w:sz="0" w:space="0" w:color="auto"/>
        <w:bottom w:val="none" w:sz="0" w:space="0" w:color="auto"/>
        <w:right w:val="none" w:sz="0" w:space="0" w:color="auto"/>
      </w:divBdr>
    </w:div>
    <w:div w:id="297148182">
      <w:marLeft w:val="640"/>
      <w:marRight w:val="0"/>
      <w:marTop w:val="0"/>
      <w:marBottom w:val="0"/>
      <w:divBdr>
        <w:top w:val="none" w:sz="0" w:space="0" w:color="auto"/>
        <w:left w:val="none" w:sz="0" w:space="0" w:color="auto"/>
        <w:bottom w:val="none" w:sz="0" w:space="0" w:color="auto"/>
        <w:right w:val="none" w:sz="0" w:space="0" w:color="auto"/>
      </w:divBdr>
    </w:div>
    <w:div w:id="297223084">
      <w:marLeft w:val="640"/>
      <w:marRight w:val="0"/>
      <w:marTop w:val="0"/>
      <w:marBottom w:val="0"/>
      <w:divBdr>
        <w:top w:val="none" w:sz="0" w:space="0" w:color="auto"/>
        <w:left w:val="none" w:sz="0" w:space="0" w:color="auto"/>
        <w:bottom w:val="none" w:sz="0" w:space="0" w:color="auto"/>
        <w:right w:val="none" w:sz="0" w:space="0" w:color="auto"/>
      </w:divBdr>
    </w:div>
    <w:div w:id="297226977">
      <w:marLeft w:val="640"/>
      <w:marRight w:val="0"/>
      <w:marTop w:val="0"/>
      <w:marBottom w:val="0"/>
      <w:divBdr>
        <w:top w:val="none" w:sz="0" w:space="0" w:color="auto"/>
        <w:left w:val="none" w:sz="0" w:space="0" w:color="auto"/>
        <w:bottom w:val="none" w:sz="0" w:space="0" w:color="auto"/>
        <w:right w:val="none" w:sz="0" w:space="0" w:color="auto"/>
      </w:divBdr>
    </w:div>
    <w:div w:id="297227542">
      <w:marLeft w:val="640"/>
      <w:marRight w:val="0"/>
      <w:marTop w:val="0"/>
      <w:marBottom w:val="0"/>
      <w:divBdr>
        <w:top w:val="none" w:sz="0" w:space="0" w:color="auto"/>
        <w:left w:val="none" w:sz="0" w:space="0" w:color="auto"/>
        <w:bottom w:val="none" w:sz="0" w:space="0" w:color="auto"/>
        <w:right w:val="none" w:sz="0" w:space="0" w:color="auto"/>
      </w:divBdr>
    </w:div>
    <w:div w:id="297299766">
      <w:marLeft w:val="640"/>
      <w:marRight w:val="0"/>
      <w:marTop w:val="0"/>
      <w:marBottom w:val="0"/>
      <w:divBdr>
        <w:top w:val="none" w:sz="0" w:space="0" w:color="auto"/>
        <w:left w:val="none" w:sz="0" w:space="0" w:color="auto"/>
        <w:bottom w:val="none" w:sz="0" w:space="0" w:color="auto"/>
        <w:right w:val="none" w:sz="0" w:space="0" w:color="auto"/>
      </w:divBdr>
    </w:div>
    <w:div w:id="297302403">
      <w:marLeft w:val="480"/>
      <w:marRight w:val="0"/>
      <w:marTop w:val="0"/>
      <w:marBottom w:val="0"/>
      <w:divBdr>
        <w:top w:val="none" w:sz="0" w:space="0" w:color="auto"/>
        <w:left w:val="none" w:sz="0" w:space="0" w:color="auto"/>
        <w:bottom w:val="none" w:sz="0" w:space="0" w:color="auto"/>
        <w:right w:val="none" w:sz="0" w:space="0" w:color="auto"/>
      </w:divBdr>
    </w:div>
    <w:div w:id="297304040">
      <w:marLeft w:val="640"/>
      <w:marRight w:val="0"/>
      <w:marTop w:val="0"/>
      <w:marBottom w:val="0"/>
      <w:divBdr>
        <w:top w:val="none" w:sz="0" w:space="0" w:color="auto"/>
        <w:left w:val="none" w:sz="0" w:space="0" w:color="auto"/>
        <w:bottom w:val="none" w:sz="0" w:space="0" w:color="auto"/>
        <w:right w:val="none" w:sz="0" w:space="0" w:color="auto"/>
      </w:divBdr>
    </w:div>
    <w:div w:id="297422036">
      <w:marLeft w:val="640"/>
      <w:marRight w:val="0"/>
      <w:marTop w:val="0"/>
      <w:marBottom w:val="0"/>
      <w:divBdr>
        <w:top w:val="none" w:sz="0" w:space="0" w:color="auto"/>
        <w:left w:val="none" w:sz="0" w:space="0" w:color="auto"/>
        <w:bottom w:val="none" w:sz="0" w:space="0" w:color="auto"/>
        <w:right w:val="none" w:sz="0" w:space="0" w:color="auto"/>
      </w:divBdr>
    </w:div>
    <w:div w:id="297498732">
      <w:marLeft w:val="640"/>
      <w:marRight w:val="0"/>
      <w:marTop w:val="0"/>
      <w:marBottom w:val="0"/>
      <w:divBdr>
        <w:top w:val="none" w:sz="0" w:space="0" w:color="auto"/>
        <w:left w:val="none" w:sz="0" w:space="0" w:color="auto"/>
        <w:bottom w:val="none" w:sz="0" w:space="0" w:color="auto"/>
        <w:right w:val="none" w:sz="0" w:space="0" w:color="auto"/>
      </w:divBdr>
    </w:div>
    <w:div w:id="297537005">
      <w:marLeft w:val="480"/>
      <w:marRight w:val="0"/>
      <w:marTop w:val="0"/>
      <w:marBottom w:val="0"/>
      <w:divBdr>
        <w:top w:val="none" w:sz="0" w:space="0" w:color="auto"/>
        <w:left w:val="none" w:sz="0" w:space="0" w:color="auto"/>
        <w:bottom w:val="none" w:sz="0" w:space="0" w:color="auto"/>
        <w:right w:val="none" w:sz="0" w:space="0" w:color="auto"/>
      </w:divBdr>
    </w:div>
    <w:div w:id="297609735">
      <w:marLeft w:val="480"/>
      <w:marRight w:val="0"/>
      <w:marTop w:val="0"/>
      <w:marBottom w:val="0"/>
      <w:divBdr>
        <w:top w:val="none" w:sz="0" w:space="0" w:color="auto"/>
        <w:left w:val="none" w:sz="0" w:space="0" w:color="auto"/>
        <w:bottom w:val="none" w:sz="0" w:space="0" w:color="auto"/>
        <w:right w:val="none" w:sz="0" w:space="0" w:color="auto"/>
      </w:divBdr>
    </w:div>
    <w:div w:id="297683367">
      <w:marLeft w:val="480"/>
      <w:marRight w:val="0"/>
      <w:marTop w:val="0"/>
      <w:marBottom w:val="0"/>
      <w:divBdr>
        <w:top w:val="none" w:sz="0" w:space="0" w:color="auto"/>
        <w:left w:val="none" w:sz="0" w:space="0" w:color="auto"/>
        <w:bottom w:val="none" w:sz="0" w:space="0" w:color="auto"/>
        <w:right w:val="none" w:sz="0" w:space="0" w:color="auto"/>
      </w:divBdr>
    </w:div>
    <w:div w:id="297684705">
      <w:marLeft w:val="640"/>
      <w:marRight w:val="0"/>
      <w:marTop w:val="0"/>
      <w:marBottom w:val="0"/>
      <w:divBdr>
        <w:top w:val="none" w:sz="0" w:space="0" w:color="auto"/>
        <w:left w:val="none" w:sz="0" w:space="0" w:color="auto"/>
        <w:bottom w:val="none" w:sz="0" w:space="0" w:color="auto"/>
        <w:right w:val="none" w:sz="0" w:space="0" w:color="auto"/>
      </w:divBdr>
    </w:div>
    <w:div w:id="297684830">
      <w:marLeft w:val="640"/>
      <w:marRight w:val="0"/>
      <w:marTop w:val="0"/>
      <w:marBottom w:val="0"/>
      <w:divBdr>
        <w:top w:val="none" w:sz="0" w:space="0" w:color="auto"/>
        <w:left w:val="none" w:sz="0" w:space="0" w:color="auto"/>
        <w:bottom w:val="none" w:sz="0" w:space="0" w:color="auto"/>
        <w:right w:val="none" w:sz="0" w:space="0" w:color="auto"/>
      </w:divBdr>
    </w:div>
    <w:div w:id="297686387">
      <w:marLeft w:val="640"/>
      <w:marRight w:val="0"/>
      <w:marTop w:val="0"/>
      <w:marBottom w:val="0"/>
      <w:divBdr>
        <w:top w:val="none" w:sz="0" w:space="0" w:color="auto"/>
        <w:left w:val="none" w:sz="0" w:space="0" w:color="auto"/>
        <w:bottom w:val="none" w:sz="0" w:space="0" w:color="auto"/>
        <w:right w:val="none" w:sz="0" w:space="0" w:color="auto"/>
      </w:divBdr>
    </w:div>
    <w:div w:id="297689714">
      <w:marLeft w:val="640"/>
      <w:marRight w:val="0"/>
      <w:marTop w:val="0"/>
      <w:marBottom w:val="0"/>
      <w:divBdr>
        <w:top w:val="none" w:sz="0" w:space="0" w:color="auto"/>
        <w:left w:val="none" w:sz="0" w:space="0" w:color="auto"/>
        <w:bottom w:val="none" w:sz="0" w:space="0" w:color="auto"/>
        <w:right w:val="none" w:sz="0" w:space="0" w:color="auto"/>
      </w:divBdr>
    </w:div>
    <w:div w:id="297802608">
      <w:marLeft w:val="480"/>
      <w:marRight w:val="0"/>
      <w:marTop w:val="0"/>
      <w:marBottom w:val="0"/>
      <w:divBdr>
        <w:top w:val="none" w:sz="0" w:space="0" w:color="auto"/>
        <w:left w:val="none" w:sz="0" w:space="0" w:color="auto"/>
        <w:bottom w:val="none" w:sz="0" w:space="0" w:color="auto"/>
        <w:right w:val="none" w:sz="0" w:space="0" w:color="auto"/>
      </w:divBdr>
    </w:div>
    <w:div w:id="297804994">
      <w:marLeft w:val="640"/>
      <w:marRight w:val="0"/>
      <w:marTop w:val="0"/>
      <w:marBottom w:val="0"/>
      <w:divBdr>
        <w:top w:val="none" w:sz="0" w:space="0" w:color="auto"/>
        <w:left w:val="none" w:sz="0" w:space="0" w:color="auto"/>
        <w:bottom w:val="none" w:sz="0" w:space="0" w:color="auto"/>
        <w:right w:val="none" w:sz="0" w:space="0" w:color="auto"/>
      </w:divBdr>
    </w:div>
    <w:div w:id="297876105">
      <w:marLeft w:val="480"/>
      <w:marRight w:val="0"/>
      <w:marTop w:val="0"/>
      <w:marBottom w:val="0"/>
      <w:divBdr>
        <w:top w:val="none" w:sz="0" w:space="0" w:color="auto"/>
        <w:left w:val="none" w:sz="0" w:space="0" w:color="auto"/>
        <w:bottom w:val="none" w:sz="0" w:space="0" w:color="auto"/>
        <w:right w:val="none" w:sz="0" w:space="0" w:color="auto"/>
      </w:divBdr>
    </w:div>
    <w:div w:id="298074080">
      <w:marLeft w:val="640"/>
      <w:marRight w:val="0"/>
      <w:marTop w:val="0"/>
      <w:marBottom w:val="0"/>
      <w:divBdr>
        <w:top w:val="none" w:sz="0" w:space="0" w:color="auto"/>
        <w:left w:val="none" w:sz="0" w:space="0" w:color="auto"/>
        <w:bottom w:val="none" w:sz="0" w:space="0" w:color="auto"/>
        <w:right w:val="none" w:sz="0" w:space="0" w:color="auto"/>
      </w:divBdr>
    </w:div>
    <w:div w:id="298075202">
      <w:marLeft w:val="640"/>
      <w:marRight w:val="0"/>
      <w:marTop w:val="0"/>
      <w:marBottom w:val="0"/>
      <w:divBdr>
        <w:top w:val="none" w:sz="0" w:space="0" w:color="auto"/>
        <w:left w:val="none" w:sz="0" w:space="0" w:color="auto"/>
        <w:bottom w:val="none" w:sz="0" w:space="0" w:color="auto"/>
        <w:right w:val="none" w:sz="0" w:space="0" w:color="auto"/>
      </w:divBdr>
    </w:div>
    <w:div w:id="298077556">
      <w:marLeft w:val="480"/>
      <w:marRight w:val="0"/>
      <w:marTop w:val="0"/>
      <w:marBottom w:val="0"/>
      <w:divBdr>
        <w:top w:val="none" w:sz="0" w:space="0" w:color="auto"/>
        <w:left w:val="none" w:sz="0" w:space="0" w:color="auto"/>
        <w:bottom w:val="none" w:sz="0" w:space="0" w:color="auto"/>
        <w:right w:val="none" w:sz="0" w:space="0" w:color="auto"/>
      </w:divBdr>
    </w:div>
    <w:div w:id="298146502">
      <w:marLeft w:val="480"/>
      <w:marRight w:val="0"/>
      <w:marTop w:val="0"/>
      <w:marBottom w:val="0"/>
      <w:divBdr>
        <w:top w:val="none" w:sz="0" w:space="0" w:color="auto"/>
        <w:left w:val="none" w:sz="0" w:space="0" w:color="auto"/>
        <w:bottom w:val="none" w:sz="0" w:space="0" w:color="auto"/>
        <w:right w:val="none" w:sz="0" w:space="0" w:color="auto"/>
      </w:divBdr>
    </w:div>
    <w:div w:id="298262628">
      <w:marLeft w:val="480"/>
      <w:marRight w:val="0"/>
      <w:marTop w:val="0"/>
      <w:marBottom w:val="0"/>
      <w:divBdr>
        <w:top w:val="none" w:sz="0" w:space="0" w:color="auto"/>
        <w:left w:val="none" w:sz="0" w:space="0" w:color="auto"/>
        <w:bottom w:val="none" w:sz="0" w:space="0" w:color="auto"/>
        <w:right w:val="none" w:sz="0" w:space="0" w:color="auto"/>
      </w:divBdr>
    </w:div>
    <w:div w:id="298266547">
      <w:marLeft w:val="640"/>
      <w:marRight w:val="0"/>
      <w:marTop w:val="0"/>
      <w:marBottom w:val="0"/>
      <w:divBdr>
        <w:top w:val="none" w:sz="0" w:space="0" w:color="auto"/>
        <w:left w:val="none" w:sz="0" w:space="0" w:color="auto"/>
        <w:bottom w:val="none" w:sz="0" w:space="0" w:color="auto"/>
        <w:right w:val="none" w:sz="0" w:space="0" w:color="auto"/>
      </w:divBdr>
    </w:div>
    <w:div w:id="298269532">
      <w:marLeft w:val="480"/>
      <w:marRight w:val="0"/>
      <w:marTop w:val="0"/>
      <w:marBottom w:val="0"/>
      <w:divBdr>
        <w:top w:val="none" w:sz="0" w:space="0" w:color="auto"/>
        <w:left w:val="none" w:sz="0" w:space="0" w:color="auto"/>
        <w:bottom w:val="none" w:sz="0" w:space="0" w:color="auto"/>
        <w:right w:val="none" w:sz="0" w:space="0" w:color="auto"/>
      </w:divBdr>
    </w:div>
    <w:div w:id="298340540">
      <w:marLeft w:val="480"/>
      <w:marRight w:val="0"/>
      <w:marTop w:val="0"/>
      <w:marBottom w:val="0"/>
      <w:divBdr>
        <w:top w:val="none" w:sz="0" w:space="0" w:color="auto"/>
        <w:left w:val="none" w:sz="0" w:space="0" w:color="auto"/>
        <w:bottom w:val="none" w:sz="0" w:space="0" w:color="auto"/>
        <w:right w:val="none" w:sz="0" w:space="0" w:color="auto"/>
      </w:divBdr>
    </w:div>
    <w:div w:id="298386166">
      <w:marLeft w:val="480"/>
      <w:marRight w:val="0"/>
      <w:marTop w:val="0"/>
      <w:marBottom w:val="0"/>
      <w:divBdr>
        <w:top w:val="none" w:sz="0" w:space="0" w:color="auto"/>
        <w:left w:val="none" w:sz="0" w:space="0" w:color="auto"/>
        <w:bottom w:val="none" w:sz="0" w:space="0" w:color="auto"/>
        <w:right w:val="none" w:sz="0" w:space="0" w:color="auto"/>
      </w:divBdr>
    </w:div>
    <w:div w:id="298459897">
      <w:marLeft w:val="480"/>
      <w:marRight w:val="0"/>
      <w:marTop w:val="0"/>
      <w:marBottom w:val="0"/>
      <w:divBdr>
        <w:top w:val="none" w:sz="0" w:space="0" w:color="auto"/>
        <w:left w:val="none" w:sz="0" w:space="0" w:color="auto"/>
        <w:bottom w:val="none" w:sz="0" w:space="0" w:color="auto"/>
        <w:right w:val="none" w:sz="0" w:space="0" w:color="auto"/>
      </w:divBdr>
    </w:div>
    <w:div w:id="298538186">
      <w:marLeft w:val="480"/>
      <w:marRight w:val="0"/>
      <w:marTop w:val="0"/>
      <w:marBottom w:val="0"/>
      <w:divBdr>
        <w:top w:val="none" w:sz="0" w:space="0" w:color="auto"/>
        <w:left w:val="none" w:sz="0" w:space="0" w:color="auto"/>
        <w:bottom w:val="none" w:sz="0" w:space="0" w:color="auto"/>
        <w:right w:val="none" w:sz="0" w:space="0" w:color="auto"/>
      </w:divBdr>
    </w:div>
    <w:div w:id="298582042">
      <w:marLeft w:val="640"/>
      <w:marRight w:val="0"/>
      <w:marTop w:val="0"/>
      <w:marBottom w:val="0"/>
      <w:divBdr>
        <w:top w:val="none" w:sz="0" w:space="0" w:color="auto"/>
        <w:left w:val="none" w:sz="0" w:space="0" w:color="auto"/>
        <w:bottom w:val="none" w:sz="0" w:space="0" w:color="auto"/>
        <w:right w:val="none" w:sz="0" w:space="0" w:color="auto"/>
      </w:divBdr>
    </w:div>
    <w:div w:id="298608451">
      <w:marLeft w:val="480"/>
      <w:marRight w:val="0"/>
      <w:marTop w:val="0"/>
      <w:marBottom w:val="0"/>
      <w:divBdr>
        <w:top w:val="none" w:sz="0" w:space="0" w:color="auto"/>
        <w:left w:val="none" w:sz="0" w:space="0" w:color="auto"/>
        <w:bottom w:val="none" w:sz="0" w:space="0" w:color="auto"/>
        <w:right w:val="none" w:sz="0" w:space="0" w:color="auto"/>
      </w:divBdr>
    </w:div>
    <w:div w:id="298729659">
      <w:marLeft w:val="480"/>
      <w:marRight w:val="0"/>
      <w:marTop w:val="0"/>
      <w:marBottom w:val="0"/>
      <w:divBdr>
        <w:top w:val="none" w:sz="0" w:space="0" w:color="auto"/>
        <w:left w:val="none" w:sz="0" w:space="0" w:color="auto"/>
        <w:bottom w:val="none" w:sz="0" w:space="0" w:color="auto"/>
        <w:right w:val="none" w:sz="0" w:space="0" w:color="auto"/>
      </w:divBdr>
    </w:div>
    <w:div w:id="298732918">
      <w:marLeft w:val="480"/>
      <w:marRight w:val="0"/>
      <w:marTop w:val="0"/>
      <w:marBottom w:val="0"/>
      <w:divBdr>
        <w:top w:val="none" w:sz="0" w:space="0" w:color="auto"/>
        <w:left w:val="none" w:sz="0" w:space="0" w:color="auto"/>
        <w:bottom w:val="none" w:sz="0" w:space="0" w:color="auto"/>
        <w:right w:val="none" w:sz="0" w:space="0" w:color="auto"/>
      </w:divBdr>
    </w:div>
    <w:div w:id="298925412">
      <w:marLeft w:val="480"/>
      <w:marRight w:val="0"/>
      <w:marTop w:val="0"/>
      <w:marBottom w:val="0"/>
      <w:divBdr>
        <w:top w:val="none" w:sz="0" w:space="0" w:color="auto"/>
        <w:left w:val="none" w:sz="0" w:space="0" w:color="auto"/>
        <w:bottom w:val="none" w:sz="0" w:space="0" w:color="auto"/>
        <w:right w:val="none" w:sz="0" w:space="0" w:color="auto"/>
      </w:divBdr>
    </w:div>
    <w:div w:id="298997210">
      <w:marLeft w:val="480"/>
      <w:marRight w:val="0"/>
      <w:marTop w:val="0"/>
      <w:marBottom w:val="0"/>
      <w:divBdr>
        <w:top w:val="none" w:sz="0" w:space="0" w:color="auto"/>
        <w:left w:val="none" w:sz="0" w:space="0" w:color="auto"/>
        <w:bottom w:val="none" w:sz="0" w:space="0" w:color="auto"/>
        <w:right w:val="none" w:sz="0" w:space="0" w:color="auto"/>
      </w:divBdr>
    </w:div>
    <w:div w:id="299000292">
      <w:marLeft w:val="480"/>
      <w:marRight w:val="0"/>
      <w:marTop w:val="0"/>
      <w:marBottom w:val="0"/>
      <w:divBdr>
        <w:top w:val="none" w:sz="0" w:space="0" w:color="auto"/>
        <w:left w:val="none" w:sz="0" w:space="0" w:color="auto"/>
        <w:bottom w:val="none" w:sz="0" w:space="0" w:color="auto"/>
        <w:right w:val="none" w:sz="0" w:space="0" w:color="auto"/>
      </w:divBdr>
    </w:div>
    <w:div w:id="299194248">
      <w:marLeft w:val="480"/>
      <w:marRight w:val="0"/>
      <w:marTop w:val="0"/>
      <w:marBottom w:val="0"/>
      <w:divBdr>
        <w:top w:val="none" w:sz="0" w:space="0" w:color="auto"/>
        <w:left w:val="none" w:sz="0" w:space="0" w:color="auto"/>
        <w:bottom w:val="none" w:sz="0" w:space="0" w:color="auto"/>
        <w:right w:val="none" w:sz="0" w:space="0" w:color="auto"/>
      </w:divBdr>
    </w:div>
    <w:div w:id="299385630">
      <w:marLeft w:val="640"/>
      <w:marRight w:val="0"/>
      <w:marTop w:val="0"/>
      <w:marBottom w:val="0"/>
      <w:divBdr>
        <w:top w:val="none" w:sz="0" w:space="0" w:color="auto"/>
        <w:left w:val="none" w:sz="0" w:space="0" w:color="auto"/>
        <w:bottom w:val="none" w:sz="0" w:space="0" w:color="auto"/>
        <w:right w:val="none" w:sz="0" w:space="0" w:color="auto"/>
      </w:divBdr>
    </w:div>
    <w:div w:id="299388464">
      <w:marLeft w:val="480"/>
      <w:marRight w:val="0"/>
      <w:marTop w:val="0"/>
      <w:marBottom w:val="0"/>
      <w:divBdr>
        <w:top w:val="none" w:sz="0" w:space="0" w:color="auto"/>
        <w:left w:val="none" w:sz="0" w:space="0" w:color="auto"/>
        <w:bottom w:val="none" w:sz="0" w:space="0" w:color="auto"/>
        <w:right w:val="none" w:sz="0" w:space="0" w:color="auto"/>
      </w:divBdr>
    </w:div>
    <w:div w:id="299456933">
      <w:marLeft w:val="480"/>
      <w:marRight w:val="0"/>
      <w:marTop w:val="0"/>
      <w:marBottom w:val="0"/>
      <w:divBdr>
        <w:top w:val="none" w:sz="0" w:space="0" w:color="auto"/>
        <w:left w:val="none" w:sz="0" w:space="0" w:color="auto"/>
        <w:bottom w:val="none" w:sz="0" w:space="0" w:color="auto"/>
        <w:right w:val="none" w:sz="0" w:space="0" w:color="auto"/>
      </w:divBdr>
    </w:div>
    <w:div w:id="299504815">
      <w:marLeft w:val="640"/>
      <w:marRight w:val="0"/>
      <w:marTop w:val="0"/>
      <w:marBottom w:val="0"/>
      <w:divBdr>
        <w:top w:val="none" w:sz="0" w:space="0" w:color="auto"/>
        <w:left w:val="none" w:sz="0" w:space="0" w:color="auto"/>
        <w:bottom w:val="none" w:sz="0" w:space="0" w:color="auto"/>
        <w:right w:val="none" w:sz="0" w:space="0" w:color="auto"/>
      </w:divBdr>
    </w:div>
    <w:div w:id="299574108">
      <w:marLeft w:val="640"/>
      <w:marRight w:val="0"/>
      <w:marTop w:val="0"/>
      <w:marBottom w:val="0"/>
      <w:divBdr>
        <w:top w:val="none" w:sz="0" w:space="0" w:color="auto"/>
        <w:left w:val="none" w:sz="0" w:space="0" w:color="auto"/>
        <w:bottom w:val="none" w:sz="0" w:space="0" w:color="auto"/>
        <w:right w:val="none" w:sz="0" w:space="0" w:color="auto"/>
      </w:divBdr>
    </w:div>
    <w:div w:id="299580763">
      <w:marLeft w:val="640"/>
      <w:marRight w:val="0"/>
      <w:marTop w:val="0"/>
      <w:marBottom w:val="0"/>
      <w:divBdr>
        <w:top w:val="none" w:sz="0" w:space="0" w:color="auto"/>
        <w:left w:val="none" w:sz="0" w:space="0" w:color="auto"/>
        <w:bottom w:val="none" w:sz="0" w:space="0" w:color="auto"/>
        <w:right w:val="none" w:sz="0" w:space="0" w:color="auto"/>
      </w:divBdr>
    </w:div>
    <w:div w:id="299650390">
      <w:marLeft w:val="640"/>
      <w:marRight w:val="0"/>
      <w:marTop w:val="0"/>
      <w:marBottom w:val="0"/>
      <w:divBdr>
        <w:top w:val="none" w:sz="0" w:space="0" w:color="auto"/>
        <w:left w:val="none" w:sz="0" w:space="0" w:color="auto"/>
        <w:bottom w:val="none" w:sz="0" w:space="0" w:color="auto"/>
        <w:right w:val="none" w:sz="0" w:space="0" w:color="auto"/>
      </w:divBdr>
    </w:div>
    <w:div w:id="299727694">
      <w:marLeft w:val="480"/>
      <w:marRight w:val="0"/>
      <w:marTop w:val="0"/>
      <w:marBottom w:val="0"/>
      <w:divBdr>
        <w:top w:val="none" w:sz="0" w:space="0" w:color="auto"/>
        <w:left w:val="none" w:sz="0" w:space="0" w:color="auto"/>
        <w:bottom w:val="none" w:sz="0" w:space="0" w:color="auto"/>
        <w:right w:val="none" w:sz="0" w:space="0" w:color="auto"/>
      </w:divBdr>
    </w:div>
    <w:div w:id="299728745">
      <w:marLeft w:val="640"/>
      <w:marRight w:val="0"/>
      <w:marTop w:val="0"/>
      <w:marBottom w:val="0"/>
      <w:divBdr>
        <w:top w:val="none" w:sz="0" w:space="0" w:color="auto"/>
        <w:left w:val="none" w:sz="0" w:space="0" w:color="auto"/>
        <w:bottom w:val="none" w:sz="0" w:space="0" w:color="auto"/>
        <w:right w:val="none" w:sz="0" w:space="0" w:color="auto"/>
      </w:divBdr>
    </w:div>
    <w:div w:id="299922629">
      <w:marLeft w:val="640"/>
      <w:marRight w:val="0"/>
      <w:marTop w:val="0"/>
      <w:marBottom w:val="0"/>
      <w:divBdr>
        <w:top w:val="none" w:sz="0" w:space="0" w:color="auto"/>
        <w:left w:val="none" w:sz="0" w:space="0" w:color="auto"/>
        <w:bottom w:val="none" w:sz="0" w:space="0" w:color="auto"/>
        <w:right w:val="none" w:sz="0" w:space="0" w:color="auto"/>
      </w:divBdr>
    </w:div>
    <w:div w:id="300161012">
      <w:marLeft w:val="480"/>
      <w:marRight w:val="0"/>
      <w:marTop w:val="0"/>
      <w:marBottom w:val="0"/>
      <w:divBdr>
        <w:top w:val="none" w:sz="0" w:space="0" w:color="auto"/>
        <w:left w:val="none" w:sz="0" w:space="0" w:color="auto"/>
        <w:bottom w:val="none" w:sz="0" w:space="0" w:color="auto"/>
        <w:right w:val="none" w:sz="0" w:space="0" w:color="auto"/>
      </w:divBdr>
    </w:div>
    <w:div w:id="300161858">
      <w:marLeft w:val="480"/>
      <w:marRight w:val="0"/>
      <w:marTop w:val="0"/>
      <w:marBottom w:val="0"/>
      <w:divBdr>
        <w:top w:val="none" w:sz="0" w:space="0" w:color="auto"/>
        <w:left w:val="none" w:sz="0" w:space="0" w:color="auto"/>
        <w:bottom w:val="none" w:sz="0" w:space="0" w:color="auto"/>
        <w:right w:val="none" w:sz="0" w:space="0" w:color="auto"/>
      </w:divBdr>
    </w:div>
    <w:div w:id="300235632">
      <w:marLeft w:val="480"/>
      <w:marRight w:val="0"/>
      <w:marTop w:val="0"/>
      <w:marBottom w:val="0"/>
      <w:divBdr>
        <w:top w:val="none" w:sz="0" w:space="0" w:color="auto"/>
        <w:left w:val="none" w:sz="0" w:space="0" w:color="auto"/>
        <w:bottom w:val="none" w:sz="0" w:space="0" w:color="auto"/>
        <w:right w:val="none" w:sz="0" w:space="0" w:color="auto"/>
      </w:divBdr>
    </w:div>
    <w:div w:id="300312411">
      <w:marLeft w:val="480"/>
      <w:marRight w:val="0"/>
      <w:marTop w:val="0"/>
      <w:marBottom w:val="0"/>
      <w:divBdr>
        <w:top w:val="none" w:sz="0" w:space="0" w:color="auto"/>
        <w:left w:val="none" w:sz="0" w:space="0" w:color="auto"/>
        <w:bottom w:val="none" w:sz="0" w:space="0" w:color="auto"/>
        <w:right w:val="none" w:sz="0" w:space="0" w:color="auto"/>
      </w:divBdr>
    </w:div>
    <w:div w:id="300312873">
      <w:marLeft w:val="480"/>
      <w:marRight w:val="0"/>
      <w:marTop w:val="0"/>
      <w:marBottom w:val="0"/>
      <w:divBdr>
        <w:top w:val="none" w:sz="0" w:space="0" w:color="auto"/>
        <w:left w:val="none" w:sz="0" w:space="0" w:color="auto"/>
        <w:bottom w:val="none" w:sz="0" w:space="0" w:color="auto"/>
        <w:right w:val="none" w:sz="0" w:space="0" w:color="auto"/>
      </w:divBdr>
    </w:div>
    <w:div w:id="300379505">
      <w:marLeft w:val="640"/>
      <w:marRight w:val="0"/>
      <w:marTop w:val="0"/>
      <w:marBottom w:val="0"/>
      <w:divBdr>
        <w:top w:val="none" w:sz="0" w:space="0" w:color="auto"/>
        <w:left w:val="none" w:sz="0" w:space="0" w:color="auto"/>
        <w:bottom w:val="none" w:sz="0" w:space="0" w:color="auto"/>
        <w:right w:val="none" w:sz="0" w:space="0" w:color="auto"/>
      </w:divBdr>
    </w:div>
    <w:div w:id="300421639">
      <w:marLeft w:val="480"/>
      <w:marRight w:val="0"/>
      <w:marTop w:val="0"/>
      <w:marBottom w:val="0"/>
      <w:divBdr>
        <w:top w:val="none" w:sz="0" w:space="0" w:color="auto"/>
        <w:left w:val="none" w:sz="0" w:space="0" w:color="auto"/>
        <w:bottom w:val="none" w:sz="0" w:space="0" w:color="auto"/>
        <w:right w:val="none" w:sz="0" w:space="0" w:color="auto"/>
      </w:divBdr>
    </w:div>
    <w:div w:id="300548268">
      <w:marLeft w:val="640"/>
      <w:marRight w:val="0"/>
      <w:marTop w:val="0"/>
      <w:marBottom w:val="0"/>
      <w:divBdr>
        <w:top w:val="none" w:sz="0" w:space="0" w:color="auto"/>
        <w:left w:val="none" w:sz="0" w:space="0" w:color="auto"/>
        <w:bottom w:val="none" w:sz="0" w:space="0" w:color="auto"/>
        <w:right w:val="none" w:sz="0" w:space="0" w:color="auto"/>
      </w:divBdr>
    </w:div>
    <w:div w:id="300572297">
      <w:marLeft w:val="480"/>
      <w:marRight w:val="0"/>
      <w:marTop w:val="0"/>
      <w:marBottom w:val="0"/>
      <w:divBdr>
        <w:top w:val="none" w:sz="0" w:space="0" w:color="auto"/>
        <w:left w:val="none" w:sz="0" w:space="0" w:color="auto"/>
        <w:bottom w:val="none" w:sz="0" w:space="0" w:color="auto"/>
        <w:right w:val="none" w:sz="0" w:space="0" w:color="auto"/>
      </w:divBdr>
    </w:div>
    <w:div w:id="300619855">
      <w:marLeft w:val="640"/>
      <w:marRight w:val="0"/>
      <w:marTop w:val="0"/>
      <w:marBottom w:val="0"/>
      <w:divBdr>
        <w:top w:val="none" w:sz="0" w:space="0" w:color="auto"/>
        <w:left w:val="none" w:sz="0" w:space="0" w:color="auto"/>
        <w:bottom w:val="none" w:sz="0" w:space="0" w:color="auto"/>
        <w:right w:val="none" w:sz="0" w:space="0" w:color="auto"/>
      </w:divBdr>
    </w:div>
    <w:div w:id="300623900">
      <w:marLeft w:val="480"/>
      <w:marRight w:val="0"/>
      <w:marTop w:val="0"/>
      <w:marBottom w:val="0"/>
      <w:divBdr>
        <w:top w:val="none" w:sz="0" w:space="0" w:color="auto"/>
        <w:left w:val="none" w:sz="0" w:space="0" w:color="auto"/>
        <w:bottom w:val="none" w:sz="0" w:space="0" w:color="auto"/>
        <w:right w:val="none" w:sz="0" w:space="0" w:color="auto"/>
      </w:divBdr>
    </w:div>
    <w:div w:id="300624657">
      <w:marLeft w:val="480"/>
      <w:marRight w:val="0"/>
      <w:marTop w:val="0"/>
      <w:marBottom w:val="0"/>
      <w:divBdr>
        <w:top w:val="none" w:sz="0" w:space="0" w:color="auto"/>
        <w:left w:val="none" w:sz="0" w:space="0" w:color="auto"/>
        <w:bottom w:val="none" w:sz="0" w:space="0" w:color="auto"/>
        <w:right w:val="none" w:sz="0" w:space="0" w:color="auto"/>
      </w:divBdr>
    </w:div>
    <w:div w:id="300769968">
      <w:marLeft w:val="480"/>
      <w:marRight w:val="0"/>
      <w:marTop w:val="0"/>
      <w:marBottom w:val="0"/>
      <w:divBdr>
        <w:top w:val="none" w:sz="0" w:space="0" w:color="auto"/>
        <w:left w:val="none" w:sz="0" w:space="0" w:color="auto"/>
        <w:bottom w:val="none" w:sz="0" w:space="0" w:color="auto"/>
        <w:right w:val="none" w:sz="0" w:space="0" w:color="auto"/>
      </w:divBdr>
    </w:div>
    <w:div w:id="300773892">
      <w:marLeft w:val="640"/>
      <w:marRight w:val="0"/>
      <w:marTop w:val="0"/>
      <w:marBottom w:val="0"/>
      <w:divBdr>
        <w:top w:val="none" w:sz="0" w:space="0" w:color="auto"/>
        <w:left w:val="none" w:sz="0" w:space="0" w:color="auto"/>
        <w:bottom w:val="none" w:sz="0" w:space="0" w:color="auto"/>
        <w:right w:val="none" w:sz="0" w:space="0" w:color="auto"/>
      </w:divBdr>
    </w:div>
    <w:div w:id="300810455">
      <w:marLeft w:val="480"/>
      <w:marRight w:val="0"/>
      <w:marTop w:val="0"/>
      <w:marBottom w:val="0"/>
      <w:divBdr>
        <w:top w:val="none" w:sz="0" w:space="0" w:color="auto"/>
        <w:left w:val="none" w:sz="0" w:space="0" w:color="auto"/>
        <w:bottom w:val="none" w:sz="0" w:space="0" w:color="auto"/>
        <w:right w:val="none" w:sz="0" w:space="0" w:color="auto"/>
      </w:divBdr>
    </w:div>
    <w:div w:id="300884704">
      <w:marLeft w:val="480"/>
      <w:marRight w:val="0"/>
      <w:marTop w:val="0"/>
      <w:marBottom w:val="0"/>
      <w:divBdr>
        <w:top w:val="none" w:sz="0" w:space="0" w:color="auto"/>
        <w:left w:val="none" w:sz="0" w:space="0" w:color="auto"/>
        <w:bottom w:val="none" w:sz="0" w:space="0" w:color="auto"/>
        <w:right w:val="none" w:sz="0" w:space="0" w:color="auto"/>
      </w:divBdr>
    </w:div>
    <w:div w:id="300962637">
      <w:marLeft w:val="480"/>
      <w:marRight w:val="0"/>
      <w:marTop w:val="0"/>
      <w:marBottom w:val="0"/>
      <w:divBdr>
        <w:top w:val="none" w:sz="0" w:space="0" w:color="auto"/>
        <w:left w:val="none" w:sz="0" w:space="0" w:color="auto"/>
        <w:bottom w:val="none" w:sz="0" w:space="0" w:color="auto"/>
        <w:right w:val="none" w:sz="0" w:space="0" w:color="auto"/>
      </w:divBdr>
    </w:div>
    <w:div w:id="301036662">
      <w:marLeft w:val="640"/>
      <w:marRight w:val="0"/>
      <w:marTop w:val="0"/>
      <w:marBottom w:val="0"/>
      <w:divBdr>
        <w:top w:val="none" w:sz="0" w:space="0" w:color="auto"/>
        <w:left w:val="none" w:sz="0" w:space="0" w:color="auto"/>
        <w:bottom w:val="none" w:sz="0" w:space="0" w:color="auto"/>
        <w:right w:val="none" w:sz="0" w:space="0" w:color="auto"/>
      </w:divBdr>
    </w:div>
    <w:div w:id="301154621">
      <w:marLeft w:val="640"/>
      <w:marRight w:val="0"/>
      <w:marTop w:val="0"/>
      <w:marBottom w:val="0"/>
      <w:divBdr>
        <w:top w:val="none" w:sz="0" w:space="0" w:color="auto"/>
        <w:left w:val="none" w:sz="0" w:space="0" w:color="auto"/>
        <w:bottom w:val="none" w:sz="0" w:space="0" w:color="auto"/>
        <w:right w:val="none" w:sz="0" w:space="0" w:color="auto"/>
      </w:divBdr>
    </w:div>
    <w:div w:id="301203752">
      <w:marLeft w:val="640"/>
      <w:marRight w:val="0"/>
      <w:marTop w:val="0"/>
      <w:marBottom w:val="0"/>
      <w:divBdr>
        <w:top w:val="none" w:sz="0" w:space="0" w:color="auto"/>
        <w:left w:val="none" w:sz="0" w:space="0" w:color="auto"/>
        <w:bottom w:val="none" w:sz="0" w:space="0" w:color="auto"/>
        <w:right w:val="none" w:sz="0" w:space="0" w:color="auto"/>
      </w:divBdr>
    </w:div>
    <w:div w:id="301228917">
      <w:marLeft w:val="640"/>
      <w:marRight w:val="0"/>
      <w:marTop w:val="0"/>
      <w:marBottom w:val="0"/>
      <w:divBdr>
        <w:top w:val="none" w:sz="0" w:space="0" w:color="auto"/>
        <w:left w:val="none" w:sz="0" w:space="0" w:color="auto"/>
        <w:bottom w:val="none" w:sz="0" w:space="0" w:color="auto"/>
        <w:right w:val="none" w:sz="0" w:space="0" w:color="auto"/>
      </w:divBdr>
    </w:div>
    <w:div w:id="301235703">
      <w:marLeft w:val="640"/>
      <w:marRight w:val="0"/>
      <w:marTop w:val="0"/>
      <w:marBottom w:val="0"/>
      <w:divBdr>
        <w:top w:val="none" w:sz="0" w:space="0" w:color="auto"/>
        <w:left w:val="none" w:sz="0" w:space="0" w:color="auto"/>
        <w:bottom w:val="none" w:sz="0" w:space="0" w:color="auto"/>
        <w:right w:val="none" w:sz="0" w:space="0" w:color="auto"/>
      </w:divBdr>
    </w:div>
    <w:div w:id="301276923">
      <w:marLeft w:val="640"/>
      <w:marRight w:val="0"/>
      <w:marTop w:val="0"/>
      <w:marBottom w:val="0"/>
      <w:divBdr>
        <w:top w:val="none" w:sz="0" w:space="0" w:color="auto"/>
        <w:left w:val="none" w:sz="0" w:space="0" w:color="auto"/>
        <w:bottom w:val="none" w:sz="0" w:space="0" w:color="auto"/>
        <w:right w:val="none" w:sz="0" w:space="0" w:color="auto"/>
      </w:divBdr>
    </w:div>
    <w:div w:id="301346152">
      <w:marLeft w:val="640"/>
      <w:marRight w:val="0"/>
      <w:marTop w:val="0"/>
      <w:marBottom w:val="0"/>
      <w:divBdr>
        <w:top w:val="none" w:sz="0" w:space="0" w:color="auto"/>
        <w:left w:val="none" w:sz="0" w:space="0" w:color="auto"/>
        <w:bottom w:val="none" w:sz="0" w:space="0" w:color="auto"/>
        <w:right w:val="none" w:sz="0" w:space="0" w:color="auto"/>
      </w:divBdr>
    </w:div>
    <w:div w:id="301348832">
      <w:marLeft w:val="640"/>
      <w:marRight w:val="0"/>
      <w:marTop w:val="0"/>
      <w:marBottom w:val="0"/>
      <w:divBdr>
        <w:top w:val="none" w:sz="0" w:space="0" w:color="auto"/>
        <w:left w:val="none" w:sz="0" w:space="0" w:color="auto"/>
        <w:bottom w:val="none" w:sz="0" w:space="0" w:color="auto"/>
        <w:right w:val="none" w:sz="0" w:space="0" w:color="auto"/>
      </w:divBdr>
    </w:div>
    <w:div w:id="301468051">
      <w:marLeft w:val="640"/>
      <w:marRight w:val="0"/>
      <w:marTop w:val="0"/>
      <w:marBottom w:val="0"/>
      <w:divBdr>
        <w:top w:val="none" w:sz="0" w:space="0" w:color="auto"/>
        <w:left w:val="none" w:sz="0" w:space="0" w:color="auto"/>
        <w:bottom w:val="none" w:sz="0" w:space="0" w:color="auto"/>
        <w:right w:val="none" w:sz="0" w:space="0" w:color="auto"/>
      </w:divBdr>
    </w:div>
    <w:div w:id="301471267">
      <w:marLeft w:val="640"/>
      <w:marRight w:val="0"/>
      <w:marTop w:val="0"/>
      <w:marBottom w:val="0"/>
      <w:divBdr>
        <w:top w:val="none" w:sz="0" w:space="0" w:color="auto"/>
        <w:left w:val="none" w:sz="0" w:space="0" w:color="auto"/>
        <w:bottom w:val="none" w:sz="0" w:space="0" w:color="auto"/>
        <w:right w:val="none" w:sz="0" w:space="0" w:color="auto"/>
      </w:divBdr>
    </w:div>
    <w:div w:id="301543591">
      <w:marLeft w:val="640"/>
      <w:marRight w:val="0"/>
      <w:marTop w:val="0"/>
      <w:marBottom w:val="0"/>
      <w:divBdr>
        <w:top w:val="none" w:sz="0" w:space="0" w:color="auto"/>
        <w:left w:val="none" w:sz="0" w:space="0" w:color="auto"/>
        <w:bottom w:val="none" w:sz="0" w:space="0" w:color="auto"/>
        <w:right w:val="none" w:sz="0" w:space="0" w:color="auto"/>
      </w:divBdr>
    </w:div>
    <w:div w:id="301619841">
      <w:marLeft w:val="480"/>
      <w:marRight w:val="0"/>
      <w:marTop w:val="0"/>
      <w:marBottom w:val="0"/>
      <w:divBdr>
        <w:top w:val="none" w:sz="0" w:space="0" w:color="auto"/>
        <w:left w:val="none" w:sz="0" w:space="0" w:color="auto"/>
        <w:bottom w:val="none" w:sz="0" w:space="0" w:color="auto"/>
        <w:right w:val="none" w:sz="0" w:space="0" w:color="auto"/>
      </w:divBdr>
    </w:div>
    <w:div w:id="301732156">
      <w:marLeft w:val="480"/>
      <w:marRight w:val="0"/>
      <w:marTop w:val="0"/>
      <w:marBottom w:val="0"/>
      <w:divBdr>
        <w:top w:val="none" w:sz="0" w:space="0" w:color="auto"/>
        <w:left w:val="none" w:sz="0" w:space="0" w:color="auto"/>
        <w:bottom w:val="none" w:sz="0" w:space="0" w:color="auto"/>
        <w:right w:val="none" w:sz="0" w:space="0" w:color="auto"/>
      </w:divBdr>
    </w:div>
    <w:div w:id="301734708">
      <w:marLeft w:val="480"/>
      <w:marRight w:val="0"/>
      <w:marTop w:val="0"/>
      <w:marBottom w:val="0"/>
      <w:divBdr>
        <w:top w:val="none" w:sz="0" w:space="0" w:color="auto"/>
        <w:left w:val="none" w:sz="0" w:space="0" w:color="auto"/>
        <w:bottom w:val="none" w:sz="0" w:space="0" w:color="auto"/>
        <w:right w:val="none" w:sz="0" w:space="0" w:color="auto"/>
      </w:divBdr>
    </w:div>
    <w:div w:id="301808018">
      <w:marLeft w:val="640"/>
      <w:marRight w:val="0"/>
      <w:marTop w:val="0"/>
      <w:marBottom w:val="0"/>
      <w:divBdr>
        <w:top w:val="none" w:sz="0" w:space="0" w:color="auto"/>
        <w:left w:val="none" w:sz="0" w:space="0" w:color="auto"/>
        <w:bottom w:val="none" w:sz="0" w:space="0" w:color="auto"/>
        <w:right w:val="none" w:sz="0" w:space="0" w:color="auto"/>
      </w:divBdr>
    </w:div>
    <w:div w:id="301928158">
      <w:marLeft w:val="480"/>
      <w:marRight w:val="0"/>
      <w:marTop w:val="0"/>
      <w:marBottom w:val="0"/>
      <w:divBdr>
        <w:top w:val="none" w:sz="0" w:space="0" w:color="auto"/>
        <w:left w:val="none" w:sz="0" w:space="0" w:color="auto"/>
        <w:bottom w:val="none" w:sz="0" w:space="0" w:color="auto"/>
        <w:right w:val="none" w:sz="0" w:space="0" w:color="auto"/>
      </w:divBdr>
    </w:div>
    <w:div w:id="302007246">
      <w:marLeft w:val="480"/>
      <w:marRight w:val="0"/>
      <w:marTop w:val="0"/>
      <w:marBottom w:val="0"/>
      <w:divBdr>
        <w:top w:val="none" w:sz="0" w:space="0" w:color="auto"/>
        <w:left w:val="none" w:sz="0" w:space="0" w:color="auto"/>
        <w:bottom w:val="none" w:sz="0" w:space="0" w:color="auto"/>
        <w:right w:val="none" w:sz="0" w:space="0" w:color="auto"/>
      </w:divBdr>
    </w:div>
    <w:div w:id="302198069">
      <w:marLeft w:val="480"/>
      <w:marRight w:val="0"/>
      <w:marTop w:val="0"/>
      <w:marBottom w:val="0"/>
      <w:divBdr>
        <w:top w:val="none" w:sz="0" w:space="0" w:color="auto"/>
        <w:left w:val="none" w:sz="0" w:space="0" w:color="auto"/>
        <w:bottom w:val="none" w:sz="0" w:space="0" w:color="auto"/>
        <w:right w:val="none" w:sz="0" w:space="0" w:color="auto"/>
      </w:divBdr>
    </w:div>
    <w:div w:id="302201456">
      <w:marLeft w:val="640"/>
      <w:marRight w:val="0"/>
      <w:marTop w:val="0"/>
      <w:marBottom w:val="0"/>
      <w:divBdr>
        <w:top w:val="none" w:sz="0" w:space="0" w:color="auto"/>
        <w:left w:val="none" w:sz="0" w:space="0" w:color="auto"/>
        <w:bottom w:val="none" w:sz="0" w:space="0" w:color="auto"/>
        <w:right w:val="none" w:sz="0" w:space="0" w:color="auto"/>
      </w:divBdr>
    </w:div>
    <w:div w:id="302270573">
      <w:marLeft w:val="640"/>
      <w:marRight w:val="0"/>
      <w:marTop w:val="0"/>
      <w:marBottom w:val="0"/>
      <w:divBdr>
        <w:top w:val="none" w:sz="0" w:space="0" w:color="auto"/>
        <w:left w:val="none" w:sz="0" w:space="0" w:color="auto"/>
        <w:bottom w:val="none" w:sz="0" w:space="0" w:color="auto"/>
        <w:right w:val="none" w:sz="0" w:space="0" w:color="auto"/>
      </w:divBdr>
    </w:div>
    <w:div w:id="302271007">
      <w:marLeft w:val="480"/>
      <w:marRight w:val="0"/>
      <w:marTop w:val="0"/>
      <w:marBottom w:val="0"/>
      <w:divBdr>
        <w:top w:val="none" w:sz="0" w:space="0" w:color="auto"/>
        <w:left w:val="none" w:sz="0" w:space="0" w:color="auto"/>
        <w:bottom w:val="none" w:sz="0" w:space="0" w:color="auto"/>
        <w:right w:val="none" w:sz="0" w:space="0" w:color="auto"/>
      </w:divBdr>
    </w:div>
    <w:div w:id="302275969">
      <w:marLeft w:val="480"/>
      <w:marRight w:val="0"/>
      <w:marTop w:val="0"/>
      <w:marBottom w:val="0"/>
      <w:divBdr>
        <w:top w:val="none" w:sz="0" w:space="0" w:color="auto"/>
        <w:left w:val="none" w:sz="0" w:space="0" w:color="auto"/>
        <w:bottom w:val="none" w:sz="0" w:space="0" w:color="auto"/>
        <w:right w:val="none" w:sz="0" w:space="0" w:color="auto"/>
      </w:divBdr>
    </w:div>
    <w:div w:id="302276404">
      <w:marLeft w:val="480"/>
      <w:marRight w:val="0"/>
      <w:marTop w:val="0"/>
      <w:marBottom w:val="0"/>
      <w:divBdr>
        <w:top w:val="none" w:sz="0" w:space="0" w:color="auto"/>
        <w:left w:val="none" w:sz="0" w:space="0" w:color="auto"/>
        <w:bottom w:val="none" w:sz="0" w:space="0" w:color="auto"/>
        <w:right w:val="none" w:sz="0" w:space="0" w:color="auto"/>
      </w:divBdr>
    </w:div>
    <w:div w:id="302279096">
      <w:marLeft w:val="480"/>
      <w:marRight w:val="0"/>
      <w:marTop w:val="0"/>
      <w:marBottom w:val="0"/>
      <w:divBdr>
        <w:top w:val="none" w:sz="0" w:space="0" w:color="auto"/>
        <w:left w:val="none" w:sz="0" w:space="0" w:color="auto"/>
        <w:bottom w:val="none" w:sz="0" w:space="0" w:color="auto"/>
        <w:right w:val="none" w:sz="0" w:space="0" w:color="auto"/>
      </w:divBdr>
    </w:div>
    <w:div w:id="302395259">
      <w:marLeft w:val="480"/>
      <w:marRight w:val="0"/>
      <w:marTop w:val="0"/>
      <w:marBottom w:val="0"/>
      <w:divBdr>
        <w:top w:val="none" w:sz="0" w:space="0" w:color="auto"/>
        <w:left w:val="none" w:sz="0" w:space="0" w:color="auto"/>
        <w:bottom w:val="none" w:sz="0" w:space="0" w:color="auto"/>
        <w:right w:val="none" w:sz="0" w:space="0" w:color="auto"/>
      </w:divBdr>
    </w:div>
    <w:div w:id="302462953">
      <w:marLeft w:val="480"/>
      <w:marRight w:val="0"/>
      <w:marTop w:val="0"/>
      <w:marBottom w:val="0"/>
      <w:divBdr>
        <w:top w:val="none" w:sz="0" w:space="0" w:color="auto"/>
        <w:left w:val="none" w:sz="0" w:space="0" w:color="auto"/>
        <w:bottom w:val="none" w:sz="0" w:space="0" w:color="auto"/>
        <w:right w:val="none" w:sz="0" w:space="0" w:color="auto"/>
      </w:divBdr>
    </w:div>
    <w:div w:id="302469079">
      <w:marLeft w:val="640"/>
      <w:marRight w:val="0"/>
      <w:marTop w:val="0"/>
      <w:marBottom w:val="0"/>
      <w:divBdr>
        <w:top w:val="none" w:sz="0" w:space="0" w:color="auto"/>
        <w:left w:val="none" w:sz="0" w:space="0" w:color="auto"/>
        <w:bottom w:val="none" w:sz="0" w:space="0" w:color="auto"/>
        <w:right w:val="none" w:sz="0" w:space="0" w:color="auto"/>
      </w:divBdr>
    </w:div>
    <w:div w:id="302470828">
      <w:marLeft w:val="640"/>
      <w:marRight w:val="0"/>
      <w:marTop w:val="0"/>
      <w:marBottom w:val="0"/>
      <w:divBdr>
        <w:top w:val="none" w:sz="0" w:space="0" w:color="auto"/>
        <w:left w:val="none" w:sz="0" w:space="0" w:color="auto"/>
        <w:bottom w:val="none" w:sz="0" w:space="0" w:color="auto"/>
        <w:right w:val="none" w:sz="0" w:space="0" w:color="auto"/>
      </w:divBdr>
    </w:div>
    <w:div w:id="302542395">
      <w:marLeft w:val="640"/>
      <w:marRight w:val="0"/>
      <w:marTop w:val="0"/>
      <w:marBottom w:val="0"/>
      <w:divBdr>
        <w:top w:val="none" w:sz="0" w:space="0" w:color="auto"/>
        <w:left w:val="none" w:sz="0" w:space="0" w:color="auto"/>
        <w:bottom w:val="none" w:sz="0" w:space="0" w:color="auto"/>
        <w:right w:val="none" w:sz="0" w:space="0" w:color="auto"/>
      </w:divBdr>
    </w:div>
    <w:div w:id="302664531">
      <w:marLeft w:val="640"/>
      <w:marRight w:val="0"/>
      <w:marTop w:val="0"/>
      <w:marBottom w:val="0"/>
      <w:divBdr>
        <w:top w:val="none" w:sz="0" w:space="0" w:color="auto"/>
        <w:left w:val="none" w:sz="0" w:space="0" w:color="auto"/>
        <w:bottom w:val="none" w:sz="0" w:space="0" w:color="auto"/>
        <w:right w:val="none" w:sz="0" w:space="0" w:color="auto"/>
      </w:divBdr>
    </w:div>
    <w:div w:id="302734493">
      <w:marLeft w:val="640"/>
      <w:marRight w:val="0"/>
      <w:marTop w:val="0"/>
      <w:marBottom w:val="0"/>
      <w:divBdr>
        <w:top w:val="none" w:sz="0" w:space="0" w:color="auto"/>
        <w:left w:val="none" w:sz="0" w:space="0" w:color="auto"/>
        <w:bottom w:val="none" w:sz="0" w:space="0" w:color="auto"/>
        <w:right w:val="none" w:sz="0" w:space="0" w:color="auto"/>
      </w:divBdr>
    </w:div>
    <w:div w:id="302776726">
      <w:marLeft w:val="640"/>
      <w:marRight w:val="0"/>
      <w:marTop w:val="0"/>
      <w:marBottom w:val="0"/>
      <w:divBdr>
        <w:top w:val="none" w:sz="0" w:space="0" w:color="auto"/>
        <w:left w:val="none" w:sz="0" w:space="0" w:color="auto"/>
        <w:bottom w:val="none" w:sz="0" w:space="0" w:color="auto"/>
        <w:right w:val="none" w:sz="0" w:space="0" w:color="auto"/>
      </w:divBdr>
    </w:div>
    <w:div w:id="302781762">
      <w:marLeft w:val="480"/>
      <w:marRight w:val="0"/>
      <w:marTop w:val="0"/>
      <w:marBottom w:val="0"/>
      <w:divBdr>
        <w:top w:val="none" w:sz="0" w:space="0" w:color="auto"/>
        <w:left w:val="none" w:sz="0" w:space="0" w:color="auto"/>
        <w:bottom w:val="none" w:sz="0" w:space="0" w:color="auto"/>
        <w:right w:val="none" w:sz="0" w:space="0" w:color="auto"/>
      </w:divBdr>
    </w:div>
    <w:div w:id="302782454">
      <w:marLeft w:val="640"/>
      <w:marRight w:val="0"/>
      <w:marTop w:val="0"/>
      <w:marBottom w:val="0"/>
      <w:divBdr>
        <w:top w:val="none" w:sz="0" w:space="0" w:color="auto"/>
        <w:left w:val="none" w:sz="0" w:space="0" w:color="auto"/>
        <w:bottom w:val="none" w:sz="0" w:space="0" w:color="auto"/>
        <w:right w:val="none" w:sz="0" w:space="0" w:color="auto"/>
      </w:divBdr>
    </w:div>
    <w:div w:id="302854614">
      <w:marLeft w:val="640"/>
      <w:marRight w:val="0"/>
      <w:marTop w:val="0"/>
      <w:marBottom w:val="0"/>
      <w:divBdr>
        <w:top w:val="none" w:sz="0" w:space="0" w:color="auto"/>
        <w:left w:val="none" w:sz="0" w:space="0" w:color="auto"/>
        <w:bottom w:val="none" w:sz="0" w:space="0" w:color="auto"/>
        <w:right w:val="none" w:sz="0" w:space="0" w:color="auto"/>
      </w:divBdr>
    </w:div>
    <w:div w:id="302858066">
      <w:marLeft w:val="640"/>
      <w:marRight w:val="0"/>
      <w:marTop w:val="0"/>
      <w:marBottom w:val="0"/>
      <w:divBdr>
        <w:top w:val="none" w:sz="0" w:space="0" w:color="auto"/>
        <w:left w:val="none" w:sz="0" w:space="0" w:color="auto"/>
        <w:bottom w:val="none" w:sz="0" w:space="0" w:color="auto"/>
        <w:right w:val="none" w:sz="0" w:space="0" w:color="auto"/>
      </w:divBdr>
    </w:div>
    <w:div w:id="302929920">
      <w:marLeft w:val="480"/>
      <w:marRight w:val="0"/>
      <w:marTop w:val="0"/>
      <w:marBottom w:val="0"/>
      <w:divBdr>
        <w:top w:val="none" w:sz="0" w:space="0" w:color="auto"/>
        <w:left w:val="none" w:sz="0" w:space="0" w:color="auto"/>
        <w:bottom w:val="none" w:sz="0" w:space="0" w:color="auto"/>
        <w:right w:val="none" w:sz="0" w:space="0" w:color="auto"/>
      </w:divBdr>
    </w:div>
    <w:div w:id="303048140">
      <w:marLeft w:val="480"/>
      <w:marRight w:val="0"/>
      <w:marTop w:val="0"/>
      <w:marBottom w:val="0"/>
      <w:divBdr>
        <w:top w:val="none" w:sz="0" w:space="0" w:color="auto"/>
        <w:left w:val="none" w:sz="0" w:space="0" w:color="auto"/>
        <w:bottom w:val="none" w:sz="0" w:space="0" w:color="auto"/>
        <w:right w:val="none" w:sz="0" w:space="0" w:color="auto"/>
      </w:divBdr>
    </w:div>
    <w:div w:id="303052157">
      <w:marLeft w:val="640"/>
      <w:marRight w:val="0"/>
      <w:marTop w:val="0"/>
      <w:marBottom w:val="0"/>
      <w:divBdr>
        <w:top w:val="none" w:sz="0" w:space="0" w:color="auto"/>
        <w:left w:val="none" w:sz="0" w:space="0" w:color="auto"/>
        <w:bottom w:val="none" w:sz="0" w:space="0" w:color="auto"/>
        <w:right w:val="none" w:sz="0" w:space="0" w:color="auto"/>
      </w:divBdr>
    </w:div>
    <w:div w:id="303126850">
      <w:marLeft w:val="640"/>
      <w:marRight w:val="0"/>
      <w:marTop w:val="0"/>
      <w:marBottom w:val="0"/>
      <w:divBdr>
        <w:top w:val="none" w:sz="0" w:space="0" w:color="auto"/>
        <w:left w:val="none" w:sz="0" w:space="0" w:color="auto"/>
        <w:bottom w:val="none" w:sz="0" w:space="0" w:color="auto"/>
        <w:right w:val="none" w:sz="0" w:space="0" w:color="auto"/>
      </w:divBdr>
    </w:div>
    <w:div w:id="303199916">
      <w:marLeft w:val="640"/>
      <w:marRight w:val="0"/>
      <w:marTop w:val="0"/>
      <w:marBottom w:val="0"/>
      <w:divBdr>
        <w:top w:val="none" w:sz="0" w:space="0" w:color="auto"/>
        <w:left w:val="none" w:sz="0" w:space="0" w:color="auto"/>
        <w:bottom w:val="none" w:sz="0" w:space="0" w:color="auto"/>
        <w:right w:val="none" w:sz="0" w:space="0" w:color="auto"/>
      </w:divBdr>
    </w:div>
    <w:div w:id="303236033">
      <w:marLeft w:val="640"/>
      <w:marRight w:val="0"/>
      <w:marTop w:val="0"/>
      <w:marBottom w:val="0"/>
      <w:divBdr>
        <w:top w:val="none" w:sz="0" w:space="0" w:color="auto"/>
        <w:left w:val="none" w:sz="0" w:space="0" w:color="auto"/>
        <w:bottom w:val="none" w:sz="0" w:space="0" w:color="auto"/>
        <w:right w:val="none" w:sz="0" w:space="0" w:color="auto"/>
      </w:divBdr>
    </w:div>
    <w:div w:id="303239614">
      <w:marLeft w:val="480"/>
      <w:marRight w:val="0"/>
      <w:marTop w:val="0"/>
      <w:marBottom w:val="0"/>
      <w:divBdr>
        <w:top w:val="none" w:sz="0" w:space="0" w:color="auto"/>
        <w:left w:val="none" w:sz="0" w:space="0" w:color="auto"/>
        <w:bottom w:val="none" w:sz="0" w:space="0" w:color="auto"/>
        <w:right w:val="none" w:sz="0" w:space="0" w:color="auto"/>
      </w:divBdr>
    </w:div>
    <w:div w:id="303240819">
      <w:marLeft w:val="640"/>
      <w:marRight w:val="0"/>
      <w:marTop w:val="0"/>
      <w:marBottom w:val="0"/>
      <w:divBdr>
        <w:top w:val="none" w:sz="0" w:space="0" w:color="auto"/>
        <w:left w:val="none" w:sz="0" w:space="0" w:color="auto"/>
        <w:bottom w:val="none" w:sz="0" w:space="0" w:color="auto"/>
        <w:right w:val="none" w:sz="0" w:space="0" w:color="auto"/>
      </w:divBdr>
    </w:div>
    <w:div w:id="303312553">
      <w:marLeft w:val="640"/>
      <w:marRight w:val="0"/>
      <w:marTop w:val="0"/>
      <w:marBottom w:val="0"/>
      <w:divBdr>
        <w:top w:val="none" w:sz="0" w:space="0" w:color="auto"/>
        <w:left w:val="none" w:sz="0" w:space="0" w:color="auto"/>
        <w:bottom w:val="none" w:sz="0" w:space="0" w:color="auto"/>
        <w:right w:val="none" w:sz="0" w:space="0" w:color="auto"/>
      </w:divBdr>
    </w:div>
    <w:div w:id="303313955">
      <w:marLeft w:val="480"/>
      <w:marRight w:val="0"/>
      <w:marTop w:val="0"/>
      <w:marBottom w:val="0"/>
      <w:divBdr>
        <w:top w:val="none" w:sz="0" w:space="0" w:color="auto"/>
        <w:left w:val="none" w:sz="0" w:space="0" w:color="auto"/>
        <w:bottom w:val="none" w:sz="0" w:space="0" w:color="auto"/>
        <w:right w:val="none" w:sz="0" w:space="0" w:color="auto"/>
      </w:divBdr>
    </w:div>
    <w:div w:id="303316190">
      <w:marLeft w:val="640"/>
      <w:marRight w:val="0"/>
      <w:marTop w:val="0"/>
      <w:marBottom w:val="0"/>
      <w:divBdr>
        <w:top w:val="none" w:sz="0" w:space="0" w:color="auto"/>
        <w:left w:val="none" w:sz="0" w:space="0" w:color="auto"/>
        <w:bottom w:val="none" w:sz="0" w:space="0" w:color="auto"/>
        <w:right w:val="none" w:sz="0" w:space="0" w:color="auto"/>
      </w:divBdr>
    </w:div>
    <w:div w:id="303431845">
      <w:marLeft w:val="480"/>
      <w:marRight w:val="0"/>
      <w:marTop w:val="0"/>
      <w:marBottom w:val="0"/>
      <w:divBdr>
        <w:top w:val="none" w:sz="0" w:space="0" w:color="auto"/>
        <w:left w:val="none" w:sz="0" w:space="0" w:color="auto"/>
        <w:bottom w:val="none" w:sz="0" w:space="0" w:color="auto"/>
        <w:right w:val="none" w:sz="0" w:space="0" w:color="auto"/>
      </w:divBdr>
    </w:div>
    <w:div w:id="303581406">
      <w:marLeft w:val="640"/>
      <w:marRight w:val="0"/>
      <w:marTop w:val="0"/>
      <w:marBottom w:val="0"/>
      <w:divBdr>
        <w:top w:val="none" w:sz="0" w:space="0" w:color="auto"/>
        <w:left w:val="none" w:sz="0" w:space="0" w:color="auto"/>
        <w:bottom w:val="none" w:sz="0" w:space="0" w:color="auto"/>
        <w:right w:val="none" w:sz="0" w:space="0" w:color="auto"/>
      </w:divBdr>
    </w:div>
    <w:div w:id="303582369">
      <w:marLeft w:val="480"/>
      <w:marRight w:val="0"/>
      <w:marTop w:val="0"/>
      <w:marBottom w:val="0"/>
      <w:divBdr>
        <w:top w:val="none" w:sz="0" w:space="0" w:color="auto"/>
        <w:left w:val="none" w:sz="0" w:space="0" w:color="auto"/>
        <w:bottom w:val="none" w:sz="0" w:space="0" w:color="auto"/>
        <w:right w:val="none" w:sz="0" w:space="0" w:color="auto"/>
      </w:divBdr>
    </w:div>
    <w:div w:id="303589322">
      <w:marLeft w:val="640"/>
      <w:marRight w:val="0"/>
      <w:marTop w:val="0"/>
      <w:marBottom w:val="0"/>
      <w:divBdr>
        <w:top w:val="none" w:sz="0" w:space="0" w:color="auto"/>
        <w:left w:val="none" w:sz="0" w:space="0" w:color="auto"/>
        <w:bottom w:val="none" w:sz="0" w:space="0" w:color="auto"/>
        <w:right w:val="none" w:sz="0" w:space="0" w:color="auto"/>
      </w:divBdr>
    </w:div>
    <w:div w:id="303656294">
      <w:marLeft w:val="640"/>
      <w:marRight w:val="0"/>
      <w:marTop w:val="0"/>
      <w:marBottom w:val="0"/>
      <w:divBdr>
        <w:top w:val="none" w:sz="0" w:space="0" w:color="auto"/>
        <w:left w:val="none" w:sz="0" w:space="0" w:color="auto"/>
        <w:bottom w:val="none" w:sz="0" w:space="0" w:color="auto"/>
        <w:right w:val="none" w:sz="0" w:space="0" w:color="auto"/>
      </w:divBdr>
    </w:div>
    <w:div w:id="303854633">
      <w:marLeft w:val="640"/>
      <w:marRight w:val="0"/>
      <w:marTop w:val="0"/>
      <w:marBottom w:val="0"/>
      <w:divBdr>
        <w:top w:val="none" w:sz="0" w:space="0" w:color="auto"/>
        <w:left w:val="none" w:sz="0" w:space="0" w:color="auto"/>
        <w:bottom w:val="none" w:sz="0" w:space="0" w:color="auto"/>
        <w:right w:val="none" w:sz="0" w:space="0" w:color="auto"/>
      </w:divBdr>
    </w:div>
    <w:div w:id="303855305">
      <w:marLeft w:val="480"/>
      <w:marRight w:val="0"/>
      <w:marTop w:val="0"/>
      <w:marBottom w:val="0"/>
      <w:divBdr>
        <w:top w:val="none" w:sz="0" w:space="0" w:color="auto"/>
        <w:left w:val="none" w:sz="0" w:space="0" w:color="auto"/>
        <w:bottom w:val="none" w:sz="0" w:space="0" w:color="auto"/>
        <w:right w:val="none" w:sz="0" w:space="0" w:color="auto"/>
      </w:divBdr>
    </w:div>
    <w:div w:id="303973179">
      <w:marLeft w:val="480"/>
      <w:marRight w:val="0"/>
      <w:marTop w:val="0"/>
      <w:marBottom w:val="0"/>
      <w:divBdr>
        <w:top w:val="none" w:sz="0" w:space="0" w:color="auto"/>
        <w:left w:val="none" w:sz="0" w:space="0" w:color="auto"/>
        <w:bottom w:val="none" w:sz="0" w:space="0" w:color="auto"/>
        <w:right w:val="none" w:sz="0" w:space="0" w:color="auto"/>
      </w:divBdr>
    </w:div>
    <w:div w:id="303974487">
      <w:marLeft w:val="480"/>
      <w:marRight w:val="0"/>
      <w:marTop w:val="0"/>
      <w:marBottom w:val="0"/>
      <w:divBdr>
        <w:top w:val="none" w:sz="0" w:space="0" w:color="auto"/>
        <w:left w:val="none" w:sz="0" w:space="0" w:color="auto"/>
        <w:bottom w:val="none" w:sz="0" w:space="0" w:color="auto"/>
        <w:right w:val="none" w:sz="0" w:space="0" w:color="auto"/>
      </w:divBdr>
    </w:div>
    <w:div w:id="304237684">
      <w:marLeft w:val="640"/>
      <w:marRight w:val="0"/>
      <w:marTop w:val="0"/>
      <w:marBottom w:val="0"/>
      <w:divBdr>
        <w:top w:val="none" w:sz="0" w:space="0" w:color="auto"/>
        <w:left w:val="none" w:sz="0" w:space="0" w:color="auto"/>
        <w:bottom w:val="none" w:sz="0" w:space="0" w:color="auto"/>
        <w:right w:val="none" w:sz="0" w:space="0" w:color="auto"/>
      </w:divBdr>
    </w:div>
    <w:div w:id="304239094">
      <w:marLeft w:val="480"/>
      <w:marRight w:val="0"/>
      <w:marTop w:val="0"/>
      <w:marBottom w:val="0"/>
      <w:divBdr>
        <w:top w:val="none" w:sz="0" w:space="0" w:color="auto"/>
        <w:left w:val="none" w:sz="0" w:space="0" w:color="auto"/>
        <w:bottom w:val="none" w:sz="0" w:space="0" w:color="auto"/>
        <w:right w:val="none" w:sz="0" w:space="0" w:color="auto"/>
      </w:divBdr>
    </w:div>
    <w:div w:id="304240114">
      <w:marLeft w:val="480"/>
      <w:marRight w:val="0"/>
      <w:marTop w:val="0"/>
      <w:marBottom w:val="0"/>
      <w:divBdr>
        <w:top w:val="none" w:sz="0" w:space="0" w:color="auto"/>
        <w:left w:val="none" w:sz="0" w:space="0" w:color="auto"/>
        <w:bottom w:val="none" w:sz="0" w:space="0" w:color="auto"/>
        <w:right w:val="none" w:sz="0" w:space="0" w:color="auto"/>
      </w:divBdr>
    </w:div>
    <w:div w:id="304431292">
      <w:marLeft w:val="480"/>
      <w:marRight w:val="0"/>
      <w:marTop w:val="0"/>
      <w:marBottom w:val="0"/>
      <w:divBdr>
        <w:top w:val="none" w:sz="0" w:space="0" w:color="auto"/>
        <w:left w:val="none" w:sz="0" w:space="0" w:color="auto"/>
        <w:bottom w:val="none" w:sz="0" w:space="0" w:color="auto"/>
        <w:right w:val="none" w:sz="0" w:space="0" w:color="auto"/>
      </w:divBdr>
    </w:div>
    <w:div w:id="304546995">
      <w:marLeft w:val="480"/>
      <w:marRight w:val="0"/>
      <w:marTop w:val="0"/>
      <w:marBottom w:val="0"/>
      <w:divBdr>
        <w:top w:val="none" w:sz="0" w:space="0" w:color="auto"/>
        <w:left w:val="none" w:sz="0" w:space="0" w:color="auto"/>
        <w:bottom w:val="none" w:sz="0" w:space="0" w:color="auto"/>
        <w:right w:val="none" w:sz="0" w:space="0" w:color="auto"/>
      </w:divBdr>
    </w:div>
    <w:div w:id="304624841">
      <w:marLeft w:val="480"/>
      <w:marRight w:val="0"/>
      <w:marTop w:val="0"/>
      <w:marBottom w:val="0"/>
      <w:divBdr>
        <w:top w:val="none" w:sz="0" w:space="0" w:color="auto"/>
        <w:left w:val="none" w:sz="0" w:space="0" w:color="auto"/>
        <w:bottom w:val="none" w:sz="0" w:space="0" w:color="auto"/>
        <w:right w:val="none" w:sz="0" w:space="0" w:color="auto"/>
      </w:divBdr>
    </w:div>
    <w:div w:id="304630478">
      <w:marLeft w:val="640"/>
      <w:marRight w:val="0"/>
      <w:marTop w:val="0"/>
      <w:marBottom w:val="0"/>
      <w:divBdr>
        <w:top w:val="none" w:sz="0" w:space="0" w:color="auto"/>
        <w:left w:val="none" w:sz="0" w:space="0" w:color="auto"/>
        <w:bottom w:val="none" w:sz="0" w:space="0" w:color="auto"/>
        <w:right w:val="none" w:sz="0" w:space="0" w:color="auto"/>
      </w:divBdr>
    </w:div>
    <w:div w:id="304631456">
      <w:marLeft w:val="640"/>
      <w:marRight w:val="0"/>
      <w:marTop w:val="0"/>
      <w:marBottom w:val="0"/>
      <w:divBdr>
        <w:top w:val="none" w:sz="0" w:space="0" w:color="auto"/>
        <w:left w:val="none" w:sz="0" w:space="0" w:color="auto"/>
        <w:bottom w:val="none" w:sz="0" w:space="0" w:color="auto"/>
        <w:right w:val="none" w:sz="0" w:space="0" w:color="auto"/>
      </w:divBdr>
    </w:div>
    <w:div w:id="304742415">
      <w:marLeft w:val="480"/>
      <w:marRight w:val="0"/>
      <w:marTop w:val="0"/>
      <w:marBottom w:val="0"/>
      <w:divBdr>
        <w:top w:val="none" w:sz="0" w:space="0" w:color="auto"/>
        <w:left w:val="none" w:sz="0" w:space="0" w:color="auto"/>
        <w:bottom w:val="none" w:sz="0" w:space="0" w:color="auto"/>
        <w:right w:val="none" w:sz="0" w:space="0" w:color="auto"/>
      </w:divBdr>
    </w:div>
    <w:div w:id="304743289">
      <w:marLeft w:val="480"/>
      <w:marRight w:val="0"/>
      <w:marTop w:val="0"/>
      <w:marBottom w:val="0"/>
      <w:divBdr>
        <w:top w:val="none" w:sz="0" w:space="0" w:color="auto"/>
        <w:left w:val="none" w:sz="0" w:space="0" w:color="auto"/>
        <w:bottom w:val="none" w:sz="0" w:space="0" w:color="auto"/>
        <w:right w:val="none" w:sz="0" w:space="0" w:color="auto"/>
      </w:divBdr>
    </w:div>
    <w:div w:id="304895825">
      <w:marLeft w:val="640"/>
      <w:marRight w:val="0"/>
      <w:marTop w:val="0"/>
      <w:marBottom w:val="0"/>
      <w:divBdr>
        <w:top w:val="none" w:sz="0" w:space="0" w:color="auto"/>
        <w:left w:val="none" w:sz="0" w:space="0" w:color="auto"/>
        <w:bottom w:val="none" w:sz="0" w:space="0" w:color="auto"/>
        <w:right w:val="none" w:sz="0" w:space="0" w:color="auto"/>
      </w:divBdr>
    </w:div>
    <w:div w:id="304899345">
      <w:marLeft w:val="640"/>
      <w:marRight w:val="0"/>
      <w:marTop w:val="0"/>
      <w:marBottom w:val="0"/>
      <w:divBdr>
        <w:top w:val="none" w:sz="0" w:space="0" w:color="auto"/>
        <w:left w:val="none" w:sz="0" w:space="0" w:color="auto"/>
        <w:bottom w:val="none" w:sz="0" w:space="0" w:color="auto"/>
        <w:right w:val="none" w:sz="0" w:space="0" w:color="auto"/>
      </w:divBdr>
    </w:div>
    <w:div w:id="304968069">
      <w:marLeft w:val="640"/>
      <w:marRight w:val="0"/>
      <w:marTop w:val="0"/>
      <w:marBottom w:val="0"/>
      <w:divBdr>
        <w:top w:val="none" w:sz="0" w:space="0" w:color="auto"/>
        <w:left w:val="none" w:sz="0" w:space="0" w:color="auto"/>
        <w:bottom w:val="none" w:sz="0" w:space="0" w:color="auto"/>
        <w:right w:val="none" w:sz="0" w:space="0" w:color="auto"/>
      </w:divBdr>
    </w:div>
    <w:div w:id="305090936">
      <w:marLeft w:val="640"/>
      <w:marRight w:val="0"/>
      <w:marTop w:val="0"/>
      <w:marBottom w:val="0"/>
      <w:divBdr>
        <w:top w:val="none" w:sz="0" w:space="0" w:color="auto"/>
        <w:left w:val="none" w:sz="0" w:space="0" w:color="auto"/>
        <w:bottom w:val="none" w:sz="0" w:space="0" w:color="auto"/>
        <w:right w:val="none" w:sz="0" w:space="0" w:color="auto"/>
      </w:divBdr>
    </w:div>
    <w:div w:id="305161192">
      <w:marLeft w:val="480"/>
      <w:marRight w:val="0"/>
      <w:marTop w:val="0"/>
      <w:marBottom w:val="0"/>
      <w:divBdr>
        <w:top w:val="none" w:sz="0" w:space="0" w:color="auto"/>
        <w:left w:val="none" w:sz="0" w:space="0" w:color="auto"/>
        <w:bottom w:val="none" w:sz="0" w:space="0" w:color="auto"/>
        <w:right w:val="none" w:sz="0" w:space="0" w:color="auto"/>
      </w:divBdr>
    </w:div>
    <w:div w:id="305165358">
      <w:marLeft w:val="480"/>
      <w:marRight w:val="0"/>
      <w:marTop w:val="0"/>
      <w:marBottom w:val="0"/>
      <w:divBdr>
        <w:top w:val="none" w:sz="0" w:space="0" w:color="auto"/>
        <w:left w:val="none" w:sz="0" w:space="0" w:color="auto"/>
        <w:bottom w:val="none" w:sz="0" w:space="0" w:color="auto"/>
        <w:right w:val="none" w:sz="0" w:space="0" w:color="auto"/>
      </w:divBdr>
    </w:div>
    <w:div w:id="305203837">
      <w:marLeft w:val="640"/>
      <w:marRight w:val="0"/>
      <w:marTop w:val="0"/>
      <w:marBottom w:val="0"/>
      <w:divBdr>
        <w:top w:val="none" w:sz="0" w:space="0" w:color="auto"/>
        <w:left w:val="none" w:sz="0" w:space="0" w:color="auto"/>
        <w:bottom w:val="none" w:sz="0" w:space="0" w:color="auto"/>
        <w:right w:val="none" w:sz="0" w:space="0" w:color="auto"/>
      </w:divBdr>
    </w:div>
    <w:div w:id="305208614">
      <w:marLeft w:val="640"/>
      <w:marRight w:val="0"/>
      <w:marTop w:val="0"/>
      <w:marBottom w:val="0"/>
      <w:divBdr>
        <w:top w:val="none" w:sz="0" w:space="0" w:color="auto"/>
        <w:left w:val="none" w:sz="0" w:space="0" w:color="auto"/>
        <w:bottom w:val="none" w:sz="0" w:space="0" w:color="auto"/>
        <w:right w:val="none" w:sz="0" w:space="0" w:color="auto"/>
      </w:divBdr>
    </w:div>
    <w:div w:id="305286511">
      <w:marLeft w:val="480"/>
      <w:marRight w:val="0"/>
      <w:marTop w:val="0"/>
      <w:marBottom w:val="0"/>
      <w:divBdr>
        <w:top w:val="none" w:sz="0" w:space="0" w:color="auto"/>
        <w:left w:val="none" w:sz="0" w:space="0" w:color="auto"/>
        <w:bottom w:val="none" w:sz="0" w:space="0" w:color="auto"/>
        <w:right w:val="none" w:sz="0" w:space="0" w:color="auto"/>
      </w:divBdr>
    </w:div>
    <w:div w:id="305397830">
      <w:marLeft w:val="640"/>
      <w:marRight w:val="0"/>
      <w:marTop w:val="0"/>
      <w:marBottom w:val="0"/>
      <w:divBdr>
        <w:top w:val="none" w:sz="0" w:space="0" w:color="auto"/>
        <w:left w:val="none" w:sz="0" w:space="0" w:color="auto"/>
        <w:bottom w:val="none" w:sz="0" w:space="0" w:color="auto"/>
        <w:right w:val="none" w:sz="0" w:space="0" w:color="auto"/>
      </w:divBdr>
    </w:div>
    <w:div w:id="305743639">
      <w:marLeft w:val="640"/>
      <w:marRight w:val="0"/>
      <w:marTop w:val="0"/>
      <w:marBottom w:val="0"/>
      <w:divBdr>
        <w:top w:val="none" w:sz="0" w:space="0" w:color="auto"/>
        <w:left w:val="none" w:sz="0" w:space="0" w:color="auto"/>
        <w:bottom w:val="none" w:sz="0" w:space="0" w:color="auto"/>
        <w:right w:val="none" w:sz="0" w:space="0" w:color="auto"/>
      </w:divBdr>
    </w:div>
    <w:div w:id="305857898">
      <w:marLeft w:val="480"/>
      <w:marRight w:val="0"/>
      <w:marTop w:val="0"/>
      <w:marBottom w:val="0"/>
      <w:divBdr>
        <w:top w:val="none" w:sz="0" w:space="0" w:color="auto"/>
        <w:left w:val="none" w:sz="0" w:space="0" w:color="auto"/>
        <w:bottom w:val="none" w:sz="0" w:space="0" w:color="auto"/>
        <w:right w:val="none" w:sz="0" w:space="0" w:color="auto"/>
      </w:divBdr>
    </w:div>
    <w:div w:id="305860852">
      <w:marLeft w:val="480"/>
      <w:marRight w:val="0"/>
      <w:marTop w:val="0"/>
      <w:marBottom w:val="0"/>
      <w:divBdr>
        <w:top w:val="none" w:sz="0" w:space="0" w:color="auto"/>
        <w:left w:val="none" w:sz="0" w:space="0" w:color="auto"/>
        <w:bottom w:val="none" w:sz="0" w:space="0" w:color="auto"/>
        <w:right w:val="none" w:sz="0" w:space="0" w:color="auto"/>
      </w:divBdr>
    </w:div>
    <w:div w:id="306011530">
      <w:marLeft w:val="640"/>
      <w:marRight w:val="0"/>
      <w:marTop w:val="0"/>
      <w:marBottom w:val="0"/>
      <w:divBdr>
        <w:top w:val="none" w:sz="0" w:space="0" w:color="auto"/>
        <w:left w:val="none" w:sz="0" w:space="0" w:color="auto"/>
        <w:bottom w:val="none" w:sz="0" w:space="0" w:color="auto"/>
        <w:right w:val="none" w:sz="0" w:space="0" w:color="auto"/>
      </w:divBdr>
    </w:div>
    <w:div w:id="306011744">
      <w:marLeft w:val="640"/>
      <w:marRight w:val="0"/>
      <w:marTop w:val="0"/>
      <w:marBottom w:val="0"/>
      <w:divBdr>
        <w:top w:val="none" w:sz="0" w:space="0" w:color="auto"/>
        <w:left w:val="none" w:sz="0" w:space="0" w:color="auto"/>
        <w:bottom w:val="none" w:sz="0" w:space="0" w:color="auto"/>
        <w:right w:val="none" w:sz="0" w:space="0" w:color="auto"/>
      </w:divBdr>
    </w:div>
    <w:div w:id="306057747">
      <w:marLeft w:val="640"/>
      <w:marRight w:val="0"/>
      <w:marTop w:val="0"/>
      <w:marBottom w:val="0"/>
      <w:divBdr>
        <w:top w:val="none" w:sz="0" w:space="0" w:color="auto"/>
        <w:left w:val="none" w:sz="0" w:space="0" w:color="auto"/>
        <w:bottom w:val="none" w:sz="0" w:space="0" w:color="auto"/>
        <w:right w:val="none" w:sz="0" w:space="0" w:color="auto"/>
      </w:divBdr>
    </w:div>
    <w:div w:id="306059571">
      <w:marLeft w:val="640"/>
      <w:marRight w:val="0"/>
      <w:marTop w:val="0"/>
      <w:marBottom w:val="0"/>
      <w:divBdr>
        <w:top w:val="none" w:sz="0" w:space="0" w:color="auto"/>
        <w:left w:val="none" w:sz="0" w:space="0" w:color="auto"/>
        <w:bottom w:val="none" w:sz="0" w:space="0" w:color="auto"/>
        <w:right w:val="none" w:sz="0" w:space="0" w:color="auto"/>
      </w:divBdr>
    </w:div>
    <w:div w:id="306208699">
      <w:marLeft w:val="640"/>
      <w:marRight w:val="0"/>
      <w:marTop w:val="0"/>
      <w:marBottom w:val="0"/>
      <w:divBdr>
        <w:top w:val="none" w:sz="0" w:space="0" w:color="auto"/>
        <w:left w:val="none" w:sz="0" w:space="0" w:color="auto"/>
        <w:bottom w:val="none" w:sz="0" w:space="0" w:color="auto"/>
        <w:right w:val="none" w:sz="0" w:space="0" w:color="auto"/>
      </w:divBdr>
    </w:div>
    <w:div w:id="306210248">
      <w:marLeft w:val="640"/>
      <w:marRight w:val="0"/>
      <w:marTop w:val="0"/>
      <w:marBottom w:val="0"/>
      <w:divBdr>
        <w:top w:val="none" w:sz="0" w:space="0" w:color="auto"/>
        <w:left w:val="none" w:sz="0" w:space="0" w:color="auto"/>
        <w:bottom w:val="none" w:sz="0" w:space="0" w:color="auto"/>
        <w:right w:val="none" w:sz="0" w:space="0" w:color="auto"/>
      </w:divBdr>
    </w:div>
    <w:div w:id="306278483">
      <w:marLeft w:val="640"/>
      <w:marRight w:val="0"/>
      <w:marTop w:val="0"/>
      <w:marBottom w:val="0"/>
      <w:divBdr>
        <w:top w:val="none" w:sz="0" w:space="0" w:color="auto"/>
        <w:left w:val="none" w:sz="0" w:space="0" w:color="auto"/>
        <w:bottom w:val="none" w:sz="0" w:space="0" w:color="auto"/>
        <w:right w:val="none" w:sz="0" w:space="0" w:color="auto"/>
      </w:divBdr>
    </w:div>
    <w:div w:id="306282468">
      <w:marLeft w:val="480"/>
      <w:marRight w:val="0"/>
      <w:marTop w:val="0"/>
      <w:marBottom w:val="0"/>
      <w:divBdr>
        <w:top w:val="none" w:sz="0" w:space="0" w:color="auto"/>
        <w:left w:val="none" w:sz="0" w:space="0" w:color="auto"/>
        <w:bottom w:val="none" w:sz="0" w:space="0" w:color="auto"/>
        <w:right w:val="none" w:sz="0" w:space="0" w:color="auto"/>
      </w:divBdr>
    </w:div>
    <w:div w:id="306321395">
      <w:marLeft w:val="480"/>
      <w:marRight w:val="0"/>
      <w:marTop w:val="0"/>
      <w:marBottom w:val="0"/>
      <w:divBdr>
        <w:top w:val="none" w:sz="0" w:space="0" w:color="auto"/>
        <w:left w:val="none" w:sz="0" w:space="0" w:color="auto"/>
        <w:bottom w:val="none" w:sz="0" w:space="0" w:color="auto"/>
        <w:right w:val="none" w:sz="0" w:space="0" w:color="auto"/>
      </w:divBdr>
    </w:div>
    <w:div w:id="306400861">
      <w:marLeft w:val="640"/>
      <w:marRight w:val="0"/>
      <w:marTop w:val="0"/>
      <w:marBottom w:val="0"/>
      <w:divBdr>
        <w:top w:val="none" w:sz="0" w:space="0" w:color="auto"/>
        <w:left w:val="none" w:sz="0" w:space="0" w:color="auto"/>
        <w:bottom w:val="none" w:sz="0" w:space="0" w:color="auto"/>
        <w:right w:val="none" w:sz="0" w:space="0" w:color="auto"/>
      </w:divBdr>
    </w:div>
    <w:div w:id="306401261">
      <w:marLeft w:val="640"/>
      <w:marRight w:val="0"/>
      <w:marTop w:val="0"/>
      <w:marBottom w:val="0"/>
      <w:divBdr>
        <w:top w:val="none" w:sz="0" w:space="0" w:color="auto"/>
        <w:left w:val="none" w:sz="0" w:space="0" w:color="auto"/>
        <w:bottom w:val="none" w:sz="0" w:space="0" w:color="auto"/>
        <w:right w:val="none" w:sz="0" w:space="0" w:color="auto"/>
      </w:divBdr>
    </w:div>
    <w:div w:id="306469824">
      <w:marLeft w:val="640"/>
      <w:marRight w:val="0"/>
      <w:marTop w:val="0"/>
      <w:marBottom w:val="0"/>
      <w:divBdr>
        <w:top w:val="none" w:sz="0" w:space="0" w:color="auto"/>
        <w:left w:val="none" w:sz="0" w:space="0" w:color="auto"/>
        <w:bottom w:val="none" w:sz="0" w:space="0" w:color="auto"/>
        <w:right w:val="none" w:sz="0" w:space="0" w:color="auto"/>
      </w:divBdr>
    </w:div>
    <w:div w:id="306471972">
      <w:marLeft w:val="640"/>
      <w:marRight w:val="0"/>
      <w:marTop w:val="0"/>
      <w:marBottom w:val="0"/>
      <w:divBdr>
        <w:top w:val="none" w:sz="0" w:space="0" w:color="auto"/>
        <w:left w:val="none" w:sz="0" w:space="0" w:color="auto"/>
        <w:bottom w:val="none" w:sz="0" w:space="0" w:color="auto"/>
        <w:right w:val="none" w:sz="0" w:space="0" w:color="auto"/>
      </w:divBdr>
    </w:div>
    <w:div w:id="306512642">
      <w:marLeft w:val="480"/>
      <w:marRight w:val="0"/>
      <w:marTop w:val="0"/>
      <w:marBottom w:val="0"/>
      <w:divBdr>
        <w:top w:val="none" w:sz="0" w:space="0" w:color="auto"/>
        <w:left w:val="none" w:sz="0" w:space="0" w:color="auto"/>
        <w:bottom w:val="none" w:sz="0" w:space="0" w:color="auto"/>
        <w:right w:val="none" w:sz="0" w:space="0" w:color="auto"/>
      </w:divBdr>
    </w:div>
    <w:div w:id="306513963">
      <w:marLeft w:val="480"/>
      <w:marRight w:val="0"/>
      <w:marTop w:val="0"/>
      <w:marBottom w:val="0"/>
      <w:divBdr>
        <w:top w:val="none" w:sz="0" w:space="0" w:color="auto"/>
        <w:left w:val="none" w:sz="0" w:space="0" w:color="auto"/>
        <w:bottom w:val="none" w:sz="0" w:space="0" w:color="auto"/>
        <w:right w:val="none" w:sz="0" w:space="0" w:color="auto"/>
      </w:divBdr>
    </w:div>
    <w:div w:id="306515539">
      <w:marLeft w:val="480"/>
      <w:marRight w:val="0"/>
      <w:marTop w:val="0"/>
      <w:marBottom w:val="0"/>
      <w:divBdr>
        <w:top w:val="none" w:sz="0" w:space="0" w:color="auto"/>
        <w:left w:val="none" w:sz="0" w:space="0" w:color="auto"/>
        <w:bottom w:val="none" w:sz="0" w:space="0" w:color="auto"/>
        <w:right w:val="none" w:sz="0" w:space="0" w:color="auto"/>
      </w:divBdr>
    </w:div>
    <w:div w:id="306596874">
      <w:marLeft w:val="480"/>
      <w:marRight w:val="0"/>
      <w:marTop w:val="0"/>
      <w:marBottom w:val="0"/>
      <w:divBdr>
        <w:top w:val="none" w:sz="0" w:space="0" w:color="auto"/>
        <w:left w:val="none" w:sz="0" w:space="0" w:color="auto"/>
        <w:bottom w:val="none" w:sz="0" w:space="0" w:color="auto"/>
        <w:right w:val="none" w:sz="0" w:space="0" w:color="auto"/>
      </w:divBdr>
    </w:div>
    <w:div w:id="306667665">
      <w:marLeft w:val="640"/>
      <w:marRight w:val="0"/>
      <w:marTop w:val="0"/>
      <w:marBottom w:val="0"/>
      <w:divBdr>
        <w:top w:val="none" w:sz="0" w:space="0" w:color="auto"/>
        <w:left w:val="none" w:sz="0" w:space="0" w:color="auto"/>
        <w:bottom w:val="none" w:sz="0" w:space="0" w:color="auto"/>
        <w:right w:val="none" w:sz="0" w:space="0" w:color="auto"/>
      </w:divBdr>
    </w:div>
    <w:div w:id="306781982">
      <w:marLeft w:val="640"/>
      <w:marRight w:val="0"/>
      <w:marTop w:val="0"/>
      <w:marBottom w:val="0"/>
      <w:divBdr>
        <w:top w:val="none" w:sz="0" w:space="0" w:color="auto"/>
        <w:left w:val="none" w:sz="0" w:space="0" w:color="auto"/>
        <w:bottom w:val="none" w:sz="0" w:space="0" w:color="auto"/>
        <w:right w:val="none" w:sz="0" w:space="0" w:color="auto"/>
      </w:divBdr>
    </w:div>
    <w:div w:id="306783288">
      <w:marLeft w:val="480"/>
      <w:marRight w:val="0"/>
      <w:marTop w:val="0"/>
      <w:marBottom w:val="0"/>
      <w:divBdr>
        <w:top w:val="none" w:sz="0" w:space="0" w:color="auto"/>
        <w:left w:val="none" w:sz="0" w:space="0" w:color="auto"/>
        <w:bottom w:val="none" w:sz="0" w:space="0" w:color="auto"/>
        <w:right w:val="none" w:sz="0" w:space="0" w:color="auto"/>
      </w:divBdr>
    </w:div>
    <w:div w:id="306785751">
      <w:marLeft w:val="640"/>
      <w:marRight w:val="0"/>
      <w:marTop w:val="0"/>
      <w:marBottom w:val="0"/>
      <w:divBdr>
        <w:top w:val="none" w:sz="0" w:space="0" w:color="auto"/>
        <w:left w:val="none" w:sz="0" w:space="0" w:color="auto"/>
        <w:bottom w:val="none" w:sz="0" w:space="0" w:color="auto"/>
        <w:right w:val="none" w:sz="0" w:space="0" w:color="auto"/>
      </w:divBdr>
    </w:div>
    <w:div w:id="306787361">
      <w:marLeft w:val="480"/>
      <w:marRight w:val="0"/>
      <w:marTop w:val="0"/>
      <w:marBottom w:val="0"/>
      <w:divBdr>
        <w:top w:val="none" w:sz="0" w:space="0" w:color="auto"/>
        <w:left w:val="none" w:sz="0" w:space="0" w:color="auto"/>
        <w:bottom w:val="none" w:sz="0" w:space="0" w:color="auto"/>
        <w:right w:val="none" w:sz="0" w:space="0" w:color="auto"/>
      </w:divBdr>
    </w:div>
    <w:div w:id="307170923">
      <w:marLeft w:val="640"/>
      <w:marRight w:val="0"/>
      <w:marTop w:val="0"/>
      <w:marBottom w:val="0"/>
      <w:divBdr>
        <w:top w:val="none" w:sz="0" w:space="0" w:color="auto"/>
        <w:left w:val="none" w:sz="0" w:space="0" w:color="auto"/>
        <w:bottom w:val="none" w:sz="0" w:space="0" w:color="auto"/>
        <w:right w:val="none" w:sz="0" w:space="0" w:color="auto"/>
      </w:divBdr>
    </w:div>
    <w:div w:id="307243196">
      <w:marLeft w:val="640"/>
      <w:marRight w:val="0"/>
      <w:marTop w:val="0"/>
      <w:marBottom w:val="0"/>
      <w:divBdr>
        <w:top w:val="none" w:sz="0" w:space="0" w:color="auto"/>
        <w:left w:val="none" w:sz="0" w:space="0" w:color="auto"/>
        <w:bottom w:val="none" w:sz="0" w:space="0" w:color="auto"/>
        <w:right w:val="none" w:sz="0" w:space="0" w:color="auto"/>
      </w:divBdr>
    </w:div>
    <w:div w:id="307250658">
      <w:marLeft w:val="480"/>
      <w:marRight w:val="0"/>
      <w:marTop w:val="0"/>
      <w:marBottom w:val="0"/>
      <w:divBdr>
        <w:top w:val="none" w:sz="0" w:space="0" w:color="auto"/>
        <w:left w:val="none" w:sz="0" w:space="0" w:color="auto"/>
        <w:bottom w:val="none" w:sz="0" w:space="0" w:color="auto"/>
        <w:right w:val="none" w:sz="0" w:space="0" w:color="auto"/>
      </w:divBdr>
    </w:div>
    <w:div w:id="307365888">
      <w:marLeft w:val="640"/>
      <w:marRight w:val="0"/>
      <w:marTop w:val="0"/>
      <w:marBottom w:val="0"/>
      <w:divBdr>
        <w:top w:val="none" w:sz="0" w:space="0" w:color="auto"/>
        <w:left w:val="none" w:sz="0" w:space="0" w:color="auto"/>
        <w:bottom w:val="none" w:sz="0" w:space="0" w:color="auto"/>
        <w:right w:val="none" w:sz="0" w:space="0" w:color="auto"/>
      </w:divBdr>
    </w:div>
    <w:div w:id="307516616">
      <w:marLeft w:val="640"/>
      <w:marRight w:val="0"/>
      <w:marTop w:val="0"/>
      <w:marBottom w:val="0"/>
      <w:divBdr>
        <w:top w:val="none" w:sz="0" w:space="0" w:color="auto"/>
        <w:left w:val="none" w:sz="0" w:space="0" w:color="auto"/>
        <w:bottom w:val="none" w:sz="0" w:space="0" w:color="auto"/>
        <w:right w:val="none" w:sz="0" w:space="0" w:color="auto"/>
      </w:divBdr>
    </w:div>
    <w:div w:id="307590247">
      <w:marLeft w:val="640"/>
      <w:marRight w:val="0"/>
      <w:marTop w:val="0"/>
      <w:marBottom w:val="0"/>
      <w:divBdr>
        <w:top w:val="none" w:sz="0" w:space="0" w:color="auto"/>
        <w:left w:val="none" w:sz="0" w:space="0" w:color="auto"/>
        <w:bottom w:val="none" w:sz="0" w:space="0" w:color="auto"/>
        <w:right w:val="none" w:sz="0" w:space="0" w:color="auto"/>
      </w:divBdr>
    </w:div>
    <w:div w:id="307590805">
      <w:marLeft w:val="480"/>
      <w:marRight w:val="0"/>
      <w:marTop w:val="0"/>
      <w:marBottom w:val="0"/>
      <w:divBdr>
        <w:top w:val="none" w:sz="0" w:space="0" w:color="auto"/>
        <w:left w:val="none" w:sz="0" w:space="0" w:color="auto"/>
        <w:bottom w:val="none" w:sz="0" w:space="0" w:color="auto"/>
        <w:right w:val="none" w:sz="0" w:space="0" w:color="auto"/>
      </w:divBdr>
    </w:div>
    <w:div w:id="307634034">
      <w:marLeft w:val="480"/>
      <w:marRight w:val="0"/>
      <w:marTop w:val="0"/>
      <w:marBottom w:val="0"/>
      <w:divBdr>
        <w:top w:val="none" w:sz="0" w:space="0" w:color="auto"/>
        <w:left w:val="none" w:sz="0" w:space="0" w:color="auto"/>
        <w:bottom w:val="none" w:sz="0" w:space="0" w:color="auto"/>
        <w:right w:val="none" w:sz="0" w:space="0" w:color="auto"/>
      </w:divBdr>
    </w:div>
    <w:div w:id="307706231">
      <w:marLeft w:val="640"/>
      <w:marRight w:val="0"/>
      <w:marTop w:val="0"/>
      <w:marBottom w:val="0"/>
      <w:divBdr>
        <w:top w:val="none" w:sz="0" w:space="0" w:color="auto"/>
        <w:left w:val="none" w:sz="0" w:space="0" w:color="auto"/>
        <w:bottom w:val="none" w:sz="0" w:space="0" w:color="auto"/>
        <w:right w:val="none" w:sz="0" w:space="0" w:color="auto"/>
      </w:divBdr>
    </w:div>
    <w:div w:id="307825203">
      <w:marLeft w:val="640"/>
      <w:marRight w:val="0"/>
      <w:marTop w:val="0"/>
      <w:marBottom w:val="0"/>
      <w:divBdr>
        <w:top w:val="none" w:sz="0" w:space="0" w:color="auto"/>
        <w:left w:val="none" w:sz="0" w:space="0" w:color="auto"/>
        <w:bottom w:val="none" w:sz="0" w:space="0" w:color="auto"/>
        <w:right w:val="none" w:sz="0" w:space="0" w:color="auto"/>
      </w:divBdr>
    </w:div>
    <w:div w:id="307904198">
      <w:marLeft w:val="640"/>
      <w:marRight w:val="0"/>
      <w:marTop w:val="0"/>
      <w:marBottom w:val="0"/>
      <w:divBdr>
        <w:top w:val="none" w:sz="0" w:space="0" w:color="auto"/>
        <w:left w:val="none" w:sz="0" w:space="0" w:color="auto"/>
        <w:bottom w:val="none" w:sz="0" w:space="0" w:color="auto"/>
        <w:right w:val="none" w:sz="0" w:space="0" w:color="auto"/>
      </w:divBdr>
    </w:div>
    <w:div w:id="307977843">
      <w:marLeft w:val="640"/>
      <w:marRight w:val="0"/>
      <w:marTop w:val="0"/>
      <w:marBottom w:val="0"/>
      <w:divBdr>
        <w:top w:val="none" w:sz="0" w:space="0" w:color="auto"/>
        <w:left w:val="none" w:sz="0" w:space="0" w:color="auto"/>
        <w:bottom w:val="none" w:sz="0" w:space="0" w:color="auto"/>
        <w:right w:val="none" w:sz="0" w:space="0" w:color="auto"/>
      </w:divBdr>
    </w:div>
    <w:div w:id="307979488">
      <w:marLeft w:val="640"/>
      <w:marRight w:val="0"/>
      <w:marTop w:val="0"/>
      <w:marBottom w:val="0"/>
      <w:divBdr>
        <w:top w:val="none" w:sz="0" w:space="0" w:color="auto"/>
        <w:left w:val="none" w:sz="0" w:space="0" w:color="auto"/>
        <w:bottom w:val="none" w:sz="0" w:space="0" w:color="auto"/>
        <w:right w:val="none" w:sz="0" w:space="0" w:color="auto"/>
      </w:divBdr>
    </w:div>
    <w:div w:id="308092968">
      <w:marLeft w:val="480"/>
      <w:marRight w:val="0"/>
      <w:marTop w:val="0"/>
      <w:marBottom w:val="0"/>
      <w:divBdr>
        <w:top w:val="none" w:sz="0" w:space="0" w:color="auto"/>
        <w:left w:val="none" w:sz="0" w:space="0" w:color="auto"/>
        <w:bottom w:val="none" w:sz="0" w:space="0" w:color="auto"/>
        <w:right w:val="none" w:sz="0" w:space="0" w:color="auto"/>
      </w:divBdr>
    </w:div>
    <w:div w:id="308218631">
      <w:marLeft w:val="640"/>
      <w:marRight w:val="0"/>
      <w:marTop w:val="0"/>
      <w:marBottom w:val="0"/>
      <w:divBdr>
        <w:top w:val="none" w:sz="0" w:space="0" w:color="auto"/>
        <w:left w:val="none" w:sz="0" w:space="0" w:color="auto"/>
        <w:bottom w:val="none" w:sz="0" w:space="0" w:color="auto"/>
        <w:right w:val="none" w:sz="0" w:space="0" w:color="auto"/>
      </w:divBdr>
    </w:div>
    <w:div w:id="308247820">
      <w:marLeft w:val="640"/>
      <w:marRight w:val="0"/>
      <w:marTop w:val="0"/>
      <w:marBottom w:val="0"/>
      <w:divBdr>
        <w:top w:val="none" w:sz="0" w:space="0" w:color="auto"/>
        <w:left w:val="none" w:sz="0" w:space="0" w:color="auto"/>
        <w:bottom w:val="none" w:sz="0" w:space="0" w:color="auto"/>
        <w:right w:val="none" w:sz="0" w:space="0" w:color="auto"/>
      </w:divBdr>
    </w:div>
    <w:div w:id="308293051">
      <w:marLeft w:val="480"/>
      <w:marRight w:val="0"/>
      <w:marTop w:val="0"/>
      <w:marBottom w:val="0"/>
      <w:divBdr>
        <w:top w:val="none" w:sz="0" w:space="0" w:color="auto"/>
        <w:left w:val="none" w:sz="0" w:space="0" w:color="auto"/>
        <w:bottom w:val="none" w:sz="0" w:space="0" w:color="auto"/>
        <w:right w:val="none" w:sz="0" w:space="0" w:color="auto"/>
      </w:divBdr>
    </w:div>
    <w:div w:id="308293059">
      <w:marLeft w:val="480"/>
      <w:marRight w:val="0"/>
      <w:marTop w:val="0"/>
      <w:marBottom w:val="0"/>
      <w:divBdr>
        <w:top w:val="none" w:sz="0" w:space="0" w:color="auto"/>
        <w:left w:val="none" w:sz="0" w:space="0" w:color="auto"/>
        <w:bottom w:val="none" w:sz="0" w:space="0" w:color="auto"/>
        <w:right w:val="none" w:sz="0" w:space="0" w:color="auto"/>
      </w:divBdr>
    </w:div>
    <w:div w:id="308365124">
      <w:marLeft w:val="640"/>
      <w:marRight w:val="0"/>
      <w:marTop w:val="0"/>
      <w:marBottom w:val="0"/>
      <w:divBdr>
        <w:top w:val="none" w:sz="0" w:space="0" w:color="auto"/>
        <w:left w:val="none" w:sz="0" w:space="0" w:color="auto"/>
        <w:bottom w:val="none" w:sz="0" w:space="0" w:color="auto"/>
        <w:right w:val="none" w:sz="0" w:space="0" w:color="auto"/>
      </w:divBdr>
    </w:div>
    <w:div w:id="308441220">
      <w:marLeft w:val="480"/>
      <w:marRight w:val="0"/>
      <w:marTop w:val="0"/>
      <w:marBottom w:val="0"/>
      <w:divBdr>
        <w:top w:val="none" w:sz="0" w:space="0" w:color="auto"/>
        <w:left w:val="none" w:sz="0" w:space="0" w:color="auto"/>
        <w:bottom w:val="none" w:sz="0" w:space="0" w:color="auto"/>
        <w:right w:val="none" w:sz="0" w:space="0" w:color="auto"/>
      </w:divBdr>
    </w:div>
    <w:div w:id="308442471">
      <w:marLeft w:val="480"/>
      <w:marRight w:val="0"/>
      <w:marTop w:val="0"/>
      <w:marBottom w:val="0"/>
      <w:divBdr>
        <w:top w:val="none" w:sz="0" w:space="0" w:color="auto"/>
        <w:left w:val="none" w:sz="0" w:space="0" w:color="auto"/>
        <w:bottom w:val="none" w:sz="0" w:space="0" w:color="auto"/>
        <w:right w:val="none" w:sz="0" w:space="0" w:color="auto"/>
      </w:divBdr>
    </w:div>
    <w:div w:id="308484484">
      <w:marLeft w:val="640"/>
      <w:marRight w:val="0"/>
      <w:marTop w:val="0"/>
      <w:marBottom w:val="0"/>
      <w:divBdr>
        <w:top w:val="none" w:sz="0" w:space="0" w:color="auto"/>
        <w:left w:val="none" w:sz="0" w:space="0" w:color="auto"/>
        <w:bottom w:val="none" w:sz="0" w:space="0" w:color="auto"/>
        <w:right w:val="none" w:sz="0" w:space="0" w:color="auto"/>
      </w:divBdr>
    </w:div>
    <w:div w:id="308559477">
      <w:marLeft w:val="640"/>
      <w:marRight w:val="0"/>
      <w:marTop w:val="0"/>
      <w:marBottom w:val="0"/>
      <w:divBdr>
        <w:top w:val="none" w:sz="0" w:space="0" w:color="auto"/>
        <w:left w:val="none" w:sz="0" w:space="0" w:color="auto"/>
        <w:bottom w:val="none" w:sz="0" w:space="0" w:color="auto"/>
        <w:right w:val="none" w:sz="0" w:space="0" w:color="auto"/>
      </w:divBdr>
    </w:div>
    <w:div w:id="308750453">
      <w:marLeft w:val="640"/>
      <w:marRight w:val="0"/>
      <w:marTop w:val="0"/>
      <w:marBottom w:val="0"/>
      <w:divBdr>
        <w:top w:val="none" w:sz="0" w:space="0" w:color="auto"/>
        <w:left w:val="none" w:sz="0" w:space="0" w:color="auto"/>
        <w:bottom w:val="none" w:sz="0" w:space="0" w:color="auto"/>
        <w:right w:val="none" w:sz="0" w:space="0" w:color="auto"/>
      </w:divBdr>
    </w:div>
    <w:div w:id="308754736">
      <w:marLeft w:val="480"/>
      <w:marRight w:val="0"/>
      <w:marTop w:val="0"/>
      <w:marBottom w:val="0"/>
      <w:divBdr>
        <w:top w:val="none" w:sz="0" w:space="0" w:color="auto"/>
        <w:left w:val="none" w:sz="0" w:space="0" w:color="auto"/>
        <w:bottom w:val="none" w:sz="0" w:space="0" w:color="auto"/>
        <w:right w:val="none" w:sz="0" w:space="0" w:color="auto"/>
      </w:divBdr>
    </w:div>
    <w:div w:id="308826184">
      <w:marLeft w:val="480"/>
      <w:marRight w:val="0"/>
      <w:marTop w:val="0"/>
      <w:marBottom w:val="0"/>
      <w:divBdr>
        <w:top w:val="none" w:sz="0" w:space="0" w:color="auto"/>
        <w:left w:val="none" w:sz="0" w:space="0" w:color="auto"/>
        <w:bottom w:val="none" w:sz="0" w:space="0" w:color="auto"/>
        <w:right w:val="none" w:sz="0" w:space="0" w:color="auto"/>
      </w:divBdr>
    </w:div>
    <w:div w:id="308831664">
      <w:marLeft w:val="480"/>
      <w:marRight w:val="0"/>
      <w:marTop w:val="0"/>
      <w:marBottom w:val="0"/>
      <w:divBdr>
        <w:top w:val="none" w:sz="0" w:space="0" w:color="auto"/>
        <w:left w:val="none" w:sz="0" w:space="0" w:color="auto"/>
        <w:bottom w:val="none" w:sz="0" w:space="0" w:color="auto"/>
        <w:right w:val="none" w:sz="0" w:space="0" w:color="auto"/>
      </w:divBdr>
    </w:div>
    <w:div w:id="308873754">
      <w:marLeft w:val="640"/>
      <w:marRight w:val="0"/>
      <w:marTop w:val="0"/>
      <w:marBottom w:val="0"/>
      <w:divBdr>
        <w:top w:val="none" w:sz="0" w:space="0" w:color="auto"/>
        <w:left w:val="none" w:sz="0" w:space="0" w:color="auto"/>
        <w:bottom w:val="none" w:sz="0" w:space="0" w:color="auto"/>
        <w:right w:val="none" w:sz="0" w:space="0" w:color="auto"/>
      </w:divBdr>
    </w:div>
    <w:div w:id="308899921">
      <w:marLeft w:val="480"/>
      <w:marRight w:val="0"/>
      <w:marTop w:val="0"/>
      <w:marBottom w:val="0"/>
      <w:divBdr>
        <w:top w:val="none" w:sz="0" w:space="0" w:color="auto"/>
        <w:left w:val="none" w:sz="0" w:space="0" w:color="auto"/>
        <w:bottom w:val="none" w:sz="0" w:space="0" w:color="auto"/>
        <w:right w:val="none" w:sz="0" w:space="0" w:color="auto"/>
      </w:divBdr>
    </w:div>
    <w:div w:id="308900071">
      <w:marLeft w:val="640"/>
      <w:marRight w:val="0"/>
      <w:marTop w:val="0"/>
      <w:marBottom w:val="0"/>
      <w:divBdr>
        <w:top w:val="none" w:sz="0" w:space="0" w:color="auto"/>
        <w:left w:val="none" w:sz="0" w:space="0" w:color="auto"/>
        <w:bottom w:val="none" w:sz="0" w:space="0" w:color="auto"/>
        <w:right w:val="none" w:sz="0" w:space="0" w:color="auto"/>
      </w:divBdr>
    </w:div>
    <w:div w:id="308901287">
      <w:marLeft w:val="640"/>
      <w:marRight w:val="0"/>
      <w:marTop w:val="0"/>
      <w:marBottom w:val="0"/>
      <w:divBdr>
        <w:top w:val="none" w:sz="0" w:space="0" w:color="auto"/>
        <w:left w:val="none" w:sz="0" w:space="0" w:color="auto"/>
        <w:bottom w:val="none" w:sz="0" w:space="0" w:color="auto"/>
        <w:right w:val="none" w:sz="0" w:space="0" w:color="auto"/>
      </w:divBdr>
    </w:div>
    <w:div w:id="308942191">
      <w:marLeft w:val="640"/>
      <w:marRight w:val="0"/>
      <w:marTop w:val="0"/>
      <w:marBottom w:val="0"/>
      <w:divBdr>
        <w:top w:val="none" w:sz="0" w:space="0" w:color="auto"/>
        <w:left w:val="none" w:sz="0" w:space="0" w:color="auto"/>
        <w:bottom w:val="none" w:sz="0" w:space="0" w:color="auto"/>
        <w:right w:val="none" w:sz="0" w:space="0" w:color="auto"/>
      </w:divBdr>
    </w:div>
    <w:div w:id="309018477">
      <w:marLeft w:val="640"/>
      <w:marRight w:val="0"/>
      <w:marTop w:val="0"/>
      <w:marBottom w:val="0"/>
      <w:divBdr>
        <w:top w:val="none" w:sz="0" w:space="0" w:color="auto"/>
        <w:left w:val="none" w:sz="0" w:space="0" w:color="auto"/>
        <w:bottom w:val="none" w:sz="0" w:space="0" w:color="auto"/>
        <w:right w:val="none" w:sz="0" w:space="0" w:color="auto"/>
      </w:divBdr>
    </w:div>
    <w:div w:id="309092750">
      <w:marLeft w:val="640"/>
      <w:marRight w:val="0"/>
      <w:marTop w:val="0"/>
      <w:marBottom w:val="0"/>
      <w:divBdr>
        <w:top w:val="none" w:sz="0" w:space="0" w:color="auto"/>
        <w:left w:val="none" w:sz="0" w:space="0" w:color="auto"/>
        <w:bottom w:val="none" w:sz="0" w:space="0" w:color="auto"/>
        <w:right w:val="none" w:sz="0" w:space="0" w:color="auto"/>
      </w:divBdr>
    </w:div>
    <w:div w:id="309094278">
      <w:marLeft w:val="480"/>
      <w:marRight w:val="0"/>
      <w:marTop w:val="0"/>
      <w:marBottom w:val="0"/>
      <w:divBdr>
        <w:top w:val="none" w:sz="0" w:space="0" w:color="auto"/>
        <w:left w:val="none" w:sz="0" w:space="0" w:color="auto"/>
        <w:bottom w:val="none" w:sz="0" w:space="0" w:color="auto"/>
        <w:right w:val="none" w:sz="0" w:space="0" w:color="auto"/>
      </w:divBdr>
    </w:div>
    <w:div w:id="309096018">
      <w:marLeft w:val="640"/>
      <w:marRight w:val="0"/>
      <w:marTop w:val="0"/>
      <w:marBottom w:val="0"/>
      <w:divBdr>
        <w:top w:val="none" w:sz="0" w:space="0" w:color="auto"/>
        <w:left w:val="none" w:sz="0" w:space="0" w:color="auto"/>
        <w:bottom w:val="none" w:sz="0" w:space="0" w:color="auto"/>
        <w:right w:val="none" w:sz="0" w:space="0" w:color="auto"/>
      </w:divBdr>
    </w:div>
    <w:div w:id="309099875">
      <w:marLeft w:val="640"/>
      <w:marRight w:val="0"/>
      <w:marTop w:val="0"/>
      <w:marBottom w:val="0"/>
      <w:divBdr>
        <w:top w:val="none" w:sz="0" w:space="0" w:color="auto"/>
        <w:left w:val="none" w:sz="0" w:space="0" w:color="auto"/>
        <w:bottom w:val="none" w:sz="0" w:space="0" w:color="auto"/>
        <w:right w:val="none" w:sz="0" w:space="0" w:color="auto"/>
      </w:divBdr>
    </w:div>
    <w:div w:id="309136150">
      <w:marLeft w:val="480"/>
      <w:marRight w:val="0"/>
      <w:marTop w:val="0"/>
      <w:marBottom w:val="0"/>
      <w:divBdr>
        <w:top w:val="none" w:sz="0" w:space="0" w:color="auto"/>
        <w:left w:val="none" w:sz="0" w:space="0" w:color="auto"/>
        <w:bottom w:val="none" w:sz="0" w:space="0" w:color="auto"/>
        <w:right w:val="none" w:sz="0" w:space="0" w:color="auto"/>
      </w:divBdr>
    </w:div>
    <w:div w:id="309285580">
      <w:marLeft w:val="640"/>
      <w:marRight w:val="0"/>
      <w:marTop w:val="0"/>
      <w:marBottom w:val="0"/>
      <w:divBdr>
        <w:top w:val="none" w:sz="0" w:space="0" w:color="auto"/>
        <w:left w:val="none" w:sz="0" w:space="0" w:color="auto"/>
        <w:bottom w:val="none" w:sz="0" w:space="0" w:color="auto"/>
        <w:right w:val="none" w:sz="0" w:space="0" w:color="auto"/>
      </w:divBdr>
    </w:div>
    <w:div w:id="309286769">
      <w:marLeft w:val="640"/>
      <w:marRight w:val="0"/>
      <w:marTop w:val="0"/>
      <w:marBottom w:val="0"/>
      <w:divBdr>
        <w:top w:val="none" w:sz="0" w:space="0" w:color="auto"/>
        <w:left w:val="none" w:sz="0" w:space="0" w:color="auto"/>
        <w:bottom w:val="none" w:sz="0" w:space="0" w:color="auto"/>
        <w:right w:val="none" w:sz="0" w:space="0" w:color="auto"/>
      </w:divBdr>
    </w:div>
    <w:div w:id="309334761">
      <w:marLeft w:val="480"/>
      <w:marRight w:val="0"/>
      <w:marTop w:val="0"/>
      <w:marBottom w:val="0"/>
      <w:divBdr>
        <w:top w:val="none" w:sz="0" w:space="0" w:color="auto"/>
        <w:left w:val="none" w:sz="0" w:space="0" w:color="auto"/>
        <w:bottom w:val="none" w:sz="0" w:space="0" w:color="auto"/>
        <w:right w:val="none" w:sz="0" w:space="0" w:color="auto"/>
      </w:divBdr>
    </w:div>
    <w:div w:id="309557970">
      <w:marLeft w:val="480"/>
      <w:marRight w:val="0"/>
      <w:marTop w:val="0"/>
      <w:marBottom w:val="0"/>
      <w:divBdr>
        <w:top w:val="none" w:sz="0" w:space="0" w:color="auto"/>
        <w:left w:val="none" w:sz="0" w:space="0" w:color="auto"/>
        <w:bottom w:val="none" w:sz="0" w:space="0" w:color="auto"/>
        <w:right w:val="none" w:sz="0" w:space="0" w:color="auto"/>
      </w:divBdr>
    </w:div>
    <w:div w:id="309675944">
      <w:marLeft w:val="640"/>
      <w:marRight w:val="0"/>
      <w:marTop w:val="0"/>
      <w:marBottom w:val="0"/>
      <w:divBdr>
        <w:top w:val="none" w:sz="0" w:space="0" w:color="auto"/>
        <w:left w:val="none" w:sz="0" w:space="0" w:color="auto"/>
        <w:bottom w:val="none" w:sz="0" w:space="0" w:color="auto"/>
        <w:right w:val="none" w:sz="0" w:space="0" w:color="auto"/>
      </w:divBdr>
    </w:div>
    <w:div w:id="309677292">
      <w:marLeft w:val="640"/>
      <w:marRight w:val="0"/>
      <w:marTop w:val="0"/>
      <w:marBottom w:val="0"/>
      <w:divBdr>
        <w:top w:val="none" w:sz="0" w:space="0" w:color="auto"/>
        <w:left w:val="none" w:sz="0" w:space="0" w:color="auto"/>
        <w:bottom w:val="none" w:sz="0" w:space="0" w:color="auto"/>
        <w:right w:val="none" w:sz="0" w:space="0" w:color="auto"/>
      </w:divBdr>
    </w:div>
    <w:div w:id="309867483">
      <w:marLeft w:val="640"/>
      <w:marRight w:val="0"/>
      <w:marTop w:val="0"/>
      <w:marBottom w:val="0"/>
      <w:divBdr>
        <w:top w:val="none" w:sz="0" w:space="0" w:color="auto"/>
        <w:left w:val="none" w:sz="0" w:space="0" w:color="auto"/>
        <w:bottom w:val="none" w:sz="0" w:space="0" w:color="auto"/>
        <w:right w:val="none" w:sz="0" w:space="0" w:color="auto"/>
      </w:divBdr>
    </w:div>
    <w:div w:id="309939606">
      <w:marLeft w:val="480"/>
      <w:marRight w:val="0"/>
      <w:marTop w:val="0"/>
      <w:marBottom w:val="0"/>
      <w:divBdr>
        <w:top w:val="none" w:sz="0" w:space="0" w:color="auto"/>
        <w:left w:val="none" w:sz="0" w:space="0" w:color="auto"/>
        <w:bottom w:val="none" w:sz="0" w:space="0" w:color="auto"/>
        <w:right w:val="none" w:sz="0" w:space="0" w:color="auto"/>
      </w:divBdr>
    </w:div>
    <w:div w:id="309947284">
      <w:marLeft w:val="640"/>
      <w:marRight w:val="0"/>
      <w:marTop w:val="0"/>
      <w:marBottom w:val="0"/>
      <w:divBdr>
        <w:top w:val="none" w:sz="0" w:space="0" w:color="auto"/>
        <w:left w:val="none" w:sz="0" w:space="0" w:color="auto"/>
        <w:bottom w:val="none" w:sz="0" w:space="0" w:color="auto"/>
        <w:right w:val="none" w:sz="0" w:space="0" w:color="auto"/>
      </w:divBdr>
    </w:div>
    <w:div w:id="310017065">
      <w:marLeft w:val="640"/>
      <w:marRight w:val="0"/>
      <w:marTop w:val="0"/>
      <w:marBottom w:val="0"/>
      <w:divBdr>
        <w:top w:val="none" w:sz="0" w:space="0" w:color="auto"/>
        <w:left w:val="none" w:sz="0" w:space="0" w:color="auto"/>
        <w:bottom w:val="none" w:sz="0" w:space="0" w:color="auto"/>
        <w:right w:val="none" w:sz="0" w:space="0" w:color="auto"/>
      </w:divBdr>
    </w:div>
    <w:div w:id="310212467">
      <w:marLeft w:val="480"/>
      <w:marRight w:val="0"/>
      <w:marTop w:val="0"/>
      <w:marBottom w:val="0"/>
      <w:divBdr>
        <w:top w:val="none" w:sz="0" w:space="0" w:color="auto"/>
        <w:left w:val="none" w:sz="0" w:space="0" w:color="auto"/>
        <w:bottom w:val="none" w:sz="0" w:space="0" w:color="auto"/>
        <w:right w:val="none" w:sz="0" w:space="0" w:color="auto"/>
      </w:divBdr>
    </w:div>
    <w:div w:id="310327009">
      <w:marLeft w:val="640"/>
      <w:marRight w:val="0"/>
      <w:marTop w:val="0"/>
      <w:marBottom w:val="0"/>
      <w:divBdr>
        <w:top w:val="none" w:sz="0" w:space="0" w:color="auto"/>
        <w:left w:val="none" w:sz="0" w:space="0" w:color="auto"/>
        <w:bottom w:val="none" w:sz="0" w:space="0" w:color="auto"/>
        <w:right w:val="none" w:sz="0" w:space="0" w:color="auto"/>
      </w:divBdr>
    </w:div>
    <w:div w:id="310334793">
      <w:marLeft w:val="640"/>
      <w:marRight w:val="0"/>
      <w:marTop w:val="0"/>
      <w:marBottom w:val="0"/>
      <w:divBdr>
        <w:top w:val="none" w:sz="0" w:space="0" w:color="auto"/>
        <w:left w:val="none" w:sz="0" w:space="0" w:color="auto"/>
        <w:bottom w:val="none" w:sz="0" w:space="0" w:color="auto"/>
        <w:right w:val="none" w:sz="0" w:space="0" w:color="auto"/>
      </w:divBdr>
    </w:div>
    <w:div w:id="310446275">
      <w:marLeft w:val="480"/>
      <w:marRight w:val="0"/>
      <w:marTop w:val="0"/>
      <w:marBottom w:val="0"/>
      <w:divBdr>
        <w:top w:val="none" w:sz="0" w:space="0" w:color="auto"/>
        <w:left w:val="none" w:sz="0" w:space="0" w:color="auto"/>
        <w:bottom w:val="none" w:sz="0" w:space="0" w:color="auto"/>
        <w:right w:val="none" w:sz="0" w:space="0" w:color="auto"/>
      </w:divBdr>
    </w:div>
    <w:div w:id="310448989">
      <w:marLeft w:val="640"/>
      <w:marRight w:val="0"/>
      <w:marTop w:val="0"/>
      <w:marBottom w:val="0"/>
      <w:divBdr>
        <w:top w:val="none" w:sz="0" w:space="0" w:color="auto"/>
        <w:left w:val="none" w:sz="0" w:space="0" w:color="auto"/>
        <w:bottom w:val="none" w:sz="0" w:space="0" w:color="auto"/>
        <w:right w:val="none" w:sz="0" w:space="0" w:color="auto"/>
      </w:divBdr>
    </w:div>
    <w:div w:id="310523131">
      <w:marLeft w:val="480"/>
      <w:marRight w:val="0"/>
      <w:marTop w:val="0"/>
      <w:marBottom w:val="0"/>
      <w:divBdr>
        <w:top w:val="none" w:sz="0" w:space="0" w:color="auto"/>
        <w:left w:val="none" w:sz="0" w:space="0" w:color="auto"/>
        <w:bottom w:val="none" w:sz="0" w:space="0" w:color="auto"/>
        <w:right w:val="none" w:sz="0" w:space="0" w:color="auto"/>
      </w:divBdr>
    </w:div>
    <w:div w:id="310527265">
      <w:marLeft w:val="640"/>
      <w:marRight w:val="0"/>
      <w:marTop w:val="0"/>
      <w:marBottom w:val="0"/>
      <w:divBdr>
        <w:top w:val="none" w:sz="0" w:space="0" w:color="auto"/>
        <w:left w:val="none" w:sz="0" w:space="0" w:color="auto"/>
        <w:bottom w:val="none" w:sz="0" w:space="0" w:color="auto"/>
        <w:right w:val="none" w:sz="0" w:space="0" w:color="auto"/>
      </w:divBdr>
    </w:div>
    <w:div w:id="310528950">
      <w:marLeft w:val="640"/>
      <w:marRight w:val="0"/>
      <w:marTop w:val="0"/>
      <w:marBottom w:val="0"/>
      <w:divBdr>
        <w:top w:val="none" w:sz="0" w:space="0" w:color="auto"/>
        <w:left w:val="none" w:sz="0" w:space="0" w:color="auto"/>
        <w:bottom w:val="none" w:sz="0" w:space="0" w:color="auto"/>
        <w:right w:val="none" w:sz="0" w:space="0" w:color="auto"/>
      </w:divBdr>
    </w:div>
    <w:div w:id="310596808">
      <w:marLeft w:val="640"/>
      <w:marRight w:val="0"/>
      <w:marTop w:val="0"/>
      <w:marBottom w:val="0"/>
      <w:divBdr>
        <w:top w:val="none" w:sz="0" w:space="0" w:color="auto"/>
        <w:left w:val="none" w:sz="0" w:space="0" w:color="auto"/>
        <w:bottom w:val="none" w:sz="0" w:space="0" w:color="auto"/>
        <w:right w:val="none" w:sz="0" w:space="0" w:color="auto"/>
      </w:divBdr>
    </w:div>
    <w:div w:id="310646954">
      <w:marLeft w:val="480"/>
      <w:marRight w:val="0"/>
      <w:marTop w:val="0"/>
      <w:marBottom w:val="0"/>
      <w:divBdr>
        <w:top w:val="none" w:sz="0" w:space="0" w:color="auto"/>
        <w:left w:val="none" w:sz="0" w:space="0" w:color="auto"/>
        <w:bottom w:val="none" w:sz="0" w:space="0" w:color="auto"/>
        <w:right w:val="none" w:sz="0" w:space="0" w:color="auto"/>
      </w:divBdr>
    </w:div>
    <w:div w:id="310673250">
      <w:marLeft w:val="640"/>
      <w:marRight w:val="0"/>
      <w:marTop w:val="0"/>
      <w:marBottom w:val="0"/>
      <w:divBdr>
        <w:top w:val="none" w:sz="0" w:space="0" w:color="auto"/>
        <w:left w:val="none" w:sz="0" w:space="0" w:color="auto"/>
        <w:bottom w:val="none" w:sz="0" w:space="0" w:color="auto"/>
        <w:right w:val="none" w:sz="0" w:space="0" w:color="auto"/>
      </w:divBdr>
    </w:div>
    <w:div w:id="310714762">
      <w:marLeft w:val="480"/>
      <w:marRight w:val="0"/>
      <w:marTop w:val="0"/>
      <w:marBottom w:val="0"/>
      <w:divBdr>
        <w:top w:val="none" w:sz="0" w:space="0" w:color="auto"/>
        <w:left w:val="none" w:sz="0" w:space="0" w:color="auto"/>
        <w:bottom w:val="none" w:sz="0" w:space="0" w:color="auto"/>
        <w:right w:val="none" w:sz="0" w:space="0" w:color="auto"/>
      </w:divBdr>
    </w:div>
    <w:div w:id="310864757">
      <w:marLeft w:val="480"/>
      <w:marRight w:val="0"/>
      <w:marTop w:val="0"/>
      <w:marBottom w:val="0"/>
      <w:divBdr>
        <w:top w:val="none" w:sz="0" w:space="0" w:color="auto"/>
        <w:left w:val="none" w:sz="0" w:space="0" w:color="auto"/>
        <w:bottom w:val="none" w:sz="0" w:space="0" w:color="auto"/>
        <w:right w:val="none" w:sz="0" w:space="0" w:color="auto"/>
      </w:divBdr>
    </w:div>
    <w:div w:id="310868150">
      <w:marLeft w:val="480"/>
      <w:marRight w:val="0"/>
      <w:marTop w:val="0"/>
      <w:marBottom w:val="0"/>
      <w:divBdr>
        <w:top w:val="none" w:sz="0" w:space="0" w:color="auto"/>
        <w:left w:val="none" w:sz="0" w:space="0" w:color="auto"/>
        <w:bottom w:val="none" w:sz="0" w:space="0" w:color="auto"/>
        <w:right w:val="none" w:sz="0" w:space="0" w:color="auto"/>
      </w:divBdr>
    </w:div>
    <w:div w:id="310986599">
      <w:marLeft w:val="480"/>
      <w:marRight w:val="0"/>
      <w:marTop w:val="0"/>
      <w:marBottom w:val="0"/>
      <w:divBdr>
        <w:top w:val="none" w:sz="0" w:space="0" w:color="auto"/>
        <w:left w:val="none" w:sz="0" w:space="0" w:color="auto"/>
        <w:bottom w:val="none" w:sz="0" w:space="0" w:color="auto"/>
        <w:right w:val="none" w:sz="0" w:space="0" w:color="auto"/>
      </w:divBdr>
    </w:div>
    <w:div w:id="311058143">
      <w:marLeft w:val="640"/>
      <w:marRight w:val="0"/>
      <w:marTop w:val="0"/>
      <w:marBottom w:val="0"/>
      <w:divBdr>
        <w:top w:val="none" w:sz="0" w:space="0" w:color="auto"/>
        <w:left w:val="none" w:sz="0" w:space="0" w:color="auto"/>
        <w:bottom w:val="none" w:sz="0" w:space="0" w:color="auto"/>
        <w:right w:val="none" w:sz="0" w:space="0" w:color="auto"/>
      </w:divBdr>
    </w:div>
    <w:div w:id="311103285">
      <w:marLeft w:val="480"/>
      <w:marRight w:val="0"/>
      <w:marTop w:val="0"/>
      <w:marBottom w:val="0"/>
      <w:divBdr>
        <w:top w:val="none" w:sz="0" w:space="0" w:color="auto"/>
        <w:left w:val="none" w:sz="0" w:space="0" w:color="auto"/>
        <w:bottom w:val="none" w:sz="0" w:space="0" w:color="auto"/>
        <w:right w:val="none" w:sz="0" w:space="0" w:color="auto"/>
      </w:divBdr>
    </w:div>
    <w:div w:id="311177623">
      <w:marLeft w:val="640"/>
      <w:marRight w:val="0"/>
      <w:marTop w:val="0"/>
      <w:marBottom w:val="0"/>
      <w:divBdr>
        <w:top w:val="none" w:sz="0" w:space="0" w:color="auto"/>
        <w:left w:val="none" w:sz="0" w:space="0" w:color="auto"/>
        <w:bottom w:val="none" w:sz="0" w:space="0" w:color="auto"/>
        <w:right w:val="none" w:sz="0" w:space="0" w:color="auto"/>
      </w:divBdr>
    </w:div>
    <w:div w:id="311328454">
      <w:marLeft w:val="480"/>
      <w:marRight w:val="0"/>
      <w:marTop w:val="0"/>
      <w:marBottom w:val="0"/>
      <w:divBdr>
        <w:top w:val="none" w:sz="0" w:space="0" w:color="auto"/>
        <w:left w:val="none" w:sz="0" w:space="0" w:color="auto"/>
        <w:bottom w:val="none" w:sz="0" w:space="0" w:color="auto"/>
        <w:right w:val="none" w:sz="0" w:space="0" w:color="auto"/>
      </w:divBdr>
    </w:div>
    <w:div w:id="311445417">
      <w:marLeft w:val="640"/>
      <w:marRight w:val="0"/>
      <w:marTop w:val="0"/>
      <w:marBottom w:val="0"/>
      <w:divBdr>
        <w:top w:val="none" w:sz="0" w:space="0" w:color="auto"/>
        <w:left w:val="none" w:sz="0" w:space="0" w:color="auto"/>
        <w:bottom w:val="none" w:sz="0" w:space="0" w:color="auto"/>
        <w:right w:val="none" w:sz="0" w:space="0" w:color="auto"/>
      </w:divBdr>
    </w:div>
    <w:div w:id="311523521">
      <w:marLeft w:val="640"/>
      <w:marRight w:val="0"/>
      <w:marTop w:val="0"/>
      <w:marBottom w:val="0"/>
      <w:divBdr>
        <w:top w:val="none" w:sz="0" w:space="0" w:color="auto"/>
        <w:left w:val="none" w:sz="0" w:space="0" w:color="auto"/>
        <w:bottom w:val="none" w:sz="0" w:space="0" w:color="auto"/>
        <w:right w:val="none" w:sz="0" w:space="0" w:color="auto"/>
      </w:divBdr>
    </w:div>
    <w:div w:id="311566861">
      <w:marLeft w:val="480"/>
      <w:marRight w:val="0"/>
      <w:marTop w:val="0"/>
      <w:marBottom w:val="0"/>
      <w:divBdr>
        <w:top w:val="none" w:sz="0" w:space="0" w:color="auto"/>
        <w:left w:val="none" w:sz="0" w:space="0" w:color="auto"/>
        <w:bottom w:val="none" w:sz="0" w:space="0" w:color="auto"/>
        <w:right w:val="none" w:sz="0" w:space="0" w:color="auto"/>
      </w:divBdr>
    </w:div>
    <w:div w:id="311570532">
      <w:marLeft w:val="480"/>
      <w:marRight w:val="0"/>
      <w:marTop w:val="0"/>
      <w:marBottom w:val="0"/>
      <w:divBdr>
        <w:top w:val="none" w:sz="0" w:space="0" w:color="auto"/>
        <w:left w:val="none" w:sz="0" w:space="0" w:color="auto"/>
        <w:bottom w:val="none" w:sz="0" w:space="0" w:color="auto"/>
        <w:right w:val="none" w:sz="0" w:space="0" w:color="auto"/>
      </w:divBdr>
    </w:div>
    <w:div w:id="311641275">
      <w:marLeft w:val="480"/>
      <w:marRight w:val="0"/>
      <w:marTop w:val="0"/>
      <w:marBottom w:val="0"/>
      <w:divBdr>
        <w:top w:val="none" w:sz="0" w:space="0" w:color="auto"/>
        <w:left w:val="none" w:sz="0" w:space="0" w:color="auto"/>
        <w:bottom w:val="none" w:sz="0" w:space="0" w:color="auto"/>
        <w:right w:val="none" w:sz="0" w:space="0" w:color="auto"/>
      </w:divBdr>
    </w:div>
    <w:div w:id="311713820">
      <w:marLeft w:val="480"/>
      <w:marRight w:val="0"/>
      <w:marTop w:val="0"/>
      <w:marBottom w:val="0"/>
      <w:divBdr>
        <w:top w:val="none" w:sz="0" w:space="0" w:color="auto"/>
        <w:left w:val="none" w:sz="0" w:space="0" w:color="auto"/>
        <w:bottom w:val="none" w:sz="0" w:space="0" w:color="auto"/>
        <w:right w:val="none" w:sz="0" w:space="0" w:color="auto"/>
      </w:divBdr>
    </w:div>
    <w:div w:id="311719131">
      <w:marLeft w:val="480"/>
      <w:marRight w:val="0"/>
      <w:marTop w:val="0"/>
      <w:marBottom w:val="0"/>
      <w:divBdr>
        <w:top w:val="none" w:sz="0" w:space="0" w:color="auto"/>
        <w:left w:val="none" w:sz="0" w:space="0" w:color="auto"/>
        <w:bottom w:val="none" w:sz="0" w:space="0" w:color="auto"/>
        <w:right w:val="none" w:sz="0" w:space="0" w:color="auto"/>
      </w:divBdr>
    </w:div>
    <w:div w:id="311760158">
      <w:marLeft w:val="480"/>
      <w:marRight w:val="0"/>
      <w:marTop w:val="0"/>
      <w:marBottom w:val="0"/>
      <w:divBdr>
        <w:top w:val="none" w:sz="0" w:space="0" w:color="auto"/>
        <w:left w:val="none" w:sz="0" w:space="0" w:color="auto"/>
        <w:bottom w:val="none" w:sz="0" w:space="0" w:color="auto"/>
        <w:right w:val="none" w:sz="0" w:space="0" w:color="auto"/>
      </w:divBdr>
    </w:div>
    <w:div w:id="311762370">
      <w:marLeft w:val="480"/>
      <w:marRight w:val="0"/>
      <w:marTop w:val="0"/>
      <w:marBottom w:val="0"/>
      <w:divBdr>
        <w:top w:val="none" w:sz="0" w:space="0" w:color="auto"/>
        <w:left w:val="none" w:sz="0" w:space="0" w:color="auto"/>
        <w:bottom w:val="none" w:sz="0" w:space="0" w:color="auto"/>
        <w:right w:val="none" w:sz="0" w:space="0" w:color="auto"/>
      </w:divBdr>
    </w:div>
    <w:div w:id="311909066">
      <w:marLeft w:val="480"/>
      <w:marRight w:val="0"/>
      <w:marTop w:val="0"/>
      <w:marBottom w:val="0"/>
      <w:divBdr>
        <w:top w:val="none" w:sz="0" w:space="0" w:color="auto"/>
        <w:left w:val="none" w:sz="0" w:space="0" w:color="auto"/>
        <w:bottom w:val="none" w:sz="0" w:space="0" w:color="auto"/>
        <w:right w:val="none" w:sz="0" w:space="0" w:color="auto"/>
      </w:divBdr>
    </w:div>
    <w:div w:id="311956573">
      <w:marLeft w:val="480"/>
      <w:marRight w:val="0"/>
      <w:marTop w:val="0"/>
      <w:marBottom w:val="0"/>
      <w:divBdr>
        <w:top w:val="none" w:sz="0" w:space="0" w:color="auto"/>
        <w:left w:val="none" w:sz="0" w:space="0" w:color="auto"/>
        <w:bottom w:val="none" w:sz="0" w:space="0" w:color="auto"/>
        <w:right w:val="none" w:sz="0" w:space="0" w:color="auto"/>
      </w:divBdr>
    </w:div>
    <w:div w:id="311983788">
      <w:marLeft w:val="480"/>
      <w:marRight w:val="0"/>
      <w:marTop w:val="0"/>
      <w:marBottom w:val="0"/>
      <w:divBdr>
        <w:top w:val="none" w:sz="0" w:space="0" w:color="auto"/>
        <w:left w:val="none" w:sz="0" w:space="0" w:color="auto"/>
        <w:bottom w:val="none" w:sz="0" w:space="0" w:color="auto"/>
        <w:right w:val="none" w:sz="0" w:space="0" w:color="auto"/>
      </w:divBdr>
    </w:div>
    <w:div w:id="312099974">
      <w:marLeft w:val="640"/>
      <w:marRight w:val="0"/>
      <w:marTop w:val="0"/>
      <w:marBottom w:val="0"/>
      <w:divBdr>
        <w:top w:val="none" w:sz="0" w:space="0" w:color="auto"/>
        <w:left w:val="none" w:sz="0" w:space="0" w:color="auto"/>
        <w:bottom w:val="none" w:sz="0" w:space="0" w:color="auto"/>
        <w:right w:val="none" w:sz="0" w:space="0" w:color="auto"/>
      </w:divBdr>
    </w:div>
    <w:div w:id="312295422">
      <w:marLeft w:val="480"/>
      <w:marRight w:val="0"/>
      <w:marTop w:val="0"/>
      <w:marBottom w:val="0"/>
      <w:divBdr>
        <w:top w:val="none" w:sz="0" w:space="0" w:color="auto"/>
        <w:left w:val="none" w:sz="0" w:space="0" w:color="auto"/>
        <w:bottom w:val="none" w:sz="0" w:space="0" w:color="auto"/>
        <w:right w:val="none" w:sz="0" w:space="0" w:color="auto"/>
      </w:divBdr>
    </w:div>
    <w:div w:id="312417386">
      <w:marLeft w:val="480"/>
      <w:marRight w:val="0"/>
      <w:marTop w:val="0"/>
      <w:marBottom w:val="0"/>
      <w:divBdr>
        <w:top w:val="none" w:sz="0" w:space="0" w:color="auto"/>
        <w:left w:val="none" w:sz="0" w:space="0" w:color="auto"/>
        <w:bottom w:val="none" w:sz="0" w:space="0" w:color="auto"/>
        <w:right w:val="none" w:sz="0" w:space="0" w:color="auto"/>
      </w:divBdr>
    </w:div>
    <w:div w:id="312759885">
      <w:marLeft w:val="640"/>
      <w:marRight w:val="0"/>
      <w:marTop w:val="0"/>
      <w:marBottom w:val="0"/>
      <w:divBdr>
        <w:top w:val="none" w:sz="0" w:space="0" w:color="auto"/>
        <w:left w:val="none" w:sz="0" w:space="0" w:color="auto"/>
        <w:bottom w:val="none" w:sz="0" w:space="0" w:color="auto"/>
        <w:right w:val="none" w:sz="0" w:space="0" w:color="auto"/>
      </w:divBdr>
    </w:div>
    <w:div w:id="312829560">
      <w:marLeft w:val="480"/>
      <w:marRight w:val="0"/>
      <w:marTop w:val="0"/>
      <w:marBottom w:val="0"/>
      <w:divBdr>
        <w:top w:val="none" w:sz="0" w:space="0" w:color="auto"/>
        <w:left w:val="none" w:sz="0" w:space="0" w:color="auto"/>
        <w:bottom w:val="none" w:sz="0" w:space="0" w:color="auto"/>
        <w:right w:val="none" w:sz="0" w:space="0" w:color="auto"/>
      </w:divBdr>
    </w:div>
    <w:div w:id="312878276">
      <w:marLeft w:val="480"/>
      <w:marRight w:val="0"/>
      <w:marTop w:val="0"/>
      <w:marBottom w:val="0"/>
      <w:divBdr>
        <w:top w:val="none" w:sz="0" w:space="0" w:color="auto"/>
        <w:left w:val="none" w:sz="0" w:space="0" w:color="auto"/>
        <w:bottom w:val="none" w:sz="0" w:space="0" w:color="auto"/>
        <w:right w:val="none" w:sz="0" w:space="0" w:color="auto"/>
      </w:divBdr>
    </w:div>
    <w:div w:id="312879273">
      <w:marLeft w:val="640"/>
      <w:marRight w:val="0"/>
      <w:marTop w:val="0"/>
      <w:marBottom w:val="0"/>
      <w:divBdr>
        <w:top w:val="none" w:sz="0" w:space="0" w:color="auto"/>
        <w:left w:val="none" w:sz="0" w:space="0" w:color="auto"/>
        <w:bottom w:val="none" w:sz="0" w:space="0" w:color="auto"/>
        <w:right w:val="none" w:sz="0" w:space="0" w:color="auto"/>
      </w:divBdr>
    </w:div>
    <w:div w:id="312947035">
      <w:marLeft w:val="640"/>
      <w:marRight w:val="0"/>
      <w:marTop w:val="0"/>
      <w:marBottom w:val="0"/>
      <w:divBdr>
        <w:top w:val="none" w:sz="0" w:space="0" w:color="auto"/>
        <w:left w:val="none" w:sz="0" w:space="0" w:color="auto"/>
        <w:bottom w:val="none" w:sz="0" w:space="0" w:color="auto"/>
        <w:right w:val="none" w:sz="0" w:space="0" w:color="auto"/>
      </w:divBdr>
    </w:div>
    <w:div w:id="312948093">
      <w:marLeft w:val="480"/>
      <w:marRight w:val="0"/>
      <w:marTop w:val="0"/>
      <w:marBottom w:val="0"/>
      <w:divBdr>
        <w:top w:val="none" w:sz="0" w:space="0" w:color="auto"/>
        <w:left w:val="none" w:sz="0" w:space="0" w:color="auto"/>
        <w:bottom w:val="none" w:sz="0" w:space="0" w:color="auto"/>
        <w:right w:val="none" w:sz="0" w:space="0" w:color="auto"/>
      </w:divBdr>
    </w:div>
    <w:div w:id="312952300">
      <w:marLeft w:val="640"/>
      <w:marRight w:val="0"/>
      <w:marTop w:val="0"/>
      <w:marBottom w:val="0"/>
      <w:divBdr>
        <w:top w:val="none" w:sz="0" w:space="0" w:color="auto"/>
        <w:left w:val="none" w:sz="0" w:space="0" w:color="auto"/>
        <w:bottom w:val="none" w:sz="0" w:space="0" w:color="auto"/>
        <w:right w:val="none" w:sz="0" w:space="0" w:color="auto"/>
      </w:divBdr>
    </w:div>
    <w:div w:id="312955654">
      <w:marLeft w:val="480"/>
      <w:marRight w:val="0"/>
      <w:marTop w:val="0"/>
      <w:marBottom w:val="0"/>
      <w:divBdr>
        <w:top w:val="none" w:sz="0" w:space="0" w:color="auto"/>
        <w:left w:val="none" w:sz="0" w:space="0" w:color="auto"/>
        <w:bottom w:val="none" w:sz="0" w:space="0" w:color="auto"/>
        <w:right w:val="none" w:sz="0" w:space="0" w:color="auto"/>
      </w:divBdr>
    </w:div>
    <w:div w:id="313262751">
      <w:marLeft w:val="480"/>
      <w:marRight w:val="0"/>
      <w:marTop w:val="0"/>
      <w:marBottom w:val="0"/>
      <w:divBdr>
        <w:top w:val="none" w:sz="0" w:space="0" w:color="auto"/>
        <w:left w:val="none" w:sz="0" w:space="0" w:color="auto"/>
        <w:bottom w:val="none" w:sz="0" w:space="0" w:color="auto"/>
        <w:right w:val="none" w:sz="0" w:space="0" w:color="auto"/>
      </w:divBdr>
    </w:div>
    <w:div w:id="313334391">
      <w:marLeft w:val="640"/>
      <w:marRight w:val="0"/>
      <w:marTop w:val="0"/>
      <w:marBottom w:val="0"/>
      <w:divBdr>
        <w:top w:val="none" w:sz="0" w:space="0" w:color="auto"/>
        <w:left w:val="none" w:sz="0" w:space="0" w:color="auto"/>
        <w:bottom w:val="none" w:sz="0" w:space="0" w:color="auto"/>
        <w:right w:val="none" w:sz="0" w:space="0" w:color="auto"/>
      </w:divBdr>
    </w:div>
    <w:div w:id="313343314">
      <w:marLeft w:val="640"/>
      <w:marRight w:val="0"/>
      <w:marTop w:val="0"/>
      <w:marBottom w:val="0"/>
      <w:divBdr>
        <w:top w:val="none" w:sz="0" w:space="0" w:color="auto"/>
        <w:left w:val="none" w:sz="0" w:space="0" w:color="auto"/>
        <w:bottom w:val="none" w:sz="0" w:space="0" w:color="auto"/>
        <w:right w:val="none" w:sz="0" w:space="0" w:color="auto"/>
      </w:divBdr>
    </w:div>
    <w:div w:id="313417787">
      <w:marLeft w:val="480"/>
      <w:marRight w:val="0"/>
      <w:marTop w:val="0"/>
      <w:marBottom w:val="0"/>
      <w:divBdr>
        <w:top w:val="none" w:sz="0" w:space="0" w:color="auto"/>
        <w:left w:val="none" w:sz="0" w:space="0" w:color="auto"/>
        <w:bottom w:val="none" w:sz="0" w:space="0" w:color="auto"/>
        <w:right w:val="none" w:sz="0" w:space="0" w:color="auto"/>
      </w:divBdr>
    </w:div>
    <w:div w:id="313459654">
      <w:marLeft w:val="480"/>
      <w:marRight w:val="0"/>
      <w:marTop w:val="0"/>
      <w:marBottom w:val="0"/>
      <w:divBdr>
        <w:top w:val="none" w:sz="0" w:space="0" w:color="auto"/>
        <w:left w:val="none" w:sz="0" w:space="0" w:color="auto"/>
        <w:bottom w:val="none" w:sz="0" w:space="0" w:color="auto"/>
        <w:right w:val="none" w:sz="0" w:space="0" w:color="auto"/>
      </w:divBdr>
    </w:div>
    <w:div w:id="313532918">
      <w:marLeft w:val="480"/>
      <w:marRight w:val="0"/>
      <w:marTop w:val="0"/>
      <w:marBottom w:val="0"/>
      <w:divBdr>
        <w:top w:val="none" w:sz="0" w:space="0" w:color="auto"/>
        <w:left w:val="none" w:sz="0" w:space="0" w:color="auto"/>
        <w:bottom w:val="none" w:sz="0" w:space="0" w:color="auto"/>
        <w:right w:val="none" w:sz="0" w:space="0" w:color="auto"/>
      </w:divBdr>
    </w:div>
    <w:div w:id="313603449">
      <w:marLeft w:val="480"/>
      <w:marRight w:val="0"/>
      <w:marTop w:val="0"/>
      <w:marBottom w:val="0"/>
      <w:divBdr>
        <w:top w:val="none" w:sz="0" w:space="0" w:color="auto"/>
        <w:left w:val="none" w:sz="0" w:space="0" w:color="auto"/>
        <w:bottom w:val="none" w:sz="0" w:space="0" w:color="auto"/>
        <w:right w:val="none" w:sz="0" w:space="0" w:color="auto"/>
      </w:divBdr>
    </w:div>
    <w:div w:id="313610501">
      <w:marLeft w:val="640"/>
      <w:marRight w:val="0"/>
      <w:marTop w:val="0"/>
      <w:marBottom w:val="0"/>
      <w:divBdr>
        <w:top w:val="none" w:sz="0" w:space="0" w:color="auto"/>
        <w:left w:val="none" w:sz="0" w:space="0" w:color="auto"/>
        <w:bottom w:val="none" w:sz="0" w:space="0" w:color="auto"/>
        <w:right w:val="none" w:sz="0" w:space="0" w:color="auto"/>
      </w:divBdr>
    </w:div>
    <w:div w:id="313684629">
      <w:marLeft w:val="480"/>
      <w:marRight w:val="0"/>
      <w:marTop w:val="0"/>
      <w:marBottom w:val="0"/>
      <w:divBdr>
        <w:top w:val="none" w:sz="0" w:space="0" w:color="auto"/>
        <w:left w:val="none" w:sz="0" w:space="0" w:color="auto"/>
        <w:bottom w:val="none" w:sz="0" w:space="0" w:color="auto"/>
        <w:right w:val="none" w:sz="0" w:space="0" w:color="auto"/>
      </w:divBdr>
    </w:div>
    <w:div w:id="313684901">
      <w:marLeft w:val="640"/>
      <w:marRight w:val="0"/>
      <w:marTop w:val="0"/>
      <w:marBottom w:val="0"/>
      <w:divBdr>
        <w:top w:val="none" w:sz="0" w:space="0" w:color="auto"/>
        <w:left w:val="none" w:sz="0" w:space="0" w:color="auto"/>
        <w:bottom w:val="none" w:sz="0" w:space="0" w:color="auto"/>
        <w:right w:val="none" w:sz="0" w:space="0" w:color="auto"/>
      </w:divBdr>
    </w:div>
    <w:div w:id="313724351">
      <w:marLeft w:val="640"/>
      <w:marRight w:val="0"/>
      <w:marTop w:val="0"/>
      <w:marBottom w:val="0"/>
      <w:divBdr>
        <w:top w:val="none" w:sz="0" w:space="0" w:color="auto"/>
        <w:left w:val="none" w:sz="0" w:space="0" w:color="auto"/>
        <w:bottom w:val="none" w:sz="0" w:space="0" w:color="auto"/>
        <w:right w:val="none" w:sz="0" w:space="0" w:color="auto"/>
      </w:divBdr>
    </w:div>
    <w:div w:id="313796074">
      <w:marLeft w:val="640"/>
      <w:marRight w:val="0"/>
      <w:marTop w:val="0"/>
      <w:marBottom w:val="0"/>
      <w:divBdr>
        <w:top w:val="none" w:sz="0" w:space="0" w:color="auto"/>
        <w:left w:val="none" w:sz="0" w:space="0" w:color="auto"/>
        <w:bottom w:val="none" w:sz="0" w:space="0" w:color="auto"/>
        <w:right w:val="none" w:sz="0" w:space="0" w:color="auto"/>
      </w:divBdr>
    </w:div>
    <w:div w:id="313799597">
      <w:marLeft w:val="640"/>
      <w:marRight w:val="0"/>
      <w:marTop w:val="0"/>
      <w:marBottom w:val="0"/>
      <w:divBdr>
        <w:top w:val="none" w:sz="0" w:space="0" w:color="auto"/>
        <w:left w:val="none" w:sz="0" w:space="0" w:color="auto"/>
        <w:bottom w:val="none" w:sz="0" w:space="0" w:color="auto"/>
        <w:right w:val="none" w:sz="0" w:space="0" w:color="auto"/>
      </w:divBdr>
    </w:div>
    <w:div w:id="313879986">
      <w:marLeft w:val="480"/>
      <w:marRight w:val="0"/>
      <w:marTop w:val="0"/>
      <w:marBottom w:val="0"/>
      <w:divBdr>
        <w:top w:val="none" w:sz="0" w:space="0" w:color="auto"/>
        <w:left w:val="none" w:sz="0" w:space="0" w:color="auto"/>
        <w:bottom w:val="none" w:sz="0" w:space="0" w:color="auto"/>
        <w:right w:val="none" w:sz="0" w:space="0" w:color="auto"/>
      </w:divBdr>
    </w:div>
    <w:div w:id="313920718">
      <w:marLeft w:val="480"/>
      <w:marRight w:val="0"/>
      <w:marTop w:val="0"/>
      <w:marBottom w:val="0"/>
      <w:divBdr>
        <w:top w:val="none" w:sz="0" w:space="0" w:color="auto"/>
        <w:left w:val="none" w:sz="0" w:space="0" w:color="auto"/>
        <w:bottom w:val="none" w:sz="0" w:space="0" w:color="auto"/>
        <w:right w:val="none" w:sz="0" w:space="0" w:color="auto"/>
      </w:divBdr>
    </w:div>
    <w:div w:id="313991205">
      <w:marLeft w:val="640"/>
      <w:marRight w:val="0"/>
      <w:marTop w:val="0"/>
      <w:marBottom w:val="0"/>
      <w:divBdr>
        <w:top w:val="none" w:sz="0" w:space="0" w:color="auto"/>
        <w:left w:val="none" w:sz="0" w:space="0" w:color="auto"/>
        <w:bottom w:val="none" w:sz="0" w:space="0" w:color="auto"/>
        <w:right w:val="none" w:sz="0" w:space="0" w:color="auto"/>
      </w:divBdr>
    </w:div>
    <w:div w:id="313993369">
      <w:marLeft w:val="480"/>
      <w:marRight w:val="0"/>
      <w:marTop w:val="0"/>
      <w:marBottom w:val="0"/>
      <w:divBdr>
        <w:top w:val="none" w:sz="0" w:space="0" w:color="auto"/>
        <w:left w:val="none" w:sz="0" w:space="0" w:color="auto"/>
        <w:bottom w:val="none" w:sz="0" w:space="0" w:color="auto"/>
        <w:right w:val="none" w:sz="0" w:space="0" w:color="auto"/>
      </w:divBdr>
    </w:div>
    <w:div w:id="314065001">
      <w:marLeft w:val="640"/>
      <w:marRight w:val="0"/>
      <w:marTop w:val="0"/>
      <w:marBottom w:val="0"/>
      <w:divBdr>
        <w:top w:val="none" w:sz="0" w:space="0" w:color="auto"/>
        <w:left w:val="none" w:sz="0" w:space="0" w:color="auto"/>
        <w:bottom w:val="none" w:sz="0" w:space="0" w:color="auto"/>
        <w:right w:val="none" w:sz="0" w:space="0" w:color="auto"/>
      </w:divBdr>
    </w:div>
    <w:div w:id="314115934">
      <w:marLeft w:val="480"/>
      <w:marRight w:val="0"/>
      <w:marTop w:val="0"/>
      <w:marBottom w:val="0"/>
      <w:divBdr>
        <w:top w:val="none" w:sz="0" w:space="0" w:color="auto"/>
        <w:left w:val="none" w:sz="0" w:space="0" w:color="auto"/>
        <w:bottom w:val="none" w:sz="0" w:space="0" w:color="auto"/>
        <w:right w:val="none" w:sz="0" w:space="0" w:color="auto"/>
      </w:divBdr>
    </w:div>
    <w:div w:id="314140072">
      <w:marLeft w:val="640"/>
      <w:marRight w:val="0"/>
      <w:marTop w:val="0"/>
      <w:marBottom w:val="0"/>
      <w:divBdr>
        <w:top w:val="none" w:sz="0" w:space="0" w:color="auto"/>
        <w:left w:val="none" w:sz="0" w:space="0" w:color="auto"/>
        <w:bottom w:val="none" w:sz="0" w:space="0" w:color="auto"/>
        <w:right w:val="none" w:sz="0" w:space="0" w:color="auto"/>
      </w:divBdr>
    </w:div>
    <w:div w:id="314183149">
      <w:marLeft w:val="640"/>
      <w:marRight w:val="0"/>
      <w:marTop w:val="0"/>
      <w:marBottom w:val="0"/>
      <w:divBdr>
        <w:top w:val="none" w:sz="0" w:space="0" w:color="auto"/>
        <w:left w:val="none" w:sz="0" w:space="0" w:color="auto"/>
        <w:bottom w:val="none" w:sz="0" w:space="0" w:color="auto"/>
        <w:right w:val="none" w:sz="0" w:space="0" w:color="auto"/>
      </w:divBdr>
    </w:div>
    <w:div w:id="314341956">
      <w:marLeft w:val="480"/>
      <w:marRight w:val="0"/>
      <w:marTop w:val="0"/>
      <w:marBottom w:val="0"/>
      <w:divBdr>
        <w:top w:val="none" w:sz="0" w:space="0" w:color="auto"/>
        <w:left w:val="none" w:sz="0" w:space="0" w:color="auto"/>
        <w:bottom w:val="none" w:sz="0" w:space="0" w:color="auto"/>
        <w:right w:val="none" w:sz="0" w:space="0" w:color="auto"/>
      </w:divBdr>
    </w:div>
    <w:div w:id="314452538">
      <w:marLeft w:val="640"/>
      <w:marRight w:val="0"/>
      <w:marTop w:val="0"/>
      <w:marBottom w:val="0"/>
      <w:divBdr>
        <w:top w:val="none" w:sz="0" w:space="0" w:color="auto"/>
        <w:left w:val="none" w:sz="0" w:space="0" w:color="auto"/>
        <w:bottom w:val="none" w:sz="0" w:space="0" w:color="auto"/>
        <w:right w:val="none" w:sz="0" w:space="0" w:color="auto"/>
      </w:divBdr>
    </w:div>
    <w:div w:id="314534081">
      <w:marLeft w:val="640"/>
      <w:marRight w:val="0"/>
      <w:marTop w:val="0"/>
      <w:marBottom w:val="0"/>
      <w:divBdr>
        <w:top w:val="none" w:sz="0" w:space="0" w:color="auto"/>
        <w:left w:val="none" w:sz="0" w:space="0" w:color="auto"/>
        <w:bottom w:val="none" w:sz="0" w:space="0" w:color="auto"/>
        <w:right w:val="none" w:sz="0" w:space="0" w:color="auto"/>
      </w:divBdr>
    </w:div>
    <w:div w:id="314602562">
      <w:marLeft w:val="480"/>
      <w:marRight w:val="0"/>
      <w:marTop w:val="0"/>
      <w:marBottom w:val="0"/>
      <w:divBdr>
        <w:top w:val="none" w:sz="0" w:space="0" w:color="auto"/>
        <w:left w:val="none" w:sz="0" w:space="0" w:color="auto"/>
        <w:bottom w:val="none" w:sz="0" w:space="0" w:color="auto"/>
        <w:right w:val="none" w:sz="0" w:space="0" w:color="auto"/>
      </w:divBdr>
    </w:div>
    <w:div w:id="314653159">
      <w:marLeft w:val="640"/>
      <w:marRight w:val="0"/>
      <w:marTop w:val="0"/>
      <w:marBottom w:val="0"/>
      <w:divBdr>
        <w:top w:val="none" w:sz="0" w:space="0" w:color="auto"/>
        <w:left w:val="none" w:sz="0" w:space="0" w:color="auto"/>
        <w:bottom w:val="none" w:sz="0" w:space="0" w:color="auto"/>
        <w:right w:val="none" w:sz="0" w:space="0" w:color="auto"/>
      </w:divBdr>
    </w:div>
    <w:div w:id="314722156">
      <w:marLeft w:val="640"/>
      <w:marRight w:val="0"/>
      <w:marTop w:val="0"/>
      <w:marBottom w:val="0"/>
      <w:divBdr>
        <w:top w:val="none" w:sz="0" w:space="0" w:color="auto"/>
        <w:left w:val="none" w:sz="0" w:space="0" w:color="auto"/>
        <w:bottom w:val="none" w:sz="0" w:space="0" w:color="auto"/>
        <w:right w:val="none" w:sz="0" w:space="0" w:color="auto"/>
      </w:divBdr>
    </w:div>
    <w:div w:id="314770463">
      <w:marLeft w:val="480"/>
      <w:marRight w:val="0"/>
      <w:marTop w:val="0"/>
      <w:marBottom w:val="0"/>
      <w:divBdr>
        <w:top w:val="none" w:sz="0" w:space="0" w:color="auto"/>
        <w:left w:val="none" w:sz="0" w:space="0" w:color="auto"/>
        <w:bottom w:val="none" w:sz="0" w:space="0" w:color="auto"/>
        <w:right w:val="none" w:sz="0" w:space="0" w:color="auto"/>
      </w:divBdr>
    </w:div>
    <w:div w:id="314844117">
      <w:marLeft w:val="640"/>
      <w:marRight w:val="0"/>
      <w:marTop w:val="0"/>
      <w:marBottom w:val="0"/>
      <w:divBdr>
        <w:top w:val="none" w:sz="0" w:space="0" w:color="auto"/>
        <w:left w:val="none" w:sz="0" w:space="0" w:color="auto"/>
        <w:bottom w:val="none" w:sz="0" w:space="0" w:color="auto"/>
        <w:right w:val="none" w:sz="0" w:space="0" w:color="auto"/>
      </w:divBdr>
    </w:div>
    <w:div w:id="314845005">
      <w:marLeft w:val="480"/>
      <w:marRight w:val="0"/>
      <w:marTop w:val="0"/>
      <w:marBottom w:val="0"/>
      <w:divBdr>
        <w:top w:val="none" w:sz="0" w:space="0" w:color="auto"/>
        <w:left w:val="none" w:sz="0" w:space="0" w:color="auto"/>
        <w:bottom w:val="none" w:sz="0" w:space="0" w:color="auto"/>
        <w:right w:val="none" w:sz="0" w:space="0" w:color="auto"/>
      </w:divBdr>
    </w:div>
    <w:div w:id="314917309">
      <w:marLeft w:val="640"/>
      <w:marRight w:val="0"/>
      <w:marTop w:val="0"/>
      <w:marBottom w:val="0"/>
      <w:divBdr>
        <w:top w:val="none" w:sz="0" w:space="0" w:color="auto"/>
        <w:left w:val="none" w:sz="0" w:space="0" w:color="auto"/>
        <w:bottom w:val="none" w:sz="0" w:space="0" w:color="auto"/>
        <w:right w:val="none" w:sz="0" w:space="0" w:color="auto"/>
      </w:divBdr>
    </w:div>
    <w:div w:id="314993597">
      <w:marLeft w:val="480"/>
      <w:marRight w:val="0"/>
      <w:marTop w:val="0"/>
      <w:marBottom w:val="0"/>
      <w:divBdr>
        <w:top w:val="none" w:sz="0" w:space="0" w:color="auto"/>
        <w:left w:val="none" w:sz="0" w:space="0" w:color="auto"/>
        <w:bottom w:val="none" w:sz="0" w:space="0" w:color="auto"/>
        <w:right w:val="none" w:sz="0" w:space="0" w:color="auto"/>
      </w:divBdr>
    </w:div>
    <w:div w:id="315186850">
      <w:marLeft w:val="640"/>
      <w:marRight w:val="0"/>
      <w:marTop w:val="0"/>
      <w:marBottom w:val="0"/>
      <w:divBdr>
        <w:top w:val="none" w:sz="0" w:space="0" w:color="auto"/>
        <w:left w:val="none" w:sz="0" w:space="0" w:color="auto"/>
        <w:bottom w:val="none" w:sz="0" w:space="0" w:color="auto"/>
        <w:right w:val="none" w:sz="0" w:space="0" w:color="auto"/>
      </w:divBdr>
    </w:div>
    <w:div w:id="315305319">
      <w:marLeft w:val="640"/>
      <w:marRight w:val="0"/>
      <w:marTop w:val="0"/>
      <w:marBottom w:val="0"/>
      <w:divBdr>
        <w:top w:val="none" w:sz="0" w:space="0" w:color="auto"/>
        <w:left w:val="none" w:sz="0" w:space="0" w:color="auto"/>
        <w:bottom w:val="none" w:sz="0" w:space="0" w:color="auto"/>
        <w:right w:val="none" w:sz="0" w:space="0" w:color="auto"/>
      </w:divBdr>
    </w:div>
    <w:div w:id="315306528">
      <w:marLeft w:val="640"/>
      <w:marRight w:val="0"/>
      <w:marTop w:val="0"/>
      <w:marBottom w:val="0"/>
      <w:divBdr>
        <w:top w:val="none" w:sz="0" w:space="0" w:color="auto"/>
        <w:left w:val="none" w:sz="0" w:space="0" w:color="auto"/>
        <w:bottom w:val="none" w:sz="0" w:space="0" w:color="auto"/>
        <w:right w:val="none" w:sz="0" w:space="0" w:color="auto"/>
      </w:divBdr>
    </w:div>
    <w:div w:id="315381399">
      <w:marLeft w:val="480"/>
      <w:marRight w:val="0"/>
      <w:marTop w:val="0"/>
      <w:marBottom w:val="0"/>
      <w:divBdr>
        <w:top w:val="none" w:sz="0" w:space="0" w:color="auto"/>
        <w:left w:val="none" w:sz="0" w:space="0" w:color="auto"/>
        <w:bottom w:val="none" w:sz="0" w:space="0" w:color="auto"/>
        <w:right w:val="none" w:sz="0" w:space="0" w:color="auto"/>
      </w:divBdr>
    </w:div>
    <w:div w:id="315424974">
      <w:marLeft w:val="640"/>
      <w:marRight w:val="0"/>
      <w:marTop w:val="0"/>
      <w:marBottom w:val="0"/>
      <w:divBdr>
        <w:top w:val="none" w:sz="0" w:space="0" w:color="auto"/>
        <w:left w:val="none" w:sz="0" w:space="0" w:color="auto"/>
        <w:bottom w:val="none" w:sz="0" w:space="0" w:color="auto"/>
        <w:right w:val="none" w:sz="0" w:space="0" w:color="auto"/>
      </w:divBdr>
    </w:div>
    <w:div w:id="315500879">
      <w:marLeft w:val="640"/>
      <w:marRight w:val="0"/>
      <w:marTop w:val="0"/>
      <w:marBottom w:val="0"/>
      <w:divBdr>
        <w:top w:val="none" w:sz="0" w:space="0" w:color="auto"/>
        <w:left w:val="none" w:sz="0" w:space="0" w:color="auto"/>
        <w:bottom w:val="none" w:sz="0" w:space="0" w:color="auto"/>
        <w:right w:val="none" w:sz="0" w:space="0" w:color="auto"/>
      </w:divBdr>
    </w:div>
    <w:div w:id="315568367">
      <w:marLeft w:val="480"/>
      <w:marRight w:val="0"/>
      <w:marTop w:val="0"/>
      <w:marBottom w:val="0"/>
      <w:divBdr>
        <w:top w:val="none" w:sz="0" w:space="0" w:color="auto"/>
        <w:left w:val="none" w:sz="0" w:space="0" w:color="auto"/>
        <w:bottom w:val="none" w:sz="0" w:space="0" w:color="auto"/>
        <w:right w:val="none" w:sz="0" w:space="0" w:color="auto"/>
      </w:divBdr>
    </w:div>
    <w:div w:id="315644308">
      <w:marLeft w:val="480"/>
      <w:marRight w:val="0"/>
      <w:marTop w:val="0"/>
      <w:marBottom w:val="0"/>
      <w:divBdr>
        <w:top w:val="none" w:sz="0" w:space="0" w:color="auto"/>
        <w:left w:val="none" w:sz="0" w:space="0" w:color="auto"/>
        <w:bottom w:val="none" w:sz="0" w:space="0" w:color="auto"/>
        <w:right w:val="none" w:sz="0" w:space="0" w:color="auto"/>
      </w:divBdr>
    </w:div>
    <w:div w:id="315652651">
      <w:marLeft w:val="480"/>
      <w:marRight w:val="0"/>
      <w:marTop w:val="0"/>
      <w:marBottom w:val="0"/>
      <w:divBdr>
        <w:top w:val="none" w:sz="0" w:space="0" w:color="auto"/>
        <w:left w:val="none" w:sz="0" w:space="0" w:color="auto"/>
        <w:bottom w:val="none" w:sz="0" w:space="0" w:color="auto"/>
        <w:right w:val="none" w:sz="0" w:space="0" w:color="auto"/>
      </w:divBdr>
    </w:div>
    <w:div w:id="315915692">
      <w:bodyDiv w:val="1"/>
      <w:marLeft w:val="0"/>
      <w:marRight w:val="0"/>
      <w:marTop w:val="0"/>
      <w:marBottom w:val="0"/>
      <w:divBdr>
        <w:top w:val="none" w:sz="0" w:space="0" w:color="auto"/>
        <w:left w:val="none" w:sz="0" w:space="0" w:color="auto"/>
        <w:bottom w:val="none" w:sz="0" w:space="0" w:color="auto"/>
        <w:right w:val="none" w:sz="0" w:space="0" w:color="auto"/>
      </w:divBdr>
      <w:divsChild>
        <w:div w:id="822040986">
          <w:marLeft w:val="640"/>
          <w:marRight w:val="0"/>
          <w:marTop w:val="0"/>
          <w:marBottom w:val="0"/>
          <w:divBdr>
            <w:top w:val="none" w:sz="0" w:space="0" w:color="auto"/>
            <w:left w:val="none" w:sz="0" w:space="0" w:color="auto"/>
            <w:bottom w:val="none" w:sz="0" w:space="0" w:color="auto"/>
            <w:right w:val="none" w:sz="0" w:space="0" w:color="auto"/>
          </w:divBdr>
        </w:div>
        <w:div w:id="873275166">
          <w:marLeft w:val="640"/>
          <w:marRight w:val="0"/>
          <w:marTop w:val="0"/>
          <w:marBottom w:val="0"/>
          <w:divBdr>
            <w:top w:val="none" w:sz="0" w:space="0" w:color="auto"/>
            <w:left w:val="none" w:sz="0" w:space="0" w:color="auto"/>
            <w:bottom w:val="none" w:sz="0" w:space="0" w:color="auto"/>
            <w:right w:val="none" w:sz="0" w:space="0" w:color="auto"/>
          </w:divBdr>
        </w:div>
        <w:div w:id="956722206">
          <w:marLeft w:val="640"/>
          <w:marRight w:val="0"/>
          <w:marTop w:val="0"/>
          <w:marBottom w:val="0"/>
          <w:divBdr>
            <w:top w:val="none" w:sz="0" w:space="0" w:color="auto"/>
            <w:left w:val="none" w:sz="0" w:space="0" w:color="auto"/>
            <w:bottom w:val="none" w:sz="0" w:space="0" w:color="auto"/>
            <w:right w:val="none" w:sz="0" w:space="0" w:color="auto"/>
          </w:divBdr>
        </w:div>
        <w:div w:id="801536972">
          <w:marLeft w:val="640"/>
          <w:marRight w:val="0"/>
          <w:marTop w:val="0"/>
          <w:marBottom w:val="0"/>
          <w:divBdr>
            <w:top w:val="none" w:sz="0" w:space="0" w:color="auto"/>
            <w:left w:val="none" w:sz="0" w:space="0" w:color="auto"/>
            <w:bottom w:val="none" w:sz="0" w:space="0" w:color="auto"/>
            <w:right w:val="none" w:sz="0" w:space="0" w:color="auto"/>
          </w:divBdr>
        </w:div>
        <w:div w:id="1960336332">
          <w:marLeft w:val="640"/>
          <w:marRight w:val="0"/>
          <w:marTop w:val="0"/>
          <w:marBottom w:val="0"/>
          <w:divBdr>
            <w:top w:val="none" w:sz="0" w:space="0" w:color="auto"/>
            <w:left w:val="none" w:sz="0" w:space="0" w:color="auto"/>
            <w:bottom w:val="none" w:sz="0" w:space="0" w:color="auto"/>
            <w:right w:val="none" w:sz="0" w:space="0" w:color="auto"/>
          </w:divBdr>
        </w:div>
        <w:div w:id="1681659374">
          <w:marLeft w:val="640"/>
          <w:marRight w:val="0"/>
          <w:marTop w:val="0"/>
          <w:marBottom w:val="0"/>
          <w:divBdr>
            <w:top w:val="none" w:sz="0" w:space="0" w:color="auto"/>
            <w:left w:val="none" w:sz="0" w:space="0" w:color="auto"/>
            <w:bottom w:val="none" w:sz="0" w:space="0" w:color="auto"/>
            <w:right w:val="none" w:sz="0" w:space="0" w:color="auto"/>
          </w:divBdr>
        </w:div>
        <w:div w:id="1346324662">
          <w:marLeft w:val="640"/>
          <w:marRight w:val="0"/>
          <w:marTop w:val="0"/>
          <w:marBottom w:val="0"/>
          <w:divBdr>
            <w:top w:val="none" w:sz="0" w:space="0" w:color="auto"/>
            <w:left w:val="none" w:sz="0" w:space="0" w:color="auto"/>
            <w:bottom w:val="none" w:sz="0" w:space="0" w:color="auto"/>
            <w:right w:val="none" w:sz="0" w:space="0" w:color="auto"/>
          </w:divBdr>
        </w:div>
        <w:div w:id="1300189540">
          <w:marLeft w:val="640"/>
          <w:marRight w:val="0"/>
          <w:marTop w:val="0"/>
          <w:marBottom w:val="0"/>
          <w:divBdr>
            <w:top w:val="none" w:sz="0" w:space="0" w:color="auto"/>
            <w:left w:val="none" w:sz="0" w:space="0" w:color="auto"/>
            <w:bottom w:val="none" w:sz="0" w:space="0" w:color="auto"/>
            <w:right w:val="none" w:sz="0" w:space="0" w:color="auto"/>
          </w:divBdr>
        </w:div>
        <w:div w:id="1050611776">
          <w:marLeft w:val="640"/>
          <w:marRight w:val="0"/>
          <w:marTop w:val="0"/>
          <w:marBottom w:val="0"/>
          <w:divBdr>
            <w:top w:val="none" w:sz="0" w:space="0" w:color="auto"/>
            <w:left w:val="none" w:sz="0" w:space="0" w:color="auto"/>
            <w:bottom w:val="none" w:sz="0" w:space="0" w:color="auto"/>
            <w:right w:val="none" w:sz="0" w:space="0" w:color="auto"/>
          </w:divBdr>
        </w:div>
        <w:div w:id="1028411658">
          <w:marLeft w:val="640"/>
          <w:marRight w:val="0"/>
          <w:marTop w:val="0"/>
          <w:marBottom w:val="0"/>
          <w:divBdr>
            <w:top w:val="none" w:sz="0" w:space="0" w:color="auto"/>
            <w:left w:val="none" w:sz="0" w:space="0" w:color="auto"/>
            <w:bottom w:val="none" w:sz="0" w:space="0" w:color="auto"/>
            <w:right w:val="none" w:sz="0" w:space="0" w:color="auto"/>
          </w:divBdr>
        </w:div>
        <w:div w:id="1824661974">
          <w:marLeft w:val="640"/>
          <w:marRight w:val="0"/>
          <w:marTop w:val="0"/>
          <w:marBottom w:val="0"/>
          <w:divBdr>
            <w:top w:val="none" w:sz="0" w:space="0" w:color="auto"/>
            <w:left w:val="none" w:sz="0" w:space="0" w:color="auto"/>
            <w:bottom w:val="none" w:sz="0" w:space="0" w:color="auto"/>
            <w:right w:val="none" w:sz="0" w:space="0" w:color="auto"/>
          </w:divBdr>
        </w:div>
        <w:div w:id="539246116">
          <w:marLeft w:val="640"/>
          <w:marRight w:val="0"/>
          <w:marTop w:val="0"/>
          <w:marBottom w:val="0"/>
          <w:divBdr>
            <w:top w:val="none" w:sz="0" w:space="0" w:color="auto"/>
            <w:left w:val="none" w:sz="0" w:space="0" w:color="auto"/>
            <w:bottom w:val="none" w:sz="0" w:space="0" w:color="auto"/>
            <w:right w:val="none" w:sz="0" w:space="0" w:color="auto"/>
          </w:divBdr>
        </w:div>
        <w:div w:id="1347367529">
          <w:marLeft w:val="640"/>
          <w:marRight w:val="0"/>
          <w:marTop w:val="0"/>
          <w:marBottom w:val="0"/>
          <w:divBdr>
            <w:top w:val="none" w:sz="0" w:space="0" w:color="auto"/>
            <w:left w:val="none" w:sz="0" w:space="0" w:color="auto"/>
            <w:bottom w:val="none" w:sz="0" w:space="0" w:color="auto"/>
            <w:right w:val="none" w:sz="0" w:space="0" w:color="auto"/>
          </w:divBdr>
        </w:div>
        <w:div w:id="1347558992">
          <w:marLeft w:val="640"/>
          <w:marRight w:val="0"/>
          <w:marTop w:val="0"/>
          <w:marBottom w:val="0"/>
          <w:divBdr>
            <w:top w:val="none" w:sz="0" w:space="0" w:color="auto"/>
            <w:left w:val="none" w:sz="0" w:space="0" w:color="auto"/>
            <w:bottom w:val="none" w:sz="0" w:space="0" w:color="auto"/>
            <w:right w:val="none" w:sz="0" w:space="0" w:color="auto"/>
          </w:divBdr>
        </w:div>
        <w:div w:id="1108893606">
          <w:marLeft w:val="640"/>
          <w:marRight w:val="0"/>
          <w:marTop w:val="0"/>
          <w:marBottom w:val="0"/>
          <w:divBdr>
            <w:top w:val="none" w:sz="0" w:space="0" w:color="auto"/>
            <w:left w:val="none" w:sz="0" w:space="0" w:color="auto"/>
            <w:bottom w:val="none" w:sz="0" w:space="0" w:color="auto"/>
            <w:right w:val="none" w:sz="0" w:space="0" w:color="auto"/>
          </w:divBdr>
        </w:div>
        <w:div w:id="772284343">
          <w:marLeft w:val="640"/>
          <w:marRight w:val="0"/>
          <w:marTop w:val="0"/>
          <w:marBottom w:val="0"/>
          <w:divBdr>
            <w:top w:val="none" w:sz="0" w:space="0" w:color="auto"/>
            <w:left w:val="none" w:sz="0" w:space="0" w:color="auto"/>
            <w:bottom w:val="none" w:sz="0" w:space="0" w:color="auto"/>
            <w:right w:val="none" w:sz="0" w:space="0" w:color="auto"/>
          </w:divBdr>
        </w:div>
        <w:div w:id="698168073">
          <w:marLeft w:val="640"/>
          <w:marRight w:val="0"/>
          <w:marTop w:val="0"/>
          <w:marBottom w:val="0"/>
          <w:divBdr>
            <w:top w:val="none" w:sz="0" w:space="0" w:color="auto"/>
            <w:left w:val="none" w:sz="0" w:space="0" w:color="auto"/>
            <w:bottom w:val="none" w:sz="0" w:space="0" w:color="auto"/>
            <w:right w:val="none" w:sz="0" w:space="0" w:color="auto"/>
          </w:divBdr>
        </w:div>
        <w:div w:id="1273977119">
          <w:marLeft w:val="640"/>
          <w:marRight w:val="0"/>
          <w:marTop w:val="0"/>
          <w:marBottom w:val="0"/>
          <w:divBdr>
            <w:top w:val="none" w:sz="0" w:space="0" w:color="auto"/>
            <w:left w:val="none" w:sz="0" w:space="0" w:color="auto"/>
            <w:bottom w:val="none" w:sz="0" w:space="0" w:color="auto"/>
            <w:right w:val="none" w:sz="0" w:space="0" w:color="auto"/>
          </w:divBdr>
        </w:div>
        <w:div w:id="1695421972">
          <w:marLeft w:val="640"/>
          <w:marRight w:val="0"/>
          <w:marTop w:val="0"/>
          <w:marBottom w:val="0"/>
          <w:divBdr>
            <w:top w:val="none" w:sz="0" w:space="0" w:color="auto"/>
            <w:left w:val="none" w:sz="0" w:space="0" w:color="auto"/>
            <w:bottom w:val="none" w:sz="0" w:space="0" w:color="auto"/>
            <w:right w:val="none" w:sz="0" w:space="0" w:color="auto"/>
          </w:divBdr>
        </w:div>
        <w:div w:id="511529934">
          <w:marLeft w:val="640"/>
          <w:marRight w:val="0"/>
          <w:marTop w:val="0"/>
          <w:marBottom w:val="0"/>
          <w:divBdr>
            <w:top w:val="none" w:sz="0" w:space="0" w:color="auto"/>
            <w:left w:val="none" w:sz="0" w:space="0" w:color="auto"/>
            <w:bottom w:val="none" w:sz="0" w:space="0" w:color="auto"/>
            <w:right w:val="none" w:sz="0" w:space="0" w:color="auto"/>
          </w:divBdr>
        </w:div>
        <w:div w:id="1506943317">
          <w:marLeft w:val="640"/>
          <w:marRight w:val="0"/>
          <w:marTop w:val="0"/>
          <w:marBottom w:val="0"/>
          <w:divBdr>
            <w:top w:val="none" w:sz="0" w:space="0" w:color="auto"/>
            <w:left w:val="none" w:sz="0" w:space="0" w:color="auto"/>
            <w:bottom w:val="none" w:sz="0" w:space="0" w:color="auto"/>
            <w:right w:val="none" w:sz="0" w:space="0" w:color="auto"/>
          </w:divBdr>
        </w:div>
        <w:div w:id="289678258">
          <w:marLeft w:val="640"/>
          <w:marRight w:val="0"/>
          <w:marTop w:val="0"/>
          <w:marBottom w:val="0"/>
          <w:divBdr>
            <w:top w:val="none" w:sz="0" w:space="0" w:color="auto"/>
            <w:left w:val="none" w:sz="0" w:space="0" w:color="auto"/>
            <w:bottom w:val="none" w:sz="0" w:space="0" w:color="auto"/>
            <w:right w:val="none" w:sz="0" w:space="0" w:color="auto"/>
          </w:divBdr>
        </w:div>
        <w:div w:id="1210993296">
          <w:marLeft w:val="640"/>
          <w:marRight w:val="0"/>
          <w:marTop w:val="0"/>
          <w:marBottom w:val="0"/>
          <w:divBdr>
            <w:top w:val="none" w:sz="0" w:space="0" w:color="auto"/>
            <w:left w:val="none" w:sz="0" w:space="0" w:color="auto"/>
            <w:bottom w:val="none" w:sz="0" w:space="0" w:color="auto"/>
            <w:right w:val="none" w:sz="0" w:space="0" w:color="auto"/>
          </w:divBdr>
        </w:div>
        <w:div w:id="599459317">
          <w:marLeft w:val="640"/>
          <w:marRight w:val="0"/>
          <w:marTop w:val="0"/>
          <w:marBottom w:val="0"/>
          <w:divBdr>
            <w:top w:val="none" w:sz="0" w:space="0" w:color="auto"/>
            <w:left w:val="none" w:sz="0" w:space="0" w:color="auto"/>
            <w:bottom w:val="none" w:sz="0" w:space="0" w:color="auto"/>
            <w:right w:val="none" w:sz="0" w:space="0" w:color="auto"/>
          </w:divBdr>
        </w:div>
        <w:div w:id="1337265035">
          <w:marLeft w:val="640"/>
          <w:marRight w:val="0"/>
          <w:marTop w:val="0"/>
          <w:marBottom w:val="0"/>
          <w:divBdr>
            <w:top w:val="none" w:sz="0" w:space="0" w:color="auto"/>
            <w:left w:val="none" w:sz="0" w:space="0" w:color="auto"/>
            <w:bottom w:val="none" w:sz="0" w:space="0" w:color="auto"/>
            <w:right w:val="none" w:sz="0" w:space="0" w:color="auto"/>
          </w:divBdr>
        </w:div>
        <w:div w:id="567613368">
          <w:marLeft w:val="640"/>
          <w:marRight w:val="0"/>
          <w:marTop w:val="0"/>
          <w:marBottom w:val="0"/>
          <w:divBdr>
            <w:top w:val="none" w:sz="0" w:space="0" w:color="auto"/>
            <w:left w:val="none" w:sz="0" w:space="0" w:color="auto"/>
            <w:bottom w:val="none" w:sz="0" w:space="0" w:color="auto"/>
            <w:right w:val="none" w:sz="0" w:space="0" w:color="auto"/>
          </w:divBdr>
        </w:div>
        <w:div w:id="1432777168">
          <w:marLeft w:val="640"/>
          <w:marRight w:val="0"/>
          <w:marTop w:val="0"/>
          <w:marBottom w:val="0"/>
          <w:divBdr>
            <w:top w:val="none" w:sz="0" w:space="0" w:color="auto"/>
            <w:left w:val="none" w:sz="0" w:space="0" w:color="auto"/>
            <w:bottom w:val="none" w:sz="0" w:space="0" w:color="auto"/>
            <w:right w:val="none" w:sz="0" w:space="0" w:color="auto"/>
          </w:divBdr>
        </w:div>
        <w:div w:id="1239947640">
          <w:marLeft w:val="640"/>
          <w:marRight w:val="0"/>
          <w:marTop w:val="0"/>
          <w:marBottom w:val="0"/>
          <w:divBdr>
            <w:top w:val="none" w:sz="0" w:space="0" w:color="auto"/>
            <w:left w:val="none" w:sz="0" w:space="0" w:color="auto"/>
            <w:bottom w:val="none" w:sz="0" w:space="0" w:color="auto"/>
            <w:right w:val="none" w:sz="0" w:space="0" w:color="auto"/>
          </w:divBdr>
        </w:div>
        <w:div w:id="1632248953">
          <w:marLeft w:val="640"/>
          <w:marRight w:val="0"/>
          <w:marTop w:val="0"/>
          <w:marBottom w:val="0"/>
          <w:divBdr>
            <w:top w:val="none" w:sz="0" w:space="0" w:color="auto"/>
            <w:left w:val="none" w:sz="0" w:space="0" w:color="auto"/>
            <w:bottom w:val="none" w:sz="0" w:space="0" w:color="auto"/>
            <w:right w:val="none" w:sz="0" w:space="0" w:color="auto"/>
          </w:divBdr>
        </w:div>
        <w:div w:id="546917670">
          <w:marLeft w:val="640"/>
          <w:marRight w:val="0"/>
          <w:marTop w:val="0"/>
          <w:marBottom w:val="0"/>
          <w:divBdr>
            <w:top w:val="none" w:sz="0" w:space="0" w:color="auto"/>
            <w:left w:val="none" w:sz="0" w:space="0" w:color="auto"/>
            <w:bottom w:val="none" w:sz="0" w:space="0" w:color="auto"/>
            <w:right w:val="none" w:sz="0" w:space="0" w:color="auto"/>
          </w:divBdr>
        </w:div>
        <w:div w:id="883910324">
          <w:marLeft w:val="640"/>
          <w:marRight w:val="0"/>
          <w:marTop w:val="0"/>
          <w:marBottom w:val="0"/>
          <w:divBdr>
            <w:top w:val="none" w:sz="0" w:space="0" w:color="auto"/>
            <w:left w:val="none" w:sz="0" w:space="0" w:color="auto"/>
            <w:bottom w:val="none" w:sz="0" w:space="0" w:color="auto"/>
            <w:right w:val="none" w:sz="0" w:space="0" w:color="auto"/>
          </w:divBdr>
        </w:div>
        <w:div w:id="1207135468">
          <w:marLeft w:val="640"/>
          <w:marRight w:val="0"/>
          <w:marTop w:val="0"/>
          <w:marBottom w:val="0"/>
          <w:divBdr>
            <w:top w:val="none" w:sz="0" w:space="0" w:color="auto"/>
            <w:left w:val="none" w:sz="0" w:space="0" w:color="auto"/>
            <w:bottom w:val="none" w:sz="0" w:space="0" w:color="auto"/>
            <w:right w:val="none" w:sz="0" w:space="0" w:color="auto"/>
          </w:divBdr>
        </w:div>
        <w:div w:id="457796651">
          <w:marLeft w:val="640"/>
          <w:marRight w:val="0"/>
          <w:marTop w:val="0"/>
          <w:marBottom w:val="0"/>
          <w:divBdr>
            <w:top w:val="none" w:sz="0" w:space="0" w:color="auto"/>
            <w:left w:val="none" w:sz="0" w:space="0" w:color="auto"/>
            <w:bottom w:val="none" w:sz="0" w:space="0" w:color="auto"/>
            <w:right w:val="none" w:sz="0" w:space="0" w:color="auto"/>
          </w:divBdr>
        </w:div>
        <w:div w:id="1343506907">
          <w:marLeft w:val="640"/>
          <w:marRight w:val="0"/>
          <w:marTop w:val="0"/>
          <w:marBottom w:val="0"/>
          <w:divBdr>
            <w:top w:val="none" w:sz="0" w:space="0" w:color="auto"/>
            <w:left w:val="none" w:sz="0" w:space="0" w:color="auto"/>
            <w:bottom w:val="none" w:sz="0" w:space="0" w:color="auto"/>
            <w:right w:val="none" w:sz="0" w:space="0" w:color="auto"/>
          </w:divBdr>
        </w:div>
        <w:div w:id="1296179113">
          <w:marLeft w:val="640"/>
          <w:marRight w:val="0"/>
          <w:marTop w:val="0"/>
          <w:marBottom w:val="0"/>
          <w:divBdr>
            <w:top w:val="none" w:sz="0" w:space="0" w:color="auto"/>
            <w:left w:val="none" w:sz="0" w:space="0" w:color="auto"/>
            <w:bottom w:val="none" w:sz="0" w:space="0" w:color="auto"/>
            <w:right w:val="none" w:sz="0" w:space="0" w:color="auto"/>
          </w:divBdr>
        </w:div>
        <w:div w:id="282427315">
          <w:marLeft w:val="640"/>
          <w:marRight w:val="0"/>
          <w:marTop w:val="0"/>
          <w:marBottom w:val="0"/>
          <w:divBdr>
            <w:top w:val="none" w:sz="0" w:space="0" w:color="auto"/>
            <w:left w:val="none" w:sz="0" w:space="0" w:color="auto"/>
            <w:bottom w:val="none" w:sz="0" w:space="0" w:color="auto"/>
            <w:right w:val="none" w:sz="0" w:space="0" w:color="auto"/>
          </w:divBdr>
        </w:div>
        <w:div w:id="710501740">
          <w:marLeft w:val="640"/>
          <w:marRight w:val="0"/>
          <w:marTop w:val="0"/>
          <w:marBottom w:val="0"/>
          <w:divBdr>
            <w:top w:val="none" w:sz="0" w:space="0" w:color="auto"/>
            <w:left w:val="none" w:sz="0" w:space="0" w:color="auto"/>
            <w:bottom w:val="none" w:sz="0" w:space="0" w:color="auto"/>
            <w:right w:val="none" w:sz="0" w:space="0" w:color="auto"/>
          </w:divBdr>
        </w:div>
        <w:div w:id="1472209049">
          <w:marLeft w:val="640"/>
          <w:marRight w:val="0"/>
          <w:marTop w:val="0"/>
          <w:marBottom w:val="0"/>
          <w:divBdr>
            <w:top w:val="none" w:sz="0" w:space="0" w:color="auto"/>
            <w:left w:val="none" w:sz="0" w:space="0" w:color="auto"/>
            <w:bottom w:val="none" w:sz="0" w:space="0" w:color="auto"/>
            <w:right w:val="none" w:sz="0" w:space="0" w:color="auto"/>
          </w:divBdr>
        </w:div>
        <w:div w:id="269512500">
          <w:marLeft w:val="640"/>
          <w:marRight w:val="0"/>
          <w:marTop w:val="0"/>
          <w:marBottom w:val="0"/>
          <w:divBdr>
            <w:top w:val="none" w:sz="0" w:space="0" w:color="auto"/>
            <w:left w:val="none" w:sz="0" w:space="0" w:color="auto"/>
            <w:bottom w:val="none" w:sz="0" w:space="0" w:color="auto"/>
            <w:right w:val="none" w:sz="0" w:space="0" w:color="auto"/>
          </w:divBdr>
        </w:div>
        <w:div w:id="1520898021">
          <w:marLeft w:val="640"/>
          <w:marRight w:val="0"/>
          <w:marTop w:val="0"/>
          <w:marBottom w:val="0"/>
          <w:divBdr>
            <w:top w:val="none" w:sz="0" w:space="0" w:color="auto"/>
            <w:left w:val="none" w:sz="0" w:space="0" w:color="auto"/>
            <w:bottom w:val="none" w:sz="0" w:space="0" w:color="auto"/>
            <w:right w:val="none" w:sz="0" w:space="0" w:color="auto"/>
          </w:divBdr>
        </w:div>
        <w:div w:id="381096199">
          <w:marLeft w:val="640"/>
          <w:marRight w:val="0"/>
          <w:marTop w:val="0"/>
          <w:marBottom w:val="0"/>
          <w:divBdr>
            <w:top w:val="none" w:sz="0" w:space="0" w:color="auto"/>
            <w:left w:val="none" w:sz="0" w:space="0" w:color="auto"/>
            <w:bottom w:val="none" w:sz="0" w:space="0" w:color="auto"/>
            <w:right w:val="none" w:sz="0" w:space="0" w:color="auto"/>
          </w:divBdr>
        </w:div>
        <w:div w:id="635259821">
          <w:marLeft w:val="640"/>
          <w:marRight w:val="0"/>
          <w:marTop w:val="0"/>
          <w:marBottom w:val="0"/>
          <w:divBdr>
            <w:top w:val="none" w:sz="0" w:space="0" w:color="auto"/>
            <w:left w:val="none" w:sz="0" w:space="0" w:color="auto"/>
            <w:bottom w:val="none" w:sz="0" w:space="0" w:color="auto"/>
            <w:right w:val="none" w:sz="0" w:space="0" w:color="auto"/>
          </w:divBdr>
        </w:div>
        <w:div w:id="1698698693">
          <w:marLeft w:val="640"/>
          <w:marRight w:val="0"/>
          <w:marTop w:val="0"/>
          <w:marBottom w:val="0"/>
          <w:divBdr>
            <w:top w:val="none" w:sz="0" w:space="0" w:color="auto"/>
            <w:left w:val="none" w:sz="0" w:space="0" w:color="auto"/>
            <w:bottom w:val="none" w:sz="0" w:space="0" w:color="auto"/>
            <w:right w:val="none" w:sz="0" w:space="0" w:color="auto"/>
          </w:divBdr>
        </w:div>
        <w:div w:id="672611172">
          <w:marLeft w:val="640"/>
          <w:marRight w:val="0"/>
          <w:marTop w:val="0"/>
          <w:marBottom w:val="0"/>
          <w:divBdr>
            <w:top w:val="none" w:sz="0" w:space="0" w:color="auto"/>
            <w:left w:val="none" w:sz="0" w:space="0" w:color="auto"/>
            <w:bottom w:val="none" w:sz="0" w:space="0" w:color="auto"/>
            <w:right w:val="none" w:sz="0" w:space="0" w:color="auto"/>
          </w:divBdr>
        </w:div>
        <w:div w:id="1686057235">
          <w:marLeft w:val="640"/>
          <w:marRight w:val="0"/>
          <w:marTop w:val="0"/>
          <w:marBottom w:val="0"/>
          <w:divBdr>
            <w:top w:val="none" w:sz="0" w:space="0" w:color="auto"/>
            <w:left w:val="none" w:sz="0" w:space="0" w:color="auto"/>
            <w:bottom w:val="none" w:sz="0" w:space="0" w:color="auto"/>
            <w:right w:val="none" w:sz="0" w:space="0" w:color="auto"/>
          </w:divBdr>
        </w:div>
        <w:div w:id="1757970145">
          <w:marLeft w:val="640"/>
          <w:marRight w:val="0"/>
          <w:marTop w:val="0"/>
          <w:marBottom w:val="0"/>
          <w:divBdr>
            <w:top w:val="none" w:sz="0" w:space="0" w:color="auto"/>
            <w:left w:val="none" w:sz="0" w:space="0" w:color="auto"/>
            <w:bottom w:val="none" w:sz="0" w:space="0" w:color="auto"/>
            <w:right w:val="none" w:sz="0" w:space="0" w:color="auto"/>
          </w:divBdr>
        </w:div>
        <w:div w:id="759831255">
          <w:marLeft w:val="640"/>
          <w:marRight w:val="0"/>
          <w:marTop w:val="0"/>
          <w:marBottom w:val="0"/>
          <w:divBdr>
            <w:top w:val="none" w:sz="0" w:space="0" w:color="auto"/>
            <w:left w:val="none" w:sz="0" w:space="0" w:color="auto"/>
            <w:bottom w:val="none" w:sz="0" w:space="0" w:color="auto"/>
            <w:right w:val="none" w:sz="0" w:space="0" w:color="auto"/>
          </w:divBdr>
        </w:div>
        <w:div w:id="1089039315">
          <w:marLeft w:val="640"/>
          <w:marRight w:val="0"/>
          <w:marTop w:val="0"/>
          <w:marBottom w:val="0"/>
          <w:divBdr>
            <w:top w:val="none" w:sz="0" w:space="0" w:color="auto"/>
            <w:left w:val="none" w:sz="0" w:space="0" w:color="auto"/>
            <w:bottom w:val="none" w:sz="0" w:space="0" w:color="auto"/>
            <w:right w:val="none" w:sz="0" w:space="0" w:color="auto"/>
          </w:divBdr>
        </w:div>
        <w:div w:id="801046575">
          <w:marLeft w:val="640"/>
          <w:marRight w:val="0"/>
          <w:marTop w:val="0"/>
          <w:marBottom w:val="0"/>
          <w:divBdr>
            <w:top w:val="none" w:sz="0" w:space="0" w:color="auto"/>
            <w:left w:val="none" w:sz="0" w:space="0" w:color="auto"/>
            <w:bottom w:val="none" w:sz="0" w:space="0" w:color="auto"/>
            <w:right w:val="none" w:sz="0" w:space="0" w:color="auto"/>
          </w:divBdr>
        </w:div>
        <w:div w:id="594171082">
          <w:marLeft w:val="640"/>
          <w:marRight w:val="0"/>
          <w:marTop w:val="0"/>
          <w:marBottom w:val="0"/>
          <w:divBdr>
            <w:top w:val="none" w:sz="0" w:space="0" w:color="auto"/>
            <w:left w:val="none" w:sz="0" w:space="0" w:color="auto"/>
            <w:bottom w:val="none" w:sz="0" w:space="0" w:color="auto"/>
            <w:right w:val="none" w:sz="0" w:space="0" w:color="auto"/>
          </w:divBdr>
        </w:div>
        <w:div w:id="507329233">
          <w:marLeft w:val="640"/>
          <w:marRight w:val="0"/>
          <w:marTop w:val="0"/>
          <w:marBottom w:val="0"/>
          <w:divBdr>
            <w:top w:val="none" w:sz="0" w:space="0" w:color="auto"/>
            <w:left w:val="none" w:sz="0" w:space="0" w:color="auto"/>
            <w:bottom w:val="none" w:sz="0" w:space="0" w:color="auto"/>
            <w:right w:val="none" w:sz="0" w:space="0" w:color="auto"/>
          </w:divBdr>
        </w:div>
        <w:div w:id="17853769">
          <w:marLeft w:val="640"/>
          <w:marRight w:val="0"/>
          <w:marTop w:val="0"/>
          <w:marBottom w:val="0"/>
          <w:divBdr>
            <w:top w:val="none" w:sz="0" w:space="0" w:color="auto"/>
            <w:left w:val="none" w:sz="0" w:space="0" w:color="auto"/>
            <w:bottom w:val="none" w:sz="0" w:space="0" w:color="auto"/>
            <w:right w:val="none" w:sz="0" w:space="0" w:color="auto"/>
          </w:divBdr>
        </w:div>
        <w:div w:id="1132601860">
          <w:marLeft w:val="640"/>
          <w:marRight w:val="0"/>
          <w:marTop w:val="0"/>
          <w:marBottom w:val="0"/>
          <w:divBdr>
            <w:top w:val="none" w:sz="0" w:space="0" w:color="auto"/>
            <w:left w:val="none" w:sz="0" w:space="0" w:color="auto"/>
            <w:bottom w:val="none" w:sz="0" w:space="0" w:color="auto"/>
            <w:right w:val="none" w:sz="0" w:space="0" w:color="auto"/>
          </w:divBdr>
        </w:div>
        <w:div w:id="775371811">
          <w:marLeft w:val="640"/>
          <w:marRight w:val="0"/>
          <w:marTop w:val="0"/>
          <w:marBottom w:val="0"/>
          <w:divBdr>
            <w:top w:val="none" w:sz="0" w:space="0" w:color="auto"/>
            <w:left w:val="none" w:sz="0" w:space="0" w:color="auto"/>
            <w:bottom w:val="none" w:sz="0" w:space="0" w:color="auto"/>
            <w:right w:val="none" w:sz="0" w:space="0" w:color="auto"/>
          </w:divBdr>
        </w:div>
      </w:divsChild>
    </w:div>
    <w:div w:id="315956430">
      <w:marLeft w:val="480"/>
      <w:marRight w:val="0"/>
      <w:marTop w:val="0"/>
      <w:marBottom w:val="0"/>
      <w:divBdr>
        <w:top w:val="none" w:sz="0" w:space="0" w:color="auto"/>
        <w:left w:val="none" w:sz="0" w:space="0" w:color="auto"/>
        <w:bottom w:val="none" w:sz="0" w:space="0" w:color="auto"/>
        <w:right w:val="none" w:sz="0" w:space="0" w:color="auto"/>
      </w:divBdr>
    </w:div>
    <w:div w:id="316111457">
      <w:marLeft w:val="640"/>
      <w:marRight w:val="0"/>
      <w:marTop w:val="0"/>
      <w:marBottom w:val="0"/>
      <w:divBdr>
        <w:top w:val="none" w:sz="0" w:space="0" w:color="auto"/>
        <w:left w:val="none" w:sz="0" w:space="0" w:color="auto"/>
        <w:bottom w:val="none" w:sz="0" w:space="0" w:color="auto"/>
        <w:right w:val="none" w:sz="0" w:space="0" w:color="auto"/>
      </w:divBdr>
    </w:div>
    <w:div w:id="316148816">
      <w:marLeft w:val="480"/>
      <w:marRight w:val="0"/>
      <w:marTop w:val="0"/>
      <w:marBottom w:val="0"/>
      <w:divBdr>
        <w:top w:val="none" w:sz="0" w:space="0" w:color="auto"/>
        <w:left w:val="none" w:sz="0" w:space="0" w:color="auto"/>
        <w:bottom w:val="none" w:sz="0" w:space="0" w:color="auto"/>
        <w:right w:val="none" w:sz="0" w:space="0" w:color="auto"/>
      </w:divBdr>
    </w:div>
    <w:div w:id="316151134">
      <w:marLeft w:val="480"/>
      <w:marRight w:val="0"/>
      <w:marTop w:val="0"/>
      <w:marBottom w:val="0"/>
      <w:divBdr>
        <w:top w:val="none" w:sz="0" w:space="0" w:color="auto"/>
        <w:left w:val="none" w:sz="0" w:space="0" w:color="auto"/>
        <w:bottom w:val="none" w:sz="0" w:space="0" w:color="auto"/>
        <w:right w:val="none" w:sz="0" w:space="0" w:color="auto"/>
      </w:divBdr>
    </w:div>
    <w:div w:id="316225650">
      <w:marLeft w:val="640"/>
      <w:marRight w:val="0"/>
      <w:marTop w:val="0"/>
      <w:marBottom w:val="0"/>
      <w:divBdr>
        <w:top w:val="none" w:sz="0" w:space="0" w:color="auto"/>
        <w:left w:val="none" w:sz="0" w:space="0" w:color="auto"/>
        <w:bottom w:val="none" w:sz="0" w:space="0" w:color="auto"/>
        <w:right w:val="none" w:sz="0" w:space="0" w:color="auto"/>
      </w:divBdr>
    </w:div>
    <w:div w:id="316229017">
      <w:marLeft w:val="480"/>
      <w:marRight w:val="0"/>
      <w:marTop w:val="0"/>
      <w:marBottom w:val="0"/>
      <w:divBdr>
        <w:top w:val="none" w:sz="0" w:space="0" w:color="auto"/>
        <w:left w:val="none" w:sz="0" w:space="0" w:color="auto"/>
        <w:bottom w:val="none" w:sz="0" w:space="0" w:color="auto"/>
        <w:right w:val="none" w:sz="0" w:space="0" w:color="auto"/>
      </w:divBdr>
    </w:div>
    <w:div w:id="316301794">
      <w:marLeft w:val="640"/>
      <w:marRight w:val="0"/>
      <w:marTop w:val="0"/>
      <w:marBottom w:val="0"/>
      <w:divBdr>
        <w:top w:val="none" w:sz="0" w:space="0" w:color="auto"/>
        <w:left w:val="none" w:sz="0" w:space="0" w:color="auto"/>
        <w:bottom w:val="none" w:sz="0" w:space="0" w:color="auto"/>
        <w:right w:val="none" w:sz="0" w:space="0" w:color="auto"/>
      </w:divBdr>
    </w:div>
    <w:div w:id="316302366">
      <w:marLeft w:val="640"/>
      <w:marRight w:val="0"/>
      <w:marTop w:val="0"/>
      <w:marBottom w:val="0"/>
      <w:divBdr>
        <w:top w:val="none" w:sz="0" w:space="0" w:color="auto"/>
        <w:left w:val="none" w:sz="0" w:space="0" w:color="auto"/>
        <w:bottom w:val="none" w:sz="0" w:space="0" w:color="auto"/>
        <w:right w:val="none" w:sz="0" w:space="0" w:color="auto"/>
      </w:divBdr>
    </w:div>
    <w:div w:id="316306160">
      <w:marLeft w:val="640"/>
      <w:marRight w:val="0"/>
      <w:marTop w:val="0"/>
      <w:marBottom w:val="0"/>
      <w:divBdr>
        <w:top w:val="none" w:sz="0" w:space="0" w:color="auto"/>
        <w:left w:val="none" w:sz="0" w:space="0" w:color="auto"/>
        <w:bottom w:val="none" w:sz="0" w:space="0" w:color="auto"/>
        <w:right w:val="none" w:sz="0" w:space="0" w:color="auto"/>
      </w:divBdr>
    </w:div>
    <w:div w:id="316342498">
      <w:marLeft w:val="640"/>
      <w:marRight w:val="0"/>
      <w:marTop w:val="0"/>
      <w:marBottom w:val="0"/>
      <w:divBdr>
        <w:top w:val="none" w:sz="0" w:space="0" w:color="auto"/>
        <w:left w:val="none" w:sz="0" w:space="0" w:color="auto"/>
        <w:bottom w:val="none" w:sz="0" w:space="0" w:color="auto"/>
        <w:right w:val="none" w:sz="0" w:space="0" w:color="auto"/>
      </w:divBdr>
    </w:div>
    <w:div w:id="316347384">
      <w:marLeft w:val="480"/>
      <w:marRight w:val="0"/>
      <w:marTop w:val="0"/>
      <w:marBottom w:val="0"/>
      <w:divBdr>
        <w:top w:val="none" w:sz="0" w:space="0" w:color="auto"/>
        <w:left w:val="none" w:sz="0" w:space="0" w:color="auto"/>
        <w:bottom w:val="none" w:sz="0" w:space="0" w:color="auto"/>
        <w:right w:val="none" w:sz="0" w:space="0" w:color="auto"/>
      </w:divBdr>
    </w:div>
    <w:div w:id="316541340">
      <w:marLeft w:val="480"/>
      <w:marRight w:val="0"/>
      <w:marTop w:val="0"/>
      <w:marBottom w:val="0"/>
      <w:divBdr>
        <w:top w:val="none" w:sz="0" w:space="0" w:color="auto"/>
        <w:left w:val="none" w:sz="0" w:space="0" w:color="auto"/>
        <w:bottom w:val="none" w:sz="0" w:space="0" w:color="auto"/>
        <w:right w:val="none" w:sz="0" w:space="0" w:color="auto"/>
      </w:divBdr>
    </w:div>
    <w:div w:id="316690137">
      <w:marLeft w:val="640"/>
      <w:marRight w:val="0"/>
      <w:marTop w:val="0"/>
      <w:marBottom w:val="0"/>
      <w:divBdr>
        <w:top w:val="none" w:sz="0" w:space="0" w:color="auto"/>
        <w:left w:val="none" w:sz="0" w:space="0" w:color="auto"/>
        <w:bottom w:val="none" w:sz="0" w:space="0" w:color="auto"/>
        <w:right w:val="none" w:sz="0" w:space="0" w:color="auto"/>
      </w:divBdr>
    </w:div>
    <w:div w:id="316766076">
      <w:marLeft w:val="480"/>
      <w:marRight w:val="0"/>
      <w:marTop w:val="0"/>
      <w:marBottom w:val="0"/>
      <w:divBdr>
        <w:top w:val="none" w:sz="0" w:space="0" w:color="auto"/>
        <w:left w:val="none" w:sz="0" w:space="0" w:color="auto"/>
        <w:bottom w:val="none" w:sz="0" w:space="0" w:color="auto"/>
        <w:right w:val="none" w:sz="0" w:space="0" w:color="auto"/>
      </w:divBdr>
    </w:div>
    <w:div w:id="316803604">
      <w:marLeft w:val="640"/>
      <w:marRight w:val="0"/>
      <w:marTop w:val="0"/>
      <w:marBottom w:val="0"/>
      <w:divBdr>
        <w:top w:val="none" w:sz="0" w:space="0" w:color="auto"/>
        <w:left w:val="none" w:sz="0" w:space="0" w:color="auto"/>
        <w:bottom w:val="none" w:sz="0" w:space="0" w:color="auto"/>
        <w:right w:val="none" w:sz="0" w:space="0" w:color="auto"/>
      </w:divBdr>
    </w:div>
    <w:div w:id="317000800">
      <w:marLeft w:val="640"/>
      <w:marRight w:val="0"/>
      <w:marTop w:val="0"/>
      <w:marBottom w:val="0"/>
      <w:divBdr>
        <w:top w:val="none" w:sz="0" w:space="0" w:color="auto"/>
        <w:left w:val="none" w:sz="0" w:space="0" w:color="auto"/>
        <w:bottom w:val="none" w:sz="0" w:space="0" w:color="auto"/>
        <w:right w:val="none" w:sz="0" w:space="0" w:color="auto"/>
      </w:divBdr>
    </w:div>
    <w:div w:id="317002336">
      <w:marLeft w:val="480"/>
      <w:marRight w:val="0"/>
      <w:marTop w:val="0"/>
      <w:marBottom w:val="0"/>
      <w:divBdr>
        <w:top w:val="none" w:sz="0" w:space="0" w:color="auto"/>
        <w:left w:val="none" w:sz="0" w:space="0" w:color="auto"/>
        <w:bottom w:val="none" w:sz="0" w:space="0" w:color="auto"/>
        <w:right w:val="none" w:sz="0" w:space="0" w:color="auto"/>
      </w:divBdr>
    </w:div>
    <w:div w:id="317074054">
      <w:marLeft w:val="640"/>
      <w:marRight w:val="0"/>
      <w:marTop w:val="0"/>
      <w:marBottom w:val="0"/>
      <w:divBdr>
        <w:top w:val="none" w:sz="0" w:space="0" w:color="auto"/>
        <w:left w:val="none" w:sz="0" w:space="0" w:color="auto"/>
        <w:bottom w:val="none" w:sz="0" w:space="0" w:color="auto"/>
        <w:right w:val="none" w:sz="0" w:space="0" w:color="auto"/>
      </w:divBdr>
    </w:div>
    <w:div w:id="317074736">
      <w:marLeft w:val="640"/>
      <w:marRight w:val="0"/>
      <w:marTop w:val="0"/>
      <w:marBottom w:val="0"/>
      <w:divBdr>
        <w:top w:val="none" w:sz="0" w:space="0" w:color="auto"/>
        <w:left w:val="none" w:sz="0" w:space="0" w:color="auto"/>
        <w:bottom w:val="none" w:sz="0" w:space="0" w:color="auto"/>
        <w:right w:val="none" w:sz="0" w:space="0" w:color="auto"/>
      </w:divBdr>
    </w:div>
    <w:div w:id="317081144">
      <w:marLeft w:val="640"/>
      <w:marRight w:val="0"/>
      <w:marTop w:val="0"/>
      <w:marBottom w:val="0"/>
      <w:divBdr>
        <w:top w:val="none" w:sz="0" w:space="0" w:color="auto"/>
        <w:left w:val="none" w:sz="0" w:space="0" w:color="auto"/>
        <w:bottom w:val="none" w:sz="0" w:space="0" w:color="auto"/>
        <w:right w:val="none" w:sz="0" w:space="0" w:color="auto"/>
      </w:divBdr>
    </w:div>
    <w:div w:id="317267626">
      <w:marLeft w:val="480"/>
      <w:marRight w:val="0"/>
      <w:marTop w:val="0"/>
      <w:marBottom w:val="0"/>
      <w:divBdr>
        <w:top w:val="none" w:sz="0" w:space="0" w:color="auto"/>
        <w:left w:val="none" w:sz="0" w:space="0" w:color="auto"/>
        <w:bottom w:val="none" w:sz="0" w:space="0" w:color="auto"/>
        <w:right w:val="none" w:sz="0" w:space="0" w:color="auto"/>
      </w:divBdr>
    </w:div>
    <w:div w:id="317420718">
      <w:marLeft w:val="640"/>
      <w:marRight w:val="0"/>
      <w:marTop w:val="0"/>
      <w:marBottom w:val="0"/>
      <w:divBdr>
        <w:top w:val="none" w:sz="0" w:space="0" w:color="auto"/>
        <w:left w:val="none" w:sz="0" w:space="0" w:color="auto"/>
        <w:bottom w:val="none" w:sz="0" w:space="0" w:color="auto"/>
        <w:right w:val="none" w:sz="0" w:space="0" w:color="auto"/>
      </w:divBdr>
    </w:div>
    <w:div w:id="317468033">
      <w:marLeft w:val="640"/>
      <w:marRight w:val="0"/>
      <w:marTop w:val="0"/>
      <w:marBottom w:val="0"/>
      <w:divBdr>
        <w:top w:val="none" w:sz="0" w:space="0" w:color="auto"/>
        <w:left w:val="none" w:sz="0" w:space="0" w:color="auto"/>
        <w:bottom w:val="none" w:sz="0" w:space="0" w:color="auto"/>
        <w:right w:val="none" w:sz="0" w:space="0" w:color="auto"/>
      </w:divBdr>
    </w:div>
    <w:div w:id="317534534">
      <w:marLeft w:val="640"/>
      <w:marRight w:val="0"/>
      <w:marTop w:val="0"/>
      <w:marBottom w:val="0"/>
      <w:divBdr>
        <w:top w:val="none" w:sz="0" w:space="0" w:color="auto"/>
        <w:left w:val="none" w:sz="0" w:space="0" w:color="auto"/>
        <w:bottom w:val="none" w:sz="0" w:space="0" w:color="auto"/>
        <w:right w:val="none" w:sz="0" w:space="0" w:color="auto"/>
      </w:divBdr>
    </w:div>
    <w:div w:id="317537066">
      <w:marLeft w:val="640"/>
      <w:marRight w:val="0"/>
      <w:marTop w:val="0"/>
      <w:marBottom w:val="0"/>
      <w:divBdr>
        <w:top w:val="none" w:sz="0" w:space="0" w:color="auto"/>
        <w:left w:val="none" w:sz="0" w:space="0" w:color="auto"/>
        <w:bottom w:val="none" w:sz="0" w:space="0" w:color="auto"/>
        <w:right w:val="none" w:sz="0" w:space="0" w:color="auto"/>
      </w:divBdr>
    </w:div>
    <w:div w:id="317539610">
      <w:marLeft w:val="640"/>
      <w:marRight w:val="0"/>
      <w:marTop w:val="0"/>
      <w:marBottom w:val="0"/>
      <w:divBdr>
        <w:top w:val="none" w:sz="0" w:space="0" w:color="auto"/>
        <w:left w:val="none" w:sz="0" w:space="0" w:color="auto"/>
        <w:bottom w:val="none" w:sz="0" w:space="0" w:color="auto"/>
        <w:right w:val="none" w:sz="0" w:space="0" w:color="auto"/>
      </w:divBdr>
    </w:div>
    <w:div w:id="317656174">
      <w:marLeft w:val="480"/>
      <w:marRight w:val="0"/>
      <w:marTop w:val="0"/>
      <w:marBottom w:val="0"/>
      <w:divBdr>
        <w:top w:val="none" w:sz="0" w:space="0" w:color="auto"/>
        <w:left w:val="none" w:sz="0" w:space="0" w:color="auto"/>
        <w:bottom w:val="none" w:sz="0" w:space="0" w:color="auto"/>
        <w:right w:val="none" w:sz="0" w:space="0" w:color="auto"/>
      </w:divBdr>
    </w:div>
    <w:div w:id="317659548">
      <w:marLeft w:val="480"/>
      <w:marRight w:val="0"/>
      <w:marTop w:val="0"/>
      <w:marBottom w:val="0"/>
      <w:divBdr>
        <w:top w:val="none" w:sz="0" w:space="0" w:color="auto"/>
        <w:left w:val="none" w:sz="0" w:space="0" w:color="auto"/>
        <w:bottom w:val="none" w:sz="0" w:space="0" w:color="auto"/>
        <w:right w:val="none" w:sz="0" w:space="0" w:color="auto"/>
      </w:divBdr>
    </w:div>
    <w:div w:id="317659711">
      <w:marLeft w:val="640"/>
      <w:marRight w:val="0"/>
      <w:marTop w:val="0"/>
      <w:marBottom w:val="0"/>
      <w:divBdr>
        <w:top w:val="none" w:sz="0" w:space="0" w:color="auto"/>
        <w:left w:val="none" w:sz="0" w:space="0" w:color="auto"/>
        <w:bottom w:val="none" w:sz="0" w:space="0" w:color="auto"/>
        <w:right w:val="none" w:sz="0" w:space="0" w:color="auto"/>
      </w:divBdr>
    </w:div>
    <w:div w:id="317728145">
      <w:marLeft w:val="480"/>
      <w:marRight w:val="0"/>
      <w:marTop w:val="0"/>
      <w:marBottom w:val="0"/>
      <w:divBdr>
        <w:top w:val="none" w:sz="0" w:space="0" w:color="auto"/>
        <w:left w:val="none" w:sz="0" w:space="0" w:color="auto"/>
        <w:bottom w:val="none" w:sz="0" w:space="0" w:color="auto"/>
        <w:right w:val="none" w:sz="0" w:space="0" w:color="auto"/>
      </w:divBdr>
    </w:div>
    <w:div w:id="317733052">
      <w:marLeft w:val="480"/>
      <w:marRight w:val="0"/>
      <w:marTop w:val="0"/>
      <w:marBottom w:val="0"/>
      <w:divBdr>
        <w:top w:val="none" w:sz="0" w:space="0" w:color="auto"/>
        <w:left w:val="none" w:sz="0" w:space="0" w:color="auto"/>
        <w:bottom w:val="none" w:sz="0" w:space="0" w:color="auto"/>
        <w:right w:val="none" w:sz="0" w:space="0" w:color="auto"/>
      </w:divBdr>
    </w:div>
    <w:div w:id="317806056">
      <w:marLeft w:val="640"/>
      <w:marRight w:val="0"/>
      <w:marTop w:val="0"/>
      <w:marBottom w:val="0"/>
      <w:divBdr>
        <w:top w:val="none" w:sz="0" w:space="0" w:color="auto"/>
        <w:left w:val="none" w:sz="0" w:space="0" w:color="auto"/>
        <w:bottom w:val="none" w:sz="0" w:space="0" w:color="auto"/>
        <w:right w:val="none" w:sz="0" w:space="0" w:color="auto"/>
      </w:divBdr>
    </w:div>
    <w:div w:id="317852700">
      <w:marLeft w:val="480"/>
      <w:marRight w:val="0"/>
      <w:marTop w:val="0"/>
      <w:marBottom w:val="0"/>
      <w:divBdr>
        <w:top w:val="none" w:sz="0" w:space="0" w:color="auto"/>
        <w:left w:val="none" w:sz="0" w:space="0" w:color="auto"/>
        <w:bottom w:val="none" w:sz="0" w:space="0" w:color="auto"/>
        <w:right w:val="none" w:sz="0" w:space="0" w:color="auto"/>
      </w:divBdr>
    </w:div>
    <w:div w:id="317853734">
      <w:marLeft w:val="480"/>
      <w:marRight w:val="0"/>
      <w:marTop w:val="0"/>
      <w:marBottom w:val="0"/>
      <w:divBdr>
        <w:top w:val="none" w:sz="0" w:space="0" w:color="auto"/>
        <w:left w:val="none" w:sz="0" w:space="0" w:color="auto"/>
        <w:bottom w:val="none" w:sz="0" w:space="0" w:color="auto"/>
        <w:right w:val="none" w:sz="0" w:space="0" w:color="auto"/>
      </w:divBdr>
    </w:div>
    <w:div w:id="317923068">
      <w:marLeft w:val="480"/>
      <w:marRight w:val="0"/>
      <w:marTop w:val="0"/>
      <w:marBottom w:val="0"/>
      <w:divBdr>
        <w:top w:val="none" w:sz="0" w:space="0" w:color="auto"/>
        <w:left w:val="none" w:sz="0" w:space="0" w:color="auto"/>
        <w:bottom w:val="none" w:sz="0" w:space="0" w:color="auto"/>
        <w:right w:val="none" w:sz="0" w:space="0" w:color="auto"/>
      </w:divBdr>
    </w:div>
    <w:div w:id="317923886">
      <w:marLeft w:val="480"/>
      <w:marRight w:val="0"/>
      <w:marTop w:val="0"/>
      <w:marBottom w:val="0"/>
      <w:divBdr>
        <w:top w:val="none" w:sz="0" w:space="0" w:color="auto"/>
        <w:left w:val="none" w:sz="0" w:space="0" w:color="auto"/>
        <w:bottom w:val="none" w:sz="0" w:space="0" w:color="auto"/>
        <w:right w:val="none" w:sz="0" w:space="0" w:color="auto"/>
      </w:divBdr>
    </w:div>
    <w:div w:id="317999044">
      <w:marLeft w:val="640"/>
      <w:marRight w:val="0"/>
      <w:marTop w:val="0"/>
      <w:marBottom w:val="0"/>
      <w:divBdr>
        <w:top w:val="none" w:sz="0" w:space="0" w:color="auto"/>
        <w:left w:val="none" w:sz="0" w:space="0" w:color="auto"/>
        <w:bottom w:val="none" w:sz="0" w:space="0" w:color="auto"/>
        <w:right w:val="none" w:sz="0" w:space="0" w:color="auto"/>
      </w:divBdr>
    </w:div>
    <w:div w:id="318072644">
      <w:marLeft w:val="640"/>
      <w:marRight w:val="0"/>
      <w:marTop w:val="0"/>
      <w:marBottom w:val="0"/>
      <w:divBdr>
        <w:top w:val="none" w:sz="0" w:space="0" w:color="auto"/>
        <w:left w:val="none" w:sz="0" w:space="0" w:color="auto"/>
        <w:bottom w:val="none" w:sz="0" w:space="0" w:color="auto"/>
        <w:right w:val="none" w:sz="0" w:space="0" w:color="auto"/>
      </w:divBdr>
    </w:div>
    <w:div w:id="318192463">
      <w:marLeft w:val="480"/>
      <w:marRight w:val="0"/>
      <w:marTop w:val="0"/>
      <w:marBottom w:val="0"/>
      <w:divBdr>
        <w:top w:val="none" w:sz="0" w:space="0" w:color="auto"/>
        <w:left w:val="none" w:sz="0" w:space="0" w:color="auto"/>
        <w:bottom w:val="none" w:sz="0" w:space="0" w:color="auto"/>
        <w:right w:val="none" w:sz="0" w:space="0" w:color="auto"/>
      </w:divBdr>
    </w:div>
    <w:div w:id="318195321">
      <w:marLeft w:val="640"/>
      <w:marRight w:val="0"/>
      <w:marTop w:val="0"/>
      <w:marBottom w:val="0"/>
      <w:divBdr>
        <w:top w:val="none" w:sz="0" w:space="0" w:color="auto"/>
        <w:left w:val="none" w:sz="0" w:space="0" w:color="auto"/>
        <w:bottom w:val="none" w:sz="0" w:space="0" w:color="auto"/>
        <w:right w:val="none" w:sz="0" w:space="0" w:color="auto"/>
      </w:divBdr>
    </w:div>
    <w:div w:id="318197138">
      <w:marLeft w:val="640"/>
      <w:marRight w:val="0"/>
      <w:marTop w:val="0"/>
      <w:marBottom w:val="0"/>
      <w:divBdr>
        <w:top w:val="none" w:sz="0" w:space="0" w:color="auto"/>
        <w:left w:val="none" w:sz="0" w:space="0" w:color="auto"/>
        <w:bottom w:val="none" w:sz="0" w:space="0" w:color="auto"/>
        <w:right w:val="none" w:sz="0" w:space="0" w:color="auto"/>
      </w:divBdr>
    </w:div>
    <w:div w:id="318265629">
      <w:marLeft w:val="480"/>
      <w:marRight w:val="0"/>
      <w:marTop w:val="0"/>
      <w:marBottom w:val="0"/>
      <w:divBdr>
        <w:top w:val="none" w:sz="0" w:space="0" w:color="auto"/>
        <w:left w:val="none" w:sz="0" w:space="0" w:color="auto"/>
        <w:bottom w:val="none" w:sz="0" w:space="0" w:color="auto"/>
        <w:right w:val="none" w:sz="0" w:space="0" w:color="auto"/>
      </w:divBdr>
    </w:div>
    <w:div w:id="318271989">
      <w:marLeft w:val="640"/>
      <w:marRight w:val="0"/>
      <w:marTop w:val="0"/>
      <w:marBottom w:val="0"/>
      <w:divBdr>
        <w:top w:val="none" w:sz="0" w:space="0" w:color="auto"/>
        <w:left w:val="none" w:sz="0" w:space="0" w:color="auto"/>
        <w:bottom w:val="none" w:sz="0" w:space="0" w:color="auto"/>
        <w:right w:val="none" w:sz="0" w:space="0" w:color="auto"/>
      </w:divBdr>
    </w:div>
    <w:div w:id="318272679">
      <w:marLeft w:val="480"/>
      <w:marRight w:val="0"/>
      <w:marTop w:val="0"/>
      <w:marBottom w:val="0"/>
      <w:divBdr>
        <w:top w:val="none" w:sz="0" w:space="0" w:color="auto"/>
        <w:left w:val="none" w:sz="0" w:space="0" w:color="auto"/>
        <w:bottom w:val="none" w:sz="0" w:space="0" w:color="auto"/>
        <w:right w:val="none" w:sz="0" w:space="0" w:color="auto"/>
      </w:divBdr>
    </w:div>
    <w:div w:id="318315234">
      <w:marLeft w:val="480"/>
      <w:marRight w:val="0"/>
      <w:marTop w:val="0"/>
      <w:marBottom w:val="0"/>
      <w:divBdr>
        <w:top w:val="none" w:sz="0" w:space="0" w:color="auto"/>
        <w:left w:val="none" w:sz="0" w:space="0" w:color="auto"/>
        <w:bottom w:val="none" w:sz="0" w:space="0" w:color="auto"/>
        <w:right w:val="none" w:sz="0" w:space="0" w:color="auto"/>
      </w:divBdr>
    </w:div>
    <w:div w:id="318387360">
      <w:marLeft w:val="480"/>
      <w:marRight w:val="0"/>
      <w:marTop w:val="0"/>
      <w:marBottom w:val="0"/>
      <w:divBdr>
        <w:top w:val="none" w:sz="0" w:space="0" w:color="auto"/>
        <w:left w:val="none" w:sz="0" w:space="0" w:color="auto"/>
        <w:bottom w:val="none" w:sz="0" w:space="0" w:color="auto"/>
        <w:right w:val="none" w:sz="0" w:space="0" w:color="auto"/>
      </w:divBdr>
    </w:div>
    <w:div w:id="318392157">
      <w:marLeft w:val="480"/>
      <w:marRight w:val="0"/>
      <w:marTop w:val="0"/>
      <w:marBottom w:val="0"/>
      <w:divBdr>
        <w:top w:val="none" w:sz="0" w:space="0" w:color="auto"/>
        <w:left w:val="none" w:sz="0" w:space="0" w:color="auto"/>
        <w:bottom w:val="none" w:sz="0" w:space="0" w:color="auto"/>
        <w:right w:val="none" w:sz="0" w:space="0" w:color="auto"/>
      </w:divBdr>
    </w:div>
    <w:div w:id="318653640">
      <w:marLeft w:val="480"/>
      <w:marRight w:val="0"/>
      <w:marTop w:val="0"/>
      <w:marBottom w:val="0"/>
      <w:divBdr>
        <w:top w:val="none" w:sz="0" w:space="0" w:color="auto"/>
        <w:left w:val="none" w:sz="0" w:space="0" w:color="auto"/>
        <w:bottom w:val="none" w:sz="0" w:space="0" w:color="auto"/>
        <w:right w:val="none" w:sz="0" w:space="0" w:color="auto"/>
      </w:divBdr>
    </w:div>
    <w:div w:id="318655249">
      <w:marLeft w:val="640"/>
      <w:marRight w:val="0"/>
      <w:marTop w:val="0"/>
      <w:marBottom w:val="0"/>
      <w:divBdr>
        <w:top w:val="none" w:sz="0" w:space="0" w:color="auto"/>
        <w:left w:val="none" w:sz="0" w:space="0" w:color="auto"/>
        <w:bottom w:val="none" w:sz="0" w:space="0" w:color="auto"/>
        <w:right w:val="none" w:sz="0" w:space="0" w:color="auto"/>
      </w:divBdr>
    </w:div>
    <w:div w:id="318657026">
      <w:marLeft w:val="640"/>
      <w:marRight w:val="0"/>
      <w:marTop w:val="0"/>
      <w:marBottom w:val="0"/>
      <w:divBdr>
        <w:top w:val="none" w:sz="0" w:space="0" w:color="auto"/>
        <w:left w:val="none" w:sz="0" w:space="0" w:color="auto"/>
        <w:bottom w:val="none" w:sz="0" w:space="0" w:color="auto"/>
        <w:right w:val="none" w:sz="0" w:space="0" w:color="auto"/>
      </w:divBdr>
    </w:div>
    <w:div w:id="318852108">
      <w:marLeft w:val="640"/>
      <w:marRight w:val="0"/>
      <w:marTop w:val="0"/>
      <w:marBottom w:val="0"/>
      <w:divBdr>
        <w:top w:val="none" w:sz="0" w:space="0" w:color="auto"/>
        <w:left w:val="none" w:sz="0" w:space="0" w:color="auto"/>
        <w:bottom w:val="none" w:sz="0" w:space="0" w:color="auto"/>
        <w:right w:val="none" w:sz="0" w:space="0" w:color="auto"/>
      </w:divBdr>
    </w:div>
    <w:div w:id="318928045">
      <w:marLeft w:val="640"/>
      <w:marRight w:val="0"/>
      <w:marTop w:val="0"/>
      <w:marBottom w:val="0"/>
      <w:divBdr>
        <w:top w:val="none" w:sz="0" w:space="0" w:color="auto"/>
        <w:left w:val="none" w:sz="0" w:space="0" w:color="auto"/>
        <w:bottom w:val="none" w:sz="0" w:space="0" w:color="auto"/>
        <w:right w:val="none" w:sz="0" w:space="0" w:color="auto"/>
      </w:divBdr>
    </w:div>
    <w:div w:id="318963931">
      <w:marLeft w:val="480"/>
      <w:marRight w:val="0"/>
      <w:marTop w:val="0"/>
      <w:marBottom w:val="0"/>
      <w:divBdr>
        <w:top w:val="none" w:sz="0" w:space="0" w:color="auto"/>
        <w:left w:val="none" w:sz="0" w:space="0" w:color="auto"/>
        <w:bottom w:val="none" w:sz="0" w:space="0" w:color="auto"/>
        <w:right w:val="none" w:sz="0" w:space="0" w:color="auto"/>
      </w:divBdr>
    </w:div>
    <w:div w:id="319161868">
      <w:marLeft w:val="640"/>
      <w:marRight w:val="0"/>
      <w:marTop w:val="0"/>
      <w:marBottom w:val="0"/>
      <w:divBdr>
        <w:top w:val="none" w:sz="0" w:space="0" w:color="auto"/>
        <w:left w:val="none" w:sz="0" w:space="0" w:color="auto"/>
        <w:bottom w:val="none" w:sz="0" w:space="0" w:color="auto"/>
        <w:right w:val="none" w:sz="0" w:space="0" w:color="auto"/>
      </w:divBdr>
    </w:div>
    <w:div w:id="319233427">
      <w:marLeft w:val="640"/>
      <w:marRight w:val="0"/>
      <w:marTop w:val="0"/>
      <w:marBottom w:val="0"/>
      <w:divBdr>
        <w:top w:val="none" w:sz="0" w:space="0" w:color="auto"/>
        <w:left w:val="none" w:sz="0" w:space="0" w:color="auto"/>
        <w:bottom w:val="none" w:sz="0" w:space="0" w:color="auto"/>
        <w:right w:val="none" w:sz="0" w:space="0" w:color="auto"/>
      </w:divBdr>
    </w:div>
    <w:div w:id="319233796">
      <w:marLeft w:val="640"/>
      <w:marRight w:val="0"/>
      <w:marTop w:val="0"/>
      <w:marBottom w:val="0"/>
      <w:divBdr>
        <w:top w:val="none" w:sz="0" w:space="0" w:color="auto"/>
        <w:left w:val="none" w:sz="0" w:space="0" w:color="auto"/>
        <w:bottom w:val="none" w:sz="0" w:space="0" w:color="auto"/>
        <w:right w:val="none" w:sz="0" w:space="0" w:color="auto"/>
      </w:divBdr>
    </w:div>
    <w:div w:id="319236201">
      <w:marLeft w:val="480"/>
      <w:marRight w:val="0"/>
      <w:marTop w:val="0"/>
      <w:marBottom w:val="0"/>
      <w:divBdr>
        <w:top w:val="none" w:sz="0" w:space="0" w:color="auto"/>
        <w:left w:val="none" w:sz="0" w:space="0" w:color="auto"/>
        <w:bottom w:val="none" w:sz="0" w:space="0" w:color="auto"/>
        <w:right w:val="none" w:sz="0" w:space="0" w:color="auto"/>
      </w:divBdr>
    </w:div>
    <w:div w:id="319311315">
      <w:marLeft w:val="480"/>
      <w:marRight w:val="0"/>
      <w:marTop w:val="0"/>
      <w:marBottom w:val="0"/>
      <w:divBdr>
        <w:top w:val="none" w:sz="0" w:space="0" w:color="auto"/>
        <w:left w:val="none" w:sz="0" w:space="0" w:color="auto"/>
        <w:bottom w:val="none" w:sz="0" w:space="0" w:color="auto"/>
        <w:right w:val="none" w:sz="0" w:space="0" w:color="auto"/>
      </w:divBdr>
    </w:div>
    <w:div w:id="319311330">
      <w:marLeft w:val="640"/>
      <w:marRight w:val="0"/>
      <w:marTop w:val="0"/>
      <w:marBottom w:val="0"/>
      <w:divBdr>
        <w:top w:val="none" w:sz="0" w:space="0" w:color="auto"/>
        <w:left w:val="none" w:sz="0" w:space="0" w:color="auto"/>
        <w:bottom w:val="none" w:sz="0" w:space="0" w:color="auto"/>
        <w:right w:val="none" w:sz="0" w:space="0" w:color="auto"/>
      </w:divBdr>
    </w:div>
    <w:div w:id="319358428">
      <w:marLeft w:val="480"/>
      <w:marRight w:val="0"/>
      <w:marTop w:val="0"/>
      <w:marBottom w:val="0"/>
      <w:divBdr>
        <w:top w:val="none" w:sz="0" w:space="0" w:color="auto"/>
        <w:left w:val="none" w:sz="0" w:space="0" w:color="auto"/>
        <w:bottom w:val="none" w:sz="0" w:space="0" w:color="auto"/>
        <w:right w:val="none" w:sz="0" w:space="0" w:color="auto"/>
      </w:divBdr>
    </w:div>
    <w:div w:id="319387431">
      <w:marLeft w:val="480"/>
      <w:marRight w:val="0"/>
      <w:marTop w:val="0"/>
      <w:marBottom w:val="0"/>
      <w:divBdr>
        <w:top w:val="none" w:sz="0" w:space="0" w:color="auto"/>
        <w:left w:val="none" w:sz="0" w:space="0" w:color="auto"/>
        <w:bottom w:val="none" w:sz="0" w:space="0" w:color="auto"/>
        <w:right w:val="none" w:sz="0" w:space="0" w:color="auto"/>
      </w:divBdr>
    </w:div>
    <w:div w:id="319425748">
      <w:marLeft w:val="640"/>
      <w:marRight w:val="0"/>
      <w:marTop w:val="0"/>
      <w:marBottom w:val="0"/>
      <w:divBdr>
        <w:top w:val="none" w:sz="0" w:space="0" w:color="auto"/>
        <w:left w:val="none" w:sz="0" w:space="0" w:color="auto"/>
        <w:bottom w:val="none" w:sz="0" w:space="0" w:color="auto"/>
        <w:right w:val="none" w:sz="0" w:space="0" w:color="auto"/>
      </w:divBdr>
    </w:div>
    <w:div w:id="319429937">
      <w:marLeft w:val="480"/>
      <w:marRight w:val="0"/>
      <w:marTop w:val="0"/>
      <w:marBottom w:val="0"/>
      <w:divBdr>
        <w:top w:val="none" w:sz="0" w:space="0" w:color="auto"/>
        <w:left w:val="none" w:sz="0" w:space="0" w:color="auto"/>
        <w:bottom w:val="none" w:sz="0" w:space="0" w:color="auto"/>
        <w:right w:val="none" w:sz="0" w:space="0" w:color="auto"/>
      </w:divBdr>
    </w:div>
    <w:div w:id="319503837">
      <w:marLeft w:val="640"/>
      <w:marRight w:val="0"/>
      <w:marTop w:val="0"/>
      <w:marBottom w:val="0"/>
      <w:divBdr>
        <w:top w:val="none" w:sz="0" w:space="0" w:color="auto"/>
        <w:left w:val="none" w:sz="0" w:space="0" w:color="auto"/>
        <w:bottom w:val="none" w:sz="0" w:space="0" w:color="auto"/>
        <w:right w:val="none" w:sz="0" w:space="0" w:color="auto"/>
      </w:divBdr>
    </w:div>
    <w:div w:id="319503923">
      <w:marLeft w:val="640"/>
      <w:marRight w:val="0"/>
      <w:marTop w:val="0"/>
      <w:marBottom w:val="0"/>
      <w:divBdr>
        <w:top w:val="none" w:sz="0" w:space="0" w:color="auto"/>
        <w:left w:val="none" w:sz="0" w:space="0" w:color="auto"/>
        <w:bottom w:val="none" w:sz="0" w:space="0" w:color="auto"/>
        <w:right w:val="none" w:sz="0" w:space="0" w:color="auto"/>
      </w:divBdr>
    </w:div>
    <w:div w:id="319503955">
      <w:marLeft w:val="480"/>
      <w:marRight w:val="0"/>
      <w:marTop w:val="0"/>
      <w:marBottom w:val="0"/>
      <w:divBdr>
        <w:top w:val="none" w:sz="0" w:space="0" w:color="auto"/>
        <w:left w:val="none" w:sz="0" w:space="0" w:color="auto"/>
        <w:bottom w:val="none" w:sz="0" w:space="0" w:color="auto"/>
        <w:right w:val="none" w:sz="0" w:space="0" w:color="auto"/>
      </w:divBdr>
    </w:div>
    <w:div w:id="319582479">
      <w:marLeft w:val="480"/>
      <w:marRight w:val="0"/>
      <w:marTop w:val="0"/>
      <w:marBottom w:val="0"/>
      <w:divBdr>
        <w:top w:val="none" w:sz="0" w:space="0" w:color="auto"/>
        <w:left w:val="none" w:sz="0" w:space="0" w:color="auto"/>
        <w:bottom w:val="none" w:sz="0" w:space="0" w:color="auto"/>
        <w:right w:val="none" w:sz="0" w:space="0" w:color="auto"/>
      </w:divBdr>
    </w:div>
    <w:div w:id="319619828">
      <w:marLeft w:val="640"/>
      <w:marRight w:val="0"/>
      <w:marTop w:val="0"/>
      <w:marBottom w:val="0"/>
      <w:divBdr>
        <w:top w:val="none" w:sz="0" w:space="0" w:color="auto"/>
        <w:left w:val="none" w:sz="0" w:space="0" w:color="auto"/>
        <w:bottom w:val="none" w:sz="0" w:space="0" w:color="auto"/>
        <w:right w:val="none" w:sz="0" w:space="0" w:color="auto"/>
      </w:divBdr>
    </w:div>
    <w:div w:id="319621373">
      <w:marLeft w:val="480"/>
      <w:marRight w:val="0"/>
      <w:marTop w:val="0"/>
      <w:marBottom w:val="0"/>
      <w:divBdr>
        <w:top w:val="none" w:sz="0" w:space="0" w:color="auto"/>
        <w:left w:val="none" w:sz="0" w:space="0" w:color="auto"/>
        <w:bottom w:val="none" w:sz="0" w:space="0" w:color="auto"/>
        <w:right w:val="none" w:sz="0" w:space="0" w:color="auto"/>
      </w:divBdr>
    </w:div>
    <w:div w:id="319623192">
      <w:marLeft w:val="480"/>
      <w:marRight w:val="0"/>
      <w:marTop w:val="0"/>
      <w:marBottom w:val="0"/>
      <w:divBdr>
        <w:top w:val="none" w:sz="0" w:space="0" w:color="auto"/>
        <w:left w:val="none" w:sz="0" w:space="0" w:color="auto"/>
        <w:bottom w:val="none" w:sz="0" w:space="0" w:color="auto"/>
        <w:right w:val="none" w:sz="0" w:space="0" w:color="auto"/>
      </w:divBdr>
    </w:div>
    <w:div w:id="319626543">
      <w:marLeft w:val="480"/>
      <w:marRight w:val="0"/>
      <w:marTop w:val="0"/>
      <w:marBottom w:val="0"/>
      <w:divBdr>
        <w:top w:val="none" w:sz="0" w:space="0" w:color="auto"/>
        <w:left w:val="none" w:sz="0" w:space="0" w:color="auto"/>
        <w:bottom w:val="none" w:sz="0" w:space="0" w:color="auto"/>
        <w:right w:val="none" w:sz="0" w:space="0" w:color="auto"/>
      </w:divBdr>
    </w:div>
    <w:div w:id="319627321">
      <w:marLeft w:val="480"/>
      <w:marRight w:val="0"/>
      <w:marTop w:val="0"/>
      <w:marBottom w:val="0"/>
      <w:divBdr>
        <w:top w:val="none" w:sz="0" w:space="0" w:color="auto"/>
        <w:left w:val="none" w:sz="0" w:space="0" w:color="auto"/>
        <w:bottom w:val="none" w:sz="0" w:space="0" w:color="auto"/>
        <w:right w:val="none" w:sz="0" w:space="0" w:color="auto"/>
      </w:divBdr>
    </w:div>
    <w:div w:id="319697680">
      <w:marLeft w:val="480"/>
      <w:marRight w:val="0"/>
      <w:marTop w:val="0"/>
      <w:marBottom w:val="0"/>
      <w:divBdr>
        <w:top w:val="none" w:sz="0" w:space="0" w:color="auto"/>
        <w:left w:val="none" w:sz="0" w:space="0" w:color="auto"/>
        <w:bottom w:val="none" w:sz="0" w:space="0" w:color="auto"/>
        <w:right w:val="none" w:sz="0" w:space="0" w:color="auto"/>
      </w:divBdr>
    </w:div>
    <w:div w:id="319699221">
      <w:marLeft w:val="640"/>
      <w:marRight w:val="0"/>
      <w:marTop w:val="0"/>
      <w:marBottom w:val="0"/>
      <w:divBdr>
        <w:top w:val="none" w:sz="0" w:space="0" w:color="auto"/>
        <w:left w:val="none" w:sz="0" w:space="0" w:color="auto"/>
        <w:bottom w:val="none" w:sz="0" w:space="0" w:color="auto"/>
        <w:right w:val="none" w:sz="0" w:space="0" w:color="auto"/>
      </w:divBdr>
    </w:div>
    <w:div w:id="319769662">
      <w:marLeft w:val="640"/>
      <w:marRight w:val="0"/>
      <w:marTop w:val="0"/>
      <w:marBottom w:val="0"/>
      <w:divBdr>
        <w:top w:val="none" w:sz="0" w:space="0" w:color="auto"/>
        <w:left w:val="none" w:sz="0" w:space="0" w:color="auto"/>
        <w:bottom w:val="none" w:sz="0" w:space="0" w:color="auto"/>
        <w:right w:val="none" w:sz="0" w:space="0" w:color="auto"/>
      </w:divBdr>
    </w:div>
    <w:div w:id="319776758">
      <w:marLeft w:val="480"/>
      <w:marRight w:val="0"/>
      <w:marTop w:val="0"/>
      <w:marBottom w:val="0"/>
      <w:divBdr>
        <w:top w:val="none" w:sz="0" w:space="0" w:color="auto"/>
        <w:left w:val="none" w:sz="0" w:space="0" w:color="auto"/>
        <w:bottom w:val="none" w:sz="0" w:space="0" w:color="auto"/>
        <w:right w:val="none" w:sz="0" w:space="0" w:color="auto"/>
      </w:divBdr>
    </w:div>
    <w:div w:id="320426928">
      <w:marLeft w:val="480"/>
      <w:marRight w:val="0"/>
      <w:marTop w:val="0"/>
      <w:marBottom w:val="0"/>
      <w:divBdr>
        <w:top w:val="none" w:sz="0" w:space="0" w:color="auto"/>
        <w:left w:val="none" w:sz="0" w:space="0" w:color="auto"/>
        <w:bottom w:val="none" w:sz="0" w:space="0" w:color="auto"/>
        <w:right w:val="none" w:sz="0" w:space="0" w:color="auto"/>
      </w:divBdr>
    </w:div>
    <w:div w:id="320471216">
      <w:marLeft w:val="480"/>
      <w:marRight w:val="0"/>
      <w:marTop w:val="0"/>
      <w:marBottom w:val="0"/>
      <w:divBdr>
        <w:top w:val="none" w:sz="0" w:space="0" w:color="auto"/>
        <w:left w:val="none" w:sz="0" w:space="0" w:color="auto"/>
        <w:bottom w:val="none" w:sz="0" w:space="0" w:color="auto"/>
        <w:right w:val="none" w:sz="0" w:space="0" w:color="auto"/>
      </w:divBdr>
    </w:div>
    <w:div w:id="320471457">
      <w:marLeft w:val="480"/>
      <w:marRight w:val="0"/>
      <w:marTop w:val="0"/>
      <w:marBottom w:val="0"/>
      <w:divBdr>
        <w:top w:val="none" w:sz="0" w:space="0" w:color="auto"/>
        <w:left w:val="none" w:sz="0" w:space="0" w:color="auto"/>
        <w:bottom w:val="none" w:sz="0" w:space="0" w:color="auto"/>
        <w:right w:val="none" w:sz="0" w:space="0" w:color="auto"/>
      </w:divBdr>
    </w:div>
    <w:div w:id="320550002">
      <w:marLeft w:val="480"/>
      <w:marRight w:val="0"/>
      <w:marTop w:val="0"/>
      <w:marBottom w:val="0"/>
      <w:divBdr>
        <w:top w:val="none" w:sz="0" w:space="0" w:color="auto"/>
        <w:left w:val="none" w:sz="0" w:space="0" w:color="auto"/>
        <w:bottom w:val="none" w:sz="0" w:space="0" w:color="auto"/>
        <w:right w:val="none" w:sz="0" w:space="0" w:color="auto"/>
      </w:divBdr>
    </w:div>
    <w:div w:id="320626515">
      <w:marLeft w:val="640"/>
      <w:marRight w:val="0"/>
      <w:marTop w:val="0"/>
      <w:marBottom w:val="0"/>
      <w:divBdr>
        <w:top w:val="none" w:sz="0" w:space="0" w:color="auto"/>
        <w:left w:val="none" w:sz="0" w:space="0" w:color="auto"/>
        <w:bottom w:val="none" w:sz="0" w:space="0" w:color="auto"/>
        <w:right w:val="none" w:sz="0" w:space="0" w:color="auto"/>
      </w:divBdr>
    </w:div>
    <w:div w:id="320696513">
      <w:marLeft w:val="640"/>
      <w:marRight w:val="0"/>
      <w:marTop w:val="0"/>
      <w:marBottom w:val="0"/>
      <w:divBdr>
        <w:top w:val="none" w:sz="0" w:space="0" w:color="auto"/>
        <w:left w:val="none" w:sz="0" w:space="0" w:color="auto"/>
        <w:bottom w:val="none" w:sz="0" w:space="0" w:color="auto"/>
        <w:right w:val="none" w:sz="0" w:space="0" w:color="auto"/>
      </w:divBdr>
    </w:div>
    <w:div w:id="320697563">
      <w:marLeft w:val="480"/>
      <w:marRight w:val="0"/>
      <w:marTop w:val="0"/>
      <w:marBottom w:val="0"/>
      <w:divBdr>
        <w:top w:val="none" w:sz="0" w:space="0" w:color="auto"/>
        <w:left w:val="none" w:sz="0" w:space="0" w:color="auto"/>
        <w:bottom w:val="none" w:sz="0" w:space="0" w:color="auto"/>
        <w:right w:val="none" w:sz="0" w:space="0" w:color="auto"/>
      </w:divBdr>
    </w:div>
    <w:div w:id="320737488">
      <w:marLeft w:val="640"/>
      <w:marRight w:val="0"/>
      <w:marTop w:val="0"/>
      <w:marBottom w:val="0"/>
      <w:divBdr>
        <w:top w:val="none" w:sz="0" w:space="0" w:color="auto"/>
        <w:left w:val="none" w:sz="0" w:space="0" w:color="auto"/>
        <w:bottom w:val="none" w:sz="0" w:space="0" w:color="auto"/>
        <w:right w:val="none" w:sz="0" w:space="0" w:color="auto"/>
      </w:divBdr>
    </w:div>
    <w:div w:id="320737918">
      <w:marLeft w:val="480"/>
      <w:marRight w:val="0"/>
      <w:marTop w:val="0"/>
      <w:marBottom w:val="0"/>
      <w:divBdr>
        <w:top w:val="none" w:sz="0" w:space="0" w:color="auto"/>
        <w:left w:val="none" w:sz="0" w:space="0" w:color="auto"/>
        <w:bottom w:val="none" w:sz="0" w:space="0" w:color="auto"/>
        <w:right w:val="none" w:sz="0" w:space="0" w:color="auto"/>
      </w:divBdr>
    </w:div>
    <w:div w:id="320738435">
      <w:marLeft w:val="480"/>
      <w:marRight w:val="0"/>
      <w:marTop w:val="0"/>
      <w:marBottom w:val="0"/>
      <w:divBdr>
        <w:top w:val="none" w:sz="0" w:space="0" w:color="auto"/>
        <w:left w:val="none" w:sz="0" w:space="0" w:color="auto"/>
        <w:bottom w:val="none" w:sz="0" w:space="0" w:color="auto"/>
        <w:right w:val="none" w:sz="0" w:space="0" w:color="auto"/>
      </w:divBdr>
    </w:div>
    <w:div w:id="320743143">
      <w:marLeft w:val="480"/>
      <w:marRight w:val="0"/>
      <w:marTop w:val="0"/>
      <w:marBottom w:val="0"/>
      <w:divBdr>
        <w:top w:val="none" w:sz="0" w:space="0" w:color="auto"/>
        <w:left w:val="none" w:sz="0" w:space="0" w:color="auto"/>
        <w:bottom w:val="none" w:sz="0" w:space="0" w:color="auto"/>
        <w:right w:val="none" w:sz="0" w:space="0" w:color="auto"/>
      </w:divBdr>
    </w:div>
    <w:div w:id="320817933">
      <w:marLeft w:val="480"/>
      <w:marRight w:val="0"/>
      <w:marTop w:val="0"/>
      <w:marBottom w:val="0"/>
      <w:divBdr>
        <w:top w:val="none" w:sz="0" w:space="0" w:color="auto"/>
        <w:left w:val="none" w:sz="0" w:space="0" w:color="auto"/>
        <w:bottom w:val="none" w:sz="0" w:space="0" w:color="auto"/>
        <w:right w:val="none" w:sz="0" w:space="0" w:color="auto"/>
      </w:divBdr>
    </w:div>
    <w:div w:id="320886345">
      <w:marLeft w:val="480"/>
      <w:marRight w:val="0"/>
      <w:marTop w:val="0"/>
      <w:marBottom w:val="0"/>
      <w:divBdr>
        <w:top w:val="none" w:sz="0" w:space="0" w:color="auto"/>
        <w:left w:val="none" w:sz="0" w:space="0" w:color="auto"/>
        <w:bottom w:val="none" w:sz="0" w:space="0" w:color="auto"/>
        <w:right w:val="none" w:sz="0" w:space="0" w:color="auto"/>
      </w:divBdr>
    </w:div>
    <w:div w:id="320889960">
      <w:marLeft w:val="640"/>
      <w:marRight w:val="0"/>
      <w:marTop w:val="0"/>
      <w:marBottom w:val="0"/>
      <w:divBdr>
        <w:top w:val="none" w:sz="0" w:space="0" w:color="auto"/>
        <w:left w:val="none" w:sz="0" w:space="0" w:color="auto"/>
        <w:bottom w:val="none" w:sz="0" w:space="0" w:color="auto"/>
        <w:right w:val="none" w:sz="0" w:space="0" w:color="auto"/>
      </w:divBdr>
    </w:div>
    <w:div w:id="320895167">
      <w:marLeft w:val="480"/>
      <w:marRight w:val="0"/>
      <w:marTop w:val="0"/>
      <w:marBottom w:val="0"/>
      <w:divBdr>
        <w:top w:val="none" w:sz="0" w:space="0" w:color="auto"/>
        <w:left w:val="none" w:sz="0" w:space="0" w:color="auto"/>
        <w:bottom w:val="none" w:sz="0" w:space="0" w:color="auto"/>
        <w:right w:val="none" w:sz="0" w:space="0" w:color="auto"/>
      </w:divBdr>
    </w:div>
    <w:div w:id="320937668">
      <w:marLeft w:val="640"/>
      <w:marRight w:val="0"/>
      <w:marTop w:val="0"/>
      <w:marBottom w:val="0"/>
      <w:divBdr>
        <w:top w:val="none" w:sz="0" w:space="0" w:color="auto"/>
        <w:left w:val="none" w:sz="0" w:space="0" w:color="auto"/>
        <w:bottom w:val="none" w:sz="0" w:space="0" w:color="auto"/>
        <w:right w:val="none" w:sz="0" w:space="0" w:color="auto"/>
      </w:divBdr>
    </w:div>
    <w:div w:id="321008689">
      <w:marLeft w:val="480"/>
      <w:marRight w:val="0"/>
      <w:marTop w:val="0"/>
      <w:marBottom w:val="0"/>
      <w:divBdr>
        <w:top w:val="none" w:sz="0" w:space="0" w:color="auto"/>
        <w:left w:val="none" w:sz="0" w:space="0" w:color="auto"/>
        <w:bottom w:val="none" w:sz="0" w:space="0" w:color="auto"/>
        <w:right w:val="none" w:sz="0" w:space="0" w:color="auto"/>
      </w:divBdr>
    </w:div>
    <w:div w:id="321009387">
      <w:marLeft w:val="480"/>
      <w:marRight w:val="0"/>
      <w:marTop w:val="0"/>
      <w:marBottom w:val="0"/>
      <w:divBdr>
        <w:top w:val="none" w:sz="0" w:space="0" w:color="auto"/>
        <w:left w:val="none" w:sz="0" w:space="0" w:color="auto"/>
        <w:bottom w:val="none" w:sz="0" w:space="0" w:color="auto"/>
        <w:right w:val="none" w:sz="0" w:space="0" w:color="auto"/>
      </w:divBdr>
    </w:div>
    <w:div w:id="321280955">
      <w:marLeft w:val="480"/>
      <w:marRight w:val="0"/>
      <w:marTop w:val="0"/>
      <w:marBottom w:val="0"/>
      <w:divBdr>
        <w:top w:val="none" w:sz="0" w:space="0" w:color="auto"/>
        <w:left w:val="none" w:sz="0" w:space="0" w:color="auto"/>
        <w:bottom w:val="none" w:sz="0" w:space="0" w:color="auto"/>
        <w:right w:val="none" w:sz="0" w:space="0" w:color="auto"/>
      </w:divBdr>
    </w:div>
    <w:div w:id="321549460">
      <w:marLeft w:val="640"/>
      <w:marRight w:val="0"/>
      <w:marTop w:val="0"/>
      <w:marBottom w:val="0"/>
      <w:divBdr>
        <w:top w:val="none" w:sz="0" w:space="0" w:color="auto"/>
        <w:left w:val="none" w:sz="0" w:space="0" w:color="auto"/>
        <w:bottom w:val="none" w:sz="0" w:space="0" w:color="auto"/>
        <w:right w:val="none" w:sz="0" w:space="0" w:color="auto"/>
      </w:divBdr>
    </w:div>
    <w:div w:id="321549494">
      <w:marLeft w:val="480"/>
      <w:marRight w:val="0"/>
      <w:marTop w:val="0"/>
      <w:marBottom w:val="0"/>
      <w:divBdr>
        <w:top w:val="none" w:sz="0" w:space="0" w:color="auto"/>
        <w:left w:val="none" w:sz="0" w:space="0" w:color="auto"/>
        <w:bottom w:val="none" w:sz="0" w:space="0" w:color="auto"/>
        <w:right w:val="none" w:sz="0" w:space="0" w:color="auto"/>
      </w:divBdr>
    </w:div>
    <w:div w:id="321587656">
      <w:marLeft w:val="640"/>
      <w:marRight w:val="0"/>
      <w:marTop w:val="0"/>
      <w:marBottom w:val="0"/>
      <w:divBdr>
        <w:top w:val="none" w:sz="0" w:space="0" w:color="auto"/>
        <w:left w:val="none" w:sz="0" w:space="0" w:color="auto"/>
        <w:bottom w:val="none" w:sz="0" w:space="0" w:color="auto"/>
        <w:right w:val="none" w:sz="0" w:space="0" w:color="auto"/>
      </w:divBdr>
    </w:div>
    <w:div w:id="321660240">
      <w:marLeft w:val="640"/>
      <w:marRight w:val="0"/>
      <w:marTop w:val="0"/>
      <w:marBottom w:val="0"/>
      <w:divBdr>
        <w:top w:val="none" w:sz="0" w:space="0" w:color="auto"/>
        <w:left w:val="none" w:sz="0" w:space="0" w:color="auto"/>
        <w:bottom w:val="none" w:sz="0" w:space="0" w:color="auto"/>
        <w:right w:val="none" w:sz="0" w:space="0" w:color="auto"/>
      </w:divBdr>
    </w:div>
    <w:div w:id="321663925">
      <w:marLeft w:val="480"/>
      <w:marRight w:val="0"/>
      <w:marTop w:val="0"/>
      <w:marBottom w:val="0"/>
      <w:divBdr>
        <w:top w:val="none" w:sz="0" w:space="0" w:color="auto"/>
        <w:left w:val="none" w:sz="0" w:space="0" w:color="auto"/>
        <w:bottom w:val="none" w:sz="0" w:space="0" w:color="auto"/>
        <w:right w:val="none" w:sz="0" w:space="0" w:color="auto"/>
      </w:divBdr>
    </w:div>
    <w:div w:id="321735708">
      <w:marLeft w:val="640"/>
      <w:marRight w:val="0"/>
      <w:marTop w:val="0"/>
      <w:marBottom w:val="0"/>
      <w:divBdr>
        <w:top w:val="none" w:sz="0" w:space="0" w:color="auto"/>
        <w:left w:val="none" w:sz="0" w:space="0" w:color="auto"/>
        <w:bottom w:val="none" w:sz="0" w:space="0" w:color="auto"/>
        <w:right w:val="none" w:sz="0" w:space="0" w:color="auto"/>
      </w:divBdr>
    </w:div>
    <w:div w:id="321739645">
      <w:marLeft w:val="480"/>
      <w:marRight w:val="0"/>
      <w:marTop w:val="0"/>
      <w:marBottom w:val="0"/>
      <w:divBdr>
        <w:top w:val="none" w:sz="0" w:space="0" w:color="auto"/>
        <w:left w:val="none" w:sz="0" w:space="0" w:color="auto"/>
        <w:bottom w:val="none" w:sz="0" w:space="0" w:color="auto"/>
        <w:right w:val="none" w:sz="0" w:space="0" w:color="auto"/>
      </w:divBdr>
    </w:div>
    <w:div w:id="321783456">
      <w:marLeft w:val="480"/>
      <w:marRight w:val="0"/>
      <w:marTop w:val="0"/>
      <w:marBottom w:val="0"/>
      <w:divBdr>
        <w:top w:val="none" w:sz="0" w:space="0" w:color="auto"/>
        <w:left w:val="none" w:sz="0" w:space="0" w:color="auto"/>
        <w:bottom w:val="none" w:sz="0" w:space="0" w:color="auto"/>
        <w:right w:val="none" w:sz="0" w:space="0" w:color="auto"/>
      </w:divBdr>
    </w:div>
    <w:div w:id="321856981">
      <w:marLeft w:val="640"/>
      <w:marRight w:val="0"/>
      <w:marTop w:val="0"/>
      <w:marBottom w:val="0"/>
      <w:divBdr>
        <w:top w:val="none" w:sz="0" w:space="0" w:color="auto"/>
        <w:left w:val="none" w:sz="0" w:space="0" w:color="auto"/>
        <w:bottom w:val="none" w:sz="0" w:space="0" w:color="auto"/>
        <w:right w:val="none" w:sz="0" w:space="0" w:color="auto"/>
      </w:divBdr>
    </w:div>
    <w:div w:id="321929579">
      <w:marLeft w:val="640"/>
      <w:marRight w:val="0"/>
      <w:marTop w:val="0"/>
      <w:marBottom w:val="0"/>
      <w:divBdr>
        <w:top w:val="none" w:sz="0" w:space="0" w:color="auto"/>
        <w:left w:val="none" w:sz="0" w:space="0" w:color="auto"/>
        <w:bottom w:val="none" w:sz="0" w:space="0" w:color="auto"/>
        <w:right w:val="none" w:sz="0" w:space="0" w:color="auto"/>
      </w:divBdr>
    </w:div>
    <w:div w:id="322006822">
      <w:marLeft w:val="480"/>
      <w:marRight w:val="0"/>
      <w:marTop w:val="0"/>
      <w:marBottom w:val="0"/>
      <w:divBdr>
        <w:top w:val="none" w:sz="0" w:space="0" w:color="auto"/>
        <w:left w:val="none" w:sz="0" w:space="0" w:color="auto"/>
        <w:bottom w:val="none" w:sz="0" w:space="0" w:color="auto"/>
        <w:right w:val="none" w:sz="0" w:space="0" w:color="auto"/>
      </w:divBdr>
    </w:div>
    <w:div w:id="322045448">
      <w:marLeft w:val="640"/>
      <w:marRight w:val="0"/>
      <w:marTop w:val="0"/>
      <w:marBottom w:val="0"/>
      <w:divBdr>
        <w:top w:val="none" w:sz="0" w:space="0" w:color="auto"/>
        <w:left w:val="none" w:sz="0" w:space="0" w:color="auto"/>
        <w:bottom w:val="none" w:sz="0" w:space="0" w:color="auto"/>
        <w:right w:val="none" w:sz="0" w:space="0" w:color="auto"/>
      </w:divBdr>
    </w:div>
    <w:div w:id="322046210">
      <w:marLeft w:val="640"/>
      <w:marRight w:val="0"/>
      <w:marTop w:val="0"/>
      <w:marBottom w:val="0"/>
      <w:divBdr>
        <w:top w:val="none" w:sz="0" w:space="0" w:color="auto"/>
        <w:left w:val="none" w:sz="0" w:space="0" w:color="auto"/>
        <w:bottom w:val="none" w:sz="0" w:space="0" w:color="auto"/>
        <w:right w:val="none" w:sz="0" w:space="0" w:color="auto"/>
      </w:divBdr>
    </w:div>
    <w:div w:id="322125627">
      <w:marLeft w:val="640"/>
      <w:marRight w:val="0"/>
      <w:marTop w:val="0"/>
      <w:marBottom w:val="0"/>
      <w:divBdr>
        <w:top w:val="none" w:sz="0" w:space="0" w:color="auto"/>
        <w:left w:val="none" w:sz="0" w:space="0" w:color="auto"/>
        <w:bottom w:val="none" w:sz="0" w:space="0" w:color="auto"/>
        <w:right w:val="none" w:sz="0" w:space="0" w:color="auto"/>
      </w:divBdr>
    </w:div>
    <w:div w:id="322129472">
      <w:marLeft w:val="480"/>
      <w:marRight w:val="0"/>
      <w:marTop w:val="0"/>
      <w:marBottom w:val="0"/>
      <w:divBdr>
        <w:top w:val="none" w:sz="0" w:space="0" w:color="auto"/>
        <w:left w:val="none" w:sz="0" w:space="0" w:color="auto"/>
        <w:bottom w:val="none" w:sz="0" w:space="0" w:color="auto"/>
        <w:right w:val="none" w:sz="0" w:space="0" w:color="auto"/>
      </w:divBdr>
    </w:div>
    <w:div w:id="322199274">
      <w:marLeft w:val="480"/>
      <w:marRight w:val="0"/>
      <w:marTop w:val="0"/>
      <w:marBottom w:val="0"/>
      <w:divBdr>
        <w:top w:val="none" w:sz="0" w:space="0" w:color="auto"/>
        <w:left w:val="none" w:sz="0" w:space="0" w:color="auto"/>
        <w:bottom w:val="none" w:sz="0" w:space="0" w:color="auto"/>
        <w:right w:val="none" w:sz="0" w:space="0" w:color="auto"/>
      </w:divBdr>
    </w:div>
    <w:div w:id="322394394">
      <w:marLeft w:val="480"/>
      <w:marRight w:val="0"/>
      <w:marTop w:val="0"/>
      <w:marBottom w:val="0"/>
      <w:divBdr>
        <w:top w:val="none" w:sz="0" w:space="0" w:color="auto"/>
        <w:left w:val="none" w:sz="0" w:space="0" w:color="auto"/>
        <w:bottom w:val="none" w:sz="0" w:space="0" w:color="auto"/>
        <w:right w:val="none" w:sz="0" w:space="0" w:color="auto"/>
      </w:divBdr>
    </w:div>
    <w:div w:id="322397310">
      <w:marLeft w:val="640"/>
      <w:marRight w:val="0"/>
      <w:marTop w:val="0"/>
      <w:marBottom w:val="0"/>
      <w:divBdr>
        <w:top w:val="none" w:sz="0" w:space="0" w:color="auto"/>
        <w:left w:val="none" w:sz="0" w:space="0" w:color="auto"/>
        <w:bottom w:val="none" w:sz="0" w:space="0" w:color="auto"/>
        <w:right w:val="none" w:sz="0" w:space="0" w:color="auto"/>
      </w:divBdr>
    </w:div>
    <w:div w:id="322398853">
      <w:marLeft w:val="640"/>
      <w:marRight w:val="0"/>
      <w:marTop w:val="0"/>
      <w:marBottom w:val="0"/>
      <w:divBdr>
        <w:top w:val="none" w:sz="0" w:space="0" w:color="auto"/>
        <w:left w:val="none" w:sz="0" w:space="0" w:color="auto"/>
        <w:bottom w:val="none" w:sz="0" w:space="0" w:color="auto"/>
        <w:right w:val="none" w:sz="0" w:space="0" w:color="auto"/>
      </w:divBdr>
    </w:div>
    <w:div w:id="322509452">
      <w:marLeft w:val="640"/>
      <w:marRight w:val="0"/>
      <w:marTop w:val="0"/>
      <w:marBottom w:val="0"/>
      <w:divBdr>
        <w:top w:val="none" w:sz="0" w:space="0" w:color="auto"/>
        <w:left w:val="none" w:sz="0" w:space="0" w:color="auto"/>
        <w:bottom w:val="none" w:sz="0" w:space="0" w:color="auto"/>
        <w:right w:val="none" w:sz="0" w:space="0" w:color="auto"/>
      </w:divBdr>
    </w:div>
    <w:div w:id="322510084">
      <w:marLeft w:val="640"/>
      <w:marRight w:val="0"/>
      <w:marTop w:val="0"/>
      <w:marBottom w:val="0"/>
      <w:divBdr>
        <w:top w:val="none" w:sz="0" w:space="0" w:color="auto"/>
        <w:left w:val="none" w:sz="0" w:space="0" w:color="auto"/>
        <w:bottom w:val="none" w:sz="0" w:space="0" w:color="auto"/>
        <w:right w:val="none" w:sz="0" w:space="0" w:color="auto"/>
      </w:divBdr>
    </w:div>
    <w:div w:id="322511524">
      <w:marLeft w:val="640"/>
      <w:marRight w:val="0"/>
      <w:marTop w:val="0"/>
      <w:marBottom w:val="0"/>
      <w:divBdr>
        <w:top w:val="none" w:sz="0" w:space="0" w:color="auto"/>
        <w:left w:val="none" w:sz="0" w:space="0" w:color="auto"/>
        <w:bottom w:val="none" w:sz="0" w:space="0" w:color="auto"/>
        <w:right w:val="none" w:sz="0" w:space="0" w:color="auto"/>
      </w:divBdr>
    </w:div>
    <w:div w:id="322515738">
      <w:marLeft w:val="640"/>
      <w:marRight w:val="0"/>
      <w:marTop w:val="0"/>
      <w:marBottom w:val="0"/>
      <w:divBdr>
        <w:top w:val="none" w:sz="0" w:space="0" w:color="auto"/>
        <w:left w:val="none" w:sz="0" w:space="0" w:color="auto"/>
        <w:bottom w:val="none" w:sz="0" w:space="0" w:color="auto"/>
        <w:right w:val="none" w:sz="0" w:space="0" w:color="auto"/>
      </w:divBdr>
    </w:div>
    <w:div w:id="322583143">
      <w:marLeft w:val="640"/>
      <w:marRight w:val="0"/>
      <w:marTop w:val="0"/>
      <w:marBottom w:val="0"/>
      <w:divBdr>
        <w:top w:val="none" w:sz="0" w:space="0" w:color="auto"/>
        <w:left w:val="none" w:sz="0" w:space="0" w:color="auto"/>
        <w:bottom w:val="none" w:sz="0" w:space="0" w:color="auto"/>
        <w:right w:val="none" w:sz="0" w:space="0" w:color="auto"/>
      </w:divBdr>
    </w:div>
    <w:div w:id="322666403">
      <w:marLeft w:val="480"/>
      <w:marRight w:val="0"/>
      <w:marTop w:val="0"/>
      <w:marBottom w:val="0"/>
      <w:divBdr>
        <w:top w:val="none" w:sz="0" w:space="0" w:color="auto"/>
        <w:left w:val="none" w:sz="0" w:space="0" w:color="auto"/>
        <w:bottom w:val="none" w:sz="0" w:space="0" w:color="auto"/>
        <w:right w:val="none" w:sz="0" w:space="0" w:color="auto"/>
      </w:divBdr>
    </w:div>
    <w:div w:id="322700785">
      <w:marLeft w:val="480"/>
      <w:marRight w:val="0"/>
      <w:marTop w:val="0"/>
      <w:marBottom w:val="0"/>
      <w:divBdr>
        <w:top w:val="none" w:sz="0" w:space="0" w:color="auto"/>
        <w:left w:val="none" w:sz="0" w:space="0" w:color="auto"/>
        <w:bottom w:val="none" w:sz="0" w:space="0" w:color="auto"/>
        <w:right w:val="none" w:sz="0" w:space="0" w:color="auto"/>
      </w:divBdr>
    </w:div>
    <w:div w:id="322784904">
      <w:marLeft w:val="480"/>
      <w:marRight w:val="0"/>
      <w:marTop w:val="0"/>
      <w:marBottom w:val="0"/>
      <w:divBdr>
        <w:top w:val="none" w:sz="0" w:space="0" w:color="auto"/>
        <w:left w:val="none" w:sz="0" w:space="0" w:color="auto"/>
        <w:bottom w:val="none" w:sz="0" w:space="0" w:color="auto"/>
        <w:right w:val="none" w:sz="0" w:space="0" w:color="auto"/>
      </w:divBdr>
    </w:div>
    <w:div w:id="322852061">
      <w:marLeft w:val="640"/>
      <w:marRight w:val="0"/>
      <w:marTop w:val="0"/>
      <w:marBottom w:val="0"/>
      <w:divBdr>
        <w:top w:val="none" w:sz="0" w:space="0" w:color="auto"/>
        <w:left w:val="none" w:sz="0" w:space="0" w:color="auto"/>
        <w:bottom w:val="none" w:sz="0" w:space="0" w:color="auto"/>
        <w:right w:val="none" w:sz="0" w:space="0" w:color="auto"/>
      </w:divBdr>
    </w:div>
    <w:div w:id="322856198">
      <w:marLeft w:val="640"/>
      <w:marRight w:val="0"/>
      <w:marTop w:val="0"/>
      <w:marBottom w:val="0"/>
      <w:divBdr>
        <w:top w:val="none" w:sz="0" w:space="0" w:color="auto"/>
        <w:left w:val="none" w:sz="0" w:space="0" w:color="auto"/>
        <w:bottom w:val="none" w:sz="0" w:space="0" w:color="auto"/>
        <w:right w:val="none" w:sz="0" w:space="0" w:color="auto"/>
      </w:divBdr>
    </w:div>
    <w:div w:id="322857475">
      <w:marLeft w:val="480"/>
      <w:marRight w:val="0"/>
      <w:marTop w:val="0"/>
      <w:marBottom w:val="0"/>
      <w:divBdr>
        <w:top w:val="none" w:sz="0" w:space="0" w:color="auto"/>
        <w:left w:val="none" w:sz="0" w:space="0" w:color="auto"/>
        <w:bottom w:val="none" w:sz="0" w:space="0" w:color="auto"/>
        <w:right w:val="none" w:sz="0" w:space="0" w:color="auto"/>
      </w:divBdr>
    </w:div>
    <w:div w:id="322895877">
      <w:marLeft w:val="480"/>
      <w:marRight w:val="0"/>
      <w:marTop w:val="0"/>
      <w:marBottom w:val="0"/>
      <w:divBdr>
        <w:top w:val="none" w:sz="0" w:space="0" w:color="auto"/>
        <w:left w:val="none" w:sz="0" w:space="0" w:color="auto"/>
        <w:bottom w:val="none" w:sz="0" w:space="0" w:color="auto"/>
        <w:right w:val="none" w:sz="0" w:space="0" w:color="auto"/>
      </w:divBdr>
    </w:div>
    <w:div w:id="322971765">
      <w:marLeft w:val="640"/>
      <w:marRight w:val="0"/>
      <w:marTop w:val="0"/>
      <w:marBottom w:val="0"/>
      <w:divBdr>
        <w:top w:val="none" w:sz="0" w:space="0" w:color="auto"/>
        <w:left w:val="none" w:sz="0" w:space="0" w:color="auto"/>
        <w:bottom w:val="none" w:sz="0" w:space="0" w:color="auto"/>
        <w:right w:val="none" w:sz="0" w:space="0" w:color="auto"/>
      </w:divBdr>
    </w:div>
    <w:div w:id="322973400">
      <w:marLeft w:val="640"/>
      <w:marRight w:val="0"/>
      <w:marTop w:val="0"/>
      <w:marBottom w:val="0"/>
      <w:divBdr>
        <w:top w:val="none" w:sz="0" w:space="0" w:color="auto"/>
        <w:left w:val="none" w:sz="0" w:space="0" w:color="auto"/>
        <w:bottom w:val="none" w:sz="0" w:space="0" w:color="auto"/>
        <w:right w:val="none" w:sz="0" w:space="0" w:color="auto"/>
      </w:divBdr>
    </w:div>
    <w:div w:id="323046463">
      <w:marLeft w:val="480"/>
      <w:marRight w:val="0"/>
      <w:marTop w:val="0"/>
      <w:marBottom w:val="0"/>
      <w:divBdr>
        <w:top w:val="none" w:sz="0" w:space="0" w:color="auto"/>
        <w:left w:val="none" w:sz="0" w:space="0" w:color="auto"/>
        <w:bottom w:val="none" w:sz="0" w:space="0" w:color="auto"/>
        <w:right w:val="none" w:sz="0" w:space="0" w:color="auto"/>
      </w:divBdr>
    </w:div>
    <w:div w:id="323047905">
      <w:marLeft w:val="480"/>
      <w:marRight w:val="0"/>
      <w:marTop w:val="0"/>
      <w:marBottom w:val="0"/>
      <w:divBdr>
        <w:top w:val="none" w:sz="0" w:space="0" w:color="auto"/>
        <w:left w:val="none" w:sz="0" w:space="0" w:color="auto"/>
        <w:bottom w:val="none" w:sz="0" w:space="0" w:color="auto"/>
        <w:right w:val="none" w:sz="0" w:space="0" w:color="auto"/>
      </w:divBdr>
    </w:div>
    <w:div w:id="323053100">
      <w:marLeft w:val="480"/>
      <w:marRight w:val="0"/>
      <w:marTop w:val="0"/>
      <w:marBottom w:val="0"/>
      <w:divBdr>
        <w:top w:val="none" w:sz="0" w:space="0" w:color="auto"/>
        <w:left w:val="none" w:sz="0" w:space="0" w:color="auto"/>
        <w:bottom w:val="none" w:sz="0" w:space="0" w:color="auto"/>
        <w:right w:val="none" w:sz="0" w:space="0" w:color="auto"/>
      </w:divBdr>
    </w:div>
    <w:div w:id="323123612">
      <w:marLeft w:val="480"/>
      <w:marRight w:val="0"/>
      <w:marTop w:val="0"/>
      <w:marBottom w:val="0"/>
      <w:divBdr>
        <w:top w:val="none" w:sz="0" w:space="0" w:color="auto"/>
        <w:left w:val="none" w:sz="0" w:space="0" w:color="auto"/>
        <w:bottom w:val="none" w:sz="0" w:space="0" w:color="auto"/>
        <w:right w:val="none" w:sz="0" w:space="0" w:color="auto"/>
      </w:divBdr>
    </w:div>
    <w:div w:id="323162915">
      <w:marLeft w:val="640"/>
      <w:marRight w:val="0"/>
      <w:marTop w:val="0"/>
      <w:marBottom w:val="0"/>
      <w:divBdr>
        <w:top w:val="none" w:sz="0" w:space="0" w:color="auto"/>
        <w:left w:val="none" w:sz="0" w:space="0" w:color="auto"/>
        <w:bottom w:val="none" w:sz="0" w:space="0" w:color="auto"/>
        <w:right w:val="none" w:sz="0" w:space="0" w:color="auto"/>
      </w:divBdr>
    </w:div>
    <w:div w:id="323165316">
      <w:marLeft w:val="480"/>
      <w:marRight w:val="0"/>
      <w:marTop w:val="0"/>
      <w:marBottom w:val="0"/>
      <w:divBdr>
        <w:top w:val="none" w:sz="0" w:space="0" w:color="auto"/>
        <w:left w:val="none" w:sz="0" w:space="0" w:color="auto"/>
        <w:bottom w:val="none" w:sz="0" w:space="0" w:color="auto"/>
        <w:right w:val="none" w:sz="0" w:space="0" w:color="auto"/>
      </w:divBdr>
    </w:div>
    <w:div w:id="323362568">
      <w:marLeft w:val="640"/>
      <w:marRight w:val="0"/>
      <w:marTop w:val="0"/>
      <w:marBottom w:val="0"/>
      <w:divBdr>
        <w:top w:val="none" w:sz="0" w:space="0" w:color="auto"/>
        <w:left w:val="none" w:sz="0" w:space="0" w:color="auto"/>
        <w:bottom w:val="none" w:sz="0" w:space="0" w:color="auto"/>
        <w:right w:val="none" w:sz="0" w:space="0" w:color="auto"/>
      </w:divBdr>
    </w:div>
    <w:div w:id="323364483">
      <w:marLeft w:val="640"/>
      <w:marRight w:val="0"/>
      <w:marTop w:val="0"/>
      <w:marBottom w:val="0"/>
      <w:divBdr>
        <w:top w:val="none" w:sz="0" w:space="0" w:color="auto"/>
        <w:left w:val="none" w:sz="0" w:space="0" w:color="auto"/>
        <w:bottom w:val="none" w:sz="0" w:space="0" w:color="auto"/>
        <w:right w:val="none" w:sz="0" w:space="0" w:color="auto"/>
      </w:divBdr>
    </w:div>
    <w:div w:id="323513176">
      <w:marLeft w:val="480"/>
      <w:marRight w:val="0"/>
      <w:marTop w:val="0"/>
      <w:marBottom w:val="0"/>
      <w:divBdr>
        <w:top w:val="none" w:sz="0" w:space="0" w:color="auto"/>
        <w:left w:val="none" w:sz="0" w:space="0" w:color="auto"/>
        <w:bottom w:val="none" w:sz="0" w:space="0" w:color="auto"/>
        <w:right w:val="none" w:sz="0" w:space="0" w:color="auto"/>
      </w:divBdr>
    </w:div>
    <w:div w:id="323702700">
      <w:marLeft w:val="640"/>
      <w:marRight w:val="0"/>
      <w:marTop w:val="0"/>
      <w:marBottom w:val="0"/>
      <w:divBdr>
        <w:top w:val="none" w:sz="0" w:space="0" w:color="auto"/>
        <w:left w:val="none" w:sz="0" w:space="0" w:color="auto"/>
        <w:bottom w:val="none" w:sz="0" w:space="0" w:color="auto"/>
        <w:right w:val="none" w:sz="0" w:space="0" w:color="auto"/>
      </w:divBdr>
    </w:div>
    <w:div w:id="323895214">
      <w:marLeft w:val="640"/>
      <w:marRight w:val="0"/>
      <w:marTop w:val="0"/>
      <w:marBottom w:val="0"/>
      <w:divBdr>
        <w:top w:val="none" w:sz="0" w:space="0" w:color="auto"/>
        <w:left w:val="none" w:sz="0" w:space="0" w:color="auto"/>
        <w:bottom w:val="none" w:sz="0" w:space="0" w:color="auto"/>
        <w:right w:val="none" w:sz="0" w:space="0" w:color="auto"/>
      </w:divBdr>
    </w:div>
    <w:div w:id="323896383">
      <w:marLeft w:val="640"/>
      <w:marRight w:val="0"/>
      <w:marTop w:val="0"/>
      <w:marBottom w:val="0"/>
      <w:divBdr>
        <w:top w:val="none" w:sz="0" w:space="0" w:color="auto"/>
        <w:left w:val="none" w:sz="0" w:space="0" w:color="auto"/>
        <w:bottom w:val="none" w:sz="0" w:space="0" w:color="auto"/>
        <w:right w:val="none" w:sz="0" w:space="0" w:color="auto"/>
      </w:divBdr>
    </w:div>
    <w:div w:id="324014746">
      <w:marLeft w:val="640"/>
      <w:marRight w:val="0"/>
      <w:marTop w:val="0"/>
      <w:marBottom w:val="0"/>
      <w:divBdr>
        <w:top w:val="none" w:sz="0" w:space="0" w:color="auto"/>
        <w:left w:val="none" w:sz="0" w:space="0" w:color="auto"/>
        <w:bottom w:val="none" w:sz="0" w:space="0" w:color="auto"/>
        <w:right w:val="none" w:sz="0" w:space="0" w:color="auto"/>
      </w:divBdr>
    </w:div>
    <w:div w:id="324095452">
      <w:marLeft w:val="640"/>
      <w:marRight w:val="0"/>
      <w:marTop w:val="0"/>
      <w:marBottom w:val="0"/>
      <w:divBdr>
        <w:top w:val="none" w:sz="0" w:space="0" w:color="auto"/>
        <w:left w:val="none" w:sz="0" w:space="0" w:color="auto"/>
        <w:bottom w:val="none" w:sz="0" w:space="0" w:color="auto"/>
        <w:right w:val="none" w:sz="0" w:space="0" w:color="auto"/>
      </w:divBdr>
    </w:div>
    <w:div w:id="324166196">
      <w:marLeft w:val="640"/>
      <w:marRight w:val="0"/>
      <w:marTop w:val="0"/>
      <w:marBottom w:val="0"/>
      <w:divBdr>
        <w:top w:val="none" w:sz="0" w:space="0" w:color="auto"/>
        <w:left w:val="none" w:sz="0" w:space="0" w:color="auto"/>
        <w:bottom w:val="none" w:sz="0" w:space="0" w:color="auto"/>
        <w:right w:val="none" w:sz="0" w:space="0" w:color="auto"/>
      </w:divBdr>
    </w:div>
    <w:div w:id="324169470">
      <w:marLeft w:val="640"/>
      <w:marRight w:val="0"/>
      <w:marTop w:val="0"/>
      <w:marBottom w:val="0"/>
      <w:divBdr>
        <w:top w:val="none" w:sz="0" w:space="0" w:color="auto"/>
        <w:left w:val="none" w:sz="0" w:space="0" w:color="auto"/>
        <w:bottom w:val="none" w:sz="0" w:space="0" w:color="auto"/>
        <w:right w:val="none" w:sz="0" w:space="0" w:color="auto"/>
      </w:divBdr>
    </w:div>
    <w:div w:id="324285094">
      <w:marLeft w:val="480"/>
      <w:marRight w:val="0"/>
      <w:marTop w:val="0"/>
      <w:marBottom w:val="0"/>
      <w:divBdr>
        <w:top w:val="none" w:sz="0" w:space="0" w:color="auto"/>
        <w:left w:val="none" w:sz="0" w:space="0" w:color="auto"/>
        <w:bottom w:val="none" w:sz="0" w:space="0" w:color="auto"/>
        <w:right w:val="none" w:sz="0" w:space="0" w:color="auto"/>
      </w:divBdr>
    </w:div>
    <w:div w:id="324435945">
      <w:marLeft w:val="480"/>
      <w:marRight w:val="0"/>
      <w:marTop w:val="0"/>
      <w:marBottom w:val="0"/>
      <w:divBdr>
        <w:top w:val="none" w:sz="0" w:space="0" w:color="auto"/>
        <w:left w:val="none" w:sz="0" w:space="0" w:color="auto"/>
        <w:bottom w:val="none" w:sz="0" w:space="0" w:color="auto"/>
        <w:right w:val="none" w:sz="0" w:space="0" w:color="auto"/>
      </w:divBdr>
    </w:div>
    <w:div w:id="324667158">
      <w:marLeft w:val="480"/>
      <w:marRight w:val="0"/>
      <w:marTop w:val="0"/>
      <w:marBottom w:val="0"/>
      <w:divBdr>
        <w:top w:val="none" w:sz="0" w:space="0" w:color="auto"/>
        <w:left w:val="none" w:sz="0" w:space="0" w:color="auto"/>
        <w:bottom w:val="none" w:sz="0" w:space="0" w:color="auto"/>
        <w:right w:val="none" w:sz="0" w:space="0" w:color="auto"/>
      </w:divBdr>
    </w:div>
    <w:div w:id="324818214">
      <w:marLeft w:val="640"/>
      <w:marRight w:val="0"/>
      <w:marTop w:val="0"/>
      <w:marBottom w:val="0"/>
      <w:divBdr>
        <w:top w:val="none" w:sz="0" w:space="0" w:color="auto"/>
        <w:left w:val="none" w:sz="0" w:space="0" w:color="auto"/>
        <w:bottom w:val="none" w:sz="0" w:space="0" w:color="auto"/>
        <w:right w:val="none" w:sz="0" w:space="0" w:color="auto"/>
      </w:divBdr>
    </w:div>
    <w:div w:id="324823521">
      <w:marLeft w:val="480"/>
      <w:marRight w:val="0"/>
      <w:marTop w:val="0"/>
      <w:marBottom w:val="0"/>
      <w:divBdr>
        <w:top w:val="none" w:sz="0" w:space="0" w:color="auto"/>
        <w:left w:val="none" w:sz="0" w:space="0" w:color="auto"/>
        <w:bottom w:val="none" w:sz="0" w:space="0" w:color="auto"/>
        <w:right w:val="none" w:sz="0" w:space="0" w:color="auto"/>
      </w:divBdr>
    </w:div>
    <w:div w:id="324939904">
      <w:marLeft w:val="480"/>
      <w:marRight w:val="0"/>
      <w:marTop w:val="0"/>
      <w:marBottom w:val="0"/>
      <w:divBdr>
        <w:top w:val="none" w:sz="0" w:space="0" w:color="auto"/>
        <w:left w:val="none" w:sz="0" w:space="0" w:color="auto"/>
        <w:bottom w:val="none" w:sz="0" w:space="0" w:color="auto"/>
        <w:right w:val="none" w:sz="0" w:space="0" w:color="auto"/>
      </w:divBdr>
    </w:div>
    <w:div w:id="324940792">
      <w:marLeft w:val="640"/>
      <w:marRight w:val="0"/>
      <w:marTop w:val="0"/>
      <w:marBottom w:val="0"/>
      <w:divBdr>
        <w:top w:val="none" w:sz="0" w:space="0" w:color="auto"/>
        <w:left w:val="none" w:sz="0" w:space="0" w:color="auto"/>
        <w:bottom w:val="none" w:sz="0" w:space="0" w:color="auto"/>
        <w:right w:val="none" w:sz="0" w:space="0" w:color="auto"/>
      </w:divBdr>
    </w:div>
    <w:div w:id="325012072">
      <w:marLeft w:val="480"/>
      <w:marRight w:val="0"/>
      <w:marTop w:val="0"/>
      <w:marBottom w:val="0"/>
      <w:divBdr>
        <w:top w:val="none" w:sz="0" w:space="0" w:color="auto"/>
        <w:left w:val="none" w:sz="0" w:space="0" w:color="auto"/>
        <w:bottom w:val="none" w:sz="0" w:space="0" w:color="auto"/>
        <w:right w:val="none" w:sz="0" w:space="0" w:color="auto"/>
      </w:divBdr>
    </w:div>
    <w:div w:id="325014736">
      <w:marLeft w:val="480"/>
      <w:marRight w:val="0"/>
      <w:marTop w:val="0"/>
      <w:marBottom w:val="0"/>
      <w:divBdr>
        <w:top w:val="none" w:sz="0" w:space="0" w:color="auto"/>
        <w:left w:val="none" w:sz="0" w:space="0" w:color="auto"/>
        <w:bottom w:val="none" w:sz="0" w:space="0" w:color="auto"/>
        <w:right w:val="none" w:sz="0" w:space="0" w:color="auto"/>
      </w:divBdr>
    </w:div>
    <w:div w:id="325133462">
      <w:marLeft w:val="640"/>
      <w:marRight w:val="0"/>
      <w:marTop w:val="0"/>
      <w:marBottom w:val="0"/>
      <w:divBdr>
        <w:top w:val="none" w:sz="0" w:space="0" w:color="auto"/>
        <w:left w:val="none" w:sz="0" w:space="0" w:color="auto"/>
        <w:bottom w:val="none" w:sz="0" w:space="0" w:color="auto"/>
        <w:right w:val="none" w:sz="0" w:space="0" w:color="auto"/>
      </w:divBdr>
    </w:div>
    <w:div w:id="325134404">
      <w:marLeft w:val="480"/>
      <w:marRight w:val="0"/>
      <w:marTop w:val="0"/>
      <w:marBottom w:val="0"/>
      <w:divBdr>
        <w:top w:val="none" w:sz="0" w:space="0" w:color="auto"/>
        <w:left w:val="none" w:sz="0" w:space="0" w:color="auto"/>
        <w:bottom w:val="none" w:sz="0" w:space="0" w:color="auto"/>
        <w:right w:val="none" w:sz="0" w:space="0" w:color="auto"/>
      </w:divBdr>
    </w:div>
    <w:div w:id="325138115">
      <w:marLeft w:val="480"/>
      <w:marRight w:val="0"/>
      <w:marTop w:val="0"/>
      <w:marBottom w:val="0"/>
      <w:divBdr>
        <w:top w:val="none" w:sz="0" w:space="0" w:color="auto"/>
        <w:left w:val="none" w:sz="0" w:space="0" w:color="auto"/>
        <w:bottom w:val="none" w:sz="0" w:space="0" w:color="auto"/>
        <w:right w:val="none" w:sz="0" w:space="0" w:color="auto"/>
      </w:divBdr>
    </w:div>
    <w:div w:id="325205724">
      <w:marLeft w:val="640"/>
      <w:marRight w:val="0"/>
      <w:marTop w:val="0"/>
      <w:marBottom w:val="0"/>
      <w:divBdr>
        <w:top w:val="none" w:sz="0" w:space="0" w:color="auto"/>
        <w:left w:val="none" w:sz="0" w:space="0" w:color="auto"/>
        <w:bottom w:val="none" w:sz="0" w:space="0" w:color="auto"/>
        <w:right w:val="none" w:sz="0" w:space="0" w:color="auto"/>
      </w:divBdr>
    </w:div>
    <w:div w:id="325397602">
      <w:marLeft w:val="480"/>
      <w:marRight w:val="0"/>
      <w:marTop w:val="0"/>
      <w:marBottom w:val="0"/>
      <w:divBdr>
        <w:top w:val="none" w:sz="0" w:space="0" w:color="auto"/>
        <w:left w:val="none" w:sz="0" w:space="0" w:color="auto"/>
        <w:bottom w:val="none" w:sz="0" w:space="0" w:color="auto"/>
        <w:right w:val="none" w:sz="0" w:space="0" w:color="auto"/>
      </w:divBdr>
    </w:div>
    <w:div w:id="325404814">
      <w:marLeft w:val="640"/>
      <w:marRight w:val="0"/>
      <w:marTop w:val="0"/>
      <w:marBottom w:val="0"/>
      <w:divBdr>
        <w:top w:val="none" w:sz="0" w:space="0" w:color="auto"/>
        <w:left w:val="none" w:sz="0" w:space="0" w:color="auto"/>
        <w:bottom w:val="none" w:sz="0" w:space="0" w:color="auto"/>
        <w:right w:val="none" w:sz="0" w:space="0" w:color="auto"/>
      </w:divBdr>
    </w:div>
    <w:div w:id="325592423">
      <w:marLeft w:val="640"/>
      <w:marRight w:val="0"/>
      <w:marTop w:val="0"/>
      <w:marBottom w:val="0"/>
      <w:divBdr>
        <w:top w:val="none" w:sz="0" w:space="0" w:color="auto"/>
        <w:left w:val="none" w:sz="0" w:space="0" w:color="auto"/>
        <w:bottom w:val="none" w:sz="0" w:space="0" w:color="auto"/>
        <w:right w:val="none" w:sz="0" w:space="0" w:color="auto"/>
      </w:divBdr>
    </w:div>
    <w:div w:id="325977853">
      <w:marLeft w:val="480"/>
      <w:marRight w:val="0"/>
      <w:marTop w:val="0"/>
      <w:marBottom w:val="0"/>
      <w:divBdr>
        <w:top w:val="none" w:sz="0" w:space="0" w:color="auto"/>
        <w:left w:val="none" w:sz="0" w:space="0" w:color="auto"/>
        <w:bottom w:val="none" w:sz="0" w:space="0" w:color="auto"/>
        <w:right w:val="none" w:sz="0" w:space="0" w:color="auto"/>
      </w:divBdr>
    </w:div>
    <w:div w:id="325979703">
      <w:marLeft w:val="480"/>
      <w:marRight w:val="0"/>
      <w:marTop w:val="0"/>
      <w:marBottom w:val="0"/>
      <w:divBdr>
        <w:top w:val="none" w:sz="0" w:space="0" w:color="auto"/>
        <w:left w:val="none" w:sz="0" w:space="0" w:color="auto"/>
        <w:bottom w:val="none" w:sz="0" w:space="0" w:color="auto"/>
        <w:right w:val="none" w:sz="0" w:space="0" w:color="auto"/>
      </w:divBdr>
    </w:div>
    <w:div w:id="325979867">
      <w:marLeft w:val="640"/>
      <w:marRight w:val="0"/>
      <w:marTop w:val="0"/>
      <w:marBottom w:val="0"/>
      <w:divBdr>
        <w:top w:val="none" w:sz="0" w:space="0" w:color="auto"/>
        <w:left w:val="none" w:sz="0" w:space="0" w:color="auto"/>
        <w:bottom w:val="none" w:sz="0" w:space="0" w:color="auto"/>
        <w:right w:val="none" w:sz="0" w:space="0" w:color="auto"/>
      </w:divBdr>
    </w:div>
    <w:div w:id="326371186">
      <w:marLeft w:val="480"/>
      <w:marRight w:val="0"/>
      <w:marTop w:val="0"/>
      <w:marBottom w:val="0"/>
      <w:divBdr>
        <w:top w:val="none" w:sz="0" w:space="0" w:color="auto"/>
        <w:left w:val="none" w:sz="0" w:space="0" w:color="auto"/>
        <w:bottom w:val="none" w:sz="0" w:space="0" w:color="auto"/>
        <w:right w:val="none" w:sz="0" w:space="0" w:color="auto"/>
      </w:divBdr>
    </w:div>
    <w:div w:id="326396925">
      <w:marLeft w:val="480"/>
      <w:marRight w:val="0"/>
      <w:marTop w:val="0"/>
      <w:marBottom w:val="0"/>
      <w:divBdr>
        <w:top w:val="none" w:sz="0" w:space="0" w:color="auto"/>
        <w:left w:val="none" w:sz="0" w:space="0" w:color="auto"/>
        <w:bottom w:val="none" w:sz="0" w:space="0" w:color="auto"/>
        <w:right w:val="none" w:sz="0" w:space="0" w:color="auto"/>
      </w:divBdr>
    </w:div>
    <w:div w:id="326400721">
      <w:marLeft w:val="640"/>
      <w:marRight w:val="0"/>
      <w:marTop w:val="0"/>
      <w:marBottom w:val="0"/>
      <w:divBdr>
        <w:top w:val="none" w:sz="0" w:space="0" w:color="auto"/>
        <w:left w:val="none" w:sz="0" w:space="0" w:color="auto"/>
        <w:bottom w:val="none" w:sz="0" w:space="0" w:color="auto"/>
        <w:right w:val="none" w:sz="0" w:space="0" w:color="auto"/>
      </w:divBdr>
    </w:div>
    <w:div w:id="326446776">
      <w:marLeft w:val="640"/>
      <w:marRight w:val="0"/>
      <w:marTop w:val="0"/>
      <w:marBottom w:val="0"/>
      <w:divBdr>
        <w:top w:val="none" w:sz="0" w:space="0" w:color="auto"/>
        <w:left w:val="none" w:sz="0" w:space="0" w:color="auto"/>
        <w:bottom w:val="none" w:sz="0" w:space="0" w:color="auto"/>
        <w:right w:val="none" w:sz="0" w:space="0" w:color="auto"/>
      </w:divBdr>
    </w:div>
    <w:div w:id="326448033">
      <w:marLeft w:val="640"/>
      <w:marRight w:val="0"/>
      <w:marTop w:val="0"/>
      <w:marBottom w:val="0"/>
      <w:divBdr>
        <w:top w:val="none" w:sz="0" w:space="0" w:color="auto"/>
        <w:left w:val="none" w:sz="0" w:space="0" w:color="auto"/>
        <w:bottom w:val="none" w:sz="0" w:space="0" w:color="auto"/>
        <w:right w:val="none" w:sz="0" w:space="0" w:color="auto"/>
      </w:divBdr>
    </w:div>
    <w:div w:id="326448640">
      <w:marLeft w:val="640"/>
      <w:marRight w:val="0"/>
      <w:marTop w:val="0"/>
      <w:marBottom w:val="0"/>
      <w:divBdr>
        <w:top w:val="none" w:sz="0" w:space="0" w:color="auto"/>
        <w:left w:val="none" w:sz="0" w:space="0" w:color="auto"/>
        <w:bottom w:val="none" w:sz="0" w:space="0" w:color="auto"/>
        <w:right w:val="none" w:sz="0" w:space="0" w:color="auto"/>
      </w:divBdr>
    </w:div>
    <w:div w:id="326636695">
      <w:marLeft w:val="640"/>
      <w:marRight w:val="0"/>
      <w:marTop w:val="0"/>
      <w:marBottom w:val="0"/>
      <w:divBdr>
        <w:top w:val="none" w:sz="0" w:space="0" w:color="auto"/>
        <w:left w:val="none" w:sz="0" w:space="0" w:color="auto"/>
        <w:bottom w:val="none" w:sz="0" w:space="0" w:color="auto"/>
        <w:right w:val="none" w:sz="0" w:space="0" w:color="auto"/>
      </w:divBdr>
    </w:div>
    <w:div w:id="326641299">
      <w:marLeft w:val="640"/>
      <w:marRight w:val="0"/>
      <w:marTop w:val="0"/>
      <w:marBottom w:val="0"/>
      <w:divBdr>
        <w:top w:val="none" w:sz="0" w:space="0" w:color="auto"/>
        <w:left w:val="none" w:sz="0" w:space="0" w:color="auto"/>
        <w:bottom w:val="none" w:sz="0" w:space="0" w:color="auto"/>
        <w:right w:val="none" w:sz="0" w:space="0" w:color="auto"/>
      </w:divBdr>
    </w:div>
    <w:div w:id="326783447">
      <w:marLeft w:val="480"/>
      <w:marRight w:val="0"/>
      <w:marTop w:val="0"/>
      <w:marBottom w:val="0"/>
      <w:divBdr>
        <w:top w:val="none" w:sz="0" w:space="0" w:color="auto"/>
        <w:left w:val="none" w:sz="0" w:space="0" w:color="auto"/>
        <w:bottom w:val="none" w:sz="0" w:space="0" w:color="auto"/>
        <w:right w:val="none" w:sz="0" w:space="0" w:color="auto"/>
      </w:divBdr>
    </w:div>
    <w:div w:id="326785301">
      <w:marLeft w:val="640"/>
      <w:marRight w:val="0"/>
      <w:marTop w:val="0"/>
      <w:marBottom w:val="0"/>
      <w:divBdr>
        <w:top w:val="none" w:sz="0" w:space="0" w:color="auto"/>
        <w:left w:val="none" w:sz="0" w:space="0" w:color="auto"/>
        <w:bottom w:val="none" w:sz="0" w:space="0" w:color="auto"/>
        <w:right w:val="none" w:sz="0" w:space="0" w:color="auto"/>
      </w:divBdr>
    </w:div>
    <w:div w:id="326981576">
      <w:marLeft w:val="480"/>
      <w:marRight w:val="0"/>
      <w:marTop w:val="0"/>
      <w:marBottom w:val="0"/>
      <w:divBdr>
        <w:top w:val="none" w:sz="0" w:space="0" w:color="auto"/>
        <w:left w:val="none" w:sz="0" w:space="0" w:color="auto"/>
        <w:bottom w:val="none" w:sz="0" w:space="0" w:color="auto"/>
        <w:right w:val="none" w:sz="0" w:space="0" w:color="auto"/>
      </w:divBdr>
    </w:div>
    <w:div w:id="327101272">
      <w:marLeft w:val="640"/>
      <w:marRight w:val="0"/>
      <w:marTop w:val="0"/>
      <w:marBottom w:val="0"/>
      <w:divBdr>
        <w:top w:val="none" w:sz="0" w:space="0" w:color="auto"/>
        <w:left w:val="none" w:sz="0" w:space="0" w:color="auto"/>
        <w:bottom w:val="none" w:sz="0" w:space="0" w:color="auto"/>
        <w:right w:val="none" w:sz="0" w:space="0" w:color="auto"/>
      </w:divBdr>
    </w:div>
    <w:div w:id="327175472">
      <w:marLeft w:val="480"/>
      <w:marRight w:val="0"/>
      <w:marTop w:val="0"/>
      <w:marBottom w:val="0"/>
      <w:divBdr>
        <w:top w:val="none" w:sz="0" w:space="0" w:color="auto"/>
        <w:left w:val="none" w:sz="0" w:space="0" w:color="auto"/>
        <w:bottom w:val="none" w:sz="0" w:space="0" w:color="auto"/>
        <w:right w:val="none" w:sz="0" w:space="0" w:color="auto"/>
      </w:divBdr>
    </w:div>
    <w:div w:id="327249912">
      <w:marLeft w:val="640"/>
      <w:marRight w:val="0"/>
      <w:marTop w:val="0"/>
      <w:marBottom w:val="0"/>
      <w:divBdr>
        <w:top w:val="none" w:sz="0" w:space="0" w:color="auto"/>
        <w:left w:val="none" w:sz="0" w:space="0" w:color="auto"/>
        <w:bottom w:val="none" w:sz="0" w:space="0" w:color="auto"/>
        <w:right w:val="none" w:sz="0" w:space="0" w:color="auto"/>
      </w:divBdr>
    </w:div>
    <w:div w:id="327366492">
      <w:marLeft w:val="480"/>
      <w:marRight w:val="0"/>
      <w:marTop w:val="0"/>
      <w:marBottom w:val="0"/>
      <w:divBdr>
        <w:top w:val="none" w:sz="0" w:space="0" w:color="auto"/>
        <w:left w:val="none" w:sz="0" w:space="0" w:color="auto"/>
        <w:bottom w:val="none" w:sz="0" w:space="0" w:color="auto"/>
        <w:right w:val="none" w:sz="0" w:space="0" w:color="auto"/>
      </w:divBdr>
    </w:div>
    <w:div w:id="327443487">
      <w:marLeft w:val="480"/>
      <w:marRight w:val="0"/>
      <w:marTop w:val="0"/>
      <w:marBottom w:val="0"/>
      <w:divBdr>
        <w:top w:val="none" w:sz="0" w:space="0" w:color="auto"/>
        <w:left w:val="none" w:sz="0" w:space="0" w:color="auto"/>
        <w:bottom w:val="none" w:sz="0" w:space="0" w:color="auto"/>
        <w:right w:val="none" w:sz="0" w:space="0" w:color="auto"/>
      </w:divBdr>
    </w:div>
    <w:div w:id="327514523">
      <w:marLeft w:val="640"/>
      <w:marRight w:val="0"/>
      <w:marTop w:val="0"/>
      <w:marBottom w:val="0"/>
      <w:divBdr>
        <w:top w:val="none" w:sz="0" w:space="0" w:color="auto"/>
        <w:left w:val="none" w:sz="0" w:space="0" w:color="auto"/>
        <w:bottom w:val="none" w:sz="0" w:space="0" w:color="auto"/>
        <w:right w:val="none" w:sz="0" w:space="0" w:color="auto"/>
      </w:divBdr>
    </w:div>
    <w:div w:id="327514631">
      <w:marLeft w:val="640"/>
      <w:marRight w:val="0"/>
      <w:marTop w:val="0"/>
      <w:marBottom w:val="0"/>
      <w:divBdr>
        <w:top w:val="none" w:sz="0" w:space="0" w:color="auto"/>
        <w:left w:val="none" w:sz="0" w:space="0" w:color="auto"/>
        <w:bottom w:val="none" w:sz="0" w:space="0" w:color="auto"/>
        <w:right w:val="none" w:sz="0" w:space="0" w:color="auto"/>
      </w:divBdr>
    </w:div>
    <w:div w:id="327515514">
      <w:marLeft w:val="640"/>
      <w:marRight w:val="0"/>
      <w:marTop w:val="0"/>
      <w:marBottom w:val="0"/>
      <w:divBdr>
        <w:top w:val="none" w:sz="0" w:space="0" w:color="auto"/>
        <w:left w:val="none" w:sz="0" w:space="0" w:color="auto"/>
        <w:bottom w:val="none" w:sz="0" w:space="0" w:color="auto"/>
        <w:right w:val="none" w:sz="0" w:space="0" w:color="auto"/>
      </w:divBdr>
    </w:div>
    <w:div w:id="327560193">
      <w:marLeft w:val="480"/>
      <w:marRight w:val="0"/>
      <w:marTop w:val="0"/>
      <w:marBottom w:val="0"/>
      <w:divBdr>
        <w:top w:val="none" w:sz="0" w:space="0" w:color="auto"/>
        <w:left w:val="none" w:sz="0" w:space="0" w:color="auto"/>
        <w:bottom w:val="none" w:sz="0" w:space="0" w:color="auto"/>
        <w:right w:val="none" w:sz="0" w:space="0" w:color="auto"/>
      </w:divBdr>
    </w:div>
    <w:div w:id="327632551">
      <w:marLeft w:val="480"/>
      <w:marRight w:val="0"/>
      <w:marTop w:val="0"/>
      <w:marBottom w:val="0"/>
      <w:divBdr>
        <w:top w:val="none" w:sz="0" w:space="0" w:color="auto"/>
        <w:left w:val="none" w:sz="0" w:space="0" w:color="auto"/>
        <w:bottom w:val="none" w:sz="0" w:space="0" w:color="auto"/>
        <w:right w:val="none" w:sz="0" w:space="0" w:color="auto"/>
      </w:divBdr>
    </w:div>
    <w:div w:id="327633802">
      <w:marLeft w:val="480"/>
      <w:marRight w:val="0"/>
      <w:marTop w:val="0"/>
      <w:marBottom w:val="0"/>
      <w:divBdr>
        <w:top w:val="none" w:sz="0" w:space="0" w:color="auto"/>
        <w:left w:val="none" w:sz="0" w:space="0" w:color="auto"/>
        <w:bottom w:val="none" w:sz="0" w:space="0" w:color="auto"/>
        <w:right w:val="none" w:sz="0" w:space="0" w:color="auto"/>
      </w:divBdr>
    </w:div>
    <w:div w:id="327636671">
      <w:marLeft w:val="640"/>
      <w:marRight w:val="0"/>
      <w:marTop w:val="0"/>
      <w:marBottom w:val="0"/>
      <w:divBdr>
        <w:top w:val="none" w:sz="0" w:space="0" w:color="auto"/>
        <w:left w:val="none" w:sz="0" w:space="0" w:color="auto"/>
        <w:bottom w:val="none" w:sz="0" w:space="0" w:color="auto"/>
        <w:right w:val="none" w:sz="0" w:space="0" w:color="auto"/>
      </w:divBdr>
    </w:div>
    <w:div w:id="327828920">
      <w:marLeft w:val="640"/>
      <w:marRight w:val="0"/>
      <w:marTop w:val="0"/>
      <w:marBottom w:val="0"/>
      <w:divBdr>
        <w:top w:val="none" w:sz="0" w:space="0" w:color="auto"/>
        <w:left w:val="none" w:sz="0" w:space="0" w:color="auto"/>
        <w:bottom w:val="none" w:sz="0" w:space="0" w:color="auto"/>
        <w:right w:val="none" w:sz="0" w:space="0" w:color="auto"/>
      </w:divBdr>
    </w:div>
    <w:div w:id="327908916">
      <w:marLeft w:val="480"/>
      <w:marRight w:val="0"/>
      <w:marTop w:val="0"/>
      <w:marBottom w:val="0"/>
      <w:divBdr>
        <w:top w:val="none" w:sz="0" w:space="0" w:color="auto"/>
        <w:left w:val="none" w:sz="0" w:space="0" w:color="auto"/>
        <w:bottom w:val="none" w:sz="0" w:space="0" w:color="auto"/>
        <w:right w:val="none" w:sz="0" w:space="0" w:color="auto"/>
      </w:divBdr>
    </w:div>
    <w:div w:id="327948897">
      <w:marLeft w:val="480"/>
      <w:marRight w:val="0"/>
      <w:marTop w:val="0"/>
      <w:marBottom w:val="0"/>
      <w:divBdr>
        <w:top w:val="none" w:sz="0" w:space="0" w:color="auto"/>
        <w:left w:val="none" w:sz="0" w:space="0" w:color="auto"/>
        <w:bottom w:val="none" w:sz="0" w:space="0" w:color="auto"/>
        <w:right w:val="none" w:sz="0" w:space="0" w:color="auto"/>
      </w:divBdr>
    </w:div>
    <w:div w:id="328019539">
      <w:marLeft w:val="480"/>
      <w:marRight w:val="0"/>
      <w:marTop w:val="0"/>
      <w:marBottom w:val="0"/>
      <w:divBdr>
        <w:top w:val="none" w:sz="0" w:space="0" w:color="auto"/>
        <w:left w:val="none" w:sz="0" w:space="0" w:color="auto"/>
        <w:bottom w:val="none" w:sz="0" w:space="0" w:color="auto"/>
        <w:right w:val="none" w:sz="0" w:space="0" w:color="auto"/>
      </w:divBdr>
    </w:div>
    <w:div w:id="328026931">
      <w:marLeft w:val="640"/>
      <w:marRight w:val="0"/>
      <w:marTop w:val="0"/>
      <w:marBottom w:val="0"/>
      <w:divBdr>
        <w:top w:val="none" w:sz="0" w:space="0" w:color="auto"/>
        <w:left w:val="none" w:sz="0" w:space="0" w:color="auto"/>
        <w:bottom w:val="none" w:sz="0" w:space="0" w:color="auto"/>
        <w:right w:val="none" w:sz="0" w:space="0" w:color="auto"/>
      </w:divBdr>
    </w:div>
    <w:div w:id="328099642">
      <w:bodyDiv w:val="1"/>
      <w:marLeft w:val="0"/>
      <w:marRight w:val="0"/>
      <w:marTop w:val="0"/>
      <w:marBottom w:val="0"/>
      <w:divBdr>
        <w:top w:val="none" w:sz="0" w:space="0" w:color="auto"/>
        <w:left w:val="none" w:sz="0" w:space="0" w:color="auto"/>
        <w:bottom w:val="none" w:sz="0" w:space="0" w:color="auto"/>
        <w:right w:val="none" w:sz="0" w:space="0" w:color="auto"/>
      </w:divBdr>
      <w:divsChild>
        <w:div w:id="997228115">
          <w:marLeft w:val="640"/>
          <w:marRight w:val="0"/>
          <w:marTop w:val="0"/>
          <w:marBottom w:val="0"/>
          <w:divBdr>
            <w:top w:val="none" w:sz="0" w:space="0" w:color="auto"/>
            <w:left w:val="none" w:sz="0" w:space="0" w:color="auto"/>
            <w:bottom w:val="none" w:sz="0" w:space="0" w:color="auto"/>
            <w:right w:val="none" w:sz="0" w:space="0" w:color="auto"/>
          </w:divBdr>
        </w:div>
        <w:div w:id="1314530647">
          <w:marLeft w:val="640"/>
          <w:marRight w:val="0"/>
          <w:marTop w:val="0"/>
          <w:marBottom w:val="0"/>
          <w:divBdr>
            <w:top w:val="none" w:sz="0" w:space="0" w:color="auto"/>
            <w:left w:val="none" w:sz="0" w:space="0" w:color="auto"/>
            <w:bottom w:val="none" w:sz="0" w:space="0" w:color="auto"/>
            <w:right w:val="none" w:sz="0" w:space="0" w:color="auto"/>
          </w:divBdr>
        </w:div>
        <w:div w:id="1358383392">
          <w:marLeft w:val="640"/>
          <w:marRight w:val="0"/>
          <w:marTop w:val="0"/>
          <w:marBottom w:val="0"/>
          <w:divBdr>
            <w:top w:val="none" w:sz="0" w:space="0" w:color="auto"/>
            <w:left w:val="none" w:sz="0" w:space="0" w:color="auto"/>
            <w:bottom w:val="none" w:sz="0" w:space="0" w:color="auto"/>
            <w:right w:val="none" w:sz="0" w:space="0" w:color="auto"/>
          </w:divBdr>
        </w:div>
        <w:div w:id="1752846672">
          <w:marLeft w:val="640"/>
          <w:marRight w:val="0"/>
          <w:marTop w:val="0"/>
          <w:marBottom w:val="0"/>
          <w:divBdr>
            <w:top w:val="none" w:sz="0" w:space="0" w:color="auto"/>
            <w:left w:val="none" w:sz="0" w:space="0" w:color="auto"/>
            <w:bottom w:val="none" w:sz="0" w:space="0" w:color="auto"/>
            <w:right w:val="none" w:sz="0" w:space="0" w:color="auto"/>
          </w:divBdr>
        </w:div>
        <w:div w:id="2034529870">
          <w:marLeft w:val="640"/>
          <w:marRight w:val="0"/>
          <w:marTop w:val="0"/>
          <w:marBottom w:val="0"/>
          <w:divBdr>
            <w:top w:val="none" w:sz="0" w:space="0" w:color="auto"/>
            <w:left w:val="none" w:sz="0" w:space="0" w:color="auto"/>
            <w:bottom w:val="none" w:sz="0" w:space="0" w:color="auto"/>
            <w:right w:val="none" w:sz="0" w:space="0" w:color="auto"/>
          </w:divBdr>
        </w:div>
        <w:div w:id="1075467500">
          <w:marLeft w:val="640"/>
          <w:marRight w:val="0"/>
          <w:marTop w:val="0"/>
          <w:marBottom w:val="0"/>
          <w:divBdr>
            <w:top w:val="none" w:sz="0" w:space="0" w:color="auto"/>
            <w:left w:val="none" w:sz="0" w:space="0" w:color="auto"/>
            <w:bottom w:val="none" w:sz="0" w:space="0" w:color="auto"/>
            <w:right w:val="none" w:sz="0" w:space="0" w:color="auto"/>
          </w:divBdr>
        </w:div>
        <w:div w:id="1310786034">
          <w:marLeft w:val="640"/>
          <w:marRight w:val="0"/>
          <w:marTop w:val="0"/>
          <w:marBottom w:val="0"/>
          <w:divBdr>
            <w:top w:val="none" w:sz="0" w:space="0" w:color="auto"/>
            <w:left w:val="none" w:sz="0" w:space="0" w:color="auto"/>
            <w:bottom w:val="none" w:sz="0" w:space="0" w:color="auto"/>
            <w:right w:val="none" w:sz="0" w:space="0" w:color="auto"/>
          </w:divBdr>
        </w:div>
        <w:div w:id="720593383">
          <w:marLeft w:val="640"/>
          <w:marRight w:val="0"/>
          <w:marTop w:val="0"/>
          <w:marBottom w:val="0"/>
          <w:divBdr>
            <w:top w:val="none" w:sz="0" w:space="0" w:color="auto"/>
            <w:left w:val="none" w:sz="0" w:space="0" w:color="auto"/>
            <w:bottom w:val="none" w:sz="0" w:space="0" w:color="auto"/>
            <w:right w:val="none" w:sz="0" w:space="0" w:color="auto"/>
          </w:divBdr>
        </w:div>
        <w:div w:id="1933008643">
          <w:marLeft w:val="640"/>
          <w:marRight w:val="0"/>
          <w:marTop w:val="0"/>
          <w:marBottom w:val="0"/>
          <w:divBdr>
            <w:top w:val="none" w:sz="0" w:space="0" w:color="auto"/>
            <w:left w:val="none" w:sz="0" w:space="0" w:color="auto"/>
            <w:bottom w:val="none" w:sz="0" w:space="0" w:color="auto"/>
            <w:right w:val="none" w:sz="0" w:space="0" w:color="auto"/>
          </w:divBdr>
        </w:div>
        <w:div w:id="1862352136">
          <w:marLeft w:val="640"/>
          <w:marRight w:val="0"/>
          <w:marTop w:val="0"/>
          <w:marBottom w:val="0"/>
          <w:divBdr>
            <w:top w:val="none" w:sz="0" w:space="0" w:color="auto"/>
            <w:left w:val="none" w:sz="0" w:space="0" w:color="auto"/>
            <w:bottom w:val="none" w:sz="0" w:space="0" w:color="auto"/>
            <w:right w:val="none" w:sz="0" w:space="0" w:color="auto"/>
          </w:divBdr>
        </w:div>
        <w:div w:id="793211195">
          <w:marLeft w:val="640"/>
          <w:marRight w:val="0"/>
          <w:marTop w:val="0"/>
          <w:marBottom w:val="0"/>
          <w:divBdr>
            <w:top w:val="none" w:sz="0" w:space="0" w:color="auto"/>
            <w:left w:val="none" w:sz="0" w:space="0" w:color="auto"/>
            <w:bottom w:val="none" w:sz="0" w:space="0" w:color="auto"/>
            <w:right w:val="none" w:sz="0" w:space="0" w:color="auto"/>
          </w:divBdr>
        </w:div>
        <w:div w:id="1400206049">
          <w:marLeft w:val="640"/>
          <w:marRight w:val="0"/>
          <w:marTop w:val="0"/>
          <w:marBottom w:val="0"/>
          <w:divBdr>
            <w:top w:val="none" w:sz="0" w:space="0" w:color="auto"/>
            <w:left w:val="none" w:sz="0" w:space="0" w:color="auto"/>
            <w:bottom w:val="none" w:sz="0" w:space="0" w:color="auto"/>
            <w:right w:val="none" w:sz="0" w:space="0" w:color="auto"/>
          </w:divBdr>
        </w:div>
        <w:div w:id="381364553">
          <w:marLeft w:val="640"/>
          <w:marRight w:val="0"/>
          <w:marTop w:val="0"/>
          <w:marBottom w:val="0"/>
          <w:divBdr>
            <w:top w:val="none" w:sz="0" w:space="0" w:color="auto"/>
            <w:left w:val="none" w:sz="0" w:space="0" w:color="auto"/>
            <w:bottom w:val="none" w:sz="0" w:space="0" w:color="auto"/>
            <w:right w:val="none" w:sz="0" w:space="0" w:color="auto"/>
          </w:divBdr>
        </w:div>
        <w:div w:id="1639721129">
          <w:marLeft w:val="640"/>
          <w:marRight w:val="0"/>
          <w:marTop w:val="0"/>
          <w:marBottom w:val="0"/>
          <w:divBdr>
            <w:top w:val="none" w:sz="0" w:space="0" w:color="auto"/>
            <w:left w:val="none" w:sz="0" w:space="0" w:color="auto"/>
            <w:bottom w:val="none" w:sz="0" w:space="0" w:color="auto"/>
            <w:right w:val="none" w:sz="0" w:space="0" w:color="auto"/>
          </w:divBdr>
        </w:div>
        <w:div w:id="2083289680">
          <w:marLeft w:val="640"/>
          <w:marRight w:val="0"/>
          <w:marTop w:val="0"/>
          <w:marBottom w:val="0"/>
          <w:divBdr>
            <w:top w:val="none" w:sz="0" w:space="0" w:color="auto"/>
            <w:left w:val="none" w:sz="0" w:space="0" w:color="auto"/>
            <w:bottom w:val="none" w:sz="0" w:space="0" w:color="auto"/>
            <w:right w:val="none" w:sz="0" w:space="0" w:color="auto"/>
          </w:divBdr>
        </w:div>
        <w:div w:id="860437080">
          <w:marLeft w:val="640"/>
          <w:marRight w:val="0"/>
          <w:marTop w:val="0"/>
          <w:marBottom w:val="0"/>
          <w:divBdr>
            <w:top w:val="none" w:sz="0" w:space="0" w:color="auto"/>
            <w:left w:val="none" w:sz="0" w:space="0" w:color="auto"/>
            <w:bottom w:val="none" w:sz="0" w:space="0" w:color="auto"/>
            <w:right w:val="none" w:sz="0" w:space="0" w:color="auto"/>
          </w:divBdr>
        </w:div>
        <w:div w:id="138419791">
          <w:marLeft w:val="640"/>
          <w:marRight w:val="0"/>
          <w:marTop w:val="0"/>
          <w:marBottom w:val="0"/>
          <w:divBdr>
            <w:top w:val="none" w:sz="0" w:space="0" w:color="auto"/>
            <w:left w:val="none" w:sz="0" w:space="0" w:color="auto"/>
            <w:bottom w:val="none" w:sz="0" w:space="0" w:color="auto"/>
            <w:right w:val="none" w:sz="0" w:space="0" w:color="auto"/>
          </w:divBdr>
        </w:div>
        <w:div w:id="1933663471">
          <w:marLeft w:val="640"/>
          <w:marRight w:val="0"/>
          <w:marTop w:val="0"/>
          <w:marBottom w:val="0"/>
          <w:divBdr>
            <w:top w:val="none" w:sz="0" w:space="0" w:color="auto"/>
            <w:left w:val="none" w:sz="0" w:space="0" w:color="auto"/>
            <w:bottom w:val="none" w:sz="0" w:space="0" w:color="auto"/>
            <w:right w:val="none" w:sz="0" w:space="0" w:color="auto"/>
          </w:divBdr>
        </w:div>
        <w:div w:id="711081123">
          <w:marLeft w:val="640"/>
          <w:marRight w:val="0"/>
          <w:marTop w:val="0"/>
          <w:marBottom w:val="0"/>
          <w:divBdr>
            <w:top w:val="none" w:sz="0" w:space="0" w:color="auto"/>
            <w:left w:val="none" w:sz="0" w:space="0" w:color="auto"/>
            <w:bottom w:val="none" w:sz="0" w:space="0" w:color="auto"/>
            <w:right w:val="none" w:sz="0" w:space="0" w:color="auto"/>
          </w:divBdr>
        </w:div>
        <w:div w:id="474879004">
          <w:marLeft w:val="640"/>
          <w:marRight w:val="0"/>
          <w:marTop w:val="0"/>
          <w:marBottom w:val="0"/>
          <w:divBdr>
            <w:top w:val="none" w:sz="0" w:space="0" w:color="auto"/>
            <w:left w:val="none" w:sz="0" w:space="0" w:color="auto"/>
            <w:bottom w:val="none" w:sz="0" w:space="0" w:color="auto"/>
            <w:right w:val="none" w:sz="0" w:space="0" w:color="auto"/>
          </w:divBdr>
        </w:div>
        <w:div w:id="593636253">
          <w:marLeft w:val="640"/>
          <w:marRight w:val="0"/>
          <w:marTop w:val="0"/>
          <w:marBottom w:val="0"/>
          <w:divBdr>
            <w:top w:val="none" w:sz="0" w:space="0" w:color="auto"/>
            <w:left w:val="none" w:sz="0" w:space="0" w:color="auto"/>
            <w:bottom w:val="none" w:sz="0" w:space="0" w:color="auto"/>
            <w:right w:val="none" w:sz="0" w:space="0" w:color="auto"/>
          </w:divBdr>
        </w:div>
        <w:div w:id="1727874397">
          <w:marLeft w:val="640"/>
          <w:marRight w:val="0"/>
          <w:marTop w:val="0"/>
          <w:marBottom w:val="0"/>
          <w:divBdr>
            <w:top w:val="none" w:sz="0" w:space="0" w:color="auto"/>
            <w:left w:val="none" w:sz="0" w:space="0" w:color="auto"/>
            <w:bottom w:val="none" w:sz="0" w:space="0" w:color="auto"/>
            <w:right w:val="none" w:sz="0" w:space="0" w:color="auto"/>
          </w:divBdr>
        </w:div>
        <w:div w:id="1543710428">
          <w:marLeft w:val="640"/>
          <w:marRight w:val="0"/>
          <w:marTop w:val="0"/>
          <w:marBottom w:val="0"/>
          <w:divBdr>
            <w:top w:val="none" w:sz="0" w:space="0" w:color="auto"/>
            <w:left w:val="none" w:sz="0" w:space="0" w:color="auto"/>
            <w:bottom w:val="none" w:sz="0" w:space="0" w:color="auto"/>
            <w:right w:val="none" w:sz="0" w:space="0" w:color="auto"/>
          </w:divBdr>
        </w:div>
        <w:div w:id="1123616646">
          <w:marLeft w:val="640"/>
          <w:marRight w:val="0"/>
          <w:marTop w:val="0"/>
          <w:marBottom w:val="0"/>
          <w:divBdr>
            <w:top w:val="none" w:sz="0" w:space="0" w:color="auto"/>
            <w:left w:val="none" w:sz="0" w:space="0" w:color="auto"/>
            <w:bottom w:val="none" w:sz="0" w:space="0" w:color="auto"/>
            <w:right w:val="none" w:sz="0" w:space="0" w:color="auto"/>
          </w:divBdr>
        </w:div>
        <w:div w:id="778836210">
          <w:marLeft w:val="640"/>
          <w:marRight w:val="0"/>
          <w:marTop w:val="0"/>
          <w:marBottom w:val="0"/>
          <w:divBdr>
            <w:top w:val="none" w:sz="0" w:space="0" w:color="auto"/>
            <w:left w:val="none" w:sz="0" w:space="0" w:color="auto"/>
            <w:bottom w:val="none" w:sz="0" w:space="0" w:color="auto"/>
            <w:right w:val="none" w:sz="0" w:space="0" w:color="auto"/>
          </w:divBdr>
        </w:div>
        <w:div w:id="1425373050">
          <w:marLeft w:val="640"/>
          <w:marRight w:val="0"/>
          <w:marTop w:val="0"/>
          <w:marBottom w:val="0"/>
          <w:divBdr>
            <w:top w:val="none" w:sz="0" w:space="0" w:color="auto"/>
            <w:left w:val="none" w:sz="0" w:space="0" w:color="auto"/>
            <w:bottom w:val="none" w:sz="0" w:space="0" w:color="auto"/>
            <w:right w:val="none" w:sz="0" w:space="0" w:color="auto"/>
          </w:divBdr>
        </w:div>
        <w:div w:id="335036974">
          <w:marLeft w:val="640"/>
          <w:marRight w:val="0"/>
          <w:marTop w:val="0"/>
          <w:marBottom w:val="0"/>
          <w:divBdr>
            <w:top w:val="none" w:sz="0" w:space="0" w:color="auto"/>
            <w:left w:val="none" w:sz="0" w:space="0" w:color="auto"/>
            <w:bottom w:val="none" w:sz="0" w:space="0" w:color="auto"/>
            <w:right w:val="none" w:sz="0" w:space="0" w:color="auto"/>
          </w:divBdr>
        </w:div>
        <w:div w:id="202644303">
          <w:marLeft w:val="640"/>
          <w:marRight w:val="0"/>
          <w:marTop w:val="0"/>
          <w:marBottom w:val="0"/>
          <w:divBdr>
            <w:top w:val="none" w:sz="0" w:space="0" w:color="auto"/>
            <w:left w:val="none" w:sz="0" w:space="0" w:color="auto"/>
            <w:bottom w:val="none" w:sz="0" w:space="0" w:color="auto"/>
            <w:right w:val="none" w:sz="0" w:space="0" w:color="auto"/>
          </w:divBdr>
        </w:div>
        <w:div w:id="75053445">
          <w:marLeft w:val="640"/>
          <w:marRight w:val="0"/>
          <w:marTop w:val="0"/>
          <w:marBottom w:val="0"/>
          <w:divBdr>
            <w:top w:val="none" w:sz="0" w:space="0" w:color="auto"/>
            <w:left w:val="none" w:sz="0" w:space="0" w:color="auto"/>
            <w:bottom w:val="none" w:sz="0" w:space="0" w:color="auto"/>
            <w:right w:val="none" w:sz="0" w:space="0" w:color="auto"/>
          </w:divBdr>
        </w:div>
        <w:div w:id="1229221968">
          <w:marLeft w:val="640"/>
          <w:marRight w:val="0"/>
          <w:marTop w:val="0"/>
          <w:marBottom w:val="0"/>
          <w:divBdr>
            <w:top w:val="none" w:sz="0" w:space="0" w:color="auto"/>
            <w:left w:val="none" w:sz="0" w:space="0" w:color="auto"/>
            <w:bottom w:val="none" w:sz="0" w:space="0" w:color="auto"/>
            <w:right w:val="none" w:sz="0" w:space="0" w:color="auto"/>
          </w:divBdr>
        </w:div>
        <w:div w:id="2043047625">
          <w:marLeft w:val="640"/>
          <w:marRight w:val="0"/>
          <w:marTop w:val="0"/>
          <w:marBottom w:val="0"/>
          <w:divBdr>
            <w:top w:val="none" w:sz="0" w:space="0" w:color="auto"/>
            <w:left w:val="none" w:sz="0" w:space="0" w:color="auto"/>
            <w:bottom w:val="none" w:sz="0" w:space="0" w:color="auto"/>
            <w:right w:val="none" w:sz="0" w:space="0" w:color="auto"/>
          </w:divBdr>
        </w:div>
        <w:div w:id="740641490">
          <w:marLeft w:val="640"/>
          <w:marRight w:val="0"/>
          <w:marTop w:val="0"/>
          <w:marBottom w:val="0"/>
          <w:divBdr>
            <w:top w:val="none" w:sz="0" w:space="0" w:color="auto"/>
            <w:left w:val="none" w:sz="0" w:space="0" w:color="auto"/>
            <w:bottom w:val="none" w:sz="0" w:space="0" w:color="auto"/>
            <w:right w:val="none" w:sz="0" w:space="0" w:color="auto"/>
          </w:divBdr>
        </w:div>
        <w:div w:id="428433928">
          <w:marLeft w:val="640"/>
          <w:marRight w:val="0"/>
          <w:marTop w:val="0"/>
          <w:marBottom w:val="0"/>
          <w:divBdr>
            <w:top w:val="none" w:sz="0" w:space="0" w:color="auto"/>
            <w:left w:val="none" w:sz="0" w:space="0" w:color="auto"/>
            <w:bottom w:val="none" w:sz="0" w:space="0" w:color="auto"/>
            <w:right w:val="none" w:sz="0" w:space="0" w:color="auto"/>
          </w:divBdr>
        </w:div>
        <w:div w:id="1107700816">
          <w:marLeft w:val="640"/>
          <w:marRight w:val="0"/>
          <w:marTop w:val="0"/>
          <w:marBottom w:val="0"/>
          <w:divBdr>
            <w:top w:val="none" w:sz="0" w:space="0" w:color="auto"/>
            <w:left w:val="none" w:sz="0" w:space="0" w:color="auto"/>
            <w:bottom w:val="none" w:sz="0" w:space="0" w:color="auto"/>
            <w:right w:val="none" w:sz="0" w:space="0" w:color="auto"/>
          </w:divBdr>
        </w:div>
        <w:div w:id="1964774047">
          <w:marLeft w:val="640"/>
          <w:marRight w:val="0"/>
          <w:marTop w:val="0"/>
          <w:marBottom w:val="0"/>
          <w:divBdr>
            <w:top w:val="none" w:sz="0" w:space="0" w:color="auto"/>
            <w:left w:val="none" w:sz="0" w:space="0" w:color="auto"/>
            <w:bottom w:val="none" w:sz="0" w:space="0" w:color="auto"/>
            <w:right w:val="none" w:sz="0" w:space="0" w:color="auto"/>
          </w:divBdr>
        </w:div>
        <w:div w:id="1420441857">
          <w:marLeft w:val="640"/>
          <w:marRight w:val="0"/>
          <w:marTop w:val="0"/>
          <w:marBottom w:val="0"/>
          <w:divBdr>
            <w:top w:val="none" w:sz="0" w:space="0" w:color="auto"/>
            <w:left w:val="none" w:sz="0" w:space="0" w:color="auto"/>
            <w:bottom w:val="none" w:sz="0" w:space="0" w:color="auto"/>
            <w:right w:val="none" w:sz="0" w:space="0" w:color="auto"/>
          </w:divBdr>
        </w:div>
        <w:div w:id="407969086">
          <w:marLeft w:val="640"/>
          <w:marRight w:val="0"/>
          <w:marTop w:val="0"/>
          <w:marBottom w:val="0"/>
          <w:divBdr>
            <w:top w:val="none" w:sz="0" w:space="0" w:color="auto"/>
            <w:left w:val="none" w:sz="0" w:space="0" w:color="auto"/>
            <w:bottom w:val="none" w:sz="0" w:space="0" w:color="auto"/>
            <w:right w:val="none" w:sz="0" w:space="0" w:color="auto"/>
          </w:divBdr>
        </w:div>
        <w:div w:id="584341828">
          <w:marLeft w:val="640"/>
          <w:marRight w:val="0"/>
          <w:marTop w:val="0"/>
          <w:marBottom w:val="0"/>
          <w:divBdr>
            <w:top w:val="none" w:sz="0" w:space="0" w:color="auto"/>
            <w:left w:val="none" w:sz="0" w:space="0" w:color="auto"/>
            <w:bottom w:val="none" w:sz="0" w:space="0" w:color="auto"/>
            <w:right w:val="none" w:sz="0" w:space="0" w:color="auto"/>
          </w:divBdr>
        </w:div>
        <w:div w:id="1240754601">
          <w:marLeft w:val="640"/>
          <w:marRight w:val="0"/>
          <w:marTop w:val="0"/>
          <w:marBottom w:val="0"/>
          <w:divBdr>
            <w:top w:val="none" w:sz="0" w:space="0" w:color="auto"/>
            <w:left w:val="none" w:sz="0" w:space="0" w:color="auto"/>
            <w:bottom w:val="none" w:sz="0" w:space="0" w:color="auto"/>
            <w:right w:val="none" w:sz="0" w:space="0" w:color="auto"/>
          </w:divBdr>
        </w:div>
        <w:div w:id="1213233495">
          <w:marLeft w:val="640"/>
          <w:marRight w:val="0"/>
          <w:marTop w:val="0"/>
          <w:marBottom w:val="0"/>
          <w:divBdr>
            <w:top w:val="none" w:sz="0" w:space="0" w:color="auto"/>
            <w:left w:val="none" w:sz="0" w:space="0" w:color="auto"/>
            <w:bottom w:val="none" w:sz="0" w:space="0" w:color="auto"/>
            <w:right w:val="none" w:sz="0" w:space="0" w:color="auto"/>
          </w:divBdr>
        </w:div>
        <w:div w:id="2060349793">
          <w:marLeft w:val="640"/>
          <w:marRight w:val="0"/>
          <w:marTop w:val="0"/>
          <w:marBottom w:val="0"/>
          <w:divBdr>
            <w:top w:val="none" w:sz="0" w:space="0" w:color="auto"/>
            <w:left w:val="none" w:sz="0" w:space="0" w:color="auto"/>
            <w:bottom w:val="none" w:sz="0" w:space="0" w:color="auto"/>
            <w:right w:val="none" w:sz="0" w:space="0" w:color="auto"/>
          </w:divBdr>
        </w:div>
        <w:div w:id="1249846216">
          <w:marLeft w:val="640"/>
          <w:marRight w:val="0"/>
          <w:marTop w:val="0"/>
          <w:marBottom w:val="0"/>
          <w:divBdr>
            <w:top w:val="none" w:sz="0" w:space="0" w:color="auto"/>
            <w:left w:val="none" w:sz="0" w:space="0" w:color="auto"/>
            <w:bottom w:val="none" w:sz="0" w:space="0" w:color="auto"/>
            <w:right w:val="none" w:sz="0" w:space="0" w:color="auto"/>
          </w:divBdr>
        </w:div>
        <w:div w:id="1316488295">
          <w:marLeft w:val="640"/>
          <w:marRight w:val="0"/>
          <w:marTop w:val="0"/>
          <w:marBottom w:val="0"/>
          <w:divBdr>
            <w:top w:val="none" w:sz="0" w:space="0" w:color="auto"/>
            <w:left w:val="none" w:sz="0" w:space="0" w:color="auto"/>
            <w:bottom w:val="none" w:sz="0" w:space="0" w:color="auto"/>
            <w:right w:val="none" w:sz="0" w:space="0" w:color="auto"/>
          </w:divBdr>
        </w:div>
        <w:div w:id="1540823061">
          <w:marLeft w:val="640"/>
          <w:marRight w:val="0"/>
          <w:marTop w:val="0"/>
          <w:marBottom w:val="0"/>
          <w:divBdr>
            <w:top w:val="none" w:sz="0" w:space="0" w:color="auto"/>
            <w:left w:val="none" w:sz="0" w:space="0" w:color="auto"/>
            <w:bottom w:val="none" w:sz="0" w:space="0" w:color="auto"/>
            <w:right w:val="none" w:sz="0" w:space="0" w:color="auto"/>
          </w:divBdr>
        </w:div>
        <w:div w:id="348678112">
          <w:marLeft w:val="640"/>
          <w:marRight w:val="0"/>
          <w:marTop w:val="0"/>
          <w:marBottom w:val="0"/>
          <w:divBdr>
            <w:top w:val="none" w:sz="0" w:space="0" w:color="auto"/>
            <w:left w:val="none" w:sz="0" w:space="0" w:color="auto"/>
            <w:bottom w:val="none" w:sz="0" w:space="0" w:color="auto"/>
            <w:right w:val="none" w:sz="0" w:space="0" w:color="auto"/>
          </w:divBdr>
        </w:div>
        <w:div w:id="2095584819">
          <w:marLeft w:val="640"/>
          <w:marRight w:val="0"/>
          <w:marTop w:val="0"/>
          <w:marBottom w:val="0"/>
          <w:divBdr>
            <w:top w:val="none" w:sz="0" w:space="0" w:color="auto"/>
            <w:left w:val="none" w:sz="0" w:space="0" w:color="auto"/>
            <w:bottom w:val="none" w:sz="0" w:space="0" w:color="auto"/>
            <w:right w:val="none" w:sz="0" w:space="0" w:color="auto"/>
          </w:divBdr>
        </w:div>
        <w:div w:id="205139516">
          <w:marLeft w:val="640"/>
          <w:marRight w:val="0"/>
          <w:marTop w:val="0"/>
          <w:marBottom w:val="0"/>
          <w:divBdr>
            <w:top w:val="none" w:sz="0" w:space="0" w:color="auto"/>
            <w:left w:val="none" w:sz="0" w:space="0" w:color="auto"/>
            <w:bottom w:val="none" w:sz="0" w:space="0" w:color="auto"/>
            <w:right w:val="none" w:sz="0" w:space="0" w:color="auto"/>
          </w:divBdr>
        </w:div>
        <w:div w:id="627932138">
          <w:marLeft w:val="640"/>
          <w:marRight w:val="0"/>
          <w:marTop w:val="0"/>
          <w:marBottom w:val="0"/>
          <w:divBdr>
            <w:top w:val="none" w:sz="0" w:space="0" w:color="auto"/>
            <w:left w:val="none" w:sz="0" w:space="0" w:color="auto"/>
            <w:bottom w:val="none" w:sz="0" w:space="0" w:color="auto"/>
            <w:right w:val="none" w:sz="0" w:space="0" w:color="auto"/>
          </w:divBdr>
        </w:div>
        <w:div w:id="722290683">
          <w:marLeft w:val="640"/>
          <w:marRight w:val="0"/>
          <w:marTop w:val="0"/>
          <w:marBottom w:val="0"/>
          <w:divBdr>
            <w:top w:val="none" w:sz="0" w:space="0" w:color="auto"/>
            <w:left w:val="none" w:sz="0" w:space="0" w:color="auto"/>
            <w:bottom w:val="none" w:sz="0" w:space="0" w:color="auto"/>
            <w:right w:val="none" w:sz="0" w:space="0" w:color="auto"/>
          </w:divBdr>
        </w:div>
      </w:divsChild>
    </w:div>
    <w:div w:id="328143115">
      <w:marLeft w:val="480"/>
      <w:marRight w:val="0"/>
      <w:marTop w:val="0"/>
      <w:marBottom w:val="0"/>
      <w:divBdr>
        <w:top w:val="none" w:sz="0" w:space="0" w:color="auto"/>
        <w:left w:val="none" w:sz="0" w:space="0" w:color="auto"/>
        <w:bottom w:val="none" w:sz="0" w:space="0" w:color="auto"/>
        <w:right w:val="none" w:sz="0" w:space="0" w:color="auto"/>
      </w:divBdr>
    </w:div>
    <w:div w:id="328211581">
      <w:marLeft w:val="480"/>
      <w:marRight w:val="0"/>
      <w:marTop w:val="0"/>
      <w:marBottom w:val="0"/>
      <w:divBdr>
        <w:top w:val="none" w:sz="0" w:space="0" w:color="auto"/>
        <w:left w:val="none" w:sz="0" w:space="0" w:color="auto"/>
        <w:bottom w:val="none" w:sz="0" w:space="0" w:color="auto"/>
        <w:right w:val="none" w:sz="0" w:space="0" w:color="auto"/>
      </w:divBdr>
    </w:div>
    <w:div w:id="328212327">
      <w:marLeft w:val="480"/>
      <w:marRight w:val="0"/>
      <w:marTop w:val="0"/>
      <w:marBottom w:val="0"/>
      <w:divBdr>
        <w:top w:val="none" w:sz="0" w:space="0" w:color="auto"/>
        <w:left w:val="none" w:sz="0" w:space="0" w:color="auto"/>
        <w:bottom w:val="none" w:sz="0" w:space="0" w:color="auto"/>
        <w:right w:val="none" w:sz="0" w:space="0" w:color="auto"/>
      </w:divBdr>
    </w:div>
    <w:div w:id="328219800">
      <w:marLeft w:val="480"/>
      <w:marRight w:val="0"/>
      <w:marTop w:val="0"/>
      <w:marBottom w:val="0"/>
      <w:divBdr>
        <w:top w:val="none" w:sz="0" w:space="0" w:color="auto"/>
        <w:left w:val="none" w:sz="0" w:space="0" w:color="auto"/>
        <w:bottom w:val="none" w:sz="0" w:space="0" w:color="auto"/>
        <w:right w:val="none" w:sz="0" w:space="0" w:color="auto"/>
      </w:divBdr>
    </w:div>
    <w:div w:id="328405176">
      <w:marLeft w:val="480"/>
      <w:marRight w:val="0"/>
      <w:marTop w:val="0"/>
      <w:marBottom w:val="0"/>
      <w:divBdr>
        <w:top w:val="none" w:sz="0" w:space="0" w:color="auto"/>
        <w:left w:val="none" w:sz="0" w:space="0" w:color="auto"/>
        <w:bottom w:val="none" w:sz="0" w:space="0" w:color="auto"/>
        <w:right w:val="none" w:sz="0" w:space="0" w:color="auto"/>
      </w:divBdr>
    </w:div>
    <w:div w:id="328413463">
      <w:marLeft w:val="640"/>
      <w:marRight w:val="0"/>
      <w:marTop w:val="0"/>
      <w:marBottom w:val="0"/>
      <w:divBdr>
        <w:top w:val="none" w:sz="0" w:space="0" w:color="auto"/>
        <w:left w:val="none" w:sz="0" w:space="0" w:color="auto"/>
        <w:bottom w:val="none" w:sz="0" w:space="0" w:color="auto"/>
        <w:right w:val="none" w:sz="0" w:space="0" w:color="auto"/>
      </w:divBdr>
    </w:div>
    <w:div w:id="328481263">
      <w:marLeft w:val="480"/>
      <w:marRight w:val="0"/>
      <w:marTop w:val="0"/>
      <w:marBottom w:val="0"/>
      <w:divBdr>
        <w:top w:val="none" w:sz="0" w:space="0" w:color="auto"/>
        <w:left w:val="none" w:sz="0" w:space="0" w:color="auto"/>
        <w:bottom w:val="none" w:sz="0" w:space="0" w:color="auto"/>
        <w:right w:val="none" w:sz="0" w:space="0" w:color="auto"/>
      </w:divBdr>
    </w:div>
    <w:div w:id="328606502">
      <w:marLeft w:val="480"/>
      <w:marRight w:val="0"/>
      <w:marTop w:val="0"/>
      <w:marBottom w:val="0"/>
      <w:divBdr>
        <w:top w:val="none" w:sz="0" w:space="0" w:color="auto"/>
        <w:left w:val="none" w:sz="0" w:space="0" w:color="auto"/>
        <w:bottom w:val="none" w:sz="0" w:space="0" w:color="auto"/>
        <w:right w:val="none" w:sz="0" w:space="0" w:color="auto"/>
      </w:divBdr>
    </w:div>
    <w:div w:id="328681090">
      <w:marLeft w:val="480"/>
      <w:marRight w:val="0"/>
      <w:marTop w:val="0"/>
      <w:marBottom w:val="0"/>
      <w:divBdr>
        <w:top w:val="none" w:sz="0" w:space="0" w:color="auto"/>
        <w:left w:val="none" w:sz="0" w:space="0" w:color="auto"/>
        <w:bottom w:val="none" w:sz="0" w:space="0" w:color="auto"/>
        <w:right w:val="none" w:sz="0" w:space="0" w:color="auto"/>
      </w:divBdr>
    </w:div>
    <w:div w:id="328753233">
      <w:marLeft w:val="480"/>
      <w:marRight w:val="0"/>
      <w:marTop w:val="0"/>
      <w:marBottom w:val="0"/>
      <w:divBdr>
        <w:top w:val="none" w:sz="0" w:space="0" w:color="auto"/>
        <w:left w:val="none" w:sz="0" w:space="0" w:color="auto"/>
        <w:bottom w:val="none" w:sz="0" w:space="0" w:color="auto"/>
        <w:right w:val="none" w:sz="0" w:space="0" w:color="auto"/>
      </w:divBdr>
    </w:div>
    <w:div w:id="328948800">
      <w:marLeft w:val="480"/>
      <w:marRight w:val="0"/>
      <w:marTop w:val="0"/>
      <w:marBottom w:val="0"/>
      <w:divBdr>
        <w:top w:val="none" w:sz="0" w:space="0" w:color="auto"/>
        <w:left w:val="none" w:sz="0" w:space="0" w:color="auto"/>
        <w:bottom w:val="none" w:sz="0" w:space="0" w:color="auto"/>
        <w:right w:val="none" w:sz="0" w:space="0" w:color="auto"/>
      </w:divBdr>
    </w:div>
    <w:div w:id="329062989">
      <w:marLeft w:val="640"/>
      <w:marRight w:val="0"/>
      <w:marTop w:val="0"/>
      <w:marBottom w:val="0"/>
      <w:divBdr>
        <w:top w:val="none" w:sz="0" w:space="0" w:color="auto"/>
        <w:left w:val="none" w:sz="0" w:space="0" w:color="auto"/>
        <w:bottom w:val="none" w:sz="0" w:space="0" w:color="auto"/>
        <w:right w:val="none" w:sz="0" w:space="0" w:color="auto"/>
      </w:divBdr>
    </w:div>
    <w:div w:id="329214325">
      <w:marLeft w:val="640"/>
      <w:marRight w:val="0"/>
      <w:marTop w:val="0"/>
      <w:marBottom w:val="0"/>
      <w:divBdr>
        <w:top w:val="none" w:sz="0" w:space="0" w:color="auto"/>
        <w:left w:val="none" w:sz="0" w:space="0" w:color="auto"/>
        <w:bottom w:val="none" w:sz="0" w:space="0" w:color="auto"/>
        <w:right w:val="none" w:sz="0" w:space="0" w:color="auto"/>
      </w:divBdr>
    </w:div>
    <w:div w:id="329219401">
      <w:marLeft w:val="640"/>
      <w:marRight w:val="0"/>
      <w:marTop w:val="0"/>
      <w:marBottom w:val="0"/>
      <w:divBdr>
        <w:top w:val="none" w:sz="0" w:space="0" w:color="auto"/>
        <w:left w:val="none" w:sz="0" w:space="0" w:color="auto"/>
        <w:bottom w:val="none" w:sz="0" w:space="0" w:color="auto"/>
        <w:right w:val="none" w:sz="0" w:space="0" w:color="auto"/>
      </w:divBdr>
    </w:div>
    <w:div w:id="329262039">
      <w:marLeft w:val="480"/>
      <w:marRight w:val="0"/>
      <w:marTop w:val="0"/>
      <w:marBottom w:val="0"/>
      <w:divBdr>
        <w:top w:val="none" w:sz="0" w:space="0" w:color="auto"/>
        <w:left w:val="none" w:sz="0" w:space="0" w:color="auto"/>
        <w:bottom w:val="none" w:sz="0" w:space="0" w:color="auto"/>
        <w:right w:val="none" w:sz="0" w:space="0" w:color="auto"/>
      </w:divBdr>
    </w:div>
    <w:div w:id="329454885">
      <w:marLeft w:val="480"/>
      <w:marRight w:val="0"/>
      <w:marTop w:val="0"/>
      <w:marBottom w:val="0"/>
      <w:divBdr>
        <w:top w:val="none" w:sz="0" w:space="0" w:color="auto"/>
        <w:left w:val="none" w:sz="0" w:space="0" w:color="auto"/>
        <w:bottom w:val="none" w:sz="0" w:space="0" w:color="auto"/>
        <w:right w:val="none" w:sz="0" w:space="0" w:color="auto"/>
      </w:divBdr>
    </w:div>
    <w:div w:id="329455842">
      <w:marLeft w:val="640"/>
      <w:marRight w:val="0"/>
      <w:marTop w:val="0"/>
      <w:marBottom w:val="0"/>
      <w:divBdr>
        <w:top w:val="none" w:sz="0" w:space="0" w:color="auto"/>
        <w:left w:val="none" w:sz="0" w:space="0" w:color="auto"/>
        <w:bottom w:val="none" w:sz="0" w:space="0" w:color="auto"/>
        <w:right w:val="none" w:sz="0" w:space="0" w:color="auto"/>
      </w:divBdr>
    </w:div>
    <w:div w:id="329598766">
      <w:marLeft w:val="640"/>
      <w:marRight w:val="0"/>
      <w:marTop w:val="0"/>
      <w:marBottom w:val="0"/>
      <w:divBdr>
        <w:top w:val="none" w:sz="0" w:space="0" w:color="auto"/>
        <w:left w:val="none" w:sz="0" w:space="0" w:color="auto"/>
        <w:bottom w:val="none" w:sz="0" w:space="0" w:color="auto"/>
        <w:right w:val="none" w:sz="0" w:space="0" w:color="auto"/>
      </w:divBdr>
    </w:div>
    <w:div w:id="329604071">
      <w:marLeft w:val="480"/>
      <w:marRight w:val="0"/>
      <w:marTop w:val="0"/>
      <w:marBottom w:val="0"/>
      <w:divBdr>
        <w:top w:val="none" w:sz="0" w:space="0" w:color="auto"/>
        <w:left w:val="none" w:sz="0" w:space="0" w:color="auto"/>
        <w:bottom w:val="none" w:sz="0" w:space="0" w:color="auto"/>
        <w:right w:val="none" w:sz="0" w:space="0" w:color="auto"/>
      </w:divBdr>
    </w:div>
    <w:div w:id="329647430">
      <w:marLeft w:val="640"/>
      <w:marRight w:val="0"/>
      <w:marTop w:val="0"/>
      <w:marBottom w:val="0"/>
      <w:divBdr>
        <w:top w:val="none" w:sz="0" w:space="0" w:color="auto"/>
        <w:left w:val="none" w:sz="0" w:space="0" w:color="auto"/>
        <w:bottom w:val="none" w:sz="0" w:space="0" w:color="auto"/>
        <w:right w:val="none" w:sz="0" w:space="0" w:color="auto"/>
      </w:divBdr>
    </w:div>
    <w:div w:id="329793922">
      <w:marLeft w:val="640"/>
      <w:marRight w:val="0"/>
      <w:marTop w:val="0"/>
      <w:marBottom w:val="0"/>
      <w:divBdr>
        <w:top w:val="none" w:sz="0" w:space="0" w:color="auto"/>
        <w:left w:val="none" w:sz="0" w:space="0" w:color="auto"/>
        <w:bottom w:val="none" w:sz="0" w:space="0" w:color="auto"/>
        <w:right w:val="none" w:sz="0" w:space="0" w:color="auto"/>
      </w:divBdr>
    </w:div>
    <w:div w:id="329795087">
      <w:marLeft w:val="640"/>
      <w:marRight w:val="0"/>
      <w:marTop w:val="0"/>
      <w:marBottom w:val="0"/>
      <w:divBdr>
        <w:top w:val="none" w:sz="0" w:space="0" w:color="auto"/>
        <w:left w:val="none" w:sz="0" w:space="0" w:color="auto"/>
        <w:bottom w:val="none" w:sz="0" w:space="0" w:color="auto"/>
        <w:right w:val="none" w:sz="0" w:space="0" w:color="auto"/>
      </w:divBdr>
    </w:div>
    <w:div w:id="329798409">
      <w:marLeft w:val="480"/>
      <w:marRight w:val="0"/>
      <w:marTop w:val="0"/>
      <w:marBottom w:val="0"/>
      <w:divBdr>
        <w:top w:val="none" w:sz="0" w:space="0" w:color="auto"/>
        <w:left w:val="none" w:sz="0" w:space="0" w:color="auto"/>
        <w:bottom w:val="none" w:sz="0" w:space="0" w:color="auto"/>
        <w:right w:val="none" w:sz="0" w:space="0" w:color="auto"/>
      </w:divBdr>
    </w:div>
    <w:div w:id="329867910">
      <w:marLeft w:val="640"/>
      <w:marRight w:val="0"/>
      <w:marTop w:val="0"/>
      <w:marBottom w:val="0"/>
      <w:divBdr>
        <w:top w:val="none" w:sz="0" w:space="0" w:color="auto"/>
        <w:left w:val="none" w:sz="0" w:space="0" w:color="auto"/>
        <w:bottom w:val="none" w:sz="0" w:space="0" w:color="auto"/>
        <w:right w:val="none" w:sz="0" w:space="0" w:color="auto"/>
      </w:divBdr>
    </w:div>
    <w:div w:id="329910786">
      <w:marLeft w:val="640"/>
      <w:marRight w:val="0"/>
      <w:marTop w:val="0"/>
      <w:marBottom w:val="0"/>
      <w:divBdr>
        <w:top w:val="none" w:sz="0" w:space="0" w:color="auto"/>
        <w:left w:val="none" w:sz="0" w:space="0" w:color="auto"/>
        <w:bottom w:val="none" w:sz="0" w:space="0" w:color="auto"/>
        <w:right w:val="none" w:sz="0" w:space="0" w:color="auto"/>
      </w:divBdr>
    </w:div>
    <w:div w:id="330060954">
      <w:marLeft w:val="640"/>
      <w:marRight w:val="0"/>
      <w:marTop w:val="0"/>
      <w:marBottom w:val="0"/>
      <w:divBdr>
        <w:top w:val="none" w:sz="0" w:space="0" w:color="auto"/>
        <w:left w:val="none" w:sz="0" w:space="0" w:color="auto"/>
        <w:bottom w:val="none" w:sz="0" w:space="0" w:color="auto"/>
        <w:right w:val="none" w:sz="0" w:space="0" w:color="auto"/>
      </w:divBdr>
    </w:div>
    <w:div w:id="330066939">
      <w:marLeft w:val="640"/>
      <w:marRight w:val="0"/>
      <w:marTop w:val="0"/>
      <w:marBottom w:val="0"/>
      <w:divBdr>
        <w:top w:val="none" w:sz="0" w:space="0" w:color="auto"/>
        <w:left w:val="none" w:sz="0" w:space="0" w:color="auto"/>
        <w:bottom w:val="none" w:sz="0" w:space="0" w:color="auto"/>
        <w:right w:val="none" w:sz="0" w:space="0" w:color="auto"/>
      </w:divBdr>
    </w:div>
    <w:div w:id="330068624">
      <w:marLeft w:val="640"/>
      <w:marRight w:val="0"/>
      <w:marTop w:val="0"/>
      <w:marBottom w:val="0"/>
      <w:divBdr>
        <w:top w:val="none" w:sz="0" w:space="0" w:color="auto"/>
        <w:left w:val="none" w:sz="0" w:space="0" w:color="auto"/>
        <w:bottom w:val="none" w:sz="0" w:space="0" w:color="auto"/>
        <w:right w:val="none" w:sz="0" w:space="0" w:color="auto"/>
      </w:divBdr>
    </w:div>
    <w:div w:id="330135394">
      <w:marLeft w:val="640"/>
      <w:marRight w:val="0"/>
      <w:marTop w:val="0"/>
      <w:marBottom w:val="0"/>
      <w:divBdr>
        <w:top w:val="none" w:sz="0" w:space="0" w:color="auto"/>
        <w:left w:val="none" w:sz="0" w:space="0" w:color="auto"/>
        <w:bottom w:val="none" w:sz="0" w:space="0" w:color="auto"/>
        <w:right w:val="none" w:sz="0" w:space="0" w:color="auto"/>
      </w:divBdr>
    </w:div>
    <w:div w:id="330181994">
      <w:marLeft w:val="640"/>
      <w:marRight w:val="0"/>
      <w:marTop w:val="0"/>
      <w:marBottom w:val="0"/>
      <w:divBdr>
        <w:top w:val="none" w:sz="0" w:space="0" w:color="auto"/>
        <w:left w:val="none" w:sz="0" w:space="0" w:color="auto"/>
        <w:bottom w:val="none" w:sz="0" w:space="0" w:color="auto"/>
        <w:right w:val="none" w:sz="0" w:space="0" w:color="auto"/>
      </w:divBdr>
    </w:div>
    <w:div w:id="330185934">
      <w:marLeft w:val="640"/>
      <w:marRight w:val="0"/>
      <w:marTop w:val="0"/>
      <w:marBottom w:val="0"/>
      <w:divBdr>
        <w:top w:val="none" w:sz="0" w:space="0" w:color="auto"/>
        <w:left w:val="none" w:sz="0" w:space="0" w:color="auto"/>
        <w:bottom w:val="none" w:sz="0" w:space="0" w:color="auto"/>
        <w:right w:val="none" w:sz="0" w:space="0" w:color="auto"/>
      </w:divBdr>
    </w:div>
    <w:div w:id="330259157">
      <w:marLeft w:val="480"/>
      <w:marRight w:val="0"/>
      <w:marTop w:val="0"/>
      <w:marBottom w:val="0"/>
      <w:divBdr>
        <w:top w:val="none" w:sz="0" w:space="0" w:color="auto"/>
        <w:left w:val="none" w:sz="0" w:space="0" w:color="auto"/>
        <w:bottom w:val="none" w:sz="0" w:space="0" w:color="auto"/>
        <w:right w:val="none" w:sz="0" w:space="0" w:color="auto"/>
      </w:divBdr>
    </w:div>
    <w:div w:id="330331884">
      <w:marLeft w:val="480"/>
      <w:marRight w:val="0"/>
      <w:marTop w:val="0"/>
      <w:marBottom w:val="0"/>
      <w:divBdr>
        <w:top w:val="none" w:sz="0" w:space="0" w:color="auto"/>
        <w:left w:val="none" w:sz="0" w:space="0" w:color="auto"/>
        <w:bottom w:val="none" w:sz="0" w:space="0" w:color="auto"/>
        <w:right w:val="none" w:sz="0" w:space="0" w:color="auto"/>
      </w:divBdr>
    </w:div>
    <w:div w:id="330447886">
      <w:marLeft w:val="480"/>
      <w:marRight w:val="0"/>
      <w:marTop w:val="0"/>
      <w:marBottom w:val="0"/>
      <w:divBdr>
        <w:top w:val="none" w:sz="0" w:space="0" w:color="auto"/>
        <w:left w:val="none" w:sz="0" w:space="0" w:color="auto"/>
        <w:bottom w:val="none" w:sz="0" w:space="0" w:color="auto"/>
        <w:right w:val="none" w:sz="0" w:space="0" w:color="auto"/>
      </w:divBdr>
    </w:div>
    <w:div w:id="330527202">
      <w:marLeft w:val="480"/>
      <w:marRight w:val="0"/>
      <w:marTop w:val="0"/>
      <w:marBottom w:val="0"/>
      <w:divBdr>
        <w:top w:val="none" w:sz="0" w:space="0" w:color="auto"/>
        <w:left w:val="none" w:sz="0" w:space="0" w:color="auto"/>
        <w:bottom w:val="none" w:sz="0" w:space="0" w:color="auto"/>
        <w:right w:val="none" w:sz="0" w:space="0" w:color="auto"/>
      </w:divBdr>
    </w:div>
    <w:div w:id="330564374">
      <w:marLeft w:val="640"/>
      <w:marRight w:val="0"/>
      <w:marTop w:val="0"/>
      <w:marBottom w:val="0"/>
      <w:divBdr>
        <w:top w:val="none" w:sz="0" w:space="0" w:color="auto"/>
        <w:left w:val="none" w:sz="0" w:space="0" w:color="auto"/>
        <w:bottom w:val="none" w:sz="0" w:space="0" w:color="auto"/>
        <w:right w:val="none" w:sz="0" w:space="0" w:color="auto"/>
      </w:divBdr>
    </w:div>
    <w:div w:id="330565059">
      <w:marLeft w:val="480"/>
      <w:marRight w:val="0"/>
      <w:marTop w:val="0"/>
      <w:marBottom w:val="0"/>
      <w:divBdr>
        <w:top w:val="none" w:sz="0" w:space="0" w:color="auto"/>
        <w:left w:val="none" w:sz="0" w:space="0" w:color="auto"/>
        <w:bottom w:val="none" w:sz="0" w:space="0" w:color="auto"/>
        <w:right w:val="none" w:sz="0" w:space="0" w:color="auto"/>
      </w:divBdr>
    </w:div>
    <w:div w:id="330717205">
      <w:marLeft w:val="640"/>
      <w:marRight w:val="0"/>
      <w:marTop w:val="0"/>
      <w:marBottom w:val="0"/>
      <w:divBdr>
        <w:top w:val="none" w:sz="0" w:space="0" w:color="auto"/>
        <w:left w:val="none" w:sz="0" w:space="0" w:color="auto"/>
        <w:bottom w:val="none" w:sz="0" w:space="0" w:color="auto"/>
        <w:right w:val="none" w:sz="0" w:space="0" w:color="auto"/>
      </w:divBdr>
    </w:div>
    <w:div w:id="330718842">
      <w:bodyDiv w:val="1"/>
      <w:marLeft w:val="0"/>
      <w:marRight w:val="0"/>
      <w:marTop w:val="0"/>
      <w:marBottom w:val="0"/>
      <w:divBdr>
        <w:top w:val="none" w:sz="0" w:space="0" w:color="auto"/>
        <w:left w:val="none" w:sz="0" w:space="0" w:color="auto"/>
        <w:bottom w:val="none" w:sz="0" w:space="0" w:color="auto"/>
        <w:right w:val="none" w:sz="0" w:space="0" w:color="auto"/>
      </w:divBdr>
      <w:divsChild>
        <w:div w:id="1397708780">
          <w:marLeft w:val="640"/>
          <w:marRight w:val="0"/>
          <w:marTop w:val="0"/>
          <w:marBottom w:val="0"/>
          <w:divBdr>
            <w:top w:val="none" w:sz="0" w:space="0" w:color="auto"/>
            <w:left w:val="none" w:sz="0" w:space="0" w:color="auto"/>
            <w:bottom w:val="none" w:sz="0" w:space="0" w:color="auto"/>
            <w:right w:val="none" w:sz="0" w:space="0" w:color="auto"/>
          </w:divBdr>
        </w:div>
        <w:div w:id="1516115904">
          <w:marLeft w:val="640"/>
          <w:marRight w:val="0"/>
          <w:marTop w:val="0"/>
          <w:marBottom w:val="0"/>
          <w:divBdr>
            <w:top w:val="none" w:sz="0" w:space="0" w:color="auto"/>
            <w:left w:val="none" w:sz="0" w:space="0" w:color="auto"/>
            <w:bottom w:val="none" w:sz="0" w:space="0" w:color="auto"/>
            <w:right w:val="none" w:sz="0" w:space="0" w:color="auto"/>
          </w:divBdr>
        </w:div>
        <w:div w:id="1663696980">
          <w:marLeft w:val="640"/>
          <w:marRight w:val="0"/>
          <w:marTop w:val="0"/>
          <w:marBottom w:val="0"/>
          <w:divBdr>
            <w:top w:val="none" w:sz="0" w:space="0" w:color="auto"/>
            <w:left w:val="none" w:sz="0" w:space="0" w:color="auto"/>
            <w:bottom w:val="none" w:sz="0" w:space="0" w:color="auto"/>
            <w:right w:val="none" w:sz="0" w:space="0" w:color="auto"/>
          </w:divBdr>
        </w:div>
        <w:div w:id="2066297357">
          <w:marLeft w:val="640"/>
          <w:marRight w:val="0"/>
          <w:marTop w:val="0"/>
          <w:marBottom w:val="0"/>
          <w:divBdr>
            <w:top w:val="none" w:sz="0" w:space="0" w:color="auto"/>
            <w:left w:val="none" w:sz="0" w:space="0" w:color="auto"/>
            <w:bottom w:val="none" w:sz="0" w:space="0" w:color="auto"/>
            <w:right w:val="none" w:sz="0" w:space="0" w:color="auto"/>
          </w:divBdr>
        </w:div>
        <w:div w:id="1774546843">
          <w:marLeft w:val="640"/>
          <w:marRight w:val="0"/>
          <w:marTop w:val="0"/>
          <w:marBottom w:val="0"/>
          <w:divBdr>
            <w:top w:val="none" w:sz="0" w:space="0" w:color="auto"/>
            <w:left w:val="none" w:sz="0" w:space="0" w:color="auto"/>
            <w:bottom w:val="none" w:sz="0" w:space="0" w:color="auto"/>
            <w:right w:val="none" w:sz="0" w:space="0" w:color="auto"/>
          </w:divBdr>
        </w:div>
        <w:div w:id="1466772815">
          <w:marLeft w:val="640"/>
          <w:marRight w:val="0"/>
          <w:marTop w:val="0"/>
          <w:marBottom w:val="0"/>
          <w:divBdr>
            <w:top w:val="none" w:sz="0" w:space="0" w:color="auto"/>
            <w:left w:val="none" w:sz="0" w:space="0" w:color="auto"/>
            <w:bottom w:val="none" w:sz="0" w:space="0" w:color="auto"/>
            <w:right w:val="none" w:sz="0" w:space="0" w:color="auto"/>
          </w:divBdr>
        </w:div>
        <w:div w:id="1744792991">
          <w:marLeft w:val="640"/>
          <w:marRight w:val="0"/>
          <w:marTop w:val="0"/>
          <w:marBottom w:val="0"/>
          <w:divBdr>
            <w:top w:val="none" w:sz="0" w:space="0" w:color="auto"/>
            <w:left w:val="none" w:sz="0" w:space="0" w:color="auto"/>
            <w:bottom w:val="none" w:sz="0" w:space="0" w:color="auto"/>
            <w:right w:val="none" w:sz="0" w:space="0" w:color="auto"/>
          </w:divBdr>
        </w:div>
        <w:div w:id="359011051">
          <w:marLeft w:val="640"/>
          <w:marRight w:val="0"/>
          <w:marTop w:val="0"/>
          <w:marBottom w:val="0"/>
          <w:divBdr>
            <w:top w:val="none" w:sz="0" w:space="0" w:color="auto"/>
            <w:left w:val="none" w:sz="0" w:space="0" w:color="auto"/>
            <w:bottom w:val="none" w:sz="0" w:space="0" w:color="auto"/>
            <w:right w:val="none" w:sz="0" w:space="0" w:color="auto"/>
          </w:divBdr>
        </w:div>
        <w:div w:id="1136141034">
          <w:marLeft w:val="640"/>
          <w:marRight w:val="0"/>
          <w:marTop w:val="0"/>
          <w:marBottom w:val="0"/>
          <w:divBdr>
            <w:top w:val="none" w:sz="0" w:space="0" w:color="auto"/>
            <w:left w:val="none" w:sz="0" w:space="0" w:color="auto"/>
            <w:bottom w:val="none" w:sz="0" w:space="0" w:color="auto"/>
            <w:right w:val="none" w:sz="0" w:space="0" w:color="auto"/>
          </w:divBdr>
        </w:div>
        <w:div w:id="1664816177">
          <w:marLeft w:val="640"/>
          <w:marRight w:val="0"/>
          <w:marTop w:val="0"/>
          <w:marBottom w:val="0"/>
          <w:divBdr>
            <w:top w:val="none" w:sz="0" w:space="0" w:color="auto"/>
            <w:left w:val="none" w:sz="0" w:space="0" w:color="auto"/>
            <w:bottom w:val="none" w:sz="0" w:space="0" w:color="auto"/>
            <w:right w:val="none" w:sz="0" w:space="0" w:color="auto"/>
          </w:divBdr>
        </w:div>
        <w:div w:id="713503318">
          <w:marLeft w:val="640"/>
          <w:marRight w:val="0"/>
          <w:marTop w:val="0"/>
          <w:marBottom w:val="0"/>
          <w:divBdr>
            <w:top w:val="none" w:sz="0" w:space="0" w:color="auto"/>
            <w:left w:val="none" w:sz="0" w:space="0" w:color="auto"/>
            <w:bottom w:val="none" w:sz="0" w:space="0" w:color="auto"/>
            <w:right w:val="none" w:sz="0" w:space="0" w:color="auto"/>
          </w:divBdr>
        </w:div>
        <w:div w:id="1577125306">
          <w:marLeft w:val="640"/>
          <w:marRight w:val="0"/>
          <w:marTop w:val="0"/>
          <w:marBottom w:val="0"/>
          <w:divBdr>
            <w:top w:val="none" w:sz="0" w:space="0" w:color="auto"/>
            <w:left w:val="none" w:sz="0" w:space="0" w:color="auto"/>
            <w:bottom w:val="none" w:sz="0" w:space="0" w:color="auto"/>
            <w:right w:val="none" w:sz="0" w:space="0" w:color="auto"/>
          </w:divBdr>
        </w:div>
        <w:div w:id="1876770691">
          <w:marLeft w:val="640"/>
          <w:marRight w:val="0"/>
          <w:marTop w:val="0"/>
          <w:marBottom w:val="0"/>
          <w:divBdr>
            <w:top w:val="none" w:sz="0" w:space="0" w:color="auto"/>
            <w:left w:val="none" w:sz="0" w:space="0" w:color="auto"/>
            <w:bottom w:val="none" w:sz="0" w:space="0" w:color="auto"/>
            <w:right w:val="none" w:sz="0" w:space="0" w:color="auto"/>
          </w:divBdr>
        </w:div>
        <w:div w:id="618952821">
          <w:marLeft w:val="640"/>
          <w:marRight w:val="0"/>
          <w:marTop w:val="0"/>
          <w:marBottom w:val="0"/>
          <w:divBdr>
            <w:top w:val="none" w:sz="0" w:space="0" w:color="auto"/>
            <w:left w:val="none" w:sz="0" w:space="0" w:color="auto"/>
            <w:bottom w:val="none" w:sz="0" w:space="0" w:color="auto"/>
            <w:right w:val="none" w:sz="0" w:space="0" w:color="auto"/>
          </w:divBdr>
        </w:div>
        <w:div w:id="1659922838">
          <w:marLeft w:val="640"/>
          <w:marRight w:val="0"/>
          <w:marTop w:val="0"/>
          <w:marBottom w:val="0"/>
          <w:divBdr>
            <w:top w:val="none" w:sz="0" w:space="0" w:color="auto"/>
            <w:left w:val="none" w:sz="0" w:space="0" w:color="auto"/>
            <w:bottom w:val="none" w:sz="0" w:space="0" w:color="auto"/>
            <w:right w:val="none" w:sz="0" w:space="0" w:color="auto"/>
          </w:divBdr>
        </w:div>
        <w:div w:id="159320126">
          <w:marLeft w:val="640"/>
          <w:marRight w:val="0"/>
          <w:marTop w:val="0"/>
          <w:marBottom w:val="0"/>
          <w:divBdr>
            <w:top w:val="none" w:sz="0" w:space="0" w:color="auto"/>
            <w:left w:val="none" w:sz="0" w:space="0" w:color="auto"/>
            <w:bottom w:val="none" w:sz="0" w:space="0" w:color="auto"/>
            <w:right w:val="none" w:sz="0" w:space="0" w:color="auto"/>
          </w:divBdr>
        </w:div>
        <w:div w:id="1072310237">
          <w:marLeft w:val="640"/>
          <w:marRight w:val="0"/>
          <w:marTop w:val="0"/>
          <w:marBottom w:val="0"/>
          <w:divBdr>
            <w:top w:val="none" w:sz="0" w:space="0" w:color="auto"/>
            <w:left w:val="none" w:sz="0" w:space="0" w:color="auto"/>
            <w:bottom w:val="none" w:sz="0" w:space="0" w:color="auto"/>
            <w:right w:val="none" w:sz="0" w:space="0" w:color="auto"/>
          </w:divBdr>
        </w:div>
        <w:div w:id="1580483769">
          <w:marLeft w:val="640"/>
          <w:marRight w:val="0"/>
          <w:marTop w:val="0"/>
          <w:marBottom w:val="0"/>
          <w:divBdr>
            <w:top w:val="none" w:sz="0" w:space="0" w:color="auto"/>
            <w:left w:val="none" w:sz="0" w:space="0" w:color="auto"/>
            <w:bottom w:val="none" w:sz="0" w:space="0" w:color="auto"/>
            <w:right w:val="none" w:sz="0" w:space="0" w:color="auto"/>
          </w:divBdr>
        </w:div>
        <w:div w:id="1550914390">
          <w:marLeft w:val="640"/>
          <w:marRight w:val="0"/>
          <w:marTop w:val="0"/>
          <w:marBottom w:val="0"/>
          <w:divBdr>
            <w:top w:val="none" w:sz="0" w:space="0" w:color="auto"/>
            <w:left w:val="none" w:sz="0" w:space="0" w:color="auto"/>
            <w:bottom w:val="none" w:sz="0" w:space="0" w:color="auto"/>
            <w:right w:val="none" w:sz="0" w:space="0" w:color="auto"/>
          </w:divBdr>
        </w:div>
        <w:div w:id="158009864">
          <w:marLeft w:val="640"/>
          <w:marRight w:val="0"/>
          <w:marTop w:val="0"/>
          <w:marBottom w:val="0"/>
          <w:divBdr>
            <w:top w:val="none" w:sz="0" w:space="0" w:color="auto"/>
            <w:left w:val="none" w:sz="0" w:space="0" w:color="auto"/>
            <w:bottom w:val="none" w:sz="0" w:space="0" w:color="auto"/>
            <w:right w:val="none" w:sz="0" w:space="0" w:color="auto"/>
          </w:divBdr>
        </w:div>
        <w:div w:id="1232276390">
          <w:marLeft w:val="640"/>
          <w:marRight w:val="0"/>
          <w:marTop w:val="0"/>
          <w:marBottom w:val="0"/>
          <w:divBdr>
            <w:top w:val="none" w:sz="0" w:space="0" w:color="auto"/>
            <w:left w:val="none" w:sz="0" w:space="0" w:color="auto"/>
            <w:bottom w:val="none" w:sz="0" w:space="0" w:color="auto"/>
            <w:right w:val="none" w:sz="0" w:space="0" w:color="auto"/>
          </w:divBdr>
        </w:div>
        <w:div w:id="925071260">
          <w:marLeft w:val="640"/>
          <w:marRight w:val="0"/>
          <w:marTop w:val="0"/>
          <w:marBottom w:val="0"/>
          <w:divBdr>
            <w:top w:val="none" w:sz="0" w:space="0" w:color="auto"/>
            <w:left w:val="none" w:sz="0" w:space="0" w:color="auto"/>
            <w:bottom w:val="none" w:sz="0" w:space="0" w:color="auto"/>
            <w:right w:val="none" w:sz="0" w:space="0" w:color="auto"/>
          </w:divBdr>
        </w:div>
        <w:div w:id="1001276583">
          <w:marLeft w:val="640"/>
          <w:marRight w:val="0"/>
          <w:marTop w:val="0"/>
          <w:marBottom w:val="0"/>
          <w:divBdr>
            <w:top w:val="none" w:sz="0" w:space="0" w:color="auto"/>
            <w:left w:val="none" w:sz="0" w:space="0" w:color="auto"/>
            <w:bottom w:val="none" w:sz="0" w:space="0" w:color="auto"/>
            <w:right w:val="none" w:sz="0" w:space="0" w:color="auto"/>
          </w:divBdr>
        </w:div>
        <w:div w:id="380708636">
          <w:marLeft w:val="640"/>
          <w:marRight w:val="0"/>
          <w:marTop w:val="0"/>
          <w:marBottom w:val="0"/>
          <w:divBdr>
            <w:top w:val="none" w:sz="0" w:space="0" w:color="auto"/>
            <w:left w:val="none" w:sz="0" w:space="0" w:color="auto"/>
            <w:bottom w:val="none" w:sz="0" w:space="0" w:color="auto"/>
            <w:right w:val="none" w:sz="0" w:space="0" w:color="auto"/>
          </w:divBdr>
        </w:div>
        <w:div w:id="429351727">
          <w:marLeft w:val="640"/>
          <w:marRight w:val="0"/>
          <w:marTop w:val="0"/>
          <w:marBottom w:val="0"/>
          <w:divBdr>
            <w:top w:val="none" w:sz="0" w:space="0" w:color="auto"/>
            <w:left w:val="none" w:sz="0" w:space="0" w:color="auto"/>
            <w:bottom w:val="none" w:sz="0" w:space="0" w:color="auto"/>
            <w:right w:val="none" w:sz="0" w:space="0" w:color="auto"/>
          </w:divBdr>
        </w:div>
        <w:div w:id="1413042429">
          <w:marLeft w:val="640"/>
          <w:marRight w:val="0"/>
          <w:marTop w:val="0"/>
          <w:marBottom w:val="0"/>
          <w:divBdr>
            <w:top w:val="none" w:sz="0" w:space="0" w:color="auto"/>
            <w:left w:val="none" w:sz="0" w:space="0" w:color="auto"/>
            <w:bottom w:val="none" w:sz="0" w:space="0" w:color="auto"/>
            <w:right w:val="none" w:sz="0" w:space="0" w:color="auto"/>
          </w:divBdr>
        </w:div>
        <w:div w:id="1544171779">
          <w:marLeft w:val="640"/>
          <w:marRight w:val="0"/>
          <w:marTop w:val="0"/>
          <w:marBottom w:val="0"/>
          <w:divBdr>
            <w:top w:val="none" w:sz="0" w:space="0" w:color="auto"/>
            <w:left w:val="none" w:sz="0" w:space="0" w:color="auto"/>
            <w:bottom w:val="none" w:sz="0" w:space="0" w:color="auto"/>
            <w:right w:val="none" w:sz="0" w:space="0" w:color="auto"/>
          </w:divBdr>
        </w:div>
        <w:div w:id="1553536718">
          <w:marLeft w:val="640"/>
          <w:marRight w:val="0"/>
          <w:marTop w:val="0"/>
          <w:marBottom w:val="0"/>
          <w:divBdr>
            <w:top w:val="none" w:sz="0" w:space="0" w:color="auto"/>
            <w:left w:val="none" w:sz="0" w:space="0" w:color="auto"/>
            <w:bottom w:val="none" w:sz="0" w:space="0" w:color="auto"/>
            <w:right w:val="none" w:sz="0" w:space="0" w:color="auto"/>
          </w:divBdr>
        </w:div>
        <w:div w:id="1930695520">
          <w:marLeft w:val="640"/>
          <w:marRight w:val="0"/>
          <w:marTop w:val="0"/>
          <w:marBottom w:val="0"/>
          <w:divBdr>
            <w:top w:val="none" w:sz="0" w:space="0" w:color="auto"/>
            <w:left w:val="none" w:sz="0" w:space="0" w:color="auto"/>
            <w:bottom w:val="none" w:sz="0" w:space="0" w:color="auto"/>
            <w:right w:val="none" w:sz="0" w:space="0" w:color="auto"/>
          </w:divBdr>
        </w:div>
        <w:div w:id="270940676">
          <w:marLeft w:val="640"/>
          <w:marRight w:val="0"/>
          <w:marTop w:val="0"/>
          <w:marBottom w:val="0"/>
          <w:divBdr>
            <w:top w:val="none" w:sz="0" w:space="0" w:color="auto"/>
            <w:left w:val="none" w:sz="0" w:space="0" w:color="auto"/>
            <w:bottom w:val="none" w:sz="0" w:space="0" w:color="auto"/>
            <w:right w:val="none" w:sz="0" w:space="0" w:color="auto"/>
          </w:divBdr>
        </w:div>
        <w:div w:id="336424363">
          <w:marLeft w:val="640"/>
          <w:marRight w:val="0"/>
          <w:marTop w:val="0"/>
          <w:marBottom w:val="0"/>
          <w:divBdr>
            <w:top w:val="none" w:sz="0" w:space="0" w:color="auto"/>
            <w:left w:val="none" w:sz="0" w:space="0" w:color="auto"/>
            <w:bottom w:val="none" w:sz="0" w:space="0" w:color="auto"/>
            <w:right w:val="none" w:sz="0" w:space="0" w:color="auto"/>
          </w:divBdr>
        </w:div>
        <w:div w:id="1483305159">
          <w:marLeft w:val="640"/>
          <w:marRight w:val="0"/>
          <w:marTop w:val="0"/>
          <w:marBottom w:val="0"/>
          <w:divBdr>
            <w:top w:val="none" w:sz="0" w:space="0" w:color="auto"/>
            <w:left w:val="none" w:sz="0" w:space="0" w:color="auto"/>
            <w:bottom w:val="none" w:sz="0" w:space="0" w:color="auto"/>
            <w:right w:val="none" w:sz="0" w:space="0" w:color="auto"/>
          </w:divBdr>
        </w:div>
        <w:div w:id="1382753048">
          <w:marLeft w:val="640"/>
          <w:marRight w:val="0"/>
          <w:marTop w:val="0"/>
          <w:marBottom w:val="0"/>
          <w:divBdr>
            <w:top w:val="none" w:sz="0" w:space="0" w:color="auto"/>
            <w:left w:val="none" w:sz="0" w:space="0" w:color="auto"/>
            <w:bottom w:val="none" w:sz="0" w:space="0" w:color="auto"/>
            <w:right w:val="none" w:sz="0" w:space="0" w:color="auto"/>
          </w:divBdr>
        </w:div>
        <w:div w:id="1021979069">
          <w:marLeft w:val="640"/>
          <w:marRight w:val="0"/>
          <w:marTop w:val="0"/>
          <w:marBottom w:val="0"/>
          <w:divBdr>
            <w:top w:val="none" w:sz="0" w:space="0" w:color="auto"/>
            <w:left w:val="none" w:sz="0" w:space="0" w:color="auto"/>
            <w:bottom w:val="none" w:sz="0" w:space="0" w:color="auto"/>
            <w:right w:val="none" w:sz="0" w:space="0" w:color="auto"/>
          </w:divBdr>
        </w:div>
        <w:div w:id="533887608">
          <w:marLeft w:val="640"/>
          <w:marRight w:val="0"/>
          <w:marTop w:val="0"/>
          <w:marBottom w:val="0"/>
          <w:divBdr>
            <w:top w:val="none" w:sz="0" w:space="0" w:color="auto"/>
            <w:left w:val="none" w:sz="0" w:space="0" w:color="auto"/>
            <w:bottom w:val="none" w:sz="0" w:space="0" w:color="auto"/>
            <w:right w:val="none" w:sz="0" w:space="0" w:color="auto"/>
          </w:divBdr>
        </w:div>
        <w:div w:id="1398941920">
          <w:marLeft w:val="640"/>
          <w:marRight w:val="0"/>
          <w:marTop w:val="0"/>
          <w:marBottom w:val="0"/>
          <w:divBdr>
            <w:top w:val="none" w:sz="0" w:space="0" w:color="auto"/>
            <w:left w:val="none" w:sz="0" w:space="0" w:color="auto"/>
            <w:bottom w:val="none" w:sz="0" w:space="0" w:color="auto"/>
            <w:right w:val="none" w:sz="0" w:space="0" w:color="auto"/>
          </w:divBdr>
        </w:div>
        <w:div w:id="1403603729">
          <w:marLeft w:val="640"/>
          <w:marRight w:val="0"/>
          <w:marTop w:val="0"/>
          <w:marBottom w:val="0"/>
          <w:divBdr>
            <w:top w:val="none" w:sz="0" w:space="0" w:color="auto"/>
            <w:left w:val="none" w:sz="0" w:space="0" w:color="auto"/>
            <w:bottom w:val="none" w:sz="0" w:space="0" w:color="auto"/>
            <w:right w:val="none" w:sz="0" w:space="0" w:color="auto"/>
          </w:divBdr>
        </w:div>
        <w:div w:id="331878461">
          <w:marLeft w:val="640"/>
          <w:marRight w:val="0"/>
          <w:marTop w:val="0"/>
          <w:marBottom w:val="0"/>
          <w:divBdr>
            <w:top w:val="none" w:sz="0" w:space="0" w:color="auto"/>
            <w:left w:val="none" w:sz="0" w:space="0" w:color="auto"/>
            <w:bottom w:val="none" w:sz="0" w:space="0" w:color="auto"/>
            <w:right w:val="none" w:sz="0" w:space="0" w:color="auto"/>
          </w:divBdr>
        </w:div>
        <w:div w:id="1313562715">
          <w:marLeft w:val="640"/>
          <w:marRight w:val="0"/>
          <w:marTop w:val="0"/>
          <w:marBottom w:val="0"/>
          <w:divBdr>
            <w:top w:val="none" w:sz="0" w:space="0" w:color="auto"/>
            <w:left w:val="none" w:sz="0" w:space="0" w:color="auto"/>
            <w:bottom w:val="none" w:sz="0" w:space="0" w:color="auto"/>
            <w:right w:val="none" w:sz="0" w:space="0" w:color="auto"/>
          </w:divBdr>
        </w:div>
        <w:div w:id="1555652503">
          <w:marLeft w:val="640"/>
          <w:marRight w:val="0"/>
          <w:marTop w:val="0"/>
          <w:marBottom w:val="0"/>
          <w:divBdr>
            <w:top w:val="none" w:sz="0" w:space="0" w:color="auto"/>
            <w:left w:val="none" w:sz="0" w:space="0" w:color="auto"/>
            <w:bottom w:val="none" w:sz="0" w:space="0" w:color="auto"/>
            <w:right w:val="none" w:sz="0" w:space="0" w:color="auto"/>
          </w:divBdr>
        </w:div>
        <w:div w:id="1391660250">
          <w:marLeft w:val="640"/>
          <w:marRight w:val="0"/>
          <w:marTop w:val="0"/>
          <w:marBottom w:val="0"/>
          <w:divBdr>
            <w:top w:val="none" w:sz="0" w:space="0" w:color="auto"/>
            <w:left w:val="none" w:sz="0" w:space="0" w:color="auto"/>
            <w:bottom w:val="none" w:sz="0" w:space="0" w:color="auto"/>
            <w:right w:val="none" w:sz="0" w:space="0" w:color="auto"/>
          </w:divBdr>
        </w:div>
        <w:div w:id="1123840900">
          <w:marLeft w:val="640"/>
          <w:marRight w:val="0"/>
          <w:marTop w:val="0"/>
          <w:marBottom w:val="0"/>
          <w:divBdr>
            <w:top w:val="none" w:sz="0" w:space="0" w:color="auto"/>
            <w:left w:val="none" w:sz="0" w:space="0" w:color="auto"/>
            <w:bottom w:val="none" w:sz="0" w:space="0" w:color="auto"/>
            <w:right w:val="none" w:sz="0" w:space="0" w:color="auto"/>
          </w:divBdr>
        </w:div>
        <w:div w:id="1856649732">
          <w:marLeft w:val="640"/>
          <w:marRight w:val="0"/>
          <w:marTop w:val="0"/>
          <w:marBottom w:val="0"/>
          <w:divBdr>
            <w:top w:val="none" w:sz="0" w:space="0" w:color="auto"/>
            <w:left w:val="none" w:sz="0" w:space="0" w:color="auto"/>
            <w:bottom w:val="none" w:sz="0" w:space="0" w:color="auto"/>
            <w:right w:val="none" w:sz="0" w:space="0" w:color="auto"/>
          </w:divBdr>
        </w:div>
        <w:div w:id="1922248635">
          <w:marLeft w:val="640"/>
          <w:marRight w:val="0"/>
          <w:marTop w:val="0"/>
          <w:marBottom w:val="0"/>
          <w:divBdr>
            <w:top w:val="none" w:sz="0" w:space="0" w:color="auto"/>
            <w:left w:val="none" w:sz="0" w:space="0" w:color="auto"/>
            <w:bottom w:val="none" w:sz="0" w:space="0" w:color="auto"/>
            <w:right w:val="none" w:sz="0" w:space="0" w:color="auto"/>
          </w:divBdr>
        </w:div>
        <w:div w:id="151340373">
          <w:marLeft w:val="640"/>
          <w:marRight w:val="0"/>
          <w:marTop w:val="0"/>
          <w:marBottom w:val="0"/>
          <w:divBdr>
            <w:top w:val="none" w:sz="0" w:space="0" w:color="auto"/>
            <w:left w:val="none" w:sz="0" w:space="0" w:color="auto"/>
            <w:bottom w:val="none" w:sz="0" w:space="0" w:color="auto"/>
            <w:right w:val="none" w:sz="0" w:space="0" w:color="auto"/>
          </w:divBdr>
        </w:div>
        <w:div w:id="1203515493">
          <w:marLeft w:val="640"/>
          <w:marRight w:val="0"/>
          <w:marTop w:val="0"/>
          <w:marBottom w:val="0"/>
          <w:divBdr>
            <w:top w:val="none" w:sz="0" w:space="0" w:color="auto"/>
            <w:left w:val="none" w:sz="0" w:space="0" w:color="auto"/>
            <w:bottom w:val="none" w:sz="0" w:space="0" w:color="auto"/>
            <w:right w:val="none" w:sz="0" w:space="0" w:color="auto"/>
          </w:divBdr>
        </w:div>
        <w:div w:id="1306550740">
          <w:marLeft w:val="640"/>
          <w:marRight w:val="0"/>
          <w:marTop w:val="0"/>
          <w:marBottom w:val="0"/>
          <w:divBdr>
            <w:top w:val="none" w:sz="0" w:space="0" w:color="auto"/>
            <w:left w:val="none" w:sz="0" w:space="0" w:color="auto"/>
            <w:bottom w:val="none" w:sz="0" w:space="0" w:color="auto"/>
            <w:right w:val="none" w:sz="0" w:space="0" w:color="auto"/>
          </w:divBdr>
        </w:div>
        <w:div w:id="1731732901">
          <w:marLeft w:val="640"/>
          <w:marRight w:val="0"/>
          <w:marTop w:val="0"/>
          <w:marBottom w:val="0"/>
          <w:divBdr>
            <w:top w:val="none" w:sz="0" w:space="0" w:color="auto"/>
            <w:left w:val="none" w:sz="0" w:space="0" w:color="auto"/>
            <w:bottom w:val="none" w:sz="0" w:space="0" w:color="auto"/>
            <w:right w:val="none" w:sz="0" w:space="0" w:color="auto"/>
          </w:divBdr>
        </w:div>
        <w:div w:id="1989089873">
          <w:marLeft w:val="640"/>
          <w:marRight w:val="0"/>
          <w:marTop w:val="0"/>
          <w:marBottom w:val="0"/>
          <w:divBdr>
            <w:top w:val="none" w:sz="0" w:space="0" w:color="auto"/>
            <w:left w:val="none" w:sz="0" w:space="0" w:color="auto"/>
            <w:bottom w:val="none" w:sz="0" w:space="0" w:color="auto"/>
            <w:right w:val="none" w:sz="0" w:space="0" w:color="auto"/>
          </w:divBdr>
        </w:div>
        <w:div w:id="1286158399">
          <w:marLeft w:val="640"/>
          <w:marRight w:val="0"/>
          <w:marTop w:val="0"/>
          <w:marBottom w:val="0"/>
          <w:divBdr>
            <w:top w:val="none" w:sz="0" w:space="0" w:color="auto"/>
            <w:left w:val="none" w:sz="0" w:space="0" w:color="auto"/>
            <w:bottom w:val="none" w:sz="0" w:space="0" w:color="auto"/>
            <w:right w:val="none" w:sz="0" w:space="0" w:color="auto"/>
          </w:divBdr>
        </w:div>
        <w:div w:id="1899513349">
          <w:marLeft w:val="640"/>
          <w:marRight w:val="0"/>
          <w:marTop w:val="0"/>
          <w:marBottom w:val="0"/>
          <w:divBdr>
            <w:top w:val="none" w:sz="0" w:space="0" w:color="auto"/>
            <w:left w:val="none" w:sz="0" w:space="0" w:color="auto"/>
            <w:bottom w:val="none" w:sz="0" w:space="0" w:color="auto"/>
            <w:right w:val="none" w:sz="0" w:space="0" w:color="auto"/>
          </w:divBdr>
        </w:div>
      </w:divsChild>
    </w:div>
    <w:div w:id="330762905">
      <w:marLeft w:val="640"/>
      <w:marRight w:val="0"/>
      <w:marTop w:val="0"/>
      <w:marBottom w:val="0"/>
      <w:divBdr>
        <w:top w:val="none" w:sz="0" w:space="0" w:color="auto"/>
        <w:left w:val="none" w:sz="0" w:space="0" w:color="auto"/>
        <w:bottom w:val="none" w:sz="0" w:space="0" w:color="auto"/>
        <w:right w:val="none" w:sz="0" w:space="0" w:color="auto"/>
      </w:divBdr>
    </w:div>
    <w:div w:id="330763971">
      <w:marLeft w:val="480"/>
      <w:marRight w:val="0"/>
      <w:marTop w:val="0"/>
      <w:marBottom w:val="0"/>
      <w:divBdr>
        <w:top w:val="none" w:sz="0" w:space="0" w:color="auto"/>
        <w:left w:val="none" w:sz="0" w:space="0" w:color="auto"/>
        <w:bottom w:val="none" w:sz="0" w:space="0" w:color="auto"/>
        <w:right w:val="none" w:sz="0" w:space="0" w:color="auto"/>
      </w:divBdr>
    </w:div>
    <w:div w:id="331027852">
      <w:marLeft w:val="480"/>
      <w:marRight w:val="0"/>
      <w:marTop w:val="0"/>
      <w:marBottom w:val="0"/>
      <w:divBdr>
        <w:top w:val="none" w:sz="0" w:space="0" w:color="auto"/>
        <w:left w:val="none" w:sz="0" w:space="0" w:color="auto"/>
        <w:bottom w:val="none" w:sz="0" w:space="0" w:color="auto"/>
        <w:right w:val="none" w:sz="0" w:space="0" w:color="auto"/>
      </w:divBdr>
    </w:div>
    <w:div w:id="331029607">
      <w:marLeft w:val="480"/>
      <w:marRight w:val="0"/>
      <w:marTop w:val="0"/>
      <w:marBottom w:val="0"/>
      <w:divBdr>
        <w:top w:val="none" w:sz="0" w:space="0" w:color="auto"/>
        <w:left w:val="none" w:sz="0" w:space="0" w:color="auto"/>
        <w:bottom w:val="none" w:sz="0" w:space="0" w:color="auto"/>
        <w:right w:val="none" w:sz="0" w:space="0" w:color="auto"/>
      </w:divBdr>
    </w:div>
    <w:div w:id="331109061">
      <w:marLeft w:val="640"/>
      <w:marRight w:val="0"/>
      <w:marTop w:val="0"/>
      <w:marBottom w:val="0"/>
      <w:divBdr>
        <w:top w:val="none" w:sz="0" w:space="0" w:color="auto"/>
        <w:left w:val="none" w:sz="0" w:space="0" w:color="auto"/>
        <w:bottom w:val="none" w:sz="0" w:space="0" w:color="auto"/>
        <w:right w:val="none" w:sz="0" w:space="0" w:color="auto"/>
      </w:divBdr>
    </w:div>
    <w:div w:id="331178790">
      <w:marLeft w:val="640"/>
      <w:marRight w:val="0"/>
      <w:marTop w:val="0"/>
      <w:marBottom w:val="0"/>
      <w:divBdr>
        <w:top w:val="none" w:sz="0" w:space="0" w:color="auto"/>
        <w:left w:val="none" w:sz="0" w:space="0" w:color="auto"/>
        <w:bottom w:val="none" w:sz="0" w:space="0" w:color="auto"/>
        <w:right w:val="none" w:sz="0" w:space="0" w:color="auto"/>
      </w:divBdr>
    </w:div>
    <w:div w:id="331179333">
      <w:marLeft w:val="640"/>
      <w:marRight w:val="0"/>
      <w:marTop w:val="0"/>
      <w:marBottom w:val="0"/>
      <w:divBdr>
        <w:top w:val="none" w:sz="0" w:space="0" w:color="auto"/>
        <w:left w:val="none" w:sz="0" w:space="0" w:color="auto"/>
        <w:bottom w:val="none" w:sz="0" w:space="0" w:color="auto"/>
        <w:right w:val="none" w:sz="0" w:space="0" w:color="auto"/>
      </w:divBdr>
    </w:div>
    <w:div w:id="331180180">
      <w:marLeft w:val="480"/>
      <w:marRight w:val="0"/>
      <w:marTop w:val="0"/>
      <w:marBottom w:val="0"/>
      <w:divBdr>
        <w:top w:val="none" w:sz="0" w:space="0" w:color="auto"/>
        <w:left w:val="none" w:sz="0" w:space="0" w:color="auto"/>
        <w:bottom w:val="none" w:sz="0" w:space="0" w:color="auto"/>
        <w:right w:val="none" w:sz="0" w:space="0" w:color="auto"/>
      </w:divBdr>
    </w:div>
    <w:div w:id="331180447">
      <w:marLeft w:val="480"/>
      <w:marRight w:val="0"/>
      <w:marTop w:val="0"/>
      <w:marBottom w:val="0"/>
      <w:divBdr>
        <w:top w:val="none" w:sz="0" w:space="0" w:color="auto"/>
        <w:left w:val="none" w:sz="0" w:space="0" w:color="auto"/>
        <w:bottom w:val="none" w:sz="0" w:space="0" w:color="auto"/>
        <w:right w:val="none" w:sz="0" w:space="0" w:color="auto"/>
      </w:divBdr>
    </w:div>
    <w:div w:id="331228081">
      <w:marLeft w:val="480"/>
      <w:marRight w:val="0"/>
      <w:marTop w:val="0"/>
      <w:marBottom w:val="0"/>
      <w:divBdr>
        <w:top w:val="none" w:sz="0" w:space="0" w:color="auto"/>
        <w:left w:val="none" w:sz="0" w:space="0" w:color="auto"/>
        <w:bottom w:val="none" w:sz="0" w:space="0" w:color="auto"/>
        <w:right w:val="none" w:sz="0" w:space="0" w:color="auto"/>
      </w:divBdr>
    </w:div>
    <w:div w:id="331373058">
      <w:marLeft w:val="480"/>
      <w:marRight w:val="0"/>
      <w:marTop w:val="0"/>
      <w:marBottom w:val="0"/>
      <w:divBdr>
        <w:top w:val="none" w:sz="0" w:space="0" w:color="auto"/>
        <w:left w:val="none" w:sz="0" w:space="0" w:color="auto"/>
        <w:bottom w:val="none" w:sz="0" w:space="0" w:color="auto"/>
        <w:right w:val="none" w:sz="0" w:space="0" w:color="auto"/>
      </w:divBdr>
    </w:div>
    <w:div w:id="331446914">
      <w:marLeft w:val="480"/>
      <w:marRight w:val="0"/>
      <w:marTop w:val="0"/>
      <w:marBottom w:val="0"/>
      <w:divBdr>
        <w:top w:val="none" w:sz="0" w:space="0" w:color="auto"/>
        <w:left w:val="none" w:sz="0" w:space="0" w:color="auto"/>
        <w:bottom w:val="none" w:sz="0" w:space="0" w:color="auto"/>
        <w:right w:val="none" w:sz="0" w:space="0" w:color="auto"/>
      </w:divBdr>
    </w:div>
    <w:div w:id="331564084">
      <w:marLeft w:val="640"/>
      <w:marRight w:val="0"/>
      <w:marTop w:val="0"/>
      <w:marBottom w:val="0"/>
      <w:divBdr>
        <w:top w:val="none" w:sz="0" w:space="0" w:color="auto"/>
        <w:left w:val="none" w:sz="0" w:space="0" w:color="auto"/>
        <w:bottom w:val="none" w:sz="0" w:space="0" w:color="auto"/>
        <w:right w:val="none" w:sz="0" w:space="0" w:color="auto"/>
      </w:divBdr>
    </w:div>
    <w:div w:id="331952644">
      <w:marLeft w:val="640"/>
      <w:marRight w:val="0"/>
      <w:marTop w:val="0"/>
      <w:marBottom w:val="0"/>
      <w:divBdr>
        <w:top w:val="none" w:sz="0" w:space="0" w:color="auto"/>
        <w:left w:val="none" w:sz="0" w:space="0" w:color="auto"/>
        <w:bottom w:val="none" w:sz="0" w:space="0" w:color="auto"/>
        <w:right w:val="none" w:sz="0" w:space="0" w:color="auto"/>
      </w:divBdr>
    </w:div>
    <w:div w:id="331955984">
      <w:marLeft w:val="480"/>
      <w:marRight w:val="0"/>
      <w:marTop w:val="0"/>
      <w:marBottom w:val="0"/>
      <w:divBdr>
        <w:top w:val="none" w:sz="0" w:space="0" w:color="auto"/>
        <w:left w:val="none" w:sz="0" w:space="0" w:color="auto"/>
        <w:bottom w:val="none" w:sz="0" w:space="0" w:color="auto"/>
        <w:right w:val="none" w:sz="0" w:space="0" w:color="auto"/>
      </w:divBdr>
    </w:div>
    <w:div w:id="332073733">
      <w:marLeft w:val="640"/>
      <w:marRight w:val="0"/>
      <w:marTop w:val="0"/>
      <w:marBottom w:val="0"/>
      <w:divBdr>
        <w:top w:val="none" w:sz="0" w:space="0" w:color="auto"/>
        <w:left w:val="none" w:sz="0" w:space="0" w:color="auto"/>
        <w:bottom w:val="none" w:sz="0" w:space="0" w:color="auto"/>
        <w:right w:val="none" w:sz="0" w:space="0" w:color="auto"/>
      </w:divBdr>
    </w:div>
    <w:div w:id="332227679">
      <w:marLeft w:val="480"/>
      <w:marRight w:val="0"/>
      <w:marTop w:val="0"/>
      <w:marBottom w:val="0"/>
      <w:divBdr>
        <w:top w:val="none" w:sz="0" w:space="0" w:color="auto"/>
        <w:left w:val="none" w:sz="0" w:space="0" w:color="auto"/>
        <w:bottom w:val="none" w:sz="0" w:space="0" w:color="auto"/>
        <w:right w:val="none" w:sz="0" w:space="0" w:color="auto"/>
      </w:divBdr>
    </w:div>
    <w:div w:id="332295156">
      <w:marLeft w:val="640"/>
      <w:marRight w:val="0"/>
      <w:marTop w:val="0"/>
      <w:marBottom w:val="0"/>
      <w:divBdr>
        <w:top w:val="none" w:sz="0" w:space="0" w:color="auto"/>
        <w:left w:val="none" w:sz="0" w:space="0" w:color="auto"/>
        <w:bottom w:val="none" w:sz="0" w:space="0" w:color="auto"/>
        <w:right w:val="none" w:sz="0" w:space="0" w:color="auto"/>
      </w:divBdr>
    </w:div>
    <w:div w:id="332296423">
      <w:marLeft w:val="480"/>
      <w:marRight w:val="0"/>
      <w:marTop w:val="0"/>
      <w:marBottom w:val="0"/>
      <w:divBdr>
        <w:top w:val="none" w:sz="0" w:space="0" w:color="auto"/>
        <w:left w:val="none" w:sz="0" w:space="0" w:color="auto"/>
        <w:bottom w:val="none" w:sz="0" w:space="0" w:color="auto"/>
        <w:right w:val="none" w:sz="0" w:space="0" w:color="auto"/>
      </w:divBdr>
    </w:div>
    <w:div w:id="332496168">
      <w:marLeft w:val="480"/>
      <w:marRight w:val="0"/>
      <w:marTop w:val="0"/>
      <w:marBottom w:val="0"/>
      <w:divBdr>
        <w:top w:val="none" w:sz="0" w:space="0" w:color="auto"/>
        <w:left w:val="none" w:sz="0" w:space="0" w:color="auto"/>
        <w:bottom w:val="none" w:sz="0" w:space="0" w:color="auto"/>
        <w:right w:val="none" w:sz="0" w:space="0" w:color="auto"/>
      </w:divBdr>
    </w:div>
    <w:div w:id="332609092">
      <w:marLeft w:val="480"/>
      <w:marRight w:val="0"/>
      <w:marTop w:val="0"/>
      <w:marBottom w:val="0"/>
      <w:divBdr>
        <w:top w:val="none" w:sz="0" w:space="0" w:color="auto"/>
        <w:left w:val="none" w:sz="0" w:space="0" w:color="auto"/>
        <w:bottom w:val="none" w:sz="0" w:space="0" w:color="auto"/>
        <w:right w:val="none" w:sz="0" w:space="0" w:color="auto"/>
      </w:divBdr>
    </w:div>
    <w:div w:id="332612752">
      <w:marLeft w:val="640"/>
      <w:marRight w:val="0"/>
      <w:marTop w:val="0"/>
      <w:marBottom w:val="0"/>
      <w:divBdr>
        <w:top w:val="none" w:sz="0" w:space="0" w:color="auto"/>
        <w:left w:val="none" w:sz="0" w:space="0" w:color="auto"/>
        <w:bottom w:val="none" w:sz="0" w:space="0" w:color="auto"/>
        <w:right w:val="none" w:sz="0" w:space="0" w:color="auto"/>
      </w:divBdr>
    </w:div>
    <w:div w:id="332727048">
      <w:marLeft w:val="640"/>
      <w:marRight w:val="0"/>
      <w:marTop w:val="0"/>
      <w:marBottom w:val="0"/>
      <w:divBdr>
        <w:top w:val="none" w:sz="0" w:space="0" w:color="auto"/>
        <w:left w:val="none" w:sz="0" w:space="0" w:color="auto"/>
        <w:bottom w:val="none" w:sz="0" w:space="0" w:color="auto"/>
        <w:right w:val="none" w:sz="0" w:space="0" w:color="auto"/>
      </w:divBdr>
    </w:div>
    <w:div w:id="332805284">
      <w:marLeft w:val="480"/>
      <w:marRight w:val="0"/>
      <w:marTop w:val="0"/>
      <w:marBottom w:val="0"/>
      <w:divBdr>
        <w:top w:val="none" w:sz="0" w:space="0" w:color="auto"/>
        <w:left w:val="none" w:sz="0" w:space="0" w:color="auto"/>
        <w:bottom w:val="none" w:sz="0" w:space="0" w:color="auto"/>
        <w:right w:val="none" w:sz="0" w:space="0" w:color="auto"/>
      </w:divBdr>
    </w:div>
    <w:div w:id="332953797">
      <w:marLeft w:val="640"/>
      <w:marRight w:val="0"/>
      <w:marTop w:val="0"/>
      <w:marBottom w:val="0"/>
      <w:divBdr>
        <w:top w:val="none" w:sz="0" w:space="0" w:color="auto"/>
        <w:left w:val="none" w:sz="0" w:space="0" w:color="auto"/>
        <w:bottom w:val="none" w:sz="0" w:space="0" w:color="auto"/>
        <w:right w:val="none" w:sz="0" w:space="0" w:color="auto"/>
      </w:divBdr>
    </w:div>
    <w:div w:id="333000710">
      <w:marLeft w:val="480"/>
      <w:marRight w:val="0"/>
      <w:marTop w:val="0"/>
      <w:marBottom w:val="0"/>
      <w:divBdr>
        <w:top w:val="none" w:sz="0" w:space="0" w:color="auto"/>
        <w:left w:val="none" w:sz="0" w:space="0" w:color="auto"/>
        <w:bottom w:val="none" w:sz="0" w:space="0" w:color="auto"/>
        <w:right w:val="none" w:sz="0" w:space="0" w:color="auto"/>
      </w:divBdr>
    </w:div>
    <w:div w:id="333073844">
      <w:marLeft w:val="640"/>
      <w:marRight w:val="0"/>
      <w:marTop w:val="0"/>
      <w:marBottom w:val="0"/>
      <w:divBdr>
        <w:top w:val="none" w:sz="0" w:space="0" w:color="auto"/>
        <w:left w:val="none" w:sz="0" w:space="0" w:color="auto"/>
        <w:bottom w:val="none" w:sz="0" w:space="0" w:color="auto"/>
        <w:right w:val="none" w:sz="0" w:space="0" w:color="auto"/>
      </w:divBdr>
    </w:div>
    <w:div w:id="333073925">
      <w:marLeft w:val="640"/>
      <w:marRight w:val="0"/>
      <w:marTop w:val="0"/>
      <w:marBottom w:val="0"/>
      <w:divBdr>
        <w:top w:val="none" w:sz="0" w:space="0" w:color="auto"/>
        <w:left w:val="none" w:sz="0" w:space="0" w:color="auto"/>
        <w:bottom w:val="none" w:sz="0" w:space="0" w:color="auto"/>
        <w:right w:val="none" w:sz="0" w:space="0" w:color="auto"/>
      </w:divBdr>
    </w:div>
    <w:div w:id="333076652">
      <w:marLeft w:val="640"/>
      <w:marRight w:val="0"/>
      <w:marTop w:val="0"/>
      <w:marBottom w:val="0"/>
      <w:divBdr>
        <w:top w:val="none" w:sz="0" w:space="0" w:color="auto"/>
        <w:left w:val="none" w:sz="0" w:space="0" w:color="auto"/>
        <w:bottom w:val="none" w:sz="0" w:space="0" w:color="auto"/>
        <w:right w:val="none" w:sz="0" w:space="0" w:color="auto"/>
      </w:divBdr>
    </w:div>
    <w:div w:id="333343639">
      <w:marLeft w:val="640"/>
      <w:marRight w:val="0"/>
      <w:marTop w:val="0"/>
      <w:marBottom w:val="0"/>
      <w:divBdr>
        <w:top w:val="none" w:sz="0" w:space="0" w:color="auto"/>
        <w:left w:val="none" w:sz="0" w:space="0" w:color="auto"/>
        <w:bottom w:val="none" w:sz="0" w:space="0" w:color="auto"/>
        <w:right w:val="none" w:sz="0" w:space="0" w:color="auto"/>
      </w:divBdr>
    </w:div>
    <w:div w:id="333381899">
      <w:marLeft w:val="480"/>
      <w:marRight w:val="0"/>
      <w:marTop w:val="0"/>
      <w:marBottom w:val="0"/>
      <w:divBdr>
        <w:top w:val="none" w:sz="0" w:space="0" w:color="auto"/>
        <w:left w:val="none" w:sz="0" w:space="0" w:color="auto"/>
        <w:bottom w:val="none" w:sz="0" w:space="0" w:color="auto"/>
        <w:right w:val="none" w:sz="0" w:space="0" w:color="auto"/>
      </w:divBdr>
    </w:div>
    <w:div w:id="333458749">
      <w:marLeft w:val="480"/>
      <w:marRight w:val="0"/>
      <w:marTop w:val="0"/>
      <w:marBottom w:val="0"/>
      <w:divBdr>
        <w:top w:val="none" w:sz="0" w:space="0" w:color="auto"/>
        <w:left w:val="none" w:sz="0" w:space="0" w:color="auto"/>
        <w:bottom w:val="none" w:sz="0" w:space="0" w:color="auto"/>
        <w:right w:val="none" w:sz="0" w:space="0" w:color="auto"/>
      </w:divBdr>
    </w:div>
    <w:div w:id="333461116">
      <w:marLeft w:val="640"/>
      <w:marRight w:val="0"/>
      <w:marTop w:val="0"/>
      <w:marBottom w:val="0"/>
      <w:divBdr>
        <w:top w:val="none" w:sz="0" w:space="0" w:color="auto"/>
        <w:left w:val="none" w:sz="0" w:space="0" w:color="auto"/>
        <w:bottom w:val="none" w:sz="0" w:space="0" w:color="auto"/>
        <w:right w:val="none" w:sz="0" w:space="0" w:color="auto"/>
      </w:divBdr>
    </w:div>
    <w:div w:id="333534919">
      <w:marLeft w:val="640"/>
      <w:marRight w:val="0"/>
      <w:marTop w:val="0"/>
      <w:marBottom w:val="0"/>
      <w:divBdr>
        <w:top w:val="none" w:sz="0" w:space="0" w:color="auto"/>
        <w:left w:val="none" w:sz="0" w:space="0" w:color="auto"/>
        <w:bottom w:val="none" w:sz="0" w:space="0" w:color="auto"/>
        <w:right w:val="none" w:sz="0" w:space="0" w:color="auto"/>
      </w:divBdr>
    </w:div>
    <w:div w:id="333605380">
      <w:marLeft w:val="640"/>
      <w:marRight w:val="0"/>
      <w:marTop w:val="0"/>
      <w:marBottom w:val="0"/>
      <w:divBdr>
        <w:top w:val="none" w:sz="0" w:space="0" w:color="auto"/>
        <w:left w:val="none" w:sz="0" w:space="0" w:color="auto"/>
        <w:bottom w:val="none" w:sz="0" w:space="0" w:color="auto"/>
        <w:right w:val="none" w:sz="0" w:space="0" w:color="auto"/>
      </w:divBdr>
    </w:div>
    <w:div w:id="333656388">
      <w:marLeft w:val="640"/>
      <w:marRight w:val="0"/>
      <w:marTop w:val="0"/>
      <w:marBottom w:val="0"/>
      <w:divBdr>
        <w:top w:val="none" w:sz="0" w:space="0" w:color="auto"/>
        <w:left w:val="none" w:sz="0" w:space="0" w:color="auto"/>
        <w:bottom w:val="none" w:sz="0" w:space="0" w:color="auto"/>
        <w:right w:val="none" w:sz="0" w:space="0" w:color="auto"/>
      </w:divBdr>
    </w:div>
    <w:div w:id="333730121">
      <w:marLeft w:val="480"/>
      <w:marRight w:val="0"/>
      <w:marTop w:val="0"/>
      <w:marBottom w:val="0"/>
      <w:divBdr>
        <w:top w:val="none" w:sz="0" w:space="0" w:color="auto"/>
        <w:left w:val="none" w:sz="0" w:space="0" w:color="auto"/>
        <w:bottom w:val="none" w:sz="0" w:space="0" w:color="auto"/>
        <w:right w:val="none" w:sz="0" w:space="0" w:color="auto"/>
      </w:divBdr>
    </w:div>
    <w:div w:id="333799948">
      <w:marLeft w:val="480"/>
      <w:marRight w:val="0"/>
      <w:marTop w:val="0"/>
      <w:marBottom w:val="0"/>
      <w:divBdr>
        <w:top w:val="none" w:sz="0" w:space="0" w:color="auto"/>
        <w:left w:val="none" w:sz="0" w:space="0" w:color="auto"/>
        <w:bottom w:val="none" w:sz="0" w:space="0" w:color="auto"/>
        <w:right w:val="none" w:sz="0" w:space="0" w:color="auto"/>
      </w:divBdr>
    </w:div>
    <w:div w:id="333921888">
      <w:marLeft w:val="480"/>
      <w:marRight w:val="0"/>
      <w:marTop w:val="0"/>
      <w:marBottom w:val="0"/>
      <w:divBdr>
        <w:top w:val="none" w:sz="0" w:space="0" w:color="auto"/>
        <w:left w:val="none" w:sz="0" w:space="0" w:color="auto"/>
        <w:bottom w:val="none" w:sz="0" w:space="0" w:color="auto"/>
        <w:right w:val="none" w:sz="0" w:space="0" w:color="auto"/>
      </w:divBdr>
    </w:div>
    <w:div w:id="333991302">
      <w:marLeft w:val="640"/>
      <w:marRight w:val="0"/>
      <w:marTop w:val="0"/>
      <w:marBottom w:val="0"/>
      <w:divBdr>
        <w:top w:val="none" w:sz="0" w:space="0" w:color="auto"/>
        <w:left w:val="none" w:sz="0" w:space="0" w:color="auto"/>
        <w:bottom w:val="none" w:sz="0" w:space="0" w:color="auto"/>
        <w:right w:val="none" w:sz="0" w:space="0" w:color="auto"/>
      </w:divBdr>
    </w:div>
    <w:div w:id="334234468">
      <w:marLeft w:val="640"/>
      <w:marRight w:val="0"/>
      <w:marTop w:val="0"/>
      <w:marBottom w:val="0"/>
      <w:divBdr>
        <w:top w:val="none" w:sz="0" w:space="0" w:color="auto"/>
        <w:left w:val="none" w:sz="0" w:space="0" w:color="auto"/>
        <w:bottom w:val="none" w:sz="0" w:space="0" w:color="auto"/>
        <w:right w:val="none" w:sz="0" w:space="0" w:color="auto"/>
      </w:divBdr>
    </w:div>
    <w:div w:id="334235512">
      <w:marLeft w:val="640"/>
      <w:marRight w:val="0"/>
      <w:marTop w:val="0"/>
      <w:marBottom w:val="0"/>
      <w:divBdr>
        <w:top w:val="none" w:sz="0" w:space="0" w:color="auto"/>
        <w:left w:val="none" w:sz="0" w:space="0" w:color="auto"/>
        <w:bottom w:val="none" w:sz="0" w:space="0" w:color="auto"/>
        <w:right w:val="none" w:sz="0" w:space="0" w:color="auto"/>
      </w:divBdr>
    </w:div>
    <w:div w:id="334260550">
      <w:marLeft w:val="480"/>
      <w:marRight w:val="0"/>
      <w:marTop w:val="0"/>
      <w:marBottom w:val="0"/>
      <w:divBdr>
        <w:top w:val="none" w:sz="0" w:space="0" w:color="auto"/>
        <w:left w:val="none" w:sz="0" w:space="0" w:color="auto"/>
        <w:bottom w:val="none" w:sz="0" w:space="0" w:color="auto"/>
        <w:right w:val="none" w:sz="0" w:space="0" w:color="auto"/>
      </w:divBdr>
    </w:div>
    <w:div w:id="334302643">
      <w:marLeft w:val="480"/>
      <w:marRight w:val="0"/>
      <w:marTop w:val="0"/>
      <w:marBottom w:val="0"/>
      <w:divBdr>
        <w:top w:val="none" w:sz="0" w:space="0" w:color="auto"/>
        <w:left w:val="none" w:sz="0" w:space="0" w:color="auto"/>
        <w:bottom w:val="none" w:sz="0" w:space="0" w:color="auto"/>
        <w:right w:val="none" w:sz="0" w:space="0" w:color="auto"/>
      </w:divBdr>
    </w:div>
    <w:div w:id="334498723">
      <w:marLeft w:val="480"/>
      <w:marRight w:val="0"/>
      <w:marTop w:val="0"/>
      <w:marBottom w:val="0"/>
      <w:divBdr>
        <w:top w:val="none" w:sz="0" w:space="0" w:color="auto"/>
        <w:left w:val="none" w:sz="0" w:space="0" w:color="auto"/>
        <w:bottom w:val="none" w:sz="0" w:space="0" w:color="auto"/>
        <w:right w:val="none" w:sz="0" w:space="0" w:color="auto"/>
      </w:divBdr>
    </w:div>
    <w:div w:id="334576376">
      <w:marLeft w:val="480"/>
      <w:marRight w:val="0"/>
      <w:marTop w:val="0"/>
      <w:marBottom w:val="0"/>
      <w:divBdr>
        <w:top w:val="none" w:sz="0" w:space="0" w:color="auto"/>
        <w:left w:val="none" w:sz="0" w:space="0" w:color="auto"/>
        <w:bottom w:val="none" w:sz="0" w:space="0" w:color="auto"/>
        <w:right w:val="none" w:sz="0" w:space="0" w:color="auto"/>
      </w:divBdr>
    </w:div>
    <w:div w:id="334648058">
      <w:marLeft w:val="640"/>
      <w:marRight w:val="0"/>
      <w:marTop w:val="0"/>
      <w:marBottom w:val="0"/>
      <w:divBdr>
        <w:top w:val="none" w:sz="0" w:space="0" w:color="auto"/>
        <w:left w:val="none" w:sz="0" w:space="0" w:color="auto"/>
        <w:bottom w:val="none" w:sz="0" w:space="0" w:color="auto"/>
        <w:right w:val="none" w:sz="0" w:space="0" w:color="auto"/>
      </w:divBdr>
    </w:div>
    <w:div w:id="334654537">
      <w:marLeft w:val="480"/>
      <w:marRight w:val="0"/>
      <w:marTop w:val="0"/>
      <w:marBottom w:val="0"/>
      <w:divBdr>
        <w:top w:val="none" w:sz="0" w:space="0" w:color="auto"/>
        <w:left w:val="none" w:sz="0" w:space="0" w:color="auto"/>
        <w:bottom w:val="none" w:sz="0" w:space="0" w:color="auto"/>
        <w:right w:val="none" w:sz="0" w:space="0" w:color="auto"/>
      </w:divBdr>
    </w:div>
    <w:div w:id="334724541">
      <w:marLeft w:val="480"/>
      <w:marRight w:val="0"/>
      <w:marTop w:val="0"/>
      <w:marBottom w:val="0"/>
      <w:divBdr>
        <w:top w:val="none" w:sz="0" w:space="0" w:color="auto"/>
        <w:left w:val="none" w:sz="0" w:space="0" w:color="auto"/>
        <w:bottom w:val="none" w:sz="0" w:space="0" w:color="auto"/>
        <w:right w:val="none" w:sz="0" w:space="0" w:color="auto"/>
      </w:divBdr>
    </w:div>
    <w:div w:id="334843431">
      <w:marLeft w:val="640"/>
      <w:marRight w:val="0"/>
      <w:marTop w:val="0"/>
      <w:marBottom w:val="0"/>
      <w:divBdr>
        <w:top w:val="none" w:sz="0" w:space="0" w:color="auto"/>
        <w:left w:val="none" w:sz="0" w:space="0" w:color="auto"/>
        <w:bottom w:val="none" w:sz="0" w:space="0" w:color="auto"/>
        <w:right w:val="none" w:sz="0" w:space="0" w:color="auto"/>
      </w:divBdr>
    </w:div>
    <w:div w:id="334921616">
      <w:marLeft w:val="480"/>
      <w:marRight w:val="0"/>
      <w:marTop w:val="0"/>
      <w:marBottom w:val="0"/>
      <w:divBdr>
        <w:top w:val="none" w:sz="0" w:space="0" w:color="auto"/>
        <w:left w:val="none" w:sz="0" w:space="0" w:color="auto"/>
        <w:bottom w:val="none" w:sz="0" w:space="0" w:color="auto"/>
        <w:right w:val="none" w:sz="0" w:space="0" w:color="auto"/>
      </w:divBdr>
    </w:div>
    <w:div w:id="334959361">
      <w:marLeft w:val="640"/>
      <w:marRight w:val="0"/>
      <w:marTop w:val="0"/>
      <w:marBottom w:val="0"/>
      <w:divBdr>
        <w:top w:val="none" w:sz="0" w:space="0" w:color="auto"/>
        <w:left w:val="none" w:sz="0" w:space="0" w:color="auto"/>
        <w:bottom w:val="none" w:sz="0" w:space="0" w:color="auto"/>
        <w:right w:val="none" w:sz="0" w:space="0" w:color="auto"/>
      </w:divBdr>
    </w:div>
    <w:div w:id="334962069">
      <w:marLeft w:val="640"/>
      <w:marRight w:val="0"/>
      <w:marTop w:val="0"/>
      <w:marBottom w:val="0"/>
      <w:divBdr>
        <w:top w:val="none" w:sz="0" w:space="0" w:color="auto"/>
        <w:left w:val="none" w:sz="0" w:space="0" w:color="auto"/>
        <w:bottom w:val="none" w:sz="0" w:space="0" w:color="auto"/>
        <w:right w:val="none" w:sz="0" w:space="0" w:color="auto"/>
      </w:divBdr>
    </w:div>
    <w:div w:id="335117408">
      <w:marLeft w:val="640"/>
      <w:marRight w:val="0"/>
      <w:marTop w:val="0"/>
      <w:marBottom w:val="0"/>
      <w:divBdr>
        <w:top w:val="none" w:sz="0" w:space="0" w:color="auto"/>
        <w:left w:val="none" w:sz="0" w:space="0" w:color="auto"/>
        <w:bottom w:val="none" w:sz="0" w:space="0" w:color="auto"/>
        <w:right w:val="none" w:sz="0" w:space="0" w:color="auto"/>
      </w:divBdr>
    </w:div>
    <w:div w:id="335230555">
      <w:marLeft w:val="640"/>
      <w:marRight w:val="0"/>
      <w:marTop w:val="0"/>
      <w:marBottom w:val="0"/>
      <w:divBdr>
        <w:top w:val="none" w:sz="0" w:space="0" w:color="auto"/>
        <w:left w:val="none" w:sz="0" w:space="0" w:color="auto"/>
        <w:bottom w:val="none" w:sz="0" w:space="0" w:color="auto"/>
        <w:right w:val="none" w:sz="0" w:space="0" w:color="auto"/>
      </w:divBdr>
    </w:div>
    <w:div w:id="335233142">
      <w:marLeft w:val="640"/>
      <w:marRight w:val="0"/>
      <w:marTop w:val="0"/>
      <w:marBottom w:val="0"/>
      <w:divBdr>
        <w:top w:val="none" w:sz="0" w:space="0" w:color="auto"/>
        <w:left w:val="none" w:sz="0" w:space="0" w:color="auto"/>
        <w:bottom w:val="none" w:sz="0" w:space="0" w:color="auto"/>
        <w:right w:val="none" w:sz="0" w:space="0" w:color="auto"/>
      </w:divBdr>
    </w:div>
    <w:div w:id="335301813">
      <w:marLeft w:val="480"/>
      <w:marRight w:val="0"/>
      <w:marTop w:val="0"/>
      <w:marBottom w:val="0"/>
      <w:divBdr>
        <w:top w:val="none" w:sz="0" w:space="0" w:color="auto"/>
        <w:left w:val="none" w:sz="0" w:space="0" w:color="auto"/>
        <w:bottom w:val="none" w:sz="0" w:space="0" w:color="auto"/>
        <w:right w:val="none" w:sz="0" w:space="0" w:color="auto"/>
      </w:divBdr>
    </w:div>
    <w:div w:id="335349395">
      <w:marLeft w:val="640"/>
      <w:marRight w:val="0"/>
      <w:marTop w:val="0"/>
      <w:marBottom w:val="0"/>
      <w:divBdr>
        <w:top w:val="none" w:sz="0" w:space="0" w:color="auto"/>
        <w:left w:val="none" w:sz="0" w:space="0" w:color="auto"/>
        <w:bottom w:val="none" w:sz="0" w:space="0" w:color="auto"/>
        <w:right w:val="none" w:sz="0" w:space="0" w:color="auto"/>
      </w:divBdr>
    </w:div>
    <w:div w:id="335426734">
      <w:marLeft w:val="640"/>
      <w:marRight w:val="0"/>
      <w:marTop w:val="0"/>
      <w:marBottom w:val="0"/>
      <w:divBdr>
        <w:top w:val="none" w:sz="0" w:space="0" w:color="auto"/>
        <w:left w:val="none" w:sz="0" w:space="0" w:color="auto"/>
        <w:bottom w:val="none" w:sz="0" w:space="0" w:color="auto"/>
        <w:right w:val="none" w:sz="0" w:space="0" w:color="auto"/>
      </w:divBdr>
    </w:div>
    <w:div w:id="335575183">
      <w:marLeft w:val="640"/>
      <w:marRight w:val="0"/>
      <w:marTop w:val="0"/>
      <w:marBottom w:val="0"/>
      <w:divBdr>
        <w:top w:val="none" w:sz="0" w:space="0" w:color="auto"/>
        <w:left w:val="none" w:sz="0" w:space="0" w:color="auto"/>
        <w:bottom w:val="none" w:sz="0" w:space="0" w:color="auto"/>
        <w:right w:val="none" w:sz="0" w:space="0" w:color="auto"/>
      </w:divBdr>
    </w:div>
    <w:div w:id="335613464">
      <w:marLeft w:val="640"/>
      <w:marRight w:val="0"/>
      <w:marTop w:val="0"/>
      <w:marBottom w:val="0"/>
      <w:divBdr>
        <w:top w:val="none" w:sz="0" w:space="0" w:color="auto"/>
        <w:left w:val="none" w:sz="0" w:space="0" w:color="auto"/>
        <w:bottom w:val="none" w:sz="0" w:space="0" w:color="auto"/>
        <w:right w:val="none" w:sz="0" w:space="0" w:color="auto"/>
      </w:divBdr>
    </w:div>
    <w:div w:id="335614245">
      <w:marLeft w:val="480"/>
      <w:marRight w:val="0"/>
      <w:marTop w:val="0"/>
      <w:marBottom w:val="0"/>
      <w:divBdr>
        <w:top w:val="none" w:sz="0" w:space="0" w:color="auto"/>
        <w:left w:val="none" w:sz="0" w:space="0" w:color="auto"/>
        <w:bottom w:val="none" w:sz="0" w:space="0" w:color="auto"/>
        <w:right w:val="none" w:sz="0" w:space="0" w:color="auto"/>
      </w:divBdr>
    </w:div>
    <w:div w:id="335773143">
      <w:marLeft w:val="640"/>
      <w:marRight w:val="0"/>
      <w:marTop w:val="0"/>
      <w:marBottom w:val="0"/>
      <w:divBdr>
        <w:top w:val="none" w:sz="0" w:space="0" w:color="auto"/>
        <w:left w:val="none" w:sz="0" w:space="0" w:color="auto"/>
        <w:bottom w:val="none" w:sz="0" w:space="0" w:color="auto"/>
        <w:right w:val="none" w:sz="0" w:space="0" w:color="auto"/>
      </w:divBdr>
    </w:div>
    <w:div w:id="335807997">
      <w:marLeft w:val="640"/>
      <w:marRight w:val="0"/>
      <w:marTop w:val="0"/>
      <w:marBottom w:val="0"/>
      <w:divBdr>
        <w:top w:val="none" w:sz="0" w:space="0" w:color="auto"/>
        <w:left w:val="none" w:sz="0" w:space="0" w:color="auto"/>
        <w:bottom w:val="none" w:sz="0" w:space="0" w:color="auto"/>
        <w:right w:val="none" w:sz="0" w:space="0" w:color="auto"/>
      </w:divBdr>
    </w:div>
    <w:div w:id="335888003">
      <w:marLeft w:val="640"/>
      <w:marRight w:val="0"/>
      <w:marTop w:val="0"/>
      <w:marBottom w:val="0"/>
      <w:divBdr>
        <w:top w:val="none" w:sz="0" w:space="0" w:color="auto"/>
        <w:left w:val="none" w:sz="0" w:space="0" w:color="auto"/>
        <w:bottom w:val="none" w:sz="0" w:space="0" w:color="auto"/>
        <w:right w:val="none" w:sz="0" w:space="0" w:color="auto"/>
      </w:divBdr>
    </w:div>
    <w:div w:id="335961008">
      <w:marLeft w:val="480"/>
      <w:marRight w:val="0"/>
      <w:marTop w:val="0"/>
      <w:marBottom w:val="0"/>
      <w:divBdr>
        <w:top w:val="none" w:sz="0" w:space="0" w:color="auto"/>
        <w:left w:val="none" w:sz="0" w:space="0" w:color="auto"/>
        <w:bottom w:val="none" w:sz="0" w:space="0" w:color="auto"/>
        <w:right w:val="none" w:sz="0" w:space="0" w:color="auto"/>
      </w:divBdr>
    </w:div>
    <w:div w:id="335962110">
      <w:marLeft w:val="640"/>
      <w:marRight w:val="0"/>
      <w:marTop w:val="0"/>
      <w:marBottom w:val="0"/>
      <w:divBdr>
        <w:top w:val="none" w:sz="0" w:space="0" w:color="auto"/>
        <w:left w:val="none" w:sz="0" w:space="0" w:color="auto"/>
        <w:bottom w:val="none" w:sz="0" w:space="0" w:color="auto"/>
        <w:right w:val="none" w:sz="0" w:space="0" w:color="auto"/>
      </w:divBdr>
    </w:div>
    <w:div w:id="336005252">
      <w:marLeft w:val="480"/>
      <w:marRight w:val="0"/>
      <w:marTop w:val="0"/>
      <w:marBottom w:val="0"/>
      <w:divBdr>
        <w:top w:val="none" w:sz="0" w:space="0" w:color="auto"/>
        <w:left w:val="none" w:sz="0" w:space="0" w:color="auto"/>
        <w:bottom w:val="none" w:sz="0" w:space="0" w:color="auto"/>
        <w:right w:val="none" w:sz="0" w:space="0" w:color="auto"/>
      </w:divBdr>
    </w:div>
    <w:div w:id="336005830">
      <w:marLeft w:val="480"/>
      <w:marRight w:val="0"/>
      <w:marTop w:val="0"/>
      <w:marBottom w:val="0"/>
      <w:divBdr>
        <w:top w:val="none" w:sz="0" w:space="0" w:color="auto"/>
        <w:left w:val="none" w:sz="0" w:space="0" w:color="auto"/>
        <w:bottom w:val="none" w:sz="0" w:space="0" w:color="auto"/>
        <w:right w:val="none" w:sz="0" w:space="0" w:color="auto"/>
      </w:divBdr>
    </w:div>
    <w:div w:id="336006253">
      <w:marLeft w:val="640"/>
      <w:marRight w:val="0"/>
      <w:marTop w:val="0"/>
      <w:marBottom w:val="0"/>
      <w:divBdr>
        <w:top w:val="none" w:sz="0" w:space="0" w:color="auto"/>
        <w:left w:val="none" w:sz="0" w:space="0" w:color="auto"/>
        <w:bottom w:val="none" w:sz="0" w:space="0" w:color="auto"/>
        <w:right w:val="none" w:sz="0" w:space="0" w:color="auto"/>
      </w:divBdr>
    </w:div>
    <w:div w:id="336075453">
      <w:marLeft w:val="640"/>
      <w:marRight w:val="0"/>
      <w:marTop w:val="0"/>
      <w:marBottom w:val="0"/>
      <w:divBdr>
        <w:top w:val="none" w:sz="0" w:space="0" w:color="auto"/>
        <w:left w:val="none" w:sz="0" w:space="0" w:color="auto"/>
        <w:bottom w:val="none" w:sz="0" w:space="0" w:color="auto"/>
        <w:right w:val="none" w:sz="0" w:space="0" w:color="auto"/>
      </w:divBdr>
    </w:div>
    <w:div w:id="336076127">
      <w:marLeft w:val="480"/>
      <w:marRight w:val="0"/>
      <w:marTop w:val="0"/>
      <w:marBottom w:val="0"/>
      <w:divBdr>
        <w:top w:val="none" w:sz="0" w:space="0" w:color="auto"/>
        <w:left w:val="none" w:sz="0" w:space="0" w:color="auto"/>
        <w:bottom w:val="none" w:sz="0" w:space="0" w:color="auto"/>
        <w:right w:val="none" w:sz="0" w:space="0" w:color="auto"/>
      </w:divBdr>
    </w:div>
    <w:div w:id="336152653">
      <w:marLeft w:val="640"/>
      <w:marRight w:val="0"/>
      <w:marTop w:val="0"/>
      <w:marBottom w:val="0"/>
      <w:divBdr>
        <w:top w:val="none" w:sz="0" w:space="0" w:color="auto"/>
        <w:left w:val="none" w:sz="0" w:space="0" w:color="auto"/>
        <w:bottom w:val="none" w:sz="0" w:space="0" w:color="auto"/>
        <w:right w:val="none" w:sz="0" w:space="0" w:color="auto"/>
      </w:divBdr>
    </w:div>
    <w:div w:id="336157944">
      <w:marLeft w:val="480"/>
      <w:marRight w:val="0"/>
      <w:marTop w:val="0"/>
      <w:marBottom w:val="0"/>
      <w:divBdr>
        <w:top w:val="none" w:sz="0" w:space="0" w:color="auto"/>
        <w:left w:val="none" w:sz="0" w:space="0" w:color="auto"/>
        <w:bottom w:val="none" w:sz="0" w:space="0" w:color="auto"/>
        <w:right w:val="none" w:sz="0" w:space="0" w:color="auto"/>
      </w:divBdr>
    </w:div>
    <w:div w:id="336200090">
      <w:marLeft w:val="480"/>
      <w:marRight w:val="0"/>
      <w:marTop w:val="0"/>
      <w:marBottom w:val="0"/>
      <w:divBdr>
        <w:top w:val="none" w:sz="0" w:space="0" w:color="auto"/>
        <w:left w:val="none" w:sz="0" w:space="0" w:color="auto"/>
        <w:bottom w:val="none" w:sz="0" w:space="0" w:color="auto"/>
        <w:right w:val="none" w:sz="0" w:space="0" w:color="auto"/>
      </w:divBdr>
    </w:div>
    <w:div w:id="336273498">
      <w:marLeft w:val="640"/>
      <w:marRight w:val="0"/>
      <w:marTop w:val="0"/>
      <w:marBottom w:val="0"/>
      <w:divBdr>
        <w:top w:val="none" w:sz="0" w:space="0" w:color="auto"/>
        <w:left w:val="none" w:sz="0" w:space="0" w:color="auto"/>
        <w:bottom w:val="none" w:sz="0" w:space="0" w:color="auto"/>
        <w:right w:val="none" w:sz="0" w:space="0" w:color="auto"/>
      </w:divBdr>
    </w:div>
    <w:div w:id="336348412">
      <w:marLeft w:val="480"/>
      <w:marRight w:val="0"/>
      <w:marTop w:val="0"/>
      <w:marBottom w:val="0"/>
      <w:divBdr>
        <w:top w:val="none" w:sz="0" w:space="0" w:color="auto"/>
        <w:left w:val="none" w:sz="0" w:space="0" w:color="auto"/>
        <w:bottom w:val="none" w:sz="0" w:space="0" w:color="auto"/>
        <w:right w:val="none" w:sz="0" w:space="0" w:color="auto"/>
      </w:divBdr>
    </w:div>
    <w:div w:id="336420860">
      <w:marLeft w:val="480"/>
      <w:marRight w:val="0"/>
      <w:marTop w:val="0"/>
      <w:marBottom w:val="0"/>
      <w:divBdr>
        <w:top w:val="none" w:sz="0" w:space="0" w:color="auto"/>
        <w:left w:val="none" w:sz="0" w:space="0" w:color="auto"/>
        <w:bottom w:val="none" w:sz="0" w:space="0" w:color="auto"/>
        <w:right w:val="none" w:sz="0" w:space="0" w:color="auto"/>
      </w:divBdr>
    </w:div>
    <w:div w:id="336425031">
      <w:marLeft w:val="640"/>
      <w:marRight w:val="0"/>
      <w:marTop w:val="0"/>
      <w:marBottom w:val="0"/>
      <w:divBdr>
        <w:top w:val="none" w:sz="0" w:space="0" w:color="auto"/>
        <w:left w:val="none" w:sz="0" w:space="0" w:color="auto"/>
        <w:bottom w:val="none" w:sz="0" w:space="0" w:color="auto"/>
        <w:right w:val="none" w:sz="0" w:space="0" w:color="auto"/>
      </w:divBdr>
    </w:div>
    <w:div w:id="336537983">
      <w:marLeft w:val="480"/>
      <w:marRight w:val="0"/>
      <w:marTop w:val="0"/>
      <w:marBottom w:val="0"/>
      <w:divBdr>
        <w:top w:val="none" w:sz="0" w:space="0" w:color="auto"/>
        <w:left w:val="none" w:sz="0" w:space="0" w:color="auto"/>
        <w:bottom w:val="none" w:sz="0" w:space="0" w:color="auto"/>
        <w:right w:val="none" w:sz="0" w:space="0" w:color="auto"/>
      </w:divBdr>
    </w:div>
    <w:div w:id="336811249">
      <w:marLeft w:val="480"/>
      <w:marRight w:val="0"/>
      <w:marTop w:val="0"/>
      <w:marBottom w:val="0"/>
      <w:divBdr>
        <w:top w:val="none" w:sz="0" w:space="0" w:color="auto"/>
        <w:left w:val="none" w:sz="0" w:space="0" w:color="auto"/>
        <w:bottom w:val="none" w:sz="0" w:space="0" w:color="auto"/>
        <w:right w:val="none" w:sz="0" w:space="0" w:color="auto"/>
      </w:divBdr>
    </w:div>
    <w:div w:id="336812918">
      <w:marLeft w:val="640"/>
      <w:marRight w:val="0"/>
      <w:marTop w:val="0"/>
      <w:marBottom w:val="0"/>
      <w:divBdr>
        <w:top w:val="none" w:sz="0" w:space="0" w:color="auto"/>
        <w:left w:val="none" w:sz="0" w:space="0" w:color="auto"/>
        <w:bottom w:val="none" w:sz="0" w:space="0" w:color="auto"/>
        <w:right w:val="none" w:sz="0" w:space="0" w:color="auto"/>
      </w:divBdr>
    </w:div>
    <w:div w:id="336813061">
      <w:marLeft w:val="480"/>
      <w:marRight w:val="0"/>
      <w:marTop w:val="0"/>
      <w:marBottom w:val="0"/>
      <w:divBdr>
        <w:top w:val="none" w:sz="0" w:space="0" w:color="auto"/>
        <w:left w:val="none" w:sz="0" w:space="0" w:color="auto"/>
        <w:bottom w:val="none" w:sz="0" w:space="0" w:color="auto"/>
        <w:right w:val="none" w:sz="0" w:space="0" w:color="auto"/>
      </w:divBdr>
    </w:div>
    <w:div w:id="336813276">
      <w:marLeft w:val="640"/>
      <w:marRight w:val="0"/>
      <w:marTop w:val="0"/>
      <w:marBottom w:val="0"/>
      <w:divBdr>
        <w:top w:val="none" w:sz="0" w:space="0" w:color="auto"/>
        <w:left w:val="none" w:sz="0" w:space="0" w:color="auto"/>
        <w:bottom w:val="none" w:sz="0" w:space="0" w:color="auto"/>
        <w:right w:val="none" w:sz="0" w:space="0" w:color="auto"/>
      </w:divBdr>
    </w:div>
    <w:div w:id="336814324">
      <w:marLeft w:val="480"/>
      <w:marRight w:val="0"/>
      <w:marTop w:val="0"/>
      <w:marBottom w:val="0"/>
      <w:divBdr>
        <w:top w:val="none" w:sz="0" w:space="0" w:color="auto"/>
        <w:left w:val="none" w:sz="0" w:space="0" w:color="auto"/>
        <w:bottom w:val="none" w:sz="0" w:space="0" w:color="auto"/>
        <w:right w:val="none" w:sz="0" w:space="0" w:color="auto"/>
      </w:divBdr>
    </w:div>
    <w:div w:id="336885223">
      <w:marLeft w:val="480"/>
      <w:marRight w:val="0"/>
      <w:marTop w:val="0"/>
      <w:marBottom w:val="0"/>
      <w:divBdr>
        <w:top w:val="none" w:sz="0" w:space="0" w:color="auto"/>
        <w:left w:val="none" w:sz="0" w:space="0" w:color="auto"/>
        <w:bottom w:val="none" w:sz="0" w:space="0" w:color="auto"/>
        <w:right w:val="none" w:sz="0" w:space="0" w:color="auto"/>
      </w:divBdr>
    </w:div>
    <w:div w:id="336886043">
      <w:marLeft w:val="480"/>
      <w:marRight w:val="0"/>
      <w:marTop w:val="0"/>
      <w:marBottom w:val="0"/>
      <w:divBdr>
        <w:top w:val="none" w:sz="0" w:space="0" w:color="auto"/>
        <w:left w:val="none" w:sz="0" w:space="0" w:color="auto"/>
        <w:bottom w:val="none" w:sz="0" w:space="0" w:color="auto"/>
        <w:right w:val="none" w:sz="0" w:space="0" w:color="auto"/>
      </w:divBdr>
    </w:div>
    <w:div w:id="337003933">
      <w:marLeft w:val="640"/>
      <w:marRight w:val="0"/>
      <w:marTop w:val="0"/>
      <w:marBottom w:val="0"/>
      <w:divBdr>
        <w:top w:val="none" w:sz="0" w:space="0" w:color="auto"/>
        <w:left w:val="none" w:sz="0" w:space="0" w:color="auto"/>
        <w:bottom w:val="none" w:sz="0" w:space="0" w:color="auto"/>
        <w:right w:val="none" w:sz="0" w:space="0" w:color="auto"/>
      </w:divBdr>
    </w:div>
    <w:div w:id="337077400">
      <w:marLeft w:val="640"/>
      <w:marRight w:val="0"/>
      <w:marTop w:val="0"/>
      <w:marBottom w:val="0"/>
      <w:divBdr>
        <w:top w:val="none" w:sz="0" w:space="0" w:color="auto"/>
        <w:left w:val="none" w:sz="0" w:space="0" w:color="auto"/>
        <w:bottom w:val="none" w:sz="0" w:space="0" w:color="auto"/>
        <w:right w:val="none" w:sz="0" w:space="0" w:color="auto"/>
      </w:divBdr>
    </w:div>
    <w:div w:id="337082795">
      <w:marLeft w:val="480"/>
      <w:marRight w:val="0"/>
      <w:marTop w:val="0"/>
      <w:marBottom w:val="0"/>
      <w:divBdr>
        <w:top w:val="none" w:sz="0" w:space="0" w:color="auto"/>
        <w:left w:val="none" w:sz="0" w:space="0" w:color="auto"/>
        <w:bottom w:val="none" w:sz="0" w:space="0" w:color="auto"/>
        <w:right w:val="none" w:sz="0" w:space="0" w:color="auto"/>
      </w:divBdr>
    </w:div>
    <w:div w:id="337316003">
      <w:marLeft w:val="640"/>
      <w:marRight w:val="0"/>
      <w:marTop w:val="0"/>
      <w:marBottom w:val="0"/>
      <w:divBdr>
        <w:top w:val="none" w:sz="0" w:space="0" w:color="auto"/>
        <w:left w:val="none" w:sz="0" w:space="0" w:color="auto"/>
        <w:bottom w:val="none" w:sz="0" w:space="0" w:color="auto"/>
        <w:right w:val="none" w:sz="0" w:space="0" w:color="auto"/>
      </w:divBdr>
    </w:div>
    <w:div w:id="337319288">
      <w:marLeft w:val="480"/>
      <w:marRight w:val="0"/>
      <w:marTop w:val="0"/>
      <w:marBottom w:val="0"/>
      <w:divBdr>
        <w:top w:val="none" w:sz="0" w:space="0" w:color="auto"/>
        <w:left w:val="none" w:sz="0" w:space="0" w:color="auto"/>
        <w:bottom w:val="none" w:sz="0" w:space="0" w:color="auto"/>
        <w:right w:val="none" w:sz="0" w:space="0" w:color="auto"/>
      </w:divBdr>
    </w:div>
    <w:div w:id="337386510">
      <w:marLeft w:val="480"/>
      <w:marRight w:val="0"/>
      <w:marTop w:val="0"/>
      <w:marBottom w:val="0"/>
      <w:divBdr>
        <w:top w:val="none" w:sz="0" w:space="0" w:color="auto"/>
        <w:left w:val="none" w:sz="0" w:space="0" w:color="auto"/>
        <w:bottom w:val="none" w:sz="0" w:space="0" w:color="auto"/>
        <w:right w:val="none" w:sz="0" w:space="0" w:color="auto"/>
      </w:divBdr>
    </w:div>
    <w:div w:id="337389691">
      <w:marLeft w:val="640"/>
      <w:marRight w:val="0"/>
      <w:marTop w:val="0"/>
      <w:marBottom w:val="0"/>
      <w:divBdr>
        <w:top w:val="none" w:sz="0" w:space="0" w:color="auto"/>
        <w:left w:val="none" w:sz="0" w:space="0" w:color="auto"/>
        <w:bottom w:val="none" w:sz="0" w:space="0" w:color="auto"/>
        <w:right w:val="none" w:sz="0" w:space="0" w:color="auto"/>
      </w:divBdr>
    </w:div>
    <w:div w:id="337542332">
      <w:marLeft w:val="480"/>
      <w:marRight w:val="0"/>
      <w:marTop w:val="0"/>
      <w:marBottom w:val="0"/>
      <w:divBdr>
        <w:top w:val="none" w:sz="0" w:space="0" w:color="auto"/>
        <w:left w:val="none" w:sz="0" w:space="0" w:color="auto"/>
        <w:bottom w:val="none" w:sz="0" w:space="0" w:color="auto"/>
        <w:right w:val="none" w:sz="0" w:space="0" w:color="auto"/>
      </w:divBdr>
    </w:div>
    <w:div w:id="337738265">
      <w:marLeft w:val="640"/>
      <w:marRight w:val="0"/>
      <w:marTop w:val="0"/>
      <w:marBottom w:val="0"/>
      <w:divBdr>
        <w:top w:val="none" w:sz="0" w:space="0" w:color="auto"/>
        <w:left w:val="none" w:sz="0" w:space="0" w:color="auto"/>
        <w:bottom w:val="none" w:sz="0" w:space="0" w:color="auto"/>
        <w:right w:val="none" w:sz="0" w:space="0" w:color="auto"/>
      </w:divBdr>
    </w:div>
    <w:div w:id="337775064">
      <w:bodyDiv w:val="1"/>
      <w:marLeft w:val="0"/>
      <w:marRight w:val="0"/>
      <w:marTop w:val="0"/>
      <w:marBottom w:val="0"/>
      <w:divBdr>
        <w:top w:val="none" w:sz="0" w:space="0" w:color="auto"/>
        <w:left w:val="none" w:sz="0" w:space="0" w:color="auto"/>
        <w:bottom w:val="none" w:sz="0" w:space="0" w:color="auto"/>
        <w:right w:val="none" w:sz="0" w:space="0" w:color="auto"/>
      </w:divBdr>
      <w:divsChild>
        <w:div w:id="309595891">
          <w:marLeft w:val="640"/>
          <w:marRight w:val="0"/>
          <w:marTop w:val="0"/>
          <w:marBottom w:val="0"/>
          <w:divBdr>
            <w:top w:val="none" w:sz="0" w:space="0" w:color="auto"/>
            <w:left w:val="none" w:sz="0" w:space="0" w:color="auto"/>
            <w:bottom w:val="none" w:sz="0" w:space="0" w:color="auto"/>
            <w:right w:val="none" w:sz="0" w:space="0" w:color="auto"/>
          </w:divBdr>
        </w:div>
        <w:div w:id="45838511">
          <w:marLeft w:val="640"/>
          <w:marRight w:val="0"/>
          <w:marTop w:val="0"/>
          <w:marBottom w:val="0"/>
          <w:divBdr>
            <w:top w:val="none" w:sz="0" w:space="0" w:color="auto"/>
            <w:left w:val="none" w:sz="0" w:space="0" w:color="auto"/>
            <w:bottom w:val="none" w:sz="0" w:space="0" w:color="auto"/>
            <w:right w:val="none" w:sz="0" w:space="0" w:color="auto"/>
          </w:divBdr>
        </w:div>
        <w:div w:id="1419908685">
          <w:marLeft w:val="640"/>
          <w:marRight w:val="0"/>
          <w:marTop w:val="0"/>
          <w:marBottom w:val="0"/>
          <w:divBdr>
            <w:top w:val="none" w:sz="0" w:space="0" w:color="auto"/>
            <w:left w:val="none" w:sz="0" w:space="0" w:color="auto"/>
            <w:bottom w:val="none" w:sz="0" w:space="0" w:color="auto"/>
            <w:right w:val="none" w:sz="0" w:space="0" w:color="auto"/>
          </w:divBdr>
        </w:div>
        <w:div w:id="459346573">
          <w:marLeft w:val="640"/>
          <w:marRight w:val="0"/>
          <w:marTop w:val="0"/>
          <w:marBottom w:val="0"/>
          <w:divBdr>
            <w:top w:val="none" w:sz="0" w:space="0" w:color="auto"/>
            <w:left w:val="none" w:sz="0" w:space="0" w:color="auto"/>
            <w:bottom w:val="none" w:sz="0" w:space="0" w:color="auto"/>
            <w:right w:val="none" w:sz="0" w:space="0" w:color="auto"/>
          </w:divBdr>
        </w:div>
        <w:div w:id="1859657509">
          <w:marLeft w:val="640"/>
          <w:marRight w:val="0"/>
          <w:marTop w:val="0"/>
          <w:marBottom w:val="0"/>
          <w:divBdr>
            <w:top w:val="none" w:sz="0" w:space="0" w:color="auto"/>
            <w:left w:val="none" w:sz="0" w:space="0" w:color="auto"/>
            <w:bottom w:val="none" w:sz="0" w:space="0" w:color="auto"/>
            <w:right w:val="none" w:sz="0" w:space="0" w:color="auto"/>
          </w:divBdr>
        </w:div>
        <w:div w:id="1358920192">
          <w:marLeft w:val="640"/>
          <w:marRight w:val="0"/>
          <w:marTop w:val="0"/>
          <w:marBottom w:val="0"/>
          <w:divBdr>
            <w:top w:val="none" w:sz="0" w:space="0" w:color="auto"/>
            <w:left w:val="none" w:sz="0" w:space="0" w:color="auto"/>
            <w:bottom w:val="none" w:sz="0" w:space="0" w:color="auto"/>
            <w:right w:val="none" w:sz="0" w:space="0" w:color="auto"/>
          </w:divBdr>
        </w:div>
        <w:div w:id="1115250110">
          <w:marLeft w:val="640"/>
          <w:marRight w:val="0"/>
          <w:marTop w:val="0"/>
          <w:marBottom w:val="0"/>
          <w:divBdr>
            <w:top w:val="none" w:sz="0" w:space="0" w:color="auto"/>
            <w:left w:val="none" w:sz="0" w:space="0" w:color="auto"/>
            <w:bottom w:val="none" w:sz="0" w:space="0" w:color="auto"/>
            <w:right w:val="none" w:sz="0" w:space="0" w:color="auto"/>
          </w:divBdr>
        </w:div>
        <w:div w:id="2083409324">
          <w:marLeft w:val="640"/>
          <w:marRight w:val="0"/>
          <w:marTop w:val="0"/>
          <w:marBottom w:val="0"/>
          <w:divBdr>
            <w:top w:val="none" w:sz="0" w:space="0" w:color="auto"/>
            <w:left w:val="none" w:sz="0" w:space="0" w:color="auto"/>
            <w:bottom w:val="none" w:sz="0" w:space="0" w:color="auto"/>
            <w:right w:val="none" w:sz="0" w:space="0" w:color="auto"/>
          </w:divBdr>
        </w:div>
        <w:div w:id="894658697">
          <w:marLeft w:val="640"/>
          <w:marRight w:val="0"/>
          <w:marTop w:val="0"/>
          <w:marBottom w:val="0"/>
          <w:divBdr>
            <w:top w:val="none" w:sz="0" w:space="0" w:color="auto"/>
            <w:left w:val="none" w:sz="0" w:space="0" w:color="auto"/>
            <w:bottom w:val="none" w:sz="0" w:space="0" w:color="auto"/>
            <w:right w:val="none" w:sz="0" w:space="0" w:color="auto"/>
          </w:divBdr>
        </w:div>
        <w:div w:id="581371854">
          <w:marLeft w:val="640"/>
          <w:marRight w:val="0"/>
          <w:marTop w:val="0"/>
          <w:marBottom w:val="0"/>
          <w:divBdr>
            <w:top w:val="none" w:sz="0" w:space="0" w:color="auto"/>
            <w:left w:val="none" w:sz="0" w:space="0" w:color="auto"/>
            <w:bottom w:val="none" w:sz="0" w:space="0" w:color="auto"/>
            <w:right w:val="none" w:sz="0" w:space="0" w:color="auto"/>
          </w:divBdr>
        </w:div>
        <w:div w:id="1631397092">
          <w:marLeft w:val="640"/>
          <w:marRight w:val="0"/>
          <w:marTop w:val="0"/>
          <w:marBottom w:val="0"/>
          <w:divBdr>
            <w:top w:val="none" w:sz="0" w:space="0" w:color="auto"/>
            <w:left w:val="none" w:sz="0" w:space="0" w:color="auto"/>
            <w:bottom w:val="none" w:sz="0" w:space="0" w:color="auto"/>
            <w:right w:val="none" w:sz="0" w:space="0" w:color="auto"/>
          </w:divBdr>
        </w:div>
        <w:div w:id="1855420645">
          <w:marLeft w:val="640"/>
          <w:marRight w:val="0"/>
          <w:marTop w:val="0"/>
          <w:marBottom w:val="0"/>
          <w:divBdr>
            <w:top w:val="none" w:sz="0" w:space="0" w:color="auto"/>
            <w:left w:val="none" w:sz="0" w:space="0" w:color="auto"/>
            <w:bottom w:val="none" w:sz="0" w:space="0" w:color="auto"/>
            <w:right w:val="none" w:sz="0" w:space="0" w:color="auto"/>
          </w:divBdr>
        </w:div>
        <w:div w:id="1345935557">
          <w:marLeft w:val="640"/>
          <w:marRight w:val="0"/>
          <w:marTop w:val="0"/>
          <w:marBottom w:val="0"/>
          <w:divBdr>
            <w:top w:val="none" w:sz="0" w:space="0" w:color="auto"/>
            <w:left w:val="none" w:sz="0" w:space="0" w:color="auto"/>
            <w:bottom w:val="none" w:sz="0" w:space="0" w:color="auto"/>
            <w:right w:val="none" w:sz="0" w:space="0" w:color="auto"/>
          </w:divBdr>
        </w:div>
        <w:div w:id="1036151633">
          <w:marLeft w:val="640"/>
          <w:marRight w:val="0"/>
          <w:marTop w:val="0"/>
          <w:marBottom w:val="0"/>
          <w:divBdr>
            <w:top w:val="none" w:sz="0" w:space="0" w:color="auto"/>
            <w:left w:val="none" w:sz="0" w:space="0" w:color="auto"/>
            <w:bottom w:val="none" w:sz="0" w:space="0" w:color="auto"/>
            <w:right w:val="none" w:sz="0" w:space="0" w:color="auto"/>
          </w:divBdr>
        </w:div>
        <w:div w:id="1978412032">
          <w:marLeft w:val="640"/>
          <w:marRight w:val="0"/>
          <w:marTop w:val="0"/>
          <w:marBottom w:val="0"/>
          <w:divBdr>
            <w:top w:val="none" w:sz="0" w:space="0" w:color="auto"/>
            <w:left w:val="none" w:sz="0" w:space="0" w:color="auto"/>
            <w:bottom w:val="none" w:sz="0" w:space="0" w:color="auto"/>
            <w:right w:val="none" w:sz="0" w:space="0" w:color="auto"/>
          </w:divBdr>
        </w:div>
        <w:div w:id="238558813">
          <w:marLeft w:val="640"/>
          <w:marRight w:val="0"/>
          <w:marTop w:val="0"/>
          <w:marBottom w:val="0"/>
          <w:divBdr>
            <w:top w:val="none" w:sz="0" w:space="0" w:color="auto"/>
            <w:left w:val="none" w:sz="0" w:space="0" w:color="auto"/>
            <w:bottom w:val="none" w:sz="0" w:space="0" w:color="auto"/>
            <w:right w:val="none" w:sz="0" w:space="0" w:color="auto"/>
          </w:divBdr>
        </w:div>
        <w:div w:id="2084637965">
          <w:marLeft w:val="640"/>
          <w:marRight w:val="0"/>
          <w:marTop w:val="0"/>
          <w:marBottom w:val="0"/>
          <w:divBdr>
            <w:top w:val="none" w:sz="0" w:space="0" w:color="auto"/>
            <w:left w:val="none" w:sz="0" w:space="0" w:color="auto"/>
            <w:bottom w:val="none" w:sz="0" w:space="0" w:color="auto"/>
            <w:right w:val="none" w:sz="0" w:space="0" w:color="auto"/>
          </w:divBdr>
        </w:div>
        <w:div w:id="1075932127">
          <w:marLeft w:val="640"/>
          <w:marRight w:val="0"/>
          <w:marTop w:val="0"/>
          <w:marBottom w:val="0"/>
          <w:divBdr>
            <w:top w:val="none" w:sz="0" w:space="0" w:color="auto"/>
            <w:left w:val="none" w:sz="0" w:space="0" w:color="auto"/>
            <w:bottom w:val="none" w:sz="0" w:space="0" w:color="auto"/>
            <w:right w:val="none" w:sz="0" w:space="0" w:color="auto"/>
          </w:divBdr>
        </w:div>
        <w:div w:id="1772897112">
          <w:marLeft w:val="640"/>
          <w:marRight w:val="0"/>
          <w:marTop w:val="0"/>
          <w:marBottom w:val="0"/>
          <w:divBdr>
            <w:top w:val="none" w:sz="0" w:space="0" w:color="auto"/>
            <w:left w:val="none" w:sz="0" w:space="0" w:color="auto"/>
            <w:bottom w:val="none" w:sz="0" w:space="0" w:color="auto"/>
            <w:right w:val="none" w:sz="0" w:space="0" w:color="auto"/>
          </w:divBdr>
        </w:div>
        <w:div w:id="1688091409">
          <w:marLeft w:val="640"/>
          <w:marRight w:val="0"/>
          <w:marTop w:val="0"/>
          <w:marBottom w:val="0"/>
          <w:divBdr>
            <w:top w:val="none" w:sz="0" w:space="0" w:color="auto"/>
            <w:left w:val="none" w:sz="0" w:space="0" w:color="auto"/>
            <w:bottom w:val="none" w:sz="0" w:space="0" w:color="auto"/>
            <w:right w:val="none" w:sz="0" w:space="0" w:color="auto"/>
          </w:divBdr>
        </w:div>
        <w:div w:id="250553978">
          <w:marLeft w:val="640"/>
          <w:marRight w:val="0"/>
          <w:marTop w:val="0"/>
          <w:marBottom w:val="0"/>
          <w:divBdr>
            <w:top w:val="none" w:sz="0" w:space="0" w:color="auto"/>
            <w:left w:val="none" w:sz="0" w:space="0" w:color="auto"/>
            <w:bottom w:val="none" w:sz="0" w:space="0" w:color="auto"/>
            <w:right w:val="none" w:sz="0" w:space="0" w:color="auto"/>
          </w:divBdr>
        </w:div>
        <w:div w:id="115872698">
          <w:marLeft w:val="640"/>
          <w:marRight w:val="0"/>
          <w:marTop w:val="0"/>
          <w:marBottom w:val="0"/>
          <w:divBdr>
            <w:top w:val="none" w:sz="0" w:space="0" w:color="auto"/>
            <w:left w:val="none" w:sz="0" w:space="0" w:color="auto"/>
            <w:bottom w:val="none" w:sz="0" w:space="0" w:color="auto"/>
            <w:right w:val="none" w:sz="0" w:space="0" w:color="auto"/>
          </w:divBdr>
        </w:div>
        <w:div w:id="1458334332">
          <w:marLeft w:val="640"/>
          <w:marRight w:val="0"/>
          <w:marTop w:val="0"/>
          <w:marBottom w:val="0"/>
          <w:divBdr>
            <w:top w:val="none" w:sz="0" w:space="0" w:color="auto"/>
            <w:left w:val="none" w:sz="0" w:space="0" w:color="auto"/>
            <w:bottom w:val="none" w:sz="0" w:space="0" w:color="auto"/>
            <w:right w:val="none" w:sz="0" w:space="0" w:color="auto"/>
          </w:divBdr>
        </w:div>
        <w:div w:id="1771850015">
          <w:marLeft w:val="640"/>
          <w:marRight w:val="0"/>
          <w:marTop w:val="0"/>
          <w:marBottom w:val="0"/>
          <w:divBdr>
            <w:top w:val="none" w:sz="0" w:space="0" w:color="auto"/>
            <w:left w:val="none" w:sz="0" w:space="0" w:color="auto"/>
            <w:bottom w:val="none" w:sz="0" w:space="0" w:color="auto"/>
            <w:right w:val="none" w:sz="0" w:space="0" w:color="auto"/>
          </w:divBdr>
        </w:div>
        <w:div w:id="2106262169">
          <w:marLeft w:val="640"/>
          <w:marRight w:val="0"/>
          <w:marTop w:val="0"/>
          <w:marBottom w:val="0"/>
          <w:divBdr>
            <w:top w:val="none" w:sz="0" w:space="0" w:color="auto"/>
            <w:left w:val="none" w:sz="0" w:space="0" w:color="auto"/>
            <w:bottom w:val="none" w:sz="0" w:space="0" w:color="auto"/>
            <w:right w:val="none" w:sz="0" w:space="0" w:color="auto"/>
          </w:divBdr>
        </w:div>
        <w:div w:id="1427579201">
          <w:marLeft w:val="640"/>
          <w:marRight w:val="0"/>
          <w:marTop w:val="0"/>
          <w:marBottom w:val="0"/>
          <w:divBdr>
            <w:top w:val="none" w:sz="0" w:space="0" w:color="auto"/>
            <w:left w:val="none" w:sz="0" w:space="0" w:color="auto"/>
            <w:bottom w:val="none" w:sz="0" w:space="0" w:color="auto"/>
            <w:right w:val="none" w:sz="0" w:space="0" w:color="auto"/>
          </w:divBdr>
        </w:div>
        <w:div w:id="421224804">
          <w:marLeft w:val="640"/>
          <w:marRight w:val="0"/>
          <w:marTop w:val="0"/>
          <w:marBottom w:val="0"/>
          <w:divBdr>
            <w:top w:val="none" w:sz="0" w:space="0" w:color="auto"/>
            <w:left w:val="none" w:sz="0" w:space="0" w:color="auto"/>
            <w:bottom w:val="none" w:sz="0" w:space="0" w:color="auto"/>
            <w:right w:val="none" w:sz="0" w:space="0" w:color="auto"/>
          </w:divBdr>
        </w:div>
        <w:div w:id="1483741779">
          <w:marLeft w:val="640"/>
          <w:marRight w:val="0"/>
          <w:marTop w:val="0"/>
          <w:marBottom w:val="0"/>
          <w:divBdr>
            <w:top w:val="none" w:sz="0" w:space="0" w:color="auto"/>
            <w:left w:val="none" w:sz="0" w:space="0" w:color="auto"/>
            <w:bottom w:val="none" w:sz="0" w:space="0" w:color="auto"/>
            <w:right w:val="none" w:sz="0" w:space="0" w:color="auto"/>
          </w:divBdr>
        </w:div>
        <w:div w:id="1381590060">
          <w:marLeft w:val="640"/>
          <w:marRight w:val="0"/>
          <w:marTop w:val="0"/>
          <w:marBottom w:val="0"/>
          <w:divBdr>
            <w:top w:val="none" w:sz="0" w:space="0" w:color="auto"/>
            <w:left w:val="none" w:sz="0" w:space="0" w:color="auto"/>
            <w:bottom w:val="none" w:sz="0" w:space="0" w:color="auto"/>
            <w:right w:val="none" w:sz="0" w:space="0" w:color="auto"/>
          </w:divBdr>
        </w:div>
        <w:div w:id="1419130537">
          <w:marLeft w:val="640"/>
          <w:marRight w:val="0"/>
          <w:marTop w:val="0"/>
          <w:marBottom w:val="0"/>
          <w:divBdr>
            <w:top w:val="none" w:sz="0" w:space="0" w:color="auto"/>
            <w:left w:val="none" w:sz="0" w:space="0" w:color="auto"/>
            <w:bottom w:val="none" w:sz="0" w:space="0" w:color="auto"/>
            <w:right w:val="none" w:sz="0" w:space="0" w:color="auto"/>
          </w:divBdr>
        </w:div>
        <w:div w:id="1638880327">
          <w:marLeft w:val="640"/>
          <w:marRight w:val="0"/>
          <w:marTop w:val="0"/>
          <w:marBottom w:val="0"/>
          <w:divBdr>
            <w:top w:val="none" w:sz="0" w:space="0" w:color="auto"/>
            <w:left w:val="none" w:sz="0" w:space="0" w:color="auto"/>
            <w:bottom w:val="none" w:sz="0" w:space="0" w:color="auto"/>
            <w:right w:val="none" w:sz="0" w:space="0" w:color="auto"/>
          </w:divBdr>
        </w:div>
        <w:div w:id="1778334819">
          <w:marLeft w:val="640"/>
          <w:marRight w:val="0"/>
          <w:marTop w:val="0"/>
          <w:marBottom w:val="0"/>
          <w:divBdr>
            <w:top w:val="none" w:sz="0" w:space="0" w:color="auto"/>
            <w:left w:val="none" w:sz="0" w:space="0" w:color="auto"/>
            <w:bottom w:val="none" w:sz="0" w:space="0" w:color="auto"/>
            <w:right w:val="none" w:sz="0" w:space="0" w:color="auto"/>
          </w:divBdr>
        </w:div>
        <w:div w:id="1302805726">
          <w:marLeft w:val="640"/>
          <w:marRight w:val="0"/>
          <w:marTop w:val="0"/>
          <w:marBottom w:val="0"/>
          <w:divBdr>
            <w:top w:val="none" w:sz="0" w:space="0" w:color="auto"/>
            <w:left w:val="none" w:sz="0" w:space="0" w:color="auto"/>
            <w:bottom w:val="none" w:sz="0" w:space="0" w:color="auto"/>
            <w:right w:val="none" w:sz="0" w:space="0" w:color="auto"/>
          </w:divBdr>
        </w:div>
        <w:div w:id="99884019">
          <w:marLeft w:val="640"/>
          <w:marRight w:val="0"/>
          <w:marTop w:val="0"/>
          <w:marBottom w:val="0"/>
          <w:divBdr>
            <w:top w:val="none" w:sz="0" w:space="0" w:color="auto"/>
            <w:left w:val="none" w:sz="0" w:space="0" w:color="auto"/>
            <w:bottom w:val="none" w:sz="0" w:space="0" w:color="auto"/>
            <w:right w:val="none" w:sz="0" w:space="0" w:color="auto"/>
          </w:divBdr>
        </w:div>
        <w:div w:id="19088659">
          <w:marLeft w:val="640"/>
          <w:marRight w:val="0"/>
          <w:marTop w:val="0"/>
          <w:marBottom w:val="0"/>
          <w:divBdr>
            <w:top w:val="none" w:sz="0" w:space="0" w:color="auto"/>
            <w:left w:val="none" w:sz="0" w:space="0" w:color="auto"/>
            <w:bottom w:val="none" w:sz="0" w:space="0" w:color="auto"/>
            <w:right w:val="none" w:sz="0" w:space="0" w:color="auto"/>
          </w:divBdr>
        </w:div>
        <w:div w:id="1699505771">
          <w:marLeft w:val="640"/>
          <w:marRight w:val="0"/>
          <w:marTop w:val="0"/>
          <w:marBottom w:val="0"/>
          <w:divBdr>
            <w:top w:val="none" w:sz="0" w:space="0" w:color="auto"/>
            <w:left w:val="none" w:sz="0" w:space="0" w:color="auto"/>
            <w:bottom w:val="none" w:sz="0" w:space="0" w:color="auto"/>
            <w:right w:val="none" w:sz="0" w:space="0" w:color="auto"/>
          </w:divBdr>
        </w:div>
        <w:div w:id="38671923">
          <w:marLeft w:val="640"/>
          <w:marRight w:val="0"/>
          <w:marTop w:val="0"/>
          <w:marBottom w:val="0"/>
          <w:divBdr>
            <w:top w:val="none" w:sz="0" w:space="0" w:color="auto"/>
            <w:left w:val="none" w:sz="0" w:space="0" w:color="auto"/>
            <w:bottom w:val="none" w:sz="0" w:space="0" w:color="auto"/>
            <w:right w:val="none" w:sz="0" w:space="0" w:color="auto"/>
          </w:divBdr>
        </w:div>
        <w:div w:id="810293544">
          <w:marLeft w:val="640"/>
          <w:marRight w:val="0"/>
          <w:marTop w:val="0"/>
          <w:marBottom w:val="0"/>
          <w:divBdr>
            <w:top w:val="none" w:sz="0" w:space="0" w:color="auto"/>
            <w:left w:val="none" w:sz="0" w:space="0" w:color="auto"/>
            <w:bottom w:val="none" w:sz="0" w:space="0" w:color="auto"/>
            <w:right w:val="none" w:sz="0" w:space="0" w:color="auto"/>
          </w:divBdr>
        </w:div>
        <w:div w:id="374697769">
          <w:marLeft w:val="640"/>
          <w:marRight w:val="0"/>
          <w:marTop w:val="0"/>
          <w:marBottom w:val="0"/>
          <w:divBdr>
            <w:top w:val="none" w:sz="0" w:space="0" w:color="auto"/>
            <w:left w:val="none" w:sz="0" w:space="0" w:color="auto"/>
            <w:bottom w:val="none" w:sz="0" w:space="0" w:color="auto"/>
            <w:right w:val="none" w:sz="0" w:space="0" w:color="auto"/>
          </w:divBdr>
        </w:div>
        <w:div w:id="1675034888">
          <w:marLeft w:val="640"/>
          <w:marRight w:val="0"/>
          <w:marTop w:val="0"/>
          <w:marBottom w:val="0"/>
          <w:divBdr>
            <w:top w:val="none" w:sz="0" w:space="0" w:color="auto"/>
            <w:left w:val="none" w:sz="0" w:space="0" w:color="auto"/>
            <w:bottom w:val="none" w:sz="0" w:space="0" w:color="auto"/>
            <w:right w:val="none" w:sz="0" w:space="0" w:color="auto"/>
          </w:divBdr>
        </w:div>
        <w:div w:id="2077360805">
          <w:marLeft w:val="640"/>
          <w:marRight w:val="0"/>
          <w:marTop w:val="0"/>
          <w:marBottom w:val="0"/>
          <w:divBdr>
            <w:top w:val="none" w:sz="0" w:space="0" w:color="auto"/>
            <w:left w:val="none" w:sz="0" w:space="0" w:color="auto"/>
            <w:bottom w:val="none" w:sz="0" w:space="0" w:color="auto"/>
            <w:right w:val="none" w:sz="0" w:space="0" w:color="auto"/>
          </w:divBdr>
        </w:div>
        <w:div w:id="1061052444">
          <w:marLeft w:val="640"/>
          <w:marRight w:val="0"/>
          <w:marTop w:val="0"/>
          <w:marBottom w:val="0"/>
          <w:divBdr>
            <w:top w:val="none" w:sz="0" w:space="0" w:color="auto"/>
            <w:left w:val="none" w:sz="0" w:space="0" w:color="auto"/>
            <w:bottom w:val="none" w:sz="0" w:space="0" w:color="auto"/>
            <w:right w:val="none" w:sz="0" w:space="0" w:color="auto"/>
          </w:divBdr>
        </w:div>
        <w:div w:id="1364674471">
          <w:marLeft w:val="640"/>
          <w:marRight w:val="0"/>
          <w:marTop w:val="0"/>
          <w:marBottom w:val="0"/>
          <w:divBdr>
            <w:top w:val="none" w:sz="0" w:space="0" w:color="auto"/>
            <w:left w:val="none" w:sz="0" w:space="0" w:color="auto"/>
            <w:bottom w:val="none" w:sz="0" w:space="0" w:color="auto"/>
            <w:right w:val="none" w:sz="0" w:space="0" w:color="auto"/>
          </w:divBdr>
        </w:div>
        <w:div w:id="1363361001">
          <w:marLeft w:val="640"/>
          <w:marRight w:val="0"/>
          <w:marTop w:val="0"/>
          <w:marBottom w:val="0"/>
          <w:divBdr>
            <w:top w:val="none" w:sz="0" w:space="0" w:color="auto"/>
            <w:left w:val="none" w:sz="0" w:space="0" w:color="auto"/>
            <w:bottom w:val="none" w:sz="0" w:space="0" w:color="auto"/>
            <w:right w:val="none" w:sz="0" w:space="0" w:color="auto"/>
          </w:divBdr>
        </w:div>
        <w:div w:id="1363437109">
          <w:marLeft w:val="640"/>
          <w:marRight w:val="0"/>
          <w:marTop w:val="0"/>
          <w:marBottom w:val="0"/>
          <w:divBdr>
            <w:top w:val="none" w:sz="0" w:space="0" w:color="auto"/>
            <w:left w:val="none" w:sz="0" w:space="0" w:color="auto"/>
            <w:bottom w:val="none" w:sz="0" w:space="0" w:color="auto"/>
            <w:right w:val="none" w:sz="0" w:space="0" w:color="auto"/>
          </w:divBdr>
        </w:div>
      </w:divsChild>
    </w:div>
    <w:div w:id="337781541">
      <w:marLeft w:val="480"/>
      <w:marRight w:val="0"/>
      <w:marTop w:val="0"/>
      <w:marBottom w:val="0"/>
      <w:divBdr>
        <w:top w:val="none" w:sz="0" w:space="0" w:color="auto"/>
        <w:left w:val="none" w:sz="0" w:space="0" w:color="auto"/>
        <w:bottom w:val="none" w:sz="0" w:space="0" w:color="auto"/>
        <w:right w:val="none" w:sz="0" w:space="0" w:color="auto"/>
      </w:divBdr>
    </w:div>
    <w:div w:id="337851030">
      <w:marLeft w:val="480"/>
      <w:marRight w:val="0"/>
      <w:marTop w:val="0"/>
      <w:marBottom w:val="0"/>
      <w:divBdr>
        <w:top w:val="none" w:sz="0" w:space="0" w:color="auto"/>
        <w:left w:val="none" w:sz="0" w:space="0" w:color="auto"/>
        <w:bottom w:val="none" w:sz="0" w:space="0" w:color="auto"/>
        <w:right w:val="none" w:sz="0" w:space="0" w:color="auto"/>
      </w:divBdr>
    </w:div>
    <w:div w:id="337969224">
      <w:marLeft w:val="480"/>
      <w:marRight w:val="0"/>
      <w:marTop w:val="0"/>
      <w:marBottom w:val="0"/>
      <w:divBdr>
        <w:top w:val="none" w:sz="0" w:space="0" w:color="auto"/>
        <w:left w:val="none" w:sz="0" w:space="0" w:color="auto"/>
        <w:bottom w:val="none" w:sz="0" w:space="0" w:color="auto"/>
        <w:right w:val="none" w:sz="0" w:space="0" w:color="auto"/>
      </w:divBdr>
    </w:div>
    <w:div w:id="338041278">
      <w:marLeft w:val="640"/>
      <w:marRight w:val="0"/>
      <w:marTop w:val="0"/>
      <w:marBottom w:val="0"/>
      <w:divBdr>
        <w:top w:val="none" w:sz="0" w:space="0" w:color="auto"/>
        <w:left w:val="none" w:sz="0" w:space="0" w:color="auto"/>
        <w:bottom w:val="none" w:sz="0" w:space="0" w:color="auto"/>
        <w:right w:val="none" w:sz="0" w:space="0" w:color="auto"/>
      </w:divBdr>
    </w:div>
    <w:div w:id="338044224">
      <w:marLeft w:val="480"/>
      <w:marRight w:val="0"/>
      <w:marTop w:val="0"/>
      <w:marBottom w:val="0"/>
      <w:divBdr>
        <w:top w:val="none" w:sz="0" w:space="0" w:color="auto"/>
        <w:left w:val="none" w:sz="0" w:space="0" w:color="auto"/>
        <w:bottom w:val="none" w:sz="0" w:space="0" w:color="auto"/>
        <w:right w:val="none" w:sz="0" w:space="0" w:color="auto"/>
      </w:divBdr>
    </w:div>
    <w:div w:id="338046250">
      <w:marLeft w:val="640"/>
      <w:marRight w:val="0"/>
      <w:marTop w:val="0"/>
      <w:marBottom w:val="0"/>
      <w:divBdr>
        <w:top w:val="none" w:sz="0" w:space="0" w:color="auto"/>
        <w:left w:val="none" w:sz="0" w:space="0" w:color="auto"/>
        <w:bottom w:val="none" w:sz="0" w:space="0" w:color="auto"/>
        <w:right w:val="none" w:sz="0" w:space="0" w:color="auto"/>
      </w:divBdr>
    </w:div>
    <w:div w:id="338050053">
      <w:marLeft w:val="480"/>
      <w:marRight w:val="0"/>
      <w:marTop w:val="0"/>
      <w:marBottom w:val="0"/>
      <w:divBdr>
        <w:top w:val="none" w:sz="0" w:space="0" w:color="auto"/>
        <w:left w:val="none" w:sz="0" w:space="0" w:color="auto"/>
        <w:bottom w:val="none" w:sz="0" w:space="0" w:color="auto"/>
        <w:right w:val="none" w:sz="0" w:space="0" w:color="auto"/>
      </w:divBdr>
    </w:div>
    <w:div w:id="338121556">
      <w:marLeft w:val="480"/>
      <w:marRight w:val="0"/>
      <w:marTop w:val="0"/>
      <w:marBottom w:val="0"/>
      <w:divBdr>
        <w:top w:val="none" w:sz="0" w:space="0" w:color="auto"/>
        <w:left w:val="none" w:sz="0" w:space="0" w:color="auto"/>
        <w:bottom w:val="none" w:sz="0" w:space="0" w:color="auto"/>
        <w:right w:val="none" w:sz="0" w:space="0" w:color="auto"/>
      </w:divBdr>
    </w:div>
    <w:div w:id="338234244">
      <w:marLeft w:val="480"/>
      <w:marRight w:val="0"/>
      <w:marTop w:val="0"/>
      <w:marBottom w:val="0"/>
      <w:divBdr>
        <w:top w:val="none" w:sz="0" w:space="0" w:color="auto"/>
        <w:left w:val="none" w:sz="0" w:space="0" w:color="auto"/>
        <w:bottom w:val="none" w:sz="0" w:space="0" w:color="auto"/>
        <w:right w:val="none" w:sz="0" w:space="0" w:color="auto"/>
      </w:divBdr>
    </w:div>
    <w:div w:id="338243334">
      <w:marLeft w:val="640"/>
      <w:marRight w:val="0"/>
      <w:marTop w:val="0"/>
      <w:marBottom w:val="0"/>
      <w:divBdr>
        <w:top w:val="none" w:sz="0" w:space="0" w:color="auto"/>
        <w:left w:val="none" w:sz="0" w:space="0" w:color="auto"/>
        <w:bottom w:val="none" w:sz="0" w:space="0" w:color="auto"/>
        <w:right w:val="none" w:sz="0" w:space="0" w:color="auto"/>
      </w:divBdr>
    </w:div>
    <w:div w:id="338310186">
      <w:marLeft w:val="640"/>
      <w:marRight w:val="0"/>
      <w:marTop w:val="0"/>
      <w:marBottom w:val="0"/>
      <w:divBdr>
        <w:top w:val="none" w:sz="0" w:space="0" w:color="auto"/>
        <w:left w:val="none" w:sz="0" w:space="0" w:color="auto"/>
        <w:bottom w:val="none" w:sz="0" w:space="0" w:color="auto"/>
        <w:right w:val="none" w:sz="0" w:space="0" w:color="auto"/>
      </w:divBdr>
    </w:div>
    <w:div w:id="338627366">
      <w:marLeft w:val="640"/>
      <w:marRight w:val="0"/>
      <w:marTop w:val="0"/>
      <w:marBottom w:val="0"/>
      <w:divBdr>
        <w:top w:val="none" w:sz="0" w:space="0" w:color="auto"/>
        <w:left w:val="none" w:sz="0" w:space="0" w:color="auto"/>
        <w:bottom w:val="none" w:sz="0" w:space="0" w:color="auto"/>
        <w:right w:val="none" w:sz="0" w:space="0" w:color="auto"/>
      </w:divBdr>
    </w:div>
    <w:div w:id="338777761">
      <w:marLeft w:val="480"/>
      <w:marRight w:val="0"/>
      <w:marTop w:val="0"/>
      <w:marBottom w:val="0"/>
      <w:divBdr>
        <w:top w:val="none" w:sz="0" w:space="0" w:color="auto"/>
        <w:left w:val="none" w:sz="0" w:space="0" w:color="auto"/>
        <w:bottom w:val="none" w:sz="0" w:space="0" w:color="auto"/>
        <w:right w:val="none" w:sz="0" w:space="0" w:color="auto"/>
      </w:divBdr>
    </w:div>
    <w:div w:id="338853270">
      <w:marLeft w:val="640"/>
      <w:marRight w:val="0"/>
      <w:marTop w:val="0"/>
      <w:marBottom w:val="0"/>
      <w:divBdr>
        <w:top w:val="none" w:sz="0" w:space="0" w:color="auto"/>
        <w:left w:val="none" w:sz="0" w:space="0" w:color="auto"/>
        <w:bottom w:val="none" w:sz="0" w:space="0" w:color="auto"/>
        <w:right w:val="none" w:sz="0" w:space="0" w:color="auto"/>
      </w:divBdr>
    </w:div>
    <w:div w:id="338967636">
      <w:marLeft w:val="640"/>
      <w:marRight w:val="0"/>
      <w:marTop w:val="0"/>
      <w:marBottom w:val="0"/>
      <w:divBdr>
        <w:top w:val="none" w:sz="0" w:space="0" w:color="auto"/>
        <w:left w:val="none" w:sz="0" w:space="0" w:color="auto"/>
        <w:bottom w:val="none" w:sz="0" w:space="0" w:color="auto"/>
        <w:right w:val="none" w:sz="0" w:space="0" w:color="auto"/>
      </w:divBdr>
    </w:div>
    <w:div w:id="339042288">
      <w:marLeft w:val="640"/>
      <w:marRight w:val="0"/>
      <w:marTop w:val="0"/>
      <w:marBottom w:val="0"/>
      <w:divBdr>
        <w:top w:val="none" w:sz="0" w:space="0" w:color="auto"/>
        <w:left w:val="none" w:sz="0" w:space="0" w:color="auto"/>
        <w:bottom w:val="none" w:sz="0" w:space="0" w:color="auto"/>
        <w:right w:val="none" w:sz="0" w:space="0" w:color="auto"/>
      </w:divBdr>
    </w:div>
    <w:div w:id="339045521">
      <w:marLeft w:val="640"/>
      <w:marRight w:val="0"/>
      <w:marTop w:val="0"/>
      <w:marBottom w:val="0"/>
      <w:divBdr>
        <w:top w:val="none" w:sz="0" w:space="0" w:color="auto"/>
        <w:left w:val="none" w:sz="0" w:space="0" w:color="auto"/>
        <w:bottom w:val="none" w:sz="0" w:space="0" w:color="auto"/>
        <w:right w:val="none" w:sz="0" w:space="0" w:color="auto"/>
      </w:divBdr>
    </w:div>
    <w:div w:id="339091067">
      <w:marLeft w:val="640"/>
      <w:marRight w:val="0"/>
      <w:marTop w:val="0"/>
      <w:marBottom w:val="0"/>
      <w:divBdr>
        <w:top w:val="none" w:sz="0" w:space="0" w:color="auto"/>
        <w:left w:val="none" w:sz="0" w:space="0" w:color="auto"/>
        <w:bottom w:val="none" w:sz="0" w:space="0" w:color="auto"/>
        <w:right w:val="none" w:sz="0" w:space="0" w:color="auto"/>
      </w:divBdr>
    </w:div>
    <w:div w:id="339161693">
      <w:marLeft w:val="480"/>
      <w:marRight w:val="0"/>
      <w:marTop w:val="0"/>
      <w:marBottom w:val="0"/>
      <w:divBdr>
        <w:top w:val="none" w:sz="0" w:space="0" w:color="auto"/>
        <w:left w:val="none" w:sz="0" w:space="0" w:color="auto"/>
        <w:bottom w:val="none" w:sz="0" w:space="0" w:color="auto"/>
        <w:right w:val="none" w:sz="0" w:space="0" w:color="auto"/>
      </w:divBdr>
    </w:div>
    <w:div w:id="339234260">
      <w:marLeft w:val="640"/>
      <w:marRight w:val="0"/>
      <w:marTop w:val="0"/>
      <w:marBottom w:val="0"/>
      <w:divBdr>
        <w:top w:val="none" w:sz="0" w:space="0" w:color="auto"/>
        <w:left w:val="none" w:sz="0" w:space="0" w:color="auto"/>
        <w:bottom w:val="none" w:sz="0" w:space="0" w:color="auto"/>
        <w:right w:val="none" w:sz="0" w:space="0" w:color="auto"/>
      </w:divBdr>
    </w:div>
    <w:div w:id="339353822">
      <w:marLeft w:val="640"/>
      <w:marRight w:val="0"/>
      <w:marTop w:val="0"/>
      <w:marBottom w:val="0"/>
      <w:divBdr>
        <w:top w:val="none" w:sz="0" w:space="0" w:color="auto"/>
        <w:left w:val="none" w:sz="0" w:space="0" w:color="auto"/>
        <w:bottom w:val="none" w:sz="0" w:space="0" w:color="auto"/>
        <w:right w:val="none" w:sz="0" w:space="0" w:color="auto"/>
      </w:divBdr>
    </w:div>
    <w:div w:id="339503967">
      <w:marLeft w:val="640"/>
      <w:marRight w:val="0"/>
      <w:marTop w:val="0"/>
      <w:marBottom w:val="0"/>
      <w:divBdr>
        <w:top w:val="none" w:sz="0" w:space="0" w:color="auto"/>
        <w:left w:val="none" w:sz="0" w:space="0" w:color="auto"/>
        <w:bottom w:val="none" w:sz="0" w:space="0" w:color="auto"/>
        <w:right w:val="none" w:sz="0" w:space="0" w:color="auto"/>
      </w:divBdr>
    </w:div>
    <w:div w:id="339815579">
      <w:marLeft w:val="640"/>
      <w:marRight w:val="0"/>
      <w:marTop w:val="0"/>
      <w:marBottom w:val="0"/>
      <w:divBdr>
        <w:top w:val="none" w:sz="0" w:space="0" w:color="auto"/>
        <w:left w:val="none" w:sz="0" w:space="0" w:color="auto"/>
        <w:bottom w:val="none" w:sz="0" w:space="0" w:color="auto"/>
        <w:right w:val="none" w:sz="0" w:space="0" w:color="auto"/>
      </w:divBdr>
    </w:div>
    <w:div w:id="339967734">
      <w:marLeft w:val="640"/>
      <w:marRight w:val="0"/>
      <w:marTop w:val="0"/>
      <w:marBottom w:val="0"/>
      <w:divBdr>
        <w:top w:val="none" w:sz="0" w:space="0" w:color="auto"/>
        <w:left w:val="none" w:sz="0" w:space="0" w:color="auto"/>
        <w:bottom w:val="none" w:sz="0" w:space="0" w:color="auto"/>
        <w:right w:val="none" w:sz="0" w:space="0" w:color="auto"/>
      </w:divBdr>
    </w:div>
    <w:div w:id="340200319">
      <w:marLeft w:val="480"/>
      <w:marRight w:val="0"/>
      <w:marTop w:val="0"/>
      <w:marBottom w:val="0"/>
      <w:divBdr>
        <w:top w:val="none" w:sz="0" w:space="0" w:color="auto"/>
        <w:left w:val="none" w:sz="0" w:space="0" w:color="auto"/>
        <w:bottom w:val="none" w:sz="0" w:space="0" w:color="auto"/>
        <w:right w:val="none" w:sz="0" w:space="0" w:color="auto"/>
      </w:divBdr>
    </w:div>
    <w:div w:id="340202542">
      <w:marLeft w:val="480"/>
      <w:marRight w:val="0"/>
      <w:marTop w:val="0"/>
      <w:marBottom w:val="0"/>
      <w:divBdr>
        <w:top w:val="none" w:sz="0" w:space="0" w:color="auto"/>
        <w:left w:val="none" w:sz="0" w:space="0" w:color="auto"/>
        <w:bottom w:val="none" w:sz="0" w:space="0" w:color="auto"/>
        <w:right w:val="none" w:sz="0" w:space="0" w:color="auto"/>
      </w:divBdr>
    </w:div>
    <w:div w:id="340350680">
      <w:marLeft w:val="480"/>
      <w:marRight w:val="0"/>
      <w:marTop w:val="0"/>
      <w:marBottom w:val="0"/>
      <w:divBdr>
        <w:top w:val="none" w:sz="0" w:space="0" w:color="auto"/>
        <w:left w:val="none" w:sz="0" w:space="0" w:color="auto"/>
        <w:bottom w:val="none" w:sz="0" w:space="0" w:color="auto"/>
        <w:right w:val="none" w:sz="0" w:space="0" w:color="auto"/>
      </w:divBdr>
    </w:div>
    <w:div w:id="340355776">
      <w:marLeft w:val="640"/>
      <w:marRight w:val="0"/>
      <w:marTop w:val="0"/>
      <w:marBottom w:val="0"/>
      <w:divBdr>
        <w:top w:val="none" w:sz="0" w:space="0" w:color="auto"/>
        <w:left w:val="none" w:sz="0" w:space="0" w:color="auto"/>
        <w:bottom w:val="none" w:sz="0" w:space="0" w:color="auto"/>
        <w:right w:val="none" w:sz="0" w:space="0" w:color="auto"/>
      </w:divBdr>
    </w:div>
    <w:div w:id="340358643">
      <w:marLeft w:val="640"/>
      <w:marRight w:val="0"/>
      <w:marTop w:val="0"/>
      <w:marBottom w:val="0"/>
      <w:divBdr>
        <w:top w:val="none" w:sz="0" w:space="0" w:color="auto"/>
        <w:left w:val="none" w:sz="0" w:space="0" w:color="auto"/>
        <w:bottom w:val="none" w:sz="0" w:space="0" w:color="auto"/>
        <w:right w:val="none" w:sz="0" w:space="0" w:color="auto"/>
      </w:divBdr>
    </w:div>
    <w:div w:id="340394381">
      <w:marLeft w:val="480"/>
      <w:marRight w:val="0"/>
      <w:marTop w:val="0"/>
      <w:marBottom w:val="0"/>
      <w:divBdr>
        <w:top w:val="none" w:sz="0" w:space="0" w:color="auto"/>
        <w:left w:val="none" w:sz="0" w:space="0" w:color="auto"/>
        <w:bottom w:val="none" w:sz="0" w:space="0" w:color="auto"/>
        <w:right w:val="none" w:sz="0" w:space="0" w:color="auto"/>
      </w:divBdr>
    </w:div>
    <w:div w:id="340396540">
      <w:marLeft w:val="640"/>
      <w:marRight w:val="0"/>
      <w:marTop w:val="0"/>
      <w:marBottom w:val="0"/>
      <w:divBdr>
        <w:top w:val="none" w:sz="0" w:space="0" w:color="auto"/>
        <w:left w:val="none" w:sz="0" w:space="0" w:color="auto"/>
        <w:bottom w:val="none" w:sz="0" w:space="0" w:color="auto"/>
        <w:right w:val="none" w:sz="0" w:space="0" w:color="auto"/>
      </w:divBdr>
    </w:div>
    <w:div w:id="340469486">
      <w:marLeft w:val="640"/>
      <w:marRight w:val="0"/>
      <w:marTop w:val="0"/>
      <w:marBottom w:val="0"/>
      <w:divBdr>
        <w:top w:val="none" w:sz="0" w:space="0" w:color="auto"/>
        <w:left w:val="none" w:sz="0" w:space="0" w:color="auto"/>
        <w:bottom w:val="none" w:sz="0" w:space="0" w:color="auto"/>
        <w:right w:val="none" w:sz="0" w:space="0" w:color="auto"/>
      </w:divBdr>
    </w:div>
    <w:div w:id="340547814">
      <w:marLeft w:val="480"/>
      <w:marRight w:val="0"/>
      <w:marTop w:val="0"/>
      <w:marBottom w:val="0"/>
      <w:divBdr>
        <w:top w:val="none" w:sz="0" w:space="0" w:color="auto"/>
        <w:left w:val="none" w:sz="0" w:space="0" w:color="auto"/>
        <w:bottom w:val="none" w:sz="0" w:space="0" w:color="auto"/>
        <w:right w:val="none" w:sz="0" w:space="0" w:color="auto"/>
      </w:divBdr>
    </w:div>
    <w:div w:id="340550390">
      <w:marLeft w:val="640"/>
      <w:marRight w:val="0"/>
      <w:marTop w:val="0"/>
      <w:marBottom w:val="0"/>
      <w:divBdr>
        <w:top w:val="none" w:sz="0" w:space="0" w:color="auto"/>
        <w:left w:val="none" w:sz="0" w:space="0" w:color="auto"/>
        <w:bottom w:val="none" w:sz="0" w:space="0" w:color="auto"/>
        <w:right w:val="none" w:sz="0" w:space="0" w:color="auto"/>
      </w:divBdr>
    </w:div>
    <w:div w:id="340619126">
      <w:marLeft w:val="640"/>
      <w:marRight w:val="0"/>
      <w:marTop w:val="0"/>
      <w:marBottom w:val="0"/>
      <w:divBdr>
        <w:top w:val="none" w:sz="0" w:space="0" w:color="auto"/>
        <w:left w:val="none" w:sz="0" w:space="0" w:color="auto"/>
        <w:bottom w:val="none" w:sz="0" w:space="0" w:color="auto"/>
        <w:right w:val="none" w:sz="0" w:space="0" w:color="auto"/>
      </w:divBdr>
    </w:div>
    <w:div w:id="340862128">
      <w:marLeft w:val="480"/>
      <w:marRight w:val="0"/>
      <w:marTop w:val="0"/>
      <w:marBottom w:val="0"/>
      <w:divBdr>
        <w:top w:val="none" w:sz="0" w:space="0" w:color="auto"/>
        <w:left w:val="none" w:sz="0" w:space="0" w:color="auto"/>
        <w:bottom w:val="none" w:sz="0" w:space="0" w:color="auto"/>
        <w:right w:val="none" w:sz="0" w:space="0" w:color="auto"/>
      </w:divBdr>
    </w:div>
    <w:div w:id="340938332">
      <w:marLeft w:val="640"/>
      <w:marRight w:val="0"/>
      <w:marTop w:val="0"/>
      <w:marBottom w:val="0"/>
      <w:divBdr>
        <w:top w:val="none" w:sz="0" w:space="0" w:color="auto"/>
        <w:left w:val="none" w:sz="0" w:space="0" w:color="auto"/>
        <w:bottom w:val="none" w:sz="0" w:space="0" w:color="auto"/>
        <w:right w:val="none" w:sz="0" w:space="0" w:color="auto"/>
      </w:divBdr>
    </w:div>
    <w:div w:id="341014386">
      <w:marLeft w:val="480"/>
      <w:marRight w:val="0"/>
      <w:marTop w:val="0"/>
      <w:marBottom w:val="0"/>
      <w:divBdr>
        <w:top w:val="none" w:sz="0" w:space="0" w:color="auto"/>
        <w:left w:val="none" w:sz="0" w:space="0" w:color="auto"/>
        <w:bottom w:val="none" w:sz="0" w:space="0" w:color="auto"/>
        <w:right w:val="none" w:sz="0" w:space="0" w:color="auto"/>
      </w:divBdr>
    </w:div>
    <w:div w:id="341014410">
      <w:marLeft w:val="480"/>
      <w:marRight w:val="0"/>
      <w:marTop w:val="0"/>
      <w:marBottom w:val="0"/>
      <w:divBdr>
        <w:top w:val="none" w:sz="0" w:space="0" w:color="auto"/>
        <w:left w:val="none" w:sz="0" w:space="0" w:color="auto"/>
        <w:bottom w:val="none" w:sz="0" w:space="0" w:color="auto"/>
        <w:right w:val="none" w:sz="0" w:space="0" w:color="auto"/>
      </w:divBdr>
    </w:div>
    <w:div w:id="341014460">
      <w:marLeft w:val="640"/>
      <w:marRight w:val="0"/>
      <w:marTop w:val="0"/>
      <w:marBottom w:val="0"/>
      <w:divBdr>
        <w:top w:val="none" w:sz="0" w:space="0" w:color="auto"/>
        <w:left w:val="none" w:sz="0" w:space="0" w:color="auto"/>
        <w:bottom w:val="none" w:sz="0" w:space="0" w:color="auto"/>
        <w:right w:val="none" w:sz="0" w:space="0" w:color="auto"/>
      </w:divBdr>
    </w:div>
    <w:div w:id="341247064">
      <w:marLeft w:val="480"/>
      <w:marRight w:val="0"/>
      <w:marTop w:val="0"/>
      <w:marBottom w:val="0"/>
      <w:divBdr>
        <w:top w:val="none" w:sz="0" w:space="0" w:color="auto"/>
        <w:left w:val="none" w:sz="0" w:space="0" w:color="auto"/>
        <w:bottom w:val="none" w:sz="0" w:space="0" w:color="auto"/>
        <w:right w:val="none" w:sz="0" w:space="0" w:color="auto"/>
      </w:divBdr>
    </w:div>
    <w:div w:id="341316971">
      <w:marLeft w:val="640"/>
      <w:marRight w:val="0"/>
      <w:marTop w:val="0"/>
      <w:marBottom w:val="0"/>
      <w:divBdr>
        <w:top w:val="none" w:sz="0" w:space="0" w:color="auto"/>
        <w:left w:val="none" w:sz="0" w:space="0" w:color="auto"/>
        <w:bottom w:val="none" w:sz="0" w:space="0" w:color="auto"/>
        <w:right w:val="none" w:sz="0" w:space="0" w:color="auto"/>
      </w:divBdr>
    </w:div>
    <w:div w:id="341397035">
      <w:marLeft w:val="480"/>
      <w:marRight w:val="0"/>
      <w:marTop w:val="0"/>
      <w:marBottom w:val="0"/>
      <w:divBdr>
        <w:top w:val="none" w:sz="0" w:space="0" w:color="auto"/>
        <w:left w:val="none" w:sz="0" w:space="0" w:color="auto"/>
        <w:bottom w:val="none" w:sz="0" w:space="0" w:color="auto"/>
        <w:right w:val="none" w:sz="0" w:space="0" w:color="auto"/>
      </w:divBdr>
    </w:div>
    <w:div w:id="341511866">
      <w:marLeft w:val="480"/>
      <w:marRight w:val="0"/>
      <w:marTop w:val="0"/>
      <w:marBottom w:val="0"/>
      <w:divBdr>
        <w:top w:val="none" w:sz="0" w:space="0" w:color="auto"/>
        <w:left w:val="none" w:sz="0" w:space="0" w:color="auto"/>
        <w:bottom w:val="none" w:sz="0" w:space="0" w:color="auto"/>
        <w:right w:val="none" w:sz="0" w:space="0" w:color="auto"/>
      </w:divBdr>
    </w:div>
    <w:div w:id="341904542">
      <w:marLeft w:val="640"/>
      <w:marRight w:val="0"/>
      <w:marTop w:val="0"/>
      <w:marBottom w:val="0"/>
      <w:divBdr>
        <w:top w:val="none" w:sz="0" w:space="0" w:color="auto"/>
        <w:left w:val="none" w:sz="0" w:space="0" w:color="auto"/>
        <w:bottom w:val="none" w:sz="0" w:space="0" w:color="auto"/>
        <w:right w:val="none" w:sz="0" w:space="0" w:color="auto"/>
      </w:divBdr>
    </w:div>
    <w:div w:id="341905619">
      <w:marLeft w:val="640"/>
      <w:marRight w:val="0"/>
      <w:marTop w:val="0"/>
      <w:marBottom w:val="0"/>
      <w:divBdr>
        <w:top w:val="none" w:sz="0" w:space="0" w:color="auto"/>
        <w:left w:val="none" w:sz="0" w:space="0" w:color="auto"/>
        <w:bottom w:val="none" w:sz="0" w:space="0" w:color="auto"/>
        <w:right w:val="none" w:sz="0" w:space="0" w:color="auto"/>
      </w:divBdr>
    </w:div>
    <w:div w:id="341931681">
      <w:marLeft w:val="480"/>
      <w:marRight w:val="0"/>
      <w:marTop w:val="0"/>
      <w:marBottom w:val="0"/>
      <w:divBdr>
        <w:top w:val="none" w:sz="0" w:space="0" w:color="auto"/>
        <w:left w:val="none" w:sz="0" w:space="0" w:color="auto"/>
        <w:bottom w:val="none" w:sz="0" w:space="0" w:color="auto"/>
        <w:right w:val="none" w:sz="0" w:space="0" w:color="auto"/>
      </w:divBdr>
    </w:div>
    <w:div w:id="341932085">
      <w:marLeft w:val="640"/>
      <w:marRight w:val="0"/>
      <w:marTop w:val="0"/>
      <w:marBottom w:val="0"/>
      <w:divBdr>
        <w:top w:val="none" w:sz="0" w:space="0" w:color="auto"/>
        <w:left w:val="none" w:sz="0" w:space="0" w:color="auto"/>
        <w:bottom w:val="none" w:sz="0" w:space="0" w:color="auto"/>
        <w:right w:val="none" w:sz="0" w:space="0" w:color="auto"/>
      </w:divBdr>
    </w:div>
    <w:div w:id="342049100">
      <w:marLeft w:val="640"/>
      <w:marRight w:val="0"/>
      <w:marTop w:val="0"/>
      <w:marBottom w:val="0"/>
      <w:divBdr>
        <w:top w:val="none" w:sz="0" w:space="0" w:color="auto"/>
        <w:left w:val="none" w:sz="0" w:space="0" w:color="auto"/>
        <w:bottom w:val="none" w:sz="0" w:space="0" w:color="auto"/>
        <w:right w:val="none" w:sz="0" w:space="0" w:color="auto"/>
      </w:divBdr>
    </w:div>
    <w:div w:id="342055095">
      <w:marLeft w:val="480"/>
      <w:marRight w:val="0"/>
      <w:marTop w:val="0"/>
      <w:marBottom w:val="0"/>
      <w:divBdr>
        <w:top w:val="none" w:sz="0" w:space="0" w:color="auto"/>
        <w:left w:val="none" w:sz="0" w:space="0" w:color="auto"/>
        <w:bottom w:val="none" w:sz="0" w:space="0" w:color="auto"/>
        <w:right w:val="none" w:sz="0" w:space="0" w:color="auto"/>
      </w:divBdr>
    </w:div>
    <w:div w:id="342124951">
      <w:marLeft w:val="640"/>
      <w:marRight w:val="0"/>
      <w:marTop w:val="0"/>
      <w:marBottom w:val="0"/>
      <w:divBdr>
        <w:top w:val="none" w:sz="0" w:space="0" w:color="auto"/>
        <w:left w:val="none" w:sz="0" w:space="0" w:color="auto"/>
        <w:bottom w:val="none" w:sz="0" w:space="0" w:color="auto"/>
        <w:right w:val="none" w:sz="0" w:space="0" w:color="auto"/>
      </w:divBdr>
    </w:div>
    <w:div w:id="342171615">
      <w:marLeft w:val="480"/>
      <w:marRight w:val="0"/>
      <w:marTop w:val="0"/>
      <w:marBottom w:val="0"/>
      <w:divBdr>
        <w:top w:val="none" w:sz="0" w:space="0" w:color="auto"/>
        <w:left w:val="none" w:sz="0" w:space="0" w:color="auto"/>
        <w:bottom w:val="none" w:sz="0" w:space="0" w:color="auto"/>
        <w:right w:val="none" w:sz="0" w:space="0" w:color="auto"/>
      </w:divBdr>
    </w:div>
    <w:div w:id="342174968">
      <w:marLeft w:val="640"/>
      <w:marRight w:val="0"/>
      <w:marTop w:val="0"/>
      <w:marBottom w:val="0"/>
      <w:divBdr>
        <w:top w:val="none" w:sz="0" w:space="0" w:color="auto"/>
        <w:left w:val="none" w:sz="0" w:space="0" w:color="auto"/>
        <w:bottom w:val="none" w:sz="0" w:space="0" w:color="auto"/>
        <w:right w:val="none" w:sz="0" w:space="0" w:color="auto"/>
      </w:divBdr>
    </w:div>
    <w:div w:id="342325892">
      <w:marLeft w:val="640"/>
      <w:marRight w:val="0"/>
      <w:marTop w:val="0"/>
      <w:marBottom w:val="0"/>
      <w:divBdr>
        <w:top w:val="none" w:sz="0" w:space="0" w:color="auto"/>
        <w:left w:val="none" w:sz="0" w:space="0" w:color="auto"/>
        <w:bottom w:val="none" w:sz="0" w:space="0" w:color="auto"/>
        <w:right w:val="none" w:sz="0" w:space="0" w:color="auto"/>
      </w:divBdr>
    </w:div>
    <w:div w:id="342439904">
      <w:marLeft w:val="480"/>
      <w:marRight w:val="0"/>
      <w:marTop w:val="0"/>
      <w:marBottom w:val="0"/>
      <w:divBdr>
        <w:top w:val="none" w:sz="0" w:space="0" w:color="auto"/>
        <w:left w:val="none" w:sz="0" w:space="0" w:color="auto"/>
        <w:bottom w:val="none" w:sz="0" w:space="0" w:color="auto"/>
        <w:right w:val="none" w:sz="0" w:space="0" w:color="auto"/>
      </w:divBdr>
    </w:div>
    <w:div w:id="342442006">
      <w:marLeft w:val="640"/>
      <w:marRight w:val="0"/>
      <w:marTop w:val="0"/>
      <w:marBottom w:val="0"/>
      <w:divBdr>
        <w:top w:val="none" w:sz="0" w:space="0" w:color="auto"/>
        <w:left w:val="none" w:sz="0" w:space="0" w:color="auto"/>
        <w:bottom w:val="none" w:sz="0" w:space="0" w:color="auto"/>
        <w:right w:val="none" w:sz="0" w:space="0" w:color="auto"/>
      </w:divBdr>
    </w:div>
    <w:div w:id="342512574">
      <w:marLeft w:val="640"/>
      <w:marRight w:val="0"/>
      <w:marTop w:val="0"/>
      <w:marBottom w:val="0"/>
      <w:divBdr>
        <w:top w:val="none" w:sz="0" w:space="0" w:color="auto"/>
        <w:left w:val="none" w:sz="0" w:space="0" w:color="auto"/>
        <w:bottom w:val="none" w:sz="0" w:space="0" w:color="auto"/>
        <w:right w:val="none" w:sz="0" w:space="0" w:color="auto"/>
      </w:divBdr>
    </w:div>
    <w:div w:id="342557463">
      <w:marLeft w:val="640"/>
      <w:marRight w:val="0"/>
      <w:marTop w:val="0"/>
      <w:marBottom w:val="0"/>
      <w:divBdr>
        <w:top w:val="none" w:sz="0" w:space="0" w:color="auto"/>
        <w:left w:val="none" w:sz="0" w:space="0" w:color="auto"/>
        <w:bottom w:val="none" w:sz="0" w:space="0" w:color="auto"/>
        <w:right w:val="none" w:sz="0" w:space="0" w:color="auto"/>
      </w:divBdr>
    </w:div>
    <w:div w:id="342628575">
      <w:marLeft w:val="480"/>
      <w:marRight w:val="0"/>
      <w:marTop w:val="0"/>
      <w:marBottom w:val="0"/>
      <w:divBdr>
        <w:top w:val="none" w:sz="0" w:space="0" w:color="auto"/>
        <w:left w:val="none" w:sz="0" w:space="0" w:color="auto"/>
        <w:bottom w:val="none" w:sz="0" w:space="0" w:color="auto"/>
        <w:right w:val="none" w:sz="0" w:space="0" w:color="auto"/>
      </w:divBdr>
    </w:div>
    <w:div w:id="342712405">
      <w:marLeft w:val="480"/>
      <w:marRight w:val="0"/>
      <w:marTop w:val="0"/>
      <w:marBottom w:val="0"/>
      <w:divBdr>
        <w:top w:val="none" w:sz="0" w:space="0" w:color="auto"/>
        <w:left w:val="none" w:sz="0" w:space="0" w:color="auto"/>
        <w:bottom w:val="none" w:sz="0" w:space="0" w:color="auto"/>
        <w:right w:val="none" w:sz="0" w:space="0" w:color="auto"/>
      </w:divBdr>
    </w:div>
    <w:div w:id="342823250">
      <w:marLeft w:val="640"/>
      <w:marRight w:val="0"/>
      <w:marTop w:val="0"/>
      <w:marBottom w:val="0"/>
      <w:divBdr>
        <w:top w:val="none" w:sz="0" w:space="0" w:color="auto"/>
        <w:left w:val="none" w:sz="0" w:space="0" w:color="auto"/>
        <w:bottom w:val="none" w:sz="0" w:space="0" w:color="auto"/>
        <w:right w:val="none" w:sz="0" w:space="0" w:color="auto"/>
      </w:divBdr>
    </w:div>
    <w:div w:id="342827307">
      <w:marLeft w:val="480"/>
      <w:marRight w:val="0"/>
      <w:marTop w:val="0"/>
      <w:marBottom w:val="0"/>
      <w:divBdr>
        <w:top w:val="none" w:sz="0" w:space="0" w:color="auto"/>
        <w:left w:val="none" w:sz="0" w:space="0" w:color="auto"/>
        <w:bottom w:val="none" w:sz="0" w:space="0" w:color="auto"/>
        <w:right w:val="none" w:sz="0" w:space="0" w:color="auto"/>
      </w:divBdr>
    </w:div>
    <w:div w:id="343096723">
      <w:marLeft w:val="480"/>
      <w:marRight w:val="0"/>
      <w:marTop w:val="0"/>
      <w:marBottom w:val="0"/>
      <w:divBdr>
        <w:top w:val="none" w:sz="0" w:space="0" w:color="auto"/>
        <w:left w:val="none" w:sz="0" w:space="0" w:color="auto"/>
        <w:bottom w:val="none" w:sz="0" w:space="0" w:color="auto"/>
        <w:right w:val="none" w:sz="0" w:space="0" w:color="auto"/>
      </w:divBdr>
    </w:div>
    <w:div w:id="343217061">
      <w:marLeft w:val="480"/>
      <w:marRight w:val="0"/>
      <w:marTop w:val="0"/>
      <w:marBottom w:val="0"/>
      <w:divBdr>
        <w:top w:val="none" w:sz="0" w:space="0" w:color="auto"/>
        <w:left w:val="none" w:sz="0" w:space="0" w:color="auto"/>
        <w:bottom w:val="none" w:sz="0" w:space="0" w:color="auto"/>
        <w:right w:val="none" w:sz="0" w:space="0" w:color="auto"/>
      </w:divBdr>
    </w:div>
    <w:div w:id="343286689">
      <w:marLeft w:val="640"/>
      <w:marRight w:val="0"/>
      <w:marTop w:val="0"/>
      <w:marBottom w:val="0"/>
      <w:divBdr>
        <w:top w:val="none" w:sz="0" w:space="0" w:color="auto"/>
        <w:left w:val="none" w:sz="0" w:space="0" w:color="auto"/>
        <w:bottom w:val="none" w:sz="0" w:space="0" w:color="auto"/>
        <w:right w:val="none" w:sz="0" w:space="0" w:color="auto"/>
      </w:divBdr>
    </w:div>
    <w:div w:id="343367018">
      <w:marLeft w:val="640"/>
      <w:marRight w:val="0"/>
      <w:marTop w:val="0"/>
      <w:marBottom w:val="0"/>
      <w:divBdr>
        <w:top w:val="none" w:sz="0" w:space="0" w:color="auto"/>
        <w:left w:val="none" w:sz="0" w:space="0" w:color="auto"/>
        <w:bottom w:val="none" w:sz="0" w:space="0" w:color="auto"/>
        <w:right w:val="none" w:sz="0" w:space="0" w:color="auto"/>
      </w:divBdr>
    </w:div>
    <w:div w:id="343367707">
      <w:marLeft w:val="640"/>
      <w:marRight w:val="0"/>
      <w:marTop w:val="0"/>
      <w:marBottom w:val="0"/>
      <w:divBdr>
        <w:top w:val="none" w:sz="0" w:space="0" w:color="auto"/>
        <w:left w:val="none" w:sz="0" w:space="0" w:color="auto"/>
        <w:bottom w:val="none" w:sz="0" w:space="0" w:color="auto"/>
        <w:right w:val="none" w:sz="0" w:space="0" w:color="auto"/>
      </w:divBdr>
    </w:div>
    <w:div w:id="343409987">
      <w:marLeft w:val="640"/>
      <w:marRight w:val="0"/>
      <w:marTop w:val="0"/>
      <w:marBottom w:val="0"/>
      <w:divBdr>
        <w:top w:val="none" w:sz="0" w:space="0" w:color="auto"/>
        <w:left w:val="none" w:sz="0" w:space="0" w:color="auto"/>
        <w:bottom w:val="none" w:sz="0" w:space="0" w:color="auto"/>
        <w:right w:val="none" w:sz="0" w:space="0" w:color="auto"/>
      </w:divBdr>
    </w:div>
    <w:div w:id="343437686">
      <w:marLeft w:val="640"/>
      <w:marRight w:val="0"/>
      <w:marTop w:val="0"/>
      <w:marBottom w:val="0"/>
      <w:divBdr>
        <w:top w:val="none" w:sz="0" w:space="0" w:color="auto"/>
        <w:left w:val="none" w:sz="0" w:space="0" w:color="auto"/>
        <w:bottom w:val="none" w:sz="0" w:space="0" w:color="auto"/>
        <w:right w:val="none" w:sz="0" w:space="0" w:color="auto"/>
      </w:divBdr>
    </w:div>
    <w:div w:id="343439733">
      <w:marLeft w:val="480"/>
      <w:marRight w:val="0"/>
      <w:marTop w:val="0"/>
      <w:marBottom w:val="0"/>
      <w:divBdr>
        <w:top w:val="none" w:sz="0" w:space="0" w:color="auto"/>
        <w:left w:val="none" w:sz="0" w:space="0" w:color="auto"/>
        <w:bottom w:val="none" w:sz="0" w:space="0" w:color="auto"/>
        <w:right w:val="none" w:sz="0" w:space="0" w:color="auto"/>
      </w:divBdr>
    </w:div>
    <w:div w:id="343440395">
      <w:marLeft w:val="480"/>
      <w:marRight w:val="0"/>
      <w:marTop w:val="0"/>
      <w:marBottom w:val="0"/>
      <w:divBdr>
        <w:top w:val="none" w:sz="0" w:space="0" w:color="auto"/>
        <w:left w:val="none" w:sz="0" w:space="0" w:color="auto"/>
        <w:bottom w:val="none" w:sz="0" w:space="0" w:color="auto"/>
        <w:right w:val="none" w:sz="0" w:space="0" w:color="auto"/>
      </w:divBdr>
    </w:div>
    <w:div w:id="343476164">
      <w:marLeft w:val="480"/>
      <w:marRight w:val="0"/>
      <w:marTop w:val="0"/>
      <w:marBottom w:val="0"/>
      <w:divBdr>
        <w:top w:val="none" w:sz="0" w:space="0" w:color="auto"/>
        <w:left w:val="none" w:sz="0" w:space="0" w:color="auto"/>
        <w:bottom w:val="none" w:sz="0" w:space="0" w:color="auto"/>
        <w:right w:val="none" w:sz="0" w:space="0" w:color="auto"/>
      </w:divBdr>
    </w:div>
    <w:div w:id="343481514">
      <w:marLeft w:val="480"/>
      <w:marRight w:val="0"/>
      <w:marTop w:val="0"/>
      <w:marBottom w:val="0"/>
      <w:divBdr>
        <w:top w:val="none" w:sz="0" w:space="0" w:color="auto"/>
        <w:left w:val="none" w:sz="0" w:space="0" w:color="auto"/>
        <w:bottom w:val="none" w:sz="0" w:space="0" w:color="auto"/>
        <w:right w:val="none" w:sz="0" w:space="0" w:color="auto"/>
      </w:divBdr>
    </w:div>
    <w:div w:id="343553550">
      <w:marLeft w:val="640"/>
      <w:marRight w:val="0"/>
      <w:marTop w:val="0"/>
      <w:marBottom w:val="0"/>
      <w:divBdr>
        <w:top w:val="none" w:sz="0" w:space="0" w:color="auto"/>
        <w:left w:val="none" w:sz="0" w:space="0" w:color="auto"/>
        <w:bottom w:val="none" w:sz="0" w:space="0" w:color="auto"/>
        <w:right w:val="none" w:sz="0" w:space="0" w:color="auto"/>
      </w:divBdr>
    </w:div>
    <w:div w:id="343555740">
      <w:marLeft w:val="640"/>
      <w:marRight w:val="0"/>
      <w:marTop w:val="0"/>
      <w:marBottom w:val="0"/>
      <w:divBdr>
        <w:top w:val="none" w:sz="0" w:space="0" w:color="auto"/>
        <w:left w:val="none" w:sz="0" w:space="0" w:color="auto"/>
        <w:bottom w:val="none" w:sz="0" w:space="0" w:color="auto"/>
        <w:right w:val="none" w:sz="0" w:space="0" w:color="auto"/>
      </w:divBdr>
    </w:div>
    <w:div w:id="343629546">
      <w:marLeft w:val="640"/>
      <w:marRight w:val="0"/>
      <w:marTop w:val="0"/>
      <w:marBottom w:val="0"/>
      <w:divBdr>
        <w:top w:val="none" w:sz="0" w:space="0" w:color="auto"/>
        <w:left w:val="none" w:sz="0" w:space="0" w:color="auto"/>
        <w:bottom w:val="none" w:sz="0" w:space="0" w:color="auto"/>
        <w:right w:val="none" w:sz="0" w:space="0" w:color="auto"/>
      </w:divBdr>
    </w:div>
    <w:div w:id="343632441">
      <w:marLeft w:val="640"/>
      <w:marRight w:val="0"/>
      <w:marTop w:val="0"/>
      <w:marBottom w:val="0"/>
      <w:divBdr>
        <w:top w:val="none" w:sz="0" w:space="0" w:color="auto"/>
        <w:left w:val="none" w:sz="0" w:space="0" w:color="auto"/>
        <w:bottom w:val="none" w:sz="0" w:space="0" w:color="auto"/>
        <w:right w:val="none" w:sz="0" w:space="0" w:color="auto"/>
      </w:divBdr>
    </w:div>
    <w:div w:id="343826387">
      <w:marLeft w:val="640"/>
      <w:marRight w:val="0"/>
      <w:marTop w:val="0"/>
      <w:marBottom w:val="0"/>
      <w:divBdr>
        <w:top w:val="none" w:sz="0" w:space="0" w:color="auto"/>
        <w:left w:val="none" w:sz="0" w:space="0" w:color="auto"/>
        <w:bottom w:val="none" w:sz="0" w:space="0" w:color="auto"/>
        <w:right w:val="none" w:sz="0" w:space="0" w:color="auto"/>
      </w:divBdr>
    </w:div>
    <w:div w:id="343941706">
      <w:marLeft w:val="480"/>
      <w:marRight w:val="0"/>
      <w:marTop w:val="0"/>
      <w:marBottom w:val="0"/>
      <w:divBdr>
        <w:top w:val="none" w:sz="0" w:space="0" w:color="auto"/>
        <w:left w:val="none" w:sz="0" w:space="0" w:color="auto"/>
        <w:bottom w:val="none" w:sz="0" w:space="0" w:color="auto"/>
        <w:right w:val="none" w:sz="0" w:space="0" w:color="auto"/>
      </w:divBdr>
    </w:div>
    <w:div w:id="343944292">
      <w:marLeft w:val="480"/>
      <w:marRight w:val="0"/>
      <w:marTop w:val="0"/>
      <w:marBottom w:val="0"/>
      <w:divBdr>
        <w:top w:val="none" w:sz="0" w:space="0" w:color="auto"/>
        <w:left w:val="none" w:sz="0" w:space="0" w:color="auto"/>
        <w:bottom w:val="none" w:sz="0" w:space="0" w:color="auto"/>
        <w:right w:val="none" w:sz="0" w:space="0" w:color="auto"/>
      </w:divBdr>
    </w:div>
    <w:div w:id="344137027">
      <w:marLeft w:val="640"/>
      <w:marRight w:val="0"/>
      <w:marTop w:val="0"/>
      <w:marBottom w:val="0"/>
      <w:divBdr>
        <w:top w:val="none" w:sz="0" w:space="0" w:color="auto"/>
        <w:left w:val="none" w:sz="0" w:space="0" w:color="auto"/>
        <w:bottom w:val="none" w:sz="0" w:space="0" w:color="auto"/>
        <w:right w:val="none" w:sz="0" w:space="0" w:color="auto"/>
      </w:divBdr>
    </w:div>
    <w:div w:id="344206655">
      <w:marLeft w:val="480"/>
      <w:marRight w:val="0"/>
      <w:marTop w:val="0"/>
      <w:marBottom w:val="0"/>
      <w:divBdr>
        <w:top w:val="none" w:sz="0" w:space="0" w:color="auto"/>
        <w:left w:val="none" w:sz="0" w:space="0" w:color="auto"/>
        <w:bottom w:val="none" w:sz="0" w:space="0" w:color="auto"/>
        <w:right w:val="none" w:sz="0" w:space="0" w:color="auto"/>
      </w:divBdr>
    </w:div>
    <w:div w:id="344213114">
      <w:marLeft w:val="640"/>
      <w:marRight w:val="0"/>
      <w:marTop w:val="0"/>
      <w:marBottom w:val="0"/>
      <w:divBdr>
        <w:top w:val="none" w:sz="0" w:space="0" w:color="auto"/>
        <w:left w:val="none" w:sz="0" w:space="0" w:color="auto"/>
        <w:bottom w:val="none" w:sz="0" w:space="0" w:color="auto"/>
        <w:right w:val="none" w:sz="0" w:space="0" w:color="auto"/>
      </w:divBdr>
    </w:div>
    <w:div w:id="344286038">
      <w:marLeft w:val="640"/>
      <w:marRight w:val="0"/>
      <w:marTop w:val="0"/>
      <w:marBottom w:val="0"/>
      <w:divBdr>
        <w:top w:val="none" w:sz="0" w:space="0" w:color="auto"/>
        <w:left w:val="none" w:sz="0" w:space="0" w:color="auto"/>
        <w:bottom w:val="none" w:sz="0" w:space="0" w:color="auto"/>
        <w:right w:val="none" w:sz="0" w:space="0" w:color="auto"/>
      </w:divBdr>
    </w:div>
    <w:div w:id="344289496">
      <w:marLeft w:val="640"/>
      <w:marRight w:val="0"/>
      <w:marTop w:val="0"/>
      <w:marBottom w:val="0"/>
      <w:divBdr>
        <w:top w:val="none" w:sz="0" w:space="0" w:color="auto"/>
        <w:left w:val="none" w:sz="0" w:space="0" w:color="auto"/>
        <w:bottom w:val="none" w:sz="0" w:space="0" w:color="auto"/>
        <w:right w:val="none" w:sz="0" w:space="0" w:color="auto"/>
      </w:divBdr>
    </w:div>
    <w:div w:id="344289566">
      <w:marLeft w:val="640"/>
      <w:marRight w:val="0"/>
      <w:marTop w:val="0"/>
      <w:marBottom w:val="0"/>
      <w:divBdr>
        <w:top w:val="none" w:sz="0" w:space="0" w:color="auto"/>
        <w:left w:val="none" w:sz="0" w:space="0" w:color="auto"/>
        <w:bottom w:val="none" w:sz="0" w:space="0" w:color="auto"/>
        <w:right w:val="none" w:sz="0" w:space="0" w:color="auto"/>
      </w:divBdr>
    </w:div>
    <w:div w:id="344333921">
      <w:marLeft w:val="640"/>
      <w:marRight w:val="0"/>
      <w:marTop w:val="0"/>
      <w:marBottom w:val="0"/>
      <w:divBdr>
        <w:top w:val="none" w:sz="0" w:space="0" w:color="auto"/>
        <w:left w:val="none" w:sz="0" w:space="0" w:color="auto"/>
        <w:bottom w:val="none" w:sz="0" w:space="0" w:color="auto"/>
        <w:right w:val="none" w:sz="0" w:space="0" w:color="auto"/>
      </w:divBdr>
    </w:div>
    <w:div w:id="344593407">
      <w:marLeft w:val="640"/>
      <w:marRight w:val="0"/>
      <w:marTop w:val="0"/>
      <w:marBottom w:val="0"/>
      <w:divBdr>
        <w:top w:val="none" w:sz="0" w:space="0" w:color="auto"/>
        <w:left w:val="none" w:sz="0" w:space="0" w:color="auto"/>
        <w:bottom w:val="none" w:sz="0" w:space="0" w:color="auto"/>
        <w:right w:val="none" w:sz="0" w:space="0" w:color="auto"/>
      </w:divBdr>
    </w:div>
    <w:div w:id="344595598">
      <w:marLeft w:val="640"/>
      <w:marRight w:val="0"/>
      <w:marTop w:val="0"/>
      <w:marBottom w:val="0"/>
      <w:divBdr>
        <w:top w:val="none" w:sz="0" w:space="0" w:color="auto"/>
        <w:left w:val="none" w:sz="0" w:space="0" w:color="auto"/>
        <w:bottom w:val="none" w:sz="0" w:space="0" w:color="auto"/>
        <w:right w:val="none" w:sz="0" w:space="0" w:color="auto"/>
      </w:divBdr>
    </w:div>
    <w:div w:id="344677354">
      <w:marLeft w:val="480"/>
      <w:marRight w:val="0"/>
      <w:marTop w:val="0"/>
      <w:marBottom w:val="0"/>
      <w:divBdr>
        <w:top w:val="none" w:sz="0" w:space="0" w:color="auto"/>
        <w:left w:val="none" w:sz="0" w:space="0" w:color="auto"/>
        <w:bottom w:val="none" w:sz="0" w:space="0" w:color="auto"/>
        <w:right w:val="none" w:sz="0" w:space="0" w:color="auto"/>
      </w:divBdr>
    </w:div>
    <w:div w:id="344720735">
      <w:marLeft w:val="480"/>
      <w:marRight w:val="0"/>
      <w:marTop w:val="0"/>
      <w:marBottom w:val="0"/>
      <w:divBdr>
        <w:top w:val="none" w:sz="0" w:space="0" w:color="auto"/>
        <w:left w:val="none" w:sz="0" w:space="0" w:color="auto"/>
        <w:bottom w:val="none" w:sz="0" w:space="0" w:color="auto"/>
        <w:right w:val="none" w:sz="0" w:space="0" w:color="auto"/>
      </w:divBdr>
    </w:div>
    <w:div w:id="344939476">
      <w:marLeft w:val="480"/>
      <w:marRight w:val="0"/>
      <w:marTop w:val="0"/>
      <w:marBottom w:val="0"/>
      <w:divBdr>
        <w:top w:val="none" w:sz="0" w:space="0" w:color="auto"/>
        <w:left w:val="none" w:sz="0" w:space="0" w:color="auto"/>
        <w:bottom w:val="none" w:sz="0" w:space="0" w:color="auto"/>
        <w:right w:val="none" w:sz="0" w:space="0" w:color="auto"/>
      </w:divBdr>
    </w:div>
    <w:div w:id="345134765">
      <w:marLeft w:val="480"/>
      <w:marRight w:val="0"/>
      <w:marTop w:val="0"/>
      <w:marBottom w:val="0"/>
      <w:divBdr>
        <w:top w:val="none" w:sz="0" w:space="0" w:color="auto"/>
        <w:left w:val="none" w:sz="0" w:space="0" w:color="auto"/>
        <w:bottom w:val="none" w:sz="0" w:space="0" w:color="auto"/>
        <w:right w:val="none" w:sz="0" w:space="0" w:color="auto"/>
      </w:divBdr>
    </w:div>
    <w:div w:id="345248565">
      <w:marLeft w:val="640"/>
      <w:marRight w:val="0"/>
      <w:marTop w:val="0"/>
      <w:marBottom w:val="0"/>
      <w:divBdr>
        <w:top w:val="none" w:sz="0" w:space="0" w:color="auto"/>
        <w:left w:val="none" w:sz="0" w:space="0" w:color="auto"/>
        <w:bottom w:val="none" w:sz="0" w:space="0" w:color="auto"/>
        <w:right w:val="none" w:sz="0" w:space="0" w:color="auto"/>
      </w:divBdr>
    </w:div>
    <w:div w:id="345248722">
      <w:marLeft w:val="640"/>
      <w:marRight w:val="0"/>
      <w:marTop w:val="0"/>
      <w:marBottom w:val="0"/>
      <w:divBdr>
        <w:top w:val="none" w:sz="0" w:space="0" w:color="auto"/>
        <w:left w:val="none" w:sz="0" w:space="0" w:color="auto"/>
        <w:bottom w:val="none" w:sz="0" w:space="0" w:color="auto"/>
        <w:right w:val="none" w:sz="0" w:space="0" w:color="auto"/>
      </w:divBdr>
    </w:div>
    <w:div w:id="345327014">
      <w:marLeft w:val="640"/>
      <w:marRight w:val="0"/>
      <w:marTop w:val="0"/>
      <w:marBottom w:val="0"/>
      <w:divBdr>
        <w:top w:val="none" w:sz="0" w:space="0" w:color="auto"/>
        <w:left w:val="none" w:sz="0" w:space="0" w:color="auto"/>
        <w:bottom w:val="none" w:sz="0" w:space="0" w:color="auto"/>
        <w:right w:val="none" w:sz="0" w:space="0" w:color="auto"/>
      </w:divBdr>
    </w:div>
    <w:div w:id="345376144">
      <w:marLeft w:val="480"/>
      <w:marRight w:val="0"/>
      <w:marTop w:val="0"/>
      <w:marBottom w:val="0"/>
      <w:divBdr>
        <w:top w:val="none" w:sz="0" w:space="0" w:color="auto"/>
        <w:left w:val="none" w:sz="0" w:space="0" w:color="auto"/>
        <w:bottom w:val="none" w:sz="0" w:space="0" w:color="auto"/>
        <w:right w:val="none" w:sz="0" w:space="0" w:color="auto"/>
      </w:divBdr>
    </w:div>
    <w:div w:id="345443286">
      <w:marLeft w:val="640"/>
      <w:marRight w:val="0"/>
      <w:marTop w:val="0"/>
      <w:marBottom w:val="0"/>
      <w:divBdr>
        <w:top w:val="none" w:sz="0" w:space="0" w:color="auto"/>
        <w:left w:val="none" w:sz="0" w:space="0" w:color="auto"/>
        <w:bottom w:val="none" w:sz="0" w:space="0" w:color="auto"/>
        <w:right w:val="none" w:sz="0" w:space="0" w:color="auto"/>
      </w:divBdr>
    </w:div>
    <w:div w:id="345593480">
      <w:marLeft w:val="640"/>
      <w:marRight w:val="0"/>
      <w:marTop w:val="0"/>
      <w:marBottom w:val="0"/>
      <w:divBdr>
        <w:top w:val="none" w:sz="0" w:space="0" w:color="auto"/>
        <w:left w:val="none" w:sz="0" w:space="0" w:color="auto"/>
        <w:bottom w:val="none" w:sz="0" w:space="0" w:color="auto"/>
        <w:right w:val="none" w:sz="0" w:space="0" w:color="auto"/>
      </w:divBdr>
    </w:div>
    <w:div w:id="345600634">
      <w:marLeft w:val="480"/>
      <w:marRight w:val="0"/>
      <w:marTop w:val="0"/>
      <w:marBottom w:val="0"/>
      <w:divBdr>
        <w:top w:val="none" w:sz="0" w:space="0" w:color="auto"/>
        <w:left w:val="none" w:sz="0" w:space="0" w:color="auto"/>
        <w:bottom w:val="none" w:sz="0" w:space="0" w:color="auto"/>
        <w:right w:val="none" w:sz="0" w:space="0" w:color="auto"/>
      </w:divBdr>
    </w:div>
    <w:div w:id="345710769">
      <w:marLeft w:val="480"/>
      <w:marRight w:val="0"/>
      <w:marTop w:val="0"/>
      <w:marBottom w:val="0"/>
      <w:divBdr>
        <w:top w:val="none" w:sz="0" w:space="0" w:color="auto"/>
        <w:left w:val="none" w:sz="0" w:space="0" w:color="auto"/>
        <w:bottom w:val="none" w:sz="0" w:space="0" w:color="auto"/>
        <w:right w:val="none" w:sz="0" w:space="0" w:color="auto"/>
      </w:divBdr>
    </w:div>
    <w:div w:id="345788216">
      <w:marLeft w:val="480"/>
      <w:marRight w:val="0"/>
      <w:marTop w:val="0"/>
      <w:marBottom w:val="0"/>
      <w:divBdr>
        <w:top w:val="none" w:sz="0" w:space="0" w:color="auto"/>
        <w:left w:val="none" w:sz="0" w:space="0" w:color="auto"/>
        <w:bottom w:val="none" w:sz="0" w:space="0" w:color="auto"/>
        <w:right w:val="none" w:sz="0" w:space="0" w:color="auto"/>
      </w:divBdr>
    </w:div>
    <w:div w:id="345790735">
      <w:marLeft w:val="640"/>
      <w:marRight w:val="0"/>
      <w:marTop w:val="0"/>
      <w:marBottom w:val="0"/>
      <w:divBdr>
        <w:top w:val="none" w:sz="0" w:space="0" w:color="auto"/>
        <w:left w:val="none" w:sz="0" w:space="0" w:color="auto"/>
        <w:bottom w:val="none" w:sz="0" w:space="0" w:color="auto"/>
        <w:right w:val="none" w:sz="0" w:space="0" w:color="auto"/>
      </w:divBdr>
    </w:div>
    <w:div w:id="345837339">
      <w:marLeft w:val="640"/>
      <w:marRight w:val="0"/>
      <w:marTop w:val="0"/>
      <w:marBottom w:val="0"/>
      <w:divBdr>
        <w:top w:val="none" w:sz="0" w:space="0" w:color="auto"/>
        <w:left w:val="none" w:sz="0" w:space="0" w:color="auto"/>
        <w:bottom w:val="none" w:sz="0" w:space="0" w:color="auto"/>
        <w:right w:val="none" w:sz="0" w:space="0" w:color="auto"/>
      </w:divBdr>
    </w:div>
    <w:div w:id="345863046">
      <w:marLeft w:val="640"/>
      <w:marRight w:val="0"/>
      <w:marTop w:val="0"/>
      <w:marBottom w:val="0"/>
      <w:divBdr>
        <w:top w:val="none" w:sz="0" w:space="0" w:color="auto"/>
        <w:left w:val="none" w:sz="0" w:space="0" w:color="auto"/>
        <w:bottom w:val="none" w:sz="0" w:space="0" w:color="auto"/>
        <w:right w:val="none" w:sz="0" w:space="0" w:color="auto"/>
      </w:divBdr>
    </w:div>
    <w:div w:id="345985948">
      <w:marLeft w:val="480"/>
      <w:marRight w:val="0"/>
      <w:marTop w:val="0"/>
      <w:marBottom w:val="0"/>
      <w:divBdr>
        <w:top w:val="none" w:sz="0" w:space="0" w:color="auto"/>
        <w:left w:val="none" w:sz="0" w:space="0" w:color="auto"/>
        <w:bottom w:val="none" w:sz="0" w:space="0" w:color="auto"/>
        <w:right w:val="none" w:sz="0" w:space="0" w:color="auto"/>
      </w:divBdr>
    </w:div>
    <w:div w:id="345986658">
      <w:marLeft w:val="640"/>
      <w:marRight w:val="0"/>
      <w:marTop w:val="0"/>
      <w:marBottom w:val="0"/>
      <w:divBdr>
        <w:top w:val="none" w:sz="0" w:space="0" w:color="auto"/>
        <w:left w:val="none" w:sz="0" w:space="0" w:color="auto"/>
        <w:bottom w:val="none" w:sz="0" w:space="0" w:color="auto"/>
        <w:right w:val="none" w:sz="0" w:space="0" w:color="auto"/>
      </w:divBdr>
    </w:div>
    <w:div w:id="346058144">
      <w:marLeft w:val="640"/>
      <w:marRight w:val="0"/>
      <w:marTop w:val="0"/>
      <w:marBottom w:val="0"/>
      <w:divBdr>
        <w:top w:val="none" w:sz="0" w:space="0" w:color="auto"/>
        <w:left w:val="none" w:sz="0" w:space="0" w:color="auto"/>
        <w:bottom w:val="none" w:sz="0" w:space="0" w:color="auto"/>
        <w:right w:val="none" w:sz="0" w:space="0" w:color="auto"/>
      </w:divBdr>
    </w:div>
    <w:div w:id="346099467">
      <w:marLeft w:val="640"/>
      <w:marRight w:val="0"/>
      <w:marTop w:val="0"/>
      <w:marBottom w:val="0"/>
      <w:divBdr>
        <w:top w:val="none" w:sz="0" w:space="0" w:color="auto"/>
        <w:left w:val="none" w:sz="0" w:space="0" w:color="auto"/>
        <w:bottom w:val="none" w:sz="0" w:space="0" w:color="auto"/>
        <w:right w:val="none" w:sz="0" w:space="0" w:color="auto"/>
      </w:divBdr>
    </w:div>
    <w:div w:id="346106189">
      <w:marLeft w:val="480"/>
      <w:marRight w:val="0"/>
      <w:marTop w:val="0"/>
      <w:marBottom w:val="0"/>
      <w:divBdr>
        <w:top w:val="none" w:sz="0" w:space="0" w:color="auto"/>
        <w:left w:val="none" w:sz="0" w:space="0" w:color="auto"/>
        <w:bottom w:val="none" w:sz="0" w:space="0" w:color="auto"/>
        <w:right w:val="none" w:sz="0" w:space="0" w:color="auto"/>
      </w:divBdr>
    </w:div>
    <w:div w:id="346248833">
      <w:marLeft w:val="480"/>
      <w:marRight w:val="0"/>
      <w:marTop w:val="0"/>
      <w:marBottom w:val="0"/>
      <w:divBdr>
        <w:top w:val="none" w:sz="0" w:space="0" w:color="auto"/>
        <w:left w:val="none" w:sz="0" w:space="0" w:color="auto"/>
        <w:bottom w:val="none" w:sz="0" w:space="0" w:color="auto"/>
        <w:right w:val="none" w:sz="0" w:space="0" w:color="auto"/>
      </w:divBdr>
    </w:div>
    <w:div w:id="346374145">
      <w:marLeft w:val="480"/>
      <w:marRight w:val="0"/>
      <w:marTop w:val="0"/>
      <w:marBottom w:val="0"/>
      <w:divBdr>
        <w:top w:val="none" w:sz="0" w:space="0" w:color="auto"/>
        <w:left w:val="none" w:sz="0" w:space="0" w:color="auto"/>
        <w:bottom w:val="none" w:sz="0" w:space="0" w:color="auto"/>
        <w:right w:val="none" w:sz="0" w:space="0" w:color="auto"/>
      </w:divBdr>
    </w:div>
    <w:div w:id="346375175">
      <w:marLeft w:val="640"/>
      <w:marRight w:val="0"/>
      <w:marTop w:val="0"/>
      <w:marBottom w:val="0"/>
      <w:divBdr>
        <w:top w:val="none" w:sz="0" w:space="0" w:color="auto"/>
        <w:left w:val="none" w:sz="0" w:space="0" w:color="auto"/>
        <w:bottom w:val="none" w:sz="0" w:space="0" w:color="auto"/>
        <w:right w:val="none" w:sz="0" w:space="0" w:color="auto"/>
      </w:divBdr>
    </w:div>
    <w:div w:id="346375510">
      <w:marLeft w:val="640"/>
      <w:marRight w:val="0"/>
      <w:marTop w:val="0"/>
      <w:marBottom w:val="0"/>
      <w:divBdr>
        <w:top w:val="none" w:sz="0" w:space="0" w:color="auto"/>
        <w:left w:val="none" w:sz="0" w:space="0" w:color="auto"/>
        <w:bottom w:val="none" w:sz="0" w:space="0" w:color="auto"/>
        <w:right w:val="none" w:sz="0" w:space="0" w:color="auto"/>
      </w:divBdr>
    </w:div>
    <w:div w:id="346441281">
      <w:marLeft w:val="480"/>
      <w:marRight w:val="0"/>
      <w:marTop w:val="0"/>
      <w:marBottom w:val="0"/>
      <w:divBdr>
        <w:top w:val="none" w:sz="0" w:space="0" w:color="auto"/>
        <w:left w:val="none" w:sz="0" w:space="0" w:color="auto"/>
        <w:bottom w:val="none" w:sz="0" w:space="0" w:color="auto"/>
        <w:right w:val="none" w:sz="0" w:space="0" w:color="auto"/>
      </w:divBdr>
    </w:div>
    <w:div w:id="346490782">
      <w:marLeft w:val="640"/>
      <w:marRight w:val="0"/>
      <w:marTop w:val="0"/>
      <w:marBottom w:val="0"/>
      <w:divBdr>
        <w:top w:val="none" w:sz="0" w:space="0" w:color="auto"/>
        <w:left w:val="none" w:sz="0" w:space="0" w:color="auto"/>
        <w:bottom w:val="none" w:sz="0" w:space="0" w:color="auto"/>
        <w:right w:val="none" w:sz="0" w:space="0" w:color="auto"/>
      </w:divBdr>
    </w:div>
    <w:div w:id="346563775">
      <w:marLeft w:val="640"/>
      <w:marRight w:val="0"/>
      <w:marTop w:val="0"/>
      <w:marBottom w:val="0"/>
      <w:divBdr>
        <w:top w:val="none" w:sz="0" w:space="0" w:color="auto"/>
        <w:left w:val="none" w:sz="0" w:space="0" w:color="auto"/>
        <w:bottom w:val="none" w:sz="0" w:space="0" w:color="auto"/>
        <w:right w:val="none" w:sz="0" w:space="0" w:color="auto"/>
      </w:divBdr>
    </w:div>
    <w:div w:id="346565723">
      <w:marLeft w:val="480"/>
      <w:marRight w:val="0"/>
      <w:marTop w:val="0"/>
      <w:marBottom w:val="0"/>
      <w:divBdr>
        <w:top w:val="none" w:sz="0" w:space="0" w:color="auto"/>
        <w:left w:val="none" w:sz="0" w:space="0" w:color="auto"/>
        <w:bottom w:val="none" w:sz="0" w:space="0" w:color="auto"/>
        <w:right w:val="none" w:sz="0" w:space="0" w:color="auto"/>
      </w:divBdr>
    </w:div>
    <w:div w:id="346641079">
      <w:marLeft w:val="640"/>
      <w:marRight w:val="0"/>
      <w:marTop w:val="0"/>
      <w:marBottom w:val="0"/>
      <w:divBdr>
        <w:top w:val="none" w:sz="0" w:space="0" w:color="auto"/>
        <w:left w:val="none" w:sz="0" w:space="0" w:color="auto"/>
        <w:bottom w:val="none" w:sz="0" w:space="0" w:color="auto"/>
        <w:right w:val="none" w:sz="0" w:space="0" w:color="auto"/>
      </w:divBdr>
    </w:div>
    <w:div w:id="346709798">
      <w:marLeft w:val="480"/>
      <w:marRight w:val="0"/>
      <w:marTop w:val="0"/>
      <w:marBottom w:val="0"/>
      <w:divBdr>
        <w:top w:val="none" w:sz="0" w:space="0" w:color="auto"/>
        <w:left w:val="none" w:sz="0" w:space="0" w:color="auto"/>
        <w:bottom w:val="none" w:sz="0" w:space="0" w:color="auto"/>
        <w:right w:val="none" w:sz="0" w:space="0" w:color="auto"/>
      </w:divBdr>
    </w:div>
    <w:div w:id="346717611">
      <w:marLeft w:val="480"/>
      <w:marRight w:val="0"/>
      <w:marTop w:val="0"/>
      <w:marBottom w:val="0"/>
      <w:divBdr>
        <w:top w:val="none" w:sz="0" w:space="0" w:color="auto"/>
        <w:left w:val="none" w:sz="0" w:space="0" w:color="auto"/>
        <w:bottom w:val="none" w:sz="0" w:space="0" w:color="auto"/>
        <w:right w:val="none" w:sz="0" w:space="0" w:color="auto"/>
      </w:divBdr>
    </w:div>
    <w:div w:id="347025029">
      <w:marLeft w:val="640"/>
      <w:marRight w:val="0"/>
      <w:marTop w:val="0"/>
      <w:marBottom w:val="0"/>
      <w:divBdr>
        <w:top w:val="none" w:sz="0" w:space="0" w:color="auto"/>
        <w:left w:val="none" w:sz="0" w:space="0" w:color="auto"/>
        <w:bottom w:val="none" w:sz="0" w:space="0" w:color="auto"/>
        <w:right w:val="none" w:sz="0" w:space="0" w:color="auto"/>
      </w:divBdr>
    </w:div>
    <w:div w:id="347027013">
      <w:marLeft w:val="640"/>
      <w:marRight w:val="0"/>
      <w:marTop w:val="0"/>
      <w:marBottom w:val="0"/>
      <w:divBdr>
        <w:top w:val="none" w:sz="0" w:space="0" w:color="auto"/>
        <w:left w:val="none" w:sz="0" w:space="0" w:color="auto"/>
        <w:bottom w:val="none" w:sz="0" w:space="0" w:color="auto"/>
        <w:right w:val="none" w:sz="0" w:space="0" w:color="auto"/>
      </w:divBdr>
    </w:div>
    <w:div w:id="347105129">
      <w:marLeft w:val="480"/>
      <w:marRight w:val="0"/>
      <w:marTop w:val="0"/>
      <w:marBottom w:val="0"/>
      <w:divBdr>
        <w:top w:val="none" w:sz="0" w:space="0" w:color="auto"/>
        <w:left w:val="none" w:sz="0" w:space="0" w:color="auto"/>
        <w:bottom w:val="none" w:sz="0" w:space="0" w:color="auto"/>
        <w:right w:val="none" w:sz="0" w:space="0" w:color="auto"/>
      </w:divBdr>
    </w:div>
    <w:div w:id="347298050">
      <w:marLeft w:val="640"/>
      <w:marRight w:val="0"/>
      <w:marTop w:val="0"/>
      <w:marBottom w:val="0"/>
      <w:divBdr>
        <w:top w:val="none" w:sz="0" w:space="0" w:color="auto"/>
        <w:left w:val="none" w:sz="0" w:space="0" w:color="auto"/>
        <w:bottom w:val="none" w:sz="0" w:space="0" w:color="auto"/>
        <w:right w:val="none" w:sz="0" w:space="0" w:color="auto"/>
      </w:divBdr>
    </w:div>
    <w:div w:id="347558925">
      <w:marLeft w:val="640"/>
      <w:marRight w:val="0"/>
      <w:marTop w:val="0"/>
      <w:marBottom w:val="0"/>
      <w:divBdr>
        <w:top w:val="none" w:sz="0" w:space="0" w:color="auto"/>
        <w:left w:val="none" w:sz="0" w:space="0" w:color="auto"/>
        <w:bottom w:val="none" w:sz="0" w:space="0" w:color="auto"/>
        <w:right w:val="none" w:sz="0" w:space="0" w:color="auto"/>
      </w:divBdr>
    </w:div>
    <w:div w:id="347635016">
      <w:marLeft w:val="640"/>
      <w:marRight w:val="0"/>
      <w:marTop w:val="0"/>
      <w:marBottom w:val="0"/>
      <w:divBdr>
        <w:top w:val="none" w:sz="0" w:space="0" w:color="auto"/>
        <w:left w:val="none" w:sz="0" w:space="0" w:color="auto"/>
        <w:bottom w:val="none" w:sz="0" w:space="0" w:color="auto"/>
        <w:right w:val="none" w:sz="0" w:space="0" w:color="auto"/>
      </w:divBdr>
    </w:div>
    <w:div w:id="347678241">
      <w:marLeft w:val="640"/>
      <w:marRight w:val="0"/>
      <w:marTop w:val="0"/>
      <w:marBottom w:val="0"/>
      <w:divBdr>
        <w:top w:val="none" w:sz="0" w:space="0" w:color="auto"/>
        <w:left w:val="none" w:sz="0" w:space="0" w:color="auto"/>
        <w:bottom w:val="none" w:sz="0" w:space="0" w:color="auto"/>
        <w:right w:val="none" w:sz="0" w:space="0" w:color="auto"/>
      </w:divBdr>
    </w:div>
    <w:div w:id="347755834">
      <w:marLeft w:val="480"/>
      <w:marRight w:val="0"/>
      <w:marTop w:val="0"/>
      <w:marBottom w:val="0"/>
      <w:divBdr>
        <w:top w:val="none" w:sz="0" w:space="0" w:color="auto"/>
        <w:left w:val="none" w:sz="0" w:space="0" w:color="auto"/>
        <w:bottom w:val="none" w:sz="0" w:space="0" w:color="auto"/>
        <w:right w:val="none" w:sz="0" w:space="0" w:color="auto"/>
      </w:divBdr>
    </w:div>
    <w:div w:id="347756718">
      <w:marLeft w:val="640"/>
      <w:marRight w:val="0"/>
      <w:marTop w:val="0"/>
      <w:marBottom w:val="0"/>
      <w:divBdr>
        <w:top w:val="none" w:sz="0" w:space="0" w:color="auto"/>
        <w:left w:val="none" w:sz="0" w:space="0" w:color="auto"/>
        <w:bottom w:val="none" w:sz="0" w:space="0" w:color="auto"/>
        <w:right w:val="none" w:sz="0" w:space="0" w:color="auto"/>
      </w:divBdr>
    </w:div>
    <w:div w:id="347760749">
      <w:marLeft w:val="480"/>
      <w:marRight w:val="0"/>
      <w:marTop w:val="0"/>
      <w:marBottom w:val="0"/>
      <w:divBdr>
        <w:top w:val="none" w:sz="0" w:space="0" w:color="auto"/>
        <w:left w:val="none" w:sz="0" w:space="0" w:color="auto"/>
        <w:bottom w:val="none" w:sz="0" w:space="0" w:color="auto"/>
        <w:right w:val="none" w:sz="0" w:space="0" w:color="auto"/>
      </w:divBdr>
    </w:div>
    <w:div w:id="347830211">
      <w:marLeft w:val="480"/>
      <w:marRight w:val="0"/>
      <w:marTop w:val="0"/>
      <w:marBottom w:val="0"/>
      <w:divBdr>
        <w:top w:val="none" w:sz="0" w:space="0" w:color="auto"/>
        <w:left w:val="none" w:sz="0" w:space="0" w:color="auto"/>
        <w:bottom w:val="none" w:sz="0" w:space="0" w:color="auto"/>
        <w:right w:val="none" w:sz="0" w:space="0" w:color="auto"/>
      </w:divBdr>
    </w:div>
    <w:div w:id="347948591">
      <w:marLeft w:val="480"/>
      <w:marRight w:val="0"/>
      <w:marTop w:val="0"/>
      <w:marBottom w:val="0"/>
      <w:divBdr>
        <w:top w:val="none" w:sz="0" w:space="0" w:color="auto"/>
        <w:left w:val="none" w:sz="0" w:space="0" w:color="auto"/>
        <w:bottom w:val="none" w:sz="0" w:space="0" w:color="auto"/>
        <w:right w:val="none" w:sz="0" w:space="0" w:color="auto"/>
      </w:divBdr>
    </w:div>
    <w:div w:id="347950170">
      <w:marLeft w:val="640"/>
      <w:marRight w:val="0"/>
      <w:marTop w:val="0"/>
      <w:marBottom w:val="0"/>
      <w:divBdr>
        <w:top w:val="none" w:sz="0" w:space="0" w:color="auto"/>
        <w:left w:val="none" w:sz="0" w:space="0" w:color="auto"/>
        <w:bottom w:val="none" w:sz="0" w:space="0" w:color="auto"/>
        <w:right w:val="none" w:sz="0" w:space="0" w:color="auto"/>
      </w:divBdr>
    </w:div>
    <w:div w:id="347951355">
      <w:marLeft w:val="640"/>
      <w:marRight w:val="0"/>
      <w:marTop w:val="0"/>
      <w:marBottom w:val="0"/>
      <w:divBdr>
        <w:top w:val="none" w:sz="0" w:space="0" w:color="auto"/>
        <w:left w:val="none" w:sz="0" w:space="0" w:color="auto"/>
        <w:bottom w:val="none" w:sz="0" w:space="0" w:color="auto"/>
        <w:right w:val="none" w:sz="0" w:space="0" w:color="auto"/>
      </w:divBdr>
    </w:div>
    <w:div w:id="347954227">
      <w:marLeft w:val="640"/>
      <w:marRight w:val="0"/>
      <w:marTop w:val="0"/>
      <w:marBottom w:val="0"/>
      <w:divBdr>
        <w:top w:val="none" w:sz="0" w:space="0" w:color="auto"/>
        <w:left w:val="none" w:sz="0" w:space="0" w:color="auto"/>
        <w:bottom w:val="none" w:sz="0" w:space="0" w:color="auto"/>
        <w:right w:val="none" w:sz="0" w:space="0" w:color="auto"/>
      </w:divBdr>
    </w:div>
    <w:div w:id="348026302">
      <w:marLeft w:val="640"/>
      <w:marRight w:val="0"/>
      <w:marTop w:val="0"/>
      <w:marBottom w:val="0"/>
      <w:divBdr>
        <w:top w:val="none" w:sz="0" w:space="0" w:color="auto"/>
        <w:left w:val="none" w:sz="0" w:space="0" w:color="auto"/>
        <w:bottom w:val="none" w:sz="0" w:space="0" w:color="auto"/>
        <w:right w:val="none" w:sz="0" w:space="0" w:color="auto"/>
      </w:divBdr>
    </w:div>
    <w:div w:id="348028741">
      <w:marLeft w:val="480"/>
      <w:marRight w:val="0"/>
      <w:marTop w:val="0"/>
      <w:marBottom w:val="0"/>
      <w:divBdr>
        <w:top w:val="none" w:sz="0" w:space="0" w:color="auto"/>
        <w:left w:val="none" w:sz="0" w:space="0" w:color="auto"/>
        <w:bottom w:val="none" w:sz="0" w:space="0" w:color="auto"/>
        <w:right w:val="none" w:sz="0" w:space="0" w:color="auto"/>
      </w:divBdr>
    </w:div>
    <w:div w:id="348071141">
      <w:marLeft w:val="480"/>
      <w:marRight w:val="0"/>
      <w:marTop w:val="0"/>
      <w:marBottom w:val="0"/>
      <w:divBdr>
        <w:top w:val="none" w:sz="0" w:space="0" w:color="auto"/>
        <w:left w:val="none" w:sz="0" w:space="0" w:color="auto"/>
        <w:bottom w:val="none" w:sz="0" w:space="0" w:color="auto"/>
        <w:right w:val="none" w:sz="0" w:space="0" w:color="auto"/>
      </w:divBdr>
    </w:div>
    <w:div w:id="348141052">
      <w:marLeft w:val="640"/>
      <w:marRight w:val="0"/>
      <w:marTop w:val="0"/>
      <w:marBottom w:val="0"/>
      <w:divBdr>
        <w:top w:val="none" w:sz="0" w:space="0" w:color="auto"/>
        <w:left w:val="none" w:sz="0" w:space="0" w:color="auto"/>
        <w:bottom w:val="none" w:sz="0" w:space="0" w:color="auto"/>
        <w:right w:val="none" w:sz="0" w:space="0" w:color="auto"/>
      </w:divBdr>
    </w:div>
    <w:div w:id="348262753">
      <w:marLeft w:val="480"/>
      <w:marRight w:val="0"/>
      <w:marTop w:val="0"/>
      <w:marBottom w:val="0"/>
      <w:divBdr>
        <w:top w:val="none" w:sz="0" w:space="0" w:color="auto"/>
        <w:left w:val="none" w:sz="0" w:space="0" w:color="auto"/>
        <w:bottom w:val="none" w:sz="0" w:space="0" w:color="auto"/>
        <w:right w:val="none" w:sz="0" w:space="0" w:color="auto"/>
      </w:divBdr>
    </w:div>
    <w:div w:id="348289381">
      <w:marLeft w:val="480"/>
      <w:marRight w:val="0"/>
      <w:marTop w:val="0"/>
      <w:marBottom w:val="0"/>
      <w:divBdr>
        <w:top w:val="none" w:sz="0" w:space="0" w:color="auto"/>
        <w:left w:val="none" w:sz="0" w:space="0" w:color="auto"/>
        <w:bottom w:val="none" w:sz="0" w:space="0" w:color="auto"/>
        <w:right w:val="none" w:sz="0" w:space="0" w:color="auto"/>
      </w:divBdr>
    </w:div>
    <w:div w:id="348336161">
      <w:marLeft w:val="480"/>
      <w:marRight w:val="0"/>
      <w:marTop w:val="0"/>
      <w:marBottom w:val="0"/>
      <w:divBdr>
        <w:top w:val="none" w:sz="0" w:space="0" w:color="auto"/>
        <w:left w:val="none" w:sz="0" w:space="0" w:color="auto"/>
        <w:bottom w:val="none" w:sz="0" w:space="0" w:color="auto"/>
        <w:right w:val="none" w:sz="0" w:space="0" w:color="auto"/>
      </w:divBdr>
    </w:div>
    <w:div w:id="348340672">
      <w:marLeft w:val="640"/>
      <w:marRight w:val="0"/>
      <w:marTop w:val="0"/>
      <w:marBottom w:val="0"/>
      <w:divBdr>
        <w:top w:val="none" w:sz="0" w:space="0" w:color="auto"/>
        <w:left w:val="none" w:sz="0" w:space="0" w:color="auto"/>
        <w:bottom w:val="none" w:sz="0" w:space="0" w:color="auto"/>
        <w:right w:val="none" w:sz="0" w:space="0" w:color="auto"/>
      </w:divBdr>
    </w:div>
    <w:div w:id="348456236">
      <w:marLeft w:val="640"/>
      <w:marRight w:val="0"/>
      <w:marTop w:val="0"/>
      <w:marBottom w:val="0"/>
      <w:divBdr>
        <w:top w:val="none" w:sz="0" w:space="0" w:color="auto"/>
        <w:left w:val="none" w:sz="0" w:space="0" w:color="auto"/>
        <w:bottom w:val="none" w:sz="0" w:space="0" w:color="auto"/>
        <w:right w:val="none" w:sz="0" w:space="0" w:color="auto"/>
      </w:divBdr>
    </w:div>
    <w:div w:id="348485883">
      <w:marLeft w:val="640"/>
      <w:marRight w:val="0"/>
      <w:marTop w:val="0"/>
      <w:marBottom w:val="0"/>
      <w:divBdr>
        <w:top w:val="none" w:sz="0" w:space="0" w:color="auto"/>
        <w:left w:val="none" w:sz="0" w:space="0" w:color="auto"/>
        <w:bottom w:val="none" w:sz="0" w:space="0" w:color="auto"/>
        <w:right w:val="none" w:sz="0" w:space="0" w:color="auto"/>
      </w:divBdr>
    </w:div>
    <w:div w:id="348532758">
      <w:marLeft w:val="640"/>
      <w:marRight w:val="0"/>
      <w:marTop w:val="0"/>
      <w:marBottom w:val="0"/>
      <w:divBdr>
        <w:top w:val="none" w:sz="0" w:space="0" w:color="auto"/>
        <w:left w:val="none" w:sz="0" w:space="0" w:color="auto"/>
        <w:bottom w:val="none" w:sz="0" w:space="0" w:color="auto"/>
        <w:right w:val="none" w:sz="0" w:space="0" w:color="auto"/>
      </w:divBdr>
    </w:div>
    <w:div w:id="348677902">
      <w:marLeft w:val="640"/>
      <w:marRight w:val="0"/>
      <w:marTop w:val="0"/>
      <w:marBottom w:val="0"/>
      <w:divBdr>
        <w:top w:val="none" w:sz="0" w:space="0" w:color="auto"/>
        <w:left w:val="none" w:sz="0" w:space="0" w:color="auto"/>
        <w:bottom w:val="none" w:sz="0" w:space="0" w:color="auto"/>
        <w:right w:val="none" w:sz="0" w:space="0" w:color="auto"/>
      </w:divBdr>
    </w:div>
    <w:div w:id="348723794">
      <w:marLeft w:val="480"/>
      <w:marRight w:val="0"/>
      <w:marTop w:val="0"/>
      <w:marBottom w:val="0"/>
      <w:divBdr>
        <w:top w:val="none" w:sz="0" w:space="0" w:color="auto"/>
        <w:left w:val="none" w:sz="0" w:space="0" w:color="auto"/>
        <w:bottom w:val="none" w:sz="0" w:space="0" w:color="auto"/>
        <w:right w:val="none" w:sz="0" w:space="0" w:color="auto"/>
      </w:divBdr>
    </w:div>
    <w:div w:id="348799161">
      <w:marLeft w:val="640"/>
      <w:marRight w:val="0"/>
      <w:marTop w:val="0"/>
      <w:marBottom w:val="0"/>
      <w:divBdr>
        <w:top w:val="none" w:sz="0" w:space="0" w:color="auto"/>
        <w:left w:val="none" w:sz="0" w:space="0" w:color="auto"/>
        <w:bottom w:val="none" w:sz="0" w:space="0" w:color="auto"/>
        <w:right w:val="none" w:sz="0" w:space="0" w:color="auto"/>
      </w:divBdr>
    </w:div>
    <w:div w:id="348873420">
      <w:marLeft w:val="480"/>
      <w:marRight w:val="0"/>
      <w:marTop w:val="0"/>
      <w:marBottom w:val="0"/>
      <w:divBdr>
        <w:top w:val="none" w:sz="0" w:space="0" w:color="auto"/>
        <w:left w:val="none" w:sz="0" w:space="0" w:color="auto"/>
        <w:bottom w:val="none" w:sz="0" w:space="0" w:color="auto"/>
        <w:right w:val="none" w:sz="0" w:space="0" w:color="auto"/>
      </w:divBdr>
    </w:div>
    <w:div w:id="348874112">
      <w:marLeft w:val="480"/>
      <w:marRight w:val="0"/>
      <w:marTop w:val="0"/>
      <w:marBottom w:val="0"/>
      <w:divBdr>
        <w:top w:val="none" w:sz="0" w:space="0" w:color="auto"/>
        <w:left w:val="none" w:sz="0" w:space="0" w:color="auto"/>
        <w:bottom w:val="none" w:sz="0" w:space="0" w:color="auto"/>
        <w:right w:val="none" w:sz="0" w:space="0" w:color="auto"/>
      </w:divBdr>
    </w:div>
    <w:div w:id="348989853">
      <w:marLeft w:val="640"/>
      <w:marRight w:val="0"/>
      <w:marTop w:val="0"/>
      <w:marBottom w:val="0"/>
      <w:divBdr>
        <w:top w:val="none" w:sz="0" w:space="0" w:color="auto"/>
        <w:left w:val="none" w:sz="0" w:space="0" w:color="auto"/>
        <w:bottom w:val="none" w:sz="0" w:space="0" w:color="auto"/>
        <w:right w:val="none" w:sz="0" w:space="0" w:color="auto"/>
      </w:divBdr>
    </w:div>
    <w:div w:id="349137643">
      <w:marLeft w:val="480"/>
      <w:marRight w:val="0"/>
      <w:marTop w:val="0"/>
      <w:marBottom w:val="0"/>
      <w:divBdr>
        <w:top w:val="none" w:sz="0" w:space="0" w:color="auto"/>
        <w:left w:val="none" w:sz="0" w:space="0" w:color="auto"/>
        <w:bottom w:val="none" w:sz="0" w:space="0" w:color="auto"/>
        <w:right w:val="none" w:sz="0" w:space="0" w:color="auto"/>
      </w:divBdr>
    </w:div>
    <w:div w:id="349142037">
      <w:marLeft w:val="480"/>
      <w:marRight w:val="0"/>
      <w:marTop w:val="0"/>
      <w:marBottom w:val="0"/>
      <w:divBdr>
        <w:top w:val="none" w:sz="0" w:space="0" w:color="auto"/>
        <w:left w:val="none" w:sz="0" w:space="0" w:color="auto"/>
        <w:bottom w:val="none" w:sz="0" w:space="0" w:color="auto"/>
        <w:right w:val="none" w:sz="0" w:space="0" w:color="auto"/>
      </w:divBdr>
    </w:div>
    <w:div w:id="349335170">
      <w:marLeft w:val="640"/>
      <w:marRight w:val="0"/>
      <w:marTop w:val="0"/>
      <w:marBottom w:val="0"/>
      <w:divBdr>
        <w:top w:val="none" w:sz="0" w:space="0" w:color="auto"/>
        <w:left w:val="none" w:sz="0" w:space="0" w:color="auto"/>
        <w:bottom w:val="none" w:sz="0" w:space="0" w:color="auto"/>
        <w:right w:val="none" w:sz="0" w:space="0" w:color="auto"/>
      </w:divBdr>
    </w:div>
    <w:div w:id="349336398">
      <w:marLeft w:val="640"/>
      <w:marRight w:val="0"/>
      <w:marTop w:val="0"/>
      <w:marBottom w:val="0"/>
      <w:divBdr>
        <w:top w:val="none" w:sz="0" w:space="0" w:color="auto"/>
        <w:left w:val="none" w:sz="0" w:space="0" w:color="auto"/>
        <w:bottom w:val="none" w:sz="0" w:space="0" w:color="auto"/>
        <w:right w:val="none" w:sz="0" w:space="0" w:color="auto"/>
      </w:divBdr>
    </w:div>
    <w:div w:id="349377016">
      <w:marLeft w:val="640"/>
      <w:marRight w:val="0"/>
      <w:marTop w:val="0"/>
      <w:marBottom w:val="0"/>
      <w:divBdr>
        <w:top w:val="none" w:sz="0" w:space="0" w:color="auto"/>
        <w:left w:val="none" w:sz="0" w:space="0" w:color="auto"/>
        <w:bottom w:val="none" w:sz="0" w:space="0" w:color="auto"/>
        <w:right w:val="none" w:sz="0" w:space="0" w:color="auto"/>
      </w:divBdr>
    </w:div>
    <w:div w:id="349450972">
      <w:marLeft w:val="640"/>
      <w:marRight w:val="0"/>
      <w:marTop w:val="0"/>
      <w:marBottom w:val="0"/>
      <w:divBdr>
        <w:top w:val="none" w:sz="0" w:space="0" w:color="auto"/>
        <w:left w:val="none" w:sz="0" w:space="0" w:color="auto"/>
        <w:bottom w:val="none" w:sz="0" w:space="0" w:color="auto"/>
        <w:right w:val="none" w:sz="0" w:space="0" w:color="auto"/>
      </w:divBdr>
    </w:div>
    <w:div w:id="349574150">
      <w:marLeft w:val="640"/>
      <w:marRight w:val="0"/>
      <w:marTop w:val="0"/>
      <w:marBottom w:val="0"/>
      <w:divBdr>
        <w:top w:val="none" w:sz="0" w:space="0" w:color="auto"/>
        <w:left w:val="none" w:sz="0" w:space="0" w:color="auto"/>
        <w:bottom w:val="none" w:sz="0" w:space="0" w:color="auto"/>
        <w:right w:val="none" w:sz="0" w:space="0" w:color="auto"/>
      </w:divBdr>
    </w:div>
    <w:div w:id="349574864">
      <w:marLeft w:val="480"/>
      <w:marRight w:val="0"/>
      <w:marTop w:val="0"/>
      <w:marBottom w:val="0"/>
      <w:divBdr>
        <w:top w:val="none" w:sz="0" w:space="0" w:color="auto"/>
        <w:left w:val="none" w:sz="0" w:space="0" w:color="auto"/>
        <w:bottom w:val="none" w:sz="0" w:space="0" w:color="auto"/>
        <w:right w:val="none" w:sz="0" w:space="0" w:color="auto"/>
      </w:divBdr>
    </w:div>
    <w:div w:id="349643015">
      <w:marLeft w:val="480"/>
      <w:marRight w:val="0"/>
      <w:marTop w:val="0"/>
      <w:marBottom w:val="0"/>
      <w:divBdr>
        <w:top w:val="none" w:sz="0" w:space="0" w:color="auto"/>
        <w:left w:val="none" w:sz="0" w:space="0" w:color="auto"/>
        <w:bottom w:val="none" w:sz="0" w:space="0" w:color="auto"/>
        <w:right w:val="none" w:sz="0" w:space="0" w:color="auto"/>
      </w:divBdr>
    </w:div>
    <w:div w:id="349643092">
      <w:marLeft w:val="640"/>
      <w:marRight w:val="0"/>
      <w:marTop w:val="0"/>
      <w:marBottom w:val="0"/>
      <w:divBdr>
        <w:top w:val="none" w:sz="0" w:space="0" w:color="auto"/>
        <w:left w:val="none" w:sz="0" w:space="0" w:color="auto"/>
        <w:bottom w:val="none" w:sz="0" w:space="0" w:color="auto"/>
        <w:right w:val="none" w:sz="0" w:space="0" w:color="auto"/>
      </w:divBdr>
    </w:div>
    <w:div w:id="349767812">
      <w:marLeft w:val="480"/>
      <w:marRight w:val="0"/>
      <w:marTop w:val="0"/>
      <w:marBottom w:val="0"/>
      <w:divBdr>
        <w:top w:val="none" w:sz="0" w:space="0" w:color="auto"/>
        <w:left w:val="none" w:sz="0" w:space="0" w:color="auto"/>
        <w:bottom w:val="none" w:sz="0" w:space="0" w:color="auto"/>
        <w:right w:val="none" w:sz="0" w:space="0" w:color="auto"/>
      </w:divBdr>
    </w:div>
    <w:div w:id="349794735">
      <w:marLeft w:val="640"/>
      <w:marRight w:val="0"/>
      <w:marTop w:val="0"/>
      <w:marBottom w:val="0"/>
      <w:divBdr>
        <w:top w:val="none" w:sz="0" w:space="0" w:color="auto"/>
        <w:left w:val="none" w:sz="0" w:space="0" w:color="auto"/>
        <w:bottom w:val="none" w:sz="0" w:space="0" w:color="auto"/>
        <w:right w:val="none" w:sz="0" w:space="0" w:color="auto"/>
      </w:divBdr>
    </w:div>
    <w:div w:id="349794818">
      <w:marLeft w:val="480"/>
      <w:marRight w:val="0"/>
      <w:marTop w:val="0"/>
      <w:marBottom w:val="0"/>
      <w:divBdr>
        <w:top w:val="none" w:sz="0" w:space="0" w:color="auto"/>
        <w:left w:val="none" w:sz="0" w:space="0" w:color="auto"/>
        <w:bottom w:val="none" w:sz="0" w:space="0" w:color="auto"/>
        <w:right w:val="none" w:sz="0" w:space="0" w:color="auto"/>
      </w:divBdr>
    </w:div>
    <w:div w:id="349835914">
      <w:marLeft w:val="480"/>
      <w:marRight w:val="0"/>
      <w:marTop w:val="0"/>
      <w:marBottom w:val="0"/>
      <w:divBdr>
        <w:top w:val="none" w:sz="0" w:space="0" w:color="auto"/>
        <w:left w:val="none" w:sz="0" w:space="0" w:color="auto"/>
        <w:bottom w:val="none" w:sz="0" w:space="0" w:color="auto"/>
        <w:right w:val="none" w:sz="0" w:space="0" w:color="auto"/>
      </w:divBdr>
    </w:div>
    <w:div w:id="349837137">
      <w:marLeft w:val="640"/>
      <w:marRight w:val="0"/>
      <w:marTop w:val="0"/>
      <w:marBottom w:val="0"/>
      <w:divBdr>
        <w:top w:val="none" w:sz="0" w:space="0" w:color="auto"/>
        <w:left w:val="none" w:sz="0" w:space="0" w:color="auto"/>
        <w:bottom w:val="none" w:sz="0" w:space="0" w:color="auto"/>
        <w:right w:val="none" w:sz="0" w:space="0" w:color="auto"/>
      </w:divBdr>
    </w:div>
    <w:div w:id="349838342">
      <w:marLeft w:val="480"/>
      <w:marRight w:val="0"/>
      <w:marTop w:val="0"/>
      <w:marBottom w:val="0"/>
      <w:divBdr>
        <w:top w:val="none" w:sz="0" w:space="0" w:color="auto"/>
        <w:left w:val="none" w:sz="0" w:space="0" w:color="auto"/>
        <w:bottom w:val="none" w:sz="0" w:space="0" w:color="auto"/>
        <w:right w:val="none" w:sz="0" w:space="0" w:color="auto"/>
      </w:divBdr>
    </w:div>
    <w:div w:id="349919863">
      <w:marLeft w:val="480"/>
      <w:marRight w:val="0"/>
      <w:marTop w:val="0"/>
      <w:marBottom w:val="0"/>
      <w:divBdr>
        <w:top w:val="none" w:sz="0" w:space="0" w:color="auto"/>
        <w:left w:val="none" w:sz="0" w:space="0" w:color="auto"/>
        <w:bottom w:val="none" w:sz="0" w:space="0" w:color="auto"/>
        <w:right w:val="none" w:sz="0" w:space="0" w:color="auto"/>
      </w:divBdr>
    </w:div>
    <w:div w:id="349962987">
      <w:marLeft w:val="640"/>
      <w:marRight w:val="0"/>
      <w:marTop w:val="0"/>
      <w:marBottom w:val="0"/>
      <w:divBdr>
        <w:top w:val="none" w:sz="0" w:space="0" w:color="auto"/>
        <w:left w:val="none" w:sz="0" w:space="0" w:color="auto"/>
        <w:bottom w:val="none" w:sz="0" w:space="0" w:color="auto"/>
        <w:right w:val="none" w:sz="0" w:space="0" w:color="auto"/>
      </w:divBdr>
    </w:div>
    <w:div w:id="350037319">
      <w:marLeft w:val="480"/>
      <w:marRight w:val="0"/>
      <w:marTop w:val="0"/>
      <w:marBottom w:val="0"/>
      <w:divBdr>
        <w:top w:val="none" w:sz="0" w:space="0" w:color="auto"/>
        <w:left w:val="none" w:sz="0" w:space="0" w:color="auto"/>
        <w:bottom w:val="none" w:sz="0" w:space="0" w:color="auto"/>
        <w:right w:val="none" w:sz="0" w:space="0" w:color="auto"/>
      </w:divBdr>
    </w:div>
    <w:div w:id="350037478">
      <w:marLeft w:val="640"/>
      <w:marRight w:val="0"/>
      <w:marTop w:val="0"/>
      <w:marBottom w:val="0"/>
      <w:divBdr>
        <w:top w:val="none" w:sz="0" w:space="0" w:color="auto"/>
        <w:left w:val="none" w:sz="0" w:space="0" w:color="auto"/>
        <w:bottom w:val="none" w:sz="0" w:space="0" w:color="auto"/>
        <w:right w:val="none" w:sz="0" w:space="0" w:color="auto"/>
      </w:divBdr>
    </w:div>
    <w:div w:id="350226857">
      <w:marLeft w:val="640"/>
      <w:marRight w:val="0"/>
      <w:marTop w:val="0"/>
      <w:marBottom w:val="0"/>
      <w:divBdr>
        <w:top w:val="none" w:sz="0" w:space="0" w:color="auto"/>
        <w:left w:val="none" w:sz="0" w:space="0" w:color="auto"/>
        <w:bottom w:val="none" w:sz="0" w:space="0" w:color="auto"/>
        <w:right w:val="none" w:sz="0" w:space="0" w:color="auto"/>
      </w:divBdr>
    </w:div>
    <w:div w:id="350378762">
      <w:marLeft w:val="640"/>
      <w:marRight w:val="0"/>
      <w:marTop w:val="0"/>
      <w:marBottom w:val="0"/>
      <w:divBdr>
        <w:top w:val="none" w:sz="0" w:space="0" w:color="auto"/>
        <w:left w:val="none" w:sz="0" w:space="0" w:color="auto"/>
        <w:bottom w:val="none" w:sz="0" w:space="0" w:color="auto"/>
        <w:right w:val="none" w:sz="0" w:space="0" w:color="auto"/>
      </w:divBdr>
    </w:div>
    <w:div w:id="350491332">
      <w:marLeft w:val="640"/>
      <w:marRight w:val="0"/>
      <w:marTop w:val="0"/>
      <w:marBottom w:val="0"/>
      <w:divBdr>
        <w:top w:val="none" w:sz="0" w:space="0" w:color="auto"/>
        <w:left w:val="none" w:sz="0" w:space="0" w:color="auto"/>
        <w:bottom w:val="none" w:sz="0" w:space="0" w:color="auto"/>
        <w:right w:val="none" w:sz="0" w:space="0" w:color="auto"/>
      </w:divBdr>
    </w:div>
    <w:div w:id="350494236">
      <w:marLeft w:val="640"/>
      <w:marRight w:val="0"/>
      <w:marTop w:val="0"/>
      <w:marBottom w:val="0"/>
      <w:divBdr>
        <w:top w:val="none" w:sz="0" w:space="0" w:color="auto"/>
        <w:left w:val="none" w:sz="0" w:space="0" w:color="auto"/>
        <w:bottom w:val="none" w:sz="0" w:space="0" w:color="auto"/>
        <w:right w:val="none" w:sz="0" w:space="0" w:color="auto"/>
      </w:divBdr>
    </w:div>
    <w:div w:id="350496531">
      <w:marLeft w:val="640"/>
      <w:marRight w:val="0"/>
      <w:marTop w:val="0"/>
      <w:marBottom w:val="0"/>
      <w:divBdr>
        <w:top w:val="none" w:sz="0" w:space="0" w:color="auto"/>
        <w:left w:val="none" w:sz="0" w:space="0" w:color="auto"/>
        <w:bottom w:val="none" w:sz="0" w:space="0" w:color="auto"/>
        <w:right w:val="none" w:sz="0" w:space="0" w:color="auto"/>
      </w:divBdr>
    </w:div>
    <w:div w:id="350568207">
      <w:marLeft w:val="480"/>
      <w:marRight w:val="0"/>
      <w:marTop w:val="0"/>
      <w:marBottom w:val="0"/>
      <w:divBdr>
        <w:top w:val="none" w:sz="0" w:space="0" w:color="auto"/>
        <w:left w:val="none" w:sz="0" w:space="0" w:color="auto"/>
        <w:bottom w:val="none" w:sz="0" w:space="0" w:color="auto"/>
        <w:right w:val="none" w:sz="0" w:space="0" w:color="auto"/>
      </w:divBdr>
    </w:div>
    <w:div w:id="350647857">
      <w:marLeft w:val="640"/>
      <w:marRight w:val="0"/>
      <w:marTop w:val="0"/>
      <w:marBottom w:val="0"/>
      <w:divBdr>
        <w:top w:val="none" w:sz="0" w:space="0" w:color="auto"/>
        <w:left w:val="none" w:sz="0" w:space="0" w:color="auto"/>
        <w:bottom w:val="none" w:sz="0" w:space="0" w:color="auto"/>
        <w:right w:val="none" w:sz="0" w:space="0" w:color="auto"/>
      </w:divBdr>
    </w:div>
    <w:div w:id="350690128">
      <w:marLeft w:val="480"/>
      <w:marRight w:val="0"/>
      <w:marTop w:val="0"/>
      <w:marBottom w:val="0"/>
      <w:divBdr>
        <w:top w:val="none" w:sz="0" w:space="0" w:color="auto"/>
        <w:left w:val="none" w:sz="0" w:space="0" w:color="auto"/>
        <w:bottom w:val="none" w:sz="0" w:space="0" w:color="auto"/>
        <w:right w:val="none" w:sz="0" w:space="0" w:color="auto"/>
      </w:divBdr>
    </w:div>
    <w:div w:id="350763411">
      <w:marLeft w:val="640"/>
      <w:marRight w:val="0"/>
      <w:marTop w:val="0"/>
      <w:marBottom w:val="0"/>
      <w:divBdr>
        <w:top w:val="none" w:sz="0" w:space="0" w:color="auto"/>
        <w:left w:val="none" w:sz="0" w:space="0" w:color="auto"/>
        <w:bottom w:val="none" w:sz="0" w:space="0" w:color="auto"/>
        <w:right w:val="none" w:sz="0" w:space="0" w:color="auto"/>
      </w:divBdr>
    </w:div>
    <w:div w:id="350764713">
      <w:marLeft w:val="480"/>
      <w:marRight w:val="0"/>
      <w:marTop w:val="0"/>
      <w:marBottom w:val="0"/>
      <w:divBdr>
        <w:top w:val="none" w:sz="0" w:space="0" w:color="auto"/>
        <w:left w:val="none" w:sz="0" w:space="0" w:color="auto"/>
        <w:bottom w:val="none" w:sz="0" w:space="0" w:color="auto"/>
        <w:right w:val="none" w:sz="0" w:space="0" w:color="auto"/>
      </w:divBdr>
    </w:div>
    <w:div w:id="350837302">
      <w:marLeft w:val="640"/>
      <w:marRight w:val="0"/>
      <w:marTop w:val="0"/>
      <w:marBottom w:val="0"/>
      <w:divBdr>
        <w:top w:val="none" w:sz="0" w:space="0" w:color="auto"/>
        <w:left w:val="none" w:sz="0" w:space="0" w:color="auto"/>
        <w:bottom w:val="none" w:sz="0" w:space="0" w:color="auto"/>
        <w:right w:val="none" w:sz="0" w:space="0" w:color="auto"/>
      </w:divBdr>
    </w:div>
    <w:div w:id="350842770">
      <w:marLeft w:val="640"/>
      <w:marRight w:val="0"/>
      <w:marTop w:val="0"/>
      <w:marBottom w:val="0"/>
      <w:divBdr>
        <w:top w:val="none" w:sz="0" w:space="0" w:color="auto"/>
        <w:left w:val="none" w:sz="0" w:space="0" w:color="auto"/>
        <w:bottom w:val="none" w:sz="0" w:space="0" w:color="auto"/>
        <w:right w:val="none" w:sz="0" w:space="0" w:color="auto"/>
      </w:divBdr>
    </w:div>
    <w:div w:id="351028637">
      <w:marLeft w:val="480"/>
      <w:marRight w:val="0"/>
      <w:marTop w:val="0"/>
      <w:marBottom w:val="0"/>
      <w:divBdr>
        <w:top w:val="none" w:sz="0" w:space="0" w:color="auto"/>
        <w:left w:val="none" w:sz="0" w:space="0" w:color="auto"/>
        <w:bottom w:val="none" w:sz="0" w:space="0" w:color="auto"/>
        <w:right w:val="none" w:sz="0" w:space="0" w:color="auto"/>
      </w:divBdr>
    </w:div>
    <w:div w:id="351028769">
      <w:marLeft w:val="480"/>
      <w:marRight w:val="0"/>
      <w:marTop w:val="0"/>
      <w:marBottom w:val="0"/>
      <w:divBdr>
        <w:top w:val="none" w:sz="0" w:space="0" w:color="auto"/>
        <w:left w:val="none" w:sz="0" w:space="0" w:color="auto"/>
        <w:bottom w:val="none" w:sz="0" w:space="0" w:color="auto"/>
        <w:right w:val="none" w:sz="0" w:space="0" w:color="auto"/>
      </w:divBdr>
    </w:div>
    <w:div w:id="351080374">
      <w:marLeft w:val="640"/>
      <w:marRight w:val="0"/>
      <w:marTop w:val="0"/>
      <w:marBottom w:val="0"/>
      <w:divBdr>
        <w:top w:val="none" w:sz="0" w:space="0" w:color="auto"/>
        <w:left w:val="none" w:sz="0" w:space="0" w:color="auto"/>
        <w:bottom w:val="none" w:sz="0" w:space="0" w:color="auto"/>
        <w:right w:val="none" w:sz="0" w:space="0" w:color="auto"/>
      </w:divBdr>
    </w:div>
    <w:div w:id="351343957">
      <w:marLeft w:val="640"/>
      <w:marRight w:val="0"/>
      <w:marTop w:val="0"/>
      <w:marBottom w:val="0"/>
      <w:divBdr>
        <w:top w:val="none" w:sz="0" w:space="0" w:color="auto"/>
        <w:left w:val="none" w:sz="0" w:space="0" w:color="auto"/>
        <w:bottom w:val="none" w:sz="0" w:space="0" w:color="auto"/>
        <w:right w:val="none" w:sz="0" w:space="0" w:color="auto"/>
      </w:divBdr>
    </w:div>
    <w:div w:id="351346212">
      <w:marLeft w:val="640"/>
      <w:marRight w:val="0"/>
      <w:marTop w:val="0"/>
      <w:marBottom w:val="0"/>
      <w:divBdr>
        <w:top w:val="none" w:sz="0" w:space="0" w:color="auto"/>
        <w:left w:val="none" w:sz="0" w:space="0" w:color="auto"/>
        <w:bottom w:val="none" w:sz="0" w:space="0" w:color="auto"/>
        <w:right w:val="none" w:sz="0" w:space="0" w:color="auto"/>
      </w:divBdr>
    </w:div>
    <w:div w:id="351493809">
      <w:marLeft w:val="480"/>
      <w:marRight w:val="0"/>
      <w:marTop w:val="0"/>
      <w:marBottom w:val="0"/>
      <w:divBdr>
        <w:top w:val="none" w:sz="0" w:space="0" w:color="auto"/>
        <w:left w:val="none" w:sz="0" w:space="0" w:color="auto"/>
        <w:bottom w:val="none" w:sz="0" w:space="0" w:color="auto"/>
        <w:right w:val="none" w:sz="0" w:space="0" w:color="auto"/>
      </w:divBdr>
    </w:div>
    <w:div w:id="351540573">
      <w:marLeft w:val="640"/>
      <w:marRight w:val="0"/>
      <w:marTop w:val="0"/>
      <w:marBottom w:val="0"/>
      <w:divBdr>
        <w:top w:val="none" w:sz="0" w:space="0" w:color="auto"/>
        <w:left w:val="none" w:sz="0" w:space="0" w:color="auto"/>
        <w:bottom w:val="none" w:sz="0" w:space="0" w:color="auto"/>
        <w:right w:val="none" w:sz="0" w:space="0" w:color="auto"/>
      </w:divBdr>
    </w:div>
    <w:div w:id="351685069">
      <w:marLeft w:val="480"/>
      <w:marRight w:val="0"/>
      <w:marTop w:val="0"/>
      <w:marBottom w:val="0"/>
      <w:divBdr>
        <w:top w:val="none" w:sz="0" w:space="0" w:color="auto"/>
        <w:left w:val="none" w:sz="0" w:space="0" w:color="auto"/>
        <w:bottom w:val="none" w:sz="0" w:space="0" w:color="auto"/>
        <w:right w:val="none" w:sz="0" w:space="0" w:color="auto"/>
      </w:divBdr>
    </w:div>
    <w:div w:id="351687105">
      <w:marLeft w:val="480"/>
      <w:marRight w:val="0"/>
      <w:marTop w:val="0"/>
      <w:marBottom w:val="0"/>
      <w:divBdr>
        <w:top w:val="none" w:sz="0" w:space="0" w:color="auto"/>
        <w:left w:val="none" w:sz="0" w:space="0" w:color="auto"/>
        <w:bottom w:val="none" w:sz="0" w:space="0" w:color="auto"/>
        <w:right w:val="none" w:sz="0" w:space="0" w:color="auto"/>
      </w:divBdr>
    </w:div>
    <w:div w:id="351691605">
      <w:marLeft w:val="640"/>
      <w:marRight w:val="0"/>
      <w:marTop w:val="0"/>
      <w:marBottom w:val="0"/>
      <w:divBdr>
        <w:top w:val="none" w:sz="0" w:space="0" w:color="auto"/>
        <w:left w:val="none" w:sz="0" w:space="0" w:color="auto"/>
        <w:bottom w:val="none" w:sz="0" w:space="0" w:color="auto"/>
        <w:right w:val="none" w:sz="0" w:space="0" w:color="auto"/>
      </w:divBdr>
    </w:div>
    <w:div w:id="351735324">
      <w:marLeft w:val="640"/>
      <w:marRight w:val="0"/>
      <w:marTop w:val="0"/>
      <w:marBottom w:val="0"/>
      <w:divBdr>
        <w:top w:val="none" w:sz="0" w:space="0" w:color="auto"/>
        <w:left w:val="none" w:sz="0" w:space="0" w:color="auto"/>
        <w:bottom w:val="none" w:sz="0" w:space="0" w:color="auto"/>
        <w:right w:val="none" w:sz="0" w:space="0" w:color="auto"/>
      </w:divBdr>
    </w:div>
    <w:div w:id="351761676">
      <w:marLeft w:val="480"/>
      <w:marRight w:val="0"/>
      <w:marTop w:val="0"/>
      <w:marBottom w:val="0"/>
      <w:divBdr>
        <w:top w:val="none" w:sz="0" w:space="0" w:color="auto"/>
        <w:left w:val="none" w:sz="0" w:space="0" w:color="auto"/>
        <w:bottom w:val="none" w:sz="0" w:space="0" w:color="auto"/>
        <w:right w:val="none" w:sz="0" w:space="0" w:color="auto"/>
      </w:divBdr>
    </w:div>
    <w:div w:id="351801535">
      <w:marLeft w:val="640"/>
      <w:marRight w:val="0"/>
      <w:marTop w:val="0"/>
      <w:marBottom w:val="0"/>
      <w:divBdr>
        <w:top w:val="none" w:sz="0" w:space="0" w:color="auto"/>
        <w:left w:val="none" w:sz="0" w:space="0" w:color="auto"/>
        <w:bottom w:val="none" w:sz="0" w:space="0" w:color="auto"/>
        <w:right w:val="none" w:sz="0" w:space="0" w:color="auto"/>
      </w:divBdr>
    </w:div>
    <w:div w:id="351953962">
      <w:marLeft w:val="640"/>
      <w:marRight w:val="0"/>
      <w:marTop w:val="0"/>
      <w:marBottom w:val="0"/>
      <w:divBdr>
        <w:top w:val="none" w:sz="0" w:space="0" w:color="auto"/>
        <w:left w:val="none" w:sz="0" w:space="0" w:color="auto"/>
        <w:bottom w:val="none" w:sz="0" w:space="0" w:color="auto"/>
        <w:right w:val="none" w:sz="0" w:space="0" w:color="auto"/>
      </w:divBdr>
    </w:div>
    <w:div w:id="351957091">
      <w:marLeft w:val="480"/>
      <w:marRight w:val="0"/>
      <w:marTop w:val="0"/>
      <w:marBottom w:val="0"/>
      <w:divBdr>
        <w:top w:val="none" w:sz="0" w:space="0" w:color="auto"/>
        <w:left w:val="none" w:sz="0" w:space="0" w:color="auto"/>
        <w:bottom w:val="none" w:sz="0" w:space="0" w:color="auto"/>
        <w:right w:val="none" w:sz="0" w:space="0" w:color="auto"/>
      </w:divBdr>
    </w:div>
    <w:div w:id="351957250">
      <w:marLeft w:val="640"/>
      <w:marRight w:val="0"/>
      <w:marTop w:val="0"/>
      <w:marBottom w:val="0"/>
      <w:divBdr>
        <w:top w:val="none" w:sz="0" w:space="0" w:color="auto"/>
        <w:left w:val="none" w:sz="0" w:space="0" w:color="auto"/>
        <w:bottom w:val="none" w:sz="0" w:space="0" w:color="auto"/>
        <w:right w:val="none" w:sz="0" w:space="0" w:color="auto"/>
      </w:divBdr>
    </w:div>
    <w:div w:id="351957708">
      <w:marLeft w:val="480"/>
      <w:marRight w:val="0"/>
      <w:marTop w:val="0"/>
      <w:marBottom w:val="0"/>
      <w:divBdr>
        <w:top w:val="none" w:sz="0" w:space="0" w:color="auto"/>
        <w:left w:val="none" w:sz="0" w:space="0" w:color="auto"/>
        <w:bottom w:val="none" w:sz="0" w:space="0" w:color="auto"/>
        <w:right w:val="none" w:sz="0" w:space="0" w:color="auto"/>
      </w:divBdr>
    </w:div>
    <w:div w:id="351995234">
      <w:marLeft w:val="480"/>
      <w:marRight w:val="0"/>
      <w:marTop w:val="0"/>
      <w:marBottom w:val="0"/>
      <w:divBdr>
        <w:top w:val="none" w:sz="0" w:space="0" w:color="auto"/>
        <w:left w:val="none" w:sz="0" w:space="0" w:color="auto"/>
        <w:bottom w:val="none" w:sz="0" w:space="0" w:color="auto"/>
        <w:right w:val="none" w:sz="0" w:space="0" w:color="auto"/>
      </w:divBdr>
    </w:div>
    <w:div w:id="351996078">
      <w:marLeft w:val="640"/>
      <w:marRight w:val="0"/>
      <w:marTop w:val="0"/>
      <w:marBottom w:val="0"/>
      <w:divBdr>
        <w:top w:val="none" w:sz="0" w:space="0" w:color="auto"/>
        <w:left w:val="none" w:sz="0" w:space="0" w:color="auto"/>
        <w:bottom w:val="none" w:sz="0" w:space="0" w:color="auto"/>
        <w:right w:val="none" w:sz="0" w:space="0" w:color="auto"/>
      </w:divBdr>
    </w:div>
    <w:div w:id="352071086">
      <w:marLeft w:val="480"/>
      <w:marRight w:val="0"/>
      <w:marTop w:val="0"/>
      <w:marBottom w:val="0"/>
      <w:divBdr>
        <w:top w:val="none" w:sz="0" w:space="0" w:color="auto"/>
        <w:left w:val="none" w:sz="0" w:space="0" w:color="auto"/>
        <w:bottom w:val="none" w:sz="0" w:space="0" w:color="auto"/>
        <w:right w:val="none" w:sz="0" w:space="0" w:color="auto"/>
      </w:divBdr>
    </w:div>
    <w:div w:id="352072286">
      <w:marLeft w:val="640"/>
      <w:marRight w:val="0"/>
      <w:marTop w:val="0"/>
      <w:marBottom w:val="0"/>
      <w:divBdr>
        <w:top w:val="none" w:sz="0" w:space="0" w:color="auto"/>
        <w:left w:val="none" w:sz="0" w:space="0" w:color="auto"/>
        <w:bottom w:val="none" w:sz="0" w:space="0" w:color="auto"/>
        <w:right w:val="none" w:sz="0" w:space="0" w:color="auto"/>
      </w:divBdr>
    </w:div>
    <w:div w:id="352075995">
      <w:marLeft w:val="480"/>
      <w:marRight w:val="0"/>
      <w:marTop w:val="0"/>
      <w:marBottom w:val="0"/>
      <w:divBdr>
        <w:top w:val="none" w:sz="0" w:space="0" w:color="auto"/>
        <w:left w:val="none" w:sz="0" w:space="0" w:color="auto"/>
        <w:bottom w:val="none" w:sz="0" w:space="0" w:color="auto"/>
        <w:right w:val="none" w:sz="0" w:space="0" w:color="auto"/>
      </w:divBdr>
    </w:div>
    <w:div w:id="352078242">
      <w:marLeft w:val="640"/>
      <w:marRight w:val="0"/>
      <w:marTop w:val="0"/>
      <w:marBottom w:val="0"/>
      <w:divBdr>
        <w:top w:val="none" w:sz="0" w:space="0" w:color="auto"/>
        <w:left w:val="none" w:sz="0" w:space="0" w:color="auto"/>
        <w:bottom w:val="none" w:sz="0" w:space="0" w:color="auto"/>
        <w:right w:val="none" w:sz="0" w:space="0" w:color="auto"/>
      </w:divBdr>
    </w:div>
    <w:div w:id="352079474">
      <w:marLeft w:val="640"/>
      <w:marRight w:val="0"/>
      <w:marTop w:val="0"/>
      <w:marBottom w:val="0"/>
      <w:divBdr>
        <w:top w:val="none" w:sz="0" w:space="0" w:color="auto"/>
        <w:left w:val="none" w:sz="0" w:space="0" w:color="auto"/>
        <w:bottom w:val="none" w:sz="0" w:space="0" w:color="auto"/>
        <w:right w:val="none" w:sz="0" w:space="0" w:color="auto"/>
      </w:divBdr>
    </w:div>
    <w:div w:id="352145835">
      <w:marLeft w:val="480"/>
      <w:marRight w:val="0"/>
      <w:marTop w:val="0"/>
      <w:marBottom w:val="0"/>
      <w:divBdr>
        <w:top w:val="none" w:sz="0" w:space="0" w:color="auto"/>
        <w:left w:val="none" w:sz="0" w:space="0" w:color="auto"/>
        <w:bottom w:val="none" w:sz="0" w:space="0" w:color="auto"/>
        <w:right w:val="none" w:sz="0" w:space="0" w:color="auto"/>
      </w:divBdr>
    </w:div>
    <w:div w:id="352153929">
      <w:marLeft w:val="480"/>
      <w:marRight w:val="0"/>
      <w:marTop w:val="0"/>
      <w:marBottom w:val="0"/>
      <w:divBdr>
        <w:top w:val="none" w:sz="0" w:space="0" w:color="auto"/>
        <w:left w:val="none" w:sz="0" w:space="0" w:color="auto"/>
        <w:bottom w:val="none" w:sz="0" w:space="0" w:color="auto"/>
        <w:right w:val="none" w:sz="0" w:space="0" w:color="auto"/>
      </w:divBdr>
    </w:div>
    <w:div w:id="352263591">
      <w:marLeft w:val="480"/>
      <w:marRight w:val="0"/>
      <w:marTop w:val="0"/>
      <w:marBottom w:val="0"/>
      <w:divBdr>
        <w:top w:val="none" w:sz="0" w:space="0" w:color="auto"/>
        <w:left w:val="none" w:sz="0" w:space="0" w:color="auto"/>
        <w:bottom w:val="none" w:sz="0" w:space="0" w:color="auto"/>
        <w:right w:val="none" w:sz="0" w:space="0" w:color="auto"/>
      </w:divBdr>
    </w:div>
    <w:div w:id="352264179">
      <w:marLeft w:val="480"/>
      <w:marRight w:val="0"/>
      <w:marTop w:val="0"/>
      <w:marBottom w:val="0"/>
      <w:divBdr>
        <w:top w:val="none" w:sz="0" w:space="0" w:color="auto"/>
        <w:left w:val="none" w:sz="0" w:space="0" w:color="auto"/>
        <w:bottom w:val="none" w:sz="0" w:space="0" w:color="auto"/>
        <w:right w:val="none" w:sz="0" w:space="0" w:color="auto"/>
      </w:divBdr>
    </w:div>
    <w:div w:id="352343371">
      <w:marLeft w:val="480"/>
      <w:marRight w:val="0"/>
      <w:marTop w:val="0"/>
      <w:marBottom w:val="0"/>
      <w:divBdr>
        <w:top w:val="none" w:sz="0" w:space="0" w:color="auto"/>
        <w:left w:val="none" w:sz="0" w:space="0" w:color="auto"/>
        <w:bottom w:val="none" w:sz="0" w:space="0" w:color="auto"/>
        <w:right w:val="none" w:sz="0" w:space="0" w:color="auto"/>
      </w:divBdr>
    </w:div>
    <w:div w:id="352346462">
      <w:marLeft w:val="640"/>
      <w:marRight w:val="0"/>
      <w:marTop w:val="0"/>
      <w:marBottom w:val="0"/>
      <w:divBdr>
        <w:top w:val="none" w:sz="0" w:space="0" w:color="auto"/>
        <w:left w:val="none" w:sz="0" w:space="0" w:color="auto"/>
        <w:bottom w:val="none" w:sz="0" w:space="0" w:color="auto"/>
        <w:right w:val="none" w:sz="0" w:space="0" w:color="auto"/>
      </w:divBdr>
    </w:div>
    <w:div w:id="352389832">
      <w:marLeft w:val="640"/>
      <w:marRight w:val="0"/>
      <w:marTop w:val="0"/>
      <w:marBottom w:val="0"/>
      <w:divBdr>
        <w:top w:val="none" w:sz="0" w:space="0" w:color="auto"/>
        <w:left w:val="none" w:sz="0" w:space="0" w:color="auto"/>
        <w:bottom w:val="none" w:sz="0" w:space="0" w:color="auto"/>
        <w:right w:val="none" w:sz="0" w:space="0" w:color="auto"/>
      </w:divBdr>
    </w:div>
    <w:div w:id="352419549">
      <w:marLeft w:val="480"/>
      <w:marRight w:val="0"/>
      <w:marTop w:val="0"/>
      <w:marBottom w:val="0"/>
      <w:divBdr>
        <w:top w:val="none" w:sz="0" w:space="0" w:color="auto"/>
        <w:left w:val="none" w:sz="0" w:space="0" w:color="auto"/>
        <w:bottom w:val="none" w:sz="0" w:space="0" w:color="auto"/>
        <w:right w:val="none" w:sz="0" w:space="0" w:color="auto"/>
      </w:divBdr>
    </w:div>
    <w:div w:id="352419637">
      <w:marLeft w:val="640"/>
      <w:marRight w:val="0"/>
      <w:marTop w:val="0"/>
      <w:marBottom w:val="0"/>
      <w:divBdr>
        <w:top w:val="none" w:sz="0" w:space="0" w:color="auto"/>
        <w:left w:val="none" w:sz="0" w:space="0" w:color="auto"/>
        <w:bottom w:val="none" w:sz="0" w:space="0" w:color="auto"/>
        <w:right w:val="none" w:sz="0" w:space="0" w:color="auto"/>
      </w:divBdr>
    </w:div>
    <w:div w:id="352458682">
      <w:marLeft w:val="640"/>
      <w:marRight w:val="0"/>
      <w:marTop w:val="0"/>
      <w:marBottom w:val="0"/>
      <w:divBdr>
        <w:top w:val="none" w:sz="0" w:space="0" w:color="auto"/>
        <w:left w:val="none" w:sz="0" w:space="0" w:color="auto"/>
        <w:bottom w:val="none" w:sz="0" w:space="0" w:color="auto"/>
        <w:right w:val="none" w:sz="0" w:space="0" w:color="auto"/>
      </w:divBdr>
    </w:div>
    <w:div w:id="352653673">
      <w:marLeft w:val="480"/>
      <w:marRight w:val="0"/>
      <w:marTop w:val="0"/>
      <w:marBottom w:val="0"/>
      <w:divBdr>
        <w:top w:val="none" w:sz="0" w:space="0" w:color="auto"/>
        <w:left w:val="none" w:sz="0" w:space="0" w:color="auto"/>
        <w:bottom w:val="none" w:sz="0" w:space="0" w:color="auto"/>
        <w:right w:val="none" w:sz="0" w:space="0" w:color="auto"/>
      </w:divBdr>
    </w:div>
    <w:div w:id="352657923">
      <w:marLeft w:val="480"/>
      <w:marRight w:val="0"/>
      <w:marTop w:val="0"/>
      <w:marBottom w:val="0"/>
      <w:divBdr>
        <w:top w:val="none" w:sz="0" w:space="0" w:color="auto"/>
        <w:left w:val="none" w:sz="0" w:space="0" w:color="auto"/>
        <w:bottom w:val="none" w:sz="0" w:space="0" w:color="auto"/>
        <w:right w:val="none" w:sz="0" w:space="0" w:color="auto"/>
      </w:divBdr>
    </w:div>
    <w:div w:id="352730462">
      <w:marLeft w:val="640"/>
      <w:marRight w:val="0"/>
      <w:marTop w:val="0"/>
      <w:marBottom w:val="0"/>
      <w:divBdr>
        <w:top w:val="none" w:sz="0" w:space="0" w:color="auto"/>
        <w:left w:val="none" w:sz="0" w:space="0" w:color="auto"/>
        <w:bottom w:val="none" w:sz="0" w:space="0" w:color="auto"/>
        <w:right w:val="none" w:sz="0" w:space="0" w:color="auto"/>
      </w:divBdr>
    </w:div>
    <w:div w:id="352731532">
      <w:marLeft w:val="480"/>
      <w:marRight w:val="0"/>
      <w:marTop w:val="0"/>
      <w:marBottom w:val="0"/>
      <w:divBdr>
        <w:top w:val="none" w:sz="0" w:space="0" w:color="auto"/>
        <w:left w:val="none" w:sz="0" w:space="0" w:color="auto"/>
        <w:bottom w:val="none" w:sz="0" w:space="0" w:color="auto"/>
        <w:right w:val="none" w:sz="0" w:space="0" w:color="auto"/>
      </w:divBdr>
    </w:div>
    <w:div w:id="352848278">
      <w:marLeft w:val="640"/>
      <w:marRight w:val="0"/>
      <w:marTop w:val="0"/>
      <w:marBottom w:val="0"/>
      <w:divBdr>
        <w:top w:val="none" w:sz="0" w:space="0" w:color="auto"/>
        <w:left w:val="none" w:sz="0" w:space="0" w:color="auto"/>
        <w:bottom w:val="none" w:sz="0" w:space="0" w:color="auto"/>
        <w:right w:val="none" w:sz="0" w:space="0" w:color="auto"/>
      </w:divBdr>
    </w:div>
    <w:div w:id="352920270">
      <w:marLeft w:val="480"/>
      <w:marRight w:val="0"/>
      <w:marTop w:val="0"/>
      <w:marBottom w:val="0"/>
      <w:divBdr>
        <w:top w:val="none" w:sz="0" w:space="0" w:color="auto"/>
        <w:left w:val="none" w:sz="0" w:space="0" w:color="auto"/>
        <w:bottom w:val="none" w:sz="0" w:space="0" w:color="auto"/>
        <w:right w:val="none" w:sz="0" w:space="0" w:color="auto"/>
      </w:divBdr>
    </w:div>
    <w:div w:id="352923257">
      <w:marLeft w:val="480"/>
      <w:marRight w:val="0"/>
      <w:marTop w:val="0"/>
      <w:marBottom w:val="0"/>
      <w:divBdr>
        <w:top w:val="none" w:sz="0" w:space="0" w:color="auto"/>
        <w:left w:val="none" w:sz="0" w:space="0" w:color="auto"/>
        <w:bottom w:val="none" w:sz="0" w:space="0" w:color="auto"/>
        <w:right w:val="none" w:sz="0" w:space="0" w:color="auto"/>
      </w:divBdr>
    </w:div>
    <w:div w:id="352923910">
      <w:marLeft w:val="480"/>
      <w:marRight w:val="0"/>
      <w:marTop w:val="0"/>
      <w:marBottom w:val="0"/>
      <w:divBdr>
        <w:top w:val="none" w:sz="0" w:space="0" w:color="auto"/>
        <w:left w:val="none" w:sz="0" w:space="0" w:color="auto"/>
        <w:bottom w:val="none" w:sz="0" w:space="0" w:color="auto"/>
        <w:right w:val="none" w:sz="0" w:space="0" w:color="auto"/>
      </w:divBdr>
    </w:div>
    <w:div w:id="352994558">
      <w:marLeft w:val="640"/>
      <w:marRight w:val="0"/>
      <w:marTop w:val="0"/>
      <w:marBottom w:val="0"/>
      <w:divBdr>
        <w:top w:val="none" w:sz="0" w:space="0" w:color="auto"/>
        <w:left w:val="none" w:sz="0" w:space="0" w:color="auto"/>
        <w:bottom w:val="none" w:sz="0" w:space="0" w:color="auto"/>
        <w:right w:val="none" w:sz="0" w:space="0" w:color="auto"/>
      </w:divBdr>
    </w:div>
    <w:div w:id="353045456">
      <w:marLeft w:val="480"/>
      <w:marRight w:val="0"/>
      <w:marTop w:val="0"/>
      <w:marBottom w:val="0"/>
      <w:divBdr>
        <w:top w:val="none" w:sz="0" w:space="0" w:color="auto"/>
        <w:left w:val="none" w:sz="0" w:space="0" w:color="auto"/>
        <w:bottom w:val="none" w:sz="0" w:space="0" w:color="auto"/>
        <w:right w:val="none" w:sz="0" w:space="0" w:color="auto"/>
      </w:divBdr>
    </w:div>
    <w:div w:id="353069945">
      <w:marLeft w:val="480"/>
      <w:marRight w:val="0"/>
      <w:marTop w:val="0"/>
      <w:marBottom w:val="0"/>
      <w:divBdr>
        <w:top w:val="none" w:sz="0" w:space="0" w:color="auto"/>
        <w:left w:val="none" w:sz="0" w:space="0" w:color="auto"/>
        <w:bottom w:val="none" w:sz="0" w:space="0" w:color="auto"/>
        <w:right w:val="none" w:sz="0" w:space="0" w:color="auto"/>
      </w:divBdr>
    </w:div>
    <w:div w:id="353071515">
      <w:marLeft w:val="480"/>
      <w:marRight w:val="0"/>
      <w:marTop w:val="0"/>
      <w:marBottom w:val="0"/>
      <w:divBdr>
        <w:top w:val="none" w:sz="0" w:space="0" w:color="auto"/>
        <w:left w:val="none" w:sz="0" w:space="0" w:color="auto"/>
        <w:bottom w:val="none" w:sz="0" w:space="0" w:color="auto"/>
        <w:right w:val="none" w:sz="0" w:space="0" w:color="auto"/>
      </w:divBdr>
    </w:div>
    <w:div w:id="353115572">
      <w:marLeft w:val="480"/>
      <w:marRight w:val="0"/>
      <w:marTop w:val="0"/>
      <w:marBottom w:val="0"/>
      <w:divBdr>
        <w:top w:val="none" w:sz="0" w:space="0" w:color="auto"/>
        <w:left w:val="none" w:sz="0" w:space="0" w:color="auto"/>
        <w:bottom w:val="none" w:sz="0" w:space="0" w:color="auto"/>
        <w:right w:val="none" w:sz="0" w:space="0" w:color="auto"/>
      </w:divBdr>
    </w:div>
    <w:div w:id="353119135">
      <w:marLeft w:val="480"/>
      <w:marRight w:val="0"/>
      <w:marTop w:val="0"/>
      <w:marBottom w:val="0"/>
      <w:divBdr>
        <w:top w:val="none" w:sz="0" w:space="0" w:color="auto"/>
        <w:left w:val="none" w:sz="0" w:space="0" w:color="auto"/>
        <w:bottom w:val="none" w:sz="0" w:space="0" w:color="auto"/>
        <w:right w:val="none" w:sz="0" w:space="0" w:color="auto"/>
      </w:divBdr>
    </w:div>
    <w:div w:id="353314239">
      <w:marLeft w:val="640"/>
      <w:marRight w:val="0"/>
      <w:marTop w:val="0"/>
      <w:marBottom w:val="0"/>
      <w:divBdr>
        <w:top w:val="none" w:sz="0" w:space="0" w:color="auto"/>
        <w:left w:val="none" w:sz="0" w:space="0" w:color="auto"/>
        <w:bottom w:val="none" w:sz="0" w:space="0" w:color="auto"/>
        <w:right w:val="none" w:sz="0" w:space="0" w:color="auto"/>
      </w:divBdr>
    </w:div>
    <w:div w:id="353385975">
      <w:marLeft w:val="640"/>
      <w:marRight w:val="0"/>
      <w:marTop w:val="0"/>
      <w:marBottom w:val="0"/>
      <w:divBdr>
        <w:top w:val="none" w:sz="0" w:space="0" w:color="auto"/>
        <w:left w:val="none" w:sz="0" w:space="0" w:color="auto"/>
        <w:bottom w:val="none" w:sz="0" w:space="0" w:color="auto"/>
        <w:right w:val="none" w:sz="0" w:space="0" w:color="auto"/>
      </w:divBdr>
    </w:div>
    <w:div w:id="353504480">
      <w:marLeft w:val="640"/>
      <w:marRight w:val="0"/>
      <w:marTop w:val="0"/>
      <w:marBottom w:val="0"/>
      <w:divBdr>
        <w:top w:val="none" w:sz="0" w:space="0" w:color="auto"/>
        <w:left w:val="none" w:sz="0" w:space="0" w:color="auto"/>
        <w:bottom w:val="none" w:sz="0" w:space="0" w:color="auto"/>
        <w:right w:val="none" w:sz="0" w:space="0" w:color="auto"/>
      </w:divBdr>
    </w:div>
    <w:div w:id="353730126">
      <w:marLeft w:val="640"/>
      <w:marRight w:val="0"/>
      <w:marTop w:val="0"/>
      <w:marBottom w:val="0"/>
      <w:divBdr>
        <w:top w:val="none" w:sz="0" w:space="0" w:color="auto"/>
        <w:left w:val="none" w:sz="0" w:space="0" w:color="auto"/>
        <w:bottom w:val="none" w:sz="0" w:space="0" w:color="auto"/>
        <w:right w:val="none" w:sz="0" w:space="0" w:color="auto"/>
      </w:divBdr>
    </w:div>
    <w:div w:id="353771955">
      <w:marLeft w:val="480"/>
      <w:marRight w:val="0"/>
      <w:marTop w:val="0"/>
      <w:marBottom w:val="0"/>
      <w:divBdr>
        <w:top w:val="none" w:sz="0" w:space="0" w:color="auto"/>
        <w:left w:val="none" w:sz="0" w:space="0" w:color="auto"/>
        <w:bottom w:val="none" w:sz="0" w:space="0" w:color="auto"/>
        <w:right w:val="none" w:sz="0" w:space="0" w:color="auto"/>
      </w:divBdr>
    </w:div>
    <w:div w:id="353774202">
      <w:marLeft w:val="640"/>
      <w:marRight w:val="0"/>
      <w:marTop w:val="0"/>
      <w:marBottom w:val="0"/>
      <w:divBdr>
        <w:top w:val="none" w:sz="0" w:space="0" w:color="auto"/>
        <w:left w:val="none" w:sz="0" w:space="0" w:color="auto"/>
        <w:bottom w:val="none" w:sz="0" w:space="0" w:color="auto"/>
        <w:right w:val="none" w:sz="0" w:space="0" w:color="auto"/>
      </w:divBdr>
    </w:div>
    <w:div w:id="353775309">
      <w:marLeft w:val="480"/>
      <w:marRight w:val="0"/>
      <w:marTop w:val="0"/>
      <w:marBottom w:val="0"/>
      <w:divBdr>
        <w:top w:val="none" w:sz="0" w:space="0" w:color="auto"/>
        <w:left w:val="none" w:sz="0" w:space="0" w:color="auto"/>
        <w:bottom w:val="none" w:sz="0" w:space="0" w:color="auto"/>
        <w:right w:val="none" w:sz="0" w:space="0" w:color="auto"/>
      </w:divBdr>
    </w:div>
    <w:div w:id="353850749">
      <w:marLeft w:val="640"/>
      <w:marRight w:val="0"/>
      <w:marTop w:val="0"/>
      <w:marBottom w:val="0"/>
      <w:divBdr>
        <w:top w:val="none" w:sz="0" w:space="0" w:color="auto"/>
        <w:left w:val="none" w:sz="0" w:space="0" w:color="auto"/>
        <w:bottom w:val="none" w:sz="0" w:space="0" w:color="auto"/>
        <w:right w:val="none" w:sz="0" w:space="0" w:color="auto"/>
      </w:divBdr>
    </w:div>
    <w:div w:id="353966964">
      <w:marLeft w:val="640"/>
      <w:marRight w:val="0"/>
      <w:marTop w:val="0"/>
      <w:marBottom w:val="0"/>
      <w:divBdr>
        <w:top w:val="none" w:sz="0" w:space="0" w:color="auto"/>
        <w:left w:val="none" w:sz="0" w:space="0" w:color="auto"/>
        <w:bottom w:val="none" w:sz="0" w:space="0" w:color="auto"/>
        <w:right w:val="none" w:sz="0" w:space="0" w:color="auto"/>
      </w:divBdr>
    </w:div>
    <w:div w:id="353969727">
      <w:marLeft w:val="480"/>
      <w:marRight w:val="0"/>
      <w:marTop w:val="0"/>
      <w:marBottom w:val="0"/>
      <w:divBdr>
        <w:top w:val="none" w:sz="0" w:space="0" w:color="auto"/>
        <w:left w:val="none" w:sz="0" w:space="0" w:color="auto"/>
        <w:bottom w:val="none" w:sz="0" w:space="0" w:color="auto"/>
        <w:right w:val="none" w:sz="0" w:space="0" w:color="auto"/>
      </w:divBdr>
    </w:div>
    <w:div w:id="354160607">
      <w:marLeft w:val="640"/>
      <w:marRight w:val="0"/>
      <w:marTop w:val="0"/>
      <w:marBottom w:val="0"/>
      <w:divBdr>
        <w:top w:val="none" w:sz="0" w:space="0" w:color="auto"/>
        <w:left w:val="none" w:sz="0" w:space="0" w:color="auto"/>
        <w:bottom w:val="none" w:sz="0" w:space="0" w:color="auto"/>
        <w:right w:val="none" w:sz="0" w:space="0" w:color="auto"/>
      </w:divBdr>
    </w:div>
    <w:div w:id="354231768">
      <w:marLeft w:val="480"/>
      <w:marRight w:val="0"/>
      <w:marTop w:val="0"/>
      <w:marBottom w:val="0"/>
      <w:divBdr>
        <w:top w:val="none" w:sz="0" w:space="0" w:color="auto"/>
        <w:left w:val="none" w:sz="0" w:space="0" w:color="auto"/>
        <w:bottom w:val="none" w:sz="0" w:space="0" w:color="auto"/>
        <w:right w:val="none" w:sz="0" w:space="0" w:color="auto"/>
      </w:divBdr>
    </w:div>
    <w:div w:id="354428060">
      <w:marLeft w:val="640"/>
      <w:marRight w:val="0"/>
      <w:marTop w:val="0"/>
      <w:marBottom w:val="0"/>
      <w:divBdr>
        <w:top w:val="none" w:sz="0" w:space="0" w:color="auto"/>
        <w:left w:val="none" w:sz="0" w:space="0" w:color="auto"/>
        <w:bottom w:val="none" w:sz="0" w:space="0" w:color="auto"/>
        <w:right w:val="none" w:sz="0" w:space="0" w:color="auto"/>
      </w:divBdr>
    </w:div>
    <w:div w:id="354497712">
      <w:marLeft w:val="480"/>
      <w:marRight w:val="0"/>
      <w:marTop w:val="0"/>
      <w:marBottom w:val="0"/>
      <w:divBdr>
        <w:top w:val="none" w:sz="0" w:space="0" w:color="auto"/>
        <w:left w:val="none" w:sz="0" w:space="0" w:color="auto"/>
        <w:bottom w:val="none" w:sz="0" w:space="0" w:color="auto"/>
        <w:right w:val="none" w:sz="0" w:space="0" w:color="auto"/>
      </w:divBdr>
    </w:div>
    <w:div w:id="354504491">
      <w:marLeft w:val="480"/>
      <w:marRight w:val="0"/>
      <w:marTop w:val="0"/>
      <w:marBottom w:val="0"/>
      <w:divBdr>
        <w:top w:val="none" w:sz="0" w:space="0" w:color="auto"/>
        <w:left w:val="none" w:sz="0" w:space="0" w:color="auto"/>
        <w:bottom w:val="none" w:sz="0" w:space="0" w:color="auto"/>
        <w:right w:val="none" w:sz="0" w:space="0" w:color="auto"/>
      </w:divBdr>
    </w:div>
    <w:div w:id="354578504">
      <w:marLeft w:val="480"/>
      <w:marRight w:val="0"/>
      <w:marTop w:val="0"/>
      <w:marBottom w:val="0"/>
      <w:divBdr>
        <w:top w:val="none" w:sz="0" w:space="0" w:color="auto"/>
        <w:left w:val="none" w:sz="0" w:space="0" w:color="auto"/>
        <w:bottom w:val="none" w:sz="0" w:space="0" w:color="auto"/>
        <w:right w:val="none" w:sz="0" w:space="0" w:color="auto"/>
      </w:divBdr>
    </w:div>
    <w:div w:id="354699194">
      <w:marLeft w:val="640"/>
      <w:marRight w:val="0"/>
      <w:marTop w:val="0"/>
      <w:marBottom w:val="0"/>
      <w:divBdr>
        <w:top w:val="none" w:sz="0" w:space="0" w:color="auto"/>
        <w:left w:val="none" w:sz="0" w:space="0" w:color="auto"/>
        <w:bottom w:val="none" w:sz="0" w:space="0" w:color="auto"/>
        <w:right w:val="none" w:sz="0" w:space="0" w:color="auto"/>
      </w:divBdr>
    </w:div>
    <w:div w:id="354769226">
      <w:marLeft w:val="640"/>
      <w:marRight w:val="0"/>
      <w:marTop w:val="0"/>
      <w:marBottom w:val="0"/>
      <w:divBdr>
        <w:top w:val="none" w:sz="0" w:space="0" w:color="auto"/>
        <w:left w:val="none" w:sz="0" w:space="0" w:color="auto"/>
        <w:bottom w:val="none" w:sz="0" w:space="0" w:color="auto"/>
        <w:right w:val="none" w:sz="0" w:space="0" w:color="auto"/>
      </w:divBdr>
    </w:div>
    <w:div w:id="354894027">
      <w:marLeft w:val="640"/>
      <w:marRight w:val="0"/>
      <w:marTop w:val="0"/>
      <w:marBottom w:val="0"/>
      <w:divBdr>
        <w:top w:val="none" w:sz="0" w:space="0" w:color="auto"/>
        <w:left w:val="none" w:sz="0" w:space="0" w:color="auto"/>
        <w:bottom w:val="none" w:sz="0" w:space="0" w:color="auto"/>
        <w:right w:val="none" w:sz="0" w:space="0" w:color="auto"/>
      </w:divBdr>
    </w:div>
    <w:div w:id="354964567">
      <w:marLeft w:val="640"/>
      <w:marRight w:val="0"/>
      <w:marTop w:val="0"/>
      <w:marBottom w:val="0"/>
      <w:divBdr>
        <w:top w:val="none" w:sz="0" w:space="0" w:color="auto"/>
        <w:left w:val="none" w:sz="0" w:space="0" w:color="auto"/>
        <w:bottom w:val="none" w:sz="0" w:space="0" w:color="auto"/>
        <w:right w:val="none" w:sz="0" w:space="0" w:color="auto"/>
      </w:divBdr>
    </w:div>
    <w:div w:id="355010042">
      <w:marLeft w:val="480"/>
      <w:marRight w:val="0"/>
      <w:marTop w:val="0"/>
      <w:marBottom w:val="0"/>
      <w:divBdr>
        <w:top w:val="none" w:sz="0" w:space="0" w:color="auto"/>
        <w:left w:val="none" w:sz="0" w:space="0" w:color="auto"/>
        <w:bottom w:val="none" w:sz="0" w:space="0" w:color="auto"/>
        <w:right w:val="none" w:sz="0" w:space="0" w:color="auto"/>
      </w:divBdr>
    </w:div>
    <w:div w:id="355077574">
      <w:marLeft w:val="640"/>
      <w:marRight w:val="0"/>
      <w:marTop w:val="0"/>
      <w:marBottom w:val="0"/>
      <w:divBdr>
        <w:top w:val="none" w:sz="0" w:space="0" w:color="auto"/>
        <w:left w:val="none" w:sz="0" w:space="0" w:color="auto"/>
        <w:bottom w:val="none" w:sz="0" w:space="0" w:color="auto"/>
        <w:right w:val="none" w:sz="0" w:space="0" w:color="auto"/>
      </w:divBdr>
    </w:div>
    <w:div w:id="355085024">
      <w:marLeft w:val="480"/>
      <w:marRight w:val="0"/>
      <w:marTop w:val="0"/>
      <w:marBottom w:val="0"/>
      <w:divBdr>
        <w:top w:val="none" w:sz="0" w:space="0" w:color="auto"/>
        <w:left w:val="none" w:sz="0" w:space="0" w:color="auto"/>
        <w:bottom w:val="none" w:sz="0" w:space="0" w:color="auto"/>
        <w:right w:val="none" w:sz="0" w:space="0" w:color="auto"/>
      </w:divBdr>
    </w:div>
    <w:div w:id="355086343">
      <w:marLeft w:val="640"/>
      <w:marRight w:val="0"/>
      <w:marTop w:val="0"/>
      <w:marBottom w:val="0"/>
      <w:divBdr>
        <w:top w:val="none" w:sz="0" w:space="0" w:color="auto"/>
        <w:left w:val="none" w:sz="0" w:space="0" w:color="auto"/>
        <w:bottom w:val="none" w:sz="0" w:space="0" w:color="auto"/>
        <w:right w:val="none" w:sz="0" w:space="0" w:color="auto"/>
      </w:divBdr>
    </w:div>
    <w:div w:id="355428156">
      <w:marLeft w:val="640"/>
      <w:marRight w:val="0"/>
      <w:marTop w:val="0"/>
      <w:marBottom w:val="0"/>
      <w:divBdr>
        <w:top w:val="none" w:sz="0" w:space="0" w:color="auto"/>
        <w:left w:val="none" w:sz="0" w:space="0" w:color="auto"/>
        <w:bottom w:val="none" w:sz="0" w:space="0" w:color="auto"/>
        <w:right w:val="none" w:sz="0" w:space="0" w:color="auto"/>
      </w:divBdr>
    </w:div>
    <w:div w:id="355541207">
      <w:marLeft w:val="480"/>
      <w:marRight w:val="0"/>
      <w:marTop w:val="0"/>
      <w:marBottom w:val="0"/>
      <w:divBdr>
        <w:top w:val="none" w:sz="0" w:space="0" w:color="auto"/>
        <w:left w:val="none" w:sz="0" w:space="0" w:color="auto"/>
        <w:bottom w:val="none" w:sz="0" w:space="0" w:color="auto"/>
        <w:right w:val="none" w:sz="0" w:space="0" w:color="auto"/>
      </w:divBdr>
    </w:div>
    <w:div w:id="355544725">
      <w:marLeft w:val="480"/>
      <w:marRight w:val="0"/>
      <w:marTop w:val="0"/>
      <w:marBottom w:val="0"/>
      <w:divBdr>
        <w:top w:val="none" w:sz="0" w:space="0" w:color="auto"/>
        <w:left w:val="none" w:sz="0" w:space="0" w:color="auto"/>
        <w:bottom w:val="none" w:sz="0" w:space="0" w:color="auto"/>
        <w:right w:val="none" w:sz="0" w:space="0" w:color="auto"/>
      </w:divBdr>
    </w:div>
    <w:div w:id="355808533">
      <w:marLeft w:val="640"/>
      <w:marRight w:val="0"/>
      <w:marTop w:val="0"/>
      <w:marBottom w:val="0"/>
      <w:divBdr>
        <w:top w:val="none" w:sz="0" w:space="0" w:color="auto"/>
        <w:left w:val="none" w:sz="0" w:space="0" w:color="auto"/>
        <w:bottom w:val="none" w:sz="0" w:space="0" w:color="auto"/>
        <w:right w:val="none" w:sz="0" w:space="0" w:color="auto"/>
      </w:divBdr>
    </w:div>
    <w:div w:id="355811413">
      <w:marLeft w:val="480"/>
      <w:marRight w:val="0"/>
      <w:marTop w:val="0"/>
      <w:marBottom w:val="0"/>
      <w:divBdr>
        <w:top w:val="none" w:sz="0" w:space="0" w:color="auto"/>
        <w:left w:val="none" w:sz="0" w:space="0" w:color="auto"/>
        <w:bottom w:val="none" w:sz="0" w:space="0" w:color="auto"/>
        <w:right w:val="none" w:sz="0" w:space="0" w:color="auto"/>
      </w:divBdr>
    </w:div>
    <w:div w:id="355892420">
      <w:marLeft w:val="640"/>
      <w:marRight w:val="0"/>
      <w:marTop w:val="0"/>
      <w:marBottom w:val="0"/>
      <w:divBdr>
        <w:top w:val="none" w:sz="0" w:space="0" w:color="auto"/>
        <w:left w:val="none" w:sz="0" w:space="0" w:color="auto"/>
        <w:bottom w:val="none" w:sz="0" w:space="0" w:color="auto"/>
        <w:right w:val="none" w:sz="0" w:space="0" w:color="auto"/>
      </w:divBdr>
    </w:div>
    <w:div w:id="356009592">
      <w:marLeft w:val="640"/>
      <w:marRight w:val="0"/>
      <w:marTop w:val="0"/>
      <w:marBottom w:val="0"/>
      <w:divBdr>
        <w:top w:val="none" w:sz="0" w:space="0" w:color="auto"/>
        <w:left w:val="none" w:sz="0" w:space="0" w:color="auto"/>
        <w:bottom w:val="none" w:sz="0" w:space="0" w:color="auto"/>
        <w:right w:val="none" w:sz="0" w:space="0" w:color="auto"/>
      </w:divBdr>
    </w:div>
    <w:div w:id="356010825">
      <w:marLeft w:val="640"/>
      <w:marRight w:val="0"/>
      <w:marTop w:val="0"/>
      <w:marBottom w:val="0"/>
      <w:divBdr>
        <w:top w:val="none" w:sz="0" w:space="0" w:color="auto"/>
        <w:left w:val="none" w:sz="0" w:space="0" w:color="auto"/>
        <w:bottom w:val="none" w:sz="0" w:space="0" w:color="auto"/>
        <w:right w:val="none" w:sz="0" w:space="0" w:color="auto"/>
      </w:divBdr>
    </w:div>
    <w:div w:id="356011111">
      <w:marLeft w:val="480"/>
      <w:marRight w:val="0"/>
      <w:marTop w:val="0"/>
      <w:marBottom w:val="0"/>
      <w:divBdr>
        <w:top w:val="none" w:sz="0" w:space="0" w:color="auto"/>
        <w:left w:val="none" w:sz="0" w:space="0" w:color="auto"/>
        <w:bottom w:val="none" w:sz="0" w:space="0" w:color="auto"/>
        <w:right w:val="none" w:sz="0" w:space="0" w:color="auto"/>
      </w:divBdr>
    </w:div>
    <w:div w:id="356123138">
      <w:marLeft w:val="480"/>
      <w:marRight w:val="0"/>
      <w:marTop w:val="0"/>
      <w:marBottom w:val="0"/>
      <w:divBdr>
        <w:top w:val="none" w:sz="0" w:space="0" w:color="auto"/>
        <w:left w:val="none" w:sz="0" w:space="0" w:color="auto"/>
        <w:bottom w:val="none" w:sz="0" w:space="0" w:color="auto"/>
        <w:right w:val="none" w:sz="0" w:space="0" w:color="auto"/>
      </w:divBdr>
    </w:div>
    <w:div w:id="356124148">
      <w:marLeft w:val="640"/>
      <w:marRight w:val="0"/>
      <w:marTop w:val="0"/>
      <w:marBottom w:val="0"/>
      <w:divBdr>
        <w:top w:val="none" w:sz="0" w:space="0" w:color="auto"/>
        <w:left w:val="none" w:sz="0" w:space="0" w:color="auto"/>
        <w:bottom w:val="none" w:sz="0" w:space="0" w:color="auto"/>
        <w:right w:val="none" w:sz="0" w:space="0" w:color="auto"/>
      </w:divBdr>
    </w:div>
    <w:div w:id="356127657">
      <w:marLeft w:val="640"/>
      <w:marRight w:val="0"/>
      <w:marTop w:val="0"/>
      <w:marBottom w:val="0"/>
      <w:divBdr>
        <w:top w:val="none" w:sz="0" w:space="0" w:color="auto"/>
        <w:left w:val="none" w:sz="0" w:space="0" w:color="auto"/>
        <w:bottom w:val="none" w:sz="0" w:space="0" w:color="auto"/>
        <w:right w:val="none" w:sz="0" w:space="0" w:color="auto"/>
      </w:divBdr>
    </w:div>
    <w:div w:id="356196027">
      <w:marLeft w:val="640"/>
      <w:marRight w:val="0"/>
      <w:marTop w:val="0"/>
      <w:marBottom w:val="0"/>
      <w:divBdr>
        <w:top w:val="none" w:sz="0" w:space="0" w:color="auto"/>
        <w:left w:val="none" w:sz="0" w:space="0" w:color="auto"/>
        <w:bottom w:val="none" w:sz="0" w:space="0" w:color="auto"/>
        <w:right w:val="none" w:sz="0" w:space="0" w:color="auto"/>
      </w:divBdr>
    </w:div>
    <w:div w:id="356198470">
      <w:marLeft w:val="640"/>
      <w:marRight w:val="0"/>
      <w:marTop w:val="0"/>
      <w:marBottom w:val="0"/>
      <w:divBdr>
        <w:top w:val="none" w:sz="0" w:space="0" w:color="auto"/>
        <w:left w:val="none" w:sz="0" w:space="0" w:color="auto"/>
        <w:bottom w:val="none" w:sz="0" w:space="0" w:color="auto"/>
        <w:right w:val="none" w:sz="0" w:space="0" w:color="auto"/>
      </w:divBdr>
    </w:div>
    <w:div w:id="356198692">
      <w:marLeft w:val="480"/>
      <w:marRight w:val="0"/>
      <w:marTop w:val="0"/>
      <w:marBottom w:val="0"/>
      <w:divBdr>
        <w:top w:val="none" w:sz="0" w:space="0" w:color="auto"/>
        <w:left w:val="none" w:sz="0" w:space="0" w:color="auto"/>
        <w:bottom w:val="none" w:sz="0" w:space="0" w:color="auto"/>
        <w:right w:val="none" w:sz="0" w:space="0" w:color="auto"/>
      </w:divBdr>
    </w:div>
    <w:div w:id="356322302">
      <w:marLeft w:val="640"/>
      <w:marRight w:val="0"/>
      <w:marTop w:val="0"/>
      <w:marBottom w:val="0"/>
      <w:divBdr>
        <w:top w:val="none" w:sz="0" w:space="0" w:color="auto"/>
        <w:left w:val="none" w:sz="0" w:space="0" w:color="auto"/>
        <w:bottom w:val="none" w:sz="0" w:space="0" w:color="auto"/>
        <w:right w:val="none" w:sz="0" w:space="0" w:color="auto"/>
      </w:divBdr>
    </w:div>
    <w:div w:id="356389373">
      <w:marLeft w:val="640"/>
      <w:marRight w:val="0"/>
      <w:marTop w:val="0"/>
      <w:marBottom w:val="0"/>
      <w:divBdr>
        <w:top w:val="none" w:sz="0" w:space="0" w:color="auto"/>
        <w:left w:val="none" w:sz="0" w:space="0" w:color="auto"/>
        <w:bottom w:val="none" w:sz="0" w:space="0" w:color="auto"/>
        <w:right w:val="none" w:sz="0" w:space="0" w:color="auto"/>
      </w:divBdr>
    </w:div>
    <w:div w:id="356393252">
      <w:marLeft w:val="480"/>
      <w:marRight w:val="0"/>
      <w:marTop w:val="0"/>
      <w:marBottom w:val="0"/>
      <w:divBdr>
        <w:top w:val="none" w:sz="0" w:space="0" w:color="auto"/>
        <w:left w:val="none" w:sz="0" w:space="0" w:color="auto"/>
        <w:bottom w:val="none" w:sz="0" w:space="0" w:color="auto"/>
        <w:right w:val="none" w:sz="0" w:space="0" w:color="auto"/>
      </w:divBdr>
    </w:div>
    <w:div w:id="356464217">
      <w:marLeft w:val="480"/>
      <w:marRight w:val="0"/>
      <w:marTop w:val="0"/>
      <w:marBottom w:val="0"/>
      <w:divBdr>
        <w:top w:val="none" w:sz="0" w:space="0" w:color="auto"/>
        <w:left w:val="none" w:sz="0" w:space="0" w:color="auto"/>
        <w:bottom w:val="none" w:sz="0" w:space="0" w:color="auto"/>
        <w:right w:val="none" w:sz="0" w:space="0" w:color="auto"/>
      </w:divBdr>
    </w:div>
    <w:div w:id="356546721">
      <w:marLeft w:val="480"/>
      <w:marRight w:val="0"/>
      <w:marTop w:val="0"/>
      <w:marBottom w:val="0"/>
      <w:divBdr>
        <w:top w:val="none" w:sz="0" w:space="0" w:color="auto"/>
        <w:left w:val="none" w:sz="0" w:space="0" w:color="auto"/>
        <w:bottom w:val="none" w:sz="0" w:space="0" w:color="auto"/>
        <w:right w:val="none" w:sz="0" w:space="0" w:color="auto"/>
      </w:divBdr>
    </w:div>
    <w:div w:id="356589805">
      <w:marLeft w:val="640"/>
      <w:marRight w:val="0"/>
      <w:marTop w:val="0"/>
      <w:marBottom w:val="0"/>
      <w:divBdr>
        <w:top w:val="none" w:sz="0" w:space="0" w:color="auto"/>
        <w:left w:val="none" w:sz="0" w:space="0" w:color="auto"/>
        <w:bottom w:val="none" w:sz="0" w:space="0" w:color="auto"/>
        <w:right w:val="none" w:sz="0" w:space="0" w:color="auto"/>
      </w:divBdr>
    </w:div>
    <w:div w:id="356591194">
      <w:marLeft w:val="480"/>
      <w:marRight w:val="0"/>
      <w:marTop w:val="0"/>
      <w:marBottom w:val="0"/>
      <w:divBdr>
        <w:top w:val="none" w:sz="0" w:space="0" w:color="auto"/>
        <w:left w:val="none" w:sz="0" w:space="0" w:color="auto"/>
        <w:bottom w:val="none" w:sz="0" w:space="0" w:color="auto"/>
        <w:right w:val="none" w:sz="0" w:space="0" w:color="auto"/>
      </w:divBdr>
    </w:div>
    <w:div w:id="356662385">
      <w:marLeft w:val="640"/>
      <w:marRight w:val="0"/>
      <w:marTop w:val="0"/>
      <w:marBottom w:val="0"/>
      <w:divBdr>
        <w:top w:val="none" w:sz="0" w:space="0" w:color="auto"/>
        <w:left w:val="none" w:sz="0" w:space="0" w:color="auto"/>
        <w:bottom w:val="none" w:sz="0" w:space="0" w:color="auto"/>
        <w:right w:val="none" w:sz="0" w:space="0" w:color="auto"/>
      </w:divBdr>
    </w:div>
    <w:div w:id="356739302">
      <w:marLeft w:val="480"/>
      <w:marRight w:val="0"/>
      <w:marTop w:val="0"/>
      <w:marBottom w:val="0"/>
      <w:divBdr>
        <w:top w:val="none" w:sz="0" w:space="0" w:color="auto"/>
        <w:left w:val="none" w:sz="0" w:space="0" w:color="auto"/>
        <w:bottom w:val="none" w:sz="0" w:space="0" w:color="auto"/>
        <w:right w:val="none" w:sz="0" w:space="0" w:color="auto"/>
      </w:divBdr>
    </w:div>
    <w:div w:id="356740224">
      <w:marLeft w:val="640"/>
      <w:marRight w:val="0"/>
      <w:marTop w:val="0"/>
      <w:marBottom w:val="0"/>
      <w:divBdr>
        <w:top w:val="none" w:sz="0" w:space="0" w:color="auto"/>
        <w:left w:val="none" w:sz="0" w:space="0" w:color="auto"/>
        <w:bottom w:val="none" w:sz="0" w:space="0" w:color="auto"/>
        <w:right w:val="none" w:sz="0" w:space="0" w:color="auto"/>
      </w:divBdr>
    </w:div>
    <w:div w:id="356930153">
      <w:marLeft w:val="640"/>
      <w:marRight w:val="0"/>
      <w:marTop w:val="0"/>
      <w:marBottom w:val="0"/>
      <w:divBdr>
        <w:top w:val="none" w:sz="0" w:space="0" w:color="auto"/>
        <w:left w:val="none" w:sz="0" w:space="0" w:color="auto"/>
        <w:bottom w:val="none" w:sz="0" w:space="0" w:color="auto"/>
        <w:right w:val="none" w:sz="0" w:space="0" w:color="auto"/>
      </w:divBdr>
    </w:div>
    <w:div w:id="356977602">
      <w:marLeft w:val="480"/>
      <w:marRight w:val="0"/>
      <w:marTop w:val="0"/>
      <w:marBottom w:val="0"/>
      <w:divBdr>
        <w:top w:val="none" w:sz="0" w:space="0" w:color="auto"/>
        <w:left w:val="none" w:sz="0" w:space="0" w:color="auto"/>
        <w:bottom w:val="none" w:sz="0" w:space="0" w:color="auto"/>
        <w:right w:val="none" w:sz="0" w:space="0" w:color="auto"/>
      </w:divBdr>
    </w:div>
    <w:div w:id="357046195">
      <w:marLeft w:val="640"/>
      <w:marRight w:val="0"/>
      <w:marTop w:val="0"/>
      <w:marBottom w:val="0"/>
      <w:divBdr>
        <w:top w:val="none" w:sz="0" w:space="0" w:color="auto"/>
        <w:left w:val="none" w:sz="0" w:space="0" w:color="auto"/>
        <w:bottom w:val="none" w:sz="0" w:space="0" w:color="auto"/>
        <w:right w:val="none" w:sz="0" w:space="0" w:color="auto"/>
      </w:divBdr>
    </w:div>
    <w:div w:id="357052794">
      <w:marLeft w:val="640"/>
      <w:marRight w:val="0"/>
      <w:marTop w:val="0"/>
      <w:marBottom w:val="0"/>
      <w:divBdr>
        <w:top w:val="none" w:sz="0" w:space="0" w:color="auto"/>
        <w:left w:val="none" w:sz="0" w:space="0" w:color="auto"/>
        <w:bottom w:val="none" w:sz="0" w:space="0" w:color="auto"/>
        <w:right w:val="none" w:sz="0" w:space="0" w:color="auto"/>
      </w:divBdr>
    </w:div>
    <w:div w:id="357199344">
      <w:marLeft w:val="640"/>
      <w:marRight w:val="0"/>
      <w:marTop w:val="0"/>
      <w:marBottom w:val="0"/>
      <w:divBdr>
        <w:top w:val="none" w:sz="0" w:space="0" w:color="auto"/>
        <w:left w:val="none" w:sz="0" w:space="0" w:color="auto"/>
        <w:bottom w:val="none" w:sz="0" w:space="0" w:color="auto"/>
        <w:right w:val="none" w:sz="0" w:space="0" w:color="auto"/>
      </w:divBdr>
    </w:div>
    <w:div w:id="357202069">
      <w:marLeft w:val="640"/>
      <w:marRight w:val="0"/>
      <w:marTop w:val="0"/>
      <w:marBottom w:val="0"/>
      <w:divBdr>
        <w:top w:val="none" w:sz="0" w:space="0" w:color="auto"/>
        <w:left w:val="none" w:sz="0" w:space="0" w:color="auto"/>
        <w:bottom w:val="none" w:sz="0" w:space="0" w:color="auto"/>
        <w:right w:val="none" w:sz="0" w:space="0" w:color="auto"/>
      </w:divBdr>
    </w:div>
    <w:div w:id="357203391">
      <w:marLeft w:val="480"/>
      <w:marRight w:val="0"/>
      <w:marTop w:val="0"/>
      <w:marBottom w:val="0"/>
      <w:divBdr>
        <w:top w:val="none" w:sz="0" w:space="0" w:color="auto"/>
        <w:left w:val="none" w:sz="0" w:space="0" w:color="auto"/>
        <w:bottom w:val="none" w:sz="0" w:space="0" w:color="auto"/>
        <w:right w:val="none" w:sz="0" w:space="0" w:color="auto"/>
      </w:divBdr>
    </w:div>
    <w:div w:id="357238537">
      <w:marLeft w:val="640"/>
      <w:marRight w:val="0"/>
      <w:marTop w:val="0"/>
      <w:marBottom w:val="0"/>
      <w:divBdr>
        <w:top w:val="none" w:sz="0" w:space="0" w:color="auto"/>
        <w:left w:val="none" w:sz="0" w:space="0" w:color="auto"/>
        <w:bottom w:val="none" w:sz="0" w:space="0" w:color="auto"/>
        <w:right w:val="none" w:sz="0" w:space="0" w:color="auto"/>
      </w:divBdr>
    </w:div>
    <w:div w:id="357312860">
      <w:marLeft w:val="480"/>
      <w:marRight w:val="0"/>
      <w:marTop w:val="0"/>
      <w:marBottom w:val="0"/>
      <w:divBdr>
        <w:top w:val="none" w:sz="0" w:space="0" w:color="auto"/>
        <w:left w:val="none" w:sz="0" w:space="0" w:color="auto"/>
        <w:bottom w:val="none" w:sz="0" w:space="0" w:color="auto"/>
        <w:right w:val="none" w:sz="0" w:space="0" w:color="auto"/>
      </w:divBdr>
    </w:div>
    <w:div w:id="357633049">
      <w:marLeft w:val="640"/>
      <w:marRight w:val="0"/>
      <w:marTop w:val="0"/>
      <w:marBottom w:val="0"/>
      <w:divBdr>
        <w:top w:val="none" w:sz="0" w:space="0" w:color="auto"/>
        <w:left w:val="none" w:sz="0" w:space="0" w:color="auto"/>
        <w:bottom w:val="none" w:sz="0" w:space="0" w:color="auto"/>
        <w:right w:val="none" w:sz="0" w:space="0" w:color="auto"/>
      </w:divBdr>
    </w:div>
    <w:div w:id="357703437">
      <w:marLeft w:val="480"/>
      <w:marRight w:val="0"/>
      <w:marTop w:val="0"/>
      <w:marBottom w:val="0"/>
      <w:divBdr>
        <w:top w:val="none" w:sz="0" w:space="0" w:color="auto"/>
        <w:left w:val="none" w:sz="0" w:space="0" w:color="auto"/>
        <w:bottom w:val="none" w:sz="0" w:space="0" w:color="auto"/>
        <w:right w:val="none" w:sz="0" w:space="0" w:color="auto"/>
      </w:divBdr>
    </w:div>
    <w:div w:id="357777906">
      <w:marLeft w:val="480"/>
      <w:marRight w:val="0"/>
      <w:marTop w:val="0"/>
      <w:marBottom w:val="0"/>
      <w:divBdr>
        <w:top w:val="none" w:sz="0" w:space="0" w:color="auto"/>
        <w:left w:val="none" w:sz="0" w:space="0" w:color="auto"/>
        <w:bottom w:val="none" w:sz="0" w:space="0" w:color="auto"/>
        <w:right w:val="none" w:sz="0" w:space="0" w:color="auto"/>
      </w:divBdr>
    </w:div>
    <w:div w:id="357849683">
      <w:marLeft w:val="640"/>
      <w:marRight w:val="0"/>
      <w:marTop w:val="0"/>
      <w:marBottom w:val="0"/>
      <w:divBdr>
        <w:top w:val="none" w:sz="0" w:space="0" w:color="auto"/>
        <w:left w:val="none" w:sz="0" w:space="0" w:color="auto"/>
        <w:bottom w:val="none" w:sz="0" w:space="0" w:color="auto"/>
        <w:right w:val="none" w:sz="0" w:space="0" w:color="auto"/>
      </w:divBdr>
    </w:div>
    <w:div w:id="357852185">
      <w:marLeft w:val="640"/>
      <w:marRight w:val="0"/>
      <w:marTop w:val="0"/>
      <w:marBottom w:val="0"/>
      <w:divBdr>
        <w:top w:val="none" w:sz="0" w:space="0" w:color="auto"/>
        <w:left w:val="none" w:sz="0" w:space="0" w:color="auto"/>
        <w:bottom w:val="none" w:sz="0" w:space="0" w:color="auto"/>
        <w:right w:val="none" w:sz="0" w:space="0" w:color="auto"/>
      </w:divBdr>
    </w:div>
    <w:div w:id="357893515">
      <w:marLeft w:val="640"/>
      <w:marRight w:val="0"/>
      <w:marTop w:val="0"/>
      <w:marBottom w:val="0"/>
      <w:divBdr>
        <w:top w:val="none" w:sz="0" w:space="0" w:color="auto"/>
        <w:left w:val="none" w:sz="0" w:space="0" w:color="auto"/>
        <w:bottom w:val="none" w:sz="0" w:space="0" w:color="auto"/>
        <w:right w:val="none" w:sz="0" w:space="0" w:color="auto"/>
      </w:divBdr>
    </w:div>
    <w:div w:id="357896529">
      <w:marLeft w:val="480"/>
      <w:marRight w:val="0"/>
      <w:marTop w:val="0"/>
      <w:marBottom w:val="0"/>
      <w:divBdr>
        <w:top w:val="none" w:sz="0" w:space="0" w:color="auto"/>
        <w:left w:val="none" w:sz="0" w:space="0" w:color="auto"/>
        <w:bottom w:val="none" w:sz="0" w:space="0" w:color="auto"/>
        <w:right w:val="none" w:sz="0" w:space="0" w:color="auto"/>
      </w:divBdr>
    </w:div>
    <w:div w:id="357975632">
      <w:marLeft w:val="480"/>
      <w:marRight w:val="0"/>
      <w:marTop w:val="0"/>
      <w:marBottom w:val="0"/>
      <w:divBdr>
        <w:top w:val="none" w:sz="0" w:space="0" w:color="auto"/>
        <w:left w:val="none" w:sz="0" w:space="0" w:color="auto"/>
        <w:bottom w:val="none" w:sz="0" w:space="0" w:color="auto"/>
        <w:right w:val="none" w:sz="0" w:space="0" w:color="auto"/>
      </w:divBdr>
    </w:div>
    <w:div w:id="358043785">
      <w:marLeft w:val="480"/>
      <w:marRight w:val="0"/>
      <w:marTop w:val="0"/>
      <w:marBottom w:val="0"/>
      <w:divBdr>
        <w:top w:val="none" w:sz="0" w:space="0" w:color="auto"/>
        <w:left w:val="none" w:sz="0" w:space="0" w:color="auto"/>
        <w:bottom w:val="none" w:sz="0" w:space="0" w:color="auto"/>
        <w:right w:val="none" w:sz="0" w:space="0" w:color="auto"/>
      </w:divBdr>
    </w:div>
    <w:div w:id="358090848">
      <w:marLeft w:val="480"/>
      <w:marRight w:val="0"/>
      <w:marTop w:val="0"/>
      <w:marBottom w:val="0"/>
      <w:divBdr>
        <w:top w:val="none" w:sz="0" w:space="0" w:color="auto"/>
        <w:left w:val="none" w:sz="0" w:space="0" w:color="auto"/>
        <w:bottom w:val="none" w:sz="0" w:space="0" w:color="auto"/>
        <w:right w:val="none" w:sz="0" w:space="0" w:color="auto"/>
      </w:divBdr>
    </w:div>
    <w:div w:id="358091471">
      <w:marLeft w:val="480"/>
      <w:marRight w:val="0"/>
      <w:marTop w:val="0"/>
      <w:marBottom w:val="0"/>
      <w:divBdr>
        <w:top w:val="none" w:sz="0" w:space="0" w:color="auto"/>
        <w:left w:val="none" w:sz="0" w:space="0" w:color="auto"/>
        <w:bottom w:val="none" w:sz="0" w:space="0" w:color="auto"/>
        <w:right w:val="none" w:sz="0" w:space="0" w:color="auto"/>
      </w:divBdr>
    </w:div>
    <w:div w:id="358119215">
      <w:marLeft w:val="640"/>
      <w:marRight w:val="0"/>
      <w:marTop w:val="0"/>
      <w:marBottom w:val="0"/>
      <w:divBdr>
        <w:top w:val="none" w:sz="0" w:space="0" w:color="auto"/>
        <w:left w:val="none" w:sz="0" w:space="0" w:color="auto"/>
        <w:bottom w:val="none" w:sz="0" w:space="0" w:color="auto"/>
        <w:right w:val="none" w:sz="0" w:space="0" w:color="auto"/>
      </w:divBdr>
    </w:div>
    <w:div w:id="358167372">
      <w:marLeft w:val="640"/>
      <w:marRight w:val="0"/>
      <w:marTop w:val="0"/>
      <w:marBottom w:val="0"/>
      <w:divBdr>
        <w:top w:val="none" w:sz="0" w:space="0" w:color="auto"/>
        <w:left w:val="none" w:sz="0" w:space="0" w:color="auto"/>
        <w:bottom w:val="none" w:sz="0" w:space="0" w:color="auto"/>
        <w:right w:val="none" w:sz="0" w:space="0" w:color="auto"/>
      </w:divBdr>
    </w:div>
    <w:div w:id="358312953">
      <w:marLeft w:val="640"/>
      <w:marRight w:val="0"/>
      <w:marTop w:val="0"/>
      <w:marBottom w:val="0"/>
      <w:divBdr>
        <w:top w:val="none" w:sz="0" w:space="0" w:color="auto"/>
        <w:left w:val="none" w:sz="0" w:space="0" w:color="auto"/>
        <w:bottom w:val="none" w:sz="0" w:space="0" w:color="auto"/>
        <w:right w:val="none" w:sz="0" w:space="0" w:color="auto"/>
      </w:divBdr>
    </w:div>
    <w:div w:id="358313398">
      <w:marLeft w:val="640"/>
      <w:marRight w:val="0"/>
      <w:marTop w:val="0"/>
      <w:marBottom w:val="0"/>
      <w:divBdr>
        <w:top w:val="none" w:sz="0" w:space="0" w:color="auto"/>
        <w:left w:val="none" w:sz="0" w:space="0" w:color="auto"/>
        <w:bottom w:val="none" w:sz="0" w:space="0" w:color="auto"/>
        <w:right w:val="none" w:sz="0" w:space="0" w:color="auto"/>
      </w:divBdr>
    </w:div>
    <w:div w:id="358314730">
      <w:marLeft w:val="640"/>
      <w:marRight w:val="0"/>
      <w:marTop w:val="0"/>
      <w:marBottom w:val="0"/>
      <w:divBdr>
        <w:top w:val="none" w:sz="0" w:space="0" w:color="auto"/>
        <w:left w:val="none" w:sz="0" w:space="0" w:color="auto"/>
        <w:bottom w:val="none" w:sz="0" w:space="0" w:color="auto"/>
        <w:right w:val="none" w:sz="0" w:space="0" w:color="auto"/>
      </w:divBdr>
    </w:div>
    <w:div w:id="358505485">
      <w:marLeft w:val="480"/>
      <w:marRight w:val="0"/>
      <w:marTop w:val="0"/>
      <w:marBottom w:val="0"/>
      <w:divBdr>
        <w:top w:val="none" w:sz="0" w:space="0" w:color="auto"/>
        <w:left w:val="none" w:sz="0" w:space="0" w:color="auto"/>
        <w:bottom w:val="none" w:sz="0" w:space="0" w:color="auto"/>
        <w:right w:val="none" w:sz="0" w:space="0" w:color="auto"/>
      </w:divBdr>
    </w:div>
    <w:div w:id="358507768">
      <w:marLeft w:val="480"/>
      <w:marRight w:val="0"/>
      <w:marTop w:val="0"/>
      <w:marBottom w:val="0"/>
      <w:divBdr>
        <w:top w:val="none" w:sz="0" w:space="0" w:color="auto"/>
        <w:left w:val="none" w:sz="0" w:space="0" w:color="auto"/>
        <w:bottom w:val="none" w:sz="0" w:space="0" w:color="auto"/>
        <w:right w:val="none" w:sz="0" w:space="0" w:color="auto"/>
      </w:divBdr>
    </w:div>
    <w:div w:id="358628712">
      <w:marLeft w:val="480"/>
      <w:marRight w:val="0"/>
      <w:marTop w:val="0"/>
      <w:marBottom w:val="0"/>
      <w:divBdr>
        <w:top w:val="none" w:sz="0" w:space="0" w:color="auto"/>
        <w:left w:val="none" w:sz="0" w:space="0" w:color="auto"/>
        <w:bottom w:val="none" w:sz="0" w:space="0" w:color="auto"/>
        <w:right w:val="none" w:sz="0" w:space="0" w:color="auto"/>
      </w:divBdr>
    </w:div>
    <w:div w:id="358631944">
      <w:marLeft w:val="480"/>
      <w:marRight w:val="0"/>
      <w:marTop w:val="0"/>
      <w:marBottom w:val="0"/>
      <w:divBdr>
        <w:top w:val="none" w:sz="0" w:space="0" w:color="auto"/>
        <w:left w:val="none" w:sz="0" w:space="0" w:color="auto"/>
        <w:bottom w:val="none" w:sz="0" w:space="0" w:color="auto"/>
        <w:right w:val="none" w:sz="0" w:space="0" w:color="auto"/>
      </w:divBdr>
    </w:div>
    <w:div w:id="358697983">
      <w:marLeft w:val="480"/>
      <w:marRight w:val="0"/>
      <w:marTop w:val="0"/>
      <w:marBottom w:val="0"/>
      <w:divBdr>
        <w:top w:val="none" w:sz="0" w:space="0" w:color="auto"/>
        <w:left w:val="none" w:sz="0" w:space="0" w:color="auto"/>
        <w:bottom w:val="none" w:sz="0" w:space="0" w:color="auto"/>
        <w:right w:val="none" w:sz="0" w:space="0" w:color="auto"/>
      </w:divBdr>
    </w:div>
    <w:div w:id="358701102">
      <w:marLeft w:val="640"/>
      <w:marRight w:val="0"/>
      <w:marTop w:val="0"/>
      <w:marBottom w:val="0"/>
      <w:divBdr>
        <w:top w:val="none" w:sz="0" w:space="0" w:color="auto"/>
        <w:left w:val="none" w:sz="0" w:space="0" w:color="auto"/>
        <w:bottom w:val="none" w:sz="0" w:space="0" w:color="auto"/>
        <w:right w:val="none" w:sz="0" w:space="0" w:color="auto"/>
      </w:divBdr>
    </w:div>
    <w:div w:id="358706487">
      <w:marLeft w:val="480"/>
      <w:marRight w:val="0"/>
      <w:marTop w:val="0"/>
      <w:marBottom w:val="0"/>
      <w:divBdr>
        <w:top w:val="none" w:sz="0" w:space="0" w:color="auto"/>
        <w:left w:val="none" w:sz="0" w:space="0" w:color="auto"/>
        <w:bottom w:val="none" w:sz="0" w:space="0" w:color="auto"/>
        <w:right w:val="none" w:sz="0" w:space="0" w:color="auto"/>
      </w:divBdr>
    </w:div>
    <w:div w:id="358745717">
      <w:marLeft w:val="640"/>
      <w:marRight w:val="0"/>
      <w:marTop w:val="0"/>
      <w:marBottom w:val="0"/>
      <w:divBdr>
        <w:top w:val="none" w:sz="0" w:space="0" w:color="auto"/>
        <w:left w:val="none" w:sz="0" w:space="0" w:color="auto"/>
        <w:bottom w:val="none" w:sz="0" w:space="0" w:color="auto"/>
        <w:right w:val="none" w:sz="0" w:space="0" w:color="auto"/>
      </w:divBdr>
    </w:div>
    <w:div w:id="358823977">
      <w:marLeft w:val="480"/>
      <w:marRight w:val="0"/>
      <w:marTop w:val="0"/>
      <w:marBottom w:val="0"/>
      <w:divBdr>
        <w:top w:val="none" w:sz="0" w:space="0" w:color="auto"/>
        <w:left w:val="none" w:sz="0" w:space="0" w:color="auto"/>
        <w:bottom w:val="none" w:sz="0" w:space="0" w:color="auto"/>
        <w:right w:val="none" w:sz="0" w:space="0" w:color="auto"/>
      </w:divBdr>
    </w:div>
    <w:div w:id="358891339">
      <w:marLeft w:val="480"/>
      <w:marRight w:val="0"/>
      <w:marTop w:val="0"/>
      <w:marBottom w:val="0"/>
      <w:divBdr>
        <w:top w:val="none" w:sz="0" w:space="0" w:color="auto"/>
        <w:left w:val="none" w:sz="0" w:space="0" w:color="auto"/>
        <w:bottom w:val="none" w:sz="0" w:space="0" w:color="auto"/>
        <w:right w:val="none" w:sz="0" w:space="0" w:color="auto"/>
      </w:divBdr>
    </w:div>
    <w:div w:id="358900081">
      <w:marLeft w:val="480"/>
      <w:marRight w:val="0"/>
      <w:marTop w:val="0"/>
      <w:marBottom w:val="0"/>
      <w:divBdr>
        <w:top w:val="none" w:sz="0" w:space="0" w:color="auto"/>
        <w:left w:val="none" w:sz="0" w:space="0" w:color="auto"/>
        <w:bottom w:val="none" w:sz="0" w:space="0" w:color="auto"/>
        <w:right w:val="none" w:sz="0" w:space="0" w:color="auto"/>
      </w:divBdr>
    </w:div>
    <w:div w:id="358943116">
      <w:marLeft w:val="480"/>
      <w:marRight w:val="0"/>
      <w:marTop w:val="0"/>
      <w:marBottom w:val="0"/>
      <w:divBdr>
        <w:top w:val="none" w:sz="0" w:space="0" w:color="auto"/>
        <w:left w:val="none" w:sz="0" w:space="0" w:color="auto"/>
        <w:bottom w:val="none" w:sz="0" w:space="0" w:color="auto"/>
        <w:right w:val="none" w:sz="0" w:space="0" w:color="auto"/>
      </w:divBdr>
    </w:div>
    <w:div w:id="358967354">
      <w:marLeft w:val="640"/>
      <w:marRight w:val="0"/>
      <w:marTop w:val="0"/>
      <w:marBottom w:val="0"/>
      <w:divBdr>
        <w:top w:val="none" w:sz="0" w:space="0" w:color="auto"/>
        <w:left w:val="none" w:sz="0" w:space="0" w:color="auto"/>
        <w:bottom w:val="none" w:sz="0" w:space="0" w:color="auto"/>
        <w:right w:val="none" w:sz="0" w:space="0" w:color="auto"/>
      </w:divBdr>
    </w:div>
    <w:div w:id="359017411">
      <w:marLeft w:val="480"/>
      <w:marRight w:val="0"/>
      <w:marTop w:val="0"/>
      <w:marBottom w:val="0"/>
      <w:divBdr>
        <w:top w:val="none" w:sz="0" w:space="0" w:color="auto"/>
        <w:left w:val="none" w:sz="0" w:space="0" w:color="auto"/>
        <w:bottom w:val="none" w:sz="0" w:space="0" w:color="auto"/>
        <w:right w:val="none" w:sz="0" w:space="0" w:color="auto"/>
      </w:divBdr>
    </w:div>
    <w:div w:id="359168376">
      <w:marLeft w:val="640"/>
      <w:marRight w:val="0"/>
      <w:marTop w:val="0"/>
      <w:marBottom w:val="0"/>
      <w:divBdr>
        <w:top w:val="none" w:sz="0" w:space="0" w:color="auto"/>
        <w:left w:val="none" w:sz="0" w:space="0" w:color="auto"/>
        <w:bottom w:val="none" w:sz="0" w:space="0" w:color="auto"/>
        <w:right w:val="none" w:sz="0" w:space="0" w:color="auto"/>
      </w:divBdr>
    </w:div>
    <w:div w:id="359204513">
      <w:marLeft w:val="480"/>
      <w:marRight w:val="0"/>
      <w:marTop w:val="0"/>
      <w:marBottom w:val="0"/>
      <w:divBdr>
        <w:top w:val="none" w:sz="0" w:space="0" w:color="auto"/>
        <w:left w:val="none" w:sz="0" w:space="0" w:color="auto"/>
        <w:bottom w:val="none" w:sz="0" w:space="0" w:color="auto"/>
        <w:right w:val="none" w:sz="0" w:space="0" w:color="auto"/>
      </w:divBdr>
    </w:div>
    <w:div w:id="359205223">
      <w:marLeft w:val="480"/>
      <w:marRight w:val="0"/>
      <w:marTop w:val="0"/>
      <w:marBottom w:val="0"/>
      <w:divBdr>
        <w:top w:val="none" w:sz="0" w:space="0" w:color="auto"/>
        <w:left w:val="none" w:sz="0" w:space="0" w:color="auto"/>
        <w:bottom w:val="none" w:sz="0" w:space="0" w:color="auto"/>
        <w:right w:val="none" w:sz="0" w:space="0" w:color="auto"/>
      </w:divBdr>
    </w:div>
    <w:div w:id="359282668">
      <w:marLeft w:val="640"/>
      <w:marRight w:val="0"/>
      <w:marTop w:val="0"/>
      <w:marBottom w:val="0"/>
      <w:divBdr>
        <w:top w:val="none" w:sz="0" w:space="0" w:color="auto"/>
        <w:left w:val="none" w:sz="0" w:space="0" w:color="auto"/>
        <w:bottom w:val="none" w:sz="0" w:space="0" w:color="auto"/>
        <w:right w:val="none" w:sz="0" w:space="0" w:color="auto"/>
      </w:divBdr>
    </w:div>
    <w:div w:id="359284329">
      <w:marLeft w:val="640"/>
      <w:marRight w:val="0"/>
      <w:marTop w:val="0"/>
      <w:marBottom w:val="0"/>
      <w:divBdr>
        <w:top w:val="none" w:sz="0" w:space="0" w:color="auto"/>
        <w:left w:val="none" w:sz="0" w:space="0" w:color="auto"/>
        <w:bottom w:val="none" w:sz="0" w:space="0" w:color="auto"/>
        <w:right w:val="none" w:sz="0" w:space="0" w:color="auto"/>
      </w:divBdr>
    </w:div>
    <w:div w:id="359548117">
      <w:marLeft w:val="640"/>
      <w:marRight w:val="0"/>
      <w:marTop w:val="0"/>
      <w:marBottom w:val="0"/>
      <w:divBdr>
        <w:top w:val="none" w:sz="0" w:space="0" w:color="auto"/>
        <w:left w:val="none" w:sz="0" w:space="0" w:color="auto"/>
        <w:bottom w:val="none" w:sz="0" w:space="0" w:color="auto"/>
        <w:right w:val="none" w:sz="0" w:space="0" w:color="auto"/>
      </w:divBdr>
    </w:div>
    <w:div w:id="359553406">
      <w:marLeft w:val="480"/>
      <w:marRight w:val="0"/>
      <w:marTop w:val="0"/>
      <w:marBottom w:val="0"/>
      <w:divBdr>
        <w:top w:val="none" w:sz="0" w:space="0" w:color="auto"/>
        <w:left w:val="none" w:sz="0" w:space="0" w:color="auto"/>
        <w:bottom w:val="none" w:sz="0" w:space="0" w:color="auto"/>
        <w:right w:val="none" w:sz="0" w:space="0" w:color="auto"/>
      </w:divBdr>
    </w:div>
    <w:div w:id="359622000">
      <w:marLeft w:val="480"/>
      <w:marRight w:val="0"/>
      <w:marTop w:val="0"/>
      <w:marBottom w:val="0"/>
      <w:divBdr>
        <w:top w:val="none" w:sz="0" w:space="0" w:color="auto"/>
        <w:left w:val="none" w:sz="0" w:space="0" w:color="auto"/>
        <w:bottom w:val="none" w:sz="0" w:space="0" w:color="auto"/>
        <w:right w:val="none" w:sz="0" w:space="0" w:color="auto"/>
      </w:divBdr>
    </w:div>
    <w:div w:id="359628004">
      <w:marLeft w:val="480"/>
      <w:marRight w:val="0"/>
      <w:marTop w:val="0"/>
      <w:marBottom w:val="0"/>
      <w:divBdr>
        <w:top w:val="none" w:sz="0" w:space="0" w:color="auto"/>
        <w:left w:val="none" w:sz="0" w:space="0" w:color="auto"/>
        <w:bottom w:val="none" w:sz="0" w:space="0" w:color="auto"/>
        <w:right w:val="none" w:sz="0" w:space="0" w:color="auto"/>
      </w:divBdr>
    </w:div>
    <w:div w:id="359739888">
      <w:marLeft w:val="640"/>
      <w:marRight w:val="0"/>
      <w:marTop w:val="0"/>
      <w:marBottom w:val="0"/>
      <w:divBdr>
        <w:top w:val="none" w:sz="0" w:space="0" w:color="auto"/>
        <w:left w:val="none" w:sz="0" w:space="0" w:color="auto"/>
        <w:bottom w:val="none" w:sz="0" w:space="0" w:color="auto"/>
        <w:right w:val="none" w:sz="0" w:space="0" w:color="auto"/>
      </w:divBdr>
    </w:div>
    <w:div w:id="359740650">
      <w:marLeft w:val="480"/>
      <w:marRight w:val="0"/>
      <w:marTop w:val="0"/>
      <w:marBottom w:val="0"/>
      <w:divBdr>
        <w:top w:val="none" w:sz="0" w:space="0" w:color="auto"/>
        <w:left w:val="none" w:sz="0" w:space="0" w:color="auto"/>
        <w:bottom w:val="none" w:sz="0" w:space="0" w:color="auto"/>
        <w:right w:val="none" w:sz="0" w:space="0" w:color="auto"/>
      </w:divBdr>
    </w:div>
    <w:div w:id="359821666">
      <w:marLeft w:val="640"/>
      <w:marRight w:val="0"/>
      <w:marTop w:val="0"/>
      <w:marBottom w:val="0"/>
      <w:divBdr>
        <w:top w:val="none" w:sz="0" w:space="0" w:color="auto"/>
        <w:left w:val="none" w:sz="0" w:space="0" w:color="auto"/>
        <w:bottom w:val="none" w:sz="0" w:space="0" w:color="auto"/>
        <w:right w:val="none" w:sz="0" w:space="0" w:color="auto"/>
      </w:divBdr>
    </w:div>
    <w:div w:id="359935801">
      <w:marLeft w:val="480"/>
      <w:marRight w:val="0"/>
      <w:marTop w:val="0"/>
      <w:marBottom w:val="0"/>
      <w:divBdr>
        <w:top w:val="none" w:sz="0" w:space="0" w:color="auto"/>
        <w:left w:val="none" w:sz="0" w:space="0" w:color="auto"/>
        <w:bottom w:val="none" w:sz="0" w:space="0" w:color="auto"/>
        <w:right w:val="none" w:sz="0" w:space="0" w:color="auto"/>
      </w:divBdr>
    </w:div>
    <w:div w:id="360010245">
      <w:marLeft w:val="640"/>
      <w:marRight w:val="0"/>
      <w:marTop w:val="0"/>
      <w:marBottom w:val="0"/>
      <w:divBdr>
        <w:top w:val="none" w:sz="0" w:space="0" w:color="auto"/>
        <w:left w:val="none" w:sz="0" w:space="0" w:color="auto"/>
        <w:bottom w:val="none" w:sz="0" w:space="0" w:color="auto"/>
        <w:right w:val="none" w:sz="0" w:space="0" w:color="auto"/>
      </w:divBdr>
    </w:div>
    <w:div w:id="360055864">
      <w:marLeft w:val="480"/>
      <w:marRight w:val="0"/>
      <w:marTop w:val="0"/>
      <w:marBottom w:val="0"/>
      <w:divBdr>
        <w:top w:val="none" w:sz="0" w:space="0" w:color="auto"/>
        <w:left w:val="none" w:sz="0" w:space="0" w:color="auto"/>
        <w:bottom w:val="none" w:sz="0" w:space="0" w:color="auto"/>
        <w:right w:val="none" w:sz="0" w:space="0" w:color="auto"/>
      </w:divBdr>
    </w:div>
    <w:div w:id="360086084">
      <w:marLeft w:val="480"/>
      <w:marRight w:val="0"/>
      <w:marTop w:val="0"/>
      <w:marBottom w:val="0"/>
      <w:divBdr>
        <w:top w:val="none" w:sz="0" w:space="0" w:color="auto"/>
        <w:left w:val="none" w:sz="0" w:space="0" w:color="auto"/>
        <w:bottom w:val="none" w:sz="0" w:space="0" w:color="auto"/>
        <w:right w:val="none" w:sz="0" w:space="0" w:color="auto"/>
      </w:divBdr>
    </w:div>
    <w:div w:id="360086740">
      <w:marLeft w:val="480"/>
      <w:marRight w:val="0"/>
      <w:marTop w:val="0"/>
      <w:marBottom w:val="0"/>
      <w:divBdr>
        <w:top w:val="none" w:sz="0" w:space="0" w:color="auto"/>
        <w:left w:val="none" w:sz="0" w:space="0" w:color="auto"/>
        <w:bottom w:val="none" w:sz="0" w:space="0" w:color="auto"/>
        <w:right w:val="none" w:sz="0" w:space="0" w:color="auto"/>
      </w:divBdr>
    </w:div>
    <w:div w:id="360132798">
      <w:marLeft w:val="480"/>
      <w:marRight w:val="0"/>
      <w:marTop w:val="0"/>
      <w:marBottom w:val="0"/>
      <w:divBdr>
        <w:top w:val="none" w:sz="0" w:space="0" w:color="auto"/>
        <w:left w:val="none" w:sz="0" w:space="0" w:color="auto"/>
        <w:bottom w:val="none" w:sz="0" w:space="0" w:color="auto"/>
        <w:right w:val="none" w:sz="0" w:space="0" w:color="auto"/>
      </w:divBdr>
    </w:div>
    <w:div w:id="360283707">
      <w:marLeft w:val="640"/>
      <w:marRight w:val="0"/>
      <w:marTop w:val="0"/>
      <w:marBottom w:val="0"/>
      <w:divBdr>
        <w:top w:val="none" w:sz="0" w:space="0" w:color="auto"/>
        <w:left w:val="none" w:sz="0" w:space="0" w:color="auto"/>
        <w:bottom w:val="none" w:sz="0" w:space="0" w:color="auto"/>
        <w:right w:val="none" w:sz="0" w:space="0" w:color="auto"/>
      </w:divBdr>
    </w:div>
    <w:div w:id="360397664">
      <w:marLeft w:val="480"/>
      <w:marRight w:val="0"/>
      <w:marTop w:val="0"/>
      <w:marBottom w:val="0"/>
      <w:divBdr>
        <w:top w:val="none" w:sz="0" w:space="0" w:color="auto"/>
        <w:left w:val="none" w:sz="0" w:space="0" w:color="auto"/>
        <w:bottom w:val="none" w:sz="0" w:space="0" w:color="auto"/>
        <w:right w:val="none" w:sz="0" w:space="0" w:color="auto"/>
      </w:divBdr>
    </w:div>
    <w:div w:id="360402012">
      <w:marLeft w:val="640"/>
      <w:marRight w:val="0"/>
      <w:marTop w:val="0"/>
      <w:marBottom w:val="0"/>
      <w:divBdr>
        <w:top w:val="none" w:sz="0" w:space="0" w:color="auto"/>
        <w:left w:val="none" w:sz="0" w:space="0" w:color="auto"/>
        <w:bottom w:val="none" w:sz="0" w:space="0" w:color="auto"/>
        <w:right w:val="none" w:sz="0" w:space="0" w:color="auto"/>
      </w:divBdr>
    </w:div>
    <w:div w:id="360471949">
      <w:marLeft w:val="480"/>
      <w:marRight w:val="0"/>
      <w:marTop w:val="0"/>
      <w:marBottom w:val="0"/>
      <w:divBdr>
        <w:top w:val="none" w:sz="0" w:space="0" w:color="auto"/>
        <w:left w:val="none" w:sz="0" w:space="0" w:color="auto"/>
        <w:bottom w:val="none" w:sz="0" w:space="0" w:color="auto"/>
        <w:right w:val="none" w:sz="0" w:space="0" w:color="auto"/>
      </w:divBdr>
    </w:div>
    <w:div w:id="360478207">
      <w:marLeft w:val="640"/>
      <w:marRight w:val="0"/>
      <w:marTop w:val="0"/>
      <w:marBottom w:val="0"/>
      <w:divBdr>
        <w:top w:val="none" w:sz="0" w:space="0" w:color="auto"/>
        <w:left w:val="none" w:sz="0" w:space="0" w:color="auto"/>
        <w:bottom w:val="none" w:sz="0" w:space="0" w:color="auto"/>
        <w:right w:val="none" w:sz="0" w:space="0" w:color="auto"/>
      </w:divBdr>
    </w:div>
    <w:div w:id="360515518">
      <w:marLeft w:val="480"/>
      <w:marRight w:val="0"/>
      <w:marTop w:val="0"/>
      <w:marBottom w:val="0"/>
      <w:divBdr>
        <w:top w:val="none" w:sz="0" w:space="0" w:color="auto"/>
        <w:left w:val="none" w:sz="0" w:space="0" w:color="auto"/>
        <w:bottom w:val="none" w:sz="0" w:space="0" w:color="auto"/>
        <w:right w:val="none" w:sz="0" w:space="0" w:color="auto"/>
      </w:divBdr>
    </w:div>
    <w:div w:id="360517051">
      <w:marLeft w:val="640"/>
      <w:marRight w:val="0"/>
      <w:marTop w:val="0"/>
      <w:marBottom w:val="0"/>
      <w:divBdr>
        <w:top w:val="none" w:sz="0" w:space="0" w:color="auto"/>
        <w:left w:val="none" w:sz="0" w:space="0" w:color="auto"/>
        <w:bottom w:val="none" w:sz="0" w:space="0" w:color="auto"/>
        <w:right w:val="none" w:sz="0" w:space="0" w:color="auto"/>
      </w:divBdr>
    </w:div>
    <w:div w:id="360519051">
      <w:marLeft w:val="480"/>
      <w:marRight w:val="0"/>
      <w:marTop w:val="0"/>
      <w:marBottom w:val="0"/>
      <w:divBdr>
        <w:top w:val="none" w:sz="0" w:space="0" w:color="auto"/>
        <w:left w:val="none" w:sz="0" w:space="0" w:color="auto"/>
        <w:bottom w:val="none" w:sz="0" w:space="0" w:color="auto"/>
        <w:right w:val="none" w:sz="0" w:space="0" w:color="auto"/>
      </w:divBdr>
    </w:div>
    <w:div w:id="360666428">
      <w:marLeft w:val="480"/>
      <w:marRight w:val="0"/>
      <w:marTop w:val="0"/>
      <w:marBottom w:val="0"/>
      <w:divBdr>
        <w:top w:val="none" w:sz="0" w:space="0" w:color="auto"/>
        <w:left w:val="none" w:sz="0" w:space="0" w:color="auto"/>
        <w:bottom w:val="none" w:sz="0" w:space="0" w:color="auto"/>
        <w:right w:val="none" w:sz="0" w:space="0" w:color="auto"/>
      </w:divBdr>
    </w:div>
    <w:div w:id="360667120">
      <w:marLeft w:val="480"/>
      <w:marRight w:val="0"/>
      <w:marTop w:val="0"/>
      <w:marBottom w:val="0"/>
      <w:divBdr>
        <w:top w:val="none" w:sz="0" w:space="0" w:color="auto"/>
        <w:left w:val="none" w:sz="0" w:space="0" w:color="auto"/>
        <w:bottom w:val="none" w:sz="0" w:space="0" w:color="auto"/>
        <w:right w:val="none" w:sz="0" w:space="0" w:color="auto"/>
      </w:divBdr>
    </w:div>
    <w:div w:id="360739339">
      <w:marLeft w:val="640"/>
      <w:marRight w:val="0"/>
      <w:marTop w:val="0"/>
      <w:marBottom w:val="0"/>
      <w:divBdr>
        <w:top w:val="none" w:sz="0" w:space="0" w:color="auto"/>
        <w:left w:val="none" w:sz="0" w:space="0" w:color="auto"/>
        <w:bottom w:val="none" w:sz="0" w:space="0" w:color="auto"/>
        <w:right w:val="none" w:sz="0" w:space="0" w:color="auto"/>
      </w:divBdr>
    </w:div>
    <w:div w:id="360741980">
      <w:marLeft w:val="480"/>
      <w:marRight w:val="0"/>
      <w:marTop w:val="0"/>
      <w:marBottom w:val="0"/>
      <w:divBdr>
        <w:top w:val="none" w:sz="0" w:space="0" w:color="auto"/>
        <w:left w:val="none" w:sz="0" w:space="0" w:color="auto"/>
        <w:bottom w:val="none" w:sz="0" w:space="0" w:color="auto"/>
        <w:right w:val="none" w:sz="0" w:space="0" w:color="auto"/>
      </w:divBdr>
    </w:div>
    <w:div w:id="360858236">
      <w:marLeft w:val="640"/>
      <w:marRight w:val="0"/>
      <w:marTop w:val="0"/>
      <w:marBottom w:val="0"/>
      <w:divBdr>
        <w:top w:val="none" w:sz="0" w:space="0" w:color="auto"/>
        <w:left w:val="none" w:sz="0" w:space="0" w:color="auto"/>
        <w:bottom w:val="none" w:sz="0" w:space="0" w:color="auto"/>
        <w:right w:val="none" w:sz="0" w:space="0" w:color="auto"/>
      </w:divBdr>
    </w:div>
    <w:div w:id="360859358">
      <w:marLeft w:val="480"/>
      <w:marRight w:val="0"/>
      <w:marTop w:val="0"/>
      <w:marBottom w:val="0"/>
      <w:divBdr>
        <w:top w:val="none" w:sz="0" w:space="0" w:color="auto"/>
        <w:left w:val="none" w:sz="0" w:space="0" w:color="auto"/>
        <w:bottom w:val="none" w:sz="0" w:space="0" w:color="auto"/>
        <w:right w:val="none" w:sz="0" w:space="0" w:color="auto"/>
      </w:divBdr>
    </w:div>
    <w:div w:id="360863682">
      <w:marLeft w:val="640"/>
      <w:marRight w:val="0"/>
      <w:marTop w:val="0"/>
      <w:marBottom w:val="0"/>
      <w:divBdr>
        <w:top w:val="none" w:sz="0" w:space="0" w:color="auto"/>
        <w:left w:val="none" w:sz="0" w:space="0" w:color="auto"/>
        <w:bottom w:val="none" w:sz="0" w:space="0" w:color="auto"/>
        <w:right w:val="none" w:sz="0" w:space="0" w:color="auto"/>
      </w:divBdr>
    </w:div>
    <w:div w:id="360866805">
      <w:marLeft w:val="480"/>
      <w:marRight w:val="0"/>
      <w:marTop w:val="0"/>
      <w:marBottom w:val="0"/>
      <w:divBdr>
        <w:top w:val="none" w:sz="0" w:space="0" w:color="auto"/>
        <w:left w:val="none" w:sz="0" w:space="0" w:color="auto"/>
        <w:bottom w:val="none" w:sz="0" w:space="0" w:color="auto"/>
        <w:right w:val="none" w:sz="0" w:space="0" w:color="auto"/>
      </w:divBdr>
    </w:div>
    <w:div w:id="360935916">
      <w:marLeft w:val="480"/>
      <w:marRight w:val="0"/>
      <w:marTop w:val="0"/>
      <w:marBottom w:val="0"/>
      <w:divBdr>
        <w:top w:val="none" w:sz="0" w:space="0" w:color="auto"/>
        <w:left w:val="none" w:sz="0" w:space="0" w:color="auto"/>
        <w:bottom w:val="none" w:sz="0" w:space="0" w:color="auto"/>
        <w:right w:val="none" w:sz="0" w:space="0" w:color="auto"/>
      </w:divBdr>
    </w:div>
    <w:div w:id="360938240">
      <w:marLeft w:val="480"/>
      <w:marRight w:val="0"/>
      <w:marTop w:val="0"/>
      <w:marBottom w:val="0"/>
      <w:divBdr>
        <w:top w:val="none" w:sz="0" w:space="0" w:color="auto"/>
        <w:left w:val="none" w:sz="0" w:space="0" w:color="auto"/>
        <w:bottom w:val="none" w:sz="0" w:space="0" w:color="auto"/>
        <w:right w:val="none" w:sz="0" w:space="0" w:color="auto"/>
      </w:divBdr>
    </w:div>
    <w:div w:id="360938312">
      <w:marLeft w:val="640"/>
      <w:marRight w:val="0"/>
      <w:marTop w:val="0"/>
      <w:marBottom w:val="0"/>
      <w:divBdr>
        <w:top w:val="none" w:sz="0" w:space="0" w:color="auto"/>
        <w:left w:val="none" w:sz="0" w:space="0" w:color="auto"/>
        <w:bottom w:val="none" w:sz="0" w:space="0" w:color="auto"/>
        <w:right w:val="none" w:sz="0" w:space="0" w:color="auto"/>
      </w:divBdr>
    </w:div>
    <w:div w:id="360980528">
      <w:marLeft w:val="640"/>
      <w:marRight w:val="0"/>
      <w:marTop w:val="0"/>
      <w:marBottom w:val="0"/>
      <w:divBdr>
        <w:top w:val="none" w:sz="0" w:space="0" w:color="auto"/>
        <w:left w:val="none" w:sz="0" w:space="0" w:color="auto"/>
        <w:bottom w:val="none" w:sz="0" w:space="0" w:color="auto"/>
        <w:right w:val="none" w:sz="0" w:space="0" w:color="auto"/>
      </w:divBdr>
    </w:div>
    <w:div w:id="361053968">
      <w:marLeft w:val="480"/>
      <w:marRight w:val="0"/>
      <w:marTop w:val="0"/>
      <w:marBottom w:val="0"/>
      <w:divBdr>
        <w:top w:val="none" w:sz="0" w:space="0" w:color="auto"/>
        <w:left w:val="none" w:sz="0" w:space="0" w:color="auto"/>
        <w:bottom w:val="none" w:sz="0" w:space="0" w:color="auto"/>
        <w:right w:val="none" w:sz="0" w:space="0" w:color="auto"/>
      </w:divBdr>
    </w:div>
    <w:div w:id="361130254">
      <w:marLeft w:val="640"/>
      <w:marRight w:val="0"/>
      <w:marTop w:val="0"/>
      <w:marBottom w:val="0"/>
      <w:divBdr>
        <w:top w:val="none" w:sz="0" w:space="0" w:color="auto"/>
        <w:left w:val="none" w:sz="0" w:space="0" w:color="auto"/>
        <w:bottom w:val="none" w:sz="0" w:space="0" w:color="auto"/>
        <w:right w:val="none" w:sz="0" w:space="0" w:color="auto"/>
      </w:divBdr>
    </w:div>
    <w:div w:id="361171528">
      <w:marLeft w:val="480"/>
      <w:marRight w:val="0"/>
      <w:marTop w:val="0"/>
      <w:marBottom w:val="0"/>
      <w:divBdr>
        <w:top w:val="none" w:sz="0" w:space="0" w:color="auto"/>
        <w:left w:val="none" w:sz="0" w:space="0" w:color="auto"/>
        <w:bottom w:val="none" w:sz="0" w:space="0" w:color="auto"/>
        <w:right w:val="none" w:sz="0" w:space="0" w:color="auto"/>
      </w:divBdr>
    </w:div>
    <w:div w:id="361243828">
      <w:marLeft w:val="640"/>
      <w:marRight w:val="0"/>
      <w:marTop w:val="0"/>
      <w:marBottom w:val="0"/>
      <w:divBdr>
        <w:top w:val="none" w:sz="0" w:space="0" w:color="auto"/>
        <w:left w:val="none" w:sz="0" w:space="0" w:color="auto"/>
        <w:bottom w:val="none" w:sz="0" w:space="0" w:color="auto"/>
        <w:right w:val="none" w:sz="0" w:space="0" w:color="auto"/>
      </w:divBdr>
    </w:div>
    <w:div w:id="361252806">
      <w:marLeft w:val="480"/>
      <w:marRight w:val="0"/>
      <w:marTop w:val="0"/>
      <w:marBottom w:val="0"/>
      <w:divBdr>
        <w:top w:val="none" w:sz="0" w:space="0" w:color="auto"/>
        <w:left w:val="none" w:sz="0" w:space="0" w:color="auto"/>
        <w:bottom w:val="none" w:sz="0" w:space="0" w:color="auto"/>
        <w:right w:val="none" w:sz="0" w:space="0" w:color="auto"/>
      </w:divBdr>
    </w:div>
    <w:div w:id="361320628">
      <w:marLeft w:val="480"/>
      <w:marRight w:val="0"/>
      <w:marTop w:val="0"/>
      <w:marBottom w:val="0"/>
      <w:divBdr>
        <w:top w:val="none" w:sz="0" w:space="0" w:color="auto"/>
        <w:left w:val="none" w:sz="0" w:space="0" w:color="auto"/>
        <w:bottom w:val="none" w:sz="0" w:space="0" w:color="auto"/>
        <w:right w:val="none" w:sz="0" w:space="0" w:color="auto"/>
      </w:divBdr>
    </w:div>
    <w:div w:id="361441093">
      <w:marLeft w:val="640"/>
      <w:marRight w:val="0"/>
      <w:marTop w:val="0"/>
      <w:marBottom w:val="0"/>
      <w:divBdr>
        <w:top w:val="none" w:sz="0" w:space="0" w:color="auto"/>
        <w:left w:val="none" w:sz="0" w:space="0" w:color="auto"/>
        <w:bottom w:val="none" w:sz="0" w:space="0" w:color="auto"/>
        <w:right w:val="none" w:sz="0" w:space="0" w:color="auto"/>
      </w:divBdr>
    </w:div>
    <w:div w:id="361445293">
      <w:marLeft w:val="480"/>
      <w:marRight w:val="0"/>
      <w:marTop w:val="0"/>
      <w:marBottom w:val="0"/>
      <w:divBdr>
        <w:top w:val="none" w:sz="0" w:space="0" w:color="auto"/>
        <w:left w:val="none" w:sz="0" w:space="0" w:color="auto"/>
        <w:bottom w:val="none" w:sz="0" w:space="0" w:color="auto"/>
        <w:right w:val="none" w:sz="0" w:space="0" w:color="auto"/>
      </w:divBdr>
    </w:div>
    <w:div w:id="361564313">
      <w:marLeft w:val="640"/>
      <w:marRight w:val="0"/>
      <w:marTop w:val="0"/>
      <w:marBottom w:val="0"/>
      <w:divBdr>
        <w:top w:val="none" w:sz="0" w:space="0" w:color="auto"/>
        <w:left w:val="none" w:sz="0" w:space="0" w:color="auto"/>
        <w:bottom w:val="none" w:sz="0" w:space="0" w:color="auto"/>
        <w:right w:val="none" w:sz="0" w:space="0" w:color="auto"/>
      </w:divBdr>
    </w:div>
    <w:div w:id="361591999">
      <w:marLeft w:val="480"/>
      <w:marRight w:val="0"/>
      <w:marTop w:val="0"/>
      <w:marBottom w:val="0"/>
      <w:divBdr>
        <w:top w:val="none" w:sz="0" w:space="0" w:color="auto"/>
        <w:left w:val="none" w:sz="0" w:space="0" w:color="auto"/>
        <w:bottom w:val="none" w:sz="0" w:space="0" w:color="auto"/>
        <w:right w:val="none" w:sz="0" w:space="0" w:color="auto"/>
      </w:divBdr>
    </w:div>
    <w:div w:id="361592158">
      <w:marLeft w:val="640"/>
      <w:marRight w:val="0"/>
      <w:marTop w:val="0"/>
      <w:marBottom w:val="0"/>
      <w:divBdr>
        <w:top w:val="none" w:sz="0" w:space="0" w:color="auto"/>
        <w:left w:val="none" w:sz="0" w:space="0" w:color="auto"/>
        <w:bottom w:val="none" w:sz="0" w:space="0" w:color="auto"/>
        <w:right w:val="none" w:sz="0" w:space="0" w:color="auto"/>
      </w:divBdr>
    </w:div>
    <w:div w:id="361714792">
      <w:marLeft w:val="480"/>
      <w:marRight w:val="0"/>
      <w:marTop w:val="0"/>
      <w:marBottom w:val="0"/>
      <w:divBdr>
        <w:top w:val="none" w:sz="0" w:space="0" w:color="auto"/>
        <w:left w:val="none" w:sz="0" w:space="0" w:color="auto"/>
        <w:bottom w:val="none" w:sz="0" w:space="0" w:color="auto"/>
        <w:right w:val="none" w:sz="0" w:space="0" w:color="auto"/>
      </w:divBdr>
    </w:div>
    <w:div w:id="361783801">
      <w:marLeft w:val="640"/>
      <w:marRight w:val="0"/>
      <w:marTop w:val="0"/>
      <w:marBottom w:val="0"/>
      <w:divBdr>
        <w:top w:val="none" w:sz="0" w:space="0" w:color="auto"/>
        <w:left w:val="none" w:sz="0" w:space="0" w:color="auto"/>
        <w:bottom w:val="none" w:sz="0" w:space="0" w:color="auto"/>
        <w:right w:val="none" w:sz="0" w:space="0" w:color="auto"/>
      </w:divBdr>
    </w:div>
    <w:div w:id="361832354">
      <w:marLeft w:val="480"/>
      <w:marRight w:val="0"/>
      <w:marTop w:val="0"/>
      <w:marBottom w:val="0"/>
      <w:divBdr>
        <w:top w:val="none" w:sz="0" w:space="0" w:color="auto"/>
        <w:left w:val="none" w:sz="0" w:space="0" w:color="auto"/>
        <w:bottom w:val="none" w:sz="0" w:space="0" w:color="auto"/>
        <w:right w:val="none" w:sz="0" w:space="0" w:color="auto"/>
      </w:divBdr>
    </w:div>
    <w:div w:id="361899599">
      <w:marLeft w:val="480"/>
      <w:marRight w:val="0"/>
      <w:marTop w:val="0"/>
      <w:marBottom w:val="0"/>
      <w:divBdr>
        <w:top w:val="none" w:sz="0" w:space="0" w:color="auto"/>
        <w:left w:val="none" w:sz="0" w:space="0" w:color="auto"/>
        <w:bottom w:val="none" w:sz="0" w:space="0" w:color="auto"/>
        <w:right w:val="none" w:sz="0" w:space="0" w:color="auto"/>
      </w:divBdr>
    </w:div>
    <w:div w:id="361904044">
      <w:marLeft w:val="640"/>
      <w:marRight w:val="0"/>
      <w:marTop w:val="0"/>
      <w:marBottom w:val="0"/>
      <w:divBdr>
        <w:top w:val="none" w:sz="0" w:space="0" w:color="auto"/>
        <w:left w:val="none" w:sz="0" w:space="0" w:color="auto"/>
        <w:bottom w:val="none" w:sz="0" w:space="0" w:color="auto"/>
        <w:right w:val="none" w:sz="0" w:space="0" w:color="auto"/>
      </w:divBdr>
    </w:div>
    <w:div w:id="362023686">
      <w:marLeft w:val="480"/>
      <w:marRight w:val="0"/>
      <w:marTop w:val="0"/>
      <w:marBottom w:val="0"/>
      <w:divBdr>
        <w:top w:val="none" w:sz="0" w:space="0" w:color="auto"/>
        <w:left w:val="none" w:sz="0" w:space="0" w:color="auto"/>
        <w:bottom w:val="none" w:sz="0" w:space="0" w:color="auto"/>
        <w:right w:val="none" w:sz="0" w:space="0" w:color="auto"/>
      </w:divBdr>
    </w:div>
    <w:div w:id="362095919">
      <w:marLeft w:val="480"/>
      <w:marRight w:val="0"/>
      <w:marTop w:val="0"/>
      <w:marBottom w:val="0"/>
      <w:divBdr>
        <w:top w:val="none" w:sz="0" w:space="0" w:color="auto"/>
        <w:left w:val="none" w:sz="0" w:space="0" w:color="auto"/>
        <w:bottom w:val="none" w:sz="0" w:space="0" w:color="auto"/>
        <w:right w:val="none" w:sz="0" w:space="0" w:color="auto"/>
      </w:divBdr>
    </w:div>
    <w:div w:id="362244593">
      <w:marLeft w:val="480"/>
      <w:marRight w:val="0"/>
      <w:marTop w:val="0"/>
      <w:marBottom w:val="0"/>
      <w:divBdr>
        <w:top w:val="none" w:sz="0" w:space="0" w:color="auto"/>
        <w:left w:val="none" w:sz="0" w:space="0" w:color="auto"/>
        <w:bottom w:val="none" w:sz="0" w:space="0" w:color="auto"/>
        <w:right w:val="none" w:sz="0" w:space="0" w:color="auto"/>
      </w:divBdr>
    </w:div>
    <w:div w:id="362245490">
      <w:marLeft w:val="480"/>
      <w:marRight w:val="0"/>
      <w:marTop w:val="0"/>
      <w:marBottom w:val="0"/>
      <w:divBdr>
        <w:top w:val="none" w:sz="0" w:space="0" w:color="auto"/>
        <w:left w:val="none" w:sz="0" w:space="0" w:color="auto"/>
        <w:bottom w:val="none" w:sz="0" w:space="0" w:color="auto"/>
        <w:right w:val="none" w:sz="0" w:space="0" w:color="auto"/>
      </w:divBdr>
    </w:div>
    <w:div w:id="362288479">
      <w:marLeft w:val="640"/>
      <w:marRight w:val="0"/>
      <w:marTop w:val="0"/>
      <w:marBottom w:val="0"/>
      <w:divBdr>
        <w:top w:val="none" w:sz="0" w:space="0" w:color="auto"/>
        <w:left w:val="none" w:sz="0" w:space="0" w:color="auto"/>
        <w:bottom w:val="none" w:sz="0" w:space="0" w:color="auto"/>
        <w:right w:val="none" w:sz="0" w:space="0" w:color="auto"/>
      </w:divBdr>
    </w:div>
    <w:div w:id="362293142">
      <w:marLeft w:val="640"/>
      <w:marRight w:val="0"/>
      <w:marTop w:val="0"/>
      <w:marBottom w:val="0"/>
      <w:divBdr>
        <w:top w:val="none" w:sz="0" w:space="0" w:color="auto"/>
        <w:left w:val="none" w:sz="0" w:space="0" w:color="auto"/>
        <w:bottom w:val="none" w:sz="0" w:space="0" w:color="auto"/>
        <w:right w:val="none" w:sz="0" w:space="0" w:color="auto"/>
      </w:divBdr>
    </w:div>
    <w:div w:id="362367008">
      <w:marLeft w:val="640"/>
      <w:marRight w:val="0"/>
      <w:marTop w:val="0"/>
      <w:marBottom w:val="0"/>
      <w:divBdr>
        <w:top w:val="none" w:sz="0" w:space="0" w:color="auto"/>
        <w:left w:val="none" w:sz="0" w:space="0" w:color="auto"/>
        <w:bottom w:val="none" w:sz="0" w:space="0" w:color="auto"/>
        <w:right w:val="none" w:sz="0" w:space="0" w:color="auto"/>
      </w:divBdr>
    </w:div>
    <w:div w:id="362368179">
      <w:marLeft w:val="640"/>
      <w:marRight w:val="0"/>
      <w:marTop w:val="0"/>
      <w:marBottom w:val="0"/>
      <w:divBdr>
        <w:top w:val="none" w:sz="0" w:space="0" w:color="auto"/>
        <w:left w:val="none" w:sz="0" w:space="0" w:color="auto"/>
        <w:bottom w:val="none" w:sz="0" w:space="0" w:color="auto"/>
        <w:right w:val="none" w:sz="0" w:space="0" w:color="auto"/>
      </w:divBdr>
    </w:div>
    <w:div w:id="362753891">
      <w:marLeft w:val="640"/>
      <w:marRight w:val="0"/>
      <w:marTop w:val="0"/>
      <w:marBottom w:val="0"/>
      <w:divBdr>
        <w:top w:val="none" w:sz="0" w:space="0" w:color="auto"/>
        <w:left w:val="none" w:sz="0" w:space="0" w:color="auto"/>
        <w:bottom w:val="none" w:sz="0" w:space="0" w:color="auto"/>
        <w:right w:val="none" w:sz="0" w:space="0" w:color="auto"/>
      </w:divBdr>
    </w:div>
    <w:div w:id="362823361">
      <w:marLeft w:val="640"/>
      <w:marRight w:val="0"/>
      <w:marTop w:val="0"/>
      <w:marBottom w:val="0"/>
      <w:divBdr>
        <w:top w:val="none" w:sz="0" w:space="0" w:color="auto"/>
        <w:left w:val="none" w:sz="0" w:space="0" w:color="auto"/>
        <w:bottom w:val="none" w:sz="0" w:space="0" w:color="auto"/>
        <w:right w:val="none" w:sz="0" w:space="0" w:color="auto"/>
      </w:divBdr>
    </w:div>
    <w:div w:id="362823447">
      <w:marLeft w:val="640"/>
      <w:marRight w:val="0"/>
      <w:marTop w:val="0"/>
      <w:marBottom w:val="0"/>
      <w:divBdr>
        <w:top w:val="none" w:sz="0" w:space="0" w:color="auto"/>
        <w:left w:val="none" w:sz="0" w:space="0" w:color="auto"/>
        <w:bottom w:val="none" w:sz="0" w:space="0" w:color="auto"/>
        <w:right w:val="none" w:sz="0" w:space="0" w:color="auto"/>
      </w:divBdr>
    </w:div>
    <w:div w:id="362902878">
      <w:marLeft w:val="640"/>
      <w:marRight w:val="0"/>
      <w:marTop w:val="0"/>
      <w:marBottom w:val="0"/>
      <w:divBdr>
        <w:top w:val="none" w:sz="0" w:space="0" w:color="auto"/>
        <w:left w:val="none" w:sz="0" w:space="0" w:color="auto"/>
        <w:bottom w:val="none" w:sz="0" w:space="0" w:color="auto"/>
        <w:right w:val="none" w:sz="0" w:space="0" w:color="auto"/>
      </w:divBdr>
    </w:div>
    <w:div w:id="363016648">
      <w:marLeft w:val="640"/>
      <w:marRight w:val="0"/>
      <w:marTop w:val="0"/>
      <w:marBottom w:val="0"/>
      <w:divBdr>
        <w:top w:val="none" w:sz="0" w:space="0" w:color="auto"/>
        <w:left w:val="none" w:sz="0" w:space="0" w:color="auto"/>
        <w:bottom w:val="none" w:sz="0" w:space="0" w:color="auto"/>
        <w:right w:val="none" w:sz="0" w:space="0" w:color="auto"/>
      </w:divBdr>
    </w:div>
    <w:div w:id="363093692">
      <w:marLeft w:val="480"/>
      <w:marRight w:val="0"/>
      <w:marTop w:val="0"/>
      <w:marBottom w:val="0"/>
      <w:divBdr>
        <w:top w:val="none" w:sz="0" w:space="0" w:color="auto"/>
        <w:left w:val="none" w:sz="0" w:space="0" w:color="auto"/>
        <w:bottom w:val="none" w:sz="0" w:space="0" w:color="auto"/>
        <w:right w:val="none" w:sz="0" w:space="0" w:color="auto"/>
      </w:divBdr>
    </w:div>
    <w:div w:id="363143714">
      <w:marLeft w:val="640"/>
      <w:marRight w:val="0"/>
      <w:marTop w:val="0"/>
      <w:marBottom w:val="0"/>
      <w:divBdr>
        <w:top w:val="none" w:sz="0" w:space="0" w:color="auto"/>
        <w:left w:val="none" w:sz="0" w:space="0" w:color="auto"/>
        <w:bottom w:val="none" w:sz="0" w:space="0" w:color="auto"/>
        <w:right w:val="none" w:sz="0" w:space="0" w:color="auto"/>
      </w:divBdr>
    </w:div>
    <w:div w:id="363214216">
      <w:marLeft w:val="480"/>
      <w:marRight w:val="0"/>
      <w:marTop w:val="0"/>
      <w:marBottom w:val="0"/>
      <w:divBdr>
        <w:top w:val="none" w:sz="0" w:space="0" w:color="auto"/>
        <w:left w:val="none" w:sz="0" w:space="0" w:color="auto"/>
        <w:bottom w:val="none" w:sz="0" w:space="0" w:color="auto"/>
        <w:right w:val="none" w:sz="0" w:space="0" w:color="auto"/>
      </w:divBdr>
    </w:div>
    <w:div w:id="363410658">
      <w:marLeft w:val="480"/>
      <w:marRight w:val="0"/>
      <w:marTop w:val="0"/>
      <w:marBottom w:val="0"/>
      <w:divBdr>
        <w:top w:val="none" w:sz="0" w:space="0" w:color="auto"/>
        <w:left w:val="none" w:sz="0" w:space="0" w:color="auto"/>
        <w:bottom w:val="none" w:sz="0" w:space="0" w:color="auto"/>
        <w:right w:val="none" w:sz="0" w:space="0" w:color="auto"/>
      </w:divBdr>
    </w:div>
    <w:div w:id="363485770">
      <w:marLeft w:val="480"/>
      <w:marRight w:val="0"/>
      <w:marTop w:val="0"/>
      <w:marBottom w:val="0"/>
      <w:divBdr>
        <w:top w:val="none" w:sz="0" w:space="0" w:color="auto"/>
        <w:left w:val="none" w:sz="0" w:space="0" w:color="auto"/>
        <w:bottom w:val="none" w:sz="0" w:space="0" w:color="auto"/>
        <w:right w:val="none" w:sz="0" w:space="0" w:color="auto"/>
      </w:divBdr>
    </w:div>
    <w:div w:id="363529674">
      <w:marLeft w:val="480"/>
      <w:marRight w:val="0"/>
      <w:marTop w:val="0"/>
      <w:marBottom w:val="0"/>
      <w:divBdr>
        <w:top w:val="none" w:sz="0" w:space="0" w:color="auto"/>
        <w:left w:val="none" w:sz="0" w:space="0" w:color="auto"/>
        <w:bottom w:val="none" w:sz="0" w:space="0" w:color="auto"/>
        <w:right w:val="none" w:sz="0" w:space="0" w:color="auto"/>
      </w:divBdr>
    </w:div>
    <w:div w:id="363673266">
      <w:marLeft w:val="640"/>
      <w:marRight w:val="0"/>
      <w:marTop w:val="0"/>
      <w:marBottom w:val="0"/>
      <w:divBdr>
        <w:top w:val="none" w:sz="0" w:space="0" w:color="auto"/>
        <w:left w:val="none" w:sz="0" w:space="0" w:color="auto"/>
        <w:bottom w:val="none" w:sz="0" w:space="0" w:color="auto"/>
        <w:right w:val="none" w:sz="0" w:space="0" w:color="auto"/>
      </w:divBdr>
    </w:div>
    <w:div w:id="363680046">
      <w:marLeft w:val="480"/>
      <w:marRight w:val="0"/>
      <w:marTop w:val="0"/>
      <w:marBottom w:val="0"/>
      <w:divBdr>
        <w:top w:val="none" w:sz="0" w:space="0" w:color="auto"/>
        <w:left w:val="none" w:sz="0" w:space="0" w:color="auto"/>
        <w:bottom w:val="none" w:sz="0" w:space="0" w:color="auto"/>
        <w:right w:val="none" w:sz="0" w:space="0" w:color="auto"/>
      </w:divBdr>
    </w:div>
    <w:div w:id="363747451">
      <w:marLeft w:val="640"/>
      <w:marRight w:val="0"/>
      <w:marTop w:val="0"/>
      <w:marBottom w:val="0"/>
      <w:divBdr>
        <w:top w:val="none" w:sz="0" w:space="0" w:color="auto"/>
        <w:left w:val="none" w:sz="0" w:space="0" w:color="auto"/>
        <w:bottom w:val="none" w:sz="0" w:space="0" w:color="auto"/>
        <w:right w:val="none" w:sz="0" w:space="0" w:color="auto"/>
      </w:divBdr>
    </w:div>
    <w:div w:id="363752941">
      <w:marLeft w:val="640"/>
      <w:marRight w:val="0"/>
      <w:marTop w:val="0"/>
      <w:marBottom w:val="0"/>
      <w:divBdr>
        <w:top w:val="none" w:sz="0" w:space="0" w:color="auto"/>
        <w:left w:val="none" w:sz="0" w:space="0" w:color="auto"/>
        <w:bottom w:val="none" w:sz="0" w:space="0" w:color="auto"/>
        <w:right w:val="none" w:sz="0" w:space="0" w:color="auto"/>
      </w:divBdr>
    </w:div>
    <w:div w:id="363791425">
      <w:marLeft w:val="640"/>
      <w:marRight w:val="0"/>
      <w:marTop w:val="0"/>
      <w:marBottom w:val="0"/>
      <w:divBdr>
        <w:top w:val="none" w:sz="0" w:space="0" w:color="auto"/>
        <w:left w:val="none" w:sz="0" w:space="0" w:color="auto"/>
        <w:bottom w:val="none" w:sz="0" w:space="0" w:color="auto"/>
        <w:right w:val="none" w:sz="0" w:space="0" w:color="auto"/>
      </w:divBdr>
    </w:div>
    <w:div w:id="363867029">
      <w:marLeft w:val="640"/>
      <w:marRight w:val="0"/>
      <w:marTop w:val="0"/>
      <w:marBottom w:val="0"/>
      <w:divBdr>
        <w:top w:val="none" w:sz="0" w:space="0" w:color="auto"/>
        <w:left w:val="none" w:sz="0" w:space="0" w:color="auto"/>
        <w:bottom w:val="none" w:sz="0" w:space="0" w:color="auto"/>
        <w:right w:val="none" w:sz="0" w:space="0" w:color="auto"/>
      </w:divBdr>
    </w:div>
    <w:div w:id="363873766">
      <w:marLeft w:val="640"/>
      <w:marRight w:val="0"/>
      <w:marTop w:val="0"/>
      <w:marBottom w:val="0"/>
      <w:divBdr>
        <w:top w:val="none" w:sz="0" w:space="0" w:color="auto"/>
        <w:left w:val="none" w:sz="0" w:space="0" w:color="auto"/>
        <w:bottom w:val="none" w:sz="0" w:space="0" w:color="auto"/>
        <w:right w:val="none" w:sz="0" w:space="0" w:color="auto"/>
      </w:divBdr>
    </w:div>
    <w:div w:id="364065087">
      <w:marLeft w:val="640"/>
      <w:marRight w:val="0"/>
      <w:marTop w:val="0"/>
      <w:marBottom w:val="0"/>
      <w:divBdr>
        <w:top w:val="none" w:sz="0" w:space="0" w:color="auto"/>
        <w:left w:val="none" w:sz="0" w:space="0" w:color="auto"/>
        <w:bottom w:val="none" w:sz="0" w:space="0" w:color="auto"/>
        <w:right w:val="none" w:sz="0" w:space="0" w:color="auto"/>
      </w:divBdr>
    </w:div>
    <w:div w:id="364141311">
      <w:marLeft w:val="480"/>
      <w:marRight w:val="0"/>
      <w:marTop w:val="0"/>
      <w:marBottom w:val="0"/>
      <w:divBdr>
        <w:top w:val="none" w:sz="0" w:space="0" w:color="auto"/>
        <w:left w:val="none" w:sz="0" w:space="0" w:color="auto"/>
        <w:bottom w:val="none" w:sz="0" w:space="0" w:color="auto"/>
        <w:right w:val="none" w:sz="0" w:space="0" w:color="auto"/>
      </w:divBdr>
    </w:div>
    <w:div w:id="364332474">
      <w:marLeft w:val="640"/>
      <w:marRight w:val="0"/>
      <w:marTop w:val="0"/>
      <w:marBottom w:val="0"/>
      <w:divBdr>
        <w:top w:val="none" w:sz="0" w:space="0" w:color="auto"/>
        <w:left w:val="none" w:sz="0" w:space="0" w:color="auto"/>
        <w:bottom w:val="none" w:sz="0" w:space="0" w:color="auto"/>
        <w:right w:val="none" w:sz="0" w:space="0" w:color="auto"/>
      </w:divBdr>
    </w:div>
    <w:div w:id="364333588">
      <w:marLeft w:val="640"/>
      <w:marRight w:val="0"/>
      <w:marTop w:val="0"/>
      <w:marBottom w:val="0"/>
      <w:divBdr>
        <w:top w:val="none" w:sz="0" w:space="0" w:color="auto"/>
        <w:left w:val="none" w:sz="0" w:space="0" w:color="auto"/>
        <w:bottom w:val="none" w:sz="0" w:space="0" w:color="auto"/>
        <w:right w:val="none" w:sz="0" w:space="0" w:color="auto"/>
      </w:divBdr>
    </w:div>
    <w:div w:id="364402984">
      <w:marLeft w:val="480"/>
      <w:marRight w:val="0"/>
      <w:marTop w:val="0"/>
      <w:marBottom w:val="0"/>
      <w:divBdr>
        <w:top w:val="none" w:sz="0" w:space="0" w:color="auto"/>
        <w:left w:val="none" w:sz="0" w:space="0" w:color="auto"/>
        <w:bottom w:val="none" w:sz="0" w:space="0" w:color="auto"/>
        <w:right w:val="none" w:sz="0" w:space="0" w:color="auto"/>
      </w:divBdr>
    </w:div>
    <w:div w:id="364528309">
      <w:marLeft w:val="480"/>
      <w:marRight w:val="0"/>
      <w:marTop w:val="0"/>
      <w:marBottom w:val="0"/>
      <w:divBdr>
        <w:top w:val="none" w:sz="0" w:space="0" w:color="auto"/>
        <w:left w:val="none" w:sz="0" w:space="0" w:color="auto"/>
        <w:bottom w:val="none" w:sz="0" w:space="0" w:color="auto"/>
        <w:right w:val="none" w:sz="0" w:space="0" w:color="auto"/>
      </w:divBdr>
    </w:div>
    <w:div w:id="364529221">
      <w:marLeft w:val="480"/>
      <w:marRight w:val="0"/>
      <w:marTop w:val="0"/>
      <w:marBottom w:val="0"/>
      <w:divBdr>
        <w:top w:val="none" w:sz="0" w:space="0" w:color="auto"/>
        <w:left w:val="none" w:sz="0" w:space="0" w:color="auto"/>
        <w:bottom w:val="none" w:sz="0" w:space="0" w:color="auto"/>
        <w:right w:val="none" w:sz="0" w:space="0" w:color="auto"/>
      </w:divBdr>
    </w:div>
    <w:div w:id="364602808">
      <w:marLeft w:val="480"/>
      <w:marRight w:val="0"/>
      <w:marTop w:val="0"/>
      <w:marBottom w:val="0"/>
      <w:divBdr>
        <w:top w:val="none" w:sz="0" w:space="0" w:color="auto"/>
        <w:left w:val="none" w:sz="0" w:space="0" w:color="auto"/>
        <w:bottom w:val="none" w:sz="0" w:space="0" w:color="auto"/>
        <w:right w:val="none" w:sz="0" w:space="0" w:color="auto"/>
      </w:divBdr>
    </w:div>
    <w:div w:id="364604665">
      <w:marLeft w:val="640"/>
      <w:marRight w:val="0"/>
      <w:marTop w:val="0"/>
      <w:marBottom w:val="0"/>
      <w:divBdr>
        <w:top w:val="none" w:sz="0" w:space="0" w:color="auto"/>
        <w:left w:val="none" w:sz="0" w:space="0" w:color="auto"/>
        <w:bottom w:val="none" w:sz="0" w:space="0" w:color="auto"/>
        <w:right w:val="none" w:sz="0" w:space="0" w:color="auto"/>
      </w:divBdr>
    </w:div>
    <w:div w:id="364715890">
      <w:marLeft w:val="480"/>
      <w:marRight w:val="0"/>
      <w:marTop w:val="0"/>
      <w:marBottom w:val="0"/>
      <w:divBdr>
        <w:top w:val="none" w:sz="0" w:space="0" w:color="auto"/>
        <w:left w:val="none" w:sz="0" w:space="0" w:color="auto"/>
        <w:bottom w:val="none" w:sz="0" w:space="0" w:color="auto"/>
        <w:right w:val="none" w:sz="0" w:space="0" w:color="auto"/>
      </w:divBdr>
    </w:div>
    <w:div w:id="364719192">
      <w:marLeft w:val="640"/>
      <w:marRight w:val="0"/>
      <w:marTop w:val="0"/>
      <w:marBottom w:val="0"/>
      <w:divBdr>
        <w:top w:val="none" w:sz="0" w:space="0" w:color="auto"/>
        <w:left w:val="none" w:sz="0" w:space="0" w:color="auto"/>
        <w:bottom w:val="none" w:sz="0" w:space="0" w:color="auto"/>
        <w:right w:val="none" w:sz="0" w:space="0" w:color="auto"/>
      </w:divBdr>
    </w:div>
    <w:div w:id="364721195">
      <w:marLeft w:val="480"/>
      <w:marRight w:val="0"/>
      <w:marTop w:val="0"/>
      <w:marBottom w:val="0"/>
      <w:divBdr>
        <w:top w:val="none" w:sz="0" w:space="0" w:color="auto"/>
        <w:left w:val="none" w:sz="0" w:space="0" w:color="auto"/>
        <w:bottom w:val="none" w:sz="0" w:space="0" w:color="auto"/>
        <w:right w:val="none" w:sz="0" w:space="0" w:color="auto"/>
      </w:divBdr>
    </w:div>
    <w:div w:id="364792160">
      <w:marLeft w:val="640"/>
      <w:marRight w:val="0"/>
      <w:marTop w:val="0"/>
      <w:marBottom w:val="0"/>
      <w:divBdr>
        <w:top w:val="none" w:sz="0" w:space="0" w:color="auto"/>
        <w:left w:val="none" w:sz="0" w:space="0" w:color="auto"/>
        <w:bottom w:val="none" w:sz="0" w:space="0" w:color="auto"/>
        <w:right w:val="none" w:sz="0" w:space="0" w:color="auto"/>
      </w:divBdr>
    </w:div>
    <w:div w:id="364911455">
      <w:marLeft w:val="640"/>
      <w:marRight w:val="0"/>
      <w:marTop w:val="0"/>
      <w:marBottom w:val="0"/>
      <w:divBdr>
        <w:top w:val="none" w:sz="0" w:space="0" w:color="auto"/>
        <w:left w:val="none" w:sz="0" w:space="0" w:color="auto"/>
        <w:bottom w:val="none" w:sz="0" w:space="0" w:color="auto"/>
        <w:right w:val="none" w:sz="0" w:space="0" w:color="auto"/>
      </w:divBdr>
    </w:div>
    <w:div w:id="365060272">
      <w:marLeft w:val="480"/>
      <w:marRight w:val="0"/>
      <w:marTop w:val="0"/>
      <w:marBottom w:val="0"/>
      <w:divBdr>
        <w:top w:val="none" w:sz="0" w:space="0" w:color="auto"/>
        <w:left w:val="none" w:sz="0" w:space="0" w:color="auto"/>
        <w:bottom w:val="none" w:sz="0" w:space="0" w:color="auto"/>
        <w:right w:val="none" w:sz="0" w:space="0" w:color="auto"/>
      </w:divBdr>
    </w:div>
    <w:div w:id="365062015">
      <w:marLeft w:val="640"/>
      <w:marRight w:val="0"/>
      <w:marTop w:val="0"/>
      <w:marBottom w:val="0"/>
      <w:divBdr>
        <w:top w:val="none" w:sz="0" w:space="0" w:color="auto"/>
        <w:left w:val="none" w:sz="0" w:space="0" w:color="auto"/>
        <w:bottom w:val="none" w:sz="0" w:space="0" w:color="auto"/>
        <w:right w:val="none" w:sz="0" w:space="0" w:color="auto"/>
      </w:divBdr>
    </w:div>
    <w:div w:id="365064090">
      <w:marLeft w:val="480"/>
      <w:marRight w:val="0"/>
      <w:marTop w:val="0"/>
      <w:marBottom w:val="0"/>
      <w:divBdr>
        <w:top w:val="none" w:sz="0" w:space="0" w:color="auto"/>
        <w:left w:val="none" w:sz="0" w:space="0" w:color="auto"/>
        <w:bottom w:val="none" w:sz="0" w:space="0" w:color="auto"/>
        <w:right w:val="none" w:sz="0" w:space="0" w:color="auto"/>
      </w:divBdr>
    </w:div>
    <w:div w:id="365179087">
      <w:marLeft w:val="480"/>
      <w:marRight w:val="0"/>
      <w:marTop w:val="0"/>
      <w:marBottom w:val="0"/>
      <w:divBdr>
        <w:top w:val="none" w:sz="0" w:space="0" w:color="auto"/>
        <w:left w:val="none" w:sz="0" w:space="0" w:color="auto"/>
        <w:bottom w:val="none" w:sz="0" w:space="0" w:color="auto"/>
        <w:right w:val="none" w:sz="0" w:space="0" w:color="auto"/>
      </w:divBdr>
    </w:div>
    <w:div w:id="365182279">
      <w:marLeft w:val="640"/>
      <w:marRight w:val="0"/>
      <w:marTop w:val="0"/>
      <w:marBottom w:val="0"/>
      <w:divBdr>
        <w:top w:val="none" w:sz="0" w:space="0" w:color="auto"/>
        <w:left w:val="none" w:sz="0" w:space="0" w:color="auto"/>
        <w:bottom w:val="none" w:sz="0" w:space="0" w:color="auto"/>
        <w:right w:val="none" w:sz="0" w:space="0" w:color="auto"/>
      </w:divBdr>
    </w:div>
    <w:div w:id="365252182">
      <w:marLeft w:val="480"/>
      <w:marRight w:val="0"/>
      <w:marTop w:val="0"/>
      <w:marBottom w:val="0"/>
      <w:divBdr>
        <w:top w:val="none" w:sz="0" w:space="0" w:color="auto"/>
        <w:left w:val="none" w:sz="0" w:space="0" w:color="auto"/>
        <w:bottom w:val="none" w:sz="0" w:space="0" w:color="auto"/>
        <w:right w:val="none" w:sz="0" w:space="0" w:color="auto"/>
      </w:divBdr>
    </w:div>
    <w:div w:id="365255171">
      <w:marLeft w:val="640"/>
      <w:marRight w:val="0"/>
      <w:marTop w:val="0"/>
      <w:marBottom w:val="0"/>
      <w:divBdr>
        <w:top w:val="none" w:sz="0" w:space="0" w:color="auto"/>
        <w:left w:val="none" w:sz="0" w:space="0" w:color="auto"/>
        <w:bottom w:val="none" w:sz="0" w:space="0" w:color="auto"/>
        <w:right w:val="none" w:sz="0" w:space="0" w:color="auto"/>
      </w:divBdr>
    </w:div>
    <w:div w:id="365302520">
      <w:marLeft w:val="480"/>
      <w:marRight w:val="0"/>
      <w:marTop w:val="0"/>
      <w:marBottom w:val="0"/>
      <w:divBdr>
        <w:top w:val="none" w:sz="0" w:space="0" w:color="auto"/>
        <w:left w:val="none" w:sz="0" w:space="0" w:color="auto"/>
        <w:bottom w:val="none" w:sz="0" w:space="0" w:color="auto"/>
        <w:right w:val="none" w:sz="0" w:space="0" w:color="auto"/>
      </w:divBdr>
    </w:div>
    <w:div w:id="365449251">
      <w:marLeft w:val="480"/>
      <w:marRight w:val="0"/>
      <w:marTop w:val="0"/>
      <w:marBottom w:val="0"/>
      <w:divBdr>
        <w:top w:val="none" w:sz="0" w:space="0" w:color="auto"/>
        <w:left w:val="none" w:sz="0" w:space="0" w:color="auto"/>
        <w:bottom w:val="none" w:sz="0" w:space="0" w:color="auto"/>
        <w:right w:val="none" w:sz="0" w:space="0" w:color="auto"/>
      </w:divBdr>
    </w:div>
    <w:div w:id="365451383">
      <w:marLeft w:val="640"/>
      <w:marRight w:val="0"/>
      <w:marTop w:val="0"/>
      <w:marBottom w:val="0"/>
      <w:divBdr>
        <w:top w:val="none" w:sz="0" w:space="0" w:color="auto"/>
        <w:left w:val="none" w:sz="0" w:space="0" w:color="auto"/>
        <w:bottom w:val="none" w:sz="0" w:space="0" w:color="auto"/>
        <w:right w:val="none" w:sz="0" w:space="0" w:color="auto"/>
      </w:divBdr>
    </w:div>
    <w:div w:id="365566211">
      <w:marLeft w:val="480"/>
      <w:marRight w:val="0"/>
      <w:marTop w:val="0"/>
      <w:marBottom w:val="0"/>
      <w:divBdr>
        <w:top w:val="none" w:sz="0" w:space="0" w:color="auto"/>
        <w:left w:val="none" w:sz="0" w:space="0" w:color="auto"/>
        <w:bottom w:val="none" w:sz="0" w:space="0" w:color="auto"/>
        <w:right w:val="none" w:sz="0" w:space="0" w:color="auto"/>
      </w:divBdr>
    </w:div>
    <w:div w:id="365641619">
      <w:marLeft w:val="640"/>
      <w:marRight w:val="0"/>
      <w:marTop w:val="0"/>
      <w:marBottom w:val="0"/>
      <w:divBdr>
        <w:top w:val="none" w:sz="0" w:space="0" w:color="auto"/>
        <w:left w:val="none" w:sz="0" w:space="0" w:color="auto"/>
        <w:bottom w:val="none" w:sz="0" w:space="0" w:color="auto"/>
        <w:right w:val="none" w:sz="0" w:space="0" w:color="auto"/>
      </w:divBdr>
    </w:div>
    <w:div w:id="365714251">
      <w:marLeft w:val="640"/>
      <w:marRight w:val="0"/>
      <w:marTop w:val="0"/>
      <w:marBottom w:val="0"/>
      <w:divBdr>
        <w:top w:val="none" w:sz="0" w:space="0" w:color="auto"/>
        <w:left w:val="none" w:sz="0" w:space="0" w:color="auto"/>
        <w:bottom w:val="none" w:sz="0" w:space="0" w:color="auto"/>
        <w:right w:val="none" w:sz="0" w:space="0" w:color="auto"/>
      </w:divBdr>
    </w:div>
    <w:div w:id="365714463">
      <w:marLeft w:val="480"/>
      <w:marRight w:val="0"/>
      <w:marTop w:val="0"/>
      <w:marBottom w:val="0"/>
      <w:divBdr>
        <w:top w:val="none" w:sz="0" w:space="0" w:color="auto"/>
        <w:left w:val="none" w:sz="0" w:space="0" w:color="auto"/>
        <w:bottom w:val="none" w:sz="0" w:space="0" w:color="auto"/>
        <w:right w:val="none" w:sz="0" w:space="0" w:color="auto"/>
      </w:divBdr>
    </w:div>
    <w:div w:id="365955936">
      <w:marLeft w:val="480"/>
      <w:marRight w:val="0"/>
      <w:marTop w:val="0"/>
      <w:marBottom w:val="0"/>
      <w:divBdr>
        <w:top w:val="none" w:sz="0" w:space="0" w:color="auto"/>
        <w:left w:val="none" w:sz="0" w:space="0" w:color="auto"/>
        <w:bottom w:val="none" w:sz="0" w:space="0" w:color="auto"/>
        <w:right w:val="none" w:sz="0" w:space="0" w:color="auto"/>
      </w:divBdr>
    </w:div>
    <w:div w:id="366031868">
      <w:marLeft w:val="640"/>
      <w:marRight w:val="0"/>
      <w:marTop w:val="0"/>
      <w:marBottom w:val="0"/>
      <w:divBdr>
        <w:top w:val="none" w:sz="0" w:space="0" w:color="auto"/>
        <w:left w:val="none" w:sz="0" w:space="0" w:color="auto"/>
        <w:bottom w:val="none" w:sz="0" w:space="0" w:color="auto"/>
        <w:right w:val="none" w:sz="0" w:space="0" w:color="auto"/>
      </w:divBdr>
    </w:div>
    <w:div w:id="366104848">
      <w:marLeft w:val="640"/>
      <w:marRight w:val="0"/>
      <w:marTop w:val="0"/>
      <w:marBottom w:val="0"/>
      <w:divBdr>
        <w:top w:val="none" w:sz="0" w:space="0" w:color="auto"/>
        <w:left w:val="none" w:sz="0" w:space="0" w:color="auto"/>
        <w:bottom w:val="none" w:sz="0" w:space="0" w:color="auto"/>
        <w:right w:val="none" w:sz="0" w:space="0" w:color="auto"/>
      </w:divBdr>
    </w:div>
    <w:div w:id="366106479">
      <w:marLeft w:val="480"/>
      <w:marRight w:val="0"/>
      <w:marTop w:val="0"/>
      <w:marBottom w:val="0"/>
      <w:divBdr>
        <w:top w:val="none" w:sz="0" w:space="0" w:color="auto"/>
        <w:left w:val="none" w:sz="0" w:space="0" w:color="auto"/>
        <w:bottom w:val="none" w:sz="0" w:space="0" w:color="auto"/>
        <w:right w:val="none" w:sz="0" w:space="0" w:color="auto"/>
      </w:divBdr>
    </w:div>
    <w:div w:id="366176328">
      <w:marLeft w:val="480"/>
      <w:marRight w:val="0"/>
      <w:marTop w:val="0"/>
      <w:marBottom w:val="0"/>
      <w:divBdr>
        <w:top w:val="none" w:sz="0" w:space="0" w:color="auto"/>
        <w:left w:val="none" w:sz="0" w:space="0" w:color="auto"/>
        <w:bottom w:val="none" w:sz="0" w:space="0" w:color="auto"/>
        <w:right w:val="none" w:sz="0" w:space="0" w:color="auto"/>
      </w:divBdr>
    </w:div>
    <w:div w:id="366178828">
      <w:marLeft w:val="480"/>
      <w:marRight w:val="0"/>
      <w:marTop w:val="0"/>
      <w:marBottom w:val="0"/>
      <w:divBdr>
        <w:top w:val="none" w:sz="0" w:space="0" w:color="auto"/>
        <w:left w:val="none" w:sz="0" w:space="0" w:color="auto"/>
        <w:bottom w:val="none" w:sz="0" w:space="0" w:color="auto"/>
        <w:right w:val="none" w:sz="0" w:space="0" w:color="auto"/>
      </w:divBdr>
    </w:div>
    <w:div w:id="366219891">
      <w:marLeft w:val="640"/>
      <w:marRight w:val="0"/>
      <w:marTop w:val="0"/>
      <w:marBottom w:val="0"/>
      <w:divBdr>
        <w:top w:val="none" w:sz="0" w:space="0" w:color="auto"/>
        <w:left w:val="none" w:sz="0" w:space="0" w:color="auto"/>
        <w:bottom w:val="none" w:sz="0" w:space="0" w:color="auto"/>
        <w:right w:val="none" w:sz="0" w:space="0" w:color="auto"/>
      </w:divBdr>
    </w:div>
    <w:div w:id="366298891">
      <w:marLeft w:val="640"/>
      <w:marRight w:val="0"/>
      <w:marTop w:val="0"/>
      <w:marBottom w:val="0"/>
      <w:divBdr>
        <w:top w:val="none" w:sz="0" w:space="0" w:color="auto"/>
        <w:left w:val="none" w:sz="0" w:space="0" w:color="auto"/>
        <w:bottom w:val="none" w:sz="0" w:space="0" w:color="auto"/>
        <w:right w:val="none" w:sz="0" w:space="0" w:color="auto"/>
      </w:divBdr>
    </w:div>
    <w:div w:id="366374225">
      <w:marLeft w:val="480"/>
      <w:marRight w:val="0"/>
      <w:marTop w:val="0"/>
      <w:marBottom w:val="0"/>
      <w:divBdr>
        <w:top w:val="none" w:sz="0" w:space="0" w:color="auto"/>
        <w:left w:val="none" w:sz="0" w:space="0" w:color="auto"/>
        <w:bottom w:val="none" w:sz="0" w:space="0" w:color="auto"/>
        <w:right w:val="none" w:sz="0" w:space="0" w:color="auto"/>
      </w:divBdr>
    </w:div>
    <w:div w:id="366443730">
      <w:marLeft w:val="480"/>
      <w:marRight w:val="0"/>
      <w:marTop w:val="0"/>
      <w:marBottom w:val="0"/>
      <w:divBdr>
        <w:top w:val="none" w:sz="0" w:space="0" w:color="auto"/>
        <w:left w:val="none" w:sz="0" w:space="0" w:color="auto"/>
        <w:bottom w:val="none" w:sz="0" w:space="0" w:color="auto"/>
        <w:right w:val="none" w:sz="0" w:space="0" w:color="auto"/>
      </w:divBdr>
    </w:div>
    <w:div w:id="366490034">
      <w:marLeft w:val="640"/>
      <w:marRight w:val="0"/>
      <w:marTop w:val="0"/>
      <w:marBottom w:val="0"/>
      <w:divBdr>
        <w:top w:val="none" w:sz="0" w:space="0" w:color="auto"/>
        <w:left w:val="none" w:sz="0" w:space="0" w:color="auto"/>
        <w:bottom w:val="none" w:sz="0" w:space="0" w:color="auto"/>
        <w:right w:val="none" w:sz="0" w:space="0" w:color="auto"/>
      </w:divBdr>
    </w:div>
    <w:div w:id="366492200">
      <w:marLeft w:val="640"/>
      <w:marRight w:val="0"/>
      <w:marTop w:val="0"/>
      <w:marBottom w:val="0"/>
      <w:divBdr>
        <w:top w:val="none" w:sz="0" w:space="0" w:color="auto"/>
        <w:left w:val="none" w:sz="0" w:space="0" w:color="auto"/>
        <w:bottom w:val="none" w:sz="0" w:space="0" w:color="auto"/>
        <w:right w:val="none" w:sz="0" w:space="0" w:color="auto"/>
      </w:divBdr>
    </w:div>
    <w:div w:id="366566535">
      <w:marLeft w:val="480"/>
      <w:marRight w:val="0"/>
      <w:marTop w:val="0"/>
      <w:marBottom w:val="0"/>
      <w:divBdr>
        <w:top w:val="none" w:sz="0" w:space="0" w:color="auto"/>
        <w:left w:val="none" w:sz="0" w:space="0" w:color="auto"/>
        <w:bottom w:val="none" w:sz="0" w:space="0" w:color="auto"/>
        <w:right w:val="none" w:sz="0" w:space="0" w:color="auto"/>
      </w:divBdr>
    </w:div>
    <w:div w:id="366569559">
      <w:marLeft w:val="480"/>
      <w:marRight w:val="0"/>
      <w:marTop w:val="0"/>
      <w:marBottom w:val="0"/>
      <w:divBdr>
        <w:top w:val="none" w:sz="0" w:space="0" w:color="auto"/>
        <w:left w:val="none" w:sz="0" w:space="0" w:color="auto"/>
        <w:bottom w:val="none" w:sz="0" w:space="0" w:color="auto"/>
        <w:right w:val="none" w:sz="0" w:space="0" w:color="auto"/>
      </w:divBdr>
    </w:div>
    <w:div w:id="366610817">
      <w:marLeft w:val="640"/>
      <w:marRight w:val="0"/>
      <w:marTop w:val="0"/>
      <w:marBottom w:val="0"/>
      <w:divBdr>
        <w:top w:val="none" w:sz="0" w:space="0" w:color="auto"/>
        <w:left w:val="none" w:sz="0" w:space="0" w:color="auto"/>
        <w:bottom w:val="none" w:sz="0" w:space="0" w:color="auto"/>
        <w:right w:val="none" w:sz="0" w:space="0" w:color="auto"/>
      </w:divBdr>
    </w:div>
    <w:div w:id="366687446">
      <w:marLeft w:val="640"/>
      <w:marRight w:val="0"/>
      <w:marTop w:val="0"/>
      <w:marBottom w:val="0"/>
      <w:divBdr>
        <w:top w:val="none" w:sz="0" w:space="0" w:color="auto"/>
        <w:left w:val="none" w:sz="0" w:space="0" w:color="auto"/>
        <w:bottom w:val="none" w:sz="0" w:space="0" w:color="auto"/>
        <w:right w:val="none" w:sz="0" w:space="0" w:color="auto"/>
      </w:divBdr>
    </w:div>
    <w:div w:id="366874696">
      <w:marLeft w:val="640"/>
      <w:marRight w:val="0"/>
      <w:marTop w:val="0"/>
      <w:marBottom w:val="0"/>
      <w:divBdr>
        <w:top w:val="none" w:sz="0" w:space="0" w:color="auto"/>
        <w:left w:val="none" w:sz="0" w:space="0" w:color="auto"/>
        <w:bottom w:val="none" w:sz="0" w:space="0" w:color="auto"/>
        <w:right w:val="none" w:sz="0" w:space="0" w:color="auto"/>
      </w:divBdr>
    </w:div>
    <w:div w:id="367023710">
      <w:marLeft w:val="640"/>
      <w:marRight w:val="0"/>
      <w:marTop w:val="0"/>
      <w:marBottom w:val="0"/>
      <w:divBdr>
        <w:top w:val="none" w:sz="0" w:space="0" w:color="auto"/>
        <w:left w:val="none" w:sz="0" w:space="0" w:color="auto"/>
        <w:bottom w:val="none" w:sz="0" w:space="0" w:color="auto"/>
        <w:right w:val="none" w:sz="0" w:space="0" w:color="auto"/>
      </w:divBdr>
    </w:div>
    <w:div w:id="367067937">
      <w:marLeft w:val="480"/>
      <w:marRight w:val="0"/>
      <w:marTop w:val="0"/>
      <w:marBottom w:val="0"/>
      <w:divBdr>
        <w:top w:val="none" w:sz="0" w:space="0" w:color="auto"/>
        <w:left w:val="none" w:sz="0" w:space="0" w:color="auto"/>
        <w:bottom w:val="none" w:sz="0" w:space="0" w:color="auto"/>
        <w:right w:val="none" w:sz="0" w:space="0" w:color="auto"/>
      </w:divBdr>
    </w:div>
    <w:div w:id="367294242">
      <w:marLeft w:val="640"/>
      <w:marRight w:val="0"/>
      <w:marTop w:val="0"/>
      <w:marBottom w:val="0"/>
      <w:divBdr>
        <w:top w:val="none" w:sz="0" w:space="0" w:color="auto"/>
        <w:left w:val="none" w:sz="0" w:space="0" w:color="auto"/>
        <w:bottom w:val="none" w:sz="0" w:space="0" w:color="auto"/>
        <w:right w:val="none" w:sz="0" w:space="0" w:color="auto"/>
      </w:divBdr>
    </w:div>
    <w:div w:id="367485128">
      <w:marLeft w:val="480"/>
      <w:marRight w:val="0"/>
      <w:marTop w:val="0"/>
      <w:marBottom w:val="0"/>
      <w:divBdr>
        <w:top w:val="none" w:sz="0" w:space="0" w:color="auto"/>
        <w:left w:val="none" w:sz="0" w:space="0" w:color="auto"/>
        <w:bottom w:val="none" w:sz="0" w:space="0" w:color="auto"/>
        <w:right w:val="none" w:sz="0" w:space="0" w:color="auto"/>
      </w:divBdr>
    </w:div>
    <w:div w:id="367485983">
      <w:marLeft w:val="640"/>
      <w:marRight w:val="0"/>
      <w:marTop w:val="0"/>
      <w:marBottom w:val="0"/>
      <w:divBdr>
        <w:top w:val="none" w:sz="0" w:space="0" w:color="auto"/>
        <w:left w:val="none" w:sz="0" w:space="0" w:color="auto"/>
        <w:bottom w:val="none" w:sz="0" w:space="0" w:color="auto"/>
        <w:right w:val="none" w:sz="0" w:space="0" w:color="auto"/>
      </w:divBdr>
    </w:div>
    <w:div w:id="367529830">
      <w:marLeft w:val="640"/>
      <w:marRight w:val="0"/>
      <w:marTop w:val="0"/>
      <w:marBottom w:val="0"/>
      <w:divBdr>
        <w:top w:val="none" w:sz="0" w:space="0" w:color="auto"/>
        <w:left w:val="none" w:sz="0" w:space="0" w:color="auto"/>
        <w:bottom w:val="none" w:sz="0" w:space="0" w:color="auto"/>
        <w:right w:val="none" w:sz="0" w:space="0" w:color="auto"/>
      </w:divBdr>
    </w:div>
    <w:div w:id="367530614">
      <w:marLeft w:val="640"/>
      <w:marRight w:val="0"/>
      <w:marTop w:val="0"/>
      <w:marBottom w:val="0"/>
      <w:divBdr>
        <w:top w:val="none" w:sz="0" w:space="0" w:color="auto"/>
        <w:left w:val="none" w:sz="0" w:space="0" w:color="auto"/>
        <w:bottom w:val="none" w:sz="0" w:space="0" w:color="auto"/>
        <w:right w:val="none" w:sz="0" w:space="0" w:color="auto"/>
      </w:divBdr>
    </w:div>
    <w:div w:id="367532911">
      <w:marLeft w:val="640"/>
      <w:marRight w:val="0"/>
      <w:marTop w:val="0"/>
      <w:marBottom w:val="0"/>
      <w:divBdr>
        <w:top w:val="none" w:sz="0" w:space="0" w:color="auto"/>
        <w:left w:val="none" w:sz="0" w:space="0" w:color="auto"/>
        <w:bottom w:val="none" w:sz="0" w:space="0" w:color="auto"/>
        <w:right w:val="none" w:sz="0" w:space="0" w:color="auto"/>
      </w:divBdr>
    </w:div>
    <w:div w:id="367533408">
      <w:marLeft w:val="480"/>
      <w:marRight w:val="0"/>
      <w:marTop w:val="0"/>
      <w:marBottom w:val="0"/>
      <w:divBdr>
        <w:top w:val="none" w:sz="0" w:space="0" w:color="auto"/>
        <w:left w:val="none" w:sz="0" w:space="0" w:color="auto"/>
        <w:bottom w:val="none" w:sz="0" w:space="0" w:color="auto"/>
        <w:right w:val="none" w:sz="0" w:space="0" w:color="auto"/>
      </w:divBdr>
    </w:div>
    <w:div w:id="367610254">
      <w:marLeft w:val="480"/>
      <w:marRight w:val="0"/>
      <w:marTop w:val="0"/>
      <w:marBottom w:val="0"/>
      <w:divBdr>
        <w:top w:val="none" w:sz="0" w:space="0" w:color="auto"/>
        <w:left w:val="none" w:sz="0" w:space="0" w:color="auto"/>
        <w:bottom w:val="none" w:sz="0" w:space="0" w:color="auto"/>
        <w:right w:val="none" w:sz="0" w:space="0" w:color="auto"/>
      </w:divBdr>
    </w:div>
    <w:div w:id="367611413">
      <w:marLeft w:val="480"/>
      <w:marRight w:val="0"/>
      <w:marTop w:val="0"/>
      <w:marBottom w:val="0"/>
      <w:divBdr>
        <w:top w:val="none" w:sz="0" w:space="0" w:color="auto"/>
        <w:left w:val="none" w:sz="0" w:space="0" w:color="auto"/>
        <w:bottom w:val="none" w:sz="0" w:space="0" w:color="auto"/>
        <w:right w:val="none" w:sz="0" w:space="0" w:color="auto"/>
      </w:divBdr>
    </w:div>
    <w:div w:id="367679318">
      <w:marLeft w:val="480"/>
      <w:marRight w:val="0"/>
      <w:marTop w:val="0"/>
      <w:marBottom w:val="0"/>
      <w:divBdr>
        <w:top w:val="none" w:sz="0" w:space="0" w:color="auto"/>
        <w:left w:val="none" w:sz="0" w:space="0" w:color="auto"/>
        <w:bottom w:val="none" w:sz="0" w:space="0" w:color="auto"/>
        <w:right w:val="none" w:sz="0" w:space="0" w:color="auto"/>
      </w:divBdr>
    </w:div>
    <w:div w:id="367796359">
      <w:marLeft w:val="480"/>
      <w:marRight w:val="0"/>
      <w:marTop w:val="0"/>
      <w:marBottom w:val="0"/>
      <w:divBdr>
        <w:top w:val="none" w:sz="0" w:space="0" w:color="auto"/>
        <w:left w:val="none" w:sz="0" w:space="0" w:color="auto"/>
        <w:bottom w:val="none" w:sz="0" w:space="0" w:color="auto"/>
        <w:right w:val="none" w:sz="0" w:space="0" w:color="auto"/>
      </w:divBdr>
    </w:div>
    <w:div w:id="367803983">
      <w:marLeft w:val="480"/>
      <w:marRight w:val="0"/>
      <w:marTop w:val="0"/>
      <w:marBottom w:val="0"/>
      <w:divBdr>
        <w:top w:val="none" w:sz="0" w:space="0" w:color="auto"/>
        <w:left w:val="none" w:sz="0" w:space="0" w:color="auto"/>
        <w:bottom w:val="none" w:sz="0" w:space="0" w:color="auto"/>
        <w:right w:val="none" w:sz="0" w:space="0" w:color="auto"/>
      </w:divBdr>
    </w:div>
    <w:div w:id="367874459">
      <w:marLeft w:val="480"/>
      <w:marRight w:val="0"/>
      <w:marTop w:val="0"/>
      <w:marBottom w:val="0"/>
      <w:divBdr>
        <w:top w:val="none" w:sz="0" w:space="0" w:color="auto"/>
        <w:left w:val="none" w:sz="0" w:space="0" w:color="auto"/>
        <w:bottom w:val="none" w:sz="0" w:space="0" w:color="auto"/>
        <w:right w:val="none" w:sz="0" w:space="0" w:color="auto"/>
      </w:divBdr>
    </w:div>
    <w:div w:id="367877027">
      <w:marLeft w:val="480"/>
      <w:marRight w:val="0"/>
      <w:marTop w:val="0"/>
      <w:marBottom w:val="0"/>
      <w:divBdr>
        <w:top w:val="none" w:sz="0" w:space="0" w:color="auto"/>
        <w:left w:val="none" w:sz="0" w:space="0" w:color="auto"/>
        <w:bottom w:val="none" w:sz="0" w:space="0" w:color="auto"/>
        <w:right w:val="none" w:sz="0" w:space="0" w:color="auto"/>
      </w:divBdr>
    </w:div>
    <w:div w:id="367920944">
      <w:marLeft w:val="640"/>
      <w:marRight w:val="0"/>
      <w:marTop w:val="0"/>
      <w:marBottom w:val="0"/>
      <w:divBdr>
        <w:top w:val="none" w:sz="0" w:space="0" w:color="auto"/>
        <w:left w:val="none" w:sz="0" w:space="0" w:color="auto"/>
        <w:bottom w:val="none" w:sz="0" w:space="0" w:color="auto"/>
        <w:right w:val="none" w:sz="0" w:space="0" w:color="auto"/>
      </w:divBdr>
    </w:div>
    <w:div w:id="368073153">
      <w:marLeft w:val="640"/>
      <w:marRight w:val="0"/>
      <w:marTop w:val="0"/>
      <w:marBottom w:val="0"/>
      <w:divBdr>
        <w:top w:val="none" w:sz="0" w:space="0" w:color="auto"/>
        <w:left w:val="none" w:sz="0" w:space="0" w:color="auto"/>
        <w:bottom w:val="none" w:sz="0" w:space="0" w:color="auto"/>
        <w:right w:val="none" w:sz="0" w:space="0" w:color="auto"/>
      </w:divBdr>
    </w:div>
    <w:div w:id="368145056">
      <w:marLeft w:val="640"/>
      <w:marRight w:val="0"/>
      <w:marTop w:val="0"/>
      <w:marBottom w:val="0"/>
      <w:divBdr>
        <w:top w:val="none" w:sz="0" w:space="0" w:color="auto"/>
        <w:left w:val="none" w:sz="0" w:space="0" w:color="auto"/>
        <w:bottom w:val="none" w:sz="0" w:space="0" w:color="auto"/>
        <w:right w:val="none" w:sz="0" w:space="0" w:color="auto"/>
      </w:divBdr>
    </w:div>
    <w:div w:id="368191211">
      <w:marLeft w:val="640"/>
      <w:marRight w:val="0"/>
      <w:marTop w:val="0"/>
      <w:marBottom w:val="0"/>
      <w:divBdr>
        <w:top w:val="none" w:sz="0" w:space="0" w:color="auto"/>
        <w:left w:val="none" w:sz="0" w:space="0" w:color="auto"/>
        <w:bottom w:val="none" w:sz="0" w:space="0" w:color="auto"/>
        <w:right w:val="none" w:sz="0" w:space="0" w:color="auto"/>
      </w:divBdr>
    </w:div>
    <w:div w:id="368267774">
      <w:marLeft w:val="640"/>
      <w:marRight w:val="0"/>
      <w:marTop w:val="0"/>
      <w:marBottom w:val="0"/>
      <w:divBdr>
        <w:top w:val="none" w:sz="0" w:space="0" w:color="auto"/>
        <w:left w:val="none" w:sz="0" w:space="0" w:color="auto"/>
        <w:bottom w:val="none" w:sz="0" w:space="0" w:color="auto"/>
        <w:right w:val="none" w:sz="0" w:space="0" w:color="auto"/>
      </w:divBdr>
    </w:div>
    <w:div w:id="368333982">
      <w:marLeft w:val="640"/>
      <w:marRight w:val="0"/>
      <w:marTop w:val="0"/>
      <w:marBottom w:val="0"/>
      <w:divBdr>
        <w:top w:val="none" w:sz="0" w:space="0" w:color="auto"/>
        <w:left w:val="none" w:sz="0" w:space="0" w:color="auto"/>
        <w:bottom w:val="none" w:sz="0" w:space="0" w:color="auto"/>
        <w:right w:val="none" w:sz="0" w:space="0" w:color="auto"/>
      </w:divBdr>
    </w:div>
    <w:div w:id="368341907">
      <w:marLeft w:val="640"/>
      <w:marRight w:val="0"/>
      <w:marTop w:val="0"/>
      <w:marBottom w:val="0"/>
      <w:divBdr>
        <w:top w:val="none" w:sz="0" w:space="0" w:color="auto"/>
        <w:left w:val="none" w:sz="0" w:space="0" w:color="auto"/>
        <w:bottom w:val="none" w:sz="0" w:space="0" w:color="auto"/>
        <w:right w:val="none" w:sz="0" w:space="0" w:color="auto"/>
      </w:divBdr>
    </w:div>
    <w:div w:id="368383598">
      <w:marLeft w:val="640"/>
      <w:marRight w:val="0"/>
      <w:marTop w:val="0"/>
      <w:marBottom w:val="0"/>
      <w:divBdr>
        <w:top w:val="none" w:sz="0" w:space="0" w:color="auto"/>
        <w:left w:val="none" w:sz="0" w:space="0" w:color="auto"/>
        <w:bottom w:val="none" w:sz="0" w:space="0" w:color="auto"/>
        <w:right w:val="none" w:sz="0" w:space="0" w:color="auto"/>
      </w:divBdr>
    </w:div>
    <w:div w:id="368534949">
      <w:marLeft w:val="640"/>
      <w:marRight w:val="0"/>
      <w:marTop w:val="0"/>
      <w:marBottom w:val="0"/>
      <w:divBdr>
        <w:top w:val="none" w:sz="0" w:space="0" w:color="auto"/>
        <w:left w:val="none" w:sz="0" w:space="0" w:color="auto"/>
        <w:bottom w:val="none" w:sz="0" w:space="0" w:color="auto"/>
        <w:right w:val="none" w:sz="0" w:space="0" w:color="auto"/>
      </w:divBdr>
    </w:div>
    <w:div w:id="368575088">
      <w:marLeft w:val="640"/>
      <w:marRight w:val="0"/>
      <w:marTop w:val="0"/>
      <w:marBottom w:val="0"/>
      <w:divBdr>
        <w:top w:val="none" w:sz="0" w:space="0" w:color="auto"/>
        <w:left w:val="none" w:sz="0" w:space="0" w:color="auto"/>
        <w:bottom w:val="none" w:sz="0" w:space="0" w:color="auto"/>
        <w:right w:val="none" w:sz="0" w:space="0" w:color="auto"/>
      </w:divBdr>
    </w:div>
    <w:div w:id="368575156">
      <w:marLeft w:val="480"/>
      <w:marRight w:val="0"/>
      <w:marTop w:val="0"/>
      <w:marBottom w:val="0"/>
      <w:divBdr>
        <w:top w:val="none" w:sz="0" w:space="0" w:color="auto"/>
        <w:left w:val="none" w:sz="0" w:space="0" w:color="auto"/>
        <w:bottom w:val="none" w:sz="0" w:space="0" w:color="auto"/>
        <w:right w:val="none" w:sz="0" w:space="0" w:color="auto"/>
      </w:divBdr>
    </w:div>
    <w:div w:id="368723348">
      <w:marLeft w:val="480"/>
      <w:marRight w:val="0"/>
      <w:marTop w:val="0"/>
      <w:marBottom w:val="0"/>
      <w:divBdr>
        <w:top w:val="none" w:sz="0" w:space="0" w:color="auto"/>
        <w:left w:val="none" w:sz="0" w:space="0" w:color="auto"/>
        <w:bottom w:val="none" w:sz="0" w:space="0" w:color="auto"/>
        <w:right w:val="none" w:sz="0" w:space="0" w:color="auto"/>
      </w:divBdr>
    </w:div>
    <w:div w:id="368796527">
      <w:marLeft w:val="480"/>
      <w:marRight w:val="0"/>
      <w:marTop w:val="0"/>
      <w:marBottom w:val="0"/>
      <w:divBdr>
        <w:top w:val="none" w:sz="0" w:space="0" w:color="auto"/>
        <w:left w:val="none" w:sz="0" w:space="0" w:color="auto"/>
        <w:bottom w:val="none" w:sz="0" w:space="0" w:color="auto"/>
        <w:right w:val="none" w:sz="0" w:space="0" w:color="auto"/>
      </w:divBdr>
    </w:div>
    <w:div w:id="368843741">
      <w:marLeft w:val="480"/>
      <w:marRight w:val="0"/>
      <w:marTop w:val="0"/>
      <w:marBottom w:val="0"/>
      <w:divBdr>
        <w:top w:val="none" w:sz="0" w:space="0" w:color="auto"/>
        <w:left w:val="none" w:sz="0" w:space="0" w:color="auto"/>
        <w:bottom w:val="none" w:sz="0" w:space="0" w:color="auto"/>
        <w:right w:val="none" w:sz="0" w:space="0" w:color="auto"/>
      </w:divBdr>
    </w:div>
    <w:div w:id="368845737">
      <w:marLeft w:val="480"/>
      <w:marRight w:val="0"/>
      <w:marTop w:val="0"/>
      <w:marBottom w:val="0"/>
      <w:divBdr>
        <w:top w:val="none" w:sz="0" w:space="0" w:color="auto"/>
        <w:left w:val="none" w:sz="0" w:space="0" w:color="auto"/>
        <w:bottom w:val="none" w:sz="0" w:space="0" w:color="auto"/>
        <w:right w:val="none" w:sz="0" w:space="0" w:color="auto"/>
      </w:divBdr>
    </w:div>
    <w:div w:id="368845941">
      <w:marLeft w:val="480"/>
      <w:marRight w:val="0"/>
      <w:marTop w:val="0"/>
      <w:marBottom w:val="0"/>
      <w:divBdr>
        <w:top w:val="none" w:sz="0" w:space="0" w:color="auto"/>
        <w:left w:val="none" w:sz="0" w:space="0" w:color="auto"/>
        <w:bottom w:val="none" w:sz="0" w:space="0" w:color="auto"/>
        <w:right w:val="none" w:sz="0" w:space="0" w:color="auto"/>
      </w:divBdr>
    </w:div>
    <w:div w:id="368989980">
      <w:marLeft w:val="640"/>
      <w:marRight w:val="0"/>
      <w:marTop w:val="0"/>
      <w:marBottom w:val="0"/>
      <w:divBdr>
        <w:top w:val="none" w:sz="0" w:space="0" w:color="auto"/>
        <w:left w:val="none" w:sz="0" w:space="0" w:color="auto"/>
        <w:bottom w:val="none" w:sz="0" w:space="0" w:color="auto"/>
        <w:right w:val="none" w:sz="0" w:space="0" w:color="auto"/>
      </w:divBdr>
    </w:div>
    <w:div w:id="369115569">
      <w:marLeft w:val="640"/>
      <w:marRight w:val="0"/>
      <w:marTop w:val="0"/>
      <w:marBottom w:val="0"/>
      <w:divBdr>
        <w:top w:val="none" w:sz="0" w:space="0" w:color="auto"/>
        <w:left w:val="none" w:sz="0" w:space="0" w:color="auto"/>
        <w:bottom w:val="none" w:sz="0" w:space="0" w:color="auto"/>
        <w:right w:val="none" w:sz="0" w:space="0" w:color="auto"/>
      </w:divBdr>
    </w:div>
    <w:div w:id="369116477">
      <w:marLeft w:val="640"/>
      <w:marRight w:val="0"/>
      <w:marTop w:val="0"/>
      <w:marBottom w:val="0"/>
      <w:divBdr>
        <w:top w:val="none" w:sz="0" w:space="0" w:color="auto"/>
        <w:left w:val="none" w:sz="0" w:space="0" w:color="auto"/>
        <w:bottom w:val="none" w:sz="0" w:space="0" w:color="auto"/>
        <w:right w:val="none" w:sz="0" w:space="0" w:color="auto"/>
      </w:divBdr>
    </w:div>
    <w:div w:id="369304494">
      <w:marLeft w:val="640"/>
      <w:marRight w:val="0"/>
      <w:marTop w:val="0"/>
      <w:marBottom w:val="0"/>
      <w:divBdr>
        <w:top w:val="none" w:sz="0" w:space="0" w:color="auto"/>
        <w:left w:val="none" w:sz="0" w:space="0" w:color="auto"/>
        <w:bottom w:val="none" w:sz="0" w:space="0" w:color="auto"/>
        <w:right w:val="none" w:sz="0" w:space="0" w:color="auto"/>
      </w:divBdr>
    </w:div>
    <w:div w:id="369375617">
      <w:marLeft w:val="480"/>
      <w:marRight w:val="0"/>
      <w:marTop w:val="0"/>
      <w:marBottom w:val="0"/>
      <w:divBdr>
        <w:top w:val="none" w:sz="0" w:space="0" w:color="auto"/>
        <w:left w:val="none" w:sz="0" w:space="0" w:color="auto"/>
        <w:bottom w:val="none" w:sz="0" w:space="0" w:color="auto"/>
        <w:right w:val="none" w:sz="0" w:space="0" w:color="auto"/>
      </w:divBdr>
    </w:div>
    <w:div w:id="369384671">
      <w:marLeft w:val="640"/>
      <w:marRight w:val="0"/>
      <w:marTop w:val="0"/>
      <w:marBottom w:val="0"/>
      <w:divBdr>
        <w:top w:val="none" w:sz="0" w:space="0" w:color="auto"/>
        <w:left w:val="none" w:sz="0" w:space="0" w:color="auto"/>
        <w:bottom w:val="none" w:sz="0" w:space="0" w:color="auto"/>
        <w:right w:val="none" w:sz="0" w:space="0" w:color="auto"/>
      </w:divBdr>
    </w:div>
    <w:div w:id="369455206">
      <w:marLeft w:val="480"/>
      <w:marRight w:val="0"/>
      <w:marTop w:val="0"/>
      <w:marBottom w:val="0"/>
      <w:divBdr>
        <w:top w:val="none" w:sz="0" w:space="0" w:color="auto"/>
        <w:left w:val="none" w:sz="0" w:space="0" w:color="auto"/>
        <w:bottom w:val="none" w:sz="0" w:space="0" w:color="auto"/>
        <w:right w:val="none" w:sz="0" w:space="0" w:color="auto"/>
      </w:divBdr>
    </w:div>
    <w:div w:id="369578018">
      <w:marLeft w:val="640"/>
      <w:marRight w:val="0"/>
      <w:marTop w:val="0"/>
      <w:marBottom w:val="0"/>
      <w:divBdr>
        <w:top w:val="none" w:sz="0" w:space="0" w:color="auto"/>
        <w:left w:val="none" w:sz="0" w:space="0" w:color="auto"/>
        <w:bottom w:val="none" w:sz="0" w:space="0" w:color="auto"/>
        <w:right w:val="none" w:sz="0" w:space="0" w:color="auto"/>
      </w:divBdr>
    </w:div>
    <w:div w:id="369692412">
      <w:marLeft w:val="640"/>
      <w:marRight w:val="0"/>
      <w:marTop w:val="0"/>
      <w:marBottom w:val="0"/>
      <w:divBdr>
        <w:top w:val="none" w:sz="0" w:space="0" w:color="auto"/>
        <w:left w:val="none" w:sz="0" w:space="0" w:color="auto"/>
        <w:bottom w:val="none" w:sz="0" w:space="0" w:color="auto"/>
        <w:right w:val="none" w:sz="0" w:space="0" w:color="auto"/>
      </w:divBdr>
    </w:div>
    <w:div w:id="369914495">
      <w:marLeft w:val="480"/>
      <w:marRight w:val="0"/>
      <w:marTop w:val="0"/>
      <w:marBottom w:val="0"/>
      <w:divBdr>
        <w:top w:val="none" w:sz="0" w:space="0" w:color="auto"/>
        <w:left w:val="none" w:sz="0" w:space="0" w:color="auto"/>
        <w:bottom w:val="none" w:sz="0" w:space="0" w:color="auto"/>
        <w:right w:val="none" w:sz="0" w:space="0" w:color="auto"/>
      </w:divBdr>
    </w:div>
    <w:div w:id="369964875">
      <w:marLeft w:val="480"/>
      <w:marRight w:val="0"/>
      <w:marTop w:val="0"/>
      <w:marBottom w:val="0"/>
      <w:divBdr>
        <w:top w:val="none" w:sz="0" w:space="0" w:color="auto"/>
        <w:left w:val="none" w:sz="0" w:space="0" w:color="auto"/>
        <w:bottom w:val="none" w:sz="0" w:space="0" w:color="auto"/>
        <w:right w:val="none" w:sz="0" w:space="0" w:color="auto"/>
      </w:divBdr>
    </w:div>
    <w:div w:id="370346488">
      <w:marLeft w:val="640"/>
      <w:marRight w:val="0"/>
      <w:marTop w:val="0"/>
      <w:marBottom w:val="0"/>
      <w:divBdr>
        <w:top w:val="none" w:sz="0" w:space="0" w:color="auto"/>
        <w:left w:val="none" w:sz="0" w:space="0" w:color="auto"/>
        <w:bottom w:val="none" w:sz="0" w:space="0" w:color="auto"/>
        <w:right w:val="none" w:sz="0" w:space="0" w:color="auto"/>
      </w:divBdr>
    </w:div>
    <w:div w:id="370348476">
      <w:marLeft w:val="640"/>
      <w:marRight w:val="0"/>
      <w:marTop w:val="0"/>
      <w:marBottom w:val="0"/>
      <w:divBdr>
        <w:top w:val="none" w:sz="0" w:space="0" w:color="auto"/>
        <w:left w:val="none" w:sz="0" w:space="0" w:color="auto"/>
        <w:bottom w:val="none" w:sz="0" w:space="0" w:color="auto"/>
        <w:right w:val="none" w:sz="0" w:space="0" w:color="auto"/>
      </w:divBdr>
    </w:div>
    <w:div w:id="370424180">
      <w:marLeft w:val="640"/>
      <w:marRight w:val="0"/>
      <w:marTop w:val="0"/>
      <w:marBottom w:val="0"/>
      <w:divBdr>
        <w:top w:val="none" w:sz="0" w:space="0" w:color="auto"/>
        <w:left w:val="none" w:sz="0" w:space="0" w:color="auto"/>
        <w:bottom w:val="none" w:sz="0" w:space="0" w:color="auto"/>
        <w:right w:val="none" w:sz="0" w:space="0" w:color="auto"/>
      </w:divBdr>
    </w:div>
    <w:div w:id="370499020">
      <w:marLeft w:val="480"/>
      <w:marRight w:val="0"/>
      <w:marTop w:val="0"/>
      <w:marBottom w:val="0"/>
      <w:divBdr>
        <w:top w:val="none" w:sz="0" w:space="0" w:color="auto"/>
        <w:left w:val="none" w:sz="0" w:space="0" w:color="auto"/>
        <w:bottom w:val="none" w:sz="0" w:space="0" w:color="auto"/>
        <w:right w:val="none" w:sz="0" w:space="0" w:color="auto"/>
      </w:divBdr>
    </w:div>
    <w:div w:id="370884417">
      <w:marLeft w:val="480"/>
      <w:marRight w:val="0"/>
      <w:marTop w:val="0"/>
      <w:marBottom w:val="0"/>
      <w:divBdr>
        <w:top w:val="none" w:sz="0" w:space="0" w:color="auto"/>
        <w:left w:val="none" w:sz="0" w:space="0" w:color="auto"/>
        <w:bottom w:val="none" w:sz="0" w:space="0" w:color="auto"/>
        <w:right w:val="none" w:sz="0" w:space="0" w:color="auto"/>
      </w:divBdr>
    </w:div>
    <w:div w:id="370958345">
      <w:marLeft w:val="480"/>
      <w:marRight w:val="0"/>
      <w:marTop w:val="0"/>
      <w:marBottom w:val="0"/>
      <w:divBdr>
        <w:top w:val="none" w:sz="0" w:space="0" w:color="auto"/>
        <w:left w:val="none" w:sz="0" w:space="0" w:color="auto"/>
        <w:bottom w:val="none" w:sz="0" w:space="0" w:color="auto"/>
        <w:right w:val="none" w:sz="0" w:space="0" w:color="auto"/>
      </w:divBdr>
    </w:div>
    <w:div w:id="370958675">
      <w:marLeft w:val="480"/>
      <w:marRight w:val="0"/>
      <w:marTop w:val="0"/>
      <w:marBottom w:val="0"/>
      <w:divBdr>
        <w:top w:val="none" w:sz="0" w:space="0" w:color="auto"/>
        <w:left w:val="none" w:sz="0" w:space="0" w:color="auto"/>
        <w:bottom w:val="none" w:sz="0" w:space="0" w:color="auto"/>
        <w:right w:val="none" w:sz="0" w:space="0" w:color="auto"/>
      </w:divBdr>
    </w:div>
    <w:div w:id="371080106">
      <w:marLeft w:val="480"/>
      <w:marRight w:val="0"/>
      <w:marTop w:val="0"/>
      <w:marBottom w:val="0"/>
      <w:divBdr>
        <w:top w:val="none" w:sz="0" w:space="0" w:color="auto"/>
        <w:left w:val="none" w:sz="0" w:space="0" w:color="auto"/>
        <w:bottom w:val="none" w:sz="0" w:space="0" w:color="auto"/>
        <w:right w:val="none" w:sz="0" w:space="0" w:color="auto"/>
      </w:divBdr>
    </w:div>
    <w:div w:id="371149994">
      <w:marLeft w:val="480"/>
      <w:marRight w:val="0"/>
      <w:marTop w:val="0"/>
      <w:marBottom w:val="0"/>
      <w:divBdr>
        <w:top w:val="none" w:sz="0" w:space="0" w:color="auto"/>
        <w:left w:val="none" w:sz="0" w:space="0" w:color="auto"/>
        <w:bottom w:val="none" w:sz="0" w:space="0" w:color="auto"/>
        <w:right w:val="none" w:sz="0" w:space="0" w:color="auto"/>
      </w:divBdr>
    </w:div>
    <w:div w:id="371153358">
      <w:marLeft w:val="640"/>
      <w:marRight w:val="0"/>
      <w:marTop w:val="0"/>
      <w:marBottom w:val="0"/>
      <w:divBdr>
        <w:top w:val="none" w:sz="0" w:space="0" w:color="auto"/>
        <w:left w:val="none" w:sz="0" w:space="0" w:color="auto"/>
        <w:bottom w:val="none" w:sz="0" w:space="0" w:color="auto"/>
        <w:right w:val="none" w:sz="0" w:space="0" w:color="auto"/>
      </w:divBdr>
    </w:div>
    <w:div w:id="371344337">
      <w:marLeft w:val="640"/>
      <w:marRight w:val="0"/>
      <w:marTop w:val="0"/>
      <w:marBottom w:val="0"/>
      <w:divBdr>
        <w:top w:val="none" w:sz="0" w:space="0" w:color="auto"/>
        <w:left w:val="none" w:sz="0" w:space="0" w:color="auto"/>
        <w:bottom w:val="none" w:sz="0" w:space="0" w:color="auto"/>
        <w:right w:val="none" w:sz="0" w:space="0" w:color="auto"/>
      </w:divBdr>
    </w:div>
    <w:div w:id="371465781">
      <w:marLeft w:val="640"/>
      <w:marRight w:val="0"/>
      <w:marTop w:val="0"/>
      <w:marBottom w:val="0"/>
      <w:divBdr>
        <w:top w:val="none" w:sz="0" w:space="0" w:color="auto"/>
        <w:left w:val="none" w:sz="0" w:space="0" w:color="auto"/>
        <w:bottom w:val="none" w:sz="0" w:space="0" w:color="auto"/>
        <w:right w:val="none" w:sz="0" w:space="0" w:color="auto"/>
      </w:divBdr>
    </w:div>
    <w:div w:id="371535059">
      <w:marLeft w:val="480"/>
      <w:marRight w:val="0"/>
      <w:marTop w:val="0"/>
      <w:marBottom w:val="0"/>
      <w:divBdr>
        <w:top w:val="none" w:sz="0" w:space="0" w:color="auto"/>
        <w:left w:val="none" w:sz="0" w:space="0" w:color="auto"/>
        <w:bottom w:val="none" w:sz="0" w:space="0" w:color="auto"/>
        <w:right w:val="none" w:sz="0" w:space="0" w:color="auto"/>
      </w:divBdr>
    </w:div>
    <w:div w:id="371613618">
      <w:marLeft w:val="480"/>
      <w:marRight w:val="0"/>
      <w:marTop w:val="0"/>
      <w:marBottom w:val="0"/>
      <w:divBdr>
        <w:top w:val="none" w:sz="0" w:space="0" w:color="auto"/>
        <w:left w:val="none" w:sz="0" w:space="0" w:color="auto"/>
        <w:bottom w:val="none" w:sz="0" w:space="0" w:color="auto"/>
        <w:right w:val="none" w:sz="0" w:space="0" w:color="auto"/>
      </w:divBdr>
    </w:div>
    <w:div w:id="371615686">
      <w:marLeft w:val="640"/>
      <w:marRight w:val="0"/>
      <w:marTop w:val="0"/>
      <w:marBottom w:val="0"/>
      <w:divBdr>
        <w:top w:val="none" w:sz="0" w:space="0" w:color="auto"/>
        <w:left w:val="none" w:sz="0" w:space="0" w:color="auto"/>
        <w:bottom w:val="none" w:sz="0" w:space="0" w:color="auto"/>
        <w:right w:val="none" w:sz="0" w:space="0" w:color="auto"/>
      </w:divBdr>
    </w:div>
    <w:div w:id="371658332">
      <w:marLeft w:val="480"/>
      <w:marRight w:val="0"/>
      <w:marTop w:val="0"/>
      <w:marBottom w:val="0"/>
      <w:divBdr>
        <w:top w:val="none" w:sz="0" w:space="0" w:color="auto"/>
        <w:left w:val="none" w:sz="0" w:space="0" w:color="auto"/>
        <w:bottom w:val="none" w:sz="0" w:space="0" w:color="auto"/>
        <w:right w:val="none" w:sz="0" w:space="0" w:color="auto"/>
      </w:divBdr>
    </w:div>
    <w:div w:id="371660363">
      <w:marLeft w:val="480"/>
      <w:marRight w:val="0"/>
      <w:marTop w:val="0"/>
      <w:marBottom w:val="0"/>
      <w:divBdr>
        <w:top w:val="none" w:sz="0" w:space="0" w:color="auto"/>
        <w:left w:val="none" w:sz="0" w:space="0" w:color="auto"/>
        <w:bottom w:val="none" w:sz="0" w:space="0" w:color="auto"/>
        <w:right w:val="none" w:sz="0" w:space="0" w:color="auto"/>
      </w:divBdr>
    </w:div>
    <w:div w:id="371661985">
      <w:marLeft w:val="640"/>
      <w:marRight w:val="0"/>
      <w:marTop w:val="0"/>
      <w:marBottom w:val="0"/>
      <w:divBdr>
        <w:top w:val="none" w:sz="0" w:space="0" w:color="auto"/>
        <w:left w:val="none" w:sz="0" w:space="0" w:color="auto"/>
        <w:bottom w:val="none" w:sz="0" w:space="0" w:color="auto"/>
        <w:right w:val="none" w:sz="0" w:space="0" w:color="auto"/>
      </w:divBdr>
    </w:div>
    <w:div w:id="371803721">
      <w:marLeft w:val="640"/>
      <w:marRight w:val="0"/>
      <w:marTop w:val="0"/>
      <w:marBottom w:val="0"/>
      <w:divBdr>
        <w:top w:val="none" w:sz="0" w:space="0" w:color="auto"/>
        <w:left w:val="none" w:sz="0" w:space="0" w:color="auto"/>
        <w:bottom w:val="none" w:sz="0" w:space="0" w:color="auto"/>
        <w:right w:val="none" w:sz="0" w:space="0" w:color="auto"/>
      </w:divBdr>
    </w:div>
    <w:div w:id="371853881">
      <w:marLeft w:val="640"/>
      <w:marRight w:val="0"/>
      <w:marTop w:val="0"/>
      <w:marBottom w:val="0"/>
      <w:divBdr>
        <w:top w:val="none" w:sz="0" w:space="0" w:color="auto"/>
        <w:left w:val="none" w:sz="0" w:space="0" w:color="auto"/>
        <w:bottom w:val="none" w:sz="0" w:space="0" w:color="auto"/>
        <w:right w:val="none" w:sz="0" w:space="0" w:color="auto"/>
      </w:divBdr>
    </w:div>
    <w:div w:id="371854635">
      <w:marLeft w:val="640"/>
      <w:marRight w:val="0"/>
      <w:marTop w:val="0"/>
      <w:marBottom w:val="0"/>
      <w:divBdr>
        <w:top w:val="none" w:sz="0" w:space="0" w:color="auto"/>
        <w:left w:val="none" w:sz="0" w:space="0" w:color="auto"/>
        <w:bottom w:val="none" w:sz="0" w:space="0" w:color="auto"/>
        <w:right w:val="none" w:sz="0" w:space="0" w:color="auto"/>
      </w:divBdr>
    </w:div>
    <w:div w:id="372076902">
      <w:marLeft w:val="640"/>
      <w:marRight w:val="0"/>
      <w:marTop w:val="0"/>
      <w:marBottom w:val="0"/>
      <w:divBdr>
        <w:top w:val="none" w:sz="0" w:space="0" w:color="auto"/>
        <w:left w:val="none" w:sz="0" w:space="0" w:color="auto"/>
        <w:bottom w:val="none" w:sz="0" w:space="0" w:color="auto"/>
        <w:right w:val="none" w:sz="0" w:space="0" w:color="auto"/>
      </w:divBdr>
    </w:div>
    <w:div w:id="372079331">
      <w:marLeft w:val="480"/>
      <w:marRight w:val="0"/>
      <w:marTop w:val="0"/>
      <w:marBottom w:val="0"/>
      <w:divBdr>
        <w:top w:val="none" w:sz="0" w:space="0" w:color="auto"/>
        <w:left w:val="none" w:sz="0" w:space="0" w:color="auto"/>
        <w:bottom w:val="none" w:sz="0" w:space="0" w:color="auto"/>
        <w:right w:val="none" w:sz="0" w:space="0" w:color="auto"/>
      </w:divBdr>
    </w:div>
    <w:div w:id="372197830">
      <w:marLeft w:val="640"/>
      <w:marRight w:val="0"/>
      <w:marTop w:val="0"/>
      <w:marBottom w:val="0"/>
      <w:divBdr>
        <w:top w:val="none" w:sz="0" w:space="0" w:color="auto"/>
        <w:left w:val="none" w:sz="0" w:space="0" w:color="auto"/>
        <w:bottom w:val="none" w:sz="0" w:space="0" w:color="auto"/>
        <w:right w:val="none" w:sz="0" w:space="0" w:color="auto"/>
      </w:divBdr>
    </w:div>
    <w:div w:id="372315353">
      <w:marLeft w:val="640"/>
      <w:marRight w:val="0"/>
      <w:marTop w:val="0"/>
      <w:marBottom w:val="0"/>
      <w:divBdr>
        <w:top w:val="none" w:sz="0" w:space="0" w:color="auto"/>
        <w:left w:val="none" w:sz="0" w:space="0" w:color="auto"/>
        <w:bottom w:val="none" w:sz="0" w:space="0" w:color="auto"/>
        <w:right w:val="none" w:sz="0" w:space="0" w:color="auto"/>
      </w:divBdr>
    </w:div>
    <w:div w:id="372465522">
      <w:marLeft w:val="480"/>
      <w:marRight w:val="0"/>
      <w:marTop w:val="0"/>
      <w:marBottom w:val="0"/>
      <w:divBdr>
        <w:top w:val="none" w:sz="0" w:space="0" w:color="auto"/>
        <w:left w:val="none" w:sz="0" w:space="0" w:color="auto"/>
        <w:bottom w:val="none" w:sz="0" w:space="0" w:color="auto"/>
        <w:right w:val="none" w:sz="0" w:space="0" w:color="auto"/>
      </w:divBdr>
    </w:div>
    <w:div w:id="372465741">
      <w:marLeft w:val="480"/>
      <w:marRight w:val="0"/>
      <w:marTop w:val="0"/>
      <w:marBottom w:val="0"/>
      <w:divBdr>
        <w:top w:val="none" w:sz="0" w:space="0" w:color="auto"/>
        <w:left w:val="none" w:sz="0" w:space="0" w:color="auto"/>
        <w:bottom w:val="none" w:sz="0" w:space="0" w:color="auto"/>
        <w:right w:val="none" w:sz="0" w:space="0" w:color="auto"/>
      </w:divBdr>
    </w:div>
    <w:div w:id="372727463">
      <w:marLeft w:val="640"/>
      <w:marRight w:val="0"/>
      <w:marTop w:val="0"/>
      <w:marBottom w:val="0"/>
      <w:divBdr>
        <w:top w:val="none" w:sz="0" w:space="0" w:color="auto"/>
        <w:left w:val="none" w:sz="0" w:space="0" w:color="auto"/>
        <w:bottom w:val="none" w:sz="0" w:space="0" w:color="auto"/>
        <w:right w:val="none" w:sz="0" w:space="0" w:color="auto"/>
      </w:divBdr>
    </w:div>
    <w:div w:id="372728080">
      <w:marLeft w:val="640"/>
      <w:marRight w:val="0"/>
      <w:marTop w:val="0"/>
      <w:marBottom w:val="0"/>
      <w:divBdr>
        <w:top w:val="none" w:sz="0" w:space="0" w:color="auto"/>
        <w:left w:val="none" w:sz="0" w:space="0" w:color="auto"/>
        <w:bottom w:val="none" w:sz="0" w:space="0" w:color="auto"/>
        <w:right w:val="none" w:sz="0" w:space="0" w:color="auto"/>
      </w:divBdr>
    </w:div>
    <w:div w:id="372921582">
      <w:marLeft w:val="640"/>
      <w:marRight w:val="0"/>
      <w:marTop w:val="0"/>
      <w:marBottom w:val="0"/>
      <w:divBdr>
        <w:top w:val="none" w:sz="0" w:space="0" w:color="auto"/>
        <w:left w:val="none" w:sz="0" w:space="0" w:color="auto"/>
        <w:bottom w:val="none" w:sz="0" w:space="0" w:color="auto"/>
        <w:right w:val="none" w:sz="0" w:space="0" w:color="auto"/>
      </w:divBdr>
    </w:div>
    <w:div w:id="372926005">
      <w:marLeft w:val="640"/>
      <w:marRight w:val="0"/>
      <w:marTop w:val="0"/>
      <w:marBottom w:val="0"/>
      <w:divBdr>
        <w:top w:val="none" w:sz="0" w:space="0" w:color="auto"/>
        <w:left w:val="none" w:sz="0" w:space="0" w:color="auto"/>
        <w:bottom w:val="none" w:sz="0" w:space="0" w:color="auto"/>
        <w:right w:val="none" w:sz="0" w:space="0" w:color="auto"/>
      </w:divBdr>
    </w:div>
    <w:div w:id="373115572">
      <w:marLeft w:val="480"/>
      <w:marRight w:val="0"/>
      <w:marTop w:val="0"/>
      <w:marBottom w:val="0"/>
      <w:divBdr>
        <w:top w:val="none" w:sz="0" w:space="0" w:color="auto"/>
        <w:left w:val="none" w:sz="0" w:space="0" w:color="auto"/>
        <w:bottom w:val="none" w:sz="0" w:space="0" w:color="auto"/>
        <w:right w:val="none" w:sz="0" w:space="0" w:color="auto"/>
      </w:divBdr>
    </w:div>
    <w:div w:id="373122178">
      <w:marLeft w:val="640"/>
      <w:marRight w:val="0"/>
      <w:marTop w:val="0"/>
      <w:marBottom w:val="0"/>
      <w:divBdr>
        <w:top w:val="none" w:sz="0" w:space="0" w:color="auto"/>
        <w:left w:val="none" w:sz="0" w:space="0" w:color="auto"/>
        <w:bottom w:val="none" w:sz="0" w:space="0" w:color="auto"/>
        <w:right w:val="none" w:sz="0" w:space="0" w:color="auto"/>
      </w:divBdr>
    </w:div>
    <w:div w:id="373192372">
      <w:marLeft w:val="480"/>
      <w:marRight w:val="0"/>
      <w:marTop w:val="0"/>
      <w:marBottom w:val="0"/>
      <w:divBdr>
        <w:top w:val="none" w:sz="0" w:space="0" w:color="auto"/>
        <w:left w:val="none" w:sz="0" w:space="0" w:color="auto"/>
        <w:bottom w:val="none" w:sz="0" w:space="0" w:color="auto"/>
        <w:right w:val="none" w:sz="0" w:space="0" w:color="auto"/>
      </w:divBdr>
    </w:div>
    <w:div w:id="373358604">
      <w:marLeft w:val="480"/>
      <w:marRight w:val="0"/>
      <w:marTop w:val="0"/>
      <w:marBottom w:val="0"/>
      <w:divBdr>
        <w:top w:val="none" w:sz="0" w:space="0" w:color="auto"/>
        <w:left w:val="none" w:sz="0" w:space="0" w:color="auto"/>
        <w:bottom w:val="none" w:sz="0" w:space="0" w:color="auto"/>
        <w:right w:val="none" w:sz="0" w:space="0" w:color="auto"/>
      </w:divBdr>
    </w:div>
    <w:div w:id="373358891">
      <w:marLeft w:val="480"/>
      <w:marRight w:val="0"/>
      <w:marTop w:val="0"/>
      <w:marBottom w:val="0"/>
      <w:divBdr>
        <w:top w:val="none" w:sz="0" w:space="0" w:color="auto"/>
        <w:left w:val="none" w:sz="0" w:space="0" w:color="auto"/>
        <w:bottom w:val="none" w:sz="0" w:space="0" w:color="auto"/>
        <w:right w:val="none" w:sz="0" w:space="0" w:color="auto"/>
      </w:divBdr>
    </w:div>
    <w:div w:id="373359351">
      <w:marLeft w:val="640"/>
      <w:marRight w:val="0"/>
      <w:marTop w:val="0"/>
      <w:marBottom w:val="0"/>
      <w:divBdr>
        <w:top w:val="none" w:sz="0" w:space="0" w:color="auto"/>
        <w:left w:val="none" w:sz="0" w:space="0" w:color="auto"/>
        <w:bottom w:val="none" w:sz="0" w:space="0" w:color="auto"/>
        <w:right w:val="none" w:sz="0" w:space="0" w:color="auto"/>
      </w:divBdr>
    </w:div>
    <w:div w:id="373426397">
      <w:marLeft w:val="640"/>
      <w:marRight w:val="0"/>
      <w:marTop w:val="0"/>
      <w:marBottom w:val="0"/>
      <w:divBdr>
        <w:top w:val="none" w:sz="0" w:space="0" w:color="auto"/>
        <w:left w:val="none" w:sz="0" w:space="0" w:color="auto"/>
        <w:bottom w:val="none" w:sz="0" w:space="0" w:color="auto"/>
        <w:right w:val="none" w:sz="0" w:space="0" w:color="auto"/>
      </w:divBdr>
    </w:div>
    <w:div w:id="373429613">
      <w:marLeft w:val="640"/>
      <w:marRight w:val="0"/>
      <w:marTop w:val="0"/>
      <w:marBottom w:val="0"/>
      <w:divBdr>
        <w:top w:val="none" w:sz="0" w:space="0" w:color="auto"/>
        <w:left w:val="none" w:sz="0" w:space="0" w:color="auto"/>
        <w:bottom w:val="none" w:sz="0" w:space="0" w:color="auto"/>
        <w:right w:val="none" w:sz="0" w:space="0" w:color="auto"/>
      </w:divBdr>
    </w:div>
    <w:div w:id="373433653">
      <w:marLeft w:val="480"/>
      <w:marRight w:val="0"/>
      <w:marTop w:val="0"/>
      <w:marBottom w:val="0"/>
      <w:divBdr>
        <w:top w:val="none" w:sz="0" w:space="0" w:color="auto"/>
        <w:left w:val="none" w:sz="0" w:space="0" w:color="auto"/>
        <w:bottom w:val="none" w:sz="0" w:space="0" w:color="auto"/>
        <w:right w:val="none" w:sz="0" w:space="0" w:color="auto"/>
      </w:divBdr>
    </w:div>
    <w:div w:id="373502298">
      <w:marLeft w:val="640"/>
      <w:marRight w:val="0"/>
      <w:marTop w:val="0"/>
      <w:marBottom w:val="0"/>
      <w:divBdr>
        <w:top w:val="none" w:sz="0" w:space="0" w:color="auto"/>
        <w:left w:val="none" w:sz="0" w:space="0" w:color="auto"/>
        <w:bottom w:val="none" w:sz="0" w:space="0" w:color="auto"/>
        <w:right w:val="none" w:sz="0" w:space="0" w:color="auto"/>
      </w:divBdr>
    </w:div>
    <w:div w:id="373505974">
      <w:marLeft w:val="480"/>
      <w:marRight w:val="0"/>
      <w:marTop w:val="0"/>
      <w:marBottom w:val="0"/>
      <w:divBdr>
        <w:top w:val="none" w:sz="0" w:space="0" w:color="auto"/>
        <w:left w:val="none" w:sz="0" w:space="0" w:color="auto"/>
        <w:bottom w:val="none" w:sz="0" w:space="0" w:color="auto"/>
        <w:right w:val="none" w:sz="0" w:space="0" w:color="auto"/>
      </w:divBdr>
    </w:div>
    <w:div w:id="373581017">
      <w:marLeft w:val="480"/>
      <w:marRight w:val="0"/>
      <w:marTop w:val="0"/>
      <w:marBottom w:val="0"/>
      <w:divBdr>
        <w:top w:val="none" w:sz="0" w:space="0" w:color="auto"/>
        <w:left w:val="none" w:sz="0" w:space="0" w:color="auto"/>
        <w:bottom w:val="none" w:sz="0" w:space="0" w:color="auto"/>
        <w:right w:val="none" w:sz="0" w:space="0" w:color="auto"/>
      </w:divBdr>
    </w:div>
    <w:div w:id="373585382">
      <w:marLeft w:val="480"/>
      <w:marRight w:val="0"/>
      <w:marTop w:val="0"/>
      <w:marBottom w:val="0"/>
      <w:divBdr>
        <w:top w:val="none" w:sz="0" w:space="0" w:color="auto"/>
        <w:left w:val="none" w:sz="0" w:space="0" w:color="auto"/>
        <w:bottom w:val="none" w:sz="0" w:space="0" w:color="auto"/>
        <w:right w:val="none" w:sz="0" w:space="0" w:color="auto"/>
      </w:divBdr>
    </w:div>
    <w:div w:id="373699360">
      <w:marLeft w:val="640"/>
      <w:marRight w:val="0"/>
      <w:marTop w:val="0"/>
      <w:marBottom w:val="0"/>
      <w:divBdr>
        <w:top w:val="none" w:sz="0" w:space="0" w:color="auto"/>
        <w:left w:val="none" w:sz="0" w:space="0" w:color="auto"/>
        <w:bottom w:val="none" w:sz="0" w:space="0" w:color="auto"/>
        <w:right w:val="none" w:sz="0" w:space="0" w:color="auto"/>
      </w:divBdr>
    </w:div>
    <w:div w:id="373844955">
      <w:marLeft w:val="480"/>
      <w:marRight w:val="0"/>
      <w:marTop w:val="0"/>
      <w:marBottom w:val="0"/>
      <w:divBdr>
        <w:top w:val="none" w:sz="0" w:space="0" w:color="auto"/>
        <w:left w:val="none" w:sz="0" w:space="0" w:color="auto"/>
        <w:bottom w:val="none" w:sz="0" w:space="0" w:color="auto"/>
        <w:right w:val="none" w:sz="0" w:space="0" w:color="auto"/>
      </w:divBdr>
    </w:div>
    <w:div w:id="373845028">
      <w:marLeft w:val="480"/>
      <w:marRight w:val="0"/>
      <w:marTop w:val="0"/>
      <w:marBottom w:val="0"/>
      <w:divBdr>
        <w:top w:val="none" w:sz="0" w:space="0" w:color="auto"/>
        <w:left w:val="none" w:sz="0" w:space="0" w:color="auto"/>
        <w:bottom w:val="none" w:sz="0" w:space="0" w:color="auto"/>
        <w:right w:val="none" w:sz="0" w:space="0" w:color="auto"/>
      </w:divBdr>
    </w:div>
    <w:div w:id="373892424">
      <w:marLeft w:val="480"/>
      <w:marRight w:val="0"/>
      <w:marTop w:val="0"/>
      <w:marBottom w:val="0"/>
      <w:divBdr>
        <w:top w:val="none" w:sz="0" w:space="0" w:color="auto"/>
        <w:left w:val="none" w:sz="0" w:space="0" w:color="auto"/>
        <w:bottom w:val="none" w:sz="0" w:space="0" w:color="auto"/>
        <w:right w:val="none" w:sz="0" w:space="0" w:color="auto"/>
      </w:divBdr>
    </w:div>
    <w:div w:id="373965627">
      <w:marLeft w:val="480"/>
      <w:marRight w:val="0"/>
      <w:marTop w:val="0"/>
      <w:marBottom w:val="0"/>
      <w:divBdr>
        <w:top w:val="none" w:sz="0" w:space="0" w:color="auto"/>
        <w:left w:val="none" w:sz="0" w:space="0" w:color="auto"/>
        <w:bottom w:val="none" w:sz="0" w:space="0" w:color="auto"/>
        <w:right w:val="none" w:sz="0" w:space="0" w:color="auto"/>
      </w:divBdr>
    </w:div>
    <w:div w:id="374045198">
      <w:marLeft w:val="640"/>
      <w:marRight w:val="0"/>
      <w:marTop w:val="0"/>
      <w:marBottom w:val="0"/>
      <w:divBdr>
        <w:top w:val="none" w:sz="0" w:space="0" w:color="auto"/>
        <w:left w:val="none" w:sz="0" w:space="0" w:color="auto"/>
        <w:bottom w:val="none" w:sz="0" w:space="0" w:color="auto"/>
        <w:right w:val="none" w:sz="0" w:space="0" w:color="auto"/>
      </w:divBdr>
    </w:div>
    <w:div w:id="374156039">
      <w:marLeft w:val="480"/>
      <w:marRight w:val="0"/>
      <w:marTop w:val="0"/>
      <w:marBottom w:val="0"/>
      <w:divBdr>
        <w:top w:val="none" w:sz="0" w:space="0" w:color="auto"/>
        <w:left w:val="none" w:sz="0" w:space="0" w:color="auto"/>
        <w:bottom w:val="none" w:sz="0" w:space="0" w:color="auto"/>
        <w:right w:val="none" w:sz="0" w:space="0" w:color="auto"/>
      </w:divBdr>
    </w:div>
    <w:div w:id="374159963">
      <w:marLeft w:val="480"/>
      <w:marRight w:val="0"/>
      <w:marTop w:val="0"/>
      <w:marBottom w:val="0"/>
      <w:divBdr>
        <w:top w:val="none" w:sz="0" w:space="0" w:color="auto"/>
        <w:left w:val="none" w:sz="0" w:space="0" w:color="auto"/>
        <w:bottom w:val="none" w:sz="0" w:space="0" w:color="auto"/>
        <w:right w:val="none" w:sz="0" w:space="0" w:color="auto"/>
      </w:divBdr>
    </w:div>
    <w:div w:id="374160694">
      <w:marLeft w:val="480"/>
      <w:marRight w:val="0"/>
      <w:marTop w:val="0"/>
      <w:marBottom w:val="0"/>
      <w:divBdr>
        <w:top w:val="none" w:sz="0" w:space="0" w:color="auto"/>
        <w:left w:val="none" w:sz="0" w:space="0" w:color="auto"/>
        <w:bottom w:val="none" w:sz="0" w:space="0" w:color="auto"/>
        <w:right w:val="none" w:sz="0" w:space="0" w:color="auto"/>
      </w:divBdr>
    </w:div>
    <w:div w:id="374306551">
      <w:marLeft w:val="480"/>
      <w:marRight w:val="0"/>
      <w:marTop w:val="0"/>
      <w:marBottom w:val="0"/>
      <w:divBdr>
        <w:top w:val="none" w:sz="0" w:space="0" w:color="auto"/>
        <w:left w:val="none" w:sz="0" w:space="0" w:color="auto"/>
        <w:bottom w:val="none" w:sz="0" w:space="0" w:color="auto"/>
        <w:right w:val="none" w:sz="0" w:space="0" w:color="auto"/>
      </w:divBdr>
    </w:div>
    <w:div w:id="374424481">
      <w:marLeft w:val="640"/>
      <w:marRight w:val="0"/>
      <w:marTop w:val="0"/>
      <w:marBottom w:val="0"/>
      <w:divBdr>
        <w:top w:val="none" w:sz="0" w:space="0" w:color="auto"/>
        <w:left w:val="none" w:sz="0" w:space="0" w:color="auto"/>
        <w:bottom w:val="none" w:sz="0" w:space="0" w:color="auto"/>
        <w:right w:val="none" w:sz="0" w:space="0" w:color="auto"/>
      </w:divBdr>
    </w:div>
    <w:div w:id="374473861">
      <w:marLeft w:val="480"/>
      <w:marRight w:val="0"/>
      <w:marTop w:val="0"/>
      <w:marBottom w:val="0"/>
      <w:divBdr>
        <w:top w:val="none" w:sz="0" w:space="0" w:color="auto"/>
        <w:left w:val="none" w:sz="0" w:space="0" w:color="auto"/>
        <w:bottom w:val="none" w:sz="0" w:space="0" w:color="auto"/>
        <w:right w:val="none" w:sz="0" w:space="0" w:color="auto"/>
      </w:divBdr>
    </w:div>
    <w:div w:id="374473973">
      <w:marLeft w:val="640"/>
      <w:marRight w:val="0"/>
      <w:marTop w:val="0"/>
      <w:marBottom w:val="0"/>
      <w:divBdr>
        <w:top w:val="none" w:sz="0" w:space="0" w:color="auto"/>
        <w:left w:val="none" w:sz="0" w:space="0" w:color="auto"/>
        <w:bottom w:val="none" w:sz="0" w:space="0" w:color="auto"/>
        <w:right w:val="none" w:sz="0" w:space="0" w:color="auto"/>
      </w:divBdr>
    </w:div>
    <w:div w:id="374618137">
      <w:marLeft w:val="480"/>
      <w:marRight w:val="0"/>
      <w:marTop w:val="0"/>
      <w:marBottom w:val="0"/>
      <w:divBdr>
        <w:top w:val="none" w:sz="0" w:space="0" w:color="auto"/>
        <w:left w:val="none" w:sz="0" w:space="0" w:color="auto"/>
        <w:bottom w:val="none" w:sz="0" w:space="0" w:color="auto"/>
        <w:right w:val="none" w:sz="0" w:space="0" w:color="auto"/>
      </w:divBdr>
    </w:div>
    <w:div w:id="374736387">
      <w:marLeft w:val="480"/>
      <w:marRight w:val="0"/>
      <w:marTop w:val="0"/>
      <w:marBottom w:val="0"/>
      <w:divBdr>
        <w:top w:val="none" w:sz="0" w:space="0" w:color="auto"/>
        <w:left w:val="none" w:sz="0" w:space="0" w:color="auto"/>
        <w:bottom w:val="none" w:sz="0" w:space="0" w:color="auto"/>
        <w:right w:val="none" w:sz="0" w:space="0" w:color="auto"/>
      </w:divBdr>
    </w:div>
    <w:div w:id="374736654">
      <w:marLeft w:val="640"/>
      <w:marRight w:val="0"/>
      <w:marTop w:val="0"/>
      <w:marBottom w:val="0"/>
      <w:divBdr>
        <w:top w:val="none" w:sz="0" w:space="0" w:color="auto"/>
        <w:left w:val="none" w:sz="0" w:space="0" w:color="auto"/>
        <w:bottom w:val="none" w:sz="0" w:space="0" w:color="auto"/>
        <w:right w:val="none" w:sz="0" w:space="0" w:color="auto"/>
      </w:divBdr>
    </w:div>
    <w:div w:id="374811297">
      <w:marLeft w:val="640"/>
      <w:marRight w:val="0"/>
      <w:marTop w:val="0"/>
      <w:marBottom w:val="0"/>
      <w:divBdr>
        <w:top w:val="none" w:sz="0" w:space="0" w:color="auto"/>
        <w:left w:val="none" w:sz="0" w:space="0" w:color="auto"/>
        <w:bottom w:val="none" w:sz="0" w:space="0" w:color="auto"/>
        <w:right w:val="none" w:sz="0" w:space="0" w:color="auto"/>
      </w:divBdr>
    </w:div>
    <w:div w:id="374891124">
      <w:marLeft w:val="640"/>
      <w:marRight w:val="0"/>
      <w:marTop w:val="0"/>
      <w:marBottom w:val="0"/>
      <w:divBdr>
        <w:top w:val="none" w:sz="0" w:space="0" w:color="auto"/>
        <w:left w:val="none" w:sz="0" w:space="0" w:color="auto"/>
        <w:bottom w:val="none" w:sz="0" w:space="0" w:color="auto"/>
        <w:right w:val="none" w:sz="0" w:space="0" w:color="auto"/>
      </w:divBdr>
    </w:div>
    <w:div w:id="374892803">
      <w:marLeft w:val="640"/>
      <w:marRight w:val="0"/>
      <w:marTop w:val="0"/>
      <w:marBottom w:val="0"/>
      <w:divBdr>
        <w:top w:val="none" w:sz="0" w:space="0" w:color="auto"/>
        <w:left w:val="none" w:sz="0" w:space="0" w:color="auto"/>
        <w:bottom w:val="none" w:sz="0" w:space="0" w:color="auto"/>
        <w:right w:val="none" w:sz="0" w:space="0" w:color="auto"/>
      </w:divBdr>
    </w:div>
    <w:div w:id="375080765">
      <w:marLeft w:val="480"/>
      <w:marRight w:val="0"/>
      <w:marTop w:val="0"/>
      <w:marBottom w:val="0"/>
      <w:divBdr>
        <w:top w:val="none" w:sz="0" w:space="0" w:color="auto"/>
        <w:left w:val="none" w:sz="0" w:space="0" w:color="auto"/>
        <w:bottom w:val="none" w:sz="0" w:space="0" w:color="auto"/>
        <w:right w:val="none" w:sz="0" w:space="0" w:color="auto"/>
      </w:divBdr>
    </w:div>
    <w:div w:id="375082215">
      <w:marLeft w:val="640"/>
      <w:marRight w:val="0"/>
      <w:marTop w:val="0"/>
      <w:marBottom w:val="0"/>
      <w:divBdr>
        <w:top w:val="none" w:sz="0" w:space="0" w:color="auto"/>
        <w:left w:val="none" w:sz="0" w:space="0" w:color="auto"/>
        <w:bottom w:val="none" w:sz="0" w:space="0" w:color="auto"/>
        <w:right w:val="none" w:sz="0" w:space="0" w:color="auto"/>
      </w:divBdr>
    </w:div>
    <w:div w:id="375087800">
      <w:marLeft w:val="480"/>
      <w:marRight w:val="0"/>
      <w:marTop w:val="0"/>
      <w:marBottom w:val="0"/>
      <w:divBdr>
        <w:top w:val="none" w:sz="0" w:space="0" w:color="auto"/>
        <w:left w:val="none" w:sz="0" w:space="0" w:color="auto"/>
        <w:bottom w:val="none" w:sz="0" w:space="0" w:color="auto"/>
        <w:right w:val="none" w:sz="0" w:space="0" w:color="auto"/>
      </w:divBdr>
    </w:div>
    <w:div w:id="375130295">
      <w:marLeft w:val="640"/>
      <w:marRight w:val="0"/>
      <w:marTop w:val="0"/>
      <w:marBottom w:val="0"/>
      <w:divBdr>
        <w:top w:val="none" w:sz="0" w:space="0" w:color="auto"/>
        <w:left w:val="none" w:sz="0" w:space="0" w:color="auto"/>
        <w:bottom w:val="none" w:sz="0" w:space="0" w:color="auto"/>
        <w:right w:val="none" w:sz="0" w:space="0" w:color="auto"/>
      </w:divBdr>
    </w:div>
    <w:div w:id="375158064">
      <w:marLeft w:val="480"/>
      <w:marRight w:val="0"/>
      <w:marTop w:val="0"/>
      <w:marBottom w:val="0"/>
      <w:divBdr>
        <w:top w:val="none" w:sz="0" w:space="0" w:color="auto"/>
        <w:left w:val="none" w:sz="0" w:space="0" w:color="auto"/>
        <w:bottom w:val="none" w:sz="0" w:space="0" w:color="auto"/>
        <w:right w:val="none" w:sz="0" w:space="0" w:color="auto"/>
      </w:divBdr>
    </w:div>
    <w:div w:id="375160187">
      <w:marLeft w:val="640"/>
      <w:marRight w:val="0"/>
      <w:marTop w:val="0"/>
      <w:marBottom w:val="0"/>
      <w:divBdr>
        <w:top w:val="none" w:sz="0" w:space="0" w:color="auto"/>
        <w:left w:val="none" w:sz="0" w:space="0" w:color="auto"/>
        <w:bottom w:val="none" w:sz="0" w:space="0" w:color="auto"/>
        <w:right w:val="none" w:sz="0" w:space="0" w:color="auto"/>
      </w:divBdr>
    </w:div>
    <w:div w:id="375200665">
      <w:marLeft w:val="480"/>
      <w:marRight w:val="0"/>
      <w:marTop w:val="0"/>
      <w:marBottom w:val="0"/>
      <w:divBdr>
        <w:top w:val="none" w:sz="0" w:space="0" w:color="auto"/>
        <w:left w:val="none" w:sz="0" w:space="0" w:color="auto"/>
        <w:bottom w:val="none" w:sz="0" w:space="0" w:color="auto"/>
        <w:right w:val="none" w:sz="0" w:space="0" w:color="auto"/>
      </w:divBdr>
    </w:div>
    <w:div w:id="375276078">
      <w:marLeft w:val="640"/>
      <w:marRight w:val="0"/>
      <w:marTop w:val="0"/>
      <w:marBottom w:val="0"/>
      <w:divBdr>
        <w:top w:val="none" w:sz="0" w:space="0" w:color="auto"/>
        <w:left w:val="none" w:sz="0" w:space="0" w:color="auto"/>
        <w:bottom w:val="none" w:sz="0" w:space="0" w:color="auto"/>
        <w:right w:val="none" w:sz="0" w:space="0" w:color="auto"/>
      </w:divBdr>
    </w:div>
    <w:div w:id="375349429">
      <w:marLeft w:val="480"/>
      <w:marRight w:val="0"/>
      <w:marTop w:val="0"/>
      <w:marBottom w:val="0"/>
      <w:divBdr>
        <w:top w:val="none" w:sz="0" w:space="0" w:color="auto"/>
        <w:left w:val="none" w:sz="0" w:space="0" w:color="auto"/>
        <w:bottom w:val="none" w:sz="0" w:space="0" w:color="auto"/>
        <w:right w:val="none" w:sz="0" w:space="0" w:color="auto"/>
      </w:divBdr>
    </w:div>
    <w:div w:id="375466392">
      <w:marLeft w:val="640"/>
      <w:marRight w:val="0"/>
      <w:marTop w:val="0"/>
      <w:marBottom w:val="0"/>
      <w:divBdr>
        <w:top w:val="none" w:sz="0" w:space="0" w:color="auto"/>
        <w:left w:val="none" w:sz="0" w:space="0" w:color="auto"/>
        <w:bottom w:val="none" w:sz="0" w:space="0" w:color="auto"/>
        <w:right w:val="none" w:sz="0" w:space="0" w:color="auto"/>
      </w:divBdr>
    </w:div>
    <w:div w:id="375468814">
      <w:marLeft w:val="640"/>
      <w:marRight w:val="0"/>
      <w:marTop w:val="0"/>
      <w:marBottom w:val="0"/>
      <w:divBdr>
        <w:top w:val="none" w:sz="0" w:space="0" w:color="auto"/>
        <w:left w:val="none" w:sz="0" w:space="0" w:color="auto"/>
        <w:bottom w:val="none" w:sz="0" w:space="0" w:color="auto"/>
        <w:right w:val="none" w:sz="0" w:space="0" w:color="auto"/>
      </w:divBdr>
    </w:div>
    <w:div w:id="375545052">
      <w:marLeft w:val="480"/>
      <w:marRight w:val="0"/>
      <w:marTop w:val="0"/>
      <w:marBottom w:val="0"/>
      <w:divBdr>
        <w:top w:val="none" w:sz="0" w:space="0" w:color="auto"/>
        <w:left w:val="none" w:sz="0" w:space="0" w:color="auto"/>
        <w:bottom w:val="none" w:sz="0" w:space="0" w:color="auto"/>
        <w:right w:val="none" w:sz="0" w:space="0" w:color="auto"/>
      </w:divBdr>
    </w:div>
    <w:div w:id="375593408">
      <w:marLeft w:val="640"/>
      <w:marRight w:val="0"/>
      <w:marTop w:val="0"/>
      <w:marBottom w:val="0"/>
      <w:divBdr>
        <w:top w:val="none" w:sz="0" w:space="0" w:color="auto"/>
        <w:left w:val="none" w:sz="0" w:space="0" w:color="auto"/>
        <w:bottom w:val="none" w:sz="0" w:space="0" w:color="auto"/>
        <w:right w:val="none" w:sz="0" w:space="0" w:color="auto"/>
      </w:divBdr>
    </w:div>
    <w:div w:id="375739470">
      <w:marLeft w:val="480"/>
      <w:marRight w:val="0"/>
      <w:marTop w:val="0"/>
      <w:marBottom w:val="0"/>
      <w:divBdr>
        <w:top w:val="none" w:sz="0" w:space="0" w:color="auto"/>
        <w:left w:val="none" w:sz="0" w:space="0" w:color="auto"/>
        <w:bottom w:val="none" w:sz="0" w:space="0" w:color="auto"/>
        <w:right w:val="none" w:sz="0" w:space="0" w:color="auto"/>
      </w:divBdr>
    </w:div>
    <w:div w:id="375812482">
      <w:marLeft w:val="480"/>
      <w:marRight w:val="0"/>
      <w:marTop w:val="0"/>
      <w:marBottom w:val="0"/>
      <w:divBdr>
        <w:top w:val="none" w:sz="0" w:space="0" w:color="auto"/>
        <w:left w:val="none" w:sz="0" w:space="0" w:color="auto"/>
        <w:bottom w:val="none" w:sz="0" w:space="0" w:color="auto"/>
        <w:right w:val="none" w:sz="0" w:space="0" w:color="auto"/>
      </w:divBdr>
    </w:div>
    <w:div w:id="375813770">
      <w:marLeft w:val="480"/>
      <w:marRight w:val="0"/>
      <w:marTop w:val="0"/>
      <w:marBottom w:val="0"/>
      <w:divBdr>
        <w:top w:val="none" w:sz="0" w:space="0" w:color="auto"/>
        <w:left w:val="none" w:sz="0" w:space="0" w:color="auto"/>
        <w:bottom w:val="none" w:sz="0" w:space="0" w:color="auto"/>
        <w:right w:val="none" w:sz="0" w:space="0" w:color="auto"/>
      </w:divBdr>
    </w:div>
    <w:div w:id="375853213">
      <w:marLeft w:val="480"/>
      <w:marRight w:val="0"/>
      <w:marTop w:val="0"/>
      <w:marBottom w:val="0"/>
      <w:divBdr>
        <w:top w:val="none" w:sz="0" w:space="0" w:color="auto"/>
        <w:left w:val="none" w:sz="0" w:space="0" w:color="auto"/>
        <w:bottom w:val="none" w:sz="0" w:space="0" w:color="auto"/>
        <w:right w:val="none" w:sz="0" w:space="0" w:color="auto"/>
      </w:divBdr>
    </w:div>
    <w:div w:id="375936123">
      <w:marLeft w:val="640"/>
      <w:marRight w:val="0"/>
      <w:marTop w:val="0"/>
      <w:marBottom w:val="0"/>
      <w:divBdr>
        <w:top w:val="none" w:sz="0" w:space="0" w:color="auto"/>
        <w:left w:val="none" w:sz="0" w:space="0" w:color="auto"/>
        <w:bottom w:val="none" w:sz="0" w:space="0" w:color="auto"/>
        <w:right w:val="none" w:sz="0" w:space="0" w:color="auto"/>
      </w:divBdr>
    </w:div>
    <w:div w:id="376003592">
      <w:marLeft w:val="480"/>
      <w:marRight w:val="0"/>
      <w:marTop w:val="0"/>
      <w:marBottom w:val="0"/>
      <w:divBdr>
        <w:top w:val="none" w:sz="0" w:space="0" w:color="auto"/>
        <w:left w:val="none" w:sz="0" w:space="0" w:color="auto"/>
        <w:bottom w:val="none" w:sz="0" w:space="0" w:color="auto"/>
        <w:right w:val="none" w:sz="0" w:space="0" w:color="auto"/>
      </w:divBdr>
    </w:div>
    <w:div w:id="376010113">
      <w:marLeft w:val="640"/>
      <w:marRight w:val="0"/>
      <w:marTop w:val="0"/>
      <w:marBottom w:val="0"/>
      <w:divBdr>
        <w:top w:val="none" w:sz="0" w:space="0" w:color="auto"/>
        <w:left w:val="none" w:sz="0" w:space="0" w:color="auto"/>
        <w:bottom w:val="none" w:sz="0" w:space="0" w:color="auto"/>
        <w:right w:val="none" w:sz="0" w:space="0" w:color="auto"/>
      </w:divBdr>
    </w:div>
    <w:div w:id="376012120">
      <w:marLeft w:val="480"/>
      <w:marRight w:val="0"/>
      <w:marTop w:val="0"/>
      <w:marBottom w:val="0"/>
      <w:divBdr>
        <w:top w:val="none" w:sz="0" w:space="0" w:color="auto"/>
        <w:left w:val="none" w:sz="0" w:space="0" w:color="auto"/>
        <w:bottom w:val="none" w:sz="0" w:space="0" w:color="auto"/>
        <w:right w:val="none" w:sz="0" w:space="0" w:color="auto"/>
      </w:divBdr>
    </w:div>
    <w:div w:id="376200405">
      <w:marLeft w:val="480"/>
      <w:marRight w:val="0"/>
      <w:marTop w:val="0"/>
      <w:marBottom w:val="0"/>
      <w:divBdr>
        <w:top w:val="none" w:sz="0" w:space="0" w:color="auto"/>
        <w:left w:val="none" w:sz="0" w:space="0" w:color="auto"/>
        <w:bottom w:val="none" w:sz="0" w:space="0" w:color="auto"/>
        <w:right w:val="none" w:sz="0" w:space="0" w:color="auto"/>
      </w:divBdr>
    </w:div>
    <w:div w:id="376243405">
      <w:marLeft w:val="640"/>
      <w:marRight w:val="0"/>
      <w:marTop w:val="0"/>
      <w:marBottom w:val="0"/>
      <w:divBdr>
        <w:top w:val="none" w:sz="0" w:space="0" w:color="auto"/>
        <w:left w:val="none" w:sz="0" w:space="0" w:color="auto"/>
        <w:bottom w:val="none" w:sz="0" w:space="0" w:color="auto"/>
        <w:right w:val="none" w:sz="0" w:space="0" w:color="auto"/>
      </w:divBdr>
    </w:div>
    <w:div w:id="376249237">
      <w:marLeft w:val="480"/>
      <w:marRight w:val="0"/>
      <w:marTop w:val="0"/>
      <w:marBottom w:val="0"/>
      <w:divBdr>
        <w:top w:val="none" w:sz="0" w:space="0" w:color="auto"/>
        <w:left w:val="none" w:sz="0" w:space="0" w:color="auto"/>
        <w:bottom w:val="none" w:sz="0" w:space="0" w:color="auto"/>
        <w:right w:val="none" w:sz="0" w:space="0" w:color="auto"/>
      </w:divBdr>
    </w:div>
    <w:div w:id="376314841">
      <w:marLeft w:val="640"/>
      <w:marRight w:val="0"/>
      <w:marTop w:val="0"/>
      <w:marBottom w:val="0"/>
      <w:divBdr>
        <w:top w:val="none" w:sz="0" w:space="0" w:color="auto"/>
        <w:left w:val="none" w:sz="0" w:space="0" w:color="auto"/>
        <w:bottom w:val="none" w:sz="0" w:space="0" w:color="auto"/>
        <w:right w:val="none" w:sz="0" w:space="0" w:color="auto"/>
      </w:divBdr>
    </w:div>
    <w:div w:id="376324526">
      <w:marLeft w:val="480"/>
      <w:marRight w:val="0"/>
      <w:marTop w:val="0"/>
      <w:marBottom w:val="0"/>
      <w:divBdr>
        <w:top w:val="none" w:sz="0" w:space="0" w:color="auto"/>
        <w:left w:val="none" w:sz="0" w:space="0" w:color="auto"/>
        <w:bottom w:val="none" w:sz="0" w:space="0" w:color="auto"/>
        <w:right w:val="none" w:sz="0" w:space="0" w:color="auto"/>
      </w:divBdr>
    </w:div>
    <w:div w:id="376471546">
      <w:marLeft w:val="480"/>
      <w:marRight w:val="0"/>
      <w:marTop w:val="0"/>
      <w:marBottom w:val="0"/>
      <w:divBdr>
        <w:top w:val="none" w:sz="0" w:space="0" w:color="auto"/>
        <w:left w:val="none" w:sz="0" w:space="0" w:color="auto"/>
        <w:bottom w:val="none" w:sz="0" w:space="0" w:color="auto"/>
        <w:right w:val="none" w:sz="0" w:space="0" w:color="auto"/>
      </w:divBdr>
    </w:div>
    <w:div w:id="376587802">
      <w:marLeft w:val="640"/>
      <w:marRight w:val="0"/>
      <w:marTop w:val="0"/>
      <w:marBottom w:val="0"/>
      <w:divBdr>
        <w:top w:val="none" w:sz="0" w:space="0" w:color="auto"/>
        <w:left w:val="none" w:sz="0" w:space="0" w:color="auto"/>
        <w:bottom w:val="none" w:sz="0" w:space="0" w:color="auto"/>
        <w:right w:val="none" w:sz="0" w:space="0" w:color="auto"/>
      </w:divBdr>
    </w:div>
    <w:div w:id="376661149">
      <w:marLeft w:val="480"/>
      <w:marRight w:val="0"/>
      <w:marTop w:val="0"/>
      <w:marBottom w:val="0"/>
      <w:divBdr>
        <w:top w:val="none" w:sz="0" w:space="0" w:color="auto"/>
        <w:left w:val="none" w:sz="0" w:space="0" w:color="auto"/>
        <w:bottom w:val="none" w:sz="0" w:space="0" w:color="auto"/>
        <w:right w:val="none" w:sz="0" w:space="0" w:color="auto"/>
      </w:divBdr>
    </w:div>
    <w:div w:id="376704338">
      <w:marLeft w:val="480"/>
      <w:marRight w:val="0"/>
      <w:marTop w:val="0"/>
      <w:marBottom w:val="0"/>
      <w:divBdr>
        <w:top w:val="none" w:sz="0" w:space="0" w:color="auto"/>
        <w:left w:val="none" w:sz="0" w:space="0" w:color="auto"/>
        <w:bottom w:val="none" w:sz="0" w:space="0" w:color="auto"/>
        <w:right w:val="none" w:sz="0" w:space="0" w:color="auto"/>
      </w:divBdr>
    </w:div>
    <w:div w:id="376777983">
      <w:marLeft w:val="480"/>
      <w:marRight w:val="0"/>
      <w:marTop w:val="0"/>
      <w:marBottom w:val="0"/>
      <w:divBdr>
        <w:top w:val="none" w:sz="0" w:space="0" w:color="auto"/>
        <w:left w:val="none" w:sz="0" w:space="0" w:color="auto"/>
        <w:bottom w:val="none" w:sz="0" w:space="0" w:color="auto"/>
        <w:right w:val="none" w:sz="0" w:space="0" w:color="auto"/>
      </w:divBdr>
    </w:div>
    <w:div w:id="376786548">
      <w:marLeft w:val="480"/>
      <w:marRight w:val="0"/>
      <w:marTop w:val="0"/>
      <w:marBottom w:val="0"/>
      <w:divBdr>
        <w:top w:val="none" w:sz="0" w:space="0" w:color="auto"/>
        <w:left w:val="none" w:sz="0" w:space="0" w:color="auto"/>
        <w:bottom w:val="none" w:sz="0" w:space="0" w:color="auto"/>
        <w:right w:val="none" w:sz="0" w:space="0" w:color="auto"/>
      </w:divBdr>
    </w:div>
    <w:div w:id="376903684">
      <w:marLeft w:val="480"/>
      <w:marRight w:val="0"/>
      <w:marTop w:val="0"/>
      <w:marBottom w:val="0"/>
      <w:divBdr>
        <w:top w:val="none" w:sz="0" w:space="0" w:color="auto"/>
        <w:left w:val="none" w:sz="0" w:space="0" w:color="auto"/>
        <w:bottom w:val="none" w:sz="0" w:space="0" w:color="auto"/>
        <w:right w:val="none" w:sz="0" w:space="0" w:color="auto"/>
      </w:divBdr>
    </w:div>
    <w:div w:id="376928166">
      <w:marLeft w:val="640"/>
      <w:marRight w:val="0"/>
      <w:marTop w:val="0"/>
      <w:marBottom w:val="0"/>
      <w:divBdr>
        <w:top w:val="none" w:sz="0" w:space="0" w:color="auto"/>
        <w:left w:val="none" w:sz="0" w:space="0" w:color="auto"/>
        <w:bottom w:val="none" w:sz="0" w:space="0" w:color="auto"/>
        <w:right w:val="none" w:sz="0" w:space="0" w:color="auto"/>
      </w:divBdr>
    </w:div>
    <w:div w:id="377046670">
      <w:marLeft w:val="640"/>
      <w:marRight w:val="0"/>
      <w:marTop w:val="0"/>
      <w:marBottom w:val="0"/>
      <w:divBdr>
        <w:top w:val="none" w:sz="0" w:space="0" w:color="auto"/>
        <w:left w:val="none" w:sz="0" w:space="0" w:color="auto"/>
        <w:bottom w:val="none" w:sz="0" w:space="0" w:color="auto"/>
        <w:right w:val="none" w:sz="0" w:space="0" w:color="auto"/>
      </w:divBdr>
    </w:div>
    <w:div w:id="377172470">
      <w:marLeft w:val="480"/>
      <w:marRight w:val="0"/>
      <w:marTop w:val="0"/>
      <w:marBottom w:val="0"/>
      <w:divBdr>
        <w:top w:val="none" w:sz="0" w:space="0" w:color="auto"/>
        <w:left w:val="none" w:sz="0" w:space="0" w:color="auto"/>
        <w:bottom w:val="none" w:sz="0" w:space="0" w:color="auto"/>
        <w:right w:val="none" w:sz="0" w:space="0" w:color="auto"/>
      </w:divBdr>
    </w:div>
    <w:div w:id="377240495">
      <w:marLeft w:val="640"/>
      <w:marRight w:val="0"/>
      <w:marTop w:val="0"/>
      <w:marBottom w:val="0"/>
      <w:divBdr>
        <w:top w:val="none" w:sz="0" w:space="0" w:color="auto"/>
        <w:left w:val="none" w:sz="0" w:space="0" w:color="auto"/>
        <w:bottom w:val="none" w:sz="0" w:space="0" w:color="auto"/>
        <w:right w:val="none" w:sz="0" w:space="0" w:color="auto"/>
      </w:divBdr>
    </w:div>
    <w:div w:id="377434392">
      <w:marLeft w:val="640"/>
      <w:marRight w:val="0"/>
      <w:marTop w:val="0"/>
      <w:marBottom w:val="0"/>
      <w:divBdr>
        <w:top w:val="none" w:sz="0" w:space="0" w:color="auto"/>
        <w:left w:val="none" w:sz="0" w:space="0" w:color="auto"/>
        <w:bottom w:val="none" w:sz="0" w:space="0" w:color="auto"/>
        <w:right w:val="none" w:sz="0" w:space="0" w:color="auto"/>
      </w:divBdr>
    </w:div>
    <w:div w:id="377440019">
      <w:marLeft w:val="640"/>
      <w:marRight w:val="0"/>
      <w:marTop w:val="0"/>
      <w:marBottom w:val="0"/>
      <w:divBdr>
        <w:top w:val="none" w:sz="0" w:space="0" w:color="auto"/>
        <w:left w:val="none" w:sz="0" w:space="0" w:color="auto"/>
        <w:bottom w:val="none" w:sz="0" w:space="0" w:color="auto"/>
        <w:right w:val="none" w:sz="0" w:space="0" w:color="auto"/>
      </w:divBdr>
    </w:div>
    <w:div w:id="377515129">
      <w:marLeft w:val="640"/>
      <w:marRight w:val="0"/>
      <w:marTop w:val="0"/>
      <w:marBottom w:val="0"/>
      <w:divBdr>
        <w:top w:val="none" w:sz="0" w:space="0" w:color="auto"/>
        <w:left w:val="none" w:sz="0" w:space="0" w:color="auto"/>
        <w:bottom w:val="none" w:sz="0" w:space="0" w:color="auto"/>
        <w:right w:val="none" w:sz="0" w:space="0" w:color="auto"/>
      </w:divBdr>
    </w:div>
    <w:div w:id="377584428">
      <w:marLeft w:val="640"/>
      <w:marRight w:val="0"/>
      <w:marTop w:val="0"/>
      <w:marBottom w:val="0"/>
      <w:divBdr>
        <w:top w:val="none" w:sz="0" w:space="0" w:color="auto"/>
        <w:left w:val="none" w:sz="0" w:space="0" w:color="auto"/>
        <w:bottom w:val="none" w:sz="0" w:space="0" w:color="auto"/>
        <w:right w:val="none" w:sz="0" w:space="0" w:color="auto"/>
      </w:divBdr>
    </w:div>
    <w:div w:id="377625401">
      <w:marLeft w:val="640"/>
      <w:marRight w:val="0"/>
      <w:marTop w:val="0"/>
      <w:marBottom w:val="0"/>
      <w:divBdr>
        <w:top w:val="none" w:sz="0" w:space="0" w:color="auto"/>
        <w:left w:val="none" w:sz="0" w:space="0" w:color="auto"/>
        <w:bottom w:val="none" w:sz="0" w:space="0" w:color="auto"/>
        <w:right w:val="none" w:sz="0" w:space="0" w:color="auto"/>
      </w:divBdr>
    </w:div>
    <w:div w:id="377625614">
      <w:marLeft w:val="640"/>
      <w:marRight w:val="0"/>
      <w:marTop w:val="0"/>
      <w:marBottom w:val="0"/>
      <w:divBdr>
        <w:top w:val="none" w:sz="0" w:space="0" w:color="auto"/>
        <w:left w:val="none" w:sz="0" w:space="0" w:color="auto"/>
        <w:bottom w:val="none" w:sz="0" w:space="0" w:color="auto"/>
        <w:right w:val="none" w:sz="0" w:space="0" w:color="auto"/>
      </w:divBdr>
    </w:div>
    <w:div w:id="377631451">
      <w:marLeft w:val="640"/>
      <w:marRight w:val="0"/>
      <w:marTop w:val="0"/>
      <w:marBottom w:val="0"/>
      <w:divBdr>
        <w:top w:val="none" w:sz="0" w:space="0" w:color="auto"/>
        <w:left w:val="none" w:sz="0" w:space="0" w:color="auto"/>
        <w:bottom w:val="none" w:sz="0" w:space="0" w:color="auto"/>
        <w:right w:val="none" w:sz="0" w:space="0" w:color="auto"/>
      </w:divBdr>
    </w:div>
    <w:div w:id="377750790">
      <w:marLeft w:val="640"/>
      <w:marRight w:val="0"/>
      <w:marTop w:val="0"/>
      <w:marBottom w:val="0"/>
      <w:divBdr>
        <w:top w:val="none" w:sz="0" w:space="0" w:color="auto"/>
        <w:left w:val="none" w:sz="0" w:space="0" w:color="auto"/>
        <w:bottom w:val="none" w:sz="0" w:space="0" w:color="auto"/>
        <w:right w:val="none" w:sz="0" w:space="0" w:color="auto"/>
      </w:divBdr>
    </w:div>
    <w:div w:id="377825108">
      <w:marLeft w:val="480"/>
      <w:marRight w:val="0"/>
      <w:marTop w:val="0"/>
      <w:marBottom w:val="0"/>
      <w:divBdr>
        <w:top w:val="none" w:sz="0" w:space="0" w:color="auto"/>
        <w:left w:val="none" w:sz="0" w:space="0" w:color="auto"/>
        <w:bottom w:val="none" w:sz="0" w:space="0" w:color="auto"/>
        <w:right w:val="none" w:sz="0" w:space="0" w:color="auto"/>
      </w:divBdr>
    </w:div>
    <w:div w:id="377894269">
      <w:marLeft w:val="640"/>
      <w:marRight w:val="0"/>
      <w:marTop w:val="0"/>
      <w:marBottom w:val="0"/>
      <w:divBdr>
        <w:top w:val="none" w:sz="0" w:space="0" w:color="auto"/>
        <w:left w:val="none" w:sz="0" w:space="0" w:color="auto"/>
        <w:bottom w:val="none" w:sz="0" w:space="0" w:color="auto"/>
        <w:right w:val="none" w:sz="0" w:space="0" w:color="auto"/>
      </w:divBdr>
    </w:div>
    <w:div w:id="377902426">
      <w:marLeft w:val="640"/>
      <w:marRight w:val="0"/>
      <w:marTop w:val="0"/>
      <w:marBottom w:val="0"/>
      <w:divBdr>
        <w:top w:val="none" w:sz="0" w:space="0" w:color="auto"/>
        <w:left w:val="none" w:sz="0" w:space="0" w:color="auto"/>
        <w:bottom w:val="none" w:sz="0" w:space="0" w:color="auto"/>
        <w:right w:val="none" w:sz="0" w:space="0" w:color="auto"/>
      </w:divBdr>
    </w:div>
    <w:div w:id="377978262">
      <w:marLeft w:val="640"/>
      <w:marRight w:val="0"/>
      <w:marTop w:val="0"/>
      <w:marBottom w:val="0"/>
      <w:divBdr>
        <w:top w:val="none" w:sz="0" w:space="0" w:color="auto"/>
        <w:left w:val="none" w:sz="0" w:space="0" w:color="auto"/>
        <w:bottom w:val="none" w:sz="0" w:space="0" w:color="auto"/>
        <w:right w:val="none" w:sz="0" w:space="0" w:color="auto"/>
      </w:divBdr>
    </w:div>
    <w:div w:id="378015732">
      <w:marLeft w:val="640"/>
      <w:marRight w:val="0"/>
      <w:marTop w:val="0"/>
      <w:marBottom w:val="0"/>
      <w:divBdr>
        <w:top w:val="none" w:sz="0" w:space="0" w:color="auto"/>
        <w:left w:val="none" w:sz="0" w:space="0" w:color="auto"/>
        <w:bottom w:val="none" w:sz="0" w:space="0" w:color="auto"/>
        <w:right w:val="none" w:sz="0" w:space="0" w:color="auto"/>
      </w:divBdr>
    </w:div>
    <w:div w:id="378020878">
      <w:marLeft w:val="480"/>
      <w:marRight w:val="0"/>
      <w:marTop w:val="0"/>
      <w:marBottom w:val="0"/>
      <w:divBdr>
        <w:top w:val="none" w:sz="0" w:space="0" w:color="auto"/>
        <w:left w:val="none" w:sz="0" w:space="0" w:color="auto"/>
        <w:bottom w:val="none" w:sz="0" w:space="0" w:color="auto"/>
        <w:right w:val="none" w:sz="0" w:space="0" w:color="auto"/>
      </w:divBdr>
    </w:div>
    <w:div w:id="378092792">
      <w:marLeft w:val="640"/>
      <w:marRight w:val="0"/>
      <w:marTop w:val="0"/>
      <w:marBottom w:val="0"/>
      <w:divBdr>
        <w:top w:val="none" w:sz="0" w:space="0" w:color="auto"/>
        <w:left w:val="none" w:sz="0" w:space="0" w:color="auto"/>
        <w:bottom w:val="none" w:sz="0" w:space="0" w:color="auto"/>
        <w:right w:val="none" w:sz="0" w:space="0" w:color="auto"/>
      </w:divBdr>
    </w:div>
    <w:div w:id="378171735">
      <w:marLeft w:val="480"/>
      <w:marRight w:val="0"/>
      <w:marTop w:val="0"/>
      <w:marBottom w:val="0"/>
      <w:divBdr>
        <w:top w:val="none" w:sz="0" w:space="0" w:color="auto"/>
        <w:left w:val="none" w:sz="0" w:space="0" w:color="auto"/>
        <w:bottom w:val="none" w:sz="0" w:space="0" w:color="auto"/>
        <w:right w:val="none" w:sz="0" w:space="0" w:color="auto"/>
      </w:divBdr>
    </w:div>
    <w:div w:id="378281371">
      <w:marLeft w:val="640"/>
      <w:marRight w:val="0"/>
      <w:marTop w:val="0"/>
      <w:marBottom w:val="0"/>
      <w:divBdr>
        <w:top w:val="none" w:sz="0" w:space="0" w:color="auto"/>
        <w:left w:val="none" w:sz="0" w:space="0" w:color="auto"/>
        <w:bottom w:val="none" w:sz="0" w:space="0" w:color="auto"/>
        <w:right w:val="none" w:sz="0" w:space="0" w:color="auto"/>
      </w:divBdr>
    </w:div>
    <w:div w:id="378364360">
      <w:marLeft w:val="480"/>
      <w:marRight w:val="0"/>
      <w:marTop w:val="0"/>
      <w:marBottom w:val="0"/>
      <w:divBdr>
        <w:top w:val="none" w:sz="0" w:space="0" w:color="auto"/>
        <w:left w:val="none" w:sz="0" w:space="0" w:color="auto"/>
        <w:bottom w:val="none" w:sz="0" w:space="0" w:color="auto"/>
        <w:right w:val="none" w:sz="0" w:space="0" w:color="auto"/>
      </w:divBdr>
    </w:div>
    <w:div w:id="378365332">
      <w:marLeft w:val="480"/>
      <w:marRight w:val="0"/>
      <w:marTop w:val="0"/>
      <w:marBottom w:val="0"/>
      <w:divBdr>
        <w:top w:val="none" w:sz="0" w:space="0" w:color="auto"/>
        <w:left w:val="none" w:sz="0" w:space="0" w:color="auto"/>
        <w:bottom w:val="none" w:sz="0" w:space="0" w:color="auto"/>
        <w:right w:val="none" w:sz="0" w:space="0" w:color="auto"/>
      </w:divBdr>
    </w:div>
    <w:div w:id="378632606">
      <w:marLeft w:val="640"/>
      <w:marRight w:val="0"/>
      <w:marTop w:val="0"/>
      <w:marBottom w:val="0"/>
      <w:divBdr>
        <w:top w:val="none" w:sz="0" w:space="0" w:color="auto"/>
        <w:left w:val="none" w:sz="0" w:space="0" w:color="auto"/>
        <w:bottom w:val="none" w:sz="0" w:space="0" w:color="auto"/>
        <w:right w:val="none" w:sz="0" w:space="0" w:color="auto"/>
      </w:divBdr>
    </w:div>
    <w:div w:id="378744999">
      <w:marLeft w:val="640"/>
      <w:marRight w:val="0"/>
      <w:marTop w:val="0"/>
      <w:marBottom w:val="0"/>
      <w:divBdr>
        <w:top w:val="none" w:sz="0" w:space="0" w:color="auto"/>
        <w:left w:val="none" w:sz="0" w:space="0" w:color="auto"/>
        <w:bottom w:val="none" w:sz="0" w:space="0" w:color="auto"/>
        <w:right w:val="none" w:sz="0" w:space="0" w:color="auto"/>
      </w:divBdr>
    </w:div>
    <w:div w:id="378749341">
      <w:marLeft w:val="480"/>
      <w:marRight w:val="0"/>
      <w:marTop w:val="0"/>
      <w:marBottom w:val="0"/>
      <w:divBdr>
        <w:top w:val="none" w:sz="0" w:space="0" w:color="auto"/>
        <w:left w:val="none" w:sz="0" w:space="0" w:color="auto"/>
        <w:bottom w:val="none" w:sz="0" w:space="0" w:color="auto"/>
        <w:right w:val="none" w:sz="0" w:space="0" w:color="auto"/>
      </w:divBdr>
    </w:div>
    <w:div w:id="378819789">
      <w:marLeft w:val="480"/>
      <w:marRight w:val="0"/>
      <w:marTop w:val="0"/>
      <w:marBottom w:val="0"/>
      <w:divBdr>
        <w:top w:val="none" w:sz="0" w:space="0" w:color="auto"/>
        <w:left w:val="none" w:sz="0" w:space="0" w:color="auto"/>
        <w:bottom w:val="none" w:sz="0" w:space="0" w:color="auto"/>
        <w:right w:val="none" w:sz="0" w:space="0" w:color="auto"/>
      </w:divBdr>
    </w:div>
    <w:div w:id="378866477">
      <w:marLeft w:val="640"/>
      <w:marRight w:val="0"/>
      <w:marTop w:val="0"/>
      <w:marBottom w:val="0"/>
      <w:divBdr>
        <w:top w:val="none" w:sz="0" w:space="0" w:color="auto"/>
        <w:left w:val="none" w:sz="0" w:space="0" w:color="auto"/>
        <w:bottom w:val="none" w:sz="0" w:space="0" w:color="auto"/>
        <w:right w:val="none" w:sz="0" w:space="0" w:color="auto"/>
      </w:divBdr>
    </w:div>
    <w:div w:id="378895137">
      <w:marLeft w:val="480"/>
      <w:marRight w:val="0"/>
      <w:marTop w:val="0"/>
      <w:marBottom w:val="0"/>
      <w:divBdr>
        <w:top w:val="none" w:sz="0" w:space="0" w:color="auto"/>
        <w:left w:val="none" w:sz="0" w:space="0" w:color="auto"/>
        <w:bottom w:val="none" w:sz="0" w:space="0" w:color="auto"/>
        <w:right w:val="none" w:sz="0" w:space="0" w:color="auto"/>
      </w:divBdr>
    </w:div>
    <w:div w:id="378936068">
      <w:marLeft w:val="640"/>
      <w:marRight w:val="0"/>
      <w:marTop w:val="0"/>
      <w:marBottom w:val="0"/>
      <w:divBdr>
        <w:top w:val="none" w:sz="0" w:space="0" w:color="auto"/>
        <w:left w:val="none" w:sz="0" w:space="0" w:color="auto"/>
        <w:bottom w:val="none" w:sz="0" w:space="0" w:color="auto"/>
        <w:right w:val="none" w:sz="0" w:space="0" w:color="auto"/>
      </w:divBdr>
    </w:div>
    <w:div w:id="378943609">
      <w:marLeft w:val="480"/>
      <w:marRight w:val="0"/>
      <w:marTop w:val="0"/>
      <w:marBottom w:val="0"/>
      <w:divBdr>
        <w:top w:val="none" w:sz="0" w:space="0" w:color="auto"/>
        <w:left w:val="none" w:sz="0" w:space="0" w:color="auto"/>
        <w:bottom w:val="none" w:sz="0" w:space="0" w:color="auto"/>
        <w:right w:val="none" w:sz="0" w:space="0" w:color="auto"/>
      </w:divBdr>
    </w:div>
    <w:div w:id="379063271">
      <w:marLeft w:val="480"/>
      <w:marRight w:val="0"/>
      <w:marTop w:val="0"/>
      <w:marBottom w:val="0"/>
      <w:divBdr>
        <w:top w:val="none" w:sz="0" w:space="0" w:color="auto"/>
        <w:left w:val="none" w:sz="0" w:space="0" w:color="auto"/>
        <w:bottom w:val="none" w:sz="0" w:space="0" w:color="auto"/>
        <w:right w:val="none" w:sz="0" w:space="0" w:color="auto"/>
      </w:divBdr>
    </w:div>
    <w:div w:id="379328814">
      <w:marLeft w:val="480"/>
      <w:marRight w:val="0"/>
      <w:marTop w:val="0"/>
      <w:marBottom w:val="0"/>
      <w:divBdr>
        <w:top w:val="none" w:sz="0" w:space="0" w:color="auto"/>
        <w:left w:val="none" w:sz="0" w:space="0" w:color="auto"/>
        <w:bottom w:val="none" w:sz="0" w:space="0" w:color="auto"/>
        <w:right w:val="none" w:sz="0" w:space="0" w:color="auto"/>
      </w:divBdr>
    </w:div>
    <w:div w:id="379477943">
      <w:marLeft w:val="640"/>
      <w:marRight w:val="0"/>
      <w:marTop w:val="0"/>
      <w:marBottom w:val="0"/>
      <w:divBdr>
        <w:top w:val="none" w:sz="0" w:space="0" w:color="auto"/>
        <w:left w:val="none" w:sz="0" w:space="0" w:color="auto"/>
        <w:bottom w:val="none" w:sz="0" w:space="0" w:color="auto"/>
        <w:right w:val="none" w:sz="0" w:space="0" w:color="auto"/>
      </w:divBdr>
    </w:div>
    <w:div w:id="379524191">
      <w:marLeft w:val="640"/>
      <w:marRight w:val="0"/>
      <w:marTop w:val="0"/>
      <w:marBottom w:val="0"/>
      <w:divBdr>
        <w:top w:val="none" w:sz="0" w:space="0" w:color="auto"/>
        <w:left w:val="none" w:sz="0" w:space="0" w:color="auto"/>
        <w:bottom w:val="none" w:sz="0" w:space="0" w:color="auto"/>
        <w:right w:val="none" w:sz="0" w:space="0" w:color="auto"/>
      </w:divBdr>
    </w:div>
    <w:div w:id="379598561">
      <w:marLeft w:val="480"/>
      <w:marRight w:val="0"/>
      <w:marTop w:val="0"/>
      <w:marBottom w:val="0"/>
      <w:divBdr>
        <w:top w:val="none" w:sz="0" w:space="0" w:color="auto"/>
        <w:left w:val="none" w:sz="0" w:space="0" w:color="auto"/>
        <w:bottom w:val="none" w:sz="0" w:space="0" w:color="auto"/>
        <w:right w:val="none" w:sz="0" w:space="0" w:color="auto"/>
      </w:divBdr>
    </w:div>
    <w:div w:id="379674965">
      <w:marLeft w:val="640"/>
      <w:marRight w:val="0"/>
      <w:marTop w:val="0"/>
      <w:marBottom w:val="0"/>
      <w:divBdr>
        <w:top w:val="none" w:sz="0" w:space="0" w:color="auto"/>
        <w:left w:val="none" w:sz="0" w:space="0" w:color="auto"/>
        <w:bottom w:val="none" w:sz="0" w:space="0" w:color="auto"/>
        <w:right w:val="none" w:sz="0" w:space="0" w:color="auto"/>
      </w:divBdr>
    </w:div>
    <w:div w:id="379717707">
      <w:marLeft w:val="640"/>
      <w:marRight w:val="0"/>
      <w:marTop w:val="0"/>
      <w:marBottom w:val="0"/>
      <w:divBdr>
        <w:top w:val="none" w:sz="0" w:space="0" w:color="auto"/>
        <w:left w:val="none" w:sz="0" w:space="0" w:color="auto"/>
        <w:bottom w:val="none" w:sz="0" w:space="0" w:color="auto"/>
        <w:right w:val="none" w:sz="0" w:space="0" w:color="auto"/>
      </w:divBdr>
    </w:div>
    <w:div w:id="379747811">
      <w:marLeft w:val="640"/>
      <w:marRight w:val="0"/>
      <w:marTop w:val="0"/>
      <w:marBottom w:val="0"/>
      <w:divBdr>
        <w:top w:val="none" w:sz="0" w:space="0" w:color="auto"/>
        <w:left w:val="none" w:sz="0" w:space="0" w:color="auto"/>
        <w:bottom w:val="none" w:sz="0" w:space="0" w:color="auto"/>
        <w:right w:val="none" w:sz="0" w:space="0" w:color="auto"/>
      </w:divBdr>
    </w:div>
    <w:div w:id="379785062">
      <w:marLeft w:val="640"/>
      <w:marRight w:val="0"/>
      <w:marTop w:val="0"/>
      <w:marBottom w:val="0"/>
      <w:divBdr>
        <w:top w:val="none" w:sz="0" w:space="0" w:color="auto"/>
        <w:left w:val="none" w:sz="0" w:space="0" w:color="auto"/>
        <w:bottom w:val="none" w:sz="0" w:space="0" w:color="auto"/>
        <w:right w:val="none" w:sz="0" w:space="0" w:color="auto"/>
      </w:divBdr>
    </w:div>
    <w:div w:id="379860807">
      <w:marLeft w:val="640"/>
      <w:marRight w:val="0"/>
      <w:marTop w:val="0"/>
      <w:marBottom w:val="0"/>
      <w:divBdr>
        <w:top w:val="none" w:sz="0" w:space="0" w:color="auto"/>
        <w:left w:val="none" w:sz="0" w:space="0" w:color="auto"/>
        <w:bottom w:val="none" w:sz="0" w:space="0" w:color="auto"/>
        <w:right w:val="none" w:sz="0" w:space="0" w:color="auto"/>
      </w:divBdr>
    </w:div>
    <w:div w:id="379861027">
      <w:marLeft w:val="640"/>
      <w:marRight w:val="0"/>
      <w:marTop w:val="0"/>
      <w:marBottom w:val="0"/>
      <w:divBdr>
        <w:top w:val="none" w:sz="0" w:space="0" w:color="auto"/>
        <w:left w:val="none" w:sz="0" w:space="0" w:color="auto"/>
        <w:bottom w:val="none" w:sz="0" w:space="0" w:color="auto"/>
        <w:right w:val="none" w:sz="0" w:space="0" w:color="auto"/>
      </w:divBdr>
    </w:div>
    <w:div w:id="379943916">
      <w:marLeft w:val="640"/>
      <w:marRight w:val="0"/>
      <w:marTop w:val="0"/>
      <w:marBottom w:val="0"/>
      <w:divBdr>
        <w:top w:val="none" w:sz="0" w:space="0" w:color="auto"/>
        <w:left w:val="none" w:sz="0" w:space="0" w:color="auto"/>
        <w:bottom w:val="none" w:sz="0" w:space="0" w:color="auto"/>
        <w:right w:val="none" w:sz="0" w:space="0" w:color="auto"/>
      </w:divBdr>
    </w:div>
    <w:div w:id="379944216">
      <w:marLeft w:val="640"/>
      <w:marRight w:val="0"/>
      <w:marTop w:val="0"/>
      <w:marBottom w:val="0"/>
      <w:divBdr>
        <w:top w:val="none" w:sz="0" w:space="0" w:color="auto"/>
        <w:left w:val="none" w:sz="0" w:space="0" w:color="auto"/>
        <w:bottom w:val="none" w:sz="0" w:space="0" w:color="auto"/>
        <w:right w:val="none" w:sz="0" w:space="0" w:color="auto"/>
      </w:divBdr>
    </w:div>
    <w:div w:id="380130604">
      <w:marLeft w:val="640"/>
      <w:marRight w:val="0"/>
      <w:marTop w:val="0"/>
      <w:marBottom w:val="0"/>
      <w:divBdr>
        <w:top w:val="none" w:sz="0" w:space="0" w:color="auto"/>
        <w:left w:val="none" w:sz="0" w:space="0" w:color="auto"/>
        <w:bottom w:val="none" w:sz="0" w:space="0" w:color="auto"/>
        <w:right w:val="none" w:sz="0" w:space="0" w:color="auto"/>
      </w:divBdr>
    </w:div>
    <w:div w:id="380253970">
      <w:marLeft w:val="640"/>
      <w:marRight w:val="0"/>
      <w:marTop w:val="0"/>
      <w:marBottom w:val="0"/>
      <w:divBdr>
        <w:top w:val="none" w:sz="0" w:space="0" w:color="auto"/>
        <w:left w:val="none" w:sz="0" w:space="0" w:color="auto"/>
        <w:bottom w:val="none" w:sz="0" w:space="0" w:color="auto"/>
        <w:right w:val="none" w:sz="0" w:space="0" w:color="auto"/>
      </w:divBdr>
    </w:div>
    <w:div w:id="380372861">
      <w:marLeft w:val="480"/>
      <w:marRight w:val="0"/>
      <w:marTop w:val="0"/>
      <w:marBottom w:val="0"/>
      <w:divBdr>
        <w:top w:val="none" w:sz="0" w:space="0" w:color="auto"/>
        <w:left w:val="none" w:sz="0" w:space="0" w:color="auto"/>
        <w:bottom w:val="none" w:sz="0" w:space="0" w:color="auto"/>
        <w:right w:val="none" w:sz="0" w:space="0" w:color="auto"/>
      </w:divBdr>
    </w:div>
    <w:div w:id="380403310">
      <w:marLeft w:val="480"/>
      <w:marRight w:val="0"/>
      <w:marTop w:val="0"/>
      <w:marBottom w:val="0"/>
      <w:divBdr>
        <w:top w:val="none" w:sz="0" w:space="0" w:color="auto"/>
        <w:left w:val="none" w:sz="0" w:space="0" w:color="auto"/>
        <w:bottom w:val="none" w:sz="0" w:space="0" w:color="auto"/>
        <w:right w:val="none" w:sz="0" w:space="0" w:color="auto"/>
      </w:divBdr>
    </w:div>
    <w:div w:id="380444885">
      <w:marLeft w:val="640"/>
      <w:marRight w:val="0"/>
      <w:marTop w:val="0"/>
      <w:marBottom w:val="0"/>
      <w:divBdr>
        <w:top w:val="none" w:sz="0" w:space="0" w:color="auto"/>
        <w:left w:val="none" w:sz="0" w:space="0" w:color="auto"/>
        <w:bottom w:val="none" w:sz="0" w:space="0" w:color="auto"/>
        <w:right w:val="none" w:sz="0" w:space="0" w:color="auto"/>
      </w:divBdr>
    </w:div>
    <w:div w:id="380518351">
      <w:marLeft w:val="640"/>
      <w:marRight w:val="0"/>
      <w:marTop w:val="0"/>
      <w:marBottom w:val="0"/>
      <w:divBdr>
        <w:top w:val="none" w:sz="0" w:space="0" w:color="auto"/>
        <w:left w:val="none" w:sz="0" w:space="0" w:color="auto"/>
        <w:bottom w:val="none" w:sz="0" w:space="0" w:color="auto"/>
        <w:right w:val="none" w:sz="0" w:space="0" w:color="auto"/>
      </w:divBdr>
    </w:div>
    <w:div w:id="380593102">
      <w:marLeft w:val="640"/>
      <w:marRight w:val="0"/>
      <w:marTop w:val="0"/>
      <w:marBottom w:val="0"/>
      <w:divBdr>
        <w:top w:val="none" w:sz="0" w:space="0" w:color="auto"/>
        <w:left w:val="none" w:sz="0" w:space="0" w:color="auto"/>
        <w:bottom w:val="none" w:sz="0" w:space="0" w:color="auto"/>
        <w:right w:val="none" w:sz="0" w:space="0" w:color="auto"/>
      </w:divBdr>
    </w:div>
    <w:div w:id="380714751">
      <w:marLeft w:val="640"/>
      <w:marRight w:val="0"/>
      <w:marTop w:val="0"/>
      <w:marBottom w:val="0"/>
      <w:divBdr>
        <w:top w:val="none" w:sz="0" w:space="0" w:color="auto"/>
        <w:left w:val="none" w:sz="0" w:space="0" w:color="auto"/>
        <w:bottom w:val="none" w:sz="0" w:space="0" w:color="auto"/>
        <w:right w:val="none" w:sz="0" w:space="0" w:color="auto"/>
      </w:divBdr>
    </w:div>
    <w:div w:id="381175320">
      <w:marLeft w:val="480"/>
      <w:marRight w:val="0"/>
      <w:marTop w:val="0"/>
      <w:marBottom w:val="0"/>
      <w:divBdr>
        <w:top w:val="none" w:sz="0" w:space="0" w:color="auto"/>
        <w:left w:val="none" w:sz="0" w:space="0" w:color="auto"/>
        <w:bottom w:val="none" w:sz="0" w:space="0" w:color="auto"/>
        <w:right w:val="none" w:sz="0" w:space="0" w:color="auto"/>
      </w:divBdr>
    </w:div>
    <w:div w:id="381255005">
      <w:marLeft w:val="640"/>
      <w:marRight w:val="0"/>
      <w:marTop w:val="0"/>
      <w:marBottom w:val="0"/>
      <w:divBdr>
        <w:top w:val="none" w:sz="0" w:space="0" w:color="auto"/>
        <w:left w:val="none" w:sz="0" w:space="0" w:color="auto"/>
        <w:bottom w:val="none" w:sz="0" w:space="0" w:color="auto"/>
        <w:right w:val="none" w:sz="0" w:space="0" w:color="auto"/>
      </w:divBdr>
    </w:div>
    <w:div w:id="381295141">
      <w:marLeft w:val="640"/>
      <w:marRight w:val="0"/>
      <w:marTop w:val="0"/>
      <w:marBottom w:val="0"/>
      <w:divBdr>
        <w:top w:val="none" w:sz="0" w:space="0" w:color="auto"/>
        <w:left w:val="none" w:sz="0" w:space="0" w:color="auto"/>
        <w:bottom w:val="none" w:sz="0" w:space="0" w:color="auto"/>
        <w:right w:val="none" w:sz="0" w:space="0" w:color="auto"/>
      </w:divBdr>
    </w:div>
    <w:div w:id="381365937">
      <w:marLeft w:val="480"/>
      <w:marRight w:val="0"/>
      <w:marTop w:val="0"/>
      <w:marBottom w:val="0"/>
      <w:divBdr>
        <w:top w:val="none" w:sz="0" w:space="0" w:color="auto"/>
        <w:left w:val="none" w:sz="0" w:space="0" w:color="auto"/>
        <w:bottom w:val="none" w:sz="0" w:space="0" w:color="auto"/>
        <w:right w:val="none" w:sz="0" w:space="0" w:color="auto"/>
      </w:divBdr>
    </w:div>
    <w:div w:id="381444556">
      <w:marLeft w:val="480"/>
      <w:marRight w:val="0"/>
      <w:marTop w:val="0"/>
      <w:marBottom w:val="0"/>
      <w:divBdr>
        <w:top w:val="none" w:sz="0" w:space="0" w:color="auto"/>
        <w:left w:val="none" w:sz="0" w:space="0" w:color="auto"/>
        <w:bottom w:val="none" w:sz="0" w:space="0" w:color="auto"/>
        <w:right w:val="none" w:sz="0" w:space="0" w:color="auto"/>
      </w:divBdr>
    </w:div>
    <w:div w:id="381445788">
      <w:marLeft w:val="640"/>
      <w:marRight w:val="0"/>
      <w:marTop w:val="0"/>
      <w:marBottom w:val="0"/>
      <w:divBdr>
        <w:top w:val="none" w:sz="0" w:space="0" w:color="auto"/>
        <w:left w:val="none" w:sz="0" w:space="0" w:color="auto"/>
        <w:bottom w:val="none" w:sz="0" w:space="0" w:color="auto"/>
        <w:right w:val="none" w:sz="0" w:space="0" w:color="auto"/>
      </w:divBdr>
    </w:div>
    <w:div w:id="381640343">
      <w:marLeft w:val="480"/>
      <w:marRight w:val="0"/>
      <w:marTop w:val="0"/>
      <w:marBottom w:val="0"/>
      <w:divBdr>
        <w:top w:val="none" w:sz="0" w:space="0" w:color="auto"/>
        <w:left w:val="none" w:sz="0" w:space="0" w:color="auto"/>
        <w:bottom w:val="none" w:sz="0" w:space="0" w:color="auto"/>
        <w:right w:val="none" w:sz="0" w:space="0" w:color="auto"/>
      </w:divBdr>
    </w:div>
    <w:div w:id="381756215">
      <w:marLeft w:val="480"/>
      <w:marRight w:val="0"/>
      <w:marTop w:val="0"/>
      <w:marBottom w:val="0"/>
      <w:divBdr>
        <w:top w:val="none" w:sz="0" w:space="0" w:color="auto"/>
        <w:left w:val="none" w:sz="0" w:space="0" w:color="auto"/>
        <w:bottom w:val="none" w:sz="0" w:space="0" w:color="auto"/>
        <w:right w:val="none" w:sz="0" w:space="0" w:color="auto"/>
      </w:divBdr>
    </w:div>
    <w:div w:id="381759518">
      <w:marLeft w:val="640"/>
      <w:marRight w:val="0"/>
      <w:marTop w:val="0"/>
      <w:marBottom w:val="0"/>
      <w:divBdr>
        <w:top w:val="none" w:sz="0" w:space="0" w:color="auto"/>
        <w:left w:val="none" w:sz="0" w:space="0" w:color="auto"/>
        <w:bottom w:val="none" w:sz="0" w:space="0" w:color="auto"/>
        <w:right w:val="none" w:sz="0" w:space="0" w:color="auto"/>
      </w:divBdr>
    </w:div>
    <w:div w:id="381825670">
      <w:marLeft w:val="480"/>
      <w:marRight w:val="0"/>
      <w:marTop w:val="0"/>
      <w:marBottom w:val="0"/>
      <w:divBdr>
        <w:top w:val="none" w:sz="0" w:space="0" w:color="auto"/>
        <w:left w:val="none" w:sz="0" w:space="0" w:color="auto"/>
        <w:bottom w:val="none" w:sz="0" w:space="0" w:color="auto"/>
        <w:right w:val="none" w:sz="0" w:space="0" w:color="auto"/>
      </w:divBdr>
    </w:div>
    <w:div w:id="381834373">
      <w:marLeft w:val="480"/>
      <w:marRight w:val="0"/>
      <w:marTop w:val="0"/>
      <w:marBottom w:val="0"/>
      <w:divBdr>
        <w:top w:val="none" w:sz="0" w:space="0" w:color="auto"/>
        <w:left w:val="none" w:sz="0" w:space="0" w:color="auto"/>
        <w:bottom w:val="none" w:sz="0" w:space="0" w:color="auto"/>
        <w:right w:val="none" w:sz="0" w:space="0" w:color="auto"/>
      </w:divBdr>
    </w:div>
    <w:div w:id="381902984">
      <w:marLeft w:val="640"/>
      <w:marRight w:val="0"/>
      <w:marTop w:val="0"/>
      <w:marBottom w:val="0"/>
      <w:divBdr>
        <w:top w:val="none" w:sz="0" w:space="0" w:color="auto"/>
        <w:left w:val="none" w:sz="0" w:space="0" w:color="auto"/>
        <w:bottom w:val="none" w:sz="0" w:space="0" w:color="auto"/>
        <w:right w:val="none" w:sz="0" w:space="0" w:color="auto"/>
      </w:divBdr>
    </w:div>
    <w:div w:id="381903017">
      <w:marLeft w:val="640"/>
      <w:marRight w:val="0"/>
      <w:marTop w:val="0"/>
      <w:marBottom w:val="0"/>
      <w:divBdr>
        <w:top w:val="none" w:sz="0" w:space="0" w:color="auto"/>
        <w:left w:val="none" w:sz="0" w:space="0" w:color="auto"/>
        <w:bottom w:val="none" w:sz="0" w:space="0" w:color="auto"/>
        <w:right w:val="none" w:sz="0" w:space="0" w:color="auto"/>
      </w:divBdr>
    </w:div>
    <w:div w:id="381906603">
      <w:marLeft w:val="480"/>
      <w:marRight w:val="0"/>
      <w:marTop w:val="0"/>
      <w:marBottom w:val="0"/>
      <w:divBdr>
        <w:top w:val="none" w:sz="0" w:space="0" w:color="auto"/>
        <w:left w:val="none" w:sz="0" w:space="0" w:color="auto"/>
        <w:bottom w:val="none" w:sz="0" w:space="0" w:color="auto"/>
        <w:right w:val="none" w:sz="0" w:space="0" w:color="auto"/>
      </w:divBdr>
    </w:div>
    <w:div w:id="382027983">
      <w:marLeft w:val="480"/>
      <w:marRight w:val="0"/>
      <w:marTop w:val="0"/>
      <w:marBottom w:val="0"/>
      <w:divBdr>
        <w:top w:val="none" w:sz="0" w:space="0" w:color="auto"/>
        <w:left w:val="none" w:sz="0" w:space="0" w:color="auto"/>
        <w:bottom w:val="none" w:sz="0" w:space="0" w:color="auto"/>
        <w:right w:val="none" w:sz="0" w:space="0" w:color="auto"/>
      </w:divBdr>
    </w:div>
    <w:div w:id="382095601">
      <w:marLeft w:val="480"/>
      <w:marRight w:val="0"/>
      <w:marTop w:val="0"/>
      <w:marBottom w:val="0"/>
      <w:divBdr>
        <w:top w:val="none" w:sz="0" w:space="0" w:color="auto"/>
        <w:left w:val="none" w:sz="0" w:space="0" w:color="auto"/>
        <w:bottom w:val="none" w:sz="0" w:space="0" w:color="auto"/>
        <w:right w:val="none" w:sz="0" w:space="0" w:color="auto"/>
      </w:divBdr>
    </w:div>
    <w:div w:id="382212350">
      <w:marLeft w:val="480"/>
      <w:marRight w:val="0"/>
      <w:marTop w:val="0"/>
      <w:marBottom w:val="0"/>
      <w:divBdr>
        <w:top w:val="none" w:sz="0" w:space="0" w:color="auto"/>
        <w:left w:val="none" w:sz="0" w:space="0" w:color="auto"/>
        <w:bottom w:val="none" w:sz="0" w:space="0" w:color="auto"/>
        <w:right w:val="none" w:sz="0" w:space="0" w:color="auto"/>
      </w:divBdr>
    </w:div>
    <w:div w:id="382220023">
      <w:marLeft w:val="640"/>
      <w:marRight w:val="0"/>
      <w:marTop w:val="0"/>
      <w:marBottom w:val="0"/>
      <w:divBdr>
        <w:top w:val="none" w:sz="0" w:space="0" w:color="auto"/>
        <w:left w:val="none" w:sz="0" w:space="0" w:color="auto"/>
        <w:bottom w:val="none" w:sz="0" w:space="0" w:color="auto"/>
        <w:right w:val="none" w:sz="0" w:space="0" w:color="auto"/>
      </w:divBdr>
    </w:div>
    <w:div w:id="382293428">
      <w:marLeft w:val="640"/>
      <w:marRight w:val="0"/>
      <w:marTop w:val="0"/>
      <w:marBottom w:val="0"/>
      <w:divBdr>
        <w:top w:val="none" w:sz="0" w:space="0" w:color="auto"/>
        <w:left w:val="none" w:sz="0" w:space="0" w:color="auto"/>
        <w:bottom w:val="none" w:sz="0" w:space="0" w:color="auto"/>
        <w:right w:val="none" w:sz="0" w:space="0" w:color="auto"/>
      </w:divBdr>
    </w:div>
    <w:div w:id="382295477">
      <w:marLeft w:val="480"/>
      <w:marRight w:val="0"/>
      <w:marTop w:val="0"/>
      <w:marBottom w:val="0"/>
      <w:divBdr>
        <w:top w:val="none" w:sz="0" w:space="0" w:color="auto"/>
        <w:left w:val="none" w:sz="0" w:space="0" w:color="auto"/>
        <w:bottom w:val="none" w:sz="0" w:space="0" w:color="auto"/>
        <w:right w:val="none" w:sz="0" w:space="0" w:color="auto"/>
      </w:divBdr>
    </w:div>
    <w:div w:id="382411269">
      <w:marLeft w:val="640"/>
      <w:marRight w:val="0"/>
      <w:marTop w:val="0"/>
      <w:marBottom w:val="0"/>
      <w:divBdr>
        <w:top w:val="none" w:sz="0" w:space="0" w:color="auto"/>
        <w:left w:val="none" w:sz="0" w:space="0" w:color="auto"/>
        <w:bottom w:val="none" w:sz="0" w:space="0" w:color="auto"/>
        <w:right w:val="none" w:sz="0" w:space="0" w:color="auto"/>
      </w:divBdr>
    </w:div>
    <w:div w:id="382414825">
      <w:marLeft w:val="640"/>
      <w:marRight w:val="0"/>
      <w:marTop w:val="0"/>
      <w:marBottom w:val="0"/>
      <w:divBdr>
        <w:top w:val="none" w:sz="0" w:space="0" w:color="auto"/>
        <w:left w:val="none" w:sz="0" w:space="0" w:color="auto"/>
        <w:bottom w:val="none" w:sz="0" w:space="0" w:color="auto"/>
        <w:right w:val="none" w:sz="0" w:space="0" w:color="auto"/>
      </w:divBdr>
    </w:div>
    <w:div w:id="382482883">
      <w:marLeft w:val="480"/>
      <w:marRight w:val="0"/>
      <w:marTop w:val="0"/>
      <w:marBottom w:val="0"/>
      <w:divBdr>
        <w:top w:val="none" w:sz="0" w:space="0" w:color="auto"/>
        <w:left w:val="none" w:sz="0" w:space="0" w:color="auto"/>
        <w:bottom w:val="none" w:sz="0" w:space="0" w:color="auto"/>
        <w:right w:val="none" w:sz="0" w:space="0" w:color="auto"/>
      </w:divBdr>
    </w:div>
    <w:div w:id="382483191">
      <w:marLeft w:val="640"/>
      <w:marRight w:val="0"/>
      <w:marTop w:val="0"/>
      <w:marBottom w:val="0"/>
      <w:divBdr>
        <w:top w:val="none" w:sz="0" w:space="0" w:color="auto"/>
        <w:left w:val="none" w:sz="0" w:space="0" w:color="auto"/>
        <w:bottom w:val="none" w:sz="0" w:space="0" w:color="auto"/>
        <w:right w:val="none" w:sz="0" w:space="0" w:color="auto"/>
      </w:divBdr>
    </w:div>
    <w:div w:id="382490561">
      <w:marLeft w:val="640"/>
      <w:marRight w:val="0"/>
      <w:marTop w:val="0"/>
      <w:marBottom w:val="0"/>
      <w:divBdr>
        <w:top w:val="none" w:sz="0" w:space="0" w:color="auto"/>
        <w:left w:val="none" w:sz="0" w:space="0" w:color="auto"/>
        <w:bottom w:val="none" w:sz="0" w:space="0" w:color="auto"/>
        <w:right w:val="none" w:sz="0" w:space="0" w:color="auto"/>
      </w:divBdr>
    </w:div>
    <w:div w:id="382556680">
      <w:marLeft w:val="480"/>
      <w:marRight w:val="0"/>
      <w:marTop w:val="0"/>
      <w:marBottom w:val="0"/>
      <w:divBdr>
        <w:top w:val="none" w:sz="0" w:space="0" w:color="auto"/>
        <w:left w:val="none" w:sz="0" w:space="0" w:color="auto"/>
        <w:bottom w:val="none" w:sz="0" w:space="0" w:color="auto"/>
        <w:right w:val="none" w:sz="0" w:space="0" w:color="auto"/>
      </w:divBdr>
    </w:div>
    <w:div w:id="382678742">
      <w:marLeft w:val="640"/>
      <w:marRight w:val="0"/>
      <w:marTop w:val="0"/>
      <w:marBottom w:val="0"/>
      <w:divBdr>
        <w:top w:val="none" w:sz="0" w:space="0" w:color="auto"/>
        <w:left w:val="none" w:sz="0" w:space="0" w:color="auto"/>
        <w:bottom w:val="none" w:sz="0" w:space="0" w:color="auto"/>
        <w:right w:val="none" w:sz="0" w:space="0" w:color="auto"/>
      </w:divBdr>
    </w:div>
    <w:div w:id="382678948">
      <w:marLeft w:val="480"/>
      <w:marRight w:val="0"/>
      <w:marTop w:val="0"/>
      <w:marBottom w:val="0"/>
      <w:divBdr>
        <w:top w:val="none" w:sz="0" w:space="0" w:color="auto"/>
        <w:left w:val="none" w:sz="0" w:space="0" w:color="auto"/>
        <w:bottom w:val="none" w:sz="0" w:space="0" w:color="auto"/>
        <w:right w:val="none" w:sz="0" w:space="0" w:color="auto"/>
      </w:divBdr>
    </w:div>
    <w:div w:id="382682216">
      <w:marLeft w:val="480"/>
      <w:marRight w:val="0"/>
      <w:marTop w:val="0"/>
      <w:marBottom w:val="0"/>
      <w:divBdr>
        <w:top w:val="none" w:sz="0" w:space="0" w:color="auto"/>
        <w:left w:val="none" w:sz="0" w:space="0" w:color="auto"/>
        <w:bottom w:val="none" w:sz="0" w:space="0" w:color="auto"/>
        <w:right w:val="none" w:sz="0" w:space="0" w:color="auto"/>
      </w:divBdr>
    </w:div>
    <w:div w:id="382751613">
      <w:marLeft w:val="480"/>
      <w:marRight w:val="0"/>
      <w:marTop w:val="0"/>
      <w:marBottom w:val="0"/>
      <w:divBdr>
        <w:top w:val="none" w:sz="0" w:space="0" w:color="auto"/>
        <w:left w:val="none" w:sz="0" w:space="0" w:color="auto"/>
        <w:bottom w:val="none" w:sz="0" w:space="0" w:color="auto"/>
        <w:right w:val="none" w:sz="0" w:space="0" w:color="auto"/>
      </w:divBdr>
    </w:div>
    <w:div w:id="382754972">
      <w:marLeft w:val="480"/>
      <w:marRight w:val="0"/>
      <w:marTop w:val="0"/>
      <w:marBottom w:val="0"/>
      <w:divBdr>
        <w:top w:val="none" w:sz="0" w:space="0" w:color="auto"/>
        <w:left w:val="none" w:sz="0" w:space="0" w:color="auto"/>
        <w:bottom w:val="none" w:sz="0" w:space="0" w:color="auto"/>
        <w:right w:val="none" w:sz="0" w:space="0" w:color="auto"/>
      </w:divBdr>
    </w:div>
    <w:div w:id="382756233">
      <w:marLeft w:val="480"/>
      <w:marRight w:val="0"/>
      <w:marTop w:val="0"/>
      <w:marBottom w:val="0"/>
      <w:divBdr>
        <w:top w:val="none" w:sz="0" w:space="0" w:color="auto"/>
        <w:left w:val="none" w:sz="0" w:space="0" w:color="auto"/>
        <w:bottom w:val="none" w:sz="0" w:space="0" w:color="auto"/>
        <w:right w:val="none" w:sz="0" w:space="0" w:color="auto"/>
      </w:divBdr>
    </w:div>
    <w:div w:id="382825524">
      <w:marLeft w:val="640"/>
      <w:marRight w:val="0"/>
      <w:marTop w:val="0"/>
      <w:marBottom w:val="0"/>
      <w:divBdr>
        <w:top w:val="none" w:sz="0" w:space="0" w:color="auto"/>
        <w:left w:val="none" w:sz="0" w:space="0" w:color="auto"/>
        <w:bottom w:val="none" w:sz="0" w:space="0" w:color="auto"/>
        <w:right w:val="none" w:sz="0" w:space="0" w:color="auto"/>
      </w:divBdr>
    </w:div>
    <w:div w:id="382949895">
      <w:marLeft w:val="480"/>
      <w:marRight w:val="0"/>
      <w:marTop w:val="0"/>
      <w:marBottom w:val="0"/>
      <w:divBdr>
        <w:top w:val="none" w:sz="0" w:space="0" w:color="auto"/>
        <w:left w:val="none" w:sz="0" w:space="0" w:color="auto"/>
        <w:bottom w:val="none" w:sz="0" w:space="0" w:color="auto"/>
        <w:right w:val="none" w:sz="0" w:space="0" w:color="auto"/>
      </w:divBdr>
    </w:div>
    <w:div w:id="382994905">
      <w:marLeft w:val="640"/>
      <w:marRight w:val="0"/>
      <w:marTop w:val="0"/>
      <w:marBottom w:val="0"/>
      <w:divBdr>
        <w:top w:val="none" w:sz="0" w:space="0" w:color="auto"/>
        <w:left w:val="none" w:sz="0" w:space="0" w:color="auto"/>
        <w:bottom w:val="none" w:sz="0" w:space="0" w:color="auto"/>
        <w:right w:val="none" w:sz="0" w:space="0" w:color="auto"/>
      </w:divBdr>
    </w:div>
    <w:div w:id="383069266">
      <w:marLeft w:val="480"/>
      <w:marRight w:val="0"/>
      <w:marTop w:val="0"/>
      <w:marBottom w:val="0"/>
      <w:divBdr>
        <w:top w:val="none" w:sz="0" w:space="0" w:color="auto"/>
        <w:left w:val="none" w:sz="0" w:space="0" w:color="auto"/>
        <w:bottom w:val="none" w:sz="0" w:space="0" w:color="auto"/>
        <w:right w:val="none" w:sz="0" w:space="0" w:color="auto"/>
      </w:divBdr>
    </w:div>
    <w:div w:id="383139320">
      <w:marLeft w:val="480"/>
      <w:marRight w:val="0"/>
      <w:marTop w:val="0"/>
      <w:marBottom w:val="0"/>
      <w:divBdr>
        <w:top w:val="none" w:sz="0" w:space="0" w:color="auto"/>
        <w:left w:val="none" w:sz="0" w:space="0" w:color="auto"/>
        <w:bottom w:val="none" w:sz="0" w:space="0" w:color="auto"/>
        <w:right w:val="none" w:sz="0" w:space="0" w:color="auto"/>
      </w:divBdr>
    </w:div>
    <w:div w:id="383216662">
      <w:marLeft w:val="640"/>
      <w:marRight w:val="0"/>
      <w:marTop w:val="0"/>
      <w:marBottom w:val="0"/>
      <w:divBdr>
        <w:top w:val="none" w:sz="0" w:space="0" w:color="auto"/>
        <w:left w:val="none" w:sz="0" w:space="0" w:color="auto"/>
        <w:bottom w:val="none" w:sz="0" w:space="0" w:color="auto"/>
        <w:right w:val="none" w:sz="0" w:space="0" w:color="auto"/>
      </w:divBdr>
    </w:div>
    <w:div w:id="383333996">
      <w:marLeft w:val="480"/>
      <w:marRight w:val="0"/>
      <w:marTop w:val="0"/>
      <w:marBottom w:val="0"/>
      <w:divBdr>
        <w:top w:val="none" w:sz="0" w:space="0" w:color="auto"/>
        <w:left w:val="none" w:sz="0" w:space="0" w:color="auto"/>
        <w:bottom w:val="none" w:sz="0" w:space="0" w:color="auto"/>
        <w:right w:val="none" w:sz="0" w:space="0" w:color="auto"/>
      </w:divBdr>
    </w:div>
    <w:div w:id="383406998">
      <w:marLeft w:val="640"/>
      <w:marRight w:val="0"/>
      <w:marTop w:val="0"/>
      <w:marBottom w:val="0"/>
      <w:divBdr>
        <w:top w:val="none" w:sz="0" w:space="0" w:color="auto"/>
        <w:left w:val="none" w:sz="0" w:space="0" w:color="auto"/>
        <w:bottom w:val="none" w:sz="0" w:space="0" w:color="auto"/>
        <w:right w:val="none" w:sz="0" w:space="0" w:color="auto"/>
      </w:divBdr>
    </w:div>
    <w:div w:id="383408558">
      <w:marLeft w:val="640"/>
      <w:marRight w:val="0"/>
      <w:marTop w:val="0"/>
      <w:marBottom w:val="0"/>
      <w:divBdr>
        <w:top w:val="none" w:sz="0" w:space="0" w:color="auto"/>
        <w:left w:val="none" w:sz="0" w:space="0" w:color="auto"/>
        <w:bottom w:val="none" w:sz="0" w:space="0" w:color="auto"/>
        <w:right w:val="none" w:sz="0" w:space="0" w:color="auto"/>
      </w:divBdr>
    </w:div>
    <w:div w:id="383455218">
      <w:marLeft w:val="640"/>
      <w:marRight w:val="0"/>
      <w:marTop w:val="0"/>
      <w:marBottom w:val="0"/>
      <w:divBdr>
        <w:top w:val="none" w:sz="0" w:space="0" w:color="auto"/>
        <w:left w:val="none" w:sz="0" w:space="0" w:color="auto"/>
        <w:bottom w:val="none" w:sz="0" w:space="0" w:color="auto"/>
        <w:right w:val="none" w:sz="0" w:space="0" w:color="auto"/>
      </w:divBdr>
    </w:div>
    <w:div w:id="383602839">
      <w:marLeft w:val="480"/>
      <w:marRight w:val="0"/>
      <w:marTop w:val="0"/>
      <w:marBottom w:val="0"/>
      <w:divBdr>
        <w:top w:val="none" w:sz="0" w:space="0" w:color="auto"/>
        <w:left w:val="none" w:sz="0" w:space="0" w:color="auto"/>
        <w:bottom w:val="none" w:sz="0" w:space="0" w:color="auto"/>
        <w:right w:val="none" w:sz="0" w:space="0" w:color="auto"/>
      </w:divBdr>
    </w:div>
    <w:div w:id="383607045">
      <w:marLeft w:val="640"/>
      <w:marRight w:val="0"/>
      <w:marTop w:val="0"/>
      <w:marBottom w:val="0"/>
      <w:divBdr>
        <w:top w:val="none" w:sz="0" w:space="0" w:color="auto"/>
        <w:left w:val="none" w:sz="0" w:space="0" w:color="auto"/>
        <w:bottom w:val="none" w:sz="0" w:space="0" w:color="auto"/>
        <w:right w:val="none" w:sz="0" w:space="0" w:color="auto"/>
      </w:divBdr>
    </w:div>
    <w:div w:id="383678861">
      <w:marLeft w:val="480"/>
      <w:marRight w:val="0"/>
      <w:marTop w:val="0"/>
      <w:marBottom w:val="0"/>
      <w:divBdr>
        <w:top w:val="none" w:sz="0" w:space="0" w:color="auto"/>
        <w:left w:val="none" w:sz="0" w:space="0" w:color="auto"/>
        <w:bottom w:val="none" w:sz="0" w:space="0" w:color="auto"/>
        <w:right w:val="none" w:sz="0" w:space="0" w:color="auto"/>
      </w:divBdr>
    </w:div>
    <w:div w:id="383872680">
      <w:marLeft w:val="640"/>
      <w:marRight w:val="0"/>
      <w:marTop w:val="0"/>
      <w:marBottom w:val="0"/>
      <w:divBdr>
        <w:top w:val="none" w:sz="0" w:space="0" w:color="auto"/>
        <w:left w:val="none" w:sz="0" w:space="0" w:color="auto"/>
        <w:bottom w:val="none" w:sz="0" w:space="0" w:color="auto"/>
        <w:right w:val="none" w:sz="0" w:space="0" w:color="auto"/>
      </w:divBdr>
    </w:div>
    <w:div w:id="383986609">
      <w:marLeft w:val="640"/>
      <w:marRight w:val="0"/>
      <w:marTop w:val="0"/>
      <w:marBottom w:val="0"/>
      <w:divBdr>
        <w:top w:val="none" w:sz="0" w:space="0" w:color="auto"/>
        <w:left w:val="none" w:sz="0" w:space="0" w:color="auto"/>
        <w:bottom w:val="none" w:sz="0" w:space="0" w:color="auto"/>
        <w:right w:val="none" w:sz="0" w:space="0" w:color="auto"/>
      </w:divBdr>
    </w:div>
    <w:div w:id="383992414">
      <w:marLeft w:val="480"/>
      <w:marRight w:val="0"/>
      <w:marTop w:val="0"/>
      <w:marBottom w:val="0"/>
      <w:divBdr>
        <w:top w:val="none" w:sz="0" w:space="0" w:color="auto"/>
        <w:left w:val="none" w:sz="0" w:space="0" w:color="auto"/>
        <w:bottom w:val="none" w:sz="0" w:space="0" w:color="auto"/>
        <w:right w:val="none" w:sz="0" w:space="0" w:color="auto"/>
      </w:divBdr>
    </w:div>
    <w:div w:id="384069126">
      <w:marLeft w:val="640"/>
      <w:marRight w:val="0"/>
      <w:marTop w:val="0"/>
      <w:marBottom w:val="0"/>
      <w:divBdr>
        <w:top w:val="none" w:sz="0" w:space="0" w:color="auto"/>
        <w:left w:val="none" w:sz="0" w:space="0" w:color="auto"/>
        <w:bottom w:val="none" w:sz="0" w:space="0" w:color="auto"/>
        <w:right w:val="none" w:sz="0" w:space="0" w:color="auto"/>
      </w:divBdr>
    </w:div>
    <w:div w:id="384108287">
      <w:marLeft w:val="640"/>
      <w:marRight w:val="0"/>
      <w:marTop w:val="0"/>
      <w:marBottom w:val="0"/>
      <w:divBdr>
        <w:top w:val="none" w:sz="0" w:space="0" w:color="auto"/>
        <w:left w:val="none" w:sz="0" w:space="0" w:color="auto"/>
        <w:bottom w:val="none" w:sz="0" w:space="0" w:color="auto"/>
        <w:right w:val="none" w:sz="0" w:space="0" w:color="auto"/>
      </w:divBdr>
    </w:div>
    <w:div w:id="384137965">
      <w:marLeft w:val="480"/>
      <w:marRight w:val="0"/>
      <w:marTop w:val="0"/>
      <w:marBottom w:val="0"/>
      <w:divBdr>
        <w:top w:val="none" w:sz="0" w:space="0" w:color="auto"/>
        <w:left w:val="none" w:sz="0" w:space="0" w:color="auto"/>
        <w:bottom w:val="none" w:sz="0" w:space="0" w:color="auto"/>
        <w:right w:val="none" w:sz="0" w:space="0" w:color="auto"/>
      </w:divBdr>
    </w:div>
    <w:div w:id="384182297">
      <w:marLeft w:val="480"/>
      <w:marRight w:val="0"/>
      <w:marTop w:val="0"/>
      <w:marBottom w:val="0"/>
      <w:divBdr>
        <w:top w:val="none" w:sz="0" w:space="0" w:color="auto"/>
        <w:left w:val="none" w:sz="0" w:space="0" w:color="auto"/>
        <w:bottom w:val="none" w:sz="0" w:space="0" w:color="auto"/>
        <w:right w:val="none" w:sz="0" w:space="0" w:color="auto"/>
      </w:divBdr>
    </w:div>
    <w:div w:id="384187491">
      <w:marLeft w:val="480"/>
      <w:marRight w:val="0"/>
      <w:marTop w:val="0"/>
      <w:marBottom w:val="0"/>
      <w:divBdr>
        <w:top w:val="none" w:sz="0" w:space="0" w:color="auto"/>
        <w:left w:val="none" w:sz="0" w:space="0" w:color="auto"/>
        <w:bottom w:val="none" w:sz="0" w:space="0" w:color="auto"/>
        <w:right w:val="none" w:sz="0" w:space="0" w:color="auto"/>
      </w:divBdr>
    </w:div>
    <w:div w:id="384330552">
      <w:marLeft w:val="480"/>
      <w:marRight w:val="0"/>
      <w:marTop w:val="0"/>
      <w:marBottom w:val="0"/>
      <w:divBdr>
        <w:top w:val="none" w:sz="0" w:space="0" w:color="auto"/>
        <w:left w:val="none" w:sz="0" w:space="0" w:color="auto"/>
        <w:bottom w:val="none" w:sz="0" w:space="0" w:color="auto"/>
        <w:right w:val="none" w:sz="0" w:space="0" w:color="auto"/>
      </w:divBdr>
    </w:div>
    <w:div w:id="384373300">
      <w:marLeft w:val="640"/>
      <w:marRight w:val="0"/>
      <w:marTop w:val="0"/>
      <w:marBottom w:val="0"/>
      <w:divBdr>
        <w:top w:val="none" w:sz="0" w:space="0" w:color="auto"/>
        <w:left w:val="none" w:sz="0" w:space="0" w:color="auto"/>
        <w:bottom w:val="none" w:sz="0" w:space="0" w:color="auto"/>
        <w:right w:val="none" w:sz="0" w:space="0" w:color="auto"/>
      </w:divBdr>
    </w:div>
    <w:div w:id="384380928">
      <w:marLeft w:val="640"/>
      <w:marRight w:val="0"/>
      <w:marTop w:val="0"/>
      <w:marBottom w:val="0"/>
      <w:divBdr>
        <w:top w:val="none" w:sz="0" w:space="0" w:color="auto"/>
        <w:left w:val="none" w:sz="0" w:space="0" w:color="auto"/>
        <w:bottom w:val="none" w:sz="0" w:space="0" w:color="auto"/>
        <w:right w:val="none" w:sz="0" w:space="0" w:color="auto"/>
      </w:divBdr>
    </w:div>
    <w:div w:id="384454197">
      <w:marLeft w:val="480"/>
      <w:marRight w:val="0"/>
      <w:marTop w:val="0"/>
      <w:marBottom w:val="0"/>
      <w:divBdr>
        <w:top w:val="none" w:sz="0" w:space="0" w:color="auto"/>
        <w:left w:val="none" w:sz="0" w:space="0" w:color="auto"/>
        <w:bottom w:val="none" w:sz="0" w:space="0" w:color="auto"/>
        <w:right w:val="none" w:sz="0" w:space="0" w:color="auto"/>
      </w:divBdr>
    </w:div>
    <w:div w:id="384456245">
      <w:marLeft w:val="640"/>
      <w:marRight w:val="0"/>
      <w:marTop w:val="0"/>
      <w:marBottom w:val="0"/>
      <w:divBdr>
        <w:top w:val="none" w:sz="0" w:space="0" w:color="auto"/>
        <w:left w:val="none" w:sz="0" w:space="0" w:color="auto"/>
        <w:bottom w:val="none" w:sz="0" w:space="0" w:color="auto"/>
        <w:right w:val="none" w:sz="0" w:space="0" w:color="auto"/>
      </w:divBdr>
    </w:div>
    <w:div w:id="384717383">
      <w:marLeft w:val="480"/>
      <w:marRight w:val="0"/>
      <w:marTop w:val="0"/>
      <w:marBottom w:val="0"/>
      <w:divBdr>
        <w:top w:val="none" w:sz="0" w:space="0" w:color="auto"/>
        <w:left w:val="none" w:sz="0" w:space="0" w:color="auto"/>
        <w:bottom w:val="none" w:sz="0" w:space="0" w:color="auto"/>
        <w:right w:val="none" w:sz="0" w:space="0" w:color="auto"/>
      </w:divBdr>
    </w:div>
    <w:div w:id="384722342">
      <w:marLeft w:val="480"/>
      <w:marRight w:val="0"/>
      <w:marTop w:val="0"/>
      <w:marBottom w:val="0"/>
      <w:divBdr>
        <w:top w:val="none" w:sz="0" w:space="0" w:color="auto"/>
        <w:left w:val="none" w:sz="0" w:space="0" w:color="auto"/>
        <w:bottom w:val="none" w:sz="0" w:space="0" w:color="auto"/>
        <w:right w:val="none" w:sz="0" w:space="0" w:color="auto"/>
      </w:divBdr>
    </w:div>
    <w:div w:id="384764705">
      <w:marLeft w:val="640"/>
      <w:marRight w:val="0"/>
      <w:marTop w:val="0"/>
      <w:marBottom w:val="0"/>
      <w:divBdr>
        <w:top w:val="none" w:sz="0" w:space="0" w:color="auto"/>
        <w:left w:val="none" w:sz="0" w:space="0" w:color="auto"/>
        <w:bottom w:val="none" w:sz="0" w:space="0" w:color="auto"/>
        <w:right w:val="none" w:sz="0" w:space="0" w:color="auto"/>
      </w:divBdr>
    </w:div>
    <w:div w:id="384765627">
      <w:marLeft w:val="480"/>
      <w:marRight w:val="0"/>
      <w:marTop w:val="0"/>
      <w:marBottom w:val="0"/>
      <w:divBdr>
        <w:top w:val="none" w:sz="0" w:space="0" w:color="auto"/>
        <w:left w:val="none" w:sz="0" w:space="0" w:color="auto"/>
        <w:bottom w:val="none" w:sz="0" w:space="0" w:color="auto"/>
        <w:right w:val="none" w:sz="0" w:space="0" w:color="auto"/>
      </w:divBdr>
    </w:div>
    <w:div w:id="384835169">
      <w:marLeft w:val="640"/>
      <w:marRight w:val="0"/>
      <w:marTop w:val="0"/>
      <w:marBottom w:val="0"/>
      <w:divBdr>
        <w:top w:val="none" w:sz="0" w:space="0" w:color="auto"/>
        <w:left w:val="none" w:sz="0" w:space="0" w:color="auto"/>
        <w:bottom w:val="none" w:sz="0" w:space="0" w:color="auto"/>
        <w:right w:val="none" w:sz="0" w:space="0" w:color="auto"/>
      </w:divBdr>
    </w:div>
    <w:div w:id="384842744">
      <w:marLeft w:val="480"/>
      <w:marRight w:val="0"/>
      <w:marTop w:val="0"/>
      <w:marBottom w:val="0"/>
      <w:divBdr>
        <w:top w:val="none" w:sz="0" w:space="0" w:color="auto"/>
        <w:left w:val="none" w:sz="0" w:space="0" w:color="auto"/>
        <w:bottom w:val="none" w:sz="0" w:space="0" w:color="auto"/>
        <w:right w:val="none" w:sz="0" w:space="0" w:color="auto"/>
      </w:divBdr>
    </w:div>
    <w:div w:id="384986892">
      <w:marLeft w:val="480"/>
      <w:marRight w:val="0"/>
      <w:marTop w:val="0"/>
      <w:marBottom w:val="0"/>
      <w:divBdr>
        <w:top w:val="none" w:sz="0" w:space="0" w:color="auto"/>
        <w:left w:val="none" w:sz="0" w:space="0" w:color="auto"/>
        <w:bottom w:val="none" w:sz="0" w:space="0" w:color="auto"/>
        <w:right w:val="none" w:sz="0" w:space="0" w:color="auto"/>
      </w:divBdr>
    </w:div>
    <w:div w:id="384989486">
      <w:marLeft w:val="640"/>
      <w:marRight w:val="0"/>
      <w:marTop w:val="0"/>
      <w:marBottom w:val="0"/>
      <w:divBdr>
        <w:top w:val="none" w:sz="0" w:space="0" w:color="auto"/>
        <w:left w:val="none" w:sz="0" w:space="0" w:color="auto"/>
        <w:bottom w:val="none" w:sz="0" w:space="0" w:color="auto"/>
        <w:right w:val="none" w:sz="0" w:space="0" w:color="auto"/>
      </w:divBdr>
    </w:div>
    <w:div w:id="385026734">
      <w:marLeft w:val="640"/>
      <w:marRight w:val="0"/>
      <w:marTop w:val="0"/>
      <w:marBottom w:val="0"/>
      <w:divBdr>
        <w:top w:val="none" w:sz="0" w:space="0" w:color="auto"/>
        <w:left w:val="none" w:sz="0" w:space="0" w:color="auto"/>
        <w:bottom w:val="none" w:sz="0" w:space="0" w:color="auto"/>
        <w:right w:val="none" w:sz="0" w:space="0" w:color="auto"/>
      </w:divBdr>
    </w:div>
    <w:div w:id="385027882">
      <w:marLeft w:val="640"/>
      <w:marRight w:val="0"/>
      <w:marTop w:val="0"/>
      <w:marBottom w:val="0"/>
      <w:divBdr>
        <w:top w:val="none" w:sz="0" w:space="0" w:color="auto"/>
        <w:left w:val="none" w:sz="0" w:space="0" w:color="auto"/>
        <w:bottom w:val="none" w:sz="0" w:space="0" w:color="auto"/>
        <w:right w:val="none" w:sz="0" w:space="0" w:color="auto"/>
      </w:divBdr>
    </w:div>
    <w:div w:id="385179551">
      <w:marLeft w:val="480"/>
      <w:marRight w:val="0"/>
      <w:marTop w:val="0"/>
      <w:marBottom w:val="0"/>
      <w:divBdr>
        <w:top w:val="none" w:sz="0" w:space="0" w:color="auto"/>
        <w:left w:val="none" w:sz="0" w:space="0" w:color="auto"/>
        <w:bottom w:val="none" w:sz="0" w:space="0" w:color="auto"/>
        <w:right w:val="none" w:sz="0" w:space="0" w:color="auto"/>
      </w:divBdr>
    </w:div>
    <w:div w:id="385301387">
      <w:marLeft w:val="640"/>
      <w:marRight w:val="0"/>
      <w:marTop w:val="0"/>
      <w:marBottom w:val="0"/>
      <w:divBdr>
        <w:top w:val="none" w:sz="0" w:space="0" w:color="auto"/>
        <w:left w:val="none" w:sz="0" w:space="0" w:color="auto"/>
        <w:bottom w:val="none" w:sz="0" w:space="0" w:color="auto"/>
        <w:right w:val="none" w:sz="0" w:space="0" w:color="auto"/>
      </w:divBdr>
    </w:div>
    <w:div w:id="385303723">
      <w:marLeft w:val="480"/>
      <w:marRight w:val="0"/>
      <w:marTop w:val="0"/>
      <w:marBottom w:val="0"/>
      <w:divBdr>
        <w:top w:val="none" w:sz="0" w:space="0" w:color="auto"/>
        <w:left w:val="none" w:sz="0" w:space="0" w:color="auto"/>
        <w:bottom w:val="none" w:sz="0" w:space="0" w:color="auto"/>
        <w:right w:val="none" w:sz="0" w:space="0" w:color="auto"/>
      </w:divBdr>
    </w:div>
    <w:div w:id="385488724">
      <w:marLeft w:val="640"/>
      <w:marRight w:val="0"/>
      <w:marTop w:val="0"/>
      <w:marBottom w:val="0"/>
      <w:divBdr>
        <w:top w:val="none" w:sz="0" w:space="0" w:color="auto"/>
        <w:left w:val="none" w:sz="0" w:space="0" w:color="auto"/>
        <w:bottom w:val="none" w:sz="0" w:space="0" w:color="auto"/>
        <w:right w:val="none" w:sz="0" w:space="0" w:color="auto"/>
      </w:divBdr>
    </w:div>
    <w:div w:id="385492950">
      <w:marLeft w:val="480"/>
      <w:marRight w:val="0"/>
      <w:marTop w:val="0"/>
      <w:marBottom w:val="0"/>
      <w:divBdr>
        <w:top w:val="none" w:sz="0" w:space="0" w:color="auto"/>
        <w:left w:val="none" w:sz="0" w:space="0" w:color="auto"/>
        <w:bottom w:val="none" w:sz="0" w:space="0" w:color="auto"/>
        <w:right w:val="none" w:sz="0" w:space="0" w:color="auto"/>
      </w:divBdr>
    </w:div>
    <w:div w:id="385495306">
      <w:marLeft w:val="640"/>
      <w:marRight w:val="0"/>
      <w:marTop w:val="0"/>
      <w:marBottom w:val="0"/>
      <w:divBdr>
        <w:top w:val="none" w:sz="0" w:space="0" w:color="auto"/>
        <w:left w:val="none" w:sz="0" w:space="0" w:color="auto"/>
        <w:bottom w:val="none" w:sz="0" w:space="0" w:color="auto"/>
        <w:right w:val="none" w:sz="0" w:space="0" w:color="auto"/>
      </w:divBdr>
    </w:div>
    <w:div w:id="385564567">
      <w:marLeft w:val="640"/>
      <w:marRight w:val="0"/>
      <w:marTop w:val="0"/>
      <w:marBottom w:val="0"/>
      <w:divBdr>
        <w:top w:val="none" w:sz="0" w:space="0" w:color="auto"/>
        <w:left w:val="none" w:sz="0" w:space="0" w:color="auto"/>
        <w:bottom w:val="none" w:sz="0" w:space="0" w:color="auto"/>
        <w:right w:val="none" w:sz="0" w:space="0" w:color="auto"/>
      </w:divBdr>
    </w:div>
    <w:div w:id="385564869">
      <w:marLeft w:val="640"/>
      <w:marRight w:val="0"/>
      <w:marTop w:val="0"/>
      <w:marBottom w:val="0"/>
      <w:divBdr>
        <w:top w:val="none" w:sz="0" w:space="0" w:color="auto"/>
        <w:left w:val="none" w:sz="0" w:space="0" w:color="auto"/>
        <w:bottom w:val="none" w:sz="0" w:space="0" w:color="auto"/>
        <w:right w:val="none" w:sz="0" w:space="0" w:color="auto"/>
      </w:divBdr>
    </w:div>
    <w:div w:id="385683875">
      <w:marLeft w:val="640"/>
      <w:marRight w:val="0"/>
      <w:marTop w:val="0"/>
      <w:marBottom w:val="0"/>
      <w:divBdr>
        <w:top w:val="none" w:sz="0" w:space="0" w:color="auto"/>
        <w:left w:val="none" w:sz="0" w:space="0" w:color="auto"/>
        <w:bottom w:val="none" w:sz="0" w:space="0" w:color="auto"/>
        <w:right w:val="none" w:sz="0" w:space="0" w:color="auto"/>
      </w:divBdr>
    </w:div>
    <w:div w:id="385685352">
      <w:marLeft w:val="480"/>
      <w:marRight w:val="0"/>
      <w:marTop w:val="0"/>
      <w:marBottom w:val="0"/>
      <w:divBdr>
        <w:top w:val="none" w:sz="0" w:space="0" w:color="auto"/>
        <w:left w:val="none" w:sz="0" w:space="0" w:color="auto"/>
        <w:bottom w:val="none" w:sz="0" w:space="0" w:color="auto"/>
        <w:right w:val="none" w:sz="0" w:space="0" w:color="auto"/>
      </w:divBdr>
    </w:div>
    <w:div w:id="385879425">
      <w:marLeft w:val="640"/>
      <w:marRight w:val="0"/>
      <w:marTop w:val="0"/>
      <w:marBottom w:val="0"/>
      <w:divBdr>
        <w:top w:val="none" w:sz="0" w:space="0" w:color="auto"/>
        <w:left w:val="none" w:sz="0" w:space="0" w:color="auto"/>
        <w:bottom w:val="none" w:sz="0" w:space="0" w:color="auto"/>
        <w:right w:val="none" w:sz="0" w:space="0" w:color="auto"/>
      </w:divBdr>
    </w:div>
    <w:div w:id="385883643">
      <w:marLeft w:val="480"/>
      <w:marRight w:val="0"/>
      <w:marTop w:val="0"/>
      <w:marBottom w:val="0"/>
      <w:divBdr>
        <w:top w:val="none" w:sz="0" w:space="0" w:color="auto"/>
        <w:left w:val="none" w:sz="0" w:space="0" w:color="auto"/>
        <w:bottom w:val="none" w:sz="0" w:space="0" w:color="auto"/>
        <w:right w:val="none" w:sz="0" w:space="0" w:color="auto"/>
      </w:divBdr>
    </w:div>
    <w:div w:id="385907958">
      <w:marLeft w:val="640"/>
      <w:marRight w:val="0"/>
      <w:marTop w:val="0"/>
      <w:marBottom w:val="0"/>
      <w:divBdr>
        <w:top w:val="none" w:sz="0" w:space="0" w:color="auto"/>
        <w:left w:val="none" w:sz="0" w:space="0" w:color="auto"/>
        <w:bottom w:val="none" w:sz="0" w:space="0" w:color="auto"/>
        <w:right w:val="none" w:sz="0" w:space="0" w:color="auto"/>
      </w:divBdr>
    </w:div>
    <w:div w:id="385951663">
      <w:marLeft w:val="480"/>
      <w:marRight w:val="0"/>
      <w:marTop w:val="0"/>
      <w:marBottom w:val="0"/>
      <w:divBdr>
        <w:top w:val="none" w:sz="0" w:space="0" w:color="auto"/>
        <w:left w:val="none" w:sz="0" w:space="0" w:color="auto"/>
        <w:bottom w:val="none" w:sz="0" w:space="0" w:color="auto"/>
        <w:right w:val="none" w:sz="0" w:space="0" w:color="auto"/>
      </w:divBdr>
    </w:div>
    <w:div w:id="385954552">
      <w:bodyDiv w:val="1"/>
      <w:marLeft w:val="0"/>
      <w:marRight w:val="0"/>
      <w:marTop w:val="0"/>
      <w:marBottom w:val="0"/>
      <w:divBdr>
        <w:top w:val="none" w:sz="0" w:space="0" w:color="auto"/>
        <w:left w:val="none" w:sz="0" w:space="0" w:color="auto"/>
        <w:bottom w:val="none" w:sz="0" w:space="0" w:color="auto"/>
        <w:right w:val="none" w:sz="0" w:space="0" w:color="auto"/>
      </w:divBdr>
      <w:divsChild>
        <w:div w:id="1143503510">
          <w:marLeft w:val="640"/>
          <w:marRight w:val="0"/>
          <w:marTop w:val="0"/>
          <w:marBottom w:val="0"/>
          <w:divBdr>
            <w:top w:val="none" w:sz="0" w:space="0" w:color="auto"/>
            <w:left w:val="none" w:sz="0" w:space="0" w:color="auto"/>
            <w:bottom w:val="none" w:sz="0" w:space="0" w:color="auto"/>
            <w:right w:val="none" w:sz="0" w:space="0" w:color="auto"/>
          </w:divBdr>
        </w:div>
        <w:div w:id="1131247690">
          <w:marLeft w:val="640"/>
          <w:marRight w:val="0"/>
          <w:marTop w:val="0"/>
          <w:marBottom w:val="0"/>
          <w:divBdr>
            <w:top w:val="none" w:sz="0" w:space="0" w:color="auto"/>
            <w:left w:val="none" w:sz="0" w:space="0" w:color="auto"/>
            <w:bottom w:val="none" w:sz="0" w:space="0" w:color="auto"/>
            <w:right w:val="none" w:sz="0" w:space="0" w:color="auto"/>
          </w:divBdr>
        </w:div>
        <w:div w:id="704258008">
          <w:marLeft w:val="640"/>
          <w:marRight w:val="0"/>
          <w:marTop w:val="0"/>
          <w:marBottom w:val="0"/>
          <w:divBdr>
            <w:top w:val="none" w:sz="0" w:space="0" w:color="auto"/>
            <w:left w:val="none" w:sz="0" w:space="0" w:color="auto"/>
            <w:bottom w:val="none" w:sz="0" w:space="0" w:color="auto"/>
            <w:right w:val="none" w:sz="0" w:space="0" w:color="auto"/>
          </w:divBdr>
        </w:div>
        <w:div w:id="425424895">
          <w:marLeft w:val="640"/>
          <w:marRight w:val="0"/>
          <w:marTop w:val="0"/>
          <w:marBottom w:val="0"/>
          <w:divBdr>
            <w:top w:val="none" w:sz="0" w:space="0" w:color="auto"/>
            <w:left w:val="none" w:sz="0" w:space="0" w:color="auto"/>
            <w:bottom w:val="none" w:sz="0" w:space="0" w:color="auto"/>
            <w:right w:val="none" w:sz="0" w:space="0" w:color="auto"/>
          </w:divBdr>
        </w:div>
        <w:div w:id="327826093">
          <w:marLeft w:val="640"/>
          <w:marRight w:val="0"/>
          <w:marTop w:val="0"/>
          <w:marBottom w:val="0"/>
          <w:divBdr>
            <w:top w:val="none" w:sz="0" w:space="0" w:color="auto"/>
            <w:left w:val="none" w:sz="0" w:space="0" w:color="auto"/>
            <w:bottom w:val="none" w:sz="0" w:space="0" w:color="auto"/>
            <w:right w:val="none" w:sz="0" w:space="0" w:color="auto"/>
          </w:divBdr>
        </w:div>
        <w:div w:id="101849287">
          <w:marLeft w:val="640"/>
          <w:marRight w:val="0"/>
          <w:marTop w:val="0"/>
          <w:marBottom w:val="0"/>
          <w:divBdr>
            <w:top w:val="none" w:sz="0" w:space="0" w:color="auto"/>
            <w:left w:val="none" w:sz="0" w:space="0" w:color="auto"/>
            <w:bottom w:val="none" w:sz="0" w:space="0" w:color="auto"/>
            <w:right w:val="none" w:sz="0" w:space="0" w:color="auto"/>
          </w:divBdr>
        </w:div>
        <w:div w:id="126318151">
          <w:marLeft w:val="640"/>
          <w:marRight w:val="0"/>
          <w:marTop w:val="0"/>
          <w:marBottom w:val="0"/>
          <w:divBdr>
            <w:top w:val="none" w:sz="0" w:space="0" w:color="auto"/>
            <w:left w:val="none" w:sz="0" w:space="0" w:color="auto"/>
            <w:bottom w:val="none" w:sz="0" w:space="0" w:color="auto"/>
            <w:right w:val="none" w:sz="0" w:space="0" w:color="auto"/>
          </w:divBdr>
        </w:div>
        <w:div w:id="1599214170">
          <w:marLeft w:val="640"/>
          <w:marRight w:val="0"/>
          <w:marTop w:val="0"/>
          <w:marBottom w:val="0"/>
          <w:divBdr>
            <w:top w:val="none" w:sz="0" w:space="0" w:color="auto"/>
            <w:left w:val="none" w:sz="0" w:space="0" w:color="auto"/>
            <w:bottom w:val="none" w:sz="0" w:space="0" w:color="auto"/>
            <w:right w:val="none" w:sz="0" w:space="0" w:color="auto"/>
          </w:divBdr>
        </w:div>
        <w:div w:id="809442054">
          <w:marLeft w:val="640"/>
          <w:marRight w:val="0"/>
          <w:marTop w:val="0"/>
          <w:marBottom w:val="0"/>
          <w:divBdr>
            <w:top w:val="none" w:sz="0" w:space="0" w:color="auto"/>
            <w:left w:val="none" w:sz="0" w:space="0" w:color="auto"/>
            <w:bottom w:val="none" w:sz="0" w:space="0" w:color="auto"/>
            <w:right w:val="none" w:sz="0" w:space="0" w:color="auto"/>
          </w:divBdr>
        </w:div>
        <w:div w:id="1407997971">
          <w:marLeft w:val="640"/>
          <w:marRight w:val="0"/>
          <w:marTop w:val="0"/>
          <w:marBottom w:val="0"/>
          <w:divBdr>
            <w:top w:val="none" w:sz="0" w:space="0" w:color="auto"/>
            <w:left w:val="none" w:sz="0" w:space="0" w:color="auto"/>
            <w:bottom w:val="none" w:sz="0" w:space="0" w:color="auto"/>
            <w:right w:val="none" w:sz="0" w:space="0" w:color="auto"/>
          </w:divBdr>
        </w:div>
        <w:div w:id="1023049009">
          <w:marLeft w:val="640"/>
          <w:marRight w:val="0"/>
          <w:marTop w:val="0"/>
          <w:marBottom w:val="0"/>
          <w:divBdr>
            <w:top w:val="none" w:sz="0" w:space="0" w:color="auto"/>
            <w:left w:val="none" w:sz="0" w:space="0" w:color="auto"/>
            <w:bottom w:val="none" w:sz="0" w:space="0" w:color="auto"/>
            <w:right w:val="none" w:sz="0" w:space="0" w:color="auto"/>
          </w:divBdr>
        </w:div>
        <w:div w:id="131287098">
          <w:marLeft w:val="640"/>
          <w:marRight w:val="0"/>
          <w:marTop w:val="0"/>
          <w:marBottom w:val="0"/>
          <w:divBdr>
            <w:top w:val="none" w:sz="0" w:space="0" w:color="auto"/>
            <w:left w:val="none" w:sz="0" w:space="0" w:color="auto"/>
            <w:bottom w:val="none" w:sz="0" w:space="0" w:color="auto"/>
            <w:right w:val="none" w:sz="0" w:space="0" w:color="auto"/>
          </w:divBdr>
        </w:div>
        <w:div w:id="825053615">
          <w:marLeft w:val="640"/>
          <w:marRight w:val="0"/>
          <w:marTop w:val="0"/>
          <w:marBottom w:val="0"/>
          <w:divBdr>
            <w:top w:val="none" w:sz="0" w:space="0" w:color="auto"/>
            <w:left w:val="none" w:sz="0" w:space="0" w:color="auto"/>
            <w:bottom w:val="none" w:sz="0" w:space="0" w:color="auto"/>
            <w:right w:val="none" w:sz="0" w:space="0" w:color="auto"/>
          </w:divBdr>
        </w:div>
        <w:div w:id="1465390749">
          <w:marLeft w:val="640"/>
          <w:marRight w:val="0"/>
          <w:marTop w:val="0"/>
          <w:marBottom w:val="0"/>
          <w:divBdr>
            <w:top w:val="none" w:sz="0" w:space="0" w:color="auto"/>
            <w:left w:val="none" w:sz="0" w:space="0" w:color="auto"/>
            <w:bottom w:val="none" w:sz="0" w:space="0" w:color="auto"/>
            <w:right w:val="none" w:sz="0" w:space="0" w:color="auto"/>
          </w:divBdr>
        </w:div>
        <w:div w:id="1652632657">
          <w:marLeft w:val="640"/>
          <w:marRight w:val="0"/>
          <w:marTop w:val="0"/>
          <w:marBottom w:val="0"/>
          <w:divBdr>
            <w:top w:val="none" w:sz="0" w:space="0" w:color="auto"/>
            <w:left w:val="none" w:sz="0" w:space="0" w:color="auto"/>
            <w:bottom w:val="none" w:sz="0" w:space="0" w:color="auto"/>
            <w:right w:val="none" w:sz="0" w:space="0" w:color="auto"/>
          </w:divBdr>
        </w:div>
        <w:div w:id="1194460419">
          <w:marLeft w:val="640"/>
          <w:marRight w:val="0"/>
          <w:marTop w:val="0"/>
          <w:marBottom w:val="0"/>
          <w:divBdr>
            <w:top w:val="none" w:sz="0" w:space="0" w:color="auto"/>
            <w:left w:val="none" w:sz="0" w:space="0" w:color="auto"/>
            <w:bottom w:val="none" w:sz="0" w:space="0" w:color="auto"/>
            <w:right w:val="none" w:sz="0" w:space="0" w:color="auto"/>
          </w:divBdr>
        </w:div>
        <w:div w:id="903829400">
          <w:marLeft w:val="640"/>
          <w:marRight w:val="0"/>
          <w:marTop w:val="0"/>
          <w:marBottom w:val="0"/>
          <w:divBdr>
            <w:top w:val="none" w:sz="0" w:space="0" w:color="auto"/>
            <w:left w:val="none" w:sz="0" w:space="0" w:color="auto"/>
            <w:bottom w:val="none" w:sz="0" w:space="0" w:color="auto"/>
            <w:right w:val="none" w:sz="0" w:space="0" w:color="auto"/>
          </w:divBdr>
        </w:div>
        <w:div w:id="264700043">
          <w:marLeft w:val="640"/>
          <w:marRight w:val="0"/>
          <w:marTop w:val="0"/>
          <w:marBottom w:val="0"/>
          <w:divBdr>
            <w:top w:val="none" w:sz="0" w:space="0" w:color="auto"/>
            <w:left w:val="none" w:sz="0" w:space="0" w:color="auto"/>
            <w:bottom w:val="none" w:sz="0" w:space="0" w:color="auto"/>
            <w:right w:val="none" w:sz="0" w:space="0" w:color="auto"/>
          </w:divBdr>
        </w:div>
        <w:div w:id="1094324989">
          <w:marLeft w:val="640"/>
          <w:marRight w:val="0"/>
          <w:marTop w:val="0"/>
          <w:marBottom w:val="0"/>
          <w:divBdr>
            <w:top w:val="none" w:sz="0" w:space="0" w:color="auto"/>
            <w:left w:val="none" w:sz="0" w:space="0" w:color="auto"/>
            <w:bottom w:val="none" w:sz="0" w:space="0" w:color="auto"/>
            <w:right w:val="none" w:sz="0" w:space="0" w:color="auto"/>
          </w:divBdr>
        </w:div>
        <w:div w:id="1270622308">
          <w:marLeft w:val="640"/>
          <w:marRight w:val="0"/>
          <w:marTop w:val="0"/>
          <w:marBottom w:val="0"/>
          <w:divBdr>
            <w:top w:val="none" w:sz="0" w:space="0" w:color="auto"/>
            <w:left w:val="none" w:sz="0" w:space="0" w:color="auto"/>
            <w:bottom w:val="none" w:sz="0" w:space="0" w:color="auto"/>
            <w:right w:val="none" w:sz="0" w:space="0" w:color="auto"/>
          </w:divBdr>
        </w:div>
        <w:div w:id="17128884">
          <w:marLeft w:val="640"/>
          <w:marRight w:val="0"/>
          <w:marTop w:val="0"/>
          <w:marBottom w:val="0"/>
          <w:divBdr>
            <w:top w:val="none" w:sz="0" w:space="0" w:color="auto"/>
            <w:left w:val="none" w:sz="0" w:space="0" w:color="auto"/>
            <w:bottom w:val="none" w:sz="0" w:space="0" w:color="auto"/>
            <w:right w:val="none" w:sz="0" w:space="0" w:color="auto"/>
          </w:divBdr>
        </w:div>
        <w:div w:id="1609580255">
          <w:marLeft w:val="640"/>
          <w:marRight w:val="0"/>
          <w:marTop w:val="0"/>
          <w:marBottom w:val="0"/>
          <w:divBdr>
            <w:top w:val="none" w:sz="0" w:space="0" w:color="auto"/>
            <w:left w:val="none" w:sz="0" w:space="0" w:color="auto"/>
            <w:bottom w:val="none" w:sz="0" w:space="0" w:color="auto"/>
            <w:right w:val="none" w:sz="0" w:space="0" w:color="auto"/>
          </w:divBdr>
        </w:div>
        <w:div w:id="683164520">
          <w:marLeft w:val="640"/>
          <w:marRight w:val="0"/>
          <w:marTop w:val="0"/>
          <w:marBottom w:val="0"/>
          <w:divBdr>
            <w:top w:val="none" w:sz="0" w:space="0" w:color="auto"/>
            <w:left w:val="none" w:sz="0" w:space="0" w:color="auto"/>
            <w:bottom w:val="none" w:sz="0" w:space="0" w:color="auto"/>
            <w:right w:val="none" w:sz="0" w:space="0" w:color="auto"/>
          </w:divBdr>
        </w:div>
        <w:div w:id="393239421">
          <w:marLeft w:val="640"/>
          <w:marRight w:val="0"/>
          <w:marTop w:val="0"/>
          <w:marBottom w:val="0"/>
          <w:divBdr>
            <w:top w:val="none" w:sz="0" w:space="0" w:color="auto"/>
            <w:left w:val="none" w:sz="0" w:space="0" w:color="auto"/>
            <w:bottom w:val="none" w:sz="0" w:space="0" w:color="auto"/>
            <w:right w:val="none" w:sz="0" w:space="0" w:color="auto"/>
          </w:divBdr>
        </w:div>
        <w:div w:id="762073530">
          <w:marLeft w:val="640"/>
          <w:marRight w:val="0"/>
          <w:marTop w:val="0"/>
          <w:marBottom w:val="0"/>
          <w:divBdr>
            <w:top w:val="none" w:sz="0" w:space="0" w:color="auto"/>
            <w:left w:val="none" w:sz="0" w:space="0" w:color="auto"/>
            <w:bottom w:val="none" w:sz="0" w:space="0" w:color="auto"/>
            <w:right w:val="none" w:sz="0" w:space="0" w:color="auto"/>
          </w:divBdr>
        </w:div>
        <w:div w:id="622923693">
          <w:marLeft w:val="640"/>
          <w:marRight w:val="0"/>
          <w:marTop w:val="0"/>
          <w:marBottom w:val="0"/>
          <w:divBdr>
            <w:top w:val="none" w:sz="0" w:space="0" w:color="auto"/>
            <w:left w:val="none" w:sz="0" w:space="0" w:color="auto"/>
            <w:bottom w:val="none" w:sz="0" w:space="0" w:color="auto"/>
            <w:right w:val="none" w:sz="0" w:space="0" w:color="auto"/>
          </w:divBdr>
        </w:div>
        <w:div w:id="2059472141">
          <w:marLeft w:val="640"/>
          <w:marRight w:val="0"/>
          <w:marTop w:val="0"/>
          <w:marBottom w:val="0"/>
          <w:divBdr>
            <w:top w:val="none" w:sz="0" w:space="0" w:color="auto"/>
            <w:left w:val="none" w:sz="0" w:space="0" w:color="auto"/>
            <w:bottom w:val="none" w:sz="0" w:space="0" w:color="auto"/>
            <w:right w:val="none" w:sz="0" w:space="0" w:color="auto"/>
          </w:divBdr>
        </w:div>
        <w:div w:id="1967619004">
          <w:marLeft w:val="640"/>
          <w:marRight w:val="0"/>
          <w:marTop w:val="0"/>
          <w:marBottom w:val="0"/>
          <w:divBdr>
            <w:top w:val="none" w:sz="0" w:space="0" w:color="auto"/>
            <w:left w:val="none" w:sz="0" w:space="0" w:color="auto"/>
            <w:bottom w:val="none" w:sz="0" w:space="0" w:color="auto"/>
            <w:right w:val="none" w:sz="0" w:space="0" w:color="auto"/>
          </w:divBdr>
        </w:div>
        <w:div w:id="229536829">
          <w:marLeft w:val="640"/>
          <w:marRight w:val="0"/>
          <w:marTop w:val="0"/>
          <w:marBottom w:val="0"/>
          <w:divBdr>
            <w:top w:val="none" w:sz="0" w:space="0" w:color="auto"/>
            <w:left w:val="none" w:sz="0" w:space="0" w:color="auto"/>
            <w:bottom w:val="none" w:sz="0" w:space="0" w:color="auto"/>
            <w:right w:val="none" w:sz="0" w:space="0" w:color="auto"/>
          </w:divBdr>
        </w:div>
        <w:div w:id="1396585120">
          <w:marLeft w:val="640"/>
          <w:marRight w:val="0"/>
          <w:marTop w:val="0"/>
          <w:marBottom w:val="0"/>
          <w:divBdr>
            <w:top w:val="none" w:sz="0" w:space="0" w:color="auto"/>
            <w:left w:val="none" w:sz="0" w:space="0" w:color="auto"/>
            <w:bottom w:val="none" w:sz="0" w:space="0" w:color="auto"/>
            <w:right w:val="none" w:sz="0" w:space="0" w:color="auto"/>
          </w:divBdr>
        </w:div>
        <w:div w:id="613636691">
          <w:marLeft w:val="640"/>
          <w:marRight w:val="0"/>
          <w:marTop w:val="0"/>
          <w:marBottom w:val="0"/>
          <w:divBdr>
            <w:top w:val="none" w:sz="0" w:space="0" w:color="auto"/>
            <w:left w:val="none" w:sz="0" w:space="0" w:color="auto"/>
            <w:bottom w:val="none" w:sz="0" w:space="0" w:color="auto"/>
            <w:right w:val="none" w:sz="0" w:space="0" w:color="auto"/>
          </w:divBdr>
        </w:div>
        <w:div w:id="204952360">
          <w:marLeft w:val="640"/>
          <w:marRight w:val="0"/>
          <w:marTop w:val="0"/>
          <w:marBottom w:val="0"/>
          <w:divBdr>
            <w:top w:val="none" w:sz="0" w:space="0" w:color="auto"/>
            <w:left w:val="none" w:sz="0" w:space="0" w:color="auto"/>
            <w:bottom w:val="none" w:sz="0" w:space="0" w:color="auto"/>
            <w:right w:val="none" w:sz="0" w:space="0" w:color="auto"/>
          </w:divBdr>
        </w:div>
        <w:div w:id="1988507263">
          <w:marLeft w:val="640"/>
          <w:marRight w:val="0"/>
          <w:marTop w:val="0"/>
          <w:marBottom w:val="0"/>
          <w:divBdr>
            <w:top w:val="none" w:sz="0" w:space="0" w:color="auto"/>
            <w:left w:val="none" w:sz="0" w:space="0" w:color="auto"/>
            <w:bottom w:val="none" w:sz="0" w:space="0" w:color="auto"/>
            <w:right w:val="none" w:sz="0" w:space="0" w:color="auto"/>
          </w:divBdr>
        </w:div>
        <w:div w:id="1376352140">
          <w:marLeft w:val="640"/>
          <w:marRight w:val="0"/>
          <w:marTop w:val="0"/>
          <w:marBottom w:val="0"/>
          <w:divBdr>
            <w:top w:val="none" w:sz="0" w:space="0" w:color="auto"/>
            <w:left w:val="none" w:sz="0" w:space="0" w:color="auto"/>
            <w:bottom w:val="none" w:sz="0" w:space="0" w:color="auto"/>
            <w:right w:val="none" w:sz="0" w:space="0" w:color="auto"/>
          </w:divBdr>
        </w:div>
        <w:div w:id="650406511">
          <w:marLeft w:val="640"/>
          <w:marRight w:val="0"/>
          <w:marTop w:val="0"/>
          <w:marBottom w:val="0"/>
          <w:divBdr>
            <w:top w:val="none" w:sz="0" w:space="0" w:color="auto"/>
            <w:left w:val="none" w:sz="0" w:space="0" w:color="auto"/>
            <w:bottom w:val="none" w:sz="0" w:space="0" w:color="auto"/>
            <w:right w:val="none" w:sz="0" w:space="0" w:color="auto"/>
          </w:divBdr>
        </w:div>
        <w:div w:id="1556892060">
          <w:marLeft w:val="640"/>
          <w:marRight w:val="0"/>
          <w:marTop w:val="0"/>
          <w:marBottom w:val="0"/>
          <w:divBdr>
            <w:top w:val="none" w:sz="0" w:space="0" w:color="auto"/>
            <w:left w:val="none" w:sz="0" w:space="0" w:color="auto"/>
            <w:bottom w:val="none" w:sz="0" w:space="0" w:color="auto"/>
            <w:right w:val="none" w:sz="0" w:space="0" w:color="auto"/>
          </w:divBdr>
        </w:div>
        <w:div w:id="1211192034">
          <w:marLeft w:val="640"/>
          <w:marRight w:val="0"/>
          <w:marTop w:val="0"/>
          <w:marBottom w:val="0"/>
          <w:divBdr>
            <w:top w:val="none" w:sz="0" w:space="0" w:color="auto"/>
            <w:left w:val="none" w:sz="0" w:space="0" w:color="auto"/>
            <w:bottom w:val="none" w:sz="0" w:space="0" w:color="auto"/>
            <w:right w:val="none" w:sz="0" w:space="0" w:color="auto"/>
          </w:divBdr>
        </w:div>
        <w:div w:id="383062517">
          <w:marLeft w:val="640"/>
          <w:marRight w:val="0"/>
          <w:marTop w:val="0"/>
          <w:marBottom w:val="0"/>
          <w:divBdr>
            <w:top w:val="none" w:sz="0" w:space="0" w:color="auto"/>
            <w:left w:val="none" w:sz="0" w:space="0" w:color="auto"/>
            <w:bottom w:val="none" w:sz="0" w:space="0" w:color="auto"/>
            <w:right w:val="none" w:sz="0" w:space="0" w:color="auto"/>
          </w:divBdr>
        </w:div>
        <w:div w:id="166793882">
          <w:marLeft w:val="640"/>
          <w:marRight w:val="0"/>
          <w:marTop w:val="0"/>
          <w:marBottom w:val="0"/>
          <w:divBdr>
            <w:top w:val="none" w:sz="0" w:space="0" w:color="auto"/>
            <w:left w:val="none" w:sz="0" w:space="0" w:color="auto"/>
            <w:bottom w:val="none" w:sz="0" w:space="0" w:color="auto"/>
            <w:right w:val="none" w:sz="0" w:space="0" w:color="auto"/>
          </w:divBdr>
        </w:div>
        <w:div w:id="491413303">
          <w:marLeft w:val="640"/>
          <w:marRight w:val="0"/>
          <w:marTop w:val="0"/>
          <w:marBottom w:val="0"/>
          <w:divBdr>
            <w:top w:val="none" w:sz="0" w:space="0" w:color="auto"/>
            <w:left w:val="none" w:sz="0" w:space="0" w:color="auto"/>
            <w:bottom w:val="none" w:sz="0" w:space="0" w:color="auto"/>
            <w:right w:val="none" w:sz="0" w:space="0" w:color="auto"/>
          </w:divBdr>
        </w:div>
        <w:div w:id="1756435976">
          <w:marLeft w:val="640"/>
          <w:marRight w:val="0"/>
          <w:marTop w:val="0"/>
          <w:marBottom w:val="0"/>
          <w:divBdr>
            <w:top w:val="none" w:sz="0" w:space="0" w:color="auto"/>
            <w:left w:val="none" w:sz="0" w:space="0" w:color="auto"/>
            <w:bottom w:val="none" w:sz="0" w:space="0" w:color="auto"/>
            <w:right w:val="none" w:sz="0" w:space="0" w:color="auto"/>
          </w:divBdr>
        </w:div>
        <w:div w:id="229926900">
          <w:marLeft w:val="640"/>
          <w:marRight w:val="0"/>
          <w:marTop w:val="0"/>
          <w:marBottom w:val="0"/>
          <w:divBdr>
            <w:top w:val="none" w:sz="0" w:space="0" w:color="auto"/>
            <w:left w:val="none" w:sz="0" w:space="0" w:color="auto"/>
            <w:bottom w:val="none" w:sz="0" w:space="0" w:color="auto"/>
            <w:right w:val="none" w:sz="0" w:space="0" w:color="auto"/>
          </w:divBdr>
        </w:div>
        <w:div w:id="1436093993">
          <w:marLeft w:val="640"/>
          <w:marRight w:val="0"/>
          <w:marTop w:val="0"/>
          <w:marBottom w:val="0"/>
          <w:divBdr>
            <w:top w:val="none" w:sz="0" w:space="0" w:color="auto"/>
            <w:left w:val="none" w:sz="0" w:space="0" w:color="auto"/>
            <w:bottom w:val="none" w:sz="0" w:space="0" w:color="auto"/>
            <w:right w:val="none" w:sz="0" w:space="0" w:color="auto"/>
          </w:divBdr>
        </w:div>
        <w:div w:id="1713797803">
          <w:marLeft w:val="640"/>
          <w:marRight w:val="0"/>
          <w:marTop w:val="0"/>
          <w:marBottom w:val="0"/>
          <w:divBdr>
            <w:top w:val="none" w:sz="0" w:space="0" w:color="auto"/>
            <w:left w:val="none" w:sz="0" w:space="0" w:color="auto"/>
            <w:bottom w:val="none" w:sz="0" w:space="0" w:color="auto"/>
            <w:right w:val="none" w:sz="0" w:space="0" w:color="auto"/>
          </w:divBdr>
        </w:div>
        <w:div w:id="708454216">
          <w:marLeft w:val="640"/>
          <w:marRight w:val="0"/>
          <w:marTop w:val="0"/>
          <w:marBottom w:val="0"/>
          <w:divBdr>
            <w:top w:val="none" w:sz="0" w:space="0" w:color="auto"/>
            <w:left w:val="none" w:sz="0" w:space="0" w:color="auto"/>
            <w:bottom w:val="none" w:sz="0" w:space="0" w:color="auto"/>
            <w:right w:val="none" w:sz="0" w:space="0" w:color="auto"/>
          </w:divBdr>
        </w:div>
        <w:div w:id="369845275">
          <w:marLeft w:val="640"/>
          <w:marRight w:val="0"/>
          <w:marTop w:val="0"/>
          <w:marBottom w:val="0"/>
          <w:divBdr>
            <w:top w:val="none" w:sz="0" w:space="0" w:color="auto"/>
            <w:left w:val="none" w:sz="0" w:space="0" w:color="auto"/>
            <w:bottom w:val="none" w:sz="0" w:space="0" w:color="auto"/>
            <w:right w:val="none" w:sz="0" w:space="0" w:color="auto"/>
          </w:divBdr>
        </w:div>
        <w:div w:id="1155027569">
          <w:marLeft w:val="640"/>
          <w:marRight w:val="0"/>
          <w:marTop w:val="0"/>
          <w:marBottom w:val="0"/>
          <w:divBdr>
            <w:top w:val="none" w:sz="0" w:space="0" w:color="auto"/>
            <w:left w:val="none" w:sz="0" w:space="0" w:color="auto"/>
            <w:bottom w:val="none" w:sz="0" w:space="0" w:color="auto"/>
            <w:right w:val="none" w:sz="0" w:space="0" w:color="auto"/>
          </w:divBdr>
        </w:div>
        <w:div w:id="1981423352">
          <w:marLeft w:val="640"/>
          <w:marRight w:val="0"/>
          <w:marTop w:val="0"/>
          <w:marBottom w:val="0"/>
          <w:divBdr>
            <w:top w:val="none" w:sz="0" w:space="0" w:color="auto"/>
            <w:left w:val="none" w:sz="0" w:space="0" w:color="auto"/>
            <w:bottom w:val="none" w:sz="0" w:space="0" w:color="auto"/>
            <w:right w:val="none" w:sz="0" w:space="0" w:color="auto"/>
          </w:divBdr>
        </w:div>
        <w:div w:id="1746297995">
          <w:marLeft w:val="640"/>
          <w:marRight w:val="0"/>
          <w:marTop w:val="0"/>
          <w:marBottom w:val="0"/>
          <w:divBdr>
            <w:top w:val="none" w:sz="0" w:space="0" w:color="auto"/>
            <w:left w:val="none" w:sz="0" w:space="0" w:color="auto"/>
            <w:bottom w:val="none" w:sz="0" w:space="0" w:color="auto"/>
            <w:right w:val="none" w:sz="0" w:space="0" w:color="auto"/>
          </w:divBdr>
        </w:div>
        <w:div w:id="1603949560">
          <w:marLeft w:val="640"/>
          <w:marRight w:val="0"/>
          <w:marTop w:val="0"/>
          <w:marBottom w:val="0"/>
          <w:divBdr>
            <w:top w:val="none" w:sz="0" w:space="0" w:color="auto"/>
            <w:left w:val="none" w:sz="0" w:space="0" w:color="auto"/>
            <w:bottom w:val="none" w:sz="0" w:space="0" w:color="auto"/>
            <w:right w:val="none" w:sz="0" w:space="0" w:color="auto"/>
          </w:divBdr>
        </w:div>
        <w:div w:id="1090859257">
          <w:marLeft w:val="640"/>
          <w:marRight w:val="0"/>
          <w:marTop w:val="0"/>
          <w:marBottom w:val="0"/>
          <w:divBdr>
            <w:top w:val="none" w:sz="0" w:space="0" w:color="auto"/>
            <w:left w:val="none" w:sz="0" w:space="0" w:color="auto"/>
            <w:bottom w:val="none" w:sz="0" w:space="0" w:color="auto"/>
            <w:right w:val="none" w:sz="0" w:space="0" w:color="auto"/>
          </w:divBdr>
        </w:div>
        <w:div w:id="2116902196">
          <w:marLeft w:val="640"/>
          <w:marRight w:val="0"/>
          <w:marTop w:val="0"/>
          <w:marBottom w:val="0"/>
          <w:divBdr>
            <w:top w:val="none" w:sz="0" w:space="0" w:color="auto"/>
            <w:left w:val="none" w:sz="0" w:space="0" w:color="auto"/>
            <w:bottom w:val="none" w:sz="0" w:space="0" w:color="auto"/>
            <w:right w:val="none" w:sz="0" w:space="0" w:color="auto"/>
          </w:divBdr>
        </w:div>
        <w:div w:id="581450847">
          <w:marLeft w:val="640"/>
          <w:marRight w:val="0"/>
          <w:marTop w:val="0"/>
          <w:marBottom w:val="0"/>
          <w:divBdr>
            <w:top w:val="none" w:sz="0" w:space="0" w:color="auto"/>
            <w:left w:val="none" w:sz="0" w:space="0" w:color="auto"/>
            <w:bottom w:val="none" w:sz="0" w:space="0" w:color="auto"/>
            <w:right w:val="none" w:sz="0" w:space="0" w:color="auto"/>
          </w:divBdr>
        </w:div>
      </w:divsChild>
    </w:div>
    <w:div w:id="386145992">
      <w:marLeft w:val="480"/>
      <w:marRight w:val="0"/>
      <w:marTop w:val="0"/>
      <w:marBottom w:val="0"/>
      <w:divBdr>
        <w:top w:val="none" w:sz="0" w:space="0" w:color="auto"/>
        <w:left w:val="none" w:sz="0" w:space="0" w:color="auto"/>
        <w:bottom w:val="none" w:sz="0" w:space="0" w:color="auto"/>
        <w:right w:val="none" w:sz="0" w:space="0" w:color="auto"/>
      </w:divBdr>
    </w:div>
    <w:div w:id="386150939">
      <w:marLeft w:val="640"/>
      <w:marRight w:val="0"/>
      <w:marTop w:val="0"/>
      <w:marBottom w:val="0"/>
      <w:divBdr>
        <w:top w:val="none" w:sz="0" w:space="0" w:color="auto"/>
        <w:left w:val="none" w:sz="0" w:space="0" w:color="auto"/>
        <w:bottom w:val="none" w:sz="0" w:space="0" w:color="auto"/>
        <w:right w:val="none" w:sz="0" w:space="0" w:color="auto"/>
      </w:divBdr>
    </w:div>
    <w:div w:id="386151316">
      <w:marLeft w:val="640"/>
      <w:marRight w:val="0"/>
      <w:marTop w:val="0"/>
      <w:marBottom w:val="0"/>
      <w:divBdr>
        <w:top w:val="none" w:sz="0" w:space="0" w:color="auto"/>
        <w:left w:val="none" w:sz="0" w:space="0" w:color="auto"/>
        <w:bottom w:val="none" w:sz="0" w:space="0" w:color="auto"/>
        <w:right w:val="none" w:sz="0" w:space="0" w:color="auto"/>
      </w:divBdr>
    </w:div>
    <w:div w:id="386224003">
      <w:marLeft w:val="640"/>
      <w:marRight w:val="0"/>
      <w:marTop w:val="0"/>
      <w:marBottom w:val="0"/>
      <w:divBdr>
        <w:top w:val="none" w:sz="0" w:space="0" w:color="auto"/>
        <w:left w:val="none" w:sz="0" w:space="0" w:color="auto"/>
        <w:bottom w:val="none" w:sz="0" w:space="0" w:color="auto"/>
        <w:right w:val="none" w:sz="0" w:space="0" w:color="auto"/>
      </w:divBdr>
    </w:div>
    <w:div w:id="386224827">
      <w:marLeft w:val="640"/>
      <w:marRight w:val="0"/>
      <w:marTop w:val="0"/>
      <w:marBottom w:val="0"/>
      <w:divBdr>
        <w:top w:val="none" w:sz="0" w:space="0" w:color="auto"/>
        <w:left w:val="none" w:sz="0" w:space="0" w:color="auto"/>
        <w:bottom w:val="none" w:sz="0" w:space="0" w:color="auto"/>
        <w:right w:val="none" w:sz="0" w:space="0" w:color="auto"/>
      </w:divBdr>
    </w:div>
    <w:div w:id="386228768">
      <w:marLeft w:val="480"/>
      <w:marRight w:val="0"/>
      <w:marTop w:val="0"/>
      <w:marBottom w:val="0"/>
      <w:divBdr>
        <w:top w:val="none" w:sz="0" w:space="0" w:color="auto"/>
        <w:left w:val="none" w:sz="0" w:space="0" w:color="auto"/>
        <w:bottom w:val="none" w:sz="0" w:space="0" w:color="auto"/>
        <w:right w:val="none" w:sz="0" w:space="0" w:color="auto"/>
      </w:divBdr>
    </w:div>
    <w:div w:id="386337495">
      <w:marLeft w:val="480"/>
      <w:marRight w:val="0"/>
      <w:marTop w:val="0"/>
      <w:marBottom w:val="0"/>
      <w:divBdr>
        <w:top w:val="none" w:sz="0" w:space="0" w:color="auto"/>
        <w:left w:val="none" w:sz="0" w:space="0" w:color="auto"/>
        <w:bottom w:val="none" w:sz="0" w:space="0" w:color="auto"/>
        <w:right w:val="none" w:sz="0" w:space="0" w:color="auto"/>
      </w:divBdr>
    </w:div>
    <w:div w:id="386417025">
      <w:marLeft w:val="640"/>
      <w:marRight w:val="0"/>
      <w:marTop w:val="0"/>
      <w:marBottom w:val="0"/>
      <w:divBdr>
        <w:top w:val="none" w:sz="0" w:space="0" w:color="auto"/>
        <w:left w:val="none" w:sz="0" w:space="0" w:color="auto"/>
        <w:bottom w:val="none" w:sz="0" w:space="0" w:color="auto"/>
        <w:right w:val="none" w:sz="0" w:space="0" w:color="auto"/>
      </w:divBdr>
    </w:div>
    <w:div w:id="386419018">
      <w:marLeft w:val="480"/>
      <w:marRight w:val="0"/>
      <w:marTop w:val="0"/>
      <w:marBottom w:val="0"/>
      <w:divBdr>
        <w:top w:val="none" w:sz="0" w:space="0" w:color="auto"/>
        <w:left w:val="none" w:sz="0" w:space="0" w:color="auto"/>
        <w:bottom w:val="none" w:sz="0" w:space="0" w:color="auto"/>
        <w:right w:val="none" w:sz="0" w:space="0" w:color="auto"/>
      </w:divBdr>
    </w:div>
    <w:div w:id="386493522">
      <w:marLeft w:val="480"/>
      <w:marRight w:val="0"/>
      <w:marTop w:val="0"/>
      <w:marBottom w:val="0"/>
      <w:divBdr>
        <w:top w:val="none" w:sz="0" w:space="0" w:color="auto"/>
        <w:left w:val="none" w:sz="0" w:space="0" w:color="auto"/>
        <w:bottom w:val="none" w:sz="0" w:space="0" w:color="auto"/>
        <w:right w:val="none" w:sz="0" w:space="0" w:color="auto"/>
      </w:divBdr>
    </w:div>
    <w:div w:id="386533566">
      <w:marLeft w:val="640"/>
      <w:marRight w:val="0"/>
      <w:marTop w:val="0"/>
      <w:marBottom w:val="0"/>
      <w:divBdr>
        <w:top w:val="none" w:sz="0" w:space="0" w:color="auto"/>
        <w:left w:val="none" w:sz="0" w:space="0" w:color="auto"/>
        <w:bottom w:val="none" w:sz="0" w:space="0" w:color="auto"/>
        <w:right w:val="none" w:sz="0" w:space="0" w:color="auto"/>
      </w:divBdr>
    </w:div>
    <w:div w:id="386610086">
      <w:marLeft w:val="640"/>
      <w:marRight w:val="0"/>
      <w:marTop w:val="0"/>
      <w:marBottom w:val="0"/>
      <w:divBdr>
        <w:top w:val="none" w:sz="0" w:space="0" w:color="auto"/>
        <w:left w:val="none" w:sz="0" w:space="0" w:color="auto"/>
        <w:bottom w:val="none" w:sz="0" w:space="0" w:color="auto"/>
        <w:right w:val="none" w:sz="0" w:space="0" w:color="auto"/>
      </w:divBdr>
    </w:div>
    <w:div w:id="386610620">
      <w:marLeft w:val="480"/>
      <w:marRight w:val="0"/>
      <w:marTop w:val="0"/>
      <w:marBottom w:val="0"/>
      <w:divBdr>
        <w:top w:val="none" w:sz="0" w:space="0" w:color="auto"/>
        <w:left w:val="none" w:sz="0" w:space="0" w:color="auto"/>
        <w:bottom w:val="none" w:sz="0" w:space="0" w:color="auto"/>
        <w:right w:val="none" w:sz="0" w:space="0" w:color="auto"/>
      </w:divBdr>
    </w:div>
    <w:div w:id="386685908">
      <w:marLeft w:val="480"/>
      <w:marRight w:val="0"/>
      <w:marTop w:val="0"/>
      <w:marBottom w:val="0"/>
      <w:divBdr>
        <w:top w:val="none" w:sz="0" w:space="0" w:color="auto"/>
        <w:left w:val="none" w:sz="0" w:space="0" w:color="auto"/>
        <w:bottom w:val="none" w:sz="0" w:space="0" w:color="auto"/>
        <w:right w:val="none" w:sz="0" w:space="0" w:color="auto"/>
      </w:divBdr>
    </w:div>
    <w:div w:id="386732265">
      <w:marLeft w:val="480"/>
      <w:marRight w:val="0"/>
      <w:marTop w:val="0"/>
      <w:marBottom w:val="0"/>
      <w:divBdr>
        <w:top w:val="none" w:sz="0" w:space="0" w:color="auto"/>
        <w:left w:val="none" w:sz="0" w:space="0" w:color="auto"/>
        <w:bottom w:val="none" w:sz="0" w:space="0" w:color="auto"/>
        <w:right w:val="none" w:sz="0" w:space="0" w:color="auto"/>
      </w:divBdr>
    </w:div>
    <w:div w:id="386756884">
      <w:marLeft w:val="640"/>
      <w:marRight w:val="0"/>
      <w:marTop w:val="0"/>
      <w:marBottom w:val="0"/>
      <w:divBdr>
        <w:top w:val="none" w:sz="0" w:space="0" w:color="auto"/>
        <w:left w:val="none" w:sz="0" w:space="0" w:color="auto"/>
        <w:bottom w:val="none" w:sz="0" w:space="0" w:color="auto"/>
        <w:right w:val="none" w:sz="0" w:space="0" w:color="auto"/>
      </w:divBdr>
    </w:div>
    <w:div w:id="386925276">
      <w:marLeft w:val="640"/>
      <w:marRight w:val="0"/>
      <w:marTop w:val="0"/>
      <w:marBottom w:val="0"/>
      <w:divBdr>
        <w:top w:val="none" w:sz="0" w:space="0" w:color="auto"/>
        <w:left w:val="none" w:sz="0" w:space="0" w:color="auto"/>
        <w:bottom w:val="none" w:sz="0" w:space="0" w:color="auto"/>
        <w:right w:val="none" w:sz="0" w:space="0" w:color="auto"/>
      </w:divBdr>
    </w:div>
    <w:div w:id="387143835">
      <w:marLeft w:val="640"/>
      <w:marRight w:val="0"/>
      <w:marTop w:val="0"/>
      <w:marBottom w:val="0"/>
      <w:divBdr>
        <w:top w:val="none" w:sz="0" w:space="0" w:color="auto"/>
        <w:left w:val="none" w:sz="0" w:space="0" w:color="auto"/>
        <w:bottom w:val="none" w:sz="0" w:space="0" w:color="auto"/>
        <w:right w:val="none" w:sz="0" w:space="0" w:color="auto"/>
      </w:divBdr>
    </w:div>
    <w:div w:id="387146091">
      <w:marLeft w:val="480"/>
      <w:marRight w:val="0"/>
      <w:marTop w:val="0"/>
      <w:marBottom w:val="0"/>
      <w:divBdr>
        <w:top w:val="none" w:sz="0" w:space="0" w:color="auto"/>
        <w:left w:val="none" w:sz="0" w:space="0" w:color="auto"/>
        <w:bottom w:val="none" w:sz="0" w:space="0" w:color="auto"/>
        <w:right w:val="none" w:sz="0" w:space="0" w:color="auto"/>
      </w:divBdr>
    </w:div>
    <w:div w:id="387187083">
      <w:marLeft w:val="480"/>
      <w:marRight w:val="0"/>
      <w:marTop w:val="0"/>
      <w:marBottom w:val="0"/>
      <w:divBdr>
        <w:top w:val="none" w:sz="0" w:space="0" w:color="auto"/>
        <w:left w:val="none" w:sz="0" w:space="0" w:color="auto"/>
        <w:bottom w:val="none" w:sz="0" w:space="0" w:color="auto"/>
        <w:right w:val="none" w:sz="0" w:space="0" w:color="auto"/>
      </w:divBdr>
    </w:div>
    <w:div w:id="387189148">
      <w:marLeft w:val="640"/>
      <w:marRight w:val="0"/>
      <w:marTop w:val="0"/>
      <w:marBottom w:val="0"/>
      <w:divBdr>
        <w:top w:val="none" w:sz="0" w:space="0" w:color="auto"/>
        <w:left w:val="none" w:sz="0" w:space="0" w:color="auto"/>
        <w:bottom w:val="none" w:sz="0" w:space="0" w:color="auto"/>
        <w:right w:val="none" w:sz="0" w:space="0" w:color="auto"/>
      </w:divBdr>
    </w:div>
    <w:div w:id="387189450">
      <w:marLeft w:val="640"/>
      <w:marRight w:val="0"/>
      <w:marTop w:val="0"/>
      <w:marBottom w:val="0"/>
      <w:divBdr>
        <w:top w:val="none" w:sz="0" w:space="0" w:color="auto"/>
        <w:left w:val="none" w:sz="0" w:space="0" w:color="auto"/>
        <w:bottom w:val="none" w:sz="0" w:space="0" w:color="auto"/>
        <w:right w:val="none" w:sz="0" w:space="0" w:color="auto"/>
      </w:divBdr>
    </w:div>
    <w:div w:id="387267231">
      <w:marLeft w:val="640"/>
      <w:marRight w:val="0"/>
      <w:marTop w:val="0"/>
      <w:marBottom w:val="0"/>
      <w:divBdr>
        <w:top w:val="none" w:sz="0" w:space="0" w:color="auto"/>
        <w:left w:val="none" w:sz="0" w:space="0" w:color="auto"/>
        <w:bottom w:val="none" w:sz="0" w:space="0" w:color="auto"/>
        <w:right w:val="none" w:sz="0" w:space="0" w:color="auto"/>
      </w:divBdr>
    </w:div>
    <w:div w:id="387385337">
      <w:marLeft w:val="640"/>
      <w:marRight w:val="0"/>
      <w:marTop w:val="0"/>
      <w:marBottom w:val="0"/>
      <w:divBdr>
        <w:top w:val="none" w:sz="0" w:space="0" w:color="auto"/>
        <w:left w:val="none" w:sz="0" w:space="0" w:color="auto"/>
        <w:bottom w:val="none" w:sz="0" w:space="0" w:color="auto"/>
        <w:right w:val="none" w:sz="0" w:space="0" w:color="auto"/>
      </w:divBdr>
    </w:div>
    <w:div w:id="387533150">
      <w:marLeft w:val="640"/>
      <w:marRight w:val="0"/>
      <w:marTop w:val="0"/>
      <w:marBottom w:val="0"/>
      <w:divBdr>
        <w:top w:val="none" w:sz="0" w:space="0" w:color="auto"/>
        <w:left w:val="none" w:sz="0" w:space="0" w:color="auto"/>
        <w:bottom w:val="none" w:sz="0" w:space="0" w:color="auto"/>
        <w:right w:val="none" w:sz="0" w:space="0" w:color="auto"/>
      </w:divBdr>
    </w:div>
    <w:div w:id="387725575">
      <w:marLeft w:val="480"/>
      <w:marRight w:val="0"/>
      <w:marTop w:val="0"/>
      <w:marBottom w:val="0"/>
      <w:divBdr>
        <w:top w:val="none" w:sz="0" w:space="0" w:color="auto"/>
        <w:left w:val="none" w:sz="0" w:space="0" w:color="auto"/>
        <w:bottom w:val="none" w:sz="0" w:space="0" w:color="auto"/>
        <w:right w:val="none" w:sz="0" w:space="0" w:color="auto"/>
      </w:divBdr>
    </w:div>
    <w:div w:id="387726325">
      <w:marLeft w:val="640"/>
      <w:marRight w:val="0"/>
      <w:marTop w:val="0"/>
      <w:marBottom w:val="0"/>
      <w:divBdr>
        <w:top w:val="none" w:sz="0" w:space="0" w:color="auto"/>
        <w:left w:val="none" w:sz="0" w:space="0" w:color="auto"/>
        <w:bottom w:val="none" w:sz="0" w:space="0" w:color="auto"/>
        <w:right w:val="none" w:sz="0" w:space="0" w:color="auto"/>
      </w:divBdr>
    </w:div>
    <w:div w:id="387802255">
      <w:marLeft w:val="480"/>
      <w:marRight w:val="0"/>
      <w:marTop w:val="0"/>
      <w:marBottom w:val="0"/>
      <w:divBdr>
        <w:top w:val="none" w:sz="0" w:space="0" w:color="auto"/>
        <w:left w:val="none" w:sz="0" w:space="0" w:color="auto"/>
        <w:bottom w:val="none" w:sz="0" w:space="0" w:color="auto"/>
        <w:right w:val="none" w:sz="0" w:space="0" w:color="auto"/>
      </w:divBdr>
    </w:div>
    <w:div w:id="387922356">
      <w:marLeft w:val="480"/>
      <w:marRight w:val="0"/>
      <w:marTop w:val="0"/>
      <w:marBottom w:val="0"/>
      <w:divBdr>
        <w:top w:val="none" w:sz="0" w:space="0" w:color="auto"/>
        <w:left w:val="none" w:sz="0" w:space="0" w:color="auto"/>
        <w:bottom w:val="none" w:sz="0" w:space="0" w:color="auto"/>
        <w:right w:val="none" w:sz="0" w:space="0" w:color="auto"/>
      </w:divBdr>
    </w:div>
    <w:div w:id="387923623">
      <w:marLeft w:val="640"/>
      <w:marRight w:val="0"/>
      <w:marTop w:val="0"/>
      <w:marBottom w:val="0"/>
      <w:divBdr>
        <w:top w:val="none" w:sz="0" w:space="0" w:color="auto"/>
        <w:left w:val="none" w:sz="0" w:space="0" w:color="auto"/>
        <w:bottom w:val="none" w:sz="0" w:space="0" w:color="auto"/>
        <w:right w:val="none" w:sz="0" w:space="0" w:color="auto"/>
      </w:divBdr>
    </w:div>
    <w:div w:id="387923806">
      <w:marLeft w:val="640"/>
      <w:marRight w:val="0"/>
      <w:marTop w:val="0"/>
      <w:marBottom w:val="0"/>
      <w:divBdr>
        <w:top w:val="none" w:sz="0" w:space="0" w:color="auto"/>
        <w:left w:val="none" w:sz="0" w:space="0" w:color="auto"/>
        <w:bottom w:val="none" w:sz="0" w:space="0" w:color="auto"/>
        <w:right w:val="none" w:sz="0" w:space="0" w:color="auto"/>
      </w:divBdr>
    </w:div>
    <w:div w:id="388110584">
      <w:marLeft w:val="640"/>
      <w:marRight w:val="0"/>
      <w:marTop w:val="0"/>
      <w:marBottom w:val="0"/>
      <w:divBdr>
        <w:top w:val="none" w:sz="0" w:space="0" w:color="auto"/>
        <w:left w:val="none" w:sz="0" w:space="0" w:color="auto"/>
        <w:bottom w:val="none" w:sz="0" w:space="0" w:color="auto"/>
        <w:right w:val="none" w:sz="0" w:space="0" w:color="auto"/>
      </w:divBdr>
    </w:div>
    <w:div w:id="388187923">
      <w:marLeft w:val="640"/>
      <w:marRight w:val="0"/>
      <w:marTop w:val="0"/>
      <w:marBottom w:val="0"/>
      <w:divBdr>
        <w:top w:val="none" w:sz="0" w:space="0" w:color="auto"/>
        <w:left w:val="none" w:sz="0" w:space="0" w:color="auto"/>
        <w:bottom w:val="none" w:sz="0" w:space="0" w:color="auto"/>
        <w:right w:val="none" w:sz="0" w:space="0" w:color="auto"/>
      </w:divBdr>
    </w:div>
    <w:div w:id="388189255">
      <w:marLeft w:val="640"/>
      <w:marRight w:val="0"/>
      <w:marTop w:val="0"/>
      <w:marBottom w:val="0"/>
      <w:divBdr>
        <w:top w:val="none" w:sz="0" w:space="0" w:color="auto"/>
        <w:left w:val="none" w:sz="0" w:space="0" w:color="auto"/>
        <w:bottom w:val="none" w:sz="0" w:space="0" w:color="auto"/>
        <w:right w:val="none" w:sz="0" w:space="0" w:color="auto"/>
      </w:divBdr>
    </w:div>
    <w:div w:id="388189279">
      <w:marLeft w:val="640"/>
      <w:marRight w:val="0"/>
      <w:marTop w:val="0"/>
      <w:marBottom w:val="0"/>
      <w:divBdr>
        <w:top w:val="none" w:sz="0" w:space="0" w:color="auto"/>
        <w:left w:val="none" w:sz="0" w:space="0" w:color="auto"/>
        <w:bottom w:val="none" w:sz="0" w:space="0" w:color="auto"/>
        <w:right w:val="none" w:sz="0" w:space="0" w:color="auto"/>
      </w:divBdr>
    </w:div>
    <w:div w:id="388192386">
      <w:marLeft w:val="640"/>
      <w:marRight w:val="0"/>
      <w:marTop w:val="0"/>
      <w:marBottom w:val="0"/>
      <w:divBdr>
        <w:top w:val="none" w:sz="0" w:space="0" w:color="auto"/>
        <w:left w:val="none" w:sz="0" w:space="0" w:color="auto"/>
        <w:bottom w:val="none" w:sz="0" w:space="0" w:color="auto"/>
        <w:right w:val="none" w:sz="0" w:space="0" w:color="auto"/>
      </w:divBdr>
    </w:div>
    <w:div w:id="388266544">
      <w:marLeft w:val="480"/>
      <w:marRight w:val="0"/>
      <w:marTop w:val="0"/>
      <w:marBottom w:val="0"/>
      <w:divBdr>
        <w:top w:val="none" w:sz="0" w:space="0" w:color="auto"/>
        <w:left w:val="none" w:sz="0" w:space="0" w:color="auto"/>
        <w:bottom w:val="none" w:sz="0" w:space="0" w:color="auto"/>
        <w:right w:val="none" w:sz="0" w:space="0" w:color="auto"/>
      </w:divBdr>
    </w:div>
    <w:div w:id="388459906">
      <w:marLeft w:val="480"/>
      <w:marRight w:val="0"/>
      <w:marTop w:val="0"/>
      <w:marBottom w:val="0"/>
      <w:divBdr>
        <w:top w:val="none" w:sz="0" w:space="0" w:color="auto"/>
        <w:left w:val="none" w:sz="0" w:space="0" w:color="auto"/>
        <w:bottom w:val="none" w:sz="0" w:space="0" w:color="auto"/>
        <w:right w:val="none" w:sz="0" w:space="0" w:color="auto"/>
      </w:divBdr>
    </w:div>
    <w:div w:id="388460416">
      <w:marLeft w:val="480"/>
      <w:marRight w:val="0"/>
      <w:marTop w:val="0"/>
      <w:marBottom w:val="0"/>
      <w:divBdr>
        <w:top w:val="none" w:sz="0" w:space="0" w:color="auto"/>
        <w:left w:val="none" w:sz="0" w:space="0" w:color="auto"/>
        <w:bottom w:val="none" w:sz="0" w:space="0" w:color="auto"/>
        <w:right w:val="none" w:sz="0" w:space="0" w:color="auto"/>
      </w:divBdr>
    </w:div>
    <w:div w:id="388649723">
      <w:marLeft w:val="640"/>
      <w:marRight w:val="0"/>
      <w:marTop w:val="0"/>
      <w:marBottom w:val="0"/>
      <w:divBdr>
        <w:top w:val="none" w:sz="0" w:space="0" w:color="auto"/>
        <w:left w:val="none" w:sz="0" w:space="0" w:color="auto"/>
        <w:bottom w:val="none" w:sz="0" w:space="0" w:color="auto"/>
        <w:right w:val="none" w:sz="0" w:space="0" w:color="auto"/>
      </w:divBdr>
    </w:div>
    <w:div w:id="388655718">
      <w:marLeft w:val="640"/>
      <w:marRight w:val="0"/>
      <w:marTop w:val="0"/>
      <w:marBottom w:val="0"/>
      <w:divBdr>
        <w:top w:val="none" w:sz="0" w:space="0" w:color="auto"/>
        <w:left w:val="none" w:sz="0" w:space="0" w:color="auto"/>
        <w:bottom w:val="none" w:sz="0" w:space="0" w:color="auto"/>
        <w:right w:val="none" w:sz="0" w:space="0" w:color="auto"/>
      </w:divBdr>
    </w:div>
    <w:div w:id="388766619">
      <w:marLeft w:val="480"/>
      <w:marRight w:val="0"/>
      <w:marTop w:val="0"/>
      <w:marBottom w:val="0"/>
      <w:divBdr>
        <w:top w:val="none" w:sz="0" w:space="0" w:color="auto"/>
        <w:left w:val="none" w:sz="0" w:space="0" w:color="auto"/>
        <w:bottom w:val="none" w:sz="0" w:space="0" w:color="auto"/>
        <w:right w:val="none" w:sz="0" w:space="0" w:color="auto"/>
      </w:divBdr>
    </w:div>
    <w:div w:id="388769593">
      <w:marLeft w:val="480"/>
      <w:marRight w:val="0"/>
      <w:marTop w:val="0"/>
      <w:marBottom w:val="0"/>
      <w:divBdr>
        <w:top w:val="none" w:sz="0" w:space="0" w:color="auto"/>
        <w:left w:val="none" w:sz="0" w:space="0" w:color="auto"/>
        <w:bottom w:val="none" w:sz="0" w:space="0" w:color="auto"/>
        <w:right w:val="none" w:sz="0" w:space="0" w:color="auto"/>
      </w:divBdr>
    </w:div>
    <w:div w:id="388772581">
      <w:marLeft w:val="640"/>
      <w:marRight w:val="0"/>
      <w:marTop w:val="0"/>
      <w:marBottom w:val="0"/>
      <w:divBdr>
        <w:top w:val="none" w:sz="0" w:space="0" w:color="auto"/>
        <w:left w:val="none" w:sz="0" w:space="0" w:color="auto"/>
        <w:bottom w:val="none" w:sz="0" w:space="0" w:color="auto"/>
        <w:right w:val="none" w:sz="0" w:space="0" w:color="auto"/>
      </w:divBdr>
    </w:div>
    <w:div w:id="388845204">
      <w:marLeft w:val="480"/>
      <w:marRight w:val="0"/>
      <w:marTop w:val="0"/>
      <w:marBottom w:val="0"/>
      <w:divBdr>
        <w:top w:val="none" w:sz="0" w:space="0" w:color="auto"/>
        <w:left w:val="none" w:sz="0" w:space="0" w:color="auto"/>
        <w:bottom w:val="none" w:sz="0" w:space="0" w:color="auto"/>
        <w:right w:val="none" w:sz="0" w:space="0" w:color="auto"/>
      </w:divBdr>
    </w:div>
    <w:div w:id="388917233">
      <w:marLeft w:val="640"/>
      <w:marRight w:val="0"/>
      <w:marTop w:val="0"/>
      <w:marBottom w:val="0"/>
      <w:divBdr>
        <w:top w:val="none" w:sz="0" w:space="0" w:color="auto"/>
        <w:left w:val="none" w:sz="0" w:space="0" w:color="auto"/>
        <w:bottom w:val="none" w:sz="0" w:space="0" w:color="auto"/>
        <w:right w:val="none" w:sz="0" w:space="0" w:color="auto"/>
      </w:divBdr>
    </w:div>
    <w:div w:id="388918556">
      <w:marLeft w:val="640"/>
      <w:marRight w:val="0"/>
      <w:marTop w:val="0"/>
      <w:marBottom w:val="0"/>
      <w:divBdr>
        <w:top w:val="none" w:sz="0" w:space="0" w:color="auto"/>
        <w:left w:val="none" w:sz="0" w:space="0" w:color="auto"/>
        <w:bottom w:val="none" w:sz="0" w:space="0" w:color="auto"/>
        <w:right w:val="none" w:sz="0" w:space="0" w:color="auto"/>
      </w:divBdr>
    </w:div>
    <w:div w:id="389306481">
      <w:marLeft w:val="480"/>
      <w:marRight w:val="0"/>
      <w:marTop w:val="0"/>
      <w:marBottom w:val="0"/>
      <w:divBdr>
        <w:top w:val="none" w:sz="0" w:space="0" w:color="auto"/>
        <w:left w:val="none" w:sz="0" w:space="0" w:color="auto"/>
        <w:bottom w:val="none" w:sz="0" w:space="0" w:color="auto"/>
        <w:right w:val="none" w:sz="0" w:space="0" w:color="auto"/>
      </w:divBdr>
    </w:div>
    <w:div w:id="389306528">
      <w:marLeft w:val="640"/>
      <w:marRight w:val="0"/>
      <w:marTop w:val="0"/>
      <w:marBottom w:val="0"/>
      <w:divBdr>
        <w:top w:val="none" w:sz="0" w:space="0" w:color="auto"/>
        <w:left w:val="none" w:sz="0" w:space="0" w:color="auto"/>
        <w:bottom w:val="none" w:sz="0" w:space="0" w:color="auto"/>
        <w:right w:val="none" w:sz="0" w:space="0" w:color="auto"/>
      </w:divBdr>
    </w:div>
    <w:div w:id="389308994">
      <w:marLeft w:val="480"/>
      <w:marRight w:val="0"/>
      <w:marTop w:val="0"/>
      <w:marBottom w:val="0"/>
      <w:divBdr>
        <w:top w:val="none" w:sz="0" w:space="0" w:color="auto"/>
        <w:left w:val="none" w:sz="0" w:space="0" w:color="auto"/>
        <w:bottom w:val="none" w:sz="0" w:space="0" w:color="auto"/>
        <w:right w:val="none" w:sz="0" w:space="0" w:color="auto"/>
      </w:divBdr>
    </w:div>
    <w:div w:id="389500770">
      <w:marLeft w:val="480"/>
      <w:marRight w:val="0"/>
      <w:marTop w:val="0"/>
      <w:marBottom w:val="0"/>
      <w:divBdr>
        <w:top w:val="none" w:sz="0" w:space="0" w:color="auto"/>
        <w:left w:val="none" w:sz="0" w:space="0" w:color="auto"/>
        <w:bottom w:val="none" w:sz="0" w:space="0" w:color="auto"/>
        <w:right w:val="none" w:sz="0" w:space="0" w:color="auto"/>
      </w:divBdr>
    </w:div>
    <w:div w:id="389504116">
      <w:marLeft w:val="640"/>
      <w:marRight w:val="0"/>
      <w:marTop w:val="0"/>
      <w:marBottom w:val="0"/>
      <w:divBdr>
        <w:top w:val="none" w:sz="0" w:space="0" w:color="auto"/>
        <w:left w:val="none" w:sz="0" w:space="0" w:color="auto"/>
        <w:bottom w:val="none" w:sz="0" w:space="0" w:color="auto"/>
        <w:right w:val="none" w:sz="0" w:space="0" w:color="auto"/>
      </w:divBdr>
    </w:div>
    <w:div w:id="389547068">
      <w:marLeft w:val="640"/>
      <w:marRight w:val="0"/>
      <w:marTop w:val="0"/>
      <w:marBottom w:val="0"/>
      <w:divBdr>
        <w:top w:val="none" w:sz="0" w:space="0" w:color="auto"/>
        <w:left w:val="none" w:sz="0" w:space="0" w:color="auto"/>
        <w:bottom w:val="none" w:sz="0" w:space="0" w:color="auto"/>
        <w:right w:val="none" w:sz="0" w:space="0" w:color="auto"/>
      </w:divBdr>
    </w:div>
    <w:div w:id="389578531">
      <w:marLeft w:val="480"/>
      <w:marRight w:val="0"/>
      <w:marTop w:val="0"/>
      <w:marBottom w:val="0"/>
      <w:divBdr>
        <w:top w:val="none" w:sz="0" w:space="0" w:color="auto"/>
        <w:left w:val="none" w:sz="0" w:space="0" w:color="auto"/>
        <w:bottom w:val="none" w:sz="0" w:space="0" w:color="auto"/>
        <w:right w:val="none" w:sz="0" w:space="0" w:color="auto"/>
      </w:divBdr>
    </w:div>
    <w:div w:id="389620052">
      <w:marLeft w:val="480"/>
      <w:marRight w:val="0"/>
      <w:marTop w:val="0"/>
      <w:marBottom w:val="0"/>
      <w:divBdr>
        <w:top w:val="none" w:sz="0" w:space="0" w:color="auto"/>
        <w:left w:val="none" w:sz="0" w:space="0" w:color="auto"/>
        <w:bottom w:val="none" w:sz="0" w:space="0" w:color="auto"/>
        <w:right w:val="none" w:sz="0" w:space="0" w:color="auto"/>
      </w:divBdr>
    </w:div>
    <w:div w:id="389694391">
      <w:marLeft w:val="480"/>
      <w:marRight w:val="0"/>
      <w:marTop w:val="0"/>
      <w:marBottom w:val="0"/>
      <w:divBdr>
        <w:top w:val="none" w:sz="0" w:space="0" w:color="auto"/>
        <w:left w:val="none" w:sz="0" w:space="0" w:color="auto"/>
        <w:bottom w:val="none" w:sz="0" w:space="0" w:color="auto"/>
        <w:right w:val="none" w:sz="0" w:space="0" w:color="auto"/>
      </w:divBdr>
    </w:div>
    <w:div w:id="389697882">
      <w:marLeft w:val="480"/>
      <w:marRight w:val="0"/>
      <w:marTop w:val="0"/>
      <w:marBottom w:val="0"/>
      <w:divBdr>
        <w:top w:val="none" w:sz="0" w:space="0" w:color="auto"/>
        <w:left w:val="none" w:sz="0" w:space="0" w:color="auto"/>
        <w:bottom w:val="none" w:sz="0" w:space="0" w:color="auto"/>
        <w:right w:val="none" w:sz="0" w:space="0" w:color="auto"/>
      </w:divBdr>
    </w:div>
    <w:div w:id="389810581">
      <w:marLeft w:val="640"/>
      <w:marRight w:val="0"/>
      <w:marTop w:val="0"/>
      <w:marBottom w:val="0"/>
      <w:divBdr>
        <w:top w:val="none" w:sz="0" w:space="0" w:color="auto"/>
        <w:left w:val="none" w:sz="0" w:space="0" w:color="auto"/>
        <w:bottom w:val="none" w:sz="0" w:space="0" w:color="auto"/>
        <w:right w:val="none" w:sz="0" w:space="0" w:color="auto"/>
      </w:divBdr>
    </w:div>
    <w:div w:id="389813297">
      <w:marLeft w:val="640"/>
      <w:marRight w:val="0"/>
      <w:marTop w:val="0"/>
      <w:marBottom w:val="0"/>
      <w:divBdr>
        <w:top w:val="none" w:sz="0" w:space="0" w:color="auto"/>
        <w:left w:val="none" w:sz="0" w:space="0" w:color="auto"/>
        <w:bottom w:val="none" w:sz="0" w:space="0" w:color="auto"/>
        <w:right w:val="none" w:sz="0" w:space="0" w:color="auto"/>
      </w:divBdr>
    </w:div>
    <w:div w:id="389815909">
      <w:marLeft w:val="640"/>
      <w:marRight w:val="0"/>
      <w:marTop w:val="0"/>
      <w:marBottom w:val="0"/>
      <w:divBdr>
        <w:top w:val="none" w:sz="0" w:space="0" w:color="auto"/>
        <w:left w:val="none" w:sz="0" w:space="0" w:color="auto"/>
        <w:bottom w:val="none" w:sz="0" w:space="0" w:color="auto"/>
        <w:right w:val="none" w:sz="0" w:space="0" w:color="auto"/>
      </w:divBdr>
    </w:div>
    <w:div w:id="389883727">
      <w:marLeft w:val="480"/>
      <w:marRight w:val="0"/>
      <w:marTop w:val="0"/>
      <w:marBottom w:val="0"/>
      <w:divBdr>
        <w:top w:val="none" w:sz="0" w:space="0" w:color="auto"/>
        <w:left w:val="none" w:sz="0" w:space="0" w:color="auto"/>
        <w:bottom w:val="none" w:sz="0" w:space="0" w:color="auto"/>
        <w:right w:val="none" w:sz="0" w:space="0" w:color="auto"/>
      </w:divBdr>
    </w:div>
    <w:div w:id="389884299">
      <w:marLeft w:val="480"/>
      <w:marRight w:val="0"/>
      <w:marTop w:val="0"/>
      <w:marBottom w:val="0"/>
      <w:divBdr>
        <w:top w:val="none" w:sz="0" w:space="0" w:color="auto"/>
        <w:left w:val="none" w:sz="0" w:space="0" w:color="auto"/>
        <w:bottom w:val="none" w:sz="0" w:space="0" w:color="auto"/>
        <w:right w:val="none" w:sz="0" w:space="0" w:color="auto"/>
      </w:divBdr>
    </w:div>
    <w:div w:id="389887539">
      <w:marLeft w:val="480"/>
      <w:marRight w:val="0"/>
      <w:marTop w:val="0"/>
      <w:marBottom w:val="0"/>
      <w:divBdr>
        <w:top w:val="none" w:sz="0" w:space="0" w:color="auto"/>
        <w:left w:val="none" w:sz="0" w:space="0" w:color="auto"/>
        <w:bottom w:val="none" w:sz="0" w:space="0" w:color="auto"/>
        <w:right w:val="none" w:sz="0" w:space="0" w:color="auto"/>
      </w:divBdr>
    </w:div>
    <w:div w:id="389959885">
      <w:marLeft w:val="480"/>
      <w:marRight w:val="0"/>
      <w:marTop w:val="0"/>
      <w:marBottom w:val="0"/>
      <w:divBdr>
        <w:top w:val="none" w:sz="0" w:space="0" w:color="auto"/>
        <w:left w:val="none" w:sz="0" w:space="0" w:color="auto"/>
        <w:bottom w:val="none" w:sz="0" w:space="0" w:color="auto"/>
        <w:right w:val="none" w:sz="0" w:space="0" w:color="auto"/>
      </w:divBdr>
    </w:div>
    <w:div w:id="389960793">
      <w:marLeft w:val="640"/>
      <w:marRight w:val="0"/>
      <w:marTop w:val="0"/>
      <w:marBottom w:val="0"/>
      <w:divBdr>
        <w:top w:val="none" w:sz="0" w:space="0" w:color="auto"/>
        <w:left w:val="none" w:sz="0" w:space="0" w:color="auto"/>
        <w:bottom w:val="none" w:sz="0" w:space="0" w:color="auto"/>
        <w:right w:val="none" w:sz="0" w:space="0" w:color="auto"/>
      </w:divBdr>
    </w:div>
    <w:div w:id="390009339">
      <w:marLeft w:val="640"/>
      <w:marRight w:val="0"/>
      <w:marTop w:val="0"/>
      <w:marBottom w:val="0"/>
      <w:divBdr>
        <w:top w:val="none" w:sz="0" w:space="0" w:color="auto"/>
        <w:left w:val="none" w:sz="0" w:space="0" w:color="auto"/>
        <w:bottom w:val="none" w:sz="0" w:space="0" w:color="auto"/>
        <w:right w:val="none" w:sz="0" w:space="0" w:color="auto"/>
      </w:divBdr>
    </w:div>
    <w:div w:id="390075984">
      <w:marLeft w:val="480"/>
      <w:marRight w:val="0"/>
      <w:marTop w:val="0"/>
      <w:marBottom w:val="0"/>
      <w:divBdr>
        <w:top w:val="none" w:sz="0" w:space="0" w:color="auto"/>
        <w:left w:val="none" w:sz="0" w:space="0" w:color="auto"/>
        <w:bottom w:val="none" w:sz="0" w:space="0" w:color="auto"/>
        <w:right w:val="none" w:sz="0" w:space="0" w:color="auto"/>
      </w:divBdr>
    </w:div>
    <w:div w:id="390082400">
      <w:marLeft w:val="480"/>
      <w:marRight w:val="0"/>
      <w:marTop w:val="0"/>
      <w:marBottom w:val="0"/>
      <w:divBdr>
        <w:top w:val="none" w:sz="0" w:space="0" w:color="auto"/>
        <w:left w:val="none" w:sz="0" w:space="0" w:color="auto"/>
        <w:bottom w:val="none" w:sz="0" w:space="0" w:color="auto"/>
        <w:right w:val="none" w:sz="0" w:space="0" w:color="auto"/>
      </w:divBdr>
    </w:div>
    <w:div w:id="390345471">
      <w:marLeft w:val="640"/>
      <w:marRight w:val="0"/>
      <w:marTop w:val="0"/>
      <w:marBottom w:val="0"/>
      <w:divBdr>
        <w:top w:val="none" w:sz="0" w:space="0" w:color="auto"/>
        <w:left w:val="none" w:sz="0" w:space="0" w:color="auto"/>
        <w:bottom w:val="none" w:sz="0" w:space="0" w:color="auto"/>
        <w:right w:val="none" w:sz="0" w:space="0" w:color="auto"/>
      </w:divBdr>
    </w:div>
    <w:div w:id="390421665">
      <w:marLeft w:val="640"/>
      <w:marRight w:val="0"/>
      <w:marTop w:val="0"/>
      <w:marBottom w:val="0"/>
      <w:divBdr>
        <w:top w:val="none" w:sz="0" w:space="0" w:color="auto"/>
        <w:left w:val="none" w:sz="0" w:space="0" w:color="auto"/>
        <w:bottom w:val="none" w:sz="0" w:space="0" w:color="auto"/>
        <w:right w:val="none" w:sz="0" w:space="0" w:color="auto"/>
      </w:divBdr>
    </w:div>
    <w:div w:id="390425502">
      <w:marLeft w:val="640"/>
      <w:marRight w:val="0"/>
      <w:marTop w:val="0"/>
      <w:marBottom w:val="0"/>
      <w:divBdr>
        <w:top w:val="none" w:sz="0" w:space="0" w:color="auto"/>
        <w:left w:val="none" w:sz="0" w:space="0" w:color="auto"/>
        <w:bottom w:val="none" w:sz="0" w:space="0" w:color="auto"/>
        <w:right w:val="none" w:sz="0" w:space="0" w:color="auto"/>
      </w:divBdr>
    </w:div>
    <w:div w:id="390469114">
      <w:marLeft w:val="640"/>
      <w:marRight w:val="0"/>
      <w:marTop w:val="0"/>
      <w:marBottom w:val="0"/>
      <w:divBdr>
        <w:top w:val="none" w:sz="0" w:space="0" w:color="auto"/>
        <w:left w:val="none" w:sz="0" w:space="0" w:color="auto"/>
        <w:bottom w:val="none" w:sz="0" w:space="0" w:color="auto"/>
        <w:right w:val="none" w:sz="0" w:space="0" w:color="auto"/>
      </w:divBdr>
    </w:div>
    <w:div w:id="390617761">
      <w:marLeft w:val="480"/>
      <w:marRight w:val="0"/>
      <w:marTop w:val="0"/>
      <w:marBottom w:val="0"/>
      <w:divBdr>
        <w:top w:val="none" w:sz="0" w:space="0" w:color="auto"/>
        <w:left w:val="none" w:sz="0" w:space="0" w:color="auto"/>
        <w:bottom w:val="none" w:sz="0" w:space="0" w:color="auto"/>
        <w:right w:val="none" w:sz="0" w:space="0" w:color="auto"/>
      </w:divBdr>
    </w:div>
    <w:div w:id="390617946">
      <w:marLeft w:val="480"/>
      <w:marRight w:val="0"/>
      <w:marTop w:val="0"/>
      <w:marBottom w:val="0"/>
      <w:divBdr>
        <w:top w:val="none" w:sz="0" w:space="0" w:color="auto"/>
        <w:left w:val="none" w:sz="0" w:space="0" w:color="auto"/>
        <w:bottom w:val="none" w:sz="0" w:space="0" w:color="auto"/>
        <w:right w:val="none" w:sz="0" w:space="0" w:color="auto"/>
      </w:divBdr>
    </w:div>
    <w:div w:id="390619788">
      <w:marLeft w:val="480"/>
      <w:marRight w:val="0"/>
      <w:marTop w:val="0"/>
      <w:marBottom w:val="0"/>
      <w:divBdr>
        <w:top w:val="none" w:sz="0" w:space="0" w:color="auto"/>
        <w:left w:val="none" w:sz="0" w:space="0" w:color="auto"/>
        <w:bottom w:val="none" w:sz="0" w:space="0" w:color="auto"/>
        <w:right w:val="none" w:sz="0" w:space="0" w:color="auto"/>
      </w:divBdr>
    </w:div>
    <w:div w:id="390620097">
      <w:marLeft w:val="640"/>
      <w:marRight w:val="0"/>
      <w:marTop w:val="0"/>
      <w:marBottom w:val="0"/>
      <w:divBdr>
        <w:top w:val="none" w:sz="0" w:space="0" w:color="auto"/>
        <w:left w:val="none" w:sz="0" w:space="0" w:color="auto"/>
        <w:bottom w:val="none" w:sz="0" w:space="0" w:color="auto"/>
        <w:right w:val="none" w:sz="0" w:space="0" w:color="auto"/>
      </w:divBdr>
    </w:div>
    <w:div w:id="390621104">
      <w:marLeft w:val="480"/>
      <w:marRight w:val="0"/>
      <w:marTop w:val="0"/>
      <w:marBottom w:val="0"/>
      <w:divBdr>
        <w:top w:val="none" w:sz="0" w:space="0" w:color="auto"/>
        <w:left w:val="none" w:sz="0" w:space="0" w:color="auto"/>
        <w:bottom w:val="none" w:sz="0" w:space="0" w:color="auto"/>
        <w:right w:val="none" w:sz="0" w:space="0" w:color="auto"/>
      </w:divBdr>
    </w:div>
    <w:div w:id="390688351">
      <w:marLeft w:val="480"/>
      <w:marRight w:val="0"/>
      <w:marTop w:val="0"/>
      <w:marBottom w:val="0"/>
      <w:divBdr>
        <w:top w:val="none" w:sz="0" w:space="0" w:color="auto"/>
        <w:left w:val="none" w:sz="0" w:space="0" w:color="auto"/>
        <w:bottom w:val="none" w:sz="0" w:space="0" w:color="auto"/>
        <w:right w:val="none" w:sz="0" w:space="0" w:color="auto"/>
      </w:divBdr>
    </w:div>
    <w:div w:id="390809929">
      <w:marLeft w:val="640"/>
      <w:marRight w:val="0"/>
      <w:marTop w:val="0"/>
      <w:marBottom w:val="0"/>
      <w:divBdr>
        <w:top w:val="none" w:sz="0" w:space="0" w:color="auto"/>
        <w:left w:val="none" w:sz="0" w:space="0" w:color="auto"/>
        <w:bottom w:val="none" w:sz="0" w:space="0" w:color="auto"/>
        <w:right w:val="none" w:sz="0" w:space="0" w:color="auto"/>
      </w:divBdr>
    </w:div>
    <w:div w:id="390815162">
      <w:marLeft w:val="480"/>
      <w:marRight w:val="0"/>
      <w:marTop w:val="0"/>
      <w:marBottom w:val="0"/>
      <w:divBdr>
        <w:top w:val="none" w:sz="0" w:space="0" w:color="auto"/>
        <w:left w:val="none" w:sz="0" w:space="0" w:color="auto"/>
        <w:bottom w:val="none" w:sz="0" w:space="0" w:color="auto"/>
        <w:right w:val="none" w:sz="0" w:space="0" w:color="auto"/>
      </w:divBdr>
    </w:div>
    <w:div w:id="390881791">
      <w:marLeft w:val="480"/>
      <w:marRight w:val="0"/>
      <w:marTop w:val="0"/>
      <w:marBottom w:val="0"/>
      <w:divBdr>
        <w:top w:val="none" w:sz="0" w:space="0" w:color="auto"/>
        <w:left w:val="none" w:sz="0" w:space="0" w:color="auto"/>
        <w:bottom w:val="none" w:sz="0" w:space="0" w:color="auto"/>
        <w:right w:val="none" w:sz="0" w:space="0" w:color="auto"/>
      </w:divBdr>
    </w:div>
    <w:div w:id="390883434">
      <w:marLeft w:val="480"/>
      <w:marRight w:val="0"/>
      <w:marTop w:val="0"/>
      <w:marBottom w:val="0"/>
      <w:divBdr>
        <w:top w:val="none" w:sz="0" w:space="0" w:color="auto"/>
        <w:left w:val="none" w:sz="0" w:space="0" w:color="auto"/>
        <w:bottom w:val="none" w:sz="0" w:space="0" w:color="auto"/>
        <w:right w:val="none" w:sz="0" w:space="0" w:color="auto"/>
      </w:divBdr>
    </w:div>
    <w:div w:id="390887841">
      <w:marLeft w:val="640"/>
      <w:marRight w:val="0"/>
      <w:marTop w:val="0"/>
      <w:marBottom w:val="0"/>
      <w:divBdr>
        <w:top w:val="none" w:sz="0" w:space="0" w:color="auto"/>
        <w:left w:val="none" w:sz="0" w:space="0" w:color="auto"/>
        <w:bottom w:val="none" w:sz="0" w:space="0" w:color="auto"/>
        <w:right w:val="none" w:sz="0" w:space="0" w:color="auto"/>
      </w:divBdr>
    </w:div>
    <w:div w:id="390933429">
      <w:marLeft w:val="640"/>
      <w:marRight w:val="0"/>
      <w:marTop w:val="0"/>
      <w:marBottom w:val="0"/>
      <w:divBdr>
        <w:top w:val="none" w:sz="0" w:space="0" w:color="auto"/>
        <w:left w:val="none" w:sz="0" w:space="0" w:color="auto"/>
        <w:bottom w:val="none" w:sz="0" w:space="0" w:color="auto"/>
        <w:right w:val="none" w:sz="0" w:space="0" w:color="auto"/>
      </w:divBdr>
    </w:div>
    <w:div w:id="391081716">
      <w:marLeft w:val="480"/>
      <w:marRight w:val="0"/>
      <w:marTop w:val="0"/>
      <w:marBottom w:val="0"/>
      <w:divBdr>
        <w:top w:val="none" w:sz="0" w:space="0" w:color="auto"/>
        <w:left w:val="none" w:sz="0" w:space="0" w:color="auto"/>
        <w:bottom w:val="none" w:sz="0" w:space="0" w:color="auto"/>
        <w:right w:val="none" w:sz="0" w:space="0" w:color="auto"/>
      </w:divBdr>
    </w:div>
    <w:div w:id="391196179">
      <w:marLeft w:val="640"/>
      <w:marRight w:val="0"/>
      <w:marTop w:val="0"/>
      <w:marBottom w:val="0"/>
      <w:divBdr>
        <w:top w:val="none" w:sz="0" w:space="0" w:color="auto"/>
        <w:left w:val="none" w:sz="0" w:space="0" w:color="auto"/>
        <w:bottom w:val="none" w:sz="0" w:space="0" w:color="auto"/>
        <w:right w:val="none" w:sz="0" w:space="0" w:color="auto"/>
      </w:divBdr>
    </w:div>
    <w:div w:id="391346708">
      <w:marLeft w:val="480"/>
      <w:marRight w:val="0"/>
      <w:marTop w:val="0"/>
      <w:marBottom w:val="0"/>
      <w:divBdr>
        <w:top w:val="none" w:sz="0" w:space="0" w:color="auto"/>
        <w:left w:val="none" w:sz="0" w:space="0" w:color="auto"/>
        <w:bottom w:val="none" w:sz="0" w:space="0" w:color="auto"/>
        <w:right w:val="none" w:sz="0" w:space="0" w:color="auto"/>
      </w:divBdr>
    </w:div>
    <w:div w:id="391391428">
      <w:marLeft w:val="640"/>
      <w:marRight w:val="0"/>
      <w:marTop w:val="0"/>
      <w:marBottom w:val="0"/>
      <w:divBdr>
        <w:top w:val="none" w:sz="0" w:space="0" w:color="auto"/>
        <w:left w:val="none" w:sz="0" w:space="0" w:color="auto"/>
        <w:bottom w:val="none" w:sz="0" w:space="0" w:color="auto"/>
        <w:right w:val="none" w:sz="0" w:space="0" w:color="auto"/>
      </w:divBdr>
    </w:div>
    <w:div w:id="391391767">
      <w:marLeft w:val="640"/>
      <w:marRight w:val="0"/>
      <w:marTop w:val="0"/>
      <w:marBottom w:val="0"/>
      <w:divBdr>
        <w:top w:val="none" w:sz="0" w:space="0" w:color="auto"/>
        <w:left w:val="none" w:sz="0" w:space="0" w:color="auto"/>
        <w:bottom w:val="none" w:sz="0" w:space="0" w:color="auto"/>
        <w:right w:val="none" w:sz="0" w:space="0" w:color="auto"/>
      </w:divBdr>
    </w:div>
    <w:div w:id="391391869">
      <w:marLeft w:val="640"/>
      <w:marRight w:val="0"/>
      <w:marTop w:val="0"/>
      <w:marBottom w:val="0"/>
      <w:divBdr>
        <w:top w:val="none" w:sz="0" w:space="0" w:color="auto"/>
        <w:left w:val="none" w:sz="0" w:space="0" w:color="auto"/>
        <w:bottom w:val="none" w:sz="0" w:space="0" w:color="auto"/>
        <w:right w:val="none" w:sz="0" w:space="0" w:color="auto"/>
      </w:divBdr>
    </w:div>
    <w:div w:id="391584511">
      <w:marLeft w:val="640"/>
      <w:marRight w:val="0"/>
      <w:marTop w:val="0"/>
      <w:marBottom w:val="0"/>
      <w:divBdr>
        <w:top w:val="none" w:sz="0" w:space="0" w:color="auto"/>
        <w:left w:val="none" w:sz="0" w:space="0" w:color="auto"/>
        <w:bottom w:val="none" w:sz="0" w:space="0" w:color="auto"/>
        <w:right w:val="none" w:sz="0" w:space="0" w:color="auto"/>
      </w:divBdr>
    </w:div>
    <w:div w:id="391660378">
      <w:marLeft w:val="640"/>
      <w:marRight w:val="0"/>
      <w:marTop w:val="0"/>
      <w:marBottom w:val="0"/>
      <w:divBdr>
        <w:top w:val="none" w:sz="0" w:space="0" w:color="auto"/>
        <w:left w:val="none" w:sz="0" w:space="0" w:color="auto"/>
        <w:bottom w:val="none" w:sz="0" w:space="0" w:color="auto"/>
        <w:right w:val="none" w:sz="0" w:space="0" w:color="auto"/>
      </w:divBdr>
    </w:div>
    <w:div w:id="391779206">
      <w:marLeft w:val="640"/>
      <w:marRight w:val="0"/>
      <w:marTop w:val="0"/>
      <w:marBottom w:val="0"/>
      <w:divBdr>
        <w:top w:val="none" w:sz="0" w:space="0" w:color="auto"/>
        <w:left w:val="none" w:sz="0" w:space="0" w:color="auto"/>
        <w:bottom w:val="none" w:sz="0" w:space="0" w:color="auto"/>
        <w:right w:val="none" w:sz="0" w:space="0" w:color="auto"/>
      </w:divBdr>
    </w:div>
    <w:div w:id="391930071">
      <w:marLeft w:val="480"/>
      <w:marRight w:val="0"/>
      <w:marTop w:val="0"/>
      <w:marBottom w:val="0"/>
      <w:divBdr>
        <w:top w:val="none" w:sz="0" w:space="0" w:color="auto"/>
        <w:left w:val="none" w:sz="0" w:space="0" w:color="auto"/>
        <w:bottom w:val="none" w:sz="0" w:space="0" w:color="auto"/>
        <w:right w:val="none" w:sz="0" w:space="0" w:color="auto"/>
      </w:divBdr>
    </w:div>
    <w:div w:id="392002307">
      <w:marLeft w:val="480"/>
      <w:marRight w:val="0"/>
      <w:marTop w:val="0"/>
      <w:marBottom w:val="0"/>
      <w:divBdr>
        <w:top w:val="none" w:sz="0" w:space="0" w:color="auto"/>
        <w:left w:val="none" w:sz="0" w:space="0" w:color="auto"/>
        <w:bottom w:val="none" w:sz="0" w:space="0" w:color="auto"/>
        <w:right w:val="none" w:sz="0" w:space="0" w:color="auto"/>
      </w:divBdr>
    </w:div>
    <w:div w:id="392043208">
      <w:bodyDiv w:val="1"/>
      <w:marLeft w:val="0"/>
      <w:marRight w:val="0"/>
      <w:marTop w:val="0"/>
      <w:marBottom w:val="0"/>
      <w:divBdr>
        <w:top w:val="none" w:sz="0" w:space="0" w:color="auto"/>
        <w:left w:val="none" w:sz="0" w:space="0" w:color="auto"/>
        <w:bottom w:val="none" w:sz="0" w:space="0" w:color="auto"/>
        <w:right w:val="none" w:sz="0" w:space="0" w:color="auto"/>
      </w:divBdr>
      <w:divsChild>
        <w:div w:id="508177467">
          <w:marLeft w:val="640"/>
          <w:marRight w:val="0"/>
          <w:marTop w:val="0"/>
          <w:marBottom w:val="0"/>
          <w:divBdr>
            <w:top w:val="none" w:sz="0" w:space="0" w:color="auto"/>
            <w:left w:val="none" w:sz="0" w:space="0" w:color="auto"/>
            <w:bottom w:val="none" w:sz="0" w:space="0" w:color="auto"/>
            <w:right w:val="none" w:sz="0" w:space="0" w:color="auto"/>
          </w:divBdr>
        </w:div>
        <w:div w:id="1496873802">
          <w:marLeft w:val="640"/>
          <w:marRight w:val="0"/>
          <w:marTop w:val="0"/>
          <w:marBottom w:val="0"/>
          <w:divBdr>
            <w:top w:val="none" w:sz="0" w:space="0" w:color="auto"/>
            <w:left w:val="none" w:sz="0" w:space="0" w:color="auto"/>
            <w:bottom w:val="none" w:sz="0" w:space="0" w:color="auto"/>
            <w:right w:val="none" w:sz="0" w:space="0" w:color="auto"/>
          </w:divBdr>
        </w:div>
        <w:div w:id="1860006752">
          <w:marLeft w:val="640"/>
          <w:marRight w:val="0"/>
          <w:marTop w:val="0"/>
          <w:marBottom w:val="0"/>
          <w:divBdr>
            <w:top w:val="none" w:sz="0" w:space="0" w:color="auto"/>
            <w:left w:val="none" w:sz="0" w:space="0" w:color="auto"/>
            <w:bottom w:val="none" w:sz="0" w:space="0" w:color="auto"/>
            <w:right w:val="none" w:sz="0" w:space="0" w:color="auto"/>
          </w:divBdr>
        </w:div>
        <w:div w:id="1675300525">
          <w:marLeft w:val="640"/>
          <w:marRight w:val="0"/>
          <w:marTop w:val="0"/>
          <w:marBottom w:val="0"/>
          <w:divBdr>
            <w:top w:val="none" w:sz="0" w:space="0" w:color="auto"/>
            <w:left w:val="none" w:sz="0" w:space="0" w:color="auto"/>
            <w:bottom w:val="none" w:sz="0" w:space="0" w:color="auto"/>
            <w:right w:val="none" w:sz="0" w:space="0" w:color="auto"/>
          </w:divBdr>
        </w:div>
        <w:div w:id="1119178095">
          <w:marLeft w:val="640"/>
          <w:marRight w:val="0"/>
          <w:marTop w:val="0"/>
          <w:marBottom w:val="0"/>
          <w:divBdr>
            <w:top w:val="none" w:sz="0" w:space="0" w:color="auto"/>
            <w:left w:val="none" w:sz="0" w:space="0" w:color="auto"/>
            <w:bottom w:val="none" w:sz="0" w:space="0" w:color="auto"/>
            <w:right w:val="none" w:sz="0" w:space="0" w:color="auto"/>
          </w:divBdr>
        </w:div>
        <w:div w:id="1311785750">
          <w:marLeft w:val="640"/>
          <w:marRight w:val="0"/>
          <w:marTop w:val="0"/>
          <w:marBottom w:val="0"/>
          <w:divBdr>
            <w:top w:val="none" w:sz="0" w:space="0" w:color="auto"/>
            <w:left w:val="none" w:sz="0" w:space="0" w:color="auto"/>
            <w:bottom w:val="none" w:sz="0" w:space="0" w:color="auto"/>
            <w:right w:val="none" w:sz="0" w:space="0" w:color="auto"/>
          </w:divBdr>
        </w:div>
        <w:div w:id="329528543">
          <w:marLeft w:val="640"/>
          <w:marRight w:val="0"/>
          <w:marTop w:val="0"/>
          <w:marBottom w:val="0"/>
          <w:divBdr>
            <w:top w:val="none" w:sz="0" w:space="0" w:color="auto"/>
            <w:left w:val="none" w:sz="0" w:space="0" w:color="auto"/>
            <w:bottom w:val="none" w:sz="0" w:space="0" w:color="auto"/>
            <w:right w:val="none" w:sz="0" w:space="0" w:color="auto"/>
          </w:divBdr>
        </w:div>
        <w:div w:id="1309941714">
          <w:marLeft w:val="640"/>
          <w:marRight w:val="0"/>
          <w:marTop w:val="0"/>
          <w:marBottom w:val="0"/>
          <w:divBdr>
            <w:top w:val="none" w:sz="0" w:space="0" w:color="auto"/>
            <w:left w:val="none" w:sz="0" w:space="0" w:color="auto"/>
            <w:bottom w:val="none" w:sz="0" w:space="0" w:color="auto"/>
            <w:right w:val="none" w:sz="0" w:space="0" w:color="auto"/>
          </w:divBdr>
        </w:div>
        <w:div w:id="87237035">
          <w:marLeft w:val="640"/>
          <w:marRight w:val="0"/>
          <w:marTop w:val="0"/>
          <w:marBottom w:val="0"/>
          <w:divBdr>
            <w:top w:val="none" w:sz="0" w:space="0" w:color="auto"/>
            <w:left w:val="none" w:sz="0" w:space="0" w:color="auto"/>
            <w:bottom w:val="none" w:sz="0" w:space="0" w:color="auto"/>
            <w:right w:val="none" w:sz="0" w:space="0" w:color="auto"/>
          </w:divBdr>
        </w:div>
        <w:div w:id="309291036">
          <w:marLeft w:val="640"/>
          <w:marRight w:val="0"/>
          <w:marTop w:val="0"/>
          <w:marBottom w:val="0"/>
          <w:divBdr>
            <w:top w:val="none" w:sz="0" w:space="0" w:color="auto"/>
            <w:left w:val="none" w:sz="0" w:space="0" w:color="auto"/>
            <w:bottom w:val="none" w:sz="0" w:space="0" w:color="auto"/>
            <w:right w:val="none" w:sz="0" w:space="0" w:color="auto"/>
          </w:divBdr>
        </w:div>
        <w:div w:id="439180934">
          <w:marLeft w:val="640"/>
          <w:marRight w:val="0"/>
          <w:marTop w:val="0"/>
          <w:marBottom w:val="0"/>
          <w:divBdr>
            <w:top w:val="none" w:sz="0" w:space="0" w:color="auto"/>
            <w:left w:val="none" w:sz="0" w:space="0" w:color="auto"/>
            <w:bottom w:val="none" w:sz="0" w:space="0" w:color="auto"/>
            <w:right w:val="none" w:sz="0" w:space="0" w:color="auto"/>
          </w:divBdr>
        </w:div>
        <w:div w:id="279647744">
          <w:marLeft w:val="640"/>
          <w:marRight w:val="0"/>
          <w:marTop w:val="0"/>
          <w:marBottom w:val="0"/>
          <w:divBdr>
            <w:top w:val="none" w:sz="0" w:space="0" w:color="auto"/>
            <w:left w:val="none" w:sz="0" w:space="0" w:color="auto"/>
            <w:bottom w:val="none" w:sz="0" w:space="0" w:color="auto"/>
            <w:right w:val="none" w:sz="0" w:space="0" w:color="auto"/>
          </w:divBdr>
        </w:div>
        <w:div w:id="170950281">
          <w:marLeft w:val="640"/>
          <w:marRight w:val="0"/>
          <w:marTop w:val="0"/>
          <w:marBottom w:val="0"/>
          <w:divBdr>
            <w:top w:val="none" w:sz="0" w:space="0" w:color="auto"/>
            <w:left w:val="none" w:sz="0" w:space="0" w:color="auto"/>
            <w:bottom w:val="none" w:sz="0" w:space="0" w:color="auto"/>
            <w:right w:val="none" w:sz="0" w:space="0" w:color="auto"/>
          </w:divBdr>
        </w:div>
        <w:div w:id="954412655">
          <w:marLeft w:val="640"/>
          <w:marRight w:val="0"/>
          <w:marTop w:val="0"/>
          <w:marBottom w:val="0"/>
          <w:divBdr>
            <w:top w:val="none" w:sz="0" w:space="0" w:color="auto"/>
            <w:left w:val="none" w:sz="0" w:space="0" w:color="auto"/>
            <w:bottom w:val="none" w:sz="0" w:space="0" w:color="auto"/>
            <w:right w:val="none" w:sz="0" w:space="0" w:color="auto"/>
          </w:divBdr>
        </w:div>
        <w:div w:id="1262881945">
          <w:marLeft w:val="640"/>
          <w:marRight w:val="0"/>
          <w:marTop w:val="0"/>
          <w:marBottom w:val="0"/>
          <w:divBdr>
            <w:top w:val="none" w:sz="0" w:space="0" w:color="auto"/>
            <w:left w:val="none" w:sz="0" w:space="0" w:color="auto"/>
            <w:bottom w:val="none" w:sz="0" w:space="0" w:color="auto"/>
            <w:right w:val="none" w:sz="0" w:space="0" w:color="auto"/>
          </w:divBdr>
        </w:div>
        <w:div w:id="1869290995">
          <w:marLeft w:val="640"/>
          <w:marRight w:val="0"/>
          <w:marTop w:val="0"/>
          <w:marBottom w:val="0"/>
          <w:divBdr>
            <w:top w:val="none" w:sz="0" w:space="0" w:color="auto"/>
            <w:left w:val="none" w:sz="0" w:space="0" w:color="auto"/>
            <w:bottom w:val="none" w:sz="0" w:space="0" w:color="auto"/>
            <w:right w:val="none" w:sz="0" w:space="0" w:color="auto"/>
          </w:divBdr>
        </w:div>
        <w:div w:id="318505888">
          <w:marLeft w:val="640"/>
          <w:marRight w:val="0"/>
          <w:marTop w:val="0"/>
          <w:marBottom w:val="0"/>
          <w:divBdr>
            <w:top w:val="none" w:sz="0" w:space="0" w:color="auto"/>
            <w:left w:val="none" w:sz="0" w:space="0" w:color="auto"/>
            <w:bottom w:val="none" w:sz="0" w:space="0" w:color="auto"/>
            <w:right w:val="none" w:sz="0" w:space="0" w:color="auto"/>
          </w:divBdr>
        </w:div>
        <w:div w:id="1960453236">
          <w:marLeft w:val="640"/>
          <w:marRight w:val="0"/>
          <w:marTop w:val="0"/>
          <w:marBottom w:val="0"/>
          <w:divBdr>
            <w:top w:val="none" w:sz="0" w:space="0" w:color="auto"/>
            <w:left w:val="none" w:sz="0" w:space="0" w:color="auto"/>
            <w:bottom w:val="none" w:sz="0" w:space="0" w:color="auto"/>
            <w:right w:val="none" w:sz="0" w:space="0" w:color="auto"/>
          </w:divBdr>
        </w:div>
        <w:div w:id="620963082">
          <w:marLeft w:val="640"/>
          <w:marRight w:val="0"/>
          <w:marTop w:val="0"/>
          <w:marBottom w:val="0"/>
          <w:divBdr>
            <w:top w:val="none" w:sz="0" w:space="0" w:color="auto"/>
            <w:left w:val="none" w:sz="0" w:space="0" w:color="auto"/>
            <w:bottom w:val="none" w:sz="0" w:space="0" w:color="auto"/>
            <w:right w:val="none" w:sz="0" w:space="0" w:color="auto"/>
          </w:divBdr>
        </w:div>
        <w:div w:id="634019963">
          <w:marLeft w:val="640"/>
          <w:marRight w:val="0"/>
          <w:marTop w:val="0"/>
          <w:marBottom w:val="0"/>
          <w:divBdr>
            <w:top w:val="none" w:sz="0" w:space="0" w:color="auto"/>
            <w:left w:val="none" w:sz="0" w:space="0" w:color="auto"/>
            <w:bottom w:val="none" w:sz="0" w:space="0" w:color="auto"/>
            <w:right w:val="none" w:sz="0" w:space="0" w:color="auto"/>
          </w:divBdr>
        </w:div>
        <w:div w:id="1798451803">
          <w:marLeft w:val="640"/>
          <w:marRight w:val="0"/>
          <w:marTop w:val="0"/>
          <w:marBottom w:val="0"/>
          <w:divBdr>
            <w:top w:val="none" w:sz="0" w:space="0" w:color="auto"/>
            <w:left w:val="none" w:sz="0" w:space="0" w:color="auto"/>
            <w:bottom w:val="none" w:sz="0" w:space="0" w:color="auto"/>
            <w:right w:val="none" w:sz="0" w:space="0" w:color="auto"/>
          </w:divBdr>
        </w:div>
        <w:div w:id="2083212471">
          <w:marLeft w:val="640"/>
          <w:marRight w:val="0"/>
          <w:marTop w:val="0"/>
          <w:marBottom w:val="0"/>
          <w:divBdr>
            <w:top w:val="none" w:sz="0" w:space="0" w:color="auto"/>
            <w:left w:val="none" w:sz="0" w:space="0" w:color="auto"/>
            <w:bottom w:val="none" w:sz="0" w:space="0" w:color="auto"/>
            <w:right w:val="none" w:sz="0" w:space="0" w:color="auto"/>
          </w:divBdr>
        </w:div>
        <w:div w:id="391462690">
          <w:marLeft w:val="640"/>
          <w:marRight w:val="0"/>
          <w:marTop w:val="0"/>
          <w:marBottom w:val="0"/>
          <w:divBdr>
            <w:top w:val="none" w:sz="0" w:space="0" w:color="auto"/>
            <w:left w:val="none" w:sz="0" w:space="0" w:color="auto"/>
            <w:bottom w:val="none" w:sz="0" w:space="0" w:color="auto"/>
            <w:right w:val="none" w:sz="0" w:space="0" w:color="auto"/>
          </w:divBdr>
        </w:div>
        <w:div w:id="590161729">
          <w:marLeft w:val="640"/>
          <w:marRight w:val="0"/>
          <w:marTop w:val="0"/>
          <w:marBottom w:val="0"/>
          <w:divBdr>
            <w:top w:val="none" w:sz="0" w:space="0" w:color="auto"/>
            <w:left w:val="none" w:sz="0" w:space="0" w:color="auto"/>
            <w:bottom w:val="none" w:sz="0" w:space="0" w:color="auto"/>
            <w:right w:val="none" w:sz="0" w:space="0" w:color="auto"/>
          </w:divBdr>
        </w:div>
        <w:div w:id="573782798">
          <w:marLeft w:val="640"/>
          <w:marRight w:val="0"/>
          <w:marTop w:val="0"/>
          <w:marBottom w:val="0"/>
          <w:divBdr>
            <w:top w:val="none" w:sz="0" w:space="0" w:color="auto"/>
            <w:left w:val="none" w:sz="0" w:space="0" w:color="auto"/>
            <w:bottom w:val="none" w:sz="0" w:space="0" w:color="auto"/>
            <w:right w:val="none" w:sz="0" w:space="0" w:color="auto"/>
          </w:divBdr>
        </w:div>
        <w:div w:id="30569284">
          <w:marLeft w:val="640"/>
          <w:marRight w:val="0"/>
          <w:marTop w:val="0"/>
          <w:marBottom w:val="0"/>
          <w:divBdr>
            <w:top w:val="none" w:sz="0" w:space="0" w:color="auto"/>
            <w:left w:val="none" w:sz="0" w:space="0" w:color="auto"/>
            <w:bottom w:val="none" w:sz="0" w:space="0" w:color="auto"/>
            <w:right w:val="none" w:sz="0" w:space="0" w:color="auto"/>
          </w:divBdr>
        </w:div>
        <w:div w:id="572473125">
          <w:marLeft w:val="640"/>
          <w:marRight w:val="0"/>
          <w:marTop w:val="0"/>
          <w:marBottom w:val="0"/>
          <w:divBdr>
            <w:top w:val="none" w:sz="0" w:space="0" w:color="auto"/>
            <w:left w:val="none" w:sz="0" w:space="0" w:color="auto"/>
            <w:bottom w:val="none" w:sz="0" w:space="0" w:color="auto"/>
            <w:right w:val="none" w:sz="0" w:space="0" w:color="auto"/>
          </w:divBdr>
        </w:div>
        <w:div w:id="808937406">
          <w:marLeft w:val="640"/>
          <w:marRight w:val="0"/>
          <w:marTop w:val="0"/>
          <w:marBottom w:val="0"/>
          <w:divBdr>
            <w:top w:val="none" w:sz="0" w:space="0" w:color="auto"/>
            <w:left w:val="none" w:sz="0" w:space="0" w:color="auto"/>
            <w:bottom w:val="none" w:sz="0" w:space="0" w:color="auto"/>
            <w:right w:val="none" w:sz="0" w:space="0" w:color="auto"/>
          </w:divBdr>
        </w:div>
        <w:div w:id="1074352811">
          <w:marLeft w:val="640"/>
          <w:marRight w:val="0"/>
          <w:marTop w:val="0"/>
          <w:marBottom w:val="0"/>
          <w:divBdr>
            <w:top w:val="none" w:sz="0" w:space="0" w:color="auto"/>
            <w:left w:val="none" w:sz="0" w:space="0" w:color="auto"/>
            <w:bottom w:val="none" w:sz="0" w:space="0" w:color="auto"/>
            <w:right w:val="none" w:sz="0" w:space="0" w:color="auto"/>
          </w:divBdr>
        </w:div>
        <w:div w:id="910164741">
          <w:marLeft w:val="640"/>
          <w:marRight w:val="0"/>
          <w:marTop w:val="0"/>
          <w:marBottom w:val="0"/>
          <w:divBdr>
            <w:top w:val="none" w:sz="0" w:space="0" w:color="auto"/>
            <w:left w:val="none" w:sz="0" w:space="0" w:color="auto"/>
            <w:bottom w:val="none" w:sz="0" w:space="0" w:color="auto"/>
            <w:right w:val="none" w:sz="0" w:space="0" w:color="auto"/>
          </w:divBdr>
        </w:div>
        <w:div w:id="985160341">
          <w:marLeft w:val="640"/>
          <w:marRight w:val="0"/>
          <w:marTop w:val="0"/>
          <w:marBottom w:val="0"/>
          <w:divBdr>
            <w:top w:val="none" w:sz="0" w:space="0" w:color="auto"/>
            <w:left w:val="none" w:sz="0" w:space="0" w:color="auto"/>
            <w:bottom w:val="none" w:sz="0" w:space="0" w:color="auto"/>
            <w:right w:val="none" w:sz="0" w:space="0" w:color="auto"/>
          </w:divBdr>
        </w:div>
        <w:div w:id="1565263156">
          <w:marLeft w:val="640"/>
          <w:marRight w:val="0"/>
          <w:marTop w:val="0"/>
          <w:marBottom w:val="0"/>
          <w:divBdr>
            <w:top w:val="none" w:sz="0" w:space="0" w:color="auto"/>
            <w:left w:val="none" w:sz="0" w:space="0" w:color="auto"/>
            <w:bottom w:val="none" w:sz="0" w:space="0" w:color="auto"/>
            <w:right w:val="none" w:sz="0" w:space="0" w:color="auto"/>
          </w:divBdr>
        </w:div>
        <w:div w:id="870267881">
          <w:marLeft w:val="640"/>
          <w:marRight w:val="0"/>
          <w:marTop w:val="0"/>
          <w:marBottom w:val="0"/>
          <w:divBdr>
            <w:top w:val="none" w:sz="0" w:space="0" w:color="auto"/>
            <w:left w:val="none" w:sz="0" w:space="0" w:color="auto"/>
            <w:bottom w:val="none" w:sz="0" w:space="0" w:color="auto"/>
            <w:right w:val="none" w:sz="0" w:space="0" w:color="auto"/>
          </w:divBdr>
        </w:div>
        <w:div w:id="165290996">
          <w:marLeft w:val="640"/>
          <w:marRight w:val="0"/>
          <w:marTop w:val="0"/>
          <w:marBottom w:val="0"/>
          <w:divBdr>
            <w:top w:val="none" w:sz="0" w:space="0" w:color="auto"/>
            <w:left w:val="none" w:sz="0" w:space="0" w:color="auto"/>
            <w:bottom w:val="none" w:sz="0" w:space="0" w:color="auto"/>
            <w:right w:val="none" w:sz="0" w:space="0" w:color="auto"/>
          </w:divBdr>
        </w:div>
        <w:div w:id="1844784631">
          <w:marLeft w:val="640"/>
          <w:marRight w:val="0"/>
          <w:marTop w:val="0"/>
          <w:marBottom w:val="0"/>
          <w:divBdr>
            <w:top w:val="none" w:sz="0" w:space="0" w:color="auto"/>
            <w:left w:val="none" w:sz="0" w:space="0" w:color="auto"/>
            <w:bottom w:val="none" w:sz="0" w:space="0" w:color="auto"/>
            <w:right w:val="none" w:sz="0" w:space="0" w:color="auto"/>
          </w:divBdr>
        </w:div>
        <w:div w:id="1409956682">
          <w:marLeft w:val="640"/>
          <w:marRight w:val="0"/>
          <w:marTop w:val="0"/>
          <w:marBottom w:val="0"/>
          <w:divBdr>
            <w:top w:val="none" w:sz="0" w:space="0" w:color="auto"/>
            <w:left w:val="none" w:sz="0" w:space="0" w:color="auto"/>
            <w:bottom w:val="none" w:sz="0" w:space="0" w:color="auto"/>
            <w:right w:val="none" w:sz="0" w:space="0" w:color="auto"/>
          </w:divBdr>
        </w:div>
        <w:div w:id="491675067">
          <w:marLeft w:val="640"/>
          <w:marRight w:val="0"/>
          <w:marTop w:val="0"/>
          <w:marBottom w:val="0"/>
          <w:divBdr>
            <w:top w:val="none" w:sz="0" w:space="0" w:color="auto"/>
            <w:left w:val="none" w:sz="0" w:space="0" w:color="auto"/>
            <w:bottom w:val="none" w:sz="0" w:space="0" w:color="auto"/>
            <w:right w:val="none" w:sz="0" w:space="0" w:color="auto"/>
          </w:divBdr>
        </w:div>
        <w:div w:id="508712672">
          <w:marLeft w:val="640"/>
          <w:marRight w:val="0"/>
          <w:marTop w:val="0"/>
          <w:marBottom w:val="0"/>
          <w:divBdr>
            <w:top w:val="none" w:sz="0" w:space="0" w:color="auto"/>
            <w:left w:val="none" w:sz="0" w:space="0" w:color="auto"/>
            <w:bottom w:val="none" w:sz="0" w:space="0" w:color="auto"/>
            <w:right w:val="none" w:sz="0" w:space="0" w:color="auto"/>
          </w:divBdr>
        </w:div>
        <w:div w:id="2054766031">
          <w:marLeft w:val="640"/>
          <w:marRight w:val="0"/>
          <w:marTop w:val="0"/>
          <w:marBottom w:val="0"/>
          <w:divBdr>
            <w:top w:val="none" w:sz="0" w:space="0" w:color="auto"/>
            <w:left w:val="none" w:sz="0" w:space="0" w:color="auto"/>
            <w:bottom w:val="none" w:sz="0" w:space="0" w:color="auto"/>
            <w:right w:val="none" w:sz="0" w:space="0" w:color="auto"/>
          </w:divBdr>
        </w:div>
        <w:div w:id="705719990">
          <w:marLeft w:val="640"/>
          <w:marRight w:val="0"/>
          <w:marTop w:val="0"/>
          <w:marBottom w:val="0"/>
          <w:divBdr>
            <w:top w:val="none" w:sz="0" w:space="0" w:color="auto"/>
            <w:left w:val="none" w:sz="0" w:space="0" w:color="auto"/>
            <w:bottom w:val="none" w:sz="0" w:space="0" w:color="auto"/>
            <w:right w:val="none" w:sz="0" w:space="0" w:color="auto"/>
          </w:divBdr>
        </w:div>
        <w:div w:id="845096646">
          <w:marLeft w:val="640"/>
          <w:marRight w:val="0"/>
          <w:marTop w:val="0"/>
          <w:marBottom w:val="0"/>
          <w:divBdr>
            <w:top w:val="none" w:sz="0" w:space="0" w:color="auto"/>
            <w:left w:val="none" w:sz="0" w:space="0" w:color="auto"/>
            <w:bottom w:val="none" w:sz="0" w:space="0" w:color="auto"/>
            <w:right w:val="none" w:sz="0" w:space="0" w:color="auto"/>
          </w:divBdr>
        </w:div>
        <w:div w:id="1853454199">
          <w:marLeft w:val="640"/>
          <w:marRight w:val="0"/>
          <w:marTop w:val="0"/>
          <w:marBottom w:val="0"/>
          <w:divBdr>
            <w:top w:val="none" w:sz="0" w:space="0" w:color="auto"/>
            <w:left w:val="none" w:sz="0" w:space="0" w:color="auto"/>
            <w:bottom w:val="none" w:sz="0" w:space="0" w:color="auto"/>
            <w:right w:val="none" w:sz="0" w:space="0" w:color="auto"/>
          </w:divBdr>
        </w:div>
        <w:div w:id="1122305854">
          <w:marLeft w:val="640"/>
          <w:marRight w:val="0"/>
          <w:marTop w:val="0"/>
          <w:marBottom w:val="0"/>
          <w:divBdr>
            <w:top w:val="none" w:sz="0" w:space="0" w:color="auto"/>
            <w:left w:val="none" w:sz="0" w:space="0" w:color="auto"/>
            <w:bottom w:val="none" w:sz="0" w:space="0" w:color="auto"/>
            <w:right w:val="none" w:sz="0" w:space="0" w:color="auto"/>
          </w:divBdr>
        </w:div>
        <w:div w:id="1172142960">
          <w:marLeft w:val="640"/>
          <w:marRight w:val="0"/>
          <w:marTop w:val="0"/>
          <w:marBottom w:val="0"/>
          <w:divBdr>
            <w:top w:val="none" w:sz="0" w:space="0" w:color="auto"/>
            <w:left w:val="none" w:sz="0" w:space="0" w:color="auto"/>
            <w:bottom w:val="none" w:sz="0" w:space="0" w:color="auto"/>
            <w:right w:val="none" w:sz="0" w:space="0" w:color="auto"/>
          </w:divBdr>
        </w:div>
        <w:div w:id="159345664">
          <w:marLeft w:val="640"/>
          <w:marRight w:val="0"/>
          <w:marTop w:val="0"/>
          <w:marBottom w:val="0"/>
          <w:divBdr>
            <w:top w:val="none" w:sz="0" w:space="0" w:color="auto"/>
            <w:left w:val="none" w:sz="0" w:space="0" w:color="auto"/>
            <w:bottom w:val="none" w:sz="0" w:space="0" w:color="auto"/>
            <w:right w:val="none" w:sz="0" w:space="0" w:color="auto"/>
          </w:divBdr>
        </w:div>
        <w:div w:id="1212687374">
          <w:marLeft w:val="640"/>
          <w:marRight w:val="0"/>
          <w:marTop w:val="0"/>
          <w:marBottom w:val="0"/>
          <w:divBdr>
            <w:top w:val="none" w:sz="0" w:space="0" w:color="auto"/>
            <w:left w:val="none" w:sz="0" w:space="0" w:color="auto"/>
            <w:bottom w:val="none" w:sz="0" w:space="0" w:color="auto"/>
            <w:right w:val="none" w:sz="0" w:space="0" w:color="auto"/>
          </w:divBdr>
        </w:div>
        <w:div w:id="1158308952">
          <w:marLeft w:val="640"/>
          <w:marRight w:val="0"/>
          <w:marTop w:val="0"/>
          <w:marBottom w:val="0"/>
          <w:divBdr>
            <w:top w:val="none" w:sz="0" w:space="0" w:color="auto"/>
            <w:left w:val="none" w:sz="0" w:space="0" w:color="auto"/>
            <w:bottom w:val="none" w:sz="0" w:space="0" w:color="auto"/>
            <w:right w:val="none" w:sz="0" w:space="0" w:color="auto"/>
          </w:divBdr>
        </w:div>
        <w:div w:id="1246383430">
          <w:marLeft w:val="640"/>
          <w:marRight w:val="0"/>
          <w:marTop w:val="0"/>
          <w:marBottom w:val="0"/>
          <w:divBdr>
            <w:top w:val="none" w:sz="0" w:space="0" w:color="auto"/>
            <w:left w:val="none" w:sz="0" w:space="0" w:color="auto"/>
            <w:bottom w:val="none" w:sz="0" w:space="0" w:color="auto"/>
            <w:right w:val="none" w:sz="0" w:space="0" w:color="auto"/>
          </w:divBdr>
        </w:div>
        <w:div w:id="1963535766">
          <w:marLeft w:val="640"/>
          <w:marRight w:val="0"/>
          <w:marTop w:val="0"/>
          <w:marBottom w:val="0"/>
          <w:divBdr>
            <w:top w:val="none" w:sz="0" w:space="0" w:color="auto"/>
            <w:left w:val="none" w:sz="0" w:space="0" w:color="auto"/>
            <w:bottom w:val="none" w:sz="0" w:space="0" w:color="auto"/>
            <w:right w:val="none" w:sz="0" w:space="0" w:color="auto"/>
          </w:divBdr>
        </w:div>
        <w:div w:id="274411288">
          <w:marLeft w:val="640"/>
          <w:marRight w:val="0"/>
          <w:marTop w:val="0"/>
          <w:marBottom w:val="0"/>
          <w:divBdr>
            <w:top w:val="none" w:sz="0" w:space="0" w:color="auto"/>
            <w:left w:val="none" w:sz="0" w:space="0" w:color="auto"/>
            <w:bottom w:val="none" w:sz="0" w:space="0" w:color="auto"/>
            <w:right w:val="none" w:sz="0" w:space="0" w:color="auto"/>
          </w:divBdr>
        </w:div>
        <w:div w:id="1279414758">
          <w:marLeft w:val="640"/>
          <w:marRight w:val="0"/>
          <w:marTop w:val="0"/>
          <w:marBottom w:val="0"/>
          <w:divBdr>
            <w:top w:val="none" w:sz="0" w:space="0" w:color="auto"/>
            <w:left w:val="none" w:sz="0" w:space="0" w:color="auto"/>
            <w:bottom w:val="none" w:sz="0" w:space="0" w:color="auto"/>
            <w:right w:val="none" w:sz="0" w:space="0" w:color="auto"/>
          </w:divBdr>
        </w:div>
        <w:div w:id="2038236033">
          <w:marLeft w:val="640"/>
          <w:marRight w:val="0"/>
          <w:marTop w:val="0"/>
          <w:marBottom w:val="0"/>
          <w:divBdr>
            <w:top w:val="none" w:sz="0" w:space="0" w:color="auto"/>
            <w:left w:val="none" w:sz="0" w:space="0" w:color="auto"/>
            <w:bottom w:val="none" w:sz="0" w:space="0" w:color="auto"/>
            <w:right w:val="none" w:sz="0" w:space="0" w:color="auto"/>
          </w:divBdr>
        </w:div>
        <w:div w:id="833254650">
          <w:marLeft w:val="640"/>
          <w:marRight w:val="0"/>
          <w:marTop w:val="0"/>
          <w:marBottom w:val="0"/>
          <w:divBdr>
            <w:top w:val="none" w:sz="0" w:space="0" w:color="auto"/>
            <w:left w:val="none" w:sz="0" w:space="0" w:color="auto"/>
            <w:bottom w:val="none" w:sz="0" w:space="0" w:color="auto"/>
            <w:right w:val="none" w:sz="0" w:space="0" w:color="auto"/>
          </w:divBdr>
        </w:div>
        <w:div w:id="401103006">
          <w:marLeft w:val="640"/>
          <w:marRight w:val="0"/>
          <w:marTop w:val="0"/>
          <w:marBottom w:val="0"/>
          <w:divBdr>
            <w:top w:val="none" w:sz="0" w:space="0" w:color="auto"/>
            <w:left w:val="none" w:sz="0" w:space="0" w:color="auto"/>
            <w:bottom w:val="none" w:sz="0" w:space="0" w:color="auto"/>
            <w:right w:val="none" w:sz="0" w:space="0" w:color="auto"/>
          </w:divBdr>
        </w:div>
      </w:divsChild>
    </w:div>
    <w:div w:id="392043903">
      <w:marLeft w:val="640"/>
      <w:marRight w:val="0"/>
      <w:marTop w:val="0"/>
      <w:marBottom w:val="0"/>
      <w:divBdr>
        <w:top w:val="none" w:sz="0" w:space="0" w:color="auto"/>
        <w:left w:val="none" w:sz="0" w:space="0" w:color="auto"/>
        <w:bottom w:val="none" w:sz="0" w:space="0" w:color="auto"/>
        <w:right w:val="none" w:sz="0" w:space="0" w:color="auto"/>
      </w:divBdr>
    </w:div>
    <w:div w:id="392125124">
      <w:marLeft w:val="480"/>
      <w:marRight w:val="0"/>
      <w:marTop w:val="0"/>
      <w:marBottom w:val="0"/>
      <w:divBdr>
        <w:top w:val="none" w:sz="0" w:space="0" w:color="auto"/>
        <w:left w:val="none" w:sz="0" w:space="0" w:color="auto"/>
        <w:bottom w:val="none" w:sz="0" w:space="0" w:color="auto"/>
        <w:right w:val="none" w:sz="0" w:space="0" w:color="auto"/>
      </w:divBdr>
    </w:div>
    <w:div w:id="392168895">
      <w:marLeft w:val="640"/>
      <w:marRight w:val="0"/>
      <w:marTop w:val="0"/>
      <w:marBottom w:val="0"/>
      <w:divBdr>
        <w:top w:val="none" w:sz="0" w:space="0" w:color="auto"/>
        <w:left w:val="none" w:sz="0" w:space="0" w:color="auto"/>
        <w:bottom w:val="none" w:sz="0" w:space="0" w:color="auto"/>
        <w:right w:val="none" w:sz="0" w:space="0" w:color="auto"/>
      </w:divBdr>
    </w:div>
    <w:div w:id="392236487">
      <w:marLeft w:val="480"/>
      <w:marRight w:val="0"/>
      <w:marTop w:val="0"/>
      <w:marBottom w:val="0"/>
      <w:divBdr>
        <w:top w:val="none" w:sz="0" w:space="0" w:color="auto"/>
        <w:left w:val="none" w:sz="0" w:space="0" w:color="auto"/>
        <w:bottom w:val="none" w:sz="0" w:space="0" w:color="auto"/>
        <w:right w:val="none" w:sz="0" w:space="0" w:color="auto"/>
      </w:divBdr>
    </w:div>
    <w:div w:id="392310602">
      <w:marLeft w:val="480"/>
      <w:marRight w:val="0"/>
      <w:marTop w:val="0"/>
      <w:marBottom w:val="0"/>
      <w:divBdr>
        <w:top w:val="none" w:sz="0" w:space="0" w:color="auto"/>
        <w:left w:val="none" w:sz="0" w:space="0" w:color="auto"/>
        <w:bottom w:val="none" w:sz="0" w:space="0" w:color="auto"/>
        <w:right w:val="none" w:sz="0" w:space="0" w:color="auto"/>
      </w:divBdr>
    </w:div>
    <w:div w:id="392386310">
      <w:marLeft w:val="480"/>
      <w:marRight w:val="0"/>
      <w:marTop w:val="0"/>
      <w:marBottom w:val="0"/>
      <w:divBdr>
        <w:top w:val="none" w:sz="0" w:space="0" w:color="auto"/>
        <w:left w:val="none" w:sz="0" w:space="0" w:color="auto"/>
        <w:bottom w:val="none" w:sz="0" w:space="0" w:color="auto"/>
        <w:right w:val="none" w:sz="0" w:space="0" w:color="auto"/>
      </w:divBdr>
    </w:div>
    <w:div w:id="392386990">
      <w:marLeft w:val="480"/>
      <w:marRight w:val="0"/>
      <w:marTop w:val="0"/>
      <w:marBottom w:val="0"/>
      <w:divBdr>
        <w:top w:val="none" w:sz="0" w:space="0" w:color="auto"/>
        <w:left w:val="none" w:sz="0" w:space="0" w:color="auto"/>
        <w:bottom w:val="none" w:sz="0" w:space="0" w:color="auto"/>
        <w:right w:val="none" w:sz="0" w:space="0" w:color="auto"/>
      </w:divBdr>
    </w:div>
    <w:div w:id="392388705">
      <w:marLeft w:val="640"/>
      <w:marRight w:val="0"/>
      <w:marTop w:val="0"/>
      <w:marBottom w:val="0"/>
      <w:divBdr>
        <w:top w:val="none" w:sz="0" w:space="0" w:color="auto"/>
        <w:left w:val="none" w:sz="0" w:space="0" w:color="auto"/>
        <w:bottom w:val="none" w:sz="0" w:space="0" w:color="auto"/>
        <w:right w:val="none" w:sz="0" w:space="0" w:color="auto"/>
      </w:divBdr>
    </w:div>
    <w:div w:id="392390814">
      <w:marLeft w:val="480"/>
      <w:marRight w:val="0"/>
      <w:marTop w:val="0"/>
      <w:marBottom w:val="0"/>
      <w:divBdr>
        <w:top w:val="none" w:sz="0" w:space="0" w:color="auto"/>
        <w:left w:val="none" w:sz="0" w:space="0" w:color="auto"/>
        <w:bottom w:val="none" w:sz="0" w:space="0" w:color="auto"/>
        <w:right w:val="none" w:sz="0" w:space="0" w:color="auto"/>
      </w:divBdr>
    </w:div>
    <w:div w:id="392509237">
      <w:marLeft w:val="640"/>
      <w:marRight w:val="0"/>
      <w:marTop w:val="0"/>
      <w:marBottom w:val="0"/>
      <w:divBdr>
        <w:top w:val="none" w:sz="0" w:space="0" w:color="auto"/>
        <w:left w:val="none" w:sz="0" w:space="0" w:color="auto"/>
        <w:bottom w:val="none" w:sz="0" w:space="0" w:color="auto"/>
        <w:right w:val="none" w:sz="0" w:space="0" w:color="auto"/>
      </w:divBdr>
    </w:div>
    <w:div w:id="392700597">
      <w:marLeft w:val="480"/>
      <w:marRight w:val="0"/>
      <w:marTop w:val="0"/>
      <w:marBottom w:val="0"/>
      <w:divBdr>
        <w:top w:val="none" w:sz="0" w:space="0" w:color="auto"/>
        <w:left w:val="none" w:sz="0" w:space="0" w:color="auto"/>
        <w:bottom w:val="none" w:sz="0" w:space="0" w:color="auto"/>
        <w:right w:val="none" w:sz="0" w:space="0" w:color="auto"/>
      </w:divBdr>
    </w:div>
    <w:div w:id="392892606">
      <w:marLeft w:val="480"/>
      <w:marRight w:val="0"/>
      <w:marTop w:val="0"/>
      <w:marBottom w:val="0"/>
      <w:divBdr>
        <w:top w:val="none" w:sz="0" w:space="0" w:color="auto"/>
        <w:left w:val="none" w:sz="0" w:space="0" w:color="auto"/>
        <w:bottom w:val="none" w:sz="0" w:space="0" w:color="auto"/>
        <w:right w:val="none" w:sz="0" w:space="0" w:color="auto"/>
      </w:divBdr>
    </w:div>
    <w:div w:id="392894850">
      <w:marLeft w:val="480"/>
      <w:marRight w:val="0"/>
      <w:marTop w:val="0"/>
      <w:marBottom w:val="0"/>
      <w:divBdr>
        <w:top w:val="none" w:sz="0" w:space="0" w:color="auto"/>
        <w:left w:val="none" w:sz="0" w:space="0" w:color="auto"/>
        <w:bottom w:val="none" w:sz="0" w:space="0" w:color="auto"/>
        <w:right w:val="none" w:sz="0" w:space="0" w:color="auto"/>
      </w:divBdr>
    </w:div>
    <w:div w:id="392974332">
      <w:marLeft w:val="480"/>
      <w:marRight w:val="0"/>
      <w:marTop w:val="0"/>
      <w:marBottom w:val="0"/>
      <w:divBdr>
        <w:top w:val="none" w:sz="0" w:space="0" w:color="auto"/>
        <w:left w:val="none" w:sz="0" w:space="0" w:color="auto"/>
        <w:bottom w:val="none" w:sz="0" w:space="0" w:color="auto"/>
        <w:right w:val="none" w:sz="0" w:space="0" w:color="auto"/>
      </w:divBdr>
    </w:div>
    <w:div w:id="393042767">
      <w:marLeft w:val="640"/>
      <w:marRight w:val="0"/>
      <w:marTop w:val="0"/>
      <w:marBottom w:val="0"/>
      <w:divBdr>
        <w:top w:val="none" w:sz="0" w:space="0" w:color="auto"/>
        <w:left w:val="none" w:sz="0" w:space="0" w:color="auto"/>
        <w:bottom w:val="none" w:sz="0" w:space="0" w:color="auto"/>
        <w:right w:val="none" w:sz="0" w:space="0" w:color="auto"/>
      </w:divBdr>
    </w:div>
    <w:div w:id="393158645">
      <w:marLeft w:val="480"/>
      <w:marRight w:val="0"/>
      <w:marTop w:val="0"/>
      <w:marBottom w:val="0"/>
      <w:divBdr>
        <w:top w:val="none" w:sz="0" w:space="0" w:color="auto"/>
        <w:left w:val="none" w:sz="0" w:space="0" w:color="auto"/>
        <w:bottom w:val="none" w:sz="0" w:space="0" w:color="auto"/>
        <w:right w:val="none" w:sz="0" w:space="0" w:color="auto"/>
      </w:divBdr>
    </w:div>
    <w:div w:id="393240092">
      <w:marLeft w:val="480"/>
      <w:marRight w:val="0"/>
      <w:marTop w:val="0"/>
      <w:marBottom w:val="0"/>
      <w:divBdr>
        <w:top w:val="none" w:sz="0" w:space="0" w:color="auto"/>
        <w:left w:val="none" w:sz="0" w:space="0" w:color="auto"/>
        <w:bottom w:val="none" w:sz="0" w:space="0" w:color="auto"/>
        <w:right w:val="none" w:sz="0" w:space="0" w:color="auto"/>
      </w:divBdr>
    </w:div>
    <w:div w:id="393285056">
      <w:marLeft w:val="480"/>
      <w:marRight w:val="0"/>
      <w:marTop w:val="0"/>
      <w:marBottom w:val="0"/>
      <w:divBdr>
        <w:top w:val="none" w:sz="0" w:space="0" w:color="auto"/>
        <w:left w:val="none" w:sz="0" w:space="0" w:color="auto"/>
        <w:bottom w:val="none" w:sz="0" w:space="0" w:color="auto"/>
        <w:right w:val="none" w:sz="0" w:space="0" w:color="auto"/>
      </w:divBdr>
    </w:div>
    <w:div w:id="393313630">
      <w:marLeft w:val="480"/>
      <w:marRight w:val="0"/>
      <w:marTop w:val="0"/>
      <w:marBottom w:val="0"/>
      <w:divBdr>
        <w:top w:val="none" w:sz="0" w:space="0" w:color="auto"/>
        <w:left w:val="none" w:sz="0" w:space="0" w:color="auto"/>
        <w:bottom w:val="none" w:sz="0" w:space="0" w:color="auto"/>
        <w:right w:val="none" w:sz="0" w:space="0" w:color="auto"/>
      </w:divBdr>
    </w:div>
    <w:div w:id="393505564">
      <w:marLeft w:val="640"/>
      <w:marRight w:val="0"/>
      <w:marTop w:val="0"/>
      <w:marBottom w:val="0"/>
      <w:divBdr>
        <w:top w:val="none" w:sz="0" w:space="0" w:color="auto"/>
        <w:left w:val="none" w:sz="0" w:space="0" w:color="auto"/>
        <w:bottom w:val="none" w:sz="0" w:space="0" w:color="auto"/>
        <w:right w:val="none" w:sz="0" w:space="0" w:color="auto"/>
      </w:divBdr>
    </w:div>
    <w:div w:id="393549588">
      <w:marLeft w:val="640"/>
      <w:marRight w:val="0"/>
      <w:marTop w:val="0"/>
      <w:marBottom w:val="0"/>
      <w:divBdr>
        <w:top w:val="none" w:sz="0" w:space="0" w:color="auto"/>
        <w:left w:val="none" w:sz="0" w:space="0" w:color="auto"/>
        <w:bottom w:val="none" w:sz="0" w:space="0" w:color="auto"/>
        <w:right w:val="none" w:sz="0" w:space="0" w:color="auto"/>
      </w:divBdr>
    </w:div>
    <w:div w:id="393554796">
      <w:marLeft w:val="640"/>
      <w:marRight w:val="0"/>
      <w:marTop w:val="0"/>
      <w:marBottom w:val="0"/>
      <w:divBdr>
        <w:top w:val="none" w:sz="0" w:space="0" w:color="auto"/>
        <w:left w:val="none" w:sz="0" w:space="0" w:color="auto"/>
        <w:bottom w:val="none" w:sz="0" w:space="0" w:color="auto"/>
        <w:right w:val="none" w:sz="0" w:space="0" w:color="auto"/>
      </w:divBdr>
    </w:div>
    <w:div w:id="393621772">
      <w:marLeft w:val="640"/>
      <w:marRight w:val="0"/>
      <w:marTop w:val="0"/>
      <w:marBottom w:val="0"/>
      <w:divBdr>
        <w:top w:val="none" w:sz="0" w:space="0" w:color="auto"/>
        <w:left w:val="none" w:sz="0" w:space="0" w:color="auto"/>
        <w:bottom w:val="none" w:sz="0" w:space="0" w:color="auto"/>
        <w:right w:val="none" w:sz="0" w:space="0" w:color="auto"/>
      </w:divBdr>
    </w:div>
    <w:div w:id="393624428">
      <w:marLeft w:val="480"/>
      <w:marRight w:val="0"/>
      <w:marTop w:val="0"/>
      <w:marBottom w:val="0"/>
      <w:divBdr>
        <w:top w:val="none" w:sz="0" w:space="0" w:color="auto"/>
        <w:left w:val="none" w:sz="0" w:space="0" w:color="auto"/>
        <w:bottom w:val="none" w:sz="0" w:space="0" w:color="auto"/>
        <w:right w:val="none" w:sz="0" w:space="0" w:color="auto"/>
      </w:divBdr>
    </w:div>
    <w:div w:id="393624749">
      <w:marLeft w:val="480"/>
      <w:marRight w:val="0"/>
      <w:marTop w:val="0"/>
      <w:marBottom w:val="0"/>
      <w:divBdr>
        <w:top w:val="none" w:sz="0" w:space="0" w:color="auto"/>
        <w:left w:val="none" w:sz="0" w:space="0" w:color="auto"/>
        <w:bottom w:val="none" w:sz="0" w:space="0" w:color="auto"/>
        <w:right w:val="none" w:sz="0" w:space="0" w:color="auto"/>
      </w:divBdr>
    </w:div>
    <w:div w:id="393625844">
      <w:marLeft w:val="640"/>
      <w:marRight w:val="0"/>
      <w:marTop w:val="0"/>
      <w:marBottom w:val="0"/>
      <w:divBdr>
        <w:top w:val="none" w:sz="0" w:space="0" w:color="auto"/>
        <w:left w:val="none" w:sz="0" w:space="0" w:color="auto"/>
        <w:bottom w:val="none" w:sz="0" w:space="0" w:color="auto"/>
        <w:right w:val="none" w:sz="0" w:space="0" w:color="auto"/>
      </w:divBdr>
    </w:div>
    <w:div w:id="393629639">
      <w:marLeft w:val="480"/>
      <w:marRight w:val="0"/>
      <w:marTop w:val="0"/>
      <w:marBottom w:val="0"/>
      <w:divBdr>
        <w:top w:val="none" w:sz="0" w:space="0" w:color="auto"/>
        <w:left w:val="none" w:sz="0" w:space="0" w:color="auto"/>
        <w:bottom w:val="none" w:sz="0" w:space="0" w:color="auto"/>
        <w:right w:val="none" w:sz="0" w:space="0" w:color="auto"/>
      </w:divBdr>
    </w:div>
    <w:div w:id="393697177">
      <w:marLeft w:val="480"/>
      <w:marRight w:val="0"/>
      <w:marTop w:val="0"/>
      <w:marBottom w:val="0"/>
      <w:divBdr>
        <w:top w:val="none" w:sz="0" w:space="0" w:color="auto"/>
        <w:left w:val="none" w:sz="0" w:space="0" w:color="auto"/>
        <w:bottom w:val="none" w:sz="0" w:space="0" w:color="auto"/>
        <w:right w:val="none" w:sz="0" w:space="0" w:color="auto"/>
      </w:divBdr>
    </w:div>
    <w:div w:id="393700213">
      <w:marLeft w:val="480"/>
      <w:marRight w:val="0"/>
      <w:marTop w:val="0"/>
      <w:marBottom w:val="0"/>
      <w:divBdr>
        <w:top w:val="none" w:sz="0" w:space="0" w:color="auto"/>
        <w:left w:val="none" w:sz="0" w:space="0" w:color="auto"/>
        <w:bottom w:val="none" w:sz="0" w:space="0" w:color="auto"/>
        <w:right w:val="none" w:sz="0" w:space="0" w:color="auto"/>
      </w:divBdr>
    </w:div>
    <w:div w:id="393701841">
      <w:marLeft w:val="480"/>
      <w:marRight w:val="0"/>
      <w:marTop w:val="0"/>
      <w:marBottom w:val="0"/>
      <w:divBdr>
        <w:top w:val="none" w:sz="0" w:space="0" w:color="auto"/>
        <w:left w:val="none" w:sz="0" w:space="0" w:color="auto"/>
        <w:bottom w:val="none" w:sz="0" w:space="0" w:color="auto"/>
        <w:right w:val="none" w:sz="0" w:space="0" w:color="auto"/>
      </w:divBdr>
    </w:div>
    <w:div w:id="393705469">
      <w:marLeft w:val="480"/>
      <w:marRight w:val="0"/>
      <w:marTop w:val="0"/>
      <w:marBottom w:val="0"/>
      <w:divBdr>
        <w:top w:val="none" w:sz="0" w:space="0" w:color="auto"/>
        <w:left w:val="none" w:sz="0" w:space="0" w:color="auto"/>
        <w:bottom w:val="none" w:sz="0" w:space="0" w:color="auto"/>
        <w:right w:val="none" w:sz="0" w:space="0" w:color="auto"/>
      </w:divBdr>
    </w:div>
    <w:div w:id="393742299">
      <w:marLeft w:val="640"/>
      <w:marRight w:val="0"/>
      <w:marTop w:val="0"/>
      <w:marBottom w:val="0"/>
      <w:divBdr>
        <w:top w:val="none" w:sz="0" w:space="0" w:color="auto"/>
        <w:left w:val="none" w:sz="0" w:space="0" w:color="auto"/>
        <w:bottom w:val="none" w:sz="0" w:space="0" w:color="auto"/>
        <w:right w:val="none" w:sz="0" w:space="0" w:color="auto"/>
      </w:divBdr>
    </w:div>
    <w:div w:id="393819726">
      <w:marLeft w:val="480"/>
      <w:marRight w:val="0"/>
      <w:marTop w:val="0"/>
      <w:marBottom w:val="0"/>
      <w:divBdr>
        <w:top w:val="none" w:sz="0" w:space="0" w:color="auto"/>
        <w:left w:val="none" w:sz="0" w:space="0" w:color="auto"/>
        <w:bottom w:val="none" w:sz="0" w:space="0" w:color="auto"/>
        <w:right w:val="none" w:sz="0" w:space="0" w:color="auto"/>
      </w:divBdr>
    </w:div>
    <w:div w:id="394014475">
      <w:marLeft w:val="640"/>
      <w:marRight w:val="0"/>
      <w:marTop w:val="0"/>
      <w:marBottom w:val="0"/>
      <w:divBdr>
        <w:top w:val="none" w:sz="0" w:space="0" w:color="auto"/>
        <w:left w:val="none" w:sz="0" w:space="0" w:color="auto"/>
        <w:bottom w:val="none" w:sz="0" w:space="0" w:color="auto"/>
        <w:right w:val="none" w:sz="0" w:space="0" w:color="auto"/>
      </w:divBdr>
    </w:div>
    <w:div w:id="394015589">
      <w:marLeft w:val="480"/>
      <w:marRight w:val="0"/>
      <w:marTop w:val="0"/>
      <w:marBottom w:val="0"/>
      <w:divBdr>
        <w:top w:val="none" w:sz="0" w:space="0" w:color="auto"/>
        <w:left w:val="none" w:sz="0" w:space="0" w:color="auto"/>
        <w:bottom w:val="none" w:sz="0" w:space="0" w:color="auto"/>
        <w:right w:val="none" w:sz="0" w:space="0" w:color="auto"/>
      </w:divBdr>
    </w:div>
    <w:div w:id="394016461">
      <w:marLeft w:val="480"/>
      <w:marRight w:val="0"/>
      <w:marTop w:val="0"/>
      <w:marBottom w:val="0"/>
      <w:divBdr>
        <w:top w:val="none" w:sz="0" w:space="0" w:color="auto"/>
        <w:left w:val="none" w:sz="0" w:space="0" w:color="auto"/>
        <w:bottom w:val="none" w:sz="0" w:space="0" w:color="auto"/>
        <w:right w:val="none" w:sz="0" w:space="0" w:color="auto"/>
      </w:divBdr>
    </w:div>
    <w:div w:id="394085343">
      <w:marLeft w:val="640"/>
      <w:marRight w:val="0"/>
      <w:marTop w:val="0"/>
      <w:marBottom w:val="0"/>
      <w:divBdr>
        <w:top w:val="none" w:sz="0" w:space="0" w:color="auto"/>
        <w:left w:val="none" w:sz="0" w:space="0" w:color="auto"/>
        <w:bottom w:val="none" w:sz="0" w:space="0" w:color="auto"/>
        <w:right w:val="none" w:sz="0" w:space="0" w:color="auto"/>
      </w:divBdr>
    </w:div>
    <w:div w:id="394089414">
      <w:marLeft w:val="640"/>
      <w:marRight w:val="0"/>
      <w:marTop w:val="0"/>
      <w:marBottom w:val="0"/>
      <w:divBdr>
        <w:top w:val="none" w:sz="0" w:space="0" w:color="auto"/>
        <w:left w:val="none" w:sz="0" w:space="0" w:color="auto"/>
        <w:bottom w:val="none" w:sz="0" w:space="0" w:color="auto"/>
        <w:right w:val="none" w:sz="0" w:space="0" w:color="auto"/>
      </w:divBdr>
    </w:div>
    <w:div w:id="394090021">
      <w:marLeft w:val="640"/>
      <w:marRight w:val="0"/>
      <w:marTop w:val="0"/>
      <w:marBottom w:val="0"/>
      <w:divBdr>
        <w:top w:val="none" w:sz="0" w:space="0" w:color="auto"/>
        <w:left w:val="none" w:sz="0" w:space="0" w:color="auto"/>
        <w:bottom w:val="none" w:sz="0" w:space="0" w:color="auto"/>
        <w:right w:val="none" w:sz="0" w:space="0" w:color="auto"/>
      </w:divBdr>
    </w:div>
    <w:div w:id="394165867">
      <w:marLeft w:val="480"/>
      <w:marRight w:val="0"/>
      <w:marTop w:val="0"/>
      <w:marBottom w:val="0"/>
      <w:divBdr>
        <w:top w:val="none" w:sz="0" w:space="0" w:color="auto"/>
        <w:left w:val="none" w:sz="0" w:space="0" w:color="auto"/>
        <w:bottom w:val="none" w:sz="0" w:space="0" w:color="auto"/>
        <w:right w:val="none" w:sz="0" w:space="0" w:color="auto"/>
      </w:divBdr>
    </w:div>
    <w:div w:id="394279790">
      <w:marLeft w:val="480"/>
      <w:marRight w:val="0"/>
      <w:marTop w:val="0"/>
      <w:marBottom w:val="0"/>
      <w:divBdr>
        <w:top w:val="none" w:sz="0" w:space="0" w:color="auto"/>
        <w:left w:val="none" w:sz="0" w:space="0" w:color="auto"/>
        <w:bottom w:val="none" w:sz="0" w:space="0" w:color="auto"/>
        <w:right w:val="none" w:sz="0" w:space="0" w:color="auto"/>
      </w:divBdr>
    </w:div>
    <w:div w:id="394354208">
      <w:marLeft w:val="480"/>
      <w:marRight w:val="0"/>
      <w:marTop w:val="0"/>
      <w:marBottom w:val="0"/>
      <w:divBdr>
        <w:top w:val="none" w:sz="0" w:space="0" w:color="auto"/>
        <w:left w:val="none" w:sz="0" w:space="0" w:color="auto"/>
        <w:bottom w:val="none" w:sz="0" w:space="0" w:color="auto"/>
        <w:right w:val="none" w:sz="0" w:space="0" w:color="auto"/>
      </w:divBdr>
    </w:div>
    <w:div w:id="394355132">
      <w:marLeft w:val="480"/>
      <w:marRight w:val="0"/>
      <w:marTop w:val="0"/>
      <w:marBottom w:val="0"/>
      <w:divBdr>
        <w:top w:val="none" w:sz="0" w:space="0" w:color="auto"/>
        <w:left w:val="none" w:sz="0" w:space="0" w:color="auto"/>
        <w:bottom w:val="none" w:sz="0" w:space="0" w:color="auto"/>
        <w:right w:val="none" w:sz="0" w:space="0" w:color="auto"/>
      </w:divBdr>
    </w:div>
    <w:div w:id="394358428">
      <w:marLeft w:val="640"/>
      <w:marRight w:val="0"/>
      <w:marTop w:val="0"/>
      <w:marBottom w:val="0"/>
      <w:divBdr>
        <w:top w:val="none" w:sz="0" w:space="0" w:color="auto"/>
        <w:left w:val="none" w:sz="0" w:space="0" w:color="auto"/>
        <w:bottom w:val="none" w:sz="0" w:space="0" w:color="auto"/>
        <w:right w:val="none" w:sz="0" w:space="0" w:color="auto"/>
      </w:divBdr>
    </w:div>
    <w:div w:id="394471355">
      <w:marLeft w:val="640"/>
      <w:marRight w:val="0"/>
      <w:marTop w:val="0"/>
      <w:marBottom w:val="0"/>
      <w:divBdr>
        <w:top w:val="none" w:sz="0" w:space="0" w:color="auto"/>
        <w:left w:val="none" w:sz="0" w:space="0" w:color="auto"/>
        <w:bottom w:val="none" w:sz="0" w:space="0" w:color="auto"/>
        <w:right w:val="none" w:sz="0" w:space="0" w:color="auto"/>
      </w:divBdr>
    </w:div>
    <w:div w:id="394472410">
      <w:marLeft w:val="480"/>
      <w:marRight w:val="0"/>
      <w:marTop w:val="0"/>
      <w:marBottom w:val="0"/>
      <w:divBdr>
        <w:top w:val="none" w:sz="0" w:space="0" w:color="auto"/>
        <w:left w:val="none" w:sz="0" w:space="0" w:color="auto"/>
        <w:bottom w:val="none" w:sz="0" w:space="0" w:color="auto"/>
        <w:right w:val="none" w:sz="0" w:space="0" w:color="auto"/>
      </w:divBdr>
    </w:div>
    <w:div w:id="394473573">
      <w:marLeft w:val="640"/>
      <w:marRight w:val="0"/>
      <w:marTop w:val="0"/>
      <w:marBottom w:val="0"/>
      <w:divBdr>
        <w:top w:val="none" w:sz="0" w:space="0" w:color="auto"/>
        <w:left w:val="none" w:sz="0" w:space="0" w:color="auto"/>
        <w:bottom w:val="none" w:sz="0" w:space="0" w:color="auto"/>
        <w:right w:val="none" w:sz="0" w:space="0" w:color="auto"/>
      </w:divBdr>
    </w:div>
    <w:div w:id="394546888">
      <w:marLeft w:val="640"/>
      <w:marRight w:val="0"/>
      <w:marTop w:val="0"/>
      <w:marBottom w:val="0"/>
      <w:divBdr>
        <w:top w:val="none" w:sz="0" w:space="0" w:color="auto"/>
        <w:left w:val="none" w:sz="0" w:space="0" w:color="auto"/>
        <w:bottom w:val="none" w:sz="0" w:space="0" w:color="auto"/>
        <w:right w:val="none" w:sz="0" w:space="0" w:color="auto"/>
      </w:divBdr>
    </w:div>
    <w:div w:id="394592449">
      <w:marLeft w:val="640"/>
      <w:marRight w:val="0"/>
      <w:marTop w:val="0"/>
      <w:marBottom w:val="0"/>
      <w:divBdr>
        <w:top w:val="none" w:sz="0" w:space="0" w:color="auto"/>
        <w:left w:val="none" w:sz="0" w:space="0" w:color="auto"/>
        <w:bottom w:val="none" w:sz="0" w:space="0" w:color="auto"/>
        <w:right w:val="none" w:sz="0" w:space="0" w:color="auto"/>
      </w:divBdr>
    </w:div>
    <w:div w:id="394593521">
      <w:marLeft w:val="480"/>
      <w:marRight w:val="0"/>
      <w:marTop w:val="0"/>
      <w:marBottom w:val="0"/>
      <w:divBdr>
        <w:top w:val="none" w:sz="0" w:space="0" w:color="auto"/>
        <w:left w:val="none" w:sz="0" w:space="0" w:color="auto"/>
        <w:bottom w:val="none" w:sz="0" w:space="0" w:color="auto"/>
        <w:right w:val="none" w:sz="0" w:space="0" w:color="auto"/>
      </w:divBdr>
    </w:div>
    <w:div w:id="394621146">
      <w:marLeft w:val="480"/>
      <w:marRight w:val="0"/>
      <w:marTop w:val="0"/>
      <w:marBottom w:val="0"/>
      <w:divBdr>
        <w:top w:val="none" w:sz="0" w:space="0" w:color="auto"/>
        <w:left w:val="none" w:sz="0" w:space="0" w:color="auto"/>
        <w:bottom w:val="none" w:sz="0" w:space="0" w:color="auto"/>
        <w:right w:val="none" w:sz="0" w:space="0" w:color="auto"/>
      </w:divBdr>
    </w:div>
    <w:div w:id="394621307">
      <w:marLeft w:val="480"/>
      <w:marRight w:val="0"/>
      <w:marTop w:val="0"/>
      <w:marBottom w:val="0"/>
      <w:divBdr>
        <w:top w:val="none" w:sz="0" w:space="0" w:color="auto"/>
        <w:left w:val="none" w:sz="0" w:space="0" w:color="auto"/>
        <w:bottom w:val="none" w:sz="0" w:space="0" w:color="auto"/>
        <w:right w:val="none" w:sz="0" w:space="0" w:color="auto"/>
      </w:divBdr>
    </w:div>
    <w:div w:id="394666870">
      <w:marLeft w:val="640"/>
      <w:marRight w:val="0"/>
      <w:marTop w:val="0"/>
      <w:marBottom w:val="0"/>
      <w:divBdr>
        <w:top w:val="none" w:sz="0" w:space="0" w:color="auto"/>
        <w:left w:val="none" w:sz="0" w:space="0" w:color="auto"/>
        <w:bottom w:val="none" w:sz="0" w:space="0" w:color="auto"/>
        <w:right w:val="none" w:sz="0" w:space="0" w:color="auto"/>
      </w:divBdr>
    </w:div>
    <w:div w:id="394746545">
      <w:marLeft w:val="480"/>
      <w:marRight w:val="0"/>
      <w:marTop w:val="0"/>
      <w:marBottom w:val="0"/>
      <w:divBdr>
        <w:top w:val="none" w:sz="0" w:space="0" w:color="auto"/>
        <w:left w:val="none" w:sz="0" w:space="0" w:color="auto"/>
        <w:bottom w:val="none" w:sz="0" w:space="0" w:color="auto"/>
        <w:right w:val="none" w:sz="0" w:space="0" w:color="auto"/>
      </w:divBdr>
    </w:div>
    <w:div w:id="394858357">
      <w:marLeft w:val="480"/>
      <w:marRight w:val="0"/>
      <w:marTop w:val="0"/>
      <w:marBottom w:val="0"/>
      <w:divBdr>
        <w:top w:val="none" w:sz="0" w:space="0" w:color="auto"/>
        <w:left w:val="none" w:sz="0" w:space="0" w:color="auto"/>
        <w:bottom w:val="none" w:sz="0" w:space="0" w:color="auto"/>
        <w:right w:val="none" w:sz="0" w:space="0" w:color="auto"/>
      </w:divBdr>
    </w:div>
    <w:div w:id="394937465">
      <w:marLeft w:val="640"/>
      <w:marRight w:val="0"/>
      <w:marTop w:val="0"/>
      <w:marBottom w:val="0"/>
      <w:divBdr>
        <w:top w:val="none" w:sz="0" w:space="0" w:color="auto"/>
        <w:left w:val="none" w:sz="0" w:space="0" w:color="auto"/>
        <w:bottom w:val="none" w:sz="0" w:space="0" w:color="auto"/>
        <w:right w:val="none" w:sz="0" w:space="0" w:color="auto"/>
      </w:divBdr>
    </w:div>
    <w:div w:id="394940525">
      <w:marLeft w:val="480"/>
      <w:marRight w:val="0"/>
      <w:marTop w:val="0"/>
      <w:marBottom w:val="0"/>
      <w:divBdr>
        <w:top w:val="none" w:sz="0" w:space="0" w:color="auto"/>
        <w:left w:val="none" w:sz="0" w:space="0" w:color="auto"/>
        <w:bottom w:val="none" w:sz="0" w:space="0" w:color="auto"/>
        <w:right w:val="none" w:sz="0" w:space="0" w:color="auto"/>
      </w:divBdr>
    </w:div>
    <w:div w:id="395052323">
      <w:marLeft w:val="640"/>
      <w:marRight w:val="0"/>
      <w:marTop w:val="0"/>
      <w:marBottom w:val="0"/>
      <w:divBdr>
        <w:top w:val="none" w:sz="0" w:space="0" w:color="auto"/>
        <w:left w:val="none" w:sz="0" w:space="0" w:color="auto"/>
        <w:bottom w:val="none" w:sz="0" w:space="0" w:color="auto"/>
        <w:right w:val="none" w:sz="0" w:space="0" w:color="auto"/>
      </w:divBdr>
    </w:div>
    <w:div w:id="395132308">
      <w:marLeft w:val="640"/>
      <w:marRight w:val="0"/>
      <w:marTop w:val="0"/>
      <w:marBottom w:val="0"/>
      <w:divBdr>
        <w:top w:val="none" w:sz="0" w:space="0" w:color="auto"/>
        <w:left w:val="none" w:sz="0" w:space="0" w:color="auto"/>
        <w:bottom w:val="none" w:sz="0" w:space="0" w:color="auto"/>
        <w:right w:val="none" w:sz="0" w:space="0" w:color="auto"/>
      </w:divBdr>
    </w:div>
    <w:div w:id="395206616">
      <w:marLeft w:val="480"/>
      <w:marRight w:val="0"/>
      <w:marTop w:val="0"/>
      <w:marBottom w:val="0"/>
      <w:divBdr>
        <w:top w:val="none" w:sz="0" w:space="0" w:color="auto"/>
        <w:left w:val="none" w:sz="0" w:space="0" w:color="auto"/>
        <w:bottom w:val="none" w:sz="0" w:space="0" w:color="auto"/>
        <w:right w:val="none" w:sz="0" w:space="0" w:color="auto"/>
      </w:divBdr>
    </w:div>
    <w:div w:id="395207914">
      <w:marLeft w:val="480"/>
      <w:marRight w:val="0"/>
      <w:marTop w:val="0"/>
      <w:marBottom w:val="0"/>
      <w:divBdr>
        <w:top w:val="none" w:sz="0" w:space="0" w:color="auto"/>
        <w:left w:val="none" w:sz="0" w:space="0" w:color="auto"/>
        <w:bottom w:val="none" w:sz="0" w:space="0" w:color="auto"/>
        <w:right w:val="none" w:sz="0" w:space="0" w:color="auto"/>
      </w:divBdr>
    </w:div>
    <w:div w:id="395275533">
      <w:marLeft w:val="480"/>
      <w:marRight w:val="0"/>
      <w:marTop w:val="0"/>
      <w:marBottom w:val="0"/>
      <w:divBdr>
        <w:top w:val="none" w:sz="0" w:space="0" w:color="auto"/>
        <w:left w:val="none" w:sz="0" w:space="0" w:color="auto"/>
        <w:bottom w:val="none" w:sz="0" w:space="0" w:color="auto"/>
        <w:right w:val="none" w:sz="0" w:space="0" w:color="auto"/>
      </w:divBdr>
    </w:div>
    <w:div w:id="395320735">
      <w:marLeft w:val="640"/>
      <w:marRight w:val="0"/>
      <w:marTop w:val="0"/>
      <w:marBottom w:val="0"/>
      <w:divBdr>
        <w:top w:val="none" w:sz="0" w:space="0" w:color="auto"/>
        <w:left w:val="none" w:sz="0" w:space="0" w:color="auto"/>
        <w:bottom w:val="none" w:sz="0" w:space="0" w:color="auto"/>
        <w:right w:val="none" w:sz="0" w:space="0" w:color="auto"/>
      </w:divBdr>
    </w:div>
    <w:div w:id="395396227">
      <w:marLeft w:val="640"/>
      <w:marRight w:val="0"/>
      <w:marTop w:val="0"/>
      <w:marBottom w:val="0"/>
      <w:divBdr>
        <w:top w:val="none" w:sz="0" w:space="0" w:color="auto"/>
        <w:left w:val="none" w:sz="0" w:space="0" w:color="auto"/>
        <w:bottom w:val="none" w:sz="0" w:space="0" w:color="auto"/>
        <w:right w:val="none" w:sz="0" w:space="0" w:color="auto"/>
      </w:divBdr>
    </w:div>
    <w:div w:id="395517659">
      <w:marLeft w:val="480"/>
      <w:marRight w:val="0"/>
      <w:marTop w:val="0"/>
      <w:marBottom w:val="0"/>
      <w:divBdr>
        <w:top w:val="none" w:sz="0" w:space="0" w:color="auto"/>
        <w:left w:val="none" w:sz="0" w:space="0" w:color="auto"/>
        <w:bottom w:val="none" w:sz="0" w:space="0" w:color="auto"/>
        <w:right w:val="none" w:sz="0" w:space="0" w:color="auto"/>
      </w:divBdr>
    </w:div>
    <w:div w:id="395591615">
      <w:marLeft w:val="480"/>
      <w:marRight w:val="0"/>
      <w:marTop w:val="0"/>
      <w:marBottom w:val="0"/>
      <w:divBdr>
        <w:top w:val="none" w:sz="0" w:space="0" w:color="auto"/>
        <w:left w:val="none" w:sz="0" w:space="0" w:color="auto"/>
        <w:bottom w:val="none" w:sz="0" w:space="0" w:color="auto"/>
        <w:right w:val="none" w:sz="0" w:space="0" w:color="auto"/>
      </w:divBdr>
    </w:div>
    <w:div w:id="395663538">
      <w:marLeft w:val="640"/>
      <w:marRight w:val="0"/>
      <w:marTop w:val="0"/>
      <w:marBottom w:val="0"/>
      <w:divBdr>
        <w:top w:val="none" w:sz="0" w:space="0" w:color="auto"/>
        <w:left w:val="none" w:sz="0" w:space="0" w:color="auto"/>
        <w:bottom w:val="none" w:sz="0" w:space="0" w:color="auto"/>
        <w:right w:val="none" w:sz="0" w:space="0" w:color="auto"/>
      </w:divBdr>
    </w:div>
    <w:div w:id="395788023">
      <w:marLeft w:val="480"/>
      <w:marRight w:val="0"/>
      <w:marTop w:val="0"/>
      <w:marBottom w:val="0"/>
      <w:divBdr>
        <w:top w:val="none" w:sz="0" w:space="0" w:color="auto"/>
        <w:left w:val="none" w:sz="0" w:space="0" w:color="auto"/>
        <w:bottom w:val="none" w:sz="0" w:space="0" w:color="auto"/>
        <w:right w:val="none" w:sz="0" w:space="0" w:color="auto"/>
      </w:divBdr>
    </w:div>
    <w:div w:id="395788511">
      <w:marLeft w:val="640"/>
      <w:marRight w:val="0"/>
      <w:marTop w:val="0"/>
      <w:marBottom w:val="0"/>
      <w:divBdr>
        <w:top w:val="none" w:sz="0" w:space="0" w:color="auto"/>
        <w:left w:val="none" w:sz="0" w:space="0" w:color="auto"/>
        <w:bottom w:val="none" w:sz="0" w:space="0" w:color="auto"/>
        <w:right w:val="none" w:sz="0" w:space="0" w:color="auto"/>
      </w:divBdr>
    </w:div>
    <w:div w:id="395904093">
      <w:marLeft w:val="640"/>
      <w:marRight w:val="0"/>
      <w:marTop w:val="0"/>
      <w:marBottom w:val="0"/>
      <w:divBdr>
        <w:top w:val="none" w:sz="0" w:space="0" w:color="auto"/>
        <w:left w:val="none" w:sz="0" w:space="0" w:color="auto"/>
        <w:bottom w:val="none" w:sz="0" w:space="0" w:color="auto"/>
        <w:right w:val="none" w:sz="0" w:space="0" w:color="auto"/>
      </w:divBdr>
    </w:div>
    <w:div w:id="395980526">
      <w:marLeft w:val="640"/>
      <w:marRight w:val="0"/>
      <w:marTop w:val="0"/>
      <w:marBottom w:val="0"/>
      <w:divBdr>
        <w:top w:val="none" w:sz="0" w:space="0" w:color="auto"/>
        <w:left w:val="none" w:sz="0" w:space="0" w:color="auto"/>
        <w:bottom w:val="none" w:sz="0" w:space="0" w:color="auto"/>
        <w:right w:val="none" w:sz="0" w:space="0" w:color="auto"/>
      </w:divBdr>
    </w:div>
    <w:div w:id="396052205">
      <w:marLeft w:val="480"/>
      <w:marRight w:val="0"/>
      <w:marTop w:val="0"/>
      <w:marBottom w:val="0"/>
      <w:divBdr>
        <w:top w:val="none" w:sz="0" w:space="0" w:color="auto"/>
        <w:left w:val="none" w:sz="0" w:space="0" w:color="auto"/>
        <w:bottom w:val="none" w:sz="0" w:space="0" w:color="auto"/>
        <w:right w:val="none" w:sz="0" w:space="0" w:color="auto"/>
      </w:divBdr>
    </w:div>
    <w:div w:id="396053071">
      <w:marLeft w:val="480"/>
      <w:marRight w:val="0"/>
      <w:marTop w:val="0"/>
      <w:marBottom w:val="0"/>
      <w:divBdr>
        <w:top w:val="none" w:sz="0" w:space="0" w:color="auto"/>
        <w:left w:val="none" w:sz="0" w:space="0" w:color="auto"/>
        <w:bottom w:val="none" w:sz="0" w:space="0" w:color="auto"/>
        <w:right w:val="none" w:sz="0" w:space="0" w:color="auto"/>
      </w:divBdr>
    </w:div>
    <w:div w:id="396054642">
      <w:marLeft w:val="640"/>
      <w:marRight w:val="0"/>
      <w:marTop w:val="0"/>
      <w:marBottom w:val="0"/>
      <w:divBdr>
        <w:top w:val="none" w:sz="0" w:space="0" w:color="auto"/>
        <w:left w:val="none" w:sz="0" w:space="0" w:color="auto"/>
        <w:bottom w:val="none" w:sz="0" w:space="0" w:color="auto"/>
        <w:right w:val="none" w:sz="0" w:space="0" w:color="auto"/>
      </w:divBdr>
    </w:div>
    <w:div w:id="396127117">
      <w:marLeft w:val="480"/>
      <w:marRight w:val="0"/>
      <w:marTop w:val="0"/>
      <w:marBottom w:val="0"/>
      <w:divBdr>
        <w:top w:val="none" w:sz="0" w:space="0" w:color="auto"/>
        <w:left w:val="none" w:sz="0" w:space="0" w:color="auto"/>
        <w:bottom w:val="none" w:sz="0" w:space="0" w:color="auto"/>
        <w:right w:val="none" w:sz="0" w:space="0" w:color="auto"/>
      </w:divBdr>
    </w:div>
    <w:div w:id="396171908">
      <w:marLeft w:val="640"/>
      <w:marRight w:val="0"/>
      <w:marTop w:val="0"/>
      <w:marBottom w:val="0"/>
      <w:divBdr>
        <w:top w:val="none" w:sz="0" w:space="0" w:color="auto"/>
        <w:left w:val="none" w:sz="0" w:space="0" w:color="auto"/>
        <w:bottom w:val="none" w:sz="0" w:space="0" w:color="auto"/>
        <w:right w:val="none" w:sz="0" w:space="0" w:color="auto"/>
      </w:divBdr>
    </w:div>
    <w:div w:id="396246657">
      <w:marLeft w:val="640"/>
      <w:marRight w:val="0"/>
      <w:marTop w:val="0"/>
      <w:marBottom w:val="0"/>
      <w:divBdr>
        <w:top w:val="none" w:sz="0" w:space="0" w:color="auto"/>
        <w:left w:val="none" w:sz="0" w:space="0" w:color="auto"/>
        <w:bottom w:val="none" w:sz="0" w:space="0" w:color="auto"/>
        <w:right w:val="none" w:sz="0" w:space="0" w:color="auto"/>
      </w:divBdr>
    </w:div>
    <w:div w:id="396248435">
      <w:marLeft w:val="640"/>
      <w:marRight w:val="0"/>
      <w:marTop w:val="0"/>
      <w:marBottom w:val="0"/>
      <w:divBdr>
        <w:top w:val="none" w:sz="0" w:space="0" w:color="auto"/>
        <w:left w:val="none" w:sz="0" w:space="0" w:color="auto"/>
        <w:bottom w:val="none" w:sz="0" w:space="0" w:color="auto"/>
        <w:right w:val="none" w:sz="0" w:space="0" w:color="auto"/>
      </w:divBdr>
    </w:div>
    <w:div w:id="396394126">
      <w:marLeft w:val="480"/>
      <w:marRight w:val="0"/>
      <w:marTop w:val="0"/>
      <w:marBottom w:val="0"/>
      <w:divBdr>
        <w:top w:val="none" w:sz="0" w:space="0" w:color="auto"/>
        <w:left w:val="none" w:sz="0" w:space="0" w:color="auto"/>
        <w:bottom w:val="none" w:sz="0" w:space="0" w:color="auto"/>
        <w:right w:val="none" w:sz="0" w:space="0" w:color="auto"/>
      </w:divBdr>
    </w:div>
    <w:div w:id="396437474">
      <w:marLeft w:val="480"/>
      <w:marRight w:val="0"/>
      <w:marTop w:val="0"/>
      <w:marBottom w:val="0"/>
      <w:divBdr>
        <w:top w:val="none" w:sz="0" w:space="0" w:color="auto"/>
        <w:left w:val="none" w:sz="0" w:space="0" w:color="auto"/>
        <w:bottom w:val="none" w:sz="0" w:space="0" w:color="auto"/>
        <w:right w:val="none" w:sz="0" w:space="0" w:color="auto"/>
      </w:divBdr>
    </w:div>
    <w:div w:id="396442141">
      <w:marLeft w:val="640"/>
      <w:marRight w:val="0"/>
      <w:marTop w:val="0"/>
      <w:marBottom w:val="0"/>
      <w:divBdr>
        <w:top w:val="none" w:sz="0" w:space="0" w:color="auto"/>
        <w:left w:val="none" w:sz="0" w:space="0" w:color="auto"/>
        <w:bottom w:val="none" w:sz="0" w:space="0" w:color="auto"/>
        <w:right w:val="none" w:sz="0" w:space="0" w:color="auto"/>
      </w:divBdr>
    </w:div>
    <w:div w:id="396443279">
      <w:marLeft w:val="640"/>
      <w:marRight w:val="0"/>
      <w:marTop w:val="0"/>
      <w:marBottom w:val="0"/>
      <w:divBdr>
        <w:top w:val="none" w:sz="0" w:space="0" w:color="auto"/>
        <w:left w:val="none" w:sz="0" w:space="0" w:color="auto"/>
        <w:bottom w:val="none" w:sz="0" w:space="0" w:color="auto"/>
        <w:right w:val="none" w:sz="0" w:space="0" w:color="auto"/>
      </w:divBdr>
    </w:div>
    <w:div w:id="396590814">
      <w:marLeft w:val="480"/>
      <w:marRight w:val="0"/>
      <w:marTop w:val="0"/>
      <w:marBottom w:val="0"/>
      <w:divBdr>
        <w:top w:val="none" w:sz="0" w:space="0" w:color="auto"/>
        <w:left w:val="none" w:sz="0" w:space="0" w:color="auto"/>
        <w:bottom w:val="none" w:sz="0" w:space="0" w:color="auto"/>
        <w:right w:val="none" w:sz="0" w:space="0" w:color="auto"/>
      </w:divBdr>
    </w:div>
    <w:div w:id="396711457">
      <w:marLeft w:val="480"/>
      <w:marRight w:val="0"/>
      <w:marTop w:val="0"/>
      <w:marBottom w:val="0"/>
      <w:divBdr>
        <w:top w:val="none" w:sz="0" w:space="0" w:color="auto"/>
        <w:left w:val="none" w:sz="0" w:space="0" w:color="auto"/>
        <w:bottom w:val="none" w:sz="0" w:space="0" w:color="auto"/>
        <w:right w:val="none" w:sz="0" w:space="0" w:color="auto"/>
      </w:divBdr>
    </w:div>
    <w:div w:id="396784710">
      <w:marLeft w:val="640"/>
      <w:marRight w:val="0"/>
      <w:marTop w:val="0"/>
      <w:marBottom w:val="0"/>
      <w:divBdr>
        <w:top w:val="none" w:sz="0" w:space="0" w:color="auto"/>
        <w:left w:val="none" w:sz="0" w:space="0" w:color="auto"/>
        <w:bottom w:val="none" w:sz="0" w:space="0" w:color="auto"/>
        <w:right w:val="none" w:sz="0" w:space="0" w:color="auto"/>
      </w:divBdr>
    </w:div>
    <w:div w:id="396786381">
      <w:marLeft w:val="480"/>
      <w:marRight w:val="0"/>
      <w:marTop w:val="0"/>
      <w:marBottom w:val="0"/>
      <w:divBdr>
        <w:top w:val="none" w:sz="0" w:space="0" w:color="auto"/>
        <w:left w:val="none" w:sz="0" w:space="0" w:color="auto"/>
        <w:bottom w:val="none" w:sz="0" w:space="0" w:color="auto"/>
        <w:right w:val="none" w:sz="0" w:space="0" w:color="auto"/>
      </w:divBdr>
    </w:div>
    <w:div w:id="396824198">
      <w:marLeft w:val="480"/>
      <w:marRight w:val="0"/>
      <w:marTop w:val="0"/>
      <w:marBottom w:val="0"/>
      <w:divBdr>
        <w:top w:val="none" w:sz="0" w:space="0" w:color="auto"/>
        <w:left w:val="none" w:sz="0" w:space="0" w:color="auto"/>
        <w:bottom w:val="none" w:sz="0" w:space="0" w:color="auto"/>
        <w:right w:val="none" w:sz="0" w:space="0" w:color="auto"/>
      </w:divBdr>
    </w:div>
    <w:div w:id="396902772">
      <w:marLeft w:val="640"/>
      <w:marRight w:val="0"/>
      <w:marTop w:val="0"/>
      <w:marBottom w:val="0"/>
      <w:divBdr>
        <w:top w:val="none" w:sz="0" w:space="0" w:color="auto"/>
        <w:left w:val="none" w:sz="0" w:space="0" w:color="auto"/>
        <w:bottom w:val="none" w:sz="0" w:space="0" w:color="auto"/>
        <w:right w:val="none" w:sz="0" w:space="0" w:color="auto"/>
      </w:divBdr>
    </w:div>
    <w:div w:id="396980219">
      <w:marLeft w:val="480"/>
      <w:marRight w:val="0"/>
      <w:marTop w:val="0"/>
      <w:marBottom w:val="0"/>
      <w:divBdr>
        <w:top w:val="none" w:sz="0" w:space="0" w:color="auto"/>
        <w:left w:val="none" w:sz="0" w:space="0" w:color="auto"/>
        <w:bottom w:val="none" w:sz="0" w:space="0" w:color="auto"/>
        <w:right w:val="none" w:sz="0" w:space="0" w:color="auto"/>
      </w:divBdr>
    </w:div>
    <w:div w:id="397091227">
      <w:marLeft w:val="640"/>
      <w:marRight w:val="0"/>
      <w:marTop w:val="0"/>
      <w:marBottom w:val="0"/>
      <w:divBdr>
        <w:top w:val="none" w:sz="0" w:space="0" w:color="auto"/>
        <w:left w:val="none" w:sz="0" w:space="0" w:color="auto"/>
        <w:bottom w:val="none" w:sz="0" w:space="0" w:color="auto"/>
        <w:right w:val="none" w:sz="0" w:space="0" w:color="auto"/>
      </w:divBdr>
    </w:div>
    <w:div w:id="397166627">
      <w:marLeft w:val="640"/>
      <w:marRight w:val="0"/>
      <w:marTop w:val="0"/>
      <w:marBottom w:val="0"/>
      <w:divBdr>
        <w:top w:val="none" w:sz="0" w:space="0" w:color="auto"/>
        <w:left w:val="none" w:sz="0" w:space="0" w:color="auto"/>
        <w:bottom w:val="none" w:sz="0" w:space="0" w:color="auto"/>
        <w:right w:val="none" w:sz="0" w:space="0" w:color="auto"/>
      </w:divBdr>
    </w:div>
    <w:div w:id="397246147">
      <w:marLeft w:val="480"/>
      <w:marRight w:val="0"/>
      <w:marTop w:val="0"/>
      <w:marBottom w:val="0"/>
      <w:divBdr>
        <w:top w:val="none" w:sz="0" w:space="0" w:color="auto"/>
        <w:left w:val="none" w:sz="0" w:space="0" w:color="auto"/>
        <w:bottom w:val="none" w:sz="0" w:space="0" w:color="auto"/>
        <w:right w:val="none" w:sz="0" w:space="0" w:color="auto"/>
      </w:divBdr>
    </w:div>
    <w:div w:id="397359110">
      <w:marLeft w:val="480"/>
      <w:marRight w:val="0"/>
      <w:marTop w:val="0"/>
      <w:marBottom w:val="0"/>
      <w:divBdr>
        <w:top w:val="none" w:sz="0" w:space="0" w:color="auto"/>
        <w:left w:val="none" w:sz="0" w:space="0" w:color="auto"/>
        <w:bottom w:val="none" w:sz="0" w:space="0" w:color="auto"/>
        <w:right w:val="none" w:sz="0" w:space="0" w:color="auto"/>
      </w:divBdr>
    </w:div>
    <w:div w:id="397552408">
      <w:marLeft w:val="480"/>
      <w:marRight w:val="0"/>
      <w:marTop w:val="0"/>
      <w:marBottom w:val="0"/>
      <w:divBdr>
        <w:top w:val="none" w:sz="0" w:space="0" w:color="auto"/>
        <w:left w:val="none" w:sz="0" w:space="0" w:color="auto"/>
        <w:bottom w:val="none" w:sz="0" w:space="0" w:color="auto"/>
        <w:right w:val="none" w:sz="0" w:space="0" w:color="auto"/>
      </w:divBdr>
    </w:div>
    <w:div w:id="397560927">
      <w:marLeft w:val="640"/>
      <w:marRight w:val="0"/>
      <w:marTop w:val="0"/>
      <w:marBottom w:val="0"/>
      <w:divBdr>
        <w:top w:val="none" w:sz="0" w:space="0" w:color="auto"/>
        <w:left w:val="none" w:sz="0" w:space="0" w:color="auto"/>
        <w:bottom w:val="none" w:sz="0" w:space="0" w:color="auto"/>
        <w:right w:val="none" w:sz="0" w:space="0" w:color="auto"/>
      </w:divBdr>
    </w:div>
    <w:div w:id="397632603">
      <w:marLeft w:val="640"/>
      <w:marRight w:val="0"/>
      <w:marTop w:val="0"/>
      <w:marBottom w:val="0"/>
      <w:divBdr>
        <w:top w:val="none" w:sz="0" w:space="0" w:color="auto"/>
        <w:left w:val="none" w:sz="0" w:space="0" w:color="auto"/>
        <w:bottom w:val="none" w:sz="0" w:space="0" w:color="auto"/>
        <w:right w:val="none" w:sz="0" w:space="0" w:color="auto"/>
      </w:divBdr>
    </w:div>
    <w:div w:id="397746045">
      <w:marLeft w:val="480"/>
      <w:marRight w:val="0"/>
      <w:marTop w:val="0"/>
      <w:marBottom w:val="0"/>
      <w:divBdr>
        <w:top w:val="none" w:sz="0" w:space="0" w:color="auto"/>
        <w:left w:val="none" w:sz="0" w:space="0" w:color="auto"/>
        <w:bottom w:val="none" w:sz="0" w:space="0" w:color="auto"/>
        <w:right w:val="none" w:sz="0" w:space="0" w:color="auto"/>
      </w:divBdr>
    </w:div>
    <w:div w:id="397822919">
      <w:marLeft w:val="480"/>
      <w:marRight w:val="0"/>
      <w:marTop w:val="0"/>
      <w:marBottom w:val="0"/>
      <w:divBdr>
        <w:top w:val="none" w:sz="0" w:space="0" w:color="auto"/>
        <w:left w:val="none" w:sz="0" w:space="0" w:color="auto"/>
        <w:bottom w:val="none" w:sz="0" w:space="0" w:color="auto"/>
        <w:right w:val="none" w:sz="0" w:space="0" w:color="auto"/>
      </w:divBdr>
    </w:div>
    <w:div w:id="397825575">
      <w:marLeft w:val="640"/>
      <w:marRight w:val="0"/>
      <w:marTop w:val="0"/>
      <w:marBottom w:val="0"/>
      <w:divBdr>
        <w:top w:val="none" w:sz="0" w:space="0" w:color="auto"/>
        <w:left w:val="none" w:sz="0" w:space="0" w:color="auto"/>
        <w:bottom w:val="none" w:sz="0" w:space="0" w:color="auto"/>
        <w:right w:val="none" w:sz="0" w:space="0" w:color="auto"/>
      </w:divBdr>
    </w:div>
    <w:div w:id="397828544">
      <w:marLeft w:val="480"/>
      <w:marRight w:val="0"/>
      <w:marTop w:val="0"/>
      <w:marBottom w:val="0"/>
      <w:divBdr>
        <w:top w:val="none" w:sz="0" w:space="0" w:color="auto"/>
        <w:left w:val="none" w:sz="0" w:space="0" w:color="auto"/>
        <w:bottom w:val="none" w:sz="0" w:space="0" w:color="auto"/>
        <w:right w:val="none" w:sz="0" w:space="0" w:color="auto"/>
      </w:divBdr>
    </w:div>
    <w:div w:id="398090459">
      <w:marLeft w:val="480"/>
      <w:marRight w:val="0"/>
      <w:marTop w:val="0"/>
      <w:marBottom w:val="0"/>
      <w:divBdr>
        <w:top w:val="none" w:sz="0" w:space="0" w:color="auto"/>
        <w:left w:val="none" w:sz="0" w:space="0" w:color="auto"/>
        <w:bottom w:val="none" w:sz="0" w:space="0" w:color="auto"/>
        <w:right w:val="none" w:sz="0" w:space="0" w:color="auto"/>
      </w:divBdr>
    </w:div>
    <w:div w:id="398095806">
      <w:marLeft w:val="480"/>
      <w:marRight w:val="0"/>
      <w:marTop w:val="0"/>
      <w:marBottom w:val="0"/>
      <w:divBdr>
        <w:top w:val="none" w:sz="0" w:space="0" w:color="auto"/>
        <w:left w:val="none" w:sz="0" w:space="0" w:color="auto"/>
        <w:bottom w:val="none" w:sz="0" w:space="0" w:color="auto"/>
        <w:right w:val="none" w:sz="0" w:space="0" w:color="auto"/>
      </w:divBdr>
    </w:div>
    <w:div w:id="398132228">
      <w:marLeft w:val="640"/>
      <w:marRight w:val="0"/>
      <w:marTop w:val="0"/>
      <w:marBottom w:val="0"/>
      <w:divBdr>
        <w:top w:val="none" w:sz="0" w:space="0" w:color="auto"/>
        <w:left w:val="none" w:sz="0" w:space="0" w:color="auto"/>
        <w:bottom w:val="none" w:sz="0" w:space="0" w:color="auto"/>
        <w:right w:val="none" w:sz="0" w:space="0" w:color="auto"/>
      </w:divBdr>
    </w:div>
    <w:div w:id="398138783">
      <w:marLeft w:val="480"/>
      <w:marRight w:val="0"/>
      <w:marTop w:val="0"/>
      <w:marBottom w:val="0"/>
      <w:divBdr>
        <w:top w:val="none" w:sz="0" w:space="0" w:color="auto"/>
        <w:left w:val="none" w:sz="0" w:space="0" w:color="auto"/>
        <w:bottom w:val="none" w:sz="0" w:space="0" w:color="auto"/>
        <w:right w:val="none" w:sz="0" w:space="0" w:color="auto"/>
      </w:divBdr>
    </w:div>
    <w:div w:id="398141494">
      <w:marLeft w:val="480"/>
      <w:marRight w:val="0"/>
      <w:marTop w:val="0"/>
      <w:marBottom w:val="0"/>
      <w:divBdr>
        <w:top w:val="none" w:sz="0" w:space="0" w:color="auto"/>
        <w:left w:val="none" w:sz="0" w:space="0" w:color="auto"/>
        <w:bottom w:val="none" w:sz="0" w:space="0" w:color="auto"/>
        <w:right w:val="none" w:sz="0" w:space="0" w:color="auto"/>
      </w:divBdr>
    </w:div>
    <w:div w:id="398213690">
      <w:marLeft w:val="640"/>
      <w:marRight w:val="0"/>
      <w:marTop w:val="0"/>
      <w:marBottom w:val="0"/>
      <w:divBdr>
        <w:top w:val="none" w:sz="0" w:space="0" w:color="auto"/>
        <w:left w:val="none" w:sz="0" w:space="0" w:color="auto"/>
        <w:bottom w:val="none" w:sz="0" w:space="0" w:color="auto"/>
        <w:right w:val="none" w:sz="0" w:space="0" w:color="auto"/>
      </w:divBdr>
    </w:div>
    <w:div w:id="398402750">
      <w:marLeft w:val="480"/>
      <w:marRight w:val="0"/>
      <w:marTop w:val="0"/>
      <w:marBottom w:val="0"/>
      <w:divBdr>
        <w:top w:val="none" w:sz="0" w:space="0" w:color="auto"/>
        <w:left w:val="none" w:sz="0" w:space="0" w:color="auto"/>
        <w:bottom w:val="none" w:sz="0" w:space="0" w:color="auto"/>
        <w:right w:val="none" w:sz="0" w:space="0" w:color="auto"/>
      </w:divBdr>
    </w:div>
    <w:div w:id="398482470">
      <w:marLeft w:val="640"/>
      <w:marRight w:val="0"/>
      <w:marTop w:val="0"/>
      <w:marBottom w:val="0"/>
      <w:divBdr>
        <w:top w:val="none" w:sz="0" w:space="0" w:color="auto"/>
        <w:left w:val="none" w:sz="0" w:space="0" w:color="auto"/>
        <w:bottom w:val="none" w:sz="0" w:space="0" w:color="auto"/>
        <w:right w:val="none" w:sz="0" w:space="0" w:color="auto"/>
      </w:divBdr>
    </w:div>
    <w:div w:id="398601510">
      <w:marLeft w:val="480"/>
      <w:marRight w:val="0"/>
      <w:marTop w:val="0"/>
      <w:marBottom w:val="0"/>
      <w:divBdr>
        <w:top w:val="none" w:sz="0" w:space="0" w:color="auto"/>
        <w:left w:val="none" w:sz="0" w:space="0" w:color="auto"/>
        <w:bottom w:val="none" w:sz="0" w:space="0" w:color="auto"/>
        <w:right w:val="none" w:sz="0" w:space="0" w:color="auto"/>
      </w:divBdr>
    </w:div>
    <w:div w:id="398669385">
      <w:marLeft w:val="480"/>
      <w:marRight w:val="0"/>
      <w:marTop w:val="0"/>
      <w:marBottom w:val="0"/>
      <w:divBdr>
        <w:top w:val="none" w:sz="0" w:space="0" w:color="auto"/>
        <w:left w:val="none" w:sz="0" w:space="0" w:color="auto"/>
        <w:bottom w:val="none" w:sz="0" w:space="0" w:color="auto"/>
        <w:right w:val="none" w:sz="0" w:space="0" w:color="auto"/>
      </w:divBdr>
    </w:div>
    <w:div w:id="398671383">
      <w:marLeft w:val="480"/>
      <w:marRight w:val="0"/>
      <w:marTop w:val="0"/>
      <w:marBottom w:val="0"/>
      <w:divBdr>
        <w:top w:val="none" w:sz="0" w:space="0" w:color="auto"/>
        <w:left w:val="none" w:sz="0" w:space="0" w:color="auto"/>
        <w:bottom w:val="none" w:sz="0" w:space="0" w:color="auto"/>
        <w:right w:val="none" w:sz="0" w:space="0" w:color="auto"/>
      </w:divBdr>
    </w:div>
    <w:div w:id="398789331">
      <w:marLeft w:val="640"/>
      <w:marRight w:val="0"/>
      <w:marTop w:val="0"/>
      <w:marBottom w:val="0"/>
      <w:divBdr>
        <w:top w:val="none" w:sz="0" w:space="0" w:color="auto"/>
        <w:left w:val="none" w:sz="0" w:space="0" w:color="auto"/>
        <w:bottom w:val="none" w:sz="0" w:space="0" w:color="auto"/>
        <w:right w:val="none" w:sz="0" w:space="0" w:color="auto"/>
      </w:divBdr>
    </w:div>
    <w:div w:id="398866412">
      <w:marLeft w:val="480"/>
      <w:marRight w:val="0"/>
      <w:marTop w:val="0"/>
      <w:marBottom w:val="0"/>
      <w:divBdr>
        <w:top w:val="none" w:sz="0" w:space="0" w:color="auto"/>
        <w:left w:val="none" w:sz="0" w:space="0" w:color="auto"/>
        <w:bottom w:val="none" w:sz="0" w:space="0" w:color="auto"/>
        <w:right w:val="none" w:sz="0" w:space="0" w:color="auto"/>
      </w:divBdr>
    </w:div>
    <w:div w:id="398866722">
      <w:marLeft w:val="640"/>
      <w:marRight w:val="0"/>
      <w:marTop w:val="0"/>
      <w:marBottom w:val="0"/>
      <w:divBdr>
        <w:top w:val="none" w:sz="0" w:space="0" w:color="auto"/>
        <w:left w:val="none" w:sz="0" w:space="0" w:color="auto"/>
        <w:bottom w:val="none" w:sz="0" w:space="0" w:color="auto"/>
        <w:right w:val="none" w:sz="0" w:space="0" w:color="auto"/>
      </w:divBdr>
    </w:div>
    <w:div w:id="398868508">
      <w:marLeft w:val="480"/>
      <w:marRight w:val="0"/>
      <w:marTop w:val="0"/>
      <w:marBottom w:val="0"/>
      <w:divBdr>
        <w:top w:val="none" w:sz="0" w:space="0" w:color="auto"/>
        <w:left w:val="none" w:sz="0" w:space="0" w:color="auto"/>
        <w:bottom w:val="none" w:sz="0" w:space="0" w:color="auto"/>
        <w:right w:val="none" w:sz="0" w:space="0" w:color="auto"/>
      </w:divBdr>
    </w:div>
    <w:div w:id="398868848">
      <w:marLeft w:val="640"/>
      <w:marRight w:val="0"/>
      <w:marTop w:val="0"/>
      <w:marBottom w:val="0"/>
      <w:divBdr>
        <w:top w:val="none" w:sz="0" w:space="0" w:color="auto"/>
        <w:left w:val="none" w:sz="0" w:space="0" w:color="auto"/>
        <w:bottom w:val="none" w:sz="0" w:space="0" w:color="auto"/>
        <w:right w:val="none" w:sz="0" w:space="0" w:color="auto"/>
      </w:divBdr>
    </w:div>
    <w:div w:id="399015467">
      <w:marLeft w:val="640"/>
      <w:marRight w:val="0"/>
      <w:marTop w:val="0"/>
      <w:marBottom w:val="0"/>
      <w:divBdr>
        <w:top w:val="none" w:sz="0" w:space="0" w:color="auto"/>
        <w:left w:val="none" w:sz="0" w:space="0" w:color="auto"/>
        <w:bottom w:val="none" w:sz="0" w:space="0" w:color="auto"/>
        <w:right w:val="none" w:sz="0" w:space="0" w:color="auto"/>
      </w:divBdr>
    </w:div>
    <w:div w:id="399063185">
      <w:marLeft w:val="480"/>
      <w:marRight w:val="0"/>
      <w:marTop w:val="0"/>
      <w:marBottom w:val="0"/>
      <w:divBdr>
        <w:top w:val="none" w:sz="0" w:space="0" w:color="auto"/>
        <w:left w:val="none" w:sz="0" w:space="0" w:color="auto"/>
        <w:bottom w:val="none" w:sz="0" w:space="0" w:color="auto"/>
        <w:right w:val="none" w:sz="0" w:space="0" w:color="auto"/>
      </w:divBdr>
    </w:div>
    <w:div w:id="399209683">
      <w:marLeft w:val="640"/>
      <w:marRight w:val="0"/>
      <w:marTop w:val="0"/>
      <w:marBottom w:val="0"/>
      <w:divBdr>
        <w:top w:val="none" w:sz="0" w:space="0" w:color="auto"/>
        <w:left w:val="none" w:sz="0" w:space="0" w:color="auto"/>
        <w:bottom w:val="none" w:sz="0" w:space="0" w:color="auto"/>
        <w:right w:val="none" w:sz="0" w:space="0" w:color="auto"/>
      </w:divBdr>
    </w:div>
    <w:div w:id="399250051">
      <w:marLeft w:val="480"/>
      <w:marRight w:val="0"/>
      <w:marTop w:val="0"/>
      <w:marBottom w:val="0"/>
      <w:divBdr>
        <w:top w:val="none" w:sz="0" w:space="0" w:color="auto"/>
        <w:left w:val="none" w:sz="0" w:space="0" w:color="auto"/>
        <w:bottom w:val="none" w:sz="0" w:space="0" w:color="auto"/>
        <w:right w:val="none" w:sz="0" w:space="0" w:color="auto"/>
      </w:divBdr>
    </w:div>
    <w:div w:id="399256602">
      <w:marLeft w:val="480"/>
      <w:marRight w:val="0"/>
      <w:marTop w:val="0"/>
      <w:marBottom w:val="0"/>
      <w:divBdr>
        <w:top w:val="none" w:sz="0" w:space="0" w:color="auto"/>
        <w:left w:val="none" w:sz="0" w:space="0" w:color="auto"/>
        <w:bottom w:val="none" w:sz="0" w:space="0" w:color="auto"/>
        <w:right w:val="none" w:sz="0" w:space="0" w:color="auto"/>
      </w:divBdr>
    </w:div>
    <w:div w:id="399324764">
      <w:marLeft w:val="480"/>
      <w:marRight w:val="0"/>
      <w:marTop w:val="0"/>
      <w:marBottom w:val="0"/>
      <w:divBdr>
        <w:top w:val="none" w:sz="0" w:space="0" w:color="auto"/>
        <w:left w:val="none" w:sz="0" w:space="0" w:color="auto"/>
        <w:bottom w:val="none" w:sz="0" w:space="0" w:color="auto"/>
        <w:right w:val="none" w:sz="0" w:space="0" w:color="auto"/>
      </w:divBdr>
    </w:div>
    <w:div w:id="399404948">
      <w:marLeft w:val="640"/>
      <w:marRight w:val="0"/>
      <w:marTop w:val="0"/>
      <w:marBottom w:val="0"/>
      <w:divBdr>
        <w:top w:val="none" w:sz="0" w:space="0" w:color="auto"/>
        <w:left w:val="none" w:sz="0" w:space="0" w:color="auto"/>
        <w:bottom w:val="none" w:sz="0" w:space="0" w:color="auto"/>
        <w:right w:val="none" w:sz="0" w:space="0" w:color="auto"/>
      </w:divBdr>
    </w:div>
    <w:div w:id="399600323">
      <w:marLeft w:val="640"/>
      <w:marRight w:val="0"/>
      <w:marTop w:val="0"/>
      <w:marBottom w:val="0"/>
      <w:divBdr>
        <w:top w:val="none" w:sz="0" w:space="0" w:color="auto"/>
        <w:left w:val="none" w:sz="0" w:space="0" w:color="auto"/>
        <w:bottom w:val="none" w:sz="0" w:space="0" w:color="auto"/>
        <w:right w:val="none" w:sz="0" w:space="0" w:color="auto"/>
      </w:divBdr>
    </w:div>
    <w:div w:id="399602240">
      <w:marLeft w:val="480"/>
      <w:marRight w:val="0"/>
      <w:marTop w:val="0"/>
      <w:marBottom w:val="0"/>
      <w:divBdr>
        <w:top w:val="none" w:sz="0" w:space="0" w:color="auto"/>
        <w:left w:val="none" w:sz="0" w:space="0" w:color="auto"/>
        <w:bottom w:val="none" w:sz="0" w:space="0" w:color="auto"/>
        <w:right w:val="none" w:sz="0" w:space="0" w:color="auto"/>
      </w:divBdr>
    </w:div>
    <w:div w:id="399712376">
      <w:marLeft w:val="640"/>
      <w:marRight w:val="0"/>
      <w:marTop w:val="0"/>
      <w:marBottom w:val="0"/>
      <w:divBdr>
        <w:top w:val="none" w:sz="0" w:space="0" w:color="auto"/>
        <w:left w:val="none" w:sz="0" w:space="0" w:color="auto"/>
        <w:bottom w:val="none" w:sz="0" w:space="0" w:color="auto"/>
        <w:right w:val="none" w:sz="0" w:space="0" w:color="auto"/>
      </w:divBdr>
    </w:div>
    <w:div w:id="399718814">
      <w:marLeft w:val="640"/>
      <w:marRight w:val="0"/>
      <w:marTop w:val="0"/>
      <w:marBottom w:val="0"/>
      <w:divBdr>
        <w:top w:val="none" w:sz="0" w:space="0" w:color="auto"/>
        <w:left w:val="none" w:sz="0" w:space="0" w:color="auto"/>
        <w:bottom w:val="none" w:sz="0" w:space="0" w:color="auto"/>
        <w:right w:val="none" w:sz="0" w:space="0" w:color="auto"/>
      </w:divBdr>
    </w:div>
    <w:div w:id="399719129">
      <w:marLeft w:val="480"/>
      <w:marRight w:val="0"/>
      <w:marTop w:val="0"/>
      <w:marBottom w:val="0"/>
      <w:divBdr>
        <w:top w:val="none" w:sz="0" w:space="0" w:color="auto"/>
        <w:left w:val="none" w:sz="0" w:space="0" w:color="auto"/>
        <w:bottom w:val="none" w:sz="0" w:space="0" w:color="auto"/>
        <w:right w:val="none" w:sz="0" w:space="0" w:color="auto"/>
      </w:divBdr>
    </w:div>
    <w:div w:id="399792069">
      <w:marLeft w:val="640"/>
      <w:marRight w:val="0"/>
      <w:marTop w:val="0"/>
      <w:marBottom w:val="0"/>
      <w:divBdr>
        <w:top w:val="none" w:sz="0" w:space="0" w:color="auto"/>
        <w:left w:val="none" w:sz="0" w:space="0" w:color="auto"/>
        <w:bottom w:val="none" w:sz="0" w:space="0" w:color="auto"/>
        <w:right w:val="none" w:sz="0" w:space="0" w:color="auto"/>
      </w:divBdr>
    </w:div>
    <w:div w:id="399795441">
      <w:marLeft w:val="480"/>
      <w:marRight w:val="0"/>
      <w:marTop w:val="0"/>
      <w:marBottom w:val="0"/>
      <w:divBdr>
        <w:top w:val="none" w:sz="0" w:space="0" w:color="auto"/>
        <w:left w:val="none" w:sz="0" w:space="0" w:color="auto"/>
        <w:bottom w:val="none" w:sz="0" w:space="0" w:color="auto"/>
        <w:right w:val="none" w:sz="0" w:space="0" w:color="auto"/>
      </w:divBdr>
    </w:div>
    <w:div w:id="399989061">
      <w:marLeft w:val="640"/>
      <w:marRight w:val="0"/>
      <w:marTop w:val="0"/>
      <w:marBottom w:val="0"/>
      <w:divBdr>
        <w:top w:val="none" w:sz="0" w:space="0" w:color="auto"/>
        <w:left w:val="none" w:sz="0" w:space="0" w:color="auto"/>
        <w:bottom w:val="none" w:sz="0" w:space="0" w:color="auto"/>
        <w:right w:val="none" w:sz="0" w:space="0" w:color="auto"/>
      </w:divBdr>
    </w:div>
    <w:div w:id="400058734">
      <w:marLeft w:val="480"/>
      <w:marRight w:val="0"/>
      <w:marTop w:val="0"/>
      <w:marBottom w:val="0"/>
      <w:divBdr>
        <w:top w:val="none" w:sz="0" w:space="0" w:color="auto"/>
        <w:left w:val="none" w:sz="0" w:space="0" w:color="auto"/>
        <w:bottom w:val="none" w:sz="0" w:space="0" w:color="auto"/>
        <w:right w:val="none" w:sz="0" w:space="0" w:color="auto"/>
      </w:divBdr>
    </w:div>
    <w:div w:id="400059010">
      <w:marLeft w:val="480"/>
      <w:marRight w:val="0"/>
      <w:marTop w:val="0"/>
      <w:marBottom w:val="0"/>
      <w:divBdr>
        <w:top w:val="none" w:sz="0" w:space="0" w:color="auto"/>
        <w:left w:val="none" w:sz="0" w:space="0" w:color="auto"/>
        <w:bottom w:val="none" w:sz="0" w:space="0" w:color="auto"/>
        <w:right w:val="none" w:sz="0" w:space="0" w:color="auto"/>
      </w:divBdr>
    </w:div>
    <w:div w:id="400097847">
      <w:marLeft w:val="640"/>
      <w:marRight w:val="0"/>
      <w:marTop w:val="0"/>
      <w:marBottom w:val="0"/>
      <w:divBdr>
        <w:top w:val="none" w:sz="0" w:space="0" w:color="auto"/>
        <w:left w:val="none" w:sz="0" w:space="0" w:color="auto"/>
        <w:bottom w:val="none" w:sz="0" w:space="0" w:color="auto"/>
        <w:right w:val="none" w:sz="0" w:space="0" w:color="auto"/>
      </w:divBdr>
    </w:div>
    <w:div w:id="400176895">
      <w:marLeft w:val="480"/>
      <w:marRight w:val="0"/>
      <w:marTop w:val="0"/>
      <w:marBottom w:val="0"/>
      <w:divBdr>
        <w:top w:val="none" w:sz="0" w:space="0" w:color="auto"/>
        <w:left w:val="none" w:sz="0" w:space="0" w:color="auto"/>
        <w:bottom w:val="none" w:sz="0" w:space="0" w:color="auto"/>
        <w:right w:val="none" w:sz="0" w:space="0" w:color="auto"/>
      </w:divBdr>
    </w:div>
    <w:div w:id="400182961">
      <w:marLeft w:val="640"/>
      <w:marRight w:val="0"/>
      <w:marTop w:val="0"/>
      <w:marBottom w:val="0"/>
      <w:divBdr>
        <w:top w:val="none" w:sz="0" w:space="0" w:color="auto"/>
        <w:left w:val="none" w:sz="0" w:space="0" w:color="auto"/>
        <w:bottom w:val="none" w:sz="0" w:space="0" w:color="auto"/>
        <w:right w:val="none" w:sz="0" w:space="0" w:color="auto"/>
      </w:divBdr>
    </w:div>
    <w:div w:id="400297035">
      <w:marLeft w:val="480"/>
      <w:marRight w:val="0"/>
      <w:marTop w:val="0"/>
      <w:marBottom w:val="0"/>
      <w:divBdr>
        <w:top w:val="none" w:sz="0" w:space="0" w:color="auto"/>
        <w:left w:val="none" w:sz="0" w:space="0" w:color="auto"/>
        <w:bottom w:val="none" w:sz="0" w:space="0" w:color="auto"/>
        <w:right w:val="none" w:sz="0" w:space="0" w:color="auto"/>
      </w:divBdr>
    </w:div>
    <w:div w:id="400446115">
      <w:marLeft w:val="640"/>
      <w:marRight w:val="0"/>
      <w:marTop w:val="0"/>
      <w:marBottom w:val="0"/>
      <w:divBdr>
        <w:top w:val="none" w:sz="0" w:space="0" w:color="auto"/>
        <w:left w:val="none" w:sz="0" w:space="0" w:color="auto"/>
        <w:bottom w:val="none" w:sz="0" w:space="0" w:color="auto"/>
        <w:right w:val="none" w:sz="0" w:space="0" w:color="auto"/>
      </w:divBdr>
    </w:div>
    <w:div w:id="400716924">
      <w:marLeft w:val="640"/>
      <w:marRight w:val="0"/>
      <w:marTop w:val="0"/>
      <w:marBottom w:val="0"/>
      <w:divBdr>
        <w:top w:val="none" w:sz="0" w:space="0" w:color="auto"/>
        <w:left w:val="none" w:sz="0" w:space="0" w:color="auto"/>
        <w:bottom w:val="none" w:sz="0" w:space="0" w:color="auto"/>
        <w:right w:val="none" w:sz="0" w:space="0" w:color="auto"/>
      </w:divBdr>
    </w:div>
    <w:div w:id="400828542">
      <w:marLeft w:val="480"/>
      <w:marRight w:val="0"/>
      <w:marTop w:val="0"/>
      <w:marBottom w:val="0"/>
      <w:divBdr>
        <w:top w:val="none" w:sz="0" w:space="0" w:color="auto"/>
        <w:left w:val="none" w:sz="0" w:space="0" w:color="auto"/>
        <w:bottom w:val="none" w:sz="0" w:space="0" w:color="auto"/>
        <w:right w:val="none" w:sz="0" w:space="0" w:color="auto"/>
      </w:divBdr>
    </w:div>
    <w:div w:id="400832267">
      <w:marLeft w:val="640"/>
      <w:marRight w:val="0"/>
      <w:marTop w:val="0"/>
      <w:marBottom w:val="0"/>
      <w:divBdr>
        <w:top w:val="none" w:sz="0" w:space="0" w:color="auto"/>
        <w:left w:val="none" w:sz="0" w:space="0" w:color="auto"/>
        <w:bottom w:val="none" w:sz="0" w:space="0" w:color="auto"/>
        <w:right w:val="none" w:sz="0" w:space="0" w:color="auto"/>
      </w:divBdr>
    </w:div>
    <w:div w:id="400905610">
      <w:marLeft w:val="640"/>
      <w:marRight w:val="0"/>
      <w:marTop w:val="0"/>
      <w:marBottom w:val="0"/>
      <w:divBdr>
        <w:top w:val="none" w:sz="0" w:space="0" w:color="auto"/>
        <w:left w:val="none" w:sz="0" w:space="0" w:color="auto"/>
        <w:bottom w:val="none" w:sz="0" w:space="0" w:color="auto"/>
        <w:right w:val="none" w:sz="0" w:space="0" w:color="auto"/>
      </w:divBdr>
    </w:div>
    <w:div w:id="400910243">
      <w:marLeft w:val="480"/>
      <w:marRight w:val="0"/>
      <w:marTop w:val="0"/>
      <w:marBottom w:val="0"/>
      <w:divBdr>
        <w:top w:val="none" w:sz="0" w:space="0" w:color="auto"/>
        <w:left w:val="none" w:sz="0" w:space="0" w:color="auto"/>
        <w:bottom w:val="none" w:sz="0" w:space="0" w:color="auto"/>
        <w:right w:val="none" w:sz="0" w:space="0" w:color="auto"/>
      </w:divBdr>
    </w:div>
    <w:div w:id="400950200">
      <w:marLeft w:val="480"/>
      <w:marRight w:val="0"/>
      <w:marTop w:val="0"/>
      <w:marBottom w:val="0"/>
      <w:divBdr>
        <w:top w:val="none" w:sz="0" w:space="0" w:color="auto"/>
        <w:left w:val="none" w:sz="0" w:space="0" w:color="auto"/>
        <w:bottom w:val="none" w:sz="0" w:space="0" w:color="auto"/>
        <w:right w:val="none" w:sz="0" w:space="0" w:color="auto"/>
      </w:divBdr>
    </w:div>
    <w:div w:id="401105482">
      <w:marLeft w:val="640"/>
      <w:marRight w:val="0"/>
      <w:marTop w:val="0"/>
      <w:marBottom w:val="0"/>
      <w:divBdr>
        <w:top w:val="none" w:sz="0" w:space="0" w:color="auto"/>
        <w:left w:val="none" w:sz="0" w:space="0" w:color="auto"/>
        <w:bottom w:val="none" w:sz="0" w:space="0" w:color="auto"/>
        <w:right w:val="none" w:sz="0" w:space="0" w:color="auto"/>
      </w:divBdr>
    </w:div>
    <w:div w:id="401175452">
      <w:marLeft w:val="640"/>
      <w:marRight w:val="0"/>
      <w:marTop w:val="0"/>
      <w:marBottom w:val="0"/>
      <w:divBdr>
        <w:top w:val="none" w:sz="0" w:space="0" w:color="auto"/>
        <w:left w:val="none" w:sz="0" w:space="0" w:color="auto"/>
        <w:bottom w:val="none" w:sz="0" w:space="0" w:color="auto"/>
        <w:right w:val="none" w:sz="0" w:space="0" w:color="auto"/>
      </w:divBdr>
    </w:div>
    <w:div w:id="401218585">
      <w:marLeft w:val="480"/>
      <w:marRight w:val="0"/>
      <w:marTop w:val="0"/>
      <w:marBottom w:val="0"/>
      <w:divBdr>
        <w:top w:val="none" w:sz="0" w:space="0" w:color="auto"/>
        <w:left w:val="none" w:sz="0" w:space="0" w:color="auto"/>
        <w:bottom w:val="none" w:sz="0" w:space="0" w:color="auto"/>
        <w:right w:val="none" w:sz="0" w:space="0" w:color="auto"/>
      </w:divBdr>
    </w:div>
    <w:div w:id="401291453">
      <w:marLeft w:val="640"/>
      <w:marRight w:val="0"/>
      <w:marTop w:val="0"/>
      <w:marBottom w:val="0"/>
      <w:divBdr>
        <w:top w:val="none" w:sz="0" w:space="0" w:color="auto"/>
        <w:left w:val="none" w:sz="0" w:space="0" w:color="auto"/>
        <w:bottom w:val="none" w:sz="0" w:space="0" w:color="auto"/>
        <w:right w:val="none" w:sz="0" w:space="0" w:color="auto"/>
      </w:divBdr>
    </w:div>
    <w:div w:id="401291977">
      <w:bodyDiv w:val="1"/>
      <w:marLeft w:val="0"/>
      <w:marRight w:val="0"/>
      <w:marTop w:val="0"/>
      <w:marBottom w:val="0"/>
      <w:divBdr>
        <w:top w:val="none" w:sz="0" w:space="0" w:color="auto"/>
        <w:left w:val="none" w:sz="0" w:space="0" w:color="auto"/>
        <w:bottom w:val="none" w:sz="0" w:space="0" w:color="auto"/>
        <w:right w:val="none" w:sz="0" w:space="0" w:color="auto"/>
      </w:divBdr>
      <w:divsChild>
        <w:div w:id="1364018362">
          <w:marLeft w:val="640"/>
          <w:marRight w:val="0"/>
          <w:marTop w:val="0"/>
          <w:marBottom w:val="0"/>
          <w:divBdr>
            <w:top w:val="none" w:sz="0" w:space="0" w:color="auto"/>
            <w:left w:val="none" w:sz="0" w:space="0" w:color="auto"/>
            <w:bottom w:val="none" w:sz="0" w:space="0" w:color="auto"/>
            <w:right w:val="none" w:sz="0" w:space="0" w:color="auto"/>
          </w:divBdr>
        </w:div>
        <w:div w:id="1483043922">
          <w:marLeft w:val="640"/>
          <w:marRight w:val="0"/>
          <w:marTop w:val="0"/>
          <w:marBottom w:val="0"/>
          <w:divBdr>
            <w:top w:val="none" w:sz="0" w:space="0" w:color="auto"/>
            <w:left w:val="none" w:sz="0" w:space="0" w:color="auto"/>
            <w:bottom w:val="none" w:sz="0" w:space="0" w:color="auto"/>
            <w:right w:val="none" w:sz="0" w:space="0" w:color="auto"/>
          </w:divBdr>
        </w:div>
        <w:div w:id="859973466">
          <w:marLeft w:val="640"/>
          <w:marRight w:val="0"/>
          <w:marTop w:val="0"/>
          <w:marBottom w:val="0"/>
          <w:divBdr>
            <w:top w:val="none" w:sz="0" w:space="0" w:color="auto"/>
            <w:left w:val="none" w:sz="0" w:space="0" w:color="auto"/>
            <w:bottom w:val="none" w:sz="0" w:space="0" w:color="auto"/>
            <w:right w:val="none" w:sz="0" w:space="0" w:color="auto"/>
          </w:divBdr>
        </w:div>
        <w:div w:id="746849446">
          <w:marLeft w:val="640"/>
          <w:marRight w:val="0"/>
          <w:marTop w:val="0"/>
          <w:marBottom w:val="0"/>
          <w:divBdr>
            <w:top w:val="none" w:sz="0" w:space="0" w:color="auto"/>
            <w:left w:val="none" w:sz="0" w:space="0" w:color="auto"/>
            <w:bottom w:val="none" w:sz="0" w:space="0" w:color="auto"/>
            <w:right w:val="none" w:sz="0" w:space="0" w:color="auto"/>
          </w:divBdr>
        </w:div>
        <w:div w:id="1374311373">
          <w:marLeft w:val="640"/>
          <w:marRight w:val="0"/>
          <w:marTop w:val="0"/>
          <w:marBottom w:val="0"/>
          <w:divBdr>
            <w:top w:val="none" w:sz="0" w:space="0" w:color="auto"/>
            <w:left w:val="none" w:sz="0" w:space="0" w:color="auto"/>
            <w:bottom w:val="none" w:sz="0" w:space="0" w:color="auto"/>
            <w:right w:val="none" w:sz="0" w:space="0" w:color="auto"/>
          </w:divBdr>
        </w:div>
        <w:div w:id="1889291749">
          <w:marLeft w:val="640"/>
          <w:marRight w:val="0"/>
          <w:marTop w:val="0"/>
          <w:marBottom w:val="0"/>
          <w:divBdr>
            <w:top w:val="none" w:sz="0" w:space="0" w:color="auto"/>
            <w:left w:val="none" w:sz="0" w:space="0" w:color="auto"/>
            <w:bottom w:val="none" w:sz="0" w:space="0" w:color="auto"/>
            <w:right w:val="none" w:sz="0" w:space="0" w:color="auto"/>
          </w:divBdr>
        </w:div>
        <w:div w:id="2072531326">
          <w:marLeft w:val="640"/>
          <w:marRight w:val="0"/>
          <w:marTop w:val="0"/>
          <w:marBottom w:val="0"/>
          <w:divBdr>
            <w:top w:val="none" w:sz="0" w:space="0" w:color="auto"/>
            <w:left w:val="none" w:sz="0" w:space="0" w:color="auto"/>
            <w:bottom w:val="none" w:sz="0" w:space="0" w:color="auto"/>
            <w:right w:val="none" w:sz="0" w:space="0" w:color="auto"/>
          </w:divBdr>
        </w:div>
        <w:div w:id="706565848">
          <w:marLeft w:val="640"/>
          <w:marRight w:val="0"/>
          <w:marTop w:val="0"/>
          <w:marBottom w:val="0"/>
          <w:divBdr>
            <w:top w:val="none" w:sz="0" w:space="0" w:color="auto"/>
            <w:left w:val="none" w:sz="0" w:space="0" w:color="auto"/>
            <w:bottom w:val="none" w:sz="0" w:space="0" w:color="auto"/>
            <w:right w:val="none" w:sz="0" w:space="0" w:color="auto"/>
          </w:divBdr>
        </w:div>
        <w:div w:id="765267069">
          <w:marLeft w:val="640"/>
          <w:marRight w:val="0"/>
          <w:marTop w:val="0"/>
          <w:marBottom w:val="0"/>
          <w:divBdr>
            <w:top w:val="none" w:sz="0" w:space="0" w:color="auto"/>
            <w:left w:val="none" w:sz="0" w:space="0" w:color="auto"/>
            <w:bottom w:val="none" w:sz="0" w:space="0" w:color="auto"/>
            <w:right w:val="none" w:sz="0" w:space="0" w:color="auto"/>
          </w:divBdr>
        </w:div>
        <w:div w:id="536623400">
          <w:marLeft w:val="640"/>
          <w:marRight w:val="0"/>
          <w:marTop w:val="0"/>
          <w:marBottom w:val="0"/>
          <w:divBdr>
            <w:top w:val="none" w:sz="0" w:space="0" w:color="auto"/>
            <w:left w:val="none" w:sz="0" w:space="0" w:color="auto"/>
            <w:bottom w:val="none" w:sz="0" w:space="0" w:color="auto"/>
            <w:right w:val="none" w:sz="0" w:space="0" w:color="auto"/>
          </w:divBdr>
        </w:div>
        <w:div w:id="2064061754">
          <w:marLeft w:val="640"/>
          <w:marRight w:val="0"/>
          <w:marTop w:val="0"/>
          <w:marBottom w:val="0"/>
          <w:divBdr>
            <w:top w:val="none" w:sz="0" w:space="0" w:color="auto"/>
            <w:left w:val="none" w:sz="0" w:space="0" w:color="auto"/>
            <w:bottom w:val="none" w:sz="0" w:space="0" w:color="auto"/>
            <w:right w:val="none" w:sz="0" w:space="0" w:color="auto"/>
          </w:divBdr>
        </w:div>
        <w:div w:id="618533068">
          <w:marLeft w:val="640"/>
          <w:marRight w:val="0"/>
          <w:marTop w:val="0"/>
          <w:marBottom w:val="0"/>
          <w:divBdr>
            <w:top w:val="none" w:sz="0" w:space="0" w:color="auto"/>
            <w:left w:val="none" w:sz="0" w:space="0" w:color="auto"/>
            <w:bottom w:val="none" w:sz="0" w:space="0" w:color="auto"/>
            <w:right w:val="none" w:sz="0" w:space="0" w:color="auto"/>
          </w:divBdr>
        </w:div>
        <w:div w:id="46732135">
          <w:marLeft w:val="640"/>
          <w:marRight w:val="0"/>
          <w:marTop w:val="0"/>
          <w:marBottom w:val="0"/>
          <w:divBdr>
            <w:top w:val="none" w:sz="0" w:space="0" w:color="auto"/>
            <w:left w:val="none" w:sz="0" w:space="0" w:color="auto"/>
            <w:bottom w:val="none" w:sz="0" w:space="0" w:color="auto"/>
            <w:right w:val="none" w:sz="0" w:space="0" w:color="auto"/>
          </w:divBdr>
        </w:div>
        <w:div w:id="267853183">
          <w:marLeft w:val="640"/>
          <w:marRight w:val="0"/>
          <w:marTop w:val="0"/>
          <w:marBottom w:val="0"/>
          <w:divBdr>
            <w:top w:val="none" w:sz="0" w:space="0" w:color="auto"/>
            <w:left w:val="none" w:sz="0" w:space="0" w:color="auto"/>
            <w:bottom w:val="none" w:sz="0" w:space="0" w:color="auto"/>
            <w:right w:val="none" w:sz="0" w:space="0" w:color="auto"/>
          </w:divBdr>
        </w:div>
        <w:div w:id="1672759309">
          <w:marLeft w:val="640"/>
          <w:marRight w:val="0"/>
          <w:marTop w:val="0"/>
          <w:marBottom w:val="0"/>
          <w:divBdr>
            <w:top w:val="none" w:sz="0" w:space="0" w:color="auto"/>
            <w:left w:val="none" w:sz="0" w:space="0" w:color="auto"/>
            <w:bottom w:val="none" w:sz="0" w:space="0" w:color="auto"/>
            <w:right w:val="none" w:sz="0" w:space="0" w:color="auto"/>
          </w:divBdr>
        </w:div>
        <w:div w:id="943459192">
          <w:marLeft w:val="640"/>
          <w:marRight w:val="0"/>
          <w:marTop w:val="0"/>
          <w:marBottom w:val="0"/>
          <w:divBdr>
            <w:top w:val="none" w:sz="0" w:space="0" w:color="auto"/>
            <w:left w:val="none" w:sz="0" w:space="0" w:color="auto"/>
            <w:bottom w:val="none" w:sz="0" w:space="0" w:color="auto"/>
            <w:right w:val="none" w:sz="0" w:space="0" w:color="auto"/>
          </w:divBdr>
        </w:div>
        <w:div w:id="1326667486">
          <w:marLeft w:val="640"/>
          <w:marRight w:val="0"/>
          <w:marTop w:val="0"/>
          <w:marBottom w:val="0"/>
          <w:divBdr>
            <w:top w:val="none" w:sz="0" w:space="0" w:color="auto"/>
            <w:left w:val="none" w:sz="0" w:space="0" w:color="auto"/>
            <w:bottom w:val="none" w:sz="0" w:space="0" w:color="auto"/>
            <w:right w:val="none" w:sz="0" w:space="0" w:color="auto"/>
          </w:divBdr>
        </w:div>
        <w:div w:id="400639104">
          <w:marLeft w:val="640"/>
          <w:marRight w:val="0"/>
          <w:marTop w:val="0"/>
          <w:marBottom w:val="0"/>
          <w:divBdr>
            <w:top w:val="none" w:sz="0" w:space="0" w:color="auto"/>
            <w:left w:val="none" w:sz="0" w:space="0" w:color="auto"/>
            <w:bottom w:val="none" w:sz="0" w:space="0" w:color="auto"/>
            <w:right w:val="none" w:sz="0" w:space="0" w:color="auto"/>
          </w:divBdr>
        </w:div>
        <w:div w:id="1291546744">
          <w:marLeft w:val="640"/>
          <w:marRight w:val="0"/>
          <w:marTop w:val="0"/>
          <w:marBottom w:val="0"/>
          <w:divBdr>
            <w:top w:val="none" w:sz="0" w:space="0" w:color="auto"/>
            <w:left w:val="none" w:sz="0" w:space="0" w:color="auto"/>
            <w:bottom w:val="none" w:sz="0" w:space="0" w:color="auto"/>
            <w:right w:val="none" w:sz="0" w:space="0" w:color="auto"/>
          </w:divBdr>
        </w:div>
        <w:div w:id="1658146688">
          <w:marLeft w:val="640"/>
          <w:marRight w:val="0"/>
          <w:marTop w:val="0"/>
          <w:marBottom w:val="0"/>
          <w:divBdr>
            <w:top w:val="none" w:sz="0" w:space="0" w:color="auto"/>
            <w:left w:val="none" w:sz="0" w:space="0" w:color="auto"/>
            <w:bottom w:val="none" w:sz="0" w:space="0" w:color="auto"/>
            <w:right w:val="none" w:sz="0" w:space="0" w:color="auto"/>
          </w:divBdr>
        </w:div>
        <w:div w:id="988361350">
          <w:marLeft w:val="640"/>
          <w:marRight w:val="0"/>
          <w:marTop w:val="0"/>
          <w:marBottom w:val="0"/>
          <w:divBdr>
            <w:top w:val="none" w:sz="0" w:space="0" w:color="auto"/>
            <w:left w:val="none" w:sz="0" w:space="0" w:color="auto"/>
            <w:bottom w:val="none" w:sz="0" w:space="0" w:color="auto"/>
            <w:right w:val="none" w:sz="0" w:space="0" w:color="auto"/>
          </w:divBdr>
        </w:div>
        <w:div w:id="1672175560">
          <w:marLeft w:val="640"/>
          <w:marRight w:val="0"/>
          <w:marTop w:val="0"/>
          <w:marBottom w:val="0"/>
          <w:divBdr>
            <w:top w:val="none" w:sz="0" w:space="0" w:color="auto"/>
            <w:left w:val="none" w:sz="0" w:space="0" w:color="auto"/>
            <w:bottom w:val="none" w:sz="0" w:space="0" w:color="auto"/>
            <w:right w:val="none" w:sz="0" w:space="0" w:color="auto"/>
          </w:divBdr>
        </w:div>
        <w:div w:id="897981749">
          <w:marLeft w:val="640"/>
          <w:marRight w:val="0"/>
          <w:marTop w:val="0"/>
          <w:marBottom w:val="0"/>
          <w:divBdr>
            <w:top w:val="none" w:sz="0" w:space="0" w:color="auto"/>
            <w:left w:val="none" w:sz="0" w:space="0" w:color="auto"/>
            <w:bottom w:val="none" w:sz="0" w:space="0" w:color="auto"/>
            <w:right w:val="none" w:sz="0" w:space="0" w:color="auto"/>
          </w:divBdr>
        </w:div>
        <w:div w:id="718869124">
          <w:marLeft w:val="640"/>
          <w:marRight w:val="0"/>
          <w:marTop w:val="0"/>
          <w:marBottom w:val="0"/>
          <w:divBdr>
            <w:top w:val="none" w:sz="0" w:space="0" w:color="auto"/>
            <w:left w:val="none" w:sz="0" w:space="0" w:color="auto"/>
            <w:bottom w:val="none" w:sz="0" w:space="0" w:color="auto"/>
            <w:right w:val="none" w:sz="0" w:space="0" w:color="auto"/>
          </w:divBdr>
        </w:div>
        <w:div w:id="600450929">
          <w:marLeft w:val="640"/>
          <w:marRight w:val="0"/>
          <w:marTop w:val="0"/>
          <w:marBottom w:val="0"/>
          <w:divBdr>
            <w:top w:val="none" w:sz="0" w:space="0" w:color="auto"/>
            <w:left w:val="none" w:sz="0" w:space="0" w:color="auto"/>
            <w:bottom w:val="none" w:sz="0" w:space="0" w:color="auto"/>
            <w:right w:val="none" w:sz="0" w:space="0" w:color="auto"/>
          </w:divBdr>
        </w:div>
        <w:div w:id="728652854">
          <w:marLeft w:val="640"/>
          <w:marRight w:val="0"/>
          <w:marTop w:val="0"/>
          <w:marBottom w:val="0"/>
          <w:divBdr>
            <w:top w:val="none" w:sz="0" w:space="0" w:color="auto"/>
            <w:left w:val="none" w:sz="0" w:space="0" w:color="auto"/>
            <w:bottom w:val="none" w:sz="0" w:space="0" w:color="auto"/>
            <w:right w:val="none" w:sz="0" w:space="0" w:color="auto"/>
          </w:divBdr>
        </w:div>
        <w:div w:id="1149399766">
          <w:marLeft w:val="640"/>
          <w:marRight w:val="0"/>
          <w:marTop w:val="0"/>
          <w:marBottom w:val="0"/>
          <w:divBdr>
            <w:top w:val="none" w:sz="0" w:space="0" w:color="auto"/>
            <w:left w:val="none" w:sz="0" w:space="0" w:color="auto"/>
            <w:bottom w:val="none" w:sz="0" w:space="0" w:color="auto"/>
            <w:right w:val="none" w:sz="0" w:space="0" w:color="auto"/>
          </w:divBdr>
        </w:div>
        <w:div w:id="1129664528">
          <w:marLeft w:val="640"/>
          <w:marRight w:val="0"/>
          <w:marTop w:val="0"/>
          <w:marBottom w:val="0"/>
          <w:divBdr>
            <w:top w:val="none" w:sz="0" w:space="0" w:color="auto"/>
            <w:left w:val="none" w:sz="0" w:space="0" w:color="auto"/>
            <w:bottom w:val="none" w:sz="0" w:space="0" w:color="auto"/>
            <w:right w:val="none" w:sz="0" w:space="0" w:color="auto"/>
          </w:divBdr>
        </w:div>
        <w:div w:id="419836969">
          <w:marLeft w:val="640"/>
          <w:marRight w:val="0"/>
          <w:marTop w:val="0"/>
          <w:marBottom w:val="0"/>
          <w:divBdr>
            <w:top w:val="none" w:sz="0" w:space="0" w:color="auto"/>
            <w:left w:val="none" w:sz="0" w:space="0" w:color="auto"/>
            <w:bottom w:val="none" w:sz="0" w:space="0" w:color="auto"/>
            <w:right w:val="none" w:sz="0" w:space="0" w:color="auto"/>
          </w:divBdr>
        </w:div>
        <w:div w:id="985358386">
          <w:marLeft w:val="640"/>
          <w:marRight w:val="0"/>
          <w:marTop w:val="0"/>
          <w:marBottom w:val="0"/>
          <w:divBdr>
            <w:top w:val="none" w:sz="0" w:space="0" w:color="auto"/>
            <w:left w:val="none" w:sz="0" w:space="0" w:color="auto"/>
            <w:bottom w:val="none" w:sz="0" w:space="0" w:color="auto"/>
            <w:right w:val="none" w:sz="0" w:space="0" w:color="auto"/>
          </w:divBdr>
        </w:div>
        <w:div w:id="568882956">
          <w:marLeft w:val="640"/>
          <w:marRight w:val="0"/>
          <w:marTop w:val="0"/>
          <w:marBottom w:val="0"/>
          <w:divBdr>
            <w:top w:val="none" w:sz="0" w:space="0" w:color="auto"/>
            <w:left w:val="none" w:sz="0" w:space="0" w:color="auto"/>
            <w:bottom w:val="none" w:sz="0" w:space="0" w:color="auto"/>
            <w:right w:val="none" w:sz="0" w:space="0" w:color="auto"/>
          </w:divBdr>
        </w:div>
        <w:div w:id="29648924">
          <w:marLeft w:val="640"/>
          <w:marRight w:val="0"/>
          <w:marTop w:val="0"/>
          <w:marBottom w:val="0"/>
          <w:divBdr>
            <w:top w:val="none" w:sz="0" w:space="0" w:color="auto"/>
            <w:left w:val="none" w:sz="0" w:space="0" w:color="auto"/>
            <w:bottom w:val="none" w:sz="0" w:space="0" w:color="auto"/>
            <w:right w:val="none" w:sz="0" w:space="0" w:color="auto"/>
          </w:divBdr>
        </w:div>
        <w:div w:id="367796534">
          <w:marLeft w:val="640"/>
          <w:marRight w:val="0"/>
          <w:marTop w:val="0"/>
          <w:marBottom w:val="0"/>
          <w:divBdr>
            <w:top w:val="none" w:sz="0" w:space="0" w:color="auto"/>
            <w:left w:val="none" w:sz="0" w:space="0" w:color="auto"/>
            <w:bottom w:val="none" w:sz="0" w:space="0" w:color="auto"/>
            <w:right w:val="none" w:sz="0" w:space="0" w:color="auto"/>
          </w:divBdr>
        </w:div>
        <w:div w:id="156193223">
          <w:marLeft w:val="640"/>
          <w:marRight w:val="0"/>
          <w:marTop w:val="0"/>
          <w:marBottom w:val="0"/>
          <w:divBdr>
            <w:top w:val="none" w:sz="0" w:space="0" w:color="auto"/>
            <w:left w:val="none" w:sz="0" w:space="0" w:color="auto"/>
            <w:bottom w:val="none" w:sz="0" w:space="0" w:color="auto"/>
            <w:right w:val="none" w:sz="0" w:space="0" w:color="auto"/>
          </w:divBdr>
        </w:div>
        <w:div w:id="719400280">
          <w:marLeft w:val="640"/>
          <w:marRight w:val="0"/>
          <w:marTop w:val="0"/>
          <w:marBottom w:val="0"/>
          <w:divBdr>
            <w:top w:val="none" w:sz="0" w:space="0" w:color="auto"/>
            <w:left w:val="none" w:sz="0" w:space="0" w:color="auto"/>
            <w:bottom w:val="none" w:sz="0" w:space="0" w:color="auto"/>
            <w:right w:val="none" w:sz="0" w:space="0" w:color="auto"/>
          </w:divBdr>
        </w:div>
        <w:div w:id="173761578">
          <w:marLeft w:val="640"/>
          <w:marRight w:val="0"/>
          <w:marTop w:val="0"/>
          <w:marBottom w:val="0"/>
          <w:divBdr>
            <w:top w:val="none" w:sz="0" w:space="0" w:color="auto"/>
            <w:left w:val="none" w:sz="0" w:space="0" w:color="auto"/>
            <w:bottom w:val="none" w:sz="0" w:space="0" w:color="auto"/>
            <w:right w:val="none" w:sz="0" w:space="0" w:color="auto"/>
          </w:divBdr>
        </w:div>
        <w:div w:id="802962127">
          <w:marLeft w:val="640"/>
          <w:marRight w:val="0"/>
          <w:marTop w:val="0"/>
          <w:marBottom w:val="0"/>
          <w:divBdr>
            <w:top w:val="none" w:sz="0" w:space="0" w:color="auto"/>
            <w:left w:val="none" w:sz="0" w:space="0" w:color="auto"/>
            <w:bottom w:val="none" w:sz="0" w:space="0" w:color="auto"/>
            <w:right w:val="none" w:sz="0" w:space="0" w:color="auto"/>
          </w:divBdr>
        </w:div>
        <w:div w:id="1872692290">
          <w:marLeft w:val="640"/>
          <w:marRight w:val="0"/>
          <w:marTop w:val="0"/>
          <w:marBottom w:val="0"/>
          <w:divBdr>
            <w:top w:val="none" w:sz="0" w:space="0" w:color="auto"/>
            <w:left w:val="none" w:sz="0" w:space="0" w:color="auto"/>
            <w:bottom w:val="none" w:sz="0" w:space="0" w:color="auto"/>
            <w:right w:val="none" w:sz="0" w:space="0" w:color="auto"/>
          </w:divBdr>
        </w:div>
        <w:div w:id="1950963621">
          <w:marLeft w:val="640"/>
          <w:marRight w:val="0"/>
          <w:marTop w:val="0"/>
          <w:marBottom w:val="0"/>
          <w:divBdr>
            <w:top w:val="none" w:sz="0" w:space="0" w:color="auto"/>
            <w:left w:val="none" w:sz="0" w:space="0" w:color="auto"/>
            <w:bottom w:val="none" w:sz="0" w:space="0" w:color="auto"/>
            <w:right w:val="none" w:sz="0" w:space="0" w:color="auto"/>
          </w:divBdr>
        </w:div>
        <w:div w:id="1852067888">
          <w:marLeft w:val="640"/>
          <w:marRight w:val="0"/>
          <w:marTop w:val="0"/>
          <w:marBottom w:val="0"/>
          <w:divBdr>
            <w:top w:val="none" w:sz="0" w:space="0" w:color="auto"/>
            <w:left w:val="none" w:sz="0" w:space="0" w:color="auto"/>
            <w:bottom w:val="none" w:sz="0" w:space="0" w:color="auto"/>
            <w:right w:val="none" w:sz="0" w:space="0" w:color="auto"/>
          </w:divBdr>
        </w:div>
        <w:div w:id="1788115139">
          <w:marLeft w:val="640"/>
          <w:marRight w:val="0"/>
          <w:marTop w:val="0"/>
          <w:marBottom w:val="0"/>
          <w:divBdr>
            <w:top w:val="none" w:sz="0" w:space="0" w:color="auto"/>
            <w:left w:val="none" w:sz="0" w:space="0" w:color="auto"/>
            <w:bottom w:val="none" w:sz="0" w:space="0" w:color="auto"/>
            <w:right w:val="none" w:sz="0" w:space="0" w:color="auto"/>
          </w:divBdr>
        </w:div>
        <w:div w:id="1179537248">
          <w:marLeft w:val="640"/>
          <w:marRight w:val="0"/>
          <w:marTop w:val="0"/>
          <w:marBottom w:val="0"/>
          <w:divBdr>
            <w:top w:val="none" w:sz="0" w:space="0" w:color="auto"/>
            <w:left w:val="none" w:sz="0" w:space="0" w:color="auto"/>
            <w:bottom w:val="none" w:sz="0" w:space="0" w:color="auto"/>
            <w:right w:val="none" w:sz="0" w:space="0" w:color="auto"/>
          </w:divBdr>
        </w:div>
        <w:div w:id="1665664554">
          <w:marLeft w:val="640"/>
          <w:marRight w:val="0"/>
          <w:marTop w:val="0"/>
          <w:marBottom w:val="0"/>
          <w:divBdr>
            <w:top w:val="none" w:sz="0" w:space="0" w:color="auto"/>
            <w:left w:val="none" w:sz="0" w:space="0" w:color="auto"/>
            <w:bottom w:val="none" w:sz="0" w:space="0" w:color="auto"/>
            <w:right w:val="none" w:sz="0" w:space="0" w:color="auto"/>
          </w:divBdr>
        </w:div>
        <w:div w:id="1106926080">
          <w:marLeft w:val="640"/>
          <w:marRight w:val="0"/>
          <w:marTop w:val="0"/>
          <w:marBottom w:val="0"/>
          <w:divBdr>
            <w:top w:val="none" w:sz="0" w:space="0" w:color="auto"/>
            <w:left w:val="none" w:sz="0" w:space="0" w:color="auto"/>
            <w:bottom w:val="none" w:sz="0" w:space="0" w:color="auto"/>
            <w:right w:val="none" w:sz="0" w:space="0" w:color="auto"/>
          </w:divBdr>
        </w:div>
        <w:div w:id="944581232">
          <w:marLeft w:val="640"/>
          <w:marRight w:val="0"/>
          <w:marTop w:val="0"/>
          <w:marBottom w:val="0"/>
          <w:divBdr>
            <w:top w:val="none" w:sz="0" w:space="0" w:color="auto"/>
            <w:left w:val="none" w:sz="0" w:space="0" w:color="auto"/>
            <w:bottom w:val="none" w:sz="0" w:space="0" w:color="auto"/>
            <w:right w:val="none" w:sz="0" w:space="0" w:color="auto"/>
          </w:divBdr>
        </w:div>
        <w:div w:id="731855637">
          <w:marLeft w:val="640"/>
          <w:marRight w:val="0"/>
          <w:marTop w:val="0"/>
          <w:marBottom w:val="0"/>
          <w:divBdr>
            <w:top w:val="none" w:sz="0" w:space="0" w:color="auto"/>
            <w:left w:val="none" w:sz="0" w:space="0" w:color="auto"/>
            <w:bottom w:val="none" w:sz="0" w:space="0" w:color="auto"/>
            <w:right w:val="none" w:sz="0" w:space="0" w:color="auto"/>
          </w:divBdr>
        </w:div>
        <w:div w:id="415784075">
          <w:marLeft w:val="640"/>
          <w:marRight w:val="0"/>
          <w:marTop w:val="0"/>
          <w:marBottom w:val="0"/>
          <w:divBdr>
            <w:top w:val="none" w:sz="0" w:space="0" w:color="auto"/>
            <w:left w:val="none" w:sz="0" w:space="0" w:color="auto"/>
            <w:bottom w:val="none" w:sz="0" w:space="0" w:color="auto"/>
            <w:right w:val="none" w:sz="0" w:space="0" w:color="auto"/>
          </w:divBdr>
        </w:div>
      </w:divsChild>
    </w:div>
    <w:div w:id="401298927">
      <w:marLeft w:val="480"/>
      <w:marRight w:val="0"/>
      <w:marTop w:val="0"/>
      <w:marBottom w:val="0"/>
      <w:divBdr>
        <w:top w:val="none" w:sz="0" w:space="0" w:color="auto"/>
        <w:left w:val="none" w:sz="0" w:space="0" w:color="auto"/>
        <w:bottom w:val="none" w:sz="0" w:space="0" w:color="auto"/>
        <w:right w:val="none" w:sz="0" w:space="0" w:color="auto"/>
      </w:divBdr>
    </w:div>
    <w:div w:id="401418135">
      <w:marLeft w:val="640"/>
      <w:marRight w:val="0"/>
      <w:marTop w:val="0"/>
      <w:marBottom w:val="0"/>
      <w:divBdr>
        <w:top w:val="none" w:sz="0" w:space="0" w:color="auto"/>
        <w:left w:val="none" w:sz="0" w:space="0" w:color="auto"/>
        <w:bottom w:val="none" w:sz="0" w:space="0" w:color="auto"/>
        <w:right w:val="none" w:sz="0" w:space="0" w:color="auto"/>
      </w:divBdr>
    </w:div>
    <w:div w:id="401485398">
      <w:marLeft w:val="640"/>
      <w:marRight w:val="0"/>
      <w:marTop w:val="0"/>
      <w:marBottom w:val="0"/>
      <w:divBdr>
        <w:top w:val="none" w:sz="0" w:space="0" w:color="auto"/>
        <w:left w:val="none" w:sz="0" w:space="0" w:color="auto"/>
        <w:bottom w:val="none" w:sz="0" w:space="0" w:color="auto"/>
        <w:right w:val="none" w:sz="0" w:space="0" w:color="auto"/>
      </w:divBdr>
    </w:div>
    <w:div w:id="401605676">
      <w:marLeft w:val="640"/>
      <w:marRight w:val="0"/>
      <w:marTop w:val="0"/>
      <w:marBottom w:val="0"/>
      <w:divBdr>
        <w:top w:val="none" w:sz="0" w:space="0" w:color="auto"/>
        <w:left w:val="none" w:sz="0" w:space="0" w:color="auto"/>
        <w:bottom w:val="none" w:sz="0" w:space="0" w:color="auto"/>
        <w:right w:val="none" w:sz="0" w:space="0" w:color="auto"/>
      </w:divBdr>
    </w:div>
    <w:div w:id="401607452">
      <w:marLeft w:val="480"/>
      <w:marRight w:val="0"/>
      <w:marTop w:val="0"/>
      <w:marBottom w:val="0"/>
      <w:divBdr>
        <w:top w:val="none" w:sz="0" w:space="0" w:color="auto"/>
        <w:left w:val="none" w:sz="0" w:space="0" w:color="auto"/>
        <w:bottom w:val="none" w:sz="0" w:space="0" w:color="auto"/>
        <w:right w:val="none" w:sz="0" w:space="0" w:color="auto"/>
      </w:divBdr>
    </w:div>
    <w:div w:id="401677258">
      <w:marLeft w:val="640"/>
      <w:marRight w:val="0"/>
      <w:marTop w:val="0"/>
      <w:marBottom w:val="0"/>
      <w:divBdr>
        <w:top w:val="none" w:sz="0" w:space="0" w:color="auto"/>
        <w:left w:val="none" w:sz="0" w:space="0" w:color="auto"/>
        <w:bottom w:val="none" w:sz="0" w:space="0" w:color="auto"/>
        <w:right w:val="none" w:sz="0" w:space="0" w:color="auto"/>
      </w:divBdr>
    </w:div>
    <w:div w:id="401753523">
      <w:marLeft w:val="480"/>
      <w:marRight w:val="0"/>
      <w:marTop w:val="0"/>
      <w:marBottom w:val="0"/>
      <w:divBdr>
        <w:top w:val="none" w:sz="0" w:space="0" w:color="auto"/>
        <w:left w:val="none" w:sz="0" w:space="0" w:color="auto"/>
        <w:bottom w:val="none" w:sz="0" w:space="0" w:color="auto"/>
        <w:right w:val="none" w:sz="0" w:space="0" w:color="auto"/>
      </w:divBdr>
    </w:div>
    <w:div w:id="401755240">
      <w:marLeft w:val="640"/>
      <w:marRight w:val="0"/>
      <w:marTop w:val="0"/>
      <w:marBottom w:val="0"/>
      <w:divBdr>
        <w:top w:val="none" w:sz="0" w:space="0" w:color="auto"/>
        <w:left w:val="none" w:sz="0" w:space="0" w:color="auto"/>
        <w:bottom w:val="none" w:sz="0" w:space="0" w:color="auto"/>
        <w:right w:val="none" w:sz="0" w:space="0" w:color="auto"/>
      </w:divBdr>
    </w:div>
    <w:div w:id="401872421">
      <w:marLeft w:val="480"/>
      <w:marRight w:val="0"/>
      <w:marTop w:val="0"/>
      <w:marBottom w:val="0"/>
      <w:divBdr>
        <w:top w:val="none" w:sz="0" w:space="0" w:color="auto"/>
        <w:left w:val="none" w:sz="0" w:space="0" w:color="auto"/>
        <w:bottom w:val="none" w:sz="0" w:space="0" w:color="auto"/>
        <w:right w:val="none" w:sz="0" w:space="0" w:color="auto"/>
      </w:divBdr>
    </w:div>
    <w:div w:id="401876183">
      <w:marLeft w:val="640"/>
      <w:marRight w:val="0"/>
      <w:marTop w:val="0"/>
      <w:marBottom w:val="0"/>
      <w:divBdr>
        <w:top w:val="none" w:sz="0" w:space="0" w:color="auto"/>
        <w:left w:val="none" w:sz="0" w:space="0" w:color="auto"/>
        <w:bottom w:val="none" w:sz="0" w:space="0" w:color="auto"/>
        <w:right w:val="none" w:sz="0" w:space="0" w:color="auto"/>
      </w:divBdr>
    </w:div>
    <w:div w:id="401947026">
      <w:marLeft w:val="640"/>
      <w:marRight w:val="0"/>
      <w:marTop w:val="0"/>
      <w:marBottom w:val="0"/>
      <w:divBdr>
        <w:top w:val="none" w:sz="0" w:space="0" w:color="auto"/>
        <w:left w:val="none" w:sz="0" w:space="0" w:color="auto"/>
        <w:bottom w:val="none" w:sz="0" w:space="0" w:color="auto"/>
        <w:right w:val="none" w:sz="0" w:space="0" w:color="auto"/>
      </w:divBdr>
    </w:div>
    <w:div w:id="401948371">
      <w:marLeft w:val="640"/>
      <w:marRight w:val="0"/>
      <w:marTop w:val="0"/>
      <w:marBottom w:val="0"/>
      <w:divBdr>
        <w:top w:val="none" w:sz="0" w:space="0" w:color="auto"/>
        <w:left w:val="none" w:sz="0" w:space="0" w:color="auto"/>
        <w:bottom w:val="none" w:sz="0" w:space="0" w:color="auto"/>
        <w:right w:val="none" w:sz="0" w:space="0" w:color="auto"/>
      </w:divBdr>
    </w:div>
    <w:div w:id="402215893">
      <w:marLeft w:val="480"/>
      <w:marRight w:val="0"/>
      <w:marTop w:val="0"/>
      <w:marBottom w:val="0"/>
      <w:divBdr>
        <w:top w:val="none" w:sz="0" w:space="0" w:color="auto"/>
        <w:left w:val="none" w:sz="0" w:space="0" w:color="auto"/>
        <w:bottom w:val="none" w:sz="0" w:space="0" w:color="auto"/>
        <w:right w:val="none" w:sz="0" w:space="0" w:color="auto"/>
      </w:divBdr>
    </w:div>
    <w:div w:id="402221262">
      <w:marLeft w:val="640"/>
      <w:marRight w:val="0"/>
      <w:marTop w:val="0"/>
      <w:marBottom w:val="0"/>
      <w:divBdr>
        <w:top w:val="none" w:sz="0" w:space="0" w:color="auto"/>
        <w:left w:val="none" w:sz="0" w:space="0" w:color="auto"/>
        <w:bottom w:val="none" w:sz="0" w:space="0" w:color="auto"/>
        <w:right w:val="none" w:sz="0" w:space="0" w:color="auto"/>
      </w:divBdr>
    </w:div>
    <w:div w:id="402222325">
      <w:marLeft w:val="480"/>
      <w:marRight w:val="0"/>
      <w:marTop w:val="0"/>
      <w:marBottom w:val="0"/>
      <w:divBdr>
        <w:top w:val="none" w:sz="0" w:space="0" w:color="auto"/>
        <w:left w:val="none" w:sz="0" w:space="0" w:color="auto"/>
        <w:bottom w:val="none" w:sz="0" w:space="0" w:color="auto"/>
        <w:right w:val="none" w:sz="0" w:space="0" w:color="auto"/>
      </w:divBdr>
    </w:div>
    <w:div w:id="402222803">
      <w:marLeft w:val="640"/>
      <w:marRight w:val="0"/>
      <w:marTop w:val="0"/>
      <w:marBottom w:val="0"/>
      <w:divBdr>
        <w:top w:val="none" w:sz="0" w:space="0" w:color="auto"/>
        <w:left w:val="none" w:sz="0" w:space="0" w:color="auto"/>
        <w:bottom w:val="none" w:sz="0" w:space="0" w:color="auto"/>
        <w:right w:val="none" w:sz="0" w:space="0" w:color="auto"/>
      </w:divBdr>
    </w:div>
    <w:div w:id="402264576">
      <w:marLeft w:val="480"/>
      <w:marRight w:val="0"/>
      <w:marTop w:val="0"/>
      <w:marBottom w:val="0"/>
      <w:divBdr>
        <w:top w:val="none" w:sz="0" w:space="0" w:color="auto"/>
        <w:left w:val="none" w:sz="0" w:space="0" w:color="auto"/>
        <w:bottom w:val="none" w:sz="0" w:space="0" w:color="auto"/>
        <w:right w:val="none" w:sz="0" w:space="0" w:color="auto"/>
      </w:divBdr>
    </w:div>
    <w:div w:id="402265294">
      <w:marLeft w:val="640"/>
      <w:marRight w:val="0"/>
      <w:marTop w:val="0"/>
      <w:marBottom w:val="0"/>
      <w:divBdr>
        <w:top w:val="none" w:sz="0" w:space="0" w:color="auto"/>
        <w:left w:val="none" w:sz="0" w:space="0" w:color="auto"/>
        <w:bottom w:val="none" w:sz="0" w:space="0" w:color="auto"/>
        <w:right w:val="none" w:sz="0" w:space="0" w:color="auto"/>
      </w:divBdr>
    </w:div>
    <w:div w:id="402411010">
      <w:marLeft w:val="480"/>
      <w:marRight w:val="0"/>
      <w:marTop w:val="0"/>
      <w:marBottom w:val="0"/>
      <w:divBdr>
        <w:top w:val="none" w:sz="0" w:space="0" w:color="auto"/>
        <w:left w:val="none" w:sz="0" w:space="0" w:color="auto"/>
        <w:bottom w:val="none" w:sz="0" w:space="0" w:color="auto"/>
        <w:right w:val="none" w:sz="0" w:space="0" w:color="auto"/>
      </w:divBdr>
    </w:div>
    <w:div w:id="402412816">
      <w:marLeft w:val="640"/>
      <w:marRight w:val="0"/>
      <w:marTop w:val="0"/>
      <w:marBottom w:val="0"/>
      <w:divBdr>
        <w:top w:val="none" w:sz="0" w:space="0" w:color="auto"/>
        <w:left w:val="none" w:sz="0" w:space="0" w:color="auto"/>
        <w:bottom w:val="none" w:sz="0" w:space="0" w:color="auto"/>
        <w:right w:val="none" w:sz="0" w:space="0" w:color="auto"/>
      </w:divBdr>
    </w:div>
    <w:div w:id="402413940">
      <w:marLeft w:val="640"/>
      <w:marRight w:val="0"/>
      <w:marTop w:val="0"/>
      <w:marBottom w:val="0"/>
      <w:divBdr>
        <w:top w:val="none" w:sz="0" w:space="0" w:color="auto"/>
        <w:left w:val="none" w:sz="0" w:space="0" w:color="auto"/>
        <w:bottom w:val="none" w:sz="0" w:space="0" w:color="auto"/>
        <w:right w:val="none" w:sz="0" w:space="0" w:color="auto"/>
      </w:divBdr>
    </w:div>
    <w:div w:id="402528767">
      <w:marLeft w:val="480"/>
      <w:marRight w:val="0"/>
      <w:marTop w:val="0"/>
      <w:marBottom w:val="0"/>
      <w:divBdr>
        <w:top w:val="none" w:sz="0" w:space="0" w:color="auto"/>
        <w:left w:val="none" w:sz="0" w:space="0" w:color="auto"/>
        <w:bottom w:val="none" w:sz="0" w:space="0" w:color="auto"/>
        <w:right w:val="none" w:sz="0" w:space="0" w:color="auto"/>
      </w:divBdr>
    </w:div>
    <w:div w:id="402721580">
      <w:marLeft w:val="480"/>
      <w:marRight w:val="0"/>
      <w:marTop w:val="0"/>
      <w:marBottom w:val="0"/>
      <w:divBdr>
        <w:top w:val="none" w:sz="0" w:space="0" w:color="auto"/>
        <w:left w:val="none" w:sz="0" w:space="0" w:color="auto"/>
        <w:bottom w:val="none" w:sz="0" w:space="0" w:color="auto"/>
        <w:right w:val="none" w:sz="0" w:space="0" w:color="auto"/>
      </w:divBdr>
    </w:div>
    <w:div w:id="402726079">
      <w:marLeft w:val="640"/>
      <w:marRight w:val="0"/>
      <w:marTop w:val="0"/>
      <w:marBottom w:val="0"/>
      <w:divBdr>
        <w:top w:val="none" w:sz="0" w:space="0" w:color="auto"/>
        <w:left w:val="none" w:sz="0" w:space="0" w:color="auto"/>
        <w:bottom w:val="none" w:sz="0" w:space="0" w:color="auto"/>
        <w:right w:val="none" w:sz="0" w:space="0" w:color="auto"/>
      </w:divBdr>
    </w:div>
    <w:div w:id="402795840">
      <w:marLeft w:val="640"/>
      <w:marRight w:val="0"/>
      <w:marTop w:val="0"/>
      <w:marBottom w:val="0"/>
      <w:divBdr>
        <w:top w:val="none" w:sz="0" w:space="0" w:color="auto"/>
        <w:left w:val="none" w:sz="0" w:space="0" w:color="auto"/>
        <w:bottom w:val="none" w:sz="0" w:space="0" w:color="auto"/>
        <w:right w:val="none" w:sz="0" w:space="0" w:color="auto"/>
      </w:divBdr>
    </w:div>
    <w:div w:id="402799129">
      <w:marLeft w:val="640"/>
      <w:marRight w:val="0"/>
      <w:marTop w:val="0"/>
      <w:marBottom w:val="0"/>
      <w:divBdr>
        <w:top w:val="none" w:sz="0" w:space="0" w:color="auto"/>
        <w:left w:val="none" w:sz="0" w:space="0" w:color="auto"/>
        <w:bottom w:val="none" w:sz="0" w:space="0" w:color="auto"/>
        <w:right w:val="none" w:sz="0" w:space="0" w:color="auto"/>
      </w:divBdr>
    </w:div>
    <w:div w:id="402872694">
      <w:marLeft w:val="640"/>
      <w:marRight w:val="0"/>
      <w:marTop w:val="0"/>
      <w:marBottom w:val="0"/>
      <w:divBdr>
        <w:top w:val="none" w:sz="0" w:space="0" w:color="auto"/>
        <w:left w:val="none" w:sz="0" w:space="0" w:color="auto"/>
        <w:bottom w:val="none" w:sz="0" w:space="0" w:color="auto"/>
        <w:right w:val="none" w:sz="0" w:space="0" w:color="auto"/>
      </w:divBdr>
    </w:div>
    <w:div w:id="402878414">
      <w:marLeft w:val="640"/>
      <w:marRight w:val="0"/>
      <w:marTop w:val="0"/>
      <w:marBottom w:val="0"/>
      <w:divBdr>
        <w:top w:val="none" w:sz="0" w:space="0" w:color="auto"/>
        <w:left w:val="none" w:sz="0" w:space="0" w:color="auto"/>
        <w:bottom w:val="none" w:sz="0" w:space="0" w:color="auto"/>
        <w:right w:val="none" w:sz="0" w:space="0" w:color="auto"/>
      </w:divBdr>
    </w:div>
    <w:div w:id="403185259">
      <w:marLeft w:val="640"/>
      <w:marRight w:val="0"/>
      <w:marTop w:val="0"/>
      <w:marBottom w:val="0"/>
      <w:divBdr>
        <w:top w:val="none" w:sz="0" w:space="0" w:color="auto"/>
        <w:left w:val="none" w:sz="0" w:space="0" w:color="auto"/>
        <w:bottom w:val="none" w:sz="0" w:space="0" w:color="auto"/>
        <w:right w:val="none" w:sz="0" w:space="0" w:color="auto"/>
      </w:divBdr>
    </w:div>
    <w:div w:id="403264159">
      <w:marLeft w:val="640"/>
      <w:marRight w:val="0"/>
      <w:marTop w:val="0"/>
      <w:marBottom w:val="0"/>
      <w:divBdr>
        <w:top w:val="none" w:sz="0" w:space="0" w:color="auto"/>
        <w:left w:val="none" w:sz="0" w:space="0" w:color="auto"/>
        <w:bottom w:val="none" w:sz="0" w:space="0" w:color="auto"/>
        <w:right w:val="none" w:sz="0" w:space="0" w:color="auto"/>
      </w:divBdr>
    </w:div>
    <w:div w:id="403374230">
      <w:marLeft w:val="640"/>
      <w:marRight w:val="0"/>
      <w:marTop w:val="0"/>
      <w:marBottom w:val="0"/>
      <w:divBdr>
        <w:top w:val="none" w:sz="0" w:space="0" w:color="auto"/>
        <w:left w:val="none" w:sz="0" w:space="0" w:color="auto"/>
        <w:bottom w:val="none" w:sz="0" w:space="0" w:color="auto"/>
        <w:right w:val="none" w:sz="0" w:space="0" w:color="auto"/>
      </w:divBdr>
    </w:div>
    <w:div w:id="403382287">
      <w:marLeft w:val="640"/>
      <w:marRight w:val="0"/>
      <w:marTop w:val="0"/>
      <w:marBottom w:val="0"/>
      <w:divBdr>
        <w:top w:val="none" w:sz="0" w:space="0" w:color="auto"/>
        <w:left w:val="none" w:sz="0" w:space="0" w:color="auto"/>
        <w:bottom w:val="none" w:sz="0" w:space="0" w:color="auto"/>
        <w:right w:val="none" w:sz="0" w:space="0" w:color="auto"/>
      </w:divBdr>
    </w:div>
    <w:div w:id="403383666">
      <w:marLeft w:val="640"/>
      <w:marRight w:val="0"/>
      <w:marTop w:val="0"/>
      <w:marBottom w:val="0"/>
      <w:divBdr>
        <w:top w:val="none" w:sz="0" w:space="0" w:color="auto"/>
        <w:left w:val="none" w:sz="0" w:space="0" w:color="auto"/>
        <w:bottom w:val="none" w:sz="0" w:space="0" w:color="auto"/>
        <w:right w:val="none" w:sz="0" w:space="0" w:color="auto"/>
      </w:divBdr>
    </w:div>
    <w:div w:id="403452521">
      <w:marLeft w:val="640"/>
      <w:marRight w:val="0"/>
      <w:marTop w:val="0"/>
      <w:marBottom w:val="0"/>
      <w:divBdr>
        <w:top w:val="none" w:sz="0" w:space="0" w:color="auto"/>
        <w:left w:val="none" w:sz="0" w:space="0" w:color="auto"/>
        <w:bottom w:val="none" w:sz="0" w:space="0" w:color="auto"/>
        <w:right w:val="none" w:sz="0" w:space="0" w:color="auto"/>
      </w:divBdr>
    </w:div>
    <w:div w:id="403534371">
      <w:marLeft w:val="640"/>
      <w:marRight w:val="0"/>
      <w:marTop w:val="0"/>
      <w:marBottom w:val="0"/>
      <w:divBdr>
        <w:top w:val="none" w:sz="0" w:space="0" w:color="auto"/>
        <w:left w:val="none" w:sz="0" w:space="0" w:color="auto"/>
        <w:bottom w:val="none" w:sz="0" w:space="0" w:color="auto"/>
        <w:right w:val="none" w:sz="0" w:space="0" w:color="auto"/>
      </w:divBdr>
    </w:div>
    <w:div w:id="403573911">
      <w:marLeft w:val="640"/>
      <w:marRight w:val="0"/>
      <w:marTop w:val="0"/>
      <w:marBottom w:val="0"/>
      <w:divBdr>
        <w:top w:val="none" w:sz="0" w:space="0" w:color="auto"/>
        <w:left w:val="none" w:sz="0" w:space="0" w:color="auto"/>
        <w:bottom w:val="none" w:sz="0" w:space="0" w:color="auto"/>
        <w:right w:val="none" w:sz="0" w:space="0" w:color="auto"/>
      </w:divBdr>
    </w:div>
    <w:div w:id="403768583">
      <w:marLeft w:val="640"/>
      <w:marRight w:val="0"/>
      <w:marTop w:val="0"/>
      <w:marBottom w:val="0"/>
      <w:divBdr>
        <w:top w:val="none" w:sz="0" w:space="0" w:color="auto"/>
        <w:left w:val="none" w:sz="0" w:space="0" w:color="auto"/>
        <w:bottom w:val="none" w:sz="0" w:space="0" w:color="auto"/>
        <w:right w:val="none" w:sz="0" w:space="0" w:color="auto"/>
      </w:divBdr>
    </w:div>
    <w:div w:id="403793993">
      <w:marLeft w:val="480"/>
      <w:marRight w:val="0"/>
      <w:marTop w:val="0"/>
      <w:marBottom w:val="0"/>
      <w:divBdr>
        <w:top w:val="none" w:sz="0" w:space="0" w:color="auto"/>
        <w:left w:val="none" w:sz="0" w:space="0" w:color="auto"/>
        <w:bottom w:val="none" w:sz="0" w:space="0" w:color="auto"/>
        <w:right w:val="none" w:sz="0" w:space="0" w:color="auto"/>
      </w:divBdr>
    </w:div>
    <w:div w:id="403915464">
      <w:marLeft w:val="640"/>
      <w:marRight w:val="0"/>
      <w:marTop w:val="0"/>
      <w:marBottom w:val="0"/>
      <w:divBdr>
        <w:top w:val="none" w:sz="0" w:space="0" w:color="auto"/>
        <w:left w:val="none" w:sz="0" w:space="0" w:color="auto"/>
        <w:bottom w:val="none" w:sz="0" w:space="0" w:color="auto"/>
        <w:right w:val="none" w:sz="0" w:space="0" w:color="auto"/>
      </w:divBdr>
    </w:div>
    <w:div w:id="404030927">
      <w:marLeft w:val="480"/>
      <w:marRight w:val="0"/>
      <w:marTop w:val="0"/>
      <w:marBottom w:val="0"/>
      <w:divBdr>
        <w:top w:val="none" w:sz="0" w:space="0" w:color="auto"/>
        <w:left w:val="none" w:sz="0" w:space="0" w:color="auto"/>
        <w:bottom w:val="none" w:sz="0" w:space="0" w:color="auto"/>
        <w:right w:val="none" w:sz="0" w:space="0" w:color="auto"/>
      </w:divBdr>
    </w:div>
    <w:div w:id="404037584">
      <w:marLeft w:val="480"/>
      <w:marRight w:val="0"/>
      <w:marTop w:val="0"/>
      <w:marBottom w:val="0"/>
      <w:divBdr>
        <w:top w:val="none" w:sz="0" w:space="0" w:color="auto"/>
        <w:left w:val="none" w:sz="0" w:space="0" w:color="auto"/>
        <w:bottom w:val="none" w:sz="0" w:space="0" w:color="auto"/>
        <w:right w:val="none" w:sz="0" w:space="0" w:color="auto"/>
      </w:divBdr>
    </w:div>
    <w:div w:id="404109399">
      <w:marLeft w:val="480"/>
      <w:marRight w:val="0"/>
      <w:marTop w:val="0"/>
      <w:marBottom w:val="0"/>
      <w:divBdr>
        <w:top w:val="none" w:sz="0" w:space="0" w:color="auto"/>
        <w:left w:val="none" w:sz="0" w:space="0" w:color="auto"/>
        <w:bottom w:val="none" w:sz="0" w:space="0" w:color="auto"/>
        <w:right w:val="none" w:sz="0" w:space="0" w:color="auto"/>
      </w:divBdr>
    </w:div>
    <w:div w:id="404182047">
      <w:marLeft w:val="640"/>
      <w:marRight w:val="0"/>
      <w:marTop w:val="0"/>
      <w:marBottom w:val="0"/>
      <w:divBdr>
        <w:top w:val="none" w:sz="0" w:space="0" w:color="auto"/>
        <w:left w:val="none" w:sz="0" w:space="0" w:color="auto"/>
        <w:bottom w:val="none" w:sz="0" w:space="0" w:color="auto"/>
        <w:right w:val="none" w:sz="0" w:space="0" w:color="auto"/>
      </w:divBdr>
    </w:div>
    <w:div w:id="404188364">
      <w:marLeft w:val="480"/>
      <w:marRight w:val="0"/>
      <w:marTop w:val="0"/>
      <w:marBottom w:val="0"/>
      <w:divBdr>
        <w:top w:val="none" w:sz="0" w:space="0" w:color="auto"/>
        <w:left w:val="none" w:sz="0" w:space="0" w:color="auto"/>
        <w:bottom w:val="none" w:sz="0" w:space="0" w:color="auto"/>
        <w:right w:val="none" w:sz="0" w:space="0" w:color="auto"/>
      </w:divBdr>
    </w:div>
    <w:div w:id="404381311">
      <w:marLeft w:val="640"/>
      <w:marRight w:val="0"/>
      <w:marTop w:val="0"/>
      <w:marBottom w:val="0"/>
      <w:divBdr>
        <w:top w:val="none" w:sz="0" w:space="0" w:color="auto"/>
        <w:left w:val="none" w:sz="0" w:space="0" w:color="auto"/>
        <w:bottom w:val="none" w:sz="0" w:space="0" w:color="auto"/>
        <w:right w:val="none" w:sz="0" w:space="0" w:color="auto"/>
      </w:divBdr>
    </w:div>
    <w:div w:id="404497896">
      <w:marLeft w:val="640"/>
      <w:marRight w:val="0"/>
      <w:marTop w:val="0"/>
      <w:marBottom w:val="0"/>
      <w:divBdr>
        <w:top w:val="none" w:sz="0" w:space="0" w:color="auto"/>
        <w:left w:val="none" w:sz="0" w:space="0" w:color="auto"/>
        <w:bottom w:val="none" w:sz="0" w:space="0" w:color="auto"/>
        <w:right w:val="none" w:sz="0" w:space="0" w:color="auto"/>
      </w:divBdr>
    </w:div>
    <w:div w:id="404498685">
      <w:marLeft w:val="480"/>
      <w:marRight w:val="0"/>
      <w:marTop w:val="0"/>
      <w:marBottom w:val="0"/>
      <w:divBdr>
        <w:top w:val="none" w:sz="0" w:space="0" w:color="auto"/>
        <w:left w:val="none" w:sz="0" w:space="0" w:color="auto"/>
        <w:bottom w:val="none" w:sz="0" w:space="0" w:color="auto"/>
        <w:right w:val="none" w:sz="0" w:space="0" w:color="auto"/>
      </w:divBdr>
    </w:div>
    <w:div w:id="404651858">
      <w:marLeft w:val="640"/>
      <w:marRight w:val="0"/>
      <w:marTop w:val="0"/>
      <w:marBottom w:val="0"/>
      <w:divBdr>
        <w:top w:val="none" w:sz="0" w:space="0" w:color="auto"/>
        <w:left w:val="none" w:sz="0" w:space="0" w:color="auto"/>
        <w:bottom w:val="none" w:sz="0" w:space="0" w:color="auto"/>
        <w:right w:val="none" w:sz="0" w:space="0" w:color="auto"/>
      </w:divBdr>
    </w:div>
    <w:div w:id="404688053">
      <w:marLeft w:val="480"/>
      <w:marRight w:val="0"/>
      <w:marTop w:val="0"/>
      <w:marBottom w:val="0"/>
      <w:divBdr>
        <w:top w:val="none" w:sz="0" w:space="0" w:color="auto"/>
        <w:left w:val="none" w:sz="0" w:space="0" w:color="auto"/>
        <w:bottom w:val="none" w:sz="0" w:space="0" w:color="auto"/>
        <w:right w:val="none" w:sz="0" w:space="0" w:color="auto"/>
      </w:divBdr>
    </w:div>
    <w:div w:id="404689447">
      <w:marLeft w:val="480"/>
      <w:marRight w:val="0"/>
      <w:marTop w:val="0"/>
      <w:marBottom w:val="0"/>
      <w:divBdr>
        <w:top w:val="none" w:sz="0" w:space="0" w:color="auto"/>
        <w:left w:val="none" w:sz="0" w:space="0" w:color="auto"/>
        <w:bottom w:val="none" w:sz="0" w:space="0" w:color="auto"/>
        <w:right w:val="none" w:sz="0" w:space="0" w:color="auto"/>
      </w:divBdr>
    </w:div>
    <w:div w:id="404767126">
      <w:marLeft w:val="640"/>
      <w:marRight w:val="0"/>
      <w:marTop w:val="0"/>
      <w:marBottom w:val="0"/>
      <w:divBdr>
        <w:top w:val="none" w:sz="0" w:space="0" w:color="auto"/>
        <w:left w:val="none" w:sz="0" w:space="0" w:color="auto"/>
        <w:bottom w:val="none" w:sz="0" w:space="0" w:color="auto"/>
        <w:right w:val="none" w:sz="0" w:space="0" w:color="auto"/>
      </w:divBdr>
    </w:div>
    <w:div w:id="404837871">
      <w:marLeft w:val="640"/>
      <w:marRight w:val="0"/>
      <w:marTop w:val="0"/>
      <w:marBottom w:val="0"/>
      <w:divBdr>
        <w:top w:val="none" w:sz="0" w:space="0" w:color="auto"/>
        <w:left w:val="none" w:sz="0" w:space="0" w:color="auto"/>
        <w:bottom w:val="none" w:sz="0" w:space="0" w:color="auto"/>
        <w:right w:val="none" w:sz="0" w:space="0" w:color="auto"/>
      </w:divBdr>
    </w:div>
    <w:div w:id="404911244">
      <w:marLeft w:val="640"/>
      <w:marRight w:val="0"/>
      <w:marTop w:val="0"/>
      <w:marBottom w:val="0"/>
      <w:divBdr>
        <w:top w:val="none" w:sz="0" w:space="0" w:color="auto"/>
        <w:left w:val="none" w:sz="0" w:space="0" w:color="auto"/>
        <w:bottom w:val="none" w:sz="0" w:space="0" w:color="auto"/>
        <w:right w:val="none" w:sz="0" w:space="0" w:color="auto"/>
      </w:divBdr>
    </w:div>
    <w:div w:id="404957054">
      <w:marLeft w:val="480"/>
      <w:marRight w:val="0"/>
      <w:marTop w:val="0"/>
      <w:marBottom w:val="0"/>
      <w:divBdr>
        <w:top w:val="none" w:sz="0" w:space="0" w:color="auto"/>
        <w:left w:val="none" w:sz="0" w:space="0" w:color="auto"/>
        <w:bottom w:val="none" w:sz="0" w:space="0" w:color="auto"/>
        <w:right w:val="none" w:sz="0" w:space="0" w:color="auto"/>
      </w:divBdr>
    </w:div>
    <w:div w:id="404962499">
      <w:marLeft w:val="480"/>
      <w:marRight w:val="0"/>
      <w:marTop w:val="0"/>
      <w:marBottom w:val="0"/>
      <w:divBdr>
        <w:top w:val="none" w:sz="0" w:space="0" w:color="auto"/>
        <w:left w:val="none" w:sz="0" w:space="0" w:color="auto"/>
        <w:bottom w:val="none" w:sz="0" w:space="0" w:color="auto"/>
        <w:right w:val="none" w:sz="0" w:space="0" w:color="auto"/>
      </w:divBdr>
    </w:div>
    <w:div w:id="405036668">
      <w:marLeft w:val="480"/>
      <w:marRight w:val="0"/>
      <w:marTop w:val="0"/>
      <w:marBottom w:val="0"/>
      <w:divBdr>
        <w:top w:val="none" w:sz="0" w:space="0" w:color="auto"/>
        <w:left w:val="none" w:sz="0" w:space="0" w:color="auto"/>
        <w:bottom w:val="none" w:sz="0" w:space="0" w:color="auto"/>
        <w:right w:val="none" w:sz="0" w:space="0" w:color="auto"/>
      </w:divBdr>
    </w:div>
    <w:div w:id="405078225">
      <w:marLeft w:val="480"/>
      <w:marRight w:val="0"/>
      <w:marTop w:val="0"/>
      <w:marBottom w:val="0"/>
      <w:divBdr>
        <w:top w:val="none" w:sz="0" w:space="0" w:color="auto"/>
        <w:left w:val="none" w:sz="0" w:space="0" w:color="auto"/>
        <w:bottom w:val="none" w:sz="0" w:space="0" w:color="auto"/>
        <w:right w:val="none" w:sz="0" w:space="0" w:color="auto"/>
      </w:divBdr>
    </w:div>
    <w:div w:id="405079309">
      <w:marLeft w:val="640"/>
      <w:marRight w:val="0"/>
      <w:marTop w:val="0"/>
      <w:marBottom w:val="0"/>
      <w:divBdr>
        <w:top w:val="none" w:sz="0" w:space="0" w:color="auto"/>
        <w:left w:val="none" w:sz="0" w:space="0" w:color="auto"/>
        <w:bottom w:val="none" w:sz="0" w:space="0" w:color="auto"/>
        <w:right w:val="none" w:sz="0" w:space="0" w:color="auto"/>
      </w:divBdr>
    </w:div>
    <w:div w:id="405079408">
      <w:marLeft w:val="640"/>
      <w:marRight w:val="0"/>
      <w:marTop w:val="0"/>
      <w:marBottom w:val="0"/>
      <w:divBdr>
        <w:top w:val="none" w:sz="0" w:space="0" w:color="auto"/>
        <w:left w:val="none" w:sz="0" w:space="0" w:color="auto"/>
        <w:bottom w:val="none" w:sz="0" w:space="0" w:color="auto"/>
        <w:right w:val="none" w:sz="0" w:space="0" w:color="auto"/>
      </w:divBdr>
    </w:div>
    <w:div w:id="405108462">
      <w:marLeft w:val="640"/>
      <w:marRight w:val="0"/>
      <w:marTop w:val="0"/>
      <w:marBottom w:val="0"/>
      <w:divBdr>
        <w:top w:val="none" w:sz="0" w:space="0" w:color="auto"/>
        <w:left w:val="none" w:sz="0" w:space="0" w:color="auto"/>
        <w:bottom w:val="none" w:sz="0" w:space="0" w:color="auto"/>
        <w:right w:val="none" w:sz="0" w:space="0" w:color="auto"/>
      </w:divBdr>
    </w:div>
    <w:div w:id="405146821">
      <w:marLeft w:val="640"/>
      <w:marRight w:val="0"/>
      <w:marTop w:val="0"/>
      <w:marBottom w:val="0"/>
      <w:divBdr>
        <w:top w:val="none" w:sz="0" w:space="0" w:color="auto"/>
        <w:left w:val="none" w:sz="0" w:space="0" w:color="auto"/>
        <w:bottom w:val="none" w:sz="0" w:space="0" w:color="auto"/>
        <w:right w:val="none" w:sz="0" w:space="0" w:color="auto"/>
      </w:divBdr>
    </w:div>
    <w:div w:id="405223685">
      <w:marLeft w:val="480"/>
      <w:marRight w:val="0"/>
      <w:marTop w:val="0"/>
      <w:marBottom w:val="0"/>
      <w:divBdr>
        <w:top w:val="none" w:sz="0" w:space="0" w:color="auto"/>
        <w:left w:val="none" w:sz="0" w:space="0" w:color="auto"/>
        <w:bottom w:val="none" w:sz="0" w:space="0" w:color="auto"/>
        <w:right w:val="none" w:sz="0" w:space="0" w:color="auto"/>
      </w:divBdr>
    </w:div>
    <w:div w:id="405306004">
      <w:marLeft w:val="640"/>
      <w:marRight w:val="0"/>
      <w:marTop w:val="0"/>
      <w:marBottom w:val="0"/>
      <w:divBdr>
        <w:top w:val="none" w:sz="0" w:space="0" w:color="auto"/>
        <w:left w:val="none" w:sz="0" w:space="0" w:color="auto"/>
        <w:bottom w:val="none" w:sz="0" w:space="0" w:color="auto"/>
        <w:right w:val="none" w:sz="0" w:space="0" w:color="auto"/>
      </w:divBdr>
    </w:div>
    <w:div w:id="405424181">
      <w:marLeft w:val="640"/>
      <w:marRight w:val="0"/>
      <w:marTop w:val="0"/>
      <w:marBottom w:val="0"/>
      <w:divBdr>
        <w:top w:val="none" w:sz="0" w:space="0" w:color="auto"/>
        <w:left w:val="none" w:sz="0" w:space="0" w:color="auto"/>
        <w:bottom w:val="none" w:sz="0" w:space="0" w:color="auto"/>
        <w:right w:val="none" w:sz="0" w:space="0" w:color="auto"/>
      </w:divBdr>
    </w:div>
    <w:div w:id="405608921">
      <w:marLeft w:val="480"/>
      <w:marRight w:val="0"/>
      <w:marTop w:val="0"/>
      <w:marBottom w:val="0"/>
      <w:divBdr>
        <w:top w:val="none" w:sz="0" w:space="0" w:color="auto"/>
        <w:left w:val="none" w:sz="0" w:space="0" w:color="auto"/>
        <w:bottom w:val="none" w:sz="0" w:space="0" w:color="auto"/>
        <w:right w:val="none" w:sz="0" w:space="0" w:color="auto"/>
      </w:divBdr>
    </w:div>
    <w:div w:id="405610485">
      <w:marLeft w:val="640"/>
      <w:marRight w:val="0"/>
      <w:marTop w:val="0"/>
      <w:marBottom w:val="0"/>
      <w:divBdr>
        <w:top w:val="none" w:sz="0" w:space="0" w:color="auto"/>
        <w:left w:val="none" w:sz="0" w:space="0" w:color="auto"/>
        <w:bottom w:val="none" w:sz="0" w:space="0" w:color="auto"/>
        <w:right w:val="none" w:sz="0" w:space="0" w:color="auto"/>
      </w:divBdr>
    </w:div>
    <w:div w:id="405612228">
      <w:marLeft w:val="640"/>
      <w:marRight w:val="0"/>
      <w:marTop w:val="0"/>
      <w:marBottom w:val="0"/>
      <w:divBdr>
        <w:top w:val="none" w:sz="0" w:space="0" w:color="auto"/>
        <w:left w:val="none" w:sz="0" w:space="0" w:color="auto"/>
        <w:bottom w:val="none" w:sz="0" w:space="0" w:color="auto"/>
        <w:right w:val="none" w:sz="0" w:space="0" w:color="auto"/>
      </w:divBdr>
    </w:div>
    <w:div w:id="405618434">
      <w:marLeft w:val="480"/>
      <w:marRight w:val="0"/>
      <w:marTop w:val="0"/>
      <w:marBottom w:val="0"/>
      <w:divBdr>
        <w:top w:val="none" w:sz="0" w:space="0" w:color="auto"/>
        <w:left w:val="none" w:sz="0" w:space="0" w:color="auto"/>
        <w:bottom w:val="none" w:sz="0" w:space="0" w:color="auto"/>
        <w:right w:val="none" w:sz="0" w:space="0" w:color="auto"/>
      </w:divBdr>
    </w:div>
    <w:div w:id="405685872">
      <w:marLeft w:val="640"/>
      <w:marRight w:val="0"/>
      <w:marTop w:val="0"/>
      <w:marBottom w:val="0"/>
      <w:divBdr>
        <w:top w:val="none" w:sz="0" w:space="0" w:color="auto"/>
        <w:left w:val="none" w:sz="0" w:space="0" w:color="auto"/>
        <w:bottom w:val="none" w:sz="0" w:space="0" w:color="auto"/>
        <w:right w:val="none" w:sz="0" w:space="0" w:color="auto"/>
      </w:divBdr>
    </w:div>
    <w:div w:id="405734477">
      <w:marLeft w:val="640"/>
      <w:marRight w:val="0"/>
      <w:marTop w:val="0"/>
      <w:marBottom w:val="0"/>
      <w:divBdr>
        <w:top w:val="none" w:sz="0" w:space="0" w:color="auto"/>
        <w:left w:val="none" w:sz="0" w:space="0" w:color="auto"/>
        <w:bottom w:val="none" w:sz="0" w:space="0" w:color="auto"/>
        <w:right w:val="none" w:sz="0" w:space="0" w:color="auto"/>
      </w:divBdr>
    </w:div>
    <w:div w:id="405806652">
      <w:marLeft w:val="480"/>
      <w:marRight w:val="0"/>
      <w:marTop w:val="0"/>
      <w:marBottom w:val="0"/>
      <w:divBdr>
        <w:top w:val="none" w:sz="0" w:space="0" w:color="auto"/>
        <w:left w:val="none" w:sz="0" w:space="0" w:color="auto"/>
        <w:bottom w:val="none" w:sz="0" w:space="0" w:color="auto"/>
        <w:right w:val="none" w:sz="0" w:space="0" w:color="auto"/>
      </w:divBdr>
    </w:div>
    <w:div w:id="405810477">
      <w:marLeft w:val="640"/>
      <w:marRight w:val="0"/>
      <w:marTop w:val="0"/>
      <w:marBottom w:val="0"/>
      <w:divBdr>
        <w:top w:val="none" w:sz="0" w:space="0" w:color="auto"/>
        <w:left w:val="none" w:sz="0" w:space="0" w:color="auto"/>
        <w:bottom w:val="none" w:sz="0" w:space="0" w:color="auto"/>
        <w:right w:val="none" w:sz="0" w:space="0" w:color="auto"/>
      </w:divBdr>
    </w:div>
    <w:div w:id="405996556">
      <w:marLeft w:val="480"/>
      <w:marRight w:val="0"/>
      <w:marTop w:val="0"/>
      <w:marBottom w:val="0"/>
      <w:divBdr>
        <w:top w:val="none" w:sz="0" w:space="0" w:color="auto"/>
        <w:left w:val="none" w:sz="0" w:space="0" w:color="auto"/>
        <w:bottom w:val="none" w:sz="0" w:space="0" w:color="auto"/>
        <w:right w:val="none" w:sz="0" w:space="0" w:color="auto"/>
      </w:divBdr>
    </w:div>
    <w:div w:id="405997306">
      <w:marLeft w:val="480"/>
      <w:marRight w:val="0"/>
      <w:marTop w:val="0"/>
      <w:marBottom w:val="0"/>
      <w:divBdr>
        <w:top w:val="none" w:sz="0" w:space="0" w:color="auto"/>
        <w:left w:val="none" w:sz="0" w:space="0" w:color="auto"/>
        <w:bottom w:val="none" w:sz="0" w:space="0" w:color="auto"/>
        <w:right w:val="none" w:sz="0" w:space="0" w:color="auto"/>
      </w:divBdr>
    </w:div>
    <w:div w:id="406000322">
      <w:marLeft w:val="480"/>
      <w:marRight w:val="0"/>
      <w:marTop w:val="0"/>
      <w:marBottom w:val="0"/>
      <w:divBdr>
        <w:top w:val="none" w:sz="0" w:space="0" w:color="auto"/>
        <w:left w:val="none" w:sz="0" w:space="0" w:color="auto"/>
        <w:bottom w:val="none" w:sz="0" w:space="0" w:color="auto"/>
        <w:right w:val="none" w:sz="0" w:space="0" w:color="auto"/>
      </w:divBdr>
    </w:div>
    <w:div w:id="406001330">
      <w:marLeft w:val="640"/>
      <w:marRight w:val="0"/>
      <w:marTop w:val="0"/>
      <w:marBottom w:val="0"/>
      <w:divBdr>
        <w:top w:val="none" w:sz="0" w:space="0" w:color="auto"/>
        <w:left w:val="none" w:sz="0" w:space="0" w:color="auto"/>
        <w:bottom w:val="none" w:sz="0" w:space="0" w:color="auto"/>
        <w:right w:val="none" w:sz="0" w:space="0" w:color="auto"/>
      </w:divBdr>
    </w:div>
    <w:div w:id="406079230">
      <w:marLeft w:val="640"/>
      <w:marRight w:val="0"/>
      <w:marTop w:val="0"/>
      <w:marBottom w:val="0"/>
      <w:divBdr>
        <w:top w:val="none" w:sz="0" w:space="0" w:color="auto"/>
        <w:left w:val="none" w:sz="0" w:space="0" w:color="auto"/>
        <w:bottom w:val="none" w:sz="0" w:space="0" w:color="auto"/>
        <w:right w:val="none" w:sz="0" w:space="0" w:color="auto"/>
      </w:divBdr>
    </w:div>
    <w:div w:id="406146192">
      <w:marLeft w:val="640"/>
      <w:marRight w:val="0"/>
      <w:marTop w:val="0"/>
      <w:marBottom w:val="0"/>
      <w:divBdr>
        <w:top w:val="none" w:sz="0" w:space="0" w:color="auto"/>
        <w:left w:val="none" w:sz="0" w:space="0" w:color="auto"/>
        <w:bottom w:val="none" w:sz="0" w:space="0" w:color="auto"/>
        <w:right w:val="none" w:sz="0" w:space="0" w:color="auto"/>
      </w:divBdr>
    </w:div>
    <w:div w:id="406417147">
      <w:marLeft w:val="640"/>
      <w:marRight w:val="0"/>
      <w:marTop w:val="0"/>
      <w:marBottom w:val="0"/>
      <w:divBdr>
        <w:top w:val="none" w:sz="0" w:space="0" w:color="auto"/>
        <w:left w:val="none" w:sz="0" w:space="0" w:color="auto"/>
        <w:bottom w:val="none" w:sz="0" w:space="0" w:color="auto"/>
        <w:right w:val="none" w:sz="0" w:space="0" w:color="auto"/>
      </w:divBdr>
    </w:div>
    <w:div w:id="406464597">
      <w:marLeft w:val="640"/>
      <w:marRight w:val="0"/>
      <w:marTop w:val="0"/>
      <w:marBottom w:val="0"/>
      <w:divBdr>
        <w:top w:val="none" w:sz="0" w:space="0" w:color="auto"/>
        <w:left w:val="none" w:sz="0" w:space="0" w:color="auto"/>
        <w:bottom w:val="none" w:sz="0" w:space="0" w:color="auto"/>
        <w:right w:val="none" w:sz="0" w:space="0" w:color="auto"/>
      </w:divBdr>
    </w:div>
    <w:div w:id="406533491">
      <w:marLeft w:val="480"/>
      <w:marRight w:val="0"/>
      <w:marTop w:val="0"/>
      <w:marBottom w:val="0"/>
      <w:divBdr>
        <w:top w:val="none" w:sz="0" w:space="0" w:color="auto"/>
        <w:left w:val="none" w:sz="0" w:space="0" w:color="auto"/>
        <w:bottom w:val="none" w:sz="0" w:space="0" w:color="auto"/>
        <w:right w:val="none" w:sz="0" w:space="0" w:color="auto"/>
      </w:divBdr>
    </w:div>
    <w:div w:id="406540545">
      <w:marLeft w:val="480"/>
      <w:marRight w:val="0"/>
      <w:marTop w:val="0"/>
      <w:marBottom w:val="0"/>
      <w:divBdr>
        <w:top w:val="none" w:sz="0" w:space="0" w:color="auto"/>
        <w:left w:val="none" w:sz="0" w:space="0" w:color="auto"/>
        <w:bottom w:val="none" w:sz="0" w:space="0" w:color="auto"/>
        <w:right w:val="none" w:sz="0" w:space="0" w:color="auto"/>
      </w:divBdr>
    </w:div>
    <w:div w:id="406611042">
      <w:marLeft w:val="640"/>
      <w:marRight w:val="0"/>
      <w:marTop w:val="0"/>
      <w:marBottom w:val="0"/>
      <w:divBdr>
        <w:top w:val="none" w:sz="0" w:space="0" w:color="auto"/>
        <w:left w:val="none" w:sz="0" w:space="0" w:color="auto"/>
        <w:bottom w:val="none" w:sz="0" w:space="0" w:color="auto"/>
        <w:right w:val="none" w:sz="0" w:space="0" w:color="auto"/>
      </w:divBdr>
    </w:div>
    <w:div w:id="406611346">
      <w:marLeft w:val="640"/>
      <w:marRight w:val="0"/>
      <w:marTop w:val="0"/>
      <w:marBottom w:val="0"/>
      <w:divBdr>
        <w:top w:val="none" w:sz="0" w:space="0" w:color="auto"/>
        <w:left w:val="none" w:sz="0" w:space="0" w:color="auto"/>
        <w:bottom w:val="none" w:sz="0" w:space="0" w:color="auto"/>
        <w:right w:val="none" w:sz="0" w:space="0" w:color="auto"/>
      </w:divBdr>
    </w:div>
    <w:div w:id="406614582">
      <w:bodyDiv w:val="1"/>
      <w:marLeft w:val="0"/>
      <w:marRight w:val="0"/>
      <w:marTop w:val="0"/>
      <w:marBottom w:val="0"/>
      <w:divBdr>
        <w:top w:val="none" w:sz="0" w:space="0" w:color="auto"/>
        <w:left w:val="none" w:sz="0" w:space="0" w:color="auto"/>
        <w:bottom w:val="none" w:sz="0" w:space="0" w:color="auto"/>
        <w:right w:val="none" w:sz="0" w:space="0" w:color="auto"/>
      </w:divBdr>
      <w:divsChild>
        <w:div w:id="970596011">
          <w:marLeft w:val="640"/>
          <w:marRight w:val="0"/>
          <w:marTop w:val="0"/>
          <w:marBottom w:val="0"/>
          <w:divBdr>
            <w:top w:val="none" w:sz="0" w:space="0" w:color="auto"/>
            <w:left w:val="none" w:sz="0" w:space="0" w:color="auto"/>
            <w:bottom w:val="none" w:sz="0" w:space="0" w:color="auto"/>
            <w:right w:val="none" w:sz="0" w:space="0" w:color="auto"/>
          </w:divBdr>
        </w:div>
        <w:div w:id="1941647619">
          <w:marLeft w:val="640"/>
          <w:marRight w:val="0"/>
          <w:marTop w:val="0"/>
          <w:marBottom w:val="0"/>
          <w:divBdr>
            <w:top w:val="none" w:sz="0" w:space="0" w:color="auto"/>
            <w:left w:val="none" w:sz="0" w:space="0" w:color="auto"/>
            <w:bottom w:val="none" w:sz="0" w:space="0" w:color="auto"/>
            <w:right w:val="none" w:sz="0" w:space="0" w:color="auto"/>
          </w:divBdr>
        </w:div>
        <w:div w:id="454258034">
          <w:marLeft w:val="640"/>
          <w:marRight w:val="0"/>
          <w:marTop w:val="0"/>
          <w:marBottom w:val="0"/>
          <w:divBdr>
            <w:top w:val="none" w:sz="0" w:space="0" w:color="auto"/>
            <w:left w:val="none" w:sz="0" w:space="0" w:color="auto"/>
            <w:bottom w:val="none" w:sz="0" w:space="0" w:color="auto"/>
            <w:right w:val="none" w:sz="0" w:space="0" w:color="auto"/>
          </w:divBdr>
        </w:div>
        <w:div w:id="904295532">
          <w:marLeft w:val="640"/>
          <w:marRight w:val="0"/>
          <w:marTop w:val="0"/>
          <w:marBottom w:val="0"/>
          <w:divBdr>
            <w:top w:val="none" w:sz="0" w:space="0" w:color="auto"/>
            <w:left w:val="none" w:sz="0" w:space="0" w:color="auto"/>
            <w:bottom w:val="none" w:sz="0" w:space="0" w:color="auto"/>
            <w:right w:val="none" w:sz="0" w:space="0" w:color="auto"/>
          </w:divBdr>
        </w:div>
        <w:div w:id="2024551698">
          <w:marLeft w:val="640"/>
          <w:marRight w:val="0"/>
          <w:marTop w:val="0"/>
          <w:marBottom w:val="0"/>
          <w:divBdr>
            <w:top w:val="none" w:sz="0" w:space="0" w:color="auto"/>
            <w:left w:val="none" w:sz="0" w:space="0" w:color="auto"/>
            <w:bottom w:val="none" w:sz="0" w:space="0" w:color="auto"/>
            <w:right w:val="none" w:sz="0" w:space="0" w:color="auto"/>
          </w:divBdr>
        </w:div>
        <w:div w:id="503666792">
          <w:marLeft w:val="640"/>
          <w:marRight w:val="0"/>
          <w:marTop w:val="0"/>
          <w:marBottom w:val="0"/>
          <w:divBdr>
            <w:top w:val="none" w:sz="0" w:space="0" w:color="auto"/>
            <w:left w:val="none" w:sz="0" w:space="0" w:color="auto"/>
            <w:bottom w:val="none" w:sz="0" w:space="0" w:color="auto"/>
            <w:right w:val="none" w:sz="0" w:space="0" w:color="auto"/>
          </w:divBdr>
        </w:div>
        <w:div w:id="1718384494">
          <w:marLeft w:val="640"/>
          <w:marRight w:val="0"/>
          <w:marTop w:val="0"/>
          <w:marBottom w:val="0"/>
          <w:divBdr>
            <w:top w:val="none" w:sz="0" w:space="0" w:color="auto"/>
            <w:left w:val="none" w:sz="0" w:space="0" w:color="auto"/>
            <w:bottom w:val="none" w:sz="0" w:space="0" w:color="auto"/>
            <w:right w:val="none" w:sz="0" w:space="0" w:color="auto"/>
          </w:divBdr>
        </w:div>
        <w:div w:id="1269892642">
          <w:marLeft w:val="640"/>
          <w:marRight w:val="0"/>
          <w:marTop w:val="0"/>
          <w:marBottom w:val="0"/>
          <w:divBdr>
            <w:top w:val="none" w:sz="0" w:space="0" w:color="auto"/>
            <w:left w:val="none" w:sz="0" w:space="0" w:color="auto"/>
            <w:bottom w:val="none" w:sz="0" w:space="0" w:color="auto"/>
            <w:right w:val="none" w:sz="0" w:space="0" w:color="auto"/>
          </w:divBdr>
        </w:div>
        <w:div w:id="1967616977">
          <w:marLeft w:val="640"/>
          <w:marRight w:val="0"/>
          <w:marTop w:val="0"/>
          <w:marBottom w:val="0"/>
          <w:divBdr>
            <w:top w:val="none" w:sz="0" w:space="0" w:color="auto"/>
            <w:left w:val="none" w:sz="0" w:space="0" w:color="auto"/>
            <w:bottom w:val="none" w:sz="0" w:space="0" w:color="auto"/>
            <w:right w:val="none" w:sz="0" w:space="0" w:color="auto"/>
          </w:divBdr>
        </w:div>
        <w:div w:id="633802397">
          <w:marLeft w:val="640"/>
          <w:marRight w:val="0"/>
          <w:marTop w:val="0"/>
          <w:marBottom w:val="0"/>
          <w:divBdr>
            <w:top w:val="none" w:sz="0" w:space="0" w:color="auto"/>
            <w:left w:val="none" w:sz="0" w:space="0" w:color="auto"/>
            <w:bottom w:val="none" w:sz="0" w:space="0" w:color="auto"/>
            <w:right w:val="none" w:sz="0" w:space="0" w:color="auto"/>
          </w:divBdr>
        </w:div>
        <w:div w:id="231887213">
          <w:marLeft w:val="640"/>
          <w:marRight w:val="0"/>
          <w:marTop w:val="0"/>
          <w:marBottom w:val="0"/>
          <w:divBdr>
            <w:top w:val="none" w:sz="0" w:space="0" w:color="auto"/>
            <w:left w:val="none" w:sz="0" w:space="0" w:color="auto"/>
            <w:bottom w:val="none" w:sz="0" w:space="0" w:color="auto"/>
            <w:right w:val="none" w:sz="0" w:space="0" w:color="auto"/>
          </w:divBdr>
        </w:div>
        <w:div w:id="1002515073">
          <w:marLeft w:val="640"/>
          <w:marRight w:val="0"/>
          <w:marTop w:val="0"/>
          <w:marBottom w:val="0"/>
          <w:divBdr>
            <w:top w:val="none" w:sz="0" w:space="0" w:color="auto"/>
            <w:left w:val="none" w:sz="0" w:space="0" w:color="auto"/>
            <w:bottom w:val="none" w:sz="0" w:space="0" w:color="auto"/>
            <w:right w:val="none" w:sz="0" w:space="0" w:color="auto"/>
          </w:divBdr>
        </w:div>
        <w:div w:id="978153153">
          <w:marLeft w:val="640"/>
          <w:marRight w:val="0"/>
          <w:marTop w:val="0"/>
          <w:marBottom w:val="0"/>
          <w:divBdr>
            <w:top w:val="none" w:sz="0" w:space="0" w:color="auto"/>
            <w:left w:val="none" w:sz="0" w:space="0" w:color="auto"/>
            <w:bottom w:val="none" w:sz="0" w:space="0" w:color="auto"/>
            <w:right w:val="none" w:sz="0" w:space="0" w:color="auto"/>
          </w:divBdr>
        </w:div>
        <w:div w:id="1373967240">
          <w:marLeft w:val="640"/>
          <w:marRight w:val="0"/>
          <w:marTop w:val="0"/>
          <w:marBottom w:val="0"/>
          <w:divBdr>
            <w:top w:val="none" w:sz="0" w:space="0" w:color="auto"/>
            <w:left w:val="none" w:sz="0" w:space="0" w:color="auto"/>
            <w:bottom w:val="none" w:sz="0" w:space="0" w:color="auto"/>
            <w:right w:val="none" w:sz="0" w:space="0" w:color="auto"/>
          </w:divBdr>
        </w:div>
        <w:div w:id="2071423618">
          <w:marLeft w:val="640"/>
          <w:marRight w:val="0"/>
          <w:marTop w:val="0"/>
          <w:marBottom w:val="0"/>
          <w:divBdr>
            <w:top w:val="none" w:sz="0" w:space="0" w:color="auto"/>
            <w:left w:val="none" w:sz="0" w:space="0" w:color="auto"/>
            <w:bottom w:val="none" w:sz="0" w:space="0" w:color="auto"/>
            <w:right w:val="none" w:sz="0" w:space="0" w:color="auto"/>
          </w:divBdr>
        </w:div>
        <w:div w:id="278607337">
          <w:marLeft w:val="640"/>
          <w:marRight w:val="0"/>
          <w:marTop w:val="0"/>
          <w:marBottom w:val="0"/>
          <w:divBdr>
            <w:top w:val="none" w:sz="0" w:space="0" w:color="auto"/>
            <w:left w:val="none" w:sz="0" w:space="0" w:color="auto"/>
            <w:bottom w:val="none" w:sz="0" w:space="0" w:color="auto"/>
            <w:right w:val="none" w:sz="0" w:space="0" w:color="auto"/>
          </w:divBdr>
        </w:div>
        <w:div w:id="1647392027">
          <w:marLeft w:val="640"/>
          <w:marRight w:val="0"/>
          <w:marTop w:val="0"/>
          <w:marBottom w:val="0"/>
          <w:divBdr>
            <w:top w:val="none" w:sz="0" w:space="0" w:color="auto"/>
            <w:left w:val="none" w:sz="0" w:space="0" w:color="auto"/>
            <w:bottom w:val="none" w:sz="0" w:space="0" w:color="auto"/>
            <w:right w:val="none" w:sz="0" w:space="0" w:color="auto"/>
          </w:divBdr>
        </w:div>
        <w:div w:id="566963230">
          <w:marLeft w:val="640"/>
          <w:marRight w:val="0"/>
          <w:marTop w:val="0"/>
          <w:marBottom w:val="0"/>
          <w:divBdr>
            <w:top w:val="none" w:sz="0" w:space="0" w:color="auto"/>
            <w:left w:val="none" w:sz="0" w:space="0" w:color="auto"/>
            <w:bottom w:val="none" w:sz="0" w:space="0" w:color="auto"/>
            <w:right w:val="none" w:sz="0" w:space="0" w:color="auto"/>
          </w:divBdr>
        </w:div>
        <w:div w:id="1180899652">
          <w:marLeft w:val="640"/>
          <w:marRight w:val="0"/>
          <w:marTop w:val="0"/>
          <w:marBottom w:val="0"/>
          <w:divBdr>
            <w:top w:val="none" w:sz="0" w:space="0" w:color="auto"/>
            <w:left w:val="none" w:sz="0" w:space="0" w:color="auto"/>
            <w:bottom w:val="none" w:sz="0" w:space="0" w:color="auto"/>
            <w:right w:val="none" w:sz="0" w:space="0" w:color="auto"/>
          </w:divBdr>
        </w:div>
        <w:div w:id="266548110">
          <w:marLeft w:val="640"/>
          <w:marRight w:val="0"/>
          <w:marTop w:val="0"/>
          <w:marBottom w:val="0"/>
          <w:divBdr>
            <w:top w:val="none" w:sz="0" w:space="0" w:color="auto"/>
            <w:left w:val="none" w:sz="0" w:space="0" w:color="auto"/>
            <w:bottom w:val="none" w:sz="0" w:space="0" w:color="auto"/>
            <w:right w:val="none" w:sz="0" w:space="0" w:color="auto"/>
          </w:divBdr>
        </w:div>
        <w:div w:id="837619922">
          <w:marLeft w:val="640"/>
          <w:marRight w:val="0"/>
          <w:marTop w:val="0"/>
          <w:marBottom w:val="0"/>
          <w:divBdr>
            <w:top w:val="none" w:sz="0" w:space="0" w:color="auto"/>
            <w:left w:val="none" w:sz="0" w:space="0" w:color="auto"/>
            <w:bottom w:val="none" w:sz="0" w:space="0" w:color="auto"/>
            <w:right w:val="none" w:sz="0" w:space="0" w:color="auto"/>
          </w:divBdr>
        </w:div>
        <w:div w:id="1951668429">
          <w:marLeft w:val="640"/>
          <w:marRight w:val="0"/>
          <w:marTop w:val="0"/>
          <w:marBottom w:val="0"/>
          <w:divBdr>
            <w:top w:val="none" w:sz="0" w:space="0" w:color="auto"/>
            <w:left w:val="none" w:sz="0" w:space="0" w:color="auto"/>
            <w:bottom w:val="none" w:sz="0" w:space="0" w:color="auto"/>
            <w:right w:val="none" w:sz="0" w:space="0" w:color="auto"/>
          </w:divBdr>
        </w:div>
        <w:div w:id="662856727">
          <w:marLeft w:val="640"/>
          <w:marRight w:val="0"/>
          <w:marTop w:val="0"/>
          <w:marBottom w:val="0"/>
          <w:divBdr>
            <w:top w:val="none" w:sz="0" w:space="0" w:color="auto"/>
            <w:left w:val="none" w:sz="0" w:space="0" w:color="auto"/>
            <w:bottom w:val="none" w:sz="0" w:space="0" w:color="auto"/>
            <w:right w:val="none" w:sz="0" w:space="0" w:color="auto"/>
          </w:divBdr>
        </w:div>
        <w:div w:id="1911041046">
          <w:marLeft w:val="640"/>
          <w:marRight w:val="0"/>
          <w:marTop w:val="0"/>
          <w:marBottom w:val="0"/>
          <w:divBdr>
            <w:top w:val="none" w:sz="0" w:space="0" w:color="auto"/>
            <w:left w:val="none" w:sz="0" w:space="0" w:color="auto"/>
            <w:bottom w:val="none" w:sz="0" w:space="0" w:color="auto"/>
            <w:right w:val="none" w:sz="0" w:space="0" w:color="auto"/>
          </w:divBdr>
        </w:div>
        <w:div w:id="1745104941">
          <w:marLeft w:val="640"/>
          <w:marRight w:val="0"/>
          <w:marTop w:val="0"/>
          <w:marBottom w:val="0"/>
          <w:divBdr>
            <w:top w:val="none" w:sz="0" w:space="0" w:color="auto"/>
            <w:left w:val="none" w:sz="0" w:space="0" w:color="auto"/>
            <w:bottom w:val="none" w:sz="0" w:space="0" w:color="auto"/>
            <w:right w:val="none" w:sz="0" w:space="0" w:color="auto"/>
          </w:divBdr>
        </w:div>
        <w:div w:id="857041237">
          <w:marLeft w:val="640"/>
          <w:marRight w:val="0"/>
          <w:marTop w:val="0"/>
          <w:marBottom w:val="0"/>
          <w:divBdr>
            <w:top w:val="none" w:sz="0" w:space="0" w:color="auto"/>
            <w:left w:val="none" w:sz="0" w:space="0" w:color="auto"/>
            <w:bottom w:val="none" w:sz="0" w:space="0" w:color="auto"/>
            <w:right w:val="none" w:sz="0" w:space="0" w:color="auto"/>
          </w:divBdr>
        </w:div>
        <w:div w:id="425880715">
          <w:marLeft w:val="640"/>
          <w:marRight w:val="0"/>
          <w:marTop w:val="0"/>
          <w:marBottom w:val="0"/>
          <w:divBdr>
            <w:top w:val="none" w:sz="0" w:space="0" w:color="auto"/>
            <w:left w:val="none" w:sz="0" w:space="0" w:color="auto"/>
            <w:bottom w:val="none" w:sz="0" w:space="0" w:color="auto"/>
            <w:right w:val="none" w:sz="0" w:space="0" w:color="auto"/>
          </w:divBdr>
        </w:div>
        <w:div w:id="1490368569">
          <w:marLeft w:val="640"/>
          <w:marRight w:val="0"/>
          <w:marTop w:val="0"/>
          <w:marBottom w:val="0"/>
          <w:divBdr>
            <w:top w:val="none" w:sz="0" w:space="0" w:color="auto"/>
            <w:left w:val="none" w:sz="0" w:space="0" w:color="auto"/>
            <w:bottom w:val="none" w:sz="0" w:space="0" w:color="auto"/>
            <w:right w:val="none" w:sz="0" w:space="0" w:color="auto"/>
          </w:divBdr>
        </w:div>
        <w:div w:id="1400866">
          <w:marLeft w:val="640"/>
          <w:marRight w:val="0"/>
          <w:marTop w:val="0"/>
          <w:marBottom w:val="0"/>
          <w:divBdr>
            <w:top w:val="none" w:sz="0" w:space="0" w:color="auto"/>
            <w:left w:val="none" w:sz="0" w:space="0" w:color="auto"/>
            <w:bottom w:val="none" w:sz="0" w:space="0" w:color="auto"/>
            <w:right w:val="none" w:sz="0" w:space="0" w:color="auto"/>
          </w:divBdr>
        </w:div>
        <w:div w:id="1579746334">
          <w:marLeft w:val="640"/>
          <w:marRight w:val="0"/>
          <w:marTop w:val="0"/>
          <w:marBottom w:val="0"/>
          <w:divBdr>
            <w:top w:val="none" w:sz="0" w:space="0" w:color="auto"/>
            <w:left w:val="none" w:sz="0" w:space="0" w:color="auto"/>
            <w:bottom w:val="none" w:sz="0" w:space="0" w:color="auto"/>
            <w:right w:val="none" w:sz="0" w:space="0" w:color="auto"/>
          </w:divBdr>
        </w:div>
        <w:div w:id="2130971820">
          <w:marLeft w:val="640"/>
          <w:marRight w:val="0"/>
          <w:marTop w:val="0"/>
          <w:marBottom w:val="0"/>
          <w:divBdr>
            <w:top w:val="none" w:sz="0" w:space="0" w:color="auto"/>
            <w:left w:val="none" w:sz="0" w:space="0" w:color="auto"/>
            <w:bottom w:val="none" w:sz="0" w:space="0" w:color="auto"/>
            <w:right w:val="none" w:sz="0" w:space="0" w:color="auto"/>
          </w:divBdr>
        </w:div>
        <w:div w:id="585188211">
          <w:marLeft w:val="640"/>
          <w:marRight w:val="0"/>
          <w:marTop w:val="0"/>
          <w:marBottom w:val="0"/>
          <w:divBdr>
            <w:top w:val="none" w:sz="0" w:space="0" w:color="auto"/>
            <w:left w:val="none" w:sz="0" w:space="0" w:color="auto"/>
            <w:bottom w:val="none" w:sz="0" w:space="0" w:color="auto"/>
            <w:right w:val="none" w:sz="0" w:space="0" w:color="auto"/>
          </w:divBdr>
        </w:div>
        <w:div w:id="399207638">
          <w:marLeft w:val="640"/>
          <w:marRight w:val="0"/>
          <w:marTop w:val="0"/>
          <w:marBottom w:val="0"/>
          <w:divBdr>
            <w:top w:val="none" w:sz="0" w:space="0" w:color="auto"/>
            <w:left w:val="none" w:sz="0" w:space="0" w:color="auto"/>
            <w:bottom w:val="none" w:sz="0" w:space="0" w:color="auto"/>
            <w:right w:val="none" w:sz="0" w:space="0" w:color="auto"/>
          </w:divBdr>
        </w:div>
        <w:div w:id="2139950458">
          <w:marLeft w:val="640"/>
          <w:marRight w:val="0"/>
          <w:marTop w:val="0"/>
          <w:marBottom w:val="0"/>
          <w:divBdr>
            <w:top w:val="none" w:sz="0" w:space="0" w:color="auto"/>
            <w:left w:val="none" w:sz="0" w:space="0" w:color="auto"/>
            <w:bottom w:val="none" w:sz="0" w:space="0" w:color="auto"/>
            <w:right w:val="none" w:sz="0" w:space="0" w:color="auto"/>
          </w:divBdr>
        </w:div>
        <w:div w:id="158467165">
          <w:marLeft w:val="640"/>
          <w:marRight w:val="0"/>
          <w:marTop w:val="0"/>
          <w:marBottom w:val="0"/>
          <w:divBdr>
            <w:top w:val="none" w:sz="0" w:space="0" w:color="auto"/>
            <w:left w:val="none" w:sz="0" w:space="0" w:color="auto"/>
            <w:bottom w:val="none" w:sz="0" w:space="0" w:color="auto"/>
            <w:right w:val="none" w:sz="0" w:space="0" w:color="auto"/>
          </w:divBdr>
        </w:div>
        <w:div w:id="486365430">
          <w:marLeft w:val="640"/>
          <w:marRight w:val="0"/>
          <w:marTop w:val="0"/>
          <w:marBottom w:val="0"/>
          <w:divBdr>
            <w:top w:val="none" w:sz="0" w:space="0" w:color="auto"/>
            <w:left w:val="none" w:sz="0" w:space="0" w:color="auto"/>
            <w:bottom w:val="none" w:sz="0" w:space="0" w:color="auto"/>
            <w:right w:val="none" w:sz="0" w:space="0" w:color="auto"/>
          </w:divBdr>
        </w:div>
        <w:div w:id="498928992">
          <w:marLeft w:val="640"/>
          <w:marRight w:val="0"/>
          <w:marTop w:val="0"/>
          <w:marBottom w:val="0"/>
          <w:divBdr>
            <w:top w:val="none" w:sz="0" w:space="0" w:color="auto"/>
            <w:left w:val="none" w:sz="0" w:space="0" w:color="auto"/>
            <w:bottom w:val="none" w:sz="0" w:space="0" w:color="auto"/>
            <w:right w:val="none" w:sz="0" w:space="0" w:color="auto"/>
          </w:divBdr>
        </w:div>
        <w:div w:id="55780792">
          <w:marLeft w:val="640"/>
          <w:marRight w:val="0"/>
          <w:marTop w:val="0"/>
          <w:marBottom w:val="0"/>
          <w:divBdr>
            <w:top w:val="none" w:sz="0" w:space="0" w:color="auto"/>
            <w:left w:val="none" w:sz="0" w:space="0" w:color="auto"/>
            <w:bottom w:val="none" w:sz="0" w:space="0" w:color="auto"/>
            <w:right w:val="none" w:sz="0" w:space="0" w:color="auto"/>
          </w:divBdr>
        </w:div>
        <w:div w:id="625430866">
          <w:marLeft w:val="640"/>
          <w:marRight w:val="0"/>
          <w:marTop w:val="0"/>
          <w:marBottom w:val="0"/>
          <w:divBdr>
            <w:top w:val="none" w:sz="0" w:space="0" w:color="auto"/>
            <w:left w:val="none" w:sz="0" w:space="0" w:color="auto"/>
            <w:bottom w:val="none" w:sz="0" w:space="0" w:color="auto"/>
            <w:right w:val="none" w:sz="0" w:space="0" w:color="auto"/>
          </w:divBdr>
        </w:div>
        <w:div w:id="774134015">
          <w:marLeft w:val="640"/>
          <w:marRight w:val="0"/>
          <w:marTop w:val="0"/>
          <w:marBottom w:val="0"/>
          <w:divBdr>
            <w:top w:val="none" w:sz="0" w:space="0" w:color="auto"/>
            <w:left w:val="none" w:sz="0" w:space="0" w:color="auto"/>
            <w:bottom w:val="none" w:sz="0" w:space="0" w:color="auto"/>
            <w:right w:val="none" w:sz="0" w:space="0" w:color="auto"/>
          </w:divBdr>
        </w:div>
        <w:div w:id="1254047218">
          <w:marLeft w:val="640"/>
          <w:marRight w:val="0"/>
          <w:marTop w:val="0"/>
          <w:marBottom w:val="0"/>
          <w:divBdr>
            <w:top w:val="none" w:sz="0" w:space="0" w:color="auto"/>
            <w:left w:val="none" w:sz="0" w:space="0" w:color="auto"/>
            <w:bottom w:val="none" w:sz="0" w:space="0" w:color="auto"/>
            <w:right w:val="none" w:sz="0" w:space="0" w:color="auto"/>
          </w:divBdr>
        </w:div>
        <w:div w:id="1783567582">
          <w:marLeft w:val="640"/>
          <w:marRight w:val="0"/>
          <w:marTop w:val="0"/>
          <w:marBottom w:val="0"/>
          <w:divBdr>
            <w:top w:val="none" w:sz="0" w:space="0" w:color="auto"/>
            <w:left w:val="none" w:sz="0" w:space="0" w:color="auto"/>
            <w:bottom w:val="none" w:sz="0" w:space="0" w:color="auto"/>
            <w:right w:val="none" w:sz="0" w:space="0" w:color="auto"/>
          </w:divBdr>
        </w:div>
        <w:div w:id="1779448440">
          <w:marLeft w:val="640"/>
          <w:marRight w:val="0"/>
          <w:marTop w:val="0"/>
          <w:marBottom w:val="0"/>
          <w:divBdr>
            <w:top w:val="none" w:sz="0" w:space="0" w:color="auto"/>
            <w:left w:val="none" w:sz="0" w:space="0" w:color="auto"/>
            <w:bottom w:val="none" w:sz="0" w:space="0" w:color="auto"/>
            <w:right w:val="none" w:sz="0" w:space="0" w:color="auto"/>
          </w:divBdr>
        </w:div>
        <w:div w:id="2143378501">
          <w:marLeft w:val="640"/>
          <w:marRight w:val="0"/>
          <w:marTop w:val="0"/>
          <w:marBottom w:val="0"/>
          <w:divBdr>
            <w:top w:val="none" w:sz="0" w:space="0" w:color="auto"/>
            <w:left w:val="none" w:sz="0" w:space="0" w:color="auto"/>
            <w:bottom w:val="none" w:sz="0" w:space="0" w:color="auto"/>
            <w:right w:val="none" w:sz="0" w:space="0" w:color="auto"/>
          </w:divBdr>
        </w:div>
        <w:div w:id="1168446687">
          <w:marLeft w:val="640"/>
          <w:marRight w:val="0"/>
          <w:marTop w:val="0"/>
          <w:marBottom w:val="0"/>
          <w:divBdr>
            <w:top w:val="none" w:sz="0" w:space="0" w:color="auto"/>
            <w:left w:val="none" w:sz="0" w:space="0" w:color="auto"/>
            <w:bottom w:val="none" w:sz="0" w:space="0" w:color="auto"/>
            <w:right w:val="none" w:sz="0" w:space="0" w:color="auto"/>
          </w:divBdr>
        </w:div>
        <w:div w:id="1364088640">
          <w:marLeft w:val="640"/>
          <w:marRight w:val="0"/>
          <w:marTop w:val="0"/>
          <w:marBottom w:val="0"/>
          <w:divBdr>
            <w:top w:val="none" w:sz="0" w:space="0" w:color="auto"/>
            <w:left w:val="none" w:sz="0" w:space="0" w:color="auto"/>
            <w:bottom w:val="none" w:sz="0" w:space="0" w:color="auto"/>
            <w:right w:val="none" w:sz="0" w:space="0" w:color="auto"/>
          </w:divBdr>
        </w:div>
        <w:div w:id="1498809813">
          <w:marLeft w:val="640"/>
          <w:marRight w:val="0"/>
          <w:marTop w:val="0"/>
          <w:marBottom w:val="0"/>
          <w:divBdr>
            <w:top w:val="none" w:sz="0" w:space="0" w:color="auto"/>
            <w:left w:val="none" w:sz="0" w:space="0" w:color="auto"/>
            <w:bottom w:val="none" w:sz="0" w:space="0" w:color="auto"/>
            <w:right w:val="none" w:sz="0" w:space="0" w:color="auto"/>
          </w:divBdr>
        </w:div>
        <w:div w:id="1794513771">
          <w:marLeft w:val="640"/>
          <w:marRight w:val="0"/>
          <w:marTop w:val="0"/>
          <w:marBottom w:val="0"/>
          <w:divBdr>
            <w:top w:val="none" w:sz="0" w:space="0" w:color="auto"/>
            <w:left w:val="none" w:sz="0" w:space="0" w:color="auto"/>
            <w:bottom w:val="none" w:sz="0" w:space="0" w:color="auto"/>
            <w:right w:val="none" w:sz="0" w:space="0" w:color="auto"/>
          </w:divBdr>
        </w:div>
        <w:div w:id="1369719805">
          <w:marLeft w:val="640"/>
          <w:marRight w:val="0"/>
          <w:marTop w:val="0"/>
          <w:marBottom w:val="0"/>
          <w:divBdr>
            <w:top w:val="none" w:sz="0" w:space="0" w:color="auto"/>
            <w:left w:val="none" w:sz="0" w:space="0" w:color="auto"/>
            <w:bottom w:val="none" w:sz="0" w:space="0" w:color="auto"/>
            <w:right w:val="none" w:sz="0" w:space="0" w:color="auto"/>
          </w:divBdr>
        </w:div>
        <w:div w:id="1139571733">
          <w:marLeft w:val="640"/>
          <w:marRight w:val="0"/>
          <w:marTop w:val="0"/>
          <w:marBottom w:val="0"/>
          <w:divBdr>
            <w:top w:val="none" w:sz="0" w:space="0" w:color="auto"/>
            <w:left w:val="none" w:sz="0" w:space="0" w:color="auto"/>
            <w:bottom w:val="none" w:sz="0" w:space="0" w:color="auto"/>
            <w:right w:val="none" w:sz="0" w:space="0" w:color="auto"/>
          </w:divBdr>
        </w:div>
        <w:div w:id="1633094059">
          <w:marLeft w:val="640"/>
          <w:marRight w:val="0"/>
          <w:marTop w:val="0"/>
          <w:marBottom w:val="0"/>
          <w:divBdr>
            <w:top w:val="none" w:sz="0" w:space="0" w:color="auto"/>
            <w:left w:val="none" w:sz="0" w:space="0" w:color="auto"/>
            <w:bottom w:val="none" w:sz="0" w:space="0" w:color="auto"/>
            <w:right w:val="none" w:sz="0" w:space="0" w:color="auto"/>
          </w:divBdr>
        </w:div>
      </w:divsChild>
    </w:div>
    <w:div w:id="406617652">
      <w:marLeft w:val="480"/>
      <w:marRight w:val="0"/>
      <w:marTop w:val="0"/>
      <w:marBottom w:val="0"/>
      <w:divBdr>
        <w:top w:val="none" w:sz="0" w:space="0" w:color="auto"/>
        <w:left w:val="none" w:sz="0" w:space="0" w:color="auto"/>
        <w:bottom w:val="none" w:sz="0" w:space="0" w:color="auto"/>
        <w:right w:val="none" w:sz="0" w:space="0" w:color="auto"/>
      </w:divBdr>
    </w:div>
    <w:div w:id="406650940">
      <w:marLeft w:val="640"/>
      <w:marRight w:val="0"/>
      <w:marTop w:val="0"/>
      <w:marBottom w:val="0"/>
      <w:divBdr>
        <w:top w:val="none" w:sz="0" w:space="0" w:color="auto"/>
        <w:left w:val="none" w:sz="0" w:space="0" w:color="auto"/>
        <w:bottom w:val="none" w:sz="0" w:space="0" w:color="auto"/>
        <w:right w:val="none" w:sz="0" w:space="0" w:color="auto"/>
      </w:divBdr>
    </w:div>
    <w:div w:id="406655200">
      <w:marLeft w:val="480"/>
      <w:marRight w:val="0"/>
      <w:marTop w:val="0"/>
      <w:marBottom w:val="0"/>
      <w:divBdr>
        <w:top w:val="none" w:sz="0" w:space="0" w:color="auto"/>
        <w:left w:val="none" w:sz="0" w:space="0" w:color="auto"/>
        <w:bottom w:val="none" w:sz="0" w:space="0" w:color="auto"/>
        <w:right w:val="none" w:sz="0" w:space="0" w:color="auto"/>
      </w:divBdr>
    </w:div>
    <w:div w:id="406655682">
      <w:marLeft w:val="480"/>
      <w:marRight w:val="0"/>
      <w:marTop w:val="0"/>
      <w:marBottom w:val="0"/>
      <w:divBdr>
        <w:top w:val="none" w:sz="0" w:space="0" w:color="auto"/>
        <w:left w:val="none" w:sz="0" w:space="0" w:color="auto"/>
        <w:bottom w:val="none" w:sz="0" w:space="0" w:color="auto"/>
        <w:right w:val="none" w:sz="0" w:space="0" w:color="auto"/>
      </w:divBdr>
    </w:div>
    <w:div w:id="406727496">
      <w:marLeft w:val="640"/>
      <w:marRight w:val="0"/>
      <w:marTop w:val="0"/>
      <w:marBottom w:val="0"/>
      <w:divBdr>
        <w:top w:val="none" w:sz="0" w:space="0" w:color="auto"/>
        <w:left w:val="none" w:sz="0" w:space="0" w:color="auto"/>
        <w:bottom w:val="none" w:sz="0" w:space="0" w:color="auto"/>
        <w:right w:val="none" w:sz="0" w:space="0" w:color="auto"/>
      </w:divBdr>
    </w:div>
    <w:div w:id="406728576">
      <w:marLeft w:val="480"/>
      <w:marRight w:val="0"/>
      <w:marTop w:val="0"/>
      <w:marBottom w:val="0"/>
      <w:divBdr>
        <w:top w:val="none" w:sz="0" w:space="0" w:color="auto"/>
        <w:left w:val="none" w:sz="0" w:space="0" w:color="auto"/>
        <w:bottom w:val="none" w:sz="0" w:space="0" w:color="auto"/>
        <w:right w:val="none" w:sz="0" w:space="0" w:color="auto"/>
      </w:divBdr>
    </w:div>
    <w:div w:id="406809054">
      <w:marLeft w:val="640"/>
      <w:marRight w:val="0"/>
      <w:marTop w:val="0"/>
      <w:marBottom w:val="0"/>
      <w:divBdr>
        <w:top w:val="none" w:sz="0" w:space="0" w:color="auto"/>
        <w:left w:val="none" w:sz="0" w:space="0" w:color="auto"/>
        <w:bottom w:val="none" w:sz="0" w:space="0" w:color="auto"/>
        <w:right w:val="none" w:sz="0" w:space="0" w:color="auto"/>
      </w:divBdr>
    </w:div>
    <w:div w:id="406922504">
      <w:marLeft w:val="640"/>
      <w:marRight w:val="0"/>
      <w:marTop w:val="0"/>
      <w:marBottom w:val="0"/>
      <w:divBdr>
        <w:top w:val="none" w:sz="0" w:space="0" w:color="auto"/>
        <w:left w:val="none" w:sz="0" w:space="0" w:color="auto"/>
        <w:bottom w:val="none" w:sz="0" w:space="0" w:color="auto"/>
        <w:right w:val="none" w:sz="0" w:space="0" w:color="auto"/>
      </w:divBdr>
    </w:div>
    <w:div w:id="406999126">
      <w:marLeft w:val="640"/>
      <w:marRight w:val="0"/>
      <w:marTop w:val="0"/>
      <w:marBottom w:val="0"/>
      <w:divBdr>
        <w:top w:val="none" w:sz="0" w:space="0" w:color="auto"/>
        <w:left w:val="none" w:sz="0" w:space="0" w:color="auto"/>
        <w:bottom w:val="none" w:sz="0" w:space="0" w:color="auto"/>
        <w:right w:val="none" w:sz="0" w:space="0" w:color="auto"/>
      </w:divBdr>
    </w:div>
    <w:div w:id="407044298">
      <w:marLeft w:val="640"/>
      <w:marRight w:val="0"/>
      <w:marTop w:val="0"/>
      <w:marBottom w:val="0"/>
      <w:divBdr>
        <w:top w:val="none" w:sz="0" w:space="0" w:color="auto"/>
        <w:left w:val="none" w:sz="0" w:space="0" w:color="auto"/>
        <w:bottom w:val="none" w:sz="0" w:space="0" w:color="auto"/>
        <w:right w:val="none" w:sz="0" w:space="0" w:color="auto"/>
      </w:divBdr>
    </w:div>
    <w:div w:id="407072097">
      <w:marLeft w:val="480"/>
      <w:marRight w:val="0"/>
      <w:marTop w:val="0"/>
      <w:marBottom w:val="0"/>
      <w:divBdr>
        <w:top w:val="none" w:sz="0" w:space="0" w:color="auto"/>
        <w:left w:val="none" w:sz="0" w:space="0" w:color="auto"/>
        <w:bottom w:val="none" w:sz="0" w:space="0" w:color="auto"/>
        <w:right w:val="none" w:sz="0" w:space="0" w:color="auto"/>
      </w:divBdr>
    </w:div>
    <w:div w:id="407075319">
      <w:marLeft w:val="640"/>
      <w:marRight w:val="0"/>
      <w:marTop w:val="0"/>
      <w:marBottom w:val="0"/>
      <w:divBdr>
        <w:top w:val="none" w:sz="0" w:space="0" w:color="auto"/>
        <w:left w:val="none" w:sz="0" w:space="0" w:color="auto"/>
        <w:bottom w:val="none" w:sz="0" w:space="0" w:color="auto"/>
        <w:right w:val="none" w:sz="0" w:space="0" w:color="auto"/>
      </w:divBdr>
    </w:div>
    <w:div w:id="407118399">
      <w:marLeft w:val="640"/>
      <w:marRight w:val="0"/>
      <w:marTop w:val="0"/>
      <w:marBottom w:val="0"/>
      <w:divBdr>
        <w:top w:val="none" w:sz="0" w:space="0" w:color="auto"/>
        <w:left w:val="none" w:sz="0" w:space="0" w:color="auto"/>
        <w:bottom w:val="none" w:sz="0" w:space="0" w:color="auto"/>
        <w:right w:val="none" w:sz="0" w:space="0" w:color="auto"/>
      </w:divBdr>
    </w:div>
    <w:div w:id="407118422">
      <w:marLeft w:val="640"/>
      <w:marRight w:val="0"/>
      <w:marTop w:val="0"/>
      <w:marBottom w:val="0"/>
      <w:divBdr>
        <w:top w:val="none" w:sz="0" w:space="0" w:color="auto"/>
        <w:left w:val="none" w:sz="0" w:space="0" w:color="auto"/>
        <w:bottom w:val="none" w:sz="0" w:space="0" w:color="auto"/>
        <w:right w:val="none" w:sz="0" w:space="0" w:color="auto"/>
      </w:divBdr>
    </w:div>
    <w:div w:id="407188808">
      <w:marLeft w:val="480"/>
      <w:marRight w:val="0"/>
      <w:marTop w:val="0"/>
      <w:marBottom w:val="0"/>
      <w:divBdr>
        <w:top w:val="none" w:sz="0" w:space="0" w:color="auto"/>
        <w:left w:val="none" w:sz="0" w:space="0" w:color="auto"/>
        <w:bottom w:val="none" w:sz="0" w:space="0" w:color="auto"/>
        <w:right w:val="none" w:sz="0" w:space="0" w:color="auto"/>
      </w:divBdr>
    </w:div>
    <w:div w:id="407191872">
      <w:marLeft w:val="640"/>
      <w:marRight w:val="0"/>
      <w:marTop w:val="0"/>
      <w:marBottom w:val="0"/>
      <w:divBdr>
        <w:top w:val="none" w:sz="0" w:space="0" w:color="auto"/>
        <w:left w:val="none" w:sz="0" w:space="0" w:color="auto"/>
        <w:bottom w:val="none" w:sz="0" w:space="0" w:color="auto"/>
        <w:right w:val="none" w:sz="0" w:space="0" w:color="auto"/>
      </w:divBdr>
    </w:div>
    <w:div w:id="407272105">
      <w:marLeft w:val="640"/>
      <w:marRight w:val="0"/>
      <w:marTop w:val="0"/>
      <w:marBottom w:val="0"/>
      <w:divBdr>
        <w:top w:val="none" w:sz="0" w:space="0" w:color="auto"/>
        <w:left w:val="none" w:sz="0" w:space="0" w:color="auto"/>
        <w:bottom w:val="none" w:sz="0" w:space="0" w:color="auto"/>
        <w:right w:val="none" w:sz="0" w:space="0" w:color="auto"/>
      </w:divBdr>
    </w:div>
    <w:div w:id="407307003">
      <w:marLeft w:val="480"/>
      <w:marRight w:val="0"/>
      <w:marTop w:val="0"/>
      <w:marBottom w:val="0"/>
      <w:divBdr>
        <w:top w:val="none" w:sz="0" w:space="0" w:color="auto"/>
        <w:left w:val="none" w:sz="0" w:space="0" w:color="auto"/>
        <w:bottom w:val="none" w:sz="0" w:space="0" w:color="auto"/>
        <w:right w:val="none" w:sz="0" w:space="0" w:color="auto"/>
      </w:divBdr>
    </w:div>
    <w:div w:id="407381821">
      <w:marLeft w:val="480"/>
      <w:marRight w:val="0"/>
      <w:marTop w:val="0"/>
      <w:marBottom w:val="0"/>
      <w:divBdr>
        <w:top w:val="none" w:sz="0" w:space="0" w:color="auto"/>
        <w:left w:val="none" w:sz="0" w:space="0" w:color="auto"/>
        <w:bottom w:val="none" w:sz="0" w:space="0" w:color="auto"/>
        <w:right w:val="none" w:sz="0" w:space="0" w:color="auto"/>
      </w:divBdr>
    </w:div>
    <w:div w:id="407383145">
      <w:marLeft w:val="640"/>
      <w:marRight w:val="0"/>
      <w:marTop w:val="0"/>
      <w:marBottom w:val="0"/>
      <w:divBdr>
        <w:top w:val="none" w:sz="0" w:space="0" w:color="auto"/>
        <w:left w:val="none" w:sz="0" w:space="0" w:color="auto"/>
        <w:bottom w:val="none" w:sz="0" w:space="0" w:color="auto"/>
        <w:right w:val="none" w:sz="0" w:space="0" w:color="auto"/>
      </w:divBdr>
    </w:div>
    <w:div w:id="407389913">
      <w:marLeft w:val="640"/>
      <w:marRight w:val="0"/>
      <w:marTop w:val="0"/>
      <w:marBottom w:val="0"/>
      <w:divBdr>
        <w:top w:val="none" w:sz="0" w:space="0" w:color="auto"/>
        <w:left w:val="none" w:sz="0" w:space="0" w:color="auto"/>
        <w:bottom w:val="none" w:sz="0" w:space="0" w:color="auto"/>
        <w:right w:val="none" w:sz="0" w:space="0" w:color="auto"/>
      </w:divBdr>
    </w:div>
    <w:div w:id="407460446">
      <w:marLeft w:val="640"/>
      <w:marRight w:val="0"/>
      <w:marTop w:val="0"/>
      <w:marBottom w:val="0"/>
      <w:divBdr>
        <w:top w:val="none" w:sz="0" w:space="0" w:color="auto"/>
        <w:left w:val="none" w:sz="0" w:space="0" w:color="auto"/>
        <w:bottom w:val="none" w:sz="0" w:space="0" w:color="auto"/>
        <w:right w:val="none" w:sz="0" w:space="0" w:color="auto"/>
      </w:divBdr>
    </w:div>
    <w:div w:id="407465818">
      <w:marLeft w:val="640"/>
      <w:marRight w:val="0"/>
      <w:marTop w:val="0"/>
      <w:marBottom w:val="0"/>
      <w:divBdr>
        <w:top w:val="none" w:sz="0" w:space="0" w:color="auto"/>
        <w:left w:val="none" w:sz="0" w:space="0" w:color="auto"/>
        <w:bottom w:val="none" w:sz="0" w:space="0" w:color="auto"/>
        <w:right w:val="none" w:sz="0" w:space="0" w:color="auto"/>
      </w:divBdr>
    </w:div>
    <w:div w:id="407578712">
      <w:marLeft w:val="640"/>
      <w:marRight w:val="0"/>
      <w:marTop w:val="0"/>
      <w:marBottom w:val="0"/>
      <w:divBdr>
        <w:top w:val="none" w:sz="0" w:space="0" w:color="auto"/>
        <w:left w:val="none" w:sz="0" w:space="0" w:color="auto"/>
        <w:bottom w:val="none" w:sz="0" w:space="0" w:color="auto"/>
        <w:right w:val="none" w:sz="0" w:space="0" w:color="auto"/>
      </w:divBdr>
    </w:div>
    <w:div w:id="407651821">
      <w:marLeft w:val="640"/>
      <w:marRight w:val="0"/>
      <w:marTop w:val="0"/>
      <w:marBottom w:val="0"/>
      <w:divBdr>
        <w:top w:val="none" w:sz="0" w:space="0" w:color="auto"/>
        <w:left w:val="none" w:sz="0" w:space="0" w:color="auto"/>
        <w:bottom w:val="none" w:sz="0" w:space="0" w:color="auto"/>
        <w:right w:val="none" w:sz="0" w:space="0" w:color="auto"/>
      </w:divBdr>
    </w:div>
    <w:div w:id="407653740">
      <w:marLeft w:val="640"/>
      <w:marRight w:val="0"/>
      <w:marTop w:val="0"/>
      <w:marBottom w:val="0"/>
      <w:divBdr>
        <w:top w:val="none" w:sz="0" w:space="0" w:color="auto"/>
        <w:left w:val="none" w:sz="0" w:space="0" w:color="auto"/>
        <w:bottom w:val="none" w:sz="0" w:space="0" w:color="auto"/>
        <w:right w:val="none" w:sz="0" w:space="0" w:color="auto"/>
      </w:divBdr>
    </w:div>
    <w:div w:id="407659595">
      <w:marLeft w:val="480"/>
      <w:marRight w:val="0"/>
      <w:marTop w:val="0"/>
      <w:marBottom w:val="0"/>
      <w:divBdr>
        <w:top w:val="none" w:sz="0" w:space="0" w:color="auto"/>
        <w:left w:val="none" w:sz="0" w:space="0" w:color="auto"/>
        <w:bottom w:val="none" w:sz="0" w:space="0" w:color="auto"/>
        <w:right w:val="none" w:sz="0" w:space="0" w:color="auto"/>
      </w:divBdr>
    </w:div>
    <w:div w:id="407772365">
      <w:marLeft w:val="640"/>
      <w:marRight w:val="0"/>
      <w:marTop w:val="0"/>
      <w:marBottom w:val="0"/>
      <w:divBdr>
        <w:top w:val="none" w:sz="0" w:space="0" w:color="auto"/>
        <w:left w:val="none" w:sz="0" w:space="0" w:color="auto"/>
        <w:bottom w:val="none" w:sz="0" w:space="0" w:color="auto"/>
        <w:right w:val="none" w:sz="0" w:space="0" w:color="auto"/>
      </w:divBdr>
    </w:div>
    <w:div w:id="407845132">
      <w:marLeft w:val="480"/>
      <w:marRight w:val="0"/>
      <w:marTop w:val="0"/>
      <w:marBottom w:val="0"/>
      <w:divBdr>
        <w:top w:val="none" w:sz="0" w:space="0" w:color="auto"/>
        <w:left w:val="none" w:sz="0" w:space="0" w:color="auto"/>
        <w:bottom w:val="none" w:sz="0" w:space="0" w:color="auto"/>
        <w:right w:val="none" w:sz="0" w:space="0" w:color="auto"/>
      </w:divBdr>
    </w:div>
    <w:div w:id="407845320">
      <w:marLeft w:val="640"/>
      <w:marRight w:val="0"/>
      <w:marTop w:val="0"/>
      <w:marBottom w:val="0"/>
      <w:divBdr>
        <w:top w:val="none" w:sz="0" w:space="0" w:color="auto"/>
        <w:left w:val="none" w:sz="0" w:space="0" w:color="auto"/>
        <w:bottom w:val="none" w:sz="0" w:space="0" w:color="auto"/>
        <w:right w:val="none" w:sz="0" w:space="0" w:color="auto"/>
      </w:divBdr>
    </w:div>
    <w:div w:id="407846384">
      <w:marLeft w:val="480"/>
      <w:marRight w:val="0"/>
      <w:marTop w:val="0"/>
      <w:marBottom w:val="0"/>
      <w:divBdr>
        <w:top w:val="none" w:sz="0" w:space="0" w:color="auto"/>
        <w:left w:val="none" w:sz="0" w:space="0" w:color="auto"/>
        <w:bottom w:val="none" w:sz="0" w:space="0" w:color="auto"/>
        <w:right w:val="none" w:sz="0" w:space="0" w:color="auto"/>
      </w:divBdr>
    </w:div>
    <w:div w:id="407921076">
      <w:bodyDiv w:val="1"/>
      <w:marLeft w:val="0"/>
      <w:marRight w:val="0"/>
      <w:marTop w:val="0"/>
      <w:marBottom w:val="0"/>
      <w:divBdr>
        <w:top w:val="none" w:sz="0" w:space="0" w:color="auto"/>
        <w:left w:val="none" w:sz="0" w:space="0" w:color="auto"/>
        <w:bottom w:val="none" w:sz="0" w:space="0" w:color="auto"/>
        <w:right w:val="none" w:sz="0" w:space="0" w:color="auto"/>
      </w:divBdr>
      <w:divsChild>
        <w:div w:id="1010990561">
          <w:marLeft w:val="640"/>
          <w:marRight w:val="0"/>
          <w:marTop w:val="0"/>
          <w:marBottom w:val="0"/>
          <w:divBdr>
            <w:top w:val="none" w:sz="0" w:space="0" w:color="auto"/>
            <w:left w:val="none" w:sz="0" w:space="0" w:color="auto"/>
            <w:bottom w:val="none" w:sz="0" w:space="0" w:color="auto"/>
            <w:right w:val="none" w:sz="0" w:space="0" w:color="auto"/>
          </w:divBdr>
        </w:div>
        <w:div w:id="434596783">
          <w:marLeft w:val="640"/>
          <w:marRight w:val="0"/>
          <w:marTop w:val="0"/>
          <w:marBottom w:val="0"/>
          <w:divBdr>
            <w:top w:val="none" w:sz="0" w:space="0" w:color="auto"/>
            <w:left w:val="none" w:sz="0" w:space="0" w:color="auto"/>
            <w:bottom w:val="none" w:sz="0" w:space="0" w:color="auto"/>
            <w:right w:val="none" w:sz="0" w:space="0" w:color="auto"/>
          </w:divBdr>
        </w:div>
        <w:div w:id="646399789">
          <w:marLeft w:val="640"/>
          <w:marRight w:val="0"/>
          <w:marTop w:val="0"/>
          <w:marBottom w:val="0"/>
          <w:divBdr>
            <w:top w:val="none" w:sz="0" w:space="0" w:color="auto"/>
            <w:left w:val="none" w:sz="0" w:space="0" w:color="auto"/>
            <w:bottom w:val="none" w:sz="0" w:space="0" w:color="auto"/>
            <w:right w:val="none" w:sz="0" w:space="0" w:color="auto"/>
          </w:divBdr>
        </w:div>
        <w:div w:id="1912542402">
          <w:marLeft w:val="640"/>
          <w:marRight w:val="0"/>
          <w:marTop w:val="0"/>
          <w:marBottom w:val="0"/>
          <w:divBdr>
            <w:top w:val="none" w:sz="0" w:space="0" w:color="auto"/>
            <w:left w:val="none" w:sz="0" w:space="0" w:color="auto"/>
            <w:bottom w:val="none" w:sz="0" w:space="0" w:color="auto"/>
            <w:right w:val="none" w:sz="0" w:space="0" w:color="auto"/>
          </w:divBdr>
        </w:div>
        <w:div w:id="1355380077">
          <w:marLeft w:val="640"/>
          <w:marRight w:val="0"/>
          <w:marTop w:val="0"/>
          <w:marBottom w:val="0"/>
          <w:divBdr>
            <w:top w:val="none" w:sz="0" w:space="0" w:color="auto"/>
            <w:left w:val="none" w:sz="0" w:space="0" w:color="auto"/>
            <w:bottom w:val="none" w:sz="0" w:space="0" w:color="auto"/>
            <w:right w:val="none" w:sz="0" w:space="0" w:color="auto"/>
          </w:divBdr>
        </w:div>
        <w:div w:id="1725910219">
          <w:marLeft w:val="640"/>
          <w:marRight w:val="0"/>
          <w:marTop w:val="0"/>
          <w:marBottom w:val="0"/>
          <w:divBdr>
            <w:top w:val="none" w:sz="0" w:space="0" w:color="auto"/>
            <w:left w:val="none" w:sz="0" w:space="0" w:color="auto"/>
            <w:bottom w:val="none" w:sz="0" w:space="0" w:color="auto"/>
            <w:right w:val="none" w:sz="0" w:space="0" w:color="auto"/>
          </w:divBdr>
        </w:div>
        <w:div w:id="1161965923">
          <w:marLeft w:val="640"/>
          <w:marRight w:val="0"/>
          <w:marTop w:val="0"/>
          <w:marBottom w:val="0"/>
          <w:divBdr>
            <w:top w:val="none" w:sz="0" w:space="0" w:color="auto"/>
            <w:left w:val="none" w:sz="0" w:space="0" w:color="auto"/>
            <w:bottom w:val="none" w:sz="0" w:space="0" w:color="auto"/>
            <w:right w:val="none" w:sz="0" w:space="0" w:color="auto"/>
          </w:divBdr>
        </w:div>
        <w:div w:id="149097793">
          <w:marLeft w:val="640"/>
          <w:marRight w:val="0"/>
          <w:marTop w:val="0"/>
          <w:marBottom w:val="0"/>
          <w:divBdr>
            <w:top w:val="none" w:sz="0" w:space="0" w:color="auto"/>
            <w:left w:val="none" w:sz="0" w:space="0" w:color="auto"/>
            <w:bottom w:val="none" w:sz="0" w:space="0" w:color="auto"/>
            <w:right w:val="none" w:sz="0" w:space="0" w:color="auto"/>
          </w:divBdr>
        </w:div>
        <w:div w:id="1000700718">
          <w:marLeft w:val="640"/>
          <w:marRight w:val="0"/>
          <w:marTop w:val="0"/>
          <w:marBottom w:val="0"/>
          <w:divBdr>
            <w:top w:val="none" w:sz="0" w:space="0" w:color="auto"/>
            <w:left w:val="none" w:sz="0" w:space="0" w:color="auto"/>
            <w:bottom w:val="none" w:sz="0" w:space="0" w:color="auto"/>
            <w:right w:val="none" w:sz="0" w:space="0" w:color="auto"/>
          </w:divBdr>
        </w:div>
        <w:div w:id="1551376031">
          <w:marLeft w:val="640"/>
          <w:marRight w:val="0"/>
          <w:marTop w:val="0"/>
          <w:marBottom w:val="0"/>
          <w:divBdr>
            <w:top w:val="none" w:sz="0" w:space="0" w:color="auto"/>
            <w:left w:val="none" w:sz="0" w:space="0" w:color="auto"/>
            <w:bottom w:val="none" w:sz="0" w:space="0" w:color="auto"/>
            <w:right w:val="none" w:sz="0" w:space="0" w:color="auto"/>
          </w:divBdr>
        </w:div>
        <w:div w:id="1441299353">
          <w:marLeft w:val="640"/>
          <w:marRight w:val="0"/>
          <w:marTop w:val="0"/>
          <w:marBottom w:val="0"/>
          <w:divBdr>
            <w:top w:val="none" w:sz="0" w:space="0" w:color="auto"/>
            <w:left w:val="none" w:sz="0" w:space="0" w:color="auto"/>
            <w:bottom w:val="none" w:sz="0" w:space="0" w:color="auto"/>
            <w:right w:val="none" w:sz="0" w:space="0" w:color="auto"/>
          </w:divBdr>
        </w:div>
        <w:div w:id="883443700">
          <w:marLeft w:val="640"/>
          <w:marRight w:val="0"/>
          <w:marTop w:val="0"/>
          <w:marBottom w:val="0"/>
          <w:divBdr>
            <w:top w:val="none" w:sz="0" w:space="0" w:color="auto"/>
            <w:left w:val="none" w:sz="0" w:space="0" w:color="auto"/>
            <w:bottom w:val="none" w:sz="0" w:space="0" w:color="auto"/>
            <w:right w:val="none" w:sz="0" w:space="0" w:color="auto"/>
          </w:divBdr>
        </w:div>
        <w:div w:id="1091319185">
          <w:marLeft w:val="640"/>
          <w:marRight w:val="0"/>
          <w:marTop w:val="0"/>
          <w:marBottom w:val="0"/>
          <w:divBdr>
            <w:top w:val="none" w:sz="0" w:space="0" w:color="auto"/>
            <w:left w:val="none" w:sz="0" w:space="0" w:color="auto"/>
            <w:bottom w:val="none" w:sz="0" w:space="0" w:color="auto"/>
            <w:right w:val="none" w:sz="0" w:space="0" w:color="auto"/>
          </w:divBdr>
        </w:div>
        <w:div w:id="821121956">
          <w:marLeft w:val="640"/>
          <w:marRight w:val="0"/>
          <w:marTop w:val="0"/>
          <w:marBottom w:val="0"/>
          <w:divBdr>
            <w:top w:val="none" w:sz="0" w:space="0" w:color="auto"/>
            <w:left w:val="none" w:sz="0" w:space="0" w:color="auto"/>
            <w:bottom w:val="none" w:sz="0" w:space="0" w:color="auto"/>
            <w:right w:val="none" w:sz="0" w:space="0" w:color="auto"/>
          </w:divBdr>
        </w:div>
        <w:div w:id="1607614182">
          <w:marLeft w:val="640"/>
          <w:marRight w:val="0"/>
          <w:marTop w:val="0"/>
          <w:marBottom w:val="0"/>
          <w:divBdr>
            <w:top w:val="none" w:sz="0" w:space="0" w:color="auto"/>
            <w:left w:val="none" w:sz="0" w:space="0" w:color="auto"/>
            <w:bottom w:val="none" w:sz="0" w:space="0" w:color="auto"/>
            <w:right w:val="none" w:sz="0" w:space="0" w:color="auto"/>
          </w:divBdr>
        </w:div>
        <w:div w:id="1855538698">
          <w:marLeft w:val="640"/>
          <w:marRight w:val="0"/>
          <w:marTop w:val="0"/>
          <w:marBottom w:val="0"/>
          <w:divBdr>
            <w:top w:val="none" w:sz="0" w:space="0" w:color="auto"/>
            <w:left w:val="none" w:sz="0" w:space="0" w:color="auto"/>
            <w:bottom w:val="none" w:sz="0" w:space="0" w:color="auto"/>
            <w:right w:val="none" w:sz="0" w:space="0" w:color="auto"/>
          </w:divBdr>
        </w:div>
        <w:div w:id="1628048212">
          <w:marLeft w:val="640"/>
          <w:marRight w:val="0"/>
          <w:marTop w:val="0"/>
          <w:marBottom w:val="0"/>
          <w:divBdr>
            <w:top w:val="none" w:sz="0" w:space="0" w:color="auto"/>
            <w:left w:val="none" w:sz="0" w:space="0" w:color="auto"/>
            <w:bottom w:val="none" w:sz="0" w:space="0" w:color="auto"/>
            <w:right w:val="none" w:sz="0" w:space="0" w:color="auto"/>
          </w:divBdr>
        </w:div>
        <w:div w:id="1268154150">
          <w:marLeft w:val="640"/>
          <w:marRight w:val="0"/>
          <w:marTop w:val="0"/>
          <w:marBottom w:val="0"/>
          <w:divBdr>
            <w:top w:val="none" w:sz="0" w:space="0" w:color="auto"/>
            <w:left w:val="none" w:sz="0" w:space="0" w:color="auto"/>
            <w:bottom w:val="none" w:sz="0" w:space="0" w:color="auto"/>
            <w:right w:val="none" w:sz="0" w:space="0" w:color="auto"/>
          </w:divBdr>
        </w:div>
        <w:div w:id="1015376681">
          <w:marLeft w:val="640"/>
          <w:marRight w:val="0"/>
          <w:marTop w:val="0"/>
          <w:marBottom w:val="0"/>
          <w:divBdr>
            <w:top w:val="none" w:sz="0" w:space="0" w:color="auto"/>
            <w:left w:val="none" w:sz="0" w:space="0" w:color="auto"/>
            <w:bottom w:val="none" w:sz="0" w:space="0" w:color="auto"/>
            <w:right w:val="none" w:sz="0" w:space="0" w:color="auto"/>
          </w:divBdr>
        </w:div>
        <w:div w:id="1367608446">
          <w:marLeft w:val="640"/>
          <w:marRight w:val="0"/>
          <w:marTop w:val="0"/>
          <w:marBottom w:val="0"/>
          <w:divBdr>
            <w:top w:val="none" w:sz="0" w:space="0" w:color="auto"/>
            <w:left w:val="none" w:sz="0" w:space="0" w:color="auto"/>
            <w:bottom w:val="none" w:sz="0" w:space="0" w:color="auto"/>
            <w:right w:val="none" w:sz="0" w:space="0" w:color="auto"/>
          </w:divBdr>
        </w:div>
        <w:div w:id="1953434067">
          <w:marLeft w:val="640"/>
          <w:marRight w:val="0"/>
          <w:marTop w:val="0"/>
          <w:marBottom w:val="0"/>
          <w:divBdr>
            <w:top w:val="none" w:sz="0" w:space="0" w:color="auto"/>
            <w:left w:val="none" w:sz="0" w:space="0" w:color="auto"/>
            <w:bottom w:val="none" w:sz="0" w:space="0" w:color="auto"/>
            <w:right w:val="none" w:sz="0" w:space="0" w:color="auto"/>
          </w:divBdr>
        </w:div>
        <w:div w:id="478497571">
          <w:marLeft w:val="640"/>
          <w:marRight w:val="0"/>
          <w:marTop w:val="0"/>
          <w:marBottom w:val="0"/>
          <w:divBdr>
            <w:top w:val="none" w:sz="0" w:space="0" w:color="auto"/>
            <w:left w:val="none" w:sz="0" w:space="0" w:color="auto"/>
            <w:bottom w:val="none" w:sz="0" w:space="0" w:color="auto"/>
            <w:right w:val="none" w:sz="0" w:space="0" w:color="auto"/>
          </w:divBdr>
        </w:div>
        <w:div w:id="341980942">
          <w:marLeft w:val="640"/>
          <w:marRight w:val="0"/>
          <w:marTop w:val="0"/>
          <w:marBottom w:val="0"/>
          <w:divBdr>
            <w:top w:val="none" w:sz="0" w:space="0" w:color="auto"/>
            <w:left w:val="none" w:sz="0" w:space="0" w:color="auto"/>
            <w:bottom w:val="none" w:sz="0" w:space="0" w:color="auto"/>
            <w:right w:val="none" w:sz="0" w:space="0" w:color="auto"/>
          </w:divBdr>
        </w:div>
        <w:div w:id="1685548021">
          <w:marLeft w:val="640"/>
          <w:marRight w:val="0"/>
          <w:marTop w:val="0"/>
          <w:marBottom w:val="0"/>
          <w:divBdr>
            <w:top w:val="none" w:sz="0" w:space="0" w:color="auto"/>
            <w:left w:val="none" w:sz="0" w:space="0" w:color="auto"/>
            <w:bottom w:val="none" w:sz="0" w:space="0" w:color="auto"/>
            <w:right w:val="none" w:sz="0" w:space="0" w:color="auto"/>
          </w:divBdr>
        </w:div>
        <w:div w:id="1392657215">
          <w:marLeft w:val="640"/>
          <w:marRight w:val="0"/>
          <w:marTop w:val="0"/>
          <w:marBottom w:val="0"/>
          <w:divBdr>
            <w:top w:val="none" w:sz="0" w:space="0" w:color="auto"/>
            <w:left w:val="none" w:sz="0" w:space="0" w:color="auto"/>
            <w:bottom w:val="none" w:sz="0" w:space="0" w:color="auto"/>
            <w:right w:val="none" w:sz="0" w:space="0" w:color="auto"/>
          </w:divBdr>
        </w:div>
        <w:div w:id="1656909830">
          <w:marLeft w:val="640"/>
          <w:marRight w:val="0"/>
          <w:marTop w:val="0"/>
          <w:marBottom w:val="0"/>
          <w:divBdr>
            <w:top w:val="none" w:sz="0" w:space="0" w:color="auto"/>
            <w:left w:val="none" w:sz="0" w:space="0" w:color="auto"/>
            <w:bottom w:val="none" w:sz="0" w:space="0" w:color="auto"/>
            <w:right w:val="none" w:sz="0" w:space="0" w:color="auto"/>
          </w:divBdr>
        </w:div>
        <w:div w:id="1453090256">
          <w:marLeft w:val="640"/>
          <w:marRight w:val="0"/>
          <w:marTop w:val="0"/>
          <w:marBottom w:val="0"/>
          <w:divBdr>
            <w:top w:val="none" w:sz="0" w:space="0" w:color="auto"/>
            <w:left w:val="none" w:sz="0" w:space="0" w:color="auto"/>
            <w:bottom w:val="none" w:sz="0" w:space="0" w:color="auto"/>
            <w:right w:val="none" w:sz="0" w:space="0" w:color="auto"/>
          </w:divBdr>
        </w:div>
        <w:div w:id="404694234">
          <w:marLeft w:val="640"/>
          <w:marRight w:val="0"/>
          <w:marTop w:val="0"/>
          <w:marBottom w:val="0"/>
          <w:divBdr>
            <w:top w:val="none" w:sz="0" w:space="0" w:color="auto"/>
            <w:left w:val="none" w:sz="0" w:space="0" w:color="auto"/>
            <w:bottom w:val="none" w:sz="0" w:space="0" w:color="auto"/>
            <w:right w:val="none" w:sz="0" w:space="0" w:color="auto"/>
          </w:divBdr>
        </w:div>
        <w:div w:id="890112374">
          <w:marLeft w:val="640"/>
          <w:marRight w:val="0"/>
          <w:marTop w:val="0"/>
          <w:marBottom w:val="0"/>
          <w:divBdr>
            <w:top w:val="none" w:sz="0" w:space="0" w:color="auto"/>
            <w:left w:val="none" w:sz="0" w:space="0" w:color="auto"/>
            <w:bottom w:val="none" w:sz="0" w:space="0" w:color="auto"/>
            <w:right w:val="none" w:sz="0" w:space="0" w:color="auto"/>
          </w:divBdr>
        </w:div>
        <w:div w:id="637416871">
          <w:marLeft w:val="640"/>
          <w:marRight w:val="0"/>
          <w:marTop w:val="0"/>
          <w:marBottom w:val="0"/>
          <w:divBdr>
            <w:top w:val="none" w:sz="0" w:space="0" w:color="auto"/>
            <w:left w:val="none" w:sz="0" w:space="0" w:color="auto"/>
            <w:bottom w:val="none" w:sz="0" w:space="0" w:color="auto"/>
            <w:right w:val="none" w:sz="0" w:space="0" w:color="auto"/>
          </w:divBdr>
        </w:div>
        <w:div w:id="514349703">
          <w:marLeft w:val="640"/>
          <w:marRight w:val="0"/>
          <w:marTop w:val="0"/>
          <w:marBottom w:val="0"/>
          <w:divBdr>
            <w:top w:val="none" w:sz="0" w:space="0" w:color="auto"/>
            <w:left w:val="none" w:sz="0" w:space="0" w:color="auto"/>
            <w:bottom w:val="none" w:sz="0" w:space="0" w:color="auto"/>
            <w:right w:val="none" w:sz="0" w:space="0" w:color="auto"/>
          </w:divBdr>
        </w:div>
        <w:div w:id="1436829967">
          <w:marLeft w:val="640"/>
          <w:marRight w:val="0"/>
          <w:marTop w:val="0"/>
          <w:marBottom w:val="0"/>
          <w:divBdr>
            <w:top w:val="none" w:sz="0" w:space="0" w:color="auto"/>
            <w:left w:val="none" w:sz="0" w:space="0" w:color="auto"/>
            <w:bottom w:val="none" w:sz="0" w:space="0" w:color="auto"/>
            <w:right w:val="none" w:sz="0" w:space="0" w:color="auto"/>
          </w:divBdr>
        </w:div>
        <w:div w:id="306323744">
          <w:marLeft w:val="640"/>
          <w:marRight w:val="0"/>
          <w:marTop w:val="0"/>
          <w:marBottom w:val="0"/>
          <w:divBdr>
            <w:top w:val="none" w:sz="0" w:space="0" w:color="auto"/>
            <w:left w:val="none" w:sz="0" w:space="0" w:color="auto"/>
            <w:bottom w:val="none" w:sz="0" w:space="0" w:color="auto"/>
            <w:right w:val="none" w:sz="0" w:space="0" w:color="auto"/>
          </w:divBdr>
        </w:div>
        <w:div w:id="475805700">
          <w:marLeft w:val="640"/>
          <w:marRight w:val="0"/>
          <w:marTop w:val="0"/>
          <w:marBottom w:val="0"/>
          <w:divBdr>
            <w:top w:val="none" w:sz="0" w:space="0" w:color="auto"/>
            <w:left w:val="none" w:sz="0" w:space="0" w:color="auto"/>
            <w:bottom w:val="none" w:sz="0" w:space="0" w:color="auto"/>
            <w:right w:val="none" w:sz="0" w:space="0" w:color="auto"/>
          </w:divBdr>
        </w:div>
        <w:div w:id="1837769529">
          <w:marLeft w:val="640"/>
          <w:marRight w:val="0"/>
          <w:marTop w:val="0"/>
          <w:marBottom w:val="0"/>
          <w:divBdr>
            <w:top w:val="none" w:sz="0" w:space="0" w:color="auto"/>
            <w:left w:val="none" w:sz="0" w:space="0" w:color="auto"/>
            <w:bottom w:val="none" w:sz="0" w:space="0" w:color="auto"/>
            <w:right w:val="none" w:sz="0" w:space="0" w:color="auto"/>
          </w:divBdr>
        </w:div>
        <w:div w:id="1384673933">
          <w:marLeft w:val="640"/>
          <w:marRight w:val="0"/>
          <w:marTop w:val="0"/>
          <w:marBottom w:val="0"/>
          <w:divBdr>
            <w:top w:val="none" w:sz="0" w:space="0" w:color="auto"/>
            <w:left w:val="none" w:sz="0" w:space="0" w:color="auto"/>
            <w:bottom w:val="none" w:sz="0" w:space="0" w:color="auto"/>
            <w:right w:val="none" w:sz="0" w:space="0" w:color="auto"/>
          </w:divBdr>
        </w:div>
        <w:div w:id="1249777023">
          <w:marLeft w:val="640"/>
          <w:marRight w:val="0"/>
          <w:marTop w:val="0"/>
          <w:marBottom w:val="0"/>
          <w:divBdr>
            <w:top w:val="none" w:sz="0" w:space="0" w:color="auto"/>
            <w:left w:val="none" w:sz="0" w:space="0" w:color="auto"/>
            <w:bottom w:val="none" w:sz="0" w:space="0" w:color="auto"/>
            <w:right w:val="none" w:sz="0" w:space="0" w:color="auto"/>
          </w:divBdr>
        </w:div>
        <w:div w:id="2145927473">
          <w:marLeft w:val="640"/>
          <w:marRight w:val="0"/>
          <w:marTop w:val="0"/>
          <w:marBottom w:val="0"/>
          <w:divBdr>
            <w:top w:val="none" w:sz="0" w:space="0" w:color="auto"/>
            <w:left w:val="none" w:sz="0" w:space="0" w:color="auto"/>
            <w:bottom w:val="none" w:sz="0" w:space="0" w:color="auto"/>
            <w:right w:val="none" w:sz="0" w:space="0" w:color="auto"/>
          </w:divBdr>
        </w:div>
        <w:div w:id="1632318331">
          <w:marLeft w:val="640"/>
          <w:marRight w:val="0"/>
          <w:marTop w:val="0"/>
          <w:marBottom w:val="0"/>
          <w:divBdr>
            <w:top w:val="none" w:sz="0" w:space="0" w:color="auto"/>
            <w:left w:val="none" w:sz="0" w:space="0" w:color="auto"/>
            <w:bottom w:val="none" w:sz="0" w:space="0" w:color="auto"/>
            <w:right w:val="none" w:sz="0" w:space="0" w:color="auto"/>
          </w:divBdr>
        </w:div>
        <w:div w:id="1427461330">
          <w:marLeft w:val="640"/>
          <w:marRight w:val="0"/>
          <w:marTop w:val="0"/>
          <w:marBottom w:val="0"/>
          <w:divBdr>
            <w:top w:val="none" w:sz="0" w:space="0" w:color="auto"/>
            <w:left w:val="none" w:sz="0" w:space="0" w:color="auto"/>
            <w:bottom w:val="none" w:sz="0" w:space="0" w:color="auto"/>
            <w:right w:val="none" w:sz="0" w:space="0" w:color="auto"/>
          </w:divBdr>
        </w:div>
        <w:div w:id="29764682">
          <w:marLeft w:val="640"/>
          <w:marRight w:val="0"/>
          <w:marTop w:val="0"/>
          <w:marBottom w:val="0"/>
          <w:divBdr>
            <w:top w:val="none" w:sz="0" w:space="0" w:color="auto"/>
            <w:left w:val="none" w:sz="0" w:space="0" w:color="auto"/>
            <w:bottom w:val="none" w:sz="0" w:space="0" w:color="auto"/>
            <w:right w:val="none" w:sz="0" w:space="0" w:color="auto"/>
          </w:divBdr>
        </w:div>
        <w:div w:id="1298298204">
          <w:marLeft w:val="640"/>
          <w:marRight w:val="0"/>
          <w:marTop w:val="0"/>
          <w:marBottom w:val="0"/>
          <w:divBdr>
            <w:top w:val="none" w:sz="0" w:space="0" w:color="auto"/>
            <w:left w:val="none" w:sz="0" w:space="0" w:color="auto"/>
            <w:bottom w:val="none" w:sz="0" w:space="0" w:color="auto"/>
            <w:right w:val="none" w:sz="0" w:space="0" w:color="auto"/>
          </w:divBdr>
        </w:div>
        <w:div w:id="2124616173">
          <w:marLeft w:val="640"/>
          <w:marRight w:val="0"/>
          <w:marTop w:val="0"/>
          <w:marBottom w:val="0"/>
          <w:divBdr>
            <w:top w:val="none" w:sz="0" w:space="0" w:color="auto"/>
            <w:left w:val="none" w:sz="0" w:space="0" w:color="auto"/>
            <w:bottom w:val="none" w:sz="0" w:space="0" w:color="auto"/>
            <w:right w:val="none" w:sz="0" w:space="0" w:color="auto"/>
          </w:divBdr>
        </w:div>
      </w:divsChild>
    </w:div>
    <w:div w:id="408044250">
      <w:marLeft w:val="640"/>
      <w:marRight w:val="0"/>
      <w:marTop w:val="0"/>
      <w:marBottom w:val="0"/>
      <w:divBdr>
        <w:top w:val="none" w:sz="0" w:space="0" w:color="auto"/>
        <w:left w:val="none" w:sz="0" w:space="0" w:color="auto"/>
        <w:bottom w:val="none" w:sz="0" w:space="0" w:color="auto"/>
        <w:right w:val="none" w:sz="0" w:space="0" w:color="auto"/>
      </w:divBdr>
    </w:div>
    <w:div w:id="408187169">
      <w:marLeft w:val="480"/>
      <w:marRight w:val="0"/>
      <w:marTop w:val="0"/>
      <w:marBottom w:val="0"/>
      <w:divBdr>
        <w:top w:val="none" w:sz="0" w:space="0" w:color="auto"/>
        <w:left w:val="none" w:sz="0" w:space="0" w:color="auto"/>
        <w:bottom w:val="none" w:sz="0" w:space="0" w:color="auto"/>
        <w:right w:val="none" w:sz="0" w:space="0" w:color="auto"/>
      </w:divBdr>
    </w:div>
    <w:div w:id="408189200">
      <w:marLeft w:val="480"/>
      <w:marRight w:val="0"/>
      <w:marTop w:val="0"/>
      <w:marBottom w:val="0"/>
      <w:divBdr>
        <w:top w:val="none" w:sz="0" w:space="0" w:color="auto"/>
        <w:left w:val="none" w:sz="0" w:space="0" w:color="auto"/>
        <w:bottom w:val="none" w:sz="0" w:space="0" w:color="auto"/>
        <w:right w:val="none" w:sz="0" w:space="0" w:color="auto"/>
      </w:divBdr>
    </w:div>
    <w:div w:id="408423292">
      <w:marLeft w:val="480"/>
      <w:marRight w:val="0"/>
      <w:marTop w:val="0"/>
      <w:marBottom w:val="0"/>
      <w:divBdr>
        <w:top w:val="none" w:sz="0" w:space="0" w:color="auto"/>
        <w:left w:val="none" w:sz="0" w:space="0" w:color="auto"/>
        <w:bottom w:val="none" w:sz="0" w:space="0" w:color="auto"/>
        <w:right w:val="none" w:sz="0" w:space="0" w:color="auto"/>
      </w:divBdr>
    </w:div>
    <w:div w:id="408499077">
      <w:marLeft w:val="640"/>
      <w:marRight w:val="0"/>
      <w:marTop w:val="0"/>
      <w:marBottom w:val="0"/>
      <w:divBdr>
        <w:top w:val="none" w:sz="0" w:space="0" w:color="auto"/>
        <w:left w:val="none" w:sz="0" w:space="0" w:color="auto"/>
        <w:bottom w:val="none" w:sz="0" w:space="0" w:color="auto"/>
        <w:right w:val="none" w:sz="0" w:space="0" w:color="auto"/>
      </w:divBdr>
    </w:div>
    <w:div w:id="408508128">
      <w:marLeft w:val="640"/>
      <w:marRight w:val="0"/>
      <w:marTop w:val="0"/>
      <w:marBottom w:val="0"/>
      <w:divBdr>
        <w:top w:val="none" w:sz="0" w:space="0" w:color="auto"/>
        <w:left w:val="none" w:sz="0" w:space="0" w:color="auto"/>
        <w:bottom w:val="none" w:sz="0" w:space="0" w:color="auto"/>
        <w:right w:val="none" w:sz="0" w:space="0" w:color="auto"/>
      </w:divBdr>
    </w:div>
    <w:div w:id="408576225">
      <w:marLeft w:val="640"/>
      <w:marRight w:val="0"/>
      <w:marTop w:val="0"/>
      <w:marBottom w:val="0"/>
      <w:divBdr>
        <w:top w:val="none" w:sz="0" w:space="0" w:color="auto"/>
        <w:left w:val="none" w:sz="0" w:space="0" w:color="auto"/>
        <w:bottom w:val="none" w:sz="0" w:space="0" w:color="auto"/>
        <w:right w:val="none" w:sz="0" w:space="0" w:color="auto"/>
      </w:divBdr>
    </w:div>
    <w:div w:id="408580590">
      <w:marLeft w:val="640"/>
      <w:marRight w:val="0"/>
      <w:marTop w:val="0"/>
      <w:marBottom w:val="0"/>
      <w:divBdr>
        <w:top w:val="none" w:sz="0" w:space="0" w:color="auto"/>
        <w:left w:val="none" w:sz="0" w:space="0" w:color="auto"/>
        <w:bottom w:val="none" w:sz="0" w:space="0" w:color="auto"/>
        <w:right w:val="none" w:sz="0" w:space="0" w:color="auto"/>
      </w:divBdr>
    </w:div>
    <w:div w:id="408621024">
      <w:marLeft w:val="480"/>
      <w:marRight w:val="0"/>
      <w:marTop w:val="0"/>
      <w:marBottom w:val="0"/>
      <w:divBdr>
        <w:top w:val="none" w:sz="0" w:space="0" w:color="auto"/>
        <w:left w:val="none" w:sz="0" w:space="0" w:color="auto"/>
        <w:bottom w:val="none" w:sz="0" w:space="0" w:color="auto"/>
        <w:right w:val="none" w:sz="0" w:space="0" w:color="auto"/>
      </w:divBdr>
    </w:div>
    <w:div w:id="408625583">
      <w:marLeft w:val="480"/>
      <w:marRight w:val="0"/>
      <w:marTop w:val="0"/>
      <w:marBottom w:val="0"/>
      <w:divBdr>
        <w:top w:val="none" w:sz="0" w:space="0" w:color="auto"/>
        <w:left w:val="none" w:sz="0" w:space="0" w:color="auto"/>
        <w:bottom w:val="none" w:sz="0" w:space="0" w:color="auto"/>
        <w:right w:val="none" w:sz="0" w:space="0" w:color="auto"/>
      </w:divBdr>
    </w:div>
    <w:div w:id="408815878">
      <w:marLeft w:val="480"/>
      <w:marRight w:val="0"/>
      <w:marTop w:val="0"/>
      <w:marBottom w:val="0"/>
      <w:divBdr>
        <w:top w:val="none" w:sz="0" w:space="0" w:color="auto"/>
        <w:left w:val="none" w:sz="0" w:space="0" w:color="auto"/>
        <w:bottom w:val="none" w:sz="0" w:space="0" w:color="auto"/>
        <w:right w:val="none" w:sz="0" w:space="0" w:color="auto"/>
      </w:divBdr>
    </w:div>
    <w:div w:id="408888042">
      <w:marLeft w:val="640"/>
      <w:marRight w:val="0"/>
      <w:marTop w:val="0"/>
      <w:marBottom w:val="0"/>
      <w:divBdr>
        <w:top w:val="none" w:sz="0" w:space="0" w:color="auto"/>
        <w:left w:val="none" w:sz="0" w:space="0" w:color="auto"/>
        <w:bottom w:val="none" w:sz="0" w:space="0" w:color="auto"/>
        <w:right w:val="none" w:sz="0" w:space="0" w:color="auto"/>
      </w:divBdr>
    </w:div>
    <w:div w:id="408964222">
      <w:marLeft w:val="640"/>
      <w:marRight w:val="0"/>
      <w:marTop w:val="0"/>
      <w:marBottom w:val="0"/>
      <w:divBdr>
        <w:top w:val="none" w:sz="0" w:space="0" w:color="auto"/>
        <w:left w:val="none" w:sz="0" w:space="0" w:color="auto"/>
        <w:bottom w:val="none" w:sz="0" w:space="0" w:color="auto"/>
        <w:right w:val="none" w:sz="0" w:space="0" w:color="auto"/>
      </w:divBdr>
    </w:div>
    <w:div w:id="409012056">
      <w:marLeft w:val="640"/>
      <w:marRight w:val="0"/>
      <w:marTop w:val="0"/>
      <w:marBottom w:val="0"/>
      <w:divBdr>
        <w:top w:val="none" w:sz="0" w:space="0" w:color="auto"/>
        <w:left w:val="none" w:sz="0" w:space="0" w:color="auto"/>
        <w:bottom w:val="none" w:sz="0" w:space="0" w:color="auto"/>
        <w:right w:val="none" w:sz="0" w:space="0" w:color="auto"/>
      </w:divBdr>
    </w:div>
    <w:div w:id="409078552">
      <w:marLeft w:val="480"/>
      <w:marRight w:val="0"/>
      <w:marTop w:val="0"/>
      <w:marBottom w:val="0"/>
      <w:divBdr>
        <w:top w:val="none" w:sz="0" w:space="0" w:color="auto"/>
        <w:left w:val="none" w:sz="0" w:space="0" w:color="auto"/>
        <w:bottom w:val="none" w:sz="0" w:space="0" w:color="auto"/>
        <w:right w:val="none" w:sz="0" w:space="0" w:color="auto"/>
      </w:divBdr>
    </w:div>
    <w:div w:id="409279481">
      <w:marLeft w:val="640"/>
      <w:marRight w:val="0"/>
      <w:marTop w:val="0"/>
      <w:marBottom w:val="0"/>
      <w:divBdr>
        <w:top w:val="none" w:sz="0" w:space="0" w:color="auto"/>
        <w:left w:val="none" w:sz="0" w:space="0" w:color="auto"/>
        <w:bottom w:val="none" w:sz="0" w:space="0" w:color="auto"/>
        <w:right w:val="none" w:sz="0" w:space="0" w:color="auto"/>
      </w:divBdr>
    </w:div>
    <w:div w:id="409474005">
      <w:marLeft w:val="480"/>
      <w:marRight w:val="0"/>
      <w:marTop w:val="0"/>
      <w:marBottom w:val="0"/>
      <w:divBdr>
        <w:top w:val="none" w:sz="0" w:space="0" w:color="auto"/>
        <w:left w:val="none" w:sz="0" w:space="0" w:color="auto"/>
        <w:bottom w:val="none" w:sz="0" w:space="0" w:color="auto"/>
        <w:right w:val="none" w:sz="0" w:space="0" w:color="auto"/>
      </w:divBdr>
    </w:div>
    <w:div w:id="409619026">
      <w:marLeft w:val="640"/>
      <w:marRight w:val="0"/>
      <w:marTop w:val="0"/>
      <w:marBottom w:val="0"/>
      <w:divBdr>
        <w:top w:val="none" w:sz="0" w:space="0" w:color="auto"/>
        <w:left w:val="none" w:sz="0" w:space="0" w:color="auto"/>
        <w:bottom w:val="none" w:sz="0" w:space="0" w:color="auto"/>
        <w:right w:val="none" w:sz="0" w:space="0" w:color="auto"/>
      </w:divBdr>
    </w:div>
    <w:div w:id="409624188">
      <w:marLeft w:val="640"/>
      <w:marRight w:val="0"/>
      <w:marTop w:val="0"/>
      <w:marBottom w:val="0"/>
      <w:divBdr>
        <w:top w:val="none" w:sz="0" w:space="0" w:color="auto"/>
        <w:left w:val="none" w:sz="0" w:space="0" w:color="auto"/>
        <w:bottom w:val="none" w:sz="0" w:space="0" w:color="auto"/>
        <w:right w:val="none" w:sz="0" w:space="0" w:color="auto"/>
      </w:divBdr>
    </w:div>
    <w:div w:id="409625157">
      <w:marLeft w:val="480"/>
      <w:marRight w:val="0"/>
      <w:marTop w:val="0"/>
      <w:marBottom w:val="0"/>
      <w:divBdr>
        <w:top w:val="none" w:sz="0" w:space="0" w:color="auto"/>
        <w:left w:val="none" w:sz="0" w:space="0" w:color="auto"/>
        <w:bottom w:val="none" w:sz="0" w:space="0" w:color="auto"/>
        <w:right w:val="none" w:sz="0" w:space="0" w:color="auto"/>
      </w:divBdr>
    </w:div>
    <w:div w:id="409692105">
      <w:marLeft w:val="480"/>
      <w:marRight w:val="0"/>
      <w:marTop w:val="0"/>
      <w:marBottom w:val="0"/>
      <w:divBdr>
        <w:top w:val="none" w:sz="0" w:space="0" w:color="auto"/>
        <w:left w:val="none" w:sz="0" w:space="0" w:color="auto"/>
        <w:bottom w:val="none" w:sz="0" w:space="0" w:color="auto"/>
        <w:right w:val="none" w:sz="0" w:space="0" w:color="auto"/>
      </w:divBdr>
    </w:div>
    <w:div w:id="409695810">
      <w:marLeft w:val="640"/>
      <w:marRight w:val="0"/>
      <w:marTop w:val="0"/>
      <w:marBottom w:val="0"/>
      <w:divBdr>
        <w:top w:val="none" w:sz="0" w:space="0" w:color="auto"/>
        <w:left w:val="none" w:sz="0" w:space="0" w:color="auto"/>
        <w:bottom w:val="none" w:sz="0" w:space="0" w:color="auto"/>
        <w:right w:val="none" w:sz="0" w:space="0" w:color="auto"/>
      </w:divBdr>
    </w:div>
    <w:div w:id="409695960">
      <w:marLeft w:val="480"/>
      <w:marRight w:val="0"/>
      <w:marTop w:val="0"/>
      <w:marBottom w:val="0"/>
      <w:divBdr>
        <w:top w:val="none" w:sz="0" w:space="0" w:color="auto"/>
        <w:left w:val="none" w:sz="0" w:space="0" w:color="auto"/>
        <w:bottom w:val="none" w:sz="0" w:space="0" w:color="auto"/>
        <w:right w:val="none" w:sz="0" w:space="0" w:color="auto"/>
      </w:divBdr>
    </w:div>
    <w:div w:id="409733758">
      <w:marLeft w:val="480"/>
      <w:marRight w:val="0"/>
      <w:marTop w:val="0"/>
      <w:marBottom w:val="0"/>
      <w:divBdr>
        <w:top w:val="none" w:sz="0" w:space="0" w:color="auto"/>
        <w:left w:val="none" w:sz="0" w:space="0" w:color="auto"/>
        <w:bottom w:val="none" w:sz="0" w:space="0" w:color="auto"/>
        <w:right w:val="none" w:sz="0" w:space="0" w:color="auto"/>
      </w:divBdr>
    </w:div>
    <w:div w:id="409734758">
      <w:marLeft w:val="640"/>
      <w:marRight w:val="0"/>
      <w:marTop w:val="0"/>
      <w:marBottom w:val="0"/>
      <w:divBdr>
        <w:top w:val="none" w:sz="0" w:space="0" w:color="auto"/>
        <w:left w:val="none" w:sz="0" w:space="0" w:color="auto"/>
        <w:bottom w:val="none" w:sz="0" w:space="0" w:color="auto"/>
        <w:right w:val="none" w:sz="0" w:space="0" w:color="auto"/>
      </w:divBdr>
    </w:div>
    <w:div w:id="409735245">
      <w:marLeft w:val="480"/>
      <w:marRight w:val="0"/>
      <w:marTop w:val="0"/>
      <w:marBottom w:val="0"/>
      <w:divBdr>
        <w:top w:val="none" w:sz="0" w:space="0" w:color="auto"/>
        <w:left w:val="none" w:sz="0" w:space="0" w:color="auto"/>
        <w:bottom w:val="none" w:sz="0" w:space="0" w:color="auto"/>
        <w:right w:val="none" w:sz="0" w:space="0" w:color="auto"/>
      </w:divBdr>
    </w:div>
    <w:div w:id="409815680">
      <w:marLeft w:val="480"/>
      <w:marRight w:val="0"/>
      <w:marTop w:val="0"/>
      <w:marBottom w:val="0"/>
      <w:divBdr>
        <w:top w:val="none" w:sz="0" w:space="0" w:color="auto"/>
        <w:left w:val="none" w:sz="0" w:space="0" w:color="auto"/>
        <w:bottom w:val="none" w:sz="0" w:space="0" w:color="auto"/>
        <w:right w:val="none" w:sz="0" w:space="0" w:color="auto"/>
      </w:divBdr>
    </w:div>
    <w:div w:id="409817444">
      <w:marLeft w:val="640"/>
      <w:marRight w:val="0"/>
      <w:marTop w:val="0"/>
      <w:marBottom w:val="0"/>
      <w:divBdr>
        <w:top w:val="none" w:sz="0" w:space="0" w:color="auto"/>
        <w:left w:val="none" w:sz="0" w:space="0" w:color="auto"/>
        <w:bottom w:val="none" w:sz="0" w:space="0" w:color="auto"/>
        <w:right w:val="none" w:sz="0" w:space="0" w:color="auto"/>
      </w:divBdr>
    </w:div>
    <w:div w:id="409887480">
      <w:marLeft w:val="640"/>
      <w:marRight w:val="0"/>
      <w:marTop w:val="0"/>
      <w:marBottom w:val="0"/>
      <w:divBdr>
        <w:top w:val="none" w:sz="0" w:space="0" w:color="auto"/>
        <w:left w:val="none" w:sz="0" w:space="0" w:color="auto"/>
        <w:bottom w:val="none" w:sz="0" w:space="0" w:color="auto"/>
        <w:right w:val="none" w:sz="0" w:space="0" w:color="auto"/>
      </w:divBdr>
    </w:div>
    <w:div w:id="409927933">
      <w:marLeft w:val="480"/>
      <w:marRight w:val="0"/>
      <w:marTop w:val="0"/>
      <w:marBottom w:val="0"/>
      <w:divBdr>
        <w:top w:val="none" w:sz="0" w:space="0" w:color="auto"/>
        <w:left w:val="none" w:sz="0" w:space="0" w:color="auto"/>
        <w:bottom w:val="none" w:sz="0" w:space="0" w:color="auto"/>
        <w:right w:val="none" w:sz="0" w:space="0" w:color="auto"/>
      </w:divBdr>
    </w:div>
    <w:div w:id="409929530">
      <w:marLeft w:val="640"/>
      <w:marRight w:val="0"/>
      <w:marTop w:val="0"/>
      <w:marBottom w:val="0"/>
      <w:divBdr>
        <w:top w:val="none" w:sz="0" w:space="0" w:color="auto"/>
        <w:left w:val="none" w:sz="0" w:space="0" w:color="auto"/>
        <w:bottom w:val="none" w:sz="0" w:space="0" w:color="auto"/>
        <w:right w:val="none" w:sz="0" w:space="0" w:color="auto"/>
      </w:divBdr>
    </w:div>
    <w:div w:id="410005524">
      <w:marLeft w:val="640"/>
      <w:marRight w:val="0"/>
      <w:marTop w:val="0"/>
      <w:marBottom w:val="0"/>
      <w:divBdr>
        <w:top w:val="none" w:sz="0" w:space="0" w:color="auto"/>
        <w:left w:val="none" w:sz="0" w:space="0" w:color="auto"/>
        <w:bottom w:val="none" w:sz="0" w:space="0" w:color="auto"/>
        <w:right w:val="none" w:sz="0" w:space="0" w:color="auto"/>
      </w:divBdr>
    </w:div>
    <w:div w:id="410005776">
      <w:marLeft w:val="480"/>
      <w:marRight w:val="0"/>
      <w:marTop w:val="0"/>
      <w:marBottom w:val="0"/>
      <w:divBdr>
        <w:top w:val="none" w:sz="0" w:space="0" w:color="auto"/>
        <w:left w:val="none" w:sz="0" w:space="0" w:color="auto"/>
        <w:bottom w:val="none" w:sz="0" w:space="0" w:color="auto"/>
        <w:right w:val="none" w:sz="0" w:space="0" w:color="auto"/>
      </w:divBdr>
    </w:div>
    <w:div w:id="410079835">
      <w:marLeft w:val="640"/>
      <w:marRight w:val="0"/>
      <w:marTop w:val="0"/>
      <w:marBottom w:val="0"/>
      <w:divBdr>
        <w:top w:val="none" w:sz="0" w:space="0" w:color="auto"/>
        <w:left w:val="none" w:sz="0" w:space="0" w:color="auto"/>
        <w:bottom w:val="none" w:sz="0" w:space="0" w:color="auto"/>
        <w:right w:val="none" w:sz="0" w:space="0" w:color="auto"/>
      </w:divBdr>
    </w:div>
    <w:div w:id="410351227">
      <w:marLeft w:val="480"/>
      <w:marRight w:val="0"/>
      <w:marTop w:val="0"/>
      <w:marBottom w:val="0"/>
      <w:divBdr>
        <w:top w:val="none" w:sz="0" w:space="0" w:color="auto"/>
        <w:left w:val="none" w:sz="0" w:space="0" w:color="auto"/>
        <w:bottom w:val="none" w:sz="0" w:space="0" w:color="auto"/>
        <w:right w:val="none" w:sz="0" w:space="0" w:color="auto"/>
      </w:divBdr>
    </w:div>
    <w:div w:id="410395731">
      <w:marLeft w:val="480"/>
      <w:marRight w:val="0"/>
      <w:marTop w:val="0"/>
      <w:marBottom w:val="0"/>
      <w:divBdr>
        <w:top w:val="none" w:sz="0" w:space="0" w:color="auto"/>
        <w:left w:val="none" w:sz="0" w:space="0" w:color="auto"/>
        <w:bottom w:val="none" w:sz="0" w:space="0" w:color="auto"/>
        <w:right w:val="none" w:sz="0" w:space="0" w:color="auto"/>
      </w:divBdr>
    </w:div>
    <w:div w:id="410468930">
      <w:marLeft w:val="640"/>
      <w:marRight w:val="0"/>
      <w:marTop w:val="0"/>
      <w:marBottom w:val="0"/>
      <w:divBdr>
        <w:top w:val="none" w:sz="0" w:space="0" w:color="auto"/>
        <w:left w:val="none" w:sz="0" w:space="0" w:color="auto"/>
        <w:bottom w:val="none" w:sz="0" w:space="0" w:color="auto"/>
        <w:right w:val="none" w:sz="0" w:space="0" w:color="auto"/>
      </w:divBdr>
    </w:div>
    <w:div w:id="410545065">
      <w:marLeft w:val="640"/>
      <w:marRight w:val="0"/>
      <w:marTop w:val="0"/>
      <w:marBottom w:val="0"/>
      <w:divBdr>
        <w:top w:val="none" w:sz="0" w:space="0" w:color="auto"/>
        <w:left w:val="none" w:sz="0" w:space="0" w:color="auto"/>
        <w:bottom w:val="none" w:sz="0" w:space="0" w:color="auto"/>
        <w:right w:val="none" w:sz="0" w:space="0" w:color="auto"/>
      </w:divBdr>
    </w:div>
    <w:div w:id="410584092">
      <w:marLeft w:val="480"/>
      <w:marRight w:val="0"/>
      <w:marTop w:val="0"/>
      <w:marBottom w:val="0"/>
      <w:divBdr>
        <w:top w:val="none" w:sz="0" w:space="0" w:color="auto"/>
        <w:left w:val="none" w:sz="0" w:space="0" w:color="auto"/>
        <w:bottom w:val="none" w:sz="0" w:space="0" w:color="auto"/>
        <w:right w:val="none" w:sz="0" w:space="0" w:color="auto"/>
      </w:divBdr>
    </w:div>
    <w:div w:id="410584513">
      <w:marLeft w:val="480"/>
      <w:marRight w:val="0"/>
      <w:marTop w:val="0"/>
      <w:marBottom w:val="0"/>
      <w:divBdr>
        <w:top w:val="none" w:sz="0" w:space="0" w:color="auto"/>
        <w:left w:val="none" w:sz="0" w:space="0" w:color="auto"/>
        <w:bottom w:val="none" w:sz="0" w:space="0" w:color="auto"/>
        <w:right w:val="none" w:sz="0" w:space="0" w:color="auto"/>
      </w:divBdr>
    </w:div>
    <w:div w:id="410590274">
      <w:marLeft w:val="640"/>
      <w:marRight w:val="0"/>
      <w:marTop w:val="0"/>
      <w:marBottom w:val="0"/>
      <w:divBdr>
        <w:top w:val="none" w:sz="0" w:space="0" w:color="auto"/>
        <w:left w:val="none" w:sz="0" w:space="0" w:color="auto"/>
        <w:bottom w:val="none" w:sz="0" w:space="0" w:color="auto"/>
        <w:right w:val="none" w:sz="0" w:space="0" w:color="auto"/>
      </w:divBdr>
    </w:div>
    <w:div w:id="410660483">
      <w:marLeft w:val="480"/>
      <w:marRight w:val="0"/>
      <w:marTop w:val="0"/>
      <w:marBottom w:val="0"/>
      <w:divBdr>
        <w:top w:val="none" w:sz="0" w:space="0" w:color="auto"/>
        <w:left w:val="none" w:sz="0" w:space="0" w:color="auto"/>
        <w:bottom w:val="none" w:sz="0" w:space="0" w:color="auto"/>
        <w:right w:val="none" w:sz="0" w:space="0" w:color="auto"/>
      </w:divBdr>
    </w:div>
    <w:div w:id="410662768">
      <w:marLeft w:val="640"/>
      <w:marRight w:val="0"/>
      <w:marTop w:val="0"/>
      <w:marBottom w:val="0"/>
      <w:divBdr>
        <w:top w:val="none" w:sz="0" w:space="0" w:color="auto"/>
        <w:left w:val="none" w:sz="0" w:space="0" w:color="auto"/>
        <w:bottom w:val="none" w:sz="0" w:space="0" w:color="auto"/>
        <w:right w:val="none" w:sz="0" w:space="0" w:color="auto"/>
      </w:divBdr>
    </w:div>
    <w:div w:id="410664966">
      <w:marLeft w:val="640"/>
      <w:marRight w:val="0"/>
      <w:marTop w:val="0"/>
      <w:marBottom w:val="0"/>
      <w:divBdr>
        <w:top w:val="none" w:sz="0" w:space="0" w:color="auto"/>
        <w:left w:val="none" w:sz="0" w:space="0" w:color="auto"/>
        <w:bottom w:val="none" w:sz="0" w:space="0" w:color="auto"/>
        <w:right w:val="none" w:sz="0" w:space="0" w:color="auto"/>
      </w:divBdr>
    </w:div>
    <w:div w:id="410736178">
      <w:marLeft w:val="640"/>
      <w:marRight w:val="0"/>
      <w:marTop w:val="0"/>
      <w:marBottom w:val="0"/>
      <w:divBdr>
        <w:top w:val="none" w:sz="0" w:space="0" w:color="auto"/>
        <w:left w:val="none" w:sz="0" w:space="0" w:color="auto"/>
        <w:bottom w:val="none" w:sz="0" w:space="0" w:color="auto"/>
        <w:right w:val="none" w:sz="0" w:space="0" w:color="auto"/>
      </w:divBdr>
    </w:div>
    <w:div w:id="410853604">
      <w:marLeft w:val="640"/>
      <w:marRight w:val="0"/>
      <w:marTop w:val="0"/>
      <w:marBottom w:val="0"/>
      <w:divBdr>
        <w:top w:val="none" w:sz="0" w:space="0" w:color="auto"/>
        <w:left w:val="none" w:sz="0" w:space="0" w:color="auto"/>
        <w:bottom w:val="none" w:sz="0" w:space="0" w:color="auto"/>
        <w:right w:val="none" w:sz="0" w:space="0" w:color="auto"/>
      </w:divBdr>
    </w:div>
    <w:div w:id="410854387">
      <w:marLeft w:val="640"/>
      <w:marRight w:val="0"/>
      <w:marTop w:val="0"/>
      <w:marBottom w:val="0"/>
      <w:divBdr>
        <w:top w:val="none" w:sz="0" w:space="0" w:color="auto"/>
        <w:left w:val="none" w:sz="0" w:space="0" w:color="auto"/>
        <w:bottom w:val="none" w:sz="0" w:space="0" w:color="auto"/>
        <w:right w:val="none" w:sz="0" w:space="0" w:color="auto"/>
      </w:divBdr>
    </w:div>
    <w:div w:id="410934825">
      <w:marLeft w:val="640"/>
      <w:marRight w:val="0"/>
      <w:marTop w:val="0"/>
      <w:marBottom w:val="0"/>
      <w:divBdr>
        <w:top w:val="none" w:sz="0" w:space="0" w:color="auto"/>
        <w:left w:val="none" w:sz="0" w:space="0" w:color="auto"/>
        <w:bottom w:val="none" w:sz="0" w:space="0" w:color="auto"/>
        <w:right w:val="none" w:sz="0" w:space="0" w:color="auto"/>
      </w:divBdr>
    </w:div>
    <w:div w:id="411121449">
      <w:marLeft w:val="640"/>
      <w:marRight w:val="0"/>
      <w:marTop w:val="0"/>
      <w:marBottom w:val="0"/>
      <w:divBdr>
        <w:top w:val="none" w:sz="0" w:space="0" w:color="auto"/>
        <w:left w:val="none" w:sz="0" w:space="0" w:color="auto"/>
        <w:bottom w:val="none" w:sz="0" w:space="0" w:color="auto"/>
        <w:right w:val="none" w:sz="0" w:space="0" w:color="auto"/>
      </w:divBdr>
    </w:div>
    <w:div w:id="411122371">
      <w:marLeft w:val="640"/>
      <w:marRight w:val="0"/>
      <w:marTop w:val="0"/>
      <w:marBottom w:val="0"/>
      <w:divBdr>
        <w:top w:val="none" w:sz="0" w:space="0" w:color="auto"/>
        <w:left w:val="none" w:sz="0" w:space="0" w:color="auto"/>
        <w:bottom w:val="none" w:sz="0" w:space="0" w:color="auto"/>
        <w:right w:val="none" w:sz="0" w:space="0" w:color="auto"/>
      </w:divBdr>
    </w:div>
    <w:div w:id="411127225">
      <w:marLeft w:val="640"/>
      <w:marRight w:val="0"/>
      <w:marTop w:val="0"/>
      <w:marBottom w:val="0"/>
      <w:divBdr>
        <w:top w:val="none" w:sz="0" w:space="0" w:color="auto"/>
        <w:left w:val="none" w:sz="0" w:space="0" w:color="auto"/>
        <w:bottom w:val="none" w:sz="0" w:space="0" w:color="auto"/>
        <w:right w:val="none" w:sz="0" w:space="0" w:color="auto"/>
      </w:divBdr>
    </w:div>
    <w:div w:id="411195877">
      <w:marLeft w:val="480"/>
      <w:marRight w:val="0"/>
      <w:marTop w:val="0"/>
      <w:marBottom w:val="0"/>
      <w:divBdr>
        <w:top w:val="none" w:sz="0" w:space="0" w:color="auto"/>
        <w:left w:val="none" w:sz="0" w:space="0" w:color="auto"/>
        <w:bottom w:val="none" w:sz="0" w:space="0" w:color="auto"/>
        <w:right w:val="none" w:sz="0" w:space="0" w:color="auto"/>
      </w:divBdr>
    </w:div>
    <w:div w:id="411320933">
      <w:marLeft w:val="640"/>
      <w:marRight w:val="0"/>
      <w:marTop w:val="0"/>
      <w:marBottom w:val="0"/>
      <w:divBdr>
        <w:top w:val="none" w:sz="0" w:space="0" w:color="auto"/>
        <w:left w:val="none" w:sz="0" w:space="0" w:color="auto"/>
        <w:bottom w:val="none" w:sz="0" w:space="0" w:color="auto"/>
        <w:right w:val="none" w:sz="0" w:space="0" w:color="auto"/>
      </w:divBdr>
    </w:div>
    <w:div w:id="411391845">
      <w:marLeft w:val="640"/>
      <w:marRight w:val="0"/>
      <w:marTop w:val="0"/>
      <w:marBottom w:val="0"/>
      <w:divBdr>
        <w:top w:val="none" w:sz="0" w:space="0" w:color="auto"/>
        <w:left w:val="none" w:sz="0" w:space="0" w:color="auto"/>
        <w:bottom w:val="none" w:sz="0" w:space="0" w:color="auto"/>
        <w:right w:val="none" w:sz="0" w:space="0" w:color="auto"/>
      </w:divBdr>
    </w:div>
    <w:div w:id="411439623">
      <w:marLeft w:val="480"/>
      <w:marRight w:val="0"/>
      <w:marTop w:val="0"/>
      <w:marBottom w:val="0"/>
      <w:divBdr>
        <w:top w:val="none" w:sz="0" w:space="0" w:color="auto"/>
        <w:left w:val="none" w:sz="0" w:space="0" w:color="auto"/>
        <w:bottom w:val="none" w:sz="0" w:space="0" w:color="auto"/>
        <w:right w:val="none" w:sz="0" w:space="0" w:color="auto"/>
      </w:divBdr>
    </w:div>
    <w:div w:id="411439739">
      <w:marLeft w:val="640"/>
      <w:marRight w:val="0"/>
      <w:marTop w:val="0"/>
      <w:marBottom w:val="0"/>
      <w:divBdr>
        <w:top w:val="none" w:sz="0" w:space="0" w:color="auto"/>
        <w:left w:val="none" w:sz="0" w:space="0" w:color="auto"/>
        <w:bottom w:val="none" w:sz="0" w:space="0" w:color="auto"/>
        <w:right w:val="none" w:sz="0" w:space="0" w:color="auto"/>
      </w:divBdr>
    </w:div>
    <w:div w:id="411464156">
      <w:marLeft w:val="640"/>
      <w:marRight w:val="0"/>
      <w:marTop w:val="0"/>
      <w:marBottom w:val="0"/>
      <w:divBdr>
        <w:top w:val="none" w:sz="0" w:space="0" w:color="auto"/>
        <w:left w:val="none" w:sz="0" w:space="0" w:color="auto"/>
        <w:bottom w:val="none" w:sz="0" w:space="0" w:color="auto"/>
        <w:right w:val="none" w:sz="0" w:space="0" w:color="auto"/>
      </w:divBdr>
    </w:div>
    <w:div w:id="411467517">
      <w:marLeft w:val="640"/>
      <w:marRight w:val="0"/>
      <w:marTop w:val="0"/>
      <w:marBottom w:val="0"/>
      <w:divBdr>
        <w:top w:val="none" w:sz="0" w:space="0" w:color="auto"/>
        <w:left w:val="none" w:sz="0" w:space="0" w:color="auto"/>
        <w:bottom w:val="none" w:sz="0" w:space="0" w:color="auto"/>
        <w:right w:val="none" w:sz="0" w:space="0" w:color="auto"/>
      </w:divBdr>
    </w:div>
    <w:div w:id="411632751">
      <w:marLeft w:val="480"/>
      <w:marRight w:val="0"/>
      <w:marTop w:val="0"/>
      <w:marBottom w:val="0"/>
      <w:divBdr>
        <w:top w:val="none" w:sz="0" w:space="0" w:color="auto"/>
        <w:left w:val="none" w:sz="0" w:space="0" w:color="auto"/>
        <w:bottom w:val="none" w:sz="0" w:space="0" w:color="auto"/>
        <w:right w:val="none" w:sz="0" w:space="0" w:color="auto"/>
      </w:divBdr>
    </w:div>
    <w:div w:id="411704964">
      <w:marLeft w:val="640"/>
      <w:marRight w:val="0"/>
      <w:marTop w:val="0"/>
      <w:marBottom w:val="0"/>
      <w:divBdr>
        <w:top w:val="none" w:sz="0" w:space="0" w:color="auto"/>
        <w:left w:val="none" w:sz="0" w:space="0" w:color="auto"/>
        <w:bottom w:val="none" w:sz="0" w:space="0" w:color="auto"/>
        <w:right w:val="none" w:sz="0" w:space="0" w:color="auto"/>
      </w:divBdr>
    </w:div>
    <w:div w:id="411784049">
      <w:marLeft w:val="640"/>
      <w:marRight w:val="0"/>
      <w:marTop w:val="0"/>
      <w:marBottom w:val="0"/>
      <w:divBdr>
        <w:top w:val="none" w:sz="0" w:space="0" w:color="auto"/>
        <w:left w:val="none" w:sz="0" w:space="0" w:color="auto"/>
        <w:bottom w:val="none" w:sz="0" w:space="0" w:color="auto"/>
        <w:right w:val="none" w:sz="0" w:space="0" w:color="auto"/>
      </w:divBdr>
    </w:div>
    <w:div w:id="411851604">
      <w:marLeft w:val="640"/>
      <w:marRight w:val="0"/>
      <w:marTop w:val="0"/>
      <w:marBottom w:val="0"/>
      <w:divBdr>
        <w:top w:val="none" w:sz="0" w:space="0" w:color="auto"/>
        <w:left w:val="none" w:sz="0" w:space="0" w:color="auto"/>
        <w:bottom w:val="none" w:sz="0" w:space="0" w:color="auto"/>
        <w:right w:val="none" w:sz="0" w:space="0" w:color="auto"/>
      </w:divBdr>
    </w:div>
    <w:div w:id="411925484">
      <w:marLeft w:val="480"/>
      <w:marRight w:val="0"/>
      <w:marTop w:val="0"/>
      <w:marBottom w:val="0"/>
      <w:divBdr>
        <w:top w:val="none" w:sz="0" w:space="0" w:color="auto"/>
        <w:left w:val="none" w:sz="0" w:space="0" w:color="auto"/>
        <w:bottom w:val="none" w:sz="0" w:space="0" w:color="auto"/>
        <w:right w:val="none" w:sz="0" w:space="0" w:color="auto"/>
      </w:divBdr>
    </w:div>
    <w:div w:id="411925718">
      <w:marLeft w:val="640"/>
      <w:marRight w:val="0"/>
      <w:marTop w:val="0"/>
      <w:marBottom w:val="0"/>
      <w:divBdr>
        <w:top w:val="none" w:sz="0" w:space="0" w:color="auto"/>
        <w:left w:val="none" w:sz="0" w:space="0" w:color="auto"/>
        <w:bottom w:val="none" w:sz="0" w:space="0" w:color="auto"/>
        <w:right w:val="none" w:sz="0" w:space="0" w:color="auto"/>
      </w:divBdr>
    </w:div>
    <w:div w:id="411968232">
      <w:marLeft w:val="640"/>
      <w:marRight w:val="0"/>
      <w:marTop w:val="0"/>
      <w:marBottom w:val="0"/>
      <w:divBdr>
        <w:top w:val="none" w:sz="0" w:space="0" w:color="auto"/>
        <w:left w:val="none" w:sz="0" w:space="0" w:color="auto"/>
        <w:bottom w:val="none" w:sz="0" w:space="0" w:color="auto"/>
        <w:right w:val="none" w:sz="0" w:space="0" w:color="auto"/>
      </w:divBdr>
    </w:div>
    <w:div w:id="411975113">
      <w:marLeft w:val="480"/>
      <w:marRight w:val="0"/>
      <w:marTop w:val="0"/>
      <w:marBottom w:val="0"/>
      <w:divBdr>
        <w:top w:val="none" w:sz="0" w:space="0" w:color="auto"/>
        <w:left w:val="none" w:sz="0" w:space="0" w:color="auto"/>
        <w:bottom w:val="none" w:sz="0" w:space="0" w:color="auto"/>
        <w:right w:val="none" w:sz="0" w:space="0" w:color="auto"/>
      </w:divBdr>
    </w:div>
    <w:div w:id="412119855">
      <w:marLeft w:val="640"/>
      <w:marRight w:val="0"/>
      <w:marTop w:val="0"/>
      <w:marBottom w:val="0"/>
      <w:divBdr>
        <w:top w:val="none" w:sz="0" w:space="0" w:color="auto"/>
        <w:left w:val="none" w:sz="0" w:space="0" w:color="auto"/>
        <w:bottom w:val="none" w:sz="0" w:space="0" w:color="auto"/>
        <w:right w:val="none" w:sz="0" w:space="0" w:color="auto"/>
      </w:divBdr>
    </w:div>
    <w:div w:id="412165450">
      <w:marLeft w:val="480"/>
      <w:marRight w:val="0"/>
      <w:marTop w:val="0"/>
      <w:marBottom w:val="0"/>
      <w:divBdr>
        <w:top w:val="none" w:sz="0" w:space="0" w:color="auto"/>
        <w:left w:val="none" w:sz="0" w:space="0" w:color="auto"/>
        <w:bottom w:val="none" w:sz="0" w:space="0" w:color="auto"/>
        <w:right w:val="none" w:sz="0" w:space="0" w:color="auto"/>
      </w:divBdr>
    </w:div>
    <w:div w:id="412166595">
      <w:marLeft w:val="640"/>
      <w:marRight w:val="0"/>
      <w:marTop w:val="0"/>
      <w:marBottom w:val="0"/>
      <w:divBdr>
        <w:top w:val="none" w:sz="0" w:space="0" w:color="auto"/>
        <w:left w:val="none" w:sz="0" w:space="0" w:color="auto"/>
        <w:bottom w:val="none" w:sz="0" w:space="0" w:color="auto"/>
        <w:right w:val="none" w:sz="0" w:space="0" w:color="auto"/>
      </w:divBdr>
    </w:div>
    <w:div w:id="412237362">
      <w:marLeft w:val="480"/>
      <w:marRight w:val="0"/>
      <w:marTop w:val="0"/>
      <w:marBottom w:val="0"/>
      <w:divBdr>
        <w:top w:val="none" w:sz="0" w:space="0" w:color="auto"/>
        <w:left w:val="none" w:sz="0" w:space="0" w:color="auto"/>
        <w:bottom w:val="none" w:sz="0" w:space="0" w:color="auto"/>
        <w:right w:val="none" w:sz="0" w:space="0" w:color="auto"/>
      </w:divBdr>
    </w:div>
    <w:div w:id="412243456">
      <w:marLeft w:val="480"/>
      <w:marRight w:val="0"/>
      <w:marTop w:val="0"/>
      <w:marBottom w:val="0"/>
      <w:divBdr>
        <w:top w:val="none" w:sz="0" w:space="0" w:color="auto"/>
        <w:left w:val="none" w:sz="0" w:space="0" w:color="auto"/>
        <w:bottom w:val="none" w:sz="0" w:space="0" w:color="auto"/>
        <w:right w:val="none" w:sz="0" w:space="0" w:color="auto"/>
      </w:divBdr>
    </w:div>
    <w:div w:id="412432598">
      <w:marLeft w:val="640"/>
      <w:marRight w:val="0"/>
      <w:marTop w:val="0"/>
      <w:marBottom w:val="0"/>
      <w:divBdr>
        <w:top w:val="none" w:sz="0" w:space="0" w:color="auto"/>
        <w:left w:val="none" w:sz="0" w:space="0" w:color="auto"/>
        <w:bottom w:val="none" w:sz="0" w:space="0" w:color="auto"/>
        <w:right w:val="none" w:sz="0" w:space="0" w:color="auto"/>
      </w:divBdr>
    </w:div>
    <w:div w:id="412513309">
      <w:marLeft w:val="480"/>
      <w:marRight w:val="0"/>
      <w:marTop w:val="0"/>
      <w:marBottom w:val="0"/>
      <w:divBdr>
        <w:top w:val="none" w:sz="0" w:space="0" w:color="auto"/>
        <w:left w:val="none" w:sz="0" w:space="0" w:color="auto"/>
        <w:bottom w:val="none" w:sz="0" w:space="0" w:color="auto"/>
        <w:right w:val="none" w:sz="0" w:space="0" w:color="auto"/>
      </w:divBdr>
    </w:div>
    <w:div w:id="412624077">
      <w:marLeft w:val="640"/>
      <w:marRight w:val="0"/>
      <w:marTop w:val="0"/>
      <w:marBottom w:val="0"/>
      <w:divBdr>
        <w:top w:val="none" w:sz="0" w:space="0" w:color="auto"/>
        <w:left w:val="none" w:sz="0" w:space="0" w:color="auto"/>
        <w:bottom w:val="none" w:sz="0" w:space="0" w:color="auto"/>
        <w:right w:val="none" w:sz="0" w:space="0" w:color="auto"/>
      </w:divBdr>
    </w:div>
    <w:div w:id="412625846">
      <w:marLeft w:val="480"/>
      <w:marRight w:val="0"/>
      <w:marTop w:val="0"/>
      <w:marBottom w:val="0"/>
      <w:divBdr>
        <w:top w:val="none" w:sz="0" w:space="0" w:color="auto"/>
        <w:left w:val="none" w:sz="0" w:space="0" w:color="auto"/>
        <w:bottom w:val="none" w:sz="0" w:space="0" w:color="auto"/>
        <w:right w:val="none" w:sz="0" w:space="0" w:color="auto"/>
      </w:divBdr>
    </w:div>
    <w:div w:id="412626546">
      <w:marLeft w:val="640"/>
      <w:marRight w:val="0"/>
      <w:marTop w:val="0"/>
      <w:marBottom w:val="0"/>
      <w:divBdr>
        <w:top w:val="none" w:sz="0" w:space="0" w:color="auto"/>
        <w:left w:val="none" w:sz="0" w:space="0" w:color="auto"/>
        <w:bottom w:val="none" w:sz="0" w:space="0" w:color="auto"/>
        <w:right w:val="none" w:sz="0" w:space="0" w:color="auto"/>
      </w:divBdr>
    </w:div>
    <w:div w:id="412627109">
      <w:marLeft w:val="640"/>
      <w:marRight w:val="0"/>
      <w:marTop w:val="0"/>
      <w:marBottom w:val="0"/>
      <w:divBdr>
        <w:top w:val="none" w:sz="0" w:space="0" w:color="auto"/>
        <w:left w:val="none" w:sz="0" w:space="0" w:color="auto"/>
        <w:bottom w:val="none" w:sz="0" w:space="0" w:color="auto"/>
        <w:right w:val="none" w:sz="0" w:space="0" w:color="auto"/>
      </w:divBdr>
    </w:div>
    <w:div w:id="412699123">
      <w:marLeft w:val="480"/>
      <w:marRight w:val="0"/>
      <w:marTop w:val="0"/>
      <w:marBottom w:val="0"/>
      <w:divBdr>
        <w:top w:val="none" w:sz="0" w:space="0" w:color="auto"/>
        <w:left w:val="none" w:sz="0" w:space="0" w:color="auto"/>
        <w:bottom w:val="none" w:sz="0" w:space="0" w:color="auto"/>
        <w:right w:val="none" w:sz="0" w:space="0" w:color="auto"/>
      </w:divBdr>
    </w:div>
    <w:div w:id="412818957">
      <w:marLeft w:val="640"/>
      <w:marRight w:val="0"/>
      <w:marTop w:val="0"/>
      <w:marBottom w:val="0"/>
      <w:divBdr>
        <w:top w:val="none" w:sz="0" w:space="0" w:color="auto"/>
        <w:left w:val="none" w:sz="0" w:space="0" w:color="auto"/>
        <w:bottom w:val="none" w:sz="0" w:space="0" w:color="auto"/>
        <w:right w:val="none" w:sz="0" w:space="0" w:color="auto"/>
      </w:divBdr>
    </w:div>
    <w:div w:id="412897035">
      <w:marLeft w:val="640"/>
      <w:marRight w:val="0"/>
      <w:marTop w:val="0"/>
      <w:marBottom w:val="0"/>
      <w:divBdr>
        <w:top w:val="none" w:sz="0" w:space="0" w:color="auto"/>
        <w:left w:val="none" w:sz="0" w:space="0" w:color="auto"/>
        <w:bottom w:val="none" w:sz="0" w:space="0" w:color="auto"/>
        <w:right w:val="none" w:sz="0" w:space="0" w:color="auto"/>
      </w:divBdr>
    </w:div>
    <w:div w:id="413087495">
      <w:marLeft w:val="640"/>
      <w:marRight w:val="0"/>
      <w:marTop w:val="0"/>
      <w:marBottom w:val="0"/>
      <w:divBdr>
        <w:top w:val="none" w:sz="0" w:space="0" w:color="auto"/>
        <w:left w:val="none" w:sz="0" w:space="0" w:color="auto"/>
        <w:bottom w:val="none" w:sz="0" w:space="0" w:color="auto"/>
        <w:right w:val="none" w:sz="0" w:space="0" w:color="auto"/>
      </w:divBdr>
    </w:div>
    <w:div w:id="413088711">
      <w:marLeft w:val="640"/>
      <w:marRight w:val="0"/>
      <w:marTop w:val="0"/>
      <w:marBottom w:val="0"/>
      <w:divBdr>
        <w:top w:val="none" w:sz="0" w:space="0" w:color="auto"/>
        <w:left w:val="none" w:sz="0" w:space="0" w:color="auto"/>
        <w:bottom w:val="none" w:sz="0" w:space="0" w:color="auto"/>
        <w:right w:val="none" w:sz="0" w:space="0" w:color="auto"/>
      </w:divBdr>
    </w:div>
    <w:div w:id="413089615">
      <w:marLeft w:val="480"/>
      <w:marRight w:val="0"/>
      <w:marTop w:val="0"/>
      <w:marBottom w:val="0"/>
      <w:divBdr>
        <w:top w:val="none" w:sz="0" w:space="0" w:color="auto"/>
        <w:left w:val="none" w:sz="0" w:space="0" w:color="auto"/>
        <w:bottom w:val="none" w:sz="0" w:space="0" w:color="auto"/>
        <w:right w:val="none" w:sz="0" w:space="0" w:color="auto"/>
      </w:divBdr>
    </w:div>
    <w:div w:id="413166920">
      <w:marLeft w:val="480"/>
      <w:marRight w:val="0"/>
      <w:marTop w:val="0"/>
      <w:marBottom w:val="0"/>
      <w:divBdr>
        <w:top w:val="none" w:sz="0" w:space="0" w:color="auto"/>
        <w:left w:val="none" w:sz="0" w:space="0" w:color="auto"/>
        <w:bottom w:val="none" w:sz="0" w:space="0" w:color="auto"/>
        <w:right w:val="none" w:sz="0" w:space="0" w:color="auto"/>
      </w:divBdr>
    </w:div>
    <w:div w:id="413168955">
      <w:marLeft w:val="480"/>
      <w:marRight w:val="0"/>
      <w:marTop w:val="0"/>
      <w:marBottom w:val="0"/>
      <w:divBdr>
        <w:top w:val="none" w:sz="0" w:space="0" w:color="auto"/>
        <w:left w:val="none" w:sz="0" w:space="0" w:color="auto"/>
        <w:bottom w:val="none" w:sz="0" w:space="0" w:color="auto"/>
        <w:right w:val="none" w:sz="0" w:space="0" w:color="auto"/>
      </w:divBdr>
    </w:div>
    <w:div w:id="413279541">
      <w:marLeft w:val="480"/>
      <w:marRight w:val="0"/>
      <w:marTop w:val="0"/>
      <w:marBottom w:val="0"/>
      <w:divBdr>
        <w:top w:val="none" w:sz="0" w:space="0" w:color="auto"/>
        <w:left w:val="none" w:sz="0" w:space="0" w:color="auto"/>
        <w:bottom w:val="none" w:sz="0" w:space="0" w:color="auto"/>
        <w:right w:val="none" w:sz="0" w:space="0" w:color="auto"/>
      </w:divBdr>
    </w:div>
    <w:div w:id="413357030">
      <w:marLeft w:val="480"/>
      <w:marRight w:val="0"/>
      <w:marTop w:val="0"/>
      <w:marBottom w:val="0"/>
      <w:divBdr>
        <w:top w:val="none" w:sz="0" w:space="0" w:color="auto"/>
        <w:left w:val="none" w:sz="0" w:space="0" w:color="auto"/>
        <w:bottom w:val="none" w:sz="0" w:space="0" w:color="auto"/>
        <w:right w:val="none" w:sz="0" w:space="0" w:color="auto"/>
      </w:divBdr>
    </w:div>
    <w:div w:id="413431038">
      <w:marLeft w:val="640"/>
      <w:marRight w:val="0"/>
      <w:marTop w:val="0"/>
      <w:marBottom w:val="0"/>
      <w:divBdr>
        <w:top w:val="none" w:sz="0" w:space="0" w:color="auto"/>
        <w:left w:val="none" w:sz="0" w:space="0" w:color="auto"/>
        <w:bottom w:val="none" w:sz="0" w:space="0" w:color="auto"/>
        <w:right w:val="none" w:sz="0" w:space="0" w:color="auto"/>
      </w:divBdr>
    </w:div>
    <w:div w:id="413471928">
      <w:marLeft w:val="480"/>
      <w:marRight w:val="0"/>
      <w:marTop w:val="0"/>
      <w:marBottom w:val="0"/>
      <w:divBdr>
        <w:top w:val="none" w:sz="0" w:space="0" w:color="auto"/>
        <w:left w:val="none" w:sz="0" w:space="0" w:color="auto"/>
        <w:bottom w:val="none" w:sz="0" w:space="0" w:color="auto"/>
        <w:right w:val="none" w:sz="0" w:space="0" w:color="auto"/>
      </w:divBdr>
    </w:div>
    <w:div w:id="413472701">
      <w:marLeft w:val="640"/>
      <w:marRight w:val="0"/>
      <w:marTop w:val="0"/>
      <w:marBottom w:val="0"/>
      <w:divBdr>
        <w:top w:val="none" w:sz="0" w:space="0" w:color="auto"/>
        <w:left w:val="none" w:sz="0" w:space="0" w:color="auto"/>
        <w:bottom w:val="none" w:sz="0" w:space="0" w:color="auto"/>
        <w:right w:val="none" w:sz="0" w:space="0" w:color="auto"/>
      </w:divBdr>
    </w:div>
    <w:div w:id="413473042">
      <w:marLeft w:val="480"/>
      <w:marRight w:val="0"/>
      <w:marTop w:val="0"/>
      <w:marBottom w:val="0"/>
      <w:divBdr>
        <w:top w:val="none" w:sz="0" w:space="0" w:color="auto"/>
        <w:left w:val="none" w:sz="0" w:space="0" w:color="auto"/>
        <w:bottom w:val="none" w:sz="0" w:space="0" w:color="auto"/>
        <w:right w:val="none" w:sz="0" w:space="0" w:color="auto"/>
      </w:divBdr>
    </w:div>
    <w:div w:id="413550449">
      <w:marLeft w:val="640"/>
      <w:marRight w:val="0"/>
      <w:marTop w:val="0"/>
      <w:marBottom w:val="0"/>
      <w:divBdr>
        <w:top w:val="none" w:sz="0" w:space="0" w:color="auto"/>
        <w:left w:val="none" w:sz="0" w:space="0" w:color="auto"/>
        <w:bottom w:val="none" w:sz="0" w:space="0" w:color="auto"/>
        <w:right w:val="none" w:sz="0" w:space="0" w:color="auto"/>
      </w:divBdr>
    </w:div>
    <w:div w:id="413553406">
      <w:marLeft w:val="480"/>
      <w:marRight w:val="0"/>
      <w:marTop w:val="0"/>
      <w:marBottom w:val="0"/>
      <w:divBdr>
        <w:top w:val="none" w:sz="0" w:space="0" w:color="auto"/>
        <w:left w:val="none" w:sz="0" w:space="0" w:color="auto"/>
        <w:bottom w:val="none" w:sz="0" w:space="0" w:color="auto"/>
        <w:right w:val="none" w:sz="0" w:space="0" w:color="auto"/>
      </w:divBdr>
    </w:div>
    <w:div w:id="413555016">
      <w:marLeft w:val="480"/>
      <w:marRight w:val="0"/>
      <w:marTop w:val="0"/>
      <w:marBottom w:val="0"/>
      <w:divBdr>
        <w:top w:val="none" w:sz="0" w:space="0" w:color="auto"/>
        <w:left w:val="none" w:sz="0" w:space="0" w:color="auto"/>
        <w:bottom w:val="none" w:sz="0" w:space="0" w:color="auto"/>
        <w:right w:val="none" w:sz="0" w:space="0" w:color="auto"/>
      </w:divBdr>
    </w:div>
    <w:div w:id="413629597">
      <w:marLeft w:val="640"/>
      <w:marRight w:val="0"/>
      <w:marTop w:val="0"/>
      <w:marBottom w:val="0"/>
      <w:divBdr>
        <w:top w:val="none" w:sz="0" w:space="0" w:color="auto"/>
        <w:left w:val="none" w:sz="0" w:space="0" w:color="auto"/>
        <w:bottom w:val="none" w:sz="0" w:space="0" w:color="auto"/>
        <w:right w:val="none" w:sz="0" w:space="0" w:color="auto"/>
      </w:divBdr>
    </w:div>
    <w:div w:id="413669346">
      <w:marLeft w:val="480"/>
      <w:marRight w:val="0"/>
      <w:marTop w:val="0"/>
      <w:marBottom w:val="0"/>
      <w:divBdr>
        <w:top w:val="none" w:sz="0" w:space="0" w:color="auto"/>
        <w:left w:val="none" w:sz="0" w:space="0" w:color="auto"/>
        <w:bottom w:val="none" w:sz="0" w:space="0" w:color="auto"/>
        <w:right w:val="none" w:sz="0" w:space="0" w:color="auto"/>
      </w:divBdr>
    </w:div>
    <w:div w:id="413673857">
      <w:marLeft w:val="640"/>
      <w:marRight w:val="0"/>
      <w:marTop w:val="0"/>
      <w:marBottom w:val="0"/>
      <w:divBdr>
        <w:top w:val="none" w:sz="0" w:space="0" w:color="auto"/>
        <w:left w:val="none" w:sz="0" w:space="0" w:color="auto"/>
        <w:bottom w:val="none" w:sz="0" w:space="0" w:color="auto"/>
        <w:right w:val="none" w:sz="0" w:space="0" w:color="auto"/>
      </w:divBdr>
    </w:div>
    <w:div w:id="413745390">
      <w:marLeft w:val="640"/>
      <w:marRight w:val="0"/>
      <w:marTop w:val="0"/>
      <w:marBottom w:val="0"/>
      <w:divBdr>
        <w:top w:val="none" w:sz="0" w:space="0" w:color="auto"/>
        <w:left w:val="none" w:sz="0" w:space="0" w:color="auto"/>
        <w:bottom w:val="none" w:sz="0" w:space="0" w:color="auto"/>
        <w:right w:val="none" w:sz="0" w:space="0" w:color="auto"/>
      </w:divBdr>
    </w:div>
    <w:div w:id="413820965">
      <w:marLeft w:val="640"/>
      <w:marRight w:val="0"/>
      <w:marTop w:val="0"/>
      <w:marBottom w:val="0"/>
      <w:divBdr>
        <w:top w:val="none" w:sz="0" w:space="0" w:color="auto"/>
        <w:left w:val="none" w:sz="0" w:space="0" w:color="auto"/>
        <w:bottom w:val="none" w:sz="0" w:space="0" w:color="auto"/>
        <w:right w:val="none" w:sz="0" w:space="0" w:color="auto"/>
      </w:divBdr>
    </w:div>
    <w:div w:id="413862567">
      <w:marLeft w:val="640"/>
      <w:marRight w:val="0"/>
      <w:marTop w:val="0"/>
      <w:marBottom w:val="0"/>
      <w:divBdr>
        <w:top w:val="none" w:sz="0" w:space="0" w:color="auto"/>
        <w:left w:val="none" w:sz="0" w:space="0" w:color="auto"/>
        <w:bottom w:val="none" w:sz="0" w:space="0" w:color="auto"/>
        <w:right w:val="none" w:sz="0" w:space="0" w:color="auto"/>
      </w:divBdr>
    </w:div>
    <w:div w:id="413864868">
      <w:marLeft w:val="640"/>
      <w:marRight w:val="0"/>
      <w:marTop w:val="0"/>
      <w:marBottom w:val="0"/>
      <w:divBdr>
        <w:top w:val="none" w:sz="0" w:space="0" w:color="auto"/>
        <w:left w:val="none" w:sz="0" w:space="0" w:color="auto"/>
        <w:bottom w:val="none" w:sz="0" w:space="0" w:color="auto"/>
        <w:right w:val="none" w:sz="0" w:space="0" w:color="auto"/>
      </w:divBdr>
    </w:div>
    <w:div w:id="413865880">
      <w:marLeft w:val="480"/>
      <w:marRight w:val="0"/>
      <w:marTop w:val="0"/>
      <w:marBottom w:val="0"/>
      <w:divBdr>
        <w:top w:val="none" w:sz="0" w:space="0" w:color="auto"/>
        <w:left w:val="none" w:sz="0" w:space="0" w:color="auto"/>
        <w:bottom w:val="none" w:sz="0" w:space="0" w:color="auto"/>
        <w:right w:val="none" w:sz="0" w:space="0" w:color="auto"/>
      </w:divBdr>
    </w:div>
    <w:div w:id="413934449">
      <w:marLeft w:val="480"/>
      <w:marRight w:val="0"/>
      <w:marTop w:val="0"/>
      <w:marBottom w:val="0"/>
      <w:divBdr>
        <w:top w:val="none" w:sz="0" w:space="0" w:color="auto"/>
        <w:left w:val="none" w:sz="0" w:space="0" w:color="auto"/>
        <w:bottom w:val="none" w:sz="0" w:space="0" w:color="auto"/>
        <w:right w:val="none" w:sz="0" w:space="0" w:color="auto"/>
      </w:divBdr>
    </w:div>
    <w:div w:id="414014897">
      <w:marLeft w:val="640"/>
      <w:marRight w:val="0"/>
      <w:marTop w:val="0"/>
      <w:marBottom w:val="0"/>
      <w:divBdr>
        <w:top w:val="none" w:sz="0" w:space="0" w:color="auto"/>
        <w:left w:val="none" w:sz="0" w:space="0" w:color="auto"/>
        <w:bottom w:val="none" w:sz="0" w:space="0" w:color="auto"/>
        <w:right w:val="none" w:sz="0" w:space="0" w:color="auto"/>
      </w:divBdr>
    </w:div>
    <w:div w:id="414017334">
      <w:marLeft w:val="640"/>
      <w:marRight w:val="0"/>
      <w:marTop w:val="0"/>
      <w:marBottom w:val="0"/>
      <w:divBdr>
        <w:top w:val="none" w:sz="0" w:space="0" w:color="auto"/>
        <w:left w:val="none" w:sz="0" w:space="0" w:color="auto"/>
        <w:bottom w:val="none" w:sz="0" w:space="0" w:color="auto"/>
        <w:right w:val="none" w:sz="0" w:space="0" w:color="auto"/>
      </w:divBdr>
    </w:div>
    <w:div w:id="414085548">
      <w:marLeft w:val="480"/>
      <w:marRight w:val="0"/>
      <w:marTop w:val="0"/>
      <w:marBottom w:val="0"/>
      <w:divBdr>
        <w:top w:val="none" w:sz="0" w:space="0" w:color="auto"/>
        <w:left w:val="none" w:sz="0" w:space="0" w:color="auto"/>
        <w:bottom w:val="none" w:sz="0" w:space="0" w:color="auto"/>
        <w:right w:val="none" w:sz="0" w:space="0" w:color="auto"/>
      </w:divBdr>
    </w:div>
    <w:div w:id="414133585">
      <w:marLeft w:val="480"/>
      <w:marRight w:val="0"/>
      <w:marTop w:val="0"/>
      <w:marBottom w:val="0"/>
      <w:divBdr>
        <w:top w:val="none" w:sz="0" w:space="0" w:color="auto"/>
        <w:left w:val="none" w:sz="0" w:space="0" w:color="auto"/>
        <w:bottom w:val="none" w:sz="0" w:space="0" w:color="auto"/>
        <w:right w:val="none" w:sz="0" w:space="0" w:color="auto"/>
      </w:divBdr>
    </w:div>
    <w:div w:id="414135772">
      <w:marLeft w:val="480"/>
      <w:marRight w:val="0"/>
      <w:marTop w:val="0"/>
      <w:marBottom w:val="0"/>
      <w:divBdr>
        <w:top w:val="none" w:sz="0" w:space="0" w:color="auto"/>
        <w:left w:val="none" w:sz="0" w:space="0" w:color="auto"/>
        <w:bottom w:val="none" w:sz="0" w:space="0" w:color="auto"/>
        <w:right w:val="none" w:sz="0" w:space="0" w:color="auto"/>
      </w:divBdr>
    </w:div>
    <w:div w:id="414136404">
      <w:marLeft w:val="480"/>
      <w:marRight w:val="0"/>
      <w:marTop w:val="0"/>
      <w:marBottom w:val="0"/>
      <w:divBdr>
        <w:top w:val="none" w:sz="0" w:space="0" w:color="auto"/>
        <w:left w:val="none" w:sz="0" w:space="0" w:color="auto"/>
        <w:bottom w:val="none" w:sz="0" w:space="0" w:color="auto"/>
        <w:right w:val="none" w:sz="0" w:space="0" w:color="auto"/>
      </w:divBdr>
    </w:div>
    <w:div w:id="414253389">
      <w:marLeft w:val="640"/>
      <w:marRight w:val="0"/>
      <w:marTop w:val="0"/>
      <w:marBottom w:val="0"/>
      <w:divBdr>
        <w:top w:val="none" w:sz="0" w:space="0" w:color="auto"/>
        <w:left w:val="none" w:sz="0" w:space="0" w:color="auto"/>
        <w:bottom w:val="none" w:sz="0" w:space="0" w:color="auto"/>
        <w:right w:val="none" w:sz="0" w:space="0" w:color="auto"/>
      </w:divBdr>
    </w:div>
    <w:div w:id="414253702">
      <w:marLeft w:val="640"/>
      <w:marRight w:val="0"/>
      <w:marTop w:val="0"/>
      <w:marBottom w:val="0"/>
      <w:divBdr>
        <w:top w:val="none" w:sz="0" w:space="0" w:color="auto"/>
        <w:left w:val="none" w:sz="0" w:space="0" w:color="auto"/>
        <w:bottom w:val="none" w:sz="0" w:space="0" w:color="auto"/>
        <w:right w:val="none" w:sz="0" w:space="0" w:color="auto"/>
      </w:divBdr>
    </w:div>
    <w:div w:id="414279538">
      <w:marLeft w:val="480"/>
      <w:marRight w:val="0"/>
      <w:marTop w:val="0"/>
      <w:marBottom w:val="0"/>
      <w:divBdr>
        <w:top w:val="none" w:sz="0" w:space="0" w:color="auto"/>
        <w:left w:val="none" w:sz="0" w:space="0" w:color="auto"/>
        <w:bottom w:val="none" w:sz="0" w:space="0" w:color="auto"/>
        <w:right w:val="none" w:sz="0" w:space="0" w:color="auto"/>
      </w:divBdr>
    </w:div>
    <w:div w:id="414281085">
      <w:marLeft w:val="640"/>
      <w:marRight w:val="0"/>
      <w:marTop w:val="0"/>
      <w:marBottom w:val="0"/>
      <w:divBdr>
        <w:top w:val="none" w:sz="0" w:space="0" w:color="auto"/>
        <w:left w:val="none" w:sz="0" w:space="0" w:color="auto"/>
        <w:bottom w:val="none" w:sz="0" w:space="0" w:color="auto"/>
        <w:right w:val="none" w:sz="0" w:space="0" w:color="auto"/>
      </w:divBdr>
    </w:div>
    <w:div w:id="414395855">
      <w:marLeft w:val="640"/>
      <w:marRight w:val="0"/>
      <w:marTop w:val="0"/>
      <w:marBottom w:val="0"/>
      <w:divBdr>
        <w:top w:val="none" w:sz="0" w:space="0" w:color="auto"/>
        <w:left w:val="none" w:sz="0" w:space="0" w:color="auto"/>
        <w:bottom w:val="none" w:sz="0" w:space="0" w:color="auto"/>
        <w:right w:val="none" w:sz="0" w:space="0" w:color="auto"/>
      </w:divBdr>
    </w:div>
    <w:div w:id="414397564">
      <w:marLeft w:val="640"/>
      <w:marRight w:val="0"/>
      <w:marTop w:val="0"/>
      <w:marBottom w:val="0"/>
      <w:divBdr>
        <w:top w:val="none" w:sz="0" w:space="0" w:color="auto"/>
        <w:left w:val="none" w:sz="0" w:space="0" w:color="auto"/>
        <w:bottom w:val="none" w:sz="0" w:space="0" w:color="auto"/>
        <w:right w:val="none" w:sz="0" w:space="0" w:color="auto"/>
      </w:divBdr>
    </w:div>
    <w:div w:id="414405218">
      <w:marLeft w:val="640"/>
      <w:marRight w:val="0"/>
      <w:marTop w:val="0"/>
      <w:marBottom w:val="0"/>
      <w:divBdr>
        <w:top w:val="none" w:sz="0" w:space="0" w:color="auto"/>
        <w:left w:val="none" w:sz="0" w:space="0" w:color="auto"/>
        <w:bottom w:val="none" w:sz="0" w:space="0" w:color="auto"/>
        <w:right w:val="none" w:sz="0" w:space="0" w:color="auto"/>
      </w:divBdr>
    </w:div>
    <w:div w:id="414668717">
      <w:marLeft w:val="640"/>
      <w:marRight w:val="0"/>
      <w:marTop w:val="0"/>
      <w:marBottom w:val="0"/>
      <w:divBdr>
        <w:top w:val="none" w:sz="0" w:space="0" w:color="auto"/>
        <w:left w:val="none" w:sz="0" w:space="0" w:color="auto"/>
        <w:bottom w:val="none" w:sz="0" w:space="0" w:color="auto"/>
        <w:right w:val="none" w:sz="0" w:space="0" w:color="auto"/>
      </w:divBdr>
    </w:div>
    <w:div w:id="415051733">
      <w:marLeft w:val="480"/>
      <w:marRight w:val="0"/>
      <w:marTop w:val="0"/>
      <w:marBottom w:val="0"/>
      <w:divBdr>
        <w:top w:val="none" w:sz="0" w:space="0" w:color="auto"/>
        <w:left w:val="none" w:sz="0" w:space="0" w:color="auto"/>
        <w:bottom w:val="none" w:sz="0" w:space="0" w:color="auto"/>
        <w:right w:val="none" w:sz="0" w:space="0" w:color="auto"/>
      </w:divBdr>
    </w:div>
    <w:div w:id="415053135">
      <w:marLeft w:val="640"/>
      <w:marRight w:val="0"/>
      <w:marTop w:val="0"/>
      <w:marBottom w:val="0"/>
      <w:divBdr>
        <w:top w:val="none" w:sz="0" w:space="0" w:color="auto"/>
        <w:left w:val="none" w:sz="0" w:space="0" w:color="auto"/>
        <w:bottom w:val="none" w:sz="0" w:space="0" w:color="auto"/>
        <w:right w:val="none" w:sz="0" w:space="0" w:color="auto"/>
      </w:divBdr>
    </w:div>
    <w:div w:id="415127610">
      <w:marLeft w:val="640"/>
      <w:marRight w:val="0"/>
      <w:marTop w:val="0"/>
      <w:marBottom w:val="0"/>
      <w:divBdr>
        <w:top w:val="none" w:sz="0" w:space="0" w:color="auto"/>
        <w:left w:val="none" w:sz="0" w:space="0" w:color="auto"/>
        <w:bottom w:val="none" w:sz="0" w:space="0" w:color="auto"/>
        <w:right w:val="none" w:sz="0" w:space="0" w:color="auto"/>
      </w:divBdr>
    </w:div>
    <w:div w:id="415132468">
      <w:marLeft w:val="640"/>
      <w:marRight w:val="0"/>
      <w:marTop w:val="0"/>
      <w:marBottom w:val="0"/>
      <w:divBdr>
        <w:top w:val="none" w:sz="0" w:space="0" w:color="auto"/>
        <w:left w:val="none" w:sz="0" w:space="0" w:color="auto"/>
        <w:bottom w:val="none" w:sz="0" w:space="0" w:color="auto"/>
        <w:right w:val="none" w:sz="0" w:space="0" w:color="auto"/>
      </w:divBdr>
    </w:div>
    <w:div w:id="415172718">
      <w:marLeft w:val="480"/>
      <w:marRight w:val="0"/>
      <w:marTop w:val="0"/>
      <w:marBottom w:val="0"/>
      <w:divBdr>
        <w:top w:val="none" w:sz="0" w:space="0" w:color="auto"/>
        <w:left w:val="none" w:sz="0" w:space="0" w:color="auto"/>
        <w:bottom w:val="none" w:sz="0" w:space="0" w:color="auto"/>
        <w:right w:val="none" w:sz="0" w:space="0" w:color="auto"/>
      </w:divBdr>
    </w:div>
    <w:div w:id="415175215">
      <w:marLeft w:val="480"/>
      <w:marRight w:val="0"/>
      <w:marTop w:val="0"/>
      <w:marBottom w:val="0"/>
      <w:divBdr>
        <w:top w:val="none" w:sz="0" w:space="0" w:color="auto"/>
        <w:left w:val="none" w:sz="0" w:space="0" w:color="auto"/>
        <w:bottom w:val="none" w:sz="0" w:space="0" w:color="auto"/>
        <w:right w:val="none" w:sz="0" w:space="0" w:color="auto"/>
      </w:divBdr>
    </w:div>
    <w:div w:id="415247930">
      <w:marLeft w:val="640"/>
      <w:marRight w:val="0"/>
      <w:marTop w:val="0"/>
      <w:marBottom w:val="0"/>
      <w:divBdr>
        <w:top w:val="none" w:sz="0" w:space="0" w:color="auto"/>
        <w:left w:val="none" w:sz="0" w:space="0" w:color="auto"/>
        <w:bottom w:val="none" w:sz="0" w:space="0" w:color="auto"/>
        <w:right w:val="none" w:sz="0" w:space="0" w:color="auto"/>
      </w:divBdr>
    </w:div>
    <w:div w:id="415321216">
      <w:marLeft w:val="640"/>
      <w:marRight w:val="0"/>
      <w:marTop w:val="0"/>
      <w:marBottom w:val="0"/>
      <w:divBdr>
        <w:top w:val="none" w:sz="0" w:space="0" w:color="auto"/>
        <w:left w:val="none" w:sz="0" w:space="0" w:color="auto"/>
        <w:bottom w:val="none" w:sz="0" w:space="0" w:color="auto"/>
        <w:right w:val="none" w:sz="0" w:space="0" w:color="auto"/>
      </w:divBdr>
    </w:div>
    <w:div w:id="415322247">
      <w:marLeft w:val="640"/>
      <w:marRight w:val="0"/>
      <w:marTop w:val="0"/>
      <w:marBottom w:val="0"/>
      <w:divBdr>
        <w:top w:val="none" w:sz="0" w:space="0" w:color="auto"/>
        <w:left w:val="none" w:sz="0" w:space="0" w:color="auto"/>
        <w:bottom w:val="none" w:sz="0" w:space="0" w:color="auto"/>
        <w:right w:val="none" w:sz="0" w:space="0" w:color="auto"/>
      </w:divBdr>
    </w:div>
    <w:div w:id="415444415">
      <w:marLeft w:val="480"/>
      <w:marRight w:val="0"/>
      <w:marTop w:val="0"/>
      <w:marBottom w:val="0"/>
      <w:divBdr>
        <w:top w:val="none" w:sz="0" w:space="0" w:color="auto"/>
        <w:left w:val="none" w:sz="0" w:space="0" w:color="auto"/>
        <w:bottom w:val="none" w:sz="0" w:space="0" w:color="auto"/>
        <w:right w:val="none" w:sz="0" w:space="0" w:color="auto"/>
      </w:divBdr>
    </w:div>
    <w:div w:id="415444952">
      <w:marLeft w:val="480"/>
      <w:marRight w:val="0"/>
      <w:marTop w:val="0"/>
      <w:marBottom w:val="0"/>
      <w:divBdr>
        <w:top w:val="none" w:sz="0" w:space="0" w:color="auto"/>
        <w:left w:val="none" w:sz="0" w:space="0" w:color="auto"/>
        <w:bottom w:val="none" w:sz="0" w:space="0" w:color="auto"/>
        <w:right w:val="none" w:sz="0" w:space="0" w:color="auto"/>
      </w:divBdr>
    </w:div>
    <w:div w:id="415588698">
      <w:marLeft w:val="640"/>
      <w:marRight w:val="0"/>
      <w:marTop w:val="0"/>
      <w:marBottom w:val="0"/>
      <w:divBdr>
        <w:top w:val="none" w:sz="0" w:space="0" w:color="auto"/>
        <w:left w:val="none" w:sz="0" w:space="0" w:color="auto"/>
        <w:bottom w:val="none" w:sz="0" w:space="0" w:color="auto"/>
        <w:right w:val="none" w:sz="0" w:space="0" w:color="auto"/>
      </w:divBdr>
    </w:div>
    <w:div w:id="415589679">
      <w:marLeft w:val="480"/>
      <w:marRight w:val="0"/>
      <w:marTop w:val="0"/>
      <w:marBottom w:val="0"/>
      <w:divBdr>
        <w:top w:val="none" w:sz="0" w:space="0" w:color="auto"/>
        <w:left w:val="none" w:sz="0" w:space="0" w:color="auto"/>
        <w:bottom w:val="none" w:sz="0" w:space="0" w:color="auto"/>
        <w:right w:val="none" w:sz="0" w:space="0" w:color="auto"/>
      </w:divBdr>
    </w:div>
    <w:div w:id="415708648">
      <w:marLeft w:val="640"/>
      <w:marRight w:val="0"/>
      <w:marTop w:val="0"/>
      <w:marBottom w:val="0"/>
      <w:divBdr>
        <w:top w:val="none" w:sz="0" w:space="0" w:color="auto"/>
        <w:left w:val="none" w:sz="0" w:space="0" w:color="auto"/>
        <w:bottom w:val="none" w:sz="0" w:space="0" w:color="auto"/>
        <w:right w:val="none" w:sz="0" w:space="0" w:color="auto"/>
      </w:divBdr>
    </w:div>
    <w:div w:id="415714637">
      <w:marLeft w:val="480"/>
      <w:marRight w:val="0"/>
      <w:marTop w:val="0"/>
      <w:marBottom w:val="0"/>
      <w:divBdr>
        <w:top w:val="none" w:sz="0" w:space="0" w:color="auto"/>
        <w:left w:val="none" w:sz="0" w:space="0" w:color="auto"/>
        <w:bottom w:val="none" w:sz="0" w:space="0" w:color="auto"/>
        <w:right w:val="none" w:sz="0" w:space="0" w:color="auto"/>
      </w:divBdr>
    </w:div>
    <w:div w:id="415715568">
      <w:marLeft w:val="640"/>
      <w:marRight w:val="0"/>
      <w:marTop w:val="0"/>
      <w:marBottom w:val="0"/>
      <w:divBdr>
        <w:top w:val="none" w:sz="0" w:space="0" w:color="auto"/>
        <w:left w:val="none" w:sz="0" w:space="0" w:color="auto"/>
        <w:bottom w:val="none" w:sz="0" w:space="0" w:color="auto"/>
        <w:right w:val="none" w:sz="0" w:space="0" w:color="auto"/>
      </w:divBdr>
    </w:div>
    <w:div w:id="415827223">
      <w:marLeft w:val="480"/>
      <w:marRight w:val="0"/>
      <w:marTop w:val="0"/>
      <w:marBottom w:val="0"/>
      <w:divBdr>
        <w:top w:val="none" w:sz="0" w:space="0" w:color="auto"/>
        <w:left w:val="none" w:sz="0" w:space="0" w:color="auto"/>
        <w:bottom w:val="none" w:sz="0" w:space="0" w:color="auto"/>
        <w:right w:val="none" w:sz="0" w:space="0" w:color="auto"/>
      </w:divBdr>
    </w:div>
    <w:div w:id="415830412">
      <w:marLeft w:val="640"/>
      <w:marRight w:val="0"/>
      <w:marTop w:val="0"/>
      <w:marBottom w:val="0"/>
      <w:divBdr>
        <w:top w:val="none" w:sz="0" w:space="0" w:color="auto"/>
        <w:left w:val="none" w:sz="0" w:space="0" w:color="auto"/>
        <w:bottom w:val="none" w:sz="0" w:space="0" w:color="auto"/>
        <w:right w:val="none" w:sz="0" w:space="0" w:color="auto"/>
      </w:divBdr>
    </w:div>
    <w:div w:id="415980022">
      <w:marLeft w:val="480"/>
      <w:marRight w:val="0"/>
      <w:marTop w:val="0"/>
      <w:marBottom w:val="0"/>
      <w:divBdr>
        <w:top w:val="none" w:sz="0" w:space="0" w:color="auto"/>
        <w:left w:val="none" w:sz="0" w:space="0" w:color="auto"/>
        <w:bottom w:val="none" w:sz="0" w:space="0" w:color="auto"/>
        <w:right w:val="none" w:sz="0" w:space="0" w:color="auto"/>
      </w:divBdr>
    </w:div>
    <w:div w:id="416024782">
      <w:marLeft w:val="480"/>
      <w:marRight w:val="0"/>
      <w:marTop w:val="0"/>
      <w:marBottom w:val="0"/>
      <w:divBdr>
        <w:top w:val="none" w:sz="0" w:space="0" w:color="auto"/>
        <w:left w:val="none" w:sz="0" w:space="0" w:color="auto"/>
        <w:bottom w:val="none" w:sz="0" w:space="0" w:color="auto"/>
        <w:right w:val="none" w:sz="0" w:space="0" w:color="auto"/>
      </w:divBdr>
    </w:div>
    <w:div w:id="416093685">
      <w:marLeft w:val="480"/>
      <w:marRight w:val="0"/>
      <w:marTop w:val="0"/>
      <w:marBottom w:val="0"/>
      <w:divBdr>
        <w:top w:val="none" w:sz="0" w:space="0" w:color="auto"/>
        <w:left w:val="none" w:sz="0" w:space="0" w:color="auto"/>
        <w:bottom w:val="none" w:sz="0" w:space="0" w:color="auto"/>
        <w:right w:val="none" w:sz="0" w:space="0" w:color="auto"/>
      </w:divBdr>
    </w:div>
    <w:div w:id="416094380">
      <w:marLeft w:val="480"/>
      <w:marRight w:val="0"/>
      <w:marTop w:val="0"/>
      <w:marBottom w:val="0"/>
      <w:divBdr>
        <w:top w:val="none" w:sz="0" w:space="0" w:color="auto"/>
        <w:left w:val="none" w:sz="0" w:space="0" w:color="auto"/>
        <w:bottom w:val="none" w:sz="0" w:space="0" w:color="auto"/>
        <w:right w:val="none" w:sz="0" w:space="0" w:color="auto"/>
      </w:divBdr>
    </w:div>
    <w:div w:id="416168728">
      <w:marLeft w:val="480"/>
      <w:marRight w:val="0"/>
      <w:marTop w:val="0"/>
      <w:marBottom w:val="0"/>
      <w:divBdr>
        <w:top w:val="none" w:sz="0" w:space="0" w:color="auto"/>
        <w:left w:val="none" w:sz="0" w:space="0" w:color="auto"/>
        <w:bottom w:val="none" w:sz="0" w:space="0" w:color="auto"/>
        <w:right w:val="none" w:sz="0" w:space="0" w:color="auto"/>
      </w:divBdr>
    </w:div>
    <w:div w:id="416244347">
      <w:marLeft w:val="480"/>
      <w:marRight w:val="0"/>
      <w:marTop w:val="0"/>
      <w:marBottom w:val="0"/>
      <w:divBdr>
        <w:top w:val="none" w:sz="0" w:space="0" w:color="auto"/>
        <w:left w:val="none" w:sz="0" w:space="0" w:color="auto"/>
        <w:bottom w:val="none" w:sz="0" w:space="0" w:color="auto"/>
        <w:right w:val="none" w:sz="0" w:space="0" w:color="auto"/>
      </w:divBdr>
    </w:div>
    <w:div w:id="416293767">
      <w:marLeft w:val="640"/>
      <w:marRight w:val="0"/>
      <w:marTop w:val="0"/>
      <w:marBottom w:val="0"/>
      <w:divBdr>
        <w:top w:val="none" w:sz="0" w:space="0" w:color="auto"/>
        <w:left w:val="none" w:sz="0" w:space="0" w:color="auto"/>
        <w:bottom w:val="none" w:sz="0" w:space="0" w:color="auto"/>
        <w:right w:val="none" w:sz="0" w:space="0" w:color="auto"/>
      </w:divBdr>
    </w:div>
    <w:div w:id="416295955">
      <w:marLeft w:val="480"/>
      <w:marRight w:val="0"/>
      <w:marTop w:val="0"/>
      <w:marBottom w:val="0"/>
      <w:divBdr>
        <w:top w:val="none" w:sz="0" w:space="0" w:color="auto"/>
        <w:left w:val="none" w:sz="0" w:space="0" w:color="auto"/>
        <w:bottom w:val="none" w:sz="0" w:space="0" w:color="auto"/>
        <w:right w:val="none" w:sz="0" w:space="0" w:color="auto"/>
      </w:divBdr>
    </w:div>
    <w:div w:id="416368963">
      <w:marLeft w:val="640"/>
      <w:marRight w:val="0"/>
      <w:marTop w:val="0"/>
      <w:marBottom w:val="0"/>
      <w:divBdr>
        <w:top w:val="none" w:sz="0" w:space="0" w:color="auto"/>
        <w:left w:val="none" w:sz="0" w:space="0" w:color="auto"/>
        <w:bottom w:val="none" w:sz="0" w:space="0" w:color="auto"/>
        <w:right w:val="none" w:sz="0" w:space="0" w:color="auto"/>
      </w:divBdr>
    </w:div>
    <w:div w:id="416444309">
      <w:marLeft w:val="640"/>
      <w:marRight w:val="0"/>
      <w:marTop w:val="0"/>
      <w:marBottom w:val="0"/>
      <w:divBdr>
        <w:top w:val="none" w:sz="0" w:space="0" w:color="auto"/>
        <w:left w:val="none" w:sz="0" w:space="0" w:color="auto"/>
        <w:bottom w:val="none" w:sz="0" w:space="0" w:color="auto"/>
        <w:right w:val="none" w:sz="0" w:space="0" w:color="auto"/>
      </w:divBdr>
    </w:div>
    <w:div w:id="416556417">
      <w:marLeft w:val="640"/>
      <w:marRight w:val="0"/>
      <w:marTop w:val="0"/>
      <w:marBottom w:val="0"/>
      <w:divBdr>
        <w:top w:val="none" w:sz="0" w:space="0" w:color="auto"/>
        <w:left w:val="none" w:sz="0" w:space="0" w:color="auto"/>
        <w:bottom w:val="none" w:sz="0" w:space="0" w:color="auto"/>
        <w:right w:val="none" w:sz="0" w:space="0" w:color="auto"/>
      </w:divBdr>
    </w:div>
    <w:div w:id="416632060">
      <w:marLeft w:val="480"/>
      <w:marRight w:val="0"/>
      <w:marTop w:val="0"/>
      <w:marBottom w:val="0"/>
      <w:divBdr>
        <w:top w:val="none" w:sz="0" w:space="0" w:color="auto"/>
        <w:left w:val="none" w:sz="0" w:space="0" w:color="auto"/>
        <w:bottom w:val="none" w:sz="0" w:space="0" w:color="auto"/>
        <w:right w:val="none" w:sz="0" w:space="0" w:color="auto"/>
      </w:divBdr>
    </w:div>
    <w:div w:id="416709991">
      <w:marLeft w:val="480"/>
      <w:marRight w:val="0"/>
      <w:marTop w:val="0"/>
      <w:marBottom w:val="0"/>
      <w:divBdr>
        <w:top w:val="none" w:sz="0" w:space="0" w:color="auto"/>
        <w:left w:val="none" w:sz="0" w:space="0" w:color="auto"/>
        <w:bottom w:val="none" w:sz="0" w:space="0" w:color="auto"/>
        <w:right w:val="none" w:sz="0" w:space="0" w:color="auto"/>
      </w:divBdr>
    </w:div>
    <w:div w:id="416753961">
      <w:marLeft w:val="480"/>
      <w:marRight w:val="0"/>
      <w:marTop w:val="0"/>
      <w:marBottom w:val="0"/>
      <w:divBdr>
        <w:top w:val="none" w:sz="0" w:space="0" w:color="auto"/>
        <w:left w:val="none" w:sz="0" w:space="0" w:color="auto"/>
        <w:bottom w:val="none" w:sz="0" w:space="0" w:color="auto"/>
        <w:right w:val="none" w:sz="0" w:space="0" w:color="auto"/>
      </w:divBdr>
    </w:div>
    <w:div w:id="416756936">
      <w:marLeft w:val="480"/>
      <w:marRight w:val="0"/>
      <w:marTop w:val="0"/>
      <w:marBottom w:val="0"/>
      <w:divBdr>
        <w:top w:val="none" w:sz="0" w:space="0" w:color="auto"/>
        <w:left w:val="none" w:sz="0" w:space="0" w:color="auto"/>
        <w:bottom w:val="none" w:sz="0" w:space="0" w:color="auto"/>
        <w:right w:val="none" w:sz="0" w:space="0" w:color="auto"/>
      </w:divBdr>
    </w:div>
    <w:div w:id="416830466">
      <w:marLeft w:val="640"/>
      <w:marRight w:val="0"/>
      <w:marTop w:val="0"/>
      <w:marBottom w:val="0"/>
      <w:divBdr>
        <w:top w:val="none" w:sz="0" w:space="0" w:color="auto"/>
        <w:left w:val="none" w:sz="0" w:space="0" w:color="auto"/>
        <w:bottom w:val="none" w:sz="0" w:space="0" w:color="auto"/>
        <w:right w:val="none" w:sz="0" w:space="0" w:color="auto"/>
      </w:divBdr>
    </w:div>
    <w:div w:id="416831499">
      <w:marLeft w:val="640"/>
      <w:marRight w:val="0"/>
      <w:marTop w:val="0"/>
      <w:marBottom w:val="0"/>
      <w:divBdr>
        <w:top w:val="none" w:sz="0" w:space="0" w:color="auto"/>
        <w:left w:val="none" w:sz="0" w:space="0" w:color="auto"/>
        <w:bottom w:val="none" w:sz="0" w:space="0" w:color="auto"/>
        <w:right w:val="none" w:sz="0" w:space="0" w:color="auto"/>
      </w:divBdr>
    </w:div>
    <w:div w:id="416903985">
      <w:marLeft w:val="640"/>
      <w:marRight w:val="0"/>
      <w:marTop w:val="0"/>
      <w:marBottom w:val="0"/>
      <w:divBdr>
        <w:top w:val="none" w:sz="0" w:space="0" w:color="auto"/>
        <w:left w:val="none" w:sz="0" w:space="0" w:color="auto"/>
        <w:bottom w:val="none" w:sz="0" w:space="0" w:color="auto"/>
        <w:right w:val="none" w:sz="0" w:space="0" w:color="auto"/>
      </w:divBdr>
    </w:div>
    <w:div w:id="416943692">
      <w:marLeft w:val="480"/>
      <w:marRight w:val="0"/>
      <w:marTop w:val="0"/>
      <w:marBottom w:val="0"/>
      <w:divBdr>
        <w:top w:val="none" w:sz="0" w:space="0" w:color="auto"/>
        <w:left w:val="none" w:sz="0" w:space="0" w:color="auto"/>
        <w:bottom w:val="none" w:sz="0" w:space="0" w:color="auto"/>
        <w:right w:val="none" w:sz="0" w:space="0" w:color="auto"/>
      </w:divBdr>
    </w:div>
    <w:div w:id="417021441">
      <w:marLeft w:val="480"/>
      <w:marRight w:val="0"/>
      <w:marTop w:val="0"/>
      <w:marBottom w:val="0"/>
      <w:divBdr>
        <w:top w:val="none" w:sz="0" w:space="0" w:color="auto"/>
        <w:left w:val="none" w:sz="0" w:space="0" w:color="auto"/>
        <w:bottom w:val="none" w:sz="0" w:space="0" w:color="auto"/>
        <w:right w:val="none" w:sz="0" w:space="0" w:color="auto"/>
      </w:divBdr>
    </w:div>
    <w:div w:id="417024300">
      <w:marLeft w:val="640"/>
      <w:marRight w:val="0"/>
      <w:marTop w:val="0"/>
      <w:marBottom w:val="0"/>
      <w:divBdr>
        <w:top w:val="none" w:sz="0" w:space="0" w:color="auto"/>
        <w:left w:val="none" w:sz="0" w:space="0" w:color="auto"/>
        <w:bottom w:val="none" w:sz="0" w:space="0" w:color="auto"/>
        <w:right w:val="none" w:sz="0" w:space="0" w:color="auto"/>
      </w:divBdr>
    </w:div>
    <w:div w:id="417092313">
      <w:marLeft w:val="640"/>
      <w:marRight w:val="0"/>
      <w:marTop w:val="0"/>
      <w:marBottom w:val="0"/>
      <w:divBdr>
        <w:top w:val="none" w:sz="0" w:space="0" w:color="auto"/>
        <w:left w:val="none" w:sz="0" w:space="0" w:color="auto"/>
        <w:bottom w:val="none" w:sz="0" w:space="0" w:color="auto"/>
        <w:right w:val="none" w:sz="0" w:space="0" w:color="auto"/>
      </w:divBdr>
    </w:div>
    <w:div w:id="417092414">
      <w:marLeft w:val="640"/>
      <w:marRight w:val="0"/>
      <w:marTop w:val="0"/>
      <w:marBottom w:val="0"/>
      <w:divBdr>
        <w:top w:val="none" w:sz="0" w:space="0" w:color="auto"/>
        <w:left w:val="none" w:sz="0" w:space="0" w:color="auto"/>
        <w:bottom w:val="none" w:sz="0" w:space="0" w:color="auto"/>
        <w:right w:val="none" w:sz="0" w:space="0" w:color="auto"/>
      </w:divBdr>
    </w:div>
    <w:div w:id="417101442">
      <w:marLeft w:val="640"/>
      <w:marRight w:val="0"/>
      <w:marTop w:val="0"/>
      <w:marBottom w:val="0"/>
      <w:divBdr>
        <w:top w:val="none" w:sz="0" w:space="0" w:color="auto"/>
        <w:left w:val="none" w:sz="0" w:space="0" w:color="auto"/>
        <w:bottom w:val="none" w:sz="0" w:space="0" w:color="auto"/>
        <w:right w:val="none" w:sz="0" w:space="0" w:color="auto"/>
      </w:divBdr>
    </w:div>
    <w:div w:id="417211638">
      <w:marLeft w:val="480"/>
      <w:marRight w:val="0"/>
      <w:marTop w:val="0"/>
      <w:marBottom w:val="0"/>
      <w:divBdr>
        <w:top w:val="none" w:sz="0" w:space="0" w:color="auto"/>
        <w:left w:val="none" w:sz="0" w:space="0" w:color="auto"/>
        <w:bottom w:val="none" w:sz="0" w:space="0" w:color="auto"/>
        <w:right w:val="none" w:sz="0" w:space="0" w:color="auto"/>
      </w:divBdr>
    </w:div>
    <w:div w:id="417214879">
      <w:marLeft w:val="640"/>
      <w:marRight w:val="0"/>
      <w:marTop w:val="0"/>
      <w:marBottom w:val="0"/>
      <w:divBdr>
        <w:top w:val="none" w:sz="0" w:space="0" w:color="auto"/>
        <w:left w:val="none" w:sz="0" w:space="0" w:color="auto"/>
        <w:bottom w:val="none" w:sz="0" w:space="0" w:color="auto"/>
        <w:right w:val="none" w:sz="0" w:space="0" w:color="auto"/>
      </w:divBdr>
    </w:div>
    <w:div w:id="417335774">
      <w:marLeft w:val="640"/>
      <w:marRight w:val="0"/>
      <w:marTop w:val="0"/>
      <w:marBottom w:val="0"/>
      <w:divBdr>
        <w:top w:val="none" w:sz="0" w:space="0" w:color="auto"/>
        <w:left w:val="none" w:sz="0" w:space="0" w:color="auto"/>
        <w:bottom w:val="none" w:sz="0" w:space="0" w:color="auto"/>
        <w:right w:val="none" w:sz="0" w:space="0" w:color="auto"/>
      </w:divBdr>
    </w:div>
    <w:div w:id="417409313">
      <w:marLeft w:val="640"/>
      <w:marRight w:val="0"/>
      <w:marTop w:val="0"/>
      <w:marBottom w:val="0"/>
      <w:divBdr>
        <w:top w:val="none" w:sz="0" w:space="0" w:color="auto"/>
        <w:left w:val="none" w:sz="0" w:space="0" w:color="auto"/>
        <w:bottom w:val="none" w:sz="0" w:space="0" w:color="auto"/>
        <w:right w:val="none" w:sz="0" w:space="0" w:color="auto"/>
      </w:divBdr>
    </w:div>
    <w:div w:id="417483455">
      <w:marLeft w:val="640"/>
      <w:marRight w:val="0"/>
      <w:marTop w:val="0"/>
      <w:marBottom w:val="0"/>
      <w:divBdr>
        <w:top w:val="none" w:sz="0" w:space="0" w:color="auto"/>
        <w:left w:val="none" w:sz="0" w:space="0" w:color="auto"/>
        <w:bottom w:val="none" w:sz="0" w:space="0" w:color="auto"/>
        <w:right w:val="none" w:sz="0" w:space="0" w:color="auto"/>
      </w:divBdr>
    </w:div>
    <w:div w:id="417485309">
      <w:marLeft w:val="640"/>
      <w:marRight w:val="0"/>
      <w:marTop w:val="0"/>
      <w:marBottom w:val="0"/>
      <w:divBdr>
        <w:top w:val="none" w:sz="0" w:space="0" w:color="auto"/>
        <w:left w:val="none" w:sz="0" w:space="0" w:color="auto"/>
        <w:bottom w:val="none" w:sz="0" w:space="0" w:color="auto"/>
        <w:right w:val="none" w:sz="0" w:space="0" w:color="auto"/>
      </w:divBdr>
    </w:div>
    <w:div w:id="417559195">
      <w:marLeft w:val="480"/>
      <w:marRight w:val="0"/>
      <w:marTop w:val="0"/>
      <w:marBottom w:val="0"/>
      <w:divBdr>
        <w:top w:val="none" w:sz="0" w:space="0" w:color="auto"/>
        <w:left w:val="none" w:sz="0" w:space="0" w:color="auto"/>
        <w:bottom w:val="none" w:sz="0" w:space="0" w:color="auto"/>
        <w:right w:val="none" w:sz="0" w:space="0" w:color="auto"/>
      </w:divBdr>
    </w:div>
    <w:div w:id="417561450">
      <w:marLeft w:val="640"/>
      <w:marRight w:val="0"/>
      <w:marTop w:val="0"/>
      <w:marBottom w:val="0"/>
      <w:divBdr>
        <w:top w:val="none" w:sz="0" w:space="0" w:color="auto"/>
        <w:left w:val="none" w:sz="0" w:space="0" w:color="auto"/>
        <w:bottom w:val="none" w:sz="0" w:space="0" w:color="auto"/>
        <w:right w:val="none" w:sz="0" w:space="0" w:color="auto"/>
      </w:divBdr>
    </w:div>
    <w:div w:id="417603359">
      <w:marLeft w:val="640"/>
      <w:marRight w:val="0"/>
      <w:marTop w:val="0"/>
      <w:marBottom w:val="0"/>
      <w:divBdr>
        <w:top w:val="none" w:sz="0" w:space="0" w:color="auto"/>
        <w:left w:val="none" w:sz="0" w:space="0" w:color="auto"/>
        <w:bottom w:val="none" w:sz="0" w:space="0" w:color="auto"/>
        <w:right w:val="none" w:sz="0" w:space="0" w:color="auto"/>
      </w:divBdr>
    </w:div>
    <w:div w:id="417606083">
      <w:marLeft w:val="480"/>
      <w:marRight w:val="0"/>
      <w:marTop w:val="0"/>
      <w:marBottom w:val="0"/>
      <w:divBdr>
        <w:top w:val="none" w:sz="0" w:space="0" w:color="auto"/>
        <w:left w:val="none" w:sz="0" w:space="0" w:color="auto"/>
        <w:bottom w:val="none" w:sz="0" w:space="0" w:color="auto"/>
        <w:right w:val="none" w:sz="0" w:space="0" w:color="auto"/>
      </w:divBdr>
    </w:div>
    <w:div w:id="417677555">
      <w:marLeft w:val="640"/>
      <w:marRight w:val="0"/>
      <w:marTop w:val="0"/>
      <w:marBottom w:val="0"/>
      <w:divBdr>
        <w:top w:val="none" w:sz="0" w:space="0" w:color="auto"/>
        <w:left w:val="none" w:sz="0" w:space="0" w:color="auto"/>
        <w:bottom w:val="none" w:sz="0" w:space="0" w:color="auto"/>
        <w:right w:val="none" w:sz="0" w:space="0" w:color="auto"/>
      </w:divBdr>
    </w:div>
    <w:div w:id="417753622">
      <w:marLeft w:val="480"/>
      <w:marRight w:val="0"/>
      <w:marTop w:val="0"/>
      <w:marBottom w:val="0"/>
      <w:divBdr>
        <w:top w:val="none" w:sz="0" w:space="0" w:color="auto"/>
        <w:left w:val="none" w:sz="0" w:space="0" w:color="auto"/>
        <w:bottom w:val="none" w:sz="0" w:space="0" w:color="auto"/>
        <w:right w:val="none" w:sz="0" w:space="0" w:color="auto"/>
      </w:divBdr>
    </w:div>
    <w:div w:id="417792397">
      <w:marLeft w:val="640"/>
      <w:marRight w:val="0"/>
      <w:marTop w:val="0"/>
      <w:marBottom w:val="0"/>
      <w:divBdr>
        <w:top w:val="none" w:sz="0" w:space="0" w:color="auto"/>
        <w:left w:val="none" w:sz="0" w:space="0" w:color="auto"/>
        <w:bottom w:val="none" w:sz="0" w:space="0" w:color="auto"/>
        <w:right w:val="none" w:sz="0" w:space="0" w:color="auto"/>
      </w:divBdr>
    </w:div>
    <w:div w:id="417795861">
      <w:marLeft w:val="640"/>
      <w:marRight w:val="0"/>
      <w:marTop w:val="0"/>
      <w:marBottom w:val="0"/>
      <w:divBdr>
        <w:top w:val="none" w:sz="0" w:space="0" w:color="auto"/>
        <w:left w:val="none" w:sz="0" w:space="0" w:color="auto"/>
        <w:bottom w:val="none" w:sz="0" w:space="0" w:color="auto"/>
        <w:right w:val="none" w:sz="0" w:space="0" w:color="auto"/>
      </w:divBdr>
    </w:div>
    <w:div w:id="417872016">
      <w:marLeft w:val="640"/>
      <w:marRight w:val="0"/>
      <w:marTop w:val="0"/>
      <w:marBottom w:val="0"/>
      <w:divBdr>
        <w:top w:val="none" w:sz="0" w:space="0" w:color="auto"/>
        <w:left w:val="none" w:sz="0" w:space="0" w:color="auto"/>
        <w:bottom w:val="none" w:sz="0" w:space="0" w:color="auto"/>
        <w:right w:val="none" w:sz="0" w:space="0" w:color="auto"/>
      </w:divBdr>
    </w:div>
    <w:div w:id="417948632">
      <w:marLeft w:val="640"/>
      <w:marRight w:val="0"/>
      <w:marTop w:val="0"/>
      <w:marBottom w:val="0"/>
      <w:divBdr>
        <w:top w:val="none" w:sz="0" w:space="0" w:color="auto"/>
        <w:left w:val="none" w:sz="0" w:space="0" w:color="auto"/>
        <w:bottom w:val="none" w:sz="0" w:space="0" w:color="auto"/>
        <w:right w:val="none" w:sz="0" w:space="0" w:color="auto"/>
      </w:divBdr>
    </w:div>
    <w:div w:id="417989584">
      <w:marLeft w:val="480"/>
      <w:marRight w:val="0"/>
      <w:marTop w:val="0"/>
      <w:marBottom w:val="0"/>
      <w:divBdr>
        <w:top w:val="none" w:sz="0" w:space="0" w:color="auto"/>
        <w:left w:val="none" w:sz="0" w:space="0" w:color="auto"/>
        <w:bottom w:val="none" w:sz="0" w:space="0" w:color="auto"/>
        <w:right w:val="none" w:sz="0" w:space="0" w:color="auto"/>
      </w:divBdr>
    </w:div>
    <w:div w:id="418060506">
      <w:marLeft w:val="480"/>
      <w:marRight w:val="0"/>
      <w:marTop w:val="0"/>
      <w:marBottom w:val="0"/>
      <w:divBdr>
        <w:top w:val="none" w:sz="0" w:space="0" w:color="auto"/>
        <w:left w:val="none" w:sz="0" w:space="0" w:color="auto"/>
        <w:bottom w:val="none" w:sz="0" w:space="0" w:color="auto"/>
        <w:right w:val="none" w:sz="0" w:space="0" w:color="auto"/>
      </w:divBdr>
    </w:div>
    <w:div w:id="418065342">
      <w:marLeft w:val="640"/>
      <w:marRight w:val="0"/>
      <w:marTop w:val="0"/>
      <w:marBottom w:val="0"/>
      <w:divBdr>
        <w:top w:val="none" w:sz="0" w:space="0" w:color="auto"/>
        <w:left w:val="none" w:sz="0" w:space="0" w:color="auto"/>
        <w:bottom w:val="none" w:sz="0" w:space="0" w:color="auto"/>
        <w:right w:val="none" w:sz="0" w:space="0" w:color="auto"/>
      </w:divBdr>
    </w:div>
    <w:div w:id="418066799">
      <w:marLeft w:val="480"/>
      <w:marRight w:val="0"/>
      <w:marTop w:val="0"/>
      <w:marBottom w:val="0"/>
      <w:divBdr>
        <w:top w:val="none" w:sz="0" w:space="0" w:color="auto"/>
        <w:left w:val="none" w:sz="0" w:space="0" w:color="auto"/>
        <w:bottom w:val="none" w:sz="0" w:space="0" w:color="auto"/>
        <w:right w:val="none" w:sz="0" w:space="0" w:color="auto"/>
      </w:divBdr>
    </w:div>
    <w:div w:id="418066857">
      <w:marLeft w:val="640"/>
      <w:marRight w:val="0"/>
      <w:marTop w:val="0"/>
      <w:marBottom w:val="0"/>
      <w:divBdr>
        <w:top w:val="none" w:sz="0" w:space="0" w:color="auto"/>
        <w:left w:val="none" w:sz="0" w:space="0" w:color="auto"/>
        <w:bottom w:val="none" w:sz="0" w:space="0" w:color="auto"/>
        <w:right w:val="none" w:sz="0" w:space="0" w:color="auto"/>
      </w:divBdr>
    </w:div>
    <w:div w:id="418252151">
      <w:marLeft w:val="480"/>
      <w:marRight w:val="0"/>
      <w:marTop w:val="0"/>
      <w:marBottom w:val="0"/>
      <w:divBdr>
        <w:top w:val="none" w:sz="0" w:space="0" w:color="auto"/>
        <w:left w:val="none" w:sz="0" w:space="0" w:color="auto"/>
        <w:bottom w:val="none" w:sz="0" w:space="0" w:color="auto"/>
        <w:right w:val="none" w:sz="0" w:space="0" w:color="auto"/>
      </w:divBdr>
    </w:div>
    <w:div w:id="418329528">
      <w:marLeft w:val="640"/>
      <w:marRight w:val="0"/>
      <w:marTop w:val="0"/>
      <w:marBottom w:val="0"/>
      <w:divBdr>
        <w:top w:val="none" w:sz="0" w:space="0" w:color="auto"/>
        <w:left w:val="none" w:sz="0" w:space="0" w:color="auto"/>
        <w:bottom w:val="none" w:sz="0" w:space="0" w:color="auto"/>
        <w:right w:val="none" w:sz="0" w:space="0" w:color="auto"/>
      </w:divBdr>
    </w:div>
    <w:div w:id="418411622">
      <w:marLeft w:val="640"/>
      <w:marRight w:val="0"/>
      <w:marTop w:val="0"/>
      <w:marBottom w:val="0"/>
      <w:divBdr>
        <w:top w:val="none" w:sz="0" w:space="0" w:color="auto"/>
        <w:left w:val="none" w:sz="0" w:space="0" w:color="auto"/>
        <w:bottom w:val="none" w:sz="0" w:space="0" w:color="auto"/>
        <w:right w:val="none" w:sz="0" w:space="0" w:color="auto"/>
      </w:divBdr>
    </w:div>
    <w:div w:id="418412485">
      <w:marLeft w:val="480"/>
      <w:marRight w:val="0"/>
      <w:marTop w:val="0"/>
      <w:marBottom w:val="0"/>
      <w:divBdr>
        <w:top w:val="none" w:sz="0" w:space="0" w:color="auto"/>
        <w:left w:val="none" w:sz="0" w:space="0" w:color="auto"/>
        <w:bottom w:val="none" w:sz="0" w:space="0" w:color="auto"/>
        <w:right w:val="none" w:sz="0" w:space="0" w:color="auto"/>
      </w:divBdr>
    </w:div>
    <w:div w:id="418453683">
      <w:marLeft w:val="640"/>
      <w:marRight w:val="0"/>
      <w:marTop w:val="0"/>
      <w:marBottom w:val="0"/>
      <w:divBdr>
        <w:top w:val="none" w:sz="0" w:space="0" w:color="auto"/>
        <w:left w:val="none" w:sz="0" w:space="0" w:color="auto"/>
        <w:bottom w:val="none" w:sz="0" w:space="0" w:color="auto"/>
        <w:right w:val="none" w:sz="0" w:space="0" w:color="auto"/>
      </w:divBdr>
    </w:div>
    <w:div w:id="418521444">
      <w:marLeft w:val="480"/>
      <w:marRight w:val="0"/>
      <w:marTop w:val="0"/>
      <w:marBottom w:val="0"/>
      <w:divBdr>
        <w:top w:val="none" w:sz="0" w:space="0" w:color="auto"/>
        <w:left w:val="none" w:sz="0" w:space="0" w:color="auto"/>
        <w:bottom w:val="none" w:sz="0" w:space="0" w:color="auto"/>
        <w:right w:val="none" w:sz="0" w:space="0" w:color="auto"/>
      </w:divBdr>
    </w:div>
    <w:div w:id="418675653">
      <w:marLeft w:val="480"/>
      <w:marRight w:val="0"/>
      <w:marTop w:val="0"/>
      <w:marBottom w:val="0"/>
      <w:divBdr>
        <w:top w:val="none" w:sz="0" w:space="0" w:color="auto"/>
        <w:left w:val="none" w:sz="0" w:space="0" w:color="auto"/>
        <w:bottom w:val="none" w:sz="0" w:space="0" w:color="auto"/>
        <w:right w:val="none" w:sz="0" w:space="0" w:color="auto"/>
      </w:divBdr>
    </w:div>
    <w:div w:id="418866352">
      <w:marLeft w:val="480"/>
      <w:marRight w:val="0"/>
      <w:marTop w:val="0"/>
      <w:marBottom w:val="0"/>
      <w:divBdr>
        <w:top w:val="none" w:sz="0" w:space="0" w:color="auto"/>
        <w:left w:val="none" w:sz="0" w:space="0" w:color="auto"/>
        <w:bottom w:val="none" w:sz="0" w:space="0" w:color="auto"/>
        <w:right w:val="none" w:sz="0" w:space="0" w:color="auto"/>
      </w:divBdr>
    </w:div>
    <w:div w:id="418867839">
      <w:marLeft w:val="640"/>
      <w:marRight w:val="0"/>
      <w:marTop w:val="0"/>
      <w:marBottom w:val="0"/>
      <w:divBdr>
        <w:top w:val="none" w:sz="0" w:space="0" w:color="auto"/>
        <w:left w:val="none" w:sz="0" w:space="0" w:color="auto"/>
        <w:bottom w:val="none" w:sz="0" w:space="0" w:color="auto"/>
        <w:right w:val="none" w:sz="0" w:space="0" w:color="auto"/>
      </w:divBdr>
    </w:div>
    <w:div w:id="418868311">
      <w:marLeft w:val="640"/>
      <w:marRight w:val="0"/>
      <w:marTop w:val="0"/>
      <w:marBottom w:val="0"/>
      <w:divBdr>
        <w:top w:val="none" w:sz="0" w:space="0" w:color="auto"/>
        <w:left w:val="none" w:sz="0" w:space="0" w:color="auto"/>
        <w:bottom w:val="none" w:sz="0" w:space="0" w:color="auto"/>
        <w:right w:val="none" w:sz="0" w:space="0" w:color="auto"/>
      </w:divBdr>
    </w:div>
    <w:div w:id="418868878">
      <w:marLeft w:val="640"/>
      <w:marRight w:val="0"/>
      <w:marTop w:val="0"/>
      <w:marBottom w:val="0"/>
      <w:divBdr>
        <w:top w:val="none" w:sz="0" w:space="0" w:color="auto"/>
        <w:left w:val="none" w:sz="0" w:space="0" w:color="auto"/>
        <w:bottom w:val="none" w:sz="0" w:space="0" w:color="auto"/>
        <w:right w:val="none" w:sz="0" w:space="0" w:color="auto"/>
      </w:divBdr>
    </w:div>
    <w:div w:id="419064998">
      <w:marLeft w:val="640"/>
      <w:marRight w:val="0"/>
      <w:marTop w:val="0"/>
      <w:marBottom w:val="0"/>
      <w:divBdr>
        <w:top w:val="none" w:sz="0" w:space="0" w:color="auto"/>
        <w:left w:val="none" w:sz="0" w:space="0" w:color="auto"/>
        <w:bottom w:val="none" w:sz="0" w:space="0" w:color="auto"/>
        <w:right w:val="none" w:sz="0" w:space="0" w:color="auto"/>
      </w:divBdr>
    </w:div>
    <w:div w:id="419106042">
      <w:marLeft w:val="480"/>
      <w:marRight w:val="0"/>
      <w:marTop w:val="0"/>
      <w:marBottom w:val="0"/>
      <w:divBdr>
        <w:top w:val="none" w:sz="0" w:space="0" w:color="auto"/>
        <w:left w:val="none" w:sz="0" w:space="0" w:color="auto"/>
        <w:bottom w:val="none" w:sz="0" w:space="0" w:color="auto"/>
        <w:right w:val="none" w:sz="0" w:space="0" w:color="auto"/>
      </w:divBdr>
    </w:div>
    <w:div w:id="419106516">
      <w:marLeft w:val="480"/>
      <w:marRight w:val="0"/>
      <w:marTop w:val="0"/>
      <w:marBottom w:val="0"/>
      <w:divBdr>
        <w:top w:val="none" w:sz="0" w:space="0" w:color="auto"/>
        <w:left w:val="none" w:sz="0" w:space="0" w:color="auto"/>
        <w:bottom w:val="none" w:sz="0" w:space="0" w:color="auto"/>
        <w:right w:val="none" w:sz="0" w:space="0" w:color="auto"/>
      </w:divBdr>
    </w:div>
    <w:div w:id="419133925">
      <w:marLeft w:val="480"/>
      <w:marRight w:val="0"/>
      <w:marTop w:val="0"/>
      <w:marBottom w:val="0"/>
      <w:divBdr>
        <w:top w:val="none" w:sz="0" w:space="0" w:color="auto"/>
        <w:left w:val="none" w:sz="0" w:space="0" w:color="auto"/>
        <w:bottom w:val="none" w:sz="0" w:space="0" w:color="auto"/>
        <w:right w:val="none" w:sz="0" w:space="0" w:color="auto"/>
      </w:divBdr>
    </w:div>
    <w:div w:id="419135409">
      <w:marLeft w:val="640"/>
      <w:marRight w:val="0"/>
      <w:marTop w:val="0"/>
      <w:marBottom w:val="0"/>
      <w:divBdr>
        <w:top w:val="none" w:sz="0" w:space="0" w:color="auto"/>
        <w:left w:val="none" w:sz="0" w:space="0" w:color="auto"/>
        <w:bottom w:val="none" w:sz="0" w:space="0" w:color="auto"/>
        <w:right w:val="none" w:sz="0" w:space="0" w:color="auto"/>
      </w:divBdr>
    </w:div>
    <w:div w:id="419251711">
      <w:marLeft w:val="480"/>
      <w:marRight w:val="0"/>
      <w:marTop w:val="0"/>
      <w:marBottom w:val="0"/>
      <w:divBdr>
        <w:top w:val="none" w:sz="0" w:space="0" w:color="auto"/>
        <w:left w:val="none" w:sz="0" w:space="0" w:color="auto"/>
        <w:bottom w:val="none" w:sz="0" w:space="0" w:color="auto"/>
        <w:right w:val="none" w:sz="0" w:space="0" w:color="auto"/>
      </w:divBdr>
    </w:div>
    <w:div w:id="419303357">
      <w:marLeft w:val="640"/>
      <w:marRight w:val="0"/>
      <w:marTop w:val="0"/>
      <w:marBottom w:val="0"/>
      <w:divBdr>
        <w:top w:val="none" w:sz="0" w:space="0" w:color="auto"/>
        <w:left w:val="none" w:sz="0" w:space="0" w:color="auto"/>
        <w:bottom w:val="none" w:sz="0" w:space="0" w:color="auto"/>
        <w:right w:val="none" w:sz="0" w:space="0" w:color="auto"/>
      </w:divBdr>
    </w:div>
    <w:div w:id="419371543">
      <w:bodyDiv w:val="1"/>
      <w:marLeft w:val="0"/>
      <w:marRight w:val="0"/>
      <w:marTop w:val="0"/>
      <w:marBottom w:val="0"/>
      <w:divBdr>
        <w:top w:val="none" w:sz="0" w:space="0" w:color="auto"/>
        <w:left w:val="none" w:sz="0" w:space="0" w:color="auto"/>
        <w:bottom w:val="none" w:sz="0" w:space="0" w:color="auto"/>
        <w:right w:val="none" w:sz="0" w:space="0" w:color="auto"/>
      </w:divBdr>
      <w:divsChild>
        <w:div w:id="1288705815">
          <w:marLeft w:val="640"/>
          <w:marRight w:val="0"/>
          <w:marTop w:val="0"/>
          <w:marBottom w:val="0"/>
          <w:divBdr>
            <w:top w:val="none" w:sz="0" w:space="0" w:color="auto"/>
            <w:left w:val="none" w:sz="0" w:space="0" w:color="auto"/>
            <w:bottom w:val="none" w:sz="0" w:space="0" w:color="auto"/>
            <w:right w:val="none" w:sz="0" w:space="0" w:color="auto"/>
          </w:divBdr>
        </w:div>
        <w:div w:id="663554181">
          <w:marLeft w:val="640"/>
          <w:marRight w:val="0"/>
          <w:marTop w:val="0"/>
          <w:marBottom w:val="0"/>
          <w:divBdr>
            <w:top w:val="none" w:sz="0" w:space="0" w:color="auto"/>
            <w:left w:val="none" w:sz="0" w:space="0" w:color="auto"/>
            <w:bottom w:val="none" w:sz="0" w:space="0" w:color="auto"/>
            <w:right w:val="none" w:sz="0" w:space="0" w:color="auto"/>
          </w:divBdr>
        </w:div>
        <w:div w:id="1635525661">
          <w:marLeft w:val="640"/>
          <w:marRight w:val="0"/>
          <w:marTop w:val="0"/>
          <w:marBottom w:val="0"/>
          <w:divBdr>
            <w:top w:val="none" w:sz="0" w:space="0" w:color="auto"/>
            <w:left w:val="none" w:sz="0" w:space="0" w:color="auto"/>
            <w:bottom w:val="none" w:sz="0" w:space="0" w:color="auto"/>
            <w:right w:val="none" w:sz="0" w:space="0" w:color="auto"/>
          </w:divBdr>
        </w:div>
        <w:div w:id="268240898">
          <w:marLeft w:val="640"/>
          <w:marRight w:val="0"/>
          <w:marTop w:val="0"/>
          <w:marBottom w:val="0"/>
          <w:divBdr>
            <w:top w:val="none" w:sz="0" w:space="0" w:color="auto"/>
            <w:left w:val="none" w:sz="0" w:space="0" w:color="auto"/>
            <w:bottom w:val="none" w:sz="0" w:space="0" w:color="auto"/>
            <w:right w:val="none" w:sz="0" w:space="0" w:color="auto"/>
          </w:divBdr>
        </w:div>
        <w:div w:id="1961446938">
          <w:marLeft w:val="640"/>
          <w:marRight w:val="0"/>
          <w:marTop w:val="0"/>
          <w:marBottom w:val="0"/>
          <w:divBdr>
            <w:top w:val="none" w:sz="0" w:space="0" w:color="auto"/>
            <w:left w:val="none" w:sz="0" w:space="0" w:color="auto"/>
            <w:bottom w:val="none" w:sz="0" w:space="0" w:color="auto"/>
            <w:right w:val="none" w:sz="0" w:space="0" w:color="auto"/>
          </w:divBdr>
        </w:div>
        <w:div w:id="2099205854">
          <w:marLeft w:val="640"/>
          <w:marRight w:val="0"/>
          <w:marTop w:val="0"/>
          <w:marBottom w:val="0"/>
          <w:divBdr>
            <w:top w:val="none" w:sz="0" w:space="0" w:color="auto"/>
            <w:left w:val="none" w:sz="0" w:space="0" w:color="auto"/>
            <w:bottom w:val="none" w:sz="0" w:space="0" w:color="auto"/>
            <w:right w:val="none" w:sz="0" w:space="0" w:color="auto"/>
          </w:divBdr>
        </w:div>
        <w:div w:id="628634180">
          <w:marLeft w:val="640"/>
          <w:marRight w:val="0"/>
          <w:marTop w:val="0"/>
          <w:marBottom w:val="0"/>
          <w:divBdr>
            <w:top w:val="none" w:sz="0" w:space="0" w:color="auto"/>
            <w:left w:val="none" w:sz="0" w:space="0" w:color="auto"/>
            <w:bottom w:val="none" w:sz="0" w:space="0" w:color="auto"/>
            <w:right w:val="none" w:sz="0" w:space="0" w:color="auto"/>
          </w:divBdr>
        </w:div>
        <w:div w:id="1664309204">
          <w:marLeft w:val="640"/>
          <w:marRight w:val="0"/>
          <w:marTop w:val="0"/>
          <w:marBottom w:val="0"/>
          <w:divBdr>
            <w:top w:val="none" w:sz="0" w:space="0" w:color="auto"/>
            <w:left w:val="none" w:sz="0" w:space="0" w:color="auto"/>
            <w:bottom w:val="none" w:sz="0" w:space="0" w:color="auto"/>
            <w:right w:val="none" w:sz="0" w:space="0" w:color="auto"/>
          </w:divBdr>
        </w:div>
        <w:div w:id="484247314">
          <w:marLeft w:val="640"/>
          <w:marRight w:val="0"/>
          <w:marTop w:val="0"/>
          <w:marBottom w:val="0"/>
          <w:divBdr>
            <w:top w:val="none" w:sz="0" w:space="0" w:color="auto"/>
            <w:left w:val="none" w:sz="0" w:space="0" w:color="auto"/>
            <w:bottom w:val="none" w:sz="0" w:space="0" w:color="auto"/>
            <w:right w:val="none" w:sz="0" w:space="0" w:color="auto"/>
          </w:divBdr>
        </w:div>
        <w:div w:id="934166134">
          <w:marLeft w:val="640"/>
          <w:marRight w:val="0"/>
          <w:marTop w:val="0"/>
          <w:marBottom w:val="0"/>
          <w:divBdr>
            <w:top w:val="none" w:sz="0" w:space="0" w:color="auto"/>
            <w:left w:val="none" w:sz="0" w:space="0" w:color="auto"/>
            <w:bottom w:val="none" w:sz="0" w:space="0" w:color="auto"/>
            <w:right w:val="none" w:sz="0" w:space="0" w:color="auto"/>
          </w:divBdr>
        </w:div>
        <w:div w:id="1935166448">
          <w:marLeft w:val="640"/>
          <w:marRight w:val="0"/>
          <w:marTop w:val="0"/>
          <w:marBottom w:val="0"/>
          <w:divBdr>
            <w:top w:val="none" w:sz="0" w:space="0" w:color="auto"/>
            <w:left w:val="none" w:sz="0" w:space="0" w:color="auto"/>
            <w:bottom w:val="none" w:sz="0" w:space="0" w:color="auto"/>
            <w:right w:val="none" w:sz="0" w:space="0" w:color="auto"/>
          </w:divBdr>
        </w:div>
        <w:div w:id="764811679">
          <w:marLeft w:val="640"/>
          <w:marRight w:val="0"/>
          <w:marTop w:val="0"/>
          <w:marBottom w:val="0"/>
          <w:divBdr>
            <w:top w:val="none" w:sz="0" w:space="0" w:color="auto"/>
            <w:left w:val="none" w:sz="0" w:space="0" w:color="auto"/>
            <w:bottom w:val="none" w:sz="0" w:space="0" w:color="auto"/>
            <w:right w:val="none" w:sz="0" w:space="0" w:color="auto"/>
          </w:divBdr>
        </w:div>
        <w:div w:id="1829243221">
          <w:marLeft w:val="640"/>
          <w:marRight w:val="0"/>
          <w:marTop w:val="0"/>
          <w:marBottom w:val="0"/>
          <w:divBdr>
            <w:top w:val="none" w:sz="0" w:space="0" w:color="auto"/>
            <w:left w:val="none" w:sz="0" w:space="0" w:color="auto"/>
            <w:bottom w:val="none" w:sz="0" w:space="0" w:color="auto"/>
            <w:right w:val="none" w:sz="0" w:space="0" w:color="auto"/>
          </w:divBdr>
        </w:div>
        <w:div w:id="1310599102">
          <w:marLeft w:val="640"/>
          <w:marRight w:val="0"/>
          <w:marTop w:val="0"/>
          <w:marBottom w:val="0"/>
          <w:divBdr>
            <w:top w:val="none" w:sz="0" w:space="0" w:color="auto"/>
            <w:left w:val="none" w:sz="0" w:space="0" w:color="auto"/>
            <w:bottom w:val="none" w:sz="0" w:space="0" w:color="auto"/>
            <w:right w:val="none" w:sz="0" w:space="0" w:color="auto"/>
          </w:divBdr>
        </w:div>
        <w:div w:id="1240748133">
          <w:marLeft w:val="640"/>
          <w:marRight w:val="0"/>
          <w:marTop w:val="0"/>
          <w:marBottom w:val="0"/>
          <w:divBdr>
            <w:top w:val="none" w:sz="0" w:space="0" w:color="auto"/>
            <w:left w:val="none" w:sz="0" w:space="0" w:color="auto"/>
            <w:bottom w:val="none" w:sz="0" w:space="0" w:color="auto"/>
            <w:right w:val="none" w:sz="0" w:space="0" w:color="auto"/>
          </w:divBdr>
        </w:div>
        <w:div w:id="240216760">
          <w:marLeft w:val="640"/>
          <w:marRight w:val="0"/>
          <w:marTop w:val="0"/>
          <w:marBottom w:val="0"/>
          <w:divBdr>
            <w:top w:val="none" w:sz="0" w:space="0" w:color="auto"/>
            <w:left w:val="none" w:sz="0" w:space="0" w:color="auto"/>
            <w:bottom w:val="none" w:sz="0" w:space="0" w:color="auto"/>
            <w:right w:val="none" w:sz="0" w:space="0" w:color="auto"/>
          </w:divBdr>
        </w:div>
        <w:div w:id="1658915732">
          <w:marLeft w:val="640"/>
          <w:marRight w:val="0"/>
          <w:marTop w:val="0"/>
          <w:marBottom w:val="0"/>
          <w:divBdr>
            <w:top w:val="none" w:sz="0" w:space="0" w:color="auto"/>
            <w:left w:val="none" w:sz="0" w:space="0" w:color="auto"/>
            <w:bottom w:val="none" w:sz="0" w:space="0" w:color="auto"/>
            <w:right w:val="none" w:sz="0" w:space="0" w:color="auto"/>
          </w:divBdr>
        </w:div>
        <w:div w:id="1697390563">
          <w:marLeft w:val="640"/>
          <w:marRight w:val="0"/>
          <w:marTop w:val="0"/>
          <w:marBottom w:val="0"/>
          <w:divBdr>
            <w:top w:val="none" w:sz="0" w:space="0" w:color="auto"/>
            <w:left w:val="none" w:sz="0" w:space="0" w:color="auto"/>
            <w:bottom w:val="none" w:sz="0" w:space="0" w:color="auto"/>
            <w:right w:val="none" w:sz="0" w:space="0" w:color="auto"/>
          </w:divBdr>
        </w:div>
        <w:div w:id="1994137873">
          <w:marLeft w:val="640"/>
          <w:marRight w:val="0"/>
          <w:marTop w:val="0"/>
          <w:marBottom w:val="0"/>
          <w:divBdr>
            <w:top w:val="none" w:sz="0" w:space="0" w:color="auto"/>
            <w:left w:val="none" w:sz="0" w:space="0" w:color="auto"/>
            <w:bottom w:val="none" w:sz="0" w:space="0" w:color="auto"/>
            <w:right w:val="none" w:sz="0" w:space="0" w:color="auto"/>
          </w:divBdr>
        </w:div>
        <w:div w:id="1639993253">
          <w:marLeft w:val="640"/>
          <w:marRight w:val="0"/>
          <w:marTop w:val="0"/>
          <w:marBottom w:val="0"/>
          <w:divBdr>
            <w:top w:val="none" w:sz="0" w:space="0" w:color="auto"/>
            <w:left w:val="none" w:sz="0" w:space="0" w:color="auto"/>
            <w:bottom w:val="none" w:sz="0" w:space="0" w:color="auto"/>
            <w:right w:val="none" w:sz="0" w:space="0" w:color="auto"/>
          </w:divBdr>
        </w:div>
        <w:div w:id="705833134">
          <w:marLeft w:val="640"/>
          <w:marRight w:val="0"/>
          <w:marTop w:val="0"/>
          <w:marBottom w:val="0"/>
          <w:divBdr>
            <w:top w:val="none" w:sz="0" w:space="0" w:color="auto"/>
            <w:left w:val="none" w:sz="0" w:space="0" w:color="auto"/>
            <w:bottom w:val="none" w:sz="0" w:space="0" w:color="auto"/>
            <w:right w:val="none" w:sz="0" w:space="0" w:color="auto"/>
          </w:divBdr>
        </w:div>
        <w:div w:id="305864146">
          <w:marLeft w:val="640"/>
          <w:marRight w:val="0"/>
          <w:marTop w:val="0"/>
          <w:marBottom w:val="0"/>
          <w:divBdr>
            <w:top w:val="none" w:sz="0" w:space="0" w:color="auto"/>
            <w:left w:val="none" w:sz="0" w:space="0" w:color="auto"/>
            <w:bottom w:val="none" w:sz="0" w:space="0" w:color="auto"/>
            <w:right w:val="none" w:sz="0" w:space="0" w:color="auto"/>
          </w:divBdr>
        </w:div>
        <w:div w:id="606502360">
          <w:marLeft w:val="640"/>
          <w:marRight w:val="0"/>
          <w:marTop w:val="0"/>
          <w:marBottom w:val="0"/>
          <w:divBdr>
            <w:top w:val="none" w:sz="0" w:space="0" w:color="auto"/>
            <w:left w:val="none" w:sz="0" w:space="0" w:color="auto"/>
            <w:bottom w:val="none" w:sz="0" w:space="0" w:color="auto"/>
            <w:right w:val="none" w:sz="0" w:space="0" w:color="auto"/>
          </w:divBdr>
        </w:div>
        <w:div w:id="1119446733">
          <w:marLeft w:val="640"/>
          <w:marRight w:val="0"/>
          <w:marTop w:val="0"/>
          <w:marBottom w:val="0"/>
          <w:divBdr>
            <w:top w:val="none" w:sz="0" w:space="0" w:color="auto"/>
            <w:left w:val="none" w:sz="0" w:space="0" w:color="auto"/>
            <w:bottom w:val="none" w:sz="0" w:space="0" w:color="auto"/>
            <w:right w:val="none" w:sz="0" w:space="0" w:color="auto"/>
          </w:divBdr>
        </w:div>
        <w:div w:id="2107652895">
          <w:marLeft w:val="640"/>
          <w:marRight w:val="0"/>
          <w:marTop w:val="0"/>
          <w:marBottom w:val="0"/>
          <w:divBdr>
            <w:top w:val="none" w:sz="0" w:space="0" w:color="auto"/>
            <w:left w:val="none" w:sz="0" w:space="0" w:color="auto"/>
            <w:bottom w:val="none" w:sz="0" w:space="0" w:color="auto"/>
            <w:right w:val="none" w:sz="0" w:space="0" w:color="auto"/>
          </w:divBdr>
        </w:div>
        <w:div w:id="793714092">
          <w:marLeft w:val="640"/>
          <w:marRight w:val="0"/>
          <w:marTop w:val="0"/>
          <w:marBottom w:val="0"/>
          <w:divBdr>
            <w:top w:val="none" w:sz="0" w:space="0" w:color="auto"/>
            <w:left w:val="none" w:sz="0" w:space="0" w:color="auto"/>
            <w:bottom w:val="none" w:sz="0" w:space="0" w:color="auto"/>
            <w:right w:val="none" w:sz="0" w:space="0" w:color="auto"/>
          </w:divBdr>
        </w:div>
        <w:div w:id="1294481154">
          <w:marLeft w:val="640"/>
          <w:marRight w:val="0"/>
          <w:marTop w:val="0"/>
          <w:marBottom w:val="0"/>
          <w:divBdr>
            <w:top w:val="none" w:sz="0" w:space="0" w:color="auto"/>
            <w:left w:val="none" w:sz="0" w:space="0" w:color="auto"/>
            <w:bottom w:val="none" w:sz="0" w:space="0" w:color="auto"/>
            <w:right w:val="none" w:sz="0" w:space="0" w:color="auto"/>
          </w:divBdr>
        </w:div>
        <w:div w:id="1412462586">
          <w:marLeft w:val="640"/>
          <w:marRight w:val="0"/>
          <w:marTop w:val="0"/>
          <w:marBottom w:val="0"/>
          <w:divBdr>
            <w:top w:val="none" w:sz="0" w:space="0" w:color="auto"/>
            <w:left w:val="none" w:sz="0" w:space="0" w:color="auto"/>
            <w:bottom w:val="none" w:sz="0" w:space="0" w:color="auto"/>
            <w:right w:val="none" w:sz="0" w:space="0" w:color="auto"/>
          </w:divBdr>
        </w:div>
        <w:div w:id="1296133194">
          <w:marLeft w:val="640"/>
          <w:marRight w:val="0"/>
          <w:marTop w:val="0"/>
          <w:marBottom w:val="0"/>
          <w:divBdr>
            <w:top w:val="none" w:sz="0" w:space="0" w:color="auto"/>
            <w:left w:val="none" w:sz="0" w:space="0" w:color="auto"/>
            <w:bottom w:val="none" w:sz="0" w:space="0" w:color="auto"/>
            <w:right w:val="none" w:sz="0" w:space="0" w:color="auto"/>
          </w:divBdr>
        </w:div>
        <w:div w:id="1576696557">
          <w:marLeft w:val="640"/>
          <w:marRight w:val="0"/>
          <w:marTop w:val="0"/>
          <w:marBottom w:val="0"/>
          <w:divBdr>
            <w:top w:val="none" w:sz="0" w:space="0" w:color="auto"/>
            <w:left w:val="none" w:sz="0" w:space="0" w:color="auto"/>
            <w:bottom w:val="none" w:sz="0" w:space="0" w:color="auto"/>
            <w:right w:val="none" w:sz="0" w:space="0" w:color="auto"/>
          </w:divBdr>
        </w:div>
        <w:div w:id="576330870">
          <w:marLeft w:val="640"/>
          <w:marRight w:val="0"/>
          <w:marTop w:val="0"/>
          <w:marBottom w:val="0"/>
          <w:divBdr>
            <w:top w:val="none" w:sz="0" w:space="0" w:color="auto"/>
            <w:left w:val="none" w:sz="0" w:space="0" w:color="auto"/>
            <w:bottom w:val="none" w:sz="0" w:space="0" w:color="auto"/>
            <w:right w:val="none" w:sz="0" w:space="0" w:color="auto"/>
          </w:divBdr>
        </w:div>
        <w:div w:id="1634670880">
          <w:marLeft w:val="640"/>
          <w:marRight w:val="0"/>
          <w:marTop w:val="0"/>
          <w:marBottom w:val="0"/>
          <w:divBdr>
            <w:top w:val="none" w:sz="0" w:space="0" w:color="auto"/>
            <w:left w:val="none" w:sz="0" w:space="0" w:color="auto"/>
            <w:bottom w:val="none" w:sz="0" w:space="0" w:color="auto"/>
            <w:right w:val="none" w:sz="0" w:space="0" w:color="auto"/>
          </w:divBdr>
        </w:div>
        <w:div w:id="907305727">
          <w:marLeft w:val="640"/>
          <w:marRight w:val="0"/>
          <w:marTop w:val="0"/>
          <w:marBottom w:val="0"/>
          <w:divBdr>
            <w:top w:val="none" w:sz="0" w:space="0" w:color="auto"/>
            <w:left w:val="none" w:sz="0" w:space="0" w:color="auto"/>
            <w:bottom w:val="none" w:sz="0" w:space="0" w:color="auto"/>
            <w:right w:val="none" w:sz="0" w:space="0" w:color="auto"/>
          </w:divBdr>
        </w:div>
        <w:div w:id="373384373">
          <w:marLeft w:val="640"/>
          <w:marRight w:val="0"/>
          <w:marTop w:val="0"/>
          <w:marBottom w:val="0"/>
          <w:divBdr>
            <w:top w:val="none" w:sz="0" w:space="0" w:color="auto"/>
            <w:left w:val="none" w:sz="0" w:space="0" w:color="auto"/>
            <w:bottom w:val="none" w:sz="0" w:space="0" w:color="auto"/>
            <w:right w:val="none" w:sz="0" w:space="0" w:color="auto"/>
          </w:divBdr>
        </w:div>
        <w:div w:id="842596431">
          <w:marLeft w:val="640"/>
          <w:marRight w:val="0"/>
          <w:marTop w:val="0"/>
          <w:marBottom w:val="0"/>
          <w:divBdr>
            <w:top w:val="none" w:sz="0" w:space="0" w:color="auto"/>
            <w:left w:val="none" w:sz="0" w:space="0" w:color="auto"/>
            <w:bottom w:val="none" w:sz="0" w:space="0" w:color="auto"/>
            <w:right w:val="none" w:sz="0" w:space="0" w:color="auto"/>
          </w:divBdr>
        </w:div>
        <w:div w:id="305669538">
          <w:marLeft w:val="640"/>
          <w:marRight w:val="0"/>
          <w:marTop w:val="0"/>
          <w:marBottom w:val="0"/>
          <w:divBdr>
            <w:top w:val="none" w:sz="0" w:space="0" w:color="auto"/>
            <w:left w:val="none" w:sz="0" w:space="0" w:color="auto"/>
            <w:bottom w:val="none" w:sz="0" w:space="0" w:color="auto"/>
            <w:right w:val="none" w:sz="0" w:space="0" w:color="auto"/>
          </w:divBdr>
        </w:div>
        <w:div w:id="1803690429">
          <w:marLeft w:val="640"/>
          <w:marRight w:val="0"/>
          <w:marTop w:val="0"/>
          <w:marBottom w:val="0"/>
          <w:divBdr>
            <w:top w:val="none" w:sz="0" w:space="0" w:color="auto"/>
            <w:left w:val="none" w:sz="0" w:space="0" w:color="auto"/>
            <w:bottom w:val="none" w:sz="0" w:space="0" w:color="auto"/>
            <w:right w:val="none" w:sz="0" w:space="0" w:color="auto"/>
          </w:divBdr>
        </w:div>
        <w:div w:id="464393244">
          <w:marLeft w:val="640"/>
          <w:marRight w:val="0"/>
          <w:marTop w:val="0"/>
          <w:marBottom w:val="0"/>
          <w:divBdr>
            <w:top w:val="none" w:sz="0" w:space="0" w:color="auto"/>
            <w:left w:val="none" w:sz="0" w:space="0" w:color="auto"/>
            <w:bottom w:val="none" w:sz="0" w:space="0" w:color="auto"/>
            <w:right w:val="none" w:sz="0" w:space="0" w:color="auto"/>
          </w:divBdr>
        </w:div>
        <w:div w:id="2130472724">
          <w:marLeft w:val="640"/>
          <w:marRight w:val="0"/>
          <w:marTop w:val="0"/>
          <w:marBottom w:val="0"/>
          <w:divBdr>
            <w:top w:val="none" w:sz="0" w:space="0" w:color="auto"/>
            <w:left w:val="none" w:sz="0" w:space="0" w:color="auto"/>
            <w:bottom w:val="none" w:sz="0" w:space="0" w:color="auto"/>
            <w:right w:val="none" w:sz="0" w:space="0" w:color="auto"/>
          </w:divBdr>
        </w:div>
        <w:div w:id="776019309">
          <w:marLeft w:val="640"/>
          <w:marRight w:val="0"/>
          <w:marTop w:val="0"/>
          <w:marBottom w:val="0"/>
          <w:divBdr>
            <w:top w:val="none" w:sz="0" w:space="0" w:color="auto"/>
            <w:left w:val="none" w:sz="0" w:space="0" w:color="auto"/>
            <w:bottom w:val="none" w:sz="0" w:space="0" w:color="auto"/>
            <w:right w:val="none" w:sz="0" w:space="0" w:color="auto"/>
          </w:divBdr>
        </w:div>
        <w:div w:id="1572692183">
          <w:marLeft w:val="640"/>
          <w:marRight w:val="0"/>
          <w:marTop w:val="0"/>
          <w:marBottom w:val="0"/>
          <w:divBdr>
            <w:top w:val="none" w:sz="0" w:space="0" w:color="auto"/>
            <w:left w:val="none" w:sz="0" w:space="0" w:color="auto"/>
            <w:bottom w:val="none" w:sz="0" w:space="0" w:color="auto"/>
            <w:right w:val="none" w:sz="0" w:space="0" w:color="auto"/>
          </w:divBdr>
        </w:div>
        <w:div w:id="111292210">
          <w:marLeft w:val="640"/>
          <w:marRight w:val="0"/>
          <w:marTop w:val="0"/>
          <w:marBottom w:val="0"/>
          <w:divBdr>
            <w:top w:val="none" w:sz="0" w:space="0" w:color="auto"/>
            <w:left w:val="none" w:sz="0" w:space="0" w:color="auto"/>
            <w:bottom w:val="none" w:sz="0" w:space="0" w:color="auto"/>
            <w:right w:val="none" w:sz="0" w:space="0" w:color="auto"/>
          </w:divBdr>
        </w:div>
        <w:div w:id="418329429">
          <w:marLeft w:val="640"/>
          <w:marRight w:val="0"/>
          <w:marTop w:val="0"/>
          <w:marBottom w:val="0"/>
          <w:divBdr>
            <w:top w:val="none" w:sz="0" w:space="0" w:color="auto"/>
            <w:left w:val="none" w:sz="0" w:space="0" w:color="auto"/>
            <w:bottom w:val="none" w:sz="0" w:space="0" w:color="auto"/>
            <w:right w:val="none" w:sz="0" w:space="0" w:color="auto"/>
          </w:divBdr>
        </w:div>
        <w:div w:id="7603428">
          <w:marLeft w:val="640"/>
          <w:marRight w:val="0"/>
          <w:marTop w:val="0"/>
          <w:marBottom w:val="0"/>
          <w:divBdr>
            <w:top w:val="none" w:sz="0" w:space="0" w:color="auto"/>
            <w:left w:val="none" w:sz="0" w:space="0" w:color="auto"/>
            <w:bottom w:val="none" w:sz="0" w:space="0" w:color="auto"/>
            <w:right w:val="none" w:sz="0" w:space="0" w:color="auto"/>
          </w:divBdr>
        </w:div>
        <w:div w:id="1779520005">
          <w:marLeft w:val="640"/>
          <w:marRight w:val="0"/>
          <w:marTop w:val="0"/>
          <w:marBottom w:val="0"/>
          <w:divBdr>
            <w:top w:val="none" w:sz="0" w:space="0" w:color="auto"/>
            <w:left w:val="none" w:sz="0" w:space="0" w:color="auto"/>
            <w:bottom w:val="none" w:sz="0" w:space="0" w:color="auto"/>
            <w:right w:val="none" w:sz="0" w:space="0" w:color="auto"/>
          </w:divBdr>
        </w:div>
        <w:div w:id="364915637">
          <w:marLeft w:val="640"/>
          <w:marRight w:val="0"/>
          <w:marTop w:val="0"/>
          <w:marBottom w:val="0"/>
          <w:divBdr>
            <w:top w:val="none" w:sz="0" w:space="0" w:color="auto"/>
            <w:left w:val="none" w:sz="0" w:space="0" w:color="auto"/>
            <w:bottom w:val="none" w:sz="0" w:space="0" w:color="auto"/>
            <w:right w:val="none" w:sz="0" w:space="0" w:color="auto"/>
          </w:divBdr>
        </w:div>
        <w:div w:id="1988167805">
          <w:marLeft w:val="640"/>
          <w:marRight w:val="0"/>
          <w:marTop w:val="0"/>
          <w:marBottom w:val="0"/>
          <w:divBdr>
            <w:top w:val="none" w:sz="0" w:space="0" w:color="auto"/>
            <w:left w:val="none" w:sz="0" w:space="0" w:color="auto"/>
            <w:bottom w:val="none" w:sz="0" w:space="0" w:color="auto"/>
            <w:right w:val="none" w:sz="0" w:space="0" w:color="auto"/>
          </w:divBdr>
        </w:div>
        <w:div w:id="442113618">
          <w:marLeft w:val="640"/>
          <w:marRight w:val="0"/>
          <w:marTop w:val="0"/>
          <w:marBottom w:val="0"/>
          <w:divBdr>
            <w:top w:val="none" w:sz="0" w:space="0" w:color="auto"/>
            <w:left w:val="none" w:sz="0" w:space="0" w:color="auto"/>
            <w:bottom w:val="none" w:sz="0" w:space="0" w:color="auto"/>
            <w:right w:val="none" w:sz="0" w:space="0" w:color="auto"/>
          </w:divBdr>
        </w:div>
        <w:div w:id="793330539">
          <w:marLeft w:val="640"/>
          <w:marRight w:val="0"/>
          <w:marTop w:val="0"/>
          <w:marBottom w:val="0"/>
          <w:divBdr>
            <w:top w:val="none" w:sz="0" w:space="0" w:color="auto"/>
            <w:left w:val="none" w:sz="0" w:space="0" w:color="auto"/>
            <w:bottom w:val="none" w:sz="0" w:space="0" w:color="auto"/>
            <w:right w:val="none" w:sz="0" w:space="0" w:color="auto"/>
          </w:divBdr>
        </w:div>
        <w:div w:id="471948522">
          <w:marLeft w:val="640"/>
          <w:marRight w:val="0"/>
          <w:marTop w:val="0"/>
          <w:marBottom w:val="0"/>
          <w:divBdr>
            <w:top w:val="none" w:sz="0" w:space="0" w:color="auto"/>
            <w:left w:val="none" w:sz="0" w:space="0" w:color="auto"/>
            <w:bottom w:val="none" w:sz="0" w:space="0" w:color="auto"/>
            <w:right w:val="none" w:sz="0" w:space="0" w:color="auto"/>
          </w:divBdr>
        </w:div>
        <w:div w:id="1436050469">
          <w:marLeft w:val="640"/>
          <w:marRight w:val="0"/>
          <w:marTop w:val="0"/>
          <w:marBottom w:val="0"/>
          <w:divBdr>
            <w:top w:val="none" w:sz="0" w:space="0" w:color="auto"/>
            <w:left w:val="none" w:sz="0" w:space="0" w:color="auto"/>
            <w:bottom w:val="none" w:sz="0" w:space="0" w:color="auto"/>
            <w:right w:val="none" w:sz="0" w:space="0" w:color="auto"/>
          </w:divBdr>
        </w:div>
        <w:div w:id="2101828241">
          <w:marLeft w:val="640"/>
          <w:marRight w:val="0"/>
          <w:marTop w:val="0"/>
          <w:marBottom w:val="0"/>
          <w:divBdr>
            <w:top w:val="none" w:sz="0" w:space="0" w:color="auto"/>
            <w:left w:val="none" w:sz="0" w:space="0" w:color="auto"/>
            <w:bottom w:val="none" w:sz="0" w:space="0" w:color="auto"/>
            <w:right w:val="none" w:sz="0" w:space="0" w:color="auto"/>
          </w:divBdr>
        </w:div>
        <w:div w:id="1593708322">
          <w:marLeft w:val="640"/>
          <w:marRight w:val="0"/>
          <w:marTop w:val="0"/>
          <w:marBottom w:val="0"/>
          <w:divBdr>
            <w:top w:val="none" w:sz="0" w:space="0" w:color="auto"/>
            <w:left w:val="none" w:sz="0" w:space="0" w:color="auto"/>
            <w:bottom w:val="none" w:sz="0" w:space="0" w:color="auto"/>
            <w:right w:val="none" w:sz="0" w:space="0" w:color="auto"/>
          </w:divBdr>
        </w:div>
        <w:div w:id="762149659">
          <w:marLeft w:val="640"/>
          <w:marRight w:val="0"/>
          <w:marTop w:val="0"/>
          <w:marBottom w:val="0"/>
          <w:divBdr>
            <w:top w:val="none" w:sz="0" w:space="0" w:color="auto"/>
            <w:left w:val="none" w:sz="0" w:space="0" w:color="auto"/>
            <w:bottom w:val="none" w:sz="0" w:space="0" w:color="auto"/>
            <w:right w:val="none" w:sz="0" w:space="0" w:color="auto"/>
          </w:divBdr>
        </w:div>
      </w:divsChild>
    </w:div>
    <w:div w:id="419371971">
      <w:marLeft w:val="480"/>
      <w:marRight w:val="0"/>
      <w:marTop w:val="0"/>
      <w:marBottom w:val="0"/>
      <w:divBdr>
        <w:top w:val="none" w:sz="0" w:space="0" w:color="auto"/>
        <w:left w:val="none" w:sz="0" w:space="0" w:color="auto"/>
        <w:bottom w:val="none" w:sz="0" w:space="0" w:color="auto"/>
        <w:right w:val="none" w:sz="0" w:space="0" w:color="auto"/>
      </w:divBdr>
    </w:div>
    <w:div w:id="419373432">
      <w:marLeft w:val="640"/>
      <w:marRight w:val="0"/>
      <w:marTop w:val="0"/>
      <w:marBottom w:val="0"/>
      <w:divBdr>
        <w:top w:val="none" w:sz="0" w:space="0" w:color="auto"/>
        <w:left w:val="none" w:sz="0" w:space="0" w:color="auto"/>
        <w:bottom w:val="none" w:sz="0" w:space="0" w:color="auto"/>
        <w:right w:val="none" w:sz="0" w:space="0" w:color="auto"/>
      </w:divBdr>
    </w:div>
    <w:div w:id="419376236">
      <w:marLeft w:val="480"/>
      <w:marRight w:val="0"/>
      <w:marTop w:val="0"/>
      <w:marBottom w:val="0"/>
      <w:divBdr>
        <w:top w:val="none" w:sz="0" w:space="0" w:color="auto"/>
        <w:left w:val="none" w:sz="0" w:space="0" w:color="auto"/>
        <w:bottom w:val="none" w:sz="0" w:space="0" w:color="auto"/>
        <w:right w:val="none" w:sz="0" w:space="0" w:color="auto"/>
      </w:divBdr>
    </w:div>
    <w:div w:id="419447520">
      <w:marLeft w:val="480"/>
      <w:marRight w:val="0"/>
      <w:marTop w:val="0"/>
      <w:marBottom w:val="0"/>
      <w:divBdr>
        <w:top w:val="none" w:sz="0" w:space="0" w:color="auto"/>
        <w:left w:val="none" w:sz="0" w:space="0" w:color="auto"/>
        <w:bottom w:val="none" w:sz="0" w:space="0" w:color="auto"/>
        <w:right w:val="none" w:sz="0" w:space="0" w:color="auto"/>
      </w:divBdr>
    </w:div>
    <w:div w:id="419562692">
      <w:marLeft w:val="640"/>
      <w:marRight w:val="0"/>
      <w:marTop w:val="0"/>
      <w:marBottom w:val="0"/>
      <w:divBdr>
        <w:top w:val="none" w:sz="0" w:space="0" w:color="auto"/>
        <w:left w:val="none" w:sz="0" w:space="0" w:color="auto"/>
        <w:bottom w:val="none" w:sz="0" w:space="0" w:color="auto"/>
        <w:right w:val="none" w:sz="0" w:space="0" w:color="auto"/>
      </w:divBdr>
    </w:div>
    <w:div w:id="419564397">
      <w:marLeft w:val="640"/>
      <w:marRight w:val="0"/>
      <w:marTop w:val="0"/>
      <w:marBottom w:val="0"/>
      <w:divBdr>
        <w:top w:val="none" w:sz="0" w:space="0" w:color="auto"/>
        <w:left w:val="none" w:sz="0" w:space="0" w:color="auto"/>
        <w:bottom w:val="none" w:sz="0" w:space="0" w:color="auto"/>
        <w:right w:val="none" w:sz="0" w:space="0" w:color="auto"/>
      </w:divBdr>
    </w:div>
    <w:div w:id="419647623">
      <w:marLeft w:val="480"/>
      <w:marRight w:val="0"/>
      <w:marTop w:val="0"/>
      <w:marBottom w:val="0"/>
      <w:divBdr>
        <w:top w:val="none" w:sz="0" w:space="0" w:color="auto"/>
        <w:left w:val="none" w:sz="0" w:space="0" w:color="auto"/>
        <w:bottom w:val="none" w:sz="0" w:space="0" w:color="auto"/>
        <w:right w:val="none" w:sz="0" w:space="0" w:color="auto"/>
      </w:divBdr>
    </w:div>
    <w:div w:id="419790782">
      <w:marLeft w:val="640"/>
      <w:marRight w:val="0"/>
      <w:marTop w:val="0"/>
      <w:marBottom w:val="0"/>
      <w:divBdr>
        <w:top w:val="none" w:sz="0" w:space="0" w:color="auto"/>
        <w:left w:val="none" w:sz="0" w:space="0" w:color="auto"/>
        <w:bottom w:val="none" w:sz="0" w:space="0" w:color="auto"/>
        <w:right w:val="none" w:sz="0" w:space="0" w:color="auto"/>
      </w:divBdr>
    </w:div>
    <w:div w:id="419837038">
      <w:marLeft w:val="640"/>
      <w:marRight w:val="0"/>
      <w:marTop w:val="0"/>
      <w:marBottom w:val="0"/>
      <w:divBdr>
        <w:top w:val="none" w:sz="0" w:space="0" w:color="auto"/>
        <w:left w:val="none" w:sz="0" w:space="0" w:color="auto"/>
        <w:bottom w:val="none" w:sz="0" w:space="0" w:color="auto"/>
        <w:right w:val="none" w:sz="0" w:space="0" w:color="auto"/>
      </w:divBdr>
    </w:div>
    <w:div w:id="419910739">
      <w:marLeft w:val="640"/>
      <w:marRight w:val="0"/>
      <w:marTop w:val="0"/>
      <w:marBottom w:val="0"/>
      <w:divBdr>
        <w:top w:val="none" w:sz="0" w:space="0" w:color="auto"/>
        <w:left w:val="none" w:sz="0" w:space="0" w:color="auto"/>
        <w:bottom w:val="none" w:sz="0" w:space="0" w:color="auto"/>
        <w:right w:val="none" w:sz="0" w:space="0" w:color="auto"/>
      </w:divBdr>
    </w:div>
    <w:div w:id="420026514">
      <w:marLeft w:val="640"/>
      <w:marRight w:val="0"/>
      <w:marTop w:val="0"/>
      <w:marBottom w:val="0"/>
      <w:divBdr>
        <w:top w:val="none" w:sz="0" w:space="0" w:color="auto"/>
        <w:left w:val="none" w:sz="0" w:space="0" w:color="auto"/>
        <w:bottom w:val="none" w:sz="0" w:space="0" w:color="auto"/>
        <w:right w:val="none" w:sz="0" w:space="0" w:color="auto"/>
      </w:divBdr>
    </w:div>
    <w:div w:id="420100342">
      <w:marLeft w:val="480"/>
      <w:marRight w:val="0"/>
      <w:marTop w:val="0"/>
      <w:marBottom w:val="0"/>
      <w:divBdr>
        <w:top w:val="none" w:sz="0" w:space="0" w:color="auto"/>
        <w:left w:val="none" w:sz="0" w:space="0" w:color="auto"/>
        <w:bottom w:val="none" w:sz="0" w:space="0" w:color="auto"/>
        <w:right w:val="none" w:sz="0" w:space="0" w:color="auto"/>
      </w:divBdr>
    </w:div>
    <w:div w:id="420103916">
      <w:marLeft w:val="480"/>
      <w:marRight w:val="0"/>
      <w:marTop w:val="0"/>
      <w:marBottom w:val="0"/>
      <w:divBdr>
        <w:top w:val="none" w:sz="0" w:space="0" w:color="auto"/>
        <w:left w:val="none" w:sz="0" w:space="0" w:color="auto"/>
        <w:bottom w:val="none" w:sz="0" w:space="0" w:color="auto"/>
        <w:right w:val="none" w:sz="0" w:space="0" w:color="auto"/>
      </w:divBdr>
    </w:div>
    <w:div w:id="420104451">
      <w:marLeft w:val="640"/>
      <w:marRight w:val="0"/>
      <w:marTop w:val="0"/>
      <w:marBottom w:val="0"/>
      <w:divBdr>
        <w:top w:val="none" w:sz="0" w:space="0" w:color="auto"/>
        <w:left w:val="none" w:sz="0" w:space="0" w:color="auto"/>
        <w:bottom w:val="none" w:sz="0" w:space="0" w:color="auto"/>
        <w:right w:val="none" w:sz="0" w:space="0" w:color="auto"/>
      </w:divBdr>
    </w:div>
    <w:div w:id="420375663">
      <w:marLeft w:val="640"/>
      <w:marRight w:val="0"/>
      <w:marTop w:val="0"/>
      <w:marBottom w:val="0"/>
      <w:divBdr>
        <w:top w:val="none" w:sz="0" w:space="0" w:color="auto"/>
        <w:left w:val="none" w:sz="0" w:space="0" w:color="auto"/>
        <w:bottom w:val="none" w:sz="0" w:space="0" w:color="auto"/>
        <w:right w:val="none" w:sz="0" w:space="0" w:color="auto"/>
      </w:divBdr>
    </w:div>
    <w:div w:id="420416224">
      <w:marLeft w:val="480"/>
      <w:marRight w:val="0"/>
      <w:marTop w:val="0"/>
      <w:marBottom w:val="0"/>
      <w:divBdr>
        <w:top w:val="none" w:sz="0" w:space="0" w:color="auto"/>
        <w:left w:val="none" w:sz="0" w:space="0" w:color="auto"/>
        <w:bottom w:val="none" w:sz="0" w:space="0" w:color="auto"/>
        <w:right w:val="none" w:sz="0" w:space="0" w:color="auto"/>
      </w:divBdr>
    </w:div>
    <w:div w:id="420418162">
      <w:marLeft w:val="640"/>
      <w:marRight w:val="0"/>
      <w:marTop w:val="0"/>
      <w:marBottom w:val="0"/>
      <w:divBdr>
        <w:top w:val="none" w:sz="0" w:space="0" w:color="auto"/>
        <w:left w:val="none" w:sz="0" w:space="0" w:color="auto"/>
        <w:bottom w:val="none" w:sz="0" w:space="0" w:color="auto"/>
        <w:right w:val="none" w:sz="0" w:space="0" w:color="auto"/>
      </w:divBdr>
    </w:div>
    <w:div w:id="420420147">
      <w:marLeft w:val="640"/>
      <w:marRight w:val="0"/>
      <w:marTop w:val="0"/>
      <w:marBottom w:val="0"/>
      <w:divBdr>
        <w:top w:val="none" w:sz="0" w:space="0" w:color="auto"/>
        <w:left w:val="none" w:sz="0" w:space="0" w:color="auto"/>
        <w:bottom w:val="none" w:sz="0" w:space="0" w:color="auto"/>
        <w:right w:val="none" w:sz="0" w:space="0" w:color="auto"/>
      </w:divBdr>
    </w:div>
    <w:div w:id="420420244">
      <w:marLeft w:val="640"/>
      <w:marRight w:val="0"/>
      <w:marTop w:val="0"/>
      <w:marBottom w:val="0"/>
      <w:divBdr>
        <w:top w:val="none" w:sz="0" w:space="0" w:color="auto"/>
        <w:left w:val="none" w:sz="0" w:space="0" w:color="auto"/>
        <w:bottom w:val="none" w:sz="0" w:space="0" w:color="auto"/>
        <w:right w:val="none" w:sz="0" w:space="0" w:color="auto"/>
      </w:divBdr>
    </w:div>
    <w:div w:id="420445013">
      <w:marLeft w:val="640"/>
      <w:marRight w:val="0"/>
      <w:marTop w:val="0"/>
      <w:marBottom w:val="0"/>
      <w:divBdr>
        <w:top w:val="none" w:sz="0" w:space="0" w:color="auto"/>
        <w:left w:val="none" w:sz="0" w:space="0" w:color="auto"/>
        <w:bottom w:val="none" w:sz="0" w:space="0" w:color="auto"/>
        <w:right w:val="none" w:sz="0" w:space="0" w:color="auto"/>
      </w:divBdr>
    </w:div>
    <w:div w:id="420488643">
      <w:marLeft w:val="480"/>
      <w:marRight w:val="0"/>
      <w:marTop w:val="0"/>
      <w:marBottom w:val="0"/>
      <w:divBdr>
        <w:top w:val="none" w:sz="0" w:space="0" w:color="auto"/>
        <w:left w:val="none" w:sz="0" w:space="0" w:color="auto"/>
        <w:bottom w:val="none" w:sz="0" w:space="0" w:color="auto"/>
        <w:right w:val="none" w:sz="0" w:space="0" w:color="auto"/>
      </w:divBdr>
    </w:div>
    <w:div w:id="420489467">
      <w:marLeft w:val="640"/>
      <w:marRight w:val="0"/>
      <w:marTop w:val="0"/>
      <w:marBottom w:val="0"/>
      <w:divBdr>
        <w:top w:val="none" w:sz="0" w:space="0" w:color="auto"/>
        <w:left w:val="none" w:sz="0" w:space="0" w:color="auto"/>
        <w:bottom w:val="none" w:sz="0" w:space="0" w:color="auto"/>
        <w:right w:val="none" w:sz="0" w:space="0" w:color="auto"/>
      </w:divBdr>
    </w:div>
    <w:div w:id="420568475">
      <w:marLeft w:val="640"/>
      <w:marRight w:val="0"/>
      <w:marTop w:val="0"/>
      <w:marBottom w:val="0"/>
      <w:divBdr>
        <w:top w:val="none" w:sz="0" w:space="0" w:color="auto"/>
        <w:left w:val="none" w:sz="0" w:space="0" w:color="auto"/>
        <w:bottom w:val="none" w:sz="0" w:space="0" w:color="auto"/>
        <w:right w:val="none" w:sz="0" w:space="0" w:color="auto"/>
      </w:divBdr>
    </w:div>
    <w:div w:id="420683641">
      <w:marLeft w:val="640"/>
      <w:marRight w:val="0"/>
      <w:marTop w:val="0"/>
      <w:marBottom w:val="0"/>
      <w:divBdr>
        <w:top w:val="none" w:sz="0" w:space="0" w:color="auto"/>
        <w:left w:val="none" w:sz="0" w:space="0" w:color="auto"/>
        <w:bottom w:val="none" w:sz="0" w:space="0" w:color="auto"/>
        <w:right w:val="none" w:sz="0" w:space="0" w:color="auto"/>
      </w:divBdr>
    </w:div>
    <w:div w:id="420689524">
      <w:marLeft w:val="640"/>
      <w:marRight w:val="0"/>
      <w:marTop w:val="0"/>
      <w:marBottom w:val="0"/>
      <w:divBdr>
        <w:top w:val="none" w:sz="0" w:space="0" w:color="auto"/>
        <w:left w:val="none" w:sz="0" w:space="0" w:color="auto"/>
        <w:bottom w:val="none" w:sz="0" w:space="0" w:color="auto"/>
        <w:right w:val="none" w:sz="0" w:space="0" w:color="auto"/>
      </w:divBdr>
    </w:div>
    <w:div w:id="420756414">
      <w:marLeft w:val="480"/>
      <w:marRight w:val="0"/>
      <w:marTop w:val="0"/>
      <w:marBottom w:val="0"/>
      <w:divBdr>
        <w:top w:val="none" w:sz="0" w:space="0" w:color="auto"/>
        <w:left w:val="none" w:sz="0" w:space="0" w:color="auto"/>
        <w:bottom w:val="none" w:sz="0" w:space="0" w:color="auto"/>
        <w:right w:val="none" w:sz="0" w:space="0" w:color="auto"/>
      </w:divBdr>
    </w:div>
    <w:div w:id="420758282">
      <w:marLeft w:val="480"/>
      <w:marRight w:val="0"/>
      <w:marTop w:val="0"/>
      <w:marBottom w:val="0"/>
      <w:divBdr>
        <w:top w:val="none" w:sz="0" w:space="0" w:color="auto"/>
        <w:left w:val="none" w:sz="0" w:space="0" w:color="auto"/>
        <w:bottom w:val="none" w:sz="0" w:space="0" w:color="auto"/>
        <w:right w:val="none" w:sz="0" w:space="0" w:color="auto"/>
      </w:divBdr>
    </w:div>
    <w:div w:id="420760150">
      <w:marLeft w:val="480"/>
      <w:marRight w:val="0"/>
      <w:marTop w:val="0"/>
      <w:marBottom w:val="0"/>
      <w:divBdr>
        <w:top w:val="none" w:sz="0" w:space="0" w:color="auto"/>
        <w:left w:val="none" w:sz="0" w:space="0" w:color="auto"/>
        <w:bottom w:val="none" w:sz="0" w:space="0" w:color="auto"/>
        <w:right w:val="none" w:sz="0" w:space="0" w:color="auto"/>
      </w:divBdr>
    </w:div>
    <w:div w:id="420832050">
      <w:marLeft w:val="480"/>
      <w:marRight w:val="0"/>
      <w:marTop w:val="0"/>
      <w:marBottom w:val="0"/>
      <w:divBdr>
        <w:top w:val="none" w:sz="0" w:space="0" w:color="auto"/>
        <w:left w:val="none" w:sz="0" w:space="0" w:color="auto"/>
        <w:bottom w:val="none" w:sz="0" w:space="0" w:color="auto"/>
        <w:right w:val="none" w:sz="0" w:space="0" w:color="auto"/>
      </w:divBdr>
    </w:div>
    <w:div w:id="420832154">
      <w:marLeft w:val="480"/>
      <w:marRight w:val="0"/>
      <w:marTop w:val="0"/>
      <w:marBottom w:val="0"/>
      <w:divBdr>
        <w:top w:val="none" w:sz="0" w:space="0" w:color="auto"/>
        <w:left w:val="none" w:sz="0" w:space="0" w:color="auto"/>
        <w:bottom w:val="none" w:sz="0" w:space="0" w:color="auto"/>
        <w:right w:val="none" w:sz="0" w:space="0" w:color="auto"/>
      </w:divBdr>
    </w:div>
    <w:div w:id="420833234">
      <w:marLeft w:val="640"/>
      <w:marRight w:val="0"/>
      <w:marTop w:val="0"/>
      <w:marBottom w:val="0"/>
      <w:divBdr>
        <w:top w:val="none" w:sz="0" w:space="0" w:color="auto"/>
        <w:left w:val="none" w:sz="0" w:space="0" w:color="auto"/>
        <w:bottom w:val="none" w:sz="0" w:space="0" w:color="auto"/>
        <w:right w:val="none" w:sz="0" w:space="0" w:color="auto"/>
      </w:divBdr>
    </w:div>
    <w:div w:id="420877500">
      <w:marLeft w:val="480"/>
      <w:marRight w:val="0"/>
      <w:marTop w:val="0"/>
      <w:marBottom w:val="0"/>
      <w:divBdr>
        <w:top w:val="none" w:sz="0" w:space="0" w:color="auto"/>
        <w:left w:val="none" w:sz="0" w:space="0" w:color="auto"/>
        <w:bottom w:val="none" w:sz="0" w:space="0" w:color="auto"/>
        <w:right w:val="none" w:sz="0" w:space="0" w:color="auto"/>
      </w:divBdr>
    </w:div>
    <w:div w:id="420879312">
      <w:marLeft w:val="640"/>
      <w:marRight w:val="0"/>
      <w:marTop w:val="0"/>
      <w:marBottom w:val="0"/>
      <w:divBdr>
        <w:top w:val="none" w:sz="0" w:space="0" w:color="auto"/>
        <w:left w:val="none" w:sz="0" w:space="0" w:color="auto"/>
        <w:bottom w:val="none" w:sz="0" w:space="0" w:color="auto"/>
        <w:right w:val="none" w:sz="0" w:space="0" w:color="auto"/>
      </w:divBdr>
    </w:div>
    <w:div w:id="420880273">
      <w:marLeft w:val="640"/>
      <w:marRight w:val="0"/>
      <w:marTop w:val="0"/>
      <w:marBottom w:val="0"/>
      <w:divBdr>
        <w:top w:val="none" w:sz="0" w:space="0" w:color="auto"/>
        <w:left w:val="none" w:sz="0" w:space="0" w:color="auto"/>
        <w:bottom w:val="none" w:sz="0" w:space="0" w:color="auto"/>
        <w:right w:val="none" w:sz="0" w:space="0" w:color="auto"/>
      </w:divBdr>
    </w:div>
    <w:div w:id="421027968">
      <w:marLeft w:val="480"/>
      <w:marRight w:val="0"/>
      <w:marTop w:val="0"/>
      <w:marBottom w:val="0"/>
      <w:divBdr>
        <w:top w:val="none" w:sz="0" w:space="0" w:color="auto"/>
        <w:left w:val="none" w:sz="0" w:space="0" w:color="auto"/>
        <w:bottom w:val="none" w:sz="0" w:space="0" w:color="auto"/>
        <w:right w:val="none" w:sz="0" w:space="0" w:color="auto"/>
      </w:divBdr>
    </w:div>
    <w:div w:id="421029754">
      <w:marLeft w:val="640"/>
      <w:marRight w:val="0"/>
      <w:marTop w:val="0"/>
      <w:marBottom w:val="0"/>
      <w:divBdr>
        <w:top w:val="none" w:sz="0" w:space="0" w:color="auto"/>
        <w:left w:val="none" w:sz="0" w:space="0" w:color="auto"/>
        <w:bottom w:val="none" w:sz="0" w:space="0" w:color="auto"/>
        <w:right w:val="none" w:sz="0" w:space="0" w:color="auto"/>
      </w:divBdr>
    </w:div>
    <w:div w:id="421142762">
      <w:marLeft w:val="640"/>
      <w:marRight w:val="0"/>
      <w:marTop w:val="0"/>
      <w:marBottom w:val="0"/>
      <w:divBdr>
        <w:top w:val="none" w:sz="0" w:space="0" w:color="auto"/>
        <w:left w:val="none" w:sz="0" w:space="0" w:color="auto"/>
        <w:bottom w:val="none" w:sz="0" w:space="0" w:color="auto"/>
        <w:right w:val="none" w:sz="0" w:space="0" w:color="auto"/>
      </w:divBdr>
    </w:div>
    <w:div w:id="421143099">
      <w:marLeft w:val="480"/>
      <w:marRight w:val="0"/>
      <w:marTop w:val="0"/>
      <w:marBottom w:val="0"/>
      <w:divBdr>
        <w:top w:val="none" w:sz="0" w:space="0" w:color="auto"/>
        <w:left w:val="none" w:sz="0" w:space="0" w:color="auto"/>
        <w:bottom w:val="none" w:sz="0" w:space="0" w:color="auto"/>
        <w:right w:val="none" w:sz="0" w:space="0" w:color="auto"/>
      </w:divBdr>
    </w:div>
    <w:div w:id="421143239">
      <w:marLeft w:val="480"/>
      <w:marRight w:val="0"/>
      <w:marTop w:val="0"/>
      <w:marBottom w:val="0"/>
      <w:divBdr>
        <w:top w:val="none" w:sz="0" w:space="0" w:color="auto"/>
        <w:left w:val="none" w:sz="0" w:space="0" w:color="auto"/>
        <w:bottom w:val="none" w:sz="0" w:space="0" w:color="auto"/>
        <w:right w:val="none" w:sz="0" w:space="0" w:color="auto"/>
      </w:divBdr>
    </w:div>
    <w:div w:id="421144040">
      <w:marLeft w:val="640"/>
      <w:marRight w:val="0"/>
      <w:marTop w:val="0"/>
      <w:marBottom w:val="0"/>
      <w:divBdr>
        <w:top w:val="none" w:sz="0" w:space="0" w:color="auto"/>
        <w:left w:val="none" w:sz="0" w:space="0" w:color="auto"/>
        <w:bottom w:val="none" w:sz="0" w:space="0" w:color="auto"/>
        <w:right w:val="none" w:sz="0" w:space="0" w:color="auto"/>
      </w:divBdr>
    </w:div>
    <w:div w:id="421222764">
      <w:marLeft w:val="480"/>
      <w:marRight w:val="0"/>
      <w:marTop w:val="0"/>
      <w:marBottom w:val="0"/>
      <w:divBdr>
        <w:top w:val="none" w:sz="0" w:space="0" w:color="auto"/>
        <w:left w:val="none" w:sz="0" w:space="0" w:color="auto"/>
        <w:bottom w:val="none" w:sz="0" w:space="0" w:color="auto"/>
        <w:right w:val="none" w:sz="0" w:space="0" w:color="auto"/>
      </w:divBdr>
    </w:div>
    <w:div w:id="421296650">
      <w:marLeft w:val="480"/>
      <w:marRight w:val="0"/>
      <w:marTop w:val="0"/>
      <w:marBottom w:val="0"/>
      <w:divBdr>
        <w:top w:val="none" w:sz="0" w:space="0" w:color="auto"/>
        <w:left w:val="none" w:sz="0" w:space="0" w:color="auto"/>
        <w:bottom w:val="none" w:sz="0" w:space="0" w:color="auto"/>
        <w:right w:val="none" w:sz="0" w:space="0" w:color="auto"/>
      </w:divBdr>
    </w:div>
    <w:div w:id="421339226">
      <w:marLeft w:val="480"/>
      <w:marRight w:val="0"/>
      <w:marTop w:val="0"/>
      <w:marBottom w:val="0"/>
      <w:divBdr>
        <w:top w:val="none" w:sz="0" w:space="0" w:color="auto"/>
        <w:left w:val="none" w:sz="0" w:space="0" w:color="auto"/>
        <w:bottom w:val="none" w:sz="0" w:space="0" w:color="auto"/>
        <w:right w:val="none" w:sz="0" w:space="0" w:color="auto"/>
      </w:divBdr>
    </w:div>
    <w:div w:id="421417637">
      <w:marLeft w:val="480"/>
      <w:marRight w:val="0"/>
      <w:marTop w:val="0"/>
      <w:marBottom w:val="0"/>
      <w:divBdr>
        <w:top w:val="none" w:sz="0" w:space="0" w:color="auto"/>
        <w:left w:val="none" w:sz="0" w:space="0" w:color="auto"/>
        <w:bottom w:val="none" w:sz="0" w:space="0" w:color="auto"/>
        <w:right w:val="none" w:sz="0" w:space="0" w:color="auto"/>
      </w:divBdr>
    </w:div>
    <w:div w:id="421418561">
      <w:marLeft w:val="640"/>
      <w:marRight w:val="0"/>
      <w:marTop w:val="0"/>
      <w:marBottom w:val="0"/>
      <w:divBdr>
        <w:top w:val="none" w:sz="0" w:space="0" w:color="auto"/>
        <w:left w:val="none" w:sz="0" w:space="0" w:color="auto"/>
        <w:bottom w:val="none" w:sz="0" w:space="0" w:color="auto"/>
        <w:right w:val="none" w:sz="0" w:space="0" w:color="auto"/>
      </w:divBdr>
    </w:div>
    <w:div w:id="421490133">
      <w:marLeft w:val="480"/>
      <w:marRight w:val="0"/>
      <w:marTop w:val="0"/>
      <w:marBottom w:val="0"/>
      <w:divBdr>
        <w:top w:val="none" w:sz="0" w:space="0" w:color="auto"/>
        <w:left w:val="none" w:sz="0" w:space="0" w:color="auto"/>
        <w:bottom w:val="none" w:sz="0" w:space="0" w:color="auto"/>
        <w:right w:val="none" w:sz="0" w:space="0" w:color="auto"/>
      </w:divBdr>
    </w:div>
    <w:div w:id="421538151">
      <w:marLeft w:val="480"/>
      <w:marRight w:val="0"/>
      <w:marTop w:val="0"/>
      <w:marBottom w:val="0"/>
      <w:divBdr>
        <w:top w:val="none" w:sz="0" w:space="0" w:color="auto"/>
        <w:left w:val="none" w:sz="0" w:space="0" w:color="auto"/>
        <w:bottom w:val="none" w:sz="0" w:space="0" w:color="auto"/>
        <w:right w:val="none" w:sz="0" w:space="0" w:color="auto"/>
      </w:divBdr>
    </w:div>
    <w:div w:id="421613330">
      <w:marLeft w:val="640"/>
      <w:marRight w:val="0"/>
      <w:marTop w:val="0"/>
      <w:marBottom w:val="0"/>
      <w:divBdr>
        <w:top w:val="none" w:sz="0" w:space="0" w:color="auto"/>
        <w:left w:val="none" w:sz="0" w:space="0" w:color="auto"/>
        <w:bottom w:val="none" w:sz="0" w:space="0" w:color="auto"/>
        <w:right w:val="none" w:sz="0" w:space="0" w:color="auto"/>
      </w:divBdr>
    </w:div>
    <w:div w:id="421684809">
      <w:marLeft w:val="480"/>
      <w:marRight w:val="0"/>
      <w:marTop w:val="0"/>
      <w:marBottom w:val="0"/>
      <w:divBdr>
        <w:top w:val="none" w:sz="0" w:space="0" w:color="auto"/>
        <w:left w:val="none" w:sz="0" w:space="0" w:color="auto"/>
        <w:bottom w:val="none" w:sz="0" w:space="0" w:color="auto"/>
        <w:right w:val="none" w:sz="0" w:space="0" w:color="auto"/>
      </w:divBdr>
    </w:div>
    <w:div w:id="421800824">
      <w:marLeft w:val="640"/>
      <w:marRight w:val="0"/>
      <w:marTop w:val="0"/>
      <w:marBottom w:val="0"/>
      <w:divBdr>
        <w:top w:val="none" w:sz="0" w:space="0" w:color="auto"/>
        <w:left w:val="none" w:sz="0" w:space="0" w:color="auto"/>
        <w:bottom w:val="none" w:sz="0" w:space="0" w:color="auto"/>
        <w:right w:val="none" w:sz="0" w:space="0" w:color="auto"/>
      </w:divBdr>
    </w:div>
    <w:div w:id="421923763">
      <w:marLeft w:val="640"/>
      <w:marRight w:val="0"/>
      <w:marTop w:val="0"/>
      <w:marBottom w:val="0"/>
      <w:divBdr>
        <w:top w:val="none" w:sz="0" w:space="0" w:color="auto"/>
        <w:left w:val="none" w:sz="0" w:space="0" w:color="auto"/>
        <w:bottom w:val="none" w:sz="0" w:space="0" w:color="auto"/>
        <w:right w:val="none" w:sz="0" w:space="0" w:color="auto"/>
      </w:divBdr>
    </w:div>
    <w:div w:id="421992723">
      <w:marLeft w:val="480"/>
      <w:marRight w:val="0"/>
      <w:marTop w:val="0"/>
      <w:marBottom w:val="0"/>
      <w:divBdr>
        <w:top w:val="none" w:sz="0" w:space="0" w:color="auto"/>
        <w:left w:val="none" w:sz="0" w:space="0" w:color="auto"/>
        <w:bottom w:val="none" w:sz="0" w:space="0" w:color="auto"/>
        <w:right w:val="none" w:sz="0" w:space="0" w:color="auto"/>
      </w:divBdr>
    </w:div>
    <w:div w:id="422069360">
      <w:marLeft w:val="480"/>
      <w:marRight w:val="0"/>
      <w:marTop w:val="0"/>
      <w:marBottom w:val="0"/>
      <w:divBdr>
        <w:top w:val="none" w:sz="0" w:space="0" w:color="auto"/>
        <w:left w:val="none" w:sz="0" w:space="0" w:color="auto"/>
        <w:bottom w:val="none" w:sz="0" w:space="0" w:color="auto"/>
        <w:right w:val="none" w:sz="0" w:space="0" w:color="auto"/>
      </w:divBdr>
    </w:div>
    <w:div w:id="422184794">
      <w:marLeft w:val="640"/>
      <w:marRight w:val="0"/>
      <w:marTop w:val="0"/>
      <w:marBottom w:val="0"/>
      <w:divBdr>
        <w:top w:val="none" w:sz="0" w:space="0" w:color="auto"/>
        <w:left w:val="none" w:sz="0" w:space="0" w:color="auto"/>
        <w:bottom w:val="none" w:sz="0" w:space="0" w:color="auto"/>
        <w:right w:val="none" w:sz="0" w:space="0" w:color="auto"/>
      </w:divBdr>
    </w:div>
    <w:div w:id="422185282">
      <w:marLeft w:val="640"/>
      <w:marRight w:val="0"/>
      <w:marTop w:val="0"/>
      <w:marBottom w:val="0"/>
      <w:divBdr>
        <w:top w:val="none" w:sz="0" w:space="0" w:color="auto"/>
        <w:left w:val="none" w:sz="0" w:space="0" w:color="auto"/>
        <w:bottom w:val="none" w:sz="0" w:space="0" w:color="auto"/>
        <w:right w:val="none" w:sz="0" w:space="0" w:color="auto"/>
      </w:divBdr>
    </w:div>
    <w:div w:id="422379724">
      <w:marLeft w:val="640"/>
      <w:marRight w:val="0"/>
      <w:marTop w:val="0"/>
      <w:marBottom w:val="0"/>
      <w:divBdr>
        <w:top w:val="none" w:sz="0" w:space="0" w:color="auto"/>
        <w:left w:val="none" w:sz="0" w:space="0" w:color="auto"/>
        <w:bottom w:val="none" w:sz="0" w:space="0" w:color="auto"/>
        <w:right w:val="none" w:sz="0" w:space="0" w:color="auto"/>
      </w:divBdr>
    </w:div>
    <w:div w:id="422412101">
      <w:marLeft w:val="480"/>
      <w:marRight w:val="0"/>
      <w:marTop w:val="0"/>
      <w:marBottom w:val="0"/>
      <w:divBdr>
        <w:top w:val="none" w:sz="0" w:space="0" w:color="auto"/>
        <w:left w:val="none" w:sz="0" w:space="0" w:color="auto"/>
        <w:bottom w:val="none" w:sz="0" w:space="0" w:color="auto"/>
        <w:right w:val="none" w:sz="0" w:space="0" w:color="auto"/>
      </w:divBdr>
    </w:div>
    <w:div w:id="422531366">
      <w:marLeft w:val="480"/>
      <w:marRight w:val="0"/>
      <w:marTop w:val="0"/>
      <w:marBottom w:val="0"/>
      <w:divBdr>
        <w:top w:val="none" w:sz="0" w:space="0" w:color="auto"/>
        <w:left w:val="none" w:sz="0" w:space="0" w:color="auto"/>
        <w:bottom w:val="none" w:sz="0" w:space="0" w:color="auto"/>
        <w:right w:val="none" w:sz="0" w:space="0" w:color="auto"/>
      </w:divBdr>
    </w:div>
    <w:div w:id="422531402">
      <w:marLeft w:val="480"/>
      <w:marRight w:val="0"/>
      <w:marTop w:val="0"/>
      <w:marBottom w:val="0"/>
      <w:divBdr>
        <w:top w:val="none" w:sz="0" w:space="0" w:color="auto"/>
        <w:left w:val="none" w:sz="0" w:space="0" w:color="auto"/>
        <w:bottom w:val="none" w:sz="0" w:space="0" w:color="auto"/>
        <w:right w:val="none" w:sz="0" w:space="0" w:color="auto"/>
      </w:divBdr>
    </w:div>
    <w:div w:id="422576745">
      <w:marLeft w:val="480"/>
      <w:marRight w:val="0"/>
      <w:marTop w:val="0"/>
      <w:marBottom w:val="0"/>
      <w:divBdr>
        <w:top w:val="none" w:sz="0" w:space="0" w:color="auto"/>
        <w:left w:val="none" w:sz="0" w:space="0" w:color="auto"/>
        <w:bottom w:val="none" w:sz="0" w:space="0" w:color="auto"/>
        <w:right w:val="none" w:sz="0" w:space="0" w:color="auto"/>
      </w:divBdr>
    </w:div>
    <w:div w:id="422577450">
      <w:marLeft w:val="640"/>
      <w:marRight w:val="0"/>
      <w:marTop w:val="0"/>
      <w:marBottom w:val="0"/>
      <w:divBdr>
        <w:top w:val="none" w:sz="0" w:space="0" w:color="auto"/>
        <w:left w:val="none" w:sz="0" w:space="0" w:color="auto"/>
        <w:bottom w:val="none" w:sz="0" w:space="0" w:color="auto"/>
        <w:right w:val="none" w:sz="0" w:space="0" w:color="auto"/>
      </w:divBdr>
    </w:div>
    <w:div w:id="422579672">
      <w:marLeft w:val="480"/>
      <w:marRight w:val="0"/>
      <w:marTop w:val="0"/>
      <w:marBottom w:val="0"/>
      <w:divBdr>
        <w:top w:val="none" w:sz="0" w:space="0" w:color="auto"/>
        <w:left w:val="none" w:sz="0" w:space="0" w:color="auto"/>
        <w:bottom w:val="none" w:sz="0" w:space="0" w:color="auto"/>
        <w:right w:val="none" w:sz="0" w:space="0" w:color="auto"/>
      </w:divBdr>
    </w:div>
    <w:div w:id="422603738">
      <w:marLeft w:val="480"/>
      <w:marRight w:val="0"/>
      <w:marTop w:val="0"/>
      <w:marBottom w:val="0"/>
      <w:divBdr>
        <w:top w:val="none" w:sz="0" w:space="0" w:color="auto"/>
        <w:left w:val="none" w:sz="0" w:space="0" w:color="auto"/>
        <w:bottom w:val="none" w:sz="0" w:space="0" w:color="auto"/>
        <w:right w:val="none" w:sz="0" w:space="0" w:color="auto"/>
      </w:divBdr>
    </w:div>
    <w:div w:id="422724496">
      <w:marLeft w:val="480"/>
      <w:marRight w:val="0"/>
      <w:marTop w:val="0"/>
      <w:marBottom w:val="0"/>
      <w:divBdr>
        <w:top w:val="none" w:sz="0" w:space="0" w:color="auto"/>
        <w:left w:val="none" w:sz="0" w:space="0" w:color="auto"/>
        <w:bottom w:val="none" w:sz="0" w:space="0" w:color="auto"/>
        <w:right w:val="none" w:sz="0" w:space="0" w:color="auto"/>
      </w:divBdr>
    </w:div>
    <w:div w:id="422842709">
      <w:marLeft w:val="480"/>
      <w:marRight w:val="0"/>
      <w:marTop w:val="0"/>
      <w:marBottom w:val="0"/>
      <w:divBdr>
        <w:top w:val="none" w:sz="0" w:space="0" w:color="auto"/>
        <w:left w:val="none" w:sz="0" w:space="0" w:color="auto"/>
        <w:bottom w:val="none" w:sz="0" w:space="0" w:color="auto"/>
        <w:right w:val="none" w:sz="0" w:space="0" w:color="auto"/>
      </w:divBdr>
    </w:div>
    <w:div w:id="422993556">
      <w:marLeft w:val="480"/>
      <w:marRight w:val="0"/>
      <w:marTop w:val="0"/>
      <w:marBottom w:val="0"/>
      <w:divBdr>
        <w:top w:val="none" w:sz="0" w:space="0" w:color="auto"/>
        <w:left w:val="none" w:sz="0" w:space="0" w:color="auto"/>
        <w:bottom w:val="none" w:sz="0" w:space="0" w:color="auto"/>
        <w:right w:val="none" w:sz="0" w:space="0" w:color="auto"/>
      </w:divBdr>
    </w:div>
    <w:div w:id="423039049">
      <w:marLeft w:val="480"/>
      <w:marRight w:val="0"/>
      <w:marTop w:val="0"/>
      <w:marBottom w:val="0"/>
      <w:divBdr>
        <w:top w:val="none" w:sz="0" w:space="0" w:color="auto"/>
        <w:left w:val="none" w:sz="0" w:space="0" w:color="auto"/>
        <w:bottom w:val="none" w:sz="0" w:space="0" w:color="auto"/>
        <w:right w:val="none" w:sz="0" w:space="0" w:color="auto"/>
      </w:divBdr>
    </w:div>
    <w:div w:id="423039644">
      <w:marLeft w:val="480"/>
      <w:marRight w:val="0"/>
      <w:marTop w:val="0"/>
      <w:marBottom w:val="0"/>
      <w:divBdr>
        <w:top w:val="none" w:sz="0" w:space="0" w:color="auto"/>
        <w:left w:val="none" w:sz="0" w:space="0" w:color="auto"/>
        <w:bottom w:val="none" w:sz="0" w:space="0" w:color="auto"/>
        <w:right w:val="none" w:sz="0" w:space="0" w:color="auto"/>
      </w:divBdr>
    </w:div>
    <w:div w:id="423113234">
      <w:marLeft w:val="480"/>
      <w:marRight w:val="0"/>
      <w:marTop w:val="0"/>
      <w:marBottom w:val="0"/>
      <w:divBdr>
        <w:top w:val="none" w:sz="0" w:space="0" w:color="auto"/>
        <w:left w:val="none" w:sz="0" w:space="0" w:color="auto"/>
        <w:bottom w:val="none" w:sz="0" w:space="0" w:color="auto"/>
        <w:right w:val="none" w:sz="0" w:space="0" w:color="auto"/>
      </w:divBdr>
    </w:div>
    <w:div w:id="423188197">
      <w:marLeft w:val="480"/>
      <w:marRight w:val="0"/>
      <w:marTop w:val="0"/>
      <w:marBottom w:val="0"/>
      <w:divBdr>
        <w:top w:val="none" w:sz="0" w:space="0" w:color="auto"/>
        <w:left w:val="none" w:sz="0" w:space="0" w:color="auto"/>
        <w:bottom w:val="none" w:sz="0" w:space="0" w:color="auto"/>
        <w:right w:val="none" w:sz="0" w:space="0" w:color="auto"/>
      </w:divBdr>
    </w:div>
    <w:div w:id="423191591">
      <w:marLeft w:val="480"/>
      <w:marRight w:val="0"/>
      <w:marTop w:val="0"/>
      <w:marBottom w:val="0"/>
      <w:divBdr>
        <w:top w:val="none" w:sz="0" w:space="0" w:color="auto"/>
        <w:left w:val="none" w:sz="0" w:space="0" w:color="auto"/>
        <w:bottom w:val="none" w:sz="0" w:space="0" w:color="auto"/>
        <w:right w:val="none" w:sz="0" w:space="0" w:color="auto"/>
      </w:divBdr>
    </w:div>
    <w:div w:id="423263168">
      <w:marLeft w:val="480"/>
      <w:marRight w:val="0"/>
      <w:marTop w:val="0"/>
      <w:marBottom w:val="0"/>
      <w:divBdr>
        <w:top w:val="none" w:sz="0" w:space="0" w:color="auto"/>
        <w:left w:val="none" w:sz="0" w:space="0" w:color="auto"/>
        <w:bottom w:val="none" w:sz="0" w:space="0" w:color="auto"/>
        <w:right w:val="none" w:sz="0" w:space="0" w:color="auto"/>
      </w:divBdr>
    </w:div>
    <w:div w:id="423302803">
      <w:marLeft w:val="640"/>
      <w:marRight w:val="0"/>
      <w:marTop w:val="0"/>
      <w:marBottom w:val="0"/>
      <w:divBdr>
        <w:top w:val="none" w:sz="0" w:space="0" w:color="auto"/>
        <w:left w:val="none" w:sz="0" w:space="0" w:color="auto"/>
        <w:bottom w:val="none" w:sz="0" w:space="0" w:color="auto"/>
        <w:right w:val="none" w:sz="0" w:space="0" w:color="auto"/>
      </w:divBdr>
    </w:div>
    <w:div w:id="423307565">
      <w:marLeft w:val="640"/>
      <w:marRight w:val="0"/>
      <w:marTop w:val="0"/>
      <w:marBottom w:val="0"/>
      <w:divBdr>
        <w:top w:val="none" w:sz="0" w:space="0" w:color="auto"/>
        <w:left w:val="none" w:sz="0" w:space="0" w:color="auto"/>
        <w:bottom w:val="none" w:sz="0" w:space="0" w:color="auto"/>
        <w:right w:val="none" w:sz="0" w:space="0" w:color="auto"/>
      </w:divBdr>
    </w:div>
    <w:div w:id="423377806">
      <w:marLeft w:val="640"/>
      <w:marRight w:val="0"/>
      <w:marTop w:val="0"/>
      <w:marBottom w:val="0"/>
      <w:divBdr>
        <w:top w:val="none" w:sz="0" w:space="0" w:color="auto"/>
        <w:left w:val="none" w:sz="0" w:space="0" w:color="auto"/>
        <w:bottom w:val="none" w:sz="0" w:space="0" w:color="auto"/>
        <w:right w:val="none" w:sz="0" w:space="0" w:color="auto"/>
      </w:divBdr>
    </w:div>
    <w:div w:id="423384897">
      <w:marLeft w:val="480"/>
      <w:marRight w:val="0"/>
      <w:marTop w:val="0"/>
      <w:marBottom w:val="0"/>
      <w:divBdr>
        <w:top w:val="none" w:sz="0" w:space="0" w:color="auto"/>
        <w:left w:val="none" w:sz="0" w:space="0" w:color="auto"/>
        <w:bottom w:val="none" w:sz="0" w:space="0" w:color="auto"/>
        <w:right w:val="none" w:sz="0" w:space="0" w:color="auto"/>
      </w:divBdr>
    </w:div>
    <w:div w:id="423385967">
      <w:marLeft w:val="480"/>
      <w:marRight w:val="0"/>
      <w:marTop w:val="0"/>
      <w:marBottom w:val="0"/>
      <w:divBdr>
        <w:top w:val="none" w:sz="0" w:space="0" w:color="auto"/>
        <w:left w:val="none" w:sz="0" w:space="0" w:color="auto"/>
        <w:bottom w:val="none" w:sz="0" w:space="0" w:color="auto"/>
        <w:right w:val="none" w:sz="0" w:space="0" w:color="auto"/>
      </w:divBdr>
    </w:div>
    <w:div w:id="423648511">
      <w:marLeft w:val="640"/>
      <w:marRight w:val="0"/>
      <w:marTop w:val="0"/>
      <w:marBottom w:val="0"/>
      <w:divBdr>
        <w:top w:val="none" w:sz="0" w:space="0" w:color="auto"/>
        <w:left w:val="none" w:sz="0" w:space="0" w:color="auto"/>
        <w:bottom w:val="none" w:sz="0" w:space="0" w:color="auto"/>
        <w:right w:val="none" w:sz="0" w:space="0" w:color="auto"/>
      </w:divBdr>
    </w:div>
    <w:div w:id="423694204">
      <w:marLeft w:val="480"/>
      <w:marRight w:val="0"/>
      <w:marTop w:val="0"/>
      <w:marBottom w:val="0"/>
      <w:divBdr>
        <w:top w:val="none" w:sz="0" w:space="0" w:color="auto"/>
        <w:left w:val="none" w:sz="0" w:space="0" w:color="auto"/>
        <w:bottom w:val="none" w:sz="0" w:space="0" w:color="auto"/>
        <w:right w:val="none" w:sz="0" w:space="0" w:color="auto"/>
      </w:divBdr>
    </w:div>
    <w:div w:id="423722557">
      <w:marLeft w:val="480"/>
      <w:marRight w:val="0"/>
      <w:marTop w:val="0"/>
      <w:marBottom w:val="0"/>
      <w:divBdr>
        <w:top w:val="none" w:sz="0" w:space="0" w:color="auto"/>
        <w:left w:val="none" w:sz="0" w:space="0" w:color="auto"/>
        <w:bottom w:val="none" w:sz="0" w:space="0" w:color="auto"/>
        <w:right w:val="none" w:sz="0" w:space="0" w:color="auto"/>
      </w:divBdr>
    </w:div>
    <w:div w:id="423919242">
      <w:marLeft w:val="640"/>
      <w:marRight w:val="0"/>
      <w:marTop w:val="0"/>
      <w:marBottom w:val="0"/>
      <w:divBdr>
        <w:top w:val="none" w:sz="0" w:space="0" w:color="auto"/>
        <w:left w:val="none" w:sz="0" w:space="0" w:color="auto"/>
        <w:bottom w:val="none" w:sz="0" w:space="0" w:color="auto"/>
        <w:right w:val="none" w:sz="0" w:space="0" w:color="auto"/>
      </w:divBdr>
    </w:div>
    <w:div w:id="424033026">
      <w:marLeft w:val="480"/>
      <w:marRight w:val="0"/>
      <w:marTop w:val="0"/>
      <w:marBottom w:val="0"/>
      <w:divBdr>
        <w:top w:val="none" w:sz="0" w:space="0" w:color="auto"/>
        <w:left w:val="none" w:sz="0" w:space="0" w:color="auto"/>
        <w:bottom w:val="none" w:sz="0" w:space="0" w:color="auto"/>
        <w:right w:val="none" w:sz="0" w:space="0" w:color="auto"/>
      </w:divBdr>
    </w:div>
    <w:div w:id="424038684">
      <w:marLeft w:val="480"/>
      <w:marRight w:val="0"/>
      <w:marTop w:val="0"/>
      <w:marBottom w:val="0"/>
      <w:divBdr>
        <w:top w:val="none" w:sz="0" w:space="0" w:color="auto"/>
        <w:left w:val="none" w:sz="0" w:space="0" w:color="auto"/>
        <w:bottom w:val="none" w:sz="0" w:space="0" w:color="auto"/>
        <w:right w:val="none" w:sz="0" w:space="0" w:color="auto"/>
      </w:divBdr>
    </w:div>
    <w:div w:id="424151720">
      <w:marLeft w:val="480"/>
      <w:marRight w:val="0"/>
      <w:marTop w:val="0"/>
      <w:marBottom w:val="0"/>
      <w:divBdr>
        <w:top w:val="none" w:sz="0" w:space="0" w:color="auto"/>
        <w:left w:val="none" w:sz="0" w:space="0" w:color="auto"/>
        <w:bottom w:val="none" w:sz="0" w:space="0" w:color="auto"/>
        <w:right w:val="none" w:sz="0" w:space="0" w:color="auto"/>
      </w:divBdr>
    </w:div>
    <w:div w:id="424158772">
      <w:marLeft w:val="480"/>
      <w:marRight w:val="0"/>
      <w:marTop w:val="0"/>
      <w:marBottom w:val="0"/>
      <w:divBdr>
        <w:top w:val="none" w:sz="0" w:space="0" w:color="auto"/>
        <w:left w:val="none" w:sz="0" w:space="0" w:color="auto"/>
        <w:bottom w:val="none" w:sz="0" w:space="0" w:color="auto"/>
        <w:right w:val="none" w:sz="0" w:space="0" w:color="auto"/>
      </w:divBdr>
    </w:div>
    <w:div w:id="424233547">
      <w:marLeft w:val="640"/>
      <w:marRight w:val="0"/>
      <w:marTop w:val="0"/>
      <w:marBottom w:val="0"/>
      <w:divBdr>
        <w:top w:val="none" w:sz="0" w:space="0" w:color="auto"/>
        <w:left w:val="none" w:sz="0" w:space="0" w:color="auto"/>
        <w:bottom w:val="none" w:sz="0" w:space="0" w:color="auto"/>
        <w:right w:val="none" w:sz="0" w:space="0" w:color="auto"/>
      </w:divBdr>
    </w:div>
    <w:div w:id="424502007">
      <w:marLeft w:val="480"/>
      <w:marRight w:val="0"/>
      <w:marTop w:val="0"/>
      <w:marBottom w:val="0"/>
      <w:divBdr>
        <w:top w:val="none" w:sz="0" w:space="0" w:color="auto"/>
        <w:left w:val="none" w:sz="0" w:space="0" w:color="auto"/>
        <w:bottom w:val="none" w:sz="0" w:space="0" w:color="auto"/>
        <w:right w:val="none" w:sz="0" w:space="0" w:color="auto"/>
      </w:divBdr>
    </w:div>
    <w:div w:id="424544880">
      <w:marLeft w:val="640"/>
      <w:marRight w:val="0"/>
      <w:marTop w:val="0"/>
      <w:marBottom w:val="0"/>
      <w:divBdr>
        <w:top w:val="none" w:sz="0" w:space="0" w:color="auto"/>
        <w:left w:val="none" w:sz="0" w:space="0" w:color="auto"/>
        <w:bottom w:val="none" w:sz="0" w:space="0" w:color="auto"/>
        <w:right w:val="none" w:sz="0" w:space="0" w:color="auto"/>
      </w:divBdr>
    </w:div>
    <w:div w:id="424545173">
      <w:marLeft w:val="640"/>
      <w:marRight w:val="0"/>
      <w:marTop w:val="0"/>
      <w:marBottom w:val="0"/>
      <w:divBdr>
        <w:top w:val="none" w:sz="0" w:space="0" w:color="auto"/>
        <w:left w:val="none" w:sz="0" w:space="0" w:color="auto"/>
        <w:bottom w:val="none" w:sz="0" w:space="0" w:color="auto"/>
        <w:right w:val="none" w:sz="0" w:space="0" w:color="auto"/>
      </w:divBdr>
    </w:div>
    <w:div w:id="424611725">
      <w:marLeft w:val="480"/>
      <w:marRight w:val="0"/>
      <w:marTop w:val="0"/>
      <w:marBottom w:val="0"/>
      <w:divBdr>
        <w:top w:val="none" w:sz="0" w:space="0" w:color="auto"/>
        <w:left w:val="none" w:sz="0" w:space="0" w:color="auto"/>
        <w:bottom w:val="none" w:sz="0" w:space="0" w:color="auto"/>
        <w:right w:val="none" w:sz="0" w:space="0" w:color="auto"/>
      </w:divBdr>
    </w:div>
    <w:div w:id="424694530">
      <w:marLeft w:val="640"/>
      <w:marRight w:val="0"/>
      <w:marTop w:val="0"/>
      <w:marBottom w:val="0"/>
      <w:divBdr>
        <w:top w:val="none" w:sz="0" w:space="0" w:color="auto"/>
        <w:left w:val="none" w:sz="0" w:space="0" w:color="auto"/>
        <w:bottom w:val="none" w:sz="0" w:space="0" w:color="auto"/>
        <w:right w:val="none" w:sz="0" w:space="0" w:color="auto"/>
      </w:divBdr>
    </w:div>
    <w:div w:id="424694711">
      <w:marLeft w:val="480"/>
      <w:marRight w:val="0"/>
      <w:marTop w:val="0"/>
      <w:marBottom w:val="0"/>
      <w:divBdr>
        <w:top w:val="none" w:sz="0" w:space="0" w:color="auto"/>
        <w:left w:val="none" w:sz="0" w:space="0" w:color="auto"/>
        <w:bottom w:val="none" w:sz="0" w:space="0" w:color="auto"/>
        <w:right w:val="none" w:sz="0" w:space="0" w:color="auto"/>
      </w:divBdr>
    </w:div>
    <w:div w:id="424807669">
      <w:marLeft w:val="480"/>
      <w:marRight w:val="0"/>
      <w:marTop w:val="0"/>
      <w:marBottom w:val="0"/>
      <w:divBdr>
        <w:top w:val="none" w:sz="0" w:space="0" w:color="auto"/>
        <w:left w:val="none" w:sz="0" w:space="0" w:color="auto"/>
        <w:bottom w:val="none" w:sz="0" w:space="0" w:color="auto"/>
        <w:right w:val="none" w:sz="0" w:space="0" w:color="auto"/>
      </w:divBdr>
    </w:div>
    <w:div w:id="424810590">
      <w:marLeft w:val="480"/>
      <w:marRight w:val="0"/>
      <w:marTop w:val="0"/>
      <w:marBottom w:val="0"/>
      <w:divBdr>
        <w:top w:val="none" w:sz="0" w:space="0" w:color="auto"/>
        <w:left w:val="none" w:sz="0" w:space="0" w:color="auto"/>
        <w:bottom w:val="none" w:sz="0" w:space="0" w:color="auto"/>
        <w:right w:val="none" w:sz="0" w:space="0" w:color="auto"/>
      </w:divBdr>
    </w:div>
    <w:div w:id="425001466">
      <w:marLeft w:val="640"/>
      <w:marRight w:val="0"/>
      <w:marTop w:val="0"/>
      <w:marBottom w:val="0"/>
      <w:divBdr>
        <w:top w:val="none" w:sz="0" w:space="0" w:color="auto"/>
        <w:left w:val="none" w:sz="0" w:space="0" w:color="auto"/>
        <w:bottom w:val="none" w:sz="0" w:space="0" w:color="auto"/>
        <w:right w:val="none" w:sz="0" w:space="0" w:color="auto"/>
      </w:divBdr>
    </w:div>
    <w:div w:id="425004867">
      <w:marLeft w:val="640"/>
      <w:marRight w:val="0"/>
      <w:marTop w:val="0"/>
      <w:marBottom w:val="0"/>
      <w:divBdr>
        <w:top w:val="none" w:sz="0" w:space="0" w:color="auto"/>
        <w:left w:val="none" w:sz="0" w:space="0" w:color="auto"/>
        <w:bottom w:val="none" w:sz="0" w:space="0" w:color="auto"/>
        <w:right w:val="none" w:sz="0" w:space="0" w:color="auto"/>
      </w:divBdr>
    </w:div>
    <w:div w:id="425078545">
      <w:marLeft w:val="480"/>
      <w:marRight w:val="0"/>
      <w:marTop w:val="0"/>
      <w:marBottom w:val="0"/>
      <w:divBdr>
        <w:top w:val="none" w:sz="0" w:space="0" w:color="auto"/>
        <w:left w:val="none" w:sz="0" w:space="0" w:color="auto"/>
        <w:bottom w:val="none" w:sz="0" w:space="0" w:color="auto"/>
        <w:right w:val="none" w:sz="0" w:space="0" w:color="auto"/>
      </w:divBdr>
    </w:div>
    <w:div w:id="425078643">
      <w:marLeft w:val="640"/>
      <w:marRight w:val="0"/>
      <w:marTop w:val="0"/>
      <w:marBottom w:val="0"/>
      <w:divBdr>
        <w:top w:val="none" w:sz="0" w:space="0" w:color="auto"/>
        <w:left w:val="none" w:sz="0" w:space="0" w:color="auto"/>
        <w:bottom w:val="none" w:sz="0" w:space="0" w:color="auto"/>
        <w:right w:val="none" w:sz="0" w:space="0" w:color="auto"/>
      </w:divBdr>
    </w:div>
    <w:div w:id="425151874">
      <w:marLeft w:val="640"/>
      <w:marRight w:val="0"/>
      <w:marTop w:val="0"/>
      <w:marBottom w:val="0"/>
      <w:divBdr>
        <w:top w:val="none" w:sz="0" w:space="0" w:color="auto"/>
        <w:left w:val="none" w:sz="0" w:space="0" w:color="auto"/>
        <w:bottom w:val="none" w:sz="0" w:space="0" w:color="auto"/>
        <w:right w:val="none" w:sz="0" w:space="0" w:color="auto"/>
      </w:divBdr>
    </w:div>
    <w:div w:id="425153331">
      <w:marLeft w:val="480"/>
      <w:marRight w:val="0"/>
      <w:marTop w:val="0"/>
      <w:marBottom w:val="0"/>
      <w:divBdr>
        <w:top w:val="none" w:sz="0" w:space="0" w:color="auto"/>
        <w:left w:val="none" w:sz="0" w:space="0" w:color="auto"/>
        <w:bottom w:val="none" w:sz="0" w:space="0" w:color="auto"/>
        <w:right w:val="none" w:sz="0" w:space="0" w:color="auto"/>
      </w:divBdr>
    </w:div>
    <w:div w:id="425157803">
      <w:marLeft w:val="640"/>
      <w:marRight w:val="0"/>
      <w:marTop w:val="0"/>
      <w:marBottom w:val="0"/>
      <w:divBdr>
        <w:top w:val="none" w:sz="0" w:space="0" w:color="auto"/>
        <w:left w:val="none" w:sz="0" w:space="0" w:color="auto"/>
        <w:bottom w:val="none" w:sz="0" w:space="0" w:color="auto"/>
        <w:right w:val="none" w:sz="0" w:space="0" w:color="auto"/>
      </w:divBdr>
    </w:div>
    <w:div w:id="425229642">
      <w:marLeft w:val="480"/>
      <w:marRight w:val="0"/>
      <w:marTop w:val="0"/>
      <w:marBottom w:val="0"/>
      <w:divBdr>
        <w:top w:val="none" w:sz="0" w:space="0" w:color="auto"/>
        <w:left w:val="none" w:sz="0" w:space="0" w:color="auto"/>
        <w:bottom w:val="none" w:sz="0" w:space="0" w:color="auto"/>
        <w:right w:val="none" w:sz="0" w:space="0" w:color="auto"/>
      </w:divBdr>
    </w:div>
    <w:div w:id="425270818">
      <w:marLeft w:val="640"/>
      <w:marRight w:val="0"/>
      <w:marTop w:val="0"/>
      <w:marBottom w:val="0"/>
      <w:divBdr>
        <w:top w:val="none" w:sz="0" w:space="0" w:color="auto"/>
        <w:left w:val="none" w:sz="0" w:space="0" w:color="auto"/>
        <w:bottom w:val="none" w:sz="0" w:space="0" w:color="auto"/>
        <w:right w:val="none" w:sz="0" w:space="0" w:color="auto"/>
      </w:divBdr>
    </w:div>
    <w:div w:id="425348263">
      <w:marLeft w:val="640"/>
      <w:marRight w:val="0"/>
      <w:marTop w:val="0"/>
      <w:marBottom w:val="0"/>
      <w:divBdr>
        <w:top w:val="none" w:sz="0" w:space="0" w:color="auto"/>
        <w:left w:val="none" w:sz="0" w:space="0" w:color="auto"/>
        <w:bottom w:val="none" w:sz="0" w:space="0" w:color="auto"/>
        <w:right w:val="none" w:sz="0" w:space="0" w:color="auto"/>
      </w:divBdr>
    </w:div>
    <w:div w:id="425469574">
      <w:marLeft w:val="640"/>
      <w:marRight w:val="0"/>
      <w:marTop w:val="0"/>
      <w:marBottom w:val="0"/>
      <w:divBdr>
        <w:top w:val="none" w:sz="0" w:space="0" w:color="auto"/>
        <w:left w:val="none" w:sz="0" w:space="0" w:color="auto"/>
        <w:bottom w:val="none" w:sz="0" w:space="0" w:color="auto"/>
        <w:right w:val="none" w:sz="0" w:space="0" w:color="auto"/>
      </w:divBdr>
    </w:div>
    <w:div w:id="425541280">
      <w:marLeft w:val="640"/>
      <w:marRight w:val="0"/>
      <w:marTop w:val="0"/>
      <w:marBottom w:val="0"/>
      <w:divBdr>
        <w:top w:val="none" w:sz="0" w:space="0" w:color="auto"/>
        <w:left w:val="none" w:sz="0" w:space="0" w:color="auto"/>
        <w:bottom w:val="none" w:sz="0" w:space="0" w:color="auto"/>
        <w:right w:val="none" w:sz="0" w:space="0" w:color="auto"/>
      </w:divBdr>
    </w:div>
    <w:div w:id="425614242">
      <w:marLeft w:val="640"/>
      <w:marRight w:val="0"/>
      <w:marTop w:val="0"/>
      <w:marBottom w:val="0"/>
      <w:divBdr>
        <w:top w:val="none" w:sz="0" w:space="0" w:color="auto"/>
        <w:left w:val="none" w:sz="0" w:space="0" w:color="auto"/>
        <w:bottom w:val="none" w:sz="0" w:space="0" w:color="auto"/>
        <w:right w:val="none" w:sz="0" w:space="0" w:color="auto"/>
      </w:divBdr>
    </w:div>
    <w:div w:id="425661522">
      <w:marLeft w:val="480"/>
      <w:marRight w:val="0"/>
      <w:marTop w:val="0"/>
      <w:marBottom w:val="0"/>
      <w:divBdr>
        <w:top w:val="none" w:sz="0" w:space="0" w:color="auto"/>
        <w:left w:val="none" w:sz="0" w:space="0" w:color="auto"/>
        <w:bottom w:val="none" w:sz="0" w:space="0" w:color="auto"/>
        <w:right w:val="none" w:sz="0" w:space="0" w:color="auto"/>
      </w:divBdr>
    </w:div>
    <w:div w:id="425729769">
      <w:marLeft w:val="640"/>
      <w:marRight w:val="0"/>
      <w:marTop w:val="0"/>
      <w:marBottom w:val="0"/>
      <w:divBdr>
        <w:top w:val="none" w:sz="0" w:space="0" w:color="auto"/>
        <w:left w:val="none" w:sz="0" w:space="0" w:color="auto"/>
        <w:bottom w:val="none" w:sz="0" w:space="0" w:color="auto"/>
        <w:right w:val="none" w:sz="0" w:space="0" w:color="auto"/>
      </w:divBdr>
    </w:div>
    <w:div w:id="425808378">
      <w:marLeft w:val="480"/>
      <w:marRight w:val="0"/>
      <w:marTop w:val="0"/>
      <w:marBottom w:val="0"/>
      <w:divBdr>
        <w:top w:val="none" w:sz="0" w:space="0" w:color="auto"/>
        <w:left w:val="none" w:sz="0" w:space="0" w:color="auto"/>
        <w:bottom w:val="none" w:sz="0" w:space="0" w:color="auto"/>
        <w:right w:val="none" w:sz="0" w:space="0" w:color="auto"/>
      </w:divBdr>
    </w:div>
    <w:div w:id="425853757">
      <w:marLeft w:val="640"/>
      <w:marRight w:val="0"/>
      <w:marTop w:val="0"/>
      <w:marBottom w:val="0"/>
      <w:divBdr>
        <w:top w:val="none" w:sz="0" w:space="0" w:color="auto"/>
        <w:left w:val="none" w:sz="0" w:space="0" w:color="auto"/>
        <w:bottom w:val="none" w:sz="0" w:space="0" w:color="auto"/>
        <w:right w:val="none" w:sz="0" w:space="0" w:color="auto"/>
      </w:divBdr>
    </w:div>
    <w:div w:id="425854389">
      <w:marLeft w:val="640"/>
      <w:marRight w:val="0"/>
      <w:marTop w:val="0"/>
      <w:marBottom w:val="0"/>
      <w:divBdr>
        <w:top w:val="none" w:sz="0" w:space="0" w:color="auto"/>
        <w:left w:val="none" w:sz="0" w:space="0" w:color="auto"/>
        <w:bottom w:val="none" w:sz="0" w:space="0" w:color="auto"/>
        <w:right w:val="none" w:sz="0" w:space="0" w:color="auto"/>
      </w:divBdr>
    </w:div>
    <w:div w:id="425854599">
      <w:marLeft w:val="480"/>
      <w:marRight w:val="0"/>
      <w:marTop w:val="0"/>
      <w:marBottom w:val="0"/>
      <w:divBdr>
        <w:top w:val="none" w:sz="0" w:space="0" w:color="auto"/>
        <w:left w:val="none" w:sz="0" w:space="0" w:color="auto"/>
        <w:bottom w:val="none" w:sz="0" w:space="0" w:color="auto"/>
        <w:right w:val="none" w:sz="0" w:space="0" w:color="auto"/>
      </w:divBdr>
    </w:div>
    <w:div w:id="425923991">
      <w:marLeft w:val="640"/>
      <w:marRight w:val="0"/>
      <w:marTop w:val="0"/>
      <w:marBottom w:val="0"/>
      <w:divBdr>
        <w:top w:val="none" w:sz="0" w:space="0" w:color="auto"/>
        <w:left w:val="none" w:sz="0" w:space="0" w:color="auto"/>
        <w:bottom w:val="none" w:sz="0" w:space="0" w:color="auto"/>
        <w:right w:val="none" w:sz="0" w:space="0" w:color="auto"/>
      </w:divBdr>
    </w:div>
    <w:div w:id="426073614">
      <w:marLeft w:val="480"/>
      <w:marRight w:val="0"/>
      <w:marTop w:val="0"/>
      <w:marBottom w:val="0"/>
      <w:divBdr>
        <w:top w:val="none" w:sz="0" w:space="0" w:color="auto"/>
        <w:left w:val="none" w:sz="0" w:space="0" w:color="auto"/>
        <w:bottom w:val="none" w:sz="0" w:space="0" w:color="auto"/>
        <w:right w:val="none" w:sz="0" w:space="0" w:color="auto"/>
      </w:divBdr>
    </w:div>
    <w:div w:id="426076242">
      <w:marLeft w:val="640"/>
      <w:marRight w:val="0"/>
      <w:marTop w:val="0"/>
      <w:marBottom w:val="0"/>
      <w:divBdr>
        <w:top w:val="none" w:sz="0" w:space="0" w:color="auto"/>
        <w:left w:val="none" w:sz="0" w:space="0" w:color="auto"/>
        <w:bottom w:val="none" w:sz="0" w:space="0" w:color="auto"/>
        <w:right w:val="none" w:sz="0" w:space="0" w:color="auto"/>
      </w:divBdr>
    </w:div>
    <w:div w:id="426311986">
      <w:marLeft w:val="480"/>
      <w:marRight w:val="0"/>
      <w:marTop w:val="0"/>
      <w:marBottom w:val="0"/>
      <w:divBdr>
        <w:top w:val="none" w:sz="0" w:space="0" w:color="auto"/>
        <w:left w:val="none" w:sz="0" w:space="0" w:color="auto"/>
        <w:bottom w:val="none" w:sz="0" w:space="0" w:color="auto"/>
        <w:right w:val="none" w:sz="0" w:space="0" w:color="auto"/>
      </w:divBdr>
    </w:div>
    <w:div w:id="426343992">
      <w:marLeft w:val="640"/>
      <w:marRight w:val="0"/>
      <w:marTop w:val="0"/>
      <w:marBottom w:val="0"/>
      <w:divBdr>
        <w:top w:val="none" w:sz="0" w:space="0" w:color="auto"/>
        <w:left w:val="none" w:sz="0" w:space="0" w:color="auto"/>
        <w:bottom w:val="none" w:sz="0" w:space="0" w:color="auto"/>
        <w:right w:val="none" w:sz="0" w:space="0" w:color="auto"/>
      </w:divBdr>
    </w:div>
    <w:div w:id="426393451">
      <w:marLeft w:val="480"/>
      <w:marRight w:val="0"/>
      <w:marTop w:val="0"/>
      <w:marBottom w:val="0"/>
      <w:divBdr>
        <w:top w:val="none" w:sz="0" w:space="0" w:color="auto"/>
        <w:left w:val="none" w:sz="0" w:space="0" w:color="auto"/>
        <w:bottom w:val="none" w:sz="0" w:space="0" w:color="auto"/>
        <w:right w:val="none" w:sz="0" w:space="0" w:color="auto"/>
      </w:divBdr>
    </w:div>
    <w:div w:id="426465172">
      <w:marLeft w:val="640"/>
      <w:marRight w:val="0"/>
      <w:marTop w:val="0"/>
      <w:marBottom w:val="0"/>
      <w:divBdr>
        <w:top w:val="none" w:sz="0" w:space="0" w:color="auto"/>
        <w:left w:val="none" w:sz="0" w:space="0" w:color="auto"/>
        <w:bottom w:val="none" w:sz="0" w:space="0" w:color="auto"/>
        <w:right w:val="none" w:sz="0" w:space="0" w:color="auto"/>
      </w:divBdr>
    </w:div>
    <w:div w:id="426580987">
      <w:marLeft w:val="480"/>
      <w:marRight w:val="0"/>
      <w:marTop w:val="0"/>
      <w:marBottom w:val="0"/>
      <w:divBdr>
        <w:top w:val="none" w:sz="0" w:space="0" w:color="auto"/>
        <w:left w:val="none" w:sz="0" w:space="0" w:color="auto"/>
        <w:bottom w:val="none" w:sz="0" w:space="0" w:color="auto"/>
        <w:right w:val="none" w:sz="0" w:space="0" w:color="auto"/>
      </w:divBdr>
    </w:div>
    <w:div w:id="426583326">
      <w:marLeft w:val="480"/>
      <w:marRight w:val="0"/>
      <w:marTop w:val="0"/>
      <w:marBottom w:val="0"/>
      <w:divBdr>
        <w:top w:val="none" w:sz="0" w:space="0" w:color="auto"/>
        <w:left w:val="none" w:sz="0" w:space="0" w:color="auto"/>
        <w:bottom w:val="none" w:sz="0" w:space="0" w:color="auto"/>
        <w:right w:val="none" w:sz="0" w:space="0" w:color="auto"/>
      </w:divBdr>
    </w:div>
    <w:div w:id="426660923">
      <w:marLeft w:val="480"/>
      <w:marRight w:val="0"/>
      <w:marTop w:val="0"/>
      <w:marBottom w:val="0"/>
      <w:divBdr>
        <w:top w:val="none" w:sz="0" w:space="0" w:color="auto"/>
        <w:left w:val="none" w:sz="0" w:space="0" w:color="auto"/>
        <w:bottom w:val="none" w:sz="0" w:space="0" w:color="auto"/>
        <w:right w:val="none" w:sz="0" w:space="0" w:color="auto"/>
      </w:divBdr>
    </w:div>
    <w:div w:id="426734477">
      <w:marLeft w:val="640"/>
      <w:marRight w:val="0"/>
      <w:marTop w:val="0"/>
      <w:marBottom w:val="0"/>
      <w:divBdr>
        <w:top w:val="none" w:sz="0" w:space="0" w:color="auto"/>
        <w:left w:val="none" w:sz="0" w:space="0" w:color="auto"/>
        <w:bottom w:val="none" w:sz="0" w:space="0" w:color="auto"/>
        <w:right w:val="none" w:sz="0" w:space="0" w:color="auto"/>
      </w:divBdr>
    </w:div>
    <w:div w:id="427116331">
      <w:marLeft w:val="640"/>
      <w:marRight w:val="0"/>
      <w:marTop w:val="0"/>
      <w:marBottom w:val="0"/>
      <w:divBdr>
        <w:top w:val="none" w:sz="0" w:space="0" w:color="auto"/>
        <w:left w:val="none" w:sz="0" w:space="0" w:color="auto"/>
        <w:bottom w:val="none" w:sz="0" w:space="0" w:color="auto"/>
        <w:right w:val="none" w:sz="0" w:space="0" w:color="auto"/>
      </w:divBdr>
    </w:div>
    <w:div w:id="427232676">
      <w:marLeft w:val="640"/>
      <w:marRight w:val="0"/>
      <w:marTop w:val="0"/>
      <w:marBottom w:val="0"/>
      <w:divBdr>
        <w:top w:val="none" w:sz="0" w:space="0" w:color="auto"/>
        <w:left w:val="none" w:sz="0" w:space="0" w:color="auto"/>
        <w:bottom w:val="none" w:sz="0" w:space="0" w:color="auto"/>
        <w:right w:val="none" w:sz="0" w:space="0" w:color="auto"/>
      </w:divBdr>
    </w:div>
    <w:div w:id="427309729">
      <w:marLeft w:val="640"/>
      <w:marRight w:val="0"/>
      <w:marTop w:val="0"/>
      <w:marBottom w:val="0"/>
      <w:divBdr>
        <w:top w:val="none" w:sz="0" w:space="0" w:color="auto"/>
        <w:left w:val="none" w:sz="0" w:space="0" w:color="auto"/>
        <w:bottom w:val="none" w:sz="0" w:space="0" w:color="auto"/>
        <w:right w:val="none" w:sz="0" w:space="0" w:color="auto"/>
      </w:divBdr>
    </w:div>
    <w:div w:id="427314688">
      <w:marLeft w:val="640"/>
      <w:marRight w:val="0"/>
      <w:marTop w:val="0"/>
      <w:marBottom w:val="0"/>
      <w:divBdr>
        <w:top w:val="none" w:sz="0" w:space="0" w:color="auto"/>
        <w:left w:val="none" w:sz="0" w:space="0" w:color="auto"/>
        <w:bottom w:val="none" w:sz="0" w:space="0" w:color="auto"/>
        <w:right w:val="none" w:sz="0" w:space="0" w:color="auto"/>
      </w:divBdr>
    </w:div>
    <w:div w:id="427387651">
      <w:marLeft w:val="640"/>
      <w:marRight w:val="0"/>
      <w:marTop w:val="0"/>
      <w:marBottom w:val="0"/>
      <w:divBdr>
        <w:top w:val="none" w:sz="0" w:space="0" w:color="auto"/>
        <w:left w:val="none" w:sz="0" w:space="0" w:color="auto"/>
        <w:bottom w:val="none" w:sz="0" w:space="0" w:color="auto"/>
        <w:right w:val="none" w:sz="0" w:space="0" w:color="auto"/>
      </w:divBdr>
    </w:div>
    <w:div w:id="427389964">
      <w:marLeft w:val="480"/>
      <w:marRight w:val="0"/>
      <w:marTop w:val="0"/>
      <w:marBottom w:val="0"/>
      <w:divBdr>
        <w:top w:val="none" w:sz="0" w:space="0" w:color="auto"/>
        <w:left w:val="none" w:sz="0" w:space="0" w:color="auto"/>
        <w:bottom w:val="none" w:sz="0" w:space="0" w:color="auto"/>
        <w:right w:val="none" w:sz="0" w:space="0" w:color="auto"/>
      </w:divBdr>
    </w:div>
    <w:div w:id="427502486">
      <w:marLeft w:val="480"/>
      <w:marRight w:val="0"/>
      <w:marTop w:val="0"/>
      <w:marBottom w:val="0"/>
      <w:divBdr>
        <w:top w:val="none" w:sz="0" w:space="0" w:color="auto"/>
        <w:left w:val="none" w:sz="0" w:space="0" w:color="auto"/>
        <w:bottom w:val="none" w:sz="0" w:space="0" w:color="auto"/>
        <w:right w:val="none" w:sz="0" w:space="0" w:color="auto"/>
      </w:divBdr>
    </w:div>
    <w:div w:id="427510330">
      <w:marLeft w:val="640"/>
      <w:marRight w:val="0"/>
      <w:marTop w:val="0"/>
      <w:marBottom w:val="0"/>
      <w:divBdr>
        <w:top w:val="none" w:sz="0" w:space="0" w:color="auto"/>
        <w:left w:val="none" w:sz="0" w:space="0" w:color="auto"/>
        <w:bottom w:val="none" w:sz="0" w:space="0" w:color="auto"/>
        <w:right w:val="none" w:sz="0" w:space="0" w:color="auto"/>
      </w:divBdr>
    </w:div>
    <w:div w:id="427510958">
      <w:marLeft w:val="640"/>
      <w:marRight w:val="0"/>
      <w:marTop w:val="0"/>
      <w:marBottom w:val="0"/>
      <w:divBdr>
        <w:top w:val="none" w:sz="0" w:space="0" w:color="auto"/>
        <w:left w:val="none" w:sz="0" w:space="0" w:color="auto"/>
        <w:bottom w:val="none" w:sz="0" w:space="0" w:color="auto"/>
        <w:right w:val="none" w:sz="0" w:space="0" w:color="auto"/>
      </w:divBdr>
    </w:div>
    <w:div w:id="427577452">
      <w:marLeft w:val="480"/>
      <w:marRight w:val="0"/>
      <w:marTop w:val="0"/>
      <w:marBottom w:val="0"/>
      <w:divBdr>
        <w:top w:val="none" w:sz="0" w:space="0" w:color="auto"/>
        <w:left w:val="none" w:sz="0" w:space="0" w:color="auto"/>
        <w:bottom w:val="none" w:sz="0" w:space="0" w:color="auto"/>
        <w:right w:val="none" w:sz="0" w:space="0" w:color="auto"/>
      </w:divBdr>
    </w:div>
    <w:div w:id="427698019">
      <w:marLeft w:val="480"/>
      <w:marRight w:val="0"/>
      <w:marTop w:val="0"/>
      <w:marBottom w:val="0"/>
      <w:divBdr>
        <w:top w:val="none" w:sz="0" w:space="0" w:color="auto"/>
        <w:left w:val="none" w:sz="0" w:space="0" w:color="auto"/>
        <w:bottom w:val="none" w:sz="0" w:space="0" w:color="auto"/>
        <w:right w:val="none" w:sz="0" w:space="0" w:color="auto"/>
      </w:divBdr>
    </w:div>
    <w:div w:id="427702119">
      <w:marLeft w:val="480"/>
      <w:marRight w:val="0"/>
      <w:marTop w:val="0"/>
      <w:marBottom w:val="0"/>
      <w:divBdr>
        <w:top w:val="none" w:sz="0" w:space="0" w:color="auto"/>
        <w:left w:val="none" w:sz="0" w:space="0" w:color="auto"/>
        <w:bottom w:val="none" w:sz="0" w:space="0" w:color="auto"/>
        <w:right w:val="none" w:sz="0" w:space="0" w:color="auto"/>
      </w:divBdr>
    </w:div>
    <w:div w:id="427778893">
      <w:marLeft w:val="480"/>
      <w:marRight w:val="0"/>
      <w:marTop w:val="0"/>
      <w:marBottom w:val="0"/>
      <w:divBdr>
        <w:top w:val="none" w:sz="0" w:space="0" w:color="auto"/>
        <w:left w:val="none" w:sz="0" w:space="0" w:color="auto"/>
        <w:bottom w:val="none" w:sz="0" w:space="0" w:color="auto"/>
        <w:right w:val="none" w:sz="0" w:space="0" w:color="auto"/>
      </w:divBdr>
    </w:div>
    <w:div w:id="427846927">
      <w:marLeft w:val="640"/>
      <w:marRight w:val="0"/>
      <w:marTop w:val="0"/>
      <w:marBottom w:val="0"/>
      <w:divBdr>
        <w:top w:val="none" w:sz="0" w:space="0" w:color="auto"/>
        <w:left w:val="none" w:sz="0" w:space="0" w:color="auto"/>
        <w:bottom w:val="none" w:sz="0" w:space="0" w:color="auto"/>
        <w:right w:val="none" w:sz="0" w:space="0" w:color="auto"/>
      </w:divBdr>
    </w:div>
    <w:div w:id="427846948">
      <w:marLeft w:val="640"/>
      <w:marRight w:val="0"/>
      <w:marTop w:val="0"/>
      <w:marBottom w:val="0"/>
      <w:divBdr>
        <w:top w:val="none" w:sz="0" w:space="0" w:color="auto"/>
        <w:left w:val="none" w:sz="0" w:space="0" w:color="auto"/>
        <w:bottom w:val="none" w:sz="0" w:space="0" w:color="auto"/>
        <w:right w:val="none" w:sz="0" w:space="0" w:color="auto"/>
      </w:divBdr>
    </w:div>
    <w:div w:id="427971533">
      <w:marLeft w:val="480"/>
      <w:marRight w:val="0"/>
      <w:marTop w:val="0"/>
      <w:marBottom w:val="0"/>
      <w:divBdr>
        <w:top w:val="none" w:sz="0" w:space="0" w:color="auto"/>
        <w:left w:val="none" w:sz="0" w:space="0" w:color="auto"/>
        <w:bottom w:val="none" w:sz="0" w:space="0" w:color="auto"/>
        <w:right w:val="none" w:sz="0" w:space="0" w:color="auto"/>
      </w:divBdr>
    </w:div>
    <w:div w:id="428046700">
      <w:marLeft w:val="480"/>
      <w:marRight w:val="0"/>
      <w:marTop w:val="0"/>
      <w:marBottom w:val="0"/>
      <w:divBdr>
        <w:top w:val="none" w:sz="0" w:space="0" w:color="auto"/>
        <w:left w:val="none" w:sz="0" w:space="0" w:color="auto"/>
        <w:bottom w:val="none" w:sz="0" w:space="0" w:color="auto"/>
        <w:right w:val="none" w:sz="0" w:space="0" w:color="auto"/>
      </w:divBdr>
    </w:div>
    <w:div w:id="428048284">
      <w:marLeft w:val="480"/>
      <w:marRight w:val="0"/>
      <w:marTop w:val="0"/>
      <w:marBottom w:val="0"/>
      <w:divBdr>
        <w:top w:val="none" w:sz="0" w:space="0" w:color="auto"/>
        <w:left w:val="none" w:sz="0" w:space="0" w:color="auto"/>
        <w:bottom w:val="none" w:sz="0" w:space="0" w:color="auto"/>
        <w:right w:val="none" w:sz="0" w:space="0" w:color="auto"/>
      </w:divBdr>
    </w:div>
    <w:div w:id="428084194">
      <w:marLeft w:val="480"/>
      <w:marRight w:val="0"/>
      <w:marTop w:val="0"/>
      <w:marBottom w:val="0"/>
      <w:divBdr>
        <w:top w:val="none" w:sz="0" w:space="0" w:color="auto"/>
        <w:left w:val="none" w:sz="0" w:space="0" w:color="auto"/>
        <w:bottom w:val="none" w:sz="0" w:space="0" w:color="auto"/>
        <w:right w:val="none" w:sz="0" w:space="0" w:color="auto"/>
      </w:divBdr>
    </w:div>
    <w:div w:id="428156736">
      <w:marLeft w:val="480"/>
      <w:marRight w:val="0"/>
      <w:marTop w:val="0"/>
      <w:marBottom w:val="0"/>
      <w:divBdr>
        <w:top w:val="none" w:sz="0" w:space="0" w:color="auto"/>
        <w:left w:val="none" w:sz="0" w:space="0" w:color="auto"/>
        <w:bottom w:val="none" w:sz="0" w:space="0" w:color="auto"/>
        <w:right w:val="none" w:sz="0" w:space="0" w:color="auto"/>
      </w:divBdr>
    </w:div>
    <w:div w:id="428162642">
      <w:marLeft w:val="480"/>
      <w:marRight w:val="0"/>
      <w:marTop w:val="0"/>
      <w:marBottom w:val="0"/>
      <w:divBdr>
        <w:top w:val="none" w:sz="0" w:space="0" w:color="auto"/>
        <w:left w:val="none" w:sz="0" w:space="0" w:color="auto"/>
        <w:bottom w:val="none" w:sz="0" w:space="0" w:color="auto"/>
        <w:right w:val="none" w:sz="0" w:space="0" w:color="auto"/>
      </w:divBdr>
    </w:div>
    <w:div w:id="428236192">
      <w:marLeft w:val="480"/>
      <w:marRight w:val="0"/>
      <w:marTop w:val="0"/>
      <w:marBottom w:val="0"/>
      <w:divBdr>
        <w:top w:val="none" w:sz="0" w:space="0" w:color="auto"/>
        <w:left w:val="none" w:sz="0" w:space="0" w:color="auto"/>
        <w:bottom w:val="none" w:sz="0" w:space="0" w:color="auto"/>
        <w:right w:val="none" w:sz="0" w:space="0" w:color="auto"/>
      </w:divBdr>
    </w:div>
    <w:div w:id="428428002">
      <w:marLeft w:val="480"/>
      <w:marRight w:val="0"/>
      <w:marTop w:val="0"/>
      <w:marBottom w:val="0"/>
      <w:divBdr>
        <w:top w:val="none" w:sz="0" w:space="0" w:color="auto"/>
        <w:left w:val="none" w:sz="0" w:space="0" w:color="auto"/>
        <w:bottom w:val="none" w:sz="0" w:space="0" w:color="auto"/>
        <w:right w:val="none" w:sz="0" w:space="0" w:color="auto"/>
      </w:divBdr>
    </w:div>
    <w:div w:id="428505258">
      <w:marLeft w:val="640"/>
      <w:marRight w:val="0"/>
      <w:marTop w:val="0"/>
      <w:marBottom w:val="0"/>
      <w:divBdr>
        <w:top w:val="none" w:sz="0" w:space="0" w:color="auto"/>
        <w:left w:val="none" w:sz="0" w:space="0" w:color="auto"/>
        <w:bottom w:val="none" w:sz="0" w:space="0" w:color="auto"/>
        <w:right w:val="none" w:sz="0" w:space="0" w:color="auto"/>
      </w:divBdr>
    </w:div>
    <w:div w:id="428506072">
      <w:marLeft w:val="640"/>
      <w:marRight w:val="0"/>
      <w:marTop w:val="0"/>
      <w:marBottom w:val="0"/>
      <w:divBdr>
        <w:top w:val="none" w:sz="0" w:space="0" w:color="auto"/>
        <w:left w:val="none" w:sz="0" w:space="0" w:color="auto"/>
        <w:bottom w:val="none" w:sz="0" w:space="0" w:color="auto"/>
        <w:right w:val="none" w:sz="0" w:space="0" w:color="auto"/>
      </w:divBdr>
    </w:div>
    <w:div w:id="428506117">
      <w:marLeft w:val="480"/>
      <w:marRight w:val="0"/>
      <w:marTop w:val="0"/>
      <w:marBottom w:val="0"/>
      <w:divBdr>
        <w:top w:val="none" w:sz="0" w:space="0" w:color="auto"/>
        <w:left w:val="none" w:sz="0" w:space="0" w:color="auto"/>
        <w:bottom w:val="none" w:sz="0" w:space="0" w:color="auto"/>
        <w:right w:val="none" w:sz="0" w:space="0" w:color="auto"/>
      </w:divBdr>
    </w:div>
    <w:div w:id="428544463">
      <w:marLeft w:val="480"/>
      <w:marRight w:val="0"/>
      <w:marTop w:val="0"/>
      <w:marBottom w:val="0"/>
      <w:divBdr>
        <w:top w:val="none" w:sz="0" w:space="0" w:color="auto"/>
        <w:left w:val="none" w:sz="0" w:space="0" w:color="auto"/>
        <w:bottom w:val="none" w:sz="0" w:space="0" w:color="auto"/>
        <w:right w:val="none" w:sz="0" w:space="0" w:color="auto"/>
      </w:divBdr>
    </w:div>
    <w:div w:id="428544839">
      <w:marLeft w:val="480"/>
      <w:marRight w:val="0"/>
      <w:marTop w:val="0"/>
      <w:marBottom w:val="0"/>
      <w:divBdr>
        <w:top w:val="none" w:sz="0" w:space="0" w:color="auto"/>
        <w:left w:val="none" w:sz="0" w:space="0" w:color="auto"/>
        <w:bottom w:val="none" w:sz="0" w:space="0" w:color="auto"/>
        <w:right w:val="none" w:sz="0" w:space="0" w:color="auto"/>
      </w:divBdr>
    </w:div>
    <w:div w:id="428544986">
      <w:marLeft w:val="480"/>
      <w:marRight w:val="0"/>
      <w:marTop w:val="0"/>
      <w:marBottom w:val="0"/>
      <w:divBdr>
        <w:top w:val="none" w:sz="0" w:space="0" w:color="auto"/>
        <w:left w:val="none" w:sz="0" w:space="0" w:color="auto"/>
        <w:bottom w:val="none" w:sz="0" w:space="0" w:color="auto"/>
        <w:right w:val="none" w:sz="0" w:space="0" w:color="auto"/>
      </w:divBdr>
    </w:div>
    <w:div w:id="428546790">
      <w:marLeft w:val="480"/>
      <w:marRight w:val="0"/>
      <w:marTop w:val="0"/>
      <w:marBottom w:val="0"/>
      <w:divBdr>
        <w:top w:val="none" w:sz="0" w:space="0" w:color="auto"/>
        <w:left w:val="none" w:sz="0" w:space="0" w:color="auto"/>
        <w:bottom w:val="none" w:sz="0" w:space="0" w:color="auto"/>
        <w:right w:val="none" w:sz="0" w:space="0" w:color="auto"/>
      </w:divBdr>
    </w:div>
    <w:div w:id="428623187">
      <w:marLeft w:val="480"/>
      <w:marRight w:val="0"/>
      <w:marTop w:val="0"/>
      <w:marBottom w:val="0"/>
      <w:divBdr>
        <w:top w:val="none" w:sz="0" w:space="0" w:color="auto"/>
        <w:left w:val="none" w:sz="0" w:space="0" w:color="auto"/>
        <w:bottom w:val="none" w:sz="0" w:space="0" w:color="auto"/>
        <w:right w:val="none" w:sz="0" w:space="0" w:color="auto"/>
      </w:divBdr>
    </w:div>
    <w:div w:id="428699089">
      <w:marLeft w:val="640"/>
      <w:marRight w:val="0"/>
      <w:marTop w:val="0"/>
      <w:marBottom w:val="0"/>
      <w:divBdr>
        <w:top w:val="none" w:sz="0" w:space="0" w:color="auto"/>
        <w:left w:val="none" w:sz="0" w:space="0" w:color="auto"/>
        <w:bottom w:val="none" w:sz="0" w:space="0" w:color="auto"/>
        <w:right w:val="none" w:sz="0" w:space="0" w:color="auto"/>
      </w:divBdr>
    </w:div>
    <w:div w:id="428701695">
      <w:marLeft w:val="640"/>
      <w:marRight w:val="0"/>
      <w:marTop w:val="0"/>
      <w:marBottom w:val="0"/>
      <w:divBdr>
        <w:top w:val="none" w:sz="0" w:space="0" w:color="auto"/>
        <w:left w:val="none" w:sz="0" w:space="0" w:color="auto"/>
        <w:bottom w:val="none" w:sz="0" w:space="0" w:color="auto"/>
        <w:right w:val="none" w:sz="0" w:space="0" w:color="auto"/>
      </w:divBdr>
    </w:div>
    <w:div w:id="428812473">
      <w:marLeft w:val="480"/>
      <w:marRight w:val="0"/>
      <w:marTop w:val="0"/>
      <w:marBottom w:val="0"/>
      <w:divBdr>
        <w:top w:val="none" w:sz="0" w:space="0" w:color="auto"/>
        <w:left w:val="none" w:sz="0" w:space="0" w:color="auto"/>
        <w:bottom w:val="none" w:sz="0" w:space="0" w:color="auto"/>
        <w:right w:val="none" w:sz="0" w:space="0" w:color="auto"/>
      </w:divBdr>
    </w:div>
    <w:div w:id="428818602">
      <w:marLeft w:val="480"/>
      <w:marRight w:val="0"/>
      <w:marTop w:val="0"/>
      <w:marBottom w:val="0"/>
      <w:divBdr>
        <w:top w:val="none" w:sz="0" w:space="0" w:color="auto"/>
        <w:left w:val="none" w:sz="0" w:space="0" w:color="auto"/>
        <w:bottom w:val="none" w:sz="0" w:space="0" w:color="auto"/>
        <w:right w:val="none" w:sz="0" w:space="0" w:color="auto"/>
      </w:divBdr>
    </w:div>
    <w:div w:id="428891973">
      <w:marLeft w:val="640"/>
      <w:marRight w:val="0"/>
      <w:marTop w:val="0"/>
      <w:marBottom w:val="0"/>
      <w:divBdr>
        <w:top w:val="none" w:sz="0" w:space="0" w:color="auto"/>
        <w:left w:val="none" w:sz="0" w:space="0" w:color="auto"/>
        <w:bottom w:val="none" w:sz="0" w:space="0" w:color="auto"/>
        <w:right w:val="none" w:sz="0" w:space="0" w:color="auto"/>
      </w:divBdr>
    </w:div>
    <w:div w:id="428964489">
      <w:marLeft w:val="480"/>
      <w:marRight w:val="0"/>
      <w:marTop w:val="0"/>
      <w:marBottom w:val="0"/>
      <w:divBdr>
        <w:top w:val="none" w:sz="0" w:space="0" w:color="auto"/>
        <w:left w:val="none" w:sz="0" w:space="0" w:color="auto"/>
        <w:bottom w:val="none" w:sz="0" w:space="0" w:color="auto"/>
        <w:right w:val="none" w:sz="0" w:space="0" w:color="auto"/>
      </w:divBdr>
    </w:div>
    <w:div w:id="428964811">
      <w:marLeft w:val="640"/>
      <w:marRight w:val="0"/>
      <w:marTop w:val="0"/>
      <w:marBottom w:val="0"/>
      <w:divBdr>
        <w:top w:val="none" w:sz="0" w:space="0" w:color="auto"/>
        <w:left w:val="none" w:sz="0" w:space="0" w:color="auto"/>
        <w:bottom w:val="none" w:sz="0" w:space="0" w:color="auto"/>
        <w:right w:val="none" w:sz="0" w:space="0" w:color="auto"/>
      </w:divBdr>
    </w:div>
    <w:div w:id="429013526">
      <w:marLeft w:val="640"/>
      <w:marRight w:val="0"/>
      <w:marTop w:val="0"/>
      <w:marBottom w:val="0"/>
      <w:divBdr>
        <w:top w:val="none" w:sz="0" w:space="0" w:color="auto"/>
        <w:left w:val="none" w:sz="0" w:space="0" w:color="auto"/>
        <w:bottom w:val="none" w:sz="0" w:space="0" w:color="auto"/>
        <w:right w:val="none" w:sz="0" w:space="0" w:color="auto"/>
      </w:divBdr>
    </w:div>
    <w:div w:id="429130382">
      <w:marLeft w:val="480"/>
      <w:marRight w:val="0"/>
      <w:marTop w:val="0"/>
      <w:marBottom w:val="0"/>
      <w:divBdr>
        <w:top w:val="none" w:sz="0" w:space="0" w:color="auto"/>
        <w:left w:val="none" w:sz="0" w:space="0" w:color="auto"/>
        <w:bottom w:val="none" w:sz="0" w:space="0" w:color="auto"/>
        <w:right w:val="none" w:sz="0" w:space="0" w:color="auto"/>
      </w:divBdr>
    </w:div>
    <w:div w:id="429156582">
      <w:marLeft w:val="480"/>
      <w:marRight w:val="0"/>
      <w:marTop w:val="0"/>
      <w:marBottom w:val="0"/>
      <w:divBdr>
        <w:top w:val="none" w:sz="0" w:space="0" w:color="auto"/>
        <w:left w:val="none" w:sz="0" w:space="0" w:color="auto"/>
        <w:bottom w:val="none" w:sz="0" w:space="0" w:color="auto"/>
        <w:right w:val="none" w:sz="0" w:space="0" w:color="auto"/>
      </w:divBdr>
    </w:div>
    <w:div w:id="429159141">
      <w:marLeft w:val="640"/>
      <w:marRight w:val="0"/>
      <w:marTop w:val="0"/>
      <w:marBottom w:val="0"/>
      <w:divBdr>
        <w:top w:val="none" w:sz="0" w:space="0" w:color="auto"/>
        <w:left w:val="none" w:sz="0" w:space="0" w:color="auto"/>
        <w:bottom w:val="none" w:sz="0" w:space="0" w:color="auto"/>
        <w:right w:val="none" w:sz="0" w:space="0" w:color="auto"/>
      </w:divBdr>
    </w:div>
    <w:div w:id="429198582">
      <w:marLeft w:val="640"/>
      <w:marRight w:val="0"/>
      <w:marTop w:val="0"/>
      <w:marBottom w:val="0"/>
      <w:divBdr>
        <w:top w:val="none" w:sz="0" w:space="0" w:color="auto"/>
        <w:left w:val="none" w:sz="0" w:space="0" w:color="auto"/>
        <w:bottom w:val="none" w:sz="0" w:space="0" w:color="auto"/>
        <w:right w:val="none" w:sz="0" w:space="0" w:color="auto"/>
      </w:divBdr>
    </w:div>
    <w:div w:id="429282719">
      <w:marLeft w:val="480"/>
      <w:marRight w:val="0"/>
      <w:marTop w:val="0"/>
      <w:marBottom w:val="0"/>
      <w:divBdr>
        <w:top w:val="none" w:sz="0" w:space="0" w:color="auto"/>
        <w:left w:val="none" w:sz="0" w:space="0" w:color="auto"/>
        <w:bottom w:val="none" w:sz="0" w:space="0" w:color="auto"/>
        <w:right w:val="none" w:sz="0" w:space="0" w:color="auto"/>
      </w:divBdr>
    </w:div>
    <w:div w:id="429472947">
      <w:marLeft w:val="640"/>
      <w:marRight w:val="0"/>
      <w:marTop w:val="0"/>
      <w:marBottom w:val="0"/>
      <w:divBdr>
        <w:top w:val="none" w:sz="0" w:space="0" w:color="auto"/>
        <w:left w:val="none" w:sz="0" w:space="0" w:color="auto"/>
        <w:bottom w:val="none" w:sz="0" w:space="0" w:color="auto"/>
        <w:right w:val="none" w:sz="0" w:space="0" w:color="auto"/>
      </w:divBdr>
    </w:div>
    <w:div w:id="429547099">
      <w:marLeft w:val="640"/>
      <w:marRight w:val="0"/>
      <w:marTop w:val="0"/>
      <w:marBottom w:val="0"/>
      <w:divBdr>
        <w:top w:val="none" w:sz="0" w:space="0" w:color="auto"/>
        <w:left w:val="none" w:sz="0" w:space="0" w:color="auto"/>
        <w:bottom w:val="none" w:sz="0" w:space="0" w:color="auto"/>
        <w:right w:val="none" w:sz="0" w:space="0" w:color="auto"/>
      </w:divBdr>
    </w:div>
    <w:div w:id="429588675">
      <w:marLeft w:val="640"/>
      <w:marRight w:val="0"/>
      <w:marTop w:val="0"/>
      <w:marBottom w:val="0"/>
      <w:divBdr>
        <w:top w:val="none" w:sz="0" w:space="0" w:color="auto"/>
        <w:left w:val="none" w:sz="0" w:space="0" w:color="auto"/>
        <w:bottom w:val="none" w:sz="0" w:space="0" w:color="auto"/>
        <w:right w:val="none" w:sz="0" w:space="0" w:color="auto"/>
      </w:divBdr>
    </w:div>
    <w:div w:id="429737105">
      <w:marLeft w:val="640"/>
      <w:marRight w:val="0"/>
      <w:marTop w:val="0"/>
      <w:marBottom w:val="0"/>
      <w:divBdr>
        <w:top w:val="none" w:sz="0" w:space="0" w:color="auto"/>
        <w:left w:val="none" w:sz="0" w:space="0" w:color="auto"/>
        <w:bottom w:val="none" w:sz="0" w:space="0" w:color="auto"/>
        <w:right w:val="none" w:sz="0" w:space="0" w:color="auto"/>
      </w:divBdr>
    </w:div>
    <w:div w:id="429738196">
      <w:marLeft w:val="480"/>
      <w:marRight w:val="0"/>
      <w:marTop w:val="0"/>
      <w:marBottom w:val="0"/>
      <w:divBdr>
        <w:top w:val="none" w:sz="0" w:space="0" w:color="auto"/>
        <w:left w:val="none" w:sz="0" w:space="0" w:color="auto"/>
        <w:bottom w:val="none" w:sz="0" w:space="0" w:color="auto"/>
        <w:right w:val="none" w:sz="0" w:space="0" w:color="auto"/>
      </w:divBdr>
    </w:div>
    <w:div w:id="429743871">
      <w:marLeft w:val="480"/>
      <w:marRight w:val="0"/>
      <w:marTop w:val="0"/>
      <w:marBottom w:val="0"/>
      <w:divBdr>
        <w:top w:val="none" w:sz="0" w:space="0" w:color="auto"/>
        <w:left w:val="none" w:sz="0" w:space="0" w:color="auto"/>
        <w:bottom w:val="none" w:sz="0" w:space="0" w:color="auto"/>
        <w:right w:val="none" w:sz="0" w:space="0" w:color="auto"/>
      </w:divBdr>
    </w:div>
    <w:div w:id="429744071">
      <w:marLeft w:val="480"/>
      <w:marRight w:val="0"/>
      <w:marTop w:val="0"/>
      <w:marBottom w:val="0"/>
      <w:divBdr>
        <w:top w:val="none" w:sz="0" w:space="0" w:color="auto"/>
        <w:left w:val="none" w:sz="0" w:space="0" w:color="auto"/>
        <w:bottom w:val="none" w:sz="0" w:space="0" w:color="auto"/>
        <w:right w:val="none" w:sz="0" w:space="0" w:color="auto"/>
      </w:divBdr>
    </w:div>
    <w:div w:id="429744621">
      <w:marLeft w:val="480"/>
      <w:marRight w:val="0"/>
      <w:marTop w:val="0"/>
      <w:marBottom w:val="0"/>
      <w:divBdr>
        <w:top w:val="none" w:sz="0" w:space="0" w:color="auto"/>
        <w:left w:val="none" w:sz="0" w:space="0" w:color="auto"/>
        <w:bottom w:val="none" w:sz="0" w:space="0" w:color="auto"/>
        <w:right w:val="none" w:sz="0" w:space="0" w:color="auto"/>
      </w:divBdr>
    </w:div>
    <w:div w:id="429855097">
      <w:marLeft w:val="640"/>
      <w:marRight w:val="0"/>
      <w:marTop w:val="0"/>
      <w:marBottom w:val="0"/>
      <w:divBdr>
        <w:top w:val="none" w:sz="0" w:space="0" w:color="auto"/>
        <w:left w:val="none" w:sz="0" w:space="0" w:color="auto"/>
        <w:bottom w:val="none" w:sz="0" w:space="0" w:color="auto"/>
        <w:right w:val="none" w:sz="0" w:space="0" w:color="auto"/>
      </w:divBdr>
    </w:div>
    <w:div w:id="429857483">
      <w:marLeft w:val="480"/>
      <w:marRight w:val="0"/>
      <w:marTop w:val="0"/>
      <w:marBottom w:val="0"/>
      <w:divBdr>
        <w:top w:val="none" w:sz="0" w:space="0" w:color="auto"/>
        <w:left w:val="none" w:sz="0" w:space="0" w:color="auto"/>
        <w:bottom w:val="none" w:sz="0" w:space="0" w:color="auto"/>
        <w:right w:val="none" w:sz="0" w:space="0" w:color="auto"/>
      </w:divBdr>
    </w:div>
    <w:div w:id="429933037">
      <w:marLeft w:val="640"/>
      <w:marRight w:val="0"/>
      <w:marTop w:val="0"/>
      <w:marBottom w:val="0"/>
      <w:divBdr>
        <w:top w:val="none" w:sz="0" w:space="0" w:color="auto"/>
        <w:left w:val="none" w:sz="0" w:space="0" w:color="auto"/>
        <w:bottom w:val="none" w:sz="0" w:space="0" w:color="auto"/>
        <w:right w:val="none" w:sz="0" w:space="0" w:color="auto"/>
      </w:divBdr>
    </w:div>
    <w:div w:id="430050299">
      <w:marLeft w:val="640"/>
      <w:marRight w:val="0"/>
      <w:marTop w:val="0"/>
      <w:marBottom w:val="0"/>
      <w:divBdr>
        <w:top w:val="none" w:sz="0" w:space="0" w:color="auto"/>
        <w:left w:val="none" w:sz="0" w:space="0" w:color="auto"/>
        <w:bottom w:val="none" w:sz="0" w:space="0" w:color="auto"/>
        <w:right w:val="none" w:sz="0" w:space="0" w:color="auto"/>
      </w:divBdr>
    </w:div>
    <w:div w:id="430205343">
      <w:marLeft w:val="480"/>
      <w:marRight w:val="0"/>
      <w:marTop w:val="0"/>
      <w:marBottom w:val="0"/>
      <w:divBdr>
        <w:top w:val="none" w:sz="0" w:space="0" w:color="auto"/>
        <w:left w:val="none" w:sz="0" w:space="0" w:color="auto"/>
        <w:bottom w:val="none" w:sz="0" w:space="0" w:color="auto"/>
        <w:right w:val="none" w:sz="0" w:space="0" w:color="auto"/>
      </w:divBdr>
    </w:div>
    <w:div w:id="430471643">
      <w:marLeft w:val="480"/>
      <w:marRight w:val="0"/>
      <w:marTop w:val="0"/>
      <w:marBottom w:val="0"/>
      <w:divBdr>
        <w:top w:val="none" w:sz="0" w:space="0" w:color="auto"/>
        <w:left w:val="none" w:sz="0" w:space="0" w:color="auto"/>
        <w:bottom w:val="none" w:sz="0" w:space="0" w:color="auto"/>
        <w:right w:val="none" w:sz="0" w:space="0" w:color="auto"/>
      </w:divBdr>
    </w:div>
    <w:div w:id="430510312">
      <w:marLeft w:val="640"/>
      <w:marRight w:val="0"/>
      <w:marTop w:val="0"/>
      <w:marBottom w:val="0"/>
      <w:divBdr>
        <w:top w:val="none" w:sz="0" w:space="0" w:color="auto"/>
        <w:left w:val="none" w:sz="0" w:space="0" w:color="auto"/>
        <w:bottom w:val="none" w:sz="0" w:space="0" w:color="auto"/>
        <w:right w:val="none" w:sz="0" w:space="0" w:color="auto"/>
      </w:divBdr>
    </w:div>
    <w:div w:id="430512929">
      <w:marLeft w:val="640"/>
      <w:marRight w:val="0"/>
      <w:marTop w:val="0"/>
      <w:marBottom w:val="0"/>
      <w:divBdr>
        <w:top w:val="none" w:sz="0" w:space="0" w:color="auto"/>
        <w:left w:val="none" w:sz="0" w:space="0" w:color="auto"/>
        <w:bottom w:val="none" w:sz="0" w:space="0" w:color="auto"/>
        <w:right w:val="none" w:sz="0" w:space="0" w:color="auto"/>
      </w:divBdr>
    </w:div>
    <w:div w:id="430584827">
      <w:marLeft w:val="640"/>
      <w:marRight w:val="0"/>
      <w:marTop w:val="0"/>
      <w:marBottom w:val="0"/>
      <w:divBdr>
        <w:top w:val="none" w:sz="0" w:space="0" w:color="auto"/>
        <w:left w:val="none" w:sz="0" w:space="0" w:color="auto"/>
        <w:bottom w:val="none" w:sz="0" w:space="0" w:color="auto"/>
        <w:right w:val="none" w:sz="0" w:space="0" w:color="auto"/>
      </w:divBdr>
    </w:div>
    <w:div w:id="430589921">
      <w:marLeft w:val="480"/>
      <w:marRight w:val="0"/>
      <w:marTop w:val="0"/>
      <w:marBottom w:val="0"/>
      <w:divBdr>
        <w:top w:val="none" w:sz="0" w:space="0" w:color="auto"/>
        <w:left w:val="none" w:sz="0" w:space="0" w:color="auto"/>
        <w:bottom w:val="none" w:sz="0" w:space="0" w:color="auto"/>
        <w:right w:val="none" w:sz="0" w:space="0" w:color="auto"/>
      </w:divBdr>
    </w:div>
    <w:div w:id="430669152">
      <w:marLeft w:val="640"/>
      <w:marRight w:val="0"/>
      <w:marTop w:val="0"/>
      <w:marBottom w:val="0"/>
      <w:divBdr>
        <w:top w:val="none" w:sz="0" w:space="0" w:color="auto"/>
        <w:left w:val="none" w:sz="0" w:space="0" w:color="auto"/>
        <w:bottom w:val="none" w:sz="0" w:space="0" w:color="auto"/>
        <w:right w:val="none" w:sz="0" w:space="0" w:color="auto"/>
      </w:divBdr>
    </w:div>
    <w:div w:id="430785416">
      <w:marLeft w:val="640"/>
      <w:marRight w:val="0"/>
      <w:marTop w:val="0"/>
      <w:marBottom w:val="0"/>
      <w:divBdr>
        <w:top w:val="none" w:sz="0" w:space="0" w:color="auto"/>
        <w:left w:val="none" w:sz="0" w:space="0" w:color="auto"/>
        <w:bottom w:val="none" w:sz="0" w:space="0" w:color="auto"/>
        <w:right w:val="none" w:sz="0" w:space="0" w:color="auto"/>
      </w:divBdr>
    </w:div>
    <w:div w:id="430785748">
      <w:marLeft w:val="480"/>
      <w:marRight w:val="0"/>
      <w:marTop w:val="0"/>
      <w:marBottom w:val="0"/>
      <w:divBdr>
        <w:top w:val="none" w:sz="0" w:space="0" w:color="auto"/>
        <w:left w:val="none" w:sz="0" w:space="0" w:color="auto"/>
        <w:bottom w:val="none" w:sz="0" w:space="0" w:color="auto"/>
        <w:right w:val="none" w:sz="0" w:space="0" w:color="auto"/>
      </w:divBdr>
    </w:div>
    <w:div w:id="430856794">
      <w:marLeft w:val="480"/>
      <w:marRight w:val="0"/>
      <w:marTop w:val="0"/>
      <w:marBottom w:val="0"/>
      <w:divBdr>
        <w:top w:val="none" w:sz="0" w:space="0" w:color="auto"/>
        <w:left w:val="none" w:sz="0" w:space="0" w:color="auto"/>
        <w:bottom w:val="none" w:sz="0" w:space="0" w:color="auto"/>
        <w:right w:val="none" w:sz="0" w:space="0" w:color="auto"/>
      </w:divBdr>
    </w:div>
    <w:div w:id="430861758">
      <w:marLeft w:val="640"/>
      <w:marRight w:val="0"/>
      <w:marTop w:val="0"/>
      <w:marBottom w:val="0"/>
      <w:divBdr>
        <w:top w:val="none" w:sz="0" w:space="0" w:color="auto"/>
        <w:left w:val="none" w:sz="0" w:space="0" w:color="auto"/>
        <w:bottom w:val="none" w:sz="0" w:space="0" w:color="auto"/>
        <w:right w:val="none" w:sz="0" w:space="0" w:color="auto"/>
      </w:divBdr>
    </w:div>
    <w:div w:id="430931647">
      <w:marLeft w:val="640"/>
      <w:marRight w:val="0"/>
      <w:marTop w:val="0"/>
      <w:marBottom w:val="0"/>
      <w:divBdr>
        <w:top w:val="none" w:sz="0" w:space="0" w:color="auto"/>
        <w:left w:val="none" w:sz="0" w:space="0" w:color="auto"/>
        <w:bottom w:val="none" w:sz="0" w:space="0" w:color="auto"/>
        <w:right w:val="none" w:sz="0" w:space="0" w:color="auto"/>
      </w:divBdr>
    </w:div>
    <w:div w:id="430975701">
      <w:marLeft w:val="640"/>
      <w:marRight w:val="0"/>
      <w:marTop w:val="0"/>
      <w:marBottom w:val="0"/>
      <w:divBdr>
        <w:top w:val="none" w:sz="0" w:space="0" w:color="auto"/>
        <w:left w:val="none" w:sz="0" w:space="0" w:color="auto"/>
        <w:bottom w:val="none" w:sz="0" w:space="0" w:color="auto"/>
        <w:right w:val="none" w:sz="0" w:space="0" w:color="auto"/>
      </w:divBdr>
    </w:div>
    <w:div w:id="431051577">
      <w:marLeft w:val="640"/>
      <w:marRight w:val="0"/>
      <w:marTop w:val="0"/>
      <w:marBottom w:val="0"/>
      <w:divBdr>
        <w:top w:val="none" w:sz="0" w:space="0" w:color="auto"/>
        <w:left w:val="none" w:sz="0" w:space="0" w:color="auto"/>
        <w:bottom w:val="none" w:sz="0" w:space="0" w:color="auto"/>
        <w:right w:val="none" w:sz="0" w:space="0" w:color="auto"/>
      </w:divBdr>
    </w:div>
    <w:div w:id="431170051">
      <w:marLeft w:val="480"/>
      <w:marRight w:val="0"/>
      <w:marTop w:val="0"/>
      <w:marBottom w:val="0"/>
      <w:divBdr>
        <w:top w:val="none" w:sz="0" w:space="0" w:color="auto"/>
        <w:left w:val="none" w:sz="0" w:space="0" w:color="auto"/>
        <w:bottom w:val="none" w:sz="0" w:space="0" w:color="auto"/>
        <w:right w:val="none" w:sz="0" w:space="0" w:color="auto"/>
      </w:divBdr>
    </w:div>
    <w:div w:id="431358005">
      <w:marLeft w:val="480"/>
      <w:marRight w:val="0"/>
      <w:marTop w:val="0"/>
      <w:marBottom w:val="0"/>
      <w:divBdr>
        <w:top w:val="none" w:sz="0" w:space="0" w:color="auto"/>
        <w:left w:val="none" w:sz="0" w:space="0" w:color="auto"/>
        <w:bottom w:val="none" w:sz="0" w:space="0" w:color="auto"/>
        <w:right w:val="none" w:sz="0" w:space="0" w:color="auto"/>
      </w:divBdr>
    </w:div>
    <w:div w:id="431359103">
      <w:marLeft w:val="640"/>
      <w:marRight w:val="0"/>
      <w:marTop w:val="0"/>
      <w:marBottom w:val="0"/>
      <w:divBdr>
        <w:top w:val="none" w:sz="0" w:space="0" w:color="auto"/>
        <w:left w:val="none" w:sz="0" w:space="0" w:color="auto"/>
        <w:bottom w:val="none" w:sz="0" w:space="0" w:color="auto"/>
        <w:right w:val="none" w:sz="0" w:space="0" w:color="auto"/>
      </w:divBdr>
    </w:div>
    <w:div w:id="431559797">
      <w:marLeft w:val="640"/>
      <w:marRight w:val="0"/>
      <w:marTop w:val="0"/>
      <w:marBottom w:val="0"/>
      <w:divBdr>
        <w:top w:val="none" w:sz="0" w:space="0" w:color="auto"/>
        <w:left w:val="none" w:sz="0" w:space="0" w:color="auto"/>
        <w:bottom w:val="none" w:sz="0" w:space="0" w:color="auto"/>
        <w:right w:val="none" w:sz="0" w:space="0" w:color="auto"/>
      </w:divBdr>
    </w:div>
    <w:div w:id="431633260">
      <w:marLeft w:val="640"/>
      <w:marRight w:val="0"/>
      <w:marTop w:val="0"/>
      <w:marBottom w:val="0"/>
      <w:divBdr>
        <w:top w:val="none" w:sz="0" w:space="0" w:color="auto"/>
        <w:left w:val="none" w:sz="0" w:space="0" w:color="auto"/>
        <w:bottom w:val="none" w:sz="0" w:space="0" w:color="auto"/>
        <w:right w:val="none" w:sz="0" w:space="0" w:color="auto"/>
      </w:divBdr>
    </w:div>
    <w:div w:id="431702246">
      <w:marLeft w:val="480"/>
      <w:marRight w:val="0"/>
      <w:marTop w:val="0"/>
      <w:marBottom w:val="0"/>
      <w:divBdr>
        <w:top w:val="none" w:sz="0" w:space="0" w:color="auto"/>
        <w:left w:val="none" w:sz="0" w:space="0" w:color="auto"/>
        <w:bottom w:val="none" w:sz="0" w:space="0" w:color="auto"/>
        <w:right w:val="none" w:sz="0" w:space="0" w:color="auto"/>
      </w:divBdr>
    </w:div>
    <w:div w:id="431896802">
      <w:marLeft w:val="640"/>
      <w:marRight w:val="0"/>
      <w:marTop w:val="0"/>
      <w:marBottom w:val="0"/>
      <w:divBdr>
        <w:top w:val="none" w:sz="0" w:space="0" w:color="auto"/>
        <w:left w:val="none" w:sz="0" w:space="0" w:color="auto"/>
        <w:bottom w:val="none" w:sz="0" w:space="0" w:color="auto"/>
        <w:right w:val="none" w:sz="0" w:space="0" w:color="auto"/>
      </w:divBdr>
    </w:div>
    <w:div w:id="431898122">
      <w:marLeft w:val="640"/>
      <w:marRight w:val="0"/>
      <w:marTop w:val="0"/>
      <w:marBottom w:val="0"/>
      <w:divBdr>
        <w:top w:val="none" w:sz="0" w:space="0" w:color="auto"/>
        <w:left w:val="none" w:sz="0" w:space="0" w:color="auto"/>
        <w:bottom w:val="none" w:sz="0" w:space="0" w:color="auto"/>
        <w:right w:val="none" w:sz="0" w:space="0" w:color="auto"/>
      </w:divBdr>
    </w:div>
    <w:div w:id="431900018">
      <w:marLeft w:val="480"/>
      <w:marRight w:val="0"/>
      <w:marTop w:val="0"/>
      <w:marBottom w:val="0"/>
      <w:divBdr>
        <w:top w:val="none" w:sz="0" w:space="0" w:color="auto"/>
        <w:left w:val="none" w:sz="0" w:space="0" w:color="auto"/>
        <w:bottom w:val="none" w:sz="0" w:space="0" w:color="auto"/>
        <w:right w:val="none" w:sz="0" w:space="0" w:color="auto"/>
      </w:divBdr>
    </w:div>
    <w:div w:id="431978056">
      <w:marLeft w:val="640"/>
      <w:marRight w:val="0"/>
      <w:marTop w:val="0"/>
      <w:marBottom w:val="0"/>
      <w:divBdr>
        <w:top w:val="none" w:sz="0" w:space="0" w:color="auto"/>
        <w:left w:val="none" w:sz="0" w:space="0" w:color="auto"/>
        <w:bottom w:val="none" w:sz="0" w:space="0" w:color="auto"/>
        <w:right w:val="none" w:sz="0" w:space="0" w:color="auto"/>
      </w:divBdr>
    </w:div>
    <w:div w:id="432016642">
      <w:marLeft w:val="640"/>
      <w:marRight w:val="0"/>
      <w:marTop w:val="0"/>
      <w:marBottom w:val="0"/>
      <w:divBdr>
        <w:top w:val="none" w:sz="0" w:space="0" w:color="auto"/>
        <w:left w:val="none" w:sz="0" w:space="0" w:color="auto"/>
        <w:bottom w:val="none" w:sz="0" w:space="0" w:color="auto"/>
        <w:right w:val="none" w:sz="0" w:space="0" w:color="auto"/>
      </w:divBdr>
    </w:div>
    <w:div w:id="432019539">
      <w:marLeft w:val="480"/>
      <w:marRight w:val="0"/>
      <w:marTop w:val="0"/>
      <w:marBottom w:val="0"/>
      <w:divBdr>
        <w:top w:val="none" w:sz="0" w:space="0" w:color="auto"/>
        <w:left w:val="none" w:sz="0" w:space="0" w:color="auto"/>
        <w:bottom w:val="none" w:sz="0" w:space="0" w:color="auto"/>
        <w:right w:val="none" w:sz="0" w:space="0" w:color="auto"/>
      </w:divBdr>
    </w:div>
    <w:div w:id="432088656">
      <w:marLeft w:val="640"/>
      <w:marRight w:val="0"/>
      <w:marTop w:val="0"/>
      <w:marBottom w:val="0"/>
      <w:divBdr>
        <w:top w:val="none" w:sz="0" w:space="0" w:color="auto"/>
        <w:left w:val="none" w:sz="0" w:space="0" w:color="auto"/>
        <w:bottom w:val="none" w:sz="0" w:space="0" w:color="auto"/>
        <w:right w:val="none" w:sz="0" w:space="0" w:color="auto"/>
      </w:divBdr>
    </w:div>
    <w:div w:id="432093727">
      <w:marLeft w:val="640"/>
      <w:marRight w:val="0"/>
      <w:marTop w:val="0"/>
      <w:marBottom w:val="0"/>
      <w:divBdr>
        <w:top w:val="none" w:sz="0" w:space="0" w:color="auto"/>
        <w:left w:val="none" w:sz="0" w:space="0" w:color="auto"/>
        <w:bottom w:val="none" w:sz="0" w:space="0" w:color="auto"/>
        <w:right w:val="none" w:sz="0" w:space="0" w:color="auto"/>
      </w:divBdr>
    </w:div>
    <w:div w:id="432173135">
      <w:marLeft w:val="640"/>
      <w:marRight w:val="0"/>
      <w:marTop w:val="0"/>
      <w:marBottom w:val="0"/>
      <w:divBdr>
        <w:top w:val="none" w:sz="0" w:space="0" w:color="auto"/>
        <w:left w:val="none" w:sz="0" w:space="0" w:color="auto"/>
        <w:bottom w:val="none" w:sz="0" w:space="0" w:color="auto"/>
        <w:right w:val="none" w:sz="0" w:space="0" w:color="auto"/>
      </w:divBdr>
    </w:div>
    <w:div w:id="432214051">
      <w:marLeft w:val="480"/>
      <w:marRight w:val="0"/>
      <w:marTop w:val="0"/>
      <w:marBottom w:val="0"/>
      <w:divBdr>
        <w:top w:val="none" w:sz="0" w:space="0" w:color="auto"/>
        <w:left w:val="none" w:sz="0" w:space="0" w:color="auto"/>
        <w:bottom w:val="none" w:sz="0" w:space="0" w:color="auto"/>
        <w:right w:val="none" w:sz="0" w:space="0" w:color="auto"/>
      </w:divBdr>
    </w:div>
    <w:div w:id="432281945">
      <w:marLeft w:val="480"/>
      <w:marRight w:val="0"/>
      <w:marTop w:val="0"/>
      <w:marBottom w:val="0"/>
      <w:divBdr>
        <w:top w:val="none" w:sz="0" w:space="0" w:color="auto"/>
        <w:left w:val="none" w:sz="0" w:space="0" w:color="auto"/>
        <w:bottom w:val="none" w:sz="0" w:space="0" w:color="auto"/>
        <w:right w:val="none" w:sz="0" w:space="0" w:color="auto"/>
      </w:divBdr>
    </w:div>
    <w:div w:id="432283323">
      <w:marLeft w:val="480"/>
      <w:marRight w:val="0"/>
      <w:marTop w:val="0"/>
      <w:marBottom w:val="0"/>
      <w:divBdr>
        <w:top w:val="none" w:sz="0" w:space="0" w:color="auto"/>
        <w:left w:val="none" w:sz="0" w:space="0" w:color="auto"/>
        <w:bottom w:val="none" w:sz="0" w:space="0" w:color="auto"/>
        <w:right w:val="none" w:sz="0" w:space="0" w:color="auto"/>
      </w:divBdr>
    </w:div>
    <w:div w:id="432288451">
      <w:marLeft w:val="640"/>
      <w:marRight w:val="0"/>
      <w:marTop w:val="0"/>
      <w:marBottom w:val="0"/>
      <w:divBdr>
        <w:top w:val="none" w:sz="0" w:space="0" w:color="auto"/>
        <w:left w:val="none" w:sz="0" w:space="0" w:color="auto"/>
        <w:bottom w:val="none" w:sz="0" w:space="0" w:color="auto"/>
        <w:right w:val="none" w:sz="0" w:space="0" w:color="auto"/>
      </w:divBdr>
    </w:div>
    <w:div w:id="432476103">
      <w:marLeft w:val="480"/>
      <w:marRight w:val="0"/>
      <w:marTop w:val="0"/>
      <w:marBottom w:val="0"/>
      <w:divBdr>
        <w:top w:val="none" w:sz="0" w:space="0" w:color="auto"/>
        <w:left w:val="none" w:sz="0" w:space="0" w:color="auto"/>
        <w:bottom w:val="none" w:sz="0" w:space="0" w:color="auto"/>
        <w:right w:val="none" w:sz="0" w:space="0" w:color="auto"/>
      </w:divBdr>
    </w:div>
    <w:div w:id="432476622">
      <w:marLeft w:val="480"/>
      <w:marRight w:val="0"/>
      <w:marTop w:val="0"/>
      <w:marBottom w:val="0"/>
      <w:divBdr>
        <w:top w:val="none" w:sz="0" w:space="0" w:color="auto"/>
        <w:left w:val="none" w:sz="0" w:space="0" w:color="auto"/>
        <w:bottom w:val="none" w:sz="0" w:space="0" w:color="auto"/>
        <w:right w:val="none" w:sz="0" w:space="0" w:color="auto"/>
      </w:divBdr>
    </w:div>
    <w:div w:id="432480107">
      <w:marLeft w:val="480"/>
      <w:marRight w:val="0"/>
      <w:marTop w:val="0"/>
      <w:marBottom w:val="0"/>
      <w:divBdr>
        <w:top w:val="none" w:sz="0" w:space="0" w:color="auto"/>
        <w:left w:val="none" w:sz="0" w:space="0" w:color="auto"/>
        <w:bottom w:val="none" w:sz="0" w:space="0" w:color="auto"/>
        <w:right w:val="none" w:sz="0" w:space="0" w:color="auto"/>
      </w:divBdr>
    </w:div>
    <w:div w:id="432480969">
      <w:marLeft w:val="640"/>
      <w:marRight w:val="0"/>
      <w:marTop w:val="0"/>
      <w:marBottom w:val="0"/>
      <w:divBdr>
        <w:top w:val="none" w:sz="0" w:space="0" w:color="auto"/>
        <w:left w:val="none" w:sz="0" w:space="0" w:color="auto"/>
        <w:bottom w:val="none" w:sz="0" w:space="0" w:color="auto"/>
        <w:right w:val="none" w:sz="0" w:space="0" w:color="auto"/>
      </w:divBdr>
    </w:div>
    <w:div w:id="432674735">
      <w:marLeft w:val="480"/>
      <w:marRight w:val="0"/>
      <w:marTop w:val="0"/>
      <w:marBottom w:val="0"/>
      <w:divBdr>
        <w:top w:val="none" w:sz="0" w:space="0" w:color="auto"/>
        <w:left w:val="none" w:sz="0" w:space="0" w:color="auto"/>
        <w:bottom w:val="none" w:sz="0" w:space="0" w:color="auto"/>
        <w:right w:val="none" w:sz="0" w:space="0" w:color="auto"/>
      </w:divBdr>
    </w:div>
    <w:div w:id="432674945">
      <w:marLeft w:val="640"/>
      <w:marRight w:val="0"/>
      <w:marTop w:val="0"/>
      <w:marBottom w:val="0"/>
      <w:divBdr>
        <w:top w:val="none" w:sz="0" w:space="0" w:color="auto"/>
        <w:left w:val="none" w:sz="0" w:space="0" w:color="auto"/>
        <w:bottom w:val="none" w:sz="0" w:space="0" w:color="auto"/>
        <w:right w:val="none" w:sz="0" w:space="0" w:color="auto"/>
      </w:divBdr>
    </w:div>
    <w:div w:id="432751709">
      <w:marLeft w:val="640"/>
      <w:marRight w:val="0"/>
      <w:marTop w:val="0"/>
      <w:marBottom w:val="0"/>
      <w:divBdr>
        <w:top w:val="none" w:sz="0" w:space="0" w:color="auto"/>
        <w:left w:val="none" w:sz="0" w:space="0" w:color="auto"/>
        <w:bottom w:val="none" w:sz="0" w:space="0" w:color="auto"/>
        <w:right w:val="none" w:sz="0" w:space="0" w:color="auto"/>
      </w:divBdr>
    </w:div>
    <w:div w:id="432752718">
      <w:marLeft w:val="640"/>
      <w:marRight w:val="0"/>
      <w:marTop w:val="0"/>
      <w:marBottom w:val="0"/>
      <w:divBdr>
        <w:top w:val="none" w:sz="0" w:space="0" w:color="auto"/>
        <w:left w:val="none" w:sz="0" w:space="0" w:color="auto"/>
        <w:bottom w:val="none" w:sz="0" w:space="0" w:color="auto"/>
        <w:right w:val="none" w:sz="0" w:space="0" w:color="auto"/>
      </w:divBdr>
    </w:div>
    <w:div w:id="432822656">
      <w:marLeft w:val="640"/>
      <w:marRight w:val="0"/>
      <w:marTop w:val="0"/>
      <w:marBottom w:val="0"/>
      <w:divBdr>
        <w:top w:val="none" w:sz="0" w:space="0" w:color="auto"/>
        <w:left w:val="none" w:sz="0" w:space="0" w:color="auto"/>
        <w:bottom w:val="none" w:sz="0" w:space="0" w:color="auto"/>
        <w:right w:val="none" w:sz="0" w:space="0" w:color="auto"/>
      </w:divBdr>
    </w:div>
    <w:div w:id="432943249">
      <w:marLeft w:val="480"/>
      <w:marRight w:val="0"/>
      <w:marTop w:val="0"/>
      <w:marBottom w:val="0"/>
      <w:divBdr>
        <w:top w:val="none" w:sz="0" w:space="0" w:color="auto"/>
        <w:left w:val="none" w:sz="0" w:space="0" w:color="auto"/>
        <w:bottom w:val="none" w:sz="0" w:space="0" w:color="auto"/>
        <w:right w:val="none" w:sz="0" w:space="0" w:color="auto"/>
      </w:divBdr>
    </w:div>
    <w:div w:id="433017133">
      <w:marLeft w:val="480"/>
      <w:marRight w:val="0"/>
      <w:marTop w:val="0"/>
      <w:marBottom w:val="0"/>
      <w:divBdr>
        <w:top w:val="none" w:sz="0" w:space="0" w:color="auto"/>
        <w:left w:val="none" w:sz="0" w:space="0" w:color="auto"/>
        <w:bottom w:val="none" w:sz="0" w:space="0" w:color="auto"/>
        <w:right w:val="none" w:sz="0" w:space="0" w:color="auto"/>
      </w:divBdr>
    </w:div>
    <w:div w:id="433326946">
      <w:marLeft w:val="640"/>
      <w:marRight w:val="0"/>
      <w:marTop w:val="0"/>
      <w:marBottom w:val="0"/>
      <w:divBdr>
        <w:top w:val="none" w:sz="0" w:space="0" w:color="auto"/>
        <w:left w:val="none" w:sz="0" w:space="0" w:color="auto"/>
        <w:bottom w:val="none" w:sz="0" w:space="0" w:color="auto"/>
        <w:right w:val="none" w:sz="0" w:space="0" w:color="auto"/>
      </w:divBdr>
    </w:div>
    <w:div w:id="433478882">
      <w:marLeft w:val="480"/>
      <w:marRight w:val="0"/>
      <w:marTop w:val="0"/>
      <w:marBottom w:val="0"/>
      <w:divBdr>
        <w:top w:val="none" w:sz="0" w:space="0" w:color="auto"/>
        <w:left w:val="none" w:sz="0" w:space="0" w:color="auto"/>
        <w:bottom w:val="none" w:sz="0" w:space="0" w:color="auto"/>
        <w:right w:val="none" w:sz="0" w:space="0" w:color="auto"/>
      </w:divBdr>
    </w:div>
    <w:div w:id="433599757">
      <w:marLeft w:val="640"/>
      <w:marRight w:val="0"/>
      <w:marTop w:val="0"/>
      <w:marBottom w:val="0"/>
      <w:divBdr>
        <w:top w:val="none" w:sz="0" w:space="0" w:color="auto"/>
        <w:left w:val="none" w:sz="0" w:space="0" w:color="auto"/>
        <w:bottom w:val="none" w:sz="0" w:space="0" w:color="auto"/>
        <w:right w:val="none" w:sz="0" w:space="0" w:color="auto"/>
      </w:divBdr>
    </w:div>
    <w:div w:id="433669469">
      <w:marLeft w:val="480"/>
      <w:marRight w:val="0"/>
      <w:marTop w:val="0"/>
      <w:marBottom w:val="0"/>
      <w:divBdr>
        <w:top w:val="none" w:sz="0" w:space="0" w:color="auto"/>
        <w:left w:val="none" w:sz="0" w:space="0" w:color="auto"/>
        <w:bottom w:val="none" w:sz="0" w:space="0" w:color="auto"/>
        <w:right w:val="none" w:sz="0" w:space="0" w:color="auto"/>
      </w:divBdr>
    </w:div>
    <w:div w:id="433718911">
      <w:marLeft w:val="480"/>
      <w:marRight w:val="0"/>
      <w:marTop w:val="0"/>
      <w:marBottom w:val="0"/>
      <w:divBdr>
        <w:top w:val="none" w:sz="0" w:space="0" w:color="auto"/>
        <w:left w:val="none" w:sz="0" w:space="0" w:color="auto"/>
        <w:bottom w:val="none" w:sz="0" w:space="0" w:color="auto"/>
        <w:right w:val="none" w:sz="0" w:space="0" w:color="auto"/>
      </w:divBdr>
    </w:div>
    <w:div w:id="433744544">
      <w:marLeft w:val="480"/>
      <w:marRight w:val="0"/>
      <w:marTop w:val="0"/>
      <w:marBottom w:val="0"/>
      <w:divBdr>
        <w:top w:val="none" w:sz="0" w:space="0" w:color="auto"/>
        <w:left w:val="none" w:sz="0" w:space="0" w:color="auto"/>
        <w:bottom w:val="none" w:sz="0" w:space="0" w:color="auto"/>
        <w:right w:val="none" w:sz="0" w:space="0" w:color="auto"/>
      </w:divBdr>
    </w:div>
    <w:div w:id="433747420">
      <w:marLeft w:val="480"/>
      <w:marRight w:val="0"/>
      <w:marTop w:val="0"/>
      <w:marBottom w:val="0"/>
      <w:divBdr>
        <w:top w:val="none" w:sz="0" w:space="0" w:color="auto"/>
        <w:left w:val="none" w:sz="0" w:space="0" w:color="auto"/>
        <w:bottom w:val="none" w:sz="0" w:space="0" w:color="auto"/>
        <w:right w:val="none" w:sz="0" w:space="0" w:color="auto"/>
      </w:divBdr>
    </w:div>
    <w:div w:id="433747724">
      <w:marLeft w:val="640"/>
      <w:marRight w:val="0"/>
      <w:marTop w:val="0"/>
      <w:marBottom w:val="0"/>
      <w:divBdr>
        <w:top w:val="none" w:sz="0" w:space="0" w:color="auto"/>
        <w:left w:val="none" w:sz="0" w:space="0" w:color="auto"/>
        <w:bottom w:val="none" w:sz="0" w:space="0" w:color="auto"/>
        <w:right w:val="none" w:sz="0" w:space="0" w:color="auto"/>
      </w:divBdr>
    </w:div>
    <w:div w:id="433788751">
      <w:marLeft w:val="640"/>
      <w:marRight w:val="0"/>
      <w:marTop w:val="0"/>
      <w:marBottom w:val="0"/>
      <w:divBdr>
        <w:top w:val="none" w:sz="0" w:space="0" w:color="auto"/>
        <w:left w:val="none" w:sz="0" w:space="0" w:color="auto"/>
        <w:bottom w:val="none" w:sz="0" w:space="0" w:color="auto"/>
        <w:right w:val="none" w:sz="0" w:space="0" w:color="auto"/>
      </w:divBdr>
    </w:div>
    <w:div w:id="433791817">
      <w:marLeft w:val="480"/>
      <w:marRight w:val="0"/>
      <w:marTop w:val="0"/>
      <w:marBottom w:val="0"/>
      <w:divBdr>
        <w:top w:val="none" w:sz="0" w:space="0" w:color="auto"/>
        <w:left w:val="none" w:sz="0" w:space="0" w:color="auto"/>
        <w:bottom w:val="none" w:sz="0" w:space="0" w:color="auto"/>
        <w:right w:val="none" w:sz="0" w:space="0" w:color="auto"/>
      </w:divBdr>
    </w:div>
    <w:div w:id="433864883">
      <w:marLeft w:val="640"/>
      <w:marRight w:val="0"/>
      <w:marTop w:val="0"/>
      <w:marBottom w:val="0"/>
      <w:divBdr>
        <w:top w:val="none" w:sz="0" w:space="0" w:color="auto"/>
        <w:left w:val="none" w:sz="0" w:space="0" w:color="auto"/>
        <w:bottom w:val="none" w:sz="0" w:space="0" w:color="auto"/>
        <w:right w:val="none" w:sz="0" w:space="0" w:color="auto"/>
      </w:divBdr>
    </w:div>
    <w:div w:id="433937792">
      <w:marLeft w:val="480"/>
      <w:marRight w:val="0"/>
      <w:marTop w:val="0"/>
      <w:marBottom w:val="0"/>
      <w:divBdr>
        <w:top w:val="none" w:sz="0" w:space="0" w:color="auto"/>
        <w:left w:val="none" w:sz="0" w:space="0" w:color="auto"/>
        <w:bottom w:val="none" w:sz="0" w:space="0" w:color="auto"/>
        <w:right w:val="none" w:sz="0" w:space="0" w:color="auto"/>
      </w:divBdr>
    </w:div>
    <w:div w:id="433944754">
      <w:marLeft w:val="640"/>
      <w:marRight w:val="0"/>
      <w:marTop w:val="0"/>
      <w:marBottom w:val="0"/>
      <w:divBdr>
        <w:top w:val="none" w:sz="0" w:space="0" w:color="auto"/>
        <w:left w:val="none" w:sz="0" w:space="0" w:color="auto"/>
        <w:bottom w:val="none" w:sz="0" w:space="0" w:color="auto"/>
        <w:right w:val="none" w:sz="0" w:space="0" w:color="auto"/>
      </w:divBdr>
    </w:div>
    <w:div w:id="434059522">
      <w:marLeft w:val="640"/>
      <w:marRight w:val="0"/>
      <w:marTop w:val="0"/>
      <w:marBottom w:val="0"/>
      <w:divBdr>
        <w:top w:val="none" w:sz="0" w:space="0" w:color="auto"/>
        <w:left w:val="none" w:sz="0" w:space="0" w:color="auto"/>
        <w:bottom w:val="none" w:sz="0" w:space="0" w:color="auto"/>
        <w:right w:val="none" w:sz="0" w:space="0" w:color="auto"/>
      </w:divBdr>
    </w:div>
    <w:div w:id="434129364">
      <w:marLeft w:val="640"/>
      <w:marRight w:val="0"/>
      <w:marTop w:val="0"/>
      <w:marBottom w:val="0"/>
      <w:divBdr>
        <w:top w:val="none" w:sz="0" w:space="0" w:color="auto"/>
        <w:left w:val="none" w:sz="0" w:space="0" w:color="auto"/>
        <w:bottom w:val="none" w:sz="0" w:space="0" w:color="auto"/>
        <w:right w:val="none" w:sz="0" w:space="0" w:color="auto"/>
      </w:divBdr>
    </w:div>
    <w:div w:id="434179914">
      <w:marLeft w:val="640"/>
      <w:marRight w:val="0"/>
      <w:marTop w:val="0"/>
      <w:marBottom w:val="0"/>
      <w:divBdr>
        <w:top w:val="none" w:sz="0" w:space="0" w:color="auto"/>
        <w:left w:val="none" w:sz="0" w:space="0" w:color="auto"/>
        <w:bottom w:val="none" w:sz="0" w:space="0" w:color="auto"/>
        <w:right w:val="none" w:sz="0" w:space="0" w:color="auto"/>
      </w:divBdr>
    </w:div>
    <w:div w:id="434206458">
      <w:marLeft w:val="480"/>
      <w:marRight w:val="0"/>
      <w:marTop w:val="0"/>
      <w:marBottom w:val="0"/>
      <w:divBdr>
        <w:top w:val="none" w:sz="0" w:space="0" w:color="auto"/>
        <w:left w:val="none" w:sz="0" w:space="0" w:color="auto"/>
        <w:bottom w:val="none" w:sz="0" w:space="0" w:color="auto"/>
        <w:right w:val="none" w:sz="0" w:space="0" w:color="auto"/>
      </w:divBdr>
    </w:div>
    <w:div w:id="434373742">
      <w:marLeft w:val="640"/>
      <w:marRight w:val="0"/>
      <w:marTop w:val="0"/>
      <w:marBottom w:val="0"/>
      <w:divBdr>
        <w:top w:val="none" w:sz="0" w:space="0" w:color="auto"/>
        <w:left w:val="none" w:sz="0" w:space="0" w:color="auto"/>
        <w:bottom w:val="none" w:sz="0" w:space="0" w:color="auto"/>
        <w:right w:val="none" w:sz="0" w:space="0" w:color="auto"/>
      </w:divBdr>
    </w:div>
    <w:div w:id="434404475">
      <w:marLeft w:val="640"/>
      <w:marRight w:val="0"/>
      <w:marTop w:val="0"/>
      <w:marBottom w:val="0"/>
      <w:divBdr>
        <w:top w:val="none" w:sz="0" w:space="0" w:color="auto"/>
        <w:left w:val="none" w:sz="0" w:space="0" w:color="auto"/>
        <w:bottom w:val="none" w:sz="0" w:space="0" w:color="auto"/>
        <w:right w:val="none" w:sz="0" w:space="0" w:color="auto"/>
      </w:divBdr>
    </w:div>
    <w:div w:id="434517715">
      <w:marLeft w:val="640"/>
      <w:marRight w:val="0"/>
      <w:marTop w:val="0"/>
      <w:marBottom w:val="0"/>
      <w:divBdr>
        <w:top w:val="none" w:sz="0" w:space="0" w:color="auto"/>
        <w:left w:val="none" w:sz="0" w:space="0" w:color="auto"/>
        <w:bottom w:val="none" w:sz="0" w:space="0" w:color="auto"/>
        <w:right w:val="none" w:sz="0" w:space="0" w:color="auto"/>
      </w:divBdr>
    </w:div>
    <w:div w:id="434520243">
      <w:marLeft w:val="640"/>
      <w:marRight w:val="0"/>
      <w:marTop w:val="0"/>
      <w:marBottom w:val="0"/>
      <w:divBdr>
        <w:top w:val="none" w:sz="0" w:space="0" w:color="auto"/>
        <w:left w:val="none" w:sz="0" w:space="0" w:color="auto"/>
        <w:bottom w:val="none" w:sz="0" w:space="0" w:color="auto"/>
        <w:right w:val="none" w:sz="0" w:space="0" w:color="auto"/>
      </w:divBdr>
    </w:div>
    <w:div w:id="434524248">
      <w:marLeft w:val="640"/>
      <w:marRight w:val="0"/>
      <w:marTop w:val="0"/>
      <w:marBottom w:val="0"/>
      <w:divBdr>
        <w:top w:val="none" w:sz="0" w:space="0" w:color="auto"/>
        <w:left w:val="none" w:sz="0" w:space="0" w:color="auto"/>
        <w:bottom w:val="none" w:sz="0" w:space="0" w:color="auto"/>
        <w:right w:val="none" w:sz="0" w:space="0" w:color="auto"/>
      </w:divBdr>
    </w:div>
    <w:div w:id="434524969">
      <w:marLeft w:val="480"/>
      <w:marRight w:val="0"/>
      <w:marTop w:val="0"/>
      <w:marBottom w:val="0"/>
      <w:divBdr>
        <w:top w:val="none" w:sz="0" w:space="0" w:color="auto"/>
        <w:left w:val="none" w:sz="0" w:space="0" w:color="auto"/>
        <w:bottom w:val="none" w:sz="0" w:space="0" w:color="auto"/>
        <w:right w:val="none" w:sz="0" w:space="0" w:color="auto"/>
      </w:divBdr>
    </w:div>
    <w:div w:id="434591395">
      <w:marLeft w:val="480"/>
      <w:marRight w:val="0"/>
      <w:marTop w:val="0"/>
      <w:marBottom w:val="0"/>
      <w:divBdr>
        <w:top w:val="none" w:sz="0" w:space="0" w:color="auto"/>
        <w:left w:val="none" w:sz="0" w:space="0" w:color="auto"/>
        <w:bottom w:val="none" w:sz="0" w:space="0" w:color="auto"/>
        <w:right w:val="none" w:sz="0" w:space="0" w:color="auto"/>
      </w:divBdr>
    </w:div>
    <w:div w:id="434592736">
      <w:marLeft w:val="640"/>
      <w:marRight w:val="0"/>
      <w:marTop w:val="0"/>
      <w:marBottom w:val="0"/>
      <w:divBdr>
        <w:top w:val="none" w:sz="0" w:space="0" w:color="auto"/>
        <w:left w:val="none" w:sz="0" w:space="0" w:color="auto"/>
        <w:bottom w:val="none" w:sz="0" w:space="0" w:color="auto"/>
        <w:right w:val="none" w:sz="0" w:space="0" w:color="auto"/>
      </w:divBdr>
    </w:div>
    <w:div w:id="434641886">
      <w:marLeft w:val="480"/>
      <w:marRight w:val="0"/>
      <w:marTop w:val="0"/>
      <w:marBottom w:val="0"/>
      <w:divBdr>
        <w:top w:val="none" w:sz="0" w:space="0" w:color="auto"/>
        <w:left w:val="none" w:sz="0" w:space="0" w:color="auto"/>
        <w:bottom w:val="none" w:sz="0" w:space="0" w:color="auto"/>
        <w:right w:val="none" w:sz="0" w:space="0" w:color="auto"/>
      </w:divBdr>
    </w:div>
    <w:div w:id="434712950">
      <w:marLeft w:val="480"/>
      <w:marRight w:val="0"/>
      <w:marTop w:val="0"/>
      <w:marBottom w:val="0"/>
      <w:divBdr>
        <w:top w:val="none" w:sz="0" w:space="0" w:color="auto"/>
        <w:left w:val="none" w:sz="0" w:space="0" w:color="auto"/>
        <w:bottom w:val="none" w:sz="0" w:space="0" w:color="auto"/>
        <w:right w:val="none" w:sz="0" w:space="0" w:color="auto"/>
      </w:divBdr>
    </w:div>
    <w:div w:id="434787577">
      <w:marLeft w:val="480"/>
      <w:marRight w:val="0"/>
      <w:marTop w:val="0"/>
      <w:marBottom w:val="0"/>
      <w:divBdr>
        <w:top w:val="none" w:sz="0" w:space="0" w:color="auto"/>
        <w:left w:val="none" w:sz="0" w:space="0" w:color="auto"/>
        <w:bottom w:val="none" w:sz="0" w:space="0" w:color="auto"/>
        <w:right w:val="none" w:sz="0" w:space="0" w:color="auto"/>
      </w:divBdr>
    </w:div>
    <w:div w:id="434908462">
      <w:marLeft w:val="640"/>
      <w:marRight w:val="0"/>
      <w:marTop w:val="0"/>
      <w:marBottom w:val="0"/>
      <w:divBdr>
        <w:top w:val="none" w:sz="0" w:space="0" w:color="auto"/>
        <w:left w:val="none" w:sz="0" w:space="0" w:color="auto"/>
        <w:bottom w:val="none" w:sz="0" w:space="0" w:color="auto"/>
        <w:right w:val="none" w:sz="0" w:space="0" w:color="auto"/>
      </w:divBdr>
    </w:div>
    <w:div w:id="434979223">
      <w:marLeft w:val="480"/>
      <w:marRight w:val="0"/>
      <w:marTop w:val="0"/>
      <w:marBottom w:val="0"/>
      <w:divBdr>
        <w:top w:val="none" w:sz="0" w:space="0" w:color="auto"/>
        <w:left w:val="none" w:sz="0" w:space="0" w:color="auto"/>
        <w:bottom w:val="none" w:sz="0" w:space="0" w:color="auto"/>
        <w:right w:val="none" w:sz="0" w:space="0" w:color="auto"/>
      </w:divBdr>
    </w:div>
    <w:div w:id="435247433">
      <w:marLeft w:val="640"/>
      <w:marRight w:val="0"/>
      <w:marTop w:val="0"/>
      <w:marBottom w:val="0"/>
      <w:divBdr>
        <w:top w:val="none" w:sz="0" w:space="0" w:color="auto"/>
        <w:left w:val="none" w:sz="0" w:space="0" w:color="auto"/>
        <w:bottom w:val="none" w:sz="0" w:space="0" w:color="auto"/>
        <w:right w:val="none" w:sz="0" w:space="0" w:color="auto"/>
      </w:divBdr>
    </w:div>
    <w:div w:id="435293974">
      <w:marLeft w:val="480"/>
      <w:marRight w:val="0"/>
      <w:marTop w:val="0"/>
      <w:marBottom w:val="0"/>
      <w:divBdr>
        <w:top w:val="none" w:sz="0" w:space="0" w:color="auto"/>
        <w:left w:val="none" w:sz="0" w:space="0" w:color="auto"/>
        <w:bottom w:val="none" w:sz="0" w:space="0" w:color="auto"/>
        <w:right w:val="none" w:sz="0" w:space="0" w:color="auto"/>
      </w:divBdr>
    </w:div>
    <w:div w:id="435368048">
      <w:marLeft w:val="640"/>
      <w:marRight w:val="0"/>
      <w:marTop w:val="0"/>
      <w:marBottom w:val="0"/>
      <w:divBdr>
        <w:top w:val="none" w:sz="0" w:space="0" w:color="auto"/>
        <w:left w:val="none" w:sz="0" w:space="0" w:color="auto"/>
        <w:bottom w:val="none" w:sz="0" w:space="0" w:color="auto"/>
        <w:right w:val="none" w:sz="0" w:space="0" w:color="auto"/>
      </w:divBdr>
    </w:div>
    <w:div w:id="435374062">
      <w:marLeft w:val="480"/>
      <w:marRight w:val="0"/>
      <w:marTop w:val="0"/>
      <w:marBottom w:val="0"/>
      <w:divBdr>
        <w:top w:val="none" w:sz="0" w:space="0" w:color="auto"/>
        <w:left w:val="none" w:sz="0" w:space="0" w:color="auto"/>
        <w:bottom w:val="none" w:sz="0" w:space="0" w:color="auto"/>
        <w:right w:val="none" w:sz="0" w:space="0" w:color="auto"/>
      </w:divBdr>
    </w:div>
    <w:div w:id="435443193">
      <w:marLeft w:val="640"/>
      <w:marRight w:val="0"/>
      <w:marTop w:val="0"/>
      <w:marBottom w:val="0"/>
      <w:divBdr>
        <w:top w:val="none" w:sz="0" w:space="0" w:color="auto"/>
        <w:left w:val="none" w:sz="0" w:space="0" w:color="auto"/>
        <w:bottom w:val="none" w:sz="0" w:space="0" w:color="auto"/>
        <w:right w:val="none" w:sz="0" w:space="0" w:color="auto"/>
      </w:divBdr>
    </w:div>
    <w:div w:id="435640727">
      <w:marLeft w:val="640"/>
      <w:marRight w:val="0"/>
      <w:marTop w:val="0"/>
      <w:marBottom w:val="0"/>
      <w:divBdr>
        <w:top w:val="none" w:sz="0" w:space="0" w:color="auto"/>
        <w:left w:val="none" w:sz="0" w:space="0" w:color="auto"/>
        <w:bottom w:val="none" w:sz="0" w:space="0" w:color="auto"/>
        <w:right w:val="none" w:sz="0" w:space="0" w:color="auto"/>
      </w:divBdr>
    </w:div>
    <w:div w:id="435910419">
      <w:marLeft w:val="640"/>
      <w:marRight w:val="0"/>
      <w:marTop w:val="0"/>
      <w:marBottom w:val="0"/>
      <w:divBdr>
        <w:top w:val="none" w:sz="0" w:space="0" w:color="auto"/>
        <w:left w:val="none" w:sz="0" w:space="0" w:color="auto"/>
        <w:bottom w:val="none" w:sz="0" w:space="0" w:color="auto"/>
        <w:right w:val="none" w:sz="0" w:space="0" w:color="auto"/>
      </w:divBdr>
    </w:div>
    <w:div w:id="435946922">
      <w:marLeft w:val="480"/>
      <w:marRight w:val="0"/>
      <w:marTop w:val="0"/>
      <w:marBottom w:val="0"/>
      <w:divBdr>
        <w:top w:val="none" w:sz="0" w:space="0" w:color="auto"/>
        <w:left w:val="none" w:sz="0" w:space="0" w:color="auto"/>
        <w:bottom w:val="none" w:sz="0" w:space="0" w:color="auto"/>
        <w:right w:val="none" w:sz="0" w:space="0" w:color="auto"/>
      </w:divBdr>
    </w:div>
    <w:div w:id="435978161">
      <w:marLeft w:val="640"/>
      <w:marRight w:val="0"/>
      <w:marTop w:val="0"/>
      <w:marBottom w:val="0"/>
      <w:divBdr>
        <w:top w:val="none" w:sz="0" w:space="0" w:color="auto"/>
        <w:left w:val="none" w:sz="0" w:space="0" w:color="auto"/>
        <w:bottom w:val="none" w:sz="0" w:space="0" w:color="auto"/>
        <w:right w:val="none" w:sz="0" w:space="0" w:color="auto"/>
      </w:divBdr>
    </w:div>
    <w:div w:id="436099396">
      <w:marLeft w:val="640"/>
      <w:marRight w:val="0"/>
      <w:marTop w:val="0"/>
      <w:marBottom w:val="0"/>
      <w:divBdr>
        <w:top w:val="none" w:sz="0" w:space="0" w:color="auto"/>
        <w:left w:val="none" w:sz="0" w:space="0" w:color="auto"/>
        <w:bottom w:val="none" w:sz="0" w:space="0" w:color="auto"/>
        <w:right w:val="none" w:sz="0" w:space="0" w:color="auto"/>
      </w:divBdr>
    </w:div>
    <w:div w:id="436147056">
      <w:marLeft w:val="640"/>
      <w:marRight w:val="0"/>
      <w:marTop w:val="0"/>
      <w:marBottom w:val="0"/>
      <w:divBdr>
        <w:top w:val="none" w:sz="0" w:space="0" w:color="auto"/>
        <w:left w:val="none" w:sz="0" w:space="0" w:color="auto"/>
        <w:bottom w:val="none" w:sz="0" w:space="0" w:color="auto"/>
        <w:right w:val="none" w:sz="0" w:space="0" w:color="auto"/>
      </w:divBdr>
    </w:div>
    <w:div w:id="436214792">
      <w:marLeft w:val="480"/>
      <w:marRight w:val="0"/>
      <w:marTop w:val="0"/>
      <w:marBottom w:val="0"/>
      <w:divBdr>
        <w:top w:val="none" w:sz="0" w:space="0" w:color="auto"/>
        <w:left w:val="none" w:sz="0" w:space="0" w:color="auto"/>
        <w:bottom w:val="none" w:sz="0" w:space="0" w:color="auto"/>
        <w:right w:val="none" w:sz="0" w:space="0" w:color="auto"/>
      </w:divBdr>
    </w:div>
    <w:div w:id="436217568">
      <w:marLeft w:val="640"/>
      <w:marRight w:val="0"/>
      <w:marTop w:val="0"/>
      <w:marBottom w:val="0"/>
      <w:divBdr>
        <w:top w:val="none" w:sz="0" w:space="0" w:color="auto"/>
        <w:left w:val="none" w:sz="0" w:space="0" w:color="auto"/>
        <w:bottom w:val="none" w:sz="0" w:space="0" w:color="auto"/>
        <w:right w:val="none" w:sz="0" w:space="0" w:color="auto"/>
      </w:divBdr>
    </w:div>
    <w:div w:id="436218084">
      <w:marLeft w:val="480"/>
      <w:marRight w:val="0"/>
      <w:marTop w:val="0"/>
      <w:marBottom w:val="0"/>
      <w:divBdr>
        <w:top w:val="none" w:sz="0" w:space="0" w:color="auto"/>
        <w:left w:val="none" w:sz="0" w:space="0" w:color="auto"/>
        <w:bottom w:val="none" w:sz="0" w:space="0" w:color="auto"/>
        <w:right w:val="none" w:sz="0" w:space="0" w:color="auto"/>
      </w:divBdr>
    </w:div>
    <w:div w:id="436219891">
      <w:marLeft w:val="480"/>
      <w:marRight w:val="0"/>
      <w:marTop w:val="0"/>
      <w:marBottom w:val="0"/>
      <w:divBdr>
        <w:top w:val="none" w:sz="0" w:space="0" w:color="auto"/>
        <w:left w:val="none" w:sz="0" w:space="0" w:color="auto"/>
        <w:bottom w:val="none" w:sz="0" w:space="0" w:color="auto"/>
        <w:right w:val="none" w:sz="0" w:space="0" w:color="auto"/>
      </w:divBdr>
    </w:div>
    <w:div w:id="436220496">
      <w:marLeft w:val="640"/>
      <w:marRight w:val="0"/>
      <w:marTop w:val="0"/>
      <w:marBottom w:val="0"/>
      <w:divBdr>
        <w:top w:val="none" w:sz="0" w:space="0" w:color="auto"/>
        <w:left w:val="none" w:sz="0" w:space="0" w:color="auto"/>
        <w:bottom w:val="none" w:sz="0" w:space="0" w:color="auto"/>
        <w:right w:val="none" w:sz="0" w:space="0" w:color="auto"/>
      </w:divBdr>
    </w:div>
    <w:div w:id="436297952">
      <w:marLeft w:val="480"/>
      <w:marRight w:val="0"/>
      <w:marTop w:val="0"/>
      <w:marBottom w:val="0"/>
      <w:divBdr>
        <w:top w:val="none" w:sz="0" w:space="0" w:color="auto"/>
        <w:left w:val="none" w:sz="0" w:space="0" w:color="auto"/>
        <w:bottom w:val="none" w:sz="0" w:space="0" w:color="auto"/>
        <w:right w:val="none" w:sz="0" w:space="0" w:color="auto"/>
      </w:divBdr>
    </w:div>
    <w:div w:id="436371416">
      <w:bodyDiv w:val="1"/>
      <w:marLeft w:val="0"/>
      <w:marRight w:val="0"/>
      <w:marTop w:val="0"/>
      <w:marBottom w:val="0"/>
      <w:divBdr>
        <w:top w:val="none" w:sz="0" w:space="0" w:color="auto"/>
        <w:left w:val="none" w:sz="0" w:space="0" w:color="auto"/>
        <w:bottom w:val="none" w:sz="0" w:space="0" w:color="auto"/>
        <w:right w:val="none" w:sz="0" w:space="0" w:color="auto"/>
      </w:divBdr>
      <w:divsChild>
        <w:div w:id="671494342">
          <w:marLeft w:val="640"/>
          <w:marRight w:val="0"/>
          <w:marTop w:val="0"/>
          <w:marBottom w:val="0"/>
          <w:divBdr>
            <w:top w:val="none" w:sz="0" w:space="0" w:color="auto"/>
            <w:left w:val="none" w:sz="0" w:space="0" w:color="auto"/>
            <w:bottom w:val="none" w:sz="0" w:space="0" w:color="auto"/>
            <w:right w:val="none" w:sz="0" w:space="0" w:color="auto"/>
          </w:divBdr>
        </w:div>
        <w:div w:id="1204319737">
          <w:marLeft w:val="640"/>
          <w:marRight w:val="0"/>
          <w:marTop w:val="0"/>
          <w:marBottom w:val="0"/>
          <w:divBdr>
            <w:top w:val="none" w:sz="0" w:space="0" w:color="auto"/>
            <w:left w:val="none" w:sz="0" w:space="0" w:color="auto"/>
            <w:bottom w:val="none" w:sz="0" w:space="0" w:color="auto"/>
            <w:right w:val="none" w:sz="0" w:space="0" w:color="auto"/>
          </w:divBdr>
        </w:div>
        <w:div w:id="382405725">
          <w:marLeft w:val="640"/>
          <w:marRight w:val="0"/>
          <w:marTop w:val="0"/>
          <w:marBottom w:val="0"/>
          <w:divBdr>
            <w:top w:val="none" w:sz="0" w:space="0" w:color="auto"/>
            <w:left w:val="none" w:sz="0" w:space="0" w:color="auto"/>
            <w:bottom w:val="none" w:sz="0" w:space="0" w:color="auto"/>
            <w:right w:val="none" w:sz="0" w:space="0" w:color="auto"/>
          </w:divBdr>
        </w:div>
        <w:div w:id="2015834193">
          <w:marLeft w:val="640"/>
          <w:marRight w:val="0"/>
          <w:marTop w:val="0"/>
          <w:marBottom w:val="0"/>
          <w:divBdr>
            <w:top w:val="none" w:sz="0" w:space="0" w:color="auto"/>
            <w:left w:val="none" w:sz="0" w:space="0" w:color="auto"/>
            <w:bottom w:val="none" w:sz="0" w:space="0" w:color="auto"/>
            <w:right w:val="none" w:sz="0" w:space="0" w:color="auto"/>
          </w:divBdr>
        </w:div>
        <w:div w:id="1842890028">
          <w:marLeft w:val="640"/>
          <w:marRight w:val="0"/>
          <w:marTop w:val="0"/>
          <w:marBottom w:val="0"/>
          <w:divBdr>
            <w:top w:val="none" w:sz="0" w:space="0" w:color="auto"/>
            <w:left w:val="none" w:sz="0" w:space="0" w:color="auto"/>
            <w:bottom w:val="none" w:sz="0" w:space="0" w:color="auto"/>
            <w:right w:val="none" w:sz="0" w:space="0" w:color="auto"/>
          </w:divBdr>
        </w:div>
        <w:div w:id="56980346">
          <w:marLeft w:val="640"/>
          <w:marRight w:val="0"/>
          <w:marTop w:val="0"/>
          <w:marBottom w:val="0"/>
          <w:divBdr>
            <w:top w:val="none" w:sz="0" w:space="0" w:color="auto"/>
            <w:left w:val="none" w:sz="0" w:space="0" w:color="auto"/>
            <w:bottom w:val="none" w:sz="0" w:space="0" w:color="auto"/>
            <w:right w:val="none" w:sz="0" w:space="0" w:color="auto"/>
          </w:divBdr>
        </w:div>
        <w:div w:id="1953583899">
          <w:marLeft w:val="640"/>
          <w:marRight w:val="0"/>
          <w:marTop w:val="0"/>
          <w:marBottom w:val="0"/>
          <w:divBdr>
            <w:top w:val="none" w:sz="0" w:space="0" w:color="auto"/>
            <w:left w:val="none" w:sz="0" w:space="0" w:color="auto"/>
            <w:bottom w:val="none" w:sz="0" w:space="0" w:color="auto"/>
            <w:right w:val="none" w:sz="0" w:space="0" w:color="auto"/>
          </w:divBdr>
        </w:div>
        <w:div w:id="1799907066">
          <w:marLeft w:val="640"/>
          <w:marRight w:val="0"/>
          <w:marTop w:val="0"/>
          <w:marBottom w:val="0"/>
          <w:divBdr>
            <w:top w:val="none" w:sz="0" w:space="0" w:color="auto"/>
            <w:left w:val="none" w:sz="0" w:space="0" w:color="auto"/>
            <w:bottom w:val="none" w:sz="0" w:space="0" w:color="auto"/>
            <w:right w:val="none" w:sz="0" w:space="0" w:color="auto"/>
          </w:divBdr>
        </w:div>
        <w:div w:id="1086996082">
          <w:marLeft w:val="640"/>
          <w:marRight w:val="0"/>
          <w:marTop w:val="0"/>
          <w:marBottom w:val="0"/>
          <w:divBdr>
            <w:top w:val="none" w:sz="0" w:space="0" w:color="auto"/>
            <w:left w:val="none" w:sz="0" w:space="0" w:color="auto"/>
            <w:bottom w:val="none" w:sz="0" w:space="0" w:color="auto"/>
            <w:right w:val="none" w:sz="0" w:space="0" w:color="auto"/>
          </w:divBdr>
        </w:div>
        <w:div w:id="1259170929">
          <w:marLeft w:val="640"/>
          <w:marRight w:val="0"/>
          <w:marTop w:val="0"/>
          <w:marBottom w:val="0"/>
          <w:divBdr>
            <w:top w:val="none" w:sz="0" w:space="0" w:color="auto"/>
            <w:left w:val="none" w:sz="0" w:space="0" w:color="auto"/>
            <w:bottom w:val="none" w:sz="0" w:space="0" w:color="auto"/>
            <w:right w:val="none" w:sz="0" w:space="0" w:color="auto"/>
          </w:divBdr>
        </w:div>
        <w:div w:id="1997997807">
          <w:marLeft w:val="640"/>
          <w:marRight w:val="0"/>
          <w:marTop w:val="0"/>
          <w:marBottom w:val="0"/>
          <w:divBdr>
            <w:top w:val="none" w:sz="0" w:space="0" w:color="auto"/>
            <w:left w:val="none" w:sz="0" w:space="0" w:color="auto"/>
            <w:bottom w:val="none" w:sz="0" w:space="0" w:color="auto"/>
            <w:right w:val="none" w:sz="0" w:space="0" w:color="auto"/>
          </w:divBdr>
        </w:div>
        <w:div w:id="1831673927">
          <w:marLeft w:val="640"/>
          <w:marRight w:val="0"/>
          <w:marTop w:val="0"/>
          <w:marBottom w:val="0"/>
          <w:divBdr>
            <w:top w:val="none" w:sz="0" w:space="0" w:color="auto"/>
            <w:left w:val="none" w:sz="0" w:space="0" w:color="auto"/>
            <w:bottom w:val="none" w:sz="0" w:space="0" w:color="auto"/>
            <w:right w:val="none" w:sz="0" w:space="0" w:color="auto"/>
          </w:divBdr>
        </w:div>
        <w:div w:id="466361196">
          <w:marLeft w:val="640"/>
          <w:marRight w:val="0"/>
          <w:marTop w:val="0"/>
          <w:marBottom w:val="0"/>
          <w:divBdr>
            <w:top w:val="none" w:sz="0" w:space="0" w:color="auto"/>
            <w:left w:val="none" w:sz="0" w:space="0" w:color="auto"/>
            <w:bottom w:val="none" w:sz="0" w:space="0" w:color="auto"/>
            <w:right w:val="none" w:sz="0" w:space="0" w:color="auto"/>
          </w:divBdr>
        </w:div>
        <w:div w:id="738331515">
          <w:marLeft w:val="640"/>
          <w:marRight w:val="0"/>
          <w:marTop w:val="0"/>
          <w:marBottom w:val="0"/>
          <w:divBdr>
            <w:top w:val="none" w:sz="0" w:space="0" w:color="auto"/>
            <w:left w:val="none" w:sz="0" w:space="0" w:color="auto"/>
            <w:bottom w:val="none" w:sz="0" w:space="0" w:color="auto"/>
            <w:right w:val="none" w:sz="0" w:space="0" w:color="auto"/>
          </w:divBdr>
        </w:div>
        <w:div w:id="2103917587">
          <w:marLeft w:val="640"/>
          <w:marRight w:val="0"/>
          <w:marTop w:val="0"/>
          <w:marBottom w:val="0"/>
          <w:divBdr>
            <w:top w:val="none" w:sz="0" w:space="0" w:color="auto"/>
            <w:left w:val="none" w:sz="0" w:space="0" w:color="auto"/>
            <w:bottom w:val="none" w:sz="0" w:space="0" w:color="auto"/>
            <w:right w:val="none" w:sz="0" w:space="0" w:color="auto"/>
          </w:divBdr>
        </w:div>
        <w:div w:id="72555631">
          <w:marLeft w:val="640"/>
          <w:marRight w:val="0"/>
          <w:marTop w:val="0"/>
          <w:marBottom w:val="0"/>
          <w:divBdr>
            <w:top w:val="none" w:sz="0" w:space="0" w:color="auto"/>
            <w:left w:val="none" w:sz="0" w:space="0" w:color="auto"/>
            <w:bottom w:val="none" w:sz="0" w:space="0" w:color="auto"/>
            <w:right w:val="none" w:sz="0" w:space="0" w:color="auto"/>
          </w:divBdr>
        </w:div>
        <w:div w:id="1798790014">
          <w:marLeft w:val="640"/>
          <w:marRight w:val="0"/>
          <w:marTop w:val="0"/>
          <w:marBottom w:val="0"/>
          <w:divBdr>
            <w:top w:val="none" w:sz="0" w:space="0" w:color="auto"/>
            <w:left w:val="none" w:sz="0" w:space="0" w:color="auto"/>
            <w:bottom w:val="none" w:sz="0" w:space="0" w:color="auto"/>
            <w:right w:val="none" w:sz="0" w:space="0" w:color="auto"/>
          </w:divBdr>
        </w:div>
        <w:div w:id="633759576">
          <w:marLeft w:val="640"/>
          <w:marRight w:val="0"/>
          <w:marTop w:val="0"/>
          <w:marBottom w:val="0"/>
          <w:divBdr>
            <w:top w:val="none" w:sz="0" w:space="0" w:color="auto"/>
            <w:left w:val="none" w:sz="0" w:space="0" w:color="auto"/>
            <w:bottom w:val="none" w:sz="0" w:space="0" w:color="auto"/>
            <w:right w:val="none" w:sz="0" w:space="0" w:color="auto"/>
          </w:divBdr>
        </w:div>
        <w:div w:id="1716661601">
          <w:marLeft w:val="640"/>
          <w:marRight w:val="0"/>
          <w:marTop w:val="0"/>
          <w:marBottom w:val="0"/>
          <w:divBdr>
            <w:top w:val="none" w:sz="0" w:space="0" w:color="auto"/>
            <w:left w:val="none" w:sz="0" w:space="0" w:color="auto"/>
            <w:bottom w:val="none" w:sz="0" w:space="0" w:color="auto"/>
            <w:right w:val="none" w:sz="0" w:space="0" w:color="auto"/>
          </w:divBdr>
        </w:div>
        <w:div w:id="1436093862">
          <w:marLeft w:val="640"/>
          <w:marRight w:val="0"/>
          <w:marTop w:val="0"/>
          <w:marBottom w:val="0"/>
          <w:divBdr>
            <w:top w:val="none" w:sz="0" w:space="0" w:color="auto"/>
            <w:left w:val="none" w:sz="0" w:space="0" w:color="auto"/>
            <w:bottom w:val="none" w:sz="0" w:space="0" w:color="auto"/>
            <w:right w:val="none" w:sz="0" w:space="0" w:color="auto"/>
          </w:divBdr>
        </w:div>
        <w:div w:id="1580679000">
          <w:marLeft w:val="640"/>
          <w:marRight w:val="0"/>
          <w:marTop w:val="0"/>
          <w:marBottom w:val="0"/>
          <w:divBdr>
            <w:top w:val="none" w:sz="0" w:space="0" w:color="auto"/>
            <w:left w:val="none" w:sz="0" w:space="0" w:color="auto"/>
            <w:bottom w:val="none" w:sz="0" w:space="0" w:color="auto"/>
            <w:right w:val="none" w:sz="0" w:space="0" w:color="auto"/>
          </w:divBdr>
        </w:div>
        <w:div w:id="921453401">
          <w:marLeft w:val="640"/>
          <w:marRight w:val="0"/>
          <w:marTop w:val="0"/>
          <w:marBottom w:val="0"/>
          <w:divBdr>
            <w:top w:val="none" w:sz="0" w:space="0" w:color="auto"/>
            <w:left w:val="none" w:sz="0" w:space="0" w:color="auto"/>
            <w:bottom w:val="none" w:sz="0" w:space="0" w:color="auto"/>
            <w:right w:val="none" w:sz="0" w:space="0" w:color="auto"/>
          </w:divBdr>
        </w:div>
        <w:div w:id="261496653">
          <w:marLeft w:val="640"/>
          <w:marRight w:val="0"/>
          <w:marTop w:val="0"/>
          <w:marBottom w:val="0"/>
          <w:divBdr>
            <w:top w:val="none" w:sz="0" w:space="0" w:color="auto"/>
            <w:left w:val="none" w:sz="0" w:space="0" w:color="auto"/>
            <w:bottom w:val="none" w:sz="0" w:space="0" w:color="auto"/>
            <w:right w:val="none" w:sz="0" w:space="0" w:color="auto"/>
          </w:divBdr>
        </w:div>
        <w:div w:id="1953854913">
          <w:marLeft w:val="640"/>
          <w:marRight w:val="0"/>
          <w:marTop w:val="0"/>
          <w:marBottom w:val="0"/>
          <w:divBdr>
            <w:top w:val="none" w:sz="0" w:space="0" w:color="auto"/>
            <w:left w:val="none" w:sz="0" w:space="0" w:color="auto"/>
            <w:bottom w:val="none" w:sz="0" w:space="0" w:color="auto"/>
            <w:right w:val="none" w:sz="0" w:space="0" w:color="auto"/>
          </w:divBdr>
        </w:div>
        <w:div w:id="1386759272">
          <w:marLeft w:val="640"/>
          <w:marRight w:val="0"/>
          <w:marTop w:val="0"/>
          <w:marBottom w:val="0"/>
          <w:divBdr>
            <w:top w:val="none" w:sz="0" w:space="0" w:color="auto"/>
            <w:left w:val="none" w:sz="0" w:space="0" w:color="auto"/>
            <w:bottom w:val="none" w:sz="0" w:space="0" w:color="auto"/>
            <w:right w:val="none" w:sz="0" w:space="0" w:color="auto"/>
          </w:divBdr>
        </w:div>
        <w:div w:id="1471629179">
          <w:marLeft w:val="640"/>
          <w:marRight w:val="0"/>
          <w:marTop w:val="0"/>
          <w:marBottom w:val="0"/>
          <w:divBdr>
            <w:top w:val="none" w:sz="0" w:space="0" w:color="auto"/>
            <w:left w:val="none" w:sz="0" w:space="0" w:color="auto"/>
            <w:bottom w:val="none" w:sz="0" w:space="0" w:color="auto"/>
            <w:right w:val="none" w:sz="0" w:space="0" w:color="auto"/>
          </w:divBdr>
        </w:div>
        <w:div w:id="981930359">
          <w:marLeft w:val="640"/>
          <w:marRight w:val="0"/>
          <w:marTop w:val="0"/>
          <w:marBottom w:val="0"/>
          <w:divBdr>
            <w:top w:val="none" w:sz="0" w:space="0" w:color="auto"/>
            <w:left w:val="none" w:sz="0" w:space="0" w:color="auto"/>
            <w:bottom w:val="none" w:sz="0" w:space="0" w:color="auto"/>
            <w:right w:val="none" w:sz="0" w:space="0" w:color="auto"/>
          </w:divBdr>
        </w:div>
        <w:div w:id="718550593">
          <w:marLeft w:val="640"/>
          <w:marRight w:val="0"/>
          <w:marTop w:val="0"/>
          <w:marBottom w:val="0"/>
          <w:divBdr>
            <w:top w:val="none" w:sz="0" w:space="0" w:color="auto"/>
            <w:left w:val="none" w:sz="0" w:space="0" w:color="auto"/>
            <w:bottom w:val="none" w:sz="0" w:space="0" w:color="auto"/>
            <w:right w:val="none" w:sz="0" w:space="0" w:color="auto"/>
          </w:divBdr>
        </w:div>
        <w:div w:id="1811053263">
          <w:marLeft w:val="640"/>
          <w:marRight w:val="0"/>
          <w:marTop w:val="0"/>
          <w:marBottom w:val="0"/>
          <w:divBdr>
            <w:top w:val="none" w:sz="0" w:space="0" w:color="auto"/>
            <w:left w:val="none" w:sz="0" w:space="0" w:color="auto"/>
            <w:bottom w:val="none" w:sz="0" w:space="0" w:color="auto"/>
            <w:right w:val="none" w:sz="0" w:space="0" w:color="auto"/>
          </w:divBdr>
        </w:div>
        <w:div w:id="194470811">
          <w:marLeft w:val="640"/>
          <w:marRight w:val="0"/>
          <w:marTop w:val="0"/>
          <w:marBottom w:val="0"/>
          <w:divBdr>
            <w:top w:val="none" w:sz="0" w:space="0" w:color="auto"/>
            <w:left w:val="none" w:sz="0" w:space="0" w:color="auto"/>
            <w:bottom w:val="none" w:sz="0" w:space="0" w:color="auto"/>
            <w:right w:val="none" w:sz="0" w:space="0" w:color="auto"/>
          </w:divBdr>
        </w:div>
        <w:div w:id="1977833545">
          <w:marLeft w:val="640"/>
          <w:marRight w:val="0"/>
          <w:marTop w:val="0"/>
          <w:marBottom w:val="0"/>
          <w:divBdr>
            <w:top w:val="none" w:sz="0" w:space="0" w:color="auto"/>
            <w:left w:val="none" w:sz="0" w:space="0" w:color="auto"/>
            <w:bottom w:val="none" w:sz="0" w:space="0" w:color="auto"/>
            <w:right w:val="none" w:sz="0" w:space="0" w:color="auto"/>
          </w:divBdr>
        </w:div>
        <w:div w:id="819466554">
          <w:marLeft w:val="640"/>
          <w:marRight w:val="0"/>
          <w:marTop w:val="0"/>
          <w:marBottom w:val="0"/>
          <w:divBdr>
            <w:top w:val="none" w:sz="0" w:space="0" w:color="auto"/>
            <w:left w:val="none" w:sz="0" w:space="0" w:color="auto"/>
            <w:bottom w:val="none" w:sz="0" w:space="0" w:color="auto"/>
            <w:right w:val="none" w:sz="0" w:space="0" w:color="auto"/>
          </w:divBdr>
        </w:div>
        <w:div w:id="216935233">
          <w:marLeft w:val="640"/>
          <w:marRight w:val="0"/>
          <w:marTop w:val="0"/>
          <w:marBottom w:val="0"/>
          <w:divBdr>
            <w:top w:val="none" w:sz="0" w:space="0" w:color="auto"/>
            <w:left w:val="none" w:sz="0" w:space="0" w:color="auto"/>
            <w:bottom w:val="none" w:sz="0" w:space="0" w:color="auto"/>
            <w:right w:val="none" w:sz="0" w:space="0" w:color="auto"/>
          </w:divBdr>
        </w:div>
        <w:div w:id="503856733">
          <w:marLeft w:val="640"/>
          <w:marRight w:val="0"/>
          <w:marTop w:val="0"/>
          <w:marBottom w:val="0"/>
          <w:divBdr>
            <w:top w:val="none" w:sz="0" w:space="0" w:color="auto"/>
            <w:left w:val="none" w:sz="0" w:space="0" w:color="auto"/>
            <w:bottom w:val="none" w:sz="0" w:space="0" w:color="auto"/>
            <w:right w:val="none" w:sz="0" w:space="0" w:color="auto"/>
          </w:divBdr>
        </w:div>
        <w:div w:id="242376864">
          <w:marLeft w:val="640"/>
          <w:marRight w:val="0"/>
          <w:marTop w:val="0"/>
          <w:marBottom w:val="0"/>
          <w:divBdr>
            <w:top w:val="none" w:sz="0" w:space="0" w:color="auto"/>
            <w:left w:val="none" w:sz="0" w:space="0" w:color="auto"/>
            <w:bottom w:val="none" w:sz="0" w:space="0" w:color="auto"/>
            <w:right w:val="none" w:sz="0" w:space="0" w:color="auto"/>
          </w:divBdr>
        </w:div>
        <w:div w:id="174999463">
          <w:marLeft w:val="640"/>
          <w:marRight w:val="0"/>
          <w:marTop w:val="0"/>
          <w:marBottom w:val="0"/>
          <w:divBdr>
            <w:top w:val="none" w:sz="0" w:space="0" w:color="auto"/>
            <w:left w:val="none" w:sz="0" w:space="0" w:color="auto"/>
            <w:bottom w:val="none" w:sz="0" w:space="0" w:color="auto"/>
            <w:right w:val="none" w:sz="0" w:space="0" w:color="auto"/>
          </w:divBdr>
        </w:div>
        <w:div w:id="1905990707">
          <w:marLeft w:val="640"/>
          <w:marRight w:val="0"/>
          <w:marTop w:val="0"/>
          <w:marBottom w:val="0"/>
          <w:divBdr>
            <w:top w:val="none" w:sz="0" w:space="0" w:color="auto"/>
            <w:left w:val="none" w:sz="0" w:space="0" w:color="auto"/>
            <w:bottom w:val="none" w:sz="0" w:space="0" w:color="auto"/>
            <w:right w:val="none" w:sz="0" w:space="0" w:color="auto"/>
          </w:divBdr>
        </w:div>
        <w:div w:id="1259799326">
          <w:marLeft w:val="640"/>
          <w:marRight w:val="0"/>
          <w:marTop w:val="0"/>
          <w:marBottom w:val="0"/>
          <w:divBdr>
            <w:top w:val="none" w:sz="0" w:space="0" w:color="auto"/>
            <w:left w:val="none" w:sz="0" w:space="0" w:color="auto"/>
            <w:bottom w:val="none" w:sz="0" w:space="0" w:color="auto"/>
            <w:right w:val="none" w:sz="0" w:space="0" w:color="auto"/>
          </w:divBdr>
        </w:div>
        <w:div w:id="1642727203">
          <w:marLeft w:val="640"/>
          <w:marRight w:val="0"/>
          <w:marTop w:val="0"/>
          <w:marBottom w:val="0"/>
          <w:divBdr>
            <w:top w:val="none" w:sz="0" w:space="0" w:color="auto"/>
            <w:left w:val="none" w:sz="0" w:space="0" w:color="auto"/>
            <w:bottom w:val="none" w:sz="0" w:space="0" w:color="auto"/>
            <w:right w:val="none" w:sz="0" w:space="0" w:color="auto"/>
          </w:divBdr>
        </w:div>
        <w:div w:id="159736271">
          <w:marLeft w:val="640"/>
          <w:marRight w:val="0"/>
          <w:marTop w:val="0"/>
          <w:marBottom w:val="0"/>
          <w:divBdr>
            <w:top w:val="none" w:sz="0" w:space="0" w:color="auto"/>
            <w:left w:val="none" w:sz="0" w:space="0" w:color="auto"/>
            <w:bottom w:val="none" w:sz="0" w:space="0" w:color="auto"/>
            <w:right w:val="none" w:sz="0" w:space="0" w:color="auto"/>
          </w:divBdr>
        </w:div>
        <w:div w:id="953370810">
          <w:marLeft w:val="640"/>
          <w:marRight w:val="0"/>
          <w:marTop w:val="0"/>
          <w:marBottom w:val="0"/>
          <w:divBdr>
            <w:top w:val="none" w:sz="0" w:space="0" w:color="auto"/>
            <w:left w:val="none" w:sz="0" w:space="0" w:color="auto"/>
            <w:bottom w:val="none" w:sz="0" w:space="0" w:color="auto"/>
            <w:right w:val="none" w:sz="0" w:space="0" w:color="auto"/>
          </w:divBdr>
        </w:div>
      </w:divsChild>
    </w:div>
    <w:div w:id="436408972">
      <w:marLeft w:val="640"/>
      <w:marRight w:val="0"/>
      <w:marTop w:val="0"/>
      <w:marBottom w:val="0"/>
      <w:divBdr>
        <w:top w:val="none" w:sz="0" w:space="0" w:color="auto"/>
        <w:left w:val="none" w:sz="0" w:space="0" w:color="auto"/>
        <w:bottom w:val="none" w:sz="0" w:space="0" w:color="auto"/>
        <w:right w:val="none" w:sz="0" w:space="0" w:color="auto"/>
      </w:divBdr>
    </w:div>
    <w:div w:id="436414512">
      <w:marLeft w:val="480"/>
      <w:marRight w:val="0"/>
      <w:marTop w:val="0"/>
      <w:marBottom w:val="0"/>
      <w:divBdr>
        <w:top w:val="none" w:sz="0" w:space="0" w:color="auto"/>
        <w:left w:val="none" w:sz="0" w:space="0" w:color="auto"/>
        <w:bottom w:val="none" w:sz="0" w:space="0" w:color="auto"/>
        <w:right w:val="none" w:sz="0" w:space="0" w:color="auto"/>
      </w:divBdr>
    </w:div>
    <w:div w:id="436483459">
      <w:marLeft w:val="640"/>
      <w:marRight w:val="0"/>
      <w:marTop w:val="0"/>
      <w:marBottom w:val="0"/>
      <w:divBdr>
        <w:top w:val="none" w:sz="0" w:space="0" w:color="auto"/>
        <w:left w:val="none" w:sz="0" w:space="0" w:color="auto"/>
        <w:bottom w:val="none" w:sz="0" w:space="0" w:color="auto"/>
        <w:right w:val="none" w:sz="0" w:space="0" w:color="auto"/>
      </w:divBdr>
    </w:div>
    <w:div w:id="436483633">
      <w:marLeft w:val="640"/>
      <w:marRight w:val="0"/>
      <w:marTop w:val="0"/>
      <w:marBottom w:val="0"/>
      <w:divBdr>
        <w:top w:val="none" w:sz="0" w:space="0" w:color="auto"/>
        <w:left w:val="none" w:sz="0" w:space="0" w:color="auto"/>
        <w:bottom w:val="none" w:sz="0" w:space="0" w:color="auto"/>
        <w:right w:val="none" w:sz="0" w:space="0" w:color="auto"/>
      </w:divBdr>
    </w:div>
    <w:div w:id="436488806">
      <w:marLeft w:val="640"/>
      <w:marRight w:val="0"/>
      <w:marTop w:val="0"/>
      <w:marBottom w:val="0"/>
      <w:divBdr>
        <w:top w:val="none" w:sz="0" w:space="0" w:color="auto"/>
        <w:left w:val="none" w:sz="0" w:space="0" w:color="auto"/>
        <w:bottom w:val="none" w:sz="0" w:space="0" w:color="auto"/>
        <w:right w:val="none" w:sz="0" w:space="0" w:color="auto"/>
      </w:divBdr>
    </w:div>
    <w:div w:id="436562665">
      <w:marLeft w:val="480"/>
      <w:marRight w:val="0"/>
      <w:marTop w:val="0"/>
      <w:marBottom w:val="0"/>
      <w:divBdr>
        <w:top w:val="none" w:sz="0" w:space="0" w:color="auto"/>
        <w:left w:val="none" w:sz="0" w:space="0" w:color="auto"/>
        <w:bottom w:val="none" w:sz="0" w:space="0" w:color="auto"/>
        <w:right w:val="none" w:sz="0" w:space="0" w:color="auto"/>
      </w:divBdr>
    </w:div>
    <w:div w:id="436607259">
      <w:marLeft w:val="640"/>
      <w:marRight w:val="0"/>
      <w:marTop w:val="0"/>
      <w:marBottom w:val="0"/>
      <w:divBdr>
        <w:top w:val="none" w:sz="0" w:space="0" w:color="auto"/>
        <w:left w:val="none" w:sz="0" w:space="0" w:color="auto"/>
        <w:bottom w:val="none" w:sz="0" w:space="0" w:color="auto"/>
        <w:right w:val="none" w:sz="0" w:space="0" w:color="auto"/>
      </w:divBdr>
    </w:div>
    <w:div w:id="436680061">
      <w:marLeft w:val="480"/>
      <w:marRight w:val="0"/>
      <w:marTop w:val="0"/>
      <w:marBottom w:val="0"/>
      <w:divBdr>
        <w:top w:val="none" w:sz="0" w:space="0" w:color="auto"/>
        <w:left w:val="none" w:sz="0" w:space="0" w:color="auto"/>
        <w:bottom w:val="none" w:sz="0" w:space="0" w:color="auto"/>
        <w:right w:val="none" w:sz="0" w:space="0" w:color="auto"/>
      </w:divBdr>
    </w:div>
    <w:div w:id="436680383">
      <w:marLeft w:val="480"/>
      <w:marRight w:val="0"/>
      <w:marTop w:val="0"/>
      <w:marBottom w:val="0"/>
      <w:divBdr>
        <w:top w:val="none" w:sz="0" w:space="0" w:color="auto"/>
        <w:left w:val="none" w:sz="0" w:space="0" w:color="auto"/>
        <w:bottom w:val="none" w:sz="0" w:space="0" w:color="auto"/>
        <w:right w:val="none" w:sz="0" w:space="0" w:color="auto"/>
      </w:divBdr>
    </w:div>
    <w:div w:id="436753462">
      <w:marLeft w:val="640"/>
      <w:marRight w:val="0"/>
      <w:marTop w:val="0"/>
      <w:marBottom w:val="0"/>
      <w:divBdr>
        <w:top w:val="none" w:sz="0" w:space="0" w:color="auto"/>
        <w:left w:val="none" w:sz="0" w:space="0" w:color="auto"/>
        <w:bottom w:val="none" w:sz="0" w:space="0" w:color="auto"/>
        <w:right w:val="none" w:sz="0" w:space="0" w:color="auto"/>
      </w:divBdr>
    </w:div>
    <w:div w:id="436756777">
      <w:marLeft w:val="640"/>
      <w:marRight w:val="0"/>
      <w:marTop w:val="0"/>
      <w:marBottom w:val="0"/>
      <w:divBdr>
        <w:top w:val="none" w:sz="0" w:space="0" w:color="auto"/>
        <w:left w:val="none" w:sz="0" w:space="0" w:color="auto"/>
        <w:bottom w:val="none" w:sz="0" w:space="0" w:color="auto"/>
        <w:right w:val="none" w:sz="0" w:space="0" w:color="auto"/>
      </w:divBdr>
    </w:div>
    <w:div w:id="436799824">
      <w:marLeft w:val="640"/>
      <w:marRight w:val="0"/>
      <w:marTop w:val="0"/>
      <w:marBottom w:val="0"/>
      <w:divBdr>
        <w:top w:val="none" w:sz="0" w:space="0" w:color="auto"/>
        <w:left w:val="none" w:sz="0" w:space="0" w:color="auto"/>
        <w:bottom w:val="none" w:sz="0" w:space="0" w:color="auto"/>
        <w:right w:val="none" w:sz="0" w:space="0" w:color="auto"/>
      </w:divBdr>
    </w:div>
    <w:div w:id="436871423">
      <w:marLeft w:val="480"/>
      <w:marRight w:val="0"/>
      <w:marTop w:val="0"/>
      <w:marBottom w:val="0"/>
      <w:divBdr>
        <w:top w:val="none" w:sz="0" w:space="0" w:color="auto"/>
        <w:left w:val="none" w:sz="0" w:space="0" w:color="auto"/>
        <w:bottom w:val="none" w:sz="0" w:space="0" w:color="auto"/>
        <w:right w:val="none" w:sz="0" w:space="0" w:color="auto"/>
      </w:divBdr>
    </w:div>
    <w:div w:id="436944527">
      <w:marLeft w:val="640"/>
      <w:marRight w:val="0"/>
      <w:marTop w:val="0"/>
      <w:marBottom w:val="0"/>
      <w:divBdr>
        <w:top w:val="none" w:sz="0" w:space="0" w:color="auto"/>
        <w:left w:val="none" w:sz="0" w:space="0" w:color="auto"/>
        <w:bottom w:val="none" w:sz="0" w:space="0" w:color="auto"/>
        <w:right w:val="none" w:sz="0" w:space="0" w:color="auto"/>
      </w:divBdr>
    </w:div>
    <w:div w:id="436948669">
      <w:marLeft w:val="640"/>
      <w:marRight w:val="0"/>
      <w:marTop w:val="0"/>
      <w:marBottom w:val="0"/>
      <w:divBdr>
        <w:top w:val="none" w:sz="0" w:space="0" w:color="auto"/>
        <w:left w:val="none" w:sz="0" w:space="0" w:color="auto"/>
        <w:bottom w:val="none" w:sz="0" w:space="0" w:color="auto"/>
        <w:right w:val="none" w:sz="0" w:space="0" w:color="auto"/>
      </w:divBdr>
    </w:div>
    <w:div w:id="436949121">
      <w:marLeft w:val="640"/>
      <w:marRight w:val="0"/>
      <w:marTop w:val="0"/>
      <w:marBottom w:val="0"/>
      <w:divBdr>
        <w:top w:val="none" w:sz="0" w:space="0" w:color="auto"/>
        <w:left w:val="none" w:sz="0" w:space="0" w:color="auto"/>
        <w:bottom w:val="none" w:sz="0" w:space="0" w:color="auto"/>
        <w:right w:val="none" w:sz="0" w:space="0" w:color="auto"/>
      </w:divBdr>
    </w:div>
    <w:div w:id="437019994">
      <w:marLeft w:val="640"/>
      <w:marRight w:val="0"/>
      <w:marTop w:val="0"/>
      <w:marBottom w:val="0"/>
      <w:divBdr>
        <w:top w:val="none" w:sz="0" w:space="0" w:color="auto"/>
        <w:left w:val="none" w:sz="0" w:space="0" w:color="auto"/>
        <w:bottom w:val="none" w:sz="0" w:space="0" w:color="auto"/>
        <w:right w:val="none" w:sz="0" w:space="0" w:color="auto"/>
      </w:divBdr>
    </w:div>
    <w:div w:id="437070932">
      <w:marLeft w:val="480"/>
      <w:marRight w:val="0"/>
      <w:marTop w:val="0"/>
      <w:marBottom w:val="0"/>
      <w:divBdr>
        <w:top w:val="none" w:sz="0" w:space="0" w:color="auto"/>
        <w:left w:val="none" w:sz="0" w:space="0" w:color="auto"/>
        <w:bottom w:val="none" w:sz="0" w:space="0" w:color="auto"/>
        <w:right w:val="none" w:sz="0" w:space="0" w:color="auto"/>
      </w:divBdr>
    </w:div>
    <w:div w:id="437408374">
      <w:marLeft w:val="640"/>
      <w:marRight w:val="0"/>
      <w:marTop w:val="0"/>
      <w:marBottom w:val="0"/>
      <w:divBdr>
        <w:top w:val="none" w:sz="0" w:space="0" w:color="auto"/>
        <w:left w:val="none" w:sz="0" w:space="0" w:color="auto"/>
        <w:bottom w:val="none" w:sz="0" w:space="0" w:color="auto"/>
        <w:right w:val="none" w:sz="0" w:space="0" w:color="auto"/>
      </w:divBdr>
    </w:div>
    <w:div w:id="437528406">
      <w:marLeft w:val="640"/>
      <w:marRight w:val="0"/>
      <w:marTop w:val="0"/>
      <w:marBottom w:val="0"/>
      <w:divBdr>
        <w:top w:val="none" w:sz="0" w:space="0" w:color="auto"/>
        <w:left w:val="none" w:sz="0" w:space="0" w:color="auto"/>
        <w:bottom w:val="none" w:sz="0" w:space="0" w:color="auto"/>
        <w:right w:val="none" w:sz="0" w:space="0" w:color="auto"/>
      </w:divBdr>
    </w:div>
    <w:div w:id="437604522">
      <w:marLeft w:val="640"/>
      <w:marRight w:val="0"/>
      <w:marTop w:val="0"/>
      <w:marBottom w:val="0"/>
      <w:divBdr>
        <w:top w:val="none" w:sz="0" w:space="0" w:color="auto"/>
        <w:left w:val="none" w:sz="0" w:space="0" w:color="auto"/>
        <w:bottom w:val="none" w:sz="0" w:space="0" w:color="auto"/>
        <w:right w:val="none" w:sz="0" w:space="0" w:color="auto"/>
      </w:divBdr>
    </w:div>
    <w:div w:id="437798888">
      <w:marLeft w:val="480"/>
      <w:marRight w:val="0"/>
      <w:marTop w:val="0"/>
      <w:marBottom w:val="0"/>
      <w:divBdr>
        <w:top w:val="none" w:sz="0" w:space="0" w:color="auto"/>
        <w:left w:val="none" w:sz="0" w:space="0" w:color="auto"/>
        <w:bottom w:val="none" w:sz="0" w:space="0" w:color="auto"/>
        <w:right w:val="none" w:sz="0" w:space="0" w:color="auto"/>
      </w:divBdr>
    </w:div>
    <w:div w:id="437987686">
      <w:marLeft w:val="480"/>
      <w:marRight w:val="0"/>
      <w:marTop w:val="0"/>
      <w:marBottom w:val="0"/>
      <w:divBdr>
        <w:top w:val="none" w:sz="0" w:space="0" w:color="auto"/>
        <w:left w:val="none" w:sz="0" w:space="0" w:color="auto"/>
        <w:bottom w:val="none" w:sz="0" w:space="0" w:color="auto"/>
        <w:right w:val="none" w:sz="0" w:space="0" w:color="auto"/>
      </w:divBdr>
    </w:div>
    <w:div w:id="438380980">
      <w:marLeft w:val="640"/>
      <w:marRight w:val="0"/>
      <w:marTop w:val="0"/>
      <w:marBottom w:val="0"/>
      <w:divBdr>
        <w:top w:val="none" w:sz="0" w:space="0" w:color="auto"/>
        <w:left w:val="none" w:sz="0" w:space="0" w:color="auto"/>
        <w:bottom w:val="none" w:sz="0" w:space="0" w:color="auto"/>
        <w:right w:val="none" w:sz="0" w:space="0" w:color="auto"/>
      </w:divBdr>
    </w:div>
    <w:div w:id="438526274">
      <w:marLeft w:val="640"/>
      <w:marRight w:val="0"/>
      <w:marTop w:val="0"/>
      <w:marBottom w:val="0"/>
      <w:divBdr>
        <w:top w:val="none" w:sz="0" w:space="0" w:color="auto"/>
        <w:left w:val="none" w:sz="0" w:space="0" w:color="auto"/>
        <w:bottom w:val="none" w:sz="0" w:space="0" w:color="auto"/>
        <w:right w:val="none" w:sz="0" w:space="0" w:color="auto"/>
      </w:divBdr>
    </w:div>
    <w:div w:id="438572936">
      <w:marLeft w:val="640"/>
      <w:marRight w:val="0"/>
      <w:marTop w:val="0"/>
      <w:marBottom w:val="0"/>
      <w:divBdr>
        <w:top w:val="none" w:sz="0" w:space="0" w:color="auto"/>
        <w:left w:val="none" w:sz="0" w:space="0" w:color="auto"/>
        <w:bottom w:val="none" w:sz="0" w:space="0" w:color="auto"/>
        <w:right w:val="none" w:sz="0" w:space="0" w:color="auto"/>
      </w:divBdr>
    </w:div>
    <w:div w:id="438763832">
      <w:marLeft w:val="480"/>
      <w:marRight w:val="0"/>
      <w:marTop w:val="0"/>
      <w:marBottom w:val="0"/>
      <w:divBdr>
        <w:top w:val="none" w:sz="0" w:space="0" w:color="auto"/>
        <w:left w:val="none" w:sz="0" w:space="0" w:color="auto"/>
        <w:bottom w:val="none" w:sz="0" w:space="0" w:color="auto"/>
        <w:right w:val="none" w:sz="0" w:space="0" w:color="auto"/>
      </w:divBdr>
    </w:div>
    <w:div w:id="438839484">
      <w:marLeft w:val="480"/>
      <w:marRight w:val="0"/>
      <w:marTop w:val="0"/>
      <w:marBottom w:val="0"/>
      <w:divBdr>
        <w:top w:val="none" w:sz="0" w:space="0" w:color="auto"/>
        <w:left w:val="none" w:sz="0" w:space="0" w:color="auto"/>
        <w:bottom w:val="none" w:sz="0" w:space="0" w:color="auto"/>
        <w:right w:val="none" w:sz="0" w:space="0" w:color="auto"/>
      </w:divBdr>
    </w:div>
    <w:div w:id="438839556">
      <w:marLeft w:val="640"/>
      <w:marRight w:val="0"/>
      <w:marTop w:val="0"/>
      <w:marBottom w:val="0"/>
      <w:divBdr>
        <w:top w:val="none" w:sz="0" w:space="0" w:color="auto"/>
        <w:left w:val="none" w:sz="0" w:space="0" w:color="auto"/>
        <w:bottom w:val="none" w:sz="0" w:space="0" w:color="auto"/>
        <w:right w:val="none" w:sz="0" w:space="0" w:color="auto"/>
      </w:divBdr>
    </w:div>
    <w:div w:id="438839970">
      <w:marLeft w:val="640"/>
      <w:marRight w:val="0"/>
      <w:marTop w:val="0"/>
      <w:marBottom w:val="0"/>
      <w:divBdr>
        <w:top w:val="none" w:sz="0" w:space="0" w:color="auto"/>
        <w:left w:val="none" w:sz="0" w:space="0" w:color="auto"/>
        <w:bottom w:val="none" w:sz="0" w:space="0" w:color="auto"/>
        <w:right w:val="none" w:sz="0" w:space="0" w:color="auto"/>
      </w:divBdr>
    </w:div>
    <w:div w:id="438988949">
      <w:marLeft w:val="480"/>
      <w:marRight w:val="0"/>
      <w:marTop w:val="0"/>
      <w:marBottom w:val="0"/>
      <w:divBdr>
        <w:top w:val="none" w:sz="0" w:space="0" w:color="auto"/>
        <w:left w:val="none" w:sz="0" w:space="0" w:color="auto"/>
        <w:bottom w:val="none" w:sz="0" w:space="0" w:color="auto"/>
        <w:right w:val="none" w:sz="0" w:space="0" w:color="auto"/>
      </w:divBdr>
    </w:div>
    <w:div w:id="439035974">
      <w:marLeft w:val="480"/>
      <w:marRight w:val="0"/>
      <w:marTop w:val="0"/>
      <w:marBottom w:val="0"/>
      <w:divBdr>
        <w:top w:val="none" w:sz="0" w:space="0" w:color="auto"/>
        <w:left w:val="none" w:sz="0" w:space="0" w:color="auto"/>
        <w:bottom w:val="none" w:sz="0" w:space="0" w:color="auto"/>
        <w:right w:val="none" w:sz="0" w:space="0" w:color="auto"/>
      </w:divBdr>
    </w:div>
    <w:div w:id="439223378">
      <w:marLeft w:val="640"/>
      <w:marRight w:val="0"/>
      <w:marTop w:val="0"/>
      <w:marBottom w:val="0"/>
      <w:divBdr>
        <w:top w:val="none" w:sz="0" w:space="0" w:color="auto"/>
        <w:left w:val="none" w:sz="0" w:space="0" w:color="auto"/>
        <w:bottom w:val="none" w:sz="0" w:space="0" w:color="auto"/>
        <w:right w:val="none" w:sz="0" w:space="0" w:color="auto"/>
      </w:divBdr>
    </w:div>
    <w:div w:id="439570721">
      <w:marLeft w:val="640"/>
      <w:marRight w:val="0"/>
      <w:marTop w:val="0"/>
      <w:marBottom w:val="0"/>
      <w:divBdr>
        <w:top w:val="none" w:sz="0" w:space="0" w:color="auto"/>
        <w:left w:val="none" w:sz="0" w:space="0" w:color="auto"/>
        <w:bottom w:val="none" w:sz="0" w:space="0" w:color="auto"/>
        <w:right w:val="none" w:sz="0" w:space="0" w:color="auto"/>
      </w:divBdr>
    </w:div>
    <w:div w:id="439767194">
      <w:marLeft w:val="640"/>
      <w:marRight w:val="0"/>
      <w:marTop w:val="0"/>
      <w:marBottom w:val="0"/>
      <w:divBdr>
        <w:top w:val="none" w:sz="0" w:space="0" w:color="auto"/>
        <w:left w:val="none" w:sz="0" w:space="0" w:color="auto"/>
        <w:bottom w:val="none" w:sz="0" w:space="0" w:color="auto"/>
        <w:right w:val="none" w:sz="0" w:space="0" w:color="auto"/>
      </w:divBdr>
    </w:div>
    <w:div w:id="439834377">
      <w:marLeft w:val="480"/>
      <w:marRight w:val="0"/>
      <w:marTop w:val="0"/>
      <w:marBottom w:val="0"/>
      <w:divBdr>
        <w:top w:val="none" w:sz="0" w:space="0" w:color="auto"/>
        <w:left w:val="none" w:sz="0" w:space="0" w:color="auto"/>
        <w:bottom w:val="none" w:sz="0" w:space="0" w:color="auto"/>
        <w:right w:val="none" w:sz="0" w:space="0" w:color="auto"/>
      </w:divBdr>
    </w:div>
    <w:div w:id="439881426">
      <w:marLeft w:val="480"/>
      <w:marRight w:val="0"/>
      <w:marTop w:val="0"/>
      <w:marBottom w:val="0"/>
      <w:divBdr>
        <w:top w:val="none" w:sz="0" w:space="0" w:color="auto"/>
        <w:left w:val="none" w:sz="0" w:space="0" w:color="auto"/>
        <w:bottom w:val="none" w:sz="0" w:space="0" w:color="auto"/>
        <w:right w:val="none" w:sz="0" w:space="0" w:color="auto"/>
      </w:divBdr>
    </w:div>
    <w:div w:id="439959473">
      <w:marLeft w:val="480"/>
      <w:marRight w:val="0"/>
      <w:marTop w:val="0"/>
      <w:marBottom w:val="0"/>
      <w:divBdr>
        <w:top w:val="none" w:sz="0" w:space="0" w:color="auto"/>
        <w:left w:val="none" w:sz="0" w:space="0" w:color="auto"/>
        <w:bottom w:val="none" w:sz="0" w:space="0" w:color="auto"/>
        <w:right w:val="none" w:sz="0" w:space="0" w:color="auto"/>
      </w:divBdr>
    </w:div>
    <w:div w:id="440029147">
      <w:marLeft w:val="480"/>
      <w:marRight w:val="0"/>
      <w:marTop w:val="0"/>
      <w:marBottom w:val="0"/>
      <w:divBdr>
        <w:top w:val="none" w:sz="0" w:space="0" w:color="auto"/>
        <w:left w:val="none" w:sz="0" w:space="0" w:color="auto"/>
        <w:bottom w:val="none" w:sz="0" w:space="0" w:color="auto"/>
        <w:right w:val="none" w:sz="0" w:space="0" w:color="auto"/>
      </w:divBdr>
    </w:div>
    <w:div w:id="440030439">
      <w:marLeft w:val="640"/>
      <w:marRight w:val="0"/>
      <w:marTop w:val="0"/>
      <w:marBottom w:val="0"/>
      <w:divBdr>
        <w:top w:val="none" w:sz="0" w:space="0" w:color="auto"/>
        <w:left w:val="none" w:sz="0" w:space="0" w:color="auto"/>
        <w:bottom w:val="none" w:sz="0" w:space="0" w:color="auto"/>
        <w:right w:val="none" w:sz="0" w:space="0" w:color="auto"/>
      </w:divBdr>
    </w:div>
    <w:div w:id="440036302">
      <w:marLeft w:val="480"/>
      <w:marRight w:val="0"/>
      <w:marTop w:val="0"/>
      <w:marBottom w:val="0"/>
      <w:divBdr>
        <w:top w:val="none" w:sz="0" w:space="0" w:color="auto"/>
        <w:left w:val="none" w:sz="0" w:space="0" w:color="auto"/>
        <w:bottom w:val="none" w:sz="0" w:space="0" w:color="auto"/>
        <w:right w:val="none" w:sz="0" w:space="0" w:color="auto"/>
      </w:divBdr>
    </w:div>
    <w:div w:id="440150852">
      <w:marLeft w:val="480"/>
      <w:marRight w:val="0"/>
      <w:marTop w:val="0"/>
      <w:marBottom w:val="0"/>
      <w:divBdr>
        <w:top w:val="none" w:sz="0" w:space="0" w:color="auto"/>
        <w:left w:val="none" w:sz="0" w:space="0" w:color="auto"/>
        <w:bottom w:val="none" w:sz="0" w:space="0" w:color="auto"/>
        <w:right w:val="none" w:sz="0" w:space="0" w:color="auto"/>
      </w:divBdr>
    </w:div>
    <w:div w:id="440153888">
      <w:marLeft w:val="640"/>
      <w:marRight w:val="0"/>
      <w:marTop w:val="0"/>
      <w:marBottom w:val="0"/>
      <w:divBdr>
        <w:top w:val="none" w:sz="0" w:space="0" w:color="auto"/>
        <w:left w:val="none" w:sz="0" w:space="0" w:color="auto"/>
        <w:bottom w:val="none" w:sz="0" w:space="0" w:color="auto"/>
        <w:right w:val="none" w:sz="0" w:space="0" w:color="auto"/>
      </w:divBdr>
    </w:div>
    <w:div w:id="440295929">
      <w:marLeft w:val="480"/>
      <w:marRight w:val="0"/>
      <w:marTop w:val="0"/>
      <w:marBottom w:val="0"/>
      <w:divBdr>
        <w:top w:val="none" w:sz="0" w:space="0" w:color="auto"/>
        <w:left w:val="none" w:sz="0" w:space="0" w:color="auto"/>
        <w:bottom w:val="none" w:sz="0" w:space="0" w:color="auto"/>
        <w:right w:val="none" w:sz="0" w:space="0" w:color="auto"/>
      </w:divBdr>
    </w:div>
    <w:div w:id="440297860">
      <w:marLeft w:val="480"/>
      <w:marRight w:val="0"/>
      <w:marTop w:val="0"/>
      <w:marBottom w:val="0"/>
      <w:divBdr>
        <w:top w:val="none" w:sz="0" w:space="0" w:color="auto"/>
        <w:left w:val="none" w:sz="0" w:space="0" w:color="auto"/>
        <w:bottom w:val="none" w:sz="0" w:space="0" w:color="auto"/>
        <w:right w:val="none" w:sz="0" w:space="0" w:color="auto"/>
      </w:divBdr>
    </w:div>
    <w:div w:id="440343993">
      <w:marLeft w:val="480"/>
      <w:marRight w:val="0"/>
      <w:marTop w:val="0"/>
      <w:marBottom w:val="0"/>
      <w:divBdr>
        <w:top w:val="none" w:sz="0" w:space="0" w:color="auto"/>
        <w:left w:val="none" w:sz="0" w:space="0" w:color="auto"/>
        <w:bottom w:val="none" w:sz="0" w:space="0" w:color="auto"/>
        <w:right w:val="none" w:sz="0" w:space="0" w:color="auto"/>
      </w:divBdr>
    </w:div>
    <w:div w:id="440344584">
      <w:marLeft w:val="480"/>
      <w:marRight w:val="0"/>
      <w:marTop w:val="0"/>
      <w:marBottom w:val="0"/>
      <w:divBdr>
        <w:top w:val="none" w:sz="0" w:space="0" w:color="auto"/>
        <w:left w:val="none" w:sz="0" w:space="0" w:color="auto"/>
        <w:bottom w:val="none" w:sz="0" w:space="0" w:color="auto"/>
        <w:right w:val="none" w:sz="0" w:space="0" w:color="auto"/>
      </w:divBdr>
    </w:div>
    <w:div w:id="440490215">
      <w:marLeft w:val="480"/>
      <w:marRight w:val="0"/>
      <w:marTop w:val="0"/>
      <w:marBottom w:val="0"/>
      <w:divBdr>
        <w:top w:val="none" w:sz="0" w:space="0" w:color="auto"/>
        <w:left w:val="none" w:sz="0" w:space="0" w:color="auto"/>
        <w:bottom w:val="none" w:sz="0" w:space="0" w:color="auto"/>
        <w:right w:val="none" w:sz="0" w:space="0" w:color="auto"/>
      </w:divBdr>
    </w:div>
    <w:div w:id="440535675">
      <w:marLeft w:val="640"/>
      <w:marRight w:val="0"/>
      <w:marTop w:val="0"/>
      <w:marBottom w:val="0"/>
      <w:divBdr>
        <w:top w:val="none" w:sz="0" w:space="0" w:color="auto"/>
        <w:left w:val="none" w:sz="0" w:space="0" w:color="auto"/>
        <w:bottom w:val="none" w:sz="0" w:space="0" w:color="auto"/>
        <w:right w:val="none" w:sz="0" w:space="0" w:color="auto"/>
      </w:divBdr>
    </w:div>
    <w:div w:id="440610270">
      <w:marLeft w:val="480"/>
      <w:marRight w:val="0"/>
      <w:marTop w:val="0"/>
      <w:marBottom w:val="0"/>
      <w:divBdr>
        <w:top w:val="none" w:sz="0" w:space="0" w:color="auto"/>
        <w:left w:val="none" w:sz="0" w:space="0" w:color="auto"/>
        <w:bottom w:val="none" w:sz="0" w:space="0" w:color="auto"/>
        <w:right w:val="none" w:sz="0" w:space="0" w:color="auto"/>
      </w:divBdr>
    </w:div>
    <w:div w:id="440611760">
      <w:marLeft w:val="480"/>
      <w:marRight w:val="0"/>
      <w:marTop w:val="0"/>
      <w:marBottom w:val="0"/>
      <w:divBdr>
        <w:top w:val="none" w:sz="0" w:space="0" w:color="auto"/>
        <w:left w:val="none" w:sz="0" w:space="0" w:color="auto"/>
        <w:bottom w:val="none" w:sz="0" w:space="0" w:color="auto"/>
        <w:right w:val="none" w:sz="0" w:space="0" w:color="auto"/>
      </w:divBdr>
    </w:div>
    <w:div w:id="440687226">
      <w:marLeft w:val="640"/>
      <w:marRight w:val="0"/>
      <w:marTop w:val="0"/>
      <w:marBottom w:val="0"/>
      <w:divBdr>
        <w:top w:val="none" w:sz="0" w:space="0" w:color="auto"/>
        <w:left w:val="none" w:sz="0" w:space="0" w:color="auto"/>
        <w:bottom w:val="none" w:sz="0" w:space="0" w:color="auto"/>
        <w:right w:val="none" w:sz="0" w:space="0" w:color="auto"/>
      </w:divBdr>
    </w:div>
    <w:div w:id="440733396">
      <w:marLeft w:val="480"/>
      <w:marRight w:val="0"/>
      <w:marTop w:val="0"/>
      <w:marBottom w:val="0"/>
      <w:divBdr>
        <w:top w:val="none" w:sz="0" w:space="0" w:color="auto"/>
        <w:left w:val="none" w:sz="0" w:space="0" w:color="auto"/>
        <w:bottom w:val="none" w:sz="0" w:space="0" w:color="auto"/>
        <w:right w:val="none" w:sz="0" w:space="0" w:color="auto"/>
      </w:divBdr>
    </w:div>
    <w:div w:id="440875780">
      <w:marLeft w:val="480"/>
      <w:marRight w:val="0"/>
      <w:marTop w:val="0"/>
      <w:marBottom w:val="0"/>
      <w:divBdr>
        <w:top w:val="none" w:sz="0" w:space="0" w:color="auto"/>
        <w:left w:val="none" w:sz="0" w:space="0" w:color="auto"/>
        <w:bottom w:val="none" w:sz="0" w:space="0" w:color="auto"/>
        <w:right w:val="none" w:sz="0" w:space="0" w:color="auto"/>
      </w:divBdr>
    </w:div>
    <w:div w:id="440882330">
      <w:marLeft w:val="480"/>
      <w:marRight w:val="0"/>
      <w:marTop w:val="0"/>
      <w:marBottom w:val="0"/>
      <w:divBdr>
        <w:top w:val="none" w:sz="0" w:space="0" w:color="auto"/>
        <w:left w:val="none" w:sz="0" w:space="0" w:color="auto"/>
        <w:bottom w:val="none" w:sz="0" w:space="0" w:color="auto"/>
        <w:right w:val="none" w:sz="0" w:space="0" w:color="auto"/>
      </w:divBdr>
    </w:div>
    <w:div w:id="440884580">
      <w:marLeft w:val="640"/>
      <w:marRight w:val="0"/>
      <w:marTop w:val="0"/>
      <w:marBottom w:val="0"/>
      <w:divBdr>
        <w:top w:val="none" w:sz="0" w:space="0" w:color="auto"/>
        <w:left w:val="none" w:sz="0" w:space="0" w:color="auto"/>
        <w:bottom w:val="none" w:sz="0" w:space="0" w:color="auto"/>
        <w:right w:val="none" w:sz="0" w:space="0" w:color="auto"/>
      </w:divBdr>
    </w:div>
    <w:div w:id="440950643">
      <w:marLeft w:val="640"/>
      <w:marRight w:val="0"/>
      <w:marTop w:val="0"/>
      <w:marBottom w:val="0"/>
      <w:divBdr>
        <w:top w:val="none" w:sz="0" w:space="0" w:color="auto"/>
        <w:left w:val="none" w:sz="0" w:space="0" w:color="auto"/>
        <w:bottom w:val="none" w:sz="0" w:space="0" w:color="auto"/>
        <w:right w:val="none" w:sz="0" w:space="0" w:color="auto"/>
      </w:divBdr>
    </w:div>
    <w:div w:id="440952629">
      <w:marLeft w:val="480"/>
      <w:marRight w:val="0"/>
      <w:marTop w:val="0"/>
      <w:marBottom w:val="0"/>
      <w:divBdr>
        <w:top w:val="none" w:sz="0" w:space="0" w:color="auto"/>
        <w:left w:val="none" w:sz="0" w:space="0" w:color="auto"/>
        <w:bottom w:val="none" w:sz="0" w:space="0" w:color="auto"/>
        <w:right w:val="none" w:sz="0" w:space="0" w:color="auto"/>
      </w:divBdr>
    </w:div>
    <w:div w:id="441076070">
      <w:marLeft w:val="480"/>
      <w:marRight w:val="0"/>
      <w:marTop w:val="0"/>
      <w:marBottom w:val="0"/>
      <w:divBdr>
        <w:top w:val="none" w:sz="0" w:space="0" w:color="auto"/>
        <w:left w:val="none" w:sz="0" w:space="0" w:color="auto"/>
        <w:bottom w:val="none" w:sz="0" w:space="0" w:color="auto"/>
        <w:right w:val="none" w:sz="0" w:space="0" w:color="auto"/>
      </w:divBdr>
    </w:div>
    <w:div w:id="441146956">
      <w:marLeft w:val="480"/>
      <w:marRight w:val="0"/>
      <w:marTop w:val="0"/>
      <w:marBottom w:val="0"/>
      <w:divBdr>
        <w:top w:val="none" w:sz="0" w:space="0" w:color="auto"/>
        <w:left w:val="none" w:sz="0" w:space="0" w:color="auto"/>
        <w:bottom w:val="none" w:sz="0" w:space="0" w:color="auto"/>
        <w:right w:val="none" w:sz="0" w:space="0" w:color="auto"/>
      </w:divBdr>
    </w:div>
    <w:div w:id="441267149">
      <w:marLeft w:val="480"/>
      <w:marRight w:val="0"/>
      <w:marTop w:val="0"/>
      <w:marBottom w:val="0"/>
      <w:divBdr>
        <w:top w:val="none" w:sz="0" w:space="0" w:color="auto"/>
        <w:left w:val="none" w:sz="0" w:space="0" w:color="auto"/>
        <w:bottom w:val="none" w:sz="0" w:space="0" w:color="auto"/>
        <w:right w:val="none" w:sz="0" w:space="0" w:color="auto"/>
      </w:divBdr>
    </w:div>
    <w:div w:id="441388134">
      <w:marLeft w:val="640"/>
      <w:marRight w:val="0"/>
      <w:marTop w:val="0"/>
      <w:marBottom w:val="0"/>
      <w:divBdr>
        <w:top w:val="none" w:sz="0" w:space="0" w:color="auto"/>
        <w:left w:val="none" w:sz="0" w:space="0" w:color="auto"/>
        <w:bottom w:val="none" w:sz="0" w:space="0" w:color="auto"/>
        <w:right w:val="none" w:sz="0" w:space="0" w:color="auto"/>
      </w:divBdr>
    </w:div>
    <w:div w:id="441531055">
      <w:marLeft w:val="480"/>
      <w:marRight w:val="0"/>
      <w:marTop w:val="0"/>
      <w:marBottom w:val="0"/>
      <w:divBdr>
        <w:top w:val="none" w:sz="0" w:space="0" w:color="auto"/>
        <w:left w:val="none" w:sz="0" w:space="0" w:color="auto"/>
        <w:bottom w:val="none" w:sz="0" w:space="0" w:color="auto"/>
        <w:right w:val="none" w:sz="0" w:space="0" w:color="auto"/>
      </w:divBdr>
    </w:div>
    <w:div w:id="441534977">
      <w:marLeft w:val="640"/>
      <w:marRight w:val="0"/>
      <w:marTop w:val="0"/>
      <w:marBottom w:val="0"/>
      <w:divBdr>
        <w:top w:val="none" w:sz="0" w:space="0" w:color="auto"/>
        <w:left w:val="none" w:sz="0" w:space="0" w:color="auto"/>
        <w:bottom w:val="none" w:sz="0" w:space="0" w:color="auto"/>
        <w:right w:val="none" w:sz="0" w:space="0" w:color="auto"/>
      </w:divBdr>
    </w:div>
    <w:div w:id="441536609">
      <w:marLeft w:val="640"/>
      <w:marRight w:val="0"/>
      <w:marTop w:val="0"/>
      <w:marBottom w:val="0"/>
      <w:divBdr>
        <w:top w:val="none" w:sz="0" w:space="0" w:color="auto"/>
        <w:left w:val="none" w:sz="0" w:space="0" w:color="auto"/>
        <w:bottom w:val="none" w:sz="0" w:space="0" w:color="auto"/>
        <w:right w:val="none" w:sz="0" w:space="0" w:color="auto"/>
      </w:divBdr>
    </w:div>
    <w:div w:id="441610876">
      <w:marLeft w:val="640"/>
      <w:marRight w:val="0"/>
      <w:marTop w:val="0"/>
      <w:marBottom w:val="0"/>
      <w:divBdr>
        <w:top w:val="none" w:sz="0" w:space="0" w:color="auto"/>
        <w:left w:val="none" w:sz="0" w:space="0" w:color="auto"/>
        <w:bottom w:val="none" w:sz="0" w:space="0" w:color="auto"/>
        <w:right w:val="none" w:sz="0" w:space="0" w:color="auto"/>
      </w:divBdr>
    </w:div>
    <w:div w:id="441611336">
      <w:marLeft w:val="480"/>
      <w:marRight w:val="0"/>
      <w:marTop w:val="0"/>
      <w:marBottom w:val="0"/>
      <w:divBdr>
        <w:top w:val="none" w:sz="0" w:space="0" w:color="auto"/>
        <w:left w:val="none" w:sz="0" w:space="0" w:color="auto"/>
        <w:bottom w:val="none" w:sz="0" w:space="0" w:color="auto"/>
        <w:right w:val="none" w:sz="0" w:space="0" w:color="auto"/>
      </w:divBdr>
    </w:div>
    <w:div w:id="441654898">
      <w:marLeft w:val="480"/>
      <w:marRight w:val="0"/>
      <w:marTop w:val="0"/>
      <w:marBottom w:val="0"/>
      <w:divBdr>
        <w:top w:val="none" w:sz="0" w:space="0" w:color="auto"/>
        <w:left w:val="none" w:sz="0" w:space="0" w:color="auto"/>
        <w:bottom w:val="none" w:sz="0" w:space="0" w:color="auto"/>
        <w:right w:val="none" w:sz="0" w:space="0" w:color="auto"/>
      </w:divBdr>
    </w:div>
    <w:div w:id="441725342">
      <w:marLeft w:val="640"/>
      <w:marRight w:val="0"/>
      <w:marTop w:val="0"/>
      <w:marBottom w:val="0"/>
      <w:divBdr>
        <w:top w:val="none" w:sz="0" w:space="0" w:color="auto"/>
        <w:left w:val="none" w:sz="0" w:space="0" w:color="auto"/>
        <w:bottom w:val="none" w:sz="0" w:space="0" w:color="auto"/>
        <w:right w:val="none" w:sz="0" w:space="0" w:color="auto"/>
      </w:divBdr>
    </w:div>
    <w:div w:id="441844631">
      <w:marLeft w:val="640"/>
      <w:marRight w:val="0"/>
      <w:marTop w:val="0"/>
      <w:marBottom w:val="0"/>
      <w:divBdr>
        <w:top w:val="none" w:sz="0" w:space="0" w:color="auto"/>
        <w:left w:val="none" w:sz="0" w:space="0" w:color="auto"/>
        <w:bottom w:val="none" w:sz="0" w:space="0" w:color="auto"/>
        <w:right w:val="none" w:sz="0" w:space="0" w:color="auto"/>
      </w:divBdr>
    </w:div>
    <w:div w:id="441926583">
      <w:marLeft w:val="640"/>
      <w:marRight w:val="0"/>
      <w:marTop w:val="0"/>
      <w:marBottom w:val="0"/>
      <w:divBdr>
        <w:top w:val="none" w:sz="0" w:space="0" w:color="auto"/>
        <w:left w:val="none" w:sz="0" w:space="0" w:color="auto"/>
        <w:bottom w:val="none" w:sz="0" w:space="0" w:color="auto"/>
        <w:right w:val="none" w:sz="0" w:space="0" w:color="auto"/>
      </w:divBdr>
    </w:div>
    <w:div w:id="442042352">
      <w:marLeft w:val="480"/>
      <w:marRight w:val="0"/>
      <w:marTop w:val="0"/>
      <w:marBottom w:val="0"/>
      <w:divBdr>
        <w:top w:val="none" w:sz="0" w:space="0" w:color="auto"/>
        <w:left w:val="none" w:sz="0" w:space="0" w:color="auto"/>
        <w:bottom w:val="none" w:sz="0" w:space="0" w:color="auto"/>
        <w:right w:val="none" w:sz="0" w:space="0" w:color="auto"/>
      </w:divBdr>
    </w:div>
    <w:div w:id="442111983">
      <w:marLeft w:val="640"/>
      <w:marRight w:val="0"/>
      <w:marTop w:val="0"/>
      <w:marBottom w:val="0"/>
      <w:divBdr>
        <w:top w:val="none" w:sz="0" w:space="0" w:color="auto"/>
        <w:left w:val="none" w:sz="0" w:space="0" w:color="auto"/>
        <w:bottom w:val="none" w:sz="0" w:space="0" w:color="auto"/>
        <w:right w:val="none" w:sz="0" w:space="0" w:color="auto"/>
      </w:divBdr>
    </w:div>
    <w:div w:id="442114455">
      <w:marLeft w:val="480"/>
      <w:marRight w:val="0"/>
      <w:marTop w:val="0"/>
      <w:marBottom w:val="0"/>
      <w:divBdr>
        <w:top w:val="none" w:sz="0" w:space="0" w:color="auto"/>
        <w:left w:val="none" w:sz="0" w:space="0" w:color="auto"/>
        <w:bottom w:val="none" w:sz="0" w:space="0" w:color="auto"/>
        <w:right w:val="none" w:sz="0" w:space="0" w:color="auto"/>
      </w:divBdr>
    </w:div>
    <w:div w:id="442188095">
      <w:marLeft w:val="480"/>
      <w:marRight w:val="0"/>
      <w:marTop w:val="0"/>
      <w:marBottom w:val="0"/>
      <w:divBdr>
        <w:top w:val="none" w:sz="0" w:space="0" w:color="auto"/>
        <w:left w:val="none" w:sz="0" w:space="0" w:color="auto"/>
        <w:bottom w:val="none" w:sz="0" w:space="0" w:color="auto"/>
        <w:right w:val="none" w:sz="0" w:space="0" w:color="auto"/>
      </w:divBdr>
    </w:div>
    <w:div w:id="442195432">
      <w:marLeft w:val="480"/>
      <w:marRight w:val="0"/>
      <w:marTop w:val="0"/>
      <w:marBottom w:val="0"/>
      <w:divBdr>
        <w:top w:val="none" w:sz="0" w:space="0" w:color="auto"/>
        <w:left w:val="none" w:sz="0" w:space="0" w:color="auto"/>
        <w:bottom w:val="none" w:sz="0" w:space="0" w:color="auto"/>
        <w:right w:val="none" w:sz="0" w:space="0" w:color="auto"/>
      </w:divBdr>
    </w:div>
    <w:div w:id="442264903">
      <w:marLeft w:val="480"/>
      <w:marRight w:val="0"/>
      <w:marTop w:val="0"/>
      <w:marBottom w:val="0"/>
      <w:divBdr>
        <w:top w:val="none" w:sz="0" w:space="0" w:color="auto"/>
        <w:left w:val="none" w:sz="0" w:space="0" w:color="auto"/>
        <w:bottom w:val="none" w:sz="0" w:space="0" w:color="auto"/>
        <w:right w:val="none" w:sz="0" w:space="0" w:color="auto"/>
      </w:divBdr>
    </w:div>
    <w:div w:id="442303698">
      <w:marLeft w:val="640"/>
      <w:marRight w:val="0"/>
      <w:marTop w:val="0"/>
      <w:marBottom w:val="0"/>
      <w:divBdr>
        <w:top w:val="none" w:sz="0" w:space="0" w:color="auto"/>
        <w:left w:val="none" w:sz="0" w:space="0" w:color="auto"/>
        <w:bottom w:val="none" w:sz="0" w:space="0" w:color="auto"/>
        <w:right w:val="none" w:sz="0" w:space="0" w:color="auto"/>
      </w:divBdr>
    </w:div>
    <w:div w:id="442307486">
      <w:marLeft w:val="480"/>
      <w:marRight w:val="0"/>
      <w:marTop w:val="0"/>
      <w:marBottom w:val="0"/>
      <w:divBdr>
        <w:top w:val="none" w:sz="0" w:space="0" w:color="auto"/>
        <w:left w:val="none" w:sz="0" w:space="0" w:color="auto"/>
        <w:bottom w:val="none" w:sz="0" w:space="0" w:color="auto"/>
        <w:right w:val="none" w:sz="0" w:space="0" w:color="auto"/>
      </w:divBdr>
    </w:div>
    <w:div w:id="442309522">
      <w:marLeft w:val="640"/>
      <w:marRight w:val="0"/>
      <w:marTop w:val="0"/>
      <w:marBottom w:val="0"/>
      <w:divBdr>
        <w:top w:val="none" w:sz="0" w:space="0" w:color="auto"/>
        <w:left w:val="none" w:sz="0" w:space="0" w:color="auto"/>
        <w:bottom w:val="none" w:sz="0" w:space="0" w:color="auto"/>
        <w:right w:val="none" w:sz="0" w:space="0" w:color="auto"/>
      </w:divBdr>
    </w:div>
    <w:div w:id="442310863">
      <w:marLeft w:val="640"/>
      <w:marRight w:val="0"/>
      <w:marTop w:val="0"/>
      <w:marBottom w:val="0"/>
      <w:divBdr>
        <w:top w:val="none" w:sz="0" w:space="0" w:color="auto"/>
        <w:left w:val="none" w:sz="0" w:space="0" w:color="auto"/>
        <w:bottom w:val="none" w:sz="0" w:space="0" w:color="auto"/>
        <w:right w:val="none" w:sz="0" w:space="0" w:color="auto"/>
      </w:divBdr>
    </w:div>
    <w:div w:id="442506107">
      <w:marLeft w:val="480"/>
      <w:marRight w:val="0"/>
      <w:marTop w:val="0"/>
      <w:marBottom w:val="0"/>
      <w:divBdr>
        <w:top w:val="none" w:sz="0" w:space="0" w:color="auto"/>
        <w:left w:val="none" w:sz="0" w:space="0" w:color="auto"/>
        <w:bottom w:val="none" w:sz="0" w:space="0" w:color="auto"/>
        <w:right w:val="none" w:sz="0" w:space="0" w:color="auto"/>
      </w:divBdr>
    </w:div>
    <w:div w:id="442573904">
      <w:marLeft w:val="480"/>
      <w:marRight w:val="0"/>
      <w:marTop w:val="0"/>
      <w:marBottom w:val="0"/>
      <w:divBdr>
        <w:top w:val="none" w:sz="0" w:space="0" w:color="auto"/>
        <w:left w:val="none" w:sz="0" w:space="0" w:color="auto"/>
        <w:bottom w:val="none" w:sz="0" w:space="0" w:color="auto"/>
        <w:right w:val="none" w:sz="0" w:space="0" w:color="auto"/>
      </w:divBdr>
    </w:div>
    <w:div w:id="442574581">
      <w:marLeft w:val="480"/>
      <w:marRight w:val="0"/>
      <w:marTop w:val="0"/>
      <w:marBottom w:val="0"/>
      <w:divBdr>
        <w:top w:val="none" w:sz="0" w:space="0" w:color="auto"/>
        <w:left w:val="none" w:sz="0" w:space="0" w:color="auto"/>
        <w:bottom w:val="none" w:sz="0" w:space="0" w:color="auto"/>
        <w:right w:val="none" w:sz="0" w:space="0" w:color="auto"/>
      </w:divBdr>
    </w:div>
    <w:div w:id="442649052">
      <w:marLeft w:val="640"/>
      <w:marRight w:val="0"/>
      <w:marTop w:val="0"/>
      <w:marBottom w:val="0"/>
      <w:divBdr>
        <w:top w:val="none" w:sz="0" w:space="0" w:color="auto"/>
        <w:left w:val="none" w:sz="0" w:space="0" w:color="auto"/>
        <w:bottom w:val="none" w:sz="0" w:space="0" w:color="auto"/>
        <w:right w:val="none" w:sz="0" w:space="0" w:color="auto"/>
      </w:divBdr>
    </w:div>
    <w:div w:id="442649742">
      <w:marLeft w:val="480"/>
      <w:marRight w:val="0"/>
      <w:marTop w:val="0"/>
      <w:marBottom w:val="0"/>
      <w:divBdr>
        <w:top w:val="none" w:sz="0" w:space="0" w:color="auto"/>
        <w:left w:val="none" w:sz="0" w:space="0" w:color="auto"/>
        <w:bottom w:val="none" w:sz="0" w:space="0" w:color="auto"/>
        <w:right w:val="none" w:sz="0" w:space="0" w:color="auto"/>
      </w:divBdr>
    </w:div>
    <w:div w:id="442698284">
      <w:marLeft w:val="480"/>
      <w:marRight w:val="0"/>
      <w:marTop w:val="0"/>
      <w:marBottom w:val="0"/>
      <w:divBdr>
        <w:top w:val="none" w:sz="0" w:space="0" w:color="auto"/>
        <w:left w:val="none" w:sz="0" w:space="0" w:color="auto"/>
        <w:bottom w:val="none" w:sz="0" w:space="0" w:color="auto"/>
        <w:right w:val="none" w:sz="0" w:space="0" w:color="auto"/>
      </w:divBdr>
    </w:div>
    <w:div w:id="442769894">
      <w:marLeft w:val="640"/>
      <w:marRight w:val="0"/>
      <w:marTop w:val="0"/>
      <w:marBottom w:val="0"/>
      <w:divBdr>
        <w:top w:val="none" w:sz="0" w:space="0" w:color="auto"/>
        <w:left w:val="none" w:sz="0" w:space="0" w:color="auto"/>
        <w:bottom w:val="none" w:sz="0" w:space="0" w:color="auto"/>
        <w:right w:val="none" w:sz="0" w:space="0" w:color="auto"/>
      </w:divBdr>
    </w:div>
    <w:div w:id="442774877">
      <w:marLeft w:val="640"/>
      <w:marRight w:val="0"/>
      <w:marTop w:val="0"/>
      <w:marBottom w:val="0"/>
      <w:divBdr>
        <w:top w:val="none" w:sz="0" w:space="0" w:color="auto"/>
        <w:left w:val="none" w:sz="0" w:space="0" w:color="auto"/>
        <w:bottom w:val="none" w:sz="0" w:space="0" w:color="auto"/>
        <w:right w:val="none" w:sz="0" w:space="0" w:color="auto"/>
      </w:divBdr>
    </w:div>
    <w:div w:id="442846396">
      <w:marLeft w:val="640"/>
      <w:marRight w:val="0"/>
      <w:marTop w:val="0"/>
      <w:marBottom w:val="0"/>
      <w:divBdr>
        <w:top w:val="none" w:sz="0" w:space="0" w:color="auto"/>
        <w:left w:val="none" w:sz="0" w:space="0" w:color="auto"/>
        <w:bottom w:val="none" w:sz="0" w:space="0" w:color="auto"/>
        <w:right w:val="none" w:sz="0" w:space="0" w:color="auto"/>
      </w:divBdr>
    </w:div>
    <w:div w:id="442918964">
      <w:marLeft w:val="480"/>
      <w:marRight w:val="0"/>
      <w:marTop w:val="0"/>
      <w:marBottom w:val="0"/>
      <w:divBdr>
        <w:top w:val="none" w:sz="0" w:space="0" w:color="auto"/>
        <w:left w:val="none" w:sz="0" w:space="0" w:color="auto"/>
        <w:bottom w:val="none" w:sz="0" w:space="0" w:color="auto"/>
        <w:right w:val="none" w:sz="0" w:space="0" w:color="auto"/>
      </w:divBdr>
    </w:div>
    <w:div w:id="442968377">
      <w:marLeft w:val="640"/>
      <w:marRight w:val="0"/>
      <w:marTop w:val="0"/>
      <w:marBottom w:val="0"/>
      <w:divBdr>
        <w:top w:val="none" w:sz="0" w:space="0" w:color="auto"/>
        <w:left w:val="none" w:sz="0" w:space="0" w:color="auto"/>
        <w:bottom w:val="none" w:sz="0" w:space="0" w:color="auto"/>
        <w:right w:val="none" w:sz="0" w:space="0" w:color="auto"/>
      </w:divBdr>
    </w:div>
    <w:div w:id="443155543">
      <w:marLeft w:val="640"/>
      <w:marRight w:val="0"/>
      <w:marTop w:val="0"/>
      <w:marBottom w:val="0"/>
      <w:divBdr>
        <w:top w:val="none" w:sz="0" w:space="0" w:color="auto"/>
        <w:left w:val="none" w:sz="0" w:space="0" w:color="auto"/>
        <w:bottom w:val="none" w:sz="0" w:space="0" w:color="auto"/>
        <w:right w:val="none" w:sz="0" w:space="0" w:color="auto"/>
      </w:divBdr>
    </w:div>
    <w:div w:id="443305590">
      <w:marLeft w:val="480"/>
      <w:marRight w:val="0"/>
      <w:marTop w:val="0"/>
      <w:marBottom w:val="0"/>
      <w:divBdr>
        <w:top w:val="none" w:sz="0" w:space="0" w:color="auto"/>
        <w:left w:val="none" w:sz="0" w:space="0" w:color="auto"/>
        <w:bottom w:val="none" w:sz="0" w:space="0" w:color="auto"/>
        <w:right w:val="none" w:sz="0" w:space="0" w:color="auto"/>
      </w:divBdr>
    </w:div>
    <w:div w:id="443305789">
      <w:marLeft w:val="640"/>
      <w:marRight w:val="0"/>
      <w:marTop w:val="0"/>
      <w:marBottom w:val="0"/>
      <w:divBdr>
        <w:top w:val="none" w:sz="0" w:space="0" w:color="auto"/>
        <w:left w:val="none" w:sz="0" w:space="0" w:color="auto"/>
        <w:bottom w:val="none" w:sz="0" w:space="0" w:color="auto"/>
        <w:right w:val="none" w:sz="0" w:space="0" w:color="auto"/>
      </w:divBdr>
    </w:div>
    <w:div w:id="443306923">
      <w:marLeft w:val="640"/>
      <w:marRight w:val="0"/>
      <w:marTop w:val="0"/>
      <w:marBottom w:val="0"/>
      <w:divBdr>
        <w:top w:val="none" w:sz="0" w:space="0" w:color="auto"/>
        <w:left w:val="none" w:sz="0" w:space="0" w:color="auto"/>
        <w:bottom w:val="none" w:sz="0" w:space="0" w:color="auto"/>
        <w:right w:val="none" w:sz="0" w:space="0" w:color="auto"/>
      </w:divBdr>
    </w:div>
    <w:div w:id="443352962">
      <w:marLeft w:val="480"/>
      <w:marRight w:val="0"/>
      <w:marTop w:val="0"/>
      <w:marBottom w:val="0"/>
      <w:divBdr>
        <w:top w:val="none" w:sz="0" w:space="0" w:color="auto"/>
        <w:left w:val="none" w:sz="0" w:space="0" w:color="auto"/>
        <w:bottom w:val="none" w:sz="0" w:space="0" w:color="auto"/>
        <w:right w:val="none" w:sz="0" w:space="0" w:color="auto"/>
      </w:divBdr>
    </w:div>
    <w:div w:id="443380071">
      <w:marLeft w:val="480"/>
      <w:marRight w:val="0"/>
      <w:marTop w:val="0"/>
      <w:marBottom w:val="0"/>
      <w:divBdr>
        <w:top w:val="none" w:sz="0" w:space="0" w:color="auto"/>
        <w:left w:val="none" w:sz="0" w:space="0" w:color="auto"/>
        <w:bottom w:val="none" w:sz="0" w:space="0" w:color="auto"/>
        <w:right w:val="none" w:sz="0" w:space="0" w:color="auto"/>
      </w:divBdr>
    </w:div>
    <w:div w:id="443424570">
      <w:marLeft w:val="640"/>
      <w:marRight w:val="0"/>
      <w:marTop w:val="0"/>
      <w:marBottom w:val="0"/>
      <w:divBdr>
        <w:top w:val="none" w:sz="0" w:space="0" w:color="auto"/>
        <w:left w:val="none" w:sz="0" w:space="0" w:color="auto"/>
        <w:bottom w:val="none" w:sz="0" w:space="0" w:color="auto"/>
        <w:right w:val="none" w:sz="0" w:space="0" w:color="auto"/>
      </w:divBdr>
    </w:div>
    <w:div w:id="443503158">
      <w:marLeft w:val="640"/>
      <w:marRight w:val="0"/>
      <w:marTop w:val="0"/>
      <w:marBottom w:val="0"/>
      <w:divBdr>
        <w:top w:val="none" w:sz="0" w:space="0" w:color="auto"/>
        <w:left w:val="none" w:sz="0" w:space="0" w:color="auto"/>
        <w:bottom w:val="none" w:sz="0" w:space="0" w:color="auto"/>
        <w:right w:val="none" w:sz="0" w:space="0" w:color="auto"/>
      </w:divBdr>
    </w:div>
    <w:div w:id="443573468">
      <w:marLeft w:val="640"/>
      <w:marRight w:val="0"/>
      <w:marTop w:val="0"/>
      <w:marBottom w:val="0"/>
      <w:divBdr>
        <w:top w:val="none" w:sz="0" w:space="0" w:color="auto"/>
        <w:left w:val="none" w:sz="0" w:space="0" w:color="auto"/>
        <w:bottom w:val="none" w:sz="0" w:space="0" w:color="auto"/>
        <w:right w:val="none" w:sz="0" w:space="0" w:color="auto"/>
      </w:divBdr>
    </w:div>
    <w:div w:id="443769932">
      <w:marLeft w:val="640"/>
      <w:marRight w:val="0"/>
      <w:marTop w:val="0"/>
      <w:marBottom w:val="0"/>
      <w:divBdr>
        <w:top w:val="none" w:sz="0" w:space="0" w:color="auto"/>
        <w:left w:val="none" w:sz="0" w:space="0" w:color="auto"/>
        <w:bottom w:val="none" w:sz="0" w:space="0" w:color="auto"/>
        <w:right w:val="none" w:sz="0" w:space="0" w:color="auto"/>
      </w:divBdr>
    </w:div>
    <w:div w:id="443813838">
      <w:marLeft w:val="640"/>
      <w:marRight w:val="0"/>
      <w:marTop w:val="0"/>
      <w:marBottom w:val="0"/>
      <w:divBdr>
        <w:top w:val="none" w:sz="0" w:space="0" w:color="auto"/>
        <w:left w:val="none" w:sz="0" w:space="0" w:color="auto"/>
        <w:bottom w:val="none" w:sz="0" w:space="0" w:color="auto"/>
        <w:right w:val="none" w:sz="0" w:space="0" w:color="auto"/>
      </w:divBdr>
    </w:div>
    <w:div w:id="443889931">
      <w:marLeft w:val="640"/>
      <w:marRight w:val="0"/>
      <w:marTop w:val="0"/>
      <w:marBottom w:val="0"/>
      <w:divBdr>
        <w:top w:val="none" w:sz="0" w:space="0" w:color="auto"/>
        <w:left w:val="none" w:sz="0" w:space="0" w:color="auto"/>
        <w:bottom w:val="none" w:sz="0" w:space="0" w:color="auto"/>
        <w:right w:val="none" w:sz="0" w:space="0" w:color="auto"/>
      </w:divBdr>
    </w:div>
    <w:div w:id="443962334">
      <w:marLeft w:val="480"/>
      <w:marRight w:val="0"/>
      <w:marTop w:val="0"/>
      <w:marBottom w:val="0"/>
      <w:divBdr>
        <w:top w:val="none" w:sz="0" w:space="0" w:color="auto"/>
        <w:left w:val="none" w:sz="0" w:space="0" w:color="auto"/>
        <w:bottom w:val="none" w:sz="0" w:space="0" w:color="auto"/>
        <w:right w:val="none" w:sz="0" w:space="0" w:color="auto"/>
      </w:divBdr>
    </w:div>
    <w:div w:id="443967178">
      <w:marLeft w:val="640"/>
      <w:marRight w:val="0"/>
      <w:marTop w:val="0"/>
      <w:marBottom w:val="0"/>
      <w:divBdr>
        <w:top w:val="none" w:sz="0" w:space="0" w:color="auto"/>
        <w:left w:val="none" w:sz="0" w:space="0" w:color="auto"/>
        <w:bottom w:val="none" w:sz="0" w:space="0" w:color="auto"/>
        <w:right w:val="none" w:sz="0" w:space="0" w:color="auto"/>
      </w:divBdr>
    </w:div>
    <w:div w:id="444009030">
      <w:marLeft w:val="640"/>
      <w:marRight w:val="0"/>
      <w:marTop w:val="0"/>
      <w:marBottom w:val="0"/>
      <w:divBdr>
        <w:top w:val="none" w:sz="0" w:space="0" w:color="auto"/>
        <w:left w:val="none" w:sz="0" w:space="0" w:color="auto"/>
        <w:bottom w:val="none" w:sz="0" w:space="0" w:color="auto"/>
        <w:right w:val="none" w:sz="0" w:space="0" w:color="auto"/>
      </w:divBdr>
    </w:div>
    <w:div w:id="444010061">
      <w:marLeft w:val="640"/>
      <w:marRight w:val="0"/>
      <w:marTop w:val="0"/>
      <w:marBottom w:val="0"/>
      <w:divBdr>
        <w:top w:val="none" w:sz="0" w:space="0" w:color="auto"/>
        <w:left w:val="none" w:sz="0" w:space="0" w:color="auto"/>
        <w:bottom w:val="none" w:sz="0" w:space="0" w:color="auto"/>
        <w:right w:val="none" w:sz="0" w:space="0" w:color="auto"/>
      </w:divBdr>
    </w:div>
    <w:div w:id="444076295">
      <w:marLeft w:val="640"/>
      <w:marRight w:val="0"/>
      <w:marTop w:val="0"/>
      <w:marBottom w:val="0"/>
      <w:divBdr>
        <w:top w:val="none" w:sz="0" w:space="0" w:color="auto"/>
        <w:left w:val="none" w:sz="0" w:space="0" w:color="auto"/>
        <w:bottom w:val="none" w:sz="0" w:space="0" w:color="auto"/>
        <w:right w:val="none" w:sz="0" w:space="0" w:color="auto"/>
      </w:divBdr>
    </w:div>
    <w:div w:id="444082588">
      <w:marLeft w:val="640"/>
      <w:marRight w:val="0"/>
      <w:marTop w:val="0"/>
      <w:marBottom w:val="0"/>
      <w:divBdr>
        <w:top w:val="none" w:sz="0" w:space="0" w:color="auto"/>
        <w:left w:val="none" w:sz="0" w:space="0" w:color="auto"/>
        <w:bottom w:val="none" w:sz="0" w:space="0" w:color="auto"/>
        <w:right w:val="none" w:sz="0" w:space="0" w:color="auto"/>
      </w:divBdr>
    </w:div>
    <w:div w:id="444085032">
      <w:marLeft w:val="640"/>
      <w:marRight w:val="0"/>
      <w:marTop w:val="0"/>
      <w:marBottom w:val="0"/>
      <w:divBdr>
        <w:top w:val="none" w:sz="0" w:space="0" w:color="auto"/>
        <w:left w:val="none" w:sz="0" w:space="0" w:color="auto"/>
        <w:bottom w:val="none" w:sz="0" w:space="0" w:color="auto"/>
        <w:right w:val="none" w:sz="0" w:space="0" w:color="auto"/>
      </w:divBdr>
    </w:div>
    <w:div w:id="444154784">
      <w:marLeft w:val="480"/>
      <w:marRight w:val="0"/>
      <w:marTop w:val="0"/>
      <w:marBottom w:val="0"/>
      <w:divBdr>
        <w:top w:val="none" w:sz="0" w:space="0" w:color="auto"/>
        <w:left w:val="none" w:sz="0" w:space="0" w:color="auto"/>
        <w:bottom w:val="none" w:sz="0" w:space="0" w:color="auto"/>
        <w:right w:val="none" w:sz="0" w:space="0" w:color="auto"/>
      </w:divBdr>
    </w:div>
    <w:div w:id="444346015">
      <w:marLeft w:val="480"/>
      <w:marRight w:val="0"/>
      <w:marTop w:val="0"/>
      <w:marBottom w:val="0"/>
      <w:divBdr>
        <w:top w:val="none" w:sz="0" w:space="0" w:color="auto"/>
        <w:left w:val="none" w:sz="0" w:space="0" w:color="auto"/>
        <w:bottom w:val="none" w:sz="0" w:space="0" w:color="auto"/>
        <w:right w:val="none" w:sz="0" w:space="0" w:color="auto"/>
      </w:divBdr>
    </w:div>
    <w:div w:id="444347757">
      <w:marLeft w:val="640"/>
      <w:marRight w:val="0"/>
      <w:marTop w:val="0"/>
      <w:marBottom w:val="0"/>
      <w:divBdr>
        <w:top w:val="none" w:sz="0" w:space="0" w:color="auto"/>
        <w:left w:val="none" w:sz="0" w:space="0" w:color="auto"/>
        <w:bottom w:val="none" w:sz="0" w:space="0" w:color="auto"/>
        <w:right w:val="none" w:sz="0" w:space="0" w:color="auto"/>
      </w:divBdr>
    </w:div>
    <w:div w:id="444495956">
      <w:marLeft w:val="640"/>
      <w:marRight w:val="0"/>
      <w:marTop w:val="0"/>
      <w:marBottom w:val="0"/>
      <w:divBdr>
        <w:top w:val="none" w:sz="0" w:space="0" w:color="auto"/>
        <w:left w:val="none" w:sz="0" w:space="0" w:color="auto"/>
        <w:bottom w:val="none" w:sz="0" w:space="0" w:color="auto"/>
        <w:right w:val="none" w:sz="0" w:space="0" w:color="auto"/>
      </w:divBdr>
    </w:div>
    <w:div w:id="444496215">
      <w:marLeft w:val="480"/>
      <w:marRight w:val="0"/>
      <w:marTop w:val="0"/>
      <w:marBottom w:val="0"/>
      <w:divBdr>
        <w:top w:val="none" w:sz="0" w:space="0" w:color="auto"/>
        <w:left w:val="none" w:sz="0" w:space="0" w:color="auto"/>
        <w:bottom w:val="none" w:sz="0" w:space="0" w:color="auto"/>
        <w:right w:val="none" w:sz="0" w:space="0" w:color="auto"/>
      </w:divBdr>
    </w:div>
    <w:div w:id="444546669">
      <w:marLeft w:val="480"/>
      <w:marRight w:val="0"/>
      <w:marTop w:val="0"/>
      <w:marBottom w:val="0"/>
      <w:divBdr>
        <w:top w:val="none" w:sz="0" w:space="0" w:color="auto"/>
        <w:left w:val="none" w:sz="0" w:space="0" w:color="auto"/>
        <w:bottom w:val="none" w:sz="0" w:space="0" w:color="auto"/>
        <w:right w:val="none" w:sz="0" w:space="0" w:color="auto"/>
      </w:divBdr>
    </w:div>
    <w:div w:id="444809426">
      <w:marLeft w:val="480"/>
      <w:marRight w:val="0"/>
      <w:marTop w:val="0"/>
      <w:marBottom w:val="0"/>
      <w:divBdr>
        <w:top w:val="none" w:sz="0" w:space="0" w:color="auto"/>
        <w:left w:val="none" w:sz="0" w:space="0" w:color="auto"/>
        <w:bottom w:val="none" w:sz="0" w:space="0" w:color="auto"/>
        <w:right w:val="none" w:sz="0" w:space="0" w:color="auto"/>
      </w:divBdr>
    </w:div>
    <w:div w:id="444885969">
      <w:marLeft w:val="640"/>
      <w:marRight w:val="0"/>
      <w:marTop w:val="0"/>
      <w:marBottom w:val="0"/>
      <w:divBdr>
        <w:top w:val="none" w:sz="0" w:space="0" w:color="auto"/>
        <w:left w:val="none" w:sz="0" w:space="0" w:color="auto"/>
        <w:bottom w:val="none" w:sz="0" w:space="0" w:color="auto"/>
        <w:right w:val="none" w:sz="0" w:space="0" w:color="auto"/>
      </w:divBdr>
    </w:div>
    <w:div w:id="444886473">
      <w:marLeft w:val="640"/>
      <w:marRight w:val="0"/>
      <w:marTop w:val="0"/>
      <w:marBottom w:val="0"/>
      <w:divBdr>
        <w:top w:val="none" w:sz="0" w:space="0" w:color="auto"/>
        <w:left w:val="none" w:sz="0" w:space="0" w:color="auto"/>
        <w:bottom w:val="none" w:sz="0" w:space="0" w:color="auto"/>
        <w:right w:val="none" w:sz="0" w:space="0" w:color="auto"/>
      </w:divBdr>
    </w:div>
    <w:div w:id="444926895">
      <w:marLeft w:val="480"/>
      <w:marRight w:val="0"/>
      <w:marTop w:val="0"/>
      <w:marBottom w:val="0"/>
      <w:divBdr>
        <w:top w:val="none" w:sz="0" w:space="0" w:color="auto"/>
        <w:left w:val="none" w:sz="0" w:space="0" w:color="auto"/>
        <w:bottom w:val="none" w:sz="0" w:space="0" w:color="auto"/>
        <w:right w:val="none" w:sz="0" w:space="0" w:color="auto"/>
      </w:divBdr>
    </w:div>
    <w:div w:id="444930767">
      <w:marLeft w:val="640"/>
      <w:marRight w:val="0"/>
      <w:marTop w:val="0"/>
      <w:marBottom w:val="0"/>
      <w:divBdr>
        <w:top w:val="none" w:sz="0" w:space="0" w:color="auto"/>
        <w:left w:val="none" w:sz="0" w:space="0" w:color="auto"/>
        <w:bottom w:val="none" w:sz="0" w:space="0" w:color="auto"/>
        <w:right w:val="none" w:sz="0" w:space="0" w:color="auto"/>
      </w:divBdr>
    </w:div>
    <w:div w:id="444931585">
      <w:marLeft w:val="640"/>
      <w:marRight w:val="0"/>
      <w:marTop w:val="0"/>
      <w:marBottom w:val="0"/>
      <w:divBdr>
        <w:top w:val="none" w:sz="0" w:space="0" w:color="auto"/>
        <w:left w:val="none" w:sz="0" w:space="0" w:color="auto"/>
        <w:bottom w:val="none" w:sz="0" w:space="0" w:color="auto"/>
        <w:right w:val="none" w:sz="0" w:space="0" w:color="auto"/>
      </w:divBdr>
    </w:div>
    <w:div w:id="445009929">
      <w:marLeft w:val="640"/>
      <w:marRight w:val="0"/>
      <w:marTop w:val="0"/>
      <w:marBottom w:val="0"/>
      <w:divBdr>
        <w:top w:val="none" w:sz="0" w:space="0" w:color="auto"/>
        <w:left w:val="none" w:sz="0" w:space="0" w:color="auto"/>
        <w:bottom w:val="none" w:sz="0" w:space="0" w:color="auto"/>
        <w:right w:val="none" w:sz="0" w:space="0" w:color="auto"/>
      </w:divBdr>
    </w:div>
    <w:div w:id="445076350">
      <w:marLeft w:val="640"/>
      <w:marRight w:val="0"/>
      <w:marTop w:val="0"/>
      <w:marBottom w:val="0"/>
      <w:divBdr>
        <w:top w:val="none" w:sz="0" w:space="0" w:color="auto"/>
        <w:left w:val="none" w:sz="0" w:space="0" w:color="auto"/>
        <w:bottom w:val="none" w:sz="0" w:space="0" w:color="auto"/>
        <w:right w:val="none" w:sz="0" w:space="0" w:color="auto"/>
      </w:divBdr>
    </w:div>
    <w:div w:id="445082231">
      <w:marLeft w:val="480"/>
      <w:marRight w:val="0"/>
      <w:marTop w:val="0"/>
      <w:marBottom w:val="0"/>
      <w:divBdr>
        <w:top w:val="none" w:sz="0" w:space="0" w:color="auto"/>
        <w:left w:val="none" w:sz="0" w:space="0" w:color="auto"/>
        <w:bottom w:val="none" w:sz="0" w:space="0" w:color="auto"/>
        <w:right w:val="none" w:sz="0" w:space="0" w:color="auto"/>
      </w:divBdr>
    </w:div>
    <w:div w:id="445198327">
      <w:marLeft w:val="640"/>
      <w:marRight w:val="0"/>
      <w:marTop w:val="0"/>
      <w:marBottom w:val="0"/>
      <w:divBdr>
        <w:top w:val="none" w:sz="0" w:space="0" w:color="auto"/>
        <w:left w:val="none" w:sz="0" w:space="0" w:color="auto"/>
        <w:bottom w:val="none" w:sz="0" w:space="0" w:color="auto"/>
        <w:right w:val="none" w:sz="0" w:space="0" w:color="auto"/>
      </w:divBdr>
    </w:div>
    <w:div w:id="445202593">
      <w:marLeft w:val="640"/>
      <w:marRight w:val="0"/>
      <w:marTop w:val="0"/>
      <w:marBottom w:val="0"/>
      <w:divBdr>
        <w:top w:val="none" w:sz="0" w:space="0" w:color="auto"/>
        <w:left w:val="none" w:sz="0" w:space="0" w:color="auto"/>
        <w:bottom w:val="none" w:sz="0" w:space="0" w:color="auto"/>
        <w:right w:val="none" w:sz="0" w:space="0" w:color="auto"/>
      </w:divBdr>
    </w:div>
    <w:div w:id="445391407">
      <w:marLeft w:val="640"/>
      <w:marRight w:val="0"/>
      <w:marTop w:val="0"/>
      <w:marBottom w:val="0"/>
      <w:divBdr>
        <w:top w:val="none" w:sz="0" w:space="0" w:color="auto"/>
        <w:left w:val="none" w:sz="0" w:space="0" w:color="auto"/>
        <w:bottom w:val="none" w:sz="0" w:space="0" w:color="auto"/>
        <w:right w:val="none" w:sz="0" w:space="0" w:color="auto"/>
      </w:divBdr>
    </w:div>
    <w:div w:id="445392267">
      <w:marLeft w:val="480"/>
      <w:marRight w:val="0"/>
      <w:marTop w:val="0"/>
      <w:marBottom w:val="0"/>
      <w:divBdr>
        <w:top w:val="none" w:sz="0" w:space="0" w:color="auto"/>
        <w:left w:val="none" w:sz="0" w:space="0" w:color="auto"/>
        <w:bottom w:val="none" w:sz="0" w:space="0" w:color="auto"/>
        <w:right w:val="none" w:sz="0" w:space="0" w:color="auto"/>
      </w:divBdr>
    </w:div>
    <w:div w:id="445395922">
      <w:marLeft w:val="640"/>
      <w:marRight w:val="0"/>
      <w:marTop w:val="0"/>
      <w:marBottom w:val="0"/>
      <w:divBdr>
        <w:top w:val="none" w:sz="0" w:space="0" w:color="auto"/>
        <w:left w:val="none" w:sz="0" w:space="0" w:color="auto"/>
        <w:bottom w:val="none" w:sz="0" w:space="0" w:color="auto"/>
        <w:right w:val="none" w:sz="0" w:space="0" w:color="auto"/>
      </w:divBdr>
    </w:div>
    <w:div w:id="445589214">
      <w:marLeft w:val="480"/>
      <w:marRight w:val="0"/>
      <w:marTop w:val="0"/>
      <w:marBottom w:val="0"/>
      <w:divBdr>
        <w:top w:val="none" w:sz="0" w:space="0" w:color="auto"/>
        <w:left w:val="none" w:sz="0" w:space="0" w:color="auto"/>
        <w:bottom w:val="none" w:sz="0" w:space="0" w:color="auto"/>
        <w:right w:val="none" w:sz="0" w:space="0" w:color="auto"/>
      </w:divBdr>
    </w:div>
    <w:div w:id="445664234">
      <w:marLeft w:val="480"/>
      <w:marRight w:val="0"/>
      <w:marTop w:val="0"/>
      <w:marBottom w:val="0"/>
      <w:divBdr>
        <w:top w:val="none" w:sz="0" w:space="0" w:color="auto"/>
        <w:left w:val="none" w:sz="0" w:space="0" w:color="auto"/>
        <w:bottom w:val="none" w:sz="0" w:space="0" w:color="auto"/>
        <w:right w:val="none" w:sz="0" w:space="0" w:color="auto"/>
      </w:divBdr>
    </w:div>
    <w:div w:id="445739033">
      <w:marLeft w:val="640"/>
      <w:marRight w:val="0"/>
      <w:marTop w:val="0"/>
      <w:marBottom w:val="0"/>
      <w:divBdr>
        <w:top w:val="none" w:sz="0" w:space="0" w:color="auto"/>
        <w:left w:val="none" w:sz="0" w:space="0" w:color="auto"/>
        <w:bottom w:val="none" w:sz="0" w:space="0" w:color="auto"/>
        <w:right w:val="none" w:sz="0" w:space="0" w:color="auto"/>
      </w:divBdr>
    </w:div>
    <w:div w:id="445777631">
      <w:marLeft w:val="480"/>
      <w:marRight w:val="0"/>
      <w:marTop w:val="0"/>
      <w:marBottom w:val="0"/>
      <w:divBdr>
        <w:top w:val="none" w:sz="0" w:space="0" w:color="auto"/>
        <w:left w:val="none" w:sz="0" w:space="0" w:color="auto"/>
        <w:bottom w:val="none" w:sz="0" w:space="0" w:color="auto"/>
        <w:right w:val="none" w:sz="0" w:space="0" w:color="auto"/>
      </w:divBdr>
    </w:div>
    <w:div w:id="445925555">
      <w:marLeft w:val="480"/>
      <w:marRight w:val="0"/>
      <w:marTop w:val="0"/>
      <w:marBottom w:val="0"/>
      <w:divBdr>
        <w:top w:val="none" w:sz="0" w:space="0" w:color="auto"/>
        <w:left w:val="none" w:sz="0" w:space="0" w:color="auto"/>
        <w:bottom w:val="none" w:sz="0" w:space="0" w:color="auto"/>
        <w:right w:val="none" w:sz="0" w:space="0" w:color="auto"/>
      </w:divBdr>
    </w:div>
    <w:div w:id="445926832">
      <w:marLeft w:val="640"/>
      <w:marRight w:val="0"/>
      <w:marTop w:val="0"/>
      <w:marBottom w:val="0"/>
      <w:divBdr>
        <w:top w:val="none" w:sz="0" w:space="0" w:color="auto"/>
        <w:left w:val="none" w:sz="0" w:space="0" w:color="auto"/>
        <w:bottom w:val="none" w:sz="0" w:space="0" w:color="auto"/>
        <w:right w:val="none" w:sz="0" w:space="0" w:color="auto"/>
      </w:divBdr>
    </w:div>
    <w:div w:id="445929646">
      <w:marLeft w:val="480"/>
      <w:marRight w:val="0"/>
      <w:marTop w:val="0"/>
      <w:marBottom w:val="0"/>
      <w:divBdr>
        <w:top w:val="none" w:sz="0" w:space="0" w:color="auto"/>
        <w:left w:val="none" w:sz="0" w:space="0" w:color="auto"/>
        <w:bottom w:val="none" w:sz="0" w:space="0" w:color="auto"/>
        <w:right w:val="none" w:sz="0" w:space="0" w:color="auto"/>
      </w:divBdr>
    </w:div>
    <w:div w:id="446042587">
      <w:marLeft w:val="480"/>
      <w:marRight w:val="0"/>
      <w:marTop w:val="0"/>
      <w:marBottom w:val="0"/>
      <w:divBdr>
        <w:top w:val="none" w:sz="0" w:space="0" w:color="auto"/>
        <w:left w:val="none" w:sz="0" w:space="0" w:color="auto"/>
        <w:bottom w:val="none" w:sz="0" w:space="0" w:color="auto"/>
        <w:right w:val="none" w:sz="0" w:space="0" w:color="auto"/>
      </w:divBdr>
    </w:div>
    <w:div w:id="446237525">
      <w:marLeft w:val="480"/>
      <w:marRight w:val="0"/>
      <w:marTop w:val="0"/>
      <w:marBottom w:val="0"/>
      <w:divBdr>
        <w:top w:val="none" w:sz="0" w:space="0" w:color="auto"/>
        <w:left w:val="none" w:sz="0" w:space="0" w:color="auto"/>
        <w:bottom w:val="none" w:sz="0" w:space="0" w:color="auto"/>
        <w:right w:val="none" w:sz="0" w:space="0" w:color="auto"/>
      </w:divBdr>
    </w:div>
    <w:div w:id="446312526">
      <w:marLeft w:val="480"/>
      <w:marRight w:val="0"/>
      <w:marTop w:val="0"/>
      <w:marBottom w:val="0"/>
      <w:divBdr>
        <w:top w:val="none" w:sz="0" w:space="0" w:color="auto"/>
        <w:left w:val="none" w:sz="0" w:space="0" w:color="auto"/>
        <w:bottom w:val="none" w:sz="0" w:space="0" w:color="auto"/>
        <w:right w:val="none" w:sz="0" w:space="0" w:color="auto"/>
      </w:divBdr>
    </w:div>
    <w:div w:id="446313241">
      <w:marLeft w:val="640"/>
      <w:marRight w:val="0"/>
      <w:marTop w:val="0"/>
      <w:marBottom w:val="0"/>
      <w:divBdr>
        <w:top w:val="none" w:sz="0" w:space="0" w:color="auto"/>
        <w:left w:val="none" w:sz="0" w:space="0" w:color="auto"/>
        <w:bottom w:val="none" w:sz="0" w:space="0" w:color="auto"/>
        <w:right w:val="none" w:sz="0" w:space="0" w:color="auto"/>
      </w:divBdr>
    </w:div>
    <w:div w:id="446313828">
      <w:marLeft w:val="640"/>
      <w:marRight w:val="0"/>
      <w:marTop w:val="0"/>
      <w:marBottom w:val="0"/>
      <w:divBdr>
        <w:top w:val="none" w:sz="0" w:space="0" w:color="auto"/>
        <w:left w:val="none" w:sz="0" w:space="0" w:color="auto"/>
        <w:bottom w:val="none" w:sz="0" w:space="0" w:color="auto"/>
        <w:right w:val="none" w:sz="0" w:space="0" w:color="auto"/>
      </w:divBdr>
    </w:div>
    <w:div w:id="446317712">
      <w:marLeft w:val="480"/>
      <w:marRight w:val="0"/>
      <w:marTop w:val="0"/>
      <w:marBottom w:val="0"/>
      <w:divBdr>
        <w:top w:val="none" w:sz="0" w:space="0" w:color="auto"/>
        <w:left w:val="none" w:sz="0" w:space="0" w:color="auto"/>
        <w:bottom w:val="none" w:sz="0" w:space="0" w:color="auto"/>
        <w:right w:val="none" w:sz="0" w:space="0" w:color="auto"/>
      </w:divBdr>
    </w:div>
    <w:div w:id="446320288">
      <w:marLeft w:val="640"/>
      <w:marRight w:val="0"/>
      <w:marTop w:val="0"/>
      <w:marBottom w:val="0"/>
      <w:divBdr>
        <w:top w:val="none" w:sz="0" w:space="0" w:color="auto"/>
        <w:left w:val="none" w:sz="0" w:space="0" w:color="auto"/>
        <w:bottom w:val="none" w:sz="0" w:space="0" w:color="auto"/>
        <w:right w:val="none" w:sz="0" w:space="0" w:color="auto"/>
      </w:divBdr>
    </w:div>
    <w:div w:id="446435166">
      <w:marLeft w:val="640"/>
      <w:marRight w:val="0"/>
      <w:marTop w:val="0"/>
      <w:marBottom w:val="0"/>
      <w:divBdr>
        <w:top w:val="none" w:sz="0" w:space="0" w:color="auto"/>
        <w:left w:val="none" w:sz="0" w:space="0" w:color="auto"/>
        <w:bottom w:val="none" w:sz="0" w:space="0" w:color="auto"/>
        <w:right w:val="none" w:sz="0" w:space="0" w:color="auto"/>
      </w:divBdr>
    </w:div>
    <w:div w:id="446507584">
      <w:marLeft w:val="640"/>
      <w:marRight w:val="0"/>
      <w:marTop w:val="0"/>
      <w:marBottom w:val="0"/>
      <w:divBdr>
        <w:top w:val="none" w:sz="0" w:space="0" w:color="auto"/>
        <w:left w:val="none" w:sz="0" w:space="0" w:color="auto"/>
        <w:bottom w:val="none" w:sz="0" w:space="0" w:color="auto"/>
        <w:right w:val="none" w:sz="0" w:space="0" w:color="auto"/>
      </w:divBdr>
    </w:div>
    <w:div w:id="446583605">
      <w:marLeft w:val="640"/>
      <w:marRight w:val="0"/>
      <w:marTop w:val="0"/>
      <w:marBottom w:val="0"/>
      <w:divBdr>
        <w:top w:val="none" w:sz="0" w:space="0" w:color="auto"/>
        <w:left w:val="none" w:sz="0" w:space="0" w:color="auto"/>
        <w:bottom w:val="none" w:sz="0" w:space="0" w:color="auto"/>
        <w:right w:val="none" w:sz="0" w:space="0" w:color="auto"/>
      </w:divBdr>
    </w:div>
    <w:div w:id="446588246">
      <w:marLeft w:val="640"/>
      <w:marRight w:val="0"/>
      <w:marTop w:val="0"/>
      <w:marBottom w:val="0"/>
      <w:divBdr>
        <w:top w:val="none" w:sz="0" w:space="0" w:color="auto"/>
        <w:left w:val="none" w:sz="0" w:space="0" w:color="auto"/>
        <w:bottom w:val="none" w:sz="0" w:space="0" w:color="auto"/>
        <w:right w:val="none" w:sz="0" w:space="0" w:color="auto"/>
      </w:divBdr>
    </w:div>
    <w:div w:id="446656694">
      <w:marLeft w:val="480"/>
      <w:marRight w:val="0"/>
      <w:marTop w:val="0"/>
      <w:marBottom w:val="0"/>
      <w:divBdr>
        <w:top w:val="none" w:sz="0" w:space="0" w:color="auto"/>
        <w:left w:val="none" w:sz="0" w:space="0" w:color="auto"/>
        <w:bottom w:val="none" w:sz="0" w:space="0" w:color="auto"/>
        <w:right w:val="none" w:sz="0" w:space="0" w:color="auto"/>
      </w:divBdr>
    </w:div>
    <w:div w:id="446658640">
      <w:marLeft w:val="480"/>
      <w:marRight w:val="0"/>
      <w:marTop w:val="0"/>
      <w:marBottom w:val="0"/>
      <w:divBdr>
        <w:top w:val="none" w:sz="0" w:space="0" w:color="auto"/>
        <w:left w:val="none" w:sz="0" w:space="0" w:color="auto"/>
        <w:bottom w:val="none" w:sz="0" w:space="0" w:color="auto"/>
        <w:right w:val="none" w:sz="0" w:space="0" w:color="auto"/>
      </w:divBdr>
    </w:div>
    <w:div w:id="446703912">
      <w:marLeft w:val="640"/>
      <w:marRight w:val="0"/>
      <w:marTop w:val="0"/>
      <w:marBottom w:val="0"/>
      <w:divBdr>
        <w:top w:val="none" w:sz="0" w:space="0" w:color="auto"/>
        <w:left w:val="none" w:sz="0" w:space="0" w:color="auto"/>
        <w:bottom w:val="none" w:sz="0" w:space="0" w:color="auto"/>
        <w:right w:val="none" w:sz="0" w:space="0" w:color="auto"/>
      </w:divBdr>
    </w:div>
    <w:div w:id="446773060">
      <w:marLeft w:val="480"/>
      <w:marRight w:val="0"/>
      <w:marTop w:val="0"/>
      <w:marBottom w:val="0"/>
      <w:divBdr>
        <w:top w:val="none" w:sz="0" w:space="0" w:color="auto"/>
        <w:left w:val="none" w:sz="0" w:space="0" w:color="auto"/>
        <w:bottom w:val="none" w:sz="0" w:space="0" w:color="auto"/>
        <w:right w:val="none" w:sz="0" w:space="0" w:color="auto"/>
      </w:divBdr>
    </w:div>
    <w:div w:id="446777510">
      <w:marLeft w:val="640"/>
      <w:marRight w:val="0"/>
      <w:marTop w:val="0"/>
      <w:marBottom w:val="0"/>
      <w:divBdr>
        <w:top w:val="none" w:sz="0" w:space="0" w:color="auto"/>
        <w:left w:val="none" w:sz="0" w:space="0" w:color="auto"/>
        <w:bottom w:val="none" w:sz="0" w:space="0" w:color="auto"/>
        <w:right w:val="none" w:sz="0" w:space="0" w:color="auto"/>
      </w:divBdr>
    </w:div>
    <w:div w:id="446781710">
      <w:marLeft w:val="640"/>
      <w:marRight w:val="0"/>
      <w:marTop w:val="0"/>
      <w:marBottom w:val="0"/>
      <w:divBdr>
        <w:top w:val="none" w:sz="0" w:space="0" w:color="auto"/>
        <w:left w:val="none" w:sz="0" w:space="0" w:color="auto"/>
        <w:bottom w:val="none" w:sz="0" w:space="0" w:color="auto"/>
        <w:right w:val="none" w:sz="0" w:space="0" w:color="auto"/>
      </w:divBdr>
    </w:div>
    <w:div w:id="446890576">
      <w:marLeft w:val="640"/>
      <w:marRight w:val="0"/>
      <w:marTop w:val="0"/>
      <w:marBottom w:val="0"/>
      <w:divBdr>
        <w:top w:val="none" w:sz="0" w:space="0" w:color="auto"/>
        <w:left w:val="none" w:sz="0" w:space="0" w:color="auto"/>
        <w:bottom w:val="none" w:sz="0" w:space="0" w:color="auto"/>
        <w:right w:val="none" w:sz="0" w:space="0" w:color="auto"/>
      </w:divBdr>
    </w:div>
    <w:div w:id="446894547">
      <w:marLeft w:val="640"/>
      <w:marRight w:val="0"/>
      <w:marTop w:val="0"/>
      <w:marBottom w:val="0"/>
      <w:divBdr>
        <w:top w:val="none" w:sz="0" w:space="0" w:color="auto"/>
        <w:left w:val="none" w:sz="0" w:space="0" w:color="auto"/>
        <w:bottom w:val="none" w:sz="0" w:space="0" w:color="auto"/>
        <w:right w:val="none" w:sz="0" w:space="0" w:color="auto"/>
      </w:divBdr>
    </w:div>
    <w:div w:id="446895183">
      <w:marLeft w:val="640"/>
      <w:marRight w:val="0"/>
      <w:marTop w:val="0"/>
      <w:marBottom w:val="0"/>
      <w:divBdr>
        <w:top w:val="none" w:sz="0" w:space="0" w:color="auto"/>
        <w:left w:val="none" w:sz="0" w:space="0" w:color="auto"/>
        <w:bottom w:val="none" w:sz="0" w:space="0" w:color="auto"/>
        <w:right w:val="none" w:sz="0" w:space="0" w:color="auto"/>
      </w:divBdr>
    </w:div>
    <w:div w:id="446895883">
      <w:marLeft w:val="640"/>
      <w:marRight w:val="0"/>
      <w:marTop w:val="0"/>
      <w:marBottom w:val="0"/>
      <w:divBdr>
        <w:top w:val="none" w:sz="0" w:space="0" w:color="auto"/>
        <w:left w:val="none" w:sz="0" w:space="0" w:color="auto"/>
        <w:bottom w:val="none" w:sz="0" w:space="0" w:color="auto"/>
        <w:right w:val="none" w:sz="0" w:space="0" w:color="auto"/>
      </w:divBdr>
    </w:div>
    <w:div w:id="446970329">
      <w:marLeft w:val="640"/>
      <w:marRight w:val="0"/>
      <w:marTop w:val="0"/>
      <w:marBottom w:val="0"/>
      <w:divBdr>
        <w:top w:val="none" w:sz="0" w:space="0" w:color="auto"/>
        <w:left w:val="none" w:sz="0" w:space="0" w:color="auto"/>
        <w:bottom w:val="none" w:sz="0" w:space="0" w:color="auto"/>
        <w:right w:val="none" w:sz="0" w:space="0" w:color="auto"/>
      </w:divBdr>
    </w:div>
    <w:div w:id="447043179">
      <w:marLeft w:val="640"/>
      <w:marRight w:val="0"/>
      <w:marTop w:val="0"/>
      <w:marBottom w:val="0"/>
      <w:divBdr>
        <w:top w:val="none" w:sz="0" w:space="0" w:color="auto"/>
        <w:left w:val="none" w:sz="0" w:space="0" w:color="auto"/>
        <w:bottom w:val="none" w:sz="0" w:space="0" w:color="auto"/>
        <w:right w:val="none" w:sz="0" w:space="0" w:color="auto"/>
      </w:divBdr>
    </w:div>
    <w:div w:id="447047094">
      <w:marLeft w:val="480"/>
      <w:marRight w:val="0"/>
      <w:marTop w:val="0"/>
      <w:marBottom w:val="0"/>
      <w:divBdr>
        <w:top w:val="none" w:sz="0" w:space="0" w:color="auto"/>
        <w:left w:val="none" w:sz="0" w:space="0" w:color="auto"/>
        <w:bottom w:val="none" w:sz="0" w:space="0" w:color="auto"/>
        <w:right w:val="none" w:sz="0" w:space="0" w:color="auto"/>
      </w:divBdr>
    </w:div>
    <w:div w:id="447285501">
      <w:marLeft w:val="640"/>
      <w:marRight w:val="0"/>
      <w:marTop w:val="0"/>
      <w:marBottom w:val="0"/>
      <w:divBdr>
        <w:top w:val="none" w:sz="0" w:space="0" w:color="auto"/>
        <w:left w:val="none" w:sz="0" w:space="0" w:color="auto"/>
        <w:bottom w:val="none" w:sz="0" w:space="0" w:color="auto"/>
        <w:right w:val="none" w:sz="0" w:space="0" w:color="auto"/>
      </w:divBdr>
    </w:div>
    <w:div w:id="447286373">
      <w:marLeft w:val="480"/>
      <w:marRight w:val="0"/>
      <w:marTop w:val="0"/>
      <w:marBottom w:val="0"/>
      <w:divBdr>
        <w:top w:val="none" w:sz="0" w:space="0" w:color="auto"/>
        <w:left w:val="none" w:sz="0" w:space="0" w:color="auto"/>
        <w:bottom w:val="none" w:sz="0" w:space="0" w:color="auto"/>
        <w:right w:val="none" w:sz="0" w:space="0" w:color="auto"/>
      </w:divBdr>
    </w:div>
    <w:div w:id="447312410">
      <w:marLeft w:val="480"/>
      <w:marRight w:val="0"/>
      <w:marTop w:val="0"/>
      <w:marBottom w:val="0"/>
      <w:divBdr>
        <w:top w:val="none" w:sz="0" w:space="0" w:color="auto"/>
        <w:left w:val="none" w:sz="0" w:space="0" w:color="auto"/>
        <w:bottom w:val="none" w:sz="0" w:space="0" w:color="auto"/>
        <w:right w:val="none" w:sz="0" w:space="0" w:color="auto"/>
      </w:divBdr>
    </w:div>
    <w:div w:id="447353936">
      <w:marLeft w:val="640"/>
      <w:marRight w:val="0"/>
      <w:marTop w:val="0"/>
      <w:marBottom w:val="0"/>
      <w:divBdr>
        <w:top w:val="none" w:sz="0" w:space="0" w:color="auto"/>
        <w:left w:val="none" w:sz="0" w:space="0" w:color="auto"/>
        <w:bottom w:val="none" w:sz="0" w:space="0" w:color="auto"/>
        <w:right w:val="none" w:sz="0" w:space="0" w:color="auto"/>
      </w:divBdr>
    </w:div>
    <w:div w:id="447354025">
      <w:marLeft w:val="640"/>
      <w:marRight w:val="0"/>
      <w:marTop w:val="0"/>
      <w:marBottom w:val="0"/>
      <w:divBdr>
        <w:top w:val="none" w:sz="0" w:space="0" w:color="auto"/>
        <w:left w:val="none" w:sz="0" w:space="0" w:color="auto"/>
        <w:bottom w:val="none" w:sz="0" w:space="0" w:color="auto"/>
        <w:right w:val="none" w:sz="0" w:space="0" w:color="auto"/>
      </w:divBdr>
    </w:div>
    <w:div w:id="447429713">
      <w:marLeft w:val="640"/>
      <w:marRight w:val="0"/>
      <w:marTop w:val="0"/>
      <w:marBottom w:val="0"/>
      <w:divBdr>
        <w:top w:val="none" w:sz="0" w:space="0" w:color="auto"/>
        <w:left w:val="none" w:sz="0" w:space="0" w:color="auto"/>
        <w:bottom w:val="none" w:sz="0" w:space="0" w:color="auto"/>
        <w:right w:val="none" w:sz="0" w:space="0" w:color="auto"/>
      </w:divBdr>
    </w:div>
    <w:div w:id="447435325">
      <w:marLeft w:val="640"/>
      <w:marRight w:val="0"/>
      <w:marTop w:val="0"/>
      <w:marBottom w:val="0"/>
      <w:divBdr>
        <w:top w:val="none" w:sz="0" w:space="0" w:color="auto"/>
        <w:left w:val="none" w:sz="0" w:space="0" w:color="auto"/>
        <w:bottom w:val="none" w:sz="0" w:space="0" w:color="auto"/>
        <w:right w:val="none" w:sz="0" w:space="0" w:color="auto"/>
      </w:divBdr>
    </w:div>
    <w:div w:id="447435347">
      <w:marLeft w:val="640"/>
      <w:marRight w:val="0"/>
      <w:marTop w:val="0"/>
      <w:marBottom w:val="0"/>
      <w:divBdr>
        <w:top w:val="none" w:sz="0" w:space="0" w:color="auto"/>
        <w:left w:val="none" w:sz="0" w:space="0" w:color="auto"/>
        <w:bottom w:val="none" w:sz="0" w:space="0" w:color="auto"/>
        <w:right w:val="none" w:sz="0" w:space="0" w:color="auto"/>
      </w:divBdr>
    </w:div>
    <w:div w:id="447503652">
      <w:marLeft w:val="640"/>
      <w:marRight w:val="0"/>
      <w:marTop w:val="0"/>
      <w:marBottom w:val="0"/>
      <w:divBdr>
        <w:top w:val="none" w:sz="0" w:space="0" w:color="auto"/>
        <w:left w:val="none" w:sz="0" w:space="0" w:color="auto"/>
        <w:bottom w:val="none" w:sz="0" w:space="0" w:color="auto"/>
        <w:right w:val="none" w:sz="0" w:space="0" w:color="auto"/>
      </w:divBdr>
    </w:div>
    <w:div w:id="447549248">
      <w:marLeft w:val="480"/>
      <w:marRight w:val="0"/>
      <w:marTop w:val="0"/>
      <w:marBottom w:val="0"/>
      <w:divBdr>
        <w:top w:val="none" w:sz="0" w:space="0" w:color="auto"/>
        <w:left w:val="none" w:sz="0" w:space="0" w:color="auto"/>
        <w:bottom w:val="none" w:sz="0" w:space="0" w:color="auto"/>
        <w:right w:val="none" w:sz="0" w:space="0" w:color="auto"/>
      </w:divBdr>
    </w:div>
    <w:div w:id="447553426">
      <w:marLeft w:val="480"/>
      <w:marRight w:val="0"/>
      <w:marTop w:val="0"/>
      <w:marBottom w:val="0"/>
      <w:divBdr>
        <w:top w:val="none" w:sz="0" w:space="0" w:color="auto"/>
        <w:left w:val="none" w:sz="0" w:space="0" w:color="auto"/>
        <w:bottom w:val="none" w:sz="0" w:space="0" w:color="auto"/>
        <w:right w:val="none" w:sz="0" w:space="0" w:color="auto"/>
      </w:divBdr>
    </w:div>
    <w:div w:id="447628382">
      <w:marLeft w:val="480"/>
      <w:marRight w:val="0"/>
      <w:marTop w:val="0"/>
      <w:marBottom w:val="0"/>
      <w:divBdr>
        <w:top w:val="none" w:sz="0" w:space="0" w:color="auto"/>
        <w:left w:val="none" w:sz="0" w:space="0" w:color="auto"/>
        <w:bottom w:val="none" w:sz="0" w:space="0" w:color="auto"/>
        <w:right w:val="none" w:sz="0" w:space="0" w:color="auto"/>
      </w:divBdr>
    </w:div>
    <w:div w:id="447630566">
      <w:marLeft w:val="640"/>
      <w:marRight w:val="0"/>
      <w:marTop w:val="0"/>
      <w:marBottom w:val="0"/>
      <w:divBdr>
        <w:top w:val="none" w:sz="0" w:space="0" w:color="auto"/>
        <w:left w:val="none" w:sz="0" w:space="0" w:color="auto"/>
        <w:bottom w:val="none" w:sz="0" w:space="0" w:color="auto"/>
        <w:right w:val="none" w:sz="0" w:space="0" w:color="auto"/>
      </w:divBdr>
    </w:div>
    <w:div w:id="447697858">
      <w:marLeft w:val="640"/>
      <w:marRight w:val="0"/>
      <w:marTop w:val="0"/>
      <w:marBottom w:val="0"/>
      <w:divBdr>
        <w:top w:val="none" w:sz="0" w:space="0" w:color="auto"/>
        <w:left w:val="none" w:sz="0" w:space="0" w:color="auto"/>
        <w:bottom w:val="none" w:sz="0" w:space="0" w:color="auto"/>
        <w:right w:val="none" w:sz="0" w:space="0" w:color="auto"/>
      </w:divBdr>
    </w:div>
    <w:div w:id="447701628">
      <w:marLeft w:val="480"/>
      <w:marRight w:val="0"/>
      <w:marTop w:val="0"/>
      <w:marBottom w:val="0"/>
      <w:divBdr>
        <w:top w:val="none" w:sz="0" w:space="0" w:color="auto"/>
        <w:left w:val="none" w:sz="0" w:space="0" w:color="auto"/>
        <w:bottom w:val="none" w:sz="0" w:space="0" w:color="auto"/>
        <w:right w:val="none" w:sz="0" w:space="0" w:color="auto"/>
      </w:divBdr>
    </w:div>
    <w:div w:id="447702254">
      <w:marLeft w:val="640"/>
      <w:marRight w:val="0"/>
      <w:marTop w:val="0"/>
      <w:marBottom w:val="0"/>
      <w:divBdr>
        <w:top w:val="none" w:sz="0" w:space="0" w:color="auto"/>
        <w:left w:val="none" w:sz="0" w:space="0" w:color="auto"/>
        <w:bottom w:val="none" w:sz="0" w:space="0" w:color="auto"/>
        <w:right w:val="none" w:sz="0" w:space="0" w:color="auto"/>
      </w:divBdr>
    </w:div>
    <w:div w:id="447741956">
      <w:marLeft w:val="480"/>
      <w:marRight w:val="0"/>
      <w:marTop w:val="0"/>
      <w:marBottom w:val="0"/>
      <w:divBdr>
        <w:top w:val="none" w:sz="0" w:space="0" w:color="auto"/>
        <w:left w:val="none" w:sz="0" w:space="0" w:color="auto"/>
        <w:bottom w:val="none" w:sz="0" w:space="0" w:color="auto"/>
        <w:right w:val="none" w:sz="0" w:space="0" w:color="auto"/>
      </w:divBdr>
    </w:div>
    <w:div w:id="447742321">
      <w:marLeft w:val="640"/>
      <w:marRight w:val="0"/>
      <w:marTop w:val="0"/>
      <w:marBottom w:val="0"/>
      <w:divBdr>
        <w:top w:val="none" w:sz="0" w:space="0" w:color="auto"/>
        <w:left w:val="none" w:sz="0" w:space="0" w:color="auto"/>
        <w:bottom w:val="none" w:sz="0" w:space="0" w:color="auto"/>
        <w:right w:val="none" w:sz="0" w:space="0" w:color="auto"/>
      </w:divBdr>
    </w:div>
    <w:div w:id="447744011">
      <w:marLeft w:val="640"/>
      <w:marRight w:val="0"/>
      <w:marTop w:val="0"/>
      <w:marBottom w:val="0"/>
      <w:divBdr>
        <w:top w:val="none" w:sz="0" w:space="0" w:color="auto"/>
        <w:left w:val="none" w:sz="0" w:space="0" w:color="auto"/>
        <w:bottom w:val="none" w:sz="0" w:space="0" w:color="auto"/>
        <w:right w:val="none" w:sz="0" w:space="0" w:color="auto"/>
      </w:divBdr>
    </w:div>
    <w:div w:id="447744483">
      <w:marLeft w:val="640"/>
      <w:marRight w:val="0"/>
      <w:marTop w:val="0"/>
      <w:marBottom w:val="0"/>
      <w:divBdr>
        <w:top w:val="none" w:sz="0" w:space="0" w:color="auto"/>
        <w:left w:val="none" w:sz="0" w:space="0" w:color="auto"/>
        <w:bottom w:val="none" w:sz="0" w:space="0" w:color="auto"/>
        <w:right w:val="none" w:sz="0" w:space="0" w:color="auto"/>
      </w:divBdr>
    </w:div>
    <w:div w:id="447772063">
      <w:marLeft w:val="480"/>
      <w:marRight w:val="0"/>
      <w:marTop w:val="0"/>
      <w:marBottom w:val="0"/>
      <w:divBdr>
        <w:top w:val="none" w:sz="0" w:space="0" w:color="auto"/>
        <w:left w:val="none" w:sz="0" w:space="0" w:color="auto"/>
        <w:bottom w:val="none" w:sz="0" w:space="0" w:color="auto"/>
        <w:right w:val="none" w:sz="0" w:space="0" w:color="auto"/>
      </w:divBdr>
    </w:div>
    <w:div w:id="448014387">
      <w:marLeft w:val="640"/>
      <w:marRight w:val="0"/>
      <w:marTop w:val="0"/>
      <w:marBottom w:val="0"/>
      <w:divBdr>
        <w:top w:val="none" w:sz="0" w:space="0" w:color="auto"/>
        <w:left w:val="none" w:sz="0" w:space="0" w:color="auto"/>
        <w:bottom w:val="none" w:sz="0" w:space="0" w:color="auto"/>
        <w:right w:val="none" w:sz="0" w:space="0" w:color="auto"/>
      </w:divBdr>
    </w:div>
    <w:div w:id="448278941">
      <w:marLeft w:val="640"/>
      <w:marRight w:val="0"/>
      <w:marTop w:val="0"/>
      <w:marBottom w:val="0"/>
      <w:divBdr>
        <w:top w:val="none" w:sz="0" w:space="0" w:color="auto"/>
        <w:left w:val="none" w:sz="0" w:space="0" w:color="auto"/>
        <w:bottom w:val="none" w:sz="0" w:space="0" w:color="auto"/>
        <w:right w:val="none" w:sz="0" w:space="0" w:color="auto"/>
      </w:divBdr>
    </w:div>
    <w:div w:id="448283937">
      <w:marLeft w:val="640"/>
      <w:marRight w:val="0"/>
      <w:marTop w:val="0"/>
      <w:marBottom w:val="0"/>
      <w:divBdr>
        <w:top w:val="none" w:sz="0" w:space="0" w:color="auto"/>
        <w:left w:val="none" w:sz="0" w:space="0" w:color="auto"/>
        <w:bottom w:val="none" w:sz="0" w:space="0" w:color="auto"/>
        <w:right w:val="none" w:sz="0" w:space="0" w:color="auto"/>
      </w:divBdr>
    </w:div>
    <w:div w:id="448400540">
      <w:marLeft w:val="640"/>
      <w:marRight w:val="0"/>
      <w:marTop w:val="0"/>
      <w:marBottom w:val="0"/>
      <w:divBdr>
        <w:top w:val="none" w:sz="0" w:space="0" w:color="auto"/>
        <w:left w:val="none" w:sz="0" w:space="0" w:color="auto"/>
        <w:bottom w:val="none" w:sz="0" w:space="0" w:color="auto"/>
        <w:right w:val="none" w:sz="0" w:space="0" w:color="auto"/>
      </w:divBdr>
    </w:div>
    <w:div w:id="448476970">
      <w:marLeft w:val="640"/>
      <w:marRight w:val="0"/>
      <w:marTop w:val="0"/>
      <w:marBottom w:val="0"/>
      <w:divBdr>
        <w:top w:val="none" w:sz="0" w:space="0" w:color="auto"/>
        <w:left w:val="none" w:sz="0" w:space="0" w:color="auto"/>
        <w:bottom w:val="none" w:sz="0" w:space="0" w:color="auto"/>
        <w:right w:val="none" w:sz="0" w:space="0" w:color="auto"/>
      </w:divBdr>
    </w:div>
    <w:div w:id="448545823">
      <w:marLeft w:val="640"/>
      <w:marRight w:val="0"/>
      <w:marTop w:val="0"/>
      <w:marBottom w:val="0"/>
      <w:divBdr>
        <w:top w:val="none" w:sz="0" w:space="0" w:color="auto"/>
        <w:left w:val="none" w:sz="0" w:space="0" w:color="auto"/>
        <w:bottom w:val="none" w:sz="0" w:space="0" w:color="auto"/>
        <w:right w:val="none" w:sz="0" w:space="0" w:color="auto"/>
      </w:divBdr>
    </w:div>
    <w:div w:id="448620918">
      <w:marLeft w:val="480"/>
      <w:marRight w:val="0"/>
      <w:marTop w:val="0"/>
      <w:marBottom w:val="0"/>
      <w:divBdr>
        <w:top w:val="none" w:sz="0" w:space="0" w:color="auto"/>
        <w:left w:val="none" w:sz="0" w:space="0" w:color="auto"/>
        <w:bottom w:val="none" w:sz="0" w:space="0" w:color="auto"/>
        <w:right w:val="none" w:sz="0" w:space="0" w:color="auto"/>
      </w:divBdr>
    </w:div>
    <w:div w:id="448663591">
      <w:marLeft w:val="640"/>
      <w:marRight w:val="0"/>
      <w:marTop w:val="0"/>
      <w:marBottom w:val="0"/>
      <w:divBdr>
        <w:top w:val="none" w:sz="0" w:space="0" w:color="auto"/>
        <w:left w:val="none" w:sz="0" w:space="0" w:color="auto"/>
        <w:bottom w:val="none" w:sz="0" w:space="0" w:color="auto"/>
        <w:right w:val="none" w:sz="0" w:space="0" w:color="auto"/>
      </w:divBdr>
    </w:div>
    <w:div w:id="448790791">
      <w:marLeft w:val="480"/>
      <w:marRight w:val="0"/>
      <w:marTop w:val="0"/>
      <w:marBottom w:val="0"/>
      <w:divBdr>
        <w:top w:val="none" w:sz="0" w:space="0" w:color="auto"/>
        <w:left w:val="none" w:sz="0" w:space="0" w:color="auto"/>
        <w:bottom w:val="none" w:sz="0" w:space="0" w:color="auto"/>
        <w:right w:val="none" w:sz="0" w:space="0" w:color="auto"/>
      </w:divBdr>
    </w:div>
    <w:div w:id="448815148">
      <w:marLeft w:val="640"/>
      <w:marRight w:val="0"/>
      <w:marTop w:val="0"/>
      <w:marBottom w:val="0"/>
      <w:divBdr>
        <w:top w:val="none" w:sz="0" w:space="0" w:color="auto"/>
        <w:left w:val="none" w:sz="0" w:space="0" w:color="auto"/>
        <w:bottom w:val="none" w:sz="0" w:space="0" w:color="auto"/>
        <w:right w:val="none" w:sz="0" w:space="0" w:color="auto"/>
      </w:divBdr>
    </w:div>
    <w:div w:id="448857918">
      <w:marLeft w:val="640"/>
      <w:marRight w:val="0"/>
      <w:marTop w:val="0"/>
      <w:marBottom w:val="0"/>
      <w:divBdr>
        <w:top w:val="none" w:sz="0" w:space="0" w:color="auto"/>
        <w:left w:val="none" w:sz="0" w:space="0" w:color="auto"/>
        <w:bottom w:val="none" w:sz="0" w:space="0" w:color="auto"/>
        <w:right w:val="none" w:sz="0" w:space="0" w:color="auto"/>
      </w:divBdr>
    </w:div>
    <w:div w:id="448861277">
      <w:marLeft w:val="640"/>
      <w:marRight w:val="0"/>
      <w:marTop w:val="0"/>
      <w:marBottom w:val="0"/>
      <w:divBdr>
        <w:top w:val="none" w:sz="0" w:space="0" w:color="auto"/>
        <w:left w:val="none" w:sz="0" w:space="0" w:color="auto"/>
        <w:bottom w:val="none" w:sz="0" w:space="0" w:color="auto"/>
        <w:right w:val="none" w:sz="0" w:space="0" w:color="auto"/>
      </w:divBdr>
    </w:div>
    <w:div w:id="448863077">
      <w:marLeft w:val="480"/>
      <w:marRight w:val="0"/>
      <w:marTop w:val="0"/>
      <w:marBottom w:val="0"/>
      <w:divBdr>
        <w:top w:val="none" w:sz="0" w:space="0" w:color="auto"/>
        <w:left w:val="none" w:sz="0" w:space="0" w:color="auto"/>
        <w:bottom w:val="none" w:sz="0" w:space="0" w:color="auto"/>
        <w:right w:val="none" w:sz="0" w:space="0" w:color="auto"/>
      </w:divBdr>
    </w:div>
    <w:div w:id="448863257">
      <w:marLeft w:val="640"/>
      <w:marRight w:val="0"/>
      <w:marTop w:val="0"/>
      <w:marBottom w:val="0"/>
      <w:divBdr>
        <w:top w:val="none" w:sz="0" w:space="0" w:color="auto"/>
        <w:left w:val="none" w:sz="0" w:space="0" w:color="auto"/>
        <w:bottom w:val="none" w:sz="0" w:space="0" w:color="auto"/>
        <w:right w:val="none" w:sz="0" w:space="0" w:color="auto"/>
      </w:divBdr>
    </w:div>
    <w:div w:id="448863426">
      <w:marLeft w:val="640"/>
      <w:marRight w:val="0"/>
      <w:marTop w:val="0"/>
      <w:marBottom w:val="0"/>
      <w:divBdr>
        <w:top w:val="none" w:sz="0" w:space="0" w:color="auto"/>
        <w:left w:val="none" w:sz="0" w:space="0" w:color="auto"/>
        <w:bottom w:val="none" w:sz="0" w:space="0" w:color="auto"/>
        <w:right w:val="none" w:sz="0" w:space="0" w:color="auto"/>
      </w:divBdr>
    </w:div>
    <w:div w:id="448936202">
      <w:marLeft w:val="480"/>
      <w:marRight w:val="0"/>
      <w:marTop w:val="0"/>
      <w:marBottom w:val="0"/>
      <w:divBdr>
        <w:top w:val="none" w:sz="0" w:space="0" w:color="auto"/>
        <w:left w:val="none" w:sz="0" w:space="0" w:color="auto"/>
        <w:bottom w:val="none" w:sz="0" w:space="0" w:color="auto"/>
        <w:right w:val="none" w:sz="0" w:space="0" w:color="auto"/>
      </w:divBdr>
    </w:div>
    <w:div w:id="449010346">
      <w:marLeft w:val="480"/>
      <w:marRight w:val="0"/>
      <w:marTop w:val="0"/>
      <w:marBottom w:val="0"/>
      <w:divBdr>
        <w:top w:val="none" w:sz="0" w:space="0" w:color="auto"/>
        <w:left w:val="none" w:sz="0" w:space="0" w:color="auto"/>
        <w:bottom w:val="none" w:sz="0" w:space="0" w:color="auto"/>
        <w:right w:val="none" w:sz="0" w:space="0" w:color="auto"/>
      </w:divBdr>
    </w:div>
    <w:div w:id="449012359">
      <w:marLeft w:val="480"/>
      <w:marRight w:val="0"/>
      <w:marTop w:val="0"/>
      <w:marBottom w:val="0"/>
      <w:divBdr>
        <w:top w:val="none" w:sz="0" w:space="0" w:color="auto"/>
        <w:left w:val="none" w:sz="0" w:space="0" w:color="auto"/>
        <w:bottom w:val="none" w:sz="0" w:space="0" w:color="auto"/>
        <w:right w:val="none" w:sz="0" w:space="0" w:color="auto"/>
      </w:divBdr>
    </w:div>
    <w:div w:id="449013120">
      <w:marLeft w:val="640"/>
      <w:marRight w:val="0"/>
      <w:marTop w:val="0"/>
      <w:marBottom w:val="0"/>
      <w:divBdr>
        <w:top w:val="none" w:sz="0" w:space="0" w:color="auto"/>
        <w:left w:val="none" w:sz="0" w:space="0" w:color="auto"/>
        <w:bottom w:val="none" w:sz="0" w:space="0" w:color="auto"/>
        <w:right w:val="none" w:sz="0" w:space="0" w:color="auto"/>
      </w:divBdr>
    </w:div>
    <w:div w:id="449127877">
      <w:marLeft w:val="480"/>
      <w:marRight w:val="0"/>
      <w:marTop w:val="0"/>
      <w:marBottom w:val="0"/>
      <w:divBdr>
        <w:top w:val="none" w:sz="0" w:space="0" w:color="auto"/>
        <w:left w:val="none" w:sz="0" w:space="0" w:color="auto"/>
        <w:bottom w:val="none" w:sz="0" w:space="0" w:color="auto"/>
        <w:right w:val="none" w:sz="0" w:space="0" w:color="auto"/>
      </w:divBdr>
    </w:div>
    <w:div w:id="449134523">
      <w:marLeft w:val="640"/>
      <w:marRight w:val="0"/>
      <w:marTop w:val="0"/>
      <w:marBottom w:val="0"/>
      <w:divBdr>
        <w:top w:val="none" w:sz="0" w:space="0" w:color="auto"/>
        <w:left w:val="none" w:sz="0" w:space="0" w:color="auto"/>
        <w:bottom w:val="none" w:sz="0" w:space="0" w:color="auto"/>
        <w:right w:val="none" w:sz="0" w:space="0" w:color="auto"/>
      </w:divBdr>
    </w:div>
    <w:div w:id="449249753">
      <w:marLeft w:val="480"/>
      <w:marRight w:val="0"/>
      <w:marTop w:val="0"/>
      <w:marBottom w:val="0"/>
      <w:divBdr>
        <w:top w:val="none" w:sz="0" w:space="0" w:color="auto"/>
        <w:left w:val="none" w:sz="0" w:space="0" w:color="auto"/>
        <w:bottom w:val="none" w:sz="0" w:space="0" w:color="auto"/>
        <w:right w:val="none" w:sz="0" w:space="0" w:color="auto"/>
      </w:divBdr>
    </w:div>
    <w:div w:id="449249874">
      <w:marLeft w:val="640"/>
      <w:marRight w:val="0"/>
      <w:marTop w:val="0"/>
      <w:marBottom w:val="0"/>
      <w:divBdr>
        <w:top w:val="none" w:sz="0" w:space="0" w:color="auto"/>
        <w:left w:val="none" w:sz="0" w:space="0" w:color="auto"/>
        <w:bottom w:val="none" w:sz="0" w:space="0" w:color="auto"/>
        <w:right w:val="none" w:sz="0" w:space="0" w:color="auto"/>
      </w:divBdr>
    </w:div>
    <w:div w:id="449322749">
      <w:marLeft w:val="640"/>
      <w:marRight w:val="0"/>
      <w:marTop w:val="0"/>
      <w:marBottom w:val="0"/>
      <w:divBdr>
        <w:top w:val="none" w:sz="0" w:space="0" w:color="auto"/>
        <w:left w:val="none" w:sz="0" w:space="0" w:color="auto"/>
        <w:bottom w:val="none" w:sz="0" w:space="0" w:color="auto"/>
        <w:right w:val="none" w:sz="0" w:space="0" w:color="auto"/>
      </w:divBdr>
    </w:div>
    <w:div w:id="449394954">
      <w:marLeft w:val="640"/>
      <w:marRight w:val="0"/>
      <w:marTop w:val="0"/>
      <w:marBottom w:val="0"/>
      <w:divBdr>
        <w:top w:val="none" w:sz="0" w:space="0" w:color="auto"/>
        <w:left w:val="none" w:sz="0" w:space="0" w:color="auto"/>
        <w:bottom w:val="none" w:sz="0" w:space="0" w:color="auto"/>
        <w:right w:val="none" w:sz="0" w:space="0" w:color="auto"/>
      </w:divBdr>
    </w:div>
    <w:div w:id="449445984">
      <w:marLeft w:val="480"/>
      <w:marRight w:val="0"/>
      <w:marTop w:val="0"/>
      <w:marBottom w:val="0"/>
      <w:divBdr>
        <w:top w:val="none" w:sz="0" w:space="0" w:color="auto"/>
        <w:left w:val="none" w:sz="0" w:space="0" w:color="auto"/>
        <w:bottom w:val="none" w:sz="0" w:space="0" w:color="auto"/>
        <w:right w:val="none" w:sz="0" w:space="0" w:color="auto"/>
      </w:divBdr>
    </w:div>
    <w:div w:id="449512172">
      <w:marLeft w:val="480"/>
      <w:marRight w:val="0"/>
      <w:marTop w:val="0"/>
      <w:marBottom w:val="0"/>
      <w:divBdr>
        <w:top w:val="none" w:sz="0" w:space="0" w:color="auto"/>
        <w:left w:val="none" w:sz="0" w:space="0" w:color="auto"/>
        <w:bottom w:val="none" w:sz="0" w:space="0" w:color="auto"/>
        <w:right w:val="none" w:sz="0" w:space="0" w:color="auto"/>
      </w:divBdr>
    </w:div>
    <w:div w:id="449514847">
      <w:marLeft w:val="640"/>
      <w:marRight w:val="0"/>
      <w:marTop w:val="0"/>
      <w:marBottom w:val="0"/>
      <w:divBdr>
        <w:top w:val="none" w:sz="0" w:space="0" w:color="auto"/>
        <w:left w:val="none" w:sz="0" w:space="0" w:color="auto"/>
        <w:bottom w:val="none" w:sz="0" w:space="0" w:color="auto"/>
        <w:right w:val="none" w:sz="0" w:space="0" w:color="auto"/>
      </w:divBdr>
    </w:div>
    <w:div w:id="449594570">
      <w:marLeft w:val="480"/>
      <w:marRight w:val="0"/>
      <w:marTop w:val="0"/>
      <w:marBottom w:val="0"/>
      <w:divBdr>
        <w:top w:val="none" w:sz="0" w:space="0" w:color="auto"/>
        <w:left w:val="none" w:sz="0" w:space="0" w:color="auto"/>
        <w:bottom w:val="none" w:sz="0" w:space="0" w:color="auto"/>
        <w:right w:val="none" w:sz="0" w:space="0" w:color="auto"/>
      </w:divBdr>
    </w:div>
    <w:div w:id="449788989">
      <w:marLeft w:val="480"/>
      <w:marRight w:val="0"/>
      <w:marTop w:val="0"/>
      <w:marBottom w:val="0"/>
      <w:divBdr>
        <w:top w:val="none" w:sz="0" w:space="0" w:color="auto"/>
        <w:left w:val="none" w:sz="0" w:space="0" w:color="auto"/>
        <w:bottom w:val="none" w:sz="0" w:space="0" w:color="auto"/>
        <w:right w:val="none" w:sz="0" w:space="0" w:color="auto"/>
      </w:divBdr>
    </w:div>
    <w:div w:id="449789524">
      <w:marLeft w:val="480"/>
      <w:marRight w:val="0"/>
      <w:marTop w:val="0"/>
      <w:marBottom w:val="0"/>
      <w:divBdr>
        <w:top w:val="none" w:sz="0" w:space="0" w:color="auto"/>
        <w:left w:val="none" w:sz="0" w:space="0" w:color="auto"/>
        <w:bottom w:val="none" w:sz="0" w:space="0" w:color="auto"/>
        <w:right w:val="none" w:sz="0" w:space="0" w:color="auto"/>
      </w:divBdr>
    </w:div>
    <w:div w:id="449978004">
      <w:marLeft w:val="640"/>
      <w:marRight w:val="0"/>
      <w:marTop w:val="0"/>
      <w:marBottom w:val="0"/>
      <w:divBdr>
        <w:top w:val="none" w:sz="0" w:space="0" w:color="auto"/>
        <w:left w:val="none" w:sz="0" w:space="0" w:color="auto"/>
        <w:bottom w:val="none" w:sz="0" w:space="0" w:color="auto"/>
        <w:right w:val="none" w:sz="0" w:space="0" w:color="auto"/>
      </w:divBdr>
    </w:div>
    <w:div w:id="450129436">
      <w:marLeft w:val="480"/>
      <w:marRight w:val="0"/>
      <w:marTop w:val="0"/>
      <w:marBottom w:val="0"/>
      <w:divBdr>
        <w:top w:val="none" w:sz="0" w:space="0" w:color="auto"/>
        <w:left w:val="none" w:sz="0" w:space="0" w:color="auto"/>
        <w:bottom w:val="none" w:sz="0" w:space="0" w:color="auto"/>
        <w:right w:val="none" w:sz="0" w:space="0" w:color="auto"/>
      </w:divBdr>
    </w:div>
    <w:div w:id="450242808">
      <w:marLeft w:val="480"/>
      <w:marRight w:val="0"/>
      <w:marTop w:val="0"/>
      <w:marBottom w:val="0"/>
      <w:divBdr>
        <w:top w:val="none" w:sz="0" w:space="0" w:color="auto"/>
        <w:left w:val="none" w:sz="0" w:space="0" w:color="auto"/>
        <w:bottom w:val="none" w:sz="0" w:space="0" w:color="auto"/>
        <w:right w:val="none" w:sz="0" w:space="0" w:color="auto"/>
      </w:divBdr>
    </w:div>
    <w:div w:id="450363452">
      <w:marLeft w:val="480"/>
      <w:marRight w:val="0"/>
      <w:marTop w:val="0"/>
      <w:marBottom w:val="0"/>
      <w:divBdr>
        <w:top w:val="none" w:sz="0" w:space="0" w:color="auto"/>
        <w:left w:val="none" w:sz="0" w:space="0" w:color="auto"/>
        <w:bottom w:val="none" w:sz="0" w:space="0" w:color="auto"/>
        <w:right w:val="none" w:sz="0" w:space="0" w:color="auto"/>
      </w:divBdr>
    </w:div>
    <w:div w:id="450368273">
      <w:marLeft w:val="480"/>
      <w:marRight w:val="0"/>
      <w:marTop w:val="0"/>
      <w:marBottom w:val="0"/>
      <w:divBdr>
        <w:top w:val="none" w:sz="0" w:space="0" w:color="auto"/>
        <w:left w:val="none" w:sz="0" w:space="0" w:color="auto"/>
        <w:bottom w:val="none" w:sz="0" w:space="0" w:color="auto"/>
        <w:right w:val="none" w:sz="0" w:space="0" w:color="auto"/>
      </w:divBdr>
    </w:div>
    <w:div w:id="450511715">
      <w:marLeft w:val="640"/>
      <w:marRight w:val="0"/>
      <w:marTop w:val="0"/>
      <w:marBottom w:val="0"/>
      <w:divBdr>
        <w:top w:val="none" w:sz="0" w:space="0" w:color="auto"/>
        <w:left w:val="none" w:sz="0" w:space="0" w:color="auto"/>
        <w:bottom w:val="none" w:sz="0" w:space="0" w:color="auto"/>
        <w:right w:val="none" w:sz="0" w:space="0" w:color="auto"/>
      </w:divBdr>
    </w:div>
    <w:div w:id="450515116">
      <w:marLeft w:val="480"/>
      <w:marRight w:val="0"/>
      <w:marTop w:val="0"/>
      <w:marBottom w:val="0"/>
      <w:divBdr>
        <w:top w:val="none" w:sz="0" w:space="0" w:color="auto"/>
        <w:left w:val="none" w:sz="0" w:space="0" w:color="auto"/>
        <w:bottom w:val="none" w:sz="0" w:space="0" w:color="auto"/>
        <w:right w:val="none" w:sz="0" w:space="0" w:color="auto"/>
      </w:divBdr>
    </w:div>
    <w:div w:id="450587560">
      <w:marLeft w:val="480"/>
      <w:marRight w:val="0"/>
      <w:marTop w:val="0"/>
      <w:marBottom w:val="0"/>
      <w:divBdr>
        <w:top w:val="none" w:sz="0" w:space="0" w:color="auto"/>
        <w:left w:val="none" w:sz="0" w:space="0" w:color="auto"/>
        <w:bottom w:val="none" w:sz="0" w:space="0" w:color="auto"/>
        <w:right w:val="none" w:sz="0" w:space="0" w:color="auto"/>
      </w:divBdr>
    </w:div>
    <w:div w:id="450587720">
      <w:marLeft w:val="480"/>
      <w:marRight w:val="0"/>
      <w:marTop w:val="0"/>
      <w:marBottom w:val="0"/>
      <w:divBdr>
        <w:top w:val="none" w:sz="0" w:space="0" w:color="auto"/>
        <w:left w:val="none" w:sz="0" w:space="0" w:color="auto"/>
        <w:bottom w:val="none" w:sz="0" w:space="0" w:color="auto"/>
        <w:right w:val="none" w:sz="0" w:space="0" w:color="auto"/>
      </w:divBdr>
    </w:div>
    <w:div w:id="450633272">
      <w:marLeft w:val="640"/>
      <w:marRight w:val="0"/>
      <w:marTop w:val="0"/>
      <w:marBottom w:val="0"/>
      <w:divBdr>
        <w:top w:val="none" w:sz="0" w:space="0" w:color="auto"/>
        <w:left w:val="none" w:sz="0" w:space="0" w:color="auto"/>
        <w:bottom w:val="none" w:sz="0" w:space="0" w:color="auto"/>
        <w:right w:val="none" w:sz="0" w:space="0" w:color="auto"/>
      </w:divBdr>
    </w:div>
    <w:div w:id="450708038">
      <w:marLeft w:val="640"/>
      <w:marRight w:val="0"/>
      <w:marTop w:val="0"/>
      <w:marBottom w:val="0"/>
      <w:divBdr>
        <w:top w:val="none" w:sz="0" w:space="0" w:color="auto"/>
        <w:left w:val="none" w:sz="0" w:space="0" w:color="auto"/>
        <w:bottom w:val="none" w:sz="0" w:space="0" w:color="auto"/>
        <w:right w:val="none" w:sz="0" w:space="0" w:color="auto"/>
      </w:divBdr>
    </w:div>
    <w:div w:id="450822734">
      <w:marLeft w:val="480"/>
      <w:marRight w:val="0"/>
      <w:marTop w:val="0"/>
      <w:marBottom w:val="0"/>
      <w:divBdr>
        <w:top w:val="none" w:sz="0" w:space="0" w:color="auto"/>
        <w:left w:val="none" w:sz="0" w:space="0" w:color="auto"/>
        <w:bottom w:val="none" w:sz="0" w:space="0" w:color="auto"/>
        <w:right w:val="none" w:sz="0" w:space="0" w:color="auto"/>
      </w:divBdr>
    </w:div>
    <w:div w:id="450830053">
      <w:marLeft w:val="640"/>
      <w:marRight w:val="0"/>
      <w:marTop w:val="0"/>
      <w:marBottom w:val="0"/>
      <w:divBdr>
        <w:top w:val="none" w:sz="0" w:space="0" w:color="auto"/>
        <w:left w:val="none" w:sz="0" w:space="0" w:color="auto"/>
        <w:bottom w:val="none" w:sz="0" w:space="0" w:color="auto"/>
        <w:right w:val="none" w:sz="0" w:space="0" w:color="auto"/>
      </w:divBdr>
    </w:div>
    <w:div w:id="450898958">
      <w:marLeft w:val="480"/>
      <w:marRight w:val="0"/>
      <w:marTop w:val="0"/>
      <w:marBottom w:val="0"/>
      <w:divBdr>
        <w:top w:val="none" w:sz="0" w:space="0" w:color="auto"/>
        <w:left w:val="none" w:sz="0" w:space="0" w:color="auto"/>
        <w:bottom w:val="none" w:sz="0" w:space="0" w:color="auto"/>
        <w:right w:val="none" w:sz="0" w:space="0" w:color="auto"/>
      </w:divBdr>
    </w:div>
    <w:div w:id="450900381">
      <w:marLeft w:val="640"/>
      <w:marRight w:val="0"/>
      <w:marTop w:val="0"/>
      <w:marBottom w:val="0"/>
      <w:divBdr>
        <w:top w:val="none" w:sz="0" w:space="0" w:color="auto"/>
        <w:left w:val="none" w:sz="0" w:space="0" w:color="auto"/>
        <w:bottom w:val="none" w:sz="0" w:space="0" w:color="auto"/>
        <w:right w:val="none" w:sz="0" w:space="0" w:color="auto"/>
      </w:divBdr>
    </w:div>
    <w:div w:id="450905656">
      <w:marLeft w:val="480"/>
      <w:marRight w:val="0"/>
      <w:marTop w:val="0"/>
      <w:marBottom w:val="0"/>
      <w:divBdr>
        <w:top w:val="none" w:sz="0" w:space="0" w:color="auto"/>
        <w:left w:val="none" w:sz="0" w:space="0" w:color="auto"/>
        <w:bottom w:val="none" w:sz="0" w:space="0" w:color="auto"/>
        <w:right w:val="none" w:sz="0" w:space="0" w:color="auto"/>
      </w:divBdr>
    </w:div>
    <w:div w:id="450974747">
      <w:marLeft w:val="480"/>
      <w:marRight w:val="0"/>
      <w:marTop w:val="0"/>
      <w:marBottom w:val="0"/>
      <w:divBdr>
        <w:top w:val="none" w:sz="0" w:space="0" w:color="auto"/>
        <w:left w:val="none" w:sz="0" w:space="0" w:color="auto"/>
        <w:bottom w:val="none" w:sz="0" w:space="0" w:color="auto"/>
        <w:right w:val="none" w:sz="0" w:space="0" w:color="auto"/>
      </w:divBdr>
    </w:div>
    <w:div w:id="450975802">
      <w:bodyDiv w:val="1"/>
      <w:marLeft w:val="0"/>
      <w:marRight w:val="0"/>
      <w:marTop w:val="0"/>
      <w:marBottom w:val="0"/>
      <w:divBdr>
        <w:top w:val="none" w:sz="0" w:space="0" w:color="auto"/>
        <w:left w:val="none" w:sz="0" w:space="0" w:color="auto"/>
        <w:bottom w:val="none" w:sz="0" w:space="0" w:color="auto"/>
        <w:right w:val="none" w:sz="0" w:space="0" w:color="auto"/>
      </w:divBdr>
      <w:divsChild>
        <w:div w:id="361443117">
          <w:marLeft w:val="640"/>
          <w:marRight w:val="0"/>
          <w:marTop w:val="0"/>
          <w:marBottom w:val="0"/>
          <w:divBdr>
            <w:top w:val="none" w:sz="0" w:space="0" w:color="auto"/>
            <w:left w:val="none" w:sz="0" w:space="0" w:color="auto"/>
            <w:bottom w:val="none" w:sz="0" w:space="0" w:color="auto"/>
            <w:right w:val="none" w:sz="0" w:space="0" w:color="auto"/>
          </w:divBdr>
        </w:div>
        <w:div w:id="938173205">
          <w:marLeft w:val="640"/>
          <w:marRight w:val="0"/>
          <w:marTop w:val="0"/>
          <w:marBottom w:val="0"/>
          <w:divBdr>
            <w:top w:val="none" w:sz="0" w:space="0" w:color="auto"/>
            <w:left w:val="none" w:sz="0" w:space="0" w:color="auto"/>
            <w:bottom w:val="none" w:sz="0" w:space="0" w:color="auto"/>
            <w:right w:val="none" w:sz="0" w:space="0" w:color="auto"/>
          </w:divBdr>
        </w:div>
        <w:div w:id="1556626583">
          <w:marLeft w:val="640"/>
          <w:marRight w:val="0"/>
          <w:marTop w:val="0"/>
          <w:marBottom w:val="0"/>
          <w:divBdr>
            <w:top w:val="none" w:sz="0" w:space="0" w:color="auto"/>
            <w:left w:val="none" w:sz="0" w:space="0" w:color="auto"/>
            <w:bottom w:val="none" w:sz="0" w:space="0" w:color="auto"/>
            <w:right w:val="none" w:sz="0" w:space="0" w:color="auto"/>
          </w:divBdr>
        </w:div>
        <w:div w:id="326327129">
          <w:marLeft w:val="640"/>
          <w:marRight w:val="0"/>
          <w:marTop w:val="0"/>
          <w:marBottom w:val="0"/>
          <w:divBdr>
            <w:top w:val="none" w:sz="0" w:space="0" w:color="auto"/>
            <w:left w:val="none" w:sz="0" w:space="0" w:color="auto"/>
            <w:bottom w:val="none" w:sz="0" w:space="0" w:color="auto"/>
            <w:right w:val="none" w:sz="0" w:space="0" w:color="auto"/>
          </w:divBdr>
        </w:div>
        <w:div w:id="1056197039">
          <w:marLeft w:val="640"/>
          <w:marRight w:val="0"/>
          <w:marTop w:val="0"/>
          <w:marBottom w:val="0"/>
          <w:divBdr>
            <w:top w:val="none" w:sz="0" w:space="0" w:color="auto"/>
            <w:left w:val="none" w:sz="0" w:space="0" w:color="auto"/>
            <w:bottom w:val="none" w:sz="0" w:space="0" w:color="auto"/>
            <w:right w:val="none" w:sz="0" w:space="0" w:color="auto"/>
          </w:divBdr>
        </w:div>
        <w:div w:id="2053188717">
          <w:marLeft w:val="640"/>
          <w:marRight w:val="0"/>
          <w:marTop w:val="0"/>
          <w:marBottom w:val="0"/>
          <w:divBdr>
            <w:top w:val="none" w:sz="0" w:space="0" w:color="auto"/>
            <w:left w:val="none" w:sz="0" w:space="0" w:color="auto"/>
            <w:bottom w:val="none" w:sz="0" w:space="0" w:color="auto"/>
            <w:right w:val="none" w:sz="0" w:space="0" w:color="auto"/>
          </w:divBdr>
        </w:div>
        <w:div w:id="599218742">
          <w:marLeft w:val="640"/>
          <w:marRight w:val="0"/>
          <w:marTop w:val="0"/>
          <w:marBottom w:val="0"/>
          <w:divBdr>
            <w:top w:val="none" w:sz="0" w:space="0" w:color="auto"/>
            <w:left w:val="none" w:sz="0" w:space="0" w:color="auto"/>
            <w:bottom w:val="none" w:sz="0" w:space="0" w:color="auto"/>
            <w:right w:val="none" w:sz="0" w:space="0" w:color="auto"/>
          </w:divBdr>
        </w:div>
        <w:div w:id="1510753409">
          <w:marLeft w:val="640"/>
          <w:marRight w:val="0"/>
          <w:marTop w:val="0"/>
          <w:marBottom w:val="0"/>
          <w:divBdr>
            <w:top w:val="none" w:sz="0" w:space="0" w:color="auto"/>
            <w:left w:val="none" w:sz="0" w:space="0" w:color="auto"/>
            <w:bottom w:val="none" w:sz="0" w:space="0" w:color="auto"/>
            <w:right w:val="none" w:sz="0" w:space="0" w:color="auto"/>
          </w:divBdr>
        </w:div>
        <w:div w:id="1820226100">
          <w:marLeft w:val="640"/>
          <w:marRight w:val="0"/>
          <w:marTop w:val="0"/>
          <w:marBottom w:val="0"/>
          <w:divBdr>
            <w:top w:val="none" w:sz="0" w:space="0" w:color="auto"/>
            <w:left w:val="none" w:sz="0" w:space="0" w:color="auto"/>
            <w:bottom w:val="none" w:sz="0" w:space="0" w:color="auto"/>
            <w:right w:val="none" w:sz="0" w:space="0" w:color="auto"/>
          </w:divBdr>
        </w:div>
        <w:div w:id="1896743494">
          <w:marLeft w:val="640"/>
          <w:marRight w:val="0"/>
          <w:marTop w:val="0"/>
          <w:marBottom w:val="0"/>
          <w:divBdr>
            <w:top w:val="none" w:sz="0" w:space="0" w:color="auto"/>
            <w:left w:val="none" w:sz="0" w:space="0" w:color="auto"/>
            <w:bottom w:val="none" w:sz="0" w:space="0" w:color="auto"/>
            <w:right w:val="none" w:sz="0" w:space="0" w:color="auto"/>
          </w:divBdr>
        </w:div>
        <w:div w:id="1179925153">
          <w:marLeft w:val="640"/>
          <w:marRight w:val="0"/>
          <w:marTop w:val="0"/>
          <w:marBottom w:val="0"/>
          <w:divBdr>
            <w:top w:val="none" w:sz="0" w:space="0" w:color="auto"/>
            <w:left w:val="none" w:sz="0" w:space="0" w:color="auto"/>
            <w:bottom w:val="none" w:sz="0" w:space="0" w:color="auto"/>
            <w:right w:val="none" w:sz="0" w:space="0" w:color="auto"/>
          </w:divBdr>
        </w:div>
        <w:div w:id="586379951">
          <w:marLeft w:val="640"/>
          <w:marRight w:val="0"/>
          <w:marTop w:val="0"/>
          <w:marBottom w:val="0"/>
          <w:divBdr>
            <w:top w:val="none" w:sz="0" w:space="0" w:color="auto"/>
            <w:left w:val="none" w:sz="0" w:space="0" w:color="auto"/>
            <w:bottom w:val="none" w:sz="0" w:space="0" w:color="auto"/>
            <w:right w:val="none" w:sz="0" w:space="0" w:color="auto"/>
          </w:divBdr>
        </w:div>
        <w:div w:id="1968319334">
          <w:marLeft w:val="640"/>
          <w:marRight w:val="0"/>
          <w:marTop w:val="0"/>
          <w:marBottom w:val="0"/>
          <w:divBdr>
            <w:top w:val="none" w:sz="0" w:space="0" w:color="auto"/>
            <w:left w:val="none" w:sz="0" w:space="0" w:color="auto"/>
            <w:bottom w:val="none" w:sz="0" w:space="0" w:color="auto"/>
            <w:right w:val="none" w:sz="0" w:space="0" w:color="auto"/>
          </w:divBdr>
        </w:div>
        <w:div w:id="56637528">
          <w:marLeft w:val="640"/>
          <w:marRight w:val="0"/>
          <w:marTop w:val="0"/>
          <w:marBottom w:val="0"/>
          <w:divBdr>
            <w:top w:val="none" w:sz="0" w:space="0" w:color="auto"/>
            <w:left w:val="none" w:sz="0" w:space="0" w:color="auto"/>
            <w:bottom w:val="none" w:sz="0" w:space="0" w:color="auto"/>
            <w:right w:val="none" w:sz="0" w:space="0" w:color="auto"/>
          </w:divBdr>
        </w:div>
        <w:div w:id="49892358">
          <w:marLeft w:val="640"/>
          <w:marRight w:val="0"/>
          <w:marTop w:val="0"/>
          <w:marBottom w:val="0"/>
          <w:divBdr>
            <w:top w:val="none" w:sz="0" w:space="0" w:color="auto"/>
            <w:left w:val="none" w:sz="0" w:space="0" w:color="auto"/>
            <w:bottom w:val="none" w:sz="0" w:space="0" w:color="auto"/>
            <w:right w:val="none" w:sz="0" w:space="0" w:color="auto"/>
          </w:divBdr>
        </w:div>
        <w:div w:id="2115128960">
          <w:marLeft w:val="640"/>
          <w:marRight w:val="0"/>
          <w:marTop w:val="0"/>
          <w:marBottom w:val="0"/>
          <w:divBdr>
            <w:top w:val="none" w:sz="0" w:space="0" w:color="auto"/>
            <w:left w:val="none" w:sz="0" w:space="0" w:color="auto"/>
            <w:bottom w:val="none" w:sz="0" w:space="0" w:color="auto"/>
            <w:right w:val="none" w:sz="0" w:space="0" w:color="auto"/>
          </w:divBdr>
        </w:div>
        <w:div w:id="25761686">
          <w:marLeft w:val="640"/>
          <w:marRight w:val="0"/>
          <w:marTop w:val="0"/>
          <w:marBottom w:val="0"/>
          <w:divBdr>
            <w:top w:val="none" w:sz="0" w:space="0" w:color="auto"/>
            <w:left w:val="none" w:sz="0" w:space="0" w:color="auto"/>
            <w:bottom w:val="none" w:sz="0" w:space="0" w:color="auto"/>
            <w:right w:val="none" w:sz="0" w:space="0" w:color="auto"/>
          </w:divBdr>
        </w:div>
        <w:div w:id="1469325908">
          <w:marLeft w:val="640"/>
          <w:marRight w:val="0"/>
          <w:marTop w:val="0"/>
          <w:marBottom w:val="0"/>
          <w:divBdr>
            <w:top w:val="none" w:sz="0" w:space="0" w:color="auto"/>
            <w:left w:val="none" w:sz="0" w:space="0" w:color="auto"/>
            <w:bottom w:val="none" w:sz="0" w:space="0" w:color="auto"/>
            <w:right w:val="none" w:sz="0" w:space="0" w:color="auto"/>
          </w:divBdr>
        </w:div>
        <w:div w:id="29381332">
          <w:marLeft w:val="640"/>
          <w:marRight w:val="0"/>
          <w:marTop w:val="0"/>
          <w:marBottom w:val="0"/>
          <w:divBdr>
            <w:top w:val="none" w:sz="0" w:space="0" w:color="auto"/>
            <w:left w:val="none" w:sz="0" w:space="0" w:color="auto"/>
            <w:bottom w:val="none" w:sz="0" w:space="0" w:color="auto"/>
            <w:right w:val="none" w:sz="0" w:space="0" w:color="auto"/>
          </w:divBdr>
        </w:div>
        <w:div w:id="256908559">
          <w:marLeft w:val="640"/>
          <w:marRight w:val="0"/>
          <w:marTop w:val="0"/>
          <w:marBottom w:val="0"/>
          <w:divBdr>
            <w:top w:val="none" w:sz="0" w:space="0" w:color="auto"/>
            <w:left w:val="none" w:sz="0" w:space="0" w:color="auto"/>
            <w:bottom w:val="none" w:sz="0" w:space="0" w:color="auto"/>
            <w:right w:val="none" w:sz="0" w:space="0" w:color="auto"/>
          </w:divBdr>
        </w:div>
        <w:div w:id="1158226691">
          <w:marLeft w:val="640"/>
          <w:marRight w:val="0"/>
          <w:marTop w:val="0"/>
          <w:marBottom w:val="0"/>
          <w:divBdr>
            <w:top w:val="none" w:sz="0" w:space="0" w:color="auto"/>
            <w:left w:val="none" w:sz="0" w:space="0" w:color="auto"/>
            <w:bottom w:val="none" w:sz="0" w:space="0" w:color="auto"/>
            <w:right w:val="none" w:sz="0" w:space="0" w:color="auto"/>
          </w:divBdr>
        </w:div>
        <w:div w:id="644047907">
          <w:marLeft w:val="640"/>
          <w:marRight w:val="0"/>
          <w:marTop w:val="0"/>
          <w:marBottom w:val="0"/>
          <w:divBdr>
            <w:top w:val="none" w:sz="0" w:space="0" w:color="auto"/>
            <w:left w:val="none" w:sz="0" w:space="0" w:color="auto"/>
            <w:bottom w:val="none" w:sz="0" w:space="0" w:color="auto"/>
            <w:right w:val="none" w:sz="0" w:space="0" w:color="auto"/>
          </w:divBdr>
        </w:div>
        <w:div w:id="1771124383">
          <w:marLeft w:val="640"/>
          <w:marRight w:val="0"/>
          <w:marTop w:val="0"/>
          <w:marBottom w:val="0"/>
          <w:divBdr>
            <w:top w:val="none" w:sz="0" w:space="0" w:color="auto"/>
            <w:left w:val="none" w:sz="0" w:space="0" w:color="auto"/>
            <w:bottom w:val="none" w:sz="0" w:space="0" w:color="auto"/>
            <w:right w:val="none" w:sz="0" w:space="0" w:color="auto"/>
          </w:divBdr>
        </w:div>
        <w:div w:id="94598062">
          <w:marLeft w:val="640"/>
          <w:marRight w:val="0"/>
          <w:marTop w:val="0"/>
          <w:marBottom w:val="0"/>
          <w:divBdr>
            <w:top w:val="none" w:sz="0" w:space="0" w:color="auto"/>
            <w:left w:val="none" w:sz="0" w:space="0" w:color="auto"/>
            <w:bottom w:val="none" w:sz="0" w:space="0" w:color="auto"/>
            <w:right w:val="none" w:sz="0" w:space="0" w:color="auto"/>
          </w:divBdr>
        </w:div>
        <w:div w:id="1572814224">
          <w:marLeft w:val="640"/>
          <w:marRight w:val="0"/>
          <w:marTop w:val="0"/>
          <w:marBottom w:val="0"/>
          <w:divBdr>
            <w:top w:val="none" w:sz="0" w:space="0" w:color="auto"/>
            <w:left w:val="none" w:sz="0" w:space="0" w:color="auto"/>
            <w:bottom w:val="none" w:sz="0" w:space="0" w:color="auto"/>
            <w:right w:val="none" w:sz="0" w:space="0" w:color="auto"/>
          </w:divBdr>
        </w:div>
        <w:div w:id="7219413">
          <w:marLeft w:val="640"/>
          <w:marRight w:val="0"/>
          <w:marTop w:val="0"/>
          <w:marBottom w:val="0"/>
          <w:divBdr>
            <w:top w:val="none" w:sz="0" w:space="0" w:color="auto"/>
            <w:left w:val="none" w:sz="0" w:space="0" w:color="auto"/>
            <w:bottom w:val="none" w:sz="0" w:space="0" w:color="auto"/>
            <w:right w:val="none" w:sz="0" w:space="0" w:color="auto"/>
          </w:divBdr>
        </w:div>
        <w:div w:id="608052331">
          <w:marLeft w:val="640"/>
          <w:marRight w:val="0"/>
          <w:marTop w:val="0"/>
          <w:marBottom w:val="0"/>
          <w:divBdr>
            <w:top w:val="none" w:sz="0" w:space="0" w:color="auto"/>
            <w:left w:val="none" w:sz="0" w:space="0" w:color="auto"/>
            <w:bottom w:val="none" w:sz="0" w:space="0" w:color="auto"/>
            <w:right w:val="none" w:sz="0" w:space="0" w:color="auto"/>
          </w:divBdr>
        </w:div>
        <w:div w:id="1620407630">
          <w:marLeft w:val="640"/>
          <w:marRight w:val="0"/>
          <w:marTop w:val="0"/>
          <w:marBottom w:val="0"/>
          <w:divBdr>
            <w:top w:val="none" w:sz="0" w:space="0" w:color="auto"/>
            <w:left w:val="none" w:sz="0" w:space="0" w:color="auto"/>
            <w:bottom w:val="none" w:sz="0" w:space="0" w:color="auto"/>
            <w:right w:val="none" w:sz="0" w:space="0" w:color="auto"/>
          </w:divBdr>
        </w:div>
        <w:div w:id="1331760744">
          <w:marLeft w:val="640"/>
          <w:marRight w:val="0"/>
          <w:marTop w:val="0"/>
          <w:marBottom w:val="0"/>
          <w:divBdr>
            <w:top w:val="none" w:sz="0" w:space="0" w:color="auto"/>
            <w:left w:val="none" w:sz="0" w:space="0" w:color="auto"/>
            <w:bottom w:val="none" w:sz="0" w:space="0" w:color="auto"/>
            <w:right w:val="none" w:sz="0" w:space="0" w:color="auto"/>
          </w:divBdr>
        </w:div>
        <w:div w:id="268005139">
          <w:marLeft w:val="640"/>
          <w:marRight w:val="0"/>
          <w:marTop w:val="0"/>
          <w:marBottom w:val="0"/>
          <w:divBdr>
            <w:top w:val="none" w:sz="0" w:space="0" w:color="auto"/>
            <w:left w:val="none" w:sz="0" w:space="0" w:color="auto"/>
            <w:bottom w:val="none" w:sz="0" w:space="0" w:color="auto"/>
            <w:right w:val="none" w:sz="0" w:space="0" w:color="auto"/>
          </w:divBdr>
        </w:div>
        <w:div w:id="1271400857">
          <w:marLeft w:val="640"/>
          <w:marRight w:val="0"/>
          <w:marTop w:val="0"/>
          <w:marBottom w:val="0"/>
          <w:divBdr>
            <w:top w:val="none" w:sz="0" w:space="0" w:color="auto"/>
            <w:left w:val="none" w:sz="0" w:space="0" w:color="auto"/>
            <w:bottom w:val="none" w:sz="0" w:space="0" w:color="auto"/>
            <w:right w:val="none" w:sz="0" w:space="0" w:color="auto"/>
          </w:divBdr>
        </w:div>
        <w:div w:id="522550030">
          <w:marLeft w:val="640"/>
          <w:marRight w:val="0"/>
          <w:marTop w:val="0"/>
          <w:marBottom w:val="0"/>
          <w:divBdr>
            <w:top w:val="none" w:sz="0" w:space="0" w:color="auto"/>
            <w:left w:val="none" w:sz="0" w:space="0" w:color="auto"/>
            <w:bottom w:val="none" w:sz="0" w:space="0" w:color="auto"/>
            <w:right w:val="none" w:sz="0" w:space="0" w:color="auto"/>
          </w:divBdr>
        </w:div>
        <w:div w:id="524901547">
          <w:marLeft w:val="640"/>
          <w:marRight w:val="0"/>
          <w:marTop w:val="0"/>
          <w:marBottom w:val="0"/>
          <w:divBdr>
            <w:top w:val="none" w:sz="0" w:space="0" w:color="auto"/>
            <w:left w:val="none" w:sz="0" w:space="0" w:color="auto"/>
            <w:bottom w:val="none" w:sz="0" w:space="0" w:color="auto"/>
            <w:right w:val="none" w:sz="0" w:space="0" w:color="auto"/>
          </w:divBdr>
        </w:div>
        <w:div w:id="484273945">
          <w:marLeft w:val="640"/>
          <w:marRight w:val="0"/>
          <w:marTop w:val="0"/>
          <w:marBottom w:val="0"/>
          <w:divBdr>
            <w:top w:val="none" w:sz="0" w:space="0" w:color="auto"/>
            <w:left w:val="none" w:sz="0" w:space="0" w:color="auto"/>
            <w:bottom w:val="none" w:sz="0" w:space="0" w:color="auto"/>
            <w:right w:val="none" w:sz="0" w:space="0" w:color="auto"/>
          </w:divBdr>
        </w:div>
        <w:div w:id="782924630">
          <w:marLeft w:val="640"/>
          <w:marRight w:val="0"/>
          <w:marTop w:val="0"/>
          <w:marBottom w:val="0"/>
          <w:divBdr>
            <w:top w:val="none" w:sz="0" w:space="0" w:color="auto"/>
            <w:left w:val="none" w:sz="0" w:space="0" w:color="auto"/>
            <w:bottom w:val="none" w:sz="0" w:space="0" w:color="auto"/>
            <w:right w:val="none" w:sz="0" w:space="0" w:color="auto"/>
          </w:divBdr>
        </w:div>
        <w:div w:id="1127358068">
          <w:marLeft w:val="640"/>
          <w:marRight w:val="0"/>
          <w:marTop w:val="0"/>
          <w:marBottom w:val="0"/>
          <w:divBdr>
            <w:top w:val="none" w:sz="0" w:space="0" w:color="auto"/>
            <w:left w:val="none" w:sz="0" w:space="0" w:color="auto"/>
            <w:bottom w:val="none" w:sz="0" w:space="0" w:color="auto"/>
            <w:right w:val="none" w:sz="0" w:space="0" w:color="auto"/>
          </w:divBdr>
        </w:div>
        <w:div w:id="1800951780">
          <w:marLeft w:val="640"/>
          <w:marRight w:val="0"/>
          <w:marTop w:val="0"/>
          <w:marBottom w:val="0"/>
          <w:divBdr>
            <w:top w:val="none" w:sz="0" w:space="0" w:color="auto"/>
            <w:left w:val="none" w:sz="0" w:space="0" w:color="auto"/>
            <w:bottom w:val="none" w:sz="0" w:space="0" w:color="auto"/>
            <w:right w:val="none" w:sz="0" w:space="0" w:color="auto"/>
          </w:divBdr>
        </w:div>
        <w:div w:id="1369380205">
          <w:marLeft w:val="640"/>
          <w:marRight w:val="0"/>
          <w:marTop w:val="0"/>
          <w:marBottom w:val="0"/>
          <w:divBdr>
            <w:top w:val="none" w:sz="0" w:space="0" w:color="auto"/>
            <w:left w:val="none" w:sz="0" w:space="0" w:color="auto"/>
            <w:bottom w:val="none" w:sz="0" w:space="0" w:color="auto"/>
            <w:right w:val="none" w:sz="0" w:space="0" w:color="auto"/>
          </w:divBdr>
        </w:div>
        <w:div w:id="1565532544">
          <w:marLeft w:val="640"/>
          <w:marRight w:val="0"/>
          <w:marTop w:val="0"/>
          <w:marBottom w:val="0"/>
          <w:divBdr>
            <w:top w:val="none" w:sz="0" w:space="0" w:color="auto"/>
            <w:left w:val="none" w:sz="0" w:space="0" w:color="auto"/>
            <w:bottom w:val="none" w:sz="0" w:space="0" w:color="auto"/>
            <w:right w:val="none" w:sz="0" w:space="0" w:color="auto"/>
          </w:divBdr>
        </w:div>
        <w:div w:id="1504129009">
          <w:marLeft w:val="640"/>
          <w:marRight w:val="0"/>
          <w:marTop w:val="0"/>
          <w:marBottom w:val="0"/>
          <w:divBdr>
            <w:top w:val="none" w:sz="0" w:space="0" w:color="auto"/>
            <w:left w:val="none" w:sz="0" w:space="0" w:color="auto"/>
            <w:bottom w:val="none" w:sz="0" w:space="0" w:color="auto"/>
            <w:right w:val="none" w:sz="0" w:space="0" w:color="auto"/>
          </w:divBdr>
        </w:div>
        <w:div w:id="1601060192">
          <w:marLeft w:val="640"/>
          <w:marRight w:val="0"/>
          <w:marTop w:val="0"/>
          <w:marBottom w:val="0"/>
          <w:divBdr>
            <w:top w:val="none" w:sz="0" w:space="0" w:color="auto"/>
            <w:left w:val="none" w:sz="0" w:space="0" w:color="auto"/>
            <w:bottom w:val="none" w:sz="0" w:space="0" w:color="auto"/>
            <w:right w:val="none" w:sz="0" w:space="0" w:color="auto"/>
          </w:divBdr>
        </w:div>
        <w:div w:id="2095349546">
          <w:marLeft w:val="640"/>
          <w:marRight w:val="0"/>
          <w:marTop w:val="0"/>
          <w:marBottom w:val="0"/>
          <w:divBdr>
            <w:top w:val="none" w:sz="0" w:space="0" w:color="auto"/>
            <w:left w:val="none" w:sz="0" w:space="0" w:color="auto"/>
            <w:bottom w:val="none" w:sz="0" w:space="0" w:color="auto"/>
            <w:right w:val="none" w:sz="0" w:space="0" w:color="auto"/>
          </w:divBdr>
        </w:div>
        <w:div w:id="1132796531">
          <w:marLeft w:val="640"/>
          <w:marRight w:val="0"/>
          <w:marTop w:val="0"/>
          <w:marBottom w:val="0"/>
          <w:divBdr>
            <w:top w:val="none" w:sz="0" w:space="0" w:color="auto"/>
            <w:left w:val="none" w:sz="0" w:space="0" w:color="auto"/>
            <w:bottom w:val="none" w:sz="0" w:space="0" w:color="auto"/>
            <w:right w:val="none" w:sz="0" w:space="0" w:color="auto"/>
          </w:divBdr>
        </w:div>
        <w:div w:id="1178160393">
          <w:marLeft w:val="640"/>
          <w:marRight w:val="0"/>
          <w:marTop w:val="0"/>
          <w:marBottom w:val="0"/>
          <w:divBdr>
            <w:top w:val="none" w:sz="0" w:space="0" w:color="auto"/>
            <w:left w:val="none" w:sz="0" w:space="0" w:color="auto"/>
            <w:bottom w:val="none" w:sz="0" w:space="0" w:color="auto"/>
            <w:right w:val="none" w:sz="0" w:space="0" w:color="auto"/>
          </w:divBdr>
        </w:div>
        <w:div w:id="1517159568">
          <w:marLeft w:val="640"/>
          <w:marRight w:val="0"/>
          <w:marTop w:val="0"/>
          <w:marBottom w:val="0"/>
          <w:divBdr>
            <w:top w:val="none" w:sz="0" w:space="0" w:color="auto"/>
            <w:left w:val="none" w:sz="0" w:space="0" w:color="auto"/>
            <w:bottom w:val="none" w:sz="0" w:space="0" w:color="auto"/>
            <w:right w:val="none" w:sz="0" w:space="0" w:color="auto"/>
          </w:divBdr>
        </w:div>
        <w:div w:id="1093355824">
          <w:marLeft w:val="640"/>
          <w:marRight w:val="0"/>
          <w:marTop w:val="0"/>
          <w:marBottom w:val="0"/>
          <w:divBdr>
            <w:top w:val="none" w:sz="0" w:space="0" w:color="auto"/>
            <w:left w:val="none" w:sz="0" w:space="0" w:color="auto"/>
            <w:bottom w:val="none" w:sz="0" w:space="0" w:color="auto"/>
            <w:right w:val="none" w:sz="0" w:space="0" w:color="auto"/>
          </w:divBdr>
        </w:div>
        <w:div w:id="1454712105">
          <w:marLeft w:val="640"/>
          <w:marRight w:val="0"/>
          <w:marTop w:val="0"/>
          <w:marBottom w:val="0"/>
          <w:divBdr>
            <w:top w:val="none" w:sz="0" w:space="0" w:color="auto"/>
            <w:left w:val="none" w:sz="0" w:space="0" w:color="auto"/>
            <w:bottom w:val="none" w:sz="0" w:space="0" w:color="auto"/>
            <w:right w:val="none" w:sz="0" w:space="0" w:color="auto"/>
          </w:divBdr>
        </w:div>
        <w:div w:id="1013917267">
          <w:marLeft w:val="640"/>
          <w:marRight w:val="0"/>
          <w:marTop w:val="0"/>
          <w:marBottom w:val="0"/>
          <w:divBdr>
            <w:top w:val="none" w:sz="0" w:space="0" w:color="auto"/>
            <w:left w:val="none" w:sz="0" w:space="0" w:color="auto"/>
            <w:bottom w:val="none" w:sz="0" w:space="0" w:color="auto"/>
            <w:right w:val="none" w:sz="0" w:space="0" w:color="auto"/>
          </w:divBdr>
        </w:div>
        <w:div w:id="869151413">
          <w:marLeft w:val="640"/>
          <w:marRight w:val="0"/>
          <w:marTop w:val="0"/>
          <w:marBottom w:val="0"/>
          <w:divBdr>
            <w:top w:val="none" w:sz="0" w:space="0" w:color="auto"/>
            <w:left w:val="none" w:sz="0" w:space="0" w:color="auto"/>
            <w:bottom w:val="none" w:sz="0" w:space="0" w:color="auto"/>
            <w:right w:val="none" w:sz="0" w:space="0" w:color="auto"/>
          </w:divBdr>
        </w:div>
        <w:div w:id="1429156657">
          <w:marLeft w:val="640"/>
          <w:marRight w:val="0"/>
          <w:marTop w:val="0"/>
          <w:marBottom w:val="0"/>
          <w:divBdr>
            <w:top w:val="none" w:sz="0" w:space="0" w:color="auto"/>
            <w:left w:val="none" w:sz="0" w:space="0" w:color="auto"/>
            <w:bottom w:val="none" w:sz="0" w:space="0" w:color="auto"/>
            <w:right w:val="none" w:sz="0" w:space="0" w:color="auto"/>
          </w:divBdr>
        </w:div>
        <w:div w:id="137187924">
          <w:marLeft w:val="640"/>
          <w:marRight w:val="0"/>
          <w:marTop w:val="0"/>
          <w:marBottom w:val="0"/>
          <w:divBdr>
            <w:top w:val="none" w:sz="0" w:space="0" w:color="auto"/>
            <w:left w:val="none" w:sz="0" w:space="0" w:color="auto"/>
            <w:bottom w:val="none" w:sz="0" w:space="0" w:color="auto"/>
            <w:right w:val="none" w:sz="0" w:space="0" w:color="auto"/>
          </w:divBdr>
        </w:div>
        <w:div w:id="648560967">
          <w:marLeft w:val="640"/>
          <w:marRight w:val="0"/>
          <w:marTop w:val="0"/>
          <w:marBottom w:val="0"/>
          <w:divBdr>
            <w:top w:val="none" w:sz="0" w:space="0" w:color="auto"/>
            <w:left w:val="none" w:sz="0" w:space="0" w:color="auto"/>
            <w:bottom w:val="none" w:sz="0" w:space="0" w:color="auto"/>
            <w:right w:val="none" w:sz="0" w:space="0" w:color="auto"/>
          </w:divBdr>
        </w:div>
        <w:div w:id="1660772421">
          <w:marLeft w:val="640"/>
          <w:marRight w:val="0"/>
          <w:marTop w:val="0"/>
          <w:marBottom w:val="0"/>
          <w:divBdr>
            <w:top w:val="none" w:sz="0" w:space="0" w:color="auto"/>
            <w:left w:val="none" w:sz="0" w:space="0" w:color="auto"/>
            <w:bottom w:val="none" w:sz="0" w:space="0" w:color="auto"/>
            <w:right w:val="none" w:sz="0" w:space="0" w:color="auto"/>
          </w:divBdr>
        </w:div>
        <w:div w:id="89350300">
          <w:marLeft w:val="640"/>
          <w:marRight w:val="0"/>
          <w:marTop w:val="0"/>
          <w:marBottom w:val="0"/>
          <w:divBdr>
            <w:top w:val="none" w:sz="0" w:space="0" w:color="auto"/>
            <w:left w:val="none" w:sz="0" w:space="0" w:color="auto"/>
            <w:bottom w:val="none" w:sz="0" w:space="0" w:color="auto"/>
            <w:right w:val="none" w:sz="0" w:space="0" w:color="auto"/>
          </w:divBdr>
        </w:div>
      </w:divsChild>
    </w:div>
    <w:div w:id="451021110">
      <w:marLeft w:val="480"/>
      <w:marRight w:val="0"/>
      <w:marTop w:val="0"/>
      <w:marBottom w:val="0"/>
      <w:divBdr>
        <w:top w:val="none" w:sz="0" w:space="0" w:color="auto"/>
        <w:left w:val="none" w:sz="0" w:space="0" w:color="auto"/>
        <w:bottom w:val="none" w:sz="0" w:space="0" w:color="auto"/>
        <w:right w:val="none" w:sz="0" w:space="0" w:color="auto"/>
      </w:divBdr>
    </w:div>
    <w:div w:id="451023627">
      <w:marLeft w:val="480"/>
      <w:marRight w:val="0"/>
      <w:marTop w:val="0"/>
      <w:marBottom w:val="0"/>
      <w:divBdr>
        <w:top w:val="none" w:sz="0" w:space="0" w:color="auto"/>
        <w:left w:val="none" w:sz="0" w:space="0" w:color="auto"/>
        <w:bottom w:val="none" w:sz="0" w:space="0" w:color="auto"/>
        <w:right w:val="none" w:sz="0" w:space="0" w:color="auto"/>
      </w:divBdr>
    </w:div>
    <w:div w:id="451285015">
      <w:marLeft w:val="640"/>
      <w:marRight w:val="0"/>
      <w:marTop w:val="0"/>
      <w:marBottom w:val="0"/>
      <w:divBdr>
        <w:top w:val="none" w:sz="0" w:space="0" w:color="auto"/>
        <w:left w:val="none" w:sz="0" w:space="0" w:color="auto"/>
        <w:bottom w:val="none" w:sz="0" w:space="0" w:color="auto"/>
        <w:right w:val="none" w:sz="0" w:space="0" w:color="auto"/>
      </w:divBdr>
    </w:div>
    <w:div w:id="451365280">
      <w:marLeft w:val="480"/>
      <w:marRight w:val="0"/>
      <w:marTop w:val="0"/>
      <w:marBottom w:val="0"/>
      <w:divBdr>
        <w:top w:val="none" w:sz="0" w:space="0" w:color="auto"/>
        <w:left w:val="none" w:sz="0" w:space="0" w:color="auto"/>
        <w:bottom w:val="none" w:sz="0" w:space="0" w:color="auto"/>
        <w:right w:val="none" w:sz="0" w:space="0" w:color="auto"/>
      </w:divBdr>
    </w:div>
    <w:div w:id="451436657">
      <w:marLeft w:val="640"/>
      <w:marRight w:val="0"/>
      <w:marTop w:val="0"/>
      <w:marBottom w:val="0"/>
      <w:divBdr>
        <w:top w:val="none" w:sz="0" w:space="0" w:color="auto"/>
        <w:left w:val="none" w:sz="0" w:space="0" w:color="auto"/>
        <w:bottom w:val="none" w:sz="0" w:space="0" w:color="auto"/>
        <w:right w:val="none" w:sz="0" w:space="0" w:color="auto"/>
      </w:divBdr>
    </w:div>
    <w:div w:id="451442368">
      <w:marLeft w:val="640"/>
      <w:marRight w:val="0"/>
      <w:marTop w:val="0"/>
      <w:marBottom w:val="0"/>
      <w:divBdr>
        <w:top w:val="none" w:sz="0" w:space="0" w:color="auto"/>
        <w:left w:val="none" w:sz="0" w:space="0" w:color="auto"/>
        <w:bottom w:val="none" w:sz="0" w:space="0" w:color="auto"/>
        <w:right w:val="none" w:sz="0" w:space="0" w:color="auto"/>
      </w:divBdr>
    </w:div>
    <w:div w:id="451484313">
      <w:marLeft w:val="640"/>
      <w:marRight w:val="0"/>
      <w:marTop w:val="0"/>
      <w:marBottom w:val="0"/>
      <w:divBdr>
        <w:top w:val="none" w:sz="0" w:space="0" w:color="auto"/>
        <w:left w:val="none" w:sz="0" w:space="0" w:color="auto"/>
        <w:bottom w:val="none" w:sz="0" w:space="0" w:color="auto"/>
        <w:right w:val="none" w:sz="0" w:space="0" w:color="auto"/>
      </w:divBdr>
    </w:div>
    <w:div w:id="451553293">
      <w:marLeft w:val="640"/>
      <w:marRight w:val="0"/>
      <w:marTop w:val="0"/>
      <w:marBottom w:val="0"/>
      <w:divBdr>
        <w:top w:val="none" w:sz="0" w:space="0" w:color="auto"/>
        <w:left w:val="none" w:sz="0" w:space="0" w:color="auto"/>
        <w:bottom w:val="none" w:sz="0" w:space="0" w:color="auto"/>
        <w:right w:val="none" w:sz="0" w:space="0" w:color="auto"/>
      </w:divBdr>
    </w:div>
    <w:div w:id="451558618">
      <w:marLeft w:val="640"/>
      <w:marRight w:val="0"/>
      <w:marTop w:val="0"/>
      <w:marBottom w:val="0"/>
      <w:divBdr>
        <w:top w:val="none" w:sz="0" w:space="0" w:color="auto"/>
        <w:left w:val="none" w:sz="0" w:space="0" w:color="auto"/>
        <w:bottom w:val="none" w:sz="0" w:space="0" w:color="auto"/>
        <w:right w:val="none" w:sz="0" w:space="0" w:color="auto"/>
      </w:divBdr>
    </w:div>
    <w:div w:id="451560623">
      <w:marLeft w:val="640"/>
      <w:marRight w:val="0"/>
      <w:marTop w:val="0"/>
      <w:marBottom w:val="0"/>
      <w:divBdr>
        <w:top w:val="none" w:sz="0" w:space="0" w:color="auto"/>
        <w:left w:val="none" w:sz="0" w:space="0" w:color="auto"/>
        <w:bottom w:val="none" w:sz="0" w:space="0" w:color="auto"/>
        <w:right w:val="none" w:sz="0" w:space="0" w:color="auto"/>
      </w:divBdr>
    </w:div>
    <w:div w:id="451826492">
      <w:marLeft w:val="480"/>
      <w:marRight w:val="0"/>
      <w:marTop w:val="0"/>
      <w:marBottom w:val="0"/>
      <w:divBdr>
        <w:top w:val="none" w:sz="0" w:space="0" w:color="auto"/>
        <w:left w:val="none" w:sz="0" w:space="0" w:color="auto"/>
        <w:bottom w:val="none" w:sz="0" w:space="0" w:color="auto"/>
        <w:right w:val="none" w:sz="0" w:space="0" w:color="auto"/>
      </w:divBdr>
    </w:div>
    <w:div w:id="452016308">
      <w:marLeft w:val="480"/>
      <w:marRight w:val="0"/>
      <w:marTop w:val="0"/>
      <w:marBottom w:val="0"/>
      <w:divBdr>
        <w:top w:val="none" w:sz="0" w:space="0" w:color="auto"/>
        <w:left w:val="none" w:sz="0" w:space="0" w:color="auto"/>
        <w:bottom w:val="none" w:sz="0" w:space="0" w:color="auto"/>
        <w:right w:val="none" w:sz="0" w:space="0" w:color="auto"/>
      </w:divBdr>
    </w:div>
    <w:div w:id="452017752">
      <w:marLeft w:val="640"/>
      <w:marRight w:val="0"/>
      <w:marTop w:val="0"/>
      <w:marBottom w:val="0"/>
      <w:divBdr>
        <w:top w:val="none" w:sz="0" w:space="0" w:color="auto"/>
        <w:left w:val="none" w:sz="0" w:space="0" w:color="auto"/>
        <w:bottom w:val="none" w:sz="0" w:space="0" w:color="auto"/>
        <w:right w:val="none" w:sz="0" w:space="0" w:color="auto"/>
      </w:divBdr>
    </w:div>
    <w:div w:id="452140846">
      <w:marLeft w:val="640"/>
      <w:marRight w:val="0"/>
      <w:marTop w:val="0"/>
      <w:marBottom w:val="0"/>
      <w:divBdr>
        <w:top w:val="none" w:sz="0" w:space="0" w:color="auto"/>
        <w:left w:val="none" w:sz="0" w:space="0" w:color="auto"/>
        <w:bottom w:val="none" w:sz="0" w:space="0" w:color="auto"/>
        <w:right w:val="none" w:sz="0" w:space="0" w:color="auto"/>
      </w:divBdr>
    </w:div>
    <w:div w:id="452211255">
      <w:marLeft w:val="480"/>
      <w:marRight w:val="0"/>
      <w:marTop w:val="0"/>
      <w:marBottom w:val="0"/>
      <w:divBdr>
        <w:top w:val="none" w:sz="0" w:space="0" w:color="auto"/>
        <w:left w:val="none" w:sz="0" w:space="0" w:color="auto"/>
        <w:bottom w:val="none" w:sz="0" w:space="0" w:color="auto"/>
        <w:right w:val="none" w:sz="0" w:space="0" w:color="auto"/>
      </w:divBdr>
    </w:div>
    <w:div w:id="452217174">
      <w:marLeft w:val="640"/>
      <w:marRight w:val="0"/>
      <w:marTop w:val="0"/>
      <w:marBottom w:val="0"/>
      <w:divBdr>
        <w:top w:val="none" w:sz="0" w:space="0" w:color="auto"/>
        <w:left w:val="none" w:sz="0" w:space="0" w:color="auto"/>
        <w:bottom w:val="none" w:sz="0" w:space="0" w:color="auto"/>
        <w:right w:val="none" w:sz="0" w:space="0" w:color="auto"/>
      </w:divBdr>
    </w:div>
    <w:div w:id="452330637">
      <w:marLeft w:val="640"/>
      <w:marRight w:val="0"/>
      <w:marTop w:val="0"/>
      <w:marBottom w:val="0"/>
      <w:divBdr>
        <w:top w:val="none" w:sz="0" w:space="0" w:color="auto"/>
        <w:left w:val="none" w:sz="0" w:space="0" w:color="auto"/>
        <w:bottom w:val="none" w:sz="0" w:space="0" w:color="auto"/>
        <w:right w:val="none" w:sz="0" w:space="0" w:color="auto"/>
      </w:divBdr>
    </w:div>
    <w:div w:id="452335726">
      <w:marLeft w:val="640"/>
      <w:marRight w:val="0"/>
      <w:marTop w:val="0"/>
      <w:marBottom w:val="0"/>
      <w:divBdr>
        <w:top w:val="none" w:sz="0" w:space="0" w:color="auto"/>
        <w:left w:val="none" w:sz="0" w:space="0" w:color="auto"/>
        <w:bottom w:val="none" w:sz="0" w:space="0" w:color="auto"/>
        <w:right w:val="none" w:sz="0" w:space="0" w:color="auto"/>
      </w:divBdr>
    </w:div>
    <w:div w:id="452410532">
      <w:marLeft w:val="480"/>
      <w:marRight w:val="0"/>
      <w:marTop w:val="0"/>
      <w:marBottom w:val="0"/>
      <w:divBdr>
        <w:top w:val="none" w:sz="0" w:space="0" w:color="auto"/>
        <w:left w:val="none" w:sz="0" w:space="0" w:color="auto"/>
        <w:bottom w:val="none" w:sz="0" w:space="0" w:color="auto"/>
        <w:right w:val="none" w:sz="0" w:space="0" w:color="auto"/>
      </w:divBdr>
    </w:div>
    <w:div w:id="452411002">
      <w:marLeft w:val="640"/>
      <w:marRight w:val="0"/>
      <w:marTop w:val="0"/>
      <w:marBottom w:val="0"/>
      <w:divBdr>
        <w:top w:val="none" w:sz="0" w:space="0" w:color="auto"/>
        <w:left w:val="none" w:sz="0" w:space="0" w:color="auto"/>
        <w:bottom w:val="none" w:sz="0" w:space="0" w:color="auto"/>
        <w:right w:val="none" w:sz="0" w:space="0" w:color="auto"/>
      </w:divBdr>
    </w:div>
    <w:div w:id="452478419">
      <w:marLeft w:val="640"/>
      <w:marRight w:val="0"/>
      <w:marTop w:val="0"/>
      <w:marBottom w:val="0"/>
      <w:divBdr>
        <w:top w:val="none" w:sz="0" w:space="0" w:color="auto"/>
        <w:left w:val="none" w:sz="0" w:space="0" w:color="auto"/>
        <w:bottom w:val="none" w:sz="0" w:space="0" w:color="auto"/>
        <w:right w:val="none" w:sz="0" w:space="0" w:color="auto"/>
      </w:divBdr>
    </w:div>
    <w:div w:id="452479566">
      <w:marLeft w:val="480"/>
      <w:marRight w:val="0"/>
      <w:marTop w:val="0"/>
      <w:marBottom w:val="0"/>
      <w:divBdr>
        <w:top w:val="none" w:sz="0" w:space="0" w:color="auto"/>
        <w:left w:val="none" w:sz="0" w:space="0" w:color="auto"/>
        <w:bottom w:val="none" w:sz="0" w:space="0" w:color="auto"/>
        <w:right w:val="none" w:sz="0" w:space="0" w:color="auto"/>
      </w:divBdr>
    </w:div>
    <w:div w:id="452601255">
      <w:marLeft w:val="480"/>
      <w:marRight w:val="0"/>
      <w:marTop w:val="0"/>
      <w:marBottom w:val="0"/>
      <w:divBdr>
        <w:top w:val="none" w:sz="0" w:space="0" w:color="auto"/>
        <w:left w:val="none" w:sz="0" w:space="0" w:color="auto"/>
        <w:bottom w:val="none" w:sz="0" w:space="0" w:color="auto"/>
        <w:right w:val="none" w:sz="0" w:space="0" w:color="auto"/>
      </w:divBdr>
    </w:div>
    <w:div w:id="452672607">
      <w:marLeft w:val="480"/>
      <w:marRight w:val="0"/>
      <w:marTop w:val="0"/>
      <w:marBottom w:val="0"/>
      <w:divBdr>
        <w:top w:val="none" w:sz="0" w:space="0" w:color="auto"/>
        <w:left w:val="none" w:sz="0" w:space="0" w:color="auto"/>
        <w:bottom w:val="none" w:sz="0" w:space="0" w:color="auto"/>
        <w:right w:val="none" w:sz="0" w:space="0" w:color="auto"/>
      </w:divBdr>
    </w:div>
    <w:div w:id="452750434">
      <w:marLeft w:val="480"/>
      <w:marRight w:val="0"/>
      <w:marTop w:val="0"/>
      <w:marBottom w:val="0"/>
      <w:divBdr>
        <w:top w:val="none" w:sz="0" w:space="0" w:color="auto"/>
        <w:left w:val="none" w:sz="0" w:space="0" w:color="auto"/>
        <w:bottom w:val="none" w:sz="0" w:space="0" w:color="auto"/>
        <w:right w:val="none" w:sz="0" w:space="0" w:color="auto"/>
      </w:divBdr>
    </w:div>
    <w:div w:id="452793405">
      <w:marLeft w:val="480"/>
      <w:marRight w:val="0"/>
      <w:marTop w:val="0"/>
      <w:marBottom w:val="0"/>
      <w:divBdr>
        <w:top w:val="none" w:sz="0" w:space="0" w:color="auto"/>
        <w:left w:val="none" w:sz="0" w:space="0" w:color="auto"/>
        <w:bottom w:val="none" w:sz="0" w:space="0" w:color="auto"/>
        <w:right w:val="none" w:sz="0" w:space="0" w:color="auto"/>
      </w:divBdr>
    </w:div>
    <w:div w:id="452793655">
      <w:marLeft w:val="480"/>
      <w:marRight w:val="0"/>
      <w:marTop w:val="0"/>
      <w:marBottom w:val="0"/>
      <w:divBdr>
        <w:top w:val="none" w:sz="0" w:space="0" w:color="auto"/>
        <w:left w:val="none" w:sz="0" w:space="0" w:color="auto"/>
        <w:bottom w:val="none" w:sz="0" w:space="0" w:color="auto"/>
        <w:right w:val="none" w:sz="0" w:space="0" w:color="auto"/>
      </w:divBdr>
    </w:div>
    <w:div w:id="452793876">
      <w:marLeft w:val="640"/>
      <w:marRight w:val="0"/>
      <w:marTop w:val="0"/>
      <w:marBottom w:val="0"/>
      <w:divBdr>
        <w:top w:val="none" w:sz="0" w:space="0" w:color="auto"/>
        <w:left w:val="none" w:sz="0" w:space="0" w:color="auto"/>
        <w:bottom w:val="none" w:sz="0" w:space="0" w:color="auto"/>
        <w:right w:val="none" w:sz="0" w:space="0" w:color="auto"/>
      </w:divBdr>
    </w:div>
    <w:div w:id="452795562">
      <w:marLeft w:val="480"/>
      <w:marRight w:val="0"/>
      <w:marTop w:val="0"/>
      <w:marBottom w:val="0"/>
      <w:divBdr>
        <w:top w:val="none" w:sz="0" w:space="0" w:color="auto"/>
        <w:left w:val="none" w:sz="0" w:space="0" w:color="auto"/>
        <w:bottom w:val="none" w:sz="0" w:space="0" w:color="auto"/>
        <w:right w:val="none" w:sz="0" w:space="0" w:color="auto"/>
      </w:divBdr>
    </w:div>
    <w:div w:id="452797172">
      <w:marLeft w:val="640"/>
      <w:marRight w:val="0"/>
      <w:marTop w:val="0"/>
      <w:marBottom w:val="0"/>
      <w:divBdr>
        <w:top w:val="none" w:sz="0" w:space="0" w:color="auto"/>
        <w:left w:val="none" w:sz="0" w:space="0" w:color="auto"/>
        <w:bottom w:val="none" w:sz="0" w:space="0" w:color="auto"/>
        <w:right w:val="none" w:sz="0" w:space="0" w:color="auto"/>
      </w:divBdr>
    </w:div>
    <w:div w:id="452873143">
      <w:marLeft w:val="480"/>
      <w:marRight w:val="0"/>
      <w:marTop w:val="0"/>
      <w:marBottom w:val="0"/>
      <w:divBdr>
        <w:top w:val="none" w:sz="0" w:space="0" w:color="auto"/>
        <w:left w:val="none" w:sz="0" w:space="0" w:color="auto"/>
        <w:bottom w:val="none" w:sz="0" w:space="0" w:color="auto"/>
        <w:right w:val="none" w:sz="0" w:space="0" w:color="auto"/>
      </w:divBdr>
    </w:div>
    <w:div w:id="452940067">
      <w:marLeft w:val="480"/>
      <w:marRight w:val="0"/>
      <w:marTop w:val="0"/>
      <w:marBottom w:val="0"/>
      <w:divBdr>
        <w:top w:val="none" w:sz="0" w:space="0" w:color="auto"/>
        <w:left w:val="none" w:sz="0" w:space="0" w:color="auto"/>
        <w:bottom w:val="none" w:sz="0" w:space="0" w:color="auto"/>
        <w:right w:val="none" w:sz="0" w:space="0" w:color="auto"/>
      </w:divBdr>
    </w:div>
    <w:div w:id="452986927">
      <w:marLeft w:val="640"/>
      <w:marRight w:val="0"/>
      <w:marTop w:val="0"/>
      <w:marBottom w:val="0"/>
      <w:divBdr>
        <w:top w:val="none" w:sz="0" w:space="0" w:color="auto"/>
        <w:left w:val="none" w:sz="0" w:space="0" w:color="auto"/>
        <w:bottom w:val="none" w:sz="0" w:space="0" w:color="auto"/>
        <w:right w:val="none" w:sz="0" w:space="0" w:color="auto"/>
      </w:divBdr>
    </w:div>
    <w:div w:id="453133309">
      <w:marLeft w:val="640"/>
      <w:marRight w:val="0"/>
      <w:marTop w:val="0"/>
      <w:marBottom w:val="0"/>
      <w:divBdr>
        <w:top w:val="none" w:sz="0" w:space="0" w:color="auto"/>
        <w:left w:val="none" w:sz="0" w:space="0" w:color="auto"/>
        <w:bottom w:val="none" w:sz="0" w:space="0" w:color="auto"/>
        <w:right w:val="none" w:sz="0" w:space="0" w:color="auto"/>
      </w:divBdr>
    </w:div>
    <w:div w:id="453134891">
      <w:marLeft w:val="480"/>
      <w:marRight w:val="0"/>
      <w:marTop w:val="0"/>
      <w:marBottom w:val="0"/>
      <w:divBdr>
        <w:top w:val="none" w:sz="0" w:space="0" w:color="auto"/>
        <w:left w:val="none" w:sz="0" w:space="0" w:color="auto"/>
        <w:bottom w:val="none" w:sz="0" w:space="0" w:color="auto"/>
        <w:right w:val="none" w:sz="0" w:space="0" w:color="auto"/>
      </w:divBdr>
    </w:div>
    <w:div w:id="453136532">
      <w:marLeft w:val="640"/>
      <w:marRight w:val="0"/>
      <w:marTop w:val="0"/>
      <w:marBottom w:val="0"/>
      <w:divBdr>
        <w:top w:val="none" w:sz="0" w:space="0" w:color="auto"/>
        <w:left w:val="none" w:sz="0" w:space="0" w:color="auto"/>
        <w:bottom w:val="none" w:sz="0" w:space="0" w:color="auto"/>
        <w:right w:val="none" w:sz="0" w:space="0" w:color="auto"/>
      </w:divBdr>
    </w:div>
    <w:div w:id="453138482">
      <w:marLeft w:val="640"/>
      <w:marRight w:val="0"/>
      <w:marTop w:val="0"/>
      <w:marBottom w:val="0"/>
      <w:divBdr>
        <w:top w:val="none" w:sz="0" w:space="0" w:color="auto"/>
        <w:left w:val="none" w:sz="0" w:space="0" w:color="auto"/>
        <w:bottom w:val="none" w:sz="0" w:space="0" w:color="auto"/>
        <w:right w:val="none" w:sz="0" w:space="0" w:color="auto"/>
      </w:divBdr>
    </w:div>
    <w:div w:id="453210225">
      <w:marLeft w:val="640"/>
      <w:marRight w:val="0"/>
      <w:marTop w:val="0"/>
      <w:marBottom w:val="0"/>
      <w:divBdr>
        <w:top w:val="none" w:sz="0" w:space="0" w:color="auto"/>
        <w:left w:val="none" w:sz="0" w:space="0" w:color="auto"/>
        <w:bottom w:val="none" w:sz="0" w:space="0" w:color="auto"/>
        <w:right w:val="none" w:sz="0" w:space="0" w:color="auto"/>
      </w:divBdr>
    </w:div>
    <w:div w:id="453404631">
      <w:marLeft w:val="480"/>
      <w:marRight w:val="0"/>
      <w:marTop w:val="0"/>
      <w:marBottom w:val="0"/>
      <w:divBdr>
        <w:top w:val="none" w:sz="0" w:space="0" w:color="auto"/>
        <w:left w:val="none" w:sz="0" w:space="0" w:color="auto"/>
        <w:bottom w:val="none" w:sz="0" w:space="0" w:color="auto"/>
        <w:right w:val="none" w:sz="0" w:space="0" w:color="auto"/>
      </w:divBdr>
    </w:div>
    <w:div w:id="453596839">
      <w:marLeft w:val="480"/>
      <w:marRight w:val="0"/>
      <w:marTop w:val="0"/>
      <w:marBottom w:val="0"/>
      <w:divBdr>
        <w:top w:val="none" w:sz="0" w:space="0" w:color="auto"/>
        <w:left w:val="none" w:sz="0" w:space="0" w:color="auto"/>
        <w:bottom w:val="none" w:sz="0" w:space="0" w:color="auto"/>
        <w:right w:val="none" w:sz="0" w:space="0" w:color="auto"/>
      </w:divBdr>
    </w:div>
    <w:div w:id="453640973">
      <w:marLeft w:val="480"/>
      <w:marRight w:val="0"/>
      <w:marTop w:val="0"/>
      <w:marBottom w:val="0"/>
      <w:divBdr>
        <w:top w:val="none" w:sz="0" w:space="0" w:color="auto"/>
        <w:left w:val="none" w:sz="0" w:space="0" w:color="auto"/>
        <w:bottom w:val="none" w:sz="0" w:space="0" w:color="auto"/>
        <w:right w:val="none" w:sz="0" w:space="0" w:color="auto"/>
      </w:divBdr>
    </w:div>
    <w:div w:id="453715186">
      <w:marLeft w:val="640"/>
      <w:marRight w:val="0"/>
      <w:marTop w:val="0"/>
      <w:marBottom w:val="0"/>
      <w:divBdr>
        <w:top w:val="none" w:sz="0" w:space="0" w:color="auto"/>
        <w:left w:val="none" w:sz="0" w:space="0" w:color="auto"/>
        <w:bottom w:val="none" w:sz="0" w:space="0" w:color="auto"/>
        <w:right w:val="none" w:sz="0" w:space="0" w:color="auto"/>
      </w:divBdr>
    </w:div>
    <w:div w:id="453790345">
      <w:marLeft w:val="640"/>
      <w:marRight w:val="0"/>
      <w:marTop w:val="0"/>
      <w:marBottom w:val="0"/>
      <w:divBdr>
        <w:top w:val="none" w:sz="0" w:space="0" w:color="auto"/>
        <w:left w:val="none" w:sz="0" w:space="0" w:color="auto"/>
        <w:bottom w:val="none" w:sz="0" w:space="0" w:color="auto"/>
        <w:right w:val="none" w:sz="0" w:space="0" w:color="auto"/>
      </w:divBdr>
    </w:div>
    <w:div w:id="453793903">
      <w:marLeft w:val="640"/>
      <w:marRight w:val="0"/>
      <w:marTop w:val="0"/>
      <w:marBottom w:val="0"/>
      <w:divBdr>
        <w:top w:val="none" w:sz="0" w:space="0" w:color="auto"/>
        <w:left w:val="none" w:sz="0" w:space="0" w:color="auto"/>
        <w:bottom w:val="none" w:sz="0" w:space="0" w:color="auto"/>
        <w:right w:val="none" w:sz="0" w:space="0" w:color="auto"/>
      </w:divBdr>
    </w:div>
    <w:div w:id="454178135">
      <w:marLeft w:val="640"/>
      <w:marRight w:val="0"/>
      <w:marTop w:val="0"/>
      <w:marBottom w:val="0"/>
      <w:divBdr>
        <w:top w:val="none" w:sz="0" w:space="0" w:color="auto"/>
        <w:left w:val="none" w:sz="0" w:space="0" w:color="auto"/>
        <w:bottom w:val="none" w:sz="0" w:space="0" w:color="auto"/>
        <w:right w:val="none" w:sz="0" w:space="0" w:color="auto"/>
      </w:divBdr>
    </w:div>
    <w:div w:id="454257298">
      <w:marLeft w:val="480"/>
      <w:marRight w:val="0"/>
      <w:marTop w:val="0"/>
      <w:marBottom w:val="0"/>
      <w:divBdr>
        <w:top w:val="none" w:sz="0" w:space="0" w:color="auto"/>
        <w:left w:val="none" w:sz="0" w:space="0" w:color="auto"/>
        <w:bottom w:val="none" w:sz="0" w:space="0" w:color="auto"/>
        <w:right w:val="none" w:sz="0" w:space="0" w:color="auto"/>
      </w:divBdr>
    </w:div>
    <w:div w:id="454298247">
      <w:marLeft w:val="640"/>
      <w:marRight w:val="0"/>
      <w:marTop w:val="0"/>
      <w:marBottom w:val="0"/>
      <w:divBdr>
        <w:top w:val="none" w:sz="0" w:space="0" w:color="auto"/>
        <w:left w:val="none" w:sz="0" w:space="0" w:color="auto"/>
        <w:bottom w:val="none" w:sz="0" w:space="0" w:color="auto"/>
        <w:right w:val="none" w:sz="0" w:space="0" w:color="auto"/>
      </w:divBdr>
    </w:div>
    <w:div w:id="454325959">
      <w:marLeft w:val="480"/>
      <w:marRight w:val="0"/>
      <w:marTop w:val="0"/>
      <w:marBottom w:val="0"/>
      <w:divBdr>
        <w:top w:val="none" w:sz="0" w:space="0" w:color="auto"/>
        <w:left w:val="none" w:sz="0" w:space="0" w:color="auto"/>
        <w:bottom w:val="none" w:sz="0" w:space="0" w:color="auto"/>
        <w:right w:val="none" w:sz="0" w:space="0" w:color="auto"/>
      </w:divBdr>
    </w:div>
    <w:div w:id="454326750">
      <w:marLeft w:val="640"/>
      <w:marRight w:val="0"/>
      <w:marTop w:val="0"/>
      <w:marBottom w:val="0"/>
      <w:divBdr>
        <w:top w:val="none" w:sz="0" w:space="0" w:color="auto"/>
        <w:left w:val="none" w:sz="0" w:space="0" w:color="auto"/>
        <w:bottom w:val="none" w:sz="0" w:space="0" w:color="auto"/>
        <w:right w:val="none" w:sz="0" w:space="0" w:color="auto"/>
      </w:divBdr>
    </w:div>
    <w:div w:id="454367529">
      <w:marLeft w:val="640"/>
      <w:marRight w:val="0"/>
      <w:marTop w:val="0"/>
      <w:marBottom w:val="0"/>
      <w:divBdr>
        <w:top w:val="none" w:sz="0" w:space="0" w:color="auto"/>
        <w:left w:val="none" w:sz="0" w:space="0" w:color="auto"/>
        <w:bottom w:val="none" w:sz="0" w:space="0" w:color="auto"/>
        <w:right w:val="none" w:sz="0" w:space="0" w:color="auto"/>
      </w:divBdr>
    </w:div>
    <w:div w:id="454368771">
      <w:marLeft w:val="480"/>
      <w:marRight w:val="0"/>
      <w:marTop w:val="0"/>
      <w:marBottom w:val="0"/>
      <w:divBdr>
        <w:top w:val="none" w:sz="0" w:space="0" w:color="auto"/>
        <w:left w:val="none" w:sz="0" w:space="0" w:color="auto"/>
        <w:bottom w:val="none" w:sz="0" w:space="0" w:color="auto"/>
        <w:right w:val="none" w:sz="0" w:space="0" w:color="auto"/>
      </w:divBdr>
    </w:div>
    <w:div w:id="454369922">
      <w:marLeft w:val="640"/>
      <w:marRight w:val="0"/>
      <w:marTop w:val="0"/>
      <w:marBottom w:val="0"/>
      <w:divBdr>
        <w:top w:val="none" w:sz="0" w:space="0" w:color="auto"/>
        <w:left w:val="none" w:sz="0" w:space="0" w:color="auto"/>
        <w:bottom w:val="none" w:sz="0" w:space="0" w:color="auto"/>
        <w:right w:val="none" w:sz="0" w:space="0" w:color="auto"/>
      </w:divBdr>
    </w:div>
    <w:div w:id="454370121">
      <w:marLeft w:val="640"/>
      <w:marRight w:val="0"/>
      <w:marTop w:val="0"/>
      <w:marBottom w:val="0"/>
      <w:divBdr>
        <w:top w:val="none" w:sz="0" w:space="0" w:color="auto"/>
        <w:left w:val="none" w:sz="0" w:space="0" w:color="auto"/>
        <w:bottom w:val="none" w:sz="0" w:space="0" w:color="auto"/>
        <w:right w:val="none" w:sz="0" w:space="0" w:color="auto"/>
      </w:divBdr>
    </w:div>
    <w:div w:id="454370702">
      <w:marLeft w:val="640"/>
      <w:marRight w:val="0"/>
      <w:marTop w:val="0"/>
      <w:marBottom w:val="0"/>
      <w:divBdr>
        <w:top w:val="none" w:sz="0" w:space="0" w:color="auto"/>
        <w:left w:val="none" w:sz="0" w:space="0" w:color="auto"/>
        <w:bottom w:val="none" w:sz="0" w:space="0" w:color="auto"/>
        <w:right w:val="none" w:sz="0" w:space="0" w:color="auto"/>
      </w:divBdr>
    </w:div>
    <w:div w:id="454371826">
      <w:marLeft w:val="480"/>
      <w:marRight w:val="0"/>
      <w:marTop w:val="0"/>
      <w:marBottom w:val="0"/>
      <w:divBdr>
        <w:top w:val="none" w:sz="0" w:space="0" w:color="auto"/>
        <w:left w:val="none" w:sz="0" w:space="0" w:color="auto"/>
        <w:bottom w:val="none" w:sz="0" w:space="0" w:color="auto"/>
        <w:right w:val="none" w:sz="0" w:space="0" w:color="auto"/>
      </w:divBdr>
    </w:div>
    <w:div w:id="454492392">
      <w:marLeft w:val="640"/>
      <w:marRight w:val="0"/>
      <w:marTop w:val="0"/>
      <w:marBottom w:val="0"/>
      <w:divBdr>
        <w:top w:val="none" w:sz="0" w:space="0" w:color="auto"/>
        <w:left w:val="none" w:sz="0" w:space="0" w:color="auto"/>
        <w:bottom w:val="none" w:sz="0" w:space="0" w:color="auto"/>
        <w:right w:val="none" w:sz="0" w:space="0" w:color="auto"/>
      </w:divBdr>
    </w:div>
    <w:div w:id="454564523">
      <w:marLeft w:val="480"/>
      <w:marRight w:val="0"/>
      <w:marTop w:val="0"/>
      <w:marBottom w:val="0"/>
      <w:divBdr>
        <w:top w:val="none" w:sz="0" w:space="0" w:color="auto"/>
        <w:left w:val="none" w:sz="0" w:space="0" w:color="auto"/>
        <w:bottom w:val="none" w:sz="0" w:space="0" w:color="auto"/>
        <w:right w:val="none" w:sz="0" w:space="0" w:color="auto"/>
      </w:divBdr>
    </w:div>
    <w:div w:id="454565493">
      <w:marLeft w:val="480"/>
      <w:marRight w:val="0"/>
      <w:marTop w:val="0"/>
      <w:marBottom w:val="0"/>
      <w:divBdr>
        <w:top w:val="none" w:sz="0" w:space="0" w:color="auto"/>
        <w:left w:val="none" w:sz="0" w:space="0" w:color="auto"/>
        <w:bottom w:val="none" w:sz="0" w:space="0" w:color="auto"/>
        <w:right w:val="none" w:sz="0" w:space="0" w:color="auto"/>
      </w:divBdr>
    </w:div>
    <w:div w:id="454565518">
      <w:marLeft w:val="480"/>
      <w:marRight w:val="0"/>
      <w:marTop w:val="0"/>
      <w:marBottom w:val="0"/>
      <w:divBdr>
        <w:top w:val="none" w:sz="0" w:space="0" w:color="auto"/>
        <w:left w:val="none" w:sz="0" w:space="0" w:color="auto"/>
        <w:bottom w:val="none" w:sz="0" w:space="0" w:color="auto"/>
        <w:right w:val="none" w:sz="0" w:space="0" w:color="auto"/>
      </w:divBdr>
    </w:div>
    <w:div w:id="454636865">
      <w:marLeft w:val="640"/>
      <w:marRight w:val="0"/>
      <w:marTop w:val="0"/>
      <w:marBottom w:val="0"/>
      <w:divBdr>
        <w:top w:val="none" w:sz="0" w:space="0" w:color="auto"/>
        <w:left w:val="none" w:sz="0" w:space="0" w:color="auto"/>
        <w:bottom w:val="none" w:sz="0" w:space="0" w:color="auto"/>
        <w:right w:val="none" w:sz="0" w:space="0" w:color="auto"/>
      </w:divBdr>
    </w:div>
    <w:div w:id="454637713">
      <w:marLeft w:val="640"/>
      <w:marRight w:val="0"/>
      <w:marTop w:val="0"/>
      <w:marBottom w:val="0"/>
      <w:divBdr>
        <w:top w:val="none" w:sz="0" w:space="0" w:color="auto"/>
        <w:left w:val="none" w:sz="0" w:space="0" w:color="auto"/>
        <w:bottom w:val="none" w:sz="0" w:space="0" w:color="auto"/>
        <w:right w:val="none" w:sz="0" w:space="0" w:color="auto"/>
      </w:divBdr>
    </w:div>
    <w:div w:id="454756782">
      <w:marLeft w:val="640"/>
      <w:marRight w:val="0"/>
      <w:marTop w:val="0"/>
      <w:marBottom w:val="0"/>
      <w:divBdr>
        <w:top w:val="none" w:sz="0" w:space="0" w:color="auto"/>
        <w:left w:val="none" w:sz="0" w:space="0" w:color="auto"/>
        <w:bottom w:val="none" w:sz="0" w:space="0" w:color="auto"/>
        <w:right w:val="none" w:sz="0" w:space="0" w:color="auto"/>
      </w:divBdr>
    </w:div>
    <w:div w:id="454829501">
      <w:marLeft w:val="640"/>
      <w:marRight w:val="0"/>
      <w:marTop w:val="0"/>
      <w:marBottom w:val="0"/>
      <w:divBdr>
        <w:top w:val="none" w:sz="0" w:space="0" w:color="auto"/>
        <w:left w:val="none" w:sz="0" w:space="0" w:color="auto"/>
        <w:bottom w:val="none" w:sz="0" w:space="0" w:color="auto"/>
        <w:right w:val="none" w:sz="0" w:space="0" w:color="auto"/>
      </w:divBdr>
    </w:div>
    <w:div w:id="454830004">
      <w:marLeft w:val="640"/>
      <w:marRight w:val="0"/>
      <w:marTop w:val="0"/>
      <w:marBottom w:val="0"/>
      <w:divBdr>
        <w:top w:val="none" w:sz="0" w:space="0" w:color="auto"/>
        <w:left w:val="none" w:sz="0" w:space="0" w:color="auto"/>
        <w:bottom w:val="none" w:sz="0" w:space="0" w:color="auto"/>
        <w:right w:val="none" w:sz="0" w:space="0" w:color="auto"/>
      </w:divBdr>
    </w:div>
    <w:div w:id="454910388">
      <w:marLeft w:val="640"/>
      <w:marRight w:val="0"/>
      <w:marTop w:val="0"/>
      <w:marBottom w:val="0"/>
      <w:divBdr>
        <w:top w:val="none" w:sz="0" w:space="0" w:color="auto"/>
        <w:left w:val="none" w:sz="0" w:space="0" w:color="auto"/>
        <w:bottom w:val="none" w:sz="0" w:space="0" w:color="auto"/>
        <w:right w:val="none" w:sz="0" w:space="0" w:color="auto"/>
      </w:divBdr>
    </w:div>
    <w:div w:id="454956459">
      <w:marLeft w:val="480"/>
      <w:marRight w:val="0"/>
      <w:marTop w:val="0"/>
      <w:marBottom w:val="0"/>
      <w:divBdr>
        <w:top w:val="none" w:sz="0" w:space="0" w:color="auto"/>
        <w:left w:val="none" w:sz="0" w:space="0" w:color="auto"/>
        <w:bottom w:val="none" w:sz="0" w:space="0" w:color="auto"/>
        <w:right w:val="none" w:sz="0" w:space="0" w:color="auto"/>
      </w:divBdr>
    </w:div>
    <w:div w:id="455022852">
      <w:marLeft w:val="640"/>
      <w:marRight w:val="0"/>
      <w:marTop w:val="0"/>
      <w:marBottom w:val="0"/>
      <w:divBdr>
        <w:top w:val="none" w:sz="0" w:space="0" w:color="auto"/>
        <w:left w:val="none" w:sz="0" w:space="0" w:color="auto"/>
        <w:bottom w:val="none" w:sz="0" w:space="0" w:color="auto"/>
        <w:right w:val="none" w:sz="0" w:space="0" w:color="auto"/>
      </w:divBdr>
    </w:div>
    <w:div w:id="455027545">
      <w:marLeft w:val="480"/>
      <w:marRight w:val="0"/>
      <w:marTop w:val="0"/>
      <w:marBottom w:val="0"/>
      <w:divBdr>
        <w:top w:val="none" w:sz="0" w:space="0" w:color="auto"/>
        <w:left w:val="none" w:sz="0" w:space="0" w:color="auto"/>
        <w:bottom w:val="none" w:sz="0" w:space="0" w:color="auto"/>
        <w:right w:val="none" w:sz="0" w:space="0" w:color="auto"/>
      </w:divBdr>
    </w:div>
    <w:div w:id="455028282">
      <w:marLeft w:val="640"/>
      <w:marRight w:val="0"/>
      <w:marTop w:val="0"/>
      <w:marBottom w:val="0"/>
      <w:divBdr>
        <w:top w:val="none" w:sz="0" w:space="0" w:color="auto"/>
        <w:left w:val="none" w:sz="0" w:space="0" w:color="auto"/>
        <w:bottom w:val="none" w:sz="0" w:space="0" w:color="auto"/>
        <w:right w:val="none" w:sz="0" w:space="0" w:color="auto"/>
      </w:divBdr>
    </w:div>
    <w:div w:id="455101448">
      <w:marLeft w:val="480"/>
      <w:marRight w:val="0"/>
      <w:marTop w:val="0"/>
      <w:marBottom w:val="0"/>
      <w:divBdr>
        <w:top w:val="none" w:sz="0" w:space="0" w:color="auto"/>
        <w:left w:val="none" w:sz="0" w:space="0" w:color="auto"/>
        <w:bottom w:val="none" w:sz="0" w:space="0" w:color="auto"/>
        <w:right w:val="none" w:sz="0" w:space="0" w:color="auto"/>
      </w:divBdr>
    </w:div>
    <w:div w:id="455107444">
      <w:marLeft w:val="640"/>
      <w:marRight w:val="0"/>
      <w:marTop w:val="0"/>
      <w:marBottom w:val="0"/>
      <w:divBdr>
        <w:top w:val="none" w:sz="0" w:space="0" w:color="auto"/>
        <w:left w:val="none" w:sz="0" w:space="0" w:color="auto"/>
        <w:bottom w:val="none" w:sz="0" w:space="0" w:color="auto"/>
        <w:right w:val="none" w:sz="0" w:space="0" w:color="auto"/>
      </w:divBdr>
    </w:div>
    <w:div w:id="455177445">
      <w:marLeft w:val="640"/>
      <w:marRight w:val="0"/>
      <w:marTop w:val="0"/>
      <w:marBottom w:val="0"/>
      <w:divBdr>
        <w:top w:val="none" w:sz="0" w:space="0" w:color="auto"/>
        <w:left w:val="none" w:sz="0" w:space="0" w:color="auto"/>
        <w:bottom w:val="none" w:sz="0" w:space="0" w:color="auto"/>
        <w:right w:val="none" w:sz="0" w:space="0" w:color="auto"/>
      </w:divBdr>
    </w:div>
    <w:div w:id="455216214">
      <w:marLeft w:val="480"/>
      <w:marRight w:val="0"/>
      <w:marTop w:val="0"/>
      <w:marBottom w:val="0"/>
      <w:divBdr>
        <w:top w:val="none" w:sz="0" w:space="0" w:color="auto"/>
        <w:left w:val="none" w:sz="0" w:space="0" w:color="auto"/>
        <w:bottom w:val="none" w:sz="0" w:space="0" w:color="auto"/>
        <w:right w:val="none" w:sz="0" w:space="0" w:color="auto"/>
      </w:divBdr>
    </w:div>
    <w:div w:id="455223820">
      <w:marLeft w:val="480"/>
      <w:marRight w:val="0"/>
      <w:marTop w:val="0"/>
      <w:marBottom w:val="0"/>
      <w:divBdr>
        <w:top w:val="none" w:sz="0" w:space="0" w:color="auto"/>
        <w:left w:val="none" w:sz="0" w:space="0" w:color="auto"/>
        <w:bottom w:val="none" w:sz="0" w:space="0" w:color="auto"/>
        <w:right w:val="none" w:sz="0" w:space="0" w:color="auto"/>
      </w:divBdr>
    </w:div>
    <w:div w:id="455296689">
      <w:marLeft w:val="480"/>
      <w:marRight w:val="0"/>
      <w:marTop w:val="0"/>
      <w:marBottom w:val="0"/>
      <w:divBdr>
        <w:top w:val="none" w:sz="0" w:space="0" w:color="auto"/>
        <w:left w:val="none" w:sz="0" w:space="0" w:color="auto"/>
        <w:bottom w:val="none" w:sz="0" w:space="0" w:color="auto"/>
        <w:right w:val="none" w:sz="0" w:space="0" w:color="auto"/>
      </w:divBdr>
    </w:div>
    <w:div w:id="455418871">
      <w:marLeft w:val="480"/>
      <w:marRight w:val="0"/>
      <w:marTop w:val="0"/>
      <w:marBottom w:val="0"/>
      <w:divBdr>
        <w:top w:val="none" w:sz="0" w:space="0" w:color="auto"/>
        <w:left w:val="none" w:sz="0" w:space="0" w:color="auto"/>
        <w:bottom w:val="none" w:sz="0" w:space="0" w:color="auto"/>
        <w:right w:val="none" w:sz="0" w:space="0" w:color="auto"/>
      </w:divBdr>
    </w:div>
    <w:div w:id="455487268">
      <w:marLeft w:val="640"/>
      <w:marRight w:val="0"/>
      <w:marTop w:val="0"/>
      <w:marBottom w:val="0"/>
      <w:divBdr>
        <w:top w:val="none" w:sz="0" w:space="0" w:color="auto"/>
        <w:left w:val="none" w:sz="0" w:space="0" w:color="auto"/>
        <w:bottom w:val="none" w:sz="0" w:space="0" w:color="auto"/>
        <w:right w:val="none" w:sz="0" w:space="0" w:color="auto"/>
      </w:divBdr>
    </w:div>
    <w:div w:id="455564094">
      <w:marLeft w:val="480"/>
      <w:marRight w:val="0"/>
      <w:marTop w:val="0"/>
      <w:marBottom w:val="0"/>
      <w:divBdr>
        <w:top w:val="none" w:sz="0" w:space="0" w:color="auto"/>
        <w:left w:val="none" w:sz="0" w:space="0" w:color="auto"/>
        <w:bottom w:val="none" w:sz="0" w:space="0" w:color="auto"/>
        <w:right w:val="none" w:sz="0" w:space="0" w:color="auto"/>
      </w:divBdr>
    </w:div>
    <w:div w:id="455681388">
      <w:marLeft w:val="640"/>
      <w:marRight w:val="0"/>
      <w:marTop w:val="0"/>
      <w:marBottom w:val="0"/>
      <w:divBdr>
        <w:top w:val="none" w:sz="0" w:space="0" w:color="auto"/>
        <w:left w:val="none" w:sz="0" w:space="0" w:color="auto"/>
        <w:bottom w:val="none" w:sz="0" w:space="0" w:color="auto"/>
        <w:right w:val="none" w:sz="0" w:space="0" w:color="auto"/>
      </w:divBdr>
    </w:div>
    <w:div w:id="455684354">
      <w:marLeft w:val="480"/>
      <w:marRight w:val="0"/>
      <w:marTop w:val="0"/>
      <w:marBottom w:val="0"/>
      <w:divBdr>
        <w:top w:val="none" w:sz="0" w:space="0" w:color="auto"/>
        <w:left w:val="none" w:sz="0" w:space="0" w:color="auto"/>
        <w:bottom w:val="none" w:sz="0" w:space="0" w:color="auto"/>
        <w:right w:val="none" w:sz="0" w:space="0" w:color="auto"/>
      </w:divBdr>
    </w:div>
    <w:div w:id="455685080">
      <w:marLeft w:val="640"/>
      <w:marRight w:val="0"/>
      <w:marTop w:val="0"/>
      <w:marBottom w:val="0"/>
      <w:divBdr>
        <w:top w:val="none" w:sz="0" w:space="0" w:color="auto"/>
        <w:left w:val="none" w:sz="0" w:space="0" w:color="auto"/>
        <w:bottom w:val="none" w:sz="0" w:space="0" w:color="auto"/>
        <w:right w:val="none" w:sz="0" w:space="0" w:color="auto"/>
      </w:divBdr>
    </w:div>
    <w:div w:id="455805318">
      <w:marLeft w:val="640"/>
      <w:marRight w:val="0"/>
      <w:marTop w:val="0"/>
      <w:marBottom w:val="0"/>
      <w:divBdr>
        <w:top w:val="none" w:sz="0" w:space="0" w:color="auto"/>
        <w:left w:val="none" w:sz="0" w:space="0" w:color="auto"/>
        <w:bottom w:val="none" w:sz="0" w:space="0" w:color="auto"/>
        <w:right w:val="none" w:sz="0" w:space="0" w:color="auto"/>
      </w:divBdr>
    </w:div>
    <w:div w:id="455832375">
      <w:marLeft w:val="640"/>
      <w:marRight w:val="0"/>
      <w:marTop w:val="0"/>
      <w:marBottom w:val="0"/>
      <w:divBdr>
        <w:top w:val="none" w:sz="0" w:space="0" w:color="auto"/>
        <w:left w:val="none" w:sz="0" w:space="0" w:color="auto"/>
        <w:bottom w:val="none" w:sz="0" w:space="0" w:color="auto"/>
        <w:right w:val="none" w:sz="0" w:space="0" w:color="auto"/>
      </w:divBdr>
    </w:div>
    <w:div w:id="455877844">
      <w:marLeft w:val="480"/>
      <w:marRight w:val="0"/>
      <w:marTop w:val="0"/>
      <w:marBottom w:val="0"/>
      <w:divBdr>
        <w:top w:val="none" w:sz="0" w:space="0" w:color="auto"/>
        <w:left w:val="none" w:sz="0" w:space="0" w:color="auto"/>
        <w:bottom w:val="none" w:sz="0" w:space="0" w:color="auto"/>
        <w:right w:val="none" w:sz="0" w:space="0" w:color="auto"/>
      </w:divBdr>
    </w:div>
    <w:div w:id="455878145">
      <w:marLeft w:val="480"/>
      <w:marRight w:val="0"/>
      <w:marTop w:val="0"/>
      <w:marBottom w:val="0"/>
      <w:divBdr>
        <w:top w:val="none" w:sz="0" w:space="0" w:color="auto"/>
        <w:left w:val="none" w:sz="0" w:space="0" w:color="auto"/>
        <w:bottom w:val="none" w:sz="0" w:space="0" w:color="auto"/>
        <w:right w:val="none" w:sz="0" w:space="0" w:color="auto"/>
      </w:divBdr>
    </w:div>
    <w:div w:id="455880688">
      <w:marLeft w:val="640"/>
      <w:marRight w:val="0"/>
      <w:marTop w:val="0"/>
      <w:marBottom w:val="0"/>
      <w:divBdr>
        <w:top w:val="none" w:sz="0" w:space="0" w:color="auto"/>
        <w:left w:val="none" w:sz="0" w:space="0" w:color="auto"/>
        <w:bottom w:val="none" w:sz="0" w:space="0" w:color="auto"/>
        <w:right w:val="none" w:sz="0" w:space="0" w:color="auto"/>
      </w:divBdr>
    </w:div>
    <w:div w:id="455955640">
      <w:marLeft w:val="640"/>
      <w:marRight w:val="0"/>
      <w:marTop w:val="0"/>
      <w:marBottom w:val="0"/>
      <w:divBdr>
        <w:top w:val="none" w:sz="0" w:space="0" w:color="auto"/>
        <w:left w:val="none" w:sz="0" w:space="0" w:color="auto"/>
        <w:bottom w:val="none" w:sz="0" w:space="0" w:color="auto"/>
        <w:right w:val="none" w:sz="0" w:space="0" w:color="auto"/>
      </w:divBdr>
    </w:div>
    <w:div w:id="456023867">
      <w:marLeft w:val="640"/>
      <w:marRight w:val="0"/>
      <w:marTop w:val="0"/>
      <w:marBottom w:val="0"/>
      <w:divBdr>
        <w:top w:val="none" w:sz="0" w:space="0" w:color="auto"/>
        <w:left w:val="none" w:sz="0" w:space="0" w:color="auto"/>
        <w:bottom w:val="none" w:sz="0" w:space="0" w:color="auto"/>
        <w:right w:val="none" w:sz="0" w:space="0" w:color="auto"/>
      </w:divBdr>
    </w:div>
    <w:div w:id="456070084">
      <w:marLeft w:val="480"/>
      <w:marRight w:val="0"/>
      <w:marTop w:val="0"/>
      <w:marBottom w:val="0"/>
      <w:divBdr>
        <w:top w:val="none" w:sz="0" w:space="0" w:color="auto"/>
        <w:left w:val="none" w:sz="0" w:space="0" w:color="auto"/>
        <w:bottom w:val="none" w:sz="0" w:space="0" w:color="auto"/>
        <w:right w:val="none" w:sz="0" w:space="0" w:color="auto"/>
      </w:divBdr>
    </w:div>
    <w:div w:id="456143890">
      <w:marLeft w:val="480"/>
      <w:marRight w:val="0"/>
      <w:marTop w:val="0"/>
      <w:marBottom w:val="0"/>
      <w:divBdr>
        <w:top w:val="none" w:sz="0" w:space="0" w:color="auto"/>
        <w:left w:val="none" w:sz="0" w:space="0" w:color="auto"/>
        <w:bottom w:val="none" w:sz="0" w:space="0" w:color="auto"/>
        <w:right w:val="none" w:sz="0" w:space="0" w:color="auto"/>
      </w:divBdr>
    </w:div>
    <w:div w:id="456144880">
      <w:marLeft w:val="640"/>
      <w:marRight w:val="0"/>
      <w:marTop w:val="0"/>
      <w:marBottom w:val="0"/>
      <w:divBdr>
        <w:top w:val="none" w:sz="0" w:space="0" w:color="auto"/>
        <w:left w:val="none" w:sz="0" w:space="0" w:color="auto"/>
        <w:bottom w:val="none" w:sz="0" w:space="0" w:color="auto"/>
        <w:right w:val="none" w:sz="0" w:space="0" w:color="auto"/>
      </w:divBdr>
    </w:div>
    <w:div w:id="456217548">
      <w:marLeft w:val="480"/>
      <w:marRight w:val="0"/>
      <w:marTop w:val="0"/>
      <w:marBottom w:val="0"/>
      <w:divBdr>
        <w:top w:val="none" w:sz="0" w:space="0" w:color="auto"/>
        <w:left w:val="none" w:sz="0" w:space="0" w:color="auto"/>
        <w:bottom w:val="none" w:sz="0" w:space="0" w:color="auto"/>
        <w:right w:val="none" w:sz="0" w:space="0" w:color="auto"/>
      </w:divBdr>
    </w:div>
    <w:div w:id="456291096">
      <w:marLeft w:val="480"/>
      <w:marRight w:val="0"/>
      <w:marTop w:val="0"/>
      <w:marBottom w:val="0"/>
      <w:divBdr>
        <w:top w:val="none" w:sz="0" w:space="0" w:color="auto"/>
        <w:left w:val="none" w:sz="0" w:space="0" w:color="auto"/>
        <w:bottom w:val="none" w:sz="0" w:space="0" w:color="auto"/>
        <w:right w:val="none" w:sz="0" w:space="0" w:color="auto"/>
      </w:divBdr>
    </w:div>
    <w:div w:id="456333666">
      <w:marLeft w:val="640"/>
      <w:marRight w:val="0"/>
      <w:marTop w:val="0"/>
      <w:marBottom w:val="0"/>
      <w:divBdr>
        <w:top w:val="none" w:sz="0" w:space="0" w:color="auto"/>
        <w:left w:val="none" w:sz="0" w:space="0" w:color="auto"/>
        <w:bottom w:val="none" w:sz="0" w:space="0" w:color="auto"/>
        <w:right w:val="none" w:sz="0" w:space="0" w:color="auto"/>
      </w:divBdr>
    </w:div>
    <w:div w:id="456409671">
      <w:marLeft w:val="480"/>
      <w:marRight w:val="0"/>
      <w:marTop w:val="0"/>
      <w:marBottom w:val="0"/>
      <w:divBdr>
        <w:top w:val="none" w:sz="0" w:space="0" w:color="auto"/>
        <w:left w:val="none" w:sz="0" w:space="0" w:color="auto"/>
        <w:bottom w:val="none" w:sz="0" w:space="0" w:color="auto"/>
        <w:right w:val="none" w:sz="0" w:space="0" w:color="auto"/>
      </w:divBdr>
    </w:div>
    <w:div w:id="456410945">
      <w:marLeft w:val="640"/>
      <w:marRight w:val="0"/>
      <w:marTop w:val="0"/>
      <w:marBottom w:val="0"/>
      <w:divBdr>
        <w:top w:val="none" w:sz="0" w:space="0" w:color="auto"/>
        <w:left w:val="none" w:sz="0" w:space="0" w:color="auto"/>
        <w:bottom w:val="none" w:sz="0" w:space="0" w:color="auto"/>
        <w:right w:val="none" w:sz="0" w:space="0" w:color="auto"/>
      </w:divBdr>
    </w:div>
    <w:div w:id="456487663">
      <w:marLeft w:val="640"/>
      <w:marRight w:val="0"/>
      <w:marTop w:val="0"/>
      <w:marBottom w:val="0"/>
      <w:divBdr>
        <w:top w:val="none" w:sz="0" w:space="0" w:color="auto"/>
        <w:left w:val="none" w:sz="0" w:space="0" w:color="auto"/>
        <w:bottom w:val="none" w:sz="0" w:space="0" w:color="auto"/>
        <w:right w:val="none" w:sz="0" w:space="0" w:color="auto"/>
      </w:divBdr>
    </w:div>
    <w:div w:id="456601854">
      <w:marLeft w:val="480"/>
      <w:marRight w:val="0"/>
      <w:marTop w:val="0"/>
      <w:marBottom w:val="0"/>
      <w:divBdr>
        <w:top w:val="none" w:sz="0" w:space="0" w:color="auto"/>
        <w:left w:val="none" w:sz="0" w:space="0" w:color="auto"/>
        <w:bottom w:val="none" w:sz="0" w:space="0" w:color="auto"/>
        <w:right w:val="none" w:sz="0" w:space="0" w:color="auto"/>
      </w:divBdr>
    </w:div>
    <w:div w:id="456608108">
      <w:marLeft w:val="480"/>
      <w:marRight w:val="0"/>
      <w:marTop w:val="0"/>
      <w:marBottom w:val="0"/>
      <w:divBdr>
        <w:top w:val="none" w:sz="0" w:space="0" w:color="auto"/>
        <w:left w:val="none" w:sz="0" w:space="0" w:color="auto"/>
        <w:bottom w:val="none" w:sz="0" w:space="0" w:color="auto"/>
        <w:right w:val="none" w:sz="0" w:space="0" w:color="auto"/>
      </w:divBdr>
    </w:div>
    <w:div w:id="456728605">
      <w:marLeft w:val="640"/>
      <w:marRight w:val="0"/>
      <w:marTop w:val="0"/>
      <w:marBottom w:val="0"/>
      <w:divBdr>
        <w:top w:val="none" w:sz="0" w:space="0" w:color="auto"/>
        <w:left w:val="none" w:sz="0" w:space="0" w:color="auto"/>
        <w:bottom w:val="none" w:sz="0" w:space="0" w:color="auto"/>
        <w:right w:val="none" w:sz="0" w:space="0" w:color="auto"/>
      </w:divBdr>
    </w:div>
    <w:div w:id="456796735">
      <w:marLeft w:val="640"/>
      <w:marRight w:val="0"/>
      <w:marTop w:val="0"/>
      <w:marBottom w:val="0"/>
      <w:divBdr>
        <w:top w:val="none" w:sz="0" w:space="0" w:color="auto"/>
        <w:left w:val="none" w:sz="0" w:space="0" w:color="auto"/>
        <w:bottom w:val="none" w:sz="0" w:space="0" w:color="auto"/>
        <w:right w:val="none" w:sz="0" w:space="0" w:color="auto"/>
      </w:divBdr>
    </w:div>
    <w:div w:id="456871375">
      <w:marLeft w:val="640"/>
      <w:marRight w:val="0"/>
      <w:marTop w:val="0"/>
      <w:marBottom w:val="0"/>
      <w:divBdr>
        <w:top w:val="none" w:sz="0" w:space="0" w:color="auto"/>
        <w:left w:val="none" w:sz="0" w:space="0" w:color="auto"/>
        <w:bottom w:val="none" w:sz="0" w:space="0" w:color="auto"/>
        <w:right w:val="none" w:sz="0" w:space="0" w:color="auto"/>
      </w:divBdr>
    </w:div>
    <w:div w:id="456989305">
      <w:marLeft w:val="640"/>
      <w:marRight w:val="0"/>
      <w:marTop w:val="0"/>
      <w:marBottom w:val="0"/>
      <w:divBdr>
        <w:top w:val="none" w:sz="0" w:space="0" w:color="auto"/>
        <w:left w:val="none" w:sz="0" w:space="0" w:color="auto"/>
        <w:bottom w:val="none" w:sz="0" w:space="0" w:color="auto"/>
        <w:right w:val="none" w:sz="0" w:space="0" w:color="auto"/>
      </w:divBdr>
    </w:div>
    <w:div w:id="456992934">
      <w:marLeft w:val="640"/>
      <w:marRight w:val="0"/>
      <w:marTop w:val="0"/>
      <w:marBottom w:val="0"/>
      <w:divBdr>
        <w:top w:val="none" w:sz="0" w:space="0" w:color="auto"/>
        <w:left w:val="none" w:sz="0" w:space="0" w:color="auto"/>
        <w:bottom w:val="none" w:sz="0" w:space="0" w:color="auto"/>
        <w:right w:val="none" w:sz="0" w:space="0" w:color="auto"/>
      </w:divBdr>
    </w:div>
    <w:div w:id="457064298">
      <w:marLeft w:val="640"/>
      <w:marRight w:val="0"/>
      <w:marTop w:val="0"/>
      <w:marBottom w:val="0"/>
      <w:divBdr>
        <w:top w:val="none" w:sz="0" w:space="0" w:color="auto"/>
        <w:left w:val="none" w:sz="0" w:space="0" w:color="auto"/>
        <w:bottom w:val="none" w:sz="0" w:space="0" w:color="auto"/>
        <w:right w:val="none" w:sz="0" w:space="0" w:color="auto"/>
      </w:divBdr>
    </w:div>
    <w:div w:id="457065920">
      <w:marLeft w:val="480"/>
      <w:marRight w:val="0"/>
      <w:marTop w:val="0"/>
      <w:marBottom w:val="0"/>
      <w:divBdr>
        <w:top w:val="none" w:sz="0" w:space="0" w:color="auto"/>
        <w:left w:val="none" w:sz="0" w:space="0" w:color="auto"/>
        <w:bottom w:val="none" w:sz="0" w:space="0" w:color="auto"/>
        <w:right w:val="none" w:sz="0" w:space="0" w:color="auto"/>
      </w:divBdr>
    </w:div>
    <w:div w:id="457070566">
      <w:marLeft w:val="640"/>
      <w:marRight w:val="0"/>
      <w:marTop w:val="0"/>
      <w:marBottom w:val="0"/>
      <w:divBdr>
        <w:top w:val="none" w:sz="0" w:space="0" w:color="auto"/>
        <w:left w:val="none" w:sz="0" w:space="0" w:color="auto"/>
        <w:bottom w:val="none" w:sz="0" w:space="0" w:color="auto"/>
        <w:right w:val="none" w:sz="0" w:space="0" w:color="auto"/>
      </w:divBdr>
    </w:div>
    <w:div w:id="457113654">
      <w:marLeft w:val="640"/>
      <w:marRight w:val="0"/>
      <w:marTop w:val="0"/>
      <w:marBottom w:val="0"/>
      <w:divBdr>
        <w:top w:val="none" w:sz="0" w:space="0" w:color="auto"/>
        <w:left w:val="none" w:sz="0" w:space="0" w:color="auto"/>
        <w:bottom w:val="none" w:sz="0" w:space="0" w:color="auto"/>
        <w:right w:val="none" w:sz="0" w:space="0" w:color="auto"/>
      </w:divBdr>
    </w:div>
    <w:div w:id="457185869">
      <w:marLeft w:val="640"/>
      <w:marRight w:val="0"/>
      <w:marTop w:val="0"/>
      <w:marBottom w:val="0"/>
      <w:divBdr>
        <w:top w:val="none" w:sz="0" w:space="0" w:color="auto"/>
        <w:left w:val="none" w:sz="0" w:space="0" w:color="auto"/>
        <w:bottom w:val="none" w:sz="0" w:space="0" w:color="auto"/>
        <w:right w:val="none" w:sz="0" w:space="0" w:color="auto"/>
      </w:divBdr>
    </w:div>
    <w:div w:id="457457198">
      <w:marLeft w:val="640"/>
      <w:marRight w:val="0"/>
      <w:marTop w:val="0"/>
      <w:marBottom w:val="0"/>
      <w:divBdr>
        <w:top w:val="none" w:sz="0" w:space="0" w:color="auto"/>
        <w:left w:val="none" w:sz="0" w:space="0" w:color="auto"/>
        <w:bottom w:val="none" w:sz="0" w:space="0" w:color="auto"/>
        <w:right w:val="none" w:sz="0" w:space="0" w:color="auto"/>
      </w:divBdr>
    </w:div>
    <w:div w:id="457527899">
      <w:marLeft w:val="640"/>
      <w:marRight w:val="0"/>
      <w:marTop w:val="0"/>
      <w:marBottom w:val="0"/>
      <w:divBdr>
        <w:top w:val="none" w:sz="0" w:space="0" w:color="auto"/>
        <w:left w:val="none" w:sz="0" w:space="0" w:color="auto"/>
        <w:bottom w:val="none" w:sz="0" w:space="0" w:color="auto"/>
        <w:right w:val="none" w:sz="0" w:space="0" w:color="auto"/>
      </w:divBdr>
    </w:div>
    <w:div w:id="457529424">
      <w:marLeft w:val="640"/>
      <w:marRight w:val="0"/>
      <w:marTop w:val="0"/>
      <w:marBottom w:val="0"/>
      <w:divBdr>
        <w:top w:val="none" w:sz="0" w:space="0" w:color="auto"/>
        <w:left w:val="none" w:sz="0" w:space="0" w:color="auto"/>
        <w:bottom w:val="none" w:sz="0" w:space="0" w:color="auto"/>
        <w:right w:val="none" w:sz="0" w:space="0" w:color="auto"/>
      </w:divBdr>
    </w:div>
    <w:div w:id="457533267">
      <w:marLeft w:val="640"/>
      <w:marRight w:val="0"/>
      <w:marTop w:val="0"/>
      <w:marBottom w:val="0"/>
      <w:divBdr>
        <w:top w:val="none" w:sz="0" w:space="0" w:color="auto"/>
        <w:left w:val="none" w:sz="0" w:space="0" w:color="auto"/>
        <w:bottom w:val="none" w:sz="0" w:space="0" w:color="auto"/>
        <w:right w:val="none" w:sz="0" w:space="0" w:color="auto"/>
      </w:divBdr>
    </w:div>
    <w:div w:id="457644809">
      <w:marLeft w:val="640"/>
      <w:marRight w:val="0"/>
      <w:marTop w:val="0"/>
      <w:marBottom w:val="0"/>
      <w:divBdr>
        <w:top w:val="none" w:sz="0" w:space="0" w:color="auto"/>
        <w:left w:val="none" w:sz="0" w:space="0" w:color="auto"/>
        <w:bottom w:val="none" w:sz="0" w:space="0" w:color="auto"/>
        <w:right w:val="none" w:sz="0" w:space="0" w:color="auto"/>
      </w:divBdr>
    </w:div>
    <w:div w:id="457650064">
      <w:marLeft w:val="640"/>
      <w:marRight w:val="0"/>
      <w:marTop w:val="0"/>
      <w:marBottom w:val="0"/>
      <w:divBdr>
        <w:top w:val="none" w:sz="0" w:space="0" w:color="auto"/>
        <w:left w:val="none" w:sz="0" w:space="0" w:color="auto"/>
        <w:bottom w:val="none" w:sz="0" w:space="0" w:color="auto"/>
        <w:right w:val="none" w:sz="0" w:space="0" w:color="auto"/>
      </w:divBdr>
    </w:div>
    <w:div w:id="457726249">
      <w:marLeft w:val="480"/>
      <w:marRight w:val="0"/>
      <w:marTop w:val="0"/>
      <w:marBottom w:val="0"/>
      <w:divBdr>
        <w:top w:val="none" w:sz="0" w:space="0" w:color="auto"/>
        <w:left w:val="none" w:sz="0" w:space="0" w:color="auto"/>
        <w:bottom w:val="none" w:sz="0" w:space="0" w:color="auto"/>
        <w:right w:val="none" w:sz="0" w:space="0" w:color="auto"/>
      </w:divBdr>
    </w:div>
    <w:div w:id="457844633">
      <w:marLeft w:val="480"/>
      <w:marRight w:val="0"/>
      <w:marTop w:val="0"/>
      <w:marBottom w:val="0"/>
      <w:divBdr>
        <w:top w:val="none" w:sz="0" w:space="0" w:color="auto"/>
        <w:left w:val="none" w:sz="0" w:space="0" w:color="auto"/>
        <w:bottom w:val="none" w:sz="0" w:space="0" w:color="auto"/>
        <w:right w:val="none" w:sz="0" w:space="0" w:color="auto"/>
      </w:divBdr>
    </w:div>
    <w:div w:id="457920198">
      <w:marLeft w:val="480"/>
      <w:marRight w:val="0"/>
      <w:marTop w:val="0"/>
      <w:marBottom w:val="0"/>
      <w:divBdr>
        <w:top w:val="none" w:sz="0" w:space="0" w:color="auto"/>
        <w:left w:val="none" w:sz="0" w:space="0" w:color="auto"/>
        <w:bottom w:val="none" w:sz="0" w:space="0" w:color="auto"/>
        <w:right w:val="none" w:sz="0" w:space="0" w:color="auto"/>
      </w:divBdr>
    </w:div>
    <w:div w:id="457920293">
      <w:marLeft w:val="640"/>
      <w:marRight w:val="0"/>
      <w:marTop w:val="0"/>
      <w:marBottom w:val="0"/>
      <w:divBdr>
        <w:top w:val="none" w:sz="0" w:space="0" w:color="auto"/>
        <w:left w:val="none" w:sz="0" w:space="0" w:color="auto"/>
        <w:bottom w:val="none" w:sz="0" w:space="0" w:color="auto"/>
        <w:right w:val="none" w:sz="0" w:space="0" w:color="auto"/>
      </w:divBdr>
    </w:div>
    <w:div w:id="458031576">
      <w:marLeft w:val="640"/>
      <w:marRight w:val="0"/>
      <w:marTop w:val="0"/>
      <w:marBottom w:val="0"/>
      <w:divBdr>
        <w:top w:val="none" w:sz="0" w:space="0" w:color="auto"/>
        <w:left w:val="none" w:sz="0" w:space="0" w:color="auto"/>
        <w:bottom w:val="none" w:sz="0" w:space="0" w:color="auto"/>
        <w:right w:val="none" w:sz="0" w:space="0" w:color="auto"/>
      </w:divBdr>
    </w:div>
    <w:div w:id="458037620">
      <w:marLeft w:val="640"/>
      <w:marRight w:val="0"/>
      <w:marTop w:val="0"/>
      <w:marBottom w:val="0"/>
      <w:divBdr>
        <w:top w:val="none" w:sz="0" w:space="0" w:color="auto"/>
        <w:left w:val="none" w:sz="0" w:space="0" w:color="auto"/>
        <w:bottom w:val="none" w:sz="0" w:space="0" w:color="auto"/>
        <w:right w:val="none" w:sz="0" w:space="0" w:color="auto"/>
      </w:divBdr>
    </w:div>
    <w:div w:id="458109568">
      <w:marLeft w:val="640"/>
      <w:marRight w:val="0"/>
      <w:marTop w:val="0"/>
      <w:marBottom w:val="0"/>
      <w:divBdr>
        <w:top w:val="none" w:sz="0" w:space="0" w:color="auto"/>
        <w:left w:val="none" w:sz="0" w:space="0" w:color="auto"/>
        <w:bottom w:val="none" w:sz="0" w:space="0" w:color="auto"/>
        <w:right w:val="none" w:sz="0" w:space="0" w:color="auto"/>
      </w:divBdr>
    </w:div>
    <w:div w:id="458190571">
      <w:marLeft w:val="480"/>
      <w:marRight w:val="0"/>
      <w:marTop w:val="0"/>
      <w:marBottom w:val="0"/>
      <w:divBdr>
        <w:top w:val="none" w:sz="0" w:space="0" w:color="auto"/>
        <w:left w:val="none" w:sz="0" w:space="0" w:color="auto"/>
        <w:bottom w:val="none" w:sz="0" w:space="0" w:color="auto"/>
        <w:right w:val="none" w:sz="0" w:space="0" w:color="auto"/>
      </w:divBdr>
    </w:div>
    <w:div w:id="458258881">
      <w:marLeft w:val="480"/>
      <w:marRight w:val="0"/>
      <w:marTop w:val="0"/>
      <w:marBottom w:val="0"/>
      <w:divBdr>
        <w:top w:val="none" w:sz="0" w:space="0" w:color="auto"/>
        <w:left w:val="none" w:sz="0" w:space="0" w:color="auto"/>
        <w:bottom w:val="none" w:sz="0" w:space="0" w:color="auto"/>
        <w:right w:val="none" w:sz="0" w:space="0" w:color="auto"/>
      </w:divBdr>
    </w:div>
    <w:div w:id="458453143">
      <w:marLeft w:val="480"/>
      <w:marRight w:val="0"/>
      <w:marTop w:val="0"/>
      <w:marBottom w:val="0"/>
      <w:divBdr>
        <w:top w:val="none" w:sz="0" w:space="0" w:color="auto"/>
        <w:left w:val="none" w:sz="0" w:space="0" w:color="auto"/>
        <w:bottom w:val="none" w:sz="0" w:space="0" w:color="auto"/>
        <w:right w:val="none" w:sz="0" w:space="0" w:color="auto"/>
      </w:divBdr>
    </w:div>
    <w:div w:id="458493394">
      <w:marLeft w:val="640"/>
      <w:marRight w:val="0"/>
      <w:marTop w:val="0"/>
      <w:marBottom w:val="0"/>
      <w:divBdr>
        <w:top w:val="none" w:sz="0" w:space="0" w:color="auto"/>
        <w:left w:val="none" w:sz="0" w:space="0" w:color="auto"/>
        <w:bottom w:val="none" w:sz="0" w:space="0" w:color="auto"/>
        <w:right w:val="none" w:sz="0" w:space="0" w:color="auto"/>
      </w:divBdr>
    </w:div>
    <w:div w:id="458567556">
      <w:marLeft w:val="640"/>
      <w:marRight w:val="0"/>
      <w:marTop w:val="0"/>
      <w:marBottom w:val="0"/>
      <w:divBdr>
        <w:top w:val="none" w:sz="0" w:space="0" w:color="auto"/>
        <w:left w:val="none" w:sz="0" w:space="0" w:color="auto"/>
        <w:bottom w:val="none" w:sz="0" w:space="0" w:color="auto"/>
        <w:right w:val="none" w:sz="0" w:space="0" w:color="auto"/>
      </w:divBdr>
    </w:div>
    <w:div w:id="458647294">
      <w:marLeft w:val="480"/>
      <w:marRight w:val="0"/>
      <w:marTop w:val="0"/>
      <w:marBottom w:val="0"/>
      <w:divBdr>
        <w:top w:val="none" w:sz="0" w:space="0" w:color="auto"/>
        <w:left w:val="none" w:sz="0" w:space="0" w:color="auto"/>
        <w:bottom w:val="none" w:sz="0" w:space="0" w:color="auto"/>
        <w:right w:val="none" w:sz="0" w:space="0" w:color="auto"/>
      </w:divBdr>
    </w:div>
    <w:div w:id="458883559">
      <w:marLeft w:val="480"/>
      <w:marRight w:val="0"/>
      <w:marTop w:val="0"/>
      <w:marBottom w:val="0"/>
      <w:divBdr>
        <w:top w:val="none" w:sz="0" w:space="0" w:color="auto"/>
        <w:left w:val="none" w:sz="0" w:space="0" w:color="auto"/>
        <w:bottom w:val="none" w:sz="0" w:space="0" w:color="auto"/>
        <w:right w:val="none" w:sz="0" w:space="0" w:color="auto"/>
      </w:divBdr>
    </w:div>
    <w:div w:id="458883619">
      <w:marLeft w:val="640"/>
      <w:marRight w:val="0"/>
      <w:marTop w:val="0"/>
      <w:marBottom w:val="0"/>
      <w:divBdr>
        <w:top w:val="none" w:sz="0" w:space="0" w:color="auto"/>
        <w:left w:val="none" w:sz="0" w:space="0" w:color="auto"/>
        <w:bottom w:val="none" w:sz="0" w:space="0" w:color="auto"/>
        <w:right w:val="none" w:sz="0" w:space="0" w:color="auto"/>
      </w:divBdr>
    </w:div>
    <w:div w:id="459030916">
      <w:marLeft w:val="480"/>
      <w:marRight w:val="0"/>
      <w:marTop w:val="0"/>
      <w:marBottom w:val="0"/>
      <w:divBdr>
        <w:top w:val="none" w:sz="0" w:space="0" w:color="auto"/>
        <w:left w:val="none" w:sz="0" w:space="0" w:color="auto"/>
        <w:bottom w:val="none" w:sz="0" w:space="0" w:color="auto"/>
        <w:right w:val="none" w:sz="0" w:space="0" w:color="auto"/>
      </w:divBdr>
    </w:div>
    <w:div w:id="459033824">
      <w:marLeft w:val="480"/>
      <w:marRight w:val="0"/>
      <w:marTop w:val="0"/>
      <w:marBottom w:val="0"/>
      <w:divBdr>
        <w:top w:val="none" w:sz="0" w:space="0" w:color="auto"/>
        <w:left w:val="none" w:sz="0" w:space="0" w:color="auto"/>
        <w:bottom w:val="none" w:sz="0" w:space="0" w:color="auto"/>
        <w:right w:val="none" w:sz="0" w:space="0" w:color="auto"/>
      </w:divBdr>
    </w:div>
    <w:div w:id="459038772">
      <w:marLeft w:val="640"/>
      <w:marRight w:val="0"/>
      <w:marTop w:val="0"/>
      <w:marBottom w:val="0"/>
      <w:divBdr>
        <w:top w:val="none" w:sz="0" w:space="0" w:color="auto"/>
        <w:left w:val="none" w:sz="0" w:space="0" w:color="auto"/>
        <w:bottom w:val="none" w:sz="0" w:space="0" w:color="auto"/>
        <w:right w:val="none" w:sz="0" w:space="0" w:color="auto"/>
      </w:divBdr>
    </w:div>
    <w:div w:id="459155985">
      <w:marLeft w:val="480"/>
      <w:marRight w:val="0"/>
      <w:marTop w:val="0"/>
      <w:marBottom w:val="0"/>
      <w:divBdr>
        <w:top w:val="none" w:sz="0" w:space="0" w:color="auto"/>
        <w:left w:val="none" w:sz="0" w:space="0" w:color="auto"/>
        <w:bottom w:val="none" w:sz="0" w:space="0" w:color="auto"/>
        <w:right w:val="none" w:sz="0" w:space="0" w:color="auto"/>
      </w:divBdr>
    </w:div>
    <w:div w:id="459156915">
      <w:marLeft w:val="640"/>
      <w:marRight w:val="0"/>
      <w:marTop w:val="0"/>
      <w:marBottom w:val="0"/>
      <w:divBdr>
        <w:top w:val="none" w:sz="0" w:space="0" w:color="auto"/>
        <w:left w:val="none" w:sz="0" w:space="0" w:color="auto"/>
        <w:bottom w:val="none" w:sz="0" w:space="0" w:color="auto"/>
        <w:right w:val="none" w:sz="0" w:space="0" w:color="auto"/>
      </w:divBdr>
    </w:div>
    <w:div w:id="459223911">
      <w:marLeft w:val="480"/>
      <w:marRight w:val="0"/>
      <w:marTop w:val="0"/>
      <w:marBottom w:val="0"/>
      <w:divBdr>
        <w:top w:val="none" w:sz="0" w:space="0" w:color="auto"/>
        <w:left w:val="none" w:sz="0" w:space="0" w:color="auto"/>
        <w:bottom w:val="none" w:sz="0" w:space="0" w:color="auto"/>
        <w:right w:val="none" w:sz="0" w:space="0" w:color="auto"/>
      </w:divBdr>
    </w:div>
    <w:div w:id="459228326">
      <w:marLeft w:val="640"/>
      <w:marRight w:val="0"/>
      <w:marTop w:val="0"/>
      <w:marBottom w:val="0"/>
      <w:divBdr>
        <w:top w:val="none" w:sz="0" w:space="0" w:color="auto"/>
        <w:left w:val="none" w:sz="0" w:space="0" w:color="auto"/>
        <w:bottom w:val="none" w:sz="0" w:space="0" w:color="auto"/>
        <w:right w:val="none" w:sz="0" w:space="0" w:color="auto"/>
      </w:divBdr>
    </w:div>
    <w:div w:id="459230278">
      <w:marLeft w:val="480"/>
      <w:marRight w:val="0"/>
      <w:marTop w:val="0"/>
      <w:marBottom w:val="0"/>
      <w:divBdr>
        <w:top w:val="none" w:sz="0" w:space="0" w:color="auto"/>
        <w:left w:val="none" w:sz="0" w:space="0" w:color="auto"/>
        <w:bottom w:val="none" w:sz="0" w:space="0" w:color="auto"/>
        <w:right w:val="none" w:sz="0" w:space="0" w:color="auto"/>
      </w:divBdr>
    </w:div>
    <w:div w:id="459298871">
      <w:marLeft w:val="480"/>
      <w:marRight w:val="0"/>
      <w:marTop w:val="0"/>
      <w:marBottom w:val="0"/>
      <w:divBdr>
        <w:top w:val="none" w:sz="0" w:space="0" w:color="auto"/>
        <w:left w:val="none" w:sz="0" w:space="0" w:color="auto"/>
        <w:bottom w:val="none" w:sz="0" w:space="0" w:color="auto"/>
        <w:right w:val="none" w:sz="0" w:space="0" w:color="auto"/>
      </w:divBdr>
    </w:div>
    <w:div w:id="459301580">
      <w:marLeft w:val="640"/>
      <w:marRight w:val="0"/>
      <w:marTop w:val="0"/>
      <w:marBottom w:val="0"/>
      <w:divBdr>
        <w:top w:val="none" w:sz="0" w:space="0" w:color="auto"/>
        <w:left w:val="none" w:sz="0" w:space="0" w:color="auto"/>
        <w:bottom w:val="none" w:sz="0" w:space="0" w:color="auto"/>
        <w:right w:val="none" w:sz="0" w:space="0" w:color="auto"/>
      </w:divBdr>
    </w:div>
    <w:div w:id="459304255">
      <w:marLeft w:val="640"/>
      <w:marRight w:val="0"/>
      <w:marTop w:val="0"/>
      <w:marBottom w:val="0"/>
      <w:divBdr>
        <w:top w:val="none" w:sz="0" w:space="0" w:color="auto"/>
        <w:left w:val="none" w:sz="0" w:space="0" w:color="auto"/>
        <w:bottom w:val="none" w:sz="0" w:space="0" w:color="auto"/>
        <w:right w:val="none" w:sz="0" w:space="0" w:color="auto"/>
      </w:divBdr>
    </w:div>
    <w:div w:id="459420958">
      <w:marLeft w:val="640"/>
      <w:marRight w:val="0"/>
      <w:marTop w:val="0"/>
      <w:marBottom w:val="0"/>
      <w:divBdr>
        <w:top w:val="none" w:sz="0" w:space="0" w:color="auto"/>
        <w:left w:val="none" w:sz="0" w:space="0" w:color="auto"/>
        <w:bottom w:val="none" w:sz="0" w:space="0" w:color="auto"/>
        <w:right w:val="none" w:sz="0" w:space="0" w:color="auto"/>
      </w:divBdr>
    </w:div>
    <w:div w:id="459421980">
      <w:marLeft w:val="640"/>
      <w:marRight w:val="0"/>
      <w:marTop w:val="0"/>
      <w:marBottom w:val="0"/>
      <w:divBdr>
        <w:top w:val="none" w:sz="0" w:space="0" w:color="auto"/>
        <w:left w:val="none" w:sz="0" w:space="0" w:color="auto"/>
        <w:bottom w:val="none" w:sz="0" w:space="0" w:color="auto"/>
        <w:right w:val="none" w:sz="0" w:space="0" w:color="auto"/>
      </w:divBdr>
    </w:div>
    <w:div w:id="459491907">
      <w:marLeft w:val="640"/>
      <w:marRight w:val="0"/>
      <w:marTop w:val="0"/>
      <w:marBottom w:val="0"/>
      <w:divBdr>
        <w:top w:val="none" w:sz="0" w:space="0" w:color="auto"/>
        <w:left w:val="none" w:sz="0" w:space="0" w:color="auto"/>
        <w:bottom w:val="none" w:sz="0" w:space="0" w:color="auto"/>
        <w:right w:val="none" w:sz="0" w:space="0" w:color="auto"/>
      </w:divBdr>
    </w:div>
    <w:div w:id="459540092">
      <w:marLeft w:val="640"/>
      <w:marRight w:val="0"/>
      <w:marTop w:val="0"/>
      <w:marBottom w:val="0"/>
      <w:divBdr>
        <w:top w:val="none" w:sz="0" w:space="0" w:color="auto"/>
        <w:left w:val="none" w:sz="0" w:space="0" w:color="auto"/>
        <w:bottom w:val="none" w:sz="0" w:space="0" w:color="auto"/>
        <w:right w:val="none" w:sz="0" w:space="0" w:color="auto"/>
      </w:divBdr>
    </w:div>
    <w:div w:id="459610059">
      <w:marLeft w:val="480"/>
      <w:marRight w:val="0"/>
      <w:marTop w:val="0"/>
      <w:marBottom w:val="0"/>
      <w:divBdr>
        <w:top w:val="none" w:sz="0" w:space="0" w:color="auto"/>
        <w:left w:val="none" w:sz="0" w:space="0" w:color="auto"/>
        <w:bottom w:val="none" w:sz="0" w:space="0" w:color="auto"/>
        <w:right w:val="none" w:sz="0" w:space="0" w:color="auto"/>
      </w:divBdr>
    </w:div>
    <w:div w:id="459610063">
      <w:marLeft w:val="480"/>
      <w:marRight w:val="0"/>
      <w:marTop w:val="0"/>
      <w:marBottom w:val="0"/>
      <w:divBdr>
        <w:top w:val="none" w:sz="0" w:space="0" w:color="auto"/>
        <w:left w:val="none" w:sz="0" w:space="0" w:color="auto"/>
        <w:bottom w:val="none" w:sz="0" w:space="0" w:color="auto"/>
        <w:right w:val="none" w:sz="0" w:space="0" w:color="auto"/>
      </w:divBdr>
    </w:div>
    <w:div w:id="459686188">
      <w:marLeft w:val="480"/>
      <w:marRight w:val="0"/>
      <w:marTop w:val="0"/>
      <w:marBottom w:val="0"/>
      <w:divBdr>
        <w:top w:val="none" w:sz="0" w:space="0" w:color="auto"/>
        <w:left w:val="none" w:sz="0" w:space="0" w:color="auto"/>
        <w:bottom w:val="none" w:sz="0" w:space="0" w:color="auto"/>
        <w:right w:val="none" w:sz="0" w:space="0" w:color="auto"/>
      </w:divBdr>
    </w:div>
    <w:div w:id="459762792">
      <w:marLeft w:val="640"/>
      <w:marRight w:val="0"/>
      <w:marTop w:val="0"/>
      <w:marBottom w:val="0"/>
      <w:divBdr>
        <w:top w:val="none" w:sz="0" w:space="0" w:color="auto"/>
        <w:left w:val="none" w:sz="0" w:space="0" w:color="auto"/>
        <w:bottom w:val="none" w:sz="0" w:space="0" w:color="auto"/>
        <w:right w:val="none" w:sz="0" w:space="0" w:color="auto"/>
      </w:divBdr>
    </w:div>
    <w:div w:id="459764116">
      <w:marLeft w:val="480"/>
      <w:marRight w:val="0"/>
      <w:marTop w:val="0"/>
      <w:marBottom w:val="0"/>
      <w:divBdr>
        <w:top w:val="none" w:sz="0" w:space="0" w:color="auto"/>
        <w:left w:val="none" w:sz="0" w:space="0" w:color="auto"/>
        <w:bottom w:val="none" w:sz="0" w:space="0" w:color="auto"/>
        <w:right w:val="none" w:sz="0" w:space="0" w:color="auto"/>
      </w:divBdr>
    </w:div>
    <w:div w:id="459805898">
      <w:marLeft w:val="640"/>
      <w:marRight w:val="0"/>
      <w:marTop w:val="0"/>
      <w:marBottom w:val="0"/>
      <w:divBdr>
        <w:top w:val="none" w:sz="0" w:space="0" w:color="auto"/>
        <w:left w:val="none" w:sz="0" w:space="0" w:color="auto"/>
        <w:bottom w:val="none" w:sz="0" w:space="0" w:color="auto"/>
        <w:right w:val="none" w:sz="0" w:space="0" w:color="auto"/>
      </w:divBdr>
    </w:div>
    <w:div w:id="459807510">
      <w:marLeft w:val="640"/>
      <w:marRight w:val="0"/>
      <w:marTop w:val="0"/>
      <w:marBottom w:val="0"/>
      <w:divBdr>
        <w:top w:val="none" w:sz="0" w:space="0" w:color="auto"/>
        <w:left w:val="none" w:sz="0" w:space="0" w:color="auto"/>
        <w:bottom w:val="none" w:sz="0" w:space="0" w:color="auto"/>
        <w:right w:val="none" w:sz="0" w:space="0" w:color="auto"/>
      </w:divBdr>
    </w:div>
    <w:div w:id="459809975">
      <w:marLeft w:val="480"/>
      <w:marRight w:val="0"/>
      <w:marTop w:val="0"/>
      <w:marBottom w:val="0"/>
      <w:divBdr>
        <w:top w:val="none" w:sz="0" w:space="0" w:color="auto"/>
        <w:left w:val="none" w:sz="0" w:space="0" w:color="auto"/>
        <w:bottom w:val="none" w:sz="0" w:space="0" w:color="auto"/>
        <w:right w:val="none" w:sz="0" w:space="0" w:color="auto"/>
      </w:divBdr>
    </w:div>
    <w:div w:id="459811792">
      <w:marLeft w:val="480"/>
      <w:marRight w:val="0"/>
      <w:marTop w:val="0"/>
      <w:marBottom w:val="0"/>
      <w:divBdr>
        <w:top w:val="none" w:sz="0" w:space="0" w:color="auto"/>
        <w:left w:val="none" w:sz="0" w:space="0" w:color="auto"/>
        <w:bottom w:val="none" w:sz="0" w:space="0" w:color="auto"/>
        <w:right w:val="none" w:sz="0" w:space="0" w:color="auto"/>
      </w:divBdr>
    </w:div>
    <w:div w:id="459885631">
      <w:marLeft w:val="640"/>
      <w:marRight w:val="0"/>
      <w:marTop w:val="0"/>
      <w:marBottom w:val="0"/>
      <w:divBdr>
        <w:top w:val="none" w:sz="0" w:space="0" w:color="auto"/>
        <w:left w:val="none" w:sz="0" w:space="0" w:color="auto"/>
        <w:bottom w:val="none" w:sz="0" w:space="0" w:color="auto"/>
        <w:right w:val="none" w:sz="0" w:space="0" w:color="auto"/>
      </w:divBdr>
    </w:div>
    <w:div w:id="460074788">
      <w:marLeft w:val="480"/>
      <w:marRight w:val="0"/>
      <w:marTop w:val="0"/>
      <w:marBottom w:val="0"/>
      <w:divBdr>
        <w:top w:val="none" w:sz="0" w:space="0" w:color="auto"/>
        <w:left w:val="none" w:sz="0" w:space="0" w:color="auto"/>
        <w:bottom w:val="none" w:sz="0" w:space="0" w:color="auto"/>
        <w:right w:val="none" w:sz="0" w:space="0" w:color="auto"/>
      </w:divBdr>
    </w:div>
    <w:div w:id="460222807">
      <w:marLeft w:val="480"/>
      <w:marRight w:val="0"/>
      <w:marTop w:val="0"/>
      <w:marBottom w:val="0"/>
      <w:divBdr>
        <w:top w:val="none" w:sz="0" w:space="0" w:color="auto"/>
        <w:left w:val="none" w:sz="0" w:space="0" w:color="auto"/>
        <w:bottom w:val="none" w:sz="0" w:space="0" w:color="auto"/>
        <w:right w:val="none" w:sz="0" w:space="0" w:color="auto"/>
      </w:divBdr>
    </w:div>
    <w:div w:id="460222966">
      <w:marLeft w:val="640"/>
      <w:marRight w:val="0"/>
      <w:marTop w:val="0"/>
      <w:marBottom w:val="0"/>
      <w:divBdr>
        <w:top w:val="none" w:sz="0" w:space="0" w:color="auto"/>
        <w:left w:val="none" w:sz="0" w:space="0" w:color="auto"/>
        <w:bottom w:val="none" w:sz="0" w:space="0" w:color="auto"/>
        <w:right w:val="none" w:sz="0" w:space="0" w:color="auto"/>
      </w:divBdr>
    </w:div>
    <w:div w:id="460273754">
      <w:marLeft w:val="640"/>
      <w:marRight w:val="0"/>
      <w:marTop w:val="0"/>
      <w:marBottom w:val="0"/>
      <w:divBdr>
        <w:top w:val="none" w:sz="0" w:space="0" w:color="auto"/>
        <w:left w:val="none" w:sz="0" w:space="0" w:color="auto"/>
        <w:bottom w:val="none" w:sz="0" w:space="0" w:color="auto"/>
        <w:right w:val="none" w:sz="0" w:space="0" w:color="auto"/>
      </w:divBdr>
    </w:div>
    <w:div w:id="460391969">
      <w:marLeft w:val="480"/>
      <w:marRight w:val="0"/>
      <w:marTop w:val="0"/>
      <w:marBottom w:val="0"/>
      <w:divBdr>
        <w:top w:val="none" w:sz="0" w:space="0" w:color="auto"/>
        <w:left w:val="none" w:sz="0" w:space="0" w:color="auto"/>
        <w:bottom w:val="none" w:sz="0" w:space="0" w:color="auto"/>
        <w:right w:val="none" w:sz="0" w:space="0" w:color="auto"/>
      </w:divBdr>
    </w:div>
    <w:div w:id="460417884">
      <w:marLeft w:val="640"/>
      <w:marRight w:val="0"/>
      <w:marTop w:val="0"/>
      <w:marBottom w:val="0"/>
      <w:divBdr>
        <w:top w:val="none" w:sz="0" w:space="0" w:color="auto"/>
        <w:left w:val="none" w:sz="0" w:space="0" w:color="auto"/>
        <w:bottom w:val="none" w:sz="0" w:space="0" w:color="auto"/>
        <w:right w:val="none" w:sz="0" w:space="0" w:color="auto"/>
      </w:divBdr>
    </w:div>
    <w:div w:id="460535169">
      <w:marLeft w:val="480"/>
      <w:marRight w:val="0"/>
      <w:marTop w:val="0"/>
      <w:marBottom w:val="0"/>
      <w:divBdr>
        <w:top w:val="none" w:sz="0" w:space="0" w:color="auto"/>
        <w:left w:val="none" w:sz="0" w:space="0" w:color="auto"/>
        <w:bottom w:val="none" w:sz="0" w:space="0" w:color="auto"/>
        <w:right w:val="none" w:sz="0" w:space="0" w:color="auto"/>
      </w:divBdr>
    </w:div>
    <w:div w:id="460538682">
      <w:marLeft w:val="640"/>
      <w:marRight w:val="0"/>
      <w:marTop w:val="0"/>
      <w:marBottom w:val="0"/>
      <w:divBdr>
        <w:top w:val="none" w:sz="0" w:space="0" w:color="auto"/>
        <w:left w:val="none" w:sz="0" w:space="0" w:color="auto"/>
        <w:bottom w:val="none" w:sz="0" w:space="0" w:color="auto"/>
        <w:right w:val="none" w:sz="0" w:space="0" w:color="auto"/>
      </w:divBdr>
    </w:div>
    <w:div w:id="460541755">
      <w:marLeft w:val="480"/>
      <w:marRight w:val="0"/>
      <w:marTop w:val="0"/>
      <w:marBottom w:val="0"/>
      <w:divBdr>
        <w:top w:val="none" w:sz="0" w:space="0" w:color="auto"/>
        <w:left w:val="none" w:sz="0" w:space="0" w:color="auto"/>
        <w:bottom w:val="none" w:sz="0" w:space="0" w:color="auto"/>
        <w:right w:val="none" w:sz="0" w:space="0" w:color="auto"/>
      </w:divBdr>
    </w:div>
    <w:div w:id="460616063">
      <w:marLeft w:val="480"/>
      <w:marRight w:val="0"/>
      <w:marTop w:val="0"/>
      <w:marBottom w:val="0"/>
      <w:divBdr>
        <w:top w:val="none" w:sz="0" w:space="0" w:color="auto"/>
        <w:left w:val="none" w:sz="0" w:space="0" w:color="auto"/>
        <w:bottom w:val="none" w:sz="0" w:space="0" w:color="auto"/>
        <w:right w:val="none" w:sz="0" w:space="0" w:color="auto"/>
      </w:divBdr>
    </w:div>
    <w:div w:id="460850944">
      <w:marLeft w:val="640"/>
      <w:marRight w:val="0"/>
      <w:marTop w:val="0"/>
      <w:marBottom w:val="0"/>
      <w:divBdr>
        <w:top w:val="none" w:sz="0" w:space="0" w:color="auto"/>
        <w:left w:val="none" w:sz="0" w:space="0" w:color="auto"/>
        <w:bottom w:val="none" w:sz="0" w:space="0" w:color="auto"/>
        <w:right w:val="none" w:sz="0" w:space="0" w:color="auto"/>
      </w:divBdr>
    </w:div>
    <w:div w:id="461073218">
      <w:bodyDiv w:val="1"/>
      <w:marLeft w:val="0"/>
      <w:marRight w:val="0"/>
      <w:marTop w:val="0"/>
      <w:marBottom w:val="0"/>
      <w:divBdr>
        <w:top w:val="none" w:sz="0" w:space="0" w:color="auto"/>
        <w:left w:val="none" w:sz="0" w:space="0" w:color="auto"/>
        <w:bottom w:val="none" w:sz="0" w:space="0" w:color="auto"/>
        <w:right w:val="none" w:sz="0" w:space="0" w:color="auto"/>
      </w:divBdr>
      <w:divsChild>
        <w:div w:id="317199161">
          <w:marLeft w:val="640"/>
          <w:marRight w:val="0"/>
          <w:marTop w:val="0"/>
          <w:marBottom w:val="0"/>
          <w:divBdr>
            <w:top w:val="none" w:sz="0" w:space="0" w:color="auto"/>
            <w:left w:val="none" w:sz="0" w:space="0" w:color="auto"/>
            <w:bottom w:val="none" w:sz="0" w:space="0" w:color="auto"/>
            <w:right w:val="none" w:sz="0" w:space="0" w:color="auto"/>
          </w:divBdr>
        </w:div>
        <w:div w:id="1309433237">
          <w:marLeft w:val="640"/>
          <w:marRight w:val="0"/>
          <w:marTop w:val="0"/>
          <w:marBottom w:val="0"/>
          <w:divBdr>
            <w:top w:val="none" w:sz="0" w:space="0" w:color="auto"/>
            <w:left w:val="none" w:sz="0" w:space="0" w:color="auto"/>
            <w:bottom w:val="none" w:sz="0" w:space="0" w:color="auto"/>
            <w:right w:val="none" w:sz="0" w:space="0" w:color="auto"/>
          </w:divBdr>
        </w:div>
        <w:div w:id="1516119098">
          <w:marLeft w:val="640"/>
          <w:marRight w:val="0"/>
          <w:marTop w:val="0"/>
          <w:marBottom w:val="0"/>
          <w:divBdr>
            <w:top w:val="none" w:sz="0" w:space="0" w:color="auto"/>
            <w:left w:val="none" w:sz="0" w:space="0" w:color="auto"/>
            <w:bottom w:val="none" w:sz="0" w:space="0" w:color="auto"/>
            <w:right w:val="none" w:sz="0" w:space="0" w:color="auto"/>
          </w:divBdr>
        </w:div>
        <w:div w:id="531916739">
          <w:marLeft w:val="640"/>
          <w:marRight w:val="0"/>
          <w:marTop w:val="0"/>
          <w:marBottom w:val="0"/>
          <w:divBdr>
            <w:top w:val="none" w:sz="0" w:space="0" w:color="auto"/>
            <w:left w:val="none" w:sz="0" w:space="0" w:color="auto"/>
            <w:bottom w:val="none" w:sz="0" w:space="0" w:color="auto"/>
            <w:right w:val="none" w:sz="0" w:space="0" w:color="auto"/>
          </w:divBdr>
        </w:div>
        <w:div w:id="1504583327">
          <w:marLeft w:val="640"/>
          <w:marRight w:val="0"/>
          <w:marTop w:val="0"/>
          <w:marBottom w:val="0"/>
          <w:divBdr>
            <w:top w:val="none" w:sz="0" w:space="0" w:color="auto"/>
            <w:left w:val="none" w:sz="0" w:space="0" w:color="auto"/>
            <w:bottom w:val="none" w:sz="0" w:space="0" w:color="auto"/>
            <w:right w:val="none" w:sz="0" w:space="0" w:color="auto"/>
          </w:divBdr>
        </w:div>
        <w:div w:id="1738047322">
          <w:marLeft w:val="640"/>
          <w:marRight w:val="0"/>
          <w:marTop w:val="0"/>
          <w:marBottom w:val="0"/>
          <w:divBdr>
            <w:top w:val="none" w:sz="0" w:space="0" w:color="auto"/>
            <w:left w:val="none" w:sz="0" w:space="0" w:color="auto"/>
            <w:bottom w:val="none" w:sz="0" w:space="0" w:color="auto"/>
            <w:right w:val="none" w:sz="0" w:space="0" w:color="auto"/>
          </w:divBdr>
        </w:div>
        <w:div w:id="1008946886">
          <w:marLeft w:val="640"/>
          <w:marRight w:val="0"/>
          <w:marTop w:val="0"/>
          <w:marBottom w:val="0"/>
          <w:divBdr>
            <w:top w:val="none" w:sz="0" w:space="0" w:color="auto"/>
            <w:left w:val="none" w:sz="0" w:space="0" w:color="auto"/>
            <w:bottom w:val="none" w:sz="0" w:space="0" w:color="auto"/>
            <w:right w:val="none" w:sz="0" w:space="0" w:color="auto"/>
          </w:divBdr>
        </w:div>
        <w:div w:id="532770775">
          <w:marLeft w:val="640"/>
          <w:marRight w:val="0"/>
          <w:marTop w:val="0"/>
          <w:marBottom w:val="0"/>
          <w:divBdr>
            <w:top w:val="none" w:sz="0" w:space="0" w:color="auto"/>
            <w:left w:val="none" w:sz="0" w:space="0" w:color="auto"/>
            <w:bottom w:val="none" w:sz="0" w:space="0" w:color="auto"/>
            <w:right w:val="none" w:sz="0" w:space="0" w:color="auto"/>
          </w:divBdr>
        </w:div>
        <w:div w:id="2114669250">
          <w:marLeft w:val="640"/>
          <w:marRight w:val="0"/>
          <w:marTop w:val="0"/>
          <w:marBottom w:val="0"/>
          <w:divBdr>
            <w:top w:val="none" w:sz="0" w:space="0" w:color="auto"/>
            <w:left w:val="none" w:sz="0" w:space="0" w:color="auto"/>
            <w:bottom w:val="none" w:sz="0" w:space="0" w:color="auto"/>
            <w:right w:val="none" w:sz="0" w:space="0" w:color="auto"/>
          </w:divBdr>
        </w:div>
        <w:div w:id="2080395886">
          <w:marLeft w:val="640"/>
          <w:marRight w:val="0"/>
          <w:marTop w:val="0"/>
          <w:marBottom w:val="0"/>
          <w:divBdr>
            <w:top w:val="none" w:sz="0" w:space="0" w:color="auto"/>
            <w:left w:val="none" w:sz="0" w:space="0" w:color="auto"/>
            <w:bottom w:val="none" w:sz="0" w:space="0" w:color="auto"/>
            <w:right w:val="none" w:sz="0" w:space="0" w:color="auto"/>
          </w:divBdr>
        </w:div>
        <w:div w:id="1351447771">
          <w:marLeft w:val="640"/>
          <w:marRight w:val="0"/>
          <w:marTop w:val="0"/>
          <w:marBottom w:val="0"/>
          <w:divBdr>
            <w:top w:val="none" w:sz="0" w:space="0" w:color="auto"/>
            <w:left w:val="none" w:sz="0" w:space="0" w:color="auto"/>
            <w:bottom w:val="none" w:sz="0" w:space="0" w:color="auto"/>
            <w:right w:val="none" w:sz="0" w:space="0" w:color="auto"/>
          </w:divBdr>
        </w:div>
        <w:div w:id="1230768143">
          <w:marLeft w:val="640"/>
          <w:marRight w:val="0"/>
          <w:marTop w:val="0"/>
          <w:marBottom w:val="0"/>
          <w:divBdr>
            <w:top w:val="none" w:sz="0" w:space="0" w:color="auto"/>
            <w:left w:val="none" w:sz="0" w:space="0" w:color="auto"/>
            <w:bottom w:val="none" w:sz="0" w:space="0" w:color="auto"/>
            <w:right w:val="none" w:sz="0" w:space="0" w:color="auto"/>
          </w:divBdr>
        </w:div>
        <w:div w:id="1469855909">
          <w:marLeft w:val="640"/>
          <w:marRight w:val="0"/>
          <w:marTop w:val="0"/>
          <w:marBottom w:val="0"/>
          <w:divBdr>
            <w:top w:val="none" w:sz="0" w:space="0" w:color="auto"/>
            <w:left w:val="none" w:sz="0" w:space="0" w:color="auto"/>
            <w:bottom w:val="none" w:sz="0" w:space="0" w:color="auto"/>
            <w:right w:val="none" w:sz="0" w:space="0" w:color="auto"/>
          </w:divBdr>
        </w:div>
        <w:div w:id="293872644">
          <w:marLeft w:val="640"/>
          <w:marRight w:val="0"/>
          <w:marTop w:val="0"/>
          <w:marBottom w:val="0"/>
          <w:divBdr>
            <w:top w:val="none" w:sz="0" w:space="0" w:color="auto"/>
            <w:left w:val="none" w:sz="0" w:space="0" w:color="auto"/>
            <w:bottom w:val="none" w:sz="0" w:space="0" w:color="auto"/>
            <w:right w:val="none" w:sz="0" w:space="0" w:color="auto"/>
          </w:divBdr>
        </w:div>
        <w:div w:id="1613170020">
          <w:marLeft w:val="640"/>
          <w:marRight w:val="0"/>
          <w:marTop w:val="0"/>
          <w:marBottom w:val="0"/>
          <w:divBdr>
            <w:top w:val="none" w:sz="0" w:space="0" w:color="auto"/>
            <w:left w:val="none" w:sz="0" w:space="0" w:color="auto"/>
            <w:bottom w:val="none" w:sz="0" w:space="0" w:color="auto"/>
            <w:right w:val="none" w:sz="0" w:space="0" w:color="auto"/>
          </w:divBdr>
        </w:div>
        <w:div w:id="2040661068">
          <w:marLeft w:val="640"/>
          <w:marRight w:val="0"/>
          <w:marTop w:val="0"/>
          <w:marBottom w:val="0"/>
          <w:divBdr>
            <w:top w:val="none" w:sz="0" w:space="0" w:color="auto"/>
            <w:left w:val="none" w:sz="0" w:space="0" w:color="auto"/>
            <w:bottom w:val="none" w:sz="0" w:space="0" w:color="auto"/>
            <w:right w:val="none" w:sz="0" w:space="0" w:color="auto"/>
          </w:divBdr>
        </w:div>
        <w:div w:id="1623924777">
          <w:marLeft w:val="640"/>
          <w:marRight w:val="0"/>
          <w:marTop w:val="0"/>
          <w:marBottom w:val="0"/>
          <w:divBdr>
            <w:top w:val="none" w:sz="0" w:space="0" w:color="auto"/>
            <w:left w:val="none" w:sz="0" w:space="0" w:color="auto"/>
            <w:bottom w:val="none" w:sz="0" w:space="0" w:color="auto"/>
            <w:right w:val="none" w:sz="0" w:space="0" w:color="auto"/>
          </w:divBdr>
        </w:div>
        <w:div w:id="622469633">
          <w:marLeft w:val="640"/>
          <w:marRight w:val="0"/>
          <w:marTop w:val="0"/>
          <w:marBottom w:val="0"/>
          <w:divBdr>
            <w:top w:val="none" w:sz="0" w:space="0" w:color="auto"/>
            <w:left w:val="none" w:sz="0" w:space="0" w:color="auto"/>
            <w:bottom w:val="none" w:sz="0" w:space="0" w:color="auto"/>
            <w:right w:val="none" w:sz="0" w:space="0" w:color="auto"/>
          </w:divBdr>
        </w:div>
        <w:div w:id="139857486">
          <w:marLeft w:val="640"/>
          <w:marRight w:val="0"/>
          <w:marTop w:val="0"/>
          <w:marBottom w:val="0"/>
          <w:divBdr>
            <w:top w:val="none" w:sz="0" w:space="0" w:color="auto"/>
            <w:left w:val="none" w:sz="0" w:space="0" w:color="auto"/>
            <w:bottom w:val="none" w:sz="0" w:space="0" w:color="auto"/>
            <w:right w:val="none" w:sz="0" w:space="0" w:color="auto"/>
          </w:divBdr>
        </w:div>
        <w:div w:id="403529973">
          <w:marLeft w:val="640"/>
          <w:marRight w:val="0"/>
          <w:marTop w:val="0"/>
          <w:marBottom w:val="0"/>
          <w:divBdr>
            <w:top w:val="none" w:sz="0" w:space="0" w:color="auto"/>
            <w:left w:val="none" w:sz="0" w:space="0" w:color="auto"/>
            <w:bottom w:val="none" w:sz="0" w:space="0" w:color="auto"/>
            <w:right w:val="none" w:sz="0" w:space="0" w:color="auto"/>
          </w:divBdr>
        </w:div>
        <w:div w:id="1045178581">
          <w:marLeft w:val="640"/>
          <w:marRight w:val="0"/>
          <w:marTop w:val="0"/>
          <w:marBottom w:val="0"/>
          <w:divBdr>
            <w:top w:val="none" w:sz="0" w:space="0" w:color="auto"/>
            <w:left w:val="none" w:sz="0" w:space="0" w:color="auto"/>
            <w:bottom w:val="none" w:sz="0" w:space="0" w:color="auto"/>
            <w:right w:val="none" w:sz="0" w:space="0" w:color="auto"/>
          </w:divBdr>
        </w:div>
        <w:div w:id="100611602">
          <w:marLeft w:val="640"/>
          <w:marRight w:val="0"/>
          <w:marTop w:val="0"/>
          <w:marBottom w:val="0"/>
          <w:divBdr>
            <w:top w:val="none" w:sz="0" w:space="0" w:color="auto"/>
            <w:left w:val="none" w:sz="0" w:space="0" w:color="auto"/>
            <w:bottom w:val="none" w:sz="0" w:space="0" w:color="auto"/>
            <w:right w:val="none" w:sz="0" w:space="0" w:color="auto"/>
          </w:divBdr>
        </w:div>
        <w:div w:id="35131200">
          <w:marLeft w:val="640"/>
          <w:marRight w:val="0"/>
          <w:marTop w:val="0"/>
          <w:marBottom w:val="0"/>
          <w:divBdr>
            <w:top w:val="none" w:sz="0" w:space="0" w:color="auto"/>
            <w:left w:val="none" w:sz="0" w:space="0" w:color="auto"/>
            <w:bottom w:val="none" w:sz="0" w:space="0" w:color="auto"/>
            <w:right w:val="none" w:sz="0" w:space="0" w:color="auto"/>
          </w:divBdr>
        </w:div>
        <w:div w:id="2023704480">
          <w:marLeft w:val="640"/>
          <w:marRight w:val="0"/>
          <w:marTop w:val="0"/>
          <w:marBottom w:val="0"/>
          <w:divBdr>
            <w:top w:val="none" w:sz="0" w:space="0" w:color="auto"/>
            <w:left w:val="none" w:sz="0" w:space="0" w:color="auto"/>
            <w:bottom w:val="none" w:sz="0" w:space="0" w:color="auto"/>
            <w:right w:val="none" w:sz="0" w:space="0" w:color="auto"/>
          </w:divBdr>
        </w:div>
        <w:div w:id="1108432707">
          <w:marLeft w:val="640"/>
          <w:marRight w:val="0"/>
          <w:marTop w:val="0"/>
          <w:marBottom w:val="0"/>
          <w:divBdr>
            <w:top w:val="none" w:sz="0" w:space="0" w:color="auto"/>
            <w:left w:val="none" w:sz="0" w:space="0" w:color="auto"/>
            <w:bottom w:val="none" w:sz="0" w:space="0" w:color="auto"/>
            <w:right w:val="none" w:sz="0" w:space="0" w:color="auto"/>
          </w:divBdr>
        </w:div>
        <w:div w:id="2041589133">
          <w:marLeft w:val="640"/>
          <w:marRight w:val="0"/>
          <w:marTop w:val="0"/>
          <w:marBottom w:val="0"/>
          <w:divBdr>
            <w:top w:val="none" w:sz="0" w:space="0" w:color="auto"/>
            <w:left w:val="none" w:sz="0" w:space="0" w:color="auto"/>
            <w:bottom w:val="none" w:sz="0" w:space="0" w:color="auto"/>
            <w:right w:val="none" w:sz="0" w:space="0" w:color="auto"/>
          </w:divBdr>
        </w:div>
        <w:div w:id="287585656">
          <w:marLeft w:val="640"/>
          <w:marRight w:val="0"/>
          <w:marTop w:val="0"/>
          <w:marBottom w:val="0"/>
          <w:divBdr>
            <w:top w:val="none" w:sz="0" w:space="0" w:color="auto"/>
            <w:left w:val="none" w:sz="0" w:space="0" w:color="auto"/>
            <w:bottom w:val="none" w:sz="0" w:space="0" w:color="auto"/>
            <w:right w:val="none" w:sz="0" w:space="0" w:color="auto"/>
          </w:divBdr>
        </w:div>
        <w:div w:id="1349988429">
          <w:marLeft w:val="640"/>
          <w:marRight w:val="0"/>
          <w:marTop w:val="0"/>
          <w:marBottom w:val="0"/>
          <w:divBdr>
            <w:top w:val="none" w:sz="0" w:space="0" w:color="auto"/>
            <w:left w:val="none" w:sz="0" w:space="0" w:color="auto"/>
            <w:bottom w:val="none" w:sz="0" w:space="0" w:color="auto"/>
            <w:right w:val="none" w:sz="0" w:space="0" w:color="auto"/>
          </w:divBdr>
        </w:div>
        <w:div w:id="1966304118">
          <w:marLeft w:val="640"/>
          <w:marRight w:val="0"/>
          <w:marTop w:val="0"/>
          <w:marBottom w:val="0"/>
          <w:divBdr>
            <w:top w:val="none" w:sz="0" w:space="0" w:color="auto"/>
            <w:left w:val="none" w:sz="0" w:space="0" w:color="auto"/>
            <w:bottom w:val="none" w:sz="0" w:space="0" w:color="auto"/>
            <w:right w:val="none" w:sz="0" w:space="0" w:color="auto"/>
          </w:divBdr>
        </w:div>
        <w:div w:id="1236746508">
          <w:marLeft w:val="640"/>
          <w:marRight w:val="0"/>
          <w:marTop w:val="0"/>
          <w:marBottom w:val="0"/>
          <w:divBdr>
            <w:top w:val="none" w:sz="0" w:space="0" w:color="auto"/>
            <w:left w:val="none" w:sz="0" w:space="0" w:color="auto"/>
            <w:bottom w:val="none" w:sz="0" w:space="0" w:color="auto"/>
            <w:right w:val="none" w:sz="0" w:space="0" w:color="auto"/>
          </w:divBdr>
        </w:div>
        <w:div w:id="1449425827">
          <w:marLeft w:val="640"/>
          <w:marRight w:val="0"/>
          <w:marTop w:val="0"/>
          <w:marBottom w:val="0"/>
          <w:divBdr>
            <w:top w:val="none" w:sz="0" w:space="0" w:color="auto"/>
            <w:left w:val="none" w:sz="0" w:space="0" w:color="auto"/>
            <w:bottom w:val="none" w:sz="0" w:space="0" w:color="auto"/>
            <w:right w:val="none" w:sz="0" w:space="0" w:color="auto"/>
          </w:divBdr>
        </w:div>
        <w:div w:id="402025323">
          <w:marLeft w:val="640"/>
          <w:marRight w:val="0"/>
          <w:marTop w:val="0"/>
          <w:marBottom w:val="0"/>
          <w:divBdr>
            <w:top w:val="none" w:sz="0" w:space="0" w:color="auto"/>
            <w:left w:val="none" w:sz="0" w:space="0" w:color="auto"/>
            <w:bottom w:val="none" w:sz="0" w:space="0" w:color="auto"/>
            <w:right w:val="none" w:sz="0" w:space="0" w:color="auto"/>
          </w:divBdr>
        </w:div>
        <w:div w:id="1666740290">
          <w:marLeft w:val="640"/>
          <w:marRight w:val="0"/>
          <w:marTop w:val="0"/>
          <w:marBottom w:val="0"/>
          <w:divBdr>
            <w:top w:val="none" w:sz="0" w:space="0" w:color="auto"/>
            <w:left w:val="none" w:sz="0" w:space="0" w:color="auto"/>
            <w:bottom w:val="none" w:sz="0" w:space="0" w:color="auto"/>
            <w:right w:val="none" w:sz="0" w:space="0" w:color="auto"/>
          </w:divBdr>
        </w:div>
        <w:div w:id="2092461092">
          <w:marLeft w:val="640"/>
          <w:marRight w:val="0"/>
          <w:marTop w:val="0"/>
          <w:marBottom w:val="0"/>
          <w:divBdr>
            <w:top w:val="none" w:sz="0" w:space="0" w:color="auto"/>
            <w:left w:val="none" w:sz="0" w:space="0" w:color="auto"/>
            <w:bottom w:val="none" w:sz="0" w:space="0" w:color="auto"/>
            <w:right w:val="none" w:sz="0" w:space="0" w:color="auto"/>
          </w:divBdr>
        </w:div>
        <w:div w:id="228267444">
          <w:marLeft w:val="640"/>
          <w:marRight w:val="0"/>
          <w:marTop w:val="0"/>
          <w:marBottom w:val="0"/>
          <w:divBdr>
            <w:top w:val="none" w:sz="0" w:space="0" w:color="auto"/>
            <w:left w:val="none" w:sz="0" w:space="0" w:color="auto"/>
            <w:bottom w:val="none" w:sz="0" w:space="0" w:color="auto"/>
            <w:right w:val="none" w:sz="0" w:space="0" w:color="auto"/>
          </w:divBdr>
        </w:div>
        <w:div w:id="1558131610">
          <w:marLeft w:val="640"/>
          <w:marRight w:val="0"/>
          <w:marTop w:val="0"/>
          <w:marBottom w:val="0"/>
          <w:divBdr>
            <w:top w:val="none" w:sz="0" w:space="0" w:color="auto"/>
            <w:left w:val="none" w:sz="0" w:space="0" w:color="auto"/>
            <w:bottom w:val="none" w:sz="0" w:space="0" w:color="auto"/>
            <w:right w:val="none" w:sz="0" w:space="0" w:color="auto"/>
          </w:divBdr>
        </w:div>
        <w:div w:id="818813200">
          <w:marLeft w:val="640"/>
          <w:marRight w:val="0"/>
          <w:marTop w:val="0"/>
          <w:marBottom w:val="0"/>
          <w:divBdr>
            <w:top w:val="none" w:sz="0" w:space="0" w:color="auto"/>
            <w:left w:val="none" w:sz="0" w:space="0" w:color="auto"/>
            <w:bottom w:val="none" w:sz="0" w:space="0" w:color="auto"/>
            <w:right w:val="none" w:sz="0" w:space="0" w:color="auto"/>
          </w:divBdr>
        </w:div>
        <w:div w:id="869073877">
          <w:marLeft w:val="640"/>
          <w:marRight w:val="0"/>
          <w:marTop w:val="0"/>
          <w:marBottom w:val="0"/>
          <w:divBdr>
            <w:top w:val="none" w:sz="0" w:space="0" w:color="auto"/>
            <w:left w:val="none" w:sz="0" w:space="0" w:color="auto"/>
            <w:bottom w:val="none" w:sz="0" w:space="0" w:color="auto"/>
            <w:right w:val="none" w:sz="0" w:space="0" w:color="auto"/>
          </w:divBdr>
        </w:div>
        <w:div w:id="63649047">
          <w:marLeft w:val="640"/>
          <w:marRight w:val="0"/>
          <w:marTop w:val="0"/>
          <w:marBottom w:val="0"/>
          <w:divBdr>
            <w:top w:val="none" w:sz="0" w:space="0" w:color="auto"/>
            <w:left w:val="none" w:sz="0" w:space="0" w:color="auto"/>
            <w:bottom w:val="none" w:sz="0" w:space="0" w:color="auto"/>
            <w:right w:val="none" w:sz="0" w:space="0" w:color="auto"/>
          </w:divBdr>
        </w:div>
        <w:div w:id="2042971002">
          <w:marLeft w:val="640"/>
          <w:marRight w:val="0"/>
          <w:marTop w:val="0"/>
          <w:marBottom w:val="0"/>
          <w:divBdr>
            <w:top w:val="none" w:sz="0" w:space="0" w:color="auto"/>
            <w:left w:val="none" w:sz="0" w:space="0" w:color="auto"/>
            <w:bottom w:val="none" w:sz="0" w:space="0" w:color="auto"/>
            <w:right w:val="none" w:sz="0" w:space="0" w:color="auto"/>
          </w:divBdr>
        </w:div>
        <w:div w:id="423499180">
          <w:marLeft w:val="640"/>
          <w:marRight w:val="0"/>
          <w:marTop w:val="0"/>
          <w:marBottom w:val="0"/>
          <w:divBdr>
            <w:top w:val="none" w:sz="0" w:space="0" w:color="auto"/>
            <w:left w:val="none" w:sz="0" w:space="0" w:color="auto"/>
            <w:bottom w:val="none" w:sz="0" w:space="0" w:color="auto"/>
            <w:right w:val="none" w:sz="0" w:space="0" w:color="auto"/>
          </w:divBdr>
        </w:div>
        <w:div w:id="1679622915">
          <w:marLeft w:val="640"/>
          <w:marRight w:val="0"/>
          <w:marTop w:val="0"/>
          <w:marBottom w:val="0"/>
          <w:divBdr>
            <w:top w:val="none" w:sz="0" w:space="0" w:color="auto"/>
            <w:left w:val="none" w:sz="0" w:space="0" w:color="auto"/>
            <w:bottom w:val="none" w:sz="0" w:space="0" w:color="auto"/>
            <w:right w:val="none" w:sz="0" w:space="0" w:color="auto"/>
          </w:divBdr>
        </w:div>
        <w:div w:id="1485469766">
          <w:marLeft w:val="640"/>
          <w:marRight w:val="0"/>
          <w:marTop w:val="0"/>
          <w:marBottom w:val="0"/>
          <w:divBdr>
            <w:top w:val="none" w:sz="0" w:space="0" w:color="auto"/>
            <w:left w:val="none" w:sz="0" w:space="0" w:color="auto"/>
            <w:bottom w:val="none" w:sz="0" w:space="0" w:color="auto"/>
            <w:right w:val="none" w:sz="0" w:space="0" w:color="auto"/>
          </w:divBdr>
        </w:div>
        <w:div w:id="1201438178">
          <w:marLeft w:val="640"/>
          <w:marRight w:val="0"/>
          <w:marTop w:val="0"/>
          <w:marBottom w:val="0"/>
          <w:divBdr>
            <w:top w:val="none" w:sz="0" w:space="0" w:color="auto"/>
            <w:left w:val="none" w:sz="0" w:space="0" w:color="auto"/>
            <w:bottom w:val="none" w:sz="0" w:space="0" w:color="auto"/>
            <w:right w:val="none" w:sz="0" w:space="0" w:color="auto"/>
          </w:divBdr>
        </w:div>
        <w:div w:id="1294677600">
          <w:marLeft w:val="640"/>
          <w:marRight w:val="0"/>
          <w:marTop w:val="0"/>
          <w:marBottom w:val="0"/>
          <w:divBdr>
            <w:top w:val="none" w:sz="0" w:space="0" w:color="auto"/>
            <w:left w:val="none" w:sz="0" w:space="0" w:color="auto"/>
            <w:bottom w:val="none" w:sz="0" w:space="0" w:color="auto"/>
            <w:right w:val="none" w:sz="0" w:space="0" w:color="auto"/>
          </w:divBdr>
        </w:div>
        <w:div w:id="1457523798">
          <w:marLeft w:val="640"/>
          <w:marRight w:val="0"/>
          <w:marTop w:val="0"/>
          <w:marBottom w:val="0"/>
          <w:divBdr>
            <w:top w:val="none" w:sz="0" w:space="0" w:color="auto"/>
            <w:left w:val="none" w:sz="0" w:space="0" w:color="auto"/>
            <w:bottom w:val="none" w:sz="0" w:space="0" w:color="auto"/>
            <w:right w:val="none" w:sz="0" w:space="0" w:color="auto"/>
          </w:divBdr>
        </w:div>
        <w:div w:id="331759578">
          <w:marLeft w:val="640"/>
          <w:marRight w:val="0"/>
          <w:marTop w:val="0"/>
          <w:marBottom w:val="0"/>
          <w:divBdr>
            <w:top w:val="none" w:sz="0" w:space="0" w:color="auto"/>
            <w:left w:val="none" w:sz="0" w:space="0" w:color="auto"/>
            <w:bottom w:val="none" w:sz="0" w:space="0" w:color="auto"/>
            <w:right w:val="none" w:sz="0" w:space="0" w:color="auto"/>
          </w:divBdr>
        </w:div>
        <w:div w:id="150564493">
          <w:marLeft w:val="640"/>
          <w:marRight w:val="0"/>
          <w:marTop w:val="0"/>
          <w:marBottom w:val="0"/>
          <w:divBdr>
            <w:top w:val="none" w:sz="0" w:space="0" w:color="auto"/>
            <w:left w:val="none" w:sz="0" w:space="0" w:color="auto"/>
            <w:bottom w:val="none" w:sz="0" w:space="0" w:color="auto"/>
            <w:right w:val="none" w:sz="0" w:space="0" w:color="auto"/>
          </w:divBdr>
        </w:div>
        <w:div w:id="1435251491">
          <w:marLeft w:val="640"/>
          <w:marRight w:val="0"/>
          <w:marTop w:val="0"/>
          <w:marBottom w:val="0"/>
          <w:divBdr>
            <w:top w:val="none" w:sz="0" w:space="0" w:color="auto"/>
            <w:left w:val="none" w:sz="0" w:space="0" w:color="auto"/>
            <w:bottom w:val="none" w:sz="0" w:space="0" w:color="auto"/>
            <w:right w:val="none" w:sz="0" w:space="0" w:color="auto"/>
          </w:divBdr>
        </w:div>
        <w:div w:id="771244941">
          <w:marLeft w:val="640"/>
          <w:marRight w:val="0"/>
          <w:marTop w:val="0"/>
          <w:marBottom w:val="0"/>
          <w:divBdr>
            <w:top w:val="none" w:sz="0" w:space="0" w:color="auto"/>
            <w:left w:val="none" w:sz="0" w:space="0" w:color="auto"/>
            <w:bottom w:val="none" w:sz="0" w:space="0" w:color="auto"/>
            <w:right w:val="none" w:sz="0" w:space="0" w:color="auto"/>
          </w:divBdr>
        </w:div>
        <w:div w:id="1382053122">
          <w:marLeft w:val="640"/>
          <w:marRight w:val="0"/>
          <w:marTop w:val="0"/>
          <w:marBottom w:val="0"/>
          <w:divBdr>
            <w:top w:val="none" w:sz="0" w:space="0" w:color="auto"/>
            <w:left w:val="none" w:sz="0" w:space="0" w:color="auto"/>
            <w:bottom w:val="none" w:sz="0" w:space="0" w:color="auto"/>
            <w:right w:val="none" w:sz="0" w:space="0" w:color="auto"/>
          </w:divBdr>
        </w:div>
        <w:div w:id="1267154945">
          <w:marLeft w:val="640"/>
          <w:marRight w:val="0"/>
          <w:marTop w:val="0"/>
          <w:marBottom w:val="0"/>
          <w:divBdr>
            <w:top w:val="none" w:sz="0" w:space="0" w:color="auto"/>
            <w:left w:val="none" w:sz="0" w:space="0" w:color="auto"/>
            <w:bottom w:val="none" w:sz="0" w:space="0" w:color="auto"/>
            <w:right w:val="none" w:sz="0" w:space="0" w:color="auto"/>
          </w:divBdr>
        </w:div>
        <w:div w:id="48265207">
          <w:marLeft w:val="640"/>
          <w:marRight w:val="0"/>
          <w:marTop w:val="0"/>
          <w:marBottom w:val="0"/>
          <w:divBdr>
            <w:top w:val="none" w:sz="0" w:space="0" w:color="auto"/>
            <w:left w:val="none" w:sz="0" w:space="0" w:color="auto"/>
            <w:bottom w:val="none" w:sz="0" w:space="0" w:color="auto"/>
            <w:right w:val="none" w:sz="0" w:space="0" w:color="auto"/>
          </w:divBdr>
        </w:div>
        <w:div w:id="1416170610">
          <w:marLeft w:val="640"/>
          <w:marRight w:val="0"/>
          <w:marTop w:val="0"/>
          <w:marBottom w:val="0"/>
          <w:divBdr>
            <w:top w:val="none" w:sz="0" w:space="0" w:color="auto"/>
            <w:left w:val="none" w:sz="0" w:space="0" w:color="auto"/>
            <w:bottom w:val="none" w:sz="0" w:space="0" w:color="auto"/>
            <w:right w:val="none" w:sz="0" w:space="0" w:color="auto"/>
          </w:divBdr>
        </w:div>
        <w:div w:id="2113436009">
          <w:marLeft w:val="640"/>
          <w:marRight w:val="0"/>
          <w:marTop w:val="0"/>
          <w:marBottom w:val="0"/>
          <w:divBdr>
            <w:top w:val="none" w:sz="0" w:space="0" w:color="auto"/>
            <w:left w:val="none" w:sz="0" w:space="0" w:color="auto"/>
            <w:bottom w:val="none" w:sz="0" w:space="0" w:color="auto"/>
            <w:right w:val="none" w:sz="0" w:space="0" w:color="auto"/>
          </w:divBdr>
        </w:div>
        <w:div w:id="1925457251">
          <w:marLeft w:val="640"/>
          <w:marRight w:val="0"/>
          <w:marTop w:val="0"/>
          <w:marBottom w:val="0"/>
          <w:divBdr>
            <w:top w:val="none" w:sz="0" w:space="0" w:color="auto"/>
            <w:left w:val="none" w:sz="0" w:space="0" w:color="auto"/>
            <w:bottom w:val="none" w:sz="0" w:space="0" w:color="auto"/>
            <w:right w:val="none" w:sz="0" w:space="0" w:color="auto"/>
          </w:divBdr>
        </w:div>
        <w:div w:id="1500656465">
          <w:marLeft w:val="640"/>
          <w:marRight w:val="0"/>
          <w:marTop w:val="0"/>
          <w:marBottom w:val="0"/>
          <w:divBdr>
            <w:top w:val="none" w:sz="0" w:space="0" w:color="auto"/>
            <w:left w:val="none" w:sz="0" w:space="0" w:color="auto"/>
            <w:bottom w:val="none" w:sz="0" w:space="0" w:color="auto"/>
            <w:right w:val="none" w:sz="0" w:space="0" w:color="auto"/>
          </w:divBdr>
        </w:div>
        <w:div w:id="1875340610">
          <w:marLeft w:val="640"/>
          <w:marRight w:val="0"/>
          <w:marTop w:val="0"/>
          <w:marBottom w:val="0"/>
          <w:divBdr>
            <w:top w:val="none" w:sz="0" w:space="0" w:color="auto"/>
            <w:left w:val="none" w:sz="0" w:space="0" w:color="auto"/>
            <w:bottom w:val="none" w:sz="0" w:space="0" w:color="auto"/>
            <w:right w:val="none" w:sz="0" w:space="0" w:color="auto"/>
          </w:divBdr>
        </w:div>
      </w:divsChild>
    </w:div>
    <w:div w:id="461075885">
      <w:marLeft w:val="640"/>
      <w:marRight w:val="0"/>
      <w:marTop w:val="0"/>
      <w:marBottom w:val="0"/>
      <w:divBdr>
        <w:top w:val="none" w:sz="0" w:space="0" w:color="auto"/>
        <w:left w:val="none" w:sz="0" w:space="0" w:color="auto"/>
        <w:bottom w:val="none" w:sz="0" w:space="0" w:color="auto"/>
        <w:right w:val="none" w:sz="0" w:space="0" w:color="auto"/>
      </w:divBdr>
    </w:div>
    <w:div w:id="461192062">
      <w:marLeft w:val="480"/>
      <w:marRight w:val="0"/>
      <w:marTop w:val="0"/>
      <w:marBottom w:val="0"/>
      <w:divBdr>
        <w:top w:val="none" w:sz="0" w:space="0" w:color="auto"/>
        <w:left w:val="none" w:sz="0" w:space="0" w:color="auto"/>
        <w:bottom w:val="none" w:sz="0" w:space="0" w:color="auto"/>
        <w:right w:val="none" w:sz="0" w:space="0" w:color="auto"/>
      </w:divBdr>
    </w:div>
    <w:div w:id="461311621">
      <w:marLeft w:val="640"/>
      <w:marRight w:val="0"/>
      <w:marTop w:val="0"/>
      <w:marBottom w:val="0"/>
      <w:divBdr>
        <w:top w:val="none" w:sz="0" w:space="0" w:color="auto"/>
        <w:left w:val="none" w:sz="0" w:space="0" w:color="auto"/>
        <w:bottom w:val="none" w:sz="0" w:space="0" w:color="auto"/>
        <w:right w:val="none" w:sz="0" w:space="0" w:color="auto"/>
      </w:divBdr>
    </w:div>
    <w:div w:id="461387972">
      <w:marLeft w:val="640"/>
      <w:marRight w:val="0"/>
      <w:marTop w:val="0"/>
      <w:marBottom w:val="0"/>
      <w:divBdr>
        <w:top w:val="none" w:sz="0" w:space="0" w:color="auto"/>
        <w:left w:val="none" w:sz="0" w:space="0" w:color="auto"/>
        <w:bottom w:val="none" w:sz="0" w:space="0" w:color="auto"/>
        <w:right w:val="none" w:sz="0" w:space="0" w:color="auto"/>
      </w:divBdr>
    </w:div>
    <w:div w:id="461464351">
      <w:marLeft w:val="480"/>
      <w:marRight w:val="0"/>
      <w:marTop w:val="0"/>
      <w:marBottom w:val="0"/>
      <w:divBdr>
        <w:top w:val="none" w:sz="0" w:space="0" w:color="auto"/>
        <w:left w:val="none" w:sz="0" w:space="0" w:color="auto"/>
        <w:bottom w:val="none" w:sz="0" w:space="0" w:color="auto"/>
        <w:right w:val="none" w:sz="0" w:space="0" w:color="auto"/>
      </w:divBdr>
    </w:div>
    <w:div w:id="461506929">
      <w:marLeft w:val="640"/>
      <w:marRight w:val="0"/>
      <w:marTop w:val="0"/>
      <w:marBottom w:val="0"/>
      <w:divBdr>
        <w:top w:val="none" w:sz="0" w:space="0" w:color="auto"/>
        <w:left w:val="none" w:sz="0" w:space="0" w:color="auto"/>
        <w:bottom w:val="none" w:sz="0" w:space="0" w:color="auto"/>
        <w:right w:val="none" w:sz="0" w:space="0" w:color="auto"/>
      </w:divBdr>
    </w:div>
    <w:div w:id="461581111">
      <w:marLeft w:val="480"/>
      <w:marRight w:val="0"/>
      <w:marTop w:val="0"/>
      <w:marBottom w:val="0"/>
      <w:divBdr>
        <w:top w:val="none" w:sz="0" w:space="0" w:color="auto"/>
        <w:left w:val="none" w:sz="0" w:space="0" w:color="auto"/>
        <w:bottom w:val="none" w:sz="0" w:space="0" w:color="auto"/>
        <w:right w:val="none" w:sz="0" w:space="0" w:color="auto"/>
      </w:divBdr>
    </w:div>
    <w:div w:id="461652329">
      <w:marLeft w:val="480"/>
      <w:marRight w:val="0"/>
      <w:marTop w:val="0"/>
      <w:marBottom w:val="0"/>
      <w:divBdr>
        <w:top w:val="none" w:sz="0" w:space="0" w:color="auto"/>
        <w:left w:val="none" w:sz="0" w:space="0" w:color="auto"/>
        <w:bottom w:val="none" w:sz="0" w:space="0" w:color="auto"/>
        <w:right w:val="none" w:sz="0" w:space="0" w:color="auto"/>
      </w:divBdr>
    </w:div>
    <w:div w:id="461702274">
      <w:marLeft w:val="640"/>
      <w:marRight w:val="0"/>
      <w:marTop w:val="0"/>
      <w:marBottom w:val="0"/>
      <w:divBdr>
        <w:top w:val="none" w:sz="0" w:space="0" w:color="auto"/>
        <w:left w:val="none" w:sz="0" w:space="0" w:color="auto"/>
        <w:bottom w:val="none" w:sz="0" w:space="0" w:color="auto"/>
        <w:right w:val="none" w:sz="0" w:space="0" w:color="auto"/>
      </w:divBdr>
    </w:div>
    <w:div w:id="461730022">
      <w:marLeft w:val="480"/>
      <w:marRight w:val="0"/>
      <w:marTop w:val="0"/>
      <w:marBottom w:val="0"/>
      <w:divBdr>
        <w:top w:val="none" w:sz="0" w:space="0" w:color="auto"/>
        <w:left w:val="none" w:sz="0" w:space="0" w:color="auto"/>
        <w:bottom w:val="none" w:sz="0" w:space="0" w:color="auto"/>
        <w:right w:val="none" w:sz="0" w:space="0" w:color="auto"/>
      </w:divBdr>
    </w:div>
    <w:div w:id="461770122">
      <w:marLeft w:val="480"/>
      <w:marRight w:val="0"/>
      <w:marTop w:val="0"/>
      <w:marBottom w:val="0"/>
      <w:divBdr>
        <w:top w:val="none" w:sz="0" w:space="0" w:color="auto"/>
        <w:left w:val="none" w:sz="0" w:space="0" w:color="auto"/>
        <w:bottom w:val="none" w:sz="0" w:space="0" w:color="auto"/>
        <w:right w:val="none" w:sz="0" w:space="0" w:color="auto"/>
      </w:divBdr>
    </w:div>
    <w:div w:id="461776807">
      <w:marLeft w:val="480"/>
      <w:marRight w:val="0"/>
      <w:marTop w:val="0"/>
      <w:marBottom w:val="0"/>
      <w:divBdr>
        <w:top w:val="none" w:sz="0" w:space="0" w:color="auto"/>
        <w:left w:val="none" w:sz="0" w:space="0" w:color="auto"/>
        <w:bottom w:val="none" w:sz="0" w:space="0" w:color="auto"/>
        <w:right w:val="none" w:sz="0" w:space="0" w:color="auto"/>
      </w:divBdr>
    </w:div>
    <w:div w:id="461777640">
      <w:marLeft w:val="480"/>
      <w:marRight w:val="0"/>
      <w:marTop w:val="0"/>
      <w:marBottom w:val="0"/>
      <w:divBdr>
        <w:top w:val="none" w:sz="0" w:space="0" w:color="auto"/>
        <w:left w:val="none" w:sz="0" w:space="0" w:color="auto"/>
        <w:bottom w:val="none" w:sz="0" w:space="0" w:color="auto"/>
        <w:right w:val="none" w:sz="0" w:space="0" w:color="auto"/>
      </w:divBdr>
    </w:div>
    <w:div w:id="461845005">
      <w:marLeft w:val="640"/>
      <w:marRight w:val="0"/>
      <w:marTop w:val="0"/>
      <w:marBottom w:val="0"/>
      <w:divBdr>
        <w:top w:val="none" w:sz="0" w:space="0" w:color="auto"/>
        <w:left w:val="none" w:sz="0" w:space="0" w:color="auto"/>
        <w:bottom w:val="none" w:sz="0" w:space="0" w:color="auto"/>
        <w:right w:val="none" w:sz="0" w:space="0" w:color="auto"/>
      </w:divBdr>
    </w:div>
    <w:div w:id="461850042">
      <w:marLeft w:val="480"/>
      <w:marRight w:val="0"/>
      <w:marTop w:val="0"/>
      <w:marBottom w:val="0"/>
      <w:divBdr>
        <w:top w:val="none" w:sz="0" w:space="0" w:color="auto"/>
        <w:left w:val="none" w:sz="0" w:space="0" w:color="auto"/>
        <w:bottom w:val="none" w:sz="0" w:space="0" w:color="auto"/>
        <w:right w:val="none" w:sz="0" w:space="0" w:color="auto"/>
      </w:divBdr>
    </w:div>
    <w:div w:id="461927886">
      <w:marLeft w:val="640"/>
      <w:marRight w:val="0"/>
      <w:marTop w:val="0"/>
      <w:marBottom w:val="0"/>
      <w:divBdr>
        <w:top w:val="none" w:sz="0" w:space="0" w:color="auto"/>
        <w:left w:val="none" w:sz="0" w:space="0" w:color="auto"/>
        <w:bottom w:val="none" w:sz="0" w:space="0" w:color="auto"/>
        <w:right w:val="none" w:sz="0" w:space="0" w:color="auto"/>
      </w:divBdr>
    </w:div>
    <w:div w:id="462038029">
      <w:marLeft w:val="640"/>
      <w:marRight w:val="0"/>
      <w:marTop w:val="0"/>
      <w:marBottom w:val="0"/>
      <w:divBdr>
        <w:top w:val="none" w:sz="0" w:space="0" w:color="auto"/>
        <w:left w:val="none" w:sz="0" w:space="0" w:color="auto"/>
        <w:bottom w:val="none" w:sz="0" w:space="0" w:color="auto"/>
        <w:right w:val="none" w:sz="0" w:space="0" w:color="auto"/>
      </w:divBdr>
    </w:div>
    <w:div w:id="462042833">
      <w:marLeft w:val="640"/>
      <w:marRight w:val="0"/>
      <w:marTop w:val="0"/>
      <w:marBottom w:val="0"/>
      <w:divBdr>
        <w:top w:val="none" w:sz="0" w:space="0" w:color="auto"/>
        <w:left w:val="none" w:sz="0" w:space="0" w:color="auto"/>
        <w:bottom w:val="none" w:sz="0" w:space="0" w:color="auto"/>
        <w:right w:val="none" w:sz="0" w:space="0" w:color="auto"/>
      </w:divBdr>
    </w:div>
    <w:div w:id="462043206">
      <w:marLeft w:val="480"/>
      <w:marRight w:val="0"/>
      <w:marTop w:val="0"/>
      <w:marBottom w:val="0"/>
      <w:divBdr>
        <w:top w:val="none" w:sz="0" w:space="0" w:color="auto"/>
        <w:left w:val="none" w:sz="0" w:space="0" w:color="auto"/>
        <w:bottom w:val="none" w:sz="0" w:space="0" w:color="auto"/>
        <w:right w:val="none" w:sz="0" w:space="0" w:color="auto"/>
      </w:divBdr>
    </w:div>
    <w:div w:id="462118322">
      <w:marLeft w:val="480"/>
      <w:marRight w:val="0"/>
      <w:marTop w:val="0"/>
      <w:marBottom w:val="0"/>
      <w:divBdr>
        <w:top w:val="none" w:sz="0" w:space="0" w:color="auto"/>
        <w:left w:val="none" w:sz="0" w:space="0" w:color="auto"/>
        <w:bottom w:val="none" w:sz="0" w:space="0" w:color="auto"/>
        <w:right w:val="none" w:sz="0" w:space="0" w:color="auto"/>
      </w:divBdr>
    </w:div>
    <w:div w:id="462120083">
      <w:marLeft w:val="480"/>
      <w:marRight w:val="0"/>
      <w:marTop w:val="0"/>
      <w:marBottom w:val="0"/>
      <w:divBdr>
        <w:top w:val="none" w:sz="0" w:space="0" w:color="auto"/>
        <w:left w:val="none" w:sz="0" w:space="0" w:color="auto"/>
        <w:bottom w:val="none" w:sz="0" w:space="0" w:color="auto"/>
        <w:right w:val="none" w:sz="0" w:space="0" w:color="auto"/>
      </w:divBdr>
    </w:div>
    <w:div w:id="462120815">
      <w:marLeft w:val="480"/>
      <w:marRight w:val="0"/>
      <w:marTop w:val="0"/>
      <w:marBottom w:val="0"/>
      <w:divBdr>
        <w:top w:val="none" w:sz="0" w:space="0" w:color="auto"/>
        <w:left w:val="none" w:sz="0" w:space="0" w:color="auto"/>
        <w:bottom w:val="none" w:sz="0" w:space="0" w:color="auto"/>
        <w:right w:val="none" w:sz="0" w:space="0" w:color="auto"/>
      </w:divBdr>
    </w:div>
    <w:div w:id="462161857">
      <w:marLeft w:val="480"/>
      <w:marRight w:val="0"/>
      <w:marTop w:val="0"/>
      <w:marBottom w:val="0"/>
      <w:divBdr>
        <w:top w:val="none" w:sz="0" w:space="0" w:color="auto"/>
        <w:left w:val="none" w:sz="0" w:space="0" w:color="auto"/>
        <w:bottom w:val="none" w:sz="0" w:space="0" w:color="auto"/>
        <w:right w:val="none" w:sz="0" w:space="0" w:color="auto"/>
      </w:divBdr>
    </w:div>
    <w:div w:id="462192088">
      <w:marLeft w:val="640"/>
      <w:marRight w:val="0"/>
      <w:marTop w:val="0"/>
      <w:marBottom w:val="0"/>
      <w:divBdr>
        <w:top w:val="none" w:sz="0" w:space="0" w:color="auto"/>
        <w:left w:val="none" w:sz="0" w:space="0" w:color="auto"/>
        <w:bottom w:val="none" w:sz="0" w:space="0" w:color="auto"/>
        <w:right w:val="none" w:sz="0" w:space="0" w:color="auto"/>
      </w:divBdr>
    </w:div>
    <w:div w:id="462192175">
      <w:marLeft w:val="640"/>
      <w:marRight w:val="0"/>
      <w:marTop w:val="0"/>
      <w:marBottom w:val="0"/>
      <w:divBdr>
        <w:top w:val="none" w:sz="0" w:space="0" w:color="auto"/>
        <w:left w:val="none" w:sz="0" w:space="0" w:color="auto"/>
        <w:bottom w:val="none" w:sz="0" w:space="0" w:color="auto"/>
        <w:right w:val="none" w:sz="0" w:space="0" w:color="auto"/>
      </w:divBdr>
    </w:div>
    <w:div w:id="462231552">
      <w:marLeft w:val="640"/>
      <w:marRight w:val="0"/>
      <w:marTop w:val="0"/>
      <w:marBottom w:val="0"/>
      <w:divBdr>
        <w:top w:val="none" w:sz="0" w:space="0" w:color="auto"/>
        <w:left w:val="none" w:sz="0" w:space="0" w:color="auto"/>
        <w:bottom w:val="none" w:sz="0" w:space="0" w:color="auto"/>
        <w:right w:val="none" w:sz="0" w:space="0" w:color="auto"/>
      </w:divBdr>
    </w:div>
    <w:div w:id="462233020">
      <w:marLeft w:val="640"/>
      <w:marRight w:val="0"/>
      <w:marTop w:val="0"/>
      <w:marBottom w:val="0"/>
      <w:divBdr>
        <w:top w:val="none" w:sz="0" w:space="0" w:color="auto"/>
        <w:left w:val="none" w:sz="0" w:space="0" w:color="auto"/>
        <w:bottom w:val="none" w:sz="0" w:space="0" w:color="auto"/>
        <w:right w:val="none" w:sz="0" w:space="0" w:color="auto"/>
      </w:divBdr>
    </w:div>
    <w:div w:id="462233326">
      <w:marLeft w:val="480"/>
      <w:marRight w:val="0"/>
      <w:marTop w:val="0"/>
      <w:marBottom w:val="0"/>
      <w:divBdr>
        <w:top w:val="none" w:sz="0" w:space="0" w:color="auto"/>
        <w:left w:val="none" w:sz="0" w:space="0" w:color="auto"/>
        <w:bottom w:val="none" w:sz="0" w:space="0" w:color="auto"/>
        <w:right w:val="none" w:sz="0" w:space="0" w:color="auto"/>
      </w:divBdr>
    </w:div>
    <w:div w:id="462234593">
      <w:marLeft w:val="640"/>
      <w:marRight w:val="0"/>
      <w:marTop w:val="0"/>
      <w:marBottom w:val="0"/>
      <w:divBdr>
        <w:top w:val="none" w:sz="0" w:space="0" w:color="auto"/>
        <w:left w:val="none" w:sz="0" w:space="0" w:color="auto"/>
        <w:bottom w:val="none" w:sz="0" w:space="0" w:color="auto"/>
        <w:right w:val="none" w:sz="0" w:space="0" w:color="auto"/>
      </w:divBdr>
    </w:div>
    <w:div w:id="462310210">
      <w:marLeft w:val="480"/>
      <w:marRight w:val="0"/>
      <w:marTop w:val="0"/>
      <w:marBottom w:val="0"/>
      <w:divBdr>
        <w:top w:val="none" w:sz="0" w:space="0" w:color="auto"/>
        <w:left w:val="none" w:sz="0" w:space="0" w:color="auto"/>
        <w:bottom w:val="none" w:sz="0" w:space="0" w:color="auto"/>
        <w:right w:val="none" w:sz="0" w:space="0" w:color="auto"/>
      </w:divBdr>
    </w:div>
    <w:div w:id="462384683">
      <w:marLeft w:val="640"/>
      <w:marRight w:val="0"/>
      <w:marTop w:val="0"/>
      <w:marBottom w:val="0"/>
      <w:divBdr>
        <w:top w:val="none" w:sz="0" w:space="0" w:color="auto"/>
        <w:left w:val="none" w:sz="0" w:space="0" w:color="auto"/>
        <w:bottom w:val="none" w:sz="0" w:space="0" w:color="auto"/>
        <w:right w:val="none" w:sz="0" w:space="0" w:color="auto"/>
      </w:divBdr>
    </w:div>
    <w:div w:id="462425429">
      <w:marLeft w:val="480"/>
      <w:marRight w:val="0"/>
      <w:marTop w:val="0"/>
      <w:marBottom w:val="0"/>
      <w:divBdr>
        <w:top w:val="none" w:sz="0" w:space="0" w:color="auto"/>
        <w:left w:val="none" w:sz="0" w:space="0" w:color="auto"/>
        <w:bottom w:val="none" w:sz="0" w:space="0" w:color="auto"/>
        <w:right w:val="none" w:sz="0" w:space="0" w:color="auto"/>
      </w:divBdr>
    </w:div>
    <w:div w:id="462650052">
      <w:marLeft w:val="480"/>
      <w:marRight w:val="0"/>
      <w:marTop w:val="0"/>
      <w:marBottom w:val="0"/>
      <w:divBdr>
        <w:top w:val="none" w:sz="0" w:space="0" w:color="auto"/>
        <w:left w:val="none" w:sz="0" w:space="0" w:color="auto"/>
        <w:bottom w:val="none" w:sz="0" w:space="0" w:color="auto"/>
        <w:right w:val="none" w:sz="0" w:space="0" w:color="auto"/>
      </w:divBdr>
    </w:div>
    <w:div w:id="462696306">
      <w:marLeft w:val="480"/>
      <w:marRight w:val="0"/>
      <w:marTop w:val="0"/>
      <w:marBottom w:val="0"/>
      <w:divBdr>
        <w:top w:val="none" w:sz="0" w:space="0" w:color="auto"/>
        <w:left w:val="none" w:sz="0" w:space="0" w:color="auto"/>
        <w:bottom w:val="none" w:sz="0" w:space="0" w:color="auto"/>
        <w:right w:val="none" w:sz="0" w:space="0" w:color="auto"/>
      </w:divBdr>
    </w:div>
    <w:div w:id="462698827">
      <w:marLeft w:val="480"/>
      <w:marRight w:val="0"/>
      <w:marTop w:val="0"/>
      <w:marBottom w:val="0"/>
      <w:divBdr>
        <w:top w:val="none" w:sz="0" w:space="0" w:color="auto"/>
        <w:left w:val="none" w:sz="0" w:space="0" w:color="auto"/>
        <w:bottom w:val="none" w:sz="0" w:space="0" w:color="auto"/>
        <w:right w:val="none" w:sz="0" w:space="0" w:color="auto"/>
      </w:divBdr>
    </w:div>
    <w:div w:id="462698962">
      <w:marLeft w:val="480"/>
      <w:marRight w:val="0"/>
      <w:marTop w:val="0"/>
      <w:marBottom w:val="0"/>
      <w:divBdr>
        <w:top w:val="none" w:sz="0" w:space="0" w:color="auto"/>
        <w:left w:val="none" w:sz="0" w:space="0" w:color="auto"/>
        <w:bottom w:val="none" w:sz="0" w:space="0" w:color="auto"/>
        <w:right w:val="none" w:sz="0" w:space="0" w:color="auto"/>
      </w:divBdr>
    </w:div>
    <w:div w:id="462700663">
      <w:marLeft w:val="480"/>
      <w:marRight w:val="0"/>
      <w:marTop w:val="0"/>
      <w:marBottom w:val="0"/>
      <w:divBdr>
        <w:top w:val="none" w:sz="0" w:space="0" w:color="auto"/>
        <w:left w:val="none" w:sz="0" w:space="0" w:color="auto"/>
        <w:bottom w:val="none" w:sz="0" w:space="0" w:color="auto"/>
        <w:right w:val="none" w:sz="0" w:space="0" w:color="auto"/>
      </w:divBdr>
    </w:div>
    <w:div w:id="462701222">
      <w:marLeft w:val="640"/>
      <w:marRight w:val="0"/>
      <w:marTop w:val="0"/>
      <w:marBottom w:val="0"/>
      <w:divBdr>
        <w:top w:val="none" w:sz="0" w:space="0" w:color="auto"/>
        <w:left w:val="none" w:sz="0" w:space="0" w:color="auto"/>
        <w:bottom w:val="none" w:sz="0" w:space="0" w:color="auto"/>
        <w:right w:val="none" w:sz="0" w:space="0" w:color="auto"/>
      </w:divBdr>
    </w:div>
    <w:div w:id="462770800">
      <w:marLeft w:val="640"/>
      <w:marRight w:val="0"/>
      <w:marTop w:val="0"/>
      <w:marBottom w:val="0"/>
      <w:divBdr>
        <w:top w:val="none" w:sz="0" w:space="0" w:color="auto"/>
        <w:left w:val="none" w:sz="0" w:space="0" w:color="auto"/>
        <w:bottom w:val="none" w:sz="0" w:space="0" w:color="auto"/>
        <w:right w:val="none" w:sz="0" w:space="0" w:color="auto"/>
      </w:divBdr>
    </w:div>
    <w:div w:id="462775102">
      <w:marLeft w:val="480"/>
      <w:marRight w:val="0"/>
      <w:marTop w:val="0"/>
      <w:marBottom w:val="0"/>
      <w:divBdr>
        <w:top w:val="none" w:sz="0" w:space="0" w:color="auto"/>
        <w:left w:val="none" w:sz="0" w:space="0" w:color="auto"/>
        <w:bottom w:val="none" w:sz="0" w:space="0" w:color="auto"/>
        <w:right w:val="none" w:sz="0" w:space="0" w:color="auto"/>
      </w:divBdr>
    </w:div>
    <w:div w:id="462777453">
      <w:marLeft w:val="480"/>
      <w:marRight w:val="0"/>
      <w:marTop w:val="0"/>
      <w:marBottom w:val="0"/>
      <w:divBdr>
        <w:top w:val="none" w:sz="0" w:space="0" w:color="auto"/>
        <w:left w:val="none" w:sz="0" w:space="0" w:color="auto"/>
        <w:bottom w:val="none" w:sz="0" w:space="0" w:color="auto"/>
        <w:right w:val="none" w:sz="0" w:space="0" w:color="auto"/>
      </w:divBdr>
    </w:div>
    <w:div w:id="462894740">
      <w:marLeft w:val="480"/>
      <w:marRight w:val="0"/>
      <w:marTop w:val="0"/>
      <w:marBottom w:val="0"/>
      <w:divBdr>
        <w:top w:val="none" w:sz="0" w:space="0" w:color="auto"/>
        <w:left w:val="none" w:sz="0" w:space="0" w:color="auto"/>
        <w:bottom w:val="none" w:sz="0" w:space="0" w:color="auto"/>
        <w:right w:val="none" w:sz="0" w:space="0" w:color="auto"/>
      </w:divBdr>
    </w:div>
    <w:div w:id="463013139">
      <w:marLeft w:val="640"/>
      <w:marRight w:val="0"/>
      <w:marTop w:val="0"/>
      <w:marBottom w:val="0"/>
      <w:divBdr>
        <w:top w:val="none" w:sz="0" w:space="0" w:color="auto"/>
        <w:left w:val="none" w:sz="0" w:space="0" w:color="auto"/>
        <w:bottom w:val="none" w:sz="0" w:space="0" w:color="auto"/>
        <w:right w:val="none" w:sz="0" w:space="0" w:color="auto"/>
      </w:divBdr>
    </w:div>
    <w:div w:id="463239143">
      <w:marLeft w:val="480"/>
      <w:marRight w:val="0"/>
      <w:marTop w:val="0"/>
      <w:marBottom w:val="0"/>
      <w:divBdr>
        <w:top w:val="none" w:sz="0" w:space="0" w:color="auto"/>
        <w:left w:val="none" w:sz="0" w:space="0" w:color="auto"/>
        <w:bottom w:val="none" w:sz="0" w:space="0" w:color="auto"/>
        <w:right w:val="none" w:sz="0" w:space="0" w:color="auto"/>
      </w:divBdr>
    </w:div>
    <w:div w:id="463276087">
      <w:marLeft w:val="640"/>
      <w:marRight w:val="0"/>
      <w:marTop w:val="0"/>
      <w:marBottom w:val="0"/>
      <w:divBdr>
        <w:top w:val="none" w:sz="0" w:space="0" w:color="auto"/>
        <w:left w:val="none" w:sz="0" w:space="0" w:color="auto"/>
        <w:bottom w:val="none" w:sz="0" w:space="0" w:color="auto"/>
        <w:right w:val="none" w:sz="0" w:space="0" w:color="auto"/>
      </w:divBdr>
    </w:div>
    <w:div w:id="463276496">
      <w:marLeft w:val="480"/>
      <w:marRight w:val="0"/>
      <w:marTop w:val="0"/>
      <w:marBottom w:val="0"/>
      <w:divBdr>
        <w:top w:val="none" w:sz="0" w:space="0" w:color="auto"/>
        <w:left w:val="none" w:sz="0" w:space="0" w:color="auto"/>
        <w:bottom w:val="none" w:sz="0" w:space="0" w:color="auto"/>
        <w:right w:val="none" w:sz="0" w:space="0" w:color="auto"/>
      </w:divBdr>
    </w:div>
    <w:div w:id="463279495">
      <w:marLeft w:val="640"/>
      <w:marRight w:val="0"/>
      <w:marTop w:val="0"/>
      <w:marBottom w:val="0"/>
      <w:divBdr>
        <w:top w:val="none" w:sz="0" w:space="0" w:color="auto"/>
        <w:left w:val="none" w:sz="0" w:space="0" w:color="auto"/>
        <w:bottom w:val="none" w:sz="0" w:space="0" w:color="auto"/>
        <w:right w:val="none" w:sz="0" w:space="0" w:color="auto"/>
      </w:divBdr>
    </w:div>
    <w:div w:id="463349955">
      <w:marLeft w:val="480"/>
      <w:marRight w:val="0"/>
      <w:marTop w:val="0"/>
      <w:marBottom w:val="0"/>
      <w:divBdr>
        <w:top w:val="none" w:sz="0" w:space="0" w:color="auto"/>
        <w:left w:val="none" w:sz="0" w:space="0" w:color="auto"/>
        <w:bottom w:val="none" w:sz="0" w:space="0" w:color="auto"/>
        <w:right w:val="none" w:sz="0" w:space="0" w:color="auto"/>
      </w:divBdr>
    </w:div>
    <w:div w:id="463355780">
      <w:marLeft w:val="480"/>
      <w:marRight w:val="0"/>
      <w:marTop w:val="0"/>
      <w:marBottom w:val="0"/>
      <w:divBdr>
        <w:top w:val="none" w:sz="0" w:space="0" w:color="auto"/>
        <w:left w:val="none" w:sz="0" w:space="0" w:color="auto"/>
        <w:bottom w:val="none" w:sz="0" w:space="0" w:color="auto"/>
        <w:right w:val="none" w:sz="0" w:space="0" w:color="auto"/>
      </w:divBdr>
    </w:div>
    <w:div w:id="463426370">
      <w:marLeft w:val="480"/>
      <w:marRight w:val="0"/>
      <w:marTop w:val="0"/>
      <w:marBottom w:val="0"/>
      <w:divBdr>
        <w:top w:val="none" w:sz="0" w:space="0" w:color="auto"/>
        <w:left w:val="none" w:sz="0" w:space="0" w:color="auto"/>
        <w:bottom w:val="none" w:sz="0" w:space="0" w:color="auto"/>
        <w:right w:val="none" w:sz="0" w:space="0" w:color="auto"/>
      </w:divBdr>
    </w:div>
    <w:div w:id="463473944">
      <w:marLeft w:val="640"/>
      <w:marRight w:val="0"/>
      <w:marTop w:val="0"/>
      <w:marBottom w:val="0"/>
      <w:divBdr>
        <w:top w:val="none" w:sz="0" w:space="0" w:color="auto"/>
        <w:left w:val="none" w:sz="0" w:space="0" w:color="auto"/>
        <w:bottom w:val="none" w:sz="0" w:space="0" w:color="auto"/>
        <w:right w:val="none" w:sz="0" w:space="0" w:color="auto"/>
      </w:divBdr>
    </w:div>
    <w:div w:id="463543982">
      <w:marLeft w:val="640"/>
      <w:marRight w:val="0"/>
      <w:marTop w:val="0"/>
      <w:marBottom w:val="0"/>
      <w:divBdr>
        <w:top w:val="none" w:sz="0" w:space="0" w:color="auto"/>
        <w:left w:val="none" w:sz="0" w:space="0" w:color="auto"/>
        <w:bottom w:val="none" w:sz="0" w:space="0" w:color="auto"/>
        <w:right w:val="none" w:sz="0" w:space="0" w:color="auto"/>
      </w:divBdr>
    </w:div>
    <w:div w:id="463617218">
      <w:marLeft w:val="640"/>
      <w:marRight w:val="0"/>
      <w:marTop w:val="0"/>
      <w:marBottom w:val="0"/>
      <w:divBdr>
        <w:top w:val="none" w:sz="0" w:space="0" w:color="auto"/>
        <w:left w:val="none" w:sz="0" w:space="0" w:color="auto"/>
        <w:bottom w:val="none" w:sz="0" w:space="0" w:color="auto"/>
        <w:right w:val="none" w:sz="0" w:space="0" w:color="auto"/>
      </w:divBdr>
    </w:div>
    <w:div w:id="463625703">
      <w:marLeft w:val="480"/>
      <w:marRight w:val="0"/>
      <w:marTop w:val="0"/>
      <w:marBottom w:val="0"/>
      <w:divBdr>
        <w:top w:val="none" w:sz="0" w:space="0" w:color="auto"/>
        <w:left w:val="none" w:sz="0" w:space="0" w:color="auto"/>
        <w:bottom w:val="none" w:sz="0" w:space="0" w:color="auto"/>
        <w:right w:val="none" w:sz="0" w:space="0" w:color="auto"/>
      </w:divBdr>
    </w:div>
    <w:div w:id="463699651">
      <w:marLeft w:val="640"/>
      <w:marRight w:val="0"/>
      <w:marTop w:val="0"/>
      <w:marBottom w:val="0"/>
      <w:divBdr>
        <w:top w:val="none" w:sz="0" w:space="0" w:color="auto"/>
        <w:left w:val="none" w:sz="0" w:space="0" w:color="auto"/>
        <w:bottom w:val="none" w:sz="0" w:space="0" w:color="auto"/>
        <w:right w:val="none" w:sz="0" w:space="0" w:color="auto"/>
      </w:divBdr>
    </w:div>
    <w:div w:id="463887154">
      <w:marLeft w:val="480"/>
      <w:marRight w:val="0"/>
      <w:marTop w:val="0"/>
      <w:marBottom w:val="0"/>
      <w:divBdr>
        <w:top w:val="none" w:sz="0" w:space="0" w:color="auto"/>
        <w:left w:val="none" w:sz="0" w:space="0" w:color="auto"/>
        <w:bottom w:val="none" w:sz="0" w:space="0" w:color="auto"/>
        <w:right w:val="none" w:sz="0" w:space="0" w:color="auto"/>
      </w:divBdr>
    </w:div>
    <w:div w:id="463893674">
      <w:marLeft w:val="640"/>
      <w:marRight w:val="0"/>
      <w:marTop w:val="0"/>
      <w:marBottom w:val="0"/>
      <w:divBdr>
        <w:top w:val="none" w:sz="0" w:space="0" w:color="auto"/>
        <w:left w:val="none" w:sz="0" w:space="0" w:color="auto"/>
        <w:bottom w:val="none" w:sz="0" w:space="0" w:color="auto"/>
        <w:right w:val="none" w:sz="0" w:space="0" w:color="auto"/>
      </w:divBdr>
    </w:div>
    <w:div w:id="464007083">
      <w:marLeft w:val="480"/>
      <w:marRight w:val="0"/>
      <w:marTop w:val="0"/>
      <w:marBottom w:val="0"/>
      <w:divBdr>
        <w:top w:val="none" w:sz="0" w:space="0" w:color="auto"/>
        <w:left w:val="none" w:sz="0" w:space="0" w:color="auto"/>
        <w:bottom w:val="none" w:sz="0" w:space="0" w:color="auto"/>
        <w:right w:val="none" w:sz="0" w:space="0" w:color="auto"/>
      </w:divBdr>
    </w:div>
    <w:div w:id="464007287">
      <w:marLeft w:val="480"/>
      <w:marRight w:val="0"/>
      <w:marTop w:val="0"/>
      <w:marBottom w:val="0"/>
      <w:divBdr>
        <w:top w:val="none" w:sz="0" w:space="0" w:color="auto"/>
        <w:left w:val="none" w:sz="0" w:space="0" w:color="auto"/>
        <w:bottom w:val="none" w:sz="0" w:space="0" w:color="auto"/>
        <w:right w:val="none" w:sz="0" w:space="0" w:color="auto"/>
      </w:divBdr>
    </w:div>
    <w:div w:id="464009427">
      <w:marLeft w:val="480"/>
      <w:marRight w:val="0"/>
      <w:marTop w:val="0"/>
      <w:marBottom w:val="0"/>
      <w:divBdr>
        <w:top w:val="none" w:sz="0" w:space="0" w:color="auto"/>
        <w:left w:val="none" w:sz="0" w:space="0" w:color="auto"/>
        <w:bottom w:val="none" w:sz="0" w:space="0" w:color="auto"/>
        <w:right w:val="none" w:sz="0" w:space="0" w:color="auto"/>
      </w:divBdr>
    </w:div>
    <w:div w:id="464078671">
      <w:marLeft w:val="480"/>
      <w:marRight w:val="0"/>
      <w:marTop w:val="0"/>
      <w:marBottom w:val="0"/>
      <w:divBdr>
        <w:top w:val="none" w:sz="0" w:space="0" w:color="auto"/>
        <w:left w:val="none" w:sz="0" w:space="0" w:color="auto"/>
        <w:bottom w:val="none" w:sz="0" w:space="0" w:color="auto"/>
        <w:right w:val="none" w:sz="0" w:space="0" w:color="auto"/>
      </w:divBdr>
    </w:div>
    <w:div w:id="464085128">
      <w:marLeft w:val="480"/>
      <w:marRight w:val="0"/>
      <w:marTop w:val="0"/>
      <w:marBottom w:val="0"/>
      <w:divBdr>
        <w:top w:val="none" w:sz="0" w:space="0" w:color="auto"/>
        <w:left w:val="none" w:sz="0" w:space="0" w:color="auto"/>
        <w:bottom w:val="none" w:sz="0" w:space="0" w:color="auto"/>
        <w:right w:val="none" w:sz="0" w:space="0" w:color="auto"/>
      </w:divBdr>
    </w:div>
    <w:div w:id="464085393">
      <w:marLeft w:val="480"/>
      <w:marRight w:val="0"/>
      <w:marTop w:val="0"/>
      <w:marBottom w:val="0"/>
      <w:divBdr>
        <w:top w:val="none" w:sz="0" w:space="0" w:color="auto"/>
        <w:left w:val="none" w:sz="0" w:space="0" w:color="auto"/>
        <w:bottom w:val="none" w:sz="0" w:space="0" w:color="auto"/>
        <w:right w:val="none" w:sz="0" w:space="0" w:color="auto"/>
      </w:divBdr>
    </w:div>
    <w:div w:id="464354343">
      <w:marLeft w:val="640"/>
      <w:marRight w:val="0"/>
      <w:marTop w:val="0"/>
      <w:marBottom w:val="0"/>
      <w:divBdr>
        <w:top w:val="none" w:sz="0" w:space="0" w:color="auto"/>
        <w:left w:val="none" w:sz="0" w:space="0" w:color="auto"/>
        <w:bottom w:val="none" w:sz="0" w:space="0" w:color="auto"/>
        <w:right w:val="none" w:sz="0" w:space="0" w:color="auto"/>
      </w:divBdr>
    </w:div>
    <w:div w:id="464467171">
      <w:marLeft w:val="640"/>
      <w:marRight w:val="0"/>
      <w:marTop w:val="0"/>
      <w:marBottom w:val="0"/>
      <w:divBdr>
        <w:top w:val="none" w:sz="0" w:space="0" w:color="auto"/>
        <w:left w:val="none" w:sz="0" w:space="0" w:color="auto"/>
        <w:bottom w:val="none" w:sz="0" w:space="0" w:color="auto"/>
        <w:right w:val="none" w:sz="0" w:space="0" w:color="auto"/>
      </w:divBdr>
    </w:div>
    <w:div w:id="464468437">
      <w:marLeft w:val="640"/>
      <w:marRight w:val="0"/>
      <w:marTop w:val="0"/>
      <w:marBottom w:val="0"/>
      <w:divBdr>
        <w:top w:val="none" w:sz="0" w:space="0" w:color="auto"/>
        <w:left w:val="none" w:sz="0" w:space="0" w:color="auto"/>
        <w:bottom w:val="none" w:sz="0" w:space="0" w:color="auto"/>
        <w:right w:val="none" w:sz="0" w:space="0" w:color="auto"/>
      </w:divBdr>
    </w:div>
    <w:div w:id="464469358">
      <w:marLeft w:val="640"/>
      <w:marRight w:val="0"/>
      <w:marTop w:val="0"/>
      <w:marBottom w:val="0"/>
      <w:divBdr>
        <w:top w:val="none" w:sz="0" w:space="0" w:color="auto"/>
        <w:left w:val="none" w:sz="0" w:space="0" w:color="auto"/>
        <w:bottom w:val="none" w:sz="0" w:space="0" w:color="auto"/>
        <w:right w:val="none" w:sz="0" w:space="0" w:color="auto"/>
      </w:divBdr>
    </w:div>
    <w:div w:id="464585950">
      <w:marLeft w:val="640"/>
      <w:marRight w:val="0"/>
      <w:marTop w:val="0"/>
      <w:marBottom w:val="0"/>
      <w:divBdr>
        <w:top w:val="none" w:sz="0" w:space="0" w:color="auto"/>
        <w:left w:val="none" w:sz="0" w:space="0" w:color="auto"/>
        <w:bottom w:val="none" w:sz="0" w:space="0" w:color="auto"/>
        <w:right w:val="none" w:sz="0" w:space="0" w:color="auto"/>
      </w:divBdr>
    </w:div>
    <w:div w:id="464592255">
      <w:marLeft w:val="640"/>
      <w:marRight w:val="0"/>
      <w:marTop w:val="0"/>
      <w:marBottom w:val="0"/>
      <w:divBdr>
        <w:top w:val="none" w:sz="0" w:space="0" w:color="auto"/>
        <w:left w:val="none" w:sz="0" w:space="0" w:color="auto"/>
        <w:bottom w:val="none" w:sz="0" w:space="0" w:color="auto"/>
        <w:right w:val="none" w:sz="0" w:space="0" w:color="auto"/>
      </w:divBdr>
    </w:div>
    <w:div w:id="464664863">
      <w:marLeft w:val="640"/>
      <w:marRight w:val="0"/>
      <w:marTop w:val="0"/>
      <w:marBottom w:val="0"/>
      <w:divBdr>
        <w:top w:val="none" w:sz="0" w:space="0" w:color="auto"/>
        <w:left w:val="none" w:sz="0" w:space="0" w:color="auto"/>
        <w:bottom w:val="none" w:sz="0" w:space="0" w:color="auto"/>
        <w:right w:val="none" w:sz="0" w:space="0" w:color="auto"/>
      </w:divBdr>
    </w:div>
    <w:div w:id="464666785">
      <w:marLeft w:val="480"/>
      <w:marRight w:val="0"/>
      <w:marTop w:val="0"/>
      <w:marBottom w:val="0"/>
      <w:divBdr>
        <w:top w:val="none" w:sz="0" w:space="0" w:color="auto"/>
        <w:left w:val="none" w:sz="0" w:space="0" w:color="auto"/>
        <w:bottom w:val="none" w:sz="0" w:space="0" w:color="auto"/>
        <w:right w:val="none" w:sz="0" w:space="0" w:color="auto"/>
      </w:divBdr>
    </w:div>
    <w:div w:id="464781343">
      <w:marLeft w:val="480"/>
      <w:marRight w:val="0"/>
      <w:marTop w:val="0"/>
      <w:marBottom w:val="0"/>
      <w:divBdr>
        <w:top w:val="none" w:sz="0" w:space="0" w:color="auto"/>
        <w:left w:val="none" w:sz="0" w:space="0" w:color="auto"/>
        <w:bottom w:val="none" w:sz="0" w:space="0" w:color="auto"/>
        <w:right w:val="none" w:sz="0" w:space="0" w:color="auto"/>
      </w:divBdr>
    </w:div>
    <w:div w:id="464784827">
      <w:marLeft w:val="640"/>
      <w:marRight w:val="0"/>
      <w:marTop w:val="0"/>
      <w:marBottom w:val="0"/>
      <w:divBdr>
        <w:top w:val="none" w:sz="0" w:space="0" w:color="auto"/>
        <w:left w:val="none" w:sz="0" w:space="0" w:color="auto"/>
        <w:bottom w:val="none" w:sz="0" w:space="0" w:color="auto"/>
        <w:right w:val="none" w:sz="0" w:space="0" w:color="auto"/>
      </w:divBdr>
    </w:div>
    <w:div w:id="464852270">
      <w:marLeft w:val="640"/>
      <w:marRight w:val="0"/>
      <w:marTop w:val="0"/>
      <w:marBottom w:val="0"/>
      <w:divBdr>
        <w:top w:val="none" w:sz="0" w:space="0" w:color="auto"/>
        <w:left w:val="none" w:sz="0" w:space="0" w:color="auto"/>
        <w:bottom w:val="none" w:sz="0" w:space="0" w:color="auto"/>
        <w:right w:val="none" w:sz="0" w:space="0" w:color="auto"/>
      </w:divBdr>
    </w:div>
    <w:div w:id="464935356">
      <w:marLeft w:val="640"/>
      <w:marRight w:val="0"/>
      <w:marTop w:val="0"/>
      <w:marBottom w:val="0"/>
      <w:divBdr>
        <w:top w:val="none" w:sz="0" w:space="0" w:color="auto"/>
        <w:left w:val="none" w:sz="0" w:space="0" w:color="auto"/>
        <w:bottom w:val="none" w:sz="0" w:space="0" w:color="auto"/>
        <w:right w:val="none" w:sz="0" w:space="0" w:color="auto"/>
      </w:divBdr>
    </w:div>
    <w:div w:id="465010682">
      <w:marLeft w:val="480"/>
      <w:marRight w:val="0"/>
      <w:marTop w:val="0"/>
      <w:marBottom w:val="0"/>
      <w:divBdr>
        <w:top w:val="none" w:sz="0" w:space="0" w:color="auto"/>
        <w:left w:val="none" w:sz="0" w:space="0" w:color="auto"/>
        <w:bottom w:val="none" w:sz="0" w:space="0" w:color="auto"/>
        <w:right w:val="none" w:sz="0" w:space="0" w:color="auto"/>
      </w:divBdr>
    </w:div>
    <w:div w:id="465046223">
      <w:marLeft w:val="640"/>
      <w:marRight w:val="0"/>
      <w:marTop w:val="0"/>
      <w:marBottom w:val="0"/>
      <w:divBdr>
        <w:top w:val="none" w:sz="0" w:space="0" w:color="auto"/>
        <w:left w:val="none" w:sz="0" w:space="0" w:color="auto"/>
        <w:bottom w:val="none" w:sz="0" w:space="0" w:color="auto"/>
        <w:right w:val="none" w:sz="0" w:space="0" w:color="auto"/>
      </w:divBdr>
    </w:div>
    <w:div w:id="465123223">
      <w:marLeft w:val="640"/>
      <w:marRight w:val="0"/>
      <w:marTop w:val="0"/>
      <w:marBottom w:val="0"/>
      <w:divBdr>
        <w:top w:val="none" w:sz="0" w:space="0" w:color="auto"/>
        <w:left w:val="none" w:sz="0" w:space="0" w:color="auto"/>
        <w:bottom w:val="none" w:sz="0" w:space="0" w:color="auto"/>
        <w:right w:val="none" w:sz="0" w:space="0" w:color="auto"/>
      </w:divBdr>
    </w:div>
    <w:div w:id="465202187">
      <w:marLeft w:val="640"/>
      <w:marRight w:val="0"/>
      <w:marTop w:val="0"/>
      <w:marBottom w:val="0"/>
      <w:divBdr>
        <w:top w:val="none" w:sz="0" w:space="0" w:color="auto"/>
        <w:left w:val="none" w:sz="0" w:space="0" w:color="auto"/>
        <w:bottom w:val="none" w:sz="0" w:space="0" w:color="auto"/>
        <w:right w:val="none" w:sz="0" w:space="0" w:color="auto"/>
      </w:divBdr>
    </w:div>
    <w:div w:id="465396900">
      <w:marLeft w:val="640"/>
      <w:marRight w:val="0"/>
      <w:marTop w:val="0"/>
      <w:marBottom w:val="0"/>
      <w:divBdr>
        <w:top w:val="none" w:sz="0" w:space="0" w:color="auto"/>
        <w:left w:val="none" w:sz="0" w:space="0" w:color="auto"/>
        <w:bottom w:val="none" w:sz="0" w:space="0" w:color="auto"/>
        <w:right w:val="none" w:sz="0" w:space="0" w:color="auto"/>
      </w:divBdr>
    </w:div>
    <w:div w:id="465469226">
      <w:marLeft w:val="640"/>
      <w:marRight w:val="0"/>
      <w:marTop w:val="0"/>
      <w:marBottom w:val="0"/>
      <w:divBdr>
        <w:top w:val="none" w:sz="0" w:space="0" w:color="auto"/>
        <w:left w:val="none" w:sz="0" w:space="0" w:color="auto"/>
        <w:bottom w:val="none" w:sz="0" w:space="0" w:color="auto"/>
        <w:right w:val="none" w:sz="0" w:space="0" w:color="auto"/>
      </w:divBdr>
    </w:div>
    <w:div w:id="465510579">
      <w:marLeft w:val="640"/>
      <w:marRight w:val="0"/>
      <w:marTop w:val="0"/>
      <w:marBottom w:val="0"/>
      <w:divBdr>
        <w:top w:val="none" w:sz="0" w:space="0" w:color="auto"/>
        <w:left w:val="none" w:sz="0" w:space="0" w:color="auto"/>
        <w:bottom w:val="none" w:sz="0" w:space="0" w:color="auto"/>
        <w:right w:val="none" w:sz="0" w:space="0" w:color="auto"/>
      </w:divBdr>
    </w:div>
    <w:div w:id="465513376">
      <w:marLeft w:val="640"/>
      <w:marRight w:val="0"/>
      <w:marTop w:val="0"/>
      <w:marBottom w:val="0"/>
      <w:divBdr>
        <w:top w:val="none" w:sz="0" w:space="0" w:color="auto"/>
        <w:left w:val="none" w:sz="0" w:space="0" w:color="auto"/>
        <w:bottom w:val="none" w:sz="0" w:space="0" w:color="auto"/>
        <w:right w:val="none" w:sz="0" w:space="0" w:color="auto"/>
      </w:divBdr>
    </w:div>
    <w:div w:id="465513604">
      <w:marLeft w:val="480"/>
      <w:marRight w:val="0"/>
      <w:marTop w:val="0"/>
      <w:marBottom w:val="0"/>
      <w:divBdr>
        <w:top w:val="none" w:sz="0" w:space="0" w:color="auto"/>
        <w:left w:val="none" w:sz="0" w:space="0" w:color="auto"/>
        <w:bottom w:val="none" w:sz="0" w:space="0" w:color="auto"/>
        <w:right w:val="none" w:sz="0" w:space="0" w:color="auto"/>
      </w:divBdr>
    </w:div>
    <w:div w:id="465515628">
      <w:marLeft w:val="480"/>
      <w:marRight w:val="0"/>
      <w:marTop w:val="0"/>
      <w:marBottom w:val="0"/>
      <w:divBdr>
        <w:top w:val="none" w:sz="0" w:space="0" w:color="auto"/>
        <w:left w:val="none" w:sz="0" w:space="0" w:color="auto"/>
        <w:bottom w:val="none" w:sz="0" w:space="0" w:color="auto"/>
        <w:right w:val="none" w:sz="0" w:space="0" w:color="auto"/>
      </w:divBdr>
    </w:div>
    <w:div w:id="465585858">
      <w:bodyDiv w:val="1"/>
      <w:marLeft w:val="0"/>
      <w:marRight w:val="0"/>
      <w:marTop w:val="0"/>
      <w:marBottom w:val="0"/>
      <w:divBdr>
        <w:top w:val="none" w:sz="0" w:space="0" w:color="auto"/>
        <w:left w:val="none" w:sz="0" w:space="0" w:color="auto"/>
        <w:bottom w:val="none" w:sz="0" w:space="0" w:color="auto"/>
        <w:right w:val="none" w:sz="0" w:space="0" w:color="auto"/>
      </w:divBdr>
      <w:divsChild>
        <w:div w:id="92093269">
          <w:marLeft w:val="640"/>
          <w:marRight w:val="0"/>
          <w:marTop w:val="0"/>
          <w:marBottom w:val="0"/>
          <w:divBdr>
            <w:top w:val="none" w:sz="0" w:space="0" w:color="auto"/>
            <w:left w:val="none" w:sz="0" w:space="0" w:color="auto"/>
            <w:bottom w:val="none" w:sz="0" w:space="0" w:color="auto"/>
            <w:right w:val="none" w:sz="0" w:space="0" w:color="auto"/>
          </w:divBdr>
        </w:div>
        <w:div w:id="2015958187">
          <w:marLeft w:val="640"/>
          <w:marRight w:val="0"/>
          <w:marTop w:val="0"/>
          <w:marBottom w:val="0"/>
          <w:divBdr>
            <w:top w:val="none" w:sz="0" w:space="0" w:color="auto"/>
            <w:left w:val="none" w:sz="0" w:space="0" w:color="auto"/>
            <w:bottom w:val="none" w:sz="0" w:space="0" w:color="auto"/>
            <w:right w:val="none" w:sz="0" w:space="0" w:color="auto"/>
          </w:divBdr>
        </w:div>
        <w:div w:id="1778327877">
          <w:marLeft w:val="640"/>
          <w:marRight w:val="0"/>
          <w:marTop w:val="0"/>
          <w:marBottom w:val="0"/>
          <w:divBdr>
            <w:top w:val="none" w:sz="0" w:space="0" w:color="auto"/>
            <w:left w:val="none" w:sz="0" w:space="0" w:color="auto"/>
            <w:bottom w:val="none" w:sz="0" w:space="0" w:color="auto"/>
            <w:right w:val="none" w:sz="0" w:space="0" w:color="auto"/>
          </w:divBdr>
        </w:div>
        <w:div w:id="1532304476">
          <w:marLeft w:val="640"/>
          <w:marRight w:val="0"/>
          <w:marTop w:val="0"/>
          <w:marBottom w:val="0"/>
          <w:divBdr>
            <w:top w:val="none" w:sz="0" w:space="0" w:color="auto"/>
            <w:left w:val="none" w:sz="0" w:space="0" w:color="auto"/>
            <w:bottom w:val="none" w:sz="0" w:space="0" w:color="auto"/>
            <w:right w:val="none" w:sz="0" w:space="0" w:color="auto"/>
          </w:divBdr>
        </w:div>
        <w:div w:id="1525635296">
          <w:marLeft w:val="640"/>
          <w:marRight w:val="0"/>
          <w:marTop w:val="0"/>
          <w:marBottom w:val="0"/>
          <w:divBdr>
            <w:top w:val="none" w:sz="0" w:space="0" w:color="auto"/>
            <w:left w:val="none" w:sz="0" w:space="0" w:color="auto"/>
            <w:bottom w:val="none" w:sz="0" w:space="0" w:color="auto"/>
            <w:right w:val="none" w:sz="0" w:space="0" w:color="auto"/>
          </w:divBdr>
        </w:div>
        <w:div w:id="393117024">
          <w:marLeft w:val="640"/>
          <w:marRight w:val="0"/>
          <w:marTop w:val="0"/>
          <w:marBottom w:val="0"/>
          <w:divBdr>
            <w:top w:val="none" w:sz="0" w:space="0" w:color="auto"/>
            <w:left w:val="none" w:sz="0" w:space="0" w:color="auto"/>
            <w:bottom w:val="none" w:sz="0" w:space="0" w:color="auto"/>
            <w:right w:val="none" w:sz="0" w:space="0" w:color="auto"/>
          </w:divBdr>
        </w:div>
        <w:div w:id="619608708">
          <w:marLeft w:val="640"/>
          <w:marRight w:val="0"/>
          <w:marTop w:val="0"/>
          <w:marBottom w:val="0"/>
          <w:divBdr>
            <w:top w:val="none" w:sz="0" w:space="0" w:color="auto"/>
            <w:left w:val="none" w:sz="0" w:space="0" w:color="auto"/>
            <w:bottom w:val="none" w:sz="0" w:space="0" w:color="auto"/>
            <w:right w:val="none" w:sz="0" w:space="0" w:color="auto"/>
          </w:divBdr>
        </w:div>
        <w:div w:id="1384910556">
          <w:marLeft w:val="640"/>
          <w:marRight w:val="0"/>
          <w:marTop w:val="0"/>
          <w:marBottom w:val="0"/>
          <w:divBdr>
            <w:top w:val="none" w:sz="0" w:space="0" w:color="auto"/>
            <w:left w:val="none" w:sz="0" w:space="0" w:color="auto"/>
            <w:bottom w:val="none" w:sz="0" w:space="0" w:color="auto"/>
            <w:right w:val="none" w:sz="0" w:space="0" w:color="auto"/>
          </w:divBdr>
        </w:div>
        <w:div w:id="549460437">
          <w:marLeft w:val="640"/>
          <w:marRight w:val="0"/>
          <w:marTop w:val="0"/>
          <w:marBottom w:val="0"/>
          <w:divBdr>
            <w:top w:val="none" w:sz="0" w:space="0" w:color="auto"/>
            <w:left w:val="none" w:sz="0" w:space="0" w:color="auto"/>
            <w:bottom w:val="none" w:sz="0" w:space="0" w:color="auto"/>
            <w:right w:val="none" w:sz="0" w:space="0" w:color="auto"/>
          </w:divBdr>
        </w:div>
        <w:div w:id="826674154">
          <w:marLeft w:val="640"/>
          <w:marRight w:val="0"/>
          <w:marTop w:val="0"/>
          <w:marBottom w:val="0"/>
          <w:divBdr>
            <w:top w:val="none" w:sz="0" w:space="0" w:color="auto"/>
            <w:left w:val="none" w:sz="0" w:space="0" w:color="auto"/>
            <w:bottom w:val="none" w:sz="0" w:space="0" w:color="auto"/>
            <w:right w:val="none" w:sz="0" w:space="0" w:color="auto"/>
          </w:divBdr>
        </w:div>
        <w:div w:id="1931817123">
          <w:marLeft w:val="640"/>
          <w:marRight w:val="0"/>
          <w:marTop w:val="0"/>
          <w:marBottom w:val="0"/>
          <w:divBdr>
            <w:top w:val="none" w:sz="0" w:space="0" w:color="auto"/>
            <w:left w:val="none" w:sz="0" w:space="0" w:color="auto"/>
            <w:bottom w:val="none" w:sz="0" w:space="0" w:color="auto"/>
            <w:right w:val="none" w:sz="0" w:space="0" w:color="auto"/>
          </w:divBdr>
        </w:div>
        <w:div w:id="454104486">
          <w:marLeft w:val="640"/>
          <w:marRight w:val="0"/>
          <w:marTop w:val="0"/>
          <w:marBottom w:val="0"/>
          <w:divBdr>
            <w:top w:val="none" w:sz="0" w:space="0" w:color="auto"/>
            <w:left w:val="none" w:sz="0" w:space="0" w:color="auto"/>
            <w:bottom w:val="none" w:sz="0" w:space="0" w:color="auto"/>
            <w:right w:val="none" w:sz="0" w:space="0" w:color="auto"/>
          </w:divBdr>
        </w:div>
        <w:div w:id="666441580">
          <w:marLeft w:val="640"/>
          <w:marRight w:val="0"/>
          <w:marTop w:val="0"/>
          <w:marBottom w:val="0"/>
          <w:divBdr>
            <w:top w:val="none" w:sz="0" w:space="0" w:color="auto"/>
            <w:left w:val="none" w:sz="0" w:space="0" w:color="auto"/>
            <w:bottom w:val="none" w:sz="0" w:space="0" w:color="auto"/>
            <w:right w:val="none" w:sz="0" w:space="0" w:color="auto"/>
          </w:divBdr>
        </w:div>
        <w:div w:id="2120568158">
          <w:marLeft w:val="640"/>
          <w:marRight w:val="0"/>
          <w:marTop w:val="0"/>
          <w:marBottom w:val="0"/>
          <w:divBdr>
            <w:top w:val="none" w:sz="0" w:space="0" w:color="auto"/>
            <w:left w:val="none" w:sz="0" w:space="0" w:color="auto"/>
            <w:bottom w:val="none" w:sz="0" w:space="0" w:color="auto"/>
            <w:right w:val="none" w:sz="0" w:space="0" w:color="auto"/>
          </w:divBdr>
        </w:div>
        <w:div w:id="1958876325">
          <w:marLeft w:val="640"/>
          <w:marRight w:val="0"/>
          <w:marTop w:val="0"/>
          <w:marBottom w:val="0"/>
          <w:divBdr>
            <w:top w:val="none" w:sz="0" w:space="0" w:color="auto"/>
            <w:left w:val="none" w:sz="0" w:space="0" w:color="auto"/>
            <w:bottom w:val="none" w:sz="0" w:space="0" w:color="auto"/>
            <w:right w:val="none" w:sz="0" w:space="0" w:color="auto"/>
          </w:divBdr>
        </w:div>
        <w:div w:id="251475793">
          <w:marLeft w:val="640"/>
          <w:marRight w:val="0"/>
          <w:marTop w:val="0"/>
          <w:marBottom w:val="0"/>
          <w:divBdr>
            <w:top w:val="none" w:sz="0" w:space="0" w:color="auto"/>
            <w:left w:val="none" w:sz="0" w:space="0" w:color="auto"/>
            <w:bottom w:val="none" w:sz="0" w:space="0" w:color="auto"/>
            <w:right w:val="none" w:sz="0" w:space="0" w:color="auto"/>
          </w:divBdr>
        </w:div>
        <w:div w:id="281961135">
          <w:marLeft w:val="640"/>
          <w:marRight w:val="0"/>
          <w:marTop w:val="0"/>
          <w:marBottom w:val="0"/>
          <w:divBdr>
            <w:top w:val="none" w:sz="0" w:space="0" w:color="auto"/>
            <w:left w:val="none" w:sz="0" w:space="0" w:color="auto"/>
            <w:bottom w:val="none" w:sz="0" w:space="0" w:color="auto"/>
            <w:right w:val="none" w:sz="0" w:space="0" w:color="auto"/>
          </w:divBdr>
        </w:div>
        <w:div w:id="205336999">
          <w:marLeft w:val="640"/>
          <w:marRight w:val="0"/>
          <w:marTop w:val="0"/>
          <w:marBottom w:val="0"/>
          <w:divBdr>
            <w:top w:val="none" w:sz="0" w:space="0" w:color="auto"/>
            <w:left w:val="none" w:sz="0" w:space="0" w:color="auto"/>
            <w:bottom w:val="none" w:sz="0" w:space="0" w:color="auto"/>
            <w:right w:val="none" w:sz="0" w:space="0" w:color="auto"/>
          </w:divBdr>
        </w:div>
        <w:div w:id="2131585624">
          <w:marLeft w:val="640"/>
          <w:marRight w:val="0"/>
          <w:marTop w:val="0"/>
          <w:marBottom w:val="0"/>
          <w:divBdr>
            <w:top w:val="none" w:sz="0" w:space="0" w:color="auto"/>
            <w:left w:val="none" w:sz="0" w:space="0" w:color="auto"/>
            <w:bottom w:val="none" w:sz="0" w:space="0" w:color="auto"/>
            <w:right w:val="none" w:sz="0" w:space="0" w:color="auto"/>
          </w:divBdr>
        </w:div>
        <w:div w:id="633296356">
          <w:marLeft w:val="640"/>
          <w:marRight w:val="0"/>
          <w:marTop w:val="0"/>
          <w:marBottom w:val="0"/>
          <w:divBdr>
            <w:top w:val="none" w:sz="0" w:space="0" w:color="auto"/>
            <w:left w:val="none" w:sz="0" w:space="0" w:color="auto"/>
            <w:bottom w:val="none" w:sz="0" w:space="0" w:color="auto"/>
            <w:right w:val="none" w:sz="0" w:space="0" w:color="auto"/>
          </w:divBdr>
        </w:div>
        <w:div w:id="76557440">
          <w:marLeft w:val="640"/>
          <w:marRight w:val="0"/>
          <w:marTop w:val="0"/>
          <w:marBottom w:val="0"/>
          <w:divBdr>
            <w:top w:val="none" w:sz="0" w:space="0" w:color="auto"/>
            <w:left w:val="none" w:sz="0" w:space="0" w:color="auto"/>
            <w:bottom w:val="none" w:sz="0" w:space="0" w:color="auto"/>
            <w:right w:val="none" w:sz="0" w:space="0" w:color="auto"/>
          </w:divBdr>
        </w:div>
        <w:div w:id="826747909">
          <w:marLeft w:val="640"/>
          <w:marRight w:val="0"/>
          <w:marTop w:val="0"/>
          <w:marBottom w:val="0"/>
          <w:divBdr>
            <w:top w:val="none" w:sz="0" w:space="0" w:color="auto"/>
            <w:left w:val="none" w:sz="0" w:space="0" w:color="auto"/>
            <w:bottom w:val="none" w:sz="0" w:space="0" w:color="auto"/>
            <w:right w:val="none" w:sz="0" w:space="0" w:color="auto"/>
          </w:divBdr>
        </w:div>
        <w:div w:id="1185440006">
          <w:marLeft w:val="640"/>
          <w:marRight w:val="0"/>
          <w:marTop w:val="0"/>
          <w:marBottom w:val="0"/>
          <w:divBdr>
            <w:top w:val="none" w:sz="0" w:space="0" w:color="auto"/>
            <w:left w:val="none" w:sz="0" w:space="0" w:color="auto"/>
            <w:bottom w:val="none" w:sz="0" w:space="0" w:color="auto"/>
            <w:right w:val="none" w:sz="0" w:space="0" w:color="auto"/>
          </w:divBdr>
        </w:div>
        <w:div w:id="121924057">
          <w:marLeft w:val="640"/>
          <w:marRight w:val="0"/>
          <w:marTop w:val="0"/>
          <w:marBottom w:val="0"/>
          <w:divBdr>
            <w:top w:val="none" w:sz="0" w:space="0" w:color="auto"/>
            <w:left w:val="none" w:sz="0" w:space="0" w:color="auto"/>
            <w:bottom w:val="none" w:sz="0" w:space="0" w:color="auto"/>
            <w:right w:val="none" w:sz="0" w:space="0" w:color="auto"/>
          </w:divBdr>
        </w:div>
        <w:div w:id="338316596">
          <w:marLeft w:val="640"/>
          <w:marRight w:val="0"/>
          <w:marTop w:val="0"/>
          <w:marBottom w:val="0"/>
          <w:divBdr>
            <w:top w:val="none" w:sz="0" w:space="0" w:color="auto"/>
            <w:left w:val="none" w:sz="0" w:space="0" w:color="auto"/>
            <w:bottom w:val="none" w:sz="0" w:space="0" w:color="auto"/>
            <w:right w:val="none" w:sz="0" w:space="0" w:color="auto"/>
          </w:divBdr>
        </w:div>
        <w:div w:id="2068071479">
          <w:marLeft w:val="640"/>
          <w:marRight w:val="0"/>
          <w:marTop w:val="0"/>
          <w:marBottom w:val="0"/>
          <w:divBdr>
            <w:top w:val="none" w:sz="0" w:space="0" w:color="auto"/>
            <w:left w:val="none" w:sz="0" w:space="0" w:color="auto"/>
            <w:bottom w:val="none" w:sz="0" w:space="0" w:color="auto"/>
            <w:right w:val="none" w:sz="0" w:space="0" w:color="auto"/>
          </w:divBdr>
        </w:div>
        <w:div w:id="1225947046">
          <w:marLeft w:val="640"/>
          <w:marRight w:val="0"/>
          <w:marTop w:val="0"/>
          <w:marBottom w:val="0"/>
          <w:divBdr>
            <w:top w:val="none" w:sz="0" w:space="0" w:color="auto"/>
            <w:left w:val="none" w:sz="0" w:space="0" w:color="auto"/>
            <w:bottom w:val="none" w:sz="0" w:space="0" w:color="auto"/>
            <w:right w:val="none" w:sz="0" w:space="0" w:color="auto"/>
          </w:divBdr>
        </w:div>
        <w:div w:id="2141921727">
          <w:marLeft w:val="640"/>
          <w:marRight w:val="0"/>
          <w:marTop w:val="0"/>
          <w:marBottom w:val="0"/>
          <w:divBdr>
            <w:top w:val="none" w:sz="0" w:space="0" w:color="auto"/>
            <w:left w:val="none" w:sz="0" w:space="0" w:color="auto"/>
            <w:bottom w:val="none" w:sz="0" w:space="0" w:color="auto"/>
            <w:right w:val="none" w:sz="0" w:space="0" w:color="auto"/>
          </w:divBdr>
        </w:div>
        <w:div w:id="1284653749">
          <w:marLeft w:val="640"/>
          <w:marRight w:val="0"/>
          <w:marTop w:val="0"/>
          <w:marBottom w:val="0"/>
          <w:divBdr>
            <w:top w:val="none" w:sz="0" w:space="0" w:color="auto"/>
            <w:left w:val="none" w:sz="0" w:space="0" w:color="auto"/>
            <w:bottom w:val="none" w:sz="0" w:space="0" w:color="auto"/>
            <w:right w:val="none" w:sz="0" w:space="0" w:color="auto"/>
          </w:divBdr>
        </w:div>
        <w:div w:id="656810353">
          <w:marLeft w:val="640"/>
          <w:marRight w:val="0"/>
          <w:marTop w:val="0"/>
          <w:marBottom w:val="0"/>
          <w:divBdr>
            <w:top w:val="none" w:sz="0" w:space="0" w:color="auto"/>
            <w:left w:val="none" w:sz="0" w:space="0" w:color="auto"/>
            <w:bottom w:val="none" w:sz="0" w:space="0" w:color="auto"/>
            <w:right w:val="none" w:sz="0" w:space="0" w:color="auto"/>
          </w:divBdr>
        </w:div>
        <w:div w:id="2131393534">
          <w:marLeft w:val="640"/>
          <w:marRight w:val="0"/>
          <w:marTop w:val="0"/>
          <w:marBottom w:val="0"/>
          <w:divBdr>
            <w:top w:val="none" w:sz="0" w:space="0" w:color="auto"/>
            <w:left w:val="none" w:sz="0" w:space="0" w:color="auto"/>
            <w:bottom w:val="none" w:sz="0" w:space="0" w:color="auto"/>
            <w:right w:val="none" w:sz="0" w:space="0" w:color="auto"/>
          </w:divBdr>
        </w:div>
        <w:div w:id="390494935">
          <w:marLeft w:val="640"/>
          <w:marRight w:val="0"/>
          <w:marTop w:val="0"/>
          <w:marBottom w:val="0"/>
          <w:divBdr>
            <w:top w:val="none" w:sz="0" w:space="0" w:color="auto"/>
            <w:left w:val="none" w:sz="0" w:space="0" w:color="auto"/>
            <w:bottom w:val="none" w:sz="0" w:space="0" w:color="auto"/>
            <w:right w:val="none" w:sz="0" w:space="0" w:color="auto"/>
          </w:divBdr>
        </w:div>
        <w:div w:id="184952138">
          <w:marLeft w:val="640"/>
          <w:marRight w:val="0"/>
          <w:marTop w:val="0"/>
          <w:marBottom w:val="0"/>
          <w:divBdr>
            <w:top w:val="none" w:sz="0" w:space="0" w:color="auto"/>
            <w:left w:val="none" w:sz="0" w:space="0" w:color="auto"/>
            <w:bottom w:val="none" w:sz="0" w:space="0" w:color="auto"/>
            <w:right w:val="none" w:sz="0" w:space="0" w:color="auto"/>
          </w:divBdr>
        </w:div>
        <w:div w:id="27218732">
          <w:marLeft w:val="640"/>
          <w:marRight w:val="0"/>
          <w:marTop w:val="0"/>
          <w:marBottom w:val="0"/>
          <w:divBdr>
            <w:top w:val="none" w:sz="0" w:space="0" w:color="auto"/>
            <w:left w:val="none" w:sz="0" w:space="0" w:color="auto"/>
            <w:bottom w:val="none" w:sz="0" w:space="0" w:color="auto"/>
            <w:right w:val="none" w:sz="0" w:space="0" w:color="auto"/>
          </w:divBdr>
        </w:div>
        <w:div w:id="1988126092">
          <w:marLeft w:val="640"/>
          <w:marRight w:val="0"/>
          <w:marTop w:val="0"/>
          <w:marBottom w:val="0"/>
          <w:divBdr>
            <w:top w:val="none" w:sz="0" w:space="0" w:color="auto"/>
            <w:left w:val="none" w:sz="0" w:space="0" w:color="auto"/>
            <w:bottom w:val="none" w:sz="0" w:space="0" w:color="auto"/>
            <w:right w:val="none" w:sz="0" w:space="0" w:color="auto"/>
          </w:divBdr>
        </w:div>
        <w:div w:id="1818645065">
          <w:marLeft w:val="640"/>
          <w:marRight w:val="0"/>
          <w:marTop w:val="0"/>
          <w:marBottom w:val="0"/>
          <w:divBdr>
            <w:top w:val="none" w:sz="0" w:space="0" w:color="auto"/>
            <w:left w:val="none" w:sz="0" w:space="0" w:color="auto"/>
            <w:bottom w:val="none" w:sz="0" w:space="0" w:color="auto"/>
            <w:right w:val="none" w:sz="0" w:space="0" w:color="auto"/>
          </w:divBdr>
        </w:div>
        <w:div w:id="1199976">
          <w:marLeft w:val="640"/>
          <w:marRight w:val="0"/>
          <w:marTop w:val="0"/>
          <w:marBottom w:val="0"/>
          <w:divBdr>
            <w:top w:val="none" w:sz="0" w:space="0" w:color="auto"/>
            <w:left w:val="none" w:sz="0" w:space="0" w:color="auto"/>
            <w:bottom w:val="none" w:sz="0" w:space="0" w:color="auto"/>
            <w:right w:val="none" w:sz="0" w:space="0" w:color="auto"/>
          </w:divBdr>
        </w:div>
        <w:div w:id="174350289">
          <w:marLeft w:val="640"/>
          <w:marRight w:val="0"/>
          <w:marTop w:val="0"/>
          <w:marBottom w:val="0"/>
          <w:divBdr>
            <w:top w:val="none" w:sz="0" w:space="0" w:color="auto"/>
            <w:left w:val="none" w:sz="0" w:space="0" w:color="auto"/>
            <w:bottom w:val="none" w:sz="0" w:space="0" w:color="auto"/>
            <w:right w:val="none" w:sz="0" w:space="0" w:color="auto"/>
          </w:divBdr>
        </w:div>
        <w:div w:id="1208450907">
          <w:marLeft w:val="640"/>
          <w:marRight w:val="0"/>
          <w:marTop w:val="0"/>
          <w:marBottom w:val="0"/>
          <w:divBdr>
            <w:top w:val="none" w:sz="0" w:space="0" w:color="auto"/>
            <w:left w:val="none" w:sz="0" w:space="0" w:color="auto"/>
            <w:bottom w:val="none" w:sz="0" w:space="0" w:color="auto"/>
            <w:right w:val="none" w:sz="0" w:space="0" w:color="auto"/>
          </w:divBdr>
        </w:div>
        <w:div w:id="1243028203">
          <w:marLeft w:val="640"/>
          <w:marRight w:val="0"/>
          <w:marTop w:val="0"/>
          <w:marBottom w:val="0"/>
          <w:divBdr>
            <w:top w:val="none" w:sz="0" w:space="0" w:color="auto"/>
            <w:left w:val="none" w:sz="0" w:space="0" w:color="auto"/>
            <w:bottom w:val="none" w:sz="0" w:space="0" w:color="auto"/>
            <w:right w:val="none" w:sz="0" w:space="0" w:color="auto"/>
          </w:divBdr>
        </w:div>
        <w:div w:id="1700934807">
          <w:marLeft w:val="640"/>
          <w:marRight w:val="0"/>
          <w:marTop w:val="0"/>
          <w:marBottom w:val="0"/>
          <w:divBdr>
            <w:top w:val="none" w:sz="0" w:space="0" w:color="auto"/>
            <w:left w:val="none" w:sz="0" w:space="0" w:color="auto"/>
            <w:bottom w:val="none" w:sz="0" w:space="0" w:color="auto"/>
            <w:right w:val="none" w:sz="0" w:space="0" w:color="auto"/>
          </w:divBdr>
        </w:div>
        <w:div w:id="1201816505">
          <w:marLeft w:val="640"/>
          <w:marRight w:val="0"/>
          <w:marTop w:val="0"/>
          <w:marBottom w:val="0"/>
          <w:divBdr>
            <w:top w:val="none" w:sz="0" w:space="0" w:color="auto"/>
            <w:left w:val="none" w:sz="0" w:space="0" w:color="auto"/>
            <w:bottom w:val="none" w:sz="0" w:space="0" w:color="auto"/>
            <w:right w:val="none" w:sz="0" w:space="0" w:color="auto"/>
          </w:divBdr>
        </w:div>
        <w:div w:id="603731875">
          <w:marLeft w:val="640"/>
          <w:marRight w:val="0"/>
          <w:marTop w:val="0"/>
          <w:marBottom w:val="0"/>
          <w:divBdr>
            <w:top w:val="none" w:sz="0" w:space="0" w:color="auto"/>
            <w:left w:val="none" w:sz="0" w:space="0" w:color="auto"/>
            <w:bottom w:val="none" w:sz="0" w:space="0" w:color="auto"/>
            <w:right w:val="none" w:sz="0" w:space="0" w:color="auto"/>
          </w:divBdr>
        </w:div>
        <w:div w:id="2123458095">
          <w:marLeft w:val="640"/>
          <w:marRight w:val="0"/>
          <w:marTop w:val="0"/>
          <w:marBottom w:val="0"/>
          <w:divBdr>
            <w:top w:val="none" w:sz="0" w:space="0" w:color="auto"/>
            <w:left w:val="none" w:sz="0" w:space="0" w:color="auto"/>
            <w:bottom w:val="none" w:sz="0" w:space="0" w:color="auto"/>
            <w:right w:val="none" w:sz="0" w:space="0" w:color="auto"/>
          </w:divBdr>
        </w:div>
        <w:div w:id="66655254">
          <w:marLeft w:val="640"/>
          <w:marRight w:val="0"/>
          <w:marTop w:val="0"/>
          <w:marBottom w:val="0"/>
          <w:divBdr>
            <w:top w:val="none" w:sz="0" w:space="0" w:color="auto"/>
            <w:left w:val="none" w:sz="0" w:space="0" w:color="auto"/>
            <w:bottom w:val="none" w:sz="0" w:space="0" w:color="auto"/>
            <w:right w:val="none" w:sz="0" w:space="0" w:color="auto"/>
          </w:divBdr>
        </w:div>
        <w:div w:id="1574468882">
          <w:marLeft w:val="640"/>
          <w:marRight w:val="0"/>
          <w:marTop w:val="0"/>
          <w:marBottom w:val="0"/>
          <w:divBdr>
            <w:top w:val="none" w:sz="0" w:space="0" w:color="auto"/>
            <w:left w:val="none" w:sz="0" w:space="0" w:color="auto"/>
            <w:bottom w:val="none" w:sz="0" w:space="0" w:color="auto"/>
            <w:right w:val="none" w:sz="0" w:space="0" w:color="auto"/>
          </w:divBdr>
        </w:div>
        <w:div w:id="1280726869">
          <w:marLeft w:val="640"/>
          <w:marRight w:val="0"/>
          <w:marTop w:val="0"/>
          <w:marBottom w:val="0"/>
          <w:divBdr>
            <w:top w:val="none" w:sz="0" w:space="0" w:color="auto"/>
            <w:left w:val="none" w:sz="0" w:space="0" w:color="auto"/>
            <w:bottom w:val="none" w:sz="0" w:space="0" w:color="auto"/>
            <w:right w:val="none" w:sz="0" w:space="0" w:color="auto"/>
          </w:divBdr>
        </w:div>
        <w:div w:id="1644969108">
          <w:marLeft w:val="640"/>
          <w:marRight w:val="0"/>
          <w:marTop w:val="0"/>
          <w:marBottom w:val="0"/>
          <w:divBdr>
            <w:top w:val="none" w:sz="0" w:space="0" w:color="auto"/>
            <w:left w:val="none" w:sz="0" w:space="0" w:color="auto"/>
            <w:bottom w:val="none" w:sz="0" w:space="0" w:color="auto"/>
            <w:right w:val="none" w:sz="0" w:space="0" w:color="auto"/>
          </w:divBdr>
        </w:div>
        <w:div w:id="557399918">
          <w:marLeft w:val="640"/>
          <w:marRight w:val="0"/>
          <w:marTop w:val="0"/>
          <w:marBottom w:val="0"/>
          <w:divBdr>
            <w:top w:val="none" w:sz="0" w:space="0" w:color="auto"/>
            <w:left w:val="none" w:sz="0" w:space="0" w:color="auto"/>
            <w:bottom w:val="none" w:sz="0" w:space="0" w:color="auto"/>
            <w:right w:val="none" w:sz="0" w:space="0" w:color="auto"/>
          </w:divBdr>
        </w:div>
        <w:div w:id="1205412098">
          <w:marLeft w:val="640"/>
          <w:marRight w:val="0"/>
          <w:marTop w:val="0"/>
          <w:marBottom w:val="0"/>
          <w:divBdr>
            <w:top w:val="none" w:sz="0" w:space="0" w:color="auto"/>
            <w:left w:val="none" w:sz="0" w:space="0" w:color="auto"/>
            <w:bottom w:val="none" w:sz="0" w:space="0" w:color="auto"/>
            <w:right w:val="none" w:sz="0" w:space="0" w:color="auto"/>
          </w:divBdr>
        </w:div>
        <w:div w:id="89547284">
          <w:marLeft w:val="640"/>
          <w:marRight w:val="0"/>
          <w:marTop w:val="0"/>
          <w:marBottom w:val="0"/>
          <w:divBdr>
            <w:top w:val="none" w:sz="0" w:space="0" w:color="auto"/>
            <w:left w:val="none" w:sz="0" w:space="0" w:color="auto"/>
            <w:bottom w:val="none" w:sz="0" w:space="0" w:color="auto"/>
            <w:right w:val="none" w:sz="0" w:space="0" w:color="auto"/>
          </w:divBdr>
        </w:div>
        <w:div w:id="628097494">
          <w:marLeft w:val="640"/>
          <w:marRight w:val="0"/>
          <w:marTop w:val="0"/>
          <w:marBottom w:val="0"/>
          <w:divBdr>
            <w:top w:val="none" w:sz="0" w:space="0" w:color="auto"/>
            <w:left w:val="none" w:sz="0" w:space="0" w:color="auto"/>
            <w:bottom w:val="none" w:sz="0" w:space="0" w:color="auto"/>
            <w:right w:val="none" w:sz="0" w:space="0" w:color="auto"/>
          </w:divBdr>
        </w:div>
        <w:div w:id="1391003042">
          <w:marLeft w:val="640"/>
          <w:marRight w:val="0"/>
          <w:marTop w:val="0"/>
          <w:marBottom w:val="0"/>
          <w:divBdr>
            <w:top w:val="none" w:sz="0" w:space="0" w:color="auto"/>
            <w:left w:val="none" w:sz="0" w:space="0" w:color="auto"/>
            <w:bottom w:val="none" w:sz="0" w:space="0" w:color="auto"/>
            <w:right w:val="none" w:sz="0" w:space="0" w:color="auto"/>
          </w:divBdr>
        </w:div>
        <w:div w:id="182473756">
          <w:marLeft w:val="640"/>
          <w:marRight w:val="0"/>
          <w:marTop w:val="0"/>
          <w:marBottom w:val="0"/>
          <w:divBdr>
            <w:top w:val="none" w:sz="0" w:space="0" w:color="auto"/>
            <w:left w:val="none" w:sz="0" w:space="0" w:color="auto"/>
            <w:bottom w:val="none" w:sz="0" w:space="0" w:color="auto"/>
            <w:right w:val="none" w:sz="0" w:space="0" w:color="auto"/>
          </w:divBdr>
        </w:div>
        <w:div w:id="624626089">
          <w:marLeft w:val="640"/>
          <w:marRight w:val="0"/>
          <w:marTop w:val="0"/>
          <w:marBottom w:val="0"/>
          <w:divBdr>
            <w:top w:val="none" w:sz="0" w:space="0" w:color="auto"/>
            <w:left w:val="none" w:sz="0" w:space="0" w:color="auto"/>
            <w:bottom w:val="none" w:sz="0" w:space="0" w:color="auto"/>
            <w:right w:val="none" w:sz="0" w:space="0" w:color="auto"/>
          </w:divBdr>
        </w:div>
        <w:div w:id="1684279077">
          <w:marLeft w:val="640"/>
          <w:marRight w:val="0"/>
          <w:marTop w:val="0"/>
          <w:marBottom w:val="0"/>
          <w:divBdr>
            <w:top w:val="none" w:sz="0" w:space="0" w:color="auto"/>
            <w:left w:val="none" w:sz="0" w:space="0" w:color="auto"/>
            <w:bottom w:val="none" w:sz="0" w:space="0" w:color="auto"/>
            <w:right w:val="none" w:sz="0" w:space="0" w:color="auto"/>
          </w:divBdr>
        </w:div>
        <w:div w:id="1615864220">
          <w:marLeft w:val="640"/>
          <w:marRight w:val="0"/>
          <w:marTop w:val="0"/>
          <w:marBottom w:val="0"/>
          <w:divBdr>
            <w:top w:val="none" w:sz="0" w:space="0" w:color="auto"/>
            <w:left w:val="none" w:sz="0" w:space="0" w:color="auto"/>
            <w:bottom w:val="none" w:sz="0" w:space="0" w:color="auto"/>
            <w:right w:val="none" w:sz="0" w:space="0" w:color="auto"/>
          </w:divBdr>
        </w:div>
        <w:div w:id="269700365">
          <w:marLeft w:val="640"/>
          <w:marRight w:val="0"/>
          <w:marTop w:val="0"/>
          <w:marBottom w:val="0"/>
          <w:divBdr>
            <w:top w:val="none" w:sz="0" w:space="0" w:color="auto"/>
            <w:left w:val="none" w:sz="0" w:space="0" w:color="auto"/>
            <w:bottom w:val="none" w:sz="0" w:space="0" w:color="auto"/>
            <w:right w:val="none" w:sz="0" w:space="0" w:color="auto"/>
          </w:divBdr>
        </w:div>
        <w:div w:id="1198808821">
          <w:marLeft w:val="640"/>
          <w:marRight w:val="0"/>
          <w:marTop w:val="0"/>
          <w:marBottom w:val="0"/>
          <w:divBdr>
            <w:top w:val="none" w:sz="0" w:space="0" w:color="auto"/>
            <w:left w:val="none" w:sz="0" w:space="0" w:color="auto"/>
            <w:bottom w:val="none" w:sz="0" w:space="0" w:color="auto"/>
            <w:right w:val="none" w:sz="0" w:space="0" w:color="auto"/>
          </w:divBdr>
        </w:div>
      </w:divsChild>
    </w:div>
    <w:div w:id="465586754">
      <w:marLeft w:val="640"/>
      <w:marRight w:val="0"/>
      <w:marTop w:val="0"/>
      <w:marBottom w:val="0"/>
      <w:divBdr>
        <w:top w:val="none" w:sz="0" w:space="0" w:color="auto"/>
        <w:left w:val="none" w:sz="0" w:space="0" w:color="auto"/>
        <w:bottom w:val="none" w:sz="0" w:space="0" w:color="auto"/>
        <w:right w:val="none" w:sz="0" w:space="0" w:color="auto"/>
      </w:divBdr>
    </w:div>
    <w:div w:id="465664869">
      <w:marLeft w:val="640"/>
      <w:marRight w:val="0"/>
      <w:marTop w:val="0"/>
      <w:marBottom w:val="0"/>
      <w:divBdr>
        <w:top w:val="none" w:sz="0" w:space="0" w:color="auto"/>
        <w:left w:val="none" w:sz="0" w:space="0" w:color="auto"/>
        <w:bottom w:val="none" w:sz="0" w:space="0" w:color="auto"/>
        <w:right w:val="none" w:sz="0" w:space="0" w:color="auto"/>
      </w:divBdr>
    </w:div>
    <w:div w:id="465700438">
      <w:marLeft w:val="480"/>
      <w:marRight w:val="0"/>
      <w:marTop w:val="0"/>
      <w:marBottom w:val="0"/>
      <w:divBdr>
        <w:top w:val="none" w:sz="0" w:space="0" w:color="auto"/>
        <w:left w:val="none" w:sz="0" w:space="0" w:color="auto"/>
        <w:bottom w:val="none" w:sz="0" w:space="0" w:color="auto"/>
        <w:right w:val="none" w:sz="0" w:space="0" w:color="auto"/>
      </w:divBdr>
    </w:div>
    <w:div w:id="465703220">
      <w:marLeft w:val="640"/>
      <w:marRight w:val="0"/>
      <w:marTop w:val="0"/>
      <w:marBottom w:val="0"/>
      <w:divBdr>
        <w:top w:val="none" w:sz="0" w:space="0" w:color="auto"/>
        <w:left w:val="none" w:sz="0" w:space="0" w:color="auto"/>
        <w:bottom w:val="none" w:sz="0" w:space="0" w:color="auto"/>
        <w:right w:val="none" w:sz="0" w:space="0" w:color="auto"/>
      </w:divBdr>
    </w:div>
    <w:div w:id="465777013">
      <w:marLeft w:val="640"/>
      <w:marRight w:val="0"/>
      <w:marTop w:val="0"/>
      <w:marBottom w:val="0"/>
      <w:divBdr>
        <w:top w:val="none" w:sz="0" w:space="0" w:color="auto"/>
        <w:left w:val="none" w:sz="0" w:space="0" w:color="auto"/>
        <w:bottom w:val="none" w:sz="0" w:space="0" w:color="auto"/>
        <w:right w:val="none" w:sz="0" w:space="0" w:color="auto"/>
      </w:divBdr>
    </w:div>
    <w:div w:id="465778414">
      <w:marLeft w:val="480"/>
      <w:marRight w:val="0"/>
      <w:marTop w:val="0"/>
      <w:marBottom w:val="0"/>
      <w:divBdr>
        <w:top w:val="none" w:sz="0" w:space="0" w:color="auto"/>
        <w:left w:val="none" w:sz="0" w:space="0" w:color="auto"/>
        <w:bottom w:val="none" w:sz="0" w:space="0" w:color="auto"/>
        <w:right w:val="none" w:sz="0" w:space="0" w:color="auto"/>
      </w:divBdr>
    </w:div>
    <w:div w:id="465854000">
      <w:marLeft w:val="480"/>
      <w:marRight w:val="0"/>
      <w:marTop w:val="0"/>
      <w:marBottom w:val="0"/>
      <w:divBdr>
        <w:top w:val="none" w:sz="0" w:space="0" w:color="auto"/>
        <w:left w:val="none" w:sz="0" w:space="0" w:color="auto"/>
        <w:bottom w:val="none" w:sz="0" w:space="0" w:color="auto"/>
        <w:right w:val="none" w:sz="0" w:space="0" w:color="auto"/>
      </w:divBdr>
    </w:div>
    <w:div w:id="465855205">
      <w:marLeft w:val="640"/>
      <w:marRight w:val="0"/>
      <w:marTop w:val="0"/>
      <w:marBottom w:val="0"/>
      <w:divBdr>
        <w:top w:val="none" w:sz="0" w:space="0" w:color="auto"/>
        <w:left w:val="none" w:sz="0" w:space="0" w:color="auto"/>
        <w:bottom w:val="none" w:sz="0" w:space="0" w:color="auto"/>
        <w:right w:val="none" w:sz="0" w:space="0" w:color="auto"/>
      </w:divBdr>
    </w:div>
    <w:div w:id="465858672">
      <w:marLeft w:val="640"/>
      <w:marRight w:val="0"/>
      <w:marTop w:val="0"/>
      <w:marBottom w:val="0"/>
      <w:divBdr>
        <w:top w:val="none" w:sz="0" w:space="0" w:color="auto"/>
        <w:left w:val="none" w:sz="0" w:space="0" w:color="auto"/>
        <w:bottom w:val="none" w:sz="0" w:space="0" w:color="auto"/>
        <w:right w:val="none" w:sz="0" w:space="0" w:color="auto"/>
      </w:divBdr>
    </w:div>
    <w:div w:id="465897997">
      <w:marLeft w:val="640"/>
      <w:marRight w:val="0"/>
      <w:marTop w:val="0"/>
      <w:marBottom w:val="0"/>
      <w:divBdr>
        <w:top w:val="none" w:sz="0" w:space="0" w:color="auto"/>
        <w:left w:val="none" w:sz="0" w:space="0" w:color="auto"/>
        <w:bottom w:val="none" w:sz="0" w:space="0" w:color="auto"/>
        <w:right w:val="none" w:sz="0" w:space="0" w:color="auto"/>
      </w:divBdr>
    </w:div>
    <w:div w:id="466050838">
      <w:marLeft w:val="640"/>
      <w:marRight w:val="0"/>
      <w:marTop w:val="0"/>
      <w:marBottom w:val="0"/>
      <w:divBdr>
        <w:top w:val="none" w:sz="0" w:space="0" w:color="auto"/>
        <w:left w:val="none" w:sz="0" w:space="0" w:color="auto"/>
        <w:bottom w:val="none" w:sz="0" w:space="0" w:color="auto"/>
        <w:right w:val="none" w:sz="0" w:space="0" w:color="auto"/>
      </w:divBdr>
    </w:div>
    <w:div w:id="466051526">
      <w:marLeft w:val="480"/>
      <w:marRight w:val="0"/>
      <w:marTop w:val="0"/>
      <w:marBottom w:val="0"/>
      <w:divBdr>
        <w:top w:val="none" w:sz="0" w:space="0" w:color="auto"/>
        <w:left w:val="none" w:sz="0" w:space="0" w:color="auto"/>
        <w:bottom w:val="none" w:sz="0" w:space="0" w:color="auto"/>
        <w:right w:val="none" w:sz="0" w:space="0" w:color="auto"/>
      </w:divBdr>
    </w:div>
    <w:div w:id="466164354">
      <w:marLeft w:val="480"/>
      <w:marRight w:val="0"/>
      <w:marTop w:val="0"/>
      <w:marBottom w:val="0"/>
      <w:divBdr>
        <w:top w:val="none" w:sz="0" w:space="0" w:color="auto"/>
        <w:left w:val="none" w:sz="0" w:space="0" w:color="auto"/>
        <w:bottom w:val="none" w:sz="0" w:space="0" w:color="auto"/>
        <w:right w:val="none" w:sz="0" w:space="0" w:color="auto"/>
      </w:divBdr>
    </w:div>
    <w:div w:id="466361893">
      <w:marLeft w:val="480"/>
      <w:marRight w:val="0"/>
      <w:marTop w:val="0"/>
      <w:marBottom w:val="0"/>
      <w:divBdr>
        <w:top w:val="none" w:sz="0" w:space="0" w:color="auto"/>
        <w:left w:val="none" w:sz="0" w:space="0" w:color="auto"/>
        <w:bottom w:val="none" w:sz="0" w:space="0" w:color="auto"/>
        <w:right w:val="none" w:sz="0" w:space="0" w:color="auto"/>
      </w:divBdr>
    </w:div>
    <w:div w:id="466625524">
      <w:marLeft w:val="640"/>
      <w:marRight w:val="0"/>
      <w:marTop w:val="0"/>
      <w:marBottom w:val="0"/>
      <w:divBdr>
        <w:top w:val="none" w:sz="0" w:space="0" w:color="auto"/>
        <w:left w:val="none" w:sz="0" w:space="0" w:color="auto"/>
        <w:bottom w:val="none" w:sz="0" w:space="0" w:color="auto"/>
        <w:right w:val="none" w:sz="0" w:space="0" w:color="auto"/>
      </w:divBdr>
    </w:div>
    <w:div w:id="466747934">
      <w:marLeft w:val="640"/>
      <w:marRight w:val="0"/>
      <w:marTop w:val="0"/>
      <w:marBottom w:val="0"/>
      <w:divBdr>
        <w:top w:val="none" w:sz="0" w:space="0" w:color="auto"/>
        <w:left w:val="none" w:sz="0" w:space="0" w:color="auto"/>
        <w:bottom w:val="none" w:sz="0" w:space="0" w:color="auto"/>
        <w:right w:val="none" w:sz="0" w:space="0" w:color="auto"/>
      </w:divBdr>
    </w:div>
    <w:div w:id="466778103">
      <w:marLeft w:val="480"/>
      <w:marRight w:val="0"/>
      <w:marTop w:val="0"/>
      <w:marBottom w:val="0"/>
      <w:divBdr>
        <w:top w:val="none" w:sz="0" w:space="0" w:color="auto"/>
        <w:left w:val="none" w:sz="0" w:space="0" w:color="auto"/>
        <w:bottom w:val="none" w:sz="0" w:space="0" w:color="auto"/>
        <w:right w:val="none" w:sz="0" w:space="0" w:color="auto"/>
      </w:divBdr>
    </w:div>
    <w:div w:id="466822769">
      <w:marLeft w:val="480"/>
      <w:marRight w:val="0"/>
      <w:marTop w:val="0"/>
      <w:marBottom w:val="0"/>
      <w:divBdr>
        <w:top w:val="none" w:sz="0" w:space="0" w:color="auto"/>
        <w:left w:val="none" w:sz="0" w:space="0" w:color="auto"/>
        <w:bottom w:val="none" w:sz="0" w:space="0" w:color="auto"/>
        <w:right w:val="none" w:sz="0" w:space="0" w:color="auto"/>
      </w:divBdr>
    </w:div>
    <w:div w:id="466968181">
      <w:marLeft w:val="640"/>
      <w:marRight w:val="0"/>
      <w:marTop w:val="0"/>
      <w:marBottom w:val="0"/>
      <w:divBdr>
        <w:top w:val="none" w:sz="0" w:space="0" w:color="auto"/>
        <w:left w:val="none" w:sz="0" w:space="0" w:color="auto"/>
        <w:bottom w:val="none" w:sz="0" w:space="0" w:color="auto"/>
        <w:right w:val="none" w:sz="0" w:space="0" w:color="auto"/>
      </w:divBdr>
    </w:div>
    <w:div w:id="466973090">
      <w:marLeft w:val="480"/>
      <w:marRight w:val="0"/>
      <w:marTop w:val="0"/>
      <w:marBottom w:val="0"/>
      <w:divBdr>
        <w:top w:val="none" w:sz="0" w:space="0" w:color="auto"/>
        <w:left w:val="none" w:sz="0" w:space="0" w:color="auto"/>
        <w:bottom w:val="none" w:sz="0" w:space="0" w:color="auto"/>
        <w:right w:val="none" w:sz="0" w:space="0" w:color="auto"/>
      </w:divBdr>
    </w:div>
    <w:div w:id="466975090">
      <w:marLeft w:val="640"/>
      <w:marRight w:val="0"/>
      <w:marTop w:val="0"/>
      <w:marBottom w:val="0"/>
      <w:divBdr>
        <w:top w:val="none" w:sz="0" w:space="0" w:color="auto"/>
        <w:left w:val="none" w:sz="0" w:space="0" w:color="auto"/>
        <w:bottom w:val="none" w:sz="0" w:space="0" w:color="auto"/>
        <w:right w:val="none" w:sz="0" w:space="0" w:color="auto"/>
      </w:divBdr>
    </w:div>
    <w:div w:id="467087048">
      <w:marLeft w:val="480"/>
      <w:marRight w:val="0"/>
      <w:marTop w:val="0"/>
      <w:marBottom w:val="0"/>
      <w:divBdr>
        <w:top w:val="none" w:sz="0" w:space="0" w:color="auto"/>
        <w:left w:val="none" w:sz="0" w:space="0" w:color="auto"/>
        <w:bottom w:val="none" w:sz="0" w:space="0" w:color="auto"/>
        <w:right w:val="none" w:sz="0" w:space="0" w:color="auto"/>
      </w:divBdr>
    </w:div>
    <w:div w:id="467206193">
      <w:marLeft w:val="480"/>
      <w:marRight w:val="0"/>
      <w:marTop w:val="0"/>
      <w:marBottom w:val="0"/>
      <w:divBdr>
        <w:top w:val="none" w:sz="0" w:space="0" w:color="auto"/>
        <w:left w:val="none" w:sz="0" w:space="0" w:color="auto"/>
        <w:bottom w:val="none" w:sz="0" w:space="0" w:color="auto"/>
        <w:right w:val="none" w:sz="0" w:space="0" w:color="auto"/>
      </w:divBdr>
    </w:div>
    <w:div w:id="467236938">
      <w:marLeft w:val="480"/>
      <w:marRight w:val="0"/>
      <w:marTop w:val="0"/>
      <w:marBottom w:val="0"/>
      <w:divBdr>
        <w:top w:val="none" w:sz="0" w:space="0" w:color="auto"/>
        <w:left w:val="none" w:sz="0" w:space="0" w:color="auto"/>
        <w:bottom w:val="none" w:sz="0" w:space="0" w:color="auto"/>
        <w:right w:val="none" w:sz="0" w:space="0" w:color="auto"/>
      </w:divBdr>
    </w:div>
    <w:div w:id="467356028">
      <w:marLeft w:val="480"/>
      <w:marRight w:val="0"/>
      <w:marTop w:val="0"/>
      <w:marBottom w:val="0"/>
      <w:divBdr>
        <w:top w:val="none" w:sz="0" w:space="0" w:color="auto"/>
        <w:left w:val="none" w:sz="0" w:space="0" w:color="auto"/>
        <w:bottom w:val="none" w:sz="0" w:space="0" w:color="auto"/>
        <w:right w:val="none" w:sz="0" w:space="0" w:color="auto"/>
      </w:divBdr>
    </w:div>
    <w:div w:id="467361257">
      <w:marLeft w:val="640"/>
      <w:marRight w:val="0"/>
      <w:marTop w:val="0"/>
      <w:marBottom w:val="0"/>
      <w:divBdr>
        <w:top w:val="none" w:sz="0" w:space="0" w:color="auto"/>
        <w:left w:val="none" w:sz="0" w:space="0" w:color="auto"/>
        <w:bottom w:val="none" w:sz="0" w:space="0" w:color="auto"/>
        <w:right w:val="none" w:sz="0" w:space="0" w:color="auto"/>
      </w:divBdr>
    </w:div>
    <w:div w:id="467431045">
      <w:marLeft w:val="640"/>
      <w:marRight w:val="0"/>
      <w:marTop w:val="0"/>
      <w:marBottom w:val="0"/>
      <w:divBdr>
        <w:top w:val="none" w:sz="0" w:space="0" w:color="auto"/>
        <w:left w:val="none" w:sz="0" w:space="0" w:color="auto"/>
        <w:bottom w:val="none" w:sz="0" w:space="0" w:color="auto"/>
        <w:right w:val="none" w:sz="0" w:space="0" w:color="auto"/>
      </w:divBdr>
    </w:div>
    <w:div w:id="467476571">
      <w:marLeft w:val="640"/>
      <w:marRight w:val="0"/>
      <w:marTop w:val="0"/>
      <w:marBottom w:val="0"/>
      <w:divBdr>
        <w:top w:val="none" w:sz="0" w:space="0" w:color="auto"/>
        <w:left w:val="none" w:sz="0" w:space="0" w:color="auto"/>
        <w:bottom w:val="none" w:sz="0" w:space="0" w:color="auto"/>
        <w:right w:val="none" w:sz="0" w:space="0" w:color="auto"/>
      </w:divBdr>
    </w:div>
    <w:div w:id="467477016">
      <w:marLeft w:val="480"/>
      <w:marRight w:val="0"/>
      <w:marTop w:val="0"/>
      <w:marBottom w:val="0"/>
      <w:divBdr>
        <w:top w:val="none" w:sz="0" w:space="0" w:color="auto"/>
        <w:left w:val="none" w:sz="0" w:space="0" w:color="auto"/>
        <w:bottom w:val="none" w:sz="0" w:space="0" w:color="auto"/>
        <w:right w:val="none" w:sz="0" w:space="0" w:color="auto"/>
      </w:divBdr>
    </w:div>
    <w:div w:id="467477113">
      <w:marLeft w:val="640"/>
      <w:marRight w:val="0"/>
      <w:marTop w:val="0"/>
      <w:marBottom w:val="0"/>
      <w:divBdr>
        <w:top w:val="none" w:sz="0" w:space="0" w:color="auto"/>
        <w:left w:val="none" w:sz="0" w:space="0" w:color="auto"/>
        <w:bottom w:val="none" w:sz="0" w:space="0" w:color="auto"/>
        <w:right w:val="none" w:sz="0" w:space="0" w:color="auto"/>
      </w:divBdr>
    </w:div>
    <w:div w:id="467478489">
      <w:marLeft w:val="480"/>
      <w:marRight w:val="0"/>
      <w:marTop w:val="0"/>
      <w:marBottom w:val="0"/>
      <w:divBdr>
        <w:top w:val="none" w:sz="0" w:space="0" w:color="auto"/>
        <w:left w:val="none" w:sz="0" w:space="0" w:color="auto"/>
        <w:bottom w:val="none" w:sz="0" w:space="0" w:color="auto"/>
        <w:right w:val="none" w:sz="0" w:space="0" w:color="auto"/>
      </w:divBdr>
    </w:div>
    <w:div w:id="467553426">
      <w:marLeft w:val="480"/>
      <w:marRight w:val="0"/>
      <w:marTop w:val="0"/>
      <w:marBottom w:val="0"/>
      <w:divBdr>
        <w:top w:val="none" w:sz="0" w:space="0" w:color="auto"/>
        <w:left w:val="none" w:sz="0" w:space="0" w:color="auto"/>
        <w:bottom w:val="none" w:sz="0" w:space="0" w:color="auto"/>
        <w:right w:val="none" w:sz="0" w:space="0" w:color="auto"/>
      </w:divBdr>
    </w:div>
    <w:div w:id="467624751">
      <w:marLeft w:val="640"/>
      <w:marRight w:val="0"/>
      <w:marTop w:val="0"/>
      <w:marBottom w:val="0"/>
      <w:divBdr>
        <w:top w:val="none" w:sz="0" w:space="0" w:color="auto"/>
        <w:left w:val="none" w:sz="0" w:space="0" w:color="auto"/>
        <w:bottom w:val="none" w:sz="0" w:space="0" w:color="auto"/>
        <w:right w:val="none" w:sz="0" w:space="0" w:color="auto"/>
      </w:divBdr>
    </w:div>
    <w:div w:id="467627472">
      <w:marLeft w:val="640"/>
      <w:marRight w:val="0"/>
      <w:marTop w:val="0"/>
      <w:marBottom w:val="0"/>
      <w:divBdr>
        <w:top w:val="none" w:sz="0" w:space="0" w:color="auto"/>
        <w:left w:val="none" w:sz="0" w:space="0" w:color="auto"/>
        <w:bottom w:val="none" w:sz="0" w:space="0" w:color="auto"/>
        <w:right w:val="none" w:sz="0" w:space="0" w:color="auto"/>
      </w:divBdr>
    </w:div>
    <w:div w:id="467630737">
      <w:marLeft w:val="640"/>
      <w:marRight w:val="0"/>
      <w:marTop w:val="0"/>
      <w:marBottom w:val="0"/>
      <w:divBdr>
        <w:top w:val="none" w:sz="0" w:space="0" w:color="auto"/>
        <w:left w:val="none" w:sz="0" w:space="0" w:color="auto"/>
        <w:bottom w:val="none" w:sz="0" w:space="0" w:color="auto"/>
        <w:right w:val="none" w:sz="0" w:space="0" w:color="auto"/>
      </w:divBdr>
    </w:div>
    <w:div w:id="467670175">
      <w:marLeft w:val="480"/>
      <w:marRight w:val="0"/>
      <w:marTop w:val="0"/>
      <w:marBottom w:val="0"/>
      <w:divBdr>
        <w:top w:val="none" w:sz="0" w:space="0" w:color="auto"/>
        <w:left w:val="none" w:sz="0" w:space="0" w:color="auto"/>
        <w:bottom w:val="none" w:sz="0" w:space="0" w:color="auto"/>
        <w:right w:val="none" w:sz="0" w:space="0" w:color="auto"/>
      </w:divBdr>
    </w:div>
    <w:div w:id="467672263">
      <w:marLeft w:val="480"/>
      <w:marRight w:val="0"/>
      <w:marTop w:val="0"/>
      <w:marBottom w:val="0"/>
      <w:divBdr>
        <w:top w:val="none" w:sz="0" w:space="0" w:color="auto"/>
        <w:left w:val="none" w:sz="0" w:space="0" w:color="auto"/>
        <w:bottom w:val="none" w:sz="0" w:space="0" w:color="auto"/>
        <w:right w:val="none" w:sz="0" w:space="0" w:color="auto"/>
      </w:divBdr>
    </w:div>
    <w:div w:id="467672375">
      <w:marLeft w:val="480"/>
      <w:marRight w:val="0"/>
      <w:marTop w:val="0"/>
      <w:marBottom w:val="0"/>
      <w:divBdr>
        <w:top w:val="none" w:sz="0" w:space="0" w:color="auto"/>
        <w:left w:val="none" w:sz="0" w:space="0" w:color="auto"/>
        <w:bottom w:val="none" w:sz="0" w:space="0" w:color="auto"/>
        <w:right w:val="none" w:sz="0" w:space="0" w:color="auto"/>
      </w:divBdr>
    </w:div>
    <w:div w:id="467746737">
      <w:marLeft w:val="480"/>
      <w:marRight w:val="0"/>
      <w:marTop w:val="0"/>
      <w:marBottom w:val="0"/>
      <w:divBdr>
        <w:top w:val="none" w:sz="0" w:space="0" w:color="auto"/>
        <w:left w:val="none" w:sz="0" w:space="0" w:color="auto"/>
        <w:bottom w:val="none" w:sz="0" w:space="0" w:color="auto"/>
        <w:right w:val="none" w:sz="0" w:space="0" w:color="auto"/>
      </w:divBdr>
    </w:div>
    <w:div w:id="467747549">
      <w:marLeft w:val="480"/>
      <w:marRight w:val="0"/>
      <w:marTop w:val="0"/>
      <w:marBottom w:val="0"/>
      <w:divBdr>
        <w:top w:val="none" w:sz="0" w:space="0" w:color="auto"/>
        <w:left w:val="none" w:sz="0" w:space="0" w:color="auto"/>
        <w:bottom w:val="none" w:sz="0" w:space="0" w:color="auto"/>
        <w:right w:val="none" w:sz="0" w:space="0" w:color="auto"/>
      </w:divBdr>
    </w:div>
    <w:div w:id="467749877">
      <w:marLeft w:val="640"/>
      <w:marRight w:val="0"/>
      <w:marTop w:val="0"/>
      <w:marBottom w:val="0"/>
      <w:divBdr>
        <w:top w:val="none" w:sz="0" w:space="0" w:color="auto"/>
        <w:left w:val="none" w:sz="0" w:space="0" w:color="auto"/>
        <w:bottom w:val="none" w:sz="0" w:space="0" w:color="auto"/>
        <w:right w:val="none" w:sz="0" w:space="0" w:color="auto"/>
      </w:divBdr>
    </w:div>
    <w:div w:id="467868020">
      <w:marLeft w:val="640"/>
      <w:marRight w:val="0"/>
      <w:marTop w:val="0"/>
      <w:marBottom w:val="0"/>
      <w:divBdr>
        <w:top w:val="none" w:sz="0" w:space="0" w:color="auto"/>
        <w:left w:val="none" w:sz="0" w:space="0" w:color="auto"/>
        <w:bottom w:val="none" w:sz="0" w:space="0" w:color="auto"/>
        <w:right w:val="none" w:sz="0" w:space="0" w:color="auto"/>
      </w:divBdr>
    </w:div>
    <w:div w:id="467939527">
      <w:marLeft w:val="640"/>
      <w:marRight w:val="0"/>
      <w:marTop w:val="0"/>
      <w:marBottom w:val="0"/>
      <w:divBdr>
        <w:top w:val="none" w:sz="0" w:space="0" w:color="auto"/>
        <w:left w:val="none" w:sz="0" w:space="0" w:color="auto"/>
        <w:bottom w:val="none" w:sz="0" w:space="0" w:color="auto"/>
        <w:right w:val="none" w:sz="0" w:space="0" w:color="auto"/>
      </w:divBdr>
    </w:div>
    <w:div w:id="468133031">
      <w:marLeft w:val="640"/>
      <w:marRight w:val="0"/>
      <w:marTop w:val="0"/>
      <w:marBottom w:val="0"/>
      <w:divBdr>
        <w:top w:val="none" w:sz="0" w:space="0" w:color="auto"/>
        <w:left w:val="none" w:sz="0" w:space="0" w:color="auto"/>
        <w:bottom w:val="none" w:sz="0" w:space="0" w:color="auto"/>
        <w:right w:val="none" w:sz="0" w:space="0" w:color="auto"/>
      </w:divBdr>
    </w:div>
    <w:div w:id="468205802">
      <w:marLeft w:val="480"/>
      <w:marRight w:val="0"/>
      <w:marTop w:val="0"/>
      <w:marBottom w:val="0"/>
      <w:divBdr>
        <w:top w:val="none" w:sz="0" w:space="0" w:color="auto"/>
        <w:left w:val="none" w:sz="0" w:space="0" w:color="auto"/>
        <w:bottom w:val="none" w:sz="0" w:space="0" w:color="auto"/>
        <w:right w:val="none" w:sz="0" w:space="0" w:color="auto"/>
      </w:divBdr>
    </w:div>
    <w:div w:id="468212971">
      <w:marLeft w:val="640"/>
      <w:marRight w:val="0"/>
      <w:marTop w:val="0"/>
      <w:marBottom w:val="0"/>
      <w:divBdr>
        <w:top w:val="none" w:sz="0" w:space="0" w:color="auto"/>
        <w:left w:val="none" w:sz="0" w:space="0" w:color="auto"/>
        <w:bottom w:val="none" w:sz="0" w:space="0" w:color="auto"/>
        <w:right w:val="none" w:sz="0" w:space="0" w:color="auto"/>
      </w:divBdr>
    </w:div>
    <w:div w:id="468278666">
      <w:marLeft w:val="480"/>
      <w:marRight w:val="0"/>
      <w:marTop w:val="0"/>
      <w:marBottom w:val="0"/>
      <w:divBdr>
        <w:top w:val="none" w:sz="0" w:space="0" w:color="auto"/>
        <w:left w:val="none" w:sz="0" w:space="0" w:color="auto"/>
        <w:bottom w:val="none" w:sz="0" w:space="0" w:color="auto"/>
        <w:right w:val="none" w:sz="0" w:space="0" w:color="auto"/>
      </w:divBdr>
    </w:div>
    <w:div w:id="468279726">
      <w:marLeft w:val="480"/>
      <w:marRight w:val="0"/>
      <w:marTop w:val="0"/>
      <w:marBottom w:val="0"/>
      <w:divBdr>
        <w:top w:val="none" w:sz="0" w:space="0" w:color="auto"/>
        <w:left w:val="none" w:sz="0" w:space="0" w:color="auto"/>
        <w:bottom w:val="none" w:sz="0" w:space="0" w:color="auto"/>
        <w:right w:val="none" w:sz="0" w:space="0" w:color="auto"/>
      </w:divBdr>
    </w:div>
    <w:div w:id="468286970">
      <w:marLeft w:val="480"/>
      <w:marRight w:val="0"/>
      <w:marTop w:val="0"/>
      <w:marBottom w:val="0"/>
      <w:divBdr>
        <w:top w:val="none" w:sz="0" w:space="0" w:color="auto"/>
        <w:left w:val="none" w:sz="0" w:space="0" w:color="auto"/>
        <w:bottom w:val="none" w:sz="0" w:space="0" w:color="auto"/>
        <w:right w:val="none" w:sz="0" w:space="0" w:color="auto"/>
      </w:divBdr>
    </w:div>
    <w:div w:id="468326771">
      <w:marLeft w:val="480"/>
      <w:marRight w:val="0"/>
      <w:marTop w:val="0"/>
      <w:marBottom w:val="0"/>
      <w:divBdr>
        <w:top w:val="none" w:sz="0" w:space="0" w:color="auto"/>
        <w:left w:val="none" w:sz="0" w:space="0" w:color="auto"/>
        <w:bottom w:val="none" w:sz="0" w:space="0" w:color="auto"/>
        <w:right w:val="none" w:sz="0" w:space="0" w:color="auto"/>
      </w:divBdr>
    </w:div>
    <w:div w:id="468472306">
      <w:marLeft w:val="480"/>
      <w:marRight w:val="0"/>
      <w:marTop w:val="0"/>
      <w:marBottom w:val="0"/>
      <w:divBdr>
        <w:top w:val="none" w:sz="0" w:space="0" w:color="auto"/>
        <w:left w:val="none" w:sz="0" w:space="0" w:color="auto"/>
        <w:bottom w:val="none" w:sz="0" w:space="0" w:color="auto"/>
        <w:right w:val="none" w:sz="0" w:space="0" w:color="auto"/>
      </w:divBdr>
    </w:div>
    <w:div w:id="468473462">
      <w:marLeft w:val="640"/>
      <w:marRight w:val="0"/>
      <w:marTop w:val="0"/>
      <w:marBottom w:val="0"/>
      <w:divBdr>
        <w:top w:val="none" w:sz="0" w:space="0" w:color="auto"/>
        <w:left w:val="none" w:sz="0" w:space="0" w:color="auto"/>
        <w:bottom w:val="none" w:sz="0" w:space="0" w:color="auto"/>
        <w:right w:val="none" w:sz="0" w:space="0" w:color="auto"/>
      </w:divBdr>
    </w:div>
    <w:div w:id="468521687">
      <w:marLeft w:val="640"/>
      <w:marRight w:val="0"/>
      <w:marTop w:val="0"/>
      <w:marBottom w:val="0"/>
      <w:divBdr>
        <w:top w:val="none" w:sz="0" w:space="0" w:color="auto"/>
        <w:left w:val="none" w:sz="0" w:space="0" w:color="auto"/>
        <w:bottom w:val="none" w:sz="0" w:space="0" w:color="auto"/>
        <w:right w:val="none" w:sz="0" w:space="0" w:color="auto"/>
      </w:divBdr>
    </w:div>
    <w:div w:id="468594109">
      <w:marLeft w:val="480"/>
      <w:marRight w:val="0"/>
      <w:marTop w:val="0"/>
      <w:marBottom w:val="0"/>
      <w:divBdr>
        <w:top w:val="none" w:sz="0" w:space="0" w:color="auto"/>
        <w:left w:val="none" w:sz="0" w:space="0" w:color="auto"/>
        <w:bottom w:val="none" w:sz="0" w:space="0" w:color="auto"/>
        <w:right w:val="none" w:sz="0" w:space="0" w:color="auto"/>
      </w:divBdr>
    </w:div>
    <w:div w:id="468595839">
      <w:marLeft w:val="640"/>
      <w:marRight w:val="0"/>
      <w:marTop w:val="0"/>
      <w:marBottom w:val="0"/>
      <w:divBdr>
        <w:top w:val="none" w:sz="0" w:space="0" w:color="auto"/>
        <w:left w:val="none" w:sz="0" w:space="0" w:color="auto"/>
        <w:bottom w:val="none" w:sz="0" w:space="0" w:color="auto"/>
        <w:right w:val="none" w:sz="0" w:space="0" w:color="auto"/>
      </w:divBdr>
    </w:div>
    <w:div w:id="468674410">
      <w:marLeft w:val="640"/>
      <w:marRight w:val="0"/>
      <w:marTop w:val="0"/>
      <w:marBottom w:val="0"/>
      <w:divBdr>
        <w:top w:val="none" w:sz="0" w:space="0" w:color="auto"/>
        <w:left w:val="none" w:sz="0" w:space="0" w:color="auto"/>
        <w:bottom w:val="none" w:sz="0" w:space="0" w:color="auto"/>
        <w:right w:val="none" w:sz="0" w:space="0" w:color="auto"/>
      </w:divBdr>
    </w:div>
    <w:div w:id="468744089">
      <w:marLeft w:val="480"/>
      <w:marRight w:val="0"/>
      <w:marTop w:val="0"/>
      <w:marBottom w:val="0"/>
      <w:divBdr>
        <w:top w:val="none" w:sz="0" w:space="0" w:color="auto"/>
        <w:left w:val="none" w:sz="0" w:space="0" w:color="auto"/>
        <w:bottom w:val="none" w:sz="0" w:space="0" w:color="auto"/>
        <w:right w:val="none" w:sz="0" w:space="0" w:color="auto"/>
      </w:divBdr>
    </w:div>
    <w:div w:id="468744331">
      <w:marLeft w:val="480"/>
      <w:marRight w:val="0"/>
      <w:marTop w:val="0"/>
      <w:marBottom w:val="0"/>
      <w:divBdr>
        <w:top w:val="none" w:sz="0" w:space="0" w:color="auto"/>
        <w:left w:val="none" w:sz="0" w:space="0" w:color="auto"/>
        <w:bottom w:val="none" w:sz="0" w:space="0" w:color="auto"/>
        <w:right w:val="none" w:sz="0" w:space="0" w:color="auto"/>
      </w:divBdr>
    </w:div>
    <w:div w:id="468783421">
      <w:marLeft w:val="480"/>
      <w:marRight w:val="0"/>
      <w:marTop w:val="0"/>
      <w:marBottom w:val="0"/>
      <w:divBdr>
        <w:top w:val="none" w:sz="0" w:space="0" w:color="auto"/>
        <w:left w:val="none" w:sz="0" w:space="0" w:color="auto"/>
        <w:bottom w:val="none" w:sz="0" w:space="0" w:color="auto"/>
        <w:right w:val="none" w:sz="0" w:space="0" w:color="auto"/>
      </w:divBdr>
    </w:div>
    <w:div w:id="468910580">
      <w:marLeft w:val="480"/>
      <w:marRight w:val="0"/>
      <w:marTop w:val="0"/>
      <w:marBottom w:val="0"/>
      <w:divBdr>
        <w:top w:val="none" w:sz="0" w:space="0" w:color="auto"/>
        <w:left w:val="none" w:sz="0" w:space="0" w:color="auto"/>
        <w:bottom w:val="none" w:sz="0" w:space="0" w:color="auto"/>
        <w:right w:val="none" w:sz="0" w:space="0" w:color="auto"/>
      </w:divBdr>
    </w:div>
    <w:div w:id="469057286">
      <w:marLeft w:val="480"/>
      <w:marRight w:val="0"/>
      <w:marTop w:val="0"/>
      <w:marBottom w:val="0"/>
      <w:divBdr>
        <w:top w:val="none" w:sz="0" w:space="0" w:color="auto"/>
        <w:left w:val="none" w:sz="0" w:space="0" w:color="auto"/>
        <w:bottom w:val="none" w:sz="0" w:space="0" w:color="auto"/>
        <w:right w:val="none" w:sz="0" w:space="0" w:color="auto"/>
      </w:divBdr>
    </w:div>
    <w:div w:id="469174446">
      <w:marLeft w:val="480"/>
      <w:marRight w:val="0"/>
      <w:marTop w:val="0"/>
      <w:marBottom w:val="0"/>
      <w:divBdr>
        <w:top w:val="none" w:sz="0" w:space="0" w:color="auto"/>
        <w:left w:val="none" w:sz="0" w:space="0" w:color="auto"/>
        <w:bottom w:val="none" w:sz="0" w:space="0" w:color="auto"/>
        <w:right w:val="none" w:sz="0" w:space="0" w:color="auto"/>
      </w:divBdr>
    </w:div>
    <w:div w:id="469398934">
      <w:marLeft w:val="640"/>
      <w:marRight w:val="0"/>
      <w:marTop w:val="0"/>
      <w:marBottom w:val="0"/>
      <w:divBdr>
        <w:top w:val="none" w:sz="0" w:space="0" w:color="auto"/>
        <w:left w:val="none" w:sz="0" w:space="0" w:color="auto"/>
        <w:bottom w:val="none" w:sz="0" w:space="0" w:color="auto"/>
        <w:right w:val="none" w:sz="0" w:space="0" w:color="auto"/>
      </w:divBdr>
    </w:div>
    <w:div w:id="469439558">
      <w:marLeft w:val="480"/>
      <w:marRight w:val="0"/>
      <w:marTop w:val="0"/>
      <w:marBottom w:val="0"/>
      <w:divBdr>
        <w:top w:val="none" w:sz="0" w:space="0" w:color="auto"/>
        <w:left w:val="none" w:sz="0" w:space="0" w:color="auto"/>
        <w:bottom w:val="none" w:sz="0" w:space="0" w:color="auto"/>
        <w:right w:val="none" w:sz="0" w:space="0" w:color="auto"/>
      </w:divBdr>
    </w:div>
    <w:div w:id="469445316">
      <w:marLeft w:val="640"/>
      <w:marRight w:val="0"/>
      <w:marTop w:val="0"/>
      <w:marBottom w:val="0"/>
      <w:divBdr>
        <w:top w:val="none" w:sz="0" w:space="0" w:color="auto"/>
        <w:left w:val="none" w:sz="0" w:space="0" w:color="auto"/>
        <w:bottom w:val="none" w:sz="0" w:space="0" w:color="auto"/>
        <w:right w:val="none" w:sz="0" w:space="0" w:color="auto"/>
      </w:divBdr>
    </w:div>
    <w:div w:id="469517997">
      <w:marLeft w:val="480"/>
      <w:marRight w:val="0"/>
      <w:marTop w:val="0"/>
      <w:marBottom w:val="0"/>
      <w:divBdr>
        <w:top w:val="none" w:sz="0" w:space="0" w:color="auto"/>
        <w:left w:val="none" w:sz="0" w:space="0" w:color="auto"/>
        <w:bottom w:val="none" w:sz="0" w:space="0" w:color="auto"/>
        <w:right w:val="none" w:sz="0" w:space="0" w:color="auto"/>
      </w:divBdr>
    </w:div>
    <w:div w:id="469520771">
      <w:marLeft w:val="640"/>
      <w:marRight w:val="0"/>
      <w:marTop w:val="0"/>
      <w:marBottom w:val="0"/>
      <w:divBdr>
        <w:top w:val="none" w:sz="0" w:space="0" w:color="auto"/>
        <w:left w:val="none" w:sz="0" w:space="0" w:color="auto"/>
        <w:bottom w:val="none" w:sz="0" w:space="0" w:color="auto"/>
        <w:right w:val="none" w:sz="0" w:space="0" w:color="auto"/>
      </w:divBdr>
    </w:div>
    <w:div w:id="469565909">
      <w:marLeft w:val="640"/>
      <w:marRight w:val="0"/>
      <w:marTop w:val="0"/>
      <w:marBottom w:val="0"/>
      <w:divBdr>
        <w:top w:val="none" w:sz="0" w:space="0" w:color="auto"/>
        <w:left w:val="none" w:sz="0" w:space="0" w:color="auto"/>
        <w:bottom w:val="none" w:sz="0" w:space="0" w:color="auto"/>
        <w:right w:val="none" w:sz="0" w:space="0" w:color="auto"/>
      </w:divBdr>
    </w:div>
    <w:div w:id="469594025">
      <w:marLeft w:val="480"/>
      <w:marRight w:val="0"/>
      <w:marTop w:val="0"/>
      <w:marBottom w:val="0"/>
      <w:divBdr>
        <w:top w:val="none" w:sz="0" w:space="0" w:color="auto"/>
        <w:left w:val="none" w:sz="0" w:space="0" w:color="auto"/>
        <w:bottom w:val="none" w:sz="0" w:space="0" w:color="auto"/>
        <w:right w:val="none" w:sz="0" w:space="0" w:color="auto"/>
      </w:divBdr>
    </w:div>
    <w:div w:id="469594146">
      <w:marLeft w:val="640"/>
      <w:marRight w:val="0"/>
      <w:marTop w:val="0"/>
      <w:marBottom w:val="0"/>
      <w:divBdr>
        <w:top w:val="none" w:sz="0" w:space="0" w:color="auto"/>
        <w:left w:val="none" w:sz="0" w:space="0" w:color="auto"/>
        <w:bottom w:val="none" w:sz="0" w:space="0" w:color="auto"/>
        <w:right w:val="none" w:sz="0" w:space="0" w:color="auto"/>
      </w:divBdr>
    </w:div>
    <w:div w:id="469595355">
      <w:marLeft w:val="480"/>
      <w:marRight w:val="0"/>
      <w:marTop w:val="0"/>
      <w:marBottom w:val="0"/>
      <w:divBdr>
        <w:top w:val="none" w:sz="0" w:space="0" w:color="auto"/>
        <w:left w:val="none" w:sz="0" w:space="0" w:color="auto"/>
        <w:bottom w:val="none" w:sz="0" w:space="0" w:color="auto"/>
        <w:right w:val="none" w:sz="0" w:space="0" w:color="auto"/>
      </w:divBdr>
    </w:div>
    <w:div w:id="469786218">
      <w:marLeft w:val="640"/>
      <w:marRight w:val="0"/>
      <w:marTop w:val="0"/>
      <w:marBottom w:val="0"/>
      <w:divBdr>
        <w:top w:val="none" w:sz="0" w:space="0" w:color="auto"/>
        <w:left w:val="none" w:sz="0" w:space="0" w:color="auto"/>
        <w:bottom w:val="none" w:sz="0" w:space="0" w:color="auto"/>
        <w:right w:val="none" w:sz="0" w:space="0" w:color="auto"/>
      </w:divBdr>
    </w:div>
    <w:div w:id="469787527">
      <w:marLeft w:val="480"/>
      <w:marRight w:val="0"/>
      <w:marTop w:val="0"/>
      <w:marBottom w:val="0"/>
      <w:divBdr>
        <w:top w:val="none" w:sz="0" w:space="0" w:color="auto"/>
        <w:left w:val="none" w:sz="0" w:space="0" w:color="auto"/>
        <w:bottom w:val="none" w:sz="0" w:space="0" w:color="auto"/>
        <w:right w:val="none" w:sz="0" w:space="0" w:color="auto"/>
      </w:divBdr>
    </w:div>
    <w:div w:id="469909100">
      <w:marLeft w:val="640"/>
      <w:marRight w:val="0"/>
      <w:marTop w:val="0"/>
      <w:marBottom w:val="0"/>
      <w:divBdr>
        <w:top w:val="none" w:sz="0" w:space="0" w:color="auto"/>
        <w:left w:val="none" w:sz="0" w:space="0" w:color="auto"/>
        <w:bottom w:val="none" w:sz="0" w:space="0" w:color="auto"/>
        <w:right w:val="none" w:sz="0" w:space="0" w:color="auto"/>
      </w:divBdr>
    </w:div>
    <w:div w:id="470053856">
      <w:marLeft w:val="480"/>
      <w:marRight w:val="0"/>
      <w:marTop w:val="0"/>
      <w:marBottom w:val="0"/>
      <w:divBdr>
        <w:top w:val="none" w:sz="0" w:space="0" w:color="auto"/>
        <w:left w:val="none" w:sz="0" w:space="0" w:color="auto"/>
        <w:bottom w:val="none" w:sz="0" w:space="0" w:color="auto"/>
        <w:right w:val="none" w:sz="0" w:space="0" w:color="auto"/>
      </w:divBdr>
    </w:div>
    <w:div w:id="470288108">
      <w:marLeft w:val="480"/>
      <w:marRight w:val="0"/>
      <w:marTop w:val="0"/>
      <w:marBottom w:val="0"/>
      <w:divBdr>
        <w:top w:val="none" w:sz="0" w:space="0" w:color="auto"/>
        <w:left w:val="none" w:sz="0" w:space="0" w:color="auto"/>
        <w:bottom w:val="none" w:sz="0" w:space="0" w:color="auto"/>
        <w:right w:val="none" w:sz="0" w:space="0" w:color="auto"/>
      </w:divBdr>
    </w:div>
    <w:div w:id="470291174">
      <w:marLeft w:val="480"/>
      <w:marRight w:val="0"/>
      <w:marTop w:val="0"/>
      <w:marBottom w:val="0"/>
      <w:divBdr>
        <w:top w:val="none" w:sz="0" w:space="0" w:color="auto"/>
        <w:left w:val="none" w:sz="0" w:space="0" w:color="auto"/>
        <w:bottom w:val="none" w:sz="0" w:space="0" w:color="auto"/>
        <w:right w:val="none" w:sz="0" w:space="0" w:color="auto"/>
      </w:divBdr>
    </w:div>
    <w:div w:id="470483434">
      <w:marLeft w:val="640"/>
      <w:marRight w:val="0"/>
      <w:marTop w:val="0"/>
      <w:marBottom w:val="0"/>
      <w:divBdr>
        <w:top w:val="none" w:sz="0" w:space="0" w:color="auto"/>
        <w:left w:val="none" w:sz="0" w:space="0" w:color="auto"/>
        <w:bottom w:val="none" w:sz="0" w:space="0" w:color="auto"/>
        <w:right w:val="none" w:sz="0" w:space="0" w:color="auto"/>
      </w:divBdr>
    </w:div>
    <w:div w:id="471094713">
      <w:marLeft w:val="480"/>
      <w:marRight w:val="0"/>
      <w:marTop w:val="0"/>
      <w:marBottom w:val="0"/>
      <w:divBdr>
        <w:top w:val="none" w:sz="0" w:space="0" w:color="auto"/>
        <w:left w:val="none" w:sz="0" w:space="0" w:color="auto"/>
        <w:bottom w:val="none" w:sz="0" w:space="0" w:color="auto"/>
        <w:right w:val="none" w:sz="0" w:space="0" w:color="auto"/>
      </w:divBdr>
    </w:div>
    <w:div w:id="471101205">
      <w:marLeft w:val="480"/>
      <w:marRight w:val="0"/>
      <w:marTop w:val="0"/>
      <w:marBottom w:val="0"/>
      <w:divBdr>
        <w:top w:val="none" w:sz="0" w:space="0" w:color="auto"/>
        <w:left w:val="none" w:sz="0" w:space="0" w:color="auto"/>
        <w:bottom w:val="none" w:sz="0" w:space="0" w:color="auto"/>
        <w:right w:val="none" w:sz="0" w:space="0" w:color="auto"/>
      </w:divBdr>
    </w:div>
    <w:div w:id="471102330">
      <w:marLeft w:val="640"/>
      <w:marRight w:val="0"/>
      <w:marTop w:val="0"/>
      <w:marBottom w:val="0"/>
      <w:divBdr>
        <w:top w:val="none" w:sz="0" w:space="0" w:color="auto"/>
        <w:left w:val="none" w:sz="0" w:space="0" w:color="auto"/>
        <w:bottom w:val="none" w:sz="0" w:space="0" w:color="auto"/>
        <w:right w:val="none" w:sz="0" w:space="0" w:color="auto"/>
      </w:divBdr>
    </w:div>
    <w:div w:id="471143175">
      <w:marLeft w:val="640"/>
      <w:marRight w:val="0"/>
      <w:marTop w:val="0"/>
      <w:marBottom w:val="0"/>
      <w:divBdr>
        <w:top w:val="none" w:sz="0" w:space="0" w:color="auto"/>
        <w:left w:val="none" w:sz="0" w:space="0" w:color="auto"/>
        <w:bottom w:val="none" w:sz="0" w:space="0" w:color="auto"/>
        <w:right w:val="none" w:sz="0" w:space="0" w:color="auto"/>
      </w:divBdr>
    </w:div>
    <w:div w:id="471289004">
      <w:marLeft w:val="640"/>
      <w:marRight w:val="0"/>
      <w:marTop w:val="0"/>
      <w:marBottom w:val="0"/>
      <w:divBdr>
        <w:top w:val="none" w:sz="0" w:space="0" w:color="auto"/>
        <w:left w:val="none" w:sz="0" w:space="0" w:color="auto"/>
        <w:bottom w:val="none" w:sz="0" w:space="0" w:color="auto"/>
        <w:right w:val="none" w:sz="0" w:space="0" w:color="auto"/>
      </w:divBdr>
    </w:div>
    <w:div w:id="471289932">
      <w:marLeft w:val="480"/>
      <w:marRight w:val="0"/>
      <w:marTop w:val="0"/>
      <w:marBottom w:val="0"/>
      <w:divBdr>
        <w:top w:val="none" w:sz="0" w:space="0" w:color="auto"/>
        <w:left w:val="none" w:sz="0" w:space="0" w:color="auto"/>
        <w:bottom w:val="none" w:sz="0" w:space="0" w:color="auto"/>
        <w:right w:val="none" w:sz="0" w:space="0" w:color="auto"/>
      </w:divBdr>
    </w:div>
    <w:div w:id="471361642">
      <w:marLeft w:val="640"/>
      <w:marRight w:val="0"/>
      <w:marTop w:val="0"/>
      <w:marBottom w:val="0"/>
      <w:divBdr>
        <w:top w:val="none" w:sz="0" w:space="0" w:color="auto"/>
        <w:left w:val="none" w:sz="0" w:space="0" w:color="auto"/>
        <w:bottom w:val="none" w:sz="0" w:space="0" w:color="auto"/>
        <w:right w:val="none" w:sz="0" w:space="0" w:color="auto"/>
      </w:divBdr>
    </w:div>
    <w:div w:id="471410169">
      <w:marLeft w:val="480"/>
      <w:marRight w:val="0"/>
      <w:marTop w:val="0"/>
      <w:marBottom w:val="0"/>
      <w:divBdr>
        <w:top w:val="none" w:sz="0" w:space="0" w:color="auto"/>
        <w:left w:val="none" w:sz="0" w:space="0" w:color="auto"/>
        <w:bottom w:val="none" w:sz="0" w:space="0" w:color="auto"/>
        <w:right w:val="none" w:sz="0" w:space="0" w:color="auto"/>
      </w:divBdr>
    </w:div>
    <w:div w:id="471480749">
      <w:marLeft w:val="640"/>
      <w:marRight w:val="0"/>
      <w:marTop w:val="0"/>
      <w:marBottom w:val="0"/>
      <w:divBdr>
        <w:top w:val="none" w:sz="0" w:space="0" w:color="auto"/>
        <w:left w:val="none" w:sz="0" w:space="0" w:color="auto"/>
        <w:bottom w:val="none" w:sz="0" w:space="0" w:color="auto"/>
        <w:right w:val="none" w:sz="0" w:space="0" w:color="auto"/>
      </w:divBdr>
    </w:div>
    <w:div w:id="471485392">
      <w:marLeft w:val="640"/>
      <w:marRight w:val="0"/>
      <w:marTop w:val="0"/>
      <w:marBottom w:val="0"/>
      <w:divBdr>
        <w:top w:val="none" w:sz="0" w:space="0" w:color="auto"/>
        <w:left w:val="none" w:sz="0" w:space="0" w:color="auto"/>
        <w:bottom w:val="none" w:sz="0" w:space="0" w:color="auto"/>
        <w:right w:val="none" w:sz="0" w:space="0" w:color="auto"/>
      </w:divBdr>
    </w:div>
    <w:div w:id="471486927">
      <w:marLeft w:val="480"/>
      <w:marRight w:val="0"/>
      <w:marTop w:val="0"/>
      <w:marBottom w:val="0"/>
      <w:divBdr>
        <w:top w:val="none" w:sz="0" w:space="0" w:color="auto"/>
        <w:left w:val="none" w:sz="0" w:space="0" w:color="auto"/>
        <w:bottom w:val="none" w:sz="0" w:space="0" w:color="auto"/>
        <w:right w:val="none" w:sz="0" w:space="0" w:color="auto"/>
      </w:divBdr>
    </w:div>
    <w:div w:id="471531616">
      <w:marLeft w:val="480"/>
      <w:marRight w:val="0"/>
      <w:marTop w:val="0"/>
      <w:marBottom w:val="0"/>
      <w:divBdr>
        <w:top w:val="none" w:sz="0" w:space="0" w:color="auto"/>
        <w:left w:val="none" w:sz="0" w:space="0" w:color="auto"/>
        <w:bottom w:val="none" w:sz="0" w:space="0" w:color="auto"/>
        <w:right w:val="none" w:sz="0" w:space="0" w:color="auto"/>
      </w:divBdr>
    </w:div>
    <w:div w:id="471531744">
      <w:marLeft w:val="480"/>
      <w:marRight w:val="0"/>
      <w:marTop w:val="0"/>
      <w:marBottom w:val="0"/>
      <w:divBdr>
        <w:top w:val="none" w:sz="0" w:space="0" w:color="auto"/>
        <w:left w:val="none" w:sz="0" w:space="0" w:color="auto"/>
        <w:bottom w:val="none" w:sz="0" w:space="0" w:color="auto"/>
        <w:right w:val="none" w:sz="0" w:space="0" w:color="auto"/>
      </w:divBdr>
    </w:div>
    <w:div w:id="471679774">
      <w:marLeft w:val="480"/>
      <w:marRight w:val="0"/>
      <w:marTop w:val="0"/>
      <w:marBottom w:val="0"/>
      <w:divBdr>
        <w:top w:val="none" w:sz="0" w:space="0" w:color="auto"/>
        <w:left w:val="none" w:sz="0" w:space="0" w:color="auto"/>
        <w:bottom w:val="none" w:sz="0" w:space="0" w:color="auto"/>
        <w:right w:val="none" w:sz="0" w:space="0" w:color="auto"/>
      </w:divBdr>
    </w:div>
    <w:div w:id="471682122">
      <w:marLeft w:val="640"/>
      <w:marRight w:val="0"/>
      <w:marTop w:val="0"/>
      <w:marBottom w:val="0"/>
      <w:divBdr>
        <w:top w:val="none" w:sz="0" w:space="0" w:color="auto"/>
        <w:left w:val="none" w:sz="0" w:space="0" w:color="auto"/>
        <w:bottom w:val="none" w:sz="0" w:space="0" w:color="auto"/>
        <w:right w:val="none" w:sz="0" w:space="0" w:color="auto"/>
      </w:divBdr>
    </w:div>
    <w:div w:id="471795118">
      <w:marLeft w:val="480"/>
      <w:marRight w:val="0"/>
      <w:marTop w:val="0"/>
      <w:marBottom w:val="0"/>
      <w:divBdr>
        <w:top w:val="none" w:sz="0" w:space="0" w:color="auto"/>
        <w:left w:val="none" w:sz="0" w:space="0" w:color="auto"/>
        <w:bottom w:val="none" w:sz="0" w:space="0" w:color="auto"/>
        <w:right w:val="none" w:sz="0" w:space="0" w:color="auto"/>
      </w:divBdr>
    </w:div>
    <w:div w:id="471869462">
      <w:marLeft w:val="480"/>
      <w:marRight w:val="0"/>
      <w:marTop w:val="0"/>
      <w:marBottom w:val="0"/>
      <w:divBdr>
        <w:top w:val="none" w:sz="0" w:space="0" w:color="auto"/>
        <w:left w:val="none" w:sz="0" w:space="0" w:color="auto"/>
        <w:bottom w:val="none" w:sz="0" w:space="0" w:color="auto"/>
        <w:right w:val="none" w:sz="0" w:space="0" w:color="auto"/>
      </w:divBdr>
    </w:div>
    <w:div w:id="472061390">
      <w:marLeft w:val="640"/>
      <w:marRight w:val="0"/>
      <w:marTop w:val="0"/>
      <w:marBottom w:val="0"/>
      <w:divBdr>
        <w:top w:val="none" w:sz="0" w:space="0" w:color="auto"/>
        <w:left w:val="none" w:sz="0" w:space="0" w:color="auto"/>
        <w:bottom w:val="none" w:sz="0" w:space="0" w:color="auto"/>
        <w:right w:val="none" w:sz="0" w:space="0" w:color="auto"/>
      </w:divBdr>
    </w:div>
    <w:div w:id="472261807">
      <w:marLeft w:val="640"/>
      <w:marRight w:val="0"/>
      <w:marTop w:val="0"/>
      <w:marBottom w:val="0"/>
      <w:divBdr>
        <w:top w:val="none" w:sz="0" w:space="0" w:color="auto"/>
        <w:left w:val="none" w:sz="0" w:space="0" w:color="auto"/>
        <w:bottom w:val="none" w:sz="0" w:space="0" w:color="auto"/>
        <w:right w:val="none" w:sz="0" w:space="0" w:color="auto"/>
      </w:divBdr>
    </w:div>
    <w:div w:id="472404476">
      <w:marLeft w:val="640"/>
      <w:marRight w:val="0"/>
      <w:marTop w:val="0"/>
      <w:marBottom w:val="0"/>
      <w:divBdr>
        <w:top w:val="none" w:sz="0" w:space="0" w:color="auto"/>
        <w:left w:val="none" w:sz="0" w:space="0" w:color="auto"/>
        <w:bottom w:val="none" w:sz="0" w:space="0" w:color="auto"/>
        <w:right w:val="none" w:sz="0" w:space="0" w:color="auto"/>
      </w:divBdr>
    </w:div>
    <w:div w:id="472406291">
      <w:marLeft w:val="640"/>
      <w:marRight w:val="0"/>
      <w:marTop w:val="0"/>
      <w:marBottom w:val="0"/>
      <w:divBdr>
        <w:top w:val="none" w:sz="0" w:space="0" w:color="auto"/>
        <w:left w:val="none" w:sz="0" w:space="0" w:color="auto"/>
        <w:bottom w:val="none" w:sz="0" w:space="0" w:color="auto"/>
        <w:right w:val="none" w:sz="0" w:space="0" w:color="auto"/>
      </w:divBdr>
    </w:div>
    <w:div w:id="472453102">
      <w:marLeft w:val="640"/>
      <w:marRight w:val="0"/>
      <w:marTop w:val="0"/>
      <w:marBottom w:val="0"/>
      <w:divBdr>
        <w:top w:val="none" w:sz="0" w:space="0" w:color="auto"/>
        <w:left w:val="none" w:sz="0" w:space="0" w:color="auto"/>
        <w:bottom w:val="none" w:sz="0" w:space="0" w:color="auto"/>
        <w:right w:val="none" w:sz="0" w:space="0" w:color="auto"/>
      </w:divBdr>
    </w:div>
    <w:div w:id="472453995">
      <w:marLeft w:val="480"/>
      <w:marRight w:val="0"/>
      <w:marTop w:val="0"/>
      <w:marBottom w:val="0"/>
      <w:divBdr>
        <w:top w:val="none" w:sz="0" w:space="0" w:color="auto"/>
        <w:left w:val="none" w:sz="0" w:space="0" w:color="auto"/>
        <w:bottom w:val="none" w:sz="0" w:space="0" w:color="auto"/>
        <w:right w:val="none" w:sz="0" w:space="0" w:color="auto"/>
      </w:divBdr>
    </w:div>
    <w:div w:id="472525477">
      <w:marLeft w:val="640"/>
      <w:marRight w:val="0"/>
      <w:marTop w:val="0"/>
      <w:marBottom w:val="0"/>
      <w:divBdr>
        <w:top w:val="none" w:sz="0" w:space="0" w:color="auto"/>
        <w:left w:val="none" w:sz="0" w:space="0" w:color="auto"/>
        <w:bottom w:val="none" w:sz="0" w:space="0" w:color="auto"/>
        <w:right w:val="none" w:sz="0" w:space="0" w:color="auto"/>
      </w:divBdr>
    </w:div>
    <w:div w:id="472601921">
      <w:marLeft w:val="640"/>
      <w:marRight w:val="0"/>
      <w:marTop w:val="0"/>
      <w:marBottom w:val="0"/>
      <w:divBdr>
        <w:top w:val="none" w:sz="0" w:space="0" w:color="auto"/>
        <w:left w:val="none" w:sz="0" w:space="0" w:color="auto"/>
        <w:bottom w:val="none" w:sz="0" w:space="0" w:color="auto"/>
        <w:right w:val="none" w:sz="0" w:space="0" w:color="auto"/>
      </w:divBdr>
    </w:div>
    <w:div w:id="472672219">
      <w:marLeft w:val="640"/>
      <w:marRight w:val="0"/>
      <w:marTop w:val="0"/>
      <w:marBottom w:val="0"/>
      <w:divBdr>
        <w:top w:val="none" w:sz="0" w:space="0" w:color="auto"/>
        <w:left w:val="none" w:sz="0" w:space="0" w:color="auto"/>
        <w:bottom w:val="none" w:sz="0" w:space="0" w:color="auto"/>
        <w:right w:val="none" w:sz="0" w:space="0" w:color="auto"/>
      </w:divBdr>
    </w:div>
    <w:div w:id="472715086">
      <w:marLeft w:val="480"/>
      <w:marRight w:val="0"/>
      <w:marTop w:val="0"/>
      <w:marBottom w:val="0"/>
      <w:divBdr>
        <w:top w:val="none" w:sz="0" w:space="0" w:color="auto"/>
        <w:left w:val="none" w:sz="0" w:space="0" w:color="auto"/>
        <w:bottom w:val="none" w:sz="0" w:space="0" w:color="auto"/>
        <w:right w:val="none" w:sz="0" w:space="0" w:color="auto"/>
      </w:divBdr>
    </w:div>
    <w:div w:id="472715256">
      <w:marLeft w:val="480"/>
      <w:marRight w:val="0"/>
      <w:marTop w:val="0"/>
      <w:marBottom w:val="0"/>
      <w:divBdr>
        <w:top w:val="none" w:sz="0" w:space="0" w:color="auto"/>
        <w:left w:val="none" w:sz="0" w:space="0" w:color="auto"/>
        <w:bottom w:val="none" w:sz="0" w:space="0" w:color="auto"/>
        <w:right w:val="none" w:sz="0" w:space="0" w:color="auto"/>
      </w:divBdr>
    </w:div>
    <w:div w:id="472723016">
      <w:marLeft w:val="480"/>
      <w:marRight w:val="0"/>
      <w:marTop w:val="0"/>
      <w:marBottom w:val="0"/>
      <w:divBdr>
        <w:top w:val="none" w:sz="0" w:space="0" w:color="auto"/>
        <w:left w:val="none" w:sz="0" w:space="0" w:color="auto"/>
        <w:bottom w:val="none" w:sz="0" w:space="0" w:color="auto"/>
        <w:right w:val="none" w:sz="0" w:space="0" w:color="auto"/>
      </w:divBdr>
    </w:div>
    <w:div w:id="472866848">
      <w:marLeft w:val="480"/>
      <w:marRight w:val="0"/>
      <w:marTop w:val="0"/>
      <w:marBottom w:val="0"/>
      <w:divBdr>
        <w:top w:val="none" w:sz="0" w:space="0" w:color="auto"/>
        <w:left w:val="none" w:sz="0" w:space="0" w:color="auto"/>
        <w:bottom w:val="none" w:sz="0" w:space="0" w:color="auto"/>
        <w:right w:val="none" w:sz="0" w:space="0" w:color="auto"/>
      </w:divBdr>
    </w:div>
    <w:div w:id="472867169">
      <w:marLeft w:val="480"/>
      <w:marRight w:val="0"/>
      <w:marTop w:val="0"/>
      <w:marBottom w:val="0"/>
      <w:divBdr>
        <w:top w:val="none" w:sz="0" w:space="0" w:color="auto"/>
        <w:left w:val="none" w:sz="0" w:space="0" w:color="auto"/>
        <w:bottom w:val="none" w:sz="0" w:space="0" w:color="auto"/>
        <w:right w:val="none" w:sz="0" w:space="0" w:color="auto"/>
      </w:divBdr>
    </w:div>
    <w:div w:id="472868083">
      <w:marLeft w:val="640"/>
      <w:marRight w:val="0"/>
      <w:marTop w:val="0"/>
      <w:marBottom w:val="0"/>
      <w:divBdr>
        <w:top w:val="none" w:sz="0" w:space="0" w:color="auto"/>
        <w:left w:val="none" w:sz="0" w:space="0" w:color="auto"/>
        <w:bottom w:val="none" w:sz="0" w:space="0" w:color="auto"/>
        <w:right w:val="none" w:sz="0" w:space="0" w:color="auto"/>
      </w:divBdr>
    </w:div>
    <w:div w:id="472917424">
      <w:marLeft w:val="480"/>
      <w:marRight w:val="0"/>
      <w:marTop w:val="0"/>
      <w:marBottom w:val="0"/>
      <w:divBdr>
        <w:top w:val="none" w:sz="0" w:space="0" w:color="auto"/>
        <w:left w:val="none" w:sz="0" w:space="0" w:color="auto"/>
        <w:bottom w:val="none" w:sz="0" w:space="0" w:color="auto"/>
        <w:right w:val="none" w:sz="0" w:space="0" w:color="auto"/>
      </w:divBdr>
    </w:div>
    <w:div w:id="472984218">
      <w:marLeft w:val="480"/>
      <w:marRight w:val="0"/>
      <w:marTop w:val="0"/>
      <w:marBottom w:val="0"/>
      <w:divBdr>
        <w:top w:val="none" w:sz="0" w:space="0" w:color="auto"/>
        <w:left w:val="none" w:sz="0" w:space="0" w:color="auto"/>
        <w:bottom w:val="none" w:sz="0" w:space="0" w:color="auto"/>
        <w:right w:val="none" w:sz="0" w:space="0" w:color="auto"/>
      </w:divBdr>
    </w:div>
    <w:div w:id="473067931">
      <w:marLeft w:val="640"/>
      <w:marRight w:val="0"/>
      <w:marTop w:val="0"/>
      <w:marBottom w:val="0"/>
      <w:divBdr>
        <w:top w:val="none" w:sz="0" w:space="0" w:color="auto"/>
        <w:left w:val="none" w:sz="0" w:space="0" w:color="auto"/>
        <w:bottom w:val="none" w:sz="0" w:space="0" w:color="auto"/>
        <w:right w:val="none" w:sz="0" w:space="0" w:color="auto"/>
      </w:divBdr>
    </w:div>
    <w:div w:id="473252933">
      <w:marLeft w:val="640"/>
      <w:marRight w:val="0"/>
      <w:marTop w:val="0"/>
      <w:marBottom w:val="0"/>
      <w:divBdr>
        <w:top w:val="none" w:sz="0" w:space="0" w:color="auto"/>
        <w:left w:val="none" w:sz="0" w:space="0" w:color="auto"/>
        <w:bottom w:val="none" w:sz="0" w:space="0" w:color="auto"/>
        <w:right w:val="none" w:sz="0" w:space="0" w:color="auto"/>
      </w:divBdr>
    </w:div>
    <w:div w:id="473258255">
      <w:marLeft w:val="480"/>
      <w:marRight w:val="0"/>
      <w:marTop w:val="0"/>
      <w:marBottom w:val="0"/>
      <w:divBdr>
        <w:top w:val="none" w:sz="0" w:space="0" w:color="auto"/>
        <w:left w:val="none" w:sz="0" w:space="0" w:color="auto"/>
        <w:bottom w:val="none" w:sz="0" w:space="0" w:color="auto"/>
        <w:right w:val="none" w:sz="0" w:space="0" w:color="auto"/>
      </w:divBdr>
    </w:div>
    <w:div w:id="473449245">
      <w:marLeft w:val="640"/>
      <w:marRight w:val="0"/>
      <w:marTop w:val="0"/>
      <w:marBottom w:val="0"/>
      <w:divBdr>
        <w:top w:val="none" w:sz="0" w:space="0" w:color="auto"/>
        <w:left w:val="none" w:sz="0" w:space="0" w:color="auto"/>
        <w:bottom w:val="none" w:sz="0" w:space="0" w:color="auto"/>
        <w:right w:val="none" w:sz="0" w:space="0" w:color="auto"/>
      </w:divBdr>
    </w:div>
    <w:div w:id="473454518">
      <w:marLeft w:val="640"/>
      <w:marRight w:val="0"/>
      <w:marTop w:val="0"/>
      <w:marBottom w:val="0"/>
      <w:divBdr>
        <w:top w:val="none" w:sz="0" w:space="0" w:color="auto"/>
        <w:left w:val="none" w:sz="0" w:space="0" w:color="auto"/>
        <w:bottom w:val="none" w:sz="0" w:space="0" w:color="auto"/>
        <w:right w:val="none" w:sz="0" w:space="0" w:color="auto"/>
      </w:divBdr>
    </w:div>
    <w:div w:id="473521460">
      <w:marLeft w:val="640"/>
      <w:marRight w:val="0"/>
      <w:marTop w:val="0"/>
      <w:marBottom w:val="0"/>
      <w:divBdr>
        <w:top w:val="none" w:sz="0" w:space="0" w:color="auto"/>
        <w:left w:val="none" w:sz="0" w:space="0" w:color="auto"/>
        <w:bottom w:val="none" w:sz="0" w:space="0" w:color="auto"/>
        <w:right w:val="none" w:sz="0" w:space="0" w:color="auto"/>
      </w:divBdr>
    </w:div>
    <w:div w:id="473563312">
      <w:marLeft w:val="480"/>
      <w:marRight w:val="0"/>
      <w:marTop w:val="0"/>
      <w:marBottom w:val="0"/>
      <w:divBdr>
        <w:top w:val="none" w:sz="0" w:space="0" w:color="auto"/>
        <w:left w:val="none" w:sz="0" w:space="0" w:color="auto"/>
        <w:bottom w:val="none" w:sz="0" w:space="0" w:color="auto"/>
        <w:right w:val="none" w:sz="0" w:space="0" w:color="auto"/>
      </w:divBdr>
    </w:div>
    <w:div w:id="473568155">
      <w:marLeft w:val="480"/>
      <w:marRight w:val="0"/>
      <w:marTop w:val="0"/>
      <w:marBottom w:val="0"/>
      <w:divBdr>
        <w:top w:val="none" w:sz="0" w:space="0" w:color="auto"/>
        <w:left w:val="none" w:sz="0" w:space="0" w:color="auto"/>
        <w:bottom w:val="none" w:sz="0" w:space="0" w:color="auto"/>
        <w:right w:val="none" w:sz="0" w:space="0" w:color="auto"/>
      </w:divBdr>
    </w:div>
    <w:div w:id="473568706">
      <w:marLeft w:val="480"/>
      <w:marRight w:val="0"/>
      <w:marTop w:val="0"/>
      <w:marBottom w:val="0"/>
      <w:divBdr>
        <w:top w:val="none" w:sz="0" w:space="0" w:color="auto"/>
        <w:left w:val="none" w:sz="0" w:space="0" w:color="auto"/>
        <w:bottom w:val="none" w:sz="0" w:space="0" w:color="auto"/>
        <w:right w:val="none" w:sz="0" w:space="0" w:color="auto"/>
      </w:divBdr>
    </w:div>
    <w:div w:id="473639170">
      <w:marLeft w:val="480"/>
      <w:marRight w:val="0"/>
      <w:marTop w:val="0"/>
      <w:marBottom w:val="0"/>
      <w:divBdr>
        <w:top w:val="none" w:sz="0" w:space="0" w:color="auto"/>
        <w:left w:val="none" w:sz="0" w:space="0" w:color="auto"/>
        <w:bottom w:val="none" w:sz="0" w:space="0" w:color="auto"/>
        <w:right w:val="none" w:sz="0" w:space="0" w:color="auto"/>
      </w:divBdr>
    </w:div>
    <w:div w:id="473646180">
      <w:marLeft w:val="640"/>
      <w:marRight w:val="0"/>
      <w:marTop w:val="0"/>
      <w:marBottom w:val="0"/>
      <w:divBdr>
        <w:top w:val="none" w:sz="0" w:space="0" w:color="auto"/>
        <w:left w:val="none" w:sz="0" w:space="0" w:color="auto"/>
        <w:bottom w:val="none" w:sz="0" w:space="0" w:color="auto"/>
        <w:right w:val="none" w:sz="0" w:space="0" w:color="auto"/>
      </w:divBdr>
    </w:div>
    <w:div w:id="473715517">
      <w:marLeft w:val="640"/>
      <w:marRight w:val="0"/>
      <w:marTop w:val="0"/>
      <w:marBottom w:val="0"/>
      <w:divBdr>
        <w:top w:val="none" w:sz="0" w:space="0" w:color="auto"/>
        <w:left w:val="none" w:sz="0" w:space="0" w:color="auto"/>
        <w:bottom w:val="none" w:sz="0" w:space="0" w:color="auto"/>
        <w:right w:val="none" w:sz="0" w:space="0" w:color="auto"/>
      </w:divBdr>
    </w:div>
    <w:div w:id="473716629">
      <w:marLeft w:val="480"/>
      <w:marRight w:val="0"/>
      <w:marTop w:val="0"/>
      <w:marBottom w:val="0"/>
      <w:divBdr>
        <w:top w:val="none" w:sz="0" w:space="0" w:color="auto"/>
        <w:left w:val="none" w:sz="0" w:space="0" w:color="auto"/>
        <w:bottom w:val="none" w:sz="0" w:space="0" w:color="auto"/>
        <w:right w:val="none" w:sz="0" w:space="0" w:color="auto"/>
      </w:divBdr>
    </w:div>
    <w:div w:id="473719197">
      <w:marLeft w:val="480"/>
      <w:marRight w:val="0"/>
      <w:marTop w:val="0"/>
      <w:marBottom w:val="0"/>
      <w:divBdr>
        <w:top w:val="none" w:sz="0" w:space="0" w:color="auto"/>
        <w:left w:val="none" w:sz="0" w:space="0" w:color="auto"/>
        <w:bottom w:val="none" w:sz="0" w:space="0" w:color="auto"/>
        <w:right w:val="none" w:sz="0" w:space="0" w:color="auto"/>
      </w:divBdr>
    </w:div>
    <w:div w:id="473761369">
      <w:marLeft w:val="640"/>
      <w:marRight w:val="0"/>
      <w:marTop w:val="0"/>
      <w:marBottom w:val="0"/>
      <w:divBdr>
        <w:top w:val="none" w:sz="0" w:space="0" w:color="auto"/>
        <w:left w:val="none" w:sz="0" w:space="0" w:color="auto"/>
        <w:bottom w:val="none" w:sz="0" w:space="0" w:color="auto"/>
        <w:right w:val="none" w:sz="0" w:space="0" w:color="auto"/>
      </w:divBdr>
    </w:div>
    <w:div w:id="473833479">
      <w:marLeft w:val="480"/>
      <w:marRight w:val="0"/>
      <w:marTop w:val="0"/>
      <w:marBottom w:val="0"/>
      <w:divBdr>
        <w:top w:val="none" w:sz="0" w:space="0" w:color="auto"/>
        <w:left w:val="none" w:sz="0" w:space="0" w:color="auto"/>
        <w:bottom w:val="none" w:sz="0" w:space="0" w:color="auto"/>
        <w:right w:val="none" w:sz="0" w:space="0" w:color="auto"/>
      </w:divBdr>
    </w:div>
    <w:div w:id="473835321">
      <w:marLeft w:val="640"/>
      <w:marRight w:val="0"/>
      <w:marTop w:val="0"/>
      <w:marBottom w:val="0"/>
      <w:divBdr>
        <w:top w:val="none" w:sz="0" w:space="0" w:color="auto"/>
        <w:left w:val="none" w:sz="0" w:space="0" w:color="auto"/>
        <w:bottom w:val="none" w:sz="0" w:space="0" w:color="auto"/>
        <w:right w:val="none" w:sz="0" w:space="0" w:color="auto"/>
      </w:divBdr>
    </w:div>
    <w:div w:id="473908333">
      <w:marLeft w:val="640"/>
      <w:marRight w:val="0"/>
      <w:marTop w:val="0"/>
      <w:marBottom w:val="0"/>
      <w:divBdr>
        <w:top w:val="none" w:sz="0" w:space="0" w:color="auto"/>
        <w:left w:val="none" w:sz="0" w:space="0" w:color="auto"/>
        <w:bottom w:val="none" w:sz="0" w:space="0" w:color="auto"/>
        <w:right w:val="none" w:sz="0" w:space="0" w:color="auto"/>
      </w:divBdr>
    </w:div>
    <w:div w:id="473959007">
      <w:marLeft w:val="480"/>
      <w:marRight w:val="0"/>
      <w:marTop w:val="0"/>
      <w:marBottom w:val="0"/>
      <w:divBdr>
        <w:top w:val="none" w:sz="0" w:space="0" w:color="auto"/>
        <w:left w:val="none" w:sz="0" w:space="0" w:color="auto"/>
        <w:bottom w:val="none" w:sz="0" w:space="0" w:color="auto"/>
        <w:right w:val="none" w:sz="0" w:space="0" w:color="auto"/>
      </w:divBdr>
    </w:div>
    <w:div w:id="473984082">
      <w:marLeft w:val="640"/>
      <w:marRight w:val="0"/>
      <w:marTop w:val="0"/>
      <w:marBottom w:val="0"/>
      <w:divBdr>
        <w:top w:val="none" w:sz="0" w:space="0" w:color="auto"/>
        <w:left w:val="none" w:sz="0" w:space="0" w:color="auto"/>
        <w:bottom w:val="none" w:sz="0" w:space="0" w:color="auto"/>
        <w:right w:val="none" w:sz="0" w:space="0" w:color="auto"/>
      </w:divBdr>
    </w:div>
    <w:div w:id="473987776">
      <w:marLeft w:val="480"/>
      <w:marRight w:val="0"/>
      <w:marTop w:val="0"/>
      <w:marBottom w:val="0"/>
      <w:divBdr>
        <w:top w:val="none" w:sz="0" w:space="0" w:color="auto"/>
        <w:left w:val="none" w:sz="0" w:space="0" w:color="auto"/>
        <w:bottom w:val="none" w:sz="0" w:space="0" w:color="auto"/>
        <w:right w:val="none" w:sz="0" w:space="0" w:color="auto"/>
      </w:divBdr>
    </w:div>
    <w:div w:id="474032101">
      <w:marLeft w:val="480"/>
      <w:marRight w:val="0"/>
      <w:marTop w:val="0"/>
      <w:marBottom w:val="0"/>
      <w:divBdr>
        <w:top w:val="none" w:sz="0" w:space="0" w:color="auto"/>
        <w:left w:val="none" w:sz="0" w:space="0" w:color="auto"/>
        <w:bottom w:val="none" w:sz="0" w:space="0" w:color="auto"/>
        <w:right w:val="none" w:sz="0" w:space="0" w:color="auto"/>
      </w:divBdr>
    </w:div>
    <w:div w:id="474109338">
      <w:marLeft w:val="480"/>
      <w:marRight w:val="0"/>
      <w:marTop w:val="0"/>
      <w:marBottom w:val="0"/>
      <w:divBdr>
        <w:top w:val="none" w:sz="0" w:space="0" w:color="auto"/>
        <w:left w:val="none" w:sz="0" w:space="0" w:color="auto"/>
        <w:bottom w:val="none" w:sz="0" w:space="0" w:color="auto"/>
        <w:right w:val="none" w:sz="0" w:space="0" w:color="auto"/>
      </w:divBdr>
    </w:div>
    <w:div w:id="474109419">
      <w:marLeft w:val="480"/>
      <w:marRight w:val="0"/>
      <w:marTop w:val="0"/>
      <w:marBottom w:val="0"/>
      <w:divBdr>
        <w:top w:val="none" w:sz="0" w:space="0" w:color="auto"/>
        <w:left w:val="none" w:sz="0" w:space="0" w:color="auto"/>
        <w:bottom w:val="none" w:sz="0" w:space="0" w:color="auto"/>
        <w:right w:val="none" w:sz="0" w:space="0" w:color="auto"/>
      </w:divBdr>
    </w:div>
    <w:div w:id="474184147">
      <w:marLeft w:val="640"/>
      <w:marRight w:val="0"/>
      <w:marTop w:val="0"/>
      <w:marBottom w:val="0"/>
      <w:divBdr>
        <w:top w:val="none" w:sz="0" w:space="0" w:color="auto"/>
        <w:left w:val="none" w:sz="0" w:space="0" w:color="auto"/>
        <w:bottom w:val="none" w:sz="0" w:space="0" w:color="auto"/>
        <w:right w:val="none" w:sz="0" w:space="0" w:color="auto"/>
      </w:divBdr>
    </w:div>
    <w:div w:id="474378136">
      <w:marLeft w:val="640"/>
      <w:marRight w:val="0"/>
      <w:marTop w:val="0"/>
      <w:marBottom w:val="0"/>
      <w:divBdr>
        <w:top w:val="none" w:sz="0" w:space="0" w:color="auto"/>
        <w:left w:val="none" w:sz="0" w:space="0" w:color="auto"/>
        <w:bottom w:val="none" w:sz="0" w:space="0" w:color="auto"/>
        <w:right w:val="none" w:sz="0" w:space="0" w:color="auto"/>
      </w:divBdr>
    </w:div>
    <w:div w:id="474417420">
      <w:marLeft w:val="480"/>
      <w:marRight w:val="0"/>
      <w:marTop w:val="0"/>
      <w:marBottom w:val="0"/>
      <w:divBdr>
        <w:top w:val="none" w:sz="0" w:space="0" w:color="auto"/>
        <w:left w:val="none" w:sz="0" w:space="0" w:color="auto"/>
        <w:bottom w:val="none" w:sz="0" w:space="0" w:color="auto"/>
        <w:right w:val="none" w:sz="0" w:space="0" w:color="auto"/>
      </w:divBdr>
    </w:div>
    <w:div w:id="474420566">
      <w:marLeft w:val="480"/>
      <w:marRight w:val="0"/>
      <w:marTop w:val="0"/>
      <w:marBottom w:val="0"/>
      <w:divBdr>
        <w:top w:val="none" w:sz="0" w:space="0" w:color="auto"/>
        <w:left w:val="none" w:sz="0" w:space="0" w:color="auto"/>
        <w:bottom w:val="none" w:sz="0" w:space="0" w:color="auto"/>
        <w:right w:val="none" w:sz="0" w:space="0" w:color="auto"/>
      </w:divBdr>
    </w:div>
    <w:div w:id="474493805">
      <w:marLeft w:val="480"/>
      <w:marRight w:val="0"/>
      <w:marTop w:val="0"/>
      <w:marBottom w:val="0"/>
      <w:divBdr>
        <w:top w:val="none" w:sz="0" w:space="0" w:color="auto"/>
        <w:left w:val="none" w:sz="0" w:space="0" w:color="auto"/>
        <w:bottom w:val="none" w:sz="0" w:space="0" w:color="auto"/>
        <w:right w:val="none" w:sz="0" w:space="0" w:color="auto"/>
      </w:divBdr>
    </w:div>
    <w:div w:id="474569633">
      <w:marLeft w:val="480"/>
      <w:marRight w:val="0"/>
      <w:marTop w:val="0"/>
      <w:marBottom w:val="0"/>
      <w:divBdr>
        <w:top w:val="none" w:sz="0" w:space="0" w:color="auto"/>
        <w:left w:val="none" w:sz="0" w:space="0" w:color="auto"/>
        <w:bottom w:val="none" w:sz="0" w:space="0" w:color="auto"/>
        <w:right w:val="none" w:sz="0" w:space="0" w:color="auto"/>
      </w:divBdr>
    </w:div>
    <w:div w:id="474684446">
      <w:marLeft w:val="480"/>
      <w:marRight w:val="0"/>
      <w:marTop w:val="0"/>
      <w:marBottom w:val="0"/>
      <w:divBdr>
        <w:top w:val="none" w:sz="0" w:space="0" w:color="auto"/>
        <w:left w:val="none" w:sz="0" w:space="0" w:color="auto"/>
        <w:bottom w:val="none" w:sz="0" w:space="0" w:color="auto"/>
        <w:right w:val="none" w:sz="0" w:space="0" w:color="auto"/>
      </w:divBdr>
    </w:div>
    <w:div w:id="474687065">
      <w:marLeft w:val="480"/>
      <w:marRight w:val="0"/>
      <w:marTop w:val="0"/>
      <w:marBottom w:val="0"/>
      <w:divBdr>
        <w:top w:val="none" w:sz="0" w:space="0" w:color="auto"/>
        <w:left w:val="none" w:sz="0" w:space="0" w:color="auto"/>
        <w:bottom w:val="none" w:sz="0" w:space="0" w:color="auto"/>
        <w:right w:val="none" w:sz="0" w:space="0" w:color="auto"/>
      </w:divBdr>
    </w:div>
    <w:div w:id="475227611">
      <w:marLeft w:val="480"/>
      <w:marRight w:val="0"/>
      <w:marTop w:val="0"/>
      <w:marBottom w:val="0"/>
      <w:divBdr>
        <w:top w:val="none" w:sz="0" w:space="0" w:color="auto"/>
        <w:left w:val="none" w:sz="0" w:space="0" w:color="auto"/>
        <w:bottom w:val="none" w:sz="0" w:space="0" w:color="auto"/>
        <w:right w:val="none" w:sz="0" w:space="0" w:color="auto"/>
      </w:divBdr>
    </w:div>
    <w:div w:id="475293549">
      <w:marLeft w:val="640"/>
      <w:marRight w:val="0"/>
      <w:marTop w:val="0"/>
      <w:marBottom w:val="0"/>
      <w:divBdr>
        <w:top w:val="none" w:sz="0" w:space="0" w:color="auto"/>
        <w:left w:val="none" w:sz="0" w:space="0" w:color="auto"/>
        <w:bottom w:val="none" w:sz="0" w:space="0" w:color="auto"/>
        <w:right w:val="none" w:sz="0" w:space="0" w:color="auto"/>
      </w:divBdr>
    </w:div>
    <w:div w:id="475296090">
      <w:marLeft w:val="480"/>
      <w:marRight w:val="0"/>
      <w:marTop w:val="0"/>
      <w:marBottom w:val="0"/>
      <w:divBdr>
        <w:top w:val="none" w:sz="0" w:space="0" w:color="auto"/>
        <w:left w:val="none" w:sz="0" w:space="0" w:color="auto"/>
        <w:bottom w:val="none" w:sz="0" w:space="0" w:color="auto"/>
        <w:right w:val="none" w:sz="0" w:space="0" w:color="auto"/>
      </w:divBdr>
    </w:div>
    <w:div w:id="475343890">
      <w:marLeft w:val="640"/>
      <w:marRight w:val="0"/>
      <w:marTop w:val="0"/>
      <w:marBottom w:val="0"/>
      <w:divBdr>
        <w:top w:val="none" w:sz="0" w:space="0" w:color="auto"/>
        <w:left w:val="none" w:sz="0" w:space="0" w:color="auto"/>
        <w:bottom w:val="none" w:sz="0" w:space="0" w:color="auto"/>
        <w:right w:val="none" w:sz="0" w:space="0" w:color="auto"/>
      </w:divBdr>
    </w:div>
    <w:div w:id="475344555">
      <w:marLeft w:val="480"/>
      <w:marRight w:val="0"/>
      <w:marTop w:val="0"/>
      <w:marBottom w:val="0"/>
      <w:divBdr>
        <w:top w:val="none" w:sz="0" w:space="0" w:color="auto"/>
        <w:left w:val="none" w:sz="0" w:space="0" w:color="auto"/>
        <w:bottom w:val="none" w:sz="0" w:space="0" w:color="auto"/>
        <w:right w:val="none" w:sz="0" w:space="0" w:color="auto"/>
      </w:divBdr>
    </w:div>
    <w:div w:id="475491271">
      <w:marLeft w:val="480"/>
      <w:marRight w:val="0"/>
      <w:marTop w:val="0"/>
      <w:marBottom w:val="0"/>
      <w:divBdr>
        <w:top w:val="none" w:sz="0" w:space="0" w:color="auto"/>
        <w:left w:val="none" w:sz="0" w:space="0" w:color="auto"/>
        <w:bottom w:val="none" w:sz="0" w:space="0" w:color="auto"/>
        <w:right w:val="none" w:sz="0" w:space="0" w:color="auto"/>
      </w:divBdr>
    </w:div>
    <w:div w:id="475495873">
      <w:marLeft w:val="640"/>
      <w:marRight w:val="0"/>
      <w:marTop w:val="0"/>
      <w:marBottom w:val="0"/>
      <w:divBdr>
        <w:top w:val="none" w:sz="0" w:space="0" w:color="auto"/>
        <w:left w:val="none" w:sz="0" w:space="0" w:color="auto"/>
        <w:bottom w:val="none" w:sz="0" w:space="0" w:color="auto"/>
        <w:right w:val="none" w:sz="0" w:space="0" w:color="auto"/>
      </w:divBdr>
    </w:div>
    <w:div w:id="475613496">
      <w:marLeft w:val="480"/>
      <w:marRight w:val="0"/>
      <w:marTop w:val="0"/>
      <w:marBottom w:val="0"/>
      <w:divBdr>
        <w:top w:val="none" w:sz="0" w:space="0" w:color="auto"/>
        <w:left w:val="none" w:sz="0" w:space="0" w:color="auto"/>
        <w:bottom w:val="none" w:sz="0" w:space="0" w:color="auto"/>
        <w:right w:val="none" w:sz="0" w:space="0" w:color="auto"/>
      </w:divBdr>
    </w:div>
    <w:div w:id="475683329">
      <w:marLeft w:val="640"/>
      <w:marRight w:val="0"/>
      <w:marTop w:val="0"/>
      <w:marBottom w:val="0"/>
      <w:divBdr>
        <w:top w:val="none" w:sz="0" w:space="0" w:color="auto"/>
        <w:left w:val="none" w:sz="0" w:space="0" w:color="auto"/>
        <w:bottom w:val="none" w:sz="0" w:space="0" w:color="auto"/>
        <w:right w:val="none" w:sz="0" w:space="0" w:color="auto"/>
      </w:divBdr>
    </w:div>
    <w:div w:id="475877911">
      <w:marLeft w:val="640"/>
      <w:marRight w:val="0"/>
      <w:marTop w:val="0"/>
      <w:marBottom w:val="0"/>
      <w:divBdr>
        <w:top w:val="none" w:sz="0" w:space="0" w:color="auto"/>
        <w:left w:val="none" w:sz="0" w:space="0" w:color="auto"/>
        <w:bottom w:val="none" w:sz="0" w:space="0" w:color="auto"/>
        <w:right w:val="none" w:sz="0" w:space="0" w:color="auto"/>
      </w:divBdr>
    </w:div>
    <w:div w:id="475923905">
      <w:marLeft w:val="640"/>
      <w:marRight w:val="0"/>
      <w:marTop w:val="0"/>
      <w:marBottom w:val="0"/>
      <w:divBdr>
        <w:top w:val="none" w:sz="0" w:space="0" w:color="auto"/>
        <w:left w:val="none" w:sz="0" w:space="0" w:color="auto"/>
        <w:bottom w:val="none" w:sz="0" w:space="0" w:color="auto"/>
        <w:right w:val="none" w:sz="0" w:space="0" w:color="auto"/>
      </w:divBdr>
    </w:div>
    <w:div w:id="475950820">
      <w:marLeft w:val="480"/>
      <w:marRight w:val="0"/>
      <w:marTop w:val="0"/>
      <w:marBottom w:val="0"/>
      <w:divBdr>
        <w:top w:val="none" w:sz="0" w:space="0" w:color="auto"/>
        <w:left w:val="none" w:sz="0" w:space="0" w:color="auto"/>
        <w:bottom w:val="none" w:sz="0" w:space="0" w:color="auto"/>
        <w:right w:val="none" w:sz="0" w:space="0" w:color="auto"/>
      </w:divBdr>
    </w:div>
    <w:div w:id="475951576">
      <w:marLeft w:val="640"/>
      <w:marRight w:val="0"/>
      <w:marTop w:val="0"/>
      <w:marBottom w:val="0"/>
      <w:divBdr>
        <w:top w:val="none" w:sz="0" w:space="0" w:color="auto"/>
        <w:left w:val="none" w:sz="0" w:space="0" w:color="auto"/>
        <w:bottom w:val="none" w:sz="0" w:space="0" w:color="auto"/>
        <w:right w:val="none" w:sz="0" w:space="0" w:color="auto"/>
      </w:divBdr>
    </w:div>
    <w:div w:id="475991360">
      <w:marLeft w:val="480"/>
      <w:marRight w:val="0"/>
      <w:marTop w:val="0"/>
      <w:marBottom w:val="0"/>
      <w:divBdr>
        <w:top w:val="none" w:sz="0" w:space="0" w:color="auto"/>
        <w:left w:val="none" w:sz="0" w:space="0" w:color="auto"/>
        <w:bottom w:val="none" w:sz="0" w:space="0" w:color="auto"/>
        <w:right w:val="none" w:sz="0" w:space="0" w:color="auto"/>
      </w:divBdr>
    </w:div>
    <w:div w:id="475997381">
      <w:marLeft w:val="480"/>
      <w:marRight w:val="0"/>
      <w:marTop w:val="0"/>
      <w:marBottom w:val="0"/>
      <w:divBdr>
        <w:top w:val="none" w:sz="0" w:space="0" w:color="auto"/>
        <w:left w:val="none" w:sz="0" w:space="0" w:color="auto"/>
        <w:bottom w:val="none" w:sz="0" w:space="0" w:color="auto"/>
        <w:right w:val="none" w:sz="0" w:space="0" w:color="auto"/>
      </w:divBdr>
    </w:div>
    <w:div w:id="476074440">
      <w:marLeft w:val="480"/>
      <w:marRight w:val="0"/>
      <w:marTop w:val="0"/>
      <w:marBottom w:val="0"/>
      <w:divBdr>
        <w:top w:val="none" w:sz="0" w:space="0" w:color="auto"/>
        <w:left w:val="none" w:sz="0" w:space="0" w:color="auto"/>
        <w:bottom w:val="none" w:sz="0" w:space="0" w:color="auto"/>
        <w:right w:val="none" w:sz="0" w:space="0" w:color="auto"/>
      </w:divBdr>
    </w:div>
    <w:div w:id="476145736">
      <w:marLeft w:val="480"/>
      <w:marRight w:val="0"/>
      <w:marTop w:val="0"/>
      <w:marBottom w:val="0"/>
      <w:divBdr>
        <w:top w:val="none" w:sz="0" w:space="0" w:color="auto"/>
        <w:left w:val="none" w:sz="0" w:space="0" w:color="auto"/>
        <w:bottom w:val="none" w:sz="0" w:space="0" w:color="auto"/>
        <w:right w:val="none" w:sz="0" w:space="0" w:color="auto"/>
      </w:divBdr>
    </w:div>
    <w:div w:id="476151312">
      <w:marLeft w:val="640"/>
      <w:marRight w:val="0"/>
      <w:marTop w:val="0"/>
      <w:marBottom w:val="0"/>
      <w:divBdr>
        <w:top w:val="none" w:sz="0" w:space="0" w:color="auto"/>
        <w:left w:val="none" w:sz="0" w:space="0" w:color="auto"/>
        <w:bottom w:val="none" w:sz="0" w:space="0" w:color="auto"/>
        <w:right w:val="none" w:sz="0" w:space="0" w:color="auto"/>
      </w:divBdr>
    </w:div>
    <w:div w:id="476188510">
      <w:marLeft w:val="480"/>
      <w:marRight w:val="0"/>
      <w:marTop w:val="0"/>
      <w:marBottom w:val="0"/>
      <w:divBdr>
        <w:top w:val="none" w:sz="0" w:space="0" w:color="auto"/>
        <w:left w:val="none" w:sz="0" w:space="0" w:color="auto"/>
        <w:bottom w:val="none" w:sz="0" w:space="0" w:color="auto"/>
        <w:right w:val="none" w:sz="0" w:space="0" w:color="auto"/>
      </w:divBdr>
    </w:div>
    <w:div w:id="476268941">
      <w:marLeft w:val="480"/>
      <w:marRight w:val="0"/>
      <w:marTop w:val="0"/>
      <w:marBottom w:val="0"/>
      <w:divBdr>
        <w:top w:val="none" w:sz="0" w:space="0" w:color="auto"/>
        <w:left w:val="none" w:sz="0" w:space="0" w:color="auto"/>
        <w:bottom w:val="none" w:sz="0" w:space="0" w:color="auto"/>
        <w:right w:val="none" w:sz="0" w:space="0" w:color="auto"/>
      </w:divBdr>
    </w:div>
    <w:div w:id="476386084">
      <w:marLeft w:val="480"/>
      <w:marRight w:val="0"/>
      <w:marTop w:val="0"/>
      <w:marBottom w:val="0"/>
      <w:divBdr>
        <w:top w:val="none" w:sz="0" w:space="0" w:color="auto"/>
        <w:left w:val="none" w:sz="0" w:space="0" w:color="auto"/>
        <w:bottom w:val="none" w:sz="0" w:space="0" w:color="auto"/>
        <w:right w:val="none" w:sz="0" w:space="0" w:color="auto"/>
      </w:divBdr>
    </w:div>
    <w:div w:id="476531799">
      <w:marLeft w:val="640"/>
      <w:marRight w:val="0"/>
      <w:marTop w:val="0"/>
      <w:marBottom w:val="0"/>
      <w:divBdr>
        <w:top w:val="none" w:sz="0" w:space="0" w:color="auto"/>
        <w:left w:val="none" w:sz="0" w:space="0" w:color="auto"/>
        <w:bottom w:val="none" w:sz="0" w:space="0" w:color="auto"/>
        <w:right w:val="none" w:sz="0" w:space="0" w:color="auto"/>
      </w:divBdr>
    </w:div>
    <w:div w:id="476604839">
      <w:marLeft w:val="640"/>
      <w:marRight w:val="0"/>
      <w:marTop w:val="0"/>
      <w:marBottom w:val="0"/>
      <w:divBdr>
        <w:top w:val="none" w:sz="0" w:space="0" w:color="auto"/>
        <w:left w:val="none" w:sz="0" w:space="0" w:color="auto"/>
        <w:bottom w:val="none" w:sz="0" w:space="0" w:color="auto"/>
        <w:right w:val="none" w:sz="0" w:space="0" w:color="auto"/>
      </w:divBdr>
    </w:div>
    <w:div w:id="476649773">
      <w:marLeft w:val="640"/>
      <w:marRight w:val="0"/>
      <w:marTop w:val="0"/>
      <w:marBottom w:val="0"/>
      <w:divBdr>
        <w:top w:val="none" w:sz="0" w:space="0" w:color="auto"/>
        <w:left w:val="none" w:sz="0" w:space="0" w:color="auto"/>
        <w:bottom w:val="none" w:sz="0" w:space="0" w:color="auto"/>
        <w:right w:val="none" w:sz="0" w:space="0" w:color="auto"/>
      </w:divBdr>
    </w:div>
    <w:div w:id="476652321">
      <w:marLeft w:val="480"/>
      <w:marRight w:val="0"/>
      <w:marTop w:val="0"/>
      <w:marBottom w:val="0"/>
      <w:divBdr>
        <w:top w:val="none" w:sz="0" w:space="0" w:color="auto"/>
        <w:left w:val="none" w:sz="0" w:space="0" w:color="auto"/>
        <w:bottom w:val="none" w:sz="0" w:space="0" w:color="auto"/>
        <w:right w:val="none" w:sz="0" w:space="0" w:color="auto"/>
      </w:divBdr>
    </w:div>
    <w:div w:id="476653511">
      <w:marLeft w:val="640"/>
      <w:marRight w:val="0"/>
      <w:marTop w:val="0"/>
      <w:marBottom w:val="0"/>
      <w:divBdr>
        <w:top w:val="none" w:sz="0" w:space="0" w:color="auto"/>
        <w:left w:val="none" w:sz="0" w:space="0" w:color="auto"/>
        <w:bottom w:val="none" w:sz="0" w:space="0" w:color="auto"/>
        <w:right w:val="none" w:sz="0" w:space="0" w:color="auto"/>
      </w:divBdr>
    </w:div>
    <w:div w:id="476722017">
      <w:marLeft w:val="640"/>
      <w:marRight w:val="0"/>
      <w:marTop w:val="0"/>
      <w:marBottom w:val="0"/>
      <w:divBdr>
        <w:top w:val="none" w:sz="0" w:space="0" w:color="auto"/>
        <w:left w:val="none" w:sz="0" w:space="0" w:color="auto"/>
        <w:bottom w:val="none" w:sz="0" w:space="0" w:color="auto"/>
        <w:right w:val="none" w:sz="0" w:space="0" w:color="auto"/>
      </w:divBdr>
    </w:div>
    <w:div w:id="476801934">
      <w:marLeft w:val="640"/>
      <w:marRight w:val="0"/>
      <w:marTop w:val="0"/>
      <w:marBottom w:val="0"/>
      <w:divBdr>
        <w:top w:val="none" w:sz="0" w:space="0" w:color="auto"/>
        <w:left w:val="none" w:sz="0" w:space="0" w:color="auto"/>
        <w:bottom w:val="none" w:sz="0" w:space="0" w:color="auto"/>
        <w:right w:val="none" w:sz="0" w:space="0" w:color="auto"/>
      </w:divBdr>
    </w:div>
    <w:div w:id="476848038">
      <w:marLeft w:val="640"/>
      <w:marRight w:val="0"/>
      <w:marTop w:val="0"/>
      <w:marBottom w:val="0"/>
      <w:divBdr>
        <w:top w:val="none" w:sz="0" w:space="0" w:color="auto"/>
        <w:left w:val="none" w:sz="0" w:space="0" w:color="auto"/>
        <w:bottom w:val="none" w:sz="0" w:space="0" w:color="auto"/>
        <w:right w:val="none" w:sz="0" w:space="0" w:color="auto"/>
      </w:divBdr>
    </w:div>
    <w:div w:id="477037076">
      <w:marLeft w:val="480"/>
      <w:marRight w:val="0"/>
      <w:marTop w:val="0"/>
      <w:marBottom w:val="0"/>
      <w:divBdr>
        <w:top w:val="none" w:sz="0" w:space="0" w:color="auto"/>
        <w:left w:val="none" w:sz="0" w:space="0" w:color="auto"/>
        <w:bottom w:val="none" w:sz="0" w:space="0" w:color="auto"/>
        <w:right w:val="none" w:sz="0" w:space="0" w:color="auto"/>
      </w:divBdr>
    </w:div>
    <w:div w:id="477041060">
      <w:marLeft w:val="480"/>
      <w:marRight w:val="0"/>
      <w:marTop w:val="0"/>
      <w:marBottom w:val="0"/>
      <w:divBdr>
        <w:top w:val="none" w:sz="0" w:space="0" w:color="auto"/>
        <w:left w:val="none" w:sz="0" w:space="0" w:color="auto"/>
        <w:bottom w:val="none" w:sz="0" w:space="0" w:color="auto"/>
        <w:right w:val="none" w:sz="0" w:space="0" w:color="auto"/>
      </w:divBdr>
    </w:div>
    <w:div w:id="477188602">
      <w:marLeft w:val="480"/>
      <w:marRight w:val="0"/>
      <w:marTop w:val="0"/>
      <w:marBottom w:val="0"/>
      <w:divBdr>
        <w:top w:val="none" w:sz="0" w:space="0" w:color="auto"/>
        <w:left w:val="none" w:sz="0" w:space="0" w:color="auto"/>
        <w:bottom w:val="none" w:sz="0" w:space="0" w:color="auto"/>
        <w:right w:val="none" w:sz="0" w:space="0" w:color="auto"/>
      </w:divBdr>
    </w:div>
    <w:div w:id="477192557">
      <w:marLeft w:val="640"/>
      <w:marRight w:val="0"/>
      <w:marTop w:val="0"/>
      <w:marBottom w:val="0"/>
      <w:divBdr>
        <w:top w:val="none" w:sz="0" w:space="0" w:color="auto"/>
        <w:left w:val="none" w:sz="0" w:space="0" w:color="auto"/>
        <w:bottom w:val="none" w:sz="0" w:space="0" w:color="auto"/>
        <w:right w:val="none" w:sz="0" w:space="0" w:color="auto"/>
      </w:divBdr>
    </w:div>
    <w:div w:id="477304886">
      <w:marLeft w:val="640"/>
      <w:marRight w:val="0"/>
      <w:marTop w:val="0"/>
      <w:marBottom w:val="0"/>
      <w:divBdr>
        <w:top w:val="none" w:sz="0" w:space="0" w:color="auto"/>
        <w:left w:val="none" w:sz="0" w:space="0" w:color="auto"/>
        <w:bottom w:val="none" w:sz="0" w:space="0" w:color="auto"/>
        <w:right w:val="none" w:sz="0" w:space="0" w:color="auto"/>
      </w:divBdr>
    </w:div>
    <w:div w:id="477307622">
      <w:marLeft w:val="640"/>
      <w:marRight w:val="0"/>
      <w:marTop w:val="0"/>
      <w:marBottom w:val="0"/>
      <w:divBdr>
        <w:top w:val="none" w:sz="0" w:space="0" w:color="auto"/>
        <w:left w:val="none" w:sz="0" w:space="0" w:color="auto"/>
        <w:bottom w:val="none" w:sz="0" w:space="0" w:color="auto"/>
        <w:right w:val="none" w:sz="0" w:space="0" w:color="auto"/>
      </w:divBdr>
    </w:div>
    <w:div w:id="477461604">
      <w:marLeft w:val="480"/>
      <w:marRight w:val="0"/>
      <w:marTop w:val="0"/>
      <w:marBottom w:val="0"/>
      <w:divBdr>
        <w:top w:val="none" w:sz="0" w:space="0" w:color="auto"/>
        <w:left w:val="none" w:sz="0" w:space="0" w:color="auto"/>
        <w:bottom w:val="none" w:sz="0" w:space="0" w:color="auto"/>
        <w:right w:val="none" w:sz="0" w:space="0" w:color="auto"/>
      </w:divBdr>
    </w:div>
    <w:div w:id="477576146">
      <w:marLeft w:val="640"/>
      <w:marRight w:val="0"/>
      <w:marTop w:val="0"/>
      <w:marBottom w:val="0"/>
      <w:divBdr>
        <w:top w:val="none" w:sz="0" w:space="0" w:color="auto"/>
        <w:left w:val="none" w:sz="0" w:space="0" w:color="auto"/>
        <w:bottom w:val="none" w:sz="0" w:space="0" w:color="auto"/>
        <w:right w:val="none" w:sz="0" w:space="0" w:color="auto"/>
      </w:divBdr>
    </w:div>
    <w:div w:id="477578732">
      <w:marLeft w:val="640"/>
      <w:marRight w:val="0"/>
      <w:marTop w:val="0"/>
      <w:marBottom w:val="0"/>
      <w:divBdr>
        <w:top w:val="none" w:sz="0" w:space="0" w:color="auto"/>
        <w:left w:val="none" w:sz="0" w:space="0" w:color="auto"/>
        <w:bottom w:val="none" w:sz="0" w:space="0" w:color="auto"/>
        <w:right w:val="none" w:sz="0" w:space="0" w:color="auto"/>
      </w:divBdr>
    </w:div>
    <w:div w:id="477645850">
      <w:marLeft w:val="480"/>
      <w:marRight w:val="0"/>
      <w:marTop w:val="0"/>
      <w:marBottom w:val="0"/>
      <w:divBdr>
        <w:top w:val="none" w:sz="0" w:space="0" w:color="auto"/>
        <w:left w:val="none" w:sz="0" w:space="0" w:color="auto"/>
        <w:bottom w:val="none" w:sz="0" w:space="0" w:color="auto"/>
        <w:right w:val="none" w:sz="0" w:space="0" w:color="auto"/>
      </w:divBdr>
    </w:div>
    <w:div w:id="477648053">
      <w:marLeft w:val="640"/>
      <w:marRight w:val="0"/>
      <w:marTop w:val="0"/>
      <w:marBottom w:val="0"/>
      <w:divBdr>
        <w:top w:val="none" w:sz="0" w:space="0" w:color="auto"/>
        <w:left w:val="none" w:sz="0" w:space="0" w:color="auto"/>
        <w:bottom w:val="none" w:sz="0" w:space="0" w:color="auto"/>
        <w:right w:val="none" w:sz="0" w:space="0" w:color="auto"/>
      </w:divBdr>
    </w:div>
    <w:div w:id="477723244">
      <w:marLeft w:val="640"/>
      <w:marRight w:val="0"/>
      <w:marTop w:val="0"/>
      <w:marBottom w:val="0"/>
      <w:divBdr>
        <w:top w:val="none" w:sz="0" w:space="0" w:color="auto"/>
        <w:left w:val="none" w:sz="0" w:space="0" w:color="auto"/>
        <w:bottom w:val="none" w:sz="0" w:space="0" w:color="auto"/>
        <w:right w:val="none" w:sz="0" w:space="0" w:color="auto"/>
      </w:divBdr>
    </w:div>
    <w:div w:id="477839057">
      <w:marLeft w:val="640"/>
      <w:marRight w:val="0"/>
      <w:marTop w:val="0"/>
      <w:marBottom w:val="0"/>
      <w:divBdr>
        <w:top w:val="none" w:sz="0" w:space="0" w:color="auto"/>
        <w:left w:val="none" w:sz="0" w:space="0" w:color="auto"/>
        <w:bottom w:val="none" w:sz="0" w:space="0" w:color="auto"/>
        <w:right w:val="none" w:sz="0" w:space="0" w:color="auto"/>
      </w:divBdr>
    </w:div>
    <w:div w:id="477841889">
      <w:marLeft w:val="640"/>
      <w:marRight w:val="0"/>
      <w:marTop w:val="0"/>
      <w:marBottom w:val="0"/>
      <w:divBdr>
        <w:top w:val="none" w:sz="0" w:space="0" w:color="auto"/>
        <w:left w:val="none" w:sz="0" w:space="0" w:color="auto"/>
        <w:bottom w:val="none" w:sz="0" w:space="0" w:color="auto"/>
        <w:right w:val="none" w:sz="0" w:space="0" w:color="auto"/>
      </w:divBdr>
    </w:div>
    <w:div w:id="477846694">
      <w:marLeft w:val="640"/>
      <w:marRight w:val="0"/>
      <w:marTop w:val="0"/>
      <w:marBottom w:val="0"/>
      <w:divBdr>
        <w:top w:val="none" w:sz="0" w:space="0" w:color="auto"/>
        <w:left w:val="none" w:sz="0" w:space="0" w:color="auto"/>
        <w:bottom w:val="none" w:sz="0" w:space="0" w:color="auto"/>
        <w:right w:val="none" w:sz="0" w:space="0" w:color="auto"/>
      </w:divBdr>
    </w:div>
    <w:div w:id="477890395">
      <w:marLeft w:val="640"/>
      <w:marRight w:val="0"/>
      <w:marTop w:val="0"/>
      <w:marBottom w:val="0"/>
      <w:divBdr>
        <w:top w:val="none" w:sz="0" w:space="0" w:color="auto"/>
        <w:left w:val="none" w:sz="0" w:space="0" w:color="auto"/>
        <w:bottom w:val="none" w:sz="0" w:space="0" w:color="auto"/>
        <w:right w:val="none" w:sz="0" w:space="0" w:color="auto"/>
      </w:divBdr>
    </w:div>
    <w:div w:id="477921193">
      <w:marLeft w:val="640"/>
      <w:marRight w:val="0"/>
      <w:marTop w:val="0"/>
      <w:marBottom w:val="0"/>
      <w:divBdr>
        <w:top w:val="none" w:sz="0" w:space="0" w:color="auto"/>
        <w:left w:val="none" w:sz="0" w:space="0" w:color="auto"/>
        <w:bottom w:val="none" w:sz="0" w:space="0" w:color="auto"/>
        <w:right w:val="none" w:sz="0" w:space="0" w:color="auto"/>
      </w:divBdr>
    </w:div>
    <w:div w:id="477963446">
      <w:marLeft w:val="480"/>
      <w:marRight w:val="0"/>
      <w:marTop w:val="0"/>
      <w:marBottom w:val="0"/>
      <w:divBdr>
        <w:top w:val="none" w:sz="0" w:space="0" w:color="auto"/>
        <w:left w:val="none" w:sz="0" w:space="0" w:color="auto"/>
        <w:bottom w:val="none" w:sz="0" w:space="0" w:color="auto"/>
        <w:right w:val="none" w:sz="0" w:space="0" w:color="auto"/>
      </w:divBdr>
    </w:div>
    <w:div w:id="478036276">
      <w:marLeft w:val="480"/>
      <w:marRight w:val="0"/>
      <w:marTop w:val="0"/>
      <w:marBottom w:val="0"/>
      <w:divBdr>
        <w:top w:val="none" w:sz="0" w:space="0" w:color="auto"/>
        <w:left w:val="none" w:sz="0" w:space="0" w:color="auto"/>
        <w:bottom w:val="none" w:sz="0" w:space="0" w:color="auto"/>
        <w:right w:val="none" w:sz="0" w:space="0" w:color="auto"/>
      </w:divBdr>
    </w:div>
    <w:div w:id="478157363">
      <w:marLeft w:val="480"/>
      <w:marRight w:val="0"/>
      <w:marTop w:val="0"/>
      <w:marBottom w:val="0"/>
      <w:divBdr>
        <w:top w:val="none" w:sz="0" w:space="0" w:color="auto"/>
        <w:left w:val="none" w:sz="0" w:space="0" w:color="auto"/>
        <w:bottom w:val="none" w:sz="0" w:space="0" w:color="auto"/>
        <w:right w:val="none" w:sz="0" w:space="0" w:color="auto"/>
      </w:divBdr>
    </w:div>
    <w:div w:id="478159479">
      <w:marLeft w:val="480"/>
      <w:marRight w:val="0"/>
      <w:marTop w:val="0"/>
      <w:marBottom w:val="0"/>
      <w:divBdr>
        <w:top w:val="none" w:sz="0" w:space="0" w:color="auto"/>
        <w:left w:val="none" w:sz="0" w:space="0" w:color="auto"/>
        <w:bottom w:val="none" w:sz="0" w:space="0" w:color="auto"/>
        <w:right w:val="none" w:sz="0" w:space="0" w:color="auto"/>
      </w:divBdr>
    </w:div>
    <w:div w:id="478229257">
      <w:marLeft w:val="480"/>
      <w:marRight w:val="0"/>
      <w:marTop w:val="0"/>
      <w:marBottom w:val="0"/>
      <w:divBdr>
        <w:top w:val="none" w:sz="0" w:space="0" w:color="auto"/>
        <w:left w:val="none" w:sz="0" w:space="0" w:color="auto"/>
        <w:bottom w:val="none" w:sz="0" w:space="0" w:color="auto"/>
        <w:right w:val="none" w:sz="0" w:space="0" w:color="auto"/>
      </w:divBdr>
    </w:div>
    <w:div w:id="478231847">
      <w:marLeft w:val="640"/>
      <w:marRight w:val="0"/>
      <w:marTop w:val="0"/>
      <w:marBottom w:val="0"/>
      <w:divBdr>
        <w:top w:val="none" w:sz="0" w:space="0" w:color="auto"/>
        <w:left w:val="none" w:sz="0" w:space="0" w:color="auto"/>
        <w:bottom w:val="none" w:sz="0" w:space="0" w:color="auto"/>
        <w:right w:val="none" w:sz="0" w:space="0" w:color="auto"/>
      </w:divBdr>
    </w:div>
    <w:div w:id="478304630">
      <w:marLeft w:val="480"/>
      <w:marRight w:val="0"/>
      <w:marTop w:val="0"/>
      <w:marBottom w:val="0"/>
      <w:divBdr>
        <w:top w:val="none" w:sz="0" w:space="0" w:color="auto"/>
        <w:left w:val="none" w:sz="0" w:space="0" w:color="auto"/>
        <w:bottom w:val="none" w:sz="0" w:space="0" w:color="auto"/>
        <w:right w:val="none" w:sz="0" w:space="0" w:color="auto"/>
      </w:divBdr>
    </w:div>
    <w:div w:id="478351572">
      <w:marLeft w:val="640"/>
      <w:marRight w:val="0"/>
      <w:marTop w:val="0"/>
      <w:marBottom w:val="0"/>
      <w:divBdr>
        <w:top w:val="none" w:sz="0" w:space="0" w:color="auto"/>
        <w:left w:val="none" w:sz="0" w:space="0" w:color="auto"/>
        <w:bottom w:val="none" w:sz="0" w:space="0" w:color="auto"/>
        <w:right w:val="none" w:sz="0" w:space="0" w:color="auto"/>
      </w:divBdr>
    </w:div>
    <w:div w:id="478379374">
      <w:marLeft w:val="480"/>
      <w:marRight w:val="0"/>
      <w:marTop w:val="0"/>
      <w:marBottom w:val="0"/>
      <w:divBdr>
        <w:top w:val="none" w:sz="0" w:space="0" w:color="auto"/>
        <w:left w:val="none" w:sz="0" w:space="0" w:color="auto"/>
        <w:bottom w:val="none" w:sz="0" w:space="0" w:color="auto"/>
        <w:right w:val="none" w:sz="0" w:space="0" w:color="auto"/>
      </w:divBdr>
    </w:div>
    <w:div w:id="478421067">
      <w:marLeft w:val="480"/>
      <w:marRight w:val="0"/>
      <w:marTop w:val="0"/>
      <w:marBottom w:val="0"/>
      <w:divBdr>
        <w:top w:val="none" w:sz="0" w:space="0" w:color="auto"/>
        <w:left w:val="none" w:sz="0" w:space="0" w:color="auto"/>
        <w:bottom w:val="none" w:sz="0" w:space="0" w:color="auto"/>
        <w:right w:val="none" w:sz="0" w:space="0" w:color="auto"/>
      </w:divBdr>
    </w:div>
    <w:div w:id="478494435">
      <w:marLeft w:val="640"/>
      <w:marRight w:val="0"/>
      <w:marTop w:val="0"/>
      <w:marBottom w:val="0"/>
      <w:divBdr>
        <w:top w:val="none" w:sz="0" w:space="0" w:color="auto"/>
        <w:left w:val="none" w:sz="0" w:space="0" w:color="auto"/>
        <w:bottom w:val="none" w:sz="0" w:space="0" w:color="auto"/>
        <w:right w:val="none" w:sz="0" w:space="0" w:color="auto"/>
      </w:divBdr>
    </w:div>
    <w:div w:id="478495353">
      <w:marLeft w:val="640"/>
      <w:marRight w:val="0"/>
      <w:marTop w:val="0"/>
      <w:marBottom w:val="0"/>
      <w:divBdr>
        <w:top w:val="none" w:sz="0" w:space="0" w:color="auto"/>
        <w:left w:val="none" w:sz="0" w:space="0" w:color="auto"/>
        <w:bottom w:val="none" w:sz="0" w:space="0" w:color="auto"/>
        <w:right w:val="none" w:sz="0" w:space="0" w:color="auto"/>
      </w:divBdr>
    </w:div>
    <w:div w:id="478571129">
      <w:marLeft w:val="480"/>
      <w:marRight w:val="0"/>
      <w:marTop w:val="0"/>
      <w:marBottom w:val="0"/>
      <w:divBdr>
        <w:top w:val="none" w:sz="0" w:space="0" w:color="auto"/>
        <w:left w:val="none" w:sz="0" w:space="0" w:color="auto"/>
        <w:bottom w:val="none" w:sz="0" w:space="0" w:color="auto"/>
        <w:right w:val="none" w:sz="0" w:space="0" w:color="auto"/>
      </w:divBdr>
    </w:div>
    <w:div w:id="478612570">
      <w:marLeft w:val="480"/>
      <w:marRight w:val="0"/>
      <w:marTop w:val="0"/>
      <w:marBottom w:val="0"/>
      <w:divBdr>
        <w:top w:val="none" w:sz="0" w:space="0" w:color="auto"/>
        <w:left w:val="none" w:sz="0" w:space="0" w:color="auto"/>
        <w:bottom w:val="none" w:sz="0" w:space="0" w:color="auto"/>
        <w:right w:val="none" w:sz="0" w:space="0" w:color="auto"/>
      </w:divBdr>
    </w:div>
    <w:div w:id="478619319">
      <w:marLeft w:val="480"/>
      <w:marRight w:val="0"/>
      <w:marTop w:val="0"/>
      <w:marBottom w:val="0"/>
      <w:divBdr>
        <w:top w:val="none" w:sz="0" w:space="0" w:color="auto"/>
        <w:left w:val="none" w:sz="0" w:space="0" w:color="auto"/>
        <w:bottom w:val="none" w:sz="0" w:space="0" w:color="auto"/>
        <w:right w:val="none" w:sz="0" w:space="0" w:color="auto"/>
      </w:divBdr>
    </w:div>
    <w:div w:id="478621728">
      <w:marLeft w:val="640"/>
      <w:marRight w:val="0"/>
      <w:marTop w:val="0"/>
      <w:marBottom w:val="0"/>
      <w:divBdr>
        <w:top w:val="none" w:sz="0" w:space="0" w:color="auto"/>
        <w:left w:val="none" w:sz="0" w:space="0" w:color="auto"/>
        <w:bottom w:val="none" w:sz="0" w:space="0" w:color="auto"/>
        <w:right w:val="none" w:sz="0" w:space="0" w:color="auto"/>
      </w:divBdr>
    </w:div>
    <w:div w:id="478696818">
      <w:marLeft w:val="640"/>
      <w:marRight w:val="0"/>
      <w:marTop w:val="0"/>
      <w:marBottom w:val="0"/>
      <w:divBdr>
        <w:top w:val="none" w:sz="0" w:space="0" w:color="auto"/>
        <w:left w:val="none" w:sz="0" w:space="0" w:color="auto"/>
        <w:bottom w:val="none" w:sz="0" w:space="0" w:color="auto"/>
        <w:right w:val="none" w:sz="0" w:space="0" w:color="auto"/>
      </w:divBdr>
    </w:div>
    <w:div w:id="478772493">
      <w:marLeft w:val="480"/>
      <w:marRight w:val="0"/>
      <w:marTop w:val="0"/>
      <w:marBottom w:val="0"/>
      <w:divBdr>
        <w:top w:val="none" w:sz="0" w:space="0" w:color="auto"/>
        <w:left w:val="none" w:sz="0" w:space="0" w:color="auto"/>
        <w:bottom w:val="none" w:sz="0" w:space="0" w:color="auto"/>
        <w:right w:val="none" w:sz="0" w:space="0" w:color="auto"/>
      </w:divBdr>
    </w:div>
    <w:div w:id="478814739">
      <w:marLeft w:val="480"/>
      <w:marRight w:val="0"/>
      <w:marTop w:val="0"/>
      <w:marBottom w:val="0"/>
      <w:divBdr>
        <w:top w:val="none" w:sz="0" w:space="0" w:color="auto"/>
        <w:left w:val="none" w:sz="0" w:space="0" w:color="auto"/>
        <w:bottom w:val="none" w:sz="0" w:space="0" w:color="auto"/>
        <w:right w:val="none" w:sz="0" w:space="0" w:color="auto"/>
      </w:divBdr>
    </w:div>
    <w:div w:id="478880851">
      <w:marLeft w:val="640"/>
      <w:marRight w:val="0"/>
      <w:marTop w:val="0"/>
      <w:marBottom w:val="0"/>
      <w:divBdr>
        <w:top w:val="none" w:sz="0" w:space="0" w:color="auto"/>
        <w:left w:val="none" w:sz="0" w:space="0" w:color="auto"/>
        <w:bottom w:val="none" w:sz="0" w:space="0" w:color="auto"/>
        <w:right w:val="none" w:sz="0" w:space="0" w:color="auto"/>
      </w:divBdr>
    </w:div>
    <w:div w:id="478881199">
      <w:marLeft w:val="640"/>
      <w:marRight w:val="0"/>
      <w:marTop w:val="0"/>
      <w:marBottom w:val="0"/>
      <w:divBdr>
        <w:top w:val="none" w:sz="0" w:space="0" w:color="auto"/>
        <w:left w:val="none" w:sz="0" w:space="0" w:color="auto"/>
        <w:bottom w:val="none" w:sz="0" w:space="0" w:color="auto"/>
        <w:right w:val="none" w:sz="0" w:space="0" w:color="auto"/>
      </w:divBdr>
    </w:div>
    <w:div w:id="479033504">
      <w:marLeft w:val="640"/>
      <w:marRight w:val="0"/>
      <w:marTop w:val="0"/>
      <w:marBottom w:val="0"/>
      <w:divBdr>
        <w:top w:val="none" w:sz="0" w:space="0" w:color="auto"/>
        <w:left w:val="none" w:sz="0" w:space="0" w:color="auto"/>
        <w:bottom w:val="none" w:sz="0" w:space="0" w:color="auto"/>
        <w:right w:val="none" w:sz="0" w:space="0" w:color="auto"/>
      </w:divBdr>
    </w:div>
    <w:div w:id="479034975">
      <w:marLeft w:val="640"/>
      <w:marRight w:val="0"/>
      <w:marTop w:val="0"/>
      <w:marBottom w:val="0"/>
      <w:divBdr>
        <w:top w:val="none" w:sz="0" w:space="0" w:color="auto"/>
        <w:left w:val="none" w:sz="0" w:space="0" w:color="auto"/>
        <w:bottom w:val="none" w:sz="0" w:space="0" w:color="auto"/>
        <w:right w:val="none" w:sz="0" w:space="0" w:color="auto"/>
      </w:divBdr>
    </w:div>
    <w:div w:id="479079552">
      <w:marLeft w:val="640"/>
      <w:marRight w:val="0"/>
      <w:marTop w:val="0"/>
      <w:marBottom w:val="0"/>
      <w:divBdr>
        <w:top w:val="none" w:sz="0" w:space="0" w:color="auto"/>
        <w:left w:val="none" w:sz="0" w:space="0" w:color="auto"/>
        <w:bottom w:val="none" w:sz="0" w:space="0" w:color="auto"/>
        <w:right w:val="none" w:sz="0" w:space="0" w:color="auto"/>
      </w:divBdr>
    </w:div>
    <w:div w:id="479079574">
      <w:marLeft w:val="640"/>
      <w:marRight w:val="0"/>
      <w:marTop w:val="0"/>
      <w:marBottom w:val="0"/>
      <w:divBdr>
        <w:top w:val="none" w:sz="0" w:space="0" w:color="auto"/>
        <w:left w:val="none" w:sz="0" w:space="0" w:color="auto"/>
        <w:bottom w:val="none" w:sz="0" w:space="0" w:color="auto"/>
        <w:right w:val="none" w:sz="0" w:space="0" w:color="auto"/>
      </w:divBdr>
    </w:div>
    <w:div w:id="479082651">
      <w:marLeft w:val="640"/>
      <w:marRight w:val="0"/>
      <w:marTop w:val="0"/>
      <w:marBottom w:val="0"/>
      <w:divBdr>
        <w:top w:val="none" w:sz="0" w:space="0" w:color="auto"/>
        <w:left w:val="none" w:sz="0" w:space="0" w:color="auto"/>
        <w:bottom w:val="none" w:sz="0" w:space="0" w:color="auto"/>
        <w:right w:val="none" w:sz="0" w:space="0" w:color="auto"/>
      </w:divBdr>
    </w:div>
    <w:div w:id="479083771">
      <w:marLeft w:val="480"/>
      <w:marRight w:val="0"/>
      <w:marTop w:val="0"/>
      <w:marBottom w:val="0"/>
      <w:divBdr>
        <w:top w:val="none" w:sz="0" w:space="0" w:color="auto"/>
        <w:left w:val="none" w:sz="0" w:space="0" w:color="auto"/>
        <w:bottom w:val="none" w:sz="0" w:space="0" w:color="auto"/>
        <w:right w:val="none" w:sz="0" w:space="0" w:color="auto"/>
      </w:divBdr>
    </w:div>
    <w:div w:id="479153179">
      <w:marLeft w:val="640"/>
      <w:marRight w:val="0"/>
      <w:marTop w:val="0"/>
      <w:marBottom w:val="0"/>
      <w:divBdr>
        <w:top w:val="none" w:sz="0" w:space="0" w:color="auto"/>
        <w:left w:val="none" w:sz="0" w:space="0" w:color="auto"/>
        <w:bottom w:val="none" w:sz="0" w:space="0" w:color="auto"/>
        <w:right w:val="none" w:sz="0" w:space="0" w:color="auto"/>
      </w:divBdr>
    </w:div>
    <w:div w:id="479228470">
      <w:marLeft w:val="480"/>
      <w:marRight w:val="0"/>
      <w:marTop w:val="0"/>
      <w:marBottom w:val="0"/>
      <w:divBdr>
        <w:top w:val="none" w:sz="0" w:space="0" w:color="auto"/>
        <w:left w:val="none" w:sz="0" w:space="0" w:color="auto"/>
        <w:bottom w:val="none" w:sz="0" w:space="0" w:color="auto"/>
        <w:right w:val="none" w:sz="0" w:space="0" w:color="auto"/>
      </w:divBdr>
    </w:div>
    <w:div w:id="479230442">
      <w:marLeft w:val="480"/>
      <w:marRight w:val="0"/>
      <w:marTop w:val="0"/>
      <w:marBottom w:val="0"/>
      <w:divBdr>
        <w:top w:val="none" w:sz="0" w:space="0" w:color="auto"/>
        <w:left w:val="none" w:sz="0" w:space="0" w:color="auto"/>
        <w:bottom w:val="none" w:sz="0" w:space="0" w:color="auto"/>
        <w:right w:val="none" w:sz="0" w:space="0" w:color="auto"/>
      </w:divBdr>
    </w:div>
    <w:div w:id="479272690">
      <w:marLeft w:val="480"/>
      <w:marRight w:val="0"/>
      <w:marTop w:val="0"/>
      <w:marBottom w:val="0"/>
      <w:divBdr>
        <w:top w:val="none" w:sz="0" w:space="0" w:color="auto"/>
        <w:left w:val="none" w:sz="0" w:space="0" w:color="auto"/>
        <w:bottom w:val="none" w:sz="0" w:space="0" w:color="auto"/>
        <w:right w:val="none" w:sz="0" w:space="0" w:color="auto"/>
      </w:divBdr>
    </w:div>
    <w:div w:id="479275662">
      <w:marLeft w:val="480"/>
      <w:marRight w:val="0"/>
      <w:marTop w:val="0"/>
      <w:marBottom w:val="0"/>
      <w:divBdr>
        <w:top w:val="none" w:sz="0" w:space="0" w:color="auto"/>
        <w:left w:val="none" w:sz="0" w:space="0" w:color="auto"/>
        <w:bottom w:val="none" w:sz="0" w:space="0" w:color="auto"/>
        <w:right w:val="none" w:sz="0" w:space="0" w:color="auto"/>
      </w:divBdr>
    </w:div>
    <w:div w:id="479343458">
      <w:marLeft w:val="640"/>
      <w:marRight w:val="0"/>
      <w:marTop w:val="0"/>
      <w:marBottom w:val="0"/>
      <w:divBdr>
        <w:top w:val="none" w:sz="0" w:space="0" w:color="auto"/>
        <w:left w:val="none" w:sz="0" w:space="0" w:color="auto"/>
        <w:bottom w:val="none" w:sz="0" w:space="0" w:color="auto"/>
        <w:right w:val="none" w:sz="0" w:space="0" w:color="auto"/>
      </w:divBdr>
    </w:div>
    <w:div w:id="479348708">
      <w:marLeft w:val="640"/>
      <w:marRight w:val="0"/>
      <w:marTop w:val="0"/>
      <w:marBottom w:val="0"/>
      <w:divBdr>
        <w:top w:val="none" w:sz="0" w:space="0" w:color="auto"/>
        <w:left w:val="none" w:sz="0" w:space="0" w:color="auto"/>
        <w:bottom w:val="none" w:sz="0" w:space="0" w:color="auto"/>
        <w:right w:val="none" w:sz="0" w:space="0" w:color="auto"/>
      </w:divBdr>
    </w:div>
    <w:div w:id="479350231">
      <w:marLeft w:val="480"/>
      <w:marRight w:val="0"/>
      <w:marTop w:val="0"/>
      <w:marBottom w:val="0"/>
      <w:divBdr>
        <w:top w:val="none" w:sz="0" w:space="0" w:color="auto"/>
        <w:left w:val="none" w:sz="0" w:space="0" w:color="auto"/>
        <w:bottom w:val="none" w:sz="0" w:space="0" w:color="auto"/>
        <w:right w:val="none" w:sz="0" w:space="0" w:color="auto"/>
      </w:divBdr>
    </w:div>
    <w:div w:id="479464639">
      <w:marLeft w:val="640"/>
      <w:marRight w:val="0"/>
      <w:marTop w:val="0"/>
      <w:marBottom w:val="0"/>
      <w:divBdr>
        <w:top w:val="none" w:sz="0" w:space="0" w:color="auto"/>
        <w:left w:val="none" w:sz="0" w:space="0" w:color="auto"/>
        <w:bottom w:val="none" w:sz="0" w:space="0" w:color="auto"/>
        <w:right w:val="none" w:sz="0" w:space="0" w:color="auto"/>
      </w:divBdr>
    </w:div>
    <w:div w:id="479493685">
      <w:marLeft w:val="480"/>
      <w:marRight w:val="0"/>
      <w:marTop w:val="0"/>
      <w:marBottom w:val="0"/>
      <w:divBdr>
        <w:top w:val="none" w:sz="0" w:space="0" w:color="auto"/>
        <w:left w:val="none" w:sz="0" w:space="0" w:color="auto"/>
        <w:bottom w:val="none" w:sz="0" w:space="0" w:color="auto"/>
        <w:right w:val="none" w:sz="0" w:space="0" w:color="auto"/>
      </w:divBdr>
    </w:div>
    <w:div w:id="479539091">
      <w:bodyDiv w:val="1"/>
      <w:marLeft w:val="0"/>
      <w:marRight w:val="0"/>
      <w:marTop w:val="0"/>
      <w:marBottom w:val="0"/>
      <w:divBdr>
        <w:top w:val="none" w:sz="0" w:space="0" w:color="auto"/>
        <w:left w:val="none" w:sz="0" w:space="0" w:color="auto"/>
        <w:bottom w:val="none" w:sz="0" w:space="0" w:color="auto"/>
        <w:right w:val="none" w:sz="0" w:space="0" w:color="auto"/>
      </w:divBdr>
      <w:divsChild>
        <w:div w:id="751051354">
          <w:marLeft w:val="640"/>
          <w:marRight w:val="0"/>
          <w:marTop w:val="0"/>
          <w:marBottom w:val="0"/>
          <w:divBdr>
            <w:top w:val="none" w:sz="0" w:space="0" w:color="auto"/>
            <w:left w:val="none" w:sz="0" w:space="0" w:color="auto"/>
            <w:bottom w:val="none" w:sz="0" w:space="0" w:color="auto"/>
            <w:right w:val="none" w:sz="0" w:space="0" w:color="auto"/>
          </w:divBdr>
        </w:div>
        <w:div w:id="1696617772">
          <w:marLeft w:val="640"/>
          <w:marRight w:val="0"/>
          <w:marTop w:val="0"/>
          <w:marBottom w:val="0"/>
          <w:divBdr>
            <w:top w:val="none" w:sz="0" w:space="0" w:color="auto"/>
            <w:left w:val="none" w:sz="0" w:space="0" w:color="auto"/>
            <w:bottom w:val="none" w:sz="0" w:space="0" w:color="auto"/>
            <w:right w:val="none" w:sz="0" w:space="0" w:color="auto"/>
          </w:divBdr>
        </w:div>
        <w:div w:id="1500735406">
          <w:marLeft w:val="640"/>
          <w:marRight w:val="0"/>
          <w:marTop w:val="0"/>
          <w:marBottom w:val="0"/>
          <w:divBdr>
            <w:top w:val="none" w:sz="0" w:space="0" w:color="auto"/>
            <w:left w:val="none" w:sz="0" w:space="0" w:color="auto"/>
            <w:bottom w:val="none" w:sz="0" w:space="0" w:color="auto"/>
            <w:right w:val="none" w:sz="0" w:space="0" w:color="auto"/>
          </w:divBdr>
        </w:div>
        <w:div w:id="1647198005">
          <w:marLeft w:val="640"/>
          <w:marRight w:val="0"/>
          <w:marTop w:val="0"/>
          <w:marBottom w:val="0"/>
          <w:divBdr>
            <w:top w:val="none" w:sz="0" w:space="0" w:color="auto"/>
            <w:left w:val="none" w:sz="0" w:space="0" w:color="auto"/>
            <w:bottom w:val="none" w:sz="0" w:space="0" w:color="auto"/>
            <w:right w:val="none" w:sz="0" w:space="0" w:color="auto"/>
          </w:divBdr>
        </w:div>
        <w:div w:id="1081297914">
          <w:marLeft w:val="640"/>
          <w:marRight w:val="0"/>
          <w:marTop w:val="0"/>
          <w:marBottom w:val="0"/>
          <w:divBdr>
            <w:top w:val="none" w:sz="0" w:space="0" w:color="auto"/>
            <w:left w:val="none" w:sz="0" w:space="0" w:color="auto"/>
            <w:bottom w:val="none" w:sz="0" w:space="0" w:color="auto"/>
            <w:right w:val="none" w:sz="0" w:space="0" w:color="auto"/>
          </w:divBdr>
        </w:div>
        <w:div w:id="2139882214">
          <w:marLeft w:val="640"/>
          <w:marRight w:val="0"/>
          <w:marTop w:val="0"/>
          <w:marBottom w:val="0"/>
          <w:divBdr>
            <w:top w:val="none" w:sz="0" w:space="0" w:color="auto"/>
            <w:left w:val="none" w:sz="0" w:space="0" w:color="auto"/>
            <w:bottom w:val="none" w:sz="0" w:space="0" w:color="auto"/>
            <w:right w:val="none" w:sz="0" w:space="0" w:color="auto"/>
          </w:divBdr>
        </w:div>
        <w:div w:id="1071541950">
          <w:marLeft w:val="640"/>
          <w:marRight w:val="0"/>
          <w:marTop w:val="0"/>
          <w:marBottom w:val="0"/>
          <w:divBdr>
            <w:top w:val="none" w:sz="0" w:space="0" w:color="auto"/>
            <w:left w:val="none" w:sz="0" w:space="0" w:color="auto"/>
            <w:bottom w:val="none" w:sz="0" w:space="0" w:color="auto"/>
            <w:right w:val="none" w:sz="0" w:space="0" w:color="auto"/>
          </w:divBdr>
        </w:div>
        <w:div w:id="2109543656">
          <w:marLeft w:val="640"/>
          <w:marRight w:val="0"/>
          <w:marTop w:val="0"/>
          <w:marBottom w:val="0"/>
          <w:divBdr>
            <w:top w:val="none" w:sz="0" w:space="0" w:color="auto"/>
            <w:left w:val="none" w:sz="0" w:space="0" w:color="auto"/>
            <w:bottom w:val="none" w:sz="0" w:space="0" w:color="auto"/>
            <w:right w:val="none" w:sz="0" w:space="0" w:color="auto"/>
          </w:divBdr>
        </w:div>
        <w:div w:id="220479967">
          <w:marLeft w:val="640"/>
          <w:marRight w:val="0"/>
          <w:marTop w:val="0"/>
          <w:marBottom w:val="0"/>
          <w:divBdr>
            <w:top w:val="none" w:sz="0" w:space="0" w:color="auto"/>
            <w:left w:val="none" w:sz="0" w:space="0" w:color="auto"/>
            <w:bottom w:val="none" w:sz="0" w:space="0" w:color="auto"/>
            <w:right w:val="none" w:sz="0" w:space="0" w:color="auto"/>
          </w:divBdr>
        </w:div>
        <w:div w:id="1420977890">
          <w:marLeft w:val="640"/>
          <w:marRight w:val="0"/>
          <w:marTop w:val="0"/>
          <w:marBottom w:val="0"/>
          <w:divBdr>
            <w:top w:val="none" w:sz="0" w:space="0" w:color="auto"/>
            <w:left w:val="none" w:sz="0" w:space="0" w:color="auto"/>
            <w:bottom w:val="none" w:sz="0" w:space="0" w:color="auto"/>
            <w:right w:val="none" w:sz="0" w:space="0" w:color="auto"/>
          </w:divBdr>
        </w:div>
        <w:div w:id="273488744">
          <w:marLeft w:val="640"/>
          <w:marRight w:val="0"/>
          <w:marTop w:val="0"/>
          <w:marBottom w:val="0"/>
          <w:divBdr>
            <w:top w:val="none" w:sz="0" w:space="0" w:color="auto"/>
            <w:left w:val="none" w:sz="0" w:space="0" w:color="auto"/>
            <w:bottom w:val="none" w:sz="0" w:space="0" w:color="auto"/>
            <w:right w:val="none" w:sz="0" w:space="0" w:color="auto"/>
          </w:divBdr>
        </w:div>
        <w:div w:id="889616130">
          <w:marLeft w:val="640"/>
          <w:marRight w:val="0"/>
          <w:marTop w:val="0"/>
          <w:marBottom w:val="0"/>
          <w:divBdr>
            <w:top w:val="none" w:sz="0" w:space="0" w:color="auto"/>
            <w:left w:val="none" w:sz="0" w:space="0" w:color="auto"/>
            <w:bottom w:val="none" w:sz="0" w:space="0" w:color="auto"/>
            <w:right w:val="none" w:sz="0" w:space="0" w:color="auto"/>
          </w:divBdr>
        </w:div>
        <w:div w:id="1608854429">
          <w:marLeft w:val="640"/>
          <w:marRight w:val="0"/>
          <w:marTop w:val="0"/>
          <w:marBottom w:val="0"/>
          <w:divBdr>
            <w:top w:val="none" w:sz="0" w:space="0" w:color="auto"/>
            <w:left w:val="none" w:sz="0" w:space="0" w:color="auto"/>
            <w:bottom w:val="none" w:sz="0" w:space="0" w:color="auto"/>
            <w:right w:val="none" w:sz="0" w:space="0" w:color="auto"/>
          </w:divBdr>
        </w:div>
        <w:div w:id="1409766993">
          <w:marLeft w:val="640"/>
          <w:marRight w:val="0"/>
          <w:marTop w:val="0"/>
          <w:marBottom w:val="0"/>
          <w:divBdr>
            <w:top w:val="none" w:sz="0" w:space="0" w:color="auto"/>
            <w:left w:val="none" w:sz="0" w:space="0" w:color="auto"/>
            <w:bottom w:val="none" w:sz="0" w:space="0" w:color="auto"/>
            <w:right w:val="none" w:sz="0" w:space="0" w:color="auto"/>
          </w:divBdr>
        </w:div>
        <w:div w:id="1439063246">
          <w:marLeft w:val="640"/>
          <w:marRight w:val="0"/>
          <w:marTop w:val="0"/>
          <w:marBottom w:val="0"/>
          <w:divBdr>
            <w:top w:val="none" w:sz="0" w:space="0" w:color="auto"/>
            <w:left w:val="none" w:sz="0" w:space="0" w:color="auto"/>
            <w:bottom w:val="none" w:sz="0" w:space="0" w:color="auto"/>
            <w:right w:val="none" w:sz="0" w:space="0" w:color="auto"/>
          </w:divBdr>
        </w:div>
        <w:div w:id="960770722">
          <w:marLeft w:val="640"/>
          <w:marRight w:val="0"/>
          <w:marTop w:val="0"/>
          <w:marBottom w:val="0"/>
          <w:divBdr>
            <w:top w:val="none" w:sz="0" w:space="0" w:color="auto"/>
            <w:left w:val="none" w:sz="0" w:space="0" w:color="auto"/>
            <w:bottom w:val="none" w:sz="0" w:space="0" w:color="auto"/>
            <w:right w:val="none" w:sz="0" w:space="0" w:color="auto"/>
          </w:divBdr>
        </w:div>
        <w:div w:id="2143647481">
          <w:marLeft w:val="640"/>
          <w:marRight w:val="0"/>
          <w:marTop w:val="0"/>
          <w:marBottom w:val="0"/>
          <w:divBdr>
            <w:top w:val="none" w:sz="0" w:space="0" w:color="auto"/>
            <w:left w:val="none" w:sz="0" w:space="0" w:color="auto"/>
            <w:bottom w:val="none" w:sz="0" w:space="0" w:color="auto"/>
            <w:right w:val="none" w:sz="0" w:space="0" w:color="auto"/>
          </w:divBdr>
        </w:div>
        <w:div w:id="1832021174">
          <w:marLeft w:val="640"/>
          <w:marRight w:val="0"/>
          <w:marTop w:val="0"/>
          <w:marBottom w:val="0"/>
          <w:divBdr>
            <w:top w:val="none" w:sz="0" w:space="0" w:color="auto"/>
            <w:left w:val="none" w:sz="0" w:space="0" w:color="auto"/>
            <w:bottom w:val="none" w:sz="0" w:space="0" w:color="auto"/>
            <w:right w:val="none" w:sz="0" w:space="0" w:color="auto"/>
          </w:divBdr>
        </w:div>
        <w:div w:id="492376902">
          <w:marLeft w:val="640"/>
          <w:marRight w:val="0"/>
          <w:marTop w:val="0"/>
          <w:marBottom w:val="0"/>
          <w:divBdr>
            <w:top w:val="none" w:sz="0" w:space="0" w:color="auto"/>
            <w:left w:val="none" w:sz="0" w:space="0" w:color="auto"/>
            <w:bottom w:val="none" w:sz="0" w:space="0" w:color="auto"/>
            <w:right w:val="none" w:sz="0" w:space="0" w:color="auto"/>
          </w:divBdr>
        </w:div>
        <w:div w:id="463696275">
          <w:marLeft w:val="640"/>
          <w:marRight w:val="0"/>
          <w:marTop w:val="0"/>
          <w:marBottom w:val="0"/>
          <w:divBdr>
            <w:top w:val="none" w:sz="0" w:space="0" w:color="auto"/>
            <w:left w:val="none" w:sz="0" w:space="0" w:color="auto"/>
            <w:bottom w:val="none" w:sz="0" w:space="0" w:color="auto"/>
            <w:right w:val="none" w:sz="0" w:space="0" w:color="auto"/>
          </w:divBdr>
        </w:div>
        <w:div w:id="2048988563">
          <w:marLeft w:val="640"/>
          <w:marRight w:val="0"/>
          <w:marTop w:val="0"/>
          <w:marBottom w:val="0"/>
          <w:divBdr>
            <w:top w:val="none" w:sz="0" w:space="0" w:color="auto"/>
            <w:left w:val="none" w:sz="0" w:space="0" w:color="auto"/>
            <w:bottom w:val="none" w:sz="0" w:space="0" w:color="auto"/>
            <w:right w:val="none" w:sz="0" w:space="0" w:color="auto"/>
          </w:divBdr>
        </w:div>
        <w:div w:id="819886129">
          <w:marLeft w:val="640"/>
          <w:marRight w:val="0"/>
          <w:marTop w:val="0"/>
          <w:marBottom w:val="0"/>
          <w:divBdr>
            <w:top w:val="none" w:sz="0" w:space="0" w:color="auto"/>
            <w:left w:val="none" w:sz="0" w:space="0" w:color="auto"/>
            <w:bottom w:val="none" w:sz="0" w:space="0" w:color="auto"/>
            <w:right w:val="none" w:sz="0" w:space="0" w:color="auto"/>
          </w:divBdr>
        </w:div>
        <w:div w:id="1956205481">
          <w:marLeft w:val="640"/>
          <w:marRight w:val="0"/>
          <w:marTop w:val="0"/>
          <w:marBottom w:val="0"/>
          <w:divBdr>
            <w:top w:val="none" w:sz="0" w:space="0" w:color="auto"/>
            <w:left w:val="none" w:sz="0" w:space="0" w:color="auto"/>
            <w:bottom w:val="none" w:sz="0" w:space="0" w:color="auto"/>
            <w:right w:val="none" w:sz="0" w:space="0" w:color="auto"/>
          </w:divBdr>
        </w:div>
        <w:div w:id="1018124357">
          <w:marLeft w:val="640"/>
          <w:marRight w:val="0"/>
          <w:marTop w:val="0"/>
          <w:marBottom w:val="0"/>
          <w:divBdr>
            <w:top w:val="none" w:sz="0" w:space="0" w:color="auto"/>
            <w:left w:val="none" w:sz="0" w:space="0" w:color="auto"/>
            <w:bottom w:val="none" w:sz="0" w:space="0" w:color="auto"/>
            <w:right w:val="none" w:sz="0" w:space="0" w:color="auto"/>
          </w:divBdr>
        </w:div>
        <w:div w:id="1198856564">
          <w:marLeft w:val="640"/>
          <w:marRight w:val="0"/>
          <w:marTop w:val="0"/>
          <w:marBottom w:val="0"/>
          <w:divBdr>
            <w:top w:val="none" w:sz="0" w:space="0" w:color="auto"/>
            <w:left w:val="none" w:sz="0" w:space="0" w:color="auto"/>
            <w:bottom w:val="none" w:sz="0" w:space="0" w:color="auto"/>
            <w:right w:val="none" w:sz="0" w:space="0" w:color="auto"/>
          </w:divBdr>
        </w:div>
        <w:div w:id="579826627">
          <w:marLeft w:val="640"/>
          <w:marRight w:val="0"/>
          <w:marTop w:val="0"/>
          <w:marBottom w:val="0"/>
          <w:divBdr>
            <w:top w:val="none" w:sz="0" w:space="0" w:color="auto"/>
            <w:left w:val="none" w:sz="0" w:space="0" w:color="auto"/>
            <w:bottom w:val="none" w:sz="0" w:space="0" w:color="auto"/>
            <w:right w:val="none" w:sz="0" w:space="0" w:color="auto"/>
          </w:divBdr>
        </w:div>
        <w:div w:id="305740218">
          <w:marLeft w:val="640"/>
          <w:marRight w:val="0"/>
          <w:marTop w:val="0"/>
          <w:marBottom w:val="0"/>
          <w:divBdr>
            <w:top w:val="none" w:sz="0" w:space="0" w:color="auto"/>
            <w:left w:val="none" w:sz="0" w:space="0" w:color="auto"/>
            <w:bottom w:val="none" w:sz="0" w:space="0" w:color="auto"/>
            <w:right w:val="none" w:sz="0" w:space="0" w:color="auto"/>
          </w:divBdr>
        </w:div>
        <w:div w:id="1117529101">
          <w:marLeft w:val="640"/>
          <w:marRight w:val="0"/>
          <w:marTop w:val="0"/>
          <w:marBottom w:val="0"/>
          <w:divBdr>
            <w:top w:val="none" w:sz="0" w:space="0" w:color="auto"/>
            <w:left w:val="none" w:sz="0" w:space="0" w:color="auto"/>
            <w:bottom w:val="none" w:sz="0" w:space="0" w:color="auto"/>
            <w:right w:val="none" w:sz="0" w:space="0" w:color="auto"/>
          </w:divBdr>
        </w:div>
        <w:div w:id="1872837885">
          <w:marLeft w:val="640"/>
          <w:marRight w:val="0"/>
          <w:marTop w:val="0"/>
          <w:marBottom w:val="0"/>
          <w:divBdr>
            <w:top w:val="none" w:sz="0" w:space="0" w:color="auto"/>
            <w:left w:val="none" w:sz="0" w:space="0" w:color="auto"/>
            <w:bottom w:val="none" w:sz="0" w:space="0" w:color="auto"/>
            <w:right w:val="none" w:sz="0" w:space="0" w:color="auto"/>
          </w:divBdr>
        </w:div>
        <w:div w:id="1100104880">
          <w:marLeft w:val="640"/>
          <w:marRight w:val="0"/>
          <w:marTop w:val="0"/>
          <w:marBottom w:val="0"/>
          <w:divBdr>
            <w:top w:val="none" w:sz="0" w:space="0" w:color="auto"/>
            <w:left w:val="none" w:sz="0" w:space="0" w:color="auto"/>
            <w:bottom w:val="none" w:sz="0" w:space="0" w:color="auto"/>
            <w:right w:val="none" w:sz="0" w:space="0" w:color="auto"/>
          </w:divBdr>
        </w:div>
        <w:div w:id="926114838">
          <w:marLeft w:val="640"/>
          <w:marRight w:val="0"/>
          <w:marTop w:val="0"/>
          <w:marBottom w:val="0"/>
          <w:divBdr>
            <w:top w:val="none" w:sz="0" w:space="0" w:color="auto"/>
            <w:left w:val="none" w:sz="0" w:space="0" w:color="auto"/>
            <w:bottom w:val="none" w:sz="0" w:space="0" w:color="auto"/>
            <w:right w:val="none" w:sz="0" w:space="0" w:color="auto"/>
          </w:divBdr>
        </w:div>
        <w:div w:id="613293672">
          <w:marLeft w:val="640"/>
          <w:marRight w:val="0"/>
          <w:marTop w:val="0"/>
          <w:marBottom w:val="0"/>
          <w:divBdr>
            <w:top w:val="none" w:sz="0" w:space="0" w:color="auto"/>
            <w:left w:val="none" w:sz="0" w:space="0" w:color="auto"/>
            <w:bottom w:val="none" w:sz="0" w:space="0" w:color="auto"/>
            <w:right w:val="none" w:sz="0" w:space="0" w:color="auto"/>
          </w:divBdr>
        </w:div>
        <w:div w:id="1461846030">
          <w:marLeft w:val="640"/>
          <w:marRight w:val="0"/>
          <w:marTop w:val="0"/>
          <w:marBottom w:val="0"/>
          <w:divBdr>
            <w:top w:val="none" w:sz="0" w:space="0" w:color="auto"/>
            <w:left w:val="none" w:sz="0" w:space="0" w:color="auto"/>
            <w:bottom w:val="none" w:sz="0" w:space="0" w:color="auto"/>
            <w:right w:val="none" w:sz="0" w:space="0" w:color="auto"/>
          </w:divBdr>
        </w:div>
        <w:div w:id="741222859">
          <w:marLeft w:val="640"/>
          <w:marRight w:val="0"/>
          <w:marTop w:val="0"/>
          <w:marBottom w:val="0"/>
          <w:divBdr>
            <w:top w:val="none" w:sz="0" w:space="0" w:color="auto"/>
            <w:left w:val="none" w:sz="0" w:space="0" w:color="auto"/>
            <w:bottom w:val="none" w:sz="0" w:space="0" w:color="auto"/>
            <w:right w:val="none" w:sz="0" w:space="0" w:color="auto"/>
          </w:divBdr>
        </w:div>
        <w:div w:id="166362840">
          <w:marLeft w:val="640"/>
          <w:marRight w:val="0"/>
          <w:marTop w:val="0"/>
          <w:marBottom w:val="0"/>
          <w:divBdr>
            <w:top w:val="none" w:sz="0" w:space="0" w:color="auto"/>
            <w:left w:val="none" w:sz="0" w:space="0" w:color="auto"/>
            <w:bottom w:val="none" w:sz="0" w:space="0" w:color="auto"/>
            <w:right w:val="none" w:sz="0" w:space="0" w:color="auto"/>
          </w:divBdr>
        </w:div>
        <w:div w:id="1116025970">
          <w:marLeft w:val="640"/>
          <w:marRight w:val="0"/>
          <w:marTop w:val="0"/>
          <w:marBottom w:val="0"/>
          <w:divBdr>
            <w:top w:val="none" w:sz="0" w:space="0" w:color="auto"/>
            <w:left w:val="none" w:sz="0" w:space="0" w:color="auto"/>
            <w:bottom w:val="none" w:sz="0" w:space="0" w:color="auto"/>
            <w:right w:val="none" w:sz="0" w:space="0" w:color="auto"/>
          </w:divBdr>
        </w:div>
        <w:div w:id="145585403">
          <w:marLeft w:val="640"/>
          <w:marRight w:val="0"/>
          <w:marTop w:val="0"/>
          <w:marBottom w:val="0"/>
          <w:divBdr>
            <w:top w:val="none" w:sz="0" w:space="0" w:color="auto"/>
            <w:left w:val="none" w:sz="0" w:space="0" w:color="auto"/>
            <w:bottom w:val="none" w:sz="0" w:space="0" w:color="auto"/>
            <w:right w:val="none" w:sz="0" w:space="0" w:color="auto"/>
          </w:divBdr>
        </w:div>
        <w:div w:id="1683362158">
          <w:marLeft w:val="640"/>
          <w:marRight w:val="0"/>
          <w:marTop w:val="0"/>
          <w:marBottom w:val="0"/>
          <w:divBdr>
            <w:top w:val="none" w:sz="0" w:space="0" w:color="auto"/>
            <w:left w:val="none" w:sz="0" w:space="0" w:color="auto"/>
            <w:bottom w:val="none" w:sz="0" w:space="0" w:color="auto"/>
            <w:right w:val="none" w:sz="0" w:space="0" w:color="auto"/>
          </w:divBdr>
        </w:div>
        <w:div w:id="1509098086">
          <w:marLeft w:val="640"/>
          <w:marRight w:val="0"/>
          <w:marTop w:val="0"/>
          <w:marBottom w:val="0"/>
          <w:divBdr>
            <w:top w:val="none" w:sz="0" w:space="0" w:color="auto"/>
            <w:left w:val="none" w:sz="0" w:space="0" w:color="auto"/>
            <w:bottom w:val="none" w:sz="0" w:space="0" w:color="auto"/>
            <w:right w:val="none" w:sz="0" w:space="0" w:color="auto"/>
          </w:divBdr>
        </w:div>
        <w:div w:id="2043089393">
          <w:marLeft w:val="640"/>
          <w:marRight w:val="0"/>
          <w:marTop w:val="0"/>
          <w:marBottom w:val="0"/>
          <w:divBdr>
            <w:top w:val="none" w:sz="0" w:space="0" w:color="auto"/>
            <w:left w:val="none" w:sz="0" w:space="0" w:color="auto"/>
            <w:bottom w:val="none" w:sz="0" w:space="0" w:color="auto"/>
            <w:right w:val="none" w:sz="0" w:space="0" w:color="auto"/>
          </w:divBdr>
        </w:div>
        <w:div w:id="564799634">
          <w:marLeft w:val="640"/>
          <w:marRight w:val="0"/>
          <w:marTop w:val="0"/>
          <w:marBottom w:val="0"/>
          <w:divBdr>
            <w:top w:val="none" w:sz="0" w:space="0" w:color="auto"/>
            <w:left w:val="none" w:sz="0" w:space="0" w:color="auto"/>
            <w:bottom w:val="none" w:sz="0" w:space="0" w:color="auto"/>
            <w:right w:val="none" w:sz="0" w:space="0" w:color="auto"/>
          </w:divBdr>
        </w:div>
        <w:div w:id="1606618451">
          <w:marLeft w:val="640"/>
          <w:marRight w:val="0"/>
          <w:marTop w:val="0"/>
          <w:marBottom w:val="0"/>
          <w:divBdr>
            <w:top w:val="none" w:sz="0" w:space="0" w:color="auto"/>
            <w:left w:val="none" w:sz="0" w:space="0" w:color="auto"/>
            <w:bottom w:val="none" w:sz="0" w:space="0" w:color="auto"/>
            <w:right w:val="none" w:sz="0" w:space="0" w:color="auto"/>
          </w:divBdr>
        </w:div>
        <w:div w:id="1563518051">
          <w:marLeft w:val="640"/>
          <w:marRight w:val="0"/>
          <w:marTop w:val="0"/>
          <w:marBottom w:val="0"/>
          <w:divBdr>
            <w:top w:val="none" w:sz="0" w:space="0" w:color="auto"/>
            <w:left w:val="none" w:sz="0" w:space="0" w:color="auto"/>
            <w:bottom w:val="none" w:sz="0" w:space="0" w:color="auto"/>
            <w:right w:val="none" w:sz="0" w:space="0" w:color="auto"/>
          </w:divBdr>
        </w:div>
        <w:div w:id="1588341723">
          <w:marLeft w:val="640"/>
          <w:marRight w:val="0"/>
          <w:marTop w:val="0"/>
          <w:marBottom w:val="0"/>
          <w:divBdr>
            <w:top w:val="none" w:sz="0" w:space="0" w:color="auto"/>
            <w:left w:val="none" w:sz="0" w:space="0" w:color="auto"/>
            <w:bottom w:val="none" w:sz="0" w:space="0" w:color="auto"/>
            <w:right w:val="none" w:sz="0" w:space="0" w:color="auto"/>
          </w:divBdr>
        </w:div>
        <w:div w:id="2058814930">
          <w:marLeft w:val="640"/>
          <w:marRight w:val="0"/>
          <w:marTop w:val="0"/>
          <w:marBottom w:val="0"/>
          <w:divBdr>
            <w:top w:val="none" w:sz="0" w:space="0" w:color="auto"/>
            <w:left w:val="none" w:sz="0" w:space="0" w:color="auto"/>
            <w:bottom w:val="none" w:sz="0" w:space="0" w:color="auto"/>
            <w:right w:val="none" w:sz="0" w:space="0" w:color="auto"/>
          </w:divBdr>
        </w:div>
        <w:div w:id="687566321">
          <w:marLeft w:val="640"/>
          <w:marRight w:val="0"/>
          <w:marTop w:val="0"/>
          <w:marBottom w:val="0"/>
          <w:divBdr>
            <w:top w:val="none" w:sz="0" w:space="0" w:color="auto"/>
            <w:left w:val="none" w:sz="0" w:space="0" w:color="auto"/>
            <w:bottom w:val="none" w:sz="0" w:space="0" w:color="auto"/>
            <w:right w:val="none" w:sz="0" w:space="0" w:color="auto"/>
          </w:divBdr>
        </w:div>
        <w:div w:id="1871646634">
          <w:marLeft w:val="640"/>
          <w:marRight w:val="0"/>
          <w:marTop w:val="0"/>
          <w:marBottom w:val="0"/>
          <w:divBdr>
            <w:top w:val="none" w:sz="0" w:space="0" w:color="auto"/>
            <w:left w:val="none" w:sz="0" w:space="0" w:color="auto"/>
            <w:bottom w:val="none" w:sz="0" w:space="0" w:color="auto"/>
            <w:right w:val="none" w:sz="0" w:space="0" w:color="auto"/>
          </w:divBdr>
        </w:div>
        <w:div w:id="1738045156">
          <w:marLeft w:val="640"/>
          <w:marRight w:val="0"/>
          <w:marTop w:val="0"/>
          <w:marBottom w:val="0"/>
          <w:divBdr>
            <w:top w:val="none" w:sz="0" w:space="0" w:color="auto"/>
            <w:left w:val="none" w:sz="0" w:space="0" w:color="auto"/>
            <w:bottom w:val="none" w:sz="0" w:space="0" w:color="auto"/>
            <w:right w:val="none" w:sz="0" w:space="0" w:color="auto"/>
          </w:divBdr>
        </w:div>
        <w:div w:id="2139948929">
          <w:marLeft w:val="640"/>
          <w:marRight w:val="0"/>
          <w:marTop w:val="0"/>
          <w:marBottom w:val="0"/>
          <w:divBdr>
            <w:top w:val="none" w:sz="0" w:space="0" w:color="auto"/>
            <w:left w:val="none" w:sz="0" w:space="0" w:color="auto"/>
            <w:bottom w:val="none" w:sz="0" w:space="0" w:color="auto"/>
            <w:right w:val="none" w:sz="0" w:space="0" w:color="auto"/>
          </w:divBdr>
        </w:div>
      </w:divsChild>
    </w:div>
    <w:div w:id="479539095">
      <w:marLeft w:val="480"/>
      <w:marRight w:val="0"/>
      <w:marTop w:val="0"/>
      <w:marBottom w:val="0"/>
      <w:divBdr>
        <w:top w:val="none" w:sz="0" w:space="0" w:color="auto"/>
        <w:left w:val="none" w:sz="0" w:space="0" w:color="auto"/>
        <w:bottom w:val="none" w:sz="0" w:space="0" w:color="auto"/>
        <w:right w:val="none" w:sz="0" w:space="0" w:color="auto"/>
      </w:divBdr>
    </w:div>
    <w:div w:id="479539210">
      <w:marLeft w:val="480"/>
      <w:marRight w:val="0"/>
      <w:marTop w:val="0"/>
      <w:marBottom w:val="0"/>
      <w:divBdr>
        <w:top w:val="none" w:sz="0" w:space="0" w:color="auto"/>
        <w:left w:val="none" w:sz="0" w:space="0" w:color="auto"/>
        <w:bottom w:val="none" w:sz="0" w:space="0" w:color="auto"/>
        <w:right w:val="none" w:sz="0" w:space="0" w:color="auto"/>
      </w:divBdr>
    </w:div>
    <w:div w:id="479613425">
      <w:marLeft w:val="480"/>
      <w:marRight w:val="0"/>
      <w:marTop w:val="0"/>
      <w:marBottom w:val="0"/>
      <w:divBdr>
        <w:top w:val="none" w:sz="0" w:space="0" w:color="auto"/>
        <w:left w:val="none" w:sz="0" w:space="0" w:color="auto"/>
        <w:bottom w:val="none" w:sz="0" w:space="0" w:color="auto"/>
        <w:right w:val="none" w:sz="0" w:space="0" w:color="auto"/>
      </w:divBdr>
    </w:div>
    <w:div w:id="479614009">
      <w:marLeft w:val="640"/>
      <w:marRight w:val="0"/>
      <w:marTop w:val="0"/>
      <w:marBottom w:val="0"/>
      <w:divBdr>
        <w:top w:val="none" w:sz="0" w:space="0" w:color="auto"/>
        <w:left w:val="none" w:sz="0" w:space="0" w:color="auto"/>
        <w:bottom w:val="none" w:sz="0" w:space="0" w:color="auto"/>
        <w:right w:val="none" w:sz="0" w:space="0" w:color="auto"/>
      </w:divBdr>
    </w:div>
    <w:div w:id="479660222">
      <w:marLeft w:val="480"/>
      <w:marRight w:val="0"/>
      <w:marTop w:val="0"/>
      <w:marBottom w:val="0"/>
      <w:divBdr>
        <w:top w:val="none" w:sz="0" w:space="0" w:color="auto"/>
        <w:left w:val="none" w:sz="0" w:space="0" w:color="auto"/>
        <w:bottom w:val="none" w:sz="0" w:space="0" w:color="auto"/>
        <w:right w:val="none" w:sz="0" w:space="0" w:color="auto"/>
      </w:divBdr>
    </w:div>
    <w:div w:id="479687445">
      <w:marLeft w:val="640"/>
      <w:marRight w:val="0"/>
      <w:marTop w:val="0"/>
      <w:marBottom w:val="0"/>
      <w:divBdr>
        <w:top w:val="none" w:sz="0" w:space="0" w:color="auto"/>
        <w:left w:val="none" w:sz="0" w:space="0" w:color="auto"/>
        <w:bottom w:val="none" w:sz="0" w:space="0" w:color="auto"/>
        <w:right w:val="none" w:sz="0" w:space="0" w:color="auto"/>
      </w:divBdr>
    </w:div>
    <w:div w:id="479689013">
      <w:marLeft w:val="480"/>
      <w:marRight w:val="0"/>
      <w:marTop w:val="0"/>
      <w:marBottom w:val="0"/>
      <w:divBdr>
        <w:top w:val="none" w:sz="0" w:space="0" w:color="auto"/>
        <w:left w:val="none" w:sz="0" w:space="0" w:color="auto"/>
        <w:bottom w:val="none" w:sz="0" w:space="0" w:color="auto"/>
        <w:right w:val="none" w:sz="0" w:space="0" w:color="auto"/>
      </w:divBdr>
    </w:div>
    <w:div w:id="479730175">
      <w:marLeft w:val="480"/>
      <w:marRight w:val="0"/>
      <w:marTop w:val="0"/>
      <w:marBottom w:val="0"/>
      <w:divBdr>
        <w:top w:val="none" w:sz="0" w:space="0" w:color="auto"/>
        <w:left w:val="none" w:sz="0" w:space="0" w:color="auto"/>
        <w:bottom w:val="none" w:sz="0" w:space="0" w:color="auto"/>
        <w:right w:val="none" w:sz="0" w:space="0" w:color="auto"/>
      </w:divBdr>
    </w:div>
    <w:div w:id="479812588">
      <w:marLeft w:val="480"/>
      <w:marRight w:val="0"/>
      <w:marTop w:val="0"/>
      <w:marBottom w:val="0"/>
      <w:divBdr>
        <w:top w:val="none" w:sz="0" w:space="0" w:color="auto"/>
        <w:left w:val="none" w:sz="0" w:space="0" w:color="auto"/>
        <w:bottom w:val="none" w:sz="0" w:space="0" w:color="auto"/>
        <w:right w:val="none" w:sz="0" w:space="0" w:color="auto"/>
      </w:divBdr>
    </w:div>
    <w:div w:id="479923655">
      <w:marLeft w:val="480"/>
      <w:marRight w:val="0"/>
      <w:marTop w:val="0"/>
      <w:marBottom w:val="0"/>
      <w:divBdr>
        <w:top w:val="none" w:sz="0" w:space="0" w:color="auto"/>
        <w:left w:val="none" w:sz="0" w:space="0" w:color="auto"/>
        <w:bottom w:val="none" w:sz="0" w:space="0" w:color="auto"/>
        <w:right w:val="none" w:sz="0" w:space="0" w:color="auto"/>
      </w:divBdr>
    </w:div>
    <w:div w:id="480002243">
      <w:marLeft w:val="640"/>
      <w:marRight w:val="0"/>
      <w:marTop w:val="0"/>
      <w:marBottom w:val="0"/>
      <w:divBdr>
        <w:top w:val="none" w:sz="0" w:space="0" w:color="auto"/>
        <w:left w:val="none" w:sz="0" w:space="0" w:color="auto"/>
        <w:bottom w:val="none" w:sz="0" w:space="0" w:color="auto"/>
        <w:right w:val="none" w:sz="0" w:space="0" w:color="auto"/>
      </w:divBdr>
    </w:div>
    <w:div w:id="480125376">
      <w:marLeft w:val="640"/>
      <w:marRight w:val="0"/>
      <w:marTop w:val="0"/>
      <w:marBottom w:val="0"/>
      <w:divBdr>
        <w:top w:val="none" w:sz="0" w:space="0" w:color="auto"/>
        <w:left w:val="none" w:sz="0" w:space="0" w:color="auto"/>
        <w:bottom w:val="none" w:sz="0" w:space="0" w:color="auto"/>
        <w:right w:val="none" w:sz="0" w:space="0" w:color="auto"/>
      </w:divBdr>
    </w:div>
    <w:div w:id="480149204">
      <w:marLeft w:val="480"/>
      <w:marRight w:val="0"/>
      <w:marTop w:val="0"/>
      <w:marBottom w:val="0"/>
      <w:divBdr>
        <w:top w:val="none" w:sz="0" w:space="0" w:color="auto"/>
        <w:left w:val="none" w:sz="0" w:space="0" w:color="auto"/>
        <w:bottom w:val="none" w:sz="0" w:space="0" w:color="auto"/>
        <w:right w:val="none" w:sz="0" w:space="0" w:color="auto"/>
      </w:divBdr>
    </w:div>
    <w:div w:id="480199663">
      <w:marLeft w:val="480"/>
      <w:marRight w:val="0"/>
      <w:marTop w:val="0"/>
      <w:marBottom w:val="0"/>
      <w:divBdr>
        <w:top w:val="none" w:sz="0" w:space="0" w:color="auto"/>
        <w:left w:val="none" w:sz="0" w:space="0" w:color="auto"/>
        <w:bottom w:val="none" w:sz="0" w:space="0" w:color="auto"/>
        <w:right w:val="none" w:sz="0" w:space="0" w:color="auto"/>
      </w:divBdr>
    </w:div>
    <w:div w:id="480315954">
      <w:marLeft w:val="640"/>
      <w:marRight w:val="0"/>
      <w:marTop w:val="0"/>
      <w:marBottom w:val="0"/>
      <w:divBdr>
        <w:top w:val="none" w:sz="0" w:space="0" w:color="auto"/>
        <w:left w:val="none" w:sz="0" w:space="0" w:color="auto"/>
        <w:bottom w:val="none" w:sz="0" w:space="0" w:color="auto"/>
        <w:right w:val="none" w:sz="0" w:space="0" w:color="auto"/>
      </w:divBdr>
    </w:div>
    <w:div w:id="480317160">
      <w:marLeft w:val="480"/>
      <w:marRight w:val="0"/>
      <w:marTop w:val="0"/>
      <w:marBottom w:val="0"/>
      <w:divBdr>
        <w:top w:val="none" w:sz="0" w:space="0" w:color="auto"/>
        <w:left w:val="none" w:sz="0" w:space="0" w:color="auto"/>
        <w:bottom w:val="none" w:sz="0" w:space="0" w:color="auto"/>
        <w:right w:val="none" w:sz="0" w:space="0" w:color="auto"/>
      </w:divBdr>
    </w:div>
    <w:div w:id="480466349">
      <w:marLeft w:val="640"/>
      <w:marRight w:val="0"/>
      <w:marTop w:val="0"/>
      <w:marBottom w:val="0"/>
      <w:divBdr>
        <w:top w:val="none" w:sz="0" w:space="0" w:color="auto"/>
        <w:left w:val="none" w:sz="0" w:space="0" w:color="auto"/>
        <w:bottom w:val="none" w:sz="0" w:space="0" w:color="auto"/>
        <w:right w:val="none" w:sz="0" w:space="0" w:color="auto"/>
      </w:divBdr>
    </w:div>
    <w:div w:id="480469266">
      <w:marLeft w:val="640"/>
      <w:marRight w:val="0"/>
      <w:marTop w:val="0"/>
      <w:marBottom w:val="0"/>
      <w:divBdr>
        <w:top w:val="none" w:sz="0" w:space="0" w:color="auto"/>
        <w:left w:val="none" w:sz="0" w:space="0" w:color="auto"/>
        <w:bottom w:val="none" w:sz="0" w:space="0" w:color="auto"/>
        <w:right w:val="none" w:sz="0" w:space="0" w:color="auto"/>
      </w:divBdr>
    </w:div>
    <w:div w:id="480655737">
      <w:marLeft w:val="480"/>
      <w:marRight w:val="0"/>
      <w:marTop w:val="0"/>
      <w:marBottom w:val="0"/>
      <w:divBdr>
        <w:top w:val="none" w:sz="0" w:space="0" w:color="auto"/>
        <w:left w:val="none" w:sz="0" w:space="0" w:color="auto"/>
        <w:bottom w:val="none" w:sz="0" w:space="0" w:color="auto"/>
        <w:right w:val="none" w:sz="0" w:space="0" w:color="auto"/>
      </w:divBdr>
    </w:div>
    <w:div w:id="480656806">
      <w:marLeft w:val="640"/>
      <w:marRight w:val="0"/>
      <w:marTop w:val="0"/>
      <w:marBottom w:val="0"/>
      <w:divBdr>
        <w:top w:val="none" w:sz="0" w:space="0" w:color="auto"/>
        <w:left w:val="none" w:sz="0" w:space="0" w:color="auto"/>
        <w:bottom w:val="none" w:sz="0" w:space="0" w:color="auto"/>
        <w:right w:val="none" w:sz="0" w:space="0" w:color="auto"/>
      </w:divBdr>
    </w:div>
    <w:div w:id="480737999">
      <w:marLeft w:val="640"/>
      <w:marRight w:val="0"/>
      <w:marTop w:val="0"/>
      <w:marBottom w:val="0"/>
      <w:divBdr>
        <w:top w:val="none" w:sz="0" w:space="0" w:color="auto"/>
        <w:left w:val="none" w:sz="0" w:space="0" w:color="auto"/>
        <w:bottom w:val="none" w:sz="0" w:space="0" w:color="auto"/>
        <w:right w:val="none" w:sz="0" w:space="0" w:color="auto"/>
      </w:divBdr>
    </w:div>
    <w:div w:id="480779253">
      <w:marLeft w:val="480"/>
      <w:marRight w:val="0"/>
      <w:marTop w:val="0"/>
      <w:marBottom w:val="0"/>
      <w:divBdr>
        <w:top w:val="none" w:sz="0" w:space="0" w:color="auto"/>
        <w:left w:val="none" w:sz="0" w:space="0" w:color="auto"/>
        <w:bottom w:val="none" w:sz="0" w:space="0" w:color="auto"/>
        <w:right w:val="none" w:sz="0" w:space="0" w:color="auto"/>
      </w:divBdr>
    </w:div>
    <w:div w:id="480923808">
      <w:marLeft w:val="480"/>
      <w:marRight w:val="0"/>
      <w:marTop w:val="0"/>
      <w:marBottom w:val="0"/>
      <w:divBdr>
        <w:top w:val="none" w:sz="0" w:space="0" w:color="auto"/>
        <w:left w:val="none" w:sz="0" w:space="0" w:color="auto"/>
        <w:bottom w:val="none" w:sz="0" w:space="0" w:color="auto"/>
        <w:right w:val="none" w:sz="0" w:space="0" w:color="auto"/>
      </w:divBdr>
    </w:div>
    <w:div w:id="480927397">
      <w:marLeft w:val="480"/>
      <w:marRight w:val="0"/>
      <w:marTop w:val="0"/>
      <w:marBottom w:val="0"/>
      <w:divBdr>
        <w:top w:val="none" w:sz="0" w:space="0" w:color="auto"/>
        <w:left w:val="none" w:sz="0" w:space="0" w:color="auto"/>
        <w:bottom w:val="none" w:sz="0" w:space="0" w:color="auto"/>
        <w:right w:val="none" w:sz="0" w:space="0" w:color="auto"/>
      </w:divBdr>
    </w:div>
    <w:div w:id="480999598">
      <w:marLeft w:val="640"/>
      <w:marRight w:val="0"/>
      <w:marTop w:val="0"/>
      <w:marBottom w:val="0"/>
      <w:divBdr>
        <w:top w:val="none" w:sz="0" w:space="0" w:color="auto"/>
        <w:left w:val="none" w:sz="0" w:space="0" w:color="auto"/>
        <w:bottom w:val="none" w:sz="0" w:space="0" w:color="auto"/>
        <w:right w:val="none" w:sz="0" w:space="0" w:color="auto"/>
      </w:divBdr>
    </w:div>
    <w:div w:id="481044777">
      <w:marLeft w:val="480"/>
      <w:marRight w:val="0"/>
      <w:marTop w:val="0"/>
      <w:marBottom w:val="0"/>
      <w:divBdr>
        <w:top w:val="none" w:sz="0" w:space="0" w:color="auto"/>
        <w:left w:val="none" w:sz="0" w:space="0" w:color="auto"/>
        <w:bottom w:val="none" w:sz="0" w:space="0" w:color="auto"/>
        <w:right w:val="none" w:sz="0" w:space="0" w:color="auto"/>
      </w:divBdr>
    </w:div>
    <w:div w:id="481116441">
      <w:marLeft w:val="480"/>
      <w:marRight w:val="0"/>
      <w:marTop w:val="0"/>
      <w:marBottom w:val="0"/>
      <w:divBdr>
        <w:top w:val="none" w:sz="0" w:space="0" w:color="auto"/>
        <w:left w:val="none" w:sz="0" w:space="0" w:color="auto"/>
        <w:bottom w:val="none" w:sz="0" w:space="0" w:color="auto"/>
        <w:right w:val="none" w:sz="0" w:space="0" w:color="auto"/>
      </w:divBdr>
    </w:div>
    <w:div w:id="481315014">
      <w:marLeft w:val="640"/>
      <w:marRight w:val="0"/>
      <w:marTop w:val="0"/>
      <w:marBottom w:val="0"/>
      <w:divBdr>
        <w:top w:val="none" w:sz="0" w:space="0" w:color="auto"/>
        <w:left w:val="none" w:sz="0" w:space="0" w:color="auto"/>
        <w:bottom w:val="none" w:sz="0" w:space="0" w:color="auto"/>
        <w:right w:val="none" w:sz="0" w:space="0" w:color="auto"/>
      </w:divBdr>
    </w:div>
    <w:div w:id="481436116">
      <w:marLeft w:val="480"/>
      <w:marRight w:val="0"/>
      <w:marTop w:val="0"/>
      <w:marBottom w:val="0"/>
      <w:divBdr>
        <w:top w:val="none" w:sz="0" w:space="0" w:color="auto"/>
        <w:left w:val="none" w:sz="0" w:space="0" w:color="auto"/>
        <w:bottom w:val="none" w:sz="0" w:space="0" w:color="auto"/>
        <w:right w:val="none" w:sz="0" w:space="0" w:color="auto"/>
      </w:divBdr>
    </w:div>
    <w:div w:id="481582351">
      <w:marLeft w:val="640"/>
      <w:marRight w:val="0"/>
      <w:marTop w:val="0"/>
      <w:marBottom w:val="0"/>
      <w:divBdr>
        <w:top w:val="none" w:sz="0" w:space="0" w:color="auto"/>
        <w:left w:val="none" w:sz="0" w:space="0" w:color="auto"/>
        <w:bottom w:val="none" w:sz="0" w:space="0" w:color="auto"/>
        <w:right w:val="none" w:sz="0" w:space="0" w:color="auto"/>
      </w:divBdr>
    </w:div>
    <w:div w:id="481584501">
      <w:marLeft w:val="640"/>
      <w:marRight w:val="0"/>
      <w:marTop w:val="0"/>
      <w:marBottom w:val="0"/>
      <w:divBdr>
        <w:top w:val="none" w:sz="0" w:space="0" w:color="auto"/>
        <w:left w:val="none" w:sz="0" w:space="0" w:color="auto"/>
        <w:bottom w:val="none" w:sz="0" w:space="0" w:color="auto"/>
        <w:right w:val="none" w:sz="0" w:space="0" w:color="auto"/>
      </w:divBdr>
    </w:div>
    <w:div w:id="481585028">
      <w:marLeft w:val="640"/>
      <w:marRight w:val="0"/>
      <w:marTop w:val="0"/>
      <w:marBottom w:val="0"/>
      <w:divBdr>
        <w:top w:val="none" w:sz="0" w:space="0" w:color="auto"/>
        <w:left w:val="none" w:sz="0" w:space="0" w:color="auto"/>
        <w:bottom w:val="none" w:sz="0" w:space="0" w:color="auto"/>
        <w:right w:val="none" w:sz="0" w:space="0" w:color="auto"/>
      </w:divBdr>
    </w:div>
    <w:div w:id="481702240">
      <w:marLeft w:val="480"/>
      <w:marRight w:val="0"/>
      <w:marTop w:val="0"/>
      <w:marBottom w:val="0"/>
      <w:divBdr>
        <w:top w:val="none" w:sz="0" w:space="0" w:color="auto"/>
        <w:left w:val="none" w:sz="0" w:space="0" w:color="auto"/>
        <w:bottom w:val="none" w:sz="0" w:space="0" w:color="auto"/>
        <w:right w:val="none" w:sz="0" w:space="0" w:color="auto"/>
      </w:divBdr>
    </w:div>
    <w:div w:id="481771840">
      <w:marLeft w:val="640"/>
      <w:marRight w:val="0"/>
      <w:marTop w:val="0"/>
      <w:marBottom w:val="0"/>
      <w:divBdr>
        <w:top w:val="none" w:sz="0" w:space="0" w:color="auto"/>
        <w:left w:val="none" w:sz="0" w:space="0" w:color="auto"/>
        <w:bottom w:val="none" w:sz="0" w:space="0" w:color="auto"/>
        <w:right w:val="none" w:sz="0" w:space="0" w:color="auto"/>
      </w:divBdr>
    </w:div>
    <w:div w:id="481772059">
      <w:marLeft w:val="480"/>
      <w:marRight w:val="0"/>
      <w:marTop w:val="0"/>
      <w:marBottom w:val="0"/>
      <w:divBdr>
        <w:top w:val="none" w:sz="0" w:space="0" w:color="auto"/>
        <w:left w:val="none" w:sz="0" w:space="0" w:color="auto"/>
        <w:bottom w:val="none" w:sz="0" w:space="0" w:color="auto"/>
        <w:right w:val="none" w:sz="0" w:space="0" w:color="auto"/>
      </w:divBdr>
    </w:div>
    <w:div w:id="481773338">
      <w:marLeft w:val="640"/>
      <w:marRight w:val="0"/>
      <w:marTop w:val="0"/>
      <w:marBottom w:val="0"/>
      <w:divBdr>
        <w:top w:val="none" w:sz="0" w:space="0" w:color="auto"/>
        <w:left w:val="none" w:sz="0" w:space="0" w:color="auto"/>
        <w:bottom w:val="none" w:sz="0" w:space="0" w:color="auto"/>
        <w:right w:val="none" w:sz="0" w:space="0" w:color="auto"/>
      </w:divBdr>
    </w:div>
    <w:div w:id="481777491">
      <w:marLeft w:val="480"/>
      <w:marRight w:val="0"/>
      <w:marTop w:val="0"/>
      <w:marBottom w:val="0"/>
      <w:divBdr>
        <w:top w:val="none" w:sz="0" w:space="0" w:color="auto"/>
        <w:left w:val="none" w:sz="0" w:space="0" w:color="auto"/>
        <w:bottom w:val="none" w:sz="0" w:space="0" w:color="auto"/>
        <w:right w:val="none" w:sz="0" w:space="0" w:color="auto"/>
      </w:divBdr>
    </w:div>
    <w:div w:id="481778727">
      <w:marLeft w:val="640"/>
      <w:marRight w:val="0"/>
      <w:marTop w:val="0"/>
      <w:marBottom w:val="0"/>
      <w:divBdr>
        <w:top w:val="none" w:sz="0" w:space="0" w:color="auto"/>
        <w:left w:val="none" w:sz="0" w:space="0" w:color="auto"/>
        <w:bottom w:val="none" w:sz="0" w:space="0" w:color="auto"/>
        <w:right w:val="none" w:sz="0" w:space="0" w:color="auto"/>
      </w:divBdr>
    </w:div>
    <w:div w:id="481821490">
      <w:marLeft w:val="480"/>
      <w:marRight w:val="0"/>
      <w:marTop w:val="0"/>
      <w:marBottom w:val="0"/>
      <w:divBdr>
        <w:top w:val="none" w:sz="0" w:space="0" w:color="auto"/>
        <w:left w:val="none" w:sz="0" w:space="0" w:color="auto"/>
        <w:bottom w:val="none" w:sz="0" w:space="0" w:color="auto"/>
        <w:right w:val="none" w:sz="0" w:space="0" w:color="auto"/>
      </w:divBdr>
    </w:div>
    <w:div w:id="481848553">
      <w:marLeft w:val="640"/>
      <w:marRight w:val="0"/>
      <w:marTop w:val="0"/>
      <w:marBottom w:val="0"/>
      <w:divBdr>
        <w:top w:val="none" w:sz="0" w:space="0" w:color="auto"/>
        <w:left w:val="none" w:sz="0" w:space="0" w:color="auto"/>
        <w:bottom w:val="none" w:sz="0" w:space="0" w:color="auto"/>
        <w:right w:val="none" w:sz="0" w:space="0" w:color="auto"/>
      </w:divBdr>
    </w:div>
    <w:div w:id="481893580">
      <w:marLeft w:val="480"/>
      <w:marRight w:val="0"/>
      <w:marTop w:val="0"/>
      <w:marBottom w:val="0"/>
      <w:divBdr>
        <w:top w:val="none" w:sz="0" w:space="0" w:color="auto"/>
        <w:left w:val="none" w:sz="0" w:space="0" w:color="auto"/>
        <w:bottom w:val="none" w:sz="0" w:space="0" w:color="auto"/>
        <w:right w:val="none" w:sz="0" w:space="0" w:color="auto"/>
      </w:divBdr>
    </w:div>
    <w:div w:id="481970460">
      <w:marLeft w:val="480"/>
      <w:marRight w:val="0"/>
      <w:marTop w:val="0"/>
      <w:marBottom w:val="0"/>
      <w:divBdr>
        <w:top w:val="none" w:sz="0" w:space="0" w:color="auto"/>
        <w:left w:val="none" w:sz="0" w:space="0" w:color="auto"/>
        <w:bottom w:val="none" w:sz="0" w:space="0" w:color="auto"/>
        <w:right w:val="none" w:sz="0" w:space="0" w:color="auto"/>
      </w:divBdr>
    </w:div>
    <w:div w:id="482041306">
      <w:marLeft w:val="640"/>
      <w:marRight w:val="0"/>
      <w:marTop w:val="0"/>
      <w:marBottom w:val="0"/>
      <w:divBdr>
        <w:top w:val="none" w:sz="0" w:space="0" w:color="auto"/>
        <w:left w:val="none" w:sz="0" w:space="0" w:color="auto"/>
        <w:bottom w:val="none" w:sz="0" w:space="0" w:color="auto"/>
        <w:right w:val="none" w:sz="0" w:space="0" w:color="auto"/>
      </w:divBdr>
    </w:div>
    <w:div w:id="482041639">
      <w:marLeft w:val="480"/>
      <w:marRight w:val="0"/>
      <w:marTop w:val="0"/>
      <w:marBottom w:val="0"/>
      <w:divBdr>
        <w:top w:val="none" w:sz="0" w:space="0" w:color="auto"/>
        <w:left w:val="none" w:sz="0" w:space="0" w:color="auto"/>
        <w:bottom w:val="none" w:sz="0" w:space="0" w:color="auto"/>
        <w:right w:val="none" w:sz="0" w:space="0" w:color="auto"/>
      </w:divBdr>
    </w:div>
    <w:div w:id="482046059">
      <w:marLeft w:val="480"/>
      <w:marRight w:val="0"/>
      <w:marTop w:val="0"/>
      <w:marBottom w:val="0"/>
      <w:divBdr>
        <w:top w:val="none" w:sz="0" w:space="0" w:color="auto"/>
        <w:left w:val="none" w:sz="0" w:space="0" w:color="auto"/>
        <w:bottom w:val="none" w:sz="0" w:space="0" w:color="auto"/>
        <w:right w:val="none" w:sz="0" w:space="0" w:color="auto"/>
      </w:divBdr>
    </w:div>
    <w:div w:id="482090422">
      <w:marLeft w:val="640"/>
      <w:marRight w:val="0"/>
      <w:marTop w:val="0"/>
      <w:marBottom w:val="0"/>
      <w:divBdr>
        <w:top w:val="none" w:sz="0" w:space="0" w:color="auto"/>
        <w:left w:val="none" w:sz="0" w:space="0" w:color="auto"/>
        <w:bottom w:val="none" w:sz="0" w:space="0" w:color="auto"/>
        <w:right w:val="none" w:sz="0" w:space="0" w:color="auto"/>
      </w:divBdr>
    </w:div>
    <w:div w:id="482236809">
      <w:marLeft w:val="640"/>
      <w:marRight w:val="0"/>
      <w:marTop w:val="0"/>
      <w:marBottom w:val="0"/>
      <w:divBdr>
        <w:top w:val="none" w:sz="0" w:space="0" w:color="auto"/>
        <w:left w:val="none" w:sz="0" w:space="0" w:color="auto"/>
        <w:bottom w:val="none" w:sz="0" w:space="0" w:color="auto"/>
        <w:right w:val="none" w:sz="0" w:space="0" w:color="auto"/>
      </w:divBdr>
    </w:div>
    <w:div w:id="482308884">
      <w:marLeft w:val="480"/>
      <w:marRight w:val="0"/>
      <w:marTop w:val="0"/>
      <w:marBottom w:val="0"/>
      <w:divBdr>
        <w:top w:val="none" w:sz="0" w:space="0" w:color="auto"/>
        <w:left w:val="none" w:sz="0" w:space="0" w:color="auto"/>
        <w:bottom w:val="none" w:sz="0" w:space="0" w:color="auto"/>
        <w:right w:val="none" w:sz="0" w:space="0" w:color="auto"/>
      </w:divBdr>
    </w:div>
    <w:div w:id="482309013">
      <w:bodyDiv w:val="1"/>
      <w:marLeft w:val="0"/>
      <w:marRight w:val="0"/>
      <w:marTop w:val="0"/>
      <w:marBottom w:val="0"/>
      <w:divBdr>
        <w:top w:val="none" w:sz="0" w:space="0" w:color="auto"/>
        <w:left w:val="none" w:sz="0" w:space="0" w:color="auto"/>
        <w:bottom w:val="none" w:sz="0" w:space="0" w:color="auto"/>
        <w:right w:val="none" w:sz="0" w:space="0" w:color="auto"/>
      </w:divBdr>
      <w:divsChild>
        <w:div w:id="30034855">
          <w:marLeft w:val="640"/>
          <w:marRight w:val="0"/>
          <w:marTop w:val="0"/>
          <w:marBottom w:val="0"/>
          <w:divBdr>
            <w:top w:val="none" w:sz="0" w:space="0" w:color="auto"/>
            <w:left w:val="none" w:sz="0" w:space="0" w:color="auto"/>
            <w:bottom w:val="none" w:sz="0" w:space="0" w:color="auto"/>
            <w:right w:val="none" w:sz="0" w:space="0" w:color="auto"/>
          </w:divBdr>
        </w:div>
        <w:div w:id="1670982165">
          <w:marLeft w:val="640"/>
          <w:marRight w:val="0"/>
          <w:marTop w:val="0"/>
          <w:marBottom w:val="0"/>
          <w:divBdr>
            <w:top w:val="none" w:sz="0" w:space="0" w:color="auto"/>
            <w:left w:val="none" w:sz="0" w:space="0" w:color="auto"/>
            <w:bottom w:val="none" w:sz="0" w:space="0" w:color="auto"/>
            <w:right w:val="none" w:sz="0" w:space="0" w:color="auto"/>
          </w:divBdr>
        </w:div>
        <w:div w:id="1446384961">
          <w:marLeft w:val="640"/>
          <w:marRight w:val="0"/>
          <w:marTop w:val="0"/>
          <w:marBottom w:val="0"/>
          <w:divBdr>
            <w:top w:val="none" w:sz="0" w:space="0" w:color="auto"/>
            <w:left w:val="none" w:sz="0" w:space="0" w:color="auto"/>
            <w:bottom w:val="none" w:sz="0" w:space="0" w:color="auto"/>
            <w:right w:val="none" w:sz="0" w:space="0" w:color="auto"/>
          </w:divBdr>
        </w:div>
        <w:div w:id="1754474134">
          <w:marLeft w:val="640"/>
          <w:marRight w:val="0"/>
          <w:marTop w:val="0"/>
          <w:marBottom w:val="0"/>
          <w:divBdr>
            <w:top w:val="none" w:sz="0" w:space="0" w:color="auto"/>
            <w:left w:val="none" w:sz="0" w:space="0" w:color="auto"/>
            <w:bottom w:val="none" w:sz="0" w:space="0" w:color="auto"/>
            <w:right w:val="none" w:sz="0" w:space="0" w:color="auto"/>
          </w:divBdr>
        </w:div>
        <w:div w:id="951934469">
          <w:marLeft w:val="640"/>
          <w:marRight w:val="0"/>
          <w:marTop w:val="0"/>
          <w:marBottom w:val="0"/>
          <w:divBdr>
            <w:top w:val="none" w:sz="0" w:space="0" w:color="auto"/>
            <w:left w:val="none" w:sz="0" w:space="0" w:color="auto"/>
            <w:bottom w:val="none" w:sz="0" w:space="0" w:color="auto"/>
            <w:right w:val="none" w:sz="0" w:space="0" w:color="auto"/>
          </w:divBdr>
        </w:div>
        <w:div w:id="2009597349">
          <w:marLeft w:val="640"/>
          <w:marRight w:val="0"/>
          <w:marTop w:val="0"/>
          <w:marBottom w:val="0"/>
          <w:divBdr>
            <w:top w:val="none" w:sz="0" w:space="0" w:color="auto"/>
            <w:left w:val="none" w:sz="0" w:space="0" w:color="auto"/>
            <w:bottom w:val="none" w:sz="0" w:space="0" w:color="auto"/>
            <w:right w:val="none" w:sz="0" w:space="0" w:color="auto"/>
          </w:divBdr>
        </w:div>
        <w:div w:id="1851792862">
          <w:marLeft w:val="640"/>
          <w:marRight w:val="0"/>
          <w:marTop w:val="0"/>
          <w:marBottom w:val="0"/>
          <w:divBdr>
            <w:top w:val="none" w:sz="0" w:space="0" w:color="auto"/>
            <w:left w:val="none" w:sz="0" w:space="0" w:color="auto"/>
            <w:bottom w:val="none" w:sz="0" w:space="0" w:color="auto"/>
            <w:right w:val="none" w:sz="0" w:space="0" w:color="auto"/>
          </w:divBdr>
        </w:div>
        <w:div w:id="2012953498">
          <w:marLeft w:val="640"/>
          <w:marRight w:val="0"/>
          <w:marTop w:val="0"/>
          <w:marBottom w:val="0"/>
          <w:divBdr>
            <w:top w:val="none" w:sz="0" w:space="0" w:color="auto"/>
            <w:left w:val="none" w:sz="0" w:space="0" w:color="auto"/>
            <w:bottom w:val="none" w:sz="0" w:space="0" w:color="auto"/>
            <w:right w:val="none" w:sz="0" w:space="0" w:color="auto"/>
          </w:divBdr>
        </w:div>
        <w:div w:id="1892107905">
          <w:marLeft w:val="640"/>
          <w:marRight w:val="0"/>
          <w:marTop w:val="0"/>
          <w:marBottom w:val="0"/>
          <w:divBdr>
            <w:top w:val="none" w:sz="0" w:space="0" w:color="auto"/>
            <w:left w:val="none" w:sz="0" w:space="0" w:color="auto"/>
            <w:bottom w:val="none" w:sz="0" w:space="0" w:color="auto"/>
            <w:right w:val="none" w:sz="0" w:space="0" w:color="auto"/>
          </w:divBdr>
        </w:div>
        <w:div w:id="698092493">
          <w:marLeft w:val="640"/>
          <w:marRight w:val="0"/>
          <w:marTop w:val="0"/>
          <w:marBottom w:val="0"/>
          <w:divBdr>
            <w:top w:val="none" w:sz="0" w:space="0" w:color="auto"/>
            <w:left w:val="none" w:sz="0" w:space="0" w:color="auto"/>
            <w:bottom w:val="none" w:sz="0" w:space="0" w:color="auto"/>
            <w:right w:val="none" w:sz="0" w:space="0" w:color="auto"/>
          </w:divBdr>
        </w:div>
        <w:div w:id="559246179">
          <w:marLeft w:val="640"/>
          <w:marRight w:val="0"/>
          <w:marTop w:val="0"/>
          <w:marBottom w:val="0"/>
          <w:divBdr>
            <w:top w:val="none" w:sz="0" w:space="0" w:color="auto"/>
            <w:left w:val="none" w:sz="0" w:space="0" w:color="auto"/>
            <w:bottom w:val="none" w:sz="0" w:space="0" w:color="auto"/>
            <w:right w:val="none" w:sz="0" w:space="0" w:color="auto"/>
          </w:divBdr>
        </w:div>
        <w:div w:id="1088306580">
          <w:marLeft w:val="640"/>
          <w:marRight w:val="0"/>
          <w:marTop w:val="0"/>
          <w:marBottom w:val="0"/>
          <w:divBdr>
            <w:top w:val="none" w:sz="0" w:space="0" w:color="auto"/>
            <w:left w:val="none" w:sz="0" w:space="0" w:color="auto"/>
            <w:bottom w:val="none" w:sz="0" w:space="0" w:color="auto"/>
            <w:right w:val="none" w:sz="0" w:space="0" w:color="auto"/>
          </w:divBdr>
        </w:div>
        <w:div w:id="2077851570">
          <w:marLeft w:val="640"/>
          <w:marRight w:val="0"/>
          <w:marTop w:val="0"/>
          <w:marBottom w:val="0"/>
          <w:divBdr>
            <w:top w:val="none" w:sz="0" w:space="0" w:color="auto"/>
            <w:left w:val="none" w:sz="0" w:space="0" w:color="auto"/>
            <w:bottom w:val="none" w:sz="0" w:space="0" w:color="auto"/>
            <w:right w:val="none" w:sz="0" w:space="0" w:color="auto"/>
          </w:divBdr>
        </w:div>
        <w:div w:id="339966903">
          <w:marLeft w:val="640"/>
          <w:marRight w:val="0"/>
          <w:marTop w:val="0"/>
          <w:marBottom w:val="0"/>
          <w:divBdr>
            <w:top w:val="none" w:sz="0" w:space="0" w:color="auto"/>
            <w:left w:val="none" w:sz="0" w:space="0" w:color="auto"/>
            <w:bottom w:val="none" w:sz="0" w:space="0" w:color="auto"/>
            <w:right w:val="none" w:sz="0" w:space="0" w:color="auto"/>
          </w:divBdr>
        </w:div>
        <w:div w:id="108866665">
          <w:marLeft w:val="640"/>
          <w:marRight w:val="0"/>
          <w:marTop w:val="0"/>
          <w:marBottom w:val="0"/>
          <w:divBdr>
            <w:top w:val="none" w:sz="0" w:space="0" w:color="auto"/>
            <w:left w:val="none" w:sz="0" w:space="0" w:color="auto"/>
            <w:bottom w:val="none" w:sz="0" w:space="0" w:color="auto"/>
            <w:right w:val="none" w:sz="0" w:space="0" w:color="auto"/>
          </w:divBdr>
        </w:div>
        <w:div w:id="1479570334">
          <w:marLeft w:val="640"/>
          <w:marRight w:val="0"/>
          <w:marTop w:val="0"/>
          <w:marBottom w:val="0"/>
          <w:divBdr>
            <w:top w:val="none" w:sz="0" w:space="0" w:color="auto"/>
            <w:left w:val="none" w:sz="0" w:space="0" w:color="auto"/>
            <w:bottom w:val="none" w:sz="0" w:space="0" w:color="auto"/>
            <w:right w:val="none" w:sz="0" w:space="0" w:color="auto"/>
          </w:divBdr>
        </w:div>
        <w:div w:id="1036271669">
          <w:marLeft w:val="640"/>
          <w:marRight w:val="0"/>
          <w:marTop w:val="0"/>
          <w:marBottom w:val="0"/>
          <w:divBdr>
            <w:top w:val="none" w:sz="0" w:space="0" w:color="auto"/>
            <w:left w:val="none" w:sz="0" w:space="0" w:color="auto"/>
            <w:bottom w:val="none" w:sz="0" w:space="0" w:color="auto"/>
            <w:right w:val="none" w:sz="0" w:space="0" w:color="auto"/>
          </w:divBdr>
        </w:div>
        <w:div w:id="799147515">
          <w:marLeft w:val="640"/>
          <w:marRight w:val="0"/>
          <w:marTop w:val="0"/>
          <w:marBottom w:val="0"/>
          <w:divBdr>
            <w:top w:val="none" w:sz="0" w:space="0" w:color="auto"/>
            <w:left w:val="none" w:sz="0" w:space="0" w:color="auto"/>
            <w:bottom w:val="none" w:sz="0" w:space="0" w:color="auto"/>
            <w:right w:val="none" w:sz="0" w:space="0" w:color="auto"/>
          </w:divBdr>
        </w:div>
        <w:div w:id="292830516">
          <w:marLeft w:val="640"/>
          <w:marRight w:val="0"/>
          <w:marTop w:val="0"/>
          <w:marBottom w:val="0"/>
          <w:divBdr>
            <w:top w:val="none" w:sz="0" w:space="0" w:color="auto"/>
            <w:left w:val="none" w:sz="0" w:space="0" w:color="auto"/>
            <w:bottom w:val="none" w:sz="0" w:space="0" w:color="auto"/>
            <w:right w:val="none" w:sz="0" w:space="0" w:color="auto"/>
          </w:divBdr>
        </w:div>
        <w:div w:id="1567908866">
          <w:marLeft w:val="640"/>
          <w:marRight w:val="0"/>
          <w:marTop w:val="0"/>
          <w:marBottom w:val="0"/>
          <w:divBdr>
            <w:top w:val="none" w:sz="0" w:space="0" w:color="auto"/>
            <w:left w:val="none" w:sz="0" w:space="0" w:color="auto"/>
            <w:bottom w:val="none" w:sz="0" w:space="0" w:color="auto"/>
            <w:right w:val="none" w:sz="0" w:space="0" w:color="auto"/>
          </w:divBdr>
        </w:div>
        <w:div w:id="15425261">
          <w:marLeft w:val="640"/>
          <w:marRight w:val="0"/>
          <w:marTop w:val="0"/>
          <w:marBottom w:val="0"/>
          <w:divBdr>
            <w:top w:val="none" w:sz="0" w:space="0" w:color="auto"/>
            <w:left w:val="none" w:sz="0" w:space="0" w:color="auto"/>
            <w:bottom w:val="none" w:sz="0" w:space="0" w:color="auto"/>
            <w:right w:val="none" w:sz="0" w:space="0" w:color="auto"/>
          </w:divBdr>
        </w:div>
        <w:div w:id="211625681">
          <w:marLeft w:val="640"/>
          <w:marRight w:val="0"/>
          <w:marTop w:val="0"/>
          <w:marBottom w:val="0"/>
          <w:divBdr>
            <w:top w:val="none" w:sz="0" w:space="0" w:color="auto"/>
            <w:left w:val="none" w:sz="0" w:space="0" w:color="auto"/>
            <w:bottom w:val="none" w:sz="0" w:space="0" w:color="auto"/>
            <w:right w:val="none" w:sz="0" w:space="0" w:color="auto"/>
          </w:divBdr>
        </w:div>
        <w:div w:id="1761487959">
          <w:marLeft w:val="640"/>
          <w:marRight w:val="0"/>
          <w:marTop w:val="0"/>
          <w:marBottom w:val="0"/>
          <w:divBdr>
            <w:top w:val="none" w:sz="0" w:space="0" w:color="auto"/>
            <w:left w:val="none" w:sz="0" w:space="0" w:color="auto"/>
            <w:bottom w:val="none" w:sz="0" w:space="0" w:color="auto"/>
            <w:right w:val="none" w:sz="0" w:space="0" w:color="auto"/>
          </w:divBdr>
        </w:div>
        <w:div w:id="1535263298">
          <w:marLeft w:val="640"/>
          <w:marRight w:val="0"/>
          <w:marTop w:val="0"/>
          <w:marBottom w:val="0"/>
          <w:divBdr>
            <w:top w:val="none" w:sz="0" w:space="0" w:color="auto"/>
            <w:left w:val="none" w:sz="0" w:space="0" w:color="auto"/>
            <w:bottom w:val="none" w:sz="0" w:space="0" w:color="auto"/>
            <w:right w:val="none" w:sz="0" w:space="0" w:color="auto"/>
          </w:divBdr>
        </w:div>
        <w:div w:id="777143729">
          <w:marLeft w:val="640"/>
          <w:marRight w:val="0"/>
          <w:marTop w:val="0"/>
          <w:marBottom w:val="0"/>
          <w:divBdr>
            <w:top w:val="none" w:sz="0" w:space="0" w:color="auto"/>
            <w:left w:val="none" w:sz="0" w:space="0" w:color="auto"/>
            <w:bottom w:val="none" w:sz="0" w:space="0" w:color="auto"/>
            <w:right w:val="none" w:sz="0" w:space="0" w:color="auto"/>
          </w:divBdr>
        </w:div>
        <w:div w:id="1537740123">
          <w:marLeft w:val="640"/>
          <w:marRight w:val="0"/>
          <w:marTop w:val="0"/>
          <w:marBottom w:val="0"/>
          <w:divBdr>
            <w:top w:val="none" w:sz="0" w:space="0" w:color="auto"/>
            <w:left w:val="none" w:sz="0" w:space="0" w:color="auto"/>
            <w:bottom w:val="none" w:sz="0" w:space="0" w:color="auto"/>
            <w:right w:val="none" w:sz="0" w:space="0" w:color="auto"/>
          </w:divBdr>
        </w:div>
        <w:div w:id="402415092">
          <w:marLeft w:val="640"/>
          <w:marRight w:val="0"/>
          <w:marTop w:val="0"/>
          <w:marBottom w:val="0"/>
          <w:divBdr>
            <w:top w:val="none" w:sz="0" w:space="0" w:color="auto"/>
            <w:left w:val="none" w:sz="0" w:space="0" w:color="auto"/>
            <w:bottom w:val="none" w:sz="0" w:space="0" w:color="auto"/>
            <w:right w:val="none" w:sz="0" w:space="0" w:color="auto"/>
          </w:divBdr>
        </w:div>
        <w:div w:id="1096367985">
          <w:marLeft w:val="640"/>
          <w:marRight w:val="0"/>
          <w:marTop w:val="0"/>
          <w:marBottom w:val="0"/>
          <w:divBdr>
            <w:top w:val="none" w:sz="0" w:space="0" w:color="auto"/>
            <w:left w:val="none" w:sz="0" w:space="0" w:color="auto"/>
            <w:bottom w:val="none" w:sz="0" w:space="0" w:color="auto"/>
            <w:right w:val="none" w:sz="0" w:space="0" w:color="auto"/>
          </w:divBdr>
        </w:div>
        <w:div w:id="1901861528">
          <w:marLeft w:val="640"/>
          <w:marRight w:val="0"/>
          <w:marTop w:val="0"/>
          <w:marBottom w:val="0"/>
          <w:divBdr>
            <w:top w:val="none" w:sz="0" w:space="0" w:color="auto"/>
            <w:left w:val="none" w:sz="0" w:space="0" w:color="auto"/>
            <w:bottom w:val="none" w:sz="0" w:space="0" w:color="auto"/>
            <w:right w:val="none" w:sz="0" w:space="0" w:color="auto"/>
          </w:divBdr>
        </w:div>
        <w:div w:id="324167469">
          <w:marLeft w:val="640"/>
          <w:marRight w:val="0"/>
          <w:marTop w:val="0"/>
          <w:marBottom w:val="0"/>
          <w:divBdr>
            <w:top w:val="none" w:sz="0" w:space="0" w:color="auto"/>
            <w:left w:val="none" w:sz="0" w:space="0" w:color="auto"/>
            <w:bottom w:val="none" w:sz="0" w:space="0" w:color="auto"/>
            <w:right w:val="none" w:sz="0" w:space="0" w:color="auto"/>
          </w:divBdr>
        </w:div>
        <w:div w:id="927228664">
          <w:marLeft w:val="640"/>
          <w:marRight w:val="0"/>
          <w:marTop w:val="0"/>
          <w:marBottom w:val="0"/>
          <w:divBdr>
            <w:top w:val="none" w:sz="0" w:space="0" w:color="auto"/>
            <w:left w:val="none" w:sz="0" w:space="0" w:color="auto"/>
            <w:bottom w:val="none" w:sz="0" w:space="0" w:color="auto"/>
            <w:right w:val="none" w:sz="0" w:space="0" w:color="auto"/>
          </w:divBdr>
        </w:div>
        <w:div w:id="1827429343">
          <w:marLeft w:val="640"/>
          <w:marRight w:val="0"/>
          <w:marTop w:val="0"/>
          <w:marBottom w:val="0"/>
          <w:divBdr>
            <w:top w:val="none" w:sz="0" w:space="0" w:color="auto"/>
            <w:left w:val="none" w:sz="0" w:space="0" w:color="auto"/>
            <w:bottom w:val="none" w:sz="0" w:space="0" w:color="auto"/>
            <w:right w:val="none" w:sz="0" w:space="0" w:color="auto"/>
          </w:divBdr>
        </w:div>
        <w:div w:id="2108575707">
          <w:marLeft w:val="640"/>
          <w:marRight w:val="0"/>
          <w:marTop w:val="0"/>
          <w:marBottom w:val="0"/>
          <w:divBdr>
            <w:top w:val="none" w:sz="0" w:space="0" w:color="auto"/>
            <w:left w:val="none" w:sz="0" w:space="0" w:color="auto"/>
            <w:bottom w:val="none" w:sz="0" w:space="0" w:color="auto"/>
            <w:right w:val="none" w:sz="0" w:space="0" w:color="auto"/>
          </w:divBdr>
        </w:div>
        <w:div w:id="226847674">
          <w:marLeft w:val="640"/>
          <w:marRight w:val="0"/>
          <w:marTop w:val="0"/>
          <w:marBottom w:val="0"/>
          <w:divBdr>
            <w:top w:val="none" w:sz="0" w:space="0" w:color="auto"/>
            <w:left w:val="none" w:sz="0" w:space="0" w:color="auto"/>
            <w:bottom w:val="none" w:sz="0" w:space="0" w:color="auto"/>
            <w:right w:val="none" w:sz="0" w:space="0" w:color="auto"/>
          </w:divBdr>
        </w:div>
        <w:div w:id="325979154">
          <w:marLeft w:val="640"/>
          <w:marRight w:val="0"/>
          <w:marTop w:val="0"/>
          <w:marBottom w:val="0"/>
          <w:divBdr>
            <w:top w:val="none" w:sz="0" w:space="0" w:color="auto"/>
            <w:left w:val="none" w:sz="0" w:space="0" w:color="auto"/>
            <w:bottom w:val="none" w:sz="0" w:space="0" w:color="auto"/>
            <w:right w:val="none" w:sz="0" w:space="0" w:color="auto"/>
          </w:divBdr>
        </w:div>
        <w:div w:id="2104065444">
          <w:marLeft w:val="640"/>
          <w:marRight w:val="0"/>
          <w:marTop w:val="0"/>
          <w:marBottom w:val="0"/>
          <w:divBdr>
            <w:top w:val="none" w:sz="0" w:space="0" w:color="auto"/>
            <w:left w:val="none" w:sz="0" w:space="0" w:color="auto"/>
            <w:bottom w:val="none" w:sz="0" w:space="0" w:color="auto"/>
            <w:right w:val="none" w:sz="0" w:space="0" w:color="auto"/>
          </w:divBdr>
        </w:div>
        <w:div w:id="1358390034">
          <w:marLeft w:val="640"/>
          <w:marRight w:val="0"/>
          <w:marTop w:val="0"/>
          <w:marBottom w:val="0"/>
          <w:divBdr>
            <w:top w:val="none" w:sz="0" w:space="0" w:color="auto"/>
            <w:left w:val="none" w:sz="0" w:space="0" w:color="auto"/>
            <w:bottom w:val="none" w:sz="0" w:space="0" w:color="auto"/>
            <w:right w:val="none" w:sz="0" w:space="0" w:color="auto"/>
          </w:divBdr>
        </w:div>
        <w:div w:id="12344783">
          <w:marLeft w:val="640"/>
          <w:marRight w:val="0"/>
          <w:marTop w:val="0"/>
          <w:marBottom w:val="0"/>
          <w:divBdr>
            <w:top w:val="none" w:sz="0" w:space="0" w:color="auto"/>
            <w:left w:val="none" w:sz="0" w:space="0" w:color="auto"/>
            <w:bottom w:val="none" w:sz="0" w:space="0" w:color="auto"/>
            <w:right w:val="none" w:sz="0" w:space="0" w:color="auto"/>
          </w:divBdr>
        </w:div>
        <w:div w:id="439955495">
          <w:marLeft w:val="640"/>
          <w:marRight w:val="0"/>
          <w:marTop w:val="0"/>
          <w:marBottom w:val="0"/>
          <w:divBdr>
            <w:top w:val="none" w:sz="0" w:space="0" w:color="auto"/>
            <w:left w:val="none" w:sz="0" w:space="0" w:color="auto"/>
            <w:bottom w:val="none" w:sz="0" w:space="0" w:color="auto"/>
            <w:right w:val="none" w:sz="0" w:space="0" w:color="auto"/>
          </w:divBdr>
        </w:div>
        <w:div w:id="1254052149">
          <w:marLeft w:val="640"/>
          <w:marRight w:val="0"/>
          <w:marTop w:val="0"/>
          <w:marBottom w:val="0"/>
          <w:divBdr>
            <w:top w:val="none" w:sz="0" w:space="0" w:color="auto"/>
            <w:left w:val="none" w:sz="0" w:space="0" w:color="auto"/>
            <w:bottom w:val="none" w:sz="0" w:space="0" w:color="auto"/>
            <w:right w:val="none" w:sz="0" w:space="0" w:color="auto"/>
          </w:divBdr>
        </w:div>
        <w:div w:id="6173163">
          <w:marLeft w:val="640"/>
          <w:marRight w:val="0"/>
          <w:marTop w:val="0"/>
          <w:marBottom w:val="0"/>
          <w:divBdr>
            <w:top w:val="none" w:sz="0" w:space="0" w:color="auto"/>
            <w:left w:val="none" w:sz="0" w:space="0" w:color="auto"/>
            <w:bottom w:val="none" w:sz="0" w:space="0" w:color="auto"/>
            <w:right w:val="none" w:sz="0" w:space="0" w:color="auto"/>
          </w:divBdr>
        </w:div>
        <w:div w:id="1105033930">
          <w:marLeft w:val="640"/>
          <w:marRight w:val="0"/>
          <w:marTop w:val="0"/>
          <w:marBottom w:val="0"/>
          <w:divBdr>
            <w:top w:val="none" w:sz="0" w:space="0" w:color="auto"/>
            <w:left w:val="none" w:sz="0" w:space="0" w:color="auto"/>
            <w:bottom w:val="none" w:sz="0" w:space="0" w:color="auto"/>
            <w:right w:val="none" w:sz="0" w:space="0" w:color="auto"/>
          </w:divBdr>
        </w:div>
        <w:div w:id="1627197274">
          <w:marLeft w:val="640"/>
          <w:marRight w:val="0"/>
          <w:marTop w:val="0"/>
          <w:marBottom w:val="0"/>
          <w:divBdr>
            <w:top w:val="none" w:sz="0" w:space="0" w:color="auto"/>
            <w:left w:val="none" w:sz="0" w:space="0" w:color="auto"/>
            <w:bottom w:val="none" w:sz="0" w:space="0" w:color="auto"/>
            <w:right w:val="none" w:sz="0" w:space="0" w:color="auto"/>
          </w:divBdr>
        </w:div>
        <w:div w:id="558903465">
          <w:marLeft w:val="640"/>
          <w:marRight w:val="0"/>
          <w:marTop w:val="0"/>
          <w:marBottom w:val="0"/>
          <w:divBdr>
            <w:top w:val="none" w:sz="0" w:space="0" w:color="auto"/>
            <w:left w:val="none" w:sz="0" w:space="0" w:color="auto"/>
            <w:bottom w:val="none" w:sz="0" w:space="0" w:color="auto"/>
            <w:right w:val="none" w:sz="0" w:space="0" w:color="auto"/>
          </w:divBdr>
        </w:div>
        <w:div w:id="980503101">
          <w:marLeft w:val="640"/>
          <w:marRight w:val="0"/>
          <w:marTop w:val="0"/>
          <w:marBottom w:val="0"/>
          <w:divBdr>
            <w:top w:val="none" w:sz="0" w:space="0" w:color="auto"/>
            <w:left w:val="none" w:sz="0" w:space="0" w:color="auto"/>
            <w:bottom w:val="none" w:sz="0" w:space="0" w:color="auto"/>
            <w:right w:val="none" w:sz="0" w:space="0" w:color="auto"/>
          </w:divBdr>
        </w:div>
        <w:div w:id="1927222555">
          <w:marLeft w:val="640"/>
          <w:marRight w:val="0"/>
          <w:marTop w:val="0"/>
          <w:marBottom w:val="0"/>
          <w:divBdr>
            <w:top w:val="none" w:sz="0" w:space="0" w:color="auto"/>
            <w:left w:val="none" w:sz="0" w:space="0" w:color="auto"/>
            <w:bottom w:val="none" w:sz="0" w:space="0" w:color="auto"/>
            <w:right w:val="none" w:sz="0" w:space="0" w:color="auto"/>
          </w:divBdr>
        </w:div>
        <w:div w:id="157697523">
          <w:marLeft w:val="640"/>
          <w:marRight w:val="0"/>
          <w:marTop w:val="0"/>
          <w:marBottom w:val="0"/>
          <w:divBdr>
            <w:top w:val="none" w:sz="0" w:space="0" w:color="auto"/>
            <w:left w:val="none" w:sz="0" w:space="0" w:color="auto"/>
            <w:bottom w:val="none" w:sz="0" w:space="0" w:color="auto"/>
            <w:right w:val="none" w:sz="0" w:space="0" w:color="auto"/>
          </w:divBdr>
        </w:div>
        <w:div w:id="1399130973">
          <w:marLeft w:val="640"/>
          <w:marRight w:val="0"/>
          <w:marTop w:val="0"/>
          <w:marBottom w:val="0"/>
          <w:divBdr>
            <w:top w:val="none" w:sz="0" w:space="0" w:color="auto"/>
            <w:left w:val="none" w:sz="0" w:space="0" w:color="auto"/>
            <w:bottom w:val="none" w:sz="0" w:space="0" w:color="auto"/>
            <w:right w:val="none" w:sz="0" w:space="0" w:color="auto"/>
          </w:divBdr>
        </w:div>
        <w:div w:id="1800681826">
          <w:marLeft w:val="640"/>
          <w:marRight w:val="0"/>
          <w:marTop w:val="0"/>
          <w:marBottom w:val="0"/>
          <w:divBdr>
            <w:top w:val="none" w:sz="0" w:space="0" w:color="auto"/>
            <w:left w:val="none" w:sz="0" w:space="0" w:color="auto"/>
            <w:bottom w:val="none" w:sz="0" w:space="0" w:color="auto"/>
            <w:right w:val="none" w:sz="0" w:space="0" w:color="auto"/>
          </w:divBdr>
        </w:div>
        <w:div w:id="128016243">
          <w:marLeft w:val="640"/>
          <w:marRight w:val="0"/>
          <w:marTop w:val="0"/>
          <w:marBottom w:val="0"/>
          <w:divBdr>
            <w:top w:val="none" w:sz="0" w:space="0" w:color="auto"/>
            <w:left w:val="none" w:sz="0" w:space="0" w:color="auto"/>
            <w:bottom w:val="none" w:sz="0" w:space="0" w:color="auto"/>
            <w:right w:val="none" w:sz="0" w:space="0" w:color="auto"/>
          </w:divBdr>
        </w:div>
        <w:div w:id="501240641">
          <w:marLeft w:val="640"/>
          <w:marRight w:val="0"/>
          <w:marTop w:val="0"/>
          <w:marBottom w:val="0"/>
          <w:divBdr>
            <w:top w:val="none" w:sz="0" w:space="0" w:color="auto"/>
            <w:left w:val="none" w:sz="0" w:space="0" w:color="auto"/>
            <w:bottom w:val="none" w:sz="0" w:space="0" w:color="auto"/>
            <w:right w:val="none" w:sz="0" w:space="0" w:color="auto"/>
          </w:divBdr>
        </w:div>
        <w:div w:id="406802952">
          <w:marLeft w:val="640"/>
          <w:marRight w:val="0"/>
          <w:marTop w:val="0"/>
          <w:marBottom w:val="0"/>
          <w:divBdr>
            <w:top w:val="none" w:sz="0" w:space="0" w:color="auto"/>
            <w:left w:val="none" w:sz="0" w:space="0" w:color="auto"/>
            <w:bottom w:val="none" w:sz="0" w:space="0" w:color="auto"/>
            <w:right w:val="none" w:sz="0" w:space="0" w:color="auto"/>
          </w:divBdr>
        </w:div>
        <w:div w:id="1044139181">
          <w:marLeft w:val="640"/>
          <w:marRight w:val="0"/>
          <w:marTop w:val="0"/>
          <w:marBottom w:val="0"/>
          <w:divBdr>
            <w:top w:val="none" w:sz="0" w:space="0" w:color="auto"/>
            <w:left w:val="none" w:sz="0" w:space="0" w:color="auto"/>
            <w:bottom w:val="none" w:sz="0" w:space="0" w:color="auto"/>
            <w:right w:val="none" w:sz="0" w:space="0" w:color="auto"/>
          </w:divBdr>
        </w:div>
      </w:divsChild>
    </w:div>
    <w:div w:id="482502669">
      <w:marLeft w:val="480"/>
      <w:marRight w:val="0"/>
      <w:marTop w:val="0"/>
      <w:marBottom w:val="0"/>
      <w:divBdr>
        <w:top w:val="none" w:sz="0" w:space="0" w:color="auto"/>
        <w:left w:val="none" w:sz="0" w:space="0" w:color="auto"/>
        <w:bottom w:val="none" w:sz="0" w:space="0" w:color="auto"/>
        <w:right w:val="none" w:sz="0" w:space="0" w:color="auto"/>
      </w:divBdr>
    </w:div>
    <w:div w:id="482504232">
      <w:marLeft w:val="640"/>
      <w:marRight w:val="0"/>
      <w:marTop w:val="0"/>
      <w:marBottom w:val="0"/>
      <w:divBdr>
        <w:top w:val="none" w:sz="0" w:space="0" w:color="auto"/>
        <w:left w:val="none" w:sz="0" w:space="0" w:color="auto"/>
        <w:bottom w:val="none" w:sz="0" w:space="0" w:color="auto"/>
        <w:right w:val="none" w:sz="0" w:space="0" w:color="auto"/>
      </w:divBdr>
    </w:div>
    <w:div w:id="482508365">
      <w:marLeft w:val="640"/>
      <w:marRight w:val="0"/>
      <w:marTop w:val="0"/>
      <w:marBottom w:val="0"/>
      <w:divBdr>
        <w:top w:val="none" w:sz="0" w:space="0" w:color="auto"/>
        <w:left w:val="none" w:sz="0" w:space="0" w:color="auto"/>
        <w:bottom w:val="none" w:sz="0" w:space="0" w:color="auto"/>
        <w:right w:val="none" w:sz="0" w:space="0" w:color="auto"/>
      </w:divBdr>
    </w:div>
    <w:div w:id="482508442">
      <w:marLeft w:val="640"/>
      <w:marRight w:val="0"/>
      <w:marTop w:val="0"/>
      <w:marBottom w:val="0"/>
      <w:divBdr>
        <w:top w:val="none" w:sz="0" w:space="0" w:color="auto"/>
        <w:left w:val="none" w:sz="0" w:space="0" w:color="auto"/>
        <w:bottom w:val="none" w:sz="0" w:space="0" w:color="auto"/>
        <w:right w:val="none" w:sz="0" w:space="0" w:color="auto"/>
      </w:divBdr>
    </w:div>
    <w:div w:id="482700289">
      <w:marLeft w:val="640"/>
      <w:marRight w:val="0"/>
      <w:marTop w:val="0"/>
      <w:marBottom w:val="0"/>
      <w:divBdr>
        <w:top w:val="none" w:sz="0" w:space="0" w:color="auto"/>
        <w:left w:val="none" w:sz="0" w:space="0" w:color="auto"/>
        <w:bottom w:val="none" w:sz="0" w:space="0" w:color="auto"/>
        <w:right w:val="none" w:sz="0" w:space="0" w:color="auto"/>
      </w:divBdr>
    </w:div>
    <w:div w:id="482893246">
      <w:marLeft w:val="640"/>
      <w:marRight w:val="0"/>
      <w:marTop w:val="0"/>
      <w:marBottom w:val="0"/>
      <w:divBdr>
        <w:top w:val="none" w:sz="0" w:space="0" w:color="auto"/>
        <w:left w:val="none" w:sz="0" w:space="0" w:color="auto"/>
        <w:bottom w:val="none" w:sz="0" w:space="0" w:color="auto"/>
        <w:right w:val="none" w:sz="0" w:space="0" w:color="auto"/>
      </w:divBdr>
    </w:div>
    <w:div w:id="482894188">
      <w:marLeft w:val="640"/>
      <w:marRight w:val="0"/>
      <w:marTop w:val="0"/>
      <w:marBottom w:val="0"/>
      <w:divBdr>
        <w:top w:val="none" w:sz="0" w:space="0" w:color="auto"/>
        <w:left w:val="none" w:sz="0" w:space="0" w:color="auto"/>
        <w:bottom w:val="none" w:sz="0" w:space="0" w:color="auto"/>
        <w:right w:val="none" w:sz="0" w:space="0" w:color="auto"/>
      </w:divBdr>
    </w:div>
    <w:div w:id="482895526">
      <w:marLeft w:val="480"/>
      <w:marRight w:val="0"/>
      <w:marTop w:val="0"/>
      <w:marBottom w:val="0"/>
      <w:divBdr>
        <w:top w:val="none" w:sz="0" w:space="0" w:color="auto"/>
        <w:left w:val="none" w:sz="0" w:space="0" w:color="auto"/>
        <w:bottom w:val="none" w:sz="0" w:space="0" w:color="auto"/>
        <w:right w:val="none" w:sz="0" w:space="0" w:color="auto"/>
      </w:divBdr>
    </w:div>
    <w:div w:id="482963603">
      <w:marLeft w:val="640"/>
      <w:marRight w:val="0"/>
      <w:marTop w:val="0"/>
      <w:marBottom w:val="0"/>
      <w:divBdr>
        <w:top w:val="none" w:sz="0" w:space="0" w:color="auto"/>
        <w:left w:val="none" w:sz="0" w:space="0" w:color="auto"/>
        <w:bottom w:val="none" w:sz="0" w:space="0" w:color="auto"/>
        <w:right w:val="none" w:sz="0" w:space="0" w:color="auto"/>
      </w:divBdr>
    </w:div>
    <w:div w:id="483012564">
      <w:marLeft w:val="480"/>
      <w:marRight w:val="0"/>
      <w:marTop w:val="0"/>
      <w:marBottom w:val="0"/>
      <w:divBdr>
        <w:top w:val="none" w:sz="0" w:space="0" w:color="auto"/>
        <w:left w:val="none" w:sz="0" w:space="0" w:color="auto"/>
        <w:bottom w:val="none" w:sz="0" w:space="0" w:color="auto"/>
        <w:right w:val="none" w:sz="0" w:space="0" w:color="auto"/>
      </w:divBdr>
    </w:div>
    <w:div w:id="483084900">
      <w:marLeft w:val="640"/>
      <w:marRight w:val="0"/>
      <w:marTop w:val="0"/>
      <w:marBottom w:val="0"/>
      <w:divBdr>
        <w:top w:val="none" w:sz="0" w:space="0" w:color="auto"/>
        <w:left w:val="none" w:sz="0" w:space="0" w:color="auto"/>
        <w:bottom w:val="none" w:sz="0" w:space="0" w:color="auto"/>
        <w:right w:val="none" w:sz="0" w:space="0" w:color="auto"/>
      </w:divBdr>
    </w:div>
    <w:div w:id="483085299">
      <w:marLeft w:val="480"/>
      <w:marRight w:val="0"/>
      <w:marTop w:val="0"/>
      <w:marBottom w:val="0"/>
      <w:divBdr>
        <w:top w:val="none" w:sz="0" w:space="0" w:color="auto"/>
        <w:left w:val="none" w:sz="0" w:space="0" w:color="auto"/>
        <w:bottom w:val="none" w:sz="0" w:space="0" w:color="auto"/>
        <w:right w:val="none" w:sz="0" w:space="0" w:color="auto"/>
      </w:divBdr>
    </w:div>
    <w:div w:id="483132495">
      <w:marLeft w:val="480"/>
      <w:marRight w:val="0"/>
      <w:marTop w:val="0"/>
      <w:marBottom w:val="0"/>
      <w:divBdr>
        <w:top w:val="none" w:sz="0" w:space="0" w:color="auto"/>
        <w:left w:val="none" w:sz="0" w:space="0" w:color="auto"/>
        <w:bottom w:val="none" w:sz="0" w:space="0" w:color="auto"/>
        <w:right w:val="none" w:sz="0" w:space="0" w:color="auto"/>
      </w:divBdr>
    </w:div>
    <w:div w:id="483159880">
      <w:marLeft w:val="480"/>
      <w:marRight w:val="0"/>
      <w:marTop w:val="0"/>
      <w:marBottom w:val="0"/>
      <w:divBdr>
        <w:top w:val="none" w:sz="0" w:space="0" w:color="auto"/>
        <w:left w:val="none" w:sz="0" w:space="0" w:color="auto"/>
        <w:bottom w:val="none" w:sz="0" w:space="0" w:color="auto"/>
        <w:right w:val="none" w:sz="0" w:space="0" w:color="auto"/>
      </w:divBdr>
    </w:div>
    <w:div w:id="483161933">
      <w:marLeft w:val="640"/>
      <w:marRight w:val="0"/>
      <w:marTop w:val="0"/>
      <w:marBottom w:val="0"/>
      <w:divBdr>
        <w:top w:val="none" w:sz="0" w:space="0" w:color="auto"/>
        <w:left w:val="none" w:sz="0" w:space="0" w:color="auto"/>
        <w:bottom w:val="none" w:sz="0" w:space="0" w:color="auto"/>
        <w:right w:val="none" w:sz="0" w:space="0" w:color="auto"/>
      </w:divBdr>
    </w:div>
    <w:div w:id="483275819">
      <w:marLeft w:val="480"/>
      <w:marRight w:val="0"/>
      <w:marTop w:val="0"/>
      <w:marBottom w:val="0"/>
      <w:divBdr>
        <w:top w:val="none" w:sz="0" w:space="0" w:color="auto"/>
        <w:left w:val="none" w:sz="0" w:space="0" w:color="auto"/>
        <w:bottom w:val="none" w:sz="0" w:space="0" w:color="auto"/>
        <w:right w:val="none" w:sz="0" w:space="0" w:color="auto"/>
      </w:divBdr>
    </w:div>
    <w:div w:id="483552287">
      <w:marLeft w:val="640"/>
      <w:marRight w:val="0"/>
      <w:marTop w:val="0"/>
      <w:marBottom w:val="0"/>
      <w:divBdr>
        <w:top w:val="none" w:sz="0" w:space="0" w:color="auto"/>
        <w:left w:val="none" w:sz="0" w:space="0" w:color="auto"/>
        <w:bottom w:val="none" w:sz="0" w:space="0" w:color="auto"/>
        <w:right w:val="none" w:sz="0" w:space="0" w:color="auto"/>
      </w:divBdr>
    </w:div>
    <w:div w:id="483666399">
      <w:marLeft w:val="640"/>
      <w:marRight w:val="0"/>
      <w:marTop w:val="0"/>
      <w:marBottom w:val="0"/>
      <w:divBdr>
        <w:top w:val="none" w:sz="0" w:space="0" w:color="auto"/>
        <w:left w:val="none" w:sz="0" w:space="0" w:color="auto"/>
        <w:bottom w:val="none" w:sz="0" w:space="0" w:color="auto"/>
        <w:right w:val="none" w:sz="0" w:space="0" w:color="auto"/>
      </w:divBdr>
    </w:div>
    <w:div w:id="483667715">
      <w:marLeft w:val="640"/>
      <w:marRight w:val="0"/>
      <w:marTop w:val="0"/>
      <w:marBottom w:val="0"/>
      <w:divBdr>
        <w:top w:val="none" w:sz="0" w:space="0" w:color="auto"/>
        <w:left w:val="none" w:sz="0" w:space="0" w:color="auto"/>
        <w:bottom w:val="none" w:sz="0" w:space="0" w:color="auto"/>
        <w:right w:val="none" w:sz="0" w:space="0" w:color="auto"/>
      </w:divBdr>
    </w:div>
    <w:div w:id="483737520">
      <w:marLeft w:val="640"/>
      <w:marRight w:val="0"/>
      <w:marTop w:val="0"/>
      <w:marBottom w:val="0"/>
      <w:divBdr>
        <w:top w:val="none" w:sz="0" w:space="0" w:color="auto"/>
        <w:left w:val="none" w:sz="0" w:space="0" w:color="auto"/>
        <w:bottom w:val="none" w:sz="0" w:space="0" w:color="auto"/>
        <w:right w:val="none" w:sz="0" w:space="0" w:color="auto"/>
      </w:divBdr>
    </w:div>
    <w:div w:id="483858662">
      <w:marLeft w:val="480"/>
      <w:marRight w:val="0"/>
      <w:marTop w:val="0"/>
      <w:marBottom w:val="0"/>
      <w:divBdr>
        <w:top w:val="none" w:sz="0" w:space="0" w:color="auto"/>
        <w:left w:val="none" w:sz="0" w:space="0" w:color="auto"/>
        <w:bottom w:val="none" w:sz="0" w:space="0" w:color="auto"/>
        <w:right w:val="none" w:sz="0" w:space="0" w:color="auto"/>
      </w:divBdr>
    </w:div>
    <w:div w:id="483931046">
      <w:marLeft w:val="480"/>
      <w:marRight w:val="0"/>
      <w:marTop w:val="0"/>
      <w:marBottom w:val="0"/>
      <w:divBdr>
        <w:top w:val="none" w:sz="0" w:space="0" w:color="auto"/>
        <w:left w:val="none" w:sz="0" w:space="0" w:color="auto"/>
        <w:bottom w:val="none" w:sz="0" w:space="0" w:color="auto"/>
        <w:right w:val="none" w:sz="0" w:space="0" w:color="auto"/>
      </w:divBdr>
    </w:div>
    <w:div w:id="484006527">
      <w:marLeft w:val="480"/>
      <w:marRight w:val="0"/>
      <w:marTop w:val="0"/>
      <w:marBottom w:val="0"/>
      <w:divBdr>
        <w:top w:val="none" w:sz="0" w:space="0" w:color="auto"/>
        <w:left w:val="none" w:sz="0" w:space="0" w:color="auto"/>
        <w:bottom w:val="none" w:sz="0" w:space="0" w:color="auto"/>
        <w:right w:val="none" w:sz="0" w:space="0" w:color="auto"/>
      </w:divBdr>
    </w:div>
    <w:div w:id="484012431">
      <w:marLeft w:val="640"/>
      <w:marRight w:val="0"/>
      <w:marTop w:val="0"/>
      <w:marBottom w:val="0"/>
      <w:divBdr>
        <w:top w:val="none" w:sz="0" w:space="0" w:color="auto"/>
        <w:left w:val="none" w:sz="0" w:space="0" w:color="auto"/>
        <w:bottom w:val="none" w:sz="0" w:space="0" w:color="auto"/>
        <w:right w:val="none" w:sz="0" w:space="0" w:color="auto"/>
      </w:divBdr>
    </w:div>
    <w:div w:id="484013439">
      <w:marLeft w:val="640"/>
      <w:marRight w:val="0"/>
      <w:marTop w:val="0"/>
      <w:marBottom w:val="0"/>
      <w:divBdr>
        <w:top w:val="none" w:sz="0" w:space="0" w:color="auto"/>
        <w:left w:val="none" w:sz="0" w:space="0" w:color="auto"/>
        <w:bottom w:val="none" w:sz="0" w:space="0" w:color="auto"/>
        <w:right w:val="none" w:sz="0" w:space="0" w:color="auto"/>
      </w:divBdr>
    </w:div>
    <w:div w:id="484123707">
      <w:marLeft w:val="480"/>
      <w:marRight w:val="0"/>
      <w:marTop w:val="0"/>
      <w:marBottom w:val="0"/>
      <w:divBdr>
        <w:top w:val="none" w:sz="0" w:space="0" w:color="auto"/>
        <w:left w:val="none" w:sz="0" w:space="0" w:color="auto"/>
        <w:bottom w:val="none" w:sz="0" w:space="0" w:color="auto"/>
        <w:right w:val="none" w:sz="0" w:space="0" w:color="auto"/>
      </w:divBdr>
    </w:div>
    <w:div w:id="484205973">
      <w:marLeft w:val="480"/>
      <w:marRight w:val="0"/>
      <w:marTop w:val="0"/>
      <w:marBottom w:val="0"/>
      <w:divBdr>
        <w:top w:val="none" w:sz="0" w:space="0" w:color="auto"/>
        <w:left w:val="none" w:sz="0" w:space="0" w:color="auto"/>
        <w:bottom w:val="none" w:sz="0" w:space="0" w:color="auto"/>
        <w:right w:val="none" w:sz="0" w:space="0" w:color="auto"/>
      </w:divBdr>
    </w:div>
    <w:div w:id="484206275">
      <w:marLeft w:val="640"/>
      <w:marRight w:val="0"/>
      <w:marTop w:val="0"/>
      <w:marBottom w:val="0"/>
      <w:divBdr>
        <w:top w:val="none" w:sz="0" w:space="0" w:color="auto"/>
        <w:left w:val="none" w:sz="0" w:space="0" w:color="auto"/>
        <w:bottom w:val="none" w:sz="0" w:space="0" w:color="auto"/>
        <w:right w:val="none" w:sz="0" w:space="0" w:color="auto"/>
      </w:divBdr>
    </w:div>
    <w:div w:id="484468351">
      <w:marLeft w:val="480"/>
      <w:marRight w:val="0"/>
      <w:marTop w:val="0"/>
      <w:marBottom w:val="0"/>
      <w:divBdr>
        <w:top w:val="none" w:sz="0" w:space="0" w:color="auto"/>
        <w:left w:val="none" w:sz="0" w:space="0" w:color="auto"/>
        <w:bottom w:val="none" w:sz="0" w:space="0" w:color="auto"/>
        <w:right w:val="none" w:sz="0" w:space="0" w:color="auto"/>
      </w:divBdr>
    </w:div>
    <w:div w:id="484514054">
      <w:marLeft w:val="640"/>
      <w:marRight w:val="0"/>
      <w:marTop w:val="0"/>
      <w:marBottom w:val="0"/>
      <w:divBdr>
        <w:top w:val="none" w:sz="0" w:space="0" w:color="auto"/>
        <w:left w:val="none" w:sz="0" w:space="0" w:color="auto"/>
        <w:bottom w:val="none" w:sz="0" w:space="0" w:color="auto"/>
        <w:right w:val="none" w:sz="0" w:space="0" w:color="auto"/>
      </w:divBdr>
    </w:div>
    <w:div w:id="484706095">
      <w:marLeft w:val="480"/>
      <w:marRight w:val="0"/>
      <w:marTop w:val="0"/>
      <w:marBottom w:val="0"/>
      <w:divBdr>
        <w:top w:val="none" w:sz="0" w:space="0" w:color="auto"/>
        <w:left w:val="none" w:sz="0" w:space="0" w:color="auto"/>
        <w:bottom w:val="none" w:sz="0" w:space="0" w:color="auto"/>
        <w:right w:val="none" w:sz="0" w:space="0" w:color="auto"/>
      </w:divBdr>
    </w:div>
    <w:div w:id="484785477">
      <w:marLeft w:val="480"/>
      <w:marRight w:val="0"/>
      <w:marTop w:val="0"/>
      <w:marBottom w:val="0"/>
      <w:divBdr>
        <w:top w:val="none" w:sz="0" w:space="0" w:color="auto"/>
        <w:left w:val="none" w:sz="0" w:space="0" w:color="auto"/>
        <w:bottom w:val="none" w:sz="0" w:space="0" w:color="auto"/>
        <w:right w:val="none" w:sz="0" w:space="0" w:color="auto"/>
      </w:divBdr>
    </w:div>
    <w:div w:id="484856426">
      <w:marLeft w:val="640"/>
      <w:marRight w:val="0"/>
      <w:marTop w:val="0"/>
      <w:marBottom w:val="0"/>
      <w:divBdr>
        <w:top w:val="none" w:sz="0" w:space="0" w:color="auto"/>
        <w:left w:val="none" w:sz="0" w:space="0" w:color="auto"/>
        <w:bottom w:val="none" w:sz="0" w:space="0" w:color="auto"/>
        <w:right w:val="none" w:sz="0" w:space="0" w:color="auto"/>
      </w:divBdr>
    </w:div>
    <w:div w:id="484904968">
      <w:marLeft w:val="640"/>
      <w:marRight w:val="0"/>
      <w:marTop w:val="0"/>
      <w:marBottom w:val="0"/>
      <w:divBdr>
        <w:top w:val="none" w:sz="0" w:space="0" w:color="auto"/>
        <w:left w:val="none" w:sz="0" w:space="0" w:color="auto"/>
        <w:bottom w:val="none" w:sz="0" w:space="0" w:color="auto"/>
        <w:right w:val="none" w:sz="0" w:space="0" w:color="auto"/>
      </w:divBdr>
    </w:div>
    <w:div w:id="484931000">
      <w:marLeft w:val="480"/>
      <w:marRight w:val="0"/>
      <w:marTop w:val="0"/>
      <w:marBottom w:val="0"/>
      <w:divBdr>
        <w:top w:val="none" w:sz="0" w:space="0" w:color="auto"/>
        <w:left w:val="none" w:sz="0" w:space="0" w:color="auto"/>
        <w:bottom w:val="none" w:sz="0" w:space="0" w:color="auto"/>
        <w:right w:val="none" w:sz="0" w:space="0" w:color="auto"/>
      </w:divBdr>
    </w:div>
    <w:div w:id="484979733">
      <w:marLeft w:val="480"/>
      <w:marRight w:val="0"/>
      <w:marTop w:val="0"/>
      <w:marBottom w:val="0"/>
      <w:divBdr>
        <w:top w:val="none" w:sz="0" w:space="0" w:color="auto"/>
        <w:left w:val="none" w:sz="0" w:space="0" w:color="auto"/>
        <w:bottom w:val="none" w:sz="0" w:space="0" w:color="auto"/>
        <w:right w:val="none" w:sz="0" w:space="0" w:color="auto"/>
      </w:divBdr>
    </w:div>
    <w:div w:id="485050370">
      <w:marLeft w:val="640"/>
      <w:marRight w:val="0"/>
      <w:marTop w:val="0"/>
      <w:marBottom w:val="0"/>
      <w:divBdr>
        <w:top w:val="none" w:sz="0" w:space="0" w:color="auto"/>
        <w:left w:val="none" w:sz="0" w:space="0" w:color="auto"/>
        <w:bottom w:val="none" w:sz="0" w:space="0" w:color="auto"/>
        <w:right w:val="none" w:sz="0" w:space="0" w:color="auto"/>
      </w:divBdr>
    </w:div>
    <w:div w:id="485098065">
      <w:marLeft w:val="640"/>
      <w:marRight w:val="0"/>
      <w:marTop w:val="0"/>
      <w:marBottom w:val="0"/>
      <w:divBdr>
        <w:top w:val="none" w:sz="0" w:space="0" w:color="auto"/>
        <w:left w:val="none" w:sz="0" w:space="0" w:color="auto"/>
        <w:bottom w:val="none" w:sz="0" w:space="0" w:color="auto"/>
        <w:right w:val="none" w:sz="0" w:space="0" w:color="auto"/>
      </w:divBdr>
    </w:div>
    <w:div w:id="485125887">
      <w:marLeft w:val="480"/>
      <w:marRight w:val="0"/>
      <w:marTop w:val="0"/>
      <w:marBottom w:val="0"/>
      <w:divBdr>
        <w:top w:val="none" w:sz="0" w:space="0" w:color="auto"/>
        <w:left w:val="none" w:sz="0" w:space="0" w:color="auto"/>
        <w:bottom w:val="none" w:sz="0" w:space="0" w:color="auto"/>
        <w:right w:val="none" w:sz="0" w:space="0" w:color="auto"/>
      </w:divBdr>
    </w:div>
    <w:div w:id="485168635">
      <w:marLeft w:val="640"/>
      <w:marRight w:val="0"/>
      <w:marTop w:val="0"/>
      <w:marBottom w:val="0"/>
      <w:divBdr>
        <w:top w:val="none" w:sz="0" w:space="0" w:color="auto"/>
        <w:left w:val="none" w:sz="0" w:space="0" w:color="auto"/>
        <w:bottom w:val="none" w:sz="0" w:space="0" w:color="auto"/>
        <w:right w:val="none" w:sz="0" w:space="0" w:color="auto"/>
      </w:divBdr>
    </w:div>
    <w:div w:id="485169264">
      <w:marLeft w:val="640"/>
      <w:marRight w:val="0"/>
      <w:marTop w:val="0"/>
      <w:marBottom w:val="0"/>
      <w:divBdr>
        <w:top w:val="none" w:sz="0" w:space="0" w:color="auto"/>
        <w:left w:val="none" w:sz="0" w:space="0" w:color="auto"/>
        <w:bottom w:val="none" w:sz="0" w:space="0" w:color="auto"/>
        <w:right w:val="none" w:sz="0" w:space="0" w:color="auto"/>
      </w:divBdr>
    </w:div>
    <w:div w:id="485241869">
      <w:marLeft w:val="480"/>
      <w:marRight w:val="0"/>
      <w:marTop w:val="0"/>
      <w:marBottom w:val="0"/>
      <w:divBdr>
        <w:top w:val="none" w:sz="0" w:space="0" w:color="auto"/>
        <w:left w:val="none" w:sz="0" w:space="0" w:color="auto"/>
        <w:bottom w:val="none" w:sz="0" w:space="0" w:color="auto"/>
        <w:right w:val="none" w:sz="0" w:space="0" w:color="auto"/>
      </w:divBdr>
    </w:div>
    <w:div w:id="485363170">
      <w:marLeft w:val="640"/>
      <w:marRight w:val="0"/>
      <w:marTop w:val="0"/>
      <w:marBottom w:val="0"/>
      <w:divBdr>
        <w:top w:val="none" w:sz="0" w:space="0" w:color="auto"/>
        <w:left w:val="none" w:sz="0" w:space="0" w:color="auto"/>
        <w:bottom w:val="none" w:sz="0" w:space="0" w:color="auto"/>
        <w:right w:val="none" w:sz="0" w:space="0" w:color="auto"/>
      </w:divBdr>
    </w:div>
    <w:div w:id="485366698">
      <w:marLeft w:val="480"/>
      <w:marRight w:val="0"/>
      <w:marTop w:val="0"/>
      <w:marBottom w:val="0"/>
      <w:divBdr>
        <w:top w:val="none" w:sz="0" w:space="0" w:color="auto"/>
        <w:left w:val="none" w:sz="0" w:space="0" w:color="auto"/>
        <w:bottom w:val="none" w:sz="0" w:space="0" w:color="auto"/>
        <w:right w:val="none" w:sz="0" w:space="0" w:color="auto"/>
      </w:divBdr>
    </w:div>
    <w:div w:id="485392040">
      <w:marLeft w:val="640"/>
      <w:marRight w:val="0"/>
      <w:marTop w:val="0"/>
      <w:marBottom w:val="0"/>
      <w:divBdr>
        <w:top w:val="none" w:sz="0" w:space="0" w:color="auto"/>
        <w:left w:val="none" w:sz="0" w:space="0" w:color="auto"/>
        <w:bottom w:val="none" w:sz="0" w:space="0" w:color="auto"/>
        <w:right w:val="none" w:sz="0" w:space="0" w:color="auto"/>
      </w:divBdr>
    </w:div>
    <w:div w:id="485556557">
      <w:marLeft w:val="480"/>
      <w:marRight w:val="0"/>
      <w:marTop w:val="0"/>
      <w:marBottom w:val="0"/>
      <w:divBdr>
        <w:top w:val="none" w:sz="0" w:space="0" w:color="auto"/>
        <w:left w:val="none" w:sz="0" w:space="0" w:color="auto"/>
        <w:bottom w:val="none" w:sz="0" w:space="0" w:color="auto"/>
        <w:right w:val="none" w:sz="0" w:space="0" w:color="auto"/>
      </w:divBdr>
    </w:div>
    <w:div w:id="485558671">
      <w:marLeft w:val="640"/>
      <w:marRight w:val="0"/>
      <w:marTop w:val="0"/>
      <w:marBottom w:val="0"/>
      <w:divBdr>
        <w:top w:val="none" w:sz="0" w:space="0" w:color="auto"/>
        <w:left w:val="none" w:sz="0" w:space="0" w:color="auto"/>
        <w:bottom w:val="none" w:sz="0" w:space="0" w:color="auto"/>
        <w:right w:val="none" w:sz="0" w:space="0" w:color="auto"/>
      </w:divBdr>
    </w:div>
    <w:div w:id="485630158">
      <w:marLeft w:val="480"/>
      <w:marRight w:val="0"/>
      <w:marTop w:val="0"/>
      <w:marBottom w:val="0"/>
      <w:divBdr>
        <w:top w:val="none" w:sz="0" w:space="0" w:color="auto"/>
        <w:left w:val="none" w:sz="0" w:space="0" w:color="auto"/>
        <w:bottom w:val="none" w:sz="0" w:space="0" w:color="auto"/>
        <w:right w:val="none" w:sz="0" w:space="0" w:color="auto"/>
      </w:divBdr>
    </w:div>
    <w:div w:id="485783989">
      <w:marLeft w:val="480"/>
      <w:marRight w:val="0"/>
      <w:marTop w:val="0"/>
      <w:marBottom w:val="0"/>
      <w:divBdr>
        <w:top w:val="none" w:sz="0" w:space="0" w:color="auto"/>
        <w:left w:val="none" w:sz="0" w:space="0" w:color="auto"/>
        <w:bottom w:val="none" w:sz="0" w:space="0" w:color="auto"/>
        <w:right w:val="none" w:sz="0" w:space="0" w:color="auto"/>
      </w:divBdr>
    </w:div>
    <w:div w:id="485897905">
      <w:marLeft w:val="640"/>
      <w:marRight w:val="0"/>
      <w:marTop w:val="0"/>
      <w:marBottom w:val="0"/>
      <w:divBdr>
        <w:top w:val="none" w:sz="0" w:space="0" w:color="auto"/>
        <w:left w:val="none" w:sz="0" w:space="0" w:color="auto"/>
        <w:bottom w:val="none" w:sz="0" w:space="0" w:color="auto"/>
        <w:right w:val="none" w:sz="0" w:space="0" w:color="auto"/>
      </w:divBdr>
    </w:div>
    <w:div w:id="485904010">
      <w:marLeft w:val="640"/>
      <w:marRight w:val="0"/>
      <w:marTop w:val="0"/>
      <w:marBottom w:val="0"/>
      <w:divBdr>
        <w:top w:val="none" w:sz="0" w:space="0" w:color="auto"/>
        <w:left w:val="none" w:sz="0" w:space="0" w:color="auto"/>
        <w:bottom w:val="none" w:sz="0" w:space="0" w:color="auto"/>
        <w:right w:val="none" w:sz="0" w:space="0" w:color="auto"/>
      </w:divBdr>
    </w:div>
    <w:div w:id="485970889">
      <w:marLeft w:val="480"/>
      <w:marRight w:val="0"/>
      <w:marTop w:val="0"/>
      <w:marBottom w:val="0"/>
      <w:divBdr>
        <w:top w:val="none" w:sz="0" w:space="0" w:color="auto"/>
        <w:left w:val="none" w:sz="0" w:space="0" w:color="auto"/>
        <w:bottom w:val="none" w:sz="0" w:space="0" w:color="auto"/>
        <w:right w:val="none" w:sz="0" w:space="0" w:color="auto"/>
      </w:divBdr>
    </w:div>
    <w:div w:id="485976523">
      <w:marLeft w:val="480"/>
      <w:marRight w:val="0"/>
      <w:marTop w:val="0"/>
      <w:marBottom w:val="0"/>
      <w:divBdr>
        <w:top w:val="none" w:sz="0" w:space="0" w:color="auto"/>
        <w:left w:val="none" w:sz="0" w:space="0" w:color="auto"/>
        <w:bottom w:val="none" w:sz="0" w:space="0" w:color="auto"/>
        <w:right w:val="none" w:sz="0" w:space="0" w:color="auto"/>
      </w:divBdr>
    </w:div>
    <w:div w:id="485978407">
      <w:marLeft w:val="640"/>
      <w:marRight w:val="0"/>
      <w:marTop w:val="0"/>
      <w:marBottom w:val="0"/>
      <w:divBdr>
        <w:top w:val="none" w:sz="0" w:space="0" w:color="auto"/>
        <w:left w:val="none" w:sz="0" w:space="0" w:color="auto"/>
        <w:bottom w:val="none" w:sz="0" w:space="0" w:color="auto"/>
        <w:right w:val="none" w:sz="0" w:space="0" w:color="auto"/>
      </w:divBdr>
    </w:div>
    <w:div w:id="485980459">
      <w:marLeft w:val="640"/>
      <w:marRight w:val="0"/>
      <w:marTop w:val="0"/>
      <w:marBottom w:val="0"/>
      <w:divBdr>
        <w:top w:val="none" w:sz="0" w:space="0" w:color="auto"/>
        <w:left w:val="none" w:sz="0" w:space="0" w:color="auto"/>
        <w:bottom w:val="none" w:sz="0" w:space="0" w:color="auto"/>
        <w:right w:val="none" w:sz="0" w:space="0" w:color="auto"/>
      </w:divBdr>
    </w:div>
    <w:div w:id="486018653">
      <w:marLeft w:val="480"/>
      <w:marRight w:val="0"/>
      <w:marTop w:val="0"/>
      <w:marBottom w:val="0"/>
      <w:divBdr>
        <w:top w:val="none" w:sz="0" w:space="0" w:color="auto"/>
        <w:left w:val="none" w:sz="0" w:space="0" w:color="auto"/>
        <w:bottom w:val="none" w:sz="0" w:space="0" w:color="auto"/>
        <w:right w:val="none" w:sz="0" w:space="0" w:color="auto"/>
      </w:divBdr>
    </w:div>
    <w:div w:id="486241188">
      <w:marLeft w:val="640"/>
      <w:marRight w:val="0"/>
      <w:marTop w:val="0"/>
      <w:marBottom w:val="0"/>
      <w:divBdr>
        <w:top w:val="none" w:sz="0" w:space="0" w:color="auto"/>
        <w:left w:val="none" w:sz="0" w:space="0" w:color="auto"/>
        <w:bottom w:val="none" w:sz="0" w:space="0" w:color="auto"/>
        <w:right w:val="none" w:sz="0" w:space="0" w:color="auto"/>
      </w:divBdr>
    </w:div>
    <w:div w:id="486359753">
      <w:marLeft w:val="480"/>
      <w:marRight w:val="0"/>
      <w:marTop w:val="0"/>
      <w:marBottom w:val="0"/>
      <w:divBdr>
        <w:top w:val="none" w:sz="0" w:space="0" w:color="auto"/>
        <w:left w:val="none" w:sz="0" w:space="0" w:color="auto"/>
        <w:bottom w:val="none" w:sz="0" w:space="0" w:color="auto"/>
        <w:right w:val="none" w:sz="0" w:space="0" w:color="auto"/>
      </w:divBdr>
    </w:div>
    <w:div w:id="486433047">
      <w:marLeft w:val="640"/>
      <w:marRight w:val="0"/>
      <w:marTop w:val="0"/>
      <w:marBottom w:val="0"/>
      <w:divBdr>
        <w:top w:val="none" w:sz="0" w:space="0" w:color="auto"/>
        <w:left w:val="none" w:sz="0" w:space="0" w:color="auto"/>
        <w:bottom w:val="none" w:sz="0" w:space="0" w:color="auto"/>
        <w:right w:val="none" w:sz="0" w:space="0" w:color="auto"/>
      </w:divBdr>
    </w:div>
    <w:div w:id="486482900">
      <w:marLeft w:val="480"/>
      <w:marRight w:val="0"/>
      <w:marTop w:val="0"/>
      <w:marBottom w:val="0"/>
      <w:divBdr>
        <w:top w:val="none" w:sz="0" w:space="0" w:color="auto"/>
        <w:left w:val="none" w:sz="0" w:space="0" w:color="auto"/>
        <w:bottom w:val="none" w:sz="0" w:space="0" w:color="auto"/>
        <w:right w:val="none" w:sz="0" w:space="0" w:color="auto"/>
      </w:divBdr>
    </w:div>
    <w:div w:id="486553277">
      <w:marLeft w:val="640"/>
      <w:marRight w:val="0"/>
      <w:marTop w:val="0"/>
      <w:marBottom w:val="0"/>
      <w:divBdr>
        <w:top w:val="none" w:sz="0" w:space="0" w:color="auto"/>
        <w:left w:val="none" w:sz="0" w:space="0" w:color="auto"/>
        <w:bottom w:val="none" w:sz="0" w:space="0" w:color="auto"/>
        <w:right w:val="none" w:sz="0" w:space="0" w:color="auto"/>
      </w:divBdr>
    </w:div>
    <w:div w:id="486629244">
      <w:marLeft w:val="640"/>
      <w:marRight w:val="0"/>
      <w:marTop w:val="0"/>
      <w:marBottom w:val="0"/>
      <w:divBdr>
        <w:top w:val="none" w:sz="0" w:space="0" w:color="auto"/>
        <w:left w:val="none" w:sz="0" w:space="0" w:color="auto"/>
        <w:bottom w:val="none" w:sz="0" w:space="0" w:color="auto"/>
        <w:right w:val="none" w:sz="0" w:space="0" w:color="auto"/>
      </w:divBdr>
    </w:div>
    <w:div w:id="486701682">
      <w:marLeft w:val="480"/>
      <w:marRight w:val="0"/>
      <w:marTop w:val="0"/>
      <w:marBottom w:val="0"/>
      <w:divBdr>
        <w:top w:val="none" w:sz="0" w:space="0" w:color="auto"/>
        <w:left w:val="none" w:sz="0" w:space="0" w:color="auto"/>
        <w:bottom w:val="none" w:sz="0" w:space="0" w:color="auto"/>
        <w:right w:val="none" w:sz="0" w:space="0" w:color="auto"/>
      </w:divBdr>
    </w:div>
    <w:div w:id="486750552">
      <w:marLeft w:val="480"/>
      <w:marRight w:val="0"/>
      <w:marTop w:val="0"/>
      <w:marBottom w:val="0"/>
      <w:divBdr>
        <w:top w:val="none" w:sz="0" w:space="0" w:color="auto"/>
        <w:left w:val="none" w:sz="0" w:space="0" w:color="auto"/>
        <w:bottom w:val="none" w:sz="0" w:space="0" w:color="auto"/>
        <w:right w:val="none" w:sz="0" w:space="0" w:color="auto"/>
      </w:divBdr>
    </w:div>
    <w:div w:id="486752253">
      <w:marLeft w:val="480"/>
      <w:marRight w:val="0"/>
      <w:marTop w:val="0"/>
      <w:marBottom w:val="0"/>
      <w:divBdr>
        <w:top w:val="none" w:sz="0" w:space="0" w:color="auto"/>
        <w:left w:val="none" w:sz="0" w:space="0" w:color="auto"/>
        <w:bottom w:val="none" w:sz="0" w:space="0" w:color="auto"/>
        <w:right w:val="none" w:sz="0" w:space="0" w:color="auto"/>
      </w:divBdr>
    </w:div>
    <w:div w:id="486824731">
      <w:marLeft w:val="640"/>
      <w:marRight w:val="0"/>
      <w:marTop w:val="0"/>
      <w:marBottom w:val="0"/>
      <w:divBdr>
        <w:top w:val="none" w:sz="0" w:space="0" w:color="auto"/>
        <w:left w:val="none" w:sz="0" w:space="0" w:color="auto"/>
        <w:bottom w:val="none" w:sz="0" w:space="0" w:color="auto"/>
        <w:right w:val="none" w:sz="0" w:space="0" w:color="auto"/>
      </w:divBdr>
    </w:div>
    <w:div w:id="486899536">
      <w:marLeft w:val="640"/>
      <w:marRight w:val="0"/>
      <w:marTop w:val="0"/>
      <w:marBottom w:val="0"/>
      <w:divBdr>
        <w:top w:val="none" w:sz="0" w:space="0" w:color="auto"/>
        <w:left w:val="none" w:sz="0" w:space="0" w:color="auto"/>
        <w:bottom w:val="none" w:sz="0" w:space="0" w:color="auto"/>
        <w:right w:val="none" w:sz="0" w:space="0" w:color="auto"/>
      </w:divBdr>
    </w:div>
    <w:div w:id="486940170">
      <w:marLeft w:val="480"/>
      <w:marRight w:val="0"/>
      <w:marTop w:val="0"/>
      <w:marBottom w:val="0"/>
      <w:divBdr>
        <w:top w:val="none" w:sz="0" w:space="0" w:color="auto"/>
        <w:left w:val="none" w:sz="0" w:space="0" w:color="auto"/>
        <w:bottom w:val="none" w:sz="0" w:space="0" w:color="auto"/>
        <w:right w:val="none" w:sz="0" w:space="0" w:color="auto"/>
      </w:divBdr>
    </w:div>
    <w:div w:id="487017994">
      <w:marLeft w:val="640"/>
      <w:marRight w:val="0"/>
      <w:marTop w:val="0"/>
      <w:marBottom w:val="0"/>
      <w:divBdr>
        <w:top w:val="none" w:sz="0" w:space="0" w:color="auto"/>
        <w:left w:val="none" w:sz="0" w:space="0" w:color="auto"/>
        <w:bottom w:val="none" w:sz="0" w:space="0" w:color="auto"/>
        <w:right w:val="none" w:sz="0" w:space="0" w:color="auto"/>
      </w:divBdr>
    </w:div>
    <w:div w:id="487064933">
      <w:marLeft w:val="640"/>
      <w:marRight w:val="0"/>
      <w:marTop w:val="0"/>
      <w:marBottom w:val="0"/>
      <w:divBdr>
        <w:top w:val="none" w:sz="0" w:space="0" w:color="auto"/>
        <w:left w:val="none" w:sz="0" w:space="0" w:color="auto"/>
        <w:bottom w:val="none" w:sz="0" w:space="0" w:color="auto"/>
        <w:right w:val="none" w:sz="0" w:space="0" w:color="auto"/>
      </w:divBdr>
    </w:div>
    <w:div w:id="487095846">
      <w:marLeft w:val="640"/>
      <w:marRight w:val="0"/>
      <w:marTop w:val="0"/>
      <w:marBottom w:val="0"/>
      <w:divBdr>
        <w:top w:val="none" w:sz="0" w:space="0" w:color="auto"/>
        <w:left w:val="none" w:sz="0" w:space="0" w:color="auto"/>
        <w:bottom w:val="none" w:sz="0" w:space="0" w:color="auto"/>
        <w:right w:val="none" w:sz="0" w:space="0" w:color="auto"/>
      </w:divBdr>
    </w:div>
    <w:div w:id="487131531">
      <w:marLeft w:val="480"/>
      <w:marRight w:val="0"/>
      <w:marTop w:val="0"/>
      <w:marBottom w:val="0"/>
      <w:divBdr>
        <w:top w:val="none" w:sz="0" w:space="0" w:color="auto"/>
        <w:left w:val="none" w:sz="0" w:space="0" w:color="auto"/>
        <w:bottom w:val="none" w:sz="0" w:space="0" w:color="auto"/>
        <w:right w:val="none" w:sz="0" w:space="0" w:color="auto"/>
      </w:divBdr>
    </w:div>
    <w:div w:id="487206054">
      <w:marLeft w:val="640"/>
      <w:marRight w:val="0"/>
      <w:marTop w:val="0"/>
      <w:marBottom w:val="0"/>
      <w:divBdr>
        <w:top w:val="none" w:sz="0" w:space="0" w:color="auto"/>
        <w:left w:val="none" w:sz="0" w:space="0" w:color="auto"/>
        <w:bottom w:val="none" w:sz="0" w:space="0" w:color="auto"/>
        <w:right w:val="none" w:sz="0" w:space="0" w:color="auto"/>
      </w:divBdr>
    </w:div>
    <w:div w:id="487210051">
      <w:marLeft w:val="480"/>
      <w:marRight w:val="0"/>
      <w:marTop w:val="0"/>
      <w:marBottom w:val="0"/>
      <w:divBdr>
        <w:top w:val="none" w:sz="0" w:space="0" w:color="auto"/>
        <w:left w:val="none" w:sz="0" w:space="0" w:color="auto"/>
        <w:bottom w:val="none" w:sz="0" w:space="0" w:color="auto"/>
        <w:right w:val="none" w:sz="0" w:space="0" w:color="auto"/>
      </w:divBdr>
    </w:div>
    <w:div w:id="487213526">
      <w:marLeft w:val="480"/>
      <w:marRight w:val="0"/>
      <w:marTop w:val="0"/>
      <w:marBottom w:val="0"/>
      <w:divBdr>
        <w:top w:val="none" w:sz="0" w:space="0" w:color="auto"/>
        <w:left w:val="none" w:sz="0" w:space="0" w:color="auto"/>
        <w:bottom w:val="none" w:sz="0" w:space="0" w:color="auto"/>
        <w:right w:val="none" w:sz="0" w:space="0" w:color="auto"/>
      </w:divBdr>
    </w:div>
    <w:div w:id="487281817">
      <w:marLeft w:val="480"/>
      <w:marRight w:val="0"/>
      <w:marTop w:val="0"/>
      <w:marBottom w:val="0"/>
      <w:divBdr>
        <w:top w:val="none" w:sz="0" w:space="0" w:color="auto"/>
        <w:left w:val="none" w:sz="0" w:space="0" w:color="auto"/>
        <w:bottom w:val="none" w:sz="0" w:space="0" w:color="auto"/>
        <w:right w:val="none" w:sz="0" w:space="0" w:color="auto"/>
      </w:divBdr>
    </w:div>
    <w:div w:id="487289877">
      <w:marLeft w:val="640"/>
      <w:marRight w:val="0"/>
      <w:marTop w:val="0"/>
      <w:marBottom w:val="0"/>
      <w:divBdr>
        <w:top w:val="none" w:sz="0" w:space="0" w:color="auto"/>
        <w:left w:val="none" w:sz="0" w:space="0" w:color="auto"/>
        <w:bottom w:val="none" w:sz="0" w:space="0" w:color="auto"/>
        <w:right w:val="none" w:sz="0" w:space="0" w:color="auto"/>
      </w:divBdr>
    </w:div>
    <w:div w:id="487327405">
      <w:marLeft w:val="640"/>
      <w:marRight w:val="0"/>
      <w:marTop w:val="0"/>
      <w:marBottom w:val="0"/>
      <w:divBdr>
        <w:top w:val="none" w:sz="0" w:space="0" w:color="auto"/>
        <w:left w:val="none" w:sz="0" w:space="0" w:color="auto"/>
        <w:bottom w:val="none" w:sz="0" w:space="0" w:color="auto"/>
        <w:right w:val="none" w:sz="0" w:space="0" w:color="auto"/>
      </w:divBdr>
    </w:div>
    <w:div w:id="487358402">
      <w:marLeft w:val="640"/>
      <w:marRight w:val="0"/>
      <w:marTop w:val="0"/>
      <w:marBottom w:val="0"/>
      <w:divBdr>
        <w:top w:val="none" w:sz="0" w:space="0" w:color="auto"/>
        <w:left w:val="none" w:sz="0" w:space="0" w:color="auto"/>
        <w:bottom w:val="none" w:sz="0" w:space="0" w:color="auto"/>
        <w:right w:val="none" w:sz="0" w:space="0" w:color="auto"/>
      </w:divBdr>
    </w:div>
    <w:div w:id="487476944">
      <w:marLeft w:val="480"/>
      <w:marRight w:val="0"/>
      <w:marTop w:val="0"/>
      <w:marBottom w:val="0"/>
      <w:divBdr>
        <w:top w:val="none" w:sz="0" w:space="0" w:color="auto"/>
        <w:left w:val="none" w:sz="0" w:space="0" w:color="auto"/>
        <w:bottom w:val="none" w:sz="0" w:space="0" w:color="auto"/>
        <w:right w:val="none" w:sz="0" w:space="0" w:color="auto"/>
      </w:divBdr>
    </w:div>
    <w:div w:id="487477153">
      <w:marLeft w:val="640"/>
      <w:marRight w:val="0"/>
      <w:marTop w:val="0"/>
      <w:marBottom w:val="0"/>
      <w:divBdr>
        <w:top w:val="none" w:sz="0" w:space="0" w:color="auto"/>
        <w:left w:val="none" w:sz="0" w:space="0" w:color="auto"/>
        <w:bottom w:val="none" w:sz="0" w:space="0" w:color="auto"/>
        <w:right w:val="none" w:sz="0" w:space="0" w:color="auto"/>
      </w:divBdr>
    </w:div>
    <w:div w:id="487478052">
      <w:marLeft w:val="640"/>
      <w:marRight w:val="0"/>
      <w:marTop w:val="0"/>
      <w:marBottom w:val="0"/>
      <w:divBdr>
        <w:top w:val="none" w:sz="0" w:space="0" w:color="auto"/>
        <w:left w:val="none" w:sz="0" w:space="0" w:color="auto"/>
        <w:bottom w:val="none" w:sz="0" w:space="0" w:color="auto"/>
        <w:right w:val="none" w:sz="0" w:space="0" w:color="auto"/>
      </w:divBdr>
    </w:div>
    <w:div w:id="487483009">
      <w:marLeft w:val="480"/>
      <w:marRight w:val="0"/>
      <w:marTop w:val="0"/>
      <w:marBottom w:val="0"/>
      <w:divBdr>
        <w:top w:val="none" w:sz="0" w:space="0" w:color="auto"/>
        <w:left w:val="none" w:sz="0" w:space="0" w:color="auto"/>
        <w:bottom w:val="none" w:sz="0" w:space="0" w:color="auto"/>
        <w:right w:val="none" w:sz="0" w:space="0" w:color="auto"/>
      </w:divBdr>
    </w:div>
    <w:div w:id="487523253">
      <w:marLeft w:val="640"/>
      <w:marRight w:val="0"/>
      <w:marTop w:val="0"/>
      <w:marBottom w:val="0"/>
      <w:divBdr>
        <w:top w:val="none" w:sz="0" w:space="0" w:color="auto"/>
        <w:left w:val="none" w:sz="0" w:space="0" w:color="auto"/>
        <w:bottom w:val="none" w:sz="0" w:space="0" w:color="auto"/>
        <w:right w:val="none" w:sz="0" w:space="0" w:color="auto"/>
      </w:divBdr>
    </w:div>
    <w:div w:id="487671811">
      <w:marLeft w:val="640"/>
      <w:marRight w:val="0"/>
      <w:marTop w:val="0"/>
      <w:marBottom w:val="0"/>
      <w:divBdr>
        <w:top w:val="none" w:sz="0" w:space="0" w:color="auto"/>
        <w:left w:val="none" w:sz="0" w:space="0" w:color="auto"/>
        <w:bottom w:val="none" w:sz="0" w:space="0" w:color="auto"/>
        <w:right w:val="none" w:sz="0" w:space="0" w:color="auto"/>
      </w:divBdr>
    </w:div>
    <w:div w:id="487676370">
      <w:marLeft w:val="480"/>
      <w:marRight w:val="0"/>
      <w:marTop w:val="0"/>
      <w:marBottom w:val="0"/>
      <w:divBdr>
        <w:top w:val="none" w:sz="0" w:space="0" w:color="auto"/>
        <w:left w:val="none" w:sz="0" w:space="0" w:color="auto"/>
        <w:bottom w:val="none" w:sz="0" w:space="0" w:color="auto"/>
        <w:right w:val="none" w:sz="0" w:space="0" w:color="auto"/>
      </w:divBdr>
    </w:div>
    <w:div w:id="487744206">
      <w:marLeft w:val="640"/>
      <w:marRight w:val="0"/>
      <w:marTop w:val="0"/>
      <w:marBottom w:val="0"/>
      <w:divBdr>
        <w:top w:val="none" w:sz="0" w:space="0" w:color="auto"/>
        <w:left w:val="none" w:sz="0" w:space="0" w:color="auto"/>
        <w:bottom w:val="none" w:sz="0" w:space="0" w:color="auto"/>
        <w:right w:val="none" w:sz="0" w:space="0" w:color="auto"/>
      </w:divBdr>
    </w:div>
    <w:div w:id="487744891">
      <w:marLeft w:val="640"/>
      <w:marRight w:val="0"/>
      <w:marTop w:val="0"/>
      <w:marBottom w:val="0"/>
      <w:divBdr>
        <w:top w:val="none" w:sz="0" w:space="0" w:color="auto"/>
        <w:left w:val="none" w:sz="0" w:space="0" w:color="auto"/>
        <w:bottom w:val="none" w:sz="0" w:space="0" w:color="auto"/>
        <w:right w:val="none" w:sz="0" w:space="0" w:color="auto"/>
      </w:divBdr>
    </w:div>
    <w:div w:id="487747710">
      <w:marLeft w:val="640"/>
      <w:marRight w:val="0"/>
      <w:marTop w:val="0"/>
      <w:marBottom w:val="0"/>
      <w:divBdr>
        <w:top w:val="none" w:sz="0" w:space="0" w:color="auto"/>
        <w:left w:val="none" w:sz="0" w:space="0" w:color="auto"/>
        <w:bottom w:val="none" w:sz="0" w:space="0" w:color="auto"/>
        <w:right w:val="none" w:sz="0" w:space="0" w:color="auto"/>
      </w:divBdr>
    </w:div>
    <w:div w:id="487749652">
      <w:marLeft w:val="640"/>
      <w:marRight w:val="0"/>
      <w:marTop w:val="0"/>
      <w:marBottom w:val="0"/>
      <w:divBdr>
        <w:top w:val="none" w:sz="0" w:space="0" w:color="auto"/>
        <w:left w:val="none" w:sz="0" w:space="0" w:color="auto"/>
        <w:bottom w:val="none" w:sz="0" w:space="0" w:color="auto"/>
        <w:right w:val="none" w:sz="0" w:space="0" w:color="auto"/>
      </w:divBdr>
    </w:div>
    <w:div w:id="487787474">
      <w:marLeft w:val="480"/>
      <w:marRight w:val="0"/>
      <w:marTop w:val="0"/>
      <w:marBottom w:val="0"/>
      <w:divBdr>
        <w:top w:val="none" w:sz="0" w:space="0" w:color="auto"/>
        <w:left w:val="none" w:sz="0" w:space="0" w:color="auto"/>
        <w:bottom w:val="none" w:sz="0" w:space="0" w:color="auto"/>
        <w:right w:val="none" w:sz="0" w:space="0" w:color="auto"/>
      </w:divBdr>
    </w:div>
    <w:div w:id="487863848">
      <w:marLeft w:val="480"/>
      <w:marRight w:val="0"/>
      <w:marTop w:val="0"/>
      <w:marBottom w:val="0"/>
      <w:divBdr>
        <w:top w:val="none" w:sz="0" w:space="0" w:color="auto"/>
        <w:left w:val="none" w:sz="0" w:space="0" w:color="auto"/>
        <w:bottom w:val="none" w:sz="0" w:space="0" w:color="auto"/>
        <w:right w:val="none" w:sz="0" w:space="0" w:color="auto"/>
      </w:divBdr>
    </w:div>
    <w:div w:id="487867542">
      <w:marLeft w:val="480"/>
      <w:marRight w:val="0"/>
      <w:marTop w:val="0"/>
      <w:marBottom w:val="0"/>
      <w:divBdr>
        <w:top w:val="none" w:sz="0" w:space="0" w:color="auto"/>
        <w:left w:val="none" w:sz="0" w:space="0" w:color="auto"/>
        <w:bottom w:val="none" w:sz="0" w:space="0" w:color="auto"/>
        <w:right w:val="none" w:sz="0" w:space="0" w:color="auto"/>
      </w:divBdr>
    </w:div>
    <w:div w:id="487940882">
      <w:marLeft w:val="480"/>
      <w:marRight w:val="0"/>
      <w:marTop w:val="0"/>
      <w:marBottom w:val="0"/>
      <w:divBdr>
        <w:top w:val="none" w:sz="0" w:space="0" w:color="auto"/>
        <w:left w:val="none" w:sz="0" w:space="0" w:color="auto"/>
        <w:bottom w:val="none" w:sz="0" w:space="0" w:color="auto"/>
        <w:right w:val="none" w:sz="0" w:space="0" w:color="auto"/>
      </w:divBdr>
    </w:div>
    <w:div w:id="488055523">
      <w:bodyDiv w:val="1"/>
      <w:marLeft w:val="0"/>
      <w:marRight w:val="0"/>
      <w:marTop w:val="0"/>
      <w:marBottom w:val="0"/>
      <w:divBdr>
        <w:top w:val="none" w:sz="0" w:space="0" w:color="auto"/>
        <w:left w:val="none" w:sz="0" w:space="0" w:color="auto"/>
        <w:bottom w:val="none" w:sz="0" w:space="0" w:color="auto"/>
        <w:right w:val="none" w:sz="0" w:space="0" w:color="auto"/>
      </w:divBdr>
    </w:div>
    <w:div w:id="488330590">
      <w:marLeft w:val="480"/>
      <w:marRight w:val="0"/>
      <w:marTop w:val="0"/>
      <w:marBottom w:val="0"/>
      <w:divBdr>
        <w:top w:val="none" w:sz="0" w:space="0" w:color="auto"/>
        <w:left w:val="none" w:sz="0" w:space="0" w:color="auto"/>
        <w:bottom w:val="none" w:sz="0" w:space="0" w:color="auto"/>
        <w:right w:val="none" w:sz="0" w:space="0" w:color="auto"/>
      </w:divBdr>
    </w:div>
    <w:div w:id="488448636">
      <w:marLeft w:val="640"/>
      <w:marRight w:val="0"/>
      <w:marTop w:val="0"/>
      <w:marBottom w:val="0"/>
      <w:divBdr>
        <w:top w:val="none" w:sz="0" w:space="0" w:color="auto"/>
        <w:left w:val="none" w:sz="0" w:space="0" w:color="auto"/>
        <w:bottom w:val="none" w:sz="0" w:space="0" w:color="auto"/>
        <w:right w:val="none" w:sz="0" w:space="0" w:color="auto"/>
      </w:divBdr>
    </w:div>
    <w:div w:id="488517163">
      <w:marLeft w:val="480"/>
      <w:marRight w:val="0"/>
      <w:marTop w:val="0"/>
      <w:marBottom w:val="0"/>
      <w:divBdr>
        <w:top w:val="none" w:sz="0" w:space="0" w:color="auto"/>
        <w:left w:val="none" w:sz="0" w:space="0" w:color="auto"/>
        <w:bottom w:val="none" w:sz="0" w:space="0" w:color="auto"/>
        <w:right w:val="none" w:sz="0" w:space="0" w:color="auto"/>
      </w:divBdr>
    </w:div>
    <w:div w:id="488518261">
      <w:marLeft w:val="640"/>
      <w:marRight w:val="0"/>
      <w:marTop w:val="0"/>
      <w:marBottom w:val="0"/>
      <w:divBdr>
        <w:top w:val="none" w:sz="0" w:space="0" w:color="auto"/>
        <w:left w:val="none" w:sz="0" w:space="0" w:color="auto"/>
        <w:bottom w:val="none" w:sz="0" w:space="0" w:color="auto"/>
        <w:right w:val="none" w:sz="0" w:space="0" w:color="auto"/>
      </w:divBdr>
    </w:div>
    <w:div w:id="488524924">
      <w:marLeft w:val="640"/>
      <w:marRight w:val="0"/>
      <w:marTop w:val="0"/>
      <w:marBottom w:val="0"/>
      <w:divBdr>
        <w:top w:val="none" w:sz="0" w:space="0" w:color="auto"/>
        <w:left w:val="none" w:sz="0" w:space="0" w:color="auto"/>
        <w:bottom w:val="none" w:sz="0" w:space="0" w:color="auto"/>
        <w:right w:val="none" w:sz="0" w:space="0" w:color="auto"/>
      </w:divBdr>
    </w:div>
    <w:div w:id="488598135">
      <w:marLeft w:val="640"/>
      <w:marRight w:val="0"/>
      <w:marTop w:val="0"/>
      <w:marBottom w:val="0"/>
      <w:divBdr>
        <w:top w:val="none" w:sz="0" w:space="0" w:color="auto"/>
        <w:left w:val="none" w:sz="0" w:space="0" w:color="auto"/>
        <w:bottom w:val="none" w:sz="0" w:space="0" w:color="auto"/>
        <w:right w:val="none" w:sz="0" w:space="0" w:color="auto"/>
      </w:divBdr>
    </w:div>
    <w:div w:id="488599363">
      <w:marLeft w:val="480"/>
      <w:marRight w:val="0"/>
      <w:marTop w:val="0"/>
      <w:marBottom w:val="0"/>
      <w:divBdr>
        <w:top w:val="none" w:sz="0" w:space="0" w:color="auto"/>
        <w:left w:val="none" w:sz="0" w:space="0" w:color="auto"/>
        <w:bottom w:val="none" w:sz="0" w:space="0" w:color="auto"/>
        <w:right w:val="none" w:sz="0" w:space="0" w:color="auto"/>
      </w:divBdr>
    </w:div>
    <w:div w:id="488790002">
      <w:marLeft w:val="640"/>
      <w:marRight w:val="0"/>
      <w:marTop w:val="0"/>
      <w:marBottom w:val="0"/>
      <w:divBdr>
        <w:top w:val="none" w:sz="0" w:space="0" w:color="auto"/>
        <w:left w:val="none" w:sz="0" w:space="0" w:color="auto"/>
        <w:bottom w:val="none" w:sz="0" w:space="0" w:color="auto"/>
        <w:right w:val="none" w:sz="0" w:space="0" w:color="auto"/>
      </w:divBdr>
    </w:div>
    <w:div w:id="488794643">
      <w:marLeft w:val="480"/>
      <w:marRight w:val="0"/>
      <w:marTop w:val="0"/>
      <w:marBottom w:val="0"/>
      <w:divBdr>
        <w:top w:val="none" w:sz="0" w:space="0" w:color="auto"/>
        <w:left w:val="none" w:sz="0" w:space="0" w:color="auto"/>
        <w:bottom w:val="none" w:sz="0" w:space="0" w:color="auto"/>
        <w:right w:val="none" w:sz="0" w:space="0" w:color="auto"/>
      </w:divBdr>
    </w:div>
    <w:div w:id="488865408">
      <w:marLeft w:val="480"/>
      <w:marRight w:val="0"/>
      <w:marTop w:val="0"/>
      <w:marBottom w:val="0"/>
      <w:divBdr>
        <w:top w:val="none" w:sz="0" w:space="0" w:color="auto"/>
        <w:left w:val="none" w:sz="0" w:space="0" w:color="auto"/>
        <w:bottom w:val="none" w:sz="0" w:space="0" w:color="auto"/>
        <w:right w:val="none" w:sz="0" w:space="0" w:color="auto"/>
      </w:divBdr>
    </w:div>
    <w:div w:id="488906677">
      <w:marLeft w:val="640"/>
      <w:marRight w:val="0"/>
      <w:marTop w:val="0"/>
      <w:marBottom w:val="0"/>
      <w:divBdr>
        <w:top w:val="none" w:sz="0" w:space="0" w:color="auto"/>
        <w:left w:val="none" w:sz="0" w:space="0" w:color="auto"/>
        <w:bottom w:val="none" w:sz="0" w:space="0" w:color="auto"/>
        <w:right w:val="none" w:sz="0" w:space="0" w:color="auto"/>
      </w:divBdr>
    </w:div>
    <w:div w:id="488986034">
      <w:marLeft w:val="640"/>
      <w:marRight w:val="0"/>
      <w:marTop w:val="0"/>
      <w:marBottom w:val="0"/>
      <w:divBdr>
        <w:top w:val="none" w:sz="0" w:space="0" w:color="auto"/>
        <w:left w:val="none" w:sz="0" w:space="0" w:color="auto"/>
        <w:bottom w:val="none" w:sz="0" w:space="0" w:color="auto"/>
        <w:right w:val="none" w:sz="0" w:space="0" w:color="auto"/>
      </w:divBdr>
    </w:div>
    <w:div w:id="488987214">
      <w:marLeft w:val="640"/>
      <w:marRight w:val="0"/>
      <w:marTop w:val="0"/>
      <w:marBottom w:val="0"/>
      <w:divBdr>
        <w:top w:val="none" w:sz="0" w:space="0" w:color="auto"/>
        <w:left w:val="none" w:sz="0" w:space="0" w:color="auto"/>
        <w:bottom w:val="none" w:sz="0" w:space="0" w:color="auto"/>
        <w:right w:val="none" w:sz="0" w:space="0" w:color="auto"/>
      </w:divBdr>
    </w:div>
    <w:div w:id="489097185">
      <w:marLeft w:val="480"/>
      <w:marRight w:val="0"/>
      <w:marTop w:val="0"/>
      <w:marBottom w:val="0"/>
      <w:divBdr>
        <w:top w:val="none" w:sz="0" w:space="0" w:color="auto"/>
        <w:left w:val="none" w:sz="0" w:space="0" w:color="auto"/>
        <w:bottom w:val="none" w:sz="0" w:space="0" w:color="auto"/>
        <w:right w:val="none" w:sz="0" w:space="0" w:color="auto"/>
      </w:divBdr>
    </w:div>
    <w:div w:id="489104533">
      <w:marLeft w:val="480"/>
      <w:marRight w:val="0"/>
      <w:marTop w:val="0"/>
      <w:marBottom w:val="0"/>
      <w:divBdr>
        <w:top w:val="none" w:sz="0" w:space="0" w:color="auto"/>
        <w:left w:val="none" w:sz="0" w:space="0" w:color="auto"/>
        <w:bottom w:val="none" w:sz="0" w:space="0" w:color="auto"/>
        <w:right w:val="none" w:sz="0" w:space="0" w:color="auto"/>
      </w:divBdr>
    </w:div>
    <w:div w:id="489172337">
      <w:marLeft w:val="640"/>
      <w:marRight w:val="0"/>
      <w:marTop w:val="0"/>
      <w:marBottom w:val="0"/>
      <w:divBdr>
        <w:top w:val="none" w:sz="0" w:space="0" w:color="auto"/>
        <w:left w:val="none" w:sz="0" w:space="0" w:color="auto"/>
        <w:bottom w:val="none" w:sz="0" w:space="0" w:color="auto"/>
        <w:right w:val="none" w:sz="0" w:space="0" w:color="auto"/>
      </w:divBdr>
    </w:div>
    <w:div w:id="489174963">
      <w:marLeft w:val="480"/>
      <w:marRight w:val="0"/>
      <w:marTop w:val="0"/>
      <w:marBottom w:val="0"/>
      <w:divBdr>
        <w:top w:val="none" w:sz="0" w:space="0" w:color="auto"/>
        <w:left w:val="none" w:sz="0" w:space="0" w:color="auto"/>
        <w:bottom w:val="none" w:sz="0" w:space="0" w:color="auto"/>
        <w:right w:val="none" w:sz="0" w:space="0" w:color="auto"/>
      </w:divBdr>
    </w:div>
    <w:div w:id="489175578">
      <w:marLeft w:val="480"/>
      <w:marRight w:val="0"/>
      <w:marTop w:val="0"/>
      <w:marBottom w:val="0"/>
      <w:divBdr>
        <w:top w:val="none" w:sz="0" w:space="0" w:color="auto"/>
        <w:left w:val="none" w:sz="0" w:space="0" w:color="auto"/>
        <w:bottom w:val="none" w:sz="0" w:space="0" w:color="auto"/>
        <w:right w:val="none" w:sz="0" w:space="0" w:color="auto"/>
      </w:divBdr>
    </w:div>
    <w:div w:id="489292249">
      <w:marLeft w:val="640"/>
      <w:marRight w:val="0"/>
      <w:marTop w:val="0"/>
      <w:marBottom w:val="0"/>
      <w:divBdr>
        <w:top w:val="none" w:sz="0" w:space="0" w:color="auto"/>
        <w:left w:val="none" w:sz="0" w:space="0" w:color="auto"/>
        <w:bottom w:val="none" w:sz="0" w:space="0" w:color="auto"/>
        <w:right w:val="none" w:sz="0" w:space="0" w:color="auto"/>
      </w:divBdr>
    </w:div>
    <w:div w:id="489294726">
      <w:marLeft w:val="640"/>
      <w:marRight w:val="0"/>
      <w:marTop w:val="0"/>
      <w:marBottom w:val="0"/>
      <w:divBdr>
        <w:top w:val="none" w:sz="0" w:space="0" w:color="auto"/>
        <w:left w:val="none" w:sz="0" w:space="0" w:color="auto"/>
        <w:bottom w:val="none" w:sz="0" w:space="0" w:color="auto"/>
        <w:right w:val="none" w:sz="0" w:space="0" w:color="auto"/>
      </w:divBdr>
    </w:div>
    <w:div w:id="489295687">
      <w:marLeft w:val="640"/>
      <w:marRight w:val="0"/>
      <w:marTop w:val="0"/>
      <w:marBottom w:val="0"/>
      <w:divBdr>
        <w:top w:val="none" w:sz="0" w:space="0" w:color="auto"/>
        <w:left w:val="none" w:sz="0" w:space="0" w:color="auto"/>
        <w:bottom w:val="none" w:sz="0" w:space="0" w:color="auto"/>
        <w:right w:val="none" w:sz="0" w:space="0" w:color="auto"/>
      </w:divBdr>
    </w:div>
    <w:div w:id="489440889">
      <w:marLeft w:val="640"/>
      <w:marRight w:val="0"/>
      <w:marTop w:val="0"/>
      <w:marBottom w:val="0"/>
      <w:divBdr>
        <w:top w:val="none" w:sz="0" w:space="0" w:color="auto"/>
        <w:left w:val="none" w:sz="0" w:space="0" w:color="auto"/>
        <w:bottom w:val="none" w:sz="0" w:space="0" w:color="auto"/>
        <w:right w:val="none" w:sz="0" w:space="0" w:color="auto"/>
      </w:divBdr>
    </w:div>
    <w:div w:id="489443040">
      <w:marLeft w:val="480"/>
      <w:marRight w:val="0"/>
      <w:marTop w:val="0"/>
      <w:marBottom w:val="0"/>
      <w:divBdr>
        <w:top w:val="none" w:sz="0" w:space="0" w:color="auto"/>
        <w:left w:val="none" w:sz="0" w:space="0" w:color="auto"/>
        <w:bottom w:val="none" w:sz="0" w:space="0" w:color="auto"/>
        <w:right w:val="none" w:sz="0" w:space="0" w:color="auto"/>
      </w:divBdr>
    </w:div>
    <w:div w:id="489516983">
      <w:marLeft w:val="640"/>
      <w:marRight w:val="0"/>
      <w:marTop w:val="0"/>
      <w:marBottom w:val="0"/>
      <w:divBdr>
        <w:top w:val="none" w:sz="0" w:space="0" w:color="auto"/>
        <w:left w:val="none" w:sz="0" w:space="0" w:color="auto"/>
        <w:bottom w:val="none" w:sz="0" w:space="0" w:color="auto"/>
        <w:right w:val="none" w:sz="0" w:space="0" w:color="auto"/>
      </w:divBdr>
    </w:div>
    <w:div w:id="489559151">
      <w:marLeft w:val="480"/>
      <w:marRight w:val="0"/>
      <w:marTop w:val="0"/>
      <w:marBottom w:val="0"/>
      <w:divBdr>
        <w:top w:val="none" w:sz="0" w:space="0" w:color="auto"/>
        <w:left w:val="none" w:sz="0" w:space="0" w:color="auto"/>
        <w:bottom w:val="none" w:sz="0" w:space="0" w:color="auto"/>
        <w:right w:val="none" w:sz="0" w:space="0" w:color="auto"/>
      </w:divBdr>
    </w:div>
    <w:div w:id="489561468">
      <w:marLeft w:val="640"/>
      <w:marRight w:val="0"/>
      <w:marTop w:val="0"/>
      <w:marBottom w:val="0"/>
      <w:divBdr>
        <w:top w:val="none" w:sz="0" w:space="0" w:color="auto"/>
        <w:left w:val="none" w:sz="0" w:space="0" w:color="auto"/>
        <w:bottom w:val="none" w:sz="0" w:space="0" w:color="auto"/>
        <w:right w:val="none" w:sz="0" w:space="0" w:color="auto"/>
      </w:divBdr>
    </w:div>
    <w:div w:id="489566272">
      <w:marLeft w:val="640"/>
      <w:marRight w:val="0"/>
      <w:marTop w:val="0"/>
      <w:marBottom w:val="0"/>
      <w:divBdr>
        <w:top w:val="none" w:sz="0" w:space="0" w:color="auto"/>
        <w:left w:val="none" w:sz="0" w:space="0" w:color="auto"/>
        <w:bottom w:val="none" w:sz="0" w:space="0" w:color="auto"/>
        <w:right w:val="none" w:sz="0" w:space="0" w:color="auto"/>
      </w:divBdr>
    </w:div>
    <w:div w:id="489713531">
      <w:marLeft w:val="480"/>
      <w:marRight w:val="0"/>
      <w:marTop w:val="0"/>
      <w:marBottom w:val="0"/>
      <w:divBdr>
        <w:top w:val="none" w:sz="0" w:space="0" w:color="auto"/>
        <w:left w:val="none" w:sz="0" w:space="0" w:color="auto"/>
        <w:bottom w:val="none" w:sz="0" w:space="0" w:color="auto"/>
        <w:right w:val="none" w:sz="0" w:space="0" w:color="auto"/>
      </w:divBdr>
    </w:div>
    <w:div w:id="489713933">
      <w:marLeft w:val="480"/>
      <w:marRight w:val="0"/>
      <w:marTop w:val="0"/>
      <w:marBottom w:val="0"/>
      <w:divBdr>
        <w:top w:val="none" w:sz="0" w:space="0" w:color="auto"/>
        <w:left w:val="none" w:sz="0" w:space="0" w:color="auto"/>
        <w:bottom w:val="none" w:sz="0" w:space="0" w:color="auto"/>
        <w:right w:val="none" w:sz="0" w:space="0" w:color="auto"/>
      </w:divBdr>
    </w:div>
    <w:div w:id="489717638">
      <w:marLeft w:val="480"/>
      <w:marRight w:val="0"/>
      <w:marTop w:val="0"/>
      <w:marBottom w:val="0"/>
      <w:divBdr>
        <w:top w:val="none" w:sz="0" w:space="0" w:color="auto"/>
        <w:left w:val="none" w:sz="0" w:space="0" w:color="auto"/>
        <w:bottom w:val="none" w:sz="0" w:space="0" w:color="auto"/>
        <w:right w:val="none" w:sz="0" w:space="0" w:color="auto"/>
      </w:divBdr>
    </w:div>
    <w:div w:id="489758176">
      <w:marLeft w:val="640"/>
      <w:marRight w:val="0"/>
      <w:marTop w:val="0"/>
      <w:marBottom w:val="0"/>
      <w:divBdr>
        <w:top w:val="none" w:sz="0" w:space="0" w:color="auto"/>
        <w:left w:val="none" w:sz="0" w:space="0" w:color="auto"/>
        <w:bottom w:val="none" w:sz="0" w:space="0" w:color="auto"/>
        <w:right w:val="none" w:sz="0" w:space="0" w:color="auto"/>
      </w:divBdr>
    </w:div>
    <w:div w:id="489906295">
      <w:marLeft w:val="480"/>
      <w:marRight w:val="0"/>
      <w:marTop w:val="0"/>
      <w:marBottom w:val="0"/>
      <w:divBdr>
        <w:top w:val="none" w:sz="0" w:space="0" w:color="auto"/>
        <w:left w:val="none" w:sz="0" w:space="0" w:color="auto"/>
        <w:bottom w:val="none" w:sz="0" w:space="0" w:color="auto"/>
        <w:right w:val="none" w:sz="0" w:space="0" w:color="auto"/>
      </w:divBdr>
    </w:div>
    <w:div w:id="489909626">
      <w:marLeft w:val="480"/>
      <w:marRight w:val="0"/>
      <w:marTop w:val="0"/>
      <w:marBottom w:val="0"/>
      <w:divBdr>
        <w:top w:val="none" w:sz="0" w:space="0" w:color="auto"/>
        <w:left w:val="none" w:sz="0" w:space="0" w:color="auto"/>
        <w:bottom w:val="none" w:sz="0" w:space="0" w:color="auto"/>
        <w:right w:val="none" w:sz="0" w:space="0" w:color="auto"/>
      </w:divBdr>
    </w:div>
    <w:div w:id="489948532">
      <w:marLeft w:val="640"/>
      <w:marRight w:val="0"/>
      <w:marTop w:val="0"/>
      <w:marBottom w:val="0"/>
      <w:divBdr>
        <w:top w:val="none" w:sz="0" w:space="0" w:color="auto"/>
        <w:left w:val="none" w:sz="0" w:space="0" w:color="auto"/>
        <w:bottom w:val="none" w:sz="0" w:space="0" w:color="auto"/>
        <w:right w:val="none" w:sz="0" w:space="0" w:color="auto"/>
      </w:divBdr>
    </w:div>
    <w:div w:id="489952811">
      <w:marLeft w:val="480"/>
      <w:marRight w:val="0"/>
      <w:marTop w:val="0"/>
      <w:marBottom w:val="0"/>
      <w:divBdr>
        <w:top w:val="none" w:sz="0" w:space="0" w:color="auto"/>
        <w:left w:val="none" w:sz="0" w:space="0" w:color="auto"/>
        <w:bottom w:val="none" w:sz="0" w:space="0" w:color="auto"/>
        <w:right w:val="none" w:sz="0" w:space="0" w:color="auto"/>
      </w:divBdr>
    </w:div>
    <w:div w:id="489954553">
      <w:marLeft w:val="640"/>
      <w:marRight w:val="0"/>
      <w:marTop w:val="0"/>
      <w:marBottom w:val="0"/>
      <w:divBdr>
        <w:top w:val="none" w:sz="0" w:space="0" w:color="auto"/>
        <w:left w:val="none" w:sz="0" w:space="0" w:color="auto"/>
        <w:bottom w:val="none" w:sz="0" w:space="0" w:color="auto"/>
        <w:right w:val="none" w:sz="0" w:space="0" w:color="auto"/>
      </w:divBdr>
    </w:div>
    <w:div w:id="489954747">
      <w:marLeft w:val="480"/>
      <w:marRight w:val="0"/>
      <w:marTop w:val="0"/>
      <w:marBottom w:val="0"/>
      <w:divBdr>
        <w:top w:val="none" w:sz="0" w:space="0" w:color="auto"/>
        <w:left w:val="none" w:sz="0" w:space="0" w:color="auto"/>
        <w:bottom w:val="none" w:sz="0" w:space="0" w:color="auto"/>
        <w:right w:val="none" w:sz="0" w:space="0" w:color="auto"/>
      </w:divBdr>
    </w:div>
    <w:div w:id="490029965">
      <w:marLeft w:val="640"/>
      <w:marRight w:val="0"/>
      <w:marTop w:val="0"/>
      <w:marBottom w:val="0"/>
      <w:divBdr>
        <w:top w:val="none" w:sz="0" w:space="0" w:color="auto"/>
        <w:left w:val="none" w:sz="0" w:space="0" w:color="auto"/>
        <w:bottom w:val="none" w:sz="0" w:space="0" w:color="auto"/>
        <w:right w:val="none" w:sz="0" w:space="0" w:color="auto"/>
      </w:divBdr>
    </w:div>
    <w:div w:id="490095896">
      <w:marLeft w:val="480"/>
      <w:marRight w:val="0"/>
      <w:marTop w:val="0"/>
      <w:marBottom w:val="0"/>
      <w:divBdr>
        <w:top w:val="none" w:sz="0" w:space="0" w:color="auto"/>
        <w:left w:val="none" w:sz="0" w:space="0" w:color="auto"/>
        <w:bottom w:val="none" w:sz="0" w:space="0" w:color="auto"/>
        <w:right w:val="none" w:sz="0" w:space="0" w:color="auto"/>
      </w:divBdr>
    </w:div>
    <w:div w:id="490103466">
      <w:marLeft w:val="480"/>
      <w:marRight w:val="0"/>
      <w:marTop w:val="0"/>
      <w:marBottom w:val="0"/>
      <w:divBdr>
        <w:top w:val="none" w:sz="0" w:space="0" w:color="auto"/>
        <w:left w:val="none" w:sz="0" w:space="0" w:color="auto"/>
        <w:bottom w:val="none" w:sz="0" w:space="0" w:color="auto"/>
        <w:right w:val="none" w:sz="0" w:space="0" w:color="auto"/>
      </w:divBdr>
    </w:div>
    <w:div w:id="490172896">
      <w:marLeft w:val="640"/>
      <w:marRight w:val="0"/>
      <w:marTop w:val="0"/>
      <w:marBottom w:val="0"/>
      <w:divBdr>
        <w:top w:val="none" w:sz="0" w:space="0" w:color="auto"/>
        <w:left w:val="none" w:sz="0" w:space="0" w:color="auto"/>
        <w:bottom w:val="none" w:sz="0" w:space="0" w:color="auto"/>
        <w:right w:val="none" w:sz="0" w:space="0" w:color="auto"/>
      </w:divBdr>
    </w:div>
    <w:div w:id="490297154">
      <w:marLeft w:val="640"/>
      <w:marRight w:val="0"/>
      <w:marTop w:val="0"/>
      <w:marBottom w:val="0"/>
      <w:divBdr>
        <w:top w:val="none" w:sz="0" w:space="0" w:color="auto"/>
        <w:left w:val="none" w:sz="0" w:space="0" w:color="auto"/>
        <w:bottom w:val="none" w:sz="0" w:space="0" w:color="auto"/>
        <w:right w:val="none" w:sz="0" w:space="0" w:color="auto"/>
      </w:divBdr>
    </w:div>
    <w:div w:id="490366868">
      <w:marLeft w:val="480"/>
      <w:marRight w:val="0"/>
      <w:marTop w:val="0"/>
      <w:marBottom w:val="0"/>
      <w:divBdr>
        <w:top w:val="none" w:sz="0" w:space="0" w:color="auto"/>
        <w:left w:val="none" w:sz="0" w:space="0" w:color="auto"/>
        <w:bottom w:val="none" w:sz="0" w:space="0" w:color="auto"/>
        <w:right w:val="none" w:sz="0" w:space="0" w:color="auto"/>
      </w:divBdr>
    </w:div>
    <w:div w:id="490410143">
      <w:marLeft w:val="480"/>
      <w:marRight w:val="0"/>
      <w:marTop w:val="0"/>
      <w:marBottom w:val="0"/>
      <w:divBdr>
        <w:top w:val="none" w:sz="0" w:space="0" w:color="auto"/>
        <w:left w:val="none" w:sz="0" w:space="0" w:color="auto"/>
        <w:bottom w:val="none" w:sz="0" w:space="0" w:color="auto"/>
        <w:right w:val="none" w:sz="0" w:space="0" w:color="auto"/>
      </w:divBdr>
    </w:div>
    <w:div w:id="490410594">
      <w:marLeft w:val="640"/>
      <w:marRight w:val="0"/>
      <w:marTop w:val="0"/>
      <w:marBottom w:val="0"/>
      <w:divBdr>
        <w:top w:val="none" w:sz="0" w:space="0" w:color="auto"/>
        <w:left w:val="none" w:sz="0" w:space="0" w:color="auto"/>
        <w:bottom w:val="none" w:sz="0" w:space="0" w:color="auto"/>
        <w:right w:val="none" w:sz="0" w:space="0" w:color="auto"/>
      </w:divBdr>
    </w:div>
    <w:div w:id="490485145">
      <w:marLeft w:val="480"/>
      <w:marRight w:val="0"/>
      <w:marTop w:val="0"/>
      <w:marBottom w:val="0"/>
      <w:divBdr>
        <w:top w:val="none" w:sz="0" w:space="0" w:color="auto"/>
        <w:left w:val="none" w:sz="0" w:space="0" w:color="auto"/>
        <w:bottom w:val="none" w:sz="0" w:space="0" w:color="auto"/>
        <w:right w:val="none" w:sz="0" w:space="0" w:color="auto"/>
      </w:divBdr>
    </w:div>
    <w:div w:id="490491286">
      <w:marLeft w:val="640"/>
      <w:marRight w:val="0"/>
      <w:marTop w:val="0"/>
      <w:marBottom w:val="0"/>
      <w:divBdr>
        <w:top w:val="none" w:sz="0" w:space="0" w:color="auto"/>
        <w:left w:val="none" w:sz="0" w:space="0" w:color="auto"/>
        <w:bottom w:val="none" w:sz="0" w:space="0" w:color="auto"/>
        <w:right w:val="none" w:sz="0" w:space="0" w:color="auto"/>
      </w:divBdr>
    </w:div>
    <w:div w:id="490563853">
      <w:marLeft w:val="640"/>
      <w:marRight w:val="0"/>
      <w:marTop w:val="0"/>
      <w:marBottom w:val="0"/>
      <w:divBdr>
        <w:top w:val="none" w:sz="0" w:space="0" w:color="auto"/>
        <w:left w:val="none" w:sz="0" w:space="0" w:color="auto"/>
        <w:bottom w:val="none" w:sz="0" w:space="0" w:color="auto"/>
        <w:right w:val="none" w:sz="0" w:space="0" w:color="auto"/>
      </w:divBdr>
    </w:div>
    <w:div w:id="490678577">
      <w:marLeft w:val="640"/>
      <w:marRight w:val="0"/>
      <w:marTop w:val="0"/>
      <w:marBottom w:val="0"/>
      <w:divBdr>
        <w:top w:val="none" w:sz="0" w:space="0" w:color="auto"/>
        <w:left w:val="none" w:sz="0" w:space="0" w:color="auto"/>
        <w:bottom w:val="none" w:sz="0" w:space="0" w:color="auto"/>
        <w:right w:val="none" w:sz="0" w:space="0" w:color="auto"/>
      </w:divBdr>
    </w:div>
    <w:div w:id="490828991">
      <w:marLeft w:val="640"/>
      <w:marRight w:val="0"/>
      <w:marTop w:val="0"/>
      <w:marBottom w:val="0"/>
      <w:divBdr>
        <w:top w:val="none" w:sz="0" w:space="0" w:color="auto"/>
        <w:left w:val="none" w:sz="0" w:space="0" w:color="auto"/>
        <w:bottom w:val="none" w:sz="0" w:space="0" w:color="auto"/>
        <w:right w:val="none" w:sz="0" w:space="0" w:color="auto"/>
      </w:divBdr>
    </w:div>
    <w:div w:id="491022096">
      <w:marLeft w:val="480"/>
      <w:marRight w:val="0"/>
      <w:marTop w:val="0"/>
      <w:marBottom w:val="0"/>
      <w:divBdr>
        <w:top w:val="none" w:sz="0" w:space="0" w:color="auto"/>
        <w:left w:val="none" w:sz="0" w:space="0" w:color="auto"/>
        <w:bottom w:val="none" w:sz="0" w:space="0" w:color="auto"/>
        <w:right w:val="none" w:sz="0" w:space="0" w:color="auto"/>
      </w:divBdr>
    </w:div>
    <w:div w:id="491024123">
      <w:marLeft w:val="640"/>
      <w:marRight w:val="0"/>
      <w:marTop w:val="0"/>
      <w:marBottom w:val="0"/>
      <w:divBdr>
        <w:top w:val="none" w:sz="0" w:space="0" w:color="auto"/>
        <w:left w:val="none" w:sz="0" w:space="0" w:color="auto"/>
        <w:bottom w:val="none" w:sz="0" w:space="0" w:color="auto"/>
        <w:right w:val="none" w:sz="0" w:space="0" w:color="auto"/>
      </w:divBdr>
    </w:div>
    <w:div w:id="491070923">
      <w:marLeft w:val="640"/>
      <w:marRight w:val="0"/>
      <w:marTop w:val="0"/>
      <w:marBottom w:val="0"/>
      <w:divBdr>
        <w:top w:val="none" w:sz="0" w:space="0" w:color="auto"/>
        <w:left w:val="none" w:sz="0" w:space="0" w:color="auto"/>
        <w:bottom w:val="none" w:sz="0" w:space="0" w:color="auto"/>
        <w:right w:val="none" w:sz="0" w:space="0" w:color="auto"/>
      </w:divBdr>
    </w:div>
    <w:div w:id="491142924">
      <w:marLeft w:val="640"/>
      <w:marRight w:val="0"/>
      <w:marTop w:val="0"/>
      <w:marBottom w:val="0"/>
      <w:divBdr>
        <w:top w:val="none" w:sz="0" w:space="0" w:color="auto"/>
        <w:left w:val="none" w:sz="0" w:space="0" w:color="auto"/>
        <w:bottom w:val="none" w:sz="0" w:space="0" w:color="auto"/>
        <w:right w:val="none" w:sz="0" w:space="0" w:color="auto"/>
      </w:divBdr>
    </w:div>
    <w:div w:id="491217170">
      <w:marLeft w:val="640"/>
      <w:marRight w:val="0"/>
      <w:marTop w:val="0"/>
      <w:marBottom w:val="0"/>
      <w:divBdr>
        <w:top w:val="none" w:sz="0" w:space="0" w:color="auto"/>
        <w:left w:val="none" w:sz="0" w:space="0" w:color="auto"/>
        <w:bottom w:val="none" w:sz="0" w:space="0" w:color="auto"/>
        <w:right w:val="none" w:sz="0" w:space="0" w:color="auto"/>
      </w:divBdr>
    </w:div>
    <w:div w:id="491220445">
      <w:marLeft w:val="480"/>
      <w:marRight w:val="0"/>
      <w:marTop w:val="0"/>
      <w:marBottom w:val="0"/>
      <w:divBdr>
        <w:top w:val="none" w:sz="0" w:space="0" w:color="auto"/>
        <w:left w:val="none" w:sz="0" w:space="0" w:color="auto"/>
        <w:bottom w:val="none" w:sz="0" w:space="0" w:color="auto"/>
        <w:right w:val="none" w:sz="0" w:space="0" w:color="auto"/>
      </w:divBdr>
    </w:div>
    <w:div w:id="491457448">
      <w:marLeft w:val="480"/>
      <w:marRight w:val="0"/>
      <w:marTop w:val="0"/>
      <w:marBottom w:val="0"/>
      <w:divBdr>
        <w:top w:val="none" w:sz="0" w:space="0" w:color="auto"/>
        <w:left w:val="none" w:sz="0" w:space="0" w:color="auto"/>
        <w:bottom w:val="none" w:sz="0" w:space="0" w:color="auto"/>
        <w:right w:val="none" w:sz="0" w:space="0" w:color="auto"/>
      </w:divBdr>
    </w:div>
    <w:div w:id="491602154">
      <w:marLeft w:val="480"/>
      <w:marRight w:val="0"/>
      <w:marTop w:val="0"/>
      <w:marBottom w:val="0"/>
      <w:divBdr>
        <w:top w:val="none" w:sz="0" w:space="0" w:color="auto"/>
        <w:left w:val="none" w:sz="0" w:space="0" w:color="auto"/>
        <w:bottom w:val="none" w:sz="0" w:space="0" w:color="auto"/>
        <w:right w:val="none" w:sz="0" w:space="0" w:color="auto"/>
      </w:divBdr>
    </w:div>
    <w:div w:id="491602483">
      <w:marLeft w:val="480"/>
      <w:marRight w:val="0"/>
      <w:marTop w:val="0"/>
      <w:marBottom w:val="0"/>
      <w:divBdr>
        <w:top w:val="none" w:sz="0" w:space="0" w:color="auto"/>
        <w:left w:val="none" w:sz="0" w:space="0" w:color="auto"/>
        <w:bottom w:val="none" w:sz="0" w:space="0" w:color="auto"/>
        <w:right w:val="none" w:sz="0" w:space="0" w:color="auto"/>
      </w:divBdr>
    </w:div>
    <w:div w:id="491607701">
      <w:marLeft w:val="480"/>
      <w:marRight w:val="0"/>
      <w:marTop w:val="0"/>
      <w:marBottom w:val="0"/>
      <w:divBdr>
        <w:top w:val="none" w:sz="0" w:space="0" w:color="auto"/>
        <w:left w:val="none" w:sz="0" w:space="0" w:color="auto"/>
        <w:bottom w:val="none" w:sz="0" w:space="0" w:color="auto"/>
        <w:right w:val="none" w:sz="0" w:space="0" w:color="auto"/>
      </w:divBdr>
    </w:div>
    <w:div w:id="491680510">
      <w:marLeft w:val="640"/>
      <w:marRight w:val="0"/>
      <w:marTop w:val="0"/>
      <w:marBottom w:val="0"/>
      <w:divBdr>
        <w:top w:val="none" w:sz="0" w:space="0" w:color="auto"/>
        <w:left w:val="none" w:sz="0" w:space="0" w:color="auto"/>
        <w:bottom w:val="none" w:sz="0" w:space="0" w:color="auto"/>
        <w:right w:val="none" w:sz="0" w:space="0" w:color="auto"/>
      </w:divBdr>
    </w:div>
    <w:div w:id="491682607">
      <w:marLeft w:val="640"/>
      <w:marRight w:val="0"/>
      <w:marTop w:val="0"/>
      <w:marBottom w:val="0"/>
      <w:divBdr>
        <w:top w:val="none" w:sz="0" w:space="0" w:color="auto"/>
        <w:left w:val="none" w:sz="0" w:space="0" w:color="auto"/>
        <w:bottom w:val="none" w:sz="0" w:space="0" w:color="auto"/>
        <w:right w:val="none" w:sz="0" w:space="0" w:color="auto"/>
      </w:divBdr>
    </w:div>
    <w:div w:id="491719008">
      <w:marLeft w:val="480"/>
      <w:marRight w:val="0"/>
      <w:marTop w:val="0"/>
      <w:marBottom w:val="0"/>
      <w:divBdr>
        <w:top w:val="none" w:sz="0" w:space="0" w:color="auto"/>
        <w:left w:val="none" w:sz="0" w:space="0" w:color="auto"/>
        <w:bottom w:val="none" w:sz="0" w:space="0" w:color="auto"/>
        <w:right w:val="none" w:sz="0" w:space="0" w:color="auto"/>
      </w:divBdr>
    </w:div>
    <w:div w:id="491793841">
      <w:marLeft w:val="640"/>
      <w:marRight w:val="0"/>
      <w:marTop w:val="0"/>
      <w:marBottom w:val="0"/>
      <w:divBdr>
        <w:top w:val="none" w:sz="0" w:space="0" w:color="auto"/>
        <w:left w:val="none" w:sz="0" w:space="0" w:color="auto"/>
        <w:bottom w:val="none" w:sz="0" w:space="0" w:color="auto"/>
        <w:right w:val="none" w:sz="0" w:space="0" w:color="auto"/>
      </w:divBdr>
    </w:div>
    <w:div w:id="492257991">
      <w:marLeft w:val="480"/>
      <w:marRight w:val="0"/>
      <w:marTop w:val="0"/>
      <w:marBottom w:val="0"/>
      <w:divBdr>
        <w:top w:val="none" w:sz="0" w:space="0" w:color="auto"/>
        <w:left w:val="none" w:sz="0" w:space="0" w:color="auto"/>
        <w:bottom w:val="none" w:sz="0" w:space="0" w:color="auto"/>
        <w:right w:val="none" w:sz="0" w:space="0" w:color="auto"/>
      </w:divBdr>
    </w:div>
    <w:div w:id="492333786">
      <w:marLeft w:val="640"/>
      <w:marRight w:val="0"/>
      <w:marTop w:val="0"/>
      <w:marBottom w:val="0"/>
      <w:divBdr>
        <w:top w:val="none" w:sz="0" w:space="0" w:color="auto"/>
        <w:left w:val="none" w:sz="0" w:space="0" w:color="auto"/>
        <w:bottom w:val="none" w:sz="0" w:space="0" w:color="auto"/>
        <w:right w:val="none" w:sz="0" w:space="0" w:color="auto"/>
      </w:divBdr>
    </w:div>
    <w:div w:id="492374461">
      <w:marLeft w:val="640"/>
      <w:marRight w:val="0"/>
      <w:marTop w:val="0"/>
      <w:marBottom w:val="0"/>
      <w:divBdr>
        <w:top w:val="none" w:sz="0" w:space="0" w:color="auto"/>
        <w:left w:val="none" w:sz="0" w:space="0" w:color="auto"/>
        <w:bottom w:val="none" w:sz="0" w:space="0" w:color="auto"/>
        <w:right w:val="none" w:sz="0" w:space="0" w:color="auto"/>
      </w:divBdr>
    </w:div>
    <w:div w:id="492376624">
      <w:marLeft w:val="480"/>
      <w:marRight w:val="0"/>
      <w:marTop w:val="0"/>
      <w:marBottom w:val="0"/>
      <w:divBdr>
        <w:top w:val="none" w:sz="0" w:space="0" w:color="auto"/>
        <w:left w:val="none" w:sz="0" w:space="0" w:color="auto"/>
        <w:bottom w:val="none" w:sz="0" w:space="0" w:color="auto"/>
        <w:right w:val="none" w:sz="0" w:space="0" w:color="auto"/>
      </w:divBdr>
    </w:div>
    <w:div w:id="492532257">
      <w:marLeft w:val="640"/>
      <w:marRight w:val="0"/>
      <w:marTop w:val="0"/>
      <w:marBottom w:val="0"/>
      <w:divBdr>
        <w:top w:val="none" w:sz="0" w:space="0" w:color="auto"/>
        <w:left w:val="none" w:sz="0" w:space="0" w:color="auto"/>
        <w:bottom w:val="none" w:sz="0" w:space="0" w:color="auto"/>
        <w:right w:val="none" w:sz="0" w:space="0" w:color="auto"/>
      </w:divBdr>
    </w:div>
    <w:div w:id="492569038">
      <w:marLeft w:val="640"/>
      <w:marRight w:val="0"/>
      <w:marTop w:val="0"/>
      <w:marBottom w:val="0"/>
      <w:divBdr>
        <w:top w:val="none" w:sz="0" w:space="0" w:color="auto"/>
        <w:left w:val="none" w:sz="0" w:space="0" w:color="auto"/>
        <w:bottom w:val="none" w:sz="0" w:space="0" w:color="auto"/>
        <w:right w:val="none" w:sz="0" w:space="0" w:color="auto"/>
      </w:divBdr>
    </w:div>
    <w:div w:id="492646431">
      <w:marLeft w:val="640"/>
      <w:marRight w:val="0"/>
      <w:marTop w:val="0"/>
      <w:marBottom w:val="0"/>
      <w:divBdr>
        <w:top w:val="none" w:sz="0" w:space="0" w:color="auto"/>
        <w:left w:val="none" w:sz="0" w:space="0" w:color="auto"/>
        <w:bottom w:val="none" w:sz="0" w:space="0" w:color="auto"/>
        <w:right w:val="none" w:sz="0" w:space="0" w:color="auto"/>
      </w:divBdr>
    </w:div>
    <w:div w:id="492834960">
      <w:marLeft w:val="640"/>
      <w:marRight w:val="0"/>
      <w:marTop w:val="0"/>
      <w:marBottom w:val="0"/>
      <w:divBdr>
        <w:top w:val="none" w:sz="0" w:space="0" w:color="auto"/>
        <w:left w:val="none" w:sz="0" w:space="0" w:color="auto"/>
        <w:bottom w:val="none" w:sz="0" w:space="0" w:color="auto"/>
        <w:right w:val="none" w:sz="0" w:space="0" w:color="auto"/>
      </w:divBdr>
    </w:div>
    <w:div w:id="492838900">
      <w:marLeft w:val="480"/>
      <w:marRight w:val="0"/>
      <w:marTop w:val="0"/>
      <w:marBottom w:val="0"/>
      <w:divBdr>
        <w:top w:val="none" w:sz="0" w:space="0" w:color="auto"/>
        <w:left w:val="none" w:sz="0" w:space="0" w:color="auto"/>
        <w:bottom w:val="none" w:sz="0" w:space="0" w:color="auto"/>
        <w:right w:val="none" w:sz="0" w:space="0" w:color="auto"/>
      </w:divBdr>
    </w:div>
    <w:div w:id="492839268">
      <w:marLeft w:val="640"/>
      <w:marRight w:val="0"/>
      <w:marTop w:val="0"/>
      <w:marBottom w:val="0"/>
      <w:divBdr>
        <w:top w:val="none" w:sz="0" w:space="0" w:color="auto"/>
        <w:left w:val="none" w:sz="0" w:space="0" w:color="auto"/>
        <w:bottom w:val="none" w:sz="0" w:space="0" w:color="auto"/>
        <w:right w:val="none" w:sz="0" w:space="0" w:color="auto"/>
      </w:divBdr>
    </w:div>
    <w:div w:id="492985970">
      <w:marLeft w:val="640"/>
      <w:marRight w:val="0"/>
      <w:marTop w:val="0"/>
      <w:marBottom w:val="0"/>
      <w:divBdr>
        <w:top w:val="none" w:sz="0" w:space="0" w:color="auto"/>
        <w:left w:val="none" w:sz="0" w:space="0" w:color="auto"/>
        <w:bottom w:val="none" w:sz="0" w:space="0" w:color="auto"/>
        <w:right w:val="none" w:sz="0" w:space="0" w:color="auto"/>
      </w:divBdr>
    </w:div>
    <w:div w:id="492994388">
      <w:marLeft w:val="480"/>
      <w:marRight w:val="0"/>
      <w:marTop w:val="0"/>
      <w:marBottom w:val="0"/>
      <w:divBdr>
        <w:top w:val="none" w:sz="0" w:space="0" w:color="auto"/>
        <w:left w:val="none" w:sz="0" w:space="0" w:color="auto"/>
        <w:bottom w:val="none" w:sz="0" w:space="0" w:color="auto"/>
        <w:right w:val="none" w:sz="0" w:space="0" w:color="auto"/>
      </w:divBdr>
    </w:div>
    <w:div w:id="493030377">
      <w:marLeft w:val="640"/>
      <w:marRight w:val="0"/>
      <w:marTop w:val="0"/>
      <w:marBottom w:val="0"/>
      <w:divBdr>
        <w:top w:val="none" w:sz="0" w:space="0" w:color="auto"/>
        <w:left w:val="none" w:sz="0" w:space="0" w:color="auto"/>
        <w:bottom w:val="none" w:sz="0" w:space="0" w:color="auto"/>
        <w:right w:val="none" w:sz="0" w:space="0" w:color="auto"/>
      </w:divBdr>
    </w:div>
    <w:div w:id="493107278">
      <w:marLeft w:val="480"/>
      <w:marRight w:val="0"/>
      <w:marTop w:val="0"/>
      <w:marBottom w:val="0"/>
      <w:divBdr>
        <w:top w:val="none" w:sz="0" w:space="0" w:color="auto"/>
        <w:left w:val="none" w:sz="0" w:space="0" w:color="auto"/>
        <w:bottom w:val="none" w:sz="0" w:space="0" w:color="auto"/>
        <w:right w:val="none" w:sz="0" w:space="0" w:color="auto"/>
      </w:divBdr>
    </w:div>
    <w:div w:id="493109725">
      <w:marLeft w:val="480"/>
      <w:marRight w:val="0"/>
      <w:marTop w:val="0"/>
      <w:marBottom w:val="0"/>
      <w:divBdr>
        <w:top w:val="none" w:sz="0" w:space="0" w:color="auto"/>
        <w:left w:val="none" w:sz="0" w:space="0" w:color="auto"/>
        <w:bottom w:val="none" w:sz="0" w:space="0" w:color="auto"/>
        <w:right w:val="none" w:sz="0" w:space="0" w:color="auto"/>
      </w:divBdr>
    </w:div>
    <w:div w:id="493224013">
      <w:marLeft w:val="480"/>
      <w:marRight w:val="0"/>
      <w:marTop w:val="0"/>
      <w:marBottom w:val="0"/>
      <w:divBdr>
        <w:top w:val="none" w:sz="0" w:space="0" w:color="auto"/>
        <w:left w:val="none" w:sz="0" w:space="0" w:color="auto"/>
        <w:bottom w:val="none" w:sz="0" w:space="0" w:color="auto"/>
        <w:right w:val="none" w:sz="0" w:space="0" w:color="auto"/>
      </w:divBdr>
    </w:div>
    <w:div w:id="493225217">
      <w:marLeft w:val="640"/>
      <w:marRight w:val="0"/>
      <w:marTop w:val="0"/>
      <w:marBottom w:val="0"/>
      <w:divBdr>
        <w:top w:val="none" w:sz="0" w:space="0" w:color="auto"/>
        <w:left w:val="none" w:sz="0" w:space="0" w:color="auto"/>
        <w:bottom w:val="none" w:sz="0" w:space="0" w:color="auto"/>
        <w:right w:val="none" w:sz="0" w:space="0" w:color="auto"/>
      </w:divBdr>
    </w:div>
    <w:div w:id="493297517">
      <w:marLeft w:val="480"/>
      <w:marRight w:val="0"/>
      <w:marTop w:val="0"/>
      <w:marBottom w:val="0"/>
      <w:divBdr>
        <w:top w:val="none" w:sz="0" w:space="0" w:color="auto"/>
        <w:left w:val="none" w:sz="0" w:space="0" w:color="auto"/>
        <w:bottom w:val="none" w:sz="0" w:space="0" w:color="auto"/>
        <w:right w:val="none" w:sz="0" w:space="0" w:color="auto"/>
      </w:divBdr>
    </w:div>
    <w:div w:id="493492261">
      <w:marLeft w:val="640"/>
      <w:marRight w:val="0"/>
      <w:marTop w:val="0"/>
      <w:marBottom w:val="0"/>
      <w:divBdr>
        <w:top w:val="none" w:sz="0" w:space="0" w:color="auto"/>
        <w:left w:val="none" w:sz="0" w:space="0" w:color="auto"/>
        <w:bottom w:val="none" w:sz="0" w:space="0" w:color="auto"/>
        <w:right w:val="none" w:sz="0" w:space="0" w:color="auto"/>
      </w:divBdr>
    </w:div>
    <w:div w:id="493497153">
      <w:marLeft w:val="640"/>
      <w:marRight w:val="0"/>
      <w:marTop w:val="0"/>
      <w:marBottom w:val="0"/>
      <w:divBdr>
        <w:top w:val="none" w:sz="0" w:space="0" w:color="auto"/>
        <w:left w:val="none" w:sz="0" w:space="0" w:color="auto"/>
        <w:bottom w:val="none" w:sz="0" w:space="0" w:color="auto"/>
        <w:right w:val="none" w:sz="0" w:space="0" w:color="auto"/>
      </w:divBdr>
    </w:div>
    <w:div w:id="493685737">
      <w:marLeft w:val="640"/>
      <w:marRight w:val="0"/>
      <w:marTop w:val="0"/>
      <w:marBottom w:val="0"/>
      <w:divBdr>
        <w:top w:val="none" w:sz="0" w:space="0" w:color="auto"/>
        <w:left w:val="none" w:sz="0" w:space="0" w:color="auto"/>
        <w:bottom w:val="none" w:sz="0" w:space="0" w:color="auto"/>
        <w:right w:val="none" w:sz="0" w:space="0" w:color="auto"/>
      </w:divBdr>
    </w:div>
    <w:div w:id="493760851">
      <w:marLeft w:val="480"/>
      <w:marRight w:val="0"/>
      <w:marTop w:val="0"/>
      <w:marBottom w:val="0"/>
      <w:divBdr>
        <w:top w:val="none" w:sz="0" w:space="0" w:color="auto"/>
        <w:left w:val="none" w:sz="0" w:space="0" w:color="auto"/>
        <w:bottom w:val="none" w:sz="0" w:space="0" w:color="auto"/>
        <w:right w:val="none" w:sz="0" w:space="0" w:color="auto"/>
      </w:divBdr>
    </w:div>
    <w:div w:id="493761925">
      <w:marLeft w:val="640"/>
      <w:marRight w:val="0"/>
      <w:marTop w:val="0"/>
      <w:marBottom w:val="0"/>
      <w:divBdr>
        <w:top w:val="none" w:sz="0" w:space="0" w:color="auto"/>
        <w:left w:val="none" w:sz="0" w:space="0" w:color="auto"/>
        <w:bottom w:val="none" w:sz="0" w:space="0" w:color="auto"/>
        <w:right w:val="none" w:sz="0" w:space="0" w:color="auto"/>
      </w:divBdr>
    </w:div>
    <w:div w:id="493838998">
      <w:marLeft w:val="640"/>
      <w:marRight w:val="0"/>
      <w:marTop w:val="0"/>
      <w:marBottom w:val="0"/>
      <w:divBdr>
        <w:top w:val="none" w:sz="0" w:space="0" w:color="auto"/>
        <w:left w:val="none" w:sz="0" w:space="0" w:color="auto"/>
        <w:bottom w:val="none" w:sz="0" w:space="0" w:color="auto"/>
        <w:right w:val="none" w:sz="0" w:space="0" w:color="auto"/>
      </w:divBdr>
    </w:div>
    <w:div w:id="493954520">
      <w:marLeft w:val="480"/>
      <w:marRight w:val="0"/>
      <w:marTop w:val="0"/>
      <w:marBottom w:val="0"/>
      <w:divBdr>
        <w:top w:val="none" w:sz="0" w:space="0" w:color="auto"/>
        <w:left w:val="none" w:sz="0" w:space="0" w:color="auto"/>
        <w:bottom w:val="none" w:sz="0" w:space="0" w:color="auto"/>
        <w:right w:val="none" w:sz="0" w:space="0" w:color="auto"/>
      </w:divBdr>
    </w:div>
    <w:div w:id="493959021">
      <w:marLeft w:val="640"/>
      <w:marRight w:val="0"/>
      <w:marTop w:val="0"/>
      <w:marBottom w:val="0"/>
      <w:divBdr>
        <w:top w:val="none" w:sz="0" w:space="0" w:color="auto"/>
        <w:left w:val="none" w:sz="0" w:space="0" w:color="auto"/>
        <w:bottom w:val="none" w:sz="0" w:space="0" w:color="auto"/>
        <w:right w:val="none" w:sz="0" w:space="0" w:color="auto"/>
      </w:divBdr>
    </w:div>
    <w:div w:id="494030066">
      <w:marLeft w:val="640"/>
      <w:marRight w:val="0"/>
      <w:marTop w:val="0"/>
      <w:marBottom w:val="0"/>
      <w:divBdr>
        <w:top w:val="none" w:sz="0" w:space="0" w:color="auto"/>
        <w:left w:val="none" w:sz="0" w:space="0" w:color="auto"/>
        <w:bottom w:val="none" w:sz="0" w:space="0" w:color="auto"/>
        <w:right w:val="none" w:sz="0" w:space="0" w:color="auto"/>
      </w:divBdr>
    </w:div>
    <w:div w:id="494036013">
      <w:marLeft w:val="640"/>
      <w:marRight w:val="0"/>
      <w:marTop w:val="0"/>
      <w:marBottom w:val="0"/>
      <w:divBdr>
        <w:top w:val="none" w:sz="0" w:space="0" w:color="auto"/>
        <w:left w:val="none" w:sz="0" w:space="0" w:color="auto"/>
        <w:bottom w:val="none" w:sz="0" w:space="0" w:color="auto"/>
        <w:right w:val="none" w:sz="0" w:space="0" w:color="auto"/>
      </w:divBdr>
    </w:div>
    <w:div w:id="494076959">
      <w:marLeft w:val="480"/>
      <w:marRight w:val="0"/>
      <w:marTop w:val="0"/>
      <w:marBottom w:val="0"/>
      <w:divBdr>
        <w:top w:val="none" w:sz="0" w:space="0" w:color="auto"/>
        <w:left w:val="none" w:sz="0" w:space="0" w:color="auto"/>
        <w:bottom w:val="none" w:sz="0" w:space="0" w:color="auto"/>
        <w:right w:val="none" w:sz="0" w:space="0" w:color="auto"/>
      </w:divBdr>
    </w:div>
    <w:div w:id="494105944">
      <w:marLeft w:val="640"/>
      <w:marRight w:val="0"/>
      <w:marTop w:val="0"/>
      <w:marBottom w:val="0"/>
      <w:divBdr>
        <w:top w:val="none" w:sz="0" w:space="0" w:color="auto"/>
        <w:left w:val="none" w:sz="0" w:space="0" w:color="auto"/>
        <w:bottom w:val="none" w:sz="0" w:space="0" w:color="auto"/>
        <w:right w:val="none" w:sz="0" w:space="0" w:color="auto"/>
      </w:divBdr>
    </w:div>
    <w:div w:id="494108103">
      <w:marLeft w:val="480"/>
      <w:marRight w:val="0"/>
      <w:marTop w:val="0"/>
      <w:marBottom w:val="0"/>
      <w:divBdr>
        <w:top w:val="none" w:sz="0" w:space="0" w:color="auto"/>
        <w:left w:val="none" w:sz="0" w:space="0" w:color="auto"/>
        <w:bottom w:val="none" w:sz="0" w:space="0" w:color="auto"/>
        <w:right w:val="none" w:sz="0" w:space="0" w:color="auto"/>
      </w:divBdr>
    </w:div>
    <w:div w:id="494147148">
      <w:marLeft w:val="640"/>
      <w:marRight w:val="0"/>
      <w:marTop w:val="0"/>
      <w:marBottom w:val="0"/>
      <w:divBdr>
        <w:top w:val="none" w:sz="0" w:space="0" w:color="auto"/>
        <w:left w:val="none" w:sz="0" w:space="0" w:color="auto"/>
        <w:bottom w:val="none" w:sz="0" w:space="0" w:color="auto"/>
        <w:right w:val="none" w:sz="0" w:space="0" w:color="auto"/>
      </w:divBdr>
    </w:div>
    <w:div w:id="494222724">
      <w:marLeft w:val="480"/>
      <w:marRight w:val="0"/>
      <w:marTop w:val="0"/>
      <w:marBottom w:val="0"/>
      <w:divBdr>
        <w:top w:val="none" w:sz="0" w:space="0" w:color="auto"/>
        <w:left w:val="none" w:sz="0" w:space="0" w:color="auto"/>
        <w:bottom w:val="none" w:sz="0" w:space="0" w:color="auto"/>
        <w:right w:val="none" w:sz="0" w:space="0" w:color="auto"/>
      </w:divBdr>
    </w:div>
    <w:div w:id="494226777">
      <w:marLeft w:val="640"/>
      <w:marRight w:val="0"/>
      <w:marTop w:val="0"/>
      <w:marBottom w:val="0"/>
      <w:divBdr>
        <w:top w:val="none" w:sz="0" w:space="0" w:color="auto"/>
        <w:left w:val="none" w:sz="0" w:space="0" w:color="auto"/>
        <w:bottom w:val="none" w:sz="0" w:space="0" w:color="auto"/>
        <w:right w:val="none" w:sz="0" w:space="0" w:color="auto"/>
      </w:divBdr>
    </w:div>
    <w:div w:id="494230209">
      <w:marLeft w:val="640"/>
      <w:marRight w:val="0"/>
      <w:marTop w:val="0"/>
      <w:marBottom w:val="0"/>
      <w:divBdr>
        <w:top w:val="none" w:sz="0" w:space="0" w:color="auto"/>
        <w:left w:val="none" w:sz="0" w:space="0" w:color="auto"/>
        <w:bottom w:val="none" w:sz="0" w:space="0" w:color="auto"/>
        <w:right w:val="none" w:sz="0" w:space="0" w:color="auto"/>
      </w:divBdr>
    </w:div>
    <w:div w:id="494272875">
      <w:marLeft w:val="640"/>
      <w:marRight w:val="0"/>
      <w:marTop w:val="0"/>
      <w:marBottom w:val="0"/>
      <w:divBdr>
        <w:top w:val="none" w:sz="0" w:space="0" w:color="auto"/>
        <w:left w:val="none" w:sz="0" w:space="0" w:color="auto"/>
        <w:bottom w:val="none" w:sz="0" w:space="0" w:color="auto"/>
        <w:right w:val="none" w:sz="0" w:space="0" w:color="auto"/>
      </w:divBdr>
    </w:div>
    <w:div w:id="494300044">
      <w:marLeft w:val="480"/>
      <w:marRight w:val="0"/>
      <w:marTop w:val="0"/>
      <w:marBottom w:val="0"/>
      <w:divBdr>
        <w:top w:val="none" w:sz="0" w:space="0" w:color="auto"/>
        <w:left w:val="none" w:sz="0" w:space="0" w:color="auto"/>
        <w:bottom w:val="none" w:sz="0" w:space="0" w:color="auto"/>
        <w:right w:val="none" w:sz="0" w:space="0" w:color="auto"/>
      </w:divBdr>
    </w:div>
    <w:div w:id="494341118">
      <w:marLeft w:val="480"/>
      <w:marRight w:val="0"/>
      <w:marTop w:val="0"/>
      <w:marBottom w:val="0"/>
      <w:divBdr>
        <w:top w:val="none" w:sz="0" w:space="0" w:color="auto"/>
        <w:left w:val="none" w:sz="0" w:space="0" w:color="auto"/>
        <w:bottom w:val="none" w:sz="0" w:space="0" w:color="auto"/>
        <w:right w:val="none" w:sz="0" w:space="0" w:color="auto"/>
      </w:divBdr>
    </w:div>
    <w:div w:id="494344849">
      <w:marLeft w:val="640"/>
      <w:marRight w:val="0"/>
      <w:marTop w:val="0"/>
      <w:marBottom w:val="0"/>
      <w:divBdr>
        <w:top w:val="none" w:sz="0" w:space="0" w:color="auto"/>
        <w:left w:val="none" w:sz="0" w:space="0" w:color="auto"/>
        <w:bottom w:val="none" w:sz="0" w:space="0" w:color="auto"/>
        <w:right w:val="none" w:sz="0" w:space="0" w:color="auto"/>
      </w:divBdr>
    </w:div>
    <w:div w:id="494345332">
      <w:marLeft w:val="480"/>
      <w:marRight w:val="0"/>
      <w:marTop w:val="0"/>
      <w:marBottom w:val="0"/>
      <w:divBdr>
        <w:top w:val="none" w:sz="0" w:space="0" w:color="auto"/>
        <w:left w:val="none" w:sz="0" w:space="0" w:color="auto"/>
        <w:bottom w:val="none" w:sz="0" w:space="0" w:color="auto"/>
        <w:right w:val="none" w:sz="0" w:space="0" w:color="auto"/>
      </w:divBdr>
    </w:div>
    <w:div w:id="494611442">
      <w:marLeft w:val="480"/>
      <w:marRight w:val="0"/>
      <w:marTop w:val="0"/>
      <w:marBottom w:val="0"/>
      <w:divBdr>
        <w:top w:val="none" w:sz="0" w:space="0" w:color="auto"/>
        <w:left w:val="none" w:sz="0" w:space="0" w:color="auto"/>
        <w:bottom w:val="none" w:sz="0" w:space="0" w:color="auto"/>
        <w:right w:val="none" w:sz="0" w:space="0" w:color="auto"/>
      </w:divBdr>
    </w:div>
    <w:div w:id="494686177">
      <w:marLeft w:val="640"/>
      <w:marRight w:val="0"/>
      <w:marTop w:val="0"/>
      <w:marBottom w:val="0"/>
      <w:divBdr>
        <w:top w:val="none" w:sz="0" w:space="0" w:color="auto"/>
        <w:left w:val="none" w:sz="0" w:space="0" w:color="auto"/>
        <w:bottom w:val="none" w:sz="0" w:space="0" w:color="auto"/>
        <w:right w:val="none" w:sz="0" w:space="0" w:color="auto"/>
      </w:divBdr>
    </w:div>
    <w:div w:id="494687837">
      <w:marLeft w:val="640"/>
      <w:marRight w:val="0"/>
      <w:marTop w:val="0"/>
      <w:marBottom w:val="0"/>
      <w:divBdr>
        <w:top w:val="none" w:sz="0" w:space="0" w:color="auto"/>
        <w:left w:val="none" w:sz="0" w:space="0" w:color="auto"/>
        <w:bottom w:val="none" w:sz="0" w:space="0" w:color="auto"/>
        <w:right w:val="none" w:sz="0" w:space="0" w:color="auto"/>
      </w:divBdr>
    </w:div>
    <w:div w:id="494692394">
      <w:marLeft w:val="480"/>
      <w:marRight w:val="0"/>
      <w:marTop w:val="0"/>
      <w:marBottom w:val="0"/>
      <w:divBdr>
        <w:top w:val="none" w:sz="0" w:space="0" w:color="auto"/>
        <w:left w:val="none" w:sz="0" w:space="0" w:color="auto"/>
        <w:bottom w:val="none" w:sz="0" w:space="0" w:color="auto"/>
        <w:right w:val="none" w:sz="0" w:space="0" w:color="auto"/>
      </w:divBdr>
    </w:div>
    <w:div w:id="494758875">
      <w:marLeft w:val="640"/>
      <w:marRight w:val="0"/>
      <w:marTop w:val="0"/>
      <w:marBottom w:val="0"/>
      <w:divBdr>
        <w:top w:val="none" w:sz="0" w:space="0" w:color="auto"/>
        <w:left w:val="none" w:sz="0" w:space="0" w:color="auto"/>
        <w:bottom w:val="none" w:sz="0" w:space="0" w:color="auto"/>
        <w:right w:val="none" w:sz="0" w:space="0" w:color="auto"/>
      </w:divBdr>
    </w:div>
    <w:div w:id="494805316">
      <w:marLeft w:val="480"/>
      <w:marRight w:val="0"/>
      <w:marTop w:val="0"/>
      <w:marBottom w:val="0"/>
      <w:divBdr>
        <w:top w:val="none" w:sz="0" w:space="0" w:color="auto"/>
        <w:left w:val="none" w:sz="0" w:space="0" w:color="auto"/>
        <w:bottom w:val="none" w:sz="0" w:space="0" w:color="auto"/>
        <w:right w:val="none" w:sz="0" w:space="0" w:color="auto"/>
      </w:divBdr>
    </w:div>
    <w:div w:id="494954272">
      <w:marLeft w:val="640"/>
      <w:marRight w:val="0"/>
      <w:marTop w:val="0"/>
      <w:marBottom w:val="0"/>
      <w:divBdr>
        <w:top w:val="none" w:sz="0" w:space="0" w:color="auto"/>
        <w:left w:val="none" w:sz="0" w:space="0" w:color="auto"/>
        <w:bottom w:val="none" w:sz="0" w:space="0" w:color="auto"/>
        <w:right w:val="none" w:sz="0" w:space="0" w:color="auto"/>
      </w:divBdr>
    </w:div>
    <w:div w:id="494996023">
      <w:marLeft w:val="480"/>
      <w:marRight w:val="0"/>
      <w:marTop w:val="0"/>
      <w:marBottom w:val="0"/>
      <w:divBdr>
        <w:top w:val="none" w:sz="0" w:space="0" w:color="auto"/>
        <w:left w:val="none" w:sz="0" w:space="0" w:color="auto"/>
        <w:bottom w:val="none" w:sz="0" w:space="0" w:color="auto"/>
        <w:right w:val="none" w:sz="0" w:space="0" w:color="auto"/>
      </w:divBdr>
    </w:div>
    <w:div w:id="494997126">
      <w:marLeft w:val="480"/>
      <w:marRight w:val="0"/>
      <w:marTop w:val="0"/>
      <w:marBottom w:val="0"/>
      <w:divBdr>
        <w:top w:val="none" w:sz="0" w:space="0" w:color="auto"/>
        <w:left w:val="none" w:sz="0" w:space="0" w:color="auto"/>
        <w:bottom w:val="none" w:sz="0" w:space="0" w:color="auto"/>
        <w:right w:val="none" w:sz="0" w:space="0" w:color="auto"/>
      </w:divBdr>
    </w:div>
    <w:div w:id="495146960">
      <w:marLeft w:val="480"/>
      <w:marRight w:val="0"/>
      <w:marTop w:val="0"/>
      <w:marBottom w:val="0"/>
      <w:divBdr>
        <w:top w:val="none" w:sz="0" w:space="0" w:color="auto"/>
        <w:left w:val="none" w:sz="0" w:space="0" w:color="auto"/>
        <w:bottom w:val="none" w:sz="0" w:space="0" w:color="auto"/>
        <w:right w:val="none" w:sz="0" w:space="0" w:color="auto"/>
      </w:divBdr>
    </w:div>
    <w:div w:id="495196671">
      <w:marLeft w:val="480"/>
      <w:marRight w:val="0"/>
      <w:marTop w:val="0"/>
      <w:marBottom w:val="0"/>
      <w:divBdr>
        <w:top w:val="none" w:sz="0" w:space="0" w:color="auto"/>
        <w:left w:val="none" w:sz="0" w:space="0" w:color="auto"/>
        <w:bottom w:val="none" w:sz="0" w:space="0" w:color="auto"/>
        <w:right w:val="none" w:sz="0" w:space="0" w:color="auto"/>
      </w:divBdr>
    </w:div>
    <w:div w:id="495263993">
      <w:marLeft w:val="640"/>
      <w:marRight w:val="0"/>
      <w:marTop w:val="0"/>
      <w:marBottom w:val="0"/>
      <w:divBdr>
        <w:top w:val="none" w:sz="0" w:space="0" w:color="auto"/>
        <w:left w:val="none" w:sz="0" w:space="0" w:color="auto"/>
        <w:bottom w:val="none" w:sz="0" w:space="0" w:color="auto"/>
        <w:right w:val="none" w:sz="0" w:space="0" w:color="auto"/>
      </w:divBdr>
    </w:div>
    <w:div w:id="495266940">
      <w:marLeft w:val="480"/>
      <w:marRight w:val="0"/>
      <w:marTop w:val="0"/>
      <w:marBottom w:val="0"/>
      <w:divBdr>
        <w:top w:val="none" w:sz="0" w:space="0" w:color="auto"/>
        <w:left w:val="none" w:sz="0" w:space="0" w:color="auto"/>
        <w:bottom w:val="none" w:sz="0" w:space="0" w:color="auto"/>
        <w:right w:val="none" w:sz="0" w:space="0" w:color="auto"/>
      </w:divBdr>
    </w:div>
    <w:div w:id="495342074">
      <w:marLeft w:val="640"/>
      <w:marRight w:val="0"/>
      <w:marTop w:val="0"/>
      <w:marBottom w:val="0"/>
      <w:divBdr>
        <w:top w:val="none" w:sz="0" w:space="0" w:color="auto"/>
        <w:left w:val="none" w:sz="0" w:space="0" w:color="auto"/>
        <w:bottom w:val="none" w:sz="0" w:space="0" w:color="auto"/>
        <w:right w:val="none" w:sz="0" w:space="0" w:color="auto"/>
      </w:divBdr>
    </w:div>
    <w:div w:id="495345185">
      <w:marLeft w:val="480"/>
      <w:marRight w:val="0"/>
      <w:marTop w:val="0"/>
      <w:marBottom w:val="0"/>
      <w:divBdr>
        <w:top w:val="none" w:sz="0" w:space="0" w:color="auto"/>
        <w:left w:val="none" w:sz="0" w:space="0" w:color="auto"/>
        <w:bottom w:val="none" w:sz="0" w:space="0" w:color="auto"/>
        <w:right w:val="none" w:sz="0" w:space="0" w:color="auto"/>
      </w:divBdr>
    </w:div>
    <w:div w:id="495419120">
      <w:marLeft w:val="480"/>
      <w:marRight w:val="0"/>
      <w:marTop w:val="0"/>
      <w:marBottom w:val="0"/>
      <w:divBdr>
        <w:top w:val="none" w:sz="0" w:space="0" w:color="auto"/>
        <w:left w:val="none" w:sz="0" w:space="0" w:color="auto"/>
        <w:bottom w:val="none" w:sz="0" w:space="0" w:color="auto"/>
        <w:right w:val="none" w:sz="0" w:space="0" w:color="auto"/>
      </w:divBdr>
    </w:div>
    <w:div w:id="495457262">
      <w:marLeft w:val="480"/>
      <w:marRight w:val="0"/>
      <w:marTop w:val="0"/>
      <w:marBottom w:val="0"/>
      <w:divBdr>
        <w:top w:val="none" w:sz="0" w:space="0" w:color="auto"/>
        <w:left w:val="none" w:sz="0" w:space="0" w:color="auto"/>
        <w:bottom w:val="none" w:sz="0" w:space="0" w:color="auto"/>
        <w:right w:val="none" w:sz="0" w:space="0" w:color="auto"/>
      </w:divBdr>
    </w:div>
    <w:div w:id="495465352">
      <w:marLeft w:val="640"/>
      <w:marRight w:val="0"/>
      <w:marTop w:val="0"/>
      <w:marBottom w:val="0"/>
      <w:divBdr>
        <w:top w:val="none" w:sz="0" w:space="0" w:color="auto"/>
        <w:left w:val="none" w:sz="0" w:space="0" w:color="auto"/>
        <w:bottom w:val="none" w:sz="0" w:space="0" w:color="auto"/>
        <w:right w:val="none" w:sz="0" w:space="0" w:color="auto"/>
      </w:divBdr>
    </w:div>
    <w:div w:id="495805571">
      <w:marLeft w:val="640"/>
      <w:marRight w:val="0"/>
      <w:marTop w:val="0"/>
      <w:marBottom w:val="0"/>
      <w:divBdr>
        <w:top w:val="none" w:sz="0" w:space="0" w:color="auto"/>
        <w:left w:val="none" w:sz="0" w:space="0" w:color="auto"/>
        <w:bottom w:val="none" w:sz="0" w:space="0" w:color="auto"/>
        <w:right w:val="none" w:sz="0" w:space="0" w:color="auto"/>
      </w:divBdr>
    </w:div>
    <w:div w:id="495848914">
      <w:marLeft w:val="640"/>
      <w:marRight w:val="0"/>
      <w:marTop w:val="0"/>
      <w:marBottom w:val="0"/>
      <w:divBdr>
        <w:top w:val="none" w:sz="0" w:space="0" w:color="auto"/>
        <w:left w:val="none" w:sz="0" w:space="0" w:color="auto"/>
        <w:bottom w:val="none" w:sz="0" w:space="0" w:color="auto"/>
        <w:right w:val="none" w:sz="0" w:space="0" w:color="auto"/>
      </w:divBdr>
    </w:div>
    <w:div w:id="495852248">
      <w:marLeft w:val="480"/>
      <w:marRight w:val="0"/>
      <w:marTop w:val="0"/>
      <w:marBottom w:val="0"/>
      <w:divBdr>
        <w:top w:val="none" w:sz="0" w:space="0" w:color="auto"/>
        <w:left w:val="none" w:sz="0" w:space="0" w:color="auto"/>
        <w:bottom w:val="none" w:sz="0" w:space="0" w:color="auto"/>
        <w:right w:val="none" w:sz="0" w:space="0" w:color="auto"/>
      </w:divBdr>
    </w:div>
    <w:div w:id="495876840">
      <w:marLeft w:val="480"/>
      <w:marRight w:val="0"/>
      <w:marTop w:val="0"/>
      <w:marBottom w:val="0"/>
      <w:divBdr>
        <w:top w:val="none" w:sz="0" w:space="0" w:color="auto"/>
        <w:left w:val="none" w:sz="0" w:space="0" w:color="auto"/>
        <w:bottom w:val="none" w:sz="0" w:space="0" w:color="auto"/>
        <w:right w:val="none" w:sz="0" w:space="0" w:color="auto"/>
      </w:divBdr>
    </w:div>
    <w:div w:id="495877074">
      <w:marLeft w:val="480"/>
      <w:marRight w:val="0"/>
      <w:marTop w:val="0"/>
      <w:marBottom w:val="0"/>
      <w:divBdr>
        <w:top w:val="none" w:sz="0" w:space="0" w:color="auto"/>
        <w:left w:val="none" w:sz="0" w:space="0" w:color="auto"/>
        <w:bottom w:val="none" w:sz="0" w:space="0" w:color="auto"/>
        <w:right w:val="none" w:sz="0" w:space="0" w:color="auto"/>
      </w:divBdr>
    </w:div>
    <w:div w:id="495919201">
      <w:marLeft w:val="480"/>
      <w:marRight w:val="0"/>
      <w:marTop w:val="0"/>
      <w:marBottom w:val="0"/>
      <w:divBdr>
        <w:top w:val="none" w:sz="0" w:space="0" w:color="auto"/>
        <w:left w:val="none" w:sz="0" w:space="0" w:color="auto"/>
        <w:bottom w:val="none" w:sz="0" w:space="0" w:color="auto"/>
        <w:right w:val="none" w:sz="0" w:space="0" w:color="auto"/>
      </w:divBdr>
    </w:div>
    <w:div w:id="495919923">
      <w:marLeft w:val="640"/>
      <w:marRight w:val="0"/>
      <w:marTop w:val="0"/>
      <w:marBottom w:val="0"/>
      <w:divBdr>
        <w:top w:val="none" w:sz="0" w:space="0" w:color="auto"/>
        <w:left w:val="none" w:sz="0" w:space="0" w:color="auto"/>
        <w:bottom w:val="none" w:sz="0" w:space="0" w:color="auto"/>
        <w:right w:val="none" w:sz="0" w:space="0" w:color="auto"/>
      </w:divBdr>
    </w:div>
    <w:div w:id="495995416">
      <w:marLeft w:val="640"/>
      <w:marRight w:val="0"/>
      <w:marTop w:val="0"/>
      <w:marBottom w:val="0"/>
      <w:divBdr>
        <w:top w:val="none" w:sz="0" w:space="0" w:color="auto"/>
        <w:left w:val="none" w:sz="0" w:space="0" w:color="auto"/>
        <w:bottom w:val="none" w:sz="0" w:space="0" w:color="auto"/>
        <w:right w:val="none" w:sz="0" w:space="0" w:color="auto"/>
      </w:divBdr>
    </w:div>
    <w:div w:id="495998514">
      <w:marLeft w:val="640"/>
      <w:marRight w:val="0"/>
      <w:marTop w:val="0"/>
      <w:marBottom w:val="0"/>
      <w:divBdr>
        <w:top w:val="none" w:sz="0" w:space="0" w:color="auto"/>
        <w:left w:val="none" w:sz="0" w:space="0" w:color="auto"/>
        <w:bottom w:val="none" w:sz="0" w:space="0" w:color="auto"/>
        <w:right w:val="none" w:sz="0" w:space="0" w:color="auto"/>
      </w:divBdr>
    </w:div>
    <w:div w:id="495999035">
      <w:marLeft w:val="640"/>
      <w:marRight w:val="0"/>
      <w:marTop w:val="0"/>
      <w:marBottom w:val="0"/>
      <w:divBdr>
        <w:top w:val="none" w:sz="0" w:space="0" w:color="auto"/>
        <w:left w:val="none" w:sz="0" w:space="0" w:color="auto"/>
        <w:bottom w:val="none" w:sz="0" w:space="0" w:color="auto"/>
        <w:right w:val="none" w:sz="0" w:space="0" w:color="auto"/>
      </w:divBdr>
    </w:div>
    <w:div w:id="496002446">
      <w:marLeft w:val="480"/>
      <w:marRight w:val="0"/>
      <w:marTop w:val="0"/>
      <w:marBottom w:val="0"/>
      <w:divBdr>
        <w:top w:val="none" w:sz="0" w:space="0" w:color="auto"/>
        <w:left w:val="none" w:sz="0" w:space="0" w:color="auto"/>
        <w:bottom w:val="none" w:sz="0" w:space="0" w:color="auto"/>
        <w:right w:val="none" w:sz="0" w:space="0" w:color="auto"/>
      </w:divBdr>
    </w:div>
    <w:div w:id="496072766">
      <w:marLeft w:val="640"/>
      <w:marRight w:val="0"/>
      <w:marTop w:val="0"/>
      <w:marBottom w:val="0"/>
      <w:divBdr>
        <w:top w:val="none" w:sz="0" w:space="0" w:color="auto"/>
        <w:left w:val="none" w:sz="0" w:space="0" w:color="auto"/>
        <w:bottom w:val="none" w:sz="0" w:space="0" w:color="auto"/>
        <w:right w:val="none" w:sz="0" w:space="0" w:color="auto"/>
      </w:divBdr>
    </w:div>
    <w:div w:id="496113155">
      <w:marLeft w:val="480"/>
      <w:marRight w:val="0"/>
      <w:marTop w:val="0"/>
      <w:marBottom w:val="0"/>
      <w:divBdr>
        <w:top w:val="none" w:sz="0" w:space="0" w:color="auto"/>
        <w:left w:val="none" w:sz="0" w:space="0" w:color="auto"/>
        <w:bottom w:val="none" w:sz="0" w:space="0" w:color="auto"/>
        <w:right w:val="none" w:sz="0" w:space="0" w:color="auto"/>
      </w:divBdr>
    </w:div>
    <w:div w:id="496114665">
      <w:marLeft w:val="480"/>
      <w:marRight w:val="0"/>
      <w:marTop w:val="0"/>
      <w:marBottom w:val="0"/>
      <w:divBdr>
        <w:top w:val="none" w:sz="0" w:space="0" w:color="auto"/>
        <w:left w:val="none" w:sz="0" w:space="0" w:color="auto"/>
        <w:bottom w:val="none" w:sz="0" w:space="0" w:color="auto"/>
        <w:right w:val="none" w:sz="0" w:space="0" w:color="auto"/>
      </w:divBdr>
    </w:div>
    <w:div w:id="496120897">
      <w:marLeft w:val="480"/>
      <w:marRight w:val="0"/>
      <w:marTop w:val="0"/>
      <w:marBottom w:val="0"/>
      <w:divBdr>
        <w:top w:val="none" w:sz="0" w:space="0" w:color="auto"/>
        <w:left w:val="none" w:sz="0" w:space="0" w:color="auto"/>
        <w:bottom w:val="none" w:sz="0" w:space="0" w:color="auto"/>
        <w:right w:val="none" w:sz="0" w:space="0" w:color="auto"/>
      </w:divBdr>
    </w:div>
    <w:div w:id="496192594">
      <w:marLeft w:val="640"/>
      <w:marRight w:val="0"/>
      <w:marTop w:val="0"/>
      <w:marBottom w:val="0"/>
      <w:divBdr>
        <w:top w:val="none" w:sz="0" w:space="0" w:color="auto"/>
        <w:left w:val="none" w:sz="0" w:space="0" w:color="auto"/>
        <w:bottom w:val="none" w:sz="0" w:space="0" w:color="auto"/>
        <w:right w:val="none" w:sz="0" w:space="0" w:color="auto"/>
      </w:divBdr>
    </w:div>
    <w:div w:id="496261831">
      <w:marLeft w:val="640"/>
      <w:marRight w:val="0"/>
      <w:marTop w:val="0"/>
      <w:marBottom w:val="0"/>
      <w:divBdr>
        <w:top w:val="none" w:sz="0" w:space="0" w:color="auto"/>
        <w:left w:val="none" w:sz="0" w:space="0" w:color="auto"/>
        <w:bottom w:val="none" w:sz="0" w:space="0" w:color="auto"/>
        <w:right w:val="none" w:sz="0" w:space="0" w:color="auto"/>
      </w:divBdr>
    </w:div>
    <w:div w:id="496268339">
      <w:marLeft w:val="640"/>
      <w:marRight w:val="0"/>
      <w:marTop w:val="0"/>
      <w:marBottom w:val="0"/>
      <w:divBdr>
        <w:top w:val="none" w:sz="0" w:space="0" w:color="auto"/>
        <w:left w:val="none" w:sz="0" w:space="0" w:color="auto"/>
        <w:bottom w:val="none" w:sz="0" w:space="0" w:color="auto"/>
        <w:right w:val="none" w:sz="0" w:space="0" w:color="auto"/>
      </w:divBdr>
    </w:div>
    <w:div w:id="496462885">
      <w:marLeft w:val="480"/>
      <w:marRight w:val="0"/>
      <w:marTop w:val="0"/>
      <w:marBottom w:val="0"/>
      <w:divBdr>
        <w:top w:val="none" w:sz="0" w:space="0" w:color="auto"/>
        <w:left w:val="none" w:sz="0" w:space="0" w:color="auto"/>
        <w:bottom w:val="none" w:sz="0" w:space="0" w:color="auto"/>
        <w:right w:val="none" w:sz="0" w:space="0" w:color="auto"/>
      </w:divBdr>
    </w:div>
    <w:div w:id="496532608">
      <w:marLeft w:val="640"/>
      <w:marRight w:val="0"/>
      <w:marTop w:val="0"/>
      <w:marBottom w:val="0"/>
      <w:divBdr>
        <w:top w:val="none" w:sz="0" w:space="0" w:color="auto"/>
        <w:left w:val="none" w:sz="0" w:space="0" w:color="auto"/>
        <w:bottom w:val="none" w:sz="0" w:space="0" w:color="auto"/>
        <w:right w:val="none" w:sz="0" w:space="0" w:color="auto"/>
      </w:divBdr>
    </w:div>
    <w:div w:id="496581713">
      <w:marLeft w:val="480"/>
      <w:marRight w:val="0"/>
      <w:marTop w:val="0"/>
      <w:marBottom w:val="0"/>
      <w:divBdr>
        <w:top w:val="none" w:sz="0" w:space="0" w:color="auto"/>
        <w:left w:val="none" w:sz="0" w:space="0" w:color="auto"/>
        <w:bottom w:val="none" w:sz="0" w:space="0" w:color="auto"/>
        <w:right w:val="none" w:sz="0" w:space="0" w:color="auto"/>
      </w:divBdr>
    </w:div>
    <w:div w:id="496651118">
      <w:marLeft w:val="480"/>
      <w:marRight w:val="0"/>
      <w:marTop w:val="0"/>
      <w:marBottom w:val="0"/>
      <w:divBdr>
        <w:top w:val="none" w:sz="0" w:space="0" w:color="auto"/>
        <w:left w:val="none" w:sz="0" w:space="0" w:color="auto"/>
        <w:bottom w:val="none" w:sz="0" w:space="0" w:color="auto"/>
        <w:right w:val="none" w:sz="0" w:space="0" w:color="auto"/>
      </w:divBdr>
    </w:div>
    <w:div w:id="496653370">
      <w:marLeft w:val="640"/>
      <w:marRight w:val="0"/>
      <w:marTop w:val="0"/>
      <w:marBottom w:val="0"/>
      <w:divBdr>
        <w:top w:val="none" w:sz="0" w:space="0" w:color="auto"/>
        <w:left w:val="none" w:sz="0" w:space="0" w:color="auto"/>
        <w:bottom w:val="none" w:sz="0" w:space="0" w:color="auto"/>
        <w:right w:val="none" w:sz="0" w:space="0" w:color="auto"/>
      </w:divBdr>
    </w:div>
    <w:div w:id="496697786">
      <w:marLeft w:val="480"/>
      <w:marRight w:val="0"/>
      <w:marTop w:val="0"/>
      <w:marBottom w:val="0"/>
      <w:divBdr>
        <w:top w:val="none" w:sz="0" w:space="0" w:color="auto"/>
        <w:left w:val="none" w:sz="0" w:space="0" w:color="auto"/>
        <w:bottom w:val="none" w:sz="0" w:space="0" w:color="auto"/>
        <w:right w:val="none" w:sz="0" w:space="0" w:color="auto"/>
      </w:divBdr>
    </w:div>
    <w:div w:id="496700155">
      <w:marLeft w:val="640"/>
      <w:marRight w:val="0"/>
      <w:marTop w:val="0"/>
      <w:marBottom w:val="0"/>
      <w:divBdr>
        <w:top w:val="none" w:sz="0" w:space="0" w:color="auto"/>
        <w:left w:val="none" w:sz="0" w:space="0" w:color="auto"/>
        <w:bottom w:val="none" w:sz="0" w:space="0" w:color="auto"/>
        <w:right w:val="none" w:sz="0" w:space="0" w:color="auto"/>
      </w:divBdr>
    </w:div>
    <w:div w:id="496769958">
      <w:marLeft w:val="480"/>
      <w:marRight w:val="0"/>
      <w:marTop w:val="0"/>
      <w:marBottom w:val="0"/>
      <w:divBdr>
        <w:top w:val="none" w:sz="0" w:space="0" w:color="auto"/>
        <w:left w:val="none" w:sz="0" w:space="0" w:color="auto"/>
        <w:bottom w:val="none" w:sz="0" w:space="0" w:color="auto"/>
        <w:right w:val="none" w:sz="0" w:space="0" w:color="auto"/>
      </w:divBdr>
    </w:div>
    <w:div w:id="496843351">
      <w:marLeft w:val="480"/>
      <w:marRight w:val="0"/>
      <w:marTop w:val="0"/>
      <w:marBottom w:val="0"/>
      <w:divBdr>
        <w:top w:val="none" w:sz="0" w:space="0" w:color="auto"/>
        <w:left w:val="none" w:sz="0" w:space="0" w:color="auto"/>
        <w:bottom w:val="none" w:sz="0" w:space="0" w:color="auto"/>
        <w:right w:val="none" w:sz="0" w:space="0" w:color="auto"/>
      </w:divBdr>
    </w:div>
    <w:div w:id="496921610">
      <w:marLeft w:val="640"/>
      <w:marRight w:val="0"/>
      <w:marTop w:val="0"/>
      <w:marBottom w:val="0"/>
      <w:divBdr>
        <w:top w:val="none" w:sz="0" w:space="0" w:color="auto"/>
        <w:left w:val="none" w:sz="0" w:space="0" w:color="auto"/>
        <w:bottom w:val="none" w:sz="0" w:space="0" w:color="auto"/>
        <w:right w:val="none" w:sz="0" w:space="0" w:color="auto"/>
      </w:divBdr>
    </w:div>
    <w:div w:id="496962581">
      <w:marLeft w:val="640"/>
      <w:marRight w:val="0"/>
      <w:marTop w:val="0"/>
      <w:marBottom w:val="0"/>
      <w:divBdr>
        <w:top w:val="none" w:sz="0" w:space="0" w:color="auto"/>
        <w:left w:val="none" w:sz="0" w:space="0" w:color="auto"/>
        <w:bottom w:val="none" w:sz="0" w:space="0" w:color="auto"/>
        <w:right w:val="none" w:sz="0" w:space="0" w:color="auto"/>
      </w:divBdr>
    </w:div>
    <w:div w:id="496965998">
      <w:marLeft w:val="640"/>
      <w:marRight w:val="0"/>
      <w:marTop w:val="0"/>
      <w:marBottom w:val="0"/>
      <w:divBdr>
        <w:top w:val="none" w:sz="0" w:space="0" w:color="auto"/>
        <w:left w:val="none" w:sz="0" w:space="0" w:color="auto"/>
        <w:bottom w:val="none" w:sz="0" w:space="0" w:color="auto"/>
        <w:right w:val="none" w:sz="0" w:space="0" w:color="auto"/>
      </w:divBdr>
    </w:div>
    <w:div w:id="497115328">
      <w:marLeft w:val="640"/>
      <w:marRight w:val="0"/>
      <w:marTop w:val="0"/>
      <w:marBottom w:val="0"/>
      <w:divBdr>
        <w:top w:val="none" w:sz="0" w:space="0" w:color="auto"/>
        <w:left w:val="none" w:sz="0" w:space="0" w:color="auto"/>
        <w:bottom w:val="none" w:sz="0" w:space="0" w:color="auto"/>
        <w:right w:val="none" w:sz="0" w:space="0" w:color="auto"/>
      </w:divBdr>
    </w:div>
    <w:div w:id="497188142">
      <w:marLeft w:val="640"/>
      <w:marRight w:val="0"/>
      <w:marTop w:val="0"/>
      <w:marBottom w:val="0"/>
      <w:divBdr>
        <w:top w:val="none" w:sz="0" w:space="0" w:color="auto"/>
        <w:left w:val="none" w:sz="0" w:space="0" w:color="auto"/>
        <w:bottom w:val="none" w:sz="0" w:space="0" w:color="auto"/>
        <w:right w:val="none" w:sz="0" w:space="0" w:color="auto"/>
      </w:divBdr>
    </w:div>
    <w:div w:id="497235701">
      <w:marLeft w:val="640"/>
      <w:marRight w:val="0"/>
      <w:marTop w:val="0"/>
      <w:marBottom w:val="0"/>
      <w:divBdr>
        <w:top w:val="none" w:sz="0" w:space="0" w:color="auto"/>
        <w:left w:val="none" w:sz="0" w:space="0" w:color="auto"/>
        <w:bottom w:val="none" w:sz="0" w:space="0" w:color="auto"/>
        <w:right w:val="none" w:sz="0" w:space="0" w:color="auto"/>
      </w:divBdr>
    </w:div>
    <w:div w:id="497307976">
      <w:marLeft w:val="640"/>
      <w:marRight w:val="0"/>
      <w:marTop w:val="0"/>
      <w:marBottom w:val="0"/>
      <w:divBdr>
        <w:top w:val="none" w:sz="0" w:space="0" w:color="auto"/>
        <w:left w:val="none" w:sz="0" w:space="0" w:color="auto"/>
        <w:bottom w:val="none" w:sz="0" w:space="0" w:color="auto"/>
        <w:right w:val="none" w:sz="0" w:space="0" w:color="auto"/>
      </w:divBdr>
    </w:div>
    <w:div w:id="497382628">
      <w:marLeft w:val="640"/>
      <w:marRight w:val="0"/>
      <w:marTop w:val="0"/>
      <w:marBottom w:val="0"/>
      <w:divBdr>
        <w:top w:val="none" w:sz="0" w:space="0" w:color="auto"/>
        <w:left w:val="none" w:sz="0" w:space="0" w:color="auto"/>
        <w:bottom w:val="none" w:sz="0" w:space="0" w:color="auto"/>
        <w:right w:val="none" w:sz="0" w:space="0" w:color="auto"/>
      </w:divBdr>
    </w:div>
    <w:div w:id="497384458">
      <w:marLeft w:val="480"/>
      <w:marRight w:val="0"/>
      <w:marTop w:val="0"/>
      <w:marBottom w:val="0"/>
      <w:divBdr>
        <w:top w:val="none" w:sz="0" w:space="0" w:color="auto"/>
        <w:left w:val="none" w:sz="0" w:space="0" w:color="auto"/>
        <w:bottom w:val="none" w:sz="0" w:space="0" w:color="auto"/>
        <w:right w:val="none" w:sz="0" w:space="0" w:color="auto"/>
      </w:divBdr>
    </w:div>
    <w:div w:id="497427741">
      <w:marLeft w:val="640"/>
      <w:marRight w:val="0"/>
      <w:marTop w:val="0"/>
      <w:marBottom w:val="0"/>
      <w:divBdr>
        <w:top w:val="none" w:sz="0" w:space="0" w:color="auto"/>
        <w:left w:val="none" w:sz="0" w:space="0" w:color="auto"/>
        <w:bottom w:val="none" w:sz="0" w:space="0" w:color="auto"/>
        <w:right w:val="none" w:sz="0" w:space="0" w:color="auto"/>
      </w:divBdr>
    </w:div>
    <w:div w:id="497573857">
      <w:marLeft w:val="640"/>
      <w:marRight w:val="0"/>
      <w:marTop w:val="0"/>
      <w:marBottom w:val="0"/>
      <w:divBdr>
        <w:top w:val="none" w:sz="0" w:space="0" w:color="auto"/>
        <w:left w:val="none" w:sz="0" w:space="0" w:color="auto"/>
        <w:bottom w:val="none" w:sz="0" w:space="0" w:color="auto"/>
        <w:right w:val="none" w:sz="0" w:space="0" w:color="auto"/>
      </w:divBdr>
    </w:div>
    <w:div w:id="497815497">
      <w:marLeft w:val="480"/>
      <w:marRight w:val="0"/>
      <w:marTop w:val="0"/>
      <w:marBottom w:val="0"/>
      <w:divBdr>
        <w:top w:val="none" w:sz="0" w:space="0" w:color="auto"/>
        <w:left w:val="none" w:sz="0" w:space="0" w:color="auto"/>
        <w:bottom w:val="none" w:sz="0" w:space="0" w:color="auto"/>
        <w:right w:val="none" w:sz="0" w:space="0" w:color="auto"/>
      </w:divBdr>
    </w:div>
    <w:div w:id="497887460">
      <w:marLeft w:val="640"/>
      <w:marRight w:val="0"/>
      <w:marTop w:val="0"/>
      <w:marBottom w:val="0"/>
      <w:divBdr>
        <w:top w:val="none" w:sz="0" w:space="0" w:color="auto"/>
        <w:left w:val="none" w:sz="0" w:space="0" w:color="auto"/>
        <w:bottom w:val="none" w:sz="0" w:space="0" w:color="auto"/>
        <w:right w:val="none" w:sz="0" w:space="0" w:color="auto"/>
      </w:divBdr>
    </w:div>
    <w:div w:id="497891194">
      <w:marLeft w:val="480"/>
      <w:marRight w:val="0"/>
      <w:marTop w:val="0"/>
      <w:marBottom w:val="0"/>
      <w:divBdr>
        <w:top w:val="none" w:sz="0" w:space="0" w:color="auto"/>
        <w:left w:val="none" w:sz="0" w:space="0" w:color="auto"/>
        <w:bottom w:val="none" w:sz="0" w:space="0" w:color="auto"/>
        <w:right w:val="none" w:sz="0" w:space="0" w:color="auto"/>
      </w:divBdr>
    </w:div>
    <w:div w:id="497961881">
      <w:marLeft w:val="480"/>
      <w:marRight w:val="0"/>
      <w:marTop w:val="0"/>
      <w:marBottom w:val="0"/>
      <w:divBdr>
        <w:top w:val="none" w:sz="0" w:space="0" w:color="auto"/>
        <w:left w:val="none" w:sz="0" w:space="0" w:color="auto"/>
        <w:bottom w:val="none" w:sz="0" w:space="0" w:color="auto"/>
        <w:right w:val="none" w:sz="0" w:space="0" w:color="auto"/>
      </w:divBdr>
    </w:div>
    <w:div w:id="498010863">
      <w:marLeft w:val="640"/>
      <w:marRight w:val="0"/>
      <w:marTop w:val="0"/>
      <w:marBottom w:val="0"/>
      <w:divBdr>
        <w:top w:val="none" w:sz="0" w:space="0" w:color="auto"/>
        <w:left w:val="none" w:sz="0" w:space="0" w:color="auto"/>
        <w:bottom w:val="none" w:sz="0" w:space="0" w:color="auto"/>
        <w:right w:val="none" w:sz="0" w:space="0" w:color="auto"/>
      </w:divBdr>
    </w:div>
    <w:div w:id="498081767">
      <w:marLeft w:val="640"/>
      <w:marRight w:val="0"/>
      <w:marTop w:val="0"/>
      <w:marBottom w:val="0"/>
      <w:divBdr>
        <w:top w:val="none" w:sz="0" w:space="0" w:color="auto"/>
        <w:left w:val="none" w:sz="0" w:space="0" w:color="auto"/>
        <w:bottom w:val="none" w:sz="0" w:space="0" w:color="auto"/>
        <w:right w:val="none" w:sz="0" w:space="0" w:color="auto"/>
      </w:divBdr>
    </w:div>
    <w:div w:id="498157254">
      <w:marLeft w:val="480"/>
      <w:marRight w:val="0"/>
      <w:marTop w:val="0"/>
      <w:marBottom w:val="0"/>
      <w:divBdr>
        <w:top w:val="none" w:sz="0" w:space="0" w:color="auto"/>
        <w:left w:val="none" w:sz="0" w:space="0" w:color="auto"/>
        <w:bottom w:val="none" w:sz="0" w:space="0" w:color="auto"/>
        <w:right w:val="none" w:sz="0" w:space="0" w:color="auto"/>
      </w:divBdr>
    </w:div>
    <w:div w:id="498270734">
      <w:marLeft w:val="640"/>
      <w:marRight w:val="0"/>
      <w:marTop w:val="0"/>
      <w:marBottom w:val="0"/>
      <w:divBdr>
        <w:top w:val="none" w:sz="0" w:space="0" w:color="auto"/>
        <w:left w:val="none" w:sz="0" w:space="0" w:color="auto"/>
        <w:bottom w:val="none" w:sz="0" w:space="0" w:color="auto"/>
        <w:right w:val="none" w:sz="0" w:space="0" w:color="auto"/>
      </w:divBdr>
    </w:div>
    <w:div w:id="498279413">
      <w:marLeft w:val="640"/>
      <w:marRight w:val="0"/>
      <w:marTop w:val="0"/>
      <w:marBottom w:val="0"/>
      <w:divBdr>
        <w:top w:val="none" w:sz="0" w:space="0" w:color="auto"/>
        <w:left w:val="none" w:sz="0" w:space="0" w:color="auto"/>
        <w:bottom w:val="none" w:sz="0" w:space="0" w:color="auto"/>
        <w:right w:val="none" w:sz="0" w:space="0" w:color="auto"/>
      </w:divBdr>
    </w:div>
    <w:div w:id="498425386">
      <w:marLeft w:val="480"/>
      <w:marRight w:val="0"/>
      <w:marTop w:val="0"/>
      <w:marBottom w:val="0"/>
      <w:divBdr>
        <w:top w:val="none" w:sz="0" w:space="0" w:color="auto"/>
        <w:left w:val="none" w:sz="0" w:space="0" w:color="auto"/>
        <w:bottom w:val="none" w:sz="0" w:space="0" w:color="auto"/>
        <w:right w:val="none" w:sz="0" w:space="0" w:color="auto"/>
      </w:divBdr>
    </w:div>
    <w:div w:id="498468551">
      <w:marLeft w:val="480"/>
      <w:marRight w:val="0"/>
      <w:marTop w:val="0"/>
      <w:marBottom w:val="0"/>
      <w:divBdr>
        <w:top w:val="none" w:sz="0" w:space="0" w:color="auto"/>
        <w:left w:val="none" w:sz="0" w:space="0" w:color="auto"/>
        <w:bottom w:val="none" w:sz="0" w:space="0" w:color="auto"/>
        <w:right w:val="none" w:sz="0" w:space="0" w:color="auto"/>
      </w:divBdr>
    </w:div>
    <w:div w:id="498618803">
      <w:marLeft w:val="640"/>
      <w:marRight w:val="0"/>
      <w:marTop w:val="0"/>
      <w:marBottom w:val="0"/>
      <w:divBdr>
        <w:top w:val="none" w:sz="0" w:space="0" w:color="auto"/>
        <w:left w:val="none" w:sz="0" w:space="0" w:color="auto"/>
        <w:bottom w:val="none" w:sz="0" w:space="0" w:color="auto"/>
        <w:right w:val="none" w:sz="0" w:space="0" w:color="auto"/>
      </w:divBdr>
    </w:div>
    <w:div w:id="498739247">
      <w:marLeft w:val="640"/>
      <w:marRight w:val="0"/>
      <w:marTop w:val="0"/>
      <w:marBottom w:val="0"/>
      <w:divBdr>
        <w:top w:val="none" w:sz="0" w:space="0" w:color="auto"/>
        <w:left w:val="none" w:sz="0" w:space="0" w:color="auto"/>
        <w:bottom w:val="none" w:sz="0" w:space="0" w:color="auto"/>
        <w:right w:val="none" w:sz="0" w:space="0" w:color="auto"/>
      </w:divBdr>
    </w:div>
    <w:div w:id="498885507">
      <w:marLeft w:val="640"/>
      <w:marRight w:val="0"/>
      <w:marTop w:val="0"/>
      <w:marBottom w:val="0"/>
      <w:divBdr>
        <w:top w:val="none" w:sz="0" w:space="0" w:color="auto"/>
        <w:left w:val="none" w:sz="0" w:space="0" w:color="auto"/>
        <w:bottom w:val="none" w:sz="0" w:space="0" w:color="auto"/>
        <w:right w:val="none" w:sz="0" w:space="0" w:color="auto"/>
      </w:divBdr>
    </w:div>
    <w:div w:id="498889544">
      <w:marLeft w:val="480"/>
      <w:marRight w:val="0"/>
      <w:marTop w:val="0"/>
      <w:marBottom w:val="0"/>
      <w:divBdr>
        <w:top w:val="none" w:sz="0" w:space="0" w:color="auto"/>
        <w:left w:val="none" w:sz="0" w:space="0" w:color="auto"/>
        <w:bottom w:val="none" w:sz="0" w:space="0" w:color="auto"/>
        <w:right w:val="none" w:sz="0" w:space="0" w:color="auto"/>
      </w:divBdr>
    </w:div>
    <w:div w:id="498891107">
      <w:marLeft w:val="640"/>
      <w:marRight w:val="0"/>
      <w:marTop w:val="0"/>
      <w:marBottom w:val="0"/>
      <w:divBdr>
        <w:top w:val="none" w:sz="0" w:space="0" w:color="auto"/>
        <w:left w:val="none" w:sz="0" w:space="0" w:color="auto"/>
        <w:bottom w:val="none" w:sz="0" w:space="0" w:color="auto"/>
        <w:right w:val="none" w:sz="0" w:space="0" w:color="auto"/>
      </w:divBdr>
    </w:div>
    <w:div w:id="498926474">
      <w:marLeft w:val="480"/>
      <w:marRight w:val="0"/>
      <w:marTop w:val="0"/>
      <w:marBottom w:val="0"/>
      <w:divBdr>
        <w:top w:val="none" w:sz="0" w:space="0" w:color="auto"/>
        <w:left w:val="none" w:sz="0" w:space="0" w:color="auto"/>
        <w:bottom w:val="none" w:sz="0" w:space="0" w:color="auto"/>
        <w:right w:val="none" w:sz="0" w:space="0" w:color="auto"/>
      </w:divBdr>
    </w:div>
    <w:div w:id="498934110">
      <w:marLeft w:val="480"/>
      <w:marRight w:val="0"/>
      <w:marTop w:val="0"/>
      <w:marBottom w:val="0"/>
      <w:divBdr>
        <w:top w:val="none" w:sz="0" w:space="0" w:color="auto"/>
        <w:left w:val="none" w:sz="0" w:space="0" w:color="auto"/>
        <w:bottom w:val="none" w:sz="0" w:space="0" w:color="auto"/>
        <w:right w:val="none" w:sz="0" w:space="0" w:color="auto"/>
      </w:divBdr>
    </w:div>
    <w:div w:id="499004700">
      <w:marLeft w:val="640"/>
      <w:marRight w:val="0"/>
      <w:marTop w:val="0"/>
      <w:marBottom w:val="0"/>
      <w:divBdr>
        <w:top w:val="none" w:sz="0" w:space="0" w:color="auto"/>
        <w:left w:val="none" w:sz="0" w:space="0" w:color="auto"/>
        <w:bottom w:val="none" w:sz="0" w:space="0" w:color="auto"/>
        <w:right w:val="none" w:sz="0" w:space="0" w:color="auto"/>
      </w:divBdr>
    </w:div>
    <w:div w:id="499009957">
      <w:marLeft w:val="640"/>
      <w:marRight w:val="0"/>
      <w:marTop w:val="0"/>
      <w:marBottom w:val="0"/>
      <w:divBdr>
        <w:top w:val="none" w:sz="0" w:space="0" w:color="auto"/>
        <w:left w:val="none" w:sz="0" w:space="0" w:color="auto"/>
        <w:bottom w:val="none" w:sz="0" w:space="0" w:color="auto"/>
        <w:right w:val="none" w:sz="0" w:space="0" w:color="auto"/>
      </w:divBdr>
    </w:div>
    <w:div w:id="499077552">
      <w:bodyDiv w:val="1"/>
      <w:marLeft w:val="0"/>
      <w:marRight w:val="0"/>
      <w:marTop w:val="0"/>
      <w:marBottom w:val="0"/>
      <w:divBdr>
        <w:top w:val="none" w:sz="0" w:space="0" w:color="auto"/>
        <w:left w:val="none" w:sz="0" w:space="0" w:color="auto"/>
        <w:bottom w:val="none" w:sz="0" w:space="0" w:color="auto"/>
        <w:right w:val="none" w:sz="0" w:space="0" w:color="auto"/>
      </w:divBdr>
      <w:divsChild>
        <w:div w:id="2123263917">
          <w:marLeft w:val="640"/>
          <w:marRight w:val="0"/>
          <w:marTop w:val="0"/>
          <w:marBottom w:val="0"/>
          <w:divBdr>
            <w:top w:val="none" w:sz="0" w:space="0" w:color="auto"/>
            <w:left w:val="none" w:sz="0" w:space="0" w:color="auto"/>
            <w:bottom w:val="none" w:sz="0" w:space="0" w:color="auto"/>
            <w:right w:val="none" w:sz="0" w:space="0" w:color="auto"/>
          </w:divBdr>
        </w:div>
        <w:div w:id="666520669">
          <w:marLeft w:val="640"/>
          <w:marRight w:val="0"/>
          <w:marTop w:val="0"/>
          <w:marBottom w:val="0"/>
          <w:divBdr>
            <w:top w:val="none" w:sz="0" w:space="0" w:color="auto"/>
            <w:left w:val="none" w:sz="0" w:space="0" w:color="auto"/>
            <w:bottom w:val="none" w:sz="0" w:space="0" w:color="auto"/>
            <w:right w:val="none" w:sz="0" w:space="0" w:color="auto"/>
          </w:divBdr>
        </w:div>
        <w:div w:id="1840349036">
          <w:marLeft w:val="640"/>
          <w:marRight w:val="0"/>
          <w:marTop w:val="0"/>
          <w:marBottom w:val="0"/>
          <w:divBdr>
            <w:top w:val="none" w:sz="0" w:space="0" w:color="auto"/>
            <w:left w:val="none" w:sz="0" w:space="0" w:color="auto"/>
            <w:bottom w:val="none" w:sz="0" w:space="0" w:color="auto"/>
            <w:right w:val="none" w:sz="0" w:space="0" w:color="auto"/>
          </w:divBdr>
        </w:div>
        <w:div w:id="630287021">
          <w:marLeft w:val="640"/>
          <w:marRight w:val="0"/>
          <w:marTop w:val="0"/>
          <w:marBottom w:val="0"/>
          <w:divBdr>
            <w:top w:val="none" w:sz="0" w:space="0" w:color="auto"/>
            <w:left w:val="none" w:sz="0" w:space="0" w:color="auto"/>
            <w:bottom w:val="none" w:sz="0" w:space="0" w:color="auto"/>
            <w:right w:val="none" w:sz="0" w:space="0" w:color="auto"/>
          </w:divBdr>
        </w:div>
        <w:div w:id="1246383123">
          <w:marLeft w:val="640"/>
          <w:marRight w:val="0"/>
          <w:marTop w:val="0"/>
          <w:marBottom w:val="0"/>
          <w:divBdr>
            <w:top w:val="none" w:sz="0" w:space="0" w:color="auto"/>
            <w:left w:val="none" w:sz="0" w:space="0" w:color="auto"/>
            <w:bottom w:val="none" w:sz="0" w:space="0" w:color="auto"/>
            <w:right w:val="none" w:sz="0" w:space="0" w:color="auto"/>
          </w:divBdr>
        </w:div>
        <w:div w:id="1283686255">
          <w:marLeft w:val="640"/>
          <w:marRight w:val="0"/>
          <w:marTop w:val="0"/>
          <w:marBottom w:val="0"/>
          <w:divBdr>
            <w:top w:val="none" w:sz="0" w:space="0" w:color="auto"/>
            <w:left w:val="none" w:sz="0" w:space="0" w:color="auto"/>
            <w:bottom w:val="none" w:sz="0" w:space="0" w:color="auto"/>
            <w:right w:val="none" w:sz="0" w:space="0" w:color="auto"/>
          </w:divBdr>
        </w:div>
        <w:div w:id="978535534">
          <w:marLeft w:val="640"/>
          <w:marRight w:val="0"/>
          <w:marTop w:val="0"/>
          <w:marBottom w:val="0"/>
          <w:divBdr>
            <w:top w:val="none" w:sz="0" w:space="0" w:color="auto"/>
            <w:left w:val="none" w:sz="0" w:space="0" w:color="auto"/>
            <w:bottom w:val="none" w:sz="0" w:space="0" w:color="auto"/>
            <w:right w:val="none" w:sz="0" w:space="0" w:color="auto"/>
          </w:divBdr>
        </w:div>
        <w:div w:id="403259965">
          <w:marLeft w:val="640"/>
          <w:marRight w:val="0"/>
          <w:marTop w:val="0"/>
          <w:marBottom w:val="0"/>
          <w:divBdr>
            <w:top w:val="none" w:sz="0" w:space="0" w:color="auto"/>
            <w:left w:val="none" w:sz="0" w:space="0" w:color="auto"/>
            <w:bottom w:val="none" w:sz="0" w:space="0" w:color="auto"/>
            <w:right w:val="none" w:sz="0" w:space="0" w:color="auto"/>
          </w:divBdr>
        </w:div>
        <w:div w:id="73167787">
          <w:marLeft w:val="640"/>
          <w:marRight w:val="0"/>
          <w:marTop w:val="0"/>
          <w:marBottom w:val="0"/>
          <w:divBdr>
            <w:top w:val="none" w:sz="0" w:space="0" w:color="auto"/>
            <w:left w:val="none" w:sz="0" w:space="0" w:color="auto"/>
            <w:bottom w:val="none" w:sz="0" w:space="0" w:color="auto"/>
            <w:right w:val="none" w:sz="0" w:space="0" w:color="auto"/>
          </w:divBdr>
        </w:div>
        <w:div w:id="1255938628">
          <w:marLeft w:val="640"/>
          <w:marRight w:val="0"/>
          <w:marTop w:val="0"/>
          <w:marBottom w:val="0"/>
          <w:divBdr>
            <w:top w:val="none" w:sz="0" w:space="0" w:color="auto"/>
            <w:left w:val="none" w:sz="0" w:space="0" w:color="auto"/>
            <w:bottom w:val="none" w:sz="0" w:space="0" w:color="auto"/>
            <w:right w:val="none" w:sz="0" w:space="0" w:color="auto"/>
          </w:divBdr>
        </w:div>
        <w:div w:id="1194541865">
          <w:marLeft w:val="640"/>
          <w:marRight w:val="0"/>
          <w:marTop w:val="0"/>
          <w:marBottom w:val="0"/>
          <w:divBdr>
            <w:top w:val="none" w:sz="0" w:space="0" w:color="auto"/>
            <w:left w:val="none" w:sz="0" w:space="0" w:color="auto"/>
            <w:bottom w:val="none" w:sz="0" w:space="0" w:color="auto"/>
            <w:right w:val="none" w:sz="0" w:space="0" w:color="auto"/>
          </w:divBdr>
        </w:div>
        <w:div w:id="1591811660">
          <w:marLeft w:val="640"/>
          <w:marRight w:val="0"/>
          <w:marTop w:val="0"/>
          <w:marBottom w:val="0"/>
          <w:divBdr>
            <w:top w:val="none" w:sz="0" w:space="0" w:color="auto"/>
            <w:left w:val="none" w:sz="0" w:space="0" w:color="auto"/>
            <w:bottom w:val="none" w:sz="0" w:space="0" w:color="auto"/>
            <w:right w:val="none" w:sz="0" w:space="0" w:color="auto"/>
          </w:divBdr>
        </w:div>
        <w:div w:id="2017682559">
          <w:marLeft w:val="640"/>
          <w:marRight w:val="0"/>
          <w:marTop w:val="0"/>
          <w:marBottom w:val="0"/>
          <w:divBdr>
            <w:top w:val="none" w:sz="0" w:space="0" w:color="auto"/>
            <w:left w:val="none" w:sz="0" w:space="0" w:color="auto"/>
            <w:bottom w:val="none" w:sz="0" w:space="0" w:color="auto"/>
            <w:right w:val="none" w:sz="0" w:space="0" w:color="auto"/>
          </w:divBdr>
        </w:div>
        <w:div w:id="232593656">
          <w:marLeft w:val="640"/>
          <w:marRight w:val="0"/>
          <w:marTop w:val="0"/>
          <w:marBottom w:val="0"/>
          <w:divBdr>
            <w:top w:val="none" w:sz="0" w:space="0" w:color="auto"/>
            <w:left w:val="none" w:sz="0" w:space="0" w:color="auto"/>
            <w:bottom w:val="none" w:sz="0" w:space="0" w:color="auto"/>
            <w:right w:val="none" w:sz="0" w:space="0" w:color="auto"/>
          </w:divBdr>
        </w:div>
        <w:div w:id="1882863747">
          <w:marLeft w:val="640"/>
          <w:marRight w:val="0"/>
          <w:marTop w:val="0"/>
          <w:marBottom w:val="0"/>
          <w:divBdr>
            <w:top w:val="none" w:sz="0" w:space="0" w:color="auto"/>
            <w:left w:val="none" w:sz="0" w:space="0" w:color="auto"/>
            <w:bottom w:val="none" w:sz="0" w:space="0" w:color="auto"/>
            <w:right w:val="none" w:sz="0" w:space="0" w:color="auto"/>
          </w:divBdr>
        </w:div>
        <w:div w:id="1910114462">
          <w:marLeft w:val="640"/>
          <w:marRight w:val="0"/>
          <w:marTop w:val="0"/>
          <w:marBottom w:val="0"/>
          <w:divBdr>
            <w:top w:val="none" w:sz="0" w:space="0" w:color="auto"/>
            <w:left w:val="none" w:sz="0" w:space="0" w:color="auto"/>
            <w:bottom w:val="none" w:sz="0" w:space="0" w:color="auto"/>
            <w:right w:val="none" w:sz="0" w:space="0" w:color="auto"/>
          </w:divBdr>
        </w:div>
        <w:div w:id="1937639843">
          <w:marLeft w:val="640"/>
          <w:marRight w:val="0"/>
          <w:marTop w:val="0"/>
          <w:marBottom w:val="0"/>
          <w:divBdr>
            <w:top w:val="none" w:sz="0" w:space="0" w:color="auto"/>
            <w:left w:val="none" w:sz="0" w:space="0" w:color="auto"/>
            <w:bottom w:val="none" w:sz="0" w:space="0" w:color="auto"/>
            <w:right w:val="none" w:sz="0" w:space="0" w:color="auto"/>
          </w:divBdr>
        </w:div>
        <w:div w:id="2072651325">
          <w:marLeft w:val="640"/>
          <w:marRight w:val="0"/>
          <w:marTop w:val="0"/>
          <w:marBottom w:val="0"/>
          <w:divBdr>
            <w:top w:val="none" w:sz="0" w:space="0" w:color="auto"/>
            <w:left w:val="none" w:sz="0" w:space="0" w:color="auto"/>
            <w:bottom w:val="none" w:sz="0" w:space="0" w:color="auto"/>
            <w:right w:val="none" w:sz="0" w:space="0" w:color="auto"/>
          </w:divBdr>
        </w:div>
        <w:div w:id="1472626164">
          <w:marLeft w:val="640"/>
          <w:marRight w:val="0"/>
          <w:marTop w:val="0"/>
          <w:marBottom w:val="0"/>
          <w:divBdr>
            <w:top w:val="none" w:sz="0" w:space="0" w:color="auto"/>
            <w:left w:val="none" w:sz="0" w:space="0" w:color="auto"/>
            <w:bottom w:val="none" w:sz="0" w:space="0" w:color="auto"/>
            <w:right w:val="none" w:sz="0" w:space="0" w:color="auto"/>
          </w:divBdr>
        </w:div>
        <w:div w:id="1597058687">
          <w:marLeft w:val="640"/>
          <w:marRight w:val="0"/>
          <w:marTop w:val="0"/>
          <w:marBottom w:val="0"/>
          <w:divBdr>
            <w:top w:val="none" w:sz="0" w:space="0" w:color="auto"/>
            <w:left w:val="none" w:sz="0" w:space="0" w:color="auto"/>
            <w:bottom w:val="none" w:sz="0" w:space="0" w:color="auto"/>
            <w:right w:val="none" w:sz="0" w:space="0" w:color="auto"/>
          </w:divBdr>
        </w:div>
        <w:div w:id="450707521">
          <w:marLeft w:val="640"/>
          <w:marRight w:val="0"/>
          <w:marTop w:val="0"/>
          <w:marBottom w:val="0"/>
          <w:divBdr>
            <w:top w:val="none" w:sz="0" w:space="0" w:color="auto"/>
            <w:left w:val="none" w:sz="0" w:space="0" w:color="auto"/>
            <w:bottom w:val="none" w:sz="0" w:space="0" w:color="auto"/>
            <w:right w:val="none" w:sz="0" w:space="0" w:color="auto"/>
          </w:divBdr>
        </w:div>
        <w:div w:id="1991058463">
          <w:marLeft w:val="640"/>
          <w:marRight w:val="0"/>
          <w:marTop w:val="0"/>
          <w:marBottom w:val="0"/>
          <w:divBdr>
            <w:top w:val="none" w:sz="0" w:space="0" w:color="auto"/>
            <w:left w:val="none" w:sz="0" w:space="0" w:color="auto"/>
            <w:bottom w:val="none" w:sz="0" w:space="0" w:color="auto"/>
            <w:right w:val="none" w:sz="0" w:space="0" w:color="auto"/>
          </w:divBdr>
        </w:div>
        <w:div w:id="439104306">
          <w:marLeft w:val="640"/>
          <w:marRight w:val="0"/>
          <w:marTop w:val="0"/>
          <w:marBottom w:val="0"/>
          <w:divBdr>
            <w:top w:val="none" w:sz="0" w:space="0" w:color="auto"/>
            <w:left w:val="none" w:sz="0" w:space="0" w:color="auto"/>
            <w:bottom w:val="none" w:sz="0" w:space="0" w:color="auto"/>
            <w:right w:val="none" w:sz="0" w:space="0" w:color="auto"/>
          </w:divBdr>
        </w:div>
        <w:div w:id="1663972254">
          <w:marLeft w:val="640"/>
          <w:marRight w:val="0"/>
          <w:marTop w:val="0"/>
          <w:marBottom w:val="0"/>
          <w:divBdr>
            <w:top w:val="none" w:sz="0" w:space="0" w:color="auto"/>
            <w:left w:val="none" w:sz="0" w:space="0" w:color="auto"/>
            <w:bottom w:val="none" w:sz="0" w:space="0" w:color="auto"/>
            <w:right w:val="none" w:sz="0" w:space="0" w:color="auto"/>
          </w:divBdr>
        </w:div>
        <w:div w:id="2062515950">
          <w:marLeft w:val="640"/>
          <w:marRight w:val="0"/>
          <w:marTop w:val="0"/>
          <w:marBottom w:val="0"/>
          <w:divBdr>
            <w:top w:val="none" w:sz="0" w:space="0" w:color="auto"/>
            <w:left w:val="none" w:sz="0" w:space="0" w:color="auto"/>
            <w:bottom w:val="none" w:sz="0" w:space="0" w:color="auto"/>
            <w:right w:val="none" w:sz="0" w:space="0" w:color="auto"/>
          </w:divBdr>
        </w:div>
        <w:div w:id="1394350964">
          <w:marLeft w:val="640"/>
          <w:marRight w:val="0"/>
          <w:marTop w:val="0"/>
          <w:marBottom w:val="0"/>
          <w:divBdr>
            <w:top w:val="none" w:sz="0" w:space="0" w:color="auto"/>
            <w:left w:val="none" w:sz="0" w:space="0" w:color="auto"/>
            <w:bottom w:val="none" w:sz="0" w:space="0" w:color="auto"/>
            <w:right w:val="none" w:sz="0" w:space="0" w:color="auto"/>
          </w:divBdr>
        </w:div>
        <w:div w:id="520752188">
          <w:marLeft w:val="640"/>
          <w:marRight w:val="0"/>
          <w:marTop w:val="0"/>
          <w:marBottom w:val="0"/>
          <w:divBdr>
            <w:top w:val="none" w:sz="0" w:space="0" w:color="auto"/>
            <w:left w:val="none" w:sz="0" w:space="0" w:color="auto"/>
            <w:bottom w:val="none" w:sz="0" w:space="0" w:color="auto"/>
            <w:right w:val="none" w:sz="0" w:space="0" w:color="auto"/>
          </w:divBdr>
        </w:div>
        <w:div w:id="1621960321">
          <w:marLeft w:val="640"/>
          <w:marRight w:val="0"/>
          <w:marTop w:val="0"/>
          <w:marBottom w:val="0"/>
          <w:divBdr>
            <w:top w:val="none" w:sz="0" w:space="0" w:color="auto"/>
            <w:left w:val="none" w:sz="0" w:space="0" w:color="auto"/>
            <w:bottom w:val="none" w:sz="0" w:space="0" w:color="auto"/>
            <w:right w:val="none" w:sz="0" w:space="0" w:color="auto"/>
          </w:divBdr>
        </w:div>
        <w:div w:id="2070683362">
          <w:marLeft w:val="640"/>
          <w:marRight w:val="0"/>
          <w:marTop w:val="0"/>
          <w:marBottom w:val="0"/>
          <w:divBdr>
            <w:top w:val="none" w:sz="0" w:space="0" w:color="auto"/>
            <w:left w:val="none" w:sz="0" w:space="0" w:color="auto"/>
            <w:bottom w:val="none" w:sz="0" w:space="0" w:color="auto"/>
            <w:right w:val="none" w:sz="0" w:space="0" w:color="auto"/>
          </w:divBdr>
        </w:div>
        <w:div w:id="1093089946">
          <w:marLeft w:val="640"/>
          <w:marRight w:val="0"/>
          <w:marTop w:val="0"/>
          <w:marBottom w:val="0"/>
          <w:divBdr>
            <w:top w:val="none" w:sz="0" w:space="0" w:color="auto"/>
            <w:left w:val="none" w:sz="0" w:space="0" w:color="auto"/>
            <w:bottom w:val="none" w:sz="0" w:space="0" w:color="auto"/>
            <w:right w:val="none" w:sz="0" w:space="0" w:color="auto"/>
          </w:divBdr>
        </w:div>
        <w:div w:id="206912102">
          <w:marLeft w:val="640"/>
          <w:marRight w:val="0"/>
          <w:marTop w:val="0"/>
          <w:marBottom w:val="0"/>
          <w:divBdr>
            <w:top w:val="none" w:sz="0" w:space="0" w:color="auto"/>
            <w:left w:val="none" w:sz="0" w:space="0" w:color="auto"/>
            <w:bottom w:val="none" w:sz="0" w:space="0" w:color="auto"/>
            <w:right w:val="none" w:sz="0" w:space="0" w:color="auto"/>
          </w:divBdr>
        </w:div>
        <w:div w:id="1079792665">
          <w:marLeft w:val="640"/>
          <w:marRight w:val="0"/>
          <w:marTop w:val="0"/>
          <w:marBottom w:val="0"/>
          <w:divBdr>
            <w:top w:val="none" w:sz="0" w:space="0" w:color="auto"/>
            <w:left w:val="none" w:sz="0" w:space="0" w:color="auto"/>
            <w:bottom w:val="none" w:sz="0" w:space="0" w:color="auto"/>
            <w:right w:val="none" w:sz="0" w:space="0" w:color="auto"/>
          </w:divBdr>
        </w:div>
        <w:div w:id="1339576918">
          <w:marLeft w:val="640"/>
          <w:marRight w:val="0"/>
          <w:marTop w:val="0"/>
          <w:marBottom w:val="0"/>
          <w:divBdr>
            <w:top w:val="none" w:sz="0" w:space="0" w:color="auto"/>
            <w:left w:val="none" w:sz="0" w:space="0" w:color="auto"/>
            <w:bottom w:val="none" w:sz="0" w:space="0" w:color="auto"/>
            <w:right w:val="none" w:sz="0" w:space="0" w:color="auto"/>
          </w:divBdr>
        </w:div>
        <w:div w:id="1460218449">
          <w:marLeft w:val="640"/>
          <w:marRight w:val="0"/>
          <w:marTop w:val="0"/>
          <w:marBottom w:val="0"/>
          <w:divBdr>
            <w:top w:val="none" w:sz="0" w:space="0" w:color="auto"/>
            <w:left w:val="none" w:sz="0" w:space="0" w:color="auto"/>
            <w:bottom w:val="none" w:sz="0" w:space="0" w:color="auto"/>
            <w:right w:val="none" w:sz="0" w:space="0" w:color="auto"/>
          </w:divBdr>
        </w:div>
        <w:div w:id="145367779">
          <w:marLeft w:val="640"/>
          <w:marRight w:val="0"/>
          <w:marTop w:val="0"/>
          <w:marBottom w:val="0"/>
          <w:divBdr>
            <w:top w:val="none" w:sz="0" w:space="0" w:color="auto"/>
            <w:left w:val="none" w:sz="0" w:space="0" w:color="auto"/>
            <w:bottom w:val="none" w:sz="0" w:space="0" w:color="auto"/>
            <w:right w:val="none" w:sz="0" w:space="0" w:color="auto"/>
          </w:divBdr>
        </w:div>
        <w:div w:id="1486359011">
          <w:marLeft w:val="640"/>
          <w:marRight w:val="0"/>
          <w:marTop w:val="0"/>
          <w:marBottom w:val="0"/>
          <w:divBdr>
            <w:top w:val="none" w:sz="0" w:space="0" w:color="auto"/>
            <w:left w:val="none" w:sz="0" w:space="0" w:color="auto"/>
            <w:bottom w:val="none" w:sz="0" w:space="0" w:color="auto"/>
            <w:right w:val="none" w:sz="0" w:space="0" w:color="auto"/>
          </w:divBdr>
        </w:div>
        <w:div w:id="1694988836">
          <w:marLeft w:val="640"/>
          <w:marRight w:val="0"/>
          <w:marTop w:val="0"/>
          <w:marBottom w:val="0"/>
          <w:divBdr>
            <w:top w:val="none" w:sz="0" w:space="0" w:color="auto"/>
            <w:left w:val="none" w:sz="0" w:space="0" w:color="auto"/>
            <w:bottom w:val="none" w:sz="0" w:space="0" w:color="auto"/>
            <w:right w:val="none" w:sz="0" w:space="0" w:color="auto"/>
          </w:divBdr>
        </w:div>
        <w:div w:id="1184324184">
          <w:marLeft w:val="640"/>
          <w:marRight w:val="0"/>
          <w:marTop w:val="0"/>
          <w:marBottom w:val="0"/>
          <w:divBdr>
            <w:top w:val="none" w:sz="0" w:space="0" w:color="auto"/>
            <w:left w:val="none" w:sz="0" w:space="0" w:color="auto"/>
            <w:bottom w:val="none" w:sz="0" w:space="0" w:color="auto"/>
            <w:right w:val="none" w:sz="0" w:space="0" w:color="auto"/>
          </w:divBdr>
        </w:div>
        <w:div w:id="1117020202">
          <w:marLeft w:val="640"/>
          <w:marRight w:val="0"/>
          <w:marTop w:val="0"/>
          <w:marBottom w:val="0"/>
          <w:divBdr>
            <w:top w:val="none" w:sz="0" w:space="0" w:color="auto"/>
            <w:left w:val="none" w:sz="0" w:space="0" w:color="auto"/>
            <w:bottom w:val="none" w:sz="0" w:space="0" w:color="auto"/>
            <w:right w:val="none" w:sz="0" w:space="0" w:color="auto"/>
          </w:divBdr>
        </w:div>
        <w:div w:id="2043163057">
          <w:marLeft w:val="640"/>
          <w:marRight w:val="0"/>
          <w:marTop w:val="0"/>
          <w:marBottom w:val="0"/>
          <w:divBdr>
            <w:top w:val="none" w:sz="0" w:space="0" w:color="auto"/>
            <w:left w:val="none" w:sz="0" w:space="0" w:color="auto"/>
            <w:bottom w:val="none" w:sz="0" w:space="0" w:color="auto"/>
            <w:right w:val="none" w:sz="0" w:space="0" w:color="auto"/>
          </w:divBdr>
        </w:div>
        <w:div w:id="1206407217">
          <w:marLeft w:val="640"/>
          <w:marRight w:val="0"/>
          <w:marTop w:val="0"/>
          <w:marBottom w:val="0"/>
          <w:divBdr>
            <w:top w:val="none" w:sz="0" w:space="0" w:color="auto"/>
            <w:left w:val="none" w:sz="0" w:space="0" w:color="auto"/>
            <w:bottom w:val="none" w:sz="0" w:space="0" w:color="auto"/>
            <w:right w:val="none" w:sz="0" w:space="0" w:color="auto"/>
          </w:divBdr>
        </w:div>
        <w:div w:id="1211385779">
          <w:marLeft w:val="640"/>
          <w:marRight w:val="0"/>
          <w:marTop w:val="0"/>
          <w:marBottom w:val="0"/>
          <w:divBdr>
            <w:top w:val="none" w:sz="0" w:space="0" w:color="auto"/>
            <w:left w:val="none" w:sz="0" w:space="0" w:color="auto"/>
            <w:bottom w:val="none" w:sz="0" w:space="0" w:color="auto"/>
            <w:right w:val="none" w:sz="0" w:space="0" w:color="auto"/>
          </w:divBdr>
        </w:div>
        <w:div w:id="209195470">
          <w:marLeft w:val="640"/>
          <w:marRight w:val="0"/>
          <w:marTop w:val="0"/>
          <w:marBottom w:val="0"/>
          <w:divBdr>
            <w:top w:val="none" w:sz="0" w:space="0" w:color="auto"/>
            <w:left w:val="none" w:sz="0" w:space="0" w:color="auto"/>
            <w:bottom w:val="none" w:sz="0" w:space="0" w:color="auto"/>
            <w:right w:val="none" w:sz="0" w:space="0" w:color="auto"/>
          </w:divBdr>
        </w:div>
      </w:divsChild>
    </w:div>
    <w:div w:id="499079037">
      <w:marLeft w:val="640"/>
      <w:marRight w:val="0"/>
      <w:marTop w:val="0"/>
      <w:marBottom w:val="0"/>
      <w:divBdr>
        <w:top w:val="none" w:sz="0" w:space="0" w:color="auto"/>
        <w:left w:val="none" w:sz="0" w:space="0" w:color="auto"/>
        <w:bottom w:val="none" w:sz="0" w:space="0" w:color="auto"/>
        <w:right w:val="none" w:sz="0" w:space="0" w:color="auto"/>
      </w:divBdr>
    </w:div>
    <w:div w:id="499203303">
      <w:marLeft w:val="640"/>
      <w:marRight w:val="0"/>
      <w:marTop w:val="0"/>
      <w:marBottom w:val="0"/>
      <w:divBdr>
        <w:top w:val="none" w:sz="0" w:space="0" w:color="auto"/>
        <w:left w:val="none" w:sz="0" w:space="0" w:color="auto"/>
        <w:bottom w:val="none" w:sz="0" w:space="0" w:color="auto"/>
        <w:right w:val="none" w:sz="0" w:space="0" w:color="auto"/>
      </w:divBdr>
    </w:div>
    <w:div w:id="499279296">
      <w:marLeft w:val="480"/>
      <w:marRight w:val="0"/>
      <w:marTop w:val="0"/>
      <w:marBottom w:val="0"/>
      <w:divBdr>
        <w:top w:val="none" w:sz="0" w:space="0" w:color="auto"/>
        <w:left w:val="none" w:sz="0" w:space="0" w:color="auto"/>
        <w:bottom w:val="none" w:sz="0" w:space="0" w:color="auto"/>
        <w:right w:val="none" w:sz="0" w:space="0" w:color="auto"/>
      </w:divBdr>
    </w:div>
    <w:div w:id="499350438">
      <w:marLeft w:val="640"/>
      <w:marRight w:val="0"/>
      <w:marTop w:val="0"/>
      <w:marBottom w:val="0"/>
      <w:divBdr>
        <w:top w:val="none" w:sz="0" w:space="0" w:color="auto"/>
        <w:left w:val="none" w:sz="0" w:space="0" w:color="auto"/>
        <w:bottom w:val="none" w:sz="0" w:space="0" w:color="auto"/>
        <w:right w:val="none" w:sz="0" w:space="0" w:color="auto"/>
      </w:divBdr>
    </w:div>
    <w:div w:id="499470753">
      <w:marLeft w:val="640"/>
      <w:marRight w:val="0"/>
      <w:marTop w:val="0"/>
      <w:marBottom w:val="0"/>
      <w:divBdr>
        <w:top w:val="none" w:sz="0" w:space="0" w:color="auto"/>
        <w:left w:val="none" w:sz="0" w:space="0" w:color="auto"/>
        <w:bottom w:val="none" w:sz="0" w:space="0" w:color="auto"/>
        <w:right w:val="none" w:sz="0" w:space="0" w:color="auto"/>
      </w:divBdr>
    </w:div>
    <w:div w:id="499541083">
      <w:marLeft w:val="480"/>
      <w:marRight w:val="0"/>
      <w:marTop w:val="0"/>
      <w:marBottom w:val="0"/>
      <w:divBdr>
        <w:top w:val="none" w:sz="0" w:space="0" w:color="auto"/>
        <w:left w:val="none" w:sz="0" w:space="0" w:color="auto"/>
        <w:bottom w:val="none" w:sz="0" w:space="0" w:color="auto"/>
        <w:right w:val="none" w:sz="0" w:space="0" w:color="auto"/>
      </w:divBdr>
    </w:div>
    <w:div w:id="499585914">
      <w:marLeft w:val="640"/>
      <w:marRight w:val="0"/>
      <w:marTop w:val="0"/>
      <w:marBottom w:val="0"/>
      <w:divBdr>
        <w:top w:val="none" w:sz="0" w:space="0" w:color="auto"/>
        <w:left w:val="none" w:sz="0" w:space="0" w:color="auto"/>
        <w:bottom w:val="none" w:sz="0" w:space="0" w:color="auto"/>
        <w:right w:val="none" w:sz="0" w:space="0" w:color="auto"/>
      </w:divBdr>
    </w:div>
    <w:div w:id="499657805">
      <w:marLeft w:val="640"/>
      <w:marRight w:val="0"/>
      <w:marTop w:val="0"/>
      <w:marBottom w:val="0"/>
      <w:divBdr>
        <w:top w:val="none" w:sz="0" w:space="0" w:color="auto"/>
        <w:left w:val="none" w:sz="0" w:space="0" w:color="auto"/>
        <w:bottom w:val="none" w:sz="0" w:space="0" w:color="auto"/>
        <w:right w:val="none" w:sz="0" w:space="0" w:color="auto"/>
      </w:divBdr>
    </w:div>
    <w:div w:id="499740023">
      <w:marLeft w:val="640"/>
      <w:marRight w:val="0"/>
      <w:marTop w:val="0"/>
      <w:marBottom w:val="0"/>
      <w:divBdr>
        <w:top w:val="none" w:sz="0" w:space="0" w:color="auto"/>
        <w:left w:val="none" w:sz="0" w:space="0" w:color="auto"/>
        <w:bottom w:val="none" w:sz="0" w:space="0" w:color="auto"/>
        <w:right w:val="none" w:sz="0" w:space="0" w:color="auto"/>
      </w:divBdr>
    </w:div>
    <w:div w:id="499810191">
      <w:marLeft w:val="640"/>
      <w:marRight w:val="0"/>
      <w:marTop w:val="0"/>
      <w:marBottom w:val="0"/>
      <w:divBdr>
        <w:top w:val="none" w:sz="0" w:space="0" w:color="auto"/>
        <w:left w:val="none" w:sz="0" w:space="0" w:color="auto"/>
        <w:bottom w:val="none" w:sz="0" w:space="0" w:color="auto"/>
        <w:right w:val="none" w:sz="0" w:space="0" w:color="auto"/>
      </w:divBdr>
    </w:div>
    <w:div w:id="499850452">
      <w:marLeft w:val="480"/>
      <w:marRight w:val="0"/>
      <w:marTop w:val="0"/>
      <w:marBottom w:val="0"/>
      <w:divBdr>
        <w:top w:val="none" w:sz="0" w:space="0" w:color="auto"/>
        <w:left w:val="none" w:sz="0" w:space="0" w:color="auto"/>
        <w:bottom w:val="none" w:sz="0" w:space="0" w:color="auto"/>
        <w:right w:val="none" w:sz="0" w:space="0" w:color="auto"/>
      </w:divBdr>
    </w:div>
    <w:div w:id="499858322">
      <w:marLeft w:val="640"/>
      <w:marRight w:val="0"/>
      <w:marTop w:val="0"/>
      <w:marBottom w:val="0"/>
      <w:divBdr>
        <w:top w:val="none" w:sz="0" w:space="0" w:color="auto"/>
        <w:left w:val="none" w:sz="0" w:space="0" w:color="auto"/>
        <w:bottom w:val="none" w:sz="0" w:space="0" w:color="auto"/>
        <w:right w:val="none" w:sz="0" w:space="0" w:color="auto"/>
      </w:divBdr>
    </w:div>
    <w:div w:id="500005461">
      <w:marLeft w:val="640"/>
      <w:marRight w:val="0"/>
      <w:marTop w:val="0"/>
      <w:marBottom w:val="0"/>
      <w:divBdr>
        <w:top w:val="none" w:sz="0" w:space="0" w:color="auto"/>
        <w:left w:val="none" w:sz="0" w:space="0" w:color="auto"/>
        <w:bottom w:val="none" w:sz="0" w:space="0" w:color="auto"/>
        <w:right w:val="none" w:sz="0" w:space="0" w:color="auto"/>
      </w:divBdr>
    </w:div>
    <w:div w:id="500197750">
      <w:marLeft w:val="480"/>
      <w:marRight w:val="0"/>
      <w:marTop w:val="0"/>
      <w:marBottom w:val="0"/>
      <w:divBdr>
        <w:top w:val="none" w:sz="0" w:space="0" w:color="auto"/>
        <w:left w:val="none" w:sz="0" w:space="0" w:color="auto"/>
        <w:bottom w:val="none" w:sz="0" w:space="0" w:color="auto"/>
        <w:right w:val="none" w:sz="0" w:space="0" w:color="auto"/>
      </w:divBdr>
    </w:div>
    <w:div w:id="500237286">
      <w:marLeft w:val="480"/>
      <w:marRight w:val="0"/>
      <w:marTop w:val="0"/>
      <w:marBottom w:val="0"/>
      <w:divBdr>
        <w:top w:val="none" w:sz="0" w:space="0" w:color="auto"/>
        <w:left w:val="none" w:sz="0" w:space="0" w:color="auto"/>
        <w:bottom w:val="none" w:sz="0" w:space="0" w:color="auto"/>
        <w:right w:val="none" w:sz="0" w:space="0" w:color="auto"/>
      </w:divBdr>
    </w:div>
    <w:div w:id="500238362">
      <w:marLeft w:val="640"/>
      <w:marRight w:val="0"/>
      <w:marTop w:val="0"/>
      <w:marBottom w:val="0"/>
      <w:divBdr>
        <w:top w:val="none" w:sz="0" w:space="0" w:color="auto"/>
        <w:left w:val="none" w:sz="0" w:space="0" w:color="auto"/>
        <w:bottom w:val="none" w:sz="0" w:space="0" w:color="auto"/>
        <w:right w:val="none" w:sz="0" w:space="0" w:color="auto"/>
      </w:divBdr>
    </w:div>
    <w:div w:id="500510846">
      <w:marLeft w:val="640"/>
      <w:marRight w:val="0"/>
      <w:marTop w:val="0"/>
      <w:marBottom w:val="0"/>
      <w:divBdr>
        <w:top w:val="none" w:sz="0" w:space="0" w:color="auto"/>
        <w:left w:val="none" w:sz="0" w:space="0" w:color="auto"/>
        <w:bottom w:val="none" w:sz="0" w:space="0" w:color="auto"/>
        <w:right w:val="none" w:sz="0" w:space="0" w:color="auto"/>
      </w:divBdr>
    </w:div>
    <w:div w:id="500584000">
      <w:marLeft w:val="480"/>
      <w:marRight w:val="0"/>
      <w:marTop w:val="0"/>
      <w:marBottom w:val="0"/>
      <w:divBdr>
        <w:top w:val="none" w:sz="0" w:space="0" w:color="auto"/>
        <w:left w:val="none" w:sz="0" w:space="0" w:color="auto"/>
        <w:bottom w:val="none" w:sz="0" w:space="0" w:color="auto"/>
        <w:right w:val="none" w:sz="0" w:space="0" w:color="auto"/>
      </w:divBdr>
    </w:div>
    <w:div w:id="500588102">
      <w:marLeft w:val="480"/>
      <w:marRight w:val="0"/>
      <w:marTop w:val="0"/>
      <w:marBottom w:val="0"/>
      <w:divBdr>
        <w:top w:val="none" w:sz="0" w:space="0" w:color="auto"/>
        <w:left w:val="none" w:sz="0" w:space="0" w:color="auto"/>
        <w:bottom w:val="none" w:sz="0" w:space="0" w:color="auto"/>
        <w:right w:val="none" w:sz="0" w:space="0" w:color="auto"/>
      </w:divBdr>
    </w:div>
    <w:div w:id="500631635">
      <w:marLeft w:val="480"/>
      <w:marRight w:val="0"/>
      <w:marTop w:val="0"/>
      <w:marBottom w:val="0"/>
      <w:divBdr>
        <w:top w:val="none" w:sz="0" w:space="0" w:color="auto"/>
        <w:left w:val="none" w:sz="0" w:space="0" w:color="auto"/>
        <w:bottom w:val="none" w:sz="0" w:space="0" w:color="auto"/>
        <w:right w:val="none" w:sz="0" w:space="0" w:color="auto"/>
      </w:divBdr>
    </w:div>
    <w:div w:id="500658581">
      <w:marLeft w:val="640"/>
      <w:marRight w:val="0"/>
      <w:marTop w:val="0"/>
      <w:marBottom w:val="0"/>
      <w:divBdr>
        <w:top w:val="none" w:sz="0" w:space="0" w:color="auto"/>
        <w:left w:val="none" w:sz="0" w:space="0" w:color="auto"/>
        <w:bottom w:val="none" w:sz="0" w:space="0" w:color="auto"/>
        <w:right w:val="none" w:sz="0" w:space="0" w:color="auto"/>
      </w:divBdr>
    </w:div>
    <w:div w:id="500699215">
      <w:marLeft w:val="480"/>
      <w:marRight w:val="0"/>
      <w:marTop w:val="0"/>
      <w:marBottom w:val="0"/>
      <w:divBdr>
        <w:top w:val="none" w:sz="0" w:space="0" w:color="auto"/>
        <w:left w:val="none" w:sz="0" w:space="0" w:color="auto"/>
        <w:bottom w:val="none" w:sz="0" w:space="0" w:color="auto"/>
        <w:right w:val="none" w:sz="0" w:space="0" w:color="auto"/>
      </w:divBdr>
    </w:div>
    <w:div w:id="500775557">
      <w:marLeft w:val="640"/>
      <w:marRight w:val="0"/>
      <w:marTop w:val="0"/>
      <w:marBottom w:val="0"/>
      <w:divBdr>
        <w:top w:val="none" w:sz="0" w:space="0" w:color="auto"/>
        <w:left w:val="none" w:sz="0" w:space="0" w:color="auto"/>
        <w:bottom w:val="none" w:sz="0" w:space="0" w:color="auto"/>
        <w:right w:val="none" w:sz="0" w:space="0" w:color="auto"/>
      </w:divBdr>
    </w:div>
    <w:div w:id="500776884">
      <w:marLeft w:val="480"/>
      <w:marRight w:val="0"/>
      <w:marTop w:val="0"/>
      <w:marBottom w:val="0"/>
      <w:divBdr>
        <w:top w:val="none" w:sz="0" w:space="0" w:color="auto"/>
        <w:left w:val="none" w:sz="0" w:space="0" w:color="auto"/>
        <w:bottom w:val="none" w:sz="0" w:space="0" w:color="auto"/>
        <w:right w:val="none" w:sz="0" w:space="0" w:color="auto"/>
      </w:divBdr>
    </w:div>
    <w:div w:id="500855618">
      <w:marLeft w:val="480"/>
      <w:marRight w:val="0"/>
      <w:marTop w:val="0"/>
      <w:marBottom w:val="0"/>
      <w:divBdr>
        <w:top w:val="none" w:sz="0" w:space="0" w:color="auto"/>
        <w:left w:val="none" w:sz="0" w:space="0" w:color="auto"/>
        <w:bottom w:val="none" w:sz="0" w:space="0" w:color="auto"/>
        <w:right w:val="none" w:sz="0" w:space="0" w:color="auto"/>
      </w:divBdr>
    </w:div>
    <w:div w:id="500855756">
      <w:marLeft w:val="480"/>
      <w:marRight w:val="0"/>
      <w:marTop w:val="0"/>
      <w:marBottom w:val="0"/>
      <w:divBdr>
        <w:top w:val="none" w:sz="0" w:space="0" w:color="auto"/>
        <w:left w:val="none" w:sz="0" w:space="0" w:color="auto"/>
        <w:bottom w:val="none" w:sz="0" w:space="0" w:color="auto"/>
        <w:right w:val="none" w:sz="0" w:space="0" w:color="auto"/>
      </w:divBdr>
    </w:div>
    <w:div w:id="500856367">
      <w:marLeft w:val="640"/>
      <w:marRight w:val="0"/>
      <w:marTop w:val="0"/>
      <w:marBottom w:val="0"/>
      <w:divBdr>
        <w:top w:val="none" w:sz="0" w:space="0" w:color="auto"/>
        <w:left w:val="none" w:sz="0" w:space="0" w:color="auto"/>
        <w:bottom w:val="none" w:sz="0" w:space="0" w:color="auto"/>
        <w:right w:val="none" w:sz="0" w:space="0" w:color="auto"/>
      </w:divBdr>
    </w:div>
    <w:div w:id="500892322">
      <w:marLeft w:val="640"/>
      <w:marRight w:val="0"/>
      <w:marTop w:val="0"/>
      <w:marBottom w:val="0"/>
      <w:divBdr>
        <w:top w:val="none" w:sz="0" w:space="0" w:color="auto"/>
        <w:left w:val="none" w:sz="0" w:space="0" w:color="auto"/>
        <w:bottom w:val="none" w:sz="0" w:space="0" w:color="auto"/>
        <w:right w:val="none" w:sz="0" w:space="0" w:color="auto"/>
      </w:divBdr>
    </w:div>
    <w:div w:id="500894029">
      <w:marLeft w:val="480"/>
      <w:marRight w:val="0"/>
      <w:marTop w:val="0"/>
      <w:marBottom w:val="0"/>
      <w:divBdr>
        <w:top w:val="none" w:sz="0" w:space="0" w:color="auto"/>
        <w:left w:val="none" w:sz="0" w:space="0" w:color="auto"/>
        <w:bottom w:val="none" w:sz="0" w:space="0" w:color="auto"/>
        <w:right w:val="none" w:sz="0" w:space="0" w:color="auto"/>
      </w:divBdr>
    </w:div>
    <w:div w:id="500969087">
      <w:marLeft w:val="640"/>
      <w:marRight w:val="0"/>
      <w:marTop w:val="0"/>
      <w:marBottom w:val="0"/>
      <w:divBdr>
        <w:top w:val="none" w:sz="0" w:space="0" w:color="auto"/>
        <w:left w:val="none" w:sz="0" w:space="0" w:color="auto"/>
        <w:bottom w:val="none" w:sz="0" w:space="0" w:color="auto"/>
        <w:right w:val="none" w:sz="0" w:space="0" w:color="auto"/>
      </w:divBdr>
    </w:div>
    <w:div w:id="500970510">
      <w:marLeft w:val="640"/>
      <w:marRight w:val="0"/>
      <w:marTop w:val="0"/>
      <w:marBottom w:val="0"/>
      <w:divBdr>
        <w:top w:val="none" w:sz="0" w:space="0" w:color="auto"/>
        <w:left w:val="none" w:sz="0" w:space="0" w:color="auto"/>
        <w:bottom w:val="none" w:sz="0" w:space="0" w:color="auto"/>
        <w:right w:val="none" w:sz="0" w:space="0" w:color="auto"/>
      </w:divBdr>
    </w:div>
    <w:div w:id="501051532">
      <w:marLeft w:val="480"/>
      <w:marRight w:val="0"/>
      <w:marTop w:val="0"/>
      <w:marBottom w:val="0"/>
      <w:divBdr>
        <w:top w:val="none" w:sz="0" w:space="0" w:color="auto"/>
        <w:left w:val="none" w:sz="0" w:space="0" w:color="auto"/>
        <w:bottom w:val="none" w:sz="0" w:space="0" w:color="auto"/>
        <w:right w:val="none" w:sz="0" w:space="0" w:color="auto"/>
      </w:divBdr>
    </w:div>
    <w:div w:id="501088375">
      <w:marLeft w:val="480"/>
      <w:marRight w:val="0"/>
      <w:marTop w:val="0"/>
      <w:marBottom w:val="0"/>
      <w:divBdr>
        <w:top w:val="none" w:sz="0" w:space="0" w:color="auto"/>
        <w:left w:val="none" w:sz="0" w:space="0" w:color="auto"/>
        <w:bottom w:val="none" w:sz="0" w:space="0" w:color="auto"/>
        <w:right w:val="none" w:sz="0" w:space="0" w:color="auto"/>
      </w:divBdr>
    </w:div>
    <w:div w:id="501167283">
      <w:marLeft w:val="480"/>
      <w:marRight w:val="0"/>
      <w:marTop w:val="0"/>
      <w:marBottom w:val="0"/>
      <w:divBdr>
        <w:top w:val="none" w:sz="0" w:space="0" w:color="auto"/>
        <w:left w:val="none" w:sz="0" w:space="0" w:color="auto"/>
        <w:bottom w:val="none" w:sz="0" w:space="0" w:color="auto"/>
        <w:right w:val="none" w:sz="0" w:space="0" w:color="auto"/>
      </w:divBdr>
    </w:div>
    <w:div w:id="501237536">
      <w:marLeft w:val="480"/>
      <w:marRight w:val="0"/>
      <w:marTop w:val="0"/>
      <w:marBottom w:val="0"/>
      <w:divBdr>
        <w:top w:val="none" w:sz="0" w:space="0" w:color="auto"/>
        <w:left w:val="none" w:sz="0" w:space="0" w:color="auto"/>
        <w:bottom w:val="none" w:sz="0" w:space="0" w:color="auto"/>
        <w:right w:val="none" w:sz="0" w:space="0" w:color="auto"/>
      </w:divBdr>
    </w:div>
    <w:div w:id="501244725">
      <w:marLeft w:val="640"/>
      <w:marRight w:val="0"/>
      <w:marTop w:val="0"/>
      <w:marBottom w:val="0"/>
      <w:divBdr>
        <w:top w:val="none" w:sz="0" w:space="0" w:color="auto"/>
        <w:left w:val="none" w:sz="0" w:space="0" w:color="auto"/>
        <w:bottom w:val="none" w:sz="0" w:space="0" w:color="auto"/>
        <w:right w:val="none" w:sz="0" w:space="0" w:color="auto"/>
      </w:divBdr>
    </w:div>
    <w:div w:id="501506227">
      <w:marLeft w:val="640"/>
      <w:marRight w:val="0"/>
      <w:marTop w:val="0"/>
      <w:marBottom w:val="0"/>
      <w:divBdr>
        <w:top w:val="none" w:sz="0" w:space="0" w:color="auto"/>
        <w:left w:val="none" w:sz="0" w:space="0" w:color="auto"/>
        <w:bottom w:val="none" w:sz="0" w:space="0" w:color="auto"/>
        <w:right w:val="none" w:sz="0" w:space="0" w:color="auto"/>
      </w:divBdr>
    </w:div>
    <w:div w:id="501513177">
      <w:marLeft w:val="640"/>
      <w:marRight w:val="0"/>
      <w:marTop w:val="0"/>
      <w:marBottom w:val="0"/>
      <w:divBdr>
        <w:top w:val="none" w:sz="0" w:space="0" w:color="auto"/>
        <w:left w:val="none" w:sz="0" w:space="0" w:color="auto"/>
        <w:bottom w:val="none" w:sz="0" w:space="0" w:color="auto"/>
        <w:right w:val="none" w:sz="0" w:space="0" w:color="auto"/>
      </w:divBdr>
    </w:div>
    <w:div w:id="501550186">
      <w:marLeft w:val="480"/>
      <w:marRight w:val="0"/>
      <w:marTop w:val="0"/>
      <w:marBottom w:val="0"/>
      <w:divBdr>
        <w:top w:val="none" w:sz="0" w:space="0" w:color="auto"/>
        <w:left w:val="none" w:sz="0" w:space="0" w:color="auto"/>
        <w:bottom w:val="none" w:sz="0" w:space="0" w:color="auto"/>
        <w:right w:val="none" w:sz="0" w:space="0" w:color="auto"/>
      </w:divBdr>
    </w:div>
    <w:div w:id="501628324">
      <w:marLeft w:val="640"/>
      <w:marRight w:val="0"/>
      <w:marTop w:val="0"/>
      <w:marBottom w:val="0"/>
      <w:divBdr>
        <w:top w:val="none" w:sz="0" w:space="0" w:color="auto"/>
        <w:left w:val="none" w:sz="0" w:space="0" w:color="auto"/>
        <w:bottom w:val="none" w:sz="0" w:space="0" w:color="auto"/>
        <w:right w:val="none" w:sz="0" w:space="0" w:color="auto"/>
      </w:divBdr>
    </w:div>
    <w:div w:id="501697647">
      <w:marLeft w:val="640"/>
      <w:marRight w:val="0"/>
      <w:marTop w:val="0"/>
      <w:marBottom w:val="0"/>
      <w:divBdr>
        <w:top w:val="none" w:sz="0" w:space="0" w:color="auto"/>
        <w:left w:val="none" w:sz="0" w:space="0" w:color="auto"/>
        <w:bottom w:val="none" w:sz="0" w:space="0" w:color="auto"/>
        <w:right w:val="none" w:sz="0" w:space="0" w:color="auto"/>
      </w:divBdr>
    </w:div>
    <w:div w:id="501700143">
      <w:marLeft w:val="640"/>
      <w:marRight w:val="0"/>
      <w:marTop w:val="0"/>
      <w:marBottom w:val="0"/>
      <w:divBdr>
        <w:top w:val="none" w:sz="0" w:space="0" w:color="auto"/>
        <w:left w:val="none" w:sz="0" w:space="0" w:color="auto"/>
        <w:bottom w:val="none" w:sz="0" w:space="0" w:color="auto"/>
        <w:right w:val="none" w:sz="0" w:space="0" w:color="auto"/>
      </w:divBdr>
    </w:div>
    <w:div w:id="501700968">
      <w:marLeft w:val="480"/>
      <w:marRight w:val="0"/>
      <w:marTop w:val="0"/>
      <w:marBottom w:val="0"/>
      <w:divBdr>
        <w:top w:val="none" w:sz="0" w:space="0" w:color="auto"/>
        <w:left w:val="none" w:sz="0" w:space="0" w:color="auto"/>
        <w:bottom w:val="none" w:sz="0" w:space="0" w:color="auto"/>
        <w:right w:val="none" w:sz="0" w:space="0" w:color="auto"/>
      </w:divBdr>
    </w:div>
    <w:div w:id="501704910">
      <w:bodyDiv w:val="1"/>
      <w:marLeft w:val="0"/>
      <w:marRight w:val="0"/>
      <w:marTop w:val="0"/>
      <w:marBottom w:val="0"/>
      <w:divBdr>
        <w:top w:val="none" w:sz="0" w:space="0" w:color="auto"/>
        <w:left w:val="none" w:sz="0" w:space="0" w:color="auto"/>
        <w:bottom w:val="none" w:sz="0" w:space="0" w:color="auto"/>
        <w:right w:val="none" w:sz="0" w:space="0" w:color="auto"/>
      </w:divBdr>
      <w:divsChild>
        <w:div w:id="1658336328">
          <w:marLeft w:val="640"/>
          <w:marRight w:val="0"/>
          <w:marTop w:val="0"/>
          <w:marBottom w:val="0"/>
          <w:divBdr>
            <w:top w:val="none" w:sz="0" w:space="0" w:color="auto"/>
            <w:left w:val="none" w:sz="0" w:space="0" w:color="auto"/>
            <w:bottom w:val="none" w:sz="0" w:space="0" w:color="auto"/>
            <w:right w:val="none" w:sz="0" w:space="0" w:color="auto"/>
          </w:divBdr>
        </w:div>
        <w:div w:id="1163929246">
          <w:marLeft w:val="640"/>
          <w:marRight w:val="0"/>
          <w:marTop w:val="0"/>
          <w:marBottom w:val="0"/>
          <w:divBdr>
            <w:top w:val="none" w:sz="0" w:space="0" w:color="auto"/>
            <w:left w:val="none" w:sz="0" w:space="0" w:color="auto"/>
            <w:bottom w:val="none" w:sz="0" w:space="0" w:color="auto"/>
            <w:right w:val="none" w:sz="0" w:space="0" w:color="auto"/>
          </w:divBdr>
        </w:div>
        <w:div w:id="1597058785">
          <w:marLeft w:val="640"/>
          <w:marRight w:val="0"/>
          <w:marTop w:val="0"/>
          <w:marBottom w:val="0"/>
          <w:divBdr>
            <w:top w:val="none" w:sz="0" w:space="0" w:color="auto"/>
            <w:left w:val="none" w:sz="0" w:space="0" w:color="auto"/>
            <w:bottom w:val="none" w:sz="0" w:space="0" w:color="auto"/>
            <w:right w:val="none" w:sz="0" w:space="0" w:color="auto"/>
          </w:divBdr>
        </w:div>
        <w:div w:id="200675771">
          <w:marLeft w:val="640"/>
          <w:marRight w:val="0"/>
          <w:marTop w:val="0"/>
          <w:marBottom w:val="0"/>
          <w:divBdr>
            <w:top w:val="none" w:sz="0" w:space="0" w:color="auto"/>
            <w:left w:val="none" w:sz="0" w:space="0" w:color="auto"/>
            <w:bottom w:val="none" w:sz="0" w:space="0" w:color="auto"/>
            <w:right w:val="none" w:sz="0" w:space="0" w:color="auto"/>
          </w:divBdr>
        </w:div>
        <w:div w:id="1137991659">
          <w:marLeft w:val="640"/>
          <w:marRight w:val="0"/>
          <w:marTop w:val="0"/>
          <w:marBottom w:val="0"/>
          <w:divBdr>
            <w:top w:val="none" w:sz="0" w:space="0" w:color="auto"/>
            <w:left w:val="none" w:sz="0" w:space="0" w:color="auto"/>
            <w:bottom w:val="none" w:sz="0" w:space="0" w:color="auto"/>
            <w:right w:val="none" w:sz="0" w:space="0" w:color="auto"/>
          </w:divBdr>
        </w:div>
        <w:div w:id="96026305">
          <w:marLeft w:val="640"/>
          <w:marRight w:val="0"/>
          <w:marTop w:val="0"/>
          <w:marBottom w:val="0"/>
          <w:divBdr>
            <w:top w:val="none" w:sz="0" w:space="0" w:color="auto"/>
            <w:left w:val="none" w:sz="0" w:space="0" w:color="auto"/>
            <w:bottom w:val="none" w:sz="0" w:space="0" w:color="auto"/>
            <w:right w:val="none" w:sz="0" w:space="0" w:color="auto"/>
          </w:divBdr>
        </w:div>
        <w:div w:id="1566068378">
          <w:marLeft w:val="640"/>
          <w:marRight w:val="0"/>
          <w:marTop w:val="0"/>
          <w:marBottom w:val="0"/>
          <w:divBdr>
            <w:top w:val="none" w:sz="0" w:space="0" w:color="auto"/>
            <w:left w:val="none" w:sz="0" w:space="0" w:color="auto"/>
            <w:bottom w:val="none" w:sz="0" w:space="0" w:color="auto"/>
            <w:right w:val="none" w:sz="0" w:space="0" w:color="auto"/>
          </w:divBdr>
        </w:div>
        <w:div w:id="1055812015">
          <w:marLeft w:val="640"/>
          <w:marRight w:val="0"/>
          <w:marTop w:val="0"/>
          <w:marBottom w:val="0"/>
          <w:divBdr>
            <w:top w:val="none" w:sz="0" w:space="0" w:color="auto"/>
            <w:left w:val="none" w:sz="0" w:space="0" w:color="auto"/>
            <w:bottom w:val="none" w:sz="0" w:space="0" w:color="auto"/>
            <w:right w:val="none" w:sz="0" w:space="0" w:color="auto"/>
          </w:divBdr>
        </w:div>
        <w:div w:id="41905921">
          <w:marLeft w:val="640"/>
          <w:marRight w:val="0"/>
          <w:marTop w:val="0"/>
          <w:marBottom w:val="0"/>
          <w:divBdr>
            <w:top w:val="none" w:sz="0" w:space="0" w:color="auto"/>
            <w:left w:val="none" w:sz="0" w:space="0" w:color="auto"/>
            <w:bottom w:val="none" w:sz="0" w:space="0" w:color="auto"/>
            <w:right w:val="none" w:sz="0" w:space="0" w:color="auto"/>
          </w:divBdr>
        </w:div>
        <w:div w:id="2085756453">
          <w:marLeft w:val="640"/>
          <w:marRight w:val="0"/>
          <w:marTop w:val="0"/>
          <w:marBottom w:val="0"/>
          <w:divBdr>
            <w:top w:val="none" w:sz="0" w:space="0" w:color="auto"/>
            <w:left w:val="none" w:sz="0" w:space="0" w:color="auto"/>
            <w:bottom w:val="none" w:sz="0" w:space="0" w:color="auto"/>
            <w:right w:val="none" w:sz="0" w:space="0" w:color="auto"/>
          </w:divBdr>
        </w:div>
        <w:div w:id="1723941085">
          <w:marLeft w:val="640"/>
          <w:marRight w:val="0"/>
          <w:marTop w:val="0"/>
          <w:marBottom w:val="0"/>
          <w:divBdr>
            <w:top w:val="none" w:sz="0" w:space="0" w:color="auto"/>
            <w:left w:val="none" w:sz="0" w:space="0" w:color="auto"/>
            <w:bottom w:val="none" w:sz="0" w:space="0" w:color="auto"/>
            <w:right w:val="none" w:sz="0" w:space="0" w:color="auto"/>
          </w:divBdr>
        </w:div>
        <w:div w:id="1351032681">
          <w:marLeft w:val="640"/>
          <w:marRight w:val="0"/>
          <w:marTop w:val="0"/>
          <w:marBottom w:val="0"/>
          <w:divBdr>
            <w:top w:val="none" w:sz="0" w:space="0" w:color="auto"/>
            <w:left w:val="none" w:sz="0" w:space="0" w:color="auto"/>
            <w:bottom w:val="none" w:sz="0" w:space="0" w:color="auto"/>
            <w:right w:val="none" w:sz="0" w:space="0" w:color="auto"/>
          </w:divBdr>
        </w:div>
        <w:div w:id="1794903407">
          <w:marLeft w:val="640"/>
          <w:marRight w:val="0"/>
          <w:marTop w:val="0"/>
          <w:marBottom w:val="0"/>
          <w:divBdr>
            <w:top w:val="none" w:sz="0" w:space="0" w:color="auto"/>
            <w:left w:val="none" w:sz="0" w:space="0" w:color="auto"/>
            <w:bottom w:val="none" w:sz="0" w:space="0" w:color="auto"/>
            <w:right w:val="none" w:sz="0" w:space="0" w:color="auto"/>
          </w:divBdr>
        </w:div>
        <w:div w:id="533615749">
          <w:marLeft w:val="640"/>
          <w:marRight w:val="0"/>
          <w:marTop w:val="0"/>
          <w:marBottom w:val="0"/>
          <w:divBdr>
            <w:top w:val="none" w:sz="0" w:space="0" w:color="auto"/>
            <w:left w:val="none" w:sz="0" w:space="0" w:color="auto"/>
            <w:bottom w:val="none" w:sz="0" w:space="0" w:color="auto"/>
            <w:right w:val="none" w:sz="0" w:space="0" w:color="auto"/>
          </w:divBdr>
        </w:div>
        <w:div w:id="1737169821">
          <w:marLeft w:val="640"/>
          <w:marRight w:val="0"/>
          <w:marTop w:val="0"/>
          <w:marBottom w:val="0"/>
          <w:divBdr>
            <w:top w:val="none" w:sz="0" w:space="0" w:color="auto"/>
            <w:left w:val="none" w:sz="0" w:space="0" w:color="auto"/>
            <w:bottom w:val="none" w:sz="0" w:space="0" w:color="auto"/>
            <w:right w:val="none" w:sz="0" w:space="0" w:color="auto"/>
          </w:divBdr>
        </w:div>
        <w:div w:id="1197814647">
          <w:marLeft w:val="640"/>
          <w:marRight w:val="0"/>
          <w:marTop w:val="0"/>
          <w:marBottom w:val="0"/>
          <w:divBdr>
            <w:top w:val="none" w:sz="0" w:space="0" w:color="auto"/>
            <w:left w:val="none" w:sz="0" w:space="0" w:color="auto"/>
            <w:bottom w:val="none" w:sz="0" w:space="0" w:color="auto"/>
            <w:right w:val="none" w:sz="0" w:space="0" w:color="auto"/>
          </w:divBdr>
        </w:div>
        <w:div w:id="720132702">
          <w:marLeft w:val="640"/>
          <w:marRight w:val="0"/>
          <w:marTop w:val="0"/>
          <w:marBottom w:val="0"/>
          <w:divBdr>
            <w:top w:val="none" w:sz="0" w:space="0" w:color="auto"/>
            <w:left w:val="none" w:sz="0" w:space="0" w:color="auto"/>
            <w:bottom w:val="none" w:sz="0" w:space="0" w:color="auto"/>
            <w:right w:val="none" w:sz="0" w:space="0" w:color="auto"/>
          </w:divBdr>
        </w:div>
        <w:div w:id="570505332">
          <w:marLeft w:val="640"/>
          <w:marRight w:val="0"/>
          <w:marTop w:val="0"/>
          <w:marBottom w:val="0"/>
          <w:divBdr>
            <w:top w:val="none" w:sz="0" w:space="0" w:color="auto"/>
            <w:left w:val="none" w:sz="0" w:space="0" w:color="auto"/>
            <w:bottom w:val="none" w:sz="0" w:space="0" w:color="auto"/>
            <w:right w:val="none" w:sz="0" w:space="0" w:color="auto"/>
          </w:divBdr>
        </w:div>
        <w:div w:id="947661783">
          <w:marLeft w:val="640"/>
          <w:marRight w:val="0"/>
          <w:marTop w:val="0"/>
          <w:marBottom w:val="0"/>
          <w:divBdr>
            <w:top w:val="none" w:sz="0" w:space="0" w:color="auto"/>
            <w:left w:val="none" w:sz="0" w:space="0" w:color="auto"/>
            <w:bottom w:val="none" w:sz="0" w:space="0" w:color="auto"/>
            <w:right w:val="none" w:sz="0" w:space="0" w:color="auto"/>
          </w:divBdr>
        </w:div>
        <w:div w:id="1202016972">
          <w:marLeft w:val="640"/>
          <w:marRight w:val="0"/>
          <w:marTop w:val="0"/>
          <w:marBottom w:val="0"/>
          <w:divBdr>
            <w:top w:val="none" w:sz="0" w:space="0" w:color="auto"/>
            <w:left w:val="none" w:sz="0" w:space="0" w:color="auto"/>
            <w:bottom w:val="none" w:sz="0" w:space="0" w:color="auto"/>
            <w:right w:val="none" w:sz="0" w:space="0" w:color="auto"/>
          </w:divBdr>
        </w:div>
        <w:div w:id="1299459942">
          <w:marLeft w:val="640"/>
          <w:marRight w:val="0"/>
          <w:marTop w:val="0"/>
          <w:marBottom w:val="0"/>
          <w:divBdr>
            <w:top w:val="none" w:sz="0" w:space="0" w:color="auto"/>
            <w:left w:val="none" w:sz="0" w:space="0" w:color="auto"/>
            <w:bottom w:val="none" w:sz="0" w:space="0" w:color="auto"/>
            <w:right w:val="none" w:sz="0" w:space="0" w:color="auto"/>
          </w:divBdr>
        </w:div>
        <w:div w:id="766006292">
          <w:marLeft w:val="640"/>
          <w:marRight w:val="0"/>
          <w:marTop w:val="0"/>
          <w:marBottom w:val="0"/>
          <w:divBdr>
            <w:top w:val="none" w:sz="0" w:space="0" w:color="auto"/>
            <w:left w:val="none" w:sz="0" w:space="0" w:color="auto"/>
            <w:bottom w:val="none" w:sz="0" w:space="0" w:color="auto"/>
            <w:right w:val="none" w:sz="0" w:space="0" w:color="auto"/>
          </w:divBdr>
        </w:div>
        <w:div w:id="465468192">
          <w:marLeft w:val="640"/>
          <w:marRight w:val="0"/>
          <w:marTop w:val="0"/>
          <w:marBottom w:val="0"/>
          <w:divBdr>
            <w:top w:val="none" w:sz="0" w:space="0" w:color="auto"/>
            <w:left w:val="none" w:sz="0" w:space="0" w:color="auto"/>
            <w:bottom w:val="none" w:sz="0" w:space="0" w:color="auto"/>
            <w:right w:val="none" w:sz="0" w:space="0" w:color="auto"/>
          </w:divBdr>
        </w:div>
        <w:div w:id="393625912">
          <w:marLeft w:val="640"/>
          <w:marRight w:val="0"/>
          <w:marTop w:val="0"/>
          <w:marBottom w:val="0"/>
          <w:divBdr>
            <w:top w:val="none" w:sz="0" w:space="0" w:color="auto"/>
            <w:left w:val="none" w:sz="0" w:space="0" w:color="auto"/>
            <w:bottom w:val="none" w:sz="0" w:space="0" w:color="auto"/>
            <w:right w:val="none" w:sz="0" w:space="0" w:color="auto"/>
          </w:divBdr>
        </w:div>
        <w:div w:id="265891769">
          <w:marLeft w:val="640"/>
          <w:marRight w:val="0"/>
          <w:marTop w:val="0"/>
          <w:marBottom w:val="0"/>
          <w:divBdr>
            <w:top w:val="none" w:sz="0" w:space="0" w:color="auto"/>
            <w:left w:val="none" w:sz="0" w:space="0" w:color="auto"/>
            <w:bottom w:val="none" w:sz="0" w:space="0" w:color="auto"/>
            <w:right w:val="none" w:sz="0" w:space="0" w:color="auto"/>
          </w:divBdr>
        </w:div>
        <w:div w:id="919753571">
          <w:marLeft w:val="640"/>
          <w:marRight w:val="0"/>
          <w:marTop w:val="0"/>
          <w:marBottom w:val="0"/>
          <w:divBdr>
            <w:top w:val="none" w:sz="0" w:space="0" w:color="auto"/>
            <w:left w:val="none" w:sz="0" w:space="0" w:color="auto"/>
            <w:bottom w:val="none" w:sz="0" w:space="0" w:color="auto"/>
            <w:right w:val="none" w:sz="0" w:space="0" w:color="auto"/>
          </w:divBdr>
        </w:div>
        <w:div w:id="1130368740">
          <w:marLeft w:val="640"/>
          <w:marRight w:val="0"/>
          <w:marTop w:val="0"/>
          <w:marBottom w:val="0"/>
          <w:divBdr>
            <w:top w:val="none" w:sz="0" w:space="0" w:color="auto"/>
            <w:left w:val="none" w:sz="0" w:space="0" w:color="auto"/>
            <w:bottom w:val="none" w:sz="0" w:space="0" w:color="auto"/>
            <w:right w:val="none" w:sz="0" w:space="0" w:color="auto"/>
          </w:divBdr>
        </w:div>
        <w:div w:id="391151476">
          <w:marLeft w:val="640"/>
          <w:marRight w:val="0"/>
          <w:marTop w:val="0"/>
          <w:marBottom w:val="0"/>
          <w:divBdr>
            <w:top w:val="none" w:sz="0" w:space="0" w:color="auto"/>
            <w:left w:val="none" w:sz="0" w:space="0" w:color="auto"/>
            <w:bottom w:val="none" w:sz="0" w:space="0" w:color="auto"/>
            <w:right w:val="none" w:sz="0" w:space="0" w:color="auto"/>
          </w:divBdr>
        </w:div>
        <w:div w:id="1731341608">
          <w:marLeft w:val="640"/>
          <w:marRight w:val="0"/>
          <w:marTop w:val="0"/>
          <w:marBottom w:val="0"/>
          <w:divBdr>
            <w:top w:val="none" w:sz="0" w:space="0" w:color="auto"/>
            <w:left w:val="none" w:sz="0" w:space="0" w:color="auto"/>
            <w:bottom w:val="none" w:sz="0" w:space="0" w:color="auto"/>
            <w:right w:val="none" w:sz="0" w:space="0" w:color="auto"/>
          </w:divBdr>
        </w:div>
        <w:div w:id="1572277471">
          <w:marLeft w:val="640"/>
          <w:marRight w:val="0"/>
          <w:marTop w:val="0"/>
          <w:marBottom w:val="0"/>
          <w:divBdr>
            <w:top w:val="none" w:sz="0" w:space="0" w:color="auto"/>
            <w:left w:val="none" w:sz="0" w:space="0" w:color="auto"/>
            <w:bottom w:val="none" w:sz="0" w:space="0" w:color="auto"/>
            <w:right w:val="none" w:sz="0" w:space="0" w:color="auto"/>
          </w:divBdr>
        </w:div>
        <w:div w:id="1723557010">
          <w:marLeft w:val="640"/>
          <w:marRight w:val="0"/>
          <w:marTop w:val="0"/>
          <w:marBottom w:val="0"/>
          <w:divBdr>
            <w:top w:val="none" w:sz="0" w:space="0" w:color="auto"/>
            <w:left w:val="none" w:sz="0" w:space="0" w:color="auto"/>
            <w:bottom w:val="none" w:sz="0" w:space="0" w:color="auto"/>
            <w:right w:val="none" w:sz="0" w:space="0" w:color="auto"/>
          </w:divBdr>
        </w:div>
        <w:div w:id="975649897">
          <w:marLeft w:val="640"/>
          <w:marRight w:val="0"/>
          <w:marTop w:val="0"/>
          <w:marBottom w:val="0"/>
          <w:divBdr>
            <w:top w:val="none" w:sz="0" w:space="0" w:color="auto"/>
            <w:left w:val="none" w:sz="0" w:space="0" w:color="auto"/>
            <w:bottom w:val="none" w:sz="0" w:space="0" w:color="auto"/>
            <w:right w:val="none" w:sz="0" w:space="0" w:color="auto"/>
          </w:divBdr>
        </w:div>
        <w:div w:id="658047317">
          <w:marLeft w:val="640"/>
          <w:marRight w:val="0"/>
          <w:marTop w:val="0"/>
          <w:marBottom w:val="0"/>
          <w:divBdr>
            <w:top w:val="none" w:sz="0" w:space="0" w:color="auto"/>
            <w:left w:val="none" w:sz="0" w:space="0" w:color="auto"/>
            <w:bottom w:val="none" w:sz="0" w:space="0" w:color="auto"/>
            <w:right w:val="none" w:sz="0" w:space="0" w:color="auto"/>
          </w:divBdr>
        </w:div>
        <w:div w:id="584800262">
          <w:marLeft w:val="640"/>
          <w:marRight w:val="0"/>
          <w:marTop w:val="0"/>
          <w:marBottom w:val="0"/>
          <w:divBdr>
            <w:top w:val="none" w:sz="0" w:space="0" w:color="auto"/>
            <w:left w:val="none" w:sz="0" w:space="0" w:color="auto"/>
            <w:bottom w:val="none" w:sz="0" w:space="0" w:color="auto"/>
            <w:right w:val="none" w:sz="0" w:space="0" w:color="auto"/>
          </w:divBdr>
        </w:div>
        <w:div w:id="1889028555">
          <w:marLeft w:val="640"/>
          <w:marRight w:val="0"/>
          <w:marTop w:val="0"/>
          <w:marBottom w:val="0"/>
          <w:divBdr>
            <w:top w:val="none" w:sz="0" w:space="0" w:color="auto"/>
            <w:left w:val="none" w:sz="0" w:space="0" w:color="auto"/>
            <w:bottom w:val="none" w:sz="0" w:space="0" w:color="auto"/>
            <w:right w:val="none" w:sz="0" w:space="0" w:color="auto"/>
          </w:divBdr>
        </w:div>
        <w:div w:id="1037003371">
          <w:marLeft w:val="640"/>
          <w:marRight w:val="0"/>
          <w:marTop w:val="0"/>
          <w:marBottom w:val="0"/>
          <w:divBdr>
            <w:top w:val="none" w:sz="0" w:space="0" w:color="auto"/>
            <w:left w:val="none" w:sz="0" w:space="0" w:color="auto"/>
            <w:bottom w:val="none" w:sz="0" w:space="0" w:color="auto"/>
            <w:right w:val="none" w:sz="0" w:space="0" w:color="auto"/>
          </w:divBdr>
        </w:div>
        <w:div w:id="409696014">
          <w:marLeft w:val="640"/>
          <w:marRight w:val="0"/>
          <w:marTop w:val="0"/>
          <w:marBottom w:val="0"/>
          <w:divBdr>
            <w:top w:val="none" w:sz="0" w:space="0" w:color="auto"/>
            <w:left w:val="none" w:sz="0" w:space="0" w:color="auto"/>
            <w:bottom w:val="none" w:sz="0" w:space="0" w:color="auto"/>
            <w:right w:val="none" w:sz="0" w:space="0" w:color="auto"/>
          </w:divBdr>
        </w:div>
        <w:div w:id="1355425422">
          <w:marLeft w:val="640"/>
          <w:marRight w:val="0"/>
          <w:marTop w:val="0"/>
          <w:marBottom w:val="0"/>
          <w:divBdr>
            <w:top w:val="none" w:sz="0" w:space="0" w:color="auto"/>
            <w:left w:val="none" w:sz="0" w:space="0" w:color="auto"/>
            <w:bottom w:val="none" w:sz="0" w:space="0" w:color="auto"/>
            <w:right w:val="none" w:sz="0" w:space="0" w:color="auto"/>
          </w:divBdr>
        </w:div>
        <w:div w:id="2075228819">
          <w:marLeft w:val="640"/>
          <w:marRight w:val="0"/>
          <w:marTop w:val="0"/>
          <w:marBottom w:val="0"/>
          <w:divBdr>
            <w:top w:val="none" w:sz="0" w:space="0" w:color="auto"/>
            <w:left w:val="none" w:sz="0" w:space="0" w:color="auto"/>
            <w:bottom w:val="none" w:sz="0" w:space="0" w:color="auto"/>
            <w:right w:val="none" w:sz="0" w:space="0" w:color="auto"/>
          </w:divBdr>
        </w:div>
        <w:div w:id="1858347838">
          <w:marLeft w:val="640"/>
          <w:marRight w:val="0"/>
          <w:marTop w:val="0"/>
          <w:marBottom w:val="0"/>
          <w:divBdr>
            <w:top w:val="none" w:sz="0" w:space="0" w:color="auto"/>
            <w:left w:val="none" w:sz="0" w:space="0" w:color="auto"/>
            <w:bottom w:val="none" w:sz="0" w:space="0" w:color="auto"/>
            <w:right w:val="none" w:sz="0" w:space="0" w:color="auto"/>
          </w:divBdr>
        </w:div>
        <w:div w:id="543952415">
          <w:marLeft w:val="640"/>
          <w:marRight w:val="0"/>
          <w:marTop w:val="0"/>
          <w:marBottom w:val="0"/>
          <w:divBdr>
            <w:top w:val="none" w:sz="0" w:space="0" w:color="auto"/>
            <w:left w:val="none" w:sz="0" w:space="0" w:color="auto"/>
            <w:bottom w:val="none" w:sz="0" w:space="0" w:color="auto"/>
            <w:right w:val="none" w:sz="0" w:space="0" w:color="auto"/>
          </w:divBdr>
        </w:div>
        <w:div w:id="1976786747">
          <w:marLeft w:val="640"/>
          <w:marRight w:val="0"/>
          <w:marTop w:val="0"/>
          <w:marBottom w:val="0"/>
          <w:divBdr>
            <w:top w:val="none" w:sz="0" w:space="0" w:color="auto"/>
            <w:left w:val="none" w:sz="0" w:space="0" w:color="auto"/>
            <w:bottom w:val="none" w:sz="0" w:space="0" w:color="auto"/>
            <w:right w:val="none" w:sz="0" w:space="0" w:color="auto"/>
          </w:divBdr>
        </w:div>
        <w:div w:id="316882363">
          <w:marLeft w:val="640"/>
          <w:marRight w:val="0"/>
          <w:marTop w:val="0"/>
          <w:marBottom w:val="0"/>
          <w:divBdr>
            <w:top w:val="none" w:sz="0" w:space="0" w:color="auto"/>
            <w:left w:val="none" w:sz="0" w:space="0" w:color="auto"/>
            <w:bottom w:val="none" w:sz="0" w:space="0" w:color="auto"/>
            <w:right w:val="none" w:sz="0" w:space="0" w:color="auto"/>
          </w:divBdr>
        </w:div>
        <w:div w:id="1165825929">
          <w:marLeft w:val="640"/>
          <w:marRight w:val="0"/>
          <w:marTop w:val="0"/>
          <w:marBottom w:val="0"/>
          <w:divBdr>
            <w:top w:val="none" w:sz="0" w:space="0" w:color="auto"/>
            <w:left w:val="none" w:sz="0" w:space="0" w:color="auto"/>
            <w:bottom w:val="none" w:sz="0" w:space="0" w:color="auto"/>
            <w:right w:val="none" w:sz="0" w:space="0" w:color="auto"/>
          </w:divBdr>
        </w:div>
        <w:div w:id="1357849897">
          <w:marLeft w:val="640"/>
          <w:marRight w:val="0"/>
          <w:marTop w:val="0"/>
          <w:marBottom w:val="0"/>
          <w:divBdr>
            <w:top w:val="none" w:sz="0" w:space="0" w:color="auto"/>
            <w:left w:val="none" w:sz="0" w:space="0" w:color="auto"/>
            <w:bottom w:val="none" w:sz="0" w:space="0" w:color="auto"/>
            <w:right w:val="none" w:sz="0" w:space="0" w:color="auto"/>
          </w:divBdr>
        </w:div>
        <w:div w:id="1448155081">
          <w:marLeft w:val="640"/>
          <w:marRight w:val="0"/>
          <w:marTop w:val="0"/>
          <w:marBottom w:val="0"/>
          <w:divBdr>
            <w:top w:val="none" w:sz="0" w:space="0" w:color="auto"/>
            <w:left w:val="none" w:sz="0" w:space="0" w:color="auto"/>
            <w:bottom w:val="none" w:sz="0" w:space="0" w:color="auto"/>
            <w:right w:val="none" w:sz="0" w:space="0" w:color="auto"/>
          </w:divBdr>
        </w:div>
        <w:div w:id="1071656542">
          <w:marLeft w:val="640"/>
          <w:marRight w:val="0"/>
          <w:marTop w:val="0"/>
          <w:marBottom w:val="0"/>
          <w:divBdr>
            <w:top w:val="none" w:sz="0" w:space="0" w:color="auto"/>
            <w:left w:val="none" w:sz="0" w:space="0" w:color="auto"/>
            <w:bottom w:val="none" w:sz="0" w:space="0" w:color="auto"/>
            <w:right w:val="none" w:sz="0" w:space="0" w:color="auto"/>
          </w:divBdr>
        </w:div>
        <w:div w:id="1384863457">
          <w:marLeft w:val="640"/>
          <w:marRight w:val="0"/>
          <w:marTop w:val="0"/>
          <w:marBottom w:val="0"/>
          <w:divBdr>
            <w:top w:val="none" w:sz="0" w:space="0" w:color="auto"/>
            <w:left w:val="none" w:sz="0" w:space="0" w:color="auto"/>
            <w:bottom w:val="none" w:sz="0" w:space="0" w:color="auto"/>
            <w:right w:val="none" w:sz="0" w:space="0" w:color="auto"/>
          </w:divBdr>
        </w:div>
        <w:div w:id="2043629330">
          <w:marLeft w:val="640"/>
          <w:marRight w:val="0"/>
          <w:marTop w:val="0"/>
          <w:marBottom w:val="0"/>
          <w:divBdr>
            <w:top w:val="none" w:sz="0" w:space="0" w:color="auto"/>
            <w:left w:val="none" w:sz="0" w:space="0" w:color="auto"/>
            <w:bottom w:val="none" w:sz="0" w:space="0" w:color="auto"/>
            <w:right w:val="none" w:sz="0" w:space="0" w:color="auto"/>
          </w:divBdr>
        </w:div>
        <w:div w:id="1319531427">
          <w:marLeft w:val="640"/>
          <w:marRight w:val="0"/>
          <w:marTop w:val="0"/>
          <w:marBottom w:val="0"/>
          <w:divBdr>
            <w:top w:val="none" w:sz="0" w:space="0" w:color="auto"/>
            <w:left w:val="none" w:sz="0" w:space="0" w:color="auto"/>
            <w:bottom w:val="none" w:sz="0" w:space="0" w:color="auto"/>
            <w:right w:val="none" w:sz="0" w:space="0" w:color="auto"/>
          </w:divBdr>
        </w:div>
        <w:div w:id="881525016">
          <w:marLeft w:val="640"/>
          <w:marRight w:val="0"/>
          <w:marTop w:val="0"/>
          <w:marBottom w:val="0"/>
          <w:divBdr>
            <w:top w:val="none" w:sz="0" w:space="0" w:color="auto"/>
            <w:left w:val="none" w:sz="0" w:space="0" w:color="auto"/>
            <w:bottom w:val="none" w:sz="0" w:space="0" w:color="auto"/>
            <w:right w:val="none" w:sz="0" w:space="0" w:color="auto"/>
          </w:divBdr>
        </w:div>
        <w:div w:id="161052109">
          <w:marLeft w:val="640"/>
          <w:marRight w:val="0"/>
          <w:marTop w:val="0"/>
          <w:marBottom w:val="0"/>
          <w:divBdr>
            <w:top w:val="none" w:sz="0" w:space="0" w:color="auto"/>
            <w:left w:val="none" w:sz="0" w:space="0" w:color="auto"/>
            <w:bottom w:val="none" w:sz="0" w:space="0" w:color="auto"/>
            <w:right w:val="none" w:sz="0" w:space="0" w:color="auto"/>
          </w:divBdr>
        </w:div>
        <w:div w:id="595670652">
          <w:marLeft w:val="640"/>
          <w:marRight w:val="0"/>
          <w:marTop w:val="0"/>
          <w:marBottom w:val="0"/>
          <w:divBdr>
            <w:top w:val="none" w:sz="0" w:space="0" w:color="auto"/>
            <w:left w:val="none" w:sz="0" w:space="0" w:color="auto"/>
            <w:bottom w:val="none" w:sz="0" w:space="0" w:color="auto"/>
            <w:right w:val="none" w:sz="0" w:space="0" w:color="auto"/>
          </w:divBdr>
        </w:div>
        <w:div w:id="268437880">
          <w:marLeft w:val="640"/>
          <w:marRight w:val="0"/>
          <w:marTop w:val="0"/>
          <w:marBottom w:val="0"/>
          <w:divBdr>
            <w:top w:val="none" w:sz="0" w:space="0" w:color="auto"/>
            <w:left w:val="none" w:sz="0" w:space="0" w:color="auto"/>
            <w:bottom w:val="none" w:sz="0" w:space="0" w:color="auto"/>
            <w:right w:val="none" w:sz="0" w:space="0" w:color="auto"/>
          </w:divBdr>
        </w:div>
        <w:div w:id="1986663970">
          <w:marLeft w:val="640"/>
          <w:marRight w:val="0"/>
          <w:marTop w:val="0"/>
          <w:marBottom w:val="0"/>
          <w:divBdr>
            <w:top w:val="none" w:sz="0" w:space="0" w:color="auto"/>
            <w:left w:val="none" w:sz="0" w:space="0" w:color="auto"/>
            <w:bottom w:val="none" w:sz="0" w:space="0" w:color="auto"/>
            <w:right w:val="none" w:sz="0" w:space="0" w:color="auto"/>
          </w:divBdr>
        </w:div>
        <w:div w:id="205721904">
          <w:marLeft w:val="640"/>
          <w:marRight w:val="0"/>
          <w:marTop w:val="0"/>
          <w:marBottom w:val="0"/>
          <w:divBdr>
            <w:top w:val="none" w:sz="0" w:space="0" w:color="auto"/>
            <w:left w:val="none" w:sz="0" w:space="0" w:color="auto"/>
            <w:bottom w:val="none" w:sz="0" w:space="0" w:color="auto"/>
            <w:right w:val="none" w:sz="0" w:space="0" w:color="auto"/>
          </w:divBdr>
        </w:div>
        <w:div w:id="862550655">
          <w:marLeft w:val="640"/>
          <w:marRight w:val="0"/>
          <w:marTop w:val="0"/>
          <w:marBottom w:val="0"/>
          <w:divBdr>
            <w:top w:val="none" w:sz="0" w:space="0" w:color="auto"/>
            <w:left w:val="none" w:sz="0" w:space="0" w:color="auto"/>
            <w:bottom w:val="none" w:sz="0" w:space="0" w:color="auto"/>
            <w:right w:val="none" w:sz="0" w:space="0" w:color="auto"/>
          </w:divBdr>
        </w:div>
        <w:div w:id="426193286">
          <w:marLeft w:val="640"/>
          <w:marRight w:val="0"/>
          <w:marTop w:val="0"/>
          <w:marBottom w:val="0"/>
          <w:divBdr>
            <w:top w:val="none" w:sz="0" w:space="0" w:color="auto"/>
            <w:left w:val="none" w:sz="0" w:space="0" w:color="auto"/>
            <w:bottom w:val="none" w:sz="0" w:space="0" w:color="auto"/>
            <w:right w:val="none" w:sz="0" w:space="0" w:color="auto"/>
          </w:divBdr>
        </w:div>
        <w:div w:id="959846804">
          <w:marLeft w:val="640"/>
          <w:marRight w:val="0"/>
          <w:marTop w:val="0"/>
          <w:marBottom w:val="0"/>
          <w:divBdr>
            <w:top w:val="none" w:sz="0" w:space="0" w:color="auto"/>
            <w:left w:val="none" w:sz="0" w:space="0" w:color="auto"/>
            <w:bottom w:val="none" w:sz="0" w:space="0" w:color="auto"/>
            <w:right w:val="none" w:sz="0" w:space="0" w:color="auto"/>
          </w:divBdr>
        </w:div>
      </w:divsChild>
    </w:div>
    <w:div w:id="501775508">
      <w:marLeft w:val="640"/>
      <w:marRight w:val="0"/>
      <w:marTop w:val="0"/>
      <w:marBottom w:val="0"/>
      <w:divBdr>
        <w:top w:val="none" w:sz="0" w:space="0" w:color="auto"/>
        <w:left w:val="none" w:sz="0" w:space="0" w:color="auto"/>
        <w:bottom w:val="none" w:sz="0" w:space="0" w:color="auto"/>
        <w:right w:val="none" w:sz="0" w:space="0" w:color="auto"/>
      </w:divBdr>
    </w:div>
    <w:div w:id="501776117">
      <w:marLeft w:val="480"/>
      <w:marRight w:val="0"/>
      <w:marTop w:val="0"/>
      <w:marBottom w:val="0"/>
      <w:divBdr>
        <w:top w:val="none" w:sz="0" w:space="0" w:color="auto"/>
        <w:left w:val="none" w:sz="0" w:space="0" w:color="auto"/>
        <w:bottom w:val="none" w:sz="0" w:space="0" w:color="auto"/>
        <w:right w:val="none" w:sz="0" w:space="0" w:color="auto"/>
      </w:divBdr>
    </w:div>
    <w:div w:id="501816786">
      <w:marLeft w:val="480"/>
      <w:marRight w:val="0"/>
      <w:marTop w:val="0"/>
      <w:marBottom w:val="0"/>
      <w:divBdr>
        <w:top w:val="none" w:sz="0" w:space="0" w:color="auto"/>
        <w:left w:val="none" w:sz="0" w:space="0" w:color="auto"/>
        <w:bottom w:val="none" w:sz="0" w:space="0" w:color="auto"/>
        <w:right w:val="none" w:sz="0" w:space="0" w:color="auto"/>
      </w:divBdr>
    </w:div>
    <w:div w:id="501820814">
      <w:marLeft w:val="640"/>
      <w:marRight w:val="0"/>
      <w:marTop w:val="0"/>
      <w:marBottom w:val="0"/>
      <w:divBdr>
        <w:top w:val="none" w:sz="0" w:space="0" w:color="auto"/>
        <w:left w:val="none" w:sz="0" w:space="0" w:color="auto"/>
        <w:bottom w:val="none" w:sz="0" w:space="0" w:color="auto"/>
        <w:right w:val="none" w:sz="0" w:space="0" w:color="auto"/>
      </w:divBdr>
    </w:div>
    <w:div w:id="501894114">
      <w:marLeft w:val="480"/>
      <w:marRight w:val="0"/>
      <w:marTop w:val="0"/>
      <w:marBottom w:val="0"/>
      <w:divBdr>
        <w:top w:val="none" w:sz="0" w:space="0" w:color="auto"/>
        <w:left w:val="none" w:sz="0" w:space="0" w:color="auto"/>
        <w:bottom w:val="none" w:sz="0" w:space="0" w:color="auto"/>
        <w:right w:val="none" w:sz="0" w:space="0" w:color="auto"/>
      </w:divBdr>
    </w:div>
    <w:div w:id="501895927">
      <w:marLeft w:val="640"/>
      <w:marRight w:val="0"/>
      <w:marTop w:val="0"/>
      <w:marBottom w:val="0"/>
      <w:divBdr>
        <w:top w:val="none" w:sz="0" w:space="0" w:color="auto"/>
        <w:left w:val="none" w:sz="0" w:space="0" w:color="auto"/>
        <w:bottom w:val="none" w:sz="0" w:space="0" w:color="auto"/>
        <w:right w:val="none" w:sz="0" w:space="0" w:color="auto"/>
      </w:divBdr>
    </w:div>
    <w:div w:id="501969921">
      <w:marLeft w:val="640"/>
      <w:marRight w:val="0"/>
      <w:marTop w:val="0"/>
      <w:marBottom w:val="0"/>
      <w:divBdr>
        <w:top w:val="none" w:sz="0" w:space="0" w:color="auto"/>
        <w:left w:val="none" w:sz="0" w:space="0" w:color="auto"/>
        <w:bottom w:val="none" w:sz="0" w:space="0" w:color="auto"/>
        <w:right w:val="none" w:sz="0" w:space="0" w:color="auto"/>
      </w:divBdr>
    </w:div>
    <w:div w:id="501972730">
      <w:marLeft w:val="640"/>
      <w:marRight w:val="0"/>
      <w:marTop w:val="0"/>
      <w:marBottom w:val="0"/>
      <w:divBdr>
        <w:top w:val="none" w:sz="0" w:space="0" w:color="auto"/>
        <w:left w:val="none" w:sz="0" w:space="0" w:color="auto"/>
        <w:bottom w:val="none" w:sz="0" w:space="0" w:color="auto"/>
        <w:right w:val="none" w:sz="0" w:space="0" w:color="auto"/>
      </w:divBdr>
    </w:div>
    <w:div w:id="502009909">
      <w:marLeft w:val="480"/>
      <w:marRight w:val="0"/>
      <w:marTop w:val="0"/>
      <w:marBottom w:val="0"/>
      <w:divBdr>
        <w:top w:val="none" w:sz="0" w:space="0" w:color="auto"/>
        <w:left w:val="none" w:sz="0" w:space="0" w:color="auto"/>
        <w:bottom w:val="none" w:sz="0" w:space="0" w:color="auto"/>
        <w:right w:val="none" w:sz="0" w:space="0" w:color="auto"/>
      </w:divBdr>
    </w:div>
    <w:div w:id="502085750">
      <w:marLeft w:val="480"/>
      <w:marRight w:val="0"/>
      <w:marTop w:val="0"/>
      <w:marBottom w:val="0"/>
      <w:divBdr>
        <w:top w:val="none" w:sz="0" w:space="0" w:color="auto"/>
        <w:left w:val="none" w:sz="0" w:space="0" w:color="auto"/>
        <w:bottom w:val="none" w:sz="0" w:space="0" w:color="auto"/>
        <w:right w:val="none" w:sz="0" w:space="0" w:color="auto"/>
      </w:divBdr>
    </w:div>
    <w:div w:id="502089498">
      <w:marLeft w:val="640"/>
      <w:marRight w:val="0"/>
      <w:marTop w:val="0"/>
      <w:marBottom w:val="0"/>
      <w:divBdr>
        <w:top w:val="none" w:sz="0" w:space="0" w:color="auto"/>
        <w:left w:val="none" w:sz="0" w:space="0" w:color="auto"/>
        <w:bottom w:val="none" w:sz="0" w:space="0" w:color="auto"/>
        <w:right w:val="none" w:sz="0" w:space="0" w:color="auto"/>
      </w:divBdr>
    </w:div>
    <w:div w:id="502161474">
      <w:marLeft w:val="480"/>
      <w:marRight w:val="0"/>
      <w:marTop w:val="0"/>
      <w:marBottom w:val="0"/>
      <w:divBdr>
        <w:top w:val="none" w:sz="0" w:space="0" w:color="auto"/>
        <w:left w:val="none" w:sz="0" w:space="0" w:color="auto"/>
        <w:bottom w:val="none" w:sz="0" w:space="0" w:color="auto"/>
        <w:right w:val="none" w:sz="0" w:space="0" w:color="auto"/>
      </w:divBdr>
    </w:div>
    <w:div w:id="502161542">
      <w:marLeft w:val="480"/>
      <w:marRight w:val="0"/>
      <w:marTop w:val="0"/>
      <w:marBottom w:val="0"/>
      <w:divBdr>
        <w:top w:val="none" w:sz="0" w:space="0" w:color="auto"/>
        <w:left w:val="none" w:sz="0" w:space="0" w:color="auto"/>
        <w:bottom w:val="none" w:sz="0" w:space="0" w:color="auto"/>
        <w:right w:val="none" w:sz="0" w:space="0" w:color="auto"/>
      </w:divBdr>
    </w:div>
    <w:div w:id="502202986">
      <w:marLeft w:val="480"/>
      <w:marRight w:val="0"/>
      <w:marTop w:val="0"/>
      <w:marBottom w:val="0"/>
      <w:divBdr>
        <w:top w:val="none" w:sz="0" w:space="0" w:color="auto"/>
        <w:left w:val="none" w:sz="0" w:space="0" w:color="auto"/>
        <w:bottom w:val="none" w:sz="0" w:space="0" w:color="auto"/>
        <w:right w:val="none" w:sz="0" w:space="0" w:color="auto"/>
      </w:divBdr>
    </w:div>
    <w:div w:id="502399154">
      <w:marLeft w:val="480"/>
      <w:marRight w:val="0"/>
      <w:marTop w:val="0"/>
      <w:marBottom w:val="0"/>
      <w:divBdr>
        <w:top w:val="none" w:sz="0" w:space="0" w:color="auto"/>
        <w:left w:val="none" w:sz="0" w:space="0" w:color="auto"/>
        <w:bottom w:val="none" w:sz="0" w:space="0" w:color="auto"/>
        <w:right w:val="none" w:sz="0" w:space="0" w:color="auto"/>
      </w:divBdr>
    </w:div>
    <w:div w:id="502472490">
      <w:marLeft w:val="640"/>
      <w:marRight w:val="0"/>
      <w:marTop w:val="0"/>
      <w:marBottom w:val="0"/>
      <w:divBdr>
        <w:top w:val="none" w:sz="0" w:space="0" w:color="auto"/>
        <w:left w:val="none" w:sz="0" w:space="0" w:color="auto"/>
        <w:bottom w:val="none" w:sz="0" w:space="0" w:color="auto"/>
        <w:right w:val="none" w:sz="0" w:space="0" w:color="auto"/>
      </w:divBdr>
    </w:div>
    <w:div w:id="502551139">
      <w:marLeft w:val="480"/>
      <w:marRight w:val="0"/>
      <w:marTop w:val="0"/>
      <w:marBottom w:val="0"/>
      <w:divBdr>
        <w:top w:val="none" w:sz="0" w:space="0" w:color="auto"/>
        <w:left w:val="none" w:sz="0" w:space="0" w:color="auto"/>
        <w:bottom w:val="none" w:sz="0" w:space="0" w:color="auto"/>
        <w:right w:val="none" w:sz="0" w:space="0" w:color="auto"/>
      </w:divBdr>
    </w:div>
    <w:div w:id="502554760">
      <w:marLeft w:val="640"/>
      <w:marRight w:val="0"/>
      <w:marTop w:val="0"/>
      <w:marBottom w:val="0"/>
      <w:divBdr>
        <w:top w:val="none" w:sz="0" w:space="0" w:color="auto"/>
        <w:left w:val="none" w:sz="0" w:space="0" w:color="auto"/>
        <w:bottom w:val="none" w:sz="0" w:space="0" w:color="auto"/>
        <w:right w:val="none" w:sz="0" w:space="0" w:color="auto"/>
      </w:divBdr>
    </w:div>
    <w:div w:id="502596914">
      <w:marLeft w:val="480"/>
      <w:marRight w:val="0"/>
      <w:marTop w:val="0"/>
      <w:marBottom w:val="0"/>
      <w:divBdr>
        <w:top w:val="none" w:sz="0" w:space="0" w:color="auto"/>
        <w:left w:val="none" w:sz="0" w:space="0" w:color="auto"/>
        <w:bottom w:val="none" w:sz="0" w:space="0" w:color="auto"/>
        <w:right w:val="none" w:sz="0" w:space="0" w:color="auto"/>
      </w:divBdr>
    </w:div>
    <w:div w:id="502665251">
      <w:marLeft w:val="480"/>
      <w:marRight w:val="0"/>
      <w:marTop w:val="0"/>
      <w:marBottom w:val="0"/>
      <w:divBdr>
        <w:top w:val="none" w:sz="0" w:space="0" w:color="auto"/>
        <w:left w:val="none" w:sz="0" w:space="0" w:color="auto"/>
        <w:bottom w:val="none" w:sz="0" w:space="0" w:color="auto"/>
        <w:right w:val="none" w:sz="0" w:space="0" w:color="auto"/>
      </w:divBdr>
    </w:div>
    <w:div w:id="502665264">
      <w:marLeft w:val="480"/>
      <w:marRight w:val="0"/>
      <w:marTop w:val="0"/>
      <w:marBottom w:val="0"/>
      <w:divBdr>
        <w:top w:val="none" w:sz="0" w:space="0" w:color="auto"/>
        <w:left w:val="none" w:sz="0" w:space="0" w:color="auto"/>
        <w:bottom w:val="none" w:sz="0" w:space="0" w:color="auto"/>
        <w:right w:val="none" w:sz="0" w:space="0" w:color="auto"/>
      </w:divBdr>
    </w:div>
    <w:div w:id="502739848">
      <w:marLeft w:val="640"/>
      <w:marRight w:val="0"/>
      <w:marTop w:val="0"/>
      <w:marBottom w:val="0"/>
      <w:divBdr>
        <w:top w:val="none" w:sz="0" w:space="0" w:color="auto"/>
        <w:left w:val="none" w:sz="0" w:space="0" w:color="auto"/>
        <w:bottom w:val="none" w:sz="0" w:space="0" w:color="auto"/>
        <w:right w:val="none" w:sz="0" w:space="0" w:color="auto"/>
      </w:divBdr>
    </w:div>
    <w:div w:id="503015007">
      <w:marLeft w:val="640"/>
      <w:marRight w:val="0"/>
      <w:marTop w:val="0"/>
      <w:marBottom w:val="0"/>
      <w:divBdr>
        <w:top w:val="none" w:sz="0" w:space="0" w:color="auto"/>
        <w:left w:val="none" w:sz="0" w:space="0" w:color="auto"/>
        <w:bottom w:val="none" w:sz="0" w:space="0" w:color="auto"/>
        <w:right w:val="none" w:sz="0" w:space="0" w:color="auto"/>
      </w:divBdr>
    </w:div>
    <w:div w:id="503129100">
      <w:marLeft w:val="640"/>
      <w:marRight w:val="0"/>
      <w:marTop w:val="0"/>
      <w:marBottom w:val="0"/>
      <w:divBdr>
        <w:top w:val="none" w:sz="0" w:space="0" w:color="auto"/>
        <w:left w:val="none" w:sz="0" w:space="0" w:color="auto"/>
        <w:bottom w:val="none" w:sz="0" w:space="0" w:color="auto"/>
        <w:right w:val="none" w:sz="0" w:space="0" w:color="auto"/>
      </w:divBdr>
    </w:div>
    <w:div w:id="503207502">
      <w:marLeft w:val="640"/>
      <w:marRight w:val="0"/>
      <w:marTop w:val="0"/>
      <w:marBottom w:val="0"/>
      <w:divBdr>
        <w:top w:val="none" w:sz="0" w:space="0" w:color="auto"/>
        <w:left w:val="none" w:sz="0" w:space="0" w:color="auto"/>
        <w:bottom w:val="none" w:sz="0" w:space="0" w:color="auto"/>
        <w:right w:val="none" w:sz="0" w:space="0" w:color="auto"/>
      </w:divBdr>
    </w:div>
    <w:div w:id="503210835">
      <w:marLeft w:val="640"/>
      <w:marRight w:val="0"/>
      <w:marTop w:val="0"/>
      <w:marBottom w:val="0"/>
      <w:divBdr>
        <w:top w:val="none" w:sz="0" w:space="0" w:color="auto"/>
        <w:left w:val="none" w:sz="0" w:space="0" w:color="auto"/>
        <w:bottom w:val="none" w:sz="0" w:space="0" w:color="auto"/>
        <w:right w:val="none" w:sz="0" w:space="0" w:color="auto"/>
      </w:divBdr>
    </w:div>
    <w:div w:id="503253121">
      <w:marLeft w:val="640"/>
      <w:marRight w:val="0"/>
      <w:marTop w:val="0"/>
      <w:marBottom w:val="0"/>
      <w:divBdr>
        <w:top w:val="none" w:sz="0" w:space="0" w:color="auto"/>
        <w:left w:val="none" w:sz="0" w:space="0" w:color="auto"/>
        <w:bottom w:val="none" w:sz="0" w:space="0" w:color="auto"/>
        <w:right w:val="none" w:sz="0" w:space="0" w:color="auto"/>
      </w:divBdr>
    </w:div>
    <w:div w:id="503278168">
      <w:marLeft w:val="480"/>
      <w:marRight w:val="0"/>
      <w:marTop w:val="0"/>
      <w:marBottom w:val="0"/>
      <w:divBdr>
        <w:top w:val="none" w:sz="0" w:space="0" w:color="auto"/>
        <w:left w:val="none" w:sz="0" w:space="0" w:color="auto"/>
        <w:bottom w:val="none" w:sz="0" w:space="0" w:color="auto"/>
        <w:right w:val="none" w:sz="0" w:space="0" w:color="auto"/>
      </w:divBdr>
    </w:div>
    <w:div w:id="503282833">
      <w:marLeft w:val="480"/>
      <w:marRight w:val="0"/>
      <w:marTop w:val="0"/>
      <w:marBottom w:val="0"/>
      <w:divBdr>
        <w:top w:val="none" w:sz="0" w:space="0" w:color="auto"/>
        <w:left w:val="none" w:sz="0" w:space="0" w:color="auto"/>
        <w:bottom w:val="none" w:sz="0" w:space="0" w:color="auto"/>
        <w:right w:val="none" w:sz="0" w:space="0" w:color="auto"/>
      </w:divBdr>
    </w:div>
    <w:div w:id="503399285">
      <w:marLeft w:val="640"/>
      <w:marRight w:val="0"/>
      <w:marTop w:val="0"/>
      <w:marBottom w:val="0"/>
      <w:divBdr>
        <w:top w:val="none" w:sz="0" w:space="0" w:color="auto"/>
        <w:left w:val="none" w:sz="0" w:space="0" w:color="auto"/>
        <w:bottom w:val="none" w:sz="0" w:space="0" w:color="auto"/>
        <w:right w:val="none" w:sz="0" w:space="0" w:color="auto"/>
      </w:divBdr>
    </w:div>
    <w:div w:id="503521433">
      <w:marLeft w:val="480"/>
      <w:marRight w:val="0"/>
      <w:marTop w:val="0"/>
      <w:marBottom w:val="0"/>
      <w:divBdr>
        <w:top w:val="none" w:sz="0" w:space="0" w:color="auto"/>
        <w:left w:val="none" w:sz="0" w:space="0" w:color="auto"/>
        <w:bottom w:val="none" w:sz="0" w:space="0" w:color="auto"/>
        <w:right w:val="none" w:sz="0" w:space="0" w:color="auto"/>
      </w:divBdr>
    </w:div>
    <w:div w:id="503665558">
      <w:marLeft w:val="480"/>
      <w:marRight w:val="0"/>
      <w:marTop w:val="0"/>
      <w:marBottom w:val="0"/>
      <w:divBdr>
        <w:top w:val="none" w:sz="0" w:space="0" w:color="auto"/>
        <w:left w:val="none" w:sz="0" w:space="0" w:color="auto"/>
        <w:bottom w:val="none" w:sz="0" w:space="0" w:color="auto"/>
        <w:right w:val="none" w:sz="0" w:space="0" w:color="auto"/>
      </w:divBdr>
    </w:div>
    <w:div w:id="503711059">
      <w:marLeft w:val="480"/>
      <w:marRight w:val="0"/>
      <w:marTop w:val="0"/>
      <w:marBottom w:val="0"/>
      <w:divBdr>
        <w:top w:val="none" w:sz="0" w:space="0" w:color="auto"/>
        <w:left w:val="none" w:sz="0" w:space="0" w:color="auto"/>
        <w:bottom w:val="none" w:sz="0" w:space="0" w:color="auto"/>
        <w:right w:val="none" w:sz="0" w:space="0" w:color="auto"/>
      </w:divBdr>
    </w:div>
    <w:div w:id="503740304">
      <w:marLeft w:val="480"/>
      <w:marRight w:val="0"/>
      <w:marTop w:val="0"/>
      <w:marBottom w:val="0"/>
      <w:divBdr>
        <w:top w:val="none" w:sz="0" w:space="0" w:color="auto"/>
        <w:left w:val="none" w:sz="0" w:space="0" w:color="auto"/>
        <w:bottom w:val="none" w:sz="0" w:space="0" w:color="auto"/>
        <w:right w:val="none" w:sz="0" w:space="0" w:color="auto"/>
      </w:divBdr>
    </w:div>
    <w:div w:id="503784468">
      <w:marLeft w:val="480"/>
      <w:marRight w:val="0"/>
      <w:marTop w:val="0"/>
      <w:marBottom w:val="0"/>
      <w:divBdr>
        <w:top w:val="none" w:sz="0" w:space="0" w:color="auto"/>
        <w:left w:val="none" w:sz="0" w:space="0" w:color="auto"/>
        <w:bottom w:val="none" w:sz="0" w:space="0" w:color="auto"/>
        <w:right w:val="none" w:sz="0" w:space="0" w:color="auto"/>
      </w:divBdr>
    </w:div>
    <w:div w:id="503856905">
      <w:marLeft w:val="640"/>
      <w:marRight w:val="0"/>
      <w:marTop w:val="0"/>
      <w:marBottom w:val="0"/>
      <w:divBdr>
        <w:top w:val="none" w:sz="0" w:space="0" w:color="auto"/>
        <w:left w:val="none" w:sz="0" w:space="0" w:color="auto"/>
        <w:bottom w:val="none" w:sz="0" w:space="0" w:color="auto"/>
        <w:right w:val="none" w:sz="0" w:space="0" w:color="auto"/>
      </w:divBdr>
    </w:div>
    <w:div w:id="503863278">
      <w:marLeft w:val="480"/>
      <w:marRight w:val="0"/>
      <w:marTop w:val="0"/>
      <w:marBottom w:val="0"/>
      <w:divBdr>
        <w:top w:val="none" w:sz="0" w:space="0" w:color="auto"/>
        <w:left w:val="none" w:sz="0" w:space="0" w:color="auto"/>
        <w:bottom w:val="none" w:sz="0" w:space="0" w:color="auto"/>
        <w:right w:val="none" w:sz="0" w:space="0" w:color="auto"/>
      </w:divBdr>
    </w:div>
    <w:div w:id="503863872">
      <w:marLeft w:val="480"/>
      <w:marRight w:val="0"/>
      <w:marTop w:val="0"/>
      <w:marBottom w:val="0"/>
      <w:divBdr>
        <w:top w:val="none" w:sz="0" w:space="0" w:color="auto"/>
        <w:left w:val="none" w:sz="0" w:space="0" w:color="auto"/>
        <w:bottom w:val="none" w:sz="0" w:space="0" w:color="auto"/>
        <w:right w:val="none" w:sz="0" w:space="0" w:color="auto"/>
      </w:divBdr>
    </w:div>
    <w:div w:id="503976222">
      <w:marLeft w:val="640"/>
      <w:marRight w:val="0"/>
      <w:marTop w:val="0"/>
      <w:marBottom w:val="0"/>
      <w:divBdr>
        <w:top w:val="none" w:sz="0" w:space="0" w:color="auto"/>
        <w:left w:val="none" w:sz="0" w:space="0" w:color="auto"/>
        <w:bottom w:val="none" w:sz="0" w:space="0" w:color="auto"/>
        <w:right w:val="none" w:sz="0" w:space="0" w:color="auto"/>
      </w:divBdr>
    </w:div>
    <w:div w:id="503980251">
      <w:marLeft w:val="640"/>
      <w:marRight w:val="0"/>
      <w:marTop w:val="0"/>
      <w:marBottom w:val="0"/>
      <w:divBdr>
        <w:top w:val="none" w:sz="0" w:space="0" w:color="auto"/>
        <w:left w:val="none" w:sz="0" w:space="0" w:color="auto"/>
        <w:bottom w:val="none" w:sz="0" w:space="0" w:color="auto"/>
        <w:right w:val="none" w:sz="0" w:space="0" w:color="auto"/>
      </w:divBdr>
    </w:div>
    <w:div w:id="504051830">
      <w:marLeft w:val="480"/>
      <w:marRight w:val="0"/>
      <w:marTop w:val="0"/>
      <w:marBottom w:val="0"/>
      <w:divBdr>
        <w:top w:val="none" w:sz="0" w:space="0" w:color="auto"/>
        <w:left w:val="none" w:sz="0" w:space="0" w:color="auto"/>
        <w:bottom w:val="none" w:sz="0" w:space="0" w:color="auto"/>
        <w:right w:val="none" w:sz="0" w:space="0" w:color="auto"/>
      </w:divBdr>
    </w:div>
    <w:div w:id="504251394">
      <w:marLeft w:val="480"/>
      <w:marRight w:val="0"/>
      <w:marTop w:val="0"/>
      <w:marBottom w:val="0"/>
      <w:divBdr>
        <w:top w:val="none" w:sz="0" w:space="0" w:color="auto"/>
        <w:left w:val="none" w:sz="0" w:space="0" w:color="auto"/>
        <w:bottom w:val="none" w:sz="0" w:space="0" w:color="auto"/>
        <w:right w:val="none" w:sz="0" w:space="0" w:color="auto"/>
      </w:divBdr>
    </w:div>
    <w:div w:id="504327327">
      <w:marLeft w:val="640"/>
      <w:marRight w:val="0"/>
      <w:marTop w:val="0"/>
      <w:marBottom w:val="0"/>
      <w:divBdr>
        <w:top w:val="none" w:sz="0" w:space="0" w:color="auto"/>
        <w:left w:val="none" w:sz="0" w:space="0" w:color="auto"/>
        <w:bottom w:val="none" w:sz="0" w:space="0" w:color="auto"/>
        <w:right w:val="none" w:sz="0" w:space="0" w:color="auto"/>
      </w:divBdr>
    </w:div>
    <w:div w:id="504442000">
      <w:marLeft w:val="640"/>
      <w:marRight w:val="0"/>
      <w:marTop w:val="0"/>
      <w:marBottom w:val="0"/>
      <w:divBdr>
        <w:top w:val="none" w:sz="0" w:space="0" w:color="auto"/>
        <w:left w:val="none" w:sz="0" w:space="0" w:color="auto"/>
        <w:bottom w:val="none" w:sz="0" w:space="0" w:color="auto"/>
        <w:right w:val="none" w:sz="0" w:space="0" w:color="auto"/>
      </w:divBdr>
    </w:div>
    <w:div w:id="504444111">
      <w:marLeft w:val="640"/>
      <w:marRight w:val="0"/>
      <w:marTop w:val="0"/>
      <w:marBottom w:val="0"/>
      <w:divBdr>
        <w:top w:val="none" w:sz="0" w:space="0" w:color="auto"/>
        <w:left w:val="none" w:sz="0" w:space="0" w:color="auto"/>
        <w:bottom w:val="none" w:sz="0" w:space="0" w:color="auto"/>
        <w:right w:val="none" w:sz="0" w:space="0" w:color="auto"/>
      </w:divBdr>
    </w:div>
    <w:div w:id="504520089">
      <w:marLeft w:val="480"/>
      <w:marRight w:val="0"/>
      <w:marTop w:val="0"/>
      <w:marBottom w:val="0"/>
      <w:divBdr>
        <w:top w:val="none" w:sz="0" w:space="0" w:color="auto"/>
        <w:left w:val="none" w:sz="0" w:space="0" w:color="auto"/>
        <w:bottom w:val="none" w:sz="0" w:space="0" w:color="auto"/>
        <w:right w:val="none" w:sz="0" w:space="0" w:color="auto"/>
      </w:divBdr>
    </w:div>
    <w:div w:id="504588218">
      <w:marLeft w:val="480"/>
      <w:marRight w:val="0"/>
      <w:marTop w:val="0"/>
      <w:marBottom w:val="0"/>
      <w:divBdr>
        <w:top w:val="none" w:sz="0" w:space="0" w:color="auto"/>
        <w:left w:val="none" w:sz="0" w:space="0" w:color="auto"/>
        <w:bottom w:val="none" w:sz="0" w:space="0" w:color="auto"/>
        <w:right w:val="none" w:sz="0" w:space="0" w:color="auto"/>
      </w:divBdr>
    </w:div>
    <w:div w:id="504827451">
      <w:marLeft w:val="480"/>
      <w:marRight w:val="0"/>
      <w:marTop w:val="0"/>
      <w:marBottom w:val="0"/>
      <w:divBdr>
        <w:top w:val="none" w:sz="0" w:space="0" w:color="auto"/>
        <w:left w:val="none" w:sz="0" w:space="0" w:color="auto"/>
        <w:bottom w:val="none" w:sz="0" w:space="0" w:color="auto"/>
        <w:right w:val="none" w:sz="0" w:space="0" w:color="auto"/>
      </w:divBdr>
    </w:div>
    <w:div w:id="505101000">
      <w:marLeft w:val="640"/>
      <w:marRight w:val="0"/>
      <w:marTop w:val="0"/>
      <w:marBottom w:val="0"/>
      <w:divBdr>
        <w:top w:val="none" w:sz="0" w:space="0" w:color="auto"/>
        <w:left w:val="none" w:sz="0" w:space="0" w:color="auto"/>
        <w:bottom w:val="none" w:sz="0" w:space="0" w:color="auto"/>
        <w:right w:val="none" w:sz="0" w:space="0" w:color="auto"/>
      </w:divBdr>
    </w:div>
    <w:div w:id="505171607">
      <w:marLeft w:val="480"/>
      <w:marRight w:val="0"/>
      <w:marTop w:val="0"/>
      <w:marBottom w:val="0"/>
      <w:divBdr>
        <w:top w:val="none" w:sz="0" w:space="0" w:color="auto"/>
        <w:left w:val="none" w:sz="0" w:space="0" w:color="auto"/>
        <w:bottom w:val="none" w:sz="0" w:space="0" w:color="auto"/>
        <w:right w:val="none" w:sz="0" w:space="0" w:color="auto"/>
      </w:divBdr>
    </w:div>
    <w:div w:id="505173670">
      <w:marLeft w:val="480"/>
      <w:marRight w:val="0"/>
      <w:marTop w:val="0"/>
      <w:marBottom w:val="0"/>
      <w:divBdr>
        <w:top w:val="none" w:sz="0" w:space="0" w:color="auto"/>
        <w:left w:val="none" w:sz="0" w:space="0" w:color="auto"/>
        <w:bottom w:val="none" w:sz="0" w:space="0" w:color="auto"/>
        <w:right w:val="none" w:sz="0" w:space="0" w:color="auto"/>
      </w:divBdr>
    </w:div>
    <w:div w:id="505290632">
      <w:marLeft w:val="640"/>
      <w:marRight w:val="0"/>
      <w:marTop w:val="0"/>
      <w:marBottom w:val="0"/>
      <w:divBdr>
        <w:top w:val="none" w:sz="0" w:space="0" w:color="auto"/>
        <w:left w:val="none" w:sz="0" w:space="0" w:color="auto"/>
        <w:bottom w:val="none" w:sz="0" w:space="0" w:color="auto"/>
        <w:right w:val="none" w:sz="0" w:space="0" w:color="auto"/>
      </w:divBdr>
    </w:div>
    <w:div w:id="505292453">
      <w:marLeft w:val="480"/>
      <w:marRight w:val="0"/>
      <w:marTop w:val="0"/>
      <w:marBottom w:val="0"/>
      <w:divBdr>
        <w:top w:val="none" w:sz="0" w:space="0" w:color="auto"/>
        <w:left w:val="none" w:sz="0" w:space="0" w:color="auto"/>
        <w:bottom w:val="none" w:sz="0" w:space="0" w:color="auto"/>
        <w:right w:val="none" w:sz="0" w:space="0" w:color="auto"/>
      </w:divBdr>
    </w:div>
    <w:div w:id="505365850">
      <w:marLeft w:val="480"/>
      <w:marRight w:val="0"/>
      <w:marTop w:val="0"/>
      <w:marBottom w:val="0"/>
      <w:divBdr>
        <w:top w:val="none" w:sz="0" w:space="0" w:color="auto"/>
        <w:left w:val="none" w:sz="0" w:space="0" w:color="auto"/>
        <w:bottom w:val="none" w:sz="0" w:space="0" w:color="auto"/>
        <w:right w:val="none" w:sz="0" w:space="0" w:color="auto"/>
      </w:divBdr>
    </w:div>
    <w:div w:id="505556371">
      <w:marLeft w:val="640"/>
      <w:marRight w:val="0"/>
      <w:marTop w:val="0"/>
      <w:marBottom w:val="0"/>
      <w:divBdr>
        <w:top w:val="none" w:sz="0" w:space="0" w:color="auto"/>
        <w:left w:val="none" w:sz="0" w:space="0" w:color="auto"/>
        <w:bottom w:val="none" w:sz="0" w:space="0" w:color="auto"/>
        <w:right w:val="none" w:sz="0" w:space="0" w:color="auto"/>
      </w:divBdr>
    </w:div>
    <w:div w:id="505559549">
      <w:marLeft w:val="480"/>
      <w:marRight w:val="0"/>
      <w:marTop w:val="0"/>
      <w:marBottom w:val="0"/>
      <w:divBdr>
        <w:top w:val="none" w:sz="0" w:space="0" w:color="auto"/>
        <w:left w:val="none" w:sz="0" w:space="0" w:color="auto"/>
        <w:bottom w:val="none" w:sz="0" w:space="0" w:color="auto"/>
        <w:right w:val="none" w:sz="0" w:space="0" w:color="auto"/>
      </w:divBdr>
    </w:div>
    <w:div w:id="505562646">
      <w:marLeft w:val="640"/>
      <w:marRight w:val="0"/>
      <w:marTop w:val="0"/>
      <w:marBottom w:val="0"/>
      <w:divBdr>
        <w:top w:val="none" w:sz="0" w:space="0" w:color="auto"/>
        <w:left w:val="none" w:sz="0" w:space="0" w:color="auto"/>
        <w:bottom w:val="none" w:sz="0" w:space="0" w:color="auto"/>
        <w:right w:val="none" w:sz="0" w:space="0" w:color="auto"/>
      </w:divBdr>
    </w:div>
    <w:div w:id="505630070">
      <w:marLeft w:val="480"/>
      <w:marRight w:val="0"/>
      <w:marTop w:val="0"/>
      <w:marBottom w:val="0"/>
      <w:divBdr>
        <w:top w:val="none" w:sz="0" w:space="0" w:color="auto"/>
        <w:left w:val="none" w:sz="0" w:space="0" w:color="auto"/>
        <w:bottom w:val="none" w:sz="0" w:space="0" w:color="auto"/>
        <w:right w:val="none" w:sz="0" w:space="0" w:color="auto"/>
      </w:divBdr>
    </w:div>
    <w:div w:id="505636401">
      <w:marLeft w:val="480"/>
      <w:marRight w:val="0"/>
      <w:marTop w:val="0"/>
      <w:marBottom w:val="0"/>
      <w:divBdr>
        <w:top w:val="none" w:sz="0" w:space="0" w:color="auto"/>
        <w:left w:val="none" w:sz="0" w:space="0" w:color="auto"/>
        <w:bottom w:val="none" w:sz="0" w:space="0" w:color="auto"/>
        <w:right w:val="none" w:sz="0" w:space="0" w:color="auto"/>
      </w:divBdr>
    </w:div>
    <w:div w:id="505637032">
      <w:marLeft w:val="640"/>
      <w:marRight w:val="0"/>
      <w:marTop w:val="0"/>
      <w:marBottom w:val="0"/>
      <w:divBdr>
        <w:top w:val="none" w:sz="0" w:space="0" w:color="auto"/>
        <w:left w:val="none" w:sz="0" w:space="0" w:color="auto"/>
        <w:bottom w:val="none" w:sz="0" w:space="0" w:color="auto"/>
        <w:right w:val="none" w:sz="0" w:space="0" w:color="auto"/>
      </w:divBdr>
    </w:div>
    <w:div w:id="505755067">
      <w:marLeft w:val="480"/>
      <w:marRight w:val="0"/>
      <w:marTop w:val="0"/>
      <w:marBottom w:val="0"/>
      <w:divBdr>
        <w:top w:val="none" w:sz="0" w:space="0" w:color="auto"/>
        <w:left w:val="none" w:sz="0" w:space="0" w:color="auto"/>
        <w:bottom w:val="none" w:sz="0" w:space="0" w:color="auto"/>
        <w:right w:val="none" w:sz="0" w:space="0" w:color="auto"/>
      </w:divBdr>
    </w:div>
    <w:div w:id="505828428">
      <w:marLeft w:val="480"/>
      <w:marRight w:val="0"/>
      <w:marTop w:val="0"/>
      <w:marBottom w:val="0"/>
      <w:divBdr>
        <w:top w:val="none" w:sz="0" w:space="0" w:color="auto"/>
        <w:left w:val="none" w:sz="0" w:space="0" w:color="auto"/>
        <w:bottom w:val="none" w:sz="0" w:space="0" w:color="auto"/>
        <w:right w:val="none" w:sz="0" w:space="0" w:color="auto"/>
      </w:divBdr>
    </w:div>
    <w:div w:id="505940298">
      <w:marLeft w:val="480"/>
      <w:marRight w:val="0"/>
      <w:marTop w:val="0"/>
      <w:marBottom w:val="0"/>
      <w:divBdr>
        <w:top w:val="none" w:sz="0" w:space="0" w:color="auto"/>
        <w:left w:val="none" w:sz="0" w:space="0" w:color="auto"/>
        <w:bottom w:val="none" w:sz="0" w:space="0" w:color="auto"/>
        <w:right w:val="none" w:sz="0" w:space="0" w:color="auto"/>
      </w:divBdr>
    </w:div>
    <w:div w:id="505941994">
      <w:marLeft w:val="640"/>
      <w:marRight w:val="0"/>
      <w:marTop w:val="0"/>
      <w:marBottom w:val="0"/>
      <w:divBdr>
        <w:top w:val="none" w:sz="0" w:space="0" w:color="auto"/>
        <w:left w:val="none" w:sz="0" w:space="0" w:color="auto"/>
        <w:bottom w:val="none" w:sz="0" w:space="0" w:color="auto"/>
        <w:right w:val="none" w:sz="0" w:space="0" w:color="auto"/>
      </w:divBdr>
    </w:div>
    <w:div w:id="505945907">
      <w:marLeft w:val="640"/>
      <w:marRight w:val="0"/>
      <w:marTop w:val="0"/>
      <w:marBottom w:val="0"/>
      <w:divBdr>
        <w:top w:val="none" w:sz="0" w:space="0" w:color="auto"/>
        <w:left w:val="none" w:sz="0" w:space="0" w:color="auto"/>
        <w:bottom w:val="none" w:sz="0" w:space="0" w:color="auto"/>
        <w:right w:val="none" w:sz="0" w:space="0" w:color="auto"/>
      </w:divBdr>
    </w:div>
    <w:div w:id="505948500">
      <w:marLeft w:val="480"/>
      <w:marRight w:val="0"/>
      <w:marTop w:val="0"/>
      <w:marBottom w:val="0"/>
      <w:divBdr>
        <w:top w:val="none" w:sz="0" w:space="0" w:color="auto"/>
        <w:left w:val="none" w:sz="0" w:space="0" w:color="auto"/>
        <w:bottom w:val="none" w:sz="0" w:space="0" w:color="auto"/>
        <w:right w:val="none" w:sz="0" w:space="0" w:color="auto"/>
      </w:divBdr>
    </w:div>
    <w:div w:id="506092239">
      <w:marLeft w:val="640"/>
      <w:marRight w:val="0"/>
      <w:marTop w:val="0"/>
      <w:marBottom w:val="0"/>
      <w:divBdr>
        <w:top w:val="none" w:sz="0" w:space="0" w:color="auto"/>
        <w:left w:val="none" w:sz="0" w:space="0" w:color="auto"/>
        <w:bottom w:val="none" w:sz="0" w:space="0" w:color="auto"/>
        <w:right w:val="none" w:sz="0" w:space="0" w:color="auto"/>
      </w:divBdr>
    </w:div>
    <w:div w:id="506092768">
      <w:marLeft w:val="480"/>
      <w:marRight w:val="0"/>
      <w:marTop w:val="0"/>
      <w:marBottom w:val="0"/>
      <w:divBdr>
        <w:top w:val="none" w:sz="0" w:space="0" w:color="auto"/>
        <w:left w:val="none" w:sz="0" w:space="0" w:color="auto"/>
        <w:bottom w:val="none" w:sz="0" w:space="0" w:color="auto"/>
        <w:right w:val="none" w:sz="0" w:space="0" w:color="auto"/>
      </w:divBdr>
    </w:div>
    <w:div w:id="506136184">
      <w:marLeft w:val="640"/>
      <w:marRight w:val="0"/>
      <w:marTop w:val="0"/>
      <w:marBottom w:val="0"/>
      <w:divBdr>
        <w:top w:val="none" w:sz="0" w:space="0" w:color="auto"/>
        <w:left w:val="none" w:sz="0" w:space="0" w:color="auto"/>
        <w:bottom w:val="none" w:sz="0" w:space="0" w:color="auto"/>
        <w:right w:val="none" w:sz="0" w:space="0" w:color="auto"/>
      </w:divBdr>
    </w:div>
    <w:div w:id="506143066">
      <w:marLeft w:val="640"/>
      <w:marRight w:val="0"/>
      <w:marTop w:val="0"/>
      <w:marBottom w:val="0"/>
      <w:divBdr>
        <w:top w:val="none" w:sz="0" w:space="0" w:color="auto"/>
        <w:left w:val="none" w:sz="0" w:space="0" w:color="auto"/>
        <w:bottom w:val="none" w:sz="0" w:space="0" w:color="auto"/>
        <w:right w:val="none" w:sz="0" w:space="0" w:color="auto"/>
      </w:divBdr>
    </w:div>
    <w:div w:id="506285603">
      <w:marLeft w:val="480"/>
      <w:marRight w:val="0"/>
      <w:marTop w:val="0"/>
      <w:marBottom w:val="0"/>
      <w:divBdr>
        <w:top w:val="none" w:sz="0" w:space="0" w:color="auto"/>
        <w:left w:val="none" w:sz="0" w:space="0" w:color="auto"/>
        <w:bottom w:val="none" w:sz="0" w:space="0" w:color="auto"/>
        <w:right w:val="none" w:sz="0" w:space="0" w:color="auto"/>
      </w:divBdr>
    </w:div>
    <w:div w:id="506335437">
      <w:marLeft w:val="480"/>
      <w:marRight w:val="0"/>
      <w:marTop w:val="0"/>
      <w:marBottom w:val="0"/>
      <w:divBdr>
        <w:top w:val="none" w:sz="0" w:space="0" w:color="auto"/>
        <w:left w:val="none" w:sz="0" w:space="0" w:color="auto"/>
        <w:bottom w:val="none" w:sz="0" w:space="0" w:color="auto"/>
        <w:right w:val="none" w:sz="0" w:space="0" w:color="auto"/>
      </w:divBdr>
    </w:div>
    <w:div w:id="506362645">
      <w:marLeft w:val="640"/>
      <w:marRight w:val="0"/>
      <w:marTop w:val="0"/>
      <w:marBottom w:val="0"/>
      <w:divBdr>
        <w:top w:val="none" w:sz="0" w:space="0" w:color="auto"/>
        <w:left w:val="none" w:sz="0" w:space="0" w:color="auto"/>
        <w:bottom w:val="none" w:sz="0" w:space="0" w:color="auto"/>
        <w:right w:val="none" w:sz="0" w:space="0" w:color="auto"/>
      </w:divBdr>
    </w:div>
    <w:div w:id="506408990">
      <w:marLeft w:val="480"/>
      <w:marRight w:val="0"/>
      <w:marTop w:val="0"/>
      <w:marBottom w:val="0"/>
      <w:divBdr>
        <w:top w:val="none" w:sz="0" w:space="0" w:color="auto"/>
        <w:left w:val="none" w:sz="0" w:space="0" w:color="auto"/>
        <w:bottom w:val="none" w:sz="0" w:space="0" w:color="auto"/>
        <w:right w:val="none" w:sz="0" w:space="0" w:color="auto"/>
      </w:divBdr>
    </w:div>
    <w:div w:id="506482667">
      <w:marLeft w:val="640"/>
      <w:marRight w:val="0"/>
      <w:marTop w:val="0"/>
      <w:marBottom w:val="0"/>
      <w:divBdr>
        <w:top w:val="none" w:sz="0" w:space="0" w:color="auto"/>
        <w:left w:val="none" w:sz="0" w:space="0" w:color="auto"/>
        <w:bottom w:val="none" w:sz="0" w:space="0" w:color="auto"/>
        <w:right w:val="none" w:sz="0" w:space="0" w:color="auto"/>
      </w:divBdr>
    </w:div>
    <w:div w:id="506485143">
      <w:marLeft w:val="640"/>
      <w:marRight w:val="0"/>
      <w:marTop w:val="0"/>
      <w:marBottom w:val="0"/>
      <w:divBdr>
        <w:top w:val="none" w:sz="0" w:space="0" w:color="auto"/>
        <w:left w:val="none" w:sz="0" w:space="0" w:color="auto"/>
        <w:bottom w:val="none" w:sz="0" w:space="0" w:color="auto"/>
        <w:right w:val="none" w:sz="0" w:space="0" w:color="auto"/>
      </w:divBdr>
    </w:div>
    <w:div w:id="506486226">
      <w:marLeft w:val="480"/>
      <w:marRight w:val="0"/>
      <w:marTop w:val="0"/>
      <w:marBottom w:val="0"/>
      <w:divBdr>
        <w:top w:val="none" w:sz="0" w:space="0" w:color="auto"/>
        <w:left w:val="none" w:sz="0" w:space="0" w:color="auto"/>
        <w:bottom w:val="none" w:sz="0" w:space="0" w:color="auto"/>
        <w:right w:val="none" w:sz="0" w:space="0" w:color="auto"/>
      </w:divBdr>
    </w:div>
    <w:div w:id="506555194">
      <w:marLeft w:val="640"/>
      <w:marRight w:val="0"/>
      <w:marTop w:val="0"/>
      <w:marBottom w:val="0"/>
      <w:divBdr>
        <w:top w:val="none" w:sz="0" w:space="0" w:color="auto"/>
        <w:left w:val="none" w:sz="0" w:space="0" w:color="auto"/>
        <w:bottom w:val="none" w:sz="0" w:space="0" w:color="auto"/>
        <w:right w:val="none" w:sz="0" w:space="0" w:color="auto"/>
      </w:divBdr>
    </w:div>
    <w:div w:id="506556224">
      <w:marLeft w:val="480"/>
      <w:marRight w:val="0"/>
      <w:marTop w:val="0"/>
      <w:marBottom w:val="0"/>
      <w:divBdr>
        <w:top w:val="none" w:sz="0" w:space="0" w:color="auto"/>
        <w:left w:val="none" w:sz="0" w:space="0" w:color="auto"/>
        <w:bottom w:val="none" w:sz="0" w:space="0" w:color="auto"/>
        <w:right w:val="none" w:sz="0" w:space="0" w:color="auto"/>
      </w:divBdr>
    </w:div>
    <w:div w:id="506748501">
      <w:marLeft w:val="640"/>
      <w:marRight w:val="0"/>
      <w:marTop w:val="0"/>
      <w:marBottom w:val="0"/>
      <w:divBdr>
        <w:top w:val="none" w:sz="0" w:space="0" w:color="auto"/>
        <w:left w:val="none" w:sz="0" w:space="0" w:color="auto"/>
        <w:bottom w:val="none" w:sz="0" w:space="0" w:color="auto"/>
        <w:right w:val="none" w:sz="0" w:space="0" w:color="auto"/>
      </w:divBdr>
    </w:div>
    <w:div w:id="506872360">
      <w:marLeft w:val="640"/>
      <w:marRight w:val="0"/>
      <w:marTop w:val="0"/>
      <w:marBottom w:val="0"/>
      <w:divBdr>
        <w:top w:val="none" w:sz="0" w:space="0" w:color="auto"/>
        <w:left w:val="none" w:sz="0" w:space="0" w:color="auto"/>
        <w:bottom w:val="none" w:sz="0" w:space="0" w:color="auto"/>
        <w:right w:val="none" w:sz="0" w:space="0" w:color="auto"/>
      </w:divBdr>
    </w:div>
    <w:div w:id="506989376">
      <w:marLeft w:val="640"/>
      <w:marRight w:val="0"/>
      <w:marTop w:val="0"/>
      <w:marBottom w:val="0"/>
      <w:divBdr>
        <w:top w:val="none" w:sz="0" w:space="0" w:color="auto"/>
        <w:left w:val="none" w:sz="0" w:space="0" w:color="auto"/>
        <w:bottom w:val="none" w:sz="0" w:space="0" w:color="auto"/>
        <w:right w:val="none" w:sz="0" w:space="0" w:color="auto"/>
      </w:divBdr>
    </w:div>
    <w:div w:id="507208477">
      <w:marLeft w:val="480"/>
      <w:marRight w:val="0"/>
      <w:marTop w:val="0"/>
      <w:marBottom w:val="0"/>
      <w:divBdr>
        <w:top w:val="none" w:sz="0" w:space="0" w:color="auto"/>
        <w:left w:val="none" w:sz="0" w:space="0" w:color="auto"/>
        <w:bottom w:val="none" w:sz="0" w:space="0" w:color="auto"/>
        <w:right w:val="none" w:sz="0" w:space="0" w:color="auto"/>
      </w:divBdr>
    </w:div>
    <w:div w:id="507259731">
      <w:marLeft w:val="640"/>
      <w:marRight w:val="0"/>
      <w:marTop w:val="0"/>
      <w:marBottom w:val="0"/>
      <w:divBdr>
        <w:top w:val="none" w:sz="0" w:space="0" w:color="auto"/>
        <w:left w:val="none" w:sz="0" w:space="0" w:color="auto"/>
        <w:bottom w:val="none" w:sz="0" w:space="0" w:color="auto"/>
        <w:right w:val="none" w:sz="0" w:space="0" w:color="auto"/>
      </w:divBdr>
    </w:div>
    <w:div w:id="507410842">
      <w:marLeft w:val="640"/>
      <w:marRight w:val="0"/>
      <w:marTop w:val="0"/>
      <w:marBottom w:val="0"/>
      <w:divBdr>
        <w:top w:val="none" w:sz="0" w:space="0" w:color="auto"/>
        <w:left w:val="none" w:sz="0" w:space="0" w:color="auto"/>
        <w:bottom w:val="none" w:sz="0" w:space="0" w:color="auto"/>
        <w:right w:val="none" w:sz="0" w:space="0" w:color="auto"/>
      </w:divBdr>
    </w:div>
    <w:div w:id="507525397">
      <w:marLeft w:val="640"/>
      <w:marRight w:val="0"/>
      <w:marTop w:val="0"/>
      <w:marBottom w:val="0"/>
      <w:divBdr>
        <w:top w:val="none" w:sz="0" w:space="0" w:color="auto"/>
        <w:left w:val="none" w:sz="0" w:space="0" w:color="auto"/>
        <w:bottom w:val="none" w:sz="0" w:space="0" w:color="auto"/>
        <w:right w:val="none" w:sz="0" w:space="0" w:color="auto"/>
      </w:divBdr>
    </w:div>
    <w:div w:id="507713703">
      <w:marLeft w:val="640"/>
      <w:marRight w:val="0"/>
      <w:marTop w:val="0"/>
      <w:marBottom w:val="0"/>
      <w:divBdr>
        <w:top w:val="none" w:sz="0" w:space="0" w:color="auto"/>
        <w:left w:val="none" w:sz="0" w:space="0" w:color="auto"/>
        <w:bottom w:val="none" w:sz="0" w:space="0" w:color="auto"/>
        <w:right w:val="none" w:sz="0" w:space="0" w:color="auto"/>
      </w:divBdr>
    </w:div>
    <w:div w:id="507789267">
      <w:marLeft w:val="640"/>
      <w:marRight w:val="0"/>
      <w:marTop w:val="0"/>
      <w:marBottom w:val="0"/>
      <w:divBdr>
        <w:top w:val="none" w:sz="0" w:space="0" w:color="auto"/>
        <w:left w:val="none" w:sz="0" w:space="0" w:color="auto"/>
        <w:bottom w:val="none" w:sz="0" w:space="0" w:color="auto"/>
        <w:right w:val="none" w:sz="0" w:space="0" w:color="auto"/>
      </w:divBdr>
    </w:div>
    <w:div w:id="507793644">
      <w:marLeft w:val="640"/>
      <w:marRight w:val="0"/>
      <w:marTop w:val="0"/>
      <w:marBottom w:val="0"/>
      <w:divBdr>
        <w:top w:val="none" w:sz="0" w:space="0" w:color="auto"/>
        <w:left w:val="none" w:sz="0" w:space="0" w:color="auto"/>
        <w:bottom w:val="none" w:sz="0" w:space="0" w:color="auto"/>
        <w:right w:val="none" w:sz="0" w:space="0" w:color="auto"/>
      </w:divBdr>
    </w:div>
    <w:div w:id="507910313">
      <w:marLeft w:val="480"/>
      <w:marRight w:val="0"/>
      <w:marTop w:val="0"/>
      <w:marBottom w:val="0"/>
      <w:divBdr>
        <w:top w:val="none" w:sz="0" w:space="0" w:color="auto"/>
        <w:left w:val="none" w:sz="0" w:space="0" w:color="auto"/>
        <w:bottom w:val="none" w:sz="0" w:space="0" w:color="auto"/>
        <w:right w:val="none" w:sz="0" w:space="0" w:color="auto"/>
      </w:divBdr>
    </w:div>
    <w:div w:id="507911432">
      <w:marLeft w:val="480"/>
      <w:marRight w:val="0"/>
      <w:marTop w:val="0"/>
      <w:marBottom w:val="0"/>
      <w:divBdr>
        <w:top w:val="none" w:sz="0" w:space="0" w:color="auto"/>
        <w:left w:val="none" w:sz="0" w:space="0" w:color="auto"/>
        <w:bottom w:val="none" w:sz="0" w:space="0" w:color="auto"/>
        <w:right w:val="none" w:sz="0" w:space="0" w:color="auto"/>
      </w:divBdr>
    </w:div>
    <w:div w:id="507913102">
      <w:marLeft w:val="480"/>
      <w:marRight w:val="0"/>
      <w:marTop w:val="0"/>
      <w:marBottom w:val="0"/>
      <w:divBdr>
        <w:top w:val="none" w:sz="0" w:space="0" w:color="auto"/>
        <w:left w:val="none" w:sz="0" w:space="0" w:color="auto"/>
        <w:bottom w:val="none" w:sz="0" w:space="0" w:color="auto"/>
        <w:right w:val="none" w:sz="0" w:space="0" w:color="auto"/>
      </w:divBdr>
    </w:div>
    <w:div w:id="508063439">
      <w:marLeft w:val="480"/>
      <w:marRight w:val="0"/>
      <w:marTop w:val="0"/>
      <w:marBottom w:val="0"/>
      <w:divBdr>
        <w:top w:val="none" w:sz="0" w:space="0" w:color="auto"/>
        <w:left w:val="none" w:sz="0" w:space="0" w:color="auto"/>
        <w:bottom w:val="none" w:sz="0" w:space="0" w:color="auto"/>
        <w:right w:val="none" w:sz="0" w:space="0" w:color="auto"/>
      </w:divBdr>
    </w:div>
    <w:div w:id="508065217">
      <w:marLeft w:val="480"/>
      <w:marRight w:val="0"/>
      <w:marTop w:val="0"/>
      <w:marBottom w:val="0"/>
      <w:divBdr>
        <w:top w:val="none" w:sz="0" w:space="0" w:color="auto"/>
        <w:left w:val="none" w:sz="0" w:space="0" w:color="auto"/>
        <w:bottom w:val="none" w:sz="0" w:space="0" w:color="auto"/>
        <w:right w:val="none" w:sz="0" w:space="0" w:color="auto"/>
      </w:divBdr>
    </w:div>
    <w:div w:id="508181216">
      <w:marLeft w:val="480"/>
      <w:marRight w:val="0"/>
      <w:marTop w:val="0"/>
      <w:marBottom w:val="0"/>
      <w:divBdr>
        <w:top w:val="none" w:sz="0" w:space="0" w:color="auto"/>
        <w:left w:val="none" w:sz="0" w:space="0" w:color="auto"/>
        <w:bottom w:val="none" w:sz="0" w:space="0" w:color="auto"/>
        <w:right w:val="none" w:sz="0" w:space="0" w:color="auto"/>
      </w:divBdr>
    </w:div>
    <w:div w:id="508182688">
      <w:marLeft w:val="480"/>
      <w:marRight w:val="0"/>
      <w:marTop w:val="0"/>
      <w:marBottom w:val="0"/>
      <w:divBdr>
        <w:top w:val="none" w:sz="0" w:space="0" w:color="auto"/>
        <w:left w:val="none" w:sz="0" w:space="0" w:color="auto"/>
        <w:bottom w:val="none" w:sz="0" w:space="0" w:color="auto"/>
        <w:right w:val="none" w:sz="0" w:space="0" w:color="auto"/>
      </w:divBdr>
    </w:div>
    <w:div w:id="508253929">
      <w:marLeft w:val="640"/>
      <w:marRight w:val="0"/>
      <w:marTop w:val="0"/>
      <w:marBottom w:val="0"/>
      <w:divBdr>
        <w:top w:val="none" w:sz="0" w:space="0" w:color="auto"/>
        <w:left w:val="none" w:sz="0" w:space="0" w:color="auto"/>
        <w:bottom w:val="none" w:sz="0" w:space="0" w:color="auto"/>
        <w:right w:val="none" w:sz="0" w:space="0" w:color="auto"/>
      </w:divBdr>
    </w:div>
    <w:div w:id="508298264">
      <w:marLeft w:val="640"/>
      <w:marRight w:val="0"/>
      <w:marTop w:val="0"/>
      <w:marBottom w:val="0"/>
      <w:divBdr>
        <w:top w:val="none" w:sz="0" w:space="0" w:color="auto"/>
        <w:left w:val="none" w:sz="0" w:space="0" w:color="auto"/>
        <w:bottom w:val="none" w:sz="0" w:space="0" w:color="auto"/>
        <w:right w:val="none" w:sz="0" w:space="0" w:color="auto"/>
      </w:divBdr>
    </w:div>
    <w:div w:id="508329928">
      <w:marLeft w:val="640"/>
      <w:marRight w:val="0"/>
      <w:marTop w:val="0"/>
      <w:marBottom w:val="0"/>
      <w:divBdr>
        <w:top w:val="none" w:sz="0" w:space="0" w:color="auto"/>
        <w:left w:val="none" w:sz="0" w:space="0" w:color="auto"/>
        <w:bottom w:val="none" w:sz="0" w:space="0" w:color="auto"/>
        <w:right w:val="none" w:sz="0" w:space="0" w:color="auto"/>
      </w:divBdr>
    </w:div>
    <w:div w:id="508452554">
      <w:marLeft w:val="640"/>
      <w:marRight w:val="0"/>
      <w:marTop w:val="0"/>
      <w:marBottom w:val="0"/>
      <w:divBdr>
        <w:top w:val="none" w:sz="0" w:space="0" w:color="auto"/>
        <w:left w:val="none" w:sz="0" w:space="0" w:color="auto"/>
        <w:bottom w:val="none" w:sz="0" w:space="0" w:color="auto"/>
        <w:right w:val="none" w:sz="0" w:space="0" w:color="auto"/>
      </w:divBdr>
    </w:div>
    <w:div w:id="508452861">
      <w:marLeft w:val="480"/>
      <w:marRight w:val="0"/>
      <w:marTop w:val="0"/>
      <w:marBottom w:val="0"/>
      <w:divBdr>
        <w:top w:val="none" w:sz="0" w:space="0" w:color="auto"/>
        <w:left w:val="none" w:sz="0" w:space="0" w:color="auto"/>
        <w:bottom w:val="none" w:sz="0" w:space="0" w:color="auto"/>
        <w:right w:val="none" w:sz="0" w:space="0" w:color="auto"/>
      </w:divBdr>
    </w:div>
    <w:div w:id="508525629">
      <w:marLeft w:val="640"/>
      <w:marRight w:val="0"/>
      <w:marTop w:val="0"/>
      <w:marBottom w:val="0"/>
      <w:divBdr>
        <w:top w:val="none" w:sz="0" w:space="0" w:color="auto"/>
        <w:left w:val="none" w:sz="0" w:space="0" w:color="auto"/>
        <w:bottom w:val="none" w:sz="0" w:space="0" w:color="auto"/>
        <w:right w:val="none" w:sz="0" w:space="0" w:color="auto"/>
      </w:divBdr>
    </w:div>
    <w:div w:id="508569214">
      <w:marLeft w:val="480"/>
      <w:marRight w:val="0"/>
      <w:marTop w:val="0"/>
      <w:marBottom w:val="0"/>
      <w:divBdr>
        <w:top w:val="none" w:sz="0" w:space="0" w:color="auto"/>
        <w:left w:val="none" w:sz="0" w:space="0" w:color="auto"/>
        <w:bottom w:val="none" w:sz="0" w:space="0" w:color="auto"/>
        <w:right w:val="none" w:sz="0" w:space="0" w:color="auto"/>
      </w:divBdr>
    </w:div>
    <w:div w:id="508712591">
      <w:marLeft w:val="640"/>
      <w:marRight w:val="0"/>
      <w:marTop w:val="0"/>
      <w:marBottom w:val="0"/>
      <w:divBdr>
        <w:top w:val="none" w:sz="0" w:space="0" w:color="auto"/>
        <w:left w:val="none" w:sz="0" w:space="0" w:color="auto"/>
        <w:bottom w:val="none" w:sz="0" w:space="0" w:color="auto"/>
        <w:right w:val="none" w:sz="0" w:space="0" w:color="auto"/>
      </w:divBdr>
    </w:div>
    <w:div w:id="508719849">
      <w:marLeft w:val="480"/>
      <w:marRight w:val="0"/>
      <w:marTop w:val="0"/>
      <w:marBottom w:val="0"/>
      <w:divBdr>
        <w:top w:val="none" w:sz="0" w:space="0" w:color="auto"/>
        <w:left w:val="none" w:sz="0" w:space="0" w:color="auto"/>
        <w:bottom w:val="none" w:sz="0" w:space="0" w:color="auto"/>
        <w:right w:val="none" w:sz="0" w:space="0" w:color="auto"/>
      </w:divBdr>
    </w:div>
    <w:div w:id="508721028">
      <w:marLeft w:val="480"/>
      <w:marRight w:val="0"/>
      <w:marTop w:val="0"/>
      <w:marBottom w:val="0"/>
      <w:divBdr>
        <w:top w:val="none" w:sz="0" w:space="0" w:color="auto"/>
        <w:left w:val="none" w:sz="0" w:space="0" w:color="auto"/>
        <w:bottom w:val="none" w:sz="0" w:space="0" w:color="auto"/>
        <w:right w:val="none" w:sz="0" w:space="0" w:color="auto"/>
      </w:divBdr>
    </w:div>
    <w:div w:id="508763931">
      <w:marLeft w:val="480"/>
      <w:marRight w:val="0"/>
      <w:marTop w:val="0"/>
      <w:marBottom w:val="0"/>
      <w:divBdr>
        <w:top w:val="none" w:sz="0" w:space="0" w:color="auto"/>
        <w:left w:val="none" w:sz="0" w:space="0" w:color="auto"/>
        <w:bottom w:val="none" w:sz="0" w:space="0" w:color="auto"/>
        <w:right w:val="none" w:sz="0" w:space="0" w:color="auto"/>
      </w:divBdr>
    </w:div>
    <w:div w:id="508907377">
      <w:marLeft w:val="480"/>
      <w:marRight w:val="0"/>
      <w:marTop w:val="0"/>
      <w:marBottom w:val="0"/>
      <w:divBdr>
        <w:top w:val="none" w:sz="0" w:space="0" w:color="auto"/>
        <w:left w:val="none" w:sz="0" w:space="0" w:color="auto"/>
        <w:bottom w:val="none" w:sz="0" w:space="0" w:color="auto"/>
        <w:right w:val="none" w:sz="0" w:space="0" w:color="auto"/>
      </w:divBdr>
    </w:div>
    <w:div w:id="509176146">
      <w:marLeft w:val="640"/>
      <w:marRight w:val="0"/>
      <w:marTop w:val="0"/>
      <w:marBottom w:val="0"/>
      <w:divBdr>
        <w:top w:val="none" w:sz="0" w:space="0" w:color="auto"/>
        <w:left w:val="none" w:sz="0" w:space="0" w:color="auto"/>
        <w:bottom w:val="none" w:sz="0" w:space="0" w:color="auto"/>
        <w:right w:val="none" w:sz="0" w:space="0" w:color="auto"/>
      </w:divBdr>
    </w:div>
    <w:div w:id="509177268">
      <w:marLeft w:val="480"/>
      <w:marRight w:val="0"/>
      <w:marTop w:val="0"/>
      <w:marBottom w:val="0"/>
      <w:divBdr>
        <w:top w:val="none" w:sz="0" w:space="0" w:color="auto"/>
        <w:left w:val="none" w:sz="0" w:space="0" w:color="auto"/>
        <w:bottom w:val="none" w:sz="0" w:space="0" w:color="auto"/>
        <w:right w:val="none" w:sz="0" w:space="0" w:color="auto"/>
      </w:divBdr>
    </w:div>
    <w:div w:id="509178096">
      <w:marLeft w:val="640"/>
      <w:marRight w:val="0"/>
      <w:marTop w:val="0"/>
      <w:marBottom w:val="0"/>
      <w:divBdr>
        <w:top w:val="none" w:sz="0" w:space="0" w:color="auto"/>
        <w:left w:val="none" w:sz="0" w:space="0" w:color="auto"/>
        <w:bottom w:val="none" w:sz="0" w:space="0" w:color="auto"/>
        <w:right w:val="none" w:sz="0" w:space="0" w:color="auto"/>
      </w:divBdr>
    </w:div>
    <w:div w:id="509181591">
      <w:marLeft w:val="640"/>
      <w:marRight w:val="0"/>
      <w:marTop w:val="0"/>
      <w:marBottom w:val="0"/>
      <w:divBdr>
        <w:top w:val="none" w:sz="0" w:space="0" w:color="auto"/>
        <w:left w:val="none" w:sz="0" w:space="0" w:color="auto"/>
        <w:bottom w:val="none" w:sz="0" w:space="0" w:color="auto"/>
        <w:right w:val="none" w:sz="0" w:space="0" w:color="auto"/>
      </w:divBdr>
    </w:div>
    <w:div w:id="509217093">
      <w:marLeft w:val="640"/>
      <w:marRight w:val="0"/>
      <w:marTop w:val="0"/>
      <w:marBottom w:val="0"/>
      <w:divBdr>
        <w:top w:val="none" w:sz="0" w:space="0" w:color="auto"/>
        <w:left w:val="none" w:sz="0" w:space="0" w:color="auto"/>
        <w:bottom w:val="none" w:sz="0" w:space="0" w:color="auto"/>
        <w:right w:val="none" w:sz="0" w:space="0" w:color="auto"/>
      </w:divBdr>
    </w:div>
    <w:div w:id="509220781">
      <w:marLeft w:val="480"/>
      <w:marRight w:val="0"/>
      <w:marTop w:val="0"/>
      <w:marBottom w:val="0"/>
      <w:divBdr>
        <w:top w:val="none" w:sz="0" w:space="0" w:color="auto"/>
        <w:left w:val="none" w:sz="0" w:space="0" w:color="auto"/>
        <w:bottom w:val="none" w:sz="0" w:space="0" w:color="auto"/>
        <w:right w:val="none" w:sz="0" w:space="0" w:color="auto"/>
      </w:divBdr>
    </w:div>
    <w:div w:id="509298881">
      <w:marLeft w:val="640"/>
      <w:marRight w:val="0"/>
      <w:marTop w:val="0"/>
      <w:marBottom w:val="0"/>
      <w:divBdr>
        <w:top w:val="none" w:sz="0" w:space="0" w:color="auto"/>
        <w:left w:val="none" w:sz="0" w:space="0" w:color="auto"/>
        <w:bottom w:val="none" w:sz="0" w:space="0" w:color="auto"/>
        <w:right w:val="none" w:sz="0" w:space="0" w:color="auto"/>
      </w:divBdr>
    </w:div>
    <w:div w:id="509298899">
      <w:marLeft w:val="640"/>
      <w:marRight w:val="0"/>
      <w:marTop w:val="0"/>
      <w:marBottom w:val="0"/>
      <w:divBdr>
        <w:top w:val="none" w:sz="0" w:space="0" w:color="auto"/>
        <w:left w:val="none" w:sz="0" w:space="0" w:color="auto"/>
        <w:bottom w:val="none" w:sz="0" w:space="0" w:color="auto"/>
        <w:right w:val="none" w:sz="0" w:space="0" w:color="auto"/>
      </w:divBdr>
    </w:div>
    <w:div w:id="509299844">
      <w:marLeft w:val="480"/>
      <w:marRight w:val="0"/>
      <w:marTop w:val="0"/>
      <w:marBottom w:val="0"/>
      <w:divBdr>
        <w:top w:val="none" w:sz="0" w:space="0" w:color="auto"/>
        <w:left w:val="none" w:sz="0" w:space="0" w:color="auto"/>
        <w:bottom w:val="none" w:sz="0" w:space="0" w:color="auto"/>
        <w:right w:val="none" w:sz="0" w:space="0" w:color="auto"/>
      </w:divBdr>
    </w:div>
    <w:div w:id="509492617">
      <w:marLeft w:val="480"/>
      <w:marRight w:val="0"/>
      <w:marTop w:val="0"/>
      <w:marBottom w:val="0"/>
      <w:divBdr>
        <w:top w:val="none" w:sz="0" w:space="0" w:color="auto"/>
        <w:left w:val="none" w:sz="0" w:space="0" w:color="auto"/>
        <w:bottom w:val="none" w:sz="0" w:space="0" w:color="auto"/>
        <w:right w:val="none" w:sz="0" w:space="0" w:color="auto"/>
      </w:divBdr>
    </w:div>
    <w:div w:id="509639418">
      <w:marLeft w:val="640"/>
      <w:marRight w:val="0"/>
      <w:marTop w:val="0"/>
      <w:marBottom w:val="0"/>
      <w:divBdr>
        <w:top w:val="none" w:sz="0" w:space="0" w:color="auto"/>
        <w:left w:val="none" w:sz="0" w:space="0" w:color="auto"/>
        <w:bottom w:val="none" w:sz="0" w:space="0" w:color="auto"/>
        <w:right w:val="none" w:sz="0" w:space="0" w:color="auto"/>
      </w:divBdr>
    </w:div>
    <w:div w:id="509681646">
      <w:marLeft w:val="640"/>
      <w:marRight w:val="0"/>
      <w:marTop w:val="0"/>
      <w:marBottom w:val="0"/>
      <w:divBdr>
        <w:top w:val="none" w:sz="0" w:space="0" w:color="auto"/>
        <w:left w:val="none" w:sz="0" w:space="0" w:color="auto"/>
        <w:bottom w:val="none" w:sz="0" w:space="0" w:color="auto"/>
        <w:right w:val="none" w:sz="0" w:space="0" w:color="auto"/>
      </w:divBdr>
    </w:div>
    <w:div w:id="509753842">
      <w:marLeft w:val="480"/>
      <w:marRight w:val="0"/>
      <w:marTop w:val="0"/>
      <w:marBottom w:val="0"/>
      <w:divBdr>
        <w:top w:val="none" w:sz="0" w:space="0" w:color="auto"/>
        <w:left w:val="none" w:sz="0" w:space="0" w:color="auto"/>
        <w:bottom w:val="none" w:sz="0" w:space="0" w:color="auto"/>
        <w:right w:val="none" w:sz="0" w:space="0" w:color="auto"/>
      </w:divBdr>
    </w:div>
    <w:div w:id="509754732">
      <w:marLeft w:val="480"/>
      <w:marRight w:val="0"/>
      <w:marTop w:val="0"/>
      <w:marBottom w:val="0"/>
      <w:divBdr>
        <w:top w:val="none" w:sz="0" w:space="0" w:color="auto"/>
        <w:left w:val="none" w:sz="0" w:space="0" w:color="auto"/>
        <w:bottom w:val="none" w:sz="0" w:space="0" w:color="auto"/>
        <w:right w:val="none" w:sz="0" w:space="0" w:color="auto"/>
      </w:divBdr>
    </w:div>
    <w:div w:id="509760368">
      <w:marLeft w:val="640"/>
      <w:marRight w:val="0"/>
      <w:marTop w:val="0"/>
      <w:marBottom w:val="0"/>
      <w:divBdr>
        <w:top w:val="none" w:sz="0" w:space="0" w:color="auto"/>
        <w:left w:val="none" w:sz="0" w:space="0" w:color="auto"/>
        <w:bottom w:val="none" w:sz="0" w:space="0" w:color="auto"/>
        <w:right w:val="none" w:sz="0" w:space="0" w:color="auto"/>
      </w:divBdr>
    </w:div>
    <w:div w:id="509760992">
      <w:marLeft w:val="480"/>
      <w:marRight w:val="0"/>
      <w:marTop w:val="0"/>
      <w:marBottom w:val="0"/>
      <w:divBdr>
        <w:top w:val="none" w:sz="0" w:space="0" w:color="auto"/>
        <w:left w:val="none" w:sz="0" w:space="0" w:color="auto"/>
        <w:bottom w:val="none" w:sz="0" w:space="0" w:color="auto"/>
        <w:right w:val="none" w:sz="0" w:space="0" w:color="auto"/>
      </w:divBdr>
    </w:div>
    <w:div w:id="509834220">
      <w:marLeft w:val="480"/>
      <w:marRight w:val="0"/>
      <w:marTop w:val="0"/>
      <w:marBottom w:val="0"/>
      <w:divBdr>
        <w:top w:val="none" w:sz="0" w:space="0" w:color="auto"/>
        <w:left w:val="none" w:sz="0" w:space="0" w:color="auto"/>
        <w:bottom w:val="none" w:sz="0" w:space="0" w:color="auto"/>
        <w:right w:val="none" w:sz="0" w:space="0" w:color="auto"/>
      </w:divBdr>
    </w:div>
    <w:div w:id="509872211">
      <w:marLeft w:val="640"/>
      <w:marRight w:val="0"/>
      <w:marTop w:val="0"/>
      <w:marBottom w:val="0"/>
      <w:divBdr>
        <w:top w:val="none" w:sz="0" w:space="0" w:color="auto"/>
        <w:left w:val="none" w:sz="0" w:space="0" w:color="auto"/>
        <w:bottom w:val="none" w:sz="0" w:space="0" w:color="auto"/>
        <w:right w:val="none" w:sz="0" w:space="0" w:color="auto"/>
      </w:divBdr>
    </w:div>
    <w:div w:id="509877468">
      <w:marLeft w:val="480"/>
      <w:marRight w:val="0"/>
      <w:marTop w:val="0"/>
      <w:marBottom w:val="0"/>
      <w:divBdr>
        <w:top w:val="none" w:sz="0" w:space="0" w:color="auto"/>
        <w:left w:val="none" w:sz="0" w:space="0" w:color="auto"/>
        <w:bottom w:val="none" w:sz="0" w:space="0" w:color="auto"/>
        <w:right w:val="none" w:sz="0" w:space="0" w:color="auto"/>
      </w:divBdr>
    </w:div>
    <w:div w:id="509949692">
      <w:marLeft w:val="480"/>
      <w:marRight w:val="0"/>
      <w:marTop w:val="0"/>
      <w:marBottom w:val="0"/>
      <w:divBdr>
        <w:top w:val="none" w:sz="0" w:space="0" w:color="auto"/>
        <w:left w:val="none" w:sz="0" w:space="0" w:color="auto"/>
        <w:bottom w:val="none" w:sz="0" w:space="0" w:color="auto"/>
        <w:right w:val="none" w:sz="0" w:space="0" w:color="auto"/>
      </w:divBdr>
    </w:div>
    <w:div w:id="510070815">
      <w:marLeft w:val="640"/>
      <w:marRight w:val="0"/>
      <w:marTop w:val="0"/>
      <w:marBottom w:val="0"/>
      <w:divBdr>
        <w:top w:val="none" w:sz="0" w:space="0" w:color="auto"/>
        <w:left w:val="none" w:sz="0" w:space="0" w:color="auto"/>
        <w:bottom w:val="none" w:sz="0" w:space="0" w:color="auto"/>
        <w:right w:val="none" w:sz="0" w:space="0" w:color="auto"/>
      </w:divBdr>
    </w:div>
    <w:div w:id="510140465">
      <w:marLeft w:val="480"/>
      <w:marRight w:val="0"/>
      <w:marTop w:val="0"/>
      <w:marBottom w:val="0"/>
      <w:divBdr>
        <w:top w:val="none" w:sz="0" w:space="0" w:color="auto"/>
        <w:left w:val="none" w:sz="0" w:space="0" w:color="auto"/>
        <w:bottom w:val="none" w:sz="0" w:space="0" w:color="auto"/>
        <w:right w:val="none" w:sz="0" w:space="0" w:color="auto"/>
      </w:divBdr>
    </w:div>
    <w:div w:id="510218919">
      <w:marLeft w:val="480"/>
      <w:marRight w:val="0"/>
      <w:marTop w:val="0"/>
      <w:marBottom w:val="0"/>
      <w:divBdr>
        <w:top w:val="none" w:sz="0" w:space="0" w:color="auto"/>
        <w:left w:val="none" w:sz="0" w:space="0" w:color="auto"/>
        <w:bottom w:val="none" w:sz="0" w:space="0" w:color="auto"/>
        <w:right w:val="none" w:sz="0" w:space="0" w:color="auto"/>
      </w:divBdr>
    </w:div>
    <w:div w:id="510219627">
      <w:marLeft w:val="480"/>
      <w:marRight w:val="0"/>
      <w:marTop w:val="0"/>
      <w:marBottom w:val="0"/>
      <w:divBdr>
        <w:top w:val="none" w:sz="0" w:space="0" w:color="auto"/>
        <w:left w:val="none" w:sz="0" w:space="0" w:color="auto"/>
        <w:bottom w:val="none" w:sz="0" w:space="0" w:color="auto"/>
        <w:right w:val="none" w:sz="0" w:space="0" w:color="auto"/>
      </w:divBdr>
    </w:div>
    <w:div w:id="510224898">
      <w:marLeft w:val="640"/>
      <w:marRight w:val="0"/>
      <w:marTop w:val="0"/>
      <w:marBottom w:val="0"/>
      <w:divBdr>
        <w:top w:val="none" w:sz="0" w:space="0" w:color="auto"/>
        <w:left w:val="none" w:sz="0" w:space="0" w:color="auto"/>
        <w:bottom w:val="none" w:sz="0" w:space="0" w:color="auto"/>
        <w:right w:val="none" w:sz="0" w:space="0" w:color="auto"/>
      </w:divBdr>
    </w:div>
    <w:div w:id="510410170">
      <w:marLeft w:val="640"/>
      <w:marRight w:val="0"/>
      <w:marTop w:val="0"/>
      <w:marBottom w:val="0"/>
      <w:divBdr>
        <w:top w:val="none" w:sz="0" w:space="0" w:color="auto"/>
        <w:left w:val="none" w:sz="0" w:space="0" w:color="auto"/>
        <w:bottom w:val="none" w:sz="0" w:space="0" w:color="auto"/>
        <w:right w:val="none" w:sz="0" w:space="0" w:color="auto"/>
      </w:divBdr>
    </w:div>
    <w:div w:id="510413344">
      <w:marLeft w:val="480"/>
      <w:marRight w:val="0"/>
      <w:marTop w:val="0"/>
      <w:marBottom w:val="0"/>
      <w:divBdr>
        <w:top w:val="none" w:sz="0" w:space="0" w:color="auto"/>
        <w:left w:val="none" w:sz="0" w:space="0" w:color="auto"/>
        <w:bottom w:val="none" w:sz="0" w:space="0" w:color="auto"/>
        <w:right w:val="none" w:sz="0" w:space="0" w:color="auto"/>
      </w:divBdr>
    </w:div>
    <w:div w:id="510488837">
      <w:marLeft w:val="640"/>
      <w:marRight w:val="0"/>
      <w:marTop w:val="0"/>
      <w:marBottom w:val="0"/>
      <w:divBdr>
        <w:top w:val="none" w:sz="0" w:space="0" w:color="auto"/>
        <w:left w:val="none" w:sz="0" w:space="0" w:color="auto"/>
        <w:bottom w:val="none" w:sz="0" w:space="0" w:color="auto"/>
        <w:right w:val="none" w:sz="0" w:space="0" w:color="auto"/>
      </w:divBdr>
    </w:div>
    <w:div w:id="510603934">
      <w:marLeft w:val="480"/>
      <w:marRight w:val="0"/>
      <w:marTop w:val="0"/>
      <w:marBottom w:val="0"/>
      <w:divBdr>
        <w:top w:val="none" w:sz="0" w:space="0" w:color="auto"/>
        <w:left w:val="none" w:sz="0" w:space="0" w:color="auto"/>
        <w:bottom w:val="none" w:sz="0" w:space="0" w:color="auto"/>
        <w:right w:val="none" w:sz="0" w:space="0" w:color="auto"/>
      </w:divBdr>
    </w:div>
    <w:div w:id="510605157">
      <w:marLeft w:val="480"/>
      <w:marRight w:val="0"/>
      <w:marTop w:val="0"/>
      <w:marBottom w:val="0"/>
      <w:divBdr>
        <w:top w:val="none" w:sz="0" w:space="0" w:color="auto"/>
        <w:left w:val="none" w:sz="0" w:space="0" w:color="auto"/>
        <w:bottom w:val="none" w:sz="0" w:space="0" w:color="auto"/>
        <w:right w:val="none" w:sz="0" w:space="0" w:color="auto"/>
      </w:divBdr>
    </w:div>
    <w:div w:id="510796403">
      <w:marLeft w:val="480"/>
      <w:marRight w:val="0"/>
      <w:marTop w:val="0"/>
      <w:marBottom w:val="0"/>
      <w:divBdr>
        <w:top w:val="none" w:sz="0" w:space="0" w:color="auto"/>
        <w:left w:val="none" w:sz="0" w:space="0" w:color="auto"/>
        <w:bottom w:val="none" w:sz="0" w:space="0" w:color="auto"/>
        <w:right w:val="none" w:sz="0" w:space="0" w:color="auto"/>
      </w:divBdr>
    </w:div>
    <w:div w:id="510799185">
      <w:marLeft w:val="640"/>
      <w:marRight w:val="0"/>
      <w:marTop w:val="0"/>
      <w:marBottom w:val="0"/>
      <w:divBdr>
        <w:top w:val="none" w:sz="0" w:space="0" w:color="auto"/>
        <w:left w:val="none" w:sz="0" w:space="0" w:color="auto"/>
        <w:bottom w:val="none" w:sz="0" w:space="0" w:color="auto"/>
        <w:right w:val="none" w:sz="0" w:space="0" w:color="auto"/>
      </w:divBdr>
    </w:div>
    <w:div w:id="510874977">
      <w:marLeft w:val="480"/>
      <w:marRight w:val="0"/>
      <w:marTop w:val="0"/>
      <w:marBottom w:val="0"/>
      <w:divBdr>
        <w:top w:val="none" w:sz="0" w:space="0" w:color="auto"/>
        <w:left w:val="none" w:sz="0" w:space="0" w:color="auto"/>
        <w:bottom w:val="none" w:sz="0" w:space="0" w:color="auto"/>
        <w:right w:val="none" w:sz="0" w:space="0" w:color="auto"/>
      </w:divBdr>
    </w:div>
    <w:div w:id="510946909">
      <w:marLeft w:val="640"/>
      <w:marRight w:val="0"/>
      <w:marTop w:val="0"/>
      <w:marBottom w:val="0"/>
      <w:divBdr>
        <w:top w:val="none" w:sz="0" w:space="0" w:color="auto"/>
        <w:left w:val="none" w:sz="0" w:space="0" w:color="auto"/>
        <w:bottom w:val="none" w:sz="0" w:space="0" w:color="auto"/>
        <w:right w:val="none" w:sz="0" w:space="0" w:color="auto"/>
      </w:divBdr>
    </w:div>
    <w:div w:id="510946985">
      <w:marLeft w:val="640"/>
      <w:marRight w:val="0"/>
      <w:marTop w:val="0"/>
      <w:marBottom w:val="0"/>
      <w:divBdr>
        <w:top w:val="none" w:sz="0" w:space="0" w:color="auto"/>
        <w:left w:val="none" w:sz="0" w:space="0" w:color="auto"/>
        <w:bottom w:val="none" w:sz="0" w:space="0" w:color="auto"/>
        <w:right w:val="none" w:sz="0" w:space="0" w:color="auto"/>
      </w:divBdr>
    </w:div>
    <w:div w:id="510992939">
      <w:marLeft w:val="640"/>
      <w:marRight w:val="0"/>
      <w:marTop w:val="0"/>
      <w:marBottom w:val="0"/>
      <w:divBdr>
        <w:top w:val="none" w:sz="0" w:space="0" w:color="auto"/>
        <w:left w:val="none" w:sz="0" w:space="0" w:color="auto"/>
        <w:bottom w:val="none" w:sz="0" w:space="0" w:color="auto"/>
        <w:right w:val="none" w:sz="0" w:space="0" w:color="auto"/>
      </w:divBdr>
    </w:div>
    <w:div w:id="510994835">
      <w:marLeft w:val="640"/>
      <w:marRight w:val="0"/>
      <w:marTop w:val="0"/>
      <w:marBottom w:val="0"/>
      <w:divBdr>
        <w:top w:val="none" w:sz="0" w:space="0" w:color="auto"/>
        <w:left w:val="none" w:sz="0" w:space="0" w:color="auto"/>
        <w:bottom w:val="none" w:sz="0" w:space="0" w:color="auto"/>
        <w:right w:val="none" w:sz="0" w:space="0" w:color="auto"/>
      </w:divBdr>
    </w:div>
    <w:div w:id="511144893">
      <w:marLeft w:val="640"/>
      <w:marRight w:val="0"/>
      <w:marTop w:val="0"/>
      <w:marBottom w:val="0"/>
      <w:divBdr>
        <w:top w:val="none" w:sz="0" w:space="0" w:color="auto"/>
        <w:left w:val="none" w:sz="0" w:space="0" w:color="auto"/>
        <w:bottom w:val="none" w:sz="0" w:space="0" w:color="auto"/>
        <w:right w:val="none" w:sz="0" w:space="0" w:color="auto"/>
      </w:divBdr>
    </w:div>
    <w:div w:id="511452880">
      <w:marLeft w:val="640"/>
      <w:marRight w:val="0"/>
      <w:marTop w:val="0"/>
      <w:marBottom w:val="0"/>
      <w:divBdr>
        <w:top w:val="none" w:sz="0" w:space="0" w:color="auto"/>
        <w:left w:val="none" w:sz="0" w:space="0" w:color="auto"/>
        <w:bottom w:val="none" w:sz="0" w:space="0" w:color="auto"/>
        <w:right w:val="none" w:sz="0" w:space="0" w:color="auto"/>
      </w:divBdr>
    </w:div>
    <w:div w:id="511527074">
      <w:marLeft w:val="640"/>
      <w:marRight w:val="0"/>
      <w:marTop w:val="0"/>
      <w:marBottom w:val="0"/>
      <w:divBdr>
        <w:top w:val="none" w:sz="0" w:space="0" w:color="auto"/>
        <w:left w:val="none" w:sz="0" w:space="0" w:color="auto"/>
        <w:bottom w:val="none" w:sz="0" w:space="0" w:color="auto"/>
        <w:right w:val="none" w:sz="0" w:space="0" w:color="auto"/>
      </w:divBdr>
    </w:div>
    <w:div w:id="511528537">
      <w:marLeft w:val="640"/>
      <w:marRight w:val="0"/>
      <w:marTop w:val="0"/>
      <w:marBottom w:val="0"/>
      <w:divBdr>
        <w:top w:val="none" w:sz="0" w:space="0" w:color="auto"/>
        <w:left w:val="none" w:sz="0" w:space="0" w:color="auto"/>
        <w:bottom w:val="none" w:sz="0" w:space="0" w:color="auto"/>
        <w:right w:val="none" w:sz="0" w:space="0" w:color="auto"/>
      </w:divBdr>
    </w:div>
    <w:div w:id="511534094">
      <w:marLeft w:val="480"/>
      <w:marRight w:val="0"/>
      <w:marTop w:val="0"/>
      <w:marBottom w:val="0"/>
      <w:divBdr>
        <w:top w:val="none" w:sz="0" w:space="0" w:color="auto"/>
        <w:left w:val="none" w:sz="0" w:space="0" w:color="auto"/>
        <w:bottom w:val="none" w:sz="0" w:space="0" w:color="auto"/>
        <w:right w:val="none" w:sz="0" w:space="0" w:color="auto"/>
      </w:divBdr>
    </w:div>
    <w:div w:id="511535027">
      <w:marLeft w:val="640"/>
      <w:marRight w:val="0"/>
      <w:marTop w:val="0"/>
      <w:marBottom w:val="0"/>
      <w:divBdr>
        <w:top w:val="none" w:sz="0" w:space="0" w:color="auto"/>
        <w:left w:val="none" w:sz="0" w:space="0" w:color="auto"/>
        <w:bottom w:val="none" w:sz="0" w:space="0" w:color="auto"/>
        <w:right w:val="none" w:sz="0" w:space="0" w:color="auto"/>
      </w:divBdr>
    </w:div>
    <w:div w:id="511535212">
      <w:marLeft w:val="640"/>
      <w:marRight w:val="0"/>
      <w:marTop w:val="0"/>
      <w:marBottom w:val="0"/>
      <w:divBdr>
        <w:top w:val="none" w:sz="0" w:space="0" w:color="auto"/>
        <w:left w:val="none" w:sz="0" w:space="0" w:color="auto"/>
        <w:bottom w:val="none" w:sz="0" w:space="0" w:color="auto"/>
        <w:right w:val="none" w:sz="0" w:space="0" w:color="auto"/>
      </w:divBdr>
    </w:div>
    <w:div w:id="511651539">
      <w:marLeft w:val="480"/>
      <w:marRight w:val="0"/>
      <w:marTop w:val="0"/>
      <w:marBottom w:val="0"/>
      <w:divBdr>
        <w:top w:val="none" w:sz="0" w:space="0" w:color="auto"/>
        <w:left w:val="none" w:sz="0" w:space="0" w:color="auto"/>
        <w:bottom w:val="none" w:sz="0" w:space="0" w:color="auto"/>
        <w:right w:val="none" w:sz="0" w:space="0" w:color="auto"/>
      </w:divBdr>
    </w:div>
    <w:div w:id="511721620">
      <w:marLeft w:val="480"/>
      <w:marRight w:val="0"/>
      <w:marTop w:val="0"/>
      <w:marBottom w:val="0"/>
      <w:divBdr>
        <w:top w:val="none" w:sz="0" w:space="0" w:color="auto"/>
        <w:left w:val="none" w:sz="0" w:space="0" w:color="auto"/>
        <w:bottom w:val="none" w:sz="0" w:space="0" w:color="auto"/>
        <w:right w:val="none" w:sz="0" w:space="0" w:color="auto"/>
      </w:divBdr>
    </w:div>
    <w:div w:id="511729053">
      <w:marLeft w:val="640"/>
      <w:marRight w:val="0"/>
      <w:marTop w:val="0"/>
      <w:marBottom w:val="0"/>
      <w:divBdr>
        <w:top w:val="none" w:sz="0" w:space="0" w:color="auto"/>
        <w:left w:val="none" w:sz="0" w:space="0" w:color="auto"/>
        <w:bottom w:val="none" w:sz="0" w:space="0" w:color="auto"/>
        <w:right w:val="none" w:sz="0" w:space="0" w:color="auto"/>
      </w:divBdr>
    </w:div>
    <w:div w:id="511772004">
      <w:marLeft w:val="640"/>
      <w:marRight w:val="0"/>
      <w:marTop w:val="0"/>
      <w:marBottom w:val="0"/>
      <w:divBdr>
        <w:top w:val="none" w:sz="0" w:space="0" w:color="auto"/>
        <w:left w:val="none" w:sz="0" w:space="0" w:color="auto"/>
        <w:bottom w:val="none" w:sz="0" w:space="0" w:color="auto"/>
        <w:right w:val="none" w:sz="0" w:space="0" w:color="auto"/>
      </w:divBdr>
    </w:div>
    <w:div w:id="511795750">
      <w:marLeft w:val="480"/>
      <w:marRight w:val="0"/>
      <w:marTop w:val="0"/>
      <w:marBottom w:val="0"/>
      <w:divBdr>
        <w:top w:val="none" w:sz="0" w:space="0" w:color="auto"/>
        <w:left w:val="none" w:sz="0" w:space="0" w:color="auto"/>
        <w:bottom w:val="none" w:sz="0" w:space="0" w:color="auto"/>
        <w:right w:val="none" w:sz="0" w:space="0" w:color="auto"/>
      </w:divBdr>
    </w:div>
    <w:div w:id="511913044">
      <w:marLeft w:val="640"/>
      <w:marRight w:val="0"/>
      <w:marTop w:val="0"/>
      <w:marBottom w:val="0"/>
      <w:divBdr>
        <w:top w:val="none" w:sz="0" w:space="0" w:color="auto"/>
        <w:left w:val="none" w:sz="0" w:space="0" w:color="auto"/>
        <w:bottom w:val="none" w:sz="0" w:space="0" w:color="auto"/>
        <w:right w:val="none" w:sz="0" w:space="0" w:color="auto"/>
      </w:divBdr>
    </w:div>
    <w:div w:id="511913352">
      <w:marLeft w:val="640"/>
      <w:marRight w:val="0"/>
      <w:marTop w:val="0"/>
      <w:marBottom w:val="0"/>
      <w:divBdr>
        <w:top w:val="none" w:sz="0" w:space="0" w:color="auto"/>
        <w:left w:val="none" w:sz="0" w:space="0" w:color="auto"/>
        <w:bottom w:val="none" w:sz="0" w:space="0" w:color="auto"/>
        <w:right w:val="none" w:sz="0" w:space="0" w:color="auto"/>
      </w:divBdr>
    </w:div>
    <w:div w:id="511913779">
      <w:marLeft w:val="640"/>
      <w:marRight w:val="0"/>
      <w:marTop w:val="0"/>
      <w:marBottom w:val="0"/>
      <w:divBdr>
        <w:top w:val="none" w:sz="0" w:space="0" w:color="auto"/>
        <w:left w:val="none" w:sz="0" w:space="0" w:color="auto"/>
        <w:bottom w:val="none" w:sz="0" w:space="0" w:color="auto"/>
        <w:right w:val="none" w:sz="0" w:space="0" w:color="auto"/>
      </w:divBdr>
    </w:div>
    <w:div w:id="511993131">
      <w:marLeft w:val="480"/>
      <w:marRight w:val="0"/>
      <w:marTop w:val="0"/>
      <w:marBottom w:val="0"/>
      <w:divBdr>
        <w:top w:val="none" w:sz="0" w:space="0" w:color="auto"/>
        <w:left w:val="none" w:sz="0" w:space="0" w:color="auto"/>
        <w:bottom w:val="none" w:sz="0" w:space="0" w:color="auto"/>
        <w:right w:val="none" w:sz="0" w:space="0" w:color="auto"/>
      </w:divBdr>
    </w:div>
    <w:div w:id="511997081">
      <w:marLeft w:val="640"/>
      <w:marRight w:val="0"/>
      <w:marTop w:val="0"/>
      <w:marBottom w:val="0"/>
      <w:divBdr>
        <w:top w:val="none" w:sz="0" w:space="0" w:color="auto"/>
        <w:left w:val="none" w:sz="0" w:space="0" w:color="auto"/>
        <w:bottom w:val="none" w:sz="0" w:space="0" w:color="auto"/>
        <w:right w:val="none" w:sz="0" w:space="0" w:color="auto"/>
      </w:divBdr>
    </w:div>
    <w:div w:id="512035643">
      <w:marLeft w:val="640"/>
      <w:marRight w:val="0"/>
      <w:marTop w:val="0"/>
      <w:marBottom w:val="0"/>
      <w:divBdr>
        <w:top w:val="none" w:sz="0" w:space="0" w:color="auto"/>
        <w:left w:val="none" w:sz="0" w:space="0" w:color="auto"/>
        <w:bottom w:val="none" w:sz="0" w:space="0" w:color="auto"/>
        <w:right w:val="none" w:sz="0" w:space="0" w:color="auto"/>
      </w:divBdr>
    </w:div>
    <w:div w:id="512304547">
      <w:marLeft w:val="480"/>
      <w:marRight w:val="0"/>
      <w:marTop w:val="0"/>
      <w:marBottom w:val="0"/>
      <w:divBdr>
        <w:top w:val="none" w:sz="0" w:space="0" w:color="auto"/>
        <w:left w:val="none" w:sz="0" w:space="0" w:color="auto"/>
        <w:bottom w:val="none" w:sz="0" w:space="0" w:color="auto"/>
        <w:right w:val="none" w:sz="0" w:space="0" w:color="auto"/>
      </w:divBdr>
    </w:div>
    <w:div w:id="512377198">
      <w:marLeft w:val="640"/>
      <w:marRight w:val="0"/>
      <w:marTop w:val="0"/>
      <w:marBottom w:val="0"/>
      <w:divBdr>
        <w:top w:val="none" w:sz="0" w:space="0" w:color="auto"/>
        <w:left w:val="none" w:sz="0" w:space="0" w:color="auto"/>
        <w:bottom w:val="none" w:sz="0" w:space="0" w:color="auto"/>
        <w:right w:val="none" w:sz="0" w:space="0" w:color="auto"/>
      </w:divBdr>
    </w:div>
    <w:div w:id="512455102">
      <w:marLeft w:val="640"/>
      <w:marRight w:val="0"/>
      <w:marTop w:val="0"/>
      <w:marBottom w:val="0"/>
      <w:divBdr>
        <w:top w:val="none" w:sz="0" w:space="0" w:color="auto"/>
        <w:left w:val="none" w:sz="0" w:space="0" w:color="auto"/>
        <w:bottom w:val="none" w:sz="0" w:space="0" w:color="auto"/>
        <w:right w:val="none" w:sz="0" w:space="0" w:color="auto"/>
      </w:divBdr>
    </w:div>
    <w:div w:id="512495537">
      <w:marLeft w:val="480"/>
      <w:marRight w:val="0"/>
      <w:marTop w:val="0"/>
      <w:marBottom w:val="0"/>
      <w:divBdr>
        <w:top w:val="none" w:sz="0" w:space="0" w:color="auto"/>
        <w:left w:val="none" w:sz="0" w:space="0" w:color="auto"/>
        <w:bottom w:val="none" w:sz="0" w:space="0" w:color="auto"/>
        <w:right w:val="none" w:sz="0" w:space="0" w:color="auto"/>
      </w:divBdr>
    </w:div>
    <w:div w:id="512496440">
      <w:marLeft w:val="480"/>
      <w:marRight w:val="0"/>
      <w:marTop w:val="0"/>
      <w:marBottom w:val="0"/>
      <w:divBdr>
        <w:top w:val="none" w:sz="0" w:space="0" w:color="auto"/>
        <w:left w:val="none" w:sz="0" w:space="0" w:color="auto"/>
        <w:bottom w:val="none" w:sz="0" w:space="0" w:color="auto"/>
        <w:right w:val="none" w:sz="0" w:space="0" w:color="auto"/>
      </w:divBdr>
    </w:div>
    <w:div w:id="512498483">
      <w:marLeft w:val="480"/>
      <w:marRight w:val="0"/>
      <w:marTop w:val="0"/>
      <w:marBottom w:val="0"/>
      <w:divBdr>
        <w:top w:val="none" w:sz="0" w:space="0" w:color="auto"/>
        <w:left w:val="none" w:sz="0" w:space="0" w:color="auto"/>
        <w:bottom w:val="none" w:sz="0" w:space="0" w:color="auto"/>
        <w:right w:val="none" w:sz="0" w:space="0" w:color="auto"/>
      </w:divBdr>
    </w:div>
    <w:div w:id="512499640">
      <w:marLeft w:val="640"/>
      <w:marRight w:val="0"/>
      <w:marTop w:val="0"/>
      <w:marBottom w:val="0"/>
      <w:divBdr>
        <w:top w:val="none" w:sz="0" w:space="0" w:color="auto"/>
        <w:left w:val="none" w:sz="0" w:space="0" w:color="auto"/>
        <w:bottom w:val="none" w:sz="0" w:space="0" w:color="auto"/>
        <w:right w:val="none" w:sz="0" w:space="0" w:color="auto"/>
      </w:divBdr>
    </w:div>
    <w:div w:id="512568497">
      <w:marLeft w:val="640"/>
      <w:marRight w:val="0"/>
      <w:marTop w:val="0"/>
      <w:marBottom w:val="0"/>
      <w:divBdr>
        <w:top w:val="none" w:sz="0" w:space="0" w:color="auto"/>
        <w:left w:val="none" w:sz="0" w:space="0" w:color="auto"/>
        <w:bottom w:val="none" w:sz="0" w:space="0" w:color="auto"/>
        <w:right w:val="none" w:sz="0" w:space="0" w:color="auto"/>
      </w:divBdr>
    </w:div>
    <w:div w:id="512577727">
      <w:marLeft w:val="640"/>
      <w:marRight w:val="0"/>
      <w:marTop w:val="0"/>
      <w:marBottom w:val="0"/>
      <w:divBdr>
        <w:top w:val="none" w:sz="0" w:space="0" w:color="auto"/>
        <w:left w:val="none" w:sz="0" w:space="0" w:color="auto"/>
        <w:bottom w:val="none" w:sz="0" w:space="0" w:color="auto"/>
        <w:right w:val="none" w:sz="0" w:space="0" w:color="auto"/>
      </w:divBdr>
    </w:div>
    <w:div w:id="512577775">
      <w:marLeft w:val="480"/>
      <w:marRight w:val="0"/>
      <w:marTop w:val="0"/>
      <w:marBottom w:val="0"/>
      <w:divBdr>
        <w:top w:val="none" w:sz="0" w:space="0" w:color="auto"/>
        <w:left w:val="none" w:sz="0" w:space="0" w:color="auto"/>
        <w:bottom w:val="none" w:sz="0" w:space="0" w:color="auto"/>
        <w:right w:val="none" w:sz="0" w:space="0" w:color="auto"/>
      </w:divBdr>
    </w:div>
    <w:div w:id="512646403">
      <w:marLeft w:val="480"/>
      <w:marRight w:val="0"/>
      <w:marTop w:val="0"/>
      <w:marBottom w:val="0"/>
      <w:divBdr>
        <w:top w:val="none" w:sz="0" w:space="0" w:color="auto"/>
        <w:left w:val="none" w:sz="0" w:space="0" w:color="auto"/>
        <w:bottom w:val="none" w:sz="0" w:space="0" w:color="auto"/>
        <w:right w:val="none" w:sz="0" w:space="0" w:color="auto"/>
      </w:divBdr>
    </w:div>
    <w:div w:id="512719498">
      <w:marLeft w:val="640"/>
      <w:marRight w:val="0"/>
      <w:marTop w:val="0"/>
      <w:marBottom w:val="0"/>
      <w:divBdr>
        <w:top w:val="none" w:sz="0" w:space="0" w:color="auto"/>
        <w:left w:val="none" w:sz="0" w:space="0" w:color="auto"/>
        <w:bottom w:val="none" w:sz="0" w:space="0" w:color="auto"/>
        <w:right w:val="none" w:sz="0" w:space="0" w:color="auto"/>
      </w:divBdr>
    </w:div>
    <w:div w:id="512764463">
      <w:marLeft w:val="640"/>
      <w:marRight w:val="0"/>
      <w:marTop w:val="0"/>
      <w:marBottom w:val="0"/>
      <w:divBdr>
        <w:top w:val="none" w:sz="0" w:space="0" w:color="auto"/>
        <w:left w:val="none" w:sz="0" w:space="0" w:color="auto"/>
        <w:bottom w:val="none" w:sz="0" w:space="0" w:color="auto"/>
        <w:right w:val="none" w:sz="0" w:space="0" w:color="auto"/>
      </w:divBdr>
    </w:div>
    <w:div w:id="512767820">
      <w:marLeft w:val="640"/>
      <w:marRight w:val="0"/>
      <w:marTop w:val="0"/>
      <w:marBottom w:val="0"/>
      <w:divBdr>
        <w:top w:val="none" w:sz="0" w:space="0" w:color="auto"/>
        <w:left w:val="none" w:sz="0" w:space="0" w:color="auto"/>
        <w:bottom w:val="none" w:sz="0" w:space="0" w:color="auto"/>
        <w:right w:val="none" w:sz="0" w:space="0" w:color="auto"/>
      </w:divBdr>
    </w:div>
    <w:div w:id="513032695">
      <w:marLeft w:val="640"/>
      <w:marRight w:val="0"/>
      <w:marTop w:val="0"/>
      <w:marBottom w:val="0"/>
      <w:divBdr>
        <w:top w:val="none" w:sz="0" w:space="0" w:color="auto"/>
        <w:left w:val="none" w:sz="0" w:space="0" w:color="auto"/>
        <w:bottom w:val="none" w:sz="0" w:space="0" w:color="auto"/>
        <w:right w:val="none" w:sz="0" w:space="0" w:color="auto"/>
      </w:divBdr>
    </w:div>
    <w:div w:id="513106305">
      <w:marLeft w:val="640"/>
      <w:marRight w:val="0"/>
      <w:marTop w:val="0"/>
      <w:marBottom w:val="0"/>
      <w:divBdr>
        <w:top w:val="none" w:sz="0" w:space="0" w:color="auto"/>
        <w:left w:val="none" w:sz="0" w:space="0" w:color="auto"/>
        <w:bottom w:val="none" w:sz="0" w:space="0" w:color="auto"/>
        <w:right w:val="none" w:sz="0" w:space="0" w:color="auto"/>
      </w:divBdr>
    </w:div>
    <w:div w:id="513106774">
      <w:marLeft w:val="480"/>
      <w:marRight w:val="0"/>
      <w:marTop w:val="0"/>
      <w:marBottom w:val="0"/>
      <w:divBdr>
        <w:top w:val="none" w:sz="0" w:space="0" w:color="auto"/>
        <w:left w:val="none" w:sz="0" w:space="0" w:color="auto"/>
        <w:bottom w:val="none" w:sz="0" w:space="0" w:color="auto"/>
        <w:right w:val="none" w:sz="0" w:space="0" w:color="auto"/>
      </w:divBdr>
    </w:div>
    <w:div w:id="513113786">
      <w:marLeft w:val="640"/>
      <w:marRight w:val="0"/>
      <w:marTop w:val="0"/>
      <w:marBottom w:val="0"/>
      <w:divBdr>
        <w:top w:val="none" w:sz="0" w:space="0" w:color="auto"/>
        <w:left w:val="none" w:sz="0" w:space="0" w:color="auto"/>
        <w:bottom w:val="none" w:sz="0" w:space="0" w:color="auto"/>
        <w:right w:val="none" w:sz="0" w:space="0" w:color="auto"/>
      </w:divBdr>
    </w:div>
    <w:div w:id="513151552">
      <w:marLeft w:val="480"/>
      <w:marRight w:val="0"/>
      <w:marTop w:val="0"/>
      <w:marBottom w:val="0"/>
      <w:divBdr>
        <w:top w:val="none" w:sz="0" w:space="0" w:color="auto"/>
        <w:left w:val="none" w:sz="0" w:space="0" w:color="auto"/>
        <w:bottom w:val="none" w:sz="0" w:space="0" w:color="auto"/>
        <w:right w:val="none" w:sz="0" w:space="0" w:color="auto"/>
      </w:divBdr>
    </w:div>
    <w:div w:id="513228238">
      <w:marLeft w:val="640"/>
      <w:marRight w:val="0"/>
      <w:marTop w:val="0"/>
      <w:marBottom w:val="0"/>
      <w:divBdr>
        <w:top w:val="none" w:sz="0" w:space="0" w:color="auto"/>
        <w:left w:val="none" w:sz="0" w:space="0" w:color="auto"/>
        <w:bottom w:val="none" w:sz="0" w:space="0" w:color="auto"/>
        <w:right w:val="none" w:sz="0" w:space="0" w:color="auto"/>
      </w:divBdr>
    </w:div>
    <w:div w:id="513231264">
      <w:marLeft w:val="640"/>
      <w:marRight w:val="0"/>
      <w:marTop w:val="0"/>
      <w:marBottom w:val="0"/>
      <w:divBdr>
        <w:top w:val="none" w:sz="0" w:space="0" w:color="auto"/>
        <w:left w:val="none" w:sz="0" w:space="0" w:color="auto"/>
        <w:bottom w:val="none" w:sz="0" w:space="0" w:color="auto"/>
        <w:right w:val="none" w:sz="0" w:space="0" w:color="auto"/>
      </w:divBdr>
    </w:div>
    <w:div w:id="513299591">
      <w:marLeft w:val="480"/>
      <w:marRight w:val="0"/>
      <w:marTop w:val="0"/>
      <w:marBottom w:val="0"/>
      <w:divBdr>
        <w:top w:val="none" w:sz="0" w:space="0" w:color="auto"/>
        <w:left w:val="none" w:sz="0" w:space="0" w:color="auto"/>
        <w:bottom w:val="none" w:sz="0" w:space="0" w:color="auto"/>
        <w:right w:val="none" w:sz="0" w:space="0" w:color="auto"/>
      </w:divBdr>
    </w:div>
    <w:div w:id="513301698">
      <w:marLeft w:val="640"/>
      <w:marRight w:val="0"/>
      <w:marTop w:val="0"/>
      <w:marBottom w:val="0"/>
      <w:divBdr>
        <w:top w:val="none" w:sz="0" w:space="0" w:color="auto"/>
        <w:left w:val="none" w:sz="0" w:space="0" w:color="auto"/>
        <w:bottom w:val="none" w:sz="0" w:space="0" w:color="auto"/>
        <w:right w:val="none" w:sz="0" w:space="0" w:color="auto"/>
      </w:divBdr>
    </w:div>
    <w:div w:id="513347450">
      <w:marLeft w:val="640"/>
      <w:marRight w:val="0"/>
      <w:marTop w:val="0"/>
      <w:marBottom w:val="0"/>
      <w:divBdr>
        <w:top w:val="none" w:sz="0" w:space="0" w:color="auto"/>
        <w:left w:val="none" w:sz="0" w:space="0" w:color="auto"/>
        <w:bottom w:val="none" w:sz="0" w:space="0" w:color="auto"/>
        <w:right w:val="none" w:sz="0" w:space="0" w:color="auto"/>
      </w:divBdr>
    </w:div>
    <w:div w:id="513419997">
      <w:marLeft w:val="640"/>
      <w:marRight w:val="0"/>
      <w:marTop w:val="0"/>
      <w:marBottom w:val="0"/>
      <w:divBdr>
        <w:top w:val="none" w:sz="0" w:space="0" w:color="auto"/>
        <w:left w:val="none" w:sz="0" w:space="0" w:color="auto"/>
        <w:bottom w:val="none" w:sz="0" w:space="0" w:color="auto"/>
        <w:right w:val="none" w:sz="0" w:space="0" w:color="auto"/>
      </w:divBdr>
    </w:div>
    <w:div w:id="513571178">
      <w:marLeft w:val="640"/>
      <w:marRight w:val="0"/>
      <w:marTop w:val="0"/>
      <w:marBottom w:val="0"/>
      <w:divBdr>
        <w:top w:val="none" w:sz="0" w:space="0" w:color="auto"/>
        <w:left w:val="none" w:sz="0" w:space="0" w:color="auto"/>
        <w:bottom w:val="none" w:sz="0" w:space="0" w:color="auto"/>
        <w:right w:val="none" w:sz="0" w:space="0" w:color="auto"/>
      </w:divBdr>
    </w:div>
    <w:div w:id="513617308">
      <w:marLeft w:val="640"/>
      <w:marRight w:val="0"/>
      <w:marTop w:val="0"/>
      <w:marBottom w:val="0"/>
      <w:divBdr>
        <w:top w:val="none" w:sz="0" w:space="0" w:color="auto"/>
        <w:left w:val="none" w:sz="0" w:space="0" w:color="auto"/>
        <w:bottom w:val="none" w:sz="0" w:space="0" w:color="auto"/>
        <w:right w:val="none" w:sz="0" w:space="0" w:color="auto"/>
      </w:divBdr>
    </w:div>
    <w:div w:id="513766758">
      <w:marLeft w:val="640"/>
      <w:marRight w:val="0"/>
      <w:marTop w:val="0"/>
      <w:marBottom w:val="0"/>
      <w:divBdr>
        <w:top w:val="none" w:sz="0" w:space="0" w:color="auto"/>
        <w:left w:val="none" w:sz="0" w:space="0" w:color="auto"/>
        <w:bottom w:val="none" w:sz="0" w:space="0" w:color="auto"/>
        <w:right w:val="none" w:sz="0" w:space="0" w:color="auto"/>
      </w:divBdr>
    </w:div>
    <w:div w:id="513809320">
      <w:marLeft w:val="480"/>
      <w:marRight w:val="0"/>
      <w:marTop w:val="0"/>
      <w:marBottom w:val="0"/>
      <w:divBdr>
        <w:top w:val="none" w:sz="0" w:space="0" w:color="auto"/>
        <w:left w:val="none" w:sz="0" w:space="0" w:color="auto"/>
        <w:bottom w:val="none" w:sz="0" w:space="0" w:color="auto"/>
        <w:right w:val="none" w:sz="0" w:space="0" w:color="auto"/>
      </w:divBdr>
    </w:div>
    <w:div w:id="513812817">
      <w:marLeft w:val="640"/>
      <w:marRight w:val="0"/>
      <w:marTop w:val="0"/>
      <w:marBottom w:val="0"/>
      <w:divBdr>
        <w:top w:val="none" w:sz="0" w:space="0" w:color="auto"/>
        <w:left w:val="none" w:sz="0" w:space="0" w:color="auto"/>
        <w:bottom w:val="none" w:sz="0" w:space="0" w:color="auto"/>
        <w:right w:val="none" w:sz="0" w:space="0" w:color="auto"/>
      </w:divBdr>
    </w:div>
    <w:div w:id="513880020">
      <w:marLeft w:val="480"/>
      <w:marRight w:val="0"/>
      <w:marTop w:val="0"/>
      <w:marBottom w:val="0"/>
      <w:divBdr>
        <w:top w:val="none" w:sz="0" w:space="0" w:color="auto"/>
        <w:left w:val="none" w:sz="0" w:space="0" w:color="auto"/>
        <w:bottom w:val="none" w:sz="0" w:space="0" w:color="auto"/>
        <w:right w:val="none" w:sz="0" w:space="0" w:color="auto"/>
      </w:divBdr>
    </w:div>
    <w:div w:id="513882493">
      <w:marLeft w:val="480"/>
      <w:marRight w:val="0"/>
      <w:marTop w:val="0"/>
      <w:marBottom w:val="0"/>
      <w:divBdr>
        <w:top w:val="none" w:sz="0" w:space="0" w:color="auto"/>
        <w:left w:val="none" w:sz="0" w:space="0" w:color="auto"/>
        <w:bottom w:val="none" w:sz="0" w:space="0" w:color="auto"/>
        <w:right w:val="none" w:sz="0" w:space="0" w:color="auto"/>
      </w:divBdr>
    </w:div>
    <w:div w:id="513954195">
      <w:marLeft w:val="480"/>
      <w:marRight w:val="0"/>
      <w:marTop w:val="0"/>
      <w:marBottom w:val="0"/>
      <w:divBdr>
        <w:top w:val="none" w:sz="0" w:space="0" w:color="auto"/>
        <w:left w:val="none" w:sz="0" w:space="0" w:color="auto"/>
        <w:bottom w:val="none" w:sz="0" w:space="0" w:color="auto"/>
        <w:right w:val="none" w:sz="0" w:space="0" w:color="auto"/>
      </w:divBdr>
    </w:div>
    <w:div w:id="514003065">
      <w:marLeft w:val="640"/>
      <w:marRight w:val="0"/>
      <w:marTop w:val="0"/>
      <w:marBottom w:val="0"/>
      <w:divBdr>
        <w:top w:val="none" w:sz="0" w:space="0" w:color="auto"/>
        <w:left w:val="none" w:sz="0" w:space="0" w:color="auto"/>
        <w:bottom w:val="none" w:sz="0" w:space="0" w:color="auto"/>
        <w:right w:val="none" w:sz="0" w:space="0" w:color="auto"/>
      </w:divBdr>
    </w:div>
    <w:div w:id="514149046">
      <w:marLeft w:val="480"/>
      <w:marRight w:val="0"/>
      <w:marTop w:val="0"/>
      <w:marBottom w:val="0"/>
      <w:divBdr>
        <w:top w:val="none" w:sz="0" w:space="0" w:color="auto"/>
        <w:left w:val="none" w:sz="0" w:space="0" w:color="auto"/>
        <w:bottom w:val="none" w:sz="0" w:space="0" w:color="auto"/>
        <w:right w:val="none" w:sz="0" w:space="0" w:color="auto"/>
      </w:divBdr>
    </w:div>
    <w:div w:id="514421410">
      <w:marLeft w:val="480"/>
      <w:marRight w:val="0"/>
      <w:marTop w:val="0"/>
      <w:marBottom w:val="0"/>
      <w:divBdr>
        <w:top w:val="none" w:sz="0" w:space="0" w:color="auto"/>
        <w:left w:val="none" w:sz="0" w:space="0" w:color="auto"/>
        <w:bottom w:val="none" w:sz="0" w:space="0" w:color="auto"/>
        <w:right w:val="none" w:sz="0" w:space="0" w:color="auto"/>
      </w:divBdr>
    </w:div>
    <w:div w:id="514424361">
      <w:marLeft w:val="480"/>
      <w:marRight w:val="0"/>
      <w:marTop w:val="0"/>
      <w:marBottom w:val="0"/>
      <w:divBdr>
        <w:top w:val="none" w:sz="0" w:space="0" w:color="auto"/>
        <w:left w:val="none" w:sz="0" w:space="0" w:color="auto"/>
        <w:bottom w:val="none" w:sz="0" w:space="0" w:color="auto"/>
        <w:right w:val="none" w:sz="0" w:space="0" w:color="auto"/>
      </w:divBdr>
    </w:div>
    <w:div w:id="514459803">
      <w:marLeft w:val="480"/>
      <w:marRight w:val="0"/>
      <w:marTop w:val="0"/>
      <w:marBottom w:val="0"/>
      <w:divBdr>
        <w:top w:val="none" w:sz="0" w:space="0" w:color="auto"/>
        <w:left w:val="none" w:sz="0" w:space="0" w:color="auto"/>
        <w:bottom w:val="none" w:sz="0" w:space="0" w:color="auto"/>
        <w:right w:val="none" w:sz="0" w:space="0" w:color="auto"/>
      </w:divBdr>
    </w:div>
    <w:div w:id="514537375">
      <w:marLeft w:val="640"/>
      <w:marRight w:val="0"/>
      <w:marTop w:val="0"/>
      <w:marBottom w:val="0"/>
      <w:divBdr>
        <w:top w:val="none" w:sz="0" w:space="0" w:color="auto"/>
        <w:left w:val="none" w:sz="0" w:space="0" w:color="auto"/>
        <w:bottom w:val="none" w:sz="0" w:space="0" w:color="auto"/>
        <w:right w:val="none" w:sz="0" w:space="0" w:color="auto"/>
      </w:divBdr>
    </w:div>
    <w:div w:id="514656039">
      <w:marLeft w:val="640"/>
      <w:marRight w:val="0"/>
      <w:marTop w:val="0"/>
      <w:marBottom w:val="0"/>
      <w:divBdr>
        <w:top w:val="none" w:sz="0" w:space="0" w:color="auto"/>
        <w:left w:val="none" w:sz="0" w:space="0" w:color="auto"/>
        <w:bottom w:val="none" w:sz="0" w:space="0" w:color="auto"/>
        <w:right w:val="none" w:sz="0" w:space="0" w:color="auto"/>
      </w:divBdr>
    </w:div>
    <w:div w:id="515270685">
      <w:marLeft w:val="640"/>
      <w:marRight w:val="0"/>
      <w:marTop w:val="0"/>
      <w:marBottom w:val="0"/>
      <w:divBdr>
        <w:top w:val="none" w:sz="0" w:space="0" w:color="auto"/>
        <w:left w:val="none" w:sz="0" w:space="0" w:color="auto"/>
        <w:bottom w:val="none" w:sz="0" w:space="0" w:color="auto"/>
        <w:right w:val="none" w:sz="0" w:space="0" w:color="auto"/>
      </w:divBdr>
    </w:div>
    <w:div w:id="515272376">
      <w:marLeft w:val="480"/>
      <w:marRight w:val="0"/>
      <w:marTop w:val="0"/>
      <w:marBottom w:val="0"/>
      <w:divBdr>
        <w:top w:val="none" w:sz="0" w:space="0" w:color="auto"/>
        <w:left w:val="none" w:sz="0" w:space="0" w:color="auto"/>
        <w:bottom w:val="none" w:sz="0" w:space="0" w:color="auto"/>
        <w:right w:val="none" w:sz="0" w:space="0" w:color="auto"/>
      </w:divBdr>
    </w:div>
    <w:div w:id="515386738">
      <w:marLeft w:val="480"/>
      <w:marRight w:val="0"/>
      <w:marTop w:val="0"/>
      <w:marBottom w:val="0"/>
      <w:divBdr>
        <w:top w:val="none" w:sz="0" w:space="0" w:color="auto"/>
        <w:left w:val="none" w:sz="0" w:space="0" w:color="auto"/>
        <w:bottom w:val="none" w:sz="0" w:space="0" w:color="auto"/>
        <w:right w:val="none" w:sz="0" w:space="0" w:color="auto"/>
      </w:divBdr>
    </w:div>
    <w:div w:id="515460578">
      <w:marLeft w:val="640"/>
      <w:marRight w:val="0"/>
      <w:marTop w:val="0"/>
      <w:marBottom w:val="0"/>
      <w:divBdr>
        <w:top w:val="none" w:sz="0" w:space="0" w:color="auto"/>
        <w:left w:val="none" w:sz="0" w:space="0" w:color="auto"/>
        <w:bottom w:val="none" w:sz="0" w:space="0" w:color="auto"/>
        <w:right w:val="none" w:sz="0" w:space="0" w:color="auto"/>
      </w:divBdr>
    </w:div>
    <w:div w:id="515461121">
      <w:marLeft w:val="480"/>
      <w:marRight w:val="0"/>
      <w:marTop w:val="0"/>
      <w:marBottom w:val="0"/>
      <w:divBdr>
        <w:top w:val="none" w:sz="0" w:space="0" w:color="auto"/>
        <w:left w:val="none" w:sz="0" w:space="0" w:color="auto"/>
        <w:bottom w:val="none" w:sz="0" w:space="0" w:color="auto"/>
        <w:right w:val="none" w:sz="0" w:space="0" w:color="auto"/>
      </w:divBdr>
    </w:div>
    <w:div w:id="515584002">
      <w:marLeft w:val="480"/>
      <w:marRight w:val="0"/>
      <w:marTop w:val="0"/>
      <w:marBottom w:val="0"/>
      <w:divBdr>
        <w:top w:val="none" w:sz="0" w:space="0" w:color="auto"/>
        <w:left w:val="none" w:sz="0" w:space="0" w:color="auto"/>
        <w:bottom w:val="none" w:sz="0" w:space="0" w:color="auto"/>
        <w:right w:val="none" w:sz="0" w:space="0" w:color="auto"/>
      </w:divBdr>
    </w:div>
    <w:div w:id="515729886">
      <w:marLeft w:val="480"/>
      <w:marRight w:val="0"/>
      <w:marTop w:val="0"/>
      <w:marBottom w:val="0"/>
      <w:divBdr>
        <w:top w:val="none" w:sz="0" w:space="0" w:color="auto"/>
        <w:left w:val="none" w:sz="0" w:space="0" w:color="auto"/>
        <w:bottom w:val="none" w:sz="0" w:space="0" w:color="auto"/>
        <w:right w:val="none" w:sz="0" w:space="0" w:color="auto"/>
      </w:divBdr>
    </w:div>
    <w:div w:id="515922569">
      <w:marLeft w:val="640"/>
      <w:marRight w:val="0"/>
      <w:marTop w:val="0"/>
      <w:marBottom w:val="0"/>
      <w:divBdr>
        <w:top w:val="none" w:sz="0" w:space="0" w:color="auto"/>
        <w:left w:val="none" w:sz="0" w:space="0" w:color="auto"/>
        <w:bottom w:val="none" w:sz="0" w:space="0" w:color="auto"/>
        <w:right w:val="none" w:sz="0" w:space="0" w:color="auto"/>
      </w:divBdr>
    </w:div>
    <w:div w:id="516040782">
      <w:marLeft w:val="640"/>
      <w:marRight w:val="0"/>
      <w:marTop w:val="0"/>
      <w:marBottom w:val="0"/>
      <w:divBdr>
        <w:top w:val="none" w:sz="0" w:space="0" w:color="auto"/>
        <w:left w:val="none" w:sz="0" w:space="0" w:color="auto"/>
        <w:bottom w:val="none" w:sz="0" w:space="0" w:color="auto"/>
        <w:right w:val="none" w:sz="0" w:space="0" w:color="auto"/>
      </w:divBdr>
    </w:div>
    <w:div w:id="516121514">
      <w:marLeft w:val="640"/>
      <w:marRight w:val="0"/>
      <w:marTop w:val="0"/>
      <w:marBottom w:val="0"/>
      <w:divBdr>
        <w:top w:val="none" w:sz="0" w:space="0" w:color="auto"/>
        <w:left w:val="none" w:sz="0" w:space="0" w:color="auto"/>
        <w:bottom w:val="none" w:sz="0" w:space="0" w:color="auto"/>
        <w:right w:val="none" w:sz="0" w:space="0" w:color="auto"/>
      </w:divBdr>
    </w:div>
    <w:div w:id="516236465">
      <w:marLeft w:val="640"/>
      <w:marRight w:val="0"/>
      <w:marTop w:val="0"/>
      <w:marBottom w:val="0"/>
      <w:divBdr>
        <w:top w:val="none" w:sz="0" w:space="0" w:color="auto"/>
        <w:left w:val="none" w:sz="0" w:space="0" w:color="auto"/>
        <w:bottom w:val="none" w:sz="0" w:space="0" w:color="auto"/>
        <w:right w:val="none" w:sz="0" w:space="0" w:color="auto"/>
      </w:divBdr>
    </w:div>
    <w:div w:id="516237260">
      <w:marLeft w:val="480"/>
      <w:marRight w:val="0"/>
      <w:marTop w:val="0"/>
      <w:marBottom w:val="0"/>
      <w:divBdr>
        <w:top w:val="none" w:sz="0" w:space="0" w:color="auto"/>
        <w:left w:val="none" w:sz="0" w:space="0" w:color="auto"/>
        <w:bottom w:val="none" w:sz="0" w:space="0" w:color="auto"/>
        <w:right w:val="none" w:sz="0" w:space="0" w:color="auto"/>
      </w:divBdr>
    </w:div>
    <w:div w:id="516237418">
      <w:marLeft w:val="640"/>
      <w:marRight w:val="0"/>
      <w:marTop w:val="0"/>
      <w:marBottom w:val="0"/>
      <w:divBdr>
        <w:top w:val="none" w:sz="0" w:space="0" w:color="auto"/>
        <w:left w:val="none" w:sz="0" w:space="0" w:color="auto"/>
        <w:bottom w:val="none" w:sz="0" w:space="0" w:color="auto"/>
        <w:right w:val="none" w:sz="0" w:space="0" w:color="auto"/>
      </w:divBdr>
    </w:div>
    <w:div w:id="516311468">
      <w:marLeft w:val="480"/>
      <w:marRight w:val="0"/>
      <w:marTop w:val="0"/>
      <w:marBottom w:val="0"/>
      <w:divBdr>
        <w:top w:val="none" w:sz="0" w:space="0" w:color="auto"/>
        <w:left w:val="none" w:sz="0" w:space="0" w:color="auto"/>
        <w:bottom w:val="none" w:sz="0" w:space="0" w:color="auto"/>
        <w:right w:val="none" w:sz="0" w:space="0" w:color="auto"/>
      </w:divBdr>
    </w:div>
    <w:div w:id="516499852">
      <w:marLeft w:val="480"/>
      <w:marRight w:val="0"/>
      <w:marTop w:val="0"/>
      <w:marBottom w:val="0"/>
      <w:divBdr>
        <w:top w:val="none" w:sz="0" w:space="0" w:color="auto"/>
        <w:left w:val="none" w:sz="0" w:space="0" w:color="auto"/>
        <w:bottom w:val="none" w:sz="0" w:space="0" w:color="auto"/>
        <w:right w:val="none" w:sz="0" w:space="0" w:color="auto"/>
      </w:divBdr>
    </w:div>
    <w:div w:id="516500852">
      <w:marLeft w:val="480"/>
      <w:marRight w:val="0"/>
      <w:marTop w:val="0"/>
      <w:marBottom w:val="0"/>
      <w:divBdr>
        <w:top w:val="none" w:sz="0" w:space="0" w:color="auto"/>
        <w:left w:val="none" w:sz="0" w:space="0" w:color="auto"/>
        <w:bottom w:val="none" w:sz="0" w:space="0" w:color="auto"/>
        <w:right w:val="none" w:sz="0" w:space="0" w:color="auto"/>
      </w:divBdr>
    </w:div>
    <w:div w:id="516508868">
      <w:marLeft w:val="640"/>
      <w:marRight w:val="0"/>
      <w:marTop w:val="0"/>
      <w:marBottom w:val="0"/>
      <w:divBdr>
        <w:top w:val="none" w:sz="0" w:space="0" w:color="auto"/>
        <w:left w:val="none" w:sz="0" w:space="0" w:color="auto"/>
        <w:bottom w:val="none" w:sz="0" w:space="0" w:color="auto"/>
        <w:right w:val="none" w:sz="0" w:space="0" w:color="auto"/>
      </w:divBdr>
    </w:div>
    <w:div w:id="516579713">
      <w:marLeft w:val="640"/>
      <w:marRight w:val="0"/>
      <w:marTop w:val="0"/>
      <w:marBottom w:val="0"/>
      <w:divBdr>
        <w:top w:val="none" w:sz="0" w:space="0" w:color="auto"/>
        <w:left w:val="none" w:sz="0" w:space="0" w:color="auto"/>
        <w:bottom w:val="none" w:sz="0" w:space="0" w:color="auto"/>
        <w:right w:val="none" w:sz="0" w:space="0" w:color="auto"/>
      </w:divBdr>
    </w:div>
    <w:div w:id="516579997">
      <w:marLeft w:val="480"/>
      <w:marRight w:val="0"/>
      <w:marTop w:val="0"/>
      <w:marBottom w:val="0"/>
      <w:divBdr>
        <w:top w:val="none" w:sz="0" w:space="0" w:color="auto"/>
        <w:left w:val="none" w:sz="0" w:space="0" w:color="auto"/>
        <w:bottom w:val="none" w:sz="0" w:space="0" w:color="auto"/>
        <w:right w:val="none" w:sz="0" w:space="0" w:color="auto"/>
      </w:divBdr>
    </w:div>
    <w:div w:id="516701865">
      <w:marLeft w:val="480"/>
      <w:marRight w:val="0"/>
      <w:marTop w:val="0"/>
      <w:marBottom w:val="0"/>
      <w:divBdr>
        <w:top w:val="none" w:sz="0" w:space="0" w:color="auto"/>
        <w:left w:val="none" w:sz="0" w:space="0" w:color="auto"/>
        <w:bottom w:val="none" w:sz="0" w:space="0" w:color="auto"/>
        <w:right w:val="none" w:sz="0" w:space="0" w:color="auto"/>
      </w:divBdr>
    </w:div>
    <w:div w:id="516772288">
      <w:marLeft w:val="480"/>
      <w:marRight w:val="0"/>
      <w:marTop w:val="0"/>
      <w:marBottom w:val="0"/>
      <w:divBdr>
        <w:top w:val="none" w:sz="0" w:space="0" w:color="auto"/>
        <w:left w:val="none" w:sz="0" w:space="0" w:color="auto"/>
        <w:bottom w:val="none" w:sz="0" w:space="0" w:color="auto"/>
        <w:right w:val="none" w:sz="0" w:space="0" w:color="auto"/>
      </w:divBdr>
    </w:div>
    <w:div w:id="516772557">
      <w:marLeft w:val="480"/>
      <w:marRight w:val="0"/>
      <w:marTop w:val="0"/>
      <w:marBottom w:val="0"/>
      <w:divBdr>
        <w:top w:val="none" w:sz="0" w:space="0" w:color="auto"/>
        <w:left w:val="none" w:sz="0" w:space="0" w:color="auto"/>
        <w:bottom w:val="none" w:sz="0" w:space="0" w:color="auto"/>
        <w:right w:val="none" w:sz="0" w:space="0" w:color="auto"/>
      </w:divBdr>
    </w:div>
    <w:div w:id="516773081">
      <w:marLeft w:val="640"/>
      <w:marRight w:val="0"/>
      <w:marTop w:val="0"/>
      <w:marBottom w:val="0"/>
      <w:divBdr>
        <w:top w:val="none" w:sz="0" w:space="0" w:color="auto"/>
        <w:left w:val="none" w:sz="0" w:space="0" w:color="auto"/>
        <w:bottom w:val="none" w:sz="0" w:space="0" w:color="auto"/>
        <w:right w:val="none" w:sz="0" w:space="0" w:color="auto"/>
      </w:divBdr>
    </w:div>
    <w:div w:id="516777250">
      <w:marLeft w:val="640"/>
      <w:marRight w:val="0"/>
      <w:marTop w:val="0"/>
      <w:marBottom w:val="0"/>
      <w:divBdr>
        <w:top w:val="none" w:sz="0" w:space="0" w:color="auto"/>
        <w:left w:val="none" w:sz="0" w:space="0" w:color="auto"/>
        <w:bottom w:val="none" w:sz="0" w:space="0" w:color="auto"/>
        <w:right w:val="none" w:sz="0" w:space="0" w:color="auto"/>
      </w:divBdr>
    </w:div>
    <w:div w:id="516778148">
      <w:marLeft w:val="640"/>
      <w:marRight w:val="0"/>
      <w:marTop w:val="0"/>
      <w:marBottom w:val="0"/>
      <w:divBdr>
        <w:top w:val="none" w:sz="0" w:space="0" w:color="auto"/>
        <w:left w:val="none" w:sz="0" w:space="0" w:color="auto"/>
        <w:bottom w:val="none" w:sz="0" w:space="0" w:color="auto"/>
        <w:right w:val="none" w:sz="0" w:space="0" w:color="auto"/>
      </w:divBdr>
    </w:div>
    <w:div w:id="516969857">
      <w:marLeft w:val="640"/>
      <w:marRight w:val="0"/>
      <w:marTop w:val="0"/>
      <w:marBottom w:val="0"/>
      <w:divBdr>
        <w:top w:val="none" w:sz="0" w:space="0" w:color="auto"/>
        <w:left w:val="none" w:sz="0" w:space="0" w:color="auto"/>
        <w:bottom w:val="none" w:sz="0" w:space="0" w:color="auto"/>
        <w:right w:val="none" w:sz="0" w:space="0" w:color="auto"/>
      </w:divBdr>
    </w:div>
    <w:div w:id="517043130">
      <w:marLeft w:val="480"/>
      <w:marRight w:val="0"/>
      <w:marTop w:val="0"/>
      <w:marBottom w:val="0"/>
      <w:divBdr>
        <w:top w:val="none" w:sz="0" w:space="0" w:color="auto"/>
        <w:left w:val="none" w:sz="0" w:space="0" w:color="auto"/>
        <w:bottom w:val="none" w:sz="0" w:space="0" w:color="auto"/>
        <w:right w:val="none" w:sz="0" w:space="0" w:color="auto"/>
      </w:divBdr>
    </w:div>
    <w:div w:id="517085951">
      <w:marLeft w:val="480"/>
      <w:marRight w:val="0"/>
      <w:marTop w:val="0"/>
      <w:marBottom w:val="0"/>
      <w:divBdr>
        <w:top w:val="none" w:sz="0" w:space="0" w:color="auto"/>
        <w:left w:val="none" w:sz="0" w:space="0" w:color="auto"/>
        <w:bottom w:val="none" w:sz="0" w:space="0" w:color="auto"/>
        <w:right w:val="none" w:sz="0" w:space="0" w:color="auto"/>
      </w:divBdr>
    </w:div>
    <w:div w:id="517234083">
      <w:marLeft w:val="480"/>
      <w:marRight w:val="0"/>
      <w:marTop w:val="0"/>
      <w:marBottom w:val="0"/>
      <w:divBdr>
        <w:top w:val="none" w:sz="0" w:space="0" w:color="auto"/>
        <w:left w:val="none" w:sz="0" w:space="0" w:color="auto"/>
        <w:bottom w:val="none" w:sz="0" w:space="0" w:color="auto"/>
        <w:right w:val="none" w:sz="0" w:space="0" w:color="auto"/>
      </w:divBdr>
    </w:div>
    <w:div w:id="517236404">
      <w:marLeft w:val="640"/>
      <w:marRight w:val="0"/>
      <w:marTop w:val="0"/>
      <w:marBottom w:val="0"/>
      <w:divBdr>
        <w:top w:val="none" w:sz="0" w:space="0" w:color="auto"/>
        <w:left w:val="none" w:sz="0" w:space="0" w:color="auto"/>
        <w:bottom w:val="none" w:sz="0" w:space="0" w:color="auto"/>
        <w:right w:val="none" w:sz="0" w:space="0" w:color="auto"/>
      </w:divBdr>
    </w:div>
    <w:div w:id="517352671">
      <w:marLeft w:val="480"/>
      <w:marRight w:val="0"/>
      <w:marTop w:val="0"/>
      <w:marBottom w:val="0"/>
      <w:divBdr>
        <w:top w:val="none" w:sz="0" w:space="0" w:color="auto"/>
        <w:left w:val="none" w:sz="0" w:space="0" w:color="auto"/>
        <w:bottom w:val="none" w:sz="0" w:space="0" w:color="auto"/>
        <w:right w:val="none" w:sz="0" w:space="0" w:color="auto"/>
      </w:divBdr>
    </w:div>
    <w:div w:id="517474374">
      <w:marLeft w:val="640"/>
      <w:marRight w:val="0"/>
      <w:marTop w:val="0"/>
      <w:marBottom w:val="0"/>
      <w:divBdr>
        <w:top w:val="none" w:sz="0" w:space="0" w:color="auto"/>
        <w:left w:val="none" w:sz="0" w:space="0" w:color="auto"/>
        <w:bottom w:val="none" w:sz="0" w:space="0" w:color="auto"/>
        <w:right w:val="none" w:sz="0" w:space="0" w:color="auto"/>
      </w:divBdr>
    </w:div>
    <w:div w:id="517625136">
      <w:marLeft w:val="480"/>
      <w:marRight w:val="0"/>
      <w:marTop w:val="0"/>
      <w:marBottom w:val="0"/>
      <w:divBdr>
        <w:top w:val="none" w:sz="0" w:space="0" w:color="auto"/>
        <w:left w:val="none" w:sz="0" w:space="0" w:color="auto"/>
        <w:bottom w:val="none" w:sz="0" w:space="0" w:color="auto"/>
        <w:right w:val="none" w:sz="0" w:space="0" w:color="auto"/>
      </w:divBdr>
    </w:div>
    <w:div w:id="517811474">
      <w:marLeft w:val="640"/>
      <w:marRight w:val="0"/>
      <w:marTop w:val="0"/>
      <w:marBottom w:val="0"/>
      <w:divBdr>
        <w:top w:val="none" w:sz="0" w:space="0" w:color="auto"/>
        <w:left w:val="none" w:sz="0" w:space="0" w:color="auto"/>
        <w:bottom w:val="none" w:sz="0" w:space="0" w:color="auto"/>
        <w:right w:val="none" w:sz="0" w:space="0" w:color="auto"/>
      </w:divBdr>
    </w:div>
    <w:div w:id="517813227">
      <w:marLeft w:val="640"/>
      <w:marRight w:val="0"/>
      <w:marTop w:val="0"/>
      <w:marBottom w:val="0"/>
      <w:divBdr>
        <w:top w:val="none" w:sz="0" w:space="0" w:color="auto"/>
        <w:left w:val="none" w:sz="0" w:space="0" w:color="auto"/>
        <w:bottom w:val="none" w:sz="0" w:space="0" w:color="auto"/>
        <w:right w:val="none" w:sz="0" w:space="0" w:color="auto"/>
      </w:divBdr>
    </w:div>
    <w:div w:id="517813392">
      <w:marLeft w:val="640"/>
      <w:marRight w:val="0"/>
      <w:marTop w:val="0"/>
      <w:marBottom w:val="0"/>
      <w:divBdr>
        <w:top w:val="none" w:sz="0" w:space="0" w:color="auto"/>
        <w:left w:val="none" w:sz="0" w:space="0" w:color="auto"/>
        <w:bottom w:val="none" w:sz="0" w:space="0" w:color="auto"/>
        <w:right w:val="none" w:sz="0" w:space="0" w:color="auto"/>
      </w:divBdr>
    </w:div>
    <w:div w:id="517813958">
      <w:marLeft w:val="640"/>
      <w:marRight w:val="0"/>
      <w:marTop w:val="0"/>
      <w:marBottom w:val="0"/>
      <w:divBdr>
        <w:top w:val="none" w:sz="0" w:space="0" w:color="auto"/>
        <w:left w:val="none" w:sz="0" w:space="0" w:color="auto"/>
        <w:bottom w:val="none" w:sz="0" w:space="0" w:color="auto"/>
        <w:right w:val="none" w:sz="0" w:space="0" w:color="auto"/>
      </w:divBdr>
    </w:div>
    <w:div w:id="517815035">
      <w:marLeft w:val="480"/>
      <w:marRight w:val="0"/>
      <w:marTop w:val="0"/>
      <w:marBottom w:val="0"/>
      <w:divBdr>
        <w:top w:val="none" w:sz="0" w:space="0" w:color="auto"/>
        <w:left w:val="none" w:sz="0" w:space="0" w:color="auto"/>
        <w:bottom w:val="none" w:sz="0" w:space="0" w:color="auto"/>
        <w:right w:val="none" w:sz="0" w:space="0" w:color="auto"/>
      </w:divBdr>
    </w:div>
    <w:div w:id="517933190">
      <w:marLeft w:val="640"/>
      <w:marRight w:val="0"/>
      <w:marTop w:val="0"/>
      <w:marBottom w:val="0"/>
      <w:divBdr>
        <w:top w:val="none" w:sz="0" w:space="0" w:color="auto"/>
        <w:left w:val="none" w:sz="0" w:space="0" w:color="auto"/>
        <w:bottom w:val="none" w:sz="0" w:space="0" w:color="auto"/>
        <w:right w:val="none" w:sz="0" w:space="0" w:color="auto"/>
      </w:divBdr>
    </w:div>
    <w:div w:id="517963503">
      <w:marLeft w:val="480"/>
      <w:marRight w:val="0"/>
      <w:marTop w:val="0"/>
      <w:marBottom w:val="0"/>
      <w:divBdr>
        <w:top w:val="none" w:sz="0" w:space="0" w:color="auto"/>
        <w:left w:val="none" w:sz="0" w:space="0" w:color="auto"/>
        <w:bottom w:val="none" w:sz="0" w:space="0" w:color="auto"/>
        <w:right w:val="none" w:sz="0" w:space="0" w:color="auto"/>
      </w:divBdr>
    </w:div>
    <w:div w:id="517963513">
      <w:marLeft w:val="480"/>
      <w:marRight w:val="0"/>
      <w:marTop w:val="0"/>
      <w:marBottom w:val="0"/>
      <w:divBdr>
        <w:top w:val="none" w:sz="0" w:space="0" w:color="auto"/>
        <w:left w:val="none" w:sz="0" w:space="0" w:color="auto"/>
        <w:bottom w:val="none" w:sz="0" w:space="0" w:color="auto"/>
        <w:right w:val="none" w:sz="0" w:space="0" w:color="auto"/>
      </w:divBdr>
    </w:div>
    <w:div w:id="518086639">
      <w:marLeft w:val="480"/>
      <w:marRight w:val="0"/>
      <w:marTop w:val="0"/>
      <w:marBottom w:val="0"/>
      <w:divBdr>
        <w:top w:val="none" w:sz="0" w:space="0" w:color="auto"/>
        <w:left w:val="none" w:sz="0" w:space="0" w:color="auto"/>
        <w:bottom w:val="none" w:sz="0" w:space="0" w:color="auto"/>
        <w:right w:val="none" w:sz="0" w:space="0" w:color="auto"/>
      </w:divBdr>
    </w:div>
    <w:div w:id="518203229">
      <w:marLeft w:val="640"/>
      <w:marRight w:val="0"/>
      <w:marTop w:val="0"/>
      <w:marBottom w:val="0"/>
      <w:divBdr>
        <w:top w:val="none" w:sz="0" w:space="0" w:color="auto"/>
        <w:left w:val="none" w:sz="0" w:space="0" w:color="auto"/>
        <w:bottom w:val="none" w:sz="0" w:space="0" w:color="auto"/>
        <w:right w:val="none" w:sz="0" w:space="0" w:color="auto"/>
      </w:divBdr>
    </w:div>
    <w:div w:id="518350827">
      <w:marLeft w:val="640"/>
      <w:marRight w:val="0"/>
      <w:marTop w:val="0"/>
      <w:marBottom w:val="0"/>
      <w:divBdr>
        <w:top w:val="none" w:sz="0" w:space="0" w:color="auto"/>
        <w:left w:val="none" w:sz="0" w:space="0" w:color="auto"/>
        <w:bottom w:val="none" w:sz="0" w:space="0" w:color="auto"/>
        <w:right w:val="none" w:sz="0" w:space="0" w:color="auto"/>
      </w:divBdr>
    </w:div>
    <w:div w:id="518353483">
      <w:marLeft w:val="480"/>
      <w:marRight w:val="0"/>
      <w:marTop w:val="0"/>
      <w:marBottom w:val="0"/>
      <w:divBdr>
        <w:top w:val="none" w:sz="0" w:space="0" w:color="auto"/>
        <w:left w:val="none" w:sz="0" w:space="0" w:color="auto"/>
        <w:bottom w:val="none" w:sz="0" w:space="0" w:color="auto"/>
        <w:right w:val="none" w:sz="0" w:space="0" w:color="auto"/>
      </w:divBdr>
    </w:div>
    <w:div w:id="518542163">
      <w:marLeft w:val="640"/>
      <w:marRight w:val="0"/>
      <w:marTop w:val="0"/>
      <w:marBottom w:val="0"/>
      <w:divBdr>
        <w:top w:val="none" w:sz="0" w:space="0" w:color="auto"/>
        <w:left w:val="none" w:sz="0" w:space="0" w:color="auto"/>
        <w:bottom w:val="none" w:sz="0" w:space="0" w:color="auto"/>
        <w:right w:val="none" w:sz="0" w:space="0" w:color="auto"/>
      </w:divBdr>
    </w:div>
    <w:div w:id="518588119">
      <w:marLeft w:val="480"/>
      <w:marRight w:val="0"/>
      <w:marTop w:val="0"/>
      <w:marBottom w:val="0"/>
      <w:divBdr>
        <w:top w:val="none" w:sz="0" w:space="0" w:color="auto"/>
        <w:left w:val="none" w:sz="0" w:space="0" w:color="auto"/>
        <w:bottom w:val="none" w:sz="0" w:space="0" w:color="auto"/>
        <w:right w:val="none" w:sz="0" w:space="0" w:color="auto"/>
      </w:divBdr>
    </w:div>
    <w:div w:id="518927871">
      <w:marLeft w:val="640"/>
      <w:marRight w:val="0"/>
      <w:marTop w:val="0"/>
      <w:marBottom w:val="0"/>
      <w:divBdr>
        <w:top w:val="none" w:sz="0" w:space="0" w:color="auto"/>
        <w:left w:val="none" w:sz="0" w:space="0" w:color="auto"/>
        <w:bottom w:val="none" w:sz="0" w:space="0" w:color="auto"/>
        <w:right w:val="none" w:sz="0" w:space="0" w:color="auto"/>
      </w:divBdr>
    </w:div>
    <w:div w:id="518928906">
      <w:marLeft w:val="640"/>
      <w:marRight w:val="0"/>
      <w:marTop w:val="0"/>
      <w:marBottom w:val="0"/>
      <w:divBdr>
        <w:top w:val="none" w:sz="0" w:space="0" w:color="auto"/>
        <w:left w:val="none" w:sz="0" w:space="0" w:color="auto"/>
        <w:bottom w:val="none" w:sz="0" w:space="0" w:color="auto"/>
        <w:right w:val="none" w:sz="0" w:space="0" w:color="auto"/>
      </w:divBdr>
    </w:div>
    <w:div w:id="518933573">
      <w:marLeft w:val="640"/>
      <w:marRight w:val="0"/>
      <w:marTop w:val="0"/>
      <w:marBottom w:val="0"/>
      <w:divBdr>
        <w:top w:val="none" w:sz="0" w:space="0" w:color="auto"/>
        <w:left w:val="none" w:sz="0" w:space="0" w:color="auto"/>
        <w:bottom w:val="none" w:sz="0" w:space="0" w:color="auto"/>
        <w:right w:val="none" w:sz="0" w:space="0" w:color="auto"/>
      </w:divBdr>
    </w:div>
    <w:div w:id="519009249">
      <w:marLeft w:val="640"/>
      <w:marRight w:val="0"/>
      <w:marTop w:val="0"/>
      <w:marBottom w:val="0"/>
      <w:divBdr>
        <w:top w:val="none" w:sz="0" w:space="0" w:color="auto"/>
        <w:left w:val="none" w:sz="0" w:space="0" w:color="auto"/>
        <w:bottom w:val="none" w:sz="0" w:space="0" w:color="auto"/>
        <w:right w:val="none" w:sz="0" w:space="0" w:color="auto"/>
      </w:divBdr>
    </w:div>
    <w:div w:id="519122017">
      <w:marLeft w:val="480"/>
      <w:marRight w:val="0"/>
      <w:marTop w:val="0"/>
      <w:marBottom w:val="0"/>
      <w:divBdr>
        <w:top w:val="none" w:sz="0" w:space="0" w:color="auto"/>
        <w:left w:val="none" w:sz="0" w:space="0" w:color="auto"/>
        <w:bottom w:val="none" w:sz="0" w:space="0" w:color="auto"/>
        <w:right w:val="none" w:sz="0" w:space="0" w:color="auto"/>
      </w:divBdr>
    </w:div>
    <w:div w:id="519197408">
      <w:marLeft w:val="480"/>
      <w:marRight w:val="0"/>
      <w:marTop w:val="0"/>
      <w:marBottom w:val="0"/>
      <w:divBdr>
        <w:top w:val="none" w:sz="0" w:space="0" w:color="auto"/>
        <w:left w:val="none" w:sz="0" w:space="0" w:color="auto"/>
        <w:bottom w:val="none" w:sz="0" w:space="0" w:color="auto"/>
        <w:right w:val="none" w:sz="0" w:space="0" w:color="auto"/>
      </w:divBdr>
    </w:div>
    <w:div w:id="519245095">
      <w:marLeft w:val="480"/>
      <w:marRight w:val="0"/>
      <w:marTop w:val="0"/>
      <w:marBottom w:val="0"/>
      <w:divBdr>
        <w:top w:val="none" w:sz="0" w:space="0" w:color="auto"/>
        <w:left w:val="none" w:sz="0" w:space="0" w:color="auto"/>
        <w:bottom w:val="none" w:sz="0" w:space="0" w:color="auto"/>
        <w:right w:val="none" w:sz="0" w:space="0" w:color="auto"/>
      </w:divBdr>
    </w:div>
    <w:div w:id="519272364">
      <w:marLeft w:val="640"/>
      <w:marRight w:val="0"/>
      <w:marTop w:val="0"/>
      <w:marBottom w:val="0"/>
      <w:divBdr>
        <w:top w:val="none" w:sz="0" w:space="0" w:color="auto"/>
        <w:left w:val="none" w:sz="0" w:space="0" w:color="auto"/>
        <w:bottom w:val="none" w:sz="0" w:space="0" w:color="auto"/>
        <w:right w:val="none" w:sz="0" w:space="0" w:color="auto"/>
      </w:divBdr>
    </w:div>
    <w:div w:id="519390360">
      <w:marLeft w:val="640"/>
      <w:marRight w:val="0"/>
      <w:marTop w:val="0"/>
      <w:marBottom w:val="0"/>
      <w:divBdr>
        <w:top w:val="none" w:sz="0" w:space="0" w:color="auto"/>
        <w:left w:val="none" w:sz="0" w:space="0" w:color="auto"/>
        <w:bottom w:val="none" w:sz="0" w:space="0" w:color="auto"/>
        <w:right w:val="none" w:sz="0" w:space="0" w:color="auto"/>
      </w:divBdr>
    </w:div>
    <w:div w:id="519517284">
      <w:marLeft w:val="640"/>
      <w:marRight w:val="0"/>
      <w:marTop w:val="0"/>
      <w:marBottom w:val="0"/>
      <w:divBdr>
        <w:top w:val="none" w:sz="0" w:space="0" w:color="auto"/>
        <w:left w:val="none" w:sz="0" w:space="0" w:color="auto"/>
        <w:bottom w:val="none" w:sz="0" w:space="0" w:color="auto"/>
        <w:right w:val="none" w:sz="0" w:space="0" w:color="auto"/>
      </w:divBdr>
    </w:div>
    <w:div w:id="519584221">
      <w:marLeft w:val="640"/>
      <w:marRight w:val="0"/>
      <w:marTop w:val="0"/>
      <w:marBottom w:val="0"/>
      <w:divBdr>
        <w:top w:val="none" w:sz="0" w:space="0" w:color="auto"/>
        <w:left w:val="none" w:sz="0" w:space="0" w:color="auto"/>
        <w:bottom w:val="none" w:sz="0" w:space="0" w:color="auto"/>
        <w:right w:val="none" w:sz="0" w:space="0" w:color="auto"/>
      </w:divBdr>
    </w:div>
    <w:div w:id="519663878">
      <w:marLeft w:val="640"/>
      <w:marRight w:val="0"/>
      <w:marTop w:val="0"/>
      <w:marBottom w:val="0"/>
      <w:divBdr>
        <w:top w:val="none" w:sz="0" w:space="0" w:color="auto"/>
        <w:left w:val="none" w:sz="0" w:space="0" w:color="auto"/>
        <w:bottom w:val="none" w:sz="0" w:space="0" w:color="auto"/>
        <w:right w:val="none" w:sz="0" w:space="0" w:color="auto"/>
      </w:divBdr>
    </w:div>
    <w:div w:id="519702928">
      <w:marLeft w:val="480"/>
      <w:marRight w:val="0"/>
      <w:marTop w:val="0"/>
      <w:marBottom w:val="0"/>
      <w:divBdr>
        <w:top w:val="none" w:sz="0" w:space="0" w:color="auto"/>
        <w:left w:val="none" w:sz="0" w:space="0" w:color="auto"/>
        <w:bottom w:val="none" w:sz="0" w:space="0" w:color="auto"/>
        <w:right w:val="none" w:sz="0" w:space="0" w:color="auto"/>
      </w:divBdr>
    </w:div>
    <w:div w:id="519782004">
      <w:marLeft w:val="640"/>
      <w:marRight w:val="0"/>
      <w:marTop w:val="0"/>
      <w:marBottom w:val="0"/>
      <w:divBdr>
        <w:top w:val="none" w:sz="0" w:space="0" w:color="auto"/>
        <w:left w:val="none" w:sz="0" w:space="0" w:color="auto"/>
        <w:bottom w:val="none" w:sz="0" w:space="0" w:color="auto"/>
        <w:right w:val="none" w:sz="0" w:space="0" w:color="auto"/>
      </w:divBdr>
    </w:div>
    <w:div w:id="519899868">
      <w:marLeft w:val="640"/>
      <w:marRight w:val="0"/>
      <w:marTop w:val="0"/>
      <w:marBottom w:val="0"/>
      <w:divBdr>
        <w:top w:val="none" w:sz="0" w:space="0" w:color="auto"/>
        <w:left w:val="none" w:sz="0" w:space="0" w:color="auto"/>
        <w:bottom w:val="none" w:sz="0" w:space="0" w:color="auto"/>
        <w:right w:val="none" w:sz="0" w:space="0" w:color="auto"/>
      </w:divBdr>
    </w:div>
    <w:div w:id="519901913">
      <w:marLeft w:val="640"/>
      <w:marRight w:val="0"/>
      <w:marTop w:val="0"/>
      <w:marBottom w:val="0"/>
      <w:divBdr>
        <w:top w:val="none" w:sz="0" w:space="0" w:color="auto"/>
        <w:left w:val="none" w:sz="0" w:space="0" w:color="auto"/>
        <w:bottom w:val="none" w:sz="0" w:space="0" w:color="auto"/>
        <w:right w:val="none" w:sz="0" w:space="0" w:color="auto"/>
      </w:divBdr>
    </w:div>
    <w:div w:id="519977318">
      <w:marLeft w:val="480"/>
      <w:marRight w:val="0"/>
      <w:marTop w:val="0"/>
      <w:marBottom w:val="0"/>
      <w:divBdr>
        <w:top w:val="none" w:sz="0" w:space="0" w:color="auto"/>
        <w:left w:val="none" w:sz="0" w:space="0" w:color="auto"/>
        <w:bottom w:val="none" w:sz="0" w:space="0" w:color="auto"/>
        <w:right w:val="none" w:sz="0" w:space="0" w:color="auto"/>
      </w:divBdr>
    </w:div>
    <w:div w:id="520242812">
      <w:marLeft w:val="640"/>
      <w:marRight w:val="0"/>
      <w:marTop w:val="0"/>
      <w:marBottom w:val="0"/>
      <w:divBdr>
        <w:top w:val="none" w:sz="0" w:space="0" w:color="auto"/>
        <w:left w:val="none" w:sz="0" w:space="0" w:color="auto"/>
        <w:bottom w:val="none" w:sz="0" w:space="0" w:color="auto"/>
        <w:right w:val="none" w:sz="0" w:space="0" w:color="auto"/>
      </w:divBdr>
    </w:div>
    <w:div w:id="520435231">
      <w:marLeft w:val="480"/>
      <w:marRight w:val="0"/>
      <w:marTop w:val="0"/>
      <w:marBottom w:val="0"/>
      <w:divBdr>
        <w:top w:val="none" w:sz="0" w:space="0" w:color="auto"/>
        <w:left w:val="none" w:sz="0" w:space="0" w:color="auto"/>
        <w:bottom w:val="none" w:sz="0" w:space="0" w:color="auto"/>
        <w:right w:val="none" w:sz="0" w:space="0" w:color="auto"/>
      </w:divBdr>
    </w:div>
    <w:div w:id="520625039">
      <w:marLeft w:val="480"/>
      <w:marRight w:val="0"/>
      <w:marTop w:val="0"/>
      <w:marBottom w:val="0"/>
      <w:divBdr>
        <w:top w:val="none" w:sz="0" w:space="0" w:color="auto"/>
        <w:left w:val="none" w:sz="0" w:space="0" w:color="auto"/>
        <w:bottom w:val="none" w:sz="0" w:space="0" w:color="auto"/>
        <w:right w:val="none" w:sz="0" w:space="0" w:color="auto"/>
      </w:divBdr>
    </w:div>
    <w:div w:id="520707368">
      <w:marLeft w:val="640"/>
      <w:marRight w:val="0"/>
      <w:marTop w:val="0"/>
      <w:marBottom w:val="0"/>
      <w:divBdr>
        <w:top w:val="none" w:sz="0" w:space="0" w:color="auto"/>
        <w:left w:val="none" w:sz="0" w:space="0" w:color="auto"/>
        <w:bottom w:val="none" w:sz="0" w:space="0" w:color="auto"/>
        <w:right w:val="none" w:sz="0" w:space="0" w:color="auto"/>
      </w:divBdr>
    </w:div>
    <w:div w:id="520777637">
      <w:marLeft w:val="480"/>
      <w:marRight w:val="0"/>
      <w:marTop w:val="0"/>
      <w:marBottom w:val="0"/>
      <w:divBdr>
        <w:top w:val="none" w:sz="0" w:space="0" w:color="auto"/>
        <w:left w:val="none" w:sz="0" w:space="0" w:color="auto"/>
        <w:bottom w:val="none" w:sz="0" w:space="0" w:color="auto"/>
        <w:right w:val="none" w:sz="0" w:space="0" w:color="auto"/>
      </w:divBdr>
    </w:div>
    <w:div w:id="520778107">
      <w:marLeft w:val="640"/>
      <w:marRight w:val="0"/>
      <w:marTop w:val="0"/>
      <w:marBottom w:val="0"/>
      <w:divBdr>
        <w:top w:val="none" w:sz="0" w:space="0" w:color="auto"/>
        <w:left w:val="none" w:sz="0" w:space="0" w:color="auto"/>
        <w:bottom w:val="none" w:sz="0" w:space="0" w:color="auto"/>
        <w:right w:val="none" w:sz="0" w:space="0" w:color="auto"/>
      </w:divBdr>
    </w:div>
    <w:div w:id="520779296">
      <w:marLeft w:val="480"/>
      <w:marRight w:val="0"/>
      <w:marTop w:val="0"/>
      <w:marBottom w:val="0"/>
      <w:divBdr>
        <w:top w:val="none" w:sz="0" w:space="0" w:color="auto"/>
        <w:left w:val="none" w:sz="0" w:space="0" w:color="auto"/>
        <w:bottom w:val="none" w:sz="0" w:space="0" w:color="auto"/>
        <w:right w:val="none" w:sz="0" w:space="0" w:color="auto"/>
      </w:divBdr>
    </w:div>
    <w:div w:id="520779479">
      <w:marLeft w:val="640"/>
      <w:marRight w:val="0"/>
      <w:marTop w:val="0"/>
      <w:marBottom w:val="0"/>
      <w:divBdr>
        <w:top w:val="none" w:sz="0" w:space="0" w:color="auto"/>
        <w:left w:val="none" w:sz="0" w:space="0" w:color="auto"/>
        <w:bottom w:val="none" w:sz="0" w:space="0" w:color="auto"/>
        <w:right w:val="none" w:sz="0" w:space="0" w:color="auto"/>
      </w:divBdr>
    </w:div>
    <w:div w:id="520781110">
      <w:marLeft w:val="480"/>
      <w:marRight w:val="0"/>
      <w:marTop w:val="0"/>
      <w:marBottom w:val="0"/>
      <w:divBdr>
        <w:top w:val="none" w:sz="0" w:space="0" w:color="auto"/>
        <w:left w:val="none" w:sz="0" w:space="0" w:color="auto"/>
        <w:bottom w:val="none" w:sz="0" w:space="0" w:color="auto"/>
        <w:right w:val="none" w:sz="0" w:space="0" w:color="auto"/>
      </w:divBdr>
    </w:div>
    <w:div w:id="520819019">
      <w:marLeft w:val="640"/>
      <w:marRight w:val="0"/>
      <w:marTop w:val="0"/>
      <w:marBottom w:val="0"/>
      <w:divBdr>
        <w:top w:val="none" w:sz="0" w:space="0" w:color="auto"/>
        <w:left w:val="none" w:sz="0" w:space="0" w:color="auto"/>
        <w:bottom w:val="none" w:sz="0" w:space="0" w:color="auto"/>
        <w:right w:val="none" w:sz="0" w:space="0" w:color="auto"/>
      </w:divBdr>
    </w:div>
    <w:div w:id="520824616">
      <w:marLeft w:val="480"/>
      <w:marRight w:val="0"/>
      <w:marTop w:val="0"/>
      <w:marBottom w:val="0"/>
      <w:divBdr>
        <w:top w:val="none" w:sz="0" w:space="0" w:color="auto"/>
        <w:left w:val="none" w:sz="0" w:space="0" w:color="auto"/>
        <w:bottom w:val="none" w:sz="0" w:space="0" w:color="auto"/>
        <w:right w:val="none" w:sz="0" w:space="0" w:color="auto"/>
      </w:divBdr>
    </w:div>
    <w:div w:id="520827786">
      <w:marLeft w:val="480"/>
      <w:marRight w:val="0"/>
      <w:marTop w:val="0"/>
      <w:marBottom w:val="0"/>
      <w:divBdr>
        <w:top w:val="none" w:sz="0" w:space="0" w:color="auto"/>
        <w:left w:val="none" w:sz="0" w:space="0" w:color="auto"/>
        <w:bottom w:val="none" w:sz="0" w:space="0" w:color="auto"/>
        <w:right w:val="none" w:sz="0" w:space="0" w:color="auto"/>
      </w:divBdr>
    </w:div>
    <w:div w:id="520899802">
      <w:marLeft w:val="480"/>
      <w:marRight w:val="0"/>
      <w:marTop w:val="0"/>
      <w:marBottom w:val="0"/>
      <w:divBdr>
        <w:top w:val="none" w:sz="0" w:space="0" w:color="auto"/>
        <w:left w:val="none" w:sz="0" w:space="0" w:color="auto"/>
        <w:bottom w:val="none" w:sz="0" w:space="0" w:color="auto"/>
        <w:right w:val="none" w:sz="0" w:space="0" w:color="auto"/>
      </w:divBdr>
    </w:div>
    <w:div w:id="520971527">
      <w:marLeft w:val="640"/>
      <w:marRight w:val="0"/>
      <w:marTop w:val="0"/>
      <w:marBottom w:val="0"/>
      <w:divBdr>
        <w:top w:val="none" w:sz="0" w:space="0" w:color="auto"/>
        <w:left w:val="none" w:sz="0" w:space="0" w:color="auto"/>
        <w:bottom w:val="none" w:sz="0" w:space="0" w:color="auto"/>
        <w:right w:val="none" w:sz="0" w:space="0" w:color="auto"/>
      </w:divBdr>
    </w:div>
    <w:div w:id="521015361">
      <w:marLeft w:val="480"/>
      <w:marRight w:val="0"/>
      <w:marTop w:val="0"/>
      <w:marBottom w:val="0"/>
      <w:divBdr>
        <w:top w:val="none" w:sz="0" w:space="0" w:color="auto"/>
        <w:left w:val="none" w:sz="0" w:space="0" w:color="auto"/>
        <w:bottom w:val="none" w:sz="0" w:space="0" w:color="auto"/>
        <w:right w:val="none" w:sz="0" w:space="0" w:color="auto"/>
      </w:divBdr>
    </w:div>
    <w:div w:id="521088030">
      <w:marLeft w:val="480"/>
      <w:marRight w:val="0"/>
      <w:marTop w:val="0"/>
      <w:marBottom w:val="0"/>
      <w:divBdr>
        <w:top w:val="none" w:sz="0" w:space="0" w:color="auto"/>
        <w:left w:val="none" w:sz="0" w:space="0" w:color="auto"/>
        <w:bottom w:val="none" w:sz="0" w:space="0" w:color="auto"/>
        <w:right w:val="none" w:sz="0" w:space="0" w:color="auto"/>
      </w:divBdr>
    </w:div>
    <w:div w:id="521164599">
      <w:marLeft w:val="640"/>
      <w:marRight w:val="0"/>
      <w:marTop w:val="0"/>
      <w:marBottom w:val="0"/>
      <w:divBdr>
        <w:top w:val="none" w:sz="0" w:space="0" w:color="auto"/>
        <w:left w:val="none" w:sz="0" w:space="0" w:color="auto"/>
        <w:bottom w:val="none" w:sz="0" w:space="0" w:color="auto"/>
        <w:right w:val="none" w:sz="0" w:space="0" w:color="auto"/>
      </w:divBdr>
    </w:div>
    <w:div w:id="521169178">
      <w:marLeft w:val="480"/>
      <w:marRight w:val="0"/>
      <w:marTop w:val="0"/>
      <w:marBottom w:val="0"/>
      <w:divBdr>
        <w:top w:val="none" w:sz="0" w:space="0" w:color="auto"/>
        <w:left w:val="none" w:sz="0" w:space="0" w:color="auto"/>
        <w:bottom w:val="none" w:sz="0" w:space="0" w:color="auto"/>
        <w:right w:val="none" w:sz="0" w:space="0" w:color="auto"/>
      </w:divBdr>
    </w:div>
    <w:div w:id="521208320">
      <w:marLeft w:val="640"/>
      <w:marRight w:val="0"/>
      <w:marTop w:val="0"/>
      <w:marBottom w:val="0"/>
      <w:divBdr>
        <w:top w:val="none" w:sz="0" w:space="0" w:color="auto"/>
        <w:left w:val="none" w:sz="0" w:space="0" w:color="auto"/>
        <w:bottom w:val="none" w:sz="0" w:space="0" w:color="auto"/>
        <w:right w:val="none" w:sz="0" w:space="0" w:color="auto"/>
      </w:divBdr>
    </w:div>
    <w:div w:id="521282302">
      <w:marLeft w:val="640"/>
      <w:marRight w:val="0"/>
      <w:marTop w:val="0"/>
      <w:marBottom w:val="0"/>
      <w:divBdr>
        <w:top w:val="none" w:sz="0" w:space="0" w:color="auto"/>
        <w:left w:val="none" w:sz="0" w:space="0" w:color="auto"/>
        <w:bottom w:val="none" w:sz="0" w:space="0" w:color="auto"/>
        <w:right w:val="none" w:sz="0" w:space="0" w:color="auto"/>
      </w:divBdr>
    </w:div>
    <w:div w:id="521285099">
      <w:marLeft w:val="480"/>
      <w:marRight w:val="0"/>
      <w:marTop w:val="0"/>
      <w:marBottom w:val="0"/>
      <w:divBdr>
        <w:top w:val="none" w:sz="0" w:space="0" w:color="auto"/>
        <w:left w:val="none" w:sz="0" w:space="0" w:color="auto"/>
        <w:bottom w:val="none" w:sz="0" w:space="0" w:color="auto"/>
        <w:right w:val="none" w:sz="0" w:space="0" w:color="auto"/>
      </w:divBdr>
    </w:div>
    <w:div w:id="521358103">
      <w:marLeft w:val="480"/>
      <w:marRight w:val="0"/>
      <w:marTop w:val="0"/>
      <w:marBottom w:val="0"/>
      <w:divBdr>
        <w:top w:val="none" w:sz="0" w:space="0" w:color="auto"/>
        <w:left w:val="none" w:sz="0" w:space="0" w:color="auto"/>
        <w:bottom w:val="none" w:sz="0" w:space="0" w:color="auto"/>
        <w:right w:val="none" w:sz="0" w:space="0" w:color="auto"/>
      </w:divBdr>
    </w:div>
    <w:div w:id="521358139">
      <w:marLeft w:val="480"/>
      <w:marRight w:val="0"/>
      <w:marTop w:val="0"/>
      <w:marBottom w:val="0"/>
      <w:divBdr>
        <w:top w:val="none" w:sz="0" w:space="0" w:color="auto"/>
        <w:left w:val="none" w:sz="0" w:space="0" w:color="auto"/>
        <w:bottom w:val="none" w:sz="0" w:space="0" w:color="auto"/>
        <w:right w:val="none" w:sz="0" w:space="0" w:color="auto"/>
      </w:divBdr>
    </w:div>
    <w:div w:id="521435087">
      <w:marLeft w:val="480"/>
      <w:marRight w:val="0"/>
      <w:marTop w:val="0"/>
      <w:marBottom w:val="0"/>
      <w:divBdr>
        <w:top w:val="none" w:sz="0" w:space="0" w:color="auto"/>
        <w:left w:val="none" w:sz="0" w:space="0" w:color="auto"/>
        <w:bottom w:val="none" w:sz="0" w:space="0" w:color="auto"/>
        <w:right w:val="none" w:sz="0" w:space="0" w:color="auto"/>
      </w:divBdr>
    </w:div>
    <w:div w:id="521483003">
      <w:marLeft w:val="480"/>
      <w:marRight w:val="0"/>
      <w:marTop w:val="0"/>
      <w:marBottom w:val="0"/>
      <w:divBdr>
        <w:top w:val="none" w:sz="0" w:space="0" w:color="auto"/>
        <w:left w:val="none" w:sz="0" w:space="0" w:color="auto"/>
        <w:bottom w:val="none" w:sz="0" w:space="0" w:color="auto"/>
        <w:right w:val="none" w:sz="0" w:space="0" w:color="auto"/>
      </w:divBdr>
    </w:div>
    <w:div w:id="521551159">
      <w:marLeft w:val="640"/>
      <w:marRight w:val="0"/>
      <w:marTop w:val="0"/>
      <w:marBottom w:val="0"/>
      <w:divBdr>
        <w:top w:val="none" w:sz="0" w:space="0" w:color="auto"/>
        <w:left w:val="none" w:sz="0" w:space="0" w:color="auto"/>
        <w:bottom w:val="none" w:sz="0" w:space="0" w:color="auto"/>
        <w:right w:val="none" w:sz="0" w:space="0" w:color="auto"/>
      </w:divBdr>
    </w:div>
    <w:div w:id="521627508">
      <w:marLeft w:val="480"/>
      <w:marRight w:val="0"/>
      <w:marTop w:val="0"/>
      <w:marBottom w:val="0"/>
      <w:divBdr>
        <w:top w:val="none" w:sz="0" w:space="0" w:color="auto"/>
        <w:left w:val="none" w:sz="0" w:space="0" w:color="auto"/>
        <w:bottom w:val="none" w:sz="0" w:space="0" w:color="auto"/>
        <w:right w:val="none" w:sz="0" w:space="0" w:color="auto"/>
      </w:divBdr>
    </w:div>
    <w:div w:id="521667289">
      <w:marLeft w:val="480"/>
      <w:marRight w:val="0"/>
      <w:marTop w:val="0"/>
      <w:marBottom w:val="0"/>
      <w:divBdr>
        <w:top w:val="none" w:sz="0" w:space="0" w:color="auto"/>
        <w:left w:val="none" w:sz="0" w:space="0" w:color="auto"/>
        <w:bottom w:val="none" w:sz="0" w:space="0" w:color="auto"/>
        <w:right w:val="none" w:sz="0" w:space="0" w:color="auto"/>
      </w:divBdr>
    </w:div>
    <w:div w:id="521747816">
      <w:marLeft w:val="640"/>
      <w:marRight w:val="0"/>
      <w:marTop w:val="0"/>
      <w:marBottom w:val="0"/>
      <w:divBdr>
        <w:top w:val="none" w:sz="0" w:space="0" w:color="auto"/>
        <w:left w:val="none" w:sz="0" w:space="0" w:color="auto"/>
        <w:bottom w:val="none" w:sz="0" w:space="0" w:color="auto"/>
        <w:right w:val="none" w:sz="0" w:space="0" w:color="auto"/>
      </w:divBdr>
    </w:div>
    <w:div w:id="521751593">
      <w:marLeft w:val="480"/>
      <w:marRight w:val="0"/>
      <w:marTop w:val="0"/>
      <w:marBottom w:val="0"/>
      <w:divBdr>
        <w:top w:val="none" w:sz="0" w:space="0" w:color="auto"/>
        <w:left w:val="none" w:sz="0" w:space="0" w:color="auto"/>
        <w:bottom w:val="none" w:sz="0" w:space="0" w:color="auto"/>
        <w:right w:val="none" w:sz="0" w:space="0" w:color="auto"/>
      </w:divBdr>
    </w:div>
    <w:div w:id="521823590">
      <w:marLeft w:val="640"/>
      <w:marRight w:val="0"/>
      <w:marTop w:val="0"/>
      <w:marBottom w:val="0"/>
      <w:divBdr>
        <w:top w:val="none" w:sz="0" w:space="0" w:color="auto"/>
        <w:left w:val="none" w:sz="0" w:space="0" w:color="auto"/>
        <w:bottom w:val="none" w:sz="0" w:space="0" w:color="auto"/>
        <w:right w:val="none" w:sz="0" w:space="0" w:color="auto"/>
      </w:divBdr>
    </w:div>
    <w:div w:id="521868372">
      <w:marLeft w:val="640"/>
      <w:marRight w:val="0"/>
      <w:marTop w:val="0"/>
      <w:marBottom w:val="0"/>
      <w:divBdr>
        <w:top w:val="none" w:sz="0" w:space="0" w:color="auto"/>
        <w:left w:val="none" w:sz="0" w:space="0" w:color="auto"/>
        <w:bottom w:val="none" w:sz="0" w:space="0" w:color="auto"/>
        <w:right w:val="none" w:sz="0" w:space="0" w:color="auto"/>
      </w:divBdr>
    </w:div>
    <w:div w:id="522013701">
      <w:marLeft w:val="480"/>
      <w:marRight w:val="0"/>
      <w:marTop w:val="0"/>
      <w:marBottom w:val="0"/>
      <w:divBdr>
        <w:top w:val="none" w:sz="0" w:space="0" w:color="auto"/>
        <w:left w:val="none" w:sz="0" w:space="0" w:color="auto"/>
        <w:bottom w:val="none" w:sz="0" w:space="0" w:color="auto"/>
        <w:right w:val="none" w:sz="0" w:space="0" w:color="auto"/>
      </w:divBdr>
    </w:div>
    <w:div w:id="522087460">
      <w:marLeft w:val="480"/>
      <w:marRight w:val="0"/>
      <w:marTop w:val="0"/>
      <w:marBottom w:val="0"/>
      <w:divBdr>
        <w:top w:val="none" w:sz="0" w:space="0" w:color="auto"/>
        <w:left w:val="none" w:sz="0" w:space="0" w:color="auto"/>
        <w:bottom w:val="none" w:sz="0" w:space="0" w:color="auto"/>
        <w:right w:val="none" w:sz="0" w:space="0" w:color="auto"/>
      </w:divBdr>
    </w:div>
    <w:div w:id="522211786">
      <w:marLeft w:val="480"/>
      <w:marRight w:val="0"/>
      <w:marTop w:val="0"/>
      <w:marBottom w:val="0"/>
      <w:divBdr>
        <w:top w:val="none" w:sz="0" w:space="0" w:color="auto"/>
        <w:left w:val="none" w:sz="0" w:space="0" w:color="auto"/>
        <w:bottom w:val="none" w:sz="0" w:space="0" w:color="auto"/>
        <w:right w:val="none" w:sz="0" w:space="0" w:color="auto"/>
      </w:divBdr>
    </w:div>
    <w:div w:id="522282980">
      <w:marLeft w:val="640"/>
      <w:marRight w:val="0"/>
      <w:marTop w:val="0"/>
      <w:marBottom w:val="0"/>
      <w:divBdr>
        <w:top w:val="none" w:sz="0" w:space="0" w:color="auto"/>
        <w:left w:val="none" w:sz="0" w:space="0" w:color="auto"/>
        <w:bottom w:val="none" w:sz="0" w:space="0" w:color="auto"/>
        <w:right w:val="none" w:sz="0" w:space="0" w:color="auto"/>
      </w:divBdr>
    </w:div>
    <w:div w:id="522325791">
      <w:marLeft w:val="480"/>
      <w:marRight w:val="0"/>
      <w:marTop w:val="0"/>
      <w:marBottom w:val="0"/>
      <w:divBdr>
        <w:top w:val="none" w:sz="0" w:space="0" w:color="auto"/>
        <w:left w:val="none" w:sz="0" w:space="0" w:color="auto"/>
        <w:bottom w:val="none" w:sz="0" w:space="0" w:color="auto"/>
        <w:right w:val="none" w:sz="0" w:space="0" w:color="auto"/>
      </w:divBdr>
    </w:div>
    <w:div w:id="522326649">
      <w:marLeft w:val="640"/>
      <w:marRight w:val="0"/>
      <w:marTop w:val="0"/>
      <w:marBottom w:val="0"/>
      <w:divBdr>
        <w:top w:val="none" w:sz="0" w:space="0" w:color="auto"/>
        <w:left w:val="none" w:sz="0" w:space="0" w:color="auto"/>
        <w:bottom w:val="none" w:sz="0" w:space="0" w:color="auto"/>
        <w:right w:val="none" w:sz="0" w:space="0" w:color="auto"/>
      </w:divBdr>
    </w:div>
    <w:div w:id="522404496">
      <w:marLeft w:val="640"/>
      <w:marRight w:val="0"/>
      <w:marTop w:val="0"/>
      <w:marBottom w:val="0"/>
      <w:divBdr>
        <w:top w:val="none" w:sz="0" w:space="0" w:color="auto"/>
        <w:left w:val="none" w:sz="0" w:space="0" w:color="auto"/>
        <w:bottom w:val="none" w:sz="0" w:space="0" w:color="auto"/>
        <w:right w:val="none" w:sz="0" w:space="0" w:color="auto"/>
      </w:divBdr>
    </w:div>
    <w:div w:id="522473360">
      <w:marLeft w:val="480"/>
      <w:marRight w:val="0"/>
      <w:marTop w:val="0"/>
      <w:marBottom w:val="0"/>
      <w:divBdr>
        <w:top w:val="none" w:sz="0" w:space="0" w:color="auto"/>
        <w:left w:val="none" w:sz="0" w:space="0" w:color="auto"/>
        <w:bottom w:val="none" w:sz="0" w:space="0" w:color="auto"/>
        <w:right w:val="none" w:sz="0" w:space="0" w:color="auto"/>
      </w:divBdr>
    </w:div>
    <w:div w:id="522480020">
      <w:marLeft w:val="640"/>
      <w:marRight w:val="0"/>
      <w:marTop w:val="0"/>
      <w:marBottom w:val="0"/>
      <w:divBdr>
        <w:top w:val="none" w:sz="0" w:space="0" w:color="auto"/>
        <w:left w:val="none" w:sz="0" w:space="0" w:color="auto"/>
        <w:bottom w:val="none" w:sz="0" w:space="0" w:color="auto"/>
        <w:right w:val="none" w:sz="0" w:space="0" w:color="auto"/>
      </w:divBdr>
    </w:div>
    <w:div w:id="522481090">
      <w:marLeft w:val="640"/>
      <w:marRight w:val="0"/>
      <w:marTop w:val="0"/>
      <w:marBottom w:val="0"/>
      <w:divBdr>
        <w:top w:val="none" w:sz="0" w:space="0" w:color="auto"/>
        <w:left w:val="none" w:sz="0" w:space="0" w:color="auto"/>
        <w:bottom w:val="none" w:sz="0" w:space="0" w:color="auto"/>
        <w:right w:val="none" w:sz="0" w:space="0" w:color="auto"/>
      </w:divBdr>
    </w:div>
    <w:div w:id="522481365">
      <w:marLeft w:val="480"/>
      <w:marRight w:val="0"/>
      <w:marTop w:val="0"/>
      <w:marBottom w:val="0"/>
      <w:divBdr>
        <w:top w:val="none" w:sz="0" w:space="0" w:color="auto"/>
        <w:left w:val="none" w:sz="0" w:space="0" w:color="auto"/>
        <w:bottom w:val="none" w:sz="0" w:space="0" w:color="auto"/>
        <w:right w:val="none" w:sz="0" w:space="0" w:color="auto"/>
      </w:divBdr>
    </w:div>
    <w:div w:id="522599853">
      <w:marLeft w:val="640"/>
      <w:marRight w:val="0"/>
      <w:marTop w:val="0"/>
      <w:marBottom w:val="0"/>
      <w:divBdr>
        <w:top w:val="none" w:sz="0" w:space="0" w:color="auto"/>
        <w:left w:val="none" w:sz="0" w:space="0" w:color="auto"/>
        <w:bottom w:val="none" w:sz="0" w:space="0" w:color="auto"/>
        <w:right w:val="none" w:sz="0" w:space="0" w:color="auto"/>
      </w:divBdr>
    </w:div>
    <w:div w:id="522863485">
      <w:marLeft w:val="480"/>
      <w:marRight w:val="0"/>
      <w:marTop w:val="0"/>
      <w:marBottom w:val="0"/>
      <w:divBdr>
        <w:top w:val="none" w:sz="0" w:space="0" w:color="auto"/>
        <w:left w:val="none" w:sz="0" w:space="0" w:color="auto"/>
        <w:bottom w:val="none" w:sz="0" w:space="0" w:color="auto"/>
        <w:right w:val="none" w:sz="0" w:space="0" w:color="auto"/>
      </w:divBdr>
    </w:div>
    <w:div w:id="522977899">
      <w:marLeft w:val="480"/>
      <w:marRight w:val="0"/>
      <w:marTop w:val="0"/>
      <w:marBottom w:val="0"/>
      <w:divBdr>
        <w:top w:val="none" w:sz="0" w:space="0" w:color="auto"/>
        <w:left w:val="none" w:sz="0" w:space="0" w:color="auto"/>
        <w:bottom w:val="none" w:sz="0" w:space="0" w:color="auto"/>
        <w:right w:val="none" w:sz="0" w:space="0" w:color="auto"/>
      </w:divBdr>
    </w:div>
    <w:div w:id="522978697">
      <w:marLeft w:val="640"/>
      <w:marRight w:val="0"/>
      <w:marTop w:val="0"/>
      <w:marBottom w:val="0"/>
      <w:divBdr>
        <w:top w:val="none" w:sz="0" w:space="0" w:color="auto"/>
        <w:left w:val="none" w:sz="0" w:space="0" w:color="auto"/>
        <w:bottom w:val="none" w:sz="0" w:space="0" w:color="auto"/>
        <w:right w:val="none" w:sz="0" w:space="0" w:color="auto"/>
      </w:divBdr>
    </w:div>
    <w:div w:id="523176284">
      <w:marLeft w:val="480"/>
      <w:marRight w:val="0"/>
      <w:marTop w:val="0"/>
      <w:marBottom w:val="0"/>
      <w:divBdr>
        <w:top w:val="none" w:sz="0" w:space="0" w:color="auto"/>
        <w:left w:val="none" w:sz="0" w:space="0" w:color="auto"/>
        <w:bottom w:val="none" w:sz="0" w:space="0" w:color="auto"/>
        <w:right w:val="none" w:sz="0" w:space="0" w:color="auto"/>
      </w:divBdr>
    </w:div>
    <w:div w:id="523179855">
      <w:marLeft w:val="640"/>
      <w:marRight w:val="0"/>
      <w:marTop w:val="0"/>
      <w:marBottom w:val="0"/>
      <w:divBdr>
        <w:top w:val="none" w:sz="0" w:space="0" w:color="auto"/>
        <w:left w:val="none" w:sz="0" w:space="0" w:color="auto"/>
        <w:bottom w:val="none" w:sz="0" w:space="0" w:color="auto"/>
        <w:right w:val="none" w:sz="0" w:space="0" w:color="auto"/>
      </w:divBdr>
    </w:div>
    <w:div w:id="523321987">
      <w:marLeft w:val="640"/>
      <w:marRight w:val="0"/>
      <w:marTop w:val="0"/>
      <w:marBottom w:val="0"/>
      <w:divBdr>
        <w:top w:val="none" w:sz="0" w:space="0" w:color="auto"/>
        <w:left w:val="none" w:sz="0" w:space="0" w:color="auto"/>
        <w:bottom w:val="none" w:sz="0" w:space="0" w:color="auto"/>
        <w:right w:val="none" w:sz="0" w:space="0" w:color="auto"/>
      </w:divBdr>
    </w:div>
    <w:div w:id="523327717">
      <w:marLeft w:val="640"/>
      <w:marRight w:val="0"/>
      <w:marTop w:val="0"/>
      <w:marBottom w:val="0"/>
      <w:divBdr>
        <w:top w:val="none" w:sz="0" w:space="0" w:color="auto"/>
        <w:left w:val="none" w:sz="0" w:space="0" w:color="auto"/>
        <w:bottom w:val="none" w:sz="0" w:space="0" w:color="auto"/>
        <w:right w:val="none" w:sz="0" w:space="0" w:color="auto"/>
      </w:divBdr>
    </w:div>
    <w:div w:id="523401931">
      <w:marLeft w:val="640"/>
      <w:marRight w:val="0"/>
      <w:marTop w:val="0"/>
      <w:marBottom w:val="0"/>
      <w:divBdr>
        <w:top w:val="none" w:sz="0" w:space="0" w:color="auto"/>
        <w:left w:val="none" w:sz="0" w:space="0" w:color="auto"/>
        <w:bottom w:val="none" w:sz="0" w:space="0" w:color="auto"/>
        <w:right w:val="none" w:sz="0" w:space="0" w:color="auto"/>
      </w:divBdr>
    </w:div>
    <w:div w:id="523522526">
      <w:marLeft w:val="640"/>
      <w:marRight w:val="0"/>
      <w:marTop w:val="0"/>
      <w:marBottom w:val="0"/>
      <w:divBdr>
        <w:top w:val="none" w:sz="0" w:space="0" w:color="auto"/>
        <w:left w:val="none" w:sz="0" w:space="0" w:color="auto"/>
        <w:bottom w:val="none" w:sz="0" w:space="0" w:color="auto"/>
        <w:right w:val="none" w:sz="0" w:space="0" w:color="auto"/>
      </w:divBdr>
    </w:div>
    <w:div w:id="523593483">
      <w:marLeft w:val="640"/>
      <w:marRight w:val="0"/>
      <w:marTop w:val="0"/>
      <w:marBottom w:val="0"/>
      <w:divBdr>
        <w:top w:val="none" w:sz="0" w:space="0" w:color="auto"/>
        <w:left w:val="none" w:sz="0" w:space="0" w:color="auto"/>
        <w:bottom w:val="none" w:sz="0" w:space="0" w:color="auto"/>
        <w:right w:val="none" w:sz="0" w:space="0" w:color="auto"/>
      </w:divBdr>
    </w:div>
    <w:div w:id="523636530">
      <w:marLeft w:val="480"/>
      <w:marRight w:val="0"/>
      <w:marTop w:val="0"/>
      <w:marBottom w:val="0"/>
      <w:divBdr>
        <w:top w:val="none" w:sz="0" w:space="0" w:color="auto"/>
        <w:left w:val="none" w:sz="0" w:space="0" w:color="auto"/>
        <w:bottom w:val="none" w:sz="0" w:space="0" w:color="auto"/>
        <w:right w:val="none" w:sz="0" w:space="0" w:color="auto"/>
      </w:divBdr>
    </w:div>
    <w:div w:id="523709235">
      <w:marLeft w:val="480"/>
      <w:marRight w:val="0"/>
      <w:marTop w:val="0"/>
      <w:marBottom w:val="0"/>
      <w:divBdr>
        <w:top w:val="none" w:sz="0" w:space="0" w:color="auto"/>
        <w:left w:val="none" w:sz="0" w:space="0" w:color="auto"/>
        <w:bottom w:val="none" w:sz="0" w:space="0" w:color="auto"/>
        <w:right w:val="none" w:sz="0" w:space="0" w:color="auto"/>
      </w:divBdr>
    </w:div>
    <w:div w:id="523716877">
      <w:marLeft w:val="480"/>
      <w:marRight w:val="0"/>
      <w:marTop w:val="0"/>
      <w:marBottom w:val="0"/>
      <w:divBdr>
        <w:top w:val="none" w:sz="0" w:space="0" w:color="auto"/>
        <w:left w:val="none" w:sz="0" w:space="0" w:color="auto"/>
        <w:bottom w:val="none" w:sz="0" w:space="0" w:color="auto"/>
        <w:right w:val="none" w:sz="0" w:space="0" w:color="auto"/>
      </w:divBdr>
    </w:div>
    <w:div w:id="523790743">
      <w:marLeft w:val="480"/>
      <w:marRight w:val="0"/>
      <w:marTop w:val="0"/>
      <w:marBottom w:val="0"/>
      <w:divBdr>
        <w:top w:val="none" w:sz="0" w:space="0" w:color="auto"/>
        <w:left w:val="none" w:sz="0" w:space="0" w:color="auto"/>
        <w:bottom w:val="none" w:sz="0" w:space="0" w:color="auto"/>
        <w:right w:val="none" w:sz="0" w:space="0" w:color="auto"/>
      </w:divBdr>
    </w:div>
    <w:div w:id="523834054">
      <w:marLeft w:val="480"/>
      <w:marRight w:val="0"/>
      <w:marTop w:val="0"/>
      <w:marBottom w:val="0"/>
      <w:divBdr>
        <w:top w:val="none" w:sz="0" w:space="0" w:color="auto"/>
        <w:left w:val="none" w:sz="0" w:space="0" w:color="auto"/>
        <w:bottom w:val="none" w:sz="0" w:space="0" w:color="auto"/>
        <w:right w:val="none" w:sz="0" w:space="0" w:color="auto"/>
      </w:divBdr>
    </w:div>
    <w:div w:id="524052063">
      <w:marLeft w:val="640"/>
      <w:marRight w:val="0"/>
      <w:marTop w:val="0"/>
      <w:marBottom w:val="0"/>
      <w:divBdr>
        <w:top w:val="none" w:sz="0" w:space="0" w:color="auto"/>
        <w:left w:val="none" w:sz="0" w:space="0" w:color="auto"/>
        <w:bottom w:val="none" w:sz="0" w:space="0" w:color="auto"/>
        <w:right w:val="none" w:sz="0" w:space="0" w:color="auto"/>
      </w:divBdr>
    </w:div>
    <w:div w:id="524095877">
      <w:marLeft w:val="480"/>
      <w:marRight w:val="0"/>
      <w:marTop w:val="0"/>
      <w:marBottom w:val="0"/>
      <w:divBdr>
        <w:top w:val="none" w:sz="0" w:space="0" w:color="auto"/>
        <w:left w:val="none" w:sz="0" w:space="0" w:color="auto"/>
        <w:bottom w:val="none" w:sz="0" w:space="0" w:color="auto"/>
        <w:right w:val="none" w:sz="0" w:space="0" w:color="auto"/>
      </w:divBdr>
    </w:div>
    <w:div w:id="524103729">
      <w:marLeft w:val="480"/>
      <w:marRight w:val="0"/>
      <w:marTop w:val="0"/>
      <w:marBottom w:val="0"/>
      <w:divBdr>
        <w:top w:val="none" w:sz="0" w:space="0" w:color="auto"/>
        <w:left w:val="none" w:sz="0" w:space="0" w:color="auto"/>
        <w:bottom w:val="none" w:sz="0" w:space="0" w:color="auto"/>
        <w:right w:val="none" w:sz="0" w:space="0" w:color="auto"/>
      </w:divBdr>
    </w:div>
    <w:div w:id="524171617">
      <w:marLeft w:val="480"/>
      <w:marRight w:val="0"/>
      <w:marTop w:val="0"/>
      <w:marBottom w:val="0"/>
      <w:divBdr>
        <w:top w:val="none" w:sz="0" w:space="0" w:color="auto"/>
        <w:left w:val="none" w:sz="0" w:space="0" w:color="auto"/>
        <w:bottom w:val="none" w:sz="0" w:space="0" w:color="auto"/>
        <w:right w:val="none" w:sz="0" w:space="0" w:color="auto"/>
      </w:divBdr>
    </w:div>
    <w:div w:id="524171702">
      <w:marLeft w:val="480"/>
      <w:marRight w:val="0"/>
      <w:marTop w:val="0"/>
      <w:marBottom w:val="0"/>
      <w:divBdr>
        <w:top w:val="none" w:sz="0" w:space="0" w:color="auto"/>
        <w:left w:val="none" w:sz="0" w:space="0" w:color="auto"/>
        <w:bottom w:val="none" w:sz="0" w:space="0" w:color="auto"/>
        <w:right w:val="none" w:sz="0" w:space="0" w:color="auto"/>
      </w:divBdr>
    </w:div>
    <w:div w:id="524175902">
      <w:marLeft w:val="640"/>
      <w:marRight w:val="0"/>
      <w:marTop w:val="0"/>
      <w:marBottom w:val="0"/>
      <w:divBdr>
        <w:top w:val="none" w:sz="0" w:space="0" w:color="auto"/>
        <w:left w:val="none" w:sz="0" w:space="0" w:color="auto"/>
        <w:bottom w:val="none" w:sz="0" w:space="0" w:color="auto"/>
        <w:right w:val="none" w:sz="0" w:space="0" w:color="auto"/>
      </w:divBdr>
    </w:div>
    <w:div w:id="524177729">
      <w:marLeft w:val="480"/>
      <w:marRight w:val="0"/>
      <w:marTop w:val="0"/>
      <w:marBottom w:val="0"/>
      <w:divBdr>
        <w:top w:val="none" w:sz="0" w:space="0" w:color="auto"/>
        <w:left w:val="none" w:sz="0" w:space="0" w:color="auto"/>
        <w:bottom w:val="none" w:sz="0" w:space="0" w:color="auto"/>
        <w:right w:val="none" w:sz="0" w:space="0" w:color="auto"/>
      </w:divBdr>
    </w:div>
    <w:div w:id="524245344">
      <w:marLeft w:val="640"/>
      <w:marRight w:val="0"/>
      <w:marTop w:val="0"/>
      <w:marBottom w:val="0"/>
      <w:divBdr>
        <w:top w:val="none" w:sz="0" w:space="0" w:color="auto"/>
        <w:left w:val="none" w:sz="0" w:space="0" w:color="auto"/>
        <w:bottom w:val="none" w:sz="0" w:space="0" w:color="auto"/>
        <w:right w:val="none" w:sz="0" w:space="0" w:color="auto"/>
      </w:divBdr>
    </w:div>
    <w:div w:id="524246881">
      <w:marLeft w:val="640"/>
      <w:marRight w:val="0"/>
      <w:marTop w:val="0"/>
      <w:marBottom w:val="0"/>
      <w:divBdr>
        <w:top w:val="none" w:sz="0" w:space="0" w:color="auto"/>
        <w:left w:val="none" w:sz="0" w:space="0" w:color="auto"/>
        <w:bottom w:val="none" w:sz="0" w:space="0" w:color="auto"/>
        <w:right w:val="none" w:sz="0" w:space="0" w:color="auto"/>
      </w:divBdr>
    </w:div>
    <w:div w:id="524370252">
      <w:marLeft w:val="640"/>
      <w:marRight w:val="0"/>
      <w:marTop w:val="0"/>
      <w:marBottom w:val="0"/>
      <w:divBdr>
        <w:top w:val="none" w:sz="0" w:space="0" w:color="auto"/>
        <w:left w:val="none" w:sz="0" w:space="0" w:color="auto"/>
        <w:bottom w:val="none" w:sz="0" w:space="0" w:color="auto"/>
        <w:right w:val="none" w:sz="0" w:space="0" w:color="auto"/>
      </w:divBdr>
    </w:div>
    <w:div w:id="524442537">
      <w:marLeft w:val="640"/>
      <w:marRight w:val="0"/>
      <w:marTop w:val="0"/>
      <w:marBottom w:val="0"/>
      <w:divBdr>
        <w:top w:val="none" w:sz="0" w:space="0" w:color="auto"/>
        <w:left w:val="none" w:sz="0" w:space="0" w:color="auto"/>
        <w:bottom w:val="none" w:sz="0" w:space="0" w:color="auto"/>
        <w:right w:val="none" w:sz="0" w:space="0" w:color="auto"/>
      </w:divBdr>
    </w:div>
    <w:div w:id="524488343">
      <w:marLeft w:val="480"/>
      <w:marRight w:val="0"/>
      <w:marTop w:val="0"/>
      <w:marBottom w:val="0"/>
      <w:divBdr>
        <w:top w:val="none" w:sz="0" w:space="0" w:color="auto"/>
        <w:left w:val="none" w:sz="0" w:space="0" w:color="auto"/>
        <w:bottom w:val="none" w:sz="0" w:space="0" w:color="auto"/>
        <w:right w:val="none" w:sz="0" w:space="0" w:color="auto"/>
      </w:divBdr>
    </w:div>
    <w:div w:id="524489150">
      <w:marLeft w:val="640"/>
      <w:marRight w:val="0"/>
      <w:marTop w:val="0"/>
      <w:marBottom w:val="0"/>
      <w:divBdr>
        <w:top w:val="none" w:sz="0" w:space="0" w:color="auto"/>
        <w:left w:val="none" w:sz="0" w:space="0" w:color="auto"/>
        <w:bottom w:val="none" w:sz="0" w:space="0" w:color="auto"/>
        <w:right w:val="none" w:sz="0" w:space="0" w:color="auto"/>
      </w:divBdr>
    </w:div>
    <w:div w:id="524640156">
      <w:marLeft w:val="480"/>
      <w:marRight w:val="0"/>
      <w:marTop w:val="0"/>
      <w:marBottom w:val="0"/>
      <w:divBdr>
        <w:top w:val="none" w:sz="0" w:space="0" w:color="auto"/>
        <w:left w:val="none" w:sz="0" w:space="0" w:color="auto"/>
        <w:bottom w:val="none" w:sz="0" w:space="0" w:color="auto"/>
        <w:right w:val="none" w:sz="0" w:space="0" w:color="auto"/>
      </w:divBdr>
    </w:div>
    <w:div w:id="524682498">
      <w:marLeft w:val="640"/>
      <w:marRight w:val="0"/>
      <w:marTop w:val="0"/>
      <w:marBottom w:val="0"/>
      <w:divBdr>
        <w:top w:val="none" w:sz="0" w:space="0" w:color="auto"/>
        <w:left w:val="none" w:sz="0" w:space="0" w:color="auto"/>
        <w:bottom w:val="none" w:sz="0" w:space="0" w:color="auto"/>
        <w:right w:val="none" w:sz="0" w:space="0" w:color="auto"/>
      </w:divBdr>
    </w:div>
    <w:div w:id="524710827">
      <w:marLeft w:val="640"/>
      <w:marRight w:val="0"/>
      <w:marTop w:val="0"/>
      <w:marBottom w:val="0"/>
      <w:divBdr>
        <w:top w:val="none" w:sz="0" w:space="0" w:color="auto"/>
        <w:left w:val="none" w:sz="0" w:space="0" w:color="auto"/>
        <w:bottom w:val="none" w:sz="0" w:space="0" w:color="auto"/>
        <w:right w:val="none" w:sz="0" w:space="0" w:color="auto"/>
      </w:divBdr>
    </w:div>
    <w:div w:id="524713849">
      <w:marLeft w:val="640"/>
      <w:marRight w:val="0"/>
      <w:marTop w:val="0"/>
      <w:marBottom w:val="0"/>
      <w:divBdr>
        <w:top w:val="none" w:sz="0" w:space="0" w:color="auto"/>
        <w:left w:val="none" w:sz="0" w:space="0" w:color="auto"/>
        <w:bottom w:val="none" w:sz="0" w:space="0" w:color="auto"/>
        <w:right w:val="none" w:sz="0" w:space="0" w:color="auto"/>
      </w:divBdr>
    </w:div>
    <w:div w:id="524754676">
      <w:marLeft w:val="640"/>
      <w:marRight w:val="0"/>
      <w:marTop w:val="0"/>
      <w:marBottom w:val="0"/>
      <w:divBdr>
        <w:top w:val="none" w:sz="0" w:space="0" w:color="auto"/>
        <w:left w:val="none" w:sz="0" w:space="0" w:color="auto"/>
        <w:bottom w:val="none" w:sz="0" w:space="0" w:color="auto"/>
        <w:right w:val="none" w:sz="0" w:space="0" w:color="auto"/>
      </w:divBdr>
    </w:div>
    <w:div w:id="524828673">
      <w:marLeft w:val="640"/>
      <w:marRight w:val="0"/>
      <w:marTop w:val="0"/>
      <w:marBottom w:val="0"/>
      <w:divBdr>
        <w:top w:val="none" w:sz="0" w:space="0" w:color="auto"/>
        <w:left w:val="none" w:sz="0" w:space="0" w:color="auto"/>
        <w:bottom w:val="none" w:sz="0" w:space="0" w:color="auto"/>
        <w:right w:val="none" w:sz="0" w:space="0" w:color="auto"/>
      </w:divBdr>
    </w:div>
    <w:div w:id="524903683">
      <w:marLeft w:val="480"/>
      <w:marRight w:val="0"/>
      <w:marTop w:val="0"/>
      <w:marBottom w:val="0"/>
      <w:divBdr>
        <w:top w:val="none" w:sz="0" w:space="0" w:color="auto"/>
        <w:left w:val="none" w:sz="0" w:space="0" w:color="auto"/>
        <w:bottom w:val="none" w:sz="0" w:space="0" w:color="auto"/>
        <w:right w:val="none" w:sz="0" w:space="0" w:color="auto"/>
      </w:divBdr>
    </w:div>
    <w:div w:id="524905323">
      <w:marLeft w:val="640"/>
      <w:marRight w:val="0"/>
      <w:marTop w:val="0"/>
      <w:marBottom w:val="0"/>
      <w:divBdr>
        <w:top w:val="none" w:sz="0" w:space="0" w:color="auto"/>
        <w:left w:val="none" w:sz="0" w:space="0" w:color="auto"/>
        <w:bottom w:val="none" w:sz="0" w:space="0" w:color="auto"/>
        <w:right w:val="none" w:sz="0" w:space="0" w:color="auto"/>
      </w:divBdr>
    </w:div>
    <w:div w:id="525023251">
      <w:marLeft w:val="480"/>
      <w:marRight w:val="0"/>
      <w:marTop w:val="0"/>
      <w:marBottom w:val="0"/>
      <w:divBdr>
        <w:top w:val="none" w:sz="0" w:space="0" w:color="auto"/>
        <w:left w:val="none" w:sz="0" w:space="0" w:color="auto"/>
        <w:bottom w:val="none" w:sz="0" w:space="0" w:color="auto"/>
        <w:right w:val="none" w:sz="0" w:space="0" w:color="auto"/>
      </w:divBdr>
    </w:div>
    <w:div w:id="525097064">
      <w:marLeft w:val="640"/>
      <w:marRight w:val="0"/>
      <w:marTop w:val="0"/>
      <w:marBottom w:val="0"/>
      <w:divBdr>
        <w:top w:val="none" w:sz="0" w:space="0" w:color="auto"/>
        <w:left w:val="none" w:sz="0" w:space="0" w:color="auto"/>
        <w:bottom w:val="none" w:sz="0" w:space="0" w:color="auto"/>
        <w:right w:val="none" w:sz="0" w:space="0" w:color="auto"/>
      </w:divBdr>
    </w:div>
    <w:div w:id="525098092">
      <w:marLeft w:val="640"/>
      <w:marRight w:val="0"/>
      <w:marTop w:val="0"/>
      <w:marBottom w:val="0"/>
      <w:divBdr>
        <w:top w:val="none" w:sz="0" w:space="0" w:color="auto"/>
        <w:left w:val="none" w:sz="0" w:space="0" w:color="auto"/>
        <w:bottom w:val="none" w:sz="0" w:space="0" w:color="auto"/>
        <w:right w:val="none" w:sz="0" w:space="0" w:color="auto"/>
      </w:divBdr>
    </w:div>
    <w:div w:id="525098852">
      <w:marLeft w:val="640"/>
      <w:marRight w:val="0"/>
      <w:marTop w:val="0"/>
      <w:marBottom w:val="0"/>
      <w:divBdr>
        <w:top w:val="none" w:sz="0" w:space="0" w:color="auto"/>
        <w:left w:val="none" w:sz="0" w:space="0" w:color="auto"/>
        <w:bottom w:val="none" w:sz="0" w:space="0" w:color="auto"/>
        <w:right w:val="none" w:sz="0" w:space="0" w:color="auto"/>
      </w:divBdr>
    </w:div>
    <w:div w:id="525103130">
      <w:marLeft w:val="640"/>
      <w:marRight w:val="0"/>
      <w:marTop w:val="0"/>
      <w:marBottom w:val="0"/>
      <w:divBdr>
        <w:top w:val="none" w:sz="0" w:space="0" w:color="auto"/>
        <w:left w:val="none" w:sz="0" w:space="0" w:color="auto"/>
        <w:bottom w:val="none" w:sz="0" w:space="0" w:color="auto"/>
        <w:right w:val="none" w:sz="0" w:space="0" w:color="auto"/>
      </w:divBdr>
    </w:div>
    <w:div w:id="525212468">
      <w:marLeft w:val="640"/>
      <w:marRight w:val="0"/>
      <w:marTop w:val="0"/>
      <w:marBottom w:val="0"/>
      <w:divBdr>
        <w:top w:val="none" w:sz="0" w:space="0" w:color="auto"/>
        <w:left w:val="none" w:sz="0" w:space="0" w:color="auto"/>
        <w:bottom w:val="none" w:sz="0" w:space="0" w:color="auto"/>
        <w:right w:val="none" w:sz="0" w:space="0" w:color="auto"/>
      </w:divBdr>
    </w:div>
    <w:div w:id="525218813">
      <w:marLeft w:val="480"/>
      <w:marRight w:val="0"/>
      <w:marTop w:val="0"/>
      <w:marBottom w:val="0"/>
      <w:divBdr>
        <w:top w:val="none" w:sz="0" w:space="0" w:color="auto"/>
        <w:left w:val="none" w:sz="0" w:space="0" w:color="auto"/>
        <w:bottom w:val="none" w:sz="0" w:space="0" w:color="auto"/>
        <w:right w:val="none" w:sz="0" w:space="0" w:color="auto"/>
      </w:divBdr>
    </w:div>
    <w:div w:id="525288494">
      <w:marLeft w:val="480"/>
      <w:marRight w:val="0"/>
      <w:marTop w:val="0"/>
      <w:marBottom w:val="0"/>
      <w:divBdr>
        <w:top w:val="none" w:sz="0" w:space="0" w:color="auto"/>
        <w:left w:val="none" w:sz="0" w:space="0" w:color="auto"/>
        <w:bottom w:val="none" w:sz="0" w:space="0" w:color="auto"/>
        <w:right w:val="none" w:sz="0" w:space="0" w:color="auto"/>
      </w:divBdr>
    </w:div>
    <w:div w:id="525365131">
      <w:marLeft w:val="640"/>
      <w:marRight w:val="0"/>
      <w:marTop w:val="0"/>
      <w:marBottom w:val="0"/>
      <w:divBdr>
        <w:top w:val="none" w:sz="0" w:space="0" w:color="auto"/>
        <w:left w:val="none" w:sz="0" w:space="0" w:color="auto"/>
        <w:bottom w:val="none" w:sz="0" w:space="0" w:color="auto"/>
        <w:right w:val="none" w:sz="0" w:space="0" w:color="auto"/>
      </w:divBdr>
    </w:div>
    <w:div w:id="525410360">
      <w:marLeft w:val="480"/>
      <w:marRight w:val="0"/>
      <w:marTop w:val="0"/>
      <w:marBottom w:val="0"/>
      <w:divBdr>
        <w:top w:val="none" w:sz="0" w:space="0" w:color="auto"/>
        <w:left w:val="none" w:sz="0" w:space="0" w:color="auto"/>
        <w:bottom w:val="none" w:sz="0" w:space="0" w:color="auto"/>
        <w:right w:val="none" w:sz="0" w:space="0" w:color="auto"/>
      </w:divBdr>
    </w:div>
    <w:div w:id="525484402">
      <w:marLeft w:val="480"/>
      <w:marRight w:val="0"/>
      <w:marTop w:val="0"/>
      <w:marBottom w:val="0"/>
      <w:divBdr>
        <w:top w:val="none" w:sz="0" w:space="0" w:color="auto"/>
        <w:left w:val="none" w:sz="0" w:space="0" w:color="auto"/>
        <w:bottom w:val="none" w:sz="0" w:space="0" w:color="auto"/>
        <w:right w:val="none" w:sz="0" w:space="0" w:color="auto"/>
      </w:divBdr>
    </w:div>
    <w:div w:id="525488215">
      <w:marLeft w:val="480"/>
      <w:marRight w:val="0"/>
      <w:marTop w:val="0"/>
      <w:marBottom w:val="0"/>
      <w:divBdr>
        <w:top w:val="none" w:sz="0" w:space="0" w:color="auto"/>
        <w:left w:val="none" w:sz="0" w:space="0" w:color="auto"/>
        <w:bottom w:val="none" w:sz="0" w:space="0" w:color="auto"/>
        <w:right w:val="none" w:sz="0" w:space="0" w:color="auto"/>
      </w:divBdr>
    </w:div>
    <w:div w:id="525489871">
      <w:marLeft w:val="640"/>
      <w:marRight w:val="0"/>
      <w:marTop w:val="0"/>
      <w:marBottom w:val="0"/>
      <w:divBdr>
        <w:top w:val="none" w:sz="0" w:space="0" w:color="auto"/>
        <w:left w:val="none" w:sz="0" w:space="0" w:color="auto"/>
        <w:bottom w:val="none" w:sz="0" w:space="0" w:color="auto"/>
        <w:right w:val="none" w:sz="0" w:space="0" w:color="auto"/>
      </w:divBdr>
    </w:div>
    <w:div w:id="525756494">
      <w:marLeft w:val="640"/>
      <w:marRight w:val="0"/>
      <w:marTop w:val="0"/>
      <w:marBottom w:val="0"/>
      <w:divBdr>
        <w:top w:val="none" w:sz="0" w:space="0" w:color="auto"/>
        <w:left w:val="none" w:sz="0" w:space="0" w:color="auto"/>
        <w:bottom w:val="none" w:sz="0" w:space="0" w:color="auto"/>
        <w:right w:val="none" w:sz="0" w:space="0" w:color="auto"/>
      </w:divBdr>
    </w:div>
    <w:div w:id="525825506">
      <w:marLeft w:val="640"/>
      <w:marRight w:val="0"/>
      <w:marTop w:val="0"/>
      <w:marBottom w:val="0"/>
      <w:divBdr>
        <w:top w:val="none" w:sz="0" w:space="0" w:color="auto"/>
        <w:left w:val="none" w:sz="0" w:space="0" w:color="auto"/>
        <w:bottom w:val="none" w:sz="0" w:space="0" w:color="auto"/>
        <w:right w:val="none" w:sz="0" w:space="0" w:color="auto"/>
      </w:divBdr>
    </w:div>
    <w:div w:id="525826172">
      <w:marLeft w:val="480"/>
      <w:marRight w:val="0"/>
      <w:marTop w:val="0"/>
      <w:marBottom w:val="0"/>
      <w:divBdr>
        <w:top w:val="none" w:sz="0" w:space="0" w:color="auto"/>
        <w:left w:val="none" w:sz="0" w:space="0" w:color="auto"/>
        <w:bottom w:val="none" w:sz="0" w:space="0" w:color="auto"/>
        <w:right w:val="none" w:sz="0" w:space="0" w:color="auto"/>
      </w:divBdr>
    </w:div>
    <w:div w:id="526064965">
      <w:marLeft w:val="480"/>
      <w:marRight w:val="0"/>
      <w:marTop w:val="0"/>
      <w:marBottom w:val="0"/>
      <w:divBdr>
        <w:top w:val="none" w:sz="0" w:space="0" w:color="auto"/>
        <w:left w:val="none" w:sz="0" w:space="0" w:color="auto"/>
        <w:bottom w:val="none" w:sz="0" w:space="0" w:color="auto"/>
        <w:right w:val="none" w:sz="0" w:space="0" w:color="auto"/>
      </w:divBdr>
    </w:div>
    <w:div w:id="526065180">
      <w:marLeft w:val="480"/>
      <w:marRight w:val="0"/>
      <w:marTop w:val="0"/>
      <w:marBottom w:val="0"/>
      <w:divBdr>
        <w:top w:val="none" w:sz="0" w:space="0" w:color="auto"/>
        <w:left w:val="none" w:sz="0" w:space="0" w:color="auto"/>
        <w:bottom w:val="none" w:sz="0" w:space="0" w:color="auto"/>
        <w:right w:val="none" w:sz="0" w:space="0" w:color="auto"/>
      </w:divBdr>
    </w:div>
    <w:div w:id="526069552">
      <w:marLeft w:val="480"/>
      <w:marRight w:val="0"/>
      <w:marTop w:val="0"/>
      <w:marBottom w:val="0"/>
      <w:divBdr>
        <w:top w:val="none" w:sz="0" w:space="0" w:color="auto"/>
        <w:left w:val="none" w:sz="0" w:space="0" w:color="auto"/>
        <w:bottom w:val="none" w:sz="0" w:space="0" w:color="auto"/>
        <w:right w:val="none" w:sz="0" w:space="0" w:color="auto"/>
      </w:divBdr>
    </w:div>
    <w:div w:id="526069860">
      <w:marLeft w:val="640"/>
      <w:marRight w:val="0"/>
      <w:marTop w:val="0"/>
      <w:marBottom w:val="0"/>
      <w:divBdr>
        <w:top w:val="none" w:sz="0" w:space="0" w:color="auto"/>
        <w:left w:val="none" w:sz="0" w:space="0" w:color="auto"/>
        <w:bottom w:val="none" w:sz="0" w:space="0" w:color="auto"/>
        <w:right w:val="none" w:sz="0" w:space="0" w:color="auto"/>
      </w:divBdr>
    </w:div>
    <w:div w:id="526136420">
      <w:marLeft w:val="640"/>
      <w:marRight w:val="0"/>
      <w:marTop w:val="0"/>
      <w:marBottom w:val="0"/>
      <w:divBdr>
        <w:top w:val="none" w:sz="0" w:space="0" w:color="auto"/>
        <w:left w:val="none" w:sz="0" w:space="0" w:color="auto"/>
        <w:bottom w:val="none" w:sz="0" w:space="0" w:color="auto"/>
        <w:right w:val="none" w:sz="0" w:space="0" w:color="auto"/>
      </w:divBdr>
    </w:div>
    <w:div w:id="526139664">
      <w:marLeft w:val="640"/>
      <w:marRight w:val="0"/>
      <w:marTop w:val="0"/>
      <w:marBottom w:val="0"/>
      <w:divBdr>
        <w:top w:val="none" w:sz="0" w:space="0" w:color="auto"/>
        <w:left w:val="none" w:sz="0" w:space="0" w:color="auto"/>
        <w:bottom w:val="none" w:sz="0" w:space="0" w:color="auto"/>
        <w:right w:val="none" w:sz="0" w:space="0" w:color="auto"/>
      </w:divBdr>
    </w:div>
    <w:div w:id="526143918">
      <w:marLeft w:val="480"/>
      <w:marRight w:val="0"/>
      <w:marTop w:val="0"/>
      <w:marBottom w:val="0"/>
      <w:divBdr>
        <w:top w:val="none" w:sz="0" w:space="0" w:color="auto"/>
        <w:left w:val="none" w:sz="0" w:space="0" w:color="auto"/>
        <w:bottom w:val="none" w:sz="0" w:space="0" w:color="auto"/>
        <w:right w:val="none" w:sz="0" w:space="0" w:color="auto"/>
      </w:divBdr>
    </w:div>
    <w:div w:id="526144026">
      <w:marLeft w:val="640"/>
      <w:marRight w:val="0"/>
      <w:marTop w:val="0"/>
      <w:marBottom w:val="0"/>
      <w:divBdr>
        <w:top w:val="none" w:sz="0" w:space="0" w:color="auto"/>
        <w:left w:val="none" w:sz="0" w:space="0" w:color="auto"/>
        <w:bottom w:val="none" w:sz="0" w:space="0" w:color="auto"/>
        <w:right w:val="none" w:sz="0" w:space="0" w:color="auto"/>
      </w:divBdr>
    </w:div>
    <w:div w:id="526218659">
      <w:marLeft w:val="640"/>
      <w:marRight w:val="0"/>
      <w:marTop w:val="0"/>
      <w:marBottom w:val="0"/>
      <w:divBdr>
        <w:top w:val="none" w:sz="0" w:space="0" w:color="auto"/>
        <w:left w:val="none" w:sz="0" w:space="0" w:color="auto"/>
        <w:bottom w:val="none" w:sz="0" w:space="0" w:color="auto"/>
        <w:right w:val="none" w:sz="0" w:space="0" w:color="auto"/>
      </w:divBdr>
    </w:div>
    <w:div w:id="526219281">
      <w:marLeft w:val="480"/>
      <w:marRight w:val="0"/>
      <w:marTop w:val="0"/>
      <w:marBottom w:val="0"/>
      <w:divBdr>
        <w:top w:val="none" w:sz="0" w:space="0" w:color="auto"/>
        <w:left w:val="none" w:sz="0" w:space="0" w:color="auto"/>
        <w:bottom w:val="none" w:sz="0" w:space="0" w:color="auto"/>
        <w:right w:val="none" w:sz="0" w:space="0" w:color="auto"/>
      </w:divBdr>
    </w:div>
    <w:div w:id="526335571">
      <w:marLeft w:val="640"/>
      <w:marRight w:val="0"/>
      <w:marTop w:val="0"/>
      <w:marBottom w:val="0"/>
      <w:divBdr>
        <w:top w:val="none" w:sz="0" w:space="0" w:color="auto"/>
        <w:left w:val="none" w:sz="0" w:space="0" w:color="auto"/>
        <w:bottom w:val="none" w:sz="0" w:space="0" w:color="auto"/>
        <w:right w:val="none" w:sz="0" w:space="0" w:color="auto"/>
      </w:divBdr>
    </w:div>
    <w:div w:id="526413465">
      <w:marLeft w:val="640"/>
      <w:marRight w:val="0"/>
      <w:marTop w:val="0"/>
      <w:marBottom w:val="0"/>
      <w:divBdr>
        <w:top w:val="none" w:sz="0" w:space="0" w:color="auto"/>
        <w:left w:val="none" w:sz="0" w:space="0" w:color="auto"/>
        <w:bottom w:val="none" w:sz="0" w:space="0" w:color="auto"/>
        <w:right w:val="none" w:sz="0" w:space="0" w:color="auto"/>
      </w:divBdr>
    </w:div>
    <w:div w:id="526452382">
      <w:marLeft w:val="480"/>
      <w:marRight w:val="0"/>
      <w:marTop w:val="0"/>
      <w:marBottom w:val="0"/>
      <w:divBdr>
        <w:top w:val="none" w:sz="0" w:space="0" w:color="auto"/>
        <w:left w:val="none" w:sz="0" w:space="0" w:color="auto"/>
        <w:bottom w:val="none" w:sz="0" w:space="0" w:color="auto"/>
        <w:right w:val="none" w:sz="0" w:space="0" w:color="auto"/>
      </w:divBdr>
    </w:div>
    <w:div w:id="526482541">
      <w:marLeft w:val="640"/>
      <w:marRight w:val="0"/>
      <w:marTop w:val="0"/>
      <w:marBottom w:val="0"/>
      <w:divBdr>
        <w:top w:val="none" w:sz="0" w:space="0" w:color="auto"/>
        <w:left w:val="none" w:sz="0" w:space="0" w:color="auto"/>
        <w:bottom w:val="none" w:sz="0" w:space="0" w:color="auto"/>
        <w:right w:val="none" w:sz="0" w:space="0" w:color="auto"/>
      </w:divBdr>
    </w:div>
    <w:div w:id="526526562">
      <w:marLeft w:val="640"/>
      <w:marRight w:val="0"/>
      <w:marTop w:val="0"/>
      <w:marBottom w:val="0"/>
      <w:divBdr>
        <w:top w:val="none" w:sz="0" w:space="0" w:color="auto"/>
        <w:left w:val="none" w:sz="0" w:space="0" w:color="auto"/>
        <w:bottom w:val="none" w:sz="0" w:space="0" w:color="auto"/>
        <w:right w:val="none" w:sz="0" w:space="0" w:color="auto"/>
      </w:divBdr>
    </w:div>
    <w:div w:id="526528898">
      <w:marLeft w:val="480"/>
      <w:marRight w:val="0"/>
      <w:marTop w:val="0"/>
      <w:marBottom w:val="0"/>
      <w:divBdr>
        <w:top w:val="none" w:sz="0" w:space="0" w:color="auto"/>
        <w:left w:val="none" w:sz="0" w:space="0" w:color="auto"/>
        <w:bottom w:val="none" w:sz="0" w:space="0" w:color="auto"/>
        <w:right w:val="none" w:sz="0" w:space="0" w:color="auto"/>
      </w:divBdr>
    </w:div>
    <w:div w:id="526678413">
      <w:marLeft w:val="640"/>
      <w:marRight w:val="0"/>
      <w:marTop w:val="0"/>
      <w:marBottom w:val="0"/>
      <w:divBdr>
        <w:top w:val="none" w:sz="0" w:space="0" w:color="auto"/>
        <w:left w:val="none" w:sz="0" w:space="0" w:color="auto"/>
        <w:bottom w:val="none" w:sz="0" w:space="0" w:color="auto"/>
        <w:right w:val="none" w:sz="0" w:space="0" w:color="auto"/>
      </w:divBdr>
    </w:div>
    <w:div w:id="526721781">
      <w:marLeft w:val="480"/>
      <w:marRight w:val="0"/>
      <w:marTop w:val="0"/>
      <w:marBottom w:val="0"/>
      <w:divBdr>
        <w:top w:val="none" w:sz="0" w:space="0" w:color="auto"/>
        <w:left w:val="none" w:sz="0" w:space="0" w:color="auto"/>
        <w:bottom w:val="none" w:sz="0" w:space="0" w:color="auto"/>
        <w:right w:val="none" w:sz="0" w:space="0" w:color="auto"/>
      </w:divBdr>
    </w:div>
    <w:div w:id="526722820">
      <w:marLeft w:val="480"/>
      <w:marRight w:val="0"/>
      <w:marTop w:val="0"/>
      <w:marBottom w:val="0"/>
      <w:divBdr>
        <w:top w:val="none" w:sz="0" w:space="0" w:color="auto"/>
        <w:left w:val="none" w:sz="0" w:space="0" w:color="auto"/>
        <w:bottom w:val="none" w:sz="0" w:space="0" w:color="auto"/>
        <w:right w:val="none" w:sz="0" w:space="0" w:color="auto"/>
      </w:divBdr>
    </w:div>
    <w:div w:id="526794163">
      <w:marLeft w:val="480"/>
      <w:marRight w:val="0"/>
      <w:marTop w:val="0"/>
      <w:marBottom w:val="0"/>
      <w:divBdr>
        <w:top w:val="none" w:sz="0" w:space="0" w:color="auto"/>
        <w:left w:val="none" w:sz="0" w:space="0" w:color="auto"/>
        <w:bottom w:val="none" w:sz="0" w:space="0" w:color="auto"/>
        <w:right w:val="none" w:sz="0" w:space="0" w:color="auto"/>
      </w:divBdr>
    </w:div>
    <w:div w:id="526987537">
      <w:marLeft w:val="480"/>
      <w:marRight w:val="0"/>
      <w:marTop w:val="0"/>
      <w:marBottom w:val="0"/>
      <w:divBdr>
        <w:top w:val="none" w:sz="0" w:space="0" w:color="auto"/>
        <w:left w:val="none" w:sz="0" w:space="0" w:color="auto"/>
        <w:bottom w:val="none" w:sz="0" w:space="0" w:color="auto"/>
        <w:right w:val="none" w:sz="0" w:space="0" w:color="auto"/>
      </w:divBdr>
    </w:div>
    <w:div w:id="527060843">
      <w:marLeft w:val="480"/>
      <w:marRight w:val="0"/>
      <w:marTop w:val="0"/>
      <w:marBottom w:val="0"/>
      <w:divBdr>
        <w:top w:val="none" w:sz="0" w:space="0" w:color="auto"/>
        <w:left w:val="none" w:sz="0" w:space="0" w:color="auto"/>
        <w:bottom w:val="none" w:sz="0" w:space="0" w:color="auto"/>
        <w:right w:val="none" w:sz="0" w:space="0" w:color="auto"/>
      </w:divBdr>
    </w:div>
    <w:div w:id="527063981">
      <w:marLeft w:val="640"/>
      <w:marRight w:val="0"/>
      <w:marTop w:val="0"/>
      <w:marBottom w:val="0"/>
      <w:divBdr>
        <w:top w:val="none" w:sz="0" w:space="0" w:color="auto"/>
        <w:left w:val="none" w:sz="0" w:space="0" w:color="auto"/>
        <w:bottom w:val="none" w:sz="0" w:space="0" w:color="auto"/>
        <w:right w:val="none" w:sz="0" w:space="0" w:color="auto"/>
      </w:divBdr>
    </w:div>
    <w:div w:id="527066446">
      <w:marLeft w:val="480"/>
      <w:marRight w:val="0"/>
      <w:marTop w:val="0"/>
      <w:marBottom w:val="0"/>
      <w:divBdr>
        <w:top w:val="none" w:sz="0" w:space="0" w:color="auto"/>
        <w:left w:val="none" w:sz="0" w:space="0" w:color="auto"/>
        <w:bottom w:val="none" w:sz="0" w:space="0" w:color="auto"/>
        <w:right w:val="none" w:sz="0" w:space="0" w:color="auto"/>
      </w:divBdr>
    </w:div>
    <w:div w:id="527107057">
      <w:marLeft w:val="480"/>
      <w:marRight w:val="0"/>
      <w:marTop w:val="0"/>
      <w:marBottom w:val="0"/>
      <w:divBdr>
        <w:top w:val="none" w:sz="0" w:space="0" w:color="auto"/>
        <w:left w:val="none" w:sz="0" w:space="0" w:color="auto"/>
        <w:bottom w:val="none" w:sz="0" w:space="0" w:color="auto"/>
        <w:right w:val="none" w:sz="0" w:space="0" w:color="auto"/>
      </w:divBdr>
    </w:div>
    <w:div w:id="527179128">
      <w:marLeft w:val="480"/>
      <w:marRight w:val="0"/>
      <w:marTop w:val="0"/>
      <w:marBottom w:val="0"/>
      <w:divBdr>
        <w:top w:val="none" w:sz="0" w:space="0" w:color="auto"/>
        <w:left w:val="none" w:sz="0" w:space="0" w:color="auto"/>
        <w:bottom w:val="none" w:sz="0" w:space="0" w:color="auto"/>
        <w:right w:val="none" w:sz="0" w:space="0" w:color="auto"/>
      </w:divBdr>
    </w:div>
    <w:div w:id="527184463">
      <w:marLeft w:val="640"/>
      <w:marRight w:val="0"/>
      <w:marTop w:val="0"/>
      <w:marBottom w:val="0"/>
      <w:divBdr>
        <w:top w:val="none" w:sz="0" w:space="0" w:color="auto"/>
        <w:left w:val="none" w:sz="0" w:space="0" w:color="auto"/>
        <w:bottom w:val="none" w:sz="0" w:space="0" w:color="auto"/>
        <w:right w:val="none" w:sz="0" w:space="0" w:color="auto"/>
      </w:divBdr>
    </w:div>
    <w:div w:id="527186545">
      <w:marLeft w:val="640"/>
      <w:marRight w:val="0"/>
      <w:marTop w:val="0"/>
      <w:marBottom w:val="0"/>
      <w:divBdr>
        <w:top w:val="none" w:sz="0" w:space="0" w:color="auto"/>
        <w:left w:val="none" w:sz="0" w:space="0" w:color="auto"/>
        <w:bottom w:val="none" w:sz="0" w:space="0" w:color="auto"/>
        <w:right w:val="none" w:sz="0" w:space="0" w:color="auto"/>
      </w:divBdr>
    </w:div>
    <w:div w:id="527253373">
      <w:marLeft w:val="480"/>
      <w:marRight w:val="0"/>
      <w:marTop w:val="0"/>
      <w:marBottom w:val="0"/>
      <w:divBdr>
        <w:top w:val="none" w:sz="0" w:space="0" w:color="auto"/>
        <w:left w:val="none" w:sz="0" w:space="0" w:color="auto"/>
        <w:bottom w:val="none" w:sz="0" w:space="0" w:color="auto"/>
        <w:right w:val="none" w:sz="0" w:space="0" w:color="auto"/>
      </w:divBdr>
    </w:div>
    <w:div w:id="527329663">
      <w:marLeft w:val="480"/>
      <w:marRight w:val="0"/>
      <w:marTop w:val="0"/>
      <w:marBottom w:val="0"/>
      <w:divBdr>
        <w:top w:val="none" w:sz="0" w:space="0" w:color="auto"/>
        <w:left w:val="none" w:sz="0" w:space="0" w:color="auto"/>
        <w:bottom w:val="none" w:sz="0" w:space="0" w:color="auto"/>
        <w:right w:val="none" w:sz="0" w:space="0" w:color="auto"/>
      </w:divBdr>
    </w:div>
    <w:div w:id="527329804">
      <w:marLeft w:val="480"/>
      <w:marRight w:val="0"/>
      <w:marTop w:val="0"/>
      <w:marBottom w:val="0"/>
      <w:divBdr>
        <w:top w:val="none" w:sz="0" w:space="0" w:color="auto"/>
        <w:left w:val="none" w:sz="0" w:space="0" w:color="auto"/>
        <w:bottom w:val="none" w:sz="0" w:space="0" w:color="auto"/>
        <w:right w:val="none" w:sz="0" w:space="0" w:color="auto"/>
      </w:divBdr>
    </w:div>
    <w:div w:id="527334473">
      <w:marLeft w:val="640"/>
      <w:marRight w:val="0"/>
      <w:marTop w:val="0"/>
      <w:marBottom w:val="0"/>
      <w:divBdr>
        <w:top w:val="none" w:sz="0" w:space="0" w:color="auto"/>
        <w:left w:val="none" w:sz="0" w:space="0" w:color="auto"/>
        <w:bottom w:val="none" w:sz="0" w:space="0" w:color="auto"/>
        <w:right w:val="none" w:sz="0" w:space="0" w:color="auto"/>
      </w:divBdr>
    </w:div>
    <w:div w:id="527377346">
      <w:marLeft w:val="640"/>
      <w:marRight w:val="0"/>
      <w:marTop w:val="0"/>
      <w:marBottom w:val="0"/>
      <w:divBdr>
        <w:top w:val="none" w:sz="0" w:space="0" w:color="auto"/>
        <w:left w:val="none" w:sz="0" w:space="0" w:color="auto"/>
        <w:bottom w:val="none" w:sz="0" w:space="0" w:color="auto"/>
        <w:right w:val="none" w:sz="0" w:space="0" w:color="auto"/>
      </w:divBdr>
    </w:div>
    <w:div w:id="527451567">
      <w:marLeft w:val="480"/>
      <w:marRight w:val="0"/>
      <w:marTop w:val="0"/>
      <w:marBottom w:val="0"/>
      <w:divBdr>
        <w:top w:val="none" w:sz="0" w:space="0" w:color="auto"/>
        <w:left w:val="none" w:sz="0" w:space="0" w:color="auto"/>
        <w:bottom w:val="none" w:sz="0" w:space="0" w:color="auto"/>
        <w:right w:val="none" w:sz="0" w:space="0" w:color="auto"/>
      </w:divBdr>
    </w:div>
    <w:div w:id="527528992">
      <w:marLeft w:val="480"/>
      <w:marRight w:val="0"/>
      <w:marTop w:val="0"/>
      <w:marBottom w:val="0"/>
      <w:divBdr>
        <w:top w:val="none" w:sz="0" w:space="0" w:color="auto"/>
        <w:left w:val="none" w:sz="0" w:space="0" w:color="auto"/>
        <w:bottom w:val="none" w:sz="0" w:space="0" w:color="auto"/>
        <w:right w:val="none" w:sz="0" w:space="0" w:color="auto"/>
      </w:divBdr>
    </w:div>
    <w:div w:id="527640787">
      <w:marLeft w:val="480"/>
      <w:marRight w:val="0"/>
      <w:marTop w:val="0"/>
      <w:marBottom w:val="0"/>
      <w:divBdr>
        <w:top w:val="none" w:sz="0" w:space="0" w:color="auto"/>
        <w:left w:val="none" w:sz="0" w:space="0" w:color="auto"/>
        <w:bottom w:val="none" w:sz="0" w:space="0" w:color="auto"/>
        <w:right w:val="none" w:sz="0" w:space="0" w:color="auto"/>
      </w:divBdr>
    </w:div>
    <w:div w:id="527645393">
      <w:marLeft w:val="480"/>
      <w:marRight w:val="0"/>
      <w:marTop w:val="0"/>
      <w:marBottom w:val="0"/>
      <w:divBdr>
        <w:top w:val="none" w:sz="0" w:space="0" w:color="auto"/>
        <w:left w:val="none" w:sz="0" w:space="0" w:color="auto"/>
        <w:bottom w:val="none" w:sz="0" w:space="0" w:color="auto"/>
        <w:right w:val="none" w:sz="0" w:space="0" w:color="auto"/>
      </w:divBdr>
    </w:div>
    <w:div w:id="527715578">
      <w:marLeft w:val="480"/>
      <w:marRight w:val="0"/>
      <w:marTop w:val="0"/>
      <w:marBottom w:val="0"/>
      <w:divBdr>
        <w:top w:val="none" w:sz="0" w:space="0" w:color="auto"/>
        <w:left w:val="none" w:sz="0" w:space="0" w:color="auto"/>
        <w:bottom w:val="none" w:sz="0" w:space="0" w:color="auto"/>
        <w:right w:val="none" w:sz="0" w:space="0" w:color="auto"/>
      </w:divBdr>
    </w:div>
    <w:div w:id="527721968">
      <w:marLeft w:val="640"/>
      <w:marRight w:val="0"/>
      <w:marTop w:val="0"/>
      <w:marBottom w:val="0"/>
      <w:divBdr>
        <w:top w:val="none" w:sz="0" w:space="0" w:color="auto"/>
        <w:left w:val="none" w:sz="0" w:space="0" w:color="auto"/>
        <w:bottom w:val="none" w:sz="0" w:space="0" w:color="auto"/>
        <w:right w:val="none" w:sz="0" w:space="0" w:color="auto"/>
      </w:divBdr>
    </w:div>
    <w:div w:id="527766520">
      <w:marLeft w:val="640"/>
      <w:marRight w:val="0"/>
      <w:marTop w:val="0"/>
      <w:marBottom w:val="0"/>
      <w:divBdr>
        <w:top w:val="none" w:sz="0" w:space="0" w:color="auto"/>
        <w:left w:val="none" w:sz="0" w:space="0" w:color="auto"/>
        <w:bottom w:val="none" w:sz="0" w:space="0" w:color="auto"/>
        <w:right w:val="none" w:sz="0" w:space="0" w:color="auto"/>
      </w:divBdr>
    </w:div>
    <w:div w:id="527912463">
      <w:marLeft w:val="480"/>
      <w:marRight w:val="0"/>
      <w:marTop w:val="0"/>
      <w:marBottom w:val="0"/>
      <w:divBdr>
        <w:top w:val="none" w:sz="0" w:space="0" w:color="auto"/>
        <w:left w:val="none" w:sz="0" w:space="0" w:color="auto"/>
        <w:bottom w:val="none" w:sz="0" w:space="0" w:color="auto"/>
        <w:right w:val="none" w:sz="0" w:space="0" w:color="auto"/>
      </w:divBdr>
    </w:div>
    <w:div w:id="527914801">
      <w:marLeft w:val="480"/>
      <w:marRight w:val="0"/>
      <w:marTop w:val="0"/>
      <w:marBottom w:val="0"/>
      <w:divBdr>
        <w:top w:val="none" w:sz="0" w:space="0" w:color="auto"/>
        <w:left w:val="none" w:sz="0" w:space="0" w:color="auto"/>
        <w:bottom w:val="none" w:sz="0" w:space="0" w:color="auto"/>
        <w:right w:val="none" w:sz="0" w:space="0" w:color="auto"/>
      </w:divBdr>
    </w:div>
    <w:div w:id="527915526">
      <w:marLeft w:val="480"/>
      <w:marRight w:val="0"/>
      <w:marTop w:val="0"/>
      <w:marBottom w:val="0"/>
      <w:divBdr>
        <w:top w:val="none" w:sz="0" w:space="0" w:color="auto"/>
        <w:left w:val="none" w:sz="0" w:space="0" w:color="auto"/>
        <w:bottom w:val="none" w:sz="0" w:space="0" w:color="auto"/>
        <w:right w:val="none" w:sz="0" w:space="0" w:color="auto"/>
      </w:divBdr>
    </w:div>
    <w:div w:id="527986974">
      <w:marLeft w:val="480"/>
      <w:marRight w:val="0"/>
      <w:marTop w:val="0"/>
      <w:marBottom w:val="0"/>
      <w:divBdr>
        <w:top w:val="none" w:sz="0" w:space="0" w:color="auto"/>
        <w:left w:val="none" w:sz="0" w:space="0" w:color="auto"/>
        <w:bottom w:val="none" w:sz="0" w:space="0" w:color="auto"/>
        <w:right w:val="none" w:sz="0" w:space="0" w:color="auto"/>
      </w:divBdr>
    </w:div>
    <w:div w:id="527987015">
      <w:marLeft w:val="640"/>
      <w:marRight w:val="0"/>
      <w:marTop w:val="0"/>
      <w:marBottom w:val="0"/>
      <w:divBdr>
        <w:top w:val="none" w:sz="0" w:space="0" w:color="auto"/>
        <w:left w:val="none" w:sz="0" w:space="0" w:color="auto"/>
        <w:bottom w:val="none" w:sz="0" w:space="0" w:color="auto"/>
        <w:right w:val="none" w:sz="0" w:space="0" w:color="auto"/>
      </w:divBdr>
    </w:div>
    <w:div w:id="528026550">
      <w:marLeft w:val="640"/>
      <w:marRight w:val="0"/>
      <w:marTop w:val="0"/>
      <w:marBottom w:val="0"/>
      <w:divBdr>
        <w:top w:val="none" w:sz="0" w:space="0" w:color="auto"/>
        <w:left w:val="none" w:sz="0" w:space="0" w:color="auto"/>
        <w:bottom w:val="none" w:sz="0" w:space="0" w:color="auto"/>
        <w:right w:val="none" w:sz="0" w:space="0" w:color="auto"/>
      </w:divBdr>
    </w:div>
    <w:div w:id="528032233">
      <w:marLeft w:val="640"/>
      <w:marRight w:val="0"/>
      <w:marTop w:val="0"/>
      <w:marBottom w:val="0"/>
      <w:divBdr>
        <w:top w:val="none" w:sz="0" w:space="0" w:color="auto"/>
        <w:left w:val="none" w:sz="0" w:space="0" w:color="auto"/>
        <w:bottom w:val="none" w:sz="0" w:space="0" w:color="auto"/>
        <w:right w:val="none" w:sz="0" w:space="0" w:color="auto"/>
      </w:divBdr>
    </w:div>
    <w:div w:id="528183974">
      <w:marLeft w:val="640"/>
      <w:marRight w:val="0"/>
      <w:marTop w:val="0"/>
      <w:marBottom w:val="0"/>
      <w:divBdr>
        <w:top w:val="none" w:sz="0" w:space="0" w:color="auto"/>
        <w:left w:val="none" w:sz="0" w:space="0" w:color="auto"/>
        <w:bottom w:val="none" w:sz="0" w:space="0" w:color="auto"/>
        <w:right w:val="none" w:sz="0" w:space="0" w:color="auto"/>
      </w:divBdr>
    </w:div>
    <w:div w:id="528185428">
      <w:marLeft w:val="640"/>
      <w:marRight w:val="0"/>
      <w:marTop w:val="0"/>
      <w:marBottom w:val="0"/>
      <w:divBdr>
        <w:top w:val="none" w:sz="0" w:space="0" w:color="auto"/>
        <w:left w:val="none" w:sz="0" w:space="0" w:color="auto"/>
        <w:bottom w:val="none" w:sz="0" w:space="0" w:color="auto"/>
        <w:right w:val="none" w:sz="0" w:space="0" w:color="auto"/>
      </w:divBdr>
    </w:div>
    <w:div w:id="528252129">
      <w:marLeft w:val="640"/>
      <w:marRight w:val="0"/>
      <w:marTop w:val="0"/>
      <w:marBottom w:val="0"/>
      <w:divBdr>
        <w:top w:val="none" w:sz="0" w:space="0" w:color="auto"/>
        <w:left w:val="none" w:sz="0" w:space="0" w:color="auto"/>
        <w:bottom w:val="none" w:sz="0" w:space="0" w:color="auto"/>
        <w:right w:val="none" w:sz="0" w:space="0" w:color="auto"/>
      </w:divBdr>
    </w:div>
    <w:div w:id="528375787">
      <w:marLeft w:val="640"/>
      <w:marRight w:val="0"/>
      <w:marTop w:val="0"/>
      <w:marBottom w:val="0"/>
      <w:divBdr>
        <w:top w:val="none" w:sz="0" w:space="0" w:color="auto"/>
        <w:left w:val="none" w:sz="0" w:space="0" w:color="auto"/>
        <w:bottom w:val="none" w:sz="0" w:space="0" w:color="auto"/>
        <w:right w:val="none" w:sz="0" w:space="0" w:color="auto"/>
      </w:divBdr>
    </w:div>
    <w:div w:id="528448754">
      <w:marLeft w:val="640"/>
      <w:marRight w:val="0"/>
      <w:marTop w:val="0"/>
      <w:marBottom w:val="0"/>
      <w:divBdr>
        <w:top w:val="none" w:sz="0" w:space="0" w:color="auto"/>
        <w:left w:val="none" w:sz="0" w:space="0" w:color="auto"/>
        <w:bottom w:val="none" w:sz="0" w:space="0" w:color="auto"/>
        <w:right w:val="none" w:sz="0" w:space="0" w:color="auto"/>
      </w:divBdr>
    </w:div>
    <w:div w:id="528495625">
      <w:marLeft w:val="640"/>
      <w:marRight w:val="0"/>
      <w:marTop w:val="0"/>
      <w:marBottom w:val="0"/>
      <w:divBdr>
        <w:top w:val="none" w:sz="0" w:space="0" w:color="auto"/>
        <w:left w:val="none" w:sz="0" w:space="0" w:color="auto"/>
        <w:bottom w:val="none" w:sz="0" w:space="0" w:color="auto"/>
        <w:right w:val="none" w:sz="0" w:space="0" w:color="auto"/>
      </w:divBdr>
    </w:div>
    <w:div w:id="528496773">
      <w:marLeft w:val="640"/>
      <w:marRight w:val="0"/>
      <w:marTop w:val="0"/>
      <w:marBottom w:val="0"/>
      <w:divBdr>
        <w:top w:val="none" w:sz="0" w:space="0" w:color="auto"/>
        <w:left w:val="none" w:sz="0" w:space="0" w:color="auto"/>
        <w:bottom w:val="none" w:sz="0" w:space="0" w:color="auto"/>
        <w:right w:val="none" w:sz="0" w:space="0" w:color="auto"/>
      </w:divBdr>
    </w:div>
    <w:div w:id="528613871">
      <w:marLeft w:val="480"/>
      <w:marRight w:val="0"/>
      <w:marTop w:val="0"/>
      <w:marBottom w:val="0"/>
      <w:divBdr>
        <w:top w:val="none" w:sz="0" w:space="0" w:color="auto"/>
        <w:left w:val="none" w:sz="0" w:space="0" w:color="auto"/>
        <w:bottom w:val="none" w:sz="0" w:space="0" w:color="auto"/>
        <w:right w:val="none" w:sz="0" w:space="0" w:color="auto"/>
      </w:divBdr>
    </w:div>
    <w:div w:id="528641107">
      <w:marLeft w:val="640"/>
      <w:marRight w:val="0"/>
      <w:marTop w:val="0"/>
      <w:marBottom w:val="0"/>
      <w:divBdr>
        <w:top w:val="none" w:sz="0" w:space="0" w:color="auto"/>
        <w:left w:val="none" w:sz="0" w:space="0" w:color="auto"/>
        <w:bottom w:val="none" w:sz="0" w:space="0" w:color="auto"/>
        <w:right w:val="none" w:sz="0" w:space="0" w:color="auto"/>
      </w:divBdr>
    </w:div>
    <w:div w:id="528642158">
      <w:marLeft w:val="640"/>
      <w:marRight w:val="0"/>
      <w:marTop w:val="0"/>
      <w:marBottom w:val="0"/>
      <w:divBdr>
        <w:top w:val="none" w:sz="0" w:space="0" w:color="auto"/>
        <w:left w:val="none" w:sz="0" w:space="0" w:color="auto"/>
        <w:bottom w:val="none" w:sz="0" w:space="0" w:color="auto"/>
        <w:right w:val="none" w:sz="0" w:space="0" w:color="auto"/>
      </w:divBdr>
    </w:div>
    <w:div w:id="528643668">
      <w:marLeft w:val="480"/>
      <w:marRight w:val="0"/>
      <w:marTop w:val="0"/>
      <w:marBottom w:val="0"/>
      <w:divBdr>
        <w:top w:val="none" w:sz="0" w:space="0" w:color="auto"/>
        <w:left w:val="none" w:sz="0" w:space="0" w:color="auto"/>
        <w:bottom w:val="none" w:sz="0" w:space="0" w:color="auto"/>
        <w:right w:val="none" w:sz="0" w:space="0" w:color="auto"/>
      </w:divBdr>
    </w:div>
    <w:div w:id="528689949">
      <w:marLeft w:val="480"/>
      <w:marRight w:val="0"/>
      <w:marTop w:val="0"/>
      <w:marBottom w:val="0"/>
      <w:divBdr>
        <w:top w:val="none" w:sz="0" w:space="0" w:color="auto"/>
        <w:left w:val="none" w:sz="0" w:space="0" w:color="auto"/>
        <w:bottom w:val="none" w:sz="0" w:space="0" w:color="auto"/>
        <w:right w:val="none" w:sz="0" w:space="0" w:color="auto"/>
      </w:divBdr>
    </w:div>
    <w:div w:id="528765451">
      <w:marLeft w:val="480"/>
      <w:marRight w:val="0"/>
      <w:marTop w:val="0"/>
      <w:marBottom w:val="0"/>
      <w:divBdr>
        <w:top w:val="none" w:sz="0" w:space="0" w:color="auto"/>
        <w:left w:val="none" w:sz="0" w:space="0" w:color="auto"/>
        <w:bottom w:val="none" w:sz="0" w:space="0" w:color="auto"/>
        <w:right w:val="none" w:sz="0" w:space="0" w:color="auto"/>
      </w:divBdr>
    </w:div>
    <w:div w:id="528839390">
      <w:marLeft w:val="480"/>
      <w:marRight w:val="0"/>
      <w:marTop w:val="0"/>
      <w:marBottom w:val="0"/>
      <w:divBdr>
        <w:top w:val="none" w:sz="0" w:space="0" w:color="auto"/>
        <w:left w:val="none" w:sz="0" w:space="0" w:color="auto"/>
        <w:bottom w:val="none" w:sz="0" w:space="0" w:color="auto"/>
        <w:right w:val="none" w:sz="0" w:space="0" w:color="auto"/>
      </w:divBdr>
    </w:div>
    <w:div w:id="528839668">
      <w:marLeft w:val="640"/>
      <w:marRight w:val="0"/>
      <w:marTop w:val="0"/>
      <w:marBottom w:val="0"/>
      <w:divBdr>
        <w:top w:val="none" w:sz="0" w:space="0" w:color="auto"/>
        <w:left w:val="none" w:sz="0" w:space="0" w:color="auto"/>
        <w:bottom w:val="none" w:sz="0" w:space="0" w:color="auto"/>
        <w:right w:val="none" w:sz="0" w:space="0" w:color="auto"/>
      </w:divBdr>
    </w:div>
    <w:div w:id="528950394">
      <w:marLeft w:val="480"/>
      <w:marRight w:val="0"/>
      <w:marTop w:val="0"/>
      <w:marBottom w:val="0"/>
      <w:divBdr>
        <w:top w:val="none" w:sz="0" w:space="0" w:color="auto"/>
        <w:left w:val="none" w:sz="0" w:space="0" w:color="auto"/>
        <w:bottom w:val="none" w:sz="0" w:space="0" w:color="auto"/>
        <w:right w:val="none" w:sz="0" w:space="0" w:color="auto"/>
      </w:divBdr>
    </w:div>
    <w:div w:id="528953658">
      <w:marLeft w:val="640"/>
      <w:marRight w:val="0"/>
      <w:marTop w:val="0"/>
      <w:marBottom w:val="0"/>
      <w:divBdr>
        <w:top w:val="none" w:sz="0" w:space="0" w:color="auto"/>
        <w:left w:val="none" w:sz="0" w:space="0" w:color="auto"/>
        <w:bottom w:val="none" w:sz="0" w:space="0" w:color="auto"/>
        <w:right w:val="none" w:sz="0" w:space="0" w:color="auto"/>
      </w:divBdr>
    </w:div>
    <w:div w:id="528955431">
      <w:marLeft w:val="640"/>
      <w:marRight w:val="0"/>
      <w:marTop w:val="0"/>
      <w:marBottom w:val="0"/>
      <w:divBdr>
        <w:top w:val="none" w:sz="0" w:space="0" w:color="auto"/>
        <w:left w:val="none" w:sz="0" w:space="0" w:color="auto"/>
        <w:bottom w:val="none" w:sz="0" w:space="0" w:color="auto"/>
        <w:right w:val="none" w:sz="0" w:space="0" w:color="auto"/>
      </w:divBdr>
    </w:div>
    <w:div w:id="529026650">
      <w:marLeft w:val="640"/>
      <w:marRight w:val="0"/>
      <w:marTop w:val="0"/>
      <w:marBottom w:val="0"/>
      <w:divBdr>
        <w:top w:val="none" w:sz="0" w:space="0" w:color="auto"/>
        <w:left w:val="none" w:sz="0" w:space="0" w:color="auto"/>
        <w:bottom w:val="none" w:sz="0" w:space="0" w:color="auto"/>
        <w:right w:val="none" w:sz="0" w:space="0" w:color="auto"/>
      </w:divBdr>
    </w:div>
    <w:div w:id="529028106">
      <w:marLeft w:val="640"/>
      <w:marRight w:val="0"/>
      <w:marTop w:val="0"/>
      <w:marBottom w:val="0"/>
      <w:divBdr>
        <w:top w:val="none" w:sz="0" w:space="0" w:color="auto"/>
        <w:left w:val="none" w:sz="0" w:space="0" w:color="auto"/>
        <w:bottom w:val="none" w:sz="0" w:space="0" w:color="auto"/>
        <w:right w:val="none" w:sz="0" w:space="0" w:color="auto"/>
      </w:divBdr>
    </w:div>
    <w:div w:id="529031529">
      <w:marLeft w:val="480"/>
      <w:marRight w:val="0"/>
      <w:marTop w:val="0"/>
      <w:marBottom w:val="0"/>
      <w:divBdr>
        <w:top w:val="none" w:sz="0" w:space="0" w:color="auto"/>
        <w:left w:val="none" w:sz="0" w:space="0" w:color="auto"/>
        <w:bottom w:val="none" w:sz="0" w:space="0" w:color="auto"/>
        <w:right w:val="none" w:sz="0" w:space="0" w:color="auto"/>
      </w:divBdr>
    </w:div>
    <w:div w:id="529031808">
      <w:marLeft w:val="640"/>
      <w:marRight w:val="0"/>
      <w:marTop w:val="0"/>
      <w:marBottom w:val="0"/>
      <w:divBdr>
        <w:top w:val="none" w:sz="0" w:space="0" w:color="auto"/>
        <w:left w:val="none" w:sz="0" w:space="0" w:color="auto"/>
        <w:bottom w:val="none" w:sz="0" w:space="0" w:color="auto"/>
        <w:right w:val="none" w:sz="0" w:space="0" w:color="auto"/>
      </w:divBdr>
    </w:div>
    <w:div w:id="529073111">
      <w:marLeft w:val="640"/>
      <w:marRight w:val="0"/>
      <w:marTop w:val="0"/>
      <w:marBottom w:val="0"/>
      <w:divBdr>
        <w:top w:val="none" w:sz="0" w:space="0" w:color="auto"/>
        <w:left w:val="none" w:sz="0" w:space="0" w:color="auto"/>
        <w:bottom w:val="none" w:sz="0" w:space="0" w:color="auto"/>
        <w:right w:val="none" w:sz="0" w:space="0" w:color="auto"/>
      </w:divBdr>
    </w:div>
    <w:div w:id="529145084">
      <w:marLeft w:val="640"/>
      <w:marRight w:val="0"/>
      <w:marTop w:val="0"/>
      <w:marBottom w:val="0"/>
      <w:divBdr>
        <w:top w:val="none" w:sz="0" w:space="0" w:color="auto"/>
        <w:left w:val="none" w:sz="0" w:space="0" w:color="auto"/>
        <w:bottom w:val="none" w:sz="0" w:space="0" w:color="auto"/>
        <w:right w:val="none" w:sz="0" w:space="0" w:color="auto"/>
      </w:divBdr>
    </w:div>
    <w:div w:id="529219302">
      <w:marLeft w:val="480"/>
      <w:marRight w:val="0"/>
      <w:marTop w:val="0"/>
      <w:marBottom w:val="0"/>
      <w:divBdr>
        <w:top w:val="none" w:sz="0" w:space="0" w:color="auto"/>
        <w:left w:val="none" w:sz="0" w:space="0" w:color="auto"/>
        <w:bottom w:val="none" w:sz="0" w:space="0" w:color="auto"/>
        <w:right w:val="none" w:sz="0" w:space="0" w:color="auto"/>
      </w:divBdr>
    </w:div>
    <w:div w:id="529222554">
      <w:marLeft w:val="640"/>
      <w:marRight w:val="0"/>
      <w:marTop w:val="0"/>
      <w:marBottom w:val="0"/>
      <w:divBdr>
        <w:top w:val="none" w:sz="0" w:space="0" w:color="auto"/>
        <w:left w:val="none" w:sz="0" w:space="0" w:color="auto"/>
        <w:bottom w:val="none" w:sz="0" w:space="0" w:color="auto"/>
        <w:right w:val="none" w:sz="0" w:space="0" w:color="auto"/>
      </w:divBdr>
    </w:div>
    <w:div w:id="529224652">
      <w:marLeft w:val="640"/>
      <w:marRight w:val="0"/>
      <w:marTop w:val="0"/>
      <w:marBottom w:val="0"/>
      <w:divBdr>
        <w:top w:val="none" w:sz="0" w:space="0" w:color="auto"/>
        <w:left w:val="none" w:sz="0" w:space="0" w:color="auto"/>
        <w:bottom w:val="none" w:sz="0" w:space="0" w:color="auto"/>
        <w:right w:val="none" w:sz="0" w:space="0" w:color="auto"/>
      </w:divBdr>
    </w:div>
    <w:div w:id="529225965">
      <w:marLeft w:val="480"/>
      <w:marRight w:val="0"/>
      <w:marTop w:val="0"/>
      <w:marBottom w:val="0"/>
      <w:divBdr>
        <w:top w:val="none" w:sz="0" w:space="0" w:color="auto"/>
        <w:left w:val="none" w:sz="0" w:space="0" w:color="auto"/>
        <w:bottom w:val="none" w:sz="0" w:space="0" w:color="auto"/>
        <w:right w:val="none" w:sz="0" w:space="0" w:color="auto"/>
      </w:divBdr>
    </w:div>
    <w:div w:id="529296207">
      <w:marLeft w:val="480"/>
      <w:marRight w:val="0"/>
      <w:marTop w:val="0"/>
      <w:marBottom w:val="0"/>
      <w:divBdr>
        <w:top w:val="none" w:sz="0" w:space="0" w:color="auto"/>
        <w:left w:val="none" w:sz="0" w:space="0" w:color="auto"/>
        <w:bottom w:val="none" w:sz="0" w:space="0" w:color="auto"/>
        <w:right w:val="none" w:sz="0" w:space="0" w:color="auto"/>
      </w:divBdr>
    </w:div>
    <w:div w:id="529336832">
      <w:marLeft w:val="480"/>
      <w:marRight w:val="0"/>
      <w:marTop w:val="0"/>
      <w:marBottom w:val="0"/>
      <w:divBdr>
        <w:top w:val="none" w:sz="0" w:space="0" w:color="auto"/>
        <w:left w:val="none" w:sz="0" w:space="0" w:color="auto"/>
        <w:bottom w:val="none" w:sz="0" w:space="0" w:color="auto"/>
        <w:right w:val="none" w:sz="0" w:space="0" w:color="auto"/>
      </w:divBdr>
    </w:div>
    <w:div w:id="529340290">
      <w:marLeft w:val="480"/>
      <w:marRight w:val="0"/>
      <w:marTop w:val="0"/>
      <w:marBottom w:val="0"/>
      <w:divBdr>
        <w:top w:val="none" w:sz="0" w:space="0" w:color="auto"/>
        <w:left w:val="none" w:sz="0" w:space="0" w:color="auto"/>
        <w:bottom w:val="none" w:sz="0" w:space="0" w:color="auto"/>
        <w:right w:val="none" w:sz="0" w:space="0" w:color="auto"/>
      </w:divBdr>
    </w:div>
    <w:div w:id="529344126">
      <w:marLeft w:val="480"/>
      <w:marRight w:val="0"/>
      <w:marTop w:val="0"/>
      <w:marBottom w:val="0"/>
      <w:divBdr>
        <w:top w:val="none" w:sz="0" w:space="0" w:color="auto"/>
        <w:left w:val="none" w:sz="0" w:space="0" w:color="auto"/>
        <w:bottom w:val="none" w:sz="0" w:space="0" w:color="auto"/>
        <w:right w:val="none" w:sz="0" w:space="0" w:color="auto"/>
      </w:divBdr>
    </w:div>
    <w:div w:id="529418722">
      <w:marLeft w:val="640"/>
      <w:marRight w:val="0"/>
      <w:marTop w:val="0"/>
      <w:marBottom w:val="0"/>
      <w:divBdr>
        <w:top w:val="none" w:sz="0" w:space="0" w:color="auto"/>
        <w:left w:val="none" w:sz="0" w:space="0" w:color="auto"/>
        <w:bottom w:val="none" w:sz="0" w:space="0" w:color="auto"/>
        <w:right w:val="none" w:sz="0" w:space="0" w:color="auto"/>
      </w:divBdr>
    </w:div>
    <w:div w:id="529490054">
      <w:marLeft w:val="480"/>
      <w:marRight w:val="0"/>
      <w:marTop w:val="0"/>
      <w:marBottom w:val="0"/>
      <w:divBdr>
        <w:top w:val="none" w:sz="0" w:space="0" w:color="auto"/>
        <w:left w:val="none" w:sz="0" w:space="0" w:color="auto"/>
        <w:bottom w:val="none" w:sz="0" w:space="0" w:color="auto"/>
        <w:right w:val="none" w:sz="0" w:space="0" w:color="auto"/>
      </w:divBdr>
    </w:div>
    <w:div w:id="529493414">
      <w:marLeft w:val="480"/>
      <w:marRight w:val="0"/>
      <w:marTop w:val="0"/>
      <w:marBottom w:val="0"/>
      <w:divBdr>
        <w:top w:val="none" w:sz="0" w:space="0" w:color="auto"/>
        <w:left w:val="none" w:sz="0" w:space="0" w:color="auto"/>
        <w:bottom w:val="none" w:sz="0" w:space="0" w:color="auto"/>
        <w:right w:val="none" w:sz="0" w:space="0" w:color="auto"/>
      </w:divBdr>
    </w:div>
    <w:div w:id="529494997">
      <w:marLeft w:val="640"/>
      <w:marRight w:val="0"/>
      <w:marTop w:val="0"/>
      <w:marBottom w:val="0"/>
      <w:divBdr>
        <w:top w:val="none" w:sz="0" w:space="0" w:color="auto"/>
        <w:left w:val="none" w:sz="0" w:space="0" w:color="auto"/>
        <w:bottom w:val="none" w:sz="0" w:space="0" w:color="auto"/>
        <w:right w:val="none" w:sz="0" w:space="0" w:color="auto"/>
      </w:divBdr>
    </w:div>
    <w:div w:id="529683085">
      <w:marLeft w:val="480"/>
      <w:marRight w:val="0"/>
      <w:marTop w:val="0"/>
      <w:marBottom w:val="0"/>
      <w:divBdr>
        <w:top w:val="none" w:sz="0" w:space="0" w:color="auto"/>
        <w:left w:val="none" w:sz="0" w:space="0" w:color="auto"/>
        <w:bottom w:val="none" w:sz="0" w:space="0" w:color="auto"/>
        <w:right w:val="none" w:sz="0" w:space="0" w:color="auto"/>
      </w:divBdr>
    </w:div>
    <w:div w:id="529683769">
      <w:marLeft w:val="640"/>
      <w:marRight w:val="0"/>
      <w:marTop w:val="0"/>
      <w:marBottom w:val="0"/>
      <w:divBdr>
        <w:top w:val="none" w:sz="0" w:space="0" w:color="auto"/>
        <w:left w:val="none" w:sz="0" w:space="0" w:color="auto"/>
        <w:bottom w:val="none" w:sz="0" w:space="0" w:color="auto"/>
        <w:right w:val="none" w:sz="0" w:space="0" w:color="auto"/>
      </w:divBdr>
    </w:div>
    <w:div w:id="529684393">
      <w:marLeft w:val="640"/>
      <w:marRight w:val="0"/>
      <w:marTop w:val="0"/>
      <w:marBottom w:val="0"/>
      <w:divBdr>
        <w:top w:val="none" w:sz="0" w:space="0" w:color="auto"/>
        <w:left w:val="none" w:sz="0" w:space="0" w:color="auto"/>
        <w:bottom w:val="none" w:sz="0" w:space="0" w:color="auto"/>
        <w:right w:val="none" w:sz="0" w:space="0" w:color="auto"/>
      </w:divBdr>
    </w:div>
    <w:div w:id="529685402">
      <w:marLeft w:val="640"/>
      <w:marRight w:val="0"/>
      <w:marTop w:val="0"/>
      <w:marBottom w:val="0"/>
      <w:divBdr>
        <w:top w:val="none" w:sz="0" w:space="0" w:color="auto"/>
        <w:left w:val="none" w:sz="0" w:space="0" w:color="auto"/>
        <w:bottom w:val="none" w:sz="0" w:space="0" w:color="auto"/>
        <w:right w:val="none" w:sz="0" w:space="0" w:color="auto"/>
      </w:divBdr>
    </w:div>
    <w:div w:id="529730627">
      <w:marLeft w:val="640"/>
      <w:marRight w:val="0"/>
      <w:marTop w:val="0"/>
      <w:marBottom w:val="0"/>
      <w:divBdr>
        <w:top w:val="none" w:sz="0" w:space="0" w:color="auto"/>
        <w:left w:val="none" w:sz="0" w:space="0" w:color="auto"/>
        <w:bottom w:val="none" w:sz="0" w:space="0" w:color="auto"/>
        <w:right w:val="none" w:sz="0" w:space="0" w:color="auto"/>
      </w:divBdr>
    </w:div>
    <w:div w:id="529878972">
      <w:marLeft w:val="480"/>
      <w:marRight w:val="0"/>
      <w:marTop w:val="0"/>
      <w:marBottom w:val="0"/>
      <w:divBdr>
        <w:top w:val="none" w:sz="0" w:space="0" w:color="auto"/>
        <w:left w:val="none" w:sz="0" w:space="0" w:color="auto"/>
        <w:bottom w:val="none" w:sz="0" w:space="0" w:color="auto"/>
        <w:right w:val="none" w:sz="0" w:space="0" w:color="auto"/>
      </w:divBdr>
    </w:div>
    <w:div w:id="529880965">
      <w:marLeft w:val="480"/>
      <w:marRight w:val="0"/>
      <w:marTop w:val="0"/>
      <w:marBottom w:val="0"/>
      <w:divBdr>
        <w:top w:val="none" w:sz="0" w:space="0" w:color="auto"/>
        <w:left w:val="none" w:sz="0" w:space="0" w:color="auto"/>
        <w:bottom w:val="none" w:sz="0" w:space="0" w:color="auto"/>
        <w:right w:val="none" w:sz="0" w:space="0" w:color="auto"/>
      </w:divBdr>
    </w:div>
    <w:div w:id="529951717">
      <w:marLeft w:val="640"/>
      <w:marRight w:val="0"/>
      <w:marTop w:val="0"/>
      <w:marBottom w:val="0"/>
      <w:divBdr>
        <w:top w:val="none" w:sz="0" w:space="0" w:color="auto"/>
        <w:left w:val="none" w:sz="0" w:space="0" w:color="auto"/>
        <w:bottom w:val="none" w:sz="0" w:space="0" w:color="auto"/>
        <w:right w:val="none" w:sz="0" w:space="0" w:color="auto"/>
      </w:divBdr>
    </w:div>
    <w:div w:id="529954916">
      <w:marLeft w:val="640"/>
      <w:marRight w:val="0"/>
      <w:marTop w:val="0"/>
      <w:marBottom w:val="0"/>
      <w:divBdr>
        <w:top w:val="none" w:sz="0" w:space="0" w:color="auto"/>
        <w:left w:val="none" w:sz="0" w:space="0" w:color="auto"/>
        <w:bottom w:val="none" w:sz="0" w:space="0" w:color="auto"/>
        <w:right w:val="none" w:sz="0" w:space="0" w:color="auto"/>
      </w:divBdr>
    </w:div>
    <w:div w:id="529956807">
      <w:marLeft w:val="640"/>
      <w:marRight w:val="0"/>
      <w:marTop w:val="0"/>
      <w:marBottom w:val="0"/>
      <w:divBdr>
        <w:top w:val="none" w:sz="0" w:space="0" w:color="auto"/>
        <w:left w:val="none" w:sz="0" w:space="0" w:color="auto"/>
        <w:bottom w:val="none" w:sz="0" w:space="0" w:color="auto"/>
        <w:right w:val="none" w:sz="0" w:space="0" w:color="auto"/>
      </w:divBdr>
    </w:div>
    <w:div w:id="530069185">
      <w:marLeft w:val="640"/>
      <w:marRight w:val="0"/>
      <w:marTop w:val="0"/>
      <w:marBottom w:val="0"/>
      <w:divBdr>
        <w:top w:val="none" w:sz="0" w:space="0" w:color="auto"/>
        <w:left w:val="none" w:sz="0" w:space="0" w:color="auto"/>
        <w:bottom w:val="none" w:sz="0" w:space="0" w:color="auto"/>
        <w:right w:val="none" w:sz="0" w:space="0" w:color="auto"/>
      </w:divBdr>
    </w:div>
    <w:div w:id="530070274">
      <w:marLeft w:val="480"/>
      <w:marRight w:val="0"/>
      <w:marTop w:val="0"/>
      <w:marBottom w:val="0"/>
      <w:divBdr>
        <w:top w:val="none" w:sz="0" w:space="0" w:color="auto"/>
        <w:left w:val="none" w:sz="0" w:space="0" w:color="auto"/>
        <w:bottom w:val="none" w:sz="0" w:space="0" w:color="auto"/>
        <w:right w:val="none" w:sz="0" w:space="0" w:color="auto"/>
      </w:divBdr>
    </w:div>
    <w:div w:id="530072346">
      <w:marLeft w:val="480"/>
      <w:marRight w:val="0"/>
      <w:marTop w:val="0"/>
      <w:marBottom w:val="0"/>
      <w:divBdr>
        <w:top w:val="none" w:sz="0" w:space="0" w:color="auto"/>
        <w:left w:val="none" w:sz="0" w:space="0" w:color="auto"/>
        <w:bottom w:val="none" w:sz="0" w:space="0" w:color="auto"/>
        <w:right w:val="none" w:sz="0" w:space="0" w:color="auto"/>
      </w:divBdr>
    </w:div>
    <w:div w:id="530073077">
      <w:marLeft w:val="640"/>
      <w:marRight w:val="0"/>
      <w:marTop w:val="0"/>
      <w:marBottom w:val="0"/>
      <w:divBdr>
        <w:top w:val="none" w:sz="0" w:space="0" w:color="auto"/>
        <w:left w:val="none" w:sz="0" w:space="0" w:color="auto"/>
        <w:bottom w:val="none" w:sz="0" w:space="0" w:color="auto"/>
        <w:right w:val="none" w:sz="0" w:space="0" w:color="auto"/>
      </w:divBdr>
    </w:div>
    <w:div w:id="530152149">
      <w:marLeft w:val="640"/>
      <w:marRight w:val="0"/>
      <w:marTop w:val="0"/>
      <w:marBottom w:val="0"/>
      <w:divBdr>
        <w:top w:val="none" w:sz="0" w:space="0" w:color="auto"/>
        <w:left w:val="none" w:sz="0" w:space="0" w:color="auto"/>
        <w:bottom w:val="none" w:sz="0" w:space="0" w:color="auto"/>
        <w:right w:val="none" w:sz="0" w:space="0" w:color="auto"/>
      </w:divBdr>
    </w:div>
    <w:div w:id="530190386">
      <w:marLeft w:val="640"/>
      <w:marRight w:val="0"/>
      <w:marTop w:val="0"/>
      <w:marBottom w:val="0"/>
      <w:divBdr>
        <w:top w:val="none" w:sz="0" w:space="0" w:color="auto"/>
        <w:left w:val="none" w:sz="0" w:space="0" w:color="auto"/>
        <w:bottom w:val="none" w:sz="0" w:space="0" w:color="auto"/>
        <w:right w:val="none" w:sz="0" w:space="0" w:color="auto"/>
      </w:divBdr>
    </w:div>
    <w:div w:id="530218091">
      <w:marLeft w:val="640"/>
      <w:marRight w:val="0"/>
      <w:marTop w:val="0"/>
      <w:marBottom w:val="0"/>
      <w:divBdr>
        <w:top w:val="none" w:sz="0" w:space="0" w:color="auto"/>
        <w:left w:val="none" w:sz="0" w:space="0" w:color="auto"/>
        <w:bottom w:val="none" w:sz="0" w:space="0" w:color="auto"/>
        <w:right w:val="none" w:sz="0" w:space="0" w:color="auto"/>
      </w:divBdr>
    </w:div>
    <w:div w:id="530343826">
      <w:marLeft w:val="640"/>
      <w:marRight w:val="0"/>
      <w:marTop w:val="0"/>
      <w:marBottom w:val="0"/>
      <w:divBdr>
        <w:top w:val="none" w:sz="0" w:space="0" w:color="auto"/>
        <w:left w:val="none" w:sz="0" w:space="0" w:color="auto"/>
        <w:bottom w:val="none" w:sz="0" w:space="0" w:color="auto"/>
        <w:right w:val="none" w:sz="0" w:space="0" w:color="auto"/>
      </w:divBdr>
    </w:div>
    <w:div w:id="530386765">
      <w:marLeft w:val="640"/>
      <w:marRight w:val="0"/>
      <w:marTop w:val="0"/>
      <w:marBottom w:val="0"/>
      <w:divBdr>
        <w:top w:val="none" w:sz="0" w:space="0" w:color="auto"/>
        <w:left w:val="none" w:sz="0" w:space="0" w:color="auto"/>
        <w:bottom w:val="none" w:sz="0" w:space="0" w:color="auto"/>
        <w:right w:val="none" w:sz="0" w:space="0" w:color="auto"/>
      </w:divBdr>
    </w:div>
    <w:div w:id="530609519">
      <w:marLeft w:val="640"/>
      <w:marRight w:val="0"/>
      <w:marTop w:val="0"/>
      <w:marBottom w:val="0"/>
      <w:divBdr>
        <w:top w:val="none" w:sz="0" w:space="0" w:color="auto"/>
        <w:left w:val="none" w:sz="0" w:space="0" w:color="auto"/>
        <w:bottom w:val="none" w:sz="0" w:space="0" w:color="auto"/>
        <w:right w:val="none" w:sz="0" w:space="0" w:color="auto"/>
      </w:divBdr>
    </w:div>
    <w:div w:id="530725640">
      <w:marLeft w:val="480"/>
      <w:marRight w:val="0"/>
      <w:marTop w:val="0"/>
      <w:marBottom w:val="0"/>
      <w:divBdr>
        <w:top w:val="none" w:sz="0" w:space="0" w:color="auto"/>
        <w:left w:val="none" w:sz="0" w:space="0" w:color="auto"/>
        <w:bottom w:val="none" w:sz="0" w:space="0" w:color="auto"/>
        <w:right w:val="none" w:sz="0" w:space="0" w:color="auto"/>
      </w:divBdr>
    </w:div>
    <w:div w:id="530806842">
      <w:marLeft w:val="480"/>
      <w:marRight w:val="0"/>
      <w:marTop w:val="0"/>
      <w:marBottom w:val="0"/>
      <w:divBdr>
        <w:top w:val="none" w:sz="0" w:space="0" w:color="auto"/>
        <w:left w:val="none" w:sz="0" w:space="0" w:color="auto"/>
        <w:bottom w:val="none" w:sz="0" w:space="0" w:color="auto"/>
        <w:right w:val="none" w:sz="0" w:space="0" w:color="auto"/>
      </w:divBdr>
    </w:div>
    <w:div w:id="530924042">
      <w:marLeft w:val="640"/>
      <w:marRight w:val="0"/>
      <w:marTop w:val="0"/>
      <w:marBottom w:val="0"/>
      <w:divBdr>
        <w:top w:val="none" w:sz="0" w:space="0" w:color="auto"/>
        <w:left w:val="none" w:sz="0" w:space="0" w:color="auto"/>
        <w:bottom w:val="none" w:sz="0" w:space="0" w:color="auto"/>
        <w:right w:val="none" w:sz="0" w:space="0" w:color="auto"/>
      </w:divBdr>
    </w:div>
    <w:div w:id="530992314">
      <w:marLeft w:val="640"/>
      <w:marRight w:val="0"/>
      <w:marTop w:val="0"/>
      <w:marBottom w:val="0"/>
      <w:divBdr>
        <w:top w:val="none" w:sz="0" w:space="0" w:color="auto"/>
        <w:left w:val="none" w:sz="0" w:space="0" w:color="auto"/>
        <w:bottom w:val="none" w:sz="0" w:space="0" w:color="auto"/>
        <w:right w:val="none" w:sz="0" w:space="0" w:color="auto"/>
      </w:divBdr>
    </w:div>
    <w:div w:id="530996891">
      <w:marLeft w:val="480"/>
      <w:marRight w:val="0"/>
      <w:marTop w:val="0"/>
      <w:marBottom w:val="0"/>
      <w:divBdr>
        <w:top w:val="none" w:sz="0" w:space="0" w:color="auto"/>
        <w:left w:val="none" w:sz="0" w:space="0" w:color="auto"/>
        <w:bottom w:val="none" w:sz="0" w:space="0" w:color="auto"/>
        <w:right w:val="none" w:sz="0" w:space="0" w:color="auto"/>
      </w:divBdr>
    </w:div>
    <w:div w:id="531000614">
      <w:marLeft w:val="480"/>
      <w:marRight w:val="0"/>
      <w:marTop w:val="0"/>
      <w:marBottom w:val="0"/>
      <w:divBdr>
        <w:top w:val="none" w:sz="0" w:space="0" w:color="auto"/>
        <w:left w:val="none" w:sz="0" w:space="0" w:color="auto"/>
        <w:bottom w:val="none" w:sz="0" w:space="0" w:color="auto"/>
        <w:right w:val="none" w:sz="0" w:space="0" w:color="auto"/>
      </w:divBdr>
    </w:div>
    <w:div w:id="531038327">
      <w:marLeft w:val="640"/>
      <w:marRight w:val="0"/>
      <w:marTop w:val="0"/>
      <w:marBottom w:val="0"/>
      <w:divBdr>
        <w:top w:val="none" w:sz="0" w:space="0" w:color="auto"/>
        <w:left w:val="none" w:sz="0" w:space="0" w:color="auto"/>
        <w:bottom w:val="none" w:sz="0" w:space="0" w:color="auto"/>
        <w:right w:val="none" w:sz="0" w:space="0" w:color="auto"/>
      </w:divBdr>
    </w:div>
    <w:div w:id="531070513">
      <w:marLeft w:val="480"/>
      <w:marRight w:val="0"/>
      <w:marTop w:val="0"/>
      <w:marBottom w:val="0"/>
      <w:divBdr>
        <w:top w:val="none" w:sz="0" w:space="0" w:color="auto"/>
        <w:left w:val="none" w:sz="0" w:space="0" w:color="auto"/>
        <w:bottom w:val="none" w:sz="0" w:space="0" w:color="auto"/>
        <w:right w:val="none" w:sz="0" w:space="0" w:color="auto"/>
      </w:divBdr>
    </w:div>
    <w:div w:id="531110590">
      <w:marLeft w:val="480"/>
      <w:marRight w:val="0"/>
      <w:marTop w:val="0"/>
      <w:marBottom w:val="0"/>
      <w:divBdr>
        <w:top w:val="none" w:sz="0" w:space="0" w:color="auto"/>
        <w:left w:val="none" w:sz="0" w:space="0" w:color="auto"/>
        <w:bottom w:val="none" w:sz="0" w:space="0" w:color="auto"/>
        <w:right w:val="none" w:sz="0" w:space="0" w:color="auto"/>
      </w:divBdr>
    </w:div>
    <w:div w:id="531260217">
      <w:marLeft w:val="480"/>
      <w:marRight w:val="0"/>
      <w:marTop w:val="0"/>
      <w:marBottom w:val="0"/>
      <w:divBdr>
        <w:top w:val="none" w:sz="0" w:space="0" w:color="auto"/>
        <w:left w:val="none" w:sz="0" w:space="0" w:color="auto"/>
        <w:bottom w:val="none" w:sz="0" w:space="0" w:color="auto"/>
        <w:right w:val="none" w:sz="0" w:space="0" w:color="auto"/>
      </w:divBdr>
    </w:div>
    <w:div w:id="531263981">
      <w:marLeft w:val="640"/>
      <w:marRight w:val="0"/>
      <w:marTop w:val="0"/>
      <w:marBottom w:val="0"/>
      <w:divBdr>
        <w:top w:val="none" w:sz="0" w:space="0" w:color="auto"/>
        <w:left w:val="none" w:sz="0" w:space="0" w:color="auto"/>
        <w:bottom w:val="none" w:sz="0" w:space="0" w:color="auto"/>
        <w:right w:val="none" w:sz="0" w:space="0" w:color="auto"/>
      </w:divBdr>
    </w:div>
    <w:div w:id="531302512">
      <w:marLeft w:val="640"/>
      <w:marRight w:val="0"/>
      <w:marTop w:val="0"/>
      <w:marBottom w:val="0"/>
      <w:divBdr>
        <w:top w:val="none" w:sz="0" w:space="0" w:color="auto"/>
        <w:left w:val="none" w:sz="0" w:space="0" w:color="auto"/>
        <w:bottom w:val="none" w:sz="0" w:space="0" w:color="auto"/>
        <w:right w:val="none" w:sz="0" w:space="0" w:color="auto"/>
      </w:divBdr>
    </w:div>
    <w:div w:id="531387379">
      <w:marLeft w:val="640"/>
      <w:marRight w:val="0"/>
      <w:marTop w:val="0"/>
      <w:marBottom w:val="0"/>
      <w:divBdr>
        <w:top w:val="none" w:sz="0" w:space="0" w:color="auto"/>
        <w:left w:val="none" w:sz="0" w:space="0" w:color="auto"/>
        <w:bottom w:val="none" w:sz="0" w:space="0" w:color="auto"/>
        <w:right w:val="none" w:sz="0" w:space="0" w:color="auto"/>
      </w:divBdr>
    </w:div>
    <w:div w:id="531453806">
      <w:marLeft w:val="640"/>
      <w:marRight w:val="0"/>
      <w:marTop w:val="0"/>
      <w:marBottom w:val="0"/>
      <w:divBdr>
        <w:top w:val="none" w:sz="0" w:space="0" w:color="auto"/>
        <w:left w:val="none" w:sz="0" w:space="0" w:color="auto"/>
        <w:bottom w:val="none" w:sz="0" w:space="0" w:color="auto"/>
        <w:right w:val="none" w:sz="0" w:space="0" w:color="auto"/>
      </w:divBdr>
    </w:div>
    <w:div w:id="531649559">
      <w:marLeft w:val="480"/>
      <w:marRight w:val="0"/>
      <w:marTop w:val="0"/>
      <w:marBottom w:val="0"/>
      <w:divBdr>
        <w:top w:val="none" w:sz="0" w:space="0" w:color="auto"/>
        <w:left w:val="none" w:sz="0" w:space="0" w:color="auto"/>
        <w:bottom w:val="none" w:sz="0" w:space="0" w:color="auto"/>
        <w:right w:val="none" w:sz="0" w:space="0" w:color="auto"/>
      </w:divBdr>
    </w:div>
    <w:div w:id="531770935">
      <w:marLeft w:val="480"/>
      <w:marRight w:val="0"/>
      <w:marTop w:val="0"/>
      <w:marBottom w:val="0"/>
      <w:divBdr>
        <w:top w:val="none" w:sz="0" w:space="0" w:color="auto"/>
        <w:left w:val="none" w:sz="0" w:space="0" w:color="auto"/>
        <w:bottom w:val="none" w:sz="0" w:space="0" w:color="auto"/>
        <w:right w:val="none" w:sz="0" w:space="0" w:color="auto"/>
      </w:divBdr>
    </w:div>
    <w:div w:id="531772544">
      <w:marLeft w:val="480"/>
      <w:marRight w:val="0"/>
      <w:marTop w:val="0"/>
      <w:marBottom w:val="0"/>
      <w:divBdr>
        <w:top w:val="none" w:sz="0" w:space="0" w:color="auto"/>
        <w:left w:val="none" w:sz="0" w:space="0" w:color="auto"/>
        <w:bottom w:val="none" w:sz="0" w:space="0" w:color="auto"/>
        <w:right w:val="none" w:sz="0" w:space="0" w:color="auto"/>
      </w:divBdr>
    </w:div>
    <w:div w:id="531841961">
      <w:marLeft w:val="480"/>
      <w:marRight w:val="0"/>
      <w:marTop w:val="0"/>
      <w:marBottom w:val="0"/>
      <w:divBdr>
        <w:top w:val="none" w:sz="0" w:space="0" w:color="auto"/>
        <w:left w:val="none" w:sz="0" w:space="0" w:color="auto"/>
        <w:bottom w:val="none" w:sz="0" w:space="0" w:color="auto"/>
        <w:right w:val="none" w:sz="0" w:space="0" w:color="auto"/>
      </w:divBdr>
    </w:div>
    <w:div w:id="531961135">
      <w:marLeft w:val="480"/>
      <w:marRight w:val="0"/>
      <w:marTop w:val="0"/>
      <w:marBottom w:val="0"/>
      <w:divBdr>
        <w:top w:val="none" w:sz="0" w:space="0" w:color="auto"/>
        <w:left w:val="none" w:sz="0" w:space="0" w:color="auto"/>
        <w:bottom w:val="none" w:sz="0" w:space="0" w:color="auto"/>
        <w:right w:val="none" w:sz="0" w:space="0" w:color="auto"/>
      </w:divBdr>
    </w:div>
    <w:div w:id="532036733">
      <w:marLeft w:val="480"/>
      <w:marRight w:val="0"/>
      <w:marTop w:val="0"/>
      <w:marBottom w:val="0"/>
      <w:divBdr>
        <w:top w:val="none" w:sz="0" w:space="0" w:color="auto"/>
        <w:left w:val="none" w:sz="0" w:space="0" w:color="auto"/>
        <w:bottom w:val="none" w:sz="0" w:space="0" w:color="auto"/>
        <w:right w:val="none" w:sz="0" w:space="0" w:color="auto"/>
      </w:divBdr>
    </w:div>
    <w:div w:id="532111851">
      <w:marLeft w:val="640"/>
      <w:marRight w:val="0"/>
      <w:marTop w:val="0"/>
      <w:marBottom w:val="0"/>
      <w:divBdr>
        <w:top w:val="none" w:sz="0" w:space="0" w:color="auto"/>
        <w:left w:val="none" w:sz="0" w:space="0" w:color="auto"/>
        <w:bottom w:val="none" w:sz="0" w:space="0" w:color="auto"/>
        <w:right w:val="none" w:sz="0" w:space="0" w:color="auto"/>
      </w:divBdr>
    </w:div>
    <w:div w:id="532115300">
      <w:marLeft w:val="640"/>
      <w:marRight w:val="0"/>
      <w:marTop w:val="0"/>
      <w:marBottom w:val="0"/>
      <w:divBdr>
        <w:top w:val="none" w:sz="0" w:space="0" w:color="auto"/>
        <w:left w:val="none" w:sz="0" w:space="0" w:color="auto"/>
        <w:bottom w:val="none" w:sz="0" w:space="0" w:color="auto"/>
        <w:right w:val="none" w:sz="0" w:space="0" w:color="auto"/>
      </w:divBdr>
    </w:div>
    <w:div w:id="532307717">
      <w:marLeft w:val="640"/>
      <w:marRight w:val="0"/>
      <w:marTop w:val="0"/>
      <w:marBottom w:val="0"/>
      <w:divBdr>
        <w:top w:val="none" w:sz="0" w:space="0" w:color="auto"/>
        <w:left w:val="none" w:sz="0" w:space="0" w:color="auto"/>
        <w:bottom w:val="none" w:sz="0" w:space="0" w:color="auto"/>
        <w:right w:val="none" w:sz="0" w:space="0" w:color="auto"/>
      </w:divBdr>
    </w:div>
    <w:div w:id="532351293">
      <w:marLeft w:val="640"/>
      <w:marRight w:val="0"/>
      <w:marTop w:val="0"/>
      <w:marBottom w:val="0"/>
      <w:divBdr>
        <w:top w:val="none" w:sz="0" w:space="0" w:color="auto"/>
        <w:left w:val="none" w:sz="0" w:space="0" w:color="auto"/>
        <w:bottom w:val="none" w:sz="0" w:space="0" w:color="auto"/>
        <w:right w:val="none" w:sz="0" w:space="0" w:color="auto"/>
      </w:divBdr>
    </w:div>
    <w:div w:id="532353274">
      <w:marLeft w:val="480"/>
      <w:marRight w:val="0"/>
      <w:marTop w:val="0"/>
      <w:marBottom w:val="0"/>
      <w:divBdr>
        <w:top w:val="none" w:sz="0" w:space="0" w:color="auto"/>
        <w:left w:val="none" w:sz="0" w:space="0" w:color="auto"/>
        <w:bottom w:val="none" w:sz="0" w:space="0" w:color="auto"/>
        <w:right w:val="none" w:sz="0" w:space="0" w:color="auto"/>
      </w:divBdr>
    </w:div>
    <w:div w:id="532377939">
      <w:marLeft w:val="640"/>
      <w:marRight w:val="0"/>
      <w:marTop w:val="0"/>
      <w:marBottom w:val="0"/>
      <w:divBdr>
        <w:top w:val="none" w:sz="0" w:space="0" w:color="auto"/>
        <w:left w:val="none" w:sz="0" w:space="0" w:color="auto"/>
        <w:bottom w:val="none" w:sz="0" w:space="0" w:color="auto"/>
        <w:right w:val="none" w:sz="0" w:space="0" w:color="auto"/>
      </w:divBdr>
    </w:div>
    <w:div w:id="532421582">
      <w:marLeft w:val="480"/>
      <w:marRight w:val="0"/>
      <w:marTop w:val="0"/>
      <w:marBottom w:val="0"/>
      <w:divBdr>
        <w:top w:val="none" w:sz="0" w:space="0" w:color="auto"/>
        <w:left w:val="none" w:sz="0" w:space="0" w:color="auto"/>
        <w:bottom w:val="none" w:sz="0" w:space="0" w:color="auto"/>
        <w:right w:val="none" w:sz="0" w:space="0" w:color="auto"/>
      </w:divBdr>
    </w:div>
    <w:div w:id="532421841">
      <w:marLeft w:val="640"/>
      <w:marRight w:val="0"/>
      <w:marTop w:val="0"/>
      <w:marBottom w:val="0"/>
      <w:divBdr>
        <w:top w:val="none" w:sz="0" w:space="0" w:color="auto"/>
        <w:left w:val="none" w:sz="0" w:space="0" w:color="auto"/>
        <w:bottom w:val="none" w:sz="0" w:space="0" w:color="auto"/>
        <w:right w:val="none" w:sz="0" w:space="0" w:color="auto"/>
      </w:divBdr>
    </w:div>
    <w:div w:id="532497815">
      <w:marLeft w:val="480"/>
      <w:marRight w:val="0"/>
      <w:marTop w:val="0"/>
      <w:marBottom w:val="0"/>
      <w:divBdr>
        <w:top w:val="none" w:sz="0" w:space="0" w:color="auto"/>
        <w:left w:val="none" w:sz="0" w:space="0" w:color="auto"/>
        <w:bottom w:val="none" w:sz="0" w:space="0" w:color="auto"/>
        <w:right w:val="none" w:sz="0" w:space="0" w:color="auto"/>
      </w:divBdr>
    </w:div>
    <w:div w:id="532500491">
      <w:marLeft w:val="480"/>
      <w:marRight w:val="0"/>
      <w:marTop w:val="0"/>
      <w:marBottom w:val="0"/>
      <w:divBdr>
        <w:top w:val="none" w:sz="0" w:space="0" w:color="auto"/>
        <w:left w:val="none" w:sz="0" w:space="0" w:color="auto"/>
        <w:bottom w:val="none" w:sz="0" w:space="0" w:color="auto"/>
        <w:right w:val="none" w:sz="0" w:space="0" w:color="auto"/>
      </w:divBdr>
    </w:div>
    <w:div w:id="532621714">
      <w:marLeft w:val="480"/>
      <w:marRight w:val="0"/>
      <w:marTop w:val="0"/>
      <w:marBottom w:val="0"/>
      <w:divBdr>
        <w:top w:val="none" w:sz="0" w:space="0" w:color="auto"/>
        <w:left w:val="none" w:sz="0" w:space="0" w:color="auto"/>
        <w:bottom w:val="none" w:sz="0" w:space="0" w:color="auto"/>
        <w:right w:val="none" w:sz="0" w:space="0" w:color="auto"/>
      </w:divBdr>
    </w:div>
    <w:div w:id="532622094">
      <w:marLeft w:val="640"/>
      <w:marRight w:val="0"/>
      <w:marTop w:val="0"/>
      <w:marBottom w:val="0"/>
      <w:divBdr>
        <w:top w:val="none" w:sz="0" w:space="0" w:color="auto"/>
        <w:left w:val="none" w:sz="0" w:space="0" w:color="auto"/>
        <w:bottom w:val="none" w:sz="0" w:space="0" w:color="auto"/>
        <w:right w:val="none" w:sz="0" w:space="0" w:color="auto"/>
      </w:divBdr>
    </w:div>
    <w:div w:id="532693335">
      <w:marLeft w:val="480"/>
      <w:marRight w:val="0"/>
      <w:marTop w:val="0"/>
      <w:marBottom w:val="0"/>
      <w:divBdr>
        <w:top w:val="none" w:sz="0" w:space="0" w:color="auto"/>
        <w:left w:val="none" w:sz="0" w:space="0" w:color="auto"/>
        <w:bottom w:val="none" w:sz="0" w:space="0" w:color="auto"/>
        <w:right w:val="none" w:sz="0" w:space="0" w:color="auto"/>
      </w:divBdr>
    </w:div>
    <w:div w:id="532840227">
      <w:marLeft w:val="640"/>
      <w:marRight w:val="0"/>
      <w:marTop w:val="0"/>
      <w:marBottom w:val="0"/>
      <w:divBdr>
        <w:top w:val="none" w:sz="0" w:space="0" w:color="auto"/>
        <w:left w:val="none" w:sz="0" w:space="0" w:color="auto"/>
        <w:bottom w:val="none" w:sz="0" w:space="0" w:color="auto"/>
        <w:right w:val="none" w:sz="0" w:space="0" w:color="auto"/>
      </w:divBdr>
    </w:div>
    <w:div w:id="532958187">
      <w:marLeft w:val="480"/>
      <w:marRight w:val="0"/>
      <w:marTop w:val="0"/>
      <w:marBottom w:val="0"/>
      <w:divBdr>
        <w:top w:val="none" w:sz="0" w:space="0" w:color="auto"/>
        <w:left w:val="none" w:sz="0" w:space="0" w:color="auto"/>
        <w:bottom w:val="none" w:sz="0" w:space="0" w:color="auto"/>
        <w:right w:val="none" w:sz="0" w:space="0" w:color="auto"/>
      </w:divBdr>
    </w:div>
    <w:div w:id="533004909">
      <w:marLeft w:val="640"/>
      <w:marRight w:val="0"/>
      <w:marTop w:val="0"/>
      <w:marBottom w:val="0"/>
      <w:divBdr>
        <w:top w:val="none" w:sz="0" w:space="0" w:color="auto"/>
        <w:left w:val="none" w:sz="0" w:space="0" w:color="auto"/>
        <w:bottom w:val="none" w:sz="0" w:space="0" w:color="auto"/>
        <w:right w:val="none" w:sz="0" w:space="0" w:color="auto"/>
      </w:divBdr>
    </w:div>
    <w:div w:id="533075710">
      <w:marLeft w:val="480"/>
      <w:marRight w:val="0"/>
      <w:marTop w:val="0"/>
      <w:marBottom w:val="0"/>
      <w:divBdr>
        <w:top w:val="none" w:sz="0" w:space="0" w:color="auto"/>
        <w:left w:val="none" w:sz="0" w:space="0" w:color="auto"/>
        <w:bottom w:val="none" w:sz="0" w:space="0" w:color="auto"/>
        <w:right w:val="none" w:sz="0" w:space="0" w:color="auto"/>
      </w:divBdr>
    </w:div>
    <w:div w:id="533078543">
      <w:marLeft w:val="640"/>
      <w:marRight w:val="0"/>
      <w:marTop w:val="0"/>
      <w:marBottom w:val="0"/>
      <w:divBdr>
        <w:top w:val="none" w:sz="0" w:space="0" w:color="auto"/>
        <w:left w:val="none" w:sz="0" w:space="0" w:color="auto"/>
        <w:bottom w:val="none" w:sz="0" w:space="0" w:color="auto"/>
        <w:right w:val="none" w:sz="0" w:space="0" w:color="auto"/>
      </w:divBdr>
    </w:div>
    <w:div w:id="533080926">
      <w:marLeft w:val="640"/>
      <w:marRight w:val="0"/>
      <w:marTop w:val="0"/>
      <w:marBottom w:val="0"/>
      <w:divBdr>
        <w:top w:val="none" w:sz="0" w:space="0" w:color="auto"/>
        <w:left w:val="none" w:sz="0" w:space="0" w:color="auto"/>
        <w:bottom w:val="none" w:sz="0" w:space="0" w:color="auto"/>
        <w:right w:val="none" w:sz="0" w:space="0" w:color="auto"/>
      </w:divBdr>
    </w:div>
    <w:div w:id="533272399">
      <w:marLeft w:val="480"/>
      <w:marRight w:val="0"/>
      <w:marTop w:val="0"/>
      <w:marBottom w:val="0"/>
      <w:divBdr>
        <w:top w:val="none" w:sz="0" w:space="0" w:color="auto"/>
        <w:left w:val="none" w:sz="0" w:space="0" w:color="auto"/>
        <w:bottom w:val="none" w:sz="0" w:space="0" w:color="auto"/>
        <w:right w:val="none" w:sz="0" w:space="0" w:color="auto"/>
      </w:divBdr>
    </w:div>
    <w:div w:id="533272823">
      <w:marLeft w:val="480"/>
      <w:marRight w:val="0"/>
      <w:marTop w:val="0"/>
      <w:marBottom w:val="0"/>
      <w:divBdr>
        <w:top w:val="none" w:sz="0" w:space="0" w:color="auto"/>
        <w:left w:val="none" w:sz="0" w:space="0" w:color="auto"/>
        <w:bottom w:val="none" w:sz="0" w:space="0" w:color="auto"/>
        <w:right w:val="none" w:sz="0" w:space="0" w:color="auto"/>
      </w:divBdr>
    </w:div>
    <w:div w:id="533276283">
      <w:marLeft w:val="480"/>
      <w:marRight w:val="0"/>
      <w:marTop w:val="0"/>
      <w:marBottom w:val="0"/>
      <w:divBdr>
        <w:top w:val="none" w:sz="0" w:space="0" w:color="auto"/>
        <w:left w:val="none" w:sz="0" w:space="0" w:color="auto"/>
        <w:bottom w:val="none" w:sz="0" w:space="0" w:color="auto"/>
        <w:right w:val="none" w:sz="0" w:space="0" w:color="auto"/>
      </w:divBdr>
    </w:div>
    <w:div w:id="533350586">
      <w:marLeft w:val="640"/>
      <w:marRight w:val="0"/>
      <w:marTop w:val="0"/>
      <w:marBottom w:val="0"/>
      <w:divBdr>
        <w:top w:val="none" w:sz="0" w:space="0" w:color="auto"/>
        <w:left w:val="none" w:sz="0" w:space="0" w:color="auto"/>
        <w:bottom w:val="none" w:sz="0" w:space="0" w:color="auto"/>
        <w:right w:val="none" w:sz="0" w:space="0" w:color="auto"/>
      </w:divBdr>
    </w:div>
    <w:div w:id="533419978">
      <w:marLeft w:val="640"/>
      <w:marRight w:val="0"/>
      <w:marTop w:val="0"/>
      <w:marBottom w:val="0"/>
      <w:divBdr>
        <w:top w:val="none" w:sz="0" w:space="0" w:color="auto"/>
        <w:left w:val="none" w:sz="0" w:space="0" w:color="auto"/>
        <w:bottom w:val="none" w:sz="0" w:space="0" w:color="auto"/>
        <w:right w:val="none" w:sz="0" w:space="0" w:color="auto"/>
      </w:divBdr>
    </w:div>
    <w:div w:id="533690117">
      <w:marLeft w:val="640"/>
      <w:marRight w:val="0"/>
      <w:marTop w:val="0"/>
      <w:marBottom w:val="0"/>
      <w:divBdr>
        <w:top w:val="none" w:sz="0" w:space="0" w:color="auto"/>
        <w:left w:val="none" w:sz="0" w:space="0" w:color="auto"/>
        <w:bottom w:val="none" w:sz="0" w:space="0" w:color="auto"/>
        <w:right w:val="none" w:sz="0" w:space="0" w:color="auto"/>
      </w:divBdr>
    </w:div>
    <w:div w:id="533691356">
      <w:marLeft w:val="480"/>
      <w:marRight w:val="0"/>
      <w:marTop w:val="0"/>
      <w:marBottom w:val="0"/>
      <w:divBdr>
        <w:top w:val="none" w:sz="0" w:space="0" w:color="auto"/>
        <w:left w:val="none" w:sz="0" w:space="0" w:color="auto"/>
        <w:bottom w:val="none" w:sz="0" w:space="0" w:color="auto"/>
        <w:right w:val="none" w:sz="0" w:space="0" w:color="auto"/>
      </w:divBdr>
    </w:div>
    <w:div w:id="533738328">
      <w:marLeft w:val="480"/>
      <w:marRight w:val="0"/>
      <w:marTop w:val="0"/>
      <w:marBottom w:val="0"/>
      <w:divBdr>
        <w:top w:val="none" w:sz="0" w:space="0" w:color="auto"/>
        <w:left w:val="none" w:sz="0" w:space="0" w:color="auto"/>
        <w:bottom w:val="none" w:sz="0" w:space="0" w:color="auto"/>
        <w:right w:val="none" w:sz="0" w:space="0" w:color="auto"/>
      </w:divBdr>
    </w:div>
    <w:div w:id="534122135">
      <w:marLeft w:val="480"/>
      <w:marRight w:val="0"/>
      <w:marTop w:val="0"/>
      <w:marBottom w:val="0"/>
      <w:divBdr>
        <w:top w:val="none" w:sz="0" w:space="0" w:color="auto"/>
        <w:left w:val="none" w:sz="0" w:space="0" w:color="auto"/>
        <w:bottom w:val="none" w:sz="0" w:space="0" w:color="auto"/>
        <w:right w:val="none" w:sz="0" w:space="0" w:color="auto"/>
      </w:divBdr>
    </w:div>
    <w:div w:id="534344539">
      <w:bodyDiv w:val="1"/>
      <w:marLeft w:val="0"/>
      <w:marRight w:val="0"/>
      <w:marTop w:val="0"/>
      <w:marBottom w:val="0"/>
      <w:divBdr>
        <w:top w:val="none" w:sz="0" w:space="0" w:color="auto"/>
        <w:left w:val="none" w:sz="0" w:space="0" w:color="auto"/>
        <w:bottom w:val="none" w:sz="0" w:space="0" w:color="auto"/>
        <w:right w:val="none" w:sz="0" w:space="0" w:color="auto"/>
      </w:divBdr>
      <w:divsChild>
        <w:div w:id="1378821827">
          <w:marLeft w:val="640"/>
          <w:marRight w:val="0"/>
          <w:marTop w:val="0"/>
          <w:marBottom w:val="0"/>
          <w:divBdr>
            <w:top w:val="none" w:sz="0" w:space="0" w:color="auto"/>
            <w:left w:val="none" w:sz="0" w:space="0" w:color="auto"/>
            <w:bottom w:val="none" w:sz="0" w:space="0" w:color="auto"/>
            <w:right w:val="none" w:sz="0" w:space="0" w:color="auto"/>
          </w:divBdr>
        </w:div>
        <w:div w:id="1331131469">
          <w:marLeft w:val="640"/>
          <w:marRight w:val="0"/>
          <w:marTop w:val="0"/>
          <w:marBottom w:val="0"/>
          <w:divBdr>
            <w:top w:val="none" w:sz="0" w:space="0" w:color="auto"/>
            <w:left w:val="none" w:sz="0" w:space="0" w:color="auto"/>
            <w:bottom w:val="none" w:sz="0" w:space="0" w:color="auto"/>
            <w:right w:val="none" w:sz="0" w:space="0" w:color="auto"/>
          </w:divBdr>
        </w:div>
        <w:div w:id="1952087311">
          <w:marLeft w:val="640"/>
          <w:marRight w:val="0"/>
          <w:marTop w:val="0"/>
          <w:marBottom w:val="0"/>
          <w:divBdr>
            <w:top w:val="none" w:sz="0" w:space="0" w:color="auto"/>
            <w:left w:val="none" w:sz="0" w:space="0" w:color="auto"/>
            <w:bottom w:val="none" w:sz="0" w:space="0" w:color="auto"/>
            <w:right w:val="none" w:sz="0" w:space="0" w:color="auto"/>
          </w:divBdr>
        </w:div>
        <w:div w:id="80493267">
          <w:marLeft w:val="640"/>
          <w:marRight w:val="0"/>
          <w:marTop w:val="0"/>
          <w:marBottom w:val="0"/>
          <w:divBdr>
            <w:top w:val="none" w:sz="0" w:space="0" w:color="auto"/>
            <w:left w:val="none" w:sz="0" w:space="0" w:color="auto"/>
            <w:bottom w:val="none" w:sz="0" w:space="0" w:color="auto"/>
            <w:right w:val="none" w:sz="0" w:space="0" w:color="auto"/>
          </w:divBdr>
        </w:div>
        <w:div w:id="655108438">
          <w:marLeft w:val="640"/>
          <w:marRight w:val="0"/>
          <w:marTop w:val="0"/>
          <w:marBottom w:val="0"/>
          <w:divBdr>
            <w:top w:val="none" w:sz="0" w:space="0" w:color="auto"/>
            <w:left w:val="none" w:sz="0" w:space="0" w:color="auto"/>
            <w:bottom w:val="none" w:sz="0" w:space="0" w:color="auto"/>
            <w:right w:val="none" w:sz="0" w:space="0" w:color="auto"/>
          </w:divBdr>
        </w:div>
        <w:div w:id="653067438">
          <w:marLeft w:val="640"/>
          <w:marRight w:val="0"/>
          <w:marTop w:val="0"/>
          <w:marBottom w:val="0"/>
          <w:divBdr>
            <w:top w:val="none" w:sz="0" w:space="0" w:color="auto"/>
            <w:left w:val="none" w:sz="0" w:space="0" w:color="auto"/>
            <w:bottom w:val="none" w:sz="0" w:space="0" w:color="auto"/>
            <w:right w:val="none" w:sz="0" w:space="0" w:color="auto"/>
          </w:divBdr>
        </w:div>
        <w:div w:id="484857458">
          <w:marLeft w:val="640"/>
          <w:marRight w:val="0"/>
          <w:marTop w:val="0"/>
          <w:marBottom w:val="0"/>
          <w:divBdr>
            <w:top w:val="none" w:sz="0" w:space="0" w:color="auto"/>
            <w:left w:val="none" w:sz="0" w:space="0" w:color="auto"/>
            <w:bottom w:val="none" w:sz="0" w:space="0" w:color="auto"/>
            <w:right w:val="none" w:sz="0" w:space="0" w:color="auto"/>
          </w:divBdr>
        </w:div>
        <w:div w:id="126779354">
          <w:marLeft w:val="640"/>
          <w:marRight w:val="0"/>
          <w:marTop w:val="0"/>
          <w:marBottom w:val="0"/>
          <w:divBdr>
            <w:top w:val="none" w:sz="0" w:space="0" w:color="auto"/>
            <w:left w:val="none" w:sz="0" w:space="0" w:color="auto"/>
            <w:bottom w:val="none" w:sz="0" w:space="0" w:color="auto"/>
            <w:right w:val="none" w:sz="0" w:space="0" w:color="auto"/>
          </w:divBdr>
        </w:div>
        <w:div w:id="1042948812">
          <w:marLeft w:val="640"/>
          <w:marRight w:val="0"/>
          <w:marTop w:val="0"/>
          <w:marBottom w:val="0"/>
          <w:divBdr>
            <w:top w:val="none" w:sz="0" w:space="0" w:color="auto"/>
            <w:left w:val="none" w:sz="0" w:space="0" w:color="auto"/>
            <w:bottom w:val="none" w:sz="0" w:space="0" w:color="auto"/>
            <w:right w:val="none" w:sz="0" w:space="0" w:color="auto"/>
          </w:divBdr>
        </w:div>
        <w:div w:id="807940005">
          <w:marLeft w:val="640"/>
          <w:marRight w:val="0"/>
          <w:marTop w:val="0"/>
          <w:marBottom w:val="0"/>
          <w:divBdr>
            <w:top w:val="none" w:sz="0" w:space="0" w:color="auto"/>
            <w:left w:val="none" w:sz="0" w:space="0" w:color="auto"/>
            <w:bottom w:val="none" w:sz="0" w:space="0" w:color="auto"/>
            <w:right w:val="none" w:sz="0" w:space="0" w:color="auto"/>
          </w:divBdr>
        </w:div>
        <w:div w:id="280960737">
          <w:marLeft w:val="640"/>
          <w:marRight w:val="0"/>
          <w:marTop w:val="0"/>
          <w:marBottom w:val="0"/>
          <w:divBdr>
            <w:top w:val="none" w:sz="0" w:space="0" w:color="auto"/>
            <w:left w:val="none" w:sz="0" w:space="0" w:color="auto"/>
            <w:bottom w:val="none" w:sz="0" w:space="0" w:color="auto"/>
            <w:right w:val="none" w:sz="0" w:space="0" w:color="auto"/>
          </w:divBdr>
        </w:div>
        <w:div w:id="859196">
          <w:marLeft w:val="640"/>
          <w:marRight w:val="0"/>
          <w:marTop w:val="0"/>
          <w:marBottom w:val="0"/>
          <w:divBdr>
            <w:top w:val="none" w:sz="0" w:space="0" w:color="auto"/>
            <w:left w:val="none" w:sz="0" w:space="0" w:color="auto"/>
            <w:bottom w:val="none" w:sz="0" w:space="0" w:color="auto"/>
            <w:right w:val="none" w:sz="0" w:space="0" w:color="auto"/>
          </w:divBdr>
        </w:div>
        <w:div w:id="1684554992">
          <w:marLeft w:val="640"/>
          <w:marRight w:val="0"/>
          <w:marTop w:val="0"/>
          <w:marBottom w:val="0"/>
          <w:divBdr>
            <w:top w:val="none" w:sz="0" w:space="0" w:color="auto"/>
            <w:left w:val="none" w:sz="0" w:space="0" w:color="auto"/>
            <w:bottom w:val="none" w:sz="0" w:space="0" w:color="auto"/>
            <w:right w:val="none" w:sz="0" w:space="0" w:color="auto"/>
          </w:divBdr>
        </w:div>
        <w:div w:id="1318994678">
          <w:marLeft w:val="640"/>
          <w:marRight w:val="0"/>
          <w:marTop w:val="0"/>
          <w:marBottom w:val="0"/>
          <w:divBdr>
            <w:top w:val="none" w:sz="0" w:space="0" w:color="auto"/>
            <w:left w:val="none" w:sz="0" w:space="0" w:color="auto"/>
            <w:bottom w:val="none" w:sz="0" w:space="0" w:color="auto"/>
            <w:right w:val="none" w:sz="0" w:space="0" w:color="auto"/>
          </w:divBdr>
        </w:div>
        <w:div w:id="1123184214">
          <w:marLeft w:val="640"/>
          <w:marRight w:val="0"/>
          <w:marTop w:val="0"/>
          <w:marBottom w:val="0"/>
          <w:divBdr>
            <w:top w:val="none" w:sz="0" w:space="0" w:color="auto"/>
            <w:left w:val="none" w:sz="0" w:space="0" w:color="auto"/>
            <w:bottom w:val="none" w:sz="0" w:space="0" w:color="auto"/>
            <w:right w:val="none" w:sz="0" w:space="0" w:color="auto"/>
          </w:divBdr>
        </w:div>
        <w:div w:id="858740658">
          <w:marLeft w:val="640"/>
          <w:marRight w:val="0"/>
          <w:marTop w:val="0"/>
          <w:marBottom w:val="0"/>
          <w:divBdr>
            <w:top w:val="none" w:sz="0" w:space="0" w:color="auto"/>
            <w:left w:val="none" w:sz="0" w:space="0" w:color="auto"/>
            <w:bottom w:val="none" w:sz="0" w:space="0" w:color="auto"/>
            <w:right w:val="none" w:sz="0" w:space="0" w:color="auto"/>
          </w:divBdr>
        </w:div>
        <w:div w:id="2005425632">
          <w:marLeft w:val="640"/>
          <w:marRight w:val="0"/>
          <w:marTop w:val="0"/>
          <w:marBottom w:val="0"/>
          <w:divBdr>
            <w:top w:val="none" w:sz="0" w:space="0" w:color="auto"/>
            <w:left w:val="none" w:sz="0" w:space="0" w:color="auto"/>
            <w:bottom w:val="none" w:sz="0" w:space="0" w:color="auto"/>
            <w:right w:val="none" w:sz="0" w:space="0" w:color="auto"/>
          </w:divBdr>
        </w:div>
        <w:div w:id="1935167865">
          <w:marLeft w:val="640"/>
          <w:marRight w:val="0"/>
          <w:marTop w:val="0"/>
          <w:marBottom w:val="0"/>
          <w:divBdr>
            <w:top w:val="none" w:sz="0" w:space="0" w:color="auto"/>
            <w:left w:val="none" w:sz="0" w:space="0" w:color="auto"/>
            <w:bottom w:val="none" w:sz="0" w:space="0" w:color="auto"/>
            <w:right w:val="none" w:sz="0" w:space="0" w:color="auto"/>
          </w:divBdr>
        </w:div>
        <w:div w:id="650865421">
          <w:marLeft w:val="640"/>
          <w:marRight w:val="0"/>
          <w:marTop w:val="0"/>
          <w:marBottom w:val="0"/>
          <w:divBdr>
            <w:top w:val="none" w:sz="0" w:space="0" w:color="auto"/>
            <w:left w:val="none" w:sz="0" w:space="0" w:color="auto"/>
            <w:bottom w:val="none" w:sz="0" w:space="0" w:color="auto"/>
            <w:right w:val="none" w:sz="0" w:space="0" w:color="auto"/>
          </w:divBdr>
        </w:div>
        <w:div w:id="704453421">
          <w:marLeft w:val="640"/>
          <w:marRight w:val="0"/>
          <w:marTop w:val="0"/>
          <w:marBottom w:val="0"/>
          <w:divBdr>
            <w:top w:val="none" w:sz="0" w:space="0" w:color="auto"/>
            <w:left w:val="none" w:sz="0" w:space="0" w:color="auto"/>
            <w:bottom w:val="none" w:sz="0" w:space="0" w:color="auto"/>
            <w:right w:val="none" w:sz="0" w:space="0" w:color="auto"/>
          </w:divBdr>
        </w:div>
        <w:div w:id="1194810836">
          <w:marLeft w:val="640"/>
          <w:marRight w:val="0"/>
          <w:marTop w:val="0"/>
          <w:marBottom w:val="0"/>
          <w:divBdr>
            <w:top w:val="none" w:sz="0" w:space="0" w:color="auto"/>
            <w:left w:val="none" w:sz="0" w:space="0" w:color="auto"/>
            <w:bottom w:val="none" w:sz="0" w:space="0" w:color="auto"/>
            <w:right w:val="none" w:sz="0" w:space="0" w:color="auto"/>
          </w:divBdr>
        </w:div>
        <w:div w:id="2071074292">
          <w:marLeft w:val="640"/>
          <w:marRight w:val="0"/>
          <w:marTop w:val="0"/>
          <w:marBottom w:val="0"/>
          <w:divBdr>
            <w:top w:val="none" w:sz="0" w:space="0" w:color="auto"/>
            <w:left w:val="none" w:sz="0" w:space="0" w:color="auto"/>
            <w:bottom w:val="none" w:sz="0" w:space="0" w:color="auto"/>
            <w:right w:val="none" w:sz="0" w:space="0" w:color="auto"/>
          </w:divBdr>
        </w:div>
        <w:div w:id="952127140">
          <w:marLeft w:val="640"/>
          <w:marRight w:val="0"/>
          <w:marTop w:val="0"/>
          <w:marBottom w:val="0"/>
          <w:divBdr>
            <w:top w:val="none" w:sz="0" w:space="0" w:color="auto"/>
            <w:left w:val="none" w:sz="0" w:space="0" w:color="auto"/>
            <w:bottom w:val="none" w:sz="0" w:space="0" w:color="auto"/>
            <w:right w:val="none" w:sz="0" w:space="0" w:color="auto"/>
          </w:divBdr>
        </w:div>
        <w:div w:id="1820413309">
          <w:marLeft w:val="640"/>
          <w:marRight w:val="0"/>
          <w:marTop w:val="0"/>
          <w:marBottom w:val="0"/>
          <w:divBdr>
            <w:top w:val="none" w:sz="0" w:space="0" w:color="auto"/>
            <w:left w:val="none" w:sz="0" w:space="0" w:color="auto"/>
            <w:bottom w:val="none" w:sz="0" w:space="0" w:color="auto"/>
            <w:right w:val="none" w:sz="0" w:space="0" w:color="auto"/>
          </w:divBdr>
        </w:div>
        <w:div w:id="1073621730">
          <w:marLeft w:val="640"/>
          <w:marRight w:val="0"/>
          <w:marTop w:val="0"/>
          <w:marBottom w:val="0"/>
          <w:divBdr>
            <w:top w:val="none" w:sz="0" w:space="0" w:color="auto"/>
            <w:left w:val="none" w:sz="0" w:space="0" w:color="auto"/>
            <w:bottom w:val="none" w:sz="0" w:space="0" w:color="auto"/>
            <w:right w:val="none" w:sz="0" w:space="0" w:color="auto"/>
          </w:divBdr>
        </w:div>
        <w:div w:id="1755197578">
          <w:marLeft w:val="640"/>
          <w:marRight w:val="0"/>
          <w:marTop w:val="0"/>
          <w:marBottom w:val="0"/>
          <w:divBdr>
            <w:top w:val="none" w:sz="0" w:space="0" w:color="auto"/>
            <w:left w:val="none" w:sz="0" w:space="0" w:color="auto"/>
            <w:bottom w:val="none" w:sz="0" w:space="0" w:color="auto"/>
            <w:right w:val="none" w:sz="0" w:space="0" w:color="auto"/>
          </w:divBdr>
        </w:div>
        <w:div w:id="1721784835">
          <w:marLeft w:val="640"/>
          <w:marRight w:val="0"/>
          <w:marTop w:val="0"/>
          <w:marBottom w:val="0"/>
          <w:divBdr>
            <w:top w:val="none" w:sz="0" w:space="0" w:color="auto"/>
            <w:left w:val="none" w:sz="0" w:space="0" w:color="auto"/>
            <w:bottom w:val="none" w:sz="0" w:space="0" w:color="auto"/>
            <w:right w:val="none" w:sz="0" w:space="0" w:color="auto"/>
          </w:divBdr>
        </w:div>
        <w:div w:id="510143458">
          <w:marLeft w:val="640"/>
          <w:marRight w:val="0"/>
          <w:marTop w:val="0"/>
          <w:marBottom w:val="0"/>
          <w:divBdr>
            <w:top w:val="none" w:sz="0" w:space="0" w:color="auto"/>
            <w:left w:val="none" w:sz="0" w:space="0" w:color="auto"/>
            <w:bottom w:val="none" w:sz="0" w:space="0" w:color="auto"/>
            <w:right w:val="none" w:sz="0" w:space="0" w:color="auto"/>
          </w:divBdr>
        </w:div>
        <w:div w:id="1274940366">
          <w:marLeft w:val="640"/>
          <w:marRight w:val="0"/>
          <w:marTop w:val="0"/>
          <w:marBottom w:val="0"/>
          <w:divBdr>
            <w:top w:val="none" w:sz="0" w:space="0" w:color="auto"/>
            <w:left w:val="none" w:sz="0" w:space="0" w:color="auto"/>
            <w:bottom w:val="none" w:sz="0" w:space="0" w:color="auto"/>
            <w:right w:val="none" w:sz="0" w:space="0" w:color="auto"/>
          </w:divBdr>
        </w:div>
        <w:div w:id="1541866210">
          <w:marLeft w:val="640"/>
          <w:marRight w:val="0"/>
          <w:marTop w:val="0"/>
          <w:marBottom w:val="0"/>
          <w:divBdr>
            <w:top w:val="none" w:sz="0" w:space="0" w:color="auto"/>
            <w:left w:val="none" w:sz="0" w:space="0" w:color="auto"/>
            <w:bottom w:val="none" w:sz="0" w:space="0" w:color="auto"/>
            <w:right w:val="none" w:sz="0" w:space="0" w:color="auto"/>
          </w:divBdr>
        </w:div>
        <w:div w:id="2014450354">
          <w:marLeft w:val="640"/>
          <w:marRight w:val="0"/>
          <w:marTop w:val="0"/>
          <w:marBottom w:val="0"/>
          <w:divBdr>
            <w:top w:val="none" w:sz="0" w:space="0" w:color="auto"/>
            <w:left w:val="none" w:sz="0" w:space="0" w:color="auto"/>
            <w:bottom w:val="none" w:sz="0" w:space="0" w:color="auto"/>
            <w:right w:val="none" w:sz="0" w:space="0" w:color="auto"/>
          </w:divBdr>
        </w:div>
        <w:div w:id="1980988840">
          <w:marLeft w:val="640"/>
          <w:marRight w:val="0"/>
          <w:marTop w:val="0"/>
          <w:marBottom w:val="0"/>
          <w:divBdr>
            <w:top w:val="none" w:sz="0" w:space="0" w:color="auto"/>
            <w:left w:val="none" w:sz="0" w:space="0" w:color="auto"/>
            <w:bottom w:val="none" w:sz="0" w:space="0" w:color="auto"/>
            <w:right w:val="none" w:sz="0" w:space="0" w:color="auto"/>
          </w:divBdr>
        </w:div>
        <w:div w:id="228882740">
          <w:marLeft w:val="640"/>
          <w:marRight w:val="0"/>
          <w:marTop w:val="0"/>
          <w:marBottom w:val="0"/>
          <w:divBdr>
            <w:top w:val="none" w:sz="0" w:space="0" w:color="auto"/>
            <w:left w:val="none" w:sz="0" w:space="0" w:color="auto"/>
            <w:bottom w:val="none" w:sz="0" w:space="0" w:color="auto"/>
            <w:right w:val="none" w:sz="0" w:space="0" w:color="auto"/>
          </w:divBdr>
        </w:div>
        <w:div w:id="1316956250">
          <w:marLeft w:val="640"/>
          <w:marRight w:val="0"/>
          <w:marTop w:val="0"/>
          <w:marBottom w:val="0"/>
          <w:divBdr>
            <w:top w:val="none" w:sz="0" w:space="0" w:color="auto"/>
            <w:left w:val="none" w:sz="0" w:space="0" w:color="auto"/>
            <w:bottom w:val="none" w:sz="0" w:space="0" w:color="auto"/>
            <w:right w:val="none" w:sz="0" w:space="0" w:color="auto"/>
          </w:divBdr>
        </w:div>
        <w:div w:id="532886511">
          <w:marLeft w:val="640"/>
          <w:marRight w:val="0"/>
          <w:marTop w:val="0"/>
          <w:marBottom w:val="0"/>
          <w:divBdr>
            <w:top w:val="none" w:sz="0" w:space="0" w:color="auto"/>
            <w:left w:val="none" w:sz="0" w:space="0" w:color="auto"/>
            <w:bottom w:val="none" w:sz="0" w:space="0" w:color="auto"/>
            <w:right w:val="none" w:sz="0" w:space="0" w:color="auto"/>
          </w:divBdr>
        </w:div>
        <w:div w:id="773552255">
          <w:marLeft w:val="640"/>
          <w:marRight w:val="0"/>
          <w:marTop w:val="0"/>
          <w:marBottom w:val="0"/>
          <w:divBdr>
            <w:top w:val="none" w:sz="0" w:space="0" w:color="auto"/>
            <w:left w:val="none" w:sz="0" w:space="0" w:color="auto"/>
            <w:bottom w:val="none" w:sz="0" w:space="0" w:color="auto"/>
            <w:right w:val="none" w:sz="0" w:space="0" w:color="auto"/>
          </w:divBdr>
        </w:div>
        <w:div w:id="905802901">
          <w:marLeft w:val="640"/>
          <w:marRight w:val="0"/>
          <w:marTop w:val="0"/>
          <w:marBottom w:val="0"/>
          <w:divBdr>
            <w:top w:val="none" w:sz="0" w:space="0" w:color="auto"/>
            <w:left w:val="none" w:sz="0" w:space="0" w:color="auto"/>
            <w:bottom w:val="none" w:sz="0" w:space="0" w:color="auto"/>
            <w:right w:val="none" w:sz="0" w:space="0" w:color="auto"/>
          </w:divBdr>
        </w:div>
        <w:div w:id="1136068760">
          <w:marLeft w:val="640"/>
          <w:marRight w:val="0"/>
          <w:marTop w:val="0"/>
          <w:marBottom w:val="0"/>
          <w:divBdr>
            <w:top w:val="none" w:sz="0" w:space="0" w:color="auto"/>
            <w:left w:val="none" w:sz="0" w:space="0" w:color="auto"/>
            <w:bottom w:val="none" w:sz="0" w:space="0" w:color="auto"/>
            <w:right w:val="none" w:sz="0" w:space="0" w:color="auto"/>
          </w:divBdr>
        </w:div>
        <w:div w:id="604919570">
          <w:marLeft w:val="640"/>
          <w:marRight w:val="0"/>
          <w:marTop w:val="0"/>
          <w:marBottom w:val="0"/>
          <w:divBdr>
            <w:top w:val="none" w:sz="0" w:space="0" w:color="auto"/>
            <w:left w:val="none" w:sz="0" w:space="0" w:color="auto"/>
            <w:bottom w:val="none" w:sz="0" w:space="0" w:color="auto"/>
            <w:right w:val="none" w:sz="0" w:space="0" w:color="auto"/>
          </w:divBdr>
        </w:div>
        <w:div w:id="1068923924">
          <w:marLeft w:val="640"/>
          <w:marRight w:val="0"/>
          <w:marTop w:val="0"/>
          <w:marBottom w:val="0"/>
          <w:divBdr>
            <w:top w:val="none" w:sz="0" w:space="0" w:color="auto"/>
            <w:left w:val="none" w:sz="0" w:space="0" w:color="auto"/>
            <w:bottom w:val="none" w:sz="0" w:space="0" w:color="auto"/>
            <w:right w:val="none" w:sz="0" w:space="0" w:color="auto"/>
          </w:divBdr>
        </w:div>
        <w:div w:id="1859654507">
          <w:marLeft w:val="640"/>
          <w:marRight w:val="0"/>
          <w:marTop w:val="0"/>
          <w:marBottom w:val="0"/>
          <w:divBdr>
            <w:top w:val="none" w:sz="0" w:space="0" w:color="auto"/>
            <w:left w:val="none" w:sz="0" w:space="0" w:color="auto"/>
            <w:bottom w:val="none" w:sz="0" w:space="0" w:color="auto"/>
            <w:right w:val="none" w:sz="0" w:space="0" w:color="auto"/>
          </w:divBdr>
        </w:div>
        <w:div w:id="1619951542">
          <w:marLeft w:val="640"/>
          <w:marRight w:val="0"/>
          <w:marTop w:val="0"/>
          <w:marBottom w:val="0"/>
          <w:divBdr>
            <w:top w:val="none" w:sz="0" w:space="0" w:color="auto"/>
            <w:left w:val="none" w:sz="0" w:space="0" w:color="auto"/>
            <w:bottom w:val="none" w:sz="0" w:space="0" w:color="auto"/>
            <w:right w:val="none" w:sz="0" w:space="0" w:color="auto"/>
          </w:divBdr>
        </w:div>
        <w:div w:id="1090546825">
          <w:marLeft w:val="640"/>
          <w:marRight w:val="0"/>
          <w:marTop w:val="0"/>
          <w:marBottom w:val="0"/>
          <w:divBdr>
            <w:top w:val="none" w:sz="0" w:space="0" w:color="auto"/>
            <w:left w:val="none" w:sz="0" w:space="0" w:color="auto"/>
            <w:bottom w:val="none" w:sz="0" w:space="0" w:color="auto"/>
            <w:right w:val="none" w:sz="0" w:space="0" w:color="auto"/>
          </w:divBdr>
        </w:div>
        <w:div w:id="317080685">
          <w:marLeft w:val="640"/>
          <w:marRight w:val="0"/>
          <w:marTop w:val="0"/>
          <w:marBottom w:val="0"/>
          <w:divBdr>
            <w:top w:val="none" w:sz="0" w:space="0" w:color="auto"/>
            <w:left w:val="none" w:sz="0" w:space="0" w:color="auto"/>
            <w:bottom w:val="none" w:sz="0" w:space="0" w:color="auto"/>
            <w:right w:val="none" w:sz="0" w:space="0" w:color="auto"/>
          </w:divBdr>
        </w:div>
        <w:div w:id="550263901">
          <w:marLeft w:val="640"/>
          <w:marRight w:val="0"/>
          <w:marTop w:val="0"/>
          <w:marBottom w:val="0"/>
          <w:divBdr>
            <w:top w:val="none" w:sz="0" w:space="0" w:color="auto"/>
            <w:left w:val="none" w:sz="0" w:space="0" w:color="auto"/>
            <w:bottom w:val="none" w:sz="0" w:space="0" w:color="auto"/>
            <w:right w:val="none" w:sz="0" w:space="0" w:color="auto"/>
          </w:divBdr>
        </w:div>
        <w:div w:id="241335639">
          <w:marLeft w:val="640"/>
          <w:marRight w:val="0"/>
          <w:marTop w:val="0"/>
          <w:marBottom w:val="0"/>
          <w:divBdr>
            <w:top w:val="none" w:sz="0" w:space="0" w:color="auto"/>
            <w:left w:val="none" w:sz="0" w:space="0" w:color="auto"/>
            <w:bottom w:val="none" w:sz="0" w:space="0" w:color="auto"/>
            <w:right w:val="none" w:sz="0" w:space="0" w:color="auto"/>
          </w:divBdr>
        </w:div>
        <w:div w:id="1120563404">
          <w:marLeft w:val="640"/>
          <w:marRight w:val="0"/>
          <w:marTop w:val="0"/>
          <w:marBottom w:val="0"/>
          <w:divBdr>
            <w:top w:val="none" w:sz="0" w:space="0" w:color="auto"/>
            <w:left w:val="none" w:sz="0" w:space="0" w:color="auto"/>
            <w:bottom w:val="none" w:sz="0" w:space="0" w:color="auto"/>
            <w:right w:val="none" w:sz="0" w:space="0" w:color="auto"/>
          </w:divBdr>
        </w:div>
        <w:div w:id="192810763">
          <w:marLeft w:val="640"/>
          <w:marRight w:val="0"/>
          <w:marTop w:val="0"/>
          <w:marBottom w:val="0"/>
          <w:divBdr>
            <w:top w:val="none" w:sz="0" w:space="0" w:color="auto"/>
            <w:left w:val="none" w:sz="0" w:space="0" w:color="auto"/>
            <w:bottom w:val="none" w:sz="0" w:space="0" w:color="auto"/>
            <w:right w:val="none" w:sz="0" w:space="0" w:color="auto"/>
          </w:divBdr>
        </w:div>
        <w:div w:id="1298146346">
          <w:marLeft w:val="640"/>
          <w:marRight w:val="0"/>
          <w:marTop w:val="0"/>
          <w:marBottom w:val="0"/>
          <w:divBdr>
            <w:top w:val="none" w:sz="0" w:space="0" w:color="auto"/>
            <w:left w:val="none" w:sz="0" w:space="0" w:color="auto"/>
            <w:bottom w:val="none" w:sz="0" w:space="0" w:color="auto"/>
            <w:right w:val="none" w:sz="0" w:space="0" w:color="auto"/>
          </w:divBdr>
        </w:div>
        <w:div w:id="1676414595">
          <w:marLeft w:val="640"/>
          <w:marRight w:val="0"/>
          <w:marTop w:val="0"/>
          <w:marBottom w:val="0"/>
          <w:divBdr>
            <w:top w:val="none" w:sz="0" w:space="0" w:color="auto"/>
            <w:left w:val="none" w:sz="0" w:space="0" w:color="auto"/>
            <w:bottom w:val="none" w:sz="0" w:space="0" w:color="auto"/>
            <w:right w:val="none" w:sz="0" w:space="0" w:color="auto"/>
          </w:divBdr>
        </w:div>
        <w:div w:id="1264922559">
          <w:marLeft w:val="640"/>
          <w:marRight w:val="0"/>
          <w:marTop w:val="0"/>
          <w:marBottom w:val="0"/>
          <w:divBdr>
            <w:top w:val="none" w:sz="0" w:space="0" w:color="auto"/>
            <w:left w:val="none" w:sz="0" w:space="0" w:color="auto"/>
            <w:bottom w:val="none" w:sz="0" w:space="0" w:color="auto"/>
            <w:right w:val="none" w:sz="0" w:space="0" w:color="auto"/>
          </w:divBdr>
        </w:div>
      </w:divsChild>
    </w:div>
    <w:div w:id="534388616">
      <w:marLeft w:val="640"/>
      <w:marRight w:val="0"/>
      <w:marTop w:val="0"/>
      <w:marBottom w:val="0"/>
      <w:divBdr>
        <w:top w:val="none" w:sz="0" w:space="0" w:color="auto"/>
        <w:left w:val="none" w:sz="0" w:space="0" w:color="auto"/>
        <w:bottom w:val="none" w:sz="0" w:space="0" w:color="auto"/>
        <w:right w:val="none" w:sz="0" w:space="0" w:color="auto"/>
      </w:divBdr>
    </w:div>
    <w:div w:id="534582804">
      <w:marLeft w:val="480"/>
      <w:marRight w:val="0"/>
      <w:marTop w:val="0"/>
      <w:marBottom w:val="0"/>
      <w:divBdr>
        <w:top w:val="none" w:sz="0" w:space="0" w:color="auto"/>
        <w:left w:val="none" w:sz="0" w:space="0" w:color="auto"/>
        <w:bottom w:val="none" w:sz="0" w:space="0" w:color="auto"/>
        <w:right w:val="none" w:sz="0" w:space="0" w:color="auto"/>
      </w:divBdr>
    </w:div>
    <w:div w:id="534655529">
      <w:marLeft w:val="480"/>
      <w:marRight w:val="0"/>
      <w:marTop w:val="0"/>
      <w:marBottom w:val="0"/>
      <w:divBdr>
        <w:top w:val="none" w:sz="0" w:space="0" w:color="auto"/>
        <w:left w:val="none" w:sz="0" w:space="0" w:color="auto"/>
        <w:bottom w:val="none" w:sz="0" w:space="0" w:color="auto"/>
        <w:right w:val="none" w:sz="0" w:space="0" w:color="auto"/>
      </w:divBdr>
    </w:div>
    <w:div w:id="534663728">
      <w:marLeft w:val="480"/>
      <w:marRight w:val="0"/>
      <w:marTop w:val="0"/>
      <w:marBottom w:val="0"/>
      <w:divBdr>
        <w:top w:val="none" w:sz="0" w:space="0" w:color="auto"/>
        <w:left w:val="none" w:sz="0" w:space="0" w:color="auto"/>
        <w:bottom w:val="none" w:sz="0" w:space="0" w:color="auto"/>
        <w:right w:val="none" w:sz="0" w:space="0" w:color="auto"/>
      </w:divBdr>
    </w:div>
    <w:div w:id="534780789">
      <w:marLeft w:val="640"/>
      <w:marRight w:val="0"/>
      <w:marTop w:val="0"/>
      <w:marBottom w:val="0"/>
      <w:divBdr>
        <w:top w:val="none" w:sz="0" w:space="0" w:color="auto"/>
        <w:left w:val="none" w:sz="0" w:space="0" w:color="auto"/>
        <w:bottom w:val="none" w:sz="0" w:space="0" w:color="auto"/>
        <w:right w:val="none" w:sz="0" w:space="0" w:color="auto"/>
      </w:divBdr>
    </w:div>
    <w:div w:id="534781517">
      <w:marLeft w:val="640"/>
      <w:marRight w:val="0"/>
      <w:marTop w:val="0"/>
      <w:marBottom w:val="0"/>
      <w:divBdr>
        <w:top w:val="none" w:sz="0" w:space="0" w:color="auto"/>
        <w:left w:val="none" w:sz="0" w:space="0" w:color="auto"/>
        <w:bottom w:val="none" w:sz="0" w:space="0" w:color="auto"/>
        <w:right w:val="none" w:sz="0" w:space="0" w:color="auto"/>
      </w:divBdr>
    </w:div>
    <w:div w:id="534923492">
      <w:marLeft w:val="640"/>
      <w:marRight w:val="0"/>
      <w:marTop w:val="0"/>
      <w:marBottom w:val="0"/>
      <w:divBdr>
        <w:top w:val="none" w:sz="0" w:space="0" w:color="auto"/>
        <w:left w:val="none" w:sz="0" w:space="0" w:color="auto"/>
        <w:bottom w:val="none" w:sz="0" w:space="0" w:color="auto"/>
        <w:right w:val="none" w:sz="0" w:space="0" w:color="auto"/>
      </w:divBdr>
    </w:div>
    <w:div w:id="534923886">
      <w:marLeft w:val="640"/>
      <w:marRight w:val="0"/>
      <w:marTop w:val="0"/>
      <w:marBottom w:val="0"/>
      <w:divBdr>
        <w:top w:val="none" w:sz="0" w:space="0" w:color="auto"/>
        <w:left w:val="none" w:sz="0" w:space="0" w:color="auto"/>
        <w:bottom w:val="none" w:sz="0" w:space="0" w:color="auto"/>
        <w:right w:val="none" w:sz="0" w:space="0" w:color="auto"/>
      </w:divBdr>
    </w:div>
    <w:div w:id="534928402">
      <w:marLeft w:val="480"/>
      <w:marRight w:val="0"/>
      <w:marTop w:val="0"/>
      <w:marBottom w:val="0"/>
      <w:divBdr>
        <w:top w:val="none" w:sz="0" w:space="0" w:color="auto"/>
        <w:left w:val="none" w:sz="0" w:space="0" w:color="auto"/>
        <w:bottom w:val="none" w:sz="0" w:space="0" w:color="auto"/>
        <w:right w:val="none" w:sz="0" w:space="0" w:color="auto"/>
      </w:divBdr>
    </w:div>
    <w:div w:id="535040681">
      <w:marLeft w:val="480"/>
      <w:marRight w:val="0"/>
      <w:marTop w:val="0"/>
      <w:marBottom w:val="0"/>
      <w:divBdr>
        <w:top w:val="none" w:sz="0" w:space="0" w:color="auto"/>
        <w:left w:val="none" w:sz="0" w:space="0" w:color="auto"/>
        <w:bottom w:val="none" w:sz="0" w:space="0" w:color="auto"/>
        <w:right w:val="none" w:sz="0" w:space="0" w:color="auto"/>
      </w:divBdr>
    </w:div>
    <w:div w:id="535043538">
      <w:marLeft w:val="640"/>
      <w:marRight w:val="0"/>
      <w:marTop w:val="0"/>
      <w:marBottom w:val="0"/>
      <w:divBdr>
        <w:top w:val="none" w:sz="0" w:space="0" w:color="auto"/>
        <w:left w:val="none" w:sz="0" w:space="0" w:color="auto"/>
        <w:bottom w:val="none" w:sz="0" w:space="0" w:color="auto"/>
        <w:right w:val="none" w:sz="0" w:space="0" w:color="auto"/>
      </w:divBdr>
    </w:div>
    <w:div w:id="535045978">
      <w:marLeft w:val="640"/>
      <w:marRight w:val="0"/>
      <w:marTop w:val="0"/>
      <w:marBottom w:val="0"/>
      <w:divBdr>
        <w:top w:val="none" w:sz="0" w:space="0" w:color="auto"/>
        <w:left w:val="none" w:sz="0" w:space="0" w:color="auto"/>
        <w:bottom w:val="none" w:sz="0" w:space="0" w:color="auto"/>
        <w:right w:val="none" w:sz="0" w:space="0" w:color="auto"/>
      </w:divBdr>
    </w:div>
    <w:div w:id="535194641">
      <w:marLeft w:val="640"/>
      <w:marRight w:val="0"/>
      <w:marTop w:val="0"/>
      <w:marBottom w:val="0"/>
      <w:divBdr>
        <w:top w:val="none" w:sz="0" w:space="0" w:color="auto"/>
        <w:left w:val="none" w:sz="0" w:space="0" w:color="auto"/>
        <w:bottom w:val="none" w:sz="0" w:space="0" w:color="auto"/>
        <w:right w:val="none" w:sz="0" w:space="0" w:color="auto"/>
      </w:divBdr>
    </w:div>
    <w:div w:id="535198750">
      <w:marLeft w:val="640"/>
      <w:marRight w:val="0"/>
      <w:marTop w:val="0"/>
      <w:marBottom w:val="0"/>
      <w:divBdr>
        <w:top w:val="none" w:sz="0" w:space="0" w:color="auto"/>
        <w:left w:val="none" w:sz="0" w:space="0" w:color="auto"/>
        <w:bottom w:val="none" w:sz="0" w:space="0" w:color="auto"/>
        <w:right w:val="none" w:sz="0" w:space="0" w:color="auto"/>
      </w:divBdr>
    </w:div>
    <w:div w:id="535242149">
      <w:marLeft w:val="480"/>
      <w:marRight w:val="0"/>
      <w:marTop w:val="0"/>
      <w:marBottom w:val="0"/>
      <w:divBdr>
        <w:top w:val="none" w:sz="0" w:space="0" w:color="auto"/>
        <w:left w:val="none" w:sz="0" w:space="0" w:color="auto"/>
        <w:bottom w:val="none" w:sz="0" w:space="0" w:color="auto"/>
        <w:right w:val="none" w:sz="0" w:space="0" w:color="auto"/>
      </w:divBdr>
    </w:div>
    <w:div w:id="535310823">
      <w:marLeft w:val="640"/>
      <w:marRight w:val="0"/>
      <w:marTop w:val="0"/>
      <w:marBottom w:val="0"/>
      <w:divBdr>
        <w:top w:val="none" w:sz="0" w:space="0" w:color="auto"/>
        <w:left w:val="none" w:sz="0" w:space="0" w:color="auto"/>
        <w:bottom w:val="none" w:sz="0" w:space="0" w:color="auto"/>
        <w:right w:val="none" w:sz="0" w:space="0" w:color="auto"/>
      </w:divBdr>
    </w:div>
    <w:div w:id="535313060">
      <w:marLeft w:val="640"/>
      <w:marRight w:val="0"/>
      <w:marTop w:val="0"/>
      <w:marBottom w:val="0"/>
      <w:divBdr>
        <w:top w:val="none" w:sz="0" w:space="0" w:color="auto"/>
        <w:left w:val="none" w:sz="0" w:space="0" w:color="auto"/>
        <w:bottom w:val="none" w:sz="0" w:space="0" w:color="auto"/>
        <w:right w:val="none" w:sz="0" w:space="0" w:color="auto"/>
      </w:divBdr>
    </w:div>
    <w:div w:id="535387612">
      <w:marLeft w:val="640"/>
      <w:marRight w:val="0"/>
      <w:marTop w:val="0"/>
      <w:marBottom w:val="0"/>
      <w:divBdr>
        <w:top w:val="none" w:sz="0" w:space="0" w:color="auto"/>
        <w:left w:val="none" w:sz="0" w:space="0" w:color="auto"/>
        <w:bottom w:val="none" w:sz="0" w:space="0" w:color="auto"/>
        <w:right w:val="none" w:sz="0" w:space="0" w:color="auto"/>
      </w:divBdr>
    </w:div>
    <w:div w:id="535389864">
      <w:marLeft w:val="480"/>
      <w:marRight w:val="0"/>
      <w:marTop w:val="0"/>
      <w:marBottom w:val="0"/>
      <w:divBdr>
        <w:top w:val="none" w:sz="0" w:space="0" w:color="auto"/>
        <w:left w:val="none" w:sz="0" w:space="0" w:color="auto"/>
        <w:bottom w:val="none" w:sz="0" w:space="0" w:color="auto"/>
        <w:right w:val="none" w:sz="0" w:space="0" w:color="auto"/>
      </w:divBdr>
    </w:div>
    <w:div w:id="535390859">
      <w:marLeft w:val="480"/>
      <w:marRight w:val="0"/>
      <w:marTop w:val="0"/>
      <w:marBottom w:val="0"/>
      <w:divBdr>
        <w:top w:val="none" w:sz="0" w:space="0" w:color="auto"/>
        <w:left w:val="none" w:sz="0" w:space="0" w:color="auto"/>
        <w:bottom w:val="none" w:sz="0" w:space="0" w:color="auto"/>
        <w:right w:val="none" w:sz="0" w:space="0" w:color="auto"/>
      </w:divBdr>
    </w:div>
    <w:div w:id="535577992">
      <w:marLeft w:val="480"/>
      <w:marRight w:val="0"/>
      <w:marTop w:val="0"/>
      <w:marBottom w:val="0"/>
      <w:divBdr>
        <w:top w:val="none" w:sz="0" w:space="0" w:color="auto"/>
        <w:left w:val="none" w:sz="0" w:space="0" w:color="auto"/>
        <w:bottom w:val="none" w:sz="0" w:space="0" w:color="auto"/>
        <w:right w:val="none" w:sz="0" w:space="0" w:color="auto"/>
      </w:divBdr>
    </w:div>
    <w:div w:id="535578274">
      <w:marLeft w:val="480"/>
      <w:marRight w:val="0"/>
      <w:marTop w:val="0"/>
      <w:marBottom w:val="0"/>
      <w:divBdr>
        <w:top w:val="none" w:sz="0" w:space="0" w:color="auto"/>
        <w:left w:val="none" w:sz="0" w:space="0" w:color="auto"/>
        <w:bottom w:val="none" w:sz="0" w:space="0" w:color="auto"/>
        <w:right w:val="none" w:sz="0" w:space="0" w:color="auto"/>
      </w:divBdr>
    </w:div>
    <w:div w:id="535626600">
      <w:marLeft w:val="640"/>
      <w:marRight w:val="0"/>
      <w:marTop w:val="0"/>
      <w:marBottom w:val="0"/>
      <w:divBdr>
        <w:top w:val="none" w:sz="0" w:space="0" w:color="auto"/>
        <w:left w:val="none" w:sz="0" w:space="0" w:color="auto"/>
        <w:bottom w:val="none" w:sz="0" w:space="0" w:color="auto"/>
        <w:right w:val="none" w:sz="0" w:space="0" w:color="auto"/>
      </w:divBdr>
    </w:div>
    <w:div w:id="535699830">
      <w:marLeft w:val="640"/>
      <w:marRight w:val="0"/>
      <w:marTop w:val="0"/>
      <w:marBottom w:val="0"/>
      <w:divBdr>
        <w:top w:val="none" w:sz="0" w:space="0" w:color="auto"/>
        <w:left w:val="none" w:sz="0" w:space="0" w:color="auto"/>
        <w:bottom w:val="none" w:sz="0" w:space="0" w:color="auto"/>
        <w:right w:val="none" w:sz="0" w:space="0" w:color="auto"/>
      </w:divBdr>
    </w:div>
    <w:div w:id="535778200">
      <w:marLeft w:val="480"/>
      <w:marRight w:val="0"/>
      <w:marTop w:val="0"/>
      <w:marBottom w:val="0"/>
      <w:divBdr>
        <w:top w:val="none" w:sz="0" w:space="0" w:color="auto"/>
        <w:left w:val="none" w:sz="0" w:space="0" w:color="auto"/>
        <w:bottom w:val="none" w:sz="0" w:space="0" w:color="auto"/>
        <w:right w:val="none" w:sz="0" w:space="0" w:color="auto"/>
      </w:divBdr>
    </w:div>
    <w:div w:id="535779831">
      <w:marLeft w:val="480"/>
      <w:marRight w:val="0"/>
      <w:marTop w:val="0"/>
      <w:marBottom w:val="0"/>
      <w:divBdr>
        <w:top w:val="none" w:sz="0" w:space="0" w:color="auto"/>
        <w:left w:val="none" w:sz="0" w:space="0" w:color="auto"/>
        <w:bottom w:val="none" w:sz="0" w:space="0" w:color="auto"/>
        <w:right w:val="none" w:sz="0" w:space="0" w:color="auto"/>
      </w:divBdr>
    </w:div>
    <w:div w:id="535823319">
      <w:marLeft w:val="480"/>
      <w:marRight w:val="0"/>
      <w:marTop w:val="0"/>
      <w:marBottom w:val="0"/>
      <w:divBdr>
        <w:top w:val="none" w:sz="0" w:space="0" w:color="auto"/>
        <w:left w:val="none" w:sz="0" w:space="0" w:color="auto"/>
        <w:bottom w:val="none" w:sz="0" w:space="0" w:color="auto"/>
        <w:right w:val="none" w:sz="0" w:space="0" w:color="auto"/>
      </w:divBdr>
    </w:div>
    <w:div w:id="535847850">
      <w:marLeft w:val="640"/>
      <w:marRight w:val="0"/>
      <w:marTop w:val="0"/>
      <w:marBottom w:val="0"/>
      <w:divBdr>
        <w:top w:val="none" w:sz="0" w:space="0" w:color="auto"/>
        <w:left w:val="none" w:sz="0" w:space="0" w:color="auto"/>
        <w:bottom w:val="none" w:sz="0" w:space="0" w:color="auto"/>
        <w:right w:val="none" w:sz="0" w:space="0" w:color="auto"/>
      </w:divBdr>
    </w:div>
    <w:div w:id="535853661">
      <w:marLeft w:val="480"/>
      <w:marRight w:val="0"/>
      <w:marTop w:val="0"/>
      <w:marBottom w:val="0"/>
      <w:divBdr>
        <w:top w:val="none" w:sz="0" w:space="0" w:color="auto"/>
        <w:left w:val="none" w:sz="0" w:space="0" w:color="auto"/>
        <w:bottom w:val="none" w:sz="0" w:space="0" w:color="auto"/>
        <w:right w:val="none" w:sz="0" w:space="0" w:color="auto"/>
      </w:divBdr>
    </w:div>
    <w:div w:id="535969468">
      <w:marLeft w:val="640"/>
      <w:marRight w:val="0"/>
      <w:marTop w:val="0"/>
      <w:marBottom w:val="0"/>
      <w:divBdr>
        <w:top w:val="none" w:sz="0" w:space="0" w:color="auto"/>
        <w:left w:val="none" w:sz="0" w:space="0" w:color="auto"/>
        <w:bottom w:val="none" w:sz="0" w:space="0" w:color="auto"/>
        <w:right w:val="none" w:sz="0" w:space="0" w:color="auto"/>
      </w:divBdr>
    </w:div>
    <w:div w:id="536090923">
      <w:marLeft w:val="640"/>
      <w:marRight w:val="0"/>
      <w:marTop w:val="0"/>
      <w:marBottom w:val="0"/>
      <w:divBdr>
        <w:top w:val="none" w:sz="0" w:space="0" w:color="auto"/>
        <w:left w:val="none" w:sz="0" w:space="0" w:color="auto"/>
        <w:bottom w:val="none" w:sz="0" w:space="0" w:color="auto"/>
        <w:right w:val="none" w:sz="0" w:space="0" w:color="auto"/>
      </w:divBdr>
    </w:div>
    <w:div w:id="536092088">
      <w:marLeft w:val="480"/>
      <w:marRight w:val="0"/>
      <w:marTop w:val="0"/>
      <w:marBottom w:val="0"/>
      <w:divBdr>
        <w:top w:val="none" w:sz="0" w:space="0" w:color="auto"/>
        <w:left w:val="none" w:sz="0" w:space="0" w:color="auto"/>
        <w:bottom w:val="none" w:sz="0" w:space="0" w:color="auto"/>
        <w:right w:val="none" w:sz="0" w:space="0" w:color="auto"/>
      </w:divBdr>
    </w:div>
    <w:div w:id="536166201">
      <w:marLeft w:val="640"/>
      <w:marRight w:val="0"/>
      <w:marTop w:val="0"/>
      <w:marBottom w:val="0"/>
      <w:divBdr>
        <w:top w:val="none" w:sz="0" w:space="0" w:color="auto"/>
        <w:left w:val="none" w:sz="0" w:space="0" w:color="auto"/>
        <w:bottom w:val="none" w:sz="0" w:space="0" w:color="auto"/>
        <w:right w:val="none" w:sz="0" w:space="0" w:color="auto"/>
      </w:divBdr>
    </w:div>
    <w:div w:id="536310470">
      <w:marLeft w:val="480"/>
      <w:marRight w:val="0"/>
      <w:marTop w:val="0"/>
      <w:marBottom w:val="0"/>
      <w:divBdr>
        <w:top w:val="none" w:sz="0" w:space="0" w:color="auto"/>
        <w:left w:val="none" w:sz="0" w:space="0" w:color="auto"/>
        <w:bottom w:val="none" w:sz="0" w:space="0" w:color="auto"/>
        <w:right w:val="none" w:sz="0" w:space="0" w:color="auto"/>
      </w:divBdr>
    </w:div>
    <w:div w:id="536354860">
      <w:marLeft w:val="640"/>
      <w:marRight w:val="0"/>
      <w:marTop w:val="0"/>
      <w:marBottom w:val="0"/>
      <w:divBdr>
        <w:top w:val="none" w:sz="0" w:space="0" w:color="auto"/>
        <w:left w:val="none" w:sz="0" w:space="0" w:color="auto"/>
        <w:bottom w:val="none" w:sz="0" w:space="0" w:color="auto"/>
        <w:right w:val="none" w:sz="0" w:space="0" w:color="auto"/>
      </w:divBdr>
    </w:div>
    <w:div w:id="536357762">
      <w:marLeft w:val="640"/>
      <w:marRight w:val="0"/>
      <w:marTop w:val="0"/>
      <w:marBottom w:val="0"/>
      <w:divBdr>
        <w:top w:val="none" w:sz="0" w:space="0" w:color="auto"/>
        <w:left w:val="none" w:sz="0" w:space="0" w:color="auto"/>
        <w:bottom w:val="none" w:sz="0" w:space="0" w:color="auto"/>
        <w:right w:val="none" w:sz="0" w:space="0" w:color="auto"/>
      </w:divBdr>
    </w:div>
    <w:div w:id="536358742">
      <w:marLeft w:val="640"/>
      <w:marRight w:val="0"/>
      <w:marTop w:val="0"/>
      <w:marBottom w:val="0"/>
      <w:divBdr>
        <w:top w:val="none" w:sz="0" w:space="0" w:color="auto"/>
        <w:left w:val="none" w:sz="0" w:space="0" w:color="auto"/>
        <w:bottom w:val="none" w:sz="0" w:space="0" w:color="auto"/>
        <w:right w:val="none" w:sz="0" w:space="0" w:color="auto"/>
      </w:divBdr>
    </w:div>
    <w:div w:id="536434967">
      <w:marLeft w:val="480"/>
      <w:marRight w:val="0"/>
      <w:marTop w:val="0"/>
      <w:marBottom w:val="0"/>
      <w:divBdr>
        <w:top w:val="none" w:sz="0" w:space="0" w:color="auto"/>
        <w:left w:val="none" w:sz="0" w:space="0" w:color="auto"/>
        <w:bottom w:val="none" w:sz="0" w:space="0" w:color="auto"/>
        <w:right w:val="none" w:sz="0" w:space="0" w:color="auto"/>
      </w:divBdr>
    </w:div>
    <w:div w:id="536503580">
      <w:marLeft w:val="640"/>
      <w:marRight w:val="0"/>
      <w:marTop w:val="0"/>
      <w:marBottom w:val="0"/>
      <w:divBdr>
        <w:top w:val="none" w:sz="0" w:space="0" w:color="auto"/>
        <w:left w:val="none" w:sz="0" w:space="0" w:color="auto"/>
        <w:bottom w:val="none" w:sz="0" w:space="0" w:color="auto"/>
        <w:right w:val="none" w:sz="0" w:space="0" w:color="auto"/>
      </w:divBdr>
    </w:div>
    <w:div w:id="536506561">
      <w:marLeft w:val="640"/>
      <w:marRight w:val="0"/>
      <w:marTop w:val="0"/>
      <w:marBottom w:val="0"/>
      <w:divBdr>
        <w:top w:val="none" w:sz="0" w:space="0" w:color="auto"/>
        <w:left w:val="none" w:sz="0" w:space="0" w:color="auto"/>
        <w:bottom w:val="none" w:sz="0" w:space="0" w:color="auto"/>
        <w:right w:val="none" w:sz="0" w:space="0" w:color="auto"/>
      </w:divBdr>
    </w:div>
    <w:div w:id="536509378">
      <w:marLeft w:val="640"/>
      <w:marRight w:val="0"/>
      <w:marTop w:val="0"/>
      <w:marBottom w:val="0"/>
      <w:divBdr>
        <w:top w:val="none" w:sz="0" w:space="0" w:color="auto"/>
        <w:left w:val="none" w:sz="0" w:space="0" w:color="auto"/>
        <w:bottom w:val="none" w:sz="0" w:space="0" w:color="auto"/>
        <w:right w:val="none" w:sz="0" w:space="0" w:color="auto"/>
      </w:divBdr>
    </w:div>
    <w:div w:id="536549244">
      <w:marLeft w:val="480"/>
      <w:marRight w:val="0"/>
      <w:marTop w:val="0"/>
      <w:marBottom w:val="0"/>
      <w:divBdr>
        <w:top w:val="none" w:sz="0" w:space="0" w:color="auto"/>
        <w:left w:val="none" w:sz="0" w:space="0" w:color="auto"/>
        <w:bottom w:val="none" w:sz="0" w:space="0" w:color="auto"/>
        <w:right w:val="none" w:sz="0" w:space="0" w:color="auto"/>
      </w:divBdr>
    </w:div>
    <w:div w:id="536550724">
      <w:marLeft w:val="480"/>
      <w:marRight w:val="0"/>
      <w:marTop w:val="0"/>
      <w:marBottom w:val="0"/>
      <w:divBdr>
        <w:top w:val="none" w:sz="0" w:space="0" w:color="auto"/>
        <w:left w:val="none" w:sz="0" w:space="0" w:color="auto"/>
        <w:bottom w:val="none" w:sz="0" w:space="0" w:color="auto"/>
        <w:right w:val="none" w:sz="0" w:space="0" w:color="auto"/>
      </w:divBdr>
    </w:div>
    <w:div w:id="536552127">
      <w:marLeft w:val="640"/>
      <w:marRight w:val="0"/>
      <w:marTop w:val="0"/>
      <w:marBottom w:val="0"/>
      <w:divBdr>
        <w:top w:val="none" w:sz="0" w:space="0" w:color="auto"/>
        <w:left w:val="none" w:sz="0" w:space="0" w:color="auto"/>
        <w:bottom w:val="none" w:sz="0" w:space="0" w:color="auto"/>
        <w:right w:val="none" w:sz="0" w:space="0" w:color="auto"/>
      </w:divBdr>
    </w:div>
    <w:div w:id="536697550">
      <w:marLeft w:val="480"/>
      <w:marRight w:val="0"/>
      <w:marTop w:val="0"/>
      <w:marBottom w:val="0"/>
      <w:divBdr>
        <w:top w:val="none" w:sz="0" w:space="0" w:color="auto"/>
        <w:left w:val="none" w:sz="0" w:space="0" w:color="auto"/>
        <w:bottom w:val="none" w:sz="0" w:space="0" w:color="auto"/>
        <w:right w:val="none" w:sz="0" w:space="0" w:color="auto"/>
      </w:divBdr>
    </w:div>
    <w:div w:id="536888627">
      <w:marLeft w:val="480"/>
      <w:marRight w:val="0"/>
      <w:marTop w:val="0"/>
      <w:marBottom w:val="0"/>
      <w:divBdr>
        <w:top w:val="none" w:sz="0" w:space="0" w:color="auto"/>
        <w:left w:val="none" w:sz="0" w:space="0" w:color="auto"/>
        <w:bottom w:val="none" w:sz="0" w:space="0" w:color="auto"/>
        <w:right w:val="none" w:sz="0" w:space="0" w:color="auto"/>
      </w:divBdr>
    </w:div>
    <w:div w:id="536937411">
      <w:marLeft w:val="480"/>
      <w:marRight w:val="0"/>
      <w:marTop w:val="0"/>
      <w:marBottom w:val="0"/>
      <w:divBdr>
        <w:top w:val="none" w:sz="0" w:space="0" w:color="auto"/>
        <w:left w:val="none" w:sz="0" w:space="0" w:color="auto"/>
        <w:bottom w:val="none" w:sz="0" w:space="0" w:color="auto"/>
        <w:right w:val="none" w:sz="0" w:space="0" w:color="auto"/>
      </w:divBdr>
    </w:div>
    <w:div w:id="537014132">
      <w:marLeft w:val="480"/>
      <w:marRight w:val="0"/>
      <w:marTop w:val="0"/>
      <w:marBottom w:val="0"/>
      <w:divBdr>
        <w:top w:val="none" w:sz="0" w:space="0" w:color="auto"/>
        <w:left w:val="none" w:sz="0" w:space="0" w:color="auto"/>
        <w:bottom w:val="none" w:sz="0" w:space="0" w:color="auto"/>
        <w:right w:val="none" w:sz="0" w:space="0" w:color="auto"/>
      </w:divBdr>
    </w:div>
    <w:div w:id="537015854">
      <w:marLeft w:val="480"/>
      <w:marRight w:val="0"/>
      <w:marTop w:val="0"/>
      <w:marBottom w:val="0"/>
      <w:divBdr>
        <w:top w:val="none" w:sz="0" w:space="0" w:color="auto"/>
        <w:left w:val="none" w:sz="0" w:space="0" w:color="auto"/>
        <w:bottom w:val="none" w:sz="0" w:space="0" w:color="auto"/>
        <w:right w:val="none" w:sz="0" w:space="0" w:color="auto"/>
      </w:divBdr>
    </w:div>
    <w:div w:id="537083252">
      <w:marLeft w:val="640"/>
      <w:marRight w:val="0"/>
      <w:marTop w:val="0"/>
      <w:marBottom w:val="0"/>
      <w:divBdr>
        <w:top w:val="none" w:sz="0" w:space="0" w:color="auto"/>
        <w:left w:val="none" w:sz="0" w:space="0" w:color="auto"/>
        <w:bottom w:val="none" w:sz="0" w:space="0" w:color="auto"/>
        <w:right w:val="none" w:sz="0" w:space="0" w:color="auto"/>
      </w:divBdr>
    </w:div>
    <w:div w:id="537083989">
      <w:marLeft w:val="480"/>
      <w:marRight w:val="0"/>
      <w:marTop w:val="0"/>
      <w:marBottom w:val="0"/>
      <w:divBdr>
        <w:top w:val="none" w:sz="0" w:space="0" w:color="auto"/>
        <w:left w:val="none" w:sz="0" w:space="0" w:color="auto"/>
        <w:bottom w:val="none" w:sz="0" w:space="0" w:color="auto"/>
        <w:right w:val="none" w:sz="0" w:space="0" w:color="auto"/>
      </w:divBdr>
    </w:div>
    <w:div w:id="537086162">
      <w:marLeft w:val="480"/>
      <w:marRight w:val="0"/>
      <w:marTop w:val="0"/>
      <w:marBottom w:val="0"/>
      <w:divBdr>
        <w:top w:val="none" w:sz="0" w:space="0" w:color="auto"/>
        <w:left w:val="none" w:sz="0" w:space="0" w:color="auto"/>
        <w:bottom w:val="none" w:sz="0" w:space="0" w:color="auto"/>
        <w:right w:val="none" w:sz="0" w:space="0" w:color="auto"/>
      </w:divBdr>
    </w:div>
    <w:div w:id="537087409">
      <w:marLeft w:val="480"/>
      <w:marRight w:val="0"/>
      <w:marTop w:val="0"/>
      <w:marBottom w:val="0"/>
      <w:divBdr>
        <w:top w:val="none" w:sz="0" w:space="0" w:color="auto"/>
        <w:left w:val="none" w:sz="0" w:space="0" w:color="auto"/>
        <w:bottom w:val="none" w:sz="0" w:space="0" w:color="auto"/>
        <w:right w:val="none" w:sz="0" w:space="0" w:color="auto"/>
      </w:divBdr>
    </w:div>
    <w:div w:id="537158762">
      <w:marLeft w:val="640"/>
      <w:marRight w:val="0"/>
      <w:marTop w:val="0"/>
      <w:marBottom w:val="0"/>
      <w:divBdr>
        <w:top w:val="none" w:sz="0" w:space="0" w:color="auto"/>
        <w:left w:val="none" w:sz="0" w:space="0" w:color="auto"/>
        <w:bottom w:val="none" w:sz="0" w:space="0" w:color="auto"/>
        <w:right w:val="none" w:sz="0" w:space="0" w:color="auto"/>
      </w:divBdr>
    </w:div>
    <w:div w:id="537162750">
      <w:marLeft w:val="640"/>
      <w:marRight w:val="0"/>
      <w:marTop w:val="0"/>
      <w:marBottom w:val="0"/>
      <w:divBdr>
        <w:top w:val="none" w:sz="0" w:space="0" w:color="auto"/>
        <w:left w:val="none" w:sz="0" w:space="0" w:color="auto"/>
        <w:bottom w:val="none" w:sz="0" w:space="0" w:color="auto"/>
        <w:right w:val="none" w:sz="0" w:space="0" w:color="auto"/>
      </w:divBdr>
    </w:div>
    <w:div w:id="537163065">
      <w:marLeft w:val="640"/>
      <w:marRight w:val="0"/>
      <w:marTop w:val="0"/>
      <w:marBottom w:val="0"/>
      <w:divBdr>
        <w:top w:val="none" w:sz="0" w:space="0" w:color="auto"/>
        <w:left w:val="none" w:sz="0" w:space="0" w:color="auto"/>
        <w:bottom w:val="none" w:sz="0" w:space="0" w:color="auto"/>
        <w:right w:val="none" w:sz="0" w:space="0" w:color="auto"/>
      </w:divBdr>
    </w:div>
    <w:div w:id="537199847">
      <w:marLeft w:val="640"/>
      <w:marRight w:val="0"/>
      <w:marTop w:val="0"/>
      <w:marBottom w:val="0"/>
      <w:divBdr>
        <w:top w:val="none" w:sz="0" w:space="0" w:color="auto"/>
        <w:left w:val="none" w:sz="0" w:space="0" w:color="auto"/>
        <w:bottom w:val="none" w:sz="0" w:space="0" w:color="auto"/>
        <w:right w:val="none" w:sz="0" w:space="0" w:color="auto"/>
      </w:divBdr>
    </w:div>
    <w:div w:id="537283638">
      <w:marLeft w:val="640"/>
      <w:marRight w:val="0"/>
      <w:marTop w:val="0"/>
      <w:marBottom w:val="0"/>
      <w:divBdr>
        <w:top w:val="none" w:sz="0" w:space="0" w:color="auto"/>
        <w:left w:val="none" w:sz="0" w:space="0" w:color="auto"/>
        <w:bottom w:val="none" w:sz="0" w:space="0" w:color="auto"/>
        <w:right w:val="none" w:sz="0" w:space="0" w:color="auto"/>
      </w:divBdr>
    </w:div>
    <w:div w:id="537352801">
      <w:marLeft w:val="640"/>
      <w:marRight w:val="0"/>
      <w:marTop w:val="0"/>
      <w:marBottom w:val="0"/>
      <w:divBdr>
        <w:top w:val="none" w:sz="0" w:space="0" w:color="auto"/>
        <w:left w:val="none" w:sz="0" w:space="0" w:color="auto"/>
        <w:bottom w:val="none" w:sz="0" w:space="0" w:color="auto"/>
        <w:right w:val="none" w:sz="0" w:space="0" w:color="auto"/>
      </w:divBdr>
    </w:div>
    <w:div w:id="537354534">
      <w:marLeft w:val="640"/>
      <w:marRight w:val="0"/>
      <w:marTop w:val="0"/>
      <w:marBottom w:val="0"/>
      <w:divBdr>
        <w:top w:val="none" w:sz="0" w:space="0" w:color="auto"/>
        <w:left w:val="none" w:sz="0" w:space="0" w:color="auto"/>
        <w:bottom w:val="none" w:sz="0" w:space="0" w:color="auto"/>
        <w:right w:val="none" w:sz="0" w:space="0" w:color="auto"/>
      </w:divBdr>
    </w:div>
    <w:div w:id="537663892">
      <w:marLeft w:val="640"/>
      <w:marRight w:val="0"/>
      <w:marTop w:val="0"/>
      <w:marBottom w:val="0"/>
      <w:divBdr>
        <w:top w:val="none" w:sz="0" w:space="0" w:color="auto"/>
        <w:left w:val="none" w:sz="0" w:space="0" w:color="auto"/>
        <w:bottom w:val="none" w:sz="0" w:space="0" w:color="auto"/>
        <w:right w:val="none" w:sz="0" w:space="0" w:color="auto"/>
      </w:divBdr>
    </w:div>
    <w:div w:id="537664982">
      <w:marLeft w:val="480"/>
      <w:marRight w:val="0"/>
      <w:marTop w:val="0"/>
      <w:marBottom w:val="0"/>
      <w:divBdr>
        <w:top w:val="none" w:sz="0" w:space="0" w:color="auto"/>
        <w:left w:val="none" w:sz="0" w:space="0" w:color="auto"/>
        <w:bottom w:val="none" w:sz="0" w:space="0" w:color="auto"/>
        <w:right w:val="none" w:sz="0" w:space="0" w:color="auto"/>
      </w:divBdr>
    </w:div>
    <w:div w:id="537743803">
      <w:marLeft w:val="480"/>
      <w:marRight w:val="0"/>
      <w:marTop w:val="0"/>
      <w:marBottom w:val="0"/>
      <w:divBdr>
        <w:top w:val="none" w:sz="0" w:space="0" w:color="auto"/>
        <w:left w:val="none" w:sz="0" w:space="0" w:color="auto"/>
        <w:bottom w:val="none" w:sz="0" w:space="0" w:color="auto"/>
        <w:right w:val="none" w:sz="0" w:space="0" w:color="auto"/>
      </w:divBdr>
    </w:div>
    <w:div w:id="537746825">
      <w:marLeft w:val="640"/>
      <w:marRight w:val="0"/>
      <w:marTop w:val="0"/>
      <w:marBottom w:val="0"/>
      <w:divBdr>
        <w:top w:val="none" w:sz="0" w:space="0" w:color="auto"/>
        <w:left w:val="none" w:sz="0" w:space="0" w:color="auto"/>
        <w:bottom w:val="none" w:sz="0" w:space="0" w:color="auto"/>
        <w:right w:val="none" w:sz="0" w:space="0" w:color="auto"/>
      </w:divBdr>
    </w:div>
    <w:div w:id="537816731">
      <w:marLeft w:val="480"/>
      <w:marRight w:val="0"/>
      <w:marTop w:val="0"/>
      <w:marBottom w:val="0"/>
      <w:divBdr>
        <w:top w:val="none" w:sz="0" w:space="0" w:color="auto"/>
        <w:left w:val="none" w:sz="0" w:space="0" w:color="auto"/>
        <w:bottom w:val="none" w:sz="0" w:space="0" w:color="auto"/>
        <w:right w:val="none" w:sz="0" w:space="0" w:color="auto"/>
      </w:divBdr>
    </w:div>
    <w:div w:id="537857237">
      <w:marLeft w:val="480"/>
      <w:marRight w:val="0"/>
      <w:marTop w:val="0"/>
      <w:marBottom w:val="0"/>
      <w:divBdr>
        <w:top w:val="none" w:sz="0" w:space="0" w:color="auto"/>
        <w:left w:val="none" w:sz="0" w:space="0" w:color="auto"/>
        <w:bottom w:val="none" w:sz="0" w:space="0" w:color="auto"/>
        <w:right w:val="none" w:sz="0" w:space="0" w:color="auto"/>
      </w:divBdr>
    </w:div>
    <w:div w:id="537934167">
      <w:marLeft w:val="640"/>
      <w:marRight w:val="0"/>
      <w:marTop w:val="0"/>
      <w:marBottom w:val="0"/>
      <w:divBdr>
        <w:top w:val="none" w:sz="0" w:space="0" w:color="auto"/>
        <w:left w:val="none" w:sz="0" w:space="0" w:color="auto"/>
        <w:bottom w:val="none" w:sz="0" w:space="0" w:color="auto"/>
        <w:right w:val="none" w:sz="0" w:space="0" w:color="auto"/>
      </w:divBdr>
    </w:div>
    <w:div w:id="537935020">
      <w:marLeft w:val="480"/>
      <w:marRight w:val="0"/>
      <w:marTop w:val="0"/>
      <w:marBottom w:val="0"/>
      <w:divBdr>
        <w:top w:val="none" w:sz="0" w:space="0" w:color="auto"/>
        <w:left w:val="none" w:sz="0" w:space="0" w:color="auto"/>
        <w:bottom w:val="none" w:sz="0" w:space="0" w:color="auto"/>
        <w:right w:val="none" w:sz="0" w:space="0" w:color="auto"/>
      </w:divBdr>
    </w:div>
    <w:div w:id="537937029">
      <w:marLeft w:val="480"/>
      <w:marRight w:val="0"/>
      <w:marTop w:val="0"/>
      <w:marBottom w:val="0"/>
      <w:divBdr>
        <w:top w:val="none" w:sz="0" w:space="0" w:color="auto"/>
        <w:left w:val="none" w:sz="0" w:space="0" w:color="auto"/>
        <w:bottom w:val="none" w:sz="0" w:space="0" w:color="auto"/>
        <w:right w:val="none" w:sz="0" w:space="0" w:color="auto"/>
      </w:divBdr>
    </w:div>
    <w:div w:id="538052440">
      <w:marLeft w:val="480"/>
      <w:marRight w:val="0"/>
      <w:marTop w:val="0"/>
      <w:marBottom w:val="0"/>
      <w:divBdr>
        <w:top w:val="none" w:sz="0" w:space="0" w:color="auto"/>
        <w:left w:val="none" w:sz="0" w:space="0" w:color="auto"/>
        <w:bottom w:val="none" w:sz="0" w:space="0" w:color="auto"/>
        <w:right w:val="none" w:sz="0" w:space="0" w:color="auto"/>
      </w:divBdr>
    </w:div>
    <w:div w:id="538202278">
      <w:marLeft w:val="640"/>
      <w:marRight w:val="0"/>
      <w:marTop w:val="0"/>
      <w:marBottom w:val="0"/>
      <w:divBdr>
        <w:top w:val="none" w:sz="0" w:space="0" w:color="auto"/>
        <w:left w:val="none" w:sz="0" w:space="0" w:color="auto"/>
        <w:bottom w:val="none" w:sz="0" w:space="0" w:color="auto"/>
        <w:right w:val="none" w:sz="0" w:space="0" w:color="auto"/>
      </w:divBdr>
    </w:div>
    <w:div w:id="538400024">
      <w:marLeft w:val="640"/>
      <w:marRight w:val="0"/>
      <w:marTop w:val="0"/>
      <w:marBottom w:val="0"/>
      <w:divBdr>
        <w:top w:val="none" w:sz="0" w:space="0" w:color="auto"/>
        <w:left w:val="none" w:sz="0" w:space="0" w:color="auto"/>
        <w:bottom w:val="none" w:sz="0" w:space="0" w:color="auto"/>
        <w:right w:val="none" w:sz="0" w:space="0" w:color="auto"/>
      </w:divBdr>
    </w:div>
    <w:div w:id="538400887">
      <w:marLeft w:val="640"/>
      <w:marRight w:val="0"/>
      <w:marTop w:val="0"/>
      <w:marBottom w:val="0"/>
      <w:divBdr>
        <w:top w:val="none" w:sz="0" w:space="0" w:color="auto"/>
        <w:left w:val="none" w:sz="0" w:space="0" w:color="auto"/>
        <w:bottom w:val="none" w:sz="0" w:space="0" w:color="auto"/>
        <w:right w:val="none" w:sz="0" w:space="0" w:color="auto"/>
      </w:divBdr>
    </w:div>
    <w:div w:id="538595419">
      <w:marLeft w:val="640"/>
      <w:marRight w:val="0"/>
      <w:marTop w:val="0"/>
      <w:marBottom w:val="0"/>
      <w:divBdr>
        <w:top w:val="none" w:sz="0" w:space="0" w:color="auto"/>
        <w:left w:val="none" w:sz="0" w:space="0" w:color="auto"/>
        <w:bottom w:val="none" w:sz="0" w:space="0" w:color="auto"/>
        <w:right w:val="none" w:sz="0" w:space="0" w:color="auto"/>
      </w:divBdr>
    </w:div>
    <w:div w:id="538666479">
      <w:marLeft w:val="480"/>
      <w:marRight w:val="0"/>
      <w:marTop w:val="0"/>
      <w:marBottom w:val="0"/>
      <w:divBdr>
        <w:top w:val="none" w:sz="0" w:space="0" w:color="auto"/>
        <w:left w:val="none" w:sz="0" w:space="0" w:color="auto"/>
        <w:bottom w:val="none" w:sz="0" w:space="0" w:color="auto"/>
        <w:right w:val="none" w:sz="0" w:space="0" w:color="auto"/>
      </w:divBdr>
    </w:div>
    <w:div w:id="538708044">
      <w:marLeft w:val="480"/>
      <w:marRight w:val="0"/>
      <w:marTop w:val="0"/>
      <w:marBottom w:val="0"/>
      <w:divBdr>
        <w:top w:val="none" w:sz="0" w:space="0" w:color="auto"/>
        <w:left w:val="none" w:sz="0" w:space="0" w:color="auto"/>
        <w:bottom w:val="none" w:sz="0" w:space="0" w:color="auto"/>
        <w:right w:val="none" w:sz="0" w:space="0" w:color="auto"/>
      </w:divBdr>
    </w:div>
    <w:div w:id="538786475">
      <w:marLeft w:val="480"/>
      <w:marRight w:val="0"/>
      <w:marTop w:val="0"/>
      <w:marBottom w:val="0"/>
      <w:divBdr>
        <w:top w:val="none" w:sz="0" w:space="0" w:color="auto"/>
        <w:left w:val="none" w:sz="0" w:space="0" w:color="auto"/>
        <w:bottom w:val="none" w:sz="0" w:space="0" w:color="auto"/>
        <w:right w:val="none" w:sz="0" w:space="0" w:color="auto"/>
      </w:divBdr>
    </w:div>
    <w:div w:id="538854299">
      <w:marLeft w:val="640"/>
      <w:marRight w:val="0"/>
      <w:marTop w:val="0"/>
      <w:marBottom w:val="0"/>
      <w:divBdr>
        <w:top w:val="none" w:sz="0" w:space="0" w:color="auto"/>
        <w:left w:val="none" w:sz="0" w:space="0" w:color="auto"/>
        <w:bottom w:val="none" w:sz="0" w:space="0" w:color="auto"/>
        <w:right w:val="none" w:sz="0" w:space="0" w:color="auto"/>
      </w:divBdr>
    </w:div>
    <w:div w:id="538854770">
      <w:marLeft w:val="480"/>
      <w:marRight w:val="0"/>
      <w:marTop w:val="0"/>
      <w:marBottom w:val="0"/>
      <w:divBdr>
        <w:top w:val="none" w:sz="0" w:space="0" w:color="auto"/>
        <w:left w:val="none" w:sz="0" w:space="0" w:color="auto"/>
        <w:bottom w:val="none" w:sz="0" w:space="0" w:color="auto"/>
        <w:right w:val="none" w:sz="0" w:space="0" w:color="auto"/>
      </w:divBdr>
    </w:div>
    <w:div w:id="538903800">
      <w:marLeft w:val="640"/>
      <w:marRight w:val="0"/>
      <w:marTop w:val="0"/>
      <w:marBottom w:val="0"/>
      <w:divBdr>
        <w:top w:val="none" w:sz="0" w:space="0" w:color="auto"/>
        <w:left w:val="none" w:sz="0" w:space="0" w:color="auto"/>
        <w:bottom w:val="none" w:sz="0" w:space="0" w:color="auto"/>
        <w:right w:val="none" w:sz="0" w:space="0" w:color="auto"/>
      </w:divBdr>
    </w:div>
    <w:div w:id="538978453">
      <w:marLeft w:val="480"/>
      <w:marRight w:val="0"/>
      <w:marTop w:val="0"/>
      <w:marBottom w:val="0"/>
      <w:divBdr>
        <w:top w:val="none" w:sz="0" w:space="0" w:color="auto"/>
        <w:left w:val="none" w:sz="0" w:space="0" w:color="auto"/>
        <w:bottom w:val="none" w:sz="0" w:space="0" w:color="auto"/>
        <w:right w:val="none" w:sz="0" w:space="0" w:color="auto"/>
      </w:divBdr>
    </w:div>
    <w:div w:id="539054718">
      <w:marLeft w:val="480"/>
      <w:marRight w:val="0"/>
      <w:marTop w:val="0"/>
      <w:marBottom w:val="0"/>
      <w:divBdr>
        <w:top w:val="none" w:sz="0" w:space="0" w:color="auto"/>
        <w:left w:val="none" w:sz="0" w:space="0" w:color="auto"/>
        <w:bottom w:val="none" w:sz="0" w:space="0" w:color="auto"/>
        <w:right w:val="none" w:sz="0" w:space="0" w:color="auto"/>
      </w:divBdr>
    </w:div>
    <w:div w:id="539367317">
      <w:marLeft w:val="640"/>
      <w:marRight w:val="0"/>
      <w:marTop w:val="0"/>
      <w:marBottom w:val="0"/>
      <w:divBdr>
        <w:top w:val="none" w:sz="0" w:space="0" w:color="auto"/>
        <w:left w:val="none" w:sz="0" w:space="0" w:color="auto"/>
        <w:bottom w:val="none" w:sz="0" w:space="0" w:color="auto"/>
        <w:right w:val="none" w:sz="0" w:space="0" w:color="auto"/>
      </w:divBdr>
    </w:div>
    <w:div w:id="539440139">
      <w:marLeft w:val="640"/>
      <w:marRight w:val="0"/>
      <w:marTop w:val="0"/>
      <w:marBottom w:val="0"/>
      <w:divBdr>
        <w:top w:val="none" w:sz="0" w:space="0" w:color="auto"/>
        <w:left w:val="none" w:sz="0" w:space="0" w:color="auto"/>
        <w:bottom w:val="none" w:sz="0" w:space="0" w:color="auto"/>
        <w:right w:val="none" w:sz="0" w:space="0" w:color="auto"/>
      </w:divBdr>
    </w:div>
    <w:div w:id="539514136">
      <w:marLeft w:val="480"/>
      <w:marRight w:val="0"/>
      <w:marTop w:val="0"/>
      <w:marBottom w:val="0"/>
      <w:divBdr>
        <w:top w:val="none" w:sz="0" w:space="0" w:color="auto"/>
        <w:left w:val="none" w:sz="0" w:space="0" w:color="auto"/>
        <w:bottom w:val="none" w:sz="0" w:space="0" w:color="auto"/>
        <w:right w:val="none" w:sz="0" w:space="0" w:color="auto"/>
      </w:divBdr>
    </w:div>
    <w:div w:id="539516744">
      <w:marLeft w:val="640"/>
      <w:marRight w:val="0"/>
      <w:marTop w:val="0"/>
      <w:marBottom w:val="0"/>
      <w:divBdr>
        <w:top w:val="none" w:sz="0" w:space="0" w:color="auto"/>
        <w:left w:val="none" w:sz="0" w:space="0" w:color="auto"/>
        <w:bottom w:val="none" w:sz="0" w:space="0" w:color="auto"/>
        <w:right w:val="none" w:sz="0" w:space="0" w:color="auto"/>
      </w:divBdr>
    </w:div>
    <w:div w:id="539558076">
      <w:marLeft w:val="480"/>
      <w:marRight w:val="0"/>
      <w:marTop w:val="0"/>
      <w:marBottom w:val="0"/>
      <w:divBdr>
        <w:top w:val="none" w:sz="0" w:space="0" w:color="auto"/>
        <w:left w:val="none" w:sz="0" w:space="0" w:color="auto"/>
        <w:bottom w:val="none" w:sz="0" w:space="0" w:color="auto"/>
        <w:right w:val="none" w:sz="0" w:space="0" w:color="auto"/>
      </w:divBdr>
    </w:div>
    <w:div w:id="539585017">
      <w:marLeft w:val="640"/>
      <w:marRight w:val="0"/>
      <w:marTop w:val="0"/>
      <w:marBottom w:val="0"/>
      <w:divBdr>
        <w:top w:val="none" w:sz="0" w:space="0" w:color="auto"/>
        <w:left w:val="none" w:sz="0" w:space="0" w:color="auto"/>
        <w:bottom w:val="none" w:sz="0" w:space="0" w:color="auto"/>
        <w:right w:val="none" w:sz="0" w:space="0" w:color="auto"/>
      </w:divBdr>
    </w:div>
    <w:div w:id="539586595">
      <w:marLeft w:val="640"/>
      <w:marRight w:val="0"/>
      <w:marTop w:val="0"/>
      <w:marBottom w:val="0"/>
      <w:divBdr>
        <w:top w:val="none" w:sz="0" w:space="0" w:color="auto"/>
        <w:left w:val="none" w:sz="0" w:space="0" w:color="auto"/>
        <w:bottom w:val="none" w:sz="0" w:space="0" w:color="auto"/>
        <w:right w:val="none" w:sz="0" w:space="0" w:color="auto"/>
      </w:divBdr>
    </w:div>
    <w:div w:id="539587864">
      <w:marLeft w:val="480"/>
      <w:marRight w:val="0"/>
      <w:marTop w:val="0"/>
      <w:marBottom w:val="0"/>
      <w:divBdr>
        <w:top w:val="none" w:sz="0" w:space="0" w:color="auto"/>
        <w:left w:val="none" w:sz="0" w:space="0" w:color="auto"/>
        <w:bottom w:val="none" w:sz="0" w:space="0" w:color="auto"/>
        <w:right w:val="none" w:sz="0" w:space="0" w:color="auto"/>
      </w:divBdr>
    </w:div>
    <w:div w:id="539628171">
      <w:marLeft w:val="640"/>
      <w:marRight w:val="0"/>
      <w:marTop w:val="0"/>
      <w:marBottom w:val="0"/>
      <w:divBdr>
        <w:top w:val="none" w:sz="0" w:space="0" w:color="auto"/>
        <w:left w:val="none" w:sz="0" w:space="0" w:color="auto"/>
        <w:bottom w:val="none" w:sz="0" w:space="0" w:color="auto"/>
        <w:right w:val="none" w:sz="0" w:space="0" w:color="auto"/>
      </w:divBdr>
    </w:div>
    <w:div w:id="539704938">
      <w:marLeft w:val="640"/>
      <w:marRight w:val="0"/>
      <w:marTop w:val="0"/>
      <w:marBottom w:val="0"/>
      <w:divBdr>
        <w:top w:val="none" w:sz="0" w:space="0" w:color="auto"/>
        <w:left w:val="none" w:sz="0" w:space="0" w:color="auto"/>
        <w:bottom w:val="none" w:sz="0" w:space="0" w:color="auto"/>
        <w:right w:val="none" w:sz="0" w:space="0" w:color="auto"/>
      </w:divBdr>
    </w:div>
    <w:div w:id="539712477">
      <w:marLeft w:val="640"/>
      <w:marRight w:val="0"/>
      <w:marTop w:val="0"/>
      <w:marBottom w:val="0"/>
      <w:divBdr>
        <w:top w:val="none" w:sz="0" w:space="0" w:color="auto"/>
        <w:left w:val="none" w:sz="0" w:space="0" w:color="auto"/>
        <w:bottom w:val="none" w:sz="0" w:space="0" w:color="auto"/>
        <w:right w:val="none" w:sz="0" w:space="0" w:color="auto"/>
      </w:divBdr>
    </w:div>
    <w:div w:id="539754562">
      <w:marLeft w:val="640"/>
      <w:marRight w:val="0"/>
      <w:marTop w:val="0"/>
      <w:marBottom w:val="0"/>
      <w:divBdr>
        <w:top w:val="none" w:sz="0" w:space="0" w:color="auto"/>
        <w:left w:val="none" w:sz="0" w:space="0" w:color="auto"/>
        <w:bottom w:val="none" w:sz="0" w:space="0" w:color="auto"/>
        <w:right w:val="none" w:sz="0" w:space="0" w:color="auto"/>
      </w:divBdr>
    </w:div>
    <w:div w:id="539784665">
      <w:marLeft w:val="480"/>
      <w:marRight w:val="0"/>
      <w:marTop w:val="0"/>
      <w:marBottom w:val="0"/>
      <w:divBdr>
        <w:top w:val="none" w:sz="0" w:space="0" w:color="auto"/>
        <w:left w:val="none" w:sz="0" w:space="0" w:color="auto"/>
        <w:bottom w:val="none" w:sz="0" w:space="0" w:color="auto"/>
        <w:right w:val="none" w:sz="0" w:space="0" w:color="auto"/>
      </w:divBdr>
    </w:div>
    <w:div w:id="539901729">
      <w:marLeft w:val="640"/>
      <w:marRight w:val="0"/>
      <w:marTop w:val="0"/>
      <w:marBottom w:val="0"/>
      <w:divBdr>
        <w:top w:val="none" w:sz="0" w:space="0" w:color="auto"/>
        <w:left w:val="none" w:sz="0" w:space="0" w:color="auto"/>
        <w:bottom w:val="none" w:sz="0" w:space="0" w:color="auto"/>
        <w:right w:val="none" w:sz="0" w:space="0" w:color="auto"/>
      </w:divBdr>
    </w:div>
    <w:div w:id="540095399">
      <w:marLeft w:val="640"/>
      <w:marRight w:val="0"/>
      <w:marTop w:val="0"/>
      <w:marBottom w:val="0"/>
      <w:divBdr>
        <w:top w:val="none" w:sz="0" w:space="0" w:color="auto"/>
        <w:left w:val="none" w:sz="0" w:space="0" w:color="auto"/>
        <w:bottom w:val="none" w:sz="0" w:space="0" w:color="auto"/>
        <w:right w:val="none" w:sz="0" w:space="0" w:color="auto"/>
      </w:divBdr>
    </w:div>
    <w:div w:id="540097417">
      <w:marLeft w:val="640"/>
      <w:marRight w:val="0"/>
      <w:marTop w:val="0"/>
      <w:marBottom w:val="0"/>
      <w:divBdr>
        <w:top w:val="none" w:sz="0" w:space="0" w:color="auto"/>
        <w:left w:val="none" w:sz="0" w:space="0" w:color="auto"/>
        <w:bottom w:val="none" w:sz="0" w:space="0" w:color="auto"/>
        <w:right w:val="none" w:sz="0" w:space="0" w:color="auto"/>
      </w:divBdr>
    </w:div>
    <w:div w:id="540167462">
      <w:marLeft w:val="480"/>
      <w:marRight w:val="0"/>
      <w:marTop w:val="0"/>
      <w:marBottom w:val="0"/>
      <w:divBdr>
        <w:top w:val="none" w:sz="0" w:space="0" w:color="auto"/>
        <w:left w:val="none" w:sz="0" w:space="0" w:color="auto"/>
        <w:bottom w:val="none" w:sz="0" w:space="0" w:color="auto"/>
        <w:right w:val="none" w:sz="0" w:space="0" w:color="auto"/>
      </w:divBdr>
    </w:div>
    <w:div w:id="540171359">
      <w:marLeft w:val="640"/>
      <w:marRight w:val="0"/>
      <w:marTop w:val="0"/>
      <w:marBottom w:val="0"/>
      <w:divBdr>
        <w:top w:val="none" w:sz="0" w:space="0" w:color="auto"/>
        <w:left w:val="none" w:sz="0" w:space="0" w:color="auto"/>
        <w:bottom w:val="none" w:sz="0" w:space="0" w:color="auto"/>
        <w:right w:val="none" w:sz="0" w:space="0" w:color="auto"/>
      </w:divBdr>
    </w:div>
    <w:div w:id="540245966">
      <w:marLeft w:val="640"/>
      <w:marRight w:val="0"/>
      <w:marTop w:val="0"/>
      <w:marBottom w:val="0"/>
      <w:divBdr>
        <w:top w:val="none" w:sz="0" w:space="0" w:color="auto"/>
        <w:left w:val="none" w:sz="0" w:space="0" w:color="auto"/>
        <w:bottom w:val="none" w:sz="0" w:space="0" w:color="auto"/>
        <w:right w:val="none" w:sz="0" w:space="0" w:color="auto"/>
      </w:divBdr>
    </w:div>
    <w:div w:id="540361122">
      <w:marLeft w:val="640"/>
      <w:marRight w:val="0"/>
      <w:marTop w:val="0"/>
      <w:marBottom w:val="0"/>
      <w:divBdr>
        <w:top w:val="none" w:sz="0" w:space="0" w:color="auto"/>
        <w:left w:val="none" w:sz="0" w:space="0" w:color="auto"/>
        <w:bottom w:val="none" w:sz="0" w:space="0" w:color="auto"/>
        <w:right w:val="none" w:sz="0" w:space="0" w:color="auto"/>
      </w:divBdr>
    </w:div>
    <w:div w:id="540434420">
      <w:marLeft w:val="480"/>
      <w:marRight w:val="0"/>
      <w:marTop w:val="0"/>
      <w:marBottom w:val="0"/>
      <w:divBdr>
        <w:top w:val="none" w:sz="0" w:space="0" w:color="auto"/>
        <w:left w:val="none" w:sz="0" w:space="0" w:color="auto"/>
        <w:bottom w:val="none" w:sz="0" w:space="0" w:color="auto"/>
        <w:right w:val="none" w:sz="0" w:space="0" w:color="auto"/>
      </w:divBdr>
    </w:div>
    <w:div w:id="540552644">
      <w:marLeft w:val="480"/>
      <w:marRight w:val="0"/>
      <w:marTop w:val="0"/>
      <w:marBottom w:val="0"/>
      <w:divBdr>
        <w:top w:val="none" w:sz="0" w:space="0" w:color="auto"/>
        <w:left w:val="none" w:sz="0" w:space="0" w:color="auto"/>
        <w:bottom w:val="none" w:sz="0" w:space="0" w:color="auto"/>
        <w:right w:val="none" w:sz="0" w:space="0" w:color="auto"/>
      </w:divBdr>
    </w:div>
    <w:div w:id="540556210">
      <w:marLeft w:val="640"/>
      <w:marRight w:val="0"/>
      <w:marTop w:val="0"/>
      <w:marBottom w:val="0"/>
      <w:divBdr>
        <w:top w:val="none" w:sz="0" w:space="0" w:color="auto"/>
        <w:left w:val="none" w:sz="0" w:space="0" w:color="auto"/>
        <w:bottom w:val="none" w:sz="0" w:space="0" w:color="auto"/>
        <w:right w:val="none" w:sz="0" w:space="0" w:color="auto"/>
      </w:divBdr>
    </w:div>
    <w:div w:id="540627222">
      <w:marLeft w:val="480"/>
      <w:marRight w:val="0"/>
      <w:marTop w:val="0"/>
      <w:marBottom w:val="0"/>
      <w:divBdr>
        <w:top w:val="none" w:sz="0" w:space="0" w:color="auto"/>
        <w:left w:val="none" w:sz="0" w:space="0" w:color="auto"/>
        <w:bottom w:val="none" w:sz="0" w:space="0" w:color="auto"/>
        <w:right w:val="none" w:sz="0" w:space="0" w:color="auto"/>
      </w:divBdr>
    </w:div>
    <w:div w:id="540674688">
      <w:marLeft w:val="480"/>
      <w:marRight w:val="0"/>
      <w:marTop w:val="0"/>
      <w:marBottom w:val="0"/>
      <w:divBdr>
        <w:top w:val="none" w:sz="0" w:space="0" w:color="auto"/>
        <w:left w:val="none" w:sz="0" w:space="0" w:color="auto"/>
        <w:bottom w:val="none" w:sz="0" w:space="0" w:color="auto"/>
        <w:right w:val="none" w:sz="0" w:space="0" w:color="auto"/>
      </w:divBdr>
    </w:div>
    <w:div w:id="540825640">
      <w:marLeft w:val="480"/>
      <w:marRight w:val="0"/>
      <w:marTop w:val="0"/>
      <w:marBottom w:val="0"/>
      <w:divBdr>
        <w:top w:val="none" w:sz="0" w:space="0" w:color="auto"/>
        <w:left w:val="none" w:sz="0" w:space="0" w:color="auto"/>
        <w:bottom w:val="none" w:sz="0" w:space="0" w:color="auto"/>
        <w:right w:val="none" w:sz="0" w:space="0" w:color="auto"/>
      </w:divBdr>
    </w:div>
    <w:div w:id="540825821">
      <w:marLeft w:val="640"/>
      <w:marRight w:val="0"/>
      <w:marTop w:val="0"/>
      <w:marBottom w:val="0"/>
      <w:divBdr>
        <w:top w:val="none" w:sz="0" w:space="0" w:color="auto"/>
        <w:left w:val="none" w:sz="0" w:space="0" w:color="auto"/>
        <w:bottom w:val="none" w:sz="0" w:space="0" w:color="auto"/>
        <w:right w:val="none" w:sz="0" w:space="0" w:color="auto"/>
      </w:divBdr>
    </w:div>
    <w:div w:id="540827177">
      <w:marLeft w:val="480"/>
      <w:marRight w:val="0"/>
      <w:marTop w:val="0"/>
      <w:marBottom w:val="0"/>
      <w:divBdr>
        <w:top w:val="none" w:sz="0" w:space="0" w:color="auto"/>
        <w:left w:val="none" w:sz="0" w:space="0" w:color="auto"/>
        <w:bottom w:val="none" w:sz="0" w:space="0" w:color="auto"/>
        <w:right w:val="none" w:sz="0" w:space="0" w:color="auto"/>
      </w:divBdr>
    </w:div>
    <w:div w:id="540872257">
      <w:marLeft w:val="480"/>
      <w:marRight w:val="0"/>
      <w:marTop w:val="0"/>
      <w:marBottom w:val="0"/>
      <w:divBdr>
        <w:top w:val="none" w:sz="0" w:space="0" w:color="auto"/>
        <w:left w:val="none" w:sz="0" w:space="0" w:color="auto"/>
        <w:bottom w:val="none" w:sz="0" w:space="0" w:color="auto"/>
        <w:right w:val="none" w:sz="0" w:space="0" w:color="auto"/>
      </w:divBdr>
    </w:div>
    <w:div w:id="540943655">
      <w:marLeft w:val="480"/>
      <w:marRight w:val="0"/>
      <w:marTop w:val="0"/>
      <w:marBottom w:val="0"/>
      <w:divBdr>
        <w:top w:val="none" w:sz="0" w:space="0" w:color="auto"/>
        <w:left w:val="none" w:sz="0" w:space="0" w:color="auto"/>
        <w:bottom w:val="none" w:sz="0" w:space="0" w:color="auto"/>
        <w:right w:val="none" w:sz="0" w:space="0" w:color="auto"/>
      </w:divBdr>
    </w:div>
    <w:div w:id="540944837">
      <w:marLeft w:val="480"/>
      <w:marRight w:val="0"/>
      <w:marTop w:val="0"/>
      <w:marBottom w:val="0"/>
      <w:divBdr>
        <w:top w:val="none" w:sz="0" w:space="0" w:color="auto"/>
        <w:left w:val="none" w:sz="0" w:space="0" w:color="auto"/>
        <w:bottom w:val="none" w:sz="0" w:space="0" w:color="auto"/>
        <w:right w:val="none" w:sz="0" w:space="0" w:color="auto"/>
      </w:divBdr>
    </w:div>
    <w:div w:id="540945873">
      <w:marLeft w:val="640"/>
      <w:marRight w:val="0"/>
      <w:marTop w:val="0"/>
      <w:marBottom w:val="0"/>
      <w:divBdr>
        <w:top w:val="none" w:sz="0" w:space="0" w:color="auto"/>
        <w:left w:val="none" w:sz="0" w:space="0" w:color="auto"/>
        <w:bottom w:val="none" w:sz="0" w:space="0" w:color="auto"/>
        <w:right w:val="none" w:sz="0" w:space="0" w:color="auto"/>
      </w:divBdr>
    </w:div>
    <w:div w:id="541014068">
      <w:marLeft w:val="480"/>
      <w:marRight w:val="0"/>
      <w:marTop w:val="0"/>
      <w:marBottom w:val="0"/>
      <w:divBdr>
        <w:top w:val="none" w:sz="0" w:space="0" w:color="auto"/>
        <w:left w:val="none" w:sz="0" w:space="0" w:color="auto"/>
        <w:bottom w:val="none" w:sz="0" w:space="0" w:color="auto"/>
        <w:right w:val="none" w:sz="0" w:space="0" w:color="auto"/>
      </w:divBdr>
    </w:div>
    <w:div w:id="541088939">
      <w:marLeft w:val="480"/>
      <w:marRight w:val="0"/>
      <w:marTop w:val="0"/>
      <w:marBottom w:val="0"/>
      <w:divBdr>
        <w:top w:val="none" w:sz="0" w:space="0" w:color="auto"/>
        <w:left w:val="none" w:sz="0" w:space="0" w:color="auto"/>
        <w:bottom w:val="none" w:sz="0" w:space="0" w:color="auto"/>
        <w:right w:val="none" w:sz="0" w:space="0" w:color="auto"/>
      </w:divBdr>
    </w:div>
    <w:div w:id="541091147">
      <w:marLeft w:val="640"/>
      <w:marRight w:val="0"/>
      <w:marTop w:val="0"/>
      <w:marBottom w:val="0"/>
      <w:divBdr>
        <w:top w:val="none" w:sz="0" w:space="0" w:color="auto"/>
        <w:left w:val="none" w:sz="0" w:space="0" w:color="auto"/>
        <w:bottom w:val="none" w:sz="0" w:space="0" w:color="auto"/>
        <w:right w:val="none" w:sz="0" w:space="0" w:color="auto"/>
      </w:divBdr>
    </w:div>
    <w:div w:id="541093361">
      <w:marLeft w:val="480"/>
      <w:marRight w:val="0"/>
      <w:marTop w:val="0"/>
      <w:marBottom w:val="0"/>
      <w:divBdr>
        <w:top w:val="none" w:sz="0" w:space="0" w:color="auto"/>
        <w:left w:val="none" w:sz="0" w:space="0" w:color="auto"/>
        <w:bottom w:val="none" w:sz="0" w:space="0" w:color="auto"/>
        <w:right w:val="none" w:sz="0" w:space="0" w:color="auto"/>
      </w:divBdr>
    </w:div>
    <w:div w:id="541095683">
      <w:marLeft w:val="480"/>
      <w:marRight w:val="0"/>
      <w:marTop w:val="0"/>
      <w:marBottom w:val="0"/>
      <w:divBdr>
        <w:top w:val="none" w:sz="0" w:space="0" w:color="auto"/>
        <w:left w:val="none" w:sz="0" w:space="0" w:color="auto"/>
        <w:bottom w:val="none" w:sz="0" w:space="0" w:color="auto"/>
        <w:right w:val="none" w:sz="0" w:space="0" w:color="auto"/>
      </w:divBdr>
    </w:div>
    <w:div w:id="541133787">
      <w:marLeft w:val="480"/>
      <w:marRight w:val="0"/>
      <w:marTop w:val="0"/>
      <w:marBottom w:val="0"/>
      <w:divBdr>
        <w:top w:val="none" w:sz="0" w:space="0" w:color="auto"/>
        <w:left w:val="none" w:sz="0" w:space="0" w:color="auto"/>
        <w:bottom w:val="none" w:sz="0" w:space="0" w:color="auto"/>
        <w:right w:val="none" w:sz="0" w:space="0" w:color="auto"/>
      </w:divBdr>
    </w:div>
    <w:div w:id="541134565">
      <w:marLeft w:val="480"/>
      <w:marRight w:val="0"/>
      <w:marTop w:val="0"/>
      <w:marBottom w:val="0"/>
      <w:divBdr>
        <w:top w:val="none" w:sz="0" w:space="0" w:color="auto"/>
        <w:left w:val="none" w:sz="0" w:space="0" w:color="auto"/>
        <w:bottom w:val="none" w:sz="0" w:space="0" w:color="auto"/>
        <w:right w:val="none" w:sz="0" w:space="0" w:color="auto"/>
      </w:divBdr>
    </w:div>
    <w:div w:id="541214748">
      <w:marLeft w:val="640"/>
      <w:marRight w:val="0"/>
      <w:marTop w:val="0"/>
      <w:marBottom w:val="0"/>
      <w:divBdr>
        <w:top w:val="none" w:sz="0" w:space="0" w:color="auto"/>
        <w:left w:val="none" w:sz="0" w:space="0" w:color="auto"/>
        <w:bottom w:val="none" w:sz="0" w:space="0" w:color="auto"/>
        <w:right w:val="none" w:sz="0" w:space="0" w:color="auto"/>
      </w:divBdr>
    </w:div>
    <w:div w:id="541215801">
      <w:marLeft w:val="480"/>
      <w:marRight w:val="0"/>
      <w:marTop w:val="0"/>
      <w:marBottom w:val="0"/>
      <w:divBdr>
        <w:top w:val="none" w:sz="0" w:space="0" w:color="auto"/>
        <w:left w:val="none" w:sz="0" w:space="0" w:color="auto"/>
        <w:bottom w:val="none" w:sz="0" w:space="0" w:color="auto"/>
        <w:right w:val="none" w:sz="0" w:space="0" w:color="auto"/>
      </w:divBdr>
    </w:div>
    <w:div w:id="541216394">
      <w:marLeft w:val="480"/>
      <w:marRight w:val="0"/>
      <w:marTop w:val="0"/>
      <w:marBottom w:val="0"/>
      <w:divBdr>
        <w:top w:val="none" w:sz="0" w:space="0" w:color="auto"/>
        <w:left w:val="none" w:sz="0" w:space="0" w:color="auto"/>
        <w:bottom w:val="none" w:sz="0" w:space="0" w:color="auto"/>
        <w:right w:val="none" w:sz="0" w:space="0" w:color="auto"/>
      </w:divBdr>
    </w:div>
    <w:div w:id="541329665">
      <w:bodyDiv w:val="1"/>
      <w:marLeft w:val="0"/>
      <w:marRight w:val="0"/>
      <w:marTop w:val="0"/>
      <w:marBottom w:val="0"/>
      <w:divBdr>
        <w:top w:val="none" w:sz="0" w:space="0" w:color="auto"/>
        <w:left w:val="none" w:sz="0" w:space="0" w:color="auto"/>
        <w:bottom w:val="none" w:sz="0" w:space="0" w:color="auto"/>
        <w:right w:val="none" w:sz="0" w:space="0" w:color="auto"/>
      </w:divBdr>
    </w:div>
    <w:div w:id="541331666">
      <w:marLeft w:val="480"/>
      <w:marRight w:val="0"/>
      <w:marTop w:val="0"/>
      <w:marBottom w:val="0"/>
      <w:divBdr>
        <w:top w:val="none" w:sz="0" w:space="0" w:color="auto"/>
        <w:left w:val="none" w:sz="0" w:space="0" w:color="auto"/>
        <w:bottom w:val="none" w:sz="0" w:space="0" w:color="auto"/>
        <w:right w:val="none" w:sz="0" w:space="0" w:color="auto"/>
      </w:divBdr>
    </w:div>
    <w:div w:id="541332570">
      <w:marLeft w:val="640"/>
      <w:marRight w:val="0"/>
      <w:marTop w:val="0"/>
      <w:marBottom w:val="0"/>
      <w:divBdr>
        <w:top w:val="none" w:sz="0" w:space="0" w:color="auto"/>
        <w:left w:val="none" w:sz="0" w:space="0" w:color="auto"/>
        <w:bottom w:val="none" w:sz="0" w:space="0" w:color="auto"/>
        <w:right w:val="none" w:sz="0" w:space="0" w:color="auto"/>
      </w:divBdr>
    </w:div>
    <w:div w:id="541479232">
      <w:marLeft w:val="640"/>
      <w:marRight w:val="0"/>
      <w:marTop w:val="0"/>
      <w:marBottom w:val="0"/>
      <w:divBdr>
        <w:top w:val="none" w:sz="0" w:space="0" w:color="auto"/>
        <w:left w:val="none" w:sz="0" w:space="0" w:color="auto"/>
        <w:bottom w:val="none" w:sz="0" w:space="0" w:color="auto"/>
        <w:right w:val="none" w:sz="0" w:space="0" w:color="auto"/>
      </w:divBdr>
    </w:div>
    <w:div w:id="541483361">
      <w:marLeft w:val="640"/>
      <w:marRight w:val="0"/>
      <w:marTop w:val="0"/>
      <w:marBottom w:val="0"/>
      <w:divBdr>
        <w:top w:val="none" w:sz="0" w:space="0" w:color="auto"/>
        <w:left w:val="none" w:sz="0" w:space="0" w:color="auto"/>
        <w:bottom w:val="none" w:sz="0" w:space="0" w:color="auto"/>
        <w:right w:val="none" w:sz="0" w:space="0" w:color="auto"/>
      </w:divBdr>
    </w:div>
    <w:div w:id="541597581">
      <w:marLeft w:val="640"/>
      <w:marRight w:val="0"/>
      <w:marTop w:val="0"/>
      <w:marBottom w:val="0"/>
      <w:divBdr>
        <w:top w:val="none" w:sz="0" w:space="0" w:color="auto"/>
        <w:left w:val="none" w:sz="0" w:space="0" w:color="auto"/>
        <w:bottom w:val="none" w:sz="0" w:space="0" w:color="auto"/>
        <w:right w:val="none" w:sz="0" w:space="0" w:color="auto"/>
      </w:divBdr>
    </w:div>
    <w:div w:id="541599469">
      <w:marLeft w:val="480"/>
      <w:marRight w:val="0"/>
      <w:marTop w:val="0"/>
      <w:marBottom w:val="0"/>
      <w:divBdr>
        <w:top w:val="none" w:sz="0" w:space="0" w:color="auto"/>
        <w:left w:val="none" w:sz="0" w:space="0" w:color="auto"/>
        <w:bottom w:val="none" w:sz="0" w:space="0" w:color="auto"/>
        <w:right w:val="none" w:sz="0" w:space="0" w:color="auto"/>
      </w:divBdr>
    </w:div>
    <w:div w:id="541602145">
      <w:marLeft w:val="640"/>
      <w:marRight w:val="0"/>
      <w:marTop w:val="0"/>
      <w:marBottom w:val="0"/>
      <w:divBdr>
        <w:top w:val="none" w:sz="0" w:space="0" w:color="auto"/>
        <w:left w:val="none" w:sz="0" w:space="0" w:color="auto"/>
        <w:bottom w:val="none" w:sz="0" w:space="0" w:color="auto"/>
        <w:right w:val="none" w:sz="0" w:space="0" w:color="auto"/>
      </w:divBdr>
    </w:div>
    <w:div w:id="541673607">
      <w:marLeft w:val="480"/>
      <w:marRight w:val="0"/>
      <w:marTop w:val="0"/>
      <w:marBottom w:val="0"/>
      <w:divBdr>
        <w:top w:val="none" w:sz="0" w:space="0" w:color="auto"/>
        <w:left w:val="none" w:sz="0" w:space="0" w:color="auto"/>
        <w:bottom w:val="none" w:sz="0" w:space="0" w:color="auto"/>
        <w:right w:val="none" w:sz="0" w:space="0" w:color="auto"/>
      </w:divBdr>
    </w:div>
    <w:div w:id="541787522">
      <w:marLeft w:val="480"/>
      <w:marRight w:val="0"/>
      <w:marTop w:val="0"/>
      <w:marBottom w:val="0"/>
      <w:divBdr>
        <w:top w:val="none" w:sz="0" w:space="0" w:color="auto"/>
        <w:left w:val="none" w:sz="0" w:space="0" w:color="auto"/>
        <w:bottom w:val="none" w:sz="0" w:space="0" w:color="auto"/>
        <w:right w:val="none" w:sz="0" w:space="0" w:color="auto"/>
      </w:divBdr>
    </w:div>
    <w:div w:id="541989605">
      <w:marLeft w:val="640"/>
      <w:marRight w:val="0"/>
      <w:marTop w:val="0"/>
      <w:marBottom w:val="0"/>
      <w:divBdr>
        <w:top w:val="none" w:sz="0" w:space="0" w:color="auto"/>
        <w:left w:val="none" w:sz="0" w:space="0" w:color="auto"/>
        <w:bottom w:val="none" w:sz="0" w:space="0" w:color="auto"/>
        <w:right w:val="none" w:sz="0" w:space="0" w:color="auto"/>
      </w:divBdr>
    </w:div>
    <w:div w:id="542060656">
      <w:marLeft w:val="640"/>
      <w:marRight w:val="0"/>
      <w:marTop w:val="0"/>
      <w:marBottom w:val="0"/>
      <w:divBdr>
        <w:top w:val="none" w:sz="0" w:space="0" w:color="auto"/>
        <w:left w:val="none" w:sz="0" w:space="0" w:color="auto"/>
        <w:bottom w:val="none" w:sz="0" w:space="0" w:color="auto"/>
        <w:right w:val="none" w:sz="0" w:space="0" w:color="auto"/>
      </w:divBdr>
    </w:div>
    <w:div w:id="542210149">
      <w:marLeft w:val="480"/>
      <w:marRight w:val="0"/>
      <w:marTop w:val="0"/>
      <w:marBottom w:val="0"/>
      <w:divBdr>
        <w:top w:val="none" w:sz="0" w:space="0" w:color="auto"/>
        <w:left w:val="none" w:sz="0" w:space="0" w:color="auto"/>
        <w:bottom w:val="none" w:sz="0" w:space="0" w:color="auto"/>
        <w:right w:val="none" w:sz="0" w:space="0" w:color="auto"/>
      </w:divBdr>
    </w:div>
    <w:div w:id="542253937">
      <w:marLeft w:val="480"/>
      <w:marRight w:val="0"/>
      <w:marTop w:val="0"/>
      <w:marBottom w:val="0"/>
      <w:divBdr>
        <w:top w:val="none" w:sz="0" w:space="0" w:color="auto"/>
        <w:left w:val="none" w:sz="0" w:space="0" w:color="auto"/>
        <w:bottom w:val="none" w:sz="0" w:space="0" w:color="auto"/>
        <w:right w:val="none" w:sz="0" w:space="0" w:color="auto"/>
      </w:divBdr>
    </w:div>
    <w:div w:id="542255344">
      <w:marLeft w:val="480"/>
      <w:marRight w:val="0"/>
      <w:marTop w:val="0"/>
      <w:marBottom w:val="0"/>
      <w:divBdr>
        <w:top w:val="none" w:sz="0" w:space="0" w:color="auto"/>
        <w:left w:val="none" w:sz="0" w:space="0" w:color="auto"/>
        <w:bottom w:val="none" w:sz="0" w:space="0" w:color="auto"/>
        <w:right w:val="none" w:sz="0" w:space="0" w:color="auto"/>
      </w:divBdr>
    </w:div>
    <w:div w:id="542257123">
      <w:marLeft w:val="480"/>
      <w:marRight w:val="0"/>
      <w:marTop w:val="0"/>
      <w:marBottom w:val="0"/>
      <w:divBdr>
        <w:top w:val="none" w:sz="0" w:space="0" w:color="auto"/>
        <w:left w:val="none" w:sz="0" w:space="0" w:color="auto"/>
        <w:bottom w:val="none" w:sz="0" w:space="0" w:color="auto"/>
        <w:right w:val="none" w:sz="0" w:space="0" w:color="auto"/>
      </w:divBdr>
    </w:div>
    <w:div w:id="542330577">
      <w:marLeft w:val="640"/>
      <w:marRight w:val="0"/>
      <w:marTop w:val="0"/>
      <w:marBottom w:val="0"/>
      <w:divBdr>
        <w:top w:val="none" w:sz="0" w:space="0" w:color="auto"/>
        <w:left w:val="none" w:sz="0" w:space="0" w:color="auto"/>
        <w:bottom w:val="none" w:sz="0" w:space="0" w:color="auto"/>
        <w:right w:val="none" w:sz="0" w:space="0" w:color="auto"/>
      </w:divBdr>
    </w:div>
    <w:div w:id="542520980">
      <w:marLeft w:val="640"/>
      <w:marRight w:val="0"/>
      <w:marTop w:val="0"/>
      <w:marBottom w:val="0"/>
      <w:divBdr>
        <w:top w:val="none" w:sz="0" w:space="0" w:color="auto"/>
        <w:left w:val="none" w:sz="0" w:space="0" w:color="auto"/>
        <w:bottom w:val="none" w:sz="0" w:space="0" w:color="auto"/>
        <w:right w:val="none" w:sz="0" w:space="0" w:color="auto"/>
      </w:divBdr>
    </w:div>
    <w:div w:id="542523802">
      <w:marLeft w:val="640"/>
      <w:marRight w:val="0"/>
      <w:marTop w:val="0"/>
      <w:marBottom w:val="0"/>
      <w:divBdr>
        <w:top w:val="none" w:sz="0" w:space="0" w:color="auto"/>
        <w:left w:val="none" w:sz="0" w:space="0" w:color="auto"/>
        <w:bottom w:val="none" w:sz="0" w:space="0" w:color="auto"/>
        <w:right w:val="none" w:sz="0" w:space="0" w:color="auto"/>
      </w:divBdr>
    </w:div>
    <w:div w:id="542593147">
      <w:marLeft w:val="480"/>
      <w:marRight w:val="0"/>
      <w:marTop w:val="0"/>
      <w:marBottom w:val="0"/>
      <w:divBdr>
        <w:top w:val="none" w:sz="0" w:space="0" w:color="auto"/>
        <w:left w:val="none" w:sz="0" w:space="0" w:color="auto"/>
        <w:bottom w:val="none" w:sz="0" w:space="0" w:color="auto"/>
        <w:right w:val="none" w:sz="0" w:space="0" w:color="auto"/>
      </w:divBdr>
    </w:div>
    <w:div w:id="542596002">
      <w:marLeft w:val="640"/>
      <w:marRight w:val="0"/>
      <w:marTop w:val="0"/>
      <w:marBottom w:val="0"/>
      <w:divBdr>
        <w:top w:val="none" w:sz="0" w:space="0" w:color="auto"/>
        <w:left w:val="none" w:sz="0" w:space="0" w:color="auto"/>
        <w:bottom w:val="none" w:sz="0" w:space="0" w:color="auto"/>
        <w:right w:val="none" w:sz="0" w:space="0" w:color="auto"/>
      </w:divBdr>
    </w:div>
    <w:div w:id="542788136">
      <w:marLeft w:val="640"/>
      <w:marRight w:val="0"/>
      <w:marTop w:val="0"/>
      <w:marBottom w:val="0"/>
      <w:divBdr>
        <w:top w:val="none" w:sz="0" w:space="0" w:color="auto"/>
        <w:left w:val="none" w:sz="0" w:space="0" w:color="auto"/>
        <w:bottom w:val="none" w:sz="0" w:space="0" w:color="auto"/>
        <w:right w:val="none" w:sz="0" w:space="0" w:color="auto"/>
      </w:divBdr>
    </w:div>
    <w:div w:id="542791703">
      <w:marLeft w:val="640"/>
      <w:marRight w:val="0"/>
      <w:marTop w:val="0"/>
      <w:marBottom w:val="0"/>
      <w:divBdr>
        <w:top w:val="none" w:sz="0" w:space="0" w:color="auto"/>
        <w:left w:val="none" w:sz="0" w:space="0" w:color="auto"/>
        <w:bottom w:val="none" w:sz="0" w:space="0" w:color="auto"/>
        <w:right w:val="none" w:sz="0" w:space="0" w:color="auto"/>
      </w:divBdr>
    </w:div>
    <w:div w:id="542793918">
      <w:marLeft w:val="640"/>
      <w:marRight w:val="0"/>
      <w:marTop w:val="0"/>
      <w:marBottom w:val="0"/>
      <w:divBdr>
        <w:top w:val="none" w:sz="0" w:space="0" w:color="auto"/>
        <w:left w:val="none" w:sz="0" w:space="0" w:color="auto"/>
        <w:bottom w:val="none" w:sz="0" w:space="0" w:color="auto"/>
        <w:right w:val="none" w:sz="0" w:space="0" w:color="auto"/>
      </w:divBdr>
    </w:div>
    <w:div w:id="542867004">
      <w:marLeft w:val="640"/>
      <w:marRight w:val="0"/>
      <w:marTop w:val="0"/>
      <w:marBottom w:val="0"/>
      <w:divBdr>
        <w:top w:val="none" w:sz="0" w:space="0" w:color="auto"/>
        <w:left w:val="none" w:sz="0" w:space="0" w:color="auto"/>
        <w:bottom w:val="none" w:sz="0" w:space="0" w:color="auto"/>
        <w:right w:val="none" w:sz="0" w:space="0" w:color="auto"/>
      </w:divBdr>
    </w:div>
    <w:div w:id="542911259">
      <w:marLeft w:val="480"/>
      <w:marRight w:val="0"/>
      <w:marTop w:val="0"/>
      <w:marBottom w:val="0"/>
      <w:divBdr>
        <w:top w:val="none" w:sz="0" w:space="0" w:color="auto"/>
        <w:left w:val="none" w:sz="0" w:space="0" w:color="auto"/>
        <w:bottom w:val="none" w:sz="0" w:space="0" w:color="auto"/>
        <w:right w:val="none" w:sz="0" w:space="0" w:color="auto"/>
      </w:divBdr>
    </w:div>
    <w:div w:id="543098879">
      <w:marLeft w:val="480"/>
      <w:marRight w:val="0"/>
      <w:marTop w:val="0"/>
      <w:marBottom w:val="0"/>
      <w:divBdr>
        <w:top w:val="none" w:sz="0" w:space="0" w:color="auto"/>
        <w:left w:val="none" w:sz="0" w:space="0" w:color="auto"/>
        <w:bottom w:val="none" w:sz="0" w:space="0" w:color="auto"/>
        <w:right w:val="none" w:sz="0" w:space="0" w:color="auto"/>
      </w:divBdr>
    </w:div>
    <w:div w:id="543252986">
      <w:marLeft w:val="640"/>
      <w:marRight w:val="0"/>
      <w:marTop w:val="0"/>
      <w:marBottom w:val="0"/>
      <w:divBdr>
        <w:top w:val="none" w:sz="0" w:space="0" w:color="auto"/>
        <w:left w:val="none" w:sz="0" w:space="0" w:color="auto"/>
        <w:bottom w:val="none" w:sz="0" w:space="0" w:color="auto"/>
        <w:right w:val="none" w:sz="0" w:space="0" w:color="auto"/>
      </w:divBdr>
    </w:div>
    <w:div w:id="543255337">
      <w:marLeft w:val="640"/>
      <w:marRight w:val="0"/>
      <w:marTop w:val="0"/>
      <w:marBottom w:val="0"/>
      <w:divBdr>
        <w:top w:val="none" w:sz="0" w:space="0" w:color="auto"/>
        <w:left w:val="none" w:sz="0" w:space="0" w:color="auto"/>
        <w:bottom w:val="none" w:sz="0" w:space="0" w:color="auto"/>
        <w:right w:val="none" w:sz="0" w:space="0" w:color="auto"/>
      </w:divBdr>
    </w:div>
    <w:div w:id="543560674">
      <w:marLeft w:val="640"/>
      <w:marRight w:val="0"/>
      <w:marTop w:val="0"/>
      <w:marBottom w:val="0"/>
      <w:divBdr>
        <w:top w:val="none" w:sz="0" w:space="0" w:color="auto"/>
        <w:left w:val="none" w:sz="0" w:space="0" w:color="auto"/>
        <w:bottom w:val="none" w:sz="0" w:space="0" w:color="auto"/>
        <w:right w:val="none" w:sz="0" w:space="0" w:color="auto"/>
      </w:divBdr>
    </w:div>
    <w:div w:id="543642651">
      <w:marLeft w:val="640"/>
      <w:marRight w:val="0"/>
      <w:marTop w:val="0"/>
      <w:marBottom w:val="0"/>
      <w:divBdr>
        <w:top w:val="none" w:sz="0" w:space="0" w:color="auto"/>
        <w:left w:val="none" w:sz="0" w:space="0" w:color="auto"/>
        <w:bottom w:val="none" w:sz="0" w:space="0" w:color="auto"/>
        <w:right w:val="none" w:sz="0" w:space="0" w:color="auto"/>
      </w:divBdr>
    </w:div>
    <w:div w:id="543717124">
      <w:marLeft w:val="640"/>
      <w:marRight w:val="0"/>
      <w:marTop w:val="0"/>
      <w:marBottom w:val="0"/>
      <w:divBdr>
        <w:top w:val="none" w:sz="0" w:space="0" w:color="auto"/>
        <w:left w:val="none" w:sz="0" w:space="0" w:color="auto"/>
        <w:bottom w:val="none" w:sz="0" w:space="0" w:color="auto"/>
        <w:right w:val="none" w:sz="0" w:space="0" w:color="auto"/>
      </w:divBdr>
    </w:div>
    <w:div w:id="543760071">
      <w:marLeft w:val="640"/>
      <w:marRight w:val="0"/>
      <w:marTop w:val="0"/>
      <w:marBottom w:val="0"/>
      <w:divBdr>
        <w:top w:val="none" w:sz="0" w:space="0" w:color="auto"/>
        <w:left w:val="none" w:sz="0" w:space="0" w:color="auto"/>
        <w:bottom w:val="none" w:sz="0" w:space="0" w:color="auto"/>
        <w:right w:val="none" w:sz="0" w:space="0" w:color="auto"/>
      </w:divBdr>
    </w:div>
    <w:div w:id="543762073">
      <w:marLeft w:val="640"/>
      <w:marRight w:val="0"/>
      <w:marTop w:val="0"/>
      <w:marBottom w:val="0"/>
      <w:divBdr>
        <w:top w:val="none" w:sz="0" w:space="0" w:color="auto"/>
        <w:left w:val="none" w:sz="0" w:space="0" w:color="auto"/>
        <w:bottom w:val="none" w:sz="0" w:space="0" w:color="auto"/>
        <w:right w:val="none" w:sz="0" w:space="0" w:color="auto"/>
      </w:divBdr>
    </w:div>
    <w:div w:id="543832238">
      <w:marLeft w:val="640"/>
      <w:marRight w:val="0"/>
      <w:marTop w:val="0"/>
      <w:marBottom w:val="0"/>
      <w:divBdr>
        <w:top w:val="none" w:sz="0" w:space="0" w:color="auto"/>
        <w:left w:val="none" w:sz="0" w:space="0" w:color="auto"/>
        <w:bottom w:val="none" w:sz="0" w:space="0" w:color="auto"/>
        <w:right w:val="none" w:sz="0" w:space="0" w:color="auto"/>
      </w:divBdr>
    </w:div>
    <w:div w:id="543836246">
      <w:marLeft w:val="640"/>
      <w:marRight w:val="0"/>
      <w:marTop w:val="0"/>
      <w:marBottom w:val="0"/>
      <w:divBdr>
        <w:top w:val="none" w:sz="0" w:space="0" w:color="auto"/>
        <w:left w:val="none" w:sz="0" w:space="0" w:color="auto"/>
        <w:bottom w:val="none" w:sz="0" w:space="0" w:color="auto"/>
        <w:right w:val="none" w:sz="0" w:space="0" w:color="auto"/>
      </w:divBdr>
    </w:div>
    <w:div w:id="543903595">
      <w:marLeft w:val="480"/>
      <w:marRight w:val="0"/>
      <w:marTop w:val="0"/>
      <w:marBottom w:val="0"/>
      <w:divBdr>
        <w:top w:val="none" w:sz="0" w:space="0" w:color="auto"/>
        <w:left w:val="none" w:sz="0" w:space="0" w:color="auto"/>
        <w:bottom w:val="none" w:sz="0" w:space="0" w:color="auto"/>
        <w:right w:val="none" w:sz="0" w:space="0" w:color="auto"/>
      </w:divBdr>
    </w:div>
    <w:div w:id="543905650">
      <w:marLeft w:val="640"/>
      <w:marRight w:val="0"/>
      <w:marTop w:val="0"/>
      <w:marBottom w:val="0"/>
      <w:divBdr>
        <w:top w:val="none" w:sz="0" w:space="0" w:color="auto"/>
        <w:left w:val="none" w:sz="0" w:space="0" w:color="auto"/>
        <w:bottom w:val="none" w:sz="0" w:space="0" w:color="auto"/>
        <w:right w:val="none" w:sz="0" w:space="0" w:color="auto"/>
      </w:divBdr>
    </w:div>
    <w:div w:id="544023952">
      <w:marLeft w:val="480"/>
      <w:marRight w:val="0"/>
      <w:marTop w:val="0"/>
      <w:marBottom w:val="0"/>
      <w:divBdr>
        <w:top w:val="none" w:sz="0" w:space="0" w:color="auto"/>
        <w:left w:val="none" w:sz="0" w:space="0" w:color="auto"/>
        <w:bottom w:val="none" w:sz="0" w:space="0" w:color="auto"/>
        <w:right w:val="none" w:sz="0" w:space="0" w:color="auto"/>
      </w:divBdr>
    </w:div>
    <w:div w:id="544174072">
      <w:marLeft w:val="480"/>
      <w:marRight w:val="0"/>
      <w:marTop w:val="0"/>
      <w:marBottom w:val="0"/>
      <w:divBdr>
        <w:top w:val="none" w:sz="0" w:space="0" w:color="auto"/>
        <w:left w:val="none" w:sz="0" w:space="0" w:color="auto"/>
        <w:bottom w:val="none" w:sz="0" w:space="0" w:color="auto"/>
        <w:right w:val="none" w:sz="0" w:space="0" w:color="auto"/>
      </w:divBdr>
    </w:div>
    <w:div w:id="544222341">
      <w:marLeft w:val="480"/>
      <w:marRight w:val="0"/>
      <w:marTop w:val="0"/>
      <w:marBottom w:val="0"/>
      <w:divBdr>
        <w:top w:val="none" w:sz="0" w:space="0" w:color="auto"/>
        <w:left w:val="none" w:sz="0" w:space="0" w:color="auto"/>
        <w:bottom w:val="none" w:sz="0" w:space="0" w:color="auto"/>
        <w:right w:val="none" w:sz="0" w:space="0" w:color="auto"/>
      </w:divBdr>
    </w:div>
    <w:div w:id="544487598">
      <w:marLeft w:val="640"/>
      <w:marRight w:val="0"/>
      <w:marTop w:val="0"/>
      <w:marBottom w:val="0"/>
      <w:divBdr>
        <w:top w:val="none" w:sz="0" w:space="0" w:color="auto"/>
        <w:left w:val="none" w:sz="0" w:space="0" w:color="auto"/>
        <w:bottom w:val="none" w:sz="0" w:space="0" w:color="auto"/>
        <w:right w:val="none" w:sz="0" w:space="0" w:color="auto"/>
      </w:divBdr>
    </w:div>
    <w:div w:id="544488664">
      <w:marLeft w:val="640"/>
      <w:marRight w:val="0"/>
      <w:marTop w:val="0"/>
      <w:marBottom w:val="0"/>
      <w:divBdr>
        <w:top w:val="none" w:sz="0" w:space="0" w:color="auto"/>
        <w:left w:val="none" w:sz="0" w:space="0" w:color="auto"/>
        <w:bottom w:val="none" w:sz="0" w:space="0" w:color="auto"/>
        <w:right w:val="none" w:sz="0" w:space="0" w:color="auto"/>
      </w:divBdr>
    </w:div>
    <w:div w:id="544560838">
      <w:marLeft w:val="480"/>
      <w:marRight w:val="0"/>
      <w:marTop w:val="0"/>
      <w:marBottom w:val="0"/>
      <w:divBdr>
        <w:top w:val="none" w:sz="0" w:space="0" w:color="auto"/>
        <w:left w:val="none" w:sz="0" w:space="0" w:color="auto"/>
        <w:bottom w:val="none" w:sz="0" w:space="0" w:color="auto"/>
        <w:right w:val="none" w:sz="0" w:space="0" w:color="auto"/>
      </w:divBdr>
    </w:div>
    <w:div w:id="544634920">
      <w:marLeft w:val="480"/>
      <w:marRight w:val="0"/>
      <w:marTop w:val="0"/>
      <w:marBottom w:val="0"/>
      <w:divBdr>
        <w:top w:val="none" w:sz="0" w:space="0" w:color="auto"/>
        <w:left w:val="none" w:sz="0" w:space="0" w:color="auto"/>
        <w:bottom w:val="none" w:sz="0" w:space="0" w:color="auto"/>
        <w:right w:val="none" w:sz="0" w:space="0" w:color="auto"/>
      </w:divBdr>
    </w:div>
    <w:div w:id="544676434">
      <w:marLeft w:val="640"/>
      <w:marRight w:val="0"/>
      <w:marTop w:val="0"/>
      <w:marBottom w:val="0"/>
      <w:divBdr>
        <w:top w:val="none" w:sz="0" w:space="0" w:color="auto"/>
        <w:left w:val="none" w:sz="0" w:space="0" w:color="auto"/>
        <w:bottom w:val="none" w:sz="0" w:space="0" w:color="auto"/>
        <w:right w:val="none" w:sz="0" w:space="0" w:color="auto"/>
      </w:divBdr>
    </w:div>
    <w:div w:id="544685046">
      <w:marLeft w:val="480"/>
      <w:marRight w:val="0"/>
      <w:marTop w:val="0"/>
      <w:marBottom w:val="0"/>
      <w:divBdr>
        <w:top w:val="none" w:sz="0" w:space="0" w:color="auto"/>
        <w:left w:val="none" w:sz="0" w:space="0" w:color="auto"/>
        <w:bottom w:val="none" w:sz="0" w:space="0" w:color="auto"/>
        <w:right w:val="none" w:sz="0" w:space="0" w:color="auto"/>
      </w:divBdr>
    </w:div>
    <w:div w:id="545022606">
      <w:marLeft w:val="480"/>
      <w:marRight w:val="0"/>
      <w:marTop w:val="0"/>
      <w:marBottom w:val="0"/>
      <w:divBdr>
        <w:top w:val="none" w:sz="0" w:space="0" w:color="auto"/>
        <w:left w:val="none" w:sz="0" w:space="0" w:color="auto"/>
        <w:bottom w:val="none" w:sz="0" w:space="0" w:color="auto"/>
        <w:right w:val="none" w:sz="0" w:space="0" w:color="auto"/>
      </w:divBdr>
    </w:div>
    <w:div w:id="545023625">
      <w:marLeft w:val="640"/>
      <w:marRight w:val="0"/>
      <w:marTop w:val="0"/>
      <w:marBottom w:val="0"/>
      <w:divBdr>
        <w:top w:val="none" w:sz="0" w:space="0" w:color="auto"/>
        <w:left w:val="none" w:sz="0" w:space="0" w:color="auto"/>
        <w:bottom w:val="none" w:sz="0" w:space="0" w:color="auto"/>
        <w:right w:val="none" w:sz="0" w:space="0" w:color="auto"/>
      </w:divBdr>
    </w:div>
    <w:div w:id="545030134">
      <w:marLeft w:val="640"/>
      <w:marRight w:val="0"/>
      <w:marTop w:val="0"/>
      <w:marBottom w:val="0"/>
      <w:divBdr>
        <w:top w:val="none" w:sz="0" w:space="0" w:color="auto"/>
        <w:left w:val="none" w:sz="0" w:space="0" w:color="auto"/>
        <w:bottom w:val="none" w:sz="0" w:space="0" w:color="auto"/>
        <w:right w:val="none" w:sz="0" w:space="0" w:color="auto"/>
      </w:divBdr>
    </w:div>
    <w:div w:id="545138990">
      <w:marLeft w:val="640"/>
      <w:marRight w:val="0"/>
      <w:marTop w:val="0"/>
      <w:marBottom w:val="0"/>
      <w:divBdr>
        <w:top w:val="none" w:sz="0" w:space="0" w:color="auto"/>
        <w:left w:val="none" w:sz="0" w:space="0" w:color="auto"/>
        <w:bottom w:val="none" w:sz="0" w:space="0" w:color="auto"/>
        <w:right w:val="none" w:sz="0" w:space="0" w:color="auto"/>
      </w:divBdr>
    </w:div>
    <w:div w:id="545139035">
      <w:marLeft w:val="640"/>
      <w:marRight w:val="0"/>
      <w:marTop w:val="0"/>
      <w:marBottom w:val="0"/>
      <w:divBdr>
        <w:top w:val="none" w:sz="0" w:space="0" w:color="auto"/>
        <w:left w:val="none" w:sz="0" w:space="0" w:color="auto"/>
        <w:bottom w:val="none" w:sz="0" w:space="0" w:color="auto"/>
        <w:right w:val="none" w:sz="0" w:space="0" w:color="auto"/>
      </w:divBdr>
    </w:div>
    <w:div w:id="545147357">
      <w:marLeft w:val="640"/>
      <w:marRight w:val="0"/>
      <w:marTop w:val="0"/>
      <w:marBottom w:val="0"/>
      <w:divBdr>
        <w:top w:val="none" w:sz="0" w:space="0" w:color="auto"/>
        <w:left w:val="none" w:sz="0" w:space="0" w:color="auto"/>
        <w:bottom w:val="none" w:sz="0" w:space="0" w:color="auto"/>
        <w:right w:val="none" w:sz="0" w:space="0" w:color="auto"/>
      </w:divBdr>
    </w:div>
    <w:div w:id="545147586">
      <w:marLeft w:val="480"/>
      <w:marRight w:val="0"/>
      <w:marTop w:val="0"/>
      <w:marBottom w:val="0"/>
      <w:divBdr>
        <w:top w:val="none" w:sz="0" w:space="0" w:color="auto"/>
        <w:left w:val="none" w:sz="0" w:space="0" w:color="auto"/>
        <w:bottom w:val="none" w:sz="0" w:space="0" w:color="auto"/>
        <w:right w:val="none" w:sz="0" w:space="0" w:color="auto"/>
      </w:divBdr>
    </w:div>
    <w:div w:id="545216585">
      <w:marLeft w:val="480"/>
      <w:marRight w:val="0"/>
      <w:marTop w:val="0"/>
      <w:marBottom w:val="0"/>
      <w:divBdr>
        <w:top w:val="none" w:sz="0" w:space="0" w:color="auto"/>
        <w:left w:val="none" w:sz="0" w:space="0" w:color="auto"/>
        <w:bottom w:val="none" w:sz="0" w:space="0" w:color="auto"/>
        <w:right w:val="none" w:sz="0" w:space="0" w:color="auto"/>
      </w:divBdr>
    </w:div>
    <w:div w:id="545222359">
      <w:marLeft w:val="480"/>
      <w:marRight w:val="0"/>
      <w:marTop w:val="0"/>
      <w:marBottom w:val="0"/>
      <w:divBdr>
        <w:top w:val="none" w:sz="0" w:space="0" w:color="auto"/>
        <w:left w:val="none" w:sz="0" w:space="0" w:color="auto"/>
        <w:bottom w:val="none" w:sz="0" w:space="0" w:color="auto"/>
        <w:right w:val="none" w:sz="0" w:space="0" w:color="auto"/>
      </w:divBdr>
    </w:div>
    <w:div w:id="545339311">
      <w:marLeft w:val="640"/>
      <w:marRight w:val="0"/>
      <w:marTop w:val="0"/>
      <w:marBottom w:val="0"/>
      <w:divBdr>
        <w:top w:val="none" w:sz="0" w:space="0" w:color="auto"/>
        <w:left w:val="none" w:sz="0" w:space="0" w:color="auto"/>
        <w:bottom w:val="none" w:sz="0" w:space="0" w:color="auto"/>
        <w:right w:val="none" w:sz="0" w:space="0" w:color="auto"/>
      </w:divBdr>
    </w:div>
    <w:div w:id="545413597">
      <w:marLeft w:val="640"/>
      <w:marRight w:val="0"/>
      <w:marTop w:val="0"/>
      <w:marBottom w:val="0"/>
      <w:divBdr>
        <w:top w:val="none" w:sz="0" w:space="0" w:color="auto"/>
        <w:left w:val="none" w:sz="0" w:space="0" w:color="auto"/>
        <w:bottom w:val="none" w:sz="0" w:space="0" w:color="auto"/>
        <w:right w:val="none" w:sz="0" w:space="0" w:color="auto"/>
      </w:divBdr>
    </w:div>
    <w:div w:id="545531918">
      <w:marLeft w:val="480"/>
      <w:marRight w:val="0"/>
      <w:marTop w:val="0"/>
      <w:marBottom w:val="0"/>
      <w:divBdr>
        <w:top w:val="none" w:sz="0" w:space="0" w:color="auto"/>
        <w:left w:val="none" w:sz="0" w:space="0" w:color="auto"/>
        <w:bottom w:val="none" w:sz="0" w:space="0" w:color="auto"/>
        <w:right w:val="none" w:sz="0" w:space="0" w:color="auto"/>
      </w:divBdr>
    </w:div>
    <w:div w:id="545534126">
      <w:marLeft w:val="480"/>
      <w:marRight w:val="0"/>
      <w:marTop w:val="0"/>
      <w:marBottom w:val="0"/>
      <w:divBdr>
        <w:top w:val="none" w:sz="0" w:space="0" w:color="auto"/>
        <w:left w:val="none" w:sz="0" w:space="0" w:color="auto"/>
        <w:bottom w:val="none" w:sz="0" w:space="0" w:color="auto"/>
        <w:right w:val="none" w:sz="0" w:space="0" w:color="auto"/>
      </w:divBdr>
    </w:div>
    <w:div w:id="545534411">
      <w:marLeft w:val="640"/>
      <w:marRight w:val="0"/>
      <w:marTop w:val="0"/>
      <w:marBottom w:val="0"/>
      <w:divBdr>
        <w:top w:val="none" w:sz="0" w:space="0" w:color="auto"/>
        <w:left w:val="none" w:sz="0" w:space="0" w:color="auto"/>
        <w:bottom w:val="none" w:sz="0" w:space="0" w:color="auto"/>
        <w:right w:val="none" w:sz="0" w:space="0" w:color="auto"/>
      </w:divBdr>
    </w:div>
    <w:div w:id="545718387">
      <w:marLeft w:val="640"/>
      <w:marRight w:val="0"/>
      <w:marTop w:val="0"/>
      <w:marBottom w:val="0"/>
      <w:divBdr>
        <w:top w:val="none" w:sz="0" w:space="0" w:color="auto"/>
        <w:left w:val="none" w:sz="0" w:space="0" w:color="auto"/>
        <w:bottom w:val="none" w:sz="0" w:space="0" w:color="auto"/>
        <w:right w:val="none" w:sz="0" w:space="0" w:color="auto"/>
      </w:divBdr>
    </w:div>
    <w:div w:id="545722672">
      <w:marLeft w:val="480"/>
      <w:marRight w:val="0"/>
      <w:marTop w:val="0"/>
      <w:marBottom w:val="0"/>
      <w:divBdr>
        <w:top w:val="none" w:sz="0" w:space="0" w:color="auto"/>
        <w:left w:val="none" w:sz="0" w:space="0" w:color="auto"/>
        <w:bottom w:val="none" w:sz="0" w:space="0" w:color="auto"/>
        <w:right w:val="none" w:sz="0" w:space="0" w:color="auto"/>
      </w:divBdr>
    </w:div>
    <w:div w:id="545722736">
      <w:marLeft w:val="640"/>
      <w:marRight w:val="0"/>
      <w:marTop w:val="0"/>
      <w:marBottom w:val="0"/>
      <w:divBdr>
        <w:top w:val="none" w:sz="0" w:space="0" w:color="auto"/>
        <w:left w:val="none" w:sz="0" w:space="0" w:color="auto"/>
        <w:bottom w:val="none" w:sz="0" w:space="0" w:color="auto"/>
        <w:right w:val="none" w:sz="0" w:space="0" w:color="auto"/>
      </w:divBdr>
    </w:div>
    <w:div w:id="545800993">
      <w:marLeft w:val="480"/>
      <w:marRight w:val="0"/>
      <w:marTop w:val="0"/>
      <w:marBottom w:val="0"/>
      <w:divBdr>
        <w:top w:val="none" w:sz="0" w:space="0" w:color="auto"/>
        <w:left w:val="none" w:sz="0" w:space="0" w:color="auto"/>
        <w:bottom w:val="none" w:sz="0" w:space="0" w:color="auto"/>
        <w:right w:val="none" w:sz="0" w:space="0" w:color="auto"/>
      </w:divBdr>
    </w:div>
    <w:div w:id="545869219">
      <w:marLeft w:val="480"/>
      <w:marRight w:val="0"/>
      <w:marTop w:val="0"/>
      <w:marBottom w:val="0"/>
      <w:divBdr>
        <w:top w:val="none" w:sz="0" w:space="0" w:color="auto"/>
        <w:left w:val="none" w:sz="0" w:space="0" w:color="auto"/>
        <w:bottom w:val="none" w:sz="0" w:space="0" w:color="auto"/>
        <w:right w:val="none" w:sz="0" w:space="0" w:color="auto"/>
      </w:divBdr>
    </w:div>
    <w:div w:id="545875702">
      <w:marLeft w:val="480"/>
      <w:marRight w:val="0"/>
      <w:marTop w:val="0"/>
      <w:marBottom w:val="0"/>
      <w:divBdr>
        <w:top w:val="none" w:sz="0" w:space="0" w:color="auto"/>
        <w:left w:val="none" w:sz="0" w:space="0" w:color="auto"/>
        <w:bottom w:val="none" w:sz="0" w:space="0" w:color="auto"/>
        <w:right w:val="none" w:sz="0" w:space="0" w:color="auto"/>
      </w:divBdr>
    </w:div>
    <w:div w:id="545876430">
      <w:marLeft w:val="640"/>
      <w:marRight w:val="0"/>
      <w:marTop w:val="0"/>
      <w:marBottom w:val="0"/>
      <w:divBdr>
        <w:top w:val="none" w:sz="0" w:space="0" w:color="auto"/>
        <w:left w:val="none" w:sz="0" w:space="0" w:color="auto"/>
        <w:bottom w:val="none" w:sz="0" w:space="0" w:color="auto"/>
        <w:right w:val="none" w:sz="0" w:space="0" w:color="auto"/>
      </w:divBdr>
    </w:div>
    <w:div w:id="545876563">
      <w:marLeft w:val="480"/>
      <w:marRight w:val="0"/>
      <w:marTop w:val="0"/>
      <w:marBottom w:val="0"/>
      <w:divBdr>
        <w:top w:val="none" w:sz="0" w:space="0" w:color="auto"/>
        <w:left w:val="none" w:sz="0" w:space="0" w:color="auto"/>
        <w:bottom w:val="none" w:sz="0" w:space="0" w:color="auto"/>
        <w:right w:val="none" w:sz="0" w:space="0" w:color="auto"/>
      </w:divBdr>
    </w:div>
    <w:div w:id="545920658">
      <w:marLeft w:val="480"/>
      <w:marRight w:val="0"/>
      <w:marTop w:val="0"/>
      <w:marBottom w:val="0"/>
      <w:divBdr>
        <w:top w:val="none" w:sz="0" w:space="0" w:color="auto"/>
        <w:left w:val="none" w:sz="0" w:space="0" w:color="auto"/>
        <w:bottom w:val="none" w:sz="0" w:space="0" w:color="auto"/>
        <w:right w:val="none" w:sz="0" w:space="0" w:color="auto"/>
      </w:divBdr>
    </w:div>
    <w:div w:id="545990975">
      <w:marLeft w:val="640"/>
      <w:marRight w:val="0"/>
      <w:marTop w:val="0"/>
      <w:marBottom w:val="0"/>
      <w:divBdr>
        <w:top w:val="none" w:sz="0" w:space="0" w:color="auto"/>
        <w:left w:val="none" w:sz="0" w:space="0" w:color="auto"/>
        <w:bottom w:val="none" w:sz="0" w:space="0" w:color="auto"/>
        <w:right w:val="none" w:sz="0" w:space="0" w:color="auto"/>
      </w:divBdr>
    </w:div>
    <w:div w:id="546062994">
      <w:marLeft w:val="480"/>
      <w:marRight w:val="0"/>
      <w:marTop w:val="0"/>
      <w:marBottom w:val="0"/>
      <w:divBdr>
        <w:top w:val="none" w:sz="0" w:space="0" w:color="auto"/>
        <w:left w:val="none" w:sz="0" w:space="0" w:color="auto"/>
        <w:bottom w:val="none" w:sz="0" w:space="0" w:color="auto"/>
        <w:right w:val="none" w:sz="0" w:space="0" w:color="auto"/>
      </w:divBdr>
    </w:div>
    <w:div w:id="546063693">
      <w:marLeft w:val="480"/>
      <w:marRight w:val="0"/>
      <w:marTop w:val="0"/>
      <w:marBottom w:val="0"/>
      <w:divBdr>
        <w:top w:val="none" w:sz="0" w:space="0" w:color="auto"/>
        <w:left w:val="none" w:sz="0" w:space="0" w:color="auto"/>
        <w:bottom w:val="none" w:sz="0" w:space="0" w:color="auto"/>
        <w:right w:val="none" w:sz="0" w:space="0" w:color="auto"/>
      </w:divBdr>
    </w:div>
    <w:div w:id="546140054">
      <w:marLeft w:val="480"/>
      <w:marRight w:val="0"/>
      <w:marTop w:val="0"/>
      <w:marBottom w:val="0"/>
      <w:divBdr>
        <w:top w:val="none" w:sz="0" w:space="0" w:color="auto"/>
        <w:left w:val="none" w:sz="0" w:space="0" w:color="auto"/>
        <w:bottom w:val="none" w:sz="0" w:space="0" w:color="auto"/>
        <w:right w:val="none" w:sz="0" w:space="0" w:color="auto"/>
      </w:divBdr>
    </w:div>
    <w:div w:id="546184473">
      <w:marLeft w:val="640"/>
      <w:marRight w:val="0"/>
      <w:marTop w:val="0"/>
      <w:marBottom w:val="0"/>
      <w:divBdr>
        <w:top w:val="none" w:sz="0" w:space="0" w:color="auto"/>
        <w:left w:val="none" w:sz="0" w:space="0" w:color="auto"/>
        <w:bottom w:val="none" w:sz="0" w:space="0" w:color="auto"/>
        <w:right w:val="none" w:sz="0" w:space="0" w:color="auto"/>
      </w:divBdr>
    </w:div>
    <w:div w:id="546334954">
      <w:marLeft w:val="640"/>
      <w:marRight w:val="0"/>
      <w:marTop w:val="0"/>
      <w:marBottom w:val="0"/>
      <w:divBdr>
        <w:top w:val="none" w:sz="0" w:space="0" w:color="auto"/>
        <w:left w:val="none" w:sz="0" w:space="0" w:color="auto"/>
        <w:bottom w:val="none" w:sz="0" w:space="0" w:color="auto"/>
        <w:right w:val="none" w:sz="0" w:space="0" w:color="auto"/>
      </w:divBdr>
    </w:div>
    <w:div w:id="546338861">
      <w:marLeft w:val="480"/>
      <w:marRight w:val="0"/>
      <w:marTop w:val="0"/>
      <w:marBottom w:val="0"/>
      <w:divBdr>
        <w:top w:val="none" w:sz="0" w:space="0" w:color="auto"/>
        <w:left w:val="none" w:sz="0" w:space="0" w:color="auto"/>
        <w:bottom w:val="none" w:sz="0" w:space="0" w:color="auto"/>
        <w:right w:val="none" w:sz="0" w:space="0" w:color="auto"/>
      </w:divBdr>
    </w:div>
    <w:div w:id="546382650">
      <w:marLeft w:val="640"/>
      <w:marRight w:val="0"/>
      <w:marTop w:val="0"/>
      <w:marBottom w:val="0"/>
      <w:divBdr>
        <w:top w:val="none" w:sz="0" w:space="0" w:color="auto"/>
        <w:left w:val="none" w:sz="0" w:space="0" w:color="auto"/>
        <w:bottom w:val="none" w:sz="0" w:space="0" w:color="auto"/>
        <w:right w:val="none" w:sz="0" w:space="0" w:color="auto"/>
      </w:divBdr>
    </w:div>
    <w:div w:id="546451706">
      <w:marLeft w:val="640"/>
      <w:marRight w:val="0"/>
      <w:marTop w:val="0"/>
      <w:marBottom w:val="0"/>
      <w:divBdr>
        <w:top w:val="none" w:sz="0" w:space="0" w:color="auto"/>
        <w:left w:val="none" w:sz="0" w:space="0" w:color="auto"/>
        <w:bottom w:val="none" w:sz="0" w:space="0" w:color="auto"/>
        <w:right w:val="none" w:sz="0" w:space="0" w:color="auto"/>
      </w:divBdr>
    </w:div>
    <w:div w:id="546571687">
      <w:marLeft w:val="480"/>
      <w:marRight w:val="0"/>
      <w:marTop w:val="0"/>
      <w:marBottom w:val="0"/>
      <w:divBdr>
        <w:top w:val="none" w:sz="0" w:space="0" w:color="auto"/>
        <w:left w:val="none" w:sz="0" w:space="0" w:color="auto"/>
        <w:bottom w:val="none" w:sz="0" w:space="0" w:color="auto"/>
        <w:right w:val="none" w:sz="0" w:space="0" w:color="auto"/>
      </w:divBdr>
    </w:div>
    <w:div w:id="546575344">
      <w:marLeft w:val="640"/>
      <w:marRight w:val="0"/>
      <w:marTop w:val="0"/>
      <w:marBottom w:val="0"/>
      <w:divBdr>
        <w:top w:val="none" w:sz="0" w:space="0" w:color="auto"/>
        <w:left w:val="none" w:sz="0" w:space="0" w:color="auto"/>
        <w:bottom w:val="none" w:sz="0" w:space="0" w:color="auto"/>
        <w:right w:val="none" w:sz="0" w:space="0" w:color="auto"/>
      </w:divBdr>
    </w:div>
    <w:div w:id="546647110">
      <w:marLeft w:val="640"/>
      <w:marRight w:val="0"/>
      <w:marTop w:val="0"/>
      <w:marBottom w:val="0"/>
      <w:divBdr>
        <w:top w:val="none" w:sz="0" w:space="0" w:color="auto"/>
        <w:left w:val="none" w:sz="0" w:space="0" w:color="auto"/>
        <w:bottom w:val="none" w:sz="0" w:space="0" w:color="auto"/>
        <w:right w:val="none" w:sz="0" w:space="0" w:color="auto"/>
      </w:divBdr>
    </w:div>
    <w:div w:id="546838411">
      <w:marLeft w:val="480"/>
      <w:marRight w:val="0"/>
      <w:marTop w:val="0"/>
      <w:marBottom w:val="0"/>
      <w:divBdr>
        <w:top w:val="none" w:sz="0" w:space="0" w:color="auto"/>
        <w:left w:val="none" w:sz="0" w:space="0" w:color="auto"/>
        <w:bottom w:val="none" w:sz="0" w:space="0" w:color="auto"/>
        <w:right w:val="none" w:sz="0" w:space="0" w:color="auto"/>
      </w:divBdr>
    </w:div>
    <w:div w:id="546915081">
      <w:marLeft w:val="480"/>
      <w:marRight w:val="0"/>
      <w:marTop w:val="0"/>
      <w:marBottom w:val="0"/>
      <w:divBdr>
        <w:top w:val="none" w:sz="0" w:space="0" w:color="auto"/>
        <w:left w:val="none" w:sz="0" w:space="0" w:color="auto"/>
        <w:bottom w:val="none" w:sz="0" w:space="0" w:color="auto"/>
        <w:right w:val="none" w:sz="0" w:space="0" w:color="auto"/>
      </w:divBdr>
    </w:div>
    <w:div w:id="547029896">
      <w:marLeft w:val="640"/>
      <w:marRight w:val="0"/>
      <w:marTop w:val="0"/>
      <w:marBottom w:val="0"/>
      <w:divBdr>
        <w:top w:val="none" w:sz="0" w:space="0" w:color="auto"/>
        <w:left w:val="none" w:sz="0" w:space="0" w:color="auto"/>
        <w:bottom w:val="none" w:sz="0" w:space="0" w:color="auto"/>
        <w:right w:val="none" w:sz="0" w:space="0" w:color="auto"/>
      </w:divBdr>
    </w:div>
    <w:div w:id="547030468">
      <w:marLeft w:val="640"/>
      <w:marRight w:val="0"/>
      <w:marTop w:val="0"/>
      <w:marBottom w:val="0"/>
      <w:divBdr>
        <w:top w:val="none" w:sz="0" w:space="0" w:color="auto"/>
        <w:left w:val="none" w:sz="0" w:space="0" w:color="auto"/>
        <w:bottom w:val="none" w:sz="0" w:space="0" w:color="auto"/>
        <w:right w:val="none" w:sz="0" w:space="0" w:color="auto"/>
      </w:divBdr>
    </w:div>
    <w:div w:id="547031796">
      <w:marLeft w:val="640"/>
      <w:marRight w:val="0"/>
      <w:marTop w:val="0"/>
      <w:marBottom w:val="0"/>
      <w:divBdr>
        <w:top w:val="none" w:sz="0" w:space="0" w:color="auto"/>
        <w:left w:val="none" w:sz="0" w:space="0" w:color="auto"/>
        <w:bottom w:val="none" w:sz="0" w:space="0" w:color="auto"/>
        <w:right w:val="none" w:sz="0" w:space="0" w:color="auto"/>
      </w:divBdr>
    </w:div>
    <w:div w:id="547033254">
      <w:marLeft w:val="640"/>
      <w:marRight w:val="0"/>
      <w:marTop w:val="0"/>
      <w:marBottom w:val="0"/>
      <w:divBdr>
        <w:top w:val="none" w:sz="0" w:space="0" w:color="auto"/>
        <w:left w:val="none" w:sz="0" w:space="0" w:color="auto"/>
        <w:bottom w:val="none" w:sz="0" w:space="0" w:color="auto"/>
        <w:right w:val="none" w:sz="0" w:space="0" w:color="auto"/>
      </w:divBdr>
    </w:div>
    <w:div w:id="547034020">
      <w:marLeft w:val="480"/>
      <w:marRight w:val="0"/>
      <w:marTop w:val="0"/>
      <w:marBottom w:val="0"/>
      <w:divBdr>
        <w:top w:val="none" w:sz="0" w:space="0" w:color="auto"/>
        <w:left w:val="none" w:sz="0" w:space="0" w:color="auto"/>
        <w:bottom w:val="none" w:sz="0" w:space="0" w:color="auto"/>
        <w:right w:val="none" w:sz="0" w:space="0" w:color="auto"/>
      </w:divBdr>
    </w:div>
    <w:div w:id="547106824">
      <w:marLeft w:val="640"/>
      <w:marRight w:val="0"/>
      <w:marTop w:val="0"/>
      <w:marBottom w:val="0"/>
      <w:divBdr>
        <w:top w:val="none" w:sz="0" w:space="0" w:color="auto"/>
        <w:left w:val="none" w:sz="0" w:space="0" w:color="auto"/>
        <w:bottom w:val="none" w:sz="0" w:space="0" w:color="auto"/>
        <w:right w:val="none" w:sz="0" w:space="0" w:color="auto"/>
      </w:divBdr>
    </w:div>
    <w:div w:id="547108605">
      <w:marLeft w:val="640"/>
      <w:marRight w:val="0"/>
      <w:marTop w:val="0"/>
      <w:marBottom w:val="0"/>
      <w:divBdr>
        <w:top w:val="none" w:sz="0" w:space="0" w:color="auto"/>
        <w:left w:val="none" w:sz="0" w:space="0" w:color="auto"/>
        <w:bottom w:val="none" w:sz="0" w:space="0" w:color="auto"/>
        <w:right w:val="none" w:sz="0" w:space="0" w:color="auto"/>
      </w:divBdr>
    </w:div>
    <w:div w:id="547111663">
      <w:marLeft w:val="640"/>
      <w:marRight w:val="0"/>
      <w:marTop w:val="0"/>
      <w:marBottom w:val="0"/>
      <w:divBdr>
        <w:top w:val="none" w:sz="0" w:space="0" w:color="auto"/>
        <w:left w:val="none" w:sz="0" w:space="0" w:color="auto"/>
        <w:bottom w:val="none" w:sz="0" w:space="0" w:color="auto"/>
        <w:right w:val="none" w:sz="0" w:space="0" w:color="auto"/>
      </w:divBdr>
    </w:div>
    <w:div w:id="547188058">
      <w:marLeft w:val="640"/>
      <w:marRight w:val="0"/>
      <w:marTop w:val="0"/>
      <w:marBottom w:val="0"/>
      <w:divBdr>
        <w:top w:val="none" w:sz="0" w:space="0" w:color="auto"/>
        <w:left w:val="none" w:sz="0" w:space="0" w:color="auto"/>
        <w:bottom w:val="none" w:sz="0" w:space="0" w:color="auto"/>
        <w:right w:val="none" w:sz="0" w:space="0" w:color="auto"/>
      </w:divBdr>
    </w:div>
    <w:div w:id="547303654">
      <w:marLeft w:val="480"/>
      <w:marRight w:val="0"/>
      <w:marTop w:val="0"/>
      <w:marBottom w:val="0"/>
      <w:divBdr>
        <w:top w:val="none" w:sz="0" w:space="0" w:color="auto"/>
        <w:left w:val="none" w:sz="0" w:space="0" w:color="auto"/>
        <w:bottom w:val="none" w:sz="0" w:space="0" w:color="auto"/>
        <w:right w:val="none" w:sz="0" w:space="0" w:color="auto"/>
      </w:divBdr>
    </w:div>
    <w:div w:id="547567630">
      <w:marLeft w:val="480"/>
      <w:marRight w:val="0"/>
      <w:marTop w:val="0"/>
      <w:marBottom w:val="0"/>
      <w:divBdr>
        <w:top w:val="none" w:sz="0" w:space="0" w:color="auto"/>
        <w:left w:val="none" w:sz="0" w:space="0" w:color="auto"/>
        <w:bottom w:val="none" w:sz="0" w:space="0" w:color="auto"/>
        <w:right w:val="none" w:sz="0" w:space="0" w:color="auto"/>
      </w:divBdr>
    </w:div>
    <w:div w:id="547568587">
      <w:marLeft w:val="480"/>
      <w:marRight w:val="0"/>
      <w:marTop w:val="0"/>
      <w:marBottom w:val="0"/>
      <w:divBdr>
        <w:top w:val="none" w:sz="0" w:space="0" w:color="auto"/>
        <w:left w:val="none" w:sz="0" w:space="0" w:color="auto"/>
        <w:bottom w:val="none" w:sz="0" w:space="0" w:color="auto"/>
        <w:right w:val="none" w:sz="0" w:space="0" w:color="auto"/>
      </w:divBdr>
    </w:div>
    <w:div w:id="547571368">
      <w:marLeft w:val="640"/>
      <w:marRight w:val="0"/>
      <w:marTop w:val="0"/>
      <w:marBottom w:val="0"/>
      <w:divBdr>
        <w:top w:val="none" w:sz="0" w:space="0" w:color="auto"/>
        <w:left w:val="none" w:sz="0" w:space="0" w:color="auto"/>
        <w:bottom w:val="none" w:sz="0" w:space="0" w:color="auto"/>
        <w:right w:val="none" w:sz="0" w:space="0" w:color="auto"/>
      </w:divBdr>
    </w:div>
    <w:div w:id="547574831">
      <w:marLeft w:val="640"/>
      <w:marRight w:val="0"/>
      <w:marTop w:val="0"/>
      <w:marBottom w:val="0"/>
      <w:divBdr>
        <w:top w:val="none" w:sz="0" w:space="0" w:color="auto"/>
        <w:left w:val="none" w:sz="0" w:space="0" w:color="auto"/>
        <w:bottom w:val="none" w:sz="0" w:space="0" w:color="auto"/>
        <w:right w:val="none" w:sz="0" w:space="0" w:color="auto"/>
      </w:divBdr>
    </w:div>
    <w:div w:id="547642419">
      <w:marLeft w:val="480"/>
      <w:marRight w:val="0"/>
      <w:marTop w:val="0"/>
      <w:marBottom w:val="0"/>
      <w:divBdr>
        <w:top w:val="none" w:sz="0" w:space="0" w:color="auto"/>
        <w:left w:val="none" w:sz="0" w:space="0" w:color="auto"/>
        <w:bottom w:val="none" w:sz="0" w:space="0" w:color="auto"/>
        <w:right w:val="none" w:sz="0" w:space="0" w:color="auto"/>
      </w:divBdr>
    </w:div>
    <w:div w:id="547691211">
      <w:marLeft w:val="640"/>
      <w:marRight w:val="0"/>
      <w:marTop w:val="0"/>
      <w:marBottom w:val="0"/>
      <w:divBdr>
        <w:top w:val="none" w:sz="0" w:space="0" w:color="auto"/>
        <w:left w:val="none" w:sz="0" w:space="0" w:color="auto"/>
        <w:bottom w:val="none" w:sz="0" w:space="0" w:color="auto"/>
        <w:right w:val="none" w:sz="0" w:space="0" w:color="auto"/>
      </w:divBdr>
    </w:div>
    <w:div w:id="547693850">
      <w:marLeft w:val="480"/>
      <w:marRight w:val="0"/>
      <w:marTop w:val="0"/>
      <w:marBottom w:val="0"/>
      <w:divBdr>
        <w:top w:val="none" w:sz="0" w:space="0" w:color="auto"/>
        <w:left w:val="none" w:sz="0" w:space="0" w:color="auto"/>
        <w:bottom w:val="none" w:sz="0" w:space="0" w:color="auto"/>
        <w:right w:val="none" w:sz="0" w:space="0" w:color="auto"/>
      </w:divBdr>
    </w:div>
    <w:div w:id="547765891">
      <w:marLeft w:val="640"/>
      <w:marRight w:val="0"/>
      <w:marTop w:val="0"/>
      <w:marBottom w:val="0"/>
      <w:divBdr>
        <w:top w:val="none" w:sz="0" w:space="0" w:color="auto"/>
        <w:left w:val="none" w:sz="0" w:space="0" w:color="auto"/>
        <w:bottom w:val="none" w:sz="0" w:space="0" w:color="auto"/>
        <w:right w:val="none" w:sz="0" w:space="0" w:color="auto"/>
      </w:divBdr>
    </w:div>
    <w:div w:id="547842801">
      <w:marLeft w:val="640"/>
      <w:marRight w:val="0"/>
      <w:marTop w:val="0"/>
      <w:marBottom w:val="0"/>
      <w:divBdr>
        <w:top w:val="none" w:sz="0" w:space="0" w:color="auto"/>
        <w:left w:val="none" w:sz="0" w:space="0" w:color="auto"/>
        <w:bottom w:val="none" w:sz="0" w:space="0" w:color="auto"/>
        <w:right w:val="none" w:sz="0" w:space="0" w:color="auto"/>
      </w:divBdr>
    </w:div>
    <w:div w:id="547912526">
      <w:marLeft w:val="640"/>
      <w:marRight w:val="0"/>
      <w:marTop w:val="0"/>
      <w:marBottom w:val="0"/>
      <w:divBdr>
        <w:top w:val="none" w:sz="0" w:space="0" w:color="auto"/>
        <w:left w:val="none" w:sz="0" w:space="0" w:color="auto"/>
        <w:bottom w:val="none" w:sz="0" w:space="0" w:color="auto"/>
        <w:right w:val="none" w:sz="0" w:space="0" w:color="auto"/>
      </w:divBdr>
    </w:div>
    <w:div w:id="547954232">
      <w:marLeft w:val="480"/>
      <w:marRight w:val="0"/>
      <w:marTop w:val="0"/>
      <w:marBottom w:val="0"/>
      <w:divBdr>
        <w:top w:val="none" w:sz="0" w:space="0" w:color="auto"/>
        <w:left w:val="none" w:sz="0" w:space="0" w:color="auto"/>
        <w:bottom w:val="none" w:sz="0" w:space="0" w:color="auto"/>
        <w:right w:val="none" w:sz="0" w:space="0" w:color="auto"/>
      </w:divBdr>
    </w:div>
    <w:div w:id="547954591">
      <w:marLeft w:val="480"/>
      <w:marRight w:val="0"/>
      <w:marTop w:val="0"/>
      <w:marBottom w:val="0"/>
      <w:divBdr>
        <w:top w:val="none" w:sz="0" w:space="0" w:color="auto"/>
        <w:left w:val="none" w:sz="0" w:space="0" w:color="auto"/>
        <w:bottom w:val="none" w:sz="0" w:space="0" w:color="auto"/>
        <w:right w:val="none" w:sz="0" w:space="0" w:color="auto"/>
      </w:divBdr>
    </w:div>
    <w:div w:id="547957212">
      <w:marLeft w:val="480"/>
      <w:marRight w:val="0"/>
      <w:marTop w:val="0"/>
      <w:marBottom w:val="0"/>
      <w:divBdr>
        <w:top w:val="none" w:sz="0" w:space="0" w:color="auto"/>
        <w:left w:val="none" w:sz="0" w:space="0" w:color="auto"/>
        <w:bottom w:val="none" w:sz="0" w:space="0" w:color="auto"/>
        <w:right w:val="none" w:sz="0" w:space="0" w:color="auto"/>
      </w:divBdr>
    </w:div>
    <w:div w:id="547961288">
      <w:marLeft w:val="640"/>
      <w:marRight w:val="0"/>
      <w:marTop w:val="0"/>
      <w:marBottom w:val="0"/>
      <w:divBdr>
        <w:top w:val="none" w:sz="0" w:space="0" w:color="auto"/>
        <w:left w:val="none" w:sz="0" w:space="0" w:color="auto"/>
        <w:bottom w:val="none" w:sz="0" w:space="0" w:color="auto"/>
        <w:right w:val="none" w:sz="0" w:space="0" w:color="auto"/>
      </w:divBdr>
    </w:div>
    <w:div w:id="547962005">
      <w:marLeft w:val="640"/>
      <w:marRight w:val="0"/>
      <w:marTop w:val="0"/>
      <w:marBottom w:val="0"/>
      <w:divBdr>
        <w:top w:val="none" w:sz="0" w:space="0" w:color="auto"/>
        <w:left w:val="none" w:sz="0" w:space="0" w:color="auto"/>
        <w:bottom w:val="none" w:sz="0" w:space="0" w:color="auto"/>
        <w:right w:val="none" w:sz="0" w:space="0" w:color="auto"/>
      </w:divBdr>
    </w:div>
    <w:div w:id="548031613">
      <w:marLeft w:val="480"/>
      <w:marRight w:val="0"/>
      <w:marTop w:val="0"/>
      <w:marBottom w:val="0"/>
      <w:divBdr>
        <w:top w:val="none" w:sz="0" w:space="0" w:color="auto"/>
        <w:left w:val="none" w:sz="0" w:space="0" w:color="auto"/>
        <w:bottom w:val="none" w:sz="0" w:space="0" w:color="auto"/>
        <w:right w:val="none" w:sz="0" w:space="0" w:color="auto"/>
      </w:divBdr>
    </w:div>
    <w:div w:id="548035583">
      <w:marLeft w:val="480"/>
      <w:marRight w:val="0"/>
      <w:marTop w:val="0"/>
      <w:marBottom w:val="0"/>
      <w:divBdr>
        <w:top w:val="none" w:sz="0" w:space="0" w:color="auto"/>
        <w:left w:val="none" w:sz="0" w:space="0" w:color="auto"/>
        <w:bottom w:val="none" w:sz="0" w:space="0" w:color="auto"/>
        <w:right w:val="none" w:sz="0" w:space="0" w:color="auto"/>
      </w:divBdr>
    </w:div>
    <w:div w:id="548147656">
      <w:marLeft w:val="640"/>
      <w:marRight w:val="0"/>
      <w:marTop w:val="0"/>
      <w:marBottom w:val="0"/>
      <w:divBdr>
        <w:top w:val="none" w:sz="0" w:space="0" w:color="auto"/>
        <w:left w:val="none" w:sz="0" w:space="0" w:color="auto"/>
        <w:bottom w:val="none" w:sz="0" w:space="0" w:color="auto"/>
        <w:right w:val="none" w:sz="0" w:space="0" w:color="auto"/>
      </w:divBdr>
    </w:div>
    <w:div w:id="548148322">
      <w:marLeft w:val="640"/>
      <w:marRight w:val="0"/>
      <w:marTop w:val="0"/>
      <w:marBottom w:val="0"/>
      <w:divBdr>
        <w:top w:val="none" w:sz="0" w:space="0" w:color="auto"/>
        <w:left w:val="none" w:sz="0" w:space="0" w:color="auto"/>
        <w:bottom w:val="none" w:sz="0" w:space="0" w:color="auto"/>
        <w:right w:val="none" w:sz="0" w:space="0" w:color="auto"/>
      </w:divBdr>
    </w:div>
    <w:div w:id="548149698">
      <w:marLeft w:val="480"/>
      <w:marRight w:val="0"/>
      <w:marTop w:val="0"/>
      <w:marBottom w:val="0"/>
      <w:divBdr>
        <w:top w:val="none" w:sz="0" w:space="0" w:color="auto"/>
        <w:left w:val="none" w:sz="0" w:space="0" w:color="auto"/>
        <w:bottom w:val="none" w:sz="0" w:space="0" w:color="auto"/>
        <w:right w:val="none" w:sz="0" w:space="0" w:color="auto"/>
      </w:divBdr>
    </w:div>
    <w:div w:id="548152428">
      <w:marLeft w:val="640"/>
      <w:marRight w:val="0"/>
      <w:marTop w:val="0"/>
      <w:marBottom w:val="0"/>
      <w:divBdr>
        <w:top w:val="none" w:sz="0" w:space="0" w:color="auto"/>
        <w:left w:val="none" w:sz="0" w:space="0" w:color="auto"/>
        <w:bottom w:val="none" w:sz="0" w:space="0" w:color="auto"/>
        <w:right w:val="none" w:sz="0" w:space="0" w:color="auto"/>
      </w:divBdr>
    </w:div>
    <w:div w:id="548299712">
      <w:marLeft w:val="480"/>
      <w:marRight w:val="0"/>
      <w:marTop w:val="0"/>
      <w:marBottom w:val="0"/>
      <w:divBdr>
        <w:top w:val="none" w:sz="0" w:space="0" w:color="auto"/>
        <w:left w:val="none" w:sz="0" w:space="0" w:color="auto"/>
        <w:bottom w:val="none" w:sz="0" w:space="0" w:color="auto"/>
        <w:right w:val="none" w:sz="0" w:space="0" w:color="auto"/>
      </w:divBdr>
    </w:div>
    <w:div w:id="548693051">
      <w:marLeft w:val="480"/>
      <w:marRight w:val="0"/>
      <w:marTop w:val="0"/>
      <w:marBottom w:val="0"/>
      <w:divBdr>
        <w:top w:val="none" w:sz="0" w:space="0" w:color="auto"/>
        <w:left w:val="none" w:sz="0" w:space="0" w:color="auto"/>
        <w:bottom w:val="none" w:sz="0" w:space="0" w:color="auto"/>
        <w:right w:val="none" w:sz="0" w:space="0" w:color="auto"/>
      </w:divBdr>
    </w:div>
    <w:div w:id="548809587">
      <w:marLeft w:val="640"/>
      <w:marRight w:val="0"/>
      <w:marTop w:val="0"/>
      <w:marBottom w:val="0"/>
      <w:divBdr>
        <w:top w:val="none" w:sz="0" w:space="0" w:color="auto"/>
        <w:left w:val="none" w:sz="0" w:space="0" w:color="auto"/>
        <w:bottom w:val="none" w:sz="0" w:space="0" w:color="auto"/>
        <w:right w:val="none" w:sz="0" w:space="0" w:color="auto"/>
      </w:divBdr>
    </w:div>
    <w:div w:id="548953286">
      <w:marLeft w:val="640"/>
      <w:marRight w:val="0"/>
      <w:marTop w:val="0"/>
      <w:marBottom w:val="0"/>
      <w:divBdr>
        <w:top w:val="none" w:sz="0" w:space="0" w:color="auto"/>
        <w:left w:val="none" w:sz="0" w:space="0" w:color="auto"/>
        <w:bottom w:val="none" w:sz="0" w:space="0" w:color="auto"/>
        <w:right w:val="none" w:sz="0" w:space="0" w:color="auto"/>
      </w:divBdr>
    </w:div>
    <w:div w:id="549001047">
      <w:marLeft w:val="480"/>
      <w:marRight w:val="0"/>
      <w:marTop w:val="0"/>
      <w:marBottom w:val="0"/>
      <w:divBdr>
        <w:top w:val="none" w:sz="0" w:space="0" w:color="auto"/>
        <w:left w:val="none" w:sz="0" w:space="0" w:color="auto"/>
        <w:bottom w:val="none" w:sz="0" w:space="0" w:color="auto"/>
        <w:right w:val="none" w:sz="0" w:space="0" w:color="auto"/>
      </w:divBdr>
    </w:div>
    <w:div w:id="549001819">
      <w:marLeft w:val="640"/>
      <w:marRight w:val="0"/>
      <w:marTop w:val="0"/>
      <w:marBottom w:val="0"/>
      <w:divBdr>
        <w:top w:val="none" w:sz="0" w:space="0" w:color="auto"/>
        <w:left w:val="none" w:sz="0" w:space="0" w:color="auto"/>
        <w:bottom w:val="none" w:sz="0" w:space="0" w:color="auto"/>
        <w:right w:val="none" w:sz="0" w:space="0" w:color="auto"/>
      </w:divBdr>
    </w:div>
    <w:div w:id="549070285">
      <w:marLeft w:val="640"/>
      <w:marRight w:val="0"/>
      <w:marTop w:val="0"/>
      <w:marBottom w:val="0"/>
      <w:divBdr>
        <w:top w:val="none" w:sz="0" w:space="0" w:color="auto"/>
        <w:left w:val="none" w:sz="0" w:space="0" w:color="auto"/>
        <w:bottom w:val="none" w:sz="0" w:space="0" w:color="auto"/>
        <w:right w:val="none" w:sz="0" w:space="0" w:color="auto"/>
      </w:divBdr>
    </w:div>
    <w:div w:id="549075907">
      <w:marLeft w:val="640"/>
      <w:marRight w:val="0"/>
      <w:marTop w:val="0"/>
      <w:marBottom w:val="0"/>
      <w:divBdr>
        <w:top w:val="none" w:sz="0" w:space="0" w:color="auto"/>
        <w:left w:val="none" w:sz="0" w:space="0" w:color="auto"/>
        <w:bottom w:val="none" w:sz="0" w:space="0" w:color="auto"/>
        <w:right w:val="none" w:sz="0" w:space="0" w:color="auto"/>
      </w:divBdr>
    </w:div>
    <w:div w:id="549146967">
      <w:marLeft w:val="640"/>
      <w:marRight w:val="0"/>
      <w:marTop w:val="0"/>
      <w:marBottom w:val="0"/>
      <w:divBdr>
        <w:top w:val="none" w:sz="0" w:space="0" w:color="auto"/>
        <w:left w:val="none" w:sz="0" w:space="0" w:color="auto"/>
        <w:bottom w:val="none" w:sz="0" w:space="0" w:color="auto"/>
        <w:right w:val="none" w:sz="0" w:space="0" w:color="auto"/>
      </w:divBdr>
    </w:div>
    <w:div w:id="549264688">
      <w:marLeft w:val="640"/>
      <w:marRight w:val="0"/>
      <w:marTop w:val="0"/>
      <w:marBottom w:val="0"/>
      <w:divBdr>
        <w:top w:val="none" w:sz="0" w:space="0" w:color="auto"/>
        <w:left w:val="none" w:sz="0" w:space="0" w:color="auto"/>
        <w:bottom w:val="none" w:sz="0" w:space="0" w:color="auto"/>
        <w:right w:val="none" w:sz="0" w:space="0" w:color="auto"/>
      </w:divBdr>
    </w:div>
    <w:div w:id="549265356">
      <w:marLeft w:val="640"/>
      <w:marRight w:val="0"/>
      <w:marTop w:val="0"/>
      <w:marBottom w:val="0"/>
      <w:divBdr>
        <w:top w:val="none" w:sz="0" w:space="0" w:color="auto"/>
        <w:left w:val="none" w:sz="0" w:space="0" w:color="auto"/>
        <w:bottom w:val="none" w:sz="0" w:space="0" w:color="auto"/>
        <w:right w:val="none" w:sz="0" w:space="0" w:color="auto"/>
      </w:divBdr>
    </w:div>
    <w:div w:id="549460709">
      <w:marLeft w:val="640"/>
      <w:marRight w:val="0"/>
      <w:marTop w:val="0"/>
      <w:marBottom w:val="0"/>
      <w:divBdr>
        <w:top w:val="none" w:sz="0" w:space="0" w:color="auto"/>
        <w:left w:val="none" w:sz="0" w:space="0" w:color="auto"/>
        <w:bottom w:val="none" w:sz="0" w:space="0" w:color="auto"/>
        <w:right w:val="none" w:sz="0" w:space="0" w:color="auto"/>
      </w:divBdr>
    </w:div>
    <w:div w:id="549534072">
      <w:marLeft w:val="640"/>
      <w:marRight w:val="0"/>
      <w:marTop w:val="0"/>
      <w:marBottom w:val="0"/>
      <w:divBdr>
        <w:top w:val="none" w:sz="0" w:space="0" w:color="auto"/>
        <w:left w:val="none" w:sz="0" w:space="0" w:color="auto"/>
        <w:bottom w:val="none" w:sz="0" w:space="0" w:color="auto"/>
        <w:right w:val="none" w:sz="0" w:space="0" w:color="auto"/>
      </w:divBdr>
    </w:div>
    <w:div w:id="549609069">
      <w:marLeft w:val="640"/>
      <w:marRight w:val="0"/>
      <w:marTop w:val="0"/>
      <w:marBottom w:val="0"/>
      <w:divBdr>
        <w:top w:val="none" w:sz="0" w:space="0" w:color="auto"/>
        <w:left w:val="none" w:sz="0" w:space="0" w:color="auto"/>
        <w:bottom w:val="none" w:sz="0" w:space="0" w:color="auto"/>
        <w:right w:val="none" w:sz="0" w:space="0" w:color="auto"/>
      </w:divBdr>
    </w:div>
    <w:div w:id="549651758">
      <w:marLeft w:val="480"/>
      <w:marRight w:val="0"/>
      <w:marTop w:val="0"/>
      <w:marBottom w:val="0"/>
      <w:divBdr>
        <w:top w:val="none" w:sz="0" w:space="0" w:color="auto"/>
        <w:left w:val="none" w:sz="0" w:space="0" w:color="auto"/>
        <w:bottom w:val="none" w:sz="0" w:space="0" w:color="auto"/>
        <w:right w:val="none" w:sz="0" w:space="0" w:color="auto"/>
      </w:divBdr>
    </w:div>
    <w:div w:id="549653568">
      <w:marLeft w:val="480"/>
      <w:marRight w:val="0"/>
      <w:marTop w:val="0"/>
      <w:marBottom w:val="0"/>
      <w:divBdr>
        <w:top w:val="none" w:sz="0" w:space="0" w:color="auto"/>
        <w:left w:val="none" w:sz="0" w:space="0" w:color="auto"/>
        <w:bottom w:val="none" w:sz="0" w:space="0" w:color="auto"/>
        <w:right w:val="none" w:sz="0" w:space="0" w:color="auto"/>
      </w:divBdr>
    </w:div>
    <w:div w:id="549725854">
      <w:marLeft w:val="480"/>
      <w:marRight w:val="0"/>
      <w:marTop w:val="0"/>
      <w:marBottom w:val="0"/>
      <w:divBdr>
        <w:top w:val="none" w:sz="0" w:space="0" w:color="auto"/>
        <w:left w:val="none" w:sz="0" w:space="0" w:color="auto"/>
        <w:bottom w:val="none" w:sz="0" w:space="0" w:color="auto"/>
        <w:right w:val="none" w:sz="0" w:space="0" w:color="auto"/>
      </w:divBdr>
    </w:div>
    <w:div w:id="549728446">
      <w:marLeft w:val="640"/>
      <w:marRight w:val="0"/>
      <w:marTop w:val="0"/>
      <w:marBottom w:val="0"/>
      <w:divBdr>
        <w:top w:val="none" w:sz="0" w:space="0" w:color="auto"/>
        <w:left w:val="none" w:sz="0" w:space="0" w:color="auto"/>
        <w:bottom w:val="none" w:sz="0" w:space="0" w:color="auto"/>
        <w:right w:val="none" w:sz="0" w:space="0" w:color="auto"/>
      </w:divBdr>
    </w:div>
    <w:div w:id="549733664">
      <w:marLeft w:val="480"/>
      <w:marRight w:val="0"/>
      <w:marTop w:val="0"/>
      <w:marBottom w:val="0"/>
      <w:divBdr>
        <w:top w:val="none" w:sz="0" w:space="0" w:color="auto"/>
        <w:left w:val="none" w:sz="0" w:space="0" w:color="auto"/>
        <w:bottom w:val="none" w:sz="0" w:space="0" w:color="auto"/>
        <w:right w:val="none" w:sz="0" w:space="0" w:color="auto"/>
      </w:divBdr>
    </w:div>
    <w:div w:id="549808385">
      <w:marLeft w:val="640"/>
      <w:marRight w:val="0"/>
      <w:marTop w:val="0"/>
      <w:marBottom w:val="0"/>
      <w:divBdr>
        <w:top w:val="none" w:sz="0" w:space="0" w:color="auto"/>
        <w:left w:val="none" w:sz="0" w:space="0" w:color="auto"/>
        <w:bottom w:val="none" w:sz="0" w:space="0" w:color="auto"/>
        <w:right w:val="none" w:sz="0" w:space="0" w:color="auto"/>
      </w:divBdr>
    </w:div>
    <w:div w:id="549848563">
      <w:marLeft w:val="640"/>
      <w:marRight w:val="0"/>
      <w:marTop w:val="0"/>
      <w:marBottom w:val="0"/>
      <w:divBdr>
        <w:top w:val="none" w:sz="0" w:space="0" w:color="auto"/>
        <w:left w:val="none" w:sz="0" w:space="0" w:color="auto"/>
        <w:bottom w:val="none" w:sz="0" w:space="0" w:color="auto"/>
        <w:right w:val="none" w:sz="0" w:space="0" w:color="auto"/>
      </w:divBdr>
    </w:div>
    <w:div w:id="549997752">
      <w:marLeft w:val="640"/>
      <w:marRight w:val="0"/>
      <w:marTop w:val="0"/>
      <w:marBottom w:val="0"/>
      <w:divBdr>
        <w:top w:val="none" w:sz="0" w:space="0" w:color="auto"/>
        <w:left w:val="none" w:sz="0" w:space="0" w:color="auto"/>
        <w:bottom w:val="none" w:sz="0" w:space="0" w:color="auto"/>
        <w:right w:val="none" w:sz="0" w:space="0" w:color="auto"/>
      </w:divBdr>
    </w:div>
    <w:div w:id="549999717">
      <w:bodyDiv w:val="1"/>
      <w:marLeft w:val="0"/>
      <w:marRight w:val="0"/>
      <w:marTop w:val="0"/>
      <w:marBottom w:val="0"/>
      <w:divBdr>
        <w:top w:val="none" w:sz="0" w:space="0" w:color="auto"/>
        <w:left w:val="none" w:sz="0" w:space="0" w:color="auto"/>
        <w:bottom w:val="none" w:sz="0" w:space="0" w:color="auto"/>
        <w:right w:val="none" w:sz="0" w:space="0" w:color="auto"/>
      </w:divBdr>
    </w:div>
    <w:div w:id="550072267">
      <w:marLeft w:val="640"/>
      <w:marRight w:val="0"/>
      <w:marTop w:val="0"/>
      <w:marBottom w:val="0"/>
      <w:divBdr>
        <w:top w:val="none" w:sz="0" w:space="0" w:color="auto"/>
        <w:left w:val="none" w:sz="0" w:space="0" w:color="auto"/>
        <w:bottom w:val="none" w:sz="0" w:space="0" w:color="auto"/>
        <w:right w:val="none" w:sz="0" w:space="0" w:color="auto"/>
      </w:divBdr>
    </w:div>
    <w:div w:id="550074097">
      <w:marLeft w:val="640"/>
      <w:marRight w:val="0"/>
      <w:marTop w:val="0"/>
      <w:marBottom w:val="0"/>
      <w:divBdr>
        <w:top w:val="none" w:sz="0" w:space="0" w:color="auto"/>
        <w:left w:val="none" w:sz="0" w:space="0" w:color="auto"/>
        <w:bottom w:val="none" w:sz="0" w:space="0" w:color="auto"/>
        <w:right w:val="none" w:sz="0" w:space="0" w:color="auto"/>
      </w:divBdr>
    </w:div>
    <w:div w:id="550112498">
      <w:marLeft w:val="480"/>
      <w:marRight w:val="0"/>
      <w:marTop w:val="0"/>
      <w:marBottom w:val="0"/>
      <w:divBdr>
        <w:top w:val="none" w:sz="0" w:space="0" w:color="auto"/>
        <w:left w:val="none" w:sz="0" w:space="0" w:color="auto"/>
        <w:bottom w:val="none" w:sz="0" w:space="0" w:color="auto"/>
        <w:right w:val="none" w:sz="0" w:space="0" w:color="auto"/>
      </w:divBdr>
    </w:div>
    <w:div w:id="550115581">
      <w:marLeft w:val="480"/>
      <w:marRight w:val="0"/>
      <w:marTop w:val="0"/>
      <w:marBottom w:val="0"/>
      <w:divBdr>
        <w:top w:val="none" w:sz="0" w:space="0" w:color="auto"/>
        <w:left w:val="none" w:sz="0" w:space="0" w:color="auto"/>
        <w:bottom w:val="none" w:sz="0" w:space="0" w:color="auto"/>
        <w:right w:val="none" w:sz="0" w:space="0" w:color="auto"/>
      </w:divBdr>
    </w:div>
    <w:div w:id="550189945">
      <w:marLeft w:val="640"/>
      <w:marRight w:val="0"/>
      <w:marTop w:val="0"/>
      <w:marBottom w:val="0"/>
      <w:divBdr>
        <w:top w:val="none" w:sz="0" w:space="0" w:color="auto"/>
        <w:left w:val="none" w:sz="0" w:space="0" w:color="auto"/>
        <w:bottom w:val="none" w:sz="0" w:space="0" w:color="auto"/>
        <w:right w:val="none" w:sz="0" w:space="0" w:color="auto"/>
      </w:divBdr>
    </w:div>
    <w:div w:id="550382297">
      <w:marLeft w:val="640"/>
      <w:marRight w:val="0"/>
      <w:marTop w:val="0"/>
      <w:marBottom w:val="0"/>
      <w:divBdr>
        <w:top w:val="none" w:sz="0" w:space="0" w:color="auto"/>
        <w:left w:val="none" w:sz="0" w:space="0" w:color="auto"/>
        <w:bottom w:val="none" w:sz="0" w:space="0" w:color="auto"/>
        <w:right w:val="none" w:sz="0" w:space="0" w:color="auto"/>
      </w:divBdr>
    </w:div>
    <w:div w:id="550385176">
      <w:marLeft w:val="640"/>
      <w:marRight w:val="0"/>
      <w:marTop w:val="0"/>
      <w:marBottom w:val="0"/>
      <w:divBdr>
        <w:top w:val="none" w:sz="0" w:space="0" w:color="auto"/>
        <w:left w:val="none" w:sz="0" w:space="0" w:color="auto"/>
        <w:bottom w:val="none" w:sz="0" w:space="0" w:color="auto"/>
        <w:right w:val="none" w:sz="0" w:space="0" w:color="auto"/>
      </w:divBdr>
    </w:div>
    <w:div w:id="550386790">
      <w:marLeft w:val="640"/>
      <w:marRight w:val="0"/>
      <w:marTop w:val="0"/>
      <w:marBottom w:val="0"/>
      <w:divBdr>
        <w:top w:val="none" w:sz="0" w:space="0" w:color="auto"/>
        <w:left w:val="none" w:sz="0" w:space="0" w:color="auto"/>
        <w:bottom w:val="none" w:sz="0" w:space="0" w:color="auto"/>
        <w:right w:val="none" w:sz="0" w:space="0" w:color="auto"/>
      </w:divBdr>
    </w:div>
    <w:div w:id="550504223">
      <w:marLeft w:val="640"/>
      <w:marRight w:val="0"/>
      <w:marTop w:val="0"/>
      <w:marBottom w:val="0"/>
      <w:divBdr>
        <w:top w:val="none" w:sz="0" w:space="0" w:color="auto"/>
        <w:left w:val="none" w:sz="0" w:space="0" w:color="auto"/>
        <w:bottom w:val="none" w:sz="0" w:space="0" w:color="auto"/>
        <w:right w:val="none" w:sz="0" w:space="0" w:color="auto"/>
      </w:divBdr>
    </w:div>
    <w:div w:id="550576948">
      <w:marLeft w:val="640"/>
      <w:marRight w:val="0"/>
      <w:marTop w:val="0"/>
      <w:marBottom w:val="0"/>
      <w:divBdr>
        <w:top w:val="none" w:sz="0" w:space="0" w:color="auto"/>
        <w:left w:val="none" w:sz="0" w:space="0" w:color="auto"/>
        <w:bottom w:val="none" w:sz="0" w:space="0" w:color="auto"/>
        <w:right w:val="none" w:sz="0" w:space="0" w:color="auto"/>
      </w:divBdr>
    </w:div>
    <w:div w:id="550724537">
      <w:marLeft w:val="640"/>
      <w:marRight w:val="0"/>
      <w:marTop w:val="0"/>
      <w:marBottom w:val="0"/>
      <w:divBdr>
        <w:top w:val="none" w:sz="0" w:space="0" w:color="auto"/>
        <w:left w:val="none" w:sz="0" w:space="0" w:color="auto"/>
        <w:bottom w:val="none" w:sz="0" w:space="0" w:color="auto"/>
        <w:right w:val="none" w:sz="0" w:space="0" w:color="auto"/>
      </w:divBdr>
    </w:div>
    <w:div w:id="550730248">
      <w:marLeft w:val="640"/>
      <w:marRight w:val="0"/>
      <w:marTop w:val="0"/>
      <w:marBottom w:val="0"/>
      <w:divBdr>
        <w:top w:val="none" w:sz="0" w:space="0" w:color="auto"/>
        <w:left w:val="none" w:sz="0" w:space="0" w:color="auto"/>
        <w:bottom w:val="none" w:sz="0" w:space="0" w:color="auto"/>
        <w:right w:val="none" w:sz="0" w:space="0" w:color="auto"/>
      </w:divBdr>
    </w:div>
    <w:div w:id="550770602">
      <w:marLeft w:val="640"/>
      <w:marRight w:val="0"/>
      <w:marTop w:val="0"/>
      <w:marBottom w:val="0"/>
      <w:divBdr>
        <w:top w:val="none" w:sz="0" w:space="0" w:color="auto"/>
        <w:left w:val="none" w:sz="0" w:space="0" w:color="auto"/>
        <w:bottom w:val="none" w:sz="0" w:space="0" w:color="auto"/>
        <w:right w:val="none" w:sz="0" w:space="0" w:color="auto"/>
      </w:divBdr>
    </w:div>
    <w:div w:id="550848989">
      <w:marLeft w:val="480"/>
      <w:marRight w:val="0"/>
      <w:marTop w:val="0"/>
      <w:marBottom w:val="0"/>
      <w:divBdr>
        <w:top w:val="none" w:sz="0" w:space="0" w:color="auto"/>
        <w:left w:val="none" w:sz="0" w:space="0" w:color="auto"/>
        <w:bottom w:val="none" w:sz="0" w:space="0" w:color="auto"/>
        <w:right w:val="none" w:sz="0" w:space="0" w:color="auto"/>
      </w:divBdr>
    </w:div>
    <w:div w:id="550849690">
      <w:marLeft w:val="480"/>
      <w:marRight w:val="0"/>
      <w:marTop w:val="0"/>
      <w:marBottom w:val="0"/>
      <w:divBdr>
        <w:top w:val="none" w:sz="0" w:space="0" w:color="auto"/>
        <w:left w:val="none" w:sz="0" w:space="0" w:color="auto"/>
        <w:bottom w:val="none" w:sz="0" w:space="0" w:color="auto"/>
        <w:right w:val="none" w:sz="0" w:space="0" w:color="auto"/>
      </w:divBdr>
    </w:div>
    <w:div w:id="550926842">
      <w:marLeft w:val="480"/>
      <w:marRight w:val="0"/>
      <w:marTop w:val="0"/>
      <w:marBottom w:val="0"/>
      <w:divBdr>
        <w:top w:val="none" w:sz="0" w:space="0" w:color="auto"/>
        <w:left w:val="none" w:sz="0" w:space="0" w:color="auto"/>
        <w:bottom w:val="none" w:sz="0" w:space="0" w:color="auto"/>
        <w:right w:val="none" w:sz="0" w:space="0" w:color="auto"/>
      </w:divBdr>
    </w:div>
    <w:div w:id="550926959">
      <w:marLeft w:val="640"/>
      <w:marRight w:val="0"/>
      <w:marTop w:val="0"/>
      <w:marBottom w:val="0"/>
      <w:divBdr>
        <w:top w:val="none" w:sz="0" w:space="0" w:color="auto"/>
        <w:left w:val="none" w:sz="0" w:space="0" w:color="auto"/>
        <w:bottom w:val="none" w:sz="0" w:space="0" w:color="auto"/>
        <w:right w:val="none" w:sz="0" w:space="0" w:color="auto"/>
      </w:divBdr>
    </w:div>
    <w:div w:id="550964703">
      <w:marLeft w:val="640"/>
      <w:marRight w:val="0"/>
      <w:marTop w:val="0"/>
      <w:marBottom w:val="0"/>
      <w:divBdr>
        <w:top w:val="none" w:sz="0" w:space="0" w:color="auto"/>
        <w:left w:val="none" w:sz="0" w:space="0" w:color="auto"/>
        <w:bottom w:val="none" w:sz="0" w:space="0" w:color="auto"/>
        <w:right w:val="none" w:sz="0" w:space="0" w:color="auto"/>
      </w:divBdr>
    </w:div>
    <w:div w:id="551038126">
      <w:marLeft w:val="480"/>
      <w:marRight w:val="0"/>
      <w:marTop w:val="0"/>
      <w:marBottom w:val="0"/>
      <w:divBdr>
        <w:top w:val="none" w:sz="0" w:space="0" w:color="auto"/>
        <w:left w:val="none" w:sz="0" w:space="0" w:color="auto"/>
        <w:bottom w:val="none" w:sz="0" w:space="0" w:color="auto"/>
        <w:right w:val="none" w:sz="0" w:space="0" w:color="auto"/>
      </w:divBdr>
    </w:div>
    <w:div w:id="551111207">
      <w:marLeft w:val="640"/>
      <w:marRight w:val="0"/>
      <w:marTop w:val="0"/>
      <w:marBottom w:val="0"/>
      <w:divBdr>
        <w:top w:val="none" w:sz="0" w:space="0" w:color="auto"/>
        <w:left w:val="none" w:sz="0" w:space="0" w:color="auto"/>
        <w:bottom w:val="none" w:sz="0" w:space="0" w:color="auto"/>
        <w:right w:val="none" w:sz="0" w:space="0" w:color="auto"/>
      </w:divBdr>
    </w:div>
    <w:div w:id="551119313">
      <w:marLeft w:val="640"/>
      <w:marRight w:val="0"/>
      <w:marTop w:val="0"/>
      <w:marBottom w:val="0"/>
      <w:divBdr>
        <w:top w:val="none" w:sz="0" w:space="0" w:color="auto"/>
        <w:left w:val="none" w:sz="0" w:space="0" w:color="auto"/>
        <w:bottom w:val="none" w:sz="0" w:space="0" w:color="auto"/>
        <w:right w:val="none" w:sz="0" w:space="0" w:color="auto"/>
      </w:divBdr>
    </w:div>
    <w:div w:id="551309676">
      <w:bodyDiv w:val="1"/>
      <w:marLeft w:val="0"/>
      <w:marRight w:val="0"/>
      <w:marTop w:val="0"/>
      <w:marBottom w:val="0"/>
      <w:divBdr>
        <w:top w:val="none" w:sz="0" w:space="0" w:color="auto"/>
        <w:left w:val="none" w:sz="0" w:space="0" w:color="auto"/>
        <w:bottom w:val="none" w:sz="0" w:space="0" w:color="auto"/>
        <w:right w:val="none" w:sz="0" w:space="0" w:color="auto"/>
      </w:divBdr>
    </w:div>
    <w:div w:id="551309708">
      <w:marLeft w:val="640"/>
      <w:marRight w:val="0"/>
      <w:marTop w:val="0"/>
      <w:marBottom w:val="0"/>
      <w:divBdr>
        <w:top w:val="none" w:sz="0" w:space="0" w:color="auto"/>
        <w:left w:val="none" w:sz="0" w:space="0" w:color="auto"/>
        <w:bottom w:val="none" w:sz="0" w:space="0" w:color="auto"/>
        <w:right w:val="none" w:sz="0" w:space="0" w:color="auto"/>
      </w:divBdr>
    </w:div>
    <w:div w:id="551310805">
      <w:marLeft w:val="640"/>
      <w:marRight w:val="0"/>
      <w:marTop w:val="0"/>
      <w:marBottom w:val="0"/>
      <w:divBdr>
        <w:top w:val="none" w:sz="0" w:space="0" w:color="auto"/>
        <w:left w:val="none" w:sz="0" w:space="0" w:color="auto"/>
        <w:bottom w:val="none" w:sz="0" w:space="0" w:color="auto"/>
        <w:right w:val="none" w:sz="0" w:space="0" w:color="auto"/>
      </w:divBdr>
    </w:div>
    <w:div w:id="551500437">
      <w:marLeft w:val="640"/>
      <w:marRight w:val="0"/>
      <w:marTop w:val="0"/>
      <w:marBottom w:val="0"/>
      <w:divBdr>
        <w:top w:val="none" w:sz="0" w:space="0" w:color="auto"/>
        <w:left w:val="none" w:sz="0" w:space="0" w:color="auto"/>
        <w:bottom w:val="none" w:sz="0" w:space="0" w:color="auto"/>
        <w:right w:val="none" w:sz="0" w:space="0" w:color="auto"/>
      </w:divBdr>
    </w:div>
    <w:div w:id="551767797">
      <w:marLeft w:val="480"/>
      <w:marRight w:val="0"/>
      <w:marTop w:val="0"/>
      <w:marBottom w:val="0"/>
      <w:divBdr>
        <w:top w:val="none" w:sz="0" w:space="0" w:color="auto"/>
        <w:left w:val="none" w:sz="0" w:space="0" w:color="auto"/>
        <w:bottom w:val="none" w:sz="0" w:space="0" w:color="auto"/>
        <w:right w:val="none" w:sz="0" w:space="0" w:color="auto"/>
      </w:divBdr>
    </w:div>
    <w:div w:id="551772398">
      <w:marLeft w:val="640"/>
      <w:marRight w:val="0"/>
      <w:marTop w:val="0"/>
      <w:marBottom w:val="0"/>
      <w:divBdr>
        <w:top w:val="none" w:sz="0" w:space="0" w:color="auto"/>
        <w:left w:val="none" w:sz="0" w:space="0" w:color="auto"/>
        <w:bottom w:val="none" w:sz="0" w:space="0" w:color="auto"/>
        <w:right w:val="none" w:sz="0" w:space="0" w:color="auto"/>
      </w:divBdr>
    </w:div>
    <w:div w:id="551890221">
      <w:marLeft w:val="480"/>
      <w:marRight w:val="0"/>
      <w:marTop w:val="0"/>
      <w:marBottom w:val="0"/>
      <w:divBdr>
        <w:top w:val="none" w:sz="0" w:space="0" w:color="auto"/>
        <w:left w:val="none" w:sz="0" w:space="0" w:color="auto"/>
        <w:bottom w:val="none" w:sz="0" w:space="0" w:color="auto"/>
        <w:right w:val="none" w:sz="0" w:space="0" w:color="auto"/>
      </w:divBdr>
    </w:div>
    <w:div w:id="551962613">
      <w:marLeft w:val="480"/>
      <w:marRight w:val="0"/>
      <w:marTop w:val="0"/>
      <w:marBottom w:val="0"/>
      <w:divBdr>
        <w:top w:val="none" w:sz="0" w:space="0" w:color="auto"/>
        <w:left w:val="none" w:sz="0" w:space="0" w:color="auto"/>
        <w:bottom w:val="none" w:sz="0" w:space="0" w:color="auto"/>
        <w:right w:val="none" w:sz="0" w:space="0" w:color="auto"/>
      </w:divBdr>
    </w:div>
    <w:div w:id="551966845">
      <w:marLeft w:val="480"/>
      <w:marRight w:val="0"/>
      <w:marTop w:val="0"/>
      <w:marBottom w:val="0"/>
      <w:divBdr>
        <w:top w:val="none" w:sz="0" w:space="0" w:color="auto"/>
        <w:left w:val="none" w:sz="0" w:space="0" w:color="auto"/>
        <w:bottom w:val="none" w:sz="0" w:space="0" w:color="auto"/>
        <w:right w:val="none" w:sz="0" w:space="0" w:color="auto"/>
      </w:divBdr>
    </w:div>
    <w:div w:id="552161666">
      <w:marLeft w:val="480"/>
      <w:marRight w:val="0"/>
      <w:marTop w:val="0"/>
      <w:marBottom w:val="0"/>
      <w:divBdr>
        <w:top w:val="none" w:sz="0" w:space="0" w:color="auto"/>
        <w:left w:val="none" w:sz="0" w:space="0" w:color="auto"/>
        <w:bottom w:val="none" w:sz="0" w:space="0" w:color="auto"/>
        <w:right w:val="none" w:sz="0" w:space="0" w:color="auto"/>
      </w:divBdr>
    </w:div>
    <w:div w:id="552233059">
      <w:marLeft w:val="480"/>
      <w:marRight w:val="0"/>
      <w:marTop w:val="0"/>
      <w:marBottom w:val="0"/>
      <w:divBdr>
        <w:top w:val="none" w:sz="0" w:space="0" w:color="auto"/>
        <w:left w:val="none" w:sz="0" w:space="0" w:color="auto"/>
        <w:bottom w:val="none" w:sz="0" w:space="0" w:color="auto"/>
        <w:right w:val="none" w:sz="0" w:space="0" w:color="auto"/>
      </w:divBdr>
    </w:div>
    <w:div w:id="552234249">
      <w:marLeft w:val="640"/>
      <w:marRight w:val="0"/>
      <w:marTop w:val="0"/>
      <w:marBottom w:val="0"/>
      <w:divBdr>
        <w:top w:val="none" w:sz="0" w:space="0" w:color="auto"/>
        <w:left w:val="none" w:sz="0" w:space="0" w:color="auto"/>
        <w:bottom w:val="none" w:sz="0" w:space="0" w:color="auto"/>
        <w:right w:val="none" w:sz="0" w:space="0" w:color="auto"/>
      </w:divBdr>
    </w:div>
    <w:div w:id="552430545">
      <w:marLeft w:val="640"/>
      <w:marRight w:val="0"/>
      <w:marTop w:val="0"/>
      <w:marBottom w:val="0"/>
      <w:divBdr>
        <w:top w:val="none" w:sz="0" w:space="0" w:color="auto"/>
        <w:left w:val="none" w:sz="0" w:space="0" w:color="auto"/>
        <w:bottom w:val="none" w:sz="0" w:space="0" w:color="auto"/>
        <w:right w:val="none" w:sz="0" w:space="0" w:color="auto"/>
      </w:divBdr>
    </w:div>
    <w:div w:id="552472066">
      <w:marLeft w:val="480"/>
      <w:marRight w:val="0"/>
      <w:marTop w:val="0"/>
      <w:marBottom w:val="0"/>
      <w:divBdr>
        <w:top w:val="none" w:sz="0" w:space="0" w:color="auto"/>
        <w:left w:val="none" w:sz="0" w:space="0" w:color="auto"/>
        <w:bottom w:val="none" w:sz="0" w:space="0" w:color="auto"/>
        <w:right w:val="none" w:sz="0" w:space="0" w:color="auto"/>
      </w:divBdr>
    </w:div>
    <w:div w:id="552547433">
      <w:marLeft w:val="640"/>
      <w:marRight w:val="0"/>
      <w:marTop w:val="0"/>
      <w:marBottom w:val="0"/>
      <w:divBdr>
        <w:top w:val="none" w:sz="0" w:space="0" w:color="auto"/>
        <w:left w:val="none" w:sz="0" w:space="0" w:color="auto"/>
        <w:bottom w:val="none" w:sz="0" w:space="0" w:color="auto"/>
        <w:right w:val="none" w:sz="0" w:space="0" w:color="auto"/>
      </w:divBdr>
    </w:div>
    <w:div w:id="552617391">
      <w:marLeft w:val="640"/>
      <w:marRight w:val="0"/>
      <w:marTop w:val="0"/>
      <w:marBottom w:val="0"/>
      <w:divBdr>
        <w:top w:val="none" w:sz="0" w:space="0" w:color="auto"/>
        <w:left w:val="none" w:sz="0" w:space="0" w:color="auto"/>
        <w:bottom w:val="none" w:sz="0" w:space="0" w:color="auto"/>
        <w:right w:val="none" w:sz="0" w:space="0" w:color="auto"/>
      </w:divBdr>
    </w:div>
    <w:div w:id="552619230">
      <w:marLeft w:val="640"/>
      <w:marRight w:val="0"/>
      <w:marTop w:val="0"/>
      <w:marBottom w:val="0"/>
      <w:divBdr>
        <w:top w:val="none" w:sz="0" w:space="0" w:color="auto"/>
        <w:left w:val="none" w:sz="0" w:space="0" w:color="auto"/>
        <w:bottom w:val="none" w:sz="0" w:space="0" w:color="auto"/>
        <w:right w:val="none" w:sz="0" w:space="0" w:color="auto"/>
      </w:divBdr>
    </w:div>
    <w:div w:id="552736793">
      <w:marLeft w:val="640"/>
      <w:marRight w:val="0"/>
      <w:marTop w:val="0"/>
      <w:marBottom w:val="0"/>
      <w:divBdr>
        <w:top w:val="none" w:sz="0" w:space="0" w:color="auto"/>
        <w:left w:val="none" w:sz="0" w:space="0" w:color="auto"/>
        <w:bottom w:val="none" w:sz="0" w:space="0" w:color="auto"/>
        <w:right w:val="none" w:sz="0" w:space="0" w:color="auto"/>
      </w:divBdr>
    </w:div>
    <w:div w:id="552887321">
      <w:marLeft w:val="480"/>
      <w:marRight w:val="0"/>
      <w:marTop w:val="0"/>
      <w:marBottom w:val="0"/>
      <w:divBdr>
        <w:top w:val="none" w:sz="0" w:space="0" w:color="auto"/>
        <w:left w:val="none" w:sz="0" w:space="0" w:color="auto"/>
        <w:bottom w:val="none" w:sz="0" w:space="0" w:color="auto"/>
        <w:right w:val="none" w:sz="0" w:space="0" w:color="auto"/>
      </w:divBdr>
    </w:div>
    <w:div w:id="552892473">
      <w:marLeft w:val="480"/>
      <w:marRight w:val="0"/>
      <w:marTop w:val="0"/>
      <w:marBottom w:val="0"/>
      <w:divBdr>
        <w:top w:val="none" w:sz="0" w:space="0" w:color="auto"/>
        <w:left w:val="none" w:sz="0" w:space="0" w:color="auto"/>
        <w:bottom w:val="none" w:sz="0" w:space="0" w:color="auto"/>
        <w:right w:val="none" w:sz="0" w:space="0" w:color="auto"/>
      </w:divBdr>
    </w:div>
    <w:div w:id="552934820">
      <w:marLeft w:val="640"/>
      <w:marRight w:val="0"/>
      <w:marTop w:val="0"/>
      <w:marBottom w:val="0"/>
      <w:divBdr>
        <w:top w:val="none" w:sz="0" w:space="0" w:color="auto"/>
        <w:left w:val="none" w:sz="0" w:space="0" w:color="auto"/>
        <w:bottom w:val="none" w:sz="0" w:space="0" w:color="auto"/>
        <w:right w:val="none" w:sz="0" w:space="0" w:color="auto"/>
      </w:divBdr>
    </w:div>
    <w:div w:id="553002757">
      <w:marLeft w:val="480"/>
      <w:marRight w:val="0"/>
      <w:marTop w:val="0"/>
      <w:marBottom w:val="0"/>
      <w:divBdr>
        <w:top w:val="none" w:sz="0" w:space="0" w:color="auto"/>
        <w:left w:val="none" w:sz="0" w:space="0" w:color="auto"/>
        <w:bottom w:val="none" w:sz="0" w:space="0" w:color="auto"/>
        <w:right w:val="none" w:sz="0" w:space="0" w:color="auto"/>
      </w:divBdr>
    </w:div>
    <w:div w:id="553003975">
      <w:marLeft w:val="480"/>
      <w:marRight w:val="0"/>
      <w:marTop w:val="0"/>
      <w:marBottom w:val="0"/>
      <w:divBdr>
        <w:top w:val="none" w:sz="0" w:space="0" w:color="auto"/>
        <w:left w:val="none" w:sz="0" w:space="0" w:color="auto"/>
        <w:bottom w:val="none" w:sz="0" w:space="0" w:color="auto"/>
        <w:right w:val="none" w:sz="0" w:space="0" w:color="auto"/>
      </w:divBdr>
    </w:div>
    <w:div w:id="553006398">
      <w:marLeft w:val="640"/>
      <w:marRight w:val="0"/>
      <w:marTop w:val="0"/>
      <w:marBottom w:val="0"/>
      <w:divBdr>
        <w:top w:val="none" w:sz="0" w:space="0" w:color="auto"/>
        <w:left w:val="none" w:sz="0" w:space="0" w:color="auto"/>
        <w:bottom w:val="none" w:sz="0" w:space="0" w:color="auto"/>
        <w:right w:val="none" w:sz="0" w:space="0" w:color="auto"/>
      </w:divBdr>
    </w:div>
    <w:div w:id="553080004">
      <w:marLeft w:val="640"/>
      <w:marRight w:val="0"/>
      <w:marTop w:val="0"/>
      <w:marBottom w:val="0"/>
      <w:divBdr>
        <w:top w:val="none" w:sz="0" w:space="0" w:color="auto"/>
        <w:left w:val="none" w:sz="0" w:space="0" w:color="auto"/>
        <w:bottom w:val="none" w:sz="0" w:space="0" w:color="auto"/>
        <w:right w:val="none" w:sz="0" w:space="0" w:color="auto"/>
      </w:divBdr>
    </w:div>
    <w:div w:id="553081342">
      <w:marLeft w:val="640"/>
      <w:marRight w:val="0"/>
      <w:marTop w:val="0"/>
      <w:marBottom w:val="0"/>
      <w:divBdr>
        <w:top w:val="none" w:sz="0" w:space="0" w:color="auto"/>
        <w:left w:val="none" w:sz="0" w:space="0" w:color="auto"/>
        <w:bottom w:val="none" w:sz="0" w:space="0" w:color="auto"/>
        <w:right w:val="none" w:sz="0" w:space="0" w:color="auto"/>
      </w:divBdr>
    </w:div>
    <w:div w:id="553125257">
      <w:marLeft w:val="480"/>
      <w:marRight w:val="0"/>
      <w:marTop w:val="0"/>
      <w:marBottom w:val="0"/>
      <w:divBdr>
        <w:top w:val="none" w:sz="0" w:space="0" w:color="auto"/>
        <w:left w:val="none" w:sz="0" w:space="0" w:color="auto"/>
        <w:bottom w:val="none" w:sz="0" w:space="0" w:color="auto"/>
        <w:right w:val="none" w:sz="0" w:space="0" w:color="auto"/>
      </w:divBdr>
    </w:div>
    <w:div w:id="553201489">
      <w:marLeft w:val="640"/>
      <w:marRight w:val="0"/>
      <w:marTop w:val="0"/>
      <w:marBottom w:val="0"/>
      <w:divBdr>
        <w:top w:val="none" w:sz="0" w:space="0" w:color="auto"/>
        <w:left w:val="none" w:sz="0" w:space="0" w:color="auto"/>
        <w:bottom w:val="none" w:sz="0" w:space="0" w:color="auto"/>
        <w:right w:val="none" w:sz="0" w:space="0" w:color="auto"/>
      </w:divBdr>
    </w:div>
    <w:div w:id="553204007">
      <w:marLeft w:val="480"/>
      <w:marRight w:val="0"/>
      <w:marTop w:val="0"/>
      <w:marBottom w:val="0"/>
      <w:divBdr>
        <w:top w:val="none" w:sz="0" w:space="0" w:color="auto"/>
        <w:left w:val="none" w:sz="0" w:space="0" w:color="auto"/>
        <w:bottom w:val="none" w:sz="0" w:space="0" w:color="auto"/>
        <w:right w:val="none" w:sz="0" w:space="0" w:color="auto"/>
      </w:divBdr>
    </w:div>
    <w:div w:id="553273136">
      <w:marLeft w:val="640"/>
      <w:marRight w:val="0"/>
      <w:marTop w:val="0"/>
      <w:marBottom w:val="0"/>
      <w:divBdr>
        <w:top w:val="none" w:sz="0" w:space="0" w:color="auto"/>
        <w:left w:val="none" w:sz="0" w:space="0" w:color="auto"/>
        <w:bottom w:val="none" w:sz="0" w:space="0" w:color="auto"/>
        <w:right w:val="none" w:sz="0" w:space="0" w:color="auto"/>
      </w:divBdr>
    </w:div>
    <w:div w:id="553321910">
      <w:marLeft w:val="640"/>
      <w:marRight w:val="0"/>
      <w:marTop w:val="0"/>
      <w:marBottom w:val="0"/>
      <w:divBdr>
        <w:top w:val="none" w:sz="0" w:space="0" w:color="auto"/>
        <w:left w:val="none" w:sz="0" w:space="0" w:color="auto"/>
        <w:bottom w:val="none" w:sz="0" w:space="0" w:color="auto"/>
        <w:right w:val="none" w:sz="0" w:space="0" w:color="auto"/>
      </w:divBdr>
    </w:div>
    <w:div w:id="553348683">
      <w:marLeft w:val="480"/>
      <w:marRight w:val="0"/>
      <w:marTop w:val="0"/>
      <w:marBottom w:val="0"/>
      <w:divBdr>
        <w:top w:val="none" w:sz="0" w:space="0" w:color="auto"/>
        <w:left w:val="none" w:sz="0" w:space="0" w:color="auto"/>
        <w:bottom w:val="none" w:sz="0" w:space="0" w:color="auto"/>
        <w:right w:val="none" w:sz="0" w:space="0" w:color="auto"/>
      </w:divBdr>
    </w:div>
    <w:div w:id="553540032">
      <w:marLeft w:val="640"/>
      <w:marRight w:val="0"/>
      <w:marTop w:val="0"/>
      <w:marBottom w:val="0"/>
      <w:divBdr>
        <w:top w:val="none" w:sz="0" w:space="0" w:color="auto"/>
        <w:left w:val="none" w:sz="0" w:space="0" w:color="auto"/>
        <w:bottom w:val="none" w:sz="0" w:space="0" w:color="auto"/>
        <w:right w:val="none" w:sz="0" w:space="0" w:color="auto"/>
      </w:divBdr>
    </w:div>
    <w:div w:id="553544719">
      <w:marLeft w:val="640"/>
      <w:marRight w:val="0"/>
      <w:marTop w:val="0"/>
      <w:marBottom w:val="0"/>
      <w:divBdr>
        <w:top w:val="none" w:sz="0" w:space="0" w:color="auto"/>
        <w:left w:val="none" w:sz="0" w:space="0" w:color="auto"/>
        <w:bottom w:val="none" w:sz="0" w:space="0" w:color="auto"/>
        <w:right w:val="none" w:sz="0" w:space="0" w:color="auto"/>
      </w:divBdr>
    </w:div>
    <w:div w:id="553546196">
      <w:marLeft w:val="480"/>
      <w:marRight w:val="0"/>
      <w:marTop w:val="0"/>
      <w:marBottom w:val="0"/>
      <w:divBdr>
        <w:top w:val="none" w:sz="0" w:space="0" w:color="auto"/>
        <w:left w:val="none" w:sz="0" w:space="0" w:color="auto"/>
        <w:bottom w:val="none" w:sz="0" w:space="0" w:color="auto"/>
        <w:right w:val="none" w:sz="0" w:space="0" w:color="auto"/>
      </w:divBdr>
    </w:div>
    <w:div w:id="553660540">
      <w:marLeft w:val="480"/>
      <w:marRight w:val="0"/>
      <w:marTop w:val="0"/>
      <w:marBottom w:val="0"/>
      <w:divBdr>
        <w:top w:val="none" w:sz="0" w:space="0" w:color="auto"/>
        <w:left w:val="none" w:sz="0" w:space="0" w:color="auto"/>
        <w:bottom w:val="none" w:sz="0" w:space="0" w:color="auto"/>
        <w:right w:val="none" w:sz="0" w:space="0" w:color="auto"/>
      </w:divBdr>
    </w:div>
    <w:div w:id="553665935">
      <w:marLeft w:val="640"/>
      <w:marRight w:val="0"/>
      <w:marTop w:val="0"/>
      <w:marBottom w:val="0"/>
      <w:divBdr>
        <w:top w:val="none" w:sz="0" w:space="0" w:color="auto"/>
        <w:left w:val="none" w:sz="0" w:space="0" w:color="auto"/>
        <w:bottom w:val="none" w:sz="0" w:space="0" w:color="auto"/>
        <w:right w:val="none" w:sz="0" w:space="0" w:color="auto"/>
      </w:divBdr>
    </w:div>
    <w:div w:id="553735583">
      <w:marLeft w:val="640"/>
      <w:marRight w:val="0"/>
      <w:marTop w:val="0"/>
      <w:marBottom w:val="0"/>
      <w:divBdr>
        <w:top w:val="none" w:sz="0" w:space="0" w:color="auto"/>
        <w:left w:val="none" w:sz="0" w:space="0" w:color="auto"/>
        <w:bottom w:val="none" w:sz="0" w:space="0" w:color="auto"/>
        <w:right w:val="none" w:sz="0" w:space="0" w:color="auto"/>
      </w:divBdr>
    </w:div>
    <w:div w:id="553781041">
      <w:marLeft w:val="640"/>
      <w:marRight w:val="0"/>
      <w:marTop w:val="0"/>
      <w:marBottom w:val="0"/>
      <w:divBdr>
        <w:top w:val="none" w:sz="0" w:space="0" w:color="auto"/>
        <w:left w:val="none" w:sz="0" w:space="0" w:color="auto"/>
        <w:bottom w:val="none" w:sz="0" w:space="0" w:color="auto"/>
        <w:right w:val="none" w:sz="0" w:space="0" w:color="auto"/>
      </w:divBdr>
    </w:div>
    <w:div w:id="553781468">
      <w:marLeft w:val="480"/>
      <w:marRight w:val="0"/>
      <w:marTop w:val="0"/>
      <w:marBottom w:val="0"/>
      <w:divBdr>
        <w:top w:val="none" w:sz="0" w:space="0" w:color="auto"/>
        <w:left w:val="none" w:sz="0" w:space="0" w:color="auto"/>
        <w:bottom w:val="none" w:sz="0" w:space="0" w:color="auto"/>
        <w:right w:val="none" w:sz="0" w:space="0" w:color="auto"/>
      </w:divBdr>
    </w:div>
    <w:div w:id="553808222">
      <w:marLeft w:val="480"/>
      <w:marRight w:val="0"/>
      <w:marTop w:val="0"/>
      <w:marBottom w:val="0"/>
      <w:divBdr>
        <w:top w:val="none" w:sz="0" w:space="0" w:color="auto"/>
        <w:left w:val="none" w:sz="0" w:space="0" w:color="auto"/>
        <w:bottom w:val="none" w:sz="0" w:space="0" w:color="auto"/>
        <w:right w:val="none" w:sz="0" w:space="0" w:color="auto"/>
      </w:divBdr>
    </w:div>
    <w:div w:id="553810322">
      <w:marLeft w:val="480"/>
      <w:marRight w:val="0"/>
      <w:marTop w:val="0"/>
      <w:marBottom w:val="0"/>
      <w:divBdr>
        <w:top w:val="none" w:sz="0" w:space="0" w:color="auto"/>
        <w:left w:val="none" w:sz="0" w:space="0" w:color="auto"/>
        <w:bottom w:val="none" w:sz="0" w:space="0" w:color="auto"/>
        <w:right w:val="none" w:sz="0" w:space="0" w:color="auto"/>
      </w:divBdr>
    </w:div>
    <w:div w:id="553810407">
      <w:marLeft w:val="480"/>
      <w:marRight w:val="0"/>
      <w:marTop w:val="0"/>
      <w:marBottom w:val="0"/>
      <w:divBdr>
        <w:top w:val="none" w:sz="0" w:space="0" w:color="auto"/>
        <w:left w:val="none" w:sz="0" w:space="0" w:color="auto"/>
        <w:bottom w:val="none" w:sz="0" w:space="0" w:color="auto"/>
        <w:right w:val="none" w:sz="0" w:space="0" w:color="auto"/>
      </w:divBdr>
    </w:div>
    <w:div w:id="553853724">
      <w:marLeft w:val="480"/>
      <w:marRight w:val="0"/>
      <w:marTop w:val="0"/>
      <w:marBottom w:val="0"/>
      <w:divBdr>
        <w:top w:val="none" w:sz="0" w:space="0" w:color="auto"/>
        <w:left w:val="none" w:sz="0" w:space="0" w:color="auto"/>
        <w:bottom w:val="none" w:sz="0" w:space="0" w:color="auto"/>
        <w:right w:val="none" w:sz="0" w:space="0" w:color="auto"/>
      </w:divBdr>
    </w:div>
    <w:div w:id="553932124">
      <w:marLeft w:val="640"/>
      <w:marRight w:val="0"/>
      <w:marTop w:val="0"/>
      <w:marBottom w:val="0"/>
      <w:divBdr>
        <w:top w:val="none" w:sz="0" w:space="0" w:color="auto"/>
        <w:left w:val="none" w:sz="0" w:space="0" w:color="auto"/>
        <w:bottom w:val="none" w:sz="0" w:space="0" w:color="auto"/>
        <w:right w:val="none" w:sz="0" w:space="0" w:color="auto"/>
      </w:divBdr>
    </w:div>
    <w:div w:id="553976826">
      <w:marLeft w:val="640"/>
      <w:marRight w:val="0"/>
      <w:marTop w:val="0"/>
      <w:marBottom w:val="0"/>
      <w:divBdr>
        <w:top w:val="none" w:sz="0" w:space="0" w:color="auto"/>
        <w:left w:val="none" w:sz="0" w:space="0" w:color="auto"/>
        <w:bottom w:val="none" w:sz="0" w:space="0" w:color="auto"/>
        <w:right w:val="none" w:sz="0" w:space="0" w:color="auto"/>
      </w:divBdr>
    </w:div>
    <w:div w:id="553977628">
      <w:marLeft w:val="640"/>
      <w:marRight w:val="0"/>
      <w:marTop w:val="0"/>
      <w:marBottom w:val="0"/>
      <w:divBdr>
        <w:top w:val="none" w:sz="0" w:space="0" w:color="auto"/>
        <w:left w:val="none" w:sz="0" w:space="0" w:color="auto"/>
        <w:bottom w:val="none" w:sz="0" w:space="0" w:color="auto"/>
        <w:right w:val="none" w:sz="0" w:space="0" w:color="auto"/>
      </w:divBdr>
    </w:div>
    <w:div w:id="554051792">
      <w:marLeft w:val="480"/>
      <w:marRight w:val="0"/>
      <w:marTop w:val="0"/>
      <w:marBottom w:val="0"/>
      <w:divBdr>
        <w:top w:val="none" w:sz="0" w:space="0" w:color="auto"/>
        <w:left w:val="none" w:sz="0" w:space="0" w:color="auto"/>
        <w:bottom w:val="none" w:sz="0" w:space="0" w:color="auto"/>
        <w:right w:val="none" w:sz="0" w:space="0" w:color="auto"/>
      </w:divBdr>
    </w:div>
    <w:div w:id="554201306">
      <w:marLeft w:val="640"/>
      <w:marRight w:val="0"/>
      <w:marTop w:val="0"/>
      <w:marBottom w:val="0"/>
      <w:divBdr>
        <w:top w:val="none" w:sz="0" w:space="0" w:color="auto"/>
        <w:left w:val="none" w:sz="0" w:space="0" w:color="auto"/>
        <w:bottom w:val="none" w:sz="0" w:space="0" w:color="auto"/>
        <w:right w:val="none" w:sz="0" w:space="0" w:color="auto"/>
      </w:divBdr>
    </w:div>
    <w:div w:id="554241961">
      <w:marLeft w:val="480"/>
      <w:marRight w:val="0"/>
      <w:marTop w:val="0"/>
      <w:marBottom w:val="0"/>
      <w:divBdr>
        <w:top w:val="none" w:sz="0" w:space="0" w:color="auto"/>
        <w:left w:val="none" w:sz="0" w:space="0" w:color="auto"/>
        <w:bottom w:val="none" w:sz="0" w:space="0" w:color="auto"/>
        <w:right w:val="none" w:sz="0" w:space="0" w:color="auto"/>
      </w:divBdr>
    </w:div>
    <w:div w:id="554244001">
      <w:marLeft w:val="640"/>
      <w:marRight w:val="0"/>
      <w:marTop w:val="0"/>
      <w:marBottom w:val="0"/>
      <w:divBdr>
        <w:top w:val="none" w:sz="0" w:space="0" w:color="auto"/>
        <w:left w:val="none" w:sz="0" w:space="0" w:color="auto"/>
        <w:bottom w:val="none" w:sz="0" w:space="0" w:color="auto"/>
        <w:right w:val="none" w:sz="0" w:space="0" w:color="auto"/>
      </w:divBdr>
    </w:div>
    <w:div w:id="554316133">
      <w:marLeft w:val="640"/>
      <w:marRight w:val="0"/>
      <w:marTop w:val="0"/>
      <w:marBottom w:val="0"/>
      <w:divBdr>
        <w:top w:val="none" w:sz="0" w:space="0" w:color="auto"/>
        <w:left w:val="none" w:sz="0" w:space="0" w:color="auto"/>
        <w:bottom w:val="none" w:sz="0" w:space="0" w:color="auto"/>
        <w:right w:val="none" w:sz="0" w:space="0" w:color="auto"/>
      </w:divBdr>
    </w:div>
    <w:div w:id="554318581">
      <w:marLeft w:val="480"/>
      <w:marRight w:val="0"/>
      <w:marTop w:val="0"/>
      <w:marBottom w:val="0"/>
      <w:divBdr>
        <w:top w:val="none" w:sz="0" w:space="0" w:color="auto"/>
        <w:left w:val="none" w:sz="0" w:space="0" w:color="auto"/>
        <w:bottom w:val="none" w:sz="0" w:space="0" w:color="auto"/>
        <w:right w:val="none" w:sz="0" w:space="0" w:color="auto"/>
      </w:divBdr>
    </w:div>
    <w:div w:id="554319403">
      <w:marLeft w:val="480"/>
      <w:marRight w:val="0"/>
      <w:marTop w:val="0"/>
      <w:marBottom w:val="0"/>
      <w:divBdr>
        <w:top w:val="none" w:sz="0" w:space="0" w:color="auto"/>
        <w:left w:val="none" w:sz="0" w:space="0" w:color="auto"/>
        <w:bottom w:val="none" w:sz="0" w:space="0" w:color="auto"/>
        <w:right w:val="none" w:sz="0" w:space="0" w:color="auto"/>
      </w:divBdr>
    </w:div>
    <w:div w:id="554319954">
      <w:marLeft w:val="640"/>
      <w:marRight w:val="0"/>
      <w:marTop w:val="0"/>
      <w:marBottom w:val="0"/>
      <w:divBdr>
        <w:top w:val="none" w:sz="0" w:space="0" w:color="auto"/>
        <w:left w:val="none" w:sz="0" w:space="0" w:color="auto"/>
        <w:bottom w:val="none" w:sz="0" w:space="0" w:color="auto"/>
        <w:right w:val="none" w:sz="0" w:space="0" w:color="auto"/>
      </w:divBdr>
    </w:div>
    <w:div w:id="554439561">
      <w:marLeft w:val="640"/>
      <w:marRight w:val="0"/>
      <w:marTop w:val="0"/>
      <w:marBottom w:val="0"/>
      <w:divBdr>
        <w:top w:val="none" w:sz="0" w:space="0" w:color="auto"/>
        <w:left w:val="none" w:sz="0" w:space="0" w:color="auto"/>
        <w:bottom w:val="none" w:sz="0" w:space="0" w:color="auto"/>
        <w:right w:val="none" w:sz="0" w:space="0" w:color="auto"/>
      </w:divBdr>
    </w:div>
    <w:div w:id="554511024">
      <w:marLeft w:val="640"/>
      <w:marRight w:val="0"/>
      <w:marTop w:val="0"/>
      <w:marBottom w:val="0"/>
      <w:divBdr>
        <w:top w:val="none" w:sz="0" w:space="0" w:color="auto"/>
        <w:left w:val="none" w:sz="0" w:space="0" w:color="auto"/>
        <w:bottom w:val="none" w:sz="0" w:space="0" w:color="auto"/>
        <w:right w:val="none" w:sz="0" w:space="0" w:color="auto"/>
      </w:divBdr>
    </w:div>
    <w:div w:id="554582285">
      <w:marLeft w:val="480"/>
      <w:marRight w:val="0"/>
      <w:marTop w:val="0"/>
      <w:marBottom w:val="0"/>
      <w:divBdr>
        <w:top w:val="none" w:sz="0" w:space="0" w:color="auto"/>
        <w:left w:val="none" w:sz="0" w:space="0" w:color="auto"/>
        <w:bottom w:val="none" w:sz="0" w:space="0" w:color="auto"/>
        <w:right w:val="none" w:sz="0" w:space="0" w:color="auto"/>
      </w:divBdr>
    </w:div>
    <w:div w:id="554584014">
      <w:marLeft w:val="480"/>
      <w:marRight w:val="0"/>
      <w:marTop w:val="0"/>
      <w:marBottom w:val="0"/>
      <w:divBdr>
        <w:top w:val="none" w:sz="0" w:space="0" w:color="auto"/>
        <w:left w:val="none" w:sz="0" w:space="0" w:color="auto"/>
        <w:bottom w:val="none" w:sz="0" w:space="0" w:color="auto"/>
        <w:right w:val="none" w:sz="0" w:space="0" w:color="auto"/>
      </w:divBdr>
    </w:div>
    <w:div w:id="554656198">
      <w:marLeft w:val="480"/>
      <w:marRight w:val="0"/>
      <w:marTop w:val="0"/>
      <w:marBottom w:val="0"/>
      <w:divBdr>
        <w:top w:val="none" w:sz="0" w:space="0" w:color="auto"/>
        <w:left w:val="none" w:sz="0" w:space="0" w:color="auto"/>
        <w:bottom w:val="none" w:sz="0" w:space="0" w:color="auto"/>
        <w:right w:val="none" w:sz="0" w:space="0" w:color="auto"/>
      </w:divBdr>
    </w:div>
    <w:div w:id="554663587">
      <w:marLeft w:val="480"/>
      <w:marRight w:val="0"/>
      <w:marTop w:val="0"/>
      <w:marBottom w:val="0"/>
      <w:divBdr>
        <w:top w:val="none" w:sz="0" w:space="0" w:color="auto"/>
        <w:left w:val="none" w:sz="0" w:space="0" w:color="auto"/>
        <w:bottom w:val="none" w:sz="0" w:space="0" w:color="auto"/>
        <w:right w:val="none" w:sz="0" w:space="0" w:color="auto"/>
      </w:divBdr>
    </w:div>
    <w:div w:id="554701482">
      <w:marLeft w:val="640"/>
      <w:marRight w:val="0"/>
      <w:marTop w:val="0"/>
      <w:marBottom w:val="0"/>
      <w:divBdr>
        <w:top w:val="none" w:sz="0" w:space="0" w:color="auto"/>
        <w:left w:val="none" w:sz="0" w:space="0" w:color="auto"/>
        <w:bottom w:val="none" w:sz="0" w:space="0" w:color="auto"/>
        <w:right w:val="none" w:sz="0" w:space="0" w:color="auto"/>
      </w:divBdr>
    </w:div>
    <w:div w:id="554705828">
      <w:marLeft w:val="640"/>
      <w:marRight w:val="0"/>
      <w:marTop w:val="0"/>
      <w:marBottom w:val="0"/>
      <w:divBdr>
        <w:top w:val="none" w:sz="0" w:space="0" w:color="auto"/>
        <w:left w:val="none" w:sz="0" w:space="0" w:color="auto"/>
        <w:bottom w:val="none" w:sz="0" w:space="0" w:color="auto"/>
        <w:right w:val="none" w:sz="0" w:space="0" w:color="auto"/>
      </w:divBdr>
    </w:div>
    <w:div w:id="554707015">
      <w:marLeft w:val="640"/>
      <w:marRight w:val="0"/>
      <w:marTop w:val="0"/>
      <w:marBottom w:val="0"/>
      <w:divBdr>
        <w:top w:val="none" w:sz="0" w:space="0" w:color="auto"/>
        <w:left w:val="none" w:sz="0" w:space="0" w:color="auto"/>
        <w:bottom w:val="none" w:sz="0" w:space="0" w:color="auto"/>
        <w:right w:val="none" w:sz="0" w:space="0" w:color="auto"/>
      </w:divBdr>
    </w:div>
    <w:div w:id="554853742">
      <w:marLeft w:val="640"/>
      <w:marRight w:val="0"/>
      <w:marTop w:val="0"/>
      <w:marBottom w:val="0"/>
      <w:divBdr>
        <w:top w:val="none" w:sz="0" w:space="0" w:color="auto"/>
        <w:left w:val="none" w:sz="0" w:space="0" w:color="auto"/>
        <w:bottom w:val="none" w:sz="0" w:space="0" w:color="auto"/>
        <w:right w:val="none" w:sz="0" w:space="0" w:color="auto"/>
      </w:divBdr>
    </w:div>
    <w:div w:id="554857386">
      <w:marLeft w:val="480"/>
      <w:marRight w:val="0"/>
      <w:marTop w:val="0"/>
      <w:marBottom w:val="0"/>
      <w:divBdr>
        <w:top w:val="none" w:sz="0" w:space="0" w:color="auto"/>
        <w:left w:val="none" w:sz="0" w:space="0" w:color="auto"/>
        <w:bottom w:val="none" w:sz="0" w:space="0" w:color="auto"/>
        <w:right w:val="none" w:sz="0" w:space="0" w:color="auto"/>
      </w:divBdr>
    </w:div>
    <w:div w:id="555092166">
      <w:marLeft w:val="480"/>
      <w:marRight w:val="0"/>
      <w:marTop w:val="0"/>
      <w:marBottom w:val="0"/>
      <w:divBdr>
        <w:top w:val="none" w:sz="0" w:space="0" w:color="auto"/>
        <w:left w:val="none" w:sz="0" w:space="0" w:color="auto"/>
        <w:bottom w:val="none" w:sz="0" w:space="0" w:color="auto"/>
        <w:right w:val="none" w:sz="0" w:space="0" w:color="auto"/>
      </w:divBdr>
    </w:div>
    <w:div w:id="555118550">
      <w:marLeft w:val="480"/>
      <w:marRight w:val="0"/>
      <w:marTop w:val="0"/>
      <w:marBottom w:val="0"/>
      <w:divBdr>
        <w:top w:val="none" w:sz="0" w:space="0" w:color="auto"/>
        <w:left w:val="none" w:sz="0" w:space="0" w:color="auto"/>
        <w:bottom w:val="none" w:sz="0" w:space="0" w:color="auto"/>
        <w:right w:val="none" w:sz="0" w:space="0" w:color="auto"/>
      </w:divBdr>
    </w:div>
    <w:div w:id="555121999">
      <w:marLeft w:val="640"/>
      <w:marRight w:val="0"/>
      <w:marTop w:val="0"/>
      <w:marBottom w:val="0"/>
      <w:divBdr>
        <w:top w:val="none" w:sz="0" w:space="0" w:color="auto"/>
        <w:left w:val="none" w:sz="0" w:space="0" w:color="auto"/>
        <w:bottom w:val="none" w:sz="0" w:space="0" w:color="auto"/>
        <w:right w:val="none" w:sz="0" w:space="0" w:color="auto"/>
      </w:divBdr>
    </w:div>
    <w:div w:id="555167201">
      <w:marLeft w:val="640"/>
      <w:marRight w:val="0"/>
      <w:marTop w:val="0"/>
      <w:marBottom w:val="0"/>
      <w:divBdr>
        <w:top w:val="none" w:sz="0" w:space="0" w:color="auto"/>
        <w:left w:val="none" w:sz="0" w:space="0" w:color="auto"/>
        <w:bottom w:val="none" w:sz="0" w:space="0" w:color="auto"/>
        <w:right w:val="none" w:sz="0" w:space="0" w:color="auto"/>
      </w:divBdr>
    </w:div>
    <w:div w:id="555316603">
      <w:marLeft w:val="480"/>
      <w:marRight w:val="0"/>
      <w:marTop w:val="0"/>
      <w:marBottom w:val="0"/>
      <w:divBdr>
        <w:top w:val="none" w:sz="0" w:space="0" w:color="auto"/>
        <w:left w:val="none" w:sz="0" w:space="0" w:color="auto"/>
        <w:bottom w:val="none" w:sz="0" w:space="0" w:color="auto"/>
        <w:right w:val="none" w:sz="0" w:space="0" w:color="auto"/>
      </w:divBdr>
    </w:div>
    <w:div w:id="555356226">
      <w:marLeft w:val="480"/>
      <w:marRight w:val="0"/>
      <w:marTop w:val="0"/>
      <w:marBottom w:val="0"/>
      <w:divBdr>
        <w:top w:val="none" w:sz="0" w:space="0" w:color="auto"/>
        <w:left w:val="none" w:sz="0" w:space="0" w:color="auto"/>
        <w:bottom w:val="none" w:sz="0" w:space="0" w:color="auto"/>
        <w:right w:val="none" w:sz="0" w:space="0" w:color="auto"/>
      </w:divBdr>
    </w:div>
    <w:div w:id="555357409">
      <w:marLeft w:val="480"/>
      <w:marRight w:val="0"/>
      <w:marTop w:val="0"/>
      <w:marBottom w:val="0"/>
      <w:divBdr>
        <w:top w:val="none" w:sz="0" w:space="0" w:color="auto"/>
        <w:left w:val="none" w:sz="0" w:space="0" w:color="auto"/>
        <w:bottom w:val="none" w:sz="0" w:space="0" w:color="auto"/>
        <w:right w:val="none" w:sz="0" w:space="0" w:color="auto"/>
      </w:divBdr>
    </w:div>
    <w:div w:id="555433091">
      <w:marLeft w:val="480"/>
      <w:marRight w:val="0"/>
      <w:marTop w:val="0"/>
      <w:marBottom w:val="0"/>
      <w:divBdr>
        <w:top w:val="none" w:sz="0" w:space="0" w:color="auto"/>
        <w:left w:val="none" w:sz="0" w:space="0" w:color="auto"/>
        <w:bottom w:val="none" w:sz="0" w:space="0" w:color="auto"/>
        <w:right w:val="none" w:sz="0" w:space="0" w:color="auto"/>
      </w:divBdr>
    </w:div>
    <w:div w:id="555551198">
      <w:marLeft w:val="640"/>
      <w:marRight w:val="0"/>
      <w:marTop w:val="0"/>
      <w:marBottom w:val="0"/>
      <w:divBdr>
        <w:top w:val="none" w:sz="0" w:space="0" w:color="auto"/>
        <w:left w:val="none" w:sz="0" w:space="0" w:color="auto"/>
        <w:bottom w:val="none" w:sz="0" w:space="0" w:color="auto"/>
        <w:right w:val="none" w:sz="0" w:space="0" w:color="auto"/>
      </w:divBdr>
    </w:div>
    <w:div w:id="555704652">
      <w:marLeft w:val="480"/>
      <w:marRight w:val="0"/>
      <w:marTop w:val="0"/>
      <w:marBottom w:val="0"/>
      <w:divBdr>
        <w:top w:val="none" w:sz="0" w:space="0" w:color="auto"/>
        <w:left w:val="none" w:sz="0" w:space="0" w:color="auto"/>
        <w:bottom w:val="none" w:sz="0" w:space="0" w:color="auto"/>
        <w:right w:val="none" w:sz="0" w:space="0" w:color="auto"/>
      </w:divBdr>
    </w:div>
    <w:div w:id="555746800">
      <w:marLeft w:val="480"/>
      <w:marRight w:val="0"/>
      <w:marTop w:val="0"/>
      <w:marBottom w:val="0"/>
      <w:divBdr>
        <w:top w:val="none" w:sz="0" w:space="0" w:color="auto"/>
        <w:left w:val="none" w:sz="0" w:space="0" w:color="auto"/>
        <w:bottom w:val="none" w:sz="0" w:space="0" w:color="auto"/>
        <w:right w:val="none" w:sz="0" w:space="0" w:color="auto"/>
      </w:divBdr>
    </w:div>
    <w:div w:id="555900677">
      <w:marLeft w:val="640"/>
      <w:marRight w:val="0"/>
      <w:marTop w:val="0"/>
      <w:marBottom w:val="0"/>
      <w:divBdr>
        <w:top w:val="none" w:sz="0" w:space="0" w:color="auto"/>
        <w:left w:val="none" w:sz="0" w:space="0" w:color="auto"/>
        <w:bottom w:val="none" w:sz="0" w:space="0" w:color="auto"/>
        <w:right w:val="none" w:sz="0" w:space="0" w:color="auto"/>
      </w:divBdr>
    </w:div>
    <w:div w:id="555971496">
      <w:marLeft w:val="480"/>
      <w:marRight w:val="0"/>
      <w:marTop w:val="0"/>
      <w:marBottom w:val="0"/>
      <w:divBdr>
        <w:top w:val="none" w:sz="0" w:space="0" w:color="auto"/>
        <w:left w:val="none" w:sz="0" w:space="0" w:color="auto"/>
        <w:bottom w:val="none" w:sz="0" w:space="0" w:color="auto"/>
        <w:right w:val="none" w:sz="0" w:space="0" w:color="auto"/>
      </w:divBdr>
    </w:div>
    <w:div w:id="556014058">
      <w:marLeft w:val="640"/>
      <w:marRight w:val="0"/>
      <w:marTop w:val="0"/>
      <w:marBottom w:val="0"/>
      <w:divBdr>
        <w:top w:val="none" w:sz="0" w:space="0" w:color="auto"/>
        <w:left w:val="none" w:sz="0" w:space="0" w:color="auto"/>
        <w:bottom w:val="none" w:sz="0" w:space="0" w:color="auto"/>
        <w:right w:val="none" w:sz="0" w:space="0" w:color="auto"/>
      </w:divBdr>
    </w:div>
    <w:div w:id="556161853">
      <w:marLeft w:val="480"/>
      <w:marRight w:val="0"/>
      <w:marTop w:val="0"/>
      <w:marBottom w:val="0"/>
      <w:divBdr>
        <w:top w:val="none" w:sz="0" w:space="0" w:color="auto"/>
        <w:left w:val="none" w:sz="0" w:space="0" w:color="auto"/>
        <w:bottom w:val="none" w:sz="0" w:space="0" w:color="auto"/>
        <w:right w:val="none" w:sz="0" w:space="0" w:color="auto"/>
      </w:divBdr>
    </w:div>
    <w:div w:id="556164897">
      <w:marLeft w:val="640"/>
      <w:marRight w:val="0"/>
      <w:marTop w:val="0"/>
      <w:marBottom w:val="0"/>
      <w:divBdr>
        <w:top w:val="none" w:sz="0" w:space="0" w:color="auto"/>
        <w:left w:val="none" w:sz="0" w:space="0" w:color="auto"/>
        <w:bottom w:val="none" w:sz="0" w:space="0" w:color="auto"/>
        <w:right w:val="none" w:sz="0" w:space="0" w:color="auto"/>
      </w:divBdr>
    </w:div>
    <w:div w:id="556169250">
      <w:marLeft w:val="640"/>
      <w:marRight w:val="0"/>
      <w:marTop w:val="0"/>
      <w:marBottom w:val="0"/>
      <w:divBdr>
        <w:top w:val="none" w:sz="0" w:space="0" w:color="auto"/>
        <w:left w:val="none" w:sz="0" w:space="0" w:color="auto"/>
        <w:bottom w:val="none" w:sz="0" w:space="0" w:color="auto"/>
        <w:right w:val="none" w:sz="0" w:space="0" w:color="auto"/>
      </w:divBdr>
    </w:div>
    <w:div w:id="556479166">
      <w:marLeft w:val="480"/>
      <w:marRight w:val="0"/>
      <w:marTop w:val="0"/>
      <w:marBottom w:val="0"/>
      <w:divBdr>
        <w:top w:val="none" w:sz="0" w:space="0" w:color="auto"/>
        <w:left w:val="none" w:sz="0" w:space="0" w:color="auto"/>
        <w:bottom w:val="none" w:sz="0" w:space="0" w:color="auto"/>
        <w:right w:val="none" w:sz="0" w:space="0" w:color="auto"/>
      </w:divBdr>
    </w:div>
    <w:div w:id="556548251">
      <w:marLeft w:val="640"/>
      <w:marRight w:val="0"/>
      <w:marTop w:val="0"/>
      <w:marBottom w:val="0"/>
      <w:divBdr>
        <w:top w:val="none" w:sz="0" w:space="0" w:color="auto"/>
        <w:left w:val="none" w:sz="0" w:space="0" w:color="auto"/>
        <w:bottom w:val="none" w:sz="0" w:space="0" w:color="auto"/>
        <w:right w:val="none" w:sz="0" w:space="0" w:color="auto"/>
      </w:divBdr>
    </w:div>
    <w:div w:id="556622544">
      <w:marLeft w:val="480"/>
      <w:marRight w:val="0"/>
      <w:marTop w:val="0"/>
      <w:marBottom w:val="0"/>
      <w:divBdr>
        <w:top w:val="none" w:sz="0" w:space="0" w:color="auto"/>
        <w:left w:val="none" w:sz="0" w:space="0" w:color="auto"/>
        <w:bottom w:val="none" w:sz="0" w:space="0" w:color="auto"/>
        <w:right w:val="none" w:sz="0" w:space="0" w:color="auto"/>
      </w:divBdr>
    </w:div>
    <w:div w:id="556667095">
      <w:marLeft w:val="640"/>
      <w:marRight w:val="0"/>
      <w:marTop w:val="0"/>
      <w:marBottom w:val="0"/>
      <w:divBdr>
        <w:top w:val="none" w:sz="0" w:space="0" w:color="auto"/>
        <w:left w:val="none" w:sz="0" w:space="0" w:color="auto"/>
        <w:bottom w:val="none" w:sz="0" w:space="0" w:color="auto"/>
        <w:right w:val="none" w:sz="0" w:space="0" w:color="auto"/>
      </w:divBdr>
    </w:div>
    <w:div w:id="556669048">
      <w:marLeft w:val="640"/>
      <w:marRight w:val="0"/>
      <w:marTop w:val="0"/>
      <w:marBottom w:val="0"/>
      <w:divBdr>
        <w:top w:val="none" w:sz="0" w:space="0" w:color="auto"/>
        <w:left w:val="none" w:sz="0" w:space="0" w:color="auto"/>
        <w:bottom w:val="none" w:sz="0" w:space="0" w:color="auto"/>
        <w:right w:val="none" w:sz="0" w:space="0" w:color="auto"/>
      </w:divBdr>
    </w:div>
    <w:div w:id="556740554">
      <w:marLeft w:val="480"/>
      <w:marRight w:val="0"/>
      <w:marTop w:val="0"/>
      <w:marBottom w:val="0"/>
      <w:divBdr>
        <w:top w:val="none" w:sz="0" w:space="0" w:color="auto"/>
        <w:left w:val="none" w:sz="0" w:space="0" w:color="auto"/>
        <w:bottom w:val="none" w:sz="0" w:space="0" w:color="auto"/>
        <w:right w:val="none" w:sz="0" w:space="0" w:color="auto"/>
      </w:divBdr>
    </w:div>
    <w:div w:id="556742172">
      <w:marLeft w:val="480"/>
      <w:marRight w:val="0"/>
      <w:marTop w:val="0"/>
      <w:marBottom w:val="0"/>
      <w:divBdr>
        <w:top w:val="none" w:sz="0" w:space="0" w:color="auto"/>
        <w:left w:val="none" w:sz="0" w:space="0" w:color="auto"/>
        <w:bottom w:val="none" w:sz="0" w:space="0" w:color="auto"/>
        <w:right w:val="none" w:sz="0" w:space="0" w:color="auto"/>
      </w:divBdr>
    </w:div>
    <w:div w:id="556744965">
      <w:marLeft w:val="640"/>
      <w:marRight w:val="0"/>
      <w:marTop w:val="0"/>
      <w:marBottom w:val="0"/>
      <w:divBdr>
        <w:top w:val="none" w:sz="0" w:space="0" w:color="auto"/>
        <w:left w:val="none" w:sz="0" w:space="0" w:color="auto"/>
        <w:bottom w:val="none" w:sz="0" w:space="0" w:color="auto"/>
        <w:right w:val="none" w:sz="0" w:space="0" w:color="auto"/>
      </w:divBdr>
    </w:div>
    <w:div w:id="556745091">
      <w:marLeft w:val="480"/>
      <w:marRight w:val="0"/>
      <w:marTop w:val="0"/>
      <w:marBottom w:val="0"/>
      <w:divBdr>
        <w:top w:val="none" w:sz="0" w:space="0" w:color="auto"/>
        <w:left w:val="none" w:sz="0" w:space="0" w:color="auto"/>
        <w:bottom w:val="none" w:sz="0" w:space="0" w:color="auto"/>
        <w:right w:val="none" w:sz="0" w:space="0" w:color="auto"/>
      </w:divBdr>
    </w:div>
    <w:div w:id="556748254">
      <w:marLeft w:val="640"/>
      <w:marRight w:val="0"/>
      <w:marTop w:val="0"/>
      <w:marBottom w:val="0"/>
      <w:divBdr>
        <w:top w:val="none" w:sz="0" w:space="0" w:color="auto"/>
        <w:left w:val="none" w:sz="0" w:space="0" w:color="auto"/>
        <w:bottom w:val="none" w:sz="0" w:space="0" w:color="auto"/>
        <w:right w:val="none" w:sz="0" w:space="0" w:color="auto"/>
      </w:divBdr>
    </w:div>
    <w:div w:id="556821832">
      <w:marLeft w:val="480"/>
      <w:marRight w:val="0"/>
      <w:marTop w:val="0"/>
      <w:marBottom w:val="0"/>
      <w:divBdr>
        <w:top w:val="none" w:sz="0" w:space="0" w:color="auto"/>
        <w:left w:val="none" w:sz="0" w:space="0" w:color="auto"/>
        <w:bottom w:val="none" w:sz="0" w:space="0" w:color="auto"/>
        <w:right w:val="none" w:sz="0" w:space="0" w:color="auto"/>
      </w:divBdr>
    </w:div>
    <w:div w:id="556865509">
      <w:marLeft w:val="480"/>
      <w:marRight w:val="0"/>
      <w:marTop w:val="0"/>
      <w:marBottom w:val="0"/>
      <w:divBdr>
        <w:top w:val="none" w:sz="0" w:space="0" w:color="auto"/>
        <w:left w:val="none" w:sz="0" w:space="0" w:color="auto"/>
        <w:bottom w:val="none" w:sz="0" w:space="0" w:color="auto"/>
        <w:right w:val="none" w:sz="0" w:space="0" w:color="auto"/>
      </w:divBdr>
    </w:div>
    <w:div w:id="557014728">
      <w:marLeft w:val="480"/>
      <w:marRight w:val="0"/>
      <w:marTop w:val="0"/>
      <w:marBottom w:val="0"/>
      <w:divBdr>
        <w:top w:val="none" w:sz="0" w:space="0" w:color="auto"/>
        <w:left w:val="none" w:sz="0" w:space="0" w:color="auto"/>
        <w:bottom w:val="none" w:sz="0" w:space="0" w:color="auto"/>
        <w:right w:val="none" w:sz="0" w:space="0" w:color="auto"/>
      </w:divBdr>
    </w:div>
    <w:div w:id="557057494">
      <w:marLeft w:val="480"/>
      <w:marRight w:val="0"/>
      <w:marTop w:val="0"/>
      <w:marBottom w:val="0"/>
      <w:divBdr>
        <w:top w:val="none" w:sz="0" w:space="0" w:color="auto"/>
        <w:left w:val="none" w:sz="0" w:space="0" w:color="auto"/>
        <w:bottom w:val="none" w:sz="0" w:space="0" w:color="auto"/>
        <w:right w:val="none" w:sz="0" w:space="0" w:color="auto"/>
      </w:divBdr>
    </w:div>
    <w:div w:id="557059244">
      <w:marLeft w:val="480"/>
      <w:marRight w:val="0"/>
      <w:marTop w:val="0"/>
      <w:marBottom w:val="0"/>
      <w:divBdr>
        <w:top w:val="none" w:sz="0" w:space="0" w:color="auto"/>
        <w:left w:val="none" w:sz="0" w:space="0" w:color="auto"/>
        <w:bottom w:val="none" w:sz="0" w:space="0" w:color="auto"/>
        <w:right w:val="none" w:sz="0" w:space="0" w:color="auto"/>
      </w:divBdr>
    </w:div>
    <w:div w:id="557205335">
      <w:marLeft w:val="640"/>
      <w:marRight w:val="0"/>
      <w:marTop w:val="0"/>
      <w:marBottom w:val="0"/>
      <w:divBdr>
        <w:top w:val="none" w:sz="0" w:space="0" w:color="auto"/>
        <w:left w:val="none" w:sz="0" w:space="0" w:color="auto"/>
        <w:bottom w:val="none" w:sz="0" w:space="0" w:color="auto"/>
        <w:right w:val="none" w:sz="0" w:space="0" w:color="auto"/>
      </w:divBdr>
    </w:div>
    <w:div w:id="557282804">
      <w:marLeft w:val="640"/>
      <w:marRight w:val="0"/>
      <w:marTop w:val="0"/>
      <w:marBottom w:val="0"/>
      <w:divBdr>
        <w:top w:val="none" w:sz="0" w:space="0" w:color="auto"/>
        <w:left w:val="none" w:sz="0" w:space="0" w:color="auto"/>
        <w:bottom w:val="none" w:sz="0" w:space="0" w:color="auto"/>
        <w:right w:val="none" w:sz="0" w:space="0" w:color="auto"/>
      </w:divBdr>
    </w:div>
    <w:div w:id="557397667">
      <w:marLeft w:val="640"/>
      <w:marRight w:val="0"/>
      <w:marTop w:val="0"/>
      <w:marBottom w:val="0"/>
      <w:divBdr>
        <w:top w:val="none" w:sz="0" w:space="0" w:color="auto"/>
        <w:left w:val="none" w:sz="0" w:space="0" w:color="auto"/>
        <w:bottom w:val="none" w:sz="0" w:space="0" w:color="auto"/>
        <w:right w:val="none" w:sz="0" w:space="0" w:color="auto"/>
      </w:divBdr>
    </w:div>
    <w:div w:id="557404438">
      <w:marLeft w:val="640"/>
      <w:marRight w:val="0"/>
      <w:marTop w:val="0"/>
      <w:marBottom w:val="0"/>
      <w:divBdr>
        <w:top w:val="none" w:sz="0" w:space="0" w:color="auto"/>
        <w:left w:val="none" w:sz="0" w:space="0" w:color="auto"/>
        <w:bottom w:val="none" w:sz="0" w:space="0" w:color="auto"/>
        <w:right w:val="none" w:sz="0" w:space="0" w:color="auto"/>
      </w:divBdr>
    </w:div>
    <w:div w:id="557669639">
      <w:marLeft w:val="480"/>
      <w:marRight w:val="0"/>
      <w:marTop w:val="0"/>
      <w:marBottom w:val="0"/>
      <w:divBdr>
        <w:top w:val="none" w:sz="0" w:space="0" w:color="auto"/>
        <w:left w:val="none" w:sz="0" w:space="0" w:color="auto"/>
        <w:bottom w:val="none" w:sz="0" w:space="0" w:color="auto"/>
        <w:right w:val="none" w:sz="0" w:space="0" w:color="auto"/>
      </w:divBdr>
    </w:div>
    <w:div w:id="557711491">
      <w:marLeft w:val="480"/>
      <w:marRight w:val="0"/>
      <w:marTop w:val="0"/>
      <w:marBottom w:val="0"/>
      <w:divBdr>
        <w:top w:val="none" w:sz="0" w:space="0" w:color="auto"/>
        <w:left w:val="none" w:sz="0" w:space="0" w:color="auto"/>
        <w:bottom w:val="none" w:sz="0" w:space="0" w:color="auto"/>
        <w:right w:val="none" w:sz="0" w:space="0" w:color="auto"/>
      </w:divBdr>
    </w:div>
    <w:div w:id="557789559">
      <w:marLeft w:val="640"/>
      <w:marRight w:val="0"/>
      <w:marTop w:val="0"/>
      <w:marBottom w:val="0"/>
      <w:divBdr>
        <w:top w:val="none" w:sz="0" w:space="0" w:color="auto"/>
        <w:left w:val="none" w:sz="0" w:space="0" w:color="auto"/>
        <w:bottom w:val="none" w:sz="0" w:space="0" w:color="auto"/>
        <w:right w:val="none" w:sz="0" w:space="0" w:color="auto"/>
      </w:divBdr>
    </w:div>
    <w:div w:id="557858400">
      <w:marLeft w:val="640"/>
      <w:marRight w:val="0"/>
      <w:marTop w:val="0"/>
      <w:marBottom w:val="0"/>
      <w:divBdr>
        <w:top w:val="none" w:sz="0" w:space="0" w:color="auto"/>
        <w:left w:val="none" w:sz="0" w:space="0" w:color="auto"/>
        <w:bottom w:val="none" w:sz="0" w:space="0" w:color="auto"/>
        <w:right w:val="none" w:sz="0" w:space="0" w:color="auto"/>
      </w:divBdr>
    </w:div>
    <w:div w:id="557861518">
      <w:marLeft w:val="640"/>
      <w:marRight w:val="0"/>
      <w:marTop w:val="0"/>
      <w:marBottom w:val="0"/>
      <w:divBdr>
        <w:top w:val="none" w:sz="0" w:space="0" w:color="auto"/>
        <w:left w:val="none" w:sz="0" w:space="0" w:color="auto"/>
        <w:bottom w:val="none" w:sz="0" w:space="0" w:color="auto"/>
        <w:right w:val="none" w:sz="0" w:space="0" w:color="auto"/>
      </w:divBdr>
    </w:div>
    <w:div w:id="557865105">
      <w:marLeft w:val="640"/>
      <w:marRight w:val="0"/>
      <w:marTop w:val="0"/>
      <w:marBottom w:val="0"/>
      <w:divBdr>
        <w:top w:val="none" w:sz="0" w:space="0" w:color="auto"/>
        <w:left w:val="none" w:sz="0" w:space="0" w:color="auto"/>
        <w:bottom w:val="none" w:sz="0" w:space="0" w:color="auto"/>
        <w:right w:val="none" w:sz="0" w:space="0" w:color="auto"/>
      </w:divBdr>
    </w:div>
    <w:div w:id="557935386">
      <w:marLeft w:val="640"/>
      <w:marRight w:val="0"/>
      <w:marTop w:val="0"/>
      <w:marBottom w:val="0"/>
      <w:divBdr>
        <w:top w:val="none" w:sz="0" w:space="0" w:color="auto"/>
        <w:left w:val="none" w:sz="0" w:space="0" w:color="auto"/>
        <w:bottom w:val="none" w:sz="0" w:space="0" w:color="auto"/>
        <w:right w:val="none" w:sz="0" w:space="0" w:color="auto"/>
      </w:divBdr>
    </w:div>
    <w:div w:id="557980385">
      <w:marLeft w:val="640"/>
      <w:marRight w:val="0"/>
      <w:marTop w:val="0"/>
      <w:marBottom w:val="0"/>
      <w:divBdr>
        <w:top w:val="none" w:sz="0" w:space="0" w:color="auto"/>
        <w:left w:val="none" w:sz="0" w:space="0" w:color="auto"/>
        <w:bottom w:val="none" w:sz="0" w:space="0" w:color="auto"/>
        <w:right w:val="none" w:sz="0" w:space="0" w:color="auto"/>
      </w:divBdr>
    </w:div>
    <w:div w:id="557981402">
      <w:marLeft w:val="480"/>
      <w:marRight w:val="0"/>
      <w:marTop w:val="0"/>
      <w:marBottom w:val="0"/>
      <w:divBdr>
        <w:top w:val="none" w:sz="0" w:space="0" w:color="auto"/>
        <w:left w:val="none" w:sz="0" w:space="0" w:color="auto"/>
        <w:bottom w:val="none" w:sz="0" w:space="0" w:color="auto"/>
        <w:right w:val="none" w:sz="0" w:space="0" w:color="auto"/>
      </w:divBdr>
    </w:div>
    <w:div w:id="557981899">
      <w:marLeft w:val="480"/>
      <w:marRight w:val="0"/>
      <w:marTop w:val="0"/>
      <w:marBottom w:val="0"/>
      <w:divBdr>
        <w:top w:val="none" w:sz="0" w:space="0" w:color="auto"/>
        <w:left w:val="none" w:sz="0" w:space="0" w:color="auto"/>
        <w:bottom w:val="none" w:sz="0" w:space="0" w:color="auto"/>
        <w:right w:val="none" w:sz="0" w:space="0" w:color="auto"/>
      </w:divBdr>
    </w:div>
    <w:div w:id="557982961">
      <w:marLeft w:val="640"/>
      <w:marRight w:val="0"/>
      <w:marTop w:val="0"/>
      <w:marBottom w:val="0"/>
      <w:divBdr>
        <w:top w:val="none" w:sz="0" w:space="0" w:color="auto"/>
        <w:left w:val="none" w:sz="0" w:space="0" w:color="auto"/>
        <w:bottom w:val="none" w:sz="0" w:space="0" w:color="auto"/>
        <w:right w:val="none" w:sz="0" w:space="0" w:color="auto"/>
      </w:divBdr>
    </w:div>
    <w:div w:id="557983532">
      <w:marLeft w:val="640"/>
      <w:marRight w:val="0"/>
      <w:marTop w:val="0"/>
      <w:marBottom w:val="0"/>
      <w:divBdr>
        <w:top w:val="none" w:sz="0" w:space="0" w:color="auto"/>
        <w:left w:val="none" w:sz="0" w:space="0" w:color="auto"/>
        <w:bottom w:val="none" w:sz="0" w:space="0" w:color="auto"/>
        <w:right w:val="none" w:sz="0" w:space="0" w:color="auto"/>
      </w:divBdr>
    </w:div>
    <w:div w:id="558053623">
      <w:marLeft w:val="640"/>
      <w:marRight w:val="0"/>
      <w:marTop w:val="0"/>
      <w:marBottom w:val="0"/>
      <w:divBdr>
        <w:top w:val="none" w:sz="0" w:space="0" w:color="auto"/>
        <w:left w:val="none" w:sz="0" w:space="0" w:color="auto"/>
        <w:bottom w:val="none" w:sz="0" w:space="0" w:color="auto"/>
        <w:right w:val="none" w:sz="0" w:space="0" w:color="auto"/>
      </w:divBdr>
    </w:div>
    <w:div w:id="558058076">
      <w:marLeft w:val="640"/>
      <w:marRight w:val="0"/>
      <w:marTop w:val="0"/>
      <w:marBottom w:val="0"/>
      <w:divBdr>
        <w:top w:val="none" w:sz="0" w:space="0" w:color="auto"/>
        <w:left w:val="none" w:sz="0" w:space="0" w:color="auto"/>
        <w:bottom w:val="none" w:sz="0" w:space="0" w:color="auto"/>
        <w:right w:val="none" w:sz="0" w:space="0" w:color="auto"/>
      </w:divBdr>
    </w:div>
    <w:div w:id="558130992">
      <w:marLeft w:val="480"/>
      <w:marRight w:val="0"/>
      <w:marTop w:val="0"/>
      <w:marBottom w:val="0"/>
      <w:divBdr>
        <w:top w:val="none" w:sz="0" w:space="0" w:color="auto"/>
        <w:left w:val="none" w:sz="0" w:space="0" w:color="auto"/>
        <w:bottom w:val="none" w:sz="0" w:space="0" w:color="auto"/>
        <w:right w:val="none" w:sz="0" w:space="0" w:color="auto"/>
      </w:divBdr>
    </w:div>
    <w:div w:id="558170666">
      <w:marLeft w:val="640"/>
      <w:marRight w:val="0"/>
      <w:marTop w:val="0"/>
      <w:marBottom w:val="0"/>
      <w:divBdr>
        <w:top w:val="none" w:sz="0" w:space="0" w:color="auto"/>
        <w:left w:val="none" w:sz="0" w:space="0" w:color="auto"/>
        <w:bottom w:val="none" w:sz="0" w:space="0" w:color="auto"/>
        <w:right w:val="none" w:sz="0" w:space="0" w:color="auto"/>
      </w:divBdr>
    </w:div>
    <w:div w:id="558323534">
      <w:marLeft w:val="480"/>
      <w:marRight w:val="0"/>
      <w:marTop w:val="0"/>
      <w:marBottom w:val="0"/>
      <w:divBdr>
        <w:top w:val="none" w:sz="0" w:space="0" w:color="auto"/>
        <w:left w:val="none" w:sz="0" w:space="0" w:color="auto"/>
        <w:bottom w:val="none" w:sz="0" w:space="0" w:color="auto"/>
        <w:right w:val="none" w:sz="0" w:space="0" w:color="auto"/>
      </w:divBdr>
    </w:div>
    <w:div w:id="558368740">
      <w:marLeft w:val="480"/>
      <w:marRight w:val="0"/>
      <w:marTop w:val="0"/>
      <w:marBottom w:val="0"/>
      <w:divBdr>
        <w:top w:val="none" w:sz="0" w:space="0" w:color="auto"/>
        <w:left w:val="none" w:sz="0" w:space="0" w:color="auto"/>
        <w:bottom w:val="none" w:sz="0" w:space="0" w:color="auto"/>
        <w:right w:val="none" w:sz="0" w:space="0" w:color="auto"/>
      </w:divBdr>
    </w:div>
    <w:div w:id="558398237">
      <w:marLeft w:val="480"/>
      <w:marRight w:val="0"/>
      <w:marTop w:val="0"/>
      <w:marBottom w:val="0"/>
      <w:divBdr>
        <w:top w:val="none" w:sz="0" w:space="0" w:color="auto"/>
        <w:left w:val="none" w:sz="0" w:space="0" w:color="auto"/>
        <w:bottom w:val="none" w:sz="0" w:space="0" w:color="auto"/>
        <w:right w:val="none" w:sz="0" w:space="0" w:color="auto"/>
      </w:divBdr>
    </w:div>
    <w:div w:id="558513504">
      <w:marLeft w:val="480"/>
      <w:marRight w:val="0"/>
      <w:marTop w:val="0"/>
      <w:marBottom w:val="0"/>
      <w:divBdr>
        <w:top w:val="none" w:sz="0" w:space="0" w:color="auto"/>
        <w:left w:val="none" w:sz="0" w:space="0" w:color="auto"/>
        <w:bottom w:val="none" w:sz="0" w:space="0" w:color="auto"/>
        <w:right w:val="none" w:sz="0" w:space="0" w:color="auto"/>
      </w:divBdr>
    </w:div>
    <w:div w:id="558515181">
      <w:marLeft w:val="480"/>
      <w:marRight w:val="0"/>
      <w:marTop w:val="0"/>
      <w:marBottom w:val="0"/>
      <w:divBdr>
        <w:top w:val="none" w:sz="0" w:space="0" w:color="auto"/>
        <w:left w:val="none" w:sz="0" w:space="0" w:color="auto"/>
        <w:bottom w:val="none" w:sz="0" w:space="0" w:color="auto"/>
        <w:right w:val="none" w:sz="0" w:space="0" w:color="auto"/>
      </w:divBdr>
    </w:div>
    <w:div w:id="558590647">
      <w:marLeft w:val="480"/>
      <w:marRight w:val="0"/>
      <w:marTop w:val="0"/>
      <w:marBottom w:val="0"/>
      <w:divBdr>
        <w:top w:val="none" w:sz="0" w:space="0" w:color="auto"/>
        <w:left w:val="none" w:sz="0" w:space="0" w:color="auto"/>
        <w:bottom w:val="none" w:sz="0" w:space="0" w:color="auto"/>
        <w:right w:val="none" w:sz="0" w:space="0" w:color="auto"/>
      </w:divBdr>
    </w:div>
    <w:div w:id="558633625">
      <w:marLeft w:val="640"/>
      <w:marRight w:val="0"/>
      <w:marTop w:val="0"/>
      <w:marBottom w:val="0"/>
      <w:divBdr>
        <w:top w:val="none" w:sz="0" w:space="0" w:color="auto"/>
        <w:left w:val="none" w:sz="0" w:space="0" w:color="auto"/>
        <w:bottom w:val="none" w:sz="0" w:space="0" w:color="auto"/>
        <w:right w:val="none" w:sz="0" w:space="0" w:color="auto"/>
      </w:divBdr>
    </w:div>
    <w:div w:id="558639132">
      <w:marLeft w:val="480"/>
      <w:marRight w:val="0"/>
      <w:marTop w:val="0"/>
      <w:marBottom w:val="0"/>
      <w:divBdr>
        <w:top w:val="none" w:sz="0" w:space="0" w:color="auto"/>
        <w:left w:val="none" w:sz="0" w:space="0" w:color="auto"/>
        <w:bottom w:val="none" w:sz="0" w:space="0" w:color="auto"/>
        <w:right w:val="none" w:sz="0" w:space="0" w:color="auto"/>
      </w:divBdr>
    </w:div>
    <w:div w:id="558709269">
      <w:marLeft w:val="640"/>
      <w:marRight w:val="0"/>
      <w:marTop w:val="0"/>
      <w:marBottom w:val="0"/>
      <w:divBdr>
        <w:top w:val="none" w:sz="0" w:space="0" w:color="auto"/>
        <w:left w:val="none" w:sz="0" w:space="0" w:color="auto"/>
        <w:bottom w:val="none" w:sz="0" w:space="0" w:color="auto"/>
        <w:right w:val="none" w:sz="0" w:space="0" w:color="auto"/>
      </w:divBdr>
    </w:div>
    <w:div w:id="558781432">
      <w:marLeft w:val="480"/>
      <w:marRight w:val="0"/>
      <w:marTop w:val="0"/>
      <w:marBottom w:val="0"/>
      <w:divBdr>
        <w:top w:val="none" w:sz="0" w:space="0" w:color="auto"/>
        <w:left w:val="none" w:sz="0" w:space="0" w:color="auto"/>
        <w:bottom w:val="none" w:sz="0" w:space="0" w:color="auto"/>
        <w:right w:val="none" w:sz="0" w:space="0" w:color="auto"/>
      </w:divBdr>
    </w:div>
    <w:div w:id="558826421">
      <w:marLeft w:val="480"/>
      <w:marRight w:val="0"/>
      <w:marTop w:val="0"/>
      <w:marBottom w:val="0"/>
      <w:divBdr>
        <w:top w:val="none" w:sz="0" w:space="0" w:color="auto"/>
        <w:left w:val="none" w:sz="0" w:space="0" w:color="auto"/>
        <w:bottom w:val="none" w:sz="0" w:space="0" w:color="auto"/>
        <w:right w:val="none" w:sz="0" w:space="0" w:color="auto"/>
      </w:divBdr>
    </w:div>
    <w:div w:id="558857320">
      <w:marLeft w:val="640"/>
      <w:marRight w:val="0"/>
      <w:marTop w:val="0"/>
      <w:marBottom w:val="0"/>
      <w:divBdr>
        <w:top w:val="none" w:sz="0" w:space="0" w:color="auto"/>
        <w:left w:val="none" w:sz="0" w:space="0" w:color="auto"/>
        <w:bottom w:val="none" w:sz="0" w:space="0" w:color="auto"/>
        <w:right w:val="none" w:sz="0" w:space="0" w:color="auto"/>
      </w:divBdr>
    </w:div>
    <w:div w:id="558978068">
      <w:marLeft w:val="640"/>
      <w:marRight w:val="0"/>
      <w:marTop w:val="0"/>
      <w:marBottom w:val="0"/>
      <w:divBdr>
        <w:top w:val="none" w:sz="0" w:space="0" w:color="auto"/>
        <w:left w:val="none" w:sz="0" w:space="0" w:color="auto"/>
        <w:bottom w:val="none" w:sz="0" w:space="0" w:color="auto"/>
        <w:right w:val="none" w:sz="0" w:space="0" w:color="auto"/>
      </w:divBdr>
    </w:div>
    <w:div w:id="558981377">
      <w:marLeft w:val="640"/>
      <w:marRight w:val="0"/>
      <w:marTop w:val="0"/>
      <w:marBottom w:val="0"/>
      <w:divBdr>
        <w:top w:val="none" w:sz="0" w:space="0" w:color="auto"/>
        <w:left w:val="none" w:sz="0" w:space="0" w:color="auto"/>
        <w:bottom w:val="none" w:sz="0" w:space="0" w:color="auto"/>
        <w:right w:val="none" w:sz="0" w:space="0" w:color="auto"/>
      </w:divBdr>
    </w:div>
    <w:div w:id="558982035">
      <w:marLeft w:val="640"/>
      <w:marRight w:val="0"/>
      <w:marTop w:val="0"/>
      <w:marBottom w:val="0"/>
      <w:divBdr>
        <w:top w:val="none" w:sz="0" w:space="0" w:color="auto"/>
        <w:left w:val="none" w:sz="0" w:space="0" w:color="auto"/>
        <w:bottom w:val="none" w:sz="0" w:space="0" w:color="auto"/>
        <w:right w:val="none" w:sz="0" w:space="0" w:color="auto"/>
      </w:divBdr>
    </w:div>
    <w:div w:id="559095968">
      <w:marLeft w:val="480"/>
      <w:marRight w:val="0"/>
      <w:marTop w:val="0"/>
      <w:marBottom w:val="0"/>
      <w:divBdr>
        <w:top w:val="none" w:sz="0" w:space="0" w:color="auto"/>
        <w:left w:val="none" w:sz="0" w:space="0" w:color="auto"/>
        <w:bottom w:val="none" w:sz="0" w:space="0" w:color="auto"/>
        <w:right w:val="none" w:sz="0" w:space="0" w:color="auto"/>
      </w:divBdr>
    </w:div>
    <w:div w:id="559096513">
      <w:marLeft w:val="480"/>
      <w:marRight w:val="0"/>
      <w:marTop w:val="0"/>
      <w:marBottom w:val="0"/>
      <w:divBdr>
        <w:top w:val="none" w:sz="0" w:space="0" w:color="auto"/>
        <w:left w:val="none" w:sz="0" w:space="0" w:color="auto"/>
        <w:bottom w:val="none" w:sz="0" w:space="0" w:color="auto"/>
        <w:right w:val="none" w:sz="0" w:space="0" w:color="auto"/>
      </w:divBdr>
    </w:div>
    <w:div w:id="559173074">
      <w:marLeft w:val="480"/>
      <w:marRight w:val="0"/>
      <w:marTop w:val="0"/>
      <w:marBottom w:val="0"/>
      <w:divBdr>
        <w:top w:val="none" w:sz="0" w:space="0" w:color="auto"/>
        <w:left w:val="none" w:sz="0" w:space="0" w:color="auto"/>
        <w:bottom w:val="none" w:sz="0" w:space="0" w:color="auto"/>
        <w:right w:val="none" w:sz="0" w:space="0" w:color="auto"/>
      </w:divBdr>
    </w:div>
    <w:div w:id="559251367">
      <w:marLeft w:val="640"/>
      <w:marRight w:val="0"/>
      <w:marTop w:val="0"/>
      <w:marBottom w:val="0"/>
      <w:divBdr>
        <w:top w:val="none" w:sz="0" w:space="0" w:color="auto"/>
        <w:left w:val="none" w:sz="0" w:space="0" w:color="auto"/>
        <w:bottom w:val="none" w:sz="0" w:space="0" w:color="auto"/>
        <w:right w:val="none" w:sz="0" w:space="0" w:color="auto"/>
      </w:divBdr>
    </w:div>
    <w:div w:id="559365875">
      <w:marLeft w:val="640"/>
      <w:marRight w:val="0"/>
      <w:marTop w:val="0"/>
      <w:marBottom w:val="0"/>
      <w:divBdr>
        <w:top w:val="none" w:sz="0" w:space="0" w:color="auto"/>
        <w:left w:val="none" w:sz="0" w:space="0" w:color="auto"/>
        <w:bottom w:val="none" w:sz="0" w:space="0" w:color="auto"/>
        <w:right w:val="none" w:sz="0" w:space="0" w:color="auto"/>
      </w:divBdr>
    </w:div>
    <w:div w:id="559437071">
      <w:marLeft w:val="480"/>
      <w:marRight w:val="0"/>
      <w:marTop w:val="0"/>
      <w:marBottom w:val="0"/>
      <w:divBdr>
        <w:top w:val="none" w:sz="0" w:space="0" w:color="auto"/>
        <w:left w:val="none" w:sz="0" w:space="0" w:color="auto"/>
        <w:bottom w:val="none" w:sz="0" w:space="0" w:color="auto"/>
        <w:right w:val="none" w:sz="0" w:space="0" w:color="auto"/>
      </w:divBdr>
    </w:div>
    <w:div w:id="559483807">
      <w:marLeft w:val="480"/>
      <w:marRight w:val="0"/>
      <w:marTop w:val="0"/>
      <w:marBottom w:val="0"/>
      <w:divBdr>
        <w:top w:val="none" w:sz="0" w:space="0" w:color="auto"/>
        <w:left w:val="none" w:sz="0" w:space="0" w:color="auto"/>
        <w:bottom w:val="none" w:sz="0" w:space="0" w:color="auto"/>
        <w:right w:val="none" w:sz="0" w:space="0" w:color="auto"/>
      </w:divBdr>
    </w:div>
    <w:div w:id="559485926">
      <w:marLeft w:val="480"/>
      <w:marRight w:val="0"/>
      <w:marTop w:val="0"/>
      <w:marBottom w:val="0"/>
      <w:divBdr>
        <w:top w:val="none" w:sz="0" w:space="0" w:color="auto"/>
        <w:left w:val="none" w:sz="0" w:space="0" w:color="auto"/>
        <w:bottom w:val="none" w:sz="0" w:space="0" w:color="auto"/>
        <w:right w:val="none" w:sz="0" w:space="0" w:color="auto"/>
      </w:divBdr>
    </w:div>
    <w:div w:id="559488095">
      <w:marLeft w:val="480"/>
      <w:marRight w:val="0"/>
      <w:marTop w:val="0"/>
      <w:marBottom w:val="0"/>
      <w:divBdr>
        <w:top w:val="none" w:sz="0" w:space="0" w:color="auto"/>
        <w:left w:val="none" w:sz="0" w:space="0" w:color="auto"/>
        <w:bottom w:val="none" w:sz="0" w:space="0" w:color="auto"/>
        <w:right w:val="none" w:sz="0" w:space="0" w:color="auto"/>
      </w:divBdr>
    </w:div>
    <w:div w:id="559560233">
      <w:marLeft w:val="640"/>
      <w:marRight w:val="0"/>
      <w:marTop w:val="0"/>
      <w:marBottom w:val="0"/>
      <w:divBdr>
        <w:top w:val="none" w:sz="0" w:space="0" w:color="auto"/>
        <w:left w:val="none" w:sz="0" w:space="0" w:color="auto"/>
        <w:bottom w:val="none" w:sz="0" w:space="0" w:color="auto"/>
        <w:right w:val="none" w:sz="0" w:space="0" w:color="auto"/>
      </w:divBdr>
    </w:div>
    <w:div w:id="559563158">
      <w:marLeft w:val="640"/>
      <w:marRight w:val="0"/>
      <w:marTop w:val="0"/>
      <w:marBottom w:val="0"/>
      <w:divBdr>
        <w:top w:val="none" w:sz="0" w:space="0" w:color="auto"/>
        <w:left w:val="none" w:sz="0" w:space="0" w:color="auto"/>
        <w:bottom w:val="none" w:sz="0" w:space="0" w:color="auto"/>
        <w:right w:val="none" w:sz="0" w:space="0" w:color="auto"/>
      </w:divBdr>
    </w:div>
    <w:div w:id="559563168">
      <w:marLeft w:val="640"/>
      <w:marRight w:val="0"/>
      <w:marTop w:val="0"/>
      <w:marBottom w:val="0"/>
      <w:divBdr>
        <w:top w:val="none" w:sz="0" w:space="0" w:color="auto"/>
        <w:left w:val="none" w:sz="0" w:space="0" w:color="auto"/>
        <w:bottom w:val="none" w:sz="0" w:space="0" w:color="auto"/>
        <w:right w:val="none" w:sz="0" w:space="0" w:color="auto"/>
      </w:divBdr>
    </w:div>
    <w:div w:id="559563595">
      <w:marLeft w:val="480"/>
      <w:marRight w:val="0"/>
      <w:marTop w:val="0"/>
      <w:marBottom w:val="0"/>
      <w:divBdr>
        <w:top w:val="none" w:sz="0" w:space="0" w:color="auto"/>
        <w:left w:val="none" w:sz="0" w:space="0" w:color="auto"/>
        <w:bottom w:val="none" w:sz="0" w:space="0" w:color="auto"/>
        <w:right w:val="none" w:sz="0" w:space="0" w:color="auto"/>
      </w:divBdr>
    </w:div>
    <w:div w:id="559630708">
      <w:marLeft w:val="640"/>
      <w:marRight w:val="0"/>
      <w:marTop w:val="0"/>
      <w:marBottom w:val="0"/>
      <w:divBdr>
        <w:top w:val="none" w:sz="0" w:space="0" w:color="auto"/>
        <w:left w:val="none" w:sz="0" w:space="0" w:color="auto"/>
        <w:bottom w:val="none" w:sz="0" w:space="0" w:color="auto"/>
        <w:right w:val="none" w:sz="0" w:space="0" w:color="auto"/>
      </w:divBdr>
    </w:div>
    <w:div w:id="559638828">
      <w:marLeft w:val="480"/>
      <w:marRight w:val="0"/>
      <w:marTop w:val="0"/>
      <w:marBottom w:val="0"/>
      <w:divBdr>
        <w:top w:val="none" w:sz="0" w:space="0" w:color="auto"/>
        <w:left w:val="none" w:sz="0" w:space="0" w:color="auto"/>
        <w:bottom w:val="none" w:sz="0" w:space="0" w:color="auto"/>
        <w:right w:val="none" w:sz="0" w:space="0" w:color="auto"/>
      </w:divBdr>
    </w:div>
    <w:div w:id="559749987">
      <w:marLeft w:val="480"/>
      <w:marRight w:val="0"/>
      <w:marTop w:val="0"/>
      <w:marBottom w:val="0"/>
      <w:divBdr>
        <w:top w:val="none" w:sz="0" w:space="0" w:color="auto"/>
        <w:left w:val="none" w:sz="0" w:space="0" w:color="auto"/>
        <w:bottom w:val="none" w:sz="0" w:space="0" w:color="auto"/>
        <w:right w:val="none" w:sz="0" w:space="0" w:color="auto"/>
      </w:divBdr>
    </w:div>
    <w:div w:id="559824439">
      <w:marLeft w:val="480"/>
      <w:marRight w:val="0"/>
      <w:marTop w:val="0"/>
      <w:marBottom w:val="0"/>
      <w:divBdr>
        <w:top w:val="none" w:sz="0" w:space="0" w:color="auto"/>
        <w:left w:val="none" w:sz="0" w:space="0" w:color="auto"/>
        <w:bottom w:val="none" w:sz="0" w:space="0" w:color="auto"/>
        <w:right w:val="none" w:sz="0" w:space="0" w:color="auto"/>
      </w:divBdr>
    </w:div>
    <w:div w:id="559830620">
      <w:marLeft w:val="640"/>
      <w:marRight w:val="0"/>
      <w:marTop w:val="0"/>
      <w:marBottom w:val="0"/>
      <w:divBdr>
        <w:top w:val="none" w:sz="0" w:space="0" w:color="auto"/>
        <w:left w:val="none" w:sz="0" w:space="0" w:color="auto"/>
        <w:bottom w:val="none" w:sz="0" w:space="0" w:color="auto"/>
        <w:right w:val="none" w:sz="0" w:space="0" w:color="auto"/>
      </w:divBdr>
    </w:div>
    <w:div w:id="559898621">
      <w:marLeft w:val="480"/>
      <w:marRight w:val="0"/>
      <w:marTop w:val="0"/>
      <w:marBottom w:val="0"/>
      <w:divBdr>
        <w:top w:val="none" w:sz="0" w:space="0" w:color="auto"/>
        <w:left w:val="none" w:sz="0" w:space="0" w:color="auto"/>
        <w:bottom w:val="none" w:sz="0" w:space="0" w:color="auto"/>
        <w:right w:val="none" w:sz="0" w:space="0" w:color="auto"/>
      </w:divBdr>
    </w:div>
    <w:div w:id="559899493">
      <w:marLeft w:val="480"/>
      <w:marRight w:val="0"/>
      <w:marTop w:val="0"/>
      <w:marBottom w:val="0"/>
      <w:divBdr>
        <w:top w:val="none" w:sz="0" w:space="0" w:color="auto"/>
        <w:left w:val="none" w:sz="0" w:space="0" w:color="auto"/>
        <w:bottom w:val="none" w:sz="0" w:space="0" w:color="auto"/>
        <w:right w:val="none" w:sz="0" w:space="0" w:color="auto"/>
      </w:divBdr>
    </w:div>
    <w:div w:id="559905331">
      <w:marLeft w:val="480"/>
      <w:marRight w:val="0"/>
      <w:marTop w:val="0"/>
      <w:marBottom w:val="0"/>
      <w:divBdr>
        <w:top w:val="none" w:sz="0" w:space="0" w:color="auto"/>
        <w:left w:val="none" w:sz="0" w:space="0" w:color="auto"/>
        <w:bottom w:val="none" w:sz="0" w:space="0" w:color="auto"/>
        <w:right w:val="none" w:sz="0" w:space="0" w:color="auto"/>
      </w:divBdr>
    </w:div>
    <w:div w:id="559943237">
      <w:marLeft w:val="480"/>
      <w:marRight w:val="0"/>
      <w:marTop w:val="0"/>
      <w:marBottom w:val="0"/>
      <w:divBdr>
        <w:top w:val="none" w:sz="0" w:space="0" w:color="auto"/>
        <w:left w:val="none" w:sz="0" w:space="0" w:color="auto"/>
        <w:bottom w:val="none" w:sz="0" w:space="0" w:color="auto"/>
        <w:right w:val="none" w:sz="0" w:space="0" w:color="auto"/>
      </w:divBdr>
    </w:div>
    <w:div w:id="560019890">
      <w:marLeft w:val="640"/>
      <w:marRight w:val="0"/>
      <w:marTop w:val="0"/>
      <w:marBottom w:val="0"/>
      <w:divBdr>
        <w:top w:val="none" w:sz="0" w:space="0" w:color="auto"/>
        <w:left w:val="none" w:sz="0" w:space="0" w:color="auto"/>
        <w:bottom w:val="none" w:sz="0" w:space="0" w:color="auto"/>
        <w:right w:val="none" w:sz="0" w:space="0" w:color="auto"/>
      </w:divBdr>
    </w:div>
    <w:div w:id="560099701">
      <w:marLeft w:val="480"/>
      <w:marRight w:val="0"/>
      <w:marTop w:val="0"/>
      <w:marBottom w:val="0"/>
      <w:divBdr>
        <w:top w:val="none" w:sz="0" w:space="0" w:color="auto"/>
        <w:left w:val="none" w:sz="0" w:space="0" w:color="auto"/>
        <w:bottom w:val="none" w:sz="0" w:space="0" w:color="auto"/>
        <w:right w:val="none" w:sz="0" w:space="0" w:color="auto"/>
      </w:divBdr>
    </w:div>
    <w:div w:id="560168235">
      <w:marLeft w:val="480"/>
      <w:marRight w:val="0"/>
      <w:marTop w:val="0"/>
      <w:marBottom w:val="0"/>
      <w:divBdr>
        <w:top w:val="none" w:sz="0" w:space="0" w:color="auto"/>
        <w:left w:val="none" w:sz="0" w:space="0" w:color="auto"/>
        <w:bottom w:val="none" w:sz="0" w:space="0" w:color="auto"/>
        <w:right w:val="none" w:sz="0" w:space="0" w:color="auto"/>
      </w:divBdr>
    </w:div>
    <w:div w:id="560210449">
      <w:marLeft w:val="640"/>
      <w:marRight w:val="0"/>
      <w:marTop w:val="0"/>
      <w:marBottom w:val="0"/>
      <w:divBdr>
        <w:top w:val="none" w:sz="0" w:space="0" w:color="auto"/>
        <w:left w:val="none" w:sz="0" w:space="0" w:color="auto"/>
        <w:bottom w:val="none" w:sz="0" w:space="0" w:color="auto"/>
        <w:right w:val="none" w:sz="0" w:space="0" w:color="auto"/>
      </w:divBdr>
    </w:div>
    <w:div w:id="560211611">
      <w:marLeft w:val="640"/>
      <w:marRight w:val="0"/>
      <w:marTop w:val="0"/>
      <w:marBottom w:val="0"/>
      <w:divBdr>
        <w:top w:val="none" w:sz="0" w:space="0" w:color="auto"/>
        <w:left w:val="none" w:sz="0" w:space="0" w:color="auto"/>
        <w:bottom w:val="none" w:sz="0" w:space="0" w:color="auto"/>
        <w:right w:val="none" w:sz="0" w:space="0" w:color="auto"/>
      </w:divBdr>
    </w:div>
    <w:div w:id="560293683">
      <w:marLeft w:val="480"/>
      <w:marRight w:val="0"/>
      <w:marTop w:val="0"/>
      <w:marBottom w:val="0"/>
      <w:divBdr>
        <w:top w:val="none" w:sz="0" w:space="0" w:color="auto"/>
        <w:left w:val="none" w:sz="0" w:space="0" w:color="auto"/>
        <w:bottom w:val="none" w:sz="0" w:space="0" w:color="auto"/>
        <w:right w:val="none" w:sz="0" w:space="0" w:color="auto"/>
      </w:divBdr>
    </w:div>
    <w:div w:id="560334880">
      <w:marLeft w:val="640"/>
      <w:marRight w:val="0"/>
      <w:marTop w:val="0"/>
      <w:marBottom w:val="0"/>
      <w:divBdr>
        <w:top w:val="none" w:sz="0" w:space="0" w:color="auto"/>
        <w:left w:val="none" w:sz="0" w:space="0" w:color="auto"/>
        <w:bottom w:val="none" w:sz="0" w:space="0" w:color="auto"/>
        <w:right w:val="none" w:sz="0" w:space="0" w:color="auto"/>
      </w:divBdr>
    </w:div>
    <w:div w:id="560361657">
      <w:marLeft w:val="640"/>
      <w:marRight w:val="0"/>
      <w:marTop w:val="0"/>
      <w:marBottom w:val="0"/>
      <w:divBdr>
        <w:top w:val="none" w:sz="0" w:space="0" w:color="auto"/>
        <w:left w:val="none" w:sz="0" w:space="0" w:color="auto"/>
        <w:bottom w:val="none" w:sz="0" w:space="0" w:color="auto"/>
        <w:right w:val="none" w:sz="0" w:space="0" w:color="auto"/>
      </w:divBdr>
    </w:div>
    <w:div w:id="560402960">
      <w:marLeft w:val="480"/>
      <w:marRight w:val="0"/>
      <w:marTop w:val="0"/>
      <w:marBottom w:val="0"/>
      <w:divBdr>
        <w:top w:val="none" w:sz="0" w:space="0" w:color="auto"/>
        <w:left w:val="none" w:sz="0" w:space="0" w:color="auto"/>
        <w:bottom w:val="none" w:sz="0" w:space="0" w:color="auto"/>
        <w:right w:val="none" w:sz="0" w:space="0" w:color="auto"/>
      </w:divBdr>
    </w:div>
    <w:div w:id="560596779">
      <w:marLeft w:val="480"/>
      <w:marRight w:val="0"/>
      <w:marTop w:val="0"/>
      <w:marBottom w:val="0"/>
      <w:divBdr>
        <w:top w:val="none" w:sz="0" w:space="0" w:color="auto"/>
        <w:left w:val="none" w:sz="0" w:space="0" w:color="auto"/>
        <w:bottom w:val="none" w:sz="0" w:space="0" w:color="auto"/>
        <w:right w:val="none" w:sz="0" w:space="0" w:color="auto"/>
      </w:divBdr>
    </w:div>
    <w:div w:id="560605238">
      <w:marLeft w:val="480"/>
      <w:marRight w:val="0"/>
      <w:marTop w:val="0"/>
      <w:marBottom w:val="0"/>
      <w:divBdr>
        <w:top w:val="none" w:sz="0" w:space="0" w:color="auto"/>
        <w:left w:val="none" w:sz="0" w:space="0" w:color="auto"/>
        <w:bottom w:val="none" w:sz="0" w:space="0" w:color="auto"/>
        <w:right w:val="none" w:sz="0" w:space="0" w:color="auto"/>
      </w:divBdr>
    </w:div>
    <w:div w:id="560794095">
      <w:marLeft w:val="640"/>
      <w:marRight w:val="0"/>
      <w:marTop w:val="0"/>
      <w:marBottom w:val="0"/>
      <w:divBdr>
        <w:top w:val="none" w:sz="0" w:space="0" w:color="auto"/>
        <w:left w:val="none" w:sz="0" w:space="0" w:color="auto"/>
        <w:bottom w:val="none" w:sz="0" w:space="0" w:color="auto"/>
        <w:right w:val="none" w:sz="0" w:space="0" w:color="auto"/>
      </w:divBdr>
    </w:div>
    <w:div w:id="560798767">
      <w:marLeft w:val="480"/>
      <w:marRight w:val="0"/>
      <w:marTop w:val="0"/>
      <w:marBottom w:val="0"/>
      <w:divBdr>
        <w:top w:val="none" w:sz="0" w:space="0" w:color="auto"/>
        <w:left w:val="none" w:sz="0" w:space="0" w:color="auto"/>
        <w:bottom w:val="none" w:sz="0" w:space="0" w:color="auto"/>
        <w:right w:val="none" w:sz="0" w:space="0" w:color="auto"/>
      </w:divBdr>
    </w:div>
    <w:div w:id="560947136">
      <w:marLeft w:val="640"/>
      <w:marRight w:val="0"/>
      <w:marTop w:val="0"/>
      <w:marBottom w:val="0"/>
      <w:divBdr>
        <w:top w:val="none" w:sz="0" w:space="0" w:color="auto"/>
        <w:left w:val="none" w:sz="0" w:space="0" w:color="auto"/>
        <w:bottom w:val="none" w:sz="0" w:space="0" w:color="auto"/>
        <w:right w:val="none" w:sz="0" w:space="0" w:color="auto"/>
      </w:divBdr>
    </w:div>
    <w:div w:id="560992379">
      <w:marLeft w:val="640"/>
      <w:marRight w:val="0"/>
      <w:marTop w:val="0"/>
      <w:marBottom w:val="0"/>
      <w:divBdr>
        <w:top w:val="none" w:sz="0" w:space="0" w:color="auto"/>
        <w:left w:val="none" w:sz="0" w:space="0" w:color="auto"/>
        <w:bottom w:val="none" w:sz="0" w:space="0" w:color="auto"/>
        <w:right w:val="none" w:sz="0" w:space="0" w:color="auto"/>
      </w:divBdr>
    </w:div>
    <w:div w:id="561060889">
      <w:marLeft w:val="480"/>
      <w:marRight w:val="0"/>
      <w:marTop w:val="0"/>
      <w:marBottom w:val="0"/>
      <w:divBdr>
        <w:top w:val="none" w:sz="0" w:space="0" w:color="auto"/>
        <w:left w:val="none" w:sz="0" w:space="0" w:color="auto"/>
        <w:bottom w:val="none" w:sz="0" w:space="0" w:color="auto"/>
        <w:right w:val="none" w:sz="0" w:space="0" w:color="auto"/>
      </w:divBdr>
    </w:div>
    <w:div w:id="561066335">
      <w:marLeft w:val="480"/>
      <w:marRight w:val="0"/>
      <w:marTop w:val="0"/>
      <w:marBottom w:val="0"/>
      <w:divBdr>
        <w:top w:val="none" w:sz="0" w:space="0" w:color="auto"/>
        <w:left w:val="none" w:sz="0" w:space="0" w:color="auto"/>
        <w:bottom w:val="none" w:sz="0" w:space="0" w:color="auto"/>
        <w:right w:val="none" w:sz="0" w:space="0" w:color="auto"/>
      </w:divBdr>
    </w:div>
    <w:div w:id="561136357">
      <w:marLeft w:val="480"/>
      <w:marRight w:val="0"/>
      <w:marTop w:val="0"/>
      <w:marBottom w:val="0"/>
      <w:divBdr>
        <w:top w:val="none" w:sz="0" w:space="0" w:color="auto"/>
        <w:left w:val="none" w:sz="0" w:space="0" w:color="auto"/>
        <w:bottom w:val="none" w:sz="0" w:space="0" w:color="auto"/>
        <w:right w:val="none" w:sz="0" w:space="0" w:color="auto"/>
      </w:divBdr>
    </w:div>
    <w:div w:id="561140377">
      <w:marLeft w:val="640"/>
      <w:marRight w:val="0"/>
      <w:marTop w:val="0"/>
      <w:marBottom w:val="0"/>
      <w:divBdr>
        <w:top w:val="none" w:sz="0" w:space="0" w:color="auto"/>
        <w:left w:val="none" w:sz="0" w:space="0" w:color="auto"/>
        <w:bottom w:val="none" w:sz="0" w:space="0" w:color="auto"/>
        <w:right w:val="none" w:sz="0" w:space="0" w:color="auto"/>
      </w:divBdr>
    </w:div>
    <w:div w:id="561184954">
      <w:marLeft w:val="640"/>
      <w:marRight w:val="0"/>
      <w:marTop w:val="0"/>
      <w:marBottom w:val="0"/>
      <w:divBdr>
        <w:top w:val="none" w:sz="0" w:space="0" w:color="auto"/>
        <w:left w:val="none" w:sz="0" w:space="0" w:color="auto"/>
        <w:bottom w:val="none" w:sz="0" w:space="0" w:color="auto"/>
        <w:right w:val="none" w:sz="0" w:space="0" w:color="auto"/>
      </w:divBdr>
    </w:div>
    <w:div w:id="561259389">
      <w:marLeft w:val="480"/>
      <w:marRight w:val="0"/>
      <w:marTop w:val="0"/>
      <w:marBottom w:val="0"/>
      <w:divBdr>
        <w:top w:val="none" w:sz="0" w:space="0" w:color="auto"/>
        <w:left w:val="none" w:sz="0" w:space="0" w:color="auto"/>
        <w:bottom w:val="none" w:sz="0" w:space="0" w:color="auto"/>
        <w:right w:val="none" w:sz="0" w:space="0" w:color="auto"/>
      </w:divBdr>
    </w:div>
    <w:div w:id="561403640">
      <w:marLeft w:val="640"/>
      <w:marRight w:val="0"/>
      <w:marTop w:val="0"/>
      <w:marBottom w:val="0"/>
      <w:divBdr>
        <w:top w:val="none" w:sz="0" w:space="0" w:color="auto"/>
        <w:left w:val="none" w:sz="0" w:space="0" w:color="auto"/>
        <w:bottom w:val="none" w:sz="0" w:space="0" w:color="auto"/>
        <w:right w:val="none" w:sz="0" w:space="0" w:color="auto"/>
      </w:divBdr>
    </w:div>
    <w:div w:id="561407362">
      <w:marLeft w:val="640"/>
      <w:marRight w:val="0"/>
      <w:marTop w:val="0"/>
      <w:marBottom w:val="0"/>
      <w:divBdr>
        <w:top w:val="none" w:sz="0" w:space="0" w:color="auto"/>
        <w:left w:val="none" w:sz="0" w:space="0" w:color="auto"/>
        <w:bottom w:val="none" w:sz="0" w:space="0" w:color="auto"/>
        <w:right w:val="none" w:sz="0" w:space="0" w:color="auto"/>
      </w:divBdr>
    </w:div>
    <w:div w:id="561410562">
      <w:marLeft w:val="640"/>
      <w:marRight w:val="0"/>
      <w:marTop w:val="0"/>
      <w:marBottom w:val="0"/>
      <w:divBdr>
        <w:top w:val="none" w:sz="0" w:space="0" w:color="auto"/>
        <w:left w:val="none" w:sz="0" w:space="0" w:color="auto"/>
        <w:bottom w:val="none" w:sz="0" w:space="0" w:color="auto"/>
        <w:right w:val="none" w:sz="0" w:space="0" w:color="auto"/>
      </w:divBdr>
    </w:div>
    <w:div w:id="561411638">
      <w:marLeft w:val="480"/>
      <w:marRight w:val="0"/>
      <w:marTop w:val="0"/>
      <w:marBottom w:val="0"/>
      <w:divBdr>
        <w:top w:val="none" w:sz="0" w:space="0" w:color="auto"/>
        <w:left w:val="none" w:sz="0" w:space="0" w:color="auto"/>
        <w:bottom w:val="none" w:sz="0" w:space="0" w:color="auto"/>
        <w:right w:val="none" w:sz="0" w:space="0" w:color="auto"/>
      </w:divBdr>
    </w:div>
    <w:div w:id="561448187">
      <w:marLeft w:val="640"/>
      <w:marRight w:val="0"/>
      <w:marTop w:val="0"/>
      <w:marBottom w:val="0"/>
      <w:divBdr>
        <w:top w:val="none" w:sz="0" w:space="0" w:color="auto"/>
        <w:left w:val="none" w:sz="0" w:space="0" w:color="auto"/>
        <w:bottom w:val="none" w:sz="0" w:space="0" w:color="auto"/>
        <w:right w:val="none" w:sz="0" w:space="0" w:color="auto"/>
      </w:divBdr>
    </w:div>
    <w:div w:id="561525607">
      <w:marLeft w:val="640"/>
      <w:marRight w:val="0"/>
      <w:marTop w:val="0"/>
      <w:marBottom w:val="0"/>
      <w:divBdr>
        <w:top w:val="none" w:sz="0" w:space="0" w:color="auto"/>
        <w:left w:val="none" w:sz="0" w:space="0" w:color="auto"/>
        <w:bottom w:val="none" w:sz="0" w:space="0" w:color="auto"/>
        <w:right w:val="none" w:sz="0" w:space="0" w:color="auto"/>
      </w:divBdr>
    </w:div>
    <w:div w:id="561597843">
      <w:marLeft w:val="480"/>
      <w:marRight w:val="0"/>
      <w:marTop w:val="0"/>
      <w:marBottom w:val="0"/>
      <w:divBdr>
        <w:top w:val="none" w:sz="0" w:space="0" w:color="auto"/>
        <w:left w:val="none" w:sz="0" w:space="0" w:color="auto"/>
        <w:bottom w:val="none" w:sz="0" w:space="0" w:color="auto"/>
        <w:right w:val="none" w:sz="0" w:space="0" w:color="auto"/>
      </w:divBdr>
    </w:div>
    <w:div w:id="561598555">
      <w:marLeft w:val="480"/>
      <w:marRight w:val="0"/>
      <w:marTop w:val="0"/>
      <w:marBottom w:val="0"/>
      <w:divBdr>
        <w:top w:val="none" w:sz="0" w:space="0" w:color="auto"/>
        <w:left w:val="none" w:sz="0" w:space="0" w:color="auto"/>
        <w:bottom w:val="none" w:sz="0" w:space="0" w:color="auto"/>
        <w:right w:val="none" w:sz="0" w:space="0" w:color="auto"/>
      </w:divBdr>
    </w:div>
    <w:div w:id="561602168">
      <w:marLeft w:val="480"/>
      <w:marRight w:val="0"/>
      <w:marTop w:val="0"/>
      <w:marBottom w:val="0"/>
      <w:divBdr>
        <w:top w:val="none" w:sz="0" w:space="0" w:color="auto"/>
        <w:left w:val="none" w:sz="0" w:space="0" w:color="auto"/>
        <w:bottom w:val="none" w:sz="0" w:space="0" w:color="auto"/>
        <w:right w:val="none" w:sz="0" w:space="0" w:color="auto"/>
      </w:divBdr>
    </w:div>
    <w:div w:id="561647349">
      <w:marLeft w:val="480"/>
      <w:marRight w:val="0"/>
      <w:marTop w:val="0"/>
      <w:marBottom w:val="0"/>
      <w:divBdr>
        <w:top w:val="none" w:sz="0" w:space="0" w:color="auto"/>
        <w:left w:val="none" w:sz="0" w:space="0" w:color="auto"/>
        <w:bottom w:val="none" w:sz="0" w:space="0" w:color="auto"/>
        <w:right w:val="none" w:sz="0" w:space="0" w:color="auto"/>
      </w:divBdr>
    </w:div>
    <w:div w:id="561715621">
      <w:marLeft w:val="480"/>
      <w:marRight w:val="0"/>
      <w:marTop w:val="0"/>
      <w:marBottom w:val="0"/>
      <w:divBdr>
        <w:top w:val="none" w:sz="0" w:space="0" w:color="auto"/>
        <w:left w:val="none" w:sz="0" w:space="0" w:color="auto"/>
        <w:bottom w:val="none" w:sz="0" w:space="0" w:color="auto"/>
        <w:right w:val="none" w:sz="0" w:space="0" w:color="auto"/>
      </w:divBdr>
    </w:div>
    <w:div w:id="561796799">
      <w:marLeft w:val="640"/>
      <w:marRight w:val="0"/>
      <w:marTop w:val="0"/>
      <w:marBottom w:val="0"/>
      <w:divBdr>
        <w:top w:val="none" w:sz="0" w:space="0" w:color="auto"/>
        <w:left w:val="none" w:sz="0" w:space="0" w:color="auto"/>
        <w:bottom w:val="none" w:sz="0" w:space="0" w:color="auto"/>
        <w:right w:val="none" w:sz="0" w:space="0" w:color="auto"/>
      </w:divBdr>
    </w:div>
    <w:div w:id="561910300">
      <w:marLeft w:val="480"/>
      <w:marRight w:val="0"/>
      <w:marTop w:val="0"/>
      <w:marBottom w:val="0"/>
      <w:divBdr>
        <w:top w:val="none" w:sz="0" w:space="0" w:color="auto"/>
        <w:left w:val="none" w:sz="0" w:space="0" w:color="auto"/>
        <w:bottom w:val="none" w:sz="0" w:space="0" w:color="auto"/>
        <w:right w:val="none" w:sz="0" w:space="0" w:color="auto"/>
      </w:divBdr>
    </w:div>
    <w:div w:id="562057563">
      <w:marLeft w:val="480"/>
      <w:marRight w:val="0"/>
      <w:marTop w:val="0"/>
      <w:marBottom w:val="0"/>
      <w:divBdr>
        <w:top w:val="none" w:sz="0" w:space="0" w:color="auto"/>
        <w:left w:val="none" w:sz="0" w:space="0" w:color="auto"/>
        <w:bottom w:val="none" w:sz="0" w:space="0" w:color="auto"/>
        <w:right w:val="none" w:sz="0" w:space="0" w:color="auto"/>
      </w:divBdr>
    </w:div>
    <w:div w:id="562065553">
      <w:marLeft w:val="640"/>
      <w:marRight w:val="0"/>
      <w:marTop w:val="0"/>
      <w:marBottom w:val="0"/>
      <w:divBdr>
        <w:top w:val="none" w:sz="0" w:space="0" w:color="auto"/>
        <w:left w:val="none" w:sz="0" w:space="0" w:color="auto"/>
        <w:bottom w:val="none" w:sz="0" w:space="0" w:color="auto"/>
        <w:right w:val="none" w:sz="0" w:space="0" w:color="auto"/>
      </w:divBdr>
    </w:div>
    <w:div w:id="562254953">
      <w:marLeft w:val="480"/>
      <w:marRight w:val="0"/>
      <w:marTop w:val="0"/>
      <w:marBottom w:val="0"/>
      <w:divBdr>
        <w:top w:val="none" w:sz="0" w:space="0" w:color="auto"/>
        <w:left w:val="none" w:sz="0" w:space="0" w:color="auto"/>
        <w:bottom w:val="none" w:sz="0" w:space="0" w:color="auto"/>
        <w:right w:val="none" w:sz="0" w:space="0" w:color="auto"/>
      </w:divBdr>
    </w:div>
    <w:div w:id="562256795">
      <w:marLeft w:val="480"/>
      <w:marRight w:val="0"/>
      <w:marTop w:val="0"/>
      <w:marBottom w:val="0"/>
      <w:divBdr>
        <w:top w:val="none" w:sz="0" w:space="0" w:color="auto"/>
        <w:left w:val="none" w:sz="0" w:space="0" w:color="auto"/>
        <w:bottom w:val="none" w:sz="0" w:space="0" w:color="auto"/>
        <w:right w:val="none" w:sz="0" w:space="0" w:color="auto"/>
      </w:divBdr>
    </w:div>
    <w:div w:id="562258109">
      <w:marLeft w:val="480"/>
      <w:marRight w:val="0"/>
      <w:marTop w:val="0"/>
      <w:marBottom w:val="0"/>
      <w:divBdr>
        <w:top w:val="none" w:sz="0" w:space="0" w:color="auto"/>
        <w:left w:val="none" w:sz="0" w:space="0" w:color="auto"/>
        <w:bottom w:val="none" w:sz="0" w:space="0" w:color="auto"/>
        <w:right w:val="none" w:sz="0" w:space="0" w:color="auto"/>
      </w:divBdr>
    </w:div>
    <w:div w:id="562372162">
      <w:marLeft w:val="480"/>
      <w:marRight w:val="0"/>
      <w:marTop w:val="0"/>
      <w:marBottom w:val="0"/>
      <w:divBdr>
        <w:top w:val="none" w:sz="0" w:space="0" w:color="auto"/>
        <w:left w:val="none" w:sz="0" w:space="0" w:color="auto"/>
        <w:bottom w:val="none" w:sz="0" w:space="0" w:color="auto"/>
        <w:right w:val="none" w:sz="0" w:space="0" w:color="auto"/>
      </w:divBdr>
    </w:div>
    <w:div w:id="562377178">
      <w:marLeft w:val="480"/>
      <w:marRight w:val="0"/>
      <w:marTop w:val="0"/>
      <w:marBottom w:val="0"/>
      <w:divBdr>
        <w:top w:val="none" w:sz="0" w:space="0" w:color="auto"/>
        <w:left w:val="none" w:sz="0" w:space="0" w:color="auto"/>
        <w:bottom w:val="none" w:sz="0" w:space="0" w:color="auto"/>
        <w:right w:val="none" w:sz="0" w:space="0" w:color="auto"/>
      </w:divBdr>
    </w:div>
    <w:div w:id="562449983">
      <w:marLeft w:val="640"/>
      <w:marRight w:val="0"/>
      <w:marTop w:val="0"/>
      <w:marBottom w:val="0"/>
      <w:divBdr>
        <w:top w:val="none" w:sz="0" w:space="0" w:color="auto"/>
        <w:left w:val="none" w:sz="0" w:space="0" w:color="auto"/>
        <w:bottom w:val="none" w:sz="0" w:space="0" w:color="auto"/>
        <w:right w:val="none" w:sz="0" w:space="0" w:color="auto"/>
      </w:divBdr>
    </w:div>
    <w:div w:id="562568212">
      <w:marLeft w:val="640"/>
      <w:marRight w:val="0"/>
      <w:marTop w:val="0"/>
      <w:marBottom w:val="0"/>
      <w:divBdr>
        <w:top w:val="none" w:sz="0" w:space="0" w:color="auto"/>
        <w:left w:val="none" w:sz="0" w:space="0" w:color="auto"/>
        <w:bottom w:val="none" w:sz="0" w:space="0" w:color="auto"/>
        <w:right w:val="none" w:sz="0" w:space="0" w:color="auto"/>
      </w:divBdr>
    </w:div>
    <w:div w:id="562570048">
      <w:marLeft w:val="640"/>
      <w:marRight w:val="0"/>
      <w:marTop w:val="0"/>
      <w:marBottom w:val="0"/>
      <w:divBdr>
        <w:top w:val="none" w:sz="0" w:space="0" w:color="auto"/>
        <w:left w:val="none" w:sz="0" w:space="0" w:color="auto"/>
        <w:bottom w:val="none" w:sz="0" w:space="0" w:color="auto"/>
        <w:right w:val="none" w:sz="0" w:space="0" w:color="auto"/>
      </w:divBdr>
    </w:div>
    <w:div w:id="562643687">
      <w:marLeft w:val="480"/>
      <w:marRight w:val="0"/>
      <w:marTop w:val="0"/>
      <w:marBottom w:val="0"/>
      <w:divBdr>
        <w:top w:val="none" w:sz="0" w:space="0" w:color="auto"/>
        <w:left w:val="none" w:sz="0" w:space="0" w:color="auto"/>
        <w:bottom w:val="none" w:sz="0" w:space="0" w:color="auto"/>
        <w:right w:val="none" w:sz="0" w:space="0" w:color="auto"/>
      </w:divBdr>
    </w:div>
    <w:div w:id="562714908">
      <w:marLeft w:val="480"/>
      <w:marRight w:val="0"/>
      <w:marTop w:val="0"/>
      <w:marBottom w:val="0"/>
      <w:divBdr>
        <w:top w:val="none" w:sz="0" w:space="0" w:color="auto"/>
        <w:left w:val="none" w:sz="0" w:space="0" w:color="auto"/>
        <w:bottom w:val="none" w:sz="0" w:space="0" w:color="auto"/>
        <w:right w:val="none" w:sz="0" w:space="0" w:color="auto"/>
      </w:divBdr>
    </w:div>
    <w:div w:id="562763257">
      <w:marLeft w:val="480"/>
      <w:marRight w:val="0"/>
      <w:marTop w:val="0"/>
      <w:marBottom w:val="0"/>
      <w:divBdr>
        <w:top w:val="none" w:sz="0" w:space="0" w:color="auto"/>
        <w:left w:val="none" w:sz="0" w:space="0" w:color="auto"/>
        <w:bottom w:val="none" w:sz="0" w:space="0" w:color="auto"/>
        <w:right w:val="none" w:sz="0" w:space="0" w:color="auto"/>
      </w:divBdr>
    </w:div>
    <w:div w:id="562836674">
      <w:marLeft w:val="640"/>
      <w:marRight w:val="0"/>
      <w:marTop w:val="0"/>
      <w:marBottom w:val="0"/>
      <w:divBdr>
        <w:top w:val="none" w:sz="0" w:space="0" w:color="auto"/>
        <w:left w:val="none" w:sz="0" w:space="0" w:color="auto"/>
        <w:bottom w:val="none" w:sz="0" w:space="0" w:color="auto"/>
        <w:right w:val="none" w:sz="0" w:space="0" w:color="auto"/>
      </w:divBdr>
    </w:div>
    <w:div w:id="562908997">
      <w:marLeft w:val="480"/>
      <w:marRight w:val="0"/>
      <w:marTop w:val="0"/>
      <w:marBottom w:val="0"/>
      <w:divBdr>
        <w:top w:val="none" w:sz="0" w:space="0" w:color="auto"/>
        <w:left w:val="none" w:sz="0" w:space="0" w:color="auto"/>
        <w:bottom w:val="none" w:sz="0" w:space="0" w:color="auto"/>
        <w:right w:val="none" w:sz="0" w:space="0" w:color="auto"/>
      </w:divBdr>
    </w:div>
    <w:div w:id="562986529">
      <w:marLeft w:val="640"/>
      <w:marRight w:val="0"/>
      <w:marTop w:val="0"/>
      <w:marBottom w:val="0"/>
      <w:divBdr>
        <w:top w:val="none" w:sz="0" w:space="0" w:color="auto"/>
        <w:left w:val="none" w:sz="0" w:space="0" w:color="auto"/>
        <w:bottom w:val="none" w:sz="0" w:space="0" w:color="auto"/>
        <w:right w:val="none" w:sz="0" w:space="0" w:color="auto"/>
      </w:divBdr>
    </w:div>
    <w:div w:id="563031881">
      <w:marLeft w:val="640"/>
      <w:marRight w:val="0"/>
      <w:marTop w:val="0"/>
      <w:marBottom w:val="0"/>
      <w:divBdr>
        <w:top w:val="none" w:sz="0" w:space="0" w:color="auto"/>
        <w:left w:val="none" w:sz="0" w:space="0" w:color="auto"/>
        <w:bottom w:val="none" w:sz="0" w:space="0" w:color="auto"/>
        <w:right w:val="none" w:sz="0" w:space="0" w:color="auto"/>
      </w:divBdr>
    </w:div>
    <w:div w:id="563106763">
      <w:marLeft w:val="640"/>
      <w:marRight w:val="0"/>
      <w:marTop w:val="0"/>
      <w:marBottom w:val="0"/>
      <w:divBdr>
        <w:top w:val="none" w:sz="0" w:space="0" w:color="auto"/>
        <w:left w:val="none" w:sz="0" w:space="0" w:color="auto"/>
        <w:bottom w:val="none" w:sz="0" w:space="0" w:color="auto"/>
        <w:right w:val="none" w:sz="0" w:space="0" w:color="auto"/>
      </w:divBdr>
    </w:div>
    <w:div w:id="563175749">
      <w:marLeft w:val="480"/>
      <w:marRight w:val="0"/>
      <w:marTop w:val="0"/>
      <w:marBottom w:val="0"/>
      <w:divBdr>
        <w:top w:val="none" w:sz="0" w:space="0" w:color="auto"/>
        <w:left w:val="none" w:sz="0" w:space="0" w:color="auto"/>
        <w:bottom w:val="none" w:sz="0" w:space="0" w:color="auto"/>
        <w:right w:val="none" w:sz="0" w:space="0" w:color="auto"/>
      </w:divBdr>
    </w:div>
    <w:div w:id="563177143">
      <w:marLeft w:val="640"/>
      <w:marRight w:val="0"/>
      <w:marTop w:val="0"/>
      <w:marBottom w:val="0"/>
      <w:divBdr>
        <w:top w:val="none" w:sz="0" w:space="0" w:color="auto"/>
        <w:left w:val="none" w:sz="0" w:space="0" w:color="auto"/>
        <w:bottom w:val="none" w:sz="0" w:space="0" w:color="auto"/>
        <w:right w:val="none" w:sz="0" w:space="0" w:color="auto"/>
      </w:divBdr>
    </w:div>
    <w:div w:id="563182483">
      <w:marLeft w:val="640"/>
      <w:marRight w:val="0"/>
      <w:marTop w:val="0"/>
      <w:marBottom w:val="0"/>
      <w:divBdr>
        <w:top w:val="none" w:sz="0" w:space="0" w:color="auto"/>
        <w:left w:val="none" w:sz="0" w:space="0" w:color="auto"/>
        <w:bottom w:val="none" w:sz="0" w:space="0" w:color="auto"/>
        <w:right w:val="none" w:sz="0" w:space="0" w:color="auto"/>
      </w:divBdr>
    </w:div>
    <w:div w:id="563226323">
      <w:marLeft w:val="480"/>
      <w:marRight w:val="0"/>
      <w:marTop w:val="0"/>
      <w:marBottom w:val="0"/>
      <w:divBdr>
        <w:top w:val="none" w:sz="0" w:space="0" w:color="auto"/>
        <w:left w:val="none" w:sz="0" w:space="0" w:color="auto"/>
        <w:bottom w:val="none" w:sz="0" w:space="0" w:color="auto"/>
        <w:right w:val="none" w:sz="0" w:space="0" w:color="auto"/>
      </w:divBdr>
    </w:div>
    <w:div w:id="563292659">
      <w:marLeft w:val="480"/>
      <w:marRight w:val="0"/>
      <w:marTop w:val="0"/>
      <w:marBottom w:val="0"/>
      <w:divBdr>
        <w:top w:val="none" w:sz="0" w:space="0" w:color="auto"/>
        <w:left w:val="none" w:sz="0" w:space="0" w:color="auto"/>
        <w:bottom w:val="none" w:sz="0" w:space="0" w:color="auto"/>
        <w:right w:val="none" w:sz="0" w:space="0" w:color="auto"/>
      </w:divBdr>
    </w:div>
    <w:div w:id="563296404">
      <w:marLeft w:val="480"/>
      <w:marRight w:val="0"/>
      <w:marTop w:val="0"/>
      <w:marBottom w:val="0"/>
      <w:divBdr>
        <w:top w:val="none" w:sz="0" w:space="0" w:color="auto"/>
        <w:left w:val="none" w:sz="0" w:space="0" w:color="auto"/>
        <w:bottom w:val="none" w:sz="0" w:space="0" w:color="auto"/>
        <w:right w:val="none" w:sz="0" w:space="0" w:color="auto"/>
      </w:divBdr>
    </w:div>
    <w:div w:id="563296769">
      <w:marLeft w:val="640"/>
      <w:marRight w:val="0"/>
      <w:marTop w:val="0"/>
      <w:marBottom w:val="0"/>
      <w:divBdr>
        <w:top w:val="none" w:sz="0" w:space="0" w:color="auto"/>
        <w:left w:val="none" w:sz="0" w:space="0" w:color="auto"/>
        <w:bottom w:val="none" w:sz="0" w:space="0" w:color="auto"/>
        <w:right w:val="none" w:sz="0" w:space="0" w:color="auto"/>
      </w:divBdr>
    </w:div>
    <w:div w:id="563301173">
      <w:marLeft w:val="640"/>
      <w:marRight w:val="0"/>
      <w:marTop w:val="0"/>
      <w:marBottom w:val="0"/>
      <w:divBdr>
        <w:top w:val="none" w:sz="0" w:space="0" w:color="auto"/>
        <w:left w:val="none" w:sz="0" w:space="0" w:color="auto"/>
        <w:bottom w:val="none" w:sz="0" w:space="0" w:color="auto"/>
        <w:right w:val="none" w:sz="0" w:space="0" w:color="auto"/>
      </w:divBdr>
    </w:div>
    <w:div w:id="563302206">
      <w:marLeft w:val="640"/>
      <w:marRight w:val="0"/>
      <w:marTop w:val="0"/>
      <w:marBottom w:val="0"/>
      <w:divBdr>
        <w:top w:val="none" w:sz="0" w:space="0" w:color="auto"/>
        <w:left w:val="none" w:sz="0" w:space="0" w:color="auto"/>
        <w:bottom w:val="none" w:sz="0" w:space="0" w:color="auto"/>
        <w:right w:val="none" w:sz="0" w:space="0" w:color="auto"/>
      </w:divBdr>
    </w:div>
    <w:div w:id="563417943">
      <w:marLeft w:val="640"/>
      <w:marRight w:val="0"/>
      <w:marTop w:val="0"/>
      <w:marBottom w:val="0"/>
      <w:divBdr>
        <w:top w:val="none" w:sz="0" w:space="0" w:color="auto"/>
        <w:left w:val="none" w:sz="0" w:space="0" w:color="auto"/>
        <w:bottom w:val="none" w:sz="0" w:space="0" w:color="auto"/>
        <w:right w:val="none" w:sz="0" w:space="0" w:color="auto"/>
      </w:divBdr>
    </w:div>
    <w:div w:id="563490929">
      <w:marLeft w:val="640"/>
      <w:marRight w:val="0"/>
      <w:marTop w:val="0"/>
      <w:marBottom w:val="0"/>
      <w:divBdr>
        <w:top w:val="none" w:sz="0" w:space="0" w:color="auto"/>
        <w:left w:val="none" w:sz="0" w:space="0" w:color="auto"/>
        <w:bottom w:val="none" w:sz="0" w:space="0" w:color="auto"/>
        <w:right w:val="none" w:sz="0" w:space="0" w:color="auto"/>
      </w:divBdr>
    </w:div>
    <w:div w:id="563563803">
      <w:marLeft w:val="640"/>
      <w:marRight w:val="0"/>
      <w:marTop w:val="0"/>
      <w:marBottom w:val="0"/>
      <w:divBdr>
        <w:top w:val="none" w:sz="0" w:space="0" w:color="auto"/>
        <w:left w:val="none" w:sz="0" w:space="0" w:color="auto"/>
        <w:bottom w:val="none" w:sz="0" w:space="0" w:color="auto"/>
        <w:right w:val="none" w:sz="0" w:space="0" w:color="auto"/>
      </w:divBdr>
    </w:div>
    <w:div w:id="563764104">
      <w:marLeft w:val="480"/>
      <w:marRight w:val="0"/>
      <w:marTop w:val="0"/>
      <w:marBottom w:val="0"/>
      <w:divBdr>
        <w:top w:val="none" w:sz="0" w:space="0" w:color="auto"/>
        <w:left w:val="none" w:sz="0" w:space="0" w:color="auto"/>
        <w:bottom w:val="none" w:sz="0" w:space="0" w:color="auto"/>
        <w:right w:val="none" w:sz="0" w:space="0" w:color="auto"/>
      </w:divBdr>
    </w:div>
    <w:div w:id="563874704">
      <w:marLeft w:val="480"/>
      <w:marRight w:val="0"/>
      <w:marTop w:val="0"/>
      <w:marBottom w:val="0"/>
      <w:divBdr>
        <w:top w:val="none" w:sz="0" w:space="0" w:color="auto"/>
        <w:left w:val="none" w:sz="0" w:space="0" w:color="auto"/>
        <w:bottom w:val="none" w:sz="0" w:space="0" w:color="auto"/>
        <w:right w:val="none" w:sz="0" w:space="0" w:color="auto"/>
      </w:divBdr>
    </w:div>
    <w:div w:id="563880290">
      <w:marLeft w:val="640"/>
      <w:marRight w:val="0"/>
      <w:marTop w:val="0"/>
      <w:marBottom w:val="0"/>
      <w:divBdr>
        <w:top w:val="none" w:sz="0" w:space="0" w:color="auto"/>
        <w:left w:val="none" w:sz="0" w:space="0" w:color="auto"/>
        <w:bottom w:val="none" w:sz="0" w:space="0" w:color="auto"/>
        <w:right w:val="none" w:sz="0" w:space="0" w:color="auto"/>
      </w:divBdr>
    </w:div>
    <w:div w:id="564026742">
      <w:marLeft w:val="480"/>
      <w:marRight w:val="0"/>
      <w:marTop w:val="0"/>
      <w:marBottom w:val="0"/>
      <w:divBdr>
        <w:top w:val="none" w:sz="0" w:space="0" w:color="auto"/>
        <w:left w:val="none" w:sz="0" w:space="0" w:color="auto"/>
        <w:bottom w:val="none" w:sz="0" w:space="0" w:color="auto"/>
        <w:right w:val="none" w:sz="0" w:space="0" w:color="auto"/>
      </w:divBdr>
    </w:div>
    <w:div w:id="564026796">
      <w:marLeft w:val="640"/>
      <w:marRight w:val="0"/>
      <w:marTop w:val="0"/>
      <w:marBottom w:val="0"/>
      <w:divBdr>
        <w:top w:val="none" w:sz="0" w:space="0" w:color="auto"/>
        <w:left w:val="none" w:sz="0" w:space="0" w:color="auto"/>
        <w:bottom w:val="none" w:sz="0" w:space="0" w:color="auto"/>
        <w:right w:val="none" w:sz="0" w:space="0" w:color="auto"/>
      </w:divBdr>
    </w:div>
    <w:div w:id="564032951">
      <w:marLeft w:val="480"/>
      <w:marRight w:val="0"/>
      <w:marTop w:val="0"/>
      <w:marBottom w:val="0"/>
      <w:divBdr>
        <w:top w:val="none" w:sz="0" w:space="0" w:color="auto"/>
        <w:left w:val="none" w:sz="0" w:space="0" w:color="auto"/>
        <w:bottom w:val="none" w:sz="0" w:space="0" w:color="auto"/>
        <w:right w:val="none" w:sz="0" w:space="0" w:color="auto"/>
      </w:divBdr>
    </w:div>
    <w:div w:id="564074289">
      <w:marLeft w:val="640"/>
      <w:marRight w:val="0"/>
      <w:marTop w:val="0"/>
      <w:marBottom w:val="0"/>
      <w:divBdr>
        <w:top w:val="none" w:sz="0" w:space="0" w:color="auto"/>
        <w:left w:val="none" w:sz="0" w:space="0" w:color="auto"/>
        <w:bottom w:val="none" w:sz="0" w:space="0" w:color="auto"/>
        <w:right w:val="none" w:sz="0" w:space="0" w:color="auto"/>
      </w:divBdr>
    </w:div>
    <w:div w:id="564295381">
      <w:marLeft w:val="480"/>
      <w:marRight w:val="0"/>
      <w:marTop w:val="0"/>
      <w:marBottom w:val="0"/>
      <w:divBdr>
        <w:top w:val="none" w:sz="0" w:space="0" w:color="auto"/>
        <w:left w:val="none" w:sz="0" w:space="0" w:color="auto"/>
        <w:bottom w:val="none" w:sz="0" w:space="0" w:color="auto"/>
        <w:right w:val="none" w:sz="0" w:space="0" w:color="auto"/>
      </w:divBdr>
    </w:div>
    <w:div w:id="564295586">
      <w:marLeft w:val="640"/>
      <w:marRight w:val="0"/>
      <w:marTop w:val="0"/>
      <w:marBottom w:val="0"/>
      <w:divBdr>
        <w:top w:val="none" w:sz="0" w:space="0" w:color="auto"/>
        <w:left w:val="none" w:sz="0" w:space="0" w:color="auto"/>
        <w:bottom w:val="none" w:sz="0" w:space="0" w:color="auto"/>
        <w:right w:val="none" w:sz="0" w:space="0" w:color="auto"/>
      </w:divBdr>
    </w:div>
    <w:div w:id="564342828">
      <w:marLeft w:val="640"/>
      <w:marRight w:val="0"/>
      <w:marTop w:val="0"/>
      <w:marBottom w:val="0"/>
      <w:divBdr>
        <w:top w:val="none" w:sz="0" w:space="0" w:color="auto"/>
        <w:left w:val="none" w:sz="0" w:space="0" w:color="auto"/>
        <w:bottom w:val="none" w:sz="0" w:space="0" w:color="auto"/>
        <w:right w:val="none" w:sz="0" w:space="0" w:color="auto"/>
      </w:divBdr>
    </w:div>
    <w:div w:id="564609274">
      <w:marLeft w:val="480"/>
      <w:marRight w:val="0"/>
      <w:marTop w:val="0"/>
      <w:marBottom w:val="0"/>
      <w:divBdr>
        <w:top w:val="none" w:sz="0" w:space="0" w:color="auto"/>
        <w:left w:val="none" w:sz="0" w:space="0" w:color="auto"/>
        <w:bottom w:val="none" w:sz="0" w:space="0" w:color="auto"/>
        <w:right w:val="none" w:sz="0" w:space="0" w:color="auto"/>
      </w:divBdr>
    </w:div>
    <w:div w:id="564678967">
      <w:marLeft w:val="640"/>
      <w:marRight w:val="0"/>
      <w:marTop w:val="0"/>
      <w:marBottom w:val="0"/>
      <w:divBdr>
        <w:top w:val="none" w:sz="0" w:space="0" w:color="auto"/>
        <w:left w:val="none" w:sz="0" w:space="0" w:color="auto"/>
        <w:bottom w:val="none" w:sz="0" w:space="0" w:color="auto"/>
        <w:right w:val="none" w:sz="0" w:space="0" w:color="auto"/>
      </w:divBdr>
    </w:div>
    <w:div w:id="564727929">
      <w:marLeft w:val="640"/>
      <w:marRight w:val="0"/>
      <w:marTop w:val="0"/>
      <w:marBottom w:val="0"/>
      <w:divBdr>
        <w:top w:val="none" w:sz="0" w:space="0" w:color="auto"/>
        <w:left w:val="none" w:sz="0" w:space="0" w:color="auto"/>
        <w:bottom w:val="none" w:sz="0" w:space="0" w:color="auto"/>
        <w:right w:val="none" w:sz="0" w:space="0" w:color="auto"/>
      </w:divBdr>
    </w:div>
    <w:div w:id="564756068">
      <w:marLeft w:val="640"/>
      <w:marRight w:val="0"/>
      <w:marTop w:val="0"/>
      <w:marBottom w:val="0"/>
      <w:divBdr>
        <w:top w:val="none" w:sz="0" w:space="0" w:color="auto"/>
        <w:left w:val="none" w:sz="0" w:space="0" w:color="auto"/>
        <w:bottom w:val="none" w:sz="0" w:space="0" w:color="auto"/>
        <w:right w:val="none" w:sz="0" w:space="0" w:color="auto"/>
      </w:divBdr>
    </w:div>
    <w:div w:id="564874081">
      <w:marLeft w:val="480"/>
      <w:marRight w:val="0"/>
      <w:marTop w:val="0"/>
      <w:marBottom w:val="0"/>
      <w:divBdr>
        <w:top w:val="none" w:sz="0" w:space="0" w:color="auto"/>
        <w:left w:val="none" w:sz="0" w:space="0" w:color="auto"/>
        <w:bottom w:val="none" w:sz="0" w:space="0" w:color="auto"/>
        <w:right w:val="none" w:sz="0" w:space="0" w:color="auto"/>
      </w:divBdr>
    </w:div>
    <w:div w:id="564874510">
      <w:marLeft w:val="480"/>
      <w:marRight w:val="0"/>
      <w:marTop w:val="0"/>
      <w:marBottom w:val="0"/>
      <w:divBdr>
        <w:top w:val="none" w:sz="0" w:space="0" w:color="auto"/>
        <w:left w:val="none" w:sz="0" w:space="0" w:color="auto"/>
        <w:bottom w:val="none" w:sz="0" w:space="0" w:color="auto"/>
        <w:right w:val="none" w:sz="0" w:space="0" w:color="auto"/>
      </w:divBdr>
    </w:div>
    <w:div w:id="564879001">
      <w:marLeft w:val="480"/>
      <w:marRight w:val="0"/>
      <w:marTop w:val="0"/>
      <w:marBottom w:val="0"/>
      <w:divBdr>
        <w:top w:val="none" w:sz="0" w:space="0" w:color="auto"/>
        <w:left w:val="none" w:sz="0" w:space="0" w:color="auto"/>
        <w:bottom w:val="none" w:sz="0" w:space="0" w:color="auto"/>
        <w:right w:val="none" w:sz="0" w:space="0" w:color="auto"/>
      </w:divBdr>
    </w:div>
    <w:div w:id="564998378">
      <w:marLeft w:val="480"/>
      <w:marRight w:val="0"/>
      <w:marTop w:val="0"/>
      <w:marBottom w:val="0"/>
      <w:divBdr>
        <w:top w:val="none" w:sz="0" w:space="0" w:color="auto"/>
        <w:left w:val="none" w:sz="0" w:space="0" w:color="auto"/>
        <w:bottom w:val="none" w:sz="0" w:space="0" w:color="auto"/>
        <w:right w:val="none" w:sz="0" w:space="0" w:color="auto"/>
      </w:divBdr>
    </w:div>
    <w:div w:id="565146897">
      <w:marLeft w:val="640"/>
      <w:marRight w:val="0"/>
      <w:marTop w:val="0"/>
      <w:marBottom w:val="0"/>
      <w:divBdr>
        <w:top w:val="none" w:sz="0" w:space="0" w:color="auto"/>
        <w:left w:val="none" w:sz="0" w:space="0" w:color="auto"/>
        <w:bottom w:val="none" w:sz="0" w:space="0" w:color="auto"/>
        <w:right w:val="none" w:sz="0" w:space="0" w:color="auto"/>
      </w:divBdr>
    </w:div>
    <w:div w:id="565184535">
      <w:marLeft w:val="480"/>
      <w:marRight w:val="0"/>
      <w:marTop w:val="0"/>
      <w:marBottom w:val="0"/>
      <w:divBdr>
        <w:top w:val="none" w:sz="0" w:space="0" w:color="auto"/>
        <w:left w:val="none" w:sz="0" w:space="0" w:color="auto"/>
        <w:bottom w:val="none" w:sz="0" w:space="0" w:color="auto"/>
        <w:right w:val="none" w:sz="0" w:space="0" w:color="auto"/>
      </w:divBdr>
    </w:div>
    <w:div w:id="565189215">
      <w:marLeft w:val="640"/>
      <w:marRight w:val="0"/>
      <w:marTop w:val="0"/>
      <w:marBottom w:val="0"/>
      <w:divBdr>
        <w:top w:val="none" w:sz="0" w:space="0" w:color="auto"/>
        <w:left w:val="none" w:sz="0" w:space="0" w:color="auto"/>
        <w:bottom w:val="none" w:sz="0" w:space="0" w:color="auto"/>
        <w:right w:val="none" w:sz="0" w:space="0" w:color="auto"/>
      </w:divBdr>
    </w:div>
    <w:div w:id="565263444">
      <w:marLeft w:val="640"/>
      <w:marRight w:val="0"/>
      <w:marTop w:val="0"/>
      <w:marBottom w:val="0"/>
      <w:divBdr>
        <w:top w:val="none" w:sz="0" w:space="0" w:color="auto"/>
        <w:left w:val="none" w:sz="0" w:space="0" w:color="auto"/>
        <w:bottom w:val="none" w:sz="0" w:space="0" w:color="auto"/>
        <w:right w:val="none" w:sz="0" w:space="0" w:color="auto"/>
      </w:divBdr>
    </w:div>
    <w:div w:id="565340739">
      <w:marLeft w:val="480"/>
      <w:marRight w:val="0"/>
      <w:marTop w:val="0"/>
      <w:marBottom w:val="0"/>
      <w:divBdr>
        <w:top w:val="none" w:sz="0" w:space="0" w:color="auto"/>
        <w:left w:val="none" w:sz="0" w:space="0" w:color="auto"/>
        <w:bottom w:val="none" w:sz="0" w:space="0" w:color="auto"/>
        <w:right w:val="none" w:sz="0" w:space="0" w:color="auto"/>
      </w:divBdr>
    </w:div>
    <w:div w:id="565411375">
      <w:marLeft w:val="480"/>
      <w:marRight w:val="0"/>
      <w:marTop w:val="0"/>
      <w:marBottom w:val="0"/>
      <w:divBdr>
        <w:top w:val="none" w:sz="0" w:space="0" w:color="auto"/>
        <w:left w:val="none" w:sz="0" w:space="0" w:color="auto"/>
        <w:bottom w:val="none" w:sz="0" w:space="0" w:color="auto"/>
        <w:right w:val="none" w:sz="0" w:space="0" w:color="auto"/>
      </w:divBdr>
    </w:div>
    <w:div w:id="565457588">
      <w:marLeft w:val="480"/>
      <w:marRight w:val="0"/>
      <w:marTop w:val="0"/>
      <w:marBottom w:val="0"/>
      <w:divBdr>
        <w:top w:val="none" w:sz="0" w:space="0" w:color="auto"/>
        <w:left w:val="none" w:sz="0" w:space="0" w:color="auto"/>
        <w:bottom w:val="none" w:sz="0" w:space="0" w:color="auto"/>
        <w:right w:val="none" w:sz="0" w:space="0" w:color="auto"/>
      </w:divBdr>
    </w:div>
    <w:div w:id="565535262">
      <w:marLeft w:val="640"/>
      <w:marRight w:val="0"/>
      <w:marTop w:val="0"/>
      <w:marBottom w:val="0"/>
      <w:divBdr>
        <w:top w:val="none" w:sz="0" w:space="0" w:color="auto"/>
        <w:left w:val="none" w:sz="0" w:space="0" w:color="auto"/>
        <w:bottom w:val="none" w:sz="0" w:space="0" w:color="auto"/>
        <w:right w:val="none" w:sz="0" w:space="0" w:color="auto"/>
      </w:divBdr>
    </w:div>
    <w:div w:id="565577803">
      <w:marLeft w:val="480"/>
      <w:marRight w:val="0"/>
      <w:marTop w:val="0"/>
      <w:marBottom w:val="0"/>
      <w:divBdr>
        <w:top w:val="none" w:sz="0" w:space="0" w:color="auto"/>
        <w:left w:val="none" w:sz="0" w:space="0" w:color="auto"/>
        <w:bottom w:val="none" w:sz="0" w:space="0" w:color="auto"/>
        <w:right w:val="none" w:sz="0" w:space="0" w:color="auto"/>
      </w:divBdr>
    </w:div>
    <w:div w:id="565605831">
      <w:marLeft w:val="480"/>
      <w:marRight w:val="0"/>
      <w:marTop w:val="0"/>
      <w:marBottom w:val="0"/>
      <w:divBdr>
        <w:top w:val="none" w:sz="0" w:space="0" w:color="auto"/>
        <w:left w:val="none" w:sz="0" w:space="0" w:color="auto"/>
        <w:bottom w:val="none" w:sz="0" w:space="0" w:color="auto"/>
        <w:right w:val="none" w:sz="0" w:space="0" w:color="auto"/>
      </w:divBdr>
    </w:div>
    <w:div w:id="565607577">
      <w:marLeft w:val="640"/>
      <w:marRight w:val="0"/>
      <w:marTop w:val="0"/>
      <w:marBottom w:val="0"/>
      <w:divBdr>
        <w:top w:val="none" w:sz="0" w:space="0" w:color="auto"/>
        <w:left w:val="none" w:sz="0" w:space="0" w:color="auto"/>
        <w:bottom w:val="none" w:sz="0" w:space="0" w:color="auto"/>
        <w:right w:val="none" w:sz="0" w:space="0" w:color="auto"/>
      </w:divBdr>
    </w:div>
    <w:div w:id="565647766">
      <w:marLeft w:val="640"/>
      <w:marRight w:val="0"/>
      <w:marTop w:val="0"/>
      <w:marBottom w:val="0"/>
      <w:divBdr>
        <w:top w:val="none" w:sz="0" w:space="0" w:color="auto"/>
        <w:left w:val="none" w:sz="0" w:space="0" w:color="auto"/>
        <w:bottom w:val="none" w:sz="0" w:space="0" w:color="auto"/>
        <w:right w:val="none" w:sz="0" w:space="0" w:color="auto"/>
      </w:divBdr>
    </w:div>
    <w:div w:id="565648678">
      <w:marLeft w:val="640"/>
      <w:marRight w:val="0"/>
      <w:marTop w:val="0"/>
      <w:marBottom w:val="0"/>
      <w:divBdr>
        <w:top w:val="none" w:sz="0" w:space="0" w:color="auto"/>
        <w:left w:val="none" w:sz="0" w:space="0" w:color="auto"/>
        <w:bottom w:val="none" w:sz="0" w:space="0" w:color="auto"/>
        <w:right w:val="none" w:sz="0" w:space="0" w:color="auto"/>
      </w:divBdr>
    </w:div>
    <w:div w:id="565649670">
      <w:marLeft w:val="480"/>
      <w:marRight w:val="0"/>
      <w:marTop w:val="0"/>
      <w:marBottom w:val="0"/>
      <w:divBdr>
        <w:top w:val="none" w:sz="0" w:space="0" w:color="auto"/>
        <w:left w:val="none" w:sz="0" w:space="0" w:color="auto"/>
        <w:bottom w:val="none" w:sz="0" w:space="0" w:color="auto"/>
        <w:right w:val="none" w:sz="0" w:space="0" w:color="auto"/>
      </w:divBdr>
    </w:div>
    <w:div w:id="565726898">
      <w:marLeft w:val="640"/>
      <w:marRight w:val="0"/>
      <w:marTop w:val="0"/>
      <w:marBottom w:val="0"/>
      <w:divBdr>
        <w:top w:val="none" w:sz="0" w:space="0" w:color="auto"/>
        <w:left w:val="none" w:sz="0" w:space="0" w:color="auto"/>
        <w:bottom w:val="none" w:sz="0" w:space="0" w:color="auto"/>
        <w:right w:val="none" w:sz="0" w:space="0" w:color="auto"/>
      </w:divBdr>
    </w:div>
    <w:div w:id="565844989">
      <w:marLeft w:val="480"/>
      <w:marRight w:val="0"/>
      <w:marTop w:val="0"/>
      <w:marBottom w:val="0"/>
      <w:divBdr>
        <w:top w:val="none" w:sz="0" w:space="0" w:color="auto"/>
        <w:left w:val="none" w:sz="0" w:space="0" w:color="auto"/>
        <w:bottom w:val="none" w:sz="0" w:space="0" w:color="auto"/>
        <w:right w:val="none" w:sz="0" w:space="0" w:color="auto"/>
      </w:divBdr>
    </w:div>
    <w:div w:id="565917085">
      <w:marLeft w:val="480"/>
      <w:marRight w:val="0"/>
      <w:marTop w:val="0"/>
      <w:marBottom w:val="0"/>
      <w:divBdr>
        <w:top w:val="none" w:sz="0" w:space="0" w:color="auto"/>
        <w:left w:val="none" w:sz="0" w:space="0" w:color="auto"/>
        <w:bottom w:val="none" w:sz="0" w:space="0" w:color="auto"/>
        <w:right w:val="none" w:sz="0" w:space="0" w:color="auto"/>
      </w:divBdr>
    </w:div>
    <w:div w:id="565920664">
      <w:marLeft w:val="640"/>
      <w:marRight w:val="0"/>
      <w:marTop w:val="0"/>
      <w:marBottom w:val="0"/>
      <w:divBdr>
        <w:top w:val="none" w:sz="0" w:space="0" w:color="auto"/>
        <w:left w:val="none" w:sz="0" w:space="0" w:color="auto"/>
        <w:bottom w:val="none" w:sz="0" w:space="0" w:color="auto"/>
        <w:right w:val="none" w:sz="0" w:space="0" w:color="auto"/>
      </w:divBdr>
    </w:div>
    <w:div w:id="565921402">
      <w:marLeft w:val="640"/>
      <w:marRight w:val="0"/>
      <w:marTop w:val="0"/>
      <w:marBottom w:val="0"/>
      <w:divBdr>
        <w:top w:val="none" w:sz="0" w:space="0" w:color="auto"/>
        <w:left w:val="none" w:sz="0" w:space="0" w:color="auto"/>
        <w:bottom w:val="none" w:sz="0" w:space="0" w:color="auto"/>
        <w:right w:val="none" w:sz="0" w:space="0" w:color="auto"/>
      </w:divBdr>
    </w:div>
    <w:div w:id="565992606">
      <w:marLeft w:val="640"/>
      <w:marRight w:val="0"/>
      <w:marTop w:val="0"/>
      <w:marBottom w:val="0"/>
      <w:divBdr>
        <w:top w:val="none" w:sz="0" w:space="0" w:color="auto"/>
        <w:left w:val="none" w:sz="0" w:space="0" w:color="auto"/>
        <w:bottom w:val="none" w:sz="0" w:space="0" w:color="auto"/>
        <w:right w:val="none" w:sz="0" w:space="0" w:color="auto"/>
      </w:divBdr>
    </w:div>
    <w:div w:id="565996842">
      <w:marLeft w:val="480"/>
      <w:marRight w:val="0"/>
      <w:marTop w:val="0"/>
      <w:marBottom w:val="0"/>
      <w:divBdr>
        <w:top w:val="none" w:sz="0" w:space="0" w:color="auto"/>
        <w:left w:val="none" w:sz="0" w:space="0" w:color="auto"/>
        <w:bottom w:val="none" w:sz="0" w:space="0" w:color="auto"/>
        <w:right w:val="none" w:sz="0" w:space="0" w:color="auto"/>
      </w:divBdr>
    </w:div>
    <w:div w:id="565998583">
      <w:marLeft w:val="640"/>
      <w:marRight w:val="0"/>
      <w:marTop w:val="0"/>
      <w:marBottom w:val="0"/>
      <w:divBdr>
        <w:top w:val="none" w:sz="0" w:space="0" w:color="auto"/>
        <w:left w:val="none" w:sz="0" w:space="0" w:color="auto"/>
        <w:bottom w:val="none" w:sz="0" w:space="0" w:color="auto"/>
        <w:right w:val="none" w:sz="0" w:space="0" w:color="auto"/>
      </w:divBdr>
    </w:div>
    <w:div w:id="566040215">
      <w:marLeft w:val="640"/>
      <w:marRight w:val="0"/>
      <w:marTop w:val="0"/>
      <w:marBottom w:val="0"/>
      <w:divBdr>
        <w:top w:val="none" w:sz="0" w:space="0" w:color="auto"/>
        <w:left w:val="none" w:sz="0" w:space="0" w:color="auto"/>
        <w:bottom w:val="none" w:sz="0" w:space="0" w:color="auto"/>
        <w:right w:val="none" w:sz="0" w:space="0" w:color="auto"/>
      </w:divBdr>
    </w:div>
    <w:div w:id="566116722">
      <w:marLeft w:val="480"/>
      <w:marRight w:val="0"/>
      <w:marTop w:val="0"/>
      <w:marBottom w:val="0"/>
      <w:divBdr>
        <w:top w:val="none" w:sz="0" w:space="0" w:color="auto"/>
        <w:left w:val="none" w:sz="0" w:space="0" w:color="auto"/>
        <w:bottom w:val="none" w:sz="0" w:space="0" w:color="auto"/>
        <w:right w:val="none" w:sz="0" w:space="0" w:color="auto"/>
      </w:divBdr>
    </w:div>
    <w:div w:id="566190619">
      <w:marLeft w:val="640"/>
      <w:marRight w:val="0"/>
      <w:marTop w:val="0"/>
      <w:marBottom w:val="0"/>
      <w:divBdr>
        <w:top w:val="none" w:sz="0" w:space="0" w:color="auto"/>
        <w:left w:val="none" w:sz="0" w:space="0" w:color="auto"/>
        <w:bottom w:val="none" w:sz="0" w:space="0" w:color="auto"/>
        <w:right w:val="none" w:sz="0" w:space="0" w:color="auto"/>
      </w:divBdr>
    </w:div>
    <w:div w:id="566261785">
      <w:marLeft w:val="480"/>
      <w:marRight w:val="0"/>
      <w:marTop w:val="0"/>
      <w:marBottom w:val="0"/>
      <w:divBdr>
        <w:top w:val="none" w:sz="0" w:space="0" w:color="auto"/>
        <w:left w:val="none" w:sz="0" w:space="0" w:color="auto"/>
        <w:bottom w:val="none" w:sz="0" w:space="0" w:color="auto"/>
        <w:right w:val="none" w:sz="0" w:space="0" w:color="auto"/>
      </w:divBdr>
    </w:div>
    <w:div w:id="566303790">
      <w:marLeft w:val="640"/>
      <w:marRight w:val="0"/>
      <w:marTop w:val="0"/>
      <w:marBottom w:val="0"/>
      <w:divBdr>
        <w:top w:val="none" w:sz="0" w:space="0" w:color="auto"/>
        <w:left w:val="none" w:sz="0" w:space="0" w:color="auto"/>
        <w:bottom w:val="none" w:sz="0" w:space="0" w:color="auto"/>
        <w:right w:val="none" w:sz="0" w:space="0" w:color="auto"/>
      </w:divBdr>
    </w:div>
    <w:div w:id="566305878">
      <w:marLeft w:val="480"/>
      <w:marRight w:val="0"/>
      <w:marTop w:val="0"/>
      <w:marBottom w:val="0"/>
      <w:divBdr>
        <w:top w:val="none" w:sz="0" w:space="0" w:color="auto"/>
        <w:left w:val="none" w:sz="0" w:space="0" w:color="auto"/>
        <w:bottom w:val="none" w:sz="0" w:space="0" w:color="auto"/>
        <w:right w:val="none" w:sz="0" w:space="0" w:color="auto"/>
      </w:divBdr>
    </w:div>
    <w:div w:id="566376709">
      <w:marLeft w:val="640"/>
      <w:marRight w:val="0"/>
      <w:marTop w:val="0"/>
      <w:marBottom w:val="0"/>
      <w:divBdr>
        <w:top w:val="none" w:sz="0" w:space="0" w:color="auto"/>
        <w:left w:val="none" w:sz="0" w:space="0" w:color="auto"/>
        <w:bottom w:val="none" w:sz="0" w:space="0" w:color="auto"/>
        <w:right w:val="none" w:sz="0" w:space="0" w:color="auto"/>
      </w:divBdr>
    </w:div>
    <w:div w:id="566452633">
      <w:marLeft w:val="480"/>
      <w:marRight w:val="0"/>
      <w:marTop w:val="0"/>
      <w:marBottom w:val="0"/>
      <w:divBdr>
        <w:top w:val="none" w:sz="0" w:space="0" w:color="auto"/>
        <w:left w:val="none" w:sz="0" w:space="0" w:color="auto"/>
        <w:bottom w:val="none" w:sz="0" w:space="0" w:color="auto"/>
        <w:right w:val="none" w:sz="0" w:space="0" w:color="auto"/>
      </w:divBdr>
    </w:div>
    <w:div w:id="566456620">
      <w:marLeft w:val="480"/>
      <w:marRight w:val="0"/>
      <w:marTop w:val="0"/>
      <w:marBottom w:val="0"/>
      <w:divBdr>
        <w:top w:val="none" w:sz="0" w:space="0" w:color="auto"/>
        <w:left w:val="none" w:sz="0" w:space="0" w:color="auto"/>
        <w:bottom w:val="none" w:sz="0" w:space="0" w:color="auto"/>
        <w:right w:val="none" w:sz="0" w:space="0" w:color="auto"/>
      </w:divBdr>
    </w:div>
    <w:div w:id="566459191">
      <w:marLeft w:val="480"/>
      <w:marRight w:val="0"/>
      <w:marTop w:val="0"/>
      <w:marBottom w:val="0"/>
      <w:divBdr>
        <w:top w:val="none" w:sz="0" w:space="0" w:color="auto"/>
        <w:left w:val="none" w:sz="0" w:space="0" w:color="auto"/>
        <w:bottom w:val="none" w:sz="0" w:space="0" w:color="auto"/>
        <w:right w:val="none" w:sz="0" w:space="0" w:color="auto"/>
      </w:divBdr>
    </w:div>
    <w:div w:id="566497637">
      <w:bodyDiv w:val="1"/>
      <w:marLeft w:val="0"/>
      <w:marRight w:val="0"/>
      <w:marTop w:val="0"/>
      <w:marBottom w:val="0"/>
      <w:divBdr>
        <w:top w:val="none" w:sz="0" w:space="0" w:color="auto"/>
        <w:left w:val="none" w:sz="0" w:space="0" w:color="auto"/>
        <w:bottom w:val="none" w:sz="0" w:space="0" w:color="auto"/>
        <w:right w:val="none" w:sz="0" w:space="0" w:color="auto"/>
      </w:divBdr>
    </w:div>
    <w:div w:id="566569274">
      <w:marLeft w:val="640"/>
      <w:marRight w:val="0"/>
      <w:marTop w:val="0"/>
      <w:marBottom w:val="0"/>
      <w:divBdr>
        <w:top w:val="none" w:sz="0" w:space="0" w:color="auto"/>
        <w:left w:val="none" w:sz="0" w:space="0" w:color="auto"/>
        <w:bottom w:val="none" w:sz="0" w:space="0" w:color="auto"/>
        <w:right w:val="none" w:sz="0" w:space="0" w:color="auto"/>
      </w:divBdr>
    </w:div>
    <w:div w:id="566571454">
      <w:marLeft w:val="640"/>
      <w:marRight w:val="0"/>
      <w:marTop w:val="0"/>
      <w:marBottom w:val="0"/>
      <w:divBdr>
        <w:top w:val="none" w:sz="0" w:space="0" w:color="auto"/>
        <w:left w:val="none" w:sz="0" w:space="0" w:color="auto"/>
        <w:bottom w:val="none" w:sz="0" w:space="0" w:color="auto"/>
        <w:right w:val="none" w:sz="0" w:space="0" w:color="auto"/>
      </w:divBdr>
    </w:div>
    <w:div w:id="566577830">
      <w:marLeft w:val="640"/>
      <w:marRight w:val="0"/>
      <w:marTop w:val="0"/>
      <w:marBottom w:val="0"/>
      <w:divBdr>
        <w:top w:val="none" w:sz="0" w:space="0" w:color="auto"/>
        <w:left w:val="none" w:sz="0" w:space="0" w:color="auto"/>
        <w:bottom w:val="none" w:sz="0" w:space="0" w:color="auto"/>
        <w:right w:val="none" w:sz="0" w:space="0" w:color="auto"/>
      </w:divBdr>
    </w:div>
    <w:div w:id="566578296">
      <w:marLeft w:val="640"/>
      <w:marRight w:val="0"/>
      <w:marTop w:val="0"/>
      <w:marBottom w:val="0"/>
      <w:divBdr>
        <w:top w:val="none" w:sz="0" w:space="0" w:color="auto"/>
        <w:left w:val="none" w:sz="0" w:space="0" w:color="auto"/>
        <w:bottom w:val="none" w:sz="0" w:space="0" w:color="auto"/>
        <w:right w:val="none" w:sz="0" w:space="0" w:color="auto"/>
      </w:divBdr>
    </w:div>
    <w:div w:id="566691994">
      <w:marLeft w:val="480"/>
      <w:marRight w:val="0"/>
      <w:marTop w:val="0"/>
      <w:marBottom w:val="0"/>
      <w:divBdr>
        <w:top w:val="none" w:sz="0" w:space="0" w:color="auto"/>
        <w:left w:val="none" w:sz="0" w:space="0" w:color="auto"/>
        <w:bottom w:val="none" w:sz="0" w:space="0" w:color="auto"/>
        <w:right w:val="none" w:sz="0" w:space="0" w:color="auto"/>
      </w:divBdr>
    </w:div>
    <w:div w:id="566695735">
      <w:marLeft w:val="480"/>
      <w:marRight w:val="0"/>
      <w:marTop w:val="0"/>
      <w:marBottom w:val="0"/>
      <w:divBdr>
        <w:top w:val="none" w:sz="0" w:space="0" w:color="auto"/>
        <w:left w:val="none" w:sz="0" w:space="0" w:color="auto"/>
        <w:bottom w:val="none" w:sz="0" w:space="0" w:color="auto"/>
        <w:right w:val="none" w:sz="0" w:space="0" w:color="auto"/>
      </w:divBdr>
    </w:div>
    <w:div w:id="566839499">
      <w:marLeft w:val="640"/>
      <w:marRight w:val="0"/>
      <w:marTop w:val="0"/>
      <w:marBottom w:val="0"/>
      <w:divBdr>
        <w:top w:val="none" w:sz="0" w:space="0" w:color="auto"/>
        <w:left w:val="none" w:sz="0" w:space="0" w:color="auto"/>
        <w:bottom w:val="none" w:sz="0" w:space="0" w:color="auto"/>
        <w:right w:val="none" w:sz="0" w:space="0" w:color="auto"/>
      </w:divBdr>
    </w:div>
    <w:div w:id="566841994">
      <w:marLeft w:val="640"/>
      <w:marRight w:val="0"/>
      <w:marTop w:val="0"/>
      <w:marBottom w:val="0"/>
      <w:divBdr>
        <w:top w:val="none" w:sz="0" w:space="0" w:color="auto"/>
        <w:left w:val="none" w:sz="0" w:space="0" w:color="auto"/>
        <w:bottom w:val="none" w:sz="0" w:space="0" w:color="auto"/>
        <w:right w:val="none" w:sz="0" w:space="0" w:color="auto"/>
      </w:divBdr>
    </w:div>
    <w:div w:id="566845722">
      <w:marLeft w:val="480"/>
      <w:marRight w:val="0"/>
      <w:marTop w:val="0"/>
      <w:marBottom w:val="0"/>
      <w:divBdr>
        <w:top w:val="none" w:sz="0" w:space="0" w:color="auto"/>
        <w:left w:val="none" w:sz="0" w:space="0" w:color="auto"/>
        <w:bottom w:val="none" w:sz="0" w:space="0" w:color="auto"/>
        <w:right w:val="none" w:sz="0" w:space="0" w:color="auto"/>
      </w:divBdr>
    </w:div>
    <w:div w:id="566846341">
      <w:marLeft w:val="640"/>
      <w:marRight w:val="0"/>
      <w:marTop w:val="0"/>
      <w:marBottom w:val="0"/>
      <w:divBdr>
        <w:top w:val="none" w:sz="0" w:space="0" w:color="auto"/>
        <w:left w:val="none" w:sz="0" w:space="0" w:color="auto"/>
        <w:bottom w:val="none" w:sz="0" w:space="0" w:color="auto"/>
        <w:right w:val="none" w:sz="0" w:space="0" w:color="auto"/>
      </w:divBdr>
    </w:div>
    <w:div w:id="566917954">
      <w:marLeft w:val="480"/>
      <w:marRight w:val="0"/>
      <w:marTop w:val="0"/>
      <w:marBottom w:val="0"/>
      <w:divBdr>
        <w:top w:val="none" w:sz="0" w:space="0" w:color="auto"/>
        <w:left w:val="none" w:sz="0" w:space="0" w:color="auto"/>
        <w:bottom w:val="none" w:sz="0" w:space="0" w:color="auto"/>
        <w:right w:val="none" w:sz="0" w:space="0" w:color="auto"/>
      </w:divBdr>
    </w:div>
    <w:div w:id="567034087">
      <w:marLeft w:val="640"/>
      <w:marRight w:val="0"/>
      <w:marTop w:val="0"/>
      <w:marBottom w:val="0"/>
      <w:divBdr>
        <w:top w:val="none" w:sz="0" w:space="0" w:color="auto"/>
        <w:left w:val="none" w:sz="0" w:space="0" w:color="auto"/>
        <w:bottom w:val="none" w:sz="0" w:space="0" w:color="auto"/>
        <w:right w:val="none" w:sz="0" w:space="0" w:color="auto"/>
      </w:divBdr>
    </w:div>
    <w:div w:id="567112934">
      <w:marLeft w:val="640"/>
      <w:marRight w:val="0"/>
      <w:marTop w:val="0"/>
      <w:marBottom w:val="0"/>
      <w:divBdr>
        <w:top w:val="none" w:sz="0" w:space="0" w:color="auto"/>
        <w:left w:val="none" w:sz="0" w:space="0" w:color="auto"/>
        <w:bottom w:val="none" w:sz="0" w:space="0" w:color="auto"/>
        <w:right w:val="none" w:sz="0" w:space="0" w:color="auto"/>
      </w:divBdr>
    </w:div>
    <w:div w:id="567113331">
      <w:marLeft w:val="480"/>
      <w:marRight w:val="0"/>
      <w:marTop w:val="0"/>
      <w:marBottom w:val="0"/>
      <w:divBdr>
        <w:top w:val="none" w:sz="0" w:space="0" w:color="auto"/>
        <w:left w:val="none" w:sz="0" w:space="0" w:color="auto"/>
        <w:bottom w:val="none" w:sz="0" w:space="0" w:color="auto"/>
        <w:right w:val="none" w:sz="0" w:space="0" w:color="auto"/>
      </w:divBdr>
    </w:div>
    <w:div w:id="567152890">
      <w:marLeft w:val="640"/>
      <w:marRight w:val="0"/>
      <w:marTop w:val="0"/>
      <w:marBottom w:val="0"/>
      <w:divBdr>
        <w:top w:val="none" w:sz="0" w:space="0" w:color="auto"/>
        <w:left w:val="none" w:sz="0" w:space="0" w:color="auto"/>
        <w:bottom w:val="none" w:sz="0" w:space="0" w:color="auto"/>
        <w:right w:val="none" w:sz="0" w:space="0" w:color="auto"/>
      </w:divBdr>
    </w:div>
    <w:div w:id="567225604">
      <w:marLeft w:val="640"/>
      <w:marRight w:val="0"/>
      <w:marTop w:val="0"/>
      <w:marBottom w:val="0"/>
      <w:divBdr>
        <w:top w:val="none" w:sz="0" w:space="0" w:color="auto"/>
        <w:left w:val="none" w:sz="0" w:space="0" w:color="auto"/>
        <w:bottom w:val="none" w:sz="0" w:space="0" w:color="auto"/>
        <w:right w:val="none" w:sz="0" w:space="0" w:color="auto"/>
      </w:divBdr>
    </w:div>
    <w:div w:id="567307960">
      <w:marLeft w:val="640"/>
      <w:marRight w:val="0"/>
      <w:marTop w:val="0"/>
      <w:marBottom w:val="0"/>
      <w:divBdr>
        <w:top w:val="none" w:sz="0" w:space="0" w:color="auto"/>
        <w:left w:val="none" w:sz="0" w:space="0" w:color="auto"/>
        <w:bottom w:val="none" w:sz="0" w:space="0" w:color="auto"/>
        <w:right w:val="none" w:sz="0" w:space="0" w:color="auto"/>
      </w:divBdr>
    </w:div>
    <w:div w:id="567375272">
      <w:marLeft w:val="640"/>
      <w:marRight w:val="0"/>
      <w:marTop w:val="0"/>
      <w:marBottom w:val="0"/>
      <w:divBdr>
        <w:top w:val="none" w:sz="0" w:space="0" w:color="auto"/>
        <w:left w:val="none" w:sz="0" w:space="0" w:color="auto"/>
        <w:bottom w:val="none" w:sz="0" w:space="0" w:color="auto"/>
        <w:right w:val="none" w:sz="0" w:space="0" w:color="auto"/>
      </w:divBdr>
    </w:div>
    <w:div w:id="567499992">
      <w:marLeft w:val="480"/>
      <w:marRight w:val="0"/>
      <w:marTop w:val="0"/>
      <w:marBottom w:val="0"/>
      <w:divBdr>
        <w:top w:val="none" w:sz="0" w:space="0" w:color="auto"/>
        <w:left w:val="none" w:sz="0" w:space="0" w:color="auto"/>
        <w:bottom w:val="none" w:sz="0" w:space="0" w:color="auto"/>
        <w:right w:val="none" w:sz="0" w:space="0" w:color="auto"/>
      </w:divBdr>
    </w:div>
    <w:div w:id="567568446">
      <w:marLeft w:val="480"/>
      <w:marRight w:val="0"/>
      <w:marTop w:val="0"/>
      <w:marBottom w:val="0"/>
      <w:divBdr>
        <w:top w:val="none" w:sz="0" w:space="0" w:color="auto"/>
        <w:left w:val="none" w:sz="0" w:space="0" w:color="auto"/>
        <w:bottom w:val="none" w:sz="0" w:space="0" w:color="auto"/>
        <w:right w:val="none" w:sz="0" w:space="0" w:color="auto"/>
      </w:divBdr>
    </w:div>
    <w:div w:id="567692520">
      <w:marLeft w:val="480"/>
      <w:marRight w:val="0"/>
      <w:marTop w:val="0"/>
      <w:marBottom w:val="0"/>
      <w:divBdr>
        <w:top w:val="none" w:sz="0" w:space="0" w:color="auto"/>
        <w:left w:val="none" w:sz="0" w:space="0" w:color="auto"/>
        <w:bottom w:val="none" w:sz="0" w:space="0" w:color="auto"/>
        <w:right w:val="none" w:sz="0" w:space="0" w:color="auto"/>
      </w:divBdr>
    </w:div>
    <w:div w:id="567882541">
      <w:marLeft w:val="640"/>
      <w:marRight w:val="0"/>
      <w:marTop w:val="0"/>
      <w:marBottom w:val="0"/>
      <w:divBdr>
        <w:top w:val="none" w:sz="0" w:space="0" w:color="auto"/>
        <w:left w:val="none" w:sz="0" w:space="0" w:color="auto"/>
        <w:bottom w:val="none" w:sz="0" w:space="0" w:color="auto"/>
        <w:right w:val="none" w:sz="0" w:space="0" w:color="auto"/>
      </w:divBdr>
    </w:div>
    <w:div w:id="567956934">
      <w:marLeft w:val="480"/>
      <w:marRight w:val="0"/>
      <w:marTop w:val="0"/>
      <w:marBottom w:val="0"/>
      <w:divBdr>
        <w:top w:val="none" w:sz="0" w:space="0" w:color="auto"/>
        <w:left w:val="none" w:sz="0" w:space="0" w:color="auto"/>
        <w:bottom w:val="none" w:sz="0" w:space="0" w:color="auto"/>
        <w:right w:val="none" w:sz="0" w:space="0" w:color="auto"/>
      </w:divBdr>
    </w:div>
    <w:div w:id="567957229">
      <w:marLeft w:val="640"/>
      <w:marRight w:val="0"/>
      <w:marTop w:val="0"/>
      <w:marBottom w:val="0"/>
      <w:divBdr>
        <w:top w:val="none" w:sz="0" w:space="0" w:color="auto"/>
        <w:left w:val="none" w:sz="0" w:space="0" w:color="auto"/>
        <w:bottom w:val="none" w:sz="0" w:space="0" w:color="auto"/>
        <w:right w:val="none" w:sz="0" w:space="0" w:color="auto"/>
      </w:divBdr>
    </w:div>
    <w:div w:id="567960167">
      <w:marLeft w:val="640"/>
      <w:marRight w:val="0"/>
      <w:marTop w:val="0"/>
      <w:marBottom w:val="0"/>
      <w:divBdr>
        <w:top w:val="none" w:sz="0" w:space="0" w:color="auto"/>
        <w:left w:val="none" w:sz="0" w:space="0" w:color="auto"/>
        <w:bottom w:val="none" w:sz="0" w:space="0" w:color="auto"/>
        <w:right w:val="none" w:sz="0" w:space="0" w:color="auto"/>
      </w:divBdr>
    </w:div>
    <w:div w:id="568032314">
      <w:marLeft w:val="480"/>
      <w:marRight w:val="0"/>
      <w:marTop w:val="0"/>
      <w:marBottom w:val="0"/>
      <w:divBdr>
        <w:top w:val="none" w:sz="0" w:space="0" w:color="auto"/>
        <w:left w:val="none" w:sz="0" w:space="0" w:color="auto"/>
        <w:bottom w:val="none" w:sz="0" w:space="0" w:color="auto"/>
        <w:right w:val="none" w:sz="0" w:space="0" w:color="auto"/>
      </w:divBdr>
    </w:div>
    <w:div w:id="568156572">
      <w:marLeft w:val="640"/>
      <w:marRight w:val="0"/>
      <w:marTop w:val="0"/>
      <w:marBottom w:val="0"/>
      <w:divBdr>
        <w:top w:val="none" w:sz="0" w:space="0" w:color="auto"/>
        <w:left w:val="none" w:sz="0" w:space="0" w:color="auto"/>
        <w:bottom w:val="none" w:sz="0" w:space="0" w:color="auto"/>
        <w:right w:val="none" w:sz="0" w:space="0" w:color="auto"/>
      </w:divBdr>
    </w:div>
    <w:div w:id="568463434">
      <w:marLeft w:val="480"/>
      <w:marRight w:val="0"/>
      <w:marTop w:val="0"/>
      <w:marBottom w:val="0"/>
      <w:divBdr>
        <w:top w:val="none" w:sz="0" w:space="0" w:color="auto"/>
        <w:left w:val="none" w:sz="0" w:space="0" w:color="auto"/>
        <w:bottom w:val="none" w:sz="0" w:space="0" w:color="auto"/>
        <w:right w:val="none" w:sz="0" w:space="0" w:color="auto"/>
      </w:divBdr>
    </w:div>
    <w:div w:id="568466790">
      <w:marLeft w:val="480"/>
      <w:marRight w:val="0"/>
      <w:marTop w:val="0"/>
      <w:marBottom w:val="0"/>
      <w:divBdr>
        <w:top w:val="none" w:sz="0" w:space="0" w:color="auto"/>
        <w:left w:val="none" w:sz="0" w:space="0" w:color="auto"/>
        <w:bottom w:val="none" w:sz="0" w:space="0" w:color="auto"/>
        <w:right w:val="none" w:sz="0" w:space="0" w:color="auto"/>
      </w:divBdr>
    </w:div>
    <w:div w:id="568467598">
      <w:marLeft w:val="480"/>
      <w:marRight w:val="0"/>
      <w:marTop w:val="0"/>
      <w:marBottom w:val="0"/>
      <w:divBdr>
        <w:top w:val="none" w:sz="0" w:space="0" w:color="auto"/>
        <w:left w:val="none" w:sz="0" w:space="0" w:color="auto"/>
        <w:bottom w:val="none" w:sz="0" w:space="0" w:color="auto"/>
        <w:right w:val="none" w:sz="0" w:space="0" w:color="auto"/>
      </w:divBdr>
    </w:div>
    <w:div w:id="568536583">
      <w:marLeft w:val="480"/>
      <w:marRight w:val="0"/>
      <w:marTop w:val="0"/>
      <w:marBottom w:val="0"/>
      <w:divBdr>
        <w:top w:val="none" w:sz="0" w:space="0" w:color="auto"/>
        <w:left w:val="none" w:sz="0" w:space="0" w:color="auto"/>
        <w:bottom w:val="none" w:sz="0" w:space="0" w:color="auto"/>
        <w:right w:val="none" w:sz="0" w:space="0" w:color="auto"/>
      </w:divBdr>
    </w:div>
    <w:div w:id="568537387">
      <w:marLeft w:val="480"/>
      <w:marRight w:val="0"/>
      <w:marTop w:val="0"/>
      <w:marBottom w:val="0"/>
      <w:divBdr>
        <w:top w:val="none" w:sz="0" w:space="0" w:color="auto"/>
        <w:left w:val="none" w:sz="0" w:space="0" w:color="auto"/>
        <w:bottom w:val="none" w:sz="0" w:space="0" w:color="auto"/>
        <w:right w:val="none" w:sz="0" w:space="0" w:color="auto"/>
      </w:divBdr>
    </w:div>
    <w:div w:id="568611767">
      <w:marLeft w:val="640"/>
      <w:marRight w:val="0"/>
      <w:marTop w:val="0"/>
      <w:marBottom w:val="0"/>
      <w:divBdr>
        <w:top w:val="none" w:sz="0" w:space="0" w:color="auto"/>
        <w:left w:val="none" w:sz="0" w:space="0" w:color="auto"/>
        <w:bottom w:val="none" w:sz="0" w:space="0" w:color="auto"/>
        <w:right w:val="none" w:sz="0" w:space="0" w:color="auto"/>
      </w:divBdr>
    </w:div>
    <w:div w:id="568619644">
      <w:marLeft w:val="480"/>
      <w:marRight w:val="0"/>
      <w:marTop w:val="0"/>
      <w:marBottom w:val="0"/>
      <w:divBdr>
        <w:top w:val="none" w:sz="0" w:space="0" w:color="auto"/>
        <w:left w:val="none" w:sz="0" w:space="0" w:color="auto"/>
        <w:bottom w:val="none" w:sz="0" w:space="0" w:color="auto"/>
        <w:right w:val="none" w:sz="0" w:space="0" w:color="auto"/>
      </w:divBdr>
    </w:div>
    <w:div w:id="568657752">
      <w:marLeft w:val="640"/>
      <w:marRight w:val="0"/>
      <w:marTop w:val="0"/>
      <w:marBottom w:val="0"/>
      <w:divBdr>
        <w:top w:val="none" w:sz="0" w:space="0" w:color="auto"/>
        <w:left w:val="none" w:sz="0" w:space="0" w:color="auto"/>
        <w:bottom w:val="none" w:sz="0" w:space="0" w:color="auto"/>
        <w:right w:val="none" w:sz="0" w:space="0" w:color="auto"/>
      </w:divBdr>
    </w:div>
    <w:div w:id="568811946">
      <w:marLeft w:val="480"/>
      <w:marRight w:val="0"/>
      <w:marTop w:val="0"/>
      <w:marBottom w:val="0"/>
      <w:divBdr>
        <w:top w:val="none" w:sz="0" w:space="0" w:color="auto"/>
        <w:left w:val="none" w:sz="0" w:space="0" w:color="auto"/>
        <w:bottom w:val="none" w:sz="0" w:space="0" w:color="auto"/>
        <w:right w:val="none" w:sz="0" w:space="0" w:color="auto"/>
      </w:divBdr>
    </w:div>
    <w:div w:id="568854585">
      <w:marLeft w:val="640"/>
      <w:marRight w:val="0"/>
      <w:marTop w:val="0"/>
      <w:marBottom w:val="0"/>
      <w:divBdr>
        <w:top w:val="none" w:sz="0" w:space="0" w:color="auto"/>
        <w:left w:val="none" w:sz="0" w:space="0" w:color="auto"/>
        <w:bottom w:val="none" w:sz="0" w:space="0" w:color="auto"/>
        <w:right w:val="none" w:sz="0" w:space="0" w:color="auto"/>
      </w:divBdr>
    </w:div>
    <w:div w:id="568878756">
      <w:marLeft w:val="640"/>
      <w:marRight w:val="0"/>
      <w:marTop w:val="0"/>
      <w:marBottom w:val="0"/>
      <w:divBdr>
        <w:top w:val="none" w:sz="0" w:space="0" w:color="auto"/>
        <w:left w:val="none" w:sz="0" w:space="0" w:color="auto"/>
        <w:bottom w:val="none" w:sz="0" w:space="0" w:color="auto"/>
        <w:right w:val="none" w:sz="0" w:space="0" w:color="auto"/>
      </w:divBdr>
    </w:div>
    <w:div w:id="569074708">
      <w:marLeft w:val="480"/>
      <w:marRight w:val="0"/>
      <w:marTop w:val="0"/>
      <w:marBottom w:val="0"/>
      <w:divBdr>
        <w:top w:val="none" w:sz="0" w:space="0" w:color="auto"/>
        <w:left w:val="none" w:sz="0" w:space="0" w:color="auto"/>
        <w:bottom w:val="none" w:sz="0" w:space="0" w:color="auto"/>
        <w:right w:val="none" w:sz="0" w:space="0" w:color="auto"/>
      </w:divBdr>
    </w:div>
    <w:div w:id="569077466">
      <w:marLeft w:val="640"/>
      <w:marRight w:val="0"/>
      <w:marTop w:val="0"/>
      <w:marBottom w:val="0"/>
      <w:divBdr>
        <w:top w:val="none" w:sz="0" w:space="0" w:color="auto"/>
        <w:left w:val="none" w:sz="0" w:space="0" w:color="auto"/>
        <w:bottom w:val="none" w:sz="0" w:space="0" w:color="auto"/>
        <w:right w:val="none" w:sz="0" w:space="0" w:color="auto"/>
      </w:divBdr>
    </w:div>
    <w:div w:id="569121972">
      <w:marLeft w:val="640"/>
      <w:marRight w:val="0"/>
      <w:marTop w:val="0"/>
      <w:marBottom w:val="0"/>
      <w:divBdr>
        <w:top w:val="none" w:sz="0" w:space="0" w:color="auto"/>
        <w:left w:val="none" w:sz="0" w:space="0" w:color="auto"/>
        <w:bottom w:val="none" w:sz="0" w:space="0" w:color="auto"/>
        <w:right w:val="none" w:sz="0" w:space="0" w:color="auto"/>
      </w:divBdr>
    </w:div>
    <w:div w:id="569123245">
      <w:marLeft w:val="480"/>
      <w:marRight w:val="0"/>
      <w:marTop w:val="0"/>
      <w:marBottom w:val="0"/>
      <w:divBdr>
        <w:top w:val="none" w:sz="0" w:space="0" w:color="auto"/>
        <w:left w:val="none" w:sz="0" w:space="0" w:color="auto"/>
        <w:bottom w:val="none" w:sz="0" w:space="0" w:color="auto"/>
        <w:right w:val="none" w:sz="0" w:space="0" w:color="auto"/>
      </w:divBdr>
    </w:div>
    <w:div w:id="569192544">
      <w:marLeft w:val="640"/>
      <w:marRight w:val="0"/>
      <w:marTop w:val="0"/>
      <w:marBottom w:val="0"/>
      <w:divBdr>
        <w:top w:val="none" w:sz="0" w:space="0" w:color="auto"/>
        <w:left w:val="none" w:sz="0" w:space="0" w:color="auto"/>
        <w:bottom w:val="none" w:sz="0" w:space="0" w:color="auto"/>
        <w:right w:val="none" w:sz="0" w:space="0" w:color="auto"/>
      </w:divBdr>
    </w:div>
    <w:div w:id="569312332">
      <w:marLeft w:val="480"/>
      <w:marRight w:val="0"/>
      <w:marTop w:val="0"/>
      <w:marBottom w:val="0"/>
      <w:divBdr>
        <w:top w:val="none" w:sz="0" w:space="0" w:color="auto"/>
        <w:left w:val="none" w:sz="0" w:space="0" w:color="auto"/>
        <w:bottom w:val="none" w:sz="0" w:space="0" w:color="auto"/>
        <w:right w:val="none" w:sz="0" w:space="0" w:color="auto"/>
      </w:divBdr>
    </w:div>
    <w:div w:id="569387105">
      <w:marLeft w:val="640"/>
      <w:marRight w:val="0"/>
      <w:marTop w:val="0"/>
      <w:marBottom w:val="0"/>
      <w:divBdr>
        <w:top w:val="none" w:sz="0" w:space="0" w:color="auto"/>
        <w:left w:val="none" w:sz="0" w:space="0" w:color="auto"/>
        <w:bottom w:val="none" w:sz="0" w:space="0" w:color="auto"/>
        <w:right w:val="none" w:sz="0" w:space="0" w:color="auto"/>
      </w:divBdr>
    </w:div>
    <w:div w:id="569387175">
      <w:marLeft w:val="480"/>
      <w:marRight w:val="0"/>
      <w:marTop w:val="0"/>
      <w:marBottom w:val="0"/>
      <w:divBdr>
        <w:top w:val="none" w:sz="0" w:space="0" w:color="auto"/>
        <w:left w:val="none" w:sz="0" w:space="0" w:color="auto"/>
        <w:bottom w:val="none" w:sz="0" w:space="0" w:color="auto"/>
        <w:right w:val="none" w:sz="0" w:space="0" w:color="auto"/>
      </w:divBdr>
    </w:div>
    <w:div w:id="569467658">
      <w:marLeft w:val="480"/>
      <w:marRight w:val="0"/>
      <w:marTop w:val="0"/>
      <w:marBottom w:val="0"/>
      <w:divBdr>
        <w:top w:val="none" w:sz="0" w:space="0" w:color="auto"/>
        <w:left w:val="none" w:sz="0" w:space="0" w:color="auto"/>
        <w:bottom w:val="none" w:sz="0" w:space="0" w:color="auto"/>
        <w:right w:val="none" w:sz="0" w:space="0" w:color="auto"/>
      </w:divBdr>
    </w:div>
    <w:div w:id="569508292">
      <w:marLeft w:val="640"/>
      <w:marRight w:val="0"/>
      <w:marTop w:val="0"/>
      <w:marBottom w:val="0"/>
      <w:divBdr>
        <w:top w:val="none" w:sz="0" w:space="0" w:color="auto"/>
        <w:left w:val="none" w:sz="0" w:space="0" w:color="auto"/>
        <w:bottom w:val="none" w:sz="0" w:space="0" w:color="auto"/>
        <w:right w:val="none" w:sz="0" w:space="0" w:color="auto"/>
      </w:divBdr>
    </w:div>
    <w:div w:id="569653007">
      <w:marLeft w:val="640"/>
      <w:marRight w:val="0"/>
      <w:marTop w:val="0"/>
      <w:marBottom w:val="0"/>
      <w:divBdr>
        <w:top w:val="none" w:sz="0" w:space="0" w:color="auto"/>
        <w:left w:val="none" w:sz="0" w:space="0" w:color="auto"/>
        <w:bottom w:val="none" w:sz="0" w:space="0" w:color="auto"/>
        <w:right w:val="none" w:sz="0" w:space="0" w:color="auto"/>
      </w:divBdr>
    </w:div>
    <w:div w:id="569657609">
      <w:marLeft w:val="480"/>
      <w:marRight w:val="0"/>
      <w:marTop w:val="0"/>
      <w:marBottom w:val="0"/>
      <w:divBdr>
        <w:top w:val="none" w:sz="0" w:space="0" w:color="auto"/>
        <w:left w:val="none" w:sz="0" w:space="0" w:color="auto"/>
        <w:bottom w:val="none" w:sz="0" w:space="0" w:color="auto"/>
        <w:right w:val="none" w:sz="0" w:space="0" w:color="auto"/>
      </w:divBdr>
    </w:div>
    <w:div w:id="569730010">
      <w:marLeft w:val="640"/>
      <w:marRight w:val="0"/>
      <w:marTop w:val="0"/>
      <w:marBottom w:val="0"/>
      <w:divBdr>
        <w:top w:val="none" w:sz="0" w:space="0" w:color="auto"/>
        <w:left w:val="none" w:sz="0" w:space="0" w:color="auto"/>
        <w:bottom w:val="none" w:sz="0" w:space="0" w:color="auto"/>
        <w:right w:val="none" w:sz="0" w:space="0" w:color="auto"/>
      </w:divBdr>
    </w:div>
    <w:div w:id="569845795">
      <w:marLeft w:val="640"/>
      <w:marRight w:val="0"/>
      <w:marTop w:val="0"/>
      <w:marBottom w:val="0"/>
      <w:divBdr>
        <w:top w:val="none" w:sz="0" w:space="0" w:color="auto"/>
        <w:left w:val="none" w:sz="0" w:space="0" w:color="auto"/>
        <w:bottom w:val="none" w:sz="0" w:space="0" w:color="auto"/>
        <w:right w:val="none" w:sz="0" w:space="0" w:color="auto"/>
      </w:divBdr>
    </w:div>
    <w:div w:id="569847661">
      <w:marLeft w:val="480"/>
      <w:marRight w:val="0"/>
      <w:marTop w:val="0"/>
      <w:marBottom w:val="0"/>
      <w:divBdr>
        <w:top w:val="none" w:sz="0" w:space="0" w:color="auto"/>
        <w:left w:val="none" w:sz="0" w:space="0" w:color="auto"/>
        <w:bottom w:val="none" w:sz="0" w:space="0" w:color="auto"/>
        <w:right w:val="none" w:sz="0" w:space="0" w:color="auto"/>
      </w:divBdr>
    </w:div>
    <w:div w:id="569920847">
      <w:marLeft w:val="640"/>
      <w:marRight w:val="0"/>
      <w:marTop w:val="0"/>
      <w:marBottom w:val="0"/>
      <w:divBdr>
        <w:top w:val="none" w:sz="0" w:space="0" w:color="auto"/>
        <w:left w:val="none" w:sz="0" w:space="0" w:color="auto"/>
        <w:bottom w:val="none" w:sz="0" w:space="0" w:color="auto"/>
        <w:right w:val="none" w:sz="0" w:space="0" w:color="auto"/>
      </w:divBdr>
    </w:div>
    <w:div w:id="569924983">
      <w:marLeft w:val="640"/>
      <w:marRight w:val="0"/>
      <w:marTop w:val="0"/>
      <w:marBottom w:val="0"/>
      <w:divBdr>
        <w:top w:val="none" w:sz="0" w:space="0" w:color="auto"/>
        <w:left w:val="none" w:sz="0" w:space="0" w:color="auto"/>
        <w:bottom w:val="none" w:sz="0" w:space="0" w:color="auto"/>
        <w:right w:val="none" w:sz="0" w:space="0" w:color="auto"/>
      </w:divBdr>
    </w:div>
    <w:div w:id="569928876">
      <w:marLeft w:val="640"/>
      <w:marRight w:val="0"/>
      <w:marTop w:val="0"/>
      <w:marBottom w:val="0"/>
      <w:divBdr>
        <w:top w:val="none" w:sz="0" w:space="0" w:color="auto"/>
        <w:left w:val="none" w:sz="0" w:space="0" w:color="auto"/>
        <w:bottom w:val="none" w:sz="0" w:space="0" w:color="auto"/>
        <w:right w:val="none" w:sz="0" w:space="0" w:color="auto"/>
      </w:divBdr>
    </w:div>
    <w:div w:id="569997314">
      <w:marLeft w:val="640"/>
      <w:marRight w:val="0"/>
      <w:marTop w:val="0"/>
      <w:marBottom w:val="0"/>
      <w:divBdr>
        <w:top w:val="none" w:sz="0" w:space="0" w:color="auto"/>
        <w:left w:val="none" w:sz="0" w:space="0" w:color="auto"/>
        <w:bottom w:val="none" w:sz="0" w:space="0" w:color="auto"/>
        <w:right w:val="none" w:sz="0" w:space="0" w:color="auto"/>
      </w:divBdr>
    </w:div>
    <w:div w:id="569998014">
      <w:marLeft w:val="480"/>
      <w:marRight w:val="0"/>
      <w:marTop w:val="0"/>
      <w:marBottom w:val="0"/>
      <w:divBdr>
        <w:top w:val="none" w:sz="0" w:space="0" w:color="auto"/>
        <w:left w:val="none" w:sz="0" w:space="0" w:color="auto"/>
        <w:bottom w:val="none" w:sz="0" w:space="0" w:color="auto"/>
        <w:right w:val="none" w:sz="0" w:space="0" w:color="auto"/>
      </w:divBdr>
    </w:div>
    <w:div w:id="570040191">
      <w:marLeft w:val="480"/>
      <w:marRight w:val="0"/>
      <w:marTop w:val="0"/>
      <w:marBottom w:val="0"/>
      <w:divBdr>
        <w:top w:val="none" w:sz="0" w:space="0" w:color="auto"/>
        <w:left w:val="none" w:sz="0" w:space="0" w:color="auto"/>
        <w:bottom w:val="none" w:sz="0" w:space="0" w:color="auto"/>
        <w:right w:val="none" w:sz="0" w:space="0" w:color="auto"/>
      </w:divBdr>
    </w:div>
    <w:div w:id="570043902">
      <w:marLeft w:val="640"/>
      <w:marRight w:val="0"/>
      <w:marTop w:val="0"/>
      <w:marBottom w:val="0"/>
      <w:divBdr>
        <w:top w:val="none" w:sz="0" w:space="0" w:color="auto"/>
        <w:left w:val="none" w:sz="0" w:space="0" w:color="auto"/>
        <w:bottom w:val="none" w:sz="0" w:space="0" w:color="auto"/>
        <w:right w:val="none" w:sz="0" w:space="0" w:color="auto"/>
      </w:divBdr>
    </w:div>
    <w:div w:id="570234003">
      <w:marLeft w:val="480"/>
      <w:marRight w:val="0"/>
      <w:marTop w:val="0"/>
      <w:marBottom w:val="0"/>
      <w:divBdr>
        <w:top w:val="none" w:sz="0" w:space="0" w:color="auto"/>
        <w:left w:val="none" w:sz="0" w:space="0" w:color="auto"/>
        <w:bottom w:val="none" w:sz="0" w:space="0" w:color="auto"/>
        <w:right w:val="none" w:sz="0" w:space="0" w:color="auto"/>
      </w:divBdr>
    </w:div>
    <w:div w:id="570383412">
      <w:marLeft w:val="480"/>
      <w:marRight w:val="0"/>
      <w:marTop w:val="0"/>
      <w:marBottom w:val="0"/>
      <w:divBdr>
        <w:top w:val="none" w:sz="0" w:space="0" w:color="auto"/>
        <w:left w:val="none" w:sz="0" w:space="0" w:color="auto"/>
        <w:bottom w:val="none" w:sz="0" w:space="0" w:color="auto"/>
        <w:right w:val="none" w:sz="0" w:space="0" w:color="auto"/>
      </w:divBdr>
    </w:div>
    <w:div w:id="570510122">
      <w:marLeft w:val="640"/>
      <w:marRight w:val="0"/>
      <w:marTop w:val="0"/>
      <w:marBottom w:val="0"/>
      <w:divBdr>
        <w:top w:val="none" w:sz="0" w:space="0" w:color="auto"/>
        <w:left w:val="none" w:sz="0" w:space="0" w:color="auto"/>
        <w:bottom w:val="none" w:sz="0" w:space="0" w:color="auto"/>
        <w:right w:val="none" w:sz="0" w:space="0" w:color="auto"/>
      </w:divBdr>
    </w:div>
    <w:div w:id="570581374">
      <w:marLeft w:val="640"/>
      <w:marRight w:val="0"/>
      <w:marTop w:val="0"/>
      <w:marBottom w:val="0"/>
      <w:divBdr>
        <w:top w:val="none" w:sz="0" w:space="0" w:color="auto"/>
        <w:left w:val="none" w:sz="0" w:space="0" w:color="auto"/>
        <w:bottom w:val="none" w:sz="0" w:space="0" w:color="auto"/>
        <w:right w:val="none" w:sz="0" w:space="0" w:color="auto"/>
      </w:divBdr>
    </w:div>
    <w:div w:id="570584825">
      <w:marLeft w:val="480"/>
      <w:marRight w:val="0"/>
      <w:marTop w:val="0"/>
      <w:marBottom w:val="0"/>
      <w:divBdr>
        <w:top w:val="none" w:sz="0" w:space="0" w:color="auto"/>
        <w:left w:val="none" w:sz="0" w:space="0" w:color="auto"/>
        <w:bottom w:val="none" w:sz="0" w:space="0" w:color="auto"/>
        <w:right w:val="none" w:sz="0" w:space="0" w:color="auto"/>
      </w:divBdr>
    </w:div>
    <w:div w:id="570776708">
      <w:marLeft w:val="640"/>
      <w:marRight w:val="0"/>
      <w:marTop w:val="0"/>
      <w:marBottom w:val="0"/>
      <w:divBdr>
        <w:top w:val="none" w:sz="0" w:space="0" w:color="auto"/>
        <w:left w:val="none" w:sz="0" w:space="0" w:color="auto"/>
        <w:bottom w:val="none" w:sz="0" w:space="0" w:color="auto"/>
        <w:right w:val="none" w:sz="0" w:space="0" w:color="auto"/>
      </w:divBdr>
    </w:div>
    <w:div w:id="570820915">
      <w:marLeft w:val="480"/>
      <w:marRight w:val="0"/>
      <w:marTop w:val="0"/>
      <w:marBottom w:val="0"/>
      <w:divBdr>
        <w:top w:val="none" w:sz="0" w:space="0" w:color="auto"/>
        <w:left w:val="none" w:sz="0" w:space="0" w:color="auto"/>
        <w:bottom w:val="none" w:sz="0" w:space="0" w:color="auto"/>
        <w:right w:val="none" w:sz="0" w:space="0" w:color="auto"/>
      </w:divBdr>
    </w:div>
    <w:div w:id="570845699">
      <w:marLeft w:val="480"/>
      <w:marRight w:val="0"/>
      <w:marTop w:val="0"/>
      <w:marBottom w:val="0"/>
      <w:divBdr>
        <w:top w:val="none" w:sz="0" w:space="0" w:color="auto"/>
        <w:left w:val="none" w:sz="0" w:space="0" w:color="auto"/>
        <w:bottom w:val="none" w:sz="0" w:space="0" w:color="auto"/>
        <w:right w:val="none" w:sz="0" w:space="0" w:color="auto"/>
      </w:divBdr>
    </w:div>
    <w:div w:id="570890542">
      <w:marLeft w:val="640"/>
      <w:marRight w:val="0"/>
      <w:marTop w:val="0"/>
      <w:marBottom w:val="0"/>
      <w:divBdr>
        <w:top w:val="none" w:sz="0" w:space="0" w:color="auto"/>
        <w:left w:val="none" w:sz="0" w:space="0" w:color="auto"/>
        <w:bottom w:val="none" w:sz="0" w:space="0" w:color="auto"/>
        <w:right w:val="none" w:sz="0" w:space="0" w:color="auto"/>
      </w:divBdr>
    </w:div>
    <w:div w:id="571040515">
      <w:marLeft w:val="640"/>
      <w:marRight w:val="0"/>
      <w:marTop w:val="0"/>
      <w:marBottom w:val="0"/>
      <w:divBdr>
        <w:top w:val="none" w:sz="0" w:space="0" w:color="auto"/>
        <w:left w:val="none" w:sz="0" w:space="0" w:color="auto"/>
        <w:bottom w:val="none" w:sz="0" w:space="0" w:color="auto"/>
        <w:right w:val="none" w:sz="0" w:space="0" w:color="auto"/>
      </w:divBdr>
    </w:div>
    <w:div w:id="571041873">
      <w:marLeft w:val="640"/>
      <w:marRight w:val="0"/>
      <w:marTop w:val="0"/>
      <w:marBottom w:val="0"/>
      <w:divBdr>
        <w:top w:val="none" w:sz="0" w:space="0" w:color="auto"/>
        <w:left w:val="none" w:sz="0" w:space="0" w:color="auto"/>
        <w:bottom w:val="none" w:sz="0" w:space="0" w:color="auto"/>
        <w:right w:val="none" w:sz="0" w:space="0" w:color="auto"/>
      </w:divBdr>
    </w:div>
    <w:div w:id="571046895">
      <w:marLeft w:val="640"/>
      <w:marRight w:val="0"/>
      <w:marTop w:val="0"/>
      <w:marBottom w:val="0"/>
      <w:divBdr>
        <w:top w:val="none" w:sz="0" w:space="0" w:color="auto"/>
        <w:left w:val="none" w:sz="0" w:space="0" w:color="auto"/>
        <w:bottom w:val="none" w:sz="0" w:space="0" w:color="auto"/>
        <w:right w:val="none" w:sz="0" w:space="0" w:color="auto"/>
      </w:divBdr>
    </w:div>
    <w:div w:id="571085101">
      <w:marLeft w:val="640"/>
      <w:marRight w:val="0"/>
      <w:marTop w:val="0"/>
      <w:marBottom w:val="0"/>
      <w:divBdr>
        <w:top w:val="none" w:sz="0" w:space="0" w:color="auto"/>
        <w:left w:val="none" w:sz="0" w:space="0" w:color="auto"/>
        <w:bottom w:val="none" w:sz="0" w:space="0" w:color="auto"/>
        <w:right w:val="none" w:sz="0" w:space="0" w:color="auto"/>
      </w:divBdr>
    </w:div>
    <w:div w:id="571113352">
      <w:marLeft w:val="640"/>
      <w:marRight w:val="0"/>
      <w:marTop w:val="0"/>
      <w:marBottom w:val="0"/>
      <w:divBdr>
        <w:top w:val="none" w:sz="0" w:space="0" w:color="auto"/>
        <w:left w:val="none" w:sz="0" w:space="0" w:color="auto"/>
        <w:bottom w:val="none" w:sz="0" w:space="0" w:color="auto"/>
        <w:right w:val="none" w:sz="0" w:space="0" w:color="auto"/>
      </w:divBdr>
    </w:div>
    <w:div w:id="571162607">
      <w:marLeft w:val="480"/>
      <w:marRight w:val="0"/>
      <w:marTop w:val="0"/>
      <w:marBottom w:val="0"/>
      <w:divBdr>
        <w:top w:val="none" w:sz="0" w:space="0" w:color="auto"/>
        <w:left w:val="none" w:sz="0" w:space="0" w:color="auto"/>
        <w:bottom w:val="none" w:sz="0" w:space="0" w:color="auto"/>
        <w:right w:val="none" w:sz="0" w:space="0" w:color="auto"/>
      </w:divBdr>
    </w:div>
    <w:div w:id="571232332">
      <w:marLeft w:val="640"/>
      <w:marRight w:val="0"/>
      <w:marTop w:val="0"/>
      <w:marBottom w:val="0"/>
      <w:divBdr>
        <w:top w:val="none" w:sz="0" w:space="0" w:color="auto"/>
        <w:left w:val="none" w:sz="0" w:space="0" w:color="auto"/>
        <w:bottom w:val="none" w:sz="0" w:space="0" w:color="auto"/>
        <w:right w:val="none" w:sz="0" w:space="0" w:color="auto"/>
      </w:divBdr>
    </w:div>
    <w:div w:id="571236232">
      <w:marLeft w:val="480"/>
      <w:marRight w:val="0"/>
      <w:marTop w:val="0"/>
      <w:marBottom w:val="0"/>
      <w:divBdr>
        <w:top w:val="none" w:sz="0" w:space="0" w:color="auto"/>
        <w:left w:val="none" w:sz="0" w:space="0" w:color="auto"/>
        <w:bottom w:val="none" w:sz="0" w:space="0" w:color="auto"/>
        <w:right w:val="none" w:sz="0" w:space="0" w:color="auto"/>
      </w:divBdr>
    </w:div>
    <w:div w:id="571358880">
      <w:marLeft w:val="480"/>
      <w:marRight w:val="0"/>
      <w:marTop w:val="0"/>
      <w:marBottom w:val="0"/>
      <w:divBdr>
        <w:top w:val="none" w:sz="0" w:space="0" w:color="auto"/>
        <w:left w:val="none" w:sz="0" w:space="0" w:color="auto"/>
        <w:bottom w:val="none" w:sz="0" w:space="0" w:color="auto"/>
        <w:right w:val="none" w:sz="0" w:space="0" w:color="auto"/>
      </w:divBdr>
    </w:div>
    <w:div w:id="571502197">
      <w:marLeft w:val="640"/>
      <w:marRight w:val="0"/>
      <w:marTop w:val="0"/>
      <w:marBottom w:val="0"/>
      <w:divBdr>
        <w:top w:val="none" w:sz="0" w:space="0" w:color="auto"/>
        <w:left w:val="none" w:sz="0" w:space="0" w:color="auto"/>
        <w:bottom w:val="none" w:sz="0" w:space="0" w:color="auto"/>
        <w:right w:val="none" w:sz="0" w:space="0" w:color="auto"/>
      </w:divBdr>
    </w:div>
    <w:div w:id="571505901">
      <w:marLeft w:val="640"/>
      <w:marRight w:val="0"/>
      <w:marTop w:val="0"/>
      <w:marBottom w:val="0"/>
      <w:divBdr>
        <w:top w:val="none" w:sz="0" w:space="0" w:color="auto"/>
        <w:left w:val="none" w:sz="0" w:space="0" w:color="auto"/>
        <w:bottom w:val="none" w:sz="0" w:space="0" w:color="auto"/>
        <w:right w:val="none" w:sz="0" w:space="0" w:color="auto"/>
      </w:divBdr>
    </w:div>
    <w:div w:id="571548777">
      <w:marLeft w:val="640"/>
      <w:marRight w:val="0"/>
      <w:marTop w:val="0"/>
      <w:marBottom w:val="0"/>
      <w:divBdr>
        <w:top w:val="none" w:sz="0" w:space="0" w:color="auto"/>
        <w:left w:val="none" w:sz="0" w:space="0" w:color="auto"/>
        <w:bottom w:val="none" w:sz="0" w:space="0" w:color="auto"/>
        <w:right w:val="none" w:sz="0" w:space="0" w:color="auto"/>
      </w:divBdr>
    </w:div>
    <w:div w:id="571626858">
      <w:marLeft w:val="640"/>
      <w:marRight w:val="0"/>
      <w:marTop w:val="0"/>
      <w:marBottom w:val="0"/>
      <w:divBdr>
        <w:top w:val="none" w:sz="0" w:space="0" w:color="auto"/>
        <w:left w:val="none" w:sz="0" w:space="0" w:color="auto"/>
        <w:bottom w:val="none" w:sz="0" w:space="0" w:color="auto"/>
        <w:right w:val="none" w:sz="0" w:space="0" w:color="auto"/>
      </w:divBdr>
    </w:div>
    <w:div w:id="571813159">
      <w:marLeft w:val="640"/>
      <w:marRight w:val="0"/>
      <w:marTop w:val="0"/>
      <w:marBottom w:val="0"/>
      <w:divBdr>
        <w:top w:val="none" w:sz="0" w:space="0" w:color="auto"/>
        <w:left w:val="none" w:sz="0" w:space="0" w:color="auto"/>
        <w:bottom w:val="none" w:sz="0" w:space="0" w:color="auto"/>
        <w:right w:val="none" w:sz="0" w:space="0" w:color="auto"/>
      </w:divBdr>
    </w:div>
    <w:div w:id="571815163">
      <w:marLeft w:val="640"/>
      <w:marRight w:val="0"/>
      <w:marTop w:val="0"/>
      <w:marBottom w:val="0"/>
      <w:divBdr>
        <w:top w:val="none" w:sz="0" w:space="0" w:color="auto"/>
        <w:left w:val="none" w:sz="0" w:space="0" w:color="auto"/>
        <w:bottom w:val="none" w:sz="0" w:space="0" w:color="auto"/>
        <w:right w:val="none" w:sz="0" w:space="0" w:color="auto"/>
      </w:divBdr>
    </w:div>
    <w:div w:id="571819804">
      <w:marLeft w:val="480"/>
      <w:marRight w:val="0"/>
      <w:marTop w:val="0"/>
      <w:marBottom w:val="0"/>
      <w:divBdr>
        <w:top w:val="none" w:sz="0" w:space="0" w:color="auto"/>
        <w:left w:val="none" w:sz="0" w:space="0" w:color="auto"/>
        <w:bottom w:val="none" w:sz="0" w:space="0" w:color="auto"/>
        <w:right w:val="none" w:sz="0" w:space="0" w:color="auto"/>
      </w:divBdr>
    </w:div>
    <w:div w:id="571935738">
      <w:marLeft w:val="640"/>
      <w:marRight w:val="0"/>
      <w:marTop w:val="0"/>
      <w:marBottom w:val="0"/>
      <w:divBdr>
        <w:top w:val="none" w:sz="0" w:space="0" w:color="auto"/>
        <w:left w:val="none" w:sz="0" w:space="0" w:color="auto"/>
        <w:bottom w:val="none" w:sz="0" w:space="0" w:color="auto"/>
        <w:right w:val="none" w:sz="0" w:space="0" w:color="auto"/>
      </w:divBdr>
    </w:div>
    <w:div w:id="572006176">
      <w:marLeft w:val="640"/>
      <w:marRight w:val="0"/>
      <w:marTop w:val="0"/>
      <w:marBottom w:val="0"/>
      <w:divBdr>
        <w:top w:val="none" w:sz="0" w:space="0" w:color="auto"/>
        <w:left w:val="none" w:sz="0" w:space="0" w:color="auto"/>
        <w:bottom w:val="none" w:sz="0" w:space="0" w:color="auto"/>
        <w:right w:val="none" w:sz="0" w:space="0" w:color="auto"/>
      </w:divBdr>
    </w:div>
    <w:div w:id="572278302">
      <w:marLeft w:val="640"/>
      <w:marRight w:val="0"/>
      <w:marTop w:val="0"/>
      <w:marBottom w:val="0"/>
      <w:divBdr>
        <w:top w:val="none" w:sz="0" w:space="0" w:color="auto"/>
        <w:left w:val="none" w:sz="0" w:space="0" w:color="auto"/>
        <w:bottom w:val="none" w:sz="0" w:space="0" w:color="auto"/>
        <w:right w:val="none" w:sz="0" w:space="0" w:color="auto"/>
      </w:divBdr>
    </w:div>
    <w:div w:id="572399090">
      <w:marLeft w:val="480"/>
      <w:marRight w:val="0"/>
      <w:marTop w:val="0"/>
      <w:marBottom w:val="0"/>
      <w:divBdr>
        <w:top w:val="none" w:sz="0" w:space="0" w:color="auto"/>
        <w:left w:val="none" w:sz="0" w:space="0" w:color="auto"/>
        <w:bottom w:val="none" w:sz="0" w:space="0" w:color="auto"/>
        <w:right w:val="none" w:sz="0" w:space="0" w:color="auto"/>
      </w:divBdr>
    </w:div>
    <w:div w:id="572470481">
      <w:marLeft w:val="480"/>
      <w:marRight w:val="0"/>
      <w:marTop w:val="0"/>
      <w:marBottom w:val="0"/>
      <w:divBdr>
        <w:top w:val="none" w:sz="0" w:space="0" w:color="auto"/>
        <w:left w:val="none" w:sz="0" w:space="0" w:color="auto"/>
        <w:bottom w:val="none" w:sz="0" w:space="0" w:color="auto"/>
        <w:right w:val="none" w:sz="0" w:space="0" w:color="auto"/>
      </w:divBdr>
    </w:div>
    <w:div w:id="572476029">
      <w:marLeft w:val="640"/>
      <w:marRight w:val="0"/>
      <w:marTop w:val="0"/>
      <w:marBottom w:val="0"/>
      <w:divBdr>
        <w:top w:val="none" w:sz="0" w:space="0" w:color="auto"/>
        <w:left w:val="none" w:sz="0" w:space="0" w:color="auto"/>
        <w:bottom w:val="none" w:sz="0" w:space="0" w:color="auto"/>
        <w:right w:val="none" w:sz="0" w:space="0" w:color="auto"/>
      </w:divBdr>
    </w:div>
    <w:div w:id="572662778">
      <w:marLeft w:val="640"/>
      <w:marRight w:val="0"/>
      <w:marTop w:val="0"/>
      <w:marBottom w:val="0"/>
      <w:divBdr>
        <w:top w:val="none" w:sz="0" w:space="0" w:color="auto"/>
        <w:left w:val="none" w:sz="0" w:space="0" w:color="auto"/>
        <w:bottom w:val="none" w:sz="0" w:space="0" w:color="auto"/>
        <w:right w:val="none" w:sz="0" w:space="0" w:color="auto"/>
      </w:divBdr>
    </w:div>
    <w:div w:id="572738482">
      <w:marLeft w:val="480"/>
      <w:marRight w:val="0"/>
      <w:marTop w:val="0"/>
      <w:marBottom w:val="0"/>
      <w:divBdr>
        <w:top w:val="none" w:sz="0" w:space="0" w:color="auto"/>
        <w:left w:val="none" w:sz="0" w:space="0" w:color="auto"/>
        <w:bottom w:val="none" w:sz="0" w:space="0" w:color="auto"/>
        <w:right w:val="none" w:sz="0" w:space="0" w:color="auto"/>
      </w:divBdr>
    </w:div>
    <w:div w:id="572744294">
      <w:marLeft w:val="480"/>
      <w:marRight w:val="0"/>
      <w:marTop w:val="0"/>
      <w:marBottom w:val="0"/>
      <w:divBdr>
        <w:top w:val="none" w:sz="0" w:space="0" w:color="auto"/>
        <w:left w:val="none" w:sz="0" w:space="0" w:color="auto"/>
        <w:bottom w:val="none" w:sz="0" w:space="0" w:color="auto"/>
        <w:right w:val="none" w:sz="0" w:space="0" w:color="auto"/>
      </w:divBdr>
    </w:div>
    <w:div w:id="572815770">
      <w:marLeft w:val="640"/>
      <w:marRight w:val="0"/>
      <w:marTop w:val="0"/>
      <w:marBottom w:val="0"/>
      <w:divBdr>
        <w:top w:val="none" w:sz="0" w:space="0" w:color="auto"/>
        <w:left w:val="none" w:sz="0" w:space="0" w:color="auto"/>
        <w:bottom w:val="none" w:sz="0" w:space="0" w:color="auto"/>
        <w:right w:val="none" w:sz="0" w:space="0" w:color="auto"/>
      </w:divBdr>
    </w:div>
    <w:div w:id="572857960">
      <w:marLeft w:val="480"/>
      <w:marRight w:val="0"/>
      <w:marTop w:val="0"/>
      <w:marBottom w:val="0"/>
      <w:divBdr>
        <w:top w:val="none" w:sz="0" w:space="0" w:color="auto"/>
        <w:left w:val="none" w:sz="0" w:space="0" w:color="auto"/>
        <w:bottom w:val="none" w:sz="0" w:space="0" w:color="auto"/>
        <w:right w:val="none" w:sz="0" w:space="0" w:color="auto"/>
      </w:divBdr>
    </w:div>
    <w:div w:id="572859225">
      <w:marLeft w:val="640"/>
      <w:marRight w:val="0"/>
      <w:marTop w:val="0"/>
      <w:marBottom w:val="0"/>
      <w:divBdr>
        <w:top w:val="none" w:sz="0" w:space="0" w:color="auto"/>
        <w:left w:val="none" w:sz="0" w:space="0" w:color="auto"/>
        <w:bottom w:val="none" w:sz="0" w:space="0" w:color="auto"/>
        <w:right w:val="none" w:sz="0" w:space="0" w:color="auto"/>
      </w:divBdr>
    </w:div>
    <w:div w:id="572929042">
      <w:marLeft w:val="480"/>
      <w:marRight w:val="0"/>
      <w:marTop w:val="0"/>
      <w:marBottom w:val="0"/>
      <w:divBdr>
        <w:top w:val="none" w:sz="0" w:space="0" w:color="auto"/>
        <w:left w:val="none" w:sz="0" w:space="0" w:color="auto"/>
        <w:bottom w:val="none" w:sz="0" w:space="0" w:color="auto"/>
        <w:right w:val="none" w:sz="0" w:space="0" w:color="auto"/>
      </w:divBdr>
    </w:div>
    <w:div w:id="572934527">
      <w:marLeft w:val="640"/>
      <w:marRight w:val="0"/>
      <w:marTop w:val="0"/>
      <w:marBottom w:val="0"/>
      <w:divBdr>
        <w:top w:val="none" w:sz="0" w:space="0" w:color="auto"/>
        <w:left w:val="none" w:sz="0" w:space="0" w:color="auto"/>
        <w:bottom w:val="none" w:sz="0" w:space="0" w:color="auto"/>
        <w:right w:val="none" w:sz="0" w:space="0" w:color="auto"/>
      </w:divBdr>
    </w:div>
    <w:div w:id="573008102">
      <w:marLeft w:val="480"/>
      <w:marRight w:val="0"/>
      <w:marTop w:val="0"/>
      <w:marBottom w:val="0"/>
      <w:divBdr>
        <w:top w:val="none" w:sz="0" w:space="0" w:color="auto"/>
        <w:left w:val="none" w:sz="0" w:space="0" w:color="auto"/>
        <w:bottom w:val="none" w:sz="0" w:space="0" w:color="auto"/>
        <w:right w:val="none" w:sz="0" w:space="0" w:color="auto"/>
      </w:divBdr>
    </w:div>
    <w:div w:id="573128805">
      <w:marLeft w:val="640"/>
      <w:marRight w:val="0"/>
      <w:marTop w:val="0"/>
      <w:marBottom w:val="0"/>
      <w:divBdr>
        <w:top w:val="none" w:sz="0" w:space="0" w:color="auto"/>
        <w:left w:val="none" w:sz="0" w:space="0" w:color="auto"/>
        <w:bottom w:val="none" w:sz="0" w:space="0" w:color="auto"/>
        <w:right w:val="none" w:sz="0" w:space="0" w:color="auto"/>
      </w:divBdr>
    </w:div>
    <w:div w:id="573201544">
      <w:marLeft w:val="480"/>
      <w:marRight w:val="0"/>
      <w:marTop w:val="0"/>
      <w:marBottom w:val="0"/>
      <w:divBdr>
        <w:top w:val="none" w:sz="0" w:space="0" w:color="auto"/>
        <w:left w:val="none" w:sz="0" w:space="0" w:color="auto"/>
        <w:bottom w:val="none" w:sz="0" w:space="0" w:color="auto"/>
        <w:right w:val="none" w:sz="0" w:space="0" w:color="auto"/>
      </w:divBdr>
    </w:div>
    <w:div w:id="573247069">
      <w:marLeft w:val="480"/>
      <w:marRight w:val="0"/>
      <w:marTop w:val="0"/>
      <w:marBottom w:val="0"/>
      <w:divBdr>
        <w:top w:val="none" w:sz="0" w:space="0" w:color="auto"/>
        <w:left w:val="none" w:sz="0" w:space="0" w:color="auto"/>
        <w:bottom w:val="none" w:sz="0" w:space="0" w:color="auto"/>
        <w:right w:val="none" w:sz="0" w:space="0" w:color="auto"/>
      </w:divBdr>
    </w:div>
    <w:div w:id="573247860">
      <w:marLeft w:val="640"/>
      <w:marRight w:val="0"/>
      <w:marTop w:val="0"/>
      <w:marBottom w:val="0"/>
      <w:divBdr>
        <w:top w:val="none" w:sz="0" w:space="0" w:color="auto"/>
        <w:left w:val="none" w:sz="0" w:space="0" w:color="auto"/>
        <w:bottom w:val="none" w:sz="0" w:space="0" w:color="auto"/>
        <w:right w:val="none" w:sz="0" w:space="0" w:color="auto"/>
      </w:divBdr>
    </w:div>
    <w:div w:id="573390390">
      <w:marLeft w:val="640"/>
      <w:marRight w:val="0"/>
      <w:marTop w:val="0"/>
      <w:marBottom w:val="0"/>
      <w:divBdr>
        <w:top w:val="none" w:sz="0" w:space="0" w:color="auto"/>
        <w:left w:val="none" w:sz="0" w:space="0" w:color="auto"/>
        <w:bottom w:val="none" w:sz="0" w:space="0" w:color="auto"/>
        <w:right w:val="none" w:sz="0" w:space="0" w:color="auto"/>
      </w:divBdr>
    </w:div>
    <w:div w:id="573471063">
      <w:marLeft w:val="640"/>
      <w:marRight w:val="0"/>
      <w:marTop w:val="0"/>
      <w:marBottom w:val="0"/>
      <w:divBdr>
        <w:top w:val="none" w:sz="0" w:space="0" w:color="auto"/>
        <w:left w:val="none" w:sz="0" w:space="0" w:color="auto"/>
        <w:bottom w:val="none" w:sz="0" w:space="0" w:color="auto"/>
        <w:right w:val="none" w:sz="0" w:space="0" w:color="auto"/>
      </w:divBdr>
    </w:div>
    <w:div w:id="573508216">
      <w:marLeft w:val="480"/>
      <w:marRight w:val="0"/>
      <w:marTop w:val="0"/>
      <w:marBottom w:val="0"/>
      <w:divBdr>
        <w:top w:val="none" w:sz="0" w:space="0" w:color="auto"/>
        <w:left w:val="none" w:sz="0" w:space="0" w:color="auto"/>
        <w:bottom w:val="none" w:sz="0" w:space="0" w:color="auto"/>
        <w:right w:val="none" w:sz="0" w:space="0" w:color="auto"/>
      </w:divBdr>
    </w:div>
    <w:div w:id="573515897">
      <w:marLeft w:val="480"/>
      <w:marRight w:val="0"/>
      <w:marTop w:val="0"/>
      <w:marBottom w:val="0"/>
      <w:divBdr>
        <w:top w:val="none" w:sz="0" w:space="0" w:color="auto"/>
        <w:left w:val="none" w:sz="0" w:space="0" w:color="auto"/>
        <w:bottom w:val="none" w:sz="0" w:space="0" w:color="auto"/>
        <w:right w:val="none" w:sz="0" w:space="0" w:color="auto"/>
      </w:divBdr>
    </w:div>
    <w:div w:id="573590800">
      <w:marLeft w:val="480"/>
      <w:marRight w:val="0"/>
      <w:marTop w:val="0"/>
      <w:marBottom w:val="0"/>
      <w:divBdr>
        <w:top w:val="none" w:sz="0" w:space="0" w:color="auto"/>
        <w:left w:val="none" w:sz="0" w:space="0" w:color="auto"/>
        <w:bottom w:val="none" w:sz="0" w:space="0" w:color="auto"/>
        <w:right w:val="none" w:sz="0" w:space="0" w:color="auto"/>
      </w:divBdr>
    </w:div>
    <w:div w:id="573659424">
      <w:marLeft w:val="640"/>
      <w:marRight w:val="0"/>
      <w:marTop w:val="0"/>
      <w:marBottom w:val="0"/>
      <w:divBdr>
        <w:top w:val="none" w:sz="0" w:space="0" w:color="auto"/>
        <w:left w:val="none" w:sz="0" w:space="0" w:color="auto"/>
        <w:bottom w:val="none" w:sz="0" w:space="0" w:color="auto"/>
        <w:right w:val="none" w:sz="0" w:space="0" w:color="auto"/>
      </w:divBdr>
    </w:div>
    <w:div w:id="573704779">
      <w:marLeft w:val="480"/>
      <w:marRight w:val="0"/>
      <w:marTop w:val="0"/>
      <w:marBottom w:val="0"/>
      <w:divBdr>
        <w:top w:val="none" w:sz="0" w:space="0" w:color="auto"/>
        <w:left w:val="none" w:sz="0" w:space="0" w:color="auto"/>
        <w:bottom w:val="none" w:sz="0" w:space="0" w:color="auto"/>
        <w:right w:val="none" w:sz="0" w:space="0" w:color="auto"/>
      </w:divBdr>
    </w:div>
    <w:div w:id="573900775">
      <w:marLeft w:val="480"/>
      <w:marRight w:val="0"/>
      <w:marTop w:val="0"/>
      <w:marBottom w:val="0"/>
      <w:divBdr>
        <w:top w:val="none" w:sz="0" w:space="0" w:color="auto"/>
        <w:left w:val="none" w:sz="0" w:space="0" w:color="auto"/>
        <w:bottom w:val="none" w:sz="0" w:space="0" w:color="auto"/>
        <w:right w:val="none" w:sz="0" w:space="0" w:color="auto"/>
      </w:divBdr>
    </w:div>
    <w:div w:id="573900835">
      <w:marLeft w:val="640"/>
      <w:marRight w:val="0"/>
      <w:marTop w:val="0"/>
      <w:marBottom w:val="0"/>
      <w:divBdr>
        <w:top w:val="none" w:sz="0" w:space="0" w:color="auto"/>
        <w:left w:val="none" w:sz="0" w:space="0" w:color="auto"/>
        <w:bottom w:val="none" w:sz="0" w:space="0" w:color="auto"/>
        <w:right w:val="none" w:sz="0" w:space="0" w:color="auto"/>
      </w:divBdr>
    </w:div>
    <w:div w:id="573901850">
      <w:marLeft w:val="640"/>
      <w:marRight w:val="0"/>
      <w:marTop w:val="0"/>
      <w:marBottom w:val="0"/>
      <w:divBdr>
        <w:top w:val="none" w:sz="0" w:space="0" w:color="auto"/>
        <w:left w:val="none" w:sz="0" w:space="0" w:color="auto"/>
        <w:bottom w:val="none" w:sz="0" w:space="0" w:color="auto"/>
        <w:right w:val="none" w:sz="0" w:space="0" w:color="auto"/>
      </w:divBdr>
    </w:div>
    <w:div w:id="573929126">
      <w:marLeft w:val="640"/>
      <w:marRight w:val="0"/>
      <w:marTop w:val="0"/>
      <w:marBottom w:val="0"/>
      <w:divBdr>
        <w:top w:val="none" w:sz="0" w:space="0" w:color="auto"/>
        <w:left w:val="none" w:sz="0" w:space="0" w:color="auto"/>
        <w:bottom w:val="none" w:sz="0" w:space="0" w:color="auto"/>
        <w:right w:val="none" w:sz="0" w:space="0" w:color="auto"/>
      </w:divBdr>
    </w:div>
    <w:div w:id="573973557">
      <w:marLeft w:val="640"/>
      <w:marRight w:val="0"/>
      <w:marTop w:val="0"/>
      <w:marBottom w:val="0"/>
      <w:divBdr>
        <w:top w:val="none" w:sz="0" w:space="0" w:color="auto"/>
        <w:left w:val="none" w:sz="0" w:space="0" w:color="auto"/>
        <w:bottom w:val="none" w:sz="0" w:space="0" w:color="auto"/>
        <w:right w:val="none" w:sz="0" w:space="0" w:color="auto"/>
      </w:divBdr>
    </w:div>
    <w:div w:id="574123044">
      <w:marLeft w:val="640"/>
      <w:marRight w:val="0"/>
      <w:marTop w:val="0"/>
      <w:marBottom w:val="0"/>
      <w:divBdr>
        <w:top w:val="none" w:sz="0" w:space="0" w:color="auto"/>
        <w:left w:val="none" w:sz="0" w:space="0" w:color="auto"/>
        <w:bottom w:val="none" w:sz="0" w:space="0" w:color="auto"/>
        <w:right w:val="none" w:sz="0" w:space="0" w:color="auto"/>
      </w:divBdr>
    </w:div>
    <w:div w:id="574163903">
      <w:marLeft w:val="640"/>
      <w:marRight w:val="0"/>
      <w:marTop w:val="0"/>
      <w:marBottom w:val="0"/>
      <w:divBdr>
        <w:top w:val="none" w:sz="0" w:space="0" w:color="auto"/>
        <w:left w:val="none" w:sz="0" w:space="0" w:color="auto"/>
        <w:bottom w:val="none" w:sz="0" w:space="0" w:color="auto"/>
        <w:right w:val="none" w:sz="0" w:space="0" w:color="auto"/>
      </w:divBdr>
    </w:div>
    <w:div w:id="574167480">
      <w:marLeft w:val="640"/>
      <w:marRight w:val="0"/>
      <w:marTop w:val="0"/>
      <w:marBottom w:val="0"/>
      <w:divBdr>
        <w:top w:val="none" w:sz="0" w:space="0" w:color="auto"/>
        <w:left w:val="none" w:sz="0" w:space="0" w:color="auto"/>
        <w:bottom w:val="none" w:sz="0" w:space="0" w:color="auto"/>
        <w:right w:val="none" w:sz="0" w:space="0" w:color="auto"/>
      </w:divBdr>
    </w:div>
    <w:div w:id="574240507">
      <w:marLeft w:val="640"/>
      <w:marRight w:val="0"/>
      <w:marTop w:val="0"/>
      <w:marBottom w:val="0"/>
      <w:divBdr>
        <w:top w:val="none" w:sz="0" w:space="0" w:color="auto"/>
        <w:left w:val="none" w:sz="0" w:space="0" w:color="auto"/>
        <w:bottom w:val="none" w:sz="0" w:space="0" w:color="auto"/>
        <w:right w:val="none" w:sz="0" w:space="0" w:color="auto"/>
      </w:divBdr>
    </w:div>
    <w:div w:id="574244054">
      <w:marLeft w:val="480"/>
      <w:marRight w:val="0"/>
      <w:marTop w:val="0"/>
      <w:marBottom w:val="0"/>
      <w:divBdr>
        <w:top w:val="none" w:sz="0" w:space="0" w:color="auto"/>
        <w:left w:val="none" w:sz="0" w:space="0" w:color="auto"/>
        <w:bottom w:val="none" w:sz="0" w:space="0" w:color="auto"/>
        <w:right w:val="none" w:sz="0" w:space="0" w:color="auto"/>
      </w:divBdr>
    </w:div>
    <w:div w:id="574244588">
      <w:marLeft w:val="640"/>
      <w:marRight w:val="0"/>
      <w:marTop w:val="0"/>
      <w:marBottom w:val="0"/>
      <w:divBdr>
        <w:top w:val="none" w:sz="0" w:space="0" w:color="auto"/>
        <w:left w:val="none" w:sz="0" w:space="0" w:color="auto"/>
        <w:bottom w:val="none" w:sz="0" w:space="0" w:color="auto"/>
        <w:right w:val="none" w:sz="0" w:space="0" w:color="auto"/>
      </w:divBdr>
    </w:div>
    <w:div w:id="574315420">
      <w:marLeft w:val="640"/>
      <w:marRight w:val="0"/>
      <w:marTop w:val="0"/>
      <w:marBottom w:val="0"/>
      <w:divBdr>
        <w:top w:val="none" w:sz="0" w:space="0" w:color="auto"/>
        <w:left w:val="none" w:sz="0" w:space="0" w:color="auto"/>
        <w:bottom w:val="none" w:sz="0" w:space="0" w:color="auto"/>
        <w:right w:val="none" w:sz="0" w:space="0" w:color="auto"/>
      </w:divBdr>
    </w:div>
    <w:div w:id="574359126">
      <w:marLeft w:val="480"/>
      <w:marRight w:val="0"/>
      <w:marTop w:val="0"/>
      <w:marBottom w:val="0"/>
      <w:divBdr>
        <w:top w:val="none" w:sz="0" w:space="0" w:color="auto"/>
        <w:left w:val="none" w:sz="0" w:space="0" w:color="auto"/>
        <w:bottom w:val="none" w:sz="0" w:space="0" w:color="auto"/>
        <w:right w:val="none" w:sz="0" w:space="0" w:color="auto"/>
      </w:divBdr>
    </w:div>
    <w:div w:id="574435114">
      <w:marLeft w:val="640"/>
      <w:marRight w:val="0"/>
      <w:marTop w:val="0"/>
      <w:marBottom w:val="0"/>
      <w:divBdr>
        <w:top w:val="none" w:sz="0" w:space="0" w:color="auto"/>
        <w:left w:val="none" w:sz="0" w:space="0" w:color="auto"/>
        <w:bottom w:val="none" w:sz="0" w:space="0" w:color="auto"/>
        <w:right w:val="none" w:sz="0" w:space="0" w:color="auto"/>
      </w:divBdr>
    </w:div>
    <w:div w:id="574438875">
      <w:marLeft w:val="640"/>
      <w:marRight w:val="0"/>
      <w:marTop w:val="0"/>
      <w:marBottom w:val="0"/>
      <w:divBdr>
        <w:top w:val="none" w:sz="0" w:space="0" w:color="auto"/>
        <w:left w:val="none" w:sz="0" w:space="0" w:color="auto"/>
        <w:bottom w:val="none" w:sz="0" w:space="0" w:color="auto"/>
        <w:right w:val="none" w:sz="0" w:space="0" w:color="auto"/>
      </w:divBdr>
    </w:div>
    <w:div w:id="574440529">
      <w:marLeft w:val="480"/>
      <w:marRight w:val="0"/>
      <w:marTop w:val="0"/>
      <w:marBottom w:val="0"/>
      <w:divBdr>
        <w:top w:val="none" w:sz="0" w:space="0" w:color="auto"/>
        <w:left w:val="none" w:sz="0" w:space="0" w:color="auto"/>
        <w:bottom w:val="none" w:sz="0" w:space="0" w:color="auto"/>
        <w:right w:val="none" w:sz="0" w:space="0" w:color="auto"/>
      </w:divBdr>
    </w:div>
    <w:div w:id="574627871">
      <w:marLeft w:val="640"/>
      <w:marRight w:val="0"/>
      <w:marTop w:val="0"/>
      <w:marBottom w:val="0"/>
      <w:divBdr>
        <w:top w:val="none" w:sz="0" w:space="0" w:color="auto"/>
        <w:left w:val="none" w:sz="0" w:space="0" w:color="auto"/>
        <w:bottom w:val="none" w:sz="0" w:space="0" w:color="auto"/>
        <w:right w:val="none" w:sz="0" w:space="0" w:color="auto"/>
      </w:divBdr>
    </w:div>
    <w:div w:id="574705145">
      <w:marLeft w:val="640"/>
      <w:marRight w:val="0"/>
      <w:marTop w:val="0"/>
      <w:marBottom w:val="0"/>
      <w:divBdr>
        <w:top w:val="none" w:sz="0" w:space="0" w:color="auto"/>
        <w:left w:val="none" w:sz="0" w:space="0" w:color="auto"/>
        <w:bottom w:val="none" w:sz="0" w:space="0" w:color="auto"/>
        <w:right w:val="none" w:sz="0" w:space="0" w:color="auto"/>
      </w:divBdr>
    </w:div>
    <w:div w:id="574710334">
      <w:marLeft w:val="480"/>
      <w:marRight w:val="0"/>
      <w:marTop w:val="0"/>
      <w:marBottom w:val="0"/>
      <w:divBdr>
        <w:top w:val="none" w:sz="0" w:space="0" w:color="auto"/>
        <w:left w:val="none" w:sz="0" w:space="0" w:color="auto"/>
        <w:bottom w:val="none" w:sz="0" w:space="0" w:color="auto"/>
        <w:right w:val="none" w:sz="0" w:space="0" w:color="auto"/>
      </w:divBdr>
    </w:div>
    <w:div w:id="574779693">
      <w:marLeft w:val="640"/>
      <w:marRight w:val="0"/>
      <w:marTop w:val="0"/>
      <w:marBottom w:val="0"/>
      <w:divBdr>
        <w:top w:val="none" w:sz="0" w:space="0" w:color="auto"/>
        <w:left w:val="none" w:sz="0" w:space="0" w:color="auto"/>
        <w:bottom w:val="none" w:sz="0" w:space="0" w:color="auto"/>
        <w:right w:val="none" w:sz="0" w:space="0" w:color="auto"/>
      </w:divBdr>
    </w:div>
    <w:div w:id="574826244">
      <w:marLeft w:val="480"/>
      <w:marRight w:val="0"/>
      <w:marTop w:val="0"/>
      <w:marBottom w:val="0"/>
      <w:divBdr>
        <w:top w:val="none" w:sz="0" w:space="0" w:color="auto"/>
        <w:left w:val="none" w:sz="0" w:space="0" w:color="auto"/>
        <w:bottom w:val="none" w:sz="0" w:space="0" w:color="auto"/>
        <w:right w:val="none" w:sz="0" w:space="0" w:color="auto"/>
      </w:divBdr>
    </w:div>
    <w:div w:id="574827641">
      <w:marLeft w:val="640"/>
      <w:marRight w:val="0"/>
      <w:marTop w:val="0"/>
      <w:marBottom w:val="0"/>
      <w:divBdr>
        <w:top w:val="none" w:sz="0" w:space="0" w:color="auto"/>
        <w:left w:val="none" w:sz="0" w:space="0" w:color="auto"/>
        <w:bottom w:val="none" w:sz="0" w:space="0" w:color="auto"/>
        <w:right w:val="none" w:sz="0" w:space="0" w:color="auto"/>
      </w:divBdr>
    </w:div>
    <w:div w:id="574828426">
      <w:marLeft w:val="480"/>
      <w:marRight w:val="0"/>
      <w:marTop w:val="0"/>
      <w:marBottom w:val="0"/>
      <w:divBdr>
        <w:top w:val="none" w:sz="0" w:space="0" w:color="auto"/>
        <w:left w:val="none" w:sz="0" w:space="0" w:color="auto"/>
        <w:bottom w:val="none" w:sz="0" w:space="0" w:color="auto"/>
        <w:right w:val="none" w:sz="0" w:space="0" w:color="auto"/>
      </w:divBdr>
    </w:div>
    <w:div w:id="574900552">
      <w:marLeft w:val="480"/>
      <w:marRight w:val="0"/>
      <w:marTop w:val="0"/>
      <w:marBottom w:val="0"/>
      <w:divBdr>
        <w:top w:val="none" w:sz="0" w:space="0" w:color="auto"/>
        <w:left w:val="none" w:sz="0" w:space="0" w:color="auto"/>
        <w:bottom w:val="none" w:sz="0" w:space="0" w:color="auto"/>
        <w:right w:val="none" w:sz="0" w:space="0" w:color="auto"/>
      </w:divBdr>
    </w:div>
    <w:div w:id="574902196">
      <w:marLeft w:val="480"/>
      <w:marRight w:val="0"/>
      <w:marTop w:val="0"/>
      <w:marBottom w:val="0"/>
      <w:divBdr>
        <w:top w:val="none" w:sz="0" w:space="0" w:color="auto"/>
        <w:left w:val="none" w:sz="0" w:space="0" w:color="auto"/>
        <w:bottom w:val="none" w:sz="0" w:space="0" w:color="auto"/>
        <w:right w:val="none" w:sz="0" w:space="0" w:color="auto"/>
      </w:divBdr>
    </w:div>
    <w:div w:id="574970096">
      <w:marLeft w:val="640"/>
      <w:marRight w:val="0"/>
      <w:marTop w:val="0"/>
      <w:marBottom w:val="0"/>
      <w:divBdr>
        <w:top w:val="none" w:sz="0" w:space="0" w:color="auto"/>
        <w:left w:val="none" w:sz="0" w:space="0" w:color="auto"/>
        <w:bottom w:val="none" w:sz="0" w:space="0" w:color="auto"/>
        <w:right w:val="none" w:sz="0" w:space="0" w:color="auto"/>
      </w:divBdr>
    </w:div>
    <w:div w:id="574975910">
      <w:marLeft w:val="640"/>
      <w:marRight w:val="0"/>
      <w:marTop w:val="0"/>
      <w:marBottom w:val="0"/>
      <w:divBdr>
        <w:top w:val="none" w:sz="0" w:space="0" w:color="auto"/>
        <w:left w:val="none" w:sz="0" w:space="0" w:color="auto"/>
        <w:bottom w:val="none" w:sz="0" w:space="0" w:color="auto"/>
        <w:right w:val="none" w:sz="0" w:space="0" w:color="auto"/>
      </w:divBdr>
    </w:div>
    <w:div w:id="574978692">
      <w:marLeft w:val="480"/>
      <w:marRight w:val="0"/>
      <w:marTop w:val="0"/>
      <w:marBottom w:val="0"/>
      <w:divBdr>
        <w:top w:val="none" w:sz="0" w:space="0" w:color="auto"/>
        <w:left w:val="none" w:sz="0" w:space="0" w:color="auto"/>
        <w:bottom w:val="none" w:sz="0" w:space="0" w:color="auto"/>
        <w:right w:val="none" w:sz="0" w:space="0" w:color="auto"/>
      </w:divBdr>
    </w:div>
    <w:div w:id="575088451">
      <w:marLeft w:val="640"/>
      <w:marRight w:val="0"/>
      <w:marTop w:val="0"/>
      <w:marBottom w:val="0"/>
      <w:divBdr>
        <w:top w:val="none" w:sz="0" w:space="0" w:color="auto"/>
        <w:left w:val="none" w:sz="0" w:space="0" w:color="auto"/>
        <w:bottom w:val="none" w:sz="0" w:space="0" w:color="auto"/>
        <w:right w:val="none" w:sz="0" w:space="0" w:color="auto"/>
      </w:divBdr>
    </w:div>
    <w:div w:id="575167797">
      <w:marLeft w:val="480"/>
      <w:marRight w:val="0"/>
      <w:marTop w:val="0"/>
      <w:marBottom w:val="0"/>
      <w:divBdr>
        <w:top w:val="none" w:sz="0" w:space="0" w:color="auto"/>
        <w:left w:val="none" w:sz="0" w:space="0" w:color="auto"/>
        <w:bottom w:val="none" w:sz="0" w:space="0" w:color="auto"/>
        <w:right w:val="none" w:sz="0" w:space="0" w:color="auto"/>
      </w:divBdr>
    </w:div>
    <w:div w:id="575210404">
      <w:marLeft w:val="480"/>
      <w:marRight w:val="0"/>
      <w:marTop w:val="0"/>
      <w:marBottom w:val="0"/>
      <w:divBdr>
        <w:top w:val="none" w:sz="0" w:space="0" w:color="auto"/>
        <w:left w:val="none" w:sz="0" w:space="0" w:color="auto"/>
        <w:bottom w:val="none" w:sz="0" w:space="0" w:color="auto"/>
        <w:right w:val="none" w:sz="0" w:space="0" w:color="auto"/>
      </w:divBdr>
    </w:div>
    <w:div w:id="575289242">
      <w:marLeft w:val="640"/>
      <w:marRight w:val="0"/>
      <w:marTop w:val="0"/>
      <w:marBottom w:val="0"/>
      <w:divBdr>
        <w:top w:val="none" w:sz="0" w:space="0" w:color="auto"/>
        <w:left w:val="none" w:sz="0" w:space="0" w:color="auto"/>
        <w:bottom w:val="none" w:sz="0" w:space="0" w:color="auto"/>
        <w:right w:val="none" w:sz="0" w:space="0" w:color="auto"/>
      </w:divBdr>
    </w:div>
    <w:div w:id="575356545">
      <w:marLeft w:val="640"/>
      <w:marRight w:val="0"/>
      <w:marTop w:val="0"/>
      <w:marBottom w:val="0"/>
      <w:divBdr>
        <w:top w:val="none" w:sz="0" w:space="0" w:color="auto"/>
        <w:left w:val="none" w:sz="0" w:space="0" w:color="auto"/>
        <w:bottom w:val="none" w:sz="0" w:space="0" w:color="auto"/>
        <w:right w:val="none" w:sz="0" w:space="0" w:color="auto"/>
      </w:divBdr>
    </w:div>
    <w:div w:id="575357704">
      <w:marLeft w:val="640"/>
      <w:marRight w:val="0"/>
      <w:marTop w:val="0"/>
      <w:marBottom w:val="0"/>
      <w:divBdr>
        <w:top w:val="none" w:sz="0" w:space="0" w:color="auto"/>
        <w:left w:val="none" w:sz="0" w:space="0" w:color="auto"/>
        <w:bottom w:val="none" w:sz="0" w:space="0" w:color="auto"/>
        <w:right w:val="none" w:sz="0" w:space="0" w:color="auto"/>
      </w:divBdr>
    </w:div>
    <w:div w:id="575359824">
      <w:marLeft w:val="640"/>
      <w:marRight w:val="0"/>
      <w:marTop w:val="0"/>
      <w:marBottom w:val="0"/>
      <w:divBdr>
        <w:top w:val="none" w:sz="0" w:space="0" w:color="auto"/>
        <w:left w:val="none" w:sz="0" w:space="0" w:color="auto"/>
        <w:bottom w:val="none" w:sz="0" w:space="0" w:color="auto"/>
        <w:right w:val="none" w:sz="0" w:space="0" w:color="auto"/>
      </w:divBdr>
    </w:div>
    <w:div w:id="575435182">
      <w:marLeft w:val="480"/>
      <w:marRight w:val="0"/>
      <w:marTop w:val="0"/>
      <w:marBottom w:val="0"/>
      <w:divBdr>
        <w:top w:val="none" w:sz="0" w:space="0" w:color="auto"/>
        <w:left w:val="none" w:sz="0" w:space="0" w:color="auto"/>
        <w:bottom w:val="none" w:sz="0" w:space="0" w:color="auto"/>
        <w:right w:val="none" w:sz="0" w:space="0" w:color="auto"/>
      </w:divBdr>
    </w:div>
    <w:div w:id="575480336">
      <w:marLeft w:val="480"/>
      <w:marRight w:val="0"/>
      <w:marTop w:val="0"/>
      <w:marBottom w:val="0"/>
      <w:divBdr>
        <w:top w:val="none" w:sz="0" w:space="0" w:color="auto"/>
        <w:left w:val="none" w:sz="0" w:space="0" w:color="auto"/>
        <w:bottom w:val="none" w:sz="0" w:space="0" w:color="auto"/>
        <w:right w:val="none" w:sz="0" w:space="0" w:color="auto"/>
      </w:divBdr>
    </w:div>
    <w:div w:id="575482991">
      <w:marLeft w:val="640"/>
      <w:marRight w:val="0"/>
      <w:marTop w:val="0"/>
      <w:marBottom w:val="0"/>
      <w:divBdr>
        <w:top w:val="none" w:sz="0" w:space="0" w:color="auto"/>
        <w:left w:val="none" w:sz="0" w:space="0" w:color="auto"/>
        <w:bottom w:val="none" w:sz="0" w:space="0" w:color="auto"/>
        <w:right w:val="none" w:sz="0" w:space="0" w:color="auto"/>
      </w:divBdr>
    </w:div>
    <w:div w:id="575668398">
      <w:marLeft w:val="480"/>
      <w:marRight w:val="0"/>
      <w:marTop w:val="0"/>
      <w:marBottom w:val="0"/>
      <w:divBdr>
        <w:top w:val="none" w:sz="0" w:space="0" w:color="auto"/>
        <w:left w:val="none" w:sz="0" w:space="0" w:color="auto"/>
        <w:bottom w:val="none" w:sz="0" w:space="0" w:color="auto"/>
        <w:right w:val="none" w:sz="0" w:space="0" w:color="auto"/>
      </w:divBdr>
    </w:div>
    <w:div w:id="575747927">
      <w:marLeft w:val="640"/>
      <w:marRight w:val="0"/>
      <w:marTop w:val="0"/>
      <w:marBottom w:val="0"/>
      <w:divBdr>
        <w:top w:val="none" w:sz="0" w:space="0" w:color="auto"/>
        <w:left w:val="none" w:sz="0" w:space="0" w:color="auto"/>
        <w:bottom w:val="none" w:sz="0" w:space="0" w:color="auto"/>
        <w:right w:val="none" w:sz="0" w:space="0" w:color="auto"/>
      </w:divBdr>
    </w:div>
    <w:div w:id="575824249">
      <w:marLeft w:val="480"/>
      <w:marRight w:val="0"/>
      <w:marTop w:val="0"/>
      <w:marBottom w:val="0"/>
      <w:divBdr>
        <w:top w:val="none" w:sz="0" w:space="0" w:color="auto"/>
        <w:left w:val="none" w:sz="0" w:space="0" w:color="auto"/>
        <w:bottom w:val="none" w:sz="0" w:space="0" w:color="auto"/>
        <w:right w:val="none" w:sz="0" w:space="0" w:color="auto"/>
      </w:divBdr>
    </w:div>
    <w:div w:id="575824425">
      <w:marLeft w:val="640"/>
      <w:marRight w:val="0"/>
      <w:marTop w:val="0"/>
      <w:marBottom w:val="0"/>
      <w:divBdr>
        <w:top w:val="none" w:sz="0" w:space="0" w:color="auto"/>
        <w:left w:val="none" w:sz="0" w:space="0" w:color="auto"/>
        <w:bottom w:val="none" w:sz="0" w:space="0" w:color="auto"/>
        <w:right w:val="none" w:sz="0" w:space="0" w:color="auto"/>
      </w:divBdr>
    </w:div>
    <w:div w:id="575936087">
      <w:marLeft w:val="480"/>
      <w:marRight w:val="0"/>
      <w:marTop w:val="0"/>
      <w:marBottom w:val="0"/>
      <w:divBdr>
        <w:top w:val="none" w:sz="0" w:space="0" w:color="auto"/>
        <w:left w:val="none" w:sz="0" w:space="0" w:color="auto"/>
        <w:bottom w:val="none" w:sz="0" w:space="0" w:color="auto"/>
        <w:right w:val="none" w:sz="0" w:space="0" w:color="auto"/>
      </w:divBdr>
    </w:div>
    <w:div w:id="576018796">
      <w:marLeft w:val="640"/>
      <w:marRight w:val="0"/>
      <w:marTop w:val="0"/>
      <w:marBottom w:val="0"/>
      <w:divBdr>
        <w:top w:val="none" w:sz="0" w:space="0" w:color="auto"/>
        <w:left w:val="none" w:sz="0" w:space="0" w:color="auto"/>
        <w:bottom w:val="none" w:sz="0" w:space="0" w:color="auto"/>
        <w:right w:val="none" w:sz="0" w:space="0" w:color="auto"/>
      </w:divBdr>
    </w:div>
    <w:div w:id="576019223">
      <w:marLeft w:val="480"/>
      <w:marRight w:val="0"/>
      <w:marTop w:val="0"/>
      <w:marBottom w:val="0"/>
      <w:divBdr>
        <w:top w:val="none" w:sz="0" w:space="0" w:color="auto"/>
        <w:left w:val="none" w:sz="0" w:space="0" w:color="auto"/>
        <w:bottom w:val="none" w:sz="0" w:space="0" w:color="auto"/>
        <w:right w:val="none" w:sz="0" w:space="0" w:color="auto"/>
      </w:divBdr>
    </w:div>
    <w:div w:id="576088819">
      <w:marLeft w:val="480"/>
      <w:marRight w:val="0"/>
      <w:marTop w:val="0"/>
      <w:marBottom w:val="0"/>
      <w:divBdr>
        <w:top w:val="none" w:sz="0" w:space="0" w:color="auto"/>
        <w:left w:val="none" w:sz="0" w:space="0" w:color="auto"/>
        <w:bottom w:val="none" w:sz="0" w:space="0" w:color="auto"/>
        <w:right w:val="none" w:sz="0" w:space="0" w:color="auto"/>
      </w:divBdr>
    </w:div>
    <w:div w:id="576089816">
      <w:marLeft w:val="480"/>
      <w:marRight w:val="0"/>
      <w:marTop w:val="0"/>
      <w:marBottom w:val="0"/>
      <w:divBdr>
        <w:top w:val="none" w:sz="0" w:space="0" w:color="auto"/>
        <w:left w:val="none" w:sz="0" w:space="0" w:color="auto"/>
        <w:bottom w:val="none" w:sz="0" w:space="0" w:color="auto"/>
        <w:right w:val="none" w:sz="0" w:space="0" w:color="auto"/>
      </w:divBdr>
    </w:div>
    <w:div w:id="576131878">
      <w:marLeft w:val="640"/>
      <w:marRight w:val="0"/>
      <w:marTop w:val="0"/>
      <w:marBottom w:val="0"/>
      <w:divBdr>
        <w:top w:val="none" w:sz="0" w:space="0" w:color="auto"/>
        <w:left w:val="none" w:sz="0" w:space="0" w:color="auto"/>
        <w:bottom w:val="none" w:sz="0" w:space="0" w:color="auto"/>
        <w:right w:val="none" w:sz="0" w:space="0" w:color="auto"/>
      </w:divBdr>
    </w:div>
    <w:div w:id="576133045">
      <w:marLeft w:val="480"/>
      <w:marRight w:val="0"/>
      <w:marTop w:val="0"/>
      <w:marBottom w:val="0"/>
      <w:divBdr>
        <w:top w:val="none" w:sz="0" w:space="0" w:color="auto"/>
        <w:left w:val="none" w:sz="0" w:space="0" w:color="auto"/>
        <w:bottom w:val="none" w:sz="0" w:space="0" w:color="auto"/>
        <w:right w:val="none" w:sz="0" w:space="0" w:color="auto"/>
      </w:divBdr>
    </w:div>
    <w:div w:id="576209384">
      <w:marLeft w:val="480"/>
      <w:marRight w:val="0"/>
      <w:marTop w:val="0"/>
      <w:marBottom w:val="0"/>
      <w:divBdr>
        <w:top w:val="none" w:sz="0" w:space="0" w:color="auto"/>
        <w:left w:val="none" w:sz="0" w:space="0" w:color="auto"/>
        <w:bottom w:val="none" w:sz="0" w:space="0" w:color="auto"/>
        <w:right w:val="none" w:sz="0" w:space="0" w:color="auto"/>
      </w:divBdr>
    </w:div>
    <w:div w:id="576212829">
      <w:bodyDiv w:val="1"/>
      <w:marLeft w:val="0"/>
      <w:marRight w:val="0"/>
      <w:marTop w:val="0"/>
      <w:marBottom w:val="0"/>
      <w:divBdr>
        <w:top w:val="none" w:sz="0" w:space="0" w:color="auto"/>
        <w:left w:val="none" w:sz="0" w:space="0" w:color="auto"/>
        <w:bottom w:val="none" w:sz="0" w:space="0" w:color="auto"/>
        <w:right w:val="none" w:sz="0" w:space="0" w:color="auto"/>
      </w:divBdr>
      <w:divsChild>
        <w:div w:id="1695155706">
          <w:marLeft w:val="640"/>
          <w:marRight w:val="0"/>
          <w:marTop w:val="0"/>
          <w:marBottom w:val="0"/>
          <w:divBdr>
            <w:top w:val="none" w:sz="0" w:space="0" w:color="auto"/>
            <w:left w:val="none" w:sz="0" w:space="0" w:color="auto"/>
            <w:bottom w:val="none" w:sz="0" w:space="0" w:color="auto"/>
            <w:right w:val="none" w:sz="0" w:space="0" w:color="auto"/>
          </w:divBdr>
        </w:div>
        <w:div w:id="687296494">
          <w:marLeft w:val="640"/>
          <w:marRight w:val="0"/>
          <w:marTop w:val="0"/>
          <w:marBottom w:val="0"/>
          <w:divBdr>
            <w:top w:val="none" w:sz="0" w:space="0" w:color="auto"/>
            <w:left w:val="none" w:sz="0" w:space="0" w:color="auto"/>
            <w:bottom w:val="none" w:sz="0" w:space="0" w:color="auto"/>
            <w:right w:val="none" w:sz="0" w:space="0" w:color="auto"/>
          </w:divBdr>
        </w:div>
        <w:div w:id="1151143207">
          <w:marLeft w:val="640"/>
          <w:marRight w:val="0"/>
          <w:marTop w:val="0"/>
          <w:marBottom w:val="0"/>
          <w:divBdr>
            <w:top w:val="none" w:sz="0" w:space="0" w:color="auto"/>
            <w:left w:val="none" w:sz="0" w:space="0" w:color="auto"/>
            <w:bottom w:val="none" w:sz="0" w:space="0" w:color="auto"/>
            <w:right w:val="none" w:sz="0" w:space="0" w:color="auto"/>
          </w:divBdr>
        </w:div>
        <w:div w:id="280959082">
          <w:marLeft w:val="640"/>
          <w:marRight w:val="0"/>
          <w:marTop w:val="0"/>
          <w:marBottom w:val="0"/>
          <w:divBdr>
            <w:top w:val="none" w:sz="0" w:space="0" w:color="auto"/>
            <w:left w:val="none" w:sz="0" w:space="0" w:color="auto"/>
            <w:bottom w:val="none" w:sz="0" w:space="0" w:color="auto"/>
            <w:right w:val="none" w:sz="0" w:space="0" w:color="auto"/>
          </w:divBdr>
        </w:div>
        <w:div w:id="452557007">
          <w:marLeft w:val="640"/>
          <w:marRight w:val="0"/>
          <w:marTop w:val="0"/>
          <w:marBottom w:val="0"/>
          <w:divBdr>
            <w:top w:val="none" w:sz="0" w:space="0" w:color="auto"/>
            <w:left w:val="none" w:sz="0" w:space="0" w:color="auto"/>
            <w:bottom w:val="none" w:sz="0" w:space="0" w:color="auto"/>
            <w:right w:val="none" w:sz="0" w:space="0" w:color="auto"/>
          </w:divBdr>
        </w:div>
        <w:div w:id="1911765191">
          <w:marLeft w:val="640"/>
          <w:marRight w:val="0"/>
          <w:marTop w:val="0"/>
          <w:marBottom w:val="0"/>
          <w:divBdr>
            <w:top w:val="none" w:sz="0" w:space="0" w:color="auto"/>
            <w:left w:val="none" w:sz="0" w:space="0" w:color="auto"/>
            <w:bottom w:val="none" w:sz="0" w:space="0" w:color="auto"/>
            <w:right w:val="none" w:sz="0" w:space="0" w:color="auto"/>
          </w:divBdr>
        </w:div>
        <w:div w:id="1756902540">
          <w:marLeft w:val="640"/>
          <w:marRight w:val="0"/>
          <w:marTop w:val="0"/>
          <w:marBottom w:val="0"/>
          <w:divBdr>
            <w:top w:val="none" w:sz="0" w:space="0" w:color="auto"/>
            <w:left w:val="none" w:sz="0" w:space="0" w:color="auto"/>
            <w:bottom w:val="none" w:sz="0" w:space="0" w:color="auto"/>
            <w:right w:val="none" w:sz="0" w:space="0" w:color="auto"/>
          </w:divBdr>
        </w:div>
        <w:div w:id="602346053">
          <w:marLeft w:val="640"/>
          <w:marRight w:val="0"/>
          <w:marTop w:val="0"/>
          <w:marBottom w:val="0"/>
          <w:divBdr>
            <w:top w:val="none" w:sz="0" w:space="0" w:color="auto"/>
            <w:left w:val="none" w:sz="0" w:space="0" w:color="auto"/>
            <w:bottom w:val="none" w:sz="0" w:space="0" w:color="auto"/>
            <w:right w:val="none" w:sz="0" w:space="0" w:color="auto"/>
          </w:divBdr>
        </w:div>
        <w:div w:id="2002079657">
          <w:marLeft w:val="640"/>
          <w:marRight w:val="0"/>
          <w:marTop w:val="0"/>
          <w:marBottom w:val="0"/>
          <w:divBdr>
            <w:top w:val="none" w:sz="0" w:space="0" w:color="auto"/>
            <w:left w:val="none" w:sz="0" w:space="0" w:color="auto"/>
            <w:bottom w:val="none" w:sz="0" w:space="0" w:color="auto"/>
            <w:right w:val="none" w:sz="0" w:space="0" w:color="auto"/>
          </w:divBdr>
        </w:div>
        <w:div w:id="1479420350">
          <w:marLeft w:val="640"/>
          <w:marRight w:val="0"/>
          <w:marTop w:val="0"/>
          <w:marBottom w:val="0"/>
          <w:divBdr>
            <w:top w:val="none" w:sz="0" w:space="0" w:color="auto"/>
            <w:left w:val="none" w:sz="0" w:space="0" w:color="auto"/>
            <w:bottom w:val="none" w:sz="0" w:space="0" w:color="auto"/>
            <w:right w:val="none" w:sz="0" w:space="0" w:color="auto"/>
          </w:divBdr>
        </w:div>
        <w:div w:id="41759606">
          <w:marLeft w:val="640"/>
          <w:marRight w:val="0"/>
          <w:marTop w:val="0"/>
          <w:marBottom w:val="0"/>
          <w:divBdr>
            <w:top w:val="none" w:sz="0" w:space="0" w:color="auto"/>
            <w:left w:val="none" w:sz="0" w:space="0" w:color="auto"/>
            <w:bottom w:val="none" w:sz="0" w:space="0" w:color="auto"/>
            <w:right w:val="none" w:sz="0" w:space="0" w:color="auto"/>
          </w:divBdr>
        </w:div>
        <w:div w:id="582298757">
          <w:marLeft w:val="640"/>
          <w:marRight w:val="0"/>
          <w:marTop w:val="0"/>
          <w:marBottom w:val="0"/>
          <w:divBdr>
            <w:top w:val="none" w:sz="0" w:space="0" w:color="auto"/>
            <w:left w:val="none" w:sz="0" w:space="0" w:color="auto"/>
            <w:bottom w:val="none" w:sz="0" w:space="0" w:color="auto"/>
            <w:right w:val="none" w:sz="0" w:space="0" w:color="auto"/>
          </w:divBdr>
        </w:div>
        <w:div w:id="1413357371">
          <w:marLeft w:val="640"/>
          <w:marRight w:val="0"/>
          <w:marTop w:val="0"/>
          <w:marBottom w:val="0"/>
          <w:divBdr>
            <w:top w:val="none" w:sz="0" w:space="0" w:color="auto"/>
            <w:left w:val="none" w:sz="0" w:space="0" w:color="auto"/>
            <w:bottom w:val="none" w:sz="0" w:space="0" w:color="auto"/>
            <w:right w:val="none" w:sz="0" w:space="0" w:color="auto"/>
          </w:divBdr>
        </w:div>
        <w:div w:id="629239833">
          <w:marLeft w:val="640"/>
          <w:marRight w:val="0"/>
          <w:marTop w:val="0"/>
          <w:marBottom w:val="0"/>
          <w:divBdr>
            <w:top w:val="none" w:sz="0" w:space="0" w:color="auto"/>
            <w:left w:val="none" w:sz="0" w:space="0" w:color="auto"/>
            <w:bottom w:val="none" w:sz="0" w:space="0" w:color="auto"/>
            <w:right w:val="none" w:sz="0" w:space="0" w:color="auto"/>
          </w:divBdr>
        </w:div>
        <w:div w:id="2014798659">
          <w:marLeft w:val="640"/>
          <w:marRight w:val="0"/>
          <w:marTop w:val="0"/>
          <w:marBottom w:val="0"/>
          <w:divBdr>
            <w:top w:val="none" w:sz="0" w:space="0" w:color="auto"/>
            <w:left w:val="none" w:sz="0" w:space="0" w:color="auto"/>
            <w:bottom w:val="none" w:sz="0" w:space="0" w:color="auto"/>
            <w:right w:val="none" w:sz="0" w:space="0" w:color="auto"/>
          </w:divBdr>
        </w:div>
        <w:div w:id="1338927665">
          <w:marLeft w:val="640"/>
          <w:marRight w:val="0"/>
          <w:marTop w:val="0"/>
          <w:marBottom w:val="0"/>
          <w:divBdr>
            <w:top w:val="none" w:sz="0" w:space="0" w:color="auto"/>
            <w:left w:val="none" w:sz="0" w:space="0" w:color="auto"/>
            <w:bottom w:val="none" w:sz="0" w:space="0" w:color="auto"/>
            <w:right w:val="none" w:sz="0" w:space="0" w:color="auto"/>
          </w:divBdr>
        </w:div>
        <w:div w:id="611591015">
          <w:marLeft w:val="640"/>
          <w:marRight w:val="0"/>
          <w:marTop w:val="0"/>
          <w:marBottom w:val="0"/>
          <w:divBdr>
            <w:top w:val="none" w:sz="0" w:space="0" w:color="auto"/>
            <w:left w:val="none" w:sz="0" w:space="0" w:color="auto"/>
            <w:bottom w:val="none" w:sz="0" w:space="0" w:color="auto"/>
            <w:right w:val="none" w:sz="0" w:space="0" w:color="auto"/>
          </w:divBdr>
        </w:div>
        <w:div w:id="1167941576">
          <w:marLeft w:val="640"/>
          <w:marRight w:val="0"/>
          <w:marTop w:val="0"/>
          <w:marBottom w:val="0"/>
          <w:divBdr>
            <w:top w:val="none" w:sz="0" w:space="0" w:color="auto"/>
            <w:left w:val="none" w:sz="0" w:space="0" w:color="auto"/>
            <w:bottom w:val="none" w:sz="0" w:space="0" w:color="auto"/>
            <w:right w:val="none" w:sz="0" w:space="0" w:color="auto"/>
          </w:divBdr>
        </w:div>
        <w:div w:id="287131423">
          <w:marLeft w:val="640"/>
          <w:marRight w:val="0"/>
          <w:marTop w:val="0"/>
          <w:marBottom w:val="0"/>
          <w:divBdr>
            <w:top w:val="none" w:sz="0" w:space="0" w:color="auto"/>
            <w:left w:val="none" w:sz="0" w:space="0" w:color="auto"/>
            <w:bottom w:val="none" w:sz="0" w:space="0" w:color="auto"/>
            <w:right w:val="none" w:sz="0" w:space="0" w:color="auto"/>
          </w:divBdr>
        </w:div>
        <w:div w:id="1441994578">
          <w:marLeft w:val="640"/>
          <w:marRight w:val="0"/>
          <w:marTop w:val="0"/>
          <w:marBottom w:val="0"/>
          <w:divBdr>
            <w:top w:val="none" w:sz="0" w:space="0" w:color="auto"/>
            <w:left w:val="none" w:sz="0" w:space="0" w:color="auto"/>
            <w:bottom w:val="none" w:sz="0" w:space="0" w:color="auto"/>
            <w:right w:val="none" w:sz="0" w:space="0" w:color="auto"/>
          </w:divBdr>
        </w:div>
        <w:div w:id="1374186683">
          <w:marLeft w:val="640"/>
          <w:marRight w:val="0"/>
          <w:marTop w:val="0"/>
          <w:marBottom w:val="0"/>
          <w:divBdr>
            <w:top w:val="none" w:sz="0" w:space="0" w:color="auto"/>
            <w:left w:val="none" w:sz="0" w:space="0" w:color="auto"/>
            <w:bottom w:val="none" w:sz="0" w:space="0" w:color="auto"/>
            <w:right w:val="none" w:sz="0" w:space="0" w:color="auto"/>
          </w:divBdr>
        </w:div>
        <w:div w:id="942608768">
          <w:marLeft w:val="640"/>
          <w:marRight w:val="0"/>
          <w:marTop w:val="0"/>
          <w:marBottom w:val="0"/>
          <w:divBdr>
            <w:top w:val="none" w:sz="0" w:space="0" w:color="auto"/>
            <w:left w:val="none" w:sz="0" w:space="0" w:color="auto"/>
            <w:bottom w:val="none" w:sz="0" w:space="0" w:color="auto"/>
            <w:right w:val="none" w:sz="0" w:space="0" w:color="auto"/>
          </w:divBdr>
        </w:div>
        <w:div w:id="415369093">
          <w:marLeft w:val="640"/>
          <w:marRight w:val="0"/>
          <w:marTop w:val="0"/>
          <w:marBottom w:val="0"/>
          <w:divBdr>
            <w:top w:val="none" w:sz="0" w:space="0" w:color="auto"/>
            <w:left w:val="none" w:sz="0" w:space="0" w:color="auto"/>
            <w:bottom w:val="none" w:sz="0" w:space="0" w:color="auto"/>
            <w:right w:val="none" w:sz="0" w:space="0" w:color="auto"/>
          </w:divBdr>
        </w:div>
        <w:div w:id="2022004912">
          <w:marLeft w:val="640"/>
          <w:marRight w:val="0"/>
          <w:marTop w:val="0"/>
          <w:marBottom w:val="0"/>
          <w:divBdr>
            <w:top w:val="none" w:sz="0" w:space="0" w:color="auto"/>
            <w:left w:val="none" w:sz="0" w:space="0" w:color="auto"/>
            <w:bottom w:val="none" w:sz="0" w:space="0" w:color="auto"/>
            <w:right w:val="none" w:sz="0" w:space="0" w:color="auto"/>
          </w:divBdr>
        </w:div>
        <w:div w:id="732312690">
          <w:marLeft w:val="640"/>
          <w:marRight w:val="0"/>
          <w:marTop w:val="0"/>
          <w:marBottom w:val="0"/>
          <w:divBdr>
            <w:top w:val="none" w:sz="0" w:space="0" w:color="auto"/>
            <w:left w:val="none" w:sz="0" w:space="0" w:color="auto"/>
            <w:bottom w:val="none" w:sz="0" w:space="0" w:color="auto"/>
            <w:right w:val="none" w:sz="0" w:space="0" w:color="auto"/>
          </w:divBdr>
        </w:div>
        <w:div w:id="1538159071">
          <w:marLeft w:val="640"/>
          <w:marRight w:val="0"/>
          <w:marTop w:val="0"/>
          <w:marBottom w:val="0"/>
          <w:divBdr>
            <w:top w:val="none" w:sz="0" w:space="0" w:color="auto"/>
            <w:left w:val="none" w:sz="0" w:space="0" w:color="auto"/>
            <w:bottom w:val="none" w:sz="0" w:space="0" w:color="auto"/>
            <w:right w:val="none" w:sz="0" w:space="0" w:color="auto"/>
          </w:divBdr>
        </w:div>
        <w:div w:id="244580856">
          <w:marLeft w:val="640"/>
          <w:marRight w:val="0"/>
          <w:marTop w:val="0"/>
          <w:marBottom w:val="0"/>
          <w:divBdr>
            <w:top w:val="none" w:sz="0" w:space="0" w:color="auto"/>
            <w:left w:val="none" w:sz="0" w:space="0" w:color="auto"/>
            <w:bottom w:val="none" w:sz="0" w:space="0" w:color="auto"/>
            <w:right w:val="none" w:sz="0" w:space="0" w:color="auto"/>
          </w:divBdr>
        </w:div>
        <w:div w:id="76371299">
          <w:marLeft w:val="640"/>
          <w:marRight w:val="0"/>
          <w:marTop w:val="0"/>
          <w:marBottom w:val="0"/>
          <w:divBdr>
            <w:top w:val="none" w:sz="0" w:space="0" w:color="auto"/>
            <w:left w:val="none" w:sz="0" w:space="0" w:color="auto"/>
            <w:bottom w:val="none" w:sz="0" w:space="0" w:color="auto"/>
            <w:right w:val="none" w:sz="0" w:space="0" w:color="auto"/>
          </w:divBdr>
        </w:div>
        <w:div w:id="1278827095">
          <w:marLeft w:val="640"/>
          <w:marRight w:val="0"/>
          <w:marTop w:val="0"/>
          <w:marBottom w:val="0"/>
          <w:divBdr>
            <w:top w:val="none" w:sz="0" w:space="0" w:color="auto"/>
            <w:left w:val="none" w:sz="0" w:space="0" w:color="auto"/>
            <w:bottom w:val="none" w:sz="0" w:space="0" w:color="auto"/>
            <w:right w:val="none" w:sz="0" w:space="0" w:color="auto"/>
          </w:divBdr>
        </w:div>
        <w:div w:id="1319262790">
          <w:marLeft w:val="640"/>
          <w:marRight w:val="0"/>
          <w:marTop w:val="0"/>
          <w:marBottom w:val="0"/>
          <w:divBdr>
            <w:top w:val="none" w:sz="0" w:space="0" w:color="auto"/>
            <w:left w:val="none" w:sz="0" w:space="0" w:color="auto"/>
            <w:bottom w:val="none" w:sz="0" w:space="0" w:color="auto"/>
            <w:right w:val="none" w:sz="0" w:space="0" w:color="auto"/>
          </w:divBdr>
        </w:div>
        <w:div w:id="1820535481">
          <w:marLeft w:val="640"/>
          <w:marRight w:val="0"/>
          <w:marTop w:val="0"/>
          <w:marBottom w:val="0"/>
          <w:divBdr>
            <w:top w:val="none" w:sz="0" w:space="0" w:color="auto"/>
            <w:left w:val="none" w:sz="0" w:space="0" w:color="auto"/>
            <w:bottom w:val="none" w:sz="0" w:space="0" w:color="auto"/>
            <w:right w:val="none" w:sz="0" w:space="0" w:color="auto"/>
          </w:divBdr>
        </w:div>
        <w:div w:id="1253513216">
          <w:marLeft w:val="640"/>
          <w:marRight w:val="0"/>
          <w:marTop w:val="0"/>
          <w:marBottom w:val="0"/>
          <w:divBdr>
            <w:top w:val="none" w:sz="0" w:space="0" w:color="auto"/>
            <w:left w:val="none" w:sz="0" w:space="0" w:color="auto"/>
            <w:bottom w:val="none" w:sz="0" w:space="0" w:color="auto"/>
            <w:right w:val="none" w:sz="0" w:space="0" w:color="auto"/>
          </w:divBdr>
        </w:div>
        <w:div w:id="683093442">
          <w:marLeft w:val="640"/>
          <w:marRight w:val="0"/>
          <w:marTop w:val="0"/>
          <w:marBottom w:val="0"/>
          <w:divBdr>
            <w:top w:val="none" w:sz="0" w:space="0" w:color="auto"/>
            <w:left w:val="none" w:sz="0" w:space="0" w:color="auto"/>
            <w:bottom w:val="none" w:sz="0" w:space="0" w:color="auto"/>
            <w:right w:val="none" w:sz="0" w:space="0" w:color="auto"/>
          </w:divBdr>
        </w:div>
        <w:div w:id="1629705616">
          <w:marLeft w:val="640"/>
          <w:marRight w:val="0"/>
          <w:marTop w:val="0"/>
          <w:marBottom w:val="0"/>
          <w:divBdr>
            <w:top w:val="none" w:sz="0" w:space="0" w:color="auto"/>
            <w:left w:val="none" w:sz="0" w:space="0" w:color="auto"/>
            <w:bottom w:val="none" w:sz="0" w:space="0" w:color="auto"/>
            <w:right w:val="none" w:sz="0" w:space="0" w:color="auto"/>
          </w:divBdr>
        </w:div>
        <w:div w:id="422722054">
          <w:marLeft w:val="640"/>
          <w:marRight w:val="0"/>
          <w:marTop w:val="0"/>
          <w:marBottom w:val="0"/>
          <w:divBdr>
            <w:top w:val="none" w:sz="0" w:space="0" w:color="auto"/>
            <w:left w:val="none" w:sz="0" w:space="0" w:color="auto"/>
            <w:bottom w:val="none" w:sz="0" w:space="0" w:color="auto"/>
            <w:right w:val="none" w:sz="0" w:space="0" w:color="auto"/>
          </w:divBdr>
        </w:div>
        <w:div w:id="1314410777">
          <w:marLeft w:val="640"/>
          <w:marRight w:val="0"/>
          <w:marTop w:val="0"/>
          <w:marBottom w:val="0"/>
          <w:divBdr>
            <w:top w:val="none" w:sz="0" w:space="0" w:color="auto"/>
            <w:left w:val="none" w:sz="0" w:space="0" w:color="auto"/>
            <w:bottom w:val="none" w:sz="0" w:space="0" w:color="auto"/>
            <w:right w:val="none" w:sz="0" w:space="0" w:color="auto"/>
          </w:divBdr>
        </w:div>
        <w:div w:id="170803497">
          <w:marLeft w:val="640"/>
          <w:marRight w:val="0"/>
          <w:marTop w:val="0"/>
          <w:marBottom w:val="0"/>
          <w:divBdr>
            <w:top w:val="none" w:sz="0" w:space="0" w:color="auto"/>
            <w:left w:val="none" w:sz="0" w:space="0" w:color="auto"/>
            <w:bottom w:val="none" w:sz="0" w:space="0" w:color="auto"/>
            <w:right w:val="none" w:sz="0" w:space="0" w:color="auto"/>
          </w:divBdr>
        </w:div>
        <w:div w:id="568031964">
          <w:marLeft w:val="640"/>
          <w:marRight w:val="0"/>
          <w:marTop w:val="0"/>
          <w:marBottom w:val="0"/>
          <w:divBdr>
            <w:top w:val="none" w:sz="0" w:space="0" w:color="auto"/>
            <w:left w:val="none" w:sz="0" w:space="0" w:color="auto"/>
            <w:bottom w:val="none" w:sz="0" w:space="0" w:color="auto"/>
            <w:right w:val="none" w:sz="0" w:space="0" w:color="auto"/>
          </w:divBdr>
        </w:div>
        <w:div w:id="341393995">
          <w:marLeft w:val="640"/>
          <w:marRight w:val="0"/>
          <w:marTop w:val="0"/>
          <w:marBottom w:val="0"/>
          <w:divBdr>
            <w:top w:val="none" w:sz="0" w:space="0" w:color="auto"/>
            <w:left w:val="none" w:sz="0" w:space="0" w:color="auto"/>
            <w:bottom w:val="none" w:sz="0" w:space="0" w:color="auto"/>
            <w:right w:val="none" w:sz="0" w:space="0" w:color="auto"/>
          </w:divBdr>
        </w:div>
        <w:div w:id="606426645">
          <w:marLeft w:val="640"/>
          <w:marRight w:val="0"/>
          <w:marTop w:val="0"/>
          <w:marBottom w:val="0"/>
          <w:divBdr>
            <w:top w:val="none" w:sz="0" w:space="0" w:color="auto"/>
            <w:left w:val="none" w:sz="0" w:space="0" w:color="auto"/>
            <w:bottom w:val="none" w:sz="0" w:space="0" w:color="auto"/>
            <w:right w:val="none" w:sz="0" w:space="0" w:color="auto"/>
          </w:divBdr>
        </w:div>
        <w:div w:id="1073553637">
          <w:marLeft w:val="640"/>
          <w:marRight w:val="0"/>
          <w:marTop w:val="0"/>
          <w:marBottom w:val="0"/>
          <w:divBdr>
            <w:top w:val="none" w:sz="0" w:space="0" w:color="auto"/>
            <w:left w:val="none" w:sz="0" w:space="0" w:color="auto"/>
            <w:bottom w:val="none" w:sz="0" w:space="0" w:color="auto"/>
            <w:right w:val="none" w:sz="0" w:space="0" w:color="auto"/>
          </w:divBdr>
        </w:div>
        <w:div w:id="1264338495">
          <w:marLeft w:val="640"/>
          <w:marRight w:val="0"/>
          <w:marTop w:val="0"/>
          <w:marBottom w:val="0"/>
          <w:divBdr>
            <w:top w:val="none" w:sz="0" w:space="0" w:color="auto"/>
            <w:left w:val="none" w:sz="0" w:space="0" w:color="auto"/>
            <w:bottom w:val="none" w:sz="0" w:space="0" w:color="auto"/>
            <w:right w:val="none" w:sz="0" w:space="0" w:color="auto"/>
          </w:divBdr>
        </w:div>
        <w:div w:id="1494637485">
          <w:marLeft w:val="640"/>
          <w:marRight w:val="0"/>
          <w:marTop w:val="0"/>
          <w:marBottom w:val="0"/>
          <w:divBdr>
            <w:top w:val="none" w:sz="0" w:space="0" w:color="auto"/>
            <w:left w:val="none" w:sz="0" w:space="0" w:color="auto"/>
            <w:bottom w:val="none" w:sz="0" w:space="0" w:color="auto"/>
            <w:right w:val="none" w:sz="0" w:space="0" w:color="auto"/>
          </w:divBdr>
        </w:div>
        <w:div w:id="1311053301">
          <w:marLeft w:val="640"/>
          <w:marRight w:val="0"/>
          <w:marTop w:val="0"/>
          <w:marBottom w:val="0"/>
          <w:divBdr>
            <w:top w:val="none" w:sz="0" w:space="0" w:color="auto"/>
            <w:left w:val="none" w:sz="0" w:space="0" w:color="auto"/>
            <w:bottom w:val="none" w:sz="0" w:space="0" w:color="auto"/>
            <w:right w:val="none" w:sz="0" w:space="0" w:color="auto"/>
          </w:divBdr>
        </w:div>
        <w:div w:id="578100563">
          <w:marLeft w:val="640"/>
          <w:marRight w:val="0"/>
          <w:marTop w:val="0"/>
          <w:marBottom w:val="0"/>
          <w:divBdr>
            <w:top w:val="none" w:sz="0" w:space="0" w:color="auto"/>
            <w:left w:val="none" w:sz="0" w:space="0" w:color="auto"/>
            <w:bottom w:val="none" w:sz="0" w:space="0" w:color="auto"/>
            <w:right w:val="none" w:sz="0" w:space="0" w:color="auto"/>
          </w:divBdr>
        </w:div>
      </w:divsChild>
    </w:div>
    <w:div w:id="576287113">
      <w:marLeft w:val="480"/>
      <w:marRight w:val="0"/>
      <w:marTop w:val="0"/>
      <w:marBottom w:val="0"/>
      <w:divBdr>
        <w:top w:val="none" w:sz="0" w:space="0" w:color="auto"/>
        <w:left w:val="none" w:sz="0" w:space="0" w:color="auto"/>
        <w:bottom w:val="none" w:sz="0" w:space="0" w:color="auto"/>
        <w:right w:val="none" w:sz="0" w:space="0" w:color="auto"/>
      </w:divBdr>
    </w:div>
    <w:div w:id="576289319">
      <w:marLeft w:val="640"/>
      <w:marRight w:val="0"/>
      <w:marTop w:val="0"/>
      <w:marBottom w:val="0"/>
      <w:divBdr>
        <w:top w:val="none" w:sz="0" w:space="0" w:color="auto"/>
        <w:left w:val="none" w:sz="0" w:space="0" w:color="auto"/>
        <w:bottom w:val="none" w:sz="0" w:space="0" w:color="auto"/>
        <w:right w:val="none" w:sz="0" w:space="0" w:color="auto"/>
      </w:divBdr>
    </w:div>
    <w:div w:id="576400632">
      <w:marLeft w:val="480"/>
      <w:marRight w:val="0"/>
      <w:marTop w:val="0"/>
      <w:marBottom w:val="0"/>
      <w:divBdr>
        <w:top w:val="none" w:sz="0" w:space="0" w:color="auto"/>
        <w:left w:val="none" w:sz="0" w:space="0" w:color="auto"/>
        <w:bottom w:val="none" w:sz="0" w:space="0" w:color="auto"/>
        <w:right w:val="none" w:sz="0" w:space="0" w:color="auto"/>
      </w:divBdr>
    </w:div>
    <w:div w:id="576405025">
      <w:marLeft w:val="640"/>
      <w:marRight w:val="0"/>
      <w:marTop w:val="0"/>
      <w:marBottom w:val="0"/>
      <w:divBdr>
        <w:top w:val="none" w:sz="0" w:space="0" w:color="auto"/>
        <w:left w:val="none" w:sz="0" w:space="0" w:color="auto"/>
        <w:bottom w:val="none" w:sz="0" w:space="0" w:color="auto"/>
        <w:right w:val="none" w:sz="0" w:space="0" w:color="auto"/>
      </w:divBdr>
    </w:div>
    <w:div w:id="576473705">
      <w:marLeft w:val="640"/>
      <w:marRight w:val="0"/>
      <w:marTop w:val="0"/>
      <w:marBottom w:val="0"/>
      <w:divBdr>
        <w:top w:val="none" w:sz="0" w:space="0" w:color="auto"/>
        <w:left w:val="none" w:sz="0" w:space="0" w:color="auto"/>
        <w:bottom w:val="none" w:sz="0" w:space="0" w:color="auto"/>
        <w:right w:val="none" w:sz="0" w:space="0" w:color="auto"/>
      </w:divBdr>
    </w:div>
    <w:div w:id="576523730">
      <w:marLeft w:val="480"/>
      <w:marRight w:val="0"/>
      <w:marTop w:val="0"/>
      <w:marBottom w:val="0"/>
      <w:divBdr>
        <w:top w:val="none" w:sz="0" w:space="0" w:color="auto"/>
        <w:left w:val="none" w:sz="0" w:space="0" w:color="auto"/>
        <w:bottom w:val="none" w:sz="0" w:space="0" w:color="auto"/>
        <w:right w:val="none" w:sz="0" w:space="0" w:color="auto"/>
      </w:divBdr>
    </w:div>
    <w:div w:id="576669023">
      <w:marLeft w:val="640"/>
      <w:marRight w:val="0"/>
      <w:marTop w:val="0"/>
      <w:marBottom w:val="0"/>
      <w:divBdr>
        <w:top w:val="none" w:sz="0" w:space="0" w:color="auto"/>
        <w:left w:val="none" w:sz="0" w:space="0" w:color="auto"/>
        <w:bottom w:val="none" w:sz="0" w:space="0" w:color="auto"/>
        <w:right w:val="none" w:sz="0" w:space="0" w:color="auto"/>
      </w:divBdr>
    </w:div>
    <w:div w:id="576742967">
      <w:marLeft w:val="480"/>
      <w:marRight w:val="0"/>
      <w:marTop w:val="0"/>
      <w:marBottom w:val="0"/>
      <w:divBdr>
        <w:top w:val="none" w:sz="0" w:space="0" w:color="auto"/>
        <w:left w:val="none" w:sz="0" w:space="0" w:color="auto"/>
        <w:bottom w:val="none" w:sz="0" w:space="0" w:color="auto"/>
        <w:right w:val="none" w:sz="0" w:space="0" w:color="auto"/>
      </w:divBdr>
    </w:div>
    <w:div w:id="576790802">
      <w:marLeft w:val="480"/>
      <w:marRight w:val="0"/>
      <w:marTop w:val="0"/>
      <w:marBottom w:val="0"/>
      <w:divBdr>
        <w:top w:val="none" w:sz="0" w:space="0" w:color="auto"/>
        <w:left w:val="none" w:sz="0" w:space="0" w:color="auto"/>
        <w:bottom w:val="none" w:sz="0" w:space="0" w:color="auto"/>
        <w:right w:val="none" w:sz="0" w:space="0" w:color="auto"/>
      </w:divBdr>
    </w:div>
    <w:div w:id="576864478">
      <w:marLeft w:val="480"/>
      <w:marRight w:val="0"/>
      <w:marTop w:val="0"/>
      <w:marBottom w:val="0"/>
      <w:divBdr>
        <w:top w:val="none" w:sz="0" w:space="0" w:color="auto"/>
        <w:left w:val="none" w:sz="0" w:space="0" w:color="auto"/>
        <w:bottom w:val="none" w:sz="0" w:space="0" w:color="auto"/>
        <w:right w:val="none" w:sz="0" w:space="0" w:color="auto"/>
      </w:divBdr>
    </w:div>
    <w:div w:id="576865364">
      <w:marLeft w:val="640"/>
      <w:marRight w:val="0"/>
      <w:marTop w:val="0"/>
      <w:marBottom w:val="0"/>
      <w:divBdr>
        <w:top w:val="none" w:sz="0" w:space="0" w:color="auto"/>
        <w:left w:val="none" w:sz="0" w:space="0" w:color="auto"/>
        <w:bottom w:val="none" w:sz="0" w:space="0" w:color="auto"/>
        <w:right w:val="none" w:sz="0" w:space="0" w:color="auto"/>
      </w:divBdr>
    </w:div>
    <w:div w:id="576866597">
      <w:marLeft w:val="640"/>
      <w:marRight w:val="0"/>
      <w:marTop w:val="0"/>
      <w:marBottom w:val="0"/>
      <w:divBdr>
        <w:top w:val="none" w:sz="0" w:space="0" w:color="auto"/>
        <w:left w:val="none" w:sz="0" w:space="0" w:color="auto"/>
        <w:bottom w:val="none" w:sz="0" w:space="0" w:color="auto"/>
        <w:right w:val="none" w:sz="0" w:space="0" w:color="auto"/>
      </w:divBdr>
    </w:div>
    <w:div w:id="576867370">
      <w:marLeft w:val="640"/>
      <w:marRight w:val="0"/>
      <w:marTop w:val="0"/>
      <w:marBottom w:val="0"/>
      <w:divBdr>
        <w:top w:val="none" w:sz="0" w:space="0" w:color="auto"/>
        <w:left w:val="none" w:sz="0" w:space="0" w:color="auto"/>
        <w:bottom w:val="none" w:sz="0" w:space="0" w:color="auto"/>
        <w:right w:val="none" w:sz="0" w:space="0" w:color="auto"/>
      </w:divBdr>
    </w:div>
    <w:div w:id="576944708">
      <w:marLeft w:val="480"/>
      <w:marRight w:val="0"/>
      <w:marTop w:val="0"/>
      <w:marBottom w:val="0"/>
      <w:divBdr>
        <w:top w:val="none" w:sz="0" w:space="0" w:color="auto"/>
        <w:left w:val="none" w:sz="0" w:space="0" w:color="auto"/>
        <w:bottom w:val="none" w:sz="0" w:space="0" w:color="auto"/>
        <w:right w:val="none" w:sz="0" w:space="0" w:color="auto"/>
      </w:divBdr>
    </w:div>
    <w:div w:id="576979176">
      <w:marLeft w:val="480"/>
      <w:marRight w:val="0"/>
      <w:marTop w:val="0"/>
      <w:marBottom w:val="0"/>
      <w:divBdr>
        <w:top w:val="none" w:sz="0" w:space="0" w:color="auto"/>
        <w:left w:val="none" w:sz="0" w:space="0" w:color="auto"/>
        <w:bottom w:val="none" w:sz="0" w:space="0" w:color="auto"/>
        <w:right w:val="none" w:sz="0" w:space="0" w:color="auto"/>
      </w:divBdr>
    </w:div>
    <w:div w:id="576982941">
      <w:marLeft w:val="640"/>
      <w:marRight w:val="0"/>
      <w:marTop w:val="0"/>
      <w:marBottom w:val="0"/>
      <w:divBdr>
        <w:top w:val="none" w:sz="0" w:space="0" w:color="auto"/>
        <w:left w:val="none" w:sz="0" w:space="0" w:color="auto"/>
        <w:bottom w:val="none" w:sz="0" w:space="0" w:color="auto"/>
        <w:right w:val="none" w:sz="0" w:space="0" w:color="auto"/>
      </w:divBdr>
    </w:div>
    <w:div w:id="577055047">
      <w:marLeft w:val="640"/>
      <w:marRight w:val="0"/>
      <w:marTop w:val="0"/>
      <w:marBottom w:val="0"/>
      <w:divBdr>
        <w:top w:val="none" w:sz="0" w:space="0" w:color="auto"/>
        <w:left w:val="none" w:sz="0" w:space="0" w:color="auto"/>
        <w:bottom w:val="none" w:sz="0" w:space="0" w:color="auto"/>
        <w:right w:val="none" w:sz="0" w:space="0" w:color="auto"/>
      </w:divBdr>
    </w:div>
    <w:div w:id="577058102">
      <w:marLeft w:val="640"/>
      <w:marRight w:val="0"/>
      <w:marTop w:val="0"/>
      <w:marBottom w:val="0"/>
      <w:divBdr>
        <w:top w:val="none" w:sz="0" w:space="0" w:color="auto"/>
        <w:left w:val="none" w:sz="0" w:space="0" w:color="auto"/>
        <w:bottom w:val="none" w:sz="0" w:space="0" w:color="auto"/>
        <w:right w:val="none" w:sz="0" w:space="0" w:color="auto"/>
      </w:divBdr>
    </w:div>
    <w:div w:id="577136219">
      <w:marLeft w:val="640"/>
      <w:marRight w:val="0"/>
      <w:marTop w:val="0"/>
      <w:marBottom w:val="0"/>
      <w:divBdr>
        <w:top w:val="none" w:sz="0" w:space="0" w:color="auto"/>
        <w:left w:val="none" w:sz="0" w:space="0" w:color="auto"/>
        <w:bottom w:val="none" w:sz="0" w:space="0" w:color="auto"/>
        <w:right w:val="none" w:sz="0" w:space="0" w:color="auto"/>
      </w:divBdr>
    </w:div>
    <w:div w:id="577177855">
      <w:marLeft w:val="480"/>
      <w:marRight w:val="0"/>
      <w:marTop w:val="0"/>
      <w:marBottom w:val="0"/>
      <w:divBdr>
        <w:top w:val="none" w:sz="0" w:space="0" w:color="auto"/>
        <w:left w:val="none" w:sz="0" w:space="0" w:color="auto"/>
        <w:bottom w:val="none" w:sz="0" w:space="0" w:color="auto"/>
        <w:right w:val="none" w:sz="0" w:space="0" w:color="auto"/>
      </w:divBdr>
    </w:div>
    <w:div w:id="577205314">
      <w:marLeft w:val="640"/>
      <w:marRight w:val="0"/>
      <w:marTop w:val="0"/>
      <w:marBottom w:val="0"/>
      <w:divBdr>
        <w:top w:val="none" w:sz="0" w:space="0" w:color="auto"/>
        <w:left w:val="none" w:sz="0" w:space="0" w:color="auto"/>
        <w:bottom w:val="none" w:sz="0" w:space="0" w:color="auto"/>
        <w:right w:val="none" w:sz="0" w:space="0" w:color="auto"/>
      </w:divBdr>
    </w:div>
    <w:div w:id="577205647">
      <w:marLeft w:val="480"/>
      <w:marRight w:val="0"/>
      <w:marTop w:val="0"/>
      <w:marBottom w:val="0"/>
      <w:divBdr>
        <w:top w:val="none" w:sz="0" w:space="0" w:color="auto"/>
        <w:left w:val="none" w:sz="0" w:space="0" w:color="auto"/>
        <w:bottom w:val="none" w:sz="0" w:space="0" w:color="auto"/>
        <w:right w:val="none" w:sz="0" w:space="0" w:color="auto"/>
      </w:divBdr>
    </w:div>
    <w:div w:id="577373753">
      <w:marLeft w:val="480"/>
      <w:marRight w:val="0"/>
      <w:marTop w:val="0"/>
      <w:marBottom w:val="0"/>
      <w:divBdr>
        <w:top w:val="none" w:sz="0" w:space="0" w:color="auto"/>
        <w:left w:val="none" w:sz="0" w:space="0" w:color="auto"/>
        <w:bottom w:val="none" w:sz="0" w:space="0" w:color="auto"/>
        <w:right w:val="none" w:sz="0" w:space="0" w:color="auto"/>
      </w:divBdr>
    </w:div>
    <w:div w:id="577402195">
      <w:marLeft w:val="480"/>
      <w:marRight w:val="0"/>
      <w:marTop w:val="0"/>
      <w:marBottom w:val="0"/>
      <w:divBdr>
        <w:top w:val="none" w:sz="0" w:space="0" w:color="auto"/>
        <w:left w:val="none" w:sz="0" w:space="0" w:color="auto"/>
        <w:bottom w:val="none" w:sz="0" w:space="0" w:color="auto"/>
        <w:right w:val="none" w:sz="0" w:space="0" w:color="auto"/>
      </w:divBdr>
    </w:div>
    <w:div w:id="577441841">
      <w:marLeft w:val="640"/>
      <w:marRight w:val="0"/>
      <w:marTop w:val="0"/>
      <w:marBottom w:val="0"/>
      <w:divBdr>
        <w:top w:val="none" w:sz="0" w:space="0" w:color="auto"/>
        <w:left w:val="none" w:sz="0" w:space="0" w:color="auto"/>
        <w:bottom w:val="none" w:sz="0" w:space="0" w:color="auto"/>
        <w:right w:val="none" w:sz="0" w:space="0" w:color="auto"/>
      </w:divBdr>
    </w:div>
    <w:div w:id="577447486">
      <w:marLeft w:val="480"/>
      <w:marRight w:val="0"/>
      <w:marTop w:val="0"/>
      <w:marBottom w:val="0"/>
      <w:divBdr>
        <w:top w:val="none" w:sz="0" w:space="0" w:color="auto"/>
        <w:left w:val="none" w:sz="0" w:space="0" w:color="auto"/>
        <w:bottom w:val="none" w:sz="0" w:space="0" w:color="auto"/>
        <w:right w:val="none" w:sz="0" w:space="0" w:color="auto"/>
      </w:divBdr>
    </w:div>
    <w:div w:id="577595807">
      <w:marLeft w:val="640"/>
      <w:marRight w:val="0"/>
      <w:marTop w:val="0"/>
      <w:marBottom w:val="0"/>
      <w:divBdr>
        <w:top w:val="none" w:sz="0" w:space="0" w:color="auto"/>
        <w:left w:val="none" w:sz="0" w:space="0" w:color="auto"/>
        <w:bottom w:val="none" w:sz="0" w:space="0" w:color="auto"/>
        <w:right w:val="none" w:sz="0" w:space="0" w:color="auto"/>
      </w:divBdr>
    </w:div>
    <w:div w:id="577598249">
      <w:marLeft w:val="480"/>
      <w:marRight w:val="0"/>
      <w:marTop w:val="0"/>
      <w:marBottom w:val="0"/>
      <w:divBdr>
        <w:top w:val="none" w:sz="0" w:space="0" w:color="auto"/>
        <w:left w:val="none" w:sz="0" w:space="0" w:color="auto"/>
        <w:bottom w:val="none" w:sz="0" w:space="0" w:color="auto"/>
        <w:right w:val="none" w:sz="0" w:space="0" w:color="auto"/>
      </w:divBdr>
    </w:div>
    <w:div w:id="577636512">
      <w:marLeft w:val="480"/>
      <w:marRight w:val="0"/>
      <w:marTop w:val="0"/>
      <w:marBottom w:val="0"/>
      <w:divBdr>
        <w:top w:val="none" w:sz="0" w:space="0" w:color="auto"/>
        <w:left w:val="none" w:sz="0" w:space="0" w:color="auto"/>
        <w:bottom w:val="none" w:sz="0" w:space="0" w:color="auto"/>
        <w:right w:val="none" w:sz="0" w:space="0" w:color="auto"/>
      </w:divBdr>
    </w:div>
    <w:div w:id="577665954">
      <w:marLeft w:val="480"/>
      <w:marRight w:val="0"/>
      <w:marTop w:val="0"/>
      <w:marBottom w:val="0"/>
      <w:divBdr>
        <w:top w:val="none" w:sz="0" w:space="0" w:color="auto"/>
        <w:left w:val="none" w:sz="0" w:space="0" w:color="auto"/>
        <w:bottom w:val="none" w:sz="0" w:space="0" w:color="auto"/>
        <w:right w:val="none" w:sz="0" w:space="0" w:color="auto"/>
      </w:divBdr>
    </w:div>
    <w:div w:id="577790408">
      <w:marLeft w:val="480"/>
      <w:marRight w:val="0"/>
      <w:marTop w:val="0"/>
      <w:marBottom w:val="0"/>
      <w:divBdr>
        <w:top w:val="none" w:sz="0" w:space="0" w:color="auto"/>
        <w:left w:val="none" w:sz="0" w:space="0" w:color="auto"/>
        <w:bottom w:val="none" w:sz="0" w:space="0" w:color="auto"/>
        <w:right w:val="none" w:sz="0" w:space="0" w:color="auto"/>
      </w:divBdr>
    </w:div>
    <w:div w:id="577903376">
      <w:marLeft w:val="640"/>
      <w:marRight w:val="0"/>
      <w:marTop w:val="0"/>
      <w:marBottom w:val="0"/>
      <w:divBdr>
        <w:top w:val="none" w:sz="0" w:space="0" w:color="auto"/>
        <w:left w:val="none" w:sz="0" w:space="0" w:color="auto"/>
        <w:bottom w:val="none" w:sz="0" w:space="0" w:color="auto"/>
        <w:right w:val="none" w:sz="0" w:space="0" w:color="auto"/>
      </w:divBdr>
    </w:div>
    <w:div w:id="578053778">
      <w:marLeft w:val="480"/>
      <w:marRight w:val="0"/>
      <w:marTop w:val="0"/>
      <w:marBottom w:val="0"/>
      <w:divBdr>
        <w:top w:val="none" w:sz="0" w:space="0" w:color="auto"/>
        <w:left w:val="none" w:sz="0" w:space="0" w:color="auto"/>
        <w:bottom w:val="none" w:sz="0" w:space="0" w:color="auto"/>
        <w:right w:val="none" w:sz="0" w:space="0" w:color="auto"/>
      </w:divBdr>
    </w:div>
    <w:div w:id="578056375">
      <w:marLeft w:val="480"/>
      <w:marRight w:val="0"/>
      <w:marTop w:val="0"/>
      <w:marBottom w:val="0"/>
      <w:divBdr>
        <w:top w:val="none" w:sz="0" w:space="0" w:color="auto"/>
        <w:left w:val="none" w:sz="0" w:space="0" w:color="auto"/>
        <w:bottom w:val="none" w:sz="0" w:space="0" w:color="auto"/>
        <w:right w:val="none" w:sz="0" w:space="0" w:color="auto"/>
      </w:divBdr>
    </w:div>
    <w:div w:id="578174592">
      <w:marLeft w:val="640"/>
      <w:marRight w:val="0"/>
      <w:marTop w:val="0"/>
      <w:marBottom w:val="0"/>
      <w:divBdr>
        <w:top w:val="none" w:sz="0" w:space="0" w:color="auto"/>
        <w:left w:val="none" w:sz="0" w:space="0" w:color="auto"/>
        <w:bottom w:val="none" w:sz="0" w:space="0" w:color="auto"/>
        <w:right w:val="none" w:sz="0" w:space="0" w:color="auto"/>
      </w:divBdr>
    </w:div>
    <w:div w:id="578175943">
      <w:marLeft w:val="480"/>
      <w:marRight w:val="0"/>
      <w:marTop w:val="0"/>
      <w:marBottom w:val="0"/>
      <w:divBdr>
        <w:top w:val="none" w:sz="0" w:space="0" w:color="auto"/>
        <w:left w:val="none" w:sz="0" w:space="0" w:color="auto"/>
        <w:bottom w:val="none" w:sz="0" w:space="0" w:color="auto"/>
        <w:right w:val="none" w:sz="0" w:space="0" w:color="auto"/>
      </w:divBdr>
    </w:div>
    <w:div w:id="578246617">
      <w:marLeft w:val="640"/>
      <w:marRight w:val="0"/>
      <w:marTop w:val="0"/>
      <w:marBottom w:val="0"/>
      <w:divBdr>
        <w:top w:val="none" w:sz="0" w:space="0" w:color="auto"/>
        <w:left w:val="none" w:sz="0" w:space="0" w:color="auto"/>
        <w:bottom w:val="none" w:sz="0" w:space="0" w:color="auto"/>
        <w:right w:val="none" w:sz="0" w:space="0" w:color="auto"/>
      </w:divBdr>
    </w:div>
    <w:div w:id="578247980">
      <w:marLeft w:val="640"/>
      <w:marRight w:val="0"/>
      <w:marTop w:val="0"/>
      <w:marBottom w:val="0"/>
      <w:divBdr>
        <w:top w:val="none" w:sz="0" w:space="0" w:color="auto"/>
        <w:left w:val="none" w:sz="0" w:space="0" w:color="auto"/>
        <w:bottom w:val="none" w:sz="0" w:space="0" w:color="auto"/>
        <w:right w:val="none" w:sz="0" w:space="0" w:color="auto"/>
      </w:divBdr>
    </w:div>
    <w:div w:id="578372618">
      <w:marLeft w:val="640"/>
      <w:marRight w:val="0"/>
      <w:marTop w:val="0"/>
      <w:marBottom w:val="0"/>
      <w:divBdr>
        <w:top w:val="none" w:sz="0" w:space="0" w:color="auto"/>
        <w:left w:val="none" w:sz="0" w:space="0" w:color="auto"/>
        <w:bottom w:val="none" w:sz="0" w:space="0" w:color="auto"/>
        <w:right w:val="none" w:sz="0" w:space="0" w:color="auto"/>
      </w:divBdr>
    </w:div>
    <w:div w:id="578373332">
      <w:marLeft w:val="640"/>
      <w:marRight w:val="0"/>
      <w:marTop w:val="0"/>
      <w:marBottom w:val="0"/>
      <w:divBdr>
        <w:top w:val="none" w:sz="0" w:space="0" w:color="auto"/>
        <w:left w:val="none" w:sz="0" w:space="0" w:color="auto"/>
        <w:bottom w:val="none" w:sz="0" w:space="0" w:color="auto"/>
        <w:right w:val="none" w:sz="0" w:space="0" w:color="auto"/>
      </w:divBdr>
    </w:div>
    <w:div w:id="578444679">
      <w:marLeft w:val="480"/>
      <w:marRight w:val="0"/>
      <w:marTop w:val="0"/>
      <w:marBottom w:val="0"/>
      <w:divBdr>
        <w:top w:val="none" w:sz="0" w:space="0" w:color="auto"/>
        <w:left w:val="none" w:sz="0" w:space="0" w:color="auto"/>
        <w:bottom w:val="none" w:sz="0" w:space="0" w:color="auto"/>
        <w:right w:val="none" w:sz="0" w:space="0" w:color="auto"/>
      </w:divBdr>
    </w:div>
    <w:div w:id="578515235">
      <w:marLeft w:val="480"/>
      <w:marRight w:val="0"/>
      <w:marTop w:val="0"/>
      <w:marBottom w:val="0"/>
      <w:divBdr>
        <w:top w:val="none" w:sz="0" w:space="0" w:color="auto"/>
        <w:left w:val="none" w:sz="0" w:space="0" w:color="auto"/>
        <w:bottom w:val="none" w:sz="0" w:space="0" w:color="auto"/>
        <w:right w:val="none" w:sz="0" w:space="0" w:color="auto"/>
      </w:divBdr>
    </w:div>
    <w:div w:id="578713273">
      <w:marLeft w:val="480"/>
      <w:marRight w:val="0"/>
      <w:marTop w:val="0"/>
      <w:marBottom w:val="0"/>
      <w:divBdr>
        <w:top w:val="none" w:sz="0" w:space="0" w:color="auto"/>
        <w:left w:val="none" w:sz="0" w:space="0" w:color="auto"/>
        <w:bottom w:val="none" w:sz="0" w:space="0" w:color="auto"/>
        <w:right w:val="none" w:sz="0" w:space="0" w:color="auto"/>
      </w:divBdr>
    </w:div>
    <w:div w:id="578832371">
      <w:marLeft w:val="640"/>
      <w:marRight w:val="0"/>
      <w:marTop w:val="0"/>
      <w:marBottom w:val="0"/>
      <w:divBdr>
        <w:top w:val="none" w:sz="0" w:space="0" w:color="auto"/>
        <w:left w:val="none" w:sz="0" w:space="0" w:color="auto"/>
        <w:bottom w:val="none" w:sz="0" w:space="0" w:color="auto"/>
        <w:right w:val="none" w:sz="0" w:space="0" w:color="auto"/>
      </w:divBdr>
    </w:div>
    <w:div w:id="579019376">
      <w:marLeft w:val="640"/>
      <w:marRight w:val="0"/>
      <w:marTop w:val="0"/>
      <w:marBottom w:val="0"/>
      <w:divBdr>
        <w:top w:val="none" w:sz="0" w:space="0" w:color="auto"/>
        <w:left w:val="none" w:sz="0" w:space="0" w:color="auto"/>
        <w:bottom w:val="none" w:sz="0" w:space="0" w:color="auto"/>
        <w:right w:val="none" w:sz="0" w:space="0" w:color="auto"/>
      </w:divBdr>
    </w:div>
    <w:div w:id="579217293">
      <w:marLeft w:val="480"/>
      <w:marRight w:val="0"/>
      <w:marTop w:val="0"/>
      <w:marBottom w:val="0"/>
      <w:divBdr>
        <w:top w:val="none" w:sz="0" w:space="0" w:color="auto"/>
        <w:left w:val="none" w:sz="0" w:space="0" w:color="auto"/>
        <w:bottom w:val="none" w:sz="0" w:space="0" w:color="auto"/>
        <w:right w:val="none" w:sz="0" w:space="0" w:color="auto"/>
      </w:divBdr>
    </w:div>
    <w:div w:id="579408435">
      <w:marLeft w:val="480"/>
      <w:marRight w:val="0"/>
      <w:marTop w:val="0"/>
      <w:marBottom w:val="0"/>
      <w:divBdr>
        <w:top w:val="none" w:sz="0" w:space="0" w:color="auto"/>
        <w:left w:val="none" w:sz="0" w:space="0" w:color="auto"/>
        <w:bottom w:val="none" w:sz="0" w:space="0" w:color="auto"/>
        <w:right w:val="none" w:sz="0" w:space="0" w:color="auto"/>
      </w:divBdr>
    </w:div>
    <w:div w:id="579410967">
      <w:marLeft w:val="640"/>
      <w:marRight w:val="0"/>
      <w:marTop w:val="0"/>
      <w:marBottom w:val="0"/>
      <w:divBdr>
        <w:top w:val="none" w:sz="0" w:space="0" w:color="auto"/>
        <w:left w:val="none" w:sz="0" w:space="0" w:color="auto"/>
        <w:bottom w:val="none" w:sz="0" w:space="0" w:color="auto"/>
        <w:right w:val="none" w:sz="0" w:space="0" w:color="auto"/>
      </w:divBdr>
    </w:div>
    <w:div w:id="579482501">
      <w:marLeft w:val="480"/>
      <w:marRight w:val="0"/>
      <w:marTop w:val="0"/>
      <w:marBottom w:val="0"/>
      <w:divBdr>
        <w:top w:val="none" w:sz="0" w:space="0" w:color="auto"/>
        <w:left w:val="none" w:sz="0" w:space="0" w:color="auto"/>
        <w:bottom w:val="none" w:sz="0" w:space="0" w:color="auto"/>
        <w:right w:val="none" w:sz="0" w:space="0" w:color="auto"/>
      </w:divBdr>
    </w:div>
    <w:div w:id="579561431">
      <w:marLeft w:val="640"/>
      <w:marRight w:val="0"/>
      <w:marTop w:val="0"/>
      <w:marBottom w:val="0"/>
      <w:divBdr>
        <w:top w:val="none" w:sz="0" w:space="0" w:color="auto"/>
        <w:left w:val="none" w:sz="0" w:space="0" w:color="auto"/>
        <w:bottom w:val="none" w:sz="0" w:space="0" w:color="auto"/>
        <w:right w:val="none" w:sz="0" w:space="0" w:color="auto"/>
      </w:divBdr>
    </w:div>
    <w:div w:id="579604058">
      <w:marLeft w:val="640"/>
      <w:marRight w:val="0"/>
      <w:marTop w:val="0"/>
      <w:marBottom w:val="0"/>
      <w:divBdr>
        <w:top w:val="none" w:sz="0" w:space="0" w:color="auto"/>
        <w:left w:val="none" w:sz="0" w:space="0" w:color="auto"/>
        <w:bottom w:val="none" w:sz="0" w:space="0" w:color="auto"/>
        <w:right w:val="none" w:sz="0" w:space="0" w:color="auto"/>
      </w:divBdr>
    </w:div>
    <w:div w:id="579605062">
      <w:marLeft w:val="480"/>
      <w:marRight w:val="0"/>
      <w:marTop w:val="0"/>
      <w:marBottom w:val="0"/>
      <w:divBdr>
        <w:top w:val="none" w:sz="0" w:space="0" w:color="auto"/>
        <w:left w:val="none" w:sz="0" w:space="0" w:color="auto"/>
        <w:bottom w:val="none" w:sz="0" w:space="0" w:color="auto"/>
        <w:right w:val="none" w:sz="0" w:space="0" w:color="auto"/>
      </w:divBdr>
    </w:div>
    <w:div w:id="579676686">
      <w:marLeft w:val="640"/>
      <w:marRight w:val="0"/>
      <w:marTop w:val="0"/>
      <w:marBottom w:val="0"/>
      <w:divBdr>
        <w:top w:val="none" w:sz="0" w:space="0" w:color="auto"/>
        <w:left w:val="none" w:sz="0" w:space="0" w:color="auto"/>
        <w:bottom w:val="none" w:sz="0" w:space="0" w:color="auto"/>
        <w:right w:val="none" w:sz="0" w:space="0" w:color="auto"/>
      </w:divBdr>
    </w:div>
    <w:div w:id="579681828">
      <w:marLeft w:val="480"/>
      <w:marRight w:val="0"/>
      <w:marTop w:val="0"/>
      <w:marBottom w:val="0"/>
      <w:divBdr>
        <w:top w:val="none" w:sz="0" w:space="0" w:color="auto"/>
        <w:left w:val="none" w:sz="0" w:space="0" w:color="auto"/>
        <w:bottom w:val="none" w:sz="0" w:space="0" w:color="auto"/>
        <w:right w:val="none" w:sz="0" w:space="0" w:color="auto"/>
      </w:divBdr>
    </w:div>
    <w:div w:id="579755758">
      <w:marLeft w:val="480"/>
      <w:marRight w:val="0"/>
      <w:marTop w:val="0"/>
      <w:marBottom w:val="0"/>
      <w:divBdr>
        <w:top w:val="none" w:sz="0" w:space="0" w:color="auto"/>
        <w:left w:val="none" w:sz="0" w:space="0" w:color="auto"/>
        <w:bottom w:val="none" w:sz="0" w:space="0" w:color="auto"/>
        <w:right w:val="none" w:sz="0" w:space="0" w:color="auto"/>
      </w:divBdr>
    </w:div>
    <w:div w:id="580018407">
      <w:marLeft w:val="480"/>
      <w:marRight w:val="0"/>
      <w:marTop w:val="0"/>
      <w:marBottom w:val="0"/>
      <w:divBdr>
        <w:top w:val="none" w:sz="0" w:space="0" w:color="auto"/>
        <w:left w:val="none" w:sz="0" w:space="0" w:color="auto"/>
        <w:bottom w:val="none" w:sz="0" w:space="0" w:color="auto"/>
        <w:right w:val="none" w:sz="0" w:space="0" w:color="auto"/>
      </w:divBdr>
    </w:div>
    <w:div w:id="580021214">
      <w:marLeft w:val="480"/>
      <w:marRight w:val="0"/>
      <w:marTop w:val="0"/>
      <w:marBottom w:val="0"/>
      <w:divBdr>
        <w:top w:val="none" w:sz="0" w:space="0" w:color="auto"/>
        <w:left w:val="none" w:sz="0" w:space="0" w:color="auto"/>
        <w:bottom w:val="none" w:sz="0" w:space="0" w:color="auto"/>
        <w:right w:val="none" w:sz="0" w:space="0" w:color="auto"/>
      </w:divBdr>
    </w:div>
    <w:div w:id="580022158">
      <w:marLeft w:val="640"/>
      <w:marRight w:val="0"/>
      <w:marTop w:val="0"/>
      <w:marBottom w:val="0"/>
      <w:divBdr>
        <w:top w:val="none" w:sz="0" w:space="0" w:color="auto"/>
        <w:left w:val="none" w:sz="0" w:space="0" w:color="auto"/>
        <w:bottom w:val="none" w:sz="0" w:space="0" w:color="auto"/>
        <w:right w:val="none" w:sz="0" w:space="0" w:color="auto"/>
      </w:divBdr>
    </w:div>
    <w:div w:id="580140009">
      <w:marLeft w:val="480"/>
      <w:marRight w:val="0"/>
      <w:marTop w:val="0"/>
      <w:marBottom w:val="0"/>
      <w:divBdr>
        <w:top w:val="none" w:sz="0" w:space="0" w:color="auto"/>
        <w:left w:val="none" w:sz="0" w:space="0" w:color="auto"/>
        <w:bottom w:val="none" w:sz="0" w:space="0" w:color="auto"/>
        <w:right w:val="none" w:sz="0" w:space="0" w:color="auto"/>
      </w:divBdr>
    </w:div>
    <w:div w:id="580141502">
      <w:marLeft w:val="640"/>
      <w:marRight w:val="0"/>
      <w:marTop w:val="0"/>
      <w:marBottom w:val="0"/>
      <w:divBdr>
        <w:top w:val="none" w:sz="0" w:space="0" w:color="auto"/>
        <w:left w:val="none" w:sz="0" w:space="0" w:color="auto"/>
        <w:bottom w:val="none" w:sz="0" w:space="0" w:color="auto"/>
        <w:right w:val="none" w:sz="0" w:space="0" w:color="auto"/>
      </w:divBdr>
    </w:div>
    <w:div w:id="580144687">
      <w:marLeft w:val="480"/>
      <w:marRight w:val="0"/>
      <w:marTop w:val="0"/>
      <w:marBottom w:val="0"/>
      <w:divBdr>
        <w:top w:val="none" w:sz="0" w:space="0" w:color="auto"/>
        <w:left w:val="none" w:sz="0" w:space="0" w:color="auto"/>
        <w:bottom w:val="none" w:sz="0" w:space="0" w:color="auto"/>
        <w:right w:val="none" w:sz="0" w:space="0" w:color="auto"/>
      </w:divBdr>
    </w:div>
    <w:div w:id="580213660">
      <w:marLeft w:val="480"/>
      <w:marRight w:val="0"/>
      <w:marTop w:val="0"/>
      <w:marBottom w:val="0"/>
      <w:divBdr>
        <w:top w:val="none" w:sz="0" w:space="0" w:color="auto"/>
        <w:left w:val="none" w:sz="0" w:space="0" w:color="auto"/>
        <w:bottom w:val="none" w:sz="0" w:space="0" w:color="auto"/>
        <w:right w:val="none" w:sz="0" w:space="0" w:color="auto"/>
      </w:divBdr>
    </w:div>
    <w:div w:id="580259477">
      <w:marLeft w:val="640"/>
      <w:marRight w:val="0"/>
      <w:marTop w:val="0"/>
      <w:marBottom w:val="0"/>
      <w:divBdr>
        <w:top w:val="none" w:sz="0" w:space="0" w:color="auto"/>
        <w:left w:val="none" w:sz="0" w:space="0" w:color="auto"/>
        <w:bottom w:val="none" w:sz="0" w:space="0" w:color="auto"/>
        <w:right w:val="none" w:sz="0" w:space="0" w:color="auto"/>
      </w:divBdr>
    </w:div>
    <w:div w:id="580331821">
      <w:marLeft w:val="480"/>
      <w:marRight w:val="0"/>
      <w:marTop w:val="0"/>
      <w:marBottom w:val="0"/>
      <w:divBdr>
        <w:top w:val="none" w:sz="0" w:space="0" w:color="auto"/>
        <w:left w:val="none" w:sz="0" w:space="0" w:color="auto"/>
        <w:bottom w:val="none" w:sz="0" w:space="0" w:color="auto"/>
        <w:right w:val="none" w:sz="0" w:space="0" w:color="auto"/>
      </w:divBdr>
    </w:div>
    <w:div w:id="580405803">
      <w:marLeft w:val="480"/>
      <w:marRight w:val="0"/>
      <w:marTop w:val="0"/>
      <w:marBottom w:val="0"/>
      <w:divBdr>
        <w:top w:val="none" w:sz="0" w:space="0" w:color="auto"/>
        <w:left w:val="none" w:sz="0" w:space="0" w:color="auto"/>
        <w:bottom w:val="none" w:sz="0" w:space="0" w:color="auto"/>
        <w:right w:val="none" w:sz="0" w:space="0" w:color="auto"/>
      </w:divBdr>
    </w:div>
    <w:div w:id="580604345">
      <w:marLeft w:val="640"/>
      <w:marRight w:val="0"/>
      <w:marTop w:val="0"/>
      <w:marBottom w:val="0"/>
      <w:divBdr>
        <w:top w:val="none" w:sz="0" w:space="0" w:color="auto"/>
        <w:left w:val="none" w:sz="0" w:space="0" w:color="auto"/>
        <w:bottom w:val="none" w:sz="0" w:space="0" w:color="auto"/>
        <w:right w:val="none" w:sz="0" w:space="0" w:color="auto"/>
      </w:divBdr>
    </w:div>
    <w:div w:id="580792462">
      <w:marLeft w:val="640"/>
      <w:marRight w:val="0"/>
      <w:marTop w:val="0"/>
      <w:marBottom w:val="0"/>
      <w:divBdr>
        <w:top w:val="none" w:sz="0" w:space="0" w:color="auto"/>
        <w:left w:val="none" w:sz="0" w:space="0" w:color="auto"/>
        <w:bottom w:val="none" w:sz="0" w:space="0" w:color="auto"/>
        <w:right w:val="none" w:sz="0" w:space="0" w:color="auto"/>
      </w:divBdr>
    </w:div>
    <w:div w:id="580867303">
      <w:marLeft w:val="640"/>
      <w:marRight w:val="0"/>
      <w:marTop w:val="0"/>
      <w:marBottom w:val="0"/>
      <w:divBdr>
        <w:top w:val="none" w:sz="0" w:space="0" w:color="auto"/>
        <w:left w:val="none" w:sz="0" w:space="0" w:color="auto"/>
        <w:bottom w:val="none" w:sz="0" w:space="0" w:color="auto"/>
        <w:right w:val="none" w:sz="0" w:space="0" w:color="auto"/>
      </w:divBdr>
    </w:div>
    <w:div w:id="580917191">
      <w:marLeft w:val="640"/>
      <w:marRight w:val="0"/>
      <w:marTop w:val="0"/>
      <w:marBottom w:val="0"/>
      <w:divBdr>
        <w:top w:val="none" w:sz="0" w:space="0" w:color="auto"/>
        <w:left w:val="none" w:sz="0" w:space="0" w:color="auto"/>
        <w:bottom w:val="none" w:sz="0" w:space="0" w:color="auto"/>
        <w:right w:val="none" w:sz="0" w:space="0" w:color="auto"/>
      </w:divBdr>
    </w:div>
    <w:div w:id="580985538">
      <w:marLeft w:val="480"/>
      <w:marRight w:val="0"/>
      <w:marTop w:val="0"/>
      <w:marBottom w:val="0"/>
      <w:divBdr>
        <w:top w:val="none" w:sz="0" w:space="0" w:color="auto"/>
        <w:left w:val="none" w:sz="0" w:space="0" w:color="auto"/>
        <w:bottom w:val="none" w:sz="0" w:space="0" w:color="auto"/>
        <w:right w:val="none" w:sz="0" w:space="0" w:color="auto"/>
      </w:divBdr>
    </w:div>
    <w:div w:id="580988309">
      <w:marLeft w:val="640"/>
      <w:marRight w:val="0"/>
      <w:marTop w:val="0"/>
      <w:marBottom w:val="0"/>
      <w:divBdr>
        <w:top w:val="none" w:sz="0" w:space="0" w:color="auto"/>
        <w:left w:val="none" w:sz="0" w:space="0" w:color="auto"/>
        <w:bottom w:val="none" w:sz="0" w:space="0" w:color="auto"/>
        <w:right w:val="none" w:sz="0" w:space="0" w:color="auto"/>
      </w:divBdr>
    </w:div>
    <w:div w:id="581061325">
      <w:marLeft w:val="640"/>
      <w:marRight w:val="0"/>
      <w:marTop w:val="0"/>
      <w:marBottom w:val="0"/>
      <w:divBdr>
        <w:top w:val="none" w:sz="0" w:space="0" w:color="auto"/>
        <w:left w:val="none" w:sz="0" w:space="0" w:color="auto"/>
        <w:bottom w:val="none" w:sz="0" w:space="0" w:color="auto"/>
        <w:right w:val="none" w:sz="0" w:space="0" w:color="auto"/>
      </w:divBdr>
    </w:div>
    <w:div w:id="581109114">
      <w:marLeft w:val="480"/>
      <w:marRight w:val="0"/>
      <w:marTop w:val="0"/>
      <w:marBottom w:val="0"/>
      <w:divBdr>
        <w:top w:val="none" w:sz="0" w:space="0" w:color="auto"/>
        <w:left w:val="none" w:sz="0" w:space="0" w:color="auto"/>
        <w:bottom w:val="none" w:sz="0" w:space="0" w:color="auto"/>
        <w:right w:val="none" w:sz="0" w:space="0" w:color="auto"/>
      </w:divBdr>
    </w:div>
    <w:div w:id="581111748">
      <w:marLeft w:val="640"/>
      <w:marRight w:val="0"/>
      <w:marTop w:val="0"/>
      <w:marBottom w:val="0"/>
      <w:divBdr>
        <w:top w:val="none" w:sz="0" w:space="0" w:color="auto"/>
        <w:left w:val="none" w:sz="0" w:space="0" w:color="auto"/>
        <w:bottom w:val="none" w:sz="0" w:space="0" w:color="auto"/>
        <w:right w:val="none" w:sz="0" w:space="0" w:color="auto"/>
      </w:divBdr>
    </w:div>
    <w:div w:id="581185084">
      <w:marLeft w:val="640"/>
      <w:marRight w:val="0"/>
      <w:marTop w:val="0"/>
      <w:marBottom w:val="0"/>
      <w:divBdr>
        <w:top w:val="none" w:sz="0" w:space="0" w:color="auto"/>
        <w:left w:val="none" w:sz="0" w:space="0" w:color="auto"/>
        <w:bottom w:val="none" w:sz="0" w:space="0" w:color="auto"/>
        <w:right w:val="none" w:sz="0" w:space="0" w:color="auto"/>
      </w:divBdr>
    </w:div>
    <w:div w:id="581254185">
      <w:marLeft w:val="640"/>
      <w:marRight w:val="0"/>
      <w:marTop w:val="0"/>
      <w:marBottom w:val="0"/>
      <w:divBdr>
        <w:top w:val="none" w:sz="0" w:space="0" w:color="auto"/>
        <w:left w:val="none" w:sz="0" w:space="0" w:color="auto"/>
        <w:bottom w:val="none" w:sz="0" w:space="0" w:color="auto"/>
        <w:right w:val="none" w:sz="0" w:space="0" w:color="auto"/>
      </w:divBdr>
    </w:div>
    <w:div w:id="581255223">
      <w:marLeft w:val="480"/>
      <w:marRight w:val="0"/>
      <w:marTop w:val="0"/>
      <w:marBottom w:val="0"/>
      <w:divBdr>
        <w:top w:val="none" w:sz="0" w:space="0" w:color="auto"/>
        <w:left w:val="none" w:sz="0" w:space="0" w:color="auto"/>
        <w:bottom w:val="none" w:sz="0" w:space="0" w:color="auto"/>
        <w:right w:val="none" w:sz="0" w:space="0" w:color="auto"/>
      </w:divBdr>
    </w:div>
    <w:div w:id="581255775">
      <w:marLeft w:val="480"/>
      <w:marRight w:val="0"/>
      <w:marTop w:val="0"/>
      <w:marBottom w:val="0"/>
      <w:divBdr>
        <w:top w:val="none" w:sz="0" w:space="0" w:color="auto"/>
        <w:left w:val="none" w:sz="0" w:space="0" w:color="auto"/>
        <w:bottom w:val="none" w:sz="0" w:space="0" w:color="auto"/>
        <w:right w:val="none" w:sz="0" w:space="0" w:color="auto"/>
      </w:divBdr>
    </w:div>
    <w:div w:id="581334032">
      <w:marLeft w:val="640"/>
      <w:marRight w:val="0"/>
      <w:marTop w:val="0"/>
      <w:marBottom w:val="0"/>
      <w:divBdr>
        <w:top w:val="none" w:sz="0" w:space="0" w:color="auto"/>
        <w:left w:val="none" w:sz="0" w:space="0" w:color="auto"/>
        <w:bottom w:val="none" w:sz="0" w:space="0" w:color="auto"/>
        <w:right w:val="none" w:sz="0" w:space="0" w:color="auto"/>
      </w:divBdr>
    </w:div>
    <w:div w:id="581334960">
      <w:marLeft w:val="480"/>
      <w:marRight w:val="0"/>
      <w:marTop w:val="0"/>
      <w:marBottom w:val="0"/>
      <w:divBdr>
        <w:top w:val="none" w:sz="0" w:space="0" w:color="auto"/>
        <w:left w:val="none" w:sz="0" w:space="0" w:color="auto"/>
        <w:bottom w:val="none" w:sz="0" w:space="0" w:color="auto"/>
        <w:right w:val="none" w:sz="0" w:space="0" w:color="auto"/>
      </w:divBdr>
    </w:div>
    <w:div w:id="581371509">
      <w:marLeft w:val="480"/>
      <w:marRight w:val="0"/>
      <w:marTop w:val="0"/>
      <w:marBottom w:val="0"/>
      <w:divBdr>
        <w:top w:val="none" w:sz="0" w:space="0" w:color="auto"/>
        <w:left w:val="none" w:sz="0" w:space="0" w:color="auto"/>
        <w:bottom w:val="none" w:sz="0" w:space="0" w:color="auto"/>
        <w:right w:val="none" w:sz="0" w:space="0" w:color="auto"/>
      </w:divBdr>
    </w:div>
    <w:div w:id="581371595">
      <w:marLeft w:val="480"/>
      <w:marRight w:val="0"/>
      <w:marTop w:val="0"/>
      <w:marBottom w:val="0"/>
      <w:divBdr>
        <w:top w:val="none" w:sz="0" w:space="0" w:color="auto"/>
        <w:left w:val="none" w:sz="0" w:space="0" w:color="auto"/>
        <w:bottom w:val="none" w:sz="0" w:space="0" w:color="auto"/>
        <w:right w:val="none" w:sz="0" w:space="0" w:color="auto"/>
      </w:divBdr>
    </w:div>
    <w:div w:id="581380733">
      <w:marLeft w:val="480"/>
      <w:marRight w:val="0"/>
      <w:marTop w:val="0"/>
      <w:marBottom w:val="0"/>
      <w:divBdr>
        <w:top w:val="none" w:sz="0" w:space="0" w:color="auto"/>
        <w:left w:val="none" w:sz="0" w:space="0" w:color="auto"/>
        <w:bottom w:val="none" w:sz="0" w:space="0" w:color="auto"/>
        <w:right w:val="none" w:sz="0" w:space="0" w:color="auto"/>
      </w:divBdr>
    </w:div>
    <w:div w:id="581522487">
      <w:marLeft w:val="640"/>
      <w:marRight w:val="0"/>
      <w:marTop w:val="0"/>
      <w:marBottom w:val="0"/>
      <w:divBdr>
        <w:top w:val="none" w:sz="0" w:space="0" w:color="auto"/>
        <w:left w:val="none" w:sz="0" w:space="0" w:color="auto"/>
        <w:bottom w:val="none" w:sz="0" w:space="0" w:color="auto"/>
        <w:right w:val="none" w:sz="0" w:space="0" w:color="auto"/>
      </w:divBdr>
    </w:div>
    <w:div w:id="581763968">
      <w:marLeft w:val="640"/>
      <w:marRight w:val="0"/>
      <w:marTop w:val="0"/>
      <w:marBottom w:val="0"/>
      <w:divBdr>
        <w:top w:val="none" w:sz="0" w:space="0" w:color="auto"/>
        <w:left w:val="none" w:sz="0" w:space="0" w:color="auto"/>
        <w:bottom w:val="none" w:sz="0" w:space="0" w:color="auto"/>
        <w:right w:val="none" w:sz="0" w:space="0" w:color="auto"/>
      </w:divBdr>
    </w:div>
    <w:div w:id="581837077">
      <w:marLeft w:val="640"/>
      <w:marRight w:val="0"/>
      <w:marTop w:val="0"/>
      <w:marBottom w:val="0"/>
      <w:divBdr>
        <w:top w:val="none" w:sz="0" w:space="0" w:color="auto"/>
        <w:left w:val="none" w:sz="0" w:space="0" w:color="auto"/>
        <w:bottom w:val="none" w:sz="0" w:space="0" w:color="auto"/>
        <w:right w:val="none" w:sz="0" w:space="0" w:color="auto"/>
      </w:divBdr>
    </w:div>
    <w:div w:id="581840984">
      <w:marLeft w:val="480"/>
      <w:marRight w:val="0"/>
      <w:marTop w:val="0"/>
      <w:marBottom w:val="0"/>
      <w:divBdr>
        <w:top w:val="none" w:sz="0" w:space="0" w:color="auto"/>
        <w:left w:val="none" w:sz="0" w:space="0" w:color="auto"/>
        <w:bottom w:val="none" w:sz="0" w:space="0" w:color="auto"/>
        <w:right w:val="none" w:sz="0" w:space="0" w:color="auto"/>
      </w:divBdr>
    </w:div>
    <w:div w:id="581910757">
      <w:marLeft w:val="480"/>
      <w:marRight w:val="0"/>
      <w:marTop w:val="0"/>
      <w:marBottom w:val="0"/>
      <w:divBdr>
        <w:top w:val="none" w:sz="0" w:space="0" w:color="auto"/>
        <w:left w:val="none" w:sz="0" w:space="0" w:color="auto"/>
        <w:bottom w:val="none" w:sz="0" w:space="0" w:color="auto"/>
        <w:right w:val="none" w:sz="0" w:space="0" w:color="auto"/>
      </w:divBdr>
    </w:div>
    <w:div w:id="581984542">
      <w:marLeft w:val="640"/>
      <w:marRight w:val="0"/>
      <w:marTop w:val="0"/>
      <w:marBottom w:val="0"/>
      <w:divBdr>
        <w:top w:val="none" w:sz="0" w:space="0" w:color="auto"/>
        <w:left w:val="none" w:sz="0" w:space="0" w:color="auto"/>
        <w:bottom w:val="none" w:sz="0" w:space="0" w:color="auto"/>
        <w:right w:val="none" w:sz="0" w:space="0" w:color="auto"/>
      </w:divBdr>
    </w:div>
    <w:div w:id="581984858">
      <w:marLeft w:val="480"/>
      <w:marRight w:val="0"/>
      <w:marTop w:val="0"/>
      <w:marBottom w:val="0"/>
      <w:divBdr>
        <w:top w:val="none" w:sz="0" w:space="0" w:color="auto"/>
        <w:left w:val="none" w:sz="0" w:space="0" w:color="auto"/>
        <w:bottom w:val="none" w:sz="0" w:space="0" w:color="auto"/>
        <w:right w:val="none" w:sz="0" w:space="0" w:color="auto"/>
      </w:divBdr>
    </w:div>
    <w:div w:id="582030193">
      <w:marLeft w:val="640"/>
      <w:marRight w:val="0"/>
      <w:marTop w:val="0"/>
      <w:marBottom w:val="0"/>
      <w:divBdr>
        <w:top w:val="none" w:sz="0" w:space="0" w:color="auto"/>
        <w:left w:val="none" w:sz="0" w:space="0" w:color="auto"/>
        <w:bottom w:val="none" w:sz="0" w:space="0" w:color="auto"/>
        <w:right w:val="none" w:sz="0" w:space="0" w:color="auto"/>
      </w:divBdr>
    </w:div>
    <w:div w:id="582111120">
      <w:marLeft w:val="480"/>
      <w:marRight w:val="0"/>
      <w:marTop w:val="0"/>
      <w:marBottom w:val="0"/>
      <w:divBdr>
        <w:top w:val="none" w:sz="0" w:space="0" w:color="auto"/>
        <w:left w:val="none" w:sz="0" w:space="0" w:color="auto"/>
        <w:bottom w:val="none" w:sz="0" w:space="0" w:color="auto"/>
        <w:right w:val="none" w:sz="0" w:space="0" w:color="auto"/>
      </w:divBdr>
    </w:div>
    <w:div w:id="582254084">
      <w:marLeft w:val="480"/>
      <w:marRight w:val="0"/>
      <w:marTop w:val="0"/>
      <w:marBottom w:val="0"/>
      <w:divBdr>
        <w:top w:val="none" w:sz="0" w:space="0" w:color="auto"/>
        <w:left w:val="none" w:sz="0" w:space="0" w:color="auto"/>
        <w:bottom w:val="none" w:sz="0" w:space="0" w:color="auto"/>
        <w:right w:val="none" w:sz="0" w:space="0" w:color="auto"/>
      </w:divBdr>
    </w:div>
    <w:div w:id="582374730">
      <w:marLeft w:val="480"/>
      <w:marRight w:val="0"/>
      <w:marTop w:val="0"/>
      <w:marBottom w:val="0"/>
      <w:divBdr>
        <w:top w:val="none" w:sz="0" w:space="0" w:color="auto"/>
        <w:left w:val="none" w:sz="0" w:space="0" w:color="auto"/>
        <w:bottom w:val="none" w:sz="0" w:space="0" w:color="auto"/>
        <w:right w:val="none" w:sz="0" w:space="0" w:color="auto"/>
      </w:divBdr>
    </w:div>
    <w:div w:id="582446242">
      <w:marLeft w:val="640"/>
      <w:marRight w:val="0"/>
      <w:marTop w:val="0"/>
      <w:marBottom w:val="0"/>
      <w:divBdr>
        <w:top w:val="none" w:sz="0" w:space="0" w:color="auto"/>
        <w:left w:val="none" w:sz="0" w:space="0" w:color="auto"/>
        <w:bottom w:val="none" w:sz="0" w:space="0" w:color="auto"/>
        <w:right w:val="none" w:sz="0" w:space="0" w:color="auto"/>
      </w:divBdr>
    </w:div>
    <w:div w:id="582498124">
      <w:marLeft w:val="640"/>
      <w:marRight w:val="0"/>
      <w:marTop w:val="0"/>
      <w:marBottom w:val="0"/>
      <w:divBdr>
        <w:top w:val="none" w:sz="0" w:space="0" w:color="auto"/>
        <w:left w:val="none" w:sz="0" w:space="0" w:color="auto"/>
        <w:bottom w:val="none" w:sz="0" w:space="0" w:color="auto"/>
        <w:right w:val="none" w:sz="0" w:space="0" w:color="auto"/>
      </w:divBdr>
    </w:div>
    <w:div w:id="582759903">
      <w:marLeft w:val="640"/>
      <w:marRight w:val="0"/>
      <w:marTop w:val="0"/>
      <w:marBottom w:val="0"/>
      <w:divBdr>
        <w:top w:val="none" w:sz="0" w:space="0" w:color="auto"/>
        <w:left w:val="none" w:sz="0" w:space="0" w:color="auto"/>
        <w:bottom w:val="none" w:sz="0" w:space="0" w:color="auto"/>
        <w:right w:val="none" w:sz="0" w:space="0" w:color="auto"/>
      </w:divBdr>
    </w:div>
    <w:div w:id="582760862">
      <w:marLeft w:val="640"/>
      <w:marRight w:val="0"/>
      <w:marTop w:val="0"/>
      <w:marBottom w:val="0"/>
      <w:divBdr>
        <w:top w:val="none" w:sz="0" w:space="0" w:color="auto"/>
        <w:left w:val="none" w:sz="0" w:space="0" w:color="auto"/>
        <w:bottom w:val="none" w:sz="0" w:space="0" w:color="auto"/>
        <w:right w:val="none" w:sz="0" w:space="0" w:color="auto"/>
      </w:divBdr>
    </w:div>
    <w:div w:id="582766344">
      <w:marLeft w:val="640"/>
      <w:marRight w:val="0"/>
      <w:marTop w:val="0"/>
      <w:marBottom w:val="0"/>
      <w:divBdr>
        <w:top w:val="none" w:sz="0" w:space="0" w:color="auto"/>
        <w:left w:val="none" w:sz="0" w:space="0" w:color="auto"/>
        <w:bottom w:val="none" w:sz="0" w:space="0" w:color="auto"/>
        <w:right w:val="none" w:sz="0" w:space="0" w:color="auto"/>
      </w:divBdr>
    </w:div>
    <w:div w:id="582840084">
      <w:marLeft w:val="640"/>
      <w:marRight w:val="0"/>
      <w:marTop w:val="0"/>
      <w:marBottom w:val="0"/>
      <w:divBdr>
        <w:top w:val="none" w:sz="0" w:space="0" w:color="auto"/>
        <w:left w:val="none" w:sz="0" w:space="0" w:color="auto"/>
        <w:bottom w:val="none" w:sz="0" w:space="0" w:color="auto"/>
        <w:right w:val="none" w:sz="0" w:space="0" w:color="auto"/>
      </w:divBdr>
    </w:div>
    <w:div w:id="582883010">
      <w:marLeft w:val="480"/>
      <w:marRight w:val="0"/>
      <w:marTop w:val="0"/>
      <w:marBottom w:val="0"/>
      <w:divBdr>
        <w:top w:val="none" w:sz="0" w:space="0" w:color="auto"/>
        <w:left w:val="none" w:sz="0" w:space="0" w:color="auto"/>
        <w:bottom w:val="none" w:sz="0" w:space="0" w:color="auto"/>
        <w:right w:val="none" w:sz="0" w:space="0" w:color="auto"/>
      </w:divBdr>
    </w:div>
    <w:div w:id="582909947">
      <w:marLeft w:val="480"/>
      <w:marRight w:val="0"/>
      <w:marTop w:val="0"/>
      <w:marBottom w:val="0"/>
      <w:divBdr>
        <w:top w:val="none" w:sz="0" w:space="0" w:color="auto"/>
        <w:left w:val="none" w:sz="0" w:space="0" w:color="auto"/>
        <w:bottom w:val="none" w:sz="0" w:space="0" w:color="auto"/>
        <w:right w:val="none" w:sz="0" w:space="0" w:color="auto"/>
      </w:divBdr>
    </w:div>
    <w:div w:id="582952141">
      <w:marLeft w:val="640"/>
      <w:marRight w:val="0"/>
      <w:marTop w:val="0"/>
      <w:marBottom w:val="0"/>
      <w:divBdr>
        <w:top w:val="none" w:sz="0" w:space="0" w:color="auto"/>
        <w:left w:val="none" w:sz="0" w:space="0" w:color="auto"/>
        <w:bottom w:val="none" w:sz="0" w:space="0" w:color="auto"/>
        <w:right w:val="none" w:sz="0" w:space="0" w:color="auto"/>
      </w:divBdr>
    </w:div>
    <w:div w:id="582953427">
      <w:marLeft w:val="480"/>
      <w:marRight w:val="0"/>
      <w:marTop w:val="0"/>
      <w:marBottom w:val="0"/>
      <w:divBdr>
        <w:top w:val="none" w:sz="0" w:space="0" w:color="auto"/>
        <w:left w:val="none" w:sz="0" w:space="0" w:color="auto"/>
        <w:bottom w:val="none" w:sz="0" w:space="0" w:color="auto"/>
        <w:right w:val="none" w:sz="0" w:space="0" w:color="auto"/>
      </w:divBdr>
    </w:div>
    <w:div w:id="582955099">
      <w:marLeft w:val="640"/>
      <w:marRight w:val="0"/>
      <w:marTop w:val="0"/>
      <w:marBottom w:val="0"/>
      <w:divBdr>
        <w:top w:val="none" w:sz="0" w:space="0" w:color="auto"/>
        <w:left w:val="none" w:sz="0" w:space="0" w:color="auto"/>
        <w:bottom w:val="none" w:sz="0" w:space="0" w:color="auto"/>
        <w:right w:val="none" w:sz="0" w:space="0" w:color="auto"/>
      </w:divBdr>
    </w:div>
    <w:div w:id="582955795">
      <w:marLeft w:val="640"/>
      <w:marRight w:val="0"/>
      <w:marTop w:val="0"/>
      <w:marBottom w:val="0"/>
      <w:divBdr>
        <w:top w:val="none" w:sz="0" w:space="0" w:color="auto"/>
        <w:left w:val="none" w:sz="0" w:space="0" w:color="auto"/>
        <w:bottom w:val="none" w:sz="0" w:space="0" w:color="auto"/>
        <w:right w:val="none" w:sz="0" w:space="0" w:color="auto"/>
      </w:divBdr>
    </w:div>
    <w:div w:id="582957402">
      <w:marLeft w:val="640"/>
      <w:marRight w:val="0"/>
      <w:marTop w:val="0"/>
      <w:marBottom w:val="0"/>
      <w:divBdr>
        <w:top w:val="none" w:sz="0" w:space="0" w:color="auto"/>
        <w:left w:val="none" w:sz="0" w:space="0" w:color="auto"/>
        <w:bottom w:val="none" w:sz="0" w:space="0" w:color="auto"/>
        <w:right w:val="none" w:sz="0" w:space="0" w:color="auto"/>
      </w:divBdr>
    </w:div>
    <w:div w:id="583029332">
      <w:marLeft w:val="480"/>
      <w:marRight w:val="0"/>
      <w:marTop w:val="0"/>
      <w:marBottom w:val="0"/>
      <w:divBdr>
        <w:top w:val="none" w:sz="0" w:space="0" w:color="auto"/>
        <w:left w:val="none" w:sz="0" w:space="0" w:color="auto"/>
        <w:bottom w:val="none" w:sz="0" w:space="0" w:color="auto"/>
        <w:right w:val="none" w:sz="0" w:space="0" w:color="auto"/>
      </w:divBdr>
    </w:div>
    <w:div w:id="583145618">
      <w:marLeft w:val="640"/>
      <w:marRight w:val="0"/>
      <w:marTop w:val="0"/>
      <w:marBottom w:val="0"/>
      <w:divBdr>
        <w:top w:val="none" w:sz="0" w:space="0" w:color="auto"/>
        <w:left w:val="none" w:sz="0" w:space="0" w:color="auto"/>
        <w:bottom w:val="none" w:sz="0" w:space="0" w:color="auto"/>
        <w:right w:val="none" w:sz="0" w:space="0" w:color="auto"/>
      </w:divBdr>
    </w:div>
    <w:div w:id="583220290">
      <w:marLeft w:val="640"/>
      <w:marRight w:val="0"/>
      <w:marTop w:val="0"/>
      <w:marBottom w:val="0"/>
      <w:divBdr>
        <w:top w:val="none" w:sz="0" w:space="0" w:color="auto"/>
        <w:left w:val="none" w:sz="0" w:space="0" w:color="auto"/>
        <w:bottom w:val="none" w:sz="0" w:space="0" w:color="auto"/>
        <w:right w:val="none" w:sz="0" w:space="0" w:color="auto"/>
      </w:divBdr>
    </w:div>
    <w:div w:id="583221105">
      <w:marLeft w:val="640"/>
      <w:marRight w:val="0"/>
      <w:marTop w:val="0"/>
      <w:marBottom w:val="0"/>
      <w:divBdr>
        <w:top w:val="none" w:sz="0" w:space="0" w:color="auto"/>
        <w:left w:val="none" w:sz="0" w:space="0" w:color="auto"/>
        <w:bottom w:val="none" w:sz="0" w:space="0" w:color="auto"/>
        <w:right w:val="none" w:sz="0" w:space="0" w:color="auto"/>
      </w:divBdr>
    </w:div>
    <w:div w:id="583271500">
      <w:marLeft w:val="640"/>
      <w:marRight w:val="0"/>
      <w:marTop w:val="0"/>
      <w:marBottom w:val="0"/>
      <w:divBdr>
        <w:top w:val="none" w:sz="0" w:space="0" w:color="auto"/>
        <w:left w:val="none" w:sz="0" w:space="0" w:color="auto"/>
        <w:bottom w:val="none" w:sz="0" w:space="0" w:color="auto"/>
        <w:right w:val="none" w:sz="0" w:space="0" w:color="auto"/>
      </w:divBdr>
    </w:div>
    <w:div w:id="583340818">
      <w:marLeft w:val="640"/>
      <w:marRight w:val="0"/>
      <w:marTop w:val="0"/>
      <w:marBottom w:val="0"/>
      <w:divBdr>
        <w:top w:val="none" w:sz="0" w:space="0" w:color="auto"/>
        <w:left w:val="none" w:sz="0" w:space="0" w:color="auto"/>
        <w:bottom w:val="none" w:sz="0" w:space="0" w:color="auto"/>
        <w:right w:val="none" w:sz="0" w:space="0" w:color="auto"/>
      </w:divBdr>
    </w:div>
    <w:div w:id="583421512">
      <w:marLeft w:val="480"/>
      <w:marRight w:val="0"/>
      <w:marTop w:val="0"/>
      <w:marBottom w:val="0"/>
      <w:divBdr>
        <w:top w:val="none" w:sz="0" w:space="0" w:color="auto"/>
        <w:left w:val="none" w:sz="0" w:space="0" w:color="auto"/>
        <w:bottom w:val="none" w:sz="0" w:space="0" w:color="auto"/>
        <w:right w:val="none" w:sz="0" w:space="0" w:color="auto"/>
      </w:divBdr>
    </w:div>
    <w:div w:id="583533186">
      <w:marLeft w:val="640"/>
      <w:marRight w:val="0"/>
      <w:marTop w:val="0"/>
      <w:marBottom w:val="0"/>
      <w:divBdr>
        <w:top w:val="none" w:sz="0" w:space="0" w:color="auto"/>
        <w:left w:val="none" w:sz="0" w:space="0" w:color="auto"/>
        <w:bottom w:val="none" w:sz="0" w:space="0" w:color="auto"/>
        <w:right w:val="none" w:sz="0" w:space="0" w:color="auto"/>
      </w:divBdr>
    </w:div>
    <w:div w:id="583533252">
      <w:marLeft w:val="640"/>
      <w:marRight w:val="0"/>
      <w:marTop w:val="0"/>
      <w:marBottom w:val="0"/>
      <w:divBdr>
        <w:top w:val="none" w:sz="0" w:space="0" w:color="auto"/>
        <w:left w:val="none" w:sz="0" w:space="0" w:color="auto"/>
        <w:bottom w:val="none" w:sz="0" w:space="0" w:color="auto"/>
        <w:right w:val="none" w:sz="0" w:space="0" w:color="auto"/>
      </w:divBdr>
    </w:div>
    <w:div w:id="583535178">
      <w:marLeft w:val="480"/>
      <w:marRight w:val="0"/>
      <w:marTop w:val="0"/>
      <w:marBottom w:val="0"/>
      <w:divBdr>
        <w:top w:val="none" w:sz="0" w:space="0" w:color="auto"/>
        <w:left w:val="none" w:sz="0" w:space="0" w:color="auto"/>
        <w:bottom w:val="none" w:sz="0" w:space="0" w:color="auto"/>
        <w:right w:val="none" w:sz="0" w:space="0" w:color="auto"/>
      </w:divBdr>
    </w:div>
    <w:div w:id="583684669">
      <w:marLeft w:val="480"/>
      <w:marRight w:val="0"/>
      <w:marTop w:val="0"/>
      <w:marBottom w:val="0"/>
      <w:divBdr>
        <w:top w:val="none" w:sz="0" w:space="0" w:color="auto"/>
        <w:left w:val="none" w:sz="0" w:space="0" w:color="auto"/>
        <w:bottom w:val="none" w:sz="0" w:space="0" w:color="auto"/>
        <w:right w:val="none" w:sz="0" w:space="0" w:color="auto"/>
      </w:divBdr>
    </w:div>
    <w:div w:id="583686988">
      <w:marLeft w:val="480"/>
      <w:marRight w:val="0"/>
      <w:marTop w:val="0"/>
      <w:marBottom w:val="0"/>
      <w:divBdr>
        <w:top w:val="none" w:sz="0" w:space="0" w:color="auto"/>
        <w:left w:val="none" w:sz="0" w:space="0" w:color="auto"/>
        <w:bottom w:val="none" w:sz="0" w:space="0" w:color="auto"/>
        <w:right w:val="none" w:sz="0" w:space="0" w:color="auto"/>
      </w:divBdr>
    </w:div>
    <w:div w:id="583799882">
      <w:marLeft w:val="640"/>
      <w:marRight w:val="0"/>
      <w:marTop w:val="0"/>
      <w:marBottom w:val="0"/>
      <w:divBdr>
        <w:top w:val="none" w:sz="0" w:space="0" w:color="auto"/>
        <w:left w:val="none" w:sz="0" w:space="0" w:color="auto"/>
        <w:bottom w:val="none" w:sz="0" w:space="0" w:color="auto"/>
        <w:right w:val="none" w:sz="0" w:space="0" w:color="auto"/>
      </w:divBdr>
    </w:div>
    <w:div w:id="583878634">
      <w:marLeft w:val="480"/>
      <w:marRight w:val="0"/>
      <w:marTop w:val="0"/>
      <w:marBottom w:val="0"/>
      <w:divBdr>
        <w:top w:val="none" w:sz="0" w:space="0" w:color="auto"/>
        <w:left w:val="none" w:sz="0" w:space="0" w:color="auto"/>
        <w:bottom w:val="none" w:sz="0" w:space="0" w:color="auto"/>
        <w:right w:val="none" w:sz="0" w:space="0" w:color="auto"/>
      </w:divBdr>
    </w:div>
    <w:div w:id="583995361">
      <w:marLeft w:val="640"/>
      <w:marRight w:val="0"/>
      <w:marTop w:val="0"/>
      <w:marBottom w:val="0"/>
      <w:divBdr>
        <w:top w:val="none" w:sz="0" w:space="0" w:color="auto"/>
        <w:left w:val="none" w:sz="0" w:space="0" w:color="auto"/>
        <w:bottom w:val="none" w:sz="0" w:space="0" w:color="auto"/>
        <w:right w:val="none" w:sz="0" w:space="0" w:color="auto"/>
      </w:divBdr>
    </w:div>
    <w:div w:id="584001867">
      <w:marLeft w:val="640"/>
      <w:marRight w:val="0"/>
      <w:marTop w:val="0"/>
      <w:marBottom w:val="0"/>
      <w:divBdr>
        <w:top w:val="none" w:sz="0" w:space="0" w:color="auto"/>
        <w:left w:val="none" w:sz="0" w:space="0" w:color="auto"/>
        <w:bottom w:val="none" w:sz="0" w:space="0" w:color="auto"/>
        <w:right w:val="none" w:sz="0" w:space="0" w:color="auto"/>
      </w:divBdr>
    </w:div>
    <w:div w:id="584188793">
      <w:marLeft w:val="480"/>
      <w:marRight w:val="0"/>
      <w:marTop w:val="0"/>
      <w:marBottom w:val="0"/>
      <w:divBdr>
        <w:top w:val="none" w:sz="0" w:space="0" w:color="auto"/>
        <w:left w:val="none" w:sz="0" w:space="0" w:color="auto"/>
        <w:bottom w:val="none" w:sz="0" w:space="0" w:color="auto"/>
        <w:right w:val="none" w:sz="0" w:space="0" w:color="auto"/>
      </w:divBdr>
    </w:div>
    <w:div w:id="584263322">
      <w:marLeft w:val="480"/>
      <w:marRight w:val="0"/>
      <w:marTop w:val="0"/>
      <w:marBottom w:val="0"/>
      <w:divBdr>
        <w:top w:val="none" w:sz="0" w:space="0" w:color="auto"/>
        <w:left w:val="none" w:sz="0" w:space="0" w:color="auto"/>
        <w:bottom w:val="none" w:sz="0" w:space="0" w:color="auto"/>
        <w:right w:val="none" w:sz="0" w:space="0" w:color="auto"/>
      </w:divBdr>
    </w:div>
    <w:div w:id="584268933">
      <w:marLeft w:val="640"/>
      <w:marRight w:val="0"/>
      <w:marTop w:val="0"/>
      <w:marBottom w:val="0"/>
      <w:divBdr>
        <w:top w:val="none" w:sz="0" w:space="0" w:color="auto"/>
        <w:left w:val="none" w:sz="0" w:space="0" w:color="auto"/>
        <w:bottom w:val="none" w:sz="0" w:space="0" w:color="auto"/>
        <w:right w:val="none" w:sz="0" w:space="0" w:color="auto"/>
      </w:divBdr>
    </w:div>
    <w:div w:id="584337203">
      <w:marLeft w:val="640"/>
      <w:marRight w:val="0"/>
      <w:marTop w:val="0"/>
      <w:marBottom w:val="0"/>
      <w:divBdr>
        <w:top w:val="none" w:sz="0" w:space="0" w:color="auto"/>
        <w:left w:val="none" w:sz="0" w:space="0" w:color="auto"/>
        <w:bottom w:val="none" w:sz="0" w:space="0" w:color="auto"/>
        <w:right w:val="none" w:sz="0" w:space="0" w:color="auto"/>
      </w:divBdr>
    </w:div>
    <w:div w:id="584345523">
      <w:marLeft w:val="640"/>
      <w:marRight w:val="0"/>
      <w:marTop w:val="0"/>
      <w:marBottom w:val="0"/>
      <w:divBdr>
        <w:top w:val="none" w:sz="0" w:space="0" w:color="auto"/>
        <w:left w:val="none" w:sz="0" w:space="0" w:color="auto"/>
        <w:bottom w:val="none" w:sz="0" w:space="0" w:color="auto"/>
        <w:right w:val="none" w:sz="0" w:space="0" w:color="auto"/>
      </w:divBdr>
    </w:div>
    <w:div w:id="584412324">
      <w:marLeft w:val="640"/>
      <w:marRight w:val="0"/>
      <w:marTop w:val="0"/>
      <w:marBottom w:val="0"/>
      <w:divBdr>
        <w:top w:val="none" w:sz="0" w:space="0" w:color="auto"/>
        <w:left w:val="none" w:sz="0" w:space="0" w:color="auto"/>
        <w:bottom w:val="none" w:sz="0" w:space="0" w:color="auto"/>
        <w:right w:val="none" w:sz="0" w:space="0" w:color="auto"/>
      </w:divBdr>
    </w:div>
    <w:div w:id="584413750">
      <w:marLeft w:val="640"/>
      <w:marRight w:val="0"/>
      <w:marTop w:val="0"/>
      <w:marBottom w:val="0"/>
      <w:divBdr>
        <w:top w:val="none" w:sz="0" w:space="0" w:color="auto"/>
        <w:left w:val="none" w:sz="0" w:space="0" w:color="auto"/>
        <w:bottom w:val="none" w:sz="0" w:space="0" w:color="auto"/>
        <w:right w:val="none" w:sz="0" w:space="0" w:color="auto"/>
      </w:divBdr>
    </w:div>
    <w:div w:id="584656317">
      <w:marLeft w:val="640"/>
      <w:marRight w:val="0"/>
      <w:marTop w:val="0"/>
      <w:marBottom w:val="0"/>
      <w:divBdr>
        <w:top w:val="none" w:sz="0" w:space="0" w:color="auto"/>
        <w:left w:val="none" w:sz="0" w:space="0" w:color="auto"/>
        <w:bottom w:val="none" w:sz="0" w:space="0" w:color="auto"/>
        <w:right w:val="none" w:sz="0" w:space="0" w:color="auto"/>
      </w:divBdr>
    </w:div>
    <w:div w:id="584799647">
      <w:marLeft w:val="640"/>
      <w:marRight w:val="0"/>
      <w:marTop w:val="0"/>
      <w:marBottom w:val="0"/>
      <w:divBdr>
        <w:top w:val="none" w:sz="0" w:space="0" w:color="auto"/>
        <w:left w:val="none" w:sz="0" w:space="0" w:color="auto"/>
        <w:bottom w:val="none" w:sz="0" w:space="0" w:color="auto"/>
        <w:right w:val="none" w:sz="0" w:space="0" w:color="auto"/>
      </w:divBdr>
    </w:div>
    <w:div w:id="584803759">
      <w:marLeft w:val="640"/>
      <w:marRight w:val="0"/>
      <w:marTop w:val="0"/>
      <w:marBottom w:val="0"/>
      <w:divBdr>
        <w:top w:val="none" w:sz="0" w:space="0" w:color="auto"/>
        <w:left w:val="none" w:sz="0" w:space="0" w:color="auto"/>
        <w:bottom w:val="none" w:sz="0" w:space="0" w:color="auto"/>
        <w:right w:val="none" w:sz="0" w:space="0" w:color="auto"/>
      </w:divBdr>
    </w:div>
    <w:div w:id="584806808">
      <w:marLeft w:val="480"/>
      <w:marRight w:val="0"/>
      <w:marTop w:val="0"/>
      <w:marBottom w:val="0"/>
      <w:divBdr>
        <w:top w:val="none" w:sz="0" w:space="0" w:color="auto"/>
        <w:left w:val="none" w:sz="0" w:space="0" w:color="auto"/>
        <w:bottom w:val="none" w:sz="0" w:space="0" w:color="auto"/>
        <w:right w:val="none" w:sz="0" w:space="0" w:color="auto"/>
      </w:divBdr>
    </w:div>
    <w:div w:id="584920077">
      <w:marLeft w:val="480"/>
      <w:marRight w:val="0"/>
      <w:marTop w:val="0"/>
      <w:marBottom w:val="0"/>
      <w:divBdr>
        <w:top w:val="none" w:sz="0" w:space="0" w:color="auto"/>
        <w:left w:val="none" w:sz="0" w:space="0" w:color="auto"/>
        <w:bottom w:val="none" w:sz="0" w:space="0" w:color="auto"/>
        <w:right w:val="none" w:sz="0" w:space="0" w:color="auto"/>
      </w:divBdr>
    </w:div>
    <w:div w:id="585042357">
      <w:marLeft w:val="640"/>
      <w:marRight w:val="0"/>
      <w:marTop w:val="0"/>
      <w:marBottom w:val="0"/>
      <w:divBdr>
        <w:top w:val="none" w:sz="0" w:space="0" w:color="auto"/>
        <w:left w:val="none" w:sz="0" w:space="0" w:color="auto"/>
        <w:bottom w:val="none" w:sz="0" w:space="0" w:color="auto"/>
        <w:right w:val="none" w:sz="0" w:space="0" w:color="auto"/>
      </w:divBdr>
    </w:div>
    <w:div w:id="585191806">
      <w:marLeft w:val="640"/>
      <w:marRight w:val="0"/>
      <w:marTop w:val="0"/>
      <w:marBottom w:val="0"/>
      <w:divBdr>
        <w:top w:val="none" w:sz="0" w:space="0" w:color="auto"/>
        <w:left w:val="none" w:sz="0" w:space="0" w:color="auto"/>
        <w:bottom w:val="none" w:sz="0" w:space="0" w:color="auto"/>
        <w:right w:val="none" w:sz="0" w:space="0" w:color="auto"/>
      </w:divBdr>
    </w:div>
    <w:div w:id="585194059">
      <w:marLeft w:val="640"/>
      <w:marRight w:val="0"/>
      <w:marTop w:val="0"/>
      <w:marBottom w:val="0"/>
      <w:divBdr>
        <w:top w:val="none" w:sz="0" w:space="0" w:color="auto"/>
        <w:left w:val="none" w:sz="0" w:space="0" w:color="auto"/>
        <w:bottom w:val="none" w:sz="0" w:space="0" w:color="auto"/>
        <w:right w:val="none" w:sz="0" w:space="0" w:color="auto"/>
      </w:divBdr>
    </w:div>
    <w:div w:id="585266265">
      <w:marLeft w:val="480"/>
      <w:marRight w:val="0"/>
      <w:marTop w:val="0"/>
      <w:marBottom w:val="0"/>
      <w:divBdr>
        <w:top w:val="none" w:sz="0" w:space="0" w:color="auto"/>
        <w:left w:val="none" w:sz="0" w:space="0" w:color="auto"/>
        <w:bottom w:val="none" w:sz="0" w:space="0" w:color="auto"/>
        <w:right w:val="none" w:sz="0" w:space="0" w:color="auto"/>
      </w:divBdr>
    </w:div>
    <w:div w:id="585381823">
      <w:marLeft w:val="640"/>
      <w:marRight w:val="0"/>
      <w:marTop w:val="0"/>
      <w:marBottom w:val="0"/>
      <w:divBdr>
        <w:top w:val="none" w:sz="0" w:space="0" w:color="auto"/>
        <w:left w:val="none" w:sz="0" w:space="0" w:color="auto"/>
        <w:bottom w:val="none" w:sz="0" w:space="0" w:color="auto"/>
        <w:right w:val="none" w:sz="0" w:space="0" w:color="auto"/>
      </w:divBdr>
    </w:div>
    <w:div w:id="585460498">
      <w:marLeft w:val="640"/>
      <w:marRight w:val="0"/>
      <w:marTop w:val="0"/>
      <w:marBottom w:val="0"/>
      <w:divBdr>
        <w:top w:val="none" w:sz="0" w:space="0" w:color="auto"/>
        <w:left w:val="none" w:sz="0" w:space="0" w:color="auto"/>
        <w:bottom w:val="none" w:sz="0" w:space="0" w:color="auto"/>
        <w:right w:val="none" w:sz="0" w:space="0" w:color="auto"/>
      </w:divBdr>
    </w:div>
    <w:div w:id="585502940">
      <w:marLeft w:val="640"/>
      <w:marRight w:val="0"/>
      <w:marTop w:val="0"/>
      <w:marBottom w:val="0"/>
      <w:divBdr>
        <w:top w:val="none" w:sz="0" w:space="0" w:color="auto"/>
        <w:left w:val="none" w:sz="0" w:space="0" w:color="auto"/>
        <w:bottom w:val="none" w:sz="0" w:space="0" w:color="auto"/>
        <w:right w:val="none" w:sz="0" w:space="0" w:color="auto"/>
      </w:divBdr>
    </w:div>
    <w:div w:id="585502990">
      <w:marLeft w:val="480"/>
      <w:marRight w:val="0"/>
      <w:marTop w:val="0"/>
      <w:marBottom w:val="0"/>
      <w:divBdr>
        <w:top w:val="none" w:sz="0" w:space="0" w:color="auto"/>
        <w:left w:val="none" w:sz="0" w:space="0" w:color="auto"/>
        <w:bottom w:val="none" w:sz="0" w:space="0" w:color="auto"/>
        <w:right w:val="none" w:sz="0" w:space="0" w:color="auto"/>
      </w:divBdr>
    </w:div>
    <w:div w:id="585573337">
      <w:marLeft w:val="640"/>
      <w:marRight w:val="0"/>
      <w:marTop w:val="0"/>
      <w:marBottom w:val="0"/>
      <w:divBdr>
        <w:top w:val="none" w:sz="0" w:space="0" w:color="auto"/>
        <w:left w:val="none" w:sz="0" w:space="0" w:color="auto"/>
        <w:bottom w:val="none" w:sz="0" w:space="0" w:color="auto"/>
        <w:right w:val="none" w:sz="0" w:space="0" w:color="auto"/>
      </w:divBdr>
    </w:div>
    <w:div w:id="585766120">
      <w:marLeft w:val="480"/>
      <w:marRight w:val="0"/>
      <w:marTop w:val="0"/>
      <w:marBottom w:val="0"/>
      <w:divBdr>
        <w:top w:val="none" w:sz="0" w:space="0" w:color="auto"/>
        <w:left w:val="none" w:sz="0" w:space="0" w:color="auto"/>
        <w:bottom w:val="none" w:sz="0" w:space="0" w:color="auto"/>
        <w:right w:val="none" w:sz="0" w:space="0" w:color="auto"/>
      </w:divBdr>
    </w:div>
    <w:div w:id="585773869">
      <w:marLeft w:val="480"/>
      <w:marRight w:val="0"/>
      <w:marTop w:val="0"/>
      <w:marBottom w:val="0"/>
      <w:divBdr>
        <w:top w:val="none" w:sz="0" w:space="0" w:color="auto"/>
        <w:left w:val="none" w:sz="0" w:space="0" w:color="auto"/>
        <w:bottom w:val="none" w:sz="0" w:space="0" w:color="auto"/>
        <w:right w:val="none" w:sz="0" w:space="0" w:color="auto"/>
      </w:divBdr>
    </w:div>
    <w:div w:id="585774334">
      <w:marLeft w:val="480"/>
      <w:marRight w:val="0"/>
      <w:marTop w:val="0"/>
      <w:marBottom w:val="0"/>
      <w:divBdr>
        <w:top w:val="none" w:sz="0" w:space="0" w:color="auto"/>
        <w:left w:val="none" w:sz="0" w:space="0" w:color="auto"/>
        <w:bottom w:val="none" w:sz="0" w:space="0" w:color="auto"/>
        <w:right w:val="none" w:sz="0" w:space="0" w:color="auto"/>
      </w:divBdr>
    </w:div>
    <w:div w:id="585916627">
      <w:marLeft w:val="480"/>
      <w:marRight w:val="0"/>
      <w:marTop w:val="0"/>
      <w:marBottom w:val="0"/>
      <w:divBdr>
        <w:top w:val="none" w:sz="0" w:space="0" w:color="auto"/>
        <w:left w:val="none" w:sz="0" w:space="0" w:color="auto"/>
        <w:bottom w:val="none" w:sz="0" w:space="0" w:color="auto"/>
        <w:right w:val="none" w:sz="0" w:space="0" w:color="auto"/>
      </w:divBdr>
    </w:div>
    <w:div w:id="585918967">
      <w:marLeft w:val="640"/>
      <w:marRight w:val="0"/>
      <w:marTop w:val="0"/>
      <w:marBottom w:val="0"/>
      <w:divBdr>
        <w:top w:val="none" w:sz="0" w:space="0" w:color="auto"/>
        <w:left w:val="none" w:sz="0" w:space="0" w:color="auto"/>
        <w:bottom w:val="none" w:sz="0" w:space="0" w:color="auto"/>
        <w:right w:val="none" w:sz="0" w:space="0" w:color="auto"/>
      </w:divBdr>
    </w:div>
    <w:div w:id="586034050">
      <w:marLeft w:val="480"/>
      <w:marRight w:val="0"/>
      <w:marTop w:val="0"/>
      <w:marBottom w:val="0"/>
      <w:divBdr>
        <w:top w:val="none" w:sz="0" w:space="0" w:color="auto"/>
        <w:left w:val="none" w:sz="0" w:space="0" w:color="auto"/>
        <w:bottom w:val="none" w:sz="0" w:space="0" w:color="auto"/>
        <w:right w:val="none" w:sz="0" w:space="0" w:color="auto"/>
      </w:divBdr>
    </w:div>
    <w:div w:id="586110335">
      <w:marLeft w:val="480"/>
      <w:marRight w:val="0"/>
      <w:marTop w:val="0"/>
      <w:marBottom w:val="0"/>
      <w:divBdr>
        <w:top w:val="none" w:sz="0" w:space="0" w:color="auto"/>
        <w:left w:val="none" w:sz="0" w:space="0" w:color="auto"/>
        <w:bottom w:val="none" w:sz="0" w:space="0" w:color="auto"/>
        <w:right w:val="none" w:sz="0" w:space="0" w:color="auto"/>
      </w:divBdr>
    </w:div>
    <w:div w:id="586160313">
      <w:marLeft w:val="480"/>
      <w:marRight w:val="0"/>
      <w:marTop w:val="0"/>
      <w:marBottom w:val="0"/>
      <w:divBdr>
        <w:top w:val="none" w:sz="0" w:space="0" w:color="auto"/>
        <w:left w:val="none" w:sz="0" w:space="0" w:color="auto"/>
        <w:bottom w:val="none" w:sz="0" w:space="0" w:color="auto"/>
        <w:right w:val="none" w:sz="0" w:space="0" w:color="auto"/>
      </w:divBdr>
    </w:div>
    <w:div w:id="586186740">
      <w:marLeft w:val="480"/>
      <w:marRight w:val="0"/>
      <w:marTop w:val="0"/>
      <w:marBottom w:val="0"/>
      <w:divBdr>
        <w:top w:val="none" w:sz="0" w:space="0" w:color="auto"/>
        <w:left w:val="none" w:sz="0" w:space="0" w:color="auto"/>
        <w:bottom w:val="none" w:sz="0" w:space="0" w:color="auto"/>
        <w:right w:val="none" w:sz="0" w:space="0" w:color="auto"/>
      </w:divBdr>
    </w:div>
    <w:div w:id="586230018">
      <w:marLeft w:val="480"/>
      <w:marRight w:val="0"/>
      <w:marTop w:val="0"/>
      <w:marBottom w:val="0"/>
      <w:divBdr>
        <w:top w:val="none" w:sz="0" w:space="0" w:color="auto"/>
        <w:left w:val="none" w:sz="0" w:space="0" w:color="auto"/>
        <w:bottom w:val="none" w:sz="0" w:space="0" w:color="auto"/>
        <w:right w:val="none" w:sz="0" w:space="0" w:color="auto"/>
      </w:divBdr>
    </w:div>
    <w:div w:id="586303839">
      <w:marLeft w:val="640"/>
      <w:marRight w:val="0"/>
      <w:marTop w:val="0"/>
      <w:marBottom w:val="0"/>
      <w:divBdr>
        <w:top w:val="none" w:sz="0" w:space="0" w:color="auto"/>
        <w:left w:val="none" w:sz="0" w:space="0" w:color="auto"/>
        <w:bottom w:val="none" w:sz="0" w:space="0" w:color="auto"/>
        <w:right w:val="none" w:sz="0" w:space="0" w:color="auto"/>
      </w:divBdr>
    </w:div>
    <w:div w:id="586312121">
      <w:marLeft w:val="480"/>
      <w:marRight w:val="0"/>
      <w:marTop w:val="0"/>
      <w:marBottom w:val="0"/>
      <w:divBdr>
        <w:top w:val="none" w:sz="0" w:space="0" w:color="auto"/>
        <w:left w:val="none" w:sz="0" w:space="0" w:color="auto"/>
        <w:bottom w:val="none" w:sz="0" w:space="0" w:color="auto"/>
        <w:right w:val="none" w:sz="0" w:space="0" w:color="auto"/>
      </w:divBdr>
    </w:div>
    <w:div w:id="586350628">
      <w:marLeft w:val="480"/>
      <w:marRight w:val="0"/>
      <w:marTop w:val="0"/>
      <w:marBottom w:val="0"/>
      <w:divBdr>
        <w:top w:val="none" w:sz="0" w:space="0" w:color="auto"/>
        <w:left w:val="none" w:sz="0" w:space="0" w:color="auto"/>
        <w:bottom w:val="none" w:sz="0" w:space="0" w:color="auto"/>
        <w:right w:val="none" w:sz="0" w:space="0" w:color="auto"/>
      </w:divBdr>
    </w:div>
    <w:div w:id="586353123">
      <w:marLeft w:val="480"/>
      <w:marRight w:val="0"/>
      <w:marTop w:val="0"/>
      <w:marBottom w:val="0"/>
      <w:divBdr>
        <w:top w:val="none" w:sz="0" w:space="0" w:color="auto"/>
        <w:left w:val="none" w:sz="0" w:space="0" w:color="auto"/>
        <w:bottom w:val="none" w:sz="0" w:space="0" w:color="auto"/>
        <w:right w:val="none" w:sz="0" w:space="0" w:color="auto"/>
      </w:divBdr>
    </w:div>
    <w:div w:id="586380947">
      <w:marLeft w:val="640"/>
      <w:marRight w:val="0"/>
      <w:marTop w:val="0"/>
      <w:marBottom w:val="0"/>
      <w:divBdr>
        <w:top w:val="none" w:sz="0" w:space="0" w:color="auto"/>
        <w:left w:val="none" w:sz="0" w:space="0" w:color="auto"/>
        <w:bottom w:val="none" w:sz="0" w:space="0" w:color="auto"/>
        <w:right w:val="none" w:sz="0" w:space="0" w:color="auto"/>
      </w:divBdr>
    </w:div>
    <w:div w:id="586382162">
      <w:marLeft w:val="640"/>
      <w:marRight w:val="0"/>
      <w:marTop w:val="0"/>
      <w:marBottom w:val="0"/>
      <w:divBdr>
        <w:top w:val="none" w:sz="0" w:space="0" w:color="auto"/>
        <w:left w:val="none" w:sz="0" w:space="0" w:color="auto"/>
        <w:bottom w:val="none" w:sz="0" w:space="0" w:color="auto"/>
        <w:right w:val="none" w:sz="0" w:space="0" w:color="auto"/>
      </w:divBdr>
    </w:div>
    <w:div w:id="586428691">
      <w:marLeft w:val="640"/>
      <w:marRight w:val="0"/>
      <w:marTop w:val="0"/>
      <w:marBottom w:val="0"/>
      <w:divBdr>
        <w:top w:val="none" w:sz="0" w:space="0" w:color="auto"/>
        <w:left w:val="none" w:sz="0" w:space="0" w:color="auto"/>
        <w:bottom w:val="none" w:sz="0" w:space="0" w:color="auto"/>
        <w:right w:val="none" w:sz="0" w:space="0" w:color="auto"/>
      </w:divBdr>
    </w:div>
    <w:div w:id="586764493">
      <w:marLeft w:val="480"/>
      <w:marRight w:val="0"/>
      <w:marTop w:val="0"/>
      <w:marBottom w:val="0"/>
      <w:divBdr>
        <w:top w:val="none" w:sz="0" w:space="0" w:color="auto"/>
        <w:left w:val="none" w:sz="0" w:space="0" w:color="auto"/>
        <w:bottom w:val="none" w:sz="0" w:space="0" w:color="auto"/>
        <w:right w:val="none" w:sz="0" w:space="0" w:color="auto"/>
      </w:divBdr>
    </w:div>
    <w:div w:id="586812275">
      <w:marLeft w:val="480"/>
      <w:marRight w:val="0"/>
      <w:marTop w:val="0"/>
      <w:marBottom w:val="0"/>
      <w:divBdr>
        <w:top w:val="none" w:sz="0" w:space="0" w:color="auto"/>
        <w:left w:val="none" w:sz="0" w:space="0" w:color="auto"/>
        <w:bottom w:val="none" w:sz="0" w:space="0" w:color="auto"/>
        <w:right w:val="none" w:sz="0" w:space="0" w:color="auto"/>
      </w:divBdr>
    </w:div>
    <w:div w:id="586962942">
      <w:marLeft w:val="640"/>
      <w:marRight w:val="0"/>
      <w:marTop w:val="0"/>
      <w:marBottom w:val="0"/>
      <w:divBdr>
        <w:top w:val="none" w:sz="0" w:space="0" w:color="auto"/>
        <w:left w:val="none" w:sz="0" w:space="0" w:color="auto"/>
        <w:bottom w:val="none" w:sz="0" w:space="0" w:color="auto"/>
        <w:right w:val="none" w:sz="0" w:space="0" w:color="auto"/>
      </w:divBdr>
    </w:div>
    <w:div w:id="587153548">
      <w:marLeft w:val="640"/>
      <w:marRight w:val="0"/>
      <w:marTop w:val="0"/>
      <w:marBottom w:val="0"/>
      <w:divBdr>
        <w:top w:val="none" w:sz="0" w:space="0" w:color="auto"/>
        <w:left w:val="none" w:sz="0" w:space="0" w:color="auto"/>
        <w:bottom w:val="none" w:sz="0" w:space="0" w:color="auto"/>
        <w:right w:val="none" w:sz="0" w:space="0" w:color="auto"/>
      </w:divBdr>
    </w:div>
    <w:div w:id="587156279">
      <w:marLeft w:val="480"/>
      <w:marRight w:val="0"/>
      <w:marTop w:val="0"/>
      <w:marBottom w:val="0"/>
      <w:divBdr>
        <w:top w:val="none" w:sz="0" w:space="0" w:color="auto"/>
        <w:left w:val="none" w:sz="0" w:space="0" w:color="auto"/>
        <w:bottom w:val="none" w:sz="0" w:space="0" w:color="auto"/>
        <w:right w:val="none" w:sz="0" w:space="0" w:color="auto"/>
      </w:divBdr>
    </w:div>
    <w:div w:id="587227797">
      <w:marLeft w:val="640"/>
      <w:marRight w:val="0"/>
      <w:marTop w:val="0"/>
      <w:marBottom w:val="0"/>
      <w:divBdr>
        <w:top w:val="none" w:sz="0" w:space="0" w:color="auto"/>
        <w:left w:val="none" w:sz="0" w:space="0" w:color="auto"/>
        <w:bottom w:val="none" w:sz="0" w:space="0" w:color="auto"/>
        <w:right w:val="none" w:sz="0" w:space="0" w:color="auto"/>
      </w:divBdr>
    </w:div>
    <w:div w:id="587270417">
      <w:marLeft w:val="640"/>
      <w:marRight w:val="0"/>
      <w:marTop w:val="0"/>
      <w:marBottom w:val="0"/>
      <w:divBdr>
        <w:top w:val="none" w:sz="0" w:space="0" w:color="auto"/>
        <w:left w:val="none" w:sz="0" w:space="0" w:color="auto"/>
        <w:bottom w:val="none" w:sz="0" w:space="0" w:color="auto"/>
        <w:right w:val="none" w:sz="0" w:space="0" w:color="auto"/>
      </w:divBdr>
    </w:div>
    <w:div w:id="587347332">
      <w:marLeft w:val="640"/>
      <w:marRight w:val="0"/>
      <w:marTop w:val="0"/>
      <w:marBottom w:val="0"/>
      <w:divBdr>
        <w:top w:val="none" w:sz="0" w:space="0" w:color="auto"/>
        <w:left w:val="none" w:sz="0" w:space="0" w:color="auto"/>
        <w:bottom w:val="none" w:sz="0" w:space="0" w:color="auto"/>
        <w:right w:val="none" w:sz="0" w:space="0" w:color="auto"/>
      </w:divBdr>
    </w:div>
    <w:div w:id="587538225">
      <w:marLeft w:val="480"/>
      <w:marRight w:val="0"/>
      <w:marTop w:val="0"/>
      <w:marBottom w:val="0"/>
      <w:divBdr>
        <w:top w:val="none" w:sz="0" w:space="0" w:color="auto"/>
        <w:left w:val="none" w:sz="0" w:space="0" w:color="auto"/>
        <w:bottom w:val="none" w:sz="0" w:space="0" w:color="auto"/>
        <w:right w:val="none" w:sz="0" w:space="0" w:color="auto"/>
      </w:divBdr>
    </w:div>
    <w:div w:id="587617754">
      <w:marLeft w:val="480"/>
      <w:marRight w:val="0"/>
      <w:marTop w:val="0"/>
      <w:marBottom w:val="0"/>
      <w:divBdr>
        <w:top w:val="none" w:sz="0" w:space="0" w:color="auto"/>
        <w:left w:val="none" w:sz="0" w:space="0" w:color="auto"/>
        <w:bottom w:val="none" w:sz="0" w:space="0" w:color="auto"/>
        <w:right w:val="none" w:sz="0" w:space="0" w:color="auto"/>
      </w:divBdr>
    </w:div>
    <w:div w:id="587731536">
      <w:marLeft w:val="640"/>
      <w:marRight w:val="0"/>
      <w:marTop w:val="0"/>
      <w:marBottom w:val="0"/>
      <w:divBdr>
        <w:top w:val="none" w:sz="0" w:space="0" w:color="auto"/>
        <w:left w:val="none" w:sz="0" w:space="0" w:color="auto"/>
        <w:bottom w:val="none" w:sz="0" w:space="0" w:color="auto"/>
        <w:right w:val="none" w:sz="0" w:space="0" w:color="auto"/>
      </w:divBdr>
    </w:div>
    <w:div w:id="587734124">
      <w:marLeft w:val="640"/>
      <w:marRight w:val="0"/>
      <w:marTop w:val="0"/>
      <w:marBottom w:val="0"/>
      <w:divBdr>
        <w:top w:val="none" w:sz="0" w:space="0" w:color="auto"/>
        <w:left w:val="none" w:sz="0" w:space="0" w:color="auto"/>
        <w:bottom w:val="none" w:sz="0" w:space="0" w:color="auto"/>
        <w:right w:val="none" w:sz="0" w:space="0" w:color="auto"/>
      </w:divBdr>
    </w:div>
    <w:div w:id="587737602">
      <w:marLeft w:val="640"/>
      <w:marRight w:val="0"/>
      <w:marTop w:val="0"/>
      <w:marBottom w:val="0"/>
      <w:divBdr>
        <w:top w:val="none" w:sz="0" w:space="0" w:color="auto"/>
        <w:left w:val="none" w:sz="0" w:space="0" w:color="auto"/>
        <w:bottom w:val="none" w:sz="0" w:space="0" w:color="auto"/>
        <w:right w:val="none" w:sz="0" w:space="0" w:color="auto"/>
      </w:divBdr>
    </w:div>
    <w:div w:id="587815441">
      <w:marLeft w:val="480"/>
      <w:marRight w:val="0"/>
      <w:marTop w:val="0"/>
      <w:marBottom w:val="0"/>
      <w:divBdr>
        <w:top w:val="none" w:sz="0" w:space="0" w:color="auto"/>
        <w:left w:val="none" w:sz="0" w:space="0" w:color="auto"/>
        <w:bottom w:val="none" w:sz="0" w:space="0" w:color="auto"/>
        <w:right w:val="none" w:sz="0" w:space="0" w:color="auto"/>
      </w:divBdr>
    </w:div>
    <w:div w:id="588120066">
      <w:marLeft w:val="480"/>
      <w:marRight w:val="0"/>
      <w:marTop w:val="0"/>
      <w:marBottom w:val="0"/>
      <w:divBdr>
        <w:top w:val="none" w:sz="0" w:space="0" w:color="auto"/>
        <w:left w:val="none" w:sz="0" w:space="0" w:color="auto"/>
        <w:bottom w:val="none" w:sz="0" w:space="0" w:color="auto"/>
        <w:right w:val="none" w:sz="0" w:space="0" w:color="auto"/>
      </w:divBdr>
    </w:div>
    <w:div w:id="588269663">
      <w:marLeft w:val="640"/>
      <w:marRight w:val="0"/>
      <w:marTop w:val="0"/>
      <w:marBottom w:val="0"/>
      <w:divBdr>
        <w:top w:val="none" w:sz="0" w:space="0" w:color="auto"/>
        <w:left w:val="none" w:sz="0" w:space="0" w:color="auto"/>
        <w:bottom w:val="none" w:sz="0" w:space="0" w:color="auto"/>
        <w:right w:val="none" w:sz="0" w:space="0" w:color="auto"/>
      </w:divBdr>
    </w:div>
    <w:div w:id="588388932">
      <w:marLeft w:val="480"/>
      <w:marRight w:val="0"/>
      <w:marTop w:val="0"/>
      <w:marBottom w:val="0"/>
      <w:divBdr>
        <w:top w:val="none" w:sz="0" w:space="0" w:color="auto"/>
        <w:left w:val="none" w:sz="0" w:space="0" w:color="auto"/>
        <w:bottom w:val="none" w:sz="0" w:space="0" w:color="auto"/>
        <w:right w:val="none" w:sz="0" w:space="0" w:color="auto"/>
      </w:divBdr>
    </w:div>
    <w:div w:id="588390303">
      <w:marLeft w:val="480"/>
      <w:marRight w:val="0"/>
      <w:marTop w:val="0"/>
      <w:marBottom w:val="0"/>
      <w:divBdr>
        <w:top w:val="none" w:sz="0" w:space="0" w:color="auto"/>
        <w:left w:val="none" w:sz="0" w:space="0" w:color="auto"/>
        <w:bottom w:val="none" w:sz="0" w:space="0" w:color="auto"/>
        <w:right w:val="none" w:sz="0" w:space="0" w:color="auto"/>
      </w:divBdr>
    </w:div>
    <w:div w:id="588467260">
      <w:marLeft w:val="640"/>
      <w:marRight w:val="0"/>
      <w:marTop w:val="0"/>
      <w:marBottom w:val="0"/>
      <w:divBdr>
        <w:top w:val="none" w:sz="0" w:space="0" w:color="auto"/>
        <w:left w:val="none" w:sz="0" w:space="0" w:color="auto"/>
        <w:bottom w:val="none" w:sz="0" w:space="0" w:color="auto"/>
        <w:right w:val="none" w:sz="0" w:space="0" w:color="auto"/>
      </w:divBdr>
    </w:div>
    <w:div w:id="588471163">
      <w:marLeft w:val="480"/>
      <w:marRight w:val="0"/>
      <w:marTop w:val="0"/>
      <w:marBottom w:val="0"/>
      <w:divBdr>
        <w:top w:val="none" w:sz="0" w:space="0" w:color="auto"/>
        <w:left w:val="none" w:sz="0" w:space="0" w:color="auto"/>
        <w:bottom w:val="none" w:sz="0" w:space="0" w:color="auto"/>
        <w:right w:val="none" w:sz="0" w:space="0" w:color="auto"/>
      </w:divBdr>
    </w:div>
    <w:div w:id="588538708">
      <w:marLeft w:val="640"/>
      <w:marRight w:val="0"/>
      <w:marTop w:val="0"/>
      <w:marBottom w:val="0"/>
      <w:divBdr>
        <w:top w:val="none" w:sz="0" w:space="0" w:color="auto"/>
        <w:left w:val="none" w:sz="0" w:space="0" w:color="auto"/>
        <w:bottom w:val="none" w:sz="0" w:space="0" w:color="auto"/>
        <w:right w:val="none" w:sz="0" w:space="0" w:color="auto"/>
      </w:divBdr>
    </w:div>
    <w:div w:id="588543195">
      <w:marLeft w:val="480"/>
      <w:marRight w:val="0"/>
      <w:marTop w:val="0"/>
      <w:marBottom w:val="0"/>
      <w:divBdr>
        <w:top w:val="none" w:sz="0" w:space="0" w:color="auto"/>
        <w:left w:val="none" w:sz="0" w:space="0" w:color="auto"/>
        <w:bottom w:val="none" w:sz="0" w:space="0" w:color="auto"/>
        <w:right w:val="none" w:sz="0" w:space="0" w:color="auto"/>
      </w:divBdr>
    </w:div>
    <w:div w:id="588588564">
      <w:marLeft w:val="480"/>
      <w:marRight w:val="0"/>
      <w:marTop w:val="0"/>
      <w:marBottom w:val="0"/>
      <w:divBdr>
        <w:top w:val="none" w:sz="0" w:space="0" w:color="auto"/>
        <w:left w:val="none" w:sz="0" w:space="0" w:color="auto"/>
        <w:bottom w:val="none" w:sz="0" w:space="0" w:color="auto"/>
        <w:right w:val="none" w:sz="0" w:space="0" w:color="auto"/>
      </w:divBdr>
    </w:div>
    <w:div w:id="588658350">
      <w:marLeft w:val="480"/>
      <w:marRight w:val="0"/>
      <w:marTop w:val="0"/>
      <w:marBottom w:val="0"/>
      <w:divBdr>
        <w:top w:val="none" w:sz="0" w:space="0" w:color="auto"/>
        <w:left w:val="none" w:sz="0" w:space="0" w:color="auto"/>
        <w:bottom w:val="none" w:sz="0" w:space="0" w:color="auto"/>
        <w:right w:val="none" w:sz="0" w:space="0" w:color="auto"/>
      </w:divBdr>
    </w:div>
    <w:div w:id="588660723">
      <w:marLeft w:val="480"/>
      <w:marRight w:val="0"/>
      <w:marTop w:val="0"/>
      <w:marBottom w:val="0"/>
      <w:divBdr>
        <w:top w:val="none" w:sz="0" w:space="0" w:color="auto"/>
        <w:left w:val="none" w:sz="0" w:space="0" w:color="auto"/>
        <w:bottom w:val="none" w:sz="0" w:space="0" w:color="auto"/>
        <w:right w:val="none" w:sz="0" w:space="0" w:color="auto"/>
      </w:divBdr>
    </w:div>
    <w:div w:id="588661652">
      <w:marLeft w:val="640"/>
      <w:marRight w:val="0"/>
      <w:marTop w:val="0"/>
      <w:marBottom w:val="0"/>
      <w:divBdr>
        <w:top w:val="none" w:sz="0" w:space="0" w:color="auto"/>
        <w:left w:val="none" w:sz="0" w:space="0" w:color="auto"/>
        <w:bottom w:val="none" w:sz="0" w:space="0" w:color="auto"/>
        <w:right w:val="none" w:sz="0" w:space="0" w:color="auto"/>
      </w:divBdr>
    </w:div>
    <w:div w:id="588781913">
      <w:marLeft w:val="640"/>
      <w:marRight w:val="0"/>
      <w:marTop w:val="0"/>
      <w:marBottom w:val="0"/>
      <w:divBdr>
        <w:top w:val="none" w:sz="0" w:space="0" w:color="auto"/>
        <w:left w:val="none" w:sz="0" w:space="0" w:color="auto"/>
        <w:bottom w:val="none" w:sz="0" w:space="0" w:color="auto"/>
        <w:right w:val="none" w:sz="0" w:space="0" w:color="auto"/>
      </w:divBdr>
    </w:div>
    <w:div w:id="588807229">
      <w:marLeft w:val="640"/>
      <w:marRight w:val="0"/>
      <w:marTop w:val="0"/>
      <w:marBottom w:val="0"/>
      <w:divBdr>
        <w:top w:val="none" w:sz="0" w:space="0" w:color="auto"/>
        <w:left w:val="none" w:sz="0" w:space="0" w:color="auto"/>
        <w:bottom w:val="none" w:sz="0" w:space="0" w:color="auto"/>
        <w:right w:val="none" w:sz="0" w:space="0" w:color="auto"/>
      </w:divBdr>
    </w:div>
    <w:div w:id="588807712">
      <w:marLeft w:val="640"/>
      <w:marRight w:val="0"/>
      <w:marTop w:val="0"/>
      <w:marBottom w:val="0"/>
      <w:divBdr>
        <w:top w:val="none" w:sz="0" w:space="0" w:color="auto"/>
        <w:left w:val="none" w:sz="0" w:space="0" w:color="auto"/>
        <w:bottom w:val="none" w:sz="0" w:space="0" w:color="auto"/>
        <w:right w:val="none" w:sz="0" w:space="0" w:color="auto"/>
      </w:divBdr>
    </w:div>
    <w:div w:id="588933147">
      <w:marLeft w:val="480"/>
      <w:marRight w:val="0"/>
      <w:marTop w:val="0"/>
      <w:marBottom w:val="0"/>
      <w:divBdr>
        <w:top w:val="none" w:sz="0" w:space="0" w:color="auto"/>
        <w:left w:val="none" w:sz="0" w:space="0" w:color="auto"/>
        <w:bottom w:val="none" w:sz="0" w:space="0" w:color="auto"/>
        <w:right w:val="none" w:sz="0" w:space="0" w:color="auto"/>
      </w:divBdr>
    </w:div>
    <w:div w:id="589117238">
      <w:marLeft w:val="480"/>
      <w:marRight w:val="0"/>
      <w:marTop w:val="0"/>
      <w:marBottom w:val="0"/>
      <w:divBdr>
        <w:top w:val="none" w:sz="0" w:space="0" w:color="auto"/>
        <w:left w:val="none" w:sz="0" w:space="0" w:color="auto"/>
        <w:bottom w:val="none" w:sz="0" w:space="0" w:color="auto"/>
        <w:right w:val="none" w:sz="0" w:space="0" w:color="auto"/>
      </w:divBdr>
    </w:div>
    <w:div w:id="589125601">
      <w:bodyDiv w:val="1"/>
      <w:marLeft w:val="0"/>
      <w:marRight w:val="0"/>
      <w:marTop w:val="0"/>
      <w:marBottom w:val="0"/>
      <w:divBdr>
        <w:top w:val="none" w:sz="0" w:space="0" w:color="auto"/>
        <w:left w:val="none" w:sz="0" w:space="0" w:color="auto"/>
        <w:bottom w:val="none" w:sz="0" w:space="0" w:color="auto"/>
        <w:right w:val="none" w:sz="0" w:space="0" w:color="auto"/>
      </w:divBdr>
      <w:divsChild>
        <w:div w:id="1593081009">
          <w:marLeft w:val="640"/>
          <w:marRight w:val="0"/>
          <w:marTop w:val="0"/>
          <w:marBottom w:val="0"/>
          <w:divBdr>
            <w:top w:val="none" w:sz="0" w:space="0" w:color="auto"/>
            <w:left w:val="none" w:sz="0" w:space="0" w:color="auto"/>
            <w:bottom w:val="none" w:sz="0" w:space="0" w:color="auto"/>
            <w:right w:val="none" w:sz="0" w:space="0" w:color="auto"/>
          </w:divBdr>
        </w:div>
        <w:div w:id="832601255">
          <w:marLeft w:val="640"/>
          <w:marRight w:val="0"/>
          <w:marTop w:val="0"/>
          <w:marBottom w:val="0"/>
          <w:divBdr>
            <w:top w:val="none" w:sz="0" w:space="0" w:color="auto"/>
            <w:left w:val="none" w:sz="0" w:space="0" w:color="auto"/>
            <w:bottom w:val="none" w:sz="0" w:space="0" w:color="auto"/>
            <w:right w:val="none" w:sz="0" w:space="0" w:color="auto"/>
          </w:divBdr>
        </w:div>
        <w:div w:id="28998694">
          <w:marLeft w:val="640"/>
          <w:marRight w:val="0"/>
          <w:marTop w:val="0"/>
          <w:marBottom w:val="0"/>
          <w:divBdr>
            <w:top w:val="none" w:sz="0" w:space="0" w:color="auto"/>
            <w:left w:val="none" w:sz="0" w:space="0" w:color="auto"/>
            <w:bottom w:val="none" w:sz="0" w:space="0" w:color="auto"/>
            <w:right w:val="none" w:sz="0" w:space="0" w:color="auto"/>
          </w:divBdr>
        </w:div>
        <w:div w:id="139152606">
          <w:marLeft w:val="640"/>
          <w:marRight w:val="0"/>
          <w:marTop w:val="0"/>
          <w:marBottom w:val="0"/>
          <w:divBdr>
            <w:top w:val="none" w:sz="0" w:space="0" w:color="auto"/>
            <w:left w:val="none" w:sz="0" w:space="0" w:color="auto"/>
            <w:bottom w:val="none" w:sz="0" w:space="0" w:color="auto"/>
            <w:right w:val="none" w:sz="0" w:space="0" w:color="auto"/>
          </w:divBdr>
        </w:div>
        <w:div w:id="615716251">
          <w:marLeft w:val="640"/>
          <w:marRight w:val="0"/>
          <w:marTop w:val="0"/>
          <w:marBottom w:val="0"/>
          <w:divBdr>
            <w:top w:val="none" w:sz="0" w:space="0" w:color="auto"/>
            <w:left w:val="none" w:sz="0" w:space="0" w:color="auto"/>
            <w:bottom w:val="none" w:sz="0" w:space="0" w:color="auto"/>
            <w:right w:val="none" w:sz="0" w:space="0" w:color="auto"/>
          </w:divBdr>
        </w:div>
        <w:div w:id="1433477436">
          <w:marLeft w:val="640"/>
          <w:marRight w:val="0"/>
          <w:marTop w:val="0"/>
          <w:marBottom w:val="0"/>
          <w:divBdr>
            <w:top w:val="none" w:sz="0" w:space="0" w:color="auto"/>
            <w:left w:val="none" w:sz="0" w:space="0" w:color="auto"/>
            <w:bottom w:val="none" w:sz="0" w:space="0" w:color="auto"/>
            <w:right w:val="none" w:sz="0" w:space="0" w:color="auto"/>
          </w:divBdr>
        </w:div>
        <w:div w:id="1657101384">
          <w:marLeft w:val="640"/>
          <w:marRight w:val="0"/>
          <w:marTop w:val="0"/>
          <w:marBottom w:val="0"/>
          <w:divBdr>
            <w:top w:val="none" w:sz="0" w:space="0" w:color="auto"/>
            <w:left w:val="none" w:sz="0" w:space="0" w:color="auto"/>
            <w:bottom w:val="none" w:sz="0" w:space="0" w:color="auto"/>
            <w:right w:val="none" w:sz="0" w:space="0" w:color="auto"/>
          </w:divBdr>
        </w:div>
        <w:div w:id="1388844849">
          <w:marLeft w:val="640"/>
          <w:marRight w:val="0"/>
          <w:marTop w:val="0"/>
          <w:marBottom w:val="0"/>
          <w:divBdr>
            <w:top w:val="none" w:sz="0" w:space="0" w:color="auto"/>
            <w:left w:val="none" w:sz="0" w:space="0" w:color="auto"/>
            <w:bottom w:val="none" w:sz="0" w:space="0" w:color="auto"/>
            <w:right w:val="none" w:sz="0" w:space="0" w:color="auto"/>
          </w:divBdr>
        </w:div>
        <w:div w:id="915478463">
          <w:marLeft w:val="640"/>
          <w:marRight w:val="0"/>
          <w:marTop w:val="0"/>
          <w:marBottom w:val="0"/>
          <w:divBdr>
            <w:top w:val="none" w:sz="0" w:space="0" w:color="auto"/>
            <w:left w:val="none" w:sz="0" w:space="0" w:color="auto"/>
            <w:bottom w:val="none" w:sz="0" w:space="0" w:color="auto"/>
            <w:right w:val="none" w:sz="0" w:space="0" w:color="auto"/>
          </w:divBdr>
        </w:div>
        <w:div w:id="2046366650">
          <w:marLeft w:val="640"/>
          <w:marRight w:val="0"/>
          <w:marTop w:val="0"/>
          <w:marBottom w:val="0"/>
          <w:divBdr>
            <w:top w:val="none" w:sz="0" w:space="0" w:color="auto"/>
            <w:left w:val="none" w:sz="0" w:space="0" w:color="auto"/>
            <w:bottom w:val="none" w:sz="0" w:space="0" w:color="auto"/>
            <w:right w:val="none" w:sz="0" w:space="0" w:color="auto"/>
          </w:divBdr>
        </w:div>
        <w:div w:id="1928418557">
          <w:marLeft w:val="640"/>
          <w:marRight w:val="0"/>
          <w:marTop w:val="0"/>
          <w:marBottom w:val="0"/>
          <w:divBdr>
            <w:top w:val="none" w:sz="0" w:space="0" w:color="auto"/>
            <w:left w:val="none" w:sz="0" w:space="0" w:color="auto"/>
            <w:bottom w:val="none" w:sz="0" w:space="0" w:color="auto"/>
            <w:right w:val="none" w:sz="0" w:space="0" w:color="auto"/>
          </w:divBdr>
        </w:div>
        <w:div w:id="888494657">
          <w:marLeft w:val="640"/>
          <w:marRight w:val="0"/>
          <w:marTop w:val="0"/>
          <w:marBottom w:val="0"/>
          <w:divBdr>
            <w:top w:val="none" w:sz="0" w:space="0" w:color="auto"/>
            <w:left w:val="none" w:sz="0" w:space="0" w:color="auto"/>
            <w:bottom w:val="none" w:sz="0" w:space="0" w:color="auto"/>
            <w:right w:val="none" w:sz="0" w:space="0" w:color="auto"/>
          </w:divBdr>
        </w:div>
        <w:div w:id="1890727833">
          <w:marLeft w:val="640"/>
          <w:marRight w:val="0"/>
          <w:marTop w:val="0"/>
          <w:marBottom w:val="0"/>
          <w:divBdr>
            <w:top w:val="none" w:sz="0" w:space="0" w:color="auto"/>
            <w:left w:val="none" w:sz="0" w:space="0" w:color="auto"/>
            <w:bottom w:val="none" w:sz="0" w:space="0" w:color="auto"/>
            <w:right w:val="none" w:sz="0" w:space="0" w:color="auto"/>
          </w:divBdr>
        </w:div>
        <w:div w:id="11956146">
          <w:marLeft w:val="640"/>
          <w:marRight w:val="0"/>
          <w:marTop w:val="0"/>
          <w:marBottom w:val="0"/>
          <w:divBdr>
            <w:top w:val="none" w:sz="0" w:space="0" w:color="auto"/>
            <w:left w:val="none" w:sz="0" w:space="0" w:color="auto"/>
            <w:bottom w:val="none" w:sz="0" w:space="0" w:color="auto"/>
            <w:right w:val="none" w:sz="0" w:space="0" w:color="auto"/>
          </w:divBdr>
        </w:div>
        <w:div w:id="1047491665">
          <w:marLeft w:val="640"/>
          <w:marRight w:val="0"/>
          <w:marTop w:val="0"/>
          <w:marBottom w:val="0"/>
          <w:divBdr>
            <w:top w:val="none" w:sz="0" w:space="0" w:color="auto"/>
            <w:left w:val="none" w:sz="0" w:space="0" w:color="auto"/>
            <w:bottom w:val="none" w:sz="0" w:space="0" w:color="auto"/>
            <w:right w:val="none" w:sz="0" w:space="0" w:color="auto"/>
          </w:divBdr>
        </w:div>
        <w:div w:id="1821917059">
          <w:marLeft w:val="640"/>
          <w:marRight w:val="0"/>
          <w:marTop w:val="0"/>
          <w:marBottom w:val="0"/>
          <w:divBdr>
            <w:top w:val="none" w:sz="0" w:space="0" w:color="auto"/>
            <w:left w:val="none" w:sz="0" w:space="0" w:color="auto"/>
            <w:bottom w:val="none" w:sz="0" w:space="0" w:color="auto"/>
            <w:right w:val="none" w:sz="0" w:space="0" w:color="auto"/>
          </w:divBdr>
        </w:div>
        <w:div w:id="364721042">
          <w:marLeft w:val="640"/>
          <w:marRight w:val="0"/>
          <w:marTop w:val="0"/>
          <w:marBottom w:val="0"/>
          <w:divBdr>
            <w:top w:val="none" w:sz="0" w:space="0" w:color="auto"/>
            <w:left w:val="none" w:sz="0" w:space="0" w:color="auto"/>
            <w:bottom w:val="none" w:sz="0" w:space="0" w:color="auto"/>
            <w:right w:val="none" w:sz="0" w:space="0" w:color="auto"/>
          </w:divBdr>
        </w:div>
        <w:div w:id="1311861748">
          <w:marLeft w:val="640"/>
          <w:marRight w:val="0"/>
          <w:marTop w:val="0"/>
          <w:marBottom w:val="0"/>
          <w:divBdr>
            <w:top w:val="none" w:sz="0" w:space="0" w:color="auto"/>
            <w:left w:val="none" w:sz="0" w:space="0" w:color="auto"/>
            <w:bottom w:val="none" w:sz="0" w:space="0" w:color="auto"/>
            <w:right w:val="none" w:sz="0" w:space="0" w:color="auto"/>
          </w:divBdr>
        </w:div>
        <w:div w:id="1555894875">
          <w:marLeft w:val="640"/>
          <w:marRight w:val="0"/>
          <w:marTop w:val="0"/>
          <w:marBottom w:val="0"/>
          <w:divBdr>
            <w:top w:val="none" w:sz="0" w:space="0" w:color="auto"/>
            <w:left w:val="none" w:sz="0" w:space="0" w:color="auto"/>
            <w:bottom w:val="none" w:sz="0" w:space="0" w:color="auto"/>
            <w:right w:val="none" w:sz="0" w:space="0" w:color="auto"/>
          </w:divBdr>
        </w:div>
        <w:div w:id="481118783">
          <w:marLeft w:val="640"/>
          <w:marRight w:val="0"/>
          <w:marTop w:val="0"/>
          <w:marBottom w:val="0"/>
          <w:divBdr>
            <w:top w:val="none" w:sz="0" w:space="0" w:color="auto"/>
            <w:left w:val="none" w:sz="0" w:space="0" w:color="auto"/>
            <w:bottom w:val="none" w:sz="0" w:space="0" w:color="auto"/>
            <w:right w:val="none" w:sz="0" w:space="0" w:color="auto"/>
          </w:divBdr>
        </w:div>
        <w:div w:id="1896813034">
          <w:marLeft w:val="640"/>
          <w:marRight w:val="0"/>
          <w:marTop w:val="0"/>
          <w:marBottom w:val="0"/>
          <w:divBdr>
            <w:top w:val="none" w:sz="0" w:space="0" w:color="auto"/>
            <w:left w:val="none" w:sz="0" w:space="0" w:color="auto"/>
            <w:bottom w:val="none" w:sz="0" w:space="0" w:color="auto"/>
            <w:right w:val="none" w:sz="0" w:space="0" w:color="auto"/>
          </w:divBdr>
        </w:div>
        <w:div w:id="1926263198">
          <w:marLeft w:val="640"/>
          <w:marRight w:val="0"/>
          <w:marTop w:val="0"/>
          <w:marBottom w:val="0"/>
          <w:divBdr>
            <w:top w:val="none" w:sz="0" w:space="0" w:color="auto"/>
            <w:left w:val="none" w:sz="0" w:space="0" w:color="auto"/>
            <w:bottom w:val="none" w:sz="0" w:space="0" w:color="auto"/>
            <w:right w:val="none" w:sz="0" w:space="0" w:color="auto"/>
          </w:divBdr>
        </w:div>
        <w:div w:id="966813647">
          <w:marLeft w:val="640"/>
          <w:marRight w:val="0"/>
          <w:marTop w:val="0"/>
          <w:marBottom w:val="0"/>
          <w:divBdr>
            <w:top w:val="none" w:sz="0" w:space="0" w:color="auto"/>
            <w:left w:val="none" w:sz="0" w:space="0" w:color="auto"/>
            <w:bottom w:val="none" w:sz="0" w:space="0" w:color="auto"/>
            <w:right w:val="none" w:sz="0" w:space="0" w:color="auto"/>
          </w:divBdr>
        </w:div>
        <w:div w:id="274142295">
          <w:marLeft w:val="640"/>
          <w:marRight w:val="0"/>
          <w:marTop w:val="0"/>
          <w:marBottom w:val="0"/>
          <w:divBdr>
            <w:top w:val="none" w:sz="0" w:space="0" w:color="auto"/>
            <w:left w:val="none" w:sz="0" w:space="0" w:color="auto"/>
            <w:bottom w:val="none" w:sz="0" w:space="0" w:color="auto"/>
            <w:right w:val="none" w:sz="0" w:space="0" w:color="auto"/>
          </w:divBdr>
        </w:div>
        <w:div w:id="1674988702">
          <w:marLeft w:val="640"/>
          <w:marRight w:val="0"/>
          <w:marTop w:val="0"/>
          <w:marBottom w:val="0"/>
          <w:divBdr>
            <w:top w:val="none" w:sz="0" w:space="0" w:color="auto"/>
            <w:left w:val="none" w:sz="0" w:space="0" w:color="auto"/>
            <w:bottom w:val="none" w:sz="0" w:space="0" w:color="auto"/>
            <w:right w:val="none" w:sz="0" w:space="0" w:color="auto"/>
          </w:divBdr>
        </w:div>
        <w:div w:id="772095598">
          <w:marLeft w:val="640"/>
          <w:marRight w:val="0"/>
          <w:marTop w:val="0"/>
          <w:marBottom w:val="0"/>
          <w:divBdr>
            <w:top w:val="none" w:sz="0" w:space="0" w:color="auto"/>
            <w:left w:val="none" w:sz="0" w:space="0" w:color="auto"/>
            <w:bottom w:val="none" w:sz="0" w:space="0" w:color="auto"/>
            <w:right w:val="none" w:sz="0" w:space="0" w:color="auto"/>
          </w:divBdr>
        </w:div>
        <w:div w:id="521238652">
          <w:marLeft w:val="640"/>
          <w:marRight w:val="0"/>
          <w:marTop w:val="0"/>
          <w:marBottom w:val="0"/>
          <w:divBdr>
            <w:top w:val="none" w:sz="0" w:space="0" w:color="auto"/>
            <w:left w:val="none" w:sz="0" w:space="0" w:color="auto"/>
            <w:bottom w:val="none" w:sz="0" w:space="0" w:color="auto"/>
            <w:right w:val="none" w:sz="0" w:space="0" w:color="auto"/>
          </w:divBdr>
        </w:div>
        <w:div w:id="1565262993">
          <w:marLeft w:val="640"/>
          <w:marRight w:val="0"/>
          <w:marTop w:val="0"/>
          <w:marBottom w:val="0"/>
          <w:divBdr>
            <w:top w:val="none" w:sz="0" w:space="0" w:color="auto"/>
            <w:left w:val="none" w:sz="0" w:space="0" w:color="auto"/>
            <w:bottom w:val="none" w:sz="0" w:space="0" w:color="auto"/>
            <w:right w:val="none" w:sz="0" w:space="0" w:color="auto"/>
          </w:divBdr>
        </w:div>
        <w:div w:id="308635037">
          <w:marLeft w:val="640"/>
          <w:marRight w:val="0"/>
          <w:marTop w:val="0"/>
          <w:marBottom w:val="0"/>
          <w:divBdr>
            <w:top w:val="none" w:sz="0" w:space="0" w:color="auto"/>
            <w:left w:val="none" w:sz="0" w:space="0" w:color="auto"/>
            <w:bottom w:val="none" w:sz="0" w:space="0" w:color="auto"/>
            <w:right w:val="none" w:sz="0" w:space="0" w:color="auto"/>
          </w:divBdr>
        </w:div>
        <w:div w:id="607467728">
          <w:marLeft w:val="640"/>
          <w:marRight w:val="0"/>
          <w:marTop w:val="0"/>
          <w:marBottom w:val="0"/>
          <w:divBdr>
            <w:top w:val="none" w:sz="0" w:space="0" w:color="auto"/>
            <w:left w:val="none" w:sz="0" w:space="0" w:color="auto"/>
            <w:bottom w:val="none" w:sz="0" w:space="0" w:color="auto"/>
            <w:right w:val="none" w:sz="0" w:space="0" w:color="auto"/>
          </w:divBdr>
        </w:div>
        <w:div w:id="2122337408">
          <w:marLeft w:val="640"/>
          <w:marRight w:val="0"/>
          <w:marTop w:val="0"/>
          <w:marBottom w:val="0"/>
          <w:divBdr>
            <w:top w:val="none" w:sz="0" w:space="0" w:color="auto"/>
            <w:left w:val="none" w:sz="0" w:space="0" w:color="auto"/>
            <w:bottom w:val="none" w:sz="0" w:space="0" w:color="auto"/>
            <w:right w:val="none" w:sz="0" w:space="0" w:color="auto"/>
          </w:divBdr>
        </w:div>
        <w:div w:id="1936983695">
          <w:marLeft w:val="640"/>
          <w:marRight w:val="0"/>
          <w:marTop w:val="0"/>
          <w:marBottom w:val="0"/>
          <w:divBdr>
            <w:top w:val="none" w:sz="0" w:space="0" w:color="auto"/>
            <w:left w:val="none" w:sz="0" w:space="0" w:color="auto"/>
            <w:bottom w:val="none" w:sz="0" w:space="0" w:color="auto"/>
            <w:right w:val="none" w:sz="0" w:space="0" w:color="auto"/>
          </w:divBdr>
        </w:div>
        <w:div w:id="417403929">
          <w:marLeft w:val="640"/>
          <w:marRight w:val="0"/>
          <w:marTop w:val="0"/>
          <w:marBottom w:val="0"/>
          <w:divBdr>
            <w:top w:val="none" w:sz="0" w:space="0" w:color="auto"/>
            <w:left w:val="none" w:sz="0" w:space="0" w:color="auto"/>
            <w:bottom w:val="none" w:sz="0" w:space="0" w:color="auto"/>
            <w:right w:val="none" w:sz="0" w:space="0" w:color="auto"/>
          </w:divBdr>
        </w:div>
        <w:div w:id="547569895">
          <w:marLeft w:val="640"/>
          <w:marRight w:val="0"/>
          <w:marTop w:val="0"/>
          <w:marBottom w:val="0"/>
          <w:divBdr>
            <w:top w:val="none" w:sz="0" w:space="0" w:color="auto"/>
            <w:left w:val="none" w:sz="0" w:space="0" w:color="auto"/>
            <w:bottom w:val="none" w:sz="0" w:space="0" w:color="auto"/>
            <w:right w:val="none" w:sz="0" w:space="0" w:color="auto"/>
          </w:divBdr>
        </w:div>
        <w:div w:id="214858662">
          <w:marLeft w:val="640"/>
          <w:marRight w:val="0"/>
          <w:marTop w:val="0"/>
          <w:marBottom w:val="0"/>
          <w:divBdr>
            <w:top w:val="none" w:sz="0" w:space="0" w:color="auto"/>
            <w:left w:val="none" w:sz="0" w:space="0" w:color="auto"/>
            <w:bottom w:val="none" w:sz="0" w:space="0" w:color="auto"/>
            <w:right w:val="none" w:sz="0" w:space="0" w:color="auto"/>
          </w:divBdr>
        </w:div>
        <w:div w:id="2064912277">
          <w:marLeft w:val="640"/>
          <w:marRight w:val="0"/>
          <w:marTop w:val="0"/>
          <w:marBottom w:val="0"/>
          <w:divBdr>
            <w:top w:val="none" w:sz="0" w:space="0" w:color="auto"/>
            <w:left w:val="none" w:sz="0" w:space="0" w:color="auto"/>
            <w:bottom w:val="none" w:sz="0" w:space="0" w:color="auto"/>
            <w:right w:val="none" w:sz="0" w:space="0" w:color="auto"/>
          </w:divBdr>
        </w:div>
        <w:div w:id="585185304">
          <w:marLeft w:val="640"/>
          <w:marRight w:val="0"/>
          <w:marTop w:val="0"/>
          <w:marBottom w:val="0"/>
          <w:divBdr>
            <w:top w:val="none" w:sz="0" w:space="0" w:color="auto"/>
            <w:left w:val="none" w:sz="0" w:space="0" w:color="auto"/>
            <w:bottom w:val="none" w:sz="0" w:space="0" w:color="auto"/>
            <w:right w:val="none" w:sz="0" w:space="0" w:color="auto"/>
          </w:divBdr>
        </w:div>
        <w:div w:id="2039353218">
          <w:marLeft w:val="640"/>
          <w:marRight w:val="0"/>
          <w:marTop w:val="0"/>
          <w:marBottom w:val="0"/>
          <w:divBdr>
            <w:top w:val="none" w:sz="0" w:space="0" w:color="auto"/>
            <w:left w:val="none" w:sz="0" w:space="0" w:color="auto"/>
            <w:bottom w:val="none" w:sz="0" w:space="0" w:color="auto"/>
            <w:right w:val="none" w:sz="0" w:space="0" w:color="auto"/>
          </w:divBdr>
        </w:div>
        <w:div w:id="1288657971">
          <w:marLeft w:val="640"/>
          <w:marRight w:val="0"/>
          <w:marTop w:val="0"/>
          <w:marBottom w:val="0"/>
          <w:divBdr>
            <w:top w:val="none" w:sz="0" w:space="0" w:color="auto"/>
            <w:left w:val="none" w:sz="0" w:space="0" w:color="auto"/>
            <w:bottom w:val="none" w:sz="0" w:space="0" w:color="auto"/>
            <w:right w:val="none" w:sz="0" w:space="0" w:color="auto"/>
          </w:divBdr>
        </w:div>
        <w:div w:id="1312373031">
          <w:marLeft w:val="640"/>
          <w:marRight w:val="0"/>
          <w:marTop w:val="0"/>
          <w:marBottom w:val="0"/>
          <w:divBdr>
            <w:top w:val="none" w:sz="0" w:space="0" w:color="auto"/>
            <w:left w:val="none" w:sz="0" w:space="0" w:color="auto"/>
            <w:bottom w:val="none" w:sz="0" w:space="0" w:color="auto"/>
            <w:right w:val="none" w:sz="0" w:space="0" w:color="auto"/>
          </w:divBdr>
        </w:div>
        <w:div w:id="1917203022">
          <w:marLeft w:val="640"/>
          <w:marRight w:val="0"/>
          <w:marTop w:val="0"/>
          <w:marBottom w:val="0"/>
          <w:divBdr>
            <w:top w:val="none" w:sz="0" w:space="0" w:color="auto"/>
            <w:left w:val="none" w:sz="0" w:space="0" w:color="auto"/>
            <w:bottom w:val="none" w:sz="0" w:space="0" w:color="auto"/>
            <w:right w:val="none" w:sz="0" w:space="0" w:color="auto"/>
          </w:divBdr>
        </w:div>
      </w:divsChild>
    </w:div>
    <w:div w:id="589126204">
      <w:marLeft w:val="640"/>
      <w:marRight w:val="0"/>
      <w:marTop w:val="0"/>
      <w:marBottom w:val="0"/>
      <w:divBdr>
        <w:top w:val="none" w:sz="0" w:space="0" w:color="auto"/>
        <w:left w:val="none" w:sz="0" w:space="0" w:color="auto"/>
        <w:bottom w:val="none" w:sz="0" w:space="0" w:color="auto"/>
        <w:right w:val="none" w:sz="0" w:space="0" w:color="auto"/>
      </w:divBdr>
    </w:div>
    <w:div w:id="589392410">
      <w:marLeft w:val="640"/>
      <w:marRight w:val="0"/>
      <w:marTop w:val="0"/>
      <w:marBottom w:val="0"/>
      <w:divBdr>
        <w:top w:val="none" w:sz="0" w:space="0" w:color="auto"/>
        <w:left w:val="none" w:sz="0" w:space="0" w:color="auto"/>
        <w:bottom w:val="none" w:sz="0" w:space="0" w:color="auto"/>
        <w:right w:val="none" w:sz="0" w:space="0" w:color="auto"/>
      </w:divBdr>
    </w:div>
    <w:div w:id="589587036">
      <w:marLeft w:val="640"/>
      <w:marRight w:val="0"/>
      <w:marTop w:val="0"/>
      <w:marBottom w:val="0"/>
      <w:divBdr>
        <w:top w:val="none" w:sz="0" w:space="0" w:color="auto"/>
        <w:left w:val="none" w:sz="0" w:space="0" w:color="auto"/>
        <w:bottom w:val="none" w:sz="0" w:space="0" w:color="auto"/>
        <w:right w:val="none" w:sz="0" w:space="0" w:color="auto"/>
      </w:divBdr>
    </w:div>
    <w:div w:id="589629075">
      <w:marLeft w:val="480"/>
      <w:marRight w:val="0"/>
      <w:marTop w:val="0"/>
      <w:marBottom w:val="0"/>
      <w:divBdr>
        <w:top w:val="none" w:sz="0" w:space="0" w:color="auto"/>
        <w:left w:val="none" w:sz="0" w:space="0" w:color="auto"/>
        <w:bottom w:val="none" w:sz="0" w:space="0" w:color="auto"/>
        <w:right w:val="none" w:sz="0" w:space="0" w:color="auto"/>
      </w:divBdr>
    </w:div>
    <w:div w:id="589701737">
      <w:marLeft w:val="640"/>
      <w:marRight w:val="0"/>
      <w:marTop w:val="0"/>
      <w:marBottom w:val="0"/>
      <w:divBdr>
        <w:top w:val="none" w:sz="0" w:space="0" w:color="auto"/>
        <w:left w:val="none" w:sz="0" w:space="0" w:color="auto"/>
        <w:bottom w:val="none" w:sz="0" w:space="0" w:color="auto"/>
        <w:right w:val="none" w:sz="0" w:space="0" w:color="auto"/>
      </w:divBdr>
    </w:div>
    <w:div w:id="589704822">
      <w:marLeft w:val="640"/>
      <w:marRight w:val="0"/>
      <w:marTop w:val="0"/>
      <w:marBottom w:val="0"/>
      <w:divBdr>
        <w:top w:val="none" w:sz="0" w:space="0" w:color="auto"/>
        <w:left w:val="none" w:sz="0" w:space="0" w:color="auto"/>
        <w:bottom w:val="none" w:sz="0" w:space="0" w:color="auto"/>
        <w:right w:val="none" w:sz="0" w:space="0" w:color="auto"/>
      </w:divBdr>
    </w:div>
    <w:div w:id="589775502">
      <w:marLeft w:val="480"/>
      <w:marRight w:val="0"/>
      <w:marTop w:val="0"/>
      <w:marBottom w:val="0"/>
      <w:divBdr>
        <w:top w:val="none" w:sz="0" w:space="0" w:color="auto"/>
        <w:left w:val="none" w:sz="0" w:space="0" w:color="auto"/>
        <w:bottom w:val="none" w:sz="0" w:space="0" w:color="auto"/>
        <w:right w:val="none" w:sz="0" w:space="0" w:color="auto"/>
      </w:divBdr>
    </w:div>
    <w:div w:id="589775839">
      <w:marLeft w:val="480"/>
      <w:marRight w:val="0"/>
      <w:marTop w:val="0"/>
      <w:marBottom w:val="0"/>
      <w:divBdr>
        <w:top w:val="none" w:sz="0" w:space="0" w:color="auto"/>
        <w:left w:val="none" w:sz="0" w:space="0" w:color="auto"/>
        <w:bottom w:val="none" w:sz="0" w:space="0" w:color="auto"/>
        <w:right w:val="none" w:sz="0" w:space="0" w:color="auto"/>
      </w:divBdr>
    </w:div>
    <w:div w:id="589855906">
      <w:marLeft w:val="640"/>
      <w:marRight w:val="0"/>
      <w:marTop w:val="0"/>
      <w:marBottom w:val="0"/>
      <w:divBdr>
        <w:top w:val="none" w:sz="0" w:space="0" w:color="auto"/>
        <w:left w:val="none" w:sz="0" w:space="0" w:color="auto"/>
        <w:bottom w:val="none" w:sz="0" w:space="0" w:color="auto"/>
        <w:right w:val="none" w:sz="0" w:space="0" w:color="auto"/>
      </w:divBdr>
    </w:div>
    <w:div w:id="589895501">
      <w:marLeft w:val="480"/>
      <w:marRight w:val="0"/>
      <w:marTop w:val="0"/>
      <w:marBottom w:val="0"/>
      <w:divBdr>
        <w:top w:val="none" w:sz="0" w:space="0" w:color="auto"/>
        <w:left w:val="none" w:sz="0" w:space="0" w:color="auto"/>
        <w:bottom w:val="none" w:sz="0" w:space="0" w:color="auto"/>
        <w:right w:val="none" w:sz="0" w:space="0" w:color="auto"/>
      </w:divBdr>
    </w:div>
    <w:div w:id="590088488">
      <w:marLeft w:val="480"/>
      <w:marRight w:val="0"/>
      <w:marTop w:val="0"/>
      <w:marBottom w:val="0"/>
      <w:divBdr>
        <w:top w:val="none" w:sz="0" w:space="0" w:color="auto"/>
        <w:left w:val="none" w:sz="0" w:space="0" w:color="auto"/>
        <w:bottom w:val="none" w:sz="0" w:space="0" w:color="auto"/>
        <w:right w:val="none" w:sz="0" w:space="0" w:color="auto"/>
      </w:divBdr>
    </w:div>
    <w:div w:id="590091322">
      <w:marLeft w:val="480"/>
      <w:marRight w:val="0"/>
      <w:marTop w:val="0"/>
      <w:marBottom w:val="0"/>
      <w:divBdr>
        <w:top w:val="none" w:sz="0" w:space="0" w:color="auto"/>
        <w:left w:val="none" w:sz="0" w:space="0" w:color="auto"/>
        <w:bottom w:val="none" w:sz="0" w:space="0" w:color="auto"/>
        <w:right w:val="none" w:sz="0" w:space="0" w:color="auto"/>
      </w:divBdr>
    </w:div>
    <w:div w:id="590237466">
      <w:marLeft w:val="640"/>
      <w:marRight w:val="0"/>
      <w:marTop w:val="0"/>
      <w:marBottom w:val="0"/>
      <w:divBdr>
        <w:top w:val="none" w:sz="0" w:space="0" w:color="auto"/>
        <w:left w:val="none" w:sz="0" w:space="0" w:color="auto"/>
        <w:bottom w:val="none" w:sz="0" w:space="0" w:color="auto"/>
        <w:right w:val="none" w:sz="0" w:space="0" w:color="auto"/>
      </w:divBdr>
    </w:div>
    <w:div w:id="590239073">
      <w:marLeft w:val="640"/>
      <w:marRight w:val="0"/>
      <w:marTop w:val="0"/>
      <w:marBottom w:val="0"/>
      <w:divBdr>
        <w:top w:val="none" w:sz="0" w:space="0" w:color="auto"/>
        <w:left w:val="none" w:sz="0" w:space="0" w:color="auto"/>
        <w:bottom w:val="none" w:sz="0" w:space="0" w:color="auto"/>
        <w:right w:val="none" w:sz="0" w:space="0" w:color="auto"/>
      </w:divBdr>
    </w:div>
    <w:div w:id="590427320">
      <w:marLeft w:val="640"/>
      <w:marRight w:val="0"/>
      <w:marTop w:val="0"/>
      <w:marBottom w:val="0"/>
      <w:divBdr>
        <w:top w:val="none" w:sz="0" w:space="0" w:color="auto"/>
        <w:left w:val="none" w:sz="0" w:space="0" w:color="auto"/>
        <w:bottom w:val="none" w:sz="0" w:space="0" w:color="auto"/>
        <w:right w:val="none" w:sz="0" w:space="0" w:color="auto"/>
      </w:divBdr>
    </w:div>
    <w:div w:id="590428477">
      <w:marLeft w:val="640"/>
      <w:marRight w:val="0"/>
      <w:marTop w:val="0"/>
      <w:marBottom w:val="0"/>
      <w:divBdr>
        <w:top w:val="none" w:sz="0" w:space="0" w:color="auto"/>
        <w:left w:val="none" w:sz="0" w:space="0" w:color="auto"/>
        <w:bottom w:val="none" w:sz="0" w:space="0" w:color="auto"/>
        <w:right w:val="none" w:sz="0" w:space="0" w:color="auto"/>
      </w:divBdr>
    </w:div>
    <w:div w:id="590545392">
      <w:marLeft w:val="640"/>
      <w:marRight w:val="0"/>
      <w:marTop w:val="0"/>
      <w:marBottom w:val="0"/>
      <w:divBdr>
        <w:top w:val="none" w:sz="0" w:space="0" w:color="auto"/>
        <w:left w:val="none" w:sz="0" w:space="0" w:color="auto"/>
        <w:bottom w:val="none" w:sz="0" w:space="0" w:color="auto"/>
        <w:right w:val="none" w:sz="0" w:space="0" w:color="auto"/>
      </w:divBdr>
    </w:div>
    <w:div w:id="590546569">
      <w:marLeft w:val="480"/>
      <w:marRight w:val="0"/>
      <w:marTop w:val="0"/>
      <w:marBottom w:val="0"/>
      <w:divBdr>
        <w:top w:val="none" w:sz="0" w:space="0" w:color="auto"/>
        <w:left w:val="none" w:sz="0" w:space="0" w:color="auto"/>
        <w:bottom w:val="none" w:sz="0" w:space="0" w:color="auto"/>
        <w:right w:val="none" w:sz="0" w:space="0" w:color="auto"/>
      </w:divBdr>
    </w:div>
    <w:div w:id="590626281">
      <w:marLeft w:val="480"/>
      <w:marRight w:val="0"/>
      <w:marTop w:val="0"/>
      <w:marBottom w:val="0"/>
      <w:divBdr>
        <w:top w:val="none" w:sz="0" w:space="0" w:color="auto"/>
        <w:left w:val="none" w:sz="0" w:space="0" w:color="auto"/>
        <w:bottom w:val="none" w:sz="0" w:space="0" w:color="auto"/>
        <w:right w:val="none" w:sz="0" w:space="0" w:color="auto"/>
      </w:divBdr>
    </w:div>
    <w:div w:id="590699255">
      <w:marLeft w:val="640"/>
      <w:marRight w:val="0"/>
      <w:marTop w:val="0"/>
      <w:marBottom w:val="0"/>
      <w:divBdr>
        <w:top w:val="none" w:sz="0" w:space="0" w:color="auto"/>
        <w:left w:val="none" w:sz="0" w:space="0" w:color="auto"/>
        <w:bottom w:val="none" w:sz="0" w:space="0" w:color="auto"/>
        <w:right w:val="none" w:sz="0" w:space="0" w:color="auto"/>
      </w:divBdr>
    </w:div>
    <w:div w:id="590703374">
      <w:marLeft w:val="480"/>
      <w:marRight w:val="0"/>
      <w:marTop w:val="0"/>
      <w:marBottom w:val="0"/>
      <w:divBdr>
        <w:top w:val="none" w:sz="0" w:space="0" w:color="auto"/>
        <w:left w:val="none" w:sz="0" w:space="0" w:color="auto"/>
        <w:bottom w:val="none" w:sz="0" w:space="0" w:color="auto"/>
        <w:right w:val="none" w:sz="0" w:space="0" w:color="auto"/>
      </w:divBdr>
    </w:div>
    <w:div w:id="590744475">
      <w:marLeft w:val="640"/>
      <w:marRight w:val="0"/>
      <w:marTop w:val="0"/>
      <w:marBottom w:val="0"/>
      <w:divBdr>
        <w:top w:val="none" w:sz="0" w:space="0" w:color="auto"/>
        <w:left w:val="none" w:sz="0" w:space="0" w:color="auto"/>
        <w:bottom w:val="none" w:sz="0" w:space="0" w:color="auto"/>
        <w:right w:val="none" w:sz="0" w:space="0" w:color="auto"/>
      </w:divBdr>
    </w:div>
    <w:div w:id="590891965">
      <w:marLeft w:val="640"/>
      <w:marRight w:val="0"/>
      <w:marTop w:val="0"/>
      <w:marBottom w:val="0"/>
      <w:divBdr>
        <w:top w:val="none" w:sz="0" w:space="0" w:color="auto"/>
        <w:left w:val="none" w:sz="0" w:space="0" w:color="auto"/>
        <w:bottom w:val="none" w:sz="0" w:space="0" w:color="auto"/>
        <w:right w:val="none" w:sz="0" w:space="0" w:color="auto"/>
      </w:divBdr>
    </w:div>
    <w:div w:id="590940208">
      <w:marLeft w:val="480"/>
      <w:marRight w:val="0"/>
      <w:marTop w:val="0"/>
      <w:marBottom w:val="0"/>
      <w:divBdr>
        <w:top w:val="none" w:sz="0" w:space="0" w:color="auto"/>
        <w:left w:val="none" w:sz="0" w:space="0" w:color="auto"/>
        <w:bottom w:val="none" w:sz="0" w:space="0" w:color="auto"/>
        <w:right w:val="none" w:sz="0" w:space="0" w:color="auto"/>
      </w:divBdr>
    </w:div>
    <w:div w:id="591009782">
      <w:marLeft w:val="480"/>
      <w:marRight w:val="0"/>
      <w:marTop w:val="0"/>
      <w:marBottom w:val="0"/>
      <w:divBdr>
        <w:top w:val="none" w:sz="0" w:space="0" w:color="auto"/>
        <w:left w:val="none" w:sz="0" w:space="0" w:color="auto"/>
        <w:bottom w:val="none" w:sz="0" w:space="0" w:color="auto"/>
        <w:right w:val="none" w:sz="0" w:space="0" w:color="auto"/>
      </w:divBdr>
    </w:div>
    <w:div w:id="591015920">
      <w:marLeft w:val="640"/>
      <w:marRight w:val="0"/>
      <w:marTop w:val="0"/>
      <w:marBottom w:val="0"/>
      <w:divBdr>
        <w:top w:val="none" w:sz="0" w:space="0" w:color="auto"/>
        <w:left w:val="none" w:sz="0" w:space="0" w:color="auto"/>
        <w:bottom w:val="none" w:sz="0" w:space="0" w:color="auto"/>
        <w:right w:val="none" w:sz="0" w:space="0" w:color="auto"/>
      </w:divBdr>
    </w:div>
    <w:div w:id="591090444">
      <w:marLeft w:val="640"/>
      <w:marRight w:val="0"/>
      <w:marTop w:val="0"/>
      <w:marBottom w:val="0"/>
      <w:divBdr>
        <w:top w:val="none" w:sz="0" w:space="0" w:color="auto"/>
        <w:left w:val="none" w:sz="0" w:space="0" w:color="auto"/>
        <w:bottom w:val="none" w:sz="0" w:space="0" w:color="auto"/>
        <w:right w:val="none" w:sz="0" w:space="0" w:color="auto"/>
      </w:divBdr>
    </w:div>
    <w:div w:id="591205795">
      <w:marLeft w:val="640"/>
      <w:marRight w:val="0"/>
      <w:marTop w:val="0"/>
      <w:marBottom w:val="0"/>
      <w:divBdr>
        <w:top w:val="none" w:sz="0" w:space="0" w:color="auto"/>
        <w:left w:val="none" w:sz="0" w:space="0" w:color="auto"/>
        <w:bottom w:val="none" w:sz="0" w:space="0" w:color="auto"/>
        <w:right w:val="none" w:sz="0" w:space="0" w:color="auto"/>
      </w:divBdr>
    </w:div>
    <w:div w:id="591276825">
      <w:marLeft w:val="480"/>
      <w:marRight w:val="0"/>
      <w:marTop w:val="0"/>
      <w:marBottom w:val="0"/>
      <w:divBdr>
        <w:top w:val="none" w:sz="0" w:space="0" w:color="auto"/>
        <w:left w:val="none" w:sz="0" w:space="0" w:color="auto"/>
        <w:bottom w:val="none" w:sz="0" w:space="0" w:color="auto"/>
        <w:right w:val="none" w:sz="0" w:space="0" w:color="auto"/>
      </w:divBdr>
    </w:div>
    <w:div w:id="591355670">
      <w:marLeft w:val="640"/>
      <w:marRight w:val="0"/>
      <w:marTop w:val="0"/>
      <w:marBottom w:val="0"/>
      <w:divBdr>
        <w:top w:val="none" w:sz="0" w:space="0" w:color="auto"/>
        <w:left w:val="none" w:sz="0" w:space="0" w:color="auto"/>
        <w:bottom w:val="none" w:sz="0" w:space="0" w:color="auto"/>
        <w:right w:val="none" w:sz="0" w:space="0" w:color="auto"/>
      </w:divBdr>
    </w:div>
    <w:div w:id="591471513">
      <w:marLeft w:val="640"/>
      <w:marRight w:val="0"/>
      <w:marTop w:val="0"/>
      <w:marBottom w:val="0"/>
      <w:divBdr>
        <w:top w:val="none" w:sz="0" w:space="0" w:color="auto"/>
        <w:left w:val="none" w:sz="0" w:space="0" w:color="auto"/>
        <w:bottom w:val="none" w:sz="0" w:space="0" w:color="auto"/>
        <w:right w:val="none" w:sz="0" w:space="0" w:color="auto"/>
      </w:divBdr>
    </w:div>
    <w:div w:id="591476351">
      <w:marLeft w:val="480"/>
      <w:marRight w:val="0"/>
      <w:marTop w:val="0"/>
      <w:marBottom w:val="0"/>
      <w:divBdr>
        <w:top w:val="none" w:sz="0" w:space="0" w:color="auto"/>
        <w:left w:val="none" w:sz="0" w:space="0" w:color="auto"/>
        <w:bottom w:val="none" w:sz="0" w:space="0" w:color="auto"/>
        <w:right w:val="none" w:sz="0" w:space="0" w:color="auto"/>
      </w:divBdr>
    </w:div>
    <w:div w:id="591545728">
      <w:marLeft w:val="640"/>
      <w:marRight w:val="0"/>
      <w:marTop w:val="0"/>
      <w:marBottom w:val="0"/>
      <w:divBdr>
        <w:top w:val="none" w:sz="0" w:space="0" w:color="auto"/>
        <w:left w:val="none" w:sz="0" w:space="0" w:color="auto"/>
        <w:bottom w:val="none" w:sz="0" w:space="0" w:color="auto"/>
        <w:right w:val="none" w:sz="0" w:space="0" w:color="auto"/>
      </w:divBdr>
    </w:div>
    <w:div w:id="591548459">
      <w:marLeft w:val="640"/>
      <w:marRight w:val="0"/>
      <w:marTop w:val="0"/>
      <w:marBottom w:val="0"/>
      <w:divBdr>
        <w:top w:val="none" w:sz="0" w:space="0" w:color="auto"/>
        <w:left w:val="none" w:sz="0" w:space="0" w:color="auto"/>
        <w:bottom w:val="none" w:sz="0" w:space="0" w:color="auto"/>
        <w:right w:val="none" w:sz="0" w:space="0" w:color="auto"/>
      </w:divBdr>
    </w:div>
    <w:div w:id="591620452">
      <w:marLeft w:val="640"/>
      <w:marRight w:val="0"/>
      <w:marTop w:val="0"/>
      <w:marBottom w:val="0"/>
      <w:divBdr>
        <w:top w:val="none" w:sz="0" w:space="0" w:color="auto"/>
        <w:left w:val="none" w:sz="0" w:space="0" w:color="auto"/>
        <w:bottom w:val="none" w:sz="0" w:space="0" w:color="auto"/>
        <w:right w:val="none" w:sz="0" w:space="0" w:color="auto"/>
      </w:divBdr>
    </w:div>
    <w:div w:id="591622726">
      <w:marLeft w:val="640"/>
      <w:marRight w:val="0"/>
      <w:marTop w:val="0"/>
      <w:marBottom w:val="0"/>
      <w:divBdr>
        <w:top w:val="none" w:sz="0" w:space="0" w:color="auto"/>
        <w:left w:val="none" w:sz="0" w:space="0" w:color="auto"/>
        <w:bottom w:val="none" w:sz="0" w:space="0" w:color="auto"/>
        <w:right w:val="none" w:sz="0" w:space="0" w:color="auto"/>
      </w:divBdr>
    </w:div>
    <w:div w:id="591622746">
      <w:marLeft w:val="640"/>
      <w:marRight w:val="0"/>
      <w:marTop w:val="0"/>
      <w:marBottom w:val="0"/>
      <w:divBdr>
        <w:top w:val="none" w:sz="0" w:space="0" w:color="auto"/>
        <w:left w:val="none" w:sz="0" w:space="0" w:color="auto"/>
        <w:bottom w:val="none" w:sz="0" w:space="0" w:color="auto"/>
        <w:right w:val="none" w:sz="0" w:space="0" w:color="auto"/>
      </w:divBdr>
    </w:div>
    <w:div w:id="591670205">
      <w:marLeft w:val="640"/>
      <w:marRight w:val="0"/>
      <w:marTop w:val="0"/>
      <w:marBottom w:val="0"/>
      <w:divBdr>
        <w:top w:val="none" w:sz="0" w:space="0" w:color="auto"/>
        <w:left w:val="none" w:sz="0" w:space="0" w:color="auto"/>
        <w:bottom w:val="none" w:sz="0" w:space="0" w:color="auto"/>
        <w:right w:val="none" w:sz="0" w:space="0" w:color="auto"/>
      </w:divBdr>
    </w:div>
    <w:div w:id="591739865">
      <w:marLeft w:val="480"/>
      <w:marRight w:val="0"/>
      <w:marTop w:val="0"/>
      <w:marBottom w:val="0"/>
      <w:divBdr>
        <w:top w:val="none" w:sz="0" w:space="0" w:color="auto"/>
        <w:left w:val="none" w:sz="0" w:space="0" w:color="auto"/>
        <w:bottom w:val="none" w:sz="0" w:space="0" w:color="auto"/>
        <w:right w:val="none" w:sz="0" w:space="0" w:color="auto"/>
      </w:divBdr>
    </w:div>
    <w:div w:id="591813888">
      <w:marLeft w:val="480"/>
      <w:marRight w:val="0"/>
      <w:marTop w:val="0"/>
      <w:marBottom w:val="0"/>
      <w:divBdr>
        <w:top w:val="none" w:sz="0" w:space="0" w:color="auto"/>
        <w:left w:val="none" w:sz="0" w:space="0" w:color="auto"/>
        <w:bottom w:val="none" w:sz="0" w:space="0" w:color="auto"/>
        <w:right w:val="none" w:sz="0" w:space="0" w:color="auto"/>
      </w:divBdr>
    </w:div>
    <w:div w:id="592056340">
      <w:marLeft w:val="640"/>
      <w:marRight w:val="0"/>
      <w:marTop w:val="0"/>
      <w:marBottom w:val="0"/>
      <w:divBdr>
        <w:top w:val="none" w:sz="0" w:space="0" w:color="auto"/>
        <w:left w:val="none" w:sz="0" w:space="0" w:color="auto"/>
        <w:bottom w:val="none" w:sz="0" w:space="0" w:color="auto"/>
        <w:right w:val="none" w:sz="0" w:space="0" w:color="auto"/>
      </w:divBdr>
    </w:div>
    <w:div w:id="592133568">
      <w:marLeft w:val="480"/>
      <w:marRight w:val="0"/>
      <w:marTop w:val="0"/>
      <w:marBottom w:val="0"/>
      <w:divBdr>
        <w:top w:val="none" w:sz="0" w:space="0" w:color="auto"/>
        <w:left w:val="none" w:sz="0" w:space="0" w:color="auto"/>
        <w:bottom w:val="none" w:sz="0" w:space="0" w:color="auto"/>
        <w:right w:val="none" w:sz="0" w:space="0" w:color="auto"/>
      </w:divBdr>
    </w:div>
    <w:div w:id="592207343">
      <w:marLeft w:val="640"/>
      <w:marRight w:val="0"/>
      <w:marTop w:val="0"/>
      <w:marBottom w:val="0"/>
      <w:divBdr>
        <w:top w:val="none" w:sz="0" w:space="0" w:color="auto"/>
        <w:left w:val="none" w:sz="0" w:space="0" w:color="auto"/>
        <w:bottom w:val="none" w:sz="0" w:space="0" w:color="auto"/>
        <w:right w:val="none" w:sz="0" w:space="0" w:color="auto"/>
      </w:divBdr>
    </w:div>
    <w:div w:id="592208861">
      <w:marLeft w:val="640"/>
      <w:marRight w:val="0"/>
      <w:marTop w:val="0"/>
      <w:marBottom w:val="0"/>
      <w:divBdr>
        <w:top w:val="none" w:sz="0" w:space="0" w:color="auto"/>
        <w:left w:val="none" w:sz="0" w:space="0" w:color="auto"/>
        <w:bottom w:val="none" w:sz="0" w:space="0" w:color="auto"/>
        <w:right w:val="none" w:sz="0" w:space="0" w:color="auto"/>
      </w:divBdr>
    </w:div>
    <w:div w:id="592276082">
      <w:marLeft w:val="640"/>
      <w:marRight w:val="0"/>
      <w:marTop w:val="0"/>
      <w:marBottom w:val="0"/>
      <w:divBdr>
        <w:top w:val="none" w:sz="0" w:space="0" w:color="auto"/>
        <w:left w:val="none" w:sz="0" w:space="0" w:color="auto"/>
        <w:bottom w:val="none" w:sz="0" w:space="0" w:color="auto"/>
        <w:right w:val="none" w:sz="0" w:space="0" w:color="auto"/>
      </w:divBdr>
    </w:div>
    <w:div w:id="592322607">
      <w:marLeft w:val="480"/>
      <w:marRight w:val="0"/>
      <w:marTop w:val="0"/>
      <w:marBottom w:val="0"/>
      <w:divBdr>
        <w:top w:val="none" w:sz="0" w:space="0" w:color="auto"/>
        <w:left w:val="none" w:sz="0" w:space="0" w:color="auto"/>
        <w:bottom w:val="none" w:sz="0" w:space="0" w:color="auto"/>
        <w:right w:val="none" w:sz="0" w:space="0" w:color="auto"/>
      </w:divBdr>
    </w:div>
    <w:div w:id="592324337">
      <w:marLeft w:val="640"/>
      <w:marRight w:val="0"/>
      <w:marTop w:val="0"/>
      <w:marBottom w:val="0"/>
      <w:divBdr>
        <w:top w:val="none" w:sz="0" w:space="0" w:color="auto"/>
        <w:left w:val="none" w:sz="0" w:space="0" w:color="auto"/>
        <w:bottom w:val="none" w:sz="0" w:space="0" w:color="auto"/>
        <w:right w:val="none" w:sz="0" w:space="0" w:color="auto"/>
      </w:divBdr>
    </w:div>
    <w:div w:id="592513259">
      <w:marLeft w:val="480"/>
      <w:marRight w:val="0"/>
      <w:marTop w:val="0"/>
      <w:marBottom w:val="0"/>
      <w:divBdr>
        <w:top w:val="none" w:sz="0" w:space="0" w:color="auto"/>
        <w:left w:val="none" w:sz="0" w:space="0" w:color="auto"/>
        <w:bottom w:val="none" w:sz="0" w:space="0" w:color="auto"/>
        <w:right w:val="none" w:sz="0" w:space="0" w:color="auto"/>
      </w:divBdr>
    </w:div>
    <w:div w:id="592669208">
      <w:marLeft w:val="640"/>
      <w:marRight w:val="0"/>
      <w:marTop w:val="0"/>
      <w:marBottom w:val="0"/>
      <w:divBdr>
        <w:top w:val="none" w:sz="0" w:space="0" w:color="auto"/>
        <w:left w:val="none" w:sz="0" w:space="0" w:color="auto"/>
        <w:bottom w:val="none" w:sz="0" w:space="0" w:color="auto"/>
        <w:right w:val="none" w:sz="0" w:space="0" w:color="auto"/>
      </w:divBdr>
    </w:div>
    <w:div w:id="592862446">
      <w:marLeft w:val="640"/>
      <w:marRight w:val="0"/>
      <w:marTop w:val="0"/>
      <w:marBottom w:val="0"/>
      <w:divBdr>
        <w:top w:val="none" w:sz="0" w:space="0" w:color="auto"/>
        <w:left w:val="none" w:sz="0" w:space="0" w:color="auto"/>
        <w:bottom w:val="none" w:sz="0" w:space="0" w:color="auto"/>
        <w:right w:val="none" w:sz="0" w:space="0" w:color="auto"/>
      </w:divBdr>
    </w:div>
    <w:div w:id="592864600">
      <w:marLeft w:val="480"/>
      <w:marRight w:val="0"/>
      <w:marTop w:val="0"/>
      <w:marBottom w:val="0"/>
      <w:divBdr>
        <w:top w:val="none" w:sz="0" w:space="0" w:color="auto"/>
        <w:left w:val="none" w:sz="0" w:space="0" w:color="auto"/>
        <w:bottom w:val="none" w:sz="0" w:space="0" w:color="auto"/>
        <w:right w:val="none" w:sz="0" w:space="0" w:color="auto"/>
      </w:divBdr>
    </w:div>
    <w:div w:id="592974759">
      <w:marLeft w:val="480"/>
      <w:marRight w:val="0"/>
      <w:marTop w:val="0"/>
      <w:marBottom w:val="0"/>
      <w:divBdr>
        <w:top w:val="none" w:sz="0" w:space="0" w:color="auto"/>
        <w:left w:val="none" w:sz="0" w:space="0" w:color="auto"/>
        <w:bottom w:val="none" w:sz="0" w:space="0" w:color="auto"/>
        <w:right w:val="none" w:sz="0" w:space="0" w:color="auto"/>
      </w:divBdr>
    </w:div>
    <w:div w:id="593131307">
      <w:marLeft w:val="480"/>
      <w:marRight w:val="0"/>
      <w:marTop w:val="0"/>
      <w:marBottom w:val="0"/>
      <w:divBdr>
        <w:top w:val="none" w:sz="0" w:space="0" w:color="auto"/>
        <w:left w:val="none" w:sz="0" w:space="0" w:color="auto"/>
        <w:bottom w:val="none" w:sz="0" w:space="0" w:color="auto"/>
        <w:right w:val="none" w:sz="0" w:space="0" w:color="auto"/>
      </w:divBdr>
    </w:div>
    <w:div w:id="593131390">
      <w:marLeft w:val="480"/>
      <w:marRight w:val="0"/>
      <w:marTop w:val="0"/>
      <w:marBottom w:val="0"/>
      <w:divBdr>
        <w:top w:val="none" w:sz="0" w:space="0" w:color="auto"/>
        <w:left w:val="none" w:sz="0" w:space="0" w:color="auto"/>
        <w:bottom w:val="none" w:sz="0" w:space="0" w:color="auto"/>
        <w:right w:val="none" w:sz="0" w:space="0" w:color="auto"/>
      </w:divBdr>
    </w:div>
    <w:div w:id="593171193">
      <w:marLeft w:val="640"/>
      <w:marRight w:val="0"/>
      <w:marTop w:val="0"/>
      <w:marBottom w:val="0"/>
      <w:divBdr>
        <w:top w:val="none" w:sz="0" w:space="0" w:color="auto"/>
        <w:left w:val="none" w:sz="0" w:space="0" w:color="auto"/>
        <w:bottom w:val="none" w:sz="0" w:space="0" w:color="auto"/>
        <w:right w:val="none" w:sz="0" w:space="0" w:color="auto"/>
      </w:divBdr>
    </w:div>
    <w:div w:id="593244305">
      <w:marLeft w:val="640"/>
      <w:marRight w:val="0"/>
      <w:marTop w:val="0"/>
      <w:marBottom w:val="0"/>
      <w:divBdr>
        <w:top w:val="none" w:sz="0" w:space="0" w:color="auto"/>
        <w:left w:val="none" w:sz="0" w:space="0" w:color="auto"/>
        <w:bottom w:val="none" w:sz="0" w:space="0" w:color="auto"/>
        <w:right w:val="none" w:sz="0" w:space="0" w:color="auto"/>
      </w:divBdr>
    </w:div>
    <w:div w:id="593248374">
      <w:marLeft w:val="480"/>
      <w:marRight w:val="0"/>
      <w:marTop w:val="0"/>
      <w:marBottom w:val="0"/>
      <w:divBdr>
        <w:top w:val="none" w:sz="0" w:space="0" w:color="auto"/>
        <w:left w:val="none" w:sz="0" w:space="0" w:color="auto"/>
        <w:bottom w:val="none" w:sz="0" w:space="0" w:color="auto"/>
        <w:right w:val="none" w:sz="0" w:space="0" w:color="auto"/>
      </w:divBdr>
    </w:div>
    <w:div w:id="593321671">
      <w:marLeft w:val="640"/>
      <w:marRight w:val="0"/>
      <w:marTop w:val="0"/>
      <w:marBottom w:val="0"/>
      <w:divBdr>
        <w:top w:val="none" w:sz="0" w:space="0" w:color="auto"/>
        <w:left w:val="none" w:sz="0" w:space="0" w:color="auto"/>
        <w:bottom w:val="none" w:sz="0" w:space="0" w:color="auto"/>
        <w:right w:val="none" w:sz="0" w:space="0" w:color="auto"/>
      </w:divBdr>
    </w:div>
    <w:div w:id="593517305">
      <w:marLeft w:val="640"/>
      <w:marRight w:val="0"/>
      <w:marTop w:val="0"/>
      <w:marBottom w:val="0"/>
      <w:divBdr>
        <w:top w:val="none" w:sz="0" w:space="0" w:color="auto"/>
        <w:left w:val="none" w:sz="0" w:space="0" w:color="auto"/>
        <w:bottom w:val="none" w:sz="0" w:space="0" w:color="auto"/>
        <w:right w:val="none" w:sz="0" w:space="0" w:color="auto"/>
      </w:divBdr>
    </w:div>
    <w:div w:id="593561951">
      <w:marLeft w:val="640"/>
      <w:marRight w:val="0"/>
      <w:marTop w:val="0"/>
      <w:marBottom w:val="0"/>
      <w:divBdr>
        <w:top w:val="none" w:sz="0" w:space="0" w:color="auto"/>
        <w:left w:val="none" w:sz="0" w:space="0" w:color="auto"/>
        <w:bottom w:val="none" w:sz="0" w:space="0" w:color="auto"/>
        <w:right w:val="none" w:sz="0" w:space="0" w:color="auto"/>
      </w:divBdr>
    </w:div>
    <w:div w:id="593591014">
      <w:marLeft w:val="480"/>
      <w:marRight w:val="0"/>
      <w:marTop w:val="0"/>
      <w:marBottom w:val="0"/>
      <w:divBdr>
        <w:top w:val="none" w:sz="0" w:space="0" w:color="auto"/>
        <w:left w:val="none" w:sz="0" w:space="0" w:color="auto"/>
        <w:bottom w:val="none" w:sz="0" w:space="0" w:color="auto"/>
        <w:right w:val="none" w:sz="0" w:space="0" w:color="auto"/>
      </w:divBdr>
    </w:div>
    <w:div w:id="593592309">
      <w:marLeft w:val="640"/>
      <w:marRight w:val="0"/>
      <w:marTop w:val="0"/>
      <w:marBottom w:val="0"/>
      <w:divBdr>
        <w:top w:val="none" w:sz="0" w:space="0" w:color="auto"/>
        <w:left w:val="none" w:sz="0" w:space="0" w:color="auto"/>
        <w:bottom w:val="none" w:sz="0" w:space="0" w:color="auto"/>
        <w:right w:val="none" w:sz="0" w:space="0" w:color="auto"/>
      </w:divBdr>
    </w:div>
    <w:div w:id="593628439">
      <w:marLeft w:val="480"/>
      <w:marRight w:val="0"/>
      <w:marTop w:val="0"/>
      <w:marBottom w:val="0"/>
      <w:divBdr>
        <w:top w:val="none" w:sz="0" w:space="0" w:color="auto"/>
        <w:left w:val="none" w:sz="0" w:space="0" w:color="auto"/>
        <w:bottom w:val="none" w:sz="0" w:space="0" w:color="auto"/>
        <w:right w:val="none" w:sz="0" w:space="0" w:color="auto"/>
      </w:divBdr>
    </w:div>
    <w:div w:id="593781999">
      <w:marLeft w:val="640"/>
      <w:marRight w:val="0"/>
      <w:marTop w:val="0"/>
      <w:marBottom w:val="0"/>
      <w:divBdr>
        <w:top w:val="none" w:sz="0" w:space="0" w:color="auto"/>
        <w:left w:val="none" w:sz="0" w:space="0" w:color="auto"/>
        <w:bottom w:val="none" w:sz="0" w:space="0" w:color="auto"/>
        <w:right w:val="none" w:sz="0" w:space="0" w:color="auto"/>
      </w:divBdr>
    </w:div>
    <w:div w:id="593826314">
      <w:marLeft w:val="480"/>
      <w:marRight w:val="0"/>
      <w:marTop w:val="0"/>
      <w:marBottom w:val="0"/>
      <w:divBdr>
        <w:top w:val="none" w:sz="0" w:space="0" w:color="auto"/>
        <w:left w:val="none" w:sz="0" w:space="0" w:color="auto"/>
        <w:bottom w:val="none" w:sz="0" w:space="0" w:color="auto"/>
        <w:right w:val="none" w:sz="0" w:space="0" w:color="auto"/>
      </w:divBdr>
    </w:div>
    <w:div w:id="593831318">
      <w:marLeft w:val="480"/>
      <w:marRight w:val="0"/>
      <w:marTop w:val="0"/>
      <w:marBottom w:val="0"/>
      <w:divBdr>
        <w:top w:val="none" w:sz="0" w:space="0" w:color="auto"/>
        <w:left w:val="none" w:sz="0" w:space="0" w:color="auto"/>
        <w:bottom w:val="none" w:sz="0" w:space="0" w:color="auto"/>
        <w:right w:val="none" w:sz="0" w:space="0" w:color="auto"/>
      </w:divBdr>
    </w:div>
    <w:div w:id="593979531">
      <w:marLeft w:val="640"/>
      <w:marRight w:val="0"/>
      <w:marTop w:val="0"/>
      <w:marBottom w:val="0"/>
      <w:divBdr>
        <w:top w:val="none" w:sz="0" w:space="0" w:color="auto"/>
        <w:left w:val="none" w:sz="0" w:space="0" w:color="auto"/>
        <w:bottom w:val="none" w:sz="0" w:space="0" w:color="auto"/>
        <w:right w:val="none" w:sz="0" w:space="0" w:color="auto"/>
      </w:divBdr>
    </w:div>
    <w:div w:id="593979998">
      <w:marLeft w:val="480"/>
      <w:marRight w:val="0"/>
      <w:marTop w:val="0"/>
      <w:marBottom w:val="0"/>
      <w:divBdr>
        <w:top w:val="none" w:sz="0" w:space="0" w:color="auto"/>
        <w:left w:val="none" w:sz="0" w:space="0" w:color="auto"/>
        <w:bottom w:val="none" w:sz="0" w:space="0" w:color="auto"/>
        <w:right w:val="none" w:sz="0" w:space="0" w:color="auto"/>
      </w:divBdr>
    </w:div>
    <w:div w:id="594019097">
      <w:marLeft w:val="480"/>
      <w:marRight w:val="0"/>
      <w:marTop w:val="0"/>
      <w:marBottom w:val="0"/>
      <w:divBdr>
        <w:top w:val="none" w:sz="0" w:space="0" w:color="auto"/>
        <w:left w:val="none" w:sz="0" w:space="0" w:color="auto"/>
        <w:bottom w:val="none" w:sz="0" w:space="0" w:color="auto"/>
        <w:right w:val="none" w:sz="0" w:space="0" w:color="auto"/>
      </w:divBdr>
    </w:div>
    <w:div w:id="594020492">
      <w:marLeft w:val="640"/>
      <w:marRight w:val="0"/>
      <w:marTop w:val="0"/>
      <w:marBottom w:val="0"/>
      <w:divBdr>
        <w:top w:val="none" w:sz="0" w:space="0" w:color="auto"/>
        <w:left w:val="none" w:sz="0" w:space="0" w:color="auto"/>
        <w:bottom w:val="none" w:sz="0" w:space="0" w:color="auto"/>
        <w:right w:val="none" w:sz="0" w:space="0" w:color="auto"/>
      </w:divBdr>
    </w:div>
    <w:div w:id="594050478">
      <w:marLeft w:val="640"/>
      <w:marRight w:val="0"/>
      <w:marTop w:val="0"/>
      <w:marBottom w:val="0"/>
      <w:divBdr>
        <w:top w:val="none" w:sz="0" w:space="0" w:color="auto"/>
        <w:left w:val="none" w:sz="0" w:space="0" w:color="auto"/>
        <w:bottom w:val="none" w:sz="0" w:space="0" w:color="auto"/>
        <w:right w:val="none" w:sz="0" w:space="0" w:color="auto"/>
      </w:divBdr>
    </w:div>
    <w:div w:id="594165924">
      <w:marLeft w:val="480"/>
      <w:marRight w:val="0"/>
      <w:marTop w:val="0"/>
      <w:marBottom w:val="0"/>
      <w:divBdr>
        <w:top w:val="none" w:sz="0" w:space="0" w:color="auto"/>
        <w:left w:val="none" w:sz="0" w:space="0" w:color="auto"/>
        <w:bottom w:val="none" w:sz="0" w:space="0" w:color="auto"/>
        <w:right w:val="none" w:sz="0" w:space="0" w:color="auto"/>
      </w:divBdr>
    </w:div>
    <w:div w:id="594215548">
      <w:marLeft w:val="480"/>
      <w:marRight w:val="0"/>
      <w:marTop w:val="0"/>
      <w:marBottom w:val="0"/>
      <w:divBdr>
        <w:top w:val="none" w:sz="0" w:space="0" w:color="auto"/>
        <w:left w:val="none" w:sz="0" w:space="0" w:color="auto"/>
        <w:bottom w:val="none" w:sz="0" w:space="0" w:color="auto"/>
        <w:right w:val="none" w:sz="0" w:space="0" w:color="auto"/>
      </w:divBdr>
    </w:div>
    <w:div w:id="594241090">
      <w:marLeft w:val="480"/>
      <w:marRight w:val="0"/>
      <w:marTop w:val="0"/>
      <w:marBottom w:val="0"/>
      <w:divBdr>
        <w:top w:val="none" w:sz="0" w:space="0" w:color="auto"/>
        <w:left w:val="none" w:sz="0" w:space="0" w:color="auto"/>
        <w:bottom w:val="none" w:sz="0" w:space="0" w:color="auto"/>
        <w:right w:val="none" w:sz="0" w:space="0" w:color="auto"/>
      </w:divBdr>
    </w:div>
    <w:div w:id="594243194">
      <w:marLeft w:val="640"/>
      <w:marRight w:val="0"/>
      <w:marTop w:val="0"/>
      <w:marBottom w:val="0"/>
      <w:divBdr>
        <w:top w:val="none" w:sz="0" w:space="0" w:color="auto"/>
        <w:left w:val="none" w:sz="0" w:space="0" w:color="auto"/>
        <w:bottom w:val="none" w:sz="0" w:space="0" w:color="auto"/>
        <w:right w:val="none" w:sz="0" w:space="0" w:color="auto"/>
      </w:divBdr>
    </w:div>
    <w:div w:id="594247329">
      <w:marLeft w:val="480"/>
      <w:marRight w:val="0"/>
      <w:marTop w:val="0"/>
      <w:marBottom w:val="0"/>
      <w:divBdr>
        <w:top w:val="none" w:sz="0" w:space="0" w:color="auto"/>
        <w:left w:val="none" w:sz="0" w:space="0" w:color="auto"/>
        <w:bottom w:val="none" w:sz="0" w:space="0" w:color="auto"/>
        <w:right w:val="none" w:sz="0" w:space="0" w:color="auto"/>
      </w:divBdr>
    </w:div>
    <w:div w:id="594285765">
      <w:marLeft w:val="640"/>
      <w:marRight w:val="0"/>
      <w:marTop w:val="0"/>
      <w:marBottom w:val="0"/>
      <w:divBdr>
        <w:top w:val="none" w:sz="0" w:space="0" w:color="auto"/>
        <w:left w:val="none" w:sz="0" w:space="0" w:color="auto"/>
        <w:bottom w:val="none" w:sz="0" w:space="0" w:color="auto"/>
        <w:right w:val="none" w:sz="0" w:space="0" w:color="auto"/>
      </w:divBdr>
    </w:div>
    <w:div w:id="594436851">
      <w:marLeft w:val="640"/>
      <w:marRight w:val="0"/>
      <w:marTop w:val="0"/>
      <w:marBottom w:val="0"/>
      <w:divBdr>
        <w:top w:val="none" w:sz="0" w:space="0" w:color="auto"/>
        <w:left w:val="none" w:sz="0" w:space="0" w:color="auto"/>
        <w:bottom w:val="none" w:sz="0" w:space="0" w:color="auto"/>
        <w:right w:val="none" w:sz="0" w:space="0" w:color="auto"/>
      </w:divBdr>
    </w:div>
    <w:div w:id="594443482">
      <w:marLeft w:val="640"/>
      <w:marRight w:val="0"/>
      <w:marTop w:val="0"/>
      <w:marBottom w:val="0"/>
      <w:divBdr>
        <w:top w:val="none" w:sz="0" w:space="0" w:color="auto"/>
        <w:left w:val="none" w:sz="0" w:space="0" w:color="auto"/>
        <w:bottom w:val="none" w:sz="0" w:space="0" w:color="auto"/>
        <w:right w:val="none" w:sz="0" w:space="0" w:color="auto"/>
      </w:divBdr>
    </w:div>
    <w:div w:id="594628194">
      <w:marLeft w:val="640"/>
      <w:marRight w:val="0"/>
      <w:marTop w:val="0"/>
      <w:marBottom w:val="0"/>
      <w:divBdr>
        <w:top w:val="none" w:sz="0" w:space="0" w:color="auto"/>
        <w:left w:val="none" w:sz="0" w:space="0" w:color="auto"/>
        <w:bottom w:val="none" w:sz="0" w:space="0" w:color="auto"/>
        <w:right w:val="none" w:sz="0" w:space="0" w:color="auto"/>
      </w:divBdr>
    </w:div>
    <w:div w:id="594674676">
      <w:marLeft w:val="640"/>
      <w:marRight w:val="0"/>
      <w:marTop w:val="0"/>
      <w:marBottom w:val="0"/>
      <w:divBdr>
        <w:top w:val="none" w:sz="0" w:space="0" w:color="auto"/>
        <w:left w:val="none" w:sz="0" w:space="0" w:color="auto"/>
        <w:bottom w:val="none" w:sz="0" w:space="0" w:color="auto"/>
        <w:right w:val="none" w:sz="0" w:space="0" w:color="auto"/>
      </w:divBdr>
    </w:div>
    <w:div w:id="594678584">
      <w:marLeft w:val="640"/>
      <w:marRight w:val="0"/>
      <w:marTop w:val="0"/>
      <w:marBottom w:val="0"/>
      <w:divBdr>
        <w:top w:val="none" w:sz="0" w:space="0" w:color="auto"/>
        <w:left w:val="none" w:sz="0" w:space="0" w:color="auto"/>
        <w:bottom w:val="none" w:sz="0" w:space="0" w:color="auto"/>
        <w:right w:val="none" w:sz="0" w:space="0" w:color="auto"/>
      </w:divBdr>
    </w:div>
    <w:div w:id="594705986">
      <w:marLeft w:val="640"/>
      <w:marRight w:val="0"/>
      <w:marTop w:val="0"/>
      <w:marBottom w:val="0"/>
      <w:divBdr>
        <w:top w:val="none" w:sz="0" w:space="0" w:color="auto"/>
        <w:left w:val="none" w:sz="0" w:space="0" w:color="auto"/>
        <w:bottom w:val="none" w:sz="0" w:space="0" w:color="auto"/>
        <w:right w:val="none" w:sz="0" w:space="0" w:color="auto"/>
      </w:divBdr>
    </w:div>
    <w:div w:id="594754148">
      <w:marLeft w:val="480"/>
      <w:marRight w:val="0"/>
      <w:marTop w:val="0"/>
      <w:marBottom w:val="0"/>
      <w:divBdr>
        <w:top w:val="none" w:sz="0" w:space="0" w:color="auto"/>
        <w:left w:val="none" w:sz="0" w:space="0" w:color="auto"/>
        <w:bottom w:val="none" w:sz="0" w:space="0" w:color="auto"/>
        <w:right w:val="none" w:sz="0" w:space="0" w:color="auto"/>
      </w:divBdr>
    </w:div>
    <w:div w:id="594821857">
      <w:bodyDiv w:val="1"/>
      <w:marLeft w:val="0"/>
      <w:marRight w:val="0"/>
      <w:marTop w:val="0"/>
      <w:marBottom w:val="0"/>
      <w:divBdr>
        <w:top w:val="none" w:sz="0" w:space="0" w:color="auto"/>
        <w:left w:val="none" w:sz="0" w:space="0" w:color="auto"/>
        <w:bottom w:val="none" w:sz="0" w:space="0" w:color="auto"/>
        <w:right w:val="none" w:sz="0" w:space="0" w:color="auto"/>
      </w:divBdr>
    </w:div>
    <w:div w:id="594896384">
      <w:marLeft w:val="480"/>
      <w:marRight w:val="0"/>
      <w:marTop w:val="0"/>
      <w:marBottom w:val="0"/>
      <w:divBdr>
        <w:top w:val="none" w:sz="0" w:space="0" w:color="auto"/>
        <w:left w:val="none" w:sz="0" w:space="0" w:color="auto"/>
        <w:bottom w:val="none" w:sz="0" w:space="0" w:color="auto"/>
        <w:right w:val="none" w:sz="0" w:space="0" w:color="auto"/>
      </w:divBdr>
    </w:div>
    <w:div w:id="594898821">
      <w:marLeft w:val="480"/>
      <w:marRight w:val="0"/>
      <w:marTop w:val="0"/>
      <w:marBottom w:val="0"/>
      <w:divBdr>
        <w:top w:val="none" w:sz="0" w:space="0" w:color="auto"/>
        <w:left w:val="none" w:sz="0" w:space="0" w:color="auto"/>
        <w:bottom w:val="none" w:sz="0" w:space="0" w:color="auto"/>
        <w:right w:val="none" w:sz="0" w:space="0" w:color="auto"/>
      </w:divBdr>
    </w:div>
    <w:div w:id="594901534">
      <w:marLeft w:val="640"/>
      <w:marRight w:val="0"/>
      <w:marTop w:val="0"/>
      <w:marBottom w:val="0"/>
      <w:divBdr>
        <w:top w:val="none" w:sz="0" w:space="0" w:color="auto"/>
        <w:left w:val="none" w:sz="0" w:space="0" w:color="auto"/>
        <w:bottom w:val="none" w:sz="0" w:space="0" w:color="auto"/>
        <w:right w:val="none" w:sz="0" w:space="0" w:color="auto"/>
      </w:divBdr>
    </w:div>
    <w:div w:id="594943622">
      <w:marLeft w:val="640"/>
      <w:marRight w:val="0"/>
      <w:marTop w:val="0"/>
      <w:marBottom w:val="0"/>
      <w:divBdr>
        <w:top w:val="none" w:sz="0" w:space="0" w:color="auto"/>
        <w:left w:val="none" w:sz="0" w:space="0" w:color="auto"/>
        <w:bottom w:val="none" w:sz="0" w:space="0" w:color="auto"/>
        <w:right w:val="none" w:sz="0" w:space="0" w:color="auto"/>
      </w:divBdr>
    </w:div>
    <w:div w:id="594945080">
      <w:marLeft w:val="640"/>
      <w:marRight w:val="0"/>
      <w:marTop w:val="0"/>
      <w:marBottom w:val="0"/>
      <w:divBdr>
        <w:top w:val="none" w:sz="0" w:space="0" w:color="auto"/>
        <w:left w:val="none" w:sz="0" w:space="0" w:color="auto"/>
        <w:bottom w:val="none" w:sz="0" w:space="0" w:color="auto"/>
        <w:right w:val="none" w:sz="0" w:space="0" w:color="auto"/>
      </w:divBdr>
    </w:div>
    <w:div w:id="595089591">
      <w:marLeft w:val="640"/>
      <w:marRight w:val="0"/>
      <w:marTop w:val="0"/>
      <w:marBottom w:val="0"/>
      <w:divBdr>
        <w:top w:val="none" w:sz="0" w:space="0" w:color="auto"/>
        <w:left w:val="none" w:sz="0" w:space="0" w:color="auto"/>
        <w:bottom w:val="none" w:sz="0" w:space="0" w:color="auto"/>
        <w:right w:val="none" w:sz="0" w:space="0" w:color="auto"/>
      </w:divBdr>
    </w:div>
    <w:div w:id="595136362">
      <w:marLeft w:val="480"/>
      <w:marRight w:val="0"/>
      <w:marTop w:val="0"/>
      <w:marBottom w:val="0"/>
      <w:divBdr>
        <w:top w:val="none" w:sz="0" w:space="0" w:color="auto"/>
        <w:left w:val="none" w:sz="0" w:space="0" w:color="auto"/>
        <w:bottom w:val="none" w:sz="0" w:space="0" w:color="auto"/>
        <w:right w:val="none" w:sz="0" w:space="0" w:color="auto"/>
      </w:divBdr>
    </w:div>
    <w:div w:id="595292091">
      <w:marLeft w:val="480"/>
      <w:marRight w:val="0"/>
      <w:marTop w:val="0"/>
      <w:marBottom w:val="0"/>
      <w:divBdr>
        <w:top w:val="none" w:sz="0" w:space="0" w:color="auto"/>
        <w:left w:val="none" w:sz="0" w:space="0" w:color="auto"/>
        <w:bottom w:val="none" w:sz="0" w:space="0" w:color="auto"/>
        <w:right w:val="none" w:sz="0" w:space="0" w:color="auto"/>
      </w:divBdr>
    </w:div>
    <w:div w:id="595329870">
      <w:marLeft w:val="480"/>
      <w:marRight w:val="0"/>
      <w:marTop w:val="0"/>
      <w:marBottom w:val="0"/>
      <w:divBdr>
        <w:top w:val="none" w:sz="0" w:space="0" w:color="auto"/>
        <w:left w:val="none" w:sz="0" w:space="0" w:color="auto"/>
        <w:bottom w:val="none" w:sz="0" w:space="0" w:color="auto"/>
        <w:right w:val="none" w:sz="0" w:space="0" w:color="auto"/>
      </w:divBdr>
    </w:div>
    <w:div w:id="595332999">
      <w:marLeft w:val="480"/>
      <w:marRight w:val="0"/>
      <w:marTop w:val="0"/>
      <w:marBottom w:val="0"/>
      <w:divBdr>
        <w:top w:val="none" w:sz="0" w:space="0" w:color="auto"/>
        <w:left w:val="none" w:sz="0" w:space="0" w:color="auto"/>
        <w:bottom w:val="none" w:sz="0" w:space="0" w:color="auto"/>
        <w:right w:val="none" w:sz="0" w:space="0" w:color="auto"/>
      </w:divBdr>
    </w:div>
    <w:div w:id="595409593">
      <w:marLeft w:val="640"/>
      <w:marRight w:val="0"/>
      <w:marTop w:val="0"/>
      <w:marBottom w:val="0"/>
      <w:divBdr>
        <w:top w:val="none" w:sz="0" w:space="0" w:color="auto"/>
        <w:left w:val="none" w:sz="0" w:space="0" w:color="auto"/>
        <w:bottom w:val="none" w:sz="0" w:space="0" w:color="auto"/>
        <w:right w:val="none" w:sz="0" w:space="0" w:color="auto"/>
      </w:divBdr>
    </w:div>
    <w:div w:id="595526307">
      <w:marLeft w:val="640"/>
      <w:marRight w:val="0"/>
      <w:marTop w:val="0"/>
      <w:marBottom w:val="0"/>
      <w:divBdr>
        <w:top w:val="none" w:sz="0" w:space="0" w:color="auto"/>
        <w:left w:val="none" w:sz="0" w:space="0" w:color="auto"/>
        <w:bottom w:val="none" w:sz="0" w:space="0" w:color="auto"/>
        <w:right w:val="none" w:sz="0" w:space="0" w:color="auto"/>
      </w:divBdr>
    </w:div>
    <w:div w:id="595595674">
      <w:marLeft w:val="640"/>
      <w:marRight w:val="0"/>
      <w:marTop w:val="0"/>
      <w:marBottom w:val="0"/>
      <w:divBdr>
        <w:top w:val="none" w:sz="0" w:space="0" w:color="auto"/>
        <w:left w:val="none" w:sz="0" w:space="0" w:color="auto"/>
        <w:bottom w:val="none" w:sz="0" w:space="0" w:color="auto"/>
        <w:right w:val="none" w:sz="0" w:space="0" w:color="auto"/>
      </w:divBdr>
    </w:div>
    <w:div w:id="595596992">
      <w:marLeft w:val="640"/>
      <w:marRight w:val="0"/>
      <w:marTop w:val="0"/>
      <w:marBottom w:val="0"/>
      <w:divBdr>
        <w:top w:val="none" w:sz="0" w:space="0" w:color="auto"/>
        <w:left w:val="none" w:sz="0" w:space="0" w:color="auto"/>
        <w:bottom w:val="none" w:sz="0" w:space="0" w:color="auto"/>
        <w:right w:val="none" w:sz="0" w:space="0" w:color="auto"/>
      </w:divBdr>
    </w:div>
    <w:div w:id="595599098">
      <w:marLeft w:val="640"/>
      <w:marRight w:val="0"/>
      <w:marTop w:val="0"/>
      <w:marBottom w:val="0"/>
      <w:divBdr>
        <w:top w:val="none" w:sz="0" w:space="0" w:color="auto"/>
        <w:left w:val="none" w:sz="0" w:space="0" w:color="auto"/>
        <w:bottom w:val="none" w:sz="0" w:space="0" w:color="auto"/>
        <w:right w:val="none" w:sz="0" w:space="0" w:color="auto"/>
      </w:divBdr>
    </w:div>
    <w:div w:id="595599788">
      <w:marLeft w:val="480"/>
      <w:marRight w:val="0"/>
      <w:marTop w:val="0"/>
      <w:marBottom w:val="0"/>
      <w:divBdr>
        <w:top w:val="none" w:sz="0" w:space="0" w:color="auto"/>
        <w:left w:val="none" w:sz="0" w:space="0" w:color="auto"/>
        <w:bottom w:val="none" w:sz="0" w:space="0" w:color="auto"/>
        <w:right w:val="none" w:sz="0" w:space="0" w:color="auto"/>
      </w:divBdr>
    </w:div>
    <w:div w:id="595750586">
      <w:marLeft w:val="480"/>
      <w:marRight w:val="0"/>
      <w:marTop w:val="0"/>
      <w:marBottom w:val="0"/>
      <w:divBdr>
        <w:top w:val="none" w:sz="0" w:space="0" w:color="auto"/>
        <w:left w:val="none" w:sz="0" w:space="0" w:color="auto"/>
        <w:bottom w:val="none" w:sz="0" w:space="0" w:color="auto"/>
        <w:right w:val="none" w:sz="0" w:space="0" w:color="auto"/>
      </w:divBdr>
    </w:div>
    <w:div w:id="595794484">
      <w:marLeft w:val="480"/>
      <w:marRight w:val="0"/>
      <w:marTop w:val="0"/>
      <w:marBottom w:val="0"/>
      <w:divBdr>
        <w:top w:val="none" w:sz="0" w:space="0" w:color="auto"/>
        <w:left w:val="none" w:sz="0" w:space="0" w:color="auto"/>
        <w:bottom w:val="none" w:sz="0" w:space="0" w:color="auto"/>
        <w:right w:val="none" w:sz="0" w:space="0" w:color="auto"/>
      </w:divBdr>
    </w:div>
    <w:div w:id="596137845">
      <w:marLeft w:val="480"/>
      <w:marRight w:val="0"/>
      <w:marTop w:val="0"/>
      <w:marBottom w:val="0"/>
      <w:divBdr>
        <w:top w:val="none" w:sz="0" w:space="0" w:color="auto"/>
        <w:left w:val="none" w:sz="0" w:space="0" w:color="auto"/>
        <w:bottom w:val="none" w:sz="0" w:space="0" w:color="auto"/>
        <w:right w:val="none" w:sz="0" w:space="0" w:color="auto"/>
      </w:divBdr>
    </w:div>
    <w:div w:id="596256581">
      <w:marLeft w:val="640"/>
      <w:marRight w:val="0"/>
      <w:marTop w:val="0"/>
      <w:marBottom w:val="0"/>
      <w:divBdr>
        <w:top w:val="none" w:sz="0" w:space="0" w:color="auto"/>
        <w:left w:val="none" w:sz="0" w:space="0" w:color="auto"/>
        <w:bottom w:val="none" w:sz="0" w:space="0" w:color="auto"/>
        <w:right w:val="none" w:sz="0" w:space="0" w:color="auto"/>
      </w:divBdr>
    </w:div>
    <w:div w:id="596324809">
      <w:marLeft w:val="480"/>
      <w:marRight w:val="0"/>
      <w:marTop w:val="0"/>
      <w:marBottom w:val="0"/>
      <w:divBdr>
        <w:top w:val="none" w:sz="0" w:space="0" w:color="auto"/>
        <w:left w:val="none" w:sz="0" w:space="0" w:color="auto"/>
        <w:bottom w:val="none" w:sz="0" w:space="0" w:color="auto"/>
        <w:right w:val="none" w:sz="0" w:space="0" w:color="auto"/>
      </w:divBdr>
    </w:div>
    <w:div w:id="596405194">
      <w:marLeft w:val="640"/>
      <w:marRight w:val="0"/>
      <w:marTop w:val="0"/>
      <w:marBottom w:val="0"/>
      <w:divBdr>
        <w:top w:val="none" w:sz="0" w:space="0" w:color="auto"/>
        <w:left w:val="none" w:sz="0" w:space="0" w:color="auto"/>
        <w:bottom w:val="none" w:sz="0" w:space="0" w:color="auto"/>
        <w:right w:val="none" w:sz="0" w:space="0" w:color="auto"/>
      </w:divBdr>
    </w:div>
    <w:div w:id="596449860">
      <w:marLeft w:val="640"/>
      <w:marRight w:val="0"/>
      <w:marTop w:val="0"/>
      <w:marBottom w:val="0"/>
      <w:divBdr>
        <w:top w:val="none" w:sz="0" w:space="0" w:color="auto"/>
        <w:left w:val="none" w:sz="0" w:space="0" w:color="auto"/>
        <w:bottom w:val="none" w:sz="0" w:space="0" w:color="auto"/>
        <w:right w:val="none" w:sz="0" w:space="0" w:color="auto"/>
      </w:divBdr>
    </w:div>
    <w:div w:id="596594302">
      <w:marLeft w:val="480"/>
      <w:marRight w:val="0"/>
      <w:marTop w:val="0"/>
      <w:marBottom w:val="0"/>
      <w:divBdr>
        <w:top w:val="none" w:sz="0" w:space="0" w:color="auto"/>
        <w:left w:val="none" w:sz="0" w:space="0" w:color="auto"/>
        <w:bottom w:val="none" w:sz="0" w:space="0" w:color="auto"/>
        <w:right w:val="none" w:sz="0" w:space="0" w:color="auto"/>
      </w:divBdr>
    </w:div>
    <w:div w:id="596639917">
      <w:marLeft w:val="640"/>
      <w:marRight w:val="0"/>
      <w:marTop w:val="0"/>
      <w:marBottom w:val="0"/>
      <w:divBdr>
        <w:top w:val="none" w:sz="0" w:space="0" w:color="auto"/>
        <w:left w:val="none" w:sz="0" w:space="0" w:color="auto"/>
        <w:bottom w:val="none" w:sz="0" w:space="0" w:color="auto"/>
        <w:right w:val="none" w:sz="0" w:space="0" w:color="auto"/>
      </w:divBdr>
    </w:div>
    <w:div w:id="596714558">
      <w:marLeft w:val="640"/>
      <w:marRight w:val="0"/>
      <w:marTop w:val="0"/>
      <w:marBottom w:val="0"/>
      <w:divBdr>
        <w:top w:val="none" w:sz="0" w:space="0" w:color="auto"/>
        <w:left w:val="none" w:sz="0" w:space="0" w:color="auto"/>
        <w:bottom w:val="none" w:sz="0" w:space="0" w:color="auto"/>
        <w:right w:val="none" w:sz="0" w:space="0" w:color="auto"/>
      </w:divBdr>
    </w:div>
    <w:div w:id="596716247">
      <w:marLeft w:val="480"/>
      <w:marRight w:val="0"/>
      <w:marTop w:val="0"/>
      <w:marBottom w:val="0"/>
      <w:divBdr>
        <w:top w:val="none" w:sz="0" w:space="0" w:color="auto"/>
        <w:left w:val="none" w:sz="0" w:space="0" w:color="auto"/>
        <w:bottom w:val="none" w:sz="0" w:space="0" w:color="auto"/>
        <w:right w:val="none" w:sz="0" w:space="0" w:color="auto"/>
      </w:divBdr>
    </w:div>
    <w:div w:id="596718386">
      <w:marLeft w:val="640"/>
      <w:marRight w:val="0"/>
      <w:marTop w:val="0"/>
      <w:marBottom w:val="0"/>
      <w:divBdr>
        <w:top w:val="none" w:sz="0" w:space="0" w:color="auto"/>
        <w:left w:val="none" w:sz="0" w:space="0" w:color="auto"/>
        <w:bottom w:val="none" w:sz="0" w:space="0" w:color="auto"/>
        <w:right w:val="none" w:sz="0" w:space="0" w:color="auto"/>
      </w:divBdr>
    </w:div>
    <w:div w:id="596864922">
      <w:marLeft w:val="480"/>
      <w:marRight w:val="0"/>
      <w:marTop w:val="0"/>
      <w:marBottom w:val="0"/>
      <w:divBdr>
        <w:top w:val="none" w:sz="0" w:space="0" w:color="auto"/>
        <w:left w:val="none" w:sz="0" w:space="0" w:color="auto"/>
        <w:bottom w:val="none" w:sz="0" w:space="0" w:color="auto"/>
        <w:right w:val="none" w:sz="0" w:space="0" w:color="auto"/>
      </w:divBdr>
    </w:div>
    <w:div w:id="596986699">
      <w:marLeft w:val="480"/>
      <w:marRight w:val="0"/>
      <w:marTop w:val="0"/>
      <w:marBottom w:val="0"/>
      <w:divBdr>
        <w:top w:val="none" w:sz="0" w:space="0" w:color="auto"/>
        <w:left w:val="none" w:sz="0" w:space="0" w:color="auto"/>
        <w:bottom w:val="none" w:sz="0" w:space="0" w:color="auto"/>
        <w:right w:val="none" w:sz="0" w:space="0" w:color="auto"/>
      </w:divBdr>
    </w:div>
    <w:div w:id="597060054">
      <w:marLeft w:val="640"/>
      <w:marRight w:val="0"/>
      <w:marTop w:val="0"/>
      <w:marBottom w:val="0"/>
      <w:divBdr>
        <w:top w:val="none" w:sz="0" w:space="0" w:color="auto"/>
        <w:left w:val="none" w:sz="0" w:space="0" w:color="auto"/>
        <w:bottom w:val="none" w:sz="0" w:space="0" w:color="auto"/>
        <w:right w:val="none" w:sz="0" w:space="0" w:color="auto"/>
      </w:divBdr>
    </w:div>
    <w:div w:id="597101497">
      <w:marLeft w:val="640"/>
      <w:marRight w:val="0"/>
      <w:marTop w:val="0"/>
      <w:marBottom w:val="0"/>
      <w:divBdr>
        <w:top w:val="none" w:sz="0" w:space="0" w:color="auto"/>
        <w:left w:val="none" w:sz="0" w:space="0" w:color="auto"/>
        <w:bottom w:val="none" w:sz="0" w:space="0" w:color="auto"/>
        <w:right w:val="none" w:sz="0" w:space="0" w:color="auto"/>
      </w:divBdr>
    </w:div>
    <w:div w:id="597104663">
      <w:marLeft w:val="640"/>
      <w:marRight w:val="0"/>
      <w:marTop w:val="0"/>
      <w:marBottom w:val="0"/>
      <w:divBdr>
        <w:top w:val="none" w:sz="0" w:space="0" w:color="auto"/>
        <w:left w:val="none" w:sz="0" w:space="0" w:color="auto"/>
        <w:bottom w:val="none" w:sz="0" w:space="0" w:color="auto"/>
        <w:right w:val="none" w:sz="0" w:space="0" w:color="auto"/>
      </w:divBdr>
    </w:div>
    <w:div w:id="597131011">
      <w:marLeft w:val="480"/>
      <w:marRight w:val="0"/>
      <w:marTop w:val="0"/>
      <w:marBottom w:val="0"/>
      <w:divBdr>
        <w:top w:val="none" w:sz="0" w:space="0" w:color="auto"/>
        <w:left w:val="none" w:sz="0" w:space="0" w:color="auto"/>
        <w:bottom w:val="none" w:sz="0" w:space="0" w:color="auto"/>
        <w:right w:val="none" w:sz="0" w:space="0" w:color="auto"/>
      </w:divBdr>
    </w:div>
    <w:div w:id="597252661">
      <w:marLeft w:val="640"/>
      <w:marRight w:val="0"/>
      <w:marTop w:val="0"/>
      <w:marBottom w:val="0"/>
      <w:divBdr>
        <w:top w:val="none" w:sz="0" w:space="0" w:color="auto"/>
        <w:left w:val="none" w:sz="0" w:space="0" w:color="auto"/>
        <w:bottom w:val="none" w:sz="0" w:space="0" w:color="auto"/>
        <w:right w:val="none" w:sz="0" w:space="0" w:color="auto"/>
      </w:divBdr>
    </w:div>
    <w:div w:id="597255688">
      <w:marLeft w:val="480"/>
      <w:marRight w:val="0"/>
      <w:marTop w:val="0"/>
      <w:marBottom w:val="0"/>
      <w:divBdr>
        <w:top w:val="none" w:sz="0" w:space="0" w:color="auto"/>
        <w:left w:val="none" w:sz="0" w:space="0" w:color="auto"/>
        <w:bottom w:val="none" w:sz="0" w:space="0" w:color="auto"/>
        <w:right w:val="none" w:sz="0" w:space="0" w:color="auto"/>
      </w:divBdr>
    </w:div>
    <w:div w:id="597324886">
      <w:marLeft w:val="640"/>
      <w:marRight w:val="0"/>
      <w:marTop w:val="0"/>
      <w:marBottom w:val="0"/>
      <w:divBdr>
        <w:top w:val="none" w:sz="0" w:space="0" w:color="auto"/>
        <w:left w:val="none" w:sz="0" w:space="0" w:color="auto"/>
        <w:bottom w:val="none" w:sz="0" w:space="0" w:color="auto"/>
        <w:right w:val="none" w:sz="0" w:space="0" w:color="auto"/>
      </w:divBdr>
    </w:div>
    <w:div w:id="597518837">
      <w:marLeft w:val="480"/>
      <w:marRight w:val="0"/>
      <w:marTop w:val="0"/>
      <w:marBottom w:val="0"/>
      <w:divBdr>
        <w:top w:val="none" w:sz="0" w:space="0" w:color="auto"/>
        <w:left w:val="none" w:sz="0" w:space="0" w:color="auto"/>
        <w:bottom w:val="none" w:sz="0" w:space="0" w:color="auto"/>
        <w:right w:val="none" w:sz="0" w:space="0" w:color="auto"/>
      </w:divBdr>
    </w:div>
    <w:div w:id="597565998">
      <w:marLeft w:val="640"/>
      <w:marRight w:val="0"/>
      <w:marTop w:val="0"/>
      <w:marBottom w:val="0"/>
      <w:divBdr>
        <w:top w:val="none" w:sz="0" w:space="0" w:color="auto"/>
        <w:left w:val="none" w:sz="0" w:space="0" w:color="auto"/>
        <w:bottom w:val="none" w:sz="0" w:space="0" w:color="auto"/>
        <w:right w:val="none" w:sz="0" w:space="0" w:color="auto"/>
      </w:divBdr>
    </w:div>
    <w:div w:id="597715087">
      <w:bodyDiv w:val="1"/>
      <w:marLeft w:val="0"/>
      <w:marRight w:val="0"/>
      <w:marTop w:val="0"/>
      <w:marBottom w:val="0"/>
      <w:divBdr>
        <w:top w:val="none" w:sz="0" w:space="0" w:color="auto"/>
        <w:left w:val="none" w:sz="0" w:space="0" w:color="auto"/>
        <w:bottom w:val="none" w:sz="0" w:space="0" w:color="auto"/>
        <w:right w:val="none" w:sz="0" w:space="0" w:color="auto"/>
      </w:divBdr>
      <w:divsChild>
        <w:div w:id="1606381013">
          <w:marLeft w:val="640"/>
          <w:marRight w:val="0"/>
          <w:marTop w:val="0"/>
          <w:marBottom w:val="0"/>
          <w:divBdr>
            <w:top w:val="none" w:sz="0" w:space="0" w:color="auto"/>
            <w:left w:val="none" w:sz="0" w:space="0" w:color="auto"/>
            <w:bottom w:val="none" w:sz="0" w:space="0" w:color="auto"/>
            <w:right w:val="none" w:sz="0" w:space="0" w:color="auto"/>
          </w:divBdr>
        </w:div>
        <w:div w:id="648175807">
          <w:marLeft w:val="640"/>
          <w:marRight w:val="0"/>
          <w:marTop w:val="0"/>
          <w:marBottom w:val="0"/>
          <w:divBdr>
            <w:top w:val="none" w:sz="0" w:space="0" w:color="auto"/>
            <w:left w:val="none" w:sz="0" w:space="0" w:color="auto"/>
            <w:bottom w:val="none" w:sz="0" w:space="0" w:color="auto"/>
            <w:right w:val="none" w:sz="0" w:space="0" w:color="auto"/>
          </w:divBdr>
        </w:div>
        <w:div w:id="374622924">
          <w:marLeft w:val="640"/>
          <w:marRight w:val="0"/>
          <w:marTop w:val="0"/>
          <w:marBottom w:val="0"/>
          <w:divBdr>
            <w:top w:val="none" w:sz="0" w:space="0" w:color="auto"/>
            <w:left w:val="none" w:sz="0" w:space="0" w:color="auto"/>
            <w:bottom w:val="none" w:sz="0" w:space="0" w:color="auto"/>
            <w:right w:val="none" w:sz="0" w:space="0" w:color="auto"/>
          </w:divBdr>
        </w:div>
        <w:div w:id="1880625827">
          <w:marLeft w:val="640"/>
          <w:marRight w:val="0"/>
          <w:marTop w:val="0"/>
          <w:marBottom w:val="0"/>
          <w:divBdr>
            <w:top w:val="none" w:sz="0" w:space="0" w:color="auto"/>
            <w:left w:val="none" w:sz="0" w:space="0" w:color="auto"/>
            <w:bottom w:val="none" w:sz="0" w:space="0" w:color="auto"/>
            <w:right w:val="none" w:sz="0" w:space="0" w:color="auto"/>
          </w:divBdr>
        </w:div>
        <w:div w:id="2005744127">
          <w:marLeft w:val="640"/>
          <w:marRight w:val="0"/>
          <w:marTop w:val="0"/>
          <w:marBottom w:val="0"/>
          <w:divBdr>
            <w:top w:val="none" w:sz="0" w:space="0" w:color="auto"/>
            <w:left w:val="none" w:sz="0" w:space="0" w:color="auto"/>
            <w:bottom w:val="none" w:sz="0" w:space="0" w:color="auto"/>
            <w:right w:val="none" w:sz="0" w:space="0" w:color="auto"/>
          </w:divBdr>
        </w:div>
        <w:div w:id="411896260">
          <w:marLeft w:val="640"/>
          <w:marRight w:val="0"/>
          <w:marTop w:val="0"/>
          <w:marBottom w:val="0"/>
          <w:divBdr>
            <w:top w:val="none" w:sz="0" w:space="0" w:color="auto"/>
            <w:left w:val="none" w:sz="0" w:space="0" w:color="auto"/>
            <w:bottom w:val="none" w:sz="0" w:space="0" w:color="auto"/>
            <w:right w:val="none" w:sz="0" w:space="0" w:color="auto"/>
          </w:divBdr>
        </w:div>
        <w:div w:id="615796748">
          <w:marLeft w:val="640"/>
          <w:marRight w:val="0"/>
          <w:marTop w:val="0"/>
          <w:marBottom w:val="0"/>
          <w:divBdr>
            <w:top w:val="none" w:sz="0" w:space="0" w:color="auto"/>
            <w:left w:val="none" w:sz="0" w:space="0" w:color="auto"/>
            <w:bottom w:val="none" w:sz="0" w:space="0" w:color="auto"/>
            <w:right w:val="none" w:sz="0" w:space="0" w:color="auto"/>
          </w:divBdr>
        </w:div>
        <w:div w:id="1645160242">
          <w:marLeft w:val="640"/>
          <w:marRight w:val="0"/>
          <w:marTop w:val="0"/>
          <w:marBottom w:val="0"/>
          <w:divBdr>
            <w:top w:val="none" w:sz="0" w:space="0" w:color="auto"/>
            <w:left w:val="none" w:sz="0" w:space="0" w:color="auto"/>
            <w:bottom w:val="none" w:sz="0" w:space="0" w:color="auto"/>
            <w:right w:val="none" w:sz="0" w:space="0" w:color="auto"/>
          </w:divBdr>
        </w:div>
        <w:div w:id="1365473937">
          <w:marLeft w:val="640"/>
          <w:marRight w:val="0"/>
          <w:marTop w:val="0"/>
          <w:marBottom w:val="0"/>
          <w:divBdr>
            <w:top w:val="none" w:sz="0" w:space="0" w:color="auto"/>
            <w:left w:val="none" w:sz="0" w:space="0" w:color="auto"/>
            <w:bottom w:val="none" w:sz="0" w:space="0" w:color="auto"/>
            <w:right w:val="none" w:sz="0" w:space="0" w:color="auto"/>
          </w:divBdr>
        </w:div>
        <w:div w:id="1816872140">
          <w:marLeft w:val="640"/>
          <w:marRight w:val="0"/>
          <w:marTop w:val="0"/>
          <w:marBottom w:val="0"/>
          <w:divBdr>
            <w:top w:val="none" w:sz="0" w:space="0" w:color="auto"/>
            <w:left w:val="none" w:sz="0" w:space="0" w:color="auto"/>
            <w:bottom w:val="none" w:sz="0" w:space="0" w:color="auto"/>
            <w:right w:val="none" w:sz="0" w:space="0" w:color="auto"/>
          </w:divBdr>
        </w:div>
        <w:div w:id="1039092853">
          <w:marLeft w:val="640"/>
          <w:marRight w:val="0"/>
          <w:marTop w:val="0"/>
          <w:marBottom w:val="0"/>
          <w:divBdr>
            <w:top w:val="none" w:sz="0" w:space="0" w:color="auto"/>
            <w:left w:val="none" w:sz="0" w:space="0" w:color="auto"/>
            <w:bottom w:val="none" w:sz="0" w:space="0" w:color="auto"/>
            <w:right w:val="none" w:sz="0" w:space="0" w:color="auto"/>
          </w:divBdr>
        </w:div>
        <w:div w:id="192504898">
          <w:marLeft w:val="640"/>
          <w:marRight w:val="0"/>
          <w:marTop w:val="0"/>
          <w:marBottom w:val="0"/>
          <w:divBdr>
            <w:top w:val="none" w:sz="0" w:space="0" w:color="auto"/>
            <w:left w:val="none" w:sz="0" w:space="0" w:color="auto"/>
            <w:bottom w:val="none" w:sz="0" w:space="0" w:color="auto"/>
            <w:right w:val="none" w:sz="0" w:space="0" w:color="auto"/>
          </w:divBdr>
        </w:div>
        <w:div w:id="836917123">
          <w:marLeft w:val="640"/>
          <w:marRight w:val="0"/>
          <w:marTop w:val="0"/>
          <w:marBottom w:val="0"/>
          <w:divBdr>
            <w:top w:val="none" w:sz="0" w:space="0" w:color="auto"/>
            <w:left w:val="none" w:sz="0" w:space="0" w:color="auto"/>
            <w:bottom w:val="none" w:sz="0" w:space="0" w:color="auto"/>
            <w:right w:val="none" w:sz="0" w:space="0" w:color="auto"/>
          </w:divBdr>
        </w:div>
        <w:div w:id="1478261005">
          <w:marLeft w:val="640"/>
          <w:marRight w:val="0"/>
          <w:marTop w:val="0"/>
          <w:marBottom w:val="0"/>
          <w:divBdr>
            <w:top w:val="none" w:sz="0" w:space="0" w:color="auto"/>
            <w:left w:val="none" w:sz="0" w:space="0" w:color="auto"/>
            <w:bottom w:val="none" w:sz="0" w:space="0" w:color="auto"/>
            <w:right w:val="none" w:sz="0" w:space="0" w:color="auto"/>
          </w:divBdr>
        </w:div>
        <w:div w:id="1791246246">
          <w:marLeft w:val="640"/>
          <w:marRight w:val="0"/>
          <w:marTop w:val="0"/>
          <w:marBottom w:val="0"/>
          <w:divBdr>
            <w:top w:val="none" w:sz="0" w:space="0" w:color="auto"/>
            <w:left w:val="none" w:sz="0" w:space="0" w:color="auto"/>
            <w:bottom w:val="none" w:sz="0" w:space="0" w:color="auto"/>
            <w:right w:val="none" w:sz="0" w:space="0" w:color="auto"/>
          </w:divBdr>
        </w:div>
        <w:div w:id="1633638166">
          <w:marLeft w:val="640"/>
          <w:marRight w:val="0"/>
          <w:marTop w:val="0"/>
          <w:marBottom w:val="0"/>
          <w:divBdr>
            <w:top w:val="none" w:sz="0" w:space="0" w:color="auto"/>
            <w:left w:val="none" w:sz="0" w:space="0" w:color="auto"/>
            <w:bottom w:val="none" w:sz="0" w:space="0" w:color="auto"/>
            <w:right w:val="none" w:sz="0" w:space="0" w:color="auto"/>
          </w:divBdr>
        </w:div>
        <w:div w:id="2019457926">
          <w:marLeft w:val="640"/>
          <w:marRight w:val="0"/>
          <w:marTop w:val="0"/>
          <w:marBottom w:val="0"/>
          <w:divBdr>
            <w:top w:val="none" w:sz="0" w:space="0" w:color="auto"/>
            <w:left w:val="none" w:sz="0" w:space="0" w:color="auto"/>
            <w:bottom w:val="none" w:sz="0" w:space="0" w:color="auto"/>
            <w:right w:val="none" w:sz="0" w:space="0" w:color="auto"/>
          </w:divBdr>
        </w:div>
        <w:div w:id="2026592262">
          <w:marLeft w:val="640"/>
          <w:marRight w:val="0"/>
          <w:marTop w:val="0"/>
          <w:marBottom w:val="0"/>
          <w:divBdr>
            <w:top w:val="none" w:sz="0" w:space="0" w:color="auto"/>
            <w:left w:val="none" w:sz="0" w:space="0" w:color="auto"/>
            <w:bottom w:val="none" w:sz="0" w:space="0" w:color="auto"/>
            <w:right w:val="none" w:sz="0" w:space="0" w:color="auto"/>
          </w:divBdr>
        </w:div>
        <w:div w:id="1174951010">
          <w:marLeft w:val="640"/>
          <w:marRight w:val="0"/>
          <w:marTop w:val="0"/>
          <w:marBottom w:val="0"/>
          <w:divBdr>
            <w:top w:val="none" w:sz="0" w:space="0" w:color="auto"/>
            <w:left w:val="none" w:sz="0" w:space="0" w:color="auto"/>
            <w:bottom w:val="none" w:sz="0" w:space="0" w:color="auto"/>
            <w:right w:val="none" w:sz="0" w:space="0" w:color="auto"/>
          </w:divBdr>
        </w:div>
        <w:div w:id="1415400923">
          <w:marLeft w:val="640"/>
          <w:marRight w:val="0"/>
          <w:marTop w:val="0"/>
          <w:marBottom w:val="0"/>
          <w:divBdr>
            <w:top w:val="none" w:sz="0" w:space="0" w:color="auto"/>
            <w:left w:val="none" w:sz="0" w:space="0" w:color="auto"/>
            <w:bottom w:val="none" w:sz="0" w:space="0" w:color="auto"/>
            <w:right w:val="none" w:sz="0" w:space="0" w:color="auto"/>
          </w:divBdr>
        </w:div>
        <w:div w:id="1252083662">
          <w:marLeft w:val="640"/>
          <w:marRight w:val="0"/>
          <w:marTop w:val="0"/>
          <w:marBottom w:val="0"/>
          <w:divBdr>
            <w:top w:val="none" w:sz="0" w:space="0" w:color="auto"/>
            <w:left w:val="none" w:sz="0" w:space="0" w:color="auto"/>
            <w:bottom w:val="none" w:sz="0" w:space="0" w:color="auto"/>
            <w:right w:val="none" w:sz="0" w:space="0" w:color="auto"/>
          </w:divBdr>
        </w:div>
        <w:div w:id="360472592">
          <w:marLeft w:val="640"/>
          <w:marRight w:val="0"/>
          <w:marTop w:val="0"/>
          <w:marBottom w:val="0"/>
          <w:divBdr>
            <w:top w:val="none" w:sz="0" w:space="0" w:color="auto"/>
            <w:left w:val="none" w:sz="0" w:space="0" w:color="auto"/>
            <w:bottom w:val="none" w:sz="0" w:space="0" w:color="auto"/>
            <w:right w:val="none" w:sz="0" w:space="0" w:color="auto"/>
          </w:divBdr>
        </w:div>
        <w:div w:id="1700155771">
          <w:marLeft w:val="640"/>
          <w:marRight w:val="0"/>
          <w:marTop w:val="0"/>
          <w:marBottom w:val="0"/>
          <w:divBdr>
            <w:top w:val="none" w:sz="0" w:space="0" w:color="auto"/>
            <w:left w:val="none" w:sz="0" w:space="0" w:color="auto"/>
            <w:bottom w:val="none" w:sz="0" w:space="0" w:color="auto"/>
            <w:right w:val="none" w:sz="0" w:space="0" w:color="auto"/>
          </w:divBdr>
        </w:div>
        <w:div w:id="5522083">
          <w:marLeft w:val="640"/>
          <w:marRight w:val="0"/>
          <w:marTop w:val="0"/>
          <w:marBottom w:val="0"/>
          <w:divBdr>
            <w:top w:val="none" w:sz="0" w:space="0" w:color="auto"/>
            <w:left w:val="none" w:sz="0" w:space="0" w:color="auto"/>
            <w:bottom w:val="none" w:sz="0" w:space="0" w:color="auto"/>
            <w:right w:val="none" w:sz="0" w:space="0" w:color="auto"/>
          </w:divBdr>
        </w:div>
        <w:div w:id="1332565801">
          <w:marLeft w:val="640"/>
          <w:marRight w:val="0"/>
          <w:marTop w:val="0"/>
          <w:marBottom w:val="0"/>
          <w:divBdr>
            <w:top w:val="none" w:sz="0" w:space="0" w:color="auto"/>
            <w:left w:val="none" w:sz="0" w:space="0" w:color="auto"/>
            <w:bottom w:val="none" w:sz="0" w:space="0" w:color="auto"/>
            <w:right w:val="none" w:sz="0" w:space="0" w:color="auto"/>
          </w:divBdr>
        </w:div>
        <w:div w:id="214511329">
          <w:marLeft w:val="640"/>
          <w:marRight w:val="0"/>
          <w:marTop w:val="0"/>
          <w:marBottom w:val="0"/>
          <w:divBdr>
            <w:top w:val="none" w:sz="0" w:space="0" w:color="auto"/>
            <w:left w:val="none" w:sz="0" w:space="0" w:color="auto"/>
            <w:bottom w:val="none" w:sz="0" w:space="0" w:color="auto"/>
            <w:right w:val="none" w:sz="0" w:space="0" w:color="auto"/>
          </w:divBdr>
        </w:div>
        <w:div w:id="888419805">
          <w:marLeft w:val="640"/>
          <w:marRight w:val="0"/>
          <w:marTop w:val="0"/>
          <w:marBottom w:val="0"/>
          <w:divBdr>
            <w:top w:val="none" w:sz="0" w:space="0" w:color="auto"/>
            <w:left w:val="none" w:sz="0" w:space="0" w:color="auto"/>
            <w:bottom w:val="none" w:sz="0" w:space="0" w:color="auto"/>
            <w:right w:val="none" w:sz="0" w:space="0" w:color="auto"/>
          </w:divBdr>
        </w:div>
        <w:div w:id="1473983353">
          <w:marLeft w:val="640"/>
          <w:marRight w:val="0"/>
          <w:marTop w:val="0"/>
          <w:marBottom w:val="0"/>
          <w:divBdr>
            <w:top w:val="none" w:sz="0" w:space="0" w:color="auto"/>
            <w:left w:val="none" w:sz="0" w:space="0" w:color="auto"/>
            <w:bottom w:val="none" w:sz="0" w:space="0" w:color="auto"/>
            <w:right w:val="none" w:sz="0" w:space="0" w:color="auto"/>
          </w:divBdr>
        </w:div>
        <w:div w:id="677540980">
          <w:marLeft w:val="640"/>
          <w:marRight w:val="0"/>
          <w:marTop w:val="0"/>
          <w:marBottom w:val="0"/>
          <w:divBdr>
            <w:top w:val="none" w:sz="0" w:space="0" w:color="auto"/>
            <w:left w:val="none" w:sz="0" w:space="0" w:color="auto"/>
            <w:bottom w:val="none" w:sz="0" w:space="0" w:color="auto"/>
            <w:right w:val="none" w:sz="0" w:space="0" w:color="auto"/>
          </w:divBdr>
        </w:div>
        <w:div w:id="448403608">
          <w:marLeft w:val="640"/>
          <w:marRight w:val="0"/>
          <w:marTop w:val="0"/>
          <w:marBottom w:val="0"/>
          <w:divBdr>
            <w:top w:val="none" w:sz="0" w:space="0" w:color="auto"/>
            <w:left w:val="none" w:sz="0" w:space="0" w:color="auto"/>
            <w:bottom w:val="none" w:sz="0" w:space="0" w:color="auto"/>
            <w:right w:val="none" w:sz="0" w:space="0" w:color="auto"/>
          </w:divBdr>
        </w:div>
        <w:div w:id="1648582375">
          <w:marLeft w:val="640"/>
          <w:marRight w:val="0"/>
          <w:marTop w:val="0"/>
          <w:marBottom w:val="0"/>
          <w:divBdr>
            <w:top w:val="none" w:sz="0" w:space="0" w:color="auto"/>
            <w:left w:val="none" w:sz="0" w:space="0" w:color="auto"/>
            <w:bottom w:val="none" w:sz="0" w:space="0" w:color="auto"/>
            <w:right w:val="none" w:sz="0" w:space="0" w:color="auto"/>
          </w:divBdr>
        </w:div>
        <w:div w:id="971667655">
          <w:marLeft w:val="640"/>
          <w:marRight w:val="0"/>
          <w:marTop w:val="0"/>
          <w:marBottom w:val="0"/>
          <w:divBdr>
            <w:top w:val="none" w:sz="0" w:space="0" w:color="auto"/>
            <w:left w:val="none" w:sz="0" w:space="0" w:color="auto"/>
            <w:bottom w:val="none" w:sz="0" w:space="0" w:color="auto"/>
            <w:right w:val="none" w:sz="0" w:space="0" w:color="auto"/>
          </w:divBdr>
        </w:div>
        <w:div w:id="1546791442">
          <w:marLeft w:val="640"/>
          <w:marRight w:val="0"/>
          <w:marTop w:val="0"/>
          <w:marBottom w:val="0"/>
          <w:divBdr>
            <w:top w:val="none" w:sz="0" w:space="0" w:color="auto"/>
            <w:left w:val="none" w:sz="0" w:space="0" w:color="auto"/>
            <w:bottom w:val="none" w:sz="0" w:space="0" w:color="auto"/>
            <w:right w:val="none" w:sz="0" w:space="0" w:color="auto"/>
          </w:divBdr>
        </w:div>
        <w:div w:id="1263224517">
          <w:marLeft w:val="640"/>
          <w:marRight w:val="0"/>
          <w:marTop w:val="0"/>
          <w:marBottom w:val="0"/>
          <w:divBdr>
            <w:top w:val="none" w:sz="0" w:space="0" w:color="auto"/>
            <w:left w:val="none" w:sz="0" w:space="0" w:color="auto"/>
            <w:bottom w:val="none" w:sz="0" w:space="0" w:color="auto"/>
            <w:right w:val="none" w:sz="0" w:space="0" w:color="auto"/>
          </w:divBdr>
        </w:div>
        <w:div w:id="1628730691">
          <w:marLeft w:val="640"/>
          <w:marRight w:val="0"/>
          <w:marTop w:val="0"/>
          <w:marBottom w:val="0"/>
          <w:divBdr>
            <w:top w:val="none" w:sz="0" w:space="0" w:color="auto"/>
            <w:left w:val="none" w:sz="0" w:space="0" w:color="auto"/>
            <w:bottom w:val="none" w:sz="0" w:space="0" w:color="auto"/>
            <w:right w:val="none" w:sz="0" w:space="0" w:color="auto"/>
          </w:divBdr>
        </w:div>
        <w:div w:id="399981666">
          <w:marLeft w:val="640"/>
          <w:marRight w:val="0"/>
          <w:marTop w:val="0"/>
          <w:marBottom w:val="0"/>
          <w:divBdr>
            <w:top w:val="none" w:sz="0" w:space="0" w:color="auto"/>
            <w:left w:val="none" w:sz="0" w:space="0" w:color="auto"/>
            <w:bottom w:val="none" w:sz="0" w:space="0" w:color="auto"/>
            <w:right w:val="none" w:sz="0" w:space="0" w:color="auto"/>
          </w:divBdr>
        </w:div>
        <w:div w:id="623195759">
          <w:marLeft w:val="640"/>
          <w:marRight w:val="0"/>
          <w:marTop w:val="0"/>
          <w:marBottom w:val="0"/>
          <w:divBdr>
            <w:top w:val="none" w:sz="0" w:space="0" w:color="auto"/>
            <w:left w:val="none" w:sz="0" w:space="0" w:color="auto"/>
            <w:bottom w:val="none" w:sz="0" w:space="0" w:color="auto"/>
            <w:right w:val="none" w:sz="0" w:space="0" w:color="auto"/>
          </w:divBdr>
        </w:div>
        <w:div w:id="1560555783">
          <w:marLeft w:val="640"/>
          <w:marRight w:val="0"/>
          <w:marTop w:val="0"/>
          <w:marBottom w:val="0"/>
          <w:divBdr>
            <w:top w:val="none" w:sz="0" w:space="0" w:color="auto"/>
            <w:left w:val="none" w:sz="0" w:space="0" w:color="auto"/>
            <w:bottom w:val="none" w:sz="0" w:space="0" w:color="auto"/>
            <w:right w:val="none" w:sz="0" w:space="0" w:color="auto"/>
          </w:divBdr>
        </w:div>
        <w:div w:id="841285768">
          <w:marLeft w:val="640"/>
          <w:marRight w:val="0"/>
          <w:marTop w:val="0"/>
          <w:marBottom w:val="0"/>
          <w:divBdr>
            <w:top w:val="none" w:sz="0" w:space="0" w:color="auto"/>
            <w:left w:val="none" w:sz="0" w:space="0" w:color="auto"/>
            <w:bottom w:val="none" w:sz="0" w:space="0" w:color="auto"/>
            <w:right w:val="none" w:sz="0" w:space="0" w:color="auto"/>
          </w:divBdr>
        </w:div>
        <w:div w:id="1399551586">
          <w:marLeft w:val="640"/>
          <w:marRight w:val="0"/>
          <w:marTop w:val="0"/>
          <w:marBottom w:val="0"/>
          <w:divBdr>
            <w:top w:val="none" w:sz="0" w:space="0" w:color="auto"/>
            <w:left w:val="none" w:sz="0" w:space="0" w:color="auto"/>
            <w:bottom w:val="none" w:sz="0" w:space="0" w:color="auto"/>
            <w:right w:val="none" w:sz="0" w:space="0" w:color="auto"/>
          </w:divBdr>
        </w:div>
        <w:div w:id="411663992">
          <w:marLeft w:val="640"/>
          <w:marRight w:val="0"/>
          <w:marTop w:val="0"/>
          <w:marBottom w:val="0"/>
          <w:divBdr>
            <w:top w:val="none" w:sz="0" w:space="0" w:color="auto"/>
            <w:left w:val="none" w:sz="0" w:space="0" w:color="auto"/>
            <w:bottom w:val="none" w:sz="0" w:space="0" w:color="auto"/>
            <w:right w:val="none" w:sz="0" w:space="0" w:color="auto"/>
          </w:divBdr>
        </w:div>
        <w:div w:id="1992170525">
          <w:marLeft w:val="640"/>
          <w:marRight w:val="0"/>
          <w:marTop w:val="0"/>
          <w:marBottom w:val="0"/>
          <w:divBdr>
            <w:top w:val="none" w:sz="0" w:space="0" w:color="auto"/>
            <w:left w:val="none" w:sz="0" w:space="0" w:color="auto"/>
            <w:bottom w:val="none" w:sz="0" w:space="0" w:color="auto"/>
            <w:right w:val="none" w:sz="0" w:space="0" w:color="auto"/>
          </w:divBdr>
        </w:div>
        <w:div w:id="1185440428">
          <w:marLeft w:val="640"/>
          <w:marRight w:val="0"/>
          <w:marTop w:val="0"/>
          <w:marBottom w:val="0"/>
          <w:divBdr>
            <w:top w:val="none" w:sz="0" w:space="0" w:color="auto"/>
            <w:left w:val="none" w:sz="0" w:space="0" w:color="auto"/>
            <w:bottom w:val="none" w:sz="0" w:space="0" w:color="auto"/>
            <w:right w:val="none" w:sz="0" w:space="0" w:color="auto"/>
          </w:divBdr>
        </w:div>
        <w:div w:id="1062479981">
          <w:marLeft w:val="640"/>
          <w:marRight w:val="0"/>
          <w:marTop w:val="0"/>
          <w:marBottom w:val="0"/>
          <w:divBdr>
            <w:top w:val="none" w:sz="0" w:space="0" w:color="auto"/>
            <w:left w:val="none" w:sz="0" w:space="0" w:color="auto"/>
            <w:bottom w:val="none" w:sz="0" w:space="0" w:color="auto"/>
            <w:right w:val="none" w:sz="0" w:space="0" w:color="auto"/>
          </w:divBdr>
        </w:div>
        <w:div w:id="117798566">
          <w:marLeft w:val="640"/>
          <w:marRight w:val="0"/>
          <w:marTop w:val="0"/>
          <w:marBottom w:val="0"/>
          <w:divBdr>
            <w:top w:val="none" w:sz="0" w:space="0" w:color="auto"/>
            <w:left w:val="none" w:sz="0" w:space="0" w:color="auto"/>
            <w:bottom w:val="none" w:sz="0" w:space="0" w:color="auto"/>
            <w:right w:val="none" w:sz="0" w:space="0" w:color="auto"/>
          </w:divBdr>
        </w:div>
        <w:div w:id="2045789072">
          <w:marLeft w:val="640"/>
          <w:marRight w:val="0"/>
          <w:marTop w:val="0"/>
          <w:marBottom w:val="0"/>
          <w:divBdr>
            <w:top w:val="none" w:sz="0" w:space="0" w:color="auto"/>
            <w:left w:val="none" w:sz="0" w:space="0" w:color="auto"/>
            <w:bottom w:val="none" w:sz="0" w:space="0" w:color="auto"/>
            <w:right w:val="none" w:sz="0" w:space="0" w:color="auto"/>
          </w:divBdr>
        </w:div>
        <w:div w:id="1980374489">
          <w:marLeft w:val="640"/>
          <w:marRight w:val="0"/>
          <w:marTop w:val="0"/>
          <w:marBottom w:val="0"/>
          <w:divBdr>
            <w:top w:val="none" w:sz="0" w:space="0" w:color="auto"/>
            <w:left w:val="none" w:sz="0" w:space="0" w:color="auto"/>
            <w:bottom w:val="none" w:sz="0" w:space="0" w:color="auto"/>
            <w:right w:val="none" w:sz="0" w:space="0" w:color="auto"/>
          </w:divBdr>
        </w:div>
        <w:div w:id="1493566038">
          <w:marLeft w:val="640"/>
          <w:marRight w:val="0"/>
          <w:marTop w:val="0"/>
          <w:marBottom w:val="0"/>
          <w:divBdr>
            <w:top w:val="none" w:sz="0" w:space="0" w:color="auto"/>
            <w:left w:val="none" w:sz="0" w:space="0" w:color="auto"/>
            <w:bottom w:val="none" w:sz="0" w:space="0" w:color="auto"/>
            <w:right w:val="none" w:sz="0" w:space="0" w:color="auto"/>
          </w:divBdr>
        </w:div>
      </w:divsChild>
    </w:div>
    <w:div w:id="597717173">
      <w:marLeft w:val="640"/>
      <w:marRight w:val="0"/>
      <w:marTop w:val="0"/>
      <w:marBottom w:val="0"/>
      <w:divBdr>
        <w:top w:val="none" w:sz="0" w:space="0" w:color="auto"/>
        <w:left w:val="none" w:sz="0" w:space="0" w:color="auto"/>
        <w:bottom w:val="none" w:sz="0" w:space="0" w:color="auto"/>
        <w:right w:val="none" w:sz="0" w:space="0" w:color="auto"/>
      </w:divBdr>
    </w:div>
    <w:div w:id="597719867">
      <w:marLeft w:val="640"/>
      <w:marRight w:val="0"/>
      <w:marTop w:val="0"/>
      <w:marBottom w:val="0"/>
      <w:divBdr>
        <w:top w:val="none" w:sz="0" w:space="0" w:color="auto"/>
        <w:left w:val="none" w:sz="0" w:space="0" w:color="auto"/>
        <w:bottom w:val="none" w:sz="0" w:space="0" w:color="auto"/>
        <w:right w:val="none" w:sz="0" w:space="0" w:color="auto"/>
      </w:divBdr>
    </w:div>
    <w:div w:id="597759079">
      <w:marLeft w:val="640"/>
      <w:marRight w:val="0"/>
      <w:marTop w:val="0"/>
      <w:marBottom w:val="0"/>
      <w:divBdr>
        <w:top w:val="none" w:sz="0" w:space="0" w:color="auto"/>
        <w:left w:val="none" w:sz="0" w:space="0" w:color="auto"/>
        <w:bottom w:val="none" w:sz="0" w:space="0" w:color="auto"/>
        <w:right w:val="none" w:sz="0" w:space="0" w:color="auto"/>
      </w:divBdr>
    </w:div>
    <w:div w:id="597829735">
      <w:marLeft w:val="640"/>
      <w:marRight w:val="0"/>
      <w:marTop w:val="0"/>
      <w:marBottom w:val="0"/>
      <w:divBdr>
        <w:top w:val="none" w:sz="0" w:space="0" w:color="auto"/>
        <w:left w:val="none" w:sz="0" w:space="0" w:color="auto"/>
        <w:bottom w:val="none" w:sz="0" w:space="0" w:color="auto"/>
        <w:right w:val="none" w:sz="0" w:space="0" w:color="auto"/>
      </w:divBdr>
    </w:div>
    <w:div w:id="597952649">
      <w:marLeft w:val="480"/>
      <w:marRight w:val="0"/>
      <w:marTop w:val="0"/>
      <w:marBottom w:val="0"/>
      <w:divBdr>
        <w:top w:val="none" w:sz="0" w:space="0" w:color="auto"/>
        <w:left w:val="none" w:sz="0" w:space="0" w:color="auto"/>
        <w:bottom w:val="none" w:sz="0" w:space="0" w:color="auto"/>
        <w:right w:val="none" w:sz="0" w:space="0" w:color="auto"/>
      </w:divBdr>
    </w:div>
    <w:div w:id="597955403">
      <w:marLeft w:val="640"/>
      <w:marRight w:val="0"/>
      <w:marTop w:val="0"/>
      <w:marBottom w:val="0"/>
      <w:divBdr>
        <w:top w:val="none" w:sz="0" w:space="0" w:color="auto"/>
        <w:left w:val="none" w:sz="0" w:space="0" w:color="auto"/>
        <w:bottom w:val="none" w:sz="0" w:space="0" w:color="auto"/>
        <w:right w:val="none" w:sz="0" w:space="0" w:color="auto"/>
      </w:divBdr>
    </w:div>
    <w:div w:id="597979833">
      <w:marLeft w:val="640"/>
      <w:marRight w:val="0"/>
      <w:marTop w:val="0"/>
      <w:marBottom w:val="0"/>
      <w:divBdr>
        <w:top w:val="none" w:sz="0" w:space="0" w:color="auto"/>
        <w:left w:val="none" w:sz="0" w:space="0" w:color="auto"/>
        <w:bottom w:val="none" w:sz="0" w:space="0" w:color="auto"/>
        <w:right w:val="none" w:sz="0" w:space="0" w:color="auto"/>
      </w:divBdr>
    </w:div>
    <w:div w:id="597980193">
      <w:marLeft w:val="480"/>
      <w:marRight w:val="0"/>
      <w:marTop w:val="0"/>
      <w:marBottom w:val="0"/>
      <w:divBdr>
        <w:top w:val="none" w:sz="0" w:space="0" w:color="auto"/>
        <w:left w:val="none" w:sz="0" w:space="0" w:color="auto"/>
        <w:bottom w:val="none" w:sz="0" w:space="0" w:color="auto"/>
        <w:right w:val="none" w:sz="0" w:space="0" w:color="auto"/>
      </w:divBdr>
    </w:div>
    <w:div w:id="598177471">
      <w:marLeft w:val="640"/>
      <w:marRight w:val="0"/>
      <w:marTop w:val="0"/>
      <w:marBottom w:val="0"/>
      <w:divBdr>
        <w:top w:val="none" w:sz="0" w:space="0" w:color="auto"/>
        <w:left w:val="none" w:sz="0" w:space="0" w:color="auto"/>
        <w:bottom w:val="none" w:sz="0" w:space="0" w:color="auto"/>
        <w:right w:val="none" w:sz="0" w:space="0" w:color="auto"/>
      </w:divBdr>
    </w:div>
    <w:div w:id="598219389">
      <w:marLeft w:val="640"/>
      <w:marRight w:val="0"/>
      <w:marTop w:val="0"/>
      <w:marBottom w:val="0"/>
      <w:divBdr>
        <w:top w:val="none" w:sz="0" w:space="0" w:color="auto"/>
        <w:left w:val="none" w:sz="0" w:space="0" w:color="auto"/>
        <w:bottom w:val="none" w:sz="0" w:space="0" w:color="auto"/>
        <w:right w:val="none" w:sz="0" w:space="0" w:color="auto"/>
      </w:divBdr>
    </w:div>
    <w:div w:id="598221392">
      <w:marLeft w:val="480"/>
      <w:marRight w:val="0"/>
      <w:marTop w:val="0"/>
      <w:marBottom w:val="0"/>
      <w:divBdr>
        <w:top w:val="none" w:sz="0" w:space="0" w:color="auto"/>
        <w:left w:val="none" w:sz="0" w:space="0" w:color="auto"/>
        <w:bottom w:val="none" w:sz="0" w:space="0" w:color="auto"/>
        <w:right w:val="none" w:sz="0" w:space="0" w:color="auto"/>
      </w:divBdr>
    </w:div>
    <w:div w:id="598368430">
      <w:marLeft w:val="480"/>
      <w:marRight w:val="0"/>
      <w:marTop w:val="0"/>
      <w:marBottom w:val="0"/>
      <w:divBdr>
        <w:top w:val="none" w:sz="0" w:space="0" w:color="auto"/>
        <w:left w:val="none" w:sz="0" w:space="0" w:color="auto"/>
        <w:bottom w:val="none" w:sz="0" w:space="0" w:color="auto"/>
        <w:right w:val="none" w:sz="0" w:space="0" w:color="auto"/>
      </w:divBdr>
    </w:div>
    <w:div w:id="598677897">
      <w:marLeft w:val="480"/>
      <w:marRight w:val="0"/>
      <w:marTop w:val="0"/>
      <w:marBottom w:val="0"/>
      <w:divBdr>
        <w:top w:val="none" w:sz="0" w:space="0" w:color="auto"/>
        <w:left w:val="none" w:sz="0" w:space="0" w:color="auto"/>
        <w:bottom w:val="none" w:sz="0" w:space="0" w:color="auto"/>
        <w:right w:val="none" w:sz="0" w:space="0" w:color="auto"/>
      </w:divBdr>
    </w:div>
    <w:div w:id="598683760">
      <w:marLeft w:val="480"/>
      <w:marRight w:val="0"/>
      <w:marTop w:val="0"/>
      <w:marBottom w:val="0"/>
      <w:divBdr>
        <w:top w:val="none" w:sz="0" w:space="0" w:color="auto"/>
        <w:left w:val="none" w:sz="0" w:space="0" w:color="auto"/>
        <w:bottom w:val="none" w:sz="0" w:space="0" w:color="auto"/>
        <w:right w:val="none" w:sz="0" w:space="0" w:color="auto"/>
      </w:divBdr>
    </w:div>
    <w:div w:id="599025327">
      <w:marLeft w:val="480"/>
      <w:marRight w:val="0"/>
      <w:marTop w:val="0"/>
      <w:marBottom w:val="0"/>
      <w:divBdr>
        <w:top w:val="none" w:sz="0" w:space="0" w:color="auto"/>
        <w:left w:val="none" w:sz="0" w:space="0" w:color="auto"/>
        <w:bottom w:val="none" w:sz="0" w:space="0" w:color="auto"/>
        <w:right w:val="none" w:sz="0" w:space="0" w:color="auto"/>
      </w:divBdr>
    </w:div>
    <w:div w:id="599026069">
      <w:marLeft w:val="640"/>
      <w:marRight w:val="0"/>
      <w:marTop w:val="0"/>
      <w:marBottom w:val="0"/>
      <w:divBdr>
        <w:top w:val="none" w:sz="0" w:space="0" w:color="auto"/>
        <w:left w:val="none" w:sz="0" w:space="0" w:color="auto"/>
        <w:bottom w:val="none" w:sz="0" w:space="0" w:color="auto"/>
        <w:right w:val="none" w:sz="0" w:space="0" w:color="auto"/>
      </w:divBdr>
    </w:div>
    <w:div w:id="599139085">
      <w:marLeft w:val="480"/>
      <w:marRight w:val="0"/>
      <w:marTop w:val="0"/>
      <w:marBottom w:val="0"/>
      <w:divBdr>
        <w:top w:val="none" w:sz="0" w:space="0" w:color="auto"/>
        <w:left w:val="none" w:sz="0" w:space="0" w:color="auto"/>
        <w:bottom w:val="none" w:sz="0" w:space="0" w:color="auto"/>
        <w:right w:val="none" w:sz="0" w:space="0" w:color="auto"/>
      </w:divBdr>
    </w:div>
    <w:div w:id="599263448">
      <w:marLeft w:val="480"/>
      <w:marRight w:val="0"/>
      <w:marTop w:val="0"/>
      <w:marBottom w:val="0"/>
      <w:divBdr>
        <w:top w:val="none" w:sz="0" w:space="0" w:color="auto"/>
        <w:left w:val="none" w:sz="0" w:space="0" w:color="auto"/>
        <w:bottom w:val="none" w:sz="0" w:space="0" w:color="auto"/>
        <w:right w:val="none" w:sz="0" w:space="0" w:color="auto"/>
      </w:divBdr>
    </w:div>
    <w:div w:id="599290659">
      <w:marLeft w:val="640"/>
      <w:marRight w:val="0"/>
      <w:marTop w:val="0"/>
      <w:marBottom w:val="0"/>
      <w:divBdr>
        <w:top w:val="none" w:sz="0" w:space="0" w:color="auto"/>
        <w:left w:val="none" w:sz="0" w:space="0" w:color="auto"/>
        <w:bottom w:val="none" w:sz="0" w:space="0" w:color="auto"/>
        <w:right w:val="none" w:sz="0" w:space="0" w:color="auto"/>
      </w:divBdr>
    </w:div>
    <w:div w:id="599338711">
      <w:marLeft w:val="480"/>
      <w:marRight w:val="0"/>
      <w:marTop w:val="0"/>
      <w:marBottom w:val="0"/>
      <w:divBdr>
        <w:top w:val="none" w:sz="0" w:space="0" w:color="auto"/>
        <w:left w:val="none" w:sz="0" w:space="0" w:color="auto"/>
        <w:bottom w:val="none" w:sz="0" w:space="0" w:color="auto"/>
        <w:right w:val="none" w:sz="0" w:space="0" w:color="auto"/>
      </w:divBdr>
    </w:div>
    <w:div w:id="599338952">
      <w:marLeft w:val="640"/>
      <w:marRight w:val="0"/>
      <w:marTop w:val="0"/>
      <w:marBottom w:val="0"/>
      <w:divBdr>
        <w:top w:val="none" w:sz="0" w:space="0" w:color="auto"/>
        <w:left w:val="none" w:sz="0" w:space="0" w:color="auto"/>
        <w:bottom w:val="none" w:sz="0" w:space="0" w:color="auto"/>
        <w:right w:val="none" w:sz="0" w:space="0" w:color="auto"/>
      </w:divBdr>
    </w:div>
    <w:div w:id="599411982">
      <w:marLeft w:val="480"/>
      <w:marRight w:val="0"/>
      <w:marTop w:val="0"/>
      <w:marBottom w:val="0"/>
      <w:divBdr>
        <w:top w:val="none" w:sz="0" w:space="0" w:color="auto"/>
        <w:left w:val="none" w:sz="0" w:space="0" w:color="auto"/>
        <w:bottom w:val="none" w:sz="0" w:space="0" w:color="auto"/>
        <w:right w:val="none" w:sz="0" w:space="0" w:color="auto"/>
      </w:divBdr>
    </w:div>
    <w:div w:id="599458149">
      <w:marLeft w:val="640"/>
      <w:marRight w:val="0"/>
      <w:marTop w:val="0"/>
      <w:marBottom w:val="0"/>
      <w:divBdr>
        <w:top w:val="none" w:sz="0" w:space="0" w:color="auto"/>
        <w:left w:val="none" w:sz="0" w:space="0" w:color="auto"/>
        <w:bottom w:val="none" w:sz="0" w:space="0" w:color="auto"/>
        <w:right w:val="none" w:sz="0" w:space="0" w:color="auto"/>
      </w:divBdr>
    </w:div>
    <w:div w:id="599531606">
      <w:marLeft w:val="480"/>
      <w:marRight w:val="0"/>
      <w:marTop w:val="0"/>
      <w:marBottom w:val="0"/>
      <w:divBdr>
        <w:top w:val="none" w:sz="0" w:space="0" w:color="auto"/>
        <w:left w:val="none" w:sz="0" w:space="0" w:color="auto"/>
        <w:bottom w:val="none" w:sz="0" w:space="0" w:color="auto"/>
        <w:right w:val="none" w:sz="0" w:space="0" w:color="auto"/>
      </w:divBdr>
    </w:div>
    <w:div w:id="599602383">
      <w:marLeft w:val="480"/>
      <w:marRight w:val="0"/>
      <w:marTop w:val="0"/>
      <w:marBottom w:val="0"/>
      <w:divBdr>
        <w:top w:val="none" w:sz="0" w:space="0" w:color="auto"/>
        <w:left w:val="none" w:sz="0" w:space="0" w:color="auto"/>
        <w:bottom w:val="none" w:sz="0" w:space="0" w:color="auto"/>
        <w:right w:val="none" w:sz="0" w:space="0" w:color="auto"/>
      </w:divBdr>
    </w:div>
    <w:div w:id="599609854">
      <w:marLeft w:val="640"/>
      <w:marRight w:val="0"/>
      <w:marTop w:val="0"/>
      <w:marBottom w:val="0"/>
      <w:divBdr>
        <w:top w:val="none" w:sz="0" w:space="0" w:color="auto"/>
        <w:left w:val="none" w:sz="0" w:space="0" w:color="auto"/>
        <w:bottom w:val="none" w:sz="0" w:space="0" w:color="auto"/>
        <w:right w:val="none" w:sz="0" w:space="0" w:color="auto"/>
      </w:divBdr>
    </w:div>
    <w:div w:id="599721583">
      <w:marLeft w:val="480"/>
      <w:marRight w:val="0"/>
      <w:marTop w:val="0"/>
      <w:marBottom w:val="0"/>
      <w:divBdr>
        <w:top w:val="none" w:sz="0" w:space="0" w:color="auto"/>
        <w:left w:val="none" w:sz="0" w:space="0" w:color="auto"/>
        <w:bottom w:val="none" w:sz="0" w:space="0" w:color="auto"/>
        <w:right w:val="none" w:sz="0" w:space="0" w:color="auto"/>
      </w:divBdr>
    </w:div>
    <w:div w:id="599722194">
      <w:marLeft w:val="640"/>
      <w:marRight w:val="0"/>
      <w:marTop w:val="0"/>
      <w:marBottom w:val="0"/>
      <w:divBdr>
        <w:top w:val="none" w:sz="0" w:space="0" w:color="auto"/>
        <w:left w:val="none" w:sz="0" w:space="0" w:color="auto"/>
        <w:bottom w:val="none" w:sz="0" w:space="0" w:color="auto"/>
        <w:right w:val="none" w:sz="0" w:space="0" w:color="auto"/>
      </w:divBdr>
    </w:div>
    <w:div w:id="599725703">
      <w:marLeft w:val="480"/>
      <w:marRight w:val="0"/>
      <w:marTop w:val="0"/>
      <w:marBottom w:val="0"/>
      <w:divBdr>
        <w:top w:val="none" w:sz="0" w:space="0" w:color="auto"/>
        <w:left w:val="none" w:sz="0" w:space="0" w:color="auto"/>
        <w:bottom w:val="none" w:sz="0" w:space="0" w:color="auto"/>
        <w:right w:val="none" w:sz="0" w:space="0" w:color="auto"/>
      </w:divBdr>
    </w:div>
    <w:div w:id="599873975">
      <w:marLeft w:val="640"/>
      <w:marRight w:val="0"/>
      <w:marTop w:val="0"/>
      <w:marBottom w:val="0"/>
      <w:divBdr>
        <w:top w:val="none" w:sz="0" w:space="0" w:color="auto"/>
        <w:left w:val="none" w:sz="0" w:space="0" w:color="auto"/>
        <w:bottom w:val="none" w:sz="0" w:space="0" w:color="auto"/>
        <w:right w:val="none" w:sz="0" w:space="0" w:color="auto"/>
      </w:divBdr>
    </w:div>
    <w:div w:id="599877184">
      <w:marLeft w:val="480"/>
      <w:marRight w:val="0"/>
      <w:marTop w:val="0"/>
      <w:marBottom w:val="0"/>
      <w:divBdr>
        <w:top w:val="none" w:sz="0" w:space="0" w:color="auto"/>
        <w:left w:val="none" w:sz="0" w:space="0" w:color="auto"/>
        <w:bottom w:val="none" w:sz="0" w:space="0" w:color="auto"/>
        <w:right w:val="none" w:sz="0" w:space="0" w:color="auto"/>
      </w:divBdr>
    </w:div>
    <w:div w:id="599917404">
      <w:marLeft w:val="640"/>
      <w:marRight w:val="0"/>
      <w:marTop w:val="0"/>
      <w:marBottom w:val="0"/>
      <w:divBdr>
        <w:top w:val="none" w:sz="0" w:space="0" w:color="auto"/>
        <w:left w:val="none" w:sz="0" w:space="0" w:color="auto"/>
        <w:bottom w:val="none" w:sz="0" w:space="0" w:color="auto"/>
        <w:right w:val="none" w:sz="0" w:space="0" w:color="auto"/>
      </w:divBdr>
    </w:div>
    <w:div w:id="599989347">
      <w:marLeft w:val="640"/>
      <w:marRight w:val="0"/>
      <w:marTop w:val="0"/>
      <w:marBottom w:val="0"/>
      <w:divBdr>
        <w:top w:val="none" w:sz="0" w:space="0" w:color="auto"/>
        <w:left w:val="none" w:sz="0" w:space="0" w:color="auto"/>
        <w:bottom w:val="none" w:sz="0" w:space="0" w:color="auto"/>
        <w:right w:val="none" w:sz="0" w:space="0" w:color="auto"/>
      </w:divBdr>
    </w:div>
    <w:div w:id="599995649">
      <w:marLeft w:val="640"/>
      <w:marRight w:val="0"/>
      <w:marTop w:val="0"/>
      <w:marBottom w:val="0"/>
      <w:divBdr>
        <w:top w:val="none" w:sz="0" w:space="0" w:color="auto"/>
        <w:left w:val="none" w:sz="0" w:space="0" w:color="auto"/>
        <w:bottom w:val="none" w:sz="0" w:space="0" w:color="auto"/>
        <w:right w:val="none" w:sz="0" w:space="0" w:color="auto"/>
      </w:divBdr>
    </w:div>
    <w:div w:id="600265544">
      <w:marLeft w:val="480"/>
      <w:marRight w:val="0"/>
      <w:marTop w:val="0"/>
      <w:marBottom w:val="0"/>
      <w:divBdr>
        <w:top w:val="none" w:sz="0" w:space="0" w:color="auto"/>
        <w:left w:val="none" w:sz="0" w:space="0" w:color="auto"/>
        <w:bottom w:val="none" w:sz="0" w:space="0" w:color="auto"/>
        <w:right w:val="none" w:sz="0" w:space="0" w:color="auto"/>
      </w:divBdr>
    </w:div>
    <w:div w:id="600333436">
      <w:marLeft w:val="480"/>
      <w:marRight w:val="0"/>
      <w:marTop w:val="0"/>
      <w:marBottom w:val="0"/>
      <w:divBdr>
        <w:top w:val="none" w:sz="0" w:space="0" w:color="auto"/>
        <w:left w:val="none" w:sz="0" w:space="0" w:color="auto"/>
        <w:bottom w:val="none" w:sz="0" w:space="0" w:color="auto"/>
        <w:right w:val="none" w:sz="0" w:space="0" w:color="auto"/>
      </w:divBdr>
    </w:div>
    <w:div w:id="600341005">
      <w:marLeft w:val="640"/>
      <w:marRight w:val="0"/>
      <w:marTop w:val="0"/>
      <w:marBottom w:val="0"/>
      <w:divBdr>
        <w:top w:val="none" w:sz="0" w:space="0" w:color="auto"/>
        <w:left w:val="none" w:sz="0" w:space="0" w:color="auto"/>
        <w:bottom w:val="none" w:sz="0" w:space="0" w:color="auto"/>
        <w:right w:val="none" w:sz="0" w:space="0" w:color="auto"/>
      </w:divBdr>
    </w:div>
    <w:div w:id="600407259">
      <w:marLeft w:val="640"/>
      <w:marRight w:val="0"/>
      <w:marTop w:val="0"/>
      <w:marBottom w:val="0"/>
      <w:divBdr>
        <w:top w:val="none" w:sz="0" w:space="0" w:color="auto"/>
        <w:left w:val="none" w:sz="0" w:space="0" w:color="auto"/>
        <w:bottom w:val="none" w:sz="0" w:space="0" w:color="auto"/>
        <w:right w:val="none" w:sz="0" w:space="0" w:color="auto"/>
      </w:divBdr>
    </w:div>
    <w:div w:id="600453155">
      <w:marLeft w:val="640"/>
      <w:marRight w:val="0"/>
      <w:marTop w:val="0"/>
      <w:marBottom w:val="0"/>
      <w:divBdr>
        <w:top w:val="none" w:sz="0" w:space="0" w:color="auto"/>
        <w:left w:val="none" w:sz="0" w:space="0" w:color="auto"/>
        <w:bottom w:val="none" w:sz="0" w:space="0" w:color="auto"/>
        <w:right w:val="none" w:sz="0" w:space="0" w:color="auto"/>
      </w:divBdr>
    </w:div>
    <w:div w:id="600459271">
      <w:marLeft w:val="480"/>
      <w:marRight w:val="0"/>
      <w:marTop w:val="0"/>
      <w:marBottom w:val="0"/>
      <w:divBdr>
        <w:top w:val="none" w:sz="0" w:space="0" w:color="auto"/>
        <w:left w:val="none" w:sz="0" w:space="0" w:color="auto"/>
        <w:bottom w:val="none" w:sz="0" w:space="0" w:color="auto"/>
        <w:right w:val="none" w:sz="0" w:space="0" w:color="auto"/>
      </w:divBdr>
    </w:div>
    <w:div w:id="600575560">
      <w:marLeft w:val="640"/>
      <w:marRight w:val="0"/>
      <w:marTop w:val="0"/>
      <w:marBottom w:val="0"/>
      <w:divBdr>
        <w:top w:val="none" w:sz="0" w:space="0" w:color="auto"/>
        <w:left w:val="none" w:sz="0" w:space="0" w:color="auto"/>
        <w:bottom w:val="none" w:sz="0" w:space="0" w:color="auto"/>
        <w:right w:val="none" w:sz="0" w:space="0" w:color="auto"/>
      </w:divBdr>
    </w:div>
    <w:div w:id="600575989">
      <w:marLeft w:val="640"/>
      <w:marRight w:val="0"/>
      <w:marTop w:val="0"/>
      <w:marBottom w:val="0"/>
      <w:divBdr>
        <w:top w:val="none" w:sz="0" w:space="0" w:color="auto"/>
        <w:left w:val="none" w:sz="0" w:space="0" w:color="auto"/>
        <w:bottom w:val="none" w:sz="0" w:space="0" w:color="auto"/>
        <w:right w:val="none" w:sz="0" w:space="0" w:color="auto"/>
      </w:divBdr>
    </w:div>
    <w:div w:id="600577177">
      <w:marLeft w:val="480"/>
      <w:marRight w:val="0"/>
      <w:marTop w:val="0"/>
      <w:marBottom w:val="0"/>
      <w:divBdr>
        <w:top w:val="none" w:sz="0" w:space="0" w:color="auto"/>
        <w:left w:val="none" w:sz="0" w:space="0" w:color="auto"/>
        <w:bottom w:val="none" w:sz="0" w:space="0" w:color="auto"/>
        <w:right w:val="none" w:sz="0" w:space="0" w:color="auto"/>
      </w:divBdr>
    </w:div>
    <w:div w:id="600577324">
      <w:marLeft w:val="640"/>
      <w:marRight w:val="0"/>
      <w:marTop w:val="0"/>
      <w:marBottom w:val="0"/>
      <w:divBdr>
        <w:top w:val="none" w:sz="0" w:space="0" w:color="auto"/>
        <w:left w:val="none" w:sz="0" w:space="0" w:color="auto"/>
        <w:bottom w:val="none" w:sz="0" w:space="0" w:color="auto"/>
        <w:right w:val="none" w:sz="0" w:space="0" w:color="auto"/>
      </w:divBdr>
    </w:div>
    <w:div w:id="600726206">
      <w:marLeft w:val="640"/>
      <w:marRight w:val="0"/>
      <w:marTop w:val="0"/>
      <w:marBottom w:val="0"/>
      <w:divBdr>
        <w:top w:val="none" w:sz="0" w:space="0" w:color="auto"/>
        <w:left w:val="none" w:sz="0" w:space="0" w:color="auto"/>
        <w:bottom w:val="none" w:sz="0" w:space="0" w:color="auto"/>
        <w:right w:val="none" w:sz="0" w:space="0" w:color="auto"/>
      </w:divBdr>
    </w:div>
    <w:div w:id="600726235">
      <w:marLeft w:val="640"/>
      <w:marRight w:val="0"/>
      <w:marTop w:val="0"/>
      <w:marBottom w:val="0"/>
      <w:divBdr>
        <w:top w:val="none" w:sz="0" w:space="0" w:color="auto"/>
        <w:left w:val="none" w:sz="0" w:space="0" w:color="auto"/>
        <w:bottom w:val="none" w:sz="0" w:space="0" w:color="auto"/>
        <w:right w:val="none" w:sz="0" w:space="0" w:color="auto"/>
      </w:divBdr>
    </w:div>
    <w:div w:id="600797310">
      <w:marLeft w:val="480"/>
      <w:marRight w:val="0"/>
      <w:marTop w:val="0"/>
      <w:marBottom w:val="0"/>
      <w:divBdr>
        <w:top w:val="none" w:sz="0" w:space="0" w:color="auto"/>
        <w:left w:val="none" w:sz="0" w:space="0" w:color="auto"/>
        <w:bottom w:val="none" w:sz="0" w:space="0" w:color="auto"/>
        <w:right w:val="none" w:sz="0" w:space="0" w:color="auto"/>
      </w:divBdr>
    </w:div>
    <w:div w:id="600801237">
      <w:marLeft w:val="640"/>
      <w:marRight w:val="0"/>
      <w:marTop w:val="0"/>
      <w:marBottom w:val="0"/>
      <w:divBdr>
        <w:top w:val="none" w:sz="0" w:space="0" w:color="auto"/>
        <w:left w:val="none" w:sz="0" w:space="0" w:color="auto"/>
        <w:bottom w:val="none" w:sz="0" w:space="0" w:color="auto"/>
        <w:right w:val="none" w:sz="0" w:space="0" w:color="auto"/>
      </w:divBdr>
    </w:div>
    <w:div w:id="600839982">
      <w:marLeft w:val="480"/>
      <w:marRight w:val="0"/>
      <w:marTop w:val="0"/>
      <w:marBottom w:val="0"/>
      <w:divBdr>
        <w:top w:val="none" w:sz="0" w:space="0" w:color="auto"/>
        <w:left w:val="none" w:sz="0" w:space="0" w:color="auto"/>
        <w:bottom w:val="none" w:sz="0" w:space="0" w:color="auto"/>
        <w:right w:val="none" w:sz="0" w:space="0" w:color="auto"/>
      </w:divBdr>
    </w:div>
    <w:div w:id="600843840">
      <w:marLeft w:val="640"/>
      <w:marRight w:val="0"/>
      <w:marTop w:val="0"/>
      <w:marBottom w:val="0"/>
      <w:divBdr>
        <w:top w:val="none" w:sz="0" w:space="0" w:color="auto"/>
        <w:left w:val="none" w:sz="0" w:space="0" w:color="auto"/>
        <w:bottom w:val="none" w:sz="0" w:space="0" w:color="auto"/>
        <w:right w:val="none" w:sz="0" w:space="0" w:color="auto"/>
      </w:divBdr>
    </w:div>
    <w:div w:id="600912487">
      <w:marLeft w:val="640"/>
      <w:marRight w:val="0"/>
      <w:marTop w:val="0"/>
      <w:marBottom w:val="0"/>
      <w:divBdr>
        <w:top w:val="none" w:sz="0" w:space="0" w:color="auto"/>
        <w:left w:val="none" w:sz="0" w:space="0" w:color="auto"/>
        <w:bottom w:val="none" w:sz="0" w:space="0" w:color="auto"/>
        <w:right w:val="none" w:sz="0" w:space="0" w:color="auto"/>
      </w:divBdr>
    </w:div>
    <w:div w:id="600913832">
      <w:marLeft w:val="640"/>
      <w:marRight w:val="0"/>
      <w:marTop w:val="0"/>
      <w:marBottom w:val="0"/>
      <w:divBdr>
        <w:top w:val="none" w:sz="0" w:space="0" w:color="auto"/>
        <w:left w:val="none" w:sz="0" w:space="0" w:color="auto"/>
        <w:bottom w:val="none" w:sz="0" w:space="0" w:color="auto"/>
        <w:right w:val="none" w:sz="0" w:space="0" w:color="auto"/>
      </w:divBdr>
    </w:div>
    <w:div w:id="601298173">
      <w:marLeft w:val="480"/>
      <w:marRight w:val="0"/>
      <w:marTop w:val="0"/>
      <w:marBottom w:val="0"/>
      <w:divBdr>
        <w:top w:val="none" w:sz="0" w:space="0" w:color="auto"/>
        <w:left w:val="none" w:sz="0" w:space="0" w:color="auto"/>
        <w:bottom w:val="none" w:sz="0" w:space="0" w:color="auto"/>
        <w:right w:val="none" w:sz="0" w:space="0" w:color="auto"/>
      </w:divBdr>
    </w:div>
    <w:div w:id="601450158">
      <w:marLeft w:val="640"/>
      <w:marRight w:val="0"/>
      <w:marTop w:val="0"/>
      <w:marBottom w:val="0"/>
      <w:divBdr>
        <w:top w:val="none" w:sz="0" w:space="0" w:color="auto"/>
        <w:left w:val="none" w:sz="0" w:space="0" w:color="auto"/>
        <w:bottom w:val="none" w:sz="0" w:space="0" w:color="auto"/>
        <w:right w:val="none" w:sz="0" w:space="0" w:color="auto"/>
      </w:divBdr>
    </w:div>
    <w:div w:id="601451541">
      <w:marLeft w:val="480"/>
      <w:marRight w:val="0"/>
      <w:marTop w:val="0"/>
      <w:marBottom w:val="0"/>
      <w:divBdr>
        <w:top w:val="none" w:sz="0" w:space="0" w:color="auto"/>
        <w:left w:val="none" w:sz="0" w:space="0" w:color="auto"/>
        <w:bottom w:val="none" w:sz="0" w:space="0" w:color="auto"/>
        <w:right w:val="none" w:sz="0" w:space="0" w:color="auto"/>
      </w:divBdr>
    </w:div>
    <w:div w:id="601494156">
      <w:marLeft w:val="640"/>
      <w:marRight w:val="0"/>
      <w:marTop w:val="0"/>
      <w:marBottom w:val="0"/>
      <w:divBdr>
        <w:top w:val="none" w:sz="0" w:space="0" w:color="auto"/>
        <w:left w:val="none" w:sz="0" w:space="0" w:color="auto"/>
        <w:bottom w:val="none" w:sz="0" w:space="0" w:color="auto"/>
        <w:right w:val="none" w:sz="0" w:space="0" w:color="auto"/>
      </w:divBdr>
    </w:div>
    <w:div w:id="601494325">
      <w:marLeft w:val="480"/>
      <w:marRight w:val="0"/>
      <w:marTop w:val="0"/>
      <w:marBottom w:val="0"/>
      <w:divBdr>
        <w:top w:val="none" w:sz="0" w:space="0" w:color="auto"/>
        <w:left w:val="none" w:sz="0" w:space="0" w:color="auto"/>
        <w:bottom w:val="none" w:sz="0" w:space="0" w:color="auto"/>
        <w:right w:val="none" w:sz="0" w:space="0" w:color="auto"/>
      </w:divBdr>
    </w:div>
    <w:div w:id="601496086">
      <w:marLeft w:val="640"/>
      <w:marRight w:val="0"/>
      <w:marTop w:val="0"/>
      <w:marBottom w:val="0"/>
      <w:divBdr>
        <w:top w:val="none" w:sz="0" w:space="0" w:color="auto"/>
        <w:left w:val="none" w:sz="0" w:space="0" w:color="auto"/>
        <w:bottom w:val="none" w:sz="0" w:space="0" w:color="auto"/>
        <w:right w:val="none" w:sz="0" w:space="0" w:color="auto"/>
      </w:divBdr>
    </w:div>
    <w:div w:id="601497075">
      <w:marLeft w:val="640"/>
      <w:marRight w:val="0"/>
      <w:marTop w:val="0"/>
      <w:marBottom w:val="0"/>
      <w:divBdr>
        <w:top w:val="none" w:sz="0" w:space="0" w:color="auto"/>
        <w:left w:val="none" w:sz="0" w:space="0" w:color="auto"/>
        <w:bottom w:val="none" w:sz="0" w:space="0" w:color="auto"/>
        <w:right w:val="none" w:sz="0" w:space="0" w:color="auto"/>
      </w:divBdr>
    </w:div>
    <w:div w:id="601687686">
      <w:marLeft w:val="480"/>
      <w:marRight w:val="0"/>
      <w:marTop w:val="0"/>
      <w:marBottom w:val="0"/>
      <w:divBdr>
        <w:top w:val="none" w:sz="0" w:space="0" w:color="auto"/>
        <w:left w:val="none" w:sz="0" w:space="0" w:color="auto"/>
        <w:bottom w:val="none" w:sz="0" w:space="0" w:color="auto"/>
        <w:right w:val="none" w:sz="0" w:space="0" w:color="auto"/>
      </w:divBdr>
    </w:div>
    <w:div w:id="601768615">
      <w:marLeft w:val="480"/>
      <w:marRight w:val="0"/>
      <w:marTop w:val="0"/>
      <w:marBottom w:val="0"/>
      <w:divBdr>
        <w:top w:val="none" w:sz="0" w:space="0" w:color="auto"/>
        <w:left w:val="none" w:sz="0" w:space="0" w:color="auto"/>
        <w:bottom w:val="none" w:sz="0" w:space="0" w:color="auto"/>
        <w:right w:val="none" w:sz="0" w:space="0" w:color="auto"/>
      </w:divBdr>
    </w:div>
    <w:div w:id="601914364">
      <w:marLeft w:val="640"/>
      <w:marRight w:val="0"/>
      <w:marTop w:val="0"/>
      <w:marBottom w:val="0"/>
      <w:divBdr>
        <w:top w:val="none" w:sz="0" w:space="0" w:color="auto"/>
        <w:left w:val="none" w:sz="0" w:space="0" w:color="auto"/>
        <w:bottom w:val="none" w:sz="0" w:space="0" w:color="auto"/>
        <w:right w:val="none" w:sz="0" w:space="0" w:color="auto"/>
      </w:divBdr>
    </w:div>
    <w:div w:id="602032825">
      <w:marLeft w:val="480"/>
      <w:marRight w:val="0"/>
      <w:marTop w:val="0"/>
      <w:marBottom w:val="0"/>
      <w:divBdr>
        <w:top w:val="none" w:sz="0" w:space="0" w:color="auto"/>
        <w:left w:val="none" w:sz="0" w:space="0" w:color="auto"/>
        <w:bottom w:val="none" w:sz="0" w:space="0" w:color="auto"/>
        <w:right w:val="none" w:sz="0" w:space="0" w:color="auto"/>
      </w:divBdr>
    </w:div>
    <w:div w:id="602149984">
      <w:marLeft w:val="480"/>
      <w:marRight w:val="0"/>
      <w:marTop w:val="0"/>
      <w:marBottom w:val="0"/>
      <w:divBdr>
        <w:top w:val="none" w:sz="0" w:space="0" w:color="auto"/>
        <w:left w:val="none" w:sz="0" w:space="0" w:color="auto"/>
        <w:bottom w:val="none" w:sz="0" w:space="0" w:color="auto"/>
        <w:right w:val="none" w:sz="0" w:space="0" w:color="auto"/>
      </w:divBdr>
    </w:div>
    <w:div w:id="602155061">
      <w:marLeft w:val="640"/>
      <w:marRight w:val="0"/>
      <w:marTop w:val="0"/>
      <w:marBottom w:val="0"/>
      <w:divBdr>
        <w:top w:val="none" w:sz="0" w:space="0" w:color="auto"/>
        <w:left w:val="none" w:sz="0" w:space="0" w:color="auto"/>
        <w:bottom w:val="none" w:sz="0" w:space="0" w:color="auto"/>
        <w:right w:val="none" w:sz="0" w:space="0" w:color="auto"/>
      </w:divBdr>
    </w:div>
    <w:div w:id="602222488">
      <w:marLeft w:val="640"/>
      <w:marRight w:val="0"/>
      <w:marTop w:val="0"/>
      <w:marBottom w:val="0"/>
      <w:divBdr>
        <w:top w:val="none" w:sz="0" w:space="0" w:color="auto"/>
        <w:left w:val="none" w:sz="0" w:space="0" w:color="auto"/>
        <w:bottom w:val="none" w:sz="0" w:space="0" w:color="auto"/>
        <w:right w:val="none" w:sz="0" w:space="0" w:color="auto"/>
      </w:divBdr>
    </w:div>
    <w:div w:id="602306334">
      <w:marLeft w:val="640"/>
      <w:marRight w:val="0"/>
      <w:marTop w:val="0"/>
      <w:marBottom w:val="0"/>
      <w:divBdr>
        <w:top w:val="none" w:sz="0" w:space="0" w:color="auto"/>
        <w:left w:val="none" w:sz="0" w:space="0" w:color="auto"/>
        <w:bottom w:val="none" w:sz="0" w:space="0" w:color="auto"/>
        <w:right w:val="none" w:sz="0" w:space="0" w:color="auto"/>
      </w:divBdr>
    </w:div>
    <w:div w:id="602419075">
      <w:marLeft w:val="640"/>
      <w:marRight w:val="0"/>
      <w:marTop w:val="0"/>
      <w:marBottom w:val="0"/>
      <w:divBdr>
        <w:top w:val="none" w:sz="0" w:space="0" w:color="auto"/>
        <w:left w:val="none" w:sz="0" w:space="0" w:color="auto"/>
        <w:bottom w:val="none" w:sz="0" w:space="0" w:color="auto"/>
        <w:right w:val="none" w:sz="0" w:space="0" w:color="auto"/>
      </w:divBdr>
    </w:div>
    <w:div w:id="602421888">
      <w:marLeft w:val="480"/>
      <w:marRight w:val="0"/>
      <w:marTop w:val="0"/>
      <w:marBottom w:val="0"/>
      <w:divBdr>
        <w:top w:val="none" w:sz="0" w:space="0" w:color="auto"/>
        <w:left w:val="none" w:sz="0" w:space="0" w:color="auto"/>
        <w:bottom w:val="none" w:sz="0" w:space="0" w:color="auto"/>
        <w:right w:val="none" w:sz="0" w:space="0" w:color="auto"/>
      </w:divBdr>
    </w:div>
    <w:div w:id="602568326">
      <w:marLeft w:val="480"/>
      <w:marRight w:val="0"/>
      <w:marTop w:val="0"/>
      <w:marBottom w:val="0"/>
      <w:divBdr>
        <w:top w:val="none" w:sz="0" w:space="0" w:color="auto"/>
        <w:left w:val="none" w:sz="0" w:space="0" w:color="auto"/>
        <w:bottom w:val="none" w:sz="0" w:space="0" w:color="auto"/>
        <w:right w:val="none" w:sz="0" w:space="0" w:color="auto"/>
      </w:divBdr>
    </w:div>
    <w:div w:id="602614600">
      <w:marLeft w:val="480"/>
      <w:marRight w:val="0"/>
      <w:marTop w:val="0"/>
      <w:marBottom w:val="0"/>
      <w:divBdr>
        <w:top w:val="none" w:sz="0" w:space="0" w:color="auto"/>
        <w:left w:val="none" w:sz="0" w:space="0" w:color="auto"/>
        <w:bottom w:val="none" w:sz="0" w:space="0" w:color="auto"/>
        <w:right w:val="none" w:sz="0" w:space="0" w:color="auto"/>
      </w:divBdr>
    </w:div>
    <w:div w:id="602615995">
      <w:marLeft w:val="480"/>
      <w:marRight w:val="0"/>
      <w:marTop w:val="0"/>
      <w:marBottom w:val="0"/>
      <w:divBdr>
        <w:top w:val="none" w:sz="0" w:space="0" w:color="auto"/>
        <w:left w:val="none" w:sz="0" w:space="0" w:color="auto"/>
        <w:bottom w:val="none" w:sz="0" w:space="0" w:color="auto"/>
        <w:right w:val="none" w:sz="0" w:space="0" w:color="auto"/>
      </w:divBdr>
    </w:div>
    <w:div w:id="602688828">
      <w:marLeft w:val="480"/>
      <w:marRight w:val="0"/>
      <w:marTop w:val="0"/>
      <w:marBottom w:val="0"/>
      <w:divBdr>
        <w:top w:val="none" w:sz="0" w:space="0" w:color="auto"/>
        <w:left w:val="none" w:sz="0" w:space="0" w:color="auto"/>
        <w:bottom w:val="none" w:sz="0" w:space="0" w:color="auto"/>
        <w:right w:val="none" w:sz="0" w:space="0" w:color="auto"/>
      </w:divBdr>
    </w:div>
    <w:div w:id="602805715">
      <w:marLeft w:val="480"/>
      <w:marRight w:val="0"/>
      <w:marTop w:val="0"/>
      <w:marBottom w:val="0"/>
      <w:divBdr>
        <w:top w:val="none" w:sz="0" w:space="0" w:color="auto"/>
        <w:left w:val="none" w:sz="0" w:space="0" w:color="auto"/>
        <w:bottom w:val="none" w:sz="0" w:space="0" w:color="auto"/>
        <w:right w:val="none" w:sz="0" w:space="0" w:color="auto"/>
      </w:divBdr>
    </w:div>
    <w:div w:id="602810352">
      <w:marLeft w:val="640"/>
      <w:marRight w:val="0"/>
      <w:marTop w:val="0"/>
      <w:marBottom w:val="0"/>
      <w:divBdr>
        <w:top w:val="none" w:sz="0" w:space="0" w:color="auto"/>
        <w:left w:val="none" w:sz="0" w:space="0" w:color="auto"/>
        <w:bottom w:val="none" w:sz="0" w:space="0" w:color="auto"/>
        <w:right w:val="none" w:sz="0" w:space="0" w:color="auto"/>
      </w:divBdr>
    </w:div>
    <w:div w:id="602955774">
      <w:marLeft w:val="480"/>
      <w:marRight w:val="0"/>
      <w:marTop w:val="0"/>
      <w:marBottom w:val="0"/>
      <w:divBdr>
        <w:top w:val="none" w:sz="0" w:space="0" w:color="auto"/>
        <w:left w:val="none" w:sz="0" w:space="0" w:color="auto"/>
        <w:bottom w:val="none" w:sz="0" w:space="0" w:color="auto"/>
        <w:right w:val="none" w:sz="0" w:space="0" w:color="auto"/>
      </w:divBdr>
    </w:div>
    <w:div w:id="602999126">
      <w:marLeft w:val="640"/>
      <w:marRight w:val="0"/>
      <w:marTop w:val="0"/>
      <w:marBottom w:val="0"/>
      <w:divBdr>
        <w:top w:val="none" w:sz="0" w:space="0" w:color="auto"/>
        <w:left w:val="none" w:sz="0" w:space="0" w:color="auto"/>
        <w:bottom w:val="none" w:sz="0" w:space="0" w:color="auto"/>
        <w:right w:val="none" w:sz="0" w:space="0" w:color="auto"/>
      </w:divBdr>
    </w:div>
    <w:div w:id="603028811">
      <w:marLeft w:val="480"/>
      <w:marRight w:val="0"/>
      <w:marTop w:val="0"/>
      <w:marBottom w:val="0"/>
      <w:divBdr>
        <w:top w:val="none" w:sz="0" w:space="0" w:color="auto"/>
        <w:left w:val="none" w:sz="0" w:space="0" w:color="auto"/>
        <w:bottom w:val="none" w:sz="0" w:space="0" w:color="auto"/>
        <w:right w:val="none" w:sz="0" w:space="0" w:color="auto"/>
      </w:divBdr>
    </w:div>
    <w:div w:id="603075176">
      <w:marLeft w:val="480"/>
      <w:marRight w:val="0"/>
      <w:marTop w:val="0"/>
      <w:marBottom w:val="0"/>
      <w:divBdr>
        <w:top w:val="none" w:sz="0" w:space="0" w:color="auto"/>
        <w:left w:val="none" w:sz="0" w:space="0" w:color="auto"/>
        <w:bottom w:val="none" w:sz="0" w:space="0" w:color="auto"/>
        <w:right w:val="none" w:sz="0" w:space="0" w:color="auto"/>
      </w:divBdr>
    </w:div>
    <w:div w:id="603152400">
      <w:marLeft w:val="480"/>
      <w:marRight w:val="0"/>
      <w:marTop w:val="0"/>
      <w:marBottom w:val="0"/>
      <w:divBdr>
        <w:top w:val="none" w:sz="0" w:space="0" w:color="auto"/>
        <w:left w:val="none" w:sz="0" w:space="0" w:color="auto"/>
        <w:bottom w:val="none" w:sz="0" w:space="0" w:color="auto"/>
        <w:right w:val="none" w:sz="0" w:space="0" w:color="auto"/>
      </w:divBdr>
    </w:div>
    <w:div w:id="603196710">
      <w:marLeft w:val="640"/>
      <w:marRight w:val="0"/>
      <w:marTop w:val="0"/>
      <w:marBottom w:val="0"/>
      <w:divBdr>
        <w:top w:val="none" w:sz="0" w:space="0" w:color="auto"/>
        <w:left w:val="none" w:sz="0" w:space="0" w:color="auto"/>
        <w:bottom w:val="none" w:sz="0" w:space="0" w:color="auto"/>
        <w:right w:val="none" w:sz="0" w:space="0" w:color="auto"/>
      </w:divBdr>
    </w:div>
    <w:div w:id="603265340">
      <w:marLeft w:val="480"/>
      <w:marRight w:val="0"/>
      <w:marTop w:val="0"/>
      <w:marBottom w:val="0"/>
      <w:divBdr>
        <w:top w:val="none" w:sz="0" w:space="0" w:color="auto"/>
        <w:left w:val="none" w:sz="0" w:space="0" w:color="auto"/>
        <w:bottom w:val="none" w:sz="0" w:space="0" w:color="auto"/>
        <w:right w:val="none" w:sz="0" w:space="0" w:color="auto"/>
      </w:divBdr>
    </w:div>
    <w:div w:id="603269547">
      <w:marLeft w:val="480"/>
      <w:marRight w:val="0"/>
      <w:marTop w:val="0"/>
      <w:marBottom w:val="0"/>
      <w:divBdr>
        <w:top w:val="none" w:sz="0" w:space="0" w:color="auto"/>
        <w:left w:val="none" w:sz="0" w:space="0" w:color="auto"/>
        <w:bottom w:val="none" w:sz="0" w:space="0" w:color="auto"/>
        <w:right w:val="none" w:sz="0" w:space="0" w:color="auto"/>
      </w:divBdr>
    </w:div>
    <w:div w:id="603273093">
      <w:marLeft w:val="640"/>
      <w:marRight w:val="0"/>
      <w:marTop w:val="0"/>
      <w:marBottom w:val="0"/>
      <w:divBdr>
        <w:top w:val="none" w:sz="0" w:space="0" w:color="auto"/>
        <w:left w:val="none" w:sz="0" w:space="0" w:color="auto"/>
        <w:bottom w:val="none" w:sz="0" w:space="0" w:color="auto"/>
        <w:right w:val="none" w:sz="0" w:space="0" w:color="auto"/>
      </w:divBdr>
    </w:div>
    <w:div w:id="603417985">
      <w:marLeft w:val="640"/>
      <w:marRight w:val="0"/>
      <w:marTop w:val="0"/>
      <w:marBottom w:val="0"/>
      <w:divBdr>
        <w:top w:val="none" w:sz="0" w:space="0" w:color="auto"/>
        <w:left w:val="none" w:sz="0" w:space="0" w:color="auto"/>
        <w:bottom w:val="none" w:sz="0" w:space="0" w:color="auto"/>
        <w:right w:val="none" w:sz="0" w:space="0" w:color="auto"/>
      </w:divBdr>
    </w:div>
    <w:div w:id="603420635">
      <w:marLeft w:val="480"/>
      <w:marRight w:val="0"/>
      <w:marTop w:val="0"/>
      <w:marBottom w:val="0"/>
      <w:divBdr>
        <w:top w:val="none" w:sz="0" w:space="0" w:color="auto"/>
        <w:left w:val="none" w:sz="0" w:space="0" w:color="auto"/>
        <w:bottom w:val="none" w:sz="0" w:space="0" w:color="auto"/>
        <w:right w:val="none" w:sz="0" w:space="0" w:color="auto"/>
      </w:divBdr>
    </w:div>
    <w:div w:id="603461132">
      <w:marLeft w:val="640"/>
      <w:marRight w:val="0"/>
      <w:marTop w:val="0"/>
      <w:marBottom w:val="0"/>
      <w:divBdr>
        <w:top w:val="none" w:sz="0" w:space="0" w:color="auto"/>
        <w:left w:val="none" w:sz="0" w:space="0" w:color="auto"/>
        <w:bottom w:val="none" w:sz="0" w:space="0" w:color="auto"/>
        <w:right w:val="none" w:sz="0" w:space="0" w:color="auto"/>
      </w:divBdr>
    </w:div>
    <w:div w:id="603464347">
      <w:marLeft w:val="480"/>
      <w:marRight w:val="0"/>
      <w:marTop w:val="0"/>
      <w:marBottom w:val="0"/>
      <w:divBdr>
        <w:top w:val="none" w:sz="0" w:space="0" w:color="auto"/>
        <w:left w:val="none" w:sz="0" w:space="0" w:color="auto"/>
        <w:bottom w:val="none" w:sz="0" w:space="0" w:color="auto"/>
        <w:right w:val="none" w:sz="0" w:space="0" w:color="auto"/>
      </w:divBdr>
    </w:div>
    <w:div w:id="603538624">
      <w:marLeft w:val="640"/>
      <w:marRight w:val="0"/>
      <w:marTop w:val="0"/>
      <w:marBottom w:val="0"/>
      <w:divBdr>
        <w:top w:val="none" w:sz="0" w:space="0" w:color="auto"/>
        <w:left w:val="none" w:sz="0" w:space="0" w:color="auto"/>
        <w:bottom w:val="none" w:sz="0" w:space="0" w:color="auto"/>
        <w:right w:val="none" w:sz="0" w:space="0" w:color="auto"/>
      </w:divBdr>
    </w:div>
    <w:div w:id="603538826">
      <w:marLeft w:val="480"/>
      <w:marRight w:val="0"/>
      <w:marTop w:val="0"/>
      <w:marBottom w:val="0"/>
      <w:divBdr>
        <w:top w:val="none" w:sz="0" w:space="0" w:color="auto"/>
        <w:left w:val="none" w:sz="0" w:space="0" w:color="auto"/>
        <w:bottom w:val="none" w:sz="0" w:space="0" w:color="auto"/>
        <w:right w:val="none" w:sz="0" w:space="0" w:color="auto"/>
      </w:divBdr>
    </w:div>
    <w:div w:id="603727358">
      <w:marLeft w:val="640"/>
      <w:marRight w:val="0"/>
      <w:marTop w:val="0"/>
      <w:marBottom w:val="0"/>
      <w:divBdr>
        <w:top w:val="none" w:sz="0" w:space="0" w:color="auto"/>
        <w:left w:val="none" w:sz="0" w:space="0" w:color="auto"/>
        <w:bottom w:val="none" w:sz="0" w:space="0" w:color="auto"/>
        <w:right w:val="none" w:sz="0" w:space="0" w:color="auto"/>
      </w:divBdr>
    </w:div>
    <w:div w:id="603849067">
      <w:marLeft w:val="640"/>
      <w:marRight w:val="0"/>
      <w:marTop w:val="0"/>
      <w:marBottom w:val="0"/>
      <w:divBdr>
        <w:top w:val="none" w:sz="0" w:space="0" w:color="auto"/>
        <w:left w:val="none" w:sz="0" w:space="0" w:color="auto"/>
        <w:bottom w:val="none" w:sz="0" w:space="0" w:color="auto"/>
        <w:right w:val="none" w:sz="0" w:space="0" w:color="auto"/>
      </w:divBdr>
    </w:div>
    <w:div w:id="603927419">
      <w:marLeft w:val="640"/>
      <w:marRight w:val="0"/>
      <w:marTop w:val="0"/>
      <w:marBottom w:val="0"/>
      <w:divBdr>
        <w:top w:val="none" w:sz="0" w:space="0" w:color="auto"/>
        <w:left w:val="none" w:sz="0" w:space="0" w:color="auto"/>
        <w:bottom w:val="none" w:sz="0" w:space="0" w:color="auto"/>
        <w:right w:val="none" w:sz="0" w:space="0" w:color="auto"/>
      </w:divBdr>
    </w:div>
    <w:div w:id="604001846">
      <w:marLeft w:val="480"/>
      <w:marRight w:val="0"/>
      <w:marTop w:val="0"/>
      <w:marBottom w:val="0"/>
      <w:divBdr>
        <w:top w:val="none" w:sz="0" w:space="0" w:color="auto"/>
        <w:left w:val="none" w:sz="0" w:space="0" w:color="auto"/>
        <w:bottom w:val="none" w:sz="0" w:space="0" w:color="auto"/>
        <w:right w:val="none" w:sz="0" w:space="0" w:color="auto"/>
      </w:divBdr>
    </w:div>
    <w:div w:id="604070571">
      <w:marLeft w:val="480"/>
      <w:marRight w:val="0"/>
      <w:marTop w:val="0"/>
      <w:marBottom w:val="0"/>
      <w:divBdr>
        <w:top w:val="none" w:sz="0" w:space="0" w:color="auto"/>
        <w:left w:val="none" w:sz="0" w:space="0" w:color="auto"/>
        <w:bottom w:val="none" w:sz="0" w:space="0" w:color="auto"/>
        <w:right w:val="none" w:sz="0" w:space="0" w:color="auto"/>
      </w:divBdr>
    </w:div>
    <w:div w:id="604114920">
      <w:marLeft w:val="640"/>
      <w:marRight w:val="0"/>
      <w:marTop w:val="0"/>
      <w:marBottom w:val="0"/>
      <w:divBdr>
        <w:top w:val="none" w:sz="0" w:space="0" w:color="auto"/>
        <w:left w:val="none" w:sz="0" w:space="0" w:color="auto"/>
        <w:bottom w:val="none" w:sz="0" w:space="0" w:color="auto"/>
        <w:right w:val="none" w:sz="0" w:space="0" w:color="auto"/>
      </w:divBdr>
    </w:div>
    <w:div w:id="604271027">
      <w:marLeft w:val="640"/>
      <w:marRight w:val="0"/>
      <w:marTop w:val="0"/>
      <w:marBottom w:val="0"/>
      <w:divBdr>
        <w:top w:val="none" w:sz="0" w:space="0" w:color="auto"/>
        <w:left w:val="none" w:sz="0" w:space="0" w:color="auto"/>
        <w:bottom w:val="none" w:sz="0" w:space="0" w:color="auto"/>
        <w:right w:val="none" w:sz="0" w:space="0" w:color="auto"/>
      </w:divBdr>
    </w:div>
    <w:div w:id="604271752">
      <w:marLeft w:val="640"/>
      <w:marRight w:val="0"/>
      <w:marTop w:val="0"/>
      <w:marBottom w:val="0"/>
      <w:divBdr>
        <w:top w:val="none" w:sz="0" w:space="0" w:color="auto"/>
        <w:left w:val="none" w:sz="0" w:space="0" w:color="auto"/>
        <w:bottom w:val="none" w:sz="0" w:space="0" w:color="auto"/>
        <w:right w:val="none" w:sz="0" w:space="0" w:color="auto"/>
      </w:divBdr>
    </w:div>
    <w:div w:id="604457892">
      <w:marLeft w:val="480"/>
      <w:marRight w:val="0"/>
      <w:marTop w:val="0"/>
      <w:marBottom w:val="0"/>
      <w:divBdr>
        <w:top w:val="none" w:sz="0" w:space="0" w:color="auto"/>
        <w:left w:val="none" w:sz="0" w:space="0" w:color="auto"/>
        <w:bottom w:val="none" w:sz="0" w:space="0" w:color="auto"/>
        <w:right w:val="none" w:sz="0" w:space="0" w:color="auto"/>
      </w:divBdr>
    </w:div>
    <w:div w:id="604504569">
      <w:marLeft w:val="640"/>
      <w:marRight w:val="0"/>
      <w:marTop w:val="0"/>
      <w:marBottom w:val="0"/>
      <w:divBdr>
        <w:top w:val="none" w:sz="0" w:space="0" w:color="auto"/>
        <w:left w:val="none" w:sz="0" w:space="0" w:color="auto"/>
        <w:bottom w:val="none" w:sz="0" w:space="0" w:color="auto"/>
        <w:right w:val="none" w:sz="0" w:space="0" w:color="auto"/>
      </w:divBdr>
    </w:div>
    <w:div w:id="604505245">
      <w:marLeft w:val="640"/>
      <w:marRight w:val="0"/>
      <w:marTop w:val="0"/>
      <w:marBottom w:val="0"/>
      <w:divBdr>
        <w:top w:val="none" w:sz="0" w:space="0" w:color="auto"/>
        <w:left w:val="none" w:sz="0" w:space="0" w:color="auto"/>
        <w:bottom w:val="none" w:sz="0" w:space="0" w:color="auto"/>
        <w:right w:val="none" w:sz="0" w:space="0" w:color="auto"/>
      </w:divBdr>
    </w:div>
    <w:div w:id="604576925">
      <w:marLeft w:val="480"/>
      <w:marRight w:val="0"/>
      <w:marTop w:val="0"/>
      <w:marBottom w:val="0"/>
      <w:divBdr>
        <w:top w:val="none" w:sz="0" w:space="0" w:color="auto"/>
        <w:left w:val="none" w:sz="0" w:space="0" w:color="auto"/>
        <w:bottom w:val="none" w:sz="0" w:space="0" w:color="auto"/>
        <w:right w:val="none" w:sz="0" w:space="0" w:color="auto"/>
      </w:divBdr>
    </w:div>
    <w:div w:id="604581377">
      <w:marLeft w:val="640"/>
      <w:marRight w:val="0"/>
      <w:marTop w:val="0"/>
      <w:marBottom w:val="0"/>
      <w:divBdr>
        <w:top w:val="none" w:sz="0" w:space="0" w:color="auto"/>
        <w:left w:val="none" w:sz="0" w:space="0" w:color="auto"/>
        <w:bottom w:val="none" w:sz="0" w:space="0" w:color="auto"/>
        <w:right w:val="none" w:sz="0" w:space="0" w:color="auto"/>
      </w:divBdr>
    </w:div>
    <w:div w:id="604771527">
      <w:marLeft w:val="480"/>
      <w:marRight w:val="0"/>
      <w:marTop w:val="0"/>
      <w:marBottom w:val="0"/>
      <w:divBdr>
        <w:top w:val="none" w:sz="0" w:space="0" w:color="auto"/>
        <w:left w:val="none" w:sz="0" w:space="0" w:color="auto"/>
        <w:bottom w:val="none" w:sz="0" w:space="0" w:color="auto"/>
        <w:right w:val="none" w:sz="0" w:space="0" w:color="auto"/>
      </w:divBdr>
    </w:div>
    <w:div w:id="604844525">
      <w:marLeft w:val="640"/>
      <w:marRight w:val="0"/>
      <w:marTop w:val="0"/>
      <w:marBottom w:val="0"/>
      <w:divBdr>
        <w:top w:val="none" w:sz="0" w:space="0" w:color="auto"/>
        <w:left w:val="none" w:sz="0" w:space="0" w:color="auto"/>
        <w:bottom w:val="none" w:sz="0" w:space="0" w:color="auto"/>
        <w:right w:val="none" w:sz="0" w:space="0" w:color="auto"/>
      </w:divBdr>
    </w:div>
    <w:div w:id="604844755">
      <w:marLeft w:val="640"/>
      <w:marRight w:val="0"/>
      <w:marTop w:val="0"/>
      <w:marBottom w:val="0"/>
      <w:divBdr>
        <w:top w:val="none" w:sz="0" w:space="0" w:color="auto"/>
        <w:left w:val="none" w:sz="0" w:space="0" w:color="auto"/>
        <w:bottom w:val="none" w:sz="0" w:space="0" w:color="auto"/>
        <w:right w:val="none" w:sz="0" w:space="0" w:color="auto"/>
      </w:divBdr>
    </w:div>
    <w:div w:id="604923035">
      <w:marLeft w:val="640"/>
      <w:marRight w:val="0"/>
      <w:marTop w:val="0"/>
      <w:marBottom w:val="0"/>
      <w:divBdr>
        <w:top w:val="none" w:sz="0" w:space="0" w:color="auto"/>
        <w:left w:val="none" w:sz="0" w:space="0" w:color="auto"/>
        <w:bottom w:val="none" w:sz="0" w:space="0" w:color="auto"/>
        <w:right w:val="none" w:sz="0" w:space="0" w:color="auto"/>
      </w:divBdr>
    </w:div>
    <w:div w:id="604969541">
      <w:marLeft w:val="480"/>
      <w:marRight w:val="0"/>
      <w:marTop w:val="0"/>
      <w:marBottom w:val="0"/>
      <w:divBdr>
        <w:top w:val="none" w:sz="0" w:space="0" w:color="auto"/>
        <w:left w:val="none" w:sz="0" w:space="0" w:color="auto"/>
        <w:bottom w:val="none" w:sz="0" w:space="0" w:color="auto"/>
        <w:right w:val="none" w:sz="0" w:space="0" w:color="auto"/>
      </w:divBdr>
    </w:div>
    <w:div w:id="605036658">
      <w:marLeft w:val="640"/>
      <w:marRight w:val="0"/>
      <w:marTop w:val="0"/>
      <w:marBottom w:val="0"/>
      <w:divBdr>
        <w:top w:val="none" w:sz="0" w:space="0" w:color="auto"/>
        <w:left w:val="none" w:sz="0" w:space="0" w:color="auto"/>
        <w:bottom w:val="none" w:sz="0" w:space="0" w:color="auto"/>
        <w:right w:val="none" w:sz="0" w:space="0" w:color="auto"/>
      </w:divBdr>
    </w:div>
    <w:div w:id="605041317">
      <w:marLeft w:val="480"/>
      <w:marRight w:val="0"/>
      <w:marTop w:val="0"/>
      <w:marBottom w:val="0"/>
      <w:divBdr>
        <w:top w:val="none" w:sz="0" w:space="0" w:color="auto"/>
        <w:left w:val="none" w:sz="0" w:space="0" w:color="auto"/>
        <w:bottom w:val="none" w:sz="0" w:space="0" w:color="auto"/>
        <w:right w:val="none" w:sz="0" w:space="0" w:color="auto"/>
      </w:divBdr>
    </w:div>
    <w:div w:id="605044915">
      <w:marLeft w:val="640"/>
      <w:marRight w:val="0"/>
      <w:marTop w:val="0"/>
      <w:marBottom w:val="0"/>
      <w:divBdr>
        <w:top w:val="none" w:sz="0" w:space="0" w:color="auto"/>
        <w:left w:val="none" w:sz="0" w:space="0" w:color="auto"/>
        <w:bottom w:val="none" w:sz="0" w:space="0" w:color="auto"/>
        <w:right w:val="none" w:sz="0" w:space="0" w:color="auto"/>
      </w:divBdr>
    </w:div>
    <w:div w:id="605112630">
      <w:marLeft w:val="480"/>
      <w:marRight w:val="0"/>
      <w:marTop w:val="0"/>
      <w:marBottom w:val="0"/>
      <w:divBdr>
        <w:top w:val="none" w:sz="0" w:space="0" w:color="auto"/>
        <w:left w:val="none" w:sz="0" w:space="0" w:color="auto"/>
        <w:bottom w:val="none" w:sz="0" w:space="0" w:color="auto"/>
        <w:right w:val="none" w:sz="0" w:space="0" w:color="auto"/>
      </w:divBdr>
    </w:div>
    <w:div w:id="605120006">
      <w:marLeft w:val="480"/>
      <w:marRight w:val="0"/>
      <w:marTop w:val="0"/>
      <w:marBottom w:val="0"/>
      <w:divBdr>
        <w:top w:val="none" w:sz="0" w:space="0" w:color="auto"/>
        <w:left w:val="none" w:sz="0" w:space="0" w:color="auto"/>
        <w:bottom w:val="none" w:sz="0" w:space="0" w:color="auto"/>
        <w:right w:val="none" w:sz="0" w:space="0" w:color="auto"/>
      </w:divBdr>
    </w:div>
    <w:div w:id="605191699">
      <w:marLeft w:val="480"/>
      <w:marRight w:val="0"/>
      <w:marTop w:val="0"/>
      <w:marBottom w:val="0"/>
      <w:divBdr>
        <w:top w:val="none" w:sz="0" w:space="0" w:color="auto"/>
        <w:left w:val="none" w:sz="0" w:space="0" w:color="auto"/>
        <w:bottom w:val="none" w:sz="0" w:space="0" w:color="auto"/>
        <w:right w:val="none" w:sz="0" w:space="0" w:color="auto"/>
      </w:divBdr>
    </w:div>
    <w:div w:id="605309214">
      <w:marLeft w:val="480"/>
      <w:marRight w:val="0"/>
      <w:marTop w:val="0"/>
      <w:marBottom w:val="0"/>
      <w:divBdr>
        <w:top w:val="none" w:sz="0" w:space="0" w:color="auto"/>
        <w:left w:val="none" w:sz="0" w:space="0" w:color="auto"/>
        <w:bottom w:val="none" w:sz="0" w:space="0" w:color="auto"/>
        <w:right w:val="none" w:sz="0" w:space="0" w:color="auto"/>
      </w:divBdr>
    </w:div>
    <w:div w:id="605383498">
      <w:marLeft w:val="480"/>
      <w:marRight w:val="0"/>
      <w:marTop w:val="0"/>
      <w:marBottom w:val="0"/>
      <w:divBdr>
        <w:top w:val="none" w:sz="0" w:space="0" w:color="auto"/>
        <w:left w:val="none" w:sz="0" w:space="0" w:color="auto"/>
        <w:bottom w:val="none" w:sz="0" w:space="0" w:color="auto"/>
        <w:right w:val="none" w:sz="0" w:space="0" w:color="auto"/>
      </w:divBdr>
    </w:div>
    <w:div w:id="605423082">
      <w:marLeft w:val="480"/>
      <w:marRight w:val="0"/>
      <w:marTop w:val="0"/>
      <w:marBottom w:val="0"/>
      <w:divBdr>
        <w:top w:val="none" w:sz="0" w:space="0" w:color="auto"/>
        <w:left w:val="none" w:sz="0" w:space="0" w:color="auto"/>
        <w:bottom w:val="none" w:sz="0" w:space="0" w:color="auto"/>
        <w:right w:val="none" w:sz="0" w:space="0" w:color="auto"/>
      </w:divBdr>
    </w:div>
    <w:div w:id="605693100">
      <w:marLeft w:val="480"/>
      <w:marRight w:val="0"/>
      <w:marTop w:val="0"/>
      <w:marBottom w:val="0"/>
      <w:divBdr>
        <w:top w:val="none" w:sz="0" w:space="0" w:color="auto"/>
        <w:left w:val="none" w:sz="0" w:space="0" w:color="auto"/>
        <w:bottom w:val="none" w:sz="0" w:space="0" w:color="auto"/>
        <w:right w:val="none" w:sz="0" w:space="0" w:color="auto"/>
      </w:divBdr>
    </w:div>
    <w:div w:id="605699931">
      <w:marLeft w:val="640"/>
      <w:marRight w:val="0"/>
      <w:marTop w:val="0"/>
      <w:marBottom w:val="0"/>
      <w:divBdr>
        <w:top w:val="none" w:sz="0" w:space="0" w:color="auto"/>
        <w:left w:val="none" w:sz="0" w:space="0" w:color="auto"/>
        <w:bottom w:val="none" w:sz="0" w:space="0" w:color="auto"/>
        <w:right w:val="none" w:sz="0" w:space="0" w:color="auto"/>
      </w:divBdr>
    </w:div>
    <w:div w:id="605768028">
      <w:marLeft w:val="640"/>
      <w:marRight w:val="0"/>
      <w:marTop w:val="0"/>
      <w:marBottom w:val="0"/>
      <w:divBdr>
        <w:top w:val="none" w:sz="0" w:space="0" w:color="auto"/>
        <w:left w:val="none" w:sz="0" w:space="0" w:color="auto"/>
        <w:bottom w:val="none" w:sz="0" w:space="0" w:color="auto"/>
        <w:right w:val="none" w:sz="0" w:space="0" w:color="auto"/>
      </w:divBdr>
    </w:div>
    <w:div w:id="605771204">
      <w:marLeft w:val="480"/>
      <w:marRight w:val="0"/>
      <w:marTop w:val="0"/>
      <w:marBottom w:val="0"/>
      <w:divBdr>
        <w:top w:val="none" w:sz="0" w:space="0" w:color="auto"/>
        <w:left w:val="none" w:sz="0" w:space="0" w:color="auto"/>
        <w:bottom w:val="none" w:sz="0" w:space="0" w:color="auto"/>
        <w:right w:val="none" w:sz="0" w:space="0" w:color="auto"/>
      </w:divBdr>
    </w:div>
    <w:div w:id="605817188">
      <w:marLeft w:val="480"/>
      <w:marRight w:val="0"/>
      <w:marTop w:val="0"/>
      <w:marBottom w:val="0"/>
      <w:divBdr>
        <w:top w:val="none" w:sz="0" w:space="0" w:color="auto"/>
        <w:left w:val="none" w:sz="0" w:space="0" w:color="auto"/>
        <w:bottom w:val="none" w:sz="0" w:space="0" w:color="auto"/>
        <w:right w:val="none" w:sz="0" w:space="0" w:color="auto"/>
      </w:divBdr>
    </w:div>
    <w:div w:id="605844448">
      <w:marLeft w:val="640"/>
      <w:marRight w:val="0"/>
      <w:marTop w:val="0"/>
      <w:marBottom w:val="0"/>
      <w:divBdr>
        <w:top w:val="none" w:sz="0" w:space="0" w:color="auto"/>
        <w:left w:val="none" w:sz="0" w:space="0" w:color="auto"/>
        <w:bottom w:val="none" w:sz="0" w:space="0" w:color="auto"/>
        <w:right w:val="none" w:sz="0" w:space="0" w:color="auto"/>
      </w:divBdr>
    </w:div>
    <w:div w:id="605962632">
      <w:marLeft w:val="640"/>
      <w:marRight w:val="0"/>
      <w:marTop w:val="0"/>
      <w:marBottom w:val="0"/>
      <w:divBdr>
        <w:top w:val="none" w:sz="0" w:space="0" w:color="auto"/>
        <w:left w:val="none" w:sz="0" w:space="0" w:color="auto"/>
        <w:bottom w:val="none" w:sz="0" w:space="0" w:color="auto"/>
        <w:right w:val="none" w:sz="0" w:space="0" w:color="auto"/>
      </w:divBdr>
    </w:div>
    <w:div w:id="606229173">
      <w:marLeft w:val="640"/>
      <w:marRight w:val="0"/>
      <w:marTop w:val="0"/>
      <w:marBottom w:val="0"/>
      <w:divBdr>
        <w:top w:val="none" w:sz="0" w:space="0" w:color="auto"/>
        <w:left w:val="none" w:sz="0" w:space="0" w:color="auto"/>
        <w:bottom w:val="none" w:sz="0" w:space="0" w:color="auto"/>
        <w:right w:val="none" w:sz="0" w:space="0" w:color="auto"/>
      </w:divBdr>
    </w:div>
    <w:div w:id="606233056">
      <w:marLeft w:val="640"/>
      <w:marRight w:val="0"/>
      <w:marTop w:val="0"/>
      <w:marBottom w:val="0"/>
      <w:divBdr>
        <w:top w:val="none" w:sz="0" w:space="0" w:color="auto"/>
        <w:left w:val="none" w:sz="0" w:space="0" w:color="auto"/>
        <w:bottom w:val="none" w:sz="0" w:space="0" w:color="auto"/>
        <w:right w:val="none" w:sz="0" w:space="0" w:color="auto"/>
      </w:divBdr>
    </w:div>
    <w:div w:id="606278286">
      <w:marLeft w:val="640"/>
      <w:marRight w:val="0"/>
      <w:marTop w:val="0"/>
      <w:marBottom w:val="0"/>
      <w:divBdr>
        <w:top w:val="none" w:sz="0" w:space="0" w:color="auto"/>
        <w:left w:val="none" w:sz="0" w:space="0" w:color="auto"/>
        <w:bottom w:val="none" w:sz="0" w:space="0" w:color="auto"/>
        <w:right w:val="none" w:sz="0" w:space="0" w:color="auto"/>
      </w:divBdr>
    </w:div>
    <w:div w:id="606348412">
      <w:marLeft w:val="480"/>
      <w:marRight w:val="0"/>
      <w:marTop w:val="0"/>
      <w:marBottom w:val="0"/>
      <w:divBdr>
        <w:top w:val="none" w:sz="0" w:space="0" w:color="auto"/>
        <w:left w:val="none" w:sz="0" w:space="0" w:color="auto"/>
        <w:bottom w:val="none" w:sz="0" w:space="0" w:color="auto"/>
        <w:right w:val="none" w:sz="0" w:space="0" w:color="auto"/>
      </w:divBdr>
    </w:div>
    <w:div w:id="606349445">
      <w:marLeft w:val="640"/>
      <w:marRight w:val="0"/>
      <w:marTop w:val="0"/>
      <w:marBottom w:val="0"/>
      <w:divBdr>
        <w:top w:val="none" w:sz="0" w:space="0" w:color="auto"/>
        <w:left w:val="none" w:sz="0" w:space="0" w:color="auto"/>
        <w:bottom w:val="none" w:sz="0" w:space="0" w:color="auto"/>
        <w:right w:val="none" w:sz="0" w:space="0" w:color="auto"/>
      </w:divBdr>
    </w:div>
    <w:div w:id="606431376">
      <w:marLeft w:val="640"/>
      <w:marRight w:val="0"/>
      <w:marTop w:val="0"/>
      <w:marBottom w:val="0"/>
      <w:divBdr>
        <w:top w:val="none" w:sz="0" w:space="0" w:color="auto"/>
        <w:left w:val="none" w:sz="0" w:space="0" w:color="auto"/>
        <w:bottom w:val="none" w:sz="0" w:space="0" w:color="auto"/>
        <w:right w:val="none" w:sz="0" w:space="0" w:color="auto"/>
      </w:divBdr>
    </w:div>
    <w:div w:id="606541738">
      <w:marLeft w:val="480"/>
      <w:marRight w:val="0"/>
      <w:marTop w:val="0"/>
      <w:marBottom w:val="0"/>
      <w:divBdr>
        <w:top w:val="none" w:sz="0" w:space="0" w:color="auto"/>
        <w:left w:val="none" w:sz="0" w:space="0" w:color="auto"/>
        <w:bottom w:val="none" w:sz="0" w:space="0" w:color="auto"/>
        <w:right w:val="none" w:sz="0" w:space="0" w:color="auto"/>
      </w:divBdr>
    </w:div>
    <w:div w:id="606615706">
      <w:marLeft w:val="480"/>
      <w:marRight w:val="0"/>
      <w:marTop w:val="0"/>
      <w:marBottom w:val="0"/>
      <w:divBdr>
        <w:top w:val="none" w:sz="0" w:space="0" w:color="auto"/>
        <w:left w:val="none" w:sz="0" w:space="0" w:color="auto"/>
        <w:bottom w:val="none" w:sz="0" w:space="0" w:color="auto"/>
        <w:right w:val="none" w:sz="0" w:space="0" w:color="auto"/>
      </w:divBdr>
    </w:div>
    <w:div w:id="606667798">
      <w:marLeft w:val="640"/>
      <w:marRight w:val="0"/>
      <w:marTop w:val="0"/>
      <w:marBottom w:val="0"/>
      <w:divBdr>
        <w:top w:val="none" w:sz="0" w:space="0" w:color="auto"/>
        <w:left w:val="none" w:sz="0" w:space="0" w:color="auto"/>
        <w:bottom w:val="none" w:sz="0" w:space="0" w:color="auto"/>
        <w:right w:val="none" w:sz="0" w:space="0" w:color="auto"/>
      </w:divBdr>
    </w:div>
    <w:div w:id="606692215">
      <w:marLeft w:val="640"/>
      <w:marRight w:val="0"/>
      <w:marTop w:val="0"/>
      <w:marBottom w:val="0"/>
      <w:divBdr>
        <w:top w:val="none" w:sz="0" w:space="0" w:color="auto"/>
        <w:left w:val="none" w:sz="0" w:space="0" w:color="auto"/>
        <w:bottom w:val="none" w:sz="0" w:space="0" w:color="auto"/>
        <w:right w:val="none" w:sz="0" w:space="0" w:color="auto"/>
      </w:divBdr>
    </w:div>
    <w:div w:id="606692337">
      <w:marLeft w:val="480"/>
      <w:marRight w:val="0"/>
      <w:marTop w:val="0"/>
      <w:marBottom w:val="0"/>
      <w:divBdr>
        <w:top w:val="none" w:sz="0" w:space="0" w:color="auto"/>
        <w:left w:val="none" w:sz="0" w:space="0" w:color="auto"/>
        <w:bottom w:val="none" w:sz="0" w:space="0" w:color="auto"/>
        <w:right w:val="none" w:sz="0" w:space="0" w:color="auto"/>
      </w:divBdr>
    </w:div>
    <w:div w:id="606692432">
      <w:marLeft w:val="640"/>
      <w:marRight w:val="0"/>
      <w:marTop w:val="0"/>
      <w:marBottom w:val="0"/>
      <w:divBdr>
        <w:top w:val="none" w:sz="0" w:space="0" w:color="auto"/>
        <w:left w:val="none" w:sz="0" w:space="0" w:color="auto"/>
        <w:bottom w:val="none" w:sz="0" w:space="0" w:color="auto"/>
        <w:right w:val="none" w:sz="0" w:space="0" w:color="auto"/>
      </w:divBdr>
    </w:div>
    <w:div w:id="606693869">
      <w:marLeft w:val="640"/>
      <w:marRight w:val="0"/>
      <w:marTop w:val="0"/>
      <w:marBottom w:val="0"/>
      <w:divBdr>
        <w:top w:val="none" w:sz="0" w:space="0" w:color="auto"/>
        <w:left w:val="none" w:sz="0" w:space="0" w:color="auto"/>
        <w:bottom w:val="none" w:sz="0" w:space="0" w:color="auto"/>
        <w:right w:val="none" w:sz="0" w:space="0" w:color="auto"/>
      </w:divBdr>
    </w:div>
    <w:div w:id="606699418">
      <w:marLeft w:val="480"/>
      <w:marRight w:val="0"/>
      <w:marTop w:val="0"/>
      <w:marBottom w:val="0"/>
      <w:divBdr>
        <w:top w:val="none" w:sz="0" w:space="0" w:color="auto"/>
        <w:left w:val="none" w:sz="0" w:space="0" w:color="auto"/>
        <w:bottom w:val="none" w:sz="0" w:space="0" w:color="auto"/>
        <w:right w:val="none" w:sz="0" w:space="0" w:color="auto"/>
      </w:divBdr>
    </w:div>
    <w:div w:id="606734684">
      <w:marLeft w:val="480"/>
      <w:marRight w:val="0"/>
      <w:marTop w:val="0"/>
      <w:marBottom w:val="0"/>
      <w:divBdr>
        <w:top w:val="none" w:sz="0" w:space="0" w:color="auto"/>
        <w:left w:val="none" w:sz="0" w:space="0" w:color="auto"/>
        <w:bottom w:val="none" w:sz="0" w:space="0" w:color="auto"/>
        <w:right w:val="none" w:sz="0" w:space="0" w:color="auto"/>
      </w:divBdr>
    </w:div>
    <w:div w:id="606743018">
      <w:marLeft w:val="480"/>
      <w:marRight w:val="0"/>
      <w:marTop w:val="0"/>
      <w:marBottom w:val="0"/>
      <w:divBdr>
        <w:top w:val="none" w:sz="0" w:space="0" w:color="auto"/>
        <w:left w:val="none" w:sz="0" w:space="0" w:color="auto"/>
        <w:bottom w:val="none" w:sz="0" w:space="0" w:color="auto"/>
        <w:right w:val="none" w:sz="0" w:space="0" w:color="auto"/>
      </w:divBdr>
    </w:div>
    <w:div w:id="606811860">
      <w:marLeft w:val="640"/>
      <w:marRight w:val="0"/>
      <w:marTop w:val="0"/>
      <w:marBottom w:val="0"/>
      <w:divBdr>
        <w:top w:val="none" w:sz="0" w:space="0" w:color="auto"/>
        <w:left w:val="none" w:sz="0" w:space="0" w:color="auto"/>
        <w:bottom w:val="none" w:sz="0" w:space="0" w:color="auto"/>
        <w:right w:val="none" w:sz="0" w:space="0" w:color="auto"/>
      </w:divBdr>
    </w:div>
    <w:div w:id="606931334">
      <w:marLeft w:val="640"/>
      <w:marRight w:val="0"/>
      <w:marTop w:val="0"/>
      <w:marBottom w:val="0"/>
      <w:divBdr>
        <w:top w:val="none" w:sz="0" w:space="0" w:color="auto"/>
        <w:left w:val="none" w:sz="0" w:space="0" w:color="auto"/>
        <w:bottom w:val="none" w:sz="0" w:space="0" w:color="auto"/>
        <w:right w:val="none" w:sz="0" w:space="0" w:color="auto"/>
      </w:divBdr>
    </w:div>
    <w:div w:id="607003393">
      <w:marLeft w:val="640"/>
      <w:marRight w:val="0"/>
      <w:marTop w:val="0"/>
      <w:marBottom w:val="0"/>
      <w:divBdr>
        <w:top w:val="none" w:sz="0" w:space="0" w:color="auto"/>
        <w:left w:val="none" w:sz="0" w:space="0" w:color="auto"/>
        <w:bottom w:val="none" w:sz="0" w:space="0" w:color="auto"/>
        <w:right w:val="none" w:sz="0" w:space="0" w:color="auto"/>
      </w:divBdr>
    </w:div>
    <w:div w:id="607006775">
      <w:marLeft w:val="480"/>
      <w:marRight w:val="0"/>
      <w:marTop w:val="0"/>
      <w:marBottom w:val="0"/>
      <w:divBdr>
        <w:top w:val="none" w:sz="0" w:space="0" w:color="auto"/>
        <w:left w:val="none" w:sz="0" w:space="0" w:color="auto"/>
        <w:bottom w:val="none" w:sz="0" w:space="0" w:color="auto"/>
        <w:right w:val="none" w:sz="0" w:space="0" w:color="auto"/>
      </w:divBdr>
    </w:div>
    <w:div w:id="607008541">
      <w:marLeft w:val="480"/>
      <w:marRight w:val="0"/>
      <w:marTop w:val="0"/>
      <w:marBottom w:val="0"/>
      <w:divBdr>
        <w:top w:val="none" w:sz="0" w:space="0" w:color="auto"/>
        <w:left w:val="none" w:sz="0" w:space="0" w:color="auto"/>
        <w:bottom w:val="none" w:sz="0" w:space="0" w:color="auto"/>
        <w:right w:val="none" w:sz="0" w:space="0" w:color="auto"/>
      </w:divBdr>
    </w:div>
    <w:div w:id="607008868">
      <w:marLeft w:val="480"/>
      <w:marRight w:val="0"/>
      <w:marTop w:val="0"/>
      <w:marBottom w:val="0"/>
      <w:divBdr>
        <w:top w:val="none" w:sz="0" w:space="0" w:color="auto"/>
        <w:left w:val="none" w:sz="0" w:space="0" w:color="auto"/>
        <w:bottom w:val="none" w:sz="0" w:space="0" w:color="auto"/>
        <w:right w:val="none" w:sz="0" w:space="0" w:color="auto"/>
      </w:divBdr>
    </w:div>
    <w:div w:id="607082088">
      <w:marLeft w:val="640"/>
      <w:marRight w:val="0"/>
      <w:marTop w:val="0"/>
      <w:marBottom w:val="0"/>
      <w:divBdr>
        <w:top w:val="none" w:sz="0" w:space="0" w:color="auto"/>
        <w:left w:val="none" w:sz="0" w:space="0" w:color="auto"/>
        <w:bottom w:val="none" w:sz="0" w:space="0" w:color="auto"/>
        <w:right w:val="none" w:sz="0" w:space="0" w:color="auto"/>
      </w:divBdr>
    </w:div>
    <w:div w:id="607084155">
      <w:marLeft w:val="640"/>
      <w:marRight w:val="0"/>
      <w:marTop w:val="0"/>
      <w:marBottom w:val="0"/>
      <w:divBdr>
        <w:top w:val="none" w:sz="0" w:space="0" w:color="auto"/>
        <w:left w:val="none" w:sz="0" w:space="0" w:color="auto"/>
        <w:bottom w:val="none" w:sz="0" w:space="0" w:color="auto"/>
        <w:right w:val="none" w:sz="0" w:space="0" w:color="auto"/>
      </w:divBdr>
    </w:div>
    <w:div w:id="607155484">
      <w:marLeft w:val="480"/>
      <w:marRight w:val="0"/>
      <w:marTop w:val="0"/>
      <w:marBottom w:val="0"/>
      <w:divBdr>
        <w:top w:val="none" w:sz="0" w:space="0" w:color="auto"/>
        <w:left w:val="none" w:sz="0" w:space="0" w:color="auto"/>
        <w:bottom w:val="none" w:sz="0" w:space="0" w:color="auto"/>
        <w:right w:val="none" w:sz="0" w:space="0" w:color="auto"/>
      </w:divBdr>
    </w:div>
    <w:div w:id="607278639">
      <w:marLeft w:val="480"/>
      <w:marRight w:val="0"/>
      <w:marTop w:val="0"/>
      <w:marBottom w:val="0"/>
      <w:divBdr>
        <w:top w:val="none" w:sz="0" w:space="0" w:color="auto"/>
        <w:left w:val="none" w:sz="0" w:space="0" w:color="auto"/>
        <w:bottom w:val="none" w:sz="0" w:space="0" w:color="auto"/>
        <w:right w:val="none" w:sz="0" w:space="0" w:color="auto"/>
      </w:divBdr>
    </w:div>
    <w:div w:id="607279033">
      <w:marLeft w:val="640"/>
      <w:marRight w:val="0"/>
      <w:marTop w:val="0"/>
      <w:marBottom w:val="0"/>
      <w:divBdr>
        <w:top w:val="none" w:sz="0" w:space="0" w:color="auto"/>
        <w:left w:val="none" w:sz="0" w:space="0" w:color="auto"/>
        <w:bottom w:val="none" w:sz="0" w:space="0" w:color="auto"/>
        <w:right w:val="none" w:sz="0" w:space="0" w:color="auto"/>
      </w:divBdr>
    </w:div>
    <w:div w:id="607351527">
      <w:marLeft w:val="480"/>
      <w:marRight w:val="0"/>
      <w:marTop w:val="0"/>
      <w:marBottom w:val="0"/>
      <w:divBdr>
        <w:top w:val="none" w:sz="0" w:space="0" w:color="auto"/>
        <w:left w:val="none" w:sz="0" w:space="0" w:color="auto"/>
        <w:bottom w:val="none" w:sz="0" w:space="0" w:color="auto"/>
        <w:right w:val="none" w:sz="0" w:space="0" w:color="auto"/>
      </w:divBdr>
    </w:div>
    <w:div w:id="607467859">
      <w:marLeft w:val="480"/>
      <w:marRight w:val="0"/>
      <w:marTop w:val="0"/>
      <w:marBottom w:val="0"/>
      <w:divBdr>
        <w:top w:val="none" w:sz="0" w:space="0" w:color="auto"/>
        <w:left w:val="none" w:sz="0" w:space="0" w:color="auto"/>
        <w:bottom w:val="none" w:sz="0" w:space="0" w:color="auto"/>
        <w:right w:val="none" w:sz="0" w:space="0" w:color="auto"/>
      </w:divBdr>
    </w:div>
    <w:div w:id="607541412">
      <w:marLeft w:val="480"/>
      <w:marRight w:val="0"/>
      <w:marTop w:val="0"/>
      <w:marBottom w:val="0"/>
      <w:divBdr>
        <w:top w:val="none" w:sz="0" w:space="0" w:color="auto"/>
        <w:left w:val="none" w:sz="0" w:space="0" w:color="auto"/>
        <w:bottom w:val="none" w:sz="0" w:space="0" w:color="auto"/>
        <w:right w:val="none" w:sz="0" w:space="0" w:color="auto"/>
      </w:divBdr>
    </w:div>
    <w:div w:id="607584270">
      <w:marLeft w:val="480"/>
      <w:marRight w:val="0"/>
      <w:marTop w:val="0"/>
      <w:marBottom w:val="0"/>
      <w:divBdr>
        <w:top w:val="none" w:sz="0" w:space="0" w:color="auto"/>
        <w:left w:val="none" w:sz="0" w:space="0" w:color="auto"/>
        <w:bottom w:val="none" w:sz="0" w:space="0" w:color="auto"/>
        <w:right w:val="none" w:sz="0" w:space="0" w:color="auto"/>
      </w:divBdr>
    </w:div>
    <w:div w:id="607587294">
      <w:marLeft w:val="480"/>
      <w:marRight w:val="0"/>
      <w:marTop w:val="0"/>
      <w:marBottom w:val="0"/>
      <w:divBdr>
        <w:top w:val="none" w:sz="0" w:space="0" w:color="auto"/>
        <w:left w:val="none" w:sz="0" w:space="0" w:color="auto"/>
        <w:bottom w:val="none" w:sz="0" w:space="0" w:color="auto"/>
        <w:right w:val="none" w:sz="0" w:space="0" w:color="auto"/>
      </w:divBdr>
    </w:div>
    <w:div w:id="607661201">
      <w:marLeft w:val="640"/>
      <w:marRight w:val="0"/>
      <w:marTop w:val="0"/>
      <w:marBottom w:val="0"/>
      <w:divBdr>
        <w:top w:val="none" w:sz="0" w:space="0" w:color="auto"/>
        <w:left w:val="none" w:sz="0" w:space="0" w:color="auto"/>
        <w:bottom w:val="none" w:sz="0" w:space="0" w:color="auto"/>
        <w:right w:val="none" w:sz="0" w:space="0" w:color="auto"/>
      </w:divBdr>
    </w:div>
    <w:div w:id="607735159">
      <w:marLeft w:val="480"/>
      <w:marRight w:val="0"/>
      <w:marTop w:val="0"/>
      <w:marBottom w:val="0"/>
      <w:divBdr>
        <w:top w:val="none" w:sz="0" w:space="0" w:color="auto"/>
        <w:left w:val="none" w:sz="0" w:space="0" w:color="auto"/>
        <w:bottom w:val="none" w:sz="0" w:space="0" w:color="auto"/>
        <w:right w:val="none" w:sz="0" w:space="0" w:color="auto"/>
      </w:divBdr>
    </w:div>
    <w:div w:id="607736973">
      <w:marLeft w:val="640"/>
      <w:marRight w:val="0"/>
      <w:marTop w:val="0"/>
      <w:marBottom w:val="0"/>
      <w:divBdr>
        <w:top w:val="none" w:sz="0" w:space="0" w:color="auto"/>
        <w:left w:val="none" w:sz="0" w:space="0" w:color="auto"/>
        <w:bottom w:val="none" w:sz="0" w:space="0" w:color="auto"/>
        <w:right w:val="none" w:sz="0" w:space="0" w:color="auto"/>
      </w:divBdr>
    </w:div>
    <w:div w:id="607783008">
      <w:marLeft w:val="640"/>
      <w:marRight w:val="0"/>
      <w:marTop w:val="0"/>
      <w:marBottom w:val="0"/>
      <w:divBdr>
        <w:top w:val="none" w:sz="0" w:space="0" w:color="auto"/>
        <w:left w:val="none" w:sz="0" w:space="0" w:color="auto"/>
        <w:bottom w:val="none" w:sz="0" w:space="0" w:color="auto"/>
        <w:right w:val="none" w:sz="0" w:space="0" w:color="auto"/>
      </w:divBdr>
    </w:div>
    <w:div w:id="608006710">
      <w:marLeft w:val="480"/>
      <w:marRight w:val="0"/>
      <w:marTop w:val="0"/>
      <w:marBottom w:val="0"/>
      <w:divBdr>
        <w:top w:val="none" w:sz="0" w:space="0" w:color="auto"/>
        <w:left w:val="none" w:sz="0" w:space="0" w:color="auto"/>
        <w:bottom w:val="none" w:sz="0" w:space="0" w:color="auto"/>
        <w:right w:val="none" w:sz="0" w:space="0" w:color="auto"/>
      </w:divBdr>
    </w:div>
    <w:div w:id="608046998">
      <w:marLeft w:val="480"/>
      <w:marRight w:val="0"/>
      <w:marTop w:val="0"/>
      <w:marBottom w:val="0"/>
      <w:divBdr>
        <w:top w:val="none" w:sz="0" w:space="0" w:color="auto"/>
        <w:left w:val="none" w:sz="0" w:space="0" w:color="auto"/>
        <w:bottom w:val="none" w:sz="0" w:space="0" w:color="auto"/>
        <w:right w:val="none" w:sz="0" w:space="0" w:color="auto"/>
      </w:divBdr>
    </w:div>
    <w:div w:id="608123580">
      <w:marLeft w:val="480"/>
      <w:marRight w:val="0"/>
      <w:marTop w:val="0"/>
      <w:marBottom w:val="0"/>
      <w:divBdr>
        <w:top w:val="none" w:sz="0" w:space="0" w:color="auto"/>
        <w:left w:val="none" w:sz="0" w:space="0" w:color="auto"/>
        <w:bottom w:val="none" w:sz="0" w:space="0" w:color="auto"/>
        <w:right w:val="none" w:sz="0" w:space="0" w:color="auto"/>
      </w:divBdr>
    </w:div>
    <w:div w:id="608319965">
      <w:marLeft w:val="640"/>
      <w:marRight w:val="0"/>
      <w:marTop w:val="0"/>
      <w:marBottom w:val="0"/>
      <w:divBdr>
        <w:top w:val="none" w:sz="0" w:space="0" w:color="auto"/>
        <w:left w:val="none" w:sz="0" w:space="0" w:color="auto"/>
        <w:bottom w:val="none" w:sz="0" w:space="0" w:color="auto"/>
        <w:right w:val="none" w:sz="0" w:space="0" w:color="auto"/>
      </w:divBdr>
    </w:div>
    <w:div w:id="608392083">
      <w:marLeft w:val="640"/>
      <w:marRight w:val="0"/>
      <w:marTop w:val="0"/>
      <w:marBottom w:val="0"/>
      <w:divBdr>
        <w:top w:val="none" w:sz="0" w:space="0" w:color="auto"/>
        <w:left w:val="none" w:sz="0" w:space="0" w:color="auto"/>
        <w:bottom w:val="none" w:sz="0" w:space="0" w:color="auto"/>
        <w:right w:val="none" w:sz="0" w:space="0" w:color="auto"/>
      </w:divBdr>
    </w:div>
    <w:div w:id="608395106">
      <w:marLeft w:val="640"/>
      <w:marRight w:val="0"/>
      <w:marTop w:val="0"/>
      <w:marBottom w:val="0"/>
      <w:divBdr>
        <w:top w:val="none" w:sz="0" w:space="0" w:color="auto"/>
        <w:left w:val="none" w:sz="0" w:space="0" w:color="auto"/>
        <w:bottom w:val="none" w:sz="0" w:space="0" w:color="auto"/>
        <w:right w:val="none" w:sz="0" w:space="0" w:color="auto"/>
      </w:divBdr>
    </w:div>
    <w:div w:id="608590999">
      <w:marLeft w:val="640"/>
      <w:marRight w:val="0"/>
      <w:marTop w:val="0"/>
      <w:marBottom w:val="0"/>
      <w:divBdr>
        <w:top w:val="none" w:sz="0" w:space="0" w:color="auto"/>
        <w:left w:val="none" w:sz="0" w:space="0" w:color="auto"/>
        <w:bottom w:val="none" w:sz="0" w:space="0" w:color="auto"/>
        <w:right w:val="none" w:sz="0" w:space="0" w:color="auto"/>
      </w:divBdr>
    </w:div>
    <w:div w:id="608633218">
      <w:marLeft w:val="640"/>
      <w:marRight w:val="0"/>
      <w:marTop w:val="0"/>
      <w:marBottom w:val="0"/>
      <w:divBdr>
        <w:top w:val="none" w:sz="0" w:space="0" w:color="auto"/>
        <w:left w:val="none" w:sz="0" w:space="0" w:color="auto"/>
        <w:bottom w:val="none" w:sz="0" w:space="0" w:color="auto"/>
        <w:right w:val="none" w:sz="0" w:space="0" w:color="auto"/>
      </w:divBdr>
    </w:div>
    <w:div w:id="608659766">
      <w:marLeft w:val="640"/>
      <w:marRight w:val="0"/>
      <w:marTop w:val="0"/>
      <w:marBottom w:val="0"/>
      <w:divBdr>
        <w:top w:val="none" w:sz="0" w:space="0" w:color="auto"/>
        <w:left w:val="none" w:sz="0" w:space="0" w:color="auto"/>
        <w:bottom w:val="none" w:sz="0" w:space="0" w:color="auto"/>
        <w:right w:val="none" w:sz="0" w:space="0" w:color="auto"/>
      </w:divBdr>
    </w:div>
    <w:div w:id="608700591">
      <w:marLeft w:val="640"/>
      <w:marRight w:val="0"/>
      <w:marTop w:val="0"/>
      <w:marBottom w:val="0"/>
      <w:divBdr>
        <w:top w:val="none" w:sz="0" w:space="0" w:color="auto"/>
        <w:left w:val="none" w:sz="0" w:space="0" w:color="auto"/>
        <w:bottom w:val="none" w:sz="0" w:space="0" w:color="auto"/>
        <w:right w:val="none" w:sz="0" w:space="0" w:color="auto"/>
      </w:divBdr>
    </w:div>
    <w:div w:id="608701236">
      <w:marLeft w:val="640"/>
      <w:marRight w:val="0"/>
      <w:marTop w:val="0"/>
      <w:marBottom w:val="0"/>
      <w:divBdr>
        <w:top w:val="none" w:sz="0" w:space="0" w:color="auto"/>
        <w:left w:val="none" w:sz="0" w:space="0" w:color="auto"/>
        <w:bottom w:val="none" w:sz="0" w:space="0" w:color="auto"/>
        <w:right w:val="none" w:sz="0" w:space="0" w:color="auto"/>
      </w:divBdr>
    </w:div>
    <w:div w:id="608782733">
      <w:marLeft w:val="480"/>
      <w:marRight w:val="0"/>
      <w:marTop w:val="0"/>
      <w:marBottom w:val="0"/>
      <w:divBdr>
        <w:top w:val="none" w:sz="0" w:space="0" w:color="auto"/>
        <w:left w:val="none" w:sz="0" w:space="0" w:color="auto"/>
        <w:bottom w:val="none" w:sz="0" w:space="0" w:color="auto"/>
        <w:right w:val="none" w:sz="0" w:space="0" w:color="auto"/>
      </w:divBdr>
    </w:div>
    <w:div w:id="609123158">
      <w:marLeft w:val="640"/>
      <w:marRight w:val="0"/>
      <w:marTop w:val="0"/>
      <w:marBottom w:val="0"/>
      <w:divBdr>
        <w:top w:val="none" w:sz="0" w:space="0" w:color="auto"/>
        <w:left w:val="none" w:sz="0" w:space="0" w:color="auto"/>
        <w:bottom w:val="none" w:sz="0" w:space="0" w:color="auto"/>
        <w:right w:val="none" w:sz="0" w:space="0" w:color="auto"/>
      </w:divBdr>
    </w:div>
    <w:div w:id="609165426">
      <w:marLeft w:val="480"/>
      <w:marRight w:val="0"/>
      <w:marTop w:val="0"/>
      <w:marBottom w:val="0"/>
      <w:divBdr>
        <w:top w:val="none" w:sz="0" w:space="0" w:color="auto"/>
        <w:left w:val="none" w:sz="0" w:space="0" w:color="auto"/>
        <w:bottom w:val="none" w:sz="0" w:space="0" w:color="auto"/>
        <w:right w:val="none" w:sz="0" w:space="0" w:color="auto"/>
      </w:divBdr>
    </w:div>
    <w:div w:id="609246330">
      <w:marLeft w:val="480"/>
      <w:marRight w:val="0"/>
      <w:marTop w:val="0"/>
      <w:marBottom w:val="0"/>
      <w:divBdr>
        <w:top w:val="none" w:sz="0" w:space="0" w:color="auto"/>
        <w:left w:val="none" w:sz="0" w:space="0" w:color="auto"/>
        <w:bottom w:val="none" w:sz="0" w:space="0" w:color="auto"/>
        <w:right w:val="none" w:sz="0" w:space="0" w:color="auto"/>
      </w:divBdr>
    </w:div>
    <w:div w:id="609434076">
      <w:marLeft w:val="640"/>
      <w:marRight w:val="0"/>
      <w:marTop w:val="0"/>
      <w:marBottom w:val="0"/>
      <w:divBdr>
        <w:top w:val="none" w:sz="0" w:space="0" w:color="auto"/>
        <w:left w:val="none" w:sz="0" w:space="0" w:color="auto"/>
        <w:bottom w:val="none" w:sz="0" w:space="0" w:color="auto"/>
        <w:right w:val="none" w:sz="0" w:space="0" w:color="auto"/>
      </w:divBdr>
    </w:div>
    <w:div w:id="609511195">
      <w:marLeft w:val="480"/>
      <w:marRight w:val="0"/>
      <w:marTop w:val="0"/>
      <w:marBottom w:val="0"/>
      <w:divBdr>
        <w:top w:val="none" w:sz="0" w:space="0" w:color="auto"/>
        <w:left w:val="none" w:sz="0" w:space="0" w:color="auto"/>
        <w:bottom w:val="none" w:sz="0" w:space="0" w:color="auto"/>
        <w:right w:val="none" w:sz="0" w:space="0" w:color="auto"/>
      </w:divBdr>
    </w:div>
    <w:div w:id="609552629">
      <w:marLeft w:val="480"/>
      <w:marRight w:val="0"/>
      <w:marTop w:val="0"/>
      <w:marBottom w:val="0"/>
      <w:divBdr>
        <w:top w:val="none" w:sz="0" w:space="0" w:color="auto"/>
        <w:left w:val="none" w:sz="0" w:space="0" w:color="auto"/>
        <w:bottom w:val="none" w:sz="0" w:space="0" w:color="auto"/>
        <w:right w:val="none" w:sz="0" w:space="0" w:color="auto"/>
      </w:divBdr>
    </w:div>
    <w:div w:id="609552674">
      <w:marLeft w:val="640"/>
      <w:marRight w:val="0"/>
      <w:marTop w:val="0"/>
      <w:marBottom w:val="0"/>
      <w:divBdr>
        <w:top w:val="none" w:sz="0" w:space="0" w:color="auto"/>
        <w:left w:val="none" w:sz="0" w:space="0" w:color="auto"/>
        <w:bottom w:val="none" w:sz="0" w:space="0" w:color="auto"/>
        <w:right w:val="none" w:sz="0" w:space="0" w:color="auto"/>
      </w:divBdr>
    </w:div>
    <w:div w:id="609582033">
      <w:marLeft w:val="480"/>
      <w:marRight w:val="0"/>
      <w:marTop w:val="0"/>
      <w:marBottom w:val="0"/>
      <w:divBdr>
        <w:top w:val="none" w:sz="0" w:space="0" w:color="auto"/>
        <w:left w:val="none" w:sz="0" w:space="0" w:color="auto"/>
        <w:bottom w:val="none" w:sz="0" w:space="0" w:color="auto"/>
        <w:right w:val="none" w:sz="0" w:space="0" w:color="auto"/>
      </w:divBdr>
    </w:div>
    <w:div w:id="609699965">
      <w:marLeft w:val="480"/>
      <w:marRight w:val="0"/>
      <w:marTop w:val="0"/>
      <w:marBottom w:val="0"/>
      <w:divBdr>
        <w:top w:val="none" w:sz="0" w:space="0" w:color="auto"/>
        <w:left w:val="none" w:sz="0" w:space="0" w:color="auto"/>
        <w:bottom w:val="none" w:sz="0" w:space="0" w:color="auto"/>
        <w:right w:val="none" w:sz="0" w:space="0" w:color="auto"/>
      </w:divBdr>
    </w:div>
    <w:div w:id="609822798">
      <w:marLeft w:val="640"/>
      <w:marRight w:val="0"/>
      <w:marTop w:val="0"/>
      <w:marBottom w:val="0"/>
      <w:divBdr>
        <w:top w:val="none" w:sz="0" w:space="0" w:color="auto"/>
        <w:left w:val="none" w:sz="0" w:space="0" w:color="auto"/>
        <w:bottom w:val="none" w:sz="0" w:space="0" w:color="auto"/>
        <w:right w:val="none" w:sz="0" w:space="0" w:color="auto"/>
      </w:divBdr>
    </w:div>
    <w:div w:id="609971696">
      <w:marLeft w:val="480"/>
      <w:marRight w:val="0"/>
      <w:marTop w:val="0"/>
      <w:marBottom w:val="0"/>
      <w:divBdr>
        <w:top w:val="none" w:sz="0" w:space="0" w:color="auto"/>
        <w:left w:val="none" w:sz="0" w:space="0" w:color="auto"/>
        <w:bottom w:val="none" w:sz="0" w:space="0" w:color="auto"/>
        <w:right w:val="none" w:sz="0" w:space="0" w:color="auto"/>
      </w:divBdr>
    </w:div>
    <w:div w:id="610011439">
      <w:marLeft w:val="480"/>
      <w:marRight w:val="0"/>
      <w:marTop w:val="0"/>
      <w:marBottom w:val="0"/>
      <w:divBdr>
        <w:top w:val="none" w:sz="0" w:space="0" w:color="auto"/>
        <w:left w:val="none" w:sz="0" w:space="0" w:color="auto"/>
        <w:bottom w:val="none" w:sz="0" w:space="0" w:color="auto"/>
        <w:right w:val="none" w:sz="0" w:space="0" w:color="auto"/>
      </w:divBdr>
    </w:div>
    <w:div w:id="610085357">
      <w:marLeft w:val="640"/>
      <w:marRight w:val="0"/>
      <w:marTop w:val="0"/>
      <w:marBottom w:val="0"/>
      <w:divBdr>
        <w:top w:val="none" w:sz="0" w:space="0" w:color="auto"/>
        <w:left w:val="none" w:sz="0" w:space="0" w:color="auto"/>
        <w:bottom w:val="none" w:sz="0" w:space="0" w:color="auto"/>
        <w:right w:val="none" w:sz="0" w:space="0" w:color="auto"/>
      </w:divBdr>
    </w:div>
    <w:div w:id="610093567">
      <w:marLeft w:val="640"/>
      <w:marRight w:val="0"/>
      <w:marTop w:val="0"/>
      <w:marBottom w:val="0"/>
      <w:divBdr>
        <w:top w:val="none" w:sz="0" w:space="0" w:color="auto"/>
        <w:left w:val="none" w:sz="0" w:space="0" w:color="auto"/>
        <w:bottom w:val="none" w:sz="0" w:space="0" w:color="auto"/>
        <w:right w:val="none" w:sz="0" w:space="0" w:color="auto"/>
      </w:divBdr>
    </w:div>
    <w:div w:id="610167504">
      <w:marLeft w:val="640"/>
      <w:marRight w:val="0"/>
      <w:marTop w:val="0"/>
      <w:marBottom w:val="0"/>
      <w:divBdr>
        <w:top w:val="none" w:sz="0" w:space="0" w:color="auto"/>
        <w:left w:val="none" w:sz="0" w:space="0" w:color="auto"/>
        <w:bottom w:val="none" w:sz="0" w:space="0" w:color="auto"/>
        <w:right w:val="none" w:sz="0" w:space="0" w:color="auto"/>
      </w:divBdr>
    </w:div>
    <w:div w:id="610211927">
      <w:marLeft w:val="480"/>
      <w:marRight w:val="0"/>
      <w:marTop w:val="0"/>
      <w:marBottom w:val="0"/>
      <w:divBdr>
        <w:top w:val="none" w:sz="0" w:space="0" w:color="auto"/>
        <w:left w:val="none" w:sz="0" w:space="0" w:color="auto"/>
        <w:bottom w:val="none" w:sz="0" w:space="0" w:color="auto"/>
        <w:right w:val="none" w:sz="0" w:space="0" w:color="auto"/>
      </w:divBdr>
    </w:div>
    <w:div w:id="610280960">
      <w:marLeft w:val="640"/>
      <w:marRight w:val="0"/>
      <w:marTop w:val="0"/>
      <w:marBottom w:val="0"/>
      <w:divBdr>
        <w:top w:val="none" w:sz="0" w:space="0" w:color="auto"/>
        <w:left w:val="none" w:sz="0" w:space="0" w:color="auto"/>
        <w:bottom w:val="none" w:sz="0" w:space="0" w:color="auto"/>
        <w:right w:val="none" w:sz="0" w:space="0" w:color="auto"/>
      </w:divBdr>
    </w:div>
    <w:div w:id="610281567">
      <w:marLeft w:val="640"/>
      <w:marRight w:val="0"/>
      <w:marTop w:val="0"/>
      <w:marBottom w:val="0"/>
      <w:divBdr>
        <w:top w:val="none" w:sz="0" w:space="0" w:color="auto"/>
        <w:left w:val="none" w:sz="0" w:space="0" w:color="auto"/>
        <w:bottom w:val="none" w:sz="0" w:space="0" w:color="auto"/>
        <w:right w:val="none" w:sz="0" w:space="0" w:color="auto"/>
      </w:divBdr>
    </w:div>
    <w:div w:id="610284282">
      <w:marLeft w:val="480"/>
      <w:marRight w:val="0"/>
      <w:marTop w:val="0"/>
      <w:marBottom w:val="0"/>
      <w:divBdr>
        <w:top w:val="none" w:sz="0" w:space="0" w:color="auto"/>
        <w:left w:val="none" w:sz="0" w:space="0" w:color="auto"/>
        <w:bottom w:val="none" w:sz="0" w:space="0" w:color="auto"/>
        <w:right w:val="none" w:sz="0" w:space="0" w:color="auto"/>
      </w:divBdr>
    </w:div>
    <w:div w:id="610284642">
      <w:marLeft w:val="640"/>
      <w:marRight w:val="0"/>
      <w:marTop w:val="0"/>
      <w:marBottom w:val="0"/>
      <w:divBdr>
        <w:top w:val="none" w:sz="0" w:space="0" w:color="auto"/>
        <w:left w:val="none" w:sz="0" w:space="0" w:color="auto"/>
        <w:bottom w:val="none" w:sz="0" w:space="0" w:color="auto"/>
        <w:right w:val="none" w:sz="0" w:space="0" w:color="auto"/>
      </w:divBdr>
    </w:div>
    <w:div w:id="610433162">
      <w:marLeft w:val="640"/>
      <w:marRight w:val="0"/>
      <w:marTop w:val="0"/>
      <w:marBottom w:val="0"/>
      <w:divBdr>
        <w:top w:val="none" w:sz="0" w:space="0" w:color="auto"/>
        <w:left w:val="none" w:sz="0" w:space="0" w:color="auto"/>
        <w:bottom w:val="none" w:sz="0" w:space="0" w:color="auto"/>
        <w:right w:val="none" w:sz="0" w:space="0" w:color="auto"/>
      </w:divBdr>
    </w:div>
    <w:div w:id="610549635">
      <w:marLeft w:val="640"/>
      <w:marRight w:val="0"/>
      <w:marTop w:val="0"/>
      <w:marBottom w:val="0"/>
      <w:divBdr>
        <w:top w:val="none" w:sz="0" w:space="0" w:color="auto"/>
        <w:left w:val="none" w:sz="0" w:space="0" w:color="auto"/>
        <w:bottom w:val="none" w:sz="0" w:space="0" w:color="auto"/>
        <w:right w:val="none" w:sz="0" w:space="0" w:color="auto"/>
      </w:divBdr>
    </w:div>
    <w:div w:id="610622712">
      <w:marLeft w:val="640"/>
      <w:marRight w:val="0"/>
      <w:marTop w:val="0"/>
      <w:marBottom w:val="0"/>
      <w:divBdr>
        <w:top w:val="none" w:sz="0" w:space="0" w:color="auto"/>
        <w:left w:val="none" w:sz="0" w:space="0" w:color="auto"/>
        <w:bottom w:val="none" w:sz="0" w:space="0" w:color="auto"/>
        <w:right w:val="none" w:sz="0" w:space="0" w:color="auto"/>
      </w:divBdr>
    </w:div>
    <w:div w:id="610629521">
      <w:marLeft w:val="640"/>
      <w:marRight w:val="0"/>
      <w:marTop w:val="0"/>
      <w:marBottom w:val="0"/>
      <w:divBdr>
        <w:top w:val="none" w:sz="0" w:space="0" w:color="auto"/>
        <w:left w:val="none" w:sz="0" w:space="0" w:color="auto"/>
        <w:bottom w:val="none" w:sz="0" w:space="0" w:color="auto"/>
        <w:right w:val="none" w:sz="0" w:space="0" w:color="auto"/>
      </w:divBdr>
    </w:div>
    <w:div w:id="610666960">
      <w:marLeft w:val="640"/>
      <w:marRight w:val="0"/>
      <w:marTop w:val="0"/>
      <w:marBottom w:val="0"/>
      <w:divBdr>
        <w:top w:val="none" w:sz="0" w:space="0" w:color="auto"/>
        <w:left w:val="none" w:sz="0" w:space="0" w:color="auto"/>
        <w:bottom w:val="none" w:sz="0" w:space="0" w:color="auto"/>
        <w:right w:val="none" w:sz="0" w:space="0" w:color="auto"/>
      </w:divBdr>
    </w:div>
    <w:div w:id="610744010">
      <w:marLeft w:val="480"/>
      <w:marRight w:val="0"/>
      <w:marTop w:val="0"/>
      <w:marBottom w:val="0"/>
      <w:divBdr>
        <w:top w:val="none" w:sz="0" w:space="0" w:color="auto"/>
        <w:left w:val="none" w:sz="0" w:space="0" w:color="auto"/>
        <w:bottom w:val="none" w:sz="0" w:space="0" w:color="auto"/>
        <w:right w:val="none" w:sz="0" w:space="0" w:color="auto"/>
      </w:divBdr>
    </w:div>
    <w:div w:id="610747534">
      <w:marLeft w:val="640"/>
      <w:marRight w:val="0"/>
      <w:marTop w:val="0"/>
      <w:marBottom w:val="0"/>
      <w:divBdr>
        <w:top w:val="none" w:sz="0" w:space="0" w:color="auto"/>
        <w:left w:val="none" w:sz="0" w:space="0" w:color="auto"/>
        <w:bottom w:val="none" w:sz="0" w:space="0" w:color="auto"/>
        <w:right w:val="none" w:sz="0" w:space="0" w:color="auto"/>
      </w:divBdr>
    </w:div>
    <w:div w:id="610863404">
      <w:marLeft w:val="480"/>
      <w:marRight w:val="0"/>
      <w:marTop w:val="0"/>
      <w:marBottom w:val="0"/>
      <w:divBdr>
        <w:top w:val="none" w:sz="0" w:space="0" w:color="auto"/>
        <w:left w:val="none" w:sz="0" w:space="0" w:color="auto"/>
        <w:bottom w:val="none" w:sz="0" w:space="0" w:color="auto"/>
        <w:right w:val="none" w:sz="0" w:space="0" w:color="auto"/>
      </w:divBdr>
    </w:div>
    <w:div w:id="610942396">
      <w:marLeft w:val="480"/>
      <w:marRight w:val="0"/>
      <w:marTop w:val="0"/>
      <w:marBottom w:val="0"/>
      <w:divBdr>
        <w:top w:val="none" w:sz="0" w:space="0" w:color="auto"/>
        <w:left w:val="none" w:sz="0" w:space="0" w:color="auto"/>
        <w:bottom w:val="none" w:sz="0" w:space="0" w:color="auto"/>
        <w:right w:val="none" w:sz="0" w:space="0" w:color="auto"/>
      </w:divBdr>
    </w:div>
    <w:div w:id="611061469">
      <w:marLeft w:val="640"/>
      <w:marRight w:val="0"/>
      <w:marTop w:val="0"/>
      <w:marBottom w:val="0"/>
      <w:divBdr>
        <w:top w:val="none" w:sz="0" w:space="0" w:color="auto"/>
        <w:left w:val="none" w:sz="0" w:space="0" w:color="auto"/>
        <w:bottom w:val="none" w:sz="0" w:space="0" w:color="auto"/>
        <w:right w:val="none" w:sz="0" w:space="0" w:color="auto"/>
      </w:divBdr>
    </w:div>
    <w:div w:id="611086557">
      <w:marLeft w:val="640"/>
      <w:marRight w:val="0"/>
      <w:marTop w:val="0"/>
      <w:marBottom w:val="0"/>
      <w:divBdr>
        <w:top w:val="none" w:sz="0" w:space="0" w:color="auto"/>
        <w:left w:val="none" w:sz="0" w:space="0" w:color="auto"/>
        <w:bottom w:val="none" w:sz="0" w:space="0" w:color="auto"/>
        <w:right w:val="none" w:sz="0" w:space="0" w:color="auto"/>
      </w:divBdr>
    </w:div>
    <w:div w:id="611132248">
      <w:marLeft w:val="640"/>
      <w:marRight w:val="0"/>
      <w:marTop w:val="0"/>
      <w:marBottom w:val="0"/>
      <w:divBdr>
        <w:top w:val="none" w:sz="0" w:space="0" w:color="auto"/>
        <w:left w:val="none" w:sz="0" w:space="0" w:color="auto"/>
        <w:bottom w:val="none" w:sz="0" w:space="0" w:color="auto"/>
        <w:right w:val="none" w:sz="0" w:space="0" w:color="auto"/>
      </w:divBdr>
    </w:div>
    <w:div w:id="611204486">
      <w:marLeft w:val="640"/>
      <w:marRight w:val="0"/>
      <w:marTop w:val="0"/>
      <w:marBottom w:val="0"/>
      <w:divBdr>
        <w:top w:val="none" w:sz="0" w:space="0" w:color="auto"/>
        <w:left w:val="none" w:sz="0" w:space="0" w:color="auto"/>
        <w:bottom w:val="none" w:sz="0" w:space="0" w:color="auto"/>
        <w:right w:val="none" w:sz="0" w:space="0" w:color="auto"/>
      </w:divBdr>
    </w:div>
    <w:div w:id="611211383">
      <w:marLeft w:val="480"/>
      <w:marRight w:val="0"/>
      <w:marTop w:val="0"/>
      <w:marBottom w:val="0"/>
      <w:divBdr>
        <w:top w:val="none" w:sz="0" w:space="0" w:color="auto"/>
        <w:left w:val="none" w:sz="0" w:space="0" w:color="auto"/>
        <w:bottom w:val="none" w:sz="0" w:space="0" w:color="auto"/>
        <w:right w:val="none" w:sz="0" w:space="0" w:color="auto"/>
      </w:divBdr>
    </w:div>
    <w:div w:id="611285629">
      <w:marLeft w:val="480"/>
      <w:marRight w:val="0"/>
      <w:marTop w:val="0"/>
      <w:marBottom w:val="0"/>
      <w:divBdr>
        <w:top w:val="none" w:sz="0" w:space="0" w:color="auto"/>
        <w:left w:val="none" w:sz="0" w:space="0" w:color="auto"/>
        <w:bottom w:val="none" w:sz="0" w:space="0" w:color="auto"/>
        <w:right w:val="none" w:sz="0" w:space="0" w:color="auto"/>
      </w:divBdr>
    </w:div>
    <w:div w:id="611324143">
      <w:marLeft w:val="640"/>
      <w:marRight w:val="0"/>
      <w:marTop w:val="0"/>
      <w:marBottom w:val="0"/>
      <w:divBdr>
        <w:top w:val="none" w:sz="0" w:space="0" w:color="auto"/>
        <w:left w:val="none" w:sz="0" w:space="0" w:color="auto"/>
        <w:bottom w:val="none" w:sz="0" w:space="0" w:color="auto"/>
        <w:right w:val="none" w:sz="0" w:space="0" w:color="auto"/>
      </w:divBdr>
    </w:div>
    <w:div w:id="611326015">
      <w:marLeft w:val="480"/>
      <w:marRight w:val="0"/>
      <w:marTop w:val="0"/>
      <w:marBottom w:val="0"/>
      <w:divBdr>
        <w:top w:val="none" w:sz="0" w:space="0" w:color="auto"/>
        <w:left w:val="none" w:sz="0" w:space="0" w:color="auto"/>
        <w:bottom w:val="none" w:sz="0" w:space="0" w:color="auto"/>
        <w:right w:val="none" w:sz="0" w:space="0" w:color="auto"/>
      </w:divBdr>
    </w:div>
    <w:div w:id="611329442">
      <w:marLeft w:val="640"/>
      <w:marRight w:val="0"/>
      <w:marTop w:val="0"/>
      <w:marBottom w:val="0"/>
      <w:divBdr>
        <w:top w:val="none" w:sz="0" w:space="0" w:color="auto"/>
        <w:left w:val="none" w:sz="0" w:space="0" w:color="auto"/>
        <w:bottom w:val="none" w:sz="0" w:space="0" w:color="auto"/>
        <w:right w:val="none" w:sz="0" w:space="0" w:color="auto"/>
      </w:divBdr>
    </w:div>
    <w:div w:id="611397657">
      <w:marLeft w:val="480"/>
      <w:marRight w:val="0"/>
      <w:marTop w:val="0"/>
      <w:marBottom w:val="0"/>
      <w:divBdr>
        <w:top w:val="none" w:sz="0" w:space="0" w:color="auto"/>
        <w:left w:val="none" w:sz="0" w:space="0" w:color="auto"/>
        <w:bottom w:val="none" w:sz="0" w:space="0" w:color="auto"/>
        <w:right w:val="none" w:sz="0" w:space="0" w:color="auto"/>
      </w:divBdr>
    </w:div>
    <w:div w:id="611518956">
      <w:marLeft w:val="640"/>
      <w:marRight w:val="0"/>
      <w:marTop w:val="0"/>
      <w:marBottom w:val="0"/>
      <w:divBdr>
        <w:top w:val="none" w:sz="0" w:space="0" w:color="auto"/>
        <w:left w:val="none" w:sz="0" w:space="0" w:color="auto"/>
        <w:bottom w:val="none" w:sz="0" w:space="0" w:color="auto"/>
        <w:right w:val="none" w:sz="0" w:space="0" w:color="auto"/>
      </w:divBdr>
    </w:div>
    <w:div w:id="611523432">
      <w:marLeft w:val="480"/>
      <w:marRight w:val="0"/>
      <w:marTop w:val="0"/>
      <w:marBottom w:val="0"/>
      <w:divBdr>
        <w:top w:val="none" w:sz="0" w:space="0" w:color="auto"/>
        <w:left w:val="none" w:sz="0" w:space="0" w:color="auto"/>
        <w:bottom w:val="none" w:sz="0" w:space="0" w:color="auto"/>
        <w:right w:val="none" w:sz="0" w:space="0" w:color="auto"/>
      </w:divBdr>
    </w:div>
    <w:div w:id="611665400">
      <w:marLeft w:val="640"/>
      <w:marRight w:val="0"/>
      <w:marTop w:val="0"/>
      <w:marBottom w:val="0"/>
      <w:divBdr>
        <w:top w:val="none" w:sz="0" w:space="0" w:color="auto"/>
        <w:left w:val="none" w:sz="0" w:space="0" w:color="auto"/>
        <w:bottom w:val="none" w:sz="0" w:space="0" w:color="auto"/>
        <w:right w:val="none" w:sz="0" w:space="0" w:color="auto"/>
      </w:divBdr>
    </w:div>
    <w:div w:id="611668792">
      <w:marLeft w:val="480"/>
      <w:marRight w:val="0"/>
      <w:marTop w:val="0"/>
      <w:marBottom w:val="0"/>
      <w:divBdr>
        <w:top w:val="none" w:sz="0" w:space="0" w:color="auto"/>
        <w:left w:val="none" w:sz="0" w:space="0" w:color="auto"/>
        <w:bottom w:val="none" w:sz="0" w:space="0" w:color="auto"/>
        <w:right w:val="none" w:sz="0" w:space="0" w:color="auto"/>
      </w:divBdr>
    </w:div>
    <w:div w:id="611715439">
      <w:marLeft w:val="640"/>
      <w:marRight w:val="0"/>
      <w:marTop w:val="0"/>
      <w:marBottom w:val="0"/>
      <w:divBdr>
        <w:top w:val="none" w:sz="0" w:space="0" w:color="auto"/>
        <w:left w:val="none" w:sz="0" w:space="0" w:color="auto"/>
        <w:bottom w:val="none" w:sz="0" w:space="0" w:color="auto"/>
        <w:right w:val="none" w:sz="0" w:space="0" w:color="auto"/>
      </w:divBdr>
    </w:div>
    <w:div w:id="611740218">
      <w:marLeft w:val="480"/>
      <w:marRight w:val="0"/>
      <w:marTop w:val="0"/>
      <w:marBottom w:val="0"/>
      <w:divBdr>
        <w:top w:val="none" w:sz="0" w:space="0" w:color="auto"/>
        <w:left w:val="none" w:sz="0" w:space="0" w:color="auto"/>
        <w:bottom w:val="none" w:sz="0" w:space="0" w:color="auto"/>
        <w:right w:val="none" w:sz="0" w:space="0" w:color="auto"/>
      </w:divBdr>
    </w:div>
    <w:div w:id="611784848">
      <w:marLeft w:val="640"/>
      <w:marRight w:val="0"/>
      <w:marTop w:val="0"/>
      <w:marBottom w:val="0"/>
      <w:divBdr>
        <w:top w:val="none" w:sz="0" w:space="0" w:color="auto"/>
        <w:left w:val="none" w:sz="0" w:space="0" w:color="auto"/>
        <w:bottom w:val="none" w:sz="0" w:space="0" w:color="auto"/>
        <w:right w:val="none" w:sz="0" w:space="0" w:color="auto"/>
      </w:divBdr>
    </w:div>
    <w:div w:id="611785362">
      <w:marLeft w:val="480"/>
      <w:marRight w:val="0"/>
      <w:marTop w:val="0"/>
      <w:marBottom w:val="0"/>
      <w:divBdr>
        <w:top w:val="none" w:sz="0" w:space="0" w:color="auto"/>
        <w:left w:val="none" w:sz="0" w:space="0" w:color="auto"/>
        <w:bottom w:val="none" w:sz="0" w:space="0" w:color="auto"/>
        <w:right w:val="none" w:sz="0" w:space="0" w:color="auto"/>
      </w:divBdr>
    </w:div>
    <w:div w:id="611863069">
      <w:marLeft w:val="640"/>
      <w:marRight w:val="0"/>
      <w:marTop w:val="0"/>
      <w:marBottom w:val="0"/>
      <w:divBdr>
        <w:top w:val="none" w:sz="0" w:space="0" w:color="auto"/>
        <w:left w:val="none" w:sz="0" w:space="0" w:color="auto"/>
        <w:bottom w:val="none" w:sz="0" w:space="0" w:color="auto"/>
        <w:right w:val="none" w:sz="0" w:space="0" w:color="auto"/>
      </w:divBdr>
    </w:div>
    <w:div w:id="611940457">
      <w:marLeft w:val="640"/>
      <w:marRight w:val="0"/>
      <w:marTop w:val="0"/>
      <w:marBottom w:val="0"/>
      <w:divBdr>
        <w:top w:val="none" w:sz="0" w:space="0" w:color="auto"/>
        <w:left w:val="none" w:sz="0" w:space="0" w:color="auto"/>
        <w:bottom w:val="none" w:sz="0" w:space="0" w:color="auto"/>
        <w:right w:val="none" w:sz="0" w:space="0" w:color="auto"/>
      </w:divBdr>
    </w:div>
    <w:div w:id="611941111">
      <w:marLeft w:val="480"/>
      <w:marRight w:val="0"/>
      <w:marTop w:val="0"/>
      <w:marBottom w:val="0"/>
      <w:divBdr>
        <w:top w:val="none" w:sz="0" w:space="0" w:color="auto"/>
        <w:left w:val="none" w:sz="0" w:space="0" w:color="auto"/>
        <w:bottom w:val="none" w:sz="0" w:space="0" w:color="auto"/>
        <w:right w:val="none" w:sz="0" w:space="0" w:color="auto"/>
      </w:divBdr>
    </w:div>
    <w:div w:id="611976861">
      <w:marLeft w:val="640"/>
      <w:marRight w:val="0"/>
      <w:marTop w:val="0"/>
      <w:marBottom w:val="0"/>
      <w:divBdr>
        <w:top w:val="none" w:sz="0" w:space="0" w:color="auto"/>
        <w:left w:val="none" w:sz="0" w:space="0" w:color="auto"/>
        <w:bottom w:val="none" w:sz="0" w:space="0" w:color="auto"/>
        <w:right w:val="none" w:sz="0" w:space="0" w:color="auto"/>
      </w:divBdr>
    </w:div>
    <w:div w:id="611977710">
      <w:marLeft w:val="480"/>
      <w:marRight w:val="0"/>
      <w:marTop w:val="0"/>
      <w:marBottom w:val="0"/>
      <w:divBdr>
        <w:top w:val="none" w:sz="0" w:space="0" w:color="auto"/>
        <w:left w:val="none" w:sz="0" w:space="0" w:color="auto"/>
        <w:bottom w:val="none" w:sz="0" w:space="0" w:color="auto"/>
        <w:right w:val="none" w:sz="0" w:space="0" w:color="auto"/>
      </w:divBdr>
    </w:div>
    <w:div w:id="611984536">
      <w:marLeft w:val="480"/>
      <w:marRight w:val="0"/>
      <w:marTop w:val="0"/>
      <w:marBottom w:val="0"/>
      <w:divBdr>
        <w:top w:val="none" w:sz="0" w:space="0" w:color="auto"/>
        <w:left w:val="none" w:sz="0" w:space="0" w:color="auto"/>
        <w:bottom w:val="none" w:sz="0" w:space="0" w:color="auto"/>
        <w:right w:val="none" w:sz="0" w:space="0" w:color="auto"/>
      </w:divBdr>
    </w:div>
    <w:div w:id="612177230">
      <w:marLeft w:val="640"/>
      <w:marRight w:val="0"/>
      <w:marTop w:val="0"/>
      <w:marBottom w:val="0"/>
      <w:divBdr>
        <w:top w:val="none" w:sz="0" w:space="0" w:color="auto"/>
        <w:left w:val="none" w:sz="0" w:space="0" w:color="auto"/>
        <w:bottom w:val="none" w:sz="0" w:space="0" w:color="auto"/>
        <w:right w:val="none" w:sz="0" w:space="0" w:color="auto"/>
      </w:divBdr>
    </w:div>
    <w:div w:id="612445909">
      <w:marLeft w:val="480"/>
      <w:marRight w:val="0"/>
      <w:marTop w:val="0"/>
      <w:marBottom w:val="0"/>
      <w:divBdr>
        <w:top w:val="none" w:sz="0" w:space="0" w:color="auto"/>
        <w:left w:val="none" w:sz="0" w:space="0" w:color="auto"/>
        <w:bottom w:val="none" w:sz="0" w:space="0" w:color="auto"/>
        <w:right w:val="none" w:sz="0" w:space="0" w:color="auto"/>
      </w:divBdr>
    </w:div>
    <w:div w:id="612446426">
      <w:marLeft w:val="480"/>
      <w:marRight w:val="0"/>
      <w:marTop w:val="0"/>
      <w:marBottom w:val="0"/>
      <w:divBdr>
        <w:top w:val="none" w:sz="0" w:space="0" w:color="auto"/>
        <w:left w:val="none" w:sz="0" w:space="0" w:color="auto"/>
        <w:bottom w:val="none" w:sz="0" w:space="0" w:color="auto"/>
        <w:right w:val="none" w:sz="0" w:space="0" w:color="auto"/>
      </w:divBdr>
    </w:div>
    <w:div w:id="612633506">
      <w:marLeft w:val="480"/>
      <w:marRight w:val="0"/>
      <w:marTop w:val="0"/>
      <w:marBottom w:val="0"/>
      <w:divBdr>
        <w:top w:val="none" w:sz="0" w:space="0" w:color="auto"/>
        <w:left w:val="none" w:sz="0" w:space="0" w:color="auto"/>
        <w:bottom w:val="none" w:sz="0" w:space="0" w:color="auto"/>
        <w:right w:val="none" w:sz="0" w:space="0" w:color="auto"/>
      </w:divBdr>
    </w:div>
    <w:div w:id="612638953">
      <w:marLeft w:val="640"/>
      <w:marRight w:val="0"/>
      <w:marTop w:val="0"/>
      <w:marBottom w:val="0"/>
      <w:divBdr>
        <w:top w:val="none" w:sz="0" w:space="0" w:color="auto"/>
        <w:left w:val="none" w:sz="0" w:space="0" w:color="auto"/>
        <w:bottom w:val="none" w:sz="0" w:space="0" w:color="auto"/>
        <w:right w:val="none" w:sz="0" w:space="0" w:color="auto"/>
      </w:divBdr>
    </w:div>
    <w:div w:id="612639743">
      <w:marLeft w:val="480"/>
      <w:marRight w:val="0"/>
      <w:marTop w:val="0"/>
      <w:marBottom w:val="0"/>
      <w:divBdr>
        <w:top w:val="none" w:sz="0" w:space="0" w:color="auto"/>
        <w:left w:val="none" w:sz="0" w:space="0" w:color="auto"/>
        <w:bottom w:val="none" w:sz="0" w:space="0" w:color="auto"/>
        <w:right w:val="none" w:sz="0" w:space="0" w:color="auto"/>
      </w:divBdr>
    </w:div>
    <w:div w:id="612709386">
      <w:marLeft w:val="480"/>
      <w:marRight w:val="0"/>
      <w:marTop w:val="0"/>
      <w:marBottom w:val="0"/>
      <w:divBdr>
        <w:top w:val="none" w:sz="0" w:space="0" w:color="auto"/>
        <w:left w:val="none" w:sz="0" w:space="0" w:color="auto"/>
        <w:bottom w:val="none" w:sz="0" w:space="0" w:color="auto"/>
        <w:right w:val="none" w:sz="0" w:space="0" w:color="auto"/>
      </w:divBdr>
    </w:div>
    <w:div w:id="612784653">
      <w:marLeft w:val="640"/>
      <w:marRight w:val="0"/>
      <w:marTop w:val="0"/>
      <w:marBottom w:val="0"/>
      <w:divBdr>
        <w:top w:val="none" w:sz="0" w:space="0" w:color="auto"/>
        <w:left w:val="none" w:sz="0" w:space="0" w:color="auto"/>
        <w:bottom w:val="none" w:sz="0" w:space="0" w:color="auto"/>
        <w:right w:val="none" w:sz="0" w:space="0" w:color="auto"/>
      </w:divBdr>
    </w:div>
    <w:div w:id="612827797">
      <w:marLeft w:val="480"/>
      <w:marRight w:val="0"/>
      <w:marTop w:val="0"/>
      <w:marBottom w:val="0"/>
      <w:divBdr>
        <w:top w:val="none" w:sz="0" w:space="0" w:color="auto"/>
        <w:left w:val="none" w:sz="0" w:space="0" w:color="auto"/>
        <w:bottom w:val="none" w:sz="0" w:space="0" w:color="auto"/>
        <w:right w:val="none" w:sz="0" w:space="0" w:color="auto"/>
      </w:divBdr>
    </w:div>
    <w:div w:id="612900690">
      <w:marLeft w:val="480"/>
      <w:marRight w:val="0"/>
      <w:marTop w:val="0"/>
      <w:marBottom w:val="0"/>
      <w:divBdr>
        <w:top w:val="none" w:sz="0" w:space="0" w:color="auto"/>
        <w:left w:val="none" w:sz="0" w:space="0" w:color="auto"/>
        <w:bottom w:val="none" w:sz="0" w:space="0" w:color="auto"/>
        <w:right w:val="none" w:sz="0" w:space="0" w:color="auto"/>
      </w:divBdr>
    </w:div>
    <w:div w:id="612901370">
      <w:marLeft w:val="640"/>
      <w:marRight w:val="0"/>
      <w:marTop w:val="0"/>
      <w:marBottom w:val="0"/>
      <w:divBdr>
        <w:top w:val="none" w:sz="0" w:space="0" w:color="auto"/>
        <w:left w:val="none" w:sz="0" w:space="0" w:color="auto"/>
        <w:bottom w:val="none" w:sz="0" w:space="0" w:color="auto"/>
        <w:right w:val="none" w:sz="0" w:space="0" w:color="auto"/>
      </w:divBdr>
    </w:div>
    <w:div w:id="612975455">
      <w:marLeft w:val="640"/>
      <w:marRight w:val="0"/>
      <w:marTop w:val="0"/>
      <w:marBottom w:val="0"/>
      <w:divBdr>
        <w:top w:val="none" w:sz="0" w:space="0" w:color="auto"/>
        <w:left w:val="none" w:sz="0" w:space="0" w:color="auto"/>
        <w:bottom w:val="none" w:sz="0" w:space="0" w:color="auto"/>
        <w:right w:val="none" w:sz="0" w:space="0" w:color="auto"/>
      </w:divBdr>
    </w:div>
    <w:div w:id="612975647">
      <w:marLeft w:val="640"/>
      <w:marRight w:val="0"/>
      <w:marTop w:val="0"/>
      <w:marBottom w:val="0"/>
      <w:divBdr>
        <w:top w:val="none" w:sz="0" w:space="0" w:color="auto"/>
        <w:left w:val="none" w:sz="0" w:space="0" w:color="auto"/>
        <w:bottom w:val="none" w:sz="0" w:space="0" w:color="auto"/>
        <w:right w:val="none" w:sz="0" w:space="0" w:color="auto"/>
      </w:divBdr>
    </w:div>
    <w:div w:id="612978757">
      <w:marLeft w:val="640"/>
      <w:marRight w:val="0"/>
      <w:marTop w:val="0"/>
      <w:marBottom w:val="0"/>
      <w:divBdr>
        <w:top w:val="none" w:sz="0" w:space="0" w:color="auto"/>
        <w:left w:val="none" w:sz="0" w:space="0" w:color="auto"/>
        <w:bottom w:val="none" w:sz="0" w:space="0" w:color="auto"/>
        <w:right w:val="none" w:sz="0" w:space="0" w:color="auto"/>
      </w:divBdr>
    </w:div>
    <w:div w:id="613024037">
      <w:marLeft w:val="480"/>
      <w:marRight w:val="0"/>
      <w:marTop w:val="0"/>
      <w:marBottom w:val="0"/>
      <w:divBdr>
        <w:top w:val="none" w:sz="0" w:space="0" w:color="auto"/>
        <w:left w:val="none" w:sz="0" w:space="0" w:color="auto"/>
        <w:bottom w:val="none" w:sz="0" w:space="0" w:color="auto"/>
        <w:right w:val="none" w:sz="0" w:space="0" w:color="auto"/>
      </w:divBdr>
    </w:div>
    <w:div w:id="613101990">
      <w:marLeft w:val="640"/>
      <w:marRight w:val="0"/>
      <w:marTop w:val="0"/>
      <w:marBottom w:val="0"/>
      <w:divBdr>
        <w:top w:val="none" w:sz="0" w:space="0" w:color="auto"/>
        <w:left w:val="none" w:sz="0" w:space="0" w:color="auto"/>
        <w:bottom w:val="none" w:sz="0" w:space="0" w:color="auto"/>
        <w:right w:val="none" w:sz="0" w:space="0" w:color="auto"/>
      </w:divBdr>
    </w:div>
    <w:div w:id="613247968">
      <w:marLeft w:val="480"/>
      <w:marRight w:val="0"/>
      <w:marTop w:val="0"/>
      <w:marBottom w:val="0"/>
      <w:divBdr>
        <w:top w:val="none" w:sz="0" w:space="0" w:color="auto"/>
        <w:left w:val="none" w:sz="0" w:space="0" w:color="auto"/>
        <w:bottom w:val="none" w:sz="0" w:space="0" w:color="auto"/>
        <w:right w:val="none" w:sz="0" w:space="0" w:color="auto"/>
      </w:divBdr>
    </w:div>
    <w:div w:id="613248157">
      <w:marLeft w:val="640"/>
      <w:marRight w:val="0"/>
      <w:marTop w:val="0"/>
      <w:marBottom w:val="0"/>
      <w:divBdr>
        <w:top w:val="none" w:sz="0" w:space="0" w:color="auto"/>
        <w:left w:val="none" w:sz="0" w:space="0" w:color="auto"/>
        <w:bottom w:val="none" w:sz="0" w:space="0" w:color="auto"/>
        <w:right w:val="none" w:sz="0" w:space="0" w:color="auto"/>
      </w:divBdr>
    </w:div>
    <w:div w:id="613248994">
      <w:marLeft w:val="480"/>
      <w:marRight w:val="0"/>
      <w:marTop w:val="0"/>
      <w:marBottom w:val="0"/>
      <w:divBdr>
        <w:top w:val="none" w:sz="0" w:space="0" w:color="auto"/>
        <w:left w:val="none" w:sz="0" w:space="0" w:color="auto"/>
        <w:bottom w:val="none" w:sz="0" w:space="0" w:color="auto"/>
        <w:right w:val="none" w:sz="0" w:space="0" w:color="auto"/>
      </w:divBdr>
    </w:div>
    <w:div w:id="613251650">
      <w:marLeft w:val="480"/>
      <w:marRight w:val="0"/>
      <w:marTop w:val="0"/>
      <w:marBottom w:val="0"/>
      <w:divBdr>
        <w:top w:val="none" w:sz="0" w:space="0" w:color="auto"/>
        <w:left w:val="none" w:sz="0" w:space="0" w:color="auto"/>
        <w:bottom w:val="none" w:sz="0" w:space="0" w:color="auto"/>
        <w:right w:val="none" w:sz="0" w:space="0" w:color="auto"/>
      </w:divBdr>
    </w:div>
    <w:div w:id="613290328">
      <w:marLeft w:val="480"/>
      <w:marRight w:val="0"/>
      <w:marTop w:val="0"/>
      <w:marBottom w:val="0"/>
      <w:divBdr>
        <w:top w:val="none" w:sz="0" w:space="0" w:color="auto"/>
        <w:left w:val="none" w:sz="0" w:space="0" w:color="auto"/>
        <w:bottom w:val="none" w:sz="0" w:space="0" w:color="auto"/>
        <w:right w:val="none" w:sz="0" w:space="0" w:color="auto"/>
      </w:divBdr>
    </w:div>
    <w:div w:id="613292560">
      <w:marLeft w:val="640"/>
      <w:marRight w:val="0"/>
      <w:marTop w:val="0"/>
      <w:marBottom w:val="0"/>
      <w:divBdr>
        <w:top w:val="none" w:sz="0" w:space="0" w:color="auto"/>
        <w:left w:val="none" w:sz="0" w:space="0" w:color="auto"/>
        <w:bottom w:val="none" w:sz="0" w:space="0" w:color="auto"/>
        <w:right w:val="none" w:sz="0" w:space="0" w:color="auto"/>
      </w:divBdr>
    </w:div>
    <w:div w:id="613362905">
      <w:marLeft w:val="640"/>
      <w:marRight w:val="0"/>
      <w:marTop w:val="0"/>
      <w:marBottom w:val="0"/>
      <w:divBdr>
        <w:top w:val="none" w:sz="0" w:space="0" w:color="auto"/>
        <w:left w:val="none" w:sz="0" w:space="0" w:color="auto"/>
        <w:bottom w:val="none" w:sz="0" w:space="0" w:color="auto"/>
        <w:right w:val="none" w:sz="0" w:space="0" w:color="auto"/>
      </w:divBdr>
    </w:div>
    <w:div w:id="613368366">
      <w:marLeft w:val="640"/>
      <w:marRight w:val="0"/>
      <w:marTop w:val="0"/>
      <w:marBottom w:val="0"/>
      <w:divBdr>
        <w:top w:val="none" w:sz="0" w:space="0" w:color="auto"/>
        <w:left w:val="none" w:sz="0" w:space="0" w:color="auto"/>
        <w:bottom w:val="none" w:sz="0" w:space="0" w:color="auto"/>
        <w:right w:val="none" w:sz="0" w:space="0" w:color="auto"/>
      </w:divBdr>
    </w:div>
    <w:div w:id="613369332">
      <w:marLeft w:val="640"/>
      <w:marRight w:val="0"/>
      <w:marTop w:val="0"/>
      <w:marBottom w:val="0"/>
      <w:divBdr>
        <w:top w:val="none" w:sz="0" w:space="0" w:color="auto"/>
        <w:left w:val="none" w:sz="0" w:space="0" w:color="auto"/>
        <w:bottom w:val="none" w:sz="0" w:space="0" w:color="auto"/>
        <w:right w:val="none" w:sz="0" w:space="0" w:color="auto"/>
      </w:divBdr>
    </w:div>
    <w:div w:id="613706665">
      <w:marLeft w:val="480"/>
      <w:marRight w:val="0"/>
      <w:marTop w:val="0"/>
      <w:marBottom w:val="0"/>
      <w:divBdr>
        <w:top w:val="none" w:sz="0" w:space="0" w:color="auto"/>
        <w:left w:val="none" w:sz="0" w:space="0" w:color="auto"/>
        <w:bottom w:val="none" w:sz="0" w:space="0" w:color="auto"/>
        <w:right w:val="none" w:sz="0" w:space="0" w:color="auto"/>
      </w:divBdr>
    </w:div>
    <w:div w:id="613826596">
      <w:marLeft w:val="480"/>
      <w:marRight w:val="0"/>
      <w:marTop w:val="0"/>
      <w:marBottom w:val="0"/>
      <w:divBdr>
        <w:top w:val="none" w:sz="0" w:space="0" w:color="auto"/>
        <w:left w:val="none" w:sz="0" w:space="0" w:color="auto"/>
        <w:bottom w:val="none" w:sz="0" w:space="0" w:color="auto"/>
        <w:right w:val="none" w:sz="0" w:space="0" w:color="auto"/>
      </w:divBdr>
    </w:div>
    <w:div w:id="613828118">
      <w:marLeft w:val="640"/>
      <w:marRight w:val="0"/>
      <w:marTop w:val="0"/>
      <w:marBottom w:val="0"/>
      <w:divBdr>
        <w:top w:val="none" w:sz="0" w:space="0" w:color="auto"/>
        <w:left w:val="none" w:sz="0" w:space="0" w:color="auto"/>
        <w:bottom w:val="none" w:sz="0" w:space="0" w:color="auto"/>
        <w:right w:val="none" w:sz="0" w:space="0" w:color="auto"/>
      </w:divBdr>
    </w:div>
    <w:div w:id="613829342">
      <w:marLeft w:val="480"/>
      <w:marRight w:val="0"/>
      <w:marTop w:val="0"/>
      <w:marBottom w:val="0"/>
      <w:divBdr>
        <w:top w:val="none" w:sz="0" w:space="0" w:color="auto"/>
        <w:left w:val="none" w:sz="0" w:space="0" w:color="auto"/>
        <w:bottom w:val="none" w:sz="0" w:space="0" w:color="auto"/>
        <w:right w:val="none" w:sz="0" w:space="0" w:color="auto"/>
      </w:divBdr>
    </w:div>
    <w:div w:id="613901372">
      <w:marLeft w:val="480"/>
      <w:marRight w:val="0"/>
      <w:marTop w:val="0"/>
      <w:marBottom w:val="0"/>
      <w:divBdr>
        <w:top w:val="none" w:sz="0" w:space="0" w:color="auto"/>
        <w:left w:val="none" w:sz="0" w:space="0" w:color="auto"/>
        <w:bottom w:val="none" w:sz="0" w:space="0" w:color="auto"/>
        <w:right w:val="none" w:sz="0" w:space="0" w:color="auto"/>
      </w:divBdr>
    </w:div>
    <w:div w:id="613907242">
      <w:marLeft w:val="480"/>
      <w:marRight w:val="0"/>
      <w:marTop w:val="0"/>
      <w:marBottom w:val="0"/>
      <w:divBdr>
        <w:top w:val="none" w:sz="0" w:space="0" w:color="auto"/>
        <w:left w:val="none" w:sz="0" w:space="0" w:color="auto"/>
        <w:bottom w:val="none" w:sz="0" w:space="0" w:color="auto"/>
        <w:right w:val="none" w:sz="0" w:space="0" w:color="auto"/>
      </w:divBdr>
    </w:div>
    <w:div w:id="614020761">
      <w:marLeft w:val="640"/>
      <w:marRight w:val="0"/>
      <w:marTop w:val="0"/>
      <w:marBottom w:val="0"/>
      <w:divBdr>
        <w:top w:val="none" w:sz="0" w:space="0" w:color="auto"/>
        <w:left w:val="none" w:sz="0" w:space="0" w:color="auto"/>
        <w:bottom w:val="none" w:sz="0" w:space="0" w:color="auto"/>
        <w:right w:val="none" w:sz="0" w:space="0" w:color="auto"/>
      </w:divBdr>
    </w:div>
    <w:div w:id="614168351">
      <w:marLeft w:val="640"/>
      <w:marRight w:val="0"/>
      <w:marTop w:val="0"/>
      <w:marBottom w:val="0"/>
      <w:divBdr>
        <w:top w:val="none" w:sz="0" w:space="0" w:color="auto"/>
        <w:left w:val="none" w:sz="0" w:space="0" w:color="auto"/>
        <w:bottom w:val="none" w:sz="0" w:space="0" w:color="auto"/>
        <w:right w:val="none" w:sz="0" w:space="0" w:color="auto"/>
      </w:divBdr>
    </w:div>
    <w:div w:id="614169089">
      <w:marLeft w:val="480"/>
      <w:marRight w:val="0"/>
      <w:marTop w:val="0"/>
      <w:marBottom w:val="0"/>
      <w:divBdr>
        <w:top w:val="none" w:sz="0" w:space="0" w:color="auto"/>
        <w:left w:val="none" w:sz="0" w:space="0" w:color="auto"/>
        <w:bottom w:val="none" w:sz="0" w:space="0" w:color="auto"/>
        <w:right w:val="none" w:sz="0" w:space="0" w:color="auto"/>
      </w:divBdr>
    </w:div>
    <w:div w:id="614291169">
      <w:marLeft w:val="480"/>
      <w:marRight w:val="0"/>
      <w:marTop w:val="0"/>
      <w:marBottom w:val="0"/>
      <w:divBdr>
        <w:top w:val="none" w:sz="0" w:space="0" w:color="auto"/>
        <w:left w:val="none" w:sz="0" w:space="0" w:color="auto"/>
        <w:bottom w:val="none" w:sz="0" w:space="0" w:color="auto"/>
        <w:right w:val="none" w:sz="0" w:space="0" w:color="auto"/>
      </w:divBdr>
    </w:div>
    <w:div w:id="614294555">
      <w:marLeft w:val="640"/>
      <w:marRight w:val="0"/>
      <w:marTop w:val="0"/>
      <w:marBottom w:val="0"/>
      <w:divBdr>
        <w:top w:val="none" w:sz="0" w:space="0" w:color="auto"/>
        <w:left w:val="none" w:sz="0" w:space="0" w:color="auto"/>
        <w:bottom w:val="none" w:sz="0" w:space="0" w:color="auto"/>
        <w:right w:val="none" w:sz="0" w:space="0" w:color="auto"/>
      </w:divBdr>
    </w:div>
    <w:div w:id="614294586">
      <w:marLeft w:val="640"/>
      <w:marRight w:val="0"/>
      <w:marTop w:val="0"/>
      <w:marBottom w:val="0"/>
      <w:divBdr>
        <w:top w:val="none" w:sz="0" w:space="0" w:color="auto"/>
        <w:left w:val="none" w:sz="0" w:space="0" w:color="auto"/>
        <w:bottom w:val="none" w:sz="0" w:space="0" w:color="auto"/>
        <w:right w:val="none" w:sz="0" w:space="0" w:color="auto"/>
      </w:divBdr>
    </w:div>
    <w:div w:id="614361790">
      <w:marLeft w:val="480"/>
      <w:marRight w:val="0"/>
      <w:marTop w:val="0"/>
      <w:marBottom w:val="0"/>
      <w:divBdr>
        <w:top w:val="none" w:sz="0" w:space="0" w:color="auto"/>
        <w:left w:val="none" w:sz="0" w:space="0" w:color="auto"/>
        <w:bottom w:val="none" w:sz="0" w:space="0" w:color="auto"/>
        <w:right w:val="none" w:sz="0" w:space="0" w:color="auto"/>
      </w:divBdr>
    </w:div>
    <w:div w:id="614406348">
      <w:marLeft w:val="640"/>
      <w:marRight w:val="0"/>
      <w:marTop w:val="0"/>
      <w:marBottom w:val="0"/>
      <w:divBdr>
        <w:top w:val="none" w:sz="0" w:space="0" w:color="auto"/>
        <w:left w:val="none" w:sz="0" w:space="0" w:color="auto"/>
        <w:bottom w:val="none" w:sz="0" w:space="0" w:color="auto"/>
        <w:right w:val="none" w:sz="0" w:space="0" w:color="auto"/>
      </w:divBdr>
    </w:div>
    <w:div w:id="614485821">
      <w:marLeft w:val="640"/>
      <w:marRight w:val="0"/>
      <w:marTop w:val="0"/>
      <w:marBottom w:val="0"/>
      <w:divBdr>
        <w:top w:val="none" w:sz="0" w:space="0" w:color="auto"/>
        <w:left w:val="none" w:sz="0" w:space="0" w:color="auto"/>
        <w:bottom w:val="none" w:sz="0" w:space="0" w:color="auto"/>
        <w:right w:val="none" w:sz="0" w:space="0" w:color="auto"/>
      </w:divBdr>
    </w:div>
    <w:div w:id="614556718">
      <w:marLeft w:val="640"/>
      <w:marRight w:val="0"/>
      <w:marTop w:val="0"/>
      <w:marBottom w:val="0"/>
      <w:divBdr>
        <w:top w:val="none" w:sz="0" w:space="0" w:color="auto"/>
        <w:left w:val="none" w:sz="0" w:space="0" w:color="auto"/>
        <w:bottom w:val="none" w:sz="0" w:space="0" w:color="auto"/>
        <w:right w:val="none" w:sz="0" w:space="0" w:color="auto"/>
      </w:divBdr>
    </w:div>
    <w:div w:id="614673851">
      <w:marLeft w:val="640"/>
      <w:marRight w:val="0"/>
      <w:marTop w:val="0"/>
      <w:marBottom w:val="0"/>
      <w:divBdr>
        <w:top w:val="none" w:sz="0" w:space="0" w:color="auto"/>
        <w:left w:val="none" w:sz="0" w:space="0" w:color="auto"/>
        <w:bottom w:val="none" w:sz="0" w:space="0" w:color="auto"/>
        <w:right w:val="none" w:sz="0" w:space="0" w:color="auto"/>
      </w:divBdr>
    </w:div>
    <w:div w:id="614755996">
      <w:marLeft w:val="640"/>
      <w:marRight w:val="0"/>
      <w:marTop w:val="0"/>
      <w:marBottom w:val="0"/>
      <w:divBdr>
        <w:top w:val="none" w:sz="0" w:space="0" w:color="auto"/>
        <w:left w:val="none" w:sz="0" w:space="0" w:color="auto"/>
        <w:bottom w:val="none" w:sz="0" w:space="0" w:color="auto"/>
        <w:right w:val="none" w:sz="0" w:space="0" w:color="auto"/>
      </w:divBdr>
    </w:div>
    <w:div w:id="614867405">
      <w:marLeft w:val="640"/>
      <w:marRight w:val="0"/>
      <w:marTop w:val="0"/>
      <w:marBottom w:val="0"/>
      <w:divBdr>
        <w:top w:val="none" w:sz="0" w:space="0" w:color="auto"/>
        <w:left w:val="none" w:sz="0" w:space="0" w:color="auto"/>
        <w:bottom w:val="none" w:sz="0" w:space="0" w:color="auto"/>
        <w:right w:val="none" w:sz="0" w:space="0" w:color="auto"/>
      </w:divBdr>
    </w:div>
    <w:div w:id="614944900">
      <w:marLeft w:val="640"/>
      <w:marRight w:val="0"/>
      <w:marTop w:val="0"/>
      <w:marBottom w:val="0"/>
      <w:divBdr>
        <w:top w:val="none" w:sz="0" w:space="0" w:color="auto"/>
        <w:left w:val="none" w:sz="0" w:space="0" w:color="auto"/>
        <w:bottom w:val="none" w:sz="0" w:space="0" w:color="auto"/>
        <w:right w:val="none" w:sz="0" w:space="0" w:color="auto"/>
      </w:divBdr>
    </w:div>
    <w:div w:id="614991753">
      <w:marLeft w:val="640"/>
      <w:marRight w:val="0"/>
      <w:marTop w:val="0"/>
      <w:marBottom w:val="0"/>
      <w:divBdr>
        <w:top w:val="none" w:sz="0" w:space="0" w:color="auto"/>
        <w:left w:val="none" w:sz="0" w:space="0" w:color="auto"/>
        <w:bottom w:val="none" w:sz="0" w:space="0" w:color="auto"/>
        <w:right w:val="none" w:sz="0" w:space="0" w:color="auto"/>
      </w:divBdr>
    </w:div>
    <w:div w:id="615062989">
      <w:marLeft w:val="640"/>
      <w:marRight w:val="0"/>
      <w:marTop w:val="0"/>
      <w:marBottom w:val="0"/>
      <w:divBdr>
        <w:top w:val="none" w:sz="0" w:space="0" w:color="auto"/>
        <w:left w:val="none" w:sz="0" w:space="0" w:color="auto"/>
        <w:bottom w:val="none" w:sz="0" w:space="0" w:color="auto"/>
        <w:right w:val="none" w:sz="0" w:space="0" w:color="auto"/>
      </w:divBdr>
    </w:div>
    <w:div w:id="615139396">
      <w:marLeft w:val="640"/>
      <w:marRight w:val="0"/>
      <w:marTop w:val="0"/>
      <w:marBottom w:val="0"/>
      <w:divBdr>
        <w:top w:val="none" w:sz="0" w:space="0" w:color="auto"/>
        <w:left w:val="none" w:sz="0" w:space="0" w:color="auto"/>
        <w:bottom w:val="none" w:sz="0" w:space="0" w:color="auto"/>
        <w:right w:val="none" w:sz="0" w:space="0" w:color="auto"/>
      </w:divBdr>
    </w:div>
    <w:div w:id="615142146">
      <w:marLeft w:val="640"/>
      <w:marRight w:val="0"/>
      <w:marTop w:val="0"/>
      <w:marBottom w:val="0"/>
      <w:divBdr>
        <w:top w:val="none" w:sz="0" w:space="0" w:color="auto"/>
        <w:left w:val="none" w:sz="0" w:space="0" w:color="auto"/>
        <w:bottom w:val="none" w:sz="0" w:space="0" w:color="auto"/>
        <w:right w:val="none" w:sz="0" w:space="0" w:color="auto"/>
      </w:divBdr>
    </w:div>
    <w:div w:id="615329520">
      <w:bodyDiv w:val="1"/>
      <w:marLeft w:val="0"/>
      <w:marRight w:val="0"/>
      <w:marTop w:val="0"/>
      <w:marBottom w:val="0"/>
      <w:divBdr>
        <w:top w:val="none" w:sz="0" w:space="0" w:color="auto"/>
        <w:left w:val="none" w:sz="0" w:space="0" w:color="auto"/>
        <w:bottom w:val="none" w:sz="0" w:space="0" w:color="auto"/>
        <w:right w:val="none" w:sz="0" w:space="0" w:color="auto"/>
      </w:divBdr>
      <w:divsChild>
        <w:div w:id="136412341">
          <w:marLeft w:val="640"/>
          <w:marRight w:val="0"/>
          <w:marTop w:val="0"/>
          <w:marBottom w:val="0"/>
          <w:divBdr>
            <w:top w:val="none" w:sz="0" w:space="0" w:color="auto"/>
            <w:left w:val="none" w:sz="0" w:space="0" w:color="auto"/>
            <w:bottom w:val="none" w:sz="0" w:space="0" w:color="auto"/>
            <w:right w:val="none" w:sz="0" w:space="0" w:color="auto"/>
          </w:divBdr>
        </w:div>
        <w:div w:id="278417906">
          <w:marLeft w:val="640"/>
          <w:marRight w:val="0"/>
          <w:marTop w:val="0"/>
          <w:marBottom w:val="0"/>
          <w:divBdr>
            <w:top w:val="none" w:sz="0" w:space="0" w:color="auto"/>
            <w:left w:val="none" w:sz="0" w:space="0" w:color="auto"/>
            <w:bottom w:val="none" w:sz="0" w:space="0" w:color="auto"/>
            <w:right w:val="none" w:sz="0" w:space="0" w:color="auto"/>
          </w:divBdr>
        </w:div>
        <w:div w:id="22899464">
          <w:marLeft w:val="640"/>
          <w:marRight w:val="0"/>
          <w:marTop w:val="0"/>
          <w:marBottom w:val="0"/>
          <w:divBdr>
            <w:top w:val="none" w:sz="0" w:space="0" w:color="auto"/>
            <w:left w:val="none" w:sz="0" w:space="0" w:color="auto"/>
            <w:bottom w:val="none" w:sz="0" w:space="0" w:color="auto"/>
            <w:right w:val="none" w:sz="0" w:space="0" w:color="auto"/>
          </w:divBdr>
        </w:div>
        <w:div w:id="1640575868">
          <w:marLeft w:val="640"/>
          <w:marRight w:val="0"/>
          <w:marTop w:val="0"/>
          <w:marBottom w:val="0"/>
          <w:divBdr>
            <w:top w:val="none" w:sz="0" w:space="0" w:color="auto"/>
            <w:left w:val="none" w:sz="0" w:space="0" w:color="auto"/>
            <w:bottom w:val="none" w:sz="0" w:space="0" w:color="auto"/>
            <w:right w:val="none" w:sz="0" w:space="0" w:color="auto"/>
          </w:divBdr>
        </w:div>
        <w:div w:id="178588736">
          <w:marLeft w:val="640"/>
          <w:marRight w:val="0"/>
          <w:marTop w:val="0"/>
          <w:marBottom w:val="0"/>
          <w:divBdr>
            <w:top w:val="none" w:sz="0" w:space="0" w:color="auto"/>
            <w:left w:val="none" w:sz="0" w:space="0" w:color="auto"/>
            <w:bottom w:val="none" w:sz="0" w:space="0" w:color="auto"/>
            <w:right w:val="none" w:sz="0" w:space="0" w:color="auto"/>
          </w:divBdr>
        </w:div>
        <w:div w:id="1506094106">
          <w:marLeft w:val="640"/>
          <w:marRight w:val="0"/>
          <w:marTop w:val="0"/>
          <w:marBottom w:val="0"/>
          <w:divBdr>
            <w:top w:val="none" w:sz="0" w:space="0" w:color="auto"/>
            <w:left w:val="none" w:sz="0" w:space="0" w:color="auto"/>
            <w:bottom w:val="none" w:sz="0" w:space="0" w:color="auto"/>
            <w:right w:val="none" w:sz="0" w:space="0" w:color="auto"/>
          </w:divBdr>
        </w:div>
        <w:div w:id="606812556">
          <w:marLeft w:val="640"/>
          <w:marRight w:val="0"/>
          <w:marTop w:val="0"/>
          <w:marBottom w:val="0"/>
          <w:divBdr>
            <w:top w:val="none" w:sz="0" w:space="0" w:color="auto"/>
            <w:left w:val="none" w:sz="0" w:space="0" w:color="auto"/>
            <w:bottom w:val="none" w:sz="0" w:space="0" w:color="auto"/>
            <w:right w:val="none" w:sz="0" w:space="0" w:color="auto"/>
          </w:divBdr>
        </w:div>
        <w:div w:id="1460413140">
          <w:marLeft w:val="640"/>
          <w:marRight w:val="0"/>
          <w:marTop w:val="0"/>
          <w:marBottom w:val="0"/>
          <w:divBdr>
            <w:top w:val="none" w:sz="0" w:space="0" w:color="auto"/>
            <w:left w:val="none" w:sz="0" w:space="0" w:color="auto"/>
            <w:bottom w:val="none" w:sz="0" w:space="0" w:color="auto"/>
            <w:right w:val="none" w:sz="0" w:space="0" w:color="auto"/>
          </w:divBdr>
        </w:div>
        <w:div w:id="1503082856">
          <w:marLeft w:val="640"/>
          <w:marRight w:val="0"/>
          <w:marTop w:val="0"/>
          <w:marBottom w:val="0"/>
          <w:divBdr>
            <w:top w:val="none" w:sz="0" w:space="0" w:color="auto"/>
            <w:left w:val="none" w:sz="0" w:space="0" w:color="auto"/>
            <w:bottom w:val="none" w:sz="0" w:space="0" w:color="auto"/>
            <w:right w:val="none" w:sz="0" w:space="0" w:color="auto"/>
          </w:divBdr>
        </w:div>
        <w:div w:id="1332636613">
          <w:marLeft w:val="640"/>
          <w:marRight w:val="0"/>
          <w:marTop w:val="0"/>
          <w:marBottom w:val="0"/>
          <w:divBdr>
            <w:top w:val="none" w:sz="0" w:space="0" w:color="auto"/>
            <w:left w:val="none" w:sz="0" w:space="0" w:color="auto"/>
            <w:bottom w:val="none" w:sz="0" w:space="0" w:color="auto"/>
            <w:right w:val="none" w:sz="0" w:space="0" w:color="auto"/>
          </w:divBdr>
        </w:div>
        <w:div w:id="607078981">
          <w:marLeft w:val="640"/>
          <w:marRight w:val="0"/>
          <w:marTop w:val="0"/>
          <w:marBottom w:val="0"/>
          <w:divBdr>
            <w:top w:val="none" w:sz="0" w:space="0" w:color="auto"/>
            <w:left w:val="none" w:sz="0" w:space="0" w:color="auto"/>
            <w:bottom w:val="none" w:sz="0" w:space="0" w:color="auto"/>
            <w:right w:val="none" w:sz="0" w:space="0" w:color="auto"/>
          </w:divBdr>
        </w:div>
        <w:div w:id="1914854935">
          <w:marLeft w:val="640"/>
          <w:marRight w:val="0"/>
          <w:marTop w:val="0"/>
          <w:marBottom w:val="0"/>
          <w:divBdr>
            <w:top w:val="none" w:sz="0" w:space="0" w:color="auto"/>
            <w:left w:val="none" w:sz="0" w:space="0" w:color="auto"/>
            <w:bottom w:val="none" w:sz="0" w:space="0" w:color="auto"/>
            <w:right w:val="none" w:sz="0" w:space="0" w:color="auto"/>
          </w:divBdr>
        </w:div>
        <w:div w:id="380400961">
          <w:marLeft w:val="640"/>
          <w:marRight w:val="0"/>
          <w:marTop w:val="0"/>
          <w:marBottom w:val="0"/>
          <w:divBdr>
            <w:top w:val="none" w:sz="0" w:space="0" w:color="auto"/>
            <w:left w:val="none" w:sz="0" w:space="0" w:color="auto"/>
            <w:bottom w:val="none" w:sz="0" w:space="0" w:color="auto"/>
            <w:right w:val="none" w:sz="0" w:space="0" w:color="auto"/>
          </w:divBdr>
        </w:div>
        <w:div w:id="1905682225">
          <w:marLeft w:val="640"/>
          <w:marRight w:val="0"/>
          <w:marTop w:val="0"/>
          <w:marBottom w:val="0"/>
          <w:divBdr>
            <w:top w:val="none" w:sz="0" w:space="0" w:color="auto"/>
            <w:left w:val="none" w:sz="0" w:space="0" w:color="auto"/>
            <w:bottom w:val="none" w:sz="0" w:space="0" w:color="auto"/>
            <w:right w:val="none" w:sz="0" w:space="0" w:color="auto"/>
          </w:divBdr>
        </w:div>
        <w:div w:id="1009527749">
          <w:marLeft w:val="640"/>
          <w:marRight w:val="0"/>
          <w:marTop w:val="0"/>
          <w:marBottom w:val="0"/>
          <w:divBdr>
            <w:top w:val="none" w:sz="0" w:space="0" w:color="auto"/>
            <w:left w:val="none" w:sz="0" w:space="0" w:color="auto"/>
            <w:bottom w:val="none" w:sz="0" w:space="0" w:color="auto"/>
            <w:right w:val="none" w:sz="0" w:space="0" w:color="auto"/>
          </w:divBdr>
        </w:div>
        <w:div w:id="800223177">
          <w:marLeft w:val="640"/>
          <w:marRight w:val="0"/>
          <w:marTop w:val="0"/>
          <w:marBottom w:val="0"/>
          <w:divBdr>
            <w:top w:val="none" w:sz="0" w:space="0" w:color="auto"/>
            <w:left w:val="none" w:sz="0" w:space="0" w:color="auto"/>
            <w:bottom w:val="none" w:sz="0" w:space="0" w:color="auto"/>
            <w:right w:val="none" w:sz="0" w:space="0" w:color="auto"/>
          </w:divBdr>
        </w:div>
        <w:div w:id="1242520768">
          <w:marLeft w:val="640"/>
          <w:marRight w:val="0"/>
          <w:marTop w:val="0"/>
          <w:marBottom w:val="0"/>
          <w:divBdr>
            <w:top w:val="none" w:sz="0" w:space="0" w:color="auto"/>
            <w:left w:val="none" w:sz="0" w:space="0" w:color="auto"/>
            <w:bottom w:val="none" w:sz="0" w:space="0" w:color="auto"/>
            <w:right w:val="none" w:sz="0" w:space="0" w:color="auto"/>
          </w:divBdr>
        </w:div>
        <w:div w:id="1787577760">
          <w:marLeft w:val="640"/>
          <w:marRight w:val="0"/>
          <w:marTop w:val="0"/>
          <w:marBottom w:val="0"/>
          <w:divBdr>
            <w:top w:val="none" w:sz="0" w:space="0" w:color="auto"/>
            <w:left w:val="none" w:sz="0" w:space="0" w:color="auto"/>
            <w:bottom w:val="none" w:sz="0" w:space="0" w:color="auto"/>
            <w:right w:val="none" w:sz="0" w:space="0" w:color="auto"/>
          </w:divBdr>
        </w:div>
        <w:div w:id="52238991">
          <w:marLeft w:val="640"/>
          <w:marRight w:val="0"/>
          <w:marTop w:val="0"/>
          <w:marBottom w:val="0"/>
          <w:divBdr>
            <w:top w:val="none" w:sz="0" w:space="0" w:color="auto"/>
            <w:left w:val="none" w:sz="0" w:space="0" w:color="auto"/>
            <w:bottom w:val="none" w:sz="0" w:space="0" w:color="auto"/>
            <w:right w:val="none" w:sz="0" w:space="0" w:color="auto"/>
          </w:divBdr>
        </w:div>
        <w:div w:id="2012903165">
          <w:marLeft w:val="640"/>
          <w:marRight w:val="0"/>
          <w:marTop w:val="0"/>
          <w:marBottom w:val="0"/>
          <w:divBdr>
            <w:top w:val="none" w:sz="0" w:space="0" w:color="auto"/>
            <w:left w:val="none" w:sz="0" w:space="0" w:color="auto"/>
            <w:bottom w:val="none" w:sz="0" w:space="0" w:color="auto"/>
            <w:right w:val="none" w:sz="0" w:space="0" w:color="auto"/>
          </w:divBdr>
        </w:div>
        <w:div w:id="1810827230">
          <w:marLeft w:val="640"/>
          <w:marRight w:val="0"/>
          <w:marTop w:val="0"/>
          <w:marBottom w:val="0"/>
          <w:divBdr>
            <w:top w:val="none" w:sz="0" w:space="0" w:color="auto"/>
            <w:left w:val="none" w:sz="0" w:space="0" w:color="auto"/>
            <w:bottom w:val="none" w:sz="0" w:space="0" w:color="auto"/>
            <w:right w:val="none" w:sz="0" w:space="0" w:color="auto"/>
          </w:divBdr>
        </w:div>
        <w:div w:id="680816067">
          <w:marLeft w:val="640"/>
          <w:marRight w:val="0"/>
          <w:marTop w:val="0"/>
          <w:marBottom w:val="0"/>
          <w:divBdr>
            <w:top w:val="none" w:sz="0" w:space="0" w:color="auto"/>
            <w:left w:val="none" w:sz="0" w:space="0" w:color="auto"/>
            <w:bottom w:val="none" w:sz="0" w:space="0" w:color="auto"/>
            <w:right w:val="none" w:sz="0" w:space="0" w:color="auto"/>
          </w:divBdr>
        </w:div>
        <w:div w:id="1345281096">
          <w:marLeft w:val="640"/>
          <w:marRight w:val="0"/>
          <w:marTop w:val="0"/>
          <w:marBottom w:val="0"/>
          <w:divBdr>
            <w:top w:val="none" w:sz="0" w:space="0" w:color="auto"/>
            <w:left w:val="none" w:sz="0" w:space="0" w:color="auto"/>
            <w:bottom w:val="none" w:sz="0" w:space="0" w:color="auto"/>
            <w:right w:val="none" w:sz="0" w:space="0" w:color="auto"/>
          </w:divBdr>
        </w:div>
        <w:div w:id="1235504812">
          <w:marLeft w:val="640"/>
          <w:marRight w:val="0"/>
          <w:marTop w:val="0"/>
          <w:marBottom w:val="0"/>
          <w:divBdr>
            <w:top w:val="none" w:sz="0" w:space="0" w:color="auto"/>
            <w:left w:val="none" w:sz="0" w:space="0" w:color="auto"/>
            <w:bottom w:val="none" w:sz="0" w:space="0" w:color="auto"/>
            <w:right w:val="none" w:sz="0" w:space="0" w:color="auto"/>
          </w:divBdr>
        </w:div>
        <w:div w:id="538738574">
          <w:marLeft w:val="640"/>
          <w:marRight w:val="0"/>
          <w:marTop w:val="0"/>
          <w:marBottom w:val="0"/>
          <w:divBdr>
            <w:top w:val="none" w:sz="0" w:space="0" w:color="auto"/>
            <w:left w:val="none" w:sz="0" w:space="0" w:color="auto"/>
            <w:bottom w:val="none" w:sz="0" w:space="0" w:color="auto"/>
            <w:right w:val="none" w:sz="0" w:space="0" w:color="auto"/>
          </w:divBdr>
        </w:div>
        <w:div w:id="142279554">
          <w:marLeft w:val="640"/>
          <w:marRight w:val="0"/>
          <w:marTop w:val="0"/>
          <w:marBottom w:val="0"/>
          <w:divBdr>
            <w:top w:val="none" w:sz="0" w:space="0" w:color="auto"/>
            <w:left w:val="none" w:sz="0" w:space="0" w:color="auto"/>
            <w:bottom w:val="none" w:sz="0" w:space="0" w:color="auto"/>
            <w:right w:val="none" w:sz="0" w:space="0" w:color="auto"/>
          </w:divBdr>
        </w:div>
        <w:div w:id="1179657905">
          <w:marLeft w:val="640"/>
          <w:marRight w:val="0"/>
          <w:marTop w:val="0"/>
          <w:marBottom w:val="0"/>
          <w:divBdr>
            <w:top w:val="none" w:sz="0" w:space="0" w:color="auto"/>
            <w:left w:val="none" w:sz="0" w:space="0" w:color="auto"/>
            <w:bottom w:val="none" w:sz="0" w:space="0" w:color="auto"/>
            <w:right w:val="none" w:sz="0" w:space="0" w:color="auto"/>
          </w:divBdr>
        </w:div>
        <w:div w:id="1039622998">
          <w:marLeft w:val="640"/>
          <w:marRight w:val="0"/>
          <w:marTop w:val="0"/>
          <w:marBottom w:val="0"/>
          <w:divBdr>
            <w:top w:val="none" w:sz="0" w:space="0" w:color="auto"/>
            <w:left w:val="none" w:sz="0" w:space="0" w:color="auto"/>
            <w:bottom w:val="none" w:sz="0" w:space="0" w:color="auto"/>
            <w:right w:val="none" w:sz="0" w:space="0" w:color="auto"/>
          </w:divBdr>
        </w:div>
        <w:div w:id="2009017578">
          <w:marLeft w:val="640"/>
          <w:marRight w:val="0"/>
          <w:marTop w:val="0"/>
          <w:marBottom w:val="0"/>
          <w:divBdr>
            <w:top w:val="none" w:sz="0" w:space="0" w:color="auto"/>
            <w:left w:val="none" w:sz="0" w:space="0" w:color="auto"/>
            <w:bottom w:val="none" w:sz="0" w:space="0" w:color="auto"/>
            <w:right w:val="none" w:sz="0" w:space="0" w:color="auto"/>
          </w:divBdr>
        </w:div>
        <w:div w:id="1708678136">
          <w:marLeft w:val="640"/>
          <w:marRight w:val="0"/>
          <w:marTop w:val="0"/>
          <w:marBottom w:val="0"/>
          <w:divBdr>
            <w:top w:val="none" w:sz="0" w:space="0" w:color="auto"/>
            <w:left w:val="none" w:sz="0" w:space="0" w:color="auto"/>
            <w:bottom w:val="none" w:sz="0" w:space="0" w:color="auto"/>
            <w:right w:val="none" w:sz="0" w:space="0" w:color="auto"/>
          </w:divBdr>
        </w:div>
        <w:div w:id="1104808338">
          <w:marLeft w:val="640"/>
          <w:marRight w:val="0"/>
          <w:marTop w:val="0"/>
          <w:marBottom w:val="0"/>
          <w:divBdr>
            <w:top w:val="none" w:sz="0" w:space="0" w:color="auto"/>
            <w:left w:val="none" w:sz="0" w:space="0" w:color="auto"/>
            <w:bottom w:val="none" w:sz="0" w:space="0" w:color="auto"/>
            <w:right w:val="none" w:sz="0" w:space="0" w:color="auto"/>
          </w:divBdr>
        </w:div>
        <w:div w:id="1534730306">
          <w:marLeft w:val="640"/>
          <w:marRight w:val="0"/>
          <w:marTop w:val="0"/>
          <w:marBottom w:val="0"/>
          <w:divBdr>
            <w:top w:val="none" w:sz="0" w:space="0" w:color="auto"/>
            <w:left w:val="none" w:sz="0" w:space="0" w:color="auto"/>
            <w:bottom w:val="none" w:sz="0" w:space="0" w:color="auto"/>
            <w:right w:val="none" w:sz="0" w:space="0" w:color="auto"/>
          </w:divBdr>
        </w:div>
        <w:div w:id="95709497">
          <w:marLeft w:val="640"/>
          <w:marRight w:val="0"/>
          <w:marTop w:val="0"/>
          <w:marBottom w:val="0"/>
          <w:divBdr>
            <w:top w:val="none" w:sz="0" w:space="0" w:color="auto"/>
            <w:left w:val="none" w:sz="0" w:space="0" w:color="auto"/>
            <w:bottom w:val="none" w:sz="0" w:space="0" w:color="auto"/>
            <w:right w:val="none" w:sz="0" w:space="0" w:color="auto"/>
          </w:divBdr>
        </w:div>
        <w:div w:id="862783554">
          <w:marLeft w:val="640"/>
          <w:marRight w:val="0"/>
          <w:marTop w:val="0"/>
          <w:marBottom w:val="0"/>
          <w:divBdr>
            <w:top w:val="none" w:sz="0" w:space="0" w:color="auto"/>
            <w:left w:val="none" w:sz="0" w:space="0" w:color="auto"/>
            <w:bottom w:val="none" w:sz="0" w:space="0" w:color="auto"/>
            <w:right w:val="none" w:sz="0" w:space="0" w:color="auto"/>
          </w:divBdr>
        </w:div>
        <w:div w:id="2144691555">
          <w:marLeft w:val="640"/>
          <w:marRight w:val="0"/>
          <w:marTop w:val="0"/>
          <w:marBottom w:val="0"/>
          <w:divBdr>
            <w:top w:val="none" w:sz="0" w:space="0" w:color="auto"/>
            <w:left w:val="none" w:sz="0" w:space="0" w:color="auto"/>
            <w:bottom w:val="none" w:sz="0" w:space="0" w:color="auto"/>
            <w:right w:val="none" w:sz="0" w:space="0" w:color="auto"/>
          </w:divBdr>
        </w:div>
        <w:div w:id="307977457">
          <w:marLeft w:val="640"/>
          <w:marRight w:val="0"/>
          <w:marTop w:val="0"/>
          <w:marBottom w:val="0"/>
          <w:divBdr>
            <w:top w:val="none" w:sz="0" w:space="0" w:color="auto"/>
            <w:left w:val="none" w:sz="0" w:space="0" w:color="auto"/>
            <w:bottom w:val="none" w:sz="0" w:space="0" w:color="auto"/>
            <w:right w:val="none" w:sz="0" w:space="0" w:color="auto"/>
          </w:divBdr>
        </w:div>
        <w:div w:id="1704818540">
          <w:marLeft w:val="640"/>
          <w:marRight w:val="0"/>
          <w:marTop w:val="0"/>
          <w:marBottom w:val="0"/>
          <w:divBdr>
            <w:top w:val="none" w:sz="0" w:space="0" w:color="auto"/>
            <w:left w:val="none" w:sz="0" w:space="0" w:color="auto"/>
            <w:bottom w:val="none" w:sz="0" w:space="0" w:color="auto"/>
            <w:right w:val="none" w:sz="0" w:space="0" w:color="auto"/>
          </w:divBdr>
        </w:div>
        <w:div w:id="958923190">
          <w:marLeft w:val="640"/>
          <w:marRight w:val="0"/>
          <w:marTop w:val="0"/>
          <w:marBottom w:val="0"/>
          <w:divBdr>
            <w:top w:val="none" w:sz="0" w:space="0" w:color="auto"/>
            <w:left w:val="none" w:sz="0" w:space="0" w:color="auto"/>
            <w:bottom w:val="none" w:sz="0" w:space="0" w:color="auto"/>
            <w:right w:val="none" w:sz="0" w:space="0" w:color="auto"/>
          </w:divBdr>
        </w:div>
        <w:div w:id="1294094309">
          <w:marLeft w:val="640"/>
          <w:marRight w:val="0"/>
          <w:marTop w:val="0"/>
          <w:marBottom w:val="0"/>
          <w:divBdr>
            <w:top w:val="none" w:sz="0" w:space="0" w:color="auto"/>
            <w:left w:val="none" w:sz="0" w:space="0" w:color="auto"/>
            <w:bottom w:val="none" w:sz="0" w:space="0" w:color="auto"/>
            <w:right w:val="none" w:sz="0" w:space="0" w:color="auto"/>
          </w:divBdr>
        </w:div>
        <w:div w:id="1912888792">
          <w:marLeft w:val="640"/>
          <w:marRight w:val="0"/>
          <w:marTop w:val="0"/>
          <w:marBottom w:val="0"/>
          <w:divBdr>
            <w:top w:val="none" w:sz="0" w:space="0" w:color="auto"/>
            <w:left w:val="none" w:sz="0" w:space="0" w:color="auto"/>
            <w:bottom w:val="none" w:sz="0" w:space="0" w:color="auto"/>
            <w:right w:val="none" w:sz="0" w:space="0" w:color="auto"/>
          </w:divBdr>
        </w:div>
        <w:div w:id="847064487">
          <w:marLeft w:val="640"/>
          <w:marRight w:val="0"/>
          <w:marTop w:val="0"/>
          <w:marBottom w:val="0"/>
          <w:divBdr>
            <w:top w:val="none" w:sz="0" w:space="0" w:color="auto"/>
            <w:left w:val="none" w:sz="0" w:space="0" w:color="auto"/>
            <w:bottom w:val="none" w:sz="0" w:space="0" w:color="auto"/>
            <w:right w:val="none" w:sz="0" w:space="0" w:color="auto"/>
          </w:divBdr>
        </w:div>
        <w:div w:id="1296567952">
          <w:marLeft w:val="640"/>
          <w:marRight w:val="0"/>
          <w:marTop w:val="0"/>
          <w:marBottom w:val="0"/>
          <w:divBdr>
            <w:top w:val="none" w:sz="0" w:space="0" w:color="auto"/>
            <w:left w:val="none" w:sz="0" w:space="0" w:color="auto"/>
            <w:bottom w:val="none" w:sz="0" w:space="0" w:color="auto"/>
            <w:right w:val="none" w:sz="0" w:space="0" w:color="auto"/>
          </w:divBdr>
        </w:div>
        <w:div w:id="80034250">
          <w:marLeft w:val="640"/>
          <w:marRight w:val="0"/>
          <w:marTop w:val="0"/>
          <w:marBottom w:val="0"/>
          <w:divBdr>
            <w:top w:val="none" w:sz="0" w:space="0" w:color="auto"/>
            <w:left w:val="none" w:sz="0" w:space="0" w:color="auto"/>
            <w:bottom w:val="none" w:sz="0" w:space="0" w:color="auto"/>
            <w:right w:val="none" w:sz="0" w:space="0" w:color="auto"/>
          </w:divBdr>
        </w:div>
        <w:div w:id="567497699">
          <w:marLeft w:val="640"/>
          <w:marRight w:val="0"/>
          <w:marTop w:val="0"/>
          <w:marBottom w:val="0"/>
          <w:divBdr>
            <w:top w:val="none" w:sz="0" w:space="0" w:color="auto"/>
            <w:left w:val="none" w:sz="0" w:space="0" w:color="auto"/>
            <w:bottom w:val="none" w:sz="0" w:space="0" w:color="auto"/>
            <w:right w:val="none" w:sz="0" w:space="0" w:color="auto"/>
          </w:divBdr>
        </w:div>
        <w:div w:id="113062801">
          <w:marLeft w:val="640"/>
          <w:marRight w:val="0"/>
          <w:marTop w:val="0"/>
          <w:marBottom w:val="0"/>
          <w:divBdr>
            <w:top w:val="none" w:sz="0" w:space="0" w:color="auto"/>
            <w:left w:val="none" w:sz="0" w:space="0" w:color="auto"/>
            <w:bottom w:val="none" w:sz="0" w:space="0" w:color="auto"/>
            <w:right w:val="none" w:sz="0" w:space="0" w:color="auto"/>
          </w:divBdr>
        </w:div>
        <w:div w:id="1587808575">
          <w:marLeft w:val="640"/>
          <w:marRight w:val="0"/>
          <w:marTop w:val="0"/>
          <w:marBottom w:val="0"/>
          <w:divBdr>
            <w:top w:val="none" w:sz="0" w:space="0" w:color="auto"/>
            <w:left w:val="none" w:sz="0" w:space="0" w:color="auto"/>
            <w:bottom w:val="none" w:sz="0" w:space="0" w:color="auto"/>
            <w:right w:val="none" w:sz="0" w:space="0" w:color="auto"/>
          </w:divBdr>
        </w:div>
        <w:div w:id="1689214883">
          <w:marLeft w:val="640"/>
          <w:marRight w:val="0"/>
          <w:marTop w:val="0"/>
          <w:marBottom w:val="0"/>
          <w:divBdr>
            <w:top w:val="none" w:sz="0" w:space="0" w:color="auto"/>
            <w:left w:val="none" w:sz="0" w:space="0" w:color="auto"/>
            <w:bottom w:val="none" w:sz="0" w:space="0" w:color="auto"/>
            <w:right w:val="none" w:sz="0" w:space="0" w:color="auto"/>
          </w:divBdr>
        </w:div>
        <w:div w:id="1776486272">
          <w:marLeft w:val="640"/>
          <w:marRight w:val="0"/>
          <w:marTop w:val="0"/>
          <w:marBottom w:val="0"/>
          <w:divBdr>
            <w:top w:val="none" w:sz="0" w:space="0" w:color="auto"/>
            <w:left w:val="none" w:sz="0" w:space="0" w:color="auto"/>
            <w:bottom w:val="none" w:sz="0" w:space="0" w:color="auto"/>
            <w:right w:val="none" w:sz="0" w:space="0" w:color="auto"/>
          </w:divBdr>
        </w:div>
        <w:div w:id="1203328746">
          <w:marLeft w:val="640"/>
          <w:marRight w:val="0"/>
          <w:marTop w:val="0"/>
          <w:marBottom w:val="0"/>
          <w:divBdr>
            <w:top w:val="none" w:sz="0" w:space="0" w:color="auto"/>
            <w:left w:val="none" w:sz="0" w:space="0" w:color="auto"/>
            <w:bottom w:val="none" w:sz="0" w:space="0" w:color="auto"/>
            <w:right w:val="none" w:sz="0" w:space="0" w:color="auto"/>
          </w:divBdr>
        </w:div>
      </w:divsChild>
    </w:div>
    <w:div w:id="615599515">
      <w:marLeft w:val="480"/>
      <w:marRight w:val="0"/>
      <w:marTop w:val="0"/>
      <w:marBottom w:val="0"/>
      <w:divBdr>
        <w:top w:val="none" w:sz="0" w:space="0" w:color="auto"/>
        <w:left w:val="none" w:sz="0" w:space="0" w:color="auto"/>
        <w:bottom w:val="none" w:sz="0" w:space="0" w:color="auto"/>
        <w:right w:val="none" w:sz="0" w:space="0" w:color="auto"/>
      </w:divBdr>
    </w:div>
    <w:div w:id="615605507">
      <w:marLeft w:val="640"/>
      <w:marRight w:val="0"/>
      <w:marTop w:val="0"/>
      <w:marBottom w:val="0"/>
      <w:divBdr>
        <w:top w:val="none" w:sz="0" w:space="0" w:color="auto"/>
        <w:left w:val="none" w:sz="0" w:space="0" w:color="auto"/>
        <w:bottom w:val="none" w:sz="0" w:space="0" w:color="auto"/>
        <w:right w:val="none" w:sz="0" w:space="0" w:color="auto"/>
      </w:divBdr>
    </w:div>
    <w:div w:id="615675021">
      <w:marLeft w:val="480"/>
      <w:marRight w:val="0"/>
      <w:marTop w:val="0"/>
      <w:marBottom w:val="0"/>
      <w:divBdr>
        <w:top w:val="none" w:sz="0" w:space="0" w:color="auto"/>
        <w:left w:val="none" w:sz="0" w:space="0" w:color="auto"/>
        <w:bottom w:val="none" w:sz="0" w:space="0" w:color="auto"/>
        <w:right w:val="none" w:sz="0" w:space="0" w:color="auto"/>
      </w:divBdr>
    </w:div>
    <w:div w:id="615676399">
      <w:marLeft w:val="480"/>
      <w:marRight w:val="0"/>
      <w:marTop w:val="0"/>
      <w:marBottom w:val="0"/>
      <w:divBdr>
        <w:top w:val="none" w:sz="0" w:space="0" w:color="auto"/>
        <w:left w:val="none" w:sz="0" w:space="0" w:color="auto"/>
        <w:bottom w:val="none" w:sz="0" w:space="0" w:color="auto"/>
        <w:right w:val="none" w:sz="0" w:space="0" w:color="auto"/>
      </w:divBdr>
    </w:div>
    <w:div w:id="615798346">
      <w:marLeft w:val="480"/>
      <w:marRight w:val="0"/>
      <w:marTop w:val="0"/>
      <w:marBottom w:val="0"/>
      <w:divBdr>
        <w:top w:val="none" w:sz="0" w:space="0" w:color="auto"/>
        <w:left w:val="none" w:sz="0" w:space="0" w:color="auto"/>
        <w:bottom w:val="none" w:sz="0" w:space="0" w:color="auto"/>
        <w:right w:val="none" w:sz="0" w:space="0" w:color="auto"/>
      </w:divBdr>
    </w:div>
    <w:div w:id="615869585">
      <w:marLeft w:val="480"/>
      <w:marRight w:val="0"/>
      <w:marTop w:val="0"/>
      <w:marBottom w:val="0"/>
      <w:divBdr>
        <w:top w:val="none" w:sz="0" w:space="0" w:color="auto"/>
        <w:left w:val="none" w:sz="0" w:space="0" w:color="auto"/>
        <w:bottom w:val="none" w:sz="0" w:space="0" w:color="auto"/>
        <w:right w:val="none" w:sz="0" w:space="0" w:color="auto"/>
      </w:divBdr>
    </w:div>
    <w:div w:id="615910812">
      <w:marLeft w:val="480"/>
      <w:marRight w:val="0"/>
      <w:marTop w:val="0"/>
      <w:marBottom w:val="0"/>
      <w:divBdr>
        <w:top w:val="none" w:sz="0" w:space="0" w:color="auto"/>
        <w:left w:val="none" w:sz="0" w:space="0" w:color="auto"/>
        <w:bottom w:val="none" w:sz="0" w:space="0" w:color="auto"/>
        <w:right w:val="none" w:sz="0" w:space="0" w:color="auto"/>
      </w:divBdr>
    </w:div>
    <w:div w:id="615987830">
      <w:marLeft w:val="480"/>
      <w:marRight w:val="0"/>
      <w:marTop w:val="0"/>
      <w:marBottom w:val="0"/>
      <w:divBdr>
        <w:top w:val="none" w:sz="0" w:space="0" w:color="auto"/>
        <w:left w:val="none" w:sz="0" w:space="0" w:color="auto"/>
        <w:bottom w:val="none" w:sz="0" w:space="0" w:color="auto"/>
        <w:right w:val="none" w:sz="0" w:space="0" w:color="auto"/>
      </w:divBdr>
    </w:div>
    <w:div w:id="616065856">
      <w:marLeft w:val="480"/>
      <w:marRight w:val="0"/>
      <w:marTop w:val="0"/>
      <w:marBottom w:val="0"/>
      <w:divBdr>
        <w:top w:val="none" w:sz="0" w:space="0" w:color="auto"/>
        <w:left w:val="none" w:sz="0" w:space="0" w:color="auto"/>
        <w:bottom w:val="none" w:sz="0" w:space="0" w:color="auto"/>
        <w:right w:val="none" w:sz="0" w:space="0" w:color="auto"/>
      </w:divBdr>
    </w:div>
    <w:div w:id="616110116">
      <w:marLeft w:val="480"/>
      <w:marRight w:val="0"/>
      <w:marTop w:val="0"/>
      <w:marBottom w:val="0"/>
      <w:divBdr>
        <w:top w:val="none" w:sz="0" w:space="0" w:color="auto"/>
        <w:left w:val="none" w:sz="0" w:space="0" w:color="auto"/>
        <w:bottom w:val="none" w:sz="0" w:space="0" w:color="auto"/>
        <w:right w:val="none" w:sz="0" w:space="0" w:color="auto"/>
      </w:divBdr>
    </w:div>
    <w:div w:id="616135193">
      <w:marLeft w:val="640"/>
      <w:marRight w:val="0"/>
      <w:marTop w:val="0"/>
      <w:marBottom w:val="0"/>
      <w:divBdr>
        <w:top w:val="none" w:sz="0" w:space="0" w:color="auto"/>
        <w:left w:val="none" w:sz="0" w:space="0" w:color="auto"/>
        <w:bottom w:val="none" w:sz="0" w:space="0" w:color="auto"/>
        <w:right w:val="none" w:sz="0" w:space="0" w:color="auto"/>
      </w:divBdr>
    </w:div>
    <w:div w:id="616257720">
      <w:marLeft w:val="640"/>
      <w:marRight w:val="0"/>
      <w:marTop w:val="0"/>
      <w:marBottom w:val="0"/>
      <w:divBdr>
        <w:top w:val="none" w:sz="0" w:space="0" w:color="auto"/>
        <w:left w:val="none" w:sz="0" w:space="0" w:color="auto"/>
        <w:bottom w:val="none" w:sz="0" w:space="0" w:color="auto"/>
        <w:right w:val="none" w:sz="0" w:space="0" w:color="auto"/>
      </w:divBdr>
    </w:div>
    <w:div w:id="616449886">
      <w:marLeft w:val="480"/>
      <w:marRight w:val="0"/>
      <w:marTop w:val="0"/>
      <w:marBottom w:val="0"/>
      <w:divBdr>
        <w:top w:val="none" w:sz="0" w:space="0" w:color="auto"/>
        <w:left w:val="none" w:sz="0" w:space="0" w:color="auto"/>
        <w:bottom w:val="none" w:sz="0" w:space="0" w:color="auto"/>
        <w:right w:val="none" w:sz="0" w:space="0" w:color="auto"/>
      </w:divBdr>
    </w:div>
    <w:div w:id="616450193">
      <w:marLeft w:val="480"/>
      <w:marRight w:val="0"/>
      <w:marTop w:val="0"/>
      <w:marBottom w:val="0"/>
      <w:divBdr>
        <w:top w:val="none" w:sz="0" w:space="0" w:color="auto"/>
        <w:left w:val="none" w:sz="0" w:space="0" w:color="auto"/>
        <w:bottom w:val="none" w:sz="0" w:space="0" w:color="auto"/>
        <w:right w:val="none" w:sz="0" w:space="0" w:color="auto"/>
      </w:divBdr>
    </w:div>
    <w:div w:id="616523021">
      <w:marLeft w:val="480"/>
      <w:marRight w:val="0"/>
      <w:marTop w:val="0"/>
      <w:marBottom w:val="0"/>
      <w:divBdr>
        <w:top w:val="none" w:sz="0" w:space="0" w:color="auto"/>
        <w:left w:val="none" w:sz="0" w:space="0" w:color="auto"/>
        <w:bottom w:val="none" w:sz="0" w:space="0" w:color="auto"/>
        <w:right w:val="none" w:sz="0" w:space="0" w:color="auto"/>
      </w:divBdr>
    </w:div>
    <w:div w:id="616526054">
      <w:marLeft w:val="480"/>
      <w:marRight w:val="0"/>
      <w:marTop w:val="0"/>
      <w:marBottom w:val="0"/>
      <w:divBdr>
        <w:top w:val="none" w:sz="0" w:space="0" w:color="auto"/>
        <w:left w:val="none" w:sz="0" w:space="0" w:color="auto"/>
        <w:bottom w:val="none" w:sz="0" w:space="0" w:color="auto"/>
        <w:right w:val="none" w:sz="0" w:space="0" w:color="auto"/>
      </w:divBdr>
    </w:div>
    <w:div w:id="616569443">
      <w:marLeft w:val="480"/>
      <w:marRight w:val="0"/>
      <w:marTop w:val="0"/>
      <w:marBottom w:val="0"/>
      <w:divBdr>
        <w:top w:val="none" w:sz="0" w:space="0" w:color="auto"/>
        <w:left w:val="none" w:sz="0" w:space="0" w:color="auto"/>
        <w:bottom w:val="none" w:sz="0" w:space="0" w:color="auto"/>
        <w:right w:val="none" w:sz="0" w:space="0" w:color="auto"/>
      </w:divBdr>
    </w:div>
    <w:div w:id="616762754">
      <w:marLeft w:val="640"/>
      <w:marRight w:val="0"/>
      <w:marTop w:val="0"/>
      <w:marBottom w:val="0"/>
      <w:divBdr>
        <w:top w:val="none" w:sz="0" w:space="0" w:color="auto"/>
        <w:left w:val="none" w:sz="0" w:space="0" w:color="auto"/>
        <w:bottom w:val="none" w:sz="0" w:space="0" w:color="auto"/>
        <w:right w:val="none" w:sz="0" w:space="0" w:color="auto"/>
      </w:divBdr>
    </w:div>
    <w:div w:id="616790008">
      <w:marLeft w:val="640"/>
      <w:marRight w:val="0"/>
      <w:marTop w:val="0"/>
      <w:marBottom w:val="0"/>
      <w:divBdr>
        <w:top w:val="none" w:sz="0" w:space="0" w:color="auto"/>
        <w:left w:val="none" w:sz="0" w:space="0" w:color="auto"/>
        <w:bottom w:val="none" w:sz="0" w:space="0" w:color="auto"/>
        <w:right w:val="none" w:sz="0" w:space="0" w:color="auto"/>
      </w:divBdr>
    </w:div>
    <w:div w:id="616911346">
      <w:marLeft w:val="480"/>
      <w:marRight w:val="0"/>
      <w:marTop w:val="0"/>
      <w:marBottom w:val="0"/>
      <w:divBdr>
        <w:top w:val="none" w:sz="0" w:space="0" w:color="auto"/>
        <w:left w:val="none" w:sz="0" w:space="0" w:color="auto"/>
        <w:bottom w:val="none" w:sz="0" w:space="0" w:color="auto"/>
        <w:right w:val="none" w:sz="0" w:space="0" w:color="auto"/>
      </w:divBdr>
    </w:div>
    <w:div w:id="616985067">
      <w:marLeft w:val="640"/>
      <w:marRight w:val="0"/>
      <w:marTop w:val="0"/>
      <w:marBottom w:val="0"/>
      <w:divBdr>
        <w:top w:val="none" w:sz="0" w:space="0" w:color="auto"/>
        <w:left w:val="none" w:sz="0" w:space="0" w:color="auto"/>
        <w:bottom w:val="none" w:sz="0" w:space="0" w:color="auto"/>
        <w:right w:val="none" w:sz="0" w:space="0" w:color="auto"/>
      </w:divBdr>
    </w:div>
    <w:div w:id="616985601">
      <w:marLeft w:val="480"/>
      <w:marRight w:val="0"/>
      <w:marTop w:val="0"/>
      <w:marBottom w:val="0"/>
      <w:divBdr>
        <w:top w:val="none" w:sz="0" w:space="0" w:color="auto"/>
        <w:left w:val="none" w:sz="0" w:space="0" w:color="auto"/>
        <w:bottom w:val="none" w:sz="0" w:space="0" w:color="auto"/>
        <w:right w:val="none" w:sz="0" w:space="0" w:color="auto"/>
      </w:divBdr>
    </w:div>
    <w:div w:id="617027105">
      <w:marLeft w:val="480"/>
      <w:marRight w:val="0"/>
      <w:marTop w:val="0"/>
      <w:marBottom w:val="0"/>
      <w:divBdr>
        <w:top w:val="none" w:sz="0" w:space="0" w:color="auto"/>
        <w:left w:val="none" w:sz="0" w:space="0" w:color="auto"/>
        <w:bottom w:val="none" w:sz="0" w:space="0" w:color="auto"/>
        <w:right w:val="none" w:sz="0" w:space="0" w:color="auto"/>
      </w:divBdr>
    </w:div>
    <w:div w:id="617031032">
      <w:marLeft w:val="640"/>
      <w:marRight w:val="0"/>
      <w:marTop w:val="0"/>
      <w:marBottom w:val="0"/>
      <w:divBdr>
        <w:top w:val="none" w:sz="0" w:space="0" w:color="auto"/>
        <w:left w:val="none" w:sz="0" w:space="0" w:color="auto"/>
        <w:bottom w:val="none" w:sz="0" w:space="0" w:color="auto"/>
        <w:right w:val="none" w:sz="0" w:space="0" w:color="auto"/>
      </w:divBdr>
    </w:div>
    <w:div w:id="617032921">
      <w:marLeft w:val="480"/>
      <w:marRight w:val="0"/>
      <w:marTop w:val="0"/>
      <w:marBottom w:val="0"/>
      <w:divBdr>
        <w:top w:val="none" w:sz="0" w:space="0" w:color="auto"/>
        <w:left w:val="none" w:sz="0" w:space="0" w:color="auto"/>
        <w:bottom w:val="none" w:sz="0" w:space="0" w:color="auto"/>
        <w:right w:val="none" w:sz="0" w:space="0" w:color="auto"/>
      </w:divBdr>
    </w:div>
    <w:div w:id="617107950">
      <w:marLeft w:val="640"/>
      <w:marRight w:val="0"/>
      <w:marTop w:val="0"/>
      <w:marBottom w:val="0"/>
      <w:divBdr>
        <w:top w:val="none" w:sz="0" w:space="0" w:color="auto"/>
        <w:left w:val="none" w:sz="0" w:space="0" w:color="auto"/>
        <w:bottom w:val="none" w:sz="0" w:space="0" w:color="auto"/>
        <w:right w:val="none" w:sz="0" w:space="0" w:color="auto"/>
      </w:divBdr>
    </w:div>
    <w:div w:id="617221721">
      <w:marLeft w:val="640"/>
      <w:marRight w:val="0"/>
      <w:marTop w:val="0"/>
      <w:marBottom w:val="0"/>
      <w:divBdr>
        <w:top w:val="none" w:sz="0" w:space="0" w:color="auto"/>
        <w:left w:val="none" w:sz="0" w:space="0" w:color="auto"/>
        <w:bottom w:val="none" w:sz="0" w:space="0" w:color="auto"/>
        <w:right w:val="none" w:sz="0" w:space="0" w:color="auto"/>
      </w:divBdr>
    </w:div>
    <w:div w:id="617222018">
      <w:marLeft w:val="480"/>
      <w:marRight w:val="0"/>
      <w:marTop w:val="0"/>
      <w:marBottom w:val="0"/>
      <w:divBdr>
        <w:top w:val="none" w:sz="0" w:space="0" w:color="auto"/>
        <w:left w:val="none" w:sz="0" w:space="0" w:color="auto"/>
        <w:bottom w:val="none" w:sz="0" w:space="0" w:color="auto"/>
        <w:right w:val="none" w:sz="0" w:space="0" w:color="auto"/>
      </w:divBdr>
    </w:div>
    <w:div w:id="617371715">
      <w:marLeft w:val="480"/>
      <w:marRight w:val="0"/>
      <w:marTop w:val="0"/>
      <w:marBottom w:val="0"/>
      <w:divBdr>
        <w:top w:val="none" w:sz="0" w:space="0" w:color="auto"/>
        <w:left w:val="none" w:sz="0" w:space="0" w:color="auto"/>
        <w:bottom w:val="none" w:sz="0" w:space="0" w:color="auto"/>
        <w:right w:val="none" w:sz="0" w:space="0" w:color="auto"/>
      </w:divBdr>
    </w:div>
    <w:div w:id="617373259">
      <w:marLeft w:val="480"/>
      <w:marRight w:val="0"/>
      <w:marTop w:val="0"/>
      <w:marBottom w:val="0"/>
      <w:divBdr>
        <w:top w:val="none" w:sz="0" w:space="0" w:color="auto"/>
        <w:left w:val="none" w:sz="0" w:space="0" w:color="auto"/>
        <w:bottom w:val="none" w:sz="0" w:space="0" w:color="auto"/>
        <w:right w:val="none" w:sz="0" w:space="0" w:color="auto"/>
      </w:divBdr>
    </w:div>
    <w:div w:id="617376751">
      <w:marLeft w:val="480"/>
      <w:marRight w:val="0"/>
      <w:marTop w:val="0"/>
      <w:marBottom w:val="0"/>
      <w:divBdr>
        <w:top w:val="none" w:sz="0" w:space="0" w:color="auto"/>
        <w:left w:val="none" w:sz="0" w:space="0" w:color="auto"/>
        <w:bottom w:val="none" w:sz="0" w:space="0" w:color="auto"/>
        <w:right w:val="none" w:sz="0" w:space="0" w:color="auto"/>
      </w:divBdr>
    </w:div>
    <w:div w:id="617567013">
      <w:marLeft w:val="640"/>
      <w:marRight w:val="0"/>
      <w:marTop w:val="0"/>
      <w:marBottom w:val="0"/>
      <w:divBdr>
        <w:top w:val="none" w:sz="0" w:space="0" w:color="auto"/>
        <w:left w:val="none" w:sz="0" w:space="0" w:color="auto"/>
        <w:bottom w:val="none" w:sz="0" w:space="0" w:color="auto"/>
        <w:right w:val="none" w:sz="0" w:space="0" w:color="auto"/>
      </w:divBdr>
    </w:div>
    <w:div w:id="617571625">
      <w:marLeft w:val="640"/>
      <w:marRight w:val="0"/>
      <w:marTop w:val="0"/>
      <w:marBottom w:val="0"/>
      <w:divBdr>
        <w:top w:val="none" w:sz="0" w:space="0" w:color="auto"/>
        <w:left w:val="none" w:sz="0" w:space="0" w:color="auto"/>
        <w:bottom w:val="none" w:sz="0" w:space="0" w:color="auto"/>
        <w:right w:val="none" w:sz="0" w:space="0" w:color="auto"/>
      </w:divBdr>
    </w:div>
    <w:div w:id="617682641">
      <w:marLeft w:val="480"/>
      <w:marRight w:val="0"/>
      <w:marTop w:val="0"/>
      <w:marBottom w:val="0"/>
      <w:divBdr>
        <w:top w:val="none" w:sz="0" w:space="0" w:color="auto"/>
        <w:left w:val="none" w:sz="0" w:space="0" w:color="auto"/>
        <w:bottom w:val="none" w:sz="0" w:space="0" w:color="auto"/>
        <w:right w:val="none" w:sz="0" w:space="0" w:color="auto"/>
      </w:divBdr>
    </w:div>
    <w:div w:id="617684977">
      <w:marLeft w:val="640"/>
      <w:marRight w:val="0"/>
      <w:marTop w:val="0"/>
      <w:marBottom w:val="0"/>
      <w:divBdr>
        <w:top w:val="none" w:sz="0" w:space="0" w:color="auto"/>
        <w:left w:val="none" w:sz="0" w:space="0" w:color="auto"/>
        <w:bottom w:val="none" w:sz="0" w:space="0" w:color="auto"/>
        <w:right w:val="none" w:sz="0" w:space="0" w:color="auto"/>
      </w:divBdr>
    </w:div>
    <w:div w:id="617685973">
      <w:marLeft w:val="640"/>
      <w:marRight w:val="0"/>
      <w:marTop w:val="0"/>
      <w:marBottom w:val="0"/>
      <w:divBdr>
        <w:top w:val="none" w:sz="0" w:space="0" w:color="auto"/>
        <w:left w:val="none" w:sz="0" w:space="0" w:color="auto"/>
        <w:bottom w:val="none" w:sz="0" w:space="0" w:color="auto"/>
        <w:right w:val="none" w:sz="0" w:space="0" w:color="auto"/>
      </w:divBdr>
    </w:div>
    <w:div w:id="617687020">
      <w:marLeft w:val="480"/>
      <w:marRight w:val="0"/>
      <w:marTop w:val="0"/>
      <w:marBottom w:val="0"/>
      <w:divBdr>
        <w:top w:val="none" w:sz="0" w:space="0" w:color="auto"/>
        <w:left w:val="none" w:sz="0" w:space="0" w:color="auto"/>
        <w:bottom w:val="none" w:sz="0" w:space="0" w:color="auto"/>
        <w:right w:val="none" w:sz="0" w:space="0" w:color="auto"/>
      </w:divBdr>
    </w:div>
    <w:div w:id="617688163">
      <w:marLeft w:val="640"/>
      <w:marRight w:val="0"/>
      <w:marTop w:val="0"/>
      <w:marBottom w:val="0"/>
      <w:divBdr>
        <w:top w:val="none" w:sz="0" w:space="0" w:color="auto"/>
        <w:left w:val="none" w:sz="0" w:space="0" w:color="auto"/>
        <w:bottom w:val="none" w:sz="0" w:space="0" w:color="auto"/>
        <w:right w:val="none" w:sz="0" w:space="0" w:color="auto"/>
      </w:divBdr>
    </w:div>
    <w:div w:id="617760829">
      <w:marLeft w:val="640"/>
      <w:marRight w:val="0"/>
      <w:marTop w:val="0"/>
      <w:marBottom w:val="0"/>
      <w:divBdr>
        <w:top w:val="none" w:sz="0" w:space="0" w:color="auto"/>
        <w:left w:val="none" w:sz="0" w:space="0" w:color="auto"/>
        <w:bottom w:val="none" w:sz="0" w:space="0" w:color="auto"/>
        <w:right w:val="none" w:sz="0" w:space="0" w:color="auto"/>
      </w:divBdr>
    </w:div>
    <w:div w:id="617950777">
      <w:marLeft w:val="640"/>
      <w:marRight w:val="0"/>
      <w:marTop w:val="0"/>
      <w:marBottom w:val="0"/>
      <w:divBdr>
        <w:top w:val="none" w:sz="0" w:space="0" w:color="auto"/>
        <w:left w:val="none" w:sz="0" w:space="0" w:color="auto"/>
        <w:bottom w:val="none" w:sz="0" w:space="0" w:color="auto"/>
        <w:right w:val="none" w:sz="0" w:space="0" w:color="auto"/>
      </w:divBdr>
    </w:div>
    <w:div w:id="617952672">
      <w:marLeft w:val="480"/>
      <w:marRight w:val="0"/>
      <w:marTop w:val="0"/>
      <w:marBottom w:val="0"/>
      <w:divBdr>
        <w:top w:val="none" w:sz="0" w:space="0" w:color="auto"/>
        <w:left w:val="none" w:sz="0" w:space="0" w:color="auto"/>
        <w:bottom w:val="none" w:sz="0" w:space="0" w:color="auto"/>
        <w:right w:val="none" w:sz="0" w:space="0" w:color="auto"/>
      </w:divBdr>
    </w:div>
    <w:div w:id="617954474">
      <w:marLeft w:val="640"/>
      <w:marRight w:val="0"/>
      <w:marTop w:val="0"/>
      <w:marBottom w:val="0"/>
      <w:divBdr>
        <w:top w:val="none" w:sz="0" w:space="0" w:color="auto"/>
        <w:left w:val="none" w:sz="0" w:space="0" w:color="auto"/>
        <w:bottom w:val="none" w:sz="0" w:space="0" w:color="auto"/>
        <w:right w:val="none" w:sz="0" w:space="0" w:color="auto"/>
      </w:divBdr>
    </w:div>
    <w:div w:id="618026930">
      <w:marLeft w:val="640"/>
      <w:marRight w:val="0"/>
      <w:marTop w:val="0"/>
      <w:marBottom w:val="0"/>
      <w:divBdr>
        <w:top w:val="none" w:sz="0" w:space="0" w:color="auto"/>
        <w:left w:val="none" w:sz="0" w:space="0" w:color="auto"/>
        <w:bottom w:val="none" w:sz="0" w:space="0" w:color="auto"/>
        <w:right w:val="none" w:sz="0" w:space="0" w:color="auto"/>
      </w:divBdr>
    </w:div>
    <w:div w:id="618027171">
      <w:marLeft w:val="480"/>
      <w:marRight w:val="0"/>
      <w:marTop w:val="0"/>
      <w:marBottom w:val="0"/>
      <w:divBdr>
        <w:top w:val="none" w:sz="0" w:space="0" w:color="auto"/>
        <w:left w:val="none" w:sz="0" w:space="0" w:color="auto"/>
        <w:bottom w:val="none" w:sz="0" w:space="0" w:color="auto"/>
        <w:right w:val="none" w:sz="0" w:space="0" w:color="auto"/>
      </w:divBdr>
    </w:div>
    <w:div w:id="618266859">
      <w:marLeft w:val="640"/>
      <w:marRight w:val="0"/>
      <w:marTop w:val="0"/>
      <w:marBottom w:val="0"/>
      <w:divBdr>
        <w:top w:val="none" w:sz="0" w:space="0" w:color="auto"/>
        <w:left w:val="none" w:sz="0" w:space="0" w:color="auto"/>
        <w:bottom w:val="none" w:sz="0" w:space="0" w:color="auto"/>
        <w:right w:val="none" w:sz="0" w:space="0" w:color="auto"/>
      </w:divBdr>
    </w:div>
    <w:div w:id="618344370">
      <w:marLeft w:val="480"/>
      <w:marRight w:val="0"/>
      <w:marTop w:val="0"/>
      <w:marBottom w:val="0"/>
      <w:divBdr>
        <w:top w:val="none" w:sz="0" w:space="0" w:color="auto"/>
        <w:left w:val="none" w:sz="0" w:space="0" w:color="auto"/>
        <w:bottom w:val="none" w:sz="0" w:space="0" w:color="auto"/>
        <w:right w:val="none" w:sz="0" w:space="0" w:color="auto"/>
      </w:divBdr>
    </w:div>
    <w:div w:id="618489245">
      <w:marLeft w:val="640"/>
      <w:marRight w:val="0"/>
      <w:marTop w:val="0"/>
      <w:marBottom w:val="0"/>
      <w:divBdr>
        <w:top w:val="none" w:sz="0" w:space="0" w:color="auto"/>
        <w:left w:val="none" w:sz="0" w:space="0" w:color="auto"/>
        <w:bottom w:val="none" w:sz="0" w:space="0" w:color="auto"/>
        <w:right w:val="none" w:sz="0" w:space="0" w:color="auto"/>
      </w:divBdr>
    </w:div>
    <w:div w:id="618490896">
      <w:marLeft w:val="640"/>
      <w:marRight w:val="0"/>
      <w:marTop w:val="0"/>
      <w:marBottom w:val="0"/>
      <w:divBdr>
        <w:top w:val="none" w:sz="0" w:space="0" w:color="auto"/>
        <w:left w:val="none" w:sz="0" w:space="0" w:color="auto"/>
        <w:bottom w:val="none" w:sz="0" w:space="0" w:color="auto"/>
        <w:right w:val="none" w:sz="0" w:space="0" w:color="auto"/>
      </w:divBdr>
    </w:div>
    <w:div w:id="618494778">
      <w:marLeft w:val="640"/>
      <w:marRight w:val="0"/>
      <w:marTop w:val="0"/>
      <w:marBottom w:val="0"/>
      <w:divBdr>
        <w:top w:val="none" w:sz="0" w:space="0" w:color="auto"/>
        <w:left w:val="none" w:sz="0" w:space="0" w:color="auto"/>
        <w:bottom w:val="none" w:sz="0" w:space="0" w:color="auto"/>
        <w:right w:val="none" w:sz="0" w:space="0" w:color="auto"/>
      </w:divBdr>
    </w:div>
    <w:div w:id="618532676">
      <w:marLeft w:val="480"/>
      <w:marRight w:val="0"/>
      <w:marTop w:val="0"/>
      <w:marBottom w:val="0"/>
      <w:divBdr>
        <w:top w:val="none" w:sz="0" w:space="0" w:color="auto"/>
        <w:left w:val="none" w:sz="0" w:space="0" w:color="auto"/>
        <w:bottom w:val="none" w:sz="0" w:space="0" w:color="auto"/>
        <w:right w:val="none" w:sz="0" w:space="0" w:color="auto"/>
      </w:divBdr>
    </w:div>
    <w:div w:id="618534056">
      <w:marLeft w:val="480"/>
      <w:marRight w:val="0"/>
      <w:marTop w:val="0"/>
      <w:marBottom w:val="0"/>
      <w:divBdr>
        <w:top w:val="none" w:sz="0" w:space="0" w:color="auto"/>
        <w:left w:val="none" w:sz="0" w:space="0" w:color="auto"/>
        <w:bottom w:val="none" w:sz="0" w:space="0" w:color="auto"/>
        <w:right w:val="none" w:sz="0" w:space="0" w:color="auto"/>
      </w:divBdr>
    </w:div>
    <w:div w:id="618686449">
      <w:marLeft w:val="480"/>
      <w:marRight w:val="0"/>
      <w:marTop w:val="0"/>
      <w:marBottom w:val="0"/>
      <w:divBdr>
        <w:top w:val="none" w:sz="0" w:space="0" w:color="auto"/>
        <w:left w:val="none" w:sz="0" w:space="0" w:color="auto"/>
        <w:bottom w:val="none" w:sz="0" w:space="0" w:color="auto"/>
        <w:right w:val="none" w:sz="0" w:space="0" w:color="auto"/>
      </w:divBdr>
    </w:div>
    <w:div w:id="618799700">
      <w:marLeft w:val="480"/>
      <w:marRight w:val="0"/>
      <w:marTop w:val="0"/>
      <w:marBottom w:val="0"/>
      <w:divBdr>
        <w:top w:val="none" w:sz="0" w:space="0" w:color="auto"/>
        <w:left w:val="none" w:sz="0" w:space="0" w:color="auto"/>
        <w:bottom w:val="none" w:sz="0" w:space="0" w:color="auto"/>
        <w:right w:val="none" w:sz="0" w:space="0" w:color="auto"/>
      </w:divBdr>
    </w:div>
    <w:div w:id="618950683">
      <w:marLeft w:val="640"/>
      <w:marRight w:val="0"/>
      <w:marTop w:val="0"/>
      <w:marBottom w:val="0"/>
      <w:divBdr>
        <w:top w:val="none" w:sz="0" w:space="0" w:color="auto"/>
        <w:left w:val="none" w:sz="0" w:space="0" w:color="auto"/>
        <w:bottom w:val="none" w:sz="0" w:space="0" w:color="auto"/>
        <w:right w:val="none" w:sz="0" w:space="0" w:color="auto"/>
      </w:divBdr>
    </w:div>
    <w:div w:id="618954426">
      <w:marLeft w:val="640"/>
      <w:marRight w:val="0"/>
      <w:marTop w:val="0"/>
      <w:marBottom w:val="0"/>
      <w:divBdr>
        <w:top w:val="none" w:sz="0" w:space="0" w:color="auto"/>
        <w:left w:val="none" w:sz="0" w:space="0" w:color="auto"/>
        <w:bottom w:val="none" w:sz="0" w:space="0" w:color="auto"/>
        <w:right w:val="none" w:sz="0" w:space="0" w:color="auto"/>
      </w:divBdr>
    </w:div>
    <w:div w:id="619142424">
      <w:marLeft w:val="480"/>
      <w:marRight w:val="0"/>
      <w:marTop w:val="0"/>
      <w:marBottom w:val="0"/>
      <w:divBdr>
        <w:top w:val="none" w:sz="0" w:space="0" w:color="auto"/>
        <w:left w:val="none" w:sz="0" w:space="0" w:color="auto"/>
        <w:bottom w:val="none" w:sz="0" w:space="0" w:color="auto"/>
        <w:right w:val="none" w:sz="0" w:space="0" w:color="auto"/>
      </w:divBdr>
    </w:div>
    <w:div w:id="619186114">
      <w:marLeft w:val="640"/>
      <w:marRight w:val="0"/>
      <w:marTop w:val="0"/>
      <w:marBottom w:val="0"/>
      <w:divBdr>
        <w:top w:val="none" w:sz="0" w:space="0" w:color="auto"/>
        <w:left w:val="none" w:sz="0" w:space="0" w:color="auto"/>
        <w:bottom w:val="none" w:sz="0" w:space="0" w:color="auto"/>
        <w:right w:val="none" w:sz="0" w:space="0" w:color="auto"/>
      </w:divBdr>
    </w:div>
    <w:div w:id="619186206">
      <w:marLeft w:val="480"/>
      <w:marRight w:val="0"/>
      <w:marTop w:val="0"/>
      <w:marBottom w:val="0"/>
      <w:divBdr>
        <w:top w:val="none" w:sz="0" w:space="0" w:color="auto"/>
        <w:left w:val="none" w:sz="0" w:space="0" w:color="auto"/>
        <w:bottom w:val="none" w:sz="0" w:space="0" w:color="auto"/>
        <w:right w:val="none" w:sz="0" w:space="0" w:color="auto"/>
      </w:divBdr>
    </w:div>
    <w:div w:id="619334999">
      <w:marLeft w:val="640"/>
      <w:marRight w:val="0"/>
      <w:marTop w:val="0"/>
      <w:marBottom w:val="0"/>
      <w:divBdr>
        <w:top w:val="none" w:sz="0" w:space="0" w:color="auto"/>
        <w:left w:val="none" w:sz="0" w:space="0" w:color="auto"/>
        <w:bottom w:val="none" w:sz="0" w:space="0" w:color="auto"/>
        <w:right w:val="none" w:sz="0" w:space="0" w:color="auto"/>
      </w:divBdr>
    </w:div>
    <w:div w:id="619383539">
      <w:marLeft w:val="480"/>
      <w:marRight w:val="0"/>
      <w:marTop w:val="0"/>
      <w:marBottom w:val="0"/>
      <w:divBdr>
        <w:top w:val="none" w:sz="0" w:space="0" w:color="auto"/>
        <w:left w:val="none" w:sz="0" w:space="0" w:color="auto"/>
        <w:bottom w:val="none" w:sz="0" w:space="0" w:color="auto"/>
        <w:right w:val="none" w:sz="0" w:space="0" w:color="auto"/>
      </w:divBdr>
    </w:div>
    <w:div w:id="619461565">
      <w:marLeft w:val="640"/>
      <w:marRight w:val="0"/>
      <w:marTop w:val="0"/>
      <w:marBottom w:val="0"/>
      <w:divBdr>
        <w:top w:val="none" w:sz="0" w:space="0" w:color="auto"/>
        <w:left w:val="none" w:sz="0" w:space="0" w:color="auto"/>
        <w:bottom w:val="none" w:sz="0" w:space="0" w:color="auto"/>
        <w:right w:val="none" w:sz="0" w:space="0" w:color="auto"/>
      </w:divBdr>
    </w:div>
    <w:div w:id="619578577">
      <w:marLeft w:val="640"/>
      <w:marRight w:val="0"/>
      <w:marTop w:val="0"/>
      <w:marBottom w:val="0"/>
      <w:divBdr>
        <w:top w:val="none" w:sz="0" w:space="0" w:color="auto"/>
        <w:left w:val="none" w:sz="0" w:space="0" w:color="auto"/>
        <w:bottom w:val="none" w:sz="0" w:space="0" w:color="auto"/>
        <w:right w:val="none" w:sz="0" w:space="0" w:color="auto"/>
      </w:divBdr>
    </w:div>
    <w:div w:id="619604146">
      <w:marLeft w:val="480"/>
      <w:marRight w:val="0"/>
      <w:marTop w:val="0"/>
      <w:marBottom w:val="0"/>
      <w:divBdr>
        <w:top w:val="none" w:sz="0" w:space="0" w:color="auto"/>
        <w:left w:val="none" w:sz="0" w:space="0" w:color="auto"/>
        <w:bottom w:val="none" w:sz="0" w:space="0" w:color="auto"/>
        <w:right w:val="none" w:sz="0" w:space="0" w:color="auto"/>
      </w:divBdr>
    </w:div>
    <w:div w:id="619650662">
      <w:marLeft w:val="640"/>
      <w:marRight w:val="0"/>
      <w:marTop w:val="0"/>
      <w:marBottom w:val="0"/>
      <w:divBdr>
        <w:top w:val="none" w:sz="0" w:space="0" w:color="auto"/>
        <w:left w:val="none" w:sz="0" w:space="0" w:color="auto"/>
        <w:bottom w:val="none" w:sz="0" w:space="0" w:color="auto"/>
        <w:right w:val="none" w:sz="0" w:space="0" w:color="auto"/>
      </w:divBdr>
    </w:div>
    <w:div w:id="619729434">
      <w:marLeft w:val="480"/>
      <w:marRight w:val="0"/>
      <w:marTop w:val="0"/>
      <w:marBottom w:val="0"/>
      <w:divBdr>
        <w:top w:val="none" w:sz="0" w:space="0" w:color="auto"/>
        <w:left w:val="none" w:sz="0" w:space="0" w:color="auto"/>
        <w:bottom w:val="none" w:sz="0" w:space="0" w:color="auto"/>
        <w:right w:val="none" w:sz="0" w:space="0" w:color="auto"/>
      </w:divBdr>
    </w:div>
    <w:div w:id="619800465">
      <w:marLeft w:val="480"/>
      <w:marRight w:val="0"/>
      <w:marTop w:val="0"/>
      <w:marBottom w:val="0"/>
      <w:divBdr>
        <w:top w:val="none" w:sz="0" w:space="0" w:color="auto"/>
        <w:left w:val="none" w:sz="0" w:space="0" w:color="auto"/>
        <w:bottom w:val="none" w:sz="0" w:space="0" w:color="auto"/>
        <w:right w:val="none" w:sz="0" w:space="0" w:color="auto"/>
      </w:divBdr>
    </w:div>
    <w:div w:id="619804826">
      <w:marLeft w:val="640"/>
      <w:marRight w:val="0"/>
      <w:marTop w:val="0"/>
      <w:marBottom w:val="0"/>
      <w:divBdr>
        <w:top w:val="none" w:sz="0" w:space="0" w:color="auto"/>
        <w:left w:val="none" w:sz="0" w:space="0" w:color="auto"/>
        <w:bottom w:val="none" w:sz="0" w:space="0" w:color="auto"/>
        <w:right w:val="none" w:sz="0" w:space="0" w:color="auto"/>
      </w:divBdr>
    </w:div>
    <w:div w:id="619843398">
      <w:marLeft w:val="640"/>
      <w:marRight w:val="0"/>
      <w:marTop w:val="0"/>
      <w:marBottom w:val="0"/>
      <w:divBdr>
        <w:top w:val="none" w:sz="0" w:space="0" w:color="auto"/>
        <w:left w:val="none" w:sz="0" w:space="0" w:color="auto"/>
        <w:bottom w:val="none" w:sz="0" w:space="0" w:color="auto"/>
        <w:right w:val="none" w:sz="0" w:space="0" w:color="auto"/>
      </w:divBdr>
    </w:div>
    <w:div w:id="619844400">
      <w:marLeft w:val="480"/>
      <w:marRight w:val="0"/>
      <w:marTop w:val="0"/>
      <w:marBottom w:val="0"/>
      <w:divBdr>
        <w:top w:val="none" w:sz="0" w:space="0" w:color="auto"/>
        <w:left w:val="none" w:sz="0" w:space="0" w:color="auto"/>
        <w:bottom w:val="none" w:sz="0" w:space="0" w:color="auto"/>
        <w:right w:val="none" w:sz="0" w:space="0" w:color="auto"/>
      </w:divBdr>
    </w:div>
    <w:div w:id="619844731">
      <w:marLeft w:val="640"/>
      <w:marRight w:val="0"/>
      <w:marTop w:val="0"/>
      <w:marBottom w:val="0"/>
      <w:divBdr>
        <w:top w:val="none" w:sz="0" w:space="0" w:color="auto"/>
        <w:left w:val="none" w:sz="0" w:space="0" w:color="auto"/>
        <w:bottom w:val="none" w:sz="0" w:space="0" w:color="auto"/>
        <w:right w:val="none" w:sz="0" w:space="0" w:color="auto"/>
      </w:divBdr>
    </w:div>
    <w:div w:id="619871923">
      <w:marLeft w:val="480"/>
      <w:marRight w:val="0"/>
      <w:marTop w:val="0"/>
      <w:marBottom w:val="0"/>
      <w:divBdr>
        <w:top w:val="none" w:sz="0" w:space="0" w:color="auto"/>
        <w:left w:val="none" w:sz="0" w:space="0" w:color="auto"/>
        <w:bottom w:val="none" w:sz="0" w:space="0" w:color="auto"/>
        <w:right w:val="none" w:sz="0" w:space="0" w:color="auto"/>
      </w:divBdr>
    </w:div>
    <w:div w:id="619916451">
      <w:marLeft w:val="640"/>
      <w:marRight w:val="0"/>
      <w:marTop w:val="0"/>
      <w:marBottom w:val="0"/>
      <w:divBdr>
        <w:top w:val="none" w:sz="0" w:space="0" w:color="auto"/>
        <w:left w:val="none" w:sz="0" w:space="0" w:color="auto"/>
        <w:bottom w:val="none" w:sz="0" w:space="0" w:color="auto"/>
        <w:right w:val="none" w:sz="0" w:space="0" w:color="auto"/>
      </w:divBdr>
    </w:div>
    <w:div w:id="619922313">
      <w:marLeft w:val="480"/>
      <w:marRight w:val="0"/>
      <w:marTop w:val="0"/>
      <w:marBottom w:val="0"/>
      <w:divBdr>
        <w:top w:val="none" w:sz="0" w:space="0" w:color="auto"/>
        <w:left w:val="none" w:sz="0" w:space="0" w:color="auto"/>
        <w:bottom w:val="none" w:sz="0" w:space="0" w:color="auto"/>
        <w:right w:val="none" w:sz="0" w:space="0" w:color="auto"/>
      </w:divBdr>
    </w:div>
    <w:div w:id="620066268">
      <w:marLeft w:val="640"/>
      <w:marRight w:val="0"/>
      <w:marTop w:val="0"/>
      <w:marBottom w:val="0"/>
      <w:divBdr>
        <w:top w:val="none" w:sz="0" w:space="0" w:color="auto"/>
        <w:left w:val="none" w:sz="0" w:space="0" w:color="auto"/>
        <w:bottom w:val="none" w:sz="0" w:space="0" w:color="auto"/>
        <w:right w:val="none" w:sz="0" w:space="0" w:color="auto"/>
      </w:divBdr>
    </w:div>
    <w:div w:id="620116333">
      <w:marLeft w:val="480"/>
      <w:marRight w:val="0"/>
      <w:marTop w:val="0"/>
      <w:marBottom w:val="0"/>
      <w:divBdr>
        <w:top w:val="none" w:sz="0" w:space="0" w:color="auto"/>
        <w:left w:val="none" w:sz="0" w:space="0" w:color="auto"/>
        <w:bottom w:val="none" w:sz="0" w:space="0" w:color="auto"/>
        <w:right w:val="none" w:sz="0" w:space="0" w:color="auto"/>
      </w:divBdr>
    </w:div>
    <w:div w:id="620262595">
      <w:marLeft w:val="640"/>
      <w:marRight w:val="0"/>
      <w:marTop w:val="0"/>
      <w:marBottom w:val="0"/>
      <w:divBdr>
        <w:top w:val="none" w:sz="0" w:space="0" w:color="auto"/>
        <w:left w:val="none" w:sz="0" w:space="0" w:color="auto"/>
        <w:bottom w:val="none" w:sz="0" w:space="0" w:color="auto"/>
        <w:right w:val="none" w:sz="0" w:space="0" w:color="auto"/>
      </w:divBdr>
    </w:div>
    <w:div w:id="620263179">
      <w:marLeft w:val="640"/>
      <w:marRight w:val="0"/>
      <w:marTop w:val="0"/>
      <w:marBottom w:val="0"/>
      <w:divBdr>
        <w:top w:val="none" w:sz="0" w:space="0" w:color="auto"/>
        <w:left w:val="none" w:sz="0" w:space="0" w:color="auto"/>
        <w:bottom w:val="none" w:sz="0" w:space="0" w:color="auto"/>
        <w:right w:val="none" w:sz="0" w:space="0" w:color="auto"/>
      </w:divBdr>
    </w:div>
    <w:div w:id="620380464">
      <w:marLeft w:val="640"/>
      <w:marRight w:val="0"/>
      <w:marTop w:val="0"/>
      <w:marBottom w:val="0"/>
      <w:divBdr>
        <w:top w:val="none" w:sz="0" w:space="0" w:color="auto"/>
        <w:left w:val="none" w:sz="0" w:space="0" w:color="auto"/>
        <w:bottom w:val="none" w:sz="0" w:space="0" w:color="auto"/>
        <w:right w:val="none" w:sz="0" w:space="0" w:color="auto"/>
      </w:divBdr>
    </w:div>
    <w:div w:id="620454568">
      <w:marLeft w:val="640"/>
      <w:marRight w:val="0"/>
      <w:marTop w:val="0"/>
      <w:marBottom w:val="0"/>
      <w:divBdr>
        <w:top w:val="none" w:sz="0" w:space="0" w:color="auto"/>
        <w:left w:val="none" w:sz="0" w:space="0" w:color="auto"/>
        <w:bottom w:val="none" w:sz="0" w:space="0" w:color="auto"/>
        <w:right w:val="none" w:sz="0" w:space="0" w:color="auto"/>
      </w:divBdr>
    </w:div>
    <w:div w:id="620456425">
      <w:marLeft w:val="640"/>
      <w:marRight w:val="0"/>
      <w:marTop w:val="0"/>
      <w:marBottom w:val="0"/>
      <w:divBdr>
        <w:top w:val="none" w:sz="0" w:space="0" w:color="auto"/>
        <w:left w:val="none" w:sz="0" w:space="0" w:color="auto"/>
        <w:bottom w:val="none" w:sz="0" w:space="0" w:color="auto"/>
        <w:right w:val="none" w:sz="0" w:space="0" w:color="auto"/>
      </w:divBdr>
    </w:div>
    <w:div w:id="620572142">
      <w:marLeft w:val="480"/>
      <w:marRight w:val="0"/>
      <w:marTop w:val="0"/>
      <w:marBottom w:val="0"/>
      <w:divBdr>
        <w:top w:val="none" w:sz="0" w:space="0" w:color="auto"/>
        <w:left w:val="none" w:sz="0" w:space="0" w:color="auto"/>
        <w:bottom w:val="none" w:sz="0" w:space="0" w:color="auto"/>
        <w:right w:val="none" w:sz="0" w:space="0" w:color="auto"/>
      </w:divBdr>
    </w:div>
    <w:div w:id="620578575">
      <w:marLeft w:val="480"/>
      <w:marRight w:val="0"/>
      <w:marTop w:val="0"/>
      <w:marBottom w:val="0"/>
      <w:divBdr>
        <w:top w:val="none" w:sz="0" w:space="0" w:color="auto"/>
        <w:left w:val="none" w:sz="0" w:space="0" w:color="auto"/>
        <w:bottom w:val="none" w:sz="0" w:space="0" w:color="auto"/>
        <w:right w:val="none" w:sz="0" w:space="0" w:color="auto"/>
      </w:divBdr>
    </w:div>
    <w:div w:id="620579093">
      <w:marLeft w:val="640"/>
      <w:marRight w:val="0"/>
      <w:marTop w:val="0"/>
      <w:marBottom w:val="0"/>
      <w:divBdr>
        <w:top w:val="none" w:sz="0" w:space="0" w:color="auto"/>
        <w:left w:val="none" w:sz="0" w:space="0" w:color="auto"/>
        <w:bottom w:val="none" w:sz="0" w:space="0" w:color="auto"/>
        <w:right w:val="none" w:sz="0" w:space="0" w:color="auto"/>
      </w:divBdr>
    </w:div>
    <w:div w:id="620579142">
      <w:marLeft w:val="640"/>
      <w:marRight w:val="0"/>
      <w:marTop w:val="0"/>
      <w:marBottom w:val="0"/>
      <w:divBdr>
        <w:top w:val="none" w:sz="0" w:space="0" w:color="auto"/>
        <w:left w:val="none" w:sz="0" w:space="0" w:color="auto"/>
        <w:bottom w:val="none" w:sz="0" w:space="0" w:color="auto"/>
        <w:right w:val="none" w:sz="0" w:space="0" w:color="auto"/>
      </w:divBdr>
    </w:div>
    <w:div w:id="620649044">
      <w:marLeft w:val="480"/>
      <w:marRight w:val="0"/>
      <w:marTop w:val="0"/>
      <w:marBottom w:val="0"/>
      <w:divBdr>
        <w:top w:val="none" w:sz="0" w:space="0" w:color="auto"/>
        <w:left w:val="none" w:sz="0" w:space="0" w:color="auto"/>
        <w:bottom w:val="none" w:sz="0" w:space="0" w:color="auto"/>
        <w:right w:val="none" w:sz="0" w:space="0" w:color="auto"/>
      </w:divBdr>
    </w:div>
    <w:div w:id="620840525">
      <w:marLeft w:val="640"/>
      <w:marRight w:val="0"/>
      <w:marTop w:val="0"/>
      <w:marBottom w:val="0"/>
      <w:divBdr>
        <w:top w:val="none" w:sz="0" w:space="0" w:color="auto"/>
        <w:left w:val="none" w:sz="0" w:space="0" w:color="auto"/>
        <w:bottom w:val="none" w:sz="0" w:space="0" w:color="auto"/>
        <w:right w:val="none" w:sz="0" w:space="0" w:color="auto"/>
      </w:divBdr>
    </w:div>
    <w:div w:id="620920339">
      <w:marLeft w:val="640"/>
      <w:marRight w:val="0"/>
      <w:marTop w:val="0"/>
      <w:marBottom w:val="0"/>
      <w:divBdr>
        <w:top w:val="none" w:sz="0" w:space="0" w:color="auto"/>
        <w:left w:val="none" w:sz="0" w:space="0" w:color="auto"/>
        <w:bottom w:val="none" w:sz="0" w:space="0" w:color="auto"/>
        <w:right w:val="none" w:sz="0" w:space="0" w:color="auto"/>
      </w:divBdr>
    </w:div>
    <w:div w:id="621109389">
      <w:marLeft w:val="640"/>
      <w:marRight w:val="0"/>
      <w:marTop w:val="0"/>
      <w:marBottom w:val="0"/>
      <w:divBdr>
        <w:top w:val="none" w:sz="0" w:space="0" w:color="auto"/>
        <w:left w:val="none" w:sz="0" w:space="0" w:color="auto"/>
        <w:bottom w:val="none" w:sz="0" w:space="0" w:color="auto"/>
        <w:right w:val="none" w:sz="0" w:space="0" w:color="auto"/>
      </w:divBdr>
    </w:div>
    <w:div w:id="621112995">
      <w:marLeft w:val="480"/>
      <w:marRight w:val="0"/>
      <w:marTop w:val="0"/>
      <w:marBottom w:val="0"/>
      <w:divBdr>
        <w:top w:val="none" w:sz="0" w:space="0" w:color="auto"/>
        <w:left w:val="none" w:sz="0" w:space="0" w:color="auto"/>
        <w:bottom w:val="none" w:sz="0" w:space="0" w:color="auto"/>
        <w:right w:val="none" w:sz="0" w:space="0" w:color="auto"/>
      </w:divBdr>
    </w:div>
    <w:div w:id="621151800">
      <w:marLeft w:val="480"/>
      <w:marRight w:val="0"/>
      <w:marTop w:val="0"/>
      <w:marBottom w:val="0"/>
      <w:divBdr>
        <w:top w:val="none" w:sz="0" w:space="0" w:color="auto"/>
        <w:left w:val="none" w:sz="0" w:space="0" w:color="auto"/>
        <w:bottom w:val="none" w:sz="0" w:space="0" w:color="auto"/>
        <w:right w:val="none" w:sz="0" w:space="0" w:color="auto"/>
      </w:divBdr>
    </w:div>
    <w:div w:id="621159261">
      <w:marLeft w:val="480"/>
      <w:marRight w:val="0"/>
      <w:marTop w:val="0"/>
      <w:marBottom w:val="0"/>
      <w:divBdr>
        <w:top w:val="none" w:sz="0" w:space="0" w:color="auto"/>
        <w:left w:val="none" w:sz="0" w:space="0" w:color="auto"/>
        <w:bottom w:val="none" w:sz="0" w:space="0" w:color="auto"/>
        <w:right w:val="none" w:sz="0" w:space="0" w:color="auto"/>
      </w:divBdr>
    </w:div>
    <w:div w:id="621306530">
      <w:marLeft w:val="640"/>
      <w:marRight w:val="0"/>
      <w:marTop w:val="0"/>
      <w:marBottom w:val="0"/>
      <w:divBdr>
        <w:top w:val="none" w:sz="0" w:space="0" w:color="auto"/>
        <w:left w:val="none" w:sz="0" w:space="0" w:color="auto"/>
        <w:bottom w:val="none" w:sz="0" w:space="0" w:color="auto"/>
        <w:right w:val="none" w:sz="0" w:space="0" w:color="auto"/>
      </w:divBdr>
    </w:div>
    <w:div w:id="621347369">
      <w:marLeft w:val="640"/>
      <w:marRight w:val="0"/>
      <w:marTop w:val="0"/>
      <w:marBottom w:val="0"/>
      <w:divBdr>
        <w:top w:val="none" w:sz="0" w:space="0" w:color="auto"/>
        <w:left w:val="none" w:sz="0" w:space="0" w:color="auto"/>
        <w:bottom w:val="none" w:sz="0" w:space="0" w:color="auto"/>
        <w:right w:val="none" w:sz="0" w:space="0" w:color="auto"/>
      </w:divBdr>
    </w:div>
    <w:div w:id="621348347">
      <w:marLeft w:val="480"/>
      <w:marRight w:val="0"/>
      <w:marTop w:val="0"/>
      <w:marBottom w:val="0"/>
      <w:divBdr>
        <w:top w:val="none" w:sz="0" w:space="0" w:color="auto"/>
        <w:left w:val="none" w:sz="0" w:space="0" w:color="auto"/>
        <w:bottom w:val="none" w:sz="0" w:space="0" w:color="auto"/>
        <w:right w:val="none" w:sz="0" w:space="0" w:color="auto"/>
      </w:divBdr>
    </w:div>
    <w:div w:id="621351879">
      <w:marLeft w:val="640"/>
      <w:marRight w:val="0"/>
      <w:marTop w:val="0"/>
      <w:marBottom w:val="0"/>
      <w:divBdr>
        <w:top w:val="none" w:sz="0" w:space="0" w:color="auto"/>
        <w:left w:val="none" w:sz="0" w:space="0" w:color="auto"/>
        <w:bottom w:val="none" w:sz="0" w:space="0" w:color="auto"/>
        <w:right w:val="none" w:sz="0" w:space="0" w:color="auto"/>
      </w:divBdr>
    </w:div>
    <w:div w:id="621376126">
      <w:marLeft w:val="640"/>
      <w:marRight w:val="0"/>
      <w:marTop w:val="0"/>
      <w:marBottom w:val="0"/>
      <w:divBdr>
        <w:top w:val="none" w:sz="0" w:space="0" w:color="auto"/>
        <w:left w:val="none" w:sz="0" w:space="0" w:color="auto"/>
        <w:bottom w:val="none" w:sz="0" w:space="0" w:color="auto"/>
        <w:right w:val="none" w:sz="0" w:space="0" w:color="auto"/>
      </w:divBdr>
    </w:div>
    <w:div w:id="621420230">
      <w:marLeft w:val="480"/>
      <w:marRight w:val="0"/>
      <w:marTop w:val="0"/>
      <w:marBottom w:val="0"/>
      <w:divBdr>
        <w:top w:val="none" w:sz="0" w:space="0" w:color="auto"/>
        <w:left w:val="none" w:sz="0" w:space="0" w:color="auto"/>
        <w:bottom w:val="none" w:sz="0" w:space="0" w:color="auto"/>
        <w:right w:val="none" w:sz="0" w:space="0" w:color="auto"/>
      </w:divBdr>
    </w:div>
    <w:div w:id="621493598">
      <w:marLeft w:val="640"/>
      <w:marRight w:val="0"/>
      <w:marTop w:val="0"/>
      <w:marBottom w:val="0"/>
      <w:divBdr>
        <w:top w:val="none" w:sz="0" w:space="0" w:color="auto"/>
        <w:left w:val="none" w:sz="0" w:space="0" w:color="auto"/>
        <w:bottom w:val="none" w:sz="0" w:space="0" w:color="auto"/>
        <w:right w:val="none" w:sz="0" w:space="0" w:color="auto"/>
      </w:divBdr>
    </w:div>
    <w:div w:id="621499922">
      <w:marLeft w:val="480"/>
      <w:marRight w:val="0"/>
      <w:marTop w:val="0"/>
      <w:marBottom w:val="0"/>
      <w:divBdr>
        <w:top w:val="none" w:sz="0" w:space="0" w:color="auto"/>
        <w:left w:val="none" w:sz="0" w:space="0" w:color="auto"/>
        <w:bottom w:val="none" w:sz="0" w:space="0" w:color="auto"/>
        <w:right w:val="none" w:sz="0" w:space="0" w:color="auto"/>
      </w:divBdr>
    </w:div>
    <w:div w:id="621502839">
      <w:marLeft w:val="640"/>
      <w:marRight w:val="0"/>
      <w:marTop w:val="0"/>
      <w:marBottom w:val="0"/>
      <w:divBdr>
        <w:top w:val="none" w:sz="0" w:space="0" w:color="auto"/>
        <w:left w:val="none" w:sz="0" w:space="0" w:color="auto"/>
        <w:bottom w:val="none" w:sz="0" w:space="0" w:color="auto"/>
        <w:right w:val="none" w:sz="0" w:space="0" w:color="auto"/>
      </w:divBdr>
    </w:div>
    <w:div w:id="621573748">
      <w:marLeft w:val="480"/>
      <w:marRight w:val="0"/>
      <w:marTop w:val="0"/>
      <w:marBottom w:val="0"/>
      <w:divBdr>
        <w:top w:val="none" w:sz="0" w:space="0" w:color="auto"/>
        <w:left w:val="none" w:sz="0" w:space="0" w:color="auto"/>
        <w:bottom w:val="none" w:sz="0" w:space="0" w:color="auto"/>
        <w:right w:val="none" w:sz="0" w:space="0" w:color="auto"/>
      </w:divBdr>
    </w:div>
    <w:div w:id="621575939">
      <w:marLeft w:val="480"/>
      <w:marRight w:val="0"/>
      <w:marTop w:val="0"/>
      <w:marBottom w:val="0"/>
      <w:divBdr>
        <w:top w:val="none" w:sz="0" w:space="0" w:color="auto"/>
        <w:left w:val="none" w:sz="0" w:space="0" w:color="auto"/>
        <w:bottom w:val="none" w:sz="0" w:space="0" w:color="auto"/>
        <w:right w:val="none" w:sz="0" w:space="0" w:color="auto"/>
      </w:divBdr>
    </w:div>
    <w:div w:id="621612712">
      <w:marLeft w:val="640"/>
      <w:marRight w:val="0"/>
      <w:marTop w:val="0"/>
      <w:marBottom w:val="0"/>
      <w:divBdr>
        <w:top w:val="none" w:sz="0" w:space="0" w:color="auto"/>
        <w:left w:val="none" w:sz="0" w:space="0" w:color="auto"/>
        <w:bottom w:val="none" w:sz="0" w:space="0" w:color="auto"/>
        <w:right w:val="none" w:sz="0" w:space="0" w:color="auto"/>
      </w:divBdr>
    </w:div>
    <w:div w:id="621616428">
      <w:marLeft w:val="640"/>
      <w:marRight w:val="0"/>
      <w:marTop w:val="0"/>
      <w:marBottom w:val="0"/>
      <w:divBdr>
        <w:top w:val="none" w:sz="0" w:space="0" w:color="auto"/>
        <w:left w:val="none" w:sz="0" w:space="0" w:color="auto"/>
        <w:bottom w:val="none" w:sz="0" w:space="0" w:color="auto"/>
        <w:right w:val="none" w:sz="0" w:space="0" w:color="auto"/>
      </w:divBdr>
    </w:div>
    <w:div w:id="621620933">
      <w:marLeft w:val="480"/>
      <w:marRight w:val="0"/>
      <w:marTop w:val="0"/>
      <w:marBottom w:val="0"/>
      <w:divBdr>
        <w:top w:val="none" w:sz="0" w:space="0" w:color="auto"/>
        <w:left w:val="none" w:sz="0" w:space="0" w:color="auto"/>
        <w:bottom w:val="none" w:sz="0" w:space="0" w:color="auto"/>
        <w:right w:val="none" w:sz="0" w:space="0" w:color="auto"/>
      </w:divBdr>
    </w:div>
    <w:div w:id="621690805">
      <w:marLeft w:val="640"/>
      <w:marRight w:val="0"/>
      <w:marTop w:val="0"/>
      <w:marBottom w:val="0"/>
      <w:divBdr>
        <w:top w:val="none" w:sz="0" w:space="0" w:color="auto"/>
        <w:left w:val="none" w:sz="0" w:space="0" w:color="auto"/>
        <w:bottom w:val="none" w:sz="0" w:space="0" w:color="auto"/>
        <w:right w:val="none" w:sz="0" w:space="0" w:color="auto"/>
      </w:divBdr>
    </w:div>
    <w:div w:id="621768966">
      <w:marLeft w:val="640"/>
      <w:marRight w:val="0"/>
      <w:marTop w:val="0"/>
      <w:marBottom w:val="0"/>
      <w:divBdr>
        <w:top w:val="none" w:sz="0" w:space="0" w:color="auto"/>
        <w:left w:val="none" w:sz="0" w:space="0" w:color="auto"/>
        <w:bottom w:val="none" w:sz="0" w:space="0" w:color="auto"/>
        <w:right w:val="none" w:sz="0" w:space="0" w:color="auto"/>
      </w:divBdr>
    </w:div>
    <w:div w:id="621806475">
      <w:marLeft w:val="640"/>
      <w:marRight w:val="0"/>
      <w:marTop w:val="0"/>
      <w:marBottom w:val="0"/>
      <w:divBdr>
        <w:top w:val="none" w:sz="0" w:space="0" w:color="auto"/>
        <w:left w:val="none" w:sz="0" w:space="0" w:color="auto"/>
        <w:bottom w:val="none" w:sz="0" w:space="0" w:color="auto"/>
        <w:right w:val="none" w:sz="0" w:space="0" w:color="auto"/>
      </w:divBdr>
    </w:div>
    <w:div w:id="621807242">
      <w:marLeft w:val="640"/>
      <w:marRight w:val="0"/>
      <w:marTop w:val="0"/>
      <w:marBottom w:val="0"/>
      <w:divBdr>
        <w:top w:val="none" w:sz="0" w:space="0" w:color="auto"/>
        <w:left w:val="none" w:sz="0" w:space="0" w:color="auto"/>
        <w:bottom w:val="none" w:sz="0" w:space="0" w:color="auto"/>
        <w:right w:val="none" w:sz="0" w:space="0" w:color="auto"/>
      </w:divBdr>
    </w:div>
    <w:div w:id="621810111">
      <w:marLeft w:val="640"/>
      <w:marRight w:val="0"/>
      <w:marTop w:val="0"/>
      <w:marBottom w:val="0"/>
      <w:divBdr>
        <w:top w:val="none" w:sz="0" w:space="0" w:color="auto"/>
        <w:left w:val="none" w:sz="0" w:space="0" w:color="auto"/>
        <w:bottom w:val="none" w:sz="0" w:space="0" w:color="auto"/>
        <w:right w:val="none" w:sz="0" w:space="0" w:color="auto"/>
      </w:divBdr>
    </w:div>
    <w:div w:id="621812376">
      <w:marLeft w:val="640"/>
      <w:marRight w:val="0"/>
      <w:marTop w:val="0"/>
      <w:marBottom w:val="0"/>
      <w:divBdr>
        <w:top w:val="none" w:sz="0" w:space="0" w:color="auto"/>
        <w:left w:val="none" w:sz="0" w:space="0" w:color="auto"/>
        <w:bottom w:val="none" w:sz="0" w:space="0" w:color="auto"/>
        <w:right w:val="none" w:sz="0" w:space="0" w:color="auto"/>
      </w:divBdr>
    </w:div>
    <w:div w:id="621962402">
      <w:marLeft w:val="640"/>
      <w:marRight w:val="0"/>
      <w:marTop w:val="0"/>
      <w:marBottom w:val="0"/>
      <w:divBdr>
        <w:top w:val="none" w:sz="0" w:space="0" w:color="auto"/>
        <w:left w:val="none" w:sz="0" w:space="0" w:color="auto"/>
        <w:bottom w:val="none" w:sz="0" w:space="0" w:color="auto"/>
        <w:right w:val="none" w:sz="0" w:space="0" w:color="auto"/>
      </w:divBdr>
    </w:div>
    <w:div w:id="622003627">
      <w:marLeft w:val="480"/>
      <w:marRight w:val="0"/>
      <w:marTop w:val="0"/>
      <w:marBottom w:val="0"/>
      <w:divBdr>
        <w:top w:val="none" w:sz="0" w:space="0" w:color="auto"/>
        <w:left w:val="none" w:sz="0" w:space="0" w:color="auto"/>
        <w:bottom w:val="none" w:sz="0" w:space="0" w:color="auto"/>
        <w:right w:val="none" w:sz="0" w:space="0" w:color="auto"/>
      </w:divBdr>
    </w:div>
    <w:div w:id="622033849">
      <w:marLeft w:val="480"/>
      <w:marRight w:val="0"/>
      <w:marTop w:val="0"/>
      <w:marBottom w:val="0"/>
      <w:divBdr>
        <w:top w:val="none" w:sz="0" w:space="0" w:color="auto"/>
        <w:left w:val="none" w:sz="0" w:space="0" w:color="auto"/>
        <w:bottom w:val="none" w:sz="0" w:space="0" w:color="auto"/>
        <w:right w:val="none" w:sz="0" w:space="0" w:color="auto"/>
      </w:divBdr>
    </w:div>
    <w:div w:id="622081272">
      <w:marLeft w:val="640"/>
      <w:marRight w:val="0"/>
      <w:marTop w:val="0"/>
      <w:marBottom w:val="0"/>
      <w:divBdr>
        <w:top w:val="none" w:sz="0" w:space="0" w:color="auto"/>
        <w:left w:val="none" w:sz="0" w:space="0" w:color="auto"/>
        <w:bottom w:val="none" w:sz="0" w:space="0" w:color="auto"/>
        <w:right w:val="none" w:sz="0" w:space="0" w:color="auto"/>
      </w:divBdr>
    </w:div>
    <w:div w:id="622348617">
      <w:marLeft w:val="640"/>
      <w:marRight w:val="0"/>
      <w:marTop w:val="0"/>
      <w:marBottom w:val="0"/>
      <w:divBdr>
        <w:top w:val="none" w:sz="0" w:space="0" w:color="auto"/>
        <w:left w:val="none" w:sz="0" w:space="0" w:color="auto"/>
        <w:bottom w:val="none" w:sz="0" w:space="0" w:color="auto"/>
        <w:right w:val="none" w:sz="0" w:space="0" w:color="auto"/>
      </w:divBdr>
    </w:div>
    <w:div w:id="622493202">
      <w:marLeft w:val="640"/>
      <w:marRight w:val="0"/>
      <w:marTop w:val="0"/>
      <w:marBottom w:val="0"/>
      <w:divBdr>
        <w:top w:val="none" w:sz="0" w:space="0" w:color="auto"/>
        <w:left w:val="none" w:sz="0" w:space="0" w:color="auto"/>
        <w:bottom w:val="none" w:sz="0" w:space="0" w:color="auto"/>
        <w:right w:val="none" w:sz="0" w:space="0" w:color="auto"/>
      </w:divBdr>
    </w:div>
    <w:div w:id="622728851">
      <w:marLeft w:val="640"/>
      <w:marRight w:val="0"/>
      <w:marTop w:val="0"/>
      <w:marBottom w:val="0"/>
      <w:divBdr>
        <w:top w:val="none" w:sz="0" w:space="0" w:color="auto"/>
        <w:left w:val="none" w:sz="0" w:space="0" w:color="auto"/>
        <w:bottom w:val="none" w:sz="0" w:space="0" w:color="auto"/>
        <w:right w:val="none" w:sz="0" w:space="0" w:color="auto"/>
      </w:divBdr>
    </w:div>
    <w:div w:id="622807183">
      <w:marLeft w:val="640"/>
      <w:marRight w:val="0"/>
      <w:marTop w:val="0"/>
      <w:marBottom w:val="0"/>
      <w:divBdr>
        <w:top w:val="none" w:sz="0" w:space="0" w:color="auto"/>
        <w:left w:val="none" w:sz="0" w:space="0" w:color="auto"/>
        <w:bottom w:val="none" w:sz="0" w:space="0" w:color="auto"/>
        <w:right w:val="none" w:sz="0" w:space="0" w:color="auto"/>
      </w:divBdr>
    </w:div>
    <w:div w:id="622924861">
      <w:marLeft w:val="640"/>
      <w:marRight w:val="0"/>
      <w:marTop w:val="0"/>
      <w:marBottom w:val="0"/>
      <w:divBdr>
        <w:top w:val="none" w:sz="0" w:space="0" w:color="auto"/>
        <w:left w:val="none" w:sz="0" w:space="0" w:color="auto"/>
        <w:bottom w:val="none" w:sz="0" w:space="0" w:color="auto"/>
        <w:right w:val="none" w:sz="0" w:space="0" w:color="auto"/>
      </w:divBdr>
    </w:div>
    <w:div w:id="623000605">
      <w:marLeft w:val="480"/>
      <w:marRight w:val="0"/>
      <w:marTop w:val="0"/>
      <w:marBottom w:val="0"/>
      <w:divBdr>
        <w:top w:val="none" w:sz="0" w:space="0" w:color="auto"/>
        <w:left w:val="none" w:sz="0" w:space="0" w:color="auto"/>
        <w:bottom w:val="none" w:sz="0" w:space="0" w:color="auto"/>
        <w:right w:val="none" w:sz="0" w:space="0" w:color="auto"/>
      </w:divBdr>
    </w:div>
    <w:div w:id="623004859">
      <w:marLeft w:val="640"/>
      <w:marRight w:val="0"/>
      <w:marTop w:val="0"/>
      <w:marBottom w:val="0"/>
      <w:divBdr>
        <w:top w:val="none" w:sz="0" w:space="0" w:color="auto"/>
        <w:left w:val="none" w:sz="0" w:space="0" w:color="auto"/>
        <w:bottom w:val="none" w:sz="0" w:space="0" w:color="auto"/>
        <w:right w:val="none" w:sz="0" w:space="0" w:color="auto"/>
      </w:divBdr>
    </w:div>
    <w:div w:id="623119708">
      <w:marLeft w:val="480"/>
      <w:marRight w:val="0"/>
      <w:marTop w:val="0"/>
      <w:marBottom w:val="0"/>
      <w:divBdr>
        <w:top w:val="none" w:sz="0" w:space="0" w:color="auto"/>
        <w:left w:val="none" w:sz="0" w:space="0" w:color="auto"/>
        <w:bottom w:val="none" w:sz="0" w:space="0" w:color="auto"/>
        <w:right w:val="none" w:sz="0" w:space="0" w:color="auto"/>
      </w:divBdr>
    </w:div>
    <w:div w:id="623120473">
      <w:marLeft w:val="480"/>
      <w:marRight w:val="0"/>
      <w:marTop w:val="0"/>
      <w:marBottom w:val="0"/>
      <w:divBdr>
        <w:top w:val="none" w:sz="0" w:space="0" w:color="auto"/>
        <w:left w:val="none" w:sz="0" w:space="0" w:color="auto"/>
        <w:bottom w:val="none" w:sz="0" w:space="0" w:color="auto"/>
        <w:right w:val="none" w:sz="0" w:space="0" w:color="auto"/>
      </w:divBdr>
    </w:div>
    <w:div w:id="623123348">
      <w:marLeft w:val="480"/>
      <w:marRight w:val="0"/>
      <w:marTop w:val="0"/>
      <w:marBottom w:val="0"/>
      <w:divBdr>
        <w:top w:val="none" w:sz="0" w:space="0" w:color="auto"/>
        <w:left w:val="none" w:sz="0" w:space="0" w:color="auto"/>
        <w:bottom w:val="none" w:sz="0" w:space="0" w:color="auto"/>
        <w:right w:val="none" w:sz="0" w:space="0" w:color="auto"/>
      </w:divBdr>
    </w:div>
    <w:div w:id="623123720">
      <w:marLeft w:val="640"/>
      <w:marRight w:val="0"/>
      <w:marTop w:val="0"/>
      <w:marBottom w:val="0"/>
      <w:divBdr>
        <w:top w:val="none" w:sz="0" w:space="0" w:color="auto"/>
        <w:left w:val="none" w:sz="0" w:space="0" w:color="auto"/>
        <w:bottom w:val="none" w:sz="0" w:space="0" w:color="auto"/>
        <w:right w:val="none" w:sz="0" w:space="0" w:color="auto"/>
      </w:divBdr>
    </w:div>
    <w:div w:id="623148319">
      <w:marLeft w:val="640"/>
      <w:marRight w:val="0"/>
      <w:marTop w:val="0"/>
      <w:marBottom w:val="0"/>
      <w:divBdr>
        <w:top w:val="none" w:sz="0" w:space="0" w:color="auto"/>
        <w:left w:val="none" w:sz="0" w:space="0" w:color="auto"/>
        <w:bottom w:val="none" w:sz="0" w:space="0" w:color="auto"/>
        <w:right w:val="none" w:sz="0" w:space="0" w:color="auto"/>
      </w:divBdr>
    </w:div>
    <w:div w:id="623199109">
      <w:marLeft w:val="480"/>
      <w:marRight w:val="0"/>
      <w:marTop w:val="0"/>
      <w:marBottom w:val="0"/>
      <w:divBdr>
        <w:top w:val="none" w:sz="0" w:space="0" w:color="auto"/>
        <w:left w:val="none" w:sz="0" w:space="0" w:color="auto"/>
        <w:bottom w:val="none" w:sz="0" w:space="0" w:color="auto"/>
        <w:right w:val="none" w:sz="0" w:space="0" w:color="auto"/>
      </w:divBdr>
    </w:div>
    <w:div w:id="623199142">
      <w:marLeft w:val="640"/>
      <w:marRight w:val="0"/>
      <w:marTop w:val="0"/>
      <w:marBottom w:val="0"/>
      <w:divBdr>
        <w:top w:val="none" w:sz="0" w:space="0" w:color="auto"/>
        <w:left w:val="none" w:sz="0" w:space="0" w:color="auto"/>
        <w:bottom w:val="none" w:sz="0" w:space="0" w:color="auto"/>
        <w:right w:val="none" w:sz="0" w:space="0" w:color="auto"/>
      </w:divBdr>
    </w:div>
    <w:div w:id="623266427">
      <w:marLeft w:val="640"/>
      <w:marRight w:val="0"/>
      <w:marTop w:val="0"/>
      <w:marBottom w:val="0"/>
      <w:divBdr>
        <w:top w:val="none" w:sz="0" w:space="0" w:color="auto"/>
        <w:left w:val="none" w:sz="0" w:space="0" w:color="auto"/>
        <w:bottom w:val="none" w:sz="0" w:space="0" w:color="auto"/>
        <w:right w:val="none" w:sz="0" w:space="0" w:color="auto"/>
      </w:divBdr>
    </w:div>
    <w:div w:id="623316863">
      <w:marLeft w:val="640"/>
      <w:marRight w:val="0"/>
      <w:marTop w:val="0"/>
      <w:marBottom w:val="0"/>
      <w:divBdr>
        <w:top w:val="none" w:sz="0" w:space="0" w:color="auto"/>
        <w:left w:val="none" w:sz="0" w:space="0" w:color="auto"/>
        <w:bottom w:val="none" w:sz="0" w:space="0" w:color="auto"/>
        <w:right w:val="none" w:sz="0" w:space="0" w:color="auto"/>
      </w:divBdr>
    </w:div>
    <w:div w:id="623344271">
      <w:marLeft w:val="640"/>
      <w:marRight w:val="0"/>
      <w:marTop w:val="0"/>
      <w:marBottom w:val="0"/>
      <w:divBdr>
        <w:top w:val="none" w:sz="0" w:space="0" w:color="auto"/>
        <w:left w:val="none" w:sz="0" w:space="0" w:color="auto"/>
        <w:bottom w:val="none" w:sz="0" w:space="0" w:color="auto"/>
        <w:right w:val="none" w:sz="0" w:space="0" w:color="auto"/>
      </w:divBdr>
    </w:div>
    <w:div w:id="623384333">
      <w:marLeft w:val="640"/>
      <w:marRight w:val="0"/>
      <w:marTop w:val="0"/>
      <w:marBottom w:val="0"/>
      <w:divBdr>
        <w:top w:val="none" w:sz="0" w:space="0" w:color="auto"/>
        <w:left w:val="none" w:sz="0" w:space="0" w:color="auto"/>
        <w:bottom w:val="none" w:sz="0" w:space="0" w:color="auto"/>
        <w:right w:val="none" w:sz="0" w:space="0" w:color="auto"/>
      </w:divBdr>
    </w:div>
    <w:div w:id="623387164">
      <w:marLeft w:val="640"/>
      <w:marRight w:val="0"/>
      <w:marTop w:val="0"/>
      <w:marBottom w:val="0"/>
      <w:divBdr>
        <w:top w:val="none" w:sz="0" w:space="0" w:color="auto"/>
        <w:left w:val="none" w:sz="0" w:space="0" w:color="auto"/>
        <w:bottom w:val="none" w:sz="0" w:space="0" w:color="auto"/>
        <w:right w:val="none" w:sz="0" w:space="0" w:color="auto"/>
      </w:divBdr>
    </w:div>
    <w:div w:id="623459567">
      <w:marLeft w:val="640"/>
      <w:marRight w:val="0"/>
      <w:marTop w:val="0"/>
      <w:marBottom w:val="0"/>
      <w:divBdr>
        <w:top w:val="none" w:sz="0" w:space="0" w:color="auto"/>
        <w:left w:val="none" w:sz="0" w:space="0" w:color="auto"/>
        <w:bottom w:val="none" w:sz="0" w:space="0" w:color="auto"/>
        <w:right w:val="none" w:sz="0" w:space="0" w:color="auto"/>
      </w:divBdr>
    </w:div>
    <w:div w:id="623538280">
      <w:marLeft w:val="480"/>
      <w:marRight w:val="0"/>
      <w:marTop w:val="0"/>
      <w:marBottom w:val="0"/>
      <w:divBdr>
        <w:top w:val="none" w:sz="0" w:space="0" w:color="auto"/>
        <w:left w:val="none" w:sz="0" w:space="0" w:color="auto"/>
        <w:bottom w:val="none" w:sz="0" w:space="0" w:color="auto"/>
        <w:right w:val="none" w:sz="0" w:space="0" w:color="auto"/>
      </w:divBdr>
    </w:div>
    <w:div w:id="623657412">
      <w:marLeft w:val="640"/>
      <w:marRight w:val="0"/>
      <w:marTop w:val="0"/>
      <w:marBottom w:val="0"/>
      <w:divBdr>
        <w:top w:val="none" w:sz="0" w:space="0" w:color="auto"/>
        <w:left w:val="none" w:sz="0" w:space="0" w:color="auto"/>
        <w:bottom w:val="none" w:sz="0" w:space="0" w:color="auto"/>
        <w:right w:val="none" w:sz="0" w:space="0" w:color="auto"/>
      </w:divBdr>
    </w:div>
    <w:div w:id="623661413">
      <w:marLeft w:val="480"/>
      <w:marRight w:val="0"/>
      <w:marTop w:val="0"/>
      <w:marBottom w:val="0"/>
      <w:divBdr>
        <w:top w:val="none" w:sz="0" w:space="0" w:color="auto"/>
        <w:left w:val="none" w:sz="0" w:space="0" w:color="auto"/>
        <w:bottom w:val="none" w:sz="0" w:space="0" w:color="auto"/>
        <w:right w:val="none" w:sz="0" w:space="0" w:color="auto"/>
      </w:divBdr>
    </w:div>
    <w:div w:id="623732949">
      <w:marLeft w:val="480"/>
      <w:marRight w:val="0"/>
      <w:marTop w:val="0"/>
      <w:marBottom w:val="0"/>
      <w:divBdr>
        <w:top w:val="none" w:sz="0" w:space="0" w:color="auto"/>
        <w:left w:val="none" w:sz="0" w:space="0" w:color="auto"/>
        <w:bottom w:val="none" w:sz="0" w:space="0" w:color="auto"/>
        <w:right w:val="none" w:sz="0" w:space="0" w:color="auto"/>
      </w:divBdr>
    </w:div>
    <w:div w:id="623921927">
      <w:marLeft w:val="640"/>
      <w:marRight w:val="0"/>
      <w:marTop w:val="0"/>
      <w:marBottom w:val="0"/>
      <w:divBdr>
        <w:top w:val="none" w:sz="0" w:space="0" w:color="auto"/>
        <w:left w:val="none" w:sz="0" w:space="0" w:color="auto"/>
        <w:bottom w:val="none" w:sz="0" w:space="0" w:color="auto"/>
        <w:right w:val="none" w:sz="0" w:space="0" w:color="auto"/>
      </w:divBdr>
    </w:div>
    <w:div w:id="623924760">
      <w:marLeft w:val="640"/>
      <w:marRight w:val="0"/>
      <w:marTop w:val="0"/>
      <w:marBottom w:val="0"/>
      <w:divBdr>
        <w:top w:val="none" w:sz="0" w:space="0" w:color="auto"/>
        <w:left w:val="none" w:sz="0" w:space="0" w:color="auto"/>
        <w:bottom w:val="none" w:sz="0" w:space="0" w:color="auto"/>
        <w:right w:val="none" w:sz="0" w:space="0" w:color="auto"/>
      </w:divBdr>
    </w:div>
    <w:div w:id="623928012">
      <w:marLeft w:val="640"/>
      <w:marRight w:val="0"/>
      <w:marTop w:val="0"/>
      <w:marBottom w:val="0"/>
      <w:divBdr>
        <w:top w:val="none" w:sz="0" w:space="0" w:color="auto"/>
        <w:left w:val="none" w:sz="0" w:space="0" w:color="auto"/>
        <w:bottom w:val="none" w:sz="0" w:space="0" w:color="auto"/>
        <w:right w:val="none" w:sz="0" w:space="0" w:color="auto"/>
      </w:divBdr>
    </w:div>
    <w:div w:id="623996783">
      <w:marLeft w:val="480"/>
      <w:marRight w:val="0"/>
      <w:marTop w:val="0"/>
      <w:marBottom w:val="0"/>
      <w:divBdr>
        <w:top w:val="none" w:sz="0" w:space="0" w:color="auto"/>
        <w:left w:val="none" w:sz="0" w:space="0" w:color="auto"/>
        <w:bottom w:val="none" w:sz="0" w:space="0" w:color="auto"/>
        <w:right w:val="none" w:sz="0" w:space="0" w:color="auto"/>
      </w:divBdr>
    </w:div>
    <w:div w:id="623997305">
      <w:marLeft w:val="640"/>
      <w:marRight w:val="0"/>
      <w:marTop w:val="0"/>
      <w:marBottom w:val="0"/>
      <w:divBdr>
        <w:top w:val="none" w:sz="0" w:space="0" w:color="auto"/>
        <w:left w:val="none" w:sz="0" w:space="0" w:color="auto"/>
        <w:bottom w:val="none" w:sz="0" w:space="0" w:color="auto"/>
        <w:right w:val="none" w:sz="0" w:space="0" w:color="auto"/>
      </w:divBdr>
    </w:div>
    <w:div w:id="623998463">
      <w:marLeft w:val="480"/>
      <w:marRight w:val="0"/>
      <w:marTop w:val="0"/>
      <w:marBottom w:val="0"/>
      <w:divBdr>
        <w:top w:val="none" w:sz="0" w:space="0" w:color="auto"/>
        <w:left w:val="none" w:sz="0" w:space="0" w:color="auto"/>
        <w:bottom w:val="none" w:sz="0" w:space="0" w:color="auto"/>
        <w:right w:val="none" w:sz="0" w:space="0" w:color="auto"/>
      </w:divBdr>
    </w:div>
    <w:div w:id="623999858">
      <w:marLeft w:val="640"/>
      <w:marRight w:val="0"/>
      <w:marTop w:val="0"/>
      <w:marBottom w:val="0"/>
      <w:divBdr>
        <w:top w:val="none" w:sz="0" w:space="0" w:color="auto"/>
        <w:left w:val="none" w:sz="0" w:space="0" w:color="auto"/>
        <w:bottom w:val="none" w:sz="0" w:space="0" w:color="auto"/>
        <w:right w:val="none" w:sz="0" w:space="0" w:color="auto"/>
      </w:divBdr>
    </w:div>
    <w:div w:id="624047744">
      <w:marLeft w:val="480"/>
      <w:marRight w:val="0"/>
      <w:marTop w:val="0"/>
      <w:marBottom w:val="0"/>
      <w:divBdr>
        <w:top w:val="none" w:sz="0" w:space="0" w:color="auto"/>
        <w:left w:val="none" w:sz="0" w:space="0" w:color="auto"/>
        <w:bottom w:val="none" w:sz="0" w:space="0" w:color="auto"/>
        <w:right w:val="none" w:sz="0" w:space="0" w:color="auto"/>
      </w:divBdr>
    </w:div>
    <w:div w:id="624118811">
      <w:marLeft w:val="480"/>
      <w:marRight w:val="0"/>
      <w:marTop w:val="0"/>
      <w:marBottom w:val="0"/>
      <w:divBdr>
        <w:top w:val="none" w:sz="0" w:space="0" w:color="auto"/>
        <w:left w:val="none" w:sz="0" w:space="0" w:color="auto"/>
        <w:bottom w:val="none" w:sz="0" w:space="0" w:color="auto"/>
        <w:right w:val="none" w:sz="0" w:space="0" w:color="auto"/>
      </w:divBdr>
    </w:div>
    <w:div w:id="624123388">
      <w:marLeft w:val="480"/>
      <w:marRight w:val="0"/>
      <w:marTop w:val="0"/>
      <w:marBottom w:val="0"/>
      <w:divBdr>
        <w:top w:val="none" w:sz="0" w:space="0" w:color="auto"/>
        <w:left w:val="none" w:sz="0" w:space="0" w:color="auto"/>
        <w:bottom w:val="none" w:sz="0" w:space="0" w:color="auto"/>
        <w:right w:val="none" w:sz="0" w:space="0" w:color="auto"/>
      </w:divBdr>
    </w:div>
    <w:div w:id="624197043">
      <w:marLeft w:val="640"/>
      <w:marRight w:val="0"/>
      <w:marTop w:val="0"/>
      <w:marBottom w:val="0"/>
      <w:divBdr>
        <w:top w:val="none" w:sz="0" w:space="0" w:color="auto"/>
        <w:left w:val="none" w:sz="0" w:space="0" w:color="auto"/>
        <w:bottom w:val="none" w:sz="0" w:space="0" w:color="auto"/>
        <w:right w:val="none" w:sz="0" w:space="0" w:color="auto"/>
      </w:divBdr>
    </w:div>
    <w:div w:id="624383807">
      <w:marLeft w:val="480"/>
      <w:marRight w:val="0"/>
      <w:marTop w:val="0"/>
      <w:marBottom w:val="0"/>
      <w:divBdr>
        <w:top w:val="none" w:sz="0" w:space="0" w:color="auto"/>
        <w:left w:val="none" w:sz="0" w:space="0" w:color="auto"/>
        <w:bottom w:val="none" w:sz="0" w:space="0" w:color="auto"/>
        <w:right w:val="none" w:sz="0" w:space="0" w:color="auto"/>
      </w:divBdr>
    </w:div>
    <w:div w:id="624582278">
      <w:marLeft w:val="480"/>
      <w:marRight w:val="0"/>
      <w:marTop w:val="0"/>
      <w:marBottom w:val="0"/>
      <w:divBdr>
        <w:top w:val="none" w:sz="0" w:space="0" w:color="auto"/>
        <w:left w:val="none" w:sz="0" w:space="0" w:color="auto"/>
        <w:bottom w:val="none" w:sz="0" w:space="0" w:color="auto"/>
        <w:right w:val="none" w:sz="0" w:space="0" w:color="auto"/>
      </w:divBdr>
    </w:div>
    <w:div w:id="624770418">
      <w:marLeft w:val="480"/>
      <w:marRight w:val="0"/>
      <w:marTop w:val="0"/>
      <w:marBottom w:val="0"/>
      <w:divBdr>
        <w:top w:val="none" w:sz="0" w:space="0" w:color="auto"/>
        <w:left w:val="none" w:sz="0" w:space="0" w:color="auto"/>
        <w:bottom w:val="none" w:sz="0" w:space="0" w:color="auto"/>
        <w:right w:val="none" w:sz="0" w:space="0" w:color="auto"/>
      </w:divBdr>
    </w:div>
    <w:div w:id="624778169">
      <w:marLeft w:val="640"/>
      <w:marRight w:val="0"/>
      <w:marTop w:val="0"/>
      <w:marBottom w:val="0"/>
      <w:divBdr>
        <w:top w:val="none" w:sz="0" w:space="0" w:color="auto"/>
        <w:left w:val="none" w:sz="0" w:space="0" w:color="auto"/>
        <w:bottom w:val="none" w:sz="0" w:space="0" w:color="auto"/>
        <w:right w:val="none" w:sz="0" w:space="0" w:color="auto"/>
      </w:divBdr>
    </w:div>
    <w:div w:id="624848737">
      <w:marLeft w:val="640"/>
      <w:marRight w:val="0"/>
      <w:marTop w:val="0"/>
      <w:marBottom w:val="0"/>
      <w:divBdr>
        <w:top w:val="none" w:sz="0" w:space="0" w:color="auto"/>
        <w:left w:val="none" w:sz="0" w:space="0" w:color="auto"/>
        <w:bottom w:val="none" w:sz="0" w:space="0" w:color="auto"/>
        <w:right w:val="none" w:sz="0" w:space="0" w:color="auto"/>
      </w:divBdr>
    </w:div>
    <w:div w:id="624891998">
      <w:marLeft w:val="480"/>
      <w:marRight w:val="0"/>
      <w:marTop w:val="0"/>
      <w:marBottom w:val="0"/>
      <w:divBdr>
        <w:top w:val="none" w:sz="0" w:space="0" w:color="auto"/>
        <w:left w:val="none" w:sz="0" w:space="0" w:color="auto"/>
        <w:bottom w:val="none" w:sz="0" w:space="0" w:color="auto"/>
        <w:right w:val="none" w:sz="0" w:space="0" w:color="auto"/>
      </w:divBdr>
    </w:div>
    <w:div w:id="624965883">
      <w:marLeft w:val="640"/>
      <w:marRight w:val="0"/>
      <w:marTop w:val="0"/>
      <w:marBottom w:val="0"/>
      <w:divBdr>
        <w:top w:val="none" w:sz="0" w:space="0" w:color="auto"/>
        <w:left w:val="none" w:sz="0" w:space="0" w:color="auto"/>
        <w:bottom w:val="none" w:sz="0" w:space="0" w:color="auto"/>
        <w:right w:val="none" w:sz="0" w:space="0" w:color="auto"/>
      </w:divBdr>
    </w:div>
    <w:div w:id="625088163">
      <w:marLeft w:val="480"/>
      <w:marRight w:val="0"/>
      <w:marTop w:val="0"/>
      <w:marBottom w:val="0"/>
      <w:divBdr>
        <w:top w:val="none" w:sz="0" w:space="0" w:color="auto"/>
        <w:left w:val="none" w:sz="0" w:space="0" w:color="auto"/>
        <w:bottom w:val="none" w:sz="0" w:space="0" w:color="auto"/>
        <w:right w:val="none" w:sz="0" w:space="0" w:color="auto"/>
      </w:divBdr>
    </w:div>
    <w:div w:id="625159806">
      <w:marLeft w:val="480"/>
      <w:marRight w:val="0"/>
      <w:marTop w:val="0"/>
      <w:marBottom w:val="0"/>
      <w:divBdr>
        <w:top w:val="none" w:sz="0" w:space="0" w:color="auto"/>
        <w:left w:val="none" w:sz="0" w:space="0" w:color="auto"/>
        <w:bottom w:val="none" w:sz="0" w:space="0" w:color="auto"/>
        <w:right w:val="none" w:sz="0" w:space="0" w:color="auto"/>
      </w:divBdr>
    </w:div>
    <w:div w:id="625279155">
      <w:marLeft w:val="640"/>
      <w:marRight w:val="0"/>
      <w:marTop w:val="0"/>
      <w:marBottom w:val="0"/>
      <w:divBdr>
        <w:top w:val="none" w:sz="0" w:space="0" w:color="auto"/>
        <w:left w:val="none" w:sz="0" w:space="0" w:color="auto"/>
        <w:bottom w:val="none" w:sz="0" w:space="0" w:color="auto"/>
        <w:right w:val="none" w:sz="0" w:space="0" w:color="auto"/>
      </w:divBdr>
    </w:div>
    <w:div w:id="625307261">
      <w:marLeft w:val="480"/>
      <w:marRight w:val="0"/>
      <w:marTop w:val="0"/>
      <w:marBottom w:val="0"/>
      <w:divBdr>
        <w:top w:val="none" w:sz="0" w:space="0" w:color="auto"/>
        <w:left w:val="none" w:sz="0" w:space="0" w:color="auto"/>
        <w:bottom w:val="none" w:sz="0" w:space="0" w:color="auto"/>
        <w:right w:val="none" w:sz="0" w:space="0" w:color="auto"/>
      </w:divBdr>
    </w:div>
    <w:div w:id="625309621">
      <w:marLeft w:val="640"/>
      <w:marRight w:val="0"/>
      <w:marTop w:val="0"/>
      <w:marBottom w:val="0"/>
      <w:divBdr>
        <w:top w:val="none" w:sz="0" w:space="0" w:color="auto"/>
        <w:left w:val="none" w:sz="0" w:space="0" w:color="auto"/>
        <w:bottom w:val="none" w:sz="0" w:space="0" w:color="auto"/>
        <w:right w:val="none" w:sz="0" w:space="0" w:color="auto"/>
      </w:divBdr>
    </w:div>
    <w:div w:id="625477536">
      <w:marLeft w:val="640"/>
      <w:marRight w:val="0"/>
      <w:marTop w:val="0"/>
      <w:marBottom w:val="0"/>
      <w:divBdr>
        <w:top w:val="none" w:sz="0" w:space="0" w:color="auto"/>
        <w:left w:val="none" w:sz="0" w:space="0" w:color="auto"/>
        <w:bottom w:val="none" w:sz="0" w:space="0" w:color="auto"/>
        <w:right w:val="none" w:sz="0" w:space="0" w:color="auto"/>
      </w:divBdr>
    </w:div>
    <w:div w:id="625506448">
      <w:marLeft w:val="640"/>
      <w:marRight w:val="0"/>
      <w:marTop w:val="0"/>
      <w:marBottom w:val="0"/>
      <w:divBdr>
        <w:top w:val="none" w:sz="0" w:space="0" w:color="auto"/>
        <w:left w:val="none" w:sz="0" w:space="0" w:color="auto"/>
        <w:bottom w:val="none" w:sz="0" w:space="0" w:color="auto"/>
        <w:right w:val="none" w:sz="0" w:space="0" w:color="auto"/>
      </w:divBdr>
    </w:div>
    <w:div w:id="625545831">
      <w:marLeft w:val="480"/>
      <w:marRight w:val="0"/>
      <w:marTop w:val="0"/>
      <w:marBottom w:val="0"/>
      <w:divBdr>
        <w:top w:val="none" w:sz="0" w:space="0" w:color="auto"/>
        <w:left w:val="none" w:sz="0" w:space="0" w:color="auto"/>
        <w:bottom w:val="none" w:sz="0" w:space="0" w:color="auto"/>
        <w:right w:val="none" w:sz="0" w:space="0" w:color="auto"/>
      </w:divBdr>
    </w:div>
    <w:div w:id="625622539">
      <w:marLeft w:val="640"/>
      <w:marRight w:val="0"/>
      <w:marTop w:val="0"/>
      <w:marBottom w:val="0"/>
      <w:divBdr>
        <w:top w:val="none" w:sz="0" w:space="0" w:color="auto"/>
        <w:left w:val="none" w:sz="0" w:space="0" w:color="auto"/>
        <w:bottom w:val="none" w:sz="0" w:space="0" w:color="auto"/>
        <w:right w:val="none" w:sz="0" w:space="0" w:color="auto"/>
      </w:divBdr>
    </w:div>
    <w:div w:id="625697725">
      <w:marLeft w:val="480"/>
      <w:marRight w:val="0"/>
      <w:marTop w:val="0"/>
      <w:marBottom w:val="0"/>
      <w:divBdr>
        <w:top w:val="none" w:sz="0" w:space="0" w:color="auto"/>
        <w:left w:val="none" w:sz="0" w:space="0" w:color="auto"/>
        <w:bottom w:val="none" w:sz="0" w:space="0" w:color="auto"/>
        <w:right w:val="none" w:sz="0" w:space="0" w:color="auto"/>
      </w:divBdr>
    </w:div>
    <w:div w:id="625741929">
      <w:bodyDiv w:val="1"/>
      <w:marLeft w:val="0"/>
      <w:marRight w:val="0"/>
      <w:marTop w:val="0"/>
      <w:marBottom w:val="0"/>
      <w:divBdr>
        <w:top w:val="none" w:sz="0" w:space="0" w:color="auto"/>
        <w:left w:val="none" w:sz="0" w:space="0" w:color="auto"/>
        <w:bottom w:val="none" w:sz="0" w:space="0" w:color="auto"/>
        <w:right w:val="none" w:sz="0" w:space="0" w:color="auto"/>
      </w:divBdr>
      <w:divsChild>
        <w:div w:id="123348967">
          <w:marLeft w:val="640"/>
          <w:marRight w:val="0"/>
          <w:marTop w:val="0"/>
          <w:marBottom w:val="0"/>
          <w:divBdr>
            <w:top w:val="none" w:sz="0" w:space="0" w:color="auto"/>
            <w:left w:val="none" w:sz="0" w:space="0" w:color="auto"/>
            <w:bottom w:val="none" w:sz="0" w:space="0" w:color="auto"/>
            <w:right w:val="none" w:sz="0" w:space="0" w:color="auto"/>
          </w:divBdr>
        </w:div>
        <w:div w:id="2090156985">
          <w:marLeft w:val="640"/>
          <w:marRight w:val="0"/>
          <w:marTop w:val="0"/>
          <w:marBottom w:val="0"/>
          <w:divBdr>
            <w:top w:val="none" w:sz="0" w:space="0" w:color="auto"/>
            <w:left w:val="none" w:sz="0" w:space="0" w:color="auto"/>
            <w:bottom w:val="none" w:sz="0" w:space="0" w:color="auto"/>
            <w:right w:val="none" w:sz="0" w:space="0" w:color="auto"/>
          </w:divBdr>
        </w:div>
        <w:div w:id="1621261933">
          <w:marLeft w:val="640"/>
          <w:marRight w:val="0"/>
          <w:marTop w:val="0"/>
          <w:marBottom w:val="0"/>
          <w:divBdr>
            <w:top w:val="none" w:sz="0" w:space="0" w:color="auto"/>
            <w:left w:val="none" w:sz="0" w:space="0" w:color="auto"/>
            <w:bottom w:val="none" w:sz="0" w:space="0" w:color="auto"/>
            <w:right w:val="none" w:sz="0" w:space="0" w:color="auto"/>
          </w:divBdr>
        </w:div>
        <w:div w:id="985547115">
          <w:marLeft w:val="640"/>
          <w:marRight w:val="0"/>
          <w:marTop w:val="0"/>
          <w:marBottom w:val="0"/>
          <w:divBdr>
            <w:top w:val="none" w:sz="0" w:space="0" w:color="auto"/>
            <w:left w:val="none" w:sz="0" w:space="0" w:color="auto"/>
            <w:bottom w:val="none" w:sz="0" w:space="0" w:color="auto"/>
            <w:right w:val="none" w:sz="0" w:space="0" w:color="auto"/>
          </w:divBdr>
        </w:div>
        <w:div w:id="1594626685">
          <w:marLeft w:val="640"/>
          <w:marRight w:val="0"/>
          <w:marTop w:val="0"/>
          <w:marBottom w:val="0"/>
          <w:divBdr>
            <w:top w:val="none" w:sz="0" w:space="0" w:color="auto"/>
            <w:left w:val="none" w:sz="0" w:space="0" w:color="auto"/>
            <w:bottom w:val="none" w:sz="0" w:space="0" w:color="auto"/>
            <w:right w:val="none" w:sz="0" w:space="0" w:color="auto"/>
          </w:divBdr>
        </w:div>
        <w:div w:id="1464620796">
          <w:marLeft w:val="640"/>
          <w:marRight w:val="0"/>
          <w:marTop w:val="0"/>
          <w:marBottom w:val="0"/>
          <w:divBdr>
            <w:top w:val="none" w:sz="0" w:space="0" w:color="auto"/>
            <w:left w:val="none" w:sz="0" w:space="0" w:color="auto"/>
            <w:bottom w:val="none" w:sz="0" w:space="0" w:color="auto"/>
            <w:right w:val="none" w:sz="0" w:space="0" w:color="auto"/>
          </w:divBdr>
        </w:div>
        <w:div w:id="1719276128">
          <w:marLeft w:val="640"/>
          <w:marRight w:val="0"/>
          <w:marTop w:val="0"/>
          <w:marBottom w:val="0"/>
          <w:divBdr>
            <w:top w:val="none" w:sz="0" w:space="0" w:color="auto"/>
            <w:left w:val="none" w:sz="0" w:space="0" w:color="auto"/>
            <w:bottom w:val="none" w:sz="0" w:space="0" w:color="auto"/>
            <w:right w:val="none" w:sz="0" w:space="0" w:color="auto"/>
          </w:divBdr>
        </w:div>
        <w:div w:id="1012955559">
          <w:marLeft w:val="640"/>
          <w:marRight w:val="0"/>
          <w:marTop w:val="0"/>
          <w:marBottom w:val="0"/>
          <w:divBdr>
            <w:top w:val="none" w:sz="0" w:space="0" w:color="auto"/>
            <w:left w:val="none" w:sz="0" w:space="0" w:color="auto"/>
            <w:bottom w:val="none" w:sz="0" w:space="0" w:color="auto"/>
            <w:right w:val="none" w:sz="0" w:space="0" w:color="auto"/>
          </w:divBdr>
        </w:div>
        <w:div w:id="193541924">
          <w:marLeft w:val="640"/>
          <w:marRight w:val="0"/>
          <w:marTop w:val="0"/>
          <w:marBottom w:val="0"/>
          <w:divBdr>
            <w:top w:val="none" w:sz="0" w:space="0" w:color="auto"/>
            <w:left w:val="none" w:sz="0" w:space="0" w:color="auto"/>
            <w:bottom w:val="none" w:sz="0" w:space="0" w:color="auto"/>
            <w:right w:val="none" w:sz="0" w:space="0" w:color="auto"/>
          </w:divBdr>
        </w:div>
        <w:div w:id="1396850575">
          <w:marLeft w:val="640"/>
          <w:marRight w:val="0"/>
          <w:marTop w:val="0"/>
          <w:marBottom w:val="0"/>
          <w:divBdr>
            <w:top w:val="none" w:sz="0" w:space="0" w:color="auto"/>
            <w:left w:val="none" w:sz="0" w:space="0" w:color="auto"/>
            <w:bottom w:val="none" w:sz="0" w:space="0" w:color="auto"/>
            <w:right w:val="none" w:sz="0" w:space="0" w:color="auto"/>
          </w:divBdr>
        </w:div>
        <w:div w:id="1880698038">
          <w:marLeft w:val="640"/>
          <w:marRight w:val="0"/>
          <w:marTop w:val="0"/>
          <w:marBottom w:val="0"/>
          <w:divBdr>
            <w:top w:val="none" w:sz="0" w:space="0" w:color="auto"/>
            <w:left w:val="none" w:sz="0" w:space="0" w:color="auto"/>
            <w:bottom w:val="none" w:sz="0" w:space="0" w:color="auto"/>
            <w:right w:val="none" w:sz="0" w:space="0" w:color="auto"/>
          </w:divBdr>
        </w:div>
        <w:div w:id="694885243">
          <w:marLeft w:val="640"/>
          <w:marRight w:val="0"/>
          <w:marTop w:val="0"/>
          <w:marBottom w:val="0"/>
          <w:divBdr>
            <w:top w:val="none" w:sz="0" w:space="0" w:color="auto"/>
            <w:left w:val="none" w:sz="0" w:space="0" w:color="auto"/>
            <w:bottom w:val="none" w:sz="0" w:space="0" w:color="auto"/>
            <w:right w:val="none" w:sz="0" w:space="0" w:color="auto"/>
          </w:divBdr>
        </w:div>
        <w:div w:id="1451700415">
          <w:marLeft w:val="640"/>
          <w:marRight w:val="0"/>
          <w:marTop w:val="0"/>
          <w:marBottom w:val="0"/>
          <w:divBdr>
            <w:top w:val="none" w:sz="0" w:space="0" w:color="auto"/>
            <w:left w:val="none" w:sz="0" w:space="0" w:color="auto"/>
            <w:bottom w:val="none" w:sz="0" w:space="0" w:color="auto"/>
            <w:right w:val="none" w:sz="0" w:space="0" w:color="auto"/>
          </w:divBdr>
        </w:div>
        <w:div w:id="1289162489">
          <w:marLeft w:val="640"/>
          <w:marRight w:val="0"/>
          <w:marTop w:val="0"/>
          <w:marBottom w:val="0"/>
          <w:divBdr>
            <w:top w:val="none" w:sz="0" w:space="0" w:color="auto"/>
            <w:left w:val="none" w:sz="0" w:space="0" w:color="auto"/>
            <w:bottom w:val="none" w:sz="0" w:space="0" w:color="auto"/>
            <w:right w:val="none" w:sz="0" w:space="0" w:color="auto"/>
          </w:divBdr>
        </w:div>
        <w:div w:id="492988169">
          <w:marLeft w:val="640"/>
          <w:marRight w:val="0"/>
          <w:marTop w:val="0"/>
          <w:marBottom w:val="0"/>
          <w:divBdr>
            <w:top w:val="none" w:sz="0" w:space="0" w:color="auto"/>
            <w:left w:val="none" w:sz="0" w:space="0" w:color="auto"/>
            <w:bottom w:val="none" w:sz="0" w:space="0" w:color="auto"/>
            <w:right w:val="none" w:sz="0" w:space="0" w:color="auto"/>
          </w:divBdr>
        </w:div>
        <w:div w:id="1564754864">
          <w:marLeft w:val="640"/>
          <w:marRight w:val="0"/>
          <w:marTop w:val="0"/>
          <w:marBottom w:val="0"/>
          <w:divBdr>
            <w:top w:val="none" w:sz="0" w:space="0" w:color="auto"/>
            <w:left w:val="none" w:sz="0" w:space="0" w:color="auto"/>
            <w:bottom w:val="none" w:sz="0" w:space="0" w:color="auto"/>
            <w:right w:val="none" w:sz="0" w:space="0" w:color="auto"/>
          </w:divBdr>
        </w:div>
        <w:div w:id="1790200975">
          <w:marLeft w:val="640"/>
          <w:marRight w:val="0"/>
          <w:marTop w:val="0"/>
          <w:marBottom w:val="0"/>
          <w:divBdr>
            <w:top w:val="none" w:sz="0" w:space="0" w:color="auto"/>
            <w:left w:val="none" w:sz="0" w:space="0" w:color="auto"/>
            <w:bottom w:val="none" w:sz="0" w:space="0" w:color="auto"/>
            <w:right w:val="none" w:sz="0" w:space="0" w:color="auto"/>
          </w:divBdr>
        </w:div>
        <w:div w:id="1656716888">
          <w:marLeft w:val="640"/>
          <w:marRight w:val="0"/>
          <w:marTop w:val="0"/>
          <w:marBottom w:val="0"/>
          <w:divBdr>
            <w:top w:val="none" w:sz="0" w:space="0" w:color="auto"/>
            <w:left w:val="none" w:sz="0" w:space="0" w:color="auto"/>
            <w:bottom w:val="none" w:sz="0" w:space="0" w:color="auto"/>
            <w:right w:val="none" w:sz="0" w:space="0" w:color="auto"/>
          </w:divBdr>
        </w:div>
        <w:div w:id="2073428634">
          <w:marLeft w:val="640"/>
          <w:marRight w:val="0"/>
          <w:marTop w:val="0"/>
          <w:marBottom w:val="0"/>
          <w:divBdr>
            <w:top w:val="none" w:sz="0" w:space="0" w:color="auto"/>
            <w:left w:val="none" w:sz="0" w:space="0" w:color="auto"/>
            <w:bottom w:val="none" w:sz="0" w:space="0" w:color="auto"/>
            <w:right w:val="none" w:sz="0" w:space="0" w:color="auto"/>
          </w:divBdr>
        </w:div>
        <w:div w:id="732462149">
          <w:marLeft w:val="640"/>
          <w:marRight w:val="0"/>
          <w:marTop w:val="0"/>
          <w:marBottom w:val="0"/>
          <w:divBdr>
            <w:top w:val="none" w:sz="0" w:space="0" w:color="auto"/>
            <w:left w:val="none" w:sz="0" w:space="0" w:color="auto"/>
            <w:bottom w:val="none" w:sz="0" w:space="0" w:color="auto"/>
            <w:right w:val="none" w:sz="0" w:space="0" w:color="auto"/>
          </w:divBdr>
        </w:div>
        <w:div w:id="1182354910">
          <w:marLeft w:val="640"/>
          <w:marRight w:val="0"/>
          <w:marTop w:val="0"/>
          <w:marBottom w:val="0"/>
          <w:divBdr>
            <w:top w:val="none" w:sz="0" w:space="0" w:color="auto"/>
            <w:left w:val="none" w:sz="0" w:space="0" w:color="auto"/>
            <w:bottom w:val="none" w:sz="0" w:space="0" w:color="auto"/>
            <w:right w:val="none" w:sz="0" w:space="0" w:color="auto"/>
          </w:divBdr>
        </w:div>
        <w:div w:id="1978603732">
          <w:marLeft w:val="640"/>
          <w:marRight w:val="0"/>
          <w:marTop w:val="0"/>
          <w:marBottom w:val="0"/>
          <w:divBdr>
            <w:top w:val="none" w:sz="0" w:space="0" w:color="auto"/>
            <w:left w:val="none" w:sz="0" w:space="0" w:color="auto"/>
            <w:bottom w:val="none" w:sz="0" w:space="0" w:color="auto"/>
            <w:right w:val="none" w:sz="0" w:space="0" w:color="auto"/>
          </w:divBdr>
        </w:div>
        <w:div w:id="1830367354">
          <w:marLeft w:val="640"/>
          <w:marRight w:val="0"/>
          <w:marTop w:val="0"/>
          <w:marBottom w:val="0"/>
          <w:divBdr>
            <w:top w:val="none" w:sz="0" w:space="0" w:color="auto"/>
            <w:left w:val="none" w:sz="0" w:space="0" w:color="auto"/>
            <w:bottom w:val="none" w:sz="0" w:space="0" w:color="auto"/>
            <w:right w:val="none" w:sz="0" w:space="0" w:color="auto"/>
          </w:divBdr>
        </w:div>
        <w:div w:id="1950239487">
          <w:marLeft w:val="640"/>
          <w:marRight w:val="0"/>
          <w:marTop w:val="0"/>
          <w:marBottom w:val="0"/>
          <w:divBdr>
            <w:top w:val="none" w:sz="0" w:space="0" w:color="auto"/>
            <w:left w:val="none" w:sz="0" w:space="0" w:color="auto"/>
            <w:bottom w:val="none" w:sz="0" w:space="0" w:color="auto"/>
            <w:right w:val="none" w:sz="0" w:space="0" w:color="auto"/>
          </w:divBdr>
        </w:div>
        <w:div w:id="958878297">
          <w:marLeft w:val="640"/>
          <w:marRight w:val="0"/>
          <w:marTop w:val="0"/>
          <w:marBottom w:val="0"/>
          <w:divBdr>
            <w:top w:val="none" w:sz="0" w:space="0" w:color="auto"/>
            <w:left w:val="none" w:sz="0" w:space="0" w:color="auto"/>
            <w:bottom w:val="none" w:sz="0" w:space="0" w:color="auto"/>
            <w:right w:val="none" w:sz="0" w:space="0" w:color="auto"/>
          </w:divBdr>
        </w:div>
        <w:div w:id="1960263243">
          <w:marLeft w:val="640"/>
          <w:marRight w:val="0"/>
          <w:marTop w:val="0"/>
          <w:marBottom w:val="0"/>
          <w:divBdr>
            <w:top w:val="none" w:sz="0" w:space="0" w:color="auto"/>
            <w:left w:val="none" w:sz="0" w:space="0" w:color="auto"/>
            <w:bottom w:val="none" w:sz="0" w:space="0" w:color="auto"/>
            <w:right w:val="none" w:sz="0" w:space="0" w:color="auto"/>
          </w:divBdr>
        </w:div>
        <w:div w:id="973293257">
          <w:marLeft w:val="640"/>
          <w:marRight w:val="0"/>
          <w:marTop w:val="0"/>
          <w:marBottom w:val="0"/>
          <w:divBdr>
            <w:top w:val="none" w:sz="0" w:space="0" w:color="auto"/>
            <w:left w:val="none" w:sz="0" w:space="0" w:color="auto"/>
            <w:bottom w:val="none" w:sz="0" w:space="0" w:color="auto"/>
            <w:right w:val="none" w:sz="0" w:space="0" w:color="auto"/>
          </w:divBdr>
        </w:div>
        <w:div w:id="1115170550">
          <w:marLeft w:val="640"/>
          <w:marRight w:val="0"/>
          <w:marTop w:val="0"/>
          <w:marBottom w:val="0"/>
          <w:divBdr>
            <w:top w:val="none" w:sz="0" w:space="0" w:color="auto"/>
            <w:left w:val="none" w:sz="0" w:space="0" w:color="auto"/>
            <w:bottom w:val="none" w:sz="0" w:space="0" w:color="auto"/>
            <w:right w:val="none" w:sz="0" w:space="0" w:color="auto"/>
          </w:divBdr>
        </w:div>
        <w:div w:id="1437747244">
          <w:marLeft w:val="640"/>
          <w:marRight w:val="0"/>
          <w:marTop w:val="0"/>
          <w:marBottom w:val="0"/>
          <w:divBdr>
            <w:top w:val="none" w:sz="0" w:space="0" w:color="auto"/>
            <w:left w:val="none" w:sz="0" w:space="0" w:color="auto"/>
            <w:bottom w:val="none" w:sz="0" w:space="0" w:color="auto"/>
            <w:right w:val="none" w:sz="0" w:space="0" w:color="auto"/>
          </w:divBdr>
        </w:div>
        <w:div w:id="1813208864">
          <w:marLeft w:val="640"/>
          <w:marRight w:val="0"/>
          <w:marTop w:val="0"/>
          <w:marBottom w:val="0"/>
          <w:divBdr>
            <w:top w:val="none" w:sz="0" w:space="0" w:color="auto"/>
            <w:left w:val="none" w:sz="0" w:space="0" w:color="auto"/>
            <w:bottom w:val="none" w:sz="0" w:space="0" w:color="auto"/>
            <w:right w:val="none" w:sz="0" w:space="0" w:color="auto"/>
          </w:divBdr>
        </w:div>
        <w:div w:id="1500803128">
          <w:marLeft w:val="640"/>
          <w:marRight w:val="0"/>
          <w:marTop w:val="0"/>
          <w:marBottom w:val="0"/>
          <w:divBdr>
            <w:top w:val="none" w:sz="0" w:space="0" w:color="auto"/>
            <w:left w:val="none" w:sz="0" w:space="0" w:color="auto"/>
            <w:bottom w:val="none" w:sz="0" w:space="0" w:color="auto"/>
            <w:right w:val="none" w:sz="0" w:space="0" w:color="auto"/>
          </w:divBdr>
        </w:div>
        <w:div w:id="1656252098">
          <w:marLeft w:val="640"/>
          <w:marRight w:val="0"/>
          <w:marTop w:val="0"/>
          <w:marBottom w:val="0"/>
          <w:divBdr>
            <w:top w:val="none" w:sz="0" w:space="0" w:color="auto"/>
            <w:left w:val="none" w:sz="0" w:space="0" w:color="auto"/>
            <w:bottom w:val="none" w:sz="0" w:space="0" w:color="auto"/>
            <w:right w:val="none" w:sz="0" w:space="0" w:color="auto"/>
          </w:divBdr>
        </w:div>
        <w:div w:id="23797818">
          <w:marLeft w:val="640"/>
          <w:marRight w:val="0"/>
          <w:marTop w:val="0"/>
          <w:marBottom w:val="0"/>
          <w:divBdr>
            <w:top w:val="none" w:sz="0" w:space="0" w:color="auto"/>
            <w:left w:val="none" w:sz="0" w:space="0" w:color="auto"/>
            <w:bottom w:val="none" w:sz="0" w:space="0" w:color="auto"/>
            <w:right w:val="none" w:sz="0" w:space="0" w:color="auto"/>
          </w:divBdr>
        </w:div>
        <w:div w:id="40205068">
          <w:marLeft w:val="640"/>
          <w:marRight w:val="0"/>
          <w:marTop w:val="0"/>
          <w:marBottom w:val="0"/>
          <w:divBdr>
            <w:top w:val="none" w:sz="0" w:space="0" w:color="auto"/>
            <w:left w:val="none" w:sz="0" w:space="0" w:color="auto"/>
            <w:bottom w:val="none" w:sz="0" w:space="0" w:color="auto"/>
            <w:right w:val="none" w:sz="0" w:space="0" w:color="auto"/>
          </w:divBdr>
        </w:div>
        <w:div w:id="1161584247">
          <w:marLeft w:val="640"/>
          <w:marRight w:val="0"/>
          <w:marTop w:val="0"/>
          <w:marBottom w:val="0"/>
          <w:divBdr>
            <w:top w:val="none" w:sz="0" w:space="0" w:color="auto"/>
            <w:left w:val="none" w:sz="0" w:space="0" w:color="auto"/>
            <w:bottom w:val="none" w:sz="0" w:space="0" w:color="auto"/>
            <w:right w:val="none" w:sz="0" w:space="0" w:color="auto"/>
          </w:divBdr>
        </w:div>
        <w:div w:id="924457803">
          <w:marLeft w:val="640"/>
          <w:marRight w:val="0"/>
          <w:marTop w:val="0"/>
          <w:marBottom w:val="0"/>
          <w:divBdr>
            <w:top w:val="none" w:sz="0" w:space="0" w:color="auto"/>
            <w:left w:val="none" w:sz="0" w:space="0" w:color="auto"/>
            <w:bottom w:val="none" w:sz="0" w:space="0" w:color="auto"/>
            <w:right w:val="none" w:sz="0" w:space="0" w:color="auto"/>
          </w:divBdr>
        </w:div>
        <w:div w:id="221798462">
          <w:marLeft w:val="640"/>
          <w:marRight w:val="0"/>
          <w:marTop w:val="0"/>
          <w:marBottom w:val="0"/>
          <w:divBdr>
            <w:top w:val="none" w:sz="0" w:space="0" w:color="auto"/>
            <w:left w:val="none" w:sz="0" w:space="0" w:color="auto"/>
            <w:bottom w:val="none" w:sz="0" w:space="0" w:color="auto"/>
            <w:right w:val="none" w:sz="0" w:space="0" w:color="auto"/>
          </w:divBdr>
        </w:div>
        <w:div w:id="304284148">
          <w:marLeft w:val="640"/>
          <w:marRight w:val="0"/>
          <w:marTop w:val="0"/>
          <w:marBottom w:val="0"/>
          <w:divBdr>
            <w:top w:val="none" w:sz="0" w:space="0" w:color="auto"/>
            <w:left w:val="none" w:sz="0" w:space="0" w:color="auto"/>
            <w:bottom w:val="none" w:sz="0" w:space="0" w:color="auto"/>
            <w:right w:val="none" w:sz="0" w:space="0" w:color="auto"/>
          </w:divBdr>
        </w:div>
        <w:div w:id="2009408353">
          <w:marLeft w:val="640"/>
          <w:marRight w:val="0"/>
          <w:marTop w:val="0"/>
          <w:marBottom w:val="0"/>
          <w:divBdr>
            <w:top w:val="none" w:sz="0" w:space="0" w:color="auto"/>
            <w:left w:val="none" w:sz="0" w:space="0" w:color="auto"/>
            <w:bottom w:val="none" w:sz="0" w:space="0" w:color="auto"/>
            <w:right w:val="none" w:sz="0" w:space="0" w:color="auto"/>
          </w:divBdr>
        </w:div>
        <w:div w:id="56318042">
          <w:marLeft w:val="640"/>
          <w:marRight w:val="0"/>
          <w:marTop w:val="0"/>
          <w:marBottom w:val="0"/>
          <w:divBdr>
            <w:top w:val="none" w:sz="0" w:space="0" w:color="auto"/>
            <w:left w:val="none" w:sz="0" w:space="0" w:color="auto"/>
            <w:bottom w:val="none" w:sz="0" w:space="0" w:color="auto"/>
            <w:right w:val="none" w:sz="0" w:space="0" w:color="auto"/>
          </w:divBdr>
        </w:div>
        <w:div w:id="1360279194">
          <w:marLeft w:val="640"/>
          <w:marRight w:val="0"/>
          <w:marTop w:val="0"/>
          <w:marBottom w:val="0"/>
          <w:divBdr>
            <w:top w:val="none" w:sz="0" w:space="0" w:color="auto"/>
            <w:left w:val="none" w:sz="0" w:space="0" w:color="auto"/>
            <w:bottom w:val="none" w:sz="0" w:space="0" w:color="auto"/>
            <w:right w:val="none" w:sz="0" w:space="0" w:color="auto"/>
          </w:divBdr>
        </w:div>
        <w:div w:id="256600909">
          <w:marLeft w:val="640"/>
          <w:marRight w:val="0"/>
          <w:marTop w:val="0"/>
          <w:marBottom w:val="0"/>
          <w:divBdr>
            <w:top w:val="none" w:sz="0" w:space="0" w:color="auto"/>
            <w:left w:val="none" w:sz="0" w:space="0" w:color="auto"/>
            <w:bottom w:val="none" w:sz="0" w:space="0" w:color="auto"/>
            <w:right w:val="none" w:sz="0" w:space="0" w:color="auto"/>
          </w:divBdr>
        </w:div>
        <w:div w:id="1013923731">
          <w:marLeft w:val="640"/>
          <w:marRight w:val="0"/>
          <w:marTop w:val="0"/>
          <w:marBottom w:val="0"/>
          <w:divBdr>
            <w:top w:val="none" w:sz="0" w:space="0" w:color="auto"/>
            <w:left w:val="none" w:sz="0" w:space="0" w:color="auto"/>
            <w:bottom w:val="none" w:sz="0" w:space="0" w:color="auto"/>
            <w:right w:val="none" w:sz="0" w:space="0" w:color="auto"/>
          </w:divBdr>
        </w:div>
        <w:div w:id="1687704976">
          <w:marLeft w:val="640"/>
          <w:marRight w:val="0"/>
          <w:marTop w:val="0"/>
          <w:marBottom w:val="0"/>
          <w:divBdr>
            <w:top w:val="none" w:sz="0" w:space="0" w:color="auto"/>
            <w:left w:val="none" w:sz="0" w:space="0" w:color="auto"/>
            <w:bottom w:val="none" w:sz="0" w:space="0" w:color="auto"/>
            <w:right w:val="none" w:sz="0" w:space="0" w:color="auto"/>
          </w:divBdr>
        </w:div>
        <w:div w:id="2035568668">
          <w:marLeft w:val="640"/>
          <w:marRight w:val="0"/>
          <w:marTop w:val="0"/>
          <w:marBottom w:val="0"/>
          <w:divBdr>
            <w:top w:val="none" w:sz="0" w:space="0" w:color="auto"/>
            <w:left w:val="none" w:sz="0" w:space="0" w:color="auto"/>
            <w:bottom w:val="none" w:sz="0" w:space="0" w:color="auto"/>
            <w:right w:val="none" w:sz="0" w:space="0" w:color="auto"/>
          </w:divBdr>
        </w:div>
        <w:div w:id="2037122651">
          <w:marLeft w:val="640"/>
          <w:marRight w:val="0"/>
          <w:marTop w:val="0"/>
          <w:marBottom w:val="0"/>
          <w:divBdr>
            <w:top w:val="none" w:sz="0" w:space="0" w:color="auto"/>
            <w:left w:val="none" w:sz="0" w:space="0" w:color="auto"/>
            <w:bottom w:val="none" w:sz="0" w:space="0" w:color="auto"/>
            <w:right w:val="none" w:sz="0" w:space="0" w:color="auto"/>
          </w:divBdr>
        </w:div>
        <w:div w:id="2081367995">
          <w:marLeft w:val="640"/>
          <w:marRight w:val="0"/>
          <w:marTop w:val="0"/>
          <w:marBottom w:val="0"/>
          <w:divBdr>
            <w:top w:val="none" w:sz="0" w:space="0" w:color="auto"/>
            <w:left w:val="none" w:sz="0" w:space="0" w:color="auto"/>
            <w:bottom w:val="none" w:sz="0" w:space="0" w:color="auto"/>
            <w:right w:val="none" w:sz="0" w:space="0" w:color="auto"/>
          </w:divBdr>
        </w:div>
        <w:div w:id="2145386750">
          <w:marLeft w:val="640"/>
          <w:marRight w:val="0"/>
          <w:marTop w:val="0"/>
          <w:marBottom w:val="0"/>
          <w:divBdr>
            <w:top w:val="none" w:sz="0" w:space="0" w:color="auto"/>
            <w:left w:val="none" w:sz="0" w:space="0" w:color="auto"/>
            <w:bottom w:val="none" w:sz="0" w:space="0" w:color="auto"/>
            <w:right w:val="none" w:sz="0" w:space="0" w:color="auto"/>
          </w:divBdr>
        </w:div>
        <w:div w:id="127432678">
          <w:marLeft w:val="640"/>
          <w:marRight w:val="0"/>
          <w:marTop w:val="0"/>
          <w:marBottom w:val="0"/>
          <w:divBdr>
            <w:top w:val="none" w:sz="0" w:space="0" w:color="auto"/>
            <w:left w:val="none" w:sz="0" w:space="0" w:color="auto"/>
            <w:bottom w:val="none" w:sz="0" w:space="0" w:color="auto"/>
            <w:right w:val="none" w:sz="0" w:space="0" w:color="auto"/>
          </w:divBdr>
        </w:div>
        <w:div w:id="570431350">
          <w:marLeft w:val="640"/>
          <w:marRight w:val="0"/>
          <w:marTop w:val="0"/>
          <w:marBottom w:val="0"/>
          <w:divBdr>
            <w:top w:val="none" w:sz="0" w:space="0" w:color="auto"/>
            <w:left w:val="none" w:sz="0" w:space="0" w:color="auto"/>
            <w:bottom w:val="none" w:sz="0" w:space="0" w:color="auto"/>
            <w:right w:val="none" w:sz="0" w:space="0" w:color="auto"/>
          </w:divBdr>
        </w:div>
        <w:div w:id="2071997952">
          <w:marLeft w:val="640"/>
          <w:marRight w:val="0"/>
          <w:marTop w:val="0"/>
          <w:marBottom w:val="0"/>
          <w:divBdr>
            <w:top w:val="none" w:sz="0" w:space="0" w:color="auto"/>
            <w:left w:val="none" w:sz="0" w:space="0" w:color="auto"/>
            <w:bottom w:val="none" w:sz="0" w:space="0" w:color="auto"/>
            <w:right w:val="none" w:sz="0" w:space="0" w:color="auto"/>
          </w:divBdr>
        </w:div>
        <w:div w:id="1675643002">
          <w:marLeft w:val="640"/>
          <w:marRight w:val="0"/>
          <w:marTop w:val="0"/>
          <w:marBottom w:val="0"/>
          <w:divBdr>
            <w:top w:val="none" w:sz="0" w:space="0" w:color="auto"/>
            <w:left w:val="none" w:sz="0" w:space="0" w:color="auto"/>
            <w:bottom w:val="none" w:sz="0" w:space="0" w:color="auto"/>
            <w:right w:val="none" w:sz="0" w:space="0" w:color="auto"/>
          </w:divBdr>
        </w:div>
        <w:div w:id="1691226021">
          <w:marLeft w:val="640"/>
          <w:marRight w:val="0"/>
          <w:marTop w:val="0"/>
          <w:marBottom w:val="0"/>
          <w:divBdr>
            <w:top w:val="none" w:sz="0" w:space="0" w:color="auto"/>
            <w:left w:val="none" w:sz="0" w:space="0" w:color="auto"/>
            <w:bottom w:val="none" w:sz="0" w:space="0" w:color="auto"/>
            <w:right w:val="none" w:sz="0" w:space="0" w:color="auto"/>
          </w:divBdr>
        </w:div>
        <w:div w:id="1016231984">
          <w:marLeft w:val="640"/>
          <w:marRight w:val="0"/>
          <w:marTop w:val="0"/>
          <w:marBottom w:val="0"/>
          <w:divBdr>
            <w:top w:val="none" w:sz="0" w:space="0" w:color="auto"/>
            <w:left w:val="none" w:sz="0" w:space="0" w:color="auto"/>
            <w:bottom w:val="none" w:sz="0" w:space="0" w:color="auto"/>
            <w:right w:val="none" w:sz="0" w:space="0" w:color="auto"/>
          </w:divBdr>
        </w:div>
      </w:divsChild>
    </w:div>
    <w:div w:id="625817672">
      <w:marLeft w:val="640"/>
      <w:marRight w:val="0"/>
      <w:marTop w:val="0"/>
      <w:marBottom w:val="0"/>
      <w:divBdr>
        <w:top w:val="none" w:sz="0" w:space="0" w:color="auto"/>
        <w:left w:val="none" w:sz="0" w:space="0" w:color="auto"/>
        <w:bottom w:val="none" w:sz="0" w:space="0" w:color="auto"/>
        <w:right w:val="none" w:sz="0" w:space="0" w:color="auto"/>
      </w:divBdr>
    </w:div>
    <w:div w:id="625892365">
      <w:marLeft w:val="640"/>
      <w:marRight w:val="0"/>
      <w:marTop w:val="0"/>
      <w:marBottom w:val="0"/>
      <w:divBdr>
        <w:top w:val="none" w:sz="0" w:space="0" w:color="auto"/>
        <w:left w:val="none" w:sz="0" w:space="0" w:color="auto"/>
        <w:bottom w:val="none" w:sz="0" w:space="0" w:color="auto"/>
        <w:right w:val="none" w:sz="0" w:space="0" w:color="auto"/>
      </w:divBdr>
    </w:div>
    <w:div w:id="625892432">
      <w:marLeft w:val="480"/>
      <w:marRight w:val="0"/>
      <w:marTop w:val="0"/>
      <w:marBottom w:val="0"/>
      <w:divBdr>
        <w:top w:val="none" w:sz="0" w:space="0" w:color="auto"/>
        <w:left w:val="none" w:sz="0" w:space="0" w:color="auto"/>
        <w:bottom w:val="none" w:sz="0" w:space="0" w:color="auto"/>
        <w:right w:val="none" w:sz="0" w:space="0" w:color="auto"/>
      </w:divBdr>
    </w:div>
    <w:div w:id="625893524">
      <w:marLeft w:val="480"/>
      <w:marRight w:val="0"/>
      <w:marTop w:val="0"/>
      <w:marBottom w:val="0"/>
      <w:divBdr>
        <w:top w:val="none" w:sz="0" w:space="0" w:color="auto"/>
        <w:left w:val="none" w:sz="0" w:space="0" w:color="auto"/>
        <w:bottom w:val="none" w:sz="0" w:space="0" w:color="auto"/>
        <w:right w:val="none" w:sz="0" w:space="0" w:color="auto"/>
      </w:divBdr>
    </w:div>
    <w:div w:id="625937189">
      <w:marLeft w:val="640"/>
      <w:marRight w:val="0"/>
      <w:marTop w:val="0"/>
      <w:marBottom w:val="0"/>
      <w:divBdr>
        <w:top w:val="none" w:sz="0" w:space="0" w:color="auto"/>
        <w:left w:val="none" w:sz="0" w:space="0" w:color="auto"/>
        <w:bottom w:val="none" w:sz="0" w:space="0" w:color="auto"/>
        <w:right w:val="none" w:sz="0" w:space="0" w:color="auto"/>
      </w:divBdr>
    </w:div>
    <w:div w:id="625964901">
      <w:marLeft w:val="640"/>
      <w:marRight w:val="0"/>
      <w:marTop w:val="0"/>
      <w:marBottom w:val="0"/>
      <w:divBdr>
        <w:top w:val="none" w:sz="0" w:space="0" w:color="auto"/>
        <w:left w:val="none" w:sz="0" w:space="0" w:color="auto"/>
        <w:bottom w:val="none" w:sz="0" w:space="0" w:color="auto"/>
        <w:right w:val="none" w:sz="0" w:space="0" w:color="auto"/>
      </w:divBdr>
    </w:div>
    <w:div w:id="626163296">
      <w:marLeft w:val="480"/>
      <w:marRight w:val="0"/>
      <w:marTop w:val="0"/>
      <w:marBottom w:val="0"/>
      <w:divBdr>
        <w:top w:val="none" w:sz="0" w:space="0" w:color="auto"/>
        <w:left w:val="none" w:sz="0" w:space="0" w:color="auto"/>
        <w:bottom w:val="none" w:sz="0" w:space="0" w:color="auto"/>
        <w:right w:val="none" w:sz="0" w:space="0" w:color="auto"/>
      </w:divBdr>
    </w:div>
    <w:div w:id="626200494">
      <w:marLeft w:val="640"/>
      <w:marRight w:val="0"/>
      <w:marTop w:val="0"/>
      <w:marBottom w:val="0"/>
      <w:divBdr>
        <w:top w:val="none" w:sz="0" w:space="0" w:color="auto"/>
        <w:left w:val="none" w:sz="0" w:space="0" w:color="auto"/>
        <w:bottom w:val="none" w:sz="0" w:space="0" w:color="auto"/>
        <w:right w:val="none" w:sz="0" w:space="0" w:color="auto"/>
      </w:divBdr>
    </w:div>
    <w:div w:id="626275548">
      <w:marLeft w:val="480"/>
      <w:marRight w:val="0"/>
      <w:marTop w:val="0"/>
      <w:marBottom w:val="0"/>
      <w:divBdr>
        <w:top w:val="none" w:sz="0" w:space="0" w:color="auto"/>
        <w:left w:val="none" w:sz="0" w:space="0" w:color="auto"/>
        <w:bottom w:val="none" w:sz="0" w:space="0" w:color="auto"/>
        <w:right w:val="none" w:sz="0" w:space="0" w:color="auto"/>
      </w:divBdr>
    </w:div>
    <w:div w:id="626281554">
      <w:marLeft w:val="480"/>
      <w:marRight w:val="0"/>
      <w:marTop w:val="0"/>
      <w:marBottom w:val="0"/>
      <w:divBdr>
        <w:top w:val="none" w:sz="0" w:space="0" w:color="auto"/>
        <w:left w:val="none" w:sz="0" w:space="0" w:color="auto"/>
        <w:bottom w:val="none" w:sz="0" w:space="0" w:color="auto"/>
        <w:right w:val="none" w:sz="0" w:space="0" w:color="auto"/>
      </w:divBdr>
    </w:div>
    <w:div w:id="626355162">
      <w:marLeft w:val="640"/>
      <w:marRight w:val="0"/>
      <w:marTop w:val="0"/>
      <w:marBottom w:val="0"/>
      <w:divBdr>
        <w:top w:val="none" w:sz="0" w:space="0" w:color="auto"/>
        <w:left w:val="none" w:sz="0" w:space="0" w:color="auto"/>
        <w:bottom w:val="none" w:sz="0" w:space="0" w:color="auto"/>
        <w:right w:val="none" w:sz="0" w:space="0" w:color="auto"/>
      </w:divBdr>
    </w:div>
    <w:div w:id="626355664">
      <w:marLeft w:val="640"/>
      <w:marRight w:val="0"/>
      <w:marTop w:val="0"/>
      <w:marBottom w:val="0"/>
      <w:divBdr>
        <w:top w:val="none" w:sz="0" w:space="0" w:color="auto"/>
        <w:left w:val="none" w:sz="0" w:space="0" w:color="auto"/>
        <w:bottom w:val="none" w:sz="0" w:space="0" w:color="auto"/>
        <w:right w:val="none" w:sz="0" w:space="0" w:color="auto"/>
      </w:divBdr>
    </w:div>
    <w:div w:id="626398174">
      <w:marLeft w:val="640"/>
      <w:marRight w:val="0"/>
      <w:marTop w:val="0"/>
      <w:marBottom w:val="0"/>
      <w:divBdr>
        <w:top w:val="none" w:sz="0" w:space="0" w:color="auto"/>
        <w:left w:val="none" w:sz="0" w:space="0" w:color="auto"/>
        <w:bottom w:val="none" w:sz="0" w:space="0" w:color="auto"/>
        <w:right w:val="none" w:sz="0" w:space="0" w:color="auto"/>
      </w:divBdr>
    </w:div>
    <w:div w:id="626472029">
      <w:marLeft w:val="480"/>
      <w:marRight w:val="0"/>
      <w:marTop w:val="0"/>
      <w:marBottom w:val="0"/>
      <w:divBdr>
        <w:top w:val="none" w:sz="0" w:space="0" w:color="auto"/>
        <w:left w:val="none" w:sz="0" w:space="0" w:color="auto"/>
        <w:bottom w:val="none" w:sz="0" w:space="0" w:color="auto"/>
        <w:right w:val="none" w:sz="0" w:space="0" w:color="auto"/>
      </w:divBdr>
    </w:div>
    <w:div w:id="626549353">
      <w:marLeft w:val="640"/>
      <w:marRight w:val="0"/>
      <w:marTop w:val="0"/>
      <w:marBottom w:val="0"/>
      <w:divBdr>
        <w:top w:val="none" w:sz="0" w:space="0" w:color="auto"/>
        <w:left w:val="none" w:sz="0" w:space="0" w:color="auto"/>
        <w:bottom w:val="none" w:sz="0" w:space="0" w:color="auto"/>
        <w:right w:val="none" w:sz="0" w:space="0" w:color="auto"/>
      </w:divBdr>
    </w:div>
    <w:div w:id="626594662">
      <w:marLeft w:val="480"/>
      <w:marRight w:val="0"/>
      <w:marTop w:val="0"/>
      <w:marBottom w:val="0"/>
      <w:divBdr>
        <w:top w:val="none" w:sz="0" w:space="0" w:color="auto"/>
        <w:left w:val="none" w:sz="0" w:space="0" w:color="auto"/>
        <w:bottom w:val="none" w:sz="0" w:space="0" w:color="auto"/>
        <w:right w:val="none" w:sz="0" w:space="0" w:color="auto"/>
      </w:divBdr>
    </w:div>
    <w:div w:id="626619714">
      <w:marLeft w:val="480"/>
      <w:marRight w:val="0"/>
      <w:marTop w:val="0"/>
      <w:marBottom w:val="0"/>
      <w:divBdr>
        <w:top w:val="none" w:sz="0" w:space="0" w:color="auto"/>
        <w:left w:val="none" w:sz="0" w:space="0" w:color="auto"/>
        <w:bottom w:val="none" w:sz="0" w:space="0" w:color="auto"/>
        <w:right w:val="none" w:sz="0" w:space="0" w:color="auto"/>
      </w:divBdr>
    </w:div>
    <w:div w:id="626742226">
      <w:marLeft w:val="480"/>
      <w:marRight w:val="0"/>
      <w:marTop w:val="0"/>
      <w:marBottom w:val="0"/>
      <w:divBdr>
        <w:top w:val="none" w:sz="0" w:space="0" w:color="auto"/>
        <w:left w:val="none" w:sz="0" w:space="0" w:color="auto"/>
        <w:bottom w:val="none" w:sz="0" w:space="0" w:color="auto"/>
        <w:right w:val="none" w:sz="0" w:space="0" w:color="auto"/>
      </w:divBdr>
    </w:div>
    <w:div w:id="626787834">
      <w:marLeft w:val="640"/>
      <w:marRight w:val="0"/>
      <w:marTop w:val="0"/>
      <w:marBottom w:val="0"/>
      <w:divBdr>
        <w:top w:val="none" w:sz="0" w:space="0" w:color="auto"/>
        <w:left w:val="none" w:sz="0" w:space="0" w:color="auto"/>
        <w:bottom w:val="none" w:sz="0" w:space="0" w:color="auto"/>
        <w:right w:val="none" w:sz="0" w:space="0" w:color="auto"/>
      </w:divBdr>
    </w:div>
    <w:div w:id="626816189">
      <w:marLeft w:val="640"/>
      <w:marRight w:val="0"/>
      <w:marTop w:val="0"/>
      <w:marBottom w:val="0"/>
      <w:divBdr>
        <w:top w:val="none" w:sz="0" w:space="0" w:color="auto"/>
        <w:left w:val="none" w:sz="0" w:space="0" w:color="auto"/>
        <w:bottom w:val="none" w:sz="0" w:space="0" w:color="auto"/>
        <w:right w:val="none" w:sz="0" w:space="0" w:color="auto"/>
      </w:divBdr>
    </w:div>
    <w:div w:id="626816434">
      <w:marLeft w:val="480"/>
      <w:marRight w:val="0"/>
      <w:marTop w:val="0"/>
      <w:marBottom w:val="0"/>
      <w:divBdr>
        <w:top w:val="none" w:sz="0" w:space="0" w:color="auto"/>
        <w:left w:val="none" w:sz="0" w:space="0" w:color="auto"/>
        <w:bottom w:val="none" w:sz="0" w:space="0" w:color="auto"/>
        <w:right w:val="none" w:sz="0" w:space="0" w:color="auto"/>
      </w:divBdr>
    </w:div>
    <w:div w:id="626931499">
      <w:marLeft w:val="640"/>
      <w:marRight w:val="0"/>
      <w:marTop w:val="0"/>
      <w:marBottom w:val="0"/>
      <w:divBdr>
        <w:top w:val="none" w:sz="0" w:space="0" w:color="auto"/>
        <w:left w:val="none" w:sz="0" w:space="0" w:color="auto"/>
        <w:bottom w:val="none" w:sz="0" w:space="0" w:color="auto"/>
        <w:right w:val="none" w:sz="0" w:space="0" w:color="auto"/>
      </w:divBdr>
    </w:div>
    <w:div w:id="626937712">
      <w:marLeft w:val="640"/>
      <w:marRight w:val="0"/>
      <w:marTop w:val="0"/>
      <w:marBottom w:val="0"/>
      <w:divBdr>
        <w:top w:val="none" w:sz="0" w:space="0" w:color="auto"/>
        <w:left w:val="none" w:sz="0" w:space="0" w:color="auto"/>
        <w:bottom w:val="none" w:sz="0" w:space="0" w:color="auto"/>
        <w:right w:val="none" w:sz="0" w:space="0" w:color="auto"/>
      </w:divBdr>
    </w:div>
    <w:div w:id="626938148">
      <w:marLeft w:val="480"/>
      <w:marRight w:val="0"/>
      <w:marTop w:val="0"/>
      <w:marBottom w:val="0"/>
      <w:divBdr>
        <w:top w:val="none" w:sz="0" w:space="0" w:color="auto"/>
        <w:left w:val="none" w:sz="0" w:space="0" w:color="auto"/>
        <w:bottom w:val="none" w:sz="0" w:space="0" w:color="auto"/>
        <w:right w:val="none" w:sz="0" w:space="0" w:color="auto"/>
      </w:divBdr>
    </w:div>
    <w:div w:id="627008214">
      <w:marLeft w:val="480"/>
      <w:marRight w:val="0"/>
      <w:marTop w:val="0"/>
      <w:marBottom w:val="0"/>
      <w:divBdr>
        <w:top w:val="none" w:sz="0" w:space="0" w:color="auto"/>
        <w:left w:val="none" w:sz="0" w:space="0" w:color="auto"/>
        <w:bottom w:val="none" w:sz="0" w:space="0" w:color="auto"/>
        <w:right w:val="none" w:sz="0" w:space="0" w:color="auto"/>
      </w:divBdr>
    </w:div>
    <w:div w:id="627127230">
      <w:marLeft w:val="640"/>
      <w:marRight w:val="0"/>
      <w:marTop w:val="0"/>
      <w:marBottom w:val="0"/>
      <w:divBdr>
        <w:top w:val="none" w:sz="0" w:space="0" w:color="auto"/>
        <w:left w:val="none" w:sz="0" w:space="0" w:color="auto"/>
        <w:bottom w:val="none" w:sz="0" w:space="0" w:color="auto"/>
        <w:right w:val="none" w:sz="0" w:space="0" w:color="auto"/>
      </w:divBdr>
    </w:div>
    <w:div w:id="627317733">
      <w:marLeft w:val="480"/>
      <w:marRight w:val="0"/>
      <w:marTop w:val="0"/>
      <w:marBottom w:val="0"/>
      <w:divBdr>
        <w:top w:val="none" w:sz="0" w:space="0" w:color="auto"/>
        <w:left w:val="none" w:sz="0" w:space="0" w:color="auto"/>
        <w:bottom w:val="none" w:sz="0" w:space="0" w:color="auto"/>
        <w:right w:val="none" w:sz="0" w:space="0" w:color="auto"/>
      </w:divBdr>
    </w:div>
    <w:div w:id="627321486">
      <w:marLeft w:val="640"/>
      <w:marRight w:val="0"/>
      <w:marTop w:val="0"/>
      <w:marBottom w:val="0"/>
      <w:divBdr>
        <w:top w:val="none" w:sz="0" w:space="0" w:color="auto"/>
        <w:left w:val="none" w:sz="0" w:space="0" w:color="auto"/>
        <w:bottom w:val="none" w:sz="0" w:space="0" w:color="auto"/>
        <w:right w:val="none" w:sz="0" w:space="0" w:color="auto"/>
      </w:divBdr>
    </w:div>
    <w:div w:id="627470982">
      <w:marLeft w:val="480"/>
      <w:marRight w:val="0"/>
      <w:marTop w:val="0"/>
      <w:marBottom w:val="0"/>
      <w:divBdr>
        <w:top w:val="none" w:sz="0" w:space="0" w:color="auto"/>
        <w:left w:val="none" w:sz="0" w:space="0" w:color="auto"/>
        <w:bottom w:val="none" w:sz="0" w:space="0" w:color="auto"/>
        <w:right w:val="none" w:sz="0" w:space="0" w:color="auto"/>
      </w:divBdr>
    </w:div>
    <w:div w:id="627518013">
      <w:marLeft w:val="640"/>
      <w:marRight w:val="0"/>
      <w:marTop w:val="0"/>
      <w:marBottom w:val="0"/>
      <w:divBdr>
        <w:top w:val="none" w:sz="0" w:space="0" w:color="auto"/>
        <w:left w:val="none" w:sz="0" w:space="0" w:color="auto"/>
        <w:bottom w:val="none" w:sz="0" w:space="0" w:color="auto"/>
        <w:right w:val="none" w:sz="0" w:space="0" w:color="auto"/>
      </w:divBdr>
    </w:div>
    <w:div w:id="627708564">
      <w:marLeft w:val="480"/>
      <w:marRight w:val="0"/>
      <w:marTop w:val="0"/>
      <w:marBottom w:val="0"/>
      <w:divBdr>
        <w:top w:val="none" w:sz="0" w:space="0" w:color="auto"/>
        <w:left w:val="none" w:sz="0" w:space="0" w:color="auto"/>
        <w:bottom w:val="none" w:sz="0" w:space="0" w:color="auto"/>
        <w:right w:val="none" w:sz="0" w:space="0" w:color="auto"/>
      </w:divBdr>
    </w:div>
    <w:div w:id="627779373">
      <w:marLeft w:val="640"/>
      <w:marRight w:val="0"/>
      <w:marTop w:val="0"/>
      <w:marBottom w:val="0"/>
      <w:divBdr>
        <w:top w:val="none" w:sz="0" w:space="0" w:color="auto"/>
        <w:left w:val="none" w:sz="0" w:space="0" w:color="auto"/>
        <w:bottom w:val="none" w:sz="0" w:space="0" w:color="auto"/>
        <w:right w:val="none" w:sz="0" w:space="0" w:color="auto"/>
      </w:divBdr>
    </w:div>
    <w:div w:id="627856041">
      <w:marLeft w:val="480"/>
      <w:marRight w:val="0"/>
      <w:marTop w:val="0"/>
      <w:marBottom w:val="0"/>
      <w:divBdr>
        <w:top w:val="none" w:sz="0" w:space="0" w:color="auto"/>
        <w:left w:val="none" w:sz="0" w:space="0" w:color="auto"/>
        <w:bottom w:val="none" w:sz="0" w:space="0" w:color="auto"/>
        <w:right w:val="none" w:sz="0" w:space="0" w:color="auto"/>
      </w:divBdr>
    </w:div>
    <w:div w:id="627860308">
      <w:marLeft w:val="640"/>
      <w:marRight w:val="0"/>
      <w:marTop w:val="0"/>
      <w:marBottom w:val="0"/>
      <w:divBdr>
        <w:top w:val="none" w:sz="0" w:space="0" w:color="auto"/>
        <w:left w:val="none" w:sz="0" w:space="0" w:color="auto"/>
        <w:bottom w:val="none" w:sz="0" w:space="0" w:color="auto"/>
        <w:right w:val="none" w:sz="0" w:space="0" w:color="auto"/>
      </w:divBdr>
    </w:div>
    <w:div w:id="627975262">
      <w:marLeft w:val="640"/>
      <w:marRight w:val="0"/>
      <w:marTop w:val="0"/>
      <w:marBottom w:val="0"/>
      <w:divBdr>
        <w:top w:val="none" w:sz="0" w:space="0" w:color="auto"/>
        <w:left w:val="none" w:sz="0" w:space="0" w:color="auto"/>
        <w:bottom w:val="none" w:sz="0" w:space="0" w:color="auto"/>
        <w:right w:val="none" w:sz="0" w:space="0" w:color="auto"/>
      </w:divBdr>
    </w:div>
    <w:div w:id="628170891">
      <w:marLeft w:val="480"/>
      <w:marRight w:val="0"/>
      <w:marTop w:val="0"/>
      <w:marBottom w:val="0"/>
      <w:divBdr>
        <w:top w:val="none" w:sz="0" w:space="0" w:color="auto"/>
        <w:left w:val="none" w:sz="0" w:space="0" w:color="auto"/>
        <w:bottom w:val="none" w:sz="0" w:space="0" w:color="auto"/>
        <w:right w:val="none" w:sz="0" w:space="0" w:color="auto"/>
      </w:divBdr>
    </w:div>
    <w:div w:id="628319189">
      <w:marLeft w:val="640"/>
      <w:marRight w:val="0"/>
      <w:marTop w:val="0"/>
      <w:marBottom w:val="0"/>
      <w:divBdr>
        <w:top w:val="none" w:sz="0" w:space="0" w:color="auto"/>
        <w:left w:val="none" w:sz="0" w:space="0" w:color="auto"/>
        <w:bottom w:val="none" w:sz="0" w:space="0" w:color="auto"/>
        <w:right w:val="none" w:sz="0" w:space="0" w:color="auto"/>
      </w:divBdr>
    </w:div>
    <w:div w:id="628324709">
      <w:marLeft w:val="480"/>
      <w:marRight w:val="0"/>
      <w:marTop w:val="0"/>
      <w:marBottom w:val="0"/>
      <w:divBdr>
        <w:top w:val="none" w:sz="0" w:space="0" w:color="auto"/>
        <w:left w:val="none" w:sz="0" w:space="0" w:color="auto"/>
        <w:bottom w:val="none" w:sz="0" w:space="0" w:color="auto"/>
        <w:right w:val="none" w:sz="0" w:space="0" w:color="auto"/>
      </w:divBdr>
    </w:div>
    <w:div w:id="628513956">
      <w:marLeft w:val="480"/>
      <w:marRight w:val="0"/>
      <w:marTop w:val="0"/>
      <w:marBottom w:val="0"/>
      <w:divBdr>
        <w:top w:val="none" w:sz="0" w:space="0" w:color="auto"/>
        <w:left w:val="none" w:sz="0" w:space="0" w:color="auto"/>
        <w:bottom w:val="none" w:sz="0" w:space="0" w:color="auto"/>
        <w:right w:val="none" w:sz="0" w:space="0" w:color="auto"/>
      </w:divBdr>
    </w:div>
    <w:div w:id="628557412">
      <w:marLeft w:val="480"/>
      <w:marRight w:val="0"/>
      <w:marTop w:val="0"/>
      <w:marBottom w:val="0"/>
      <w:divBdr>
        <w:top w:val="none" w:sz="0" w:space="0" w:color="auto"/>
        <w:left w:val="none" w:sz="0" w:space="0" w:color="auto"/>
        <w:bottom w:val="none" w:sz="0" w:space="0" w:color="auto"/>
        <w:right w:val="none" w:sz="0" w:space="0" w:color="auto"/>
      </w:divBdr>
    </w:div>
    <w:div w:id="628753763">
      <w:marLeft w:val="640"/>
      <w:marRight w:val="0"/>
      <w:marTop w:val="0"/>
      <w:marBottom w:val="0"/>
      <w:divBdr>
        <w:top w:val="none" w:sz="0" w:space="0" w:color="auto"/>
        <w:left w:val="none" w:sz="0" w:space="0" w:color="auto"/>
        <w:bottom w:val="none" w:sz="0" w:space="0" w:color="auto"/>
        <w:right w:val="none" w:sz="0" w:space="0" w:color="auto"/>
      </w:divBdr>
    </w:div>
    <w:div w:id="628780464">
      <w:marLeft w:val="480"/>
      <w:marRight w:val="0"/>
      <w:marTop w:val="0"/>
      <w:marBottom w:val="0"/>
      <w:divBdr>
        <w:top w:val="none" w:sz="0" w:space="0" w:color="auto"/>
        <w:left w:val="none" w:sz="0" w:space="0" w:color="auto"/>
        <w:bottom w:val="none" w:sz="0" w:space="0" w:color="auto"/>
        <w:right w:val="none" w:sz="0" w:space="0" w:color="auto"/>
      </w:divBdr>
    </w:div>
    <w:div w:id="628820548">
      <w:marLeft w:val="480"/>
      <w:marRight w:val="0"/>
      <w:marTop w:val="0"/>
      <w:marBottom w:val="0"/>
      <w:divBdr>
        <w:top w:val="none" w:sz="0" w:space="0" w:color="auto"/>
        <w:left w:val="none" w:sz="0" w:space="0" w:color="auto"/>
        <w:bottom w:val="none" w:sz="0" w:space="0" w:color="auto"/>
        <w:right w:val="none" w:sz="0" w:space="0" w:color="auto"/>
      </w:divBdr>
    </w:div>
    <w:div w:id="628826022">
      <w:marLeft w:val="480"/>
      <w:marRight w:val="0"/>
      <w:marTop w:val="0"/>
      <w:marBottom w:val="0"/>
      <w:divBdr>
        <w:top w:val="none" w:sz="0" w:space="0" w:color="auto"/>
        <w:left w:val="none" w:sz="0" w:space="0" w:color="auto"/>
        <w:bottom w:val="none" w:sz="0" w:space="0" w:color="auto"/>
        <w:right w:val="none" w:sz="0" w:space="0" w:color="auto"/>
      </w:divBdr>
    </w:div>
    <w:div w:id="628901479">
      <w:marLeft w:val="640"/>
      <w:marRight w:val="0"/>
      <w:marTop w:val="0"/>
      <w:marBottom w:val="0"/>
      <w:divBdr>
        <w:top w:val="none" w:sz="0" w:space="0" w:color="auto"/>
        <w:left w:val="none" w:sz="0" w:space="0" w:color="auto"/>
        <w:bottom w:val="none" w:sz="0" w:space="0" w:color="auto"/>
        <w:right w:val="none" w:sz="0" w:space="0" w:color="auto"/>
      </w:divBdr>
    </w:div>
    <w:div w:id="629019228">
      <w:marLeft w:val="640"/>
      <w:marRight w:val="0"/>
      <w:marTop w:val="0"/>
      <w:marBottom w:val="0"/>
      <w:divBdr>
        <w:top w:val="none" w:sz="0" w:space="0" w:color="auto"/>
        <w:left w:val="none" w:sz="0" w:space="0" w:color="auto"/>
        <w:bottom w:val="none" w:sz="0" w:space="0" w:color="auto"/>
        <w:right w:val="none" w:sz="0" w:space="0" w:color="auto"/>
      </w:divBdr>
    </w:div>
    <w:div w:id="629093991">
      <w:marLeft w:val="480"/>
      <w:marRight w:val="0"/>
      <w:marTop w:val="0"/>
      <w:marBottom w:val="0"/>
      <w:divBdr>
        <w:top w:val="none" w:sz="0" w:space="0" w:color="auto"/>
        <w:left w:val="none" w:sz="0" w:space="0" w:color="auto"/>
        <w:bottom w:val="none" w:sz="0" w:space="0" w:color="auto"/>
        <w:right w:val="none" w:sz="0" w:space="0" w:color="auto"/>
      </w:divBdr>
    </w:div>
    <w:div w:id="629167409">
      <w:marLeft w:val="480"/>
      <w:marRight w:val="0"/>
      <w:marTop w:val="0"/>
      <w:marBottom w:val="0"/>
      <w:divBdr>
        <w:top w:val="none" w:sz="0" w:space="0" w:color="auto"/>
        <w:left w:val="none" w:sz="0" w:space="0" w:color="auto"/>
        <w:bottom w:val="none" w:sz="0" w:space="0" w:color="auto"/>
        <w:right w:val="none" w:sz="0" w:space="0" w:color="auto"/>
      </w:divBdr>
    </w:div>
    <w:div w:id="629240073">
      <w:marLeft w:val="640"/>
      <w:marRight w:val="0"/>
      <w:marTop w:val="0"/>
      <w:marBottom w:val="0"/>
      <w:divBdr>
        <w:top w:val="none" w:sz="0" w:space="0" w:color="auto"/>
        <w:left w:val="none" w:sz="0" w:space="0" w:color="auto"/>
        <w:bottom w:val="none" w:sz="0" w:space="0" w:color="auto"/>
        <w:right w:val="none" w:sz="0" w:space="0" w:color="auto"/>
      </w:divBdr>
    </w:div>
    <w:div w:id="629286962">
      <w:marLeft w:val="640"/>
      <w:marRight w:val="0"/>
      <w:marTop w:val="0"/>
      <w:marBottom w:val="0"/>
      <w:divBdr>
        <w:top w:val="none" w:sz="0" w:space="0" w:color="auto"/>
        <w:left w:val="none" w:sz="0" w:space="0" w:color="auto"/>
        <w:bottom w:val="none" w:sz="0" w:space="0" w:color="auto"/>
        <w:right w:val="none" w:sz="0" w:space="0" w:color="auto"/>
      </w:divBdr>
    </w:div>
    <w:div w:id="629359426">
      <w:marLeft w:val="480"/>
      <w:marRight w:val="0"/>
      <w:marTop w:val="0"/>
      <w:marBottom w:val="0"/>
      <w:divBdr>
        <w:top w:val="none" w:sz="0" w:space="0" w:color="auto"/>
        <w:left w:val="none" w:sz="0" w:space="0" w:color="auto"/>
        <w:bottom w:val="none" w:sz="0" w:space="0" w:color="auto"/>
        <w:right w:val="none" w:sz="0" w:space="0" w:color="auto"/>
      </w:divBdr>
    </w:div>
    <w:div w:id="629364947">
      <w:marLeft w:val="480"/>
      <w:marRight w:val="0"/>
      <w:marTop w:val="0"/>
      <w:marBottom w:val="0"/>
      <w:divBdr>
        <w:top w:val="none" w:sz="0" w:space="0" w:color="auto"/>
        <w:left w:val="none" w:sz="0" w:space="0" w:color="auto"/>
        <w:bottom w:val="none" w:sz="0" w:space="0" w:color="auto"/>
        <w:right w:val="none" w:sz="0" w:space="0" w:color="auto"/>
      </w:divBdr>
    </w:div>
    <w:div w:id="629366140">
      <w:marLeft w:val="640"/>
      <w:marRight w:val="0"/>
      <w:marTop w:val="0"/>
      <w:marBottom w:val="0"/>
      <w:divBdr>
        <w:top w:val="none" w:sz="0" w:space="0" w:color="auto"/>
        <w:left w:val="none" w:sz="0" w:space="0" w:color="auto"/>
        <w:bottom w:val="none" w:sz="0" w:space="0" w:color="auto"/>
        <w:right w:val="none" w:sz="0" w:space="0" w:color="auto"/>
      </w:divBdr>
    </w:div>
    <w:div w:id="629436321">
      <w:marLeft w:val="640"/>
      <w:marRight w:val="0"/>
      <w:marTop w:val="0"/>
      <w:marBottom w:val="0"/>
      <w:divBdr>
        <w:top w:val="none" w:sz="0" w:space="0" w:color="auto"/>
        <w:left w:val="none" w:sz="0" w:space="0" w:color="auto"/>
        <w:bottom w:val="none" w:sz="0" w:space="0" w:color="auto"/>
        <w:right w:val="none" w:sz="0" w:space="0" w:color="auto"/>
      </w:divBdr>
    </w:div>
    <w:div w:id="629436627">
      <w:marLeft w:val="480"/>
      <w:marRight w:val="0"/>
      <w:marTop w:val="0"/>
      <w:marBottom w:val="0"/>
      <w:divBdr>
        <w:top w:val="none" w:sz="0" w:space="0" w:color="auto"/>
        <w:left w:val="none" w:sz="0" w:space="0" w:color="auto"/>
        <w:bottom w:val="none" w:sz="0" w:space="0" w:color="auto"/>
        <w:right w:val="none" w:sz="0" w:space="0" w:color="auto"/>
      </w:divBdr>
    </w:div>
    <w:div w:id="629477112">
      <w:marLeft w:val="480"/>
      <w:marRight w:val="0"/>
      <w:marTop w:val="0"/>
      <w:marBottom w:val="0"/>
      <w:divBdr>
        <w:top w:val="none" w:sz="0" w:space="0" w:color="auto"/>
        <w:left w:val="none" w:sz="0" w:space="0" w:color="auto"/>
        <w:bottom w:val="none" w:sz="0" w:space="0" w:color="auto"/>
        <w:right w:val="none" w:sz="0" w:space="0" w:color="auto"/>
      </w:divBdr>
    </w:div>
    <w:div w:id="629556405">
      <w:marLeft w:val="640"/>
      <w:marRight w:val="0"/>
      <w:marTop w:val="0"/>
      <w:marBottom w:val="0"/>
      <w:divBdr>
        <w:top w:val="none" w:sz="0" w:space="0" w:color="auto"/>
        <w:left w:val="none" w:sz="0" w:space="0" w:color="auto"/>
        <w:bottom w:val="none" w:sz="0" w:space="0" w:color="auto"/>
        <w:right w:val="none" w:sz="0" w:space="0" w:color="auto"/>
      </w:divBdr>
    </w:div>
    <w:div w:id="629633661">
      <w:marLeft w:val="480"/>
      <w:marRight w:val="0"/>
      <w:marTop w:val="0"/>
      <w:marBottom w:val="0"/>
      <w:divBdr>
        <w:top w:val="none" w:sz="0" w:space="0" w:color="auto"/>
        <w:left w:val="none" w:sz="0" w:space="0" w:color="auto"/>
        <w:bottom w:val="none" w:sz="0" w:space="0" w:color="auto"/>
        <w:right w:val="none" w:sz="0" w:space="0" w:color="auto"/>
      </w:divBdr>
    </w:div>
    <w:div w:id="629634929">
      <w:marLeft w:val="640"/>
      <w:marRight w:val="0"/>
      <w:marTop w:val="0"/>
      <w:marBottom w:val="0"/>
      <w:divBdr>
        <w:top w:val="none" w:sz="0" w:space="0" w:color="auto"/>
        <w:left w:val="none" w:sz="0" w:space="0" w:color="auto"/>
        <w:bottom w:val="none" w:sz="0" w:space="0" w:color="auto"/>
        <w:right w:val="none" w:sz="0" w:space="0" w:color="auto"/>
      </w:divBdr>
    </w:div>
    <w:div w:id="629670466">
      <w:marLeft w:val="640"/>
      <w:marRight w:val="0"/>
      <w:marTop w:val="0"/>
      <w:marBottom w:val="0"/>
      <w:divBdr>
        <w:top w:val="none" w:sz="0" w:space="0" w:color="auto"/>
        <w:left w:val="none" w:sz="0" w:space="0" w:color="auto"/>
        <w:bottom w:val="none" w:sz="0" w:space="0" w:color="auto"/>
        <w:right w:val="none" w:sz="0" w:space="0" w:color="auto"/>
      </w:divBdr>
    </w:div>
    <w:div w:id="629673039">
      <w:marLeft w:val="480"/>
      <w:marRight w:val="0"/>
      <w:marTop w:val="0"/>
      <w:marBottom w:val="0"/>
      <w:divBdr>
        <w:top w:val="none" w:sz="0" w:space="0" w:color="auto"/>
        <w:left w:val="none" w:sz="0" w:space="0" w:color="auto"/>
        <w:bottom w:val="none" w:sz="0" w:space="0" w:color="auto"/>
        <w:right w:val="none" w:sz="0" w:space="0" w:color="auto"/>
      </w:divBdr>
    </w:div>
    <w:div w:id="629676707">
      <w:marLeft w:val="480"/>
      <w:marRight w:val="0"/>
      <w:marTop w:val="0"/>
      <w:marBottom w:val="0"/>
      <w:divBdr>
        <w:top w:val="none" w:sz="0" w:space="0" w:color="auto"/>
        <w:left w:val="none" w:sz="0" w:space="0" w:color="auto"/>
        <w:bottom w:val="none" w:sz="0" w:space="0" w:color="auto"/>
        <w:right w:val="none" w:sz="0" w:space="0" w:color="auto"/>
      </w:divBdr>
    </w:div>
    <w:div w:id="629748558">
      <w:marLeft w:val="640"/>
      <w:marRight w:val="0"/>
      <w:marTop w:val="0"/>
      <w:marBottom w:val="0"/>
      <w:divBdr>
        <w:top w:val="none" w:sz="0" w:space="0" w:color="auto"/>
        <w:left w:val="none" w:sz="0" w:space="0" w:color="auto"/>
        <w:bottom w:val="none" w:sz="0" w:space="0" w:color="auto"/>
        <w:right w:val="none" w:sz="0" w:space="0" w:color="auto"/>
      </w:divBdr>
    </w:div>
    <w:div w:id="629823957">
      <w:marLeft w:val="480"/>
      <w:marRight w:val="0"/>
      <w:marTop w:val="0"/>
      <w:marBottom w:val="0"/>
      <w:divBdr>
        <w:top w:val="none" w:sz="0" w:space="0" w:color="auto"/>
        <w:left w:val="none" w:sz="0" w:space="0" w:color="auto"/>
        <w:bottom w:val="none" w:sz="0" w:space="0" w:color="auto"/>
        <w:right w:val="none" w:sz="0" w:space="0" w:color="auto"/>
      </w:divBdr>
    </w:div>
    <w:div w:id="629867779">
      <w:marLeft w:val="640"/>
      <w:marRight w:val="0"/>
      <w:marTop w:val="0"/>
      <w:marBottom w:val="0"/>
      <w:divBdr>
        <w:top w:val="none" w:sz="0" w:space="0" w:color="auto"/>
        <w:left w:val="none" w:sz="0" w:space="0" w:color="auto"/>
        <w:bottom w:val="none" w:sz="0" w:space="0" w:color="auto"/>
        <w:right w:val="none" w:sz="0" w:space="0" w:color="auto"/>
      </w:divBdr>
    </w:div>
    <w:div w:id="629896802">
      <w:marLeft w:val="640"/>
      <w:marRight w:val="0"/>
      <w:marTop w:val="0"/>
      <w:marBottom w:val="0"/>
      <w:divBdr>
        <w:top w:val="none" w:sz="0" w:space="0" w:color="auto"/>
        <w:left w:val="none" w:sz="0" w:space="0" w:color="auto"/>
        <w:bottom w:val="none" w:sz="0" w:space="0" w:color="auto"/>
        <w:right w:val="none" w:sz="0" w:space="0" w:color="auto"/>
      </w:divBdr>
    </w:div>
    <w:div w:id="629897714">
      <w:marLeft w:val="480"/>
      <w:marRight w:val="0"/>
      <w:marTop w:val="0"/>
      <w:marBottom w:val="0"/>
      <w:divBdr>
        <w:top w:val="none" w:sz="0" w:space="0" w:color="auto"/>
        <w:left w:val="none" w:sz="0" w:space="0" w:color="auto"/>
        <w:bottom w:val="none" w:sz="0" w:space="0" w:color="auto"/>
        <w:right w:val="none" w:sz="0" w:space="0" w:color="auto"/>
      </w:divBdr>
    </w:div>
    <w:div w:id="629937298">
      <w:marLeft w:val="640"/>
      <w:marRight w:val="0"/>
      <w:marTop w:val="0"/>
      <w:marBottom w:val="0"/>
      <w:divBdr>
        <w:top w:val="none" w:sz="0" w:space="0" w:color="auto"/>
        <w:left w:val="none" w:sz="0" w:space="0" w:color="auto"/>
        <w:bottom w:val="none" w:sz="0" w:space="0" w:color="auto"/>
        <w:right w:val="none" w:sz="0" w:space="0" w:color="auto"/>
      </w:divBdr>
    </w:div>
    <w:div w:id="629944639">
      <w:marLeft w:val="640"/>
      <w:marRight w:val="0"/>
      <w:marTop w:val="0"/>
      <w:marBottom w:val="0"/>
      <w:divBdr>
        <w:top w:val="none" w:sz="0" w:space="0" w:color="auto"/>
        <w:left w:val="none" w:sz="0" w:space="0" w:color="auto"/>
        <w:bottom w:val="none" w:sz="0" w:space="0" w:color="auto"/>
        <w:right w:val="none" w:sz="0" w:space="0" w:color="auto"/>
      </w:divBdr>
    </w:div>
    <w:div w:id="629945251">
      <w:marLeft w:val="480"/>
      <w:marRight w:val="0"/>
      <w:marTop w:val="0"/>
      <w:marBottom w:val="0"/>
      <w:divBdr>
        <w:top w:val="none" w:sz="0" w:space="0" w:color="auto"/>
        <w:left w:val="none" w:sz="0" w:space="0" w:color="auto"/>
        <w:bottom w:val="none" w:sz="0" w:space="0" w:color="auto"/>
        <w:right w:val="none" w:sz="0" w:space="0" w:color="auto"/>
      </w:divBdr>
    </w:div>
    <w:div w:id="630017205">
      <w:marLeft w:val="480"/>
      <w:marRight w:val="0"/>
      <w:marTop w:val="0"/>
      <w:marBottom w:val="0"/>
      <w:divBdr>
        <w:top w:val="none" w:sz="0" w:space="0" w:color="auto"/>
        <w:left w:val="none" w:sz="0" w:space="0" w:color="auto"/>
        <w:bottom w:val="none" w:sz="0" w:space="0" w:color="auto"/>
        <w:right w:val="none" w:sz="0" w:space="0" w:color="auto"/>
      </w:divBdr>
    </w:div>
    <w:div w:id="630088858">
      <w:marLeft w:val="640"/>
      <w:marRight w:val="0"/>
      <w:marTop w:val="0"/>
      <w:marBottom w:val="0"/>
      <w:divBdr>
        <w:top w:val="none" w:sz="0" w:space="0" w:color="auto"/>
        <w:left w:val="none" w:sz="0" w:space="0" w:color="auto"/>
        <w:bottom w:val="none" w:sz="0" w:space="0" w:color="auto"/>
        <w:right w:val="none" w:sz="0" w:space="0" w:color="auto"/>
      </w:divBdr>
    </w:div>
    <w:div w:id="630132688">
      <w:marLeft w:val="640"/>
      <w:marRight w:val="0"/>
      <w:marTop w:val="0"/>
      <w:marBottom w:val="0"/>
      <w:divBdr>
        <w:top w:val="none" w:sz="0" w:space="0" w:color="auto"/>
        <w:left w:val="none" w:sz="0" w:space="0" w:color="auto"/>
        <w:bottom w:val="none" w:sz="0" w:space="0" w:color="auto"/>
        <w:right w:val="none" w:sz="0" w:space="0" w:color="auto"/>
      </w:divBdr>
    </w:div>
    <w:div w:id="630134701">
      <w:marLeft w:val="480"/>
      <w:marRight w:val="0"/>
      <w:marTop w:val="0"/>
      <w:marBottom w:val="0"/>
      <w:divBdr>
        <w:top w:val="none" w:sz="0" w:space="0" w:color="auto"/>
        <w:left w:val="none" w:sz="0" w:space="0" w:color="auto"/>
        <w:bottom w:val="none" w:sz="0" w:space="0" w:color="auto"/>
        <w:right w:val="none" w:sz="0" w:space="0" w:color="auto"/>
      </w:divBdr>
    </w:div>
    <w:div w:id="630207820">
      <w:marLeft w:val="480"/>
      <w:marRight w:val="0"/>
      <w:marTop w:val="0"/>
      <w:marBottom w:val="0"/>
      <w:divBdr>
        <w:top w:val="none" w:sz="0" w:space="0" w:color="auto"/>
        <w:left w:val="none" w:sz="0" w:space="0" w:color="auto"/>
        <w:bottom w:val="none" w:sz="0" w:space="0" w:color="auto"/>
        <w:right w:val="none" w:sz="0" w:space="0" w:color="auto"/>
      </w:divBdr>
    </w:div>
    <w:div w:id="630209283">
      <w:marLeft w:val="480"/>
      <w:marRight w:val="0"/>
      <w:marTop w:val="0"/>
      <w:marBottom w:val="0"/>
      <w:divBdr>
        <w:top w:val="none" w:sz="0" w:space="0" w:color="auto"/>
        <w:left w:val="none" w:sz="0" w:space="0" w:color="auto"/>
        <w:bottom w:val="none" w:sz="0" w:space="0" w:color="auto"/>
        <w:right w:val="none" w:sz="0" w:space="0" w:color="auto"/>
      </w:divBdr>
    </w:div>
    <w:div w:id="630327064">
      <w:marLeft w:val="640"/>
      <w:marRight w:val="0"/>
      <w:marTop w:val="0"/>
      <w:marBottom w:val="0"/>
      <w:divBdr>
        <w:top w:val="none" w:sz="0" w:space="0" w:color="auto"/>
        <w:left w:val="none" w:sz="0" w:space="0" w:color="auto"/>
        <w:bottom w:val="none" w:sz="0" w:space="0" w:color="auto"/>
        <w:right w:val="none" w:sz="0" w:space="0" w:color="auto"/>
      </w:divBdr>
    </w:div>
    <w:div w:id="630476870">
      <w:marLeft w:val="640"/>
      <w:marRight w:val="0"/>
      <w:marTop w:val="0"/>
      <w:marBottom w:val="0"/>
      <w:divBdr>
        <w:top w:val="none" w:sz="0" w:space="0" w:color="auto"/>
        <w:left w:val="none" w:sz="0" w:space="0" w:color="auto"/>
        <w:bottom w:val="none" w:sz="0" w:space="0" w:color="auto"/>
        <w:right w:val="none" w:sz="0" w:space="0" w:color="auto"/>
      </w:divBdr>
    </w:div>
    <w:div w:id="630478704">
      <w:marLeft w:val="480"/>
      <w:marRight w:val="0"/>
      <w:marTop w:val="0"/>
      <w:marBottom w:val="0"/>
      <w:divBdr>
        <w:top w:val="none" w:sz="0" w:space="0" w:color="auto"/>
        <w:left w:val="none" w:sz="0" w:space="0" w:color="auto"/>
        <w:bottom w:val="none" w:sz="0" w:space="0" w:color="auto"/>
        <w:right w:val="none" w:sz="0" w:space="0" w:color="auto"/>
      </w:divBdr>
    </w:div>
    <w:div w:id="630481210">
      <w:marLeft w:val="480"/>
      <w:marRight w:val="0"/>
      <w:marTop w:val="0"/>
      <w:marBottom w:val="0"/>
      <w:divBdr>
        <w:top w:val="none" w:sz="0" w:space="0" w:color="auto"/>
        <w:left w:val="none" w:sz="0" w:space="0" w:color="auto"/>
        <w:bottom w:val="none" w:sz="0" w:space="0" w:color="auto"/>
        <w:right w:val="none" w:sz="0" w:space="0" w:color="auto"/>
      </w:divBdr>
    </w:div>
    <w:div w:id="630674659">
      <w:marLeft w:val="640"/>
      <w:marRight w:val="0"/>
      <w:marTop w:val="0"/>
      <w:marBottom w:val="0"/>
      <w:divBdr>
        <w:top w:val="none" w:sz="0" w:space="0" w:color="auto"/>
        <w:left w:val="none" w:sz="0" w:space="0" w:color="auto"/>
        <w:bottom w:val="none" w:sz="0" w:space="0" w:color="auto"/>
        <w:right w:val="none" w:sz="0" w:space="0" w:color="auto"/>
      </w:divBdr>
    </w:div>
    <w:div w:id="630791763">
      <w:marLeft w:val="480"/>
      <w:marRight w:val="0"/>
      <w:marTop w:val="0"/>
      <w:marBottom w:val="0"/>
      <w:divBdr>
        <w:top w:val="none" w:sz="0" w:space="0" w:color="auto"/>
        <w:left w:val="none" w:sz="0" w:space="0" w:color="auto"/>
        <w:bottom w:val="none" w:sz="0" w:space="0" w:color="auto"/>
        <w:right w:val="none" w:sz="0" w:space="0" w:color="auto"/>
      </w:divBdr>
    </w:div>
    <w:div w:id="630793252">
      <w:marLeft w:val="480"/>
      <w:marRight w:val="0"/>
      <w:marTop w:val="0"/>
      <w:marBottom w:val="0"/>
      <w:divBdr>
        <w:top w:val="none" w:sz="0" w:space="0" w:color="auto"/>
        <w:left w:val="none" w:sz="0" w:space="0" w:color="auto"/>
        <w:bottom w:val="none" w:sz="0" w:space="0" w:color="auto"/>
        <w:right w:val="none" w:sz="0" w:space="0" w:color="auto"/>
      </w:divBdr>
    </w:div>
    <w:div w:id="630863392">
      <w:marLeft w:val="480"/>
      <w:marRight w:val="0"/>
      <w:marTop w:val="0"/>
      <w:marBottom w:val="0"/>
      <w:divBdr>
        <w:top w:val="none" w:sz="0" w:space="0" w:color="auto"/>
        <w:left w:val="none" w:sz="0" w:space="0" w:color="auto"/>
        <w:bottom w:val="none" w:sz="0" w:space="0" w:color="auto"/>
        <w:right w:val="none" w:sz="0" w:space="0" w:color="auto"/>
      </w:divBdr>
    </w:div>
    <w:div w:id="630939892">
      <w:marLeft w:val="640"/>
      <w:marRight w:val="0"/>
      <w:marTop w:val="0"/>
      <w:marBottom w:val="0"/>
      <w:divBdr>
        <w:top w:val="none" w:sz="0" w:space="0" w:color="auto"/>
        <w:left w:val="none" w:sz="0" w:space="0" w:color="auto"/>
        <w:bottom w:val="none" w:sz="0" w:space="0" w:color="auto"/>
        <w:right w:val="none" w:sz="0" w:space="0" w:color="auto"/>
      </w:divBdr>
    </w:div>
    <w:div w:id="630943445">
      <w:marLeft w:val="480"/>
      <w:marRight w:val="0"/>
      <w:marTop w:val="0"/>
      <w:marBottom w:val="0"/>
      <w:divBdr>
        <w:top w:val="none" w:sz="0" w:space="0" w:color="auto"/>
        <w:left w:val="none" w:sz="0" w:space="0" w:color="auto"/>
        <w:bottom w:val="none" w:sz="0" w:space="0" w:color="auto"/>
        <w:right w:val="none" w:sz="0" w:space="0" w:color="auto"/>
      </w:divBdr>
    </w:div>
    <w:div w:id="631062999">
      <w:marLeft w:val="640"/>
      <w:marRight w:val="0"/>
      <w:marTop w:val="0"/>
      <w:marBottom w:val="0"/>
      <w:divBdr>
        <w:top w:val="none" w:sz="0" w:space="0" w:color="auto"/>
        <w:left w:val="none" w:sz="0" w:space="0" w:color="auto"/>
        <w:bottom w:val="none" w:sz="0" w:space="0" w:color="auto"/>
        <w:right w:val="none" w:sz="0" w:space="0" w:color="auto"/>
      </w:divBdr>
    </w:div>
    <w:div w:id="631178921">
      <w:marLeft w:val="480"/>
      <w:marRight w:val="0"/>
      <w:marTop w:val="0"/>
      <w:marBottom w:val="0"/>
      <w:divBdr>
        <w:top w:val="none" w:sz="0" w:space="0" w:color="auto"/>
        <w:left w:val="none" w:sz="0" w:space="0" w:color="auto"/>
        <w:bottom w:val="none" w:sz="0" w:space="0" w:color="auto"/>
        <w:right w:val="none" w:sz="0" w:space="0" w:color="auto"/>
      </w:divBdr>
    </w:div>
    <w:div w:id="631255224">
      <w:marLeft w:val="640"/>
      <w:marRight w:val="0"/>
      <w:marTop w:val="0"/>
      <w:marBottom w:val="0"/>
      <w:divBdr>
        <w:top w:val="none" w:sz="0" w:space="0" w:color="auto"/>
        <w:left w:val="none" w:sz="0" w:space="0" w:color="auto"/>
        <w:bottom w:val="none" w:sz="0" w:space="0" w:color="auto"/>
        <w:right w:val="none" w:sz="0" w:space="0" w:color="auto"/>
      </w:divBdr>
    </w:div>
    <w:div w:id="631398728">
      <w:marLeft w:val="480"/>
      <w:marRight w:val="0"/>
      <w:marTop w:val="0"/>
      <w:marBottom w:val="0"/>
      <w:divBdr>
        <w:top w:val="none" w:sz="0" w:space="0" w:color="auto"/>
        <w:left w:val="none" w:sz="0" w:space="0" w:color="auto"/>
        <w:bottom w:val="none" w:sz="0" w:space="0" w:color="auto"/>
        <w:right w:val="none" w:sz="0" w:space="0" w:color="auto"/>
      </w:divBdr>
    </w:div>
    <w:div w:id="631441166">
      <w:marLeft w:val="640"/>
      <w:marRight w:val="0"/>
      <w:marTop w:val="0"/>
      <w:marBottom w:val="0"/>
      <w:divBdr>
        <w:top w:val="none" w:sz="0" w:space="0" w:color="auto"/>
        <w:left w:val="none" w:sz="0" w:space="0" w:color="auto"/>
        <w:bottom w:val="none" w:sz="0" w:space="0" w:color="auto"/>
        <w:right w:val="none" w:sz="0" w:space="0" w:color="auto"/>
      </w:divBdr>
    </w:div>
    <w:div w:id="631520660">
      <w:marLeft w:val="480"/>
      <w:marRight w:val="0"/>
      <w:marTop w:val="0"/>
      <w:marBottom w:val="0"/>
      <w:divBdr>
        <w:top w:val="none" w:sz="0" w:space="0" w:color="auto"/>
        <w:left w:val="none" w:sz="0" w:space="0" w:color="auto"/>
        <w:bottom w:val="none" w:sz="0" w:space="0" w:color="auto"/>
        <w:right w:val="none" w:sz="0" w:space="0" w:color="auto"/>
      </w:divBdr>
    </w:div>
    <w:div w:id="631524662">
      <w:marLeft w:val="640"/>
      <w:marRight w:val="0"/>
      <w:marTop w:val="0"/>
      <w:marBottom w:val="0"/>
      <w:divBdr>
        <w:top w:val="none" w:sz="0" w:space="0" w:color="auto"/>
        <w:left w:val="none" w:sz="0" w:space="0" w:color="auto"/>
        <w:bottom w:val="none" w:sz="0" w:space="0" w:color="auto"/>
        <w:right w:val="none" w:sz="0" w:space="0" w:color="auto"/>
      </w:divBdr>
    </w:div>
    <w:div w:id="631598575">
      <w:marLeft w:val="480"/>
      <w:marRight w:val="0"/>
      <w:marTop w:val="0"/>
      <w:marBottom w:val="0"/>
      <w:divBdr>
        <w:top w:val="none" w:sz="0" w:space="0" w:color="auto"/>
        <w:left w:val="none" w:sz="0" w:space="0" w:color="auto"/>
        <w:bottom w:val="none" w:sz="0" w:space="0" w:color="auto"/>
        <w:right w:val="none" w:sz="0" w:space="0" w:color="auto"/>
      </w:divBdr>
    </w:div>
    <w:div w:id="631717432">
      <w:marLeft w:val="640"/>
      <w:marRight w:val="0"/>
      <w:marTop w:val="0"/>
      <w:marBottom w:val="0"/>
      <w:divBdr>
        <w:top w:val="none" w:sz="0" w:space="0" w:color="auto"/>
        <w:left w:val="none" w:sz="0" w:space="0" w:color="auto"/>
        <w:bottom w:val="none" w:sz="0" w:space="0" w:color="auto"/>
        <w:right w:val="none" w:sz="0" w:space="0" w:color="auto"/>
      </w:divBdr>
    </w:div>
    <w:div w:id="631718045">
      <w:marLeft w:val="640"/>
      <w:marRight w:val="0"/>
      <w:marTop w:val="0"/>
      <w:marBottom w:val="0"/>
      <w:divBdr>
        <w:top w:val="none" w:sz="0" w:space="0" w:color="auto"/>
        <w:left w:val="none" w:sz="0" w:space="0" w:color="auto"/>
        <w:bottom w:val="none" w:sz="0" w:space="0" w:color="auto"/>
        <w:right w:val="none" w:sz="0" w:space="0" w:color="auto"/>
      </w:divBdr>
    </w:div>
    <w:div w:id="631833829">
      <w:marLeft w:val="640"/>
      <w:marRight w:val="0"/>
      <w:marTop w:val="0"/>
      <w:marBottom w:val="0"/>
      <w:divBdr>
        <w:top w:val="none" w:sz="0" w:space="0" w:color="auto"/>
        <w:left w:val="none" w:sz="0" w:space="0" w:color="auto"/>
        <w:bottom w:val="none" w:sz="0" w:space="0" w:color="auto"/>
        <w:right w:val="none" w:sz="0" w:space="0" w:color="auto"/>
      </w:divBdr>
    </w:div>
    <w:div w:id="631862732">
      <w:marLeft w:val="480"/>
      <w:marRight w:val="0"/>
      <w:marTop w:val="0"/>
      <w:marBottom w:val="0"/>
      <w:divBdr>
        <w:top w:val="none" w:sz="0" w:space="0" w:color="auto"/>
        <w:left w:val="none" w:sz="0" w:space="0" w:color="auto"/>
        <w:bottom w:val="none" w:sz="0" w:space="0" w:color="auto"/>
        <w:right w:val="none" w:sz="0" w:space="0" w:color="auto"/>
      </w:divBdr>
    </w:div>
    <w:div w:id="631911937">
      <w:marLeft w:val="480"/>
      <w:marRight w:val="0"/>
      <w:marTop w:val="0"/>
      <w:marBottom w:val="0"/>
      <w:divBdr>
        <w:top w:val="none" w:sz="0" w:space="0" w:color="auto"/>
        <w:left w:val="none" w:sz="0" w:space="0" w:color="auto"/>
        <w:bottom w:val="none" w:sz="0" w:space="0" w:color="auto"/>
        <w:right w:val="none" w:sz="0" w:space="0" w:color="auto"/>
      </w:divBdr>
    </w:div>
    <w:div w:id="631981682">
      <w:marLeft w:val="640"/>
      <w:marRight w:val="0"/>
      <w:marTop w:val="0"/>
      <w:marBottom w:val="0"/>
      <w:divBdr>
        <w:top w:val="none" w:sz="0" w:space="0" w:color="auto"/>
        <w:left w:val="none" w:sz="0" w:space="0" w:color="auto"/>
        <w:bottom w:val="none" w:sz="0" w:space="0" w:color="auto"/>
        <w:right w:val="none" w:sz="0" w:space="0" w:color="auto"/>
      </w:divBdr>
    </w:div>
    <w:div w:id="632173338">
      <w:marLeft w:val="480"/>
      <w:marRight w:val="0"/>
      <w:marTop w:val="0"/>
      <w:marBottom w:val="0"/>
      <w:divBdr>
        <w:top w:val="none" w:sz="0" w:space="0" w:color="auto"/>
        <w:left w:val="none" w:sz="0" w:space="0" w:color="auto"/>
        <w:bottom w:val="none" w:sz="0" w:space="0" w:color="auto"/>
        <w:right w:val="none" w:sz="0" w:space="0" w:color="auto"/>
      </w:divBdr>
    </w:div>
    <w:div w:id="632445815">
      <w:marLeft w:val="640"/>
      <w:marRight w:val="0"/>
      <w:marTop w:val="0"/>
      <w:marBottom w:val="0"/>
      <w:divBdr>
        <w:top w:val="none" w:sz="0" w:space="0" w:color="auto"/>
        <w:left w:val="none" w:sz="0" w:space="0" w:color="auto"/>
        <w:bottom w:val="none" w:sz="0" w:space="0" w:color="auto"/>
        <w:right w:val="none" w:sz="0" w:space="0" w:color="auto"/>
      </w:divBdr>
    </w:div>
    <w:div w:id="632517535">
      <w:marLeft w:val="480"/>
      <w:marRight w:val="0"/>
      <w:marTop w:val="0"/>
      <w:marBottom w:val="0"/>
      <w:divBdr>
        <w:top w:val="none" w:sz="0" w:space="0" w:color="auto"/>
        <w:left w:val="none" w:sz="0" w:space="0" w:color="auto"/>
        <w:bottom w:val="none" w:sz="0" w:space="0" w:color="auto"/>
        <w:right w:val="none" w:sz="0" w:space="0" w:color="auto"/>
      </w:divBdr>
    </w:div>
    <w:div w:id="632567470">
      <w:marLeft w:val="640"/>
      <w:marRight w:val="0"/>
      <w:marTop w:val="0"/>
      <w:marBottom w:val="0"/>
      <w:divBdr>
        <w:top w:val="none" w:sz="0" w:space="0" w:color="auto"/>
        <w:left w:val="none" w:sz="0" w:space="0" w:color="auto"/>
        <w:bottom w:val="none" w:sz="0" w:space="0" w:color="auto"/>
        <w:right w:val="none" w:sz="0" w:space="0" w:color="auto"/>
      </w:divBdr>
    </w:div>
    <w:div w:id="632709211">
      <w:marLeft w:val="640"/>
      <w:marRight w:val="0"/>
      <w:marTop w:val="0"/>
      <w:marBottom w:val="0"/>
      <w:divBdr>
        <w:top w:val="none" w:sz="0" w:space="0" w:color="auto"/>
        <w:left w:val="none" w:sz="0" w:space="0" w:color="auto"/>
        <w:bottom w:val="none" w:sz="0" w:space="0" w:color="auto"/>
        <w:right w:val="none" w:sz="0" w:space="0" w:color="auto"/>
      </w:divBdr>
    </w:div>
    <w:div w:id="632756011">
      <w:marLeft w:val="480"/>
      <w:marRight w:val="0"/>
      <w:marTop w:val="0"/>
      <w:marBottom w:val="0"/>
      <w:divBdr>
        <w:top w:val="none" w:sz="0" w:space="0" w:color="auto"/>
        <w:left w:val="none" w:sz="0" w:space="0" w:color="auto"/>
        <w:bottom w:val="none" w:sz="0" w:space="0" w:color="auto"/>
        <w:right w:val="none" w:sz="0" w:space="0" w:color="auto"/>
      </w:divBdr>
    </w:div>
    <w:div w:id="632835001">
      <w:marLeft w:val="640"/>
      <w:marRight w:val="0"/>
      <w:marTop w:val="0"/>
      <w:marBottom w:val="0"/>
      <w:divBdr>
        <w:top w:val="none" w:sz="0" w:space="0" w:color="auto"/>
        <w:left w:val="none" w:sz="0" w:space="0" w:color="auto"/>
        <w:bottom w:val="none" w:sz="0" w:space="0" w:color="auto"/>
        <w:right w:val="none" w:sz="0" w:space="0" w:color="auto"/>
      </w:divBdr>
    </w:div>
    <w:div w:id="632909717">
      <w:marLeft w:val="480"/>
      <w:marRight w:val="0"/>
      <w:marTop w:val="0"/>
      <w:marBottom w:val="0"/>
      <w:divBdr>
        <w:top w:val="none" w:sz="0" w:space="0" w:color="auto"/>
        <w:left w:val="none" w:sz="0" w:space="0" w:color="auto"/>
        <w:bottom w:val="none" w:sz="0" w:space="0" w:color="auto"/>
        <w:right w:val="none" w:sz="0" w:space="0" w:color="auto"/>
      </w:divBdr>
    </w:div>
    <w:div w:id="633025925">
      <w:marLeft w:val="640"/>
      <w:marRight w:val="0"/>
      <w:marTop w:val="0"/>
      <w:marBottom w:val="0"/>
      <w:divBdr>
        <w:top w:val="none" w:sz="0" w:space="0" w:color="auto"/>
        <w:left w:val="none" w:sz="0" w:space="0" w:color="auto"/>
        <w:bottom w:val="none" w:sz="0" w:space="0" w:color="auto"/>
        <w:right w:val="none" w:sz="0" w:space="0" w:color="auto"/>
      </w:divBdr>
    </w:div>
    <w:div w:id="633098198">
      <w:marLeft w:val="480"/>
      <w:marRight w:val="0"/>
      <w:marTop w:val="0"/>
      <w:marBottom w:val="0"/>
      <w:divBdr>
        <w:top w:val="none" w:sz="0" w:space="0" w:color="auto"/>
        <w:left w:val="none" w:sz="0" w:space="0" w:color="auto"/>
        <w:bottom w:val="none" w:sz="0" w:space="0" w:color="auto"/>
        <w:right w:val="none" w:sz="0" w:space="0" w:color="auto"/>
      </w:divBdr>
    </w:div>
    <w:div w:id="633173623">
      <w:marLeft w:val="640"/>
      <w:marRight w:val="0"/>
      <w:marTop w:val="0"/>
      <w:marBottom w:val="0"/>
      <w:divBdr>
        <w:top w:val="none" w:sz="0" w:space="0" w:color="auto"/>
        <w:left w:val="none" w:sz="0" w:space="0" w:color="auto"/>
        <w:bottom w:val="none" w:sz="0" w:space="0" w:color="auto"/>
        <w:right w:val="none" w:sz="0" w:space="0" w:color="auto"/>
      </w:divBdr>
    </w:div>
    <w:div w:id="633214032">
      <w:marLeft w:val="640"/>
      <w:marRight w:val="0"/>
      <w:marTop w:val="0"/>
      <w:marBottom w:val="0"/>
      <w:divBdr>
        <w:top w:val="none" w:sz="0" w:space="0" w:color="auto"/>
        <w:left w:val="none" w:sz="0" w:space="0" w:color="auto"/>
        <w:bottom w:val="none" w:sz="0" w:space="0" w:color="auto"/>
        <w:right w:val="none" w:sz="0" w:space="0" w:color="auto"/>
      </w:divBdr>
    </w:div>
    <w:div w:id="633293841">
      <w:marLeft w:val="640"/>
      <w:marRight w:val="0"/>
      <w:marTop w:val="0"/>
      <w:marBottom w:val="0"/>
      <w:divBdr>
        <w:top w:val="none" w:sz="0" w:space="0" w:color="auto"/>
        <w:left w:val="none" w:sz="0" w:space="0" w:color="auto"/>
        <w:bottom w:val="none" w:sz="0" w:space="0" w:color="auto"/>
        <w:right w:val="none" w:sz="0" w:space="0" w:color="auto"/>
      </w:divBdr>
    </w:div>
    <w:div w:id="633370920">
      <w:marLeft w:val="640"/>
      <w:marRight w:val="0"/>
      <w:marTop w:val="0"/>
      <w:marBottom w:val="0"/>
      <w:divBdr>
        <w:top w:val="none" w:sz="0" w:space="0" w:color="auto"/>
        <w:left w:val="none" w:sz="0" w:space="0" w:color="auto"/>
        <w:bottom w:val="none" w:sz="0" w:space="0" w:color="auto"/>
        <w:right w:val="none" w:sz="0" w:space="0" w:color="auto"/>
      </w:divBdr>
    </w:div>
    <w:div w:id="633562270">
      <w:marLeft w:val="480"/>
      <w:marRight w:val="0"/>
      <w:marTop w:val="0"/>
      <w:marBottom w:val="0"/>
      <w:divBdr>
        <w:top w:val="none" w:sz="0" w:space="0" w:color="auto"/>
        <w:left w:val="none" w:sz="0" w:space="0" w:color="auto"/>
        <w:bottom w:val="none" w:sz="0" w:space="0" w:color="auto"/>
        <w:right w:val="none" w:sz="0" w:space="0" w:color="auto"/>
      </w:divBdr>
    </w:div>
    <w:div w:id="633632937">
      <w:marLeft w:val="480"/>
      <w:marRight w:val="0"/>
      <w:marTop w:val="0"/>
      <w:marBottom w:val="0"/>
      <w:divBdr>
        <w:top w:val="none" w:sz="0" w:space="0" w:color="auto"/>
        <w:left w:val="none" w:sz="0" w:space="0" w:color="auto"/>
        <w:bottom w:val="none" w:sz="0" w:space="0" w:color="auto"/>
        <w:right w:val="none" w:sz="0" w:space="0" w:color="auto"/>
      </w:divBdr>
    </w:div>
    <w:div w:id="633677861">
      <w:marLeft w:val="640"/>
      <w:marRight w:val="0"/>
      <w:marTop w:val="0"/>
      <w:marBottom w:val="0"/>
      <w:divBdr>
        <w:top w:val="none" w:sz="0" w:space="0" w:color="auto"/>
        <w:left w:val="none" w:sz="0" w:space="0" w:color="auto"/>
        <w:bottom w:val="none" w:sz="0" w:space="0" w:color="auto"/>
        <w:right w:val="none" w:sz="0" w:space="0" w:color="auto"/>
      </w:divBdr>
    </w:div>
    <w:div w:id="633799311">
      <w:marLeft w:val="480"/>
      <w:marRight w:val="0"/>
      <w:marTop w:val="0"/>
      <w:marBottom w:val="0"/>
      <w:divBdr>
        <w:top w:val="none" w:sz="0" w:space="0" w:color="auto"/>
        <w:left w:val="none" w:sz="0" w:space="0" w:color="auto"/>
        <w:bottom w:val="none" w:sz="0" w:space="0" w:color="auto"/>
        <w:right w:val="none" w:sz="0" w:space="0" w:color="auto"/>
      </w:divBdr>
    </w:div>
    <w:div w:id="633827250">
      <w:marLeft w:val="640"/>
      <w:marRight w:val="0"/>
      <w:marTop w:val="0"/>
      <w:marBottom w:val="0"/>
      <w:divBdr>
        <w:top w:val="none" w:sz="0" w:space="0" w:color="auto"/>
        <w:left w:val="none" w:sz="0" w:space="0" w:color="auto"/>
        <w:bottom w:val="none" w:sz="0" w:space="0" w:color="auto"/>
        <w:right w:val="none" w:sz="0" w:space="0" w:color="auto"/>
      </w:divBdr>
    </w:div>
    <w:div w:id="634023544">
      <w:marLeft w:val="480"/>
      <w:marRight w:val="0"/>
      <w:marTop w:val="0"/>
      <w:marBottom w:val="0"/>
      <w:divBdr>
        <w:top w:val="none" w:sz="0" w:space="0" w:color="auto"/>
        <w:left w:val="none" w:sz="0" w:space="0" w:color="auto"/>
        <w:bottom w:val="none" w:sz="0" w:space="0" w:color="auto"/>
        <w:right w:val="none" w:sz="0" w:space="0" w:color="auto"/>
      </w:divBdr>
    </w:div>
    <w:div w:id="634024460">
      <w:marLeft w:val="640"/>
      <w:marRight w:val="0"/>
      <w:marTop w:val="0"/>
      <w:marBottom w:val="0"/>
      <w:divBdr>
        <w:top w:val="none" w:sz="0" w:space="0" w:color="auto"/>
        <w:left w:val="none" w:sz="0" w:space="0" w:color="auto"/>
        <w:bottom w:val="none" w:sz="0" w:space="0" w:color="auto"/>
        <w:right w:val="none" w:sz="0" w:space="0" w:color="auto"/>
      </w:divBdr>
    </w:div>
    <w:div w:id="634024972">
      <w:marLeft w:val="480"/>
      <w:marRight w:val="0"/>
      <w:marTop w:val="0"/>
      <w:marBottom w:val="0"/>
      <w:divBdr>
        <w:top w:val="none" w:sz="0" w:space="0" w:color="auto"/>
        <w:left w:val="none" w:sz="0" w:space="0" w:color="auto"/>
        <w:bottom w:val="none" w:sz="0" w:space="0" w:color="auto"/>
        <w:right w:val="none" w:sz="0" w:space="0" w:color="auto"/>
      </w:divBdr>
    </w:div>
    <w:div w:id="634144013">
      <w:marLeft w:val="640"/>
      <w:marRight w:val="0"/>
      <w:marTop w:val="0"/>
      <w:marBottom w:val="0"/>
      <w:divBdr>
        <w:top w:val="none" w:sz="0" w:space="0" w:color="auto"/>
        <w:left w:val="none" w:sz="0" w:space="0" w:color="auto"/>
        <w:bottom w:val="none" w:sz="0" w:space="0" w:color="auto"/>
        <w:right w:val="none" w:sz="0" w:space="0" w:color="auto"/>
      </w:divBdr>
    </w:div>
    <w:div w:id="634332317">
      <w:marLeft w:val="640"/>
      <w:marRight w:val="0"/>
      <w:marTop w:val="0"/>
      <w:marBottom w:val="0"/>
      <w:divBdr>
        <w:top w:val="none" w:sz="0" w:space="0" w:color="auto"/>
        <w:left w:val="none" w:sz="0" w:space="0" w:color="auto"/>
        <w:bottom w:val="none" w:sz="0" w:space="0" w:color="auto"/>
        <w:right w:val="none" w:sz="0" w:space="0" w:color="auto"/>
      </w:divBdr>
    </w:div>
    <w:div w:id="634335798">
      <w:marLeft w:val="640"/>
      <w:marRight w:val="0"/>
      <w:marTop w:val="0"/>
      <w:marBottom w:val="0"/>
      <w:divBdr>
        <w:top w:val="none" w:sz="0" w:space="0" w:color="auto"/>
        <w:left w:val="none" w:sz="0" w:space="0" w:color="auto"/>
        <w:bottom w:val="none" w:sz="0" w:space="0" w:color="auto"/>
        <w:right w:val="none" w:sz="0" w:space="0" w:color="auto"/>
      </w:divBdr>
    </w:div>
    <w:div w:id="634485381">
      <w:marLeft w:val="480"/>
      <w:marRight w:val="0"/>
      <w:marTop w:val="0"/>
      <w:marBottom w:val="0"/>
      <w:divBdr>
        <w:top w:val="none" w:sz="0" w:space="0" w:color="auto"/>
        <w:left w:val="none" w:sz="0" w:space="0" w:color="auto"/>
        <w:bottom w:val="none" w:sz="0" w:space="0" w:color="auto"/>
        <w:right w:val="none" w:sz="0" w:space="0" w:color="auto"/>
      </w:divBdr>
    </w:div>
    <w:div w:id="634722778">
      <w:marLeft w:val="640"/>
      <w:marRight w:val="0"/>
      <w:marTop w:val="0"/>
      <w:marBottom w:val="0"/>
      <w:divBdr>
        <w:top w:val="none" w:sz="0" w:space="0" w:color="auto"/>
        <w:left w:val="none" w:sz="0" w:space="0" w:color="auto"/>
        <w:bottom w:val="none" w:sz="0" w:space="0" w:color="auto"/>
        <w:right w:val="none" w:sz="0" w:space="0" w:color="auto"/>
      </w:divBdr>
    </w:div>
    <w:div w:id="634726110">
      <w:marLeft w:val="640"/>
      <w:marRight w:val="0"/>
      <w:marTop w:val="0"/>
      <w:marBottom w:val="0"/>
      <w:divBdr>
        <w:top w:val="none" w:sz="0" w:space="0" w:color="auto"/>
        <w:left w:val="none" w:sz="0" w:space="0" w:color="auto"/>
        <w:bottom w:val="none" w:sz="0" w:space="0" w:color="auto"/>
        <w:right w:val="none" w:sz="0" w:space="0" w:color="auto"/>
      </w:divBdr>
    </w:div>
    <w:div w:id="634793665">
      <w:marLeft w:val="480"/>
      <w:marRight w:val="0"/>
      <w:marTop w:val="0"/>
      <w:marBottom w:val="0"/>
      <w:divBdr>
        <w:top w:val="none" w:sz="0" w:space="0" w:color="auto"/>
        <w:left w:val="none" w:sz="0" w:space="0" w:color="auto"/>
        <w:bottom w:val="none" w:sz="0" w:space="0" w:color="auto"/>
        <w:right w:val="none" w:sz="0" w:space="0" w:color="auto"/>
      </w:divBdr>
    </w:div>
    <w:div w:id="634875662">
      <w:marLeft w:val="640"/>
      <w:marRight w:val="0"/>
      <w:marTop w:val="0"/>
      <w:marBottom w:val="0"/>
      <w:divBdr>
        <w:top w:val="none" w:sz="0" w:space="0" w:color="auto"/>
        <w:left w:val="none" w:sz="0" w:space="0" w:color="auto"/>
        <w:bottom w:val="none" w:sz="0" w:space="0" w:color="auto"/>
        <w:right w:val="none" w:sz="0" w:space="0" w:color="auto"/>
      </w:divBdr>
    </w:div>
    <w:div w:id="634876228">
      <w:marLeft w:val="480"/>
      <w:marRight w:val="0"/>
      <w:marTop w:val="0"/>
      <w:marBottom w:val="0"/>
      <w:divBdr>
        <w:top w:val="none" w:sz="0" w:space="0" w:color="auto"/>
        <w:left w:val="none" w:sz="0" w:space="0" w:color="auto"/>
        <w:bottom w:val="none" w:sz="0" w:space="0" w:color="auto"/>
        <w:right w:val="none" w:sz="0" w:space="0" w:color="auto"/>
      </w:divBdr>
    </w:div>
    <w:div w:id="634915596">
      <w:marLeft w:val="640"/>
      <w:marRight w:val="0"/>
      <w:marTop w:val="0"/>
      <w:marBottom w:val="0"/>
      <w:divBdr>
        <w:top w:val="none" w:sz="0" w:space="0" w:color="auto"/>
        <w:left w:val="none" w:sz="0" w:space="0" w:color="auto"/>
        <w:bottom w:val="none" w:sz="0" w:space="0" w:color="auto"/>
        <w:right w:val="none" w:sz="0" w:space="0" w:color="auto"/>
      </w:divBdr>
    </w:div>
    <w:div w:id="634995159">
      <w:marLeft w:val="640"/>
      <w:marRight w:val="0"/>
      <w:marTop w:val="0"/>
      <w:marBottom w:val="0"/>
      <w:divBdr>
        <w:top w:val="none" w:sz="0" w:space="0" w:color="auto"/>
        <w:left w:val="none" w:sz="0" w:space="0" w:color="auto"/>
        <w:bottom w:val="none" w:sz="0" w:space="0" w:color="auto"/>
        <w:right w:val="none" w:sz="0" w:space="0" w:color="auto"/>
      </w:divBdr>
    </w:div>
    <w:div w:id="635109930">
      <w:marLeft w:val="640"/>
      <w:marRight w:val="0"/>
      <w:marTop w:val="0"/>
      <w:marBottom w:val="0"/>
      <w:divBdr>
        <w:top w:val="none" w:sz="0" w:space="0" w:color="auto"/>
        <w:left w:val="none" w:sz="0" w:space="0" w:color="auto"/>
        <w:bottom w:val="none" w:sz="0" w:space="0" w:color="auto"/>
        <w:right w:val="none" w:sz="0" w:space="0" w:color="auto"/>
      </w:divBdr>
    </w:div>
    <w:div w:id="635111462">
      <w:marLeft w:val="640"/>
      <w:marRight w:val="0"/>
      <w:marTop w:val="0"/>
      <w:marBottom w:val="0"/>
      <w:divBdr>
        <w:top w:val="none" w:sz="0" w:space="0" w:color="auto"/>
        <w:left w:val="none" w:sz="0" w:space="0" w:color="auto"/>
        <w:bottom w:val="none" w:sz="0" w:space="0" w:color="auto"/>
        <w:right w:val="none" w:sz="0" w:space="0" w:color="auto"/>
      </w:divBdr>
    </w:div>
    <w:div w:id="635112906">
      <w:marLeft w:val="480"/>
      <w:marRight w:val="0"/>
      <w:marTop w:val="0"/>
      <w:marBottom w:val="0"/>
      <w:divBdr>
        <w:top w:val="none" w:sz="0" w:space="0" w:color="auto"/>
        <w:left w:val="none" w:sz="0" w:space="0" w:color="auto"/>
        <w:bottom w:val="none" w:sz="0" w:space="0" w:color="auto"/>
        <w:right w:val="none" w:sz="0" w:space="0" w:color="auto"/>
      </w:divBdr>
    </w:div>
    <w:div w:id="635188266">
      <w:marLeft w:val="640"/>
      <w:marRight w:val="0"/>
      <w:marTop w:val="0"/>
      <w:marBottom w:val="0"/>
      <w:divBdr>
        <w:top w:val="none" w:sz="0" w:space="0" w:color="auto"/>
        <w:left w:val="none" w:sz="0" w:space="0" w:color="auto"/>
        <w:bottom w:val="none" w:sz="0" w:space="0" w:color="auto"/>
        <w:right w:val="none" w:sz="0" w:space="0" w:color="auto"/>
      </w:divBdr>
    </w:div>
    <w:div w:id="635255749">
      <w:marLeft w:val="640"/>
      <w:marRight w:val="0"/>
      <w:marTop w:val="0"/>
      <w:marBottom w:val="0"/>
      <w:divBdr>
        <w:top w:val="none" w:sz="0" w:space="0" w:color="auto"/>
        <w:left w:val="none" w:sz="0" w:space="0" w:color="auto"/>
        <w:bottom w:val="none" w:sz="0" w:space="0" w:color="auto"/>
        <w:right w:val="none" w:sz="0" w:space="0" w:color="auto"/>
      </w:divBdr>
    </w:div>
    <w:div w:id="635333824">
      <w:marLeft w:val="640"/>
      <w:marRight w:val="0"/>
      <w:marTop w:val="0"/>
      <w:marBottom w:val="0"/>
      <w:divBdr>
        <w:top w:val="none" w:sz="0" w:space="0" w:color="auto"/>
        <w:left w:val="none" w:sz="0" w:space="0" w:color="auto"/>
        <w:bottom w:val="none" w:sz="0" w:space="0" w:color="auto"/>
        <w:right w:val="none" w:sz="0" w:space="0" w:color="auto"/>
      </w:divBdr>
    </w:div>
    <w:div w:id="635336652">
      <w:marLeft w:val="480"/>
      <w:marRight w:val="0"/>
      <w:marTop w:val="0"/>
      <w:marBottom w:val="0"/>
      <w:divBdr>
        <w:top w:val="none" w:sz="0" w:space="0" w:color="auto"/>
        <w:left w:val="none" w:sz="0" w:space="0" w:color="auto"/>
        <w:bottom w:val="none" w:sz="0" w:space="0" w:color="auto"/>
        <w:right w:val="none" w:sz="0" w:space="0" w:color="auto"/>
      </w:divBdr>
    </w:div>
    <w:div w:id="635338228">
      <w:marLeft w:val="480"/>
      <w:marRight w:val="0"/>
      <w:marTop w:val="0"/>
      <w:marBottom w:val="0"/>
      <w:divBdr>
        <w:top w:val="none" w:sz="0" w:space="0" w:color="auto"/>
        <w:left w:val="none" w:sz="0" w:space="0" w:color="auto"/>
        <w:bottom w:val="none" w:sz="0" w:space="0" w:color="auto"/>
        <w:right w:val="none" w:sz="0" w:space="0" w:color="auto"/>
      </w:divBdr>
    </w:div>
    <w:div w:id="635372211">
      <w:marLeft w:val="480"/>
      <w:marRight w:val="0"/>
      <w:marTop w:val="0"/>
      <w:marBottom w:val="0"/>
      <w:divBdr>
        <w:top w:val="none" w:sz="0" w:space="0" w:color="auto"/>
        <w:left w:val="none" w:sz="0" w:space="0" w:color="auto"/>
        <w:bottom w:val="none" w:sz="0" w:space="0" w:color="auto"/>
        <w:right w:val="none" w:sz="0" w:space="0" w:color="auto"/>
      </w:divBdr>
    </w:div>
    <w:div w:id="635373728">
      <w:marLeft w:val="480"/>
      <w:marRight w:val="0"/>
      <w:marTop w:val="0"/>
      <w:marBottom w:val="0"/>
      <w:divBdr>
        <w:top w:val="none" w:sz="0" w:space="0" w:color="auto"/>
        <w:left w:val="none" w:sz="0" w:space="0" w:color="auto"/>
        <w:bottom w:val="none" w:sz="0" w:space="0" w:color="auto"/>
        <w:right w:val="none" w:sz="0" w:space="0" w:color="auto"/>
      </w:divBdr>
    </w:div>
    <w:div w:id="635378345">
      <w:marLeft w:val="480"/>
      <w:marRight w:val="0"/>
      <w:marTop w:val="0"/>
      <w:marBottom w:val="0"/>
      <w:divBdr>
        <w:top w:val="none" w:sz="0" w:space="0" w:color="auto"/>
        <w:left w:val="none" w:sz="0" w:space="0" w:color="auto"/>
        <w:bottom w:val="none" w:sz="0" w:space="0" w:color="auto"/>
        <w:right w:val="none" w:sz="0" w:space="0" w:color="auto"/>
      </w:divBdr>
    </w:div>
    <w:div w:id="635451310">
      <w:marLeft w:val="480"/>
      <w:marRight w:val="0"/>
      <w:marTop w:val="0"/>
      <w:marBottom w:val="0"/>
      <w:divBdr>
        <w:top w:val="none" w:sz="0" w:space="0" w:color="auto"/>
        <w:left w:val="none" w:sz="0" w:space="0" w:color="auto"/>
        <w:bottom w:val="none" w:sz="0" w:space="0" w:color="auto"/>
        <w:right w:val="none" w:sz="0" w:space="0" w:color="auto"/>
      </w:divBdr>
    </w:div>
    <w:div w:id="635453976">
      <w:marLeft w:val="640"/>
      <w:marRight w:val="0"/>
      <w:marTop w:val="0"/>
      <w:marBottom w:val="0"/>
      <w:divBdr>
        <w:top w:val="none" w:sz="0" w:space="0" w:color="auto"/>
        <w:left w:val="none" w:sz="0" w:space="0" w:color="auto"/>
        <w:bottom w:val="none" w:sz="0" w:space="0" w:color="auto"/>
        <w:right w:val="none" w:sz="0" w:space="0" w:color="auto"/>
      </w:divBdr>
    </w:div>
    <w:div w:id="635529575">
      <w:marLeft w:val="480"/>
      <w:marRight w:val="0"/>
      <w:marTop w:val="0"/>
      <w:marBottom w:val="0"/>
      <w:divBdr>
        <w:top w:val="none" w:sz="0" w:space="0" w:color="auto"/>
        <w:left w:val="none" w:sz="0" w:space="0" w:color="auto"/>
        <w:bottom w:val="none" w:sz="0" w:space="0" w:color="auto"/>
        <w:right w:val="none" w:sz="0" w:space="0" w:color="auto"/>
      </w:divBdr>
    </w:div>
    <w:div w:id="635641538">
      <w:marLeft w:val="640"/>
      <w:marRight w:val="0"/>
      <w:marTop w:val="0"/>
      <w:marBottom w:val="0"/>
      <w:divBdr>
        <w:top w:val="none" w:sz="0" w:space="0" w:color="auto"/>
        <w:left w:val="none" w:sz="0" w:space="0" w:color="auto"/>
        <w:bottom w:val="none" w:sz="0" w:space="0" w:color="auto"/>
        <w:right w:val="none" w:sz="0" w:space="0" w:color="auto"/>
      </w:divBdr>
    </w:div>
    <w:div w:id="635650556">
      <w:marLeft w:val="640"/>
      <w:marRight w:val="0"/>
      <w:marTop w:val="0"/>
      <w:marBottom w:val="0"/>
      <w:divBdr>
        <w:top w:val="none" w:sz="0" w:space="0" w:color="auto"/>
        <w:left w:val="none" w:sz="0" w:space="0" w:color="auto"/>
        <w:bottom w:val="none" w:sz="0" w:space="0" w:color="auto"/>
        <w:right w:val="none" w:sz="0" w:space="0" w:color="auto"/>
      </w:divBdr>
    </w:div>
    <w:div w:id="635722389">
      <w:marLeft w:val="640"/>
      <w:marRight w:val="0"/>
      <w:marTop w:val="0"/>
      <w:marBottom w:val="0"/>
      <w:divBdr>
        <w:top w:val="none" w:sz="0" w:space="0" w:color="auto"/>
        <w:left w:val="none" w:sz="0" w:space="0" w:color="auto"/>
        <w:bottom w:val="none" w:sz="0" w:space="0" w:color="auto"/>
        <w:right w:val="none" w:sz="0" w:space="0" w:color="auto"/>
      </w:divBdr>
    </w:div>
    <w:div w:id="635793650">
      <w:marLeft w:val="640"/>
      <w:marRight w:val="0"/>
      <w:marTop w:val="0"/>
      <w:marBottom w:val="0"/>
      <w:divBdr>
        <w:top w:val="none" w:sz="0" w:space="0" w:color="auto"/>
        <w:left w:val="none" w:sz="0" w:space="0" w:color="auto"/>
        <w:bottom w:val="none" w:sz="0" w:space="0" w:color="auto"/>
        <w:right w:val="none" w:sz="0" w:space="0" w:color="auto"/>
      </w:divBdr>
    </w:div>
    <w:div w:id="635835854">
      <w:marLeft w:val="640"/>
      <w:marRight w:val="0"/>
      <w:marTop w:val="0"/>
      <w:marBottom w:val="0"/>
      <w:divBdr>
        <w:top w:val="none" w:sz="0" w:space="0" w:color="auto"/>
        <w:left w:val="none" w:sz="0" w:space="0" w:color="auto"/>
        <w:bottom w:val="none" w:sz="0" w:space="0" w:color="auto"/>
        <w:right w:val="none" w:sz="0" w:space="0" w:color="auto"/>
      </w:divBdr>
    </w:div>
    <w:div w:id="635837235">
      <w:marLeft w:val="480"/>
      <w:marRight w:val="0"/>
      <w:marTop w:val="0"/>
      <w:marBottom w:val="0"/>
      <w:divBdr>
        <w:top w:val="none" w:sz="0" w:space="0" w:color="auto"/>
        <w:left w:val="none" w:sz="0" w:space="0" w:color="auto"/>
        <w:bottom w:val="none" w:sz="0" w:space="0" w:color="auto"/>
        <w:right w:val="none" w:sz="0" w:space="0" w:color="auto"/>
      </w:divBdr>
    </w:div>
    <w:div w:id="635909818">
      <w:marLeft w:val="480"/>
      <w:marRight w:val="0"/>
      <w:marTop w:val="0"/>
      <w:marBottom w:val="0"/>
      <w:divBdr>
        <w:top w:val="none" w:sz="0" w:space="0" w:color="auto"/>
        <w:left w:val="none" w:sz="0" w:space="0" w:color="auto"/>
        <w:bottom w:val="none" w:sz="0" w:space="0" w:color="auto"/>
        <w:right w:val="none" w:sz="0" w:space="0" w:color="auto"/>
      </w:divBdr>
    </w:div>
    <w:div w:id="635916780">
      <w:marLeft w:val="640"/>
      <w:marRight w:val="0"/>
      <w:marTop w:val="0"/>
      <w:marBottom w:val="0"/>
      <w:divBdr>
        <w:top w:val="none" w:sz="0" w:space="0" w:color="auto"/>
        <w:left w:val="none" w:sz="0" w:space="0" w:color="auto"/>
        <w:bottom w:val="none" w:sz="0" w:space="0" w:color="auto"/>
        <w:right w:val="none" w:sz="0" w:space="0" w:color="auto"/>
      </w:divBdr>
    </w:div>
    <w:div w:id="636033872">
      <w:marLeft w:val="640"/>
      <w:marRight w:val="0"/>
      <w:marTop w:val="0"/>
      <w:marBottom w:val="0"/>
      <w:divBdr>
        <w:top w:val="none" w:sz="0" w:space="0" w:color="auto"/>
        <w:left w:val="none" w:sz="0" w:space="0" w:color="auto"/>
        <w:bottom w:val="none" w:sz="0" w:space="0" w:color="auto"/>
        <w:right w:val="none" w:sz="0" w:space="0" w:color="auto"/>
      </w:divBdr>
    </w:div>
    <w:div w:id="636034042">
      <w:marLeft w:val="640"/>
      <w:marRight w:val="0"/>
      <w:marTop w:val="0"/>
      <w:marBottom w:val="0"/>
      <w:divBdr>
        <w:top w:val="none" w:sz="0" w:space="0" w:color="auto"/>
        <w:left w:val="none" w:sz="0" w:space="0" w:color="auto"/>
        <w:bottom w:val="none" w:sz="0" w:space="0" w:color="auto"/>
        <w:right w:val="none" w:sz="0" w:space="0" w:color="auto"/>
      </w:divBdr>
    </w:div>
    <w:div w:id="636184221">
      <w:marLeft w:val="480"/>
      <w:marRight w:val="0"/>
      <w:marTop w:val="0"/>
      <w:marBottom w:val="0"/>
      <w:divBdr>
        <w:top w:val="none" w:sz="0" w:space="0" w:color="auto"/>
        <w:left w:val="none" w:sz="0" w:space="0" w:color="auto"/>
        <w:bottom w:val="none" w:sz="0" w:space="0" w:color="auto"/>
        <w:right w:val="none" w:sz="0" w:space="0" w:color="auto"/>
      </w:divBdr>
    </w:div>
    <w:div w:id="636185047">
      <w:marLeft w:val="480"/>
      <w:marRight w:val="0"/>
      <w:marTop w:val="0"/>
      <w:marBottom w:val="0"/>
      <w:divBdr>
        <w:top w:val="none" w:sz="0" w:space="0" w:color="auto"/>
        <w:left w:val="none" w:sz="0" w:space="0" w:color="auto"/>
        <w:bottom w:val="none" w:sz="0" w:space="0" w:color="auto"/>
        <w:right w:val="none" w:sz="0" w:space="0" w:color="auto"/>
      </w:divBdr>
    </w:div>
    <w:div w:id="636186180">
      <w:marLeft w:val="640"/>
      <w:marRight w:val="0"/>
      <w:marTop w:val="0"/>
      <w:marBottom w:val="0"/>
      <w:divBdr>
        <w:top w:val="none" w:sz="0" w:space="0" w:color="auto"/>
        <w:left w:val="none" w:sz="0" w:space="0" w:color="auto"/>
        <w:bottom w:val="none" w:sz="0" w:space="0" w:color="auto"/>
        <w:right w:val="none" w:sz="0" w:space="0" w:color="auto"/>
      </w:divBdr>
    </w:div>
    <w:div w:id="636223618">
      <w:marLeft w:val="480"/>
      <w:marRight w:val="0"/>
      <w:marTop w:val="0"/>
      <w:marBottom w:val="0"/>
      <w:divBdr>
        <w:top w:val="none" w:sz="0" w:space="0" w:color="auto"/>
        <w:left w:val="none" w:sz="0" w:space="0" w:color="auto"/>
        <w:bottom w:val="none" w:sz="0" w:space="0" w:color="auto"/>
        <w:right w:val="none" w:sz="0" w:space="0" w:color="auto"/>
      </w:divBdr>
    </w:div>
    <w:div w:id="636422050">
      <w:marLeft w:val="480"/>
      <w:marRight w:val="0"/>
      <w:marTop w:val="0"/>
      <w:marBottom w:val="0"/>
      <w:divBdr>
        <w:top w:val="none" w:sz="0" w:space="0" w:color="auto"/>
        <w:left w:val="none" w:sz="0" w:space="0" w:color="auto"/>
        <w:bottom w:val="none" w:sz="0" w:space="0" w:color="auto"/>
        <w:right w:val="none" w:sz="0" w:space="0" w:color="auto"/>
      </w:divBdr>
    </w:div>
    <w:div w:id="636447717">
      <w:marLeft w:val="640"/>
      <w:marRight w:val="0"/>
      <w:marTop w:val="0"/>
      <w:marBottom w:val="0"/>
      <w:divBdr>
        <w:top w:val="none" w:sz="0" w:space="0" w:color="auto"/>
        <w:left w:val="none" w:sz="0" w:space="0" w:color="auto"/>
        <w:bottom w:val="none" w:sz="0" w:space="0" w:color="auto"/>
        <w:right w:val="none" w:sz="0" w:space="0" w:color="auto"/>
      </w:divBdr>
    </w:div>
    <w:div w:id="636494524">
      <w:marLeft w:val="640"/>
      <w:marRight w:val="0"/>
      <w:marTop w:val="0"/>
      <w:marBottom w:val="0"/>
      <w:divBdr>
        <w:top w:val="none" w:sz="0" w:space="0" w:color="auto"/>
        <w:left w:val="none" w:sz="0" w:space="0" w:color="auto"/>
        <w:bottom w:val="none" w:sz="0" w:space="0" w:color="auto"/>
        <w:right w:val="none" w:sz="0" w:space="0" w:color="auto"/>
      </w:divBdr>
    </w:div>
    <w:div w:id="636567225">
      <w:marLeft w:val="480"/>
      <w:marRight w:val="0"/>
      <w:marTop w:val="0"/>
      <w:marBottom w:val="0"/>
      <w:divBdr>
        <w:top w:val="none" w:sz="0" w:space="0" w:color="auto"/>
        <w:left w:val="none" w:sz="0" w:space="0" w:color="auto"/>
        <w:bottom w:val="none" w:sz="0" w:space="0" w:color="auto"/>
        <w:right w:val="none" w:sz="0" w:space="0" w:color="auto"/>
      </w:divBdr>
    </w:div>
    <w:div w:id="636574347">
      <w:marLeft w:val="480"/>
      <w:marRight w:val="0"/>
      <w:marTop w:val="0"/>
      <w:marBottom w:val="0"/>
      <w:divBdr>
        <w:top w:val="none" w:sz="0" w:space="0" w:color="auto"/>
        <w:left w:val="none" w:sz="0" w:space="0" w:color="auto"/>
        <w:bottom w:val="none" w:sz="0" w:space="0" w:color="auto"/>
        <w:right w:val="none" w:sz="0" w:space="0" w:color="auto"/>
      </w:divBdr>
    </w:div>
    <w:div w:id="636763601">
      <w:marLeft w:val="640"/>
      <w:marRight w:val="0"/>
      <w:marTop w:val="0"/>
      <w:marBottom w:val="0"/>
      <w:divBdr>
        <w:top w:val="none" w:sz="0" w:space="0" w:color="auto"/>
        <w:left w:val="none" w:sz="0" w:space="0" w:color="auto"/>
        <w:bottom w:val="none" w:sz="0" w:space="0" w:color="auto"/>
        <w:right w:val="none" w:sz="0" w:space="0" w:color="auto"/>
      </w:divBdr>
    </w:div>
    <w:div w:id="636764419">
      <w:marLeft w:val="480"/>
      <w:marRight w:val="0"/>
      <w:marTop w:val="0"/>
      <w:marBottom w:val="0"/>
      <w:divBdr>
        <w:top w:val="none" w:sz="0" w:space="0" w:color="auto"/>
        <w:left w:val="none" w:sz="0" w:space="0" w:color="auto"/>
        <w:bottom w:val="none" w:sz="0" w:space="0" w:color="auto"/>
        <w:right w:val="none" w:sz="0" w:space="0" w:color="auto"/>
      </w:divBdr>
    </w:div>
    <w:div w:id="637030660">
      <w:marLeft w:val="480"/>
      <w:marRight w:val="0"/>
      <w:marTop w:val="0"/>
      <w:marBottom w:val="0"/>
      <w:divBdr>
        <w:top w:val="none" w:sz="0" w:space="0" w:color="auto"/>
        <w:left w:val="none" w:sz="0" w:space="0" w:color="auto"/>
        <w:bottom w:val="none" w:sz="0" w:space="0" w:color="auto"/>
        <w:right w:val="none" w:sz="0" w:space="0" w:color="auto"/>
      </w:divBdr>
    </w:div>
    <w:div w:id="637296994">
      <w:marLeft w:val="480"/>
      <w:marRight w:val="0"/>
      <w:marTop w:val="0"/>
      <w:marBottom w:val="0"/>
      <w:divBdr>
        <w:top w:val="none" w:sz="0" w:space="0" w:color="auto"/>
        <w:left w:val="none" w:sz="0" w:space="0" w:color="auto"/>
        <w:bottom w:val="none" w:sz="0" w:space="0" w:color="auto"/>
        <w:right w:val="none" w:sz="0" w:space="0" w:color="auto"/>
      </w:divBdr>
    </w:div>
    <w:div w:id="637303038">
      <w:marLeft w:val="640"/>
      <w:marRight w:val="0"/>
      <w:marTop w:val="0"/>
      <w:marBottom w:val="0"/>
      <w:divBdr>
        <w:top w:val="none" w:sz="0" w:space="0" w:color="auto"/>
        <w:left w:val="none" w:sz="0" w:space="0" w:color="auto"/>
        <w:bottom w:val="none" w:sz="0" w:space="0" w:color="auto"/>
        <w:right w:val="none" w:sz="0" w:space="0" w:color="auto"/>
      </w:divBdr>
    </w:div>
    <w:div w:id="637303773">
      <w:marLeft w:val="640"/>
      <w:marRight w:val="0"/>
      <w:marTop w:val="0"/>
      <w:marBottom w:val="0"/>
      <w:divBdr>
        <w:top w:val="none" w:sz="0" w:space="0" w:color="auto"/>
        <w:left w:val="none" w:sz="0" w:space="0" w:color="auto"/>
        <w:bottom w:val="none" w:sz="0" w:space="0" w:color="auto"/>
        <w:right w:val="none" w:sz="0" w:space="0" w:color="auto"/>
      </w:divBdr>
    </w:div>
    <w:div w:id="637608866">
      <w:marLeft w:val="480"/>
      <w:marRight w:val="0"/>
      <w:marTop w:val="0"/>
      <w:marBottom w:val="0"/>
      <w:divBdr>
        <w:top w:val="none" w:sz="0" w:space="0" w:color="auto"/>
        <w:left w:val="none" w:sz="0" w:space="0" w:color="auto"/>
        <w:bottom w:val="none" w:sz="0" w:space="0" w:color="auto"/>
        <w:right w:val="none" w:sz="0" w:space="0" w:color="auto"/>
      </w:divBdr>
    </w:div>
    <w:div w:id="637615654">
      <w:marLeft w:val="480"/>
      <w:marRight w:val="0"/>
      <w:marTop w:val="0"/>
      <w:marBottom w:val="0"/>
      <w:divBdr>
        <w:top w:val="none" w:sz="0" w:space="0" w:color="auto"/>
        <w:left w:val="none" w:sz="0" w:space="0" w:color="auto"/>
        <w:bottom w:val="none" w:sz="0" w:space="0" w:color="auto"/>
        <w:right w:val="none" w:sz="0" w:space="0" w:color="auto"/>
      </w:divBdr>
    </w:div>
    <w:div w:id="637682887">
      <w:marLeft w:val="640"/>
      <w:marRight w:val="0"/>
      <w:marTop w:val="0"/>
      <w:marBottom w:val="0"/>
      <w:divBdr>
        <w:top w:val="none" w:sz="0" w:space="0" w:color="auto"/>
        <w:left w:val="none" w:sz="0" w:space="0" w:color="auto"/>
        <w:bottom w:val="none" w:sz="0" w:space="0" w:color="auto"/>
        <w:right w:val="none" w:sz="0" w:space="0" w:color="auto"/>
      </w:divBdr>
    </w:div>
    <w:div w:id="637731162">
      <w:marLeft w:val="640"/>
      <w:marRight w:val="0"/>
      <w:marTop w:val="0"/>
      <w:marBottom w:val="0"/>
      <w:divBdr>
        <w:top w:val="none" w:sz="0" w:space="0" w:color="auto"/>
        <w:left w:val="none" w:sz="0" w:space="0" w:color="auto"/>
        <w:bottom w:val="none" w:sz="0" w:space="0" w:color="auto"/>
        <w:right w:val="none" w:sz="0" w:space="0" w:color="auto"/>
      </w:divBdr>
    </w:div>
    <w:div w:id="637731186">
      <w:marLeft w:val="640"/>
      <w:marRight w:val="0"/>
      <w:marTop w:val="0"/>
      <w:marBottom w:val="0"/>
      <w:divBdr>
        <w:top w:val="none" w:sz="0" w:space="0" w:color="auto"/>
        <w:left w:val="none" w:sz="0" w:space="0" w:color="auto"/>
        <w:bottom w:val="none" w:sz="0" w:space="0" w:color="auto"/>
        <w:right w:val="none" w:sz="0" w:space="0" w:color="auto"/>
      </w:divBdr>
    </w:div>
    <w:div w:id="637763425">
      <w:marLeft w:val="480"/>
      <w:marRight w:val="0"/>
      <w:marTop w:val="0"/>
      <w:marBottom w:val="0"/>
      <w:divBdr>
        <w:top w:val="none" w:sz="0" w:space="0" w:color="auto"/>
        <w:left w:val="none" w:sz="0" w:space="0" w:color="auto"/>
        <w:bottom w:val="none" w:sz="0" w:space="0" w:color="auto"/>
        <w:right w:val="none" w:sz="0" w:space="0" w:color="auto"/>
      </w:divBdr>
    </w:div>
    <w:div w:id="637807199">
      <w:marLeft w:val="640"/>
      <w:marRight w:val="0"/>
      <w:marTop w:val="0"/>
      <w:marBottom w:val="0"/>
      <w:divBdr>
        <w:top w:val="none" w:sz="0" w:space="0" w:color="auto"/>
        <w:left w:val="none" w:sz="0" w:space="0" w:color="auto"/>
        <w:bottom w:val="none" w:sz="0" w:space="0" w:color="auto"/>
        <w:right w:val="none" w:sz="0" w:space="0" w:color="auto"/>
      </w:divBdr>
    </w:div>
    <w:div w:id="637954818">
      <w:marLeft w:val="480"/>
      <w:marRight w:val="0"/>
      <w:marTop w:val="0"/>
      <w:marBottom w:val="0"/>
      <w:divBdr>
        <w:top w:val="none" w:sz="0" w:space="0" w:color="auto"/>
        <w:left w:val="none" w:sz="0" w:space="0" w:color="auto"/>
        <w:bottom w:val="none" w:sz="0" w:space="0" w:color="auto"/>
        <w:right w:val="none" w:sz="0" w:space="0" w:color="auto"/>
      </w:divBdr>
    </w:div>
    <w:div w:id="637957233">
      <w:marLeft w:val="480"/>
      <w:marRight w:val="0"/>
      <w:marTop w:val="0"/>
      <w:marBottom w:val="0"/>
      <w:divBdr>
        <w:top w:val="none" w:sz="0" w:space="0" w:color="auto"/>
        <w:left w:val="none" w:sz="0" w:space="0" w:color="auto"/>
        <w:bottom w:val="none" w:sz="0" w:space="0" w:color="auto"/>
        <w:right w:val="none" w:sz="0" w:space="0" w:color="auto"/>
      </w:divBdr>
    </w:div>
    <w:div w:id="638145110">
      <w:marLeft w:val="640"/>
      <w:marRight w:val="0"/>
      <w:marTop w:val="0"/>
      <w:marBottom w:val="0"/>
      <w:divBdr>
        <w:top w:val="none" w:sz="0" w:space="0" w:color="auto"/>
        <w:left w:val="none" w:sz="0" w:space="0" w:color="auto"/>
        <w:bottom w:val="none" w:sz="0" w:space="0" w:color="auto"/>
        <w:right w:val="none" w:sz="0" w:space="0" w:color="auto"/>
      </w:divBdr>
    </w:div>
    <w:div w:id="638192125">
      <w:marLeft w:val="480"/>
      <w:marRight w:val="0"/>
      <w:marTop w:val="0"/>
      <w:marBottom w:val="0"/>
      <w:divBdr>
        <w:top w:val="none" w:sz="0" w:space="0" w:color="auto"/>
        <w:left w:val="none" w:sz="0" w:space="0" w:color="auto"/>
        <w:bottom w:val="none" w:sz="0" w:space="0" w:color="auto"/>
        <w:right w:val="none" w:sz="0" w:space="0" w:color="auto"/>
      </w:divBdr>
    </w:div>
    <w:div w:id="638195082">
      <w:marLeft w:val="480"/>
      <w:marRight w:val="0"/>
      <w:marTop w:val="0"/>
      <w:marBottom w:val="0"/>
      <w:divBdr>
        <w:top w:val="none" w:sz="0" w:space="0" w:color="auto"/>
        <w:left w:val="none" w:sz="0" w:space="0" w:color="auto"/>
        <w:bottom w:val="none" w:sz="0" w:space="0" w:color="auto"/>
        <w:right w:val="none" w:sz="0" w:space="0" w:color="auto"/>
      </w:divBdr>
    </w:div>
    <w:div w:id="638221955">
      <w:marLeft w:val="640"/>
      <w:marRight w:val="0"/>
      <w:marTop w:val="0"/>
      <w:marBottom w:val="0"/>
      <w:divBdr>
        <w:top w:val="none" w:sz="0" w:space="0" w:color="auto"/>
        <w:left w:val="none" w:sz="0" w:space="0" w:color="auto"/>
        <w:bottom w:val="none" w:sz="0" w:space="0" w:color="auto"/>
        <w:right w:val="none" w:sz="0" w:space="0" w:color="auto"/>
      </w:divBdr>
    </w:div>
    <w:div w:id="638264308">
      <w:bodyDiv w:val="1"/>
      <w:marLeft w:val="0"/>
      <w:marRight w:val="0"/>
      <w:marTop w:val="0"/>
      <w:marBottom w:val="0"/>
      <w:divBdr>
        <w:top w:val="none" w:sz="0" w:space="0" w:color="auto"/>
        <w:left w:val="none" w:sz="0" w:space="0" w:color="auto"/>
        <w:bottom w:val="none" w:sz="0" w:space="0" w:color="auto"/>
        <w:right w:val="none" w:sz="0" w:space="0" w:color="auto"/>
      </w:divBdr>
      <w:divsChild>
        <w:div w:id="575358717">
          <w:marLeft w:val="640"/>
          <w:marRight w:val="0"/>
          <w:marTop w:val="0"/>
          <w:marBottom w:val="0"/>
          <w:divBdr>
            <w:top w:val="none" w:sz="0" w:space="0" w:color="auto"/>
            <w:left w:val="none" w:sz="0" w:space="0" w:color="auto"/>
            <w:bottom w:val="none" w:sz="0" w:space="0" w:color="auto"/>
            <w:right w:val="none" w:sz="0" w:space="0" w:color="auto"/>
          </w:divBdr>
        </w:div>
        <w:div w:id="1284649637">
          <w:marLeft w:val="640"/>
          <w:marRight w:val="0"/>
          <w:marTop w:val="0"/>
          <w:marBottom w:val="0"/>
          <w:divBdr>
            <w:top w:val="none" w:sz="0" w:space="0" w:color="auto"/>
            <w:left w:val="none" w:sz="0" w:space="0" w:color="auto"/>
            <w:bottom w:val="none" w:sz="0" w:space="0" w:color="auto"/>
            <w:right w:val="none" w:sz="0" w:space="0" w:color="auto"/>
          </w:divBdr>
        </w:div>
        <w:div w:id="590552894">
          <w:marLeft w:val="640"/>
          <w:marRight w:val="0"/>
          <w:marTop w:val="0"/>
          <w:marBottom w:val="0"/>
          <w:divBdr>
            <w:top w:val="none" w:sz="0" w:space="0" w:color="auto"/>
            <w:left w:val="none" w:sz="0" w:space="0" w:color="auto"/>
            <w:bottom w:val="none" w:sz="0" w:space="0" w:color="auto"/>
            <w:right w:val="none" w:sz="0" w:space="0" w:color="auto"/>
          </w:divBdr>
        </w:div>
        <w:div w:id="1082726399">
          <w:marLeft w:val="640"/>
          <w:marRight w:val="0"/>
          <w:marTop w:val="0"/>
          <w:marBottom w:val="0"/>
          <w:divBdr>
            <w:top w:val="none" w:sz="0" w:space="0" w:color="auto"/>
            <w:left w:val="none" w:sz="0" w:space="0" w:color="auto"/>
            <w:bottom w:val="none" w:sz="0" w:space="0" w:color="auto"/>
            <w:right w:val="none" w:sz="0" w:space="0" w:color="auto"/>
          </w:divBdr>
        </w:div>
        <w:div w:id="1571453753">
          <w:marLeft w:val="640"/>
          <w:marRight w:val="0"/>
          <w:marTop w:val="0"/>
          <w:marBottom w:val="0"/>
          <w:divBdr>
            <w:top w:val="none" w:sz="0" w:space="0" w:color="auto"/>
            <w:left w:val="none" w:sz="0" w:space="0" w:color="auto"/>
            <w:bottom w:val="none" w:sz="0" w:space="0" w:color="auto"/>
            <w:right w:val="none" w:sz="0" w:space="0" w:color="auto"/>
          </w:divBdr>
        </w:div>
        <w:div w:id="955213580">
          <w:marLeft w:val="640"/>
          <w:marRight w:val="0"/>
          <w:marTop w:val="0"/>
          <w:marBottom w:val="0"/>
          <w:divBdr>
            <w:top w:val="none" w:sz="0" w:space="0" w:color="auto"/>
            <w:left w:val="none" w:sz="0" w:space="0" w:color="auto"/>
            <w:bottom w:val="none" w:sz="0" w:space="0" w:color="auto"/>
            <w:right w:val="none" w:sz="0" w:space="0" w:color="auto"/>
          </w:divBdr>
        </w:div>
        <w:div w:id="1800538228">
          <w:marLeft w:val="640"/>
          <w:marRight w:val="0"/>
          <w:marTop w:val="0"/>
          <w:marBottom w:val="0"/>
          <w:divBdr>
            <w:top w:val="none" w:sz="0" w:space="0" w:color="auto"/>
            <w:left w:val="none" w:sz="0" w:space="0" w:color="auto"/>
            <w:bottom w:val="none" w:sz="0" w:space="0" w:color="auto"/>
            <w:right w:val="none" w:sz="0" w:space="0" w:color="auto"/>
          </w:divBdr>
        </w:div>
        <w:div w:id="1141927493">
          <w:marLeft w:val="640"/>
          <w:marRight w:val="0"/>
          <w:marTop w:val="0"/>
          <w:marBottom w:val="0"/>
          <w:divBdr>
            <w:top w:val="none" w:sz="0" w:space="0" w:color="auto"/>
            <w:left w:val="none" w:sz="0" w:space="0" w:color="auto"/>
            <w:bottom w:val="none" w:sz="0" w:space="0" w:color="auto"/>
            <w:right w:val="none" w:sz="0" w:space="0" w:color="auto"/>
          </w:divBdr>
        </w:div>
        <w:div w:id="1461537020">
          <w:marLeft w:val="640"/>
          <w:marRight w:val="0"/>
          <w:marTop w:val="0"/>
          <w:marBottom w:val="0"/>
          <w:divBdr>
            <w:top w:val="none" w:sz="0" w:space="0" w:color="auto"/>
            <w:left w:val="none" w:sz="0" w:space="0" w:color="auto"/>
            <w:bottom w:val="none" w:sz="0" w:space="0" w:color="auto"/>
            <w:right w:val="none" w:sz="0" w:space="0" w:color="auto"/>
          </w:divBdr>
        </w:div>
        <w:div w:id="1441028330">
          <w:marLeft w:val="640"/>
          <w:marRight w:val="0"/>
          <w:marTop w:val="0"/>
          <w:marBottom w:val="0"/>
          <w:divBdr>
            <w:top w:val="none" w:sz="0" w:space="0" w:color="auto"/>
            <w:left w:val="none" w:sz="0" w:space="0" w:color="auto"/>
            <w:bottom w:val="none" w:sz="0" w:space="0" w:color="auto"/>
            <w:right w:val="none" w:sz="0" w:space="0" w:color="auto"/>
          </w:divBdr>
        </w:div>
        <w:div w:id="398140276">
          <w:marLeft w:val="640"/>
          <w:marRight w:val="0"/>
          <w:marTop w:val="0"/>
          <w:marBottom w:val="0"/>
          <w:divBdr>
            <w:top w:val="none" w:sz="0" w:space="0" w:color="auto"/>
            <w:left w:val="none" w:sz="0" w:space="0" w:color="auto"/>
            <w:bottom w:val="none" w:sz="0" w:space="0" w:color="auto"/>
            <w:right w:val="none" w:sz="0" w:space="0" w:color="auto"/>
          </w:divBdr>
        </w:div>
        <w:div w:id="1283684274">
          <w:marLeft w:val="640"/>
          <w:marRight w:val="0"/>
          <w:marTop w:val="0"/>
          <w:marBottom w:val="0"/>
          <w:divBdr>
            <w:top w:val="none" w:sz="0" w:space="0" w:color="auto"/>
            <w:left w:val="none" w:sz="0" w:space="0" w:color="auto"/>
            <w:bottom w:val="none" w:sz="0" w:space="0" w:color="auto"/>
            <w:right w:val="none" w:sz="0" w:space="0" w:color="auto"/>
          </w:divBdr>
        </w:div>
        <w:div w:id="697312270">
          <w:marLeft w:val="640"/>
          <w:marRight w:val="0"/>
          <w:marTop w:val="0"/>
          <w:marBottom w:val="0"/>
          <w:divBdr>
            <w:top w:val="none" w:sz="0" w:space="0" w:color="auto"/>
            <w:left w:val="none" w:sz="0" w:space="0" w:color="auto"/>
            <w:bottom w:val="none" w:sz="0" w:space="0" w:color="auto"/>
            <w:right w:val="none" w:sz="0" w:space="0" w:color="auto"/>
          </w:divBdr>
        </w:div>
        <w:div w:id="1352218890">
          <w:marLeft w:val="640"/>
          <w:marRight w:val="0"/>
          <w:marTop w:val="0"/>
          <w:marBottom w:val="0"/>
          <w:divBdr>
            <w:top w:val="none" w:sz="0" w:space="0" w:color="auto"/>
            <w:left w:val="none" w:sz="0" w:space="0" w:color="auto"/>
            <w:bottom w:val="none" w:sz="0" w:space="0" w:color="auto"/>
            <w:right w:val="none" w:sz="0" w:space="0" w:color="auto"/>
          </w:divBdr>
        </w:div>
        <w:div w:id="376930067">
          <w:marLeft w:val="640"/>
          <w:marRight w:val="0"/>
          <w:marTop w:val="0"/>
          <w:marBottom w:val="0"/>
          <w:divBdr>
            <w:top w:val="none" w:sz="0" w:space="0" w:color="auto"/>
            <w:left w:val="none" w:sz="0" w:space="0" w:color="auto"/>
            <w:bottom w:val="none" w:sz="0" w:space="0" w:color="auto"/>
            <w:right w:val="none" w:sz="0" w:space="0" w:color="auto"/>
          </w:divBdr>
        </w:div>
        <w:div w:id="1020551174">
          <w:marLeft w:val="640"/>
          <w:marRight w:val="0"/>
          <w:marTop w:val="0"/>
          <w:marBottom w:val="0"/>
          <w:divBdr>
            <w:top w:val="none" w:sz="0" w:space="0" w:color="auto"/>
            <w:left w:val="none" w:sz="0" w:space="0" w:color="auto"/>
            <w:bottom w:val="none" w:sz="0" w:space="0" w:color="auto"/>
            <w:right w:val="none" w:sz="0" w:space="0" w:color="auto"/>
          </w:divBdr>
        </w:div>
        <w:div w:id="1483347053">
          <w:marLeft w:val="640"/>
          <w:marRight w:val="0"/>
          <w:marTop w:val="0"/>
          <w:marBottom w:val="0"/>
          <w:divBdr>
            <w:top w:val="none" w:sz="0" w:space="0" w:color="auto"/>
            <w:left w:val="none" w:sz="0" w:space="0" w:color="auto"/>
            <w:bottom w:val="none" w:sz="0" w:space="0" w:color="auto"/>
            <w:right w:val="none" w:sz="0" w:space="0" w:color="auto"/>
          </w:divBdr>
        </w:div>
        <w:div w:id="1857498942">
          <w:marLeft w:val="640"/>
          <w:marRight w:val="0"/>
          <w:marTop w:val="0"/>
          <w:marBottom w:val="0"/>
          <w:divBdr>
            <w:top w:val="none" w:sz="0" w:space="0" w:color="auto"/>
            <w:left w:val="none" w:sz="0" w:space="0" w:color="auto"/>
            <w:bottom w:val="none" w:sz="0" w:space="0" w:color="auto"/>
            <w:right w:val="none" w:sz="0" w:space="0" w:color="auto"/>
          </w:divBdr>
        </w:div>
        <w:div w:id="1068960371">
          <w:marLeft w:val="640"/>
          <w:marRight w:val="0"/>
          <w:marTop w:val="0"/>
          <w:marBottom w:val="0"/>
          <w:divBdr>
            <w:top w:val="none" w:sz="0" w:space="0" w:color="auto"/>
            <w:left w:val="none" w:sz="0" w:space="0" w:color="auto"/>
            <w:bottom w:val="none" w:sz="0" w:space="0" w:color="auto"/>
            <w:right w:val="none" w:sz="0" w:space="0" w:color="auto"/>
          </w:divBdr>
        </w:div>
        <w:div w:id="850265815">
          <w:marLeft w:val="640"/>
          <w:marRight w:val="0"/>
          <w:marTop w:val="0"/>
          <w:marBottom w:val="0"/>
          <w:divBdr>
            <w:top w:val="none" w:sz="0" w:space="0" w:color="auto"/>
            <w:left w:val="none" w:sz="0" w:space="0" w:color="auto"/>
            <w:bottom w:val="none" w:sz="0" w:space="0" w:color="auto"/>
            <w:right w:val="none" w:sz="0" w:space="0" w:color="auto"/>
          </w:divBdr>
        </w:div>
        <w:div w:id="5913019">
          <w:marLeft w:val="640"/>
          <w:marRight w:val="0"/>
          <w:marTop w:val="0"/>
          <w:marBottom w:val="0"/>
          <w:divBdr>
            <w:top w:val="none" w:sz="0" w:space="0" w:color="auto"/>
            <w:left w:val="none" w:sz="0" w:space="0" w:color="auto"/>
            <w:bottom w:val="none" w:sz="0" w:space="0" w:color="auto"/>
            <w:right w:val="none" w:sz="0" w:space="0" w:color="auto"/>
          </w:divBdr>
        </w:div>
        <w:div w:id="1303191421">
          <w:marLeft w:val="640"/>
          <w:marRight w:val="0"/>
          <w:marTop w:val="0"/>
          <w:marBottom w:val="0"/>
          <w:divBdr>
            <w:top w:val="none" w:sz="0" w:space="0" w:color="auto"/>
            <w:left w:val="none" w:sz="0" w:space="0" w:color="auto"/>
            <w:bottom w:val="none" w:sz="0" w:space="0" w:color="auto"/>
            <w:right w:val="none" w:sz="0" w:space="0" w:color="auto"/>
          </w:divBdr>
        </w:div>
        <w:div w:id="1947426368">
          <w:marLeft w:val="640"/>
          <w:marRight w:val="0"/>
          <w:marTop w:val="0"/>
          <w:marBottom w:val="0"/>
          <w:divBdr>
            <w:top w:val="none" w:sz="0" w:space="0" w:color="auto"/>
            <w:left w:val="none" w:sz="0" w:space="0" w:color="auto"/>
            <w:bottom w:val="none" w:sz="0" w:space="0" w:color="auto"/>
            <w:right w:val="none" w:sz="0" w:space="0" w:color="auto"/>
          </w:divBdr>
        </w:div>
        <w:div w:id="1162815630">
          <w:marLeft w:val="640"/>
          <w:marRight w:val="0"/>
          <w:marTop w:val="0"/>
          <w:marBottom w:val="0"/>
          <w:divBdr>
            <w:top w:val="none" w:sz="0" w:space="0" w:color="auto"/>
            <w:left w:val="none" w:sz="0" w:space="0" w:color="auto"/>
            <w:bottom w:val="none" w:sz="0" w:space="0" w:color="auto"/>
            <w:right w:val="none" w:sz="0" w:space="0" w:color="auto"/>
          </w:divBdr>
        </w:div>
        <w:div w:id="1936745881">
          <w:marLeft w:val="640"/>
          <w:marRight w:val="0"/>
          <w:marTop w:val="0"/>
          <w:marBottom w:val="0"/>
          <w:divBdr>
            <w:top w:val="none" w:sz="0" w:space="0" w:color="auto"/>
            <w:left w:val="none" w:sz="0" w:space="0" w:color="auto"/>
            <w:bottom w:val="none" w:sz="0" w:space="0" w:color="auto"/>
            <w:right w:val="none" w:sz="0" w:space="0" w:color="auto"/>
          </w:divBdr>
        </w:div>
        <w:div w:id="1179270663">
          <w:marLeft w:val="640"/>
          <w:marRight w:val="0"/>
          <w:marTop w:val="0"/>
          <w:marBottom w:val="0"/>
          <w:divBdr>
            <w:top w:val="none" w:sz="0" w:space="0" w:color="auto"/>
            <w:left w:val="none" w:sz="0" w:space="0" w:color="auto"/>
            <w:bottom w:val="none" w:sz="0" w:space="0" w:color="auto"/>
            <w:right w:val="none" w:sz="0" w:space="0" w:color="auto"/>
          </w:divBdr>
        </w:div>
        <w:div w:id="295333797">
          <w:marLeft w:val="640"/>
          <w:marRight w:val="0"/>
          <w:marTop w:val="0"/>
          <w:marBottom w:val="0"/>
          <w:divBdr>
            <w:top w:val="none" w:sz="0" w:space="0" w:color="auto"/>
            <w:left w:val="none" w:sz="0" w:space="0" w:color="auto"/>
            <w:bottom w:val="none" w:sz="0" w:space="0" w:color="auto"/>
            <w:right w:val="none" w:sz="0" w:space="0" w:color="auto"/>
          </w:divBdr>
        </w:div>
        <w:div w:id="940145074">
          <w:marLeft w:val="640"/>
          <w:marRight w:val="0"/>
          <w:marTop w:val="0"/>
          <w:marBottom w:val="0"/>
          <w:divBdr>
            <w:top w:val="none" w:sz="0" w:space="0" w:color="auto"/>
            <w:left w:val="none" w:sz="0" w:space="0" w:color="auto"/>
            <w:bottom w:val="none" w:sz="0" w:space="0" w:color="auto"/>
            <w:right w:val="none" w:sz="0" w:space="0" w:color="auto"/>
          </w:divBdr>
        </w:div>
        <w:div w:id="345254981">
          <w:marLeft w:val="640"/>
          <w:marRight w:val="0"/>
          <w:marTop w:val="0"/>
          <w:marBottom w:val="0"/>
          <w:divBdr>
            <w:top w:val="none" w:sz="0" w:space="0" w:color="auto"/>
            <w:left w:val="none" w:sz="0" w:space="0" w:color="auto"/>
            <w:bottom w:val="none" w:sz="0" w:space="0" w:color="auto"/>
            <w:right w:val="none" w:sz="0" w:space="0" w:color="auto"/>
          </w:divBdr>
        </w:div>
        <w:div w:id="1275593950">
          <w:marLeft w:val="640"/>
          <w:marRight w:val="0"/>
          <w:marTop w:val="0"/>
          <w:marBottom w:val="0"/>
          <w:divBdr>
            <w:top w:val="none" w:sz="0" w:space="0" w:color="auto"/>
            <w:left w:val="none" w:sz="0" w:space="0" w:color="auto"/>
            <w:bottom w:val="none" w:sz="0" w:space="0" w:color="auto"/>
            <w:right w:val="none" w:sz="0" w:space="0" w:color="auto"/>
          </w:divBdr>
        </w:div>
        <w:div w:id="1098478761">
          <w:marLeft w:val="640"/>
          <w:marRight w:val="0"/>
          <w:marTop w:val="0"/>
          <w:marBottom w:val="0"/>
          <w:divBdr>
            <w:top w:val="none" w:sz="0" w:space="0" w:color="auto"/>
            <w:left w:val="none" w:sz="0" w:space="0" w:color="auto"/>
            <w:bottom w:val="none" w:sz="0" w:space="0" w:color="auto"/>
            <w:right w:val="none" w:sz="0" w:space="0" w:color="auto"/>
          </w:divBdr>
        </w:div>
        <w:div w:id="117116314">
          <w:marLeft w:val="640"/>
          <w:marRight w:val="0"/>
          <w:marTop w:val="0"/>
          <w:marBottom w:val="0"/>
          <w:divBdr>
            <w:top w:val="none" w:sz="0" w:space="0" w:color="auto"/>
            <w:left w:val="none" w:sz="0" w:space="0" w:color="auto"/>
            <w:bottom w:val="none" w:sz="0" w:space="0" w:color="auto"/>
            <w:right w:val="none" w:sz="0" w:space="0" w:color="auto"/>
          </w:divBdr>
        </w:div>
        <w:div w:id="1447769645">
          <w:marLeft w:val="640"/>
          <w:marRight w:val="0"/>
          <w:marTop w:val="0"/>
          <w:marBottom w:val="0"/>
          <w:divBdr>
            <w:top w:val="none" w:sz="0" w:space="0" w:color="auto"/>
            <w:left w:val="none" w:sz="0" w:space="0" w:color="auto"/>
            <w:bottom w:val="none" w:sz="0" w:space="0" w:color="auto"/>
            <w:right w:val="none" w:sz="0" w:space="0" w:color="auto"/>
          </w:divBdr>
        </w:div>
        <w:div w:id="667057652">
          <w:marLeft w:val="640"/>
          <w:marRight w:val="0"/>
          <w:marTop w:val="0"/>
          <w:marBottom w:val="0"/>
          <w:divBdr>
            <w:top w:val="none" w:sz="0" w:space="0" w:color="auto"/>
            <w:left w:val="none" w:sz="0" w:space="0" w:color="auto"/>
            <w:bottom w:val="none" w:sz="0" w:space="0" w:color="auto"/>
            <w:right w:val="none" w:sz="0" w:space="0" w:color="auto"/>
          </w:divBdr>
        </w:div>
        <w:div w:id="478309656">
          <w:marLeft w:val="640"/>
          <w:marRight w:val="0"/>
          <w:marTop w:val="0"/>
          <w:marBottom w:val="0"/>
          <w:divBdr>
            <w:top w:val="none" w:sz="0" w:space="0" w:color="auto"/>
            <w:left w:val="none" w:sz="0" w:space="0" w:color="auto"/>
            <w:bottom w:val="none" w:sz="0" w:space="0" w:color="auto"/>
            <w:right w:val="none" w:sz="0" w:space="0" w:color="auto"/>
          </w:divBdr>
        </w:div>
        <w:div w:id="982731285">
          <w:marLeft w:val="640"/>
          <w:marRight w:val="0"/>
          <w:marTop w:val="0"/>
          <w:marBottom w:val="0"/>
          <w:divBdr>
            <w:top w:val="none" w:sz="0" w:space="0" w:color="auto"/>
            <w:left w:val="none" w:sz="0" w:space="0" w:color="auto"/>
            <w:bottom w:val="none" w:sz="0" w:space="0" w:color="auto"/>
            <w:right w:val="none" w:sz="0" w:space="0" w:color="auto"/>
          </w:divBdr>
        </w:div>
        <w:div w:id="502015906">
          <w:marLeft w:val="640"/>
          <w:marRight w:val="0"/>
          <w:marTop w:val="0"/>
          <w:marBottom w:val="0"/>
          <w:divBdr>
            <w:top w:val="none" w:sz="0" w:space="0" w:color="auto"/>
            <w:left w:val="none" w:sz="0" w:space="0" w:color="auto"/>
            <w:bottom w:val="none" w:sz="0" w:space="0" w:color="auto"/>
            <w:right w:val="none" w:sz="0" w:space="0" w:color="auto"/>
          </w:divBdr>
        </w:div>
        <w:div w:id="295910183">
          <w:marLeft w:val="640"/>
          <w:marRight w:val="0"/>
          <w:marTop w:val="0"/>
          <w:marBottom w:val="0"/>
          <w:divBdr>
            <w:top w:val="none" w:sz="0" w:space="0" w:color="auto"/>
            <w:left w:val="none" w:sz="0" w:space="0" w:color="auto"/>
            <w:bottom w:val="none" w:sz="0" w:space="0" w:color="auto"/>
            <w:right w:val="none" w:sz="0" w:space="0" w:color="auto"/>
          </w:divBdr>
        </w:div>
        <w:div w:id="737633269">
          <w:marLeft w:val="640"/>
          <w:marRight w:val="0"/>
          <w:marTop w:val="0"/>
          <w:marBottom w:val="0"/>
          <w:divBdr>
            <w:top w:val="none" w:sz="0" w:space="0" w:color="auto"/>
            <w:left w:val="none" w:sz="0" w:space="0" w:color="auto"/>
            <w:bottom w:val="none" w:sz="0" w:space="0" w:color="auto"/>
            <w:right w:val="none" w:sz="0" w:space="0" w:color="auto"/>
          </w:divBdr>
        </w:div>
        <w:div w:id="1875190534">
          <w:marLeft w:val="640"/>
          <w:marRight w:val="0"/>
          <w:marTop w:val="0"/>
          <w:marBottom w:val="0"/>
          <w:divBdr>
            <w:top w:val="none" w:sz="0" w:space="0" w:color="auto"/>
            <w:left w:val="none" w:sz="0" w:space="0" w:color="auto"/>
            <w:bottom w:val="none" w:sz="0" w:space="0" w:color="auto"/>
            <w:right w:val="none" w:sz="0" w:space="0" w:color="auto"/>
          </w:divBdr>
        </w:div>
        <w:div w:id="788939561">
          <w:marLeft w:val="640"/>
          <w:marRight w:val="0"/>
          <w:marTop w:val="0"/>
          <w:marBottom w:val="0"/>
          <w:divBdr>
            <w:top w:val="none" w:sz="0" w:space="0" w:color="auto"/>
            <w:left w:val="none" w:sz="0" w:space="0" w:color="auto"/>
            <w:bottom w:val="none" w:sz="0" w:space="0" w:color="auto"/>
            <w:right w:val="none" w:sz="0" w:space="0" w:color="auto"/>
          </w:divBdr>
        </w:div>
        <w:div w:id="1840467306">
          <w:marLeft w:val="640"/>
          <w:marRight w:val="0"/>
          <w:marTop w:val="0"/>
          <w:marBottom w:val="0"/>
          <w:divBdr>
            <w:top w:val="none" w:sz="0" w:space="0" w:color="auto"/>
            <w:left w:val="none" w:sz="0" w:space="0" w:color="auto"/>
            <w:bottom w:val="none" w:sz="0" w:space="0" w:color="auto"/>
            <w:right w:val="none" w:sz="0" w:space="0" w:color="auto"/>
          </w:divBdr>
        </w:div>
        <w:div w:id="2004964690">
          <w:marLeft w:val="640"/>
          <w:marRight w:val="0"/>
          <w:marTop w:val="0"/>
          <w:marBottom w:val="0"/>
          <w:divBdr>
            <w:top w:val="none" w:sz="0" w:space="0" w:color="auto"/>
            <w:left w:val="none" w:sz="0" w:space="0" w:color="auto"/>
            <w:bottom w:val="none" w:sz="0" w:space="0" w:color="auto"/>
            <w:right w:val="none" w:sz="0" w:space="0" w:color="auto"/>
          </w:divBdr>
        </w:div>
      </w:divsChild>
    </w:div>
    <w:div w:id="638344289">
      <w:marLeft w:val="640"/>
      <w:marRight w:val="0"/>
      <w:marTop w:val="0"/>
      <w:marBottom w:val="0"/>
      <w:divBdr>
        <w:top w:val="none" w:sz="0" w:space="0" w:color="auto"/>
        <w:left w:val="none" w:sz="0" w:space="0" w:color="auto"/>
        <w:bottom w:val="none" w:sz="0" w:space="0" w:color="auto"/>
        <w:right w:val="none" w:sz="0" w:space="0" w:color="auto"/>
      </w:divBdr>
    </w:div>
    <w:div w:id="638459072">
      <w:marLeft w:val="640"/>
      <w:marRight w:val="0"/>
      <w:marTop w:val="0"/>
      <w:marBottom w:val="0"/>
      <w:divBdr>
        <w:top w:val="none" w:sz="0" w:space="0" w:color="auto"/>
        <w:left w:val="none" w:sz="0" w:space="0" w:color="auto"/>
        <w:bottom w:val="none" w:sz="0" w:space="0" w:color="auto"/>
        <w:right w:val="none" w:sz="0" w:space="0" w:color="auto"/>
      </w:divBdr>
    </w:div>
    <w:div w:id="638462113">
      <w:marLeft w:val="480"/>
      <w:marRight w:val="0"/>
      <w:marTop w:val="0"/>
      <w:marBottom w:val="0"/>
      <w:divBdr>
        <w:top w:val="none" w:sz="0" w:space="0" w:color="auto"/>
        <w:left w:val="none" w:sz="0" w:space="0" w:color="auto"/>
        <w:bottom w:val="none" w:sz="0" w:space="0" w:color="auto"/>
        <w:right w:val="none" w:sz="0" w:space="0" w:color="auto"/>
      </w:divBdr>
    </w:div>
    <w:div w:id="638462210">
      <w:marLeft w:val="480"/>
      <w:marRight w:val="0"/>
      <w:marTop w:val="0"/>
      <w:marBottom w:val="0"/>
      <w:divBdr>
        <w:top w:val="none" w:sz="0" w:space="0" w:color="auto"/>
        <w:left w:val="none" w:sz="0" w:space="0" w:color="auto"/>
        <w:bottom w:val="none" w:sz="0" w:space="0" w:color="auto"/>
        <w:right w:val="none" w:sz="0" w:space="0" w:color="auto"/>
      </w:divBdr>
    </w:div>
    <w:div w:id="638533361">
      <w:marLeft w:val="640"/>
      <w:marRight w:val="0"/>
      <w:marTop w:val="0"/>
      <w:marBottom w:val="0"/>
      <w:divBdr>
        <w:top w:val="none" w:sz="0" w:space="0" w:color="auto"/>
        <w:left w:val="none" w:sz="0" w:space="0" w:color="auto"/>
        <w:bottom w:val="none" w:sz="0" w:space="0" w:color="auto"/>
        <w:right w:val="none" w:sz="0" w:space="0" w:color="auto"/>
      </w:divBdr>
    </w:div>
    <w:div w:id="638613687">
      <w:marLeft w:val="480"/>
      <w:marRight w:val="0"/>
      <w:marTop w:val="0"/>
      <w:marBottom w:val="0"/>
      <w:divBdr>
        <w:top w:val="none" w:sz="0" w:space="0" w:color="auto"/>
        <w:left w:val="none" w:sz="0" w:space="0" w:color="auto"/>
        <w:bottom w:val="none" w:sz="0" w:space="0" w:color="auto"/>
        <w:right w:val="none" w:sz="0" w:space="0" w:color="auto"/>
      </w:divBdr>
    </w:div>
    <w:div w:id="638803400">
      <w:marLeft w:val="480"/>
      <w:marRight w:val="0"/>
      <w:marTop w:val="0"/>
      <w:marBottom w:val="0"/>
      <w:divBdr>
        <w:top w:val="none" w:sz="0" w:space="0" w:color="auto"/>
        <w:left w:val="none" w:sz="0" w:space="0" w:color="auto"/>
        <w:bottom w:val="none" w:sz="0" w:space="0" w:color="auto"/>
        <w:right w:val="none" w:sz="0" w:space="0" w:color="auto"/>
      </w:divBdr>
    </w:div>
    <w:div w:id="638919676">
      <w:marLeft w:val="640"/>
      <w:marRight w:val="0"/>
      <w:marTop w:val="0"/>
      <w:marBottom w:val="0"/>
      <w:divBdr>
        <w:top w:val="none" w:sz="0" w:space="0" w:color="auto"/>
        <w:left w:val="none" w:sz="0" w:space="0" w:color="auto"/>
        <w:bottom w:val="none" w:sz="0" w:space="0" w:color="auto"/>
        <w:right w:val="none" w:sz="0" w:space="0" w:color="auto"/>
      </w:divBdr>
    </w:div>
    <w:div w:id="638997719">
      <w:marLeft w:val="480"/>
      <w:marRight w:val="0"/>
      <w:marTop w:val="0"/>
      <w:marBottom w:val="0"/>
      <w:divBdr>
        <w:top w:val="none" w:sz="0" w:space="0" w:color="auto"/>
        <w:left w:val="none" w:sz="0" w:space="0" w:color="auto"/>
        <w:bottom w:val="none" w:sz="0" w:space="0" w:color="auto"/>
        <w:right w:val="none" w:sz="0" w:space="0" w:color="auto"/>
      </w:divBdr>
    </w:div>
    <w:div w:id="639043549">
      <w:marLeft w:val="480"/>
      <w:marRight w:val="0"/>
      <w:marTop w:val="0"/>
      <w:marBottom w:val="0"/>
      <w:divBdr>
        <w:top w:val="none" w:sz="0" w:space="0" w:color="auto"/>
        <w:left w:val="none" w:sz="0" w:space="0" w:color="auto"/>
        <w:bottom w:val="none" w:sz="0" w:space="0" w:color="auto"/>
        <w:right w:val="none" w:sz="0" w:space="0" w:color="auto"/>
      </w:divBdr>
    </w:div>
    <w:div w:id="639309553">
      <w:marLeft w:val="480"/>
      <w:marRight w:val="0"/>
      <w:marTop w:val="0"/>
      <w:marBottom w:val="0"/>
      <w:divBdr>
        <w:top w:val="none" w:sz="0" w:space="0" w:color="auto"/>
        <w:left w:val="none" w:sz="0" w:space="0" w:color="auto"/>
        <w:bottom w:val="none" w:sz="0" w:space="0" w:color="auto"/>
        <w:right w:val="none" w:sz="0" w:space="0" w:color="auto"/>
      </w:divBdr>
    </w:div>
    <w:div w:id="639387770">
      <w:marLeft w:val="480"/>
      <w:marRight w:val="0"/>
      <w:marTop w:val="0"/>
      <w:marBottom w:val="0"/>
      <w:divBdr>
        <w:top w:val="none" w:sz="0" w:space="0" w:color="auto"/>
        <w:left w:val="none" w:sz="0" w:space="0" w:color="auto"/>
        <w:bottom w:val="none" w:sz="0" w:space="0" w:color="auto"/>
        <w:right w:val="none" w:sz="0" w:space="0" w:color="auto"/>
      </w:divBdr>
    </w:div>
    <w:div w:id="639461567">
      <w:marLeft w:val="640"/>
      <w:marRight w:val="0"/>
      <w:marTop w:val="0"/>
      <w:marBottom w:val="0"/>
      <w:divBdr>
        <w:top w:val="none" w:sz="0" w:space="0" w:color="auto"/>
        <w:left w:val="none" w:sz="0" w:space="0" w:color="auto"/>
        <w:bottom w:val="none" w:sz="0" w:space="0" w:color="auto"/>
        <w:right w:val="none" w:sz="0" w:space="0" w:color="auto"/>
      </w:divBdr>
    </w:div>
    <w:div w:id="639501386">
      <w:marLeft w:val="640"/>
      <w:marRight w:val="0"/>
      <w:marTop w:val="0"/>
      <w:marBottom w:val="0"/>
      <w:divBdr>
        <w:top w:val="none" w:sz="0" w:space="0" w:color="auto"/>
        <w:left w:val="none" w:sz="0" w:space="0" w:color="auto"/>
        <w:bottom w:val="none" w:sz="0" w:space="0" w:color="auto"/>
        <w:right w:val="none" w:sz="0" w:space="0" w:color="auto"/>
      </w:divBdr>
    </w:div>
    <w:div w:id="639532623">
      <w:marLeft w:val="480"/>
      <w:marRight w:val="0"/>
      <w:marTop w:val="0"/>
      <w:marBottom w:val="0"/>
      <w:divBdr>
        <w:top w:val="none" w:sz="0" w:space="0" w:color="auto"/>
        <w:left w:val="none" w:sz="0" w:space="0" w:color="auto"/>
        <w:bottom w:val="none" w:sz="0" w:space="0" w:color="auto"/>
        <w:right w:val="none" w:sz="0" w:space="0" w:color="auto"/>
      </w:divBdr>
    </w:div>
    <w:div w:id="639724370">
      <w:marLeft w:val="640"/>
      <w:marRight w:val="0"/>
      <w:marTop w:val="0"/>
      <w:marBottom w:val="0"/>
      <w:divBdr>
        <w:top w:val="none" w:sz="0" w:space="0" w:color="auto"/>
        <w:left w:val="none" w:sz="0" w:space="0" w:color="auto"/>
        <w:bottom w:val="none" w:sz="0" w:space="0" w:color="auto"/>
        <w:right w:val="none" w:sz="0" w:space="0" w:color="auto"/>
      </w:divBdr>
    </w:div>
    <w:div w:id="639766227">
      <w:marLeft w:val="480"/>
      <w:marRight w:val="0"/>
      <w:marTop w:val="0"/>
      <w:marBottom w:val="0"/>
      <w:divBdr>
        <w:top w:val="none" w:sz="0" w:space="0" w:color="auto"/>
        <w:left w:val="none" w:sz="0" w:space="0" w:color="auto"/>
        <w:bottom w:val="none" w:sz="0" w:space="0" w:color="auto"/>
        <w:right w:val="none" w:sz="0" w:space="0" w:color="auto"/>
      </w:divBdr>
    </w:div>
    <w:div w:id="639772479">
      <w:marLeft w:val="480"/>
      <w:marRight w:val="0"/>
      <w:marTop w:val="0"/>
      <w:marBottom w:val="0"/>
      <w:divBdr>
        <w:top w:val="none" w:sz="0" w:space="0" w:color="auto"/>
        <w:left w:val="none" w:sz="0" w:space="0" w:color="auto"/>
        <w:bottom w:val="none" w:sz="0" w:space="0" w:color="auto"/>
        <w:right w:val="none" w:sz="0" w:space="0" w:color="auto"/>
      </w:divBdr>
    </w:div>
    <w:div w:id="639843798">
      <w:marLeft w:val="480"/>
      <w:marRight w:val="0"/>
      <w:marTop w:val="0"/>
      <w:marBottom w:val="0"/>
      <w:divBdr>
        <w:top w:val="none" w:sz="0" w:space="0" w:color="auto"/>
        <w:left w:val="none" w:sz="0" w:space="0" w:color="auto"/>
        <w:bottom w:val="none" w:sz="0" w:space="0" w:color="auto"/>
        <w:right w:val="none" w:sz="0" w:space="0" w:color="auto"/>
      </w:divBdr>
    </w:div>
    <w:div w:id="639845796">
      <w:marLeft w:val="640"/>
      <w:marRight w:val="0"/>
      <w:marTop w:val="0"/>
      <w:marBottom w:val="0"/>
      <w:divBdr>
        <w:top w:val="none" w:sz="0" w:space="0" w:color="auto"/>
        <w:left w:val="none" w:sz="0" w:space="0" w:color="auto"/>
        <w:bottom w:val="none" w:sz="0" w:space="0" w:color="auto"/>
        <w:right w:val="none" w:sz="0" w:space="0" w:color="auto"/>
      </w:divBdr>
    </w:div>
    <w:div w:id="639847078">
      <w:marLeft w:val="640"/>
      <w:marRight w:val="0"/>
      <w:marTop w:val="0"/>
      <w:marBottom w:val="0"/>
      <w:divBdr>
        <w:top w:val="none" w:sz="0" w:space="0" w:color="auto"/>
        <w:left w:val="none" w:sz="0" w:space="0" w:color="auto"/>
        <w:bottom w:val="none" w:sz="0" w:space="0" w:color="auto"/>
        <w:right w:val="none" w:sz="0" w:space="0" w:color="auto"/>
      </w:divBdr>
    </w:div>
    <w:div w:id="640041665">
      <w:marLeft w:val="480"/>
      <w:marRight w:val="0"/>
      <w:marTop w:val="0"/>
      <w:marBottom w:val="0"/>
      <w:divBdr>
        <w:top w:val="none" w:sz="0" w:space="0" w:color="auto"/>
        <w:left w:val="none" w:sz="0" w:space="0" w:color="auto"/>
        <w:bottom w:val="none" w:sz="0" w:space="0" w:color="auto"/>
        <w:right w:val="none" w:sz="0" w:space="0" w:color="auto"/>
      </w:divBdr>
    </w:div>
    <w:div w:id="640119495">
      <w:marLeft w:val="640"/>
      <w:marRight w:val="0"/>
      <w:marTop w:val="0"/>
      <w:marBottom w:val="0"/>
      <w:divBdr>
        <w:top w:val="none" w:sz="0" w:space="0" w:color="auto"/>
        <w:left w:val="none" w:sz="0" w:space="0" w:color="auto"/>
        <w:bottom w:val="none" w:sz="0" w:space="0" w:color="auto"/>
        <w:right w:val="none" w:sz="0" w:space="0" w:color="auto"/>
      </w:divBdr>
    </w:div>
    <w:div w:id="640231668">
      <w:marLeft w:val="640"/>
      <w:marRight w:val="0"/>
      <w:marTop w:val="0"/>
      <w:marBottom w:val="0"/>
      <w:divBdr>
        <w:top w:val="none" w:sz="0" w:space="0" w:color="auto"/>
        <w:left w:val="none" w:sz="0" w:space="0" w:color="auto"/>
        <w:bottom w:val="none" w:sz="0" w:space="0" w:color="auto"/>
        <w:right w:val="none" w:sz="0" w:space="0" w:color="auto"/>
      </w:divBdr>
    </w:div>
    <w:div w:id="640232071">
      <w:marLeft w:val="640"/>
      <w:marRight w:val="0"/>
      <w:marTop w:val="0"/>
      <w:marBottom w:val="0"/>
      <w:divBdr>
        <w:top w:val="none" w:sz="0" w:space="0" w:color="auto"/>
        <w:left w:val="none" w:sz="0" w:space="0" w:color="auto"/>
        <w:bottom w:val="none" w:sz="0" w:space="0" w:color="auto"/>
        <w:right w:val="none" w:sz="0" w:space="0" w:color="auto"/>
      </w:divBdr>
    </w:div>
    <w:div w:id="640429566">
      <w:marLeft w:val="480"/>
      <w:marRight w:val="0"/>
      <w:marTop w:val="0"/>
      <w:marBottom w:val="0"/>
      <w:divBdr>
        <w:top w:val="none" w:sz="0" w:space="0" w:color="auto"/>
        <w:left w:val="none" w:sz="0" w:space="0" w:color="auto"/>
        <w:bottom w:val="none" w:sz="0" w:space="0" w:color="auto"/>
        <w:right w:val="none" w:sz="0" w:space="0" w:color="auto"/>
      </w:divBdr>
    </w:div>
    <w:div w:id="640496358">
      <w:marLeft w:val="640"/>
      <w:marRight w:val="0"/>
      <w:marTop w:val="0"/>
      <w:marBottom w:val="0"/>
      <w:divBdr>
        <w:top w:val="none" w:sz="0" w:space="0" w:color="auto"/>
        <w:left w:val="none" w:sz="0" w:space="0" w:color="auto"/>
        <w:bottom w:val="none" w:sz="0" w:space="0" w:color="auto"/>
        <w:right w:val="none" w:sz="0" w:space="0" w:color="auto"/>
      </w:divBdr>
    </w:div>
    <w:div w:id="640498845">
      <w:marLeft w:val="640"/>
      <w:marRight w:val="0"/>
      <w:marTop w:val="0"/>
      <w:marBottom w:val="0"/>
      <w:divBdr>
        <w:top w:val="none" w:sz="0" w:space="0" w:color="auto"/>
        <w:left w:val="none" w:sz="0" w:space="0" w:color="auto"/>
        <w:bottom w:val="none" w:sz="0" w:space="0" w:color="auto"/>
        <w:right w:val="none" w:sz="0" w:space="0" w:color="auto"/>
      </w:divBdr>
    </w:div>
    <w:div w:id="640573668">
      <w:marLeft w:val="480"/>
      <w:marRight w:val="0"/>
      <w:marTop w:val="0"/>
      <w:marBottom w:val="0"/>
      <w:divBdr>
        <w:top w:val="none" w:sz="0" w:space="0" w:color="auto"/>
        <w:left w:val="none" w:sz="0" w:space="0" w:color="auto"/>
        <w:bottom w:val="none" w:sz="0" w:space="0" w:color="auto"/>
        <w:right w:val="none" w:sz="0" w:space="0" w:color="auto"/>
      </w:divBdr>
    </w:div>
    <w:div w:id="640769578">
      <w:marLeft w:val="640"/>
      <w:marRight w:val="0"/>
      <w:marTop w:val="0"/>
      <w:marBottom w:val="0"/>
      <w:divBdr>
        <w:top w:val="none" w:sz="0" w:space="0" w:color="auto"/>
        <w:left w:val="none" w:sz="0" w:space="0" w:color="auto"/>
        <w:bottom w:val="none" w:sz="0" w:space="0" w:color="auto"/>
        <w:right w:val="none" w:sz="0" w:space="0" w:color="auto"/>
      </w:divBdr>
    </w:div>
    <w:div w:id="640883907">
      <w:marLeft w:val="480"/>
      <w:marRight w:val="0"/>
      <w:marTop w:val="0"/>
      <w:marBottom w:val="0"/>
      <w:divBdr>
        <w:top w:val="none" w:sz="0" w:space="0" w:color="auto"/>
        <w:left w:val="none" w:sz="0" w:space="0" w:color="auto"/>
        <w:bottom w:val="none" w:sz="0" w:space="0" w:color="auto"/>
        <w:right w:val="none" w:sz="0" w:space="0" w:color="auto"/>
      </w:divBdr>
    </w:div>
    <w:div w:id="640960370">
      <w:marLeft w:val="480"/>
      <w:marRight w:val="0"/>
      <w:marTop w:val="0"/>
      <w:marBottom w:val="0"/>
      <w:divBdr>
        <w:top w:val="none" w:sz="0" w:space="0" w:color="auto"/>
        <w:left w:val="none" w:sz="0" w:space="0" w:color="auto"/>
        <w:bottom w:val="none" w:sz="0" w:space="0" w:color="auto"/>
        <w:right w:val="none" w:sz="0" w:space="0" w:color="auto"/>
      </w:divBdr>
    </w:div>
    <w:div w:id="640966967">
      <w:marLeft w:val="640"/>
      <w:marRight w:val="0"/>
      <w:marTop w:val="0"/>
      <w:marBottom w:val="0"/>
      <w:divBdr>
        <w:top w:val="none" w:sz="0" w:space="0" w:color="auto"/>
        <w:left w:val="none" w:sz="0" w:space="0" w:color="auto"/>
        <w:bottom w:val="none" w:sz="0" w:space="0" w:color="auto"/>
        <w:right w:val="none" w:sz="0" w:space="0" w:color="auto"/>
      </w:divBdr>
    </w:div>
    <w:div w:id="641036439">
      <w:marLeft w:val="640"/>
      <w:marRight w:val="0"/>
      <w:marTop w:val="0"/>
      <w:marBottom w:val="0"/>
      <w:divBdr>
        <w:top w:val="none" w:sz="0" w:space="0" w:color="auto"/>
        <w:left w:val="none" w:sz="0" w:space="0" w:color="auto"/>
        <w:bottom w:val="none" w:sz="0" w:space="0" w:color="auto"/>
        <w:right w:val="none" w:sz="0" w:space="0" w:color="auto"/>
      </w:divBdr>
    </w:div>
    <w:div w:id="641153394">
      <w:marLeft w:val="480"/>
      <w:marRight w:val="0"/>
      <w:marTop w:val="0"/>
      <w:marBottom w:val="0"/>
      <w:divBdr>
        <w:top w:val="none" w:sz="0" w:space="0" w:color="auto"/>
        <w:left w:val="none" w:sz="0" w:space="0" w:color="auto"/>
        <w:bottom w:val="none" w:sz="0" w:space="0" w:color="auto"/>
        <w:right w:val="none" w:sz="0" w:space="0" w:color="auto"/>
      </w:divBdr>
    </w:div>
    <w:div w:id="641156232">
      <w:marLeft w:val="480"/>
      <w:marRight w:val="0"/>
      <w:marTop w:val="0"/>
      <w:marBottom w:val="0"/>
      <w:divBdr>
        <w:top w:val="none" w:sz="0" w:space="0" w:color="auto"/>
        <w:left w:val="none" w:sz="0" w:space="0" w:color="auto"/>
        <w:bottom w:val="none" w:sz="0" w:space="0" w:color="auto"/>
        <w:right w:val="none" w:sz="0" w:space="0" w:color="auto"/>
      </w:divBdr>
    </w:div>
    <w:div w:id="641158145">
      <w:marLeft w:val="640"/>
      <w:marRight w:val="0"/>
      <w:marTop w:val="0"/>
      <w:marBottom w:val="0"/>
      <w:divBdr>
        <w:top w:val="none" w:sz="0" w:space="0" w:color="auto"/>
        <w:left w:val="none" w:sz="0" w:space="0" w:color="auto"/>
        <w:bottom w:val="none" w:sz="0" w:space="0" w:color="auto"/>
        <w:right w:val="none" w:sz="0" w:space="0" w:color="auto"/>
      </w:divBdr>
    </w:div>
    <w:div w:id="641276863">
      <w:marLeft w:val="480"/>
      <w:marRight w:val="0"/>
      <w:marTop w:val="0"/>
      <w:marBottom w:val="0"/>
      <w:divBdr>
        <w:top w:val="none" w:sz="0" w:space="0" w:color="auto"/>
        <w:left w:val="none" w:sz="0" w:space="0" w:color="auto"/>
        <w:bottom w:val="none" w:sz="0" w:space="0" w:color="auto"/>
        <w:right w:val="none" w:sz="0" w:space="0" w:color="auto"/>
      </w:divBdr>
    </w:div>
    <w:div w:id="641345449">
      <w:marLeft w:val="480"/>
      <w:marRight w:val="0"/>
      <w:marTop w:val="0"/>
      <w:marBottom w:val="0"/>
      <w:divBdr>
        <w:top w:val="none" w:sz="0" w:space="0" w:color="auto"/>
        <w:left w:val="none" w:sz="0" w:space="0" w:color="auto"/>
        <w:bottom w:val="none" w:sz="0" w:space="0" w:color="auto"/>
        <w:right w:val="none" w:sz="0" w:space="0" w:color="auto"/>
      </w:divBdr>
    </w:div>
    <w:div w:id="641498234">
      <w:marLeft w:val="480"/>
      <w:marRight w:val="0"/>
      <w:marTop w:val="0"/>
      <w:marBottom w:val="0"/>
      <w:divBdr>
        <w:top w:val="none" w:sz="0" w:space="0" w:color="auto"/>
        <w:left w:val="none" w:sz="0" w:space="0" w:color="auto"/>
        <w:bottom w:val="none" w:sz="0" w:space="0" w:color="auto"/>
        <w:right w:val="none" w:sz="0" w:space="0" w:color="auto"/>
      </w:divBdr>
    </w:div>
    <w:div w:id="641546287">
      <w:marLeft w:val="480"/>
      <w:marRight w:val="0"/>
      <w:marTop w:val="0"/>
      <w:marBottom w:val="0"/>
      <w:divBdr>
        <w:top w:val="none" w:sz="0" w:space="0" w:color="auto"/>
        <w:left w:val="none" w:sz="0" w:space="0" w:color="auto"/>
        <w:bottom w:val="none" w:sz="0" w:space="0" w:color="auto"/>
        <w:right w:val="none" w:sz="0" w:space="0" w:color="auto"/>
      </w:divBdr>
    </w:div>
    <w:div w:id="641618987">
      <w:marLeft w:val="640"/>
      <w:marRight w:val="0"/>
      <w:marTop w:val="0"/>
      <w:marBottom w:val="0"/>
      <w:divBdr>
        <w:top w:val="none" w:sz="0" w:space="0" w:color="auto"/>
        <w:left w:val="none" w:sz="0" w:space="0" w:color="auto"/>
        <w:bottom w:val="none" w:sz="0" w:space="0" w:color="auto"/>
        <w:right w:val="none" w:sz="0" w:space="0" w:color="auto"/>
      </w:divBdr>
    </w:div>
    <w:div w:id="641692524">
      <w:marLeft w:val="640"/>
      <w:marRight w:val="0"/>
      <w:marTop w:val="0"/>
      <w:marBottom w:val="0"/>
      <w:divBdr>
        <w:top w:val="none" w:sz="0" w:space="0" w:color="auto"/>
        <w:left w:val="none" w:sz="0" w:space="0" w:color="auto"/>
        <w:bottom w:val="none" w:sz="0" w:space="0" w:color="auto"/>
        <w:right w:val="none" w:sz="0" w:space="0" w:color="auto"/>
      </w:divBdr>
    </w:div>
    <w:div w:id="641738159">
      <w:marLeft w:val="640"/>
      <w:marRight w:val="0"/>
      <w:marTop w:val="0"/>
      <w:marBottom w:val="0"/>
      <w:divBdr>
        <w:top w:val="none" w:sz="0" w:space="0" w:color="auto"/>
        <w:left w:val="none" w:sz="0" w:space="0" w:color="auto"/>
        <w:bottom w:val="none" w:sz="0" w:space="0" w:color="auto"/>
        <w:right w:val="none" w:sz="0" w:space="0" w:color="auto"/>
      </w:divBdr>
    </w:div>
    <w:div w:id="641738249">
      <w:marLeft w:val="640"/>
      <w:marRight w:val="0"/>
      <w:marTop w:val="0"/>
      <w:marBottom w:val="0"/>
      <w:divBdr>
        <w:top w:val="none" w:sz="0" w:space="0" w:color="auto"/>
        <w:left w:val="none" w:sz="0" w:space="0" w:color="auto"/>
        <w:bottom w:val="none" w:sz="0" w:space="0" w:color="auto"/>
        <w:right w:val="none" w:sz="0" w:space="0" w:color="auto"/>
      </w:divBdr>
    </w:div>
    <w:div w:id="641815821">
      <w:marLeft w:val="640"/>
      <w:marRight w:val="0"/>
      <w:marTop w:val="0"/>
      <w:marBottom w:val="0"/>
      <w:divBdr>
        <w:top w:val="none" w:sz="0" w:space="0" w:color="auto"/>
        <w:left w:val="none" w:sz="0" w:space="0" w:color="auto"/>
        <w:bottom w:val="none" w:sz="0" w:space="0" w:color="auto"/>
        <w:right w:val="none" w:sz="0" w:space="0" w:color="auto"/>
      </w:divBdr>
    </w:div>
    <w:div w:id="641933016">
      <w:marLeft w:val="640"/>
      <w:marRight w:val="0"/>
      <w:marTop w:val="0"/>
      <w:marBottom w:val="0"/>
      <w:divBdr>
        <w:top w:val="none" w:sz="0" w:space="0" w:color="auto"/>
        <w:left w:val="none" w:sz="0" w:space="0" w:color="auto"/>
        <w:bottom w:val="none" w:sz="0" w:space="0" w:color="auto"/>
        <w:right w:val="none" w:sz="0" w:space="0" w:color="auto"/>
      </w:divBdr>
    </w:div>
    <w:div w:id="642002947">
      <w:marLeft w:val="480"/>
      <w:marRight w:val="0"/>
      <w:marTop w:val="0"/>
      <w:marBottom w:val="0"/>
      <w:divBdr>
        <w:top w:val="none" w:sz="0" w:space="0" w:color="auto"/>
        <w:left w:val="none" w:sz="0" w:space="0" w:color="auto"/>
        <w:bottom w:val="none" w:sz="0" w:space="0" w:color="auto"/>
        <w:right w:val="none" w:sz="0" w:space="0" w:color="auto"/>
      </w:divBdr>
    </w:div>
    <w:div w:id="642077776">
      <w:marLeft w:val="480"/>
      <w:marRight w:val="0"/>
      <w:marTop w:val="0"/>
      <w:marBottom w:val="0"/>
      <w:divBdr>
        <w:top w:val="none" w:sz="0" w:space="0" w:color="auto"/>
        <w:left w:val="none" w:sz="0" w:space="0" w:color="auto"/>
        <w:bottom w:val="none" w:sz="0" w:space="0" w:color="auto"/>
        <w:right w:val="none" w:sz="0" w:space="0" w:color="auto"/>
      </w:divBdr>
    </w:div>
    <w:div w:id="642078612">
      <w:marLeft w:val="480"/>
      <w:marRight w:val="0"/>
      <w:marTop w:val="0"/>
      <w:marBottom w:val="0"/>
      <w:divBdr>
        <w:top w:val="none" w:sz="0" w:space="0" w:color="auto"/>
        <w:left w:val="none" w:sz="0" w:space="0" w:color="auto"/>
        <w:bottom w:val="none" w:sz="0" w:space="0" w:color="auto"/>
        <w:right w:val="none" w:sz="0" w:space="0" w:color="auto"/>
      </w:divBdr>
    </w:div>
    <w:div w:id="642272988">
      <w:marLeft w:val="480"/>
      <w:marRight w:val="0"/>
      <w:marTop w:val="0"/>
      <w:marBottom w:val="0"/>
      <w:divBdr>
        <w:top w:val="none" w:sz="0" w:space="0" w:color="auto"/>
        <w:left w:val="none" w:sz="0" w:space="0" w:color="auto"/>
        <w:bottom w:val="none" w:sz="0" w:space="0" w:color="auto"/>
        <w:right w:val="none" w:sz="0" w:space="0" w:color="auto"/>
      </w:divBdr>
    </w:div>
    <w:div w:id="642348839">
      <w:marLeft w:val="480"/>
      <w:marRight w:val="0"/>
      <w:marTop w:val="0"/>
      <w:marBottom w:val="0"/>
      <w:divBdr>
        <w:top w:val="none" w:sz="0" w:space="0" w:color="auto"/>
        <w:left w:val="none" w:sz="0" w:space="0" w:color="auto"/>
        <w:bottom w:val="none" w:sz="0" w:space="0" w:color="auto"/>
        <w:right w:val="none" w:sz="0" w:space="0" w:color="auto"/>
      </w:divBdr>
    </w:div>
    <w:div w:id="642463085">
      <w:marLeft w:val="640"/>
      <w:marRight w:val="0"/>
      <w:marTop w:val="0"/>
      <w:marBottom w:val="0"/>
      <w:divBdr>
        <w:top w:val="none" w:sz="0" w:space="0" w:color="auto"/>
        <w:left w:val="none" w:sz="0" w:space="0" w:color="auto"/>
        <w:bottom w:val="none" w:sz="0" w:space="0" w:color="auto"/>
        <w:right w:val="none" w:sz="0" w:space="0" w:color="auto"/>
      </w:divBdr>
    </w:div>
    <w:div w:id="642463208">
      <w:marLeft w:val="640"/>
      <w:marRight w:val="0"/>
      <w:marTop w:val="0"/>
      <w:marBottom w:val="0"/>
      <w:divBdr>
        <w:top w:val="none" w:sz="0" w:space="0" w:color="auto"/>
        <w:left w:val="none" w:sz="0" w:space="0" w:color="auto"/>
        <w:bottom w:val="none" w:sz="0" w:space="0" w:color="auto"/>
        <w:right w:val="none" w:sz="0" w:space="0" w:color="auto"/>
      </w:divBdr>
    </w:div>
    <w:div w:id="642466162">
      <w:marLeft w:val="640"/>
      <w:marRight w:val="0"/>
      <w:marTop w:val="0"/>
      <w:marBottom w:val="0"/>
      <w:divBdr>
        <w:top w:val="none" w:sz="0" w:space="0" w:color="auto"/>
        <w:left w:val="none" w:sz="0" w:space="0" w:color="auto"/>
        <w:bottom w:val="none" w:sz="0" w:space="0" w:color="auto"/>
        <w:right w:val="none" w:sz="0" w:space="0" w:color="auto"/>
      </w:divBdr>
    </w:div>
    <w:div w:id="642540022">
      <w:marLeft w:val="480"/>
      <w:marRight w:val="0"/>
      <w:marTop w:val="0"/>
      <w:marBottom w:val="0"/>
      <w:divBdr>
        <w:top w:val="none" w:sz="0" w:space="0" w:color="auto"/>
        <w:left w:val="none" w:sz="0" w:space="0" w:color="auto"/>
        <w:bottom w:val="none" w:sz="0" w:space="0" w:color="auto"/>
        <w:right w:val="none" w:sz="0" w:space="0" w:color="auto"/>
      </w:divBdr>
    </w:div>
    <w:div w:id="642587575">
      <w:marLeft w:val="640"/>
      <w:marRight w:val="0"/>
      <w:marTop w:val="0"/>
      <w:marBottom w:val="0"/>
      <w:divBdr>
        <w:top w:val="none" w:sz="0" w:space="0" w:color="auto"/>
        <w:left w:val="none" w:sz="0" w:space="0" w:color="auto"/>
        <w:bottom w:val="none" w:sz="0" w:space="0" w:color="auto"/>
        <w:right w:val="none" w:sz="0" w:space="0" w:color="auto"/>
      </w:divBdr>
    </w:div>
    <w:div w:id="642612915">
      <w:marLeft w:val="480"/>
      <w:marRight w:val="0"/>
      <w:marTop w:val="0"/>
      <w:marBottom w:val="0"/>
      <w:divBdr>
        <w:top w:val="none" w:sz="0" w:space="0" w:color="auto"/>
        <w:left w:val="none" w:sz="0" w:space="0" w:color="auto"/>
        <w:bottom w:val="none" w:sz="0" w:space="0" w:color="auto"/>
        <w:right w:val="none" w:sz="0" w:space="0" w:color="auto"/>
      </w:divBdr>
    </w:div>
    <w:div w:id="642665030">
      <w:marLeft w:val="480"/>
      <w:marRight w:val="0"/>
      <w:marTop w:val="0"/>
      <w:marBottom w:val="0"/>
      <w:divBdr>
        <w:top w:val="none" w:sz="0" w:space="0" w:color="auto"/>
        <w:left w:val="none" w:sz="0" w:space="0" w:color="auto"/>
        <w:bottom w:val="none" w:sz="0" w:space="0" w:color="auto"/>
        <w:right w:val="none" w:sz="0" w:space="0" w:color="auto"/>
      </w:divBdr>
    </w:div>
    <w:div w:id="642850468">
      <w:marLeft w:val="480"/>
      <w:marRight w:val="0"/>
      <w:marTop w:val="0"/>
      <w:marBottom w:val="0"/>
      <w:divBdr>
        <w:top w:val="none" w:sz="0" w:space="0" w:color="auto"/>
        <w:left w:val="none" w:sz="0" w:space="0" w:color="auto"/>
        <w:bottom w:val="none" w:sz="0" w:space="0" w:color="auto"/>
        <w:right w:val="none" w:sz="0" w:space="0" w:color="auto"/>
      </w:divBdr>
    </w:div>
    <w:div w:id="642857258">
      <w:marLeft w:val="640"/>
      <w:marRight w:val="0"/>
      <w:marTop w:val="0"/>
      <w:marBottom w:val="0"/>
      <w:divBdr>
        <w:top w:val="none" w:sz="0" w:space="0" w:color="auto"/>
        <w:left w:val="none" w:sz="0" w:space="0" w:color="auto"/>
        <w:bottom w:val="none" w:sz="0" w:space="0" w:color="auto"/>
        <w:right w:val="none" w:sz="0" w:space="0" w:color="auto"/>
      </w:divBdr>
    </w:div>
    <w:div w:id="643042295">
      <w:marLeft w:val="480"/>
      <w:marRight w:val="0"/>
      <w:marTop w:val="0"/>
      <w:marBottom w:val="0"/>
      <w:divBdr>
        <w:top w:val="none" w:sz="0" w:space="0" w:color="auto"/>
        <w:left w:val="none" w:sz="0" w:space="0" w:color="auto"/>
        <w:bottom w:val="none" w:sz="0" w:space="0" w:color="auto"/>
        <w:right w:val="none" w:sz="0" w:space="0" w:color="auto"/>
      </w:divBdr>
    </w:div>
    <w:div w:id="643194044">
      <w:marLeft w:val="640"/>
      <w:marRight w:val="0"/>
      <w:marTop w:val="0"/>
      <w:marBottom w:val="0"/>
      <w:divBdr>
        <w:top w:val="none" w:sz="0" w:space="0" w:color="auto"/>
        <w:left w:val="none" w:sz="0" w:space="0" w:color="auto"/>
        <w:bottom w:val="none" w:sz="0" w:space="0" w:color="auto"/>
        <w:right w:val="none" w:sz="0" w:space="0" w:color="auto"/>
      </w:divBdr>
    </w:div>
    <w:div w:id="643311293">
      <w:marLeft w:val="640"/>
      <w:marRight w:val="0"/>
      <w:marTop w:val="0"/>
      <w:marBottom w:val="0"/>
      <w:divBdr>
        <w:top w:val="none" w:sz="0" w:space="0" w:color="auto"/>
        <w:left w:val="none" w:sz="0" w:space="0" w:color="auto"/>
        <w:bottom w:val="none" w:sz="0" w:space="0" w:color="auto"/>
        <w:right w:val="none" w:sz="0" w:space="0" w:color="auto"/>
      </w:divBdr>
    </w:div>
    <w:div w:id="643390952">
      <w:marLeft w:val="640"/>
      <w:marRight w:val="0"/>
      <w:marTop w:val="0"/>
      <w:marBottom w:val="0"/>
      <w:divBdr>
        <w:top w:val="none" w:sz="0" w:space="0" w:color="auto"/>
        <w:left w:val="none" w:sz="0" w:space="0" w:color="auto"/>
        <w:bottom w:val="none" w:sz="0" w:space="0" w:color="auto"/>
        <w:right w:val="none" w:sz="0" w:space="0" w:color="auto"/>
      </w:divBdr>
    </w:div>
    <w:div w:id="643435832">
      <w:marLeft w:val="480"/>
      <w:marRight w:val="0"/>
      <w:marTop w:val="0"/>
      <w:marBottom w:val="0"/>
      <w:divBdr>
        <w:top w:val="none" w:sz="0" w:space="0" w:color="auto"/>
        <w:left w:val="none" w:sz="0" w:space="0" w:color="auto"/>
        <w:bottom w:val="none" w:sz="0" w:space="0" w:color="auto"/>
        <w:right w:val="none" w:sz="0" w:space="0" w:color="auto"/>
      </w:divBdr>
    </w:div>
    <w:div w:id="643464893">
      <w:marLeft w:val="640"/>
      <w:marRight w:val="0"/>
      <w:marTop w:val="0"/>
      <w:marBottom w:val="0"/>
      <w:divBdr>
        <w:top w:val="none" w:sz="0" w:space="0" w:color="auto"/>
        <w:left w:val="none" w:sz="0" w:space="0" w:color="auto"/>
        <w:bottom w:val="none" w:sz="0" w:space="0" w:color="auto"/>
        <w:right w:val="none" w:sz="0" w:space="0" w:color="auto"/>
      </w:divBdr>
    </w:div>
    <w:div w:id="643504248">
      <w:marLeft w:val="640"/>
      <w:marRight w:val="0"/>
      <w:marTop w:val="0"/>
      <w:marBottom w:val="0"/>
      <w:divBdr>
        <w:top w:val="none" w:sz="0" w:space="0" w:color="auto"/>
        <w:left w:val="none" w:sz="0" w:space="0" w:color="auto"/>
        <w:bottom w:val="none" w:sz="0" w:space="0" w:color="auto"/>
        <w:right w:val="none" w:sz="0" w:space="0" w:color="auto"/>
      </w:divBdr>
    </w:div>
    <w:div w:id="643589110">
      <w:marLeft w:val="640"/>
      <w:marRight w:val="0"/>
      <w:marTop w:val="0"/>
      <w:marBottom w:val="0"/>
      <w:divBdr>
        <w:top w:val="none" w:sz="0" w:space="0" w:color="auto"/>
        <w:left w:val="none" w:sz="0" w:space="0" w:color="auto"/>
        <w:bottom w:val="none" w:sz="0" w:space="0" w:color="auto"/>
        <w:right w:val="none" w:sz="0" w:space="0" w:color="auto"/>
      </w:divBdr>
    </w:div>
    <w:div w:id="643779198">
      <w:marLeft w:val="480"/>
      <w:marRight w:val="0"/>
      <w:marTop w:val="0"/>
      <w:marBottom w:val="0"/>
      <w:divBdr>
        <w:top w:val="none" w:sz="0" w:space="0" w:color="auto"/>
        <w:left w:val="none" w:sz="0" w:space="0" w:color="auto"/>
        <w:bottom w:val="none" w:sz="0" w:space="0" w:color="auto"/>
        <w:right w:val="none" w:sz="0" w:space="0" w:color="auto"/>
      </w:divBdr>
    </w:div>
    <w:div w:id="643895190">
      <w:marLeft w:val="640"/>
      <w:marRight w:val="0"/>
      <w:marTop w:val="0"/>
      <w:marBottom w:val="0"/>
      <w:divBdr>
        <w:top w:val="none" w:sz="0" w:space="0" w:color="auto"/>
        <w:left w:val="none" w:sz="0" w:space="0" w:color="auto"/>
        <w:bottom w:val="none" w:sz="0" w:space="0" w:color="auto"/>
        <w:right w:val="none" w:sz="0" w:space="0" w:color="auto"/>
      </w:divBdr>
    </w:div>
    <w:div w:id="643897977">
      <w:marLeft w:val="640"/>
      <w:marRight w:val="0"/>
      <w:marTop w:val="0"/>
      <w:marBottom w:val="0"/>
      <w:divBdr>
        <w:top w:val="none" w:sz="0" w:space="0" w:color="auto"/>
        <w:left w:val="none" w:sz="0" w:space="0" w:color="auto"/>
        <w:bottom w:val="none" w:sz="0" w:space="0" w:color="auto"/>
        <w:right w:val="none" w:sz="0" w:space="0" w:color="auto"/>
      </w:divBdr>
    </w:div>
    <w:div w:id="644043624">
      <w:marLeft w:val="640"/>
      <w:marRight w:val="0"/>
      <w:marTop w:val="0"/>
      <w:marBottom w:val="0"/>
      <w:divBdr>
        <w:top w:val="none" w:sz="0" w:space="0" w:color="auto"/>
        <w:left w:val="none" w:sz="0" w:space="0" w:color="auto"/>
        <w:bottom w:val="none" w:sz="0" w:space="0" w:color="auto"/>
        <w:right w:val="none" w:sz="0" w:space="0" w:color="auto"/>
      </w:divBdr>
    </w:div>
    <w:div w:id="644044869">
      <w:marLeft w:val="640"/>
      <w:marRight w:val="0"/>
      <w:marTop w:val="0"/>
      <w:marBottom w:val="0"/>
      <w:divBdr>
        <w:top w:val="none" w:sz="0" w:space="0" w:color="auto"/>
        <w:left w:val="none" w:sz="0" w:space="0" w:color="auto"/>
        <w:bottom w:val="none" w:sz="0" w:space="0" w:color="auto"/>
        <w:right w:val="none" w:sz="0" w:space="0" w:color="auto"/>
      </w:divBdr>
    </w:div>
    <w:div w:id="644049925">
      <w:marLeft w:val="640"/>
      <w:marRight w:val="0"/>
      <w:marTop w:val="0"/>
      <w:marBottom w:val="0"/>
      <w:divBdr>
        <w:top w:val="none" w:sz="0" w:space="0" w:color="auto"/>
        <w:left w:val="none" w:sz="0" w:space="0" w:color="auto"/>
        <w:bottom w:val="none" w:sz="0" w:space="0" w:color="auto"/>
        <w:right w:val="none" w:sz="0" w:space="0" w:color="auto"/>
      </w:divBdr>
    </w:div>
    <w:div w:id="644088731">
      <w:marLeft w:val="640"/>
      <w:marRight w:val="0"/>
      <w:marTop w:val="0"/>
      <w:marBottom w:val="0"/>
      <w:divBdr>
        <w:top w:val="none" w:sz="0" w:space="0" w:color="auto"/>
        <w:left w:val="none" w:sz="0" w:space="0" w:color="auto"/>
        <w:bottom w:val="none" w:sz="0" w:space="0" w:color="auto"/>
        <w:right w:val="none" w:sz="0" w:space="0" w:color="auto"/>
      </w:divBdr>
    </w:div>
    <w:div w:id="644118646">
      <w:marLeft w:val="480"/>
      <w:marRight w:val="0"/>
      <w:marTop w:val="0"/>
      <w:marBottom w:val="0"/>
      <w:divBdr>
        <w:top w:val="none" w:sz="0" w:space="0" w:color="auto"/>
        <w:left w:val="none" w:sz="0" w:space="0" w:color="auto"/>
        <w:bottom w:val="none" w:sz="0" w:space="0" w:color="auto"/>
        <w:right w:val="none" w:sz="0" w:space="0" w:color="auto"/>
      </w:divBdr>
    </w:div>
    <w:div w:id="644169043">
      <w:marLeft w:val="480"/>
      <w:marRight w:val="0"/>
      <w:marTop w:val="0"/>
      <w:marBottom w:val="0"/>
      <w:divBdr>
        <w:top w:val="none" w:sz="0" w:space="0" w:color="auto"/>
        <w:left w:val="none" w:sz="0" w:space="0" w:color="auto"/>
        <w:bottom w:val="none" w:sz="0" w:space="0" w:color="auto"/>
        <w:right w:val="none" w:sz="0" w:space="0" w:color="auto"/>
      </w:divBdr>
    </w:div>
    <w:div w:id="644352968">
      <w:marLeft w:val="640"/>
      <w:marRight w:val="0"/>
      <w:marTop w:val="0"/>
      <w:marBottom w:val="0"/>
      <w:divBdr>
        <w:top w:val="none" w:sz="0" w:space="0" w:color="auto"/>
        <w:left w:val="none" w:sz="0" w:space="0" w:color="auto"/>
        <w:bottom w:val="none" w:sz="0" w:space="0" w:color="auto"/>
        <w:right w:val="none" w:sz="0" w:space="0" w:color="auto"/>
      </w:divBdr>
    </w:div>
    <w:div w:id="644361583">
      <w:marLeft w:val="640"/>
      <w:marRight w:val="0"/>
      <w:marTop w:val="0"/>
      <w:marBottom w:val="0"/>
      <w:divBdr>
        <w:top w:val="none" w:sz="0" w:space="0" w:color="auto"/>
        <w:left w:val="none" w:sz="0" w:space="0" w:color="auto"/>
        <w:bottom w:val="none" w:sz="0" w:space="0" w:color="auto"/>
        <w:right w:val="none" w:sz="0" w:space="0" w:color="auto"/>
      </w:divBdr>
    </w:div>
    <w:div w:id="644434694">
      <w:marLeft w:val="640"/>
      <w:marRight w:val="0"/>
      <w:marTop w:val="0"/>
      <w:marBottom w:val="0"/>
      <w:divBdr>
        <w:top w:val="none" w:sz="0" w:space="0" w:color="auto"/>
        <w:left w:val="none" w:sz="0" w:space="0" w:color="auto"/>
        <w:bottom w:val="none" w:sz="0" w:space="0" w:color="auto"/>
        <w:right w:val="none" w:sz="0" w:space="0" w:color="auto"/>
      </w:divBdr>
    </w:div>
    <w:div w:id="644507981">
      <w:marLeft w:val="480"/>
      <w:marRight w:val="0"/>
      <w:marTop w:val="0"/>
      <w:marBottom w:val="0"/>
      <w:divBdr>
        <w:top w:val="none" w:sz="0" w:space="0" w:color="auto"/>
        <w:left w:val="none" w:sz="0" w:space="0" w:color="auto"/>
        <w:bottom w:val="none" w:sz="0" w:space="0" w:color="auto"/>
        <w:right w:val="none" w:sz="0" w:space="0" w:color="auto"/>
      </w:divBdr>
    </w:div>
    <w:div w:id="644547675">
      <w:marLeft w:val="640"/>
      <w:marRight w:val="0"/>
      <w:marTop w:val="0"/>
      <w:marBottom w:val="0"/>
      <w:divBdr>
        <w:top w:val="none" w:sz="0" w:space="0" w:color="auto"/>
        <w:left w:val="none" w:sz="0" w:space="0" w:color="auto"/>
        <w:bottom w:val="none" w:sz="0" w:space="0" w:color="auto"/>
        <w:right w:val="none" w:sz="0" w:space="0" w:color="auto"/>
      </w:divBdr>
    </w:div>
    <w:div w:id="644548175">
      <w:marLeft w:val="480"/>
      <w:marRight w:val="0"/>
      <w:marTop w:val="0"/>
      <w:marBottom w:val="0"/>
      <w:divBdr>
        <w:top w:val="none" w:sz="0" w:space="0" w:color="auto"/>
        <w:left w:val="none" w:sz="0" w:space="0" w:color="auto"/>
        <w:bottom w:val="none" w:sz="0" w:space="0" w:color="auto"/>
        <w:right w:val="none" w:sz="0" w:space="0" w:color="auto"/>
      </w:divBdr>
    </w:div>
    <w:div w:id="644625832">
      <w:marLeft w:val="480"/>
      <w:marRight w:val="0"/>
      <w:marTop w:val="0"/>
      <w:marBottom w:val="0"/>
      <w:divBdr>
        <w:top w:val="none" w:sz="0" w:space="0" w:color="auto"/>
        <w:left w:val="none" w:sz="0" w:space="0" w:color="auto"/>
        <w:bottom w:val="none" w:sz="0" w:space="0" w:color="auto"/>
        <w:right w:val="none" w:sz="0" w:space="0" w:color="auto"/>
      </w:divBdr>
    </w:div>
    <w:div w:id="644744801">
      <w:marLeft w:val="640"/>
      <w:marRight w:val="0"/>
      <w:marTop w:val="0"/>
      <w:marBottom w:val="0"/>
      <w:divBdr>
        <w:top w:val="none" w:sz="0" w:space="0" w:color="auto"/>
        <w:left w:val="none" w:sz="0" w:space="0" w:color="auto"/>
        <w:bottom w:val="none" w:sz="0" w:space="0" w:color="auto"/>
        <w:right w:val="none" w:sz="0" w:space="0" w:color="auto"/>
      </w:divBdr>
    </w:div>
    <w:div w:id="644747581">
      <w:marLeft w:val="480"/>
      <w:marRight w:val="0"/>
      <w:marTop w:val="0"/>
      <w:marBottom w:val="0"/>
      <w:divBdr>
        <w:top w:val="none" w:sz="0" w:space="0" w:color="auto"/>
        <w:left w:val="none" w:sz="0" w:space="0" w:color="auto"/>
        <w:bottom w:val="none" w:sz="0" w:space="0" w:color="auto"/>
        <w:right w:val="none" w:sz="0" w:space="0" w:color="auto"/>
      </w:divBdr>
    </w:div>
    <w:div w:id="644966383">
      <w:marLeft w:val="480"/>
      <w:marRight w:val="0"/>
      <w:marTop w:val="0"/>
      <w:marBottom w:val="0"/>
      <w:divBdr>
        <w:top w:val="none" w:sz="0" w:space="0" w:color="auto"/>
        <w:left w:val="none" w:sz="0" w:space="0" w:color="auto"/>
        <w:bottom w:val="none" w:sz="0" w:space="0" w:color="auto"/>
        <w:right w:val="none" w:sz="0" w:space="0" w:color="auto"/>
      </w:divBdr>
    </w:div>
    <w:div w:id="644970053">
      <w:marLeft w:val="480"/>
      <w:marRight w:val="0"/>
      <w:marTop w:val="0"/>
      <w:marBottom w:val="0"/>
      <w:divBdr>
        <w:top w:val="none" w:sz="0" w:space="0" w:color="auto"/>
        <w:left w:val="none" w:sz="0" w:space="0" w:color="auto"/>
        <w:bottom w:val="none" w:sz="0" w:space="0" w:color="auto"/>
        <w:right w:val="none" w:sz="0" w:space="0" w:color="auto"/>
      </w:divBdr>
    </w:div>
    <w:div w:id="645009602">
      <w:marLeft w:val="640"/>
      <w:marRight w:val="0"/>
      <w:marTop w:val="0"/>
      <w:marBottom w:val="0"/>
      <w:divBdr>
        <w:top w:val="none" w:sz="0" w:space="0" w:color="auto"/>
        <w:left w:val="none" w:sz="0" w:space="0" w:color="auto"/>
        <w:bottom w:val="none" w:sz="0" w:space="0" w:color="auto"/>
        <w:right w:val="none" w:sz="0" w:space="0" w:color="auto"/>
      </w:divBdr>
    </w:div>
    <w:div w:id="645010745">
      <w:marLeft w:val="480"/>
      <w:marRight w:val="0"/>
      <w:marTop w:val="0"/>
      <w:marBottom w:val="0"/>
      <w:divBdr>
        <w:top w:val="none" w:sz="0" w:space="0" w:color="auto"/>
        <w:left w:val="none" w:sz="0" w:space="0" w:color="auto"/>
        <w:bottom w:val="none" w:sz="0" w:space="0" w:color="auto"/>
        <w:right w:val="none" w:sz="0" w:space="0" w:color="auto"/>
      </w:divBdr>
    </w:div>
    <w:div w:id="645091499">
      <w:marLeft w:val="480"/>
      <w:marRight w:val="0"/>
      <w:marTop w:val="0"/>
      <w:marBottom w:val="0"/>
      <w:divBdr>
        <w:top w:val="none" w:sz="0" w:space="0" w:color="auto"/>
        <w:left w:val="none" w:sz="0" w:space="0" w:color="auto"/>
        <w:bottom w:val="none" w:sz="0" w:space="0" w:color="auto"/>
        <w:right w:val="none" w:sz="0" w:space="0" w:color="auto"/>
      </w:divBdr>
    </w:div>
    <w:div w:id="645163689">
      <w:marLeft w:val="480"/>
      <w:marRight w:val="0"/>
      <w:marTop w:val="0"/>
      <w:marBottom w:val="0"/>
      <w:divBdr>
        <w:top w:val="none" w:sz="0" w:space="0" w:color="auto"/>
        <w:left w:val="none" w:sz="0" w:space="0" w:color="auto"/>
        <w:bottom w:val="none" w:sz="0" w:space="0" w:color="auto"/>
        <w:right w:val="none" w:sz="0" w:space="0" w:color="auto"/>
      </w:divBdr>
    </w:div>
    <w:div w:id="645164015">
      <w:marLeft w:val="640"/>
      <w:marRight w:val="0"/>
      <w:marTop w:val="0"/>
      <w:marBottom w:val="0"/>
      <w:divBdr>
        <w:top w:val="none" w:sz="0" w:space="0" w:color="auto"/>
        <w:left w:val="none" w:sz="0" w:space="0" w:color="auto"/>
        <w:bottom w:val="none" w:sz="0" w:space="0" w:color="auto"/>
        <w:right w:val="none" w:sz="0" w:space="0" w:color="auto"/>
      </w:divBdr>
    </w:div>
    <w:div w:id="645208715">
      <w:marLeft w:val="480"/>
      <w:marRight w:val="0"/>
      <w:marTop w:val="0"/>
      <w:marBottom w:val="0"/>
      <w:divBdr>
        <w:top w:val="none" w:sz="0" w:space="0" w:color="auto"/>
        <w:left w:val="none" w:sz="0" w:space="0" w:color="auto"/>
        <w:bottom w:val="none" w:sz="0" w:space="0" w:color="auto"/>
        <w:right w:val="none" w:sz="0" w:space="0" w:color="auto"/>
      </w:divBdr>
    </w:div>
    <w:div w:id="645282057">
      <w:marLeft w:val="640"/>
      <w:marRight w:val="0"/>
      <w:marTop w:val="0"/>
      <w:marBottom w:val="0"/>
      <w:divBdr>
        <w:top w:val="none" w:sz="0" w:space="0" w:color="auto"/>
        <w:left w:val="none" w:sz="0" w:space="0" w:color="auto"/>
        <w:bottom w:val="none" w:sz="0" w:space="0" w:color="auto"/>
        <w:right w:val="none" w:sz="0" w:space="0" w:color="auto"/>
      </w:divBdr>
    </w:div>
    <w:div w:id="645404100">
      <w:marLeft w:val="640"/>
      <w:marRight w:val="0"/>
      <w:marTop w:val="0"/>
      <w:marBottom w:val="0"/>
      <w:divBdr>
        <w:top w:val="none" w:sz="0" w:space="0" w:color="auto"/>
        <w:left w:val="none" w:sz="0" w:space="0" w:color="auto"/>
        <w:bottom w:val="none" w:sz="0" w:space="0" w:color="auto"/>
        <w:right w:val="none" w:sz="0" w:space="0" w:color="auto"/>
      </w:divBdr>
    </w:div>
    <w:div w:id="645428192">
      <w:marLeft w:val="640"/>
      <w:marRight w:val="0"/>
      <w:marTop w:val="0"/>
      <w:marBottom w:val="0"/>
      <w:divBdr>
        <w:top w:val="none" w:sz="0" w:space="0" w:color="auto"/>
        <w:left w:val="none" w:sz="0" w:space="0" w:color="auto"/>
        <w:bottom w:val="none" w:sz="0" w:space="0" w:color="auto"/>
        <w:right w:val="none" w:sz="0" w:space="0" w:color="auto"/>
      </w:divBdr>
    </w:div>
    <w:div w:id="645429808">
      <w:marLeft w:val="480"/>
      <w:marRight w:val="0"/>
      <w:marTop w:val="0"/>
      <w:marBottom w:val="0"/>
      <w:divBdr>
        <w:top w:val="none" w:sz="0" w:space="0" w:color="auto"/>
        <w:left w:val="none" w:sz="0" w:space="0" w:color="auto"/>
        <w:bottom w:val="none" w:sz="0" w:space="0" w:color="auto"/>
        <w:right w:val="none" w:sz="0" w:space="0" w:color="auto"/>
      </w:divBdr>
    </w:div>
    <w:div w:id="645474935">
      <w:marLeft w:val="480"/>
      <w:marRight w:val="0"/>
      <w:marTop w:val="0"/>
      <w:marBottom w:val="0"/>
      <w:divBdr>
        <w:top w:val="none" w:sz="0" w:space="0" w:color="auto"/>
        <w:left w:val="none" w:sz="0" w:space="0" w:color="auto"/>
        <w:bottom w:val="none" w:sz="0" w:space="0" w:color="auto"/>
        <w:right w:val="none" w:sz="0" w:space="0" w:color="auto"/>
      </w:divBdr>
    </w:div>
    <w:div w:id="645477322">
      <w:marLeft w:val="480"/>
      <w:marRight w:val="0"/>
      <w:marTop w:val="0"/>
      <w:marBottom w:val="0"/>
      <w:divBdr>
        <w:top w:val="none" w:sz="0" w:space="0" w:color="auto"/>
        <w:left w:val="none" w:sz="0" w:space="0" w:color="auto"/>
        <w:bottom w:val="none" w:sz="0" w:space="0" w:color="auto"/>
        <w:right w:val="none" w:sz="0" w:space="0" w:color="auto"/>
      </w:divBdr>
    </w:div>
    <w:div w:id="645479121">
      <w:marLeft w:val="640"/>
      <w:marRight w:val="0"/>
      <w:marTop w:val="0"/>
      <w:marBottom w:val="0"/>
      <w:divBdr>
        <w:top w:val="none" w:sz="0" w:space="0" w:color="auto"/>
        <w:left w:val="none" w:sz="0" w:space="0" w:color="auto"/>
        <w:bottom w:val="none" w:sz="0" w:space="0" w:color="auto"/>
        <w:right w:val="none" w:sz="0" w:space="0" w:color="auto"/>
      </w:divBdr>
    </w:div>
    <w:div w:id="645744490">
      <w:marLeft w:val="480"/>
      <w:marRight w:val="0"/>
      <w:marTop w:val="0"/>
      <w:marBottom w:val="0"/>
      <w:divBdr>
        <w:top w:val="none" w:sz="0" w:space="0" w:color="auto"/>
        <w:left w:val="none" w:sz="0" w:space="0" w:color="auto"/>
        <w:bottom w:val="none" w:sz="0" w:space="0" w:color="auto"/>
        <w:right w:val="none" w:sz="0" w:space="0" w:color="auto"/>
      </w:divBdr>
    </w:div>
    <w:div w:id="645861408">
      <w:marLeft w:val="480"/>
      <w:marRight w:val="0"/>
      <w:marTop w:val="0"/>
      <w:marBottom w:val="0"/>
      <w:divBdr>
        <w:top w:val="none" w:sz="0" w:space="0" w:color="auto"/>
        <w:left w:val="none" w:sz="0" w:space="0" w:color="auto"/>
        <w:bottom w:val="none" w:sz="0" w:space="0" w:color="auto"/>
        <w:right w:val="none" w:sz="0" w:space="0" w:color="auto"/>
      </w:divBdr>
    </w:div>
    <w:div w:id="645865378">
      <w:marLeft w:val="640"/>
      <w:marRight w:val="0"/>
      <w:marTop w:val="0"/>
      <w:marBottom w:val="0"/>
      <w:divBdr>
        <w:top w:val="none" w:sz="0" w:space="0" w:color="auto"/>
        <w:left w:val="none" w:sz="0" w:space="0" w:color="auto"/>
        <w:bottom w:val="none" w:sz="0" w:space="0" w:color="auto"/>
        <w:right w:val="none" w:sz="0" w:space="0" w:color="auto"/>
      </w:divBdr>
    </w:div>
    <w:div w:id="645938777">
      <w:marLeft w:val="480"/>
      <w:marRight w:val="0"/>
      <w:marTop w:val="0"/>
      <w:marBottom w:val="0"/>
      <w:divBdr>
        <w:top w:val="none" w:sz="0" w:space="0" w:color="auto"/>
        <w:left w:val="none" w:sz="0" w:space="0" w:color="auto"/>
        <w:bottom w:val="none" w:sz="0" w:space="0" w:color="auto"/>
        <w:right w:val="none" w:sz="0" w:space="0" w:color="auto"/>
      </w:divBdr>
    </w:div>
    <w:div w:id="646007904">
      <w:marLeft w:val="640"/>
      <w:marRight w:val="0"/>
      <w:marTop w:val="0"/>
      <w:marBottom w:val="0"/>
      <w:divBdr>
        <w:top w:val="none" w:sz="0" w:space="0" w:color="auto"/>
        <w:left w:val="none" w:sz="0" w:space="0" w:color="auto"/>
        <w:bottom w:val="none" w:sz="0" w:space="0" w:color="auto"/>
        <w:right w:val="none" w:sz="0" w:space="0" w:color="auto"/>
      </w:divBdr>
    </w:div>
    <w:div w:id="646014570">
      <w:marLeft w:val="640"/>
      <w:marRight w:val="0"/>
      <w:marTop w:val="0"/>
      <w:marBottom w:val="0"/>
      <w:divBdr>
        <w:top w:val="none" w:sz="0" w:space="0" w:color="auto"/>
        <w:left w:val="none" w:sz="0" w:space="0" w:color="auto"/>
        <w:bottom w:val="none" w:sz="0" w:space="0" w:color="auto"/>
        <w:right w:val="none" w:sz="0" w:space="0" w:color="auto"/>
      </w:divBdr>
    </w:div>
    <w:div w:id="646055059">
      <w:marLeft w:val="640"/>
      <w:marRight w:val="0"/>
      <w:marTop w:val="0"/>
      <w:marBottom w:val="0"/>
      <w:divBdr>
        <w:top w:val="none" w:sz="0" w:space="0" w:color="auto"/>
        <w:left w:val="none" w:sz="0" w:space="0" w:color="auto"/>
        <w:bottom w:val="none" w:sz="0" w:space="0" w:color="auto"/>
        <w:right w:val="none" w:sz="0" w:space="0" w:color="auto"/>
      </w:divBdr>
    </w:div>
    <w:div w:id="646083000">
      <w:marLeft w:val="480"/>
      <w:marRight w:val="0"/>
      <w:marTop w:val="0"/>
      <w:marBottom w:val="0"/>
      <w:divBdr>
        <w:top w:val="none" w:sz="0" w:space="0" w:color="auto"/>
        <w:left w:val="none" w:sz="0" w:space="0" w:color="auto"/>
        <w:bottom w:val="none" w:sz="0" w:space="0" w:color="auto"/>
        <w:right w:val="none" w:sz="0" w:space="0" w:color="auto"/>
      </w:divBdr>
    </w:div>
    <w:div w:id="646084139">
      <w:marLeft w:val="640"/>
      <w:marRight w:val="0"/>
      <w:marTop w:val="0"/>
      <w:marBottom w:val="0"/>
      <w:divBdr>
        <w:top w:val="none" w:sz="0" w:space="0" w:color="auto"/>
        <w:left w:val="none" w:sz="0" w:space="0" w:color="auto"/>
        <w:bottom w:val="none" w:sz="0" w:space="0" w:color="auto"/>
        <w:right w:val="none" w:sz="0" w:space="0" w:color="auto"/>
      </w:divBdr>
    </w:div>
    <w:div w:id="646205163">
      <w:marLeft w:val="480"/>
      <w:marRight w:val="0"/>
      <w:marTop w:val="0"/>
      <w:marBottom w:val="0"/>
      <w:divBdr>
        <w:top w:val="none" w:sz="0" w:space="0" w:color="auto"/>
        <w:left w:val="none" w:sz="0" w:space="0" w:color="auto"/>
        <w:bottom w:val="none" w:sz="0" w:space="0" w:color="auto"/>
        <w:right w:val="none" w:sz="0" w:space="0" w:color="auto"/>
      </w:divBdr>
    </w:div>
    <w:div w:id="646280248">
      <w:marLeft w:val="640"/>
      <w:marRight w:val="0"/>
      <w:marTop w:val="0"/>
      <w:marBottom w:val="0"/>
      <w:divBdr>
        <w:top w:val="none" w:sz="0" w:space="0" w:color="auto"/>
        <w:left w:val="none" w:sz="0" w:space="0" w:color="auto"/>
        <w:bottom w:val="none" w:sz="0" w:space="0" w:color="auto"/>
        <w:right w:val="none" w:sz="0" w:space="0" w:color="auto"/>
      </w:divBdr>
    </w:div>
    <w:div w:id="646320439">
      <w:marLeft w:val="640"/>
      <w:marRight w:val="0"/>
      <w:marTop w:val="0"/>
      <w:marBottom w:val="0"/>
      <w:divBdr>
        <w:top w:val="none" w:sz="0" w:space="0" w:color="auto"/>
        <w:left w:val="none" w:sz="0" w:space="0" w:color="auto"/>
        <w:bottom w:val="none" w:sz="0" w:space="0" w:color="auto"/>
        <w:right w:val="none" w:sz="0" w:space="0" w:color="auto"/>
      </w:divBdr>
    </w:div>
    <w:div w:id="646323096">
      <w:marLeft w:val="480"/>
      <w:marRight w:val="0"/>
      <w:marTop w:val="0"/>
      <w:marBottom w:val="0"/>
      <w:divBdr>
        <w:top w:val="none" w:sz="0" w:space="0" w:color="auto"/>
        <w:left w:val="none" w:sz="0" w:space="0" w:color="auto"/>
        <w:bottom w:val="none" w:sz="0" w:space="0" w:color="auto"/>
        <w:right w:val="none" w:sz="0" w:space="0" w:color="auto"/>
      </w:divBdr>
    </w:div>
    <w:div w:id="646323250">
      <w:marLeft w:val="480"/>
      <w:marRight w:val="0"/>
      <w:marTop w:val="0"/>
      <w:marBottom w:val="0"/>
      <w:divBdr>
        <w:top w:val="none" w:sz="0" w:space="0" w:color="auto"/>
        <w:left w:val="none" w:sz="0" w:space="0" w:color="auto"/>
        <w:bottom w:val="none" w:sz="0" w:space="0" w:color="auto"/>
        <w:right w:val="none" w:sz="0" w:space="0" w:color="auto"/>
      </w:divBdr>
    </w:div>
    <w:div w:id="646398029">
      <w:marLeft w:val="480"/>
      <w:marRight w:val="0"/>
      <w:marTop w:val="0"/>
      <w:marBottom w:val="0"/>
      <w:divBdr>
        <w:top w:val="none" w:sz="0" w:space="0" w:color="auto"/>
        <w:left w:val="none" w:sz="0" w:space="0" w:color="auto"/>
        <w:bottom w:val="none" w:sz="0" w:space="0" w:color="auto"/>
        <w:right w:val="none" w:sz="0" w:space="0" w:color="auto"/>
      </w:divBdr>
    </w:div>
    <w:div w:id="646400494">
      <w:marLeft w:val="480"/>
      <w:marRight w:val="0"/>
      <w:marTop w:val="0"/>
      <w:marBottom w:val="0"/>
      <w:divBdr>
        <w:top w:val="none" w:sz="0" w:space="0" w:color="auto"/>
        <w:left w:val="none" w:sz="0" w:space="0" w:color="auto"/>
        <w:bottom w:val="none" w:sz="0" w:space="0" w:color="auto"/>
        <w:right w:val="none" w:sz="0" w:space="0" w:color="auto"/>
      </w:divBdr>
    </w:div>
    <w:div w:id="646591630">
      <w:marLeft w:val="480"/>
      <w:marRight w:val="0"/>
      <w:marTop w:val="0"/>
      <w:marBottom w:val="0"/>
      <w:divBdr>
        <w:top w:val="none" w:sz="0" w:space="0" w:color="auto"/>
        <w:left w:val="none" w:sz="0" w:space="0" w:color="auto"/>
        <w:bottom w:val="none" w:sz="0" w:space="0" w:color="auto"/>
        <w:right w:val="none" w:sz="0" w:space="0" w:color="auto"/>
      </w:divBdr>
    </w:div>
    <w:div w:id="646596459">
      <w:marLeft w:val="640"/>
      <w:marRight w:val="0"/>
      <w:marTop w:val="0"/>
      <w:marBottom w:val="0"/>
      <w:divBdr>
        <w:top w:val="none" w:sz="0" w:space="0" w:color="auto"/>
        <w:left w:val="none" w:sz="0" w:space="0" w:color="auto"/>
        <w:bottom w:val="none" w:sz="0" w:space="0" w:color="auto"/>
        <w:right w:val="none" w:sz="0" w:space="0" w:color="auto"/>
      </w:divBdr>
    </w:div>
    <w:div w:id="646669420">
      <w:marLeft w:val="640"/>
      <w:marRight w:val="0"/>
      <w:marTop w:val="0"/>
      <w:marBottom w:val="0"/>
      <w:divBdr>
        <w:top w:val="none" w:sz="0" w:space="0" w:color="auto"/>
        <w:left w:val="none" w:sz="0" w:space="0" w:color="auto"/>
        <w:bottom w:val="none" w:sz="0" w:space="0" w:color="auto"/>
        <w:right w:val="none" w:sz="0" w:space="0" w:color="auto"/>
      </w:divBdr>
    </w:div>
    <w:div w:id="646782410">
      <w:marLeft w:val="480"/>
      <w:marRight w:val="0"/>
      <w:marTop w:val="0"/>
      <w:marBottom w:val="0"/>
      <w:divBdr>
        <w:top w:val="none" w:sz="0" w:space="0" w:color="auto"/>
        <w:left w:val="none" w:sz="0" w:space="0" w:color="auto"/>
        <w:bottom w:val="none" w:sz="0" w:space="0" w:color="auto"/>
        <w:right w:val="none" w:sz="0" w:space="0" w:color="auto"/>
      </w:divBdr>
    </w:div>
    <w:div w:id="646935775">
      <w:marLeft w:val="640"/>
      <w:marRight w:val="0"/>
      <w:marTop w:val="0"/>
      <w:marBottom w:val="0"/>
      <w:divBdr>
        <w:top w:val="none" w:sz="0" w:space="0" w:color="auto"/>
        <w:left w:val="none" w:sz="0" w:space="0" w:color="auto"/>
        <w:bottom w:val="none" w:sz="0" w:space="0" w:color="auto"/>
        <w:right w:val="none" w:sz="0" w:space="0" w:color="auto"/>
      </w:divBdr>
    </w:div>
    <w:div w:id="647053859">
      <w:marLeft w:val="640"/>
      <w:marRight w:val="0"/>
      <w:marTop w:val="0"/>
      <w:marBottom w:val="0"/>
      <w:divBdr>
        <w:top w:val="none" w:sz="0" w:space="0" w:color="auto"/>
        <w:left w:val="none" w:sz="0" w:space="0" w:color="auto"/>
        <w:bottom w:val="none" w:sz="0" w:space="0" w:color="auto"/>
        <w:right w:val="none" w:sz="0" w:space="0" w:color="auto"/>
      </w:divBdr>
    </w:div>
    <w:div w:id="647126290">
      <w:marLeft w:val="640"/>
      <w:marRight w:val="0"/>
      <w:marTop w:val="0"/>
      <w:marBottom w:val="0"/>
      <w:divBdr>
        <w:top w:val="none" w:sz="0" w:space="0" w:color="auto"/>
        <w:left w:val="none" w:sz="0" w:space="0" w:color="auto"/>
        <w:bottom w:val="none" w:sz="0" w:space="0" w:color="auto"/>
        <w:right w:val="none" w:sz="0" w:space="0" w:color="auto"/>
      </w:divBdr>
    </w:div>
    <w:div w:id="647168847">
      <w:marLeft w:val="640"/>
      <w:marRight w:val="0"/>
      <w:marTop w:val="0"/>
      <w:marBottom w:val="0"/>
      <w:divBdr>
        <w:top w:val="none" w:sz="0" w:space="0" w:color="auto"/>
        <w:left w:val="none" w:sz="0" w:space="0" w:color="auto"/>
        <w:bottom w:val="none" w:sz="0" w:space="0" w:color="auto"/>
        <w:right w:val="none" w:sz="0" w:space="0" w:color="auto"/>
      </w:divBdr>
    </w:div>
    <w:div w:id="647176747">
      <w:marLeft w:val="640"/>
      <w:marRight w:val="0"/>
      <w:marTop w:val="0"/>
      <w:marBottom w:val="0"/>
      <w:divBdr>
        <w:top w:val="none" w:sz="0" w:space="0" w:color="auto"/>
        <w:left w:val="none" w:sz="0" w:space="0" w:color="auto"/>
        <w:bottom w:val="none" w:sz="0" w:space="0" w:color="auto"/>
        <w:right w:val="none" w:sz="0" w:space="0" w:color="auto"/>
      </w:divBdr>
    </w:div>
    <w:div w:id="647366355">
      <w:marLeft w:val="640"/>
      <w:marRight w:val="0"/>
      <w:marTop w:val="0"/>
      <w:marBottom w:val="0"/>
      <w:divBdr>
        <w:top w:val="none" w:sz="0" w:space="0" w:color="auto"/>
        <w:left w:val="none" w:sz="0" w:space="0" w:color="auto"/>
        <w:bottom w:val="none" w:sz="0" w:space="0" w:color="auto"/>
        <w:right w:val="none" w:sz="0" w:space="0" w:color="auto"/>
      </w:divBdr>
    </w:div>
    <w:div w:id="647368445">
      <w:marLeft w:val="640"/>
      <w:marRight w:val="0"/>
      <w:marTop w:val="0"/>
      <w:marBottom w:val="0"/>
      <w:divBdr>
        <w:top w:val="none" w:sz="0" w:space="0" w:color="auto"/>
        <w:left w:val="none" w:sz="0" w:space="0" w:color="auto"/>
        <w:bottom w:val="none" w:sz="0" w:space="0" w:color="auto"/>
        <w:right w:val="none" w:sz="0" w:space="0" w:color="auto"/>
      </w:divBdr>
    </w:div>
    <w:div w:id="647437189">
      <w:marLeft w:val="640"/>
      <w:marRight w:val="0"/>
      <w:marTop w:val="0"/>
      <w:marBottom w:val="0"/>
      <w:divBdr>
        <w:top w:val="none" w:sz="0" w:space="0" w:color="auto"/>
        <w:left w:val="none" w:sz="0" w:space="0" w:color="auto"/>
        <w:bottom w:val="none" w:sz="0" w:space="0" w:color="auto"/>
        <w:right w:val="none" w:sz="0" w:space="0" w:color="auto"/>
      </w:divBdr>
    </w:div>
    <w:div w:id="647513950">
      <w:marLeft w:val="640"/>
      <w:marRight w:val="0"/>
      <w:marTop w:val="0"/>
      <w:marBottom w:val="0"/>
      <w:divBdr>
        <w:top w:val="none" w:sz="0" w:space="0" w:color="auto"/>
        <w:left w:val="none" w:sz="0" w:space="0" w:color="auto"/>
        <w:bottom w:val="none" w:sz="0" w:space="0" w:color="auto"/>
        <w:right w:val="none" w:sz="0" w:space="0" w:color="auto"/>
      </w:divBdr>
    </w:div>
    <w:div w:id="647562233">
      <w:marLeft w:val="480"/>
      <w:marRight w:val="0"/>
      <w:marTop w:val="0"/>
      <w:marBottom w:val="0"/>
      <w:divBdr>
        <w:top w:val="none" w:sz="0" w:space="0" w:color="auto"/>
        <w:left w:val="none" w:sz="0" w:space="0" w:color="auto"/>
        <w:bottom w:val="none" w:sz="0" w:space="0" w:color="auto"/>
        <w:right w:val="none" w:sz="0" w:space="0" w:color="auto"/>
      </w:divBdr>
    </w:div>
    <w:div w:id="647632817">
      <w:marLeft w:val="640"/>
      <w:marRight w:val="0"/>
      <w:marTop w:val="0"/>
      <w:marBottom w:val="0"/>
      <w:divBdr>
        <w:top w:val="none" w:sz="0" w:space="0" w:color="auto"/>
        <w:left w:val="none" w:sz="0" w:space="0" w:color="auto"/>
        <w:bottom w:val="none" w:sz="0" w:space="0" w:color="auto"/>
        <w:right w:val="none" w:sz="0" w:space="0" w:color="auto"/>
      </w:divBdr>
    </w:div>
    <w:div w:id="647707919">
      <w:marLeft w:val="640"/>
      <w:marRight w:val="0"/>
      <w:marTop w:val="0"/>
      <w:marBottom w:val="0"/>
      <w:divBdr>
        <w:top w:val="none" w:sz="0" w:space="0" w:color="auto"/>
        <w:left w:val="none" w:sz="0" w:space="0" w:color="auto"/>
        <w:bottom w:val="none" w:sz="0" w:space="0" w:color="auto"/>
        <w:right w:val="none" w:sz="0" w:space="0" w:color="auto"/>
      </w:divBdr>
    </w:div>
    <w:div w:id="647779902">
      <w:marLeft w:val="640"/>
      <w:marRight w:val="0"/>
      <w:marTop w:val="0"/>
      <w:marBottom w:val="0"/>
      <w:divBdr>
        <w:top w:val="none" w:sz="0" w:space="0" w:color="auto"/>
        <w:left w:val="none" w:sz="0" w:space="0" w:color="auto"/>
        <w:bottom w:val="none" w:sz="0" w:space="0" w:color="auto"/>
        <w:right w:val="none" w:sz="0" w:space="0" w:color="auto"/>
      </w:divBdr>
    </w:div>
    <w:div w:id="647828170">
      <w:marLeft w:val="640"/>
      <w:marRight w:val="0"/>
      <w:marTop w:val="0"/>
      <w:marBottom w:val="0"/>
      <w:divBdr>
        <w:top w:val="none" w:sz="0" w:space="0" w:color="auto"/>
        <w:left w:val="none" w:sz="0" w:space="0" w:color="auto"/>
        <w:bottom w:val="none" w:sz="0" w:space="0" w:color="auto"/>
        <w:right w:val="none" w:sz="0" w:space="0" w:color="auto"/>
      </w:divBdr>
    </w:div>
    <w:div w:id="647828303">
      <w:marLeft w:val="640"/>
      <w:marRight w:val="0"/>
      <w:marTop w:val="0"/>
      <w:marBottom w:val="0"/>
      <w:divBdr>
        <w:top w:val="none" w:sz="0" w:space="0" w:color="auto"/>
        <w:left w:val="none" w:sz="0" w:space="0" w:color="auto"/>
        <w:bottom w:val="none" w:sz="0" w:space="0" w:color="auto"/>
        <w:right w:val="none" w:sz="0" w:space="0" w:color="auto"/>
      </w:divBdr>
    </w:div>
    <w:div w:id="648094226">
      <w:marLeft w:val="480"/>
      <w:marRight w:val="0"/>
      <w:marTop w:val="0"/>
      <w:marBottom w:val="0"/>
      <w:divBdr>
        <w:top w:val="none" w:sz="0" w:space="0" w:color="auto"/>
        <w:left w:val="none" w:sz="0" w:space="0" w:color="auto"/>
        <w:bottom w:val="none" w:sz="0" w:space="0" w:color="auto"/>
        <w:right w:val="none" w:sz="0" w:space="0" w:color="auto"/>
      </w:divBdr>
    </w:div>
    <w:div w:id="648096199">
      <w:marLeft w:val="640"/>
      <w:marRight w:val="0"/>
      <w:marTop w:val="0"/>
      <w:marBottom w:val="0"/>
      <w:divBdr>
        <w:top w:val="none" w:sz="0" w:space="0" w:color="auto"/>
        <w:left w:val="none" w:sz="0" w:space="0" w:color="auto"/>
        <w:bottom w:val="none" w:sz="0" w:space="0" w:color="auto"/>
        <w:right w:val="none" w:sz="0" w:space="0" w:color="auto"/>
      </w:divBdr>
    </w:div>
    <w:div w:id="648167846">
      <w:marLeft w:val="640"/>
      <w:marRight w:val="0"/>
      <w:marTop w:val="0"/>
      <w:marBottom w:val="0"/>
      <w:divBdr>
        <w:top w:val="none" w:sz="0" w:space="0" w:color="auto"/>
        <w:left w:val="none" w:sz="0" w:space="0" w:color="auto"/>
        <w:bottom w:val="none" w:sz="0" w:space="0" w:color="auto"/>
        <w:right w:val="none" w:sz="0" w:space="0" w:color="auto"/>
      </w:divBdr>
    </w:div>
    <w:div w:id="648174674">
      <w:marLeft w:val="480"/>
      <w:marRight w:val="0"/>
      <w:marTop w:val="0"/>
      <w:marBottom w:val="0"/>
      <w:divBdr>
        <w:top w:val="none" w:sz="0" w:space="0" w:color="auto"/>
        <w:left w:val="none" w:sz="0" w:space="0" w:color="auto"/>
        <w:bottom w:val="none" w:sz="0" w:space="0" w:color="auto"/>
        <w:right w:val="none" w:sz="0" w:space="0" w:color="auto"/>
      </w:divBdr>
    </w:div>
    <w:div w:id="648217405">
      <w:marLeft w:val="480"/>
      <w:marRight w:val="0"/>
      <w:marTop w:val="0"/>
      <w:marBottom w:val="0"/>
      <w:divBdr>
        <w:top w:val="none" w:sz="0" w:space="0" w:color="auto"/>
        <w:left w:val="none" w:sz="0" w:space="0" w:color="auto"/>
        <w:bottom w:val="none" w:sz="0" w:space="0" w:color="auto"/>
        <w:right w:val="none" w:sz="0" w:space="0" w:color="auto"/>
      </w:divBdr>
    </w:div>
    <w:div w:id="648245893">
      <w:marLeft w:val="480"/>
      <w:marRight w:val="0"/>
      <w:marTop w:val="0"/>
      <w:marBottom w:val="0"/>
      <w:divBdr>
        <w:top w:val="none" w:sz="0" w:space="0" w:color="auto"/>
        <w:left w:val="none" w:sz="0" w:space="0" w:color="auto"/>
        <w:bottom w:val="none" w:sz="0" w:space="0" w:color="auto"/>
        <w:right w:val="none" w:sz="0" w:space="0" w:color="auto"/>
      </w:divBdr>
    </w:div>
    <w:div w:id="648247089">
      <w:marLeft w:val="640"/>
      <w:marRight w:val="0"/>
      <w:marTop w:val="0"/>
      <w:marBottom w:val="0"/>
      <w:divBdr>
        <w:top w:val="none" w:sz="0" w:space="0" w:color="auto"/>
        <w:left w:val="none" w:sz="0" w:space="0" w:color="auto"/>
        <w:bottom w:val="none" w:sz="0" w:space="0" w:color="auto"/>
        <w:right w:val="none" w:sz="0" w:space="0" w:color="auto"/>
      </w:divBdr>
    </w:div>
    <w:div w:id="648292823">
      <w:marLeft w:val="480"/>
      <w:marRight w:val="0"/>
      <w:marTop w:val="0"/>
      <w:marBottom w:val="0"/>
      <w:divBdr>
        <w:top w:val="none" w:sz="0" w:space="0" w:color="auto"/>
        <w:left w:val="none" w:sz="0" w:space="0" w:color="auto"/>
        <w:bottom w:val="none" w:sz="0" w:space="0" w:color="auto"/>
        <w:right w:val="none" w:sz="0" w:space="0" w:color="auto"/>
      </w:divBdr>
    </w:div>
    <w:div w:id="648362158">
      <w:marLeft w:val="640"/>
      <w:marRight w:val="0"/>
      <w:marTop w:val="0"/>
      <w:marBottom w:val="0"/>
      <w:divBdr>
        <w:top w:val="none" w:sz="0" w:space="0" w:color="auto"/>
        <w:left w:val="none" w:sz="0" w:space="0" w:color="auto"/>
        <w:bottom w:val="none" w:sz="0" w:space="0" w:color="auto"/>
        <w:right w:val="none" w:sz="0" w:space="0" w:color="auto"/>
      </w:divBdr>
    </w:div>
    <w:div w:id="648630622">
      <w:marLeft w:val="480"/>
      <w:marRight w:val="0"/>
      <w:marTop w:val="0"/>
      <w:marBottom w:val="0"/>
      <w:divBdr>
        <w:top w:val="none" w:sz="0" w:space="0" w:color="auto"/>
        <w:left w:val="none" w:sz="0" w:space="0" w:color="auto"/>
        <w:bottom w:val="none" w:sz="0" w:space="0" w:color="auto"/>
        <w:right w:val="none" w:sz="0" w:space="0" w:color="auto"/>
      </w:divBdr>
    </w:div>
    <w:div w:id="648633125">
      <w:marLeft w:val="480"/>
      <w:marRight w:val="0"/>
      <w:marTop w:val="0"/>
      <w:marBottom w:val="0"/>
      <w:divBdr>
        <w:top w:val="none" w:sz="0" w:space="0" w:color="auto"/>
        <w:left w:val="none" w:sz="0" w:space="0" w:color="auto"/>
        <w:bottom w:val="none" w:sz="0" w:space="0" w:color="auto"/>
        <w:right w:val="none" w:sz="0" w:space="0" w:color="auto"/>
      </w:divBdr>
    </w:div>
    <w:div w:id="648751553">
      <w:marLeft w:val="480"/>
      <w:marRight w:val="0"/>
      <w:marTop w:val="0"/>
      <w:marBottom w:val="0"/>
      <w:divBdr>
        <w:top w:val="none" w:sz="0" w:space="0" w:color="auto"/>
        <w:left w:val="none" w:sz="0" w:space="0" w:color="auto"/>
        <w:bottom w:val="none" w:sz="0" w:space="0" w:color="auto"/>
        <w:right w:val="none" w:sz="0" w:space="0" w:color="auto"/>
      </w:divBdr>
    </w:div>
    <w:div w:id="648755896">
      <w:marLeft w:val="640"/>
      <w:marRight w:val="0"/>
      <w:marTop w:val="0"/>
      <w:marBottom w:val="0"/>
      <w:divBdr>
        <w:top w:val="none" w:sz="0" w:space="0" w:color="auto"/>
        <w:left w:val="none" w:sz="0" w:space="0" w:color="auto"/>
        <w:bottom w:val="none" w:sz="0" w:space="0" w:color="auto"/>
        <w:right w:val="none" w:sz="0" w:space="0" w:color="auto"/>
      </w:divBdr>
    </w:div>
    <w:div w:id="648826096">
      <w:marLeft w:val="480"/>
      <w:marRight w:val="0"/>
      <w:marTop w:val="0"/>
      <w:marBottom w:val="0"/>
      <w:divBdr>
        <w:top w:val="none" w:sz="0" w:space="0" w:color="auto"/>
        <w:left w:val="none" w:sz="0" w:space="0" w:color="auto"/>
        <w:bottom w:val="none" w:sz="0" w:space="0" w:color="auto"/>
        <w:right w:val="none" w:sz="0" w:space="0" w:color="auto"/>
      </w:divBdr>
    </w:div>
    <w:div w:id="648903680">
      <w:marLeft w:val="640"/>
      <w:marRight w:val="0"/>
      <w:marTop w:val="0"/>
      <w:marBottom w:val="0"/>
      <w:divBdr>
        <w:top w:val="none" w:sz="0" w:space="0" w:color="auto"/>
        <w:left w:val="none" w:sz="0" w:space="0" w:color="auto"/>
        <w:bottom w:val="none" w:sz="0" w:space="0" w:color="auto"/>
        <w:right w:val="none" w:sz="0" w:space="0" w:color="auto"/>
      </w:divBdr>
    </w:div>
    <w:div w:id="648945816">
      <w:marLeft w:val="640"/>
      <w:marRight w:val="0"/>
      <w:marTop w:val="0"/>
      <w:marBottom w:val="0"/>
      <w:divBdr>
        <w:top w:val="none" w:sz="0" w:space="0" w:color="auto"/>
        <w:left w:val="none" w:sz="0" w:space="0" w:color="auto"/>
        <w:bottom w:val="none" w:sz="0" w:space="0" w:color="auto"/>
        <w:right w:val="none" w:sz="0" w:space="0" w:color="auto"/>
      </w:divBdr>
    </w:div>
    <w:div w:id="649017812">
      <w:marLeft w:val="480"/>
      <w:marRight w:val="0"/>
      <w:marTop w:val="0"/>
      <w:marBottom w:val="0"/>
      <w:divBdr>
        <w:top w:val="none" w:sz="0" w:space="0" w:color="auto"/>
        <w:left w:val="none" w:sz="0" w:space="0" w:color="auto"/>
        <w:bottom w:val="none" w:sz="0" w:space="0" w:color="auto"/>
        <w:right w:val="none" w:sz="0" w:space="0" w:color="auto"/>
      </w:divBdr>
    </w:div>
    <w:div w:id="649018890">
      <w:marLeft w:val="480"/>
      <w:marRight w:val="0"/>
      <w:marTop w:val="0"/>
      <w:marBottom w:val="0"/>
      <w:divBdr>
        <w:top w:val="none" w:sz="0" w:space="0" w:color="auto"/>
        <w:left w:val="none" w:sz="0" w:space="0" w:color="auto"/>
        <w:bottom w:val="none" w:sz="0" w:space="0" w:color="auto"/>
        <w:right w:val="none" w:sz="0" w:space="0" w:color="auto"/>
      </w:divBdr>
    </w:div>
    <w:div w:id="649135286">
      <w:marLeft w:val="640"/>
      <w:marRight w:val="0"/>
      <w:marTop w:val="0"/>
      <w:marBottom w:val="0"/>
      <w:divBdr>
        <w:top w:val="none" w:sz="0" w:space="0" w:color="auto"/>
        <w:left w:val="none" w:sz="0" w:space="0" w:color="auto"/>
        <w:bottom w:val="none" w:sz="0" w:space="0" w:color="auto"/>
        <w:right w:val="none" w:sz="0" w:space="0" w:color="auto"/>
      </w:divBdr>
    </w:div>
    <w:div w:id="649140127">
      <w:marLeft w:val="640"/>
      <w:marRight w:val="0"/>
      <w:marTop w:val="0"/>
      <w:marBottom w:val="0"/>
      <w:divBdr>
        <w:top w:val="none" w:sz="0" w:space="0" w:color="auto"/>
        <w:left w:val="none" w:sz="0" w:space="0" w:color="auto"/>
        <w:bottom w:val="none" w:sz="0" w:space="0" w:color="auto"/>
        <w:right w:val="none" w:sz="0" w:space="0" w:color="auto"/>
      </w:divBdr>
    </w:div>
    <w:div w:id="649208331">
      <w:marLeft w:val="480"/>
      <w:marRight w:val="0"/>
      <w:marTop w:val="0"/>
      <w:marBottom w:val="0"/>
      <w:divBdr>
        <w:top w:val="none" w:sz="0" w:space="0" w:color="auto"/>
        <w:left w:val="none" w:sz="0" w:space="0" w:color="auto"/>
        <w:bottom w:val="none" w:sz="0" w:space="0" w:color="auto"/>
        <w:right w:val="none" w:sz="0" w:space="0" w:color="auto"/>
      </w:divBdr>
    </w:div>
    <w:div w:id="649209329">
      <w:marLeft w:val="640"/>
      <w:marRight w:val="0"/>
      <w:marTop w:val="0"/>
      <w:marBottom w:val="0"/>
      <w:divBdr>
        <w:top w:val="none" w:sz="0" w:space="0" w:color="auto"/>
        <w:left w:val="none" w:sz="0" w:space="0" w:color="auto"/>
        <w:bottom w:val="none" w:sz="0" w:space="0" w:color="auto"/>
        <w:right w:val="none" w:sz="0" w:space="0" w:color="auto"/>
      </w:divBdr>
    </w:div>
    <w:div w:id="649217795">
      <w:marLeft w:val="640"/>
      <w:marRight w:val="0"/>
      <w:marTop w:val="0"/>
      <w:marBottom w:val="0"/>
      <w:divBdr>
        <w:top w:val="none" w:sz="0" w:space="0" w:color="auto"/>
        <w:left w:val="none" w:sz="0" w:space="0" w:color="auto"/>
        <w:bottom w:val="none" w:sz="0" w:space="0" w:color="auto"/>
        <w:right w:val="none" w:sz="0" w:space="0" w:color="auto"/>
      </w:divBdr>
    </w:div>
    <w:div w:id="649292977">
      <w:marLeft w:val="480"/>
      <w:marRight w:val="0"/>
      <w:marTop w:val="0"/>
      <w:marBottom w:val="0"/>
      <w:divBdr>
        <w:top w:val="none" w:sz="0" w:space="0" w:color="auto"/>
        <w:left w:val="none" w:sz="0" w:space="0" w:color="auto"/>
        <w:bottom w:val="none" w:sz="0" w:space="0" w:color="auto"/>
        <w:right w:val="none" w:sz="0" w:space="0" w:color="auto"/>
      </w:divBdr>
    </w:div>
    <w:div w:id="649359154">
      <w:marLeft w:val="640"/>
      <w:marRight w:val="0"/>
      <w:marTop w:val="0"/>
      <w:marBottom w:val="0"/>
      <w:divBdr>
        <w:top w:val="none" w:sz="0" w:space="0" w:color="auto"/>
        <w:left w:val="none" w:sz="0" w:space="0" w:color="auto"/>
        <w:bottom w:val="none" w:sz="0" w:space="0" w:color="auto"/>
        <w:right w:val="none" w:sz="0" w:space="0" w:color="auto"/>
      </w:divBdr>
    </w:div>
    <w:div w:id="649361153">
      <w:marLeft w:val="480"/>
      <w:marRight w:val="0"/>
      <w:marTop w:val="0"/>
      <w:marBottom w:val="0"/>
      <w:divBdr>
        <w:top w:val="none" w:sz="0" w:space="0" w:color="auto"/>
        <w:left w:val="none" w:sz="0" w:space="0" w:color="auto"/>
        <w:bottom w:val="none" w:sz="0" w:space="0" w:color="auto"/>
        <w:right w:val="none" w:sz="0" w:space="0" w:color="auto"/>
      </w:divBdr>
    </w:div>
    <w:div w:id="649478254">
      <w:marLeft w:val="640"/>
      <w:marRight w:val="0"/>
      <w:marTop w:val="0"/>
      <w:marBottom w:val="0"/>
      <w:divBdr>
        <w:top w:val="none" w:sz="0" w:space="0" w:color="auto"/>
        <w:left w:val="none" w:sz="0" w:space="0" w:color="auto"/>
        <w:bottom w:val="none" w:sz="0" w:space="0" w:color="auto"/>
        <w:right w:val="none" w:sz="0" w:space="0" w:color="auto"/>
      </w:divBdr>
    </w:div>
    <w:div w:id="649478789">
      <w:marLeft w:val="640"/>
      <w:marRight w:val="0"/>
      <w:marTop w:val="0"/>
      <w:marBottom w:val="0"/>
      <w:divBdr>
        <w:top w:val="none" w:sz="0" w:space="0" w:color="auto"/>
        <w:left w:val="none" w:sz="0" w:space="0" w:color="auto"/>
        <w:bottom w:val="none" w:sz="0" w:space="0" w:color="auto"/>
        <w:right w:val="none" w:sz="0" w:space="0" w:color="auto"/>
      </w:divBdr>
    </w:div>
    <w:div w:id="649554105">
      <w:marLeft w:val="480"/>
      <w:marRight w:val="0"/>
      <w:marTop w:val="0"/>
      <w:marBottom w:val="0"/>
      <w:divBdr>
        <w:top w:val="none" w:sz="0" w:space="0" w:color="auto"/>
        <w:left w:val="none" w:sz="0" w:space="0" w:color="auto"/>
        <w:bottom w:val="none" w:sz="0" w:space="0" w:color="auto"/>
        <w:right w:val="none" w:sz="0" w:space="0" w:color="auto"/>
      </w:divBdr>
    </w:div>
    <w:div w:id="649596969">
      <w:marLeft w:val="640"/>
      <w:marRight w:val="0"/>
      <w:marTop w:val="0"/>
      <w:marBottom w:val="0"/>
      <w:divBdr>
        <w:top w:val="none" w:sz="0" w:space="0" w:color="auto"/>
        <w:left w:val="none" w:sz="0" w:space="0" w:color="auto"/>
        <w:bottom w:val="none" w:sz="0" w:space="0" w:color="auto"/>
        <w:right w:val="none" w:sz="0" w:space="0" w:color="auto"/>
      </w:divBdr>
    </w:div>
    <w:div w:id="649602322">
      <w:marLeft w:val="480"/>
      <w:marRight w:val="0"/>
      <w:marTop w:val="0"/>
      <w:marBottom w:val="0"/>
      <w:divBdr>
        <w:top w:val="none" w:sz="0" w:space="0" w:color="auto"/>
        <w:left w:val="none" w:sz="0" w:space="0" w:color="auto"/>
        <w:bottom w:val="none" w:sz="0" w:space="0" w:color="auto"/>
        <w:right w:val="none" w:sz="0" w:space="0" w:color="auto"/>
      </w:divBdr>
    </w:div>
    <w:div w:id="649602527">
      <w:marLeft w:val="640"/>
      <w:marRight w:val="0"/>
      <w:marTop w:val="0"/>
      <w:marBottom w:val="0"/>
      <w:divBdr>
        <w:top w:val="none" w:sz="0" w:space="0" w:color="auto"/>
        <w:left w:val="none" w:sz="0" w:space="0" w:color="auto"/>
        <w:bottom w:val="none" w:sz="0" w:space="0" w:color="auto"/>
        <w:right w:val="none" w:sz="0" w:space="0" w:color="auto"/>
      </w:divBdr>
    </w:div>
    <w:div w:id="649670903">
      <w:marLeft w:val="640"/>
      <w:marRight w:val="0"/>
      <w:marTop w:val="0"/>
      <w:marBottom w:val="0"/>
      <w:divBdr>
        <w:top w:val="none" w:sz="0" w:space="0" w:color="auto"/>
        <w:left w:val="none" w:sz="0" w:space="0" w:color="auto"/>
        <w:bottom w:val="none" w:sz="0" w:space="0" w:color="auto"/>
        <w:right w:val="none" w:sz="0" w:space="0" w:color="auto"/>
      </w:divBdr>
    </w:div>
    <w:div w:id="649940741">
      <w:marLeft w:val="480"/>
      <w:marRight w:val="0"/>
      <w:marTop w:val="0"/>
      <w:marBottom w:val="0"/>
      <w:divBdr>
        <w:top w:val="none" w:sz="0" w:space="0" w:color="auto"/>
        <w:left w:val="none" w:sz="0" w:space="0" w:color="auto"/>
        <w:bottom w:val="none" w:sz="0" w:space="0" w:color="auto"/>
        <w:right w:val="none" w:sz="0" w:space="0" w:color="auto"/>
      </w:divBdr>
    </w:div>
    <w:div w:id="649946019">
      <w:marLeft w:val="480"/>
      <w:marRight w:val="0"/>
      <w:marTop w:val="0"/>
      <w:marBottom w:val="0"/>
      <w:divBdr>
        <w:top w:val="none" w:sz="0" w:space="0" w:color="auto"/>
        <w:left w:val="none" w:sz="0" w:space="0" w:color="auto"/>
        <w:bottom w:val="none" w:sz="0" w:space="0" w:color="auto"/>
        <w:right w:val="none" w:sz="0" w:space="0" w:color="auto"/>
      </w:divBdr>
    </w:div>
    <w:div w:id="649947389">
      <w:marLeft w:val="480"/>
      <w:marRight w:val="0"/>
      <w:marTop w:val="0"/>
      <w:marBottom w:val="0"/>
      <w:divBdr>
        <w:top w:val="none" w:sz="0" w:space="0" w:color="auto"/>
        <w:left w:val="none" w:sz="0" w:space="0" w:color="auto"/>
        <w:bottom w:val="none" w:sz="0" w:space="0" w:color="auto"/>
        <w:right w:val="none" w:sz="0" w:space="0" w:color="auto"/>
      </w:divBdr>
    </w:div>
    <w:div w:id="650058696">
      <w:marLeft w:val="480"/>
      <w:marRight w:val="0"/>
      <w:marTop w:val="0"/>
      <w:marBottom w:val="0"/>
      <w:divBdr>
        <w:top w:val="none" w:sz="0" w:space="0" w:color="auto"/>
        <w:left w:val="none" w:sz="0" w:space="0" w:color="auto"/>
        <w:bottom w:val="none" w:sz="0" w:space="0" w:color="auto"/>
        <w:right w:val="none" w:sz="0" w:space="0" w:color="auto"/>
      </w:divBdr>
    </w:div>
    <w:div w:id="650065897">
      <w:marLeft w:val="640"/>
      <w:marRight w:val="0"/>
      <w:marTop w:val="0"/>
      <w:marBottom w:val="0"/>
      <w:divBdr>
        <w:top w:val="none" w:sz="0" w:space="0" w:color="auto"/>
        <w:left w:val="none" w:sz="0" w:space="0" w:color="auto"/>
        <w:bottom w:val="none" w:sz="0" w:space="0" w:color="auto"/>
        <w:right w:val="none" w:sz="0" w:space="0" w:color="auto"/>
      </w:divBdr>
    </w:div>
    <w:div w:id="650137488">
      <w:marLeft w:val="640"/>
      <w:marRight w:val="0"/>
      <w:marTop w:val="0"/>
      <w:marBottom w:val="0"/>
      <w:divBdr>
        <w:top w:val="none" w:sz="0" w:space="0" w:color="auto"/>
        <w:left w:val="none" w:sz="0" w:space="0" w:color="auto"/>
        <w:bottom w:val="none" w:sz="0" w:space="0" w:color="auto"/>
        <w:right w:val="none" w:sz="0" w:space="0" w:color="auto"/>
      </w:divBdr>
    </w:div>
    <w:div w:id="650139710">
      <w:marLeft w:val="480"/>
      <w:marRight w:val="0"/>
      <w:marTop w:val="0"/>
      <w:marBottom w:val="0"/>
      <w:divBdr>
        <w:top w:val="none" w:sz="0" w:space="0" w:color="auto"/>
        <w:left w:val="none" w:sz="0" w:space="0" w:color="auto"/>
        <w:bottom w:val="none" w:sz="0" w:space="0" w:color="auto"/>
        <w:right w:val="none" w:sz="0" w:space="0" w:color="auto"/>
      </w:divBdr>
    </w:div>
    <w:div w:id="650140270">
      <w:marLeft w:val="640"/>
      <w:marRight w:val="0"/>
      <w:marTop w:val="0"/>
      <w:marBottom w:val="0"/>
      <w:divBdr>
        <w:top w:val="none" w:sz="0" w:space="0" w:color="auto"/>
        <w:left w:val="none" w:sz="0" w:space="0" w:color="auto"/>
        <w:bottom w:val="none" w:sz="0" w:space="0" w:color="auto"/>
        <w:right w:val="none" w:sz="0" w:space="0" w:color="auto"/>
      </w:divBdr>
    </w:div>
    <w:div w:id="650252329">
      <w:marLeft w:val="480"/>
      <w:marRight w:val="0"/>
      <w:marTop w:val="0"/>
      <w:marBottom w:val="0"/>
      <w:divBdr>
        <w:top w:val="none" w:sz="0" w:space="0" w:color="auto"/>
        <w:left w:val="none" w:sz="0" w:space="0" w:color="auto"/>
        <w:bottom w:val="none" w:sz="0" w:space="0" w:color="auto"/>
        <w:right w:val="none" w:sz="0" w:space="0" w:color="auto"/>
      </w:divBdr>
    </w:div>
    <w:div w:id="650330356">
      <w:marLeft w:val="480"/>
      <w:marRight w:val="0"/>
      <w:marTop w:val="0"/>
      <w:marBottom w:val="0"/>
      <w:divBdr>
        <w:top w:val="none" w:sz="0" w:space="0" w:color="auto"/>
        <w:left w:val="none" w:sz="0" w:space="0" w:color="auto"/>
        <w:bottom w:val="none" w:sz="0" w:space="0" w:color="auto"/>
        <w:right w:val="none" w:sz="0" w:space="0" w:color="auto"/>
      </w:divBdr>
    </w:div>
    <w:div w:id="650405987">
      <w:marLeft w:val="480"/>
      <w:marRight w:val="0"/>
      <w:marTop w:val="0"/>
      <w:marBottom w:val="0"/>
      <w:divBdr>
        <w:top w:val="none" w:sz="0" w:space="0" w:color="auto"/>
        <w:left w:val="none" w:sz="0" w:space="0" w:color="auto"/>
        <w:bottom w:val="none" w:sz="0" w:space="0" w:color="auto"/>
        <w:right w:val="none" w:sz="0" w:space="0" w:color="auto"/>
      </w:divBdr>
    </w:div>
    <w:div w:id="650407730">
      <w:marLeft w:val="480"/>
      <w:marRight w:val="0"/>
      <w:marTop w:val="0"/>
      <w:marBottom w:val="0"/>
      <w:divBdr>
        <w:top w:val="none" w:sz="0" w:space="0" w:color="auto"/>
        <w:left w:val="none" w:sz="0" w:space="0" w:color="auto"/>
        <w:bottom w:val="none" w:sz="0" w:space="0" w:color="auto"/>
        <w:right w:val="none" w:sz="0" w:space="0" w:color="auto"/>
      </w:divBdr>
    </w:div>
    <w:div w:id="650450081">
      <w:marLeft w:val="640"/>
      <w:marRight w:val="0"/>
      <w:marTop w:val="0"/>
      <w:marBottom w:val="0"/>
      <w:divBdr>
        <w:top w:val="none" w:sz="0" w:space="0" w:color="auto"/>
        <w:left w:val="none" w:sz="0" w:space="0" w:color="auto"/>
        <w:bottom w:val="none" w:sz="0" w:space="0" w:color="auto"/>
        <w:right w:val="none" w:sz="0" w:space="0" w:color="auto"/>
      </w:divBdr>
    </w:div>
    <w:div w:id="650519223">
      <w:marLeft w:val="640"/>
      <w:marRight w:val="0"/>
      <w:marTop w:val="0"/>
      <w:marBottom w:val="0"/>
      <w:divBdr>
        <w:top w:val="none" w:sz="0" w:space="0" w:color="auto"/>
        <w:left w:val="none" w:sz="0" w:space="0" w:color="auto"/>
        <w:bottom w:val="none" w:sz="0" w:space="0" w:color="auto"/>
        <w:right w:val="none" w:sz="0" w:space="0" w:color="auto"/>
      </w:divBdr>
    </w:div>
    <w:div w:id="650521024">
      <w:marLeft w:val="640"/>
      <w:marRight w:val="0"/>
      <w:marTop w:val="0"/>
      <w:marBottom w:val="0"/>
      <w:divBdr>
        <w:top w:val="none" w:sz="0" w:space="0" w:color="auto"/>
        <w:left w:val="none" w:sz="0" w:space="0" w:color="auto"/>
        <w:bottom w:val="none" w:sz="0" w:space="0" w:color="auto"/>
        <w:right w:val="none" w:sz="0" w:space="0" w:color="auto"/>
      </w:divBdr>
    </w:div>
    <w:div w:id="650521482">
      <w:marLeft w:val="640"/>
      <w:marRight w:val="0"/>
      <w:marTop w:val="0"/>
      <w:marBottom w:val="0"/>
      <w:divBdr>
        <w:top w:val="none" w:sz="0" w:space="0" w:color="auto"/>
        <w:left w:val="none" w:sz="0" w:space="0" w:color="auto"/>
        <w:bottom w:val="none" w:sz="0" w:space="0" w:color="auto"/>
        <w:right w:val="none" w:sz="0" w:space="0" w:color="auto"/>
      </w:divBdr>
    </w:div>
    <w:div w:id="650526965">
      <w:marLeft w:val="480"/>
      <w:marRight w:val="0"/>
      <w:marTop w:val="0"/>
      <w:marBottom w:val="0"/>
      <w:divBdr>
        <w:top w:val="none" w:sz="0" w:space="0" w:color="auto"/>
        <w:left w:val="none" w:sz="0" w:space="0" w:color="auto"/>
        <w:bottom w:val="none" w:sz="0" w:space="0" w:color="auto"/>
        <w:right w:val="none" w:sz="0" w:space="0" w:color="auto"/>
      </w:divBdr>
    </w:div>
    <w:div w:id="650594375">
      <w:marLeft w:val="480"/>
      <w:marRight w:val="0"/>
      <w:marTop w:val="0"/>
      <w:marBottom w:val="0"/>
      <w:divBdr>
        <w:top w:val="none" w:sz="0" w:space="0" w:color="auto"/>
        <w:left w:val="none" w:sz="0" w:space="0" w:color="auto"/>
        <w:bottom w:val="none" w:sz="0" w:space="0" w:color="auto"/>
        <w:right w:val="none" w:sz="0" w:space="0" w:color="auto"/>
      </w:divBdr>
    </w:div>
    <w:div w:id="650594960">
      <w:marLeft w:val="480"/>
      <w:marRight w:val="0"/>
      <w:marTop w:val="0"/>
      <w:marBottom w:val="0"/>
      <w:divBdr>
        <w:top w:val="none" w:sz="0" w:space="0" w:color="auto"/>
        <w:left w:val="none" w:sz="0" w:space="0" w:color="auto"/>
        <w:bottom w:val="none" w:sz="0" w:space="0" w:color="auto"/>
        <w:right w:val="none" w:sz="0" w:space="0" w:color="auto"/>
      </w:divBdr>
    </w:div>
    <w:div w:id="650597118">
      <w:marLeft w:val="640"/>
      <w:marRight w:val="0"/>
      <w:marTop w:val="0"/>
      <w:marBottom w:val="0"/>
      <w:divBdr>
        <w:top w:val="none" w:sz="0" w:space="0" w:color="auto"/>
        <w:left w:val="none" w:sz="0" w:space="0" w:color="auto"/>
        <w:bottom w:val="none" w:sz="0" w:space="0" w:color="auto"/>
        <w:right w:val="none" w:sz="0" w:space="0" w:color="auto"/>
      </w:divBdr>
    </w:div>
    <w:div w:id="650646032">
      <w:marLeft w:val="480"/>
      <w:marRight w:val="0"/>
      <w:marTop w:val="0"/>
      <w:marBottom w:val="0"/>
      <w:divBdr>
        <w:top w:val="none" w:sz="0" w:space="0" w:color="auto"/>
        <w:left w:val="none" w:sz="0" w:space="0" w:color="auto"/>
        <w:bottom w:val="none" w:sz="0" w:space="0" w:color="auto"/>
        <w:right w:val="none" w:sz="0" w:space="0" w:color="auto"/>
      </w:divBdr>
    </w:div>
    <w:div w:id="650669582">
      <w:marLeft w:val="640"/>
      <w:marRight w:val="0"/>
      <w:marTop w:val="0"/>
      <w:marBottom w:val="0"/>
      <w:divBdr>
        <w:top w:val="none" w:sz="0" w:space="0" w:color="auto"/>
        <w:left w:val="none" w:sz="0" w:space="0" w:color="auto"/>
        <w:bottom w:val="none" w:sz="0" w:space="0" w:color="auto"/>
        <w:right w:val="none" w:sz="0" w:space="0" w:color="auto"/>
      </w:divBdr>
    </w:div>
    <w:div w:id="650669687">
      <w:marLeft w:val="480"/>
      <w:marRight w:val="0"/>
      <w:marTop w:val="0"/>
      <w:marBottom w:val="0"/>
      <w:divBdr>
        <w:top w:val="none" w:sz="0" w:space="0" w:color="auto"/>
        <w:left w:val="none" w:sz="0" w:space="0" w:color="auto"/>
        <w:bottom w:val="none" w:sz="0" w:space="0" w:color="auto"/>
        <w:right w:val="none" w:sz="0" w:space="0" w:color="auto"/>
      </w:divBdr>
    </w:div>
    <w:div w:id="650712614">
      <w:marLeft w:val="640"/>
      <w:marRight w:val="0"/>
      <w:marTop w:val="0"/>
      <w:marBottom w:val="0"/>
      <w:divBdr>
        <w:top w:val="none" w:sz="0" w:space="0" w:color="auto"/>
        <w:left w:val="none" w:sz="0" w:space="0" w:color="auto"/>
        <w:bottom w:val="none" w:sz="0" w:space="0" w:color="auto"/>
        <w:right w:val="none" w:sz="0" w:space="0" w:color="auto"/>
      </w:divBdr>
    </w:div>
    <w:div w:id="650794514">
      <w:marLeft w:val="640"/>
      <w:marRight w:val="0"/>
      <w:marTop w:val="0"/>
      <w:marBottom w:val="0"/>
      <w:divBdr>
        <w:top w:val="none" w:sz="0" w:space="0" w:color="auto"/>
        <w:left w:val="none" w:sz="0" w:space="0" w:color="auto"/>
        <w:bottom w:val="none" w:sz="0" w:space="0" w:color="auto"/>
        <w:right w:val="none" w:sz="0" w:space="0" w:color="auto"/>
      </w:divBdr>
    </w:div>
    <w:div w:id="650864300">
      <w:marLeft w:val="640"/>
      <w:marRight w:val="0"/>
      <w:marTop w:val="0"/>
      <w:marBottom w:val="0"/>
      <w:divBdr>
        <w:top w:val="none" w:sz="0" w:space="0" w:color="auto"/>
        <w:left w:val="none" w:sz="0" w:space="0" w:color="auto"/>
        <w:bottom w:val="none" w:sz="0" w:space="0" w:color="auto"/>
        <w:right w:val="none" w:sz="0" w:space="0" w:color="auto"/>
      </w:divBdr>
    </w:div>
    <w:div w:id="650870370">
      <w:marLeft w:val="480"/>
      <w:marRight w:val="0"/>
      <w:marTop w:val="0"/>
      <w:marBottom w:val="0"/>
      <w:divBdr>
        <w:top w:val="none" w:sz="0" w:space="0" w:color="auto"/>
        <w:left w:val="none" w:sz="0" w:space="0" w:color="auto"/>
        <w:bottom w:val="none" w:sz="0" w:space="0" w:color="auto"/>
        <w:right w:val="none" w:sz="0" w:space="0" w:color="auto"/>
      </w:divBdr>
    </w:div>
    <w:div w:id="650980975">
      <w:marLeft w:val="480"/>
      <w:marRight w:val="0"/>
      <w:marTop w:val="0"/>
      <w:marBottom w:val="0"/>
      <w:divBdr>
        <w:top w:val="none" w:sz="0" w:space="0" w:color="auto"/>
        <w:left w:val="none" w:sz="0" w:space="0" w:color="auto"/>
        <w:bottom w:val="none" w:sz="0" w:space="0" w:color="auto"/>
        <w:right w:val="none" w:sz="0" w:space="0" w:color="auto"/>
      </w:divBdr>
    </w:div>
    <w:div w:id="650986528">
      <w:marLeft w:val="640"/>
      <w:marRight w:val="0"/>
      <w:marTop w:val="0"/>
      <w:marBottom w:val="0"/>
      <w:divBdr>
        <w:top w:val="none" w:sz="0" w:space="0" w:color="auto"/>
        <w:left w:val="none" w:sz="0" w:space="0" w:color="auto"/>
        <w:bottom w:val="none" w:sz="0" w:space="0" w:color="auto"/>
        <w:right w:val="none" w:sz="0" w:space="0" w:color="auto"/>
      </w:divBdr>
    </w:div>
    <w:div w:id="650987546">
      <w:marLeft w:val="640"/>
      <w:marRight w:val="0"/>
      <w:marTop w:val="0"/>
      <w:marBottom w:val="0"/>
      <w:divBdr>
        <w:top w:val="none" w:sz="0" w:space="0" w:color="auto"/>
        <w:left w:val="none" w:sz="0" w:space="0" w:color="auto"/>
        <w:bottom w:val="none" w:sz="0" w:space="0" w:color="auto"/>
        <w:right w:val="none" w:sz="0" w:space="0" w:color="auto"/>
      </w:divBdr>
    </w:div>
    <w:div w:id="651058713">
      <w:marLeft w:val="640"/>
      <w:marRight w:val="0"/>
      <w:marTop w:val="0"/>
      <w:marBottom w:val="0"/>
      <w:divBdr>
        <w:top w:val="none" w:sz="0" w:space="0" w:color="auto"/>
        <w:left w:val="none" w:sz="0" w:space="0" w:color="auto"/>
        <w:bottom w:val="none" w:sz="0" w:space="0" w:color="auto"/>
        <w:right w:val="none" w:sz="0" w:space="0" w:color="auto"/>
      </w:divBdr>
    </w:div>
    <w:div w:id="651059461">
      <w:marLeft w:val="480"/>
      <w:marRight w:val="0"/>
      <w:marTop w:val="0"/>
      <w:marBottom w:val="0"/>
      <w:divBdr>
        <w:top w:val="none" w:sz="0" w:space="0" w:color="auto"/>
        <w:left w:val="none" w:sz="0" w:space="0" w:color="auto"/>
        <w:bottom w:val="none" w:sz="0" w:space="0" w:color="auto"/>
        <w:right w:val="none" w:sz="0" w:space="0" w:color="auto"/>
      </w:divBdr>
    </w:div>
    <w:div w:id="651103345">
      <w:marLeft w:val="640"/>
      <w:marRight w:val="0"/>
      <w:marTop w:val="0"/>
      <w:marBottom w:val="0"/>
      <w:divBdr>
        <w:top w:val="none" w:sz="0" w:space="0" w:color="auto"/>
        <w:left w:val="none" w:sz="0" w:space="0" w:color="auto"/>
        <w:bottom w:val="none" w:sz="0" w:space="0" w:color="auto"/>
        <w:right w:val="none" w:sz="0" w:space="0" w:color="auto"/>
      </w:divBdr>
    </w:div>
    <w:div w:id="651104561">
      <w:marLeft w:val="640"/>
      <w:marRight w:val="0"/>
      <w:marTop w:val="0"/>
      <w:marBottom w:val="0"/>
      <w:divBdr>
        <w:top w:val="none" w:sz="0" w:space="0" w:color="auto"/>
        <w:left w:val="none" w:sz="0" w:space="0" w:color="auto"/>
        <w:bottom w:val="none" w:sz="0" w:space="0" w:color="auto"/>
        <w:right w:val="none" w:sz="0" w:space="0" w:color="auto"/>
      </w:divBdr>
    </w:div>
    <w:div w:id="651179578">
      <w:marLeft w:val="640"/>
      <w:marRight w:val="0"/>
      <w:marTop w:val="0"/>
      <w:marBottom w:val="0"/>
      <w:divBdr>
        <w:top w:val="none" w:sz="0" w:space="0" w:color="auto"/>
        <w:left w:val="none" w:sz="0" w:space="0" w:color="auto"/>
        <w:bottom w:val="none" w:sz="0" w:space="0" w:color="auto"/>
        <w:right w:val="none" w:sz="0" w:space="0" w:color="auto"/>
      </w:divBdr>
    </w:div>
    <w:div w:id="651179902">
      <w:marLeft w:val="480"/>
      <w:marRight w:val="0"/>
      <w:marTop w:val="0"/>
      <w:marBottom w:val="0"/>
      <w:divBdr>
        <w:top w:val="none" w:sz="0" w:space="0" w:color="auto"/>
        <w:left w:val="none" w:sz="0" w:space="0" w:color="auto"/>
        <w:bottom w:val="none" w:sz="0" w:space="0" w:color="auto"/>
        <w:right w:val="none" w:sz="0" w:space="0" w:color="auto"/>
      </w:divBdr>
    </w:div>
    <w:div w:id="651298768">
      <w:marLeft w:val="640"/>
      <w:marRight w:val="0"/>
      <w:marTop w:val="0"/>
      <w:marBottom w:val="0"/>
      <w:divBdr>
        <w:top w:val="none" w:sz="0" w:space="0" w:color="auto"/>
        <w:left w:val="none" w:sz="0" w:space="0" w:color="auto"/>
        <w:bottom w:val="none" w:sz="0" w:space="0" w:color="auto"/>
        <w:right w:val="none" w:sz="0" w:space="0" w:color="auto"/>
      </w:divBdr>
    </w:div>
    <w:div w:id="651324848">
      <w:marLeft w:val="480"/>
      <w:marRight w:val="0"/>
      <w:marTop w:val="0"/>
      <w:marBottom w:val="0"/>
      <w:divBdr>
        <w:top w:val="none" w:sz="0" w:space="0" w:color="auto"/>
        <w:left w:val="none" w:sz="0" w:space="0" w:color="auto"/>
        <w:bottom w:val="none" w:sz="0" w:space="0" w:color="auto"/>
        <w:right w:val="none" w:sz="0" w:space="0" w:color="auto"/>
      </w:divBdr>
    </w:div>
    <w:div w:id="651327606">
      <w:marLeft w:val="480"/>
      <w:marRight w:val="0"/>
      <w:marTop w:val="0"/>
      <w:marBottom w:val="0"/>
      <w:divBdr>
        <w:top w:val="none" w:sz="0" w:space="0" w:color="auto"/>
        <w:left w:val="none" w:sz="0" w:space="0" w:color="auto"/>
        <w:bottom w:val="none" w:sz="0" w:space="0" w:color="auto"/>
        <w:right w:val="none" w:sz="0" w:space="0" w:color="auto"/>
      </w:divBdr>
    </w:div>
    <w:div w:id="651368192">
      <w:marLeft w:val="480"/>
      <w:marRight w:val="0"/>
      <w:marTop w:val="0"/>
      <w:marBottom w:val="0"/>
      <w:divBdr>
        <w:top w:val="none" w:sz="0" w:space="0" w:color="auto"/>
        <w:left w:val="none" w:sz="0" w:space="0" w:color="auto"/>
        <w:bottom w:val="none" w:sz="0" w:space="0" w:color="auto"/>
        <w:right w:val="none" w:sz="0" w:space="0" w:color="auto"/>
      </w:divBdr>
    </w:div>
    <w:div w:id="651374008">
      <w:marLeft w:val="640"/>
      <w:marRight w:val="0"/>
      <w:marTop w:val="0"/>
      <w:marBottom w:val="0"/>
      <w:divBdr>
        <w:top w:val="none" w:sz="0" w:space="0" w:color="auto"/>
        <w:left w:val="none" w:sz="0" w:space="0" w:color="auto"/>
        <w:bottom w:val="none" w:sz="0" w:space="0" w:color="auto"/>
        <w:right w:val="none" w:sz="0" w:space="0" w:color="auto"/>
      </w:divBdr>
    </w:div>
    <w:div w:id="651522898">
      <w:marLeft w:val="480"/>
      <w:marRight w:val="0"/>
      <w:marTop w:val="0"/>
      <w:marBottom w:val="0"/>
      <w:divBdr>
        <w:top w:val="none" w:sz="0" w:space="0" w:color="auto"/>
        <w:left w:val="none" w:sz="0" w:space="0" w:color="auto"/>
        <w:bottom w:val="none" w:sz="0" w:space="0" w:color="auto"/>
        <w:right w:val="none" w:sz="0" w:space="0" w:color="auto"/>
      </w:divBdr>
    </w:div>
    <w:div w:id="651715823">
      <w:marLeft w:val="640"/>
      <w:marRight w:val="0"/>
      <w:marTop w:val="0"/>
      <w:marBottom w:val="0"/>
      <w:divBdr>
        <w:top w:val="none" w:sz="0" w:space="0" w:color="auto"/>
        <w:left w:val="none" w:sz="0" w:space="0" w:color="auto"/>
        <w:bottom w:val="none" w:sz="0" w:space="0" w:color="auto"/>
        <w:right w:val="none" w:sz="0" w:space="0" w:color="auto"/>
      </w:divBdr>
    </w:div>
    <w:div w:id="651757151">
      <w:marLeft w:val="640"/>
      <w:marRight w:val="0"/>
      <w:marTop w:val="0"/>
      <w:marBottom w:val="0"/>
      <w:divBdr>
        <w:top w:val="none" w:sz="0" w:space="0" w:color="auto"/>
        <w:left w:val="none" w:sz="0" w:space="0" w:color="auto"/>
        <w:bottom w:val="none" w:sz="0" w:space="0" w:color="auto"/>
        <w:right w:val="none" w:sz="0" w:space="0" w:color="auto"/>
      </w:divBdr>
    </w:div>
    <w:div w:id="651761919">
      <w:marLeft w:val="480"/>
      <w:marRight w:val="0"/>
      <w:marTop w:val="0"/>
      <w:marBottom w:val="0"/>
      <w:divBdr>
        <w:top w:val="none" w:sz="0" w:space="0" w:color="auto"/>
        <w:left w:val="none" w:sz="0" w:space="0" w:color="auto"/>
        <w:bottom w:val="none" w:sz="0" w:space="0" w:color="auto"/>
        <w:right w:val="none" w:sz="0" w:space="0" w:color="auto"/>
      </w:divBdr>
    </w:div>
    <w:div w:id="651834667">
      <w:marLeft w:val="640"/>
      <w:marRight w:val="0"/>
      <w:marTop w:val="0"/>
      <w:marBottom w:val="0"/>
      <w:divBdr>
        <w:top w:val="none" w:sz="0" w:space="0" w:color="auto"/>
        <w:left w:val="none" w:sz="0" w:space="0" w:color="auto"/>
        <w:bottom w:val="none" w:sz="0" w:space="0" w:color="auto"/>
        <w:right w:val="none" w:sz="0" w:space="0" w:color="auto"/>
      </w:divBdr>
    </w:div>
    <w:div w:id="651905633">
      <w:marLeft w:val="640"/>
      <w:marRight w:val="0"/>
      <w:marTop w:val="0"/>
      <w:marBottom w:val="0"/>
      <w:divBdr>
        <w:top w:val="none" w:sz="0" w:space="0" w:color="auto"/>
        <w:left w:val="none" w:sz="0" w:space="0" w:color="auto"/>
        <w:bottom w:val="none" w:sz="0" w:space="0" w:color="auto"/>
        <w:right w:val="none" w:sz="0" w:space="0" w:color="auto"/>
      </w:divBdr>
    </w:div>
    <w:div w:id="651910222">
      <w:marLeft w:val="480"/>
      <w:marRight w:val="0"/>
      <w:marTop w:val="0"/>
      <w:marBottom w:val="0"/>
      <w:divBdr>
        <w:top w:val="none" w:sz="0" w:space="0" w:color="auto"/>
        <w:left w:val="none" w:sz="0" w:space="0" w:color="auto"/>
        <w:bottom w:val="none" w:sz="0" w:space="0" w:color="auto"/>
        <w:right w:val="none" w:sz="0" w:space="0" w:color="auto"/>
      </w:divBdr>
    </w:div>
    <w:div w:id="651982624">
      <w:marLeft w:val="640"/>
      <w:marRight w:val="0"/>
      <w:marTop w:val="0"/>
      <w:marBottom w:val="0"/>
      <w:divBdr>
        <w:top w:val="none" w:sz="0" w:space="0" w:color="auto"/>
        <w:left w:val="none" w:sz="0" w:space="0" w:color="auto"/>
        <w:bottom w:val="none" w:sz="0" w:space="0" w:color="auto"/>
        <w:right w:val="none" w:sz="0" w:space="0" w:color="auto"/>
      </w:divBdr>
    </w:div>
    <w:div w:id="652025911">
      <w:marLeft w:val="480"/>
      <w:marRight w:val="0"/>
      <w:marTop w:val="0"/>
      <w:marBottom w:val="0"/>
      <w:divBdr>
        <w:top w:val="none" w:sz="0" w:space="0" w:color="auto"/>
        <w:left w:val="none" w:sz="0" w:space="0" w:color="auto"/>
        <w:bottom w:val="none" w:sz="0" w:space="0" w:color="auto"/>
        <w:right w:val="none" w:sz="0" w:space="0" w:color="auto"/>
      </w:divBdr>
    </w:div>
    <w:div w:id="652028525">
      <w:marLeft w:val="480"/>
      <w:marRight w:val="0"/>
      <w:marTop w:val="0"/>
      <w:marBottom w:val="0"/>
      <w:divBdr>
        <w:top w:val="none" w:sz="0" w:space="0" w:color="auto"/>
        <w:left w:val="none" w:sz="0" w:space="0" w:color="auto"/>
        <w:bottom w:val="none" w:sz="0" w:space="0" w:color="auto"/>
        <w:right w:val="none" w:sz="0" w:space="0" w:color="auto"/>
      </w:divBdr>
    </w:div>
    <w:div w:id="652098558">
      <w:marLeft w:val="640"/>
      <w:marRight w:val="0"/>
      <w:marTop w:val="0"/>
      <w:marBottom w:val="0"/>
      <w:divBdr>
        <w:top w:val="none" w:sz="0" w:space="0" w:color="auto"/>
        <w:left w:val="none" w:sz="0" w:space="0" w:color="auto"/>
        <w:bottom w:val="none" w:sz="0" w:space="0" w:color="auto"/>
        <w:right w:val="none" w:sz="0" w:space="0" w:color="auto"/>
      </w:divBdr>
    </w:div>
    <w:div w:id="652221831">
      <w:marLeft w:val="480"/>
      <w:marRight w:val="0"/>
      <w:marTop w:val="0"/>
      <w:marBottom w:val="0"/>
      <w:divBdr>
        <w:top w:val="none" w:sz="0" w:space="0" w:color="auto"/>
        <w:left w:val="none" w:sz="0" w:space="0" w:color="auto"/>
        <w:bottom w:val="none" w:sz="0" w:space="0" w:color="auto"/>
        <w:right w:val="none" w:sz="0" w:space="0" w:color="auto"/>
      </w:divBdr>
    </w:div>
    <w:div w:id="652296815">
      <w:marLeft w:val="640"/>
      <w:marRight w:val="0"/>
      <w:marTop w:val="0"/>
      <w:marBottom w:val="0"/>
      <w:divBdr>
        <w:top w:val="none" w:sz="0" w:space="0" w:color="auto"/>
        <w:left w:val="none" w:sz="0" w:space="0" w:color="auto"/>
        <w:bottom w:val="none" w:sz="0" w:space="0" w:color="auto"/>
        <w:right w:val="none" w:sz="0" w:space="0" w:color="auto"/>
      </w:divBdr>
    </w:div>
    <w:div w:id="652299350">
      <w:marLeft w:val="640"/>
      <w:marRight w:val="0"/>
      <w:marTop w:val="0"/>
      <w:marBottom w:val="0"/>
      <w:divBdr>
        <w:top w:val="none" w:sz="0" w:space="0" w:color="auto"/>
        <w:left w:val="none" w:sz="0" w:space="0" w:color="auto"/>
        <w:bottom w:val="none" w:sz="0" w:space="0" w:color="auto"/>
        <w:right w:val="none" w:sz="0" w:space="0" w:color="auto"/>
      </w:divBdr>
    </w:div>
    <w:div w:id="652411406">
      <w:marLeft w:val="480"/>
      <w:marRight w:val="0"/>
      <w:marTop w:val="0"/>
      <w:marBottom w:val="0"/>
      <w:divBdr>
        <w:top w:val="none" w:sz="0" w:space="0" w:color="auto"/>
        <w:left w:val="none" w:sz="0" w:space="0" w:color="auto"/>
        <w:bottom w:val="none" w:sz="0" w:space="0" w:color="auto"/>
        <w:right w:val="none" w:sz="0" w:space="0" w:color="auto"/>
      </w:divBdr>
    </w:div>
    <w:div w:id="652487086">
      <w:marLeft w:val="480"/>
      <w:marRight w:val="0"/>
      <w:marTop w:val="0"/>
      <w:marBottom w:val="0"/>
      <w:divBdr>
        <w:top w:val="none" w:sz="0" w:space="0" w:color="auto"/>
        <w:left w:val="none" w:sz="0" w:space="0" w:color="auto"/>
        <w:bottom w:val="none" w:sz="0" w:space="0" w:color="auto"/>
        <w:right w:val="none" w:sz="0" w:space="0" w:color="auto"/>
      </w:divBdr>
    </w:div>
    <w:div w:id="652489834">
      <w:marLeft w:val="640"/>
      <w:marRight w:val="0"/>
      <w:marTop w:val="0"/>
      <w:marBottom w:val="0"/>
      <w:divBdr>
        <w:top w:val="none" w:sz="0" w:space="0" w:color="auto"/>
        <w:left w:val="none" w:sz="0" w:space="0" w:color="auto"/>
        <w:bottom w:val="none" w:sz="0" w:space="0" w:color="auto"/>
        <w:right w:val="none" w:sz="0" w:space="0" w:color="auto"/>
      </w:divBdr>
    </w:div>
    <w:div w:id="652492793">
      <w:marLeft w:val="640"/>
      <w:marRight w:val="0"/>
      <w:marTop w:val="0"/>
      <w:marBottom w:val="0"/>
      <w:divBdr>
        <w:top w:val="none" w:sz="0" w:space="0" w:color="auto"/>
        <w:left w:val="none" w:sz="0" w:space="0" w:color="auto"/>
        <w:bottom w:val="none" w:sz="0" w:space="0" w:color="auto"/>
        <w:right w:val="none" w:sz="0" w:space="0" w:color="auto"/>
      </w:divBdr>
    </w:div>
    <w:div w:id="652609538">
      <w:marLeft w:val="480"/>
      <w:marRight w:val="0"/>
      <w:marTop w:val="0"/>
      <w:marBottom w:val="0"/>
      <w:divBdr>
        <w:top w:val="none" w:sz="0" w:space="0" w:color="auto"/>
        <w:left w:val="none" w:sz="0" w:space="0" w:color="auto"/>
        <w:bottom w:val="none" w:sz="0" w:space="0" w:color="auto"/>
        <w:right w:val="none" w:sz="0" w:space="0" w:color="auto"/>
      </w:divBdr>
    </w:div>
    <w:div w:id="652678479">
      <w:marLeft w:val="640"/>
      <w:marRight w:val="0"/>
      <w:marTop w:val="0"/>
      <w:marBottom w:val="0"/>
      <w:divBdr>
        <w:top w:val="none" w:sz="0" w:space="0" w:color="auto"/>
        <w:left w:val="none" w:sz="0" w:space="0" w:color="auto"/>
        <w:bottom w:val="none" w:sz="0" w:space="0" w:color="auto"/>
        <w:right w:val="none" w:sz="0" w:space="0" w:color="auto"/>
      </w:divBdr>
    </w:div>
    <w:div w:id="652760532">
      <w:marLeft w:val="640"/>
      <w:marRight w:val="0"/>
      <w:marTop w:val="0"/>
      <w:marBottom w:val="0"/>
      <w:divBdr>
        <w:top w:val="none" w:sz="0" w:space="0" w:color="auto"/>
        <w:left w:val="none" w:sz="0" w:space="0" w:color="auto"/>
        <w:bottom w:val="none" w:sz="0" w:space="0" w:color="auto"/>
        <w:right w:val="none" w:sz="0" w:space="0" w:color="auto"/>
      </w:divBdr>
    </w:div>
    <w:div w:id="652762574">
      <w:marLeft w:val="480"/>
      <w:marRight w:val="0"/>
      <w:marTop w:val="0"/>
      <w:marBottom w:val="0"/>
      <w:divBdr>
        <w:top w:val="none" w:sz="0" w:space="0" w:color="auto"/>
        <w:left w:val="none" w:sz="0" w:space="0" w:color="auto"/>
        <w:bottom w:val="none" w:sz="0" w:space="0" w:color="auto"/>
        <w:right w:val="none" w:sz="0" w:space="0" w:color="auto"/>
      </w:divBdr>
    </w:div>
    <w:div w:id="652804113">
      <w:marLeft w:val="640"/>
      <w:marRight w:val="0"/>
      <w:marTop w:val="0"/>
      <w:marBottom w:val="0"/>
      <w:divBdr>
        <w:top w:val="none" w:sz="0" w:space="0" w:color="auto"/>
        <w:left w:val="none" w:sz="0" w:space="0" w:color="auto"/>
        <w:bottom w:val="none" w:sz="0" w:space="0" w:color="auto"/>
        <w:right w:val="none" w:sz="0" w:space="0" w:color="auto"/>
      </w:divBdr>
    </w:div>
    <w:div w:id="652831359">
      <w:marLeft w:val="640"/>
      <w:marRight w:val="0"/>
      <w:marTop w:val="0"/>
      <w:marBottom w:val="0"/>
      <w:divBdr>
        <w:top w:val="none" w:sz="0" w:space="0" w:color="auto"/>
        <w:left w:val="none" w:sz="0" w:space="0" w:color="auto"/>
        <w:bottom w:val="none" w:sz="0" w:space="0" w:color="auto"/>
        <w:right w:val="none" w:sz="0" w:space="0" w:color="auto"/>
      </w:divBdr>
    </w:div>
    <w:div w:id="652954675">
      <w:marLeft w:val="640"/>
      <w:marRight w:val="0"/>
      <w:marTop w:val="0"/>
      <w:marBottom w:val="0"/>
      <w:divBdr>
        <w:top w:val="none" w:sz="0" w:space="0" w:color="auto"/>
        <w:left w:val="none" w:sz="0" w:space="0" w:color="auto"/>
        <w:bottom w:val="none" w:sz="0" w:space="0" w:color="auto"/>
        <w:right w:val="none" w:sz="0" w:space="0" w:color="auto"/>
      </w:divBdr>
    </w:div>
    <w:div w:id="653023044">
      <w:marLeft w:val="480"/>
      <w:marRight w:val="0"/>
      <w:marTop w:val="0"/>
      <w:marBottom w:val="0"/>
      <w:divBdr>
        <w:top w:val="none" w:sz="0" w:space="0" w:color="auto"/>
        <w:left w:val="none" w:sz="0" w:space="0" w:color="auto"/>
        <w:bottom w:val="none" w:sz="0" w:space="0" w:color="auto"/>
        <w:right w:val="none" w:sz="0" w:space="0" w:color="auto"/>
      </w:divBdr>
    </w:div>
    <w:div w:id="653027199">
      <w:marLeft w:val="480"/>
      <w:marRight w:val="0"/>
      <w:marTop w:val="0"/>
      <w:marBottom w:val="0"/>
      <w:divBdr>
        <w:top w:val="none" w:sz="0" w:space="0" w:color="auto"/>
        <w:left w:val="none" w:sz="0" w:space="0" w:color="auto"/>
        <w:bottom w:val="none" w:sz="0" w:space="0" w:color="auto"/>
        <w:right w:val="none" w:sz="0" w:space="0" w:color="auto"/>
      </w:divBdr>
    </w:div>
    <w:div w:id="653028673">
      <w:marLeft w:val="480"/>
      <w:marRight w:val="0"/>
      <w:marTop w:val="0"/>
      <w:marBottom w:val="0"/>
      <w:divBdr>
        <w:top w:val="none" w:sz="0" w:space="0" w:color="auto"/>
        <w:left w:val="none" w:sz="0" w:space="0" w:color="auto"/>
        <w:bottom w:val="none" w:sz="0" w:space="0" w:color="auto"/>
        <w:right w:val="none" w:sz="0" w:space="0" w:color="auto"/>
      </w:divBdr>
    </w:div>
    <w:div w:id="653140006">
      <w:marLeft w:val="640"/>
      <w:marRight w:val="0"/>
      <w:marTop w:val="0"/>
      <w:marBottom w:val="0"/>
      <w:divBdr>
        <w:top w:val="none" w:sz="0" w:space="0" w:color="auto"/>
        <w:left w:val="none" w:sz="0" w:space="0" w:color="auto"/>
        <w:bottom w:val="none" w:sz="0" w:space="0" w:color="auto"/>
        <w:right w:val="none" w:sz="0" w:space="0" w:color="auto"/>
      </w:divBdr>
    </w:div>
    <w:div w:id="653148799">
      <w:marLeft w:val="640"/>
      <w:marRight w:val="0"/>
      <w:marTop w:val="0"/>
      <w:marBottom w:val="0"/>
      <w:divBdr>
        <w:top w:val="none" w:sz="0" w:space="0" w:color="auto"/>
        <w:left w:val="none" w:sz="0" w:space="0" w:color="auto"/>
        <w:bottom w:val="none" w:sz="0" w:space="0" w:color="auto"/>
        <w:right w:val="none" w:sz="0" w:space="0" w:color="auto"/>
      </w:divBdr>
    </w:div>
    <w:div w:id="653218060">
      <w:marLeft w:val="640"/>
      <w:marRight w:val="0"/>
      <w:marTop w:val="0"/>
      <w:marBottom w:val="0"/>
      <w:divBdr>
        <w:top w:val="none" w:sz="0" w:space="0" w:color="auto"/>
        <w:left w:val="none" w:sz="0" w:space="0" w:color="auto"/>
        <w:bottom w:val="none" w:sz="0" w:space="0" w:color="auto"/>
        <w:right w:val="none" w:sz="0" w:space="0" w:color="auto"/>
      </w:divBdr>
    </w:div>
    <w:div w:id="653221602">
      <w:marLeft w:val="480"/>
      <w:marRight w:val="0"/>
      <w:marTop w:val="0"/>
      <w:marBottom w:val="0"/>
      <w:divBdr>
        <w:top w:val="none" w:sz="0" w:space="0" w:color="auto"/>
        <w:left w:val="none" w:sz="0" w:space="0" w:color="auto"/>
        <w:bottom w:val="none" w:sz="0" w:space="0" w:color="auto"/>
        <w:right w:val="none" w:sz="0" w:space="0" w:color="auto"/>
      </w:divBdr>
    </w:div>
    <w:div w:id="653223367">
      <w:marLeft w:val="480"/>
      <w:marRight w:val="0"/>
      <w:marTop w:val="0"/>
      <w:marBottom w:val="0"/>
      <w:divBdr>
        <w:top w:val="none" w:sz="0" w:space="0" w:color="auto"/>
        <w:left w:val="none" w:sz="0" w:space="0" w:color="auto"/>
        <w:bottom w:val="none" w:sz="0" w:space="0" w:color="auto"/>
        <w:right w:val="none" w:sz="0" w:space="0" w:color="auto"/>
      </w:divBdr>
    </w:div>
    <w:div w:id="653291053">
      <w:marLeft w:val="640"/>
      <w:marRight w:val="0"/>
      <w:marTop w:val="0"/>
      <w:marBottom w:val="0"/>
      <w:divBdr>
        <w:top w:val="none" w:sz="0" w:space="0" w:color="auto"/>
        <w:left w:val="none" w:sz="0" w:space="0" w:color="auto"/>
        <w:bottom w:val="none" w:sz="0" w:space="0" w:color="auto"/>
        <w:right w:val="none" w:sz="0" w:space="0" w:color="auto"/>
      </w:divBdr>
    </w:div>
    <w:div w:id="653293102">
      <w:marLeft w:val="640"/>
      <w:marRight w:val="0"/>
      <w:marTop w:val="0"/>
      <w:marBottom w:val="0"/>
      <w:divBdr>
        <w:top w:val="none" w:sz="0" w:space="0" w:color="auto"/>
        <w:left w:val="none" w:sz="0" w:space="0" w:color="auto"/>
        <w:bottom w:val="none" w:sz="0" w:space="0" w:color="auto"/>
        <w:right w:val="none" w:sz="0" w:space="0" w:color="auto"/>
      </w:divBdr>
    </w:div>
    <w:div w:id="653293711">
      <w:marLeft w:val="480"/>
      <w:marRight w:val="0"/>
      <w:marTop w:val="0"/>
      <w:marBottom w:val="0"/>
      <w:divBdr>
        <w:top w:val="none" w:sz="0" w:space="0" w:color="auto"/>
        <w:left w:val="none" w:sz="0" w:space="0" w:color="auto"/>
        <w:bottom w:val="none" w:sz="0" w:space="0" w:color="auto"/>
        <w:right w:val="none" w:sz="0" w:space="0" w:color="auto"/>
      </w:divBdr>
    </w:div>
    <w:div w:id="653294821">
      <w:marLeft w:val="480"/>
      <w:marRight w:val="0"/>
      <w:marTop w:val="0"/>
      <w:marBottom w:val="0"/>
      <w:divBdr>
        <w:top w:val="none" w:sz="0" w:space="0" w:color="auto"/>
        <w:left w:val="none" w:sz="0" w:space="0" w:color="auto"/>
        <w:bottom w:val="none" w:sz="0" w:space="0" w:color="auto"/>
        <w:right w:val="none" w:sz="0" w:space="0" w:color="auto"/>
      </w:divBdr>
    </w:div>
    <w:div w:id="653409035">
      <w:marLeft w:val="640"/>
      <w:marRight w:val="0"/>
      <w:marTop w:val="0"/>
      <w:marBottom w:val="0"/>
      <w:divBdr>
        <w:top w:val="none" w:sz="0" w:space="0" w:color="auto"/>
        <w:left w:val="none" w:sz="0" w:space="0" w:color="auto"/>
        <w:bottom w:val="none" w:sz="0" w:space="0" w:color="auto"/>
        <w:right w:val="none" w:sz="0" w:space="0" w:color="auto"/>
      </w:divBdr>
    </w:div>
    <w:div w:id="653414425">
      <w:marLeft w:val="640"/>
      <w:marRight w:val="0"/>
      <w:marTop w:val="0"/>
      <w:marBottom w:val="0"/>
      <w:divBdr>
        <w:top w:val="none" w:sz="0" w:space="0" w:color="auto"/>
        <w:left w:val="none" w:sz="0" w:space="0" w:color="auto"/>
        <w:bottom w:val="none" w:sz="0" w:space="0" w:color="auto"/>
        <w:right w:val="none" w:sz="0" w:space="0" w:color="auto"/>
      </w:divBdr>
    </w:div>
    <w:div w:id="653490787">
      <w:marLeft w:val="480"/>
      <w:marRight w:val="0"/>
      <w:marTop w:val="0"/>
      <w:marBottom w:val="0"/>
      <w:divBdr>
        <w:top w:val="none" w:sz="0" w:space="0" w:color="auto"/>
        <w:left w:val="none" w:sz="0" w:space="0" w:color="auto"/>
        <w:bottom w:val="none" w:sz="0" w:space="0" w:color="auto"/>
        <w:right w:val="none" w:sz="0" w:space="0" w:color="auto"/>
      </w:divBdr>
    </w:div>
    <w:div w:id="653531903">
      <w:marLeft w:val="640"/>
      <w:marRight w:val="0"/>
      <w:marTop w:val="0"/>
      <w:marBottom w:val="0"/>
      <w:divBdr>
        <w:top w:val="none" w:sz="0" w:space="0" w:color="auto"/>
        <w:left w:val="none" w:sz="0" w:space="0" w:color="auto"/>
        <w:bottom w:val="none" w:sz="0" w:space="0" w:color="auto"/>
        <w:right w:val="none" w:sz="0" w:space="0" w:color="auto"/>
      </w:divBdr>
    </w:div>
    <w:div w:id="653601843">
      <w:marLeft w:val="640"/>
      <w:marRight w:val="0"/>
      <w:marTop w:val="0"/>
      <w:marBottom w:val="0"/>
      <w:divBdr>
        <w:top w:val="none" w:sz="0" w:space="0" w:color="auto"/>
        <w:left w:val="none" w:sz="0" w:space="0" w:color="auto"/>
        <w:bottom w:val="none" w:sz="0" w:space="0" w:color="auto"/>
        <w:right w:val="none" w:sz="0" w:space="0" w:color="auto"/>
      </w:divBdr>
    </w:div>
    <w:div w:id="653685852">
      <w:marLeft w:val="640"/>
      <w:marRight w:val="0"/>
      <w:marTop w:val="0"/>
      <w:marBottom w:val="0"/>
      <w:divBdr>
        <w:top w:val="none" w:sz="0" w:space="0" w:color="auto"/>
        <w:left w:val="none" w:sz="0" w:space="0" w:color="auto"/>
        <w:bottom w:val="none" w:sz="0" w:space="0" w:color="auto"/>
        <w:right w:val="none" w:sz="0" w:space="0" w:color="auto"/>
      </w:divBdr>
    </w:div>
    <w:div w:id="653727573">
      <w:marLeft w:val="640"/>
      <w:marRight w:val="0"/>
      <w:marTop w:val="0"/>
      <w:marBottom w:val="0"/>
      <w:divBdr>
        <w:top w:val="none" w:sz="0" w:space="0" w:color="auto"/>
        <w:left w:val="none" w:sz="0" w:space="0" w:color="auto"/>
        <w:bottom w:val="none" w:sz="0" w:space="0" w:color="auto"/>
        <w:right w:val="none" w:sz="0" w:space="0" w:color="auto"/>
      </w:divBdr>
    </w:div>
    <w:div w:id="653795773">
      <w:marLeft w:val="480"/>
      <w:marRight w:val="0"/>
      <w:marTop w:val="0"/>
      <w:marBottom w:val="0"/>
      <w:divBdr>
        <w:top w:val="none" w:sz="0" w:space="0" w:color="auto"/>
        <w:left w:val="none" w:sz="0" w:space="0" w:color="auto"/>
        <w:bottom w:val="none" w:sz="0" w:space="0" w:color="auto"/>
        <w:right w:val="none" w:sz="0" w:space="0" w:color="auto"/>
      </w:divBdr>
    </w:div>
    <w:div w:id="654064654">
      <w:marLeft w:val="640"/>
      <w:marRight w:val="0"/>
      <w:marTop w:val="0"/>
      <w:marBottom w:val="0"/>
      <w:divBdr>
        <w:top w:val="none" w:sz="0" w:space="0" w:color="auto"/>
        <w:left w:val="none" w:sz="0" w:space="0" w:color="auto"/>
        <w:bottom w:val="none" w:sz="0" w:space="0" w:color="auto"/>
        <w:right w:val="none" w:sz="0" w:space="0" w:color="auto"/>
      </w:divBdr>
    </w:div>
    <w:div w:id="654190562">
      <w:marLeft w:val="480"/>
      <w:marRight w:val="0"/>
      <w:marTop w:val="0"/>
      <w:marBottom w:val="0"/>
      <w:divBdr>
        <w:top w:val="none" w:sz="0" w:space="0" w:color="auto"/>
        <w:left w:val="none" w:sz="0" w:space="0" w:color="auto"/>
        <w:bottom w:val="none" w:sz="0" w:space="0" w:color="auto"/>
        <w:right w:val="none" w:sz="0" w:space="0" w:color="auto"/>
      </w:divBdr>
    </w:div>
    <w:div w:id="654258842">
      <w:marLeft w:val="480"/>
      <w:marRight w:val="0"/>
      <w:marTop w:val="0"/>
      <w:marBottom w:val="0"/>
      <w:divBdr>
        <w:top w:val="none" w:sz="0" w:space="0" w:color="auto"/>
        <w:left w:val="none" w:sz="0" w:space="0" w:color="auto"/>
        <w:bottom w:val="none" w:sz="0" w:space="0" w:color="auto"/>
        <w:right w:val="none" w:sz="0" w:space="0" w:color="auto"/>
      </w:divBdr>
    </w:div>
    <w:div w:id="654259739">
      <w:marLeft w:val="480"/>
      <w:marRight w:val="0"/>
      <w:marTop w:val="0"/>
      <w:marBottom w:val="0"/>
      <w:divBdr>
        <w:top w:val="none" w:sz="0" w:space="0" w:color="auto"/>
        <w:left w:val="none" w:sz="0" w:space="0" w:color="auto"/>
        <w:bottom w:val="none" w:sz="0" w:space="0" w:color="auto"/>
        <w:right w:val="none" w:sz="0" w:space="0" w:color="auto"/>
      </w:divBdr>
    </w:div>
    <w:div w:id="654333076">
      <w:marLeft w:val="480"/>
      <w:marRight w:val="0"/>
      <w:marTop w:val="0"/>
      <w:marBottom w:val="0"/>
      <w:divBdr>
        <w:top w:val="none" w:sz="0" w:space="0" w:color="auto"/>
        <w:left w:val="none" w:sz="0" w:space="0" w:color="auto"/>
        <w:bottom w:val="none" w:sz="0" w:space="0" w:color="auto"/>
        <w:right w:val="none" w:sz="0" w:space="0" w:color="auto"/>
      </w:divBdr>
    </w:div>
    <w:div w:id="654334130">
      <w:marLeft w:val="480"/>
      <w:marRight w:val="0"/>
      <w:marTop w:val="0"/>
      <w:marBottom w:val="0"/>
      <w:divBdr>
        <w:top w:val="none" w:sz="0" w:space="0" w:color="auto"/>
        <w:left w:val="none" w:sz="0" w:space="0" w:color="auto"/>
        <w:bottom w:val="none" w:sz="0" w:space="0" w:color="auto"/>
        <w:right w:val="none" w:sz="0" w:space="0" w:color="auto"/>
      </w:divBdr>
    </w:div>
    <w:div w:id="654334529">
      <w:marLeft w:val="480"/>
      <w:marRight w:val="0"/>
      <w:marTop w:val="0"/>
      <w:marBottom w:val="0"/>
      <w:divBdr>
        <w:top w:val="none" w:sz="0" w:space="0" w:color="auto"/>
        <w:left w:val="none" w:sz="0" w:space="0" w:color="auto"/>
        <w:bottom w:val="none" w:sz="0" w:space="0" w:color="auto"/>
        <w:right w:val="none" w:sz="0" w:space="0" w:color="auto"/>
      </w:divBdr>
    </w:div>
    <w:div w:id="654336506">
      <w:marLeft w:val="640"/>
      <w:marRight w:val="0"/>
      <w:marTop w:val="0"/>
      <w:marBottom w:val="0"/>
      <w:divBdr>
        <w:top w:val="none" w:sz="0" w:space="0" w:color="auto"/>
        <w:left w:val="none" w:sz="0" w:space="0" w:color="auto"/>
        <w:bottom w:val="none" w:sz="0" w:space="0" w:color="auto"/>
        <w:right w:val="none" w:sz="0" w:space="0" w:color="auto"/>
      </w:divBdr>
    </w:div>
    <w:div w:id="654339192">
      <w:marLeft w:val="640"/>
      <w:marRight w:val="0"/>
      <w:marTop w:val="0"/>
      <w:marBottom w:val="0"/>
      <w:divBdr>
        <w:top w:val="none" w:sz="0" w:space="0" w:color="auto"/>
        <w:left w:val="none" w:sz="0" w:space="0" w:color="auto"/>
        <w:bottom w:val="none" w:sz="0" w:space="0" w:color="auto"/>
        <w:right w:val="none" w:sz="0" w:space="0" w:color="auto"/>
      </w:divBdr>
    </w:div>
    <w:div w:id="654340365">
      <w:marLeft w:val="640"/>
      <w:marRight w:val="0"/>
      <w:marTop w:val="0"/>
      <w:marBottom w:val="0"/>
      <w:divBdr>
        <w:top w:val="none" w:sz="0" w:space="0" w:color="auto"/>
        <w:left w:val="none" w:sz="0" w:space="0" w:color="auto"/>
        <w:bottom w:val="none" w:sz="0" w:space="0" w:color="auto"/>
        <w:right w:val="none" w:sz="0" w:space="0" w:color="auto"/>
      </w:divBdr>
    </w:div>
    <w:div w:id="654377559">
      <w:marLeft w:val="640"/>
      <w:marRight w:val="0"/>
      <w:marTop w:val="0"/>
      <w:marBottom w:val="0"/>
      <w:divBdr>
        <w:top w:val="none" w:sz="0" w:space="0" w:color="auto"/>
        <w:left w:val="none" w:sz="0" w:space="0" w:color="auto"/>
        <w:bottom w:val="none" w:sz="0" w:space="0" w:color="auto"/>
        <w:right w:val="none" w:sz="0" w:space="0" w:color="auto"/>
      </w:divBdr>
    </w:div>
    <w:div w:id="654384086">
      <w:marLeft w:val="480"/>
      <w:marRight w:val="0"/>
      <w:marTop w:val="0"/>
      <w:marBottom w:val="0"/>
      <w:divBdr>
        <w:top w:val="none" w:sz="0" w:space="0" w:color="auto"/>
        <w:left w:val="none" w:sz="0" w:space="0" w:color="auto"/>
        <w:bottom w:val="none" w:sz="0" w:space="0" w:color="auto"/>
        <w:right w:val="none" w:sz="0" w:space="0" w:color="auto"/>
      </w:divBdr>
    </w:div>
    <w:div w:id="654384740">
      <w:marLeft w:val="640"/>
      <w:marRight w:val="0"/>
      <w:marTop w:val="0"/>
      <w:marBottom w:val="0"/>
      <w:divBdr>
        <w:top w:val="none" w:sz="0" w:space="0" w:color="auto"/>
        <w:left w:val="none" w:sz="0" w:space="0" w:color="auto"/>
        <w:bottom w:val="none" w:sz="0" w:space="0" w:color="auto"/>
        <w:right w:val="none" w:sz="0" w:space="0" w:color="auto"/>
      </w:divBdr>
    </w:div>
    <w:div w:id="654408348">
      <w:marLeft w:val="480"/>
      <w:marRight w:val="0"/>
      <w:marTop w:val="0"/>
      <w:marBottom w:val="0"/>
      <w:divBdr>
        <w:top w:val="none" w:sz="0" w:space="0" w:color="auto"/>
        <w:left w:val="none" w:sz="0" w:space="0" w:color="auto"/>
        <w:bottom w:val="none" w:sz="0" w:space="0" w:color="auto"/>
        <w:right w:val="none" w:sz="0" w:space="0" w:color="auto"/>
      </w:divBdr>
    </w:div>
    <w:div w:id="654603445">
      <w:marLeft w:val="640"/>
      <w:marRight w:val="0"/>
      <w:marTop w:val="0"/>
      <w:marBottom w:val="0"/>
      <w:divBdr>
        <w:top w:val="none" w:sz="0" w:space="0" w:color="auto"/>
        <w:left w:val="none" w:sz="0" w:space="0" w:color="auto"/>
        <w:bottom w:val="none" w:sz="0" w:space="0" w:color="auto"/>
        <w:right w:val="none" w:sz="0" w:space="0" w:color="auto"/>
      </w:divBdr>
    </w:div>
    <w:div w:id="654652964">
      <w:marLeft w:val="480"/>
      <w:marRight w:val="0"/>
      <w:marTop w:val="0"/>
      <w:marBottom w:val="0"/>
      <w:divBdr>
        <w:top w:val="none" w:sz="0" w:space="0" w:color="auto"/>
        <w:left w:val="none" w:sz="0" w:space="0" w:color="auto"/>
        <w:bottom w:val="none" w:sz="0" w:space="0" w:color="auto"/>
        <w:right w:val="none" w:sz="0" w:space="0" w:color="auto"/>
      </w:divBdr>
    </w:div>
    <w:div w:id="654721211">
      <w:marLeft w:val="640"/>
      <w:marRight w:val="0"/>
      <w:marTop w:val="0"/>
      <w:marBottom w:val="0"/>
      <w:divBdr>
        <w:top w:val="none" w:sz="0" w:space="0" w:color="auto"/>
        <w:left w:val="none" w:sz="0" w:space="0" w:color="auto"/>
        <w:bottom w:val="none" w:sz="0" w:space="0" w:color="auto"/>
        <w:right w:val="none" w:sz="0" w:space="0" w:color="auto"/>
      </w:divBdr>
    </w:div>
    <w:div w:id="654727570">
      <w:marLeft w:val="640"/>
      <w:marRight w:val="0"/>
      <w:marTop w:val="0"/>
      <w:marBottom w:val="0"/>
      <w:divBdr>
        <w:top w:val="none" w:sz="0" w:space="0" w:color="auto"/>
        <w:left w:val="none" w:sz="0" w:space="0" w:color="auto"/>
        <w:bottom w:val="none" w:sz="0" w:space="0" w:color="auto"/>
        <w:right w:val="none" w:sz="0" w:space="0" w:color="auto"/>
      </w:divBdr>
    </w:div>
    <w:div w:id="654771287">
      <w:marLeft w:val="640"/>
      <w:marRight w:val="0"/>
      <w:marTop w:val="0"/>
      <w:marBottom w:val="0"/>
      <w:divBdr>
        <w:top w:val="none" w:sz="0" w:space="0" w:color="auto"/>
        <w:left w:val="none" w:sz="0" w:space="0" w:color="auto"/>
        <w:bottom w:val="none" w:sz="0" w:space="0" w:color="auto"/>
        <w:right w:val="none" w:sz="0" w:space="0" w:color="auto"/>
      </w:divBdr>
    </w:div>
    <w:div w:id="654797879">
      <w:marLeft w:val="480"/>
      <w:marRight w:val="0"/>
      <w:marTop w:val="0"/>
      <w:marBottom w:val="0"/>
      <w:divBdr>
        <w:top w:val="none" w:sz="0" w:space="0" w:color="auto"/>
        <w:left w:val="none" w:sz="0" w:space="0" w:color="auto"/>
        <w:bottom w:val="none" w:sz="0" w:space="0" w:color="auto"/>
        <w:right w:val="none" w:sz="0" w:space="0" w:color="auto"/>
      </w:divBdr>
    </w:div>
    <w:div w:id="654798808">
      <w:marLeft w:val="480"/>
      <w:marRight w:val="0"/>
      <w:marTop w:val="0"/>
      <w:marBottom w:val="0"/>
      <w:divBdr>
        <w:top w:val="none" w:sz="0" w:space="0" w:color="auto"/>
        <w:left w:val="none" w:sz="0" w:space="0" w:color="auto"/>
        <w:bottom w:val="none" w:sz="0" w:space="0" w:color="auto"/>
        <w:right w:val="none" w:sz="0" w:space="0" w:color="auto"/>
      </w:divBdr>
    </w:div>
    <w:div w:id="654913737">
      <w:marLeft w:val="640"/>
      <w:marRight w:val="0"/>
      <w:marTop w:val="0"/>
      <w:marBottom w:val="0"/>
      <w:divBdr>
        <w:top w:val="none" w:sz="0" w:space="0" w:color="auto"/>
        <w:left w:val="none" w:sz="0" w:space="0" w:color="auto"/>
        <w:bottom w:val="none" w:sz="0" w:space="0" w:color="auto"/>
        <w:right w:val="none" w:sz="0" w:space="0" w:color="auto"/>
      </w:divBdr>
    </w:div>
    <w:div w:id="654989525">
      <w:marLeft w:val="480"/>
      <w:marRight w:val="0"/>
      <w:marTop w:val="0"/>
      <w:marBottom w:val="0"/>
      <w:divBdr>
        <w:top w:val="none" w:sz="0" w:space="0" w:color="auto"/>
        <w:left w:val="none" w:sz="0" w:space="0" w:color="auto"/>
        <w:bottom w:val="none" w:sz="0" w:space="0" w:color="auto"/>
        <w:right w:val="none" w:sz="0" w:space="0" w:color="auto"/>
      </w:divBdr>
    </w:div>
    <w:div w:id="654993239">
      <w:marLeft w:val="640"/>
      <w:marRight w:val="0"/>
      <w:marTop w:val="0"/>
      <w:marBottom w:val="0"/>
      <w:divBdr>
        <w:top w:val="none" w:sz="0" w:space="0" w:color="auto"/>
        <w:left w:val="none" w:sz="0" w:space="0" w:color="auto"/>
        <w:bottom w:val="none" w:sz="0" w:space="0" w:color="auto"/>
        <w:right w:val="none" w:sz="0" w:space="0" w:color="auto"/>
      </w:divBdr>
    </w:div>
    <w:div w:id="655033903">
      <w:marLeft w:val="640"/>
      <w:marRight w:val="0"/>
      <w:marTop w:val="0"/>
      <w:marBottom w:val="0"/>
      <w:divBdr>
        <w:top w:val="none" w:sz="0" w:space="0" w:color="auto"/>
        <w:left w:val="none" w:sz="0" w:space="0" w:color="auto"/>
        <w:bottom w:val="none" w:sz="0" w:space="0" w:color="auto"/>
        <w:right w:val="none" w:sz="0" w:space="0" w:color="auto"/>
      </w:divBdr>
    </w:div>
    <w:div w:id="655034119">
      <w:marLeft w:val="480"/>
      <w:marRight w:val="0"/>
      <w:marTop w:val="0"/>
      <w:marBottom w:val="0"/>
      <w:divBdr>
        <w:top w:val="none" w:sz="0" w:space="0" w:color="auto"/>
        <w:left w:val="none" w:sz="0" w:space="0" w:color="auto"/>
        <w:bottom w:val="none" w:sz="0" w:space="0" w:color="auto"/>
        <w:right w:val="none" w:sz="0" w:space="0" w:color="auto"/>
      </w:divBdr>
    </w:div>
    <w:div w:id="655036373">
      <w:marLeft w:val="640"/>
      <w:marRight w:val="0"/>
      <w:marTop w:val="0"/>
      <w:marBottom w:val="0"/>
      <w:divBdr>
        <w:top w:val="none" w:sz="0" w:space="0" w:color="auto"/>
        <w:left w:val="none" w:sz="0" w:space="0" w:color="auto"/>
        <w:bottom w:val="none" w:sz="0" w:space="0" w:color="auto"/>
        <w:right w:val="none" w:sz="0" w:space="0" w:color="auto"/>
      </w:divBdr>
    </w:div>
    <w:div w:id="655106225">
      <w:marLeft w:val="480"/>
      <w:marRight w:val="0"/>
      <w:marTop w:val="0"/>
      <w:marBottom w:val="0"/>
      <w:divBdr>
        <w:top w:val="none" w:sz="0" w:space="0" w:color="auto"/>
        <w:left w:val="none" w:sz="0" w:space="0" w:color="auto"/>
        <w:bottom w:val="none" w:sz="0" w:space="0" w:color="auto"/>
        <w:right w:val="none" w:sz="0" w:space="0" w:color="auto"/>
      </w:divBdr>
    </w:div>
    <w:div w:id="655182072">
      <w:marLeft w:val="640"/>
      <w:marRight w:val="0"/>
      <w:marTop w:val="0"/>
      <w:marBottom w:val="0"/>
      <w:divBdr>
        <w:top w:val="none" w:sz="0" w:space="0" w:color="auto"/>
        <w:left w:val="none" w:sz="0" w:space="0" w:color="auto"/>
        <w:bottom w:val="none" w:sz="0" w:space="0" w:color="auto"/>
        <w:right w:val="none" w:sz="0" w:space="0" w:color="auto"/>
      </w:divBdr>
    </w:div>
    <w:div w:id="655381029">
      <w:marLeft w:val="480"/>
      <w:marRight w:val="0"/>
      <w:marTop w:val="0"/>
      <w:marBottom w:val="0"/>
      <w:divBdr>
        <w:top w:val="none" w:sz="0" w:space="0" w:color="auto"/>
        <w:left w:val="none" w:sz="0" w:space="0" w:color="auto"/>
        <w:bottom w:val="none" w:sz="0" w:space="0" w:color="auto"/>
        <w:right w:val="none" w:sz="0" w:space="0" w:color="auto"/>
      </w:divBdr>
    </w:div>
    <w:div w:id="655383971">
      <w:marLeft w:val="640"/>
      <w:marRight w:val="0"/>
      <w:marTop w:val="0"/>
      <w:marBottom w:val="0"/>
      <w:divBdr>
        <w:top w:val="none" w:sz="0" w:space="0" w:color="auto"/>
        <w:left w:val="none" w:sz="0" w:space="0" w:color="auto"/>
        <w:bottom w:val="none" w:sz="0" w:space="0" w:color="auto"/>
        <w:right w:val="none" w:sz="0" w:space="0" w:color="auto"/>
      </w:divBdr>
    </w:div>
    <w:div w:id="655496789">
      <w:marLeft w:val="480"/>
      <w:marRight w:val="0"/>
      <w:marTop w:val="0"/>
      <w:marBottom w:val="0"/>
      <w:divBdr>
        <w:top w:val="none" w:sz="0" w:space="0" w:color="auto"/>
        <w:left w:val="none" w:sz="0" w:space="0" w:color="auto"/>
        <w:bottom w:val="none" w:sz="0" w:space="0" w:color="auto"/>
        <w:right w:val="none" w:sz="0" w:space="0" w:color="auto"/>
      </w:divBdr>
    </w:div>
    <w:div w:id="655568921">
      <w:marLeft w:val="480"/>
      <w:marRight w:val="0"/>
      <w:marTop w:val="0"/>
      <w:marBottom w:val="0"/>
      <w:divBdr>
        <w:top w:val="none" w:sz="0" w:space="0" w:color="auto"/>
        <w:left w:val="none" w:sz="0" w:space="0" w:color="auto"/>
        <w:bottom w:val="none" w:sz="0" w:space="0" w:color="auto"/>
        <w:right w:val="none" w:sz="0" w:space="0" w:color="auto"/>
      </w:divBdr>
    </w:div>
    <w:div w:id="655642935">
      <w:marLeft w:val="640"/>
      <w:marRight w:val="0"/>
      <w:marTop w:val="0"/>
      <w:marBottom w:val="0"/>
      <w:divBdr>
        <w:top w:val="none" w:sz="0" w:space="0" w:color="auto"/>
        <w:left w:val="none" w:sz="0" w:space="0" w:color="auto"/>
        <w:bottom w:val="none" w:sz="0" w:space="0" w:color="auto"/>
        <w:right w:val="none" w:sz="0" w:space="0" w:color="auto"/>
      </w:divBdr>
    </w:div>
    <w:div w:id="655646636">
      <w:marLeft w:val="640"/>
      <w:marRight w:val="0"/>
      <w:marTop w:val="0"/>
      <w:marBottom w:val="0"/>
      <w:divBdr>
        <w:top w:val="none" w:sz="0" w:space="0" w:color="auto"/>
        <w:left w:val="none" w:sz="0" w:space="0" w:color="auto"/>
        <w:bottom w:val="none" w:sz="0" w:space="0" w:color="auto"/>
        <w:right w:val="none" w:sz="0" w:space="0" w:color="auto"/>
      </w:divBdr>
    </w:div>
    <w:div w:id="655764912">
      <w:marLeft w:val="640"/>
      <w:marRight w:val="0"/>
      <w:marTop w:val="0"/>
      <w:marBottom w:val="0"/>
      <w:divBdr>
        <w:top w:val="none" w:sz="0" w:space="0" w:color="auto"/>
        <w:left w:val="none" w:sz="0" w:space="0" w:color="auto"/>
        <w:bottom w:val="none" w:sz="0" w:space="0" w:color="auto"/>
        <w:right w:val="none" w:sz="0" w:space="0" w:color="auto"/>
      </w:divBdr>
    </w:div>
    <w:div w:id="655885375">
      <w:marLeft w:val="480"/>
      <w:marRight w:val="0"/>
      <w:marTop w:val="0"/>
      <w:marBottom w:val="0"/>
      <w:divBdr>
        <w:top w:val="none" w:sz="0" w:space="0" w:color="auto"/>
        <w:left w:val="none" w:sz="0" w:space="0" w:color="auto"/>
        <w:bottom w:val="none" w:sz="0" w:space="0" w:color="auto"/>
        <w:right w:val="none" w:sz="0" w:space="0" w:color="auto"/>
      </w:divBdr>
    </w:div>
    <w:div w:id="655915068">
      <w:marLeft w:val="640"/>
      <w:marRight w:val="0"/>
      <w:marTop w:val="0"/>
      <w:marBottom w:val="0"/>
      <w:divBdr>
        <w:top w:val="none" w:sz="0" w:space="0" w:color="auto"/>
        <w:left w:val="none" w:sz="0" w:space="0" w:color="auto"/>
        <w:bottom w:val="none" w:sz="0" w:space="0" w:color="auto"/>
        <w:right w:val="none" w:sz="0" w:space="0" w:color="auto"/>
      </w:divBdr>
    </w:div>
    <w:div w:id="656038367">
      <w:marLeft w:val="640"/>
      <w:marRight w:val="0"/>
      <w:marTop w:val="0"/>
      <w:marBottom w:val="0"/>
      <w:divBdr>
        <w:top w:val="none" w:sz="0" w:space="0" w:color="auto"/>
        <w:left w:val="none" w:sz="0" w:space="0" w:color="auto"/>
        <w:bottom w:val="none" w:sz="0" w:space="0" w:color="auto"/>
        <w:right w:val="none" w:sz="0" w:space="0" w:color="auto"/>
      </w:divBdr>
    </w:div>
    <w:div w:id="656108986">
      <w:marLeft w:val="640"/>
      <w:marRight w:val="0"/>
      <w:marTop w:val="0"/>
      <w:marBottom w:val="0"/>
      <w:divBdr>
        <w:top w:val="none" w:sz="0" w:space="0" w:color="auto"/>
        <w:left w:val="none" w:sz="0" w:space="0" w:color="auto"/>
        <w:bottom w:val="none" w:sz="0" w:space="0" w:color="auto"/>
        <w:right w:val="none" w:sz="0" w:space="0" w:color="auto"/>
      </w:divBdr>
    </w:div>
    <w:div w:id="656147627">
      <w:marLeft w:val="640"/>
      <w:marRight w:val="0"/>
      <w:marTop w:val="0"/>
      <w:marBottom w:val="0"/>
      <w:divBdr>
        <w:top w:val="none" w:sz="0" w:space="0" w:color="auto"/>
        <w:left w:val="none" w:sz="0" w:space="0" w:color="auto"/>
        <w:bottom w:val="none" w:sz="0" w:space="0" w:color="auto"/>
        <w:right w:val="none" w:sz="0" w:space="0" w:color="auto"/>
      </w:divBdr>
    </w:div>
    <w:div w:id="656226773">
      <w:marLeft w:val="640"/>
      <w:marRight w:val="0"/>
      <w:marTop w:val="0"/>
      <w:marBottom w:val="0"/>
      <w:divBdr>
        <w:top w:val="none" w:sz="0" w:space="0" w:color="auto"/>
        <w:left w:val="none" w:sz="0" w:space="0" w:color="auto"/>
        <w:bottom w:val="none" w:sz="0" w:space="0" w:color="auto"/>
        <w:right w:val="none" w:sz="0" w:space="0" w:color="auto"/>
      </w:divBdr>
    </w:div>
    <w:div w:id="656303709">
      <w:marLeft w:val="640"/>
      <w:marRight w:val="0"/>
      <w:marTop w:val="0"/>
      <w:marBottom w:val="0"/>
      <w:divBdr>
        <w:top w:val="none" w:sz="0" w:space="0" w:color="auto"/>
        <w:left w:val="none" w:sz="0" w:space="0" w:color="auto"/>
        <w:bottom w:val="none" w:sz="0" w:space="0" w:color="auto"/>
        <w:right w:val="none" w:sz="0" w:space="0" w:color="auto"/>
      </w:divBdr>
    </w:div>
    <w:div w:id="656373777">
      <w:marLeft w:val="640"/>
      <w:marRight w:val="0"/>
      <w:marTop w:val="0"/>
      <w:marBottom w:val="0"/>
      <w:divBdr>
        <w:top w:val="none" w:sz="0" w:space="0" w:color="auto"/>
        <w:left w:val="none" w:sz="0" w:space="0" w:color="auto"/>
        <w:bottom w:val="none" w:sz="0" w:space="0" w:color="auto"/>
        <w:right w:val="none" w:sz="0" w:space="0" w:color="auto"/>
      </w:divBdr>
    </w:div>
    <w:div w:id="656416742">
      <w:marLeft w:val="640"/>
      <w:marRight w:val="0"/>
      <w:marTop w:val="0"/>
      <w:marBottom w:val="0"/>
      <w:divBdr>
        <w:top w:val="none" w:sz="0" w:space="0" w:color="auto"/>
        <w:left w:val="none" w:sz="0" w:space="0" w:color="auto"/>
        <w:bottom w:val="none" w:sz="0" w:space="0" w:color="auto"/>
        <w:right w:val="none" w:sz="0" w:space="0" w:color="auto"/>
      </w:divBdr>
    </w:div>
    <w:div w:id="656496136">
      <w:marLeft w:val="480"/>
      <w:marRight w:val="0"/>
      <w:marTop w:val="0"/>
      <w:marBottom w:val="0"/>
      <w:divBdr>
        <w:top w:val="none" w:sz="0" w:space="0" w:color="auto"/>
        <w:left w:val="none" w:sz="0" w:space="0" w:color="auto"/>
        <w:bottom w:val="none" w:sz="0" w:space="0" w:color="auto"/>
        <w:right w:val="none" w:sz="0" w:space="0" w:color="auto"/>
      </w:divBdr>
    </w:div>
    <w:div w:id="656543594">
      <w:marLeft w:val="640"/>
      <w:marRight w:val="0"/>
      <w:marTop w:val="0"/>
      <w:marBottom w:val="0"/>
      <w:divBdr>
        <w:top w:val="none" w:sz="0" w:space="0" w:color="auto"/>
        <w:left w:val="none" w:sz="0" w:space="0" w:color="auto"/>
        <w:bottom w:val="none" w:sz="0" w:space="0" w:color="auto"/>
        <w:right w:val="none" w:sz="0" w:space="0" w:color="auto"/>
      </w:divBdr>
    </w:div>
    <w:div w:id="656615417">
      <w:marLeft w:val="640"/>
      <w:marRight w:val="0"/>
      <w:marTop w:val="0"/>
      <w:marBottom w:val="0"/>
      <w:divBdr>
        <w:top w:val="none" w:sz="0" w:space="0" w:color="auto"/>
        <w:left w:val="none" w:sz="0" w:space="0" w:color="auto"/>
        <w:bottom w:val="none" w:sz="0" w:space="0" w:color="auto"/>
        <w:right w:val="none" w:sz="0" w:space="0" w:color="auto"/>
      </w:divBdr>
    </w:div>
    <w:div w:id="656764341">
      <w:marLeft w:val="480"/>
      <w:marRight w:val="0"/>
      <w:marTop w:val="0"/>
      <w:marBottom w:val="0"/>
      <w:divBdr>
        <w:top w:val="none" w:sz="0" w:space="0" w:color="auto"/>
        <w:left w:val="none" w:sz="0" w:space="0" w:color="auto"/>
        <w:bottom w:val="none" w:sz="0" w:space="0" w:color="auto"/>
        <w:right w:val="none" w:sz="0" w:space="0" w:color="auto"/>
      </w:divBdr>
    </w:div>
    <w:div w:id="656767198">
      <w:marLeft w:val="640"/>
      <w:marRight w:val="0"/>
      <w:marTop w:val="0"/>
      <w:marBottom w:val="0"/>
      <w:divBdr>
        <w:top w:val="none" w:sz="0" w:space="0" w:color="auto"/>
        <w:left w:val="none" w:sz="0" w:space="0" w:color="auto"/>
        <w:bottom w:val="none" w:sz="0" w:space="0" w:color="auto"/>
        <w:right w:val="none" w:sz="0" w:space="0" w:color="auto"/>
      </w:divBdr>
    </w:div>
    <w:div w:id="656810269">
      <w:marLeft w:val="640"/>
      <w:marRight w:val="0"/>
      <w:marTop w:val="0"/>
      <w:marBottom w:val="0"/>
      <w:divBdr>
        <w:top w:val="none" w:sz="0" w:space="0" w:color="auto"/>
        <w:left w:val="none" w:sz="0" w:space="0" w:color="auto"/>
        <w:bottom w:val="none" w:sz="0" w:space="0" w:color="auto"/>
        <w:right w:val="none" w:sz="0" w:space="0" w:color="auto"/>
      </w:divBdr>
    </w:div>
    <w:div w:id="656811128">
      <w:marLeft w:val="640"/>
      <w:marRight w:val="0"/>
      <w:marTop w:val="0"/>
      <w:marBottom w:val="0"/>
      <w:divBdr>
        <w:top w:val="none" w:sz="0" w:space="0" w:color="auto"/>
        <w:left w:val="none" w:sz="0" w:space="0" w:color="auto"/>
        <w:bottom w:val="none" w:sz="0" w:space="0" w:color="auto"/>
        <w:right w:val="none" w:sz="0" w:space="0" w:color="auto"/>
      </w:divBdr>
    </w:div>
    <w:div w:id="656881090">
      <w:marLeft w:val="640"/>
      <w:marRight w:val="0"/>
      <w:marTop w:val="0"/>
      <w:marBottom w:val="0"/>
      <w:divBdr>
        <w:top w:val="none" w:sz="0" w:space="0" w:color="auto"/>
        <w:left w:val="none" w:sz="0" w:space="0" w:color="auto"/>
        <w:bottom w:val="none" w:sz="0" w:space="0" w:color="auto"/>
        <w:right w:val="none" w:sz="0" w:space="0" w:color="auto"/>
      </w:divBdr>
    </w:div>
    <w:div w:id="656961125">
      <w:marLeft w:val="480"/>
      <w:marRight w:val="0"/>
      <w:marTop w:val="0"/>
      <w:marBottom w:val="0"/>
      <w:divBdr>
        <w:top w:val="none" w:sz="0" w:space="0" w:color="auto"/>
        <w:left w:val="none" w:sz="0" w:space="0" w:color="auto"/>
        <w:bottom w:val="none" w:sz="0" w:space="0" w:color="auto"/>
        <w:right w:val="none" w:sz="0" w:space="0" w:color="auto"/>
      </w:divBdr>
    </w:div>
    <w:div w:id="657029144">
      <w:marLeft w:val="480"/>
      <w:marRight w:val="0"/>
      <w:marTop w:val="0"/>
      <w:marBottom w:val="0"/>
      <w:divBdr>
        <w:top w:val="none" w:sz="0" w:space="0" w:color="auto"/>
        <w:left w:val="none" w:sz="0" w:space="0" w:color="auto"/>
        <w:bottom w:val="none" w:sz="0" w:space="0" w:color="auto"/>
        <w:right w:val="none" w:sz="0" w:space="0" w:color="auto"/>
      </w:divBdr>
    </w:div>
    <w:div w:id="657071465">
      <w:marLeft w:val="640"/>
      <w:marRight w:val="0"/>
      <w:marTop w:val="0"/>
      <w:marBottom w:val="0"/>
      <w:divBdr>
        <w:top w:val="none" w:sz="0" w:space="0" w:color="auto"/>
        <w:left w:val="none" w:sz="0" w:space="0" w:color="auto"/>
        <w:bottom w:val="none" w:sz="0" w:space="0" w:color="auto"/>
        <w:right w:val="none" w:sz="0" w:space="0" w:color="auto"/>
      </w:divBdr>
    </w:div>
    <w:div w:id="657079332">
      <w:marLeft w:val="640"/>
      <w:marRight w:val="0"/>
      <w:marTop w:val="0"/>
      <w:marBottom w:val="0"/>
      <w:divBdr>
        <w:top w:val="none" w:sz="0" w:space="0" w:color="auto"/>
        <w:left w:val="none" w:sz="0" w:space="0" w:color="auto"/>
        <w:bottom w:val="none" w:sz="0" w:space="0" w:color="auto"/>
        <w:right w:val="none" w:sz="0" w:space="0" w:color="auto"/>
      </w:divBdr>
    </w:div>
    <w:div w:id="657153627">
      <w:marLeft w:val="480"/>
      <w:marRight w:val="0"/>
      <w:marTop w:val="0"/>
      <w:marBottom w:val="0"/>
      <w:divBdr>
        <w:top w:val="none" w:sz="0" w:space="0" w:color="auto"/>
        <w:left w:val="none" w:sz="0" w:space="0" w:color="auto"/>
        <w:bottom w:val="none" w:sz="0" w:space="0" w:color="auto"/>
        <w:right w:val="none" w:sz="0" w:space="0" w:color="auto"/>
      </w:divBdr>
    </w:div>
    <w:div w:id="657196737">
      <w:marLeft w:val="480"/>
      <w:marRight w:val="0"/>
      <w:marTop w:val="0"/>
      <w:marBottom w:val="0"/>
      <w:divBdr>
        <w:top w:val="none" w:sz="0" w:space="0" w:color="auto"/>
        <w:left w:val="none" w:sz="0" w:space="0" w:color="auto"/>
        <w:bottom w:val="none" w:sz="0" w:space="0" w:color="auto"/>
        <w:right w:val="none" w:sz="0" w:space="0" w:color="auto"/>
      </w:divBdr>
    </w:div>
    <w:div w:id="657343850">
      <w:marLeft w:val="640"/>
      <w:marRight w:val="0"/>
      <w:marTop w:val="0"/>
      <w:marBottom w:val="0"/>
      <w:divBdr>
        <w:top w:val="none" w:sz="0" w:space="0" w:color="auto"/>
        <w:left w:val="none" w:sz="0" w:space="0" w:color="auto"/>
        <w:bottom w:val="none" w:sz="0" w:space="0" w:color="auto"/>
        <w:right w:val="none" w:sz="0" w:space="0" w:color="auto"/>
      </w:divBdr>
    </w:div>
    <w:div w:id="657344785">
      <w:marLeft w:val="480"/>
      <w:marRight w:val="0"/>
      <w:marTop w:val="0"/>
      <w:marBottom w:val="0"/>
      <w:divBdr>
        <w:top w:val="none" w:sz="0" w:space="0" w:color="auto"/>
        <w:left w:val="none" w:sz="0" w:space="0" w:color="auto"/>
        <w:bottom w:val="none" w:sz="0" w:space="0" w:color="auto"/>
        <w:right w:val="none" w:sz="0" w:space="0" w:color="auto"/>
      </w:divBdr>
    </w:div>
    <w:div w:id="657609460">
      <w:marLeft w:val="640"/>
      <w:marRight w:val="0"/>
      <w:marTop w:val="0"/>
      <w:marBottom w:val="0"/>
      <w:divBdr>
        <w:top w:val="none" w:sz="0" w:space="0" w:color="auto"/>
        <w:left w:val="none" w:sz="0" w:space="0" w:color="auto"/>
        <w:bottom w:val="none" w:sz="0" w:space="0" w:color="auto"/>
        <w:right w:val="none" w:sz="0" w:space="0" w:color="auto"/>
      </w:divBdr>
    </w:div>
    <w:div w:id="657802938">
      <w:marLeft w:val="640"/>
      <w:marRight w:val="0"/>
      <w:marTop w:val="0"/>
      <w:marBottom w:val="0"/>
      <w:divBdr>
        <w:top w:val="none" w:sz="0" w:space="0" w:color="auto"/>
        <w:left w:val="none" w:sz="0" w:space="0" w:color="auto"/>
        <w:bottom w:val="none" w:sz="0" w:space="0" w:color="auto"/>
        <w:right w:val="none" w:sz="0" w:space="0" w:color="auto"/>
      </w:divBdr>
    </w:div>
    <w:div w:id="657808226">
      <w:marLeft w:val="640"/>
      <w:marRight w:val="0"/>
      <w:marTop w:val="0"/>
      <w:marBottom w:val="0"/>
      <w:divBdr>
        <w:top w:val="none" w:sz="0" w:space="0" w:color="auto"/>
        <w:left w:val="none" w:sz="0" w:space="0" w:color="auto"/>
        <w:bottom w:val="none" w:sz="0" w:space="0" w:color="auto"/>
        <w:right w:val="none" w:sz="0" w:space="0" w:color="auto"/>
      </w:divBdr>
    </w:div>
    <w:div w:id="657878360">
      <w:marLeft w:val="640"/>
      <w:marRight w:val="0"/>
      <w:marTop w:val="0"/>
      <w:marBottom w:val="0"/>
      <w:divBdr>
        <w:top w:val="none" w:sz="0" w:space="0" w:color="auto"/>
        <w:left w:val="none" w:sz="0" w:space="0" w:color="auto"/>
        <w:bottom w:val="none" w:sz="0" w:space="0" w:color="auto"/>
        <w:right w:val="none" w:sz="0" w:space="0" w:color="auto"/>
      </w:divBdr>
    </w:div>
    <w:div w:id="657922638">
      <w:marLeft w:val="640"/>
      <w:marRight w:val="0"/>
      <w:marTop w:val="0"/>
      <w:marBottom w:val="0"/>
      <w:divBdr>
        <w:top w:val="none" w:sz="0" w:space="0" w:color="auto"/>
        <w:left w:val="none" w:sz="0" w:space="0" w:color="auto"/>
        <w:bottom w:val="none" w:sz="0" w:space="0" w:color="auto"/>
        <w:right w:val="none" w:sz="0" w:space="0" w:color="auto"/>
      </w:divBdr>
    </w:div>
    <w:div w:id="657924798">
      <w:marLeft w:val="480"/>
      <w:marRight w:val="0"/>
      <w:marTop w:val="0"/>
      <w:marBottom w:val="0"/>
      <w:divBdr>
        <w:top w:val="none" w:sz="0" w:space="0" w:color="auto"/>
        <w:left w:val="none" w:sz="0" w:space="0" w:color="auto"/>
        <w:bottom w:val="none" w:sz="0" w:space="0" w:color="auto"/>
        <w:right w:val="none" w:sz="0" w:space="0" w:color="auto"/>
      </w:divBdr>
    </w:div>
    <w:div w:id="657927261">
      <w:marLeft w:val="480"/>
      <w:marRight w:val="0"/>
      <w:marTop w:val="0"/>
      <w:marBottom w:val="0"/>
      <w:divBdr>
        <w:top w:val="none" w:sz="0" w:space="0" w:color="auto"/>
        <w:left w:val="none" w:sz="0" w:space="0" w:color="auto"/>
        <w:bottom w:val="none" w:sz="0" w:space="0" w:color="auto"/>
        <w:right w:val="none" w:sz="0" w:space="0" w:color="auto"/>
      </w:divBdr>
    </w:div>
    <w:div w:id="658115442">
      <w:marLeft w:val="480"/>
      <w:marRight w:val="0"/>
      <w:marTop w:val="0"/>
      <w:marBottom w:val="0"/>
      <w:divBdr>
        <w:top w:val="none" w:sz="0" w:space="0" w:color="auto"/>
        <w:left w:val="none" w:sz="0" w:space="0" w:color="auto"/>
        <w:bottom w:val="none" w:sz="0" w:space="0" w:color="auto"/>
        <w:right w:val="none" w:sz="0" w:space="0" w:color="auto"/>
      </w:divBdr>
    </w:div>
    <w:div w:id="658195865">
      <w:marLeft w:val="480"/>
      <w:marRight w:val="0"/>
      <w:marTop w:val="0"/>
      <w:marBottom w:val="0"/>
      <w:divBdr>
        <w:top w:val="none" w:sz="0" w:space="0" w:color="auto"/>
        <w:left w:val="none" w:sz="0" w:space="0" w:color="auto"/>
        <w:bottom w:val="none" w:sz="0" w:space="0" w:color="auto"/>
        <w:right w:val="none" w:sz="0" w:space="0" w:color="auto"/>
      </w:divBdr>
    </w:div>
    <w:div w:id="658264948">
      <w:marLeft w:val="640"/>
      <w:marRight w:val="0"/>
      <w:marTop w:val="0"/>
      <w:marBottom w:val="0"/>
      <w:divBdr>
        <w:top w:val="none" w:sz="0" w:space="0" w:color="auto"/>
        <w:left w:val="none" w:sz="0" w:space="0" w:color="auto"/>
        <w:bottom w:val="none" w:sz="0" w:space="0" w:color="auto"/>
        <w:right w:val="none" w:sz="0" w:space="0" w:color="auto"/>
      </w:divBdr>
    </w:div>
    <w:div w:id="658268933">
      <w:marLeft w:val="480"/>
      <w:marRight w:val="0"/>
      <w:marTop w:val="0"/>
      <w:marBottom w:val="0"/>
      <w:divBdr>
        <w:top w:val="none" w:sz="0" w:space="0" w:color="auto"/>
        <w:left w:val="none" w:sz="0" w:space="0" w:color="auto"/>
        <w:bottom w:val="none" w:sz="0" w:space="0" w:color="auto"/>
        <w:right w:val="none" w:sz="0" w:space="0" w:color="auto"/>
      </w:divBdr>
    </w:div>
    <w:div w:id="658270309">
      <w:marLeft w:val="480"/>
      <w:marRight w:val="0"/>
      <w:marTop w:val="0"/>
      <w:marBottom w:val="0"/>
      <w:divBdr>
        <w:top w:val="none" w:sz="0" w:space="0" w:color="auto"/>
        <w:left w:val="none" w:sz="0" w:space="0" w:color="auto"/>
        <w:bottom w:val="none" w:sz="0" w:space="0" w:color="auto"/>
        <w:right w:val="none" w:sz="0" w:space="0" w:color="auto"/>
      </w:divBdr>
    </w:div>
    <w:div w:id="658309574">
      <w:marLeft w:val="480"/>
      <w:marRight w:val="0"/>
      <w:marTop w:val="0"/>
      <w:marBottom w:val="0"/>
      <w:divBdr>
        <w:top w:val="none" w:sz="0" w:space="0" w:color="auto"/>
        <w:left w:val="none" w:sz="0" w:space="0" w:color="auto"/>
        <w:bottom w:val="none" w:sz="0" w:space="0" w:color="auto"/>
        <w:right w:val="none" w:sz="0" w:space="0" w:color="auto"/>
      </w:divBdr>
    </w:div>
    <w:div w:id="658461712">
      <w:marLeft w:val="480"/>
      <w:marRight w:val="0"/>
      <w:marTop w:val="0"/>
      <w:marBottom w:val="0"/>
      <w:divBdr>
        <w:top w:val="none" w:sz="0" w:space="0" w:color="auto"/>
        <w:left w:val="none" w:sz="0" w:space="0" w:color="auto"/>
        <w:bottom w:val="none" w:sz="0" w:space="0" w:color="auto"/>
        <w:right w:val="none" w:sz="0" w:space="0" w:color="auto"/>
      </w:divBdr>
    </w:div>
    <w:div w:id="658466636">
      <w:marLeft w:val="480"/>
      <w:marRight w:val="0"/>
      <w:marTop w:val="0"/>
      <w:marBottom w:val="0"/>
      <w:divBdr>
        <w:top w:val="none" w:sz="0" w:space="0" w:color="auto"/>
        <w:left w:val="none" w:sz="0" w:space="0" w:color="auto"/>
        <w:bottom w:val="none" w:sz="0" w:space="0" w:color="auto"/>
        <w:right w:val="none" w:sz="0" w:space="0" w:color="auto"/>
      </w:divBdr>
    </w:div>
    <w:div w:id="658581381">
      <w:marLeft w:val="480"/>
      <w:marRight w:val="0"/>
      <w:marTop w:val="0"/>
      <w:marBottom w:val="0"/>
      <w:divBdr>
        <w:top w:val="none" w:sz="0" w:space="0" w:color="auto"/>
        <w:left w:val="none" w:sz="0" w:space="0" w:color="auto"/>
        <w:bottom w:val="none" w:sz="0" w:space="0" w:color="auto"/>
        <w:right w:val="none" w:sz="0" w:space="0" w:color="auto"/>
      </w:divBdr>
    </w:div>
    <w:div w:id="658656114">
      <w:marLeft w:val="480"/>
      <w:marRight w:val="0"/>
      <w:marTop w:val="0"/>
      <w:marBottom w:val="0"/>
      <w:divBdr>
        <w:top w:val="none" w:sz="0" w:space="0" w:color="auto"/>
        <w:left w:val="none" w:sz="0" w:space="0" w:color="auto"/>
        <w:bottom w:val="none" w:sz="0" w:space="0" w:color="auto"/>
        <w:right w:val="none" w:sz="0" w:space="0" w:color="auto"/>
      </w:divBdr>
    </w:div>
    <w:div w:id="658773010">
      <w:bodyDiv w:val="1"/>
      <w:marLeft w:val="0"/>
      <w:marRight w:val="0"/>
      <w:marTop w:val="0"/>
      <w:marBottom w:val="0"/>
      <w:divBdr>
        <w:top w:val="none" w:sz="0" w:space="0" w:color="auto"/>
        <w:left w:val="none" w:sz="0" w:space="0" w:color="auto"/>
        <w:bottom w:val="none" w:sz="0" w:space="0" w:color="auto"/>
        <w:right w:val="none" w:sz="0" w:space="0" w:color="auto"/>
      </w:divBdr>
    </w:div>
    <w:div w:id="658773356">
      <w:marLeft w:val="640"/>
      <w:marRight w:val="0"/>
      <w:marTop w:val="0"/>
      <w:marBottom w:val="0"/>
      <w:divBdr>
        <w:top w:val="none" w:sz="0" w:space="0" w:color="auto"/>
        <w:left w:val="none" w:sz="0" w:space="0" w:color="auto"/>
        <w:bottom w:val="none" w:sz="0" w:space="0" w:color="auto"/>
        <w:right w:val="none" w:sz="0" w:space="0" w:color="auto"/>
      </w:divBdr>
    </w:div>
    <w:div w:id="658774590">
      <w:marLeft w:val="640"/>
      <w:marRight w:val="0"/>
      <w:marTop w:val="0"/>
      <w:marBottom w:val="0"/>
      <w:divBdr>
        <w:top w:val="none" w:sz="0" w:space="0" w:color="auto"/>
        <w:left w:val="none" w:sz="0" w:space="0" w:color="auto"/>
        <w:bottom w:val="none" w:sz="0" w:space="0" w:color="auto"/>
        <w:right w:val="none" w:sz="0" w:space="0" w:color="auto"/>
      </w:divBdr>
    </w:div>
    <w:div w:id="658853223">
      <w:marLeft w:val="640"/>
      <w:marRight w:val="0"/>
      <w:marTop w:val="0"/>
      <w:marBottom w:val="0"/>
      <w:divBdr>
        <w:top w:val="none" w:sz="0" w:space="0" w:color="auto"/>
        <w:left w:val="none" w:sz="0" w:space="0" w:color="auto"/>
        <w:bottom w:val="none" w:sz="0" w:space="0" w:color="auto"/>
        <w:right w:val="none" w:sz="0" w:space="0" w:color="auto"/>
      </w:divBdr>
    </w:div>
    <w:div w:id="658926742">
      <w:marLeft w:val="480"/>
      <w:marRight w:val="0"/>
      <w:marTop w:val="0"/>
      <w:marBottom w:val="0"/>
      <w:divBdr>
        <w:top w:val="none" w:sz="0" w:space="0" w:color="auto"/>
        <w:left w:val="none" w:sz="0" w:space="0" w:color="auto"/>
        <w:bottom w:val="none" w:sz="0" w:space="0" w:color="auto"/>
        <w:right w:val="none" w:sz="0" w:space="0" w:color="auto"/>
      </w:divBdr>
    </w:div>
    <w:div w:id="658964926">
      <w:marLeft w:val="480"/>
      <w:marRight w:val="0"/>
      <w:marTop w:val="0"/>
      <w:marBottom w:val="0"/>
      <w:divBdr>
        <w:top w:val="none" w:sz="0" w:space="0" w:color="auto"/>
        <w:left w:val="none" w:sz="0" w:space="0" w:color="auto"/>
        <w:bottom w:val="none" w:sz="0" w:space="0" w:color="auto"/>
        <w:right w:val="none" w:sz="0" w:space="0" w:color="auto"/>
      </w:divBdr>
    </w:div>
    <w:div w:id="658966976">
      <w:marLeft w:val="640"/>
      <w:marRight w:val="0"/>
      <w:marTop w:val="0"/>
      <w:marBottom w:val="0"/>
      <w:divBdr>
        <w:top w:val="none" w:sz="0" w:space="0" w:color="auto"/>
        <w:left w:val="none" w:sz="0" w:space="0" w:color="auto"/>
        <w:bottom w:val="none" w:sz="0" w:space="0" w:color="auto"/>
        <w:right w:val="none" w:sz="0" w:space="0" w:color="auto"/>
      </w:divBdr>
    </w:div>
    <w:div w:id="659040331">
      <w:marLeft w:val="480"/>
      <w:marRight w:val="0"/>
      <w:marTop w:val="0"/>
      <w:marBottom w:val="0"/>
      <w:divBdr>
        <w:top w:val="none" w:sz="0" w:space="0" w:color="auto"/>
        <w:left w:val="none" w:sz="0" w:space="0" w:color="auto"/>
        <w:bottom w:val="none" w:sz="0" w:space="0" w:color="auto"/>
        <w:right w:val="none" w:sz="0" w:space="0" w:color="auto"/>
      </w:divBdr>
    </w:div>
    <w:div w:id="659043152">
      <w:marLeft w:val="640"/>
      <w:marRight w:val="0"/>
      <w:marTop w:val="0"/>
      <w:marBottom w:val="0"/>
      <w:divBdr>
        <w:top w:val="none" w:sz="0" w:space="0" w:color="auto"/>
        <w:left w:val="none" w:sz="0" w:space="0" w:color="auto"/>
        <w:bottom w:val="none" w:sz="0" w:space="0" w:color="auto"/>
        <w:right w:val="none" w:sz="0" w:space="0" w:color="auto"/>
      </w:divBdr>
    </w:div>
    <w:div w:id="659117596">
      <w:marLeft w:val="480"/>
      <w:marRight w:val="0"/>
      <w:marTop w:val="0"/>
      <w:marBottom w:val="0"/>
      <w:divBdr>
        <w:top w:val="none" w:sz="0" w:space="0" w:color="auto"/>
        <w:left w:val="none" w:sz="0" w:space="0" w:color="auto"/>
        <w:bottom w:val="none" w:sz="0" w:space="0" w:color="auto"/>
        <w:right w:val="none" w:sz="0" w:space="0" w:color="auto"/>
      </w:divBdr>
    </w:div>
    <w:div w:id="659119985">
      <w:marLeft w:val="640"/>
      <w:marRight w:val="0"/>
      <w:marTop w:val="0"/>
      <w:marBottom w:val="0"/>
      <w:divBdr>
        <w:top w:val="none" w:sz="0" w:space="0" w:color="auto"/>
        <w:left w:val="none" w:sz="0" w:space="0" w:color="auto"/>
        <w:bottom w:val="none" w:sz="0" w:space="0" w:color="auto"/>
        <w:right w:val="none" w:sz="0" w:space="0" w:color="auto"/>
      </w:divBdr>
    </w:div>
    <w:div w:id="659193673">
      <w:marLeft w:val="640"/>
      <w:marRight w:val="0"/>
      <w:marTop w:val="0"/>
      <w:marBottom w:val="0"/>
      <w:divBdr>
        <w:top w:val="none" w:sz="0" w:space="0" w:color="auto"/>
        <w:left w:val="none" w:sz="0" w:space="0" w:color="auto"/>
        <w:bottom w:val="none" w:sz="0" w:space="0" w:color="auto"/>
        <w:right w:val="none" w:sz="0" w:space="0" w:color="auto"/>
      </w:divBdr>
    </w:div>
    <w:div w:id="659232557">
      <w:marLeft w:val="480"/>
      <w:marRight w:val="0"/>
      <w:marTop w:val="0"/>
      <w:marBottom w:val="0"/>
      <w:divBdr>
        <w:top w:val="none" w:sz="0" w:space="0" w:color="auto"/>
        <w:left w:val="none" w:sz="0" w:space="0" w:color="auto"/>
        <w:bottom w:val="none" w:sz="0" w:space="0" w:color="auto"/>
        <w:right w:val="none" w:sz="0" w:space="0" w:color="auto"/>
      </w:divBdr>
    </w:div>
    <w:div w:id="659234767">
      <w:marLeft w:val="640"/>
      <w:marRight w:val="0"/>
      <w:marTop w:val="0"/>
      <w:marBottom w:val="0"/>
      <w:divBdr>
        <w:top w:val="none" w:sz="0" w:space="0" w:color="auto"/>
        <w:left w:val="none" w:sz="0" w:space="0" w:color="auto"/>
        <w:bottom w:val="none" w:sz="0" w:space="0" w:color="auto"/>
        <w:right w:val="none" w:sz="0" w:space="0" w:color="auto"/>
      </w:divBdr>
    </w:div>
    <w:div w:id="659309072">
      <w:marLeft w:val="640"/>
      <w:marRight w:val="0"/>
      <w:marTop w:val="0"/>
      <w:marBottom w:val="0"/>
      <w:divBdr>
        <w:top w:val="none" w:sz="0" w:space="0" w:color="auto"/>
        <w:left w:val="none" w:sz="0" w:space="0" w:color="auto"/>
        <w:bottom w:val="none" w:sz="0" w:space="0" w:color="auto"/>
        <w:right w:val="none" w:sz="0" w:space="0" w:color="auto"/>
      </w:divBdr>
    </w:div>
    <w:div w:id="659310096">
      <w:marLeft w:val="480"/>
      <w:marRight w:val="0"/>
      <w:marTop w:val="0"/>
      <w:marBottom w:val="0"/>
      <w:divBdr>
        <w:top w:val="none" w:sz="0" w:space="0" w:color="auto"/>
        <w:left w:val="none" w:sz="0" w:space="0" w:color="auto"/>
        <w:bottom w:val="none" w:sz="0" w:space="0" w:color="auto"/>
        <w:right w:val="none" w:sz="0" w:space="0" w:color="auto"/>
      </w:divBdr>
    </w:div>
    <w:div w:id="659312177">
      <w:marLeft w:val="480"/>
      <w:marRight w:val="0"/>
      <w:marTop w:val="0"/>
      <w:marBottom w:val="0"/>
      <w:divBdr>
        <w:top w:val="none" w:sz="0" w:space="0" w:color="auto"/>
        <w:left w:val="none" w:sz="0" w:space="0" w:color="auto"/>
        <w:bottom w:val="none" w:sz="0" w:space="0" w:color="auto"/>
        <w:right w:val="none" w:sz="0" w:space="0" w:color="auto"/>
      </w:divBdr>
    </w:div>
    <w:div w:id="659388102">
      <w:marLeft w:val="480"/>
      <w:marRight w:val="0"/>
      <w:marTop w:val="0"/>
      <w:marBottom w:val="0"/>
      <w:divBdr>
        <w:top w:val="none" w:sz="0" w:space="0" w:color="auto"/>
        <w:left w:val="none" w:sz="0" w:space="0" w:color="auto"/>
        <w:bottom w:val="none" w:sz="0" w:space="0" w:color="auto"/>
        <w:right w:val="none" w:sz="0" w:space="0" w:color="auto"/>
      </w:divBdr>
    </w:div>
    <w:div w:id="659620584">
      <w:marLeft w:val="640"/>
      <w:marRight w:val="0"/>
      <w:marTop w:val="0"/>
      <w:marBottom w:val="0"/>
      <w:divBdr>
        <w:top w:val="none" w:sz="0" w:space="0" w:color="auto"/>
        <w:left w:val="none" w:sz="0" w:space="0" w:color="auto"/>
        <w:bottom w:val="none" w:sz="0" w:space="0" w:color="auto"/>
        <w:right w:val="none" w:sz="0" w:space="0" w:color="auto"/>
      </w:divBdr>
    </w:div>
    <w:div w:id="659625136">
      <w:marLeft w:val="640"/>
      <w:marRight w:val="0"/>
      <w:marTop w:val="0"/>
      <w:marBottom w:val="0"/>
      <w:divBdr>
        <w:top w:val="none" w:sz="0" w:space="0" w:color="auto"/>
        <w:left w:val="none" w:sz="0" w:space="0" w:color="auto"/>
        <w:bottom w:val="none" w:sz="0" w:space="0" w:color="auto"/>
        <w:right w:val="none" w:sz="0" w:space="0" w:color="auto"/>
      </w:divBdr>
    </w:div>
    <w:div w:id="659694683">
      <w:marLeft w:val="640"/>
      <w:marRight w:val="0"/>
      <w:marTop w:val="0"/>
      <w:marBottom w:val="0"/>
      <w:divBdr>
        <w:top w:val="none" w:sz="0" w:space="0" w:color="auto"/>
        <w:left w:val="none" w:sz="0" w:space="0" w:color="auto"/>
        <w:bottom w:val="none" w:sz="0" w:space="0" w:color="auto"/>
        <w:right w:val="none" w:sz="0" w:space="0" w:color="auto"/>
      </w:divBdr>
    </w:div>
    <w:div w:id="659886582">
      <w:marLeft w:val="640"/>
      <w:marRight w:val="0"/>
      <w:marTop w:val="0"/>
      <w:marBottom w:val="0"/>
      <w:divBdr>
        <w:top w:val="none" w:sz="0" w:space="0" w:color="auto"/>
        <w:left w:val="none" w:sz="0" w:space="0" w:color="auto"/>
        <w:bottom w:val="none" w:sz="0" w:space="0" w:color="auto"/>
        <w:right w:val="none" w:sz="0" w:space="0" w:color="auto"/>
      </w:divBdr>
    </w:div>
    <w:div w:id="659887960">
      <w:marLeft w:val="640"/>
      <w:marRight w:val="0"/>
      <w:marTop w:val="0"/>
      <w:marBottom w:val="0"/>
      <w:divBdr>
        <w:top w:val="none" w:sz="0" w:space="0" w:color="auto"/>
        <w:left w:val="none" w:sz="0" w:space="0" w:color="auto"/>
        <w:bottom w:val="none" w:sz="0" w:space="0" w:color="auto"/>
        <w:right w:val="none" w:sz="0" w:space="0" w:color="auto"/>
      </w:divBdr>
    </w:div>
    <w:div w:id="659895273">
      <w:marLeft w:val="640"/>
      <w:marRight w:val="0"/>
      <w:marTop w:val="0"/>
      <w:marBottom w:val="0"/>
      <w:divBdr>
        <w:top w:val="none" w:sz="0" w:space="0" w:color="auto"/>
        <w:left w:val="none" w:sz="0" w:space="0" w:color="auto"/>
        <w:bottom w:val="none" w:sz="0" w:space="0" w:color="auto"/>
        <w:right w:val="none" w:sz="0" w:space="0" w:color="auto"/>
      </w:divBdr>
    </w:div>
    <w:div w:id="659961685">
      <w:marLeft w:val="480"/>
      <w:marRight w:val="0"/>
      <w:marTop w:val="0"/>
      <w:marBottom w:val="0"/>
      <w:divBdr>
        <w:top w:val="none" w:sz="0" w:space="0" w:color="auto"/>
        <w:left w:val="none" w:sz="0" w:space="0" w:color="auto"/>
        <w:bottom w:val="none" w:sz="0" w:space="0" w:color="auto"/>
        <w:right w:val="none" w:sz="0" w:space="0" w:color="auto"/>
      </w:divBdr>
    </w:div>
    <w:div w:id="660037644">
      <w:marLeft w:val="640"/>
      <w:marRight w:val="0"/>
      <w:marTop w:val="0"/>
      <w:marBottom w:val="0"/>
      <w:divBdr>
        <w:top w:val="none" w:sz="0" w:space="0" w:color="auto"/>
        <w:left w:val="none" w:sz="0" w:space="0" w:color="auto"/>
        <w:bottom w:val="none" w:sz="0" w:space="0" w:color="auto"/>
        <w:right w:val="none" w:sz="0" w:space="0" w:color="auto"/>
      </w:divBdr>
    </w:div>
    <w:div w:id="660045281">
      <w:marLeft w:val="640"/>
      <w:marRight w:val="0"/>
      <w:marTop w:val="0"/>
      <w:marBottom w:val="0"/>
      <w:divBdr>
        <w:top w:val="none" w:sz="0" w:space="0" w:color="auto"/>
        <w:left w:val="none" w:sz="0" w:space="0" w:color="auto"/>
        <w:bottom w:val="none" w:sz="0" w:space="0" w:color="auto"/>
        <w:right w:val="none" w:sz="0" w:space="0" w:color="auto"/>
      </w:divBdr>
    </w:div>
    <w:div w:id="660086027">
      <w:marLeft w:val="640"/>
      <w:marRight w:val="0"/>
      <w:marTop w:val="0"/>
      <w:marBottom w:val="0"/>
      <w:divBdr>
        <w:top w:val="none" w:sz="0" w:space="0" w:color="auto"/>
        <w:left w:val="none" w:sz="0" w:space="0" w:color="auto"/>
        <w:bottom w:val="none" w:sz="0" w:space="0" w:color="auto"/>
        <w:right w:val="none" w:sz="0" w:space="0" w:color="auto"/>
      </w:divBdr>
    </w:div>
    <w:div w:id="660154576">
      <w:marLeft w:val="480"/>
      <w:marRight w:val="0"/>
      <w:marTop w:val="0"/>
      <w:marBottom w:val="0"/>
      <w:divBdr>
        <w:top w:val="none" w:sz="0" w:space="0" w:color="auto"/>
        <w:left w:val="none" w:sz="0" w:space="0" w:color="auto"/>
        <w:bottom w:val="none" w:sz="0" w:space="0" w:color="auto"/>
        <w:right w:val="none" w:sz="0" w:space="0" w:color="auto"/>
      </w:divBdr>
    </w:div>
    <w:div w:id="660157960">
      <w:marLeft w:val="640"/>
      <w:marRight w:val="0"/>
      <w:marTop w:val="0"/>
      <w:marBottom w:val="0"/>
      <w:divBdr>
        <w:top w:val="none" w:sz="0" w:space="0" w:color="auto"/>
        <w:left w:val="none" w:sz="0" w:space="0" w:color="auto"/>
        <w:bottom w:val="none" w:sz="0" w:space="0" w:color="auto"/>
        <w:right w:val="none" w:sz="0" w:space="0" w:color="auto"/>
      </w:divBdr>
    </w:div>
    <w:div w:id="660158252">
      <w:marLeft w:val="480"/>
      <w:marRight w:val="0"/>
      <w:marTop w:val="0"/>
      <w:marBottom w:val="0"/>
      <w:divBdr>
        <w:top w:val="none" w:sz="0" w:space="0" w:color="auto"/>
        <w:left w:val="none" w:sz="0" w:space="0" w:color="auto"/>
        <w:bottom w:val="none" w:sz="0" w:space="0" w:color="auto"/>
        <w:right w:val="none" w:sz="0" w:space="0" w:color="auto"/>
      </w:divBdr>
    </w:div>
    <w:div w:id="660276423">
      <w:marLeft w:val="640"/>
      <w:marRight w:val="0"/>
      <w:marTop w:val="0"/>
      <w:marBottom w:val="0"/>
      <w:divBdr>
        <w:top w:val="none" w:sz="0" w:space="0" w:color="auto"/>
        <w:left w:val="none" w:sz="0" w:space="0" w:color="auto"/>
        <w:bottom w:val="none" w:sz="0" w:space="0" w:color="auto"/>
        <w:right w:val="none" w:sz="0" w:space="0" w:color="auto"/>
      </w:divBdr>
    </w:div>
    <w:div w:id="660357205">
      <w:marLeft w:val="640"/>
      <w:marRight w:val="0"/>
      <w:marTop w:val="0"/>
      <w:marBottom w:val="0"/>
      <w:divBdr>
        <w:top w:val="none" w:sz="0" w:space="0" w:color="auto"/>
        <w:left w:val="none" w:sz="0" w:space="0" w:color="auto"/>
        <w:bottom w:val="none" w:sz="0" w:space="0" w:color="auto"/>
        <w:right w:val="none" w:sz="0" w:space="0" w:color="auto"/>
      </w:divBdr>
    </w:div>
    <w:div w:id="660429847">
      <w:marLeft w:val="480"/>
      <w:marRight w:val="0"/>
      <w:marTop w:val="0"/>
      <w:marBottom w:val="0"/>
      <w:divBdr>
        <w:top w:val="none" w:sz="0" w:space="0" w:color="auto"/>
        <w:left w:val="none" w:sz="0" w:space="0" w:color="auto"/>
        <w:bottom w:val="none" w:sz="0" w:space="0" w:color="auto"/>
        <w:right w:val="none" w:sz="0" w:space="0" w:color="auto"/>
      </w:divBdr>
    </w:div>
    <w:div w:id="660541701">
      <w:marLeft w:val="480"/>
      <w:marRight w:val="0"/>
      <w:marTop w:val="0"/>
      <w:marBottom w:val="0"/>
      <w:divBdr>
        <w:top w:val="none" w:sz="0" w:space="0" w:color="auto"/>
        <w:left w:val="none" w:sz="0" w:space="0" w:color="auto"/>
        <w:bottom w:val="none" w:sz="0" w:space="0" w:color="auto"/>
        <w:right w:val="none" w:sz="0" w:space="0" w:color="auto"/>
      </w:divBdr>
    </w:div>
    <w:div w:id="660546762">
      <w:marLeft w:val="640"/>
      <w:marRight w:val="0"/>
      <w:marTop w:val="0"/>
      <w:marBottom w:val="0"/>
      <w:divBdr>
        <w:top w:val="none" w:sz="0" w:space="0" w:color="auto"/>
        <w:left w:val="none" w:sz="0" w:space="0" w:color="auto"/>
        <w:bottom w:val="none" w:sz="0" w:space="0" w:color="auto"/>
        <w:right w:val="none" w:sz="0" w:space="0" w:color="auto"/>
      </w:divBdr>
    </w:div>
    <w:div w:id="660549734">
      <w:marLeft w:val="480"/>
      <w:marRight w:val="0"/>
      <w:marTop w:val="0"/>
      <w:marBottom w:val="0"/>
      <w:divBdr>
        <w:top w:val="none" w:sz="0" w:space="0" w:color="auto"/>
        <w:left w:val="none" w:sz="0" w:space="0" w:color="auto"/>
        <w:bottom w:val="none" w:sz="0" w:space="0" w:color="auto"/>
        <w:right w:val="none" w:sz="0" w:space="0" w:color="auto"/>
      </w:divBdr>
    </w:div>
    <w:div w:id="660550432">
      <w:marLeft w:val="480"/>
      <w:marRight w:val="0"/>
      <w:marTop w:val="0"/>
      <w:marBottom w:val="0"/>
      <w:divBdr>
        <w:top w:val="none" w:sz="0" w:space="0" w:color="auto"/>
        <w:left w:val="none" w:sz="0" w:space="0" w:color="auto"/>
        <w:bottom w:val="none" w:sz="0" w:space="0" w:color="auto"/>
        <w:right w:val="none" w:sz="0" w:space="0" w:color="auto"/>
      </w:divBdr>
    </w:div>
    <w:div w:id="660550713">
      <w:marLeft w:val="480"/>
      <w:marRight w:val="0"/>
      <w:marTop w:val="0"/>
      <w:marBottom w:val="0"/>
      <w:divBdr>
        <w:top w:val="none" w:sz="0" w:space="0" w:color="auto"/>
        <w:left w:val="none" w:sz="0" w:space="0" w:color="auto"/>
        <w:bottom w:val="none" w:sz="0" w:space="0" w:color="auto"/>
        <w:right w:val="none" w:sz="0" w:space="0" w:color="auto"/>
      </w:divBdr>
    </w:div>
    <w:div w:id="660622483">
      <w:marLeft w:val="640"/>
      <w:marRight w:val="0"/>
      <w:marTop w:val="0"/>
      <w:marBottom w:val="0"/>
      <w:divBdr>
        <w:top w:val="none" w:sz="0" w:space="0" w:color="auto"/>
        <w:left w:val="none" w:sz="0" w:space="0" w:color="auto"/>
        <w:bottom w:val="none" w:sz="0" w:space="0" w:color="auto"/>
        <w:right w:val="none" w:sz="0" w:space="0" w:color="auto"/>
      </w:divBdr>
    </w:div>
    <w:div w:id="660624745">
      <w:marLeft w:val="640"/>
      <w:marRight w:val="0"/>
      <w:marTop w:val="0"/>
      <w:marBottom w:val="0"/>
      <w:divBdr>
        <w:top w:val="none" w:sz="0" w:space="0" w:color="auto"/>
        <w:left w:val="none" w:sz="0" w:space="0" w:color="auto"/>
        <w:bottom w:val="none" w:sz="0" w:space="0" w:color="auto"/>
        <w:right w:val="none" w:sz="0" w:space="0" w:color="auto"/>
      </w:divBdr>
    </w:div>
    <w:div w:id="660737493">
      <w:marLeft w:val="480"/>
      <w:marRight w:val="0"/>
      <w:marTop w:val="0"/>
      <w:marBottom w:val="0"/>
      <w:divBdr>
        <w:top w:val="none" w:sz="0" w:space="0" w:color="auto"/>
        <w:left w:val="none" w:sz="0" w:space="0" w:color="auto"/>
        <w:bottom w:val="none" w:sz="0" w:space="0" w:color="auto"/>
        <w:right w:val="none" w:sz="0" w:space="0" w:color="auto"/>
      </w:divBdr>
    </w:div>
    <w:div w:id="660811857">
      <w:marLeft w:val="480"/>
      <w:marRight w:val="0"/>
      <w:marTop w:val="0"/>
      <w:marBottom w:val="0"/>
      <w:divBdr>
        <w:top w:val="none" w:sz="0" w:space="0" w:color="auto"/>
        <w:left w:val="none" w:sz="0" w:space="0" w:color="auto"/>
        <w:bottom w:val="none" w:sz="0" w:space="0" w:color="auto"/>
        <w:right w:val="none" w:sz="0" w:space="0" w:color="auto"/>
      </w:divBdr>
    </w:div>
    <w:div w:id="660813573">
      <w:marLeft w:val="640"/>
      <w:marRight w:val="0"/>
      <w:marTop w:val="0"/>
      <w:marBottom w:val="0"/>
      <w:divBdr>
        <w:top w:val="none" w:sz="0" w:space="0" w:color="auto"/>
        <w:left w:val="none" w:sz="0" w:space="0" w:color="auto"/>
        <w:bottom w:val="none" w:sz="0" w:space="0" w:color="auto"/>
        <w:right w:val="none" w:sz="0" w:space="0" w:color="auto"/>
      </w:divBdr>
    </w:div>
    <w:div w:id="660936508">
      <w:marLeft w:val="640"/>
      <w:marRight w:val="0"/>
      <w:marTop w:val="0"/>
      <w:marBottom w:val="0"/>
      <w:divBdr>
        <w:top w:val="none" w:sz="0" w:space="0" w:color="auto"/>
        <w:left w:val="none" w:sz="0" w:space="0" w:color="auto"/>
        <w:bottom w:val="none" w:sz="0" w:space="0" w:color="auto"/>
        <w:right w:val="none" w:sz="0" w:space="0" w:color="auto"/>
      </w:divBdr>
    </w:div>
    <w:div w:id="661087960">
      <w:marLeft w:val="640"/>
      <w:marRight w:val="0"/>
      <w:marTop w:val="0"/>
      <w:marBottom w:val="0"/>
      <w:divBdr>
        <w:top w:val="none" w:sz="0" w:space="0" w:color="auto"/>
        <w:left w:val="none" w:sz="0" w:space="0" w:color="auto"/>
        <w:bottom w:val="none" w:sz="0" w:space="0" w:color="auto"/>
        <w:right w:val="none" w:sz="0" w:space="0" w:color="auto"/>
      </w:divBdr>
    </w:div>
    <w:div w:id="661128704">
      <w:marLeft w:val="640"/>
      <w:marRight w:val="0"/>
      <w:marTop w:val="0"/>
      <w:marBottom w:val="0"/>
      <w:divBdr>
        <w:top w:val="none" w:sz="0" w:space="0" w:color="auto"/>
        <w:left w:val="none" w:sz="0" w:space="0" w:color="auto"/>
        <w:bottom w:val="none" w:sz="0" w:space="0" w:color="auto"/>
        <w:right w:val="none" w:sz="0" w:space="0" w:color="auto"/>
      </w:divBdr>
    </w:div>
    <w:div w:id="661129228">
      <w:marLeft w:val="640"/>
      <w:marRight w:val="0"/>
      <w:marTop w:val="0"/>
      <w:marBottom w:val="0"/>
      <w:divBdr>
        <w:top w:val="none" w:sz="0" w:space="0" w:color="auto"/>
        <w:left w:val="none" w:sz="0" w:space="0" w:color="auto"/>
        <w:bottom w:val="none" w:sz="0" w:space="0" w:color="auto"/>
        <w:right w:val="none" w:sz="0" w:space="0" w:color="auto"/>
      </w:divBdr>
    </w:div>
    <w:div w:id="661129632">
      <w:marLeft w:val="480"/>
      <w:marRight w:val="0"/>
      <w:marTop w:val="0"/>
      <w:marBottom w:val="0"/>
      <w:divBdr>
        <w:top w:val="none" w:sz="0" w:space="0" w:color="auto"/>
        <w:left w:val="none" w:sz="0" w:space="0" w:color="auto"/>
        <w:bottom w:val="none" w:sz="0" w:space="0" w:color="auto"/>
        <w:right w:val="none" w:sz="0" w:space="0" w:color="auto"/>
      </w:divBdr>
    </w:div>
    <w:div w:id="661157601">
      <w:marLeft w:val="640"/>
      <w:marRight w:val="0"/>
      <w:marTop w:val="0"/>
      <w:marBottom w:val="0"/>
      <w:divBdr>
        <w:top w:val="none" w:sz="0" w:space="0" w:color="auto"/>
        <w:left w:val="none" w:sz="0" w:space="0" w:color="auto"/>
        <w:bottom w:val="none" w:sz="0" w:space="0" w:color="auto"/>
        <w:right w:val="none" w:sz="0" w:space="0" w:color="auto"/>
      </w:divBdr>
    </w:div>
    <w:div w:id="661197991">
      <w:marLeft w:val="640"/>
      <w:marRight w:val="0"/>
      <w:marTop w:val="0"/>
      <w:marBottom w:val="0"/>
      <w:divBdr>
        <w:top w:val="none" w:sz="0" w:space="0" w:color="auto"/>
        <w:left w:val="none" w:sz="0" w:space="0" w:color="auto"/>
        <w:bottom w:val="none" w:sz="0" w:space="0" w:color="auto"/>
        <w:right w:val="none" w:sz="0" w:space="0" w:color="auto"/>
      </w:divBdr>
    </w:div>
    <w:div w:id="661356335">
      <w:marLeft w:val="480"/>
      <w:marRight w:val="0"/>
      <w:marTop w:val="0"/>
      <w:marBottom w:val="0"/>
      <w:divBdr>
        <w:top w:val="none" w:sz="0" w:space="0" w:color="auto"/>
        <w:left w:val="none" w:sz="0" w:space="0" w:color="auto"/>
        <w:bottom w:val="none" w:sz="0" w:space="0" w:color="auto"/>
        <w:right w:val="none" w:sz="0" w:space="0" w:color="auto"/>
      </w:divBdr>
    </w:div>
    <w:div w:id="661618429">
      <w:marLeft w:val="480"/>
      <w:marRight w:val="0"/>
      <w:marTop w:val="0"/>
      <w:marBottom w:val="0"/>
      <w:divBdr>
        <w:top w:val="none" w:sz="0" w:space="0" w:color="auto"/>
        <w:left w:val="none" w:sz="0" w:space="0" w:color="auto"/>
        <w:bottom w:val="none" w:sz="0" w:space="0" w:color="auto"/>
        <w:right w:val="none" w:sz="0" w:space="0" w:color="auto"/>
      </w:divBdr>
    </w:div>
    <w:div w:id="661659717">
      <w:marLeft w:val="480"/>
      <w:marRight w:val="0"/>
      <w:marTop w:val="0"/>
      <w:marBottom w:val="0"/>
      <w:divBdr>
        <w:top w:val="none" w:sz="0" w:space="0" w:color="auto"/>
        <w:left w:val="none" w:sz="0" w:space="0" w:color="auto"/>
        <w:bottom w:val="none" w:sz="0" w:space="0" w:color="auto"/>
        <w:right w:val="none" w:sz="0" w:space="0" w:color="auto"/>
      </w:divBdr>
    </w:div>
    <w:div w:id="661661944">
      <w:marLeft w:val="640"/>
      <w:marRight w:val="0"/>
      <w:marTop w:val="0"/>
      <w:marBottom w:val="0"/>
      <w:divBdr>
        <w:top w:val="none" w:sz="0" w:space="0" w:color="auto"/>
        <w:left w:val="none" w:sz="0" w:space="0" w:color="auto"/>
        <w:bottom w:val="none" w:sz="0" w:space="0" w:color="auto"/>
        <w:right w:val="none" w:sz="0" w:space="0" w:color="auto"/>
      </w:divBdr>
    </w:div>
    <w:div w:id="661665162">
      <w:marLeft w:val="480"/>
      <w:marRight w:val="0"/>
      <w:marTop w:val="0"/>
      <w:marBottom w:val="0"/>
      <w:divBdr>
        <w:top w:val="none" w:sz="0" w:space="0" w:color="auto"/>
        <w:left w:val="none" w:sz="0" w:space="0" w:color="auto"/>
        <w:bottom w:val="none" w:sz="0" w:space="0" w:color="auto"/>
        <w:right w:val="none" w:sz="0" w:space="0" w:color="auto"/>
      </w:divBdr>
    </w:div>
    <w:div w:id="661666954">
      <w:marLeft w:val="640"/>
      <w:marRight w:val="0"/>
      <w:marTop w:val="0"/>
      <w:marBottom w:val="0"/>
      <w:divBdr>
        <w:top w:val="none" w:sz="0" w:space="0" w:color="auto"/>
        <w:left w:val="none" w:sz="0" w:space="0" w:color="auto"/>
        <w:bottom w:val="none" w:sz="0" w:space="0" w:color="auto"/>
        <w:right w:val="none" w:sz="0" w:space="0" w:color="auto"/>
      </w:divBdr>
    </w:div>
    <w:div w:id="661809070">
      <w:marLeft w:val="480"/>
      <w:marRight w:val="0"/>
      <w:marTop w:val="0"/>
      <w:marBottom w:val="0"/>
      <w:divBdr>
        <w:top w:val="none" w:sz="0" w:space="0" w:color="auto"/>
        <w:left w:val="none" w:sz="0" w:space="0" w:color="auto"/>
        <w:bottom w:val="none" w:sz="0" w:space="0" w:color="auto"/>
        <w:right w:val="none" w:sz="0" w:space="0" w:color="auto"/>
      </w:divBdr>
    </w:div>
    <w:div w:id="661928163">
      <w:marLeft w:val="480"/>
      <w:marRight w:val="0"/>
      <w:marTop w:val="0"/>
      <w:marBottom w:val="0"/>
      <w:divBdr>
        <w:top w:val="none" w:sz="0" w:space="0" w:color="auto"/>
        <w:left w:val="none" w:sz="0" w:space="0" w:color="auto"/>
        <w:bottom w:val="none" w:sz="0" w:space="0" w:color="auto"/>
        <w:right w:val="none" w:sz="0" w:space="0" w:color="auto"/>
      </w:divBdr>
    </w:div>
    <w:div w:id="661930017">
      <w:marLeft w:val="640"/>
      <w:marRight w:val="0"/>
      <w:marTop w:val="0"/>
      <w:marBottom w:val="0"/>
      <w:divBdr>
        <w:top w:val="none" w:sz="0" w:space="0" w:color="auto"/>
        <w:left w:val="none" w:sz="0" w:space="0" w:color="auto"/>
        <w:bottom w:val="none" w:sz="0" w:space="0" w:color="auto"/>
        <w:right w:val="none" w:sz="0" w:space="0" w:color="auto"/>
      </w:divBdr>
    </w:div>
    <w:div w:id="662045227">
      <w:marLeft w:val="640"/>
      <w:marRight w:val="0"/>
      <w:marTop w:val="0"/>
      <w:marBottom w:val="0"/>
      <w:divBdr>
        <w:top w:val="none" w:sz="0" w:space="0" w:color="auto"/>
        <w:left w:val="none" w:sz="0" w:space="0" w:color="auto"/>
        <w:bottom w:val="none" w:sz="0" w:space="0" w:color="auto"/>
        <w:right w:val="none" w:sz="0" w:space="0" w:color="auto"/>
      </w:divBdr>
    </w:div>
    <w:div w:id="662050955">
      <w:marLeft w:val="640"/>
      <w:marRight w:val="0"/>
      <w:marTop w:val="0"/>
      <w:marBottom w:val="0"/>
      <w:divBdr>
        <w:top w:val="none" w:sz="0" w:space="0" w:color="auto"/>
        <w:left w:val="none" w:sz="0" w:space="0" w:color="auto"/>
        <w:bottom w:val="none" w:sz="0" w:space="0" w:color="auto"/>
        <w:right w:val="none" w:sz="0" w:space="0" w:color="auto"/>
      </w:divBdr>
    </w:div>
    <w:div w:id="662245597">
      <w:marLeft w:val="480"/>
      <w:marRight w:val="0"/>
      <w:marTop w:val="0"/>
      <w:marBottom w:val="0"/>
      <w:divBdr>
        <w:top w:val="none" w:sz="0" w:space="0" w:color="auto"/>
        <w:left w:val="none" w:sz="0" w:space="0" w:color="auto"/>
        <w:bottom w:val="none" w:sz="0" w:space="0" w:color="auto"/>
        <w:right w:val="none" w:sz="0" w:space="0" w:color="auto"/>
      </w:divBdr>
    </w:div>
    <w:div w:id="662314004">
      <w:marLeft w:val="640"/>
      <w:marRight w:val="0"/>
      <w:marTop w:val="0"/>
      <w:marBottom w:val="0"/>
      <w:divBdr>
        <w:top w:val="none" w:sz="0" w:space="0" w:color="auto"/>
        <w:left w:val="none" w:sz="0" w:space="0" w:color="auto"/>
        <w:bottom w:val="none" w:sz="0" w:space="0" w:color="auto"/>
        <w:right w:val="none" w:sz="0" w:space="0" w:color="auto"/>
      </w:divBdr>
    </w:div>
    <w:div w:id="662316723">
      <w:marLeft w:val="640"/>
      <w:marRight w:val="0"/>
      <w:marTop w:val="0"/>
      <w:marBottom w:val="0"/>
      <w:divBdr>
        <w:top w:val="none" w:sz="0" w:space="0" w:color="auto"/>
        <w:left w:val="none" w:sz="0" w:space="0" w:color="auto"/>
        <w:bottom w:val="none" w:sz="0" w:space="0" w:color="auto"/>
        <w:right w:val="none" w:sz="0" w:space="0" w:color="auto"/>
      </w:divBdr>
    </w:div>
    <w:div w:id="662319879">
      <w:marLeft w:val="640"/>
      <w:marRight w:val="0"/>
      <w:marTop w:val="0"/>
      <w:marBottom w:val="0"/>
      <w:divBdr>
        <w:top w:val="none" w:sz="0" w:space="0" w:color="auto"/>
        <w:left w:val="none" w:sz="0" w:space="0" w:color="auto"/>
        <w:bottom w:val="none" w:sz="0" w:space="0" w:color="auto"/>
        <w:right w:val="none" w:sz="0" w:space="0" w:color="auto"/>
      </w:divBdr>
    </w:div>
    <w:div w:id="662394636">
      <w:marLeft w:val="480"/>
      <w:marRight w:val="0"/>
      <w:marTop w:val="0"/>
      <w:marBottom w:val="0"/>
      <w:divBdr>
        <w:top w:val="none" w:sz="0" w:space="0" w:color="auto"/>
        <w:left w:val="none" w:sz="0" w:space="0" w:color="auto"/>
        <w:bottom w:val="none" w:sz="0" w:space="0" w:color="auto"/>
        <w:right w:val="none" w:sz="0" w:space="0" w:color="auto"/>
      </w:divBdr>
    </w:div>
    <w:div w:id="662440155">
      <w:marLeft w:val="640"/>
      <w:marRight w:val="0"/>
      <w:marTop w:val="0"/>
      <w:marBottom w:val="0"/>
      <w:divBdr>
        <w:top w:val="none" w:sz="0" w:space="0" w:color="auto"/>
        <w:left w:val="none" w:sz="0" w:space="0" w:color="auto"/>
        <w:bottom w:val="none" w:sz="0" w:space="0" w:color="auto"/>
        <w:right w:val="none" w:sz="0" w:space="0" w:color="auto"/>
      </w:divBdr>
    </w:div>
    <w:div w:id="662589021">
      <w:marLeft w:val="640"/>
      <w:marRight w:val="0"/>
      <w:marTop w:val="0"/>
      <w:marBottom w:val="0"/>
      <w:divBdr>
        <w:top w:val="none" w:sz="0" w:space="0" w:color="auto"/>
        <w:left w:val="none" w:sz="0" w:space="0" w:color="auto"/>
        <w:bottom w:val="none" w:sz="0" w:space="0" w:color="auto"/>
        <w:right w:val="none" w:sz="0" w:space="0" w:color="auto"/>
      </w:divBdr>
    </w:div>
    <w:div w:id="662702065">
      <w:marLeft w:val="640"/>
      <w:marRight w:val="0"/>
      <w:marTop w:val="0"/>
      <w:marBottom w:val="0"/>
      <w:divBdr>
        <w:top w:val="none" w:sz="0" w:space="0" w:color="auto"/>
        <w:left w:val="none" w:sz="0" w:space="0" w:color="auto"/>
        <w:bottom w:val="none" w:sz="0" w:space="0" w:color="auto"/>
        <w:right w:val="none" w:sz="0" w:space="0" w:color="auto"/>
      </w:divBdr>
    </w:div>
    <w:div w:id="662706182">
      <w:marLeft w:val="640"/>
      <w:marRight w:val="0"/>
      <w:marTop w:val="0"/>
      <w:marBottom w:val="0"/>
      <w:divBdr>
        <w:top w:val="none" w:sz="0" w:space="0" w:color="auto"/>
        <w:left w:val="none" w:sz="0" w:space="0" w:color="auto"/>
        <w:bottom w:val="none" w:sz="0" w:space="0" w:color="auto"/>
        <w:right w:val="none" w:sz="0" w:space="0" w:color="auto"/>
      </w:divBdr>
    </w:div>
    <w:div w:id="662777121">
      <w:marLeft w:val="640"/>
      <w:marRight w:val="0"/>
      <w:marTop w:val="0"/>
      <w:marBottom w:val="0"/>
      <w:divBdr>
        <w:top w:val="none" w:sz="0" w:space="0" w:color="auto"/>
        <w:left w:val="none" w:sz="0" w:space="0" w:color="auto"/>
        <w:bottom w:val="none" w:sz="0" w:space="0" w:color="auto"/>
        <w:right w:val="none" w:sz="0" w:space="0" w:color="auto"/>
      </w:divBdr>
    </w:div>
    <w:div w:id="662972015">
      <w:marLeft w:val="480"/>
      <w:marRight w:val="0"/>
      <w:marTop w:val="0"/>
      <w:marBottom w:val="0"/>
      <w:divBdr>
        <w:top w:val="none" w:sz="0" w:space="0" w:color="auto"/>
        <w:left w:val="none" w:sz="0" w:space="0" w:color="auto"/>
        <w:bottom w:val="none" w:sz="0" w:space="0" w:color="auto"/>
        <w:right w:val="none" w:sz="0" w:space="0" w:color="auto"/>
      </w:divBdr>
    </w:div>
    <w:div w:id="663052459">
      <w:marLeft w:val="480"/>
      <w:marRight w:val="0"/>
      <w:marTop w:val="0"/>
      <w:marBottom w:val="0"/>
      <w:divBdr>
        <w:top w:val="none" w:sz="0" w:space="0" w:color="auto"/>
        <w:left w:val="none" w:sz="0" w:space="0" w:color="auto"/>
        <w:bottom w:val="none" w:sz="0" w:space="0" w:color="auto"/>
        <w:right w:val="none" w:sz="0" w:space="0" w:color="auto"/>
      </w:divBdr>
    </w:div>
    <w:div w:id="663431963">
      <w:marLeft w:val="640"/>
      <w:marRight w:val="0"/>
      <w:marTop w:val="0"/>
      <w:marBottom w:val="0"/>
      <w:divBdr>
        <w:top w:val="none" w:sz="0" w:space="0" w:color="auto"/>
        <w:left w:val="none" w:sz="0" w:space="0" w:color="auto"/>
        <w:bottom w:val="none" w:sz="0" w:space="0" w:color="auto"/>
        <w:right w:val="none" w:sz="0" w:space="0" w:color="auto"/>
      </w:divBdr>
    </w:div>
    <w:div w:id="663514139">
      <w:marLeft w:val="480"/>
      <w:marRight w:val="0"/>
      <w:marTop w:val="0"/>
      <w:marBottom w:val="0"/>
      <w:divBdr>
        <w:top w:val="none" w:sz="0" w:space="0" w:color="auto"/>
        <w:left w:val="none" w:sz="0" w:space="0" w:color="auto"/>
        <w:bottom w:val="none" w:sz="0" w:space="0" w:color="auto"/>
        <w:right w:val="none" w:sz="0" w:space="0" w:color="auto"/>
      </w:divBdr>
    </w:div>
    <w:div w:id="663557181">
      <w:marLeft w:val="480"/>
      <w:marRight w:val="0"/>
      <w:marTop w:val="0"/>
      <w:marBottom w:val="0"/>
      <w:divBdr>
        <w:top w:val="none" w:sz="0" w:space="0" w:color="auto"/>
        <w:left w:val="none" w:sz="0" w:space="0" w:color="auto"/>
        <w:bottom w:val="none" w:sz="0" w:space="0" w:color="auto"/>
        <w:right w:val="none" w:sz="0" w:space="0" w:color="auto"/>
      </w:divBdr>
    </w:div>
    <w:div w:id="663626054">
      <w:marLeft w:val="640"/>
      <w:marRight w:val="0"/>
      <w:marTop w:val="0"/>
      <w:marBottom w:val="0"/>
      <w:divBdr>
        <w:top w:val="none" w:sz="0" w:space="0" w:color="auto"/>
        <w:left w:val="none" w:sz="0" w:space="0" w:color="auto"/>
        <w:bottom w:val="none" w:sz="0" w:space="0" w:color="auto"/>
        <w:right w:val="none" w:sz="0" w:space="0" w:color="auto"/>
      </w:divBdr>
    </w:div>
    <w:div w:id="663627636">
      <w:marLeft w:val="480"/>
      <w:marRight w:val="0"/>
      <w:marTop w:val="0"/>
      <w:marBottom w:val="0"/>
      <w:divBdr>
        <w:top w:val="none" w:sz="0" w:space="0" w:color="auto"/>
        <w:left w:val="none" w:sz="0" w:space="0" w:color="auto"/>
        <w:bottom w:val="none" w:sz="0" w:space="0" w:color="auto"/>
        <w:right w:val="none" w:sz="0" w:space="0" w:color="auto"/>
      </w:divBdr>
    </w:div>
    <w:div w:id="663631189">
      <w:marLeft w:val="640"/>
      <w:marRight w:val="0"/>
      <w:marTop w:val="0"/>
      <w:marBottom w:val="0"/>
      <w:divBdr>
        <w:top w:val="none" w:sz="0" w:space="0" w:color="auto"/>
        <w:left w:val="none" w:sz="0" w:space="0" w:color="auto"/>
        <w:bottom w:val="none" w:sz="0" w:space="0" w:color="auto"/>
        <w:right w:val="none" w:sz="0" w:space="0" w:color="auto"/>
      </w:divBdr>
    </w:div>
    <w:div w:id="663632322">
      <w:marLeft w:val="640"/>
      <w:marRight w:val="0"/>
      <w:marTop w:val="0"/>
      <w:marBottom w:val="0"/>
      <w:divBdr>
        <w:top w:val="none" w:sz="0" w:space="0" w:color="auto"/>
        <w:left w:val="none" w:sz="0" w:space="0" w:color="auto"/>
        <w:bottom w:val="none" w:sz="0" w:space="0" w:color="auto"/>
        <w:right w:val="none" w:sz="0" w:space="0" w:color="auto"/>
      </w:divBdr>
    </w:div>
    <w:div w:id="663632390">
      <w:marLeft w:val="640"/>
      <w:marRight w:val="0"/>
      <w:marTop w:val="0"/>
      <w:marBottom w:val="0"/>
      <w:divBdr>
        <w:top w:val="none" w:sz="0" w:space="0" w:color="auto"/>
        <w:left w:val="none" w:sz="0" w:space="0" w:color="auto"/>
        <w:bottom w:val="none" w:sz="0" w:space="0" w:color="auto"/>
        <w:right w:val="none" w:sz="0" w:space="0" w:color="auto"/>
      </w:divBdr>
    </w:div>
    <w:div w:id="663700830">
      <w:marLeft w:val="640"/>
      <w:marRight w:val="0"/>
      <w:marTop w:val="0"/>
      <w:marBottom w:val="0"/>
      <w:divBdr>
        <w:top w:val="none" w:sz="0" w:space="0" w:color="auto"/>
        <w:left w:val="none" w:sz="0" w:space="0" w:color="auto"/>
        <w:bottom w:val="none" w:sz="0" w:space="0" w:color="auto"/>
        <w:right w:val="none" w:sz="0" w:space="0" w:color="auto"/>
      </w:divBdr>
    </w:div>
    <w:div w:id="663701033">
      <w:marLeft w:val="480"/>
      <w:marRight w:val="0"/>
      <w:marTop w:val="0"/>
      <w:marBottom w:val="0"/>
      <w:divBdr>
        <w:top w:val="none" w:sz="0" w:space="0" w:color="auto"/>
        <w:left w:val="none" w:sz="0" w:space="0" w:color="auto"/>
        <w:bottom w:val="none" w:sz="0" w:space="0" w:color="auto"/>
        <w:right w:val="none" w:sz="0" w:space="0" w:color="auto"/>
      </w:divBdr>
    </w:div>
    <w:div w:id="663705502">
      <w:marLeft w:val="640"/>
      <w:marRight w:val="0"/>
      <w:marTop w:val="0"/>
      <w:marBottom w:val="0"/>
      <w:divBdr>
        <w:top w:val="none" w:sz="0" w:space="0" w:color="auto"/>
        <w:left w:val="none" w:sz="0" w:space="0" w:color="auto"/>
        <w:bottom w:val="none" w:sz="0" w:space="0" w:color="auto"/>
        <w:right w:val="none" w:sz="0" w:space="0" w:color="auto"/>
      </w:divBdr>
    </w:div>
    <w:div w:id="663818582">
      <w:marLeft w:val="640"/>
      <w:marRight w:val="0"/>
      <w:marTop w:val="0"/>
      <w:marBottom w:val="0"/>
      <w:divBdr>
        <w:top w:val="none" w:sz="0" w:space="0" w:color="auto"/>
        <w:left w:val="none" w:sz="0" w:space="0" w:color="auto"/>
        <w:bottom w:val="none" w:sz="0" w:space="0" w:color="auto"/>
        <w:right w:val="none" w:sz="0" w:space="0" w:color="auto"/>
      </w:divBdr>
    </w:div>
    <w:div w:id="663822943">
      <w:marLeft w:val="480"/>
      <w:marRight w:val="0"/>
      <w:marTop w:val="0"/>
      <w:marBottom w:val="0"/>
      <w:divBdr>
        <w:top w:val="none" w:sz="0" w:space="0" w:color="auto"/>
        <w:left w:val="none" w:sz="0" w:space="0" w:color="auto"/>
        <w:bottom w:val="none" w:sz="0" w:space="0" w:color="auto"/>
        <w:right w:val="none" w:sz="0" w:space="0" w:color="auto"/>
      </w:divBdr>
    </w:div>
    <w:div w:id="663977822">
      <w:marLeft w:val="480"/>
      <w:marRight w:val="0"/>
      <w:marTop w:val="0"/>
      <w:marBottom w:val="0"/>
      <w:divBdr>
        <w:top w:val="none" w:sz="0" w:space="0" w:color="auto"/>
        <w:left w:val="none" w:sz="0" w:space="0" w:color="auto"/>
        <w:bottom w:val="none" w:sz="0" w:space="0" w:color="auto"/>
        <w:right w:val="none" w:sz="0" w:space="0" w:color="auto"/>
      </w:divBdr>
    </w:div>
    <w:div w:id="664166109">
      <w:marLeft w:val="480"/>
      <w:marRight w:val="0"/>
      <w:marTop w:val="0"/>
      <w:marBottom w:val="0"/>
      <w:divBdr>
        <w:top w:val="none" w:sz="0" w:space="0" w:color="auto"/>
        <w:left w:val="none" w:sz="0" w:space="0" w:color="auto"/>
        <w:bottom w:val="none" w:sz="0" w:space="0" w:color="auto"/>
        <w:right w:val="none" w:sz="0" w:space="0" w:color="auto"/>
      </w:divBdr>
    </w:div>
    <w:div w:id="664209894">
      <w:marLeft w:val="640"/>
      <w:marRight w:val="0"/>
      <w:marTop w:val="0"/>
      <w:marBottom w:val="0"/>
      <w:divBdr>
        <w:top w:val="none" w:sz="0" w:space="0" w:color="auto"/>
        <w:left w:val="none" w:sz="0" w:space="0" w:color="auto"/>
        <w:bottom w:val="none" w:sz="0" w:space="0" w:color="auto"/>
        <w:right w:val="none" w:sz="0" w:space="0" w:color="auto"/>
      </w:divBdr>
    </w:div>
    <w:div w:id="664284567">
      <w:marLeft w:val="480"/>
      <w:marRight w:val="0"/>
      <w:marTop w:val="0"/>
      <w:marBottom w:val="0"/>
      <w:divBdr>
        <w:top w:val="none" w:sz="0" w:space="0" w:color="auto"/>
        <w:left w:val="none" w:sz="0" w:space="0" w:color="auto"/>
        <w:bottom w:val="none" w:sz="0" w:space="0" w:color="auto"/>
        <w:right w:val="none" w:sz="0" w:space="0" w:color="auto"/>
      </w:divBdr>
    </w:div>
    <w:div w:id="664404824">
      <w:marLeft w:val="480"/>
      <w:marRight w:val="0"/>
      <w:marTop w:val="0"/>
      <w:marBottom w:val="0"/>
      <w:divBdr>
        <w:top w:val="none" w:sz="0" w:space="0" w:color="auto"/>
        <w:left w:val="none" w:sz="0" w:space="0" w:color="auto"/>
        <w:bottom w:val="none" w:sz="0" w:space="0" w:color="auto"/>
        <w:right w:val="none" w:sz="0" w:space="0" w:color="auto"/>
      </w:divBdr>
    </w:div>
    <w:div w:id="664405556">
      <w:marLeft w:val="480"/>
      <w:marRight w:val="0"/>
      <w:marTop w:val="0"/>
      <w:marBottom w:val="0"/>
      <w:divBdr>
        <w:top w:val="none" w:sz="0" w:space="0" w:color="auto"/>
        <w:left w:val="none" w:sz="0" w:space="0" w:color="auto"/>
        <w:bottom w:val="none" w:sz="0" w:space="0" w:color="auto"/>
        <w:right w:val="none" w:sz="0" w:space="0" w:color="auto"/>
      </w:divBdr>
    </w:div>
    <w:div w:id="664479482">
      <w:marLeft w:val="640"/>
      <w:marRight w:val="0"/>
      <w:marTop w:val="0"/>
      <w:marBottom w:val="0"/>
      <w:divBdr>
        <w:top w:val="none" w:sz="0" w:space="0" w:color="auto"/>
        <w:left w:val="none" w:sz="0" w:space="0" w:color="auto"/>
        <w:bottom w:val="none" w:sz="0" w:space="0" w:color="auto"/>
        <w:right w:val="none" w:sz="0" w:space="0" w:color="auto"/>
      </w:divBdr>
    </w:div>
    <w:div w:id="664481720">
      <w:marLeft w:val="640"/>
      <w:marRight w:val="0"/>
      <w:marTop w:val="0"/>
      <w:marBottom w:val="0"/>
      <w:divBdr>
        <w:top w:val="none" w:sz="0" w:space="0" w:color="auto"/>
        <w:left w:val="none" w:sz="0" w:space="0" w:color="auto"/>
        <w:bottom w:val="none" w:sz="0" w:space="0" w:color="auto"/>
        <w:right w:val="none" w:sz="0" w:space="0" w:color="auto"/>
      </w:divBdr>
    </w:div>
    <w:div w:id="664550614">
      <w:marLeft w:val="480"/>
      <w:marRight w:val="0"/>
      <w:marTop w:val="0"/>
      <w:marBottom w:val="0"/>
      <w:divBdr>
        <w:top w:val="none" w:sz="0" w:space="0" w:color="auto"/>
        <w:left w:val="none" w:sz="0" w:space="0" w:color="auto"/>
        <w:bottom w:val="none" w:sz="0" w:space="0" w:color="auto"/>
        <w:right w:val="none" w:sz="0" w:space="0" w:color="auto"/>
      </w:divBdr>
    </w:div>
    <w:div w:id="664553884">
      <w:marLeft w:val="640"/>
      <w:marRight w:val="0"/>
      <w:marTop w:val="0"/>
      <w:marBottom w:val="0"/>
      <w:divBdr>
        <w:top w:val="none" w:sz="0" w:space="0" w:color="auto"/>
        <w:left w:val="none" w:sz="0" w:space="0" w:color="auto"/>
        <w:bottom w:val="none" w:sz="0" w:space="0" w:color="auto"/>
        <w:right w:val="none" w:sz="0" w:space="0" w:color="auto"/>
      </w:divBdr>
    </w:div>
    <w:div w:id="664555834">
      <w:marLeft w:val="640"/>
      <w:marRight w:val="0"/>
      <w:marTop w:val="0"/>
      <w:marBottom w:val="0"/>
      <w:divBdr>
        <w:top w:val="none" w:sz="0" w:space="0" w:color="auto"/>
        <w:left w:val="none" w:sz="0" w:space="0" w:color="auto"/>
        <w:bottom w:val="none" w:sz="0" w:space="0" w:color="auto"/>
        <w:right w:val="none" w:sz="0" w:space="0" w:color="auto"/>
      </w:divBdr>
    </w:div>
    <w:div w:id="664627470">
      <w:marLeft w:val="640"/>
      <w:marRight w:val="0"/>
      <w:marTop w:val="0"/>
      <w:marBottom w:val="0"/>
      <w:divBdr>
        <w:top w:val="none" w:sz="0" w:space="0" w:color="auto"/>
        <w:left w:val="none" w:sz="0" w:space="0" w:color="auto"/>
        <w:bottom w:val="none" w:sz="0" w:space="0" w:color="auto"/>
        <w:right w:val="none" w:sz="0" w:space="0" w:color="auto"/>
      </w:divBdr>
    </w:div>
    <w:div w:id="664629821">
      <w:marLeft w:val="640"/>
      <w:marRight w:val="0"/>
      <w:marTop w:val="0"/>
      <w:marBottom w:val="0"/>
      <w:divBdr>
        <w:top w:val="none" w:sz="0" w:space="0" w:color="auto"/>
        <w:left w:val="none" w:sz="0" w:space="0" w:color="auto"/>
        <w:bottom w:val="none" w:sz="0" w:space="0" w:color="auto"/>
        <w:right w:val="none" w:sz="0" w:space="0" w:color="auto"/>
      </w:divBdr>
    </w:div>
    <w:div w:id="664673035">
      <w:marLeft w:val="640"/>
      <w:marRight w:val="0"/>
      <w:marTop w:val="0"/>
      <w:marBottom w:val="0"/>
      <w:divBdr>
        <w:top w:val="none" w:sz="0" w:space="0" w:color="auto"/>
        <w:left w:val="none" w:sz="0" w:space="0" w:color="auto"/>
        <w:bottom w:val="none" w:sz="0" w:space="0" w:color="auto"/>
        <w:right w:val="none" w:sz="0" w:space="0" w:color="auto"/>
      </w:divBdr>
    </w:div>
    <w:div w:id="664747312">
      <w:marLeft w:val="640"/>
      <w:marRight w:val="0"/>
      <w:marTop w:val="0"/>
      <w:marBottom w:val="0"/>
      <w:divBdr>
        <w:top w:val="none" w:sz="0" w:space="0" w:color="auto"/>
        <w:left w:val="none" w:sz="0" w:space="0" w:color="auto"/>
        <w:bottom w:val="none" w:sz="0" w:space="0" w:color="auto"/>
        <w:right w:val="none" w:sz="0" w:space="0" w:color="auto"/>
      </w:divBdr>
    </w:div>
    <w:div w:id="664750609">
      <w:marLeft w:val="480"/>
      <w:marRight w:val="0"/>
      <w:marTop w:val="0"/>
      <w:marBottom w:val="0"/>
      <w:divBdr>
        <w:top w:val="none" w:sz="0" w:space="0" w:color="auto"/>
        <w:left w:val="none" w:sz="0" w:space="0" w:color="auto"/>
        <w:bottom w:val="none" w:sz="0" w:space="0" w:color="auto"/>
        <w:right w:val="none" w:sz="0" w:space="0" w:color="auto"/>
      </w:divBdr>
    </w:div>
    <w:div w:id="664820524">
      <w:marLeft w:val="640"/>
      <w:marRight w:val="0"/>
      <w:marTop w:val="0"/>
      <w:marBottom w:val="0"/>
      <w:divBdr>
        <w:top w:val="none" w:sz="0" w:space="0" w:color="auto"/>
        <w:left w:val="none" w:sz="0" w:space="0" w:color="auto"/>
        <w:bottom w:val="none" w:sz="0" w:space="0" w:color="auto"/>
        <w:right w:val="none" w:sz="0" w:space="0" w:color="auto"/>
      </w:divBdr>
    </w:div>
    <w:div w:id="664823744">
      <w:marLeft w:val="640"/>
      <w:marRight w:val="0"/>
      <w:marTop w:val="0"/>
      <w:marBottom w:val="0"/>
      <w:divBdr>
        <w:top w:val="none" w:sz="0" w:space="0" w:color="auto"/>
        <w:left w:val="none" w:sz="0" w:space="0" w:color="auto"/>
        <w:bottom w:val="none" w:sz="0" w:space="0" w:color="auto"/>
        <w:right w:val="none" w:sz="0" w:space="0" w:color="auto"/>
      </w:divBdr>
    </w:div>
    <w:div w:id="664862759">
      <w:marLeft w:val="640"/>
      <w:marRight w:val="0"/>
      <w:marTop w:val="0"/>
      <w:marBottom w:val="0"/>
      <w:divBdr>
        <w:top w:val="none" w:sz="0" w:space="0" w:color="auto"/>
        <w:left w:val="none" w:sz="0" w:space="0" w:color="auto"/>
        <w:bottom w:val="none" w:sz="0" w:space="0" w:color="auto"/>
        <w:right w:val="none" w:sz="0" w:space="0" w:color="auto"/>
      </w:divBdr>
    </w:div>
    <w:div w:id="664865773">
      <w:marLeft w:val="480"/>
      <w:marRight w:val="0"/>
      <w:marTop w:val="0"/>
      <w:marBottom w:val="0"/>
      <w:divBdr>
        <w:top w:val="none" w:sz="0" w:space="0" w:color="auto"/>
        <w:left w:val="none" w:sz="0" w:space="0" w:color="auto"/>
        <w:bottom w:val="none" w:sz="0" w:space="0" w:color="auto"/>
        <w:right w:val="none" w:sz="0" w:space="0" w:color="auto"/>
      </w:divBdr>
    </w:div>
    <w:div w:id="664895140">
      <w:marLeft w:val="640"/>
      <w:marRight w:val="0"/>
      <w:marTop w:val="0"/>
      <w:marBottom w:val="0"/>
      <w:divBdr>
        <w:top w:val="none" w:sz="0" w:space="0" w:color="auto"/>
        <w:left w:val="none" w:sz="0" w:space="0" w:color="auto"/>
        <w:bottom w:val="none" w:sz="0" w:space="0" w:color="auto"/>
        <w:right w:val="none" w:sz="0" w:space="0" w:color="auto"/>
      </w:divBdr>
    </w:div>
    <w:div w:id="664936622">
      <w:marLeft w:val="640"/>
      <w:marRight w:val="0"/>
      <w:marTop w:val="0"/>
      <w:marBottom w:val="0"/>
      <w:divBdr>
        <w:top w:val="none" w:sz="0" w:space="0" w:color="auto"/>
        <w:left w:val="none" w:sz="0" w:space="0" w:color="auto"/>
        <w:bottom w:val="none" w:sz="0" w:space="0" w:color="auto"/>
        <w:right w:val="none" w:sz="0" w:space="0" w:color="auto"/>
      </w:divBdr>
    </w:div>
    <w:div w:id="665011528">
      <w:marLeft w:val="640"/>
      <w:marRight w:val="0"/>
      <w:marTop w:val="0"/>
      <w:marBottom w:val="0"/>
      <w:divBdr>
        <w:top w:val="none" w:sz="0" w:space="0" w:color="auto"/>
        <w:left w:val="none" w:sz="0" w:space="0" w:color="auto"/>
        <w:bottom w:val="none" w:sz="0" w:space="0" w:color="auto"/>
        <w:right w:val="none" w:sz="0" w:space="0" w:color="auto"/>
      </w:divBdr>
    </w:div>
    <w:div w:id="665205990">
      <w:marLeft w:val="480"/>
      <w:marRight w:val="0"/>
      <w:marTop w:val="0"/>
      <w:marBottom w:val="0"/>
      <w:divBdr>
        <w:top w:val="none" w:sz="0" w:space="0" w:color="auto"/>
        <w:left w:val="none" w:sz="0" w:space="0" w:color="auto"/>
        <w:bottom w:val="none" w:sz="0" w:space="0" w:color="auto"/>
        <w:right w:val="none" w:sz="0" w:space="0" w:color="auto"/>
      </w:divBdr>
    </w:div>
    <w:div w:id="665206916">
      <w:marLeft w:val="640"/>
      <w:marRight w:val="0"/>
      <w:marTop w:val="0"/>
      <w:marBottom w:val="0"/>
      <w:divBdr>
        <w:top w:val="none" w:sz="0" w:space="0" w:color="auto"/>
        <w:left w:val="none" w:sz="0" w:space="0" w:color="auto"/>
        <w:bottom w:val="none" w:sz="0" w:space="0" w:color="auto"/>
        <w:right w:val="none" w:sz="0" w:space="0" w:color="auto"/>
      </w:divBdr>
    </w:div>
    <w:div w:id="665283845">
      <w:marLeft w:val="640"/>
      <w:marRight w:val="0"/>
      <w:marTop w:val="0"/>
      <w:marBottom w:val="0"/>
      <w:divBdr>
        <w:top w:val="none" w:sz="0" w:space="0" w:color="auto"/>
        <w:left w:val="none" w:sz="0" w:space="0" w:color="auto"/>
        <w:bottom w:val="none" w:sz="0" w:space="0" w:color="auto"/>
        <w:right w:val="none" w:sz="0" w:space="0" w:color="auto"/>
      </w:divBdr>
    </w:div>
    <w:div w:id="665284809">
      <w:marLeft w:val="640"/>
      <w:marRight w:val="0"/>
      <w:marTop w:val="0"/>
      <w:marBottom w:val="0"/>
      <w:divBdr>
        <w:top w:val="none" w:sz="0" w:space="0" w:color="auto"/>
        <w:left w:val="none" w:sz="0" w:space="0" w:color="auto"/>
        <w:bottom w:val="none" w:sz="0" w:space="0" w:color="auto"/>
        <w:right w:val="none" w:sz="0" w:space="0" w:color="auto"/>
      </w:divBdr>
    </w:div>
    <w:div w:id="665402543">
      <w:marLeft w:val="480"/>
      <w:marRight w:val="0"/>
      <w:marTop w:val="0"/>
      <w:marBottom w:val="0"/>
      <w:divBdr>
        <w:top w:val="none" w:sz="0" w:space="0" w:color="auto"/>
        <w:left w:val="none" w:sz="0" w:space="0" w:color="auto"/>
        <w:bottom w:val="none" w:sz="0" w:space="0" w:color="auto"/>
        <w:right w:val="none" w:sz="0" w:space="0" w:color="auto"/>
      </w:divBdr>
    </w:div>
    <w:div w:id="665479150">
      <w:bodyDiv w:val="1"/>
      <w:marLeft w:val="0"/>
      <w:marRight w:val="0"/>
      <w:marTop w:val="0"/>
      <w:marBottom w:val="0"/>
      <w:divBdr>
        <w:top w:val="none" w:sz="0" w:space="0" w:color="auto"/>
        <w:left w:val="none" w:sz="0" w:space="0" w:color="auto"/>
        <w:bottom w:val="none" w:sz="0" w:space="0" w:color="auto"/>
        <w:right w:val="none" w:sz="0" w:space="0" w:color="auto"/>
      </w:divBdr>
      <w:divsChild>
        <w:div w:id="1552500189">
          <w:marLeft w:val="640"/>
          <w:marRight w:val="0"/>
          <w:marTop w:val="0"/>
          <w:marBottom w:val="0"/>
          <w:divBdr>
            <w:top w:val="none" w:sz="0" w:space="0" w:color="auto"/>
            <w:left w:val="none" w:sz="0" w:space="0" w:color="auto"/>
            <w:bottom w:val="none" w:sz="0" w:space="0" w:color="auto"/>
            <w:right w:val="none" w:sz="0" w:space="0" w:color="auto"/>
          </w:divBdr>
        </w:div>
        <w:div w:id="942029938">
          <w:marLeft w:val="640"/>
          <w:marRight w:val="0"/>
          <w:marTop w:val="0"/>
          <w:marBottom w:val="0"/>
          <w:divBdr>
            <w:top w:val="none" w:sz="0" w:space="0" w:color="auto"/>
            <w:left w:val="none" w:sz="0" w:space="0" w:color="auto"/>
            <w:bottom w:val="none" w:sz="0" w:space="0" w:color="auto"/>
            <w:right w:val="none" w:sz="0" w:space="0" w:color="auto"/>
          </w:divBdr>
        </w:div>
        <w:div w:id="606694781">
          <w:marLeft w:val="640"/>
          <w:marRight w:val="0"/>
          <w:marTop w:val="0"/>
          <w:marBottom w:val="0"/>
          <w:divBdr>
            <w:top w:val="none" w:sz="0" w:space="0" w:color="auto"/>
            <w:left w:val="none" w:sz="0" w:space="0" w:color="auto"/>
            <w:bottom w:val="none" w:sz="0" w:space="0" w:color="auto"/>
            <w:right w:val="none" w:sz="0" w:space="0" w:color="auto"/>
          </w:divBdr>
        </w:div>
        <w:div w:id="783379875">
          <w:marLeft w:val="640"/>
          <w:marRight w:val="0"/>
          <w:marTop w:val="0"/>
          <w:marBottom w:val="0"/>
          <w:divBdr>
            <w:top w:val="none" w:sz="0" w:space="0" w:color="auto"/>
            <w:left w:val="none" w:sz="0" w:space="0" w:color="auto"/>
            <w:bottom w:val="none" w:sz="0" w:space="0" w:color="auto"/>
            <w:right w:val="none" w:sz="0" w:space="0" w:color="auto"/>
          </w:divBdr>
        </w:div>
        <w:div w:id="361051992">
          <w:marLeft w:val="640"/>
          <w:marRight w:val="0"/>
          <w:marTop w:val="0"/>
          <w:marBottom w:val="0"/>
          <w:divBdr>
            <w:top w:val="none" w:sz="0" w:space="0" w:color="auto"/>
            <w:left w:val="none" w:sz="0" w:space="0" w:color="auto"/>
            <w:bottom w:val="none" w:sz="0" w:space="0" w:color="auto"/>
            <w:right w:val="none" w:sz="0" w:space="0" w:color="auto"/>
          </w:divBdr>
        </w:div>
        <w:div w:id="1137794492">
          <w:marLeft w:val="640"/>
          <w:marRight w:val="0"/>
          <w:marTop w:val="0"/>
          <w:marBottom w:val="0"/>
          <w:divBdr>
            <w:top w:val="none" w:sz="0" w:space="0" w:color="auto"/>
            <w:left w:val="none" w:sz="0" w:space="0" w:color="auto"/>
            <w:bottom w:val="none" w:sz="0" w:space="0" w:color="auto"/>
            <w:right w:val="none" w:sz="0" w:space="0" w:color="auto"/>
          </w:divBdr>
        </w:div>
        <w:div w:id="278688580">
          <w:marLeft w:val="640"/>
          <w:marRight w:val="0"/>
          <w:marTop w:val="0"/>
          <w:marBottom w:val="0"/>
          <w:divBdr>
            <w:top w:val="none" w:sz="0" w:space="0" w:color="auto"/>
            <w:left w:val="none" w:sz="0" w:space="0" w:color="auto"/>
            <w:bottom w:val="none" w:sz="0" w:space="0" w:color="auto"/>
            <w:right w:val="none" w:sz="0" w:space="0" w:color="auto"/>
          </w:divBdr>
        </w:div>
        <w:div w:id="2100908219">
          <w:marLeft w:val="640"/>
          <w:marRight w:val="0"/>
          <w:marTop w:val="0"/>
          <w:marBottom w:val="0"/>
          <w:divBdr>
            <w:top w:val="none" w:sz="0" w:space="0" w:color="auto"/>
            <w:left w:val="none" w:sz="0" w:space="0" w:color="auto"/>
            <w:bottom w:val="none" w:sz="0" w:space="0" w:color="auto"/>
            <w:right w:val="none" w:sz="0" w:space="0" w:color="auto"/>
          </w:divBdr>
        </w:div>
        <w:div w:id="1443264161">
          <w:marLeft w:val="640"/>
          <w:marRight w:val="0"/>
          <w:marTop w:val="0"/>
          <w:marBottom w:val="0"/>
          <w:divBdr>
            <w:top w:val="none" w:sz="0" w:space="0" w:color="auto"/>
            <w:left w:val="none" w:sz="0" w:space="0" w:color="auto"/>
            <w:bottom w:val="none" w:sz="0" w:space="0" w:color="auto"/>
            <w:right w:val="none" w:sz="0" w:space="0" w:color="auto"/>
          </w:divBdr>
        </w:div>
        <w:div w:id="1442527351">
          <w:marLeft w:val="640"/>
          <w:marRight w:val="0"/>
          <w:marTop w:val="0"/>
          <w:marBottom w:val="0"/>
          <w:divBdr>
            <w:top w:val="none" w:sz="0" w:space="0" w:color="auto"/>
            <w:left w:val="none" w:sz="0" w:space="0" w:color="auto"/>
            <w:bottom w:val="none" w:sz="0" w:space="0" w:color="auto"/>
            <w:right w:val="none" w:sz="0" w:space="0" w:color="auto"/>
          </w:divBdr>
        </w:div>
        <w:div w:id="1959334555">
          <w:marLeft w:val="640"/>
          <w:marRight w:val="0"/>
          <w:marTop w:val="0"/>
          <w:marBottom w:val="0"/>
          <w:divBdr>
            <w:top w:val="none" w:sz="0" w:space="0" w:color="auto"/>
            <w:left w:val="none" w:sz="0" w:space="0" w:color="auto"/>
            <w:bottom w:val="none" w:sz="0" w:space="0" w:color="auto"/>
            <w:right w:val="none" w:sz="0" w:space="0" w:color="auto"/>
          </w:divBdr>
        </w:div>
        <w:div w:id="1385638805">
          <w:marLeft w:val="640"/>
          <w:marRight w:val="0"/>
          <w:marTop w:val="0"/>
          <w:marBottom w:val="0"/>
          <w:divBdr>
            <w:top w:val="none" w:sz="0" w:space="0" w:color="auto"/>
            <w:left w:val="none" w:sz="0" w:space="0" w:color="auto"/>
            <w:bottom w:val="none" w:sz="0" w:space="0" w:color="auto"/>
            <w:right w:val="none" w:sz="0" w:space="0" w:color="auto"/>
          </w:divBdr>
        </w:div>
        <w:div w:id="2012295476">
          <w:marLeft w:val="640"/>
          <w:marRight w:val="0"/>
          <w:marTop w:val="0"/>
          <w:marBottom w:val="0"/>
          <w:divBdr>
            <w:top w:val="none" w:sz="0" w:space="0" w:color="auto"/>
            <w:left w:val="none" w:sz="0" w:space="0" w:color="auto"/>
            <w:bottom w:val="none" w:sz="0" w:space="0" w:color="auto"/>
            <w:right w:val="none" w:sz="0" w:space="0" w:color="auto"/>
          </w:divBdr>
        </w:div>
        <w:div w:id="1823689997">
          <w:marLeft w:val="640"/>
          <w:marRight w:val="0"/>
          <w:marTop w:val="0"/>
          <w:marBottom w:val="0"/>
          <w:divBdr>
            <w:top w:val="none" w:sz="0" w:space="0" w:color="auto"/>
            <w:left w:val="none" w:sz="0" w:space="0" w:color="auto"/>
            <w:bottom w:val="none" w:sz="0" w:space="0" w:color="auto"/>
            <w:right w:val="none" w:sz="0" w:space="0" w:color="auto"/>
          </w:divBdr>
        </w:div>
        <w:div w:id="1452360640">
          <w:marLeft w:val="640"/>
          <w:marRight w:val="0"/>
          <w:marTop w:val="0"/>
          <w:marBottom w:val="0"/>
          <w:divBdr>
            <w:top w:val="none" w:sz="0" w:space="0" w:color="auto"/>
            <w:left w:val="none" w:sz="0" w:space="0" w:color="auto"/>
            <w:bottom w:val="none" w:sz="0" w:space="0" w:color="auto"/>
            <w:right w:val="none" w:sz="0" w:space="0" w:color="auto"/>
          </w:divBdr>
        </w:div>
        <w:div w:id="1740252824">
          <w:marLeft w:val="640"/>
          <w:marRight w:val="0"/>
          <w:marTop w:val="0"/>
          <w:marBottom w:val="0"/>
          <w:divBdr>
            <w:top w:val="none" w:sz="0" w:space="0" w:color="auto"/>
            <w:left w:val="none" w:sz="0" w:space="0" w:color="auto"/>
            <w:bottom w:val="none" w:sz="0" w:space="0" w:color="auto"/>
            <w:right w:val="none" w:sz="0" w:space="0" w:color="auto"/>
          </w:divBdr>
        </w:div>
        <w:div w:id="1855805120">
          <w:marLeft w:val="640"/>
          <w:marRight w:val="0"/>
          <w:marTop w:val="0"/>
          <w:marBottom w:val="0"/>
          <w:divBdr>
            <w:top w:val="none" w:sz="0" w:space="0" w:color="auto"/>
            <w:left w:val="none" w:sz="0" w:space="0" w:color="auto"/>
            <w:bottom w:val="none" w:sz="0" w:space="0" w:color="auto"/>
            <w:right w:val="none" w:sz="0" w:space="0" w:color="auto"/>
          </w:divBdr>
        </w:div>
        <w:div w:id="2074112755">
          <w:marLeft w:val="640"/>
          <w:marRight w:val="0"/>
          <w:marTop w:val="0"/>
          <w:marBottom w:val="0"/>
          <w:divBdr>
            <w:top w:val="none" w:sz="0" w:space="0" w:color="auto"/>
            <w:left w:val="none" w:sz="0" w:space="0" w:color="auto"/>
            <w:bottom w:val="none" w:sz="0" w:space="0" w:color="auto"/>
            <w:right w:val="none" w:sz="0" w:space="0" w:color="auto"/>
          </w:divBdr>
        </w:div>
        <w:div w:id="1696727757">
          <w:marLeft w:val="640"/>
          <w:marRight w:val="0"/>
          <w:marTop w:val="0"/>
          <w:marBottom w:val="0"/>
          <w:divBdr>
            <w:top w:val="none" w:sz="0" w:space="0" w:color="auto"/>
            <w:left w:val="none" w:sz="0" w:space="0" w:color="auto"/>
            <w:bottom w:val="none" w:sz="0" w:space="0" w:color="auto"/>
            <w:right w:val="none" w:sz="0" w:space="0" w:color="auto"/>
          </w:divBdr>
        </w:div>
        <w:div w:id="1967349962">
          <w:marLeft w:val="640"/>
          <w:marRight w:val="0"/>
          <w:marTop w:val="0"/>
          <w:marBottom w:val="0"/>
          <w:divBdr>
            <w:top w:val="none" w:sz="0" w:space="0" w:color="auto"/>
            <w:left w:val="none" w:sz="0" w:space="0" w:color="auto"/>
            <w:bottom w:val="none" w:sz="0" w:space="0" w:color="auto"/>
            <w:right w:val="none" w:sz="0" w:space="0" w:color="auto"/>
          </w:divBdr>
        </w:div>
        <w:div w:id="1230965249">
          <w:marLeft w:val="640"/>
          <w:marRight w:val="0"/>
          <w:marTop w:val="0"/>
          <w:marBottom w:val="0"/>
          <w:divBdr>
            <w:top w:val="none" w:sz="0" w:space="0" w:color="auto"/>
            <w:left w:val="none" w:sz="0" w:space="0" w:color="auto"/>
            <w:bottom w:val="none" w:sz="0" w:space="0" w:color="auto"/>
            <w:right w:val="none" w:sz="0" w:space="0" w:color="auto"/>
          </w:divBdr>
        </w:div>
        <w:div w:id="1176462158">
          <w:marLeft w:val="640"/>
          <w:marRight w:val="0"/>
          <w:marTop w:val="0"/>
          <w:marBottom w:val="0"/>
          <w:divBdr>
            <w:top w:val="none" w:sz="0" w:space="0" w:color="auto"/>
            <w:left w:val="none" w:sz="0" w:space="0" w:color="auto"/>
            <w:bottom w:val="none" w:sz="0" w:space="0" w:color="auto"/>
            <w:right w:val="none" w:sz="0" w:space="0" w:color="auto"/>
          </w:divBdr>
        </w:div>
        <w:div w:id="796069288">
          <w:marLeft w:val="640"/>
          <w:marRight w:val="0"/>
          <w:marTop w:val="0"/>
          <w:marBottom w:val="0"/>
          <w:divBdr>
            <w:top w:val="none" w:sz="0" w:space="0" w:color="auto"/>
            <w:left w:val="none" w:sz="0" w:space="0" w:color="auto"/>
            <w:bottom w:val="none" w:sz="0" w:space="0" w:color="auto"/>
            <w:right w:val="none" w:sz="0" w:space="0" w:color="auto"/>
          </w:divBdr>
        </w:div>
        <w:div w:id="634020272">
          <w:marLeft w:val="640"/>
          <w:marRight w:val="0"/>
          <w:marTop w:val="0"/>
          <w:marBottom w:val="0"/>
          <w:divBdr>
            <w:top w:val="none" w:sz="0" w:space="0" w:color="auto"/>
            <w:left w:val="none" w:sz="0" w:space="0" w:color="auto"/>
            <w:bottom w:val="none" w:sz="0" w:space="0" w:color="auto"/>
            <w:right w:val="none" w:sz="0" w:space="0" w:color="auto"/>
          </w:divBdr>
        </w:div>
        <w:div w:id="1695185930">
          <w:marLeft w:val="640"/>
          <w:marRight w:val="0"/>
          <w:marTop w:val="0"/>
          <w:marBottom w:val="0"/>
          <w:divBdr>
            <w:top w:val="none" w:sz="0" w:space="0" w:color="auto"/>
            <w:left w:val="none" w:sz="0" w:space="0" w:color="auto"/>
            <w:bottom w:val="none" w:sz="0" w:space="0" w:color="auto"/>
            <w:right w:val="none" w:sz="0" w:space="0" w:color="auto"/>
          </w:divBdr>
        </w:div>
        <w:div w:id="445661492">
          <w:marLeft w:val="640"/>
          <w:marRight w:val="0"/>
          <w:marTop w:val="0"/>
          <w:marBottom w:val="0"/>
          <w:divBdr>
            <w:top w:val="none" w:sz="0" w:space="0" w:color="auto"/>
            <w:left w:val="none" w:sz="0" w:space="0" w:color="auto"/>
            <w:bottom w:val="none" w:sz="0" w:space="0" w:color="auto"/>
            <w:right w:val="none" w:sz="0" w:space="0" w:color="auto"/>
          </w:divBdr>
        </w:div>
        <w:div w:id="60493089">
          <w:marLeft w:val="640"/>
          <w:marRight w:val="0"/>
          <w:marTop w:val="0"/>
          <w:marBottom w:val="0"/>
          <w:divBdr>
            <w:top w:val="none" w:sz="0" w:space="0" w:color="auto"/>
            <w:left w:val="none" w:sz="0" w:space="0" w:color="auto"/>
            <w:bottom w:val="none" w:sz="0" w:space="0" w:color="auto"/>
            <w:right w:val="none" w:sz="0" w:space="0" w:color="auto"/>
          </w:divBdr>
        </w:div>
        <w:div w:id="1249539901">
          <w:marLeft w:val="640"/>
          <w:marRight w:val="0"/>
          <w:marTop w:val="0"/>
          <w:marBottom w:val="0"/>
          <w:divBdr>
            <w:top w:val="none" w:sz="0" w:space="0" w:color="auto"/>
            <w:left w:val="none" w:sz="0" w:space="0" w:color="auto"/>
            <w:bottom w:val="none" w:sz="0" w:space="0" w:color="auto"/>
            <w:right w:val="none" w:sz="0" w:space="0" w:color="auto"/>
          </w:divBdr>
        </w:div>
        <w:div w:id="2109427426">
          <w:marLeft w:val="640"/>
          <w:marRight w:val="0"/>
          <w:marTop w:val="0"/>
          <w:marBottom w:val="0"/>
          <w:divBdr>
            <w:top w:val="none" w:sz="0" w:space="0" w:color="auto"/>
            <w:left w:val="none" w:sz="0" w:space="0" w:color="auto"/>
            <w:bottom w:val="none" w:sz="0" w:space="0" w:color="auto"/>
            <w:right w:val="none" w:sz="0" w:space="0" w:color="auto"/>
          </w:divBdr>
        </w:div>
        <w:div w:id="1561096242">
          <w:marLeft w:val="640"/>
          <w:marRight w:val="0"/>
          <w:marTop w:val="0"/>
          <w:marBottom w:val="0"/>
          <w:divBdr>
            <w:top w:val="none" w:sz="0" w:space="0" w:color="auto"/>
            <w:left w:val="none" w:sz="0" w:space="0" w:color="auto"/>
            <w:bottom w:val="none" w:sz="0" w:space="0" w:color="auto"/>
            <w:right w:val="none" w:sz="0" w:space="0" w:color="auto"/>
          </w:divBdr>
        </w:div>
        <w:div w:id="1365595715">
          <w:marLeft w:val="640"/>
          <w:marRight w:val="0"/>
          <w:marTop w:val="0"/>
          <w:marBottom w:val="0"/>
          <w:divBdr>
            <w:top w:val="none" w:sz="0" w:space="0" w:color="auto"/>
            <w:left w:val="none" w:sz="0" w:space="0" w:color="auto"/>
            <w:bottom w:val="none" w:sz="0" w:space="0" w:color="auto"/>
            <w:right w:val="none" w:sz="0" w:space="0" w:color="auto"/>
          </w:divBdr>
        </w:div>
        <w:div w:id="2011716023">
          <w:marLeft w:val="640"/>
          <w:marRight w:val="0"/>
          <w:marTop w:val="0"/>
          <w:marBottom w:val="0"/>
          <w:divBdr>
            <w:top w:val="none" w:sz="0" w:space="0" w:color="auto"/>
            <w:left w:val="none" w:sz="0" w:space="0" w:color="auto"/>
            <w:bottom w:val="none" w:sz="0" w:space="0" w:color="auto"/>
            <w:right w:val="none" w:sz="0" w:space="0" w:color="auto"/>
          </w:divBdr>
        </w:div>
        <w:div w:id="373238087">
          <w:marLeft w:val="640"/>
          <w:marRight w:val="0"/>
          <w:marTop w:val="0"/>
          <w:marBottom w:val="0"/>
          <w:divBdr>
            <w:top w:val="none" w:sz="0" w:space="0" w:color="auto"/>
            <w:left w:val="none" w:sz="0" w:space="0" w:color="auto"/>
            <w:bottom w:val="none" w:sz="0" w:space="0" w:color="auto"/>
            <w:right w:val="none" w:sz="0" w:space="0" w:color="auto"/>
          </w:divBdr>
        </w:div>
        <w:div w:id="69812665">
          <w:marLeft w:val="640"/>
          <w:marRight w:val="0"/>
          <w:marTop w:val="0"/>
          <w:marBottom w:val="0"/>
          <w:divBdr>
            <w:top w:val="none" w:sz="0" w:space="0" w:color="auto"/>
            <w:left w:val="none" w:sz="0" w:space="0" w:color="auto"/>
            <w:bottom w:val="none" w:sz="0" w:space="0" w:color="auto"/>
            <w:right w:val="none" w:sz="0" w:space="0" w:color="auto"/>
          </w:divBdr>
        </w:div>
        <w:div w:id="975376769">
          <w:marLeft w:val="640"/>
          <w:marRight w:val="0"/>
          <w:marTop w:val="0"/>
          <w:marBottom w:val="0"/>
          <w:divBdr>
            <w:top w:val="none" w:sz="0" w:space="0" w:color="auto"/>
            <w:left w:val="none" w:sz="0" w:space="0" w:color="auto"/>
            <w:bottom w:val="none" w:sz="0" w:space="0" w:color="auto"/>
            <w:right w:val="none" w:sz="0" w:space="0" w:color="auto"/>
          </w:divBdr>
        </w:div>
        <w:div w:id="1956400422">
          <w:marLeft w:val="640"/>
          <w:marRight w:val="0"/>
          <w:marTop w:val="0"/>
          <w:marBottom w:val="0"/>
          <w:divBdr>
            <w:top w:val="none" w:sz="0" w:space="0" w:color="auto"/>
            <w:left w:val="none" w:sz="0" w:space="0" w:color="auto"/>
            <w:bottom w:val="none" w:sz="0" w:space="0" w:color="auto"/>
            <w:right w:val="none" w:sz="0" w:space="0" w:color="auto"/>
          </w:divBdr>
        </w:div>
        <w:div w:id="1416702578">
          <w:marLeft w:val="640"/>
          <w:marRight w:val="0"/>
          <w:marTop w:val="0"/>
          <w:marBottom w:val="0"/>
          <w:divBdr>
            <w:top w:val="none" w:sz="0" w:space="0" w:color="auto"/>
            <w:left w:val="none" w:sz="0" w:space="0" w:color="auto"/>
            <w:bottom w:val="none" w:sz="0" w:space="0" w:color="auto"/>
            <w:right w:val="none" w:sz="0" w:space="0" w:color="auto"/>
          </w:divBdr>
        </w:div>
        <w:div w:id="398094349">
          <w:marLeft w:val="640"/>
          <w:marRight w:val="0"/>
          <w:marTop w:val="0"/>
          <w:marBottom w:val="0"/>
          <w:divBdr>
            <w:top w:val="none" w:sz="0" w:space="0" w:color="auto"/>
            <w:left w:val="none" w:sz="0" w:space="0" w:color="auto"/>
            <w:bottom w:val="none" w:sz="0" w:space="0" w:color="auto"/>
            <w:right w:val="none" w:sz="0" w:space="0" w:color="auto"/>
          </w:divBdr>
        </w:div>
        <w:div w:id="1471562">
          <w:marLeft w:val="640"/>
          <w:marRight w:val="0"/>
          <w:marTop w:val="0"/>
          <w:marBottom w:val="0"/>
          <w:divBdr>
            <w:top w:val="none" w:sz="0" w:space="0" w:color="auto"/>
            <w:left w:val="none" w:sz="0" w:space="0" w:color="auto"/>
            <w:bottom w:val="none" w:sz="0" w:space="0" w:color="auto"/>
            <w:right w:val="none" w:sz="0" w:space="0" w:color="auto"/>
          </w:divBdr>
        </w:div>
        <w:div w:id="1106191080">
          <w:marLeft w:val="640"/>
          <w:marRight w:val="0"/>
          <w:marTop w:val="0"/>
          <w:marBottom w:val="0"/>
          <w:divBdr>
            <w:top w:val="none" w:sz="0" w:space="0" w:color="auto"/>
            <w:left w:val="none" w:sz="0" w:space="0" w:color="auto"/>
            <w:bottom w:val="none" w:sz="0" w:space="0" w:color="auto"/>
            <w:right w:val="none" w:sz="0" w:space="0" w:color="auto"/>
          </w:divBdr>
        </w:div>
        <w:div w:id="55399304">
          <w:marLeft w:val="640"/>
          <w:marRight w:val="0"/>
          <w:marTop w:val="0"/>
          <w:marBottom w:val="0"/>
          <w:divBdr>
            <w:top w:val="none" w:sz="0" w:space="0" w:color="auto"/>
            <w:left w:val="none" w:sz="0" w:space="0" w:color="auto"/>
            <w:bottom w:val="none" w:sz="0" w:space="0" w:color="auto"/>
            <w:right w:val="none" w:sz="0" w:space="0" w:color="auto"/>
          </w:divBdr>
        </w:div>
        <w:div w:id="1220094826">
          <w:marLeft w:val="640"/>
          <w:marRight w:val="0"/>
          <w:marTop w:val="0"/>
          <w:marBottom w:val="0"/>
          <w:divBdr>
            <w:top w:val="none" w:sz="0" w:space="0" w:color="auto"/>
            <w:left w:val="none" w:sz="0" w:space="0" w:color="auto"/>
            <w:bottom w:val="none" w:sz="0" w:space="0" w:color="auto"/>
            <w:right w:val="none" w:sz="0" w:space="0" w:color="auto"/>
          </w:divBdr>
        </w:div>
        <w:div w:id="817307092">
          <w:marLeft w:val="640"/>
          <w:marRight w:val="0"/>
          <w:marTop w:val="0"/>
          <w:marBottom w:val="0"/>
          <w:divBdr>
            <w:top w:val="none" w:sz="0" w:space="0" w:color="auto"/>
            <w:left w:val="none" w:sz="0" w:space="0" w:color="auto"/>
            <w:bottom w:val="none" w:sz="0" w:space="0" w:color="auto"/>
            <w:right w:val="none" w:sz="0" w:space="0" w:color="auto"/>
          </w:divBdr>
        </w:div>
        <w:div w:id="1698121398">
          <w:marLeft w:val="640"/>
          <w:marRight w:val="0"/>
          <w:marTop w:val="0"/>
          <w:marBottom w:val="0"/>
          <w:divBdr>
            <w:top w:val="none" w:sz="0" w:space="0" w:color="auto"/>
            <w:left w:val="none" w:sz="0" w:space="0" w:color="auto"/>
            <w:bottom w:val="none" w:sz="0" w:space="0" w:color="auto"/>
            <w:right w:val="none" w:sz="0" w:space="0" w:color="auto"/>
          </w:divBdr>
        </w:div>
        <w:div w:id="2007711838">
          <w:marLeft w:val="640"/>
          <w:marRight w:val="0"/>
          <w:marTop w:val="0"/>
          <w:marBottom w:val="0"/>
          <w:divBdr>
            <w:top w:val="none" w:sz="0" w:space="0" w:color="auto"/>
            <w:left w:val="none" w:sz="0" w:space="0" w:color="auto"/>
            <w:bottom w:val="none" w:sz="0" w:space="0" w:color="auto"/>
            <w:right w:val="none" w:sz="0" w:space="0" w:color="auto"/>
          </w:divBdr>
        </w:div>
        <w:div w:id="2103601955">
          <w:marLeft w:val="640"/>
          <w:marRight w:val="0"/>
          <w:marTop w:val="0"/>
          <w:marBottom w:val="0"/>
          <w:divBdr>
            <w:top w:val="none" w:sz="0" w:space="0" w:color="auto"/>
            <w:left w:val="none" w:sz="0" w:space="0" w:color="auto"/>
            <w:bottom w:val="none" w:sz="0" w:space="0" w:color="auto"/>
            <w:right w:val="none" w:sz="0" w:space="0" w:color="auto"/>
          </w:divBdr>
        </w:div>
        <w:div w:id="2105421227">
          <w:marLeft w:val="640"/>
          <w:marRight w:val="0"/>
          <w:marTop w:val="0"/>
          <w:marBottom w:val="0"/>
          <w:divBdr>
            <w:top w:val="none" w:sz="0" w:space="0" w:color="auto"/>
            <w:left w:val="none" w:sz="0" w:space="0" w:color="auto"/>
            <w:bottom w:val="none" w:sz="0" w:space="0" w:color="auto"/>
            <w:right w:val="none" w:sz="0" w:space="0" w:color="auto"/>
          </w:divBdr>
        </w:div>
        <w:div w:id="821505044">
          <w:marLeft w:val="640"/>
          <w:marRight w:val="0"/>
          <w:marTop w:val="0"/>
          <w:marBottom w:val="0"/>
          <w:divBdr>
            <w:top w:val="none" w:sz="0" w:space="0" w:color="auto"/>
            <w:left w:val="none" w:sz="0" w:space="0" w:color="auto"/>
            <w:bottom w:val="none" w:sz="0" w:space="0" w:color="auto"/>
            <w:right w:val="none" w:sz="0" w:space="0" w:color="auto"/>
          </w:divBdr>
        </w:div>
        <w:div w:id="1150243620">
          <w:marLeft w:val="640"/>
          <w:marRight w:val="0"/>
          <w:marTop w:val="0"/>
          <w:marBottom w:val="0"/>
          <w:divBdr>
            <w:top w:val="none" w:sz="0" w:space="0" w:color="auto"/>
            <w:left w:val="none" w:sz="0" w:space="0" w:color="auto"/>
            <w:bottom w:val="none" w:sz="0" w:space="0" w:color="auto"/>
            <w:right w:val="none" w:sz="0" w:space="0" w:color="auto"/>
          </w:divBdr>
        </w:div>
      </w:divsChild>
    </w:div>
    <w:div w:id="665594723">
      <w:marLeft w:val="480"/>
      <w:marRight w:val="0"/>
      <w:marTop w:val="0"/>
      <w:marBottom w:val="0"/>
      <w:divBdr>
        <w:top w:val="none" w:sz="0" w:space="0" w:color="auto"/>
        <w:left w:val="none" w:sz="0" w:space="0" w:color="auto"/>
        <w:bottom w:val="none" w:sz="0" w:space="0" w:color="auto"/>
        <w:right w:val="none" w:sz="0" w:space="0" w:color="auto"/>
      </w:divBdr>
    </w:div>
    <w:div w:id="665598255">
      <w:marLeft w:val="480"/>
      <w:marRight w:val="0"/>
      <w:marTop w:val="0"/>
      <w:marBottom w:val="0"/>
      <w:divBdr>
        <w:top w:val="none" w:sz="0" w:space="0" w:color="auto"/>
        <w:left w:val="none" w:sz="0" w:space="0" w:color="auto"/>
        <w:bottom w:val="none" w:sz="0" w:space="0" w:color="auto"/>
        <w:right w:val="none" w:sz="0" w:space="0" w:color="auto"/>
      </w:divBdr>
    </w:div>
    <w:div w:id="665740878">
      <w:marLeft w:val="640"/>
      <w:marRight w:val="0"/>
      <w:marTop w:val="0"/>
      <w:marBottom w:val="0"/>
      <w:divBdr>
        <w:top w:val="none" w:sz="0" w:space="0" w:color="auto"/>
        <w:left w:val="none" w:sz="0" w:space="0" w:color="auto"/>
        <w:bottom w:val="none" w:sz="0" w:space="0" w:color="auto"/>
        <w:right w:val="none" w:sz="0" w:space="0" w:color="auto"/>
      </w:divBdr>
    </w:div>
    <w:div w:id="665744496">
      <w:marLeft w:val="480"/>
      <w:marRight w:val="0"/>
      <w:marTop w:val="0"/>
      <w:marBottom w:val="0"/>
      <w:divBdr>
        <w:top w:val="none" w:sz="0" w:space="0" w:color="auto"/>
        <w:left w:val="none" w:sz="0" w:space="0" w:color="auto"/>
        <w:bottom w:val="none" w:sz="0" w:space="0" w:color="auto"/>
        <w:right w:val="none" w:sz="0" w:space="0" w:color="auto"/>
      </w:divBdr>
    </w:div>
    <w:div w:id="665746862">
      <w:marLeft w:val="480"/>
      <w:marRight w:val="0"/>
      <w:marTop w:val="0"/>
      <w:marBottom w:val="0"/>
      <w:divBdr>
        <w:top w:val="none" w:sz="0" w:space="0" w:color="auto"/>
        <w:left w:val="none" w:sz="0" w:space="0" w:color="auto"/>
        <w:bottom w:val="none" w:sz="0" w:space="0" w:color="auto"/>
        <w:right w:val="none" w:sz="0" w:space="0" w:color="auto"/>
      </w:divBdr>
    </w:div>
    <w:div w:id="665786479">
      <w:marLeft w:val="640"/>
      <w:marRight w:val="0"/>
      <w:marTop w:val="0"/>
      <w:marBottom w:val="0"/>
      <w:divBdr>
        <w:top w:val="none" w:sz="0" w:space="0" w:color="auto"/>
        <w:left w:val="none" w:sz="0" w:space="0" w:color="auto"/>
        <w:bottom w:val="none" w:sz="0" w:space="0" w:color="auto"/>
        <w:right w:val="none" w:sz="0" w:space="0" w:color="auto"/>
      </w:divBdr>
    </w:div>
    <w:div w:id="665862400">
      <w:marLeft w:val="640"/>
      <w:marRight w:val="0"/>
      <w:marTop w:val="0"/>
      <w:marBottom w:val="0"/>
      <w:divBdr>
        <w:top w:val="none" w:sz="0" w:space="0" w:color="auto"/>
        <w:left w:val="none" w:sz="0" w:space="0" w:color="auto"/>
        <w:bottom w:val="none" w:sz="0" w:space="0" w:color="auto"/>
        <w:right w:val="none" w:sz="0" w:space="0" w:color="auto"/>
      </w:divBdr>
    </w:div>
    <w:div w:id="665867249">
      <w:marLeft w:val="480"/>
      <w:marRight w:val="0"/>
      <w:marTop w:val="0"/>
      <w:marBottom w:val="0"/>
      <w:divBdr>
        <w:top w:val="none" w:sz="0" w:space="0" w:color="auto"/>
        <w:left w:val="none" w:sz="0" w:space="0" w:color="auto"/>
        <w:bottom w:val="none" w:sz="0" w:space="0" w:color="auto"/>
        <w:right w:val="none" w:sz="0" w:space="0" w:color="auto"/>
      </w:divBdr>
    </w:div>
    <w:div w:id="666053847">
      <w:marLeft w:val="640"/>
      <w:marRight w:val="0"/>
      <w:marTop w:val="0"/>
      <w:marBottom w:val="0"/>
      <w:divBdr>
        <w:top w:val="none" w:sz="0" w:space="0" w:color="auto"/>
        <w:left w:val="none" w:sz="0" w:space="0" w:color="auto"/>
        <w:bottom w:val="none" w:sz="0" w:space="0" w:color="auto"/>
        <w:right w:val="none" w:sz="0" w:space="0" w:color="auto"/>
      </w:divBdr>
    </w:div>
    <w:div w:id="666061441">
      <w:marLeft w:val="640"/>
      <w:marRight w:val="0"/>
      <w:marTop w:val="0"/>
      <w:marBottom w:val="0"/>
      <w:divBdr>
        <w:top w:val="none" w:sz="0" w:space="0" w:color="auto"/>
        <w:left w:val="none" w:sz="0" w:space="0" w:color="auto"/>
        <w:bottom w:val="none" w:sz="0" w:space="0" w:color="auto"/>
        <w:right w:val="none" w:sz="0" w:space="0" w:color="auto"/>
      </w:divBdr>
    </w:div>
    <w:div w:id="666135989">
      <w:marLeft w:val="480"/>
      <w:marRight w:val="0"/>
      <w:marTop w:val="0"/>
      <w:marBottom w:val="0"/>
      <w:divBdr>
        <w:top w:val="none" w:sz="0" w:space="0" w:color="auto"/>
        <w:left w:val="none" w:sz="0" w:space="0" w:color="auto"/>
        <w:bottom w:val="none" w:sz="0" w:space="0" w:color="auto"/>
        <w:right w:val="none" w:sz="0" w:space="0" w:color="auto"/>
      </w:divBdr>
    </w:div>
    <w:div w:id="666324771">
      <w:marLeft w:val="640"/>
      <w:marRight w:val="0"/>
      <w:marTop w:val="0"/>
      <w:marBottom w:val="0"/>
      <w:divBdr>
        <w:top w:val="none" w:sz="0" w:space="0" w:color="auto"/>
        <w:left w:val="none" w:sz="0" w:space="0" w:color="auto"/>
        <w:bottom w:val="none" w:sz="0" w:space="0" w:color="auto"/>
        <w:right w:val="none" w:sz="0" w:space="0" w:color="auto"/>
      </w:divBdr>
    </w:div>
    <w:div w:id="666444894">
      <w:marLeft w:val="480"/>
      <w:marRight w:val="0"/>
      <w:marTop w:val="0"/>
      <w:marBottom w:val="0"/>
      <w:divBdr>
        <w:top w:val="none" w:sz="0" w:space="0" w:color="auto"/>
        <w:left w:val="none" w:sz="0" w:space="0" w:color="auto"/>
        <w:bottom w:val="none" w:sz="0" w:space="0" w:color="auto"/>
        <w:right w:val="none" w:sz="0" w:space="0" w:color="auto"/>
      </w:divBdr>
    </w:div>
    <w:div w:id="666446380">
      <w:marLeft w:val="640"/>
      <w:marRight w:val="0"/>
      <w:marTop w:val="0"/>
      <w:marBottom w:val="0"/>
      <w:divBdr>
        <w:top w:val="none" w:sz="0" w:space="0" w:color="auto"/>
        <w:left w:val="none" w:sz="0" w:space="0" w:color="auto"/>
        <w:bottom w:val="none" w:sz="0" w:space="0" w:color="auto"/>
        <w:right w:val="none" w:sz="0" w:space="0" w:color="auto"/>
      </w:divBdr>
    </w:div>
    <w:div w:id="666514917">
      <w:marLeft w:val="480"/>
      <w:marRight w:val="0"/>
      <w:marTop w:val="0"/>
      <w:marBottom w:val="0"/>
      <w:divBdr>
        <w:top w:val="none" w:sz="0" w:space="0" w:color="auto"/>
        <w:left w:val="none" w:sz="0" w:space="0" w:color="auto"/>
        <w:bottom w:val="none" w:sz="0" w:space="0" w:color="auto"/>
        <w:right w:val="none" w:sz="0" w:space="0" w:color="auto"/>
      </w:divBdr>
    </w:div>
    <w:div w:id="666523121">
      <w:marLeft w:val="480"/>
      <w:marRight w:val="0"/>
      <w:marTop w:val="0"/>
      <w:marBottom w:val="0"/>
      <w:divBdr>
        <w:top w:val="none" w:sz="0" w:space="0" w:color="auto"/>
        <w:left w:val="none" w:sz="0" w:space="0" w:color="auto"/>
        <w:bottom w:val="none" w:sz="0" w:space="0" w:color="auto"/>
        <w:right w:val="none" w:sz="0" w:space="0" w:color="auto"/>
      </w:divBdr>
    </w:div>
    <w:div w:id="666595364">
      <w:marLeft w:val="640"/>
      <w:marRight w:val="0"/>
      <w:marTop w:val="0"/>
      <w:marBottom w:val="0"/>
      <w:divBdr>
        <w:top w:val="none" w:sz="0" w:space="0" w:color="auto"/>
        <w:left w:val="none" w:sz="0" w:space="0" w:color="auto"/>
        <w:bottom w:val="none" w:sz="0" w:space="0" w:color="auto"/>
        <w:right w:val="none" w:sz="0" w:space="0" w:color="auto"/>
      </w:divBdr>
    </w:div>
    <w:div w:id="666707537">
      <w:marLeft w:val="480"/>
      <w:marRight w:val="0"/>
      <w:marTop w:val="0"/>
      <w:marBottom w:val="0"/>
      <w:divBdr>
        <w:top w:val="none" w:sz="0" w:space="0" w:color="auto"/>
        <w:left w:val="none" w:sz="0" w:space="0" w:color="auto"/>
        <w:bottom w:val="none" w:sz="0" w:space="0" w:color="auto"/>
        <w:right w:val="none" w:sz="0" w:space="0" w:color="auto"/>
      </w:divBdr>
    </w:div>
    <w:div w:id="666784809">
      <w:marLeft w:val="640"/>
      <w:marRight w:val="0"/>
      <w:marTop w:val="0"/>
      <w:marBottom w:val="0"/>
      <w:divBdr>
        <w:top w:val="none" w:sz="0" w:space="0" w:color="auto"/>
        <w:left w:val="none" w:sz="0" w:space="0" w:color="auto"/>
        <w:bottom w:val="none" w:sz="0" w:space="0" w:color="auto"/>
        <w:right w:val="none" w:sz="0" w:space="0" w:color="auto"/>
      </w:divBdr>
    </w:div>
    <w:div w:id="666978590">
      <w:marLeft w:val="480"/>
      <w:marRight w:val="0"/>
      <w:marTop w:val="0"/>
      <w:marBottom w:val="0"/>
      <w:divBdr>
        <w:top w:val="none" w:sz="0" w:space="0" w:color="auto"/>
        <w:left w:val="none" w:sz="0" w:space="0" w:color="auto"/>
        <w:bottom w:val="none" w:sz="0" w:space="0" w:color="auto"/>
        <w:right w:val="none" w:sz="0" w:space="0" w:color="auto"/>
      </w:divBdr>
    </w:div>
    <w:div w:id="666984800">
      <w:marLeft w:val="640"/>
      <w:marRight w:val="0"/>
      <w:marTop w:val="0"/>
      <w:marBottom w:val="0"/>
      <w:divBdr>
        <w:top w:val="none" w:sz="0" w:space="0" w:color="auto"/>
        <w:left w:val="none" w:sz="0" w:space="0" w:color="auto"/>
        <w:bottom w:val="none" w:sz="0" w:space="0" w:color="auto"/>
        <w:right w:val="none" w:sz="0" w:space="0" w:color="auto"/>
      </w:divBdr>
    </w:div>
    <w:div w:id="667253453">
      <w:marLeft w:val="640"/>
      <w:marRight w:val="0"/>
      <w:marTop w:val="0"/>
      <w:marBottom w:val="0"/>
      <w:divBdr>
        <w:top w:val="none" w:sz="0" w:space="0" w:color="auto"/>
        <w:left w:val="none" w:sz="0" w:space="0" w:color="auto"/>
        <w:bottom w:val="none" w:sz="0" w:space="0" w:color="auto"/>
        <w:right w:val="none" w:sz="0" w:space="0" w:color="auto"/>
      </w:divBdr>
    </w:div>
    <w:div w:id="667290863">
      <w:marLeft w:val="640"/>
      <w:marRight w:val="0"/>
      <w:marTop w:val="0"/>
      <w:marBottom w:val="0"/>
      <w:divBdr>
        <w:top w:val="none" w:sz="0" w:space="0" w:color="auto"/>
        <w:left w:val="none" w:sz="0" w:space="0" w:color="auto"/>
        <w:bottom w:val="none" w:sz="0" w:space="0" w:color="auto"/>
        <w:right w:val="none" w:sz="0" w:space="0" w:color="auto"/>
      </w:divBdr>
    </w:div>
    <w:div w:id="667368555">
      <w:marLeft w:val="640"/>
      <w:marRight w:val="0"/>
      <w:marTop w:val="0"/>
      <w:marBottom w:val="0"/>
      <w:divBdr>
        <w:top w:val="none" w:sz="0" w:space="0" w:color="auto"/>
        <w:left w:val="none" w:sz="0" w:space="0" w:color="auto"/>
        <w:bottom w:val="none" w:sz="0" w:space="0" w:color="auto"/>
        <w:right w:val="none" w:sz="0" w:space="0" w:color="auto"/>
      </w:divBdr>
    </w:div>
    <w:div w:id="667516728">
      <w:marLeft w:val="640"/>
      <w:marRight w:val="0"/>
      <w:marTop w:val="0"/>
      <w:marBottom w:val="0"/>
      <w:divBdr>
        <w:top w:val="none" w:sz="0" w:space="0" w:color="auto"/>
        <w:left w:val="none" w:sz="0" w:space="0" w:color="auto"/>
        <w:bottom w:val="none" w:sz="0" w:space="0" w:color="auto"/>
        <w:right w:val="none" w:sz="0" w:space="0" w:color="auto"/>
      </w:divBdr>
    </w:div>
    <w:div w:id="667638565">
      <w:marLeft w:val="480"/>
      <w:marRight w:val="0"/>
      <w:marTop w:val="0"/>
      <w:marBottom w:val="0"/>
      <w:divBdr>
        <w:top w:val="none" w:sz="0" w:space="0" w:color="auto"/>
        <w:left w:val="none" w:sz="0" w:space="0" w:color="auto"/>
        <w:bottom w:val="none" w:sz="0" w:space="0" w:color="auto"/>
        <w:right w:val="none" w:sz="0" w:space="0" w:color="auto"/>
      </w:divBdr>
    </w:div>
    <w:div w:id="667750118">
      <w:marLeft w:val="640"/>
      <w:marRight w:val="0"/>
      <w:marTop w:val="0"/>
      <w:marBottom w:val="0"/>
      <w:divBdr>
        <w:top w:val="none" w:sz="0" w:space="0" w:color="auto"/>
        <w:left w:val="none" w:sz="0" w:space="0" w:color="auto"/>
        <w:bottom w:val="none" w:sz="0" w:space="0" w:color="auto"/>
        <w:right w:val="none" w:sz="0" w:space="0" w:color="auto"/>
      </w:divBdr>
    </w:div>
    <w:div w:id="667750249">
      <w:marLeft w:val="640"/>
      <w:marRight w:val="0"/>
      <w:marTop w:val="0"/>
      <w:marBottom w:val="0"/>
      <w:divBdr>
        <w:top w:val="none" w:sz="0" w:space="0" w:color="auto"/>
        <w:left w:val="none" w:sz="0" w:space="0" w:color="auto"/>
        <w:bottom w:val="none" w:sz="0" w:space="0" w:color="auto"/>
        <w:right w:val="none" w:sz="0" w:space="0" w:color="auto"/>
      </w:divBdr>
    </w:div>
    <w:div w:id="667944974">
      <w:marLeft w:val="640"/>
      <w:marRight w:val="0"/>
      <w:marTop w:val="0"/>
      <w:marBottom w:val="0"/>
      <w:divBdr>
        <w:top w:val="none" w:sz="0" w:space="0" w:color="auto"/>
        <w:left w:val="none" w:sz="0" w:space="0" w:color="auto"/>
        <w:bottom w:val="none" w:sz="0" w:space="0" w:color="auto"/>
        <w:right w:val="none" w:sz="0" w:space="0" w:color="auto"/>
      </w:divBdr>
    </w:div>
    <w:div w:id="668020170">
      <w:marLeft w:val="480"/>
      <w:marRight w:val="0"/>
      <w:marTop w:val="0"/>
      <w:marBottom w:val="0"/>
      <w:divBdr>
        <w:top w:val="none" w:sz="0" w:space="0" w:color="auto"/>
        <w:left w:val="none" w:sz="0" w:space="0" w:color="auto"/>
        <w:bottom w:val="none" w:sz="0" w:space="0" w:color="auto"/>
        <w:right w:val="none" w:sz="0" w:space="0" w:color="auto"/>
      </w:divBdr>
    </w:div>
    <w:div w:id="668098963">
      <w:marLeft w:val="480"/>
      <w:marRight w:val="0"/>
      <w:marTop w:val="0"/>
      <w:marBottom w:val="0"/>
      <w:divBdr>
        <w:top w:val="none" w:sz="0" w:space="0" w:color="auto"/>
        <w:left w:val="none" w:sz="0" w:space="0" w:color="auto"/>
        <w:bottom w:val="none" w:sz="0" w:space="0" w:color="auto"/>
        <w:right w:val="none" w:sz="0" w:space="0" w:color="auto"/>
      </w:divBdr>
    </w:div>
    <w:div w:id="668099885">
      <w:marLeft w:val="640"/>
      <w:marRight w:val="0"/>
      <w:marTop w:val="0"/>
      <w:marBottom w:val="0"/>
      <w:divBdr>
        <w:top w:val="none" w:sz="0" w:space="0" w:color="auto"/>
        <w:left w:val="none" w:sz="0" w:space="0" w:color="auto"/>
        <w:bottom w:val="none" w:sz="0" w:space="0" w:color="auto"/>
        <w:right w:val="none" w:sz="0" w:space="0" w:color="auto"/>
      </w:divBdr>
    </w:div>
    <w:div w:id="668168380">
      <w:marLeft w:val="640"/>
      <w:marRight w:val="0"/>
      <w:marTop w:val="0"/>
      <w:marBottom w:val="0"/>
      <w:divBdr>
        <w:top w:val="none" w:sz="0" w:space="0" w:color="auto"/>
        <w:left w:val="none" w:sz="0" w:space="0" w:color="auto"/>
        <w:bottom w:val="none" w:sz="0" w:space="0" w:color="auto"/>
        <w:right w:val="none" w:sz="0" w:space="0" w:color="auto"/>
      </w:divBdr>
    </w:div>
    <w:div w:id="668171975">
      <w:marLeft w:val="480"/>
      <w:marRight w:val="0"/>
      <w:marTop w:val="0"/>
      <w:marBottom w:val="0"/>
      <w:divBdr>
        <w:top w:val="none" w:sz="0" w:space="0" w:color="auto"/>
        <w:left w:val="none" w:sz="0" w:space="0" w:color="auto"/>
        <w:bottom w:val="none" w:sz="0" w:space="0" w:color="auto"/>
        <w:right w:val="none" w:sz="0" w:space="0" w:color="auto"/>
      </w:divBdr>
    </w:div>
    <w:div w:id="668295620">
      <w:marLeft w:val="640"/>
      <w:marRight w:val="0"/>
      <w:marTop w:val="0"/>
      <w:marBottom w:val="0"/>
      <w:divBdr>
        <w:top w:val="none" w:sz="0" w:space="0" w:color="auto"/>
        <w:left w:val="none" w:sz="0" w:space="0" w:color="auto"/>
        <w:bottom w:val="none" w:sz="0" w:space="0" w:color="auto"/>
        <w:right w:val="none" w:sz="0" w:space="0" w:color="auto"/>
      </w:divBdr>
    </w:div>
    <w:div w:id="668337673">
      <w:marLeft w:val="640"/>
      <w:marRight w:val="0"/>
      <w:marTop w:val="0"/>
      <w:marBottom w:val="0"/>
      <w:divBdr>
        <w:top w:val="none" w:sz="0" w:space="0" w:color="auto"/>
        <w:left w:val="none" w:sz="0" w:space="0" w:color="auto"/>
        <w:bottom w:val="none" w:sz="0" w:space="0" w:color="auto"/>
        <w:right w:val="none" w:sz="0" w:space="0" w:color="auto"/>
      </w:divBdr>
    </w:div>
    <w:div w:id="668366610">
      <w:marLeft w:val="640"/>
      <w:marRight w:val="0"/>
      <w:marTop w:val="0"/>
      <w:marBottom w:val="0"/>
      <w:divBdr>
        <w:top w:val="none" w:sz="0" w:space="0" w:color="auto"/>
        <w:left w:val="none" w:sz="0" w:space="0" w:color="auto"/>
        <w:bottom w:val="none" w:sz="0" w:space="0" w:color="auto"/>
        <w:right w:val="none" w:sz="0" w:space="0" w:color="auto"/>
      </w:divBdr>
    </w:div>
    <w:div w:id="668367600">
      <w:marLeft w:val="640"/>
      <w:marRight w:val="0"/>
      <w:marTop w:val="0"/>
      <w:marBottom w:val="0"/>
      <w:divBdr>
        <w:top w:val="none" w:sz="0" w:space="0" w:color="auto"/>
        <w:left w:val="none" w:sz="0" w:space="0" w:color="auto"/>
        <w:bottom w:val="none" w:sz="0" w:space="0" w:color="auto"/>
        <w:right w:val="none" w:sz="0" w:space="0" w:color="auto"/>
      </w:divBdr>
    </w:div>
    <w:div w:id="668413113">
      <w:marLeft w:val="640"/>
      <w:marRight w:val="0"/>
      <w:marTop w:val="0"/>
      <w:marBottom w:val="0"/>
      <w:divBdr>
        <w:top w:val="none" w:sz="0" w:space="0" w:color="auto"/>
        <w:left w:val="none" w:sz="0" w:space="0" w:color="auto"/>
        <w:bottom w:val="none" w:sz="0" w:space="0" w:color="auto"/>
        <w:right w:val="none" w:sz="0" w:space="0" w:color="auto"/>
      </w:divBdr>
    </w:div>
    <w:div w:id="668488075">
      <w:marLeft w:val="480"/>
      <w:marRight w:val="0"/>
      <w:marTop w:val="0"/>
      <w:marBottom w:val="0"/>
      <w:divBdr>
        <w:top w:val="none" w:sz="0" w:space="0" w:color="auto"/>
        <w:left w:val="none" w:sz="0" w:space="0" w:color="auto"/>
        <w:bottom w:val="none" w:sz="0" w:space="0" w:color="auto"/>
        <w:right w:val="none" w:sz="0" w:space="0" w:color="auto"/>
      </w:divBdr>
    </w:div>
    <w:div w:id="668556084">
      <w:marLeft w:val="640"/>
      <w:marRight w:val="0"/>
      <w:marTop w:val="0"/>
      <w:marBottom w:val="0"/>
      <w:divBdr>
        <w:top w:val="none" w:sz="0" w:space="0" w:color="auto"/>
        <w:left w:val="none" w:sz="0" w:space="0" w:color="auto"/>
        <w:bottom w:val="none" w:sz="0" w:space="0" w:color="auto"/>
        <w:right w:val="none" w:sz="0" w:space="0" w:color="auto"/>
      </w:divBdr>
    </w:div>
    <w:div w:id="668558703">
      <w:marLeft w:val="480"/>
      <w:marRight w:val="0"/>
      <w:marTop w:val="0"/>
      <w:marBottom w:val="0"/>
      <w:divBdr>
        <w:top w:val="none" w:sz="0" w:space="0" w:color="auto"/>
        <w:left w:val="none" w:sz="0" w:space="0" w:color="auto"/>
        <w:bottom w:val="none" w:sz="0" w:space="0" w:color="auto"/>
        <w:right w:val="none" w:sz="0" w:space="0" w:color="auto"/>
      </w:divBdr>
    </w:div>
    <w:div w:id="668560184">
      <w:marLeft w:val="480"/>
      <w:marRight w:val="0"/>
      <w:marTop w:val="0"/>
      <w:marBottom w:val="0"/>
      <w:divBdr>
        <w:top w:val="none" w:sz="0" w:space="0" w:color="auto"/>
        <w:left w:val="none" w:sz="0" w:space="0" w:color="auto"/>
        <w:bottom w:val="none" w:sz="0" w:space="0" w:color="auto"/>
        <w:right w:val="none" w:sz="0" w:space="0" w:color="auto"/>
      </w:divBdr>
    </w:div>
    <w:div w:id="668601910">
      <w:marLeft w:val="480"/>
      <w:marRight w:val="0"/>
      <w:marTop w:val="0"/>
      <w:marBottom w:val="0"/>
      <w:divBdr>
        <w:top w:val="none" w:sz="0" w:space="0" w:color="auto"/>
        <w:left w:val="none" w:sz="0" w:space="0" w:color="auto"/>
        <w:bottom w:val="none" w:sz="0" w:space="0" w:color="auto"/>
        <w:right w:val="none" w:sz="0" w:space="0" w:color="auto"/>
      </w:divBdr>
    </w:div>
    <w:div w:id="668675227">
      <w:marLeft w:val="640"/>
      <w:marRight w:val="0"/>
      <w:marTop w:val="0"/>
      <w:marBottom w:val="0"/>
      <w:divBdr>
        <w:top w:val="none" w:sz="0" w:space="0" w:color="auto"/>
        <w:left w:val="none" w:sz="0" w:space="0" w:color="auto"/>
        <w:bottom w:val="none" w:sz="0" w:space="0" w:color="auto"/>
        <w:right w:val="none" w:sz="0" w:space="0" w:color="auto"/>
      </w:divBdr>
    </w:div>
    <w:div w:id="668752341">
      <w:marLeft w:val="640"/>
      <w:marRight w:val="0"/>
      <w:marTop w:val="0"/>
      <w:marBottom w:val="0"/>
      <w:divBdr>
        <w:top w:val="none" w:sz="0" w:space="0" w:color="auto"/>
        <w:left w:val="none" w:sz="0" w:space="0" w:color="auto"/>
        <w:bottom w:val="none" w:sz="0" w:space="0" w:color="auto"/>
        <w:right w:val="none" w:sz="0" w:space="0" w:color="auto"/>
      </w:divBdr>
    </w:div>
    <w:div w:id="668755073">
      <w:marLeft w:val="480"/>
      <w:marRight w:val="0"/>
      <w:marTop w:val="0"/>
      <w:marBottom w:val="0"/>
      <w:divBdr>
        <w:top w:val="none" w:sz="0" w:space="0" w:color="auto"/>
        <w:left w:val="none" w:sz="0" w:space="0" w:color="auto"/>
        <w:bottom w:val="none" w:sz="0" w:space="0" w:color="auto"/>
        <w:right w:val="none" w:sz="0" w:space="0" w:color="auto"/>
      </w:divBdr>
    </w:div>
    <w:div w:id="668798104">
      <w:marLeft w:val="480"/>
      <w:marRight w:val="0"/>
      <w:marTop w:val="0"/>
      <w:marBottom w:val="0"/>
      <w:divBdr>
        <w:top w:val="none" w:sz="0" w:space="0" w:color="auto"/>
        <w:left w:val="none" w:sz="0" w:space="0" w:color="auto"/>
        <w:bottom w:val="none" w:sz="0" w:space="0" w:color="auto"/>
        <w:right w:val="none" w:sz="0" w:space="0" w:color="auto"/>
      </w:divBdr>
    </w:div>
    <w:div w:id="669023188">
      <w:marLeft w:val="640"/>
      <w:marRight w:val="0"/>
      <w:marTop w:val="0"/>
      <w:marBottom w:val="0"/>
      <w:divBdr>
        <w:top w:val="none" w:sz="0" w:space="0" w:color="auto"/>
        <w:left w:val="none" w:sz="0" w:space="0" w:color="auto"/>
        <w:bottom w:val="none" w:sz="0" w:space="0" w:color="auto"/>
        <w:right w:val="none" w:sz="0" w:space="0" w:color="auto"/>
      </w:divBdr>
    </w:div>
    <w:div w:id="669138174">
      <w:marLeft w:val="640"/>
      <w:marRight w:val="0"/>
      <w:marTop w:val="0"/>
      <w:marBottom w:val="0"/>
      <w:divBdr>
        <w:top w:val="none" w:sz="0" w:space="0" w:color="auto"/>
        <w:left w:val="none" w:sz="0" w:space="0" w:color="auto"/>
        <w:bottom w:val="none" w:sz="0" w:space="0" w:color="auto"/>
        <w:right w:val="none" w:sz="0" w:space="0" w:color="auto"/>
      </w:divBdr>
    </w:div>
    <w:div w:id="669256979">
      <w:marLeft w:val="640"/>
      <w:marRight w:val="0"/>
      <w:marTop w:val="0"/>
      <w:marBottom w:val="0"/>
      <w:divBdr>
        <w:top w:val="none" w:sz="0" w:space="0" w:color="auto"/>
        <w:left w:val="none" w:sz="0" w:space="0" w:color="auto"/>
        <w:bottom w:val="none" w:sz="0" w:space="0" w:color="auto"/>
        <w:right w:val="none" w:sz="0" w:space="0" w:color="auto"/>
      </w:divBdr>
    </w:div>
    <w:div w:id="669332027">
      <w:marLeft w:val="640"/>
      <w:marRight w:val="0"/>
      <w:marTop w:val="0"/>
      <w:marBottom w:val="0"/>
      <w:divBdr>
        <w:top w:val="none" w:sz="0" w:space="0" w:color="auto"/>
        <w:left w:val="none" w:sz="0" w:space="0" w:color="auto"/>
        <w:bottom w:val="none" w:sz="0" w:space="0" w:color="auto"/>
        <w:right w:val="none" w:sz="0" w:space="0" w:color="auto"/>
      </w:divBdr>
    </w:div>
    <w:div w:id="669334887">
      <w:marLeft w:val="480"/>
      <w:marRight w:val="0"/>
      <w:marTop w:val="0"/>
      <w:marBottom w:val="0"/>
      <w:divBdr>
        <w:top w:val="none" w:sz="0" w:space="0" w:color="auto"/>
        <w:left w:val="none" w:sz="0" w:space="0" w:color="auto"/>
        <w:bottom w:val="none" w:sz="0" w:space="0" w:color="auto"/>
        <w:right w:val="none" w:sz="0" w:space="0" w:color="auto"/>
      </w:divBdr>
    </w:div>
    <w:div w:id="669335135">
      <w:marLeft w:val="640"/>
      <w:marRight w:val="0"/>
      <w:marTop w:val="0"/>
      <w:marBottom w:val="0"/>
      <w:divBdr>
        <w:top w:val="none" w:sz="0" w:space="0" w:color="auto"/>
        <w:left w:val="none" w:sz="0" w:space="0" w:color="auto"/>
        <w:bottom w:val="none" w:sz="0" w:space="0" w:color="auto"/>
        <w:right w:val="none" w:sz="0" w:space="0" w:color="auto"/>
      </w:divBdr>
    </w:div>
    <w:div w:id="669336234">
      <w:marLeft w:val="640"/>
      <w:marRight w:val="0"/>
      <w:marTop w:val="0"/>
      <w:marBottom w:val="0"/>
      <w:divBdr>
        <w:top w:val="none" w:sz="0" w:space="0" w:color="auto"/>
        <w:left w:val="none" w:sz="0" w:space="0" w:color="auto"/>
        <w:bottom w:val="none" w:sz="0" w:space="0" w:color="auto"/>
        <w:right w:val="none" w:sz="0" w:space="0" w:color="auto"/>
      </w:divBdr>
    </w:div>
    <w:div w:id="669336303">
      <w:marLeft w:val="480"/>
      <w:marRight w:val="0"/>
      <w:marTop w:val="0"/>
      <w:marBottom w:val="0"/>
      <w:divBdr>
        <w:top w:val="none" w:sz="0" w:space="0" w:color="auto"/>
        <w:left w:val="none" w:sz="0" w:space="0" w:color="auto"/>
        <w:bottom w:val="none" w:sz="0" w:space="0" w:color="auto"/>
        <w:right w:val="none" w:sz="0" w:space="0" w:color="auto"/>
      </w:divBdr>
    </w:div>
    <w:div w:id="669405497">
      <w:marLeft w:val="640"/>
      <w:marRight w:val="0"/>
      <w:marTop w:val="0"/>
      <w:marBottom w:val="0"/>
      <w:divBdr>
        <w:top w:val="none" w:sz="0" w:space="0" w:color="auto"/>
        <w:left w:val="none" w:sz="0" w:space="0" w:color="auto"/>
        <w:bottom w:val="none" w:sz="0" w:space="0" w:color="auto"/>
        <w:right w:val="none" w:sz="0" w:space="0" w:color="auto"/>
      </w:divBdr>
    </w:div>
    <w:div w:id="669408779">
      <w:marLeft w:val="640"/>
      <w:marRight w:val="0"/>
      <w:marTop w:val="0"/>
      <w:marBottom w:val="0"/>
      <w:divBdr>
        <w:top w:val="none" w:sz="0" w:space="0" w:color="auto"/>
        <w:left w:val="none" w:sz="0" w:space="0" w:color="auto"/>
        <w:bottom w:val="none" w:sz="0" w:space="0" w:color="auto"/>
        <w:right w:val="none" w:sz="0" w:space="0" w:color="auto"/>
      </w:divBdr>
    </w:div>
    <w:div w:id="669523358">
      <w:marLeft w:val="480"/>
      <w:marRight w:val="0"/>
      <w:marTop w:val="0"/>
      <w:marBottom w:val="0"/>
      <w:divBdr>
        <w:top w:val="none" w:sz="0" w:space="0" w:color="auto"/>
        <w:left w:val="none" w:sz="0" w:space="0" w:color="auto"/>
        <w:bottom w:val="none" w:sz="0" w:space="0" w:color="auto"/>
        <w:right w:val="none" w:sz="0" w:space="0" w:color="auto"/>
      </w:divBdr>
    </w:div>
    <w:div w:id="669525835">
      <w:marLeft w:val="480"/>
      <w:marRight w:val="0"/>
      <w:marTop w:val="0"/>
      <w:marBottom w:val="0"/>
      <w:divBdr>
        <w:top w:val="none" w:sz="0" w:space="0" w:color="auto"/>
        <w:left w:val="none" w:sz="0" w:space="0" w:color="auto"/>
        <w:bottom w:val="none" w:sz="0" w:space="0" w:color="auto"/>
        <w:right w:val="none" w:sz="0" w:space="0" w:color="auto"/>
      </w:divBdr>
    </w:div>
    <w:div w:id="669530093">
      <w:marLeft w:val="640"/>
      <w:marRight w:val="0"/>
      <w:marTop w:val="0"/>
      <w:marBottom w:val="0"/>
      <w:divBdr>
        <w:top w:val="none" w:sz="0" w:space="0" w:color="auto"/>
        <w:left w:val="none" w:sz="0" w:space="0" w:color="auto"/>
        <w:bottom w:val="none" w:sz="0" w:space="0" w:color="auto"/>
        <w:right w:val="none" w:sz="0" w:space="0" w:color="auto"/>
      </w:divBdr>
    </w:div>
    <w:div w:id="669600077">
      <w:marLeft w:val="480"/>
      <w:marRight w:val="0"/>
      <w:marTop w:val="0"/>
      <w:marBottom w:val="0"/>
      <w:divBdr>
        <w:top w:val="none" w:sz="0" w:space="0" w:color="auto"/>
        <w:left w:val="none" w:sz="0" w:space="0" w:color="auto"/>
        <w:bottom w:val="none" w:sz="0" w:space="0" w:color="auto"/>
        <w:right w:val="none" w:sz="0" w:space="0" w:color="auto"/>
      </w:divBdr>
    </w:div>
    <w:div w:id="669605222">
      <w:marLeft w:val="640"/>
      <w:marRight w:val="0"/>
      <w:marTop w:val="0"/>
      <w:marBottom w:val="0"/>
      <w:divBdr>
        <w:top w:val="none" w:sz="0" w:space="0" w:color="auto"/>
        <w:left w:val="none" w:sz="0" w:space="0" w:color="auto"/>
        <w:bottom w:val="none" w:sz="0" w:space="0" w:color="auto"/>
        <w:right w:val="none" w:sz="0" w:space="0" w:color="auto"/>
      </w:divBdr>
    </w:div>
    <w:div w:id="669673415">
      <w:marLeft w:val="480"/>
      <w:marRight w:val="0"/>
      <w:marTop w:val="0"/>
      <w:marBottom w:val="0"/>
      <w:divBdr>
        <w:top w:val="none" w:sz="0" w:space="0" w:color="auto"/>
        <w:left w:val="none" w:sz="0" w:space="0" w:color="auto"/>
        <w:bottom w:val="none" w:sz="0" w:space="0" w:color="auto"/>
        <w:right w:val="none" w:sz="0" w:space="0" w:color="auto"/>
      </w:divBdr>
    </w:div>
    <w:div w:id="669720653">
      <w:marLeft w:val="640"/>
      <w:marRight w:val="0"/>
      <w:marTop w:val="0"/>
      <w:marBottom w:val="0"/>
      <w:divBdr>
        <w:top w:val="none" w:sz="0" w:space="0" w:color="auto"/>
        <w:left w:val="none" w:sz="0" w:space="0" w:color="auto"/>
        <w:bottom w:val="none" w:sz="0" w:space="0" w:color="auto"/>
        <w:right w:val="none" w:sz="0" w:space="0" w:color="auto"/>
      </w:divBdr>
    </w:div>
    <w:div w:id="669797636">
      <w:marLeft w:val="640"/>
      <w:marRight w:val="0"/>
      <w:marTop w:val="0"/>
      <w:marBottom w:val="0"/>
      <w:divBdr>
        <w:top w:val="none" w:sz="0" w:space="0" w:color="auto"/>
        <w:left w:val="none" w:sz="0" w:space="0" w:color="auto"/>
        <w:bottom w:val="none" w:sz="0" w:space="0" w:color="auto"/>
        <w:right w:val="none" w:sz="0" w:space="0" w:color="auto"/>
      </w:divBdr>
    </w:div>
    <w:div w:id="669797655">
      <w:marLeft w:val="640"/>
      <w:marRight w:val="0"/>
      <w:marTop w:val="0"/>
      <w:marBottom w:val="0"/>
      <w:divBdr>
        <w:top w:val="none" w:sz="0" w:space="0" w:color="auto"/>
        <w:left w:val="none" w:sz="0" w:space="0" w:color="auto"/>
        <w:bottom w:val="none" w:sz="0" w:space="0" w:color="auto"/>
        <w:right w:val="none" w:sz="0" w:space="0" w:color="auto"/>
      </w:divBdr>
    </w:div>
    <w:div w:id="669866108">
      <w:marLeft w:val="480"/>
      <w:marRight w:val="0"/>
      <w:marTop w:val="0"/>
      <w:marBottom w:val="0"/>
      <w:divBdr>
        <w:top w:val="none" w:sz="0" w:space="0" w:color="auto"/>
        <w:left w:val="none" w:sz="0" w:space="0" w:color="auto"/>
        <w:bottom w:val="none" w:sz="0" w:space="0" w:color="auto"/>
        <w:right w:val="none" w:sz="0" w:space="0" w:color="auto"/>
      </w:divBdr>
    </w:div>
    <w:div w:id="669984003">
      <w:marLeft w:val="480"/>
      <w:marRight w:val="0"/>
      <w:marTop w:val="0"/>
      <w:marBottom w:val="0"/>
      <w:divBdr>
        <w:top w:val="none" w:sz="0" w:space="0" w:color="auto"/>
        <w:left w:val="none" w:sz="0" w:space="0" w:color="auto"/>
        <w:bottom w:val="none" w:sz="0" w:space="0" w:color="auto"/>
        <w:right w:val="none" w:sz="0" w:space="0" w:color="auto"/>
      </w:divBdr>
    </w:div>
    <w:div w:id="669984313">
      <w:marLeft w:val="480"/>
      <w:marRight w:val="0"/>
      <w:marTop w:val="0"/>
      <w:marBottom w:val="0"/>
      <w:divBdr>
        <w:top w:val="none" w:sz="0" w:space="0" w:color="auto"/>
        <w:left w:val="none" w:sz="0" w:space="0" w:color="auto"/>
        <w:bottom w:val="none" w:sz="0" w:space="0" w:color="auto"/>
        <w:right w:val="none" w:sz="0" w:space="0" w:color="auto"/>
      </w:divBdr>
    </w:div>
    <w:div w:id="670136819">
      <w:marLeft w:val="640"/>
      <w:marRight w:val="0"/>
      <w:marTop w:val="0"/>
      <w:marBottom w:val="0"/>
      <w:divBdr>
        <w:top w:val="none" w:sz="0" w:space="0" w:color="auto"/>
        <w:left w:val="none" w:sz="0" w:space="0" w:color="auto"/>
        <w:bottom w:val="none" w:sz="0" w:space="0" w:color="auto"/>
        <w:right w:val="none" w:sz="0" w:space="0" w:color="auto"/>
      </w:divBdr>
    </w:div>
    <w:div w:id="670180919">
      <w:marLeft w:val="480"/>
      <w:marRight w:val="0"/>
      <w:marTop w:val="0"/>
      <w:marBottom w:val="0"/>
      <w:divBdr>
        <w:top w:val="none" w:sz="0" w:space="0" w:color="auto"/>
        <w:left w:val="none" w:sz="0" w:space="0" w:color="auto"/>
        <w:bottom w:val="none" w:sz="0" w:space="0" w:color="auto"/>
        <w:right w:val="none" w:sz="0" w:space="0" w:color="auto"/>
      </w:divBdr>
    </w:div>
    <w:div w:id="670372232">
      <w:marLeft w:val="480"/>
      <w:marRight w:val="0"/>
      <w:marTop w:val="0"/>
      <w:marBottom w:val="0"/>
      <w:divBdr>
        <w:top w:val="none" w:sz="0" w:space="0" w:color="auto"/>
        <w:left w:val="none" w:sz="0" w:space="0" w:color="auto"/>
        <w:bottom w:val="none" w:sz="0" w:space="0" w:color="auto"/>
        <w:right w:val="none" w:sz="0" w:space="0" w:color="auto"/>
      </w:divBdr>
    </w:div>
    <w:div w:id="670448112">
      <w:marLeft w:val="480"/>
      <w:marRight w:val="0"/>
      <w:marTop w:val="0"/>
      <w:marBottom w:val="0"/>
      <w:divBdr>
        <w:top w:val="none" w:sz="0" w:space="0" w:color="auto"/>
        <w:left w:val="none" w:sz="0" w:space="0" w:color="auto"/>
        <w:bottom w:val="none" w:sz="0" w:space="0" w:color="auto"/>
        <w:right w:val="none" w:sz="0" w:space="0" w:color="auto"/>
      </w:divBdr>
    </w:div>
    <w:div w:id="670566674">
      <w:marLeft w:val="480"/>
      <w:marRight w:val="0"/>
      <w:marTop w:val="0"/>
      <w:marBottom w:val="0"/>
      <w:divBdr>
        <w:top w:val="none" w:sz="0" w:space="0" w:color="auto"/>
        <w:left w:val="none" w:sz="0" w:space="0" w:color="auto"/>
        <w:bottom w:val="none" w:sz="0" w:space="0" w:color="auto"/>
        <w:right w:val="none" w:sz="0" w:space="0" w:color="auto"/>
      </w:divBdr>
    </w:div>
    <w:div w:id="670639562">
      <w:marLeft w:val="480"/>
      <w:marRight w:val="0"/>
      <w:marTop w:val="0"/>
      <w:marBottom w:val="0"/>
      <w:divBdr>
        <w:top w:val="none" w:sz="0" w:space="0" w:color="auto"/>
        <w:left w:val="none" w:sz="0" w:space="0" w:color="auto"/>
        <w:bottom w:val="none" w:sz="0" w:space="0" w:color="auto"/>
        <w:right w:val="none" w:sz="0" w:space="0" w:color="auto"/>
      </w:divBdr>
    </w:div>
    <w:div w:id="670763264">
      <w:marLeft w:val="480"/>
      <w:marRight w:val="0"/>
      <w:marTop w:val="0"/>
      <w:marBottom w:val="0"/>
      <w:divBdr>
        <w:top w:val="none" w:sz="0" w:space="0" w:color="auto"/>
        <w:left w:val="none" w:sz="0" w:space="0" w:color="auto"/>
        <w:bottom w:val="none" w:sz="0" w:space="0" w:color="auto"/>
        <w:right w:val="none" w:sz="0" w:space="0" w:color="auto"/>
      </w:divBdr>
    </w:div>
    <w:div w:id="670914483">
      <w:marLeft w:val="640"/>
      <w:marRight w:val="0"/>
      <w:marTop w:val="0"/>
      <w:marBottom w:val="0"/>
      <w:divBdr>
        <w:top w:val="none" w:sz="0" w:space="0" w:color="auto"/>
        <w:left w:val="none" w:sz="0" w:space="0" w:color="auto"/>
        <w:bottom w:val="none" w:sz="0" w:space="0" w:color="auto"/>
        <w:right w:val="none" w:sz="0" w:space="0" w:color="auto"/>
      </w:divBdr>
    </w:div>
    <w:div w:id="670958322">
      <w:marLeft w:val="640"/>
      <w:marRight w:val="0"/>
      <w:marTop w:val="0"/>
      <w:marBottom w:val="0"/>
      <w:divBdr>
        <w:top w:val="none" w:sz="0" w:space="0" w:color="auto"/>
        <w:left w:val="none" w:sz="0" w:space="0" w:color="auto"/>
        <w:bottom w:val="none" w:sz="0" w:space="0" w:color="auto"/>
        <w:right w:val="none" w:sz="0" w:space="0" w:color="auto"/>
      </w:divBdr>
    </w:div>
    <w:div w:id="670984570">
      <w:marLeft w:val="640"/>
      <w:marRight w:val="0"/>
      <w:marTop w:val="0"/>
      <w:marBottom w:val="0"/>
      <w:divBdr>
        <w:top w:val="none" w:sz="0" w:space="0" w:color="auto"/>
        <w:left w:val="none" w:sz="0" w:space="0" w:color="auto"/>
        <w:bottom w:val="none" w:sz="0" w:space="0" w:color="auto"/>
        <w:right w:val="none" w:sz="0" w:space="0" w:color="auto"/>
      </w:divBdr>
    </w:div>
    <w:div w:id="671103347">
      <w:marLeft w:val="480"/>
      <w:marRight w:val="0"/>
      <w:marTop w:val="0"/>
      <w:marBottom w:val="0"/>
      <w:divBdr>
        <w:top w:val="none" w:sz="0" w:space="0" w:color="auto"/>
        <w:left w:val="none" w:sz="0" w:space="0" w:color="auto"/>
        <w:bottom w:val="none" w:sz="0" w:space="0" w:color="auto"/>
        <w:right w:val="none" w:sz="0" w:space="0" w:color="auto"/>
      </w:divBdr>
    </w:div>
    <w:div w:id="671104277">
      <w:marLeft w:val="640"/>
      <w:marRight w:val="0"/>
      <w:marTop w:val="0"/>
      <w:marBottom w:val="0"/>
      <w:divBdr>
        <w:top w:val="none" w:sz="0" w:space="0" w:color="auto"/>
        <w:left w:val="none" w:sz="0" w:space="0" w:color="auto"/>
        <w:bottom w:val="none" w:sz="0" w:space="0" w:color="auto"/>
        <w:right w:val="none" w:sz="0" w:space="0" w:color="auto"/>
      </w:divBdr>
    </w:div>
    <w:div w:id="671109631">
      <w:marLeft w:val="640"/>
      <w:marRight w:val="0"/>
      <w:marTop w:val="0"/>
      <w:marBottom w:val="0"/>
      <w:divBdr>
        <w:top w:val="none" w:sz="0" w:space="0" w:color="auto"/>
        <w:left w:val="none" w:sz="0" w:space="0" w:color="auto"/>
        <w:bottom w:val="none" w:sz="0" w:space="0" w:color="auto"/>
        <w:right w:val="none" w:sz="0" w:space="0" w:color="auto"/>
      </w:divBdr>
    </w:div>
    <w:div w:id="671177644">
      <w:marLeft w:val="640"/>
      <w:marRight w:val="0"/>
      <w:marTop w:val="0"/>
      <w:marBottom w:val="0"/>
      <w:divBdr>
        <w:top w:val="none" w:sz="0" w:space="0" w:color="auto"/>
        <w:left w:val="none" w:sz="0" w:space="0" w:color="auto"/>
        <w:bottom w:val="none" w:sz="0" w:space="0" w:color="auto"/>
        <w:right w:val="none" w:sz="0" w:space="0" w:color="auto"/>
      </w:divBdr>
    </w:div>
    <w:div w:id="671300808">
      <w:marLeft w:val="640"/>
      <w:marRight w:val="0"/>
      <w:marTop w:val="0"/>
      <w:marBottom w:val="0"/>
      <w:divBdr>
        <w:top w:val="none" w:sz="0" w:space="0" w:color="auto"/>
        <w:left w:val="none" w:sz="0" w:space="0" w:color="auto"/>
        <w:bottom w:val="none" w:sz="0" w:space="0" w:color="auto"/>
        <w:right w:val="none" w:sz="0" w:space="0" w:color="auto"/>
      </w:divBdr>
    </w:div>
    <w:div w:id="671302866">
      <w:marLeft w:val="480"/>
      <w:marRight w:val="0"/>
      <w:marTop w:val="0"/>
      <w:marBottom w:val="0"/>
      <w:divBdr>
        <w:top w:val="none" w:sz="0" w:space="0" w:color="auto"/>
        <w:left w:val="none" w:sz="0" w:space="0" w:color="auto"/>
        <w:bottom w:val="none" w:sz="0" w:space="0" w:color="auto"/>
        <w:right w:val="none" w:sz="0" w:space="0" w:color="auto"/>
      </w:divBdr>
    </w:div>
    <w:div w:id="671495770">
      <w:marLeft w:val="480"/>
      <w:marRight w:val="0"/>
      <w:marTop w:val="0"/>
      <w:marBottom w:val="0"/>
      <w:divBdr>
        <w:top w:val="none" w:sz="0" w:space="0" w:color="auto"/>
        <w:left w:val="none" w:sz="0" w:space="0" w:color="auto"/>
        <w:bottom w:val="none" w:sz="0" w:space="0" w:color="auto"/>
        <w:right w:val="none" w:sz="0" w:space="0" w:color="auto"/>
      </w:divBdr>
    </w:div>
    <w:div w:id="671564929">
      <w:marLeft w:val="640"/>
      <w:marRight w:val="0"/>
      <w:marTop w:val="0"/>
      <w:marBottom w:val="0"/>
      <w:divBdr>
        <w:top w:val="none" w:sz="0" w:space="0" w:color="auto"/>
        <w:left w:val="none" w:sz="0" w:space="0" w:color="auto"/>
        <w:bottom w:val="none" w:sz="0" w:space="0" w:color="auto"/>
        <w:right w:val="none" w:sz="0" w:space="0" w:color="auto"/>
      </w:divBdr>
    </w:div>
    <w:div w:id="671567052">
      <w:marLeft w:val="640"/>
      <w:marRight w:val="0"/>
      <w:marTop w:val="0"/>
      <w:marBottom w:val="0"/>
      <w:divBdr>
        <w:top w:val="none" w:sz="0" w:space="0" w:color="auto"/>
        <w:left w:val="none" w:sz="0" w:space="0" w:color="auto"/>
        <w:bottom w:val="none" w:sz="0" w:space="0" w:color="auto"/>
        <w:right w:val="none" w:sz="0" w:space="0" w:color="auto"/>
      </w:divBdr>
    </w:div>
    <w:div w:id="671571054">
      <w:marLeft w:val="640"/>
      <w:marRight w:val="0"/>
      <w:marTop w:val="0"/>
      <w:marBottom w:val="0"/>
      <w:divBdr>
        <w:top w:val="none" w:sz="0" w:space="0" w:color="auto"/>
        <w:left w:val="none" w:sz="0" w:space="0" w:color="auto"/>
        <w:bottom w:val="none" w:sz="0" w:space="0" w:color="auto"/>
        <w:right w:val="none" w:sz="0" w:space="0" w:color="auto"/>
      </w:divBdr>
    </w:div>
    <w:div w:id="671571066">
      <w:marLeft w:val="640"/>
      <w:marRight w:val="0"/>
      <w:marTop w:val="0"/>
      <w:marBottom w:val="0"/>
      <w:divBdr>
        <w:top w:val="none" w:sz="0" w:space="0" w:color="auto"/>
        <w:left w:val="none" w:sz="0" w:space="0" w:color="auto"/>
        <w:bottom w:val="none" w:sz="0" w:space="0" w:color="auto"/>
        <w:right w:val="none" w:sz="0" w:space="0" w:color="auto"/>
      </w:divBdr>
    </w:div>
    <w:div w:id="671764227">
      <w:marLeft w:val="480"/>
      <w:marRight w:val="0"/>
      <w:marTop w:val="0"/>
      <w:marBottom w:val="0"/>
      <w:divBdr>
        <w:top w:val="none" w:sz="0" w:space="0" w:color="auto"/>
        <w:left w:val="none" w:sz="0" w:space="0" w:color="auto"/>
        <w:bottom w:val="none" w:sz="0" w:space="0" w:color="auto"/>
        <w:right w:val="none" w:sz="0" w:space="0" w:color="auto"/>
      </w:divBdr>
    </w:div>
    <w:div w:id="671833924">
      <w:marLeft w:val="480"/>
      <w:marRight w:val="0"/>
      <w:marTop w:val="0"/>
      <w:marBottom w:val="0"/>
      <w:divBdr>
        <w:top w:val="none" w:sz="0" w:space="0" w:color="auto"/>
        <w:left w:val="none" w:sz="0" w:space="0" w:color="auto"/>
        <w:bottom w:val="none" w:sz="0" w:space="0" w:color="auto"/>
        <w:right w:val="none" w:sz="0" w:space="0" w:color="auto"/>
      </w:divBdr>
    </w:div>
    <w:div w:id="671834536">
      <w:marLeft w:val="480"/>
      <w:marRight w:val="0"/>
      <w:marTop w:val="0"/>
      <w:marBottom w:val="0"/>
      <w:divBdr>
        <w:top w:val="none" w:sz="0" w:space="0" w:color="auto"/>
        <w:left w:val="none" w:sz="0" w:space="0" w:color="auto"/>
        <w:bottom w:val="none" w:sz="0" w:space="0" w:color="auto"/>
        <w:right w:val="none" w:sz="0" w:space="0" w:color="auto"/>
      </w:divBdr>
    </w:div>
    <w:div w:id="671879973">
      <w:marLeft w:val="480"/>
      <w:marRight w:val="0"/>
      <w:marTop w:val="0"/>
      <w:marBottom w:val="0"/>
      <w:divBdr>
        <w:top w:val="none" w:sz="0" w:space="0" w:color="auto"/>
        <w:left w:val="none" w:sz="0" w:space="0" w:color="auto"/>
        <w:bottom w:val="none" w:sz="0" w:space="0" w:color="auto"/>
        <w:right w:val="none" w:sz="0" w:space="0" w:color="auto"/>
      </w:divBdr>
    </w:div>
    <w:div w:id="671954373">
      <w:marLeft w:val="640"/>
      <w:marRight w:val="0"/>
      <w:marTop w:val="0"/>
      <w:marBottom w:val="0"/>
      <w:divBdr>
        <w:top w:val="none" w:sz="0" w:space="0" w:color="auto"/>
        <w:left w:val="none" w:sz="0" w:space="0" w:color="auto"/>
        <w:bottom w:val="none" w:sz="0" w:space="0" w:color="auto"/>
        <w:right w:val="none" w:sz="0" w:space="0" w:color="auto"/>
      </w:divBdr>
    </w:div>
    <w:div w:id="671955460">
      <w:marLeft w:val="480"/>
      <w:marRight w:val="0"/>
      <w:marTop w:val="0"/>
      <w:marBottom w:val="0"/>
      <w:divBdr>
        <w:top w:val="none" w:sz="0" w:space="0" w:color="auto"/>
        <w:left w:val="none" w:sz="0" w:space="0" w:color="auto"/>
        <w:bottom w:val="none" w:sz="0" w:space="0" w:color="auto"/>
        <w:right w:val="none" w:sz="0" w:space="0" w:color="auto"/>
      </w:divBdr>
    </w:div>
    <w:div w:id="671955467">
      <w:marLeft w:val="480"/>
      <w:marRight w:val="0"/>
      <w:marTop w:val="0"/>
      <w:marBottom w:val="0"/>
      <w:divBdr>
        <w:top w:val="none" w:sz="0" w:space="0" w:color="auto"/>
        <w:left w:val="none" w:sz="0" w:space="0" w:color="auto"/>
        <w:bottom w:val="none" w:sz="0" w:space="0" w:color="auto"/>
        <w:right w:val="none" w:sz="0" w:space="0" w:color="auto"/>
      </w:divBdr>
    </w:div>
    <w:div w:id="672028781">
      <w:marLeft w:val="640"/>
      <w:marRight w:val="0"/>
      <w:marTop w:val="0"/>
      <w:marBottom w:val="0"/>
      <w:divBdr>
        <w:top w:val="none" w:sz="0" w:space="0" w:color="auto"/>
        <w:left w:val="none" w:sz="0" w:space="0" w:color="auto"/>
        <w:bottom w:val="none" w:sz="0" w:space="0" w:color="auto"/>
        <w:right w:val="none" w:sz="0" w:space="0" w:color="auto"/>
      </w:divBdr>
    </w:div>
    <w:div w:id="672031624">
      <w:marLeft w:val="480"/>
      <w:marRight w:val="0"/>
      <w:marTop w:val="0"/>
      <w:marBottom w:val="0"/>
      <w:divBdr>
        <w:top w:val="none" w:sz="0" w:space="0" w:color="auto"/>
        <w:left w:val="none" w:sz="0" w:space="0" w:color="auto"/>
        <w:bottom w:val="none" w:sz="0" w:space="0" w:color="auto"/>
        <w:right w:val="none" w:sz="0" w:space="0" w:color="auto"/>
      </w:divBdr>
    </w:div>
    <w:div w:id="672072377">
      <w:marLeft w:val="480"/>
      <w:marRight w:val="0"/>
      <w:marTop w:val="0"/>
      <w:marBottom w:val="0"/>
      <w:divBdr>
        <w:top w:val="none" w:sz="0" w:space="0" w:color="auto"/>
        <w:left w:val="none" w:sz="0" w:space="0" w:color="auto"/>
        <w:bottom w:val="none" w:sz="0" w:space="0" w:color="auto"/>
        <w:right w:val="none" w:sz="0" w:space="0" w:color="auto"/>
      </w:divBdr>
    </w:div>
    <w:div w:id="672074545">
      <w:marLeft w:val="640"/>
      <w:marRight w:val="0"/>
      <w:marTop w:val="0"/>
      <w:marBottom w:val="0"/>
      <w:divBdr>
        <w:top w:val="none" w:sz="0" w:space="0" w:color="auto"/>
        <w:left w:val="none" w:sz="0" w:space="0" w:color="auto"/>
        <w:bottom w:val="none" w:sz="0" w:space="0" w:color="auto"/>
        <w:right w:val="none" w:sz="0" w:space="0" w:color="auto"/>
      </w:divBdr>
    </w:div>
    <w:div w:id="672101719">
      <w:marLeft w:val="480"/>
      <w:marRight w:val="0"/>
      <w:marTop w:val="0"/>
      <w:marBottom w:val="0"/>
      <w:divBdr>
        <w:top w:val="none" w:sz="0" w:space="0" w:color="auto"/>
        <w:left w:val="none" w:sz="0" w:space="0" w:color="auto"/>
        <w:bottom w:val="none" w:sz="0" w:space="0" w:color="auto"/>
        <w:right w:val="none" w:sz="0" w:space="0" w:color="auto"/>
      </w:divBdr>
    </w:div>
    <w:div w:id="672103509">
      <w:marLeft w:val="480"/>
      <w:marRight w:val="0"/>
      <w:marTop w:val="0"/>
      <w:marBottom w:val="0"/>
      <w:divBdr>
        <w:top w:val="none" w:sz="0" w:space="0" w:color="auto"/>
        <w:left w:val="none" w:sz="0" w:space="0" w:color="auto"/>
        <w:bottom w:val="none" w:sz="0" w:space="0" w:color="auto"/>
        <w:right w:val="none" w:sz="0" w:space="0" w:color="auto"/>
      </w:divBdr>
    </w:div>
    <w:div w:id="672104196">
      <w:marLeft w:val="640"/>
      <w:marRight w:val="0"/>
      <w:marTop w:val="0"/>
      <w:marBottom w:val="0"/>
      <w:divBdr>
        <w:top w:val="none" w:sz="0" w:space="0" w:color="auto"/>
        <w:left w:val="none" w:sz="0" w:space="0" w:color="auto"/>
        <w:bottom w:val="none" w:sz="0" w:space="0" w:color="auto"/>
        <w:right w:val="none" w:sz="0" w:space="0" w:color="auto"/>
      </w:divBdr>
    </w:div>
    <w:div w:id="672104221">
      <w:marLeft w:val="640"/>
      <w:marRight w:val="0"/>
      <w:marTop w:val="0"/>
      <w:marBottom w:val="0"/>
      <w:divBdr>
        <w:top w:val="none" w:sz="0" w:space="0" w:color="auto"/>
        <w:left w:val="none" w:sz="0" w:space="0" w:color="auto"/>
        <w:bottom w:val="none" w:sz="0" w:space="0" w:color="auto"/>
        <w:right w:val="none" w:sz="0" w:space="0" w:color="auto"/>
      </w:divBdr>
    </w:div>
    <w:div w:id="672145155">
      <w:marLeft w:val="640"/>
      <w:marRight w:val="0"/>
      <w:marTop w:val="0"/>
      <w:marBottom w:val="0"/>
      <w:divBdr>
        <w:top w:val="none" w:sz="0" w:space="0" w:color="auto"/>
        <w:left w:val="none" w:sz="0" w:space="0" w:color="auto"/>
        <w:bottom w:val="none" w:sz="0" w:space="0" w:color="auto"/>
        <w:right w:val="none" w:sz="0" w:space="0" w:color="auto"/>
      </w:divBdr>
    </w:div>
    <w:div w:id="672218456">
      <w:marLeft w:val="480"/>
      <w:marRight w:val="0"/>
      <w:marTop w:val="0"/>
      <w:marBottom w:val="0"/>
      <w:divBdr>
        <w:top w:val="none" w:sz="0" w:space="0" w:color="auto"/>
        <w:left w:val="none" w:sz="0" w:space="0" w:color="auto"/>
        <w:bottom w:val="none" w:sz="0" w:space="0" w:color="auto"/>
        <w:right w:val="none" w:sz="0" w:space="0" w:color="auto"/>
      </w:divBdr>
    </w:div>
    <w:div w:id="672270308">
      <w:marLeft w:val="480"/>
      <w:marRight w:val="0"/>
      <w:marTop w:val="0"/>
      <w:marBottom w:val="0"/>
      <w:divBdr>
        <w:top w:val="none" w:sz="0" w:space="0" w:color="auto"/>
        <w:left w:val="none" w:sz="0" w:space="0" w:color="auto"/>
        <w:bottom w:val="none" w:sz="0" w:space="0" w:color="auto"/>
        <w:right w:val="none" w:sz="0" w:space="0" w:color="auto"/>
      </w:divBdr>
    </w:div>
    <w:div w:id="672299670">
      <w:marLeft w:val="480"/>
      <w:marRight w:val="0"/>
      <w:marTop w:val="0"/>
      <w:marBottom w:val="0"/>
      <w:divBdr>
        <w:top w:val="none" w:sz="0" w:space="0" w:color="auto"/>
        <w:left w:val="none" w:sz="0" w:space="0" w:color="auto"/>
        <w:bottom w:val="none" w:sz="0" w:space="0" w:color="auto"/>
        <w:right w:val="none" w:sz="0" w:space="0" w:color="auto"/>
      </w:divBdr>
    </w:div>
    <w:div w:id="672411320">
      <w:marLeft w:val="640"/>
      <w:marRight w:val="0"/>
      <w:marTop w:val="0"/>
      <w:marBottom w:val="0"/>
      <w:divBdr>
        <w:top w:val="none" w:sz="0" w:space="0" w:color="auto"/>
        <w:left w:val="none" w:sz="0" w:space="0" w:color="auto"/>
        <w:bottom w:val="none" w:sz="0" w:space="0" w:color="auto"/>
        <w:right w:val="none" w:sz="0" w:space="0" w:color="auto"/>
      </w:divBdr>
    </w:div>
    <w:div w:id="672417610">
      <w:marLeft w:val="640"/>
      <w:marRight w:val="0"/>
      <w:marTop w:val="0"/>
      <w:marBottom w:val="0"/>
      <w:divBdr>
        <w:top w:val="none" w:sz="0" w:space="0" w:color="auto"/>
        <w:left w:val="none" w:sz="0" w:space="0" w:color="auto"/>
        <w:bottom w:val="none" w:sz="0" w:space="0" w:color="auto"/>
        <w:right w:val="none" w:sz="0" w:space="0" w:color="auto"/>
      </w:divBdr>
    </w:div>
    <w:div w:id="672605160">
      <w:marLeft w:val="640"/>
      <w:marRight w:val="0"/>
      <w:marTop w:val="0"/>
      <w:marBottom w:val="0"/>
      <w:divBdr>
        <w:top w:val="none" w:sz="0" w:space="0" w:color="auto"/>
        <w:left w:val="none" w:sz="0" w:space="0" w:color="auto"/>
        <w:bottom w:val="none" w:sz="0" w:space="0" w:color="auto"/>
        <w:right w:val="none" w:sz="0" w:space="0" w:color="auto"/>
      </w:divBdr>
    </w:div>
    <w:div w:id="672605361">
      <w:marLeft w:val="480"/>
      <w:marRight w:val="0"/>
      <w:marTop w:val="0"/>
      <w:marBottom w:val="0"/>
      <w:divBdr>
        <w:top w:val="none" w:sz="0" w:space="0" w:color="auto"/>
        <w:left w:val="none" w:sz="0" w:space="0" w:color="auto"/>
        <w:bottom w:val="none" w:sz="0" w:space="0" w:color="auto"/>
        <w:right w:val="none" w:sz="0" w:space="0" w:color="auto"/>
      </w:divBdr>
    </w:div>
    <w:div w:id="672682229">
      <w:marLeft w:val="640"/>
      <w:marRight w:val="0"/>
      <w:marTop w:val="0"/>
      <w:marBottom w:val="0"/>
      <w:divBdr>
        <w:top w:val="none" w:sz="0" w:space="0" w:color="auto"/>
        <w:left w:val="none" w:sz="0" w:space="0" w:color="auto"/>
        <w:bottom w:val="none" w:sz="0" w:space="0" w:color="auto"/>
        <w:right w:val="none" w:sz="0" w:space="0" w:color="auto"/>
      </w:divBdr>
    </w:div>
    <w:div w:id="672684616">
      <w:marLeft w:val="640"/>
      <w:marRight w:val="0"/>
      <w:marTop w:val="0"/>
      <w:marBottom w:val="0"/>
      <w:divBdr>
        <w:top w:val="none" w:sz="0" w:space="0" w:color="auto"/>
        <w:left w:val="none" w:sz="0" w:space="0" w:color="auto"/>
        <w:bottom w:val="none" w:sz="0" w:space="0" w:color="auto"/>
        <w:right w:val="none" w:sz="0" w:space="0" w:color="auto"/>
      </w:divBdr>
    </w:div>
    <w:div w:id="672757933">
      <w:marLeft w:val="640"/>
      <w:marRight w:val="0"/>
      <w:marTop w:val="0"/>
      <w:marBottom w:val="0"/>
      <w:divBdr>
        <w:top w:val="none" w:sz="0" w:space="0" w:color="auto"/>
        <w:left w:val="none" w:sz="0" w:space="0" w:color="auto"/>
        <w:bottom w:val="none" w:sz="0" w:space="0" w:color="auto"/>
        <w:right w:val="none" w:sz="0" w:space="0" w:color="auto"/>
      </w:divBdr>
    </w:div>
    <w:div w:id="672878156">
      <w:marLeft w:val="640"/>
      <w:marRight w:val="0"/>
      <w:marTop w:val="0"/>
      <w:marBottom w:val="0"/>
      <w:divBdr>
        <w:top w:val="none" w:sz="0" w:space="0" w:color="auto"/>
        <w:left w:val="none" w:sz="0" w:space="0" w:color="auto"/>
        <w:bottom w:val="none" w:sz="0" w:space="0" w:color="auto"/>
        <w:right w:val="none" w:sz="0" w:space="0" w:color="auto"/>
      </w:divBdr>
    </w:div>
    <w:div w:id="672951668">
      <w:marLeft w:val="640"/>
      <w:marRight w:val="0"/>
      <w:marTop w:val="0"/>
      <w:marBottom w:val="0"/>
      <w:divBdr>
        <w:top w:val="none" w:sz="0" w:space="0" w:color="auto"/>
        <w:left w:val="none" w:sz="0" w:space="0" w:color="auto"/>
        <w:bottom w:val="none" w:sz="0" w:space="0" w:color="auto"/>
        <w:right w:val="none" w:sz="0" w:space="0" w:color="auto"/>
      </w:divBdr>
    </w:div>
    <w:div w:id="672995912">
      <w:marLeft w:val="480"/>
      <w:marRight w:val="0"/>
      <w:marTop w:val="0"/>
      <w:marBottom w:val="0"/>
      <w:divBdr>
        <w:top w:val="none" w:sz="0" w:space="0" w:color="auto"/>
        <w:left w:val="none" w:sz="0" w:space="0" w:color="auto"/>
        <w:bottom w:val="none" w:sz="0" w:space="0" w:color="auto"/>
        <w:right w:val="none" w:sz="0" w:space="0" w:color="auto"/>
      </w:divBdr>
    </w:div>
    <w:div w:id="673070238">
      <w:marLeft w:val="480"/>
      <w:marRight w:val="0"/>
      <w:marTop w:val="0"/>
      <w:marBottom w:val="0"/>
      <w:divBdr>
        <w:top w:val="none" w:sz="0" w:space="0" w:color="auto"/>
        <w:left w:val="none" w:sz="0" w:space="0" w:color="auto"/>
        <w:bottom w:val="none" w:sz="0" w:space="0" w:color="auto"/>
        <w:right w:val="none" w:sz="0" w:space="0" w:color="auto"/>
      </w:divBdr>
    </w:div>
    <w:div w:id="673146063">
      <w:marLeft w:val="640"/>
      <w:marRight w:val="0"/>
      <w:marTop w:val="0"/>
      <w:marBottom w:val="0"/>
      <w:divBdr>
        <w:top w:val="none" w:sz="0" w:space="0" w:color="auto"/>
        <w:left w:val="none" w:sz="0" w:space="0" w:color="auto"/>
        <w:bottom w:val="none" w:sz="0" w:space="0" w:color="auto"/>
        <w:right w:val="none" w:sz="0" w:space="0" w:color="auto"/>
      </w:divBdr>
    </w:div>
    <w:div w:id="673265145">
      <w:marLeft w:val="480"/>
      <w:marRight w:val="0"/>
      <w:marTop w:val="0"/>
      <w:marBottom w:val="0"/>
      <w:divBdr>
        <w:top w:val="none" w:sz="0" w:space="0" w:color="auto"/>
        <w:left w:val="none" w:sz="0" w:space="0" w:color="auto"/>
        <w:bottom w:val="none" w:sz="0" w:space="0" w:color="auto"/>
        <w:right w:val="none" w:sz="0" w:space="0" w:color="auto"/>
      </w:divBdr>
    </w:div>
    <w:div w:id="673268274">
      <w:marLeft w:val="480"/>
      <w:marRight w:val="0"/>
      <w:marTop w:val="0"/>
      <w:marBottom w:val="0"/>
      <w:divBdr>
        <w:top w:val="none" w:sz="0" w:space="0" w:color="auto"/>
        <w:left w:val="none" w:sz="0" w:space="0" w:color="auto"/>
        <w:bottom w:val="none" w:sz="0" w:space="0" w:color="auto"/>
        <w:right w:val="none" w:sz="0" w:space="0" w:color="auto"/>
      </w:divBdr>
    </w:div>
    <w:div w:id="673383272">
      <w:marLeft w:val="480"/>
      <w:marRight w:val="0"/>
      <w:marTop w:val="0"/>
      <w:marBottom w:val="0"/>
      <w:divBdr>
        <w:top w:val="none" w:sz="0" w:space="0" w:color="auto"/>
        <w:left w:val="none" w:sz="0" w:space="0" w:color="auto"/>
        <w:bottom w:val="none" w:sz="0" w:space="0" w:color="auto"/>
        <w:right w:val="none" w:sz="0" w:space="0" w:color="auto"/>
      </w:divBdr>
    </w:div>
    <w:div w:id="673460287">
      <w:marLeft w:val="480"/>
      <w:marRight w:val="0"/>
      <w:marTop w:val="0"/>
      <w:marBottom w:val="0"/>
      <w:divBdr>
        <w:top w:val="none" w:sz="0" w:space="0" w:color="auto"/>
        <w:left w:val="none" w:sz="0" w:space="0" w:color="auto"/>
        <w:bottom w:val="none" w:sz="0" w:space="0" w:color="auto"/>
        <w:right w:val="none" w:sz="0" w:space="0" w:color="auto"/>
      </w:divBdr>
    </w:div>
    <w:div w:id="673603918">
      <w:marLeft w:val="640"/>
      <w:marRight w:val="0"/>
      <w:marTop w:val="0"/>
      <w:marBottom w:val="0"/>
      <w:divBdr>
        <w:top w:val="none" w:sz="0" w:space="0" w:color="auto"/>
        <w:left w:val="none" w:sz="0" w:space="0" w:color="auto"/>
        <w:bottom w:val="none" w:sz="0" w:space="0" w:color="auto"/>
        <w:right w:val="none" w:sz="0" w:space="0" w:color="auto"/>
      </w:divBdr>
    </w:div>
    <w:div w:id="673610899">
      <w:marLeft w:val="640"/>
      <w:marRight w:val="0"/>
      <w:marTop w:val="0"/>
      <w:marBottom w:val="0"/>
      <w:divBdr>
        <w:top w:val="none" w:sz="0" w:space="0" w:color="auto"/>
        <w:left w:val="none" w:sz="0" w:space="0" w:color="auto"/>
        <w:bottom w:val="none" w:sz="0" w:space="0" w:color="auto"/>
        <w:right w:val="none" w:sz="0" w:space="0" w:color="auto"/>
      </w:divBdr>
    </w:div>
    <w:div w:id="673611267">
      <w:marLeft w:val="480"/>
      <w:marRight w:val="0"/>
      <w:marTop w:val="0"/>
      <w:marBottom w:val="0"/>
      <w:divBdr>
        <w:top w:val="none" w:sz="0" w:space="0" w:color="auto"/>
        <w:left w:val="none" w:sz="0" w:space="0" w:color="auto"/>
        <w:bottom w:val="none" w:sz="0" w:space="0" w:color="auto"/>
        <w:right w:val="none" w:sz="0" w:space="0" w:color="auto"/>
      </w:divBdr>
    </w:div>
    <w:div w:id="673725570">
      <w:marLeft w:val="640"/>
      <w:marRight w:val="0"/>
      <w:marTop w:val="0"/>
      <w:marBottom w:val="0"/>
      <w:divBdr>
        <w:top w:val="none" w:sz="0" w:space="0" w:color="auto"/>
        <w:left w:val="none" w:sz="0" w:space="0" w:color="auto"/>
        <w:bottom w:val="none" w:sz="0" w:space="0" w:color="auto"/>
        <w:right w:val="none" w:sz="0" w:space="0" w:color="auto"/>
      </w:divBdr>
    </w:div>
    <w:div w:id="673841590">
      <w:marLeft w:val="640"/>
      <w:marRight w:val="0"/>
      <w:marTop w:val="0"/>
      <w:marBottom w:val="0"/>
      <w:divBdr>
        <w:top w:val="none" w:sz="0" w:space="0" w:color="auto"/>
        <w:left w:val="none" w:sz="0" w:space="0" w:color="auto"/>
        <w:bottom w:val="none" w:sz="0" w:space="0" w:color="auto"/>
        <w:right w:val="none" w:sz="0" w:space="0" w:color="auto"/>
      </w:divBdr>
    </w:div>
    <w:div w:id="673873813">
      <w:marLeft w:val="640"/>
      <w:marRight w:val="0"/>
      <w:marTop w:val="0"/>
      <w:marBottom w:val="0"/>
      <w:divBdr>
        <w:top w:val="none" w:sz="0" w:space="0" w:color="auto"/>
        <w:left w:val="none" w:sz="0" w:space="0" w:color="auto"/>
        <w:bottom w:val="none" w:sz="0" w:space="0" w:color="auto"/>
        <w:right w:val="none" w:sz="0" w:space="0" w:color="auto"/>
      </w:divBdr>
    </w:div>
    <w:div w:id="673921232">
      <w:marLeft w:val="480"/>
      <w:marRight w:val="0"/>
      <w:marTop w:val="0"/>
      <w:marBottom w:val="0"/>
      <w:divBdr>
        <w:top w:val="none" w:sz="0" w:space="0" w:color="auto"/>
        <w:left w:val="none" w:sz="0" w:space="0" w:color="auto"/>
        <w:bottom w:val="none" w:sz="0" w:space="0" w:color="auto"/>
        <w:right w:val="none" w:sz="0" w:space="0" w:color="auto"/>
      </w:divBdr>
    </w:div>
    <w:div w:id="673921677">
      <w:marLeft w:val="640"/>
      <w:marRight w:val="0"/>
      <w:marTop w:val="0"/>
      <w:marBottom w:val="0"/>
      <w:divBdr>
        <w:top w:val="none" w:sz="0" w:space="0" w:color="auto"/>
        <w:left w:val="none" w:sz="0" w:space="0" w:color="auto"/>
        <w:bottom w:val="none" w:sz="0" w:space="0" w:color="auto"/>
        <w:right w:val="none" w:sz="0" w:space="0" w:color="auto"/>
      </w:divBdr>
    </w:div>
    <w:div w:id="673995492">
      <w:marLeft w:val="480"/>
      <w:marRight w:val="0"/>
      <w:marTop w:val="0"/>
      <w:marBottom w:val="0"/>
      <w:divBdr>
        <w:top w:val="none" w:sz="0" w:space="0" w:color="auto"/>
        <w:left w:val="none" w:sz="0" w:space="0" w:color="auto"/>
        <w:bottom w:val="none" w:sz="0" w:space="0" w:color="auto"/>
        <w:right w:val="none" w:sz="0" w:space="0" w:color="auto"/>
      </w:divBdr>
    </w:div>
    <w:div w:id="674038247">
      <w:marLeft w:val="640"/>
      <w:marRight w:val="0"/>
      <w:marTop w:val="0"/>
      <w:marBottom w:val="0"/>
      <w:divBdr>
        <w:top w:val="none" w:sz="0" w:space="0" w:color="auto"/>
        <w:left w:val="none" w:sz="0" w:space="0" w:color="auto"/>
        <w:bottom w:val="none" w:sz="0" w:space="0" w:color="auto"/>
        <w:right w:val="none" w:sz="0" w:space="0" w:color="auto"/>
      </w:divBdr>
    </w:div>
    <w:div w:id="674183899">
      <w:marLeft w:val="480"/>
      <w:marRight w:val="0"/>
      <w:marTop w:val="0"/>
      <w:marBottom w:val="0"/>
      <w:divBdr>
        <w:top w:val="none" w:sz="0" w:space="0" w:color="auto"/>
        <w:left w:val="none" w:sz="0" w:space="0" w:color="auto"/>
        <w:bottom w:val="none" w:sz="0" w:space="0" w:color="auto"/>
        <w:right w:val="none" w:sz="0" w:space="0" w:color="auto"/>
      </w:divBdr>
    </w:div>
    <w:div w:id="674188657">
      <w:marLeft w:val="640"/>
      <w:marRight w:val="0"/>
      <w:marTop w:val="0"/>
      <w:marBottom w:val="0"/>
      <w:divBdr>
        <w:top w:val="none" w:sz="0" w:space="0" w:color="auto"/>
        <w:left w:val="none" w:sz="0" w:space="0" w:color="auto"/>
        <w:bottom w:val="none" w:sz="0" w:space="0" w:color="auto"/>
        <w:right w:val="none" w:sz="0" w:space="0" w:color="auto"/>
      </w:divBdr>
    </w:div>
    <w:div w:id="674190985">
      <w:marLeft w:val="640"/>
      <w:marRight w:val="0"/>
      <w:marTop w:val="0"/>
      <w:marBottom w:val="0"/>
      <w:divBdr>
        <w:top w:val="none" w:sz="0" w:space="0" w:color="auto"/>
        <w:left w:val="none" w:sz="0" w:space="0" w:color="auto"/>
        <w:bottom w:val="none" w:sz="0" w:space="0" w:color="auto"/>
        <w:right w:val="none" w:sz="0" w:space="0" w:color="auto"/>
      </w:divBdr>
    </w:div>
    <w:div w:id="674259819">
      <w:marLeft w:val="640"/>
      <w:marRight w:val="0"/>
      <w:marTop w:val="0"/>
      <w:marBottom w:val="0"/>
      <w:divBdr>
        <w:top w:val="none" w:sz="0" w:space="0" w:color="auto"/>
        <w:left w:val="none" w:sz="0" w:space="0" w:color="auto"/>
        <w:bottom w:val="none" w:sz="0" w:space="0" w:color="auto"/>
        <w:right w:val="none" w:sz="0" w:space="0" w:color="auto"/>
      </w:divBdr>
    </w:div>
    <w:div w:id="674310672">
      <w:marLeft w:val="480"/>
      <w:marRight w:val="0"/>
      <w:marTop w:val="0"/>
      <w:marBottom w:val="0"/>
      <w:divBdr>
        <w:top w:val="none" w:sz="0" w:space="0" w:color="auto"/>
        <w:left w:val="none" w:sz="0" w:space="0" w:color="auto"/>
        <w:bottom w:val="none" w:sz="0" w:space="0" w:color="auto"/>
        <w:right w:val="none" w:sz="0" w:space="0" w:color="auto"/>
      </w:divBdr>
    </w:div>
    <w:div w:id="674575844">
      <w:marLeft w:val="480"/>
      <w:marRight w:val="0"/>
      <w:marTop w:val="0"/>
      <w:marBottom w:val="0"/>
      <w:divBdr>
        <w:top w:val="none" w:sz="0" w:space="0" w:color="auto"/>
        <w:left w:val="none" w:sz="0" w:space="0" w:color="auto"/>
        <w:bottom w:val="none" w:sz="0" w:space="0" w:color="auto"/>
        <w:right w:val="none" w:sz="0" w:space="0" w:color="auto"/>
      </w:divBdr>
    </w:div>
    <w:div w:id="674576359">
      <w:marLeft w:val="480"/>
      <w:marRight w:val="0"/>
      <w:marTop w:val="0"/>
      <w:marBottom w:val="0"/>
      <w:divBdr>
        <w:top w:val="none" w:sz="0" w:space="0" w:color="auto"/>
        <w:left w:val="none" w:sz="0" w:space="0" w:color="auto"/>
        <w:bottom w:val="none" w:sz="0" w:space="0" w:color="auto"/>
        <w:right w:val="none" w:sz="0" w:space="0" w:color="auto"/>
      </w:divBdr>
    </w:div>
    <w:div w:id="674579837">
      <w:marLeft w:val="640"/>
      <w:marRight w:val="0"/>
      <w:marTop w:val="0"/>
      <w:marBottom w:val="0"/>
      <w:divBdr>
        <w:top w:val="none" w:sz="0" w:space="0" w:color="auto"/>
        <w:left w:val="none" w:sz="0" w:space="0" w:color="auto"/>
        <w:bottom w:val="none" w:sz="0" w:space="0" w:color="auto"/>
        <w:right w:val="none" w:sz="0" w:space="0" w:color="auto"/>
      </w:divBdr>
    </w:div>
    <w:div w:id="674652651">
      <w:marLeft w:val="480"/>
      <w:marRight w:val="0"/>
      <w:marTop w:val="0"/>
      <w:marBottom w:val="0"/>
      <w:divBdr>
        <w:top w:val="none" w:sz="0" w:space="0" w:color="auto"/>
        <w:left w:val="none" w:sz="0" w:space="0" w:color="auto"/>
        <w:bottom w:val="none" w:sz="0" w:space="0" w:color="auto"/>
        <w:right w:val="none" w:sz="0" w:space="0" w:color="auto"/>
      </w:divBdr>
    </w:div>
    <w:div w:id="674654336">
      <w:marLeft w:val="480"/>
      <w:marRight w:val="0"/>
      <w:marTop w:val="0"/>
      <w:marBottom w:val="0"/>
      <w:divBdr>
        <w:top w:val="none" w:sz="0" w:space="0" w:color="auto"/>
        <w:left w:val="none" w:sz="0" w:space="0" w:color="auto"/>
        <w:bottom w:val="none" w:sz="0" w:space="0" w:color="auto"/>
        <w:right w:val="none" w:sz="0" w:space="0" w:color="auto"/>
      </w:divBdr>
    </w:div>
    <w:div w:id="674767680">
      <w:marLeft w:val="640"/>
      <w:marRight w:val="0"/>
      <w:marTop w:val="0"/>
      <w:marBottom w:val="0"/>
      <w:divBdr>
        <w:top w:val="none" w:sz="0" w:space="0" w:color="auto"/>
        <w:left w:val="none" w:sz="0" w:space="0" w:color="auto"/>
        <w:bottom w:val="none" w:sz="0" w:space="0" w:color="auto"/>
        <w:right w:val="none" w:sz="0" w:space="0" w:color="auto"/>
      </w:divBdr>
    </w:div>
    <w:div w:id="674891271">
      <w:marLeft w:val="640"/>
      <w:marRight w:val="0"/>
      <w:marTop w:val="0"/>
      <w:marBottom w:val="0"/>
      <w:divBdr>
        <w:top w:val="none" w:sz="0" w:space="0" w:color="auto"/>
        <w:left w:val="none" w:sz="0" w:space="0" w:color="auto"/>
        <w:bottom w:val="none" w:sz="0" w:space="0" w:color="auto"/>
        <w:right w:val="none" w:sz="0" w:space="0" w:color="auto"/>
      </w:divBdr>
    </w:div>
    <w:div w:id="674960816">
      <w:marLeft w:val="480"/>
      <w:marRight w:val="0"/>
      <w:marTop w:val="0"/>
      <w:marBottom w:val="0"/>
      <w:divBdr>
        <w:top w:val="none" w:sz="0" w:space="0" w:color="auto"/>
        <w:left w:val="none" w:sz="0" w:space="0" w:color="auto"/>
        <w:bottom w:val="none" w:sz="0" w:space="0" w:color="auto"/>
        <w:right w:val="none" w:sz="0" w:space="0" w:color="auto"/>
      </w:divBdr>
    </w:div>
    <w:div w:id="674961513">
      <w:marLeft w:val="640"/>
      <w:marRight w:val="0"/>
      <w:marTop w:val="0"/>
      <w:marBottom w:val="0"/>
      <w:divBdr>
        <w:top w:val="none" w:sz="0" w:space="0" w:color="auto"/>
        <w:left w:val="none" w:sz="0" w:space="0" w:color="auto"/>
        <w:bottom w:val="none" w:sz="0" w:space="0" w:color="auto"/>
        <w:right w:val="none" w:sz="0" w:space="0" w:color="auto"/>
      </w:divBdr>
    </w:div>
    <w:div w:id="674963209">
      <w:marLeft w:val="640"/>
      <w:marRight w:val="0"/>
      <w:marTop w:val="0"/>
      <w:marBottom w:val="0"/>
      <w:divBdr>
        <w:top w:val="none" w:sz="0" w:space="0" w:color="auto"/>
        <w:left w:val="none" w:sz="0" w:space="0" w:color="auto"/>
        <w:bottom w:val="none" w:sz="0" w:space="0" w:color="auto"/>
        <w:right w:val="none" w:sz="0" w:space="0" w:color="auto"/>
      </w:divBdr>
    </w:div>
    <w:div w:id="674966229">
      <w:marLeft w:val="640"/>
      <w:marRight w:val="0"/>
      <w:marTop w:val="0"/>
      <w:marBottom w:val="0"/>
      <w:divBdr>
        <w:top w:val="none" w:sz="0" w:space="0" w:color="auto"/>
        <w:left w:val="none" w:sz="0" w:space="0" w:color="auto"/>
        <w:bottom w:val="none" w:sz="0" w:space="0" w:color="auto"/>
        <w:right w:val="none" w:sz="0" w:space="0" w:color="auto"/>
      </w:divBdr>
    </w:div>
    <w:div w:id="675033776">
      <w:marLeft w:val="480"/>
      <w:marRight w:val="0"/>
      <w:marTop w:val="0"/>
      <w:marBottom w:val="0"/>
      <w:divBdr>
        <w:top w:val="none" w:sz="0" w:space="0" w:color="auto"/>
        <w:left w:val="none" w:sz="0" w:space="0" w:color="auto"/>
        <w:bottom w:val="none" w:sz="0" w:space="0" w:color="auto"/>
        <w:right w:val="none" w:sz="0" w:space="0" w:color="auto"/>
      </w:divBdr>
    </w:div>
    <w:div w:id="675036954">
      <w:marLeft w:val="640"/>
      <w:marRight w:val="0"/>
      <w:marTop w:val="0"/>
      <w:marBottom w:val="0"/>
      <w:divBdr>
        <w:top w:val="none" w:sz="0" w:space="0" w:color="auto"/>
        <w:left w:val="none" w:sz="0" w:space="0" w:color="auto"/>
        <w:bottom w:val="none" w:sz="0" w:space="0" w:color="auto"/>
        <w:right w:val="none" w:sz="0" w:space="0" w:color="auto"/>
      </w:divBdr>
    </w:div>
    <w:div w:id="675112627">
      <w:marLeft w:val="640"/>
      <w:marRight w:val="0"/>
      <w:marTop w:val="0"/>
      <w:marBottom w:val="0"/>
      <w:divBdr>
        <w:top w:val="none" w:sz="0" w:space="0" w:color="auto"/>
        <w:left w:val="none" w:sz="0" w:space="0" w:color="auto"/>
        <w:bottom w:val="none" w:sz="0" w:space="0" w:color="auto"/>
        <w:right w:val="none" w:sz="0" w:space="0" w:color="auto"/>
      </w:divBdr>
    </w:div>
    <w:div w:id="675159144">
      <w:marLeft w:val="640"/>
      <w:marRight w:val="0"/>
      <w:marTop w:val="0"/>
      <w:marBottom w:val="0"/>
      <w:divBdr>
        <w:top w:val="none" w:sz="0" w:space="0" w:color="auto"/>
        <w:left w:val="none" w:sz="0" w:space="0" w:color="auto"/>
        <w:bottom w:val="none" w:sz="0" w:space="0" w:color="auto"/>
        <w:right w:val="none" w:sz="0" w:space="0" w:color="auto"/>
      </w:divBdr>
    </w:div>
    <w:div w:id="675234937">
      <w:marLeft w:val="480"/>
      <w:marRight w:val="0"/>
      <w:marTop w:val="0"/>
      <w:marBottom w:val="0"/>
      <w:divBdr>
        <w:top w:val="none" w:sz="0" w:space="0" w:color="auto"/>
        <w:left w:val="none" w:sz="0" w:space="0" w:color="auto"/>
        <w:bottom w:val="none" w:sz="0" w:space="0" w:color="auto"/>
        <w:right w:val="none" w:sz="0" w:space="0" w:color="auto"/>
      </w:divBdr>
    </w:div>
    <w:div w:id="675496954">
      <w:marLeft w:val="480"/>
      <w:marRight w:val="0"/>
      <w:marTop w:val="0"/>
      <w:marBottom w:val="0"/>
      <w:divBdr>
        <w:top w:val="none" w:sz="0" w:space="0" w:color="auto"/>
        <w:left w:val="none" w:sz="0" w:space="0" w:color="auto"/>
        <w:bottom w:val="none" w:sz="0" w:space="0" w:color="auto"/>
        <w:right w:val="none" w:sz="0" w:space="0" w:color="auto"/>
      </w:divBdr>
    </w:div>
    <w:div w:id="675573674">
      <w:marLeft w:val="480"/>
      <w:marRight w:val="0"/>
      <w:marTop w:val="0"/>
      <w:marBottom w:val="0"/>
      <w:divBdr>
        <w:top w:val="none" w:sz="0" w:space="0" w:color="auto"/>
        <w:left w:val="none" w:sz="0" w:space="0" w:color="auto"/>
        <w:bottom w:val="none" w:sz="0" w:space="0" w:color="auto"/>
        <w:right w:val="none" w:sz="0" w:space="0" w:color="auto"/>
      </w:divBdr>
    </w:div>
    <w:div w:id="675612254">
      <w:marLeft w:val="480"/>
      <w:marRight w:val="0"/>
      <w:marTop w:val="0"/>
      <w:marBottom w:val="0"/>
      <w:divBdr>
        <w:top w:val="none" w:sz="0" w:space="0" w:color="auto"/>
        <w:left w:val="none" w:sz="0" w:space="0" w:color="auto"/>
        <w:bottom w:val="none" w:sz="0" w:space="0" w:color="auto"/>
        <w:right w:val="none" w:sz="0" w:space="0" w:color="auto"/>
      </w:divBdr>
    </w:div>
    <w:div w:id="675616470">
      <w:marLeft w:val="480"/>
      <w:marRight w:val="0"/>
      <w:marTop w:val="0"/>
      <w:marBottom w:val="0"/>
      <w:divBdr>
        <w:top w:val="none" w:sz="0" w:space="0" w:color="auto"/>
        <w:left w:val="none" w:sz="0" w:space="0" w:color="auto"/>
        <w:bottom w:val="none" w:sz="0" w:space="0" w:color="auto"/>
        <w:right w:val="none" w:sz="0" w:space="0" w:color="auto"/>
      </w:divBdr>
    </w:div>
    <w:div w:id="675617416">
      <w:marLeft w:val="480"/>
      <w:marRight w:val="0"/>
      <w:marTop w:val="0"/>
      <w:marBottom w:val="0"/>
      <w:divBdr>
        <w:top w:val="none" w:sz="0" w:space="0" w:color="auto"/>
        <w:left w:val="none" w:sz="0" w:space="0" w:color="auto"/>
        <w:bottom w:val="none" w:sz="0" w:space="0" w:color="auto"/>
        <w:right w:val="none" w:sz="0" w:space="0" w:color="auto"/>
      </w:divBdr>
    </w:div>
    <w:div w:id="675690076">
      <w:marLeft w:val="480"/>
      <w:marRight w:val="0"/>
      <w:marTop w:val="0"/>
      <w:marBottom w:val="0"/>
      <w:divBdr>
        <w:top w:val="none" w:sz="0" w:space="0" w:color="auto"/>
        <w:left w:val="none" w:sz="0" w:space="0" w:color="auto"/>
        <w:bottom w:val="none" w:sz="0" w:space="0" w:color="auto"/>
        <w:right w:val="none" w:sz="0" w:space="0" w:color="auto"/>
      </w:divBdr>
    </w:div>
    <w:div w:id="675691729">
      <w:marLeft w:val="640"/>
      <w:marRight w:val="0"/>
      <w:marTop w:val="0"/>
      <w:marBottom w:val="0"/>
      <w:divBdr>
        <w:top w:val="none" w:sz="0" w:space="0" w:color="auto"/>
        <w:left w:val="none" w:sz="0" w:space="0" w:color="auto"/>
        <w:bottom w:val="none" w:sz="0" w:space="0" w:color="auto"/>
        <w:right w:val="none" w:sz="0" w:space="0" w:color="auto"/>
      </w:divBdr>
    </w:div>
    <w:div w:id="675692256">
      <w:marLeft w:val="640"/>
      <w:marRight w:val="0"/>
      <w:marTop w:val="0"/>
      <w:marBottom w:val="0"/>
      <w:divBdr>
        <w:top w:val="none" w:sz="0" w:space="0" w:color="auto"/>
        <w:left w:val="none" w:sz="0" w:space="0" w:color="auto"/>
        <w:bottom w:val="none" w:sz="0" w:space="0" w:color="auto"/>
        <w:right w:val="none" w:sz="0" w:space="0" w:color="auto"/>
      </w:divBdr>
    </w:div>
    <w:div w:id="675765326">
      <w:marLeft w:val="480"/>
      <w:marRight w:val="0"/>
      <w:marTop w:val="0"/>
      <w:marBottom w:val="0"/>
      <w:divBdr>
        <w:top w:val="none" w:sz="0" w:space="0" w:color="auto"/>
        <w:left w:val="none" w:sz="0" w:space="0" w:color="auto"/>
        <w:bottom w:val="none" w:sz="0" w:space="0" w:color="auto"/>
        <w:right w:val="none" w:sz="0" w:space="0" w:color="auto"/>
      </w:divBdr>
    </w:div>
    <w:div w:id="675960823">
      <w:marLeft w:val="640"/>
      <w:marRight w:val="0"/>
      <w:marTop w:val="0"/>
      <w:marBottom w:val="0"/>
      <w:divBdr>
        <w:top w:val="none" w:sz="0" w:space="0" w:color="auto"/>
        <w:left w:val="none" w:sz="0" w:space="0" w:color="auto"/>
        <w:bottom w:val="none" w:sz="0" w:space="0" w:color="auto"/>
        <w:right w:val="none" w:sz="0" w:space="0" w:color="auto"/>
      </w:divBdr>
    </w:div>
    <w:div w:id="676036215">
      <w:marLeft w:val="640"/>
      <w:marRight w:val="0"/>
      <w:marTop w:val="0"/>
      <w:marBottom w:val="0"/>
      <w:divBdr>
        <w:top w:val="none" w:sz="0" w:space="0" w:color="auto"/>
        <w:left w:val="none" w:sz="0" w:space="0" w:color="auto"/>
        <w:bottom w:val="none" w:sz="0" w:space="0" w:color="auto"/>
        <w:right w:val="none" w:sz="0" w:space="0" w:color="auto"/>
      </w:divBdr>
    </w:div>
    <w:div w:id="676074826">
      <w:marLeft w:val="640"/>
      <w:marRight w:val="0"/>
      <w:marTop w:val="0"/>
      <w:marBottom w:val="0"/>
      <w:divBdr>
        <w:top w:val="none" w:sz="0" w:space="0" w:color="auto"/>
        <w:left w:val="none" w:sz="0" w:space="0" w:color="auto"/>
        <w:bottom w:val="none" w:sz="0" w:space="0" w:color="auto"/>
        <w:right w:val="none" w:sz="0" w:space="0" w:color="auto"/>
      </w:divBdr>
    </w:div>
    <w:div w:id="676078099">
      <w:marLeft w:val="640"/>
      <w:marRight w:val="0"/>
      <w:marTop w:val="0"/>
      <w:marBottom w:val="0"/>
      <w:divBdr>
        <w:top w:val="none" w:sz="0" w:space="0" w:color="auto"/>
        <w:left w:val="none" w:sz="0" w:space="0" w:color="auto"/>
        <w:bottom w:val="none" w:sz="0" w:space="0" w:color="auto"/>
        <w:right w:val="none" w:sz="0" w:space="0" w:color="auto"/>
      </w:divBdr>
    </w:div>
    <w:div w:id="676081170">
      <w:marLeft w:val="640"/>
      <w:marRight w:val="0"/>
      <w:marTop w:val="0"/>
      <w:marBottom w:val="0"/>
      <w:divBdr>
        <w:top w:val="none" w:sz="0" w:space="0" w:color="auto"/>
        <w:left w:val="none" w:sz="0" w:space="0" w:color="auto"/>
        <w:bottom w:val="none" w:sz="0" w:space="0" w:color="auto"/>
        <w:right w:val="none" w:sz="0" w:space="0" w:color="auto"/>
      </w:divBdr>
    </w:div>
    <w:div w:id="676152521">
      <w:marLeft w:val="640"/>
      <w:marRight w:val="0"/>
      <w:marTop w:val="0"/>
      <w:marBottom w:val="0"/>
      <w:divBdr>
        <w:top w:val="none" w:sz="0" w:space="0" w:color="auto"/>
        <w:left w:val="none" w:sz="0" w:space="0" w:color="auto"/>
        <w:bottom w:val="none" w:sz="0" w:space="0" w:color="auto"/>
        <w:right w:val="none" w:sz="0" w:space="0" w:color="auto"/>
      </w:divBdr>
    </w:div>
    <w:div w:id="676157177">
      <w:marLeft w:val="480"/>
      <w:marRight w:val="0"/>
      <w:marTop w:val="0"/>
      <w:marBottom w:val="0"/>
      <w:divBdr>
        <w:top w:val="none" w:sz="0" w:space="0" w:color="auto"/>
        <w:left w:val="none" w:sz="0" w:space="0" w:color="auto"/>
        <w:bottom w:val="none" w:sz="0" w:space="0" w:color="auto"/>
        <w:right w:val="none" w:sz="0" w:space="0" w:color="auto"/>
      </w:divBdr>
    </w:div>
    <w:div w:id="676226035">
      <w:marLeft w:val="640"/>
      <w:marRight w:val="0"/>
      <w:marTop w:val="0"/>
      <w:marBottom w:val="0"/>
      <w:divBdr>
        <w:top w:val="none" w:sz="0" w:space="0" w:color="auto"/>
        <w:left w:val="none" w:sz="0" w:space="0" w:color="auto"/>
        <w:bottom w:val="none" w:sz="0" w:space="0" w:color="auto"/>
        <w:right w:val="none" w:sz="0" w:space="0" w:color="auto"/>
      </w:divBdr>
    </w:div>
    <w:div w:id="676227719">
      <w:marLeft w:val="480"/>
      <w:marRight w:val="0"/>
      <w:marTop w:val="0"/>
      <w:marBottom w:val="0"/>
      <w:divBdr>
        <w:top w:val="none" w:sz="0" w:space="0" w:color="auto"/>
        <w:left w:val="none" w:sz="0" w:space="0" w:color="auto"/>
        <w:bottom w:val="none" w:sz="0" w:space="0" w:color="auto"/>
        <w:right w:val="none" w:sz="0" w:space="0" w:color="auto"/>
      </w:divBdr>
    </w:div>
    <w:div w:id="676270582">
      <w:marLeft w:val="640"/>
      <w:marRight w:val="0"/>
      <w:marTop w:val="0"/>
      <w:marBottom w:val="0"/>
      <w:divBdr>
        <w:top w:val="none" w:sz="0" w:space="0" w:color="auto"/>
        <w:left w:val="none" w:sz="0" w:space="0" w:color="auto"/>
        <w:bottom w:val="none" w:sz="0" w:space="0" w:color="auto"/>
        <w:right w:val="none" w:sz="0" w:space="0" w:color="auto"/>
      </w:divBdr>
    </w:div>
    <w:div w:id="676348837">
      <w:marLeft w:val="480"/>
      <w:marRight w:val="0"/>
      <w:marTop w:val="0"/>
      <w:marBottom w:val="0"/>
      <w:divBdr>
        <w:top w:val="none" w:sz="0" w:space="0" w:color="auto"/>
        <w:left w:val="none" w:sz="0" w:space="0" w:color="auto"/>
        <w:bottom w:val="none" w:sz="0" w:space="0" w:color="auto"/>
        <w:right w:val="none" w:sz="0" w:space="0" w:color="auto"/>
      </w:divBdr>
    </w:div>
    <w:div w:id="676463883">
      <w:marLeft w:val="640"/>
      <w:marRight w:val="0"/>
      <w:marTop w:val="0"/>
      <w:marBottom w:val="0"/>
      <w:divBdr>
        <w:top w:val="none" w:sz="0" w:space="0" w:color="auto"/>
        <w:left w:val="none" w:sz="0" w:space="0" w:color="auto"/>
        <w:bottom w:val="none" w:sz="0" w:space="0" w:color="auto"/>
        <w:right w:val="none" w:sz="0" w:space="0" w:color="auto"/>
      </w:divBdr>
    </w:div>
    <w:div w:id="676537551">
      <w:marLeft w:val="640"/>
      <w:marRight w:val="0"/>
      <w:marTop w:val="0"/>
      <w:marBottom w:val="0"/>
      <w:divBdr>
        <w:top w:val="none" w:sz="0" w:space="0" w:color="auto"/>
        <w:left w:val="none" w:sz="0" w:space="0" w:color="auto"/>
        <w:bottom w:val="none" w:sz="0" w:space="0" w:color="auto"/>
        <w:right w:val="none" w:sz="0" w:space="0" w:color="auto"/>
      </w:divBdr>
    </w:div>
    <w:div w:id="676618207">
      <w:marLeft w:val="640"/>
      <w:marRight w:val="0"/>
      <w:marTop w:val="0"/>
      <w:marBottom w:val="0"/>
      <w:divBdr>
        <w:top w:val="none" w:sz="0" w:space="0" w:color="auto"/>
        <w:left w:val="none" w:sz="0" w:space="0" w:color="auto"/>
        <w:bottom w:val="none" w:sz="0" w:space="0" w:color="auto"/>
        <w:right w:val="none" w:sz="0" w:space="0" w:color="auto"/>
      </w:divBdr>
    </w:div>
    <w:div w:id="676618300">
      <w:marLeft w:val="480"/>
      <w:marRight w:val="0"/>
      <w:marTop w:val="0"/>
      <w:marBottom w:val="0"/>
      <w:divBdr>
        <w:top w:val="none" w:sz="0" w:space="0" w:color="auto"/>
        <w:left w:val="none" w:sz="0" w:space="0" w:color="auto"/>
        <w:bottom w:val="none" w:sz="0" w:space="0" w:color="auto"/>
        <w:right w:val="none" w:sz="0" w:space="0" w:color="auto"/>
      </w:divBdr>
    </w:div>
    <w:div w:id="676659973">
      <w:marLeft w:val="640"/>
      <w:marRight w:val="0"/>
      <w:marTop w:val="0"/>
      <w:marBottom w:val="0"/>
      <w:divBdr>
        <w:top w:val="none" w:sz="0" w:space="0" w:color="auto"/>
        <w:left w:val="none" w:sz="0" w:space="0" w:color="auto"/>
        <w:bottom w:val="none" w:sz="0" w:space="0" w:color="auto"/>
        <w:right w:val="none" w:sz="0" w:space="0" w:color="auto"/>
      </w:divBdr>
    </w:div>
    <w:div w:id="676660673">
      <w:marLeft w:val="480"/>
      <w:marRight w:val="0"/>
      <w:marTop w:val="0"/>
      <w:marBottom w:val="0"/>
      <w:divBdr>
        <w:top w:val="none" w:sz="0" w:space="0" w:color="auto"/>
        <w:left w:val="none" w:sz="0" w:space="0" w:color="auto"/>
        <w:bottom w:val="none" w:sz="0" w:space="0" w:color="auto"/>
        <w:right w:val="none" w:sz="0" w:space="0" w:color="auto"/>
      </w:divBdr>
    </w:div>
    <w:div w:id="676736068">
      <w:marLeft w:val="640"/>
      <w:marRight w:val="0"/>
      <w:marTop w:val="0"/>
      <w:marBottom w:val="0"/>
      <w:divBdr>
        <w:top w:val="none" w:sz="0" w:space="0" w:color="auto"/>
        <w:left w:val="none" w:sz="0" w:space="0" w:color="auto"/>
        <w:bottom w:val="none" w:sz="0" w:space="0" w:color="auto"/>
        <w:right w:val="none" w:sz="0" w:space="0" w:color="auto"/>
      </w:divBdr>
    </w:div>
    <w:div w:id="676737308">
      <w:marLeft w:val="640"/>
      <w:marRight w:val="0"/>
      <w:marTop w:val="0"/>
      <w:marBottom w:val="0"/>
      <w:divBdr>
        <w:top w:val="none" w:sz="0" w:space="0" w:color="auto"/>
        <w:left w:val="none" w:sz="0" w:space="0" w:color="auto"/>
        <w:bottom w:val="none" w:sz="0" w:space="0" w:color="auto"/>
        <w:right w:val="none" w:sz="0" w:space="0" w:color="auto"/>
      </w:divBdr>
    </w:div>
    <w:div w:id="676814103">
      <w:marLeft w:val="480"/>
      <w:marRight w:val="0"/>
      <w:marTop w:val="0"/>
      <w:marBottom w:val="0"/>
      <w:divBdr>
        <w:top w:val="none" w:sz="0" w:space="0" w:color="auto"/>
        <w:left w:val="none" w:sz="0" w:space="0" w:color="auto"/>
        <w:bottom w:val="none" w:sz="0" w:space="0" w:color="auto"/>
        <w:right w:val="none" w:sz="0" w:space="0" w:color="auto"/>
      </w:divBdr>
    </w:div>
    <w:div w:id="676880879">
      <w:marLeft w:val="640"/>
      <w:marRight w:val="0"/>
      <w:marTop w:val="0"/>
      <w:marBottom w:val="0"/>
      <w:divBdr>
        <w:top w:val="none" w:sz="0" w:space="0" w:color="auto"/>
        <w:left w:val="none" w:sz="0" w:space="0" w:color="auto"/>
        <w:bottom w:val="none" w:sz="0" w:space="0" w:color="auto"/>
        <w:right w:val="none" w:sz="0" w:space="0" w:color="auto"/>
      </w:divBdr>
    </w:div>
    <w:div w:id="676928574">
      <w:marLeft w:val="640"/>
      <w:marRight w:val="0"/>
      <w:marTop w:val="0"/>
      <w:marBottom w:val="0"/>
      <w:divBdr>
        <w:top w:val="none" w:sz="0" w:space="0" w:color="auto"/>
        <w:left w:val="none" w:sz="0" w:space="0" w:color="auto"/>
        <w:bottom w:val="none" w:sz="0" w:space="0" w:color="auto"/>
        <w:right w:val="none" w:sz="0" w:space="0" w:color="auto"/>
      </w:divBdr>
    </w:div>
    <w:div w:id="677005539">
      <w:marLeft w:val="480"/>
      <w:marRight w:val="0"/>
      <w:marTop w:val="0"/>
      <w:marBottom w:val="0"/>
      <w:divBdr>
        <w:top w:val="none" w:sz="0" w:space="0" w:color="auto"/>
        <w:left w:val="none" w:sz="0" w:space="0" w:color="auto"/>
        <w:bottom w:val="none" w:sz="0" w:space="0" w:color="auto"/>
        <w:right w:val="none" w:sz="0" w:space="0" w:color="auto"/>
      </w:divBdr>
    </w:div>
    <w:div w:id="677077431">
      <w:marLeft w:val="640"/>
      <w:marRight w:val="0"/>
      <w:marTop w:val="0"/>
      <w:marBottom w:val="0"/>
      <w:divBdr>
        <w:top w:val="none" w:sz="0" w:space="0" w:color="auto"/>
        <w:left w:val="none" w:sz="0" w:space="0" w:color="auto"/>
        <w:bottom w:val="none" w:sz="0" w:space="0" w:color="auto"/>
        <w:right w:val="none" w:sz="0" w:space="0" w:color="auto"/>
      </w:divBdr>
    </w:div>
    <w:div w:id="677078131">
      <w:marLeft w:val="640"/>
      <w:marRight w:val="0"/>
      <w:marTop w:val="0"/>
      <w:marBottom w:val="0"/>
      <w:divBdr>
        <w:top w:val="none" w:sz="0" w:space="0" w:color="auto"/>
        <w:left w:val="none" w:sz="0" w:space="0" w:color="auto"/>
        <w:bottom w:val="none" w:sz="0" w:space="0" w:color="auto"/>
        <w:right w:val="none" w:sz="0" w:space="0" w:color="auto"/>
      </w:divBdr>
    </w:div>
    <w:div w:id="677149935">
      <w:marLeft w:val="480"/>
      <w:marRight w:val="0"/>
      <w:marTop w:val="0"/>
      <w:marBottom w:val="0"/>
      <w:divBdr>
        <w:top w:val="none" w:sz="0" w:space="0" w:color="auto"/>
        <w:left w:val="none" w:sz="0" w:space="0" w:color="auto"/>
        <w:bottom w:val="none" w:sz="0" w:space="0" w:color="auto"/>
        <w:right w:val="none" w:sz="0" w:space="0" w:color="auto"/>
      </w:divBdr>
    </w:div>
    <w:div w:id="677194582">
      <w:marLeft w:val="640"/>
      <w:marRight w:val="0"/>
      <w:marTop w:val="0"/>
      <w:marBottom w:val="0"/>
      <w:divBdr>
        <w:top w:val="none" w:sz="0" w:space="0" w:color="auto"/>
        <w:left w:val="none" w:sz="0" w:space="0" w:color="auto"/>
        <w:bottom w:val="none" w:sz="0" w:space="0" w:color="auto"/>
        <w:right w:val="none" w:sz="0" w:space="0" w:color="auto"/>
      </w:divBdr>
    </w:div>
    <w:div w:id="677196585">
      <w:marLeft w:val="640"/>
      <w:marRight w:val="0"/>
      <w:marTop w:val="0"/>
      <w:marBottom w:val="0"/>
      <w:divBdr>
        <w:top w:val="none" w:sz="0" w:space="0" w:color="auto"/>
        <w:left w:val="none" w:sz="0" w:space="0" w:color="auto"/>
        <w:bottom w:val="none" w:sz="0" w:space="0" w:color="auto"/>
        <w:right w:val="none" w:sz="0" w:space="0" w:color="auto"/>
      </w:divBdr>
    </w:div>
    <w:div w:id="677198647">
      <w:marLeft w:val="640"/>
      <w:marRight w:val="0"/>
      <w:marTop w:val="0"/>
      <w:marBottom w:val="0"/>
      <w:divBdr>
        <w:top w:val="none" w:sz="0" w:space="0" w:color="auto"/>
        <w:left w:val="none" w:sz="0" w:space="0" w:color="auto"/>
        <w:bottom w:val="none" w:sz="0" w:space="0" w:color="auto"/>
        <w:right w:val="none" w:sz="0" w:space="0" w:color="auto"/>
      </w:divBdr>
    </w:div>
    <w:div w:id="677342425">
      <w:marLeft w:val="640"/>
      <w:marRight w:val="0"/>
      <w:marTop w:val="0"/>
      <w:marBottom w:val="0"/>
      <w:divBdr>
        <w:top w:val="none" w:sz="0" w:space="0" w:color="auto"/>
        <w:left w:val="none" w:sz="0" w:space="0" w:color="auto"/>
        <w:bottom w:val="none" w:sz="0" w:space="0" w:color="auto"/>
        <w:right w:val="none" w:sz="0" w:space="0" w:color="auto"/>
      </w:divBdr>
    </w:div>
    <w:div w:id="677464534">
      <w:marLeft w:val="640"/>
      <w:marRight w:val="0"/>
      <w:marTop w:val="0"/>
      <w:marBottom w:val="0"/>
      <w:divBdr>
        <w:top w:val="none" w:sz="0" w:space="0" w:color="auto"/>
        <w:left w:val="none" w:sz="0" w:space="0" w:color="auto"/>
        <w:bottom w:val="none" w:sz="0" w:space="0" w:color="auto"/>
        <w:right w:val="none" w:sz="0" w:space="0" w:color="auto"/>
      </w:divBdr>
    </w:div>
    <w:div w:id="677585894">
      <w:marLeft w:val="480"/>
      <w:marRight w:val="0"/>
      <w:marTop w:val="0"/>
      <w:marBottom w:val="0"/>
      <w:divBdr>
        <w:top w:val="none" w:sz="0" w:space="0" w:color="auto"/>
        <w:left w:val="none" w:sz="0" w:space="0" w:color="auto"/>
        <w:bottom w:val="none" w:sz="0" w:space="0" w:color="auto"/>
        <w:right w:val="none" w:sz="0" w:space="0" w:color="auto"/>
      </w:divBdr>
    </w:div>
    <w:div w:id="677734336">
      <w:marLeft w:val="640"/>
      <w:marRight w:val="0"/>
      <w:marTop w:val="0"/>
      <w:marBottom w:val="0"/>
      <w:divBdr>
        <w:top w:val="none" w:sz="0" w:space="0" w:color="auto"/>
        <w:left w:val="none" w:sz="0" w:space="0" w:color="auto"/>
        <w:bottom w:val="none" w:sz="0" w:space="0" w:color="auto"/>
        <w:right w:val="none" w:sz="0" w:space="0" w:color="auto"/>
      </w:divBdr>
    </w:div>
    <w:div w:id="677972724">
      <w:marLeft w:val="640"/>
      <w:marRight w:val="0"/>
      <w:marTop w:val="0"/>
      <w:marBottom w:val="0"/>
      <w:divBdr>
        <w:top w:val="none" w:sz="0" w:space="0" w:color="auto"/>
        <w:left w:val="none" w:sz="0" w:space="0" w:color="auto"/>
        <w:bottom w:val="none" w:sz="0" w:space="0" w:color="auto"/>
        <w:right w:val="none" w:sz="0" w:space="0" w:color="auto"/>
      </w:divBdr>
    </w:div>
    <w:div w:id="677997841">
      <w:marLeft w:val="640"/>
      <w:marRight w:val="0"/>
      <w:marTop w:val="0"/>
      <w:marBottom w:val="0"/>
      <w:divBdr>
        <w:top w:val="none" w:sz="0" w:space="0" w:color="auto"/>
        <w:left w:val="none" w:sz="0" w:space="0" w:color="auto"/>
        <w:bottom w:val="none" w:sz="0" w:space="0" w:color="auto"/>
        <w:right w:val="none" w:sz="0" w:space="0" w:color="auto"/>
      </w:divBdr>
    </w:div>
    <w:div w:id="677999713">
      <w:marLeft w:val="480"/>
      <w:marRight w:val="0"/>
      <w:marTop w:val="0"/>
      <w:marBottom w:val="0"/>
      <w:divBdr>
        <w:top w:val="none" w:sz="0" w:space="0" w:color="auto"/>
        <w:left w:val="none" w:sz="0" w:space="0" w:color="auto"/>
        <w:bottom w:val="none" w:sz="0" w:space="0" w:color="auto"/>
        <w:right w:val="none" w:sz="0" w:space="0" w:color="auto"/>
      </w:divBdr>
    </w:div>
    <w:div w:id="678235568">
      <w:marLeft w:val="640"/>
      <w:marRight w:val="0"/>
      <w:marTop w:val="0"/>
      <w:marBottom w:val="0"/>
      <w:divBdr>
        <w:top w:val="none" w:sz="0" w:space="0" w:color="auto"/>
        <w:left w:val="none" w:sz="0" w:space="0" w:color="auto"/>
        <w:bottom w:val="none" w:sz="0" w:space="0" w:color="auto"/>
        <w:right w:val="none" w:sz="0" w:space="0" w:color="auto"/>
      </w:divBdr>
    </w:div>
    <w:div w:id="678238952">
      <w:marLeft w:val="480"/>
      <w:marRight w:val="0"/>
      <w:marTop w:val="0"/>
      <w:marBottom w:val="0"/>
      <w:divBdr>
        <w:top w:val="none" w:sz="0" w:space="0" w:color="auto"/>
        <w:left w:val="none" w:sz="0" w:space="0" w:color="auto"/>
        <w:bottom w:val="none" w:sz="0" w:space="0" w:color="auto"/>
        <w:right w:val="none" w:sz="0" w:space="0" w:color="auto"/>
      </w:divBdr>
    </w:div>
    <w:div w:id="678309265">
      <w:marLeft w:val="640"/>
      <w:marRight w:val="0"/>
      <w:marTop w:val="0"/>
      <w:marBottom w:val="0"/>
      <w:divBdr>
        <w:top w:val="none" w:sz="0" w:space="0" w:color="auto"/>
        <w:left w:val="none" w:sz="0" w:space="0" w:color="auto"/>
        <w:bottom w:val="none" w:sz="0" w:space="0" w:color="auto"/>
        <w:right w:val="none" w:sz="0" w:space="0" w:color="auto"/>
      </w:divBdr>
    </w:div>
    <w:div w:id="678312498">
      <w:marLeft w:val="480"/>
      <w:marRight w:val="0"/>
      <w:marTop w:val="0"/>
      <w:marBottom w:val="0"/>
      <w:divBdr>
        <w:top w:val="none" w:sz="0" w:space="0" w:color="auto"/>
        <w:left w:val="none" w:sz="0" w:space="0" w:color="auto"/>
        <w:bottom w:val="none" w:sz="0" w:space="0" w:color="auto"/>
        <w:right w:val="none" w:sz="0" w:space="0" w:color="auto"/>
      </w:divBdr>
    </w:div>
    <w:div w:id="678431801">
      <w:marLeft w:val="640"/>
      <w:marRight w:val="0"/>
      <w:marTop w:val="0"/>
      <w:marBottom w:val="0"/>
      <w:divBdr>
        <w:top w:val="none" w:sz="0" w:space="0" w:color="auto"/>
        <w:left w:val="none" w:sz="0" w:space="0" w:color="auto"/>
        <w:bottom w:val="none" w:sz="0" w:space="0" w:color="auto"/>
        <w:right w:val="none" w:sz="0" w:space="0" w:color="auto"/>
      </w:divBdr>
    </w:div>
    <w:div w:id="678579429">
      <w:marLeft w:val="640"/>
      <w:marRight w:val="0"/>
      <w:marTop w:val="0"/>
      <w:marBottom w:val="0"/>
      <w:divBdr>
        <w:top w:val="none" w:sz="0" w:space="0" w:color="auto"/>
        <w:left w:val="none" w:sz="0" w:space="0" w:color="auto"/>
        <w:bottom w:val="none" w:sz="0" w:space="0" w:color="auto"/>
        <w:right w:val="none" w:sz="0" w:space="0" w:color="auto"/>
      </w:divBdr>
    </w:div>
    <w:div w:id="678582311">
      <w:marLeft w:val="480"/>
      <w:marRight w:val="0"/>
      <w:marTop w:val="0"/>
      <w:marBottom w:val="0"/>
      <w:divBdr>
        <w:top w:val="none" w:sz="0" w:space="0" w:color="auto"/>
        <w:left w:val="none" w:sz="0" w:space="0" w:color="auto"/>
        <w:bottom w:val="none" w:sz="0" w:space="0" w:color="auto"/>
        <w:right w:val="none" w:sz="0" w:space="0" w:color="auto"/>
      </w:divBdr>
    </w:div>
    <w:div w:id="678654559">
      <w:marLeft w:val="480"/>
      <w:marRight w:val="0"/>
      <w:marTop w:val="0"/>
      <w:marBottom w:val="0"/>
      <w:divBdr>
        <w:top w:val="none" w:sz="0" w:space="0" w:color="auto"/>
        <w:left w:val="none" w:sz="0" w:space="0" w:color="auto"/>
        <w:bottom w:val="none" w:sz="0" w:space="0" w:color="auto"/>
        <w:right w:val="none" w:sz="0" w:space="0" w:color="auto"/>
      </w:divBdr>
    </w:div>
    <w:div w:id="678771761">
      <w:marLeft w:val="480"/>
      <w:marRight w:val="0"/>
      <w:marTop w:val="0"/>
      <w:marBottom w:val="0"/>
      <w:divBdr>
        <w:top w:val="none" w:sz="0" w:space="0" w:color="auto"/>
        <w:left w:val="none" w:sz="0" w:space="0" w:color="auto"/>
        <w:bottom w:val="none" w:sz="0" w:space="0" w:color="auto"/>
        <w:right w:val="none" w:sz="0" w:space="0" w:color="auto"/>
      </w:divBdr>
    </w:div>
    <w:div w:id="678778688">
      <w:marLeft w:val="480"/>
      <w:marRight w:val="0"/>
      <w:marTop w:val="0"/>
      <w:marBottom w:val="0"/>
      <w:divBdr>
        <w:top w:val="none" w:sz="0" w:space="0" w:color="auto"/>
        <w:left w:val="none" w:sz="0" w:space="0" w:color="auto"/>
        <w:bottom w:val="none" w:sz="0" w:space="0" w:color="auto"/>
        <w:right w:val="none" w:sz="0" w:space="0" w:color="auto"/>
      </w:divBdr>
    </w:div>
    <w:div w:id="678779402">
      <w:marLeft w:val="640"/>
      <w:marRight w:val="0"/>
      <w:marTop w:val="0"/>
      <w:marBottom w:val="0"/>
      <w:divBdr>
        <w:top w:val="none" w:sz="0" w:space="0" w:color="auto"/>
        <w:left w:val="none" w:sz="0" w:space="0" w:color="auto"/>
        <w:bottom w:val="none" w:sz="0" w:space="0" w:color="auto"/>
        <w:right w:val="none" w:sz="0" w:space="0" w:color="auto"/>
      </w:divBdr>
    </w:div>
    <w:div w:id="678888621">
      <w:marLeft w:val="480"/>
      <w:marRight w:val="0"/>
      <w:marTop w:val="0"/>
      <w:marBottom w:val="0"/>
      <w:divBdr>
        <w:top w:val="none" w:sz="0" w:space="0" w:color="auto"/>
        <w:left w:val="none" w:sz="0" w:space="0" w:color="auto"/>
        <w:bottom w:val="none" w:sz="0" w:space="0" w:color="auto"/>
        <w:right w:val="none" w:sz="0" w:space="0" w:color="auto"/>
      </w:divBdr>
    </w:div>
    <w:div w:id="678896199">
      <w:marLeft w:val="480"/>
      <w:marRight w:val="0"/>
      <w:marTop w:val="0"/>
      <w:marBottom w:val="0"/>
      <w:divBdr>
        <w:top w:val="none" w:sz="0" w:space="0" w:color="auto"/>
        <w:left w:val="none" w:sz="0" w:space="0" w:color="auto"/>
        <w:bottom w:val="none" w:sz="0" w:space="0" w:color="auto"/>
        <w:right w:val="none" w:sz="0" w:space="0" w:color="auto"/>
      </w:divBdr>
    </w:div>
    <w:div w:id="679044995">
      <w:marLeft w:val="480"/>
      <w:marRight w:val="0"/>
      <w:marTop w:val="0"/>
      <w:marBottom w:val="0"/>
      <w:divBdr>
        <w:top w:val="none" w:sz="0" w:space="0" w:color="auto"/>
        <w:left w:val="none" w:sz="0" w:space="0" w:color="auto"/>
        <w:bottom w:val="none" w:sz="0" w:space="0" w:color="auto"/>
        <w:right w:val="none" w:sz="0" w:space="0" w:color="auto"/>
      </w:divBdr>
    </w:div>
    <w:div w:id="679234204">
      <w:marLeft w:val="640"/>
      <w:marRight w:val="0"/>
      <w:marTop w:val="0"/>
      <w:marBottom w:val="0"/>
      <w:divBdr>
        <w:top w:val="none" w:sz="0" w:space="0" w:color="auto"/>
        <w:left w:val="none" w:sz="0" w:space="0" w:color="auto"/>
        <w:bottom w:val="none" w:sz="0" w:space="0" w:color="auto"/>
        <w:right w:val="none" w:sz="0" w:space="0" w:color="auto"/>
      </w:divBdr>
    </w:div>
    <w:div w:id="679357472">
      <w:marLeft w:val="640"/>
      <w:marRight w:val="0"/>
      <w:marTop w:val="0"/>
      <w:marBottom w:val="0"/>
      <w:divBdr>
        <w:top w:val="none" w:sz="0" w:space="0" w:color="auto"/>
        <w:left w:val="none" w:sz="0" w:space="0" w:color="auto"/>
        <w:bottom w:val="none" w:sz="0" w:space="0" w:color="auto"/>
        <w:right w:val="none" w:sz="0" w:space="0" w:color="auto"/>
      </w:divBdr>
    </w:div>
    <w:div w:id="679359624">
      <w:marLeft w:val="480"/>
      <w:marRight w:val="0"/>
      <w:marTop w:val="0"/>
      <w:marBottom w:val="0"/>
      <w:divBdr>
        <w:top w:val="none" w:sz="0" w:space="0" w:color="auto"/>
        <w:left w:val="none" w:sz="0" w:space="0" w:color="auto"/>
        <w:bottom w:val="none" w:sz="0" w:space="0" w:color="auto"/>
        <w:right w:val="none" w:sz="0" w:space="0" w:color="auto"/>
      </w:divBdr>
    </w:div>
    <w:div w:id="679428252">
      <w:marLeft w:val="640"/>
      <w:marRight w:val="0"/>
      <w:marTop w:val="0"/>
      <w:marBottom w:val="0"/>
      <w:divBdr>
        <w:top w:val="none" w:sz="0" w:space="0" w:color="auto"/>
        <w:left w:val="none" w:sz="0" w:space="0" w:color="auto"/>
        <w:bottom w:val="none" w:sz="0" w:space="0" w:color="auto"/>
        <w:right w:val="none" w:sz="0" w:space="0" w:color="auto"/>
      </w:divBdr>
    </w:div>
    <w:div w:id="679432306">
      <w:marLeft w:val="480"/>
      <w:marRight w:val="0"/>
      <w:marTop w:val="0"/>
      <w:marBottom w:val="0"/>
      <w:divBdr>
        <w:top w:val="none" w:sz="0" w:space="0" w:color="auto"/>
        <w:left w:val="none" w:sz="0" w:space="0" w:color="auto"/>
        <w:bottom w:val="none" w:sz="0" w:space="0" w:color="auto"/>
        <w:right w:val="none" w:sz="0" w:space="0" w:color="auto"/>
      </w:divBdr>
    </w:div>
    <w:div w:id="679619538">
      <w:marLeft w:val="480"/>
      <w:marRight w:val="0"/>
      <w:marTop w:val="0"/>
      <w:marBottom w:val="0"/>
      <w:divBdr>
        <w:top w:val="none" w:sz="0" w:space="0" w:color="auto"/>
        <w:left w:val="none" w:sz="0" w:space="0" w:color="auto"/>
        <w:bottom w:val="none" w:sz="0" w:space="0" w:color="auto"/>
        <w:right w:val="none" w:sz="0" w:space="0" w:color="auto"/>
      </w:divBdr>
    </w:div>
    <w:div w:id="679621099">
      <w:marLeft w:val="640"/>
      <w:marRight w:val="0"/>
      <w:marTop w:val="0"/>
      <w:marBottom w:val="0"/>
      <w:divBdr>
        <w:top w:val="none" w:sz="0" w:space="0" w:color="auto"/>
        <w:left w:val="none" w:sz="0" w:space="0" w:color="auto"/>
        <w:bottom w:val="none" w:sz="0" w:space="0" w:color="auto"/>
        <w:right w:val="none" w:sz="0" w:space="0" w:color="auto"/>
      </w:divBdr>
    </w:div>
    <w:div w:id="679621100">
      <w:marLeft w:val="480"/>
      <w:marRight w:val="0"/>
      <w:marTop w:val="0"/>
      <w:marBottom w:val="0"/>
      <w:divBdr>
        <w:top w:val="none" w:sz="0" w:space="0" w:color="auto"/>
        <w:left w:val="none" w:sz="0" w:space="0" w:color="auto"/>
        <w:bottom w:val="none" w:sz="0" w:space="0" w:color="auto"/>
        <w:right w:val="none" w:sz="0" w:space="0" w:color="auto"/>
      </w:divBdr>
    </w:div>
    <w:div w:id="679625370">
      <w:marLeft w:val="640"/>
      <w:marRight w:val="0"/>
      <w:marTop w:val="0"/>
      <w:marBottom w:val="0"/>
      <w:divBdr>
        <w:top w:val="none" w:sz="0" w:space="0" w:color="auto"/>
        <w:left w:val="none" w:sz="0" w:space="0" w:color="auto"/>
        <w:bottom w:val="none" w:sz="0" w:space="0" w:color="auto"/>
        <w:right w:val="none" w:sz="0" w:space="0" w:color="auto"/>
      </w:divBdr>
    </w:div>
    <w:div w:id="679699316">
      <w:marLeft w:val="480"/>
      <w:marRight w:val="0"/>
      <w:marTop w:val="0"/>
      <w:marBottom w:val="0"/>
      <w:divBdr>
        <w:top w:val="none" w:sz="0" w:space="0" w:color="auto"/>
        <w:left w:val="none" w:sz="0" w:space="0" w:color="auto"/>
        <w:bottom w:val="none" w:sz="0" w:space="0" w:color="auto"/>
        <w:right w:val="none" w:sz="0" w:space="0" w:color="auto"/>
      </w:divBdr>
    </w:div>
    <w:div w:id="679743333">
      <w:marLeft w:val="480"/>
      <w:marRight w:val="0"/>
      <w:marTop w:val="0"/>
      <w:marBottom w:val="0"/>
      <w:divBdr>
        <w:top w:val="none" w:sz="0" w:space="0" w:color="auto"/>
        <w:left w:val="none" w:sz="0" w:space="0" w:color="auto"/>
        <w:bottom w:val="none" w:sz="0" w:space="0" w:color="auto"/>
        <w:right w:val="none" w:sz="0" w:space="0" w:color="auto"/>
      </w:divBdr>
    </w:div>
    <w:div w:id="679812904">
      <w:marLeft w:val="640"/>
      <w:marRight w:val="0"/>
      <w:marTop w:val="0"/>
      <w:marBottom w:val="0"/>
      <w:divBdr>
        <w:top w:val="none" w:sz="0" w:space="0" w:color="auto"/>
        <w:left w:val="none" w:sz="0" w:space="0" w:color="auto"/>
        <w:bottom w:val="none" w:sz="0" w:space="0" w:color="auto"/>
        <w:right w:val="none" w:sz="0" w:space="0" w:color="auto"/>
      </w:divBdr>
    </w:div>
    <w:div w:id="679889977">
      <w:marLeft w:val="480"/>
      <w:marRight w:val="0"/>
      <w:marTop w:val="0"/>
      <w:marBottom w:val="0"/>
      <w:divBdr>
        <w:top w:val="none" w:sz="0" w:space="0" w:color="auto"/>
        <w:left w:val="none" w:sz="0" w:space="0" w:color="auto"/>
        <w:bottom w:val="none" w:sz="0" w:space="0" w:color="auto"/>
        <w:right w:val="none" w:sz="0" w:space="0" w:color="auto"/>
      </w:divBdr>
    </w:div>
    <w:div w:id="679895929">
      <w:marLeft w:val="640"/>
      <w:marRight w:val="0"/>
      <w:marTop w:val="0"/>
      <w:marBottom w:val="0"/>
      <w:divBdr>
        <w:top w:val="none" w:sz="0" w:space="0" w:color="auto"/>
        <w:left w:val="none" w:sz="0" w:space="0" w:color="auto"/>
        <w:bottom w:val="none" w:sz="0" w:space="0" w:color="auto"/>
        <w:right w:val="none" w:sz="0" w:space="0" w:color="auto"/>
      </w:divBdr>
    </w:div>
    <w:div w:id="679896411">
      <w:marLeft w:val="640"/>
      <w:marRight w:val="0"/>
      <w:marTop w:val="0"/>
      <w:marBottom w:val="0"/>
      <w:divBdr>
        <w:top w:val="none" w:sz="0" w:space="0" w:color="auto"/>
        <w:left w:val="none" w:sz="0" w:space="0" w:color="auto"/>
        <w:bottom w:val="none" w:sz="0" w:space="0" w:color="auto"/>
        <w:right w:val="none" w:sz="0" w:space="0" w:color="auto"/>
      </w:divBdr>
    </w:div>
    <w:div w:id="679896933">
      <w:marLeft w:val="640"/>
      <w:marRight w:val="0"/>
      <w:marTop w:val="0"/>
      <w:marBottom w:val="0"/>
      <w:divBdr>
        <w:top w:val="none" w:sz="0" w:space="0" w:color="auto"/>
        <w:left w:val="none" w:sz="0" w:space="0" w:color="auto"/>
        <w:bottom w:val="none" w:sz="0" w:space="0" w:color="auto"/>
        <w:right w:val="none" w:sz="0" w:space="0" w:color="auto"/>
      </w:divBdr>
    </w:div>
    <w:div w:id="679896998">
      <w:marLeft w:val="480"/>
      <w:marRight w:val="0"/>
      <w:marTop w:val="0"/>
      <w:marBottom w:val="0"/>
      <w:divBdr>
        <w:top w:val="none" w:sz="0" w:space="0" w:color="auto"/>
        <w:left w:val="none" w:sz="0" w:space="0" w:color="auto"/>
        <w:bottom w:val="none" w:sz="0" w:space="0" w:color="auto"/>
        <w:right w:val="none" w:sz="0" w:space="0" w:color="auto"/>
      </w:divBdr>
    </w:div>
    <w:div w:id="679939972">
      <w:marLeft w:val="640"/>
      <w:marRight w:val="0"/>
      <w:marTop w:val="0"/>
      <w:marBottom w:val="0"/>
      <w:divBdr>
        <w:top w:val="none" w:sz="0" w:space="0" w:color="auto"/>
        <w:left w:val="none" w:sz="0" w:space="0" w:color="auto"/>
        <w:bottom w:val="none" w:sz="0" w:space="0" w:color="auto"/>
        <w:right w:val="none" w:sz="0" w:space="0" w:color="auto"/>
      </w:divBdr>
    </w:div>
    <w:div w:id="680470709">
      <w:marLeft w:val="640"/>
      <w:marRight w:val="0"/>
      <w:marTop w:val="0"/>
      <w:marBottom w:val="0"/>
      <w:divBdr>
        <w:top w:val="none" w:sz="0" w:space="0" w:color="auto"/>
        <w:left w:val="none" w:sz="0" w:space="0" w:color="auto"/>
        <w:bottom w:val="none" w:sz="0" w:space="0" w:color="auto"/>
        <w:right w:val="none" w:sz="0" w:space="0" w:color="auto"/>
      </w:divBdr>
    </w:div>
    <w:div w:id="680664180">
      <w:marLeft w:val="480"/>
      <w:marRight w:val="0"/>
      <w:marTop w:val="0"/>
      <w:marBottom w:val="0"/>
      <w:divBdr>
        <w:top w:val="none" w:sz="0" w:space="0" w:color="auto"/>
        <w:left w:val="none" w:sz="0" w:space="0" w:color="auto"/>
        <w:bottom w:val="none" w:sz="0" w:space="0" w:color="auto"/>
        <w:right w:val="none" w:sz="0" w:space="0" w:color="auto"/>
      </w:divBdr>
    </w:div>
    <w:div w:id="680740507">
      <w:marLeft w:val="640"/>
      <w:marRight w:val="0"/>
      <w:marTop w:val="0"/>
      <w:marBottom w:val="0"/>
      <w:divBdr>
        <w:top w:val="none" w:sz="0" w:space="0" w:color="auto"/>
        <w:left w:val="none" w:sz="0" w:space="0" w:color="auto"/>
        <w:bottom w:val="none" w:sz="0" w:space="0" w:color="auto"/>
        <w:right w:val="none" w:sz="0" w:space="0" w:color="auto"/>
      </w:divBdr>
    </w:div>
    <w:div w:id="680814980">
      <w:marLeft w:val="480"/>
      <w:marRight w:val="0"/>
      <w:marTop w:val="0"/>
      <w:marBottom w:val="0"/>
      <w:divBdr>
        <w:top w:val="none" w:sz="0" w:space="0" w:color="auto"/>
        <w:left w:val="none" w:sz="0" w:space="0" w:color="auto"/>
        <w:bottom w:val="none" w:sz="0" w:space="0" w:color="auto"/>
        <w:right w:val="none" w:sz="0" w:space="0" w:color="auto"/>
      </w:divBdr>
    </w:div>
    <w:div w:id="680819256">
      <w:marLeft w:val="640"/>
      <w:marRight w:val="0"/>
      <w:marTop w:val="0"/>
      <w:marBottom w:val="0"/>
      <w:divBdr>
        <w:top w:val="none" w:sz="0" w:space="0" w:color="auto"/>
        <w:left w:val="none" w:sz="0" w:space="0" w:color="auto"/>
        <w:bottom w:val="none" w:sz="0" w:space="0" w:color="auto"/>
        <w:right w:val="none" w:sz="0" w:space="0" w:color="auto"/>
      </w:divBdr>
    </w:div>
    <w:div w:id="680854610">
      <w:marLeft w:val="480"/>
      <w:marRight w:val="0"/>
      <w:marTop w:val="0"/>
      <w:marBottom w:val="0"/>
      <w:divBdr>
        <w:top w:val="none" w:sz="0" w:space="0" w:color="auto"/>
        <w:left w:val="none" w:sz="0" w:space="0" w:color="auto"/>
        <w:bottom w:val="none" w:sz="0" w:space="0" w:color="auto"/>
        <w:right w:val="none" w:sz="0" w:space="0" w:color="auto"/>
      </w:divBdr>
    </w:div>
    <w:div w:id="681005344">
      <w:marLeft w:val="480"/>
      <w:marRight w:val="0"/>
      <w:marTop w:val="0"/>
      <w:marBottom w:val="0"/>
      <w:divBdr>
        <w:top w:val="none" w:sz="0" w:space="0" w:color="auto"/>
        <w:left w:val="none" w:sz="0" w:space="0" w:color="auto"/>
        <w:bottom w:val="none" w:sz="0" w:space="0" w:color="auto"/>
        <w:right w:val="none" w:sz="0" w:space="0" w:color="auto"/>
      </w:divBdr>
    </w:div>
    <w:div w:id="681006072">
      <w:marLeft w:val="480"/>
      <w:marRight w:val="0"/>
      <w:marTop w:val="0"/>
      <w:marBottom w:val="0"/>
      <w:divBdr>
        <w:top w:val="none" w:sz="0" w:space="0" w:color="auto"/>
        <w:left w:val="none" w:sz="0" w:space="0" w:color="auto"/>
        <w:bottom w:val="none" w:sz="0" w:space="0" w:color="auto"/>
        <w:right w:val="none" w:sz="0" w:space="0" w:color="auto"/>
      </w:divBdr>
    </w:div>
    <w:div w:id="681052979">
      <w:marLeft w:val="640"/>
      <w:marRight w:val="0"/>
      <w:marTop w:val="0"/>
      <w:marBottom w:val="0"/>
      <w:divBdr>
        <w:top w:val="none" w:sz="0" w:space="0" w:color="auto"/>
        <w:left w:val="none" w:sz="0" w:space="0" w:color="auto"/>
        <w:bottom w:val="none" w:sz="0" w:space="0" w:color="auto"/>
        <w:right w:val="none" w:sz="0" w:space="0" w:color="auto"/>
      </w:divBdr>
    </w:div>
    <w:div w:id="681126875">
      <w:marLeft w:val="640"/>
      <w:marRight w:val="0"/>
      <w:marTop w:val="0"/>
      <w:marBottom w:val="0"/>
      <w:divBdr>
        <w:top w:val="none" w:sz="0" w:space="0" w:color="auto"/>
        <w:left w:val="none" w:sz="0" w:space="0" w:color="auto"/>
        <w:bottom w:val="none" w:sz="0" w:space="0" w:color="auto"/>
        <w:right w:val="none" w:sz="0" w:space="0" w:color="auto"/>
      </w:divBdr>
    </w:div>
    <w:div w:id="681201281">
      <w:marLeft w:val="640"/>
      <w:marRight w:val="0"/>
      <w:marTop w:val="0"/>
      <w:marBottom w:val="0"/>
      <w:divBdr>
        <w:top w:val="none" w:sz="0" w:space="0" w:color="auto"/>
        <w:left w:val="none" w:sz="0" w:space="0" w:color="auto"/>
        <w:bottom w:val="none" w:sz="0" w:space="0" w:color="auto"/>
        <w:right w:val="none" w:sz="0" w:space="0" w:color="auto"/>
      </w:divBdr>
    </w:div>
    <w:div w:id="681206698">
      <w:marLeft w:val="640"/>
      <w:marRight w:val="0"/>
      <w:marTop w:val="0"/>
      <w:marBottom w:val="0"/>
      <w:divBdr>
        <w:top w:val="none" w:sz="0" w:space="0" w:color="auto"/>
        <w:left w:val="none" w:sz="0" w:space="0" w:color="auto"/>
        <w:bottom w:val="none" w:sz="0" w:space="0" w:color="auto"/>
        <w:right w:val="none" w:sz="0" w:space="0" w:color="auto"/>
      </w:divBdr>
    </w:div>
    <w:div w:id="681276976">
      <w:marLeft w:val="640"/>
      <w:marRight w:val="0"/>
      <w:marTop w:val="0"/>
      <w:marBottom w:val="0"/>
      <w:divBdr>
        <w:top w:val="none" w:sz="0" w:space="0" w:color="auto"/>
        <w:left w:val="none" w:sz="0" w:space="0" w:color="auto"/>
        <w:bottom w:val="none" w:sz="0" w:space="0" w:color="auto"/>
        <w:right w:val="none" w:sz="0" w:space="0" w:color="auto"/>
      </w:divBdr>
    </w:div>
    <w:div w:id="681320691">
      <w:marLeft w:val="640"/>
      <w:marRight w:val="0"/>
      <w:marTop w:val="0"/>
      <w:marBottom w:val="0"/>
      <w:divBdr>
        <w:top w:val="none" w:sz="0" w:space="0" w:color="auto"/>
        <w:left w:val="none" w:sz="0" w:space="0" w:color="auto"/>
        <w:bottom w:val="none" w:sz="0" w:space="0" w:color="auto"/>
        <w:right w:val="none" w:sz="0" w:space="0" w:color="auto"/>
      </w:divBdr>
    </w:div>
    <w:div w:id="681324432">
      <w:marLeft w:val="640"/>
      <w:marRight w:val="0"/>
      <w:marTop w:val="0"/>
      <w:marBottom w:val="0"/>
      <w:divBdr>
        <w:top w:val="none" w:sz="0" w:space="0" w:color="auto"/>
        <w:left w:val="none" w:sz="0" w:space="0" w:color="auto"/>
        <w:bottom w:val="none" w:sz="0" w:space="0" w:color="auto"/>
        <w:right w:val="none" w:sz="0" w:space="0" w:color="auto"/>
      </w:divBdr>
    </w:div>
    <w:div w:id="681394552">
      <w:marLeft w:val="640"/>
      <w:marRight w:val="0"/>
      <w:marTop w:val="0"/>
      <w:marBottom w:val="0"/>
      <w:divBdr>
        <w:top w:val="none" w:sz="0" w:space="0" w:color="auto"/>
        <w:left w:val="none" w:sz="0" w:space="0" w:color="auto"/>
        <w:bottom w:val="none" w:sz="0" w:space="0" w:color="auto"/>
        <w:right w:val="none" w:sz="0" w:space="0" w:color="auto"/>
      </w:divBdr>
    </w:div>
    <w:div w:id="681474116">
      <w:marLeft w:val="640"/>
      <w:marRight w:val="0"/>
      <w:marTop w:val="0"/>
      <w:marBottom w:val="0"/>
      <w:divBdr>
        <w:top w:val="none" w:sz="0" w:space="0" w:color="auto"/>
        <w:left w:val="none" w:sz="0" w:space="0" w:color="auto"/>
        <w:bottom w:val="none" w:sz="0" w:space="0" w:color="auto"/>
        <w:right w:val="none" w:sz="0" w:space="0" w:color="auto"/>
      </w:divBdr>
    </w:div>
    <w:div w:id="681475067">
      <w:marLeft w:val="640"/>
      <w:marRight w:val="0"/>
      <w:marTop w:val="0"/>
      <w:marBottom w:val="0"/>
      <w:divBdr>
        <w:top w:val="none" w:sz="0" w:space="0" w:color="auto"/>
        <w:left w:val="none" w:sz="0" w:space="0" w:color="auto"/>
        <w:bottom w:val="none" w:sz="0" w:space="0" w:color="auto"/>
        <w:right w:val="none" w:sz="0" w:space="0" w:color="auto"/>
      </w:divBdr>
    </w:div>
    <w:div w:id="681662574">
      <w:marLeft w:val="480"/>
      <w:marRight w:val="0"/>
      <w:marTop w:val="0"/>
      <w:marBottom w:val="0"/>
      <w:divBdr>
        <w:top w:val="none" w:sz="0" w:space="0" w:color="auto"/>
        <w:left w:val="none" w:sz="0" w:space="0" w:color="auto"/>
        <w:bottom w:val="none" w:sz="0" w:space="0" w:color="auto"/>
        <w:right w:val="none" w:sz="0" w:space="0" w:color="auto"/>
      </w:divBdr>
    </w:div>
    <w:div w:id="681736360">
      <w:marLeft w:val="480"/>
      <w:marRight w:val="0"/>
      <w:marTop w:val="0"/>
      <w:marBottom w:val="0"/>
      <w:divBdr>
        <w:top w:val="none" w:sz="0" w:space="0" w:color="auto"/>
        <w:left w:val="none" w:sz="0" w:space="0" w:color="auto"/>
        <w:bottom w:val="none" w:sz="0" w:space="0" w:color="auto"/>
        <w:right w:val="none" w:sz="0" w:space="0" w:color="auto"/>
      </w:divBdr>
    </w:div>
    <w:div w:id="681779742">
      <w:marLeft w:val="640"/>
      <w:marRight w:val="0"/>
      <w:marTop w:val="0"/>
      <w:marBottom w:val="0"/>
      <w:divBdr>
        <w:top w:val="none" w:sz="0" w:space="0" w:color="auto"/>
        <w:left w:val="none" w:sz="0" w:space="0" w:color="auto"/>
        <w:bottom w:val="none" w:sz="0" w:space="0" w:color="auto"/>
        <w:right w:val="none" w:sz="0" w:space="0" w:color="auto"/>
      </w:divBdr>
    </w:div>
    <w:div w:id="681780244">
      <w:marLeft w:val="640"/>
      <w:marRight w:val="0"/>
      <w:marTop w:val="0"/>
      <w:marBottom w:val="0"/>
      <w:divBdr>
        <w:top w:val="none" w:sz="0" w:space="0" w:color="auto"/>
        <w:left w:val="none" w:sz="0" w:space="0" w:color="auto"/>
        <w:bottom w:val="none" w:sz="0" w:space="0" w:color="auto"/>
        <w:right w:val="none" w:sz="0" w:space="0" w:color="auto"/>
      </w:divBdr>
    </w:div>
    <w:div w:id="681786911">
      <w:marLeft w:val="480"/>
      <w:marRight w:val="0"/>
      <w:marTop w:val="0"/>
      <w:marBottom w:val="0"/>
      <w:divBdr>
        <w:top w:val="none" w:sz="0" w:space="0" w:color="auto"/>
        <w:left w:val="none" w:sz="0" w:space="0" w:color="auto"/>
        <w:bottom w:val="none" w:sz="0" w:space="0" w:color="auto"/>
        <w:right w:val="none" w:sz="0" w:space="0" w:color="auto"/>
      </w:divBdr>
    </w:div>
    <w:div w:id="681858084">
      <w:marLeft w:val="640"/>
      <w:marRight w:val="0"/>
      <w:marTop w:val="0"/>
      <w:marBottom w:val="0"/>
      <w:divBdr>
        <w:top w:val="none" w:sz="0" w:space="0" w:color="auto"/>
        <w:left w:val="none" w:sz="0" w:space="0" w:color="auto"/>
        <w:bottom w:val="none" w:sz="0" w:space="0" w:color="auto"/>
        <w:right w:val="none" w:sz="0" w:space="0" w:color="auto"/>
      </w:divBdr>
    </w:div>
    <w:div w:id="681858213">
      <w:marLeft w:val="480"/>
      <w:marRight w:val="0"/>
      <w:marTop w:val="0"/>
      <w:marBottom w:val="0"/>
      <w:divBdr>
        <w:top w:val="none" w:sz="0" w:space="0" w:color="auto"/>
        <w:left w:val="none" w:sz="0" w:space="0" w:color="auto"/>
        <w:bottom w:val="none" w:sz="0" w:space="0" w:color="auto"/>
        <w:right w:val="none" w:sz="0" w:space="0" w:color="auto"/>
      </w:divBdr>
    </w:div>
    <w:div w:id="681931082">
      <w:marLeft w:val="480"/>
      <w:marRight w:val="0"/>
      <w:marTop w:val="0"/>
      <w:marBottom w:val="0"/>
      <w:divBdr>
        <w:top w:val="none" w:sz="0" w:space="0" w:color="auto"/>
        <w:left w:val="none" w:sz="0" w:space="0" w:color="auto"/>
        <w:bottom w:val="none" w:sz="0" w:space="0" w:color="auto"/>
        <w:right w:val="none" w:sz="0" w:space="0" w:color="auto"/>
      </w:divBdr>
    </w:div>
    <w:div w:id="681974670">
      <w:marLeft w:val="480"/>
      <w:marRight w:val="0"/>
      <w:marTop w:val="0"/>
      <w:marBottom w:val="0"/>
      <w:divBdr>
        <w:top w:val="none" w:sz="0" w:space="0" w:color="auto"/>
        <w:left w:val="none" w:sz="0" w:space="0" w:color="auto"/>
        <w:bottom w:val="none" w:sz="0" w:space="0" w:color="auto"/>
        <w:right w:val="none" w:sz="0" w:space="0" w:color="auto"/>
      </w:divBdr>
    </w:div>
    <w:div w:id="682128783">
      <w:marLeft w:val="640"/>
      <w:marRight w:val="0"/>
      <w:marTop w:val="0"/>
      <w:marBottom w:val="0"/>
      <w:divBdr>
        <w:top w:val="none" w:sz="0" w:space="0" w:color="auto"/>
        <w:left w:val="none" w:sz="0" w:space="0" w:color="auto"/>
        <w:bottom w:val="none" w:sz="0" w:space="0" w:color="auto"/>
        <w:right w:val="none" w:sz="0" w:space="0" w:color="auto"/>
      </w:divBdr>
    </w:div>
    <w:div w:id="682242349">
      <w:marLeft w:val="640"/>
      <w:marRight w:val="0"/>
      <w:marTop w:val="0"/>
      <w:marBottom w:val="0"/>
      <w:divBdr>
        <w:top w:val="none" w:sz="0" w:space="0" w:color="auto"/>
        <w:left w:val="none" w:sz="0" w:space="0" w:color="auto"/>
        <w:bottom w:val="none" w:sz="0" w:space="0" w:color="auto"/>
        <w:right w:val="none" w:sz="0" w:space="0" w:color="auto"/>
      </w:divBdr>
    </w:div>
    <w:div w:id="682248809">
      <w:marLeft w:val="640"/>
      <w:marRight w:val="0"/>
      <w:marTop w:val="0"/>
      <w:marBottom w:val="0"/>
      <w:divBdr>
        <w:top w:val="none" w:sz="0" w:space="0" w:color="auto"/>
        <w:left w:val="none" w:sz="0" w:space="0" w:color="auto"/>
        <w:bottom w:val="none" w:sz="0" w:space="0" w:color="auto"/>
        <w:right w:val="none" w:sz="0" w:space="0" w:color="auto"/>
      </w:divBdr>
    </w:div>
    <w:div w:id="682362557">
      <w:marLeft w:val="640"/>
      <w:marRight w:val="0"/>
      <w:marTop w:val="0"/>
      <w:marBottom w:val="0"/>
      <w:divBdr>
        <w:top w:val="none" w:sz="0" w:space="0" w:color="auto"/>
        <w:left w:val="none" w:sz="0" w:space="0" w:color="auto"/>
        <w:bottom w:val="none" w:sz="0" w:space="0" w:color="auto"/>
        <w:right w:val="none" w:sz="0" w:space="0" w:color="auto"/>
      </w:divBdr>
    </w:div>
    <w:div w:id="682366332">
      <w:marLeft w:val="640"/>
      <w:marRight w:val="0"/>
      <w:marTop w:val="0"/>
      <w:marBottom w:val="0"/>
      <w:divBdr>
        <w:top w:val="none" w:sz="0" w:space="0" w:color="auto"/>
        <w:left w:val="none" w:sz="0" w:space="0" w:color="auto"/>
        <w:bottom w:val="none" w:sz="0" w:space="0" w:color="auto"/>
        <w:right w:val="none" w:sz="0" w:space="0" w:color="auto"/>
      </w:divBdr>
    </w:div>
    <w:div w:id="682366480">
      <w:marLeft w:val="480"/>
      <w:marRight w:val="0"/>
      <w:marTop w:val="0"/>
      <w:marBottom w:val="0"/>
      <w:divBdr>
        <w:top w:val="none" w:sz="0" w:space="0" w:color="auto"/>
        <w:left w:val="none" w:sz="0" w:space="0" w:color="auto"/>
        <w:bottom w:val="none" w:sz="0" w:space="0" w:color="auto"/>
        <w:right w:val="none" w:sz="0" w:space="0" w:color="auto"/>
      </w:divBdr>
    </w:div>
    <w:div w:id="682391466">
      <w:marLeft w:val="640"/>
      <w:marRight w:val="0"/>
      <w:marTop w:val="0"/>
      <w:marBottom w:val="0"/>
      <w:divBdr>
        <w:top w:val="none" w:sz="0" w:space="0" w:color="auto"/>
        <w:left w:val="none" w:sz="0" w:space="0" w:color="auto"/>
        <w:bottom w:val="none" w:sz="0" w:space="0" w:color="auto"/>
        <w:right w:val="none" w:sz="0" w:space="0" w:color="auto"/>
      </w:divBdr>
    </w:div>
    <w:div w:id="682587000">
      <w:marLeft w:val="480"/>
      <w:marRight w:val="0"/>
      <w:marTop w:val="0"/>
      <w:marBottom w:val="0"/>
      <w:divBdr>
        <w:top w:val="none" w:sz="0" w:space="0" w:color="auto"/>
        <w:left w:val="none" w:sz="0" w:space="0" w:color="auto"/>
        <w:bottom w:val="none" w:sz="0" w:space="0" w:color="auto"/>
        <w:right w:val="none" w:sz="0" w:space="0" w:color="auto"/>
      </w:divBdr>
    </w:div>
    <w:div w:id="682627115">
      <w:marLeft w:val="640"/>
      <w:marRight w:val="0"/>
      <w:marTop w:val="0"/>
      <w:marBottom w:val="0"/>
      <w:divBdr>
        <w:top w:val="none" w:sz="0" w:space="0" w:color="auto"/>
        <w:left w:val="none" w:sz="0" w:space="0" w:color="auto"/>
        <w:bottom w:val="none" w:sz="0" w:space="0" w:color="auto"/>
        <w:right w:val="none" w:sz="0" w:space="0" w:color="auto"/>
      </w:divBdr>
    </w:div>
    <w:div w:id="682629246">
      <w:marLeft w:val="480"/>
      <w:marRight w:val="0"/>
      <w:marTop w:val="0"/>
      <w:marBottom w:val="0"/>
      <w:divBdr>
        <w:top w:val="none" w:sz="0" w:space="0" w:color="auto"/>
        <w:left w:val="none" w:sz="0" w:space="0" w:color="auto"/>
        <w:bottom w:val="none" w:sz="0" w:space="0" w:color="auto"/>
        <w:right w:val="none" w:sz="0" w:space="0" w:color="auto"/>
      </w:divBdr>
    </w:div>
    <w:div w:id="682780908">
      <w:marLeft w:val="640"/>
      <w:marRight w:val="0"/>
      <w:marTop w:val="0"/>
      <w:marBottom w:val="0"/>
      <w:divBdr>
        <w:top w:val="none" w:sz="0" w:space="0" w:color="auto"/>
        <w:left w:val="none" w:sz="0" w:space="0" w:color="auto"/>
        <w:bottom w:val="none" w:sz="0" w:space="0" w:color="auto"/>
        <w:right w:val="none" w:sz="0" w:space="0" w:color="auto"/>
      </w:divBdr>
    </w:div>
    <w:div w:id="682972217">
      <w:marLeft w:val="640"/>
      <w:marRight w:val="0"/>
      <w:marTop w:val="0"/>
      <w:marBottom w:val="0"/>
      <w:divBdr>
        <w:top w:val="none" w:sz="0" w:space="0" w:color="auto"/>
        <w:left w:val="none" w:sz="0" w:space="0" w:color="auto"/>
        <w:bottom w:val="none" w:sz="0" w:space="0" w:color="auto"/>
        <w:right w:val="none" w:sz="0" w:space="0" w:color="auto"/>
      </w:divBdr>
    </w:div>
    <w:div w:id="683021421">
      <w:marLeft w:val="640"/>
      <w:marRight w:val="0"/>
      <w:marTop w:val="0"/>
      <w:marBottom w:val="0"/>
      <w:divBdr>
        <w:top w:val="none" w:sz="0" w:space="0" w:color="auto"/>
        <w:left w:val="none" w:sz="0" w:space="0" w:color="auto"/>
        <w:bottom w:val="none" w:sz="0" w:space="0" w:color="auto"/>
        <w:right w:val="none" w:sz="0" w:space="0" w:color="auto"/>
      </w:divBdr>
    </w:div>
    <w:div w:id="683048462">
      <w:marLeft w:val="640"/>
      <w:marRight w:val="0"/>
      <w:marTop w:val="0"/>
      <w:marBottom w:val="0"/>
      <w:divBdr>
        <w:top w:val="none" w:sz="0" w:space="0" w:color="auto"/>
        <w:left w:val="none" w:sz="0" w:space="0" w:color="auto"/>
        <w:bottom w:val="none" w:sz="0" w:space="0" w:color="auto"/>
        <w:right w:val="none" w:sz="0" w:space="0" w:color="auto"/>
      </w:divBdr>
    </w:div>
    <w:div w:id="683213291">
      <w:marLeft w:val="480"/>
      <w:marRight w:val="0"/>
      <w:marTop w:val="0"/>
      <w:marBottom w:val="0"/>
      <w:divBdr>
        <w:top w:val="none" w:sz="0" w:space="0" w:color="auto"/>
        <w:left w:val="none" w:sz="0" w:space="0" w:color="auto"/>
        <w:bottom w:val="none" w:sz="0" w:space="0" w:color="auto"/>
        <w:right w:val="none" w:sz="0" w:space="0" w:color="auto"/>
      </w:divBdr>
    </w:div>
    <w:div w:id="683215009">
      <w:marLeft w:val="480"/>
      <w:marRight w:val="0"/>
      <w:marTop w:val="0"/>
      <w:marBottom w:val="0"/>
      <w:divBdr>
        <w:top w:val="none" w:sz="0" w:space="0" w:color="auto"/>
        <w:left w:val="none" w:sz="0" w:space="0" w:color="auto"/>
        <w:bottom w:val="none" w:sz="0" w:space="0" w:color="auto"/>
        <w:right w:val="none" w:sz="0" w:space="0" w:color="auto"/>
      </w:divBdr>
    </w:div>
    <w:div w:id="683360500">
      <w:marLeft w:val="480"/>
      <w:marRight w:val="0"/>
      <w:marTop w:val="0"/>
      <w:marBottom w:val="0"/>
      <w:divBdr>
        <w:top w:val="none" w:sz="0" w:space="0" w:color="auto"/>
        <w:left w:val="none" w:sz="0" w:space="0" w:color="auto"/>
        <w:bottom w:val="none" w:sz="0" w:space="0" w:color="auto"/>
        <w:right w:val="none" w:sz="0" w:space="0" w:color="auto"/>
      </w:divBdr>
    </w:div>
    <w:div w:id="683361098">
      <w:marLeft w:val="480"/>
      <w:marRight w:val="0"/>
      <w:marTop w:val="0"/>
      <w:marBottom w:val="0"/>
      <w:divBdr>
        <w:top w:val="none" w:sz="0" w:space="0" w:color="auto"/>
        <w:left w:val="none" w:sz="0" w:space="0" w:color="auto"/>
        <w:bottom w:val="none" w:sz="0" w:space="0" w:color="auto"/>
        <w:right w:val="none" w:sz="0" w:space="0" w:color="auto"/>
      </w:divBdr>
    </w:div>
    <w:div w:id="683364082">
      <w:marLeft w:val="480"/>
      <w:marRight w:val="0"/>
      <w:marTop w:val="0"/>
      <w:marBottom w:val="0"/>
      <w:divBdr>
        <w:top w:val="none" w:sz="0" w:space="0" w:color="auto"/>
        <w:left w:val="none" w:sz="0" w:space="0" w:color="auto"/>
        <w:bottom w:val="none" w:sz="0" w:space="0" w:color="auto"/>
        <w:right w:val="none" w:sz="0" w:space="0" w:color="auto"/>
      </w:divBdr>
    </w:div>
    <w:div w:id="683478505">
      <w:marLeft w:val="640"/>
      <w:marRight w:val="0"/>
      <w:marTop w:val="0"/>
      <w:marBottom w:val="0"/>
      <w:divBdr>
        <w:top w:val="none" w:sz="0" w:space="0" w:color="auto"/>
        <w:left w:val="none" w:sz="0" w:space="0" w:color="auto"/>
        <w:bottom w:val="none" w:sz="0" w:space="0" w:color="auto"/>
        <w:right w:val="none" w:sz="0" w:space="0" w:color="auto"/>
      </w:divBdr>
    </w:div>
    <w:div w:id="683559823">
      <w:marLeft w:val="640"/>
      <w:marRight w:val="0"/>
      <w:marTop w:val="0"/>
      <w:marBottom w:val="0"/>
      <w:divBdr>
        <w:top w:val="none" w:sz="0" w:space="0" w:color="auto"/>
        <w:left w:val="none" w:sz="0" w:space="0" w:color="auto"/>
        <w:bottom w:val="none" w:sz="0" w:space="0" w:color="auto"/>
        <w:right w:val="none" w:sz="0" w:space="0" w:color="auto"/>
      </w:divBdr>
    </w:div>
    <w:div w:id="683823694">
      <w:marLeft w:val="640"/>
      <w:marRight w:val="0"/>
      <w:marTop w:val="0"/>
      <w:marBottom w:val="0"/>
      <w:divBdr>
        <w:top w:val="none" w:sz="0" w:space="0" w:color="auto"/>
        <w:left w:val="none" w:sz="0" w:space="0" w:color="auto"/>
        <w:bottom w:val="none" w:sz="0" w:space="0" w:color="auto"/>
        <w:right w:val="none" w:sz="0" w:space="0" w:color="auto"/>
      </w:divBdr>
    </w:div>
    <w:div w:id="683868350">
      <w:marLeft w:val="640"/>
      <w:marRight w:val="0"/>
      <w:marTop w:val="0"/>
      <w:marBottom w:val="0"/>
      <w:divBdr>
        <w:top w:val="none" w:sz="0" w:space="0" w:color="auto"/>
        <w:left w:val="none" w:sz="0" w:space="0" w:color="auto"/>
        <w:bottom w:val="none" w:sz="0" w:space="0" w:color="auto"/>
        <w:right w:val="none" w:sz="0" w:space="0" w:color="auto"/>
      </w:divBdr>
    </w:div>
    <w:div w:id="684021115">
      <w:marLeft w:val="640"/>
      <w:marRight w:val="0"/>
      <w:marTop w:val="0"/>
      <w:marBottom w:val="0"/>
      <w:divBdr>
        <w:top w:val="none" w:sz="0" w:space="0" w:color="auto"/>
        <w:left w:val="none" w:sz="0" w:space="0" w:color="auto"/>
        <w:bottom w:val="none" w:sz="0" w:space="0" w:color="auto"/>
        <w:right w:val="none" w:sz="0" w:space="0" w:color="auto"/>
      </w:divBdr>
    </w:div>
    <w:div w:id="684022203">
      <w:marLeft w:val="480"/>
      <w:marRight w:val="0"/>
      <w:marTop w:val="0"/>
      <w:marBottom w:val="0"/>
      <w:divBdr>
        <w:top w:val="none" w:sz="0" w:space="0" w:color="auto"/>
        <w:left w:val="none" w:sz="0" w:space="0" w:color="auto"/>
        <w:bottom w:val="none" w:sz="0" w:space="0" w:color="auto"/>
        <w:right w:val="none" w:sz="0" w:space="0" w:color="auto"/>
      </w:divBdr>
    </w:div>
    <w:div w:id="684093223">
      <w:marLeft w:val="640"/>
      <w:marRight w:val="0"/>
      <w:marTop w:val="0"/>
      <w:marBottom w:val="0"/>
      <w:divBdr>
        <w:top w:val="none" w:sz="0" w:space="0" w:color="auto"/>
        <w:left w:val="none" w:sz="0" w:space="0" w:color="auto"/>
        <w:bottom w:val="none" w:sz="0" w:space="0" w:color="auto"/>
        <w:right w:val="none" w:sz="0" w:space="0" w:color="auto"/>
      </w:divBdr>
    </w:div>
    <w:div w:id="684138304">
      <w:marLeft w:val="640"/>
      <w:marRight w:val="0"/>
      <w:marTop w:val="0"/>
      <w:marBottom w:val="0"/>
      <w:divBdr>
        <w:top w:val="none" w:sz="0" w:space="0" w:color="auto"/>
        <w:left w:val="none" w:sz="0" w:space="0" w:color="auto"/>
        <w:bottom w:val="none" w:sz="0" w:space="0" w:color="auto"/>
        <w:right w:val="none" w:sz="0" w:space="0" w:color="auto"/>
      </w:divBdr>
    </w:div>
    <w:div w:id="684213709">
      <w:marLeft w:val="640"/>
      <w:marRight w:val="0"/>
      <w:marTop w:val="0"/>
      <w:marBottom w:val="0"/>
      <w:divBdr>
        <w:top w:val="none" w:sz="0" w:space="0" w:color="auto"/>
        <w:left w:val="none" w:sz="0" w:space="0" w:color="auto"/>
        <w:bottom w:val="none" w:sz="0" w:space="0" w:color="auto"/>
        <w:right w:val="none" w:sz="0" w:space="0" w:color="auto"/>
      </w:divBdr>
    </w:div>
    <w:div w:id="684283683">
      <w:marLeft w:val="640"/>
      <w:marRight w:val="0"/>
      <w:marTop w:val="0"/>
      <w:marBottom w:val="0"/>
      <w:divBdr>
        <w:top w:val="none" w:sz="0" w:space="0" w:color="auto"/>
        <w:left w:val="none" w:sz="0" w:space="0" w:color="auto"/>
        <w:bottom w:val="none" w:sz="0" w:space="0" w:color="auto"/>
        <w:right w:val="none" w:sz="0" w:space="0" w:color="auto"/>
      </w:divBdr>
    </w:div>
    <w:div w:id="684329150">
      <w:marLeft w:val="640"/>
      <w:marRight w:val="0"/>
      <w:marTop w:val="0"/>
      <w:marBottom w:val="0"/>
      <w:divBdr>
        <w:top w:val="none" w:sz="0" w:space="0" w:color="auto"/>
        <w:left w:val="none" w:sz="0" w:space="0" w:color="auto"/>
        <w:bottom w:val="none" w:sz="0" w:space="0" w:color="auto"/>
        <w:right w:val="none" w:sz="0" w:space="0" w:color="auto"/>
      </w:divBdr>
    </w:div>
    <w:div w:id="684330618">
      <w:marLeft w:val="640"/>
      <w:marRight w:val="0"/>
      <w:marTop w:val="0"/>
      <w:marBottom w:val="0"/>
      <w:divBdr>
        <w:top w:val="none" w:sz="0" w:space="0" w:color="auto"/>
        <w:left w:val="none" w:sz="0" w:space="0" w:color="auto"/>
        <w:bottom w:val="none" w:sz="0" w:space="0" w:color="auto"/>
        <w:right w:val="none" w:sz="0" w:space="0" w:color="auto"/>
      </w:divBdr>
    </w:div>
    <w:div w:id="684402406">
      <w:marLeft w:val="480"/>
      <w:marRight w:val="0"/>
      <w:marTop w:val="0"/>
      <w:marBottom w:val="0"/>
      <w:divBdr>
        <w:top w:val="none" w:sz="0" w:space="0" w:color="auto"/>
        <w:left w:val="none" w:sz="0" w:space="0" w:color="auto"/>
        <w:bottom w:val="none" w:sz="0" w:space="0" w:color="auto"/>
        <w:right w:val="none" w:sz="0" w:space="0" w:color="auto"/>
      </w:divBdr>
    </w:div>
    <w:div w:id="684480687">
      <w:marLeft w:val="640"/>
      <w:marRight w:val="0"/>
      <w:marTop w:val="0"/>
      <w:marBottom w:val="0"/>
      <w:divBdr>
        <w:top w:val="none" w:sz="0" w:space="0" w:color="auto"/>
        <w:left w:val="none" w:sz="0" w:space="0" w:color="auto"/>
        <w:bottom w:val="none" w:sz="0" w:space="0" w:color="auto"/>
        <w:right w:val="none" w:sz="0" w:space="0" w:color="auto"/>
      </w:divBdr>
    </w:div>
    <w:div w:id="684484254">
      <w:marLeft w:val="480"/>
      <w:marRight w:val="0"/>
      <w:marTop w:val="0"/>
      <w:marBottom w:val="0"/>
      <w:divBdr>
        <w:top w:val="none" w:sz="0" w:space="0" w:color="auto"/>
        <w:left w:val="none" w:sz="0" w:space="0" w:color="auto"/>
        <w:bottom w:val="none" w:sz="0" w:space="0" w:color="auto"/>
        <w:right w:val="none" w:sz="0" w:space="0" w:color="auto"/>
      </w:divBdr>
    </w:div>
    <w:div w:id="684673978">
      <w:marLeft w:val="480"/>
      <w:marRight w:val="0"/>
      <w:marTop w:val="0"/>
      <w:marBottom w:val="0"/>
      <w:divBdr>
        <w:top w:val="none" w:sz="0" w:space="0" w:color="auto"/>
        <w:left w:val="none" w:sz="0" w:space="0" w:color="auto"/>
        <w:bottom w:val="none" w:sz="0" w:space="0" w:color="auto"/>
        <w:right w:val="none" w:sz="0" w:space="0" w:color="auto"/>
      </w:divBdr>
    </w:div>
    <w:div w:id="684790330">
      <w:marLeft w:val="480"/>
      <w:marRight w:val="0"/>
      <w:marTop w:val="0"/>
      <w:marBottom w:val="0"/>
      <w:divBdr>
        <w:top w:val="none" w:sz="0" w:space="0" w:color="auto"/>
        <w:left w:val="none" w:sz="0" w:space="0" w:color="auto"/>
        <w:bottom w:val="none" w:sz="0" w:space="0" w:color="auto"/>
        <w:right w:val="none" w:sz="0" w:space="0" w:color="auto"/>
      </w:divBdr>
    </w:div>
    <w:div w:id="684987987">
      <w:marLeft w:val="480"/>
      <w:marRight w:val="0"/>
      <w:marTop w:val="0"/>
      <w:marBottom w:val="0"/>
      <w:divBdr>
        <w:top w:val="none" w:sz="0" w:space="0" w:color="auto"/>
        <w:left w:val="none" w:sz="0" w:space="0" w:color="auto"/>
        <w:bottom w:val="none" w:sz="0" w:space="0" w:color="auto"/>
        <w:right w:val="none" w:sz="0" w:space="0" w:color="auto"/>
      </w:divBdr>
    </w:div>
    <w:div w:id="684988772">
      <w:marLeft w:val="640"/>
      <w:marRight w:val="0"/>
      <w:marTop w:val="0"/>
      <w:marBottom w:val="0"/>
      <w:divBdr>
        <w:top w:val="none" w:sz="0" w:space="0" w:color="auto"/>
        <w:left w:val="none" w:sz="0" w:space="0" w:color="auto"/>
        <w:bottom w:val="none" w:sz="0" w:space="0" w:color="auto"/>
        <w:right w:val="none" w:sz="0" w:space="0" w:color="auto"/>
      </w:divBdr>
    </w:div>
    <w:div w:id="685058779">
      <w:marLeft w:val="480"/>
      <w:marRight w:val="0"/>
      <w:marTop w:val="0"/>
      <w:marBottom w:val="0"/>
      <w:divBdr>
        <w:top w:val="none" w:sz="0" w:space="0" w:color="auto"/>
        <w:left w:val="none" w:sz="0" w:space="0" w:color="auto"/>
        <w:bottom w:val="none" w:sz="0" w:space="0" w:color="auto"/>
        <w:right w:val="none" w:sz="0" w:space="0" w:color="auto"/>
      </w:divBdr>
    </w:div>
    <w:div w:id="685060699">
      <w:marLeft w:val="640"/>
      <w:marRight w:val="0"/>
      <w:marTop w:val="0"/>
      <w:marBottom w:val="0"/>
      <w:divBdr>
        <w:top w:val="none" w:sz="0" w:space="0" w:color="auto"/>
        <w:left w:val="none" w:sz="0" w:space="0" w:color="auto"/>
        <w:bottom w:val="none" w:sz="0" w:space="0" w:color="auto"/>
        <w:right w:val="none" w:sz="0" w:space="0" w:color="auto"/>
      </w:divBdr>
    </w:div>
    <w:div w:id="685063846">
      <w:marLeft w:val="640"/>
      <w:marRight w:val="0"/>
      <w:marTop w:val="0"/>
      <w:marBottom w:val="0"/>
      <w:divBdr>
        <w:top w:val="none" w:sz="0" w:space="0" w:color="auto"/>
        <w:left w:val="none" w:sz="0" w:space="0" w:color="auto"/>
        <w:bottom w:val="none" w:sz="0" w:space="0" w:color="auto"/>
        <w:right w:val="none" w:sz="0" w:space="0" w:color="auto"/>
      </w:divBdr>
    </w:div>
    <w:div w:id="685181173">
      <w:marLeft w:val="640"/>
      <w:marRight w:val="0"/>
      <w:marTop w:val="0"/>
      <w:marBottom w:val="0"/>
      <w:divBdr>
        <w:top w:val="none" w:sz="0" w:space="0" w:color="auto"/>
        <w:left w:val="none" w:sz="0" w:space="0" w:color="auto"/>
        <w:bottom w:val="none" w:sz="0" w:space="0" w:color="auto"/>
        <w:right w:val="none" w:sz="0" w:space="0" w:color="auto"/>
      </w:divBdr>
    </w:div>
    <w:div w:id="685253752">
      <w:marLeft w:val="640"/>
      <w:marRight w:val="0"/>
      <w:marTop w:val="0"/>
      <w:marBottom w:val="0"/>
      <w:divBdr>
        <w:top w:val="none" w:sz="0" w:space="0" w:color="auto"/>
        <w:left w:val="none" w:sz="0" w:space="0" w:color="auto"/>
        <w:bottom w:val="none" w:sz="0" w:space="0" w:color="auto"/>
        <w:right w:val="none" w:sz="0" w:space="0" w:color="auto"/>
      </w:divBdr>
    </w:div>
    <w:div w:id="685331652">
      <w:marLeft w:val="640"/>
      <w:marRight w:val="0"/>
      <w:marTop w:val="0"/>
      <w:marBottom w:val="0"/>
      <w:divBdr>
        <w:top w:val="none" w:sz="0" w:space="0" w:color="auto"/>
        <w:left w:val="none" w:sz="0" w:space="0" w:color="auto"/>
        <w:bottom w:val="none" w:sz="0" w:space="0" w:color="auto"/>
        <w:right w:val="none" w:sz="0" w:space="0" w:color="auto"/>
      </w:divBdr>
    </w:div>
    <w:div w:id="685449191">
      <w:marLeft w:val="640"/>
      <w:marRight w:val="0"/>
      <w:marTop w:val="0"/>
      <w:marBottom w:val="0"/>
      <w:divBdr>
        <w:top w:val="none" w:sz="0" w:space="0" w:color="auto"/>
        <w:left w:val="none" w:sz="0" w:space="0" w:color="auto"/>
        <w:bottom w:val="none" w:sz="0" w:space="0" w:color="auto"/>
        <w:right w:val="none" w:sz="0" w:space="0" w:color="auto"/>
      </w:divBdr>
    </w:div>
    <w:div w:id="685450033">
      <w:marLeft w:val="640"/>
      <w:marRight w:val="0"/>
      <w:marTop w:val="0"/>
      <w:marBottom w:val="0"/>
      <w:divBdr>
        <w:top w:val="none" w:sz="0" w:space="0" w:color="auto"/>
        <w:left w:val="none" w:sz="0" w:space="0" w:color="auto"/>
        <w:bottom w:val="none" w:sz="0" w:space="0" w:color="auto"/>
        <w:right w:val="none" w:sz="0" w:space="0" w:color="auto"/>
      </w:divBdr>
    </w:div>
    <w:div w:id="685450684">
      <w:marLeft w:val="640"/>
      <w:marRight w:val="0"/>
      <w:marTop w:val="0"/>
      <w:marBottom w:val="0"/>
      <w:divBdr>
        <w:top w:val="none" w:sz="0" w:space="0" w:color="auto"/>
        <w:left w:val="none" w:sz="0" w:space="0" w:color="auto"/>
        <w:bottom w:val="none" w:sz="0" w:space="0" w:color="auto"/>
        <w:right w:val="none" w:sz="0" w:space="0" w:color="auto"/>
      </w:divBdr>
    </w:div>
    <w:div w:id="685517993">
      <w:marLeft w:val="480"/>
      <w:marRight w:val="0"/>
      <w:marTop w:val="0"/>
      <w:marBottom w:val="0"/>
      <w:divBdr>
        <w:top w:val="none" w:sz="0" w:space="0" w:color="auto"/>
        <w:left w:val="none" w:sz="0" w:space="0" w:color="auto"/>
        <w:bottom w:val="none" w:sz="0" w:space="0" w:color="auto"/>
        <w:right w:val="none" w:sz="0" w:space="0" w:color="auto"/>
      </w:divBdr>
    </w:div>
    <w:div w:id="685522747">
      <w:marLeft w:val="480"/>
      <w:marRight w:val="0"/>
      <w:marTop w:val="0"/>
      <w:marBottom w:val="0"/>
      <w:divBdr>
        <w:top w:val="none" w:sz="0" w:space="0" w:color="auto"/>
        <w:left w:val="none" w:sz="0" w:space="0" w:color="auto"/>
        <w:bottom w:val="none" w:sz="0" w:space="0" w:color="auto"/>
        <w:right w:val="none" w:sz="0" w:space="0" w:color="auto"/>
      </w:divBdr>
    </w:div>
    <w:div w:id="685525901">
      <w:marLeft w:val="640"/>
      <w:marRight w:val="0"/>
      <w:marTop w:val="0"/>
      <w:marBottom w:val="0"/>
      <w:divBdr>
        <w:top w:val="none" w:sz="0" w:space="0" w:color="auto"/>
        <w:left w:val="none" w:sz="0" w:space="0" w:color="auto"/>
        <w:bottom w:val="none" w:sz="0" w:space="0" w:color="auto"/>
        <w:right w:val="none" w:sz="0" w:space="0" w:color="auto"/>
      </w:divBdr>
    </w:div>
    <w:div w:id="685599548">
      <w:marLeft w:val="480"/>
      <w:marRight w:val="0"/>
      <w:marTop w:val="0"/>
      <w:marBottom w:val="0"/>
      <w:divBdr>
        <w:top w:val="none" w:sz="0" w:space="0" w:color="auto"/>
        <w:left w:val="none" w:sz="0" w:space="0" w:color="auto"/>
        <w:bottom w:val="none" w:sz="0" w:space="0" w:color="auto"/>
        <w:right w:val="none" w:sz="0" w:space="0" w:color="auto"/>
      </w:divBdr>
    </w:div>
    <w:div w:id="685787945">
      <w:marLeft w:val="640"/>
      <w:marRight w:val="0"/>
      <w:marTop w:val="0"/>
      <w:marBottom w:val="0"/>
      <w:divBdr>
        <w:top w:val="none" w:sz="0" w:space="0" w:color="auto"/>
        <w:left w:val="none" w:sz="0" w:space="0" w:color="auto"/>
        <w:bottom w:val="none" w:sz="0" w:space="0" w:color="auto"/>
        <w:right w:val="none" w:sz="0" w:space="0" w:color="auto"/>
      </w:divBdr>
    </w:div>
    <w:div w:id="685904946">
      <w:marLeft w:val="480"/>
      <w:marRight w:val="0"/>
      <w:marTop w:val="0"/>
      <w:marBottom w:val="0"/>
      <w:divBdr>
        <w:top w:val="none" w:sz="0" w:space="0" w:color="auto"/>
        <w:left w:val="none" w:sz="0" w:space="0" w:color="auto"/>
        <w:bottom w:val="none" w:sz="0" w:space="0" w:color="auto"/>
        <w:right w:val="none" w:sz="0" w:space="0" w:color="auto"/>
      </w:divBdr>
    </w:div>
    <w:div w:id="685911217">
      <w:marLeft w:val="480"/>
      <w:marRight w:val="0"/>
      <w:marTop w:val="0"/>
      <w:marBottom w:val="0"/>
      <w:divBdr>
        <w:top w:val="none" w:sz="0" w:space="0" w:color="auto"/>
        <w:left w:val="none" w:sz="0" w:space="0" w:color="auto"/>
        <w:bottom w:val="none" w:sz="0" w:space="0" w:color="auto"/>
        <w:right w:val="none" w:sz="0" w:space="0" w:color="auto"/>
      </w:divBdr>
    </w:div>
    <w:div w:id="685979118">
      <w:marLeft w:val="640"/>
      <w:marRight w:val="0"/>
      <w:marTop w:val="0"/>
      <w:marBottom w:val="0"/>
      <w:divBdr>
        <w:top w:val="none" w:sz="0" w:space="0" w:color="auto"/>
        <w:left w:val="none" w:sz="0" w:space="0" w:color="auto"/>
        <w:bottom w:val="none" w:sz="0" w:space="0" w:color="auto"/>
        <w:right w:val="none" w:sz="0" w:space="0" w:color="auto"/>
      </w:divBdr>
    </w:div>
    <w:div w:id="685984620">
      <w:marLeft w:val="640"/>
      <w:marRight w:val="0"/>
      <w:marTop w:val="0"/>
      <w:marBottom w:val="0"/>
      <w:divBdr>
        <w:top w:val="none" w:sz="0" w:space="0" w:color="auto"/>
        <w:left w:val="none" w:sz="0" w:space="0" w:color="auto"/>
        <w:bottom w:val="none" w:sz="0" w:space="0" w:color="auto"/>
        <w:right w:val="none" w:sz="0" w:space="0" w:color="auto"/>
      </w:divBdr>
    </w:div>
    <w:div w:id="685984984">
      <w:marLeft w:val="640"/>
      <w:marRight w:val="0"/>
      <w:marTop w:val="0"/>
      <w:marBottom w:val="0"/>
      <w:divBdr>
        <w:top w:val="none" w:sz="0" w:space="0" w:color="auto"/>
        <w:left w:val="none" w:sz="0" w:space="0" w:color="auto"/>
        <w:bottom w:val="none" w:sz="0" w:space="0" w:color="auto"/>
        <w:right w:val="none" w:sz="0" w:space="0" w:color="auto"/>
      </w:divBdr>
    </w:div>
    <w:div w:id="686057139">
      <w:marLeft w:val="480"/>
      <w:marRight w:val="0"/>
      <w:marTop w:val="0"/>
      <w:marBottom w:val="0"/>
      <w:divBdr>
        <w:top w:val="none" w:sz="0" w:space="0" w:color="auto"/>
        <w:left w:val="none" w:sz="0" w:space="0" w:color="auto"/>
        <w:bottom w:val="none" w:sz="0" w:space="0" w:color="auto"/>
        <w:right w:val="none" w:sz="0" w:space="0" w:color="auto"/>
      </w:divBdr>
    </w:div>
    <w:div w:id="686059187">
      <w:marLeft w:val="640"/>
      <w:marRight w:val="0"/>
      <w:marTop w:val="0"/>
      <w:marBottom w:val="0"/>
      <w:divBdr>
        <w:top w:val="none" w:sz="0" w:space="0" w:color="auto"/>
        <w:left w:val="none" w:sz="0" w:space="0" w:color="auto"/>
        <w:bottom w:val="none" w:sz="0" w:space="0" w:color="auto"/>
        <w:right w:val="none" w:sz="0" w:space="0" w:color="auto"/>
      </w:divBdr>
    </w:div>
    <w:div w:id="686060206">
      <w:marLeft w:val="640"/>
      <w:marRight w:val="0"/>
      <w:marTop w:val="0"/>
      <w:marBottom w:val="0"/>
      <w:divBdr>
        <w:top w:val="none" w:sz="0" w:space="0" w:color="auto"/>
        <w:left w:val="none" w:sz="0" w:space="0" w:color="auto"/>
        <w:bottom w:val="none" w:sz="0" w:space="0" w:color="auto"/>
        <w:right w:val="none" w:sz="0" w:space="0" w:color="auto"/>
      </w:divBdr>
    </w:div>
    <w:div w:id="686174966">
      <w:marLeft w:val="480"/>
      <w:marRight w:val="0"/>
      <w:marTop w:val="0"/>
      <w:marBottom w:val="0"/>
      <w:divBdr>
        <w:top w:val="none" w:sz="0" w:space="0" w:color="auto"/>
        <w:left w:val="none" w:sz="0" w:space="0" w:color="auto"/>
        <w:bottom w:val="none" w:sz="0" w:space="0" w:color="auto"/>
        <w:right w:val="none" w:sz="0" w:space="0" w:color="auto"/>
      </w:divBdr>
    </w:div>
    <w:div w:id="686180254">
      <w:marLeft w:val="480"/>
      <w:marRight w:val="0"/>
      <w:marTop w:val="0"/>
      <w:marBottom w:val="0"/>
      <w:divBdr>
        <w:top w:val="none" w:sz="0" w:space="0" w:color="auto"/>
        <w:left w:val="none" w:sz="0" w:space="0" w:color="auto"/>
        <w:bottom w:val="none" w:sz="0" w:space="0" w:color="auto"/>
        <w:right w:val="none" w:sz="0" w:space="0" w:color="auto"/>
      </w:divBdr>
    </w:div>
    <w:div w:id="686251874">
      <w:marLeft w:val="480"/>
      <w:marRight w:val="0"/>
      <w:marTop w:val="0"/>
      <w:marBottom w:val="0"/>
      <w:divBdr>
        <w:top w:val="none" w:sz="0" w:space="0" w:color="auto"/>
        <w:left w:val="none" w:sz="0" w:space="0" w:color="auto"/>
        <w:bottom w:val="none" w:sz="0" w:space="0" w:color="auto"/>
        <w:right w:val="none" w:sz="0" w:space="0" w:color="auto"/>
      </w:divBdr>
    </w:div>
    <w:div w:id="686255059">
      <w:marLeft w:val="640"/>
      <w:marRight w:val="0"/>
      <w:marTop w:val="0"/>
      <w:marBottom w:val="0"/>
      <w:divBdr>
        <w:top w:val="none" w:sz="0" w:space="0" w:color="auto"/>
        <w:left w:val="none" w:sz="0" w:space="0" w:color="auto"/>
        <w:bottom w:val="none" w:sz="0" w:space="0" w:color="auto"/>
        <w:right w:val="none" w:sz="0" w:space="0" w:color="auto"/>
      </w:divBdr>
    </w:div>
    <w:div w:id="686325100">
      <w:marLeft w:val="640"/>
      <w:marRight w:val="0"/>
      <w:marTop w:val="0"/>
      <w:marBottom w:val="0"/>
      <w:divBdr>
        <w:top w:val="none" w:sz="0" w:space="0" w:color="auto"/>
        <w:left w:val="none" w:sz="0" w:space="0" w:color="auto"/>
        <w:bottom w:val="none" w:sz="0" w:space="0" w:color="auto"/>
        <w:right w:val="none" w:sz="0" w:space="0" w:color="auto"/>
      </w:divBdr>
    </w:div>
    <w:div w:id="686441168">
      <w:marLeft w:val="480"/>
      <w:marRight w:val="0"/>
      <w:marTop w:val="0"/>
      <w:marBottom w:val="0"/>
      <w:divBdr>
        <w:top w:val="none" w:sz="0" w:space="0" w:color="auto"/>
        <w:left w:val="none" w:sz="0" w:space="0" w:color="auto"/>
        <w:bottom w:val="none" w:sz="0" w:space="0" w:color="auto"/>
        <w:right w:val="none" w:sz="0" w:space="0" w:color="auto"/>
      </w:divBdr>
    </w:div>
    <w:div w:id="686445798">
      <w:marLeft w:val="480"/>
      <w:marRight w:val="0"/>
      <w:marTop w:val="0"/>
      <w:marBottom w:val="0"/>
      <w:divBdr>
        <w:top w:val="none" w:sz="0" w:space="0" w:color="auto"/>
        <w:left w:val="none" w:sz="0" w:space="0" w:color="auto"/>
        <w:bottom w:val="none" w:sz="0" w:space="0" w:color="auto"/>
        <w:right w:val="none" w:sz="0" w:space="0" w:color="auto"/>
      </w:divBdr>
    </w:div>
    <w:div w:id="686516609">
      <w:marLeft w:val="480"/>
      <w:marRight w:val="0"/>
      <w:marTop w:val="0"/>
      <w:marBottom w:val="0"/>
      <w:divBdr>
        <w:top w:val="none" w:sz="0" w:space="0" w:color="auto"/>
        <w:left w:val="none" w:sz="0" w:space="0" w:color="auto"/>
        <w:bottom w:val="none" w:sz="0" w:space="0" w:color="auto"/>
        <w:right w:val="none" w:sz="0" w:space="0" w:color="auto"/>
      </w:divBdr>
    </w:div>
    <w:div w:id="686712697">
      <w:marLeft w:val="640"/>
      <w:marRight w:val="0"/>
      <w:marTop w:val="0"/>
      <w:marBottom w:val="0"/>
      <w:divBdr>
        <w:top w:val="none" w:sz="0" w:space="0" w:color="auto"/>
        <w:left w:val="none" w:sz="0" w:space="0" w:color="auto"/>
        <w:bottom w:val="none" w:sz="0" w:space="0" w:color="auto"/>
        <w:right w:val="none" w:sz="0" w:space="0" w:color="auto"/>
      </w:divBdr>
    </w:div>
    <w:div w:id="686713777">
      <w:marLeft w:val="480"/>
      <w:marRight w:val="0"/>
      <w:marTop w:val="0"/>
      <w:marBottom w:val="0"/>
      <w:divBdr>
        <w:top w:val="none" w:sz="0" w:space="0" w:color="auto"/>
        <w:left w:val="none" w:sz="0" w:space="0" w:color="auto"/>
        <w:bottom w:val="none" w:sz="0" w:space="0" w:color="auto"/>
        <w:right w:val="none" w:sz="0" w:space="0" w:color="auto"/>
      </w:divBdr>
    </w:div>
    <w:div w:id="686760671">
      <w:marLeft w:val="480"/>
      <w:marRight w:val="0"/>
      <w:marTop w:val="0"/>
      <w:marBottom w:val="0"/>
      <w:divBdr>
        <w:top w:val="none" w:sz="0" w:space="0" w:color="auto"/>
        <w:left w:val="none" w:sz="0" w:space="0" w:color="auto"/>
        <w:bottom w:val="none" w:sz="0" w:space="0" w:color="auto"/>
        <w:right w:val="none" w:sz="0" w:space="0" w:color="auto"/>
      </w:divBdr>
    </w:div>
    <w:div w:id="686905551">
      <w:marLeft w:val="640"/>
      <w:marRight w:val="0"/>
      <w:marTop w:val="0"/>
      <w:marBottom w:val="0"/>
      <w:divBdr>
        <w:top w:val="none" w:sz="0" w:space="0" w:color="auto"/>
        <w:left w:val="none" w:sz="0" w:space="0" w:color="auto"/>
        <w:bottom w:val="none" w:sz="0" w:space="0" w:color="auto"/>
        <w:right w:val="none" w:sz="0" w:space="0" w:color="auto"/>
      </w:divBdr>
    </w:div>
    <w:div w:id="687023592">
      <w:marLeft w:val="640"/>
      <w:marRight w:val="0"/>
      <w:marTop w:val="0"/>
      <w:marBottom w:val="0"/>
      <w:divBdr>
        <w:top w:val="none" w:sz="0" w:space="0" w:color="auto"/>
        <w:left w:val="none" w:sz="0" w:space="0" w:color="auto"/>
        <w:bottom w:val="none" w:sz="0" w:space="0" w:color="auto"/>
        <w:right w:val="none" w:sz="0" w:space="0" w:color="auto"/>
      </w:divBdr>
    </w:div>
    <w:div w:id="687027840">
      <w:marLeft w:val="640"/>
      <w:marRight w:val="0"/>
      <w:marTop w:val="0"/>
      <w:marBottom w:val="0"/>
      <w:divBdr>
        <w:top w:val="none" w:sz="0" w:space="0" w:color="auto"/>
        <w:left w:val="none" w:sz="0" w:space="0" w:color="auto"/>
        <w:bottom w:val="none" w:sz="0" w:space="0" w:color="auto"/>
        <w:right w:val="none" w:sz="0" w:space="0" w:color="auto"/>
      </w:divBdr>
    </w:div>
    <w:div w:id="687029371">
      <w:marLeft w:val="480"/>
      <w:marRight w:val="0"/>
      <w:marTop w:val="0"/>
      <w:marBottom w:val="0"/>
      <w:divBdr>
        <w:top w:val="none" w:sz="0" w:space="0" w:color="auto"/>
        <w:left w:val="none" w:sz="0" w:space="0" w:color="auto"/>
        <w:bottom w:val="none" w:sz="0" w:space="0" w:color="auto"/>
        <w:right w:val="none" w:sz="0" w:space="0" w:color="auto"/>
      </w:divBdr>
    </w:div>
    <w:div w:id="687105613">
      <w:marLeft w:val="480"/>
      <w:marRight w:val="0"/>
      <w:marTop w:val="0"/>
      <w:marBottom w:val="0"/>
      <w:divBdr>
        <w:top w:val="none" w:sz="0" w:space="0" w:color="auto"/>
        <w:left w:val="none" w:sz="0" w:space="0" w:color="auto"/>
        <w:bottom w:val="none" w:sz="0" w:space="0" w:color="auto"/>
        <w:right w:val="none" w:sz="0" w:space="0" w:color="auto"/>
      </w:divBdr>
    </w:div>
    <w:div w:id="687220256">
      <w:marLeft w:val="480"/>
      <w:marRight w:val="0"/>
      <w:marTop w:val="0"/>
      <w:marBottom w:val="0"/>
      <w:divBdr>
        <w:top w:val="none" w:sz="0" w:space="0" w:color="auto"/>
        <w:left w:val="none" w:sz="0" w:space="0" w:color="auto"/>
        <w:bottom w:val="none" w:sz="0" w:space="0" w:color="auto"/>
        <w:right w:val="none" w:sz="0" w:space="0" w:color="auto"/>
      </w:divBdr>
    </w:div>
    <w:div w:id="687294401">
      <w:marLeft w:val="640"/>
      <w:marRight w:val="0"/>
      <w:marTop w:val="0"/>
      <w:marBottom w:val="0"/>
      <w:divBdr>
        <w:top w:val="none" w:sz="0" w:space="0" w:color="auto"/>
        <w:left w:val="none" w:sz="0" w:space="0" w:color="auto"/>
        <w:bottom w:val="none" w:sz="0" w:space="0" w:color="auto"/>
        <w:right w:val="none" w:sz="0" w:space="0" w:color="auto"/>
      </w:divBdr>
    </w:div>
    <w:div w:id="687295763">
      <w:marLeft w:val="480"/>
      <w:marRight w:val="0"/>
      <w:marTop w:val="0"/>
      <w:marBottom w:val="0"/>
      <w:divBdr>
        <w:top w:val="none" w:sz="0" w:space="0" w:color="auto"/>
        <w:left w:val="none" w:sz="0" w:space="0" w:color="auto"/>
        <w:bottom w:val="none" w:sz="0" w:space="0" w:color="auto"/>
        <w:right w:val="none" w:sz="0" w:space="0" w:color="auto"/>
      </w:divBdr>
    </w:div>
    <w:div w:id="687412257">
      <w:marLeft w:val="640"/>
      <w:marRight w:val="0"/>
      <w:marTop w:val="0"/>
      <w:marBottom w:val="0"/>
      <w:divBdr>
        <w:top w:val="none" w:sz="0" w:space="0" w:color="auto"/>
        <w:left w:val="none" w:sz="0" w:space="0" w:color="auto"/>
        <w:bottom w:val="none" w:sz="0" w:space="0" w:color="auto"/>
        <w:right w:val="none" w:sz="0" w:space="0" w:color="auto"/>
      </w:divBdr>
    </w:div>
    <w:div w:id="687412339">
      <w:marLeft w:val="640"/>
      <w:marRight w:val="0"/>
      <w:marTop w:val="0"/>
      <w:marBottom w:val="0"/>
      <w:divBdr>
        <w:top w:val="none" w:sz="0" w:space="0" w:color="auto"/>
        <w:left w:val="none" w:sz="0" w:space="0" w:color="auto"/>
        <w:bottom w:val="none" w:sz="0" w:space="0" w:color="auto"/>
        <w:right w:val="none" w:sz="0" w:space="0" w:color="auto"/>
      </w:divBdr>
    </w:div>
    <w:div w:id="687415026">
      <w:marLeft w:val="480"/>
      <w:marRight w:val="0"/>
      <w:marTop w:val="0"/>
      <w:marBottom w:val="0"/>
      <w:divBdr>
        <w:top w:val="none" w:sz="0" w:space="0" w:color="auto"/>
        <w:left w:val="none" w:sz="0" w:space="0" w:color="auto"/>
        <w:bottom w:val="none" w:sz="0" w:space="0" w:color="auto"/>
        <w:right w:val="none" w:sz="0" w:space="0" w:color="auto"/>
      </w:divBdr>
    </w:div>
    <w:div w:id="687488178">
      <w:marLeft w:val="480"/>
      <w:marRight w:val="0"/>
      <w:marTop w:val="0"/>
      <w:marBottom w:val="0"/>
      <w:divBdr>
        <w:top w:val="none" w:sz="0" w:space="0" w:color="auto"/>
        <w:left w:val="none" w:sz="0" w:space="0" w:color="auto"/>
        <w:bottom w:val="none" w:sz="0" w:space="0" w:color="auto"/>
        <w:right w:val="none" w:sz="0" w:space="0" w:color="auto"/>
      </w:divBdr>
    </w:div>
    <w:div w:id="687559661">
      <w:marLeft w:val="480"/>
      <w:marRight w:val="0"/>
      <w:marTop w:val="0"/>
      <w:marBottom w:val="0"/>
      <w:divBdr>
        <w:top w:val="none" w:sz="0" w:space="0" w:color="auto"/>
        <w:left w:val="none" w:sz="0" w:space="0" w:color="auto"/>
        <w:bottom w:val="none" w:sz="0" w:space="0" w:color="auto"/>
        <w:right w:val="none" w:sz="0" w:space="0" w:color="auto"/>
      </w:divBdr>
    </w:div>
    <w:div w:id="687635443">
      <w:marLeft w:val="480"/>
      <w:marRight w:val="0"/>
      <w:marTop w:val="0"/>
      <w:marBottom w:val="0"/>
      <w:divBdr>
        <w:top w:val="none" w:sz="0" w:space="0" w:color="auto"/>
        <w:left w:val="none" w:sz="0" w:space="0" w:color="auto"/>
        <w:bottom w:val="none" w:sz="0" w:space="0" w:color="auto"/>
        <w:right w:val="none" w:sz="0" w:space="0" w:color="auto"/>
      </w:divBdr>
    </w:div>
    <w:div w:id="687757885">
      <w:marLeft w:val="480"/>
      <w:marRight w:val="0"/>
      <w:marTop w:val="0"/>
      <w:marBottom w:val="0"/>
      <w:divBdr>
        <w:top w:val="none" w:sz="0" w:space="0" w:color="auto"/>
        <w:left w:val="none" w:sz="0" w:space="0" w:color="auto"/>
        <w:bottom w:val="none" w:sz="0" w:space="0" w:color="auto"/>
        <w:right w:val="none" w:sz="0" w:space="0" w:color="auto"/>
      </w:divBdr>
    </w:div>
    <w:div w:id="687871768">
      <w:marLeft w:val="640"/>
      <w:marRight w:val="0"/>
      <w:marTop w:val="0"/>
      <w:marBottom w:val="0"/>
      <w:divBdr>
        <w:top w:val="none" w:sz="0" w:space="0" w:color="auto"/>
        <w:left w:val="none" w:sz="0" w:space="0" w:color="auto"/>
        <w:bottom w:val="none" w:sz="0" w:space="0" w:color="auto"/>
        <w:right w:val="none" w:sz="0" w:space="0" w:color="auto"/>
      </w:divBdr>
    </w:div>
    <w:div w:id="687873774">
      <w:marLeft w:val="640"/>
      <w:marRight w:val="0"/>
      <w:marTop w:val="0"/>
      <w:marBottom w:val="0"/>
      <w:divBdr>
        <w:top w:val="none" w:sz="0" w:space="0" w:color="auto"/>
        <w:left w:val="none" w:sz="0" w:space="0" w:color="auto"/>
        <w:bottom w:val="none" w:sz="0" w:space="0" w:color="auto"/>
        <w:right w:val="none" w:sz="0" w:space="0" w:color="auto"/>
      </w:divBdr>
    </w:div>
    <w:div w:id="688021073">
      <w:marLeft w:val="480"/>
      <w:marRight w:val="0"/>
      <w:marTop w:val="0"/>
      <w:marBottom w:val="0"/>
      <w:divBdr>
        <w:top w:val="none" w:sz="0" w:space="0" w:color="auto"/>
        <w:left w:val="none" w:sz="0" w:space="0" w:color="auto"/>
        <w:bottom w:val="none" w:sz="0" w:space="0" w:color="auto"/>
        <w:right w:val="none" w:sz="0" w:space="0" w:color="auto"/>
      </w:divBdr>
    </w:div>
    <w:div w:id="688025873">
      <w:marLeft w:val="640"/>
      <w:marRight w:val="0"/>
      <w:marTop w:val="0"/>
      <w:marBottom w:val="0"/>
      <w:divBdr>
        <w:top w:val="none" w:sz="0" w:space="0" w:color="auto"/>
        <w:left w:val="none" w:sz="0" w:space="0" w:color="auto"/>
        <w:bottom w:val="none" w:sz="0" w:space="0" w:color="auto"/>
        <w:right w:val="none" w:sz="0" w:space="0" w:color="auto"/>
      </w:divBdr>
    </w:div>
    <w:div w:id="688065981">
      <w:marLeft w:val="480"/>
      <w:marRight w:val="0"/>
      <w:marTop w:val="0"/>
      <w:marBottom w:val="0"/>
      <w:divBdr>
        <w:top w:val="none" w:sz="0" w:space="0" w:color="auto"/>
        <w:left w:val="none" w:sz="0" w:space="0" w:color="auto"/>
        <w:bottom w:val="none" w:sz="0" w:space="0" w:color="auto"/>
        <w:right w:val="none" w:sz="0" w:space="0" w:color="auto"/>
      </w:divBdr>
    </w:div>
    <w:div w:id="688069893">
      <w:marLeft w:val="640"/>
      <w:marRight w:val="0"/>
      <w:marTop w:val="0"/>
      <w:marBottom w:val="0"/>
      <w:divBdr>
        <w:top w:val="none" w:sz="0" w:space="0" w:color="auto"/>
        <w:left w:val="none" w:sz="0" w:space="0" w:color="auto"/>
        <w:bottom w:val="none" w:sz="0" w:space="0" w:color="auto"/>
        <w:right w:val="none" w:sz="0" w:space="0" w:color="auto"/>
      </w:divBdr>
    </w:div>
    <w:div w:id="688069973">
      <w:marLeft w:val="480"/>
      <w:marRight w:val="0"/>
      <w:marTop w:val="0"/>
      <w:marBottom w:val="0"/>
      <w:divBdr>
        <w:top w:val="none" w:sz="0" w:space="0" w:color="auto"/>
        <w:left w:val="none" w:sz="0" w:space="0" w:color="auto"/>
        <w:bottom w:val="none" w:sz="0" w:space="0" w:color="auto"/>
        <w:right w:val="none" w:sz="0" w:space="0" w:color="auto"/>
      </w:divBdr>
    </w:div>
    <w:div w:id="688260254">
      <w:marLeft w:val="480"/>
      <w:marRight w:val="0"/>
      <w:marTop w:val="0"/>
      <w:marBottom w:val="0"/>
      <w:divBdr>
        <w:top w:val="none" w:sz="0" w:space="0" w:color="auto"/>
        <w:left w:val="none" w:sz="0" w:space="0" w:color="auto"/>
        <w:bottom w:val="none" w:sz="0" w:space="0" w:color="auto"/>
        <w:right w:val="none" w:sz="0" w:space="0" w:color="auto"/>
      </w:divBdr>
    </w:div>
    <w:div w:id="688264490">
      <w:marLeft w:val="640"/>
      <w:marRight w:val="0"/>
      <w:marTop w:val="0"/>
      <w:marBottom w:val="0"/>
      <w:divBdr>
        <w:top w:val="none" w:sz="0" w:space="0" w:color="auto"/>
        <w:left w:val="none" w:sz="0" w:space="0" w:color="auto"/>
        <w:bottom w:val="none" w:sz="0" w:space="0" w:color="auto"/>
        <w:right w:val="none" w:sz="0" w:space="0" w:color="auto"/>
      </w:divBdr>
    </w:div>
    <w:div w:id="688337938">
      <w:marLeft w:val="640"/>
      <w:marRight w:val="0"/>
      <w:marTop w:val="0"/>
      <w:marBottom w:val="0"/>
      <w:divBdr>
        <w:top w:val="none" w:sz="0" w:space="0" w:color="auto"/>
        <w:left w:val="none" w:sz="0" w:space="0" w:color="auto"/>
        <w:bottom w:val="none" w:sz="0" w:space="0" w:color="auto"/>
        <w:right w:val="none" w:sz="0" w:space="0" w:color="auto"/>
      </w:divBdr>
    </w:div>
    <w:div w:id="688414896">
      <w:marLeft w:val="480"/>
      <w:marRight w:val="0"/>
      <w:marTop w:val="0"/>
      <w:marBottom w:val="0"/>
      <w:divBdr>
        <w:top w:val="none" w:sz="0" w:space="0" w:color="auto"/>
        <w:left w:val="none" w:sz="0" w:space="0" w:color="auto"/>
        <w:bottom w:val="none" w:sz="0" w:space="0" w:color="auto"/>
        <w:right w:val="none" w:sz="0" w:space="0" w:color="auto"/>
      </w:divBdr>
    </w:div>
    <w:div w:id="688456672">
      <w:marLeft w:val="640"/>
      <w:marRight w:val="0"/>
      <w:marTop w:val="0"/>
      <w:marBottom w:val="0"/>
      <w:divBdr>
        <w:top w:val="none" w:sz="0" w:space="0" w:color="auto"/>
        <w:left w:val="none" w:sz="0" w:space="0" w:color="auto"/>
        <w:bottom w:val="none" w:sz="0" w:space="0" w:color="auto"/>
        <w:right w:val="none" w:sz="0" w:space="0" w:color="auto"/>
      </w:divBdr>
    </w:div>
    <w:div w:id="688528247">
      <w:marLeft w:val="640"/>
      <w:marRight w:val="0"/>
      <w:marTop w:val="0"/>
      <w:marBottom w:val="0"/>
      <w:divBdr>
        <w:top w:val="none" w:sz="0" w:space="0" w:color="auto"/>
        <w:left w:val="none" w:sz="0" w:space="0" w:color="auto"/>
        <w:bottom w:val="none" w:sz="0" w:space="0" w:color="auto"/>
        <w:right w:val="none" w:sz="0" w:space="0" w:color="auto"/>
      </w:divBdr>
    </w:div>
    <w:div w:id="688606497">
      <w:marLeft w:val="640"/>
      <w:marRight w:val="0"/>
      <w:marTop w:val="0"/>
      <w:marBottom w:val="0"/>
      <w:divBdr>
        <w:top w:val="none" w:sz="0" w:space="0" w:color="auto"/>
        <w:left w:val="none" w:sz="0" w:space="0" w:color="auto"/>
        <w:bottom w:val="none" w:sz="0" w:space="0" w:color="auto"/>
        <w:right w:val="none" w:sz="0" w:space="0" w:color="auto"/>
      </w:divBdr>
    </w:div>
    <w:div w:id="688607910">
      <w:marLeft w:val="480"/>
      <w:marRight w:val="0"/>
      <w:marTop w:val="0"/>
      <w:marBottom w:val="0"/>
      <w:divBdr>
        <w:top w:val="none" w:sz="0" w:space="0" w:color="auto"/>
        <w:left w:val="none" w:sz="0" w:space="0" w:color="auto"/>
        <w:bottom w:val="none" w:sz="0" w:space="0" w:color="auto"/>
        <w:right w:val="none" w:sz="0" w:space="0" w:color="auto"/>
      </w:divBdr>
    </w:div>
    <w:div w:id="688722280">
      <w:marLeft w:val="640"/>
      <w:marRight w:val="0"/>
      <w:marTop w:val="0"/>
      <w:marBottom w:val="0"/>
      <w:divBdr>
        <w:top w:val="none" w:sz="0" w:space="0" w:color="auto"/>
        <w:left w:val="none" w:sz="0" w:space="0" w:color="auto"/>
        <w:bottom w:val="none" w:sz="0" w:space="0" w:color="auto"/>
        <w:right w:val="none" w:sz="0" w:space="0" w:color="auto"/>
      </w:divBdr>
    </w:div>
    <w:div w:id="688796164">
      <w:marLeft w:val="640"/>
      <w:marRight w:val="0"/>
      <w:marTop w:val="0"/>
      <w:marBottom w:val="0"/>
      <w:divBdr>
        <w:top w:val="none" w:sz="0" w:space="0" w:color="auto"/>
        <w:left w:val="none" w:sz="0" w:space="0" w:color="auto"/>
        <w:bottom w:val="none" w:sz="0" w:space="0" w:color="auto"/>
        <w:right w:val="none" w:sz="0" w:space="0" w:color="auto"/>
      </w:divBdr>
    </w:div>
    <w:div w:id="688796654">
      <w:marLeft w:val="480"/>
      <w:marRight w:val="0"/>
      <w:marTop w:val="0"/>
      <w:marBottom w:val="0"/>
      <w:divBdr>
        <w:top w:val="none" w:sz="0" w:space="0" w:color="auto"/>
        <w:left w:val="none" w:sz="0" w:space="0" w:color="auto"/>
        <w:bottom w:val="none" w:sz="0" w:space="0" w:color="auto"/>
        <w:right w:val="none" w:sz="0" w:space="0" w:color="auto"/>
      </w:divBdr>
    </w:div>
    <w:div w:id="688802173">
      <w:marLeft w:val="640"/>
      <w:marRight w:val="0"/>
      <w:marTop w:val="0"/>
      <w:marBottom w:val="0"/>
      <w:divBdr>
        <w:top w:val="none" w:sz="0" w:space="0" w:color="auto"/>
        <w:left w:val="none" w:sz="0" w:space="0" w:color="auto"/>
        <w:bottom w:val="none" w:sz="0" w:space="0" w:color="auto"/>
        <w:right w:val="none" w:sz="0" w:space="0" w:color="auto"/>
      </w:divBdr>
    </w:div>
    <w:div w:id="688876629">
      <w:marLeft w:val="480"/>
      <w:marRight w:val="0"/>
      <w:marTop w:val="0"/>
      <w:marBottom w:val="0"/>
      <w:divBdr>
        <w:top w:val="none" w:sz="0" w:space="0" w:color="auto"/>
        <w:left w:val="none" w:sz="0" w:space="0" w:color="auto"/>
        <w:bottom w:val="none" w:sz="0" w:space="0" w:color="auto"/>
        <w:right w:val="none" w:sz="0" w:space="0" w:color="auto"/>
      </w:divBdr>
    </w:div>
    <w:div w:id="688920143">
      <w:marLeft w:val="480"/>
      <w:marRight w:val="0"/>
      <w:marTop w:val="0"/>
      <w:marBottom w:val="0"/>
      <w:divBdr>
        <w:top w:val="none" w:sz="0" w:space="0" w:color="auto"/>
        <w:left w:val="none" w:sz="0" w:space="0" w:color="auto"/>
        <w:bottom w:val="none" w:sz="0" w:space="0" w:color="auto"/>
        <w:right w:val="none" w:sz="0" w:space="0" w:color="auto"/>
      </w:divBdr>
    </w:div>
    <w:div w:id="689070557">
      <w:marLeft w:val="480"/>
      <w:marRight w:val="0"/>
      <w:marTop w:val="0"/>
      <w:marBottom w:val="0"/>
      <w:divBdr>
        <w:top w:val="none" w:sz="0" w:space="0" w:color="auto"/>
        <w:left w:val="none" w:sz="0" w:space="0" w:color="auto"/>
        <w:bottom w:val="none" w:sz="0" w:space="0" w:color="auto"/>
        <w:right w:val="none" w:sz="0" w:space="0" w:color="auto"/>
      </w:divBdr>
    </w:div>
    <w:div w:id="689137077">
      <w:marLeft w:val="480"/>
      <w:marRight w:val="0"/>
      <w:marTop w:val="0"/>
      <w:marBottom w:val="0"/>
      <w:divBdr>
        <w:top w:val="none" w:sz="0" w:space="0" w:color="auto"/>
        <w:left w:val="none" w:sz="0" w:space="0" w:color="auto"/>
        <w:bottom w:val="none" w:sz="0" w:space="0" w:color="auto"/>
        <w:right w:val="none" w:sz="0" w:space="0" w:color="auto"/>
      </w:divBdr>
    </w:div>
    <w:div w:id="689184032">
      <w:marLeft w:val="640"/>
      <w:marRight w:val="0"/>
      <w:marTop w:val="0"/>
      <w:marBottom w:val="0"/>
      <w:divBdr>
        <w:top w:val="none" w:sz="0" w:space="0" w:color="auto"/>
        <w:left w:val="none" w:sz="0" w:space="0" w:color="auto"/>
        <w:bottom w:val="none" w:sz="0" w:space="0" w:color="auto"/>
        <w:right w:val="none" w:sz="0" w:space="0" w:color="auto"/>
      </w:divBdr>
    </w:div>
    <w:div w:id="689262462">
      <w:marLeft w:val="480"/>
      <w:marRight w:val="0"/>
      <w:marTop w:val="0"/>
      <w:marBottom w:val="0"/>
      <w:divBdr>
        <w:top w:val="none" w:sz="0" w:space="0" w:color="auto"/>
        <w:left w:val="none" w:sz="0" w:space="0" w:color="auto"/>
        <w:bottom w:val="none" w:sz="0" w:space="0" w:color="auto"/>
        <w:right w:val="none" w:sz="0" w:space="0" w:color="auto"/>
      </w:divBdr>
    </w:div>
    <w:div w:id="689334325">
      <w:marLeft w:val="640"/>
      <w:marRight w:val="0"/>
      <w:marTop w:val="0"/>
      <w:marBottom w:val="0"/>
      <w:divBdr>
        <w:top w:val="none" w:sz="0" w:space="0" w:color="auto"/>
        <w:left w:val="none" w:sz="0" w:space="0" w:color="auto"/>
        <w:bottom w:val="none" w:sz="0" w:space="0" w:color="auto"/>
        <w:right w:val="none" w:sz="0" w:space="0" w:color="auto"/>
      </w:divBdr>
    </w:div>
    <w:div w:id="689339510">
      <w:marLeft w:val="480"/>
      <w:marRight w:val="0"/>
      <w:marTop w:val="0"/>
      <w:marBottom w:val="0"/>
      <w:divBdr>
        <w:top w:val="none" w:sz="0" w:space="0" w:color="auto"/>
        <w:left w:val="none" w:sz="0" w:space="0" w:color="auto"/>
        <w:bottom w:val="none" w:sz="0" w:space="0" w:color="auto"/>
        <w:right w:val="none" w:sz="0" w:space="0" w:color="auto"/>
      </w:divBdr>
    </w:div>
    <w:div w:id="689374027">
      <w:marLeft w:val="480"/>
      <w:marRight w:val="0"/>
      <w:marTop w:val="0"/>
      <w:marBottom w:val="0"/>
      <w:divBdr>
        <w:top w:val="none" w:sz="0" w:space="0" w:color="auto"/>
        <w:left w:val="none" w:sz="0" w:space="0" w:color="auto"/>
        <w:bottom w:val="none" w:sz="0" w:space="0" w:color="auto"/>
        <w:right w:val="none" w:sz="0" w:space="0" w:color="auto"/>
      </w:divBdr>
    </w:div>
    <w:div w:id="689454946">
      <w:marLeft w:val="640"/>
      <w:marRight w:val="0"/>
      <w:marTop w:val="0"/>
      <w:marBottom w:val="0"/>
      <w:divBdr>
        <w:top w:val="none" w:sz="0" w:space="0" w:color="auto"/>
        <w:left w:val="none" w:sz="0" w:space="0" w:color="auto"/>
        <w:bottom w:val="none" w:sz="0" w:space="0" w:color="auto"/>
        <w:right w:val="none" w:sz="0" w:space="0" w:color="auto"/>
      </w:divBdr>
    </w:div>
    <w:div w:id="689455270">
      <w:marLeft w:val="640"/>
      <w:marRight w:val="0"/>
      <w:marTop w:val="0"/>
      <w:marBottom w:val="0"/>
      <w:divBdr>
        <w:top w:val="none" w:sz="0" w:space="0" w:color="auto"/>
        <w:left w:val="none" w:sz="0" w:space="0" w:color="auto"/>
        <w:bottom w:val="none" w:sz="0" w:space="0" w:color="auto"/>
        <w:right w:val="none" w:sz="0" w:space="0" w:color="auto"/>
      </w:divBdr>
    </w:div>
    <w:div w:id="689602283">
      <w:marLeft w:val="640"/>
      <w:marRight w:val="0"/>
      <w:marTop w:val="0"/>
      <w:marBottom w:val="0"/>
      <w:divBdr>
        <w:top w:val="none" w:sz="0" w:space="0" w:color="auto"/>
        <w:left w:val="none" w:sz="0" w:space="0" w:color="auto"/>
        <w:bottom w:val="none" w:sz="0" w:space="0" w:color="auto"/>
        <w:right w:val="none" w:sz="0" w:space="0" w:color="auto"/>
      </w:divBdr>
    </w:div>
    <w:div w:id="689648135">
      <w:marLeft w:val="480"/>
      <w:marRight w:val="0"/>
      <w:marTop w:val="0"/>
      <w:marBottom w:val="0"/>
      <w:divBdr>
        <w:top w:val="none" w:sz="0" w:space="0" w:color="auto"/>
        <w:left w:val="none" w:sz="0" w:space="0" w:color="auto"/>
        <w:bottom w:val="none" w:sz="0" w:space="0" w:color="auto"/>
        <w:right w:val="none" w:sz="0" w:space="0" w:color="auto"/>
      </w:divBdr>
    </w:div>
    <w:div w:id="689796388">
      <w:marLeft w:val="640"/>
      <w:marRight w:val="0"/>
      <w:marTop w:val="0"/>
      <w:marBottom w:val="0"/>
      <w:divBdr>
        <w:top w:val="none" w:sz="0" w:space="0" w:color="auto"/>
        <w:left w:val="none" w:sz="0" w:space="0" w:color="auto"/>
        <w:bottom w:val="none" w:sz="0" w:space="0" w:color="auto"/>
        <w:right w:val="none" w:sz="0" w:space="0" w:color="auto"/>
      </w:divBdr>
    </w:div>
    <w:div w:id="689844015">
      <w:marLeft w:val="640"/>
      <w:marRight w:val="0"/>
      <w:marTop w:val="0"/>
      <w:marBottom w:val="0"/>
      <w:divBdr>
        <w:top w:val="none" w:sz="0" w:space="0" w:color="auto"/>
        <w:left w:val="none" w:sz="0" w:space="0" w:color="auto"/>
        <w:bottom w:val="none" w:sz="0" w:space="0" w:color="auto"/>
        <w:right w:val="none" w:sz="0" w:space="0" w:color="auto"/>
      </w:divBdr>
    </w:div>
    <w:div w:id="689919834">
      <w:marLeft w:val="480"/>
      <w:marRight w:val="0"/>
      <w:marTop w:val="0"/>
      <w:marBottom w:val="0"/>
      <w:divBdr>
        <w:top w:val="none" w:sz="0" w:space="0" w:color="auto"/>
        <w:left w:val="none" w:sz="0" w:space="0" w:color="auto"/>
        <w:bottom w:val="none" w:sz="0" w:space="0" w:color="auto"/>
        <w:right w:val="none" w:sz="0" w:space="0" w:color="auto"/>
      </w:divBdr>
    </w:div>
    <w:div w:id="690029082">
      <w:marLeft w:val="640"/>
      <w:marRight w:val="0"/>
      <w:marTop w:val="0"/>
      <w:marBottom w:val="0"/>
      <w:divBdr>
        <w:top w:val="none" w:sz="0" w:space="0" w:color="auto"/>
        <w:left w:val="none" w:sz="0" w:space="0" w:color="auto"/>
        <w:bottom w:val="none" w:sz="0" w:space="0" w:color="auto"/>
        <w:right w:val="none" w:sz="0" w:space="0" w:color="auto"/>
      </w:divBdr>
    </w:div>
    <w:div w:id="690030409">
      <w:marLeft w:val="480"/>
      <w:marRight w:val="0"/>
      <w:marTop w:val="0"/>
      <w:marBottom w:val="0"/>
      <w:divBdr>
        <w:top w:val="none" w:sz="0" w:space="0" w:color="auto"/>
        <w:left w:val="none" w:sz="0" w:space="0" w:color="auto"/>
        <w:bottom w:val="none" w:sz="0" w:space="0" w:color="auto"/>
        <w:right w:val="none" w:sz="0" w:space="0" w:color="auto"/>
      </w:divBdr>
    </w:div>
    <w:div w:id="690104257">
      <w:marLeft w:val="480"/>
      <w:marRight w:val="0"/>
      <w:marTop w:val="0"/>
      <w:marBottom w:val="0"/>
      <w:divBdr>
        <w:top w:val="none" w:sz="0" w:space="0" w:color="auto"/>
        <w:left w:val="none" w:sz="0" w:space="0" w:color="auto"/>
        <w:bottom w:val="none" w:sz="0" w:space="0" w:color="auto"/>
        <w:right w:val="none" w:sz="0" w:space="0" w:color="auto"/>
      </w:divBdr>
    </w:div>
    <w:div w:id="690112405">
      <w:marLeft w:val="480"/>
      <w:marRight w:val="0"/>
      <w:marTop w:val="0"/>
      <w:marBottom w:val="0"/>
      <w:divBdr>
        <w:top w:val="none" w:sz="0" w:space="0" w:color="auto"/>
        <w:left w:val="none" w:sz="0" w:space="0" w:color="auto"/>
        <w:bottom w:val="none" w:sz="0" w:space="0" w:color="auto"/>
        <w:right w:val="none" w:sz="0" w:space="0" w:color="auto"/>
      </w:divBdr>
    </w:div>
    <w:div w:id="690300595">
      <w:marLeft w:val="480"/>
      <w:marRight w:val="0"/>
      <w:marTop w:val="0"/>
      <w:marBottom w:val="0"/>
      <w:divBdr>
        <w:top w:val="none" w:sz="0" w:space="0" w:color="auto"/>
        <w:left w:val="none" w:sz="0" w:space="0" w:color="auto"/>
        <w:bottom w:val="none" w:sz="0" w:space="0" w:color="auto"/>
        <w:right w:val="none" w:sz="0" w:space="0" w:color="auto"/>
      </w:divBdr>
    </w:div>
    <w:div w:id="690381119">
      <w:marLeft w:val="640"/>
      <w:marRight w:val="0"/>
      <w:marTop w:val="0"/>
      <w:marBottom w:val="0"/>
      <w:divBdr>
        <w:top w:val="none" w:sz="0" w:space="0" w:color="auto"/>
        <w:left w:val="none" w:sz="0" w:space="0" w:color="auto"/>
        <w:bottom w:val="none" w:sz="0" w:space="0" w:color="auto"/>
        <w:right w:val="none" w:sz="0" w:space="0" w:color="auto"/>
      </w:divBdr>
    </w:div>
    <w:div w:id="690452946">
      <w:marLeft w:val="640"/>
      <w:marRight w:val="0"/>
      <w:marTop w:val="0"/>
      <w:marBottom w:val="0"/>
      <w:divBdr>
        <w:top w:val="none" w:sz="0" w:space="0" w:color="auto"/>
        <w:left w:val="none" w:sz="0" w:space="0" w:color="auto"/>
        <w:bottom w:val="none" w:sz="0" w:space="0" w:color="auto"/>
        <w:right w:val="none" w:sz="0" w:space="0" w:color="auto"/>
      </w:divBdr>
    </w:div>
    <w:div w:id="690490893">
      <w:marLeft w:val="640"/>
      <w:marRight w:val="0"/>
      <w:marTop w:val="0"/>
      <w:marBottom w:val="0"/>
      <w:divBdr>
        <w:top w:val="none" w:sz="0" w:space="0" w:color="auto"/>
        <w:left w:val="none" w:sz="0" w:space="0" w:color="auto"/>
        <w:bottom w:val="none" w:sz="0" w:space="0" w:color="auto"/>
        <w:right w:val="none" w:sz="0" w:space="0" w:color="auto"/>
      </w:divBdr>
    </w:div>
    <w:div w:id="690645639">
      <w:marLeft w:val="640"/>
      <w:marRight w:val="0"/>
      <w:marTop w:val="0"/>
      <w:marBottom w:val="0"/>
      <w:divBdr>
        <w:top w:val="none" w:sz="0" w:space="0" w:color="auto"/>
        <w:left w:val="none" w:sz="0" w:space="0" w:color="auto"/>
        <w:bottom w:val="none" w:sz="0" w:space="0" w:color="auto"/>
        <w:right w:val="none" w:sz="0" w:space="0" w:color="auto"/>
      </w:divBdr>
    </w:div>
    <w:div w:id="690647322">
      <w:marLeft w:val="480"/>
      <w:marRight w:val="0"/>
      <w:marTop w:val="0"/>
      <w:marBottom w:val="0"/>
      <w:divBdr>
        <w:top w:val="none" w:sz="0" w:space="0" w:color="auto"/>
        <w:left w:val="none" w:sz="0" w:space="0" w:color="auto"/>
        <w:bottom w:val="none" w:sz="0" w:space="0" w:color="auto"/>
        <w:right w:val="none" w:sz="0" w:space="0" w:color="auto"/>
      </w:divBdr>
    </w:div>
    <w:div w:id="690687180">
      <w:marLeft w:val="640"/>
      <w:marRight w:val="0"/>
      <w:marTop w:val="0"/>
      <w:marBottom w:val="0"/>
      <w:divBdr>
        <w:top w:val="none" w:sz="0" w:space="0" w:color="auto"/>
        <w:left w:val="none" w:sz="0" w:space="0" w:color="auto"/>
        <w:bottom w:val="none" w:sz="0" w:space="0" w:color="auto"/>
        <w:right w:val="none" w:sz="0" w:space="0" w:color="auto"/>
      </w:divBdr>
    </w:div>
    <w:div w:id="690841959">
      <w:marLeft w:val="480"/>
      <w:marRight w:val="0"/>
      <w:marTop w:val="0"/>
      <w:marBottom w:val="0"/>
      <w:divBdr>
        <w:top w:val="none" w:sz="0" w:space="0" w:color="auto"/>
        <w:left w:val="none" w:sz="0" w:space="0" w:color="auto"/>
        <w:bottom w:val="none" w:sz="0" w:space="0" w:color="auto"/>
        <w:right w:val="none" w:sz="0" w:space="0" w:color="auto"/>
      </w:divBdr>
    </w:div>
    <w:div w:id="690843018">
      <w:marLeft w:val="640"/>
      <w:marRight w:val="0"/>
      <w:marTop w:val="0"/>
      <w:marBottom w:val="0"/>
      <w:divBdr>
        <w:top w:val="none" w:sz="0" w:space="0" w:color="auto"/>
        <w:left w:val="none" w:sz="0" w:space="0" w:color="auto"/>
        <w:bottom w:val="none" w:sz="0" w:space="0" w:color="auto"/>
        <w:right w:val="none" w:sz="0" w:space="0" w:color="auto"/>
      </w:divBdr>
    </w:div>
    <w:div w:id="691077255">
      <w:marLeft w:val="640"/>
      <w:marRight w:val="0"/>
      <w:marTop w:val="0"/>
      <w:marBottom w:val="0"/>
      <w:divBdr>
        <w:top w:val="none" w:sz="0" w:space="0" w:color="auto"/>
        <w:left w:val="none" w:sz="0" w:space="0" w:color="auto"/>
        <w:bottom w:val="none" w:sz="0" w:space="0" w:color="auto"/>
        <w:right w:val="none" w:sz="0" w:space="0" w:color="auto"/>
      </w:divBdr>
    </w:div>
    <w:div w:id="691106078">
      <w:marLeft w:val="480"/>
      <w:marRight w:val="0"/>
      <w:marTop w:val="0"/>
      <w:marBottom w:val="0"/>
      <w:divBdr>
        <w:top w:val="none" w:sz="0" w:space="0" w:color="auto"/>
        <w:left w:val="none" w:sz="0" w:space="0" w:color="auto"/>
        <w:bottom w:val="none" w:sz="0" w:space="0" w:color="auto"/>
        <w:right w:val="none" w:sz="0" w:space="0" w:color="auto"/>
      </w:divBdr>
    </w:div>
    <w:div w:id="691149812">
      <w:marLeft w:val="480"/>
      <w:marRight w:val="0"/>
      <w:marTop w:val="0"/>
      <w:marBottom w:val="0"/>
      <w:divBdr>
        <w:top w:val="none" w:sz="0" w:space="0" w:color="auto"/>
        <w:left w:val="none" w:sz="0" w:space="0" w:color="auto"/>
        <w:bottom w:val="none" w:sz="0" w:space="0" w:color="auto"/>
        <w:right w:val="none" w:sz="0" w:space="0" w:color="auto"/>
      </w:divBdr>
    </w:div>
    <w:div w:id="691222333">
      <w:marLeft w:val="640"/>
      <w:marRight w:val="0"/>
      <w:marTop w:val="0"/>
      <w:marBottom w:val="0"/>
      <w:divBdr>
        <w:top w:val="none" w:sz="0" w:space="0" w:color="auto"/>
        <w:left w:val="none" w:sz="0" w:space="0" w:color="auto"/>
        <w:bottom w:val="none" w:sz="0" w:space="0" w:color="auto"/>
        <w:right w:val="none" w:sz="0" w:space="0" w:color="auto"/>
      </w:divBdr>
    </w:div>
    <w:div w:id="691297330">
      <w:marLeft w:val="640"/>
      <w:marRight w:val="0"/>
      <w:marTop w:val="0"/>
      <w:marBottom w:val="0"/>
      <w:divBdr>
        <w:top w:val="none" w:sz="0" w:space="0" w:color="auto"/>
        <w:left w:val="none" w:sz="0" w:space="0" w:color="auto"/>
        <w:bottom w:val="none" w:sz="0" w:space="0" w:color="auto"/>
        <w:right w:val="none" w:sz="0" w:space="0" w:color="auto"/>
      </w:divBdr>
    </w:div>
    <w:div w:id="691415392">
      <w:marLeft w:val="480"/>
      <w:marRight w:val="0"/>
      <w:marTop w:val="0"/>
      <w:marBottom w:val="0"/>
      <w:divBdr>
        <w:top w:val="none" w:sz="0" w:space="0" w:color="auto"/>
        <w:left w:val="none" w:sz="0" w:space="0" w:color="auto"/>
        <w:bottom w:val="none" w:sz="0" w:space="0" w:color="auto"/>
        <w:right w:val="none" w:sz="0" w:space="0" w:color="auto"/>
      </w:divBdr>
    </w:div>
    <w:div w:id="691496106">
      <w:marLeft w:val="480"/>
      <w:marRight w:val="0"/>
      <w:marTop w:val="0"/>
      <w:marBottom w:val="0"/>
      <w:divBdr>
        <w:top w:val="none" w:sz="0" w:space="0" w:color="auto"/>
        <w:left w:val="none" w:sz="0" w:space="0" w:color="auto"/>
        <w:bottom w:val="none" w:sz="0" w:space="0" w:color="auto"/>
        <w:right w:val="none" w:sz="0" w:space="0" w:color="auto"/>
      </w:divBdr>
    </w:div>
    <w:div w:id="691538031">
      <w:marLeft w:val="640"/>
      <w:marRight w:val="0"/>
      <w:marTop w:val="0"/>
      <w:marBottom w:val="0"/>
      <w:divBdr>
        <w:top w:val="none" w:sz="0" w:space="0" w:color="auto"/>
        <w:left w:val="none" w:sz="0" w:space="0" w:color="auto"/>
        <w:bottom w:val="none" w:sz="0" w:space="0" w:color="auto"/>
        <w:right w:val="none" w:sz="0" w:space="0" w:color="auto"/>
      </w:divBdr>
    </w:div>
    <w:div w:id="691540752">
      <w:marLeft w:val="480"/>
      <w:marRight w:val="0"/>
      <w:marTop w:val="0"/>
      <w:marBottom w:val="0"/>
      <w:divBdr>
        <w:top w:val="none" w:sz="0" w:space="0" w:color="auto"/>
        <w:left w:val="none" w:sz="0" w:space="0" w:color="auto"/>
        <w:bottom w:val="none" w:sz="0" w:space="0" w:color="auto"/>
        <w:right w:val="none" w:sz="0" w:space="0" w:color="auto"/>
      </w:divBdr>
    </w:div>
    <w:div w:id="691609707">
      <w:marLeft w:val="640"/>
      <w:marRight w:val="0"/>
      <w:marTop w:val="0"/>
      <w:marBottom w:val="0"/>
      <w:divBdr>
        <w:top w:val="none" w:sz="0" w:space="0" w:color="auto"/>
        <w:left w:val="none" w:sz="0" w:space="0" w:color="auto"/>
        <w:bottom w:val="none" w:sz="0" w:space="0" w:color="auto"/>
        <w:right w:val="none" w:sz="0" w:space="0" w:color="auto"/>
      </w:divBdr>
    </w:div>
    <w:div w:id="691610058">
      <w:marLeft w:val="640"/>
      <w:marRight w:val="0"/>
      <w:marTop w:val="0"/>
      <w:marBottom w:val="0"/>
      <w:divBdr>
        <w:top w:val="none" w:sz="0" w:space="0" w:color="auto"/>
        <w:left w:val="none" w:sz="0" w:space="0" w:color="auto"/>
        <w:bottom w:val="none" w:sz="0" w:space="0" w:color="auto"/>
        <w:right w:val="none" w:sz="0" w:space="0" w:color="auto"/>
      </w:divBdr>
    </w:div>
    <w:div w:id="691800854">
      <w:marLeft w:val="640"/>
      <w:marRight w:val="0"/>
      <w:marTop w:val="0"/>
      <w:marBottom w:val="0"/>
      <w:divBdr>
        <w:top w:val="none" w:sz="0" w:space="0" w:color="auto"/>
        <w:left w:val="none" w:sz="0" w:space="0" w:color="auto"/>
        <w:bottom w:val="none" w:sz="0" w:space="0" w:color="auto"/>
        <w:right w:val="none" w:sz="0" w:space="0" w:color="auto"/>
      </w:divBdr>
    </w:div>
    <w:div w:id="691878275">
      <w:marLeft w:val="640"/>
      <w:marRight w:val="0"/>
      <w:marTop w:val="0"/>
      <w:marBottom w:val="0"/>
      <w:divBdr>
        <w:top w:val="none" w:sz="0" w:space="0" w:color="auto"/>
        <w:left w:val="none" w:sz="0" w:space="0" w:color="auto"/>
        <w:bottom w:val="none" w:sz="0" w:space="0" w:color="auto"/>
        <w:right w:val="none" w:sz="0" w:space="0" w:color="auto"/>
      </w:divBdr>
    </w:div>
    <w:div w:id="691881884">
      <w:marLeft w:val="640"/>
      <w:marRight w:val="0"/>
      <w:marTop w:val="0"/>
      <w:marBottom w:val="0"/>
      <w:divBdr>
        <w:top w:val="none" w:sz="0" w:space="0" w:color="auto"/>
        <w:left w:val="none" w:sz="0" w:space="0" w:color="auto"/>
        <w:bottom w:val="none" w:sz="0" w:space="0" w:color="auto"/>
        <w:right w:val="none" w:sz="0" w:space="0" w:color="auto"/>
      </w:divBdr>
    </w:div>
    <w:div w:id="691955145">
      <w:marLeft w:val="640"/>
      <w:marRight w:val="0"/>
      <w:marTop w:val="0"/>
      <w:marBottom w:val="0"/>
      <w:divBdr>
        <w:top w:val="none" w:sz="0" w:space="0" w:color="auto"/>
        <w:left w:val="none" w:sz="0" w:space="0" w:color="auto"/>
        <w:bottom w:val="none" w:sz="0" w:space="0" w:color="auto"/>
        <w:right w:val="none" w:sz="0" w:space="0" w:color="auto"/>
      </w:divBdr>
    </w:div>
    <w:div w:id="691997971">
      <w:marLeft w:val="640"/>
      <w:marRight w:val="0"/>
      <w:marTop w:val="0"/>
      <w:marBottom w:val="0"/>
      <w:divBdr>
        <w:top w:val="none" w:sz="0" w:space="0" w:color="auto"/>
        <w:left w:val="none" w:sz="0" w:space="0" w:color="auto"/>
        <w:bottom w:val="none" w:sz="0" w:space="0" w:color="auto"/>
        <w:right w:val="none" w:sz="0" w:space="0" w:color="auto"/>
      </w:divBdr>
    </w:div>
    <w:div w:id="692147730">
      <w:marLeft w:val="480"/>
      <w:marRight w:val="0"/>
      <w:marTop w:val="0"/>
      <w:marBottom w:val="0"/>
      <w:divBdr>
        <w:top w:val="none" w:sz="0" w:space="0" w:color="auto"/>
        <w:left w:val="none" w:sz="0" w:space="0" w:color="auto"/>
        <w:bottom w:val="none" w:sz="0" w:space="0" w:color="auto"/>
        <w:right w:val="none" w:sz="0" w:space="0" w:color="auto"/>
      </w:divBdr>
    </w:div>
    <w:div w:id="692195829">
      <w:marLeft w:val="640"/>
      <w:marRight w:val="0"/>
      <w:marTop w:val="0"/>
      <w:marBottom w:val="0"/>
      <w:divBdr>
        <w:top w:val="none" w:sz="0" w:space="0" w:color="auto"/>
        <w:left w:val="none" w:sz="0" w:space="0" w:color="auto"/>
        <w:bottom w:val="none" w:sz="0" w:space="0" w:color="auto"/>
        <w:right w:val="none" w:sz="0" w:space="0" w:color="auto"/>
      </w:divBdr>
    </w:div>
    <w:div w:id="692220098">
      <w:marLeft w:val="640"/>
      <w:marRight w:val="0"/>
      <w:marTop w:val="0"/>
      <w:marBottom w:val="0"/>
      <w:divBdr>
        <w:top w:val="none" w:sz="0" w:space="0" w:color="auto"/>
        <w:left w:val="none" w:sz="0" w:space="0" w:color="auto"/>
        <w:bottom w:val="none" w:sz="0" w:space="0" w:color="auto"/>
        <w:right w:val="none" w:sz="0" w:space="0" w:color="auto"/>
      </w:divBdr>
    </w:div>
    <w:div w:id="692221736">
      <w:marLeft w:val="640"/>
      <w:marRight w:val="0"/>
      <w:marTop w:val="0"/>
      <w:marBottom w:val="0"/>
      <w:divBdr>
        <w:top w:val="none" w:sz="0" w:space="0" w:color="auto"/>
        <w:left w:val="none" w:sz="0" w:space="0" w:color="auto"/>
        <w:bottom w:val="none" w:sz="0" w:space="0" w:color="auto"/>
        <w:right w:val="none" w:sz="0" w:space="0" w:color="auto"/>
      </w:divBdr>
    </w:div>
    <w:div w:id="692418173">
      <w:marLeft w:val="640"/>
      <w:marRight w:val="0"/>
      <w:marTop w:val="0"/>
      <w:marBottom w:val="0"/>
      <w:divBdr>
        <w:top w:val="none" w:sz="0" w:space="0" w:color="auto"/>
        <w:left w:val="none" w:sz="0" w:space="0" w:color="auto"/>
        <w:bottom w:val="none" w:sz="0" w:space="0" w:color="auto"/>
        <w:right w:val="none" w:sz="0" w:space="0" w:color="auto"/>
      </w:divBdr>
    </w:div>
    <w:div w:id="692463743">
      <w:marLeft w:val="640"/>
      <w:marRight w:val="0"/>
      <w:marTop w:val="0"/>
      <w:marBottom w:val="0"/>
      <w:divBdr>
        <w:top w:val="none" w:sz="0" w:space="0" w:color="auto"/>
        <w:left w:val="none" w:sz="0" w:space="0" w:color="auto"/>
        <w:bottom w:val="none" w:sz="0" w:space="0" w:color="auto"/>
        <w:right w:val="none" w:sz="0" w:space="0" w:color="auto"/>
      </w:divBdr>
    </w:div>
    <w:div w:id="692608201">
      <w:marLeft w:val="480"/>
      <w:marRight w:val="0"/>
      <w:marTop w:val="0"/>
      <w:marBottom w:val="0"/>
      <w:divBdr>
        <w:top w:val="none" w:sz="0" w:space="0" w:color="auto"/>
        <w:left w:val="none" w:sz="0" w:space="0" w:color="auto"/>
        <w:bottom w:val="none" w:sz="0" w:space="0" w:color="auto"/>
        <w:right w:val="none" w:sz="0" w:space="0" w:color="auto"/>
      </w:divBdr>
    </w:div>
    <w:div w:id="692609201">
      <w:marLeft w:val="640"/>
      <w:marRight w:val="0"/>
      <w:marTop w:val="0"/>
      <w:marBottom w:val="0"/>
      <w:divBdr>
        <w:top w:val="none" w:sz="0" w:space="0" w:color="auto"/>
        <w:left w:val="none" w:sz="0" w:space="0" w:color="auto"/>
        <w:bottom w:val="none" w:sz="0" w:space="0" w:color="auto"/>
        <w:right w:val="none" w:sz="0" w:space="0" w:color="auto"/>
      </w:divBdr>
    </w:div>
    <w:div w:id="692726144">
      <w:marLeft w:val="640"/>
      <w:marRight w:val="0"/>
      <w:marTop w:val="0"/>
      <w:marBottom w:val="0"/>
      <w:divBdr>
        <w:top w:val="none" w:sz="0" w:space="0" w:color="auto"/>
        <w:left w:val="none" w:sz="0" w:space="0" w:color="auto"/>
        <w:bottom w:val="none" w:sz="0" w:space="0" w:color="auto"/>
        <w:right w:val="none" w:sz="0" w:space="0" w:color="auto"/>
      </w:divBdr>
    </w:div>
    <w:div w:id="692808979">
      <w:marLeft w:val="480"/>
      <w:marRight w:val="0"/>
      <w:marTop w:val="0"/>
      <w:marBottom w:val="0"/>
      <w:divBdr>
        <w:top w:val="none" w:sz="0" w:space="0" w:color="auto"/>
        <w:left w:val="none" w:sz="0" w:space="0" w:color="auto"/>
        <w:bottom w:val="none" w:sz="0" w:space="0" w:color="auto"/>
        <w:right w:val="none" w:sz="0" w:space="0" w:color="auto"/>
      </w:divBdr>
    </w:div>
    <w:div w:id="692919067">
      <w:marLeft w:val="640"/>
      <w:marRight w:val="0"/>
      <w:marTop w:val="0"/>
      <w:marBottom w:val="0"/>
      <w:divBdr>
        <w:top w:val="none" w:sz="0" w:space="0" w:color="auto"/>
        <w:left w:val="none" w:sz="0" w:space="0" w:color="auto"/>
        <w:bottom w:val="none" w:sz="0" w:space="0" w:color="auto"/>
        <w:right w:val="none" w:sz="0" w:space="0" w:color="auto"/>
      </w:divBdr>
    </w:div>
    <w:div w:id="693001888">
      <w:marLeft w:val="480"/>
      <w:marRight w:val="0"/>
      <w:marTop w:val="0"/>
      <w:marBottom w:val="0"/>
      <w:divBdr>
        <w:top w:val="none" w:sz="0" w:space="0" w:color="auto"/>
        <w:left w:val="none" w:sz="0" w:space="0" w:color="auto"/>
        <w:bottom w:val="none" w:sz="0" w:space="0" w:color="auto"/>
        <w:right w:val="none" w:sz="0" w:space="0" w:color="auto"/>
      </w:divBdr>
    </w:div>
    <w:div w:id="693117988">
      <w:marLeft w:val="640"/>
      <w:marRight w:val="0"/>
      <w:marTop w:val="0"/>
      <w:marBottom w:val="0"/>
      <w:divBdr>
        <w:top w:val="none" w:sz="0" w:space="0" w:color="auto"/>
        <w:left w:val="none" w:sz="0" w:space="0" w:color="auto"/>
        <w:bottom w:val="none" w:sz="0" w:space="0" w:color="auto"/>
        <w:right w:val="none" w:sz="0" w:space="0" w:color="auto"/>
      </w:divBdr>
    </w:div>
    <w:div w:id="693119723">
      <w:marLeft w:val="480"/>
      <w:marRight w:val="0"/>
      <w:marTop w:val="0"/>
      <w:marBottom w:val="0"/>
      <w:divBdr>
        <w:top w:val="none" w:sz="0" w:space="0" w:color="auto"/>
        <w:left w:val="none" w:sz="0" w:space="0" w:color="auto"/>
        <w:bottom w:val="none" w:sz="0" w:space="0" w:color="auto"/>
        <w:right w:val="none" w:sz="0" w:space="0" w:color="auto"/>
      </w:divBdr>
    </w:div>
    <w:div w:id="693120235">
      <w:marLeft w:val="640"/>
      <w:marRight w:val="0"/>
      <w:marTop w:val="0"/>
      <w:marBottom w:val="0"/>
      <w:divBdr>
        <w:top w:val="none" w:sz="0" w:space="0" w:color="auto"/>
        <w:left w:val="none" w:sz="0" w:space="0" w:color="auto"/>
        <w:bottom w:val="none" w:sz="0" w:space="0" w:color="auto"/>
        <w:right w:val="none" w:sz="0" w:space="0" w:color="auto"/>
      </w:divBdr>
    </w:div>
    <w:div w:id="693263539">
      <w:marLeft w:val="480"/>
      <w:marRight w:val="0"/>
      <w:marTop w:val="0"/>
      <w:marBottom w:val="0"/>
      <w:divBdr>
        <w:top w:val="none" w:sz="0" w:space="0" w:color="auto"/>
        <w:left w:val="none" w:sz="0" w:space="0" w:color="auto"/>
        <w:bottom w:val="none" w:sz="0" w:space="0" w:color="auto"/>
        <w:right w:val="none" w:sz="0" w:space="0" w:color="auto"/>
      </w:divBdr>
    </w:div>
    <w:div w:id="693311956">
      <w:marLeft w:val="640"/>
      <w:marRight w:val="0"/>
      <w:marTop w:val="0"/>
      <w:marBottom w:val="0"/>
      <w:divBdr>
        <w:top w:val="none" w:sz="0" w:space="0" w:color="auto"/>
        <w:left w:val="none" w:sz="0" w:space="0" w:color="auto"/>
        <w:bottom w:val="none" w:sz="0" w:space="0" w:color="auto"/>
        <w:right w:val="none" w:sz="0" w:space="0" w:color="auto"/>
      </w:divBdr>
    </w:div>
    <w:div w:id="693337643">
      <w:marLeft w:val="480"/>
      <w:marRight w:val="0"/>
      <w:marTop w:val="0"/>
      <w:marBottom w:val="0"/>
      <w:divBdr>
        <w:top w:val="none" w:sz="0" w:space="0" w:color="auto"/>
        <w:left w:val="none" w:sz="0" w:space="0" w:color="auto"/>
        <w:bottom w:val="none" w:sz="0" w:space="0" w:color="auto"/>
        <w:right w:val="none" w:sz="0" w:space="0" w:color="auto"/>
      </w:divBdr>
    </w:div>
    <w:div w:id="693503487">
      <w:marLeft w:val="640"/>
      <w:marRight w:val="0"/>
      <w:marTop w:val="0"/>
      <w:marBottom w:val="0"/>
      <w:divBdr>
        <w:top w:val="none" w:sz="0" w:space="0" w:color="auto"/>
        <w:left w:val="none" w:sz="0" w:space="0" w:color="auto"/>
        <w:bottom w:val="none" w:sz="0" w:space="0" w:color="auto"/>
        <w:right w:val="none" w:sz="0" w:space="0" w:color="auto"/>
      </w:divBdr>
    </w:div>
    <w:div w:id="693574167">
      <w:marLeft w:val="480"/>
      <w:marRight w:val="0"/>
      <w:marTop w:val="0"/>
      <w:marBottom w:val="0"/>
      <w:divBdr>
        <w:top w:val="none" w:sz="0" w:space="0" w:color="auto"/>
        <w:left w:val="none" w:sz="0" w:space="0" w:color="auto"/>
        <w:bottom w:val="none" w:sz="0" w:space="0" w:color="auto"/>
        <w:right w:val="none" w:sz="0" w:space="0" w:color="auto"/>
      </w:divBdr>
    </w:div>
    <w:div w:id="693577664">
      <w:marLeft w:val="480"/>
      <w:marRight w:val="0"/>
      <w:marTop w:val="0"/>
      <w:marBottom w:val="0"/>
      <w:divBdr>
        <w:top w:val="none" w:sz="0" w:space="0" w:color="auto"/>
        <w:left w:val="none" w:sz="0" w:space="0" w:color="auto"/>
        <w:bottom w:val="none" w:sz="0" w:space="0" w:color="auto"/>
        <w:right w:val="none" w:sz="0" w:space="0" w:color="auto"/>
      </w:divBdr>
    </w:div>
    <w:div w:id="693579770">
      <w:marLeft w:val="640"/>
      <w:marRight w:val="0"/>
      <w:marTop w:val="0"/>
      <w:marBottom w:val="0"/>
      <w:divBdr>
        <w:top w:val="none" w:sz="0" w:space="0" w:color="auto"/>
        <w:left w:val="none" w:sz="0" w:space="0" w:color="auto"/>
        <w:bottom w:val="none" w:sz="0" w:space="0" w:color="auto"/>
        <w:right w:val="none" w:sz="0" w:space="0" w:color="auto"/>
      </w:divBdr>
    </w:div>
    <w:div w:id="693724419">
      <w:marLeft w:val="640"/>
      <w:marRight w:val="0"/>
      <w:marTop w:val="0"/>
      <w:marBottom w:val="0"/>
      <w:divBdr>
        <w:top w:val="none" w:sz="0" w:space="0" w:color="auto"/>
        <w:left w:val="none" w:sz="0" w:space="0" w:color="auto"/>
        <w:bottom w:val="none" w:sz="0" w:space="0" w:color="auto"/>
        <w:right w:val="none" w:sz="0" w:space="0" w:color="auto"/>
      </w:divBdr>
    </w:div>
    <w:div w:id="693844485">
      <w:marLeft w:val="640"/>
      <w:marRight w:val="0"/>
      <w:marTop w:val="0"/>
      <w:marBottom w:val="0"/>
      <w:divBdr>
        <w:top w:val="none" w:sz="0" w:space="0" w:color="auto"/>
        <w:left w:val="none" w:sz="0" w:space="0" w:color="auto"/>
        <w:bottom w:val="none" w:sz="0" w:space="0" w:color="auto"/>
        <w:right w:val="none" w:sz="0" w:space="0" w:color="auto"/>
      </w:divBdr>
    </w:div>
    <w:div w:id="693961536">
      <w:marLeft w:val="480"/>
      <w:marRight w:val="0"/>
      <w:marTop w:val="0"/>
      <w:marBottom w:val="0"/>
      <w:divBdr>
        <w:top w:val="none" w:sz="0" w:space="0" w:color="auto"/>
        <w:left w:val="none" w:sz="0" w:space="0" w:color="auto"/>
        <w:bottom w:val="none" w:sz="0" w:space="0" w:color="auto"/>
        <w:right w:val="none" w:sz="0" w:space="0" w:color="auto"/>
      </w:divBdr>
    </w:div>
    <w:div w:id="693963651">
      <w:marLeft w:val="640"/>
      <w:marRight w:val="0"/>
      <w:marTop w:val="0"/>
      <w:marBottom w:val="0"/>
      <w:divBdr>
        <w:top w:val="none" w:sz="0" w:space="0" w:color="auto"/>
        <w:left w:val="none" w:sz="0" w:space="0" w:color="auto"/>
        <w:bottom w:val="none" w:sz="0" w:space="0" w:color="auto"/>
        <w:right w:val="none" w:sz="0" w:space="0" w:color="auto"/>
      </w:divBdr>
    </w:div>
    <w:div w:id="693963834">
      <w:marLeft w:val="640"/>
      <w:marRight w:val="0"/>
      <w:marTop w:val="0"/>
      <w:marBottom w:val="0"/>
      <w:divBdr>
        <w:top w:val="none" w:sz="0" w:space="0" w:color="auto"/>
        <w:left w:val="none" w:sz="0" w:space="0" w:color="auto"/>
        <w:bottom w:val="none" w:sz="0" w:space="0" w:color="auto"/>
        <w:right w:val="none" w:sz="0" w:space="0" w:color="auto"/>
      </w:divBdr>
    </w:div>
    <w:div w:id="693965451">
      <w:marLeft w:val="640"/>
      <w:marRight w:val="0"/>
      <w:marTop w:val="0"/>
      <w:marBottom w:val="0"/>
      <w:divBdr>
        <w:top w:val="none" w:sz="0" w:space="0" w:color="auto"/>
        <w:left w:val="none" w:sz="0" w:space="0" w:color="auto"/>
        <w:bottom w:val="none" w:sz="0" w:space="0" w:color="auto"/>
        <w:right w:val="none" w:sz="0" w:space="0" w:color="auto"/>
      </w:divBdr>
    </w:div>
    <w:div w:id="693968416">
      <w:marLeft w:val="640"/>
      <w:marRight w:val="0"/>
      <w:marTop w:val="0"/>
      <w:marBottom w:val="0"/>
      <w:divBdr>
        <w:top w:val="none" w:sz="0" w:space="0" w:color="auto"/>
        <w:left w:val="none" w:sz="0" w:space="0" w:color="auto"/>
        <w:bottom w:val="none" w:sz="0" w:space="0" w:color="auto"/>
        <w:right w:val="none" w:sz="0" w:space="0" w:color="auto"/>
      </w:divBdr>
    </w:div>
    <w:div w:id="694161152">
      <w:marLeft w:val="640"/>
      <w:marRight w:val="0"/>
      <w:marTop w:val="0"/>
      <w:marBottom w:val="0"/>
      <w:divBdr>
        <w:top w:val="none" w:sz="0" w:space="0" w:color="auto"/>
        <w:left w:val="none" w:sz="0" w:space="0" w:color="auto"/>
        <w:bottom w:val="none" w:sz="0" w:space="0" w:color="auto"/>
        <w:right w:val="none" w:sz="0" w:space="0" w:color="auto"/>
      </w:divBdr>
    </w:div>
    <w:div w:id="694233567">
      <w:marLeft w:val="640"/>
      <w:marRight w:val="0"/>
      <w:marTop w:val="0"/>
      <w:marBottom w:val="0"/>
      <w:divBdr>
        <w:top w:val="none" w:sz="0" w:space="0" w:color="auto"/>
        <w:left w:val="none" w:sz="0" w:space="0" w:color="auto"/>
        <w:bottom w:val="none" w:sz="0" w:space="0" w:color="auto"/>
        <w:right w:val="none" w:sz="0" w:space="0" w:color="auto"/>
      </w:divBdr>
    </w:div>
    <w:div w:id="694383778">
      <w:marLeft w:val="640"/>
      <w:marRight w:val="0"/>
      <w:marTop w:val="0"/>
      <w:marBottom w:val="0"/>
      <w:divBdr>
        <w:top w:val="none" w:sz="0" w:space="0" w:color="auto"/>
        <w:left w:val="none" w:sz="0" w:space="0" w:color="auto"/>
        <w:bottom w:val="none" w:sz="0" w:space="0" w:color="auto"/>
        <w:right w:val="none" w:sz="0" w:space="0" w:color="auto"/>
      </w:divBdr>
    </w:div>
    <w:div w:id="694498892">
      <w:marLeft w:val="480"/>
      <w:marRight w:val="0"/>
      <w:marTop w:val="0"/>
      <w:marBottom w:val="0"/>
      <w:divBdr>
        <w:top w:val="none" w:sz="0" w:space="0" w:color="auto"/>
        <w:left w:val="none" w:sz="0" w:space="0" w:color="auto"/>
        <w:bottom w:val="none" w:sz="0" w:space="0" w:color="auto"/>
        <w:right w:val="none" w:sz="0" w:space="0" w:color="auto"/>
      </w:divBdr>
    </w:div>
    <w:div w:id="694620981">
      <w:marLeft w:val="480"/>
      <w:marRight w:val="0"/>
      <w:marTop w:val="0"/>
      <w:marBottom w:val="0"/>
      <w:divBdr>
        <w:top w:val="none" w:sz="0" w:space="0" w:color="auto"/>
        <w:left w:val="none" w:sz="0" w:space="0" w:color="auto"/>
        <w:bottom w:val="none" w:sz="0" w:space="0" w:color="auto"/>
        <w:right w:val="none" w:sz="0" w:space="0" w:color="auto"/>
      </w:divBdr>
    </w:div>
    <w:div w:id="694622300">
      <w:marLeft w:val="480"/>
      <w:marRight w:val="0"/>
      <w:marTop w:val="0"/>
      <w:marBottom w:val="0"/>
      <w:divBdr>
        <w:top w:val="none" w:sz="0" w:space="0" w:color="auto"/>
        <w:left w:val="none" w:sz="0" w:space="0" w:color="auto"/>
        <w:bottom w:val="none" w:sz="0" w:space="0" w:color="auto"/>
        <w:right w:val="none" w:sz="0" w:space="0" w:color="auto"/>
      </w:divBdr>
    </w:div>
    <w:div w:id="694648662">
      <w:marLeft w:val="640"/>
      <w:marRight w:val="0"/>
      <w:marTop w:val="0"/>
      <w:marBottom w:val="0"/>
      <w:divBdr>
        <w:top w:val="none" w:sz="0" w:space="0" w:color="auto"/>
        <w:left w:val="none" w:sz="0" w:space="0" w:color="auto"/>
        <w:bottom w:val="none" w:sz="0" w:space="0" w:color="auto"/>
        <w:right w:val="none" w:sz="0" w:space="0" w:color="auto"/>
      </w:divBdr>
    </w:div>
    <w:div w:id="694768314">
      <w:marLeft w:val="640"/>
      <w:marRight w:val="0"/>
      <w:marTop w:val="0"/>
      <w:marBottom w:val="0"/>
      <w:divBdr>
        <w:top w:val="none" w:sz="0" w:space="0" w:color="auto"/>
        <w:left w:val="none" w:sz="0" w:space="0" w:color="auto"/>
        <w:bottom w:val="none" w:sz="0" w:space="0" w:color="auto"/>
        <w:right w:val="none" w:sz="0" w:space="0" w:color="auto"/>
      </w:divBdr>
    </w:div>
    <w:div w:id="694815672">
      <w:marLeft w:val="480"/>
      <w:marRight w:val="0"/>
      <w:marTop w:val="0"/>
      <w:marBottom w:val="0"/>
      <w:divBdr>
        <w:top w:val="none" w:sz="0" w:space="0" w:color="auto"/>
        <w:left w:val="none" w:sz="0" w:space="0" w:color="auto"/>
        <w:bottom w:val="none" w:sz="0" w:space="0" w:color="auto"/>
        <w:right w:val="none" w:sz="0" w:space="0" w:color="auto"/>
      </w:divBdr>
    </w:div>
    <w:div w:id="694816257">
      <w:marLeft w:val="480"/>
      <w:marRight w:val="0"/>
      <w:marTop w:val="0"/>
      <w:marBottom w:val="0"/>
      <w:divBdr>
        <w:top w:val="none" w:sz="0" w:space="0" w:color="auto"/>
        <w:left w:val="none" w:sz="0" w:space="0" w:color="auto"/>
        <w:bottom w:val="none" w:sz="0" w:space="0" w:color="auto"/>
        <w:right w:val="none" w:sz="0" w:space="0" w:color="auto"/>
      </w:divBdr>
    </w:div>
    <w:div w:id="694890698">
      <w:marLeft w:val="640"/>
      <w:marRight w:val="0"/>
      <w:marTop w:val="0"/>
      <w:marBottom w:val="0"/>
      <w:divBdr>
        <w:top w:val="none" w:sz="0" w:space="0" w:color="auto"/>
        <w:left w:val="none" w:sz="0" w:space="0" w:color="auto"/>
        <w:bottom w:val="none" w:sz="0" w:space="0" w:color="auto"/>
        <w:right w:val="none" w:sz="0" w:space="0" w:color="auto"/>
      </w:divBdr>
    </w:div>
    <w:div w:id="694960316">
      <w:marLeft w:val="640"/>
      <w:marRight w:val="0"/>
      <w:marTop w:val="0"/>
      <w:marBottom w:val="0"/>
      <w:divBdr>
        <w:top w:val="none" w:sz="0" w:space="0" w:color="auto"/>
        <w:left w:val="none" w:sz="0" w:space="0" w:color="auto"/>
        <w:bottom w:val="none" w:sz="0" w:space="0" w:color="auto"/>
        <w:right w:val="none" w:sz="0" w:space="0" w:color="auto"/>
      </w:divBdr>
    </w:div>
    <w:div w:id="694965523">
      <w:marLeft w:val="640"/>
      <w:marRight w:val="0"/>
      <w:marTop w:val="0"/>
      <w:marBottom w:val="0"/>
      <w:divBdr>
        <w:top w:val="none" w:sz="0" w:space="0" w:color="auto"/>
        <w:left w:val="none" w:sz="0" w:space="0" w:color="auto"/>
        <w:bottom w:val="none" w:sz="0" w:space="0" w:color="auto"/>
        <w:right w:val="none" w:sz="0" w:space="0" w:color="auto"/>
      </w:divBdr>
    </w:div>
    <w:div w:id="695035948">
      <w:marLeft w:val="480"/>
      <w:marRight w:val="0"/>
      <w:marTop w:val="0"/>
      <w:marBottom w:val="0"/>
      <w:divBdr>
        <w:top w:val="none" w:sz="0" w:space="0" w:color="auto"/>
        <w:left w:val="none" w:sz="0" w:space="0" w:color="auto"/>
        <w:bottom w:val="none" w:sz="0" w:space="0" w:color="auto"/>
        <w:right w:val="none" w:sz="0" w:space="0" w:color="auto"/>
      </w:divBdr>
    </w:div>
    <w:div w:id="695081308">
      <w:marLeft w:val="480"/>
      <w:marRight w:val="0"/>
      <w:marTop w:val="0"/>
      <w:marBottom w:val="0"/>
      <w:divBdr>
        <w:top w:val="none" w:sz="0" w:space="0" w:color="auto"/>
        <w:left w:val="none" w:sz="0" w:space="0" w:color="auto"/>
        <w:bottom w:val="none" w:sz="0" w:space="0" w:color="auto"/>
        <w:right w:val="none" w:sz="0" w:space="0" w:color="auto"/>
      </w:divBdr>
    </w:div>
    <w:div w:id="695161681">
      <w:marLeft w:val="640"/>
      <w:marRight w:val="0"/>
      <w:marTop w:val="0"/>
      <w:marBottom w:val="0"/>
      <w:divBdr>
        <w:top w:val="none" w:sz="0" w:space="0" w:color="auto"/>
        <w:left w:val="none" w:sz="0" w:space="0" w:color="auto"/>
        <w:bottom w:val="none" w:sz="0" w:space="0" w:color="auto"/>
        <w:right w:val="none" w:sz="0" w:space="0" w:color="auto"/>
      </w:divBdr>
    </w:div>
    <w:div w:id="695232339">
      <w:marLeft w:val="640"/>
      <w:marRight w:val="0"/>
      <w:marTop w:val="0"/>
      <w:marBottom w:val="0"/>
      <w:divBdr>
        <w:top w:val="none" w:sz="0" w:space="0" w:color="auto"/>
        <w:left w:val="none" w:sz="0" w:space="0" w:color="auto"/>
        <w:bottom w:val="none" w:sz="0" w:space="0" w:color="auto"/>
        <w:right w:val="none" w:sz="0" w:space="0" w:color="auto"/>
      </w:divBdr>
    </w:div>
    <w:div w:id="695233032">
      <w:marLeft w:val="640"/>
      <w:marRight w:val="0"/>
      <w:marTop w:val="0"/>
      <w:marBottom w:val="0"/>
      <w:divBdr>
        <w:top w:val="none" w:sz="0" w:space="0" w:color="auto"/>
        <w:left w:val="none" w:sz="0" w:space="0" w:color="auto"/>
        <w:bottom w:val="none" w:sz="0" w:space="0" w:color="auto"/>
        <w:right w:val="none" w:sz="0" w:space="0" w:color="auto"/>
      </w:divBdr>
    </w:div>
    <w:div w:id="695275133">
      <w:marLeft w:val="480"/>
      <w:marRight w:val="0"/>
      <w:marTop w:val="0"/>
      <w:marBottom w:val="0"/>
      <w:divBdr>
        <w:top w:val="none" w:sz="0" w:space="0" w:color="auto"/>
        <w:left w:val="none" w:sz="0" w:space="0" w:color="auto"/>
        <w:bottom w:val="none" w:sz="0" w:space="0" w:color="auto"/>
        <w:right w:val="none" w:sz="0" w:space="0" w:color="auto"/>
      </w:divBdr>
    </w:div>
    <w:div w:id="695275256">
      <w:marLeft w:val="640"/>
      <w:marRight w:val="0"/>
      <w:marTop w:val="0"/>
      <w:marBottom w:val="0"/>
      <w:divBdr>
        <w:top w:val="none" w:sz="0" w:space="0" w:color="auto"/>
        <w:left w:val="none" w:sz="0" w:space="0" w:color="auto"/>
        <w:bottom w:val="none" w:sz="0" w:space="0" w:color="auto"/>
        <w:right w:val="none" w:sz="0" w:space="0" w:color="auto"/>
      </w:divBdr>
    </w:div>
    <w:div w:id="695278849">
      <w:marLeft w:val="480"/>
      <w:marRight w:val="0"/>
      <w:marTop w:val="0"/>
      <w:marBottom w:val="0"/>
      <w:divBdr>
        <w:top w:val="none" w:sz="0" w:space="0" w:color="auto"/>
        <w:left w:val="none" w:sz="0" w:space="0" w:color="auto"/>
        <w:bottom w:val="none" w:sz="0" w:space="0" w:color="auto"/>
        <w:right w:val="none" w:sz="0" w:space="0" w:color="auto"/>
      </w:divBdr>
    </w:div>
    <w:div w:id="695304149">
      <w:marLeft w:val="480"/>
      <w:marRight w:val="0"/>
      <w:marTop w:val="0"/>
      <w:marBottom w:val="0"/>
      <w:divBdr>
        <w:top w:val="none" w:sz="0" w:space="0" w:color="auto"/>
        <w:left w:val="none" w:sz="0" w:space="0" w:color="auto"/>
        <w:bottom w:val="none" w:sz="0" w:space="0" w:color="auto"/>
        <w:right w:val="none" w:sz="0" w:space="0" w:color="auto"/>
      </w:divBdr>
    </w:div>
    <w:div w:id="695355132">
      <w:marLeft w:val="640"/>
      <w:marRight w:val="0"/>
      <w:marTop w:val="0"/>
      <w:marBottom w:val="0"/>
      <w:divBdr>
        <w:top w:val="none" w:sz="0" w:space="0" w:color="auto"/>
        <w:left w:val="none" w:sz="0" w:space="0" w:color="auto"/>
        <w:bottom w:val="none" w:sz="0" w:space="0" w:color="auto"/>
        <w:right w:val="none" w:sz="0" w:space="0" w:color="auto"/>
      </w:divBdr>
    </w:div>
    <w:div w:id="695427283">
      <w:marLeft w:val="640"/>
      <w:marRight w:val="0"/>
      <w:marTop w:val="0"/>
      <w:marBottom w:val="0"/>
      <w:divBdr>
        <w:top w:val="none" w:sz="0" w:space="0" w:color="auto"/>
        <w:left w:val="none" w:sz="0" w:space="0" w:color="auto"/>
        <w:bottom w:val="none" w:sz="0" w:space="0" w:color="auto"/>
        <w:right w:val="none" w:sz="0" w:space="0" w:color="auto"/>
      </w:divBdr>
    </w:div>
    <w:div w:id="695472080">
      <w:marLeft w:val="480"/>
      <w:marRight w:val="0"/>
      <w:marTop w:val="0"/>
      <w:marBottom w:val="0"/>
      <w:divBdr>
        <w:top w:val="none" w:sz="0" w:space="0" w:color="auto"/>
        <w:left w:val="none" w:sz="0" w:space="0" w:color="auto"/>
        <w:bottom w:val="none" w:sz="0" w:space="0" w:color="auto"/>
        <w:right w:val="none" w:sz="0" w:space="0" w:color="auto"/>
      </w:divBdr>
    </w:div>
    <w:div w:id="695496417">
      <w:marLeft w:val="480"/>
      <w:marRight w:val="0"/>
      <w:marTop w:val="0"/>
      <w:marBottom w:val="0"/>
      <w:divBdr>
        <w:top w:val="none" w:sz="0" w:space="0" w:color="auto"/>
        <w:left w:val="none" w:sz="0" w:space="0" w:color="auto"/>
        <w:bottom w:val="none" w:sz="0" w:space="0" w:color="auto"/>
        <w:right w:val="none" w:sz="0" w:space="0" w:color="auto"/>
      </w:divBdr>
    </w:div>
    <w:div w:id="695543786">
      <w:marLeft w:val="480"/>
      <w:marRight w:val="0"/>
      <w:marTop w:val="0"/>
      <w:marBottom w:val="0"/>
      <w:divBdr>
        <w:top w:val="none" w:sz="0" w:space="0" w:color="auto"/>
        <w:left w:val="none" w:sz="0" w:space="0" w:color="auto"/>
        <w:bottom w:val="none" w:sz="0" w:space="0" w:color="auto"/>
        <w:right w:val="none" w:sz="0" w:space="0" w:color="auto"/>
      </w:divBdr>
    </w:div>
    <w:div w:id="695690193">
      <w:marLeft w:val="480"/>
      <w:marRight w:val="0"/>
      <w:marTop w:val="0"/>
      <w:marBottom w:val="0"/>
      <w:divBdr>
        <w:top w:val="none" w:sz="0" w:space="0" w:color="auto"/>
        <w:left w:val="none" w:sz="0" w:space="0" w:color="auto"/>
        <w:bottom w:val="none" w:sz="0" w:space="0" w:color="auto"/>
        <w:right w:val="none" w:sz="0" w:space="0" w:color="auto"/>
      </w:divBdr>
    </w:div>
    <w:div w:id="695739720">
      <w:marLeft w:val="640"/>
      <w:marRight w:val="0"/>
      <w:marTop w:val="0"/>
      <w:marBottom w:val="0"/>
      <w:divBdr>
        <w:top w:val="none" w:sz="0" w:space="0" w:color="auto"/>
        <w:left w:val="none" w:sz="0" w:space="0" w:color="auto"/>
        <w:bottom w:val="none" w:sz="0" w:space="0" w:color="auto"/>
        <w:right w:val="none" w:sz="0" w:space="0" w:color="auto"/>
      </w:divBdr>
    </w:div>
    <w:div w:id="695889458">
      <w:marLeft w:val="640"/>
      <w:marRight w:val="0"/>
      <w:marTop w:val="0"/>
      <w:marBottom w:val="0"/>
      <w:divBdr>
        <w:top w:val="none" w:sz="0" w:space="0" w:color="auto"/>
        <w:left w:val="none" w:sz="0" w:space="0" w:color="auto"/>
        <w:bottom w:val="none" w:sz="0" w:space="0" w:color="auto"/>
        <w:right w:val="none" w:sz="0" w:space="0" w:color="auto"/>
      </w:divBdr>
    </w:div>
    <w:div w:id="695889571">
      <w:marLeft w:val="480"/>
      <w:marRight w:val="0"/>
      <w:marTop w:val="0"/>
      <w:marBottom w:val="0"/>
      <w:divBdr>
        <w:top w:val="none" w:sz="0" w:space="0" w:color="auto"/>
        <w:left w:val="none" w:sz="0" w:space="0" w:color="auto"/>
        <w:bottom w:val="none" w:sz="0" w:space="0" w:color="auto"/>
        <w:right w:val="none" w:sz="0" w:space="0" w:color="auto"/>
      </w:divBdr>
    </w:div>
    <w:div w:id="696005778">
      <w:marLeft w:val="640"/>
      <w:marRight w:val="0"/>
      <w:marTop w:val="0"/>
      <w:marBottom w:val="0"/>
      <w:divBdr>
        <w:top w:val="none" w:sz="0" w:space="0" w:color="auto"/>
        <w:left w:val="none" w:sz="0" w:space="0" w:color="auto"/>
        <w:bottom w:val="none" w:sz="0" w:space="0" w:color="auto"/>
        <w:right w:val="none" w:sz="0" w:space="0" w:color="auto"/>
      </w:divBdr>
    </w:div>
    <w:div w:id="696080056">
      <w:marLeft w:val="640"/>
      <w:marRight w:val="0"/>
      <w:marTop w:val="0"/>
      <w:marBottom w:val="0"/>
      <w:divBdr>
        <w:top w:val="none" w:sz="0" w:space="0" w:color="auto"/>
        <w:left w:val="none" w:sz="0" w:space="0" w:color="auto"/>
        <w:bottom w:val="none" w:sz="0" w:space="0" w:color="auto"/>
        <w:right w:val="none" w:sz="0" w:space="0" w:color="auto"/>
      </w:divBdr>
    </w:div>
    <w:div w:id="696084484">
      <w:marLeft w:val="480"/>
      <w:marRight w:val="0"/>
      <w:marTop w:val="0"/>
      <w:marBottom w:val="0"/>
      <w:divBdr>
        <w:top w:val="none" w:sz="0" w:space="0" w:color="auto"/>
        <w:left w:val="none" w:sz="0" w:space="0" w:color="auto"/>
        <w:bottom w:val="none" w:sz="0" w:space="0" w:color="auto"/>
        <w:right w:val="none" w:sz="0" w:space="0" w:color="auto"/>
      </w:divBdr>
    </w:div>
    <w:div w:id="696124821">
      <w:marLeft w:val="640"/>
      <w:marRight w:val="0"/>
      <w:marTop w:val="0"/>
      <w:marBottom w:val="0"/>
      <w:divBdr>
        <w:top w:val="none" w:sz="0" w:space="0" w:color="auto"/>
        <w:left w:val="none" w:sz="0" w:space="0" w:color="auto"/>
        <w:bottom w:val="none" w:sz="0" w:space="0" w:color="auto"/>
        <w:right w:val="none" w:sz="0" w:space="0" w:color="auto"/>
      </w:divBdr>
    </w:div>
    <w:div w:id="696127978">
      <w:marLeft w:val="640"/>
      <w:marRight w:val="0"/>
      <w:marTop w:val="0"/>
      <w:marBottom w:val="0"/>
      <w:divBdr>
        <w:top w:val="none" w:sz="0" w:space="0" w:color="auto"/>
        <w:left w:val="none" w:sz="0" w:space="0" w:color="auto"/>
        <w:bottom w:val="none" w:sz="0" w:space="0" w:color="auto"/>
        <w:right w:val="none" w:sz="0" w:space="0" w:color="auto"/>
      </w:divBdr>
    </w:div>
    <w:div w:id="696153644">
      <w:marLeft w:val="480"/>
      <w:marRight w:val="0"/>
      <w:marTop w:val="0"/>
      <w:marBottom w:val="0"/>
      <w:divBdr>
        <w:top w:val="none" w:sz="0" w:space="0" w:color="auto"/>
        <w:left w:val="none" w:sz="0" w:space="0" w:color="auto"/>
        <w:bottom w:val="none" w:sz="0" w:space="0" w:color="auto"/>
        <w:right w:val="none" w:sz="0" w:space="0" w:color="auto"/>
      </w:divBdr>
    </w:div>
    <w:div w:id="696270531">
      <w:marLeft w:val="640"/>
      <w:marRight w:val="0"/>
      <w:marTop w:val="0"/>
      <w:marBottom w:val="0"/>
      <w:divBdr>
        <w:top w:val="none" w:sz="0" w:space="0" w:color="auto"/>
        <w:left w:val="none" w:sz="0" w:space="0" w:color="auto"/>
        <w:bottom w:val="none" w:sz="0" w:space="0" w:color="auto"/>
        <w:right w:val="none" w:sz="0" w:space="0" w:color="auto"/>
      </w:divBdr>
    </w:div>
    <w:div w:id="696393553">
      <w:marLeft w:val="640"/>
      <w:marRight w:val="0"/>
      <w:marTop w:val="0"/>
      <w:marBottom w:val="0"/>
      <w:divBdr>
        <w:top w:val="none" w:sz="0" w:space="0" w:color="auto"/>
        <w:left w:val="none" w:sz="0" w:space="0" w:color="auto"/>
        <w:bottom w:val="none" w:sz="0" w:space="0" w:color="auto"/>
        <w:right w:val="none" w:sz="0" w:space="0" w:color="auto"/>
      </w:divBdr>
    </w:div>
    <w:div w:id="696465710">
      <w:marLeft w:val="640"/>
      <w:marRight w:val="0"/>
      <w:marTop w:val="0"/>
      <w:marBottom w:val="0"/>
      <w:divBdr>
        <w:top w:val="none" w:sz="0" w:space="0" w:color="auto"/>
        <w:left w:val="none" w:sz="0" w:space="0" w:color="auto"/>
        <w:bottom w:val="none" w:sz="0" w:space="0" w:color="auto"/>
        <w:right w:val="none" w:sz="0" w:space="0" w:color="auto"/>
      </w:divBdr>
    </w:div>
    <w:div w:id="696466089">
      <w:marLeft w:val="640"/>
      <w:marRight w:val="0"/>
      <w:marTop w:val="0"/>
      <w:marBottom w:val="0"/>
      <w:divBdr>
        <w:top w:val="none" w:sz="0" w:space="0" w:color="auto"/>
        <w:left w:val="none" w:sz="0" w:space="0" w:color="auto"/>
        <w:bottom w:val="none" w:sz="0" w:space="0" w:color="auto"/>
        <w:right w:val="none" w:sz="0" w:space="0" w:color="auto"/>
      </w:divBdr>
    </w:div>
    <w:div w:id="696543750">
      <w:marLeft w:val="640"/>
      <w:marRight w:val="0"/>
      <w:marTop w:val="0"/>
      <w:marBottom w:val="0"/>
      <w:divBdr>
        <w:top w:val="none" w:sz="0" w:space="0" w:color="auto"/>
        <w:left w:val="none" w:sz="0" w:space="0" w:color="auto"/>
        <w:bottom w:val="none" w:sz="0" w:space="0" w:color="auto"/>
        <w:right w:val="none" w:sz="0" w:space="0" w:color="auto"/>
      </w:divBdr>
    </w:div>
    <w:div w:id="696590365">
      <w:marLeft w:val="480"/>
      <w:marRight w:val="0"/>
      <w:marTop w:val="0"/>
      <w:marBottom w:val="0"/>
      <w:divBdr>
        <w:top w:val="none" w:sz="0" w:space="0" w:color="auto"/>
        <w:left w:val="none" w:sz="0" w:space="0" w:color="auto"/>
        <w:bottom w:val="none" w:sz="0" w:space="0" w:color="auto"/>
        <w:right w:val="none" w:sz="0" w:space="0" w:color="auto"/>
      </w:divBdr>
    </w:div>
    <w:div w:id="696732454">
      <w:marLeft w:val="640"/>
      <w:marRight w:val="0"/>
      <w:marTop w:val="0"/>
      <w:marBottom w:val="0"/>
      <w:divBdr>
        <w:top w:val="none" w:sz="0" w:space="0" w:color="auto"/>
        <w:left w:val="none" w:sz="0" w:space="0" w:color="auto"/>
        <w:bottom w:val="none" w:sz="0" w:space="0" w:color="auto"/>
        <w:right w:val="none" w:sz="0" w:space="0" w:color="auto"/>
      </w:divBdr>
    </w:div>
    <w:div w:id="696850303">
      <w:marLeft w:val="640"/>
      <w:marRight w:val="0"/>
      <w:marTop w:val="0"/>
      <w:marBottom w:val="0"/>
      <w:divBdr>
        <w:top w:val="none" w:sz="0" w:space="0" w:color="auto"/>
        <w:left w:val="none" w:sz="0" w:space="0" w:color="auto"/>
        <w:bottom w:val="none" w:sz="0" w:space="0" w:color="auto"/>
        <w:right w:val="none" w:sz="0" w:space="0" w:color="auto"/>
      </w:divBdr>
    </w:div>
    <w:div w:id="696854780">
      <w:marLeft w:val="480"/>
      <w:marRight w:val="0"/>
      <w:marTop w:val="0"/>
      <w:marBottom w:val="0"/>
      <w:divBdr>
        <w:top w:val="none" w:sz="0" w:space="0" w:color="auto"/>
        <w:left w:val="none" w:sz="0" w:space="0" w:color="auto"/>
        <w:bottom w:val="none" w:sz="0" w:space="0" w:color="auto"/>
        <w:right w:val="none" w:sz="0" w:space="0" w:color="auto"/>
      </w:divBdr>
    </w:div>
    <w:div w:id="696930287">
      <w:marLeft w:val="480"/>
      <w:marRight w:val="0"/>
      <w:marTop w:val="0"/>
      <w:marBottom w:val="0"/>
      <w:divBdr>
        <w:top w:val="none" w:sz="0" w:space="0" w:color="auto"/>
        <w:left w:val="none" w:sz="0" w:space="0" w:color="auto"/>
        <w:bottom w:val="none" w:sz="0" w:space="0" w:color="auto"/>
        <w:right w:val="none" w:sz="0" w:space="0" w:color="auto"/>
      </w:divBdr>
    </w:div>
    <w:div w:id="696930882">
      <w:marLeft w:val="480"/>
      <w:marRight w:val="0"/>
      <w:marTop w:val="0"/>
      <w:marBottom w:val="0"/>
      <w:divBdr>
        <w:top w:val="none" w:sz="0" w:space="0" w:color="auto"/>
        <w:left w:val="none" w:sz="0" w:space="0" w:color="auto"/>
        <w:bottom w:val="none" w:sz="0" w:space="0" w:color="auto"/>
        <w:right w:val="none" w:sz="0" w:space="0" w:color="auto"/>
      </w:divBdr>
    </w:div>
    <w:div w:id="696933961">
      <w:marLeft w:val="640"/>
      <w:marRight w:val="0"/>
      <w:marTop w:val="0"/>
      <w:marBottom w:val="0"/>
      <w:divBdr>
        <w:top w:val="none" w:sz="0" w:space="0" w:color="auto"/>
        <w:left w:val="none" w:sz="0" w:space="0" w:color="auto"/>
        <w:bottom w:val="none" w:sz="0" w:space="0" w:color="auto"/>
        <w:right w:val="none" w:sz="0" w:space="0" w:color="auto"/>
      </w:divBdr>
    </w:div>
    <w:div w:id="696975559">
      <w:marLeft w:val="480"/>
      <w:marRight w:val="0"/>
      <w:marTop w:val="0"/>
      <w:marBottom w:val="0"/>
      <w:divBdr>
        <w:top w:val="none" w:sz="0" w:space="0" w:color="auto"/>
        <w:left w:val="none" w:sz="0" w:space="0" w:color="auto"/>
        <w:bottom w:val="none" w:sz="0" w:space="0" w:color="auto"/>
        <w:right w:val="none" w:sz="0" w:space="0" w:color="auto"/>
      </w:divBdr>
    </w:div>
    <w:div w:id="697000929">
      <w:marLeft w:val="480"/>
      <w:marRight w:val="0"/>
      <w:marTop w:val="0"/>
      <w:marBottom w:val="0"/>
      <w:divBdr>
        <w:top w:val="none" w:sz="0" w:space="0" w:color="auto"/>
        <w:left w:val="none" w:sz="0" w:space="0" w:color="auto"/>
        <w:bottom w:val="none" w:sz="0" w:space="0" w:color="auto"/>
        <w:right w:val="none" w:sz="0" w:space="0" w:color="auto"/>
      </w:divBdr>
    </w:div>
    <w:div w:id="697051167">
      <w:marLeft w:val="640"/>
      <w:marRight w:val="0"/>
      <w:marTop w:val="0"/>
      <w:marBottom w:val="0"/>
      <w:divBdr>
        <w:top w:val="none" w:sz="0" w:space="0" w:color="auto"/>
        <w:left w:val="none" w:sz="0" w:space="0" w:color="auto"/>
        <w:bottom w:val="none" w:sz="0" w:space="0" w:color="auto"/>
        <w:right w:val="none" w:sz="0" w:space="0" w:color="auto"/>
      </w:divBdr>
    </w:div>
    <w:div w:id="697240561">
      <w:marLeft w:val="480"/>
      <w:marRight w:val="0"/>
      <w:marTop w:val="0"/>
      <w:marBottom w:val="0"/>
      <w:divBdr>
        <w:top w:val="none" w:sz="0" w:space="0" w:color="auto"/>
        <w:left w:val="none" w:sz="0" w:space="0" w:color="auto"/>
        <w:bottom w:val="none" w:sz="0" w:space="0" w:color="auto"/>
        <w:right w:val="none" w:sz="0" w:space="0" w:color="auto"/>
      </w:divBdr>
    </w:div>
    <w:div w:id="697435595">
      <w:marLeft w:val="640"/>
      <w:marRight w:val="0"/>
      <w:marTop w:val="0"/>
      <w:marBottom w:val="0"/>
      <w:divBdr>
        <w:top w:val="none" w:sz="0" w:space="0" w:color="auto"/>
        <w:left w:val="none" w:sz="0" w:space="0" w:color="auto"/>
        <w:bottom w:val="none" w:sz="0" w:space="0" w:color="auto"/>
        <w:right w:val="none" w:sz="0" w:space="0" w:color="auto"/>
      </w:divBdr>
    </w:div>
    <w:div w:id="697466482">
      <w:marLeft w:val="480"/>
      <w:marRight w:val="0"/>
      <w:marTop w:val="0"/>
      <w:marBottom w:val="0"/>
      <w:divBdr>
        <w:top w:val="none" w:sz="0" w:space="0" w:color="auto"/>
        <w:left w:val="none" w:sz="0" w:space="0" w:color="auto"/>
        <w:bottom w:val="none" w:sz="0" w:space="0" w:color="auto"/>
        <w:right w:val="none" w:sz="0" w:space="0" w:color="auto"/>
      </w:divBdr>
    </w:div>
    <w:div w:id="697508556">
      <w:marLeft w:val="480"/>
      <w:marRight w:val="0"/>
      <w:marTop w:val="0"/>
      <w:marBottom w:val="0"/>
      <w:divBdr>
        <w:top w:val="none" w:sz="0" w:space="0" w:color="auto"/>
        <w:left w:val="none" w:sz="0" w:space="0" w:color="auto"/>
        <w:bottom w:val="none" w:sz="0" w:space="0" w:color="auto"/>
        <w:right w:val="none" w:sz="0" w:space="0" w:color="auto"/>
      </w:divBdr>
    </w:div>
    <w:div w:id="697581352">
      <w:marLeft w:val="480"/>
      <w:marRight w:val="0"/>
      <w:marTop w:val="0"/>
      <w:marBottom w:val="0"/>
      <w:divBdr>
        <w:top w:val="none" w:sz="0" w:space="0" w:color="auto"/>
        <w:left w:val="none" w:sz="0" w:space="0" w:color="auto"/>
        <w:bottom w:val="none" w:sz="0" w:space="0" w:color="auto"/>
        <w:right w:val="none" w:sz="0" w:space="0" w:color="auto"/>
      </w:divBdr>
    </w:div>
    <w:div w:id="697582104">
      <w:marLeft w:val="640"/>
      <w:marRight w:val="0"/>
      <w:marTop w:val="0"/>
      <w:marBottom w:val="0"/>
      <w:divBdr>
        <w:top w:val="none" w:sz="0" w:space="0" w:color="auto"/>
        <w:left w:val="none" w:sz="0" w:space="0" w:color="auto"/>
        <w:bottom w:val="none" w:sz="0" w:space="0" w:color="auto"/>
        <w:right w:val="none" w:sz="0" w:space="0" w:color="auto"/>
      </w:divBdr>
    </w:div>
    <w:div w:id="697658875">
      <w:marLeft w:val="480"/>
      <w:marRight w:val="0"/>
      <w:marTop w:val="0"/>
      <w:marBottom w:val="0"/>
      <w:divBdr>
        <w:top w:val="none" w:sz="0" w:space="0" w:color="auto"/>
        <w:left w:val="none" w:sz="0" w:space="0" w:color="auto"/>
        <w:bottom w:val="none" w:sz="0" w:space="0" w:color="auto"/>
        <w:right w:val="none" w:sz="0" w:space="0" w:color="auto"/>
      </w:divBdr>
    </w:div>
    <w:div w:id="697698975">
      <w:marLeft w:val="480"/>
      <w:marRight w:val="0"/>
      <w:marTop w:val="0"/>
      <w:marBottom w:val="0"/>
      <w:divBdr>
        <w:top w:val="none" w:sz="0" w:space="0" w:color="auto"/>
        <w:left w:val="none" w:sz="0" w:space="0" w:color="auto"/>
        <w:bottom w:val="none" w:sz="0" w:space="0" w:color="auto"/>
        <w:right w:val="none" w:sz="0" w:space="0" w:color="auto"/>
      </w:divBdr>
    </w:div>
    <w:div w:id="697703278">
      <w:marLeft w:val="480"/>
      <w:marRight w:val="0"/>
      <w:marTop w:val="0"/>
      <w:marBottom w:val="0"/>
      <w:divBdr>
        <w:top w:val="none" w:sz="0" w:space="0" w:color="auto"/>
        <w:left w:val="none" w:sz="0" w:space="0" w:color="auto"/>
        <w:bottom w:val="none" w:sz="0" w:space="0" w:color="auto"/>
        <w:right w:val="none" w:sz="0" w:space="0" w:color="auto"/>
      </w:divBdr>
    </w:div>
    <w:div w:id="697850750">
      <w:marLeft w:val="640"/>
      <w:marRight w:val="0"/>
      <w:marTop w:val="0"/>
      <w:marBottom w:val="0"/>
      <w:divBdr>
        <w:top w:val="none" w:sz="0" w:space="0" w:color="auto"/>
        <w:left w:val="none" w:sz="0" w:space="0" w:color="auto"/>
        <w:bottom w:val="none" w:sz="0" w:space="0" w:color="auto"/>
        <w:right w:val="none" w:sz="0" w:space="0" w:color="auto"/>
      </w:divBdr>
    </w:div>
    <w:div w:id="698042818">
      <w:marLeft w:val="640"/>
      <w:marRight w:val="0"/>
      <w:marTop w:val="0"/>
      <w:marBottom w:val="0"/>
      <w:divBdr>
        <w:top w:val="none" w:sz="0" w:space="0" w:color="auto"/>
        <w:left w:val="none" w:sz="0" w:space="0" w:color="auto"/>
        <w:bottom w:val="none" w:sz="0" w:space="0" w:color="auto"/>
        <w:right w:val="none" w:sz="0" w:space="0" w:color="auto"/>
      </w:divBdr>
    </w:div>
    <w:div w:id="698091459">
      <w:marLeft w:val="640"/>
      <w:marRight w:val="0"/>
      <w:marTop w:val="0"/>
      <w:marBottom w:val="0"/>
      <w:divBdr>
        <w:top w:val="none" w:sz="0" w:space="0" w:color="auto"/>
        <w:left w:val="none" w:sz="0" w:space="0" w:color="auto"/>
        <w:bottom w:val="none" w:sz="0" w:space="0" w:color="auto"/>
        <w:right w:val="none" w:sz="0" w:space="0" w:color="auto"/>
      </w:divBdr>
    </w:div>
    <w:div w:id="698092899">
      <w:marLeft w:val="640"/>
      <w:marRight w:val="0"/>
      <w:marTop w:val="0"/>
      <w:marBottom w:val="0"/>
      <w:divBdr>
        <w:top w:val="none" w:sz="0" w:space="0" w:color="auto"/>
        <w:left w:val="none" w:sz="0" w:space="0" w:color="auto"/>
        <w:bottom w:val="none" w:sz="0" w:space="0" w:color="auto"/>
        <w:right w:val="none" w:sz="0" w:space="0" w:color="auto"/>
      </w:divBdr>
    </w:div>
    <w:div w:id="698093363">
      <w:marLeft w:val="640"/>
      <w:marRight w:val="0"/>
      <w:marTop w:val="0"/>
      <w:marBottom w:val="0"/>
      <w:divBdr>
        <w:top w:val="none" w:sz="0" w:space="0" w:color="auto"/>
        <w:left w:val="none" w:sz="0" w:space="0" w:color="auto"/>
        <w:bottom w:val="none" w:sz="0" w:space="0" w:color="auto"/>
        <w:right w:val="none" w:sz="0" w:space="0" w:color="auto"/>
      </w:divBdr>
    </w:div>
    <w:div w:id="698166333">
      <w:marLeft w:val="480"/>
      <w:marRight w:val="0"/>
      <w:marTop w:val="0"/>
      <w:marBottom w:val="0"/>
      <w:divBdr>
        <w:top w:val="none" w:sz="0" w:space="0" w:color="auto"/>
        <w:left w:val="none" w:sz="0" w:space="0" w:color="auto"/>
        <w:bottom w:val="none" w:sz="0" w:space="0" w:color="auto"/>
        <w:right w:val="none" w:sz="0" w:space="0" w:color="auto"/>
      </w:divBdr>
    </w:div>
    <w:div w:id="698437851">
      <w:marLeft w:val="640"/>
      <w:marRight w:val="0"/>
      <w:marTop w:val="0"/>
      <w:marBottom w:val="0"/>
      <w:divBdr>
        <w:top w:val="none" w:sz="0" w:space="0" w:color="auto"/>
        <w:left w:val="none" w:sz="0" w:space="0" w:color="auto"/>
        <w:bottom w:val="none" w:sz="0" w:space="0" w:color="auto"/>
        <w:right w:val="none" w:sz="0" w:space="0" w:color="auto"/>
      </w:divBdr>
    </w:div>
    <w:div w:id="698512833">
      <w:marLeft w:val="480"/>
      <w:marRight w:val="0"/>
      <w:marTop w:val="0"/>
      <w:marBottom w:val="0"/>
      <w:divBdr>
        <w:top w:val="none" w:sz="0" w:space="0" w:color="auto"/>
        <w:left w:val="none" w:sz="0" w:space="0" w:color="auto"/>
        <w:bottom w:val="none" w:sz="0" w:space="0" w:color="auto"/>
        <w:right w:val="none" w:sz="0" w:space="0" w:color="auto"/>
      </w:divBdr>
    </w:div>
    <w:div w:id="698513225">
      <w:marLeft w:val="640"/>
      <w:marRight w:val="0"/>
      <w:marTop w:val="0"/>
      <w:marBottom w:val="0"/>
      <w:divBdr>
        <w:top w:val="none" w:sz="0" w:space="0" w:color="auto"/>
        <w:left w:val="none" w:sz="0" w:space="0" w:color="auto"/>
        <w:bottom w:val="none" w:sz="0" w:space="0" w:color="auto"/>
        <w:right w:val="none" w:sz="0" w:space="0" w:color="auto"/>
      </w:divBdr>
    </w:div>
    <w:div w:id="698631190">
      <w:marLeft w:val="640"/>
      <w:marRight w:val="0"/>
      <w:marTop w:val="0"/>
      <w:marBottom w:val="0"/>
      <w:divBdr>
        <w:top w:val="none" w:sz="0" w:space="0" w:color="auto"/>
        <w:left w:val="none" w:sz="0" w:space="0" w:color="auto"/>
        <w:bottom w:val="none" w:sz="0" w:space="0" w:color="auto"/>
        <w:right w:val="none" w:sz="0" w:space="0" w:color="auto"/>
      </w:divBdr>
    </w:div>
    <w:div w:id="698747225">
      <w:marLeft w:val="480"/>
      <w:marRight w:val="0"/>
      <w:marTop w:val="0"/>
      <w:marBottom w:val="0"/>
      <w:divBdr>
        <w:top w:val="none" w:sz="0" w:space="0" w:color="auto"/>
        <w:left w:val="none" w:sz="0" w:space="0" w:color="auto"/>
        <w:bottom w:val="none" w:sz="0" w:space="0" w:color="auto"/>
        <w:right w:val="none" w:sz="0" w:space="0" w:color="auto"/>
      </w:divBdr>
    </w:div>
    <w:div w:id="698747732">
      <w:marLeft w:val="640"/>
      <w:marRight w:val="0"/>
      <w:marTop w:val="0"/>
      <w:marBottom w:val="0"/>
      <w:divBdr>
        <w:top w:val="none" w:sz="0" w:space="0" w:color="auto"/>
        <w:left w:val="none" w:sz="0" w:space="0" w:color="auto"/>
        <w:bottom w:val="none" w:sz="0" w:space="0" w:color="auto"/>
        <w:right w:val="none" w:sz="0" w:space="0" w:color="auto"/>
      </w:divBdr>
    </w:div>
    <w:div w:id="698748078">
      <w:marLeft w:val="480"/>
      <w:marRight w:val="0"/>
      <w:marTop w:val="0"/>
      <w:marBottom w:val="0"/>
      <w:divBdr>
        <w:top w:val="none" w:sz="0" w:space="0" w:color="auto"/>
        <w:left w:val="none" w:sz="0" w:space="0" w:color="auto"/>
        <w:bottom w:val="none" w:sz="0" w:space="0" w:color="auto"/>
        <w:right w:val="none" w:sz="0" w:space="0" w:color="auto"/>
      </w:divBdr>
    </w:div>
    <w:div w:id="698774771">
      <w:marLeft w:val="480"/>
      <w:marRight w:val="0"/>
      <w:marTop w:val="0"/>
      <w:marBottom w:val="0"/>
      <w:divBdr>
        <w:top w:val="none" w:sz="0" w:space="0" w:color="auto"/>
        <w:left w:val="none" w:sz="0" w:space="0" w:color="auto"/>
        <w:bottom w:val="none" w:sz="0" w:space="0" w:color="auto"/>
        <w:right w:val="none" w:sz="0" w:space="0" w:color="auto"/>
      </w:divBdr>
    </w:div>
    <w:div w:id="698819951">
      <w:marLeft w:val="640"/>
      <w:marRight w:val="0"/>
      <w:marTop w:val="0"/>
      <w:marBottom w:val="0"/>
      <w:divBdr>
        <w:top w:val="none" w:sz="0" w:space="0" w:color="auto"/>
        <w:left w:val="none" w:sz="0" w:space="0" w:color="auto"/>
        <w:bottom w:val="none" w:sz="0" w:space="0" w:color="auto"/>
        <w:right w:val="none" w:sz="0" w:space="0" w:color="auto"/>
      </w:divBdr>
    </w:div>
    <w:div w:id="698942440">
      <w:marLeft w:val="480"/>
      <w:marRight w:val="0"/>
      <w:marTop w:val="0"/>
      <w:marBottom w:val="0"/>
      <w:divBdr>
        <w:top w:val="none" w:sz="0" w:space="0" w:color="auto"/>
        <w:left w:val="none" w:sz="0" w:space="0" w:color="auto"/>
        <w:bottom w:val="none" w:sz="0" w:space="0" w:color="auto"/>
        <w:right w:val="none" w:sz="0" w:space="0" w:color="auto"/>
      </w:divBdr>
    </w:div>
    <w:div w:id="699011491">
      <w:marLeft w:val="480"/>
      <w:marRight w:val="0"/>
      <w:marTop w:val="0"/>
      <w:marBottom w:val="0"/>
      <w:divBdr>
        <w:top w:val="none" w:sz="0" w:space="0" w:color="auto"/>
        <w:left w:val="none" w:sz="0" w:space="0" w:color="auto"/>
        <w:bottom w:val="none" w:sz="0" w:space="0" w:color="auto"/>
        <w:right w:val="none" w:sz="0" w:space="0" w:color="auto"/>
      </w:divBdr>
    </w:div>
    <w:div w:id="699012257">
      <w:marLeft w:val="480"/>
      <w:marRight w:val="0"/>
      <w:marTop w:val="0"/>
      <w:marBottom w:val="0"/>
      <w:divBdr>
        <w:top w:val="none" w:sz="0" w:space="0" w:color="auto"/>
        <w:left w:val="none" w:sz="0" w:space="0" w:color="auto"/>
        <w:bottom w:val="none" w:sz="0" w:space="0" w:color="auto"/>
        <w:right w:val="none" w:sz="0" w:space="0" w:color="auto"/>
      </w:divBdr>
    </w:div>
    <w:div w:id="699016343">
      <w:marLeft w:val="640"/>
      <w:marRight w:val="0"/>
      <w:marTop w:val="0"/>
      <w:marBottom w:val="0"/>
      <w:divBdr>
        <w:top w:val="none" w:sz="0" w:space="0" w:color="auto"/>
        <w:left w:val="none" w:sz="0" w:space="0" w:color="auto"/>
        <w:bottom w:val="none" w:sz="0" w:space="0" w:color="auto"/>
        <w:right w:val="none" w:sz="0" w:space="0" w:color="auto"/>
      </w:divBdr>
    </w:div>
    <w:div w:id="699162877">
      <w:marLeft w:val="640"/>
      <w:marRight w:val="0"/>
      <w:marTop w:val="0"/>
      <w:marBottom w:val="0"/>
      <w:divBdr>
        <w:top w:val="none" w:sz="0" w:space="0" w:color="auto"/>
        <w:left w:val="none" w:sz="0" w:space="0" w:color="auto"/>
        <w:bottom w:val="none" w:sz="0" w:space="0" w:color="auto"/>
        <w:right w:val="none" w:sz="0" w:space="0" w:color="auto"/>
      </w:divBdr>
    </w:div>
    <w:div w:id="699206076">
      <w:marLeft w:val="640"/>
      <w:marRight w:val="0"/>
      <w:marTop w:val="0"/>
      <w:marBottom w:val="0"/>
      <w:divBdr>
        <w:top w:val="none" w:sz="0" w:space="0" w:color="auto"/>
        <w:left w:val="none" w:sz="0" w:space="0" w:color="auto"/>
        <w:bottom w:val="none" w:sz="0" w:space="0" w:color="auto"/>
        <w:right w:val="none" w:sz="0" w:space="0" w:color="auto"/>
      </w:divBdr>
    </w:div>
    <w:div w:id="699210108">
      <w:marLeft w:val="480"/>
      <w:marRight w:val="0"/>
      <w:marTop w:val="0"/>
      <w:marBottom w:val="0"/>
      <w:divBdr>
        <w:top w:val="none" w:sz="0" w:space="0" w:color="auto"/>
        <w:left w:val="none" w:sz="0" w:space="0" w:color="auto"/>
        <w:bottom w:val="none" w:sz="0" w:space="0" w:color="auto"/>
        <w:right w:val="none" w:sz="0" w:space="0" w:color="auto"/>
      </w:divBdr>
    </w:div>
    <w:div w:id="699278472">
      <w:marLeft w:val="480"/>
      <w:marRight w:val="0"/>
      <w:marTop w:val="0"/>
      <w:marBottom w:val="0"/>
      <w:divBdr>
        <w:top w:val="none" w:sz="0" w:space="0" w:color="auto"/>
        <w:left w:val="none" w:sz="0" w:space="0" w:color="auto"/>
        <w:bottom w:val="none" w:sz="0" w:space="0" w:color="auto"/>
        <w:right w:val="none" w:sz="0" w:space="0" w:color="auto"/>
      </w:divBdr>
    </w:div>
    <w:div w:id="699287044">
      <w:marLeft w:val="480"/>
      <w:marRight w:val="0"/>
      <w:marTop w:val="0"/>
      <w:marBottom w:val="0"/>
      <w:divBdr>
        <w:top w:val="none" w:sz="0" w:space="0" w:color="auto"/>
        <w:left w:val="none" w:sz="0" w:space="0" w:color="auto"/>
        <w:bottom w:val="none" w:sz="0" w:space="0" w:color="auto"/>
        <w:right w:val="none" w:sz="0" w:space="0" w:color="auto"/>
      </w:divBdr>
    </w:div>
    <w:div w:id="699404377">
      <w:marLeft w:val="640"/>
      <w:marRight w:val="0"/>
      <w:marTop w:val="0"/>
      <w:marBottom w:val="0"/>
      <w:divBdr>
        <w:top w:val="none" w:sz="0" w:space="0" w:color="auto"/>
        <w:left w:val="none" w:sz="0" w:space="0" w:color="auto"/>
        <w:bottom w:val="none" w:sz="0" w:space="0" w:color="auto"/>
        <w:right w:val="none" w:sz="0" w:space="0" w:color="auto"/>
      </w:divBdr>
    </w:div>
    <w:div w:id="699547606">
      <w:marLeft w:val="480"/>
      <w:marRight w:val="0"/>
      <w:marTop w:val="0"/>
      <w:marBottom w:val="0"/>
      <w:divBdr>
        <w:top w:val="none" w:sz="0" w:space="0" w:color="auto"/>
        <w:left w:val="none" w:sz="0" w:space="0" w:color="auto"/>
        <w:bottom w:val="none" w:sz="0" w:space="0" w:color="auto"/>
        <w:right w:val="none" w:sz="0" w:space="0" w:color="auto"/>
      </w:divBdr>
    </w:div>
    <w:div w:id="699548913">
      <w:marLeft w:val="480"/>
      <w:marRight w:val="0"/>
      <w:marTop w:val="0"/>
      <w:marBottom w:val="0"/>
      <w:divBdr>
        <w:top w:val="none" w:sz="0" w:space="0" w:color="auto"/>
        <w:left w:val="none" w:sz="0" w:space="0" w:color="auto"/>
        <w:bottom w:val="none" w:sz="0" w:space="0" w:color="auto"/>
        <w:right w:val="none" w:sz="0" w:space="0" w:color="auto"/>
      </w:divBdr>
    </w:div>
    <w:div w:id="699622050">
      <w:marLeft w:val="480"/>
      <w:marRight w:val="0"/>
      <w:marTop w:val="0"/>
      <w:marBottom w:val="0"/>
      <w:divBdr>
        <w:top w:val="none" w:sz="0" w:space="0" w:color="auto"/>
        <w:left w:val="none" w:sz="0" w:space="0" w:color="auto"/>
        <w:bottom w:val="none" w:sz="0" w:space="0" w:color="auto"/>
        <w:right w:val="none" w:sz="0" w:space="0" w:color="auto"/>
      </w:divBdr>
    </w:div>
    <w:div w:id="699628160">
      <w:marLeft w:val="640"/>
      <w:marRight w:val="0"/>
      <w:marTop w:val="0"/>
      <w:marBottom w:val="0"/>
      <w:divBdr>
        <w:top w:val="none" w:sz="0" w:space="0" w:color="auto"/>
        <w:left w:val="none" w:sz="0" w:space="0" w:color="auto"/>
        <w:bottom w:val="none" w:sz="0" w:space="0" w:color="auto"/>
        <w:right w:val="none" w:sz="0" w:space="0" w:color="auto"/>
      </w:divBdr>
    </w:div>
    <w:div w:id="699668091">
      <w:marLeft w:val="480"/>
      <w:marRight w:val="0"/>
      <w:marTop w:val="0"/>
      <w:marBottom w:val="0"/>
      <w:divBdr>
        <w:top w:val="none" w:sz="0" w:space="0" w:color="auto"/>
        <w:left w:val="none" w:sz="0" w:space="0" w:color="auto"/>
        <w:bottom w:val="none" w:sz="0" w:space="0" w:color="auto"/>
        <w:right w:val="none" w:sz="0" w:space="0" w:color="auto"/>
      </w:divBdr>
    </w:div>
    <w:div w:id="699669411">
      <w:marLeft w:val="640"/>
      <w:marRight w:val="0"/>
      <w:marTop w:val="0"/>
      <w:marBottom w:val="0"/>
      <w:divBdr>
        <w:top w:val="none" w:sz="0" w:space="0" w:color="auto"/>
        <w:left w:val="none" w:sz="0" w:space="0" w:color="auto"/>
        <w:bottom w:val="none" w:sz="0" w:space="0" w:color="auto"/>
        <w:right w:val="none" w:sz="0" w:space="0" w:color="auto"/>
      </w:divBdr>
    </w:div>
    <w:div w:id="699670449">
      <w:marLeft w:val="640"/>
      <w:marRight w:val="0"/>
      <w:marTop w:val="0"/>
      <w:marBottom w:val="0"/>
      <w:divBdr>
        <w:top w:val="none" w:sz="0" w:space="0" w:color="auto"/>
        <w:left w:val="none" w:sz="0" w:space="0" w:color="auto"/>
        <w:bottom w:val="none" w:sz="0" w:space="0" w:color="auto"/>
        <w:right w:val="none" w:sz="0" w:space="0" w:color="auto"/>
      </w:divBdr>
    </w:div>
    <w:div w:id="699747051">
      <w:marLeft w:val="480"/>
      <w:marRight w:val="0"/>
      <w:marTop w:val="0"/>
      <w:marBottom w:val="0"/>
      <w:divBdr>
        <w:top w:val="none" w:sz="0" w:space="0" w:color="auto"/>
        <w:left w:val="none" w:sz="0" w:space="0" w:color="auto"/>
        <w:bottom w:val="none" w:sz="0" w:space="0" w:color="auto"/>
        <w:right w:val="none" w:sz="0" w:space="0" w:color="auto"/>
      </w:divBdr>
    </w:div>
    <w:div w:id="699864937">
      <w:marLeft w:val="480"/>
      <w:marRight w:val="0"/>
      <w:marTop w:val="0"/>
      <w:marBottom w:val="0"/>
      <w:divBdr>
        <w:top w:val="none" w:sz="0" w:space="0" w:color="auto"/>
        <w:left w:val="none" w:sz="0" w:space="0" w:color="auto"/>
        <w:bottom w:val="none" w:sz="0" w:space="0" w:color="auto"/>
        <w:right w:val="none" w:sz="0" w:space="0" w:color="auto"/>
      </w:divBdr>
    </w:div>
    <w:div w:id="699940419">
      <w:marLeft w:val="480"/>
      <w:marRight w:val="0"/>
      <w:marTop w:val="0"/>
      <w:marBottom w:val="0"/>
      <w:divBdr>
        <w:top w:val="none" w:sz="0" w:space="0" w:color="auto"/>
        <w:left w:val="none" w:sz="0" w:space="0" w:color="auto"/>
        <w:bottom w:val="none" w:sz="0" w:space="0" w:color="auto"/>
        <w:right w:val="none" w:sz="0" w:space="0" w:color="auto"/>
      </w:divBdr>
    </w:div>
    <w:div w:id="700060186">
      <w:marLeft w:val="640"/>
      <w:marRight w:val="0"/>
      <w:marTop w:val="0"/>
      <w:marBottom w:val="0"/>
      <w:divBdr>
        <w:top w:val="none" w:sz="0" w:space="0" w:color="auto"/>
        <w:left w:val="none" w:sz="0" w:space="0" w:color="auto"/>
        <w:bottom w:val="none" w:sz="0" w:space="0" w:color="auto"/>
        <w:right w:val="none" w:sz="0" w:space="0" w:color="auto"/>
      </w:divBdr>
    </w:div>
    <w:div w:id="700085998">
      <w:marLeft w:val="640"/>
      <w:marRight w:val="0"/>
      <w:marTop w:val="0"/>
      <w:marBottom w:val="0"/>
      <w:divBdr>
        <w:top w:val="none" w:sz="0" w:space="0" w:color="auto"/>
        <w:left w:val="none" w:sz="0" w:space="0" w:color="auto"/>
        <w:bottom w:val="none" w:sz="0" w:space="0" w:color="auto"/>
        <w:right w:val="none" w:sz="0" w:space="0" w:color="auto"/>
      </w:divBdr>
    </w:div>
    <w:div w:id="700087470">
      <w:marLeft w:val="640"/>
      <w:marRight w:val="0"/>
      <w:marTop w:val="0"/>
      <w:marBottom w:val="0"/>
      <w:divBdr>
        <w:top w:val="none" w:sz="0" w:space="0" w:color="auto"/>
        <w:left w:val="none" w:sz="0" w:space="0" w:color="auto"/>
        <w:bottom w:val="none" w:sz="0" w:space="0" w:color="auto"/>
        <w:right w:val="none" w:sz="0" w:space="0" w:color="auto"/>
      </w:divBdr>
    </w:div>
    <w:div w:id="700125862">
      <w:marLeft w:val="640"/>
      <w:marRight w:val="0"/>
      <w:marTop w:val="0"/>
      <w:marBottom w:val="0"/>
      <w:divBdr>
        <w:top w:val="none" w:sz="0" w:space="0" w:color="auto"/>
        <w:left w:val="none" w:sz="0" w:space="0" w:color="auto"/>
        <w:bottom w:val="none" w:sz="0" w:space="0" w:color="auto"/>
        <w:right w:val="none" w:sz="0" w:space="0" w:color="auto"/>
      </w:divBdr>
    </w:div>
    <w:div w:id="700201568">
      <w:marLeft w:val="640"/>
      <w:marRight w:val="0"/>
      <w:marTop w:val="0"/>
      <w:marBottom w:val="0"/>
      <w:divBdr>
        <w:top w:val="none" w:sz="0" w:space="0" w:color="auto"/>
        <w:left w:val="none" w:sz="0" w:space="0" w:color="auto"/>
        <w:bottom w:val="none" w:sz="0" w:space="0" w:color="auto"/>
        <w:right w:val="none" w:sz="0" w:space="0" w:color="auto"/>
      </w:divBdr>
    </w:div>
    <w:div w:id="700204379">
      <w:marLeft w:val="480"/>
      <w:marRight w:val="0"/>
      <w:marTop w:val="0"/>
      <w:marBottom w:val="0"/>
      <w:divBdr>
        <w:top w:val="none" w:sz="0" w:space="0" w:color="auto"/>
        <w:left w:val="none" w:sz="0" w:space="0" w:color="auto"/>
        <w:bottom w:val="none" w:sz="0" w:space="0" w:color="auto"/>
        <w:right w:val="none" w:sz="0" w:space="0" w:color="auto"/>
      </w:divBdr>
    </w:div>
    <w:div w:id="700253209">
      <w:marLeft w:val="480"/>
      <w:marRight w:val="0"/>
      <w:marTop w:val="0"/>
      <w:marBottom w:val="0"/>
      <w:divBdr>
        <w:top w:val="none" w:sz="0" w:space="0" w:color="auto"/>
        <w:left w:val="none" w:sz="0" w:space="0" w:color="auto"/>
        <w:bottom w:val="none" w:sz="0" w:space="0" w:color="auto"/>
        <w:right w:val="none" w:sz="0" w:space="0" w:color="auto"/>
      </w:divBdr>
    </w:div>
    <w:div w:id="700280022">
      <w:marLeft w:val="480"/>
      <w:marRight w:val="0"/>
      <w:marTop w:val="0"/>
      <w:marBottom w:val="0"/>
      <w:divBdr>
        <w:top w:val="none" w:sz="0" w:space="0" w:color="auto"/>
        <w:left w:val="none" w:sz="0" w:space="0" w:color="auto"/>
        <w:bottom w:val="none" w:sz="0" w:space="0" w:color="auto"/>
        <w:right w:val="none" w:sz="0" w:space="0" w:color="auto"/>
      </w:divBdr>
    </w:div>
    <w:div w:id="700320939">
      <w:marLeft w:val="480"/>
      <w:marRight w:val="0"/>
      <w:marTop w:val="0"/>
      <w:marBottom w:val="0"/>
      <w:divBdr>
        <w:top w:val="none" w:sz="0" w:space="0" w:color="auto"/>
        <w:left w:val="none" w:sz="0" w:space="0" w:color="auto"/>
        <w:bottom w:val="none" w:sz="0" w:space="0" w:color="auto"/>
        <w:right w:val="none" w:sz="0" w:space="0" w:color="auto"/>
      </w:divBdr>
    </w:div>
    <w:div w:id="700324138">
      <w:marLeft w:val="640"/>
      <w:marRight w:val="0"/>
      <w:marTop w:val="0"/>
      <w:marBottom w:val="0"/>
      <w:divBdr>
        <w:top w:val="none" w:sz="0" w:space="0" w:color="auto"/>
        <w:left w:val="none" w:sz="0" w:space="0" w:color="auto"/>
        <w:bottom w:val="none" w:sz="0" w:space="0" w:color="auto"/>
        <w:right w:val="none" w:sz="0" w:space="0" w:color="auto"/>
      </w:divBdr>
    </w:div>
    <w:div w:id="700401766">
      <w:marLeft w:val="480"/>
      <w:marRight w:val="0"/>
      <w:marTop w:val="0"/>
      <w:marBottom w:val="0"/>
      <w:divBdr>
        <w:top w:val="none" w:sz="0" w:space="0" w:color="auto"/>
        <w:left w:val="none" w:sz="0" w:space="0" w:color="auto"/>
        <w:bottom w:val="none" w:sz="0" w:space="0" w:color="auto"/>
        <w:right w:val="none" w:sz="0" w:space="0" w:color="auto"/>
      </w:divBdr>
    </w:div>
    <w:div w:id="700402726">
      <w:marLeft w:val="480"/>
      <w:marRight w:val="0"/>
      <w:marTop w:val="0"/>
      <w:marBottom w:val="0"/>
      <w:divBdr>
        <w:top w:val="none" w:sz="0" w:space="0" w:color="auto"/>
        <w:left w:val="none" w:sz="0" w:space="0" w:color="auto"/>
        <w:bottom w:val="none" w:sz="0" w:space="0" w:color="auto"/>
        <w:right w:val="none" w:sz="0" w:space="0" w:color="auto"/>
      </w:divBdr>
    </w:div>
    <w:div w:id="700515968">
      <w:marLeft w:val="480"/>
      <w:marRight w:val="0"/>
      <w:marTop w:val="0"/>
      <w:marBottom w:val="0"/>
      <w:divBdr>
        <w:top w:val="none" w:sz="0" w:space="0" w:color="auto"/>
        <w:left w:val="none" w:sz="0" w:space="0" w:color="auto"/>
        <w:bottom w:val="none" w:sz="0" w:space="0" w:color="auto"/>
        <w:right w:val="none" w:sz="0" w:space="0" w:color="auto"/>
      </w:divBdr>
    </w:div>
    <w:div w:id="700516653">
      <w:marLeft w:val="640"/>
      <w:marRight w:val="0"/>
      <w:marTop w:val="0"/>
      <w:marBottom w:val="0"/>
      <w:divBdr>
        <w:top w:val="none" w:sz="0" w:space="0" w:color="auto"/>
        <w:left w:val="none" w:sz="0" w:space="0" w:color="auto"/>
        <w:bottom w:val="none" w:sz="0" w:space="0" w:color="auto"/>
        <w:right w:val="none" w:sz="0" w:space="0" w:color="auto"/>
      </w:divBdr>
    </w:div>
    <w:div w:id="700588319">
      <w:marLeft w:val="640"/>
      <w:marRight w:val="0"/>
      <w:marTop w:val="0"/>
      <w:marBottom w:val="0"/>
      <w:divBdr>
        <w:top w:val="none" w:sz="0" w:space="0" w:color="auto"/>
        <w:left w:val="none" w:sz="0" w:space="0" w:color="auto"/>
        <w:bottom w:val="none" w:sz="0" w:space="0" w:color="auto"/>
        <w:right w:val="none" w:sz="0" w:space="0" w:color="auto"/>
      </w:divBdr>
    </w:div>
    <w:div w:id="700593092">
      <w:marLeft w:val="640"/>
      <w:marRight w:val="0"/>
      <w:marTop w:val="0"/>
      <w:marBottom w:val="0"/>
      <w:divBdr>
        <w:top w:val="none" w:sz="0" w:space="0" w:color="auto"/>
        <w:left w:val="none" w:sz="0" w:space="0" w:color="auto"/>
        <w:bottom w:val="none" w:sz="0" w:space="0" w:color="auto"/>
        <w:right w:val="none" w:sz="0" w:space="0" w:color="auto"/>
      </w:divBdr>
    </w:div>
    <w:div w:id="700711171">
      <w:marLeft w:val="480"/>
      <w:marRight w:val="0"/>
      <w:marTop w:val="0"/>
      <w:marBottom w:val="0"/>
      <w:divBdr>
        <w:top w:val="none" w:sz="0" w:space="0" w:color="auto"/>
        <w:left w:val="none" w:sz="0" w:space="0" w:color="auto"/>
        <w:bottom w:val="none" w:sz="0" w:space="0" w:color="auto"/>
        <w:right w:val="none" w:sz="0" w:space="0" w:color="auto"/>
      </w:divBdr>
    </w:div>
    <w:div w:id="700782639">
      <w:marLeft w:val="480"/>
      <w:marRight w:val="0"/>
      <w:marTop w:val="0"/>
      <w:marBottom w:val="0"/>
      <w:divBdr>
        <w:top w:val="none" w:sz="0" w:space="0" w:color="auto"/>
        <w:left w:val="none" w:sz="0" w:space="0" w:color="auto"/>
        <w:bottom w:val="none" w:sz="0" w:space="0" w:color="auto"/>
        <w:right w:val="none" w:sz="0" w:space="0" w:color="auto"/>
      </w:divBdr>
    </w:div>
    <w:div w:id="700863775">
      <w:marLeft w:val="480"/>
      <w:marRight w:val="0"/>
      <w:marTop w:val="0"/>
      <w:marBottom w:val="0"/>
      <w:divBdr>
        <w:top w:val="none" w:sz="0" w:space="0" w:color="auto"/>
        <w:left w:val="none" w:sz="0" w:space="0" w:color="auto"/>
        <w:bottom w:val="none" w:sz="0" w:space="0" w:color="auto"/>
        <w:right w:val="none" w:sz="0" w:space="0" w:color="auto"/>
      </w:divBdr>
    </w:div>
    <w:div w:id="700979300">
      <w:marLeft w:val="640"/>
      <w:marRight w:val="0"/>
      <w:marTop w:val="0"/>
      <w:marBottom w:val="0"/>
      <w:divBdr>
        <w:top w:val="none" w:sz="0" w:space="0" w:color="auto"/>
        <w:left w:val="none" w:sz="0" w:space="0" w:color="auto"/>
        <w:bottom w:val="none" w:sz="0" w:space="0" w:color="auto"/>
        <w:right w:val="none" w:sz="0" w:space="0" w:color="auto"/>
      </w:divBdr>
    </w:div>
    <w:div w:id="700983888">
      <w:marLeft w:val="480"/>
      <w:marRight w:val="0"/>
      <w:marTop w:val="0"/>
      <w:marBottom w:val="0"/>
      <w:divBdr>
        <w:top w:val="none" w:sz="0" w:space="0" w:color="auto"/>
        <w:left w:val="none" w:sz="0" w:space="0" w:color="auto"/>
        <w:bottom w:val="none" w:sz="0" w:space="0" w:color="auto"/>
        <w:right w:val="none" w:sz="0" w:space="0" w:color="auto"/>
      </w:divBdr>
    </w:div>
    <w:div w:id="700984211">
      <w:marLeft w:val="640"/>
      <w:marRight w:val="0"/>
      <w:marTop w:val="0"/>
      <w:marBottom w:val="0"/>
      <w:divBdr>
        <w:top w:val="none" w:sz="0" w:space="0" w:color="auto"/>
        <w:left w:val="none" w:sz="0" w:space="0" w:color="auto"/>
        <w:bottom w:val="none" w:sz="0" w:space="0" w:color="auto"/>
        <w:right w:val="none" w:sz="0" w:space="0" w:color="auto"/>
      </w:divBdr>
    </w:div>
    <w:div w:id="701051116">
      <w:marLeft w:val="640"/>
      <w:marRight w:val="0"/>
      <w:marTop w:val="0"/>
      <w:marBottom w:val="0"/>
      <w:divBdr>
        <w:top w:val="none" w:sz="0" w:space="0" w:color="auto"/>
        <w:left w:val="none" w:sz="0" w:space="0" w:color="auto"/>
        <w:bottom w:val="none" w:sz="0" w:space="0" w:color="auto"/>
        <w:right w:val="none" w:sz="0" w:space="0" w:color="auto"/>
      </w:divBdr>
    </w:div>
    <w:div w:id="701052189">
      <w:marLeft w:val="640"/>
      <w:marRight w:val="0"/>
      <w:marTop w:val="0"/>
      <w:marBottom w:val="0"/>
      <w:divBdr>
        <w:top w:val="none" w:sz="0" w:space="0" w:color="auto"/>
        <w:left w:val="none" w:sz="0" w:space="0" w:color="auto"/>
        <w:bottom w:val="none" w:sz="0" w:space="0" w:color="auto"/>
        <w:right w:val="none" w:sz="0" w:space="0" w:color="auto"/>
      </w:divBdr>
    </w:div>
    <w:div w:id="701053358">
      <w:marLeft w:val="480"/>
      <w:marRight w:val="0"/>
      <w:marTop w:val="0"/>
      <w:marBottom w:val="0"/>
      <w:divBdr>
        <w:top w:val="none" w:sz="0" w:space="0" w:color="auto"/>
        <w:left w:val="none" w:sz="0" w:space="0" w:color="auto"/>
        <w:bottom w:val="none" w:sz="0" w:space="0" w:color="auto"/>
        <w:right w:val="none" w:sz="0" w:space="0" w:color="auto"/>
      </w:divBdr>
    </w:div>
    <w:div w:id="701133161">
      <w:marLeft w:val="480"/>
      <w:marRight w:val="0"/>
      <w:marTop w:val="0"/>
      <w:marBottom w:val="0"/>
      <w:divBdr>
        <w:top w:val="none" w:sz="0" w:space="0" w:color="auto"/>
        <w:left w:val="none" w:sz="0" w:space="0" w:color="auto"/>
        <w:bottom w:val="none" w:sz="0" w:space="0" w:color="auto"/>
        <w:right w:val="none" w:sz="0" w:space="0" w:color="auto"/>
      </w:divBdr>
    </w:div>
    <w:div w:id="701245991">
      <w:marLeft w:val="640"/>
      <w:marRight w:val="0"/>
      <w:marTop w:val="0"/>
      <w:marBottom w:val="0"/>
      <w:divBdr>
        <w:top w:val="none" w:sz="0" w:space="0" w:color="auto"/>
        <w:left w:val="none" w:sz="0" w:space="0" w:color="auto"/>
        <w:bottom w:val="none" w:sz="0" w:space="0" w:color="auto"/>
        <w:right w:val="none" w:sz="0" w:space="0" w:color="auto"/>
      </w:divBdr>
    </w:div>
    <w:div w:id="701247635">
      <w:marLeft w:val="640"/>
      <w:marRight w:val="0"/>
      <w:marTop w:val="0"/>
      <w:marBottom w:val="0"/>
      <w:divBdr>
        <w:top w:val="none" w:sz="0" w:space="0" w:color="auto"/>
        <w:left w:val="none" w:sz="0" w:space="0" w:color="auto"/>
        <w:bottom w:val="none" w:sz="0" w:space="0" w:color="auto"/>
        <w:right w:val="none" w:sz="0" w:space="0" w:color="auto"/>
      </w:divBdr>
    </w:div>
    <w:div w:id="701321299">
      <w:marLeft w:val="480"/>
      <w:marRight w:val="0"/>
      <w:marTop w:val="0"/>
      <w:marBottom w:val="0"/>
      <w:divBdr>
        <w:top w:val="none" w:sz="0" w:space="0" w:color="auto"/>
        <w:left w:val="none" w:sz="0" w:space="0" w:color="auto"/>
        <w:bottom w:val="none" w:sz="0" w:space="0" w:color="auto"/>
        <w:right w:val="none" w:sz="0" w:space="0" w:color="auto"/>
      </w:divBdr>
    </w:div>
    <w:div w:id="701322772">
      <w:marLeft w:val="640"/>
      <w:marRight w:val="0"/>
      <w:marTop w:val="0"/>
      <w:marBottom w:val="0"/>
      <w:divBdr>
        <w:top w:val="none" w:sz="0" w:space="0" w:color="auto"/>
        <w:left w:val="none" w:sz="0" w:space="0" w:color="auto"/>
        <w:bottom w:val="none" w:sz="0" w:space="0" w:color="auto"/>
        <w:right w:val="none" w:sz="0" w:space="0" w:color="auto"/>
      </w:divBdr>
    </w:div>
    <w:div w:id="701370768">
      <w:marLeft w:val="640"/>
      <w:marRight w:val="0"/>
      <w:marTop w:val="0"/>
      <w:marBottom w:val="0"/>
      <w:divBdr>
        <w:top w:val="none" w:sz="0" w:space="0" w:color="auto"/>
        <w:left w:val="none" w:sz="0" w:space="0" w:color="auto"/>
        <w:bottom w:val="none" w:sz="0" w:space="0" w:color="auto"/>
        <w:right w:val="none" w:sz="0" w:space="0" w:color="auto"/>
      </w:divBdr>
    </w:div>
    <w:div w:id="701443764">
      <w:marLeft w:val="480"/>
      <w:marRight w:val="0"/>
      <w:marTop w:val="0"/>
      <w:marBottom w:val="0"/>
      <w:divBdr>
        <w:top w:val="none" w:sz="0" w:space="0" w:color="auto"/>
        <w:left w:val="none" w:sz="0" w:space="0" w:color="auto"/>
        <w:bottom w:val="none" w:sz="0" w:space="0" w:color="auto"/>
        <w:right w:val="none" w:sz="0" w:space="0" w:color="auto"/>
      </w:divBdr>
    </w:div>
    <w:div w:id="701444560">
      <w:marLeft w:val="640"/>
      <w:marRight w:val="0"/>
      <w:marTop w:val="0"/>
      <w:marBottom w:val="0"/>
      <w:divBdr>
        <w:top w:val="none" w:sz="0" w:space="0" w:color="auto"/>
        <w:left w:val="none" w:sz="0" w:space="0" w:color="auto"/>
        <w:bottom w:val="none" w:sz="0" w:space="0" w:color="auto"/>
        <w:right w:val="none" w:sz="0" w:space="0" w:color="auto"/>
      </w:divBdr>
    </w:div>
    <w:div w:id="701592159">
      <w:marLeft w:val="640"/>
      <w:marRight w:val="0"/>
      <w:marTop w:val="0"/>
      <w:marBottom w:val="0"/>
      <w:divBdr>
        <w:top w:val="none" w:sz="0" w:space="0" w:color="auto"/>
        <w:left w:val="none" w:sz="0" w:space="0" w:color="auto"/>
        <w:bottom w:val="none" w:sz="0" w:space="0" w:color="auto"/>
        <w:right w:val="none" w:sz="0" w:space="0" w:color="auto"/>
      </w:divBdr>
    </w:div>
    <w:div w:id="701592417">
      <w:marLeft w:val="640"/>
      <w:marRight w:val="0"/>
      <w:marTop w:val="0"/>
      <w:marBottom w:val="0"/>
      <w:divBdr>
        <w:top w:val="none" w:sz="0" w:space="0" w:color="auto"/>
        <w:left w:val="none" w:sz="0" w:space="0" w:color="auto"/>
        <w:bottom w:val="none" w:sz="0" w:space="0" w:color="auto"/>
        <w:right w:val="none" w:sz="0" w:space="0" w:color="auto"/>
      </w:divBdr>
    </w:div>
    <w:div w:id="701630195">
      <w:marLeft w:val="640"/>
      <w:marRight w:val="0"/>
      <w:marTop w:val="0"/>
      <w:marBottom w:val="0"/>
      <w:divBdr>
        <w:top w:val="none" w:sz="0" w:space="0" w:color="auto"/>
        <w:left w:val="none" w:sz="0" w:space="0" w:color="auto"/>
        <w:bottom w:val="none" w:sz="0" w:space="0" w:color="auto"/>
        <w:right w:val="none" w:sz="0" w:space="0" w:color="auto"/>
      </w:divBdr>
    </w:div>
    <w:div w:id="701783687">
      <w:marLeft w:val="480"/>
      <w:marRight w:val="0"/>
      <w:marTop w:val="0"/>
      <w:marBottom w:val="0"/>
      <w:divBdr>
        <w:top w:val="none" w:sz="0" w:space="0" w:color="auto"/>
        <w:left w:val="none" w:sz="0" w:space="0" w:color="auto"/>
        <w:bottom w:val="none" w:sz="0" w:space="0" w:color="auto"/>
        <w:right w:val="none" w:sz="0" w:space="0" w:color="auto"/>
      </w:divBdr>
    </w:div>
    <w:div w:id="701826437">
      <w:marLeft w:val="640"/>
      <w:marRight w:val="0"/>
      <w:marTop w:val="0"/>
      <w:marBottom w:val="0"/>
      <w:divBdr>
        <w:top w:val="none" w:sz="0" w:space="0" w:color="auto"/>
        <w:left w:val="none" w:sz="0" w:space="0" w:color="auto"/>
        <w:bottom w:val="none" w:sz="0" w:space="0" w:color="auto"/>
        <w:right w:val="none" w:sz="0" w:space="0" w:color="auto"/>
      </w:divBdr>
    </w:div>
    <w:div w:id="701856784">
      <w:marLeft w:val="640"/>
      <w:marRight w:val="0"/>
      <w:marTop w:val="0"/>
      <w:marBottom w:val="0"/>
      <w:divBdr>
        <w:top w:val="none" w:sz="0" w:space="0" w:color="auto"/>
        <w:left w:val="none" w:sz="0" w:space="0" w:color="auto"/>
        <w:bottom w:val="none" w:sz="0" w:space="0" w:color="auto"/>
        <w:right w:val="none" w:sz="0" w:space="0" w:color="auto"/>
      </w:divBdr>
    </w:div>
    <w:div w:id="701974081">
      <w:marLeft w:val="640"/>
      <w:marRight w:val="0"/>
      <w:marTop w:val="0"/>
      <w:marBottom w:val="0"/>
      <w:divBdr>
        <w:top w:val="none" w:sz="0" w:space="0" w:color="auto"/>
        <w:left w:val="none" w:sz="0" w:space="0" w:color="auto"/>
        <w:bottom w:val="none" w:sz="0" w:space="0" w:color="auto"/>
        <w:right w:val="none" w:sz="0" w:space="0" w:color="auto"/>
      </w:divBdr>
    </w:div>
    <w:div w:id="702050681">
      <w:marLeft w:val="480"/>
      <w:marRight w:val="0"/>
      <w:marTop w:val="0"/>
      <w:marBottom w:val="0"/>
      <w:divBdr>
        <w:top w:val="none" w:sz="0" w:space="0" w:color="auto"/>
        <w:left w:val="none" w:sz="0" w:space="0" w:color="auto"/>
        <w:bottom w:val="none" w:sz="0" w:space="0" w:color="auto"/>
        <w:right w:val="none" w:sz="0" w:space="0" w:color="auto"/>
      </w:divBdr>
    </w:div>
    <w:div w:id="702285987">
      <w:marLeft w:val="640"/>
      <w:marRight w:val="0"/>
      <w:marTop w:val="0"/>
      <w:marBottom w:val="0"/>
      <w:divBdr>
        <w:top w:val="none" w:sz="0" w:space="0" w:color="auto"/>
        <w:left w:val="none" w:sz="0" w:space="0" w:color="auto"/>
        <w:bottom w:val="none" w:sz="0" w:space="0" w:color="auto"/>
        <w:right w:val="none" w:sz="0" w:space="0" w:color="auto"/>
      </w:divBdr>
    </w:div>
    <w:div w:id="702291395">
      <w:marLeft w:val="480"/>
      <w:marRight w:val="0"/>
      <w:marTop w:val="0"/>
      <w:marBottom w:val="0"/>
      <w:divBdr>
        <w:top w:val="none" w:sz="0" w:space="0" w:color="auto"/>
        <w:left w:val="none" w:sz="0" w:space="0" w:color="auto"/>
        <w:bottom w:val="none" w:sz="0" w:space="0" w:color="auto"/>
        <w:right w:val="none" w:sz="0" w:space="0" w:color="auto"/>
      </w:divBdr>
    </w:div>
    <w:div w:id="702291545">
      <w:marLeft w:val="640"/>
      <w:marRight w:val="0"/>
      <w:marTop w:val="0"/>
      <w:marBottom w:val="0"/>
      <w:divBdr>
        <w:top w:val="none" w:sz="0" w:space="0" w:color="auto"/>
        <w:left w:val="none" w:sz="0" w:space="0" w:color="auto"/>
        <w:bottom w:val="none" w:sz="0" w:space="0" w:color="auto"/>
        <w:right w:val="none" w:sz="0" w:space="0" w:color="auto"/>
      </w:divBdr>
    </w:div>
    <w:div w:id="702360668">
      <w:marLeft w:val="480"/>
      <w:marRight w:val="0"/>
      <w:marTop w:val="0"/>
      <w:marBottom w:val="0"/>
      <w:divBdr>
        <w:top w:val="none" w:sz="0" w:space="0" w:color="auto"/>
        <w:left w:val="none" w:sz="0" w:space="0" w:color="auto"/>
        <w:bottom w:val="none" w:sz="0" w:space="0" w:color="auto"/>
        <w:right w:val="none" w:sz="0" w:space="0" w:color="auto"/>
      </w:divBdr>
    </w:div>
    <w:div w:id="702367600">
      <w:marLeft w:val="640"/>
      <w:marRight w:val="0"/>
      <w:marTop w:val="0"/>
      <w:marBottom w:val="0"/>
      <w:divBdr>
        <w:top w:val="none" w:sz="0" w:space="0" w:color="auto"/>
        <w:left w:val="none" w:sz="0" w:space="0" w:color="auto"/>
        <w:bottom w:val="none" w:sz="0" w:space="0" w:color="auto"/>
        <w:right w:val="none" w:sz="0" w:space="0" w:color="auto"/>
      </w:divBdr>
    </w:div>
    <w:div w:id="702438105">
      <w:marLeft w:val="640"/>
      <w:marRight w:val="0"/>
      <w:marTop w:val="0"/>
      <w:marBottom w:val="0"/>
      <w:divBdr>
        <w:top w:val="none" w:sz="0" w:space="0" w:color="auto"/>
        <w:left w:val="none" w:sz="0" w:space="0" w:color="auto"/>
        <w:bottom w:val="none" w:sz="0" w:space="0" w:color="auto"/>
        <w:right w:val="none" w:sz="0" w:space="0" w:color="auto"/>
      </w:divBdr>
    </w:div>
    <w:div w:id="702440000">
      <w:marLeft w:val="480"/>
      <w:marRight w:val="0"/>
      <w:marTop w:val="0"/>
      <w:marBottom w:val="0"/>
      <w:divBdr>
        <w:top w:val="none" w:sz="0" w:space="0" w:color="auto"/>
        <w:left w:val="none" w:sz="0" w:space="0" w:color="auto"/>
        <w:bottom w:val="none" w:sz="0" w:space="0" w:color="auto"/>
        <w:right w:val="none" w:sz="0" w:space="0" w:color="auto"/>
      </w:divBdr>
    </w:div>
    <w:div w:id="702629377">
      <w:marLeft w:val="640"/>
      <w:marRight w:val="0"/>
      <w:marTop w:val="0"/>
      <w:marBottom w:val="0"/>
      <w:divBdr>
        <w:top w:val="none" w:sz="0" w:space="0" w:color="auto"/>
        <w:left w:val="none" w:sz="0" w:space="0" w:color="auto"/>
        <w:bottom w:val="none" w:sz="0" w:space="0" w:color="auto"/>
        <w:right w:val="none" w:sz="0" w:space="0" w:color="auto"/>
      </w:divBdr>
    </w:div>
    <w:div w:id="702631244">
      <w:marLeft w:val="640"/>
      <w:marRight w:val="0"/>
      <w:marTop w:val="0"/>
      <w:marBottom w:val="0"/>
      <w:divBdr>
        <w:top w:val="none" w:sz="0" w:space="0" w:color="auto"/>
        <w:left w:val="none" w:sz="0" w:space="0" w:color="auto"/>
        <w:bottom w:val="none" w:sz="0" w:space="0" w:color="auto"/>
        <w:right w:val="none" w:sz="0" w:space="0" w:color="auto"/>
      </w:divBdr>
    </w:div>
    <w:div w:id="702756131">
      <w:marLeft w:val="480"/>
      <w:marRight w:val="0"/>
      <w:marTop w:val="0"/>
      <w:marBottom w:val="0"/>
      <w:divBdr>
        <w:top w:val="none" w:sz="0" w:space="0" w:color="auto"/>
        <w:left w:val="none" w:sz="0" w:space="0" w:color="auto"/>
        <w:bottom w:val="none" w:sz="0" w:space="0" w:color="auto"/>
        <w:right w:val="none" w:sz="0" w:space="0" w:color="auto"/>
      </w:divBdr>
    </w:div>
    <w:div w:id="703097153">
      <w:marLeft w:val="480"/>
      <w:marRight w:val="0"/>
      <w:marTop w:val="0"/>
      <w:marBottom w:val="0"/>
      <w:divBdr>
        <w:top w:val="none" w:sz="0" w:space="0" w:color="auto"/>
        <w:left w:val="none" w:sz="0" w:space="0" w:color="auto"/>
        <w:bottom w:val="none" w:sz="0" w:space="0" w:color="auto"/>
        <w:right w:val="none" w:sz="0" w:space="0" w:color="auto"/>
      </w:divBdr>
    </w:div>
    <w:div w:id="703097277">
      <w:marLeft w:val="640"/>
      <w:marRight w:val="0"/>
      <w:marTop w:val="0"/>
      <w:marBottom w:val="0"/>
      <w:divBdr>
        <w:top w:val="none" w:sz="0" w:space="0" w:color="auto"/>
        <w:left w:val="none" w:sz="0" w:space="0" w:color="auto"/>
        <w:bottom w:val="none" w:sz="0" w:space="0" w:color="auto"/>
        <w:right w:val="none" w:sz="0" w:space="0" w:color="auto"/>
      </w:divBdr>
    </w:div>
    <w:div w:id="703137174">
      <w:marLeft w:val="640"/>
      <w:marRight w:val="0"/>
      <w:marTop w:val="0"/>
      <w:marBottom w:val="0"/>
      <w:divBdr>
        <w:top w:val="none" w:sz="0" w:space="0" w:color="auto"/>
        <w:left w:val="none" w:sz="0" w:space="0" w:color="auto"/>
        <w:bottom w:val="none" w:sz="0" w:space="0" w:color="auto"/>
        <w:right w:val="none" w:sz="0" w:space="0" w:color="auto"/>
      </w:divBdr>
    </w:div>
    <w:div w:id="703286053">
      <w:marLeft w:val="480"/>
      <w:marRight w:val="0"/>
      <w:marTop w:val="0"/>
      <w:marBottom w:val="0"/>
      <w:divBdr>
        <w:top w:val="none" w:sz="0" w:space="0" w:color="auto"/>
        <w:left w:val="none" w:sz="0" w:space="0" w:color="auto"/>
        <w:bottom w:val="none" w:sz="0" w:space="0" w:color="auto"/>
        <w:right w:val="none" w:sz="0" w:space="0" w:color="auto"/>
      </w:divBdr>
    </w:div>
    <w:div w:id="703332745">
      <w:marLeft w:val="640"/>
      <w:marRight w:val="0"/>
      <w:marTop w:val="0"/>
      <w:marBottom w:val="0"/>
      <w:divBdr>
        <w:top w:val="none" w:sz="0" w:space="0" w:color="auto"/>
        <w:left w:val="none" w:sz="0" w:space="0" w:color="auto"/>
        <w:bottom w:val="none" w:sz="0" w:space="0" w:color="auto"/>
        <w:right w:val="none" w:sz="0" w:space="0" w:color="auto"/>
      </w:divBdr>
    </w:div>
    <w:div w:id="703336076">
      <w:marLeft w:val="640"/>
      <w:marRight w:val="0"/>
      <w:marTop w:val="0"/>
      <w:marBottom w:val="0"/>
      <w:divBdr>
        <w:top w:val="none" w:sz="0" w:space="0" w:color="auto"/>
        <w:left w:val="none" w:sz="0" w:space="0" w:color="auto"/>
        <w:bottom w:val="none" w:sz="0" w:space="0" w:color="auto"/>
        <w:right w:val="none" w:sz="0" w:space="0" w:color="auto"/>
      </w:divBdr>
    </w:div>
    <w:div w:id="703404963">
      <w:marLeft w:val="640"/>
      <w:marRight w:val="0"/>
      <w:marTop w:val="0"/>
      <w:marBottom w:val="0"/>
      <w:divBdr>
        <w:top w:val="none" w:sz="0" w:space="0" w:color="auto"/>
        <w:left w:val="none" w:sz="0" w:space="0" w:color="auto"/>
        <w:bottom w:val="none" w:sz="0" w:space="0" w:color="auto"/>
        <w:right w:val="none" w:sz="0" w:space="0" w:color="auto"/>
      </w:divBdr>
    </w:div>
    <w:div w:id="703559760">
      <w:marLeft w:val="640"/>
      <w:marRight w:val="0"/>
      <w:marTop w:val="0"/>
      <w:marBottom w:val="0"/>
      <w:divBdr>
        <w:top w:val="none" w:sz="0" w:space="0" w:color="auto"/>
        <w:left w:val="none" w:sz="0" w:space="0" w:color="auto"/>
        <w:bottom w:val="none" w:sz="0" w:space="0" w:color="auto"/>
        <w:right w:val="none" w:sz="0" w:space="0" w:color="auto"/>
      </w:divBdr>
    </w:div>
    <w:div w:id="703560390">
      <w:marLeft w:val="480"/>
      <w:marRight w:val="0"/>
      <w:marTop w:val="0"/>
      <w:marBottom w:val="0"/>
      <w:divBdr>
        <w:top w:val="none" w:sz="0" w:space="0" w:color="auto"/>
        <w:left w:val="none" w:sz="0" w:space="0" w:color="auto"/>
        <w:bottom w:val="none" w:sz="0" w:space="0" w:color="auto"/>
        <w:right w:val="none" w:sz="0" w:space="0" w:color="auto"/>
      </w:divBdr>
    </w:div>
    <w:div w:id="703673510">
      <w:marLeft w:val="640"/>
      <w:marRight w:val="0"/>
      <w:marTop w:val="0"/>
      <w:marBottom w:val="0"/>
      <w:divBdr>
        <w:top w:val="none" w:sz="0" w:space="0" w:color="auto"/>
        <w:left w:val="none" w:sz="0" w:space="0" w:color="auto"/>
        <w:bottom w:val="none" w:sz="0" w:space="0" w:color="auto"/>
        <w:right w:val="none" w:sz="0" w:space="0" w:color="auto"/>
      </w:divBdr>
    </w:div>
    <w:div w:id="703674199">
      <w:marLeft w:val="640"/>
      <w:marRight w:val="0"/>
      <w:marTop w:val="0"/>
      <w:marBottom w:val="0"/>
      <w:divBdr>
        <w:top w:val="none" w:sz="0" w:space="0" w:color="auto"/>
        <w:left w:val="none" w:sz="0" w:space="0" w:color="auto"/>
        <w:bottom w:val="none" w:sz="0" w:space="0" w:color="auto"/>
        <w:right w:val="none" w:sz="0" w:space="0" w:color="auto"/>
      </w:divBdr>
    </w:div>
    <w:div w:id="703746551">
      <w:marLeft w:val="640"/>
      <w:marRight w:val="0"/>
      <w:marTop w:val="0"/>
      <w:marBottom w:val="0"/>
      <w:divBdr>
        <w:top w:val="none" w:sz="0" w:space="0" w:color="auto"/>
        <w:left w:val="none" w:sz="0" w:space="0" w:color="auto"/>
        <w:bottom w:val="none" w:sz="0" w:space="0" w:color="auto"/>
        <w:right w:val="none" w:sz="0" w:space="0" w:color="auto"/>
      </w:divBdr>
    </w:div>
    <w:div w:id="703747329">
      <w:marLeft w:val="640"/>
      <w:marRight w:val="0"/>
      <w:marTop w:val="0"/>
      <w:marBottom w:val="0"/>
      <w:divBdr>
        <w:top w:val="none" w:sz="0" w:space="0" w:color="auto"/>
        <w:left w:val="none" w:sz="0" w:space="0" w:color="auto"/>
        <w:bottom w:val="none" w:sz="0" w:space="0" w:color="auto"/>
        <w:right w:val="none" w:sz="0" w:space="0" w:color="auto"/>
      </w:divBdr>
    </w:div>
    <w:div w:id="703749024">
      <w:marLeft w:val="480"/>
      <w:marRight w:val="0"/>
      <w:marTop w:val="0"/>
      <w:marBottom w:val="0"/>
      <w:divBdr>
        <w:top w:val="none" w:sz="0" w:space="0" w:color="auto"/>
        <w:left w:val="none" w:sz="0" w:space="0" w:color="auto"/>
        <w:bottom w:val="none" w:sz="0" w:space="0" w:color="auto"/>
        <w:right w:val="none" w:sz="0" w:space="0" w:color="auto"/>
      </w:divBdr>
    </w:div>
    <w:div w:id="703750930">
      <w:marLeft w:val="480"/>
      <w:marRight w:val="0"/>
      <w:marTop w:val="0"/>
      <w:marBottom w:val="0"/>
      <w:divBdr>
        <w:top w:val="none" w:sz="0" w:space="0" w:color="auto"/>
        <w:left w:val="none" w:sz="0" w:space="0" w:color="auto"/>
        <w:bottom w:val="none" w:sz="0" w:space="0" w:color="auto"/>
        <w:right w:val="none" w:sz="0" w:space="0" w:color="auto"/>
      </w:divBdr>
    </w:div>
    <w:div w:id="703753829">
      <w:marLeft w:val="480"/>
      <w:marRight w:val="0"/>
      <w:marTop w:val="0"/>
      <w:marBottom w:val="0"/>
      <w:divBdr>
        <w:top w:val="none" w:sz="0" w:space="0" w:color="auto"/>
        <w:left w:val="none" w:sz="0" w:space="0" w:color="auto"/>
        <w:bottom w:val="none" w:sz="0" w:space="0" w:color="auto"/>
        <w:right w:val="none" w:sz="0" w:space="0" w:color="auto"/>
      </w:divBdr>
    </w:div>
    <w:div w:id="703795518">
      <w:marLeft w:val="640"/>
      <w:marRight w:val="0"/>
      <w:marTop w:val="0"/>
      <w:marBottom w:val="0"/>
      <w:divBdr>
        <w:top w:val="none" w:sz="0" w:space="0" w:color="auto"/>
        <w:left w:val="none" w:sz="0" w:space="0" w:color="auto"/>
        <w:bottom w:val="none" w:sz="0" w:space="0" w:color="auto"/>
        <w:right w:val="none" w:sz="0" w:space="0" w:color="auto"/>
      </w:divBdr>
    </w:div>
    <w:div w:id="703940168">
      <w:marLeft w:val="480"/>
      <w:marRight w:val="0"/>
      <w:marTop w:val="0"/>
      <w:marBottom w:val="0"/>
      <w:divBdr>
        <w:top w:val="none" w:sz="0" w:space="0" w:color="auto"/>
        <w:left w:val="none" w:sz="0" w:space="0" w:color="auto"/>
        <w:bottom w:val="none" w:sz="0" w:space="0" w:color="auto"/>
        <w:right w:val="none" w:sz="0" w:space="0" w:color="auto"/>
      </w:divBdr>
    </w:div>
    <w:div w:id="704060103">
      <w:marLeft w:val="480"/>
      <w:marRight w:val="0"/>
      <w:marTop w:val="0"/>
      <w:marBottom w:val="0"/>
      <w:divBdr>
        <w:top w:val="none" w:sz="0" w:space="0" w:color="auto"/>
        <w:left w:val="none" w:sz="0" w:space="0" w:color="auto"/>
        <w:bottom w:val="none" w:sz="0" w:space="0" w:color="auto"/>
        <w:right w:val="none" w:sz="0" w:space="0" w:color="auto"/>
      </w:divBdr>
    </w:div>
    <w:div w:id="704136457">
      <w:marLeft w:val="480"/>
      <w:marRight w:val="0"/>
      <w:marTop w:val="0"/>
      <w:marBottom w:val="0"/>
      <w:divBdr>
        <w:top w:val="none" w:sz="0" w:space="0" w:color="auto"/>
        <w:left w:val="none" w:sz="0" w:space="0" w:color="auto"/>
        <w:bottom w:val="none" w:sz="0" w:space="0" w:color="auto"/>
        <w:right w:val="none" w:sz="0" w:space="0" w:color="auto"/>
      </w:divBdr>
    </w:div>
    <w:div w:id="704137026">
      <w:marLeft w:val="480"/>
      <w:marRight w:val="0"/>
      <w:marTop w:val="0"/>
      <w:marBottom w:val="0"/>
      <w:divBdr>
        <w:top w:val="none" w:sz="0" w:space="0" w:color="auto"/>
        <w:left w:val="none" w:sz="0" w:space="0" w:color="auto"/>
        <w:bottom w:val="none" w:sz="0" w:space="0" w:color="auto"/>
        <w:right w:val="none" w:sz="0" w:space="0" w:color="auto"/>
      </w:divBdr>
    </w:div>
    <w:div w:id="704209507">
      <w:marLeft w:val="480"/>
      <w:marRight w:val="0"/>
      <w:marTop w:val="0"/>
      <w:marBottom w:val="0"/>
      <w:divBdr>
        <w:top w:val="none" w:sz="0" w:space="0" w:color="auto"/>
        <w:left w:val="none" w:sz="0" w:space="0" w:color="auto"/>
        <w:bottom w:val="none" w:sz="0" w:space="0" w:color="auto"/>
        <w:right w:val="none" w:sz="0" w:space="0" w:color="auto"/>
      </w:divBdr>
    </w:div>
    <w:div w:id="704214618">
      <w:marLeft w:val="480"/>
      <w:marRight w:val="0"/>
      <w:marTop w:val="0"/>
      <w:marBottom w:val="0"/>
      <w:divBdr>
        <w:top w:val="none" w:sz="0" w:space="0" w:color="auto"/>
        <w:left w:val="none" w:sz="0" w:space="0" w:color="auto"/>
        <w:bottom w:val="none" w:sz="0" w:space="0" w:color="auto"/>
        <w:right w:val="none" w:sz="0" w:space="0" w:color="auto"/>
      </w:divBdr>
    </w:div>
    <w:div w:id="704256543">
      <w:marLeft w:val="480"/>
      <w:marRight w:val="0"/>
      <w:marTop w:val="0"/>
      <w:marBottom w:val="0"/>
      <w:divBdr>
        <w:top w:val="none" w:sz="0" w:space="0" w:color="auto"/>
        <w:left w:val="none" w:sz="0" w:space="0" w:color="auto"/>
        <w:bottom w:val="none" w:sz="0" w:space="0" w:color="auto"/>
        <w:right w:val="none" w:sz="0" w:space="0" w:color="auto"/>
      </w:divBdr>
    </w:div>
    <w:div w:id="704402169">
      <w:marLeft w:val="640"/>
      <w:marRight w:val="0"/>
      <w:marTop w:val="0"/>
      <w:marBottom w:val="0"/>
      <w:divBdr>
        <w:top w:val="none" w:sz="0" w:space="0" w:color="auto"/>
        <w:left w:val="none" w:sz="0" w:space="0" w:color="auto"/>
        <w:bottom w:val="none" w:sz="0" w:space="0" w:color="auto"/>
        <w:right w:val="none" w:sz="0" w:space="0" w:color="auto"/>
      </w:divBdr>
    </w:div>
    <w:div w:id="704404209">
      <w:marLeft w:val="640"/>
      <w:marRight w:val="0"/>
      <w:marTop w:val="0"/>
      <w:marBottom w:val="0"/>
      <w:divBdr>
        <w:top w:val="none" w:sz="0" w:space="0" w:color="auto"/>
        <w:left w:val="none" w:sz="0" w:space="0" w:color="auto"/>
        <w:bottom w:val="none" w:sz="0" w:space="0" w:color="auto"/>
        <w:right w:val="none" w:sz="0" w:space="0" w:color="auto"/>
      </w:divBdr>
    </w:div>
    <w:div w:id="704601664">
      <w:marLeft w:val="640"/>
      <w:marRight w:val="0"/>
      <w:marTop w:val="0"/>
      <w:marBottom w:val="0"/>
      <w:divBdr>
        <w:top w:val="none" w:sz="0" w:space="0" w:color="auto"/>
        <w:left w:val="none" w:sz="0" w:space="0" w:color="auto"/>
        <w:bottom w:val="none" w:sz="0" w:space="0" w:color="auto"/>
        <w:right w:val="none" w:sz="0" w:space="0" w:color="auto"/>
      </w:divBdr>
    </w:div>
    <w:div w:id="704715790">
      <w:marLeft w:val="640"/>
      <w:marRight w:val="0"/>
      <w:marTop w:val="0"/>
      <w:marBottom w:val="0"/>
      <w:divBdr>
        <w:top w:val="none" w:sz="0" w:space="0" w:color="auto"/>
        <w:left w:val="none" w:sz="0" w:space="0" w:color="auto"/>
        <w:bottom w:val="none" w:sz="0" w:space="0" w:color="auto"/>
        <w:right w:val="none" w:sz="0" w:space="0" w:color="auto"/>
      </w:divBdr>
    </w:div>
    <w:div w:id="704721187">
      <w:marLeft w:val="640"/>
      <w:marRight w:val="0"/>
      <w:marTop w:val="0"/>
      <w:marBottom w:val="0"/>
      <w:divBdr>
        <w:top w:val="none" w:sz="0" w:space="0" w:color="auto"/>
        <w:left w:val="none" w:sz="0" w:space="0" w:color="auto"/>
        <w:bottom w:val="none" w:sz="0" w:space="0" w:color="auto"/>
        <w:right w:val="none" w:sz="0" w:space="0" w:color="auto"/>
      </w:divBdr>
    </w:div>
    <w:div w:id="704866216">
      <w:marLeft w:val="640"/>
      <w:marRight w:val="0"/>
      <w:marTop w:val="0"/>
      <w:marBottom w:val="0"/>
      <w:divBdr>
        <w:top w:val="none" w:sz="0" w:space="0" w:color="auto"/>
        <w:left w:val="none" w:sz="0" w:space="0" w:color="auto"/>
        <w:bottom w:val="none" w:sz="0" w:space="0" w:color="auto"/>
        <w:right w:val="none" w:sz="0" w:space="0" w:color="auto"/>
      </w:divBdr>
    </w:div>
    <w:div w:id="704910561">
      <w:marLeft w:val="480"/>
      <w:marRight w:val="0"/>
      <w:marTop w:val="0"/>
      <w:marBottom w:val="0"/>
      <w:divBdr>
        <w:top w:val="none" w:sz="0" w:space="0" w:color="auto"/>
        <w:left w:val="none" w:sz="0" w:space="0" w:color="auto"/>
        <w:bottom w:val="none" w:sz="0" w:space="0" w:color="auto"/>
        <w:right w:val="none" w:sz="0" w:space="0" w:color="auto"/>
      </w:divBdr>
    </w:div>
    <w:div w:id="704910767">
      <w:marLeft w:val="480"/>
      <w:marRight w:val="0"/>
      <w:marTop w:val="0"/>
      <w:marBottom w:val="0"/>
      <w:divBdr>
        <w:top w:val="none" w:sz="0" w:space="0" w:color="auto"/>
        <w:left w:val="none" w:sz="0" w:space="0" w:color="auto"/>
        <w:bottom w:val="none" w:sz="0" w:space="0" w:color="auto"/>
        <w:right w:val="none" w:sz="0" w:space="0" w:color="auto"/>
      </w:divBdr>
    </w:div>
    <w:div w:id="704913022">
      <w:marLeft w:val="640"/>
      <w:marRight w:val="0"/>
      <w:marTop w:val="0"/>
      <w:marBottom w:val="0"/>
      <w:divBdr>
        <w:top w:val="none" w:sz="0" w:space="0" w:color="auto"/>
        <w:left w:val="none" w:sz="0" w:space="0" w:color="auto"/>
        <w:bottom w:val="none" w:sz="0" w:space="0" w:color="auto"/>
        <w:right w:val="none" w:sz="0" w:space="0" w:color="auto"/>
      </w:divBdr>
    </w:div>
    <w:div w:id="705063418">
      <w:marLeft w:val="480"/>
      <w:marRight w:val="0"/>
      <w:marTop w:val="0"/>
      <w:marBottom w:val="0"/>
      <w:divBdr>
        <w:top w:val="none" w:sz="0" w:space="0" w:color="auto"/>
        <w:left w:val="none" w:sz="0" w:space="0" w:color="auto"/>
        <w:bottom w:val="none" w:sz="0" w:space="0" w:color="auto"/>
        <w:right w:val="none" w:sz="0" w:space="0" w:color="auto"/>
      </w:divBdr>
    </w:div>
    <w:div w:id="705183744">
      <w:marLeft w:val="640"/>
      <w:marRight w:val="0"/>
      <w:marTop w:val="0"/>
      <w:marBottom w:val="0"/>
      <w:divBdr>
        <w:top w:val="none" w:sz="0" w:space="0" w:color="auto"/>
        <w:left w:val="none" w:sz="0" w:space="0" w:color="auto"/>
        <w:bottom w:val="none" w:sz="0" w:space="0" w:color="auto"/>
        <w:right w:val="none" w:sz="0" w:space="0" w:color="auto"/>
      </w:divBdr>
    </w:div>
    <w:div w:id="705373317">
      <w:marLeft w:val="640"/>
      <w:marRight w:val="0"/>
      <w:marTop w:val="0"/>
      <w:marBottom w:val="0"/>
      <w:divBdr>
        <w:top w:val="none" w:sz="0" w:space="0" w:color="auto"/>
        <w:left w:val="none" w:sz="0" w:space="0" w:color="auto"/>
        <w:bottom w:val="none" w:sz="0" w:space="0" w:color="auto"/>
        <w:right w:val="none" w:sz="0" w:space="0" w:color="auto"/>
      </w:divBdr>
    </w:div>
    <w:div w:id="705443729">
      <w:marLeft w:val="480"/>
      <w:marRight w:val="0"/>
      <w:marTop w:val="0"/>
      <w:marBottom w:val="0"/>
      <w:divBdr>
        <w:top w:val="none" w:sz="0" w:space="0" w:color="auto"/>
        <w:left w:val="none" w:sz="0" w:space="0" w:color="auto"/>
        <w:bottom w:val="none" w:sz="0" w:space="0" w:color="auto"/>
        <w:right w:val="none" w:sz="0" w:space="0" w:color="auto"/>
      </w:divBdr>
    </w:div>
    <w:div w:id="705570538">
      <w:marLeft w:val="480"/>
      <w:marRight w:val="0"/>
      <w:marTop w:val="0"/>
      <w:marBottom w:val="0"/>
      <w:divBdr>
        <w:top w:val="none" w:sz="0" w:space="0" w:color="auto"/>
        <w:left w:val="none" w:sz="0" w:space="0" w:color="auto"/>
        <w:bottom w:val="none" w:sz="0" w:space="0" w:color="auto"/>
        <w:right w:val="none" w:sz="0" w:space="0" w:color="auto"/>
      </w:divBdr>
    </w:div>
    <w:div w:id="705757256">
      <w:marLeft w:val="640"/>
      <w:marRight w:val="0"/>
      <w:marTop w:val="0"/>
      <w:marBottom w:val="0"/>
      <w:divBdr>
        <w:top w:val="none" w:sz="0" w:space="0" w:color="auto"/>
        <w:left w:val="none" w:sz="0" w:space="0" w:color="auto"/>
        <w:bottom w:val="none" w:sz="0" w:space="0" w:color="auto"/>
        <w:right w:val="none" w:sz="0" w:space="0" w:color="auto"/>
      </w:divBdr>
    </w:div>
    <w:div w:id="705956123">
      <w:bodyDiv w:val="1"/>
      <w:marLeft w:val="0"/>
      <w:marRight w:val="0"/>
      <w:marTop w:val="0"/>
      <w:marBottom w:val="0"/>
      <w:divBdr>
        <w:top w:val="none" w:sz="0" w:space="0" w:color="auto"/>
        <w:left w:val="none" w:sz="0" w:space="0" w:color="auto"/>
        <w:bottom w:val="none" w:sz="0" w:space="0" w:color="auto"/>
        <w:right w:val="none" w:sz="0" w:space="0" w:color="auto"/>
      </w:divBdr>
      <w:divsChild>
        <w:div w:id="194781563">
          <w:marLeft w:val="640"/>
          <w:marRight w:val="0"/>
          <w:marTop w:val="0"/>
          <w:marBottom w:val="0"/>
          <w:divBdr>
            <w:top w:val="none" w:sz="0" w:space="0" w:color="auto"/>
            <w:left w:val="none" w:sz="0" w:space="0" w:color="auto"/>
            <w:bottom w:val="none" w:sz="0" w:space="0" w:color="auto"/>
            <w:right w:val="none" w:sz="0" w:space="0" w:color="auto"/>
          </w:divBdr>
        </w:div>
        <w:div w:id="296306121">
          <w:marLeft w:val="640"/>
          <w:marRight w:val="0"/>
          <w:marTop w:val="0"/>
          <w:marBottom w:val="0"/>
          <w:divBdr>
            <w:top w:val="none" w:sz="0" w:space="0" w:color="auto"/>
            <w:left w:val="none" w:sz="0" w:space="0" w:color="auto"/>
            <w:bottom w:val="none" w:sz="0" w:space="0" w:color="auto"/>
            <w:right w:val="none" w:sz="0" w:space="0" w:color="auto"/>
          </w:divBdr>
        </w:div>
        <w:div w:id="298808945">
          <w:marLeft w:val="640"/>
          <w:marRight w:val="0"/>
          <w:marTop w:val="0"/>
          <w:marBottom w:val="0"/>
          <w:divBdr>
            <w:top w:val="none" w:sz="0" w:space="0" w:color="auto"/>
            <w:left w:val="none" w:sz="0" w:space="0" w:color="auto"/>
            <w:bottom w:val="none" w:sz="0" w:space="0" w:color="auto"/>
            <w:right w:val="none" w:sz="0" w:space="0" w:color="auto"/>
          </w:divBdr>
        </w:div>
        <w:div w:id="1371803296">
          <w:marLeft w:val="640"/>
          <w:marRight w:val="0"/>
          <w:marTop w:val="0"/>
          <w:marBottom w:val="0"/>
          <w:divBdr>
            <w:top w:val="none" w:sz="0" w:space="0" w:color="auto"/>
            <w:left w:val="none" w:sz="0" w:space="0" w:color="auto"/>
            <w:bottom w:val="none" w:sz="0" w:space="0" w:color="auto"/>
            <w:right w:val="none" w:sz="0" w:space="0" w:color="auto"/>
          </w:divBdr>
        </w:div>
        <w:div w:id="1975867302">
          <w:marLeft w:val="640"/>
          <w:marRight w:val="0"/>
          <w:marTop w:val="0"/>
          <w:marBottom w:val="0"/>
          <w:divBdr>
            <w:top w:val="none" w:sz="0" w:space="0" w:color="auto"/>
            <w:left w:val="none" w:sz="0" w:space="0" w:color="auto"/>
            <w:bottom w:val="none" w:sz="0" w:space="0" w:color="auto"/>
            <w:right w:val="none" w:sz="0" w:space="0" w:color="auto"/>
          </w:divBdr>
        </w:div>
        <w:div w:id="1500731528">
          <w:marLeft w:val="640"/>
          <w:marRight w:val="0"/>
          <w:marTop w:val="0"/>
          <w:marBottom w:val="0"/>
          <w:divBdr>
            <w:top w:val="none" w:sz="0" w:space="0" w:color="auto"/>
            <w:left w:val="none" w:sz="0" w:space="0" w:color="auto"/>
            <w:bottom w:val="none" w:sz="0" w:space="0" w:color="auto"/>
            <w:right w:val="none" w:sz="0" w:space="0" w:color="auto"/>
          </w:divBdr>
        </w:div>
        <w:div w:id="234516704">
          <w:marLeft w:val="640"/>
          <w:marRight w:val="0"/>
          <w:marTop w:val="0"/>
          <w:marBottom w:val="0"/>
          <w:divBdr>
            <w:top w:val="none" w:sz="0" w:space="0" w:color="auto"/>
            <w:left w:val="none" w:sz="0" w:space="0" w:color="auto"/>
            <w:bottom w:val="none" w:sz="0" w:space="0" w:color="auto"/>
            <w:right w:val="none" w:sz="0" w:space="0" w:color="auto"/>
          </w:divBdr>
        </w:div>
        <w:div w:id="1339311057">
          <w:marLeft w:val="640"/>
          <w:marRight w:val="0"/>
          <w:marTop w:val="0"/>
          <w:marBottom w:val="0"/>
          <w:divBdr>
            <w:top w:val="none" w:sz="0" w:space="0" w:color="auto"/>
            <w:left w:val="none" w:sz="0" w:space="0" w:color="auto"/>
            <w:bottom w:val="none" w:sz="0" w:space="0" w:color="auto"/>
            <w:right w:val="none" w:sz="0" w:space="0" w:color="auto"/>
          </w:divBdr>
        </w:div>
        <w:div w:id="1649047404">
          <w:marLeft w:val="640"/>
          <w:marRight w:val="0"/>
          <w:marTop w:val="0"/>
          <w:marBottom w:val="0"/>
          <w:divBdr>
            <w:top w:val="none" w:sz="0" w:space="0" w:color="auto"/>
            <w:left w:val="none" w:sz="0" w:space="0" w:color="auto"/>
            <w:bottom w:val="none" w:sz="0" w:space="0" w:color="auto"/>
            <w:right w:val="none" w:sz="0" w:space="0" w:color="auto"/>
          </w:divBdr>
        </w:div>
        <w:div w:id="1405444636">
          <w:marLeft w:val="640"/>
          <w:marRight w:val="0"/>
          <w:marTop w:val="0"/>
          <w:marBottom w:val="0"/>
          <w:divBdr>
            <w:top w:val="none" w:sz="0" w:space="0" w:color="auto"/>
            <w:left w:val="none" w:sz="0" w:space="0" w:color="auto"/>
            <w:bottom w:val="none" w:sz="0" w:space="0" w:color="auto"/>
            <w:right w:val="none" w:sz="0" w:space="0" w:color="auto"/>
          </w:divBdr>
        </w:div>
        <w:div w:id="1467164710">
          <w:marLeft w:val="640"/>
          <w:marRight w:val="0"/>
          <w:marTop w:val="0"/>
          <w:marBottom w:val="0"/>
          <w:divBdr>
            <w:top w:val="none" w:sz="0" w:space="0" w:color="auto"/>
            <w:left w:val="none" w:sz="0" w:space="0" w:color="auto"/>
            <w:bottom w:val="none" w:sz="0" w:space="0" w:color="auto"/>
            <w:right w:val="none" w:sz="0" w:space="0" w:color="auto"/>
          </w:divBdr>
        </w:div>
        <w:div w:id="1208761774">
          <w:marLeft w:val="640"/>
          <w:marRight w:val="0"/>
          <w:marTop w:val="0"/>
          <w:marBottom w:val="0"/>
          <w:divBdr>
            <w:top w:val="none" w:sz="0" w:space="0" w:color="auto"/>
            <w:left w:val="none" w:sz="0" w:space="0" w:color="auto"/>
            <w:bottom w:val="none" w:sz="0" w:space="0" w:color="auto"/>
            <w:right w:val="none" w:sz="0" w:space="0" w:color="auto"/>
          </w:divBdr>
        </w:div>
        <w:div w:id="261766178">
          <w:marLeft w:val="640"/>
          <w:marRight w:val="0"/>
          <w:marTop w:val="0"/>
          <w:marBottom w:val="0"/>
          <w:divBdr>
            <w:top w:val="none" w:sz="0" w:space="0" w:color="auto"/>
            <w:left w:val="none" w:sz="0" w:space="0" w:color="auto"/>
            <w:bottom w:val="none" w:sz="0" w:space="0" w:color="auto"/>
            <w:right w:val="none" w:sz="0" w:space="0" w:color="auto"/>
          </w:divBdr>
        </w:div>
        <w:div w:id="1001742701">
          <w:marLeft w:val="640"/>
          <w:marRight w:val="0"/>
          <w:marTop w:val="0"/>
          <w:marBottom w:val="0"/>
          <w:divBdr>
            <w:top w:val="none" w:sz="0" w:space="0" w:color="auto"/>
            <w:left w:val="none" w:sz="0" w:space="0" w:color="auto"/>
            <w:bottom w:val="none" w:sz="0" w:space="0" w:color="auto"/>
            <w:right w:val="none" w:sz="0" w:space="0" w:color="auto"/>
          </w:divBdr>
        </w:div>
        <w:div w:id="1669870961">
          <w:marLeft w:val="640"/>
          <w:marRight w:val="0"/>
          <w:marTop w:val="0"/>
          <w:marBottom w:val="0"/>
          <w:divBdr>
            <w:top w:val="none" w:sz="0" w:space="0" w:color="auto"/>
            <w:left w:val="none" w:sz="0" w:space="0" w:color="auto"/>
            <w:bottom w:val="none" w:sz="0" w:space="0" w:color="auto"/>
            <w:right w:val="none" w:sz="0" w:space="0" w:color="auto"/>
          </w:divBdr>
        </w:div>
        <w:div w:id="1517697926">
          <w:marLeft w:val="640"/>
          <w:marRight w:val="0"/>
          <w:marTop w:val="0"/>
          <w:marBottom w:val="0"/>
          <w:divBdr>
            <w:top w:val="none" w:sz="0" w:space="0" w:color="auto"/>
            <w:left w:val="none" w:sz="0" w:space="0" w:color="auto"/>
            <w:bottom w:val="none" w:sz="0" w:space="0" w:color="auto"/>
            <w:right w:val="none" w:sz="0" w:space="0" w:color="auto"/>
          </w:divBdr>
        </w:div>
        <w:div w:id="1196651403">
          <w:marLeft w:val="640"/>
          <w:marRight w:val="0"/>
          <w:marTop w:val="0"/>
          <w:marBottom w:val="0"/>
          <w:divBdr>
            <w:top w:val="none" w:sz="0" w:space="0" w:color="auto"/>
            <w:left w:val="none" w:sz="0" w:space="0" w:color="auto"/>
            <w:bottom w:val="none" w:sz="0" w:space="0" w:color="auto"/>
            <w:right w:val="none" w:sz="0" w:space="0" w:color="auto"/>
          </w:divBdr>
        </w:div>
        <w:div w:id="1592664464">
          <w:marLeft w:val="640"/>
          <w:marRight w:val="0"/>
          <w:marTop w:val="0"/>
          <w:marBottom w:val="0"/>
          <w:divBdr>
            <w:top w:val="none" w:sz="0" w:space="0" w:color="auto"/>
            <w:left w:val="none" w:sz="0" w:space="0" w:color="auto"/>
            <w:bottom w:val="none" w:sz="0" w:space="0" w:color="auto"/>
            <w:right w:val="none" w:sz="0" w:space="0" w:color="auto"/>
          </w:divBdr>
        </w:div>
        <w:div w:id="147212487">
          <w:marLeft w:val="640"/>
          <w:marRight w:val="0"/>
          <w:marTop w:val="0"/>
          <w:marBottom w:val="0"/>
          <w:divBdr>
            <w:top w:val="none" w:sz="0" w:space="0" w:color="auto"/>
            <w:left w:val="none" w:sz="0" w:space="0" w:color="auto"/>
            <w:bottom w:val="none" w:sz="0" w:space="0" w:color="auto"/>
            <w:right w:val="none" w:sz="0" w:space="0" w:color="auto"/>
          </w:divBdr>
        </w:div>
        <w:div w:id="202449597">
          <w:marLeft w:val="640"/>
          <w:marRight w:val="0"/>
          <w:marTop w:val="0"/>
          <w:marBottom w:val="0"/>
          <w:divBdr>
            <w:top w:val="none" w:sz="0" w:space="0" w:color="auto"/>
            <w:left w:val="none" w:sz="0" w:space="0" w:color="auto"/>
            <w:bottom w:val="none" w:sz="0" w:space="0" w:color="auto"/>
            <w:right w:val="none" w:sz="0" w:space="0" w:color="auto"/>
          </w:divBdr>
        </w:div>
        <w:div w:id="811825506">
          <w:marLeft w:val="640"/>
          <w:marRight w:val="0"/>
          <w:marTop w:val="0"/>
          <w:marBottom w:val="0"/>
          <w:divBdr>
            <w:top w:val="none" w:sz="0" w:space="0" w:color="auto"/>
            <w:left w:val="none" w:sz="0" w:space="0" w:color="auto"/>
            <w:bottom w:val="none" w:sz="0" w:space="0" w:color="auto"/>
            <w:right w:val="none" w:sz="0" w:space="0" w:color="auto"/>
          </w:divBdr>
        </w:div>
        <w:div w:id="2121679832">
          <w:marLeft w:val="640"/>
          <w:marRight w:val="0"/>
          <w:marTop w:val="0"/>
          <w:marBottom w:val="0"/>
          <w:divBdr>
            <w:top w:val="none" w:sz="0" w:space="0" w:color="auto"/>
            <w:left w:val="none" w:sz="0" w:space="0" w:color="auto"/>
            <w:bottom w:val="none" w:sz="0" w:space="0" w:color="auto"/>
            <w:right w:val="none" w:sz="0" w:space="0" w:color="auto"/>
          </w:divBdr>
        </w:div>
        <w:div w:id="849682079">
          <w:marLeft w:val="640"/>
          <w:marRight w:val="0"/>
          <w:marTop w:val="0"/>
          <w:marBottom w:val="0"/>
          <w:divBdr>
            <w:top w:val="none" w:sz="0" w:space="0" w:color="auto"/>
            <w:left w:val="none" w:sz="0" w:space="0" w:color="auto"/>
            <w:bottom w:val="none" w:sz="0" w:space="0" w:color="auto"/>
            <w:right w:val="none" w:sz="0" w:space="0" w:color="auto"/>
          </w:divBdr>
        </w:div>
        <w:div w:id="839349349">
          <w:marLeft w:val="640"/>
          <w:marRight w:val="0"/>
          <w:marTop w:val="0"/>
          <w:marBottom w:val="0"/>
          <w:divBdr>
            <w:top w:val="none" w:sz="0" w:space="0" w:color="auto"/>
            <w:left w:val="none" w:sz="0" w:space="0" w:color="auto"/>
            <w:bottom w:val="none" w:sz="0" w:space="0" w:color="auto"/>
            <w:right w:val="none" w:sz="0" w:space="0" w:color="auto"/>
          </w:divBdr>
        </w:div>
        <w:div w:id="4869885">
          <w:marLeft w:val="640"/>
          <w:marRight w:val="0"/>
          <w:marTop w:val="0"/>
          <w:marBottom w:val="0"/>
          <w:divBdr>
            <w:top w:val="none" w:sz="0" w:space="0" w:color="auto"/>
            <w:left w:val="none" w:sz="0" w:space="0" w:color="auto"/>
            <w:bottom w:val="none" w:sz="0" w:space="0" w:color="auto"/>
            <w:right w:val="none" w:sz="0" w:space="0" w:color="auto"/>
          </w:divBdr>
        </w:div>
        <w:div w:id="638534571">
          <w:marLeft w:val="640"/>
          <w:marRight w:val="0"/>
          <w:marTop w:val="0"/>
          <w:marBottom w:val="0"/>
          <w:divBdr>
            <w:top w:val="none" w:sz="0" w:space="0" w:color="auto"/>
            <w:left w:val="none" w:sz="0" w:space="0" w:color="auto"/>
            <w:bottom w:val="none" w:sz="0" w:space="0" w:color="auto"/>
            <w:right w:val="none" w:sz="0" w:space="0" w:color="auto"/>
          </w:divBdr>
        </w:div>
        <w:div w:id="215049016">
          <w:marLeft w:val="640"/>
          <w:marRight w:val="0"/>
          <w:marTop w:val="0"/>
          <w:marBottom w:val="0"/>
          <w:divBdr>
            <w:top w:val="none" w:sz="0" w:space="0" w:color="auto"/>
            <w:left w:val="none" w:sz="0" w:space="0" w:color="auto"/>
            <w:bottom w:val="none" w:sz="0" w:space="0" w:color="auto"/>
            <w:right w:val="none" w:sz="0" w:space="0" w:color="auto"/>
          </w:divBdr>
        </w:div>
        <w:div w:id="1785155307">
          <w:marLeft w:val="640"/>
          <w:marRight w:val="0"/>
          <w:marTop w:val="0"/>
          <w:marBottom w:val="0"/>
          <w:divBdr>
            <w:top w:val="none" w:sz="0" w:space="0" w:color="auto"/>
            <w:left w:val="none" w:sz="0" w:space="0" w:color="auto"/>
            <w:bottom w:val="none" w:sz="0" w:space="0" w:color="auto"/>
            <w:right w:val="none" w:sz="0" w:space="0" w:color="auto"/>
          </w:divBdr>
        </w:div>
        <w:div w:id="1501965219">
          <w:marLeft w:val="640"/>
          <w:marRight w:val="0"/>
          <w:marTop w:val="0"/>
          <w:marBottom w:val="0"/>
          <w:divBdr>
            <w:top w:val="none" w:sz="0" w:space="0" w:color="auto"/>
            <w:left w:val="none" w:sz="0" w:space="0" w:color="auto"/>
            <w:bottom w:val="none" w:sz="0" w:space="0" w:color="auto"/>
            <w:right w:val="none" w:sz="0" w:space="0" w:color="auto"/>
          </w:divBdr>
        </w:div>
        <w:div w:id="1122383172">
          <w:marLeft w:val="640"/>
          <w:marRight w:val="0"/>
          <w:marTop w:val="0"/>
          <w:marBottom w:val="0"/>
          <w:divBdr>
            <w:top w:val="none" w:sz="0" w:space="0" w:color="auto"/>
            <w:left w:val="none" w:sz="0" w:space="0" w:color="auto"/>
            <w:bottom w:val="none" w:sz="0" w:space="0" w:color="auto"/>
            <w:right w:val="none" w:sz="0" w:space="0" w:color="auto"/>
          </w:divBdr>
        </w:div>
        <w:div w:id="1393775434">
          <w:marLeft w:val="640"/>
          <w:marRight w:val="0"/>
          <w:marTop w:val="0"/>
          <w:marBottom w:val="0"/>
          <w:divBdr>
            <w:top w:val="none" w:sz="0" w:space="0" w:color="auto"/>
            <w:left w:val="none" w:sz="0" w:space="0" w:color="auto"/>
            <w:bottom w:val="none" w:sz="0" w:space="0" w:color="auto"/>
            <w:right w:val="none" w:sz="0" w:space="0" w:color="auto"/>
          </w:divBdr>
        </w:div>
        <w:div w:id="1096250856">
          <w:marLeft w:val="640"/>
          <w:marRight w:val="0"/>
          <w:marTop w:val="0"/>
          <w:marBottom w:val="0"/>
          <w:divBdr>
            <w:top w:val="none" w:sz="0" w:space="0" w:color="auto"/>
            <w:left w:val="none" w:sz="0" w:space="0" w:color="auto"/>
            <w:bottom w:val="none" w:sz="0" w:space="0" w:color="auto"/>
            <w:right w:val="none" w:sz="0" w:space="0" w:color="auto"/>
          </w:divBdr>
        </w:div>
        <w:div w:id="1701513543">
          <w:marLeft w:val="640"/>
          <w:marRight w:val="0"/>
          <w:marTop w:val="0"/>
          <w:marBottom w:val="0"/>
          <w:divBdr>
            <w:top w:val="none" w:sz="0" w:space="0" w:color="auto"/>
            <w:left w:val="none" w:sz="0" w:space="0" w:color="auto"/>
            <w:bottom w:val="none" w:sz="0" w:space="0" w:color="auto"/>
            <w:right w:val="none" w:sz="0" w:space="0" w:color="auto"/>
          </w:divBdr>
        </w:div>
        <w:div w:id="875773153">
          <w:marLeft w:val="640"/>
          <w:marRight w:val="0"/>
          <w:marTop w:val="0"/>
          <w:marBottom w:val="0"/>
          <w:divBdr>
            <w:top w:val="none" w:sz="0" w:space="0" w:color="auto"/>
            <w:left w:val="none" w:sz="0" w:space="0" w:color="auto"/>
            <w:bottom w:val="none" w:sz="0" w:space="0" w:color="auto"/>
            <w:right w:val="none" w:sz="0" w:space="0" w:color="auto"/>
          </w:divBdr>
        </w:div>
        <w:div w:id="1093092561">
          <w:marLeft w:val="640"/>
          <w:marRight w:val="0"/>
          <w:marTop w:val="0"/>
          <w:marBottom w:val="0"/>
          <w:divBdr>
            <w:top w:val="none" w:sz="0" w:space="0" w:color="auto"/>
            <w:left w:val="none" w:sz="0" w:space="0" w:color="auto"/>
            <w:bottom w:val="none" w:sz="0" w:space="0" w:color="auto"/>
            <w:right w:val="none" w:sz="0" w:space="0" w:color="auto"/>
          </w:divBdr>
        </w:div>
        <w:div w:id="1218392466">
          <w:marLeft w:val="640"/>
          <w:marRight w:val="0"/>
          <w:marTop w:val="0"/>
          <w:marBottom w:val="0"/>
          <w:divBdr>
            <w:top w:val="none" w:sz="0" w:space="0" w:color="auto"/>
            <w:left w:val="none" w:sz="0" w:space="0" w:color="auto"/>
            <w:bottom w:val="none" w:sz="0" w:space="0" w:color="auto"/>
            <w:right w:val="none" w:sz="0" w:space="0" w:color="auto"/>
          </w:divBdr>
        </w:div>
        <w:div w:id="1178545386">
          <w:marLeft w:val="640"/>
          <w:marRight w:val="0"/>
          <w:marTop w:val="0"/>
          <w:marBottom w:val="0"/>
          <w:divBdr>
            <w:top w:val="none" w:sz="0" w:space="0" w:color="auto"/>
            <w:left w:val="none" w:sz="0" w:space="0" w:color="auto"/>
            <w:bottom w:val="none" w:sz="0" w:space="0" w:color="auto"/>
            <w:right w:val="none" w:sz="0" w:space="0" w:color="auto"/>
          </w:divBdr>
        </w:div>
        <w:div w:id="205458007">
          <w:marLeft w:val="640"/>
          <w:marRight w:val="0"/>
          <w:marTop w:val="0"/>
          <w:marBottom w:val="0"/>
          <w:divBdr>
            <w:top w:val="none" w:sz="0" w:space="0" w:color="auto"/>
            <w:left w:val="none" w:sz="0" w:space="0" w:color="auto"/>
            <w:bottom w:val="none" w:sz="0" w:space="0" w:color="auto"/>
            <w:right w:val="none" w:sz="0" w:space="0" w:color="auto"/>
          </w:divBdr>
        </w:div>
        <w:div w:id="492307168">
          <w:marLeft w:val="640"/>
          <w:marRight w:val="0"/>
          <w:marTop w:val="0"/>
          <w:marBottom w:val="0"/>
          <w:divBdr>
            <w:top w:val="none" w:sz="0" w:space="0" w:color="auto"/>
            <w:left w:val="none" w:sz="0" w:space="0" w:color="auto"/>
            <w:bottom w:val="none" w:sz="0" w:space="0" w:color="auto"/>
            <w:right w:val="none" w:sz="0" w:space="0" w:color="auto"/>
          </w:divBdr>
        </w:div>
        <w:div w:id="1504323685">
          <w:marLeft w:val="640"/>
          <w:marRight w:val="0"/>
          <w:marTop w:val="0"/>
          <w:marBottom w:val="0"/>
          <w:divBdr>
            <w:top w:val="none" w:sz="0" w:space="0" w:color="auto"/>
            <w:left w:val="none" w:sz="0" w:space="0" w:color="auto"/>
            <w:bottom w:val="none" w:sz="0" w:space="0" w:color="auto"/>
            <w:right w:val="none" w:sz="0" w:space="0" w:color="auto"/>
          </w:divBdr>
        </w:div>
        <w:div w:id="1801878703">
          <w:marLeft w:val="640"/>
          <w:marRight w:val="0"/>
          <w:marTop w:val="0"/>
          <w:marBottom w:val="0"/>
          <w:divBdr>
            <w:top w:val="none" w:sz="0" w:space="0" w:color="auto"/>
            <w:left w:val="none" w:sz="0" w:space="0" w:color="auto"/>
            <w:bottom w:val="none" w:sz="0" w:space="0" w:color="auto"/>
            <w:right w:val="none" w:sz="0" w:space="0" w:color="auto"/>
          </w:divBdr>
        </w:div>
        <w:div w:id="1604873059">
          <w:marLeft w:val="640"/>
          <w:marRight w:val="0"/>
          <w:marTop w:val="0"/>
          <w:marBottom w:val="0"/>
          <w:divBdr>
            <w:top w:val="none" w:sz="0" w:space="0" w:color="auto"/>
            <w:left w:val="none" w:sz="0" w:space="0" w:color="auto"/>
            <w:bottom w:val="none" w:sz="0" w:space="0" w:color="auto"/>
            <w:right w:val="none" w:sz="0" w:space="0" w:color="auto"/>
          </w:divBdr>
        </w:div>
        <w:div w:id="820737151">
          <w:marLeft w:val="640"/>
          <w:marRight w:val="0"/>
          <w:marTop w:val="0"/>
          <w:marBottom w:val="0"/>
          <w:divBdr>
            <w:top w:val="none" w:sz="0" w:space="0" w:color="auto"/>
            <w:left w:val="none" w:sz="0" w:space="0" w:color="auto"/>
            <w:bottom w:val="none" w:sz="0" w:space="0" w:color="auto"/>
            <w:right w:val="none" w:sz="0" w:space="0" w:color="auto"/>
          </w:divBdr>
        </w:div>
        <w:div w:id="550117720">
          <w:marLeft w:val="640"/>
          <w:marRight w:val="0"/>
          <w:marTop w:val="0"/>
          <w:marBottom w:val="0"/>
          <w:divBdr>
            <w:top w:val="none" w:sz="0" w:space="0" w:color="auto"/>
            <w:left w:val="none" w:sz="0" w:space="0" w:color="auto"/>
            <w:bottom w:val="none" w:sz="0" w:space="0" w:color="auto"/>
            <w:right w:val="none" w:sz="0" w:space="0" w:color="auto"/>
          </w:divBdr>
        </w:div>
        <w:div w:id="285812896">
          <w:marLeft w:val="640"/>
          <w:marRight w:val="0"/>
          <w:marTop w:val="0"/>
          <w:marBottom w:val="0"/>
          <w:divBdr>
            <w:top w:val="none" w:sz="0" w:space="0" w:color="auto"/>
            <w:left w:val="none" w:sz="0" w:space="0" w:color="auto"/>
            <w:bottom w:val="none" w:sz="0" w:space="0" w:color="auto"/>
            <w:right w:val="none" w:sz="0" w:space="0" w:color="auto"/>
          </w:divBdr>
        </w:div>
        <w:div w:id="1327249544">
          <w:marLeft w:val="640"/>
          <w:marRight w:val="0"/>
          <w:marTop w:val="0"/>
          <w:marBottom w:val="0"/>
          <w:divBdr>
            <w:top w:val="none" w:sz="0" w:space="0" w:color="auto"/>
            <w:left w:val="none" w:sz="0" w:space="0" w:color="auto"/>
            <w:bottom w:val="none" w:sz="0" w:space="0" w:color="auto"/>
            <w:right w:val="none" w:sz="0" w:space="0" w:color="auto"/>
          </w:divBdr>
        </w:div>
        <w:div w:id="1085685490">
          <w:marLeft w:val="640"/>
          <w:marRight w:val="0"/>
          <w:marTop w:val="0"/>
          <w:marBottom w:val="0"/>
          <w:divBdr>
            <w:top w:val="none" w:sz="0" w:space="0" w:color="auto"/>
            <w:left w:val="none" w:sz="0" w:space="0" w:color="auto"/>
            <w:bottom w:val="none" w:sz="0" w:space="0" w:color="auto"/>
            <w:right w:val="none" w:sz="0" w:space="0" w:color="auto"/>
          </w:divBdr>
        </w:div>
        <w:div w:id="1027291983">
          <w:marLeft w:val="640"/>
          <w:marRight w:val="0"/>
          <w:marTop w:val="0"/>
          <w:marBottom w:val="0"/>
          <w:divBdr>
            <w:top w:val="none" w:sz="0" w:space="0" w:color="auto"/>
            <w:left w:val="none" w:sz="0" w:space="0" w:color="auto"/>
            <w:bottom w:val="none" w:sz="0" w:space="0" w:color="auto"/>
            <w:right w:val="none" w:sz="0" w:space="0" w:color="auto"/>
          </w:divBdr>
        </w:div>
        <w:div w:id="2085568701">
          <w:marLeft w:val="640"/>
          <w:marRight w:val="0"/>
          <w:marTop w:val="0"/>
          <w:marBottom w:val="0"/>
          <w:divBdr>
            <w:top w:val="none" w:sz="0" w:space="0" w:color="auto"/>
            <w:left w:val="none" w:sz="0" w:space="0" w:color="auto"/>
            <w:bottom w:val="none" w:sz="0" w:space="0" w:color="auto"/>
            <w:right w:val="none" w:sz="0" w:space="0" w:color="auto"/>
          </w:divBdr>
        </w:div>
        <w:div w:id="1889801407">
          <w:marLeft w:val="640"/>
          <w:marRight w:val="0"/>
          <w:marTop w:val="0"/>
          <w:marBottom w:val="0"/>
          <w:divBdr>
            <w:top w:val="none" w:sz="0" w:space="0" w:color="auto"/>
            <w:left w:val="none" w:sz="0" w:space="0" w:color="auto"/>
            <w:bottom w:val="none" w:sz="0" w:space="0" w:color="auto"/>
            <w:right w:val="none" w:sz="0" w:space="0" w:color="auto"/>
          </w:divBdr>
        </w:div>
        <w:div w:id="1571305685">
          <w:marLeft w:val="640"/>
          <w:marRight w:val="0"/>
          <w:marTop w:val="0"/>
          <w:marBottom w:val="0"/>
          <w:divBdr>
            <w:top w:val="none" w:sz="0" w:space="0" w:color="auto"/>
            <w:left w:val="none" w:sz="0" w:space="0" w:color="auto"/>
            <w:bottom w:val="none" w:sz="0" w:space="0" w:color="auto"/>
            <w:right w:val="none" w:sz="0" w:space="0" w:color="auto"/>
          </w:divBdr>
        </w:div>
        <w:div w:id="2122647887">
          <w:marLeft w:val="640"/>
          <w:marRight w:val="0"/>
          <w:marTop w:val="0"/>
          <w:marBottom w:val="0"/>
          <w:divBdr>
            <w:top w:val="none" w:sz="0" w:space="0" w:color="auto"/>
            <w:left w:val="none" w:sz="0" w:space="0" w:color="auto"/>
            <w:bottom w:val="none" w:sz="0" w:space="0" w:color="auto"/>
            <w:right w:val="none" w:sz="0" w:space="0" w:color="auto"/>
          </w:divBdr>
        </w:div>
      </w:divsChild>
    </w:div>
    <w:div w:id="705980686">
      <w:marLeft w:val="640"/>
      <w:marRight w:val="0"/>
      <w:marTop w:val="0"/>
      <w:marBottom w:val="0"/>
      <w:divBdr>
        <w:top w:val="none" w:sz="0" w:space="0" w:color="auto"/>
        <w:left w:val="none" w:sz="0" w:space="0" w:color="auto"/>
        <w:bottom w:val="none" w:sz="0" w:space="0" w:color="auto"/>
        <w:right w:val="none" w:sz="0" w:space="0" w:color="auto"/>
      </w:divBdr>
    </w:div>
    <w:div w:id="706024883">
      <w:marLeft w:val="640"/>
      <w:marRight w:val="0"/>
      <w:marTop w:val="0"/>
      <w:marBottom w:val="0"/>
      <w:divBdr>
        <w:top w:val="none" w:sz="0" w:space="0" w:color="auto"/>
        <w:left w:val="none" w:sz="0" w:space="0" w:color="auto"/>
        <w:bottom w:val="none" w:sz="0" w:space="0" w:color="auto"/>
        <w:right w:val="none" w:sz="0" w:space="0" w:color="auto"/>
      </w:divBdr>
    </w:div>
    <w:div w:id="706032704">
      <w:marLeft w:val="640"/>
      <w:marRight w:val="0"/>
      <w:marTop w:val="0"/>
      <w:marBottom w:val="0"/>
      <w:divBdr>
        <w:top w:val="none" w:sz="0" w:space="0" w:color="auto"/>
        <w:left w:val="none" w:sz="0" w:space="0" w:color="auto"/>
        <w:bottom w:val="none" w:sz="0" w:space="0" w:color="auto"/>
        <w:right w:val="none" w:sz="0" w:space="0" w:color="auto"/>
      </w:divBdr>
    </w:div>
    <w:div w:id="706101533">
      <w:marLeft w:val="640"/>
      <w:marRight w:val="0"/>
      <w:marTop w:val="0"/>
      <w:marBottom w:val="0"/>
      <w:divBdr>
        <w:top w:val="none" w:sz="0" w:space="0" w:color="auto"/>
        <w:left w:val="none" w:sz="0" w:space="0" w:color="auto"/>
        <w:bottom w:val="none" w:sz="0" w:space="0" w:color="auto"/>
        <w:right w:val="none" w:sz="0" w:space="0" w:color="auto"/>
      </w:divBdr>
    </w:div>
    <w:div w:id="706181680">
      <w:marLeft w:val="640"/>
      <w:marRight w:val="0"/>
      <w:marTop w:val="0"/>
      <w:marBottom w:val="0"/>
      <w:divBdr>
        <w:top w:val="none" w:sz="0" w:space="0" w:color="auto"/>
        <w:left w:val="none" w:sz="0" w:space="0" w:color="auto"/>
        <w:bottom w:val="none" w:sz="0" w:space="0" w:color="auto"/>
        <w:right w:val="none" w:sz="0" w:space="0" w:color="auto"/>
      </w:divBdr>
    </w:div>
    <w:div w:id="706294141">
      <w:marLeft w:val="640"/>
      <w:marRight w:val="0"/>
      <w:marTop w:val="0"/>
      <w:marBottom w:val="0"/>
      <w:divBdr>
        <w:top w:val="none" w:sz="0" w:space="0" w:color="auto"/>
        <w:left w:val="none" w:sz="0" w:space="0" w:color="auto"/>
        <w:bottom w:val="none" w:sz="0" w:space="0" w:color="auto"/>
        <w:right w:val="none" w:sz="0" w:space="0" w:color="auto"/>
      </w:divBdr>
    </w:div>
    <w:div w:id="706373099">
      <w:marLeft w:val="640"/>
      <w:marRight w:val="0"/>
      <w:marTop w:val="0"/>
      <w:marBottom w:val="0"/>
      <w:divBdr>
        <w:top w:val="none" w:sz="0" w:space="0" w:color="auto"/>
        <w:left w:val="none" w:sz="0" w:space="0" w:color="auto"/>
        <w:bottom w:val="none" w:sz="0" w:space="0" w:color="auto"/>
        <w:right w:val="none" w:sz="0" w:space="0" w:color="auto"/>
      </w:divBdr>
    </w:div>
    <w:div w:id="706443202">
      <w:marLeft w:val="480"/>
      <w:marRight w:val="0"/>
      <w:marTop w:val="0"/>
      <w:marBottom w:val="0"/>
      <w:divBdr>
        <w:top w:val="none" w:sz="0" w:space="0" w:color="auto"/>
        <w:left w:val="none" w:sz="0" w:space="0" w:color="auto"/>
        <w:bottom w:val="none" w:sz="0" w:space="0" w:color="auto"/>
        <w:right w:val="none" w:sz="0" w:space="0" w:color="auto"/>
      </w:divBdr>
    </w:div>
    <w:div w:id="706486900">
      <w:marLeft w:val="480"/>
      <w:marRight w:val="0"/>
      <w:marTop w:val="0"/>
      <w:marBottom w:val="0"/>
      <w:divBdr>
        <w:top w:val="none" w:sz="0" w:space="0" w:color="auto"/>
        <w:left w:val="none" w:sz="0" w:space="0" w:color="auto"/>
        <w:bottom w:val="none" w:sz="0" w:space="0" w:color="auto"/>
        <w:right w:val="none" w:sz="0" w:space="0" w:color="auto"/>
      </w:divBdr>
    </w:div>
    <w:div w:id="706493869">
      <w:marLeft w:val="480"/>
      <w:marRight w:val="0"/>
      <w:marTop w:val="0"/>
      <w:marBottom w:val="0"/>
      <w:divBdr>
        <w:top w:val="none" w:sz="0" w:space="0" w:color="auto"/>
        <w:left w:val="none" w:sz="0" w:space="0" w:color="auto"/>
        <w:bottom w:val="none" w:sz="0" w:space="0" w:color="auto"/>
        <w:right w:val="none" w:sz="0" w:space="0" w:color="auto"/>
      </w:divBdr>
    </w:div>
    <w:div w:id="706561325">
      <w:marLeft w:val="480"/>
      <w:marRight w:val="0"/>
      <w:marTop w:val="0"/>
      <w:marBottom w:val="0"/>
      <w:divBdr>
        <w:top w:val="none" w:sz="0" w:space="0" w:color="auto"/>
        <w:left w:val="none" w:sz="0" w:space="0" w:color="auto"/>
        <w:bottom w:val="none" w:sz="0" w:space="0" w:color="auto"/>
        <w:right w:val="none" w:sz="0" w:space="0" w:color="auto"/>
      </w:divBdr>
    </w:div>
    <w:div w:id="706561934">
      <w:marLeft w:val="640"/>
      <w:marRight w:val="0"/>
      <w:marTop w:val="0"/>
      <w:marBottom w:val="0"/>
      <w:divBdr>
        <w:top w:val="none" w:sz="0" w:space="0" w:color="auto"/>
        <w:left w:val="none" w:sz="0" w:space="0" w:color="auto"/>
        <w:bottom w:val="none" w:sz="0" w:space="0" w:color="auto"/>
        <w:right w:val="none" w:sz="0" w:space="0" w:color="auto"/>
      </w:divBdr>
    </w:div>
    <w:div w:id="706562618">
      <w:marLeft w:val="480"/>
      <w:marRight w:val="0"/>
      <w:marTop w:val="0"/>
      <w:marBottom w:val="0"/>
      <w:divBdr>
        <w:top w:val="none" w:sz="0" w:space="0" w:color="auto"/>
        <w:left w:val="none" w:sz="0" w:space="0" w:color="auto"/>
        <w:bottom w:val="none" w:sz="0" w:space="0" w:color="auto"/>
        <w:right w:val="none" w:sz="0" w:space="0" w:color="auto"/>
      </w:divBdr>
    </w:div>
    <w:div w:id="706565513">
      <w:marLeft w:val="480"/>
      <w:marRight w:val="0"/>
      <w:marTop w:val="0"/>
      <w:marBottom w:val="0"/>
      <w:divBdr>
        <w:top w:val="none" w:sz="0" w:space="0" w:color="auto"/>
        <w:left w:val="none" w:sz="0" w:space="0" w:color="auto"/>
        <w:bottom w:val="none" w:sz="0" w:space="0" w:color="auto"/>
        <w:right w:val="none" w:sz="0" w:space="0" w:color="auto"/>
      </w:divBdr>
    </w:div>
    <w:div w:id="706686440">
      <w:marLeft w:val="640"/>
      <w:marRight w:val="0"/>
      <w:marTop w:val="0"/>
      <w:marBottom w:val="0"/>
      <w:divBdr>
        <w:top w:val="none" w:sz="0" w:space="0" w:color="auto"/>
        <w:left w:val="none" w:sz="0" w:space="0" w:color="auto"/>
        <w:bottom w:val="none" w:sz="0" w:space="0" w:color="auto"/>
        <w:right w:val="none" w:sz="0" w:space="0" w:color="auto"/>
      </w:divBdr>
    </w:div>
    <w:div w:id="706834006">
      <w:marLeft w:val="480"/>
      <w:marRight w:val="0"/>
      <w:marTop w:val="0"/>
      <w:marBottom w:val="0"/>
      <w:divBdr>
        <w:top w:val="none" w:sz="0" w:space="0" w:color="auto"/>
        <w:left w:val="none" w:sz="0" w:space="0" w:color="auto"/>
        <w:bottom w:val="none" w:sz="0" w:space="0" w:color="auto"/>
        <w:right w:val="none" w:sz="0" w:space="0" w:color="auto"/>
      </w:divBdr>
    </w:div>
    <w:div w:id="706835971">
      <w:marLeft w:val="480"/>
      <w:marRight w:val="0"/>
      <w:marTop w:val="0"/>
      <w:marBottom w:val="0"/>
      <w:divBdr>
        <w:top w:val="none" w:sz="0" w:space="0" w:color="auto"/>
        <w:left w:val="none" w:sz="0" w:space="0" w:color="auto"/>
        <w:bottom w:val="none" w:sz="0" w:space="0" w:color="auto"/>
        <w:right w:val="none" w:sz="0" w:space="0" w:color="auto"/>
      </w:divBdr>
    </w:div>
    <w:div w:id="706947451">
      <w:marLeft w:val="640"/>
      <w:marRight w:val="0"/>
      <w:marTop w:val="0"/>
      <w:marBottom w:val="0"/>
      <w:divBdr>
        <w:top w:val="none" w:sz="0" w:space="0" w:color="auto"/>
        <w:left w:val="none" w:sz="0" w:space="0" w:color="auto"/>
        <w:bottom w:val="none" w:sz="0" w:space="0" w:color="auto"/>
        <w:right w:val="none" w:sz="0" w:space="0" w:color="auto"/>
      </w:divBdr>
    </w:div>
    <w:div w:id="707069162">
      <w:marLeft w:val="640"/>
      <w:marRight w:val="0"/>
      <w:marTop w:val="0"/>
      <w:marBottom w:val="0"/>
      <w:divBdr>
        <w:top w:val="none" w:sz="0" w:space="0" w:color="auto"/>
        <w:left w:val="none" w:sz="0" w:space="0" w:color="auto"/>
        <w:bottom w:val="none" w:sz="0" w:space="0" w:color="auto"/>
        <w:right w:val="none" w:sz="0" w:space="0" w:color="auto"/>
      </w:divBdr>
    </w:div>
    <w:div w:id="707099913">
      <w:marLeft w:val="480"/>
      <w:marRight w:val="0"/>
      <w:marTop w:val="0"/>
      <w:marBottom w:val="0"/>
      <w:divBdr>
        <w:top w:val="none" w:sz="0" w:space="0" w:color="auto"/>
        <w:left w:val="none" w:sz="0" w:space="0" w:color="auto"/>
        <w:bottom w:val="none" w:sz="0" w:space="0" w:color="auto"/>
        <w:right w:val="none" w:sz="0" w:space="0" w:color="auto"/>
      </w:divBdr>
    </w:div>
    <w:div w:id="707145134">
      <w:marLeft w:val="640"/>
      <w:marRight w:val="0"/>
      <w:marTop w:val="0"/>
      <w:marBottom w:val="0"/>
      <w:divBdr>
        <w:top w:val="none" w:sz="0" w:space="0" w:color="auto"/>
        <w:left w:val="none" w:sz="0" w:space="0" w:color="auto"/>
        <w:bottom w:val="none" w:sz="0" w:space="0" w:color="auto"/>
        <w:right w:val="none" w:sz="0" w:space="0" w:color="auto"/>
      </w:divBdr>
    </w:div>
    <w:div w:id="707264805">
      <w:marLeft w:val="640"/>
      <w:marRight w:val="0"/>
      <w:marTop w:val="0"/>
      <w:marBottom w:val="0"/>
      <w:divBdr>
        <w:top w:val="none" w:sz="0" w:space="0" w:color="auto"/>
        <w:left w:val="none" w:sz="0" w:space="0" w:color="auto"/>
        <w:bottom w:val="none" w:sz="0" w:space="0" w:color="auto"/>
        <w:right w:val="none" w:sz="0" w:space="0" w:color="auto"/>
      </w:divBdr>
    </w:div>
    <w:div w:id="707296672">
      <w:marLeft w:val="480"/>
      <w:marRight w:val="0"/>
      <w:marTop w:val="0"/>
      <w:marBottom w:val="0"/>
      <w:divBdr>
        <w:top w:val="none" w:sz="0" w:space="0" w:color="auto"/>
        <w:left w:val="none" w:sz="0" w:space="0" w:color="auto"/>
        <w:bottom w:val="none" w:sz="0" w:space="0" w:color="auto"/>
        <w:right w:val="none" w:sz="0" w:space="0" w:color="auto"/>
      </w:divBdr>
    </w:div>
    <w:div w:id="707343173">
      <w:marLeft w:val="640"/>
      <w:marRight w:val="0"/>
      <w:marTop w:val="0"/>
      <w:marBottom w:val="0"/>
      <w:divBdr>
        <w:top w:val="none" w:sz="0" w:space="0" w:color="auto"/>
        <w:left w:val="none" w:sz="0" w:space="0" w:color="auto"/>
        <w:bottom w:val="none" w:sz="0" w:space="0" w:color="auto"/>
        <w:right w:val="none" w:sz="0" w:space="0" w:color="auto"/>
      </w:divBdr>
    </w:div>
    <w:div w:id="707414173">
      <w:marLeft w:val="480"/>
      <w:marRight w:val="0"/>
      <w:marTop w:val="0"/>
      <w:marBottom w:val="0"/>
      <w:divBdr>
        <w:top w:val="none" w:sz="0" w:space="0" w:color="auto"/>
        <w:left w:val="none" w:sz="0" w:space="0" w:color="auto"/>
        <w:bottom w:val="none" w:sz="0" w:space="0" w:color="auto"/>
        <w:right w:val="none" w:sz="0" w:space="0" w:color="auto"/>
      </w:divBdr>
    </w:div>
    <w:div w:id="707417970">
      <w:marLeft w:val="640"/>
      <w:marRight w:val="0"/>
      <w:marTop w:val="0"/>
      <w:marBottom w:val="0"/>
      <w:divBdr>
        <w:top w:val="none" w:sz="0" w:space="0" w:color="auto"/>
        <w:left w:val="none" w:sz="0" w:space="0" w:color="auto"/>
        <w:bottom w:val="none" w:sz="0" w:space="0" w:color="auto"/>
        <w:right w:val="none" w:sz="0" w:space="0" w:color="auto"/>
      </w:divBdr>
    </w:div>
    <w:div w:id="707487272">
      <w:marLeft w:val="640"/>
      <w:marRight w:val="0"/>
      <w:marTop w:val="0"/>
      <w:marBottom w:val="0"/>
      <w:divBdr>
        <w:top w:val="none" w:sz="0" w:space="0" w:color="auto"/>
        <w:left w:val="none" w:sz="0" w:space="0" w:color="auto"/>
        <w:bottom w:val="none" w:sz="0" w:space="0" w:color="auto"/>
        <w:right w:val="none" w:sz="0" w:space="0" w:color="auto"/>
      </w:divBdr>
    </w:div>
    <w:div w:id="707488560">
      <w:marLeft w:val="480"/>
      <w:marRight w:val="0"/>
      <w:marTop w:val="0"/>
      <w:marBottom w:val="0"/>
      <w:divBdr>
        <w:top w:val="none" w:sz="0" w:space="0" w:color="auto"/>
        <w:left w:val="none" w:sz="0" w:space="0" w:color="auto"/>
        <w:bottom w:val="none" w:sz="0" w:space="0" w:color="auto"/>
        <w:right w:val="none" w:sz="0" w:space="0" w:color="auto"/>
      </w:divBdr>
    </w:div>
    <w:div w:id="707686946">
      <w:marLeft w:val="640"/>
      <w:marRight w:val="0"/>
      <w:marTop w:val="0"/>
      <w:marBottom w:val="0"/>
      <w:divBdr>
        <w:top w:val="none" w:sz="0" w:space="0" w:color="auto"/>
        <w:left w:val="none" w:sz="0" w:space="0" w:color="auto"/>
        <w:bottom w:val="none" w:sz="0" w:space="0" w:color="auto"/>
        <w:right w:val="none" w:sz="0" w:space="0" w:color="auto"/>
      </w:divBdr>
    </w:div>
    <w:div w:id="707880069">
      <w:marLeft w:val="480"/>
      <w:marRight w:val="0"/>
      <w:marTop w:val="0"/>
      <w:marBottom w:val="0"/>
      <w:divBdr>
        <w:top w:val="none" w:sz="0" w:space="0" w:color="auto"/>
        <w:left w:val="none" w:sz="0" w:space="0" w:color="auto"/>
        <w:bottom w:val="none" w:sz="0" w:space="0" w:color="auto"/>
        <w:right w:val="none" w:sz="0" w:space="0" w:color="auto"/>
      </w:divBdr>
    </w:div>
    <w:div w:id="707948093">
      <w:marLeft w:val="640"/>
      <w:marRight w:val="0"/>
      <w:marTop w:val="0"/>
      <w:marBottom w:val="0"/>
      <w:divBdr>
        <w:top w:val="none" w:sz="0" w:space="0" w:color="auto"/>
        <w:left w:val="none" w:sz="0" w:space="0" w:color="auto"/>
        <w:bottom w:val="none" w:sz="0" w:space="0" w:color="auto"/>
        <w:right w:val="none" w:sz="0" w:space="0" w:color="auto"/>
      </w:divBdr>
    </w:div>
    <w:div w:id="707993529">
      <w:marLeft w:val="640"/>
      <w:marRight w:val="0"/>
      <w:marTop w:val="0"/>
      <w:marBottom w:val="0"/>
      <w:divBdr>
        <w:top w:val="none" w:sz="0" w:space="0" w:color="auto"/>
        <w:left w:val="none" w:sz="0" w:space="0" w:color="auto"/>
        <w:bottom w:val="none" w:sz="0" w:space="0" w:color="auto"/>
        <w:right w:val="none" w:sz="0" w:space="0" w:color="auto"/>
      </w:divBdr>
    </w:div>
    <w:div w:id="708066783">
      <w:marLeft w:val="640"/>
      <w:marRight w:val="0"/>
      <w:marTop w:val="0"/>
      <w:marBottom w:val="0"/>
      <w:divBdr>
        <w:top w:val="none" w:sz="0" w:space="0" w:color="auto"/>
        <w:left w:val="none" w:sz="0" w:space="0" w:color="auto"/>
        <w:bottom w:val="none" w:sz="0" w:space="0" w:color="auto"/>
        <w:right w:val="none" w:sz="0" w:space="0" w:color="auto"/>
      </w:divBdr>
    </w:div>
    <w:div w:id="708068902">
      <w:marLeft w:val="480"/>
      <w:marRight w:val="0"/>
      <w:marTop w:val="0"/>
      <w:marBottom w:val="0"/>
      <w:divBdr>
        <w:top w:val="none" w:sz="0" w:space="0" w:color="auto"/>
        <w:left w:val="none" w:sz="0" w:space="0" w:color="auto"/>
        <w:bottom w:val="none" w:sz="0" w:space="0" w:color="auto"/>
        <w:right w:val="none" w:sz="0" w:space="0" w:color="auto"/>
      </w:divBdr>
    </w:div>
    <w:div w:id="708069068">
      <w:marLeft w:val="480"/>
      <w:marRight w:val="0"/>
      <w:marTop w:val="0"/>
      <w:marBottom w:val="0"/>
      <w:divBdr>
        <w:top w:val="none" w:sz="0" w:space="0" w:color="auto"/>
        <w:left w:val="none" w:sz="0" w:space="0" w:color="auto"/>
        <w:bottom w:val="none" w:sz="0" w:space="0" w:color="auto"/>
        <w:right w:val="none" w:sz="0" w:space="0" w:color="auto"/>
      </w:divBdr>
    </w:div>
    <w:div w:id="708072736">
      <w:marLeft w:val="640"/>
      <w:marRight w:val="0"/>
      <w:marTop w:val="0"/>
      <w:marBottom w:val="0"/>
      <w:divBdr>
        <w:top w:val="none" w:sz="0" w:space="0" w:color="auto"/>
        <w:left w:val="none" w:sz="0" w:space="0" w:color="auto"/>
        <w:bottom w:val="none" w:sz="0" w:space="0" w:color="auto"/>
        <w:right w:val="none" w:sz="0" w:space="0" w:color="auto"/>
      </w:divBdr>
    </w:div>
    <w:div w:id="708072961">
      <w:marLeft w:val="640"/>
      <w:marRight w:val="0"/>
      <w:marTop w:val="0"/>
      <w:marBottom w:val="0"/>
      <w:divBdr>
        <w:top w:val="none" w:sz="0" w:space="0" w:color="auto"/>
        <w:left w:val="none" w:sz="0" w:space="0" w:color="auto"/>
        <w:bottom w:val="none" w:sz="0" w:space="0" w:color="auto"/>
        <w:right w:val="none" w:sz="0" w:space="0" w:color="auto"/>
      </w:divBdr>
    </w:div>
    <w:div w:id="708142442">
      <w:marLeft w:val="480"/>
      <w:marRight w:val="0"/>
      <w:marTop w:val="0"/>
      <w:marBottom w:val="0"/>
      <w:divBdr>
        <w:top w:val="none" w:sz="0" w:space="0" w:color="auto"/>
        <w:left w:val="none" w:sz="0" w:space="0" w:color="auto"/>
        <w:bottom w:val="none" w:sz="0" w:space="0" w:color="auto"/>
        <w:right w:val="none" w:sz="0" w:space="0" w:color="auto"/>
      </w:divBdr>
    </w:div>
    <w:div w:id="708147299">
      <w:marLeft w:val="640"/>
      <w:marRight w:val="0"/>
      <w:marTop w:val="0"/>
      <w:marBottom w:val="0"/>
      <w:divBdr>
        <w:top w:val="none" w:sz="0" w:space="0" w:color="auto"/>
        <w:left w:val="none" w:sz="0" w:space="0" w:color="auto"/>
        <w:bottom w:val="none" w:sz="0" w:space="0" w:color="auto"/>
        <w:right w:val="none" w:sz="0" w:space="0" w:color="auto"/>
      </w:divBdr>
    </w:div>
    <w:div w:id="708266435">
      <w:marLeft w:val="640"/>
      <w:marRight w:val="0"/>
      <w:marTop w:val="0"/>
      <w:marBottom w:val="0"/>
      <w:divBdr>
        <w:top w:val="none" w:sz="0" w:space="0" w:color="auto"/>
        <w:left w:val="none" w:sz="0" w:space="0" w:color="auto"/>
        <w:bottom w:val="none" w:sz="0" w:space="0" w:color="auto"/>
        <w:right w:val="none" w:sz="0" w:space="0" w:color="auto"/>
      </w:divBdr>
    </w:div>
    <w:div w:id="708454310">
      <w:marLeft w:val="640"/>
      <w:marRight w:val="0"/>
      <w:marTop w:val="0"/>
      <w:marBottom w:val="0"/>
      <w:divBdr>
        <w:top w:val="none" w:sz="0" w:space="0" w:color="auto"/>
        <w:left w:val="none" w:sz="0" w:space="0" w:color="auto"/>
        <w:bottom w:val="none" w:sz="0" w:space="0" w:color="auto"/>
        <w:right w:val="none" w:sz="0" w:space="0" w:color="auto"/>
      </w:divBdr>
    </w:div>
    <w:div w:id="708457963">
      <w:marLeft w:val="480"/>
      <w:marRight w:val="0"/>
      <w:marTop w:val="0"/>
      <w:marBottom w:val="0"/>
      <w:divBdr>
        <w:top w:val="none" w:sz="0" w:space="0" w:color="auto"/>
        <w:left w:val="none" w:sz="0" w:space="0" w:color="auto"/>
        <w:bottom w:val="none" w:sz="0" w:space="0" w:color="auto"/>
        <w:right w:val="none" w:sz="0" w:space="0" w:color="auto"/>
      </w:divBdr>
    </w:div>
    <w:div w:id="708532406">
      <w:marLeft w:val="640"/>
      <w:marRight w:val="0"/>
      <w:marTop w:val="0"/>
      <w:marBottom w:val="0"/>
      <w:divBdr>
        <w:top w:val="none" w:sz="0" w:space="0" w:color="auto"/>
        <w:left w:val="none" w:sz="0" w:space="0" w:color="auto"/>
        <w:bottom w:val="none" w:sz="0" w:space="0" w:color="auto"/>
        <w:right w:val="none" w:sz="0" w:space="0" w:color="auto"/>
      </w:divBdr>
    </w:div>
    <w:div w:id="708726647">
      <w:marLeft w:val="640"/>
      <w:marRight w:val="0"/>
      <w:marTop w:val="0"/>
      <w:marBottom w:val="0"/>
      <w:divBdr>
        <w:top w:val="none" w:sz="0" w:space="0" w:color="auto"/>
        <w:left w:val="none" w:sz="0" w:space="0" w:color="auto"/>
        <w:bottom w:val="none" w:sz="0" w:space="0" w:color="auto"/>
        <w:right w:val="none" w:sz="0" w:space="0" w:color="auto"/>
      </w:divBdr>
    </w:div>
    <w:div w:id="708727388">
      <w:marLeft w:val="640"/>
      <w:marRight w:val="0"/>
      <w:marTop w:val="0"/>
      <w:marBottom w:val="0"/>
      <w:divBdr>
        <w:top w:val="none" w:sz="0" w:space="0" w:color="auto"/>
        <w:left w:val="none" w:sz="0" w:space="0" w:color="auto"/>
        <w:bottom w:val="none" w:sz="0" w:space="0" w:color="auto"/>
        <w:right w:val="none" w:sz="0" w:space="0" w:color="auto"/>
      </w:divBdr>
    </w:div>
    <w:div w:id="708797778">
      <w:marLeft w:val="480"/>
      <w:marRight w:val="0"/>
      <w:marTop w:val="0"/>
      <w:marBottom w:val="0"/>
      <w:divBdr>
        <w:top w:val="none" w:sz="0" w:space="0" w:color="auto"/>
        <w:left w:val="none" w:sz="0" w:space="0" w:color="auto"/>
        <w:bottom w:val="none" w:sz="0" w:space="0" w:color="auto"/>
        <w:right w:val="none" w:sz="0" w:space="0" w:color="auto"/>
      </w:divBdr>
    </w:div>
    <w:div w:id="708804086">
      <w:marLeft w:val="640"/>
      <w:marRight w:val="0"/>
      <w:marTop w:val="0"/>
      <w:marBottom w:val="0"/>
      <w:divBdr>
        <w:top w:val="none" w:sz="0" w:space="0" w:color="auto"/>
        <w:left w:val="none" w:sz="0" w:space="0" w:color="auto"/>
        <w:bottom w:val="none" w:sz="0" w:space="0" w:color="auto"/>
        <w:right w:val="none" w:sz="0" w:space="0" w:color="auto"/>
      </w:divBdr>
    </w:div>
    <w:div w:id="708917363">
      <w:marLeft w:val="480"/>
      <w:marRight w:val="0"/>
      <w:marTop w:val="0"/>
      <w:marBottom w:val="0"/>
      <w:divBdr>
        <w:top w:val="none" w:sz="0" w:space="0" w:color="auto"/>
        <w:left w:val="none" w:sz="0" w:space="0" w:color="auto"/>
        <w:bottom w:val="none" w:sz="0" w:space="0" w:color="auto"/>
        <w:right w:val="none" w:sz="0" w:space="0" w:color="auto"/>
      </w:divBdr>
    </w:div>
    <w:div w:id="709262654">
      <w:marLeft w:val="480"/>
      <w:marRight w:val="0"/>
      <w:marTop w:val="0"/>
      <w:marBottom w:val="0"/>
      <w:divBdr>
        <w:top w:val="none" w:sz="0" w:space="0" w:color="auto"/>
        <w:left w:val="none" w:sz="0" w:space="0" w:color="auto"/>
        <w:bottom w:val="none" w:sz="0" w:space="0" w:color="auto"/>
        <w:right w:val="none" w:sz="0" w:space="0" w:color="auto"/>
      </w:divBdr>
    </w:div>
    <w:div w:id="709300781">
      <w:marLeft w:val="480"/>
      <w:marRight w:val="0"/>
      <w:marTop w:val="0"/>
      <w:marBottom w:val="0"/>
      <w:divBdr>
        <w:top w:val="none" w:sz="0" w:space="0" w:color="auto"/>
        <w:left w:val="none" w:sz="0" w:space="0" w:color="auto"/>
        <w:bottom w:val="none" w:sz="0" w:space="0" w:color="auto"/>
        <w:right w:val="none" w:sz="0" w:space="0" w:color="auto"/>
      </w:divBdr>
    </w:div>
    <w:div w:id="709305253">
      <w:marLeft w:val="480"/>
      <w:marRight w:val="0"/>
      <w:marTop w:val="0"/>
      <w:marBottom w:val="0"/>
      <w:divBdr>
        <w:top w:val="none" w:sz="0" w:space="0" w:color="auto"/>
        <w:left w:val="none" w:sz="0" w:space="0" w:color="auto"/>
        <w:bottom w:val="none" w:sz="0" w:space="0" w:color="auto"/>
        <w:right w:val="none" w:sz="0" w:space="0" w:color="auto"/>
      </w:divBdr>
    </w:div>
    <w:div w:id="709375118">
      <w:marLeft w:val="480"/>
      <w:marRight w:val="0"/>
      <w:marTop w:val="0"/>
      <w:marBottom w:val="0"/>
      <w:divBdr>
        <w:top w:val="none" w:sz="0" w:space="0" w:color="auto"/>
        <w:left w:val="none" w:sz="0" w:space="0" w:color="auto"/>
        <w:bottom w:val="none" w:sz="0" w:space="0" w:color="auto"/>
        <w:right w:val="none" w:sz="0" w:space="0" w:color="auto"/>
      </w:divBdr>
    </w:div>
    <w:div w:id="709568459">
      <w:marLeft w:val="640"/>
      <w:marRight w:val="0"/>
      <w:marTop w:val="0"/>
      <w:marBottom w:val="0"/>
      <w:divBdr>
        <w:top w:val="none" w:sz="0" w:space="0" w:color="auto"/>
        <w:left w:val="none" w:sz="0" w:space="0" w:color="auto"/>
        <w:bottom w:val="none" w:sz="0" w:space="0" w:color="auto"/>
        <w:right w:val="none" w:sz="0" w:space="0" w:color="auto"/>
      </w:divBdr>
    </w:div>
    <w:div w:id="709575635">
      <w:marLeft w:val="480"/>
      <w:marRight w:val="0"/>
      <w:marTop w:val="0"/>
      <w:marBottom w:val="0"/>
      <w:divBdr>
        <w:top w:val="none" w:sz="0" w:space="0" w:color="auto"/>
        <w:left w:val="none" w:sz="0" w:space="0" w:color="auto"/>
        <w:bottom w:val="none" w:sz="0" w:space="0" w:color="auto"/>
        <w:right w:val="none" w:sz="0" w:space="0" w:color="auto"/>
      </w:divBdr>
    </w:div>
    <w:div w:id="709648340">
      <w:marLeft w:val="640"/>
      <w:marRight w:val="0"/>
      <w:marTop w:val="0"/>
      <w:marBottom w:val="0"/>
      <w:divBdr>
        <w:top w:val="none" w:sz="0" w:space="0" w:color="auto"/>
        <w:left w:val="none" w:sz="0" w:space="0" w:color="auto"/>
        <w:bottom w:val="none" w:sz="0" w:space="0" w:color="auto"/>
        <w:right w:val="none" w:sz="0" w:space="0" w:color="auto"/>
      </w:divBdr>
    </w:div>
    <w:div w:id="709649680">
      <w:marLeft w:val="480"/>
      <w:marRight w:val="0"/>
      <w:marTop w:val="0"/>
      <w:marBottom w:val="0"/>
      <w:divBdr>
        <w:top w:val="none" w:sz="0" w:space="0" w:color="auto"/>
        <w:left w:val="none" w:sz="0" w:space="0" w:color="auto"/>
        <w:bottom w:val="none" w:sz="0" w:space="0" w:color="auto"/>
        <w:right w:val="none" w:sz="0" w:space="0" w:color="auto"/>
      </w:divBdr>
    </w:div>
    <w:div w:id="709650411">
      <w:marLeft w:val="480"/>
      <w:marRight w:val="0"/>
      <w:marTop w:val="0"/>
      <w:marBottom w:val="0"/>
      <w:divBdr>
        <w:top w:val="none" w:sz="0" w:space="0" w:color="auto"/>
        <w:left w:val="none" w:sz="0" w:space="0" w:color="auto"/>
        <w:bottom w:val="none" w:sz="0" w:space="0" w:color="auto"/>
        <w:right w:val="none" w:sz="0" w:space="0" w:color="auto"/>
      </w:divBdr>
    </w:div>
    <w:div w:id="709651948">
      <w:marLeft w:val="640"/>
      <w:marRight w:val="0"/>
      <w:marTop w:val="0"/>
      <w:marBottom w:val="0"/>
      <w:divBdr>
        <w:top w:val="none" w:sz="0" w:space="0" w:color="auto"/>
        <w:left w:val="none" w:sz="0" w:space="0" w:color="auto"/>
        <w:bottom w:val="none" w:sz="0" w:space="0" w:color="auto"/>
        <w:right w:val="none" w:sz="0" w:space="0" w:color="auto"/>
      </w:divBdr>
    </w:div>
    <w:div w:id="709771208">
      <w:marLeft w:val="640"/>
      <w:marRight w:val="0"/>
      <w:marTop w:val="0"/>
      <w:marBottom w:val="0"/>
      <w:divBdr>
        <w:top w:val="none" w:sz="0" w:space="0" w:color="auto"/>
        <w:left w:val="none" w:sz="0" w:space="0" w:color="auto"/>
        <w:bottom w:val="none" w:sz="0" w:space="0" w:color="auto"/>
        <w:right w:val="none" w:sz="0" w:space="0" w:color="auto"/>
      </w:divBdr>
    </w:div>
    <w:div w:id="710039989">
      <w:marLeft w:val="640"/>
      <w:marRight w:val="0"/>
      <w:marTop w:val="0"/>
      <w:marBottom w:val="0"/>
      <w:divBdr>
        <w:top w:val="none" w:sz="0" w:space="0" w:color="auto"/>
        <w:left w:val="none" w:sz="0" w:space="0" w:color="auto"/>
        <w:bottom w:val="none" w:sz="0" w:space="0" w:color="auto"/>
        <w:right w:val="none" w:sz="0" w:space="0" w:color="auto"/>
      </w:divBdr>
    </w:div>
    <w:div w:id="710156046">
      <w:marLeft w:val="480"/>
      <w:marRight w:val="0"/>
      <w:marTop w:val="0"/>
      <w:marBottom w:val="0"/>
      <w:divBdr>
        <w:top w:val="none" w:sz="0" w:space="0" w:color="auto"/>
        <w:left w:val="none" w:sz="0" w:space="0" w:color="auto"/>
        <w:bottom w:val="none" w:sz="0" w:space="0" w:color="auto"/>
        <w:right w:val="none" w:sz="0" w:space="0" w:color="auto"/>
      </w:divBdr>
    </w:div>
    <w:div w:id="710157530">
      <w:marLeft w:val="480"/>
      <w:marRight w:val="0"/>
      <w:marTop w:val="0"/>
      <w:marBottom w:val="0"/>
      <w:divBdr>
        <w:top w:val="none" w:sz="0" w:space="0" w:color="auto"/>
        <w:left w:val="none" w:sz="0" w:space="0" w:color="auto"/>
        <w:bottom w:val="none" w:sz="0" w:space="0" w:color="auto"/>
        <w:right w:val="none" w:sz="0" w:space="0" w:color="auto"/>
      </w:divBdr>
    </w:div>
    <w:div w:id="710157848">
      <w:marLeft w:val="480"/>
      <w:marRight w:val="0"/>
      <w:marTop w:val="0"/>
      <w:marBottom w:val="0"/>
      <w:divBdr>
        <w:top w:val="none" w:sz="0" w:space="0" w:color="auto"/>
        <w:left w:val="none" w:sz="0" w:space="0" w:color="auto"/>
        <w:bottom w:val="none" w:sz="0" w:space="0" w:color="auto"/>
        <w:right w:val="none" w:sz="0" w:space="0" w:color="auto"/>
      </w:divBdr>
    </w:div>
    <w:div w:id="710348925">
      <w:marLeft w:val="640"/>
      <w:marRight w:val="0"/>
      <w:marTop w:val="0"/>
      <w:marBottom w:val="0"/>
      <w:divBdr>
        <w:top w:val="none" w:sz="0" w:space="0" w:color="auto"/>
        <w:left w:val="none" w:sz="0" w:space="0" w:color="auto"/>
        <w:bottom w:val="none" w:sz="0" w:space="0" w:color="auto"/>
        <w:right w:val="none" w:sz="0" w:space="0" w:color="auto"/>
      </w:divBdr>
    </w:div>
    <w:div w:id="710350684">
      <w:marLeft w:val="640"/>
      <w:marRight w:val="0"/>
      <w:marTop w:val="0"/>
      <w:marBottom w:val="0"/>
      <w:divBdr>
        <w:top w:val="none" w:sz="0" w:space="0" w:color="auto"/>
        <w:left w:val="none" w:sz="0" w:space="0" w:color="auto"/>
        <w:bottom w:val="none" w:sz="0" w:space="0" w:color="auto"/>
        <w:right w:val="none" w:sz="0" w:space="0" w:color="auto"/>
      </w:divBdr>
    </w:div>
    <w:div w:id="710375276">
      <w:marLeft w:val="640"/>
      <w:marRight w:val="0"/>
      <w:marTop w:val="0"/>
      <w:marBottom w:val="0"/>
      <w:divBdr>
        <w:top w:val="none" w:sz="0" w:space="0" w:color="auto"/>
        <w:left w:val="none" w:sz="0" w:space="0" w:color="auto"/>
        <w:bottom w:val="none" w:sz="0" w:space="0" w:color="auto"/>
        <w:right w:val="none" w:sz="0" w:space="0" w:color="auto"/>
      </w:divBdr>
    </w:div>
    <w:div w:id="710417288">
      <w:marLeft w:val="480"/>
      <w:marRight w:val="0"/>
      <w:marTop w:val="0"/>
      <w:marBottom w:val="0"/>
      <w:divBdr>
        <w:top w:val="none" w:sz="0" w:space="0" w:color="auto"/>
        <w:left w:val="none" w:sz="0" w:space="0" w:color="auto"/>
        <w:bottom w:val="none" w:sz="0" w:space="0" w:color="auto"/>
        <w:right w:val="none" w:sz="0" w:space="0" w:color="auto"/>
      </w:divBdr>
    </w:div>
    <w:div w:id="710420197">
      <w:marLeft w:val="480"/>
      <w:marRight w:val="0"/>
      <w:marTop w:val="0"/>
      <w:marBottom w:val="0"/>
      <w:divBdr>
        <w:top w:val="none" w:sz="0" w:space="0" w:color="auto"/>
        <w:left w:val="none" w:sz="0" w:space="0" w:color="auto"/>
        <w:bottom w:val="none" w:sz="0" w:space="0" w:color="auto"/>
        <w:right w:val="none" w:sz="0" w:space="0" w:color="auto"/>
      </w:divBdr>
    </w:div>
    <w:div w:id="710497721">
      <w:marLeft w:val="480"/>
      <w:marRight w:val="0"/>
      <w:marTop w:val="0"/>
      <w:marBottom w:val="0"/>
      <w:divBdr>
        <w:top w:val="none" w:sz="0" w:space="0" w:color="auto"/>
        <w:left w:val="none" w:sz="0" w:space="0" w:color="auto"/>
        <w:bottom w:val="none" w:sz="0" w:space="0" w:color="auto"/>
        <w:right w:val="none" w:sz="0" w:space="0" w:color="auto"/>
      </w:divBdr>
    </w:div>
    <w:div w:id="710541447">
      <w:marLeft w:val="480"/>
      <w:marRight w:val="0"/>
      <w:marTop w:val="0"/>
      <w:marBottom w:val="0"/>
      <w:divBdr>
        <w:top w:val="none" w:sz="0" w:space="0" w:color="auto"/>
        <w:left w:val="none" w:sz="0" w:space="0" w:color="auto"/>
        <w:bottom w:val="none" w:sz="0" w:space="0" w:color="auto"/>
        <w:right w:val="none" w:sz="0" w:space="0" w:color="auto"/>
      </w:divBdr>
    </w:div>
    <w:div w:id="710541695">
      <w:marLeft w:val="480"/>
      <w:marRight w:val="0"/>
      <w:marTop w:val="0"/>
      <w:marBottom w:val="0"/>
      <w:divBdr>
        <w:top w:val="none" w:sz="0" w:space="0" w:color="auto"/>
        <w:left w:val="none" w:sz="0" w:space="0" w:color="auto"/>
        <w:bottom w:val="none" w:sz="0" w:space="0" w:color="auto"/>
        <w:right w:val="none" w:sz="0" w:space="0" w:color="auto"/>
      </w:divBdr>
    </w:div>
    <w:div w:id="710573965">
      <w:marLeft w:val="480"/>
      <w:marRight w:val="0"/>
      <w:marTop w:val="0"/>
      <w:marBottom w:val="0"/>
      <w:divBdr>
        <w:top w:val="none" w:sz="0" w:space="0" w:color="auto"/>
        <w:left w:val="none" w:sz="0" w:space="0" w:color="auto"/>
        <w:bottom w:val="none" w:sz="0" w:space="0" w:color="auto"/>
        <w:right w:val="none" w:sz="0" w:space="0" w:color="auto"/>
      </w:divBdr>
    </w:div>
    <w:div w:id="710614968">
      <w:marLeft w:val="640"/>
      <w:marRight w:val="0"/>
      <w:marTop w:val="0"/>
      <w:marBottom w:val="0"/>
      <w:divBdr>
        <w:top w:val="none" w:sz="0" w:space="0" w:color="auto"/>
        <w:left w:val="none" w:sz="0" w:space="0" w:color="auto"/>
        <w:bottom w:val="none" w:sz="0" w:space="0" w:color="auto"/>
        <w:right w:val="none" w:sz="0" w:space="0" w:color="auto"/>
      </w:divBdr>
    </w:div>
    <w:div w:id="710615187">
      <w:marLeft w:val="480"/>
      <w:marRight w:val="0"/>
      <w:marTop w:val="0"/>
      <w:marBottom w:val="0"/>
      <w:divBdr>
        <w:top w:val="none" w:sz="0" w:space="0" w:color="auto"/>
        <w:left w:val="none" w:sz="0" w:space="0" w:color="auto"/>
        <w:bottom w:val="none" w:sz="0" w:space="0" w:color="auto"/>
        <w:right w:val="none" w:sz="0" w:space="0" w:color="auto"/>
      </w:divBdr>
    </w:div>
    <w:div w:id="710887706">
      <w:marLeft w:val="480"/>
      <w:marRight w:val="0"/>
      <w:marTop w:val="0"/>
      <w:marBottom w:val="0"/>
      <w:divBdr>
        <w:top w:val="none" w:sz="0" w:space="0" w:color="auto"/>
        <w:left w:val="none" w:sz="0" w:space="0" w:color="auto"/>
        <w:bottom w:val="none" w:sz="0" w:space="0" w:color="auto"/>
        <w:right w:val="none" w:sz="0" w:space="0" w:color="auto"/>
      </w:divBdr>
    </w:div>
    <w:div w:id="710887792">
      <w:marLeft w:val="640"/>
      <w:marRight w:val="0"/>
      <w:marTop w:val="0"/>
      <w:marBottom w:val="0"/>
      <w:divBdr>
        <w:top w:val="none" w:sz="0" w:space="0" w:color="auto"/>
        <w:left w:val="none" w:sz="0" w:space="0" w:color="auto"/>
        <w:bottom w:val="none" w:sz="0" w:space="0" w:color="auto"/>
        <w:right w:val="none" w:sz="0" w:space="0" w:color="auto"/>
      </w:divBdr>
    </w:div>
    <w:div w:id="710962274">
      <w:marLeft w:val="640"/>
      <w:marRight w:val="0"/>
      <w:marTop w:val="0"/>
      <w:marBottom w:val="0"/>
      <w:divBdr>
        <w:top w:val="none" w:sz="0" w:space="0" w:color="auto"/>
        <w:left w:val="none" w:sz="0" w:space="0" w:color="auto"/>
        <w:bottom w:val="none" w:sz="0" w:space="0" w:color="auto"/>
        <w:right w:val="none" w:sz="0" w:space="0" w:color="auto"/>
      </w:divBdr>
    </w:div>
    <w:div w:id="711029639">
      <w:marLeft w:val="480"/>
      <w:marRight w:val="0"/>
      <w:marTop w:val="0"/>
      <w:marBottom w:val="0"/>
      <w:divBdr>
        <w:top w:val="none" w:sz="0" w:space="0" w:color="auto"/>
        <w:left w:val="none" w:sz="0" w:space="0" w:color="auto"/>
        <w:bottom w:val="none" w:sz="0" w:space="0" w:color="auto"/>
        <w:right w:val="none" w:sz="0" w:space="0" w:color="auto"/>
      </w:divBdr>
    </w:div>
    <w:div w:id="711031369">
      <w:marLeft w:val="480"/>
      <w:marRight w:val="0"/>
      <w:marTop w:val="0"/>
      <w:marBottom w:val="0"/>
      <w:divBdr>
        <w:top w:val="none" w:sz="0" w:space="0" w:color="auto"/>
        <w:left w:val="none" w:sz="0" w:space="0" w:color="auto"/>
        <w:bottom w:val="none" w:sz="0" w:space="0" w:color="auto"/>
        <w:right w:val="none" w:sz="0" w:space="0" w:color="auto"/>
      </w:divBdr>
    </w:div>
    <w:div w:id="711079259">
      <w:marLeft w:val="480"/>
      <w:marRight w:val="0"/>
      <w:marTop w:val="0"/>
      <w:marBottom w:val="0"/>
      <w:divBdr>
        <w:top w:val="none" w:sz="0" w:space="0" w:color="auto"/>
        <w:left w:val="none" w:sz="0" w:space="0" w:color="auto"/>
        <w:bottom w:val="none" w:sz="0" w:space="0" w:color="auto"/>
        <w:right w:val="none" w:sz="0" w:space="0" w:color="auto"/>
      </w:divBdr>
    </w:div>
    <w:div w:id="711148624">
      <w:marLeft w:val="480"/>
      <w:marRight w:val="0"/>
      <w:marTop w:val="0"/>
      <w:marBottom w:val="0"/>
      <w:divBdr>
        <w:top w:val="none" w:sz="0" w:space="0" w:color="auto"/>
        <w:left w:val="none" w:sz="0" w:space="0" w:color="auto"/>
        <w:bottom w:val="none" w:sz="0" w:space="0" w:color="auto"/>
        <w:right w:val="none" w:sz="0" w:space="0" w:color="auto"/>
      </w:divBdr>
    </w:div>
    <w:div w:id="711149123">
      <w:marLeft w:val="640"/>
      <w:marRight w:val="0"/>
      <w:marTop w:val="0"/>
      <w:marBottom w:val="0"/>
      <w:divBdr>
        <w:top w:val="none" w:sz="0" w:space="0" w:color="auto"/>
        <w:left w:val="none" w:sz="0" w:space="0" w:color="auto"/>
        <w:bottom w:val="none" w:sz="0" w:space="0" w:color="auto"/>
        <w:right w:val="none" w:sz="0" w:space="0" w:color="auto"/>
      </w:divBdr>
    </w:div>
    <w:div w:id="711223729">
      <w:marLeft w:val="480"/>
      <w:marRight w:val="0"/>
      <w:marTop w:val="0"/>
      <w:marBottom w:val="0"/>
      <w:divBdr>
        <w:top w:val="none" w:sz="0" w:space="0" w:color="auto"/>
        <w:left w:val="none" w:sz="0" w:space="0" w:color="auto"/>
        <w:bottom w:val="none" w:sz="0" w:space="0" w:color="auto"/>
        <w:right w:val="none" w:sz="0" w:space="0" w:color="auto"/>
      </w:divBdr>
    </w:div>
    <w:div w:id="711346542">
      <w:marLeft w:val="480"/>
      <w:marRight w:val="0"/>
      <w:marTop w:val="0"/>
      <w:marBottom w:val="0"/>
      <w:divBdr>
        <w:top w:val="none" w:sz="0" w:space="0" w:color="auto"/>
        <w:left w:val="none" w:sz="0" w:space="0" w:color="auto"/>
        <w:bottom w:val="none" w:sz="0" w:space="0" w:color="auto"/>
        <w:right w:val="none" w:sz="0" w:space="0" w:color="auto"/>
      </w:divBdr>
    </w:div>
    <w:div w:id="711348030">
      <w:marLeft w:val="640"/>
      <w:marRight w:val="0"/>
      <w:marTop w:val="0"/>
      <w:marBottom w:val="0"/>
      <w:divBdr>
        <w:top w:val="none" w:sz="0" w:space="0" w:color="auto"/>
        <w:left w:val="none" w:sz="0" w:space="0" w:color="auto"/>
        <w:bottom w:val="none" w:sz="0" w:space="0" w:color="auto"/>
        <w:right w:val="none" w:sz="0" w:space="0" w:color="auto"/>
      </w:divBdr>
    </w:div>
    <w:div w:id="711424822">
      <w:marLeft w:val="640"/>
      <w:marRight w:val="0"/>
      <w:marTop w:val="0"/>
      <w:marBottom w:val="0"/>
      <w:divBdr>
        <w:top w:val="none" w:sz="0" w:space="0" w:color="auto"/>
        <w:left w:val="none" w:sz="0" w:space="0" w:color="auto"/>
        <w:bottom w:val="none" w:sz="0" w:space="0" w:color="auto"/>
        <w:right w:val="none" w:sz="0" w:space="0" w:color="auto"/>
      </w:divBdr>
    </w:div>
    <w:div w:id="711468467">
      <w:marLeft w:val="640"/>
      <w:marRight w:val="0"/>
      <w:marTop w:val="0"/>
      <w:marBottom w:val="0"/>
      <w:divBdr>
        <w:top w:val="none" w:sz="0" w:space="0" w:color="auto"/>
        <w:left w:val="none" w:sz="0" w:space="0" w:color="auto"/>
        <w:bottom w:val="none" w:sz="0" w:space="0" w:color="auto"/>
        <w:right w:val="none" w:sz="0" w:space="0" w:color="auto"/>
      </w:divBdr>
    </w:div>
    <w:div w:id="711534857">
      <w:marLeft w:val="640"/>
      <w:marRight w:val="0"/>
      <w:marTop w:val="0"/>
      <w:marBottom w:val="0"/>
      <w:divBdr>
        <w:top w:val="none" w:sz="0" w:space="0" w:color="auto"/>
        <w:left w:val="none" w:sz="0" w:space="0" w:color="auto"/>
        <w:bottom w:val="none" w:sz="0" w:space="0" w:color="auto"/>
        <w:right w:val="none" w:sz="0" w:space="0" w:color="auto"/>
      </w:divBdr>
    </w:div>
    <w:div w:id="711659842">
      <w:marLeft w:val="640"/>
      <w:marRight w:val="0"/>
      <w:marTop w:val="0"/>
      <w:marBottom w:val="0"/>
      <w:divBdr>
        <w:top w:val="none" w:sz="0" w:space="0" w:color="auto"/>
        <w:left w:val="none" w:sz="0" w:space="0" w:color="auto"/>
        <w:bottom w:val="none" w:sz="0" w:space="0" w:color="auto"/>
        <w:right w:val="none" w:sz="0" w:space="0" w:color="auto"/>
      </w:divBdr>
    </w:div>
    <w:div w:id="711802732">
      <w:marLeft w:val="480"/>
      <w:marRight w:val="0"/>
      <w:marTop w:val="0"/>
      <w:marBottom w:val="0"/>
      <w:divBdr>
        <w:top w:val="none" w:sz="0" w:space="0" w:color="auto"/>
        <w:left w:val="none" w:sz="0" w:space="0" w:color="auto"/>
        <w:bottom w:val="none" w:sz="0" w:space="0" w:color="auto"/>
        <w:right w:val="none" w:sz="0" w:space="0" w:color="auto"/>
      </w:divBdr>
    </w:div>
    <w:div w:id="711852164">
      <w:marLeft w:val="640"/>
      <w:marRight w:val="0"/>
      <w:marTop w:val="0"/>
      <w:marBottom w:val="0"/>
      <w:divBdr>
        <w:top w:val="none" w:sz="0" w:space="0" w:color="auto"/>
        <w:left w:val="none" w:sz="0" w:space="0" w:color="auto"/>
        <w:bottom w:val="none" w:sz="0" w:space="0" w:color="auto"/>
        <w:right w:val="none" w:sz="0" w:space="0" w:color="auto"/>
      </w:divBdr>
    </w:div>
    <w:div w:id="712000260">
      <w:marLeft w:val="640"/>
      <w:marRight w:val="0"/>
      <w:marTop w:val="0"/>
      <w:marBottom w:val="0"/>
      <w:divBdr>
        <w:top w:val="none" w:sz="0" w:space="0" w:color="auto"/>
        <w:left w:val="none" w:sz="0" w:space="0" w:color="auto"/>
        <w:bottom w:val="none" w:sz="0" w:space="0" w:color="auto"/>
        <w:right w:val="none" w:sz="0" w:space="0" w:color="auto"/>
      </w:divBdr>
    </w:div>
    <w:div w:id="712114540">
      <w:marLeft w:val="480"/>
      <w:marRight w:val="0"/>
      <w:marTop w:val="0"/>
      <w:marBottom w:val="0"/>
      <w:divBdr>
        <w:top w:val="none" w:sz="0" w:space="0" w:color="auto"/>
        <w:left w:val="none" w:sz="0" w:space="0" w:color="auto"/>
        <w:bottom w:val="none" w:sz="0" w:space="0" w:color="auto"/>
        <w:right w:val="none" w:sz="0" w:space="0" w:color="auto"/>
      </w:divBdr>
    </w:div>
    <w:div w:id="712117195">
      <w:marLeft w:val="640"/>
      <w:marRight w:val="0"/>
      <w:marTop w:val="0"/>
      <w:marBottom w:val="0"/>
      <w:divBdr>
        <w:top w:val="none" w:sz="0" w:space="0" w:color="auto"/>
        <w:left w:val="none" w:sz="0" w:space="0" w:color="auto"/>
        <w:bottom w:val="none" w:sz="0" w:space="0" w:color="auto"/>
        <w:right w:val="none" w:sz="0" w:space="0" w:color="auto"/>
      </w:divBdr>
    </w:div>
    <w:div w:id="712270315">
      <w:marLeft w:val="480"/>
      <w:marRight w:val="0"/>
      <w:marTop w:val="0"/>
      <w:marBottom w:val="0"/>
      <w:divBdr>
        <w:top w:val="none" w:sz="0" w:space="0" w:color="auto"/>
        <w:left w:val="none" w:sz="0" w:space="0" w:color="auto"/>
        <w:bottom w:val="none" w:sz="0" w:space="0" w:color="auto"/>
        <w:right w:val="none" w:sz="0" w:space="0" w:color="auto"/>
      </w:divBdr>
    </w:div>
    <w:div w:id="712271890">
      <w:marLeft w:val="640"/>
      <w:marRight w:val="0"/>
      <w:marTop w:val="0"/>
      <w:marBottom w:val="0"/>
      <w:divBdr>
        <w:top w:val="none" w:sz="0" w:space="0" w:color="auto"/>
        <w:left w:val="none" w:sz="0" w:space="0" w:color="auto"/>
        <w:bottom w:val="none" w:sz="0" w:space="0" w:color="auto"/>
        <w:right w:val="none" w:sz="0" w:space="0" w:color="auto"/>
      </w:divBdr>
    </w:div>
    <w:div w:id="712509556">
      <w:marLeft w:val="640"/>
      <w:marRight w:val="0"/>
      <w:marTop w:val="0"/>
      <w:marBottom w:val="0"/>
      <w:divBdr>
        <w:top w:val="none" w:sz="0" w:space="0" w:color="auto"/>
        <w:left w:val="none" w:sz="0" w:space="0" w:color="auto"/>
        <w:bottom w:val="none" w:sz="0" w:space="0" w:color="auto"/>
        <w:right w:val="none" w:sz="0" w:space="0" w:color="auto"/>
      </w:divBdr>
    </w:div>
    <w:div w:id="712509582">
      <w:marLeft w:val="480"/>
      <w:marRight w:val="0"/>
      <w:marTop w:val="0"/>
      <w:marBottom w:val="0"/>
      <w:divBdr>
        <w:top w:val="none" w:sz="0" w:space="0" w:color="auto"/>
        <w:left w:val="none" w:sz="0" w:space="0" w:color="auto"/>
        <w:bottom w:val="none" w:sz="0" w:space="0" w:color="auto"/>
        <w:right w:val="none" w:sz="0" w:space="0" w:color="auto"/>
      </w:divBdr>
    </w:div>
    <w:div w:id="712536011">
      <w:marLeft w:val="640"/>
      <w:marRight w:val="0"/>
      <w:marTop w:val="0"/>
      <w:marBottom w:val="0"/>
      <w:divBdr>
        <w:top w:val="none" w:sz="0" w:space="0" w:color="auto"/>
        <w:left w:val="none" w:sz="0" w:space="0" w:color="auto"/>
        <w:bottom w:val="none" w:sz="0" w:space="0" w:color="auto"/>
        <w:right w:val="none" w:sz="0" w:space="0" w:color="auto"/>
      </w:divBdr>
    </w:div>
    <w:div w:id="712536741">
      <w:marLeft w:val="480"/>
      <w:marRight w:val="0"/>
      <w:marTop w:val="0"/>
      <w:marBottom w:val="0"/>
      <w:divBdr>
        <w:top w:val="none" w:sz="0" w:space="0" w:color="auto"/>
        <w:left w:val="none" w:sz="0" w:space="0" w:color="auto"/>
        <w:bottom w:val="none" w:sz="0" w:space="0" w:color="auto"/>
        <w:right w:val="none" w:sz="0" w:space="0" w:color="auto"/>
      </w:divBdr>
    </w:div>
    <w:div w:id="712538100">
      <w:marLeft w:val="480"/>
      <w:marRight w:val="0"/>
      <w:marTop w:val="0"/>
      <w:marBottom w:val="0"/>
      <w:divBdr>
        <w:top w:val="none" w:sz="0" w:space="0" w:color="auto"/>
        <w:left w:val="none" w:sz="0" w:space="0" w:color="auto"/>
        <w:bottom w:val="none" w:sz="0" w:space="0" w:color="auto"/>
        <w:right w:val="none" w:sz="0" w:space="0" w:color="auto"/>
      </w:divBdr>
    </w:div>
    <w:div w:id="712655074">
      <w:marLeft w:val="640"/>
      <w:marRight w:val="0"/>
      <w:marTop w:val="0"/>
      <w:marBottom w:val="0"/>
      <w:divBdr>
        <w:top w:val="none" w:sz="0" w:space="0" w:color="auto"/>
        <w:left w:val="none" w:sz="0" w:space="0" w:color="auto"/>
        <w:bottom w:val="none" w:sz="0" w:space="0" w:color="auto"/>
        <w:right w:val="none" w:sz="0" w:space="0" w:color="auto"/>
      </w:divBdr>
    </w:div>
    <w:div w:id="712729960">
      <w:marLeft w:val="640"/>
      <w:marRight w:val="0"/>
      <w:marTop w:val="0"/>
      <w:marBottom w:val="0"/>
      <w:divBdr>
        <w:top w:val="none" w:sz="0" w:space="0" w:color="auto"/>
        <w:left w:val="none" w:sz="0" w:space="0" w:color="auto"/>
        <w:bottom w:val="none" w:sz="0" w:space="0" w:color="auto"/>
        <w:right w:val="none" w:sz="0" w:space="0" w:color="auto"/>
      </w:divBdr>
    </w:div>
    <w:div w:id="712777776">
      <w:marLeft w:val="640"/>
      <w:marRight w:val="0"/>
      <w:marTop w:val="0"/>
      <w:marBottom w:val="0"/>
      <w:divBdr>
        <w:top w:val="none" w:sz="0" w:space="0" w:color="auto"/>
        <w:left w:val="none" w:sz="0" w:space="0" w:color="auto"/>
        <w:bottom w:val="none" w:sz="0" w:space="0" w:color="auto"/>
        <w:right w:val="none" w:sz="0" w:space="0" w:color="auto"/>
      </w:divBdr>
    </w:div>
    <w:div w:id="712845005">
      <w:marLeft w:val="640"/>
      <w:marRight w:val="0"/>
      <w:marTop w:val="0"/>
      <w:marBottom w:val="0"/>
      <w:divBdr>
        <w:top w:val="none" w:sz="0" w:space="0" w:color="auto"/>
        <w:left w:val="none" w:sz="0" w:space="0" w:color="auto"/>
        <w:bottom w:val="none" w:sz="0" w:space="0" w:color="auto"/>
        <w:right w:val="none" w:sz="0" w:space="0" w:color="auto"/>
      </w:divBdr>
    </w:div>
    <w:div w:id="712846681">
      <w:marLeft w:val="480"/>
      <w:marRight w:val="0"/>
      <w:marTop w:val="0"/>
      <w:marBottom w:val="0"/>
      <w:divBdr>
        <w:top w:val="none" w:sz="0" w:space="0" w:color="auto"/>
        <w:left w:val="none" w:sz="0" w:space="0" w:color="auto"/>
        <w:bottom w:val="none" w:sz="0" w:space="0" w:color="auto"/>
        <w:right w:val="none" w:sz="0" w:space="0" w:color="auto"/>
      </w:divBdr>
    </w:div>
    <w:div w:id="712846918">
      <w:marLeft w:val="480"/>
      <w:marRight w:val="0"/>
      <w:marTop w:val="0"/>
      <w:marBottom w:val="0"/>
      <w:divBdr>
        <w:top w:val="none" w:sz="0" w:space="0" w:color="auto"/>
        <w:left w:val="none" w:sz="0" w:space="0" w:color="auto"/>
        <w:bottom w:val="none" w:sz="0" w:space="0" w:color="auto"/>
        <w:right w:val="none" w:sz="0" w:space="0" w:color="auto"/>
      </w:divBdr>
    </w:div>
    <w:div w:id="712926291">
      <w:marLeft w:val="640"/>
      <w:marRight w:val="0"/>
      <w:marTop w:val="0"/>
      <w:marBottom w:val="0"/>
      <w:divBdr>
        <w:top w:val="none" w:sz="0" w:space="0" w:color="auto"/>
        <w:left w:val="none" w:sz="0" w:space="0" w:color="auto"/>
        <w:bottom w:val="none" w:sz="0" w:space="0" w:color="auto"/>
        <w:right w:val="none" w:sz="0" w:space="0" w:color="auto"/>
      </w:divBdr>
    </w:div>
    <w:div w:id="713040033">
      <w:marLeft w:val="640"/>
      <w:marRight w:val="0"/>
      <w:marTop w:val="0"/>
      <w:marBottom w:val="0"/>
      <w:divBdr>
        <w:top w:val="none" w:sz="0" w:space="0" w:color="auto"/>
        <w:left w:val="none" w:sz="0" w:space="0" w:color="auto"/>
        <w:bottom w:val="none" w:sz="0" w:space="0" w:color="auto"/>
        <w:right w:val="none" w:sz="0" w:space="0" w:color="auto"/>
      </w:divBdr>
    </w:div>
    <w:div w:id="713043185">
      <w:marLeft w:val="640"/>
      <w:marRight w:val="0"/>
      <w:marTop w:val="0"/>
      <w:marBottom w:val="0"/>
      <w:divBdr>
        <w:top w:val="none" w:sz="0" w:space="0" w:color="auto"/>
        <w:left w:val="none" w:sz="0" w:space="0" w:color="auto"/>
        <w:bottom w:val="none" w:sz="0" w:space="0" w:color="auto"/>
        <w:right w:val="none" w:sz="0" w:space="0" w:color="auto"/>
      </w:divBdr>
    </w:div>
    <w:div w:id="713045608">
      <w:marLeft w:val="640"/>
      <w:marRight w:val="0"/>
      <w:marTop w:val="0"/>
      <w:marBottom w:val="0"/>
      <w:divBdr>
        <w:top w:val="none" w:sz="0" w:space="0" w:color="auto"/>
        <w:left w:val="none" w:sz="0" w:space="0" w:color="auto"/>
        <w:bottom w:val="none" w:sz="0" w:space="0" w:color="auto"/>
        <w:right w:val="none" w:sz="0" w:space="0" w:color="auto"/>
      </w:divBdr>
    </w:div>
    <w:div w:id="713117098">
      <w:marLeft w:val="480"/>
      <w:marRight w:val="0"/>
      <w:marTop w:val="0"/>
      <w:marBottom w:val="0"/>
      <w:divBdr>
        <w:top w:val="none" w:sz="0" w:space="0" w:color="auto"/>
        <w:left w:val="none" w:sz="0" w:space="0" w:color="auto"/>
        <w:bottom w:val="none" w:sz="0" w:space="0" w:color="auto"/>
        <w:right w:val="none" w:sz="0" w:space="0" w:color="auto"/>
      </w:divBdr>
    </w:div>
    <w:div w:id="713191857">
      <w:marLeft w:val="480"/>
      <w:marRight w:val="0"/>
      <w:marTop w:val="0"/>
      <w:marBottom w:val="0"/>
      <w:divBdr>
        <w:top w:val="none" w:sz="0" w:space="0" w:color="auto"/>
        <w:left w:val="none" w:sz="0" w:space="0" w:color="auto"/>
        <w:bottom w:val="none" w:sz="0" w:space="0" w:color="auto"/>
        <w:right w:val="none" w:sz="0" w:space="0" w:color="auto"/>
      </w:divBdr>
    </w:div>
    <w:div w:id="713231829">
      <w:marLeft w:val="480"/>
      <w:marRight w:val="0"/>
      <w:marTop w:val="0"/>
      <w:marBottom w:val="0"/>
      <w:divBdr>
        <w:top w:val="none" w:sz="0" w:space="0" w:color="auto"/>
        <w:left w:val="none" w:sz="0" w:space="0" w:color="auto"/>
        <w:bottom w:val="none" w:sz="0" w:space="0" w:color="auto"/>
        <w:right w:val="none" w:sz="0" w:space="0" w:color="auto"/>
      </w:divBdr>
    </w:div>
    <w:div w:id="713383065">
      <w:marLeft w:val="480"/>
      <w:marRight w:val="0"/>
      <w:marTop w:val="0"/>
      <w:marBottom w:val="0"/>
      <w:divBdr>
        <w:top w:val="none" w:sz="0" w:space="0" w:color="auto"/>
        <w:left w:val="none" w:sz="0" w:space="0" w:color="auto"/>
        <w:bottom w:val="none" w:sz="0" w:space="0" w:color="auto"/>
        <w:right w:val="none" w:sz="0" w:space="0" w:color="auto"/>
      </w:divBdr>
    </w:div>
    <w:div w:id="713391424">
      <w:marLeft w:val="480"/>
      <w:marRight w:val="0"/>
      <w:marTop w:val="0"/>
      <w:marBottom w:val="0"/>
      <w:divBdr>
        <w:top w:val="none" w:sz="0" w:space="0" w:color="auto"/>
        <w:left w:val="none" w:sz="0" w:space="0" w:color="auto"/>
        <w:bottom w:val="none" w:sz="0" w:space="0" w:color="auto"/>
        <w:right w:val="none" w:sz="0" w:space="0" w:color="auto"/>
      </w:divBdr>
    </w:div>
    <w:div w:id="713430569">
      <w:marLeft w:val="640"/>
      <w:marRight w:val="0"/>
      <w:marTop w:val="0"/>
      <w:marBottom w:val="0"/>
      <w:divBdr>
        <w:top w:val="none" w:sz="0" w:space="0" w:color="auto"/>
        <w:left w:val="none" w:sz="0" w:space="0" w:color="auto"/>
        <w:bottom w:val="none" w:sz="0" w:space="0" w:color="auto"/>
        <w:right w:val="none" w:sz="0" w:space="0" w:color="auto"/>
      </w:divBdr>
    </w:div>
    <w:div w:id="713506430">
      <w:marLeft w:val="480"/>
      <w:marRight w:val="0"/>
      <w:marTop w:val="0"/>
      <w:marBottom w:val="0"/>
      <w:divBdr>
        <w:top w:val="none" w:sz="0" w:space="0" w:color="auto"/>
        <w:left w:val="none" w:sz="0" w:space="0" w:color="auto"/>
        <w:bottom w:val="none" w:sz="0" w:space="0" w:color="auto"/>
        <w:right w:val="none" w:sz="0" w:space="0" w:color="auto"/>
      </w:divBdr>
    </w:div>
    <w:div w:id="713576568">
      <w:marLeft w:val="640"/>
      <w:marRight w:val="0"/>
      <w:marTop w:val="0"/>
      <w:marBottom w:val="0"/>
      <w:divBdr>
        <w:top w:val="none" w:sz="0" w:space="0" w:color="auto"/>
        <w:left w:val="none" w:sz="0" w:space="0" w:color="auto"/>
        <w:bottom w:val="none" w:sz="0" w:space="0" w:color="auto"/>
        <w:right w:val="none" w:sz="0" w:space="0" w:color="auto"/>
      </w:divBdr>
    </w:div>
    <w:div w:id="713653731">
      <w:marLeft w:val="480"/>
      <w:marRight w:val="0"/>
      <w:marTop w:val="0"/>
      <w:marBottom w:val="0"/>
      <w:divBdr>
        <w:top w:val="none" w:sz="0" w:space="0" w:color="auto"/>
        <w:left w:val="none" w:sz="0" w:space="0" w:color="auto"/>
        <w:bottom w:val="none" w:sz="0" w:space="0" w:color="auto"/>
        <w:right w:val="none" w:sz="0" w:space="0" w:color="auto"/>
      </w:divBdr>
    </w:div>
    <w:div w:id="713770613">
      <w:marLeft w:val="480"/>
      <w:marRight w:val="0"/>
      <w:marTop w:val="0"/>
      <w:marBottom w:val="0"/>
      <w:divBdr>
        <w:top w:val="none" w:sz="0" w:space="0" w:color="auto"/>
        <w:left w:val="none" w:sz="0" w:space="0" w:color="auto"/>
        <w:bottom w:val="none" w:sz="0" w:space="0" w:color="auto"/>
        <w:right w:val="none" w:sz="0" w:space="0" w:color="auto"/>
      </w:divBdr>
    </w:div>
    <w:div w:id="713775350">
      <w:marLeft w:val="640"/>
      <w:marRight w:val="0"/>
      <w:marTop w:val="0"/>
      <w:marBottom w:val="0"/>
      <w:divBdr>
        <w:top w:val="none" w:sz="0" w:space="0" w:color="auto"/>
        <w:left w:val="none" w:sz="0" w:space="0" w:color="auto"/>
        <w:bottom w:val="none" w:sz="0" w:space="0" w:color="auto"/>
        <w:right w:val="none" w:sz="0" w:space="0" w:color="auto"/>
      </w:divBdr>
    </w:div>
    <w:div w:id="713820166">
      <w:marLeft w:val="640"/>
      <w:marRight w:val="0"/>
      <w:marTop w:val="0"/>
      <w:marBottom w:val="0"/>
      <w:divBdr>
        <w:top w:val="none" w:sz="0" w:space="0" w:color="auto"/>
        <w:left w:val="none" w:sz="0" w:space="0" w:color="auto"/>
        <w:bottom w:val="none" w:sz="0" w:space="0" w:color="auto"/>
        <w:right w:val="none" w:sz="0" w:space="0" w:color="auto"/>
      </w:divBdr>
    </w:div>
    <w:div w:id="713892156">
      <w:marLeft w:val="640"/>
      <w:marRight w:val="0"/>
      <w:marTop w:val="0"/>
      <w:marBottom w:val="0"/>
      <w:divBdr>
        <w:top w:val="none" w:sz="0" w:space="0" w:color="auto"/>
        <w:left w:val="none" w:sz="0" w:space="0" w:color="auto"/>
        <w:bottom w:val="none" w:sz="0" w:space="0" w:color="auto"/>
        <w:right w:val="none" w:sz="0" w:space="0" w:color="auto"/>
      </w:divBdr>
    </w:div>
    <w:div w:id="713895634">
      <w:marLeft w:val="480"/>
      <w:marRight w:val="0"/>
      <w:marTop w:val="0"/>
      <w:marBottom w:val="0"/>
      <w:divBdr>
        <w:top w:val="none" w:sz="0" w:space="0" w:color="auto"/>
        <w:left w:val="none" w:sz="0" w:space="0" w:color="auto"/>
        <w:bottom w:val="none" w:sz="0" w:space="0" w:color="auto"/>
        <w:right w:val="none" w:sz="0" w:space="0" w:color="auto"/>
      </w:divBdr>
    </w:div>
    <w:div w:id="713963977">
      <w:marLeft w:val="480"/>
      <w:marRight w:val="0"/>
      <w:marTop w:val="0"/>
      <w:marBottom w:val="0"/>
      <w:divBdr>
        <w:top w:val="none" w:sz="0" w:space="0" w:color="auto"/>
        <w:left w:val="none" w:sz="0" w:space="0" w:color="auto"/>
        <w:bottom w:val="none" w:sz="0" w:space="0" w:color="auto"/>
        <w:right w:val="none" w:sz="0" w:space="0" w:color="auto"/>
      </w:divBdr>
    </w:div>
    <w:div w:id="714081490">
      <w:marLeft w:val="640"/>
      <w:marRight w:val="0"/>
      <w:marTop w:val="0"/>
      <w:marBottom w:val="0"/>
      <w:divBdr>
        <w:top w:val="none" w:sz="0" w:space="0" w:color="auto"/>
        <w:left w:val="none" w:sz="0" w:space="0" w:color="auto"/>
        <w:bottom w:val="none" w:sz="0" w:space="0" w:color="auto"/>
        <w:right w:val="none" w:sz="0" w:space="0" w:color="auto"/>
      </w:divBdr>
    </w:div>
    <w:div w:id="714282429">
      <w:marLeft w:val="640"/>
      <w:marRight w:val="0"/>
      <w:marTop w:val="0"/>
      <w:marBottom w:val="0"/>
      <w:divBdr>
        <w:top w:val="none" w:sz="0" w:space="0" w:color="auto"/>
        <w:left w:val="none" w:sz="0" w:space="0" w:color="auto"/>
        <w:bottom w:val="none" w:sz="0" w:space="0" w:color="auto"/>
        <w:right w:val="none" w:sz="0" w:space="0" w:color="auto"/>
      </w:divBdr>
    </w:div>
    <w:div w:id="714351558">
      <w:bodyDiv w:val="1"/>
      <w:marLeft w:val="0"/>
      <w:marRight w:val="0"/>
      <w:marTop w:val="0"/>
      <w:marBottom w:val="0"/>
      <w:divBdr>
        <w:top w:val="none" w:sz="0" w:space="0" w:color="auto"/>
        <w:left w:val="none" w:sz="0" w:space="0" w:color="auto"/>
        <w:bottom w:val="none" w:sz="0" w:space="0" w:color="auto"/>
        <w:right w:val="none" w:sz="0" w:space="0" w:color="auto"/>
      </w:divBdr>
    </w:div>
    <w:div w:id="714692721">
      <w:marLeft w:val="480"/>
      <w:marRight w:val="0"/>
      <w:marTop w:val="0"/>
      <w:marBottom w:val="0"/>
      <w:divBdr>
        <w:top w:val="none" w:sz="0" w:space="0" w:color="auto"/>
        <w:left w:val="none" w:sz="0" w:space="0" w:color="auto"/>
        <w:bottom w:val="none" w:sz="0" w:space="0" w:color="auto"/>
        <w:right w:val="none" w:sz="0" w:space="0" w:color="auto"/>
      </w:divBdr>
    </w:div>
    <w:div w:id="714693167">
      <w:marLeft w:val="640"/>
      <w:marRight w:val="0"/>
      <w:marTop w:val="0"/>
      <w:marBottom w:val="0"/>
      <w:divBdr>
        <w:top w:val="none" w:sz="0" w:space="0" w:color="auto"/>
        <w:left w:val="none" w:sz="0" w:space="0" w:color="auto"/>
        <w:bottom w:val="none" w:sz="0" w:space="0" w:color="auto"/>
        <w:right w:val="none" w:sz="0" w:space="0" w:color="auto"/>
      </w:divBdr>
    </w:div>
    <w:div w:id="714695749">
      <w:marLeft w:val="480"/>
      <w:marRight w:val="0"/>
      <w:marTop w:val="0"/>
      <w:marBottom w:val="0"/>
      <w:divBdr>
        <w:top w:val="none" w:sz="0" w:space="0" w:color="auto"/>
        <w:left w:val="none" w:sz="0" w:space="0" w:color="auto"/>
        <w:bottom w:val="none" w:sz="0" w:space="0" w:color="auto"/>
        <w:right w:val="none" w:sz="0" w:space="0" w:color="auto"/>
      </w:divBdr>
    </w:div>
    <w:div w:id="714697443">
      <w:marLeft w:val="480"/>
      <w:marRight w:val="0"/>
      <w:marTop w:val="0"/>
      <w:marBottom w:val="0"/>
      <w:divBdr>
        <w:top w:val="none" w:sz="0" w:space="0" w:color="auto"/>
        <w:left w:val="none" w:sz="0" w:space="0" w:color="auto"/>
        <w:bottom w:val="none" w:sz="0" w:space="0" w:color="auto"/>
        <w:right w:val="none" w:sz="0" w:space="0" w:color="auto"/>
      </w:divBdr>
    </w:div>
    <w:div w:id="714701067">
      <w:marLeft w:val="480"/>
      <w:marRight w:val="0"/>
      <w:marTop w:val="0"/>
      <w:marBottom w:val="0"/>
      <w:divBdr>
        <w:top w:val="none" w:sz="0" w:space="0" w:color="auto"/>
        <w:left w:val="none" w:sz="0" w:space="0" w:color="auto"/>
        <w:bottom w:val="none" w:sz="0" w:space="0" w:color="auto"/>
        <w:right w:val="none" w:sz="0" w:space="0" w:color="auto"/>
      </w:divBdr>
    </w:div>
    <w:div w:id="714739503">
      <w:marLeft w:val="640"/>
      <w:marRight w:val="0"/>
      <w:marTop w:val="0"/>
      <w:marBottom w:val="0"/>
      <w:divBdr>
        <w:top w:val="none" w:sz="0" w:space="0" w:color="auto"/>
        <w:left w:val="none" w:sz="0" w:space="0" w:color="auto"/>
        <w:bottom w:val="none" w:sz="0" w:space="0" w:color="auto"/>
        <w:right w:val="none" w:sz="0" w:space="0" w:color="auto"/>
      </w:divBdr>
    </w:div>
    <w:div w:id="714886142">
      <w:marLeft w:val="480"/>
      <w:marRight w:val="0"/>
      <w:marTop w:val="0"/>
      <w:marBottom w:val="0"/>
      <w:divBdr>
        <w:top w:val="none" w:sz="0" w:space="0" w:color="auto"/>
        <w:left w:val="none" w:sz="0" w:space="0" w:color="auto"/>
        <w:bottom w:val="none" w:sz="0" w:space="0" w:color="auto"/>
        <w:right w:val="none" w:sz="0" w:space="0" w:color="auto"/>
      </w:divBdr>
    </w:div>
    <w:div w:id="714892757">
      <w:marLeft w:val="640"/>
      <w:marRight w:val="0"/>
      <w:marTop w:val="0"/>
      <w:marBottom w:val="0"/>
      <w:divBdr>
        <w:top w:val="none" w:sz="0" w:space="0" w:color="auto"/>
        <w:left w:val="none" w:sz="0" w:space="0" w:color="auto"/>
        <w:bottom w:val="none" w:sz="0" w:space="0" w:color="auto"/>
        <w:right w:val="none" w:sz="0" w:space="0" w:color="auto"/>
      </w:divBdr>
    </w:div>
    <w:div w:id="714894057">
      <w:marLeft w:val="480"/>
      <w:marRight w:val="0"/>
      <w:marTop w:val="0"/>
      <w:marBottom w:val="0"/>
      <w:divBdr>
        <w:top w:val="none" w:sz="0" w:space="0" w:color="auto"/>
        <w:left w:val="none" w:sz="0" w:space="0" w:color="auto"/>
        <w:bottom w:val="none" w:sz="0" w:space="0" w:color="auto"/>
        <w:right w:val="none" w:sz="0" w:space="0" w:color="auto"/>
      </w:divBdr>
    </w:div>
    <w:div w:id="714936066">
      <w:marLeft w:val="640"/>
      <w:marRight w:val="0"/>
      <w:marTop w:val="0"/>
      <w:marBottom w:val="0"/>
      <w:divBdr>
        <w:top w:val="none" w:sz="0" w:space="0" w:color="auto"/>
        <w:left w:val="none" w:sz="0" w:space="0" w:color="auto"/>
        <w:bottom w:val="none" w:sz="0" w:space="0" w:color="auto"/>
        <w:right w:val="none" w:sz="0" w:space="0" w:color="auto"/>
      </w:divBdr>
    </w:div>
    <w:div w:id="715155118">
      <w:marLeft w:val="480"/>
      <w:marRight w:val="0"/>
      <w:marTop w:val="0"/>
      <w:marBottom w:val="0"/>
      <w:divBdr>
        <w:top w:val="none" w:sz="0" w:space="0" w:color="auto"/>
        <w:left w:val="none" w:sz="0" w:space="0" w:color="auto"/>
        <w:bottom w:val="none" w:sz="0" w:space="0" w:color="auto"/>
        <w:right w:val="none" w:sz="0" w:space="0" w:color="auto"/>
      </w:divBdr>
    </w:div>
    <w:div w:id="715198363">
      <w:marLeft w:val="480"/>
      <w:marRight w:val="0"/>
      <w:marTop w:val="0"/>
      <w:marBottom w:val="0"/>
      <w:divBdr>
        <w:top w:val="none" w:sz="0" w:space="0" w:color="auto"/>
        <w:left w:val="none" w:sz="0" w:space="0" w:color="auto"/>
        <w:bottom w:val="none" w:sz="0" w:space="0" w:color="auto"/>
        <w:right w:val="none" w:sz="0" w:space="0" w:color="auto"/>
      </w:divBdr>
    </w:div>
    <w:div w:id="715276086">
      <w:marLeft w:val="480"/>
      <w:marRight w:val="0"/>
      <w:marTop w:val="0"/>
      <w:marBottom w:val="0"/>
      <w:divBdr>
        <w:top w:val="none" w:sz="0" w:space="0" w:color="auto"/>
        <w:left w:val="none" w:sz="0" w:space="0" w:color="auto"/>
        <w:bottom w:val="none" w:sz="0" w:space="0" w:color="auto"/>
        <w:right w:val="none" w:sz="0" w:space="0" w:color="auto"/>
      </w:divBdr>
    </w:div>
    <w:div w:id="715276629">
      <w:marLeft w:val="480"/>
      <w:marRight w:val="0"/>
      <w:marTop w:val="0"/>
      <w:marBottom w:val="0"/>
      <w:divBdr>
        <w:top w:val="none" w:sz="0" w:space="0" w:color="auto"/>
        <w:left w:val="none" w:sz="0" w:space="0" w:color="auto"/>
        <w:bottom w:val="none" w:sz="0" w:space="0" w:color="auto"/>
        <w:right w:val="none" w:sz="0" w:space="0" w:color="auto"/>
      </w:divBdr>
    </w:div>
    <w:div w:id="715277541">
      <w:marLeft w:val="480"/>
      <w:marRight w:val="0"/>
      <w:marTop w:val="0"/>
      <w:marBottom w:val="0"/>
      <w:divBdr>
        <w:top w:val="none" w:sz="0" w:space="0" w:color="auto"/>
        <w:left w:val="none" w:sz="0" w:space="0" w:color="auto"/>
        <w:bottom w:val="none" w:sz="0" w:space="0" w:color="auto"/>
        <w:right w:val="none" w:sz="0" w:space="0" w:color="auto"/>
      </w:divBdr>
    </w:div>
    <w:div w:id="715350946">
      <w:marLeft w:val="640"/>
      <w:marRight w:val="0"/>
      <w:marTop w:val="0"/>
      <w:marBottom w:val="0"/>
      <w:divBdr>
        <w:top w:val="none" w:sz="0" w:space="0" w:color="auto"/>
        <w:left w:val="none" w:sz="0" w:space="0" w:color="auto"/>
        <w:bottom w:val="none" w:sz="0" w:space="0" w:color="auto"/>
        <w:right w:val="none" w:sz="0" w:space="0" w:color="auto"/>
      </w:divBdr>
    </w:div>
    <w:div w:id="715395039">
      <w:marLeft w:val="480"/>
      <w:marRight w:val="0"/>
      <w:marTop w:val="0"/>
      <w:marBottom w:val="0"/>
      <w:divBdr>
        <w:top w:val="none" w:sz="0" w:space="0" w:color="auto"/>
        <w:left w:val="none" w:sz="0" w:space="0" w:color="auto"/>
        <w:bottom w:val="none" w:sz="0" w:space="0" w:color="auto"/>
        <w:right w:val="none" w:sz="0" w:space="0" w:color="auto"/>
      </w:divBdr>
    </w:div>
    <w:div w:id="715467330">
      <w:marLeft w:val="480"/>
      <w:marRight w:val="0"/>
      <w:marTop w:val="0"/>
      <w:marBottom w:val="0"/>
      <w:divBdr>
        <w:top w:val="none" w:sz="0" w:space="0" w:color="auto"/>
        <w:left w:val="none" w:sz="0" w:space="0" w:color="auto"/>
        <w:bottom w:val="none" w:sz="0" w:space="0" w:color="auto"/>
        <w:right w:val="none" w:sz="0" w:space="0" w:color="auto"/>
      </w:divBdr>
    </w:div>
    <w:div w:id="715474983">
      <w:marLeft w:val="640"/>
      <w:marRight w:val="0"/>
      <w:marTop w:val="0"/>
      <w:marBottom w:val="0"/>
      <w:divBdr>
        <w:top w:val="none" w:sz="0" w:space="0" w:color="auto"/>
        <w:left w:val="none" w:sz="0" w:space="0" w:color="auto"/>
        <w:bottom w:val="none" w:sz="0" w:space="0" w:color="auto"/>
        <w:right w:val="none" w:sz="0" w:space="0" w:color="auto"/>
      </w:divBdr>
    </w:div>
    <w:div w:id="715542836">
      <w:bodyDiv w:val="1"/>
      <w:marLeft w:val="0"/>
      <w:marRight w:val="0"/>
      <w:marTop w:val="0"/>
      <w:marBottom w:val="0"/>
      <w:divBdr>
        <w:top w:val="none" w:sz="0" w:space="0" w:color="auto"/>
        <w:left w:val="none" w:sz="0" w:space="0" w:color="auto"/>
        <w:bottom w:val="none" w:sz="0" w:space="0" w:color="auto"/>
        <w:right w:val="none" w:sz="0" w:space="0" w:color="auto"/>
      </w:divBdr>
      <w:divsChild>
        <w:div w:id="603002990">
          <w:marLeft w:val="640"/>
          <w:marRight w:val="0"/>
          <w:marTop w:val="0"/>
          <w:marBottom w:val="0"/>
          <w:divBdr>
            <w:top w:val="none" w:sz="0" w:space="0" w:color="auto"/>
            <w:left w:val="none" w:sz="0" w:space="0" w:color="auto"/>
            <w:bottom w:val="none" w:sz="0" w:space="0" w:color="auto"/>
            <w:right w:val="none" w:sz="0" w:space="0" w:color="auto"/>
          </w:divBdr>
        </w:div>
        <w:div w:id="407534532">
          <w:marLeft w:val="640"/>
          <w:marRight w:val="0"/>
          <w:marTop w:val="0"/>
          <w:marBottom w:val="0"/>
          <w:divBdr>
            <w:top w:val="none" w:sz="0" w:space="0" w:color="auto"/>
            <w:left w:val="none" w:sz="0" w:space="0" w:color="auto"/>
            <w:bottom w:val="none" w:sz="0" w:space="0" w:color="auto"/>
            <w:right w:val="none" w:sz="0" w:space="0" w:color="auto"/>
          </w:divBdr>
        </w:div>
        <w:div w:id="1373070611">
          <w:marLeft w:val="640"/>
          <w:marRight w:val="0"/>
          <w:marTop w:val="0"/>
          <w:marBottom w:val="0"/>
          <w:divBdr>
            <w:top w:val="none" w:sz="0" w:space="0" w:color="auto"/>
            <w:left w:val="none" w:sz="0" w:space="0" w:color="auto"/>
            <w:bottom w:val="none" w:sz="0" w:space="0" w:color="auto"/>
            <w:right w:val="none" w:sz="0" w:space="0" w:color="auto"/>
          </w:divBdr>
        </w:div>
        <w:div w:id="133956446">
          <w:marLeft w:val="640"/>
          <w:marRight w:val="0"/>
          <w:marTop w:val="0"/>
          <w:marBottom w:val="0"/>
          <w:divBdr>
            <w:top w:val="none" w:sz="0" w:space="0" w:color="auto"/>
            <w:left w:val="none" w:sz="0" w:space="0" w:color="auto"/>
            <w:bottom w:val="none" w:sz="0" w:space="0" w:color="auto"/>
            <w:right w:val="none" w:sz="0" w:space="0" w:color="auto"/>
          </w:divBdr>
        </w:div>
        <w:div w:id="1539394714">
          <w:marLeft w:val="640"/>
          <w:marRight w:val="0"/>
          <w:marTop w:val="0"/>
          <w:marBottom w:val="0"/>
          <w:divBdr>
            <w:top w:val="none" w:sz="0" w:space="0" w:color="auto"/>
            <w:left w:val="none" w:sz="0" w:space="0" w:color="auto"/>
            <w:bottom w:val="none" w:sz="0" w:space="0" w:color="auto"/>
            <w:right w:val="none" w:sz="0" w:space="0" w:color="auto"/>
          </w:divBdr>
        </w:div>
        <w:div w:id="1965379192">
          <w:marLeft w:val="640"/>
          <w:marRight w:val="0"/>
          <w:marTop w:val="0"/>
          <w:marBottom w:val="0"/>
          <w:divBdr>
            <w:top w:val="none" w:sz="0" w:space="0" w:color="auto"/>
            <w:left w:val="none" w:sz="0" w:space="0" w:color="auto"/>
            <w:bottom w:val="none" w:sz="0" w:space="0" w:color="auto"/>
            <w:right w:val="none" w:sz="0" w:space="0" w:color="auto"/>
          </w:divBdr>
        </w:div>
        <w:div w:id="1103182665">
          <w:marLeft w:val="640"/>
          <w:marRight w:val="0"/>
          <w:marTop w:val="0"/>
          <w:marBottom w:val="0"/>
          <w:divBdr>
            <w:top w:val="none" w:sz="0" w:space="0" w:color="auto"/>
            <w:left w:val="none" w:sz="0" w:space="0" w:color="auto"/>
            <w:bottom w:val="none" w:sz="0" w:space="0" w:color="auto"/>
            <w:right w:val="none" w:sz="0" w:space="0" w:color="auto"/>
          </w:divBdr>
        </w:div>
        <w:div w:id="786126114">
          <w:marLeft w:val="640"/>
          <w:marRight w:val="0"/>
          <w:marTop w:val="0"/>
          <w:marBottom w:val="0"/>
          <w:divBdr>
            <w:top w:val="none" w:sz="0" w:space="0" w:color="auto"/>
            <w:left w:val="none" w:sz="0" w:space="0" w:color="auto"/>
            <w:bottom w:val="none" w:sz="0" w:space="0" w:color="auto"/>
            <w:right w:val="none" w:sz="0" w:space="0" w:color="auto"/>
          </w:divBdr>
        </w:div>
        <w:div w:id="1684160249">
          <w:marLeft w:val="640"/>
          <w:marRight w:val="0"/>
          <w:marTop w:val="0"/>
          <w:marBottom w:val="0"/>
          <w:divBdr>
            <w:top w:val="none" w:sz="0" w:space="0" w:color="auto"/>
            <w:left w:val="none" w:sz="0" w:space="0" w:color="auto"/>
            <w:bottom w:val="none" w:sz="0" w:space="0" w:color="auto"/>
            <w:right w:val="none" w:sz="0" w:space="0" w:color="auto"/>
          </w:divBdr>
        </w:div>
        <w:div w:id="1635863554">
          <w:marLeft w:val="640"/>
          <w:marRight w:val="0"/>
          <w:marTop w:val="0"/>
          <w:marBottom w:val="0"/>
          <w:divBdr>
            <w:top w:val="none" w:sz="0" w:space="0" w:color="auto"/>
            <w:left w:val="none" w:sz="0" w:space="0" w:color="auto"/>
            <w:bottom w:val="none" w:sz="0" w:space="0" w:color="auto"/>
            <w:right w:val="none" w:sz="0" w:space="0" w:color="auto"/>
          </w:divBdr>
        </w:div>
        <w:div w:id="1128664930">
          <w:marLeft w:val="640"/>
          <w:marRight w:val="0"/>
          <w:marTop w:val="0"/>
          <w:marBottom w:val="0"/>
          <w:divBdr>
            <w:top w:val="none" w:sz="0" w:space="0" w:color="auto"/>
            <w:left w:val="none" w:sz="0" w:space="0" w:color="auto"/>
            <w:bottom w:val="none" w:sz="0" w:space="0" w:color="auto"/>
            <w:right w:val="none" w:sz="0" w:space="0" w:color="auto"/>
          </w:divBdr>
        </w:div>
        <w:div w:id="502627081">
          <w:marLeft w:val="640"/>
          <w:marRight w:val="0"/>
          <w:marTop w:val="0"/>
          <w:marBottom w:val="0"/>
          <w:divBdr>
            <w:top w:val="none" w:sz="0" w:space="0" w:color="auto"/>
            <w:left w:val="none" w:sz="0" w:space="0" w:color="auto"/>
            <w:bottom w:val="none" w:sz="0" w:space="0" w:color="auto"/>
            <w:right w:val="none" w:sz="0" w:space="0" w:color="auto"/>
          </w:divBdr>
        </w:div>
        <w:div w:id="384911301">
          <w:marLeft w:val="640"/>
          <w:marRight w:val="0"/>
          <w:marTop w:val="0"/>
          <w:marBottom w:val="0"/>
          <w:divBdr>
            <w:top w:val="none" w:sz="0" w:space="0" w:color="auto"/>
            <w:left w:val="none" w:sz="0" w:space="0" w:color="auto"/>
            <w:bottom w:val="none" w:sz="0" w:space="0" w:color="auto"/>
            <w:right w:val="none" w:sz="0" w:space="0" w:color="auto"/>
          </w:divBdr>
        </w:div>
        <w:div w:id="1060977395">
          <w:marLeft w:val="640"/>
          <w:marRight w:val="0"/>
          <w:marTop w:val="0"/>
          <w:marBottom w:val="0"/>
          <w:divBdr>
            <w:top w:val="none" w:sz="0" w:space="0" w:color="auto"/>
            <w:left w:val="none" w:sz="0" w:space="0" w:color="auto"/>
            <w:bottom w:val="none" w:sz="0" w:space="0" w:color="auto"/>
            <w:right w:val="none" w:sz="0" w:space="0" w:color="auto"/>
          </w:divBdr>
        </w:div>
        <w:div w:id="485320834">
          <w:marLeft w:val="640"/>
          <w:marRight w:val="0"/>
          <w:marTop w:val="0"/>
          <w:marBottom w:val="0"/>
          <w:divBdr>
            <w:top w:val="none" w:sz="0" w:space="0" w:color="auto"/>
            <w:left w:val="none" w:sz="0" w:space="0" w:color="auto"/>
            <w:bottom w:val="none" w:sz="0" w:space="0" w:color="auto"/>
            <w:right w:val="none" w:sz="0" w:space="0" w:color="auto"/>
          </w:divBdr>
        </w:div>
        <w:div w:id="1520704218">
          <w:marLeft w:val="640"/>
          <w:marRight w:val="0"/>
          <w:marTop w:val="0"/>
          <w:marBottom w:val="0"/>
          <w:divBdr>
            <w:top w:val="none" w:sz="0" w:space="0" w:color="auto"/>
            <w:left w:val="none" w:sz="0" w:space="0" w:color="auto"/>
            <w:bottom w:val="none" w:sz="0" w:space="0" w:color="auto"/>
            <w:right w:val="none" w:sz="0" w:space="0" w:color="auto"/>
          </w:divBdr>
        </w:div>
        <w:div w:id="154297027">
          <w:marLeft w:val="640"/>
          <w:marRight w:val="0"/>
          <w:marTop w:val="0"/>
          <w:marBottom w:val="0"/>
          <w:divBdr>
            <w:top w:val="none" w:sz="0" w:space="0" w:color="auto"/>
            <w:left w:val="none" w:sz="0" w:space="0" w:color="auto"/>
            <w:bottom w:val="none" w:sz="0" w:space="0" w:color="auto"/>
            <w:right w:val="none" w:sz="0" w:space="0" w:color="auto"/>
          </w:divBdr>
        </w:div>
        <w:div w:id="44378752">
          <w:marLeft w:val="640"/>
          <w:marRight w:val="0"/>
          <w:marTop w:val="0"/>
          <w:marBottom w:val="0"/>
          <w:divBdr>
            <w:top w:val="none" w:sz="0" w:space="0" w:color="auto"/>
            <w:left w:val="none" w:sz="0" w:space="0" w:color="auto"/>
            <w:bottom w:val="none" w:sz="0" w:space="0" w:color="auto"/>
            <w:right w:val="none" w:sz="0" w:space="0" w:color="auto"/>
          </w:divBdr>
        </w:div>
        <w:div w:id="339703874">
          <w:marLeft w:val="640"/>
          <w:marRight w:val="0"/>
          <w:marTop w:val="0"/>
          <w:marBottom w:val="0"/>
          <w:divBdr>
            <w:top w:val="none" w:sz="0" w:space="0" w:color="auto"/>
            <w:left w:val="none" w:sz="0" w:space="0" w:color="auto"/>
            <w:bottom w:val="none" w:sz="0" w:space="0" w:color="auto"/>
            <w:right w:val="none" w:sz="0" w:space="0" w:color="auto"/>
          </w:divBdr>
        </w:div>
        <w:div w:id="880554577">
          <w:marLeft w:val="640"/>
          <w:marRight w:val="0"/>
          <w:marTop w:val="0"/>
          <w:marBottom w:val="0"/>
          <w:divBdr>
            <w:top w:val="none" w:sz="0" w:space="0" w:color="auto"/>
            <w:left w:val="none" w:sz="0" w:space="0" w:color="auto"/>
            <w:bottom w:val="none" w:sz="0" w:space="0" w:color="auto"/>
            <w:right w:val="none" w:sz="0" w:space="0" w:color="auto"/>
          </w:divBdr>
        </w:div>
        <w:div w:id="142549079">
          <w:marLeft w:val="640"/>
          <w:marRight w:val="0"/>
          <w:marTop w:val="0"/>
          <w:marBottom w:val="0"/>
          <w:divBdr>
            <w:top w:val="none" w:sz="0" w:space="0" w:color="auto"/>
            <w:left w:val="none" w:sz="0" w:space="0" w:color="auto"/>
            <w:bottom w:val="none" w:sz="0" w:space="0" w:color="auto"/>
            <w:right w:val="none" w:sz="0" w:space="0" w:color="auto"/>
          </w:divBdr>
        </w:div>
        <w:div w:id="1827672655">
          <w:marLeft w:val="640"/>
          <w:marRight w:val="0"/>
          <w:marTop w:val="0"/>
          <w:marBottom w:val="0"/>
          <w:divBdr>
            <w:top w:val="none" w:sz="0" w:space="0" w:color="auto"/>
            <w:left w:val="none" w:sz="0" w:space="0" w:color="auto"/>
            <w:bottom w:val="none" w:sz="0" w:space="0" w:color="auto"/>
            <w:right w:val="none" w:sz="0" w:space="0" w:color="auto"/>
          </w:divBdr>
        </w:div>
        <w:div w:id="16394742">
          <w:marLeft w:val="640"/>
          <w:marRight w:val="0"/>
          <w:marTop w:val="0"/>
          <w:marBottom w:val="0"/>
          <w:divBdr>
            <w:top w:val="none" w:sz="0" w:space="0" w:color="auto"/>
            <w:left w:val="none" w:sz="0" w:space="0" w:color="auto"/>
            <w:bottom w:val="none" w:sz="0" w:space="0" w:color="auto"/>
            <w:right w:val="none" w:sz="0" w:space="0" w:color="auto"/>
          </w:divBdr>
        </w:div>
        <w:div w:id="1330214704">
          <w:marLeft w:val="640"/>
          <w:marRight w:val="0"/>
          <w:marTop w:val="0"/>
          <w:marBottom w:val="0"/>
          <w:divBdr>
            <w:top w:val="none" w:sz="0" w:space="0" w:color="auto"/>
            <w:left w:val="none" w:sz="0" w:space="0" w:color="auto"/>
            <w:bottom w:val="none" w:sz="0" w:space="0" w:color="auto"/>
            <w:right w:val="none" w:sz="0" w:space="0" w:color="auto"/>
          </w:divBdr>
        </w:div>
        <w:div w:id="9529954">
          <w:marLeft w:val="640"/>
          <w:marRight w:val="0"/>
          <w:marTop w:val="0"/>
          <w:marBottom w:val="0"/>
          <w:divBdr>
            <w:top w:val="none" w:sz="0" w:space="0" w:color="auto"/>
            <w:left w:val="none" w:sz="0" w:space="0" w:color="auto"/>
            <w:bottom w:val="none" w:sz="0" w:space="0" w:color="auto"/>
            <w:right w:val="none" w:sz="0" w:space="0" w:color="auto"/>
          </w:divBdr>
        </w:div>
        <w:div w:id="1488132142">
          <w:marLeft w:val="640"/>
          <w:marRight w:val="0"/>
          <w:marTop w:val="0"/>
          <w:marBottom w:val="0"/>
          <w:divBdr>
            <w:top w:val="none" w:sz="0" w:space="0" w:color="auto"/>
            <w:left w:val="none" w:sz="0" w:space="0" w:color="auto"/>
            <w:bottom w:val="none" w:sz="0" w:space="0" w:color="auto"/>
            <w:right w:val="none" w:sz="0" w:space="0" w:color="auto"/>
          </w:divBdr>
        </w:div>
        <w:div w:id="314728619">
          <w:marLeft w:val="640"/>
          <w:marRight w:val="0"/>
          <w:marTop w:val="0"/>
          <w:marBottom w:val="0"/>
          <w:divBdr>
            <w:top w:val="none" w:sz="0" w:space="0" w:color="auto"/>
            <w:left w:val="none" w:sz="0" w:space="0" w:color="auto"/>
            <w:bottom w:val="none" w:sz="0" w:space="0" w:color="auto"/>
            <w:right w:val="none" w:sz="0" w:space="0" w:color="auto"/>
          </w:divBdr>
        </w:div>
        <w:div w:id="1372224616">
          <w:marLeft w:val="640"/>
          <w:marRight w:val="0"/>
          <w:marTop w:val="0"/>
          <w:marBottom w:val="0"/>
          <w:divBdr>
            <w:top w:val="none" w:sz="0" w:space="0" w:color="auto"/>
            <w:left w:val="none" w:sz="0" w:space="0" w:color="auto"/>
            <w:bottom w:val="none" w:sz="0" w:space="0" w:color="auto"/>
            <w:right w:val="none" w:sz="0" w:space="0" w:color="auto"/>
          </w:divBdr>
        </w:div>
        <w:div w:id="501509516">
          <w:marLeft w:val="640"/>
          <w:marRight w:val="0"/>
          <w:marTop w:val="0"/>
          <w:marBottom w:val="0"/>
          <w:divBdr>
            <w:top w:val="none" w:sz="0" w:space="0" w:color="auto"/>
            <w:left w:val="none" w:sz="0" w:space="0" w:color="auto"/>
            <w:bottom w:val="none" w:sz="0" w:space="0" w:color="auto"/>
            <w:right w:val="none" w:sz="0" w:space="0" w:color="auto"/>
          </w:divBdr>
        </w:div>
        <w:div w:id="109857255">
          <w:marLeft w:val="640"/>
          <w:marRight w:val="0"/>
          <w:marTop w:val="0"/>
          <w:marBottom w:val="0"/>
          <w:divBdr>
            <w:top w:val="none" w:sz="0" w:space="0" w:color="auto"/>
            <w:left w:val="none" w:sz="0" w:space="0" w:color="auto"/>
            <w:bottom w:val="none" w:sz="0" w:space="0" w:color="auto"/>
            <w:right w:val="none" w:sz="0" w:space="0" w:color="auto"/>
          </w:divBdr>
        </w:div>
        <w:div w:id="2067334211">
          <w:marLeft w:val="640"/>
          <w:marRight w:val="0"/>
          <w:marTop w:val="0"/>
          <w:marBottom w:val="0"/>
          <w:divBdr>
            <w:top w:val="none" w:sz="0" w:space="0" w:color="auto"/>
            <w:left w:val="none" w:sz="0" w:space="0" w:color="auto"/>
            <w:bottom w:val="none" w:sz="0" w:space="0" w:color="auto"/>
            <w:right w:val="none" w:sz="0" w:space="0" w:color="auto"/>
          </w:divBdr>
        </w:div>
        <w:div w:id="1160854950">
          <w:marLeft w:val="640"/>
          <w:marRight w:val="0"/>
          <w:marTop w:val="0"/>
          <w:marBottom w:val="0"/>
          <w:divBdr>
            <w:top w:val="none" w:sz="0" w:space="0" w:color="auto"/>
            <w:left w:val="none" w:sz="0" w:space="0" w:color="auto"/>
            <w:bottom w:val="none" w:sz="0" w:space="0" w:color="auto"/>
            <w:right w:val="none" w:sz="0" w:space="0" w:color="auto"/>
          </w:divBdr>
        </w:div>
        <w:div w:id="1693650160">
          <w:marLeft w:val="640"/>
          <w:marRight w:val="0"/>
          <w:marTop w:val="0"/>
          <w:marBottom w:val="0"/>
          <w:divBdr>
            <w:top w:val="none" w:sz="0" w:space="0" w:color="auto"/>
            <w:left w:val="none" w:sz="0" w:space="0" w:color="auto"/>
            <w:bottom w:val="none" w:sz="0" w:space="0" w:color="auto"/>
            <w:right w:val="none" w:sz="0" w:space="0" w:color="auto"/>
          </w:divBdr>
        </w:div>
        <w:div w:id="961115263">
          <w:marLeft w:val="640"/>
          <w:marRight w:val="0"/>
          <w:marTop w:val="0"/>
          <w:marBottom w:val="0"/>
          <w:divBdr>
            <w:top w:val="none" w:sz="0" w:space="0" w:color="auto"/>
            <w:left w:val="none" w:sz="0" w:space="0" w:color="auto"/>
            <w:bottom w:val="none" w:sz="0" w:space="0" w:color="auto"/>
            <w:right w:val="none" w:sz="0" w:space="0" w:color="auto"/>
          </w:divBdr>
        </w:div>
        <w:div w:id="136143827">
          <w:marLeft w:val="640"/>
          <w:marRight w:val="0"/>
          <w:marTop w:val="0"/>
          <w:marBottom w:val="0"/>
          <w:divBdr>
            <w:top w:val="none" w:sz="0" w:space="0" w:color="auto"/>
            <w:left w:val="none" w:sz="0" w:space="0" w:color="auto"/>
            <w:bottom w:val="none" w:sz="0" w:space="0" w:color="auto"/>
            <w:right w:val="none" w:sz="0" w:space="0" w:color="auto"/>
          </w:divBdr>
        </w:div>
        <w:div w:id="1647856624">
          <w:marLeft w:val="640"/>
          <w:marRight w:val="0"/>
          <w:marTop w:val="0"/>
          <w:marBottom w:val="0"/>
          <w:divBdr>
            <w:top w:val="none" w:sz="0" w:space="0" w:color="auto"/>
            <w:left w:val="none" w:sz="0" w:space="0" w:color="auto"/>
            <w:bottom w:val="none" w:sz="0" w:space="0" w:color="auto"/>
            <w:right w:val="none" w:sz="0" w:space="0" w:color="auto"/>
          </w:divBdr>
        </w:div>
        <w:div w:id="175964763">
          <w:marLeft w:val="640"/>
          <w:marRight w:val="0"/>
          <w:marTop w:val="0"/>
          <w:marBottom w:val="0"/>
          <w:divBdr>
            <w:top w:val="none" w:sz="0" w:space="0" w:color="auto"/>
            <w:left w:val="none" w:sz="0" w:space="0" w:color="auto"/>
            <w:bottom w:val="none" w:sz="0" w:space="0" w:color="auto"/>
            <w:right w:val="none" w:sz="0" w:space="0" w:color="auto"/>
          </w:divBdr>
        </w:div>
        <w:div w:id="578255458">
          <w:marLeft w:val="640"/>
          <w:marRight w:val="0"/>
          <w:marTop w:val="0"/>
          <w:marBottom w:val="0"/>
          <w:divBdr>
            <w:top w:val="none" w:sz="0" w:space="0" w:color="auto"/>
            <w:left w:val="none" w:sz="0" w:space="0" w:color="auto"/>
            <w:bottom w:val="none" w:sz="0" w:space="0" w:color="auto"/>
            <w:right w:val="none" w:sz="0" w:space="0" w:color="auto"/>
          </w:divBdr>
        </w:div>
        <w:div w:id="1651592754">
          <w:marLeft w:val="640"/>
          <w:marRight w:val="0"/>
          <w:marTop w:val="0"/>
          <w:marBottom w:val="0"/>
          <w:divBdr>
            <w:top w:val="none" w:sz="0" w:space="0" w:color="auto"/>
            <w:left w:val="none" w:sz="0" w:space="0" w:color="auto"/>
            <w:bottom w:val="none" w:sz="0" w:space="0" w:color="auto"/>
            <w:right w:val="none" w:sz="0" w:space="0" w:color="auto"/>
          </w:divBdr>
        </w:div>
        <w:div w:id="323241007">
          <w:marLeft w:val="640"/>
          <w:marRight w:val="0"/>
          <w:marTop w:val="0"/>
          <w:marBottom w:val="0"/>
          <w:divBdr>
            <w:top w:val="none" w:sz="0" w:space="0" w:color="auto"/>
            <w:left w:val="none" w:sz="0" w:space="0" w:color="auto"/>
            <w:bottom w:val="none" w:sz="0" w:space="0" w:color="auto"/>
            <w:right w:val="none" w:sz="0" w:space="0" w:color="auto"/>
          </w:divBdr>
        </w:div>
        <w:div w:id="1709915094">
          <w:marLeft w:val="640"/>
          <w:marRight w:val="0"/>
          <w:marTop w:val="0"/>
          <w:marBottom w:val="0"/>
          <w:divBdr>
            <w:top w:val="none" w:sz="0" w:space="0" w:color="auto"/>
            <w:left w:val="none" w:sz="0" w:space="0" w:color="auto"/>
            <w:bottom w:val="none" w:sz="0" w:space="0" w:color="auto"/>
            <w:right w:val="none" w:sz="0" w:space="0" w:color="auto"/>
          </w:divBdr>
        </w:div>
        <w:div w:id="1976107354">
          <w:marLeft w:val="640"/>
          <w:marRight w:val="0"/>
          <w:marTop w:val="0"/>
          <w:marBottom w:val="0"/>
          <w:divBdr>
            <w:top w:val="none" w:sz="0" w:space="0" w:color="auto"/>
            <w:left w:val="none" w:sz="0" w:space="0" w:color="auto"/>
            <w:bottom w:val="none" w:sz="0" w:space="0" w:color="auto"/>
            <w:right w:val="none" w:sz="0" w:space="0" w:color="auto"/>
          </w:divBdr>
        </w:div>
        <w:div w:id="1297372763">
          <w:marLeft w:val="640"/>
          <w:marRight w:val="0"/>
          <w:marTop w:val="0"/>
          <w:marBottom w:val="0"/>
          <w:divBdr>
            <w:top w:val="none" w:sz="0" w:space="0" w:color="auto"/>
            <w:left w:val="none" w:sz="0" w:space="0" w:color="auto"/>
            <w:bottom w:val="none" w:sz="0" w:space="0" w:color="auto"/>
            <w:right w:val="none" w:sz="0" w:space="0" w:color="auto"/>
          </w:divBdr>
        </w:div>
        <w:div w:id="2133934786">
          <w:marLeft w:val="640"/>
          <w:marRight w:val="0"/>
          <w:marTop w:val="0"/>
          <w:marBottom w:val="0"/>
          <w:divBdr>
            <w:top w:val="none" w:sz="0" w:space="0" w:color="auto"/>
            <w:left w:val="none" w:sz="0" w:space="0" w:color="auto"/>
            <w:bottom w:val="none" w:sz="0" w:space="0" w:color="auto"/>
            <w:right w:val="none" w:sz="0" w:space="0" w:color="auto"/>
          </w:divBdr>
        </w:div>
        <w:div w:id="118380872">
          <w:marLeft w:val="640"/>
          <w:marRight w:val="0"/>
          <w:marTop w:val="0"/>
          <w:marBottom w:val="0"/>
          <w:divBdr>
            <w:top w:val="none" w:sz="0" w:space="0" w:color="auto"/>
            <w:left w:val="none" w:sz="0" w:space="0" w:color="auto"/>
            <w:bottom w:val="none" w:sz="0" w:space="0" w:color="auto"/>
            <w:right w:val="none" w:sz="0" w:space="0" w:color="auto"/>
          </w:divBdr>
        </w:div>
        <w:div w:id="813370570">
          <w:marLeft w:val="640"/>
          <w:marRight w:val="0"/>
          <w:marTop w:val="0"/>
          <w:marBottom w:val="0"/>
          <w:divBdr>
            <w:top w:val="none" w:sz="0" w:space="0" w:color="auto"/>
            <w:left w:val="none" w:sz="0" w:space="0" w:color="auto"/>
            <w:bottom w:val="none" w:sz="0" w:space="0" w:color="auto"/>
            <w:right w:val="none" w:sz="0" w:space="0" w:color="auto"/>
          </w:divBdr>
        </w:div>
        <w:div w:id="1858039419">
          <w:marLeft w:val="640"/>
          <w:marRight w:val="0"/>
          <w:marTop w:val="0"/>
          <w:marBottom w:val="0"/>
          <w:divBdr>
            <w:top w:val="none" w:sz="0" w:space="0" w:color="auto"/>
            <w:left w:val="none" w:sz="0" w:space="0" w:color="auto"/>
            <w:bottom w:val="none" w:sz="0" w:space="0" w:color="auto"/>
            <w:right w:val="none" w:sz="0" w:space="0" w:color="auto"/>
          </w:divBdr>
        </w:div>
        <w:div w:id="1845588698">
          <w:marLeft w:val="640"/>
          <w:marRight w:val="0"/>
          <w:marTop w:val="0"/>
          <w:marBottom w:val="0"/>
          <w:divBdr>
            <w:top w:val="none" w:sz="0" w:space="0" w:color="auto"/>
            <w:left w:val="none" w:sz="0" w:space="0" w:color="auto"/>
            <w:bottom w:val="none" w:sz="0" w:space="0" w:color="auto"/>
            <w:right w:val="none" w:sz="0" w:space="0" w:color="auto"/>
          </w:divBdr>
        </w:div>
      </w:divsChild>
    </w:div>
    <w:div w:id="715544073">
      <w:marLeft w:val="480"/>
      <w:marRight w:val="0"/>
      <w:marTop w:val="0"/>
      <w:marBottom w:val="0"/>
      <w:divBdr>
        <w:top w:val="none" w:sz="0" w:space="0" w:color="auto"/>
        <w:left w:val="none" w:sz="0" w:space="0" w:color="auto"/>
        <w:bottom w:val="none" w:sz="0" w:space="0" w:color="auto"/>
        <w:right w:val="none" w:sz="0" w:space="0" w:color="auto"/>
      </w:divBdr>
    </w:div>
    <w:div w:id="715545519">
      <w:marLeft w:val="480"/>
      <w:marRight w:val="0"/>
      <w:marTop w:val="0"/>
      <w:marBottom w:val="0"/>
      <w:divBdr>
        <w:top w:val="none" w:sz="0" w:space="0" w:color="auto"/>
        <w:left w:val="none" w:sz="0" w:space="0" w:color="auto"/>
        <w:bottom w:val="none" w:sz="0" w:space="0" w:color="auto"/>
        <w:right w:val="none" w:sz="0" w:space="0" w:color="auto"/>
      </w:divBdr>
    </w:div>
    <w:div w:id="715591955">
      <w:marLeft w:val="640"/>
      <w:marRight w:val="0"/>
      <w:marTop w:val="0"/>
      <w:marBottom w:val="0"/>
      <w:divBdr>
        <w:top w:val="none" w:sz="0" w:space="0" w:color="auto"/>
        <w:left w:val="none" w:sz="0" w:space="0" w:color="auto"/>
        <w:bottom w:val="none" w:sz="0" w:space="0" w:color="auto"/>
        <w:right w:val="none" w:sz="0" w:space="0" w:color="auto"/>
      </w:divBdr>
    </w:div>
    <w:div w:id="715662939">
      <w:marLeft w:val="640"/>
      <w:marRight w:val="0"/>
      <w:marTop w:val="0"/>
      <w:marBottom w:val="0"/>
      <w:divBdr>
        <w:top w:val="none" w:sz="0" w:space="0" w:color="auto"/>
        <w:left w:val="none" w:sz="0" w:space="0" w:color="auto"/>
        <w:bottom w:val="none" w:sz="0" w:space="0" w:color="auto"/>
        <w:right w:val="none" w:sz="0" w:space="0" w:color="auto"/>
      </w:divBdr>
    </w:div>
    <w:div w:id="715665799">
      <w:marLeft w:val="640"/>
      <w:marRight w:val="0"/>
      <w:marTop w:val="0"/>
      <w:marBottom w:val="0"/>
      <w:divBdr>
        <w:top w:val="none" w:sz="0" w:space="0" w:color="auto"/>
        <w:left w:val="none" w:sz="0" w:space="0" w:color="auto"/>
        <w:bottom w:val="none" w:sz="0" w:space="0" w:color="auto"/>
        <w:right w:val="none" w:sz="0" w:space="0" w:color="auto"/>
      </w:divBdr>
    </w:div>
    <w:div w:id="715809815">
      <w:marLeft w:val="640"/>
      <w:marRight w:val="0"/>
      <w:marTop w:val="0"/>
      <w:marBottom w:val="0"/>
      <w:divBdr>
        <w:top w:val="none" w:sz="0" w:space="0" w:color="auto"/>
        <w:left w:val="none" w:sz="0" w:space="0" w:color="auto"/>
        <w:bottom w:val="none" w:sz="0" w:space="0" w:color="auto"/>
        <w:right w:val="none" w:sz="0" w:space="0" w:color="auto"/>
      </w:divBdr>
    </w:div>
    <w:div w:id="715859200">
      <w:marLeft w:val="640"/>
      <w:marRight w:val="0"/>
      <w:marTop w:val="0"/>
      <w:marBottom w:val="0"/>
      <w:divBdr>
        <w:top w:val="none" w:sz="0" w:space="0" w:color="auto"/>
        <w:left w:val="none" w:sz="0" w:space="0" w:color="auto"/>
        <w:bottom w:val="none" w:sz="0" w:space="0" w:color="auto"/>
        <w:right w:val="none" w:sz="0" w:space="0" w:color="auto"/>
      </w:divBdr>
    </w:div>
    <w:div w:id="715861763">
      <w:marLeft w:val="480"/>
      <w:marRight w:val="0"/>
      <w:marTop w:val="0"/>
      <w:marBottom w:val="0"/>
      <w:divBdr>
        <w:top w:val="none" w:sz="0" w:space="0" w:color="auto"/>
        <w:left w:val="none" w:sz="0" w:space="0" w:color="auto"/>
        <w:bottom w:val="none" w:sz="0" w:space="0" w:color="auto"/>
        <w:right w:val="none" w:sz="0" w:space="0" w:color="auto"/>
      </w:divBdr>
    </w:div>
    <w:div w:id="715928317">
      <w:marLeft w:val="640"/>
      <w:marRight w:val="0"/>
      <w:marTop w:val="0"/>
      <w:marBottom w:val="0"/>
      <w:divBdr>
        <w:top w:val="none" w:sz="0" w:space="0" w:color="auto"/>
        <w:left w:val="none" w:sz="0" w:space="0" w:color="auto"/>
        <w:bottom w:val="none" w:sz="0" w:space="0" w:color="auto"/>
        <w:right w:val="none" w:sz="0" w:space="0" w:color="auto"/>
      </w:divBdr>
    </w:div>
    <w:div w:id="715935161">
      <w:marLeft w:val="640"/>
      <w:marRight w:val="0"/>
      <w:marTop w:val="0"/>
      <w:marBottom w:val="0"/>
      <w:divBdr>
        <w:top w:val="none" w:sz="0" w:space="0" w:color="auto"/>
        <w:left w:val="none" w:sz="0" w:space="0" w:color="auto"/>
        <w:bottom w:val="none" w:sz="0" w:space="0" w:color="auto"/>
        <w:right w:val="none" w:sz="0" w:space="0" w:color="auto"/>
      </w:divBdr>
    </w:div>
    <w:div w:id="715936248">
      <w:marLeft w:val="640"/>
      <w:marRight w:val="0"/>
      <w:marTop w:val="0"/>
      <w:marBottom w:val="0"/>
      <w:divBdr>
        <w:top w:val="none" w:sz="0" w:space="0" w:color="auto"/>
        <w:left w:val="none" w:sz="0" w:space="0" w:color="auto"/>
        <w:bottom w:val="none" w:sz="0" w:space="0" w:color="auto"/>
        <w:right w:val="none" w:sz="0" w:space="0" w:color="auto"/>
      </w:divBdr>
    </w:div>
    <w:div w:id="716008441">
      <w:marLeft w:val="640"/>
      <w:marRight w:val="0"/>
      <w:marTop w:val="0"/>
      <w:marBottom w:val="0"/>
      <w:divBdr>
        <w:top w:val="none" w:sz="0" w:space="0" w:color="auto"/>
        <w:left w:val="none" w:sz="0" w:space="0" w:color="auto"/>
        <w:bottom w:val="none" w:sz="0" w:space="0" w:color="auto"/>
        <w:right w:val="none" w:sz="0" w:space="0" w:color="auto"/>
      </w:divBdr>
    </w:div>
    <w:div w:id="716125411">
      <w:marLeft w:val="480"/>
      <w:marRight w:val="0"/>
      <w:marTop w:val="0"/>
      <w:marBottom w:val="0"/>
      <w:divBdr>
        <w:top w:val="none" w:sz="0" w:space="0" w:color="auto"/>
        <w:left w:val="none" w:sz="0" w:space="0" w:color="auto"/>
        <w:bottom w:val="none" w:sz="0" w:space="0" w:color="auto"/>
        <w:right w:val="none" w:sz="0" w:space="0" w:color="auto"/>
      </w:divBdr>
    </w:div>
    <w:div w:id="716127416">
      <w:marLeft w:val="640"/>
      <w:marRight w:val="0"/>
      <w:marTop w:val="0"/>
      <w:marBottom w:val="0"/>
      <w:divBdr>
        <w:top w:val="none" w:sz="0" w:space="0" w:color="auto"/>
        <w:left w:val="none" w:sz="0" w:space="0" w:color="auto"/>
        <w:bottom w:val="none" w:sz="0" w:space="0" w:color="auto"/>
        <w:right w:val="none" w:sz="0" w:space="0" w:color="auto"/>
      </w:divBdr>
    </w:div>
    <w:div w:id="716273461">
      <w:marLeft w:val="480"/>
      <w:marRight w:val="0"/>
      <w:marTop w:val="0"/>
      <w:marBottom w:val="0"/>
      <w:divBdr>
        <w:top w:val="none" w:sz="0" w:space="0" w:color="auto"/>
        <w:left w:val="none" w:sz="0" w:space="0" w:color="auto"/>
        <w:bottom w:val="none" w:sz="0" w:space="0" w:color="auto"/>
        <w:right w:val="none" w:sz="0" w:space="0" w:color="auto"/>
      </w:divBdr>
    </w:div>
    <w:div w:id="716321498">
      <w:marLeft w:val="640"/>
      <w:marRight w:val="0"/>
      <w:marTop w:val="0"/>
      <w:marBottom w:val="0"/>
      <w:divBdr>
        <w:top w:val="none" w:sz="0" w:space="0" w:color="auto"/>
        <w:left w:val="none" w:sz="0" w:space="0" w:color="auto"/>
        <w:bottom w:val="none" w:sz="0" w:space="0" w:color="auto"/>
        <w:right w:val="none" w:sz="0" w:space="0" w:color="auto"/>
      </w:divBdr>
    </w:div>
    <w:div w:id="716324035">
      <w:marLeft w:val="640"/>
      <w:marRight w:val="0"/>
      <w:marTop w:val="0"/>
      <w:marBottom w:val="0"/>
      <w:divBdr>
        <w:top w:val="none" w:sz="0" w:space="0" w:color="auto"/>
        <w:left w:val="none" w:sz="0" w:space="0" w:color="auto"/>
        <w:bottom w:val="none" w:sz="0" w:space="0" w:color="auto"/>
        <w:right w:val="none" w:sz="0" w:space="0" w:color="auto"/>
      </w:divBdr>
    </w:div>
    <w:div w:id="716392190">
      <w:marLeft w:val="640"/>
      <w:marRight w:val="0"/>
      <w:marTop w:val="0"/>
      <w:marBottom w:val="0"/>
      <w:divBdr>
        <w:top w:val="none" w:sz="0" w:space="0" w:color="auto"/>
        <w:left w:val="none" w:sz="0" w:space="0" w:color="auto"/>
        <w:bottom w:val="none" w:sz="0" w:space="0" w:color="auto"/>
        <w:right w:val="none" w:sz="0" w:space="0" w:color="auto"/>
      </w:divBdr>
    </w:div>
    <w:div w:id="716393407">
      <w:marLeft w:val="480"/>
      <w:marRight w:val="0"/>
      <w:marTop w:val="0"/>
      <w:marBottom w:val="0"/>
      <w:divBdr>
        <w:top w:val="none" w:sz="0" w:space="0" w:color="auto"/>
        <w:left w:val="none" w:sz="0" w:space="0" w:color="auto"/>
        <w:bottom w:val="none" w:sz="0" w:space="0" w:color="auto"/>
        <w:right w:val="none" w:sz="0" w:space="0" w:color="auto"/>
      </w:divBdr>
    </w:div>
    <w:div w:id="716441598">
      <w:marLeft w:val="480"/>
      <w:marRight w:val="0"/>
      <w:marTop w:val="0"/>
      <w:marBottom w:val="0"/>
      <w:divBdr>
        <w:top w:val="none" w:sz="0" w:space="0" w:color="auto"/>
        <w:left w:val="none" w:sz="0" w:space="0" w:color="auto"/>
        <w:bottom w:val="none" w:sz="0" w:space="0" w:color="auto"/>
        <w:right w:val="none" w:sz="0" w:space="0" w:color="auto"/>
      </w:divBdr>
    </w:div>
    <w:div w:id="716509161">
      <w:marLeft w:val="480"/>
      <w:marRight w:val="0"/>
      <w:marTop w:val="0"/>
      <w:marBottom w:val="0"/>
      <w:divBdr>
        <w:top w:val="none" w:sz="0" w:space="0" w:color="auto"/>
        <w:left w:val="none" w:sz="0" w:space="0" w:color="auto"/>
        <w:bottom w:val="none" w:sz="0" w:space="0" w:color="auto"/>
        <w:right w:val="none" w:sz="0" w:space="0" w:color="auto"/>
      </w:divBdr>
    </w:div>
    <w:div w:id="716590598">
      <w:marLeft w:val="640"/>
      <w:marRight w:val="0"/>
      <w:marTop w:val="0"/>
      <w:marBottom w:val="0"/>
      <w:divBdr>
        <w:top w:val="none" w:sz="0" w:space="0" w:color="auto"/>
        <w:left w:val="none" w:sz="0" w:space="0" w:color="auto"/>
        <w:bottom w:val="none" w:sz="0" w:space="0" w:color="auto"/>
        <w:right w:val="none" w:sz="0" w:space="0" w:color="auto"/>
      </w:divBdr>
    </w:div>
    <w:div w:id="716664637">
      <w:marLeft w:val="480"/>
      <w:marRight w:val="0"/>
      <w:marTop w:val="0"/>
      <w:marBottom w:val="0"/>
      <w:divBdr>
        <w:top w:val="none" w:sz="0" w:space="0" w:color="auto"/>
        <w:left w:val="none" w:sz="0" w:space="0" w:color="auto"/>
        <w:bottom w:val="none" w:sz="0" w:space="0" w:color="auto"/>
        <w:right w:val="none" w:sz="0" w:space="0" w:color="auto"/>
      </w:divBdr>
    </w:div>
    <w:div w:id="716781739">
      <w:marLeft w:val="640"/>
      <w:marRight w:val="0"/>
      <w:marTop w:val="0"/>
      <w:marBottom w:val="0"/>
      <w:divBdr>
        <w:top w:val="none" w:sz="0" w:space="0" w:color="auto"/>
        <w:left w:val="none" w:sz="0" w:space="0" w:color="auto"/>
        <w:bottom w:val="none" w:sz="0" w:space="0" w:color="auto"/>
        <w:right w:val="none" w:sz="0" w:space="0" w:color="auto"/>
      </w:divBdr>
    </w:div>
    <w:div w:id="716781875">
      <w:marLeft w:val="640"/>
      <w:marRight w:val="0"/>
      <w:marTop w:val="0"/>
      <w:marBottom w:val="0"/>
      <w:divBdr>
        <w:top w:val="none" w:sz="0" w:space="0" w:color="auto"/>
        <w:left w:val="none" w:sz="0" w:space="0" w:color="auto"/>
        <w:bottom w:val="none" w:sz="0" w:space="0" w:color="auto"/>
        <w:right w:val="none" w:sz="0" w:space="0" w:color="auto"/>
      </w:divBdr>
    </w:div>
    <w:div w:id="716858606">
      <w:marLeft w:val="640"/>
      <w:marRight w:val="0"/>
      <w:marTop w:val="0"/>
      <w:marBottom w:val="0"/>
      <w:divBdr>
        <w:top w:val="none" w:sz="0" w:space="0" w:color="auto"/>
        <w:left w:val="none" w:sz="0" w:space="0" w:color="auto"/>
        <w:bottom w:val="none" w:sz="0" w:space="0" w:color="auto"/>
        <w:right w:val="none" w:sz="0" w:space="0" w:color="auto"/>
      </w:divBdr>
    </w:div>
    <w:div w:id="716858752">
      <w:marLeft w:val="480"/>
      <w:marRight w:val="0"/>
      <w:marTop w:val="0"/>
      <w:marBottom w:val="0"/>
      <w:divBdr>
        <w:top w:val="none" w:sz="0" w:space="0" w:color="auto"/>
        <w:left w:val="none" w:sz="0" w:space="0" w:color="auto"/>
        <w:bottom w:val="none" w:sz="0" w:space="0" w:color="auto"/>
        <w:right w:val="none" w:sz="0" w:space="0" w:color="auto"/>
      </w:divBdr>
    </w:div>
    <w:div w:id="716899804">
      <w:marLeft w:val="640"/>
      <w:marRight w:val="0"/>
      <w:marTop w:val="0"/>
      <w:marBottom w:val="0"/>
      <w:divBdr>
        <w:top w:val="none" w:sz="0" w:space="0" w:color="auto"/>
        <w:left w:val="none" w:sz="0" w:space="0" w:color="auto"/>
        <w:bottom w:val="none" w:sz="0" w:space="0" w:color="auto"/>
        <w:right w:val="none" w:sz="0" w:space="0" w:color="auto"/>
      </w:divBdr>
    </w:div>
    <w:div w:id="717048966">
      <w:marLeft w:val="480"/>
      <w:marRight w:val="0"/>
      <w:marTop w:val="0"/>
      <w:marBottom w:val="0"/>
      <w:divBdr>
        <w:top w:val="none" w:sz="0" w:space="0" w:color="auto"/>
        <w:left w:val="none" w:sz="0" w:space="0" w:color="auto"/>
        <w:bottom w:val="none" w:sz="0" w:space="0" w:color="auto"/>
        <w:right w:val="none" w:sz="0" w:space="0" w:color="auto"/>
      </w:divBdr>
    </w:div>
    <w:div w:id="717164034">
      <w:marLeft w:val="480"/>
      <w:marRight w:val="0"/>
      <w:marTop w:val="0"/>
      <w:marBottom w:val="0"/>
      <w:divBdr>
        <w:top w:val="none" w:sz="0" w:space="0" w:color="auto"/>
        <w:left w:val="none" w:sz="0" w:space="0" w:color="auto"/>
        <w:bottom w:val="none" w:sz="0" w:space="0" w:color="auto"/>
        <w:right w:val="none" w:sz="0" w:space="0" w:color="auto"/>
      </w:divBdr>
    </w:div>
    <w:div w:id="717171630">
      <w:marLeft w:val="480"/>
      <w:marRight w:val="0"/>
      <w:marTop w:val="0"/>
      <w:marBottom w:val="0"/>
      <w:divBdr>
        <w:top w:val="none" w:sz="0" w:space="0" w:color="auto"/>
        <w:left w:val="none" w:sz="0" w:space="0" w:color="auto"/>
        <w:bottom w:val="none" w:sz="0" w:space="0" w:color="auto"/>
        <w:right w:val="none" w:sz="0" w:space="0" w:color="auto"/>
      </w:divBdr>
    </w:div>
    <w:div w:id="717321725">
      <w:marLeft w:val="640"/>
      <w:marRight w:val="0"/>
      <w:marTop w:val="0"/>
      <w:marBottom w:val="0"/>
      <w:divBdr>
        <w:top w:val="none" w:sz="0" w:space="0" w:color="auto"/>
        <w:left w:val="none" w:sz="0" w:space="0" w:color="auto"/>
        <w:bottom w:val="none" w:sz="0" w:space="0" w:color="auto"/>
        <w:right w:val="none" w:sz="0" w:space="0" w:color="auto"/>
      </w:divBdr>
    </w:div>
    <w:div w:id="717509297">
      <w:marLeft w:val="480"/>
      <w:marRight w:val="0"/>
      <w:marTop w:val="0"/>
      <w:marBottom w:val="0"/>
      <w:divBdr>
        <w:top w:val="none" w:sz="0" w:space="0" w:color="auto"/>
        <w:left w:val="none" w:sz="0" w:space="0" w:color="auto"/>
        <w:bottom w:val="none" w:sz="0" w:space="0" w:color="auto"/>
        <w:right w:val="none" w:sz="0" w:space="0" w:color="auto"/>
      </w:divBdr>
    </w:div>
    <w:div w:id="717515506">
      <w:marLeft w:val="640"/>
      <w:marRight w:val="0"/>
      <w:marTop w:val="0"/>
      <w:marBottom w:val="0"/>
      <w:divBdr>
        <w:top w:val="none" w:sz="0" w:space="0" w:color="auto"/>
        <w:left w:val="none" w:sz="0" w:space="0" w:color="auto"/>
        <w:bottom w:val="none" w:sz="0" w:space="0" w:color="auto"/>
        <w:right w:val="none" w:sz="0" w:space="0" w:color="auto"/>
      </w:divBdr>
    </w:div>
    <w:div w:id="717555278">
      <w:marLeft w:val="480"/>
      <w:marRight w:val="0"/>
      <w:marTop w:val="0"/>
      <w:marBottom w:val="0"/>
      <w:divBdr>
        <w:top w:val="none" w:sz="0" w:space="0" w:color="auto"/>
        <w:left w:val="none" w:sz="0" w:space="0" w:color="auto"/>
        <w:bottom w:val="none" w:sz="0" w:space="0" w:color="auto"/>
        <w:right w:val="none" w:sz="0" w:space="0" w:color="auto"/>
      </w:divBdr>
    </w:div>
    <w:div w:id="717555510">
      <w:marLeft w:val="480"/>
      <w:marRight w:val="0"/>
      <w:marTop w:val="0"/>
      <w:marBottom w:val="0"/>
      <w:divBdr>
        <w:top w:val="none" w:sz="0" w:space="0" w:color="auto"/>
        <w:left w:val="none" w:sz="0" w:space="0" w:color="auto"/>
        <w:bottom w:val="none" w:sz="0" w:space="0" w:color="auto"/>
        <w:right w:val="none" w:sz="0" w:space="0" w:color="auto"/>
      </w:divBdr>
    </w:div>
    <w:div w:id="717703852">
      <w:marLeft w:val="640"/>
      <w:marRight w:val="0"/>
      <w:marTop w:val="0"/>
      <w:marBottom w:val="0"/>
      <w:divBdr>
        <w:top w:val="none" w:sz="0" w:space="0" w:color="auto"/>
        <w:left w:val="none" w:sz="0" w:space="0" w:color="auto"/>
        <w:bottom w:val="none" w:sz="0" w:space="0" w:color="auto"/>
        <w:right w:val="none" w:sz="0" w:space="0" w:color="auto"/>
      </w:divBdr>
    </w:div>
    <w:div w:id="717775964">
      <w:marLeft w:val="640"/>
      <w:marRight w:val="0"/>
      <w:marTop w:val="0"/>
      <w:marBottom w:val="0"/>
      <w:divBdr>
        <w:top w:val="none" w:sz="0" w:space="0" w:color="auto"/>
        <w:left w:val="none" w:sz="0" w:space="0" w:color="auto"/>
        <w:bottom w:val="none" w:sz="0" w:space="0" w:color="auto"/>
        <w:right w:val="none" w:sz="0" w:space="0" w:color="auto"/>
      </w:divBdr>
    </w:div>
    <w:div w:id="717777598">
      <w:marLeft w:val="480"/>
      <w:marRight w:val="0"/>
      <w:marTop w:val="0"/>
      <w:marBottom w:val="0"/>
      <w:divBdr>
        <w:top w:val="none" w:sz="0" w:space="0" w:color="auto"/>
        <w:left w:val="none" w:sz="0" w:space="0" w:color="auto"/>
        <w:bottom w:val="none" w:sz="0" w:space="0" w:color="auto"/>
        <w:right w:val="none" w:sz="0" w:space="0" w:color="auto"/>
      </w:divBdr>
    </w:div>
    <w:div w:id="717782483">
      <w:marLeft w:val="480"/>
      <w:marRight w:val="0"/>
      <w:marTop w:val="0"/>
      <w:marBottom w:val="0"/>
      <w:divBdr>
        <w:top w:val="none" w:sz="0" w:space="0" w:color="auto"/>
        <w:left w:val="none" w:sz="0" w:space="0" w:color="auto"/>
        <w:bottom w:val="none" w:sz="0" w:space="0" w:color="auto"/>
        <w:right w:val="none" w:sz="0" w:space="0" w:color="auto"/>
      </w:divBdr>
    </w:div>
    <w:div w:id="717823014">
      <w:marLeft w:val="480"/>
      <w:marRight w:val="0"/>
      <w:marTop w:val="0"/>
      <w:marBottom w:val="0"/>
      <w:divBdr>
        <w:top w:val="none" w:sz="0" w:space="0" w:color="auto"/>
        <w:left w:val="none" w:sz="0" w:space="0" w:color="auto"/>
        <w:bottom w:val="none" w:sz="0" w:space="0" w:color="auto"/>
        <w:right w:val="none" w:sz="0" w:space="0" w:color="auto"/>
      </w:divBdr>
    </w:div>
    <w:div w:id="717824709">
      <w:marLeft w:val="640"/>
      <w:marRight w:val="0"/>
      <w:marTop w:val="0"/>
      <w:marBottom w:val="0"/>
      <w:divBdr>
        <w:top w:val="none" w:sz="0" w:space="0" w:color="auto"/>
        <w:left w:val="none" w:sz="0" w:space="0" w:color="auto"/>
        <w:bottom w:val="none" w:sz="0" w:space="0" w:color="auto"/>
        <w:right w:val="none" w:sz="0" w:space="0" w:color="auto"/>
      </w:divBdr>
    </w:div>
    <w:div w:id="717971433">
      <w:marLeft w:val="640"/>
      <w:marRight w:val="0"/>
      <w:marTop w:val="0"/>
      <w:marBottom w:val="0"/>
      <w:divBdr>
        <w:top w:val="none" w:sz="0" w:space="0" w:color="auto"/>
        <w:left w:val="none" w:sz="0" w:space="0" w:color="auto"/>
        <w:bottom w:val="none" w:sz="0" w:space="0" w:color="auto"/>
        <w:right w:val="none" w:sz="0" w:space="0" w:color="auto"/>
      </w:divBdr>
    </w:div>
    <w:div w:id="718019418">
      <w:marLeft w:val="640"/>
      <w:marRight w:val="0"/>
      <w:marTop w:val="0"/>
      <w:marBottom w:val="0"/>
      <w:divBdr>
        <w:top w:val="none" w:sz="0" w:space="0" w:color="auto"/>
        <w:left w:val="none" w:sz="0" w:space="0" w:color="auto"/>
        <w:bottom w:val="none" w:sz="0" w:space="0" w:color="auto"/>
        <w:right w:val="none" w:sz="0" w:space="0" w:color="auto"/>
      </w:divBdr>
    </w:div>
    <w:div w:id="718088367">
      <w:marLeft w:val="480"/>
      <w:marRight w:val="0"/>
      <w:marTop w:val="0"/>
      <w:marBottom w:val="0"/>
      <w:divBdr>
        <w:top w:val="none" w:sz="0" w:space="0" w:color="auto"/>
        <w:left w:val="none" w:sz="0" w:space="0" w:color="auto"/>
        <w:bottom w:val="none" w:sz="0" w:space="0" w:color="auto"/>
        <w:right w:val="none" w:sz="0" w:space="0" w:color="auto"/>
      </w:divBdr>
    </w:div>
    <w:div w:id="718164704">
      <w:marLeft w:val="480"/>
      <w:marRight w:val="0"/>
      <w:marTop w:val="0"/>
      <w:marBottom w:val="0"/>
      <w:divBdr>
        <w:top w:val="none" w:sz="0" w:space="0" w:color="auto"/>
        <w:left w:val="none" w:sz="0" w:space="0" w:color="auto"/>
        <w:bottom w:val="none" w:sz="0" w:space="0" w:color="auto"/>
        <w:right w:val="none" w:sz="0" w:space="0" w:color="auto"/>
      </w:divBdr>
    </w:div>
    <w:div w:id="718170714">
      <w:marLeft w:val="640"/>
      <w:marRight w:val="0"/>
      <w:marTop w:val="0"/>
      <w:marBottom w:val="0"/>
      <w:divBdr>
        <w:top w:val="none" w:sz="0" w:space="0" w:color="auto"/>
        <w:left w:val="none" w:sz="0" w:space="0" w:color="auto"/>
        <w:bottom w:val="none" w:sz="0" w:space="0" w:color="auto"/>
        <w:right w:val="none" w:sz="0" w:space="0" w:color="auto"/>
      </w:divBdr>
    </w:div>
    <w:div w:id="718209097">
      <w:marLeft w:val="640"/>
      <w:marRight w:val="0"/>
      <w:marTop w:val="0"/>
      <w:marBottom w:val="0"/>
      <w:divBdr>
        <w:top w:val="none" w:sz="0" w:space="0" w:color="auto"/>
        <w:left w:val="none" w:sz="0" w:space="0" w:color="auto"/>
        <w:bottom w:val="none" w:sz="0" w:space="0" w:color="auto"/>
        <w:right w:val="none" w:sz="0" w:space="0" w:color="auto"/>
      </w:divBdr>
    </w:div>
    <w:div w:id="718289526">
      <w:marLeft w:val="640"/>
      <w:marRight w:val="0"/>
      <w:marTop w:val="0"/>
      <w:marBottom w:val="0"/>
      <w:divBdr>
        <w:top w:val="none" w:sz="0" w:space="0" w:color="auto"/>
        <w:left w:val="none" w:sz="0" w:space="0" w:color="auto"/>
        <w:bottom w:val="none" w:sz="0" w:space="0" w:color="auto"/>
        <w:right w:val="none" w:sz="0" w:space="0" w:color="auto"/>
      </w:divBdr>
    </w:div>
    <w:div w:id="718431987">
      <w:marLeft w:val="640"/>
      <w:marRight w:val="0"/>
      <w:marTop w:val="0"/>
      <w:marBottom w:val="0"/>
      <w:divBdr>
        <w:top w:val="none" w:sz="0" w:space="0" w:color="auto"/>
        <w:left w:val="none" w:sz="0" w:space="0" w:color="auto"/>
        <w:bottom w:val="none" w:sz="0" w:space="0" w:color="auto"/>
        <w:right w:val="none" w:sz="0" w:space="0" w:color="auto"/>
      </w:divBdr>
    </w:div>
    <w:div w:id="718668472">
      <w:marLeft w:val="480"/>
      <w:marRight w:val="0"/>
      <w:marTop w:val="0"/>
      <w:marBottom w:val="0"/>
      <w:divBdr>
        <w:top w:val="none" w:sz="0" w:space="0" w:color="auto"/>
        <w:left w:val="none" w:sz="0" w:space="0" w:color="auto"/>
        <w:bottom w:val="none" w:sz="0" w:space="0" w:color="auto"/>
        <w:right w:val="none" w:sz="0" w:space="0" w:color="auto"/>
      </w:divBdr>
    </w:div>
    <w:div w:id="718669111">
      <w:marLeft w:val="640"/>
      <w:marRight w:val="0"/>
      <w:marTop w:val="0"/>
      <w:marBottom w:val="0"/>
      <w:divBdr>
        <w:top w:val="none" w:sz="0" w:space="0" w:color="auto"/>
        <w:left w:val="none" w:sz="0" w:space="0" w:color="auto"/>
        <w:bottom w:val="none" w:sz="0" w:space="0" w:color="auto"/>
        <w:right w:val="none" w:sz="0" w:space="0" w:color="auto"/>
      </w:divBdr>
    </w:div>
    <w:div w:id="718670363">
      <w:marLeft w:val="480"/>
      <w:marRight w:val="0"/>
      <w:marTop w:val="0"/>
      <w:marBottom w:val="0"/>
      <w:divBdr>
        <w:top w:val="none" w:sz="0" w:space="0" w:color="auto"/>
        <w:left w:val="none" w:sz="0" w:space="0" w:color="auto"/>
        <w:bottom w:val="none" w:sz="0" w:space="0" w:color="auto"/>
        <w:right w:val="none" w:sz="0" w:space="0" w:color="auto"/>
      </w:divBdr>
    </w:div>
    <w:div w:id="718749405">
      <w:marLeft w:val="480"/>
      <w:marRight w:val="0"/>
      <w:marTop w:val="0"/>
      <w:marBottom w:val="0"/>
      <w:divBdr>
        <w:top w:val="none" w:sz="0" w:space="0" w:color="auto"/>
        <w:left w:val="none" w:sz="0" w:space="0" w:color="auto"/>
        <w:bottom w:val="none" w:sz="0" w:space="0" w:color="auto"/>
        <w:right w:val="none" w:sz="0" w:space="0" w:color="auto"/>
      </w:divBdr>
    </w:div>
    <w:div w:id="718823912">
      <w:marLeft w:val="640"/>
      <w:marRight w:val="0"/>
      <w:marTop w:val="0"/>
      <w:marBottom w:val="0"/>
      <w:divBdr>
        <w:top w:val="none" w:sz="0" w:space="0" w:color="auto"/>
        <w:left w:val="none" w:sz="0" w:space="0" w:color="auto"/>
        <w:bottom w:val="none" w:sz="0" w:space="0" w:color="auto"/>
        <w:right w:val="none" w:sz="0" w:space="0" w:color="auto"/>
      </w:divBdr>
    </w:div>
    <w:div w:id="718938248">
      <w:marLeft w:val="480"/>
      <w:marRight w:val="0"/>
      <w:marTop w:val="0"/>
      <w:marBottom w:val="0"/>
      <w:divBdr>
        <w:top w:val="none" w:sz="0" w:space="0" w:color="auto"/>
        <w:left w:val="none" w:sz="0" w:space="0" w:color="auto"/>
        <w:bottom w:val="none" w:sz="0" w:space="0" w:color="auto"/>
        <w:right w:val="none" w:sz="0" w:space="0" w:color="auto"/>
      </w:divBdr>
    </w:div>
    <w:div w:id="718943152">
      <w:marLeft w:val="640"/>
      <w:marRight w:val="0"/>
      <w:marTop w:val="0"/>
      <w:marBottom w:val="0"/>
      <w:divBdr>
        <w:top w:val="none" w:sz="0" w:space="0" w:color="auto"/>
        <w:left w:val="none" w:sz="0" w:space="0" w:color="auto"/>
        <w:bottom w:val="none" w:sz="0" w:space="0" w:color="auto"/>
        <w:right w:val="none" w:sz="0" w:space="0" w:color="auto"/>
      </w:divBdr>
    </w:div>
    <w:div w:id="719014709">
      <w:marLeft w:val="640"/>
      <w:marRight w:val="0"/>
      <w:marTop w:val="0"/>
      <w:marBottom w:val="0"/>
      <w:divBdr>
        <w:top w:val="none" w:sz="0" w:space="0" w:color="auto"/>
        <w:left w:val="none" w:sz="0" w:space="0" w:color="auto"/>
        <w:bottom w:val="none" w:sz="0" w:space="0" w:color="auto"/>
        <w:right w:val="none" w:sz="0" w:space="0" w:color="auto"/>
      </w:divBdr>
    </w:div>
    <w:div w:id="719015860">
      <w:marLeft w:val="640"/>
      <w:marRight w:val="0"/>
      <w:marTop w:val="0"/>
      <w:marBottom w:val="0"/>
      <w:divBdr>
        <w:top w:val="none" w:sz="0" w:space="0" w:color="auto"/>
        <w:left w:val="none" w:sz="0" w:space="0" w:color="auto"/>
        <w:bottom w:val="none" w:sz="0" w:space="0" w:color="auto"/>
        <w:right w:val="none" w:sz="0" w:space="0" w:color="auto"/>
      </w:divBdr>
    </w:div>
    <w:div w:id="719019418">
      <w:marLeft w:val="640"/>
      <w:marRight w:val="0"/>
      <w:marTop w:val="0"/>
      <w:marBottom w:val="0"/>
      <w:divBdr>
        <w:top w:val="none" w:sz="0" w:space="0" w:color="auto"/>
        <w:left w:val="none" w:sz="0" w:space="0" w:color="auto"/>
        <w:bottom w:val="none" w:sz="0" w:space="0" w:color="auto"/>
        <w:right w:val="none" w:sz="0" w:space="0" w:color="auto"/>
      </w:divBdr>
    </w:div>
    <w:div w:id="719133000">
      <w:marLeft w:val="640"/>
      <w:marRight w:val="0"/>
      <w:marTop w:val="0"/>
      <w:marBottom w:val="0"/>
      <w:divBdr>
        <w:top w:val="none" w:sz="0" w:space="0" w:color="auto"/>
        <w:left w:val="none" w:sz="0" w:space="0" w:color="auto"/>
        <w:bottom w:val="none" w:sz="0" w:space="0" w:color="auto"/>
        <w:right w:val="none" w:sz="0" w:space="0" w:color="auto"/>
      </w:divBdr>
    </w:div>
    <w:div w:id="719213159">
      <w:marLeft w:val="640"/>
      <w:marRight w:val="0"/>
      <w:marTop w:val="0"/>
      <w:marBottom w:val="0"/>
      <w:divBdr>
        <w:top w:val="none" w:sz="0" w:space="0" w:color="auto"/>
        <w:left w:val="none" w:sz="0" w:space="0" w:color="auto"/>
        <w:bottom w:val="none" w:sz="0" w:space="0" w:color="auto"/>
        <w:right w:val="none" w:sz="0" w:space="0" w:color="auto"/>
      </w:divBdr>
    </w:div>
    <w:div w:id="719281900">
      <w:marLeft w:val="640"/>
      <w:marRight w:val="0"/>
      <w:marTop w:val="0"/>
      <w:marBottom w:val="0"/>
      <w:divBdr>
        <w:top w:val="none" w:sz="0" w:space="0" w:color="auto"/>
        <w:left w:val="none" w:sz="0" w:space="0" w:color="auto"/>
        <w:bottom w:val="none" w:sz="0" w:space="0" w:color="auto"/>
        <w:right w:val="none" w:sz="0" w:space="0" w:color="auto"/>
      </w:divBdr>
    </w:div>
    <w:div w:id="719326277">
      <w:marLeft w:val="480"/>
      <w:marRight w:val="0"/>
      <w:marTop w:val="0"/>
      <w:marBottom w:val="0"/>
      <w:divBdr>
        <w:top w:val="none" w:sz="0" w:space="0" w:color="auto"/>
        <w:left w:val="none" w:sz="0" w:space="0" w:color="auto"/>
        <w:bottom w:val="none" w:sz="0" w:space="0" w:color="auto"/>
        <w:right w:val="none" w:sz="0" w:space="0" w:color="auto"/>
      </w:divBdr>
    </w:div>
    <w:div w:id="719327575">
      <w:marLeft w:val="480"/>
      <w:marRight w:val="0"/>
      <w:marTop w:val="0"/>
      <w:marBottom w:val="0"/>
      <w:divBdr>
        <w:top w:val="none" w:sz="0" w:space="0" w:color="auto"/>
        <w:left w:val="none" w:sz="0" w:space="0" w:color="auto"/>
        <w:bottom w:val="none" w:sz="0" w:space="0" w:color="auto"/>
        <w:right w:val="none" w:sz="0" w:space="0" w:color="auto"/>
      </w:divBdr>
    </w:div>
    <w:div w:id="719327874">
      <w:marLeft w:val="480"/>
      <w:marRight w:val="0"/>
      <w:marTop w:val="0"/>
      <w:marBottom w:val="0"/>
      <w:divBdr>
        <w:top w:val="none" w:sz="0" w:space="0" w:color="auto"/>
        <w:left w:val="none" w:sz="0" w:space="0" w:color="auto"/>
        <w:bottom w:val="none" w:sz="0" w:space="0" w:color="auto"/>
        <w:right w:val="none" w:sz="0" w:space="0" w:color="auto"/>
      </w:divBdr>
    </w:div>
    <w:div w:id="719405471">
      <w:marLeft w:val="480"/>
      <w:marRight w:val="0"/>
      <w:marTop w:val="0"/>
      <w:marBottom w:val="0"/>
      <w:divBdr>
        <w:top w:val="none" w:sz="0" w:space="0" w:color="auto"/>
        <w:left w:val="none" w:sz="0" w:space="0" w:color="auto"/>
        <w:bottom w:val="none" w:sz="0" w:space="0" w:color="auto"/>
        <w:right w:val="none" w:sz="0" w:space="0" w:color="auto"/>
      </w:divBdr>
    </w:div>
    <w:div w:id="719474390">
      <w:marLeft w:val="640"/>
      <w:marRight w:val="0"/>
      <w:marTop w:val="0"/>
      <w:marBottom w:val="0"/>
      <w:divBdr>
        <w:top w:val="none" w:sz="0" w:space="0" w:color="auto"/>
        <w:left w:val="none" w:sz="0" w:space="0" w:color="auto"/>
        <w:bottom w:val="none" w:sz="0" w:space="0" w:color="auto"/>
        <w:right w:val="none" w:sz="0" w:space="0" w:color="auto"/>
      </w:divBdr>
    </w:div>
    <w:div w:id="719476404">
      <w:marLeft w:val="480"/>
      <w:marRight w:val="0"/>
      <w:marTop w:val="0"/>
      <w:marBottom w:val="0"/>
      <w:divBdr>
        <w:top w:val="none" w:sz="0" w:space="0" w:color="auto"/>
        <w:left w:val="none" w:sz="0" w:space="0" w:color="auto"/>
        <w:bottom w:val="none" w:sz="0" w:space="0" w:color="auto"/>
        <w:right w:val="none" w:sz="0" w:space="0" w:color="auto"/>
      </w:divBdr>
    </w:div>
    <w:div w:id="719520169">
      <w:marLeft w:val="480"/>
      <w:marRight w:val="0"/>
      <w:marTop w:val="0"/>
      <w:marBottom w:val="0"/>
      <w:divBdr>
        <w:top w:val="none" w:sz="0" w:space="0" w:color="auto"/>
        <w:left w:val="none" w:sz="0" w:space="0" w:color="auto"/>
        <w:bottom w:val="none" w:sz="0" w:space="0" w:color="auto"/>
        <w:right w:val="none" w:sz="0" w:space="0" w:color="auto"/>
      </w:divBdr>
    </w:div>
    <w:div w:id="719520821">
      <w:marLeft w:val="480"/>
      <w:marRight w:val="0"/>
      <w:marTop w:val="0"/>
      <w:marBottom w:val="0"/>
      <w:divBdr>
        <w:top w:val="none" w:sz="0" w:space="0" w:color="auto"/>
        <w:left w:val="none" w:sz="0" w:space="0" w:color="auto"/>
        <w:bottom w:val="none" w:sz="0" w:space="0" w:color="auto"/>
        <w:right w:val="none" w:sz="0" w:space="0" w:color="auto"/>
      </w:divBdr>
    </w:div>
    <w:div w:id="719674334">
      <w:marLeft w:val="480"/>
      <w:marRight w:val="0"/>
      <w:marTop w:val="0"/>
      <w:marBottom w:val="0"/>
      <w:divBdr>
        <w:top w:val="none" w:sz="0" w:space="0" w:color="auto"/>
        <w:left w:val="none" w:sz="0" w:space="0" w:color="auto"/>
        <w:bottom w:val="none" w:sz="0" w:space="0" w:color="auto"/>
        <w:right w:val="none" w:sz="0" w:space="0" w:color="auto"/>
      </w:divBdr>
    </w:div>
    <w:div w:id="719865033">
      <w:marLeft w:val="640"/>
      <w:marRight w:val="0"/>
      <w:marTop w:val="0"/>
      <w:marBottom w:val="0"/>
      <w:divBdr>
        <w:top w:val="none" w:sz="0" w:space="0" w:color="auto"/>
        <w:left w:val="none" w:sz="0" w:space="0" w:color="auto"/>
        <w:bottom w:val="none" w:sz="0" w:space="0" w:color="auto"/>
        <w:right w:val="none" w:sz="0" w:space="0" w:color="auto"/>
      </w:divBdr>
    </w:div>
    <w:div w:id="719866615">
      <w:marLeft w:val="640"/>
      <w:marRight w:val="0"/>
      <w:marTop w:val="0"/>
      <w:marBottom w:val="0"/>
      <w:divBdr>
        <w:top w:val="none" w:sz="0" w:space="0" w:color="auto"/>
        <w:left w:val="none" w:sz="0" w:space="0" w:color="auto"/>
        <w:bottom w:val="none" w:sz="0" w:space="0" w:color="auto"/>
        <w:right w:val="none" w:sz="0" w:space="0" w:color="auto"/>
      </w:divBdr>
    </w:div>
    <w:div w:id="719867492">
      <w:marLeft w:val="480"/>
      <w:marRight w:val="0"/>
      <w:marTop w:val="0"/>
      <w:marBottom w:val="0"/>
      <w:divBdr>
        <w:top w:val="none" w:sz="0" w:space="0" w:color="auto"/>
        <w:left w:val="none" w:sz="0" w:space="0" w:color="auto"/>
        <w:bottom w:val="none" w:sz="0" w:space="0" w:color="auto"/>
        <w:right w:val="none" w:sz="0" w:space="0" w:color="auto"/>
      </w:divBdr>
    </w:div>
    <w:div w:id="719867611">
      <w:marLeft w:val="480"/>
      <w:marRight w:val="0"/>
      <w:marTop w:val="0"/>
      <w:marBottom w:val="0"/>
      <w:divBdr>
        <w:top w:val="none" w:sz="0" w:space="0" w:color="auto"/>
        <w:left w:val="none" w:sz="0" w:space="0" w:color="auto"/>
        <w:bottom w:val="none" w:sz="0" w:space="0" w:color="auto"/>
        <w:right w:val="none" w:sz="0" w:space="0" w:color="auto"/>
      </w:divBdr>
    </w:div>
    <w:div w:id="719936851">
      <w:marLeft w:val="640"/>
      <w:marRight w:val="0"/>
      <w:marTop w:val="0"/>
      <w:marBottom w:val="0"/>
      <w:divBdr>
        <w:top w:val="none" w:sz="0" w:space="0" w:color="auto"/>
        <w:left w:val="none" w:sz="0" w:space="0" w:color="auto"/>
        <w:bottom w:val="none" w:sz="0" w:space="0" w:color="auto"/>
        <w:right w:val="none" w:sz="0" w:space="0" w:color="auto"/>
      </w:divBdr>
    </w:div>
    <w:div w:id="719938733">
      <w:marLeft w:val="480"/>
      <w:marRight w:val="0"/>
      <w:marTop w:val="0"/>
      <w:marBottom w:val="0"/>
      <w:divBdr>
        <w:top w:val="none" w:sz="0" w:space="0" w:color="auto"/>
        <w:left w:val="none" w:sz="0" w:space="0" w:color="auto"/>
        <w:bottom w:val="none" w:sz="0" w:space="0" w:color="auto"/>
        <w:right w:val="none" w:sz="0" w:space="0" w:color="auto"/>
      </w:divBdr>
    </w:div>
    <w:div w:id="719978661">
      <w:marLeft w:val="480"/>
      <w:marRight w:val="0"/>
      <w:marTop w:val="0"/>
      <w:marBottom w:val="0"/>
      <w:divBdr>
        <w:top w:val="none" w:sz="0" w:space="0" w:color="auto"/>
        <w:left w:val="none" w:sz="0" w:space="0" w:color="auto"/>
        <w:bottom w:val="none" w:sz="0" w:space="0" w:color="auto"/>
        <w:right w:val="none" w:sz="0" w:space="0" w:color="auto"/>
      </w:divBdr>
    </w:div>
    <w:div w:id="719984521">
      <w:marLeft w:val="480"/>
      <w:marRight w:val="0"/>
      <w:marTop w:val="0"/>
      <w:marBottom w:val="0"/>
      <w:divBdr>
        <w:top w:val="none" w:sz="0" w:space="0" w:color="auto"/>
        <w:left w:val="none" w:sz="0" w:space="0" w:color="auto"/>
        <w:bottom w:val="none" w:sz="0" w:space="0" w:color="auto"/>
        <w:right w:val="none" w:sz="0" w:space="0" w:color="auto"/>
      </w:divBdr>
    </w:div>
    <w:div w:id="719986674">
      <w:marLeft w:val="480"/>
      <w:marRight w:val="0"/>
      <w:marTop w:val="0"/>
      <w:marBottom w:val="0"/>
      <w:divBdr>
        <w:top w:val="none" w:sz="0" w:space="0" w:color="auto"/>
        <w:left w:val="none" w:sz="0" w:space="0" w:color="auto"/>
        <w:bottom w:val="none" w:sz="0" w:space="0" w:color="auto"/>
        <w:right w:val="none" w:sz="0" w:space="0" w:color="auto"/>
      </w:divBdr>
    </w:div>
    <w:div w:id="720329242">
      <w:marLeft w:val="640"/>
      <w:marRight w:val="0"/>
      <w:marTop w:val="0"/>
      <w:marBottom w:val="0"/>
      <w:divBdr>
        <w:top w:val="none" w:sz="0" w:space="0" w:color="auto"/>
        <w:left w:val="none" w:sz="0" w:space="0" w:color="auto"/>
        <w:bottom w:val="none" w:sz="0" w:space="0" w:color="auto"/>
        <w:right w:val="none" w:sz="0" w:space="0" w:color="auto"/>
      </w:divBdr>
    </w:div>
    <w:div w:id="720401705">
      <w:marLeft w:val="640"/>
      <w:marRight w:val="0"/>
      <w:marTop w:val="0"/>
      <w:marBottom w:val="0"/>
      <w:divBdr>
        <w:top w:val="none" w:sz="0" w:space="0" w:color="auto"/>
        <w:left w:val="none" w:sz="0" w:space="0" w:color="auto"/>
        <w:bottom w:val="none" w:sz="0" w:space="0" w:color="auto"/>
        <w:right w:val="none" w:sz="0" w:space="0" w:color="auto"/>
      </w:divBdr>
    </w:div>
    <w:div w:id="720442034">
      <w:marLeft w:val="640"/>
      <w:marRight w:val="0"/>
      <w:marTop w:val="0"/>
      <w:marBottom w:val="0"/>
      <w:divBdr>
        <w:top w:val="none" w:sz="0" w:space="0" w:color="auto"/>
        <w:left w:val="none" w:sz="0" w:space="0" w:color="auto"/>
        <w:bottom w:val="none" w:sz="0" w:space="0" w:color="auto"/>
        <w:right w:val="none" w:sz="0" w:space="0" w:color="auto"/>
      </w:divBdr>
    </w:div>
    <w:div w:id="720442944">
      <w:marLeft w:val="640"/>
      <w:marRight w:val="0"/>
      <w:marTop w:val="0"/>
      <w:marBottom w:val="0"/>
      <w:divBdr>
        <w:top w:val="none" w:sz="0" w:space="0" w:color="auto"/>
        <w:left w:val="none" w:sz="0" w:space="0" w:color="auto"/>
        <w:bottom w:val="none" w:sz="0" w:space="0" w:color="auto"/>
        <w:right w:val="none" w:sz="0" w:space="0" w:color="auto"/>
      </w:divBdr>
    </w:div>
    <w:div w:id="720514887">
      <w:marLeft w:val="480"/>
      <w:marRight w:val="0"/>
      <w:marTop w:val="0"/>
      <w:marBottom w:val="0"/>
      <w:divBdr>
        <w:top w:val="none" w:sz="0" w:space="0" w:color="auto"/>
        <w:left w:val="none" w:sz="0" w:space="0" w:color="auto"/>
        <w:bottom w:val="none" w:sz="0" w:space="0" w:color="auto"/>
        <w:right w:val="none" w:sz="0" w:space="0" w:color="auto"/>
      </w:divBdr>
    </w:div>
    <w:div w:id="720522926">
      <w:marLeft w:val="480"/>
      <w:marRight w:val="0"/>
      <w:marTop w:val="0"/>
      <w:marBottom w:val="0"/>
      <w:divBdr>
        <w:top w:val="none" w:sz="0" w:space="0" w:color="auto"/>
        <w:left w:val="none" w:sz="0" w:space="0" w:color="auto"/>
        <w:bottom w:val="none" w:sz="0" w:space="0" w:color="auto"/>
        <w:right w:val="none" w:sz="0" w:space="0" w:color="auto"/>
      </w:divBdr>
    </w:div>
    <w:div w:id="720592592">
      <w:marLeft w:val="640"/>
      <w:marRight w:val="0"/>
      <w:marTop w:val="0"/>
      <w:marBottom w:val="0"/>
      <w:divBdr>
        <w:top w:val="none" w:sz="0" w:space="0" w:color="auto"/>
        <w:left w:val="none" w:sz="0" w:space="0" w:color="auto"/>
        <w:bottom w:val="none" w:sz="0" w:space="0" w:color="auto"/>
        <w:right w:val="none" w:sz="0" w:space="0" w:color="auto"/>
      </w:divBdr>
    </w:div>
    <w:div w:id="720594389">
      <w:marLeft w:val="640"/>
      <w:marRight w:val="0"/>
      <w:marTop w:val="0"/>
      <w:marBottom w:val="0"/>
      <w:divBdr>
        <w:top w:val="none" w:sz="0" w:space="0" w:color="auto"/>
        <w:left w:val="none" w:sz="0" w:space="0" w:color="auto"/>
        <w:bottom w:val="none" w:sz="0" w:space="0" w:color="auto"/>
        <w:right w:val="none" w:sz="0" w:space="0" w:color="auto"/>
      </w:divBdr>
    </w:div>
    <w:div w:id="720640614">
      <w:marLeft w:val="640"/>
      <w:marRight w:val="0"/>
      <w:marTop w:val="0"/>
      <w:marBottom w:val="0"/>
      <w:divBdr>
        <w:top w:val="none" w:sz="0" w:space="0" w:color="auto"/>
        <w:left w:val="none" w:sz="0" w:space="0" w:color="auto"/>
        <w:bottom w:val="none" w:sz="0" w:space="0" w:color="auto"/>
        <w:right w:val="none" w:sz="0" w:space="0" w:color="auto"/>
      </w:divBdr>
    </w:div>
    <w:div w:id="720832032">
      <w:marLeft w:val="480"/>
      <w:marRight w:val="0"/>
      <w:marTop w:val="0"/>
      <w:marBottom w:val="0"/>
      <w:divBdr>
        <w:top w:val="none" w:sz="0" w:space="0" w:color="auto"/>
        <w:left w:val="none" w:sz="0" w:space="0" w:color="auto"/>
        <w:bottom w:val="none" w:sz="0" w:space="0" w:color="auto"/>
        <w:right w:val="none" w:sz="0" w:space="0" w:color="auto"/>
      </w:divBdr>
    </w:div>
    <w:div w:id="720863031">
      <w:marLeft w:val="640"/>
      <w:marRight w:val="0"/>
      <w:marTop w:val="0"/>
      <w:marBottom w:val="0"/>
      <w:divBdr>
        <w:top w:val="none" w:sz="0" w:space="0" w:color="auto"/>
        <w:left w:val="none" w:sz="0" w:space="0" w:color="auto"/>
        <w:bottom w:val="none" w:sz="0" w:space="0" w:color="auto"/>
        <w:right w:val="none" w:sz="0" w:space="0" w:color="auto"/>
      </w:divBdr>
    </w:div>
    <w:div w:id="720985359">
      <w:marLeft w:val="640"/>
      <w:marRight w:val="0"/>
      <w:marTop w:val="0"/>
      <w:marBottom w:val="0"/>
      <w:divBdr>
        <w:top w:val="none" w:sz="0" w:space="0" w:color="auto"/>
        <w:left w:val="none" w:sz="0" w:space="0" w:color="auto"/>
        <w:bottom w:val="none" w:sz="0" w:space="0" w:color="auto"/>
        <w:right w:val="none" w:sz="0" w:space="0" w:color="auto"/>
      </w:divBdr>
    </w:div>
    <w:div w:id="721056177">
      <w:marLeft w:val="640"/>
      <w:marRight w:val="0"/>
      <w:marTop w:val="0"/>
      <w:marBottom w:val="0"/>
      <w:divBdr>
        <w:top w:val="none" w:sz="0" w:space="0" w:color="auto"/>
        <w:left w:val="none" w:sz="0" w:space="0" w:color="auto"/>
        <w:bottom w:val="none" w:sz="0" w:space="0" w:color="auto"/>
        <w:right w:val="none" w:sz="0" w:space="0" w:color="auto"/>
      </w:divBdr>
    </w:div>
    <w:div w:id="721175268">
      <w:marLeft w:val="640"/>
      <w:marRight w:val="0"/>
      <w:marTop w:val="0"/>
      <w:marBottom w:val="0"/>
      <w:divBdr>
        <w:top w:val="none" w:sz="0" w:space="0" w:color="auto"/>
        <w:left w:val="none" w:sz="0" w:space="0" w:color="auto"/>
        <w:bottom w:val="none" w:sz="0" w:space="0" w:color="auto"/>
        <w:right w:val="none" w:sz="0" w:space="0" w:color="auto"/>
      </w:divBdr>
    </w:div>
    <w:div w:id="721246328">
      <w:marLeft w:val="480"/>
      <w:marRight w:val="0"/>
      <w:marTop w:val="0"/>
      <w:marBottom w:val="0"/>
      <w:divBdr>
        <w:top w:val="none" w:sz="0" w:space="0" w:color="auto"/>
        <w:left w:val="none" w:sz="0" w:space="0" w:color="auto"/>
        <w:bottom w:val="none" w:sz="0" w:space="0" w:color="auto"/>
        <w:right w:val="none" w:sz="0" w:space="0" w:color="auto"/>
      </w:divBdr>
    </w:div>
    <w:div w:id="721247784">
      <w:marLeft w:val="640"/>
      <w:marRight w:val="0"/>
      <w:marTop w:val="0"/>
      <w:marBottom w:val="0"/>
      <w:divBdr>
        <w:top w:val="none" w:sz="0" w:space="0" w:color="auto"/>
        <w:left w:val="none" w:sz="0" w:space="0" w:color="auto"/>
        <w:bottom w:val="none" w:sz="0" w:space="0" w:color="auto"/>
        <w:right w:val="none" w:sz="0" w:space="0" w:color="auto"/>
      </w:divBdr>
    </w:div>
    <w:div w:id="721248531">
      <w:marLeft w:val="640"/>
      <w:marRight w:val="0"/>
      <w:marTop w:val="0"/>
      <w:marBottom w:val="0"/>
      <w:divBdr>
        <w:top w:val="none" w:sz="0" w:space="0" w:color="auto"/>
        <w:left w:val="none" w:sz="0" w:space="0" w:color="auto"/>
        <w:bottom w:val="none" w:sz="0" w:space="0" w:color="auto"/>
        <w:right w:val="none" w:sz="0" w:space="0" w:color="auto"/>
      </w:divBdr>
    </w:div>
    <w:div w:id="721294027">
      <w:marLeft w:val="640"/>
      <w:marRight w:val="0"/>
      <w:marTop w:val="0"/>
      <w:marBottom w:val="0"/>
      <w:divBdr>
        <w:top w:val="none" w:sz="0" w:space="0" w:color="auto"/>
        <w:left w:val="none" w:sz="0" w:space="0" w:color="auto"/>
        <w:bottom w:val="none" w:sz="0" w:space="0" w:color="auto"/>
        <w:right w:val="none" w:sz="0" w:space="0" w:color="auto"/>
      </w:divBdr>
    </w:div>
    <w:div w:id="721294613">
      <w:marLeft w:val="640"/>
      <w:marRight w:val="0"/>
      <w:marTop w:val="0"/>
      <w:marBottom w:val="0"/>
      <w:divBdr>
        <w:top w:val="none" w:sz="0" w:space="0" w:color="auto"/>
        <w:left w:val="none" w:sz="0" w:space="0" w:color="auto"/>
        <w:bottom w:val="none" w:sz="0" w:space="0" w:color="auto"/>
        <w:right w:val="none" w:sz="0" w:space="0" w:color="auto"/>
      </w:divBdr>
    </w:div>
    <w:div w:id="721363395">
      <w:marLeft w:val="640"/>
      <w:marRight w:val="0"/>
      <w:marTop w:val="0"/>
      <w:marBottom w:val="0"/>
      <w:divBdr>
        <w:top w:val="none" w:sz="0" w:space="0" w:color="auto"/>
        <w:left w:val="none" w:sz="0" w:space="0" w:color="auto"/>
        <w:bottom w:val="none" w:sz="0" w:space="0" w:color="auto"/>
        <w:right w:val="none" w:sz="0" w:space="0" w:color="auto"/>
      </w:divBdr>
    </w:div>
    <w:div w:id="721441061">
      <w:marLeft w:val="480"/>
      <w:marRight w:val="0"/>
      <w:marTop w:val="0"/>
      <w:marBottom w:val="0"/>
      <w:divBdr>
        <w:top w:val="none" w:sz="0" w:space="0" w:color="auto"/>
        <w:left w:val="none" w:sz="0" w:space="0" w:color="auto"/>
        <w:bottom w:val="none" w:sz="0" w:space="0" w:color="auto"/>
        <w:right w:val="none" w:sz="0" w:space="0" w:color="auto"/>
      </w:divBdr>
    </w:div>
    <w:div w:id="721487695">
      <w:marLeft w:val="480"/>
      <w:marRight w:val="0"/>
      <w:marTop w:val="0"/>
      <w:marBottom w:val="0"/>
      <w:divBdr>
        <w:top w:val="none" w:sz="0" w:space="0" w:color="auto"/>
        <w:left w:val="none" w:sz="0" w:space="0" w:color="auto"/>
        <w:bottom w:val="none" w:sz="0" w:space="0" w:color="auto"/>
        <w:right w:val="none" w:sz="0" w:space="0" w:color="auto"/>
      </w:divBdr>
    </w:div>
    <w:div w:id="721560216">
      <w:marLeft w:val="640"/>
      <w:marRight w:val="0"/>
      <w:marTop w:val="0"/>
      <w:marBottom w:val="0"/>
      <w:divBdr>
        <w:top w:val="none" w:sz="0" w:space="0" w:color="auto"/>
        <w:left w:val="none" w:sz="0" w:space="0" w:color="auto"/>
        <w:bottom w:val="none" w:sz="0" w:space="0" w:color="auto"/>
        <w:right w:val="none" w:sz="0" w:space="0" w:color="auto"/>
      </w:divBdr>
    </w:div>
    <w:div w:id="721683126">
      <w:marLeft w:val="480"/>
      <w:marRight w:val="0"/>
      <w:marTop w:val="0"/>
      <w:marBottom w:val="0"/>
      <w:divBdr>
        <w:top w:val="none" w:sz="0" w:space="0" w:color="auto"/>
        <w:left w:val="none" w:sz="0" w:space="0" w:color="auto"/>
        <w:bottom w:val="none" w:sz="0" w:space="0" w:color="auto"/>
        <w:right w:val="none" w:sz="0" w:space="0" w:color="auto"/>
      </w:divBdr>
    </w:div>
    <w:div w:id="721752429">
      <w:marLeft w:val="640"/>
      <w:marRight w:val="0"/>
      <w:marTop w:val="0"/>
      <w:marBottom w:val="0"/>
      <w:divBdr>
        <w:top w:val="none" w:sz="0" w:space="0" w:color="auto"/>
        <w:left w:val="none" w:sz="0" w:space="0" w:color="auto"/>
        <w:bottom w:val="none" w:sz="0" w:space="0" w:color="auto"/>
        <w:right w:val="none" w:sz="0" w:space="0" w:color="auto"/>
      </w:divBdr>
    </w:div>
    <w:div w:id="721832206">
      <w:marLeft w:val="480"/>
      <w:marRight w:val="0"/>
      <w:marTop w:val="0"/>
      <w:marBottom w:val="0"/>
      <w:divBdr>
        <w:top w:val="none" w:sz="0" w:space="0" w:color="auto"/>
        <w:left w:val="none" w:sz="0" w:space="0" w:color="auto"/>
        <w:bottom w:val="none" w:sz="0" w:space="0" w:color="auto"/>
        <w:right w:val="none" w:sz="0" w:space="0" w:color="auto"/>
      </w:divBdr>
    </w:div>
    <w:div w:id="721905352">
      <w:marLeft w:val="480"/>
      <w:marRight w:val="0"/>
      <w:marTop w:val="0"/>
      <w:marBottom w:val="0"/>
      <w:divBdr>
        <w:top w:val="none" w:sz="0" w:space="0" w:color="auto"/>
        <w:left w:val="none" w:sz="0" w:space="0" w:color="auto"/>
        <w:bottom w:val="none" w:sz="0" w:space="0" w:color="auto"/>
        <w:right w:val="none" w:sz="0" w:space="0" w:color="auto"/>
      </w:divBdr>
    </w:div>
    <w:div w:id="721908745">
      <w:marLeft w:val="480"/>
      <w:marRight w:val="0"/>
      <w:marTop w:val="0"/>
      <w:marBottom w:val="0"/>
      <w:divBdr>
        <w:top w:val="none" w:sz="0" w:space="0" w:color="auto"/>
        <w:left w:val="none" w:sz="0" w:space="0" w:color="auto"/>
        <w:bottom w:val="none" w:sz="0" w:space="0" w:color="auto"/>
        <w:right w:val="none" w:sz="0" w:space="0" w:color="auto"/>
      </w:divBdr>
    </w:div>
    <w:div w:id="722024195">
      <w:marLeft w:val="480"/>
      <w:marRight w:val="0"/>
      <w:marTop w:val="0"/>
      <w:marBottom w:val="0"/>
      <w:divBdr>
        <w:top w:val="none" w:sz="0" w:space="0" w:color="auto"/>
        <w:left w:val="none" w:sz="0" w:space="0" w:color="auto"/>
        <w:bottom w:val="none" w:sz="0" w:space="0" w:color="auto"/>
        <w:right w:val="none" w:sz="0" w:space="0" w:color="auto"/>
      </w:divBdr>
    </w:div>
    <w:div w:id="722026331">
      <w:marLeft w:val="480"/>
      <w:marRight w:val="0"/>
      <w:marTop w:val="0"/>
      <w:marBottom w:val="0"/>
      <w:divBdr>
        <w:top w:val="none" w:sz="0" w:space="0" w:color="auto"/>
        <w:left w:val="none" w:sz="0" w:space="0" w:color="auto"/>
        <w:bottom w:val="none" w:sz="0" w:space="0" w:color="auto"/>
        <w:right w:val="none" w:sz="0" w:space="0" w:color="auto"/>
      </w:divBdr>
    </w:div>
    <w:div w:id="722027306">
      <w:marLeft w:val="480"/>
      <w:marRight w:val="0"/>
      <w:marTop w:val="0"/>
      <w:marBottom w:val="0"/>
      <w:divBdr>
        <w:top w:val="none" w:sz="0" w:space="0" w:color="auto"/>
        <w:left w:val="none" w:sz="0" w:space="0" w:color="auto"/>
        <w:bottom w:val="none" w:sz="0" w:space="0" w:color="auto"/>
        <w:right w:val="none" w:sz="0" w:space="0" w:color="auto"/>
      </w:divBdr>
    </w:div>
    <w:div w:id="722099120">
      <w:marLeft w:val="480"/>
      <w:marRight w:val="0"/>
      <w:marTop w:val="0"/>
      <w:marBottom w:val="0"/>
      <w:divBdr>
        <w:top w:val="none" w:sz="0" w:space="0" w:color="auto"/>
        <w:left w:val="none" w:sz="0" w:space="0" w:color="auto"/>
        <w:bottom w:val="none" w:sz="0" w:space="0" w:color="auto"/>
        <w:right w:val="none" w:sz="0" w:space="0" w:color="auto"/>
      </w:divBdr>
    </w:div>
    <w:div w:id="722170137">
      <w:marLeft w:val="480"/>
      <w:marRight w:val="0"/>
      <w:marTop w:val="0"/>
      <w:marBottom w:val="0"/>
      <w:divBdr>
        <w:top w:val="none" w:sz="0" w:space="0" w:color="auto"/>
        <w:left w:val="none" w:sz="0" w:space="0" w:color="auto"/>
        <w:bottom w:val="none" w:sz="0" w:space="0" w:color="auto"/>
        <w:right w:val="none" w:sz="0" w:space="0" w:color="auto"/>
      </w:divBdr>
    </w:div>
    <w:div w:id="722216660">
      <w:marLeft w:val="640"/>
      <w:marRight w:val="0"/>
      <w:marTop w:val="0"/>
      <w:marBottom w:val="0"/>
      <w:divBdr>
        <w:top w:val="none" w:sz="0" w:space="0" w:color="auto"/>
        <w:left w:val="none" w:sz="0" w:space="0" w:color="auto"/>
        <w:bottom w:val="none" w:sz="0" w:space="0" w:color="auto"/>
        <w:right w:val="none" w:sz="0" w:space="0" w:color="auto"/>
      </w:divBdr>
    </w:div>
    <w:div w:id="722291410">
      <w:marLeft w:val="640"/>
      <w:marRight w:val="0"/>
      <w:marTop w:val="0"/>
      <w:marBottom w:val="0"/>
      <w:divBdr>
        <w:top w:val="none" w:sz="0" w:space="0" w:color="auto"/>
        <w:left w:val="none" w:sz="0" w:space="0" w:color="auto"/>
        <w:bottom w:val="none" w:sz="0" w:space="0" w:color="auto"/>
        <w:right w:val="none" w:sz="0" w:space="0" w:color="auto"/>
      </w:divBdr>
    </w:div>
    <w:div w:id="722367708">
      <w:marLeft w:val="480"/>
      <w:marRight w:val="0"/>
      <w:marTop w:val="0"/>
      <w:marBottom w:val="0"/>
      <w:divBdr>
        <w:top w:val="none" w:sz="0" w:space="0" w:color="auto"/>
        <w:left w:val="none" w:sz="0" w:space="0" w:color="auto"/>
        <w:bottom w:val="none" w:sz="0" w:space="0" w:color="auto"/>
        <w:right w:val="none" w:sz="0" w:space="0" w:color="auto"/>
      </w:divBdr>
    </w:div>
    <w:div w:id="722405501">
      <w:marLeft w:val="480"/>
      <w:marRight w:val="0"/>
      <w:marTop w:val="0"/>
      <w:marBottom w:val="0"/>
      <w:divBdr>
        <w:top w:val="none" w:sz="0" w:space="0" w:color="auto"/>
        <w:left w:val="none" w:sz="0" w:space="0" w:color="auto"/>
        <w:bottom w:val="none" w:sz="0" w:space="0" w:color="auto"/>
        <w:right w:val="none" w:sz="0" w:space="0" w:color="auto"/>
      </w:divBdr>
    </w:div>
    <w:div w:id="722409953">
      <w:marLeft w:val="640"/>
      <w:marRight w:val="0"/>
      <w:marTop w:val="0"/>
      <w:marBottom w:val="0"/>
      <w:divBdr>
        <w:top w:val="none" w:sz="0" w:space="0" w:color="auto"/>
        <w:left w:val="none" w:sz="0" w:space="0" w:color="auto"/>
        <w:bottom w:val="none" w:sz="0" w:space="0" w:color="auto"/>
        <w:right w:val="none" w:sz="0" w:space="0" w:color="auto"/>
      </w:divBdr>
    </w:div>
    <w:div w:id="722561903">
      <w:marLeft w:val="480"/>
      <w:marRight w:val="0"/>
      <w:marTop w:val="0"/>
      <w:marBottom w:val="0"/>
      <w:divBdr>
        <w:top w:val="none" w:sz="0" w:space="0" w:color="auto"/>
        <w:left w:val="none" w:sz="0" w:space="0" w:color="auto"/>
        <w:bottom w:val="none" w:sz="0" w:space="0" w:color="auto"/>
        <w:right w:val="none" w:sz="0" w:space="0" w:color="auto"/>
      </w:divBdr>
    </w:div>
    <w:div w:id="722564312">
      <w:marLeft w:val="480"/>
      <w:marRight w:val="0"/>
      <w:marTop w:val="0"/>
      <w:marBottom w:val="0"/>
      <w:divBdr>
        <w:top w:val="none" w:sz="0" w:space="0" w:color="auto"/>
        <w:left w:val="none" w:sz="0" w:space="0" w:color="auto"/>
        <w:bottom w:val="none" w:sz="0" w:space="0" w:color="auto"/>
        <w:right w:val="none" w:sz="0" w:space="0" w:color="auto"/>
      </w:divBdr>
    </w:div>
    <w:div w:id="722869476">
      <w:marLeft w:val="480"/>
      <w:marRight w:val="0"/>
      <w:marTop w:val="0"/>
      <w:marBottom w:val="0"/>
      <w:divBdr>
        <w:top w:val="none" w:sz="0" w:space="0" w:color="auto"/>
        <w:left w:val="none" w:sz="0" w:space="0" w:color="auto"/>
        <w:bottom w:val="none" w:sz="0" w:space="0" w:color="auto"/>
        <w:right w:val="none" w:sz="0" w:space="0" w:color="auto"/>
      </w:divBdr>
    </w:div>
    <w:div w:id="722945517">
      <w:marLeft w:val="640"/>
      <w:marRight w:val="0"/>
      <w:marTop w:val="0"/>
      <w:marBottom w:val="0"/>
      <w:divBdr>
        <w:top w:val="none" w:sz="0" w:space="0" w:color="auto"/>
        <w:left w:val="none" w:sz="0" w:space="0" w:color="auto"/>
        <w:bottom w:val="none" w:sz="0" w:space="0" w:color="auto"/>
        <w:right w:val="none" w:sz="0" w:space="0" w:color="auto"/>
      </w:divBdr>
    </w:div>
    <w:div w:id="722946316">
      <w:marLeft w:val="480"/>
      <w:marRight w:val="0"/>
      <w:marTop w:val="0"/>
      <w:marBottom w:val="0"/>
      <w:divBdr>
        <w:top w:val="none" w:sz="0" w:space="0" w:color="auto"/>
        <w:left w:val="none" w:sz="0" w:space="0" w:color="auto"/>
        <w:bottom w:val="none" w:sz="0" w:space="0" w:color="auto"/>
        <w:right w:val="none" w:sz="0" w:space="0" w:color="auto"/>
      </w:divBdr>
    </w:div>
    <w:div w:id="723020759">
      <w:marLeft w:val="480"/>
      <w:marRight w:val="0"/>
      <w:marTop w:val="0"/>
      <w:marBottom w:val="0"/>
      <w:divBdr>
        <w:top w:val="none" w:sz="0" w:space="0" w:color="auto"/>
        <w:left w:val="none" w:sz="0" w:space="0" w:color="auto"/>
        <w:bottom w:val="none" w:sz="0" w:space="0" w:color="auto"/>
        <w:right w:val="none" w:sz="0" w:space="0" w:color="auto"/>
      </w:divBdr>
    </w:div>
    <w:div w:id="723064281">
      <w:marLeft w:val="480"/>
      <w:marRight w:val="0"/>
      <w:marTop w:val="0"/>
      <w:marBottom w:val="0"/>
      <w:divBdr>
        <w:top w:val="none" w:sz="0" w:space="0" w:color="auto"/>
        <w:left w:val="none" w:sz="0" w:space="0" w:color="auto"/>
        <w:bottom w:val="none" w:sz="0" w:space="0" w:color="auto"/>
        <w:right w:val="none" w:sz="0" w:space="0" w:color="auto"/>
      </w:divBdr>
    </w:div>
    <w:div w:id="723065541">
      <w:marLeft w:val="640"/>
      <w:marRight w:val="0"/>
      <w:marTop w:val="0"/>
      <w:marBottom w:val="0"/>
      <w:divBdr>
        <w:top w:val="none" w:sz="0" w:space="0" w:color="auto"/>
        <w:left w:val="none" w:sz="0" w:space="0" w:color="auto"/>
        <w:bottom w:val="none" w:sz="0" w:space="0" w:color="auto"/>
        <w:right w:val="none" w:sz="0" w:space="0" w:color="auto"/>
      </w:divBdr>
    </w:div>
    <w:div w:id="723257408">
      <w:marLeft w:val="480"/>
      <w:marRight w:val="0"/>
      <w:marTop w:val="0"/>
      <w:marBottom w:val="0"/>
      <w:divBdr>
        <w:top w:val="none" w:sz="0" w:space="0" w:color="auto"/>
        <w:left w:val="none" w:sz="0" w:space="0" w:color="auto"/>
        <w:bottom w:val="none" w:sz="0" w:space="0" w:color="auto"/>
        <w:right w:val="none" w:sz="0" w:space="0" w:color="auto"/>
      </w:divBdr>
    </w:div>
    <w:div w:id="723258595">
      <w:marLeft w:val="640"/>
      <w:marRight w:val="0"/>
      <w:marTop w:val="0"/>
      <w:marBottom w:val="0"/>
      <w:divBdr>
        <w:top w:val="none" w:sz="0" w:space="0" w:color="auto"/>
        <w:left w:val="none" w:sz="0" w:space="0" w:color="auto"/>
        <w:bottom w:val="none" w:sz="0" w:space="0" w:color="auto"/>
        <w:right w:val="none" w:sz="0" w:space="0" w:color="auto"/>
      </w:divBdr>
    </w:div>
    <w:div w:id="723337032">
      <w:marLeft w:val="480"/>
      <w:marRight w:val="0"/>
      <w:marTop w:val="0"/>
      <w:marBottom w:val="0"/>
      <w:divBdr>
        <w:top w:val="none" w:sz="0" w:space="0" w:color="auto"/>
        <w:left w:val="none" w:sz="0" w:space="0" w:color="auto"/>
        <w:bottom w:val="none" w:sz="0" w:space="0" w:color="auto"/>
        <w:right w:val="none" w:sz="0" w:space="0" w:color="auto"/>
      </w:divBdr>
    </w:div>
    <w:div w:id="723406756">
      <w:marLeft w:val="480"/>
      <w:marRight w:val="0"/>
      <w:marTop w:val="0"/>
      <w:marBottom w:val="0"/>
      <w:divBdr>
        <w:top w:val="none" w:sz="0" w:space="0" w:color="auto"/>
        <w:left w:val="none" w:sz="0" w:space="0" w:color="auto"/>
        <w:bottom w:val="none" w:sz="0" w:space="0" w:color="auto"/>
        <w:right w:val="none" w:sz="0" w:space="0" w:color="auto"/>
      </w:divBdr>
    </w:div>
    <w:div w:id="723407033">
      <w:marLeft w:val="480"/>
      <w:marRight w:val="0"/>
      <w:marTop w:val="0"/>
      <w:marBottom w:val="0"/>
      <w:divBdr>
        <w:top w:val="none" w:sz="0" w:space="0" w:color="auto"/>
        <w:left w:val="none" w:sz="0" w:space="0" w:color="auto"/>
        <w:bottom w:val="none" w:sz="0" w:space="0" w:color="auto"/>
        <w:right w:val="none" w:sz="0" w:space="0" w:color="auto"/>
      </w:divBdr>
    </w:div>
    <w:div w:id="723606020">
      <w:marLeft w:val="640"/>
      <w:marRight w:val="0"/>
      <w:marTop w:val="0"/>
      <w:marBottom w:val="0"/>
      <w:divBdr>
        <w:top w:val="none" w:sz="0" w:space="0" w:color="auto"/>
        <w:left w:val="none" w:sz="0" w:space="0" w:color="auto"/>
        <w:bottom w:val="none" w:sz="0" w:space="0" w:color="auto"/>
        <w:right w:val="none" w:sz="0" w:space="0" w:color="auto"/>
      </w:divBdr>
    </w:div>
    <w:div w:id="723606828">
      <w:marLeft w:val="640"/>
      <w:marRight w:val="0"/>
      <w:marTop w:val="0"/>
      <w:marBottom w:val="0"/>
      <w:divBdr>
        <w:top w:val="none" w:sz="0" w:space="0" w:color="auto"/>
        <w:left w:val="none" w:sz="0" w:space="0" w:color="auto"/>
        <w:bottom w:val="none" w:sz="0" w:space="0" w:color="auto"/>
        <w:right w:val="none" w:sz="0" w:space="0" w:color="auto"/>
      </w:divBdr>
    </w:div>
    <w:div w:id="723724753">
      <w:marLeft w:val="480"/>
      <w:marRight w:val="0"/>
      <w:marTop w:val="0"/>
      <w:marBottom w:val="0"/>
      <w:divBdr>
        <w:top w:val="none" w:sz="0" w:space="0" w:color="auto"/>
        <w:left w:val="none" w:sz="0" w:space="0" w:color="auto"/>
        <w:bottom w:val="none" w:sz="0" w:space="0" w:color="auto"/>
        <w:right w:val="none" w:sz="0" w:space="0" w:color="auto"/>
      </w:divBdr>
    </w:div>
    <w:div w:id="723795734">
      <w:marLeft w:val="640"/>
      <w:marRight w:val="0"/>
      <w:marTop w:val="0"/>
      <w:marBottom w:val="0"/>
      <w:divBdr>
        <w:top w:val="none" w:sz="0" w:space="0" w:color="auto"/>
        <w:left w:val="none" w:sz="0" w:space="0" w:color="auto"/>
        <w:bottom w:val="none" w:sz="0" w:space="0" w:color="auto"/>
        <w:right w:val="none" w:sz="0" w:space="0" w:color="auto"/>
      </w:divBdr>
    </w:div>
    <w:div w:id="723796322">
      <w:marLeft w:val="640"/>
      <w:marRight w:val="0"/>
      <w:marTop w:val="0"/>
      <w:marBottom w:val="0"/>
      <w:divBdr>
        <w:top w:val="none" w:sz="0" w:space="0" w:color="auto"/>
        <w:left w:val="none" w:sz="0" w:space="0" w:color="auto"/>
        <w:bottom w:val="none" w:sz="0" w:space="0" w:color="auto"/>
        <w:right w:val="none" w:sz="0" w:space="0" w:color="auto"/>
      </w:divBdr>
    </w:div>
    <w:div w:id="723870905">
      <w:marLeft w:val="640"/>
      <w:marRight w:val="0"/>
      <w:marTop w:val="0"/>
      <w:marBottom w:val="0"/>
      <w:divBdr>
        <w:top w:val="none" w:sz="0" w:space="0" w:color="auto"/>
        <w:left w:val="none" w:sz="0" w:space="0" w:color="auto"/>
        <w:bottom w:val="none" w:sz="0" w:space="0" w:color="auto"/>
        <w:right w:val="none" w:sz="0" w:space="0" w:color="auto"/>
      </w:divBdr>
    </w:div>
    <w:div w:id="723913331">
      <w:marLeft w:val="640"/>
      <w:marRight w:val="0"/>
      <w:marTop w:val="0"/>
      <w:marBottom w:val="0"/>
      <w:divBdr>
        <w:top w:val="none" w:sz="0" w:space="0" w:color="auto"/>
        <w:left w:val="none" w:sz="0" w:space="0" w:color="auto"/>
        <w:bottom w:val="none" w:sz="0" w:space="0" w:color="auto"/>
        <w:right w:val="none" w:sz="0" w:space="0" w:color="auto"/>
      </w:divBdr>
    </w:div>
    <w:div w:id="723942157">
      <w:marLeft w:val="480"/>
      <w:marRight w:val="0"/>
      <w:marTop w:val="0"/>
      <w:marBottom w:val="0"/>
      <w:divBdr>
        <w:top w:val="none" w:sz="0" w:space="0" w:color="auto"/>
        <w:left w:val="none" w:sz="0" w:space="0" w:color="auto"/>
        <w:bottom w:val="none" w:sz="0" w:space="0" w:color="auto"/>
        <w:right w:val="none" w:sz="0" w:space="0" w:color="auto"/>
      </w:divBdr>
    </w:div>
    <w:div w:id="723942254">
      <w:marLeft w:val="480"/>
      <w:marRight w:val="0"/>
      <w:marTop w:val="0"/>
      <w:marBottom w:val="0"/>
      <w:divBdr>
        <w:top w:val="none" w:sz="0" w:space="0" w:color="auto"/>
        <w:left w:val="none" w:sz="0" w:space="0" w:color="auto"/>
        <w:bottom w:val="none" w:sz="0" w:space="0" w:color="auto"/>
        <w:right w:val="none" w:sz="0" w:space="0" w:color="auto"/>
      </w:divBdr>
    </w:div>
    <w:div w:id="723942469">
      <w:marLeft w:val="480"/>
      <w:marRight w:val="0"/>
      <w:marTop w:val="0"/>
      <w:marBottom w:val="0"/>
      <w:divBdr>
        <w:top w:val="none" w:sz="0" w:space="0" w:color="auto"/>
        <w:left w:val="none" w:sz="0" w:space="0" w:color="auto"/>
        <w:bottom w:val="none" w:sz="0" w:space="0" w:color="auto"/>
        <w:right w:val="none" w:sz="0" w:space="0" w:color="auto"/>
      </w:divBdr>
    </w:div>
    <w:div w:id="723984255">
      <w:marLeft w:val="480"/>
      <w:marRight w:val="0"/>
      <w:marTop w:val="0"/>
      <w:marBottom w:val="0"/>
      <w:divBdr>
        <w:top w:val="none" w:sz="0" w:space="0" w:color="auto"/>
        <w:left w:val="none" w:sz="0" w:space="0" w:color="auto"/>
        <w:bottom w:val="none" w:sz="0" w:space="0" w:color="auto"/>
        <w:right w:val="none" w:sz="0" w:space="0" w:color="auto"/>
      </w:divBdr>
    </w:div>
    <w:div w:id="724061575">
      <w:marLeft w:val="640"/>
      <w:marRight w:val="0"/>
      <w:marTop w:val="0"/>
      <w:marBottom w:val="0"/>
      <w:divBdr>
        <w:top w:val="none" w:sz="0" w:space="0" w:color="auto"/>
        <w:left w:val="none" w:sz="0" w:space="0" w:color="auto"/>
        <w:bottom w:val="none" w:sz="0" w:space="0" w:color="auto"/>
        <w:right w:val="none" w:sz="0" w:space="0" w:color="auto"/>
      </w:divBdr>
    </w:div>
    <w:div w:id="724067145">
      <w:marLeft w:val="480"/>
      <w:marRight w:val="0"/>
      <w:marTop w:val="0"/>
      <w:marBottom w:val="0"/>
      <w:divBdr>
        <w:top w:val="none" w:sz="0" w:space="0" w:color="auto"/>
        <w:left w:val="none" w:sz="0" w:space="0" w:color="auto"/>
        <w:bottom w:val="none" w:sz="0" w:space="0" w:color="auto"/>
        <w:right w:val="none" w:sz="0" w:space="0" w:color="auto"/>
      </w:divBdr>
    </w:div>
    <w:div w:id="724067539">
      <w:marLeft w:val="480"/>
      <w:marRight w:val="0"/>
      <w:marTop w:val="0"/>
      <w:marBottom w:val="0"/>
      <w:divBdr>
        <w:top w:val="none" w:sz="0" w:space="0" w:color="auto"/>
        <w:left w:val="none" w:sz="0" w:space="0" w:color="auto"/>
        <w:bottom w:val="none" w:sz="0" w:space="0" w:color="auto"/>
        <w:right w:val="none" w:sz="0" w:space="0" w:color="auto"/>
      </w:divBdr>
    </w:div>
    <w:div w:id="724178407">
      <w:marLeft w:val="640"/>
      <w:marRight w:val="0"/>
      <w:marTop w:val="0"/>
      <w:marBottom w:val="0"/>
      <w:divBdr>
        <w:top w:val="none" w:sz="0" w:space="0" w:color="auto"/>
        <w:left w:val="none" w:sz="0" w:space="0" w:color="auto"/>
        <w:bottom w:val="none" w:sz="0" w:space="0" w:color="auto"/>
        <w:right w:val="none" w:sz="0" w:space="0" w:color="auto"/>
      </w:divBdr>
    </w:div>
    <w:div w:id="724329722">
      <w:marLeft w:val="480"/>
      <w:marRight w:val="0"/>
      <w:marTop w:val="0"/>
      <w:marBottom w:val="0"/>
      <w:divBdr>
        <w:top w:val="none" w:sz="0" w:space="0" w:color="auto"/>
        <w:left w:val="none" w:sz="0" w:space="0" w:color="auto"/>
        <w:bottom w:val="none" w:sz="0" w:space="0" w:color="auto"/>
        <w:right w:val="none" w:sz="0" w:space="0" w:color="auto"/>
      </w:divBdr>
    </w:div>
    <w:div w:id="724372024">
      <w:marLeft w:val="480"/>
      <w:marRight w:val="0"/>
      <w:marTop w:val="0"/>
      <w:marBottom w:val="0"/>
      <w:divBdr>
        <w:top w:val="none" w:sz="0" w:space="0" w:color="auto"/>
        <w:left w:val="none" w:sz="0" w:space="0" w:color="auto"/>
        <w:bottom w:val="none" w:sz="0" w:space="0" w:color="auto"/>
        <w:right w:val="none" w:sz="0" w:space="0" w:color="auto"/>
      </w:divBdr>
    </w:div>
    <w:div w:id="724378317">
      <w:marLeft w:val="640"/>
      <w:marRight w:val="0"/>
      <w:marTop w:val="0"/>
      <w:marBottom w:val="0"/>
      <w:divBdr>
        <w:top w:val="none" w:sz="0" w:space="0" w:color="auto"/>
        <w:left w:val="none" w:sz="0" w:space="0" w:color="auto"/>
        <w:bottom w:val="none" w:sz="0" w:space="0" w:color="auto"/>
        <w:right w:val="none" w:sz="0" w:space="0" w:color="auto"/>
      </w:divBdr>
    </w:div>
    <w:div w:id="724567688">
      <w:marLeft w:val="480"/>
      <w:marRight w:val="0"/>
      <w:marTop w:val="0"/>
      <w:marBottom w:val="0"/>
      <w:divBdr>
        <w:top w:val="none" w:sz="0" w:space="0" w:color="auto"/>
        <w:left w:val="none" w:sz="0" w:space="0" w:color="auto"/>
        <w:bottom w:val="none" w:sz="0" w:space="0" w:color="auto"/>
        <w:right w:val="none" w:sz="0" w:space="0" w:color="auto"/>
      </w:divBdr>
    </w:div>
    <w:div w:id="724567841">
      <w:marLeft w:val="480"/>
      <w:marRight w:val="0"/>
      <w:marTop w:val="0"/>
      <w:marBottom w:val="0"/>
      <w:divBdr>
        <w:top w:val="none" w:sz="0" w:space="0" w:color="auto"/>
        <w:left w:val="none" w:sz="0" w:space="0" w:color="auto"/>
        <w:bottom w:val="none" w:sz="0" w:space="0" w:color="auto"/>
        <w:right w:val="none" w:sz="0" w:space="0" w:color="auto"/>
      </w:divBdr>
    </w:div>
    <w:div w:id="724639740">
      <w:marLeft w:val="640"/>
      <w:marRight w:val="0"/>
      <w:marTop w:val="0"/>
      <w:marBottom w:val="0"/>
      <w:divBdr>
        <w:top w:val="none" w:sz="0" w:space="0" w:color="auto"/>
        <w:left w:val="none" w:sz="0" w:space="0" w:color="auto"/>
        <w:bottom w:val="none" w:sz="0" w:space="0" w:color="auto"/>
        <w:right w:val="none" w:sz="0" w:space="0" w:color="auto"/>
      </w:divBdr>
    </w:div>
    <w:div w:id="724836690">
      <w:marLeft w:val="480"/>
      <w:marRight w:val="0"/>
      <w:marTop w:val="0"/>
      <w:marBottom w:val="0"/>
      <w:divBdr>
        <w:top w:val="none" w:sz="0" w:space="0" w:color="auto"/>
        <w:left w:val="none" w:sz="0" w:space="0" w:color="auto"/>
        <w:bottom w:val="none" w:sz="0" w:space="0" w:color="auto"/>
        <w:right w:val="none" w:sz="0" w:space="0" w:color="auto"/>
      </w:divBdr>
    </w:div>
    <w:div w:id="724960022">
      <w:marLeft w:val="640"/>
      <w:marRight w:val="0"/>
      <w:marTop w:val="0"/>
      <w:marBottom w:val="0"/>
      <w:divBdr>
        <w:top w:val="none" w:sz="0" w:space="0" w:color="auto"/>
        <w:left w:val="none" w:sz="0" w:space="0" w:color="auto"/>
        <w:bottom w:val="none" w:sz="0" w:space="0" w:color="auto"/>
        <w:right w:val="none" w:sz="0" w:space="0" w:color="auto"/>
      </w:divBdr>
    </w:div>
    <w:div w:id="725028167">
      <w:marLeft w:val="640"/>
      <w:marRight w:val="0"/>
      <w:marTop w:val="0"/>
      <w:marBottom w:val="0"/>
      <w:divBdr>
        <w:top w:val="none" w:sz="0" w:space="0" w:color="auto"/>
        <w:left w:val="none" w:sz="0" w:space="0" w:color="auto"/>
        <w:bottom w:val="none" w:sz="0" w:space="0" w:color="auto"/>
        <w:right w:val="none" w:sz="0" w:space="0" w:color="auto"/>
      </w:divBdr>
    </w:div>
    <w:div w:id="725104240">
      <w:marLeft w:val="480"/>
      <w:marRight w:val="0"/>
      <w:marTop w:val="0"/>
      <w:marBottom w:val="0"/>
      <w:divBdr>
        <w:top w:val="none" w:sz="0" w:space="0" w:color="auto"/>
        <w:left w:val="none" w:sz="0" w:space="0" w:color="auto"/>
        <w:bottom w:val="none" w:sz="0" w:space="0" w:color="auto"/>
        <w:right w:val="none" w:sz="0" w:space="0" w:color="auto"/>
      </w:divBdr>
    </w:div>
    <w:div w:id="725110994">
      <w:marLeft w:val="480"/>
      <w:marRight w:val="0"/>
      <w:marTop w:val="0"/>
      <w:marBottom w:val="0"/>
      <w:divBdr>
        <w:top w:val="none" w:sz="0" w:space="0" w:color="auto"/>
        <w:left w:val="none" w:sz="0" w:space="0" w:color="auto"/>
        <w:bottom w:val="none" w:sz="0" w:space="0" w:color="auto"/>
        <w:right w:val="none" w:sz="0" w:space="0" w:color="auto"/>
      </w:divBdr>
    </w:div>
    <w:div w:id="725178229">
      <w:marLeft w:val="480"/>
      <w:marRight w:val="0"/>
      <w:marTop w:val="0"/>
      <w:marBottom w:val="0"/>
      <w:divBdr>
        <w:top w:val="none" w:sz="0" w:space="0" w:color="auto"/>
        <w:left w:val="none" w:sz="0" w:space="0" w:color="auto"/>
        <w:bottom w:val="none" w:sz="0" w:space="0" w:color="auto"/>
        <w:right w:val="none" w:sz="0" w:space="0" w:color="auto"/>
      </w:divBdr>
    </w:div>
    <w:div w:id="725225716">
      <w:marLeft w:val="640"/>
      <w:marRight w:val="0"/>
      <w:marTop w:val="0"/>
      <w:marBottom w:val="0"/>
      <w:divBdr>
        <w:top w:val="none" w:sz="0" w:space="0" w:color="auto"/>
        <w:left w:val="none" w:sz="0" w:space="0" w:color="auto"/>
        <w:bottom w:val="none" w:sz="0" w:space="0" w:color="auto"/>
        <w:right w:val="none" w:sz="0" w:space="0" w:color="auto"/>
      </w:divBdr>
    </w:div>
    <w:div w:id="725225739">
      <w:marLeft w:val="640"/>
      <w:marRight w:val="0"/>
      <w:marTop w:val="0"/>
      <w:marBottom w:val="0"/>
      <w:divBdr>
        <w:top w:val="none" w:sz="0" w:space="0" w:color="auto"/>
        <w:left w:val="none" w:sz="0" w:space="0" w:color="auto"/>
        <w:bottom w:val="none" w:sz="0" w:space="0" w:color="auto"/>
        <w:right w:val="none" w:sz="0" w:space="0" w:color="auto"/>
      </w:divBdr>
    </w:div>
    <w:div w:id="725564012">
      <w:marLeft w:val="480"/>
      <w:marRight w:val="0"/>
      <w:marTop w:val="0"/>
      <w:marBottom w:val="0"/>
      <w:divBdr>
        <w:top w:val="none" w:sz="0" w:space="0" w:color="auto"/>
        <w:left w:val="none" w:sz="0" w:space="0" w:color="auto"/>
        <w:bottom w:val="none" w:sz="0" w:space="0" w:color="auto"/>
        <w:right w:val="none" w:sz="0" w:space="0" w:color="auto"/>
      </w:divBdr>
    </w:div>
    <w:div w:id="725566420">
      <w:marLeft w:val="640"/>
      <w:marRight w:val="0"/>
      <w:marTop w:val="0"/>
      <w:marBottom w:val="0"/>
      <w:divBdr>
        <w:top w:val="none" w:sz="0" w:space="0" w:color="auto"/>
        <w:left w:val="none" w:sz="0" w:space="0" w:color="auto"/>
        <w:bottom w:val="none" w:sz="0" w:space="0" w:color="auto"/>
        <w:right w:val="none" w:sz="0" w:space="0" w:color="auto"/>
      </w:divBdr>
    </w:div>
    <w:div w:id="725567514">
      <w:marLeft w:val="480"/>
      <w:marRight w:val="0"/>
      <w:marTop w:val="0"/>
      <w:marBottom w:val="0"/>
      <w:divBdr>
        <w:top w:val="none" w:sz="0" w:space="0" w:color="auto"/>
        <w:left w:val="none" w:sz="0" w:space="0" w:color="auto"/>
        <w:bottom w:val="none" w:sz="0" w:space="0" w:color="auto"/>
        <w:right w:val="none" w:sz="0" w:space="0" w:color="auto"/>
      </w:divBdr>
    </w:div>
    <w:div w:id="725569766">
      <w:marLeft w:val="640"/>
      <w:marRight w:val="0"/>
      <w:marTop w:val="0"/>
      <w:marBottom w:val="0"/>
      <w:divBdr>
        <w:top w:val="none" w:sz="0" w:space="0" w:color="auto"/>
        <w:left w:val="none" w:sz="0" w:space="0" w:color="auto"/>
        <w:bottom w:val="none" w:sz="0" w:space="0" w:color="auto"/>
        <w:right w:val="none" w:sz="0" w:space="0" w:color="auto"/>
      </w:divBdr>
    </w:div>
    <w:div w:id="725571720">
      <w:marLeft w:val="640"/>
      <w:marRight w:val="0"/>
      <w:marTop w:val="0"/>
      <w:marBottom w:val="0"/>
      <w:divBdr>
        <w:top w:val="none" w:sz="0" w:space="0" w:color="auto"/>
        <w:left w:val="none" w:sz="0" w:space="0" w:color="auto"/>
        <w:bottom w:val="none" w:sz="0" w:space="0" w:color="auto"/>
        <w:right w:val="none" w:sz="0" w:space="0" w:color="auto"/>
      </w:divBdr>
    </w:div>
    <w:div w:id="725615134">
      <w:marLeft w:val="640"/>
      <w:marRight w:val="0"/>
      <w:marTop w:val="0"/>
      <w:marBottom w:val="0"/>
      <w:divBdr>
        <w:top w:val="none" w:sz="0" w:space="0" w:color="auto"/>
        <w:left w:val="none" w:sz="0" w:space="0" w:color="auto"/>
        <w:bottom w:val="none" w:sz="0" w:space="0" w:color="auto"/>
        <w:right w:val="none" w:sz="0" w:space="0" w:color="auto"/>
      </w:divBdr>
    </w:div>
    <w:div w:id="725647141">
      <w:marLeft w:val="480"/>
      <w:marRight w:val="0"/>
      <w:marTop w:val="0"/>
      <w:marBottom w:val="0"/>
      <w:divBdr>
        <w:top w:val="none" w:sz="0" w:space="0" w:color="auto"/>
        <w:left w:val="none" w:sz="0" w:space="0" w:color="auto"/>
        <w:bottom w:val="none" w:sz="0" w:space="0" w:color="auto"/>
        <w:right w:val="none" w:sz="0" w:space="0" w:color="auto"/>
      </w:divBdr>
    </w:div>
    <w:div w:id="725683384">
      <w:marLeft w:val="640"/>
      <w:marRight w:val="0"/>
      <w:marTop w:val="0"/>
      <w:marBottom w:val="0"/>
      <w:divBdr>
        <w:top w:val="none" w:sz="0" w:space="0" w:color="auto"/>
        <w:left w:val="none" w:sz="0" w:space="0" w:color="auto"/>
        <w:bottom w:val="none" w:sz="0" w:space="0" w:color="auto"/>
        <w:right w:val="none" w:sz="0" w:space="0" w:color="auto"/>
      </w:divBdr>
    </w:div>
    <w:div w:id="725686319">
      <w:marLeft w:val="640"/>
      <w:marRight w:val="0"/>
      <w:marTop w:val="0"/>
      <w:marBottom w:val="0"/>
      <w:divBdr>
        <w:top w:val="none" w:sz="0" w:space="0" w:color="auto"/>
        <w:left w:val="none" w:sz="0" w:space="0" w:color="auto"/>
        <w:bottom w:val="none" w:sz="0" w:space="0" w:color="auto"/>
        <w:right w:val="none" w:sz="0" w:space="0" w:color="auto"/>
      </w:divBdr>
    </w:div>
    <w:div w:id="725687702">
      <w:marLeft w:val="480"/>
      <w:marRight w:val="0"/>
      <w:marTop w:val="0"/>
      <w:marBottom w:val="0"/>
      <w:divBdr>
        <w:top w:val="none" w:sz="0" w:space="0" w:color="auto"/>
        <w:left w:val="none" w:sz="0" w:space="0" w:color="auto"/>
        <w:bottom w:val="none" w:sz="0" w:space="0" w:color="auto"/>
        <w:right w:val="none" w:sz="0" w:space="0" w:color="auto"/>
      </w:divBdr>
    </w:div>
    <w:div w:id="725688881">
      <w:marLeft w:val="480"/>
      <w:marRight w:val="0"/>
      <w:marTop w:val="0"/>
      <w:marBottom w:val="0"/>
      <w:divBdr>
        <w:top w:val="none" w:sz="0" w:space="0" w:color="auto"/>
        <w:left w:val="none" w:sz="0" w:space="0" w:color="auto"/>
        <w:bottom w:val="none" w:sz="0" w:space="0" w:color="auto"/>
        <w:right w:val="none" w:sz="0" w:space="0" w:color="auto"/>
      </w:divBdr>
    </w:div>
    <w:div w:id="725836542">
      <w:marLeft w:val="640"/>
      <w:marRight w:val="0"/>
      <w:marTop w:val="0"/>
      <w:marBottom w:val="0"/>
      <w:divBdr>
        <w:top w:val="none" w:sz="0" w:space="0" w:color="auto"/>
        <w:left w:val="none" w:sz="0" w:space="0" w:color="auto"/>
        <w:bottom w:val="none" w:sz="0" w:space="0" w:color="auto"/>
        <w:right w:val="none" w:sz="0" w:space="0" w:color="auto"/>
      </w:divBdr>
    </w:div>
    <w:div w:id="725908881">
      <w:marLeft w:val="640"/>
      <w:marRight w:val="0"/>
      <w:marTop w:val="0"/>
      <w:marBottom w:val="0"/>
      <w:divBdr>
        <w:top w:val="none" w:sz="0" w:space="0" w:color="auto"/>
        <w:left w:val="none" w:sz="0" w:space="0" w:color="auto"/>
        <w:bottom w:val="none" w:sz="0" w:space="0" w:color="auto"/>
        <w:right w:val="none" w:sz="0" w:space="0" w:color="auto"/>
      </w:divBdr>
    </w:div>
    <w:div w:id="725950648">
      <w:marLeft w:val="480"/>
      <w:marRight w:val="0"/>
      <w:marTop w:val="0"/>
      <w:marBottom w:val="0"/>
      <w:divBdr>
        <w:top w:val="none" w:sz="0" w:space="0" w:color="auto"/>
        <w:left w:val="none" w:sz="0" w:space="0" w:color="auto"/>
        <w:bottom w:val="none" w:sz="0" w:space="0" w:color="auto"/>
        <w:right w:val="none" w:sz="0" w:space="0" w:color="auto"/>
      </w:divBdr>
    </w:div>
    <w:div w:id="726031594">
      <w:marLeft w:val="640"/>
      <w:marRight w:val="0"/>
      <w:marTop w:val="0"/>
      <w:marBottom w:val="0"/>
      <w:divBdr>
        <w:top w:val="none" w:sz="0" w:space="0" w:color="auto"/>
        <w:left w:val="none" w:sz="0" w:space="0" w:color="auto"/>
        <w:bottom w:val="none" w:sz="0" w:space="0" w:color="auto"/>
        <w:right w:val="none" w:sz="0" w:space="0" w:color="auto"/>
      </w:divBdr>
    </w:div>
    <w:div w:id="726104179">
      <w:marLeft w:val="640"/>
      <w:marRight w:val="0"/>
      <w:marTop w:val="0"/>
      <w:marBottom w:val="0"/>
      <w:divBdr>
        <w:top w:val="none" w:sz="0" w:space="0" w:color="auto"/>
        <w:left w:val="none" w:sz="0" w:space="0" w:color="auto"/>
        <w:bottom w:val="none" w:sz="0" w:space="0" w:color="auto"/>
        <w:right w:val="none" w:sz="0" w:space="0" w:color="auto"/>
      </w:divBdr>
    </w:div>
    <w:div w:id="726144723">
      <w:marLeft w:val="480"/>
      <w:marRight w:val="0"/>
      <w:marTop w:val="0"/>
      <w:marBottom w:val="0"/>
      <w:divBdr>
        <w:top w:val="none" w:sz="0" w:space="0" w:color="auto"/>
        <w:left w:val="none" w:sz="0" w:space="0" w:color="auto"/>
        <w:bottom w:val="none" w:sz="0" w:space="0" w:color="auto"/>
        <w:right w:val="none" w:sz="0" w:space="0" w:color="auto"/>
      </w:divBdr>
    </w:div>
    <w:div w:id="726144851">
      <w:marLeft w:val="640"/>
      <w:marRight w:val="0"/>
      <w:marTop w:val="0"/>
      <w:marBottom w:val="0"/>
      <w:divBdr>
        <w:top w:val="none" w:sz="0" w:space="0" w:color="auto"/>
        <w:left w:val="none" w:sz="0" w:space="0" w:color="auto"/>
        <w:bottom w:val="none" w:sz="0" w:space="0" w:color="auto"/>
        <w:right w:val="none" w:sz="0" w:space="0" w:color="auto"/>
      </w:divBdr>
    </w:div>
    <w:div w:id="726146478">
      <w:marLeft w:val="640"/>
      <w:marRight w:val="0"/>
      <w:marTop w:val="0"/>
      <w:marBottom w:val="0"/>
      <w:divBdr>
        <w:top w:val="none" w:sz="0" w:space="0" w:color="auto"/>
        <w:left w:val="none" w:sz="0" w:space="0" w:color="auto"/>
        <w:bottom w:val="none" w:sz="0" w:space="0" w:color="auto"/>
        <w:right w:val="none" w:sz="0" w:space="0" w:color="auto"/>
      </w:divBdr>
    </w:div>
    <w:div w:id="726300694">
      <w:marLeft w:val="480"/>
      <w:marRight w:val="0"/>
      <w:marTop w:val="0"/>
      <w:marBottom w:val="0"/>
      <w:divBdr>
        <w:top w:val="none" w:sz="0" w:space="0" w:color="auto"/>
        <w:left w:val="none" w:sz="0" w:space="0" w:color="auto"/>
        <w:bottom w:val="none" w:sz="0" w:space="0" w:color="auto"/>
        <w:right w:val="none" w:sz="0" w:space="0" w:color="auto"/>
      </w:divBdr>
    </w:div>
    <w:div w:id="726343764">
      <w:marLeft w:val="640"/>
      <w:marRight w:val="0"/>
      <w:marTop w:val="0"/>
      <w:marBottom w:val="0"/>
      <w:divBdr>
        <w:top w:val="none" w:sz="0" w:space="0" w:color="auto"/>
        <w:left w:val="none" w:sz="0" w:space="0" w:color="auto"/>
        <w:bottom w:val="none" w:sz="0" w:space="0" w:color="auto"/>
        <w:right w:val="none" w:sz="0" w:space="0" w:color="auto"/>
      </w:divBdr>
    </w:div>
    <w:div w:id="726418414">
      <w:marLeft w:val="480"/>
      <w:marRight w:val="0"/>
      <w:marTop w:val="0"/>
      <w:marBottom w:val="0"/>
      <w:divBdr>
        <w:top w:val="none" w:sz="0" w:space="0" w:color="auto"/>
        <w:left w:val="none" w:sz="0" w:space="0" w:color="auto"/>
        <w:bottom w:val="none" w:sz="0" w:space="0" w:color="auto"/>
        <w:right w:val="none" w:sz="0" w:space="0" w:color="auto"/>
      </w:divBdr>
    </w:div>
    <w:div w:id="726489862">
      <w:marLeft w:val="480"/>
      <w:marRight w:val="0"/>
      <w:marTop w:val="0"/>
      <w:marBottom w:val="0"/>
      <w:divBdr>
        <w:top w:val="none" w:sz="0" w:space="0" w:color="auto"/>
        <w:left w:val="none" w:sz="0" w:space="0" w:color="auto"/>
        <w:bottom w:val="none" w:sz="0" w:space="0" w:color="auto"/>
        <w:right w:val="none" w:sz="0" w:space="0" w:color="auto"/>
      </w:divBdr>
    </w:div>
    <w:div w:id="726490577">
      <w:marLeft w:val="480"/>
      <w:marRight w:val="0"/>
      <w:marTop w:val="0"/>
      <w:marBottom w:val="0"/>
      <w:divBdr>
        <w:top w:val="none" w:sz="0" w:space="0" w:color="auto"/>
        <w:left w:val="none" w:sz="0" w:space="0" w:color="auto"/>
        <w:bottom w:val="none" w:sz="0" w:space="0" w:color="auto"/>
        <w:right w:val="none" w:sz="0" w:space="0" w:color="auto"/>
      </w:divBdr>
    </w:div>
    <w:div w:id="726492713">
      <w:marLeft w:val="640"/>
      <w:marRight w:val="0"/>
      <w:marTop w:val="0"/>
      <w:marBottom w:val="0"/>
      <w:divBdr>
        <w:top w:val="none" w:sz="0" w:space="0" w:color="auto"/>
        <w:left w:val="none" w:sz="0" w:space="0" w:color="auto"/>
        <w:bottom w:val="none" w:sz="0" w:space="0" w:color="auto"/>
        <w:right w:val="none" w:sz="0" w:space="0" w:color="auto"/>
      </w:divBdr>
    </w:div>
    <w:div w:id="726496099">
      <w:marLeft w:val="640"/>
      <w:marRight w:val="0"/>
      <w:marTop w:val="0"/>
      <w:marBottom w:val="0"/>
      <w:divBdr>
        <w:top w:val="none" w:sz="0" w:space="0" w:color="auto"/>
        <w:left w:val="none" w:sz="0" w:space="0" w:color="auto"/>
        <w:bottom w:val="none" w:sz="0" w:space="0" w:color="auto"/>
        <w:right w:val="none" w:sz="0" w:space="0" w:color="auto"/>
      </w:divBdr>
    </w:div>
    <w:div w:id="726532341">
      <w:marLeft w:val="480"/>
      <w:marRight w:val="0"/>
      <w:marTop w:val="0"/>
      <w:marBottom w:val="0"/>
      <w:divBdr>
        <w:top w:val="none" w:sz="0" w:space="0" w:color="auto"/>
        <w:left w:val="none" w:sz="0" w:space="0" w:color="auto"/>
        <w:bottom w:val="none" w:sz="0" w:space="0" w:color="auto"/>
        <w:right w:val="none" w:sz="0" w:space="0" w:color="auto"/>
      </w:divBdr>
    </w:div>
    <w:div w:id="726563795">
      <w:marLeft w:val="480"/>
      <w:marRight w:val="0"/>
      <w:marTop w:val="0"/>
      <w:marBottom w:val="0"/>
      <w:divBdr>
        <w:top w:val="none" w:sz="0" w:space="0" w:color="auto"/>
        <w:left w:val="none" w:sz="0" w:space="0" w:color="auto"/>
        <w:bottom w:val="none" w:sz="0" w:space="0" w:color="auto"/>
        <w:right w:val="none" w:sz="0" w:space="0" w:color="auto"/>
      </w:divBdr>
    </w:div>
    <w:div w:id="726728896">
      <w:marLeft w:val="640"/>
      <w:marRight w:val="0"/>
      <w:marTop w:val="0"/>
      <w:marBottom w:val="0"/>
      <w:divBdr>
        <w:top w:val="none" w:sz="0" w:space="0" w:color="auto"/>
        <w:left w:val="none" w:sz="0" w:space="0" w:color="auto"/>
        <w:bottom w:val="none" w:sz="0" w:space="0" w:color="auto"/>
        <w:right w:val="none" w:sz="0" w:space="0" w:color="auto"/>
      </w:divBdr>
    </w:div>
    <w:div w:id="726730447">
      <w:marLeft w:val="480"/>
      <w:marRight w:val="0"/>
      <w:marTop w:val="0"/>
      <w:marBottom w:val="0"/>
      <w:divBdr>
        <w:top w:val="none" w:sz="0" w:space="0" w:color="auto"/>
        <w:left w:val="none" w:sz="0" w:space="0" w:color="auto"/>
        <w:bottom w:val="none" w:sz="0" w:space="0" w:color="auto"/>
        <w:right w:val="none" w:sz="0" w:space="0" w:color="auto"/>
      </w:divBdr>
    </w:div>
    <w:div w:id="726732240">
      <w:marLeft w:val="640"/>
      <w:marRight w:val="0"/>
      <w:marTop w:val="0"/>
      <w:marBottom w:val="0"/>
      <w:divBdr>
        <w:top w:val="none" w:sz="0" w:space="0" w:color="auto"/>
        <w:left w:val="none" w:sz="0" w:space="0" w:color="auto"/>
        <w:bottom w:val="none" w:sz="0" w:space="0" w:color="auto"/>
        <w:right w:val="none" w:sz="0" w:space="0" w:color="auto"/>
      </w:divBdr>
    </w:div>
    <w:div w:id="726732420">
      <w:marLeft w:val="640"/>
      <w:marRight w:val="0"/>
      <w:marTop w:val="0"/>
      <w:marBottom w:val="0"/>
      <w:divBdr>
        <w:top w:val="none" w:sz="0" w:space="0" w:color="auto"/>
        <w:left w:val="none" w:sz="0" w:space="0" w:color="auto"/>
        <w:bottom w:val="none" w:sz="0" w:space="0" w:color="auto"/>
        <w:right w:val="none" w:sz="0" w:space="0" w:color="auto"/>
      </w:divBdr>
    </w:div>
    <w:div w:id="726759339">
      <w:marLeft w:val="640"/>
      <w:marRight w:val="0"/>
      <w:marTop w:val="0"/>
      <w:marBottom w:val="0"/>
      <w:divBdr>
        <w:top w:val="none" w:sz="0" w:space="0" w:color="auto"/>
        <w:left w:val="none" w:sz="0" w:space="0" w:color="auto"/>
        <w:bottom w:val="none" w:sz="0" w:space="0" w:color="auto"/>
        <w:right w:val="none" w:sz="0" w:space="0" w:color="auto"/>
      </w:divBdr>
    </w:div>
    <w:div w:id="726876868">
      <w:marLeft w:val="640"/>
      <w:marRight w:val="0"/>
      <w:marTop w:val="0"/>
      <w:marBottom w:val="0"/>
      <w:divBdr>
        <w:top w:val="none" w:sz="0" w:space="0" w:color="auto"/>
        <w:left w:val="none" w:sz="0" w:space="0" w:color="auto"/>
        <w:bottom w:val="none" w:sz="0" w:space="0" w:color="auto"/>
        <w:right w:val="none" w:sz="0" w:space="0" w:color="auto"/>
      </w:divBdr>
    </w:div>
    <w:div w:id="726881486">
      <w:marLeft w:val="640"/>
      <w:marRight w:val="0"/>
      <w:marTop w:val="0"/>
      <w:marBottom w:val="0"/>
      <w:divBdr>
        <w:top w:val="none" w:sz="0" w:space="0" w:color="auto"/>
        <w:left w:val="none" w:sz="0" w:space="0" w:color="auto"/>
        <w:bottom w:val="none" w:sz="0" w:space="0" w:color="auto"/>
        <w:right w:val="none" w:sz="0" w:space="0" w:color="auto"/>
      </w:divBdr>
    </w:div>
    <w:div w:id="726953303">
      <w:marLeft w:val="480"/>
      <w:marRight w:val="0"/>
      <w:marTop w:val="0"/>
      <w:marBottom w:val="0"/>
      <w:divBdr>
        <w:top w:val="none" w:sz="0" w:space="0" w:color="auto"/>
        <w:left w:val="none" w:sz="0" w:space="0" w:color="auto"/>
        <w:bottom w:val="none" w:sz="0" w:space="0" w:color="auto"/>
        <w:right w:val="none" w:sz="0" w:space="0" w:color="auto"/>
      </w:divBdr>
    </w:div>
    <w:div w:id="726955850">
      <w:marLeft w:val="480"/>
      <w:marRight w:val="0"/>
      <w:marTop w:val="0"/>
      <w:marBottom w:val="0"/>
      <w:divBdr>
        <w:top w:val="none" w:sz="0" w:space="0" w:color="auto"/>
        <w:left w:val="none" w:sz="0" w:space="0" w:color="auto"/>
        <w:bottom w:val="none" w:sz="0" w:space="0" w:color="auto"/>
        <w:right w:val="none" w:sz="0" w:space="0" w:color="auto"/>
      </w:divBdr>
    </w:div>
    <w:div w:id="726996818">
      <w:marLeft w:val="640"/>
      <w:marRight w:val="0"/>
      <w:marTop w:val="0"/>
      <w:marBottom w:val="0"/>
      <w:divBdr>
        <w:top w:val="none" w:sz="0" w:space="0" w:color="auto"/>
        <w:left w:val="none" w:sz="0" w:space="0" w:color="auto"/>
        <w:bottom w:val="none" w:sz="0" w:space="0" w:color="auto"/>
        <w:right w:val="none" w:sz="0" w:space="0" w:color="auto"/>
      </w:divBdr>
    </w:div>
    <w:div w:id="727070656">
      <w:marLeft w:val="640"/>
      <w:marRight w:val="0"/>
      <w:marTop w:val="0"/>
      <w:marBottom w:val="0"/>
      <w:divBdr>
        <w:top w:val="none" w:sz="0" w:space="0" w:color="auto"/>
        <w:left w:val="none" w:sz="0" w:space="0" w:color="auto"/>
        <w:bottom w:val="none" w:sz="0" w:space="0" w:color="auto"/>
        <w:right w:val="none" w:sz="0" w:space="0" w:color="auto"/>
      </w:divBdr>
    </w:div>
    <w:div w:id="727146435">
      <w:marLeft w:val="640"/>
      <w:marRight w:val="0"/>
      <w:marTop w:val="0"/>
      <w:marBottom w:val="0"/>
      <w:divBdr>
        <w:top w:val="none" w:sz="0" w:space="0" w:color="auto"/>
        <w:left w:val="none" w:sz="0" w:space="0" w:color="auto"/>
        <w:bottom w:val="none" w:sz="0" w:space="0" w:color="auto"/>
        <w:right w:val="none" w:sz="0" w:space="0" w:color="auto"/>
      </w:divBdr>
    </w:div>
    <w:div w:id="727413452">
      <w:marLeft w:val="480"/>
      <w:marRight w:val="0"/>
      <w:marTop w:val="0"/>
      <w:marBottom w:val="0"/>
      <w:divBdr>
        <w:top w:val="none" w:sz="0" w:space="0" w:color="auto"/>
        <w:left w:val="none" w:sz="0" w:space="0" w:color="auto"/>
        <w:bottom w:val="none" w:sz="0" w:space="0" w:color="auto"/>
        <w:right w:val="none" w:sz="0" w:space="0" w:color="auto"/>
      </w:divBdr>
    </w:div>
    <w:div w:id="727457801">
      <w:marLeft w:val="480"/>
      <w:marRight w:val="0"/>
      <w:marTop w:val="0"/>
      <w:marBottom w:val="0"/>
      <w:divBdr>
        <w:top w:val="none" w:sz="0" w:space="0" w:color="auto"/>
        <w:left w:val="none" w:sz="0" w:space="0" w:color="auto"/>
        <w:bottom w:val="none" w:sz="0" w:space="0" w:color="auto"/>
        <w:right w:val="none" w:sz="0" w:space="0" w:color="auto"/>
      </w:divBdr>
    </w:div>
    <w:div w:id="727538635">
      <w:marLeft w:val="480"/>
      <w:marRight w:val="0"/>
      <w:marTop w:val="0"/>
      <w:marBottom w:val="0"/>
      <w:divBdr>
        <w:top w:val="none" w:sz="0" w:space="0" w:color="auto"/>
        <w:left w:val="none" w:sz="0" w:space="0" w:color="auto"/>
        <w:bottom w:val="none" w:sz="0" w:space="0" w:color="auto"/>
        <w:right w:val="none" w:sz="0" w:space="0" w:color="auto"/>
      </w:divBdr>
    </w:div>
    <w:div w:id="727605485">
      <w:marLeft w:val="640"/>
      <w:marRight w:val="0"/>
      <w:marTop w:val="0"/>
      <w:marBottom w:val="0"/>
      <w:divBdr>
        <w:top w:val="none" w:sz="0" w:space="0" w:color="auto"/>
        <w:left w:val="none" w:sz="0" w:space="0" w:color="auto"/>
        <w:bottom w:val="none" w:sz="0" w:space="0" w:color="auto"/>
        <w:right w:val="none" w:sz="0" w:space="0" w:color="auto"/>
      </w:divBdr>
    </w:div>
    <w:div w:id="727648626">
      <w:marLeft w:val="640"/>
      <w:marRight w:val="0"/>
      <w:marTop w:val="0"/>
      <w:marBottom w:val="0"/>
      <w:divBdr>
        <w:top w:val="none" w:sz="0" w:space="0" w:color="auto"/>
        <w:left w:val="none" w:sz="0" w:space="0" w:color="auto"/>
        <w:bottom w:val="none" w:sz="0" w:space="0" w:color="auto"/>
        <w:right w:val="none" w:sz="0" w:space="0" w:color="auto"/>
      </w:divBdr>
    </w:div>
    <w:div w:id="727847907">
      <w:marLeft w:val="640"/>
      <w:marRight w:val="0"/>
      <w:marTop w:val="0"/>
      <w:marBottom w:val="0"/>
      <w:divBdr>
        <w:top w:val="none" w:sz="0" w:space="0" w:color="auto"/>
        <w:left w:val="none" w:sz="0" w:space="0" w:color="auto"/>
        <w:bottom w:val="none" w:sz="0" w:space="0" w:color="auto"/>
        <w:right w:val="none" w:sz="0" w:space="0" w:color="auto"/>
      </w:divBdr>
    </w:div>
    <w:div w:id="727918028">
      <w:marLeft w:val="640"/>
      <w:marRight w:val="0"/>
      <w:marTop w:val="0"/>
      <w:marBottom w:val="0"/>
      <w:divBdr>
        <w:top w:val="none" w:sz="0" w:space="0" w:color="auto"/>
        <w:left w:val="none" w:sz="0" w:space="0" w:color="auto"/>
        <w:bottom w:val="none" w:sz="0" w:space="0" w:color="auto"/>
        <w:right w:val="none" w:sz="0" w:space="0" w:color="auto"/>
      </w:divBdr>
    </w:div>
    <w:div w:id="727925417">
      <w:marLeft w:val="640"/>
      <w:marRight w:val="0"/>
      <w:marTop w:val="0"/>
      <w:marBottom w:val="0"/>
      <w:divBdr>
        <w:top w:val="none" w:sz="0" w:space="0" w:color="auto"/>
        <w:left w:val="none" w:sz="0" w:space="0" w:color="auto"/>
        <w:bottom w:val="none" w:sz="0" w:space="0" w:color="auto"/>
        <w:right w:val="none" w:sz="0" w:space="0" w:color="auto"/>
      </w:divBdr>
    </w:div>
    <w:div w:id="728042890">
      <w:marLeft w:val="480"/>
      <w:marRight w:val="0"/>
      <w:marTop w:val="0"/>
      <w:marBottom w:val="0"/>
      <w:divBdr>
        <w:top w:val="none" w:sz="0" w:space="0" w:color="auto"/>
        <w:left w:val="none" w:sz="0" w:space="0" w:color="auto"/>
        <w:bottom w:val="none" w:sz="0" w:space="0" w:color="auto"/>
        <w:right w:val="none" w:sz="0" w:space="0" w:color="auto"/>
      </w:divBdr>
    </w:div>
    <w:div w:id="728185271">
      <w:marLeft w:val="480"/>
      <w:marRight w:val="0"/>
      <w:marTop w:val="0"/>
      <w:marBottom w:val="0"/>
      <w:divBdr>
        <w:top w:val="none" w:sz="0" w:space="0" w:color="auto"/>
        <w:left w:val="none" w:sz="0" w:space="0" w:color="auto"/>
        <w:bottom w:val="none" w:sz="0" w:space="0" w:color="auto"/>
        <w:right w:val="none" w:sz="0" w:space="0" w:color="auto"/>
      </w:divBdr>
    </w:div>
    <w:div w:id="728187585">
      <w:marLeft w:val="640"/>
      <w:marRight w:val="0"/>
      <w:marTop w:val="0"/>
      <w:marBottom w:val="0"/>
      <w:divBdr>
        <w:top w:val="none" w:sz="0" w:space="0" w:color="auto"/>
        <w:left w:val="none" w:sz="0" w:space="0" w:color="auto"/>
        <w:bottom w:val="none" w:sz="0" w:space="0" w:color="auto"/>
        <w:right w:val="none" w:sz="0" w:space="0" w:color="auto"/>
      </w:divBdr>
    </w:div>
    <w:div w:id="728192094">
      <w:marLeft w:val="640"/>
      <w:marRight w:val="0"/>
      <w:marTop w:val="0"/>
      <w:marBottom w:val="0"/>
      <w:divBdr>
        <w:top w:val="none" w:sz="0" w:space="0" w:color="auto"/>
        <w:left w:val="none" w:sz="0" w:space="0" w:color="auto"/>
        <w:bottom w:val="none" w:sz="0" w:space="0" w:color="auto"/>
        <w:right w:val="none" w:sz="0" w:space="0" w:color="auto"/>
      </w:divBdr>
    </w:div>
    <w:div w:id="728310882">
      <w:marLeft w:val="480"/>
      <w:marRight w:val="0"/>
      <w:marTop w:val="0"/>
      <w:marBottom w:val="0"/>
      <w:divBdr>
        <w:top w:val="none" w:sz="0" w:space="0" w:color="auto"/>
        <w:left w:val="none" w:sz="0" w:space="0" w:color="auto"/>
        <w:bottom w:val="none" w:sz="0" w:space="0" w:color="auto"/>
        <w:right w:val="none" w:sz="0" w:space="0" w:color="auto"/>
      </w:divBdr>
    </w:div>
    <w:div w:id="728312182">
      <w:marLeft w:val="640"/>
      <w:marRight w:val="0"/>
      <w:marTop w:val="0"/>
      <w:marBottom w:val="0"/>
      <w:divBdr>
        <w:top w:val="none" w:sz="0" w:space="0" w:color="auto"/>
        <w:left w:val="none" w:sz="0" w:space="0" w:color="auto"/>
        <w:bottom w:val="none" w:sz="0" w:space="0" w:color="auto"/>
        <w:right w:val="none" w:sz="0" w:space="0" w:color="auto"/>
      </w:divBdr>
    </w:div>
    <w:div w:id="728379771">
      <w:marLeft w:val="480"/>
      <w:marRight w:val="0"/>
      <w:marTop w:val="0"/>
      <w:marBottom w:val="0"/>
      <w:divBdr>
        <w:top w:val="none" w:sz="0" w:space="0" w:color="auto"/>
        <w:left w:val="none" w:sz="0" w:space="0" w:color="auto"/>
        <w:bottom w:val="none" w:sz="0" w:space="0" w:color="auto"/>
        <w:right w:val="none" w:sz="0" w:space="0" w:color="auto"/>
      </w:divBdr>
    </w:div>
    <w:div w:id="728386003">
      <w:marLeft w:val="640"/>
      <w:marRight w:val="0"/>
      <w:marTop w:val="0"/>
      <w:marBottom w:val="0"/>
      <w:divBdr>
        <w:top w:val="none" w:sz="0" w:space="0" w:color="auto"/>
        <w:left w:val="none" w:sz="0" w:space="0" w:color="auto"/>
        <w:bottom w:val="none" w:sz="0" w:space="0" w:color="auto"/>
        <w:right w:val="none" w:sz="0" w:space="0" w:color="auto"/>
      </w:divBdr>
    </w:div>
    <w:div w:id="728460892">
      <w:marLeft w:val="480"/>
      <w:marRight w:val="0"/>
      <w:marTop w:val="0"/>
      <w:marBottom w:val="0"/>
      <w:divBdr>
        <w:top w:val="none" w:sz="0" w:space="0" w:color="auto"/>
        <w:left w:val="none" w:sz="0" w:space="0" w:color="auto"/>
        <w:bottom w:val="none" w:sz="0" w:space="0" w:color="auto"/>
        <w:right w:val="none" w:sz="0" w:space="0" w:color="auto"/>
      </w:divBdr>
    </w:div>
    <w:div w:id="728462677">
      <w:marLeft w:val="480"/>
      <w:marRight w:val="0"/>
      <w:marTop w:val="0"/>
      <w:marBottom w:val="0"/>
      <w:divBdr>
        <w:top w:val="none" w:sz="0" w:space="0" w:color="auto"/>
        <w:left w:val="none" w:sz="0" w:space="0" w:color="auto"/>
        <w:bottom w:val="none" w:sz="0" w:space="0" w:color="auto"/>
        <w:right w:val="none" w:sz="0" w:space="0" w:color="auto"/>
      </w:divBdr>
    </w:div>
    <w:div w:id="728576470">
      <w:marLeft w:val="480"/>
      <w:marRight w:val="0"/>
      <w:marTop w:val="0"/>
      <w:marBottom w:val="0"/>
      <w:divBdr>
        <w:top w:val="none" w:sz="0" w:space="0" w:color="auto"/>
        <w:left w:val="none" w:sz="0" w:space="0" w:color="auto"/>
        <w:bottom w:val="none" w:sz="0" w:space="0" w:color="auto"/>
        <w:right w:val="none" w:sz="0" w:space="0" w:color="auto"/>
      </w:divBdr>
    </w:div>
    <w:div w:id="728576945">
      <w:marLeft w:val="640"/>
      <w:marRight w:val="0"/>
      <w:marTop w:val="0"/>
      <w:marBottom w:val="0"/>
      <w:divBdr>
        <w:top w:val="none" w:sz="0" w:space="0" w:color="auto"/>
        <w:left w:val="none" w:sz="0" w:space="0" w:color="auto"/>
        <w:bottom w:val="none" w:sz="0" w:space="0" w:color="auto"/>
        <w:right w:val="none" w:sz="0" w:space="0" w:color="auto"/>
      </w:divBdr>
    </w:div>
    <w:div w:id="728724062">
      <w:marLeft w:val="480"/>
      <w:marRight w:val="0"/>
      <w:marTop w:val="0"/>
      <w:marBottom w:val="0"/>
      <w:divBdr>
        <w:top w:val="none" w:sz="0" w:space="0" w:color="auto"/>
        <w:left w:val="none" w:sz="0" w:space="0" w:color="auto"/>
        <w:bottom w:val="none" w:sz="0" w:space="0" w:color="auto"/>
        <w:right w:val="none" w:sz="0" w:space="0" w:color="auto"/>
      </w:divBdr>
    </w:div>
    <w:div w:id="728726631">
      <w:marLeft w:val="640"/>
      <w:marRight w:val="0"/>
      <w:marTop w:val="0"/>
      <w:marBottom w:val="0"/>
      <w:divBdr>
        <w:top w:val="none" w:sz="0" w:space="0" w:color="auto"/>
        <w:left w:val="none" w:sz="0" w:space="0" w:color="auto"/>
        <w:bottom w:val="none" w:sz="0" w:space="0" w:color="auto"/>
        <w:right w:val="none" w:sz="0" w:space="0" w:color="auto"/>
      </w:divBdr>
    </w:div>
    <w:div w:id="728727522">
      <w:marLeft w:val="640"/>
      <w:marRight w:val="0"/>
      <w:marTop w:val="0"/>
      <w:marBottom w:val="0"/>
      <w:divBdr>
        <w:top w:val="none" w:sz="0" w:space="0" w:color="auto"/>
        <w:left w:val="none" w:sz="0" w:space="0" w:color="auto"/>
        <w:bottom w:val="none" w:sz="0" w:space="0" w:color="auto"/>
        <w:right w:val="none" w:sz="0" w:space="0" w:color="auto"/>
      </w:divBdr>
    </w:div>
    <w:div w:id="728765349">
      <w:marLeft w:val="480"/>
      <w:marRight w:val="0"/>
      <w:marTop w:val="0"/>
      <w:marBottom w:val="0"/>
      <w:divBdr>
        <w:top w:val="none" w:sz="0" w:space="0" w:color="auto"/>
        <w:left w:val="none" w:sz="0" w:space="0" w:color="auto"/>
        <w:bottom w:val="none" w:sz="0" w:space="0" w:color="auto"/>
        <w:right w:val="none" w:sz="0" w:space="0" w:color="auto"/>
      </w:divBdr>
    </w:div>
    <w:div w:id="728959398">
      <w:marLeft w:val="480"/>
      <w:marRight w:val="0"/>
      <w:marTop w:val="0"/>
      <w:marBottom w:val="0"/>
      <w:divBdr>
        <w:top w:val="none" w:sz="0" w:space="0" w:color="auto"/>
        <w:left w:val="none" w:sz="0" w:space="0" w:color="auto"/>
        <w:bottom w:val="none" w:sz="0" w:space="0" w:color="auto"/>
        <w:right w:val="none" w:sz="0" w:space="0" w:color="auto"/>
      </w:divBdr>
    </w:div>
    <w:div w:id="728963426">
      <w:marLeft w:val="640"/>
      <w:marRight w:val="0"/>
      <w:marTop w:val="0"/>
      <w:marBottom w:val="0"/>
      <w:divBdr>
        <w:top w:val="none" w:sz="0" w:space="0" w:color="auto"/>
        <w:left w:val="none" w:sz="0" w:space="0" w:color="auto"/>
        <w:bottom w:val="none" w:sz="0" w:space="0" w:color="auto"/>
        <w:right w:val="none" w:sz="0" w:space="0" w:color="auto"/>
      </w:divBdr>
    </w:div>
    <w:div w:id="728963465">
      <w:marLeft w:val="640"/>
      <w:marRight w:val="0"/>
      <w:marTop w:val="0"/>
      <w:marBottom w:val="0"/>
      <w:divBdr>
        <w:top w:val="none" w:sz="0" w:space="0" w:color="auto"/>
        <w:left w:val="none" w:sz="0" w:space="0" w:color="auto"/>
        <w:bottom w:val="none" w:sz="0" w:space="0" w:color="auto"/>
        <w:right w:val="none" w:sz="0" w:space="0" w:color="auto"/>
      </w:divBdr>
    </w:div>
    <w:div w:id="729040271">
      <w:marLeft w:val="640"/>
      <w:marRight w:val="0"/>
      <w:marTop w:val="0"/>
      <w:marBottom w:val="0"/>
      <w:divBdr>
        <w:top w:val="none" w:sz="0" w:space="0" w:color="auto"/>
        <w:left w:val="none" w:sz="0" w:space="0" w:color="auto"/>
        <w:bottom w:val="none" w:sz="0" w:space="0" w:color="auto"/>
        <w:right w:val="none" w:sz="0" w:space="0" w:color="auto"/>
      </w:divBdr>
    </w:div>
    <w:div w:id="729111617">
      <w:marLeft w:val="640"/>
      <w:marRight w:val="0"/>
      <w:marTop w:val="0"/>
      <w:marBottom w:val="0"/>
      <w:divBdr>
        <w:top w:val="none" w:sz="0" w:space="0" w:color="auto"/>
        <w:left w:val="none" w:sz="0" w:space="0" w:color="auto"/>
        <w:bottom w:val="none" w:sz="0" w:space="0" w:color="auto"/>
        <w:right w:val="none" w:sz="0" w:space="0" w:color="auto"/>
      </w:divBdr>
    </w:div>
    <w:div w:id="729115777">
      <w:marLeft w:val="640"/>
      <w:marRight w:val="0"/>
      <w:marTop w:val="0"/>
      <w:marBottom w:val="0"/>
      <w:divBdr>
        <w:top w:val="none" w:sz="0" w:space="0" w:color="auto"/>
        <w:left w:val="none" w:sz="0" w:space="0" w:color="auto"/>
        <w:bottom w:val="none" w:sz="0" w:space="0" w:color="auto"/>
        <w:right w:val="none" w:sz="0" w:space="0" w:color="auto"/>
      </w:divBdr>
    </w:div>
    <w:div w:id="729184185">
      <w:marLeft w:val="640"/>
      <w:marRight w:val="0"/>
      <w:marTop w:val="0"/>
      <w:marBottom w:val="0"/>
      <w:divBdr>
        <w:top w:val="none" w:sz="0" w:space="0" w:color="auto"/>
        <w:left w:val="none" w:sz="0" w:space="0" w:color="auto"/>
        <w:bottom w:val="none" w:sz="0" w:space="0" w:color="auto"/>
        <w:right w:val="none" w:sz="0" w:space="0" w:color="auto"/>
      </w:divBdr>
    </w:div>
    <w:div w:id="729229109">
      <w:marLeft w:val="640"/>
      <w:marRight w:val="0"/>
      <w:marTop w:val="0"/>
      <w:marBottom w:val="0"/>
      <w:divBdr>
        <w:top w:val="none" w:sz="0" w:space="0" w:color="auto"/>
        <w:left w:val="none" w:sz="0" w:space="0" w:color="auto"/>
        <w:bottom w:val="none" w:sz="0" w:space="0" w:color="auto"/>
        <w:right w:val="none" w:sz="0" w:space="0" w:color="auto"/>
      </w:divBdr>
    </w:div>
    <w:div w:id="729231945">
      <w:marLeft w:val="640"/>
      <w:marRight w:val="0"/>
      <w:marTop w:val="0"/>
      <w:marBottom w:val="0"/>
      <w:divBdr>
        <w:top w:val="none" w:sz="0" w:space="0" w:color="auto"/>
        <w:left w:val="none" w:sz="0" w:space="0" w:color="auto"/>
        <w:bottom w:val="none" w:sz="0" w:space="0" w:color="auto"/>
        <w:right w:val="none" w:sz="0" w:space="0" w:color="auto"/>
      </w:divBdr>
    </w:div>
    <w:div w:id="729307639">
      <w:marLeft w:val="480"/>
      <w:marRight w:val="0"/>
      <w:marTop w:val="0"/>
      <w:marBottom w:val="0"/>
      <w:divBdr>
        <w:top w:val="none" w:sz="0" w:space="0" w:color="auto"/>
        <w:left w:val="none" w:sz="0" w:space="0" w:color="auto"/>
        <w:bottom w:val="none" w:sz="0" w:space="0" w:color="auto"/>
        <w:right w:val="none" w:sz="0" w:space="0" w:color="auto"/>
      </w:divBdr>
    </w:div>
    <w:div w:id="729380680">
      <w:marLeft w:val="640"/>
      <w:marRight w:val="0"/>
      <w:marTop w:val="0"/>
      <w:marBottom w:val="0"/>
      <w:divBdr>
        <w:top w:val="none" w:sz="0" w:space="0" w:color="auto"/>
        <w:left w:val="none" w:sz="0" w:space="0" w:color="auto"/>
        <w:bottom w:val="none" w:sz="0" w:space="0" w:color="auto"/>
        <w:right w:val="none" w:sz="0" w:space="0" w:color="auto"/>
      </w:divBdr>
    </w:div>
    <w:div w:id="729380947">
      <w:marLeft w:val="640"/>
      <w:marRight w:val="0"/>
      <w:marTop w:val="0"/>
      <w:marBottom w:val="0"/>
      <w:divBdr>
        <w:top w:val="none" w:sz="0" w:space="0" w:color="auto"/>
        <w:left w:val="none" w:sz="0" w:space="0" w:color="auto"/>
        <w:bottom w:val="none" w:sz="0" w:space="0" w:color="auto"/>
        <w:right w:val="none" w:sz="0" w:space="0" w:color="auto"/>
      </w:divBdr>
    </w:div>
    <w:div w:id="729497168">
      <w:marLeft w:val="640"/>
      <w:marRight w:val="0"/>
      <w:marTop w:val="0"/>
      <w:marBottom w:val="0"/>
      <w:divBdr>
        <w:top w:val="none" w:sz="0" w:space="0" w:color="auto"/>
        <w:left w:val="none" w:sz="0" w:space="0" w:color="auto"/>
        <w:bottom w:val="none" w:sz="0" w:space="0" w:color="auto"/>
        <w:right w:val="none" w:sz="0" w:space="0" w:color="auto"/>
      </w:divBdr>
    </w:div>
    <w:div w:id="729499236">
      <w:marLeft w:val="480"/>
      <w:marRight w:val="0"/>
      <w:marTop w:val="0"/>
      <w:marBottom w:val="0"/>
      <w:divBdr>
        <w:top w:val="none" w:sz="0" w:space="0" w:color="auto"/>
        <w:left w:val="none" w:sz="0" w:space="0" w:color="auto"/>
        <w:bottom w:val="none" w:sz="0" w:space="0" w:color="auto"/>
        <w:right w:val="none" w:sz="0" w:space="0" w:color="auto"/>
      </w:divBdr>
    </w:div>
    <w:div w:id="729575827">
      <w:marLeft w:val="480"/>
      <w:marRight w:val="0"/>
      <w:marTop w:val="0"/>
      <w:marBottom w:val="0"/>
      <w:divBdr>
        <w:top w:val="none" w:sz="0" w:space="0" w:color="auto"/>
        <w:left w:val="none" w:sz="0" w:space="0" w:color="auto"/>
        <w:bottom w:val="none" w:sz="0" w:space="0" w:color="auto"/>
        <w:right w:val="none" w:sz="0" w:space="0" w:color="auto"/>
      </w:divBdr>
    </w:div>
    <w:div w:id="729617864">
      <w:marLeft w:val="480"/>
      <w:marRight w:val="0"/>
      <w:marTop w:val="0"/>
      <w:marBottom w:val="0"/>
      <w:divBdr>
        <w:top w:val="none" w:sz="0" w:space="0" w:color="auto"/>
        <w:left w:val="none" w:sz="0" w:space="0" w:color="auto"/>
        <w:bottom w:val="none" w:sz="0" w:space="0" w:color="auto"/>
        <w:right w:val="none" w:sz="0" w:space="0" w:color="auto"/>
      </w:divBdr>
    </w:div>
    <w:div w:id="729618189">
      <w:marLeft w:val="640"/>
      <w:marRight w:val="0"/>
      <w:marTop w:val="0"/>
      <w:marBottom w:val="0"/>
      <w:divBdr>
        <w:top w:val="none" w:sz="0" w:space="0" w:color="auto"/>
        <w:left w:val="none" w:sz="0" w:space="0" w:color="auto"/>
        <w:bottom w:val="none" w:sz="0" w:space="0" w:color="auto"/>
        <w:right w:val="none" w:sz="0" w:space="0" w:color="auto"/>
      </w:divBdr>
    </w:div>
    <w:div w:id="729621097">
      <w:marLeft w:val="640"/>
      <w:marRight w:val="0"/>
      <w:marTop w:val="0"/>
      <w:marBottom w:val="0"/>
      <w:divBdr>
        <w:top w:val="none" w:sz="0" w:space="0" w:color="auto"/>
        <w:left w:val="none" w:sz="0" w:space="0" w:color="auto"/>
        <w:bottom w:val="none" w:sz="0" w:space="0" w:color="auto"/>
        <w:right w:val="none" w:sz="0" w:space="0" w:color="auto"/>
      </w:divBdr>
    </w:div>
    <w:div w:id="729690677">
      <w:marLeft w:val="480"/>
      <w:marRight w:val="0"/>
      <w:marTop w:val="0"/>
      <w:marBottom w:val="0"/>
      <w:divBdr>
        <w:top w:val="none" w:sz="0" w:space="0" w:color="auto"/>
        <w:left w:val="none" w:sz="0" w:space="0" w:color="auto"/>
        <w:bottom w:val="none" w:sz="0" w:space="0" w:color="auto"/>
        <w:right w:val="none" w:sz="0" w:space="0" w:color="auto"/>
      </w:divBdr>
    </w:div>
    <w:div w:id="729694918">
      <w:marLeft w:val="480"/>
      <w:marRight w:val="0"/>
      <w:marTop w:val="0"/>
      <w:marBottom w:val="0"/>
      <w:divBdr>
        <w:top w:val="none" w:sz="0" w:space="0" w:color="auto"/>
        <w:left w:val="none" w:sz="0" w:space="0" w:color="auto"/>
        <w:bottom w:val="none" w:sz="0" w:space="0" w:color="auto"/>
        <w:right w:val="none" w:sz="0" w:space="0" w:color="auto"/>
      </w:divBdr>
    </w:div>
    <w:div w:id="729696037">
      <w:marLeft w:val="640"/>
      <w:marRight w:val="0"/>
      <w:marTop w:val="0"/>
      <w:marBottom w:val="0"/>
      <w:divBdr>
        <w:top w:val="none" w:sz="0" w:space="0" w:color="auto"/>
        <w:left w:val="none" w:sz="0" w:space="0" w:color="auto"/>
        <w:bottom w:val="none" w:sz="0" w:space="0" w:color="auto"/>
        <w:right w:val="none" w:sz="0" w:space="0" w:color="auto"/>
      </w:divBdr>
    </w:div>
    <w:div w:id="729763864">
      <w:marLeft w:val="480"/>
      <w:marRight w:val="0"/>
      <w:marTop w:val="0"/>
      <w:marBottom w:val="0"/>
      <w:divBdr>
        <w:top w:val="none" w:sz="0" w:space="0" w:color="auto"/>
        <w:left w:val="none" w:sz="0" w:space="0" w:color="auto"/>
        <w:bottom w:val="none" w:sz="0" w:space="0" w:color="auto"/>
        <w:right w:val="none" w:sz="0" w:space="0" w:color="auto"/>
      </w:divBdr>
    </w:div>
    <w:div w:id="729763974">
      <w:marLeft w:val="480"/>
      <w:marRight w:val="0"/>
      <w:marTop w:val="0"/>
      <w:marBottom w:val="0"/>
      <w:divBdr>
        <w:top w:val="none" w:sz="0" w:space="0" w:color="auto"/>
        <w:left w:val="none" w:sz="0" w:space="0" w:color="auto"/>
        <w:bottom w:val="none" w:sz="0" w:space="0" w:color="auto"/>
        <w:right w:val="none" w:sz="0" w:space="0" w:color="auto"/>
      </w:divBdr>
    </w:div>
    <w:div w:id="729771121">
      <w:marLeft w:val="480"/>
      <w:marRight w:val="0"/>
      <w:marTop w:val="0"/>
      <w:marBottom w:val="0"/>
      <w:divBdr>
        <w:top w:val="none" w:sz="0" w:space="0" w:color="auto"/>
        <w:left w:val="none" w:sz="0" w:space="0" w:color="auto"/>
        <w:bottom w:val="none" w:sz="0" w:space="0" w:color="auto"/>
        <w:right w:val="none" w:sz="0" w:space="0" w:color="auto"/>
      </w:divBdr>
    </w:div>
    <w:div w:id="729885535">
      <w:marLeft w:val="640"/>
      <w:marRight w:val="0"/>
      <w:marTop w:val="0"/>
      <w:marBottom w:val="0"/>
      <w:divBdr>
        <w:top w:val="none" w:sz="0" w:space="0" w:color="auto"/>
        <w:left w:val="none" w:sz="0" w:space="0" w:color="auto"/>
        <w:bottom w:val="none" w:sz="0" w:space="0" w:color="auto"/>
        <w:right w:val="none" w:sz="0" w:space="0" w:color="auto"/>
      </w:divBdr>
    </w:div>
    <w:div w:id="729891408">
      <w:marLeft w:val="480"/>
      <w:marRight w:val="0"/>
      <w:marTop w:val="0"/>
      <w:marBottom w:val="0"/>
      <w:divBdr>
        <w:top w:val="none" w:sz="0" w:space="0" w:color="auto"/>
        <w:left w:val="none" w:sz="0" w:space="0" w:color="auto"/>
        <w:bottom w:val="none" w:sz="0" w:space="0" w:color="auto"/>
        <w:right w:val="none" w:sz="0" w:space="0" w:color="auto"/>
      </w:divBdr>
    </w:div>
    <w:div w:id="729959001">
      <w:marLeft w:val="480"/>
      <w:marRight w:val="0"/>
      <w:marTop w:val="0"/>
      <w:marBottom w:val="0"/>
      <w:divBdr>
        <w:top w:val="none" w:sz="0" w:space="0" w:color="auto"/>
        <w:left w:val="none" w:sz="0" w:space="0" w:color="auto"/>
        <w:bottom w:val="none" w:sz="0" w:space="0" w:color="auto"/>
        <w:right w:val="none" w:sz="0" w:space="0" w:color="auto"/>
      </w:divBdr>
    </w:div>
    <w:div w:id="730079814">
      <w:marLeft w:val="480"/>
      <w:marRight w:val="0"/>
      <w:marTop w:val="0"/>
      <w:marBottom w:val="0"/>
      <w:divBdr>
        <w:top w:val="none" w:sz="0" w:space="0" w:color="auto"/>
        <w:left w:val="none" w:sz="0" w:space="0" w:color="auto"/>
        <w:bottom w:val="none" w:sz="0" w:space="0" w:color="auto"/>
        <w:right w:val="none" w:sz="0" w:space="0" w:color="auto"/>
      </w:divBdr>
    </w:div>
    <w:div w:id="730151008">
      <w:marLeft w:val="480"/>
      <w:marRight w:val="0"/>
      <w:marTop w:val="0"/>
      <w:marBottom w:val="0"/>
      <w:divBdr>
        <w:top w:val="none" w:sz="0" w:space="0" w:color="auto"/>
        <w:left w:val="none" w:sz="0" w:space="0" w:color="auto"/>
        <w:bottom w:val="none" w:sz="0" w:space="0" w:color="auto"/>
        <w:right w:val="none" w:sz="0" w:space="0" w:color="auto"/>
      </w:divBdr>
    </w:div>
    <w:div w:id="730152621">
      <w:marLeft w:val="480"/>
      <w:marRight w:val="0"/>
      <w:marTop w:val="0"/>
      <w:marBottom w:val="0"/>
      <w:divBdr>
        <w:top w:val="none" w:sz="0" w:space="0" w:color="auto"/>
        <w:left w:val="none" w:sz="0" w:space="0" w:color="auto"/>
        <w:bottom w:val="none" w:sz="0" w:space="0" w:color="auto"/>
        <w:right w:val="none" w:sz="0" w:space="0" w:color="auto"/>
      </w:divBdr>
    </w:div>
    <w:div w:id="730276111">
      <w:marLeft w:val="480"/>
      <w:marRight w:val="0"/>
      <w:marTop w:val="0"/>
      <w:marBottom w:val="0"/>
      <w:divBdr>
        <w:top w:val="none" w:sz="0" w:space="0" w:color="auto"/>
        <w:left w:val="none" w:sz="0" w:space="0" w:color="auto"/>
        <w:bottom w:val="none" w:sz="0" w:space="0" w:color="auto"/>
        <w:right w:val="none" w:sz="0" w:space="0" w:color="auto"/>
      </w:divBdr>
    </w:div>
    <w:div w:id="730344507">
      <w:marLeft w:val="480"/>
      <w:marRight w:val="0"/>
      <w:marTop w:val="0"/>
      <w:marBottom w:val="0"/>
      <w:divBdr>
        <w:top w:val="none" w:sz="0" w:space="0" w:color="auto"/>
        <w:left w:val="none" w:sz="0" w:space="0" w:color="auto"/>
        <w:bottom w:val="none" w:sz="0" w:space="0" w:color="auto"/>
        <w:right w:val="none" w:sz="0" w:space="0" w:color="auto"/>
      </w:divBdr>
    </w:div>
    <w:div w:id="730538590">
      <w:marLeft w:val="640"/>
      <w:marRight w:val="0"/>
      <w:marTop w:val="0"/>
      <w:marBottom w:val="0"/>
      <w:divBdr>
        <w:top w:val="none" w:sz="0" w:space="0" w:color="auto"/>
        <w:left w:val="none" w:sz="0" w:space="0" w:color="auto"/>
        <w:bottom w:val="none" w:sz="0" w:space="0" w:color="auto"/>
        <w:right w:val="none" w:sz="0" w:space="0" w:color="auto"/>
      </w:divBdr>
    </w:div>
    <w:div w:id="730619411">
      <w:marLeft w:val="640"/>
      <w:marRight w:val="0"/>
      <w:marTop w:val="0"/>
      <w:marBottom w:val="0"/>
      <w:divBdr>
        <w:top w:val="none" w:sz="0" w:space="0" w:color="auto"/>
        <w:left w:val="none" w:sz="0" w:space="0" w:color="auto"/>
        <w:bottom w:val="none" w:sz="0" w:space="0" w:color="auto"/>
        <w:right w:val="none" w:sz="0" w:space="0" w:color="auto"/>
      </w:divBdr>
    </w:div>
    <w:div w:id="730619437">
      <w:marLeft w:val="640"/>
      <w:marRight w:val="0"/>
      <w:marTop w:val="0"/>
      <w:marBottom w:val="0"/>
      <w:divBdr>
        <w:top w:val="none" w:sz="0" w:space="0" w:color="auto"/>
        <w:left w:val="none" w:sz="0" w:space="0" w:color="auto"/>
        <w:bottom w:val="none" w:sz="0" w:space="0" w:color="auto"/>
        <w:right w:val="none" w:sz="0" w:space="0" w:color="auto"/>
      </w:divBdr>
    </w:div>
    <w:div w:id="730735316">
      <w:marLeft w:val="640"/>
      <w:marRight w:val="0"/>
      <w:marTop w:val="0"/>
      <w:marBottom w:val="0"/>
      <w:divBdr>
        <w:top w:val="none" w:sz="0" w:space="0" w:color="auto"/>
        <w:left w:val="none" w:sz="0" w:space="0" w:color="auto"/>
        <w:bottom w:val="none" w:sz="0" w:space="0" w:color="auto"/>
        <w:right w:val="none" w:sz="0" w:space="0" w:color="auto"/>
      </w:divBdr>
    </w:div>
    <w:div w:id="730739287">
      <w:marLeft w:val="640"/>
      <w:marRight w:val="0"/>
      <w:marTop w:val="0"/>
      <w:marBottom w:val="0"/>
      <w:divBdr>
        <w:top w:val="none" w:sz="0" w:space="0" w:color="auto"/>
        <w:left w:val="none" w:sz="0" w:space="0" w:color="auto"/>
        <w:bottom w:val="none" w:sz="0" w:space="0" w:color="auto"/>
        <w:right w:val="none" w:sz="0" w:space="0" w:color="auto"/>
      </w:divBdr>
    </w:div>
    <w:div w:id="730925880">
      <w:marLeft w:val="480"/>
      <w:marRight w:val="0"/>
      <w:marTop w:val="0"/>
      <w:marBottom w:val="0"/>
      <w:divBdr>
        <w:top w:val="none" w:sz="0" w:space="0" w:color="auto"/>
        <w:left w:val="none" w:sz="0" w:space="0" w:color="auto"/>
        <w:bottom w:val="none" w:sz="0" w:space="0" w:color="auto"/>
        <w:right w:val="none" w:sz="0" w:space="0" w:color="auto"/>
      </w:divBdr>
    </w:div>
    <w:div w:id="730928283">
      <w:marLeft w:val="480"/>
      <w:marRight w:val="0"/>
      <w:marTop w:val="0"/>
      <w:marBottom w:val="0"/>
      <w:divBdr>
        <w:top w:val="none" w:sz="0" w:space="0" w:color="auto"/>
        <w:left w:val="none" w:sz="0" w:space="0" w:color="auto"/>
        <w:bottom w:val="none" w:sz="0" w:space="0" w:color="auto"/>
        <w:right w:val="none" w:sz="0" w:space="0" w:color="auto"/>
      </w:divBdr>
    </w:div>
    <w:div w:id="730933022">
      <w:marLeft w:val="480"/>
      <w:marRight w:val="0"/>
      <w:marTop w:val="0"/>
      <w:marBottom w:val="0"/>
      <w:divBdr>
        <w:top w:val="none" w:sz="0" w:space="0" w:color="auto"/>
        <w:left w:val="none" w:sz="0" w:space="0" w:color="auto"/>
        <w:bottom w:val="none" w:sz="0" w:space="0" w:color="auto"/>
        <w:right w:val="none" w:sz="0" w:space="0" w:color="auto"/>
      </w:divBdr>
    </w:div>
    <w:div w:id="730999776">
      <w:marLeft w:val="640"/>
      <w:marRight w:val="0"/>
      <w:marTop w:val="0"/>
      <w:marBottom w:val="0"/>
      <w:divBdr>
        <w:top w:val="none" w:sz="0" w:space="0" w:color="auto"/>
        <w:left w:val="none" w:sz="0" w:space="0" w:color="auto"/>
        <w:bottom w:val="none" w:sz="0" w:space="0" w:color="auto"/>
        <w:right w:val="none" w:sz="0" w:space="0" w:color="auto"/>
      </w:divBdr>
    </w:div>
    <w:div w:id="731005504">
      <w:marLeft w:val="480"/>
      <w:marRight w:val="0"/>
      <w:marTop w:val="0"/>
      <w:marBottom w:val="0"/>
      <w:divBdr>
        <w:top w:val="none" w:sz="0" w:space="0" w:color="auto"/>
        <w:left w:val="none" w:sz="0" w:space="0" w:color="auto"/>
        <w:bottom w:val="none" w:sz="0" w:space="0" w:color="auto"/>
        <w:right w:val="none" w:sz="0" w:space="0" w:color="auto"/>
      </w:divBdr>
    </w:div>
    <w:div w:id="731007750">
      <w:marLeft w:val="480"/>
      <w:marRight w:val="0"/>
      <w:marTop w:val="0"/>
      <w:marBottom w:val="0"/>
      <w:divBdr>
        <w:top w:val="none" w:sz="0" w:space="0" w:color="auto"/>
        <w:left w:val="none" w:sz="0" w:space="0" w:color="auto"/>
        <w:bottom w:val="none" w:sz="0" w:space="0" w:color="auto"/>
        <w:right w:val="none" w:sz="0" w:space="0" w:color="auto"/>
      </w:divBdr>
    </w:div>
    <w:div w:id="731198738">
      <w:marLeft w:val="640"/>
      <w:marRight w:val="0"/>
      <w:marTop w:val="0"/>
      <w:marBottom w:val="0"/>
      <w:divBdr>
        <w:top w:val="none" w:sz="0" w:space="0" w:color="auto"/>
        <w:left w:val="none" w:sz="0" w:space="0" w:color="auto"/>
        <w:bottom w:val="none" w:sz="0" w:space="0" w:color="auto"/>
        <w:right w:val="none" w:sz="0" w:space="0" w:color="auto"/>
      </w:divBdr>
    </w:div>
    <w:div w:id="731270816">
      <w:marLeft w:val="640"/>
      <w:marRight w:val="0"/>
      <w:marTop w:val="0"/>
      <w:marBottom w:val="0"/>
      <w:divBdr>
        <w:top w:val="none" w:sz="0" w:space="0" w:color="auto"/>
        <w:left w:val="none" w:sz="0" w:space="0" w:color="auto"/>
        <w:bottom w:val="none" w:sz="0" w:space="0" w:color="auto"/>
        <w:right w:val="none" w:sz="0" w:space="0" w:color="auto"/>
      </w:divBdr>
    </w:div>
    <w:div w:id="731392550">
      <w:marLeft w:val="480"/>
      <w:marRight w:val="0"/>
      <w:marTop w:val="0"/>
      <w:marBottom w:val="0"/>
      <w:divBdr>
        <w:top w:val="none" w:sz="0" w:space="0" w:color="auto"/>
        <w:left w:val="none" w:sz="0" w:space="0" w:color="auto"/>
        <w:bottom w:val="none" w:sz="0" w:space="0" w:color="auto"/>
        <w:right w:val="none" w:sz="0" w:space="0" w:color="auto"/>
      </w:divBdr>
    </w:div>
    <w:div w:id="731543716">
      <w:marLeft w:val="480"/>
      <w:marRight w:val="0"/>
      <w:marTop w:val="0"/>
      <w:marBottom w:val="0"/>
      <w:divBdr>
        <w:top w:val="none" w:sz="0" w:space="0" w:color="auto"/>
        <w:left w:val="none" w:sz="0" w:space="0" w:color="auto"/>
        <w:bottom w:val="none" w:sz="0" w:space="0" w:color="auto"/>
        <w:right w:val="none" w:sz="0" w:space="0" w:color="auto"/>
      </w:divBdr>
    </w:div>
    <w:div w:id="731657470">
      <w:marLeft w:val="480"/>
      <w:marRight w:val="0"/>
      <w:marTop w:val="0"/>
      <w:marBottom w:val="0"/>
      <w:divBdr>
        <w:top w:val="none" w:sz="0" w:space="0" w:color="auto"/>
        <w:left w:val="none" w:sz="0" w:space="0" w:color="auto"/>
        <w:bottom w:val="none" w:sz="0" w:space="0" w:color="auto"/>
        <w:right w:val="none" w:sz="0" w:space="0" w:color="auto"/>
      </w:divBdr>
    </w:div>
    <w:div w:id="731660166">
      <w:marLeft w:val="480"/>
      <w:marRight w:val="0"/>
      <w:marTop w:val="0"/>
      <w:marBottom w:val="0"/>
      <w:divBdr>
        <w:top w:val="none" w:sz="0" w:space="0" w:color="auto"/>
        <w:left w:val="none" w:sz="0" w:space="0" w:color="auto"/>
        <w:bottom w:val="none" w:sz="0" w:space="0" w:color="auto"/>
        <w:right w:val="none" w:sz="0" w:space="0" w:color="auto"/>
      </w:divBdr>
    </w:div>
    <w:div w:id="731733114">
      <w:marLeft w:val="640"/>
      <w:marRight w:val="0"/>
      <w:marTop w:val="0"/>
      <w:marBottom w:val="0"/>
      <w:divBdr>
        <w:top w:val="none" w:sz="0" w:space="0" w:color="auto"/>
        <w:left w:val="none" w:sz="0" w:space="0" w:color="auto"/>
        <w:bottom w:val="none" w:sz="0" w:space="0" w:color="auto"/>
        <w:right w:val="none" w:sz="0" w:space="0" w:color="auto"/>
      </w:divBdr>
    </w:div>
    <w:div w:id="731973015">
      <w:marLeft w:val="640"/>
      <w:marRight w:val="0"/>
      <w:marTop w:val="0"/>
      <w:marBottom w:val="0"/>
      <w:divBdr>
        <w:top w:val="none" w:sz="0" w:space="0" w:color="auto"/>
        <w:left w:val="none" w:sz="0" w:space="0" w:color="auto"/>
        <w:bottom w:val="none" w:sz="0" w:space="0" w:color="auto"/>
        <w:right w:val="none" w:sz="0" w:space="0" w:color="auto"/>
      </w:divBdr>
    </w:div>
    <w:div w:id="732002269">
      <w:marLeft w:val="640"/>
      <w:marRight w:val="0"/>
      <w:marTop w:val="0"/>
      <w:marBottom w:val="0"/>
      <w:divBdr>
        <w:top w:val="none" w:sz="0" w:space="0" w:color="auto"/>
        <w:left w:val="none" w:sz="0" w:space="0" w:color="auto"/>
        <w:bottom w:val="none" w:sz="0" w:space="0" w:color="auto"/>
        <w:right w:val="none" w:sz="0" w:space="0" w:color="auto"/>
      </w:divBdr>
    </w:div>
    <w:div w:id="732041156">
      <w:marLeft w:val="640"/>
      <w:marRight w:val="0"/>
      <w:marTop w:val="0"/>
      <w:marBottom w:val="0"/>
      <w:divBdr>
        <w:top w:val="none" w:sz="0" w:space="0" w:color="auto"/>
        <w:left w:val="none" w:sz="0" w:space="0" w:color="auto"/>
        <w:bottom w:val="none" w:sz="0" w:space="0" w:color="auto"/>
        <w:right w:val="none" w:sz="0" w:space="0" w:color="auto"/>
      </w:divBdr>
    </w:div>
    <w:div w:id="732044869">
      <w:marLeft w:val="640"/>
      <w:marRight w:val="0"/>
      <w:marTop w:val="0"/>
      <w:marBottom w:val="0"/>
      <w:divBdr>
        <w:top w:val="none" w:sz="0" w:space="0" w:color="auto"/>
        <w:left w:val="none" w:sz="0" w:space="0" w:color="auto"/>
        <w:bottom w:val="none" w:sz="0" w:space="0" w:color="auto"/>
        <w:right w:val="none" w:sz="0" w:space="0" w:color="auto"/>
      </w:divBdr>
    </w:div>
    <w:div w:id="732045379">
      <w:marLeft w:val="480"/>
      <w:marRight w:val="0"/>
      <w:marTop w:val="0"/>
      <w:marBottom w:val="0"/>
      <w:divBdr>
        <w:top w:val="none" w:sz="0" w:space="0" w:color="auto"/>
        <w:left w:val="none" w:sz="0" w:space="0" w:color="auto"/>
        <w:bottom w:val="none" w:sz="0" w:space="0" w:color="auto"/>
        <w:right w:val="none" w:sz="0" w:space="0" w:color="auto"/>
      </w:divBdr>
    </w:div>
    <w:div w:id="732198949">
      <w:marLeft w:val="480"/>
      <w:marRight w:val="0"/>
      <w:marTop w:val="0"/>
      <w:marBottom w:val="0"/>
      <w:divBdr>
        <w:top w:val="none" w:sz="0" w:space="0" w:color="auto"/>
        <w:left w:val="none" w:sz="0" w:space="0" w:color="auto"/>
        <w:bottom w:val="none" w:sz="0" w:space="0" w:color="auto"/>
        <w:right w:val="none" w:sz="0" w:space="0" w:color="auto"/>
      </w:divBdr>
    </w:div>
    <w:div w:id="732313609">
      <w:marLeft w:val="480"/>
      <w:marRight w:val="0"/>
      <w:marTop w:val="0"/>
      <w:marBottom w:val="0"/>
      <w:divBdr>
        <w:top w:val="none" w:sz="0" w:space="0" w:color="auto"/>
        <w:left w:val="none" w:sz="0" w:space="0" w:color="auto"/>
        <w:bottom w:val="none" w:sz="0" w:space="0" w:color="auto"/>
        <w:right w:val="none" w:sz="0" w:space="0" w:color="auto"/>
      </w:divBdr>
    </w:div>
    <w:div w:id="732390656">
      <w:marLeft w:val="640"/>
      <w:marRight w:val="0"/>
      <w:marTop w:val="0"/>
      <w:marBottom w:val="0"/>
      <w:divBdr>
        <w:top w:val="none" w:sz="0" w:space="0" w:color="auto"/>
        <w:left w:val="none" w:sz="0" w:space="0" w:color="auto"/>
        <w:bottom w:val="none" w:sz="0" w:space="0" w:color="auto"/>
        <w:right w:val="none" w:sz="0" w:space="0" w:color="auto"/>
      </w:divBdr>
    </w:div>
    <w:div w:id="732431167">
      <w:marLeft w:val="480"/>
      <w:marRight w:val="0"/>
      <w:marTop w:val="0"/>
      <w:marBottom w:val="0"/>
      <w:divBdr>
        <w:top w:val="none" w:sz="0" w:space="0" w:color="auto"/>
        <w:left w:val="none" w:sz="0" w:space="0" w:color="auto"/>
        <w:bottom w:val="none" w:sz="0" w:space="0" w:color="auto"/>
        <w:right w:val="none" w:sz="0" w:space="0" w:color="auto"/>
      </w:divBdr>
    </w:div>
    <w:div w:id="732433445">
      <w:marLeft w:val="480"/>
      <w:marRight w:val="0"/>
      <w:marTop w:val="0"/>
      <w:marBottom w:val="0"/>
      <w:divBdr>
        <w:top w:val="none" w:sz="0" w:space="0" w:color="auto"/>
        <w:left w:val="none" w:sz="0" w:space="0" w:color="auto"/>
        <w:bottom w:val="none" w:sz="0" w:space="0" w:color="auto"/>
        <w:right w:val="none" w:sz="0" w:space="0" w:color="auto"/>
      </w:divBdr>
    </w:div>
    <w:div w:id="732462317">
      <w:marLeft w:val="480"/>
      <w:marRight w:val="0"/>
      <w:marTop w:val="0"/>
      <w:marBottom w:val="0"/>
      <w:divBdr>
        <w:top w:val="none" w:sz="0" w:space="0" w:color="auto"/>
        <w:left w:val="none" w:sz="0" w:space="0" w:color="auto"/>
        <w:bottom w:val="none" w:sz="0" w:space="0" w:color="auto"/>
        <w:right w:val="none" w:sz="0" w:space="0" w:color="auto"/>
      </w:divBdr>
    </w:div>
    <w:div w:id="732462327">
      <w:marLeft w:val="640"/>
      <w:marRight w:val="0"/>
      <w:marTop w:val="0"/>
      <w:marBottom w:val="0"/>
      <w:divBdr>
        <w:top w:val="none" w:sz="0" w:space="0" w:color="auto"/>
        <w:left w:val="none" w:sz="0" w:space="0" w:color="auto"/>
        <w:bottom w:val="none" w:sz="0" w:space="0" w:color="auto"/>
        <w:right w:val="none" w:sz="0" w:space="0" w:color="auto"/>
      </w:divBdr>
    </w:div>
    <w:div w:id="732509711">
      <w:marLeft w:val="640"/>
      <w:marRight w:val="0"/>
      <w:marTop w:val="0"/>
      <w:marBottom w:val="0"/>
      <w:divBdr>
        <w:top w:val="none" w:sz="0" w:space="0" w:color="auto"/>
        <w:left w:val="none" w:sz="0" w:space="0" w:color="auto"/>
        <w:bottom w:val="none" w:sz="0" w:space="0" w:color="auto"/>
        <w:right w:val="none" w:sz="0" w:space="0" w:color="auto"/>
      </w:divBdr>
    </w:div>
    <w:div w:id="732511786">
      <w:marLeft w:val="480"/>
      <w:marRight w:val="0"/>
      <w:marTop w:val="0"/>
      <w:marBottom w:val="0"/>
      <w:divBdr>
        <w:top w:val="none" w:sz="0" w:space="0" w:color="auto"/>
        <w:left w:val="none" w:sz="0" w:space="0" w:color="auto"/>
        <w:bottom w:val="none" w:sz="0" w:space="0" w:color="auto"/>
        <w:right w:val="none" w:sz="0" w:space="0" w:color="auto"/>
      </w:divBdr>
    </w:div>
    <w:div w:id="732583659">
      <w:marLeft w:val="640"/>
      <w:marRight w:val="0"/>
      <w:marTop w:val="0"/>
      <w:marBottom w:val="0"/>
      <w:divBdr>
        <w:top w:val="none" w:sz="0" w:space="0" w:color="auto"/>
        <w:left w:val="none" w:sz="0" w:space="0" w:color="auto"/>
        <w:bottom w:val="none" w:sz="0" w:space="0" w:color="auto"/>
        <w:right w:val="none" w:sz="0" w:space="0" w:color="auto"/>
      </w:divBdr>
    </w:div>
    <w:div w:id="732696967">
      <w:marLeft w:val="640"/>
      <w:marRight w:val="0"/>
      <w:marTop w:val="0"/>
      <w:marBottom w:val="0"/>
      <w:divBdr>
        <w:top w:val="none" w:sz="0" w:space="0" w:color="auto"/>
        <w:left w:val="none" w:sz="0" w:space="0" w:color="auto"/>
        <w:bottom w:val="none" w:sz="0" w:space="0" w:color="auto"/>
        <w:right w:val="none" w:sz="0" w:space="0" w:color="auto"/>
      </w:divBdr>
    </w:div>
    <w:div w:id="732697233">
      <w:marLeft w:val="480"/>
      <w:marRight w:val="0"/>
      <w:marTop w:val="0"/>
      <w:marBottom w:val="0"/>
      <w:divBdr>
        <w:top w:val="none" w:sz="0" w:space="0" w:color="auto"/>
        <w:left w:val="none" w:sz="0" w:space="0" w:color="auto"/>
        <w:bottom w:val="none" w:sz="0" w:space="0" w:color="auto"/>
        <w:right w:val="none" w:sz="0" w:space="0" w:color="auto"/>
      </w:divBdr>
    </w:div>
    <w:div w:id="732698893">
      <w:marLeft w:val="480"/>
      <w:marRight w:val="0"/>
      <w:marTop w:val="0"/>
      <w:marBottom w:val="0"/>
      <w:divBdr>
        <w:top w:val="none" w:sz="0" w:space="0" w:color="auto"/>
        <w:left w:val="none" w:sz="0" w:space="0" w:color="auto"/>
        <w:bottom w:val="none" w:sz="0" w:space="0" w:color="auto"/>
        <w:right w:val="none" w:sz="0" w:space="0" w:color="auto"/>
      </w:divBdr>
    </w:div>
    <w:div w:id="732890623">
      <w:marLeft w:val="640"/>
      <w:marRight w:val="0"/>
      <w:marTop w:val="0"/>
      <w:marBottom w:val="0"/>
      <w:divBdr>
        <w:top w:val="none" w:sz="0" w:space="0" w:color="auto"/>
        <w:left w:val="none" w:sz="0" w:space="0" w:color="auto"/>
        <w:bottom w:val="none" w:sz="0" w:space="0" w:color="auto"/>
        <w:right w:val="none" w:sz="0" w:space="0" w:color="auto"/>
      </w:divBdr>
    </w:div>
    <w:div w:id="732895338">
      <w:marLeft w:val="480"/>
      <w:marRight w:val="0"/>
      <w:marTop w:val="0"/>
      <w:marBottom w:val="0"/>
      <w:divBdr>
        <w:top w:val="none" w:sz="0" w:space="0" w:color="auto"/>
        <w:left w:val="none" w:sz="0" w:space="0" w:color="auto"/>
        <w:bottom w:val="none" w:sz="0" w:space="0" w:color="auto"/>
        <w:right w:val="none" w:sz="0" w:space="0" w:color="auto"/>
      </w:divBdr>
    </w:div>
    <w:div w:id="732896963">
      <w:marLeft w:val="480"/>
      <w:marRight w:val="0"/>
      <w:marTop w:val="0"/>
      <w:marBottom w:val="0"/>
      <w:divBdr>
        <w:top w:val="none" w:sz="0" w:space="0" w:color="auto"/>
        <w:left w:val="none" w:sz="0" w:space="0" w:color="auto"/>
        <w:bottom w:val="none" w:sz="0" w:space="0" w:color="auto"/>
        <w:right w:val="none" w:sz="0" w:space="0" w:color="auto"/>
      </w:divBdr>
    </w:div>
    <w:div w:id="732966219">
      <w:marLeft w:val="640"/>
      <w:marRight w:val="0"/>
      <w:marTop w:val="0"/>
      <w:marBottom w:val="0"/>
      <w:divBdr>
        <w:top w:val="none" w:sz="0" w:space="0" w:color="auto"/>
        <w:left w:val="none" w:sz="0" w:space="0" w:color="auto"/>
        <w:bottom w:val="none" w:sz="0" w:space="0" w:color="auto"/>
        <w:right w:val="none" w:sz="0" w:space="0" w:color="auto"/>
      </w:divBdr>
    </w:div>
    <w:div w:id="732971531">
      <w:marLeft w:val="480"/>
      <w:marRight w:val="0"/>
      <w:marTop w:val="0"/>
      <w:marBottom w:val="0"/>
      <w:divBdr>
        <w:top w:val="none" w:sz="0" w:space="0" w:color="auto"/>
        <w:left w:val="none" w:sz="0" w:space="0" w:color="auto"/>
        <w:bottom w:val="none" w:sz="0" w:space="0" w:color="auto"/>
        <w:right w:val="none" w:sz="0" w:space="0" w:color="auto"/>
      </w:divBdr>
    </w:div>
    <w:div w:id="733046486">
      <w:marLeft w:val="640"/>
      <w:marRight w:val="0"/>
      <w:marTop w:val="0"/>
      <w:marBottom w:val="0"/>
      <w:divBdr>
        <w:top w:val="none" w:sz="0" w:space="0" w:color="auto"/>
        <w:left w:val="none" w:sz="0" w:space="0" w:color="auto"/>
        <w:bottom w:val="none" w:sz="0" w:space="0" w:color="auto"/>
        <w:right w:val="none" w:sz="0" w:space="0" w:color="auto"/>
      </w:divBdr>
    </w:div>
    <w:div w:id="733116280">
      <w:marLeft w:val="480"/>
      <w:marRight w:val="0"/>
      <w:marTop w:val="0"/>
      <w:marBottom w:val="0"/>
      <w:divBdr>
        <w:top w:val="none" w:sz="0" w:space="0" w:color="auto"/>
        <w:left w:val="none" w:sz="0" w:space="0" w:color="auto"/>
        <w:bottom w:val="none" w:sz="0" w:space="0" w:color="auto"/>
        <w:right w:val="none" w:sz="0" w:space="0" w:color="auto"/>
      </w:divBdr>
    </w:div>
    <w:div w:id="733160008">
      <w:marLeft w:val="480"/>
      <w:marRight w:val="0"/>
      <w:marTop w:val="0"/>
      <w:marBottom w:val="0"/>
      <w:divBdr>
        <w:top w:val="none" w:sz="0" w:space="0" w:color="auto"/>
        <w:left w:val="none" w:sz="0" w:space="0" w:color="auto"/>
        <w:bottom w:val="none" w:sz="0" w:space="0" w:color="auto"/>
        <w:right w:val="none" w:sz="0" w:space="0" w:color="auto"/>
      </w:divBdr>
    </w:div>
    <w:div w:id="733162176">
      <w:marLeft w:val="480"/>
      <w:marRight w:val="0"/>
      <w:marTop w:val="0"/>
      <w:marBottom w:val="0"/>
      <w:divBdr>
        <w:top w:val="none" w:sz="0" w:space="0" w:color="auto"/>
        <w:left w:val="none" w:sz="0" w:space="0" w:color="auto"/>
        <w:bottom w:val="none" w:sz="0" w:space="0" w:color="auto"/>
        <w:right w:val="none" w:sz="0" w:space="0" w:color="auto"/>
      </w:divBdr>
    </w:div>
    <w:div w:id="733238974">
      <w:marLeft w:val="640"/>
      <w:marRight w:val="0"/>
      <w:marTop w:val="0"/>
      <w:marBottom w:val="0"/>
      <w:divBdr>
        <w:top w:val="none" w:sz="0" w:space="0" w:color="auto"/>
        <w:left w:val="none" w:sz="0" w:space="0" w:color="auto"/>
        <w:bottom w:val="none" w:sz="0" w:space="0" w:color="auto"/>
        <w:right w:val="none" w:sz="0" w:space="0" w:color="auto"/>
      </w:divBdr>
    </w:div>
    <w:div w:id="733308828">
      <w:marLeft w:val="640"/>
      <w:marRight w:val="0"/>
      <w:marTop w:val="0"/>
      <w:marBottom w:val="0"/>
      <w:divBdr>
        <w:top w:val="none" w:sz="0" w:space="0" w:color="auto"/>
        <w:left w:val="none" w:sz="0" w:space="0" w:color="auto"/>
        <w:bottom w:val="none" w:sz="0" w:space="0" w:color="auto"/>
        <w:right w:val="none" w:sz="0" w:space="0" w:color="auto"/>
      </w:divBdr>
    </w:div>
    <w:div w:id="733308897">
      <w:marLeft w:val="640"/>
      <w:marRight w:val="0"/>
      <w:marTop w:val="0"/>
      <w:marBottom w:val="0"/>
      <w:divBdr>
        <w:top w:val="none" w:sz="0" w:space="0" w:color="auto"/>
        <w:left w:val="none" w:sz="0" w:space="0" w:color="auto"/>
        <w:bottom w:val="none" w:sz="0" w:space="0" w:color="auto"/>
        <w:right w:val="none" w:sz="0" w:space="0" w:color="auto"/>
      </w:divBdr>
    </w:div>
    <w:div w:id="733309105">
      <w:marLeft w:val="480"/>
      <w:marRight w:val="0"/>
      <w:marTop w:val="0"/>
      <w:marBottom w:val="0"/>
      <w:divBdr>
        <w:top w:val="none" w:sz="0" w:space="0" w:color="auto"/>
        <w:left w:val="none" w:sz="0" w:space="0" w:color="auto"/>
        <w:bottom w:val="none" w:sz="0" w:space="0" w:color="auto"/>
        <w:right w:val="none" w:sz="0" w:space="0" w:color="auto"/>
      </w:divBdr>
    </w:div>
    <w:div w:id="733311430">
      <w:marLeft w:val="480"/>
      <w:marRight w:val="0"/>
      <w:marTop w:val="0"/>
      <w:marBottom w:val="0"/>
      <w:divBdr>
        <w:top w:val="none" w:sz="0" w:space="0" w:color="auto"/>
        <w:left w:val="none" w:sz="0" w:space="0" w:color="auto"/>
        <w:bottom w:val="none" w:sz="0" w:space="0" w:color="auto"/>
        <w:right w:val="none" w:sz="0" w:space="0" w:color="auto"/>
      </w:divBdr>
    </w:div>
    <w:div w:id="733507319">
      <w:marLeft w:val="480"/>
      <w:marRight w:val="0"/>
      <w:marTop w:val="0"/>
      <w:marBottom w:val="0"/>
      <w:divBdr>
        <w:top w:val="none" w:sz="0" w:space="0" w:color="auto"/>
        <w:left w:val="none" w:sz="0" w:space="0" w:color="auto"/>
        <w:bottom w:val="none" w:sz="0" w:space="0" w:color="auto"/>
        <w:right w:val="none" w:sz="0" w:space="0" w:color="auto"/>
      </w:divBdr>
    </w:div>
    <w:div w:id="733620150">
      <w:marLeft w:val="640"/>
      <w:marRight w:val="0"/>
      <w:marTop w:val="0"/>
      <w:marBottom w:val="0"/>
      <w:divBdr>
        <w:top w:val="none" w:sz="0" w:space="0" w:color="auto"/>
        <w:left w:val="none" w:sz="0" w:space="0" w:color="auto"/>
        <w:bottom w:val="none" w:sz="0" w:space="0" w:color="auto"/>
        <w:right w:val="none" w:sz="0" w:space="0" w:color="auto"/>
      </w:divBdr>
    </w:div>
    <w:div w:id="733621312">
      <w:marLeft w:val="640"/>
      <w:marRight w:val="0"/>
      <w:marTop w:val="0"/>
      <w:marBottom w:val="0"/>
      <w:divBdr>
        <w:top w:val="none" w:sz="0" w:space="0" w:color="auto"/>
        <w:left w:val="none" w:sz="0" w:space="0" w:color="auto"/>
        <w:bottom w:val="none" w:sz="0" w:space="0" w:color="auto"/>
        <w:right w:val="none" w:sz="0" w:space="0" w:color="auto"/>
      </w:divBdr>
    </w:div>
    <w:div w:id="733702374">
      <w:marLeft w:val="640"/>
      <w:marRight w:val="0"/>
      <w:marTop w:val="0"/>
      <w:marBottom w:val="0"/>
      <w:divBdr>
        <w:top w:val="none" w:sz="0" w:space="0" w:color="auto"/>
        <w:left w:val="none" w:sz="0" w:space="0" w:color="auto"/>
        <w:bottom w:val="none" w:sz="0" w:space="0" w:color="auto"/>
        <w:right w:val="none" w:sz="0" w:space="0" w:color="auto"/>
      </w:divBdr>
    </w:div>
    <w:div w:id="733743553">
      <w:marLeft w:val="480"/>
      <w:marRight w:val="0"/>
      <w:marTop w:val="0"/>
      <w:marBottom w:val="0"/>
      <w:divBdr>
        <w:top w:val="none" w:sz="0" w:space="0" w:color="auto"/>
        <w:left w:val="none" w:sz="0" w:space="0" w:color="auto"/>
        <w:bottom w:val="none" w:sz="0" w:space="0" w:color="auto"/>
        <w:right w:val="none" w:sz="0" w:space="0" w:color="auto"/>
      </w:divBdr>
    </w:div>
    <w:div w:id="733939251">
      <w:marLeft w:val="480"/>
      <w:marRight w:val="0"/>
      <w:marTop w:val="0"/>
      <w:marBottom w:val="0"/>
      <w:divBdr>
        <w:top w:val="none" w:sz="0" w:space="0" w:color="auto"/>
        <w:left w:val="none" w:sz="0" w:space="0" w:color="auto"/>
        <w:bottom w:val="none" w:sz="0" w:space="0" w:color="auto"/>
        <w:right w:val="none" w:sz="0" w:space="0" w:color="auto"/>
      </w:divBdr>
    </w:div>
    <w:div w:id="734016124">
      <w:marLeft w:val="640"/>
      <w:marRight w:val="0"/>
      <w:marTop w:val="0"/>
      <w:marBottom w:val="0"/>
      <w:divBdr>
        <w:top w:val="none" w:sz="0" w:space="0" w:color="auto"/>
        <w:left w:val="none" w:sz="0" w:space="0" w:color="auto"/>
        <w:bottom w:val="none" w:sz="0" w:space="0" w:color="auto"/>
        <w:right w:val="none" w:sz="0" w:space="0" w:color="auto"/>
      </w:divBdr>
    </w:div>
    <w:div w:id="734164607">
      <w:marLeft w:val="480"/>
      <w:marRight w:val="0"/>
      <w:marTop w:val="0"/>
      <w:marBottom w:val="0"/>
      <w:divBdr>
        <w:top w:val="none" w:sz="0" w:space="0" w:color="auto"/>
        <w:left w:val="none" w:sz="0" w:space="0" w:color="auto"/>
        <w:bottom w:val="none" w:sz="0" w:space="0" w:color="auto"/>
        <w:right w:val="none" w:sz="0" w:space="0" w:color="auto"/>
      </w:divBdr>
    </w:div>
    <w:div w:id="734283980">
      <w:marLeft w:val="640"/>
      <w:marRight w:val="0"/>
      <w:marTop w:val="0"/>
      <w:marBottom w:val="0"/>
      <w:divBdr>
        <w:top w:val="none" w:sz="0" w:space="0" w:color="auto"/>
        <w:left w:val="none" w:sz="0" w:space="0" w:color="auto"/>
        <w:bottom w:val="none" w:sz="0" w:space="0" w:color="auto"/>
        <w:right w:val="none" w:sz="0" w:space="0" w:color="auto"/>
      </w:divBdr>
    </w:div>
    <w:div w:id="734355639">
      <w:marLeft w:val="480"/>
      <w:marRight w:val="0"/>
      <w:marTop w:val="0"/>
      <w:marBottom w:val="0"/>
      <w:divBdr>
        <w:top w:val="none" w:sz="0" w:space="0" w:color="auto"/>
        <w:left w:val="none" w:sz="0" w:space="0" w:color="auto"/>
        <w:bottom w:val="none" w:sz="0" w:space="0" w:color="auto"/>
        <w:right w:val="none" w:sz="0" w:space="0" w:color="auto"/>
      </w:divBdr>
    </w:div>
    <w:div w:id="734663820">
      <w:marLeft w:val="480"/>
      <w:marRight w:val="0"/>
      <w:marTop w:val="0"/>
      <w:marBottom w:val="0"/>
      <w:divBdr>
        <w:top w:val="none" w:sz="0" w:space="0" w:color="auto"/>
        <w:left w:val="none" w:sz="0" w:space="0" w:color="auto"/>
        <w:bottom w:val="none" w:sz="0" w:space="0" w:color="auto"/>
        <w:right w:val="none" w:sz="0" w:space="0" w:color="auto"/>
      </w:divBdr>
    </w:div>
    <w:div w:id="734667017">
      <w:marLeft w:val="480"/>
      <w:marRight w:val="0"/>
      <w:marTop w:val="0"/>
      <w:marBottom w:val="0"/>
      <w:divBdr>
        <w:top w:val="none" w:sz="0" w:space="0" w:color="auto"/>
        <w:left w:val="none" w:sz="0" w:space="0" w:color="auto"/>
        <w:bottom w:val="none" w:sz="0" w:space="0" w:color="auto"/>
        <w:right w:val="none" w:sz="0" w:space="0" w:color="auto"/>
      </w:divBdr>
    </w:div>
    <w:div w:id="734738637">
      <w:marLeft w:val="480"/>
      <w:marRight w:val="0"/>
      <w:marTop w:val="0"/>
      <w:marBottom w:val="0"/>
      <w:divBdr>
        <w:top w:val="none" w:sz="0" w:space="0" w:color="auto"/>
        <w:left w:val="none" w:sz="0" w:space="0" w:color="auto"/>
        <w:bottom w:val="none" w:sz="0" w:space="0" w:color="auto"/>
        <w:right w:val="none" w:sz="0" w:space="0" w:color="auto"/>
      </w:divBdr>
    </w:div>
    <w:div w:id="734815847">
      <w:marLeft w:val="640"/>
      <w:marRight w:val="0"/>
      <w:marTop w:val="0"/>
      <w:marBottom w:val="0"/>
      <w:divBdr>
        <w:top w:val="none" w:sz="0" w:space="0" w:color="auto"/>
        <w:left w:val="none" w:sz="0" w:space="0" w:color="auto"/>
        <w:bottom w:val="none" w:sz="0" w:space="0" w:color="auto"/>
        <w:right w:val="none" w:sz="0" w:space="0" w:color="auto"/>
      </w:divBdr>
    </w:div>
    <w:div w:id="734860025">
      <w:marLeft w:val="640"/>
      <w:marRight w:val="0"/>
      <w:marTop w:val="0"/>
      <w:marBottom w:val="0"/>
      <w:divBdr>
        <w:top w:val="none" w:sz="0" w:space="0" w:color="auto"/>
        <w:left w:val="none" w:sz="0" w:space="0" w:color="auto"/>
        <w:bottom w:val="none" w:sz="0" w:space="0" w:color="auto"/>
        <w:right w:val="none" w:sz="0" w:space="0" w:color="auto"/>
      </w:divBdr>
    </w:div>
    <w:div w:id="734939153">
      <w:marLeft w:val="640"/>
      <w:marRight w:val="0"/>
      <w:marTop w:val="0"/>
      <w:marBottom w:val="0"/>
      <w:divBdr>
        <w:top w:val="none" w:sz="0" w:space="0" w:color="auto"/>
        <w:left w:val="none" w:sz="0" w:space="0" w:color="auto"/>
        <w:bottom w:val="none" w:sz="0" w:space="0" w:color="auto"/>
        <w:right w:val="none" w:sz="0" w:space="0" w:color="auto"/>
      </w:divBdr>
    </w:div>
    <w:div w:id="735008167">
      <w:marLeft w:val="480"/>
      <w:marRight w:val="0"/>
      <w:marTop w:val="0"/>
      <w:marBottom w:val="0"/>
      <w:divBdr>
        <w:top w:val="none" w:sz="0" w:space="0" w:color="auto"/>
        <w:left w:val="none" w:sz="0" w:space="0" w:color="auto"/>
        <w:bottom w:val="none" w:sz="0" w:space="0" w:color="auto"/>
        <w:right w:val="none" w:sz="0" w:space="0" w:color="auto"/>
      </w:divBdr>
    </w:div>
    <w:div w:id="735051832">
      <w:marLeft w:val="480"/>
      <w:marRight w:val="0"/>
      <w:marTop w:val="0"/>
      <w:marBottom w:val="0"/>
      <w:divBdr>
        <w:top w:val="none" w:sz="0" w:space="0" w:color="auto"/>
        <w:left w:val="none" w:sz="0" w:space="0" w:color="auto"/>
        <w:bottom w:val="none" w:sz="0" w:space="0" w:color="auto"/>
        <w:right w:val="none" w:sz="0" w:space="0" w:color="auto"/>
      </w:divBdr>
    </w:div>
    <w:div w:id="735054186">
      <w:marLeft w:val="640"/>
      <w:marRight w:val="0"/>
      <w:marTop w:val="0"/>
      <w:marBottom w:val="0"/>
      <w:divBdr>
        <w:top w:val="none" w:sz="0" w:space="0" w:color="auto"/>
        <w:left w:val="none" w:sz="0" w:space="0" w:color="auto"/>
        <w:bottom w:val="none" w:sz="0" w:space="0" w:color="auto"/>
        <w:right w:val="none" w:sz="0" w:space="0" w:color="auto"/>
      </w:divBdr>
    </w:div>
    <w:div w:id="735081629">
      <w:marLeft w:val="480"/>
      <w:marRight w:val="0"/>
      <w:marTop w:val="0"/>
      <w:marBottom w:val="0"/>
      <w:divBdr>
        <w:top w:val="none" w:sz="0" w:space="0" w:color="auto"/>
        <w:left w:val="none" w:sz="0" w:space="0" w:color="auto"/>
        <w:bottom w:val="none" w:sz="0" w:space="0" w:color="auto"/>
        <w:right w:val="none" w:sz="0" w:space="0" w:color="auto"/>
      </w:divBdr>
    </w:div>
    <w:div w:id="735082404">
      <w:marLeft w:val="480"/>
      <w:marRight w:val="0"/>
      <w:marTop w:val="0"/>
      <w:marBottom w:val="0"/>
      <w:divBdr>
        <w:top w:val="none" w:sz="0" w:space="0" w:color="auto"/>
        <w:left w:val="none" w:sz="0" w:space="0" w:color="auto"/>
        <w:bottom w:val="none" w:sz="0" w:space="0" w:color="auto"/>
        <w:right w:val="none" w:sz="0" w:space="0" w:color="auto"/>
      </w:divBdr>
    </w:div>
    <w:div w:id="735084144">
      <w:marLeft w:val="640"/>
      <w:marRight w:val="0"/>
      <w:marTop w:val="0"/>
      <w:marBottom w:val="0"/>
      <w:divBdr>
        <w:top w:val="none" w:sz="0" w:space="0" w:color="auto"/>
        <w:left w:val="none" w:sz="0" w:space="0" w:color="auto"/>
        <w:bottom w:val="none" w:sz="0" w:space="0" w:color="auto"/>
        <w:right w:val="none" w:sz="0" w:space="0" w:color="auto"/>
      </w:divBdr>
    </w:div>
    <w:div w:id="735205634">
      <w:marLeft w:val="640"/>
      <w:marRight w:val="0"/>
      <w:marTop w:val="0"/>
      <w:marBottom w:val="0"/>
      <w:divBdr>
        <w:top w:val="none" w:sz="0" w:space="0" w:color="auto"/>
        <w:left w:val="none" w:sz="0" w:space="0" w:color="auto"/>
        <w:bottom w:val="none" w:sz="0" w:space="0" w:color="auto"/>
        <w:right w:val="none" w:sz="0" w:space="0" w:color="auto"/>
      </w:divBdr>
    </w:div>
    <w:div w:id="735207414">
      <w:marLeft w:val="480"/>
      <w:marRight w:val="0"/>
      <w:marTop w:val="0"/>
      <w:marBottom w:val="0"/>
      <w:divBdr>
        <w:top w:val="none" w:sz="0" w:space="0" w:color="auto"/>
        <w:left w:val="none" w:sz="0" w:space="0" w:color="auto"/>
        <w:bottom w:val="none" w:sz="0" w:space="0" w:color="auto"/>
        <w:right w:val="none" w:sz="0" w:space="0" w:color="auto"/>
      </w:divBdr>
    </w:div>
    <w:div w:id="735320727">
      <w:marLeft w:val="480"/>
      <w:marRight w:val="0"/>
      <w:marTop w:val="0"/>
      <w:marBottom w:val="0"/>
      <w:divBdr>
        <w:top w:val="none" w:sz="0" w:space="0" w:color="auto"/>
        <w:left w:val="none" w:sz="0" w:space="0" w:color="auto"/>
        <w:bottom w:val="none" w:sz="0" w:space="0" w:color="auto"/>
        <w:right w:val="none" w:sz="0" w:space="0" w:color="auto"/>
      </w:divBdr>
    </w:div>
    <w:div w:id="735323341">
      <w:marLeft w:val="480"/>
      <w:marRight w:val="0"/>
      <w:marTop w:val="0"/>
      <w:marBottom w:val="0"/>
      <w:divBdr>
        <w:top w:val="none" w:sz="0" w:space="0" w:color="auto"/>
        <w:left w:val="none" w:sz="0" w:space="0" w:color="auto"/>
        <w:bottom w:val="none" w:sz="0" w:space="0" w:color="auto"/>
        <w:right w:val="none" w:sz="0" w:space="0" w:color="auto"/>
      </w:divBdr>
    </w:div>
    <w:div w:id="735324770">
      <w:marLeft w:val="480"/>
      <w:marRight w:val="0"/>
      <w:marTop w:val="0"/>
      <w:marBottom w:val="0"/>
      <w:divBdr>
        <w:top w:val="none" w:sz="0" w:space="0" w:color="auto"/>
        <w:left w:val="none" w:sz="0" w:space="0" w:color="auto"/>
        <w:bottom w:val="none" w:sz="0" w:space="0" w:color="auto"/>
        <w:right w:val="none" w:sz="0" w:space="0" w:color="auto"/>
      </w:divBdr>
    </w:div>
    <w:div w:id="735392655">
      <w:marLeft w:val="640"/>
      <w:marRight w:val="0"/>
      <w:marTop w:val="0"/>
      <w:marBottom w:val="0"/>
      <w:divBdr>
        <w:top w:val="none" w:sz="0" w:space="0" w:color="auto"/>
        <w:left w:val="none" w:sz="0" w:space="0" w:color="auto"/>
        <w:bottom w:val="none" w:sz="0" w:space="0" w:color="auto"/>
        <w:right w:val="none" w:sz="0" w:space="0" w:color="auto"/>
      </w:divBdr>
    </w:div>
    <w:div w:id="735394217">
      <w:marLeft w:val="640"/>
      <w:marRight w:val="0"/>
      <w:marTop w:val="0"/>
      <w:marBottom w:val="0"/>
      <w:divBdr>
        <w:top w:val="none" w:sz="0" w:space="0" w:color="auto"/>
        <w:left w:val="none" w:sz="0" w:space="0" w:color="auto"/>
        <w:bottom w:val="none" w:sz="0" w:space="0" w:color="auto"/>
        <w:right w:val="none" w:sz="0" w:space="0" w:color="auto"/>
      </w:divBdr>
    </w:div>
    <w:div w:id="735470283">
      <w:marLeft w:val="640"/>
      <w:marRight w:val="0"/>
      <w:marTop w:val="0"/>
      <w:marBottom w:val="0"/>
      <w:divBdr>
        <w:top w:val="none" w:sz="0" w:space="0" w:color="auto"/>
        <w:left w:val="none" w:sz="0" w:space="0" w:color="auto"/>
        <w:bottom w:val="none" w:sz="0" w:space="0" w:color="auto"/>
        <w:right w:val="none" w:sz="0" w:space="0" w:color="auto"/>
      </w:divBdr>
    </w:div>
    <w:div w:id="735474865">
      <w:marLeft w:val="480"/>
      <w:marRight w:val="0"/>
      <w:marTop w:val="0"/>
      <w:marBottom w:val="0"/>
      <w:divBdr>
        <w:top w:val="none" w:sz="0" w:space="0" w:color="auto"/>
        <w:left w:val="none" w:sz="0" w:space="0" w:color="auto"/>
        <w:bottom w:val="none" w:sz="0" w:space="0" w:color="auto"/>
        <w:right w:val="none" w:sz="0" w:space="0" w:color="auto"/>
      </w:divBdr>
    </w:div>
    <w:div w:id="735514353">
      <w:marLeft w:val="480"/>
      <w:marRight w:val="0"/>
      <w:marTop w:val="0"/>
      <w:marBottom w:val="0"/>
      <w:divBdr>
        <w:top w:val="none" w:sz="0" w:space="0" w:color="auto"/>
        <w:left w:val="none" w:sz="0" w:space="0" w:color="auto"/>
        <w:bottom w:val="none" w:sz="0" w:space="0" w:color="auto"/>
        <w:right w:val="none" w:sz="0" w:space="0" w:color="auto"/>
      </w:divBdr>
    </w:div>
    <w:div w:id="735516209">
      <w:marLeft w:val="480"/>
      <w:marRight w:val="0"/>
      <w:marTop w:val="0"/>
      <w:marBottom w:val="0"/>
      <w:divBdr>
        <w:top w:val="none" w:sz="0" w:space="0" w:color="auto"/>
        <w:left w:val="none" w:sz="0" w:space="0" w:color="auto"/>
        <w:bottom w:val="none" w:sz="0" w:space="0" w:color="auto"/>
        <w:right w:val="none" w:sz="0" w:space="0" w:color="auto"/>
      </w:divBdr>
    </w:div>
    <w:div w:id="735588009">
      <w:marLeft w:val="640"/>
      <w:marRight w:val="0"/>
      <w:marTop w:val="0"/>
      <w:marBottom w:val="0"/>
      <w:divBdr>
        <w:top w:val="none" w:sz="0" w:space="0" w:color="auto"/>
        <w:left w:val="none" w:sz="0" w:space="0" w:color="auto"/>
        <w:bottom w:val="none" w:sz="0" w:space="0" w:color="auto"/>
        <w:right w:val="none" w:sz="0" w:space="0" w:color="auto"/>
      </w:divBdr>
    </w:div>
    <w:div w:id="735782764">
      <w:marLeft w:val="640"/>
      <w:marRight w:val="0"/>
      <w:marTop w:val="0"/>
      <w:marBottom w:val="0"/>
      <w:divBdr>
        <w:top w:val="none" w:sz="0" w:space="0" w:color="auto"/>
        <w:left w:val="none" w:sz="0" w:space="0" w:color="auto"/>
        <w:bottom w:val="none" w:sz="0" w:space="0" w:color="auto"/>
        <w:right w:val="none" w:sz="0" w:space="0" w:color="auto"/>
      </w:divBdr>
    </w:div>
    <w:div w:id="735783965">
      <w:marLeft w:val="480"/>
      <w:marRight w:val="0"/>
      <w:marTop w:val="0"/>
      <w:marBottom w:val="0"/>
      <w:divBdr>
        <w:top w:val="none" w:sz="0" w:space="0" w:color="auto"/>
        <w:left w:val="none" w:sz="0" w:space="0" w:color="auto"/>
        <w:bottom w:val="none" w:sz="0" w:space="0" w:color="auto"/>
        <w:right w:val="none" w:sz="0" w:space="0" w:color="auto"/>
      </w:divBdr>
    </w:div>
    <w:div w:id="735856585">
      <w:marLeft w:val="640"/>
      <w:marRight w:val="0"/>
      <w:marTop w:val="0"/>
      <w:marBottom w:val="0"/>
      <w:divBdr>
        <w:top w:val="none" w:sz="0" w:space="0" w:color="auto"/>
        <w:left w:val="none" w:sz="0" w:space="0" w:color="auto"/>
        <w:bottom w:val="none" w:sz="0" w:space="0" w:color="auto"/>
        <w:right w:val="none" w:sz="0" w:space="0" w:color="auto"/>
      </w:divBdr>
    </w:div>
    <w:div w:id="735857231">
      <w:marLeft w:val="640"/>
      <w:marRight w:val="0"/>
      <w:marTop w:val="0"/>
      <w:marBottom w:val="0"/>
      <w:divBdr>
        <w:top w:val="none" w:sz="0" w:space="0" w:color="auto"/>
        <w:left w:val="none" w:sz="0" w:space="0" w:color="auto"/>
        <w:bottom w:val="none" w:sz="0" w:space="0" w:color="auto"/>
        <w:right w:val="none" w:sz="0" w:space="0" w:color="auto"/>
      </w:divBdr>
    </w:div>
    <w:div w:id="735858326">
      <w:marLeft w:val="480"/>
      <w:marRight w:val="0"/>
      <w:marTop w:val="0"/>
      <w:marBottom w:val="0"/>
      <w:divBdr>
        <w:top w:val="none" w:sz="0" w:space="0" w:color="auto"/>
        <w:left w:val="none" w:sz="0" w:space="0" w:color="auto"/>
        <w:bottom w:val="none" w:sz="0" w:space="0" w:color="auto"/>
        <w:right w:val="none" w:sz="0" w:space="0" w:color="auto"/>
      </w:divBdr>
    </w:div>
    <w:div w:id="735973061">
      <w:marLeft w:val="480"/>
      <w:marRight w:val="0"/>
      <w:marTop w:val="0"/>
      <w:marBottom w:val="0"/>
      <w:divBdr>
        <w:top w:val="none" w:sz="0" w:space="0" w:color="auto"/>
        <w:left w:val="none" w:sz="0" w:space="0" w:color="auto"/>
        <w:bottom w:val="none" w:sz="0" w:space="0" w:color="auto"/>
        <w:right w:val="none" w:sz="0" w:space="0" w:color="auto"/>
      </w:divBdr>
    </w:div>
    <w:div w:id="735980490">
      <w:marLeft w:val="480"/>
      <w:marRight w:val="0"/>
      <w:marTop w:val="0"/>
      <w:marBottom w:val="0"/>
      <w:divBdr>
        <w:top w:val="none" w:sz="0" w:space="0" w:color="auto"/>
        <w:left w:val="none" w:sz="0" w:space="0" w:color="auto"/>
        <w:bottom w:val="none" w:sz="0" w:space="0" w:color="auto"/>
        <w:right w:val="none" w:sz="0" w:space="0" w:color="auto"/>
      </w:divBdr>
    </w:div>
    <w:div w:id="736126281">
      <w:marLeft w:val="480"/>
      <w:marRight w:val="0"/>
      <w:marTop w:val="0"/>
      <w:marBottom w:val="0"/>
      <w:divBdr>
        <w:top w:val="none" w:sz="0" w:space="0" w:color="auto"/>
        <w:left w:val="none" w:sz="0" w:space="0" w:color="auto"/>
        <w:bottom w:val="none" w:sz="0" w:space="0" w:color="auto"/>
        <w:right w:val="none" w:sz="0" w:space="0" w:color="auto"/>
      </w:divBdr>
    </w:div>
    <w:div w:id="736131398">
      <w:marLeft w:val="480"/>
      <w:marRight w:val="0"/>
      <w:marTop w:val="0"/>
      <w:marBottom w:val="0"/>
      <w:divBdr>
        <w:top w:val="none" w:sz="0" w:space="0" w:color="auto"/>
        <w:left w:val="none" w:sz="0" w:space="0" w:color="auto"/>
        <w:bottom w:val="none" w:sz="0" w:space="0" w:color="auto"/>
        <w:right w:val="none" w:sz="0" w:space="0" w:color="auto"/>
      </w:divBdr>
    </w:div>
    <w:div w:id="736171753">
      <w:marLeft w:val="480"/>
      <w:marRight w:val="0"/>
      <w:marTop w:val="0"/>
      <w:marBottom w:val="0"/>
      <w:divBdr>
        <w:top w:val="none" w:sz="0" w:space="0" w:color="auto"/>
        <w:left w:val="none" w:sz="0" w:space="0" w:color="auto"/>
        <w:bottom w:val="none" w:sz="0" w:space="0" w:color="auto"/>
        <w:right w:val="none" w:sz="0" w:space="0" w:color="auto"/>
      </w:divBdr>
    </w:div>
    <w:div w:id="736173197">
      <w:marLeft w:val="480"/>
      <w:marRight w:val="0"/>
      <w:marTop w:val="0"/>
      <w:marBottom w:val="0"/>
      <w:divBdr>
        <w:top w:val="none" w:sz="0" w:space="0" w:color="auto"/>
        <w:left w:val="none" w:sz="0" w:space="0" w:color="auto"/>
        <w:bottom w:val="none" w:sz="0" w:space="0" w:color="auto"/>
        <w:right w:val="none" w:sz="0" w:space="0" w:color="auto"/>
      </w:divBdr>
    </w:div>
    <w:div w:id="736175083">
      <w:marLeft w:val="640"/>
      <w:marRight w:val="0"/>
      <w:marTop w:val="0"/>
      <w:marBottom w:val="0"/>
      <w:divBdr>
        <w:top w:val="none" w:sz="0" w:space="0" w:color="auto"/>
        <w:left w:val="none" w:sz="0" w:space="0" w:color="auto"/>
        <w:bottom w:val="none" w:sz="0" w:space="0" w:color="auto"/>
        <w:right w:val="none" w:sz="0" w:space="0" w:color="auto"/>
      </w:divBdr>
    </w:div>
    <w:div w:id="736246913">
      <w:marLeft w:val="480"/>
      <w:marRight w:val="0"/>
      <w:marTop w:val="0"/>
      <w:marBottom w:val="0"/>
      <w:divBdr>
        <w:top w:val="none" w:sz="0" w:space="0" w:color="auto"/>
        <w:left w:val="none" w:sz="0" w:space="0" w:color="auto"/>
        <w:bottom w:val="none" w:sz="0" w:space="0" w:color="auto"/>
        <w:right w:val="none" w:sz="0" w:space="0" w:color="auto"/>
      </w:divBdr>
    </w:div>
    <w:div w:id="736247365">
      <w:marLeft w:val="640"/>
      <w:marRight w:val="0"/>
      <w:marTop w:val="0"/>
      <w:marBottom w:val="0"/>
      <w:divBdr>
        <w:top w:val="none" w:sz="0" w:space="0" w:color="auto"/>
        <w:left w:val="none" w:sz="0" w:space="0" w:color="auto"/>
        <w:bottom w:val="none" w:sz="0" w:space="0" w:color="auto"/>
        <w:right w:val="none" w:sz="0" w:space="0" w:color="auto"/>
      </w:divBdr>
    </w:div>
    <w:div w:id="736319258">
      <w:marLeft w:val="480"/>
      <w:marRight w:val="0"/>
      <w:marTop w:val="0"/>
      <w:marBottom w:val="0"/>
      <w:divBdr>
        <w:top w:val="none" w:sz="0" w:space="0" w:color="auto"/>
        <w:left w:val="none" w:sz="0" w:space="0" w:color="auto"/>
        <w:bottom w:val="none" w:sz="0" w:space="0" w:color="auto"/>
        <w:right w:val="none" w:sz="0" w:space="0" w:color="auto"/>
      </w:divBdr>
    </w:div>
    <w:div w:id="736324089">
      <w:marLeft w:val="480"/>
      <w:marRight w:val="0"/>
      <w:marTop w:val="0"/>
      <w:marBottom w:val="0"/>
      <w:divBdr>
        <w:top w:val="none" w:sz="0" w:space="0" w:color="auto"/>
        <w:left w:val="none" w:sz="0" w:space="0" w:color="auto"/>
        <w:bottom w:val="none" w:sz="0" w:space="0" w:color="auto"/>
        <w:right w:val="none" w:sz="0" w:space="0" w:color="auto"/>
      </w:divBdr>
    </w:div>
    <w:div w:id="736437594">
      <w:marLeft w:val="640"/>
      <w:marRight w:val="0"/>
      <w:marTop w:val="0"/>
      <w:marBottom w:val="0"/>
      <w:divBdr>
        <w:top w:val="none" w:sz="0" w:space="0" w:color="auto"/>
        <w:left w:val="none" w:sz="0" w:space="0" w:color="auto"/>
        <w:bottom w:val="none" w:sz="0" w:space="0" w:color="auto"/>
        <w:right w:val="none" w:sz="0" w:space="0" w:color="auto"/>
      </w:divBdr>
    </w:div>
    <w:div w:id="736442770">
      <w:marLeft w:val="640"/>
      <w:marRight w:val="0"/>
      <w:marTop w:val="0"/>
      <w:marBottom w:val="0"/>
      <w:divBdr>
        <w:top w:val="none" w:sz="0" w:space="0" w:color="auto"/>
        <w:left w:val="none" w:sz="0" w:space="0" w:color="auto"/>
        <w:bottom w:val="none" w:sz="0" w:space="0" w:color="auto"/>
        <w:right w:val="none" w:sz="0" w:space="0" w:color="auto"/>
      </w:divBdr>
    </w:div>
    <w:div w:id="736511331">
      <w:marLeft w:val="640"/>
      <w:marRight w:val="0"/>
      <w:marTop w:val="0"/>
      <w:marBottom w:val="0"/>
      <w:divBdr>
        <w:top w:val="none" w:sz="0" w:space="0" w:color="auto"/>
        <w:left w:val="none" w:sz="0" w:space="0" w:color="auto"/>
        <w:bottom w:val="none" w:sz="0" w:space="0" w:color="auto"/>
        <w:right w:val="none" w:sz="0" w:space="0" w:color="auto"/>
      </w:divBdr>
    </w:div>
    <w:div w:id="736513941">
      <w:marLeft w:val="640"/>
      <w:marRight w:val="0"/>
      <w:marTop w:val="0"/>
      <w:marBottom w:val="0"/>
      <w:divBdr>
        <w:top w:val="none" w:sz="0" w:space="0" w:color="auto"/>
        <w:left w:val="none" w:sz="0" w:space="0" w:color="auto"/>
        <w:bottom w:val="none" w:sz="0" w:space="0" w:color="auto"/>
        <w:right w:val="none" w:sz="0" w:space="0" w:color="auto"/>
      </w:divBdr>
    </w:div>
    <w:div w:id="736514916">
      <w:marLeft w:val="640"/>
      <w:marRight w:val="0"/>
      <w:marTop w:val="0"/>
      <w:marBottom w:val="0"/>
      <w:divBdr>
        <w:top w:val="none" w:sz="0" w:space="0" w:color="auto"/>
        <w:left w:val="none" w:sz="0" w:space="0" w:color="auto"/>
        <w:bottom w:val="none" w:sz="0" w:space="0" w:color="auto"/>
        <w:right w:val="none" w:sz="0" w:space="0" w:color="auto"/>
      </w:divBdr>
    </w:div>
    <w:div w:id="736707677">
      <w:marLeft w:val="480"/>
      <w:marRight w:val="0"/>
      <w:marTop w:val="0"/>
      <w:marBottom w:val="0"/>
      <w:divBdr>
        <w:top w:val="none" w:sz="0" w:space="0" w:color="auto"/>
        <w:left w:val="none" w:sz="0" w:space="0" w:color="auto"/>
        <w:bottom w:val="none" w:sz="0" w:space="0" w:color="auto"/>
        <w:right w:val="none" w:sz="0" w:space="0" w:color="auto"/>
      </w:divBdr>
    </w:div>
    <w:div w:id="736784213">
      <w:marLeft w:val="480"/>
      <w:marRight w:val="0"/>
      <w:marTop w:val="0"/>
      <w:marBottom w:val="0"/>
      <w:divBdr>
        <w:top w:val="none" w:sz="0" w:space="0" w:color="auto"/>
        <w:left w:val="none" w:sz="0" w:space="0" w:color="auto"/>
        <w:bottom w:val="none" w:sz="0" w:space="0" w:color="auto"/>
        <w:right w:val="none" w:sz="0" w:space="0" w:color="auto"/>
      </w:divBdr>
    </w:div>
    <w:div w:id="736786793">
      <w:marLeft w:val="480"/>
      <w:marRight w:val="0"/>
      <w:marTop w:val="0"/>
      <w:marBottom w:val="0"/>
      <w:divBdr>
        <w:top w:val="none" w:sz="0" w:space="0" w:color="auto"/>
        <w:left w:val="none" w:sz="0" w:space="0" w:color="auto"/>
        <w:bottom w:val="none" w:sz="0" w:space="0" w:color="auto"/>
        <w:right w:val="none" w:sz="0" w:space="0" w:color="auto"/>
      </w:divBdr>
    </w:div>
    <w:div w:id="736787322">
      <w:marLeft w:val="640"/>
      <w:marRight w:val="0"/>
      <w:marTop w:val="0"/>
      <w:marBottom w:val="0"/>
      <w:divBdr>
        <w:top w:val="none" w:sz="0" w:space="0" w:color="auto"/>
        <w:left w:val="none" w:sz="0" w:space="0" w:color="auto"/>
        <w:bottom w:val="none" w:sz="0" w:space="0" w:color="auto"/>
        <w:right w:val="none" w:sz="0" w:space="0" w:color="auto"/>
      </w:divBdr>
    </w:div>
    <w:div w:id="736974802">
      <w:marLeft w:val="640"/>
      <w:marRight w:val="0"/>
      <w:marTop w:val="0"/>
      <w:marBottom w:val="0"/>
      <w:divBdr>
        <w:top w:val="none" w:sz="0" w:space="0" w:color="auto"/>
        <w:left w:val="none" w:sz="0" w:space="0" w:color="auto"/>
        <w:bottom w:val="none" w:sz="0" w:space="0" w:color="auto"/>
        <w:right w:val="none" w:sz="0" w:space="0" w:color="auto"/>
      </w:divBdr>
    </w:div>
    <w:div w:id="737018247">
      <w:marLeft w:val="480"/>
      <w:marRight w:val="0"/>
      <w:marTop w:val="0"/>
      <w:marBottom w:val="0"/>
      <w:divBdr>
        <w:top w:val="none" w:sz="0" w:space="0" w:color="auto"/>
        <w:left w:val="none" w:sz="0" w:space="0" w:color="auto"/>
        <w:bottom w:val="none" w:sz="0" w:space="0" w:color="auto"/>
        <w:right w:val="none" w:sz="0" w:space="0" w:color="auto"/>
      </w:divBdr>
    </w:div>
    <w:div w:id="737090259">
      <w:marLeft w:val="640"/>
      <w:marRight w:val="0"/>
      <w:marTop w:val="0"/>
      <w:marBottom w:val="0"/>
      <w:divBdr>
        <w:top w:val="none" w:sz="0" w:space="0" w:color="auto"/>
        <w:left w:val="none" w:sz="0" w:space="0" w:color="auto"/>
        <w:bottom w:val="none" w:sz="0" w:space="0" w:color="auto"/>
        <w:right w:val="none" w:sz="0" w:space="0" w:color="auto"/>
      </w:divBdr>
    </w:div>
    <w:div w:id="737171671">
      <w:marLeft w:val="480"/>
      <w:marRight w:val="0"/>
      <w:marTop w:val="0"/>
      <w:marBottom w:val="0"/>
      <w:divBdr>
        <w:top w:val="none" w:sz="0" w:space="0" w:color="auto"/>
        <w:left w:val="none" w:sz="0" w:space="0" w:color="auto"/>
        <w:bottom w:val="none" w:sz="0" w:space="0" w:color="auto"/>
        <w:right w:val="none" w:sz="0" w:space="0" w:color="auto"/>
      </w:divBdr>
    </w:div>
    <w:div w:id="737244544">
      <w:marLeft w:val="640"/>
      <w:marRight w:val="0"/>
      <w:marTop w:val="0"/>
      <w:marBottom w:val="0"/>
      <w:divBdr>
        <w:top w:val="none" w:sz="0" w:space="0" w:color="auto"/>
        <w:left w:val="none" w:sz="0" w:space="0" w:color="auto"/>
        <w:bottom w:val="none" w:sz="0" w:space="0" w:color="auto"/>
        <w:right w:val="none" w:sz="0" w:space="0" w:color="auto"/>
      </w:divBdr>
    </w:div>
    <w:div w:id="737367738">
      <w:marLeft w:val="640"/>
      <w:marRight w:val="0"/>
      <w:marTop w:val="0"/>
      <w:marBottom w:val="0"/>
      <w:divBdr>
        <w:top w:val="none" w:sz="0" w:space="0" w:color="auto"/>
        <w:left w:val="none" w:sz="0" w:space="0" w:color="auto"/>
        <w:bottom w:val="none" w:sz="0" w:space="0" w:color="auto"/>
        <w:right w:val="none" w:sz="0" w:space="0" w:color="auto"/>
      </w:divBdr>
    </w:div>
    <w:div w:id="737481075">
      <w:marLeft w:val="640"/>
      <w:marRight w:val="0"/>
      <w:marTop w:val="0"/>
      <w:marBottom w:val="0"/>
      <w:divBdr>
        <w:top w:val="none" w:sz="0" w:space="0" w:color="auto"/>
        <w:left w:val="none" w:sz="0" w:space="0" w:color="auto"/>
        <w:bottom w:val="none" w:sz="0" w:space="0" w:color="auto"/>
        <w:right w:val="none" w:sz="0" w:space="0" w:color="auto"/>
      </w:divBdr>
    </w:div>
    <w:div w:id="737627581">
      <w:marLeft w:val="640"/>
      <w:marRight w:val="0"/>
      <w:marTop w:val="0"/>
      <w:marBottom w:val="0"/>
      <w:divBdr>
        <w:top w:val="none" w:sz="0" w:space="0" w:color="auto"/>
        <w:left w:val="none" w:sz="0" w:space="0" w:color="auto"/>
        <w:bottom w:val="none" w:sz="0" w:space="0" w:color="auto"/>
        <w:right w:val="none" w:sz="0" w:space="0" w:color="auto"/>
      </w:divBdr>
    </w:div>
    <w:div w:id="737630817">
      <w:marLeft w:val="480"/>
      <w:marRight w:val="0"/>
      <w:marTop w:val="0"/>
      <w:marBottom w:val="0"/>
      <w:divBdr>
        <w:top w:val="none" w:sz="0" w:space="0" w:color="auto"/>
        <w:left w:val="none" w:sz="0" w:space="0" w:color="auto"/>
        <w:bottom w:val="none" w:sz="0" w:space="0" w:color="auto"/>
        <w:right w:val="none" w:sz="0" w:space="0" w:color="auto"/>
      </w:divBdr>
    </w:div>
    <w:div w:id="737872374">
      <w:marLeft w:val="480"/>
      <w:marRight w:val="0"/>
      <w:marTop w:val="0"/>
      <w:marBottom w:val="0"/>
      <w:divBdr>
        <w:top w:val="none" w:sz="0" w:space="0" w:color="auto"/>
        <w:left w:val="none" w:sz="0" w:space="0" w:color="auto"/>
        <w:bottom w:val="none" w:sz="0" w:space="0" w:color="auto"/>
        <w:right w:val="none" w:sz="0" w:space="0" w:color="auto"/>
      </w:divBdr>
    </w:div>
    <w:div w:id="737940072">
      <w:marLeft w:val="480"/>
      <w:marRight w:val="0"/>
      <w:marTop w:val="0"/>
      <w:marBottom w:val="0"/>
      <w:divBdr>
        <w:top w:val="none" w:sz="0" w:space="0" w:color="auto"/>
        <w:left w:val="none" w:sz="0" w:space="0" w:color="auto"/>
        <w:bottom w:val="none" w:sz="0" w:space="0" w:color="auto"/>
        <w:right w:val="none" w:sz="0" w:space="0" w:color="auto"/>
      </w:divBdr>
    </w:div>
    <w:div w:id="737940123">
      <w:marLeft w:val="480"/>
      <w:marRight w:val="0"/>
      <w:marTop w:val="0"/>
      <w:marBottom w:val="0"/>
      <w:divBdr>
        <w:top w:val="none" w:sz="0" w:space="0" w:color="auto"/>
        <w:left w:val="none" w:sz="0" w:space="0" w:color="auto"/>
        <w:bottom w:val="none" w:sz="0" w:space="0" w:color="auto"/>
        <w:right w:val="none" w:sz="0" w:space="0" w:color="auto"/>
      </w:divBdr>
    </w:div>
    <w:div w:id="737946353">
      <w:marLeft w:val="640"/>
      <w:marRight w:val="0"/>
      <w:marTop w:val="0"/>
      <w:marBottom w:val="0"/>
      <w:divBdr>
        <w:top w:val="none" w:sz="0" w:space="0" w:color="auto"/>
        <w:left w:val="none" w:sz="0" w:space="0" w:color="auto"/>
        <w:bottom w:val="none" w:sz="0" w:space="0" w:color="auto"/>
        <w:right w:val="none" w:sz="0" w:space="0" w:color="auto"/>
      </w:divBdr>
    </w:div>
    <w:div w:id="738015698">
      <w:marLeft w:val="480"/>
      <w:marRight w:val="0"/>
      <w:marTop w:val="0"/>
      <w:marBottom w:val="0"/>
      <w:divBdr>
        <w:top w:val="none" w:sz="0" w:space="0" w:color="auto"/>
        <w:left w:val="none" w:sz="0" w:space="0" w:color="auto"/>
        <w:bottom w:val="none" w:sz="0" w:space="0" w:color="auto"/>
        <w:right w:val="none" w:sz="0" w:space="0" w:color="auto"/>
      </w:divBdr>
    </w:div>
    <w:div w:id="738017277">
      <w:marLeft w:val="640"/>
      <w:marRight w:val="0"/>
      <w:marTop w:val="0"/>
      <w:marBottom w:val="0"/>
      <w:divBdr>
        <w:top w:val="none" w:sz="0" w:space="0" w:color="auto"/>
        <w:left w:val="none" w:sz="0" w:space="0" w:color="auto"/>
        <w:bottom w:val="none" w:sz="0" w:space="0" w:color="auto"/>
        <w:right w:val="none" w:sz="0" w:space="0" w:color="auto"/>
      </w:divBdr>
    </w:div>
    <w:div w:id="738021933">
      <w:marLeft w:val="480"/>
      <w:marRight w:val="0"/>
      <w:marTop w:val="0"/>
      <w:marBottom w:val="0"/>
      <w:divBdr>
        <w:top w:val="none" w:sz="0" w:space="0" w:color="auto"/>
        <w:left w:val="none" w:sz="0" w:space="0" w:color="auto"/>
        <w:bottom w:val="none" w:sz="0" w:space="0" w:color="auto"/>
        <w:right w:val="none" w:sz="0" w:space="0" w:color="auto"/>
      </w:divBdr>
    </w:div>
    <w:div w:id="738132355">
      <w:marLeft w:val="640"/>
      <w:marRight w:val="0"/>
      <w:marTop w:val="0"/>
      <w:marBottom w:val="0"/>
      <w:divBdr>
        <w:top w:val="none" w:sz="0" w:space="0" w:color="auto"/>
        <w:left w:val="none" w:sz="0" w:space="0" w:color="auto"/>
        <w:bottom w:val="none" w:sz="0" w:space="0" w:color="auto"/>
        <w:right w:val="none" w:sz="0" w:space="0" w:color="auto"/>
      </w:divBdr>
    </w:div>
    <w:div w:id="738138686">
      <w:marLeft w:val="480"/>
      <w:marRight w:val="0"/>
      <w:marTop w:val="0"/>
      <w:marBottom w:val="0"/>
      <w:divBdr>
        <w:top w:val="none" w:sz="0" w:space="0" w:color="auto"/>
        <w:left w:val="none" w:sz="0" w:space="0" w:color="auto"/>
        <w:bottom w:val="none" w:sz="0" w:space="0" w:color="auto"/>
        <w:right w:val="none" w:sz="0" w:space="0" w:color="auto"/>
      </w:divBdr>
    </w:div>
    <w:div w:id="738407844">
      <w:marLeft w:val="640"/>
      <w:marRight w:val="0"/>
      <w:marTop w:val="0"/>
      <w:marBottom w:val="0"/>
      <w:divBdr>
        <w:top w:val="none" w:sz="0" w:space="0" w:color="auto"/>
        <w:left w:val="none" w:sz="0" w:space="0" w:color="auto"/>
        <w:bottom w:val="none" w:sz="0" w:space="0" w:color="auto"/>
        <w:right w:val="none" w:sz="0" w:space="0" w:color="auto"/>
      </w:divBdr>
    </w:div>
    <w:div w:id="738477327">
      <w:marLeft w:val="640"/>
      <w:marRight w:val="0"/>
      <w:marTop w:val="0"/>
      <w:marBottom w:val="0"/>
      <w:divBdr>
        <w:top w:val="none" w:sz="0" w:space="0" w:color="auto"/>
        <w:left w:val="none" w:sz="0" w:space="0" w:color="auto"/>
        <w:bottom w:val="none" w:sz="0" w:space="0" w:color="auto"/>
        <w:right w:val="none" w:sz="0" w:space="0" w:color="auto"/>
      </w:divBdr>
    </w:div>
    <w:div w:id="738552058">
      <w:marLeft w:val="480"/>
      <w:marRight w:val="0"/>
      <w:marTop w:val="0"/>
      <w:marBottom w:val="0"/>
      <w:divBdr>
        <w:top w:val="none" w:sz="0" w:space="0" w:color="auto"/>
        <w:left w:val="none" w:sz="0" w:space="0" w:color="auto"/>
        <w:bottom w:val="none" w:sz="0" w:space="0" w:color="auto"/>
        <w:right w:val="none" w:sz="0" w:space="0" w:color="auto"/>
      </w:divBdr>
    </w:div>
    <w:div w:id="738675148">
      <w:marLeft w:val="640"/>
      <w:marRight w:val="0"/>
      <w:marTop w:val="0"/>
      <w:marBottom w:val="0"/>
      <w:divBdr>
        <w:top w:val="none" w:sz="0" w:space="0" w:color="auto"/>
        <w:left w:val="none" w:sz="0" w:space="0" w:color="auto"/>
        <w:bottom w:val="none" w:sz="0" w:space="0" w:color="auto"/>
        <w:right w:val="none" w:sz="0" w:space="0" w:color="auto"/>
      </w:divBdr>
    </w:div>
    <w:div w:id="738745432">
      <w:marLeft w:val="640"/>
      <w:marRight w:val="0"/>
      <w:marTop w:val="0"/>
      <w:marBottom w:val="0"/>
      <w:divBdr>
        <w:top w:val="none" w:sz="0" w:space="0" w:color="auto"/>
        <w:left w:val="none" w:sz="0" w:space="0" w:color="auto"/>
        <w:bottom w:val="none" w:sz="0" w:space="0" w:color="auto"/>
        <w:right w:val="none" w:sz="0" w:space="0" w:color="auto"/>
      </w:divBdr>
    </w:div>
    <w:div w:id="738749097">
      <w:marLeft w:val="480"/>
      <w:marRight w:val="0"/>
      <w:marTop w:val="0"/>
      <w:marBottom w:val="0"/>
      <w:divBdr>
        <w:top w:val="none" w:sz="0" w:space="0" w:color="auto"/>
        <w:left w:val="none" w:sz="0" w:space="0" w:color="auto"/>
        <w:bottom w:val="none" w:sz="0" w:space="0" w:color="auto"/>
        <w:right w:val="none" w:sz="0" w:space="0" w:color="auto"/>
      </w:divBdr>
    </w:div>
    <w:div w:id="738753426">
      <w:marLeft w:val="640"/>
      <w:marRight w:val="0"/>
      <w:marTop w:val="0"/>
      <w:marBottom w:val="0"/>
      <w:divBdr>
        <w:top w:val="none" w:sz="0" w:space="0" w:color="auto"/>
        <w:left w:val="none" w:sz="0" w:space="0" w:color="auto"/>
        <w:bottom w:val="none" w:sz="0" w:space="0" w:color="auto"/>
        <w:right w:val="none" w:sz="0" w:space="0" w:color="auto"/>
      </w:divBdr>
    </w:div>
    <w:div w:id="738862670">
      <w:marLeft w:val="640"/>
      <w:marRight w:val="0"/>
      <w:marTop w:val="0"/>
      <w:marBottom w:val="0"/>
      <w:divBdr>
        <w:top w:val="none" w:sz="0" w:space="0" w:color="auto"/>
        <w:left w:val="none" w:sz="0" w:space="0" w:color="auto"/>
        <w:bottom w:val="none" w:sz="0" w:space="0" w:color="auto"/>
        <w:right w:val="none" w:sz="0" w:space="0" w:color="auto"/>
      </w:divBdr>
    </w:div>
    <w:div w:id="738865192">
      <w:marLeft w:val="480"/>
      <w:marRight w:val="0"/>
      <w:marTop w:val="0"/>
      <w:marBottom w:val="0"/>
      <w:divBdr>
        <w:top w:val="none" w:sz="0" w:space="0" w:color="auto"/>
        <w:left w:val="none" w:sz="0" w:space="0" w:color="auto"/>
        <w:bottom w:val="none" w:sz="0" w:space="0" w:color="auto"/>
        <w:right w:val="none" w:sz="0" w:space="0" w:color="auto"/>
      </w:divBdr>
    </w:div>
    <w:div w:id="738871328">
      <w:marLeft w:val="480"/>
      <w:marRight w:val="0"/>
      <w:marTop w:val="0"/>
      <w:marBottom w:val="0"/>
      <w:divBdr>
        <w:top w:val="none" w:sz="0" w:space="0" w:color="auto"/>
        <w:left w:val="none" w:sz="0" w:space="0" w:color="auto"/>
        <w:bottom w:val="none" w:sz="0" w:space="0" w:color="auto"/>
        <w:right w:val="none" w:sz="0" w:space="0" w:color="auto"/>
      </w:divBdr>
    </w:div>
    <w:div w:id="738945081">
      <w:marLeft w:val="640"/>
      <w:marRight w:val="0"/>
      <w:marTop w:val="0"/>
      <w:marBottom w:val="0"/>
      <w:divBdr>
        <w:top w:val="none" w:sz="0" w:space="0" w:color="auto"/>
        <w:left w:val="none" w:sz="0" w:space="0" w:color="auto"/>
        <w:bottom w:val="none" w:sz="0" w:space="0" w:color="auto"/>
        <w:right w:val="none" w:sz="0" w:space="0" w:color="auto"/>
      </w:divBdr>
    </w:div>
    <w:div w:id="739135836">
      <w:marLeft w:val="480"/>
      <w:marRight w:val="0"/>
      <w:marTop w:val="0"/>
      <w:marBottom w:val="0"/>
      <w:divBdr>
        <w:top w:val="none" w:sz="0" w:space="0" w:color="auto"/>
        <w:left w:val="none" w:sz="0" w:space="0" w:color="auto"/>
        <w:bottom w:val="none" w:sz="0" w:space="0" w:color="auto"/>
        <w:right w:val="none" w:sz="0" w:space="0" w:color="auto"/>
      </w:divBdr>
    </w:div>
    <w:div w:id="739137343">
      <w:marLeft w:val="480"/>
      <w:marRight w:val="0"/>
      <w:marTop w:val="0"/>
      <w:marBottom w:val="0"/>
      <w:divBdr>
        <w:top w:val="none" w:sz="0" w:space="0" w:color="auto"/>
        <w:left w:val="none" w:sz="0" w:space="0" w:color="auto"/>
        <w:bottom w:val="none" w:sz="0" w:space="0" w:color="auto"/>
        <w:right w:val="none" w:sz="0" w:space="0" w:color="auto"/>
      </w:divBdr>
    </w:div>
    <w:div w:id="739181372">
      <w:marLeft w:val="640"/>
      <w:marRight w:val="0"/>
      <w:marTop w:val="0"/>
      <w:marBottom w:val="0"/>
      <w:divBdr>
        <w:top w:val="none" w:sz="0" w:space="0" w:color="auto"/>
        <w:left w:val="none" w:sz="0" w:space="0" w:color="auto"/>
        <w:bottom w:val="none" w:sz="0" w:space="0" w:color="auto"/>
        <w:right w:val="none" w:sz="0" w:space="0" w:color="auto"/>
      </w:divBdr>
    </w:div>
    <w:div w:id="739249911">
      <w:marLeft w:val="640"/>
      <w:marRight w:val="0"/>
      <w:marTop w:val="0"/>
      <w:marBottom w:val="0"/>
      <w:divBdr>
        <w:top w:val="none" w:sz="0" w:space="0" w:color="auto"/>
        <w:left w:val="none" w:sz="0" w:space="0" w:color="auto"/>
        <w:bottom w:val="none" w:sz="0" w:space="0" w:color="auto"/>
        <w:right w:val="none" w:sz="0" w:space="0" w:color="auto"/>
      </w:divBdr>
    </w:div>
    <w:div w:id="739251943">
      <w:marLeft w:val="480"/>
      <w:marRight w:val="0"/>
      <w:marTop w:val="0"/>
      <w:marBottom w:val="0"/>
      <w:divBdr>
        <w:top w:val="none" w:sz="0" w:space="0" w:color="auto"/>
        <w:left w:val="none" w:sz="0" w:space="0" w:color="auto"/>
        <w:bottom w:val="none" w:sz="0" w:space="0" w:color="auto"/>
        <w:right w:val="none" w:sz="0" w:space="0" w:color="auto"/>
      </w:divBdr>
    </w:div>
    <w:div w:id="739256743">
      <w:marLeft w:val="640"/>
      <w:marRight w:val="0"/>
      <w:marTop w:val="0"/>
      <w:marBottom w:val="0"/>
      <w:divBdr>
        <w:top w:val="none" w:sz="0" w:space="0" w:color="auto"/>
        <w:left w:val="none" w:sz="0" w:space="0" w:color="auto"/>
        <w:bottom w:val="none" w:sz="0" w:space="0" w:color="auto"/>
        <w:right w:val="none" w:sz="0" w:space="0" w:color="auto"/>
      </w:divBdr>
    </w:div>
    <w:div w:id="739400574">
      <w:marLeft w:val="480"/>
      <w:marRight w:val="0"/>
      <w:marTop w:val="0"/>
      <w:marBottom w:val="0"/>
      <w:divBdr>
        <w:top w:val="none" w:sz="0" w:space="0" w:color="auto"/>
        <w:left w:val="none" w:sz="0" w:space="0" w:color="auto"/>
        <w:bottom w:val="none" w:sz="0" w:space="0" w:color="auto"/>
        <w:right w:val="none" w:sz="0" w:space="0" w:color="auto"/>
      </w:divBdr>
    </w:div>
    <w:div w:id="739407320">
      <w:marLeft w:val="640"/>
      <w:marRight w:val="0"/>
      <w:marTop w:val="0"/>
      <w:marBottom w:val="0"/>
      <w:divBdr>
        <w:top w:val="none" w:sz="0" w:space="0" w:color="auto"/>
        <w:left w:val="none" w:sz="0" w:space="0" w:color="auto"/>
        <w:bottom w:val="none" w:sz="0" w:space="0" w:color="auto"/>
        <w:right w:val="none" w:sz="0" w:space="0" w:color="auto"/>
      </w:divBdr>
    </w:div>
    <w:div w:id="739600557">
      <w:marLeft w:val="640"/>
      <w:marRight w:val="0"/>
      <w:marTop w:val="0"/>
      <w:marBottom w:val="0"/>
      <w:divBdr>
        <w:top w:val="none" w:sz="0" w:space="0" w:color="auto"/>
        <w:left w:val="none" w:sz="0" w:space="0" w:color="auto"/>
        <w:bottom w:val="none" w:sz="0" w:space="0" w:color="auto"/>
        <w:right w:val="none" w:sz="0" w:space="0" w:color="auto"/>
      </w:divBdr>
    </w:div>
    <w:div w:id="739601692">
      <w:marLeft w:val="640"/>
      <w:marRight w:val="0"/>
      <w:marTop w:val="0"/>
      <w:marBottom w:val="0"/>
      <w:divBdr>
        <w:top w:val="none" w:sz="0" w:space="0" w:color="auto"/>
        <w:left w:val="none" w:sz="0" w:space="0" w:color="auto"/>
        <w:bottom w:val="none" w:sz="0" w:space="0" w:color="auto"/>
        <w:right w:val="none" w:sz="0" w:space="0" w:color="auto"/>
      </w:divBdr>
    </w:div>
    <w:div w:id="739715788">
      <w:marLeft w:val="480"/>
      <w:marRight w:val="0"/>
      <w:marTop w:val="0"/>
      <w:marBottom w:val="0"/>
      <w:divBdr>
        <w:top w:val="none" w:sz="0" w:space="0" w:color="auto"/>
        <w:left w:val="none" w:sz="0" w:space="0" w:color="auto"/>
        <w:bottom w:val="none" w:sz="0" w:space="0" w:color="auto"/>
        <w:right w:val="none" w:sz="0" w:space="0" w:color="auto"/>
      </w:divBdr>
    </w:div>
    <w:div w:id="739718454">
      <w:marLeft w:val="480"/>
      <w:marRight w:val="0"/>
      <w:marTop w:val="0"/>
      <w:marBottom w:val="0"/>
      <w:divBdr>
        <w:top w:val="none" w:sz="0" w:space="0" w:color="auto"/>
        <w:left w:val="none" w:sz="0" w:space="0" w:color="auto"/>
        <w:bottom w:val="none" w:sz="0" w:space="0" w:color="auto"/>
        <w:right w:val="none" w:sz="0" w:space="0" w:color="auto"/>
      </w:divBdr>
    </w:div>
    <w:div w:id="739792879">
      <w:marLeft w:val="480"/>
      <w:marRight w:val="0"/>
      <w:marTop w:val="0"/>
      <w:marBottom w:val="0"/>
      <w:divBdr>
        <w:top w:val="none" w:sz="0" w:space="0" w:color="auto"/>
        <w:left w:val="none" w:sz="0" w:space="0" w:color="auto"/>
        <w:bottom w:val="none" w:sz="0" w:space="0" w:color="auto"/>
        <w:right w:val="none" w:sz="0" w:space="0" w:color="auto"/>
      </w:divBdr>
    </w:div>
    <w:div w:id="739795296">
      <w:marLeft w:val="480"/>
      <w:marRight w:val="0"/>
      <w:marTop w:val="0"/>
      <w:marBottom w:val="0"/>
      <w:divBdr>
        <w:top w:val="none" w:sz="0" w:space="0" w:color="auto"/>
        <w:left w:val="none" w:sz="0" w:space="0" w:color="auto"/>
        <w:bottom w:val="none" w:sz="0" w:space="0" w:color="auto"/>
        <w:right w:val="none" w:sz="0" w:space="0" w:color="auto"/>
      </w:divBdr>
    </w:div>
    <w:div w:id="739862856">
      <w:marLeft w:val="480"/>
      <w:marRight w:val="0"/>
      <w:marTop w:val="0"/>
      <w:marBottom w:val="0"/>
      <w:divBdr>
        <w:top w:val="none" w:sz="0" w:space="0" w:color="auto"/>
        <w:left w:val="none" w:sz="0" w:space="0" w:color="auto"/>
        <w:bottom w:val="none" w:sz="0" w:space="0" w:color="auto"/>
        <w:right w:val="none" w:sz="0" w:space="0" w:color="auto"/>
      </w:divBdr>
    </w:div>
    <w:div w:id="739905355">
      <w:marLeft w:val="640"/>
      <w:marRight w:val="0"/>
      <w:marTop w:val="0"/>
      <w:marBottom w:val="0"/>
      <w:divBdr>
        <w:top w:val="none" w:sz="0" w:space="0" w:color="auto"/>
        <w:left w:val="none" w:sz="0" w:space="0" w:color="auto"/>
        <w:bottom w:val="none" w:sz="0" w:space="0" w:color="auto"/>
        <w:right w:val="none" w:sz="0" w:space="0" w:color="auto"/>
      </w:divBdr>
    </w:div>
    <w:div w:id="739910912">
      <w:marLeft w:val="640"/>
      <w:marRight w:val="0"/>
      <w:marTop w:val="0"/>
      <w:marBottom w:val="0"/>
      <w:divBdr>
        <w:top w:val="none" w:sz="0" w:space="0" w:color="auto"/>
        <w:left w:val="none" w:sz="0" w:space="0" w:color="auto"/>
        <w:bottom w:val="none" w:sz="0" w:space="0" w:color="auto"/>
        <w:right w:val="none" w:sz="0" w:space="0" w:color="auto"/>
      </w:divBdr>
    </w:div>
    <w:div w:id="739980585">
      <w:marLeft w:val="640"/>
      <w:marRight w:val="0"/>
      <w:marTop w:val="0"/>
      <w:marBottom w:val="0"/>
      <w:divBdr>
        <w:top w:val="none" w:sz="0" w:space="0" w:color="auto"/>
        <w:left w:val="none" w:sz="0" w:space="0" w:color="auto"/>
        <w:bottom w:val="none" w:sz="0" w:space="0" w:color="auto"/>
        <w:right w:val="none" w:sz="0" w:space="0" w:color="auto"/>
      </w:divBdr>
    </w:div>
    <w:div w:id="739986701">
      <w:marLeft w:val="640"/>
      <w:marRight w:val="0"/>
      <w:marTop w:val="0"/>
      <w:marBottom w:val="0"/>
      <w:divBdr>
        <w:top w:val="none" w:sz="0" w:space="0" w:color="auto"/>
        <w:left w:val="none" w:sz="0" w:space="0" w:color="auto"/>
        <w:bottom w:val="none" w:sz="0" w:space="0" w:color="auto"/>
        <w:right w:val="none" w:sz="0" w:space="0" w:color="auto"/>
      </w:divBdr>
    </w:div>
    <w:div w:id="740055628">
      <w:marLeft w:val="640"/>
      <w:marRight w:val="0"/>
      <w:marTop w:val="0"/>
      <w:marBottom w:val="0"/>
      <w:divBdr>
        <w:top w:val="none" w:sz="0" w:space="0" w:color="auto"/>
        <w:left w:val="none" w:sz="0" w:space="0" w:color="auto"/>
        <w:bottom w:val="none" w:sz="0" w:space="0" w:color="auto"/>
        <w:right w:val="none" w:sz="0" w:space="0" w:color="auto"/>
      </w:divBdr>
    </w:div>
    <w:div w:id="740060575">
      <w:marLeft w:val="640"/>
      <w:marRight w:val="0"/>
      <w:marTop w:val="0"/>
      <w:marBottom w:val="0"/>
      <w:divBdr>
        <w:top w:val="none" w:sz="0" w:space="0" w:color="auto"/>
        <w:left w:val="none" w:sz="0" w:space="0" w:color="auto"/>
        <w:bottom w:val="none" w:sz="0" w:space="0" w:color="auto"/>
        <w:right w:val="none" w:sz="0" w:space="0" w:color="auto"/>
      </w:divBdr>
    </w:div>
    <w:div w:id="740098589">
      <w:marLeft w:val="480"/>
      <w:marRight w:val="0"/>
      <w:marTop w:val="0"/>
      <w:marBottom w:val="0"/>
      <w:divBdr>
        <w:top w:val="none" w:sz="0" w:space="0" w:color="auto"/>
        <w:left w:val="none" w:sz="0" w:space="0" w:color="auto"/>
        <w:bottom w:val="none" w:sz="0" w:space="0" w:color="auto"/>
        <w:right w:val="none" w:sz="0" w:space="0" w:color="auto"/>
      </w:divBdr>
    </w:div>
    <w:div w:id="740100289">
      <w:marLeft w:val="640"/>
      <w:marRight w:val="0"/>
      <w:marTop w:val="0"/>
      <w:marBottom w:val="0"/>
      <w:divBdr>
        <w:top w:val="none" w:sz="0" w:space="0" w:color="auto"/>
        <w:left w:val="none" w:sz="0" w:space="0" w:color="auto"/>
        <w:bottom w:val="none" w:sz="0" w:space="0" w:color="auto"/>
        <w:right w:val="none" w:sz="0" w:space="0" w:color="auto"/>
      </w:divBdr>
    </w:div>
    <w:div w:id="740130251">
      <w:marLeft w:val="480"/>
      <w:marRight w:val="0"/>
      <w:marTop w:val="0"/>
      <w:marBottom w:val="0"/>
      <w:divBdr>
        <w:top w:val="none" w:sz="0" w:space="0" w:color="auto"/>
        <w:left w:val="none" w:sz="0" w:space="0" w:color="auto"/>
        <w:bottom w:val="none" w:sz="0" w:space="0" w:color="auto"/>
        <w:right w:val="none" w:sz="0" w:space="0" w:color="auto"/>
      </w:divBdr>
    </w:div>
    <w:div w:id="740177176">
      <w:marLeft w:val="640"/>
      <w:marRight w:val="0"/>
      <w:marTop w:val="0"/>
      <w:marBottom w:val="0"/>
      <w:divBdr>
        <w:top w:val="none" w:sz="0" w:space="0" w:color="auto"/>
        <w:left w:val="none" w:sz="0" w:space="0" w:color="auto"/>
        <w:bottom w:val="none" w:sz="0" w:space="0" w:color="auto"/>
        <w:right w:val="none" w:sz="0" w:space="0" w:color="auto"/>
      </w:divBdr>
    </w:div>
    <w:div w:id="740257117">
      <w:marLeft w:val="480"/>
      <w:marRight w:val="0"/>
      <w:marTop w:val="0"/>
      <w:marBottom w:val="0"/>
      <w:divBdr>
        <w:top w:val="none" w:sz="0" w:space="0" w:color="auto"/>
        <w:left w:val="none" w:sz="0" w:space="0" w:color="auto"/>
        <w:bottom w:val="none" w:sz="0" w:space="0" w:color="auto"/>
        <w:right w:val="none" w:sz="0" w:space="0" w:color="auto"/>
      </w:divBdr>
    </w:div>
    <w:div w:id="740327138">
      <w:marLeft w:val="480"/>
      <w:marRight w:val="0"/>
      <w:marTop w:val="0"/>
      <w:marBottom w:val="0"/>
      <w:divBdr>
        <w:top w:val="none" w:sz="0" w:space="0" w:color="auto"/>
        <w:left w:val="none" w:sz="0" w:space="0" w:color="auto"/>
        <w:bottom w:val="none" w:sz="0" w:space="0" w:color="auto"/>
        <w:right w:val="none" w:sz="0" w:space="0" w:color="auto"/>
      </w:divBdr>
    </w:div>
    <w:div w:id="740442063">
      <w:marLeft w:val="480"/>
      <w:marRight w:val="0"/>
      <w:marTop w:val="0"/>
      <w:marBottom w:val="0"/>
      <w:divBdr>
        <w:top w:val="none" w:sz="0" w:space="0" w:color="auto"/>
        <w:left w:val="none" w:sz="0" w:space="0" w:color="auto"/>
        <w:bottom w:val="none" w:sz="0" w:space="0" w:color="auto"/>
        <w:right w:val="none" w:sz="0" w:space="0" w:color="auto"/>
      </w:divBdr>
    </w:div>
    <w:div w:id="740447963">
      <w:marLeft w:val="480"/>
      <w:marRight w:val="0"/>
      <w:marTop w:val="0"/>
      <w:marBottom w:val="0"/>
      <w:divBdr>
        <w:top w:val="none" w:sz="0" w:space="0" w:color="auto"/>
        <w:left w:val="none" w:sz="0" w:space="0" w:color="auto"/>
        <w:bottom w:val="none" w:sz="0" w:space="0" w:color="auto"/>
        <w:right w:val="none" w:sz="0" w:space="0" w:color="auto"/>
      </w:divBdr>
    </w:div>
    <w:div w:id="740492426">
      <w:marLeft w:val="640"/>
      <w:marRight w:val="0"/>
      <w:marTop w:val="0"/>
      <w:marBottom w:val="0"/>
      <w:divBdr>
        <w:top w:val="none" w:sz="0" w:space="0" w:color="auto"/>
        <w:left w:val="none" w:sz="0" w:space="0" w:color="auto"/>
        <w:bottom w:val="none" w:sz="0" w:space="0" w:color="auto"/>
        <w:right w:val="none" w:sz="0" w:space="0" w:color="auto"/>
      </w:divBdr>
    </w:div>
    <w:div w:id="740516615">
      <w:marLeft w:val="640"/>
      <w:marRight w:val="0"/>
      <w:marTop w:val="0"/>
      <w:marBottom w:val="0"/>
      <w:divBdr>
        <w:top w:val="none" w:sz="0" w:space="0" w:color="auto"/>
        <w:left w:val="none" w:sz="0" w:space="0" w:color="auto"/>
        <w:bottom w:val="none" w:sz="0" w:space="0" w:color="auto"/>
        <w:right w:val="none" w:sz="0" w:space="0" w:color="auto"/>
      </w:divBdr>
    </w:div>
    <w:div w:id="740518832">
      <w:marLeft w:val="480"/>
      <w:marRight w:val="0"/>
      <w:marTop w:val="0"/>
      <w:marBottom w:val="0"/>
      <w:divBdr>
        <w:top w:val="none" w:sz="0" w:space="0" w:color="auto"/>
        <w:left w:val="none" w:sz="0" w:space="0" w:color="auto"/>
        <w:bottom w:val="none" w:sz="0" w:space="0" w:color="auto"/>
        <w:right w:val="none" w:sz="0" w:space="0" w:color="auto"/>
      </w:divBdr>
    </w:div>
    <w:div w:id="740566670">
      <w:marLeft w:val="480"/>
      <w:marRight w:val="0"/>
      <w:marTop w:val="0"/>
      <w:marBottom w:val="0"/>
      <w:divBdr>
        <w:top w:val="none" w:sz="0" w:space="0" w:color="auto"/>
        <w:left w:val="none" w:sz="0" w:space="0" w:color="auto"/>
        <w:bottom w:val="none" w:sz="0" w:space="0" w:color="auto"/>
        <w:right w:val="none" w:sz="0" w:space="0" w:color="auto"/>
      </w:divBdr>
    </w:div>
    <w:div w:id="740638016">
      <w:marLeft w:val="480"/>
      <w:marRight w:val="0"/>
      <w:marTop w:val="0"/>
      <w:marBottom w:val="0"/>
      <w:divBdr>
        <w:top w:val="none" w:sz="0" w:space="0" w:color="auto"/>
        <w:left w:val="none" w:sz="0" w:space="0" w:color="auto"/>
        <w:bottom w:val="none" w:sz="0" w:space="0" w:color="auto"/>
        <w:right w:val="none" w:sz="0" w:space="0" w:color="auto"/>
      </w:divBdr>
    </w:div>
    <w:div w:id="740642861">
      <w:marLeft w:val="480"/>
      <w:marRight w:val="0"/>
      <w:marTop w:val="0"/>
      <w:marBottom w:val="0"/>
      <w:divBdr>
        <w:top w:val="none" w:sz="0" w:space="0" w:color="auto"/>
        <w:left w:val="none" w:sz="0" w:space="0" w:color="auto"/>
        <w:bottom w:val="none" w:sz="0" w:space="0" w:color="auto"/>
        <w:right w:val="none" w:sz="0" w:space="0" w:color="auto"/>
      </w:divBdr>
    </w:div>
    <w:div w:id="740756681">
      <w:marLeft w:val="640"/>
      <w:marRight w:val="0"/>
      <w:marTop w:val="0"/>
      <w:marBottom w:val="0"/>
      <w:divBdr>
        <w:top w:val="none" w:sz="0" w:space="0" w:color="auto"/>
        <w:left w:val="none" w:sz="0" w:space="0" w:color="auto"/>
        <w:bottom w:val="none" w:sz="0" w:space="0" w:color="auto"/>
        <w:right w:val="none" w:sz="0" w:space="0" w:color="auto"/>
      </w:divBdr>
    </w:div>
    <w:div w:id="740760082">
      <w:marLeft w:val="480"/>
      <w:marRight w:val="0"/>
      <w:marTop w:val="0"/>
      <w:marBottom w:val="0"/>
      <w:divBdr>
        <w:top w:val="none" w:sz="0" w:space="0" w:color="auto"/>
        <w:left w:val="none" w:sz="0" w:space="0" w:color="auto"/>
        <w:bottom w:val="none" w:sz="0" w:space="0" w:color="auto"/>
        <w:right w:val="none" w:sz="0" w:space="0" w:color="auto"/>
      </w:divBdr>
    </w:div>
    <w:div w:id="740828754">
      <w:marLeft w:val="480"/>
      <w:marRight w:val="0"/>
      <w:marTop w:val="0"/>
      <w:marBottom w:val="0"/>
      <w:divBdr>
        <w:top w:val="none" w:sz="0" w:space="0" w:color="auto"/>
        <w:left w:val="none" w:sz="0" w:space="0" w:color="auto"/>
        <w:bottom w:val="none" w:sz="0" w:space="0" w:color="auto"/>
        <w:right w:val="none" w:sz="0" w:space="0" w:color="auto"/>
      </w:divBdr>
    </w:div>
    <w:div w:id="740952180">
      <w:marLeft w:val="640"/>
      <w:marRight w:val="0"/>
      <w:marTop w:val="0"/>
      <w:marBottom w:val="0"/>
      <w:divBdr>
        <w:top w:val="none" w:sz="0" w:space="0" w:color="auto"/>
        <w:left w:val="none" w:sz="0" w:space="0" w:color="auto"/>
        <w:bottom w:val="none" w:sz="0" w:space="0" w:color="auto"/>
        <w:right w:val="none" w:sz="0" w:space="0" w:color="auto"/>
      </w:divBdr>
    </w:div>
    <w:div w:id="741021780">
      <w:marLeft w:val="480"/>
      <w:marRight w:val="0"/>
      <w:marTop w:val="0"/>
      <w:marBottom w:val="0"/>
      <w:divBdr>
        <w:top w:val="none" w:sz="0" w:space="0" w:color="auto"/>
        <w:left w:val="none" w:sz="0" w:space="0" w:color="auto"/>
        <w:bottom w:val="none" w:sz="0" w:space="0" w:color="auto"/>
        <w:right w:val="none" w:sz="0" w:space="0" w:color="auto"/>
      </w:divBdr>
    </w:div>
    <w:div w:id="741099249">
      <w:marLeft w:val="640"/>
      <w:marRight w:val="0"/>
      <w:marTop w:val="0"/>
      <w:marBottom w:val="0"/>
      <w:divBdr>
        <w:top w:val="none" w:sz="0" w:space="0" w:color="auto"/>
        <w:left w:val="none" w:sz="0" w:space="0" w:color="auto"/>
        <w:bottom w:val="none" w:sz="0" w:space="0" w:color="auto"/>
        <w:right w:val="none" w:sz="0" w:space="0" w:color="auto"/>
      </w:divBdr>
    </w:div>
    <w:div w:id="741104149">
      <w:marLeft w:val="640"/>
      <w:marRight w:val="0"/>
      <w:marTop w:val="0"/>
      <w:marBottom w:val="0"/>
      <w:divBdr>
        <w:top w:val="none" w:sz="0" w:space="0" w:color="auto"/>
        <w:left w:val="none" w:sz="0" w:space="0" w:color="auto"/>
        <w:bottom w:val="none" w:sz="0" w:space="0" w:color="auto"/>
        <w:right w:val="none" w:sz="0" w:space="0" w:color="auto"/>
      </w:divBdr>
    </w:div>
    <w:div w:id="741223898">
      <w:marLeft w:val="640"/>
      <w:marRight w:val="0"/>
      <w:marTop w:val="0"/>
      <w:marBottom w:val="0"/>
      <w:divBdr>
        <w:top w:val="none" w:sz="0" w:space="0" w:color="auto"/>
        <w:left w:val="none" w:sz="0" w:space="0" w:color="auto"/>
        <w:bottom w:val="none" w:sz="0" w:space="0" w:color="auto"/>
        <w:right w:val="none" w:sz="0" w:space="0" w:color="auto"/>
      </w:divBdr>
    </w:div>
    <w:div w:id="741297804">
      <w:marLeft w:val="640"/>
      <w:marRight w:val="0"/>
      <w:marTop w:val="0"/>
      <w:marBottom w:val="0"/>
      <w:divBdr>
        <w:top w:val="none" w:sz="0" w:space="0" w:color="auto"/>
        <w:left w:val="none" w:sz="0" w:space="0" w:color="auto"/>
        <w:bottom w:val="none" w:sz="0" w:space="0" w:color="auto"/>
        <w:right w:val="none" w:sz="0" w:space="0" w:color="auto"/>
      </w:divBdr>
    </w:div>
    <w:div w:id="741365712">
      <w:marLeft w:val="480"/>
      <w:marRight w:val="0"/>
      <w:marTop w:val="0"/>
      <w:marBottom w:val="0"/>
      <w:divBdr>
        <w:top w:val="none" w:sz="0" w:space="0" w:color="auto"/>
        <w:left w:val="none" w:sz="0" w:space="0" w:color="auto"/>
        <w:bottom w:val="none" w:sz="0" w:space="0" w:color="auto"/>
        <w:right w:val="none" w:sz="0" w:space="0" w:color="auto"/>
      </w:divBdr>
    </w:div>
    <w:div w:id="741372018">
      <w:marLeft w:val="480"/>
      <w:marRight w:val="0"/>
      <w:marTop w:val="0"/>
      <w:marBottom w:val="0"/>
      <w:divBdr>
        <w:top w:val="none" w:sz="0" w:space="0" w:color="auto"/>
        <w:left w:val="none" w:sz="0" w:space="0" w:color="auto"/>
        <w:bottom w:val="none" w:sz="0" w:space="0" w:color="auto"/>
        <w:right w:val="none" w:sz="0" w:space="0" w:color="auto"/>
      </w:divBdr>
    </w:div>
    <w:div w:id="741373001">
      <w:marLeft w:val="640"/>
      <w:marRight w:val="0"/>
      <w:marTop w:val="0"/>
      <w:marBottom w:val="0"/>
      <w:divBdr>
        <w:top w:val="none" w:sz="0" w:space="0" w:color="auto"/>
        <w:left w:val="none" w:sz="0" w:space="0" w:color="auto"/>
        <w:bottom w:val="none" w:sz="0" w:space="0" w:color="auto"/>
        <w:right w:val="none" w:sz="0" w:space="0" w:color="auto"/>
      </w:divBdr>
    </w:div>
    <w:div w:id="741373963">
      <w:marLeft w:val="480"/>
      <w:marRight w:val="0"/>
      <w:marTop w:val="0"/>
      <w:marBottom w:val="0"/>
      <w:divBdr>
        <w:top w:val="none" w:sz="0" w:space="0" w:color="auto"/>
        <w:left w:val="none" w:sz="0" w:space="0" w:color="auto"/>
        <w:bottom w:val="none" w:sz="0" w:space="0" w:color="auto"/>
        <w:right w:val="none" w:sz="0" w:space="0" w:color="auto"/>
      </w:divBdr>
    </w:div>
    <w:div w:id="741486473">
      <w:marLeft w:val="640"/>
      <w:marRight w:val="0"/>
      <w:marTop w:val="0"/>
      <w:marBottom w:val="0"/>
      <w:divBdr>
        <w:top w:val="none" w:sz="0" w:space="0" w:color="auto"/>
        <w:left w:val="none" w:sz="0" w:space="0" w:color="auto"/>
        <w:bottom w:val="none" w:sz="0" w:space="0" w:color="auto"/>
        <w:right w:val="none" w:sz="0" w:space="0" w:color="auto"/>
      </w:divBdr>
    </w:div>
    <w:div w:id="741609598">
      <w:marLeft w:val="640"/>
      <w:marRight w:val="0"/>
      <w:marTop w:val="0"/>
      <w:marBottom w:val="0"/>
      <w:divBdr>
        <w:top w:val="none" w:sz="0" w:space="0" w:color="auto"/>
        <w:left w:val="none" w:sz="0" w:space="0" w:color="auto"/>
        <w:bottom w:val="none" w:sz="0" w:space="0" w:color="auto"/>
        <w:right w:val="none" w:sz="0" w:space="0" w:color="auto"/>
      </w:divBdr>
    </w:div>
    <w:div w:id="741637204">
      <w:marLeft w:val="480"/>
      <w:marRight w:val="0"/>
      <w:marTop w:val="0"/>
      <w:marBottom w:val="0"/>
      <w:divBdr>
        <w:top w:val="none" w:sz="0" w:space="0" w:color="auto"/>
        <w:left w:val="none" w:sz="0" w:space="0" w:color="auto"/>
        <w:bottom w:val="none" w:sz="0" w:space="0" w:color="auto"/>
        <w:right w:val="none" w:sz="0" w:space="0" w:color="auto"/>
      </w:divBdr>
    </w:div>
    <w:div w:id="741678487">
      <w:marLeft w:val="480"/>
      <w:marRight w:val="0"/>
      <w:marTop w:val="0"/>
      <w:marBottom w:val="0"/>
      <w:divBdr>
        <w:top w:val="none" w:sz="0" w:space="0" w:color="auto"/>
        <w:left w:val="none" w:sz="0" w:space="0" w:color="auto"/>
        <w:bottom w:val="none" w:sz="0" w:space="0" w:color="auto"/>
        <w:right w:val="none" w:sz="0" w:space="0" w:color="auto"/>
      </w:divBdr>
    </w:div>
    <w:div w:id="741684170">
      <w:marLeft w:val="480"/>
      <w:marRight w:val="0"/>
      <w:marTop w:val="0"/>
      <w:marBottom w:val="0"/>
      <w:divBdr>
        <w:top w:val="none" w:sz="0" w:space="0" w:color="auto"/>
        <w:left w:val="none" w:sz="0" w:space="0" w:color="auto"/>
        <w:bottom w:val="none" w:sz="0" w:space="0" w:color="auto"/>
        <w:right w:val="none" w:sz="0" w:space="0" w:color="auto"/>
      </w:divBdr>
    </w:div>
    <w:div w:id="741761013">
      <w:marLeft w:val="640"/>
      <w:marRight w:val="0"/>
      <w:marTop w:val="0"/>
      <w:marBottom w:val="0"/>
      <w:divBdr>
        <w:top w:val="none" w:sz="0" w:space="0" w:color="auto"/>
        <w:left w:val="none" w:sz="0" w:space="0" w:color="auto"/>
        <w:bottom w:val="none" w:sz="0" w:space="0" w:color="auto"/>
        <w:right w:val="none" w:sz="0" w:space="0" w:color="auto"/>
      </w:divBdr>
    </w:div>
    <w:div w:id="741832415">
      <w:marLeft w:val="640"/>
      <w:marRight w:val="0"/>
      <w:marTop w:val="0"/>
      <w:marBottom w:val="0"/>
      <w:divBdr>
        <w:top w:val="none" w:sz="0" w:space="0" w:color="auto"/>
        <w:left w:val="none" w:sz="0" w:space="0" w:color="auto"/>
        <w:bottom w:val="none" w:sz="0" w:space="0" w:color="auto"/>
        <w:right w:val="none" w:sz="0" w:space="0" w:color="auto"/>
      </w:divBdr>
    </w:div>
    <w:div w:id="741876706">
      <w:marLeft w:val="480"/>
      <w:marRight w:val="0"/>
      <w:marTop w:val="0"/>
      <w:marBottom w:val="0"/>
      <w:divBdr>
        <w:top w:val="none" w:sz="0" w:space="0" w:color="auto"/>
        <w:left w:val="none" w:sz="0" w:space="0" w:color="auto"/>
        <w:bottom w:val="none" w:sz="0" w:space="0" w:color="auto"/>
        <w:right w:val="none" w:sz="0" w:space="0" w:color="auto"/>
      </w:divBdr>
    </w:div>
    <w:div w:id="741949928">
      <w:marLeft w:val="480"/>
      <w:marRight w:val="0"/>
      <w:marTop w:val="0"/>
      <w:marBottom w:val="0"/>
      <w:divBdr>
        <w:top w:val="none" w:sz="0" w:space="0" w:color="auto"/>
        <w:left w:val="none" w:sz="0" w:space="0" w:color="auto"/>
        <w:bottom w:val="none" w:sz="0" w:space="0" w:color="auto"/>
        <w:right w:val="none" w:sz="0" w:space="0" w:color="auto"/>
      </w:divBdr>
    </w:div>
    <w:div w:id="742023170">
      <w:marLeft w:val="640"/>
      <w:marRight w:val="0"/>
      <w:marTop w:val="0"/>
      <w:marBottom w:val="0"/>
      <w:divBdr>
        <w:top w:val="none" w:sz="0" w:space="0" w:color="auto"/>
        <w:left w:val="none" w:sz="0" w:space="0" w:color="auto"/>
        <w:bottom w:val="none" w:sz="0" w:space="0" w:color="auto"/>
        <w:right w:val="none" w:sz="0" w:space="0" w:color="auto"/>
      </w:divBdr>
    </w:div>
    <w:div w:id="742143961">
      <w:marLeft w:val="640"/>
      <w:marRight w:val="0"/>
      <w:marTop w:val="0"/>
      <w:marBottom w:val="0"/>
      <w:divBdr>
        <w:top w:val="none" w:sz="0" w:space="0" w:color="auto"/>
        <w:left w:val="none" w:sz="0" w:space="0" w:color="auto"/>
        <w:bottom w:val="none" w:sz="0" w:space="0" w:color="auto"/>
        <w:right w:val="none" w:sz="0" w:space="0" w:color="auto"/>
      </w:divBdr>
    </w:div>
    <w:div w:id="742144284">
      <w:marLeft w:val="480"/>
      <w:marRight w:val="0"/>
      <w:marTop w:val="0"/>
      <w:marBottom w:val="0"/>
      <w:divBdr>
        <w:top w:val="none" w:sz="0" w:space="0" w:color="auto"/>
        <w:left w:val="none" w:sz="0" w:space="0" w:color="auto"/>
        <w:bottom w:val="none" w:sz="0" w:space="0" w:color="auto"/>
        <w:right w:val="none" w:sz="0" w:space="0" w:color="auto"/>
      </w:divBdr>
    </w:div>
    <w:div w:id="742145572">
      <w:marLeft w:val="640"/>
      <w:marRight w:val="0"/>
      <w:marTop w:val="0"/>
      <w:marBottom w:val="0"/>
      <w:divBdr>
        <w:top w:val="none" w:sz="0" w:space="0" w:color="auto"/>
        <w:left w:val="none" w:sz="0" w:space="0" w:color="auto"/>
        <w:bottom w:val="none" w:sz="0" w:space="0" w:color="auto"/>
        <w:right w:val="none" w:sz="0" w:space="0" w:color="auto"/>
      </w:divBdr>
    </w:div>
    <w:div w:id="742410728">
      <w:marLeft w:val="480"/>
      <w:marRight w:val="0"/>
      <w:marTop w:val="0"/>
      <w:marBottom w:val="0"/>
      <w:divBdr>
        <w:top w:val="none" w:sz="0" w:space="0" w:color="auto"/>
        <w:left w:val="none" w:sz="0" w:space="0" w:color="auto"/>
        <w:bottom w:val="none" w:sz="0" w:space="0" w:color="auto"/>
        <w:right w:val="none" w:sz="0" w:space="0" w:color="auto"/>
      </w:divBdr>
    </w:div>
    <w:div w:id="742414616">
      <w:marLeft w:val="480"/>
      <w:marRight w:val="0"/>
      <w:marTop w:val="0"/>
      <w:marBottom w:val="0"/>
      <w:divBdr>
        <w:top w:val="none" w:sz="0" w:space="0" w:color="auto"/>
        <w:left w:val="none" w:sz="0" w:space="0" w:color="auto"/>
        <w:bottom w:val="none" w:sz="0" w:space="0" w:color="auto"/>
        <w:right w:val="none" w:sz="0" w:space="0" w:color="auto"/>
      </w:divBdr>
    </w:div>
    <w:div w:id="742527121">
      <w:marLeft w:val="480"/>
      <w:marRight w:val="0"/>
      <w:marTop w:val="0"/>
      <w:marBottom w:val="0"/>
      <w:divBdr>
        <w:top w:val="none" w:sz="0" w:space="0" w:color="auto"/>
        <w:left w:val="none" w:sz="0" w:space="0" w:color="auto"/>
        <w:bottom w:val="none" w:sz="0" w:space="0" w:color="auto"/>
        <w:right w:val="none" w:sz="0" w:space="0" w:color="auto"/>
      </w:divBdr>
    </w:div>
    <w:div w:id="742534688">
      <w:marLeft w:val="480"/>
      <w:marRight w:val="0"/>
      <w:marTop w:val="0"/>
      <w:marBottom w:val="0"/>
      <w:divBdr>
        <w:top w:val="none" w:sz="0" w:space="0" w:color="auto"/>
        <w:left w:val="none" w:sz="0" w:space="0" w:color="auto"/>
        <w:bottom w:val="none" w:sz="0" w:space="0" w:color="auto"/>
        <w:right w:val="none" w:sz="0" w:space="0" w:color="auto"/>
      </w:divBdr>
    </w:div>
    <w:div w:id="742607706">
      <w:marLeft w:val="640"/>
      <w:marRight w:val="0"/>
      <w:marTop w:val="0"/>
      <w:marBottom w:val="0"/>
      <w:divBdr>
        <w:top w:val="none" w:sz="0" w:space="0" w:color="auto"/>
        <w:left w:val="none" w:sz="0" w:space="0" w:color="auto"/>
        <w:bottom w:val="none" w:sz="0" w:space="0" w:color="auto"/>
        <w:right w:val="none" w:sz="0" w:space="0" w:color="auto"/>
      </w:divBdr>
    </w:div>
    <w:div w:id="742608323">
      <w:marLeft w:val="480"/>
      <w:marRight w:val="0"/>
      <w:marTop w:val="0"/>
      <w:marBottom w:val="0"/>
      <w:divBdr>
        <w:top w:val="none" w:sz="0" w:space="0" w:color="auto"/>
        <w:left w:val="none" w:sz="0" w:space="0" w:color="auto"/>
        <w:bottom w:val="none" w:sz="0" w:space="0" w:color="auto"/>
        <w:right w:val="none" w:sz="0" w:space="0" w:color="auto"/>
      </w:divBdr>
    </w:div>
    <w:div w:id="742796761">
      <w:marLeft w:val="640"/>
      <w:marRight w:val="0"/>
      <w:marTop w:val="0"/>
      <w:marBottom w:val="0"/>
      <w:divBdr>
        <w:top w:val="none" w:sz="0" w:space="0" w:color="auto"/>
        <w:left w:val="none" w:sz="0" w:space="0" w:color="auto"/>
        <w:bottom w:val="none" w:sz="0" w:space="0" w:color="auto"/>
        <w:right w:val="none" w:sz="0" w:space="0" w:color="auto"/>
      </w:divBdr>
    </w:div>
    <w:div w:id="742918135">
      <w:marLeft w:val="640"/>
      <w:marRight w:val="0"/>
      <w:marTop w:val="0"/>
      <w:marBottom w:val="0"/>
      <w:divBdr>
        <w:top w:val="none" w:sz="0" w:space="0" w:color="auto"/>
        <w:left w:val="none" w:sz="0" w:space="0" w:color="auto"/>
        <w:bottom w:val="none" w:sz="0" w:space="0" w:color="auto"/>
        <w:right w:val="none" w:sz="0" w:space="0" w:color="auto"/>
      </w:divBdr>
    </w:div>
    <w:div w:id="742947874">
      <w:marLeft w:val="640"/>
      <w:marRight w:val="0"/>
      <w:marTop w:val="0"/>
      <w:marBottom w:val="0"/>
      <w:divBdr>
        <w:top w:val="none" w:sz="0" w:space="0" w:color="auto"/>
        <w:left w:val="none" w:sz="0" w:space="0" w:color="auto"/>
        <w:bottom w:val="none" w:sz="0" w:space="0" w:color="auto"/>
        <w:right w:val="none" w:sz="0" w:space="0" w:color="auto"/>
      </w:divBdr>
    </w:div>
    <w:div w:id="742947901">
      <w:marLeft w:val="480"/>
      <w:marRight w:val="0"/>
      <w:marTop w:val="0"/>
      <w:marBottom w:val="0"/>
      <w:divBdr>
        <w:top w:val="none" w:sz="0" w:space="0" w:color="auto"/>
        <w:left w:val="none" w:sz="0" w:space="0" w:color="auto"/>
        <w:bottom w:val="none" w:sz="0" w:space="0" w:color="auto"/>
        <w:right w:val="none" w:sz="0" w:space="0" w:color="auto"/>
      </w:divBdr>
    </w:div>
    <w:div w:id="742987043">
      <w:marLeft w:val="640"/>
      <w:marRight w:val="0"/>
      <w:marTop w:val="0"/>
      <w:marBottom w:val="0"/>
      <w:divBdr>
        <w:top w:val="none" w:sz="0" w:space="0" w:color="auto"/>
        <w:left w:val="none" w:sz="0" w:space="0" w:color="auto"/>
        <w:bottom w:val="none" w:sz="0" w:space="0" w:color="auto"/>
        <w:right w:val="none" w:sz="0" w:space="0" w:color="auto"/>
      </w:divBdr>
    </w:div>
    <w:div w:id="742988606">
      <w:marLeft w:val="640"/>
      <w:marRight w:val="0"/>
      <w:marTop w:val="0"/>
      <w:marBottom w:val="0"/>
      <w:divBdr>
        <w:top w:val="none" w:sz="0" w:space="0" w:color="auto"/>
        <w:left w:val="none" w:sz="0" w:space="0" w:color="auto"/>
        <w:bottom w:val="none" w:sz="0" w:space="0" w:color="auto"/>
        <w:right w:val="none" w:sz="0" w:space="0" w:color="auto"/>
      </w:divBdr>
    </w:div>
    <w:div w:id="742993788">
      <w:marLeft w:val="640"/>
      <w:marRight w:val="0"/>
      <w:marTop w:val="0"/>
      <w:marBottom w:val="0"/>
      <w:divBdr>
        <w:top w:val="none" w:sz="0" w:space="0" w:color="auto"/>
        <w:left w:val="none" w:sz="0" w:space="0" w:color="auto"/>
        <w:bottom w:val="none" w:sz="0" w:space="0" w:color="auto"/>
        <w:right w:val="none" w:sz="0" w:space="0" w:color="auto"/>
      </w:divBdr>
    </w:div>
    <w:div w:id="742996358">
      <w:marLeft w:val="480"/>
      <w:marRight w:val="0"/>
      <w:marTop w:val="0"/>
      <w:marBottom w:val="0"/>
      <w:divBdr>
        <w:top w:val="none" w:sz="0" w:space="0" w:color="auto"/>
        <w:left w:val="none" w:sz="0" w:space="0" w:color="auto"/>
        <w:bottom w:val="none" w:sz="0" w:space="0" w:color="auto"/>
        <w:right w:val="none" w:sz="0" w:space="0" w:color="auto"/>
      </w:divBdr>
    </w:div>
    <w:div w:id="742996438">
      <w:marLeft w:val="640"/>
      <w:marRight w:val="0"/>
      <w:marTop w:val="0"/>
      <w:marBottom w:val="0"/>
      <w:divBdr>
        <w:top w:val="none" w:sz="0" w:space="0" w:color="auto"/>
        <w:left w:val="none" w:sz="0" w:space="0" w:color="auto"/>
        <w:bottom w:val="none" w:sz="0" w:space="0" w:color="auto"/>
        <w:right w:val="none" w:sz="0" w:space="0" w:color="auto"/>
      </w:divBdr>
    </w:div>
    <w:div w:id="743065091">
      <w:marLeft w:val="480"/>
      <w:marRight w:val="0"/>
      <w:marTop w:val="0"/>
      <w:marBottom w:val="0"/>
      <w:divBdr>
        <w:top w:val="none" w:sz="0" w:space="0" w:color="auto"/>
        <w:left w:val="none" w:sz="0" w:space="0" w:color="auto"/>
        <w:bottom w:val="none" w:sz="0" w:space="0" w:color="auto"/>
        <w:right w:val="none" w:sz="0" w:space="0" w:color="auto"/>
      </w:divBdr>
    </w:div>
    <w:div w:id="743113622">
      <w:marLeft w:val="480"/>
      <w:marRight w:val="0"/>
      <w:marTop w:val="0"/>
      <w:marBottom w:val="0"/>
      <w:divBdr>
        <w:top w:val="none" w:sz="0" w:space="0" w:color="auto"/>
        <w:left w:val="none" w:sz="0" w:space="0" w:color="auto"/>
        <w:bottom w:val="none" w:sz="0" w:space="0" w:color="auto"/>
        <w:right w:val="none" w:sz="0" w:space="0" w:color="auto"/>
      </w:divBdr>
    </w:div>
    <w:div w:id="743114586">
      <w:marLeft w:val="640"/>
      <w:marRight w:val="0"/>
      <w:marTop w:val="0"/>
      <w:marBottom w:val="0"/>
      <w:divBdr>
        <w:top w:val="none" w:sz="0" w:space="0" w:color="auto"/>
        <w:left w:val="none" w:sz="0" w:space="0" w:color="auto"/>
        <w:bottom w:val="none" w:sz="0" w:space="0" w:color="auto"/>
        <w:right w:val="none" w:sz="0" w:space="0" w:color="auto"/>
      </w:divBdr>
    </w:div>
    <w:div w:id="743182785">
      <w:marLeft w:val="640"/>
      <w:marRight w:val="0"/>
      <w:marTop w:val="0"/>
      <w:marBottom w:val="0"/>
      <w:divBdr>
        <w:top w:val="none" w:sz="0" w:space="0" w:color="auto"/>
        <w:left w:val="none" w:sz="0" w:space="0" w:color="auto"/>
        <w:bottom w:val="none" w:sz="0" w:space="0" w:color="auto"/>
        <w:right w:val="none" w:sz="0" w:space="0" w:color="auto"/>
      </w:divBdr>
    </w:div>
    <w:div w:id="743260188">
      <w:marLeft w:val="640"/>
      <w:marRight w:val="0"/>
      <w:marTop w:val="0"/>
      <w:marBottom w:val="0"/>
      <w:divBdr>
        <w:top w:val="none" w:sz="0" w:space="0" w:color="auto"/>
        <w:left w:val="none" w:sz="0" w:space="0" w:color="auto"/>
        <w:bottom w:val="none" w:sz="0" w:space="0" w:color="auto"/>
        <w:right w:val="none" w:sz="0" w:space="0" w:color="auto"/>
      </w:divBdr>
    </w:div>
    <w:div w:id="743375306">
      <w:marLeft w:val="480"/>
      <w:marRight w:val="0"/>
      <w:marTop w:val="0"/>
      <w:marBottom w:val="0"/>
      <w:divBdr>
        <w:top w:val="none" w:sz="0" w:space="0" w:color="auto"/>
        <w:left w:val="none" w:sz="0" w:space="0" w:color="auto"/>
        <w:bottom w:val="none" w:sz="0" w:space="0" w:color="auto"/>
        <w:right w:val="none" w:sz="0" w:space="0" w:color="auto"/>
      </w:divBdr>
    </w:div>
    <w:div w:id="743526316">
      <w:marLeft w:val="480"/>
      <w:marRight w:val="0"/>
      <w:marTop w:val="0"/>
      <w:marBottom w:val="0"/>
      <w:divBdr>
        <w:top w:val="none" w:sz="0" w:space="0" w:color="auto"/>
        <w:left w:val="none" w:sz="0" w:space="0" w:color="auto"/>
        <w:bottom w:val="none" w:sz="0" w:space="0" w:color="auto"/>
        <w:right w:val="none" w:sz="0" w:space="0" w:color="auto"/>
      </w:divBdr>
    </w:div>
    <w:div w:id="743644404">
      <w:marLeft w:val="480"/>
      <w:marRight w:val="0"/>
      <w:marTop w:val="0"/>
      <w:marBottom w:val="0"/>
      <w:divBdr>
        <w:top w:val="none" w:sz="0" w:space="0" w:color="auto"/>
        <w:left w:val="none" w:sz="0" w:space="0" w:color="auto"/>
        <w:bottom w:val="none" w:sz="0" w:space="0" w:color="auto"/>
        <w:right w:val="none" w:sz="0" w:space="0" w:color="auto"/>
      </w:divBdr>
    </w:div>
    <w:div w:id="743722340">
      <w:marLeft w:val="640"/>
      <w:marRight w:val="0"/>
      <w:marTop w:val="0"/>
      <w:marBottom w:val="0"/>
      <w:divBdr>
        <w:top w:val="none" w:sz="0" w:space="0" w:color="auto"/>
        <w:left w:val="none" w:sz="0" w:space="0" w:color="auto"/>
        <w:bottom w:val="none" w:sz="0" w:space="0" w:color="auto"/>
        <w:right w:val="none" w:sz="0" w:space="0" w:color="auto"/>
      </w:divBdr>
    </w:div>
    <w:div w:id="743911922">
      <w:marLeft w:val="640"/>
      <w:marRight w:val="0"/>
      <w:marTop w:val="0"/>
      <w:marBottom w:val="0"/>
      <w:divBdr>
        <w:top w:val="none" w:sz="0" w:space="0" w:color="auto"/>
        <w:left w:val="none" w:sz="0" w:space="0" w:color="auto"/>
        <w:bottom w:val="none" w:sz="0" w:space="0" w:color="auto"/>
        <w:right w:val="none" w:sz="0" w:space="0" w:color="auto"/>
      </w:divBdr>
    </w:div>
    <w:div w:id="744105469">
      <w:marLeft w:val="640"/>
      <w:marRight w:val="0"/>
      <w:marTop w:val="0"/>
      <w:marBottom w:val="0"/>
      <w:divBdr>
        <w:top w:val="none" w:sz="0" w:space="0" w:color="auto"/>
        <w:left w:val="none" w:sz="0" w:space="0" w:color="auto"/>
        <w:bottom w:val="none" w:sz="0" w:space="0" w:color="auto"/>
        <w:right w:val="none" w:sz="0" w:space="0" w:color="auto"/>
      </w:divBdr>
    </w:div>
    <w:div w:id="744180519">
      <w:marLeft w:val="640"/>
      <w:marRight w:val="0"/>
      <w:marTop w:val="0"/>
      <w:marBottom w:val="0"/>
      <w:divBdr>
        <w:top w:val="none" w:sz="0" w:space="0" w:color="auto"/>
        <w:left w:val="none" w:sz="0" w:space="0" w:color="auto"/>
        <w:bottom w:val="none" w:sz="0" w:space="0" w:color="auto"/>
        <w:right w:val="none" w:sz="0" w:space="0" w:color="auto"/>
      </w:divBdr>
    </w:div>
    <w:div w:id="744183303">
      <w:marLeft w:val="480"/>
      <w:marRight w:val="0"/>
      <w:marTop w:val="0"/>
      <w:marBottom w:val="0"/>
      <w:divBdr>
        <w:top w:val="none" w:sz="0" w:space="0" w:color="auto"/>
        <w:left w:val="none" w:sz="0" w:space="0" w:color="auto"/>
        <w:bottom w:val="none" w:sz="0" w:space="0" w:color="auto"/>
        <w:right w:val="none" w:sz="0" w:space="0" w:color="auto"/>
      </w:divBdr>
    </w:div>
    <w:div w:id="744230886">
      <w:marLeft w:val="640"/>
      <w:marRight w:val="0"/>
      <w:marTop w:val="0"/>
      <w:marBottom w:val="0"/>
      <w:divBdr>
        <w:top w:val="none" w:sz="0" w:space="0" w:color="auto"/>
        <w:left w:val="none" w:sz="0" w:space="0" w:color="auto"/>
        <w:bottom w:val="none" w:sz="0" w:space="0" w:color="auto"/>
        <w:right w:val="none" w:sz="0" w:space="0" w:color="auto"/>
      </w:divBdr>
    </w:div>
    <w:div w:id="744300226">
      <w:marLeft w:val="640"/>
      <w:marRight w:val="0"/>
      <w:marTop w:val="0"/>
      <w:marBottom w:val="0"/>
      <w:divBdr>
        <w:top w:val="none" w:sz="0" w:space="0" w:color="auto"/>
        <w:left w:val="none" w:sz="0" w:space="0" w:color="auto"/>
        <w:bottom w:val="none" w:sz="0" w:space="0" w:color="auto"/>
        <w:right w:val="none" w:sz="0" w:space="0" w:color="auto"/>
      </w:divBdr>
    </w:div>
    <w:div w:id="744374989">
      <w:marLeft w:val="640"/>
      <w:marRight w:val="0"/>
      <w:marTop w:val="0"/>
      <w:marBottom w:val="0"/>
      <w:divBdr>
        <w:top w:val="none" w:sz="0" w:space="0" w:color="auto"/>
        <w:left w:val="none" w:sz="0" w:space="0" w:color="auto"/>
        <w:bottom w:val="none" w:sz="0" w:space="0" w:color="auto"/>
        <w:right w:val="none" w:sz="0" w:space="0" w:color="auto"/>
      </w:divBdr>
    </w:div>
    <w:div w:id="744493944">
      <w:marLeft w:val="640"/>
      <w:marRight w:val="0"/>
      <w:marTop w:val="0"/>
      <w:marBottom w:val="0"/>
      <w:divBdr>
        <w:top w:val="none" w:sz="0" w:space="0" w:color="auto"/>
        <w:left w:val="none" w:sz="0" w:space="0" w:color="auto"/>
        <w:bottom w:val="none" w:sz="0" w:space="0" w:color="auto"/>
        <w:right w:val="none" w:sz="0" w:space="0" w:color="auto"/>
      </w:divBdr>
    </w:div>
    <w:div w:id="744641622">
      <w:marLeft w:val="480"/>
      <w:marRight w:val="0"/>
      <w:marTop w:val="0"/>
      <w:marBottom w:val="0"/>
      <w:divBdr>
        <w:top w:val="none" w:sz="0" w:space="0" w:color="auto"/>
        <w:left w:val="none" w:sz="0" w:space="0" w:color="auto"/>
        <w:bottom w:val="none" w:sz="0" w:space="0" w:color="auto"/>
        <w:right w:val="none" w:sz="0" w:space="0" w:color="auto"/>
      </w:divBdr>
    </w:div>
    <w:div w:id="744842778">
      <w:marLeft w:val="640"/>
      <w:marRight w:val="0"/>
      <w:marTop w:val="0"/>
      <w:marBottom w:val="0"/>
      <w:divBdr>
        <w:top w:val="none" w:sz="0" w:space="0" w:color="auto"/>
        <w:left w:val="none" w:sz="0" w:space="0" w:color="auto"/>
        <w:bottom w:val="none" w:sz="0" w:space="0" w:color="auto"/>
        <w:right w:val="none" w:sz="0" w:space="0" w:color="auto"/>
      </w:divBdr>
    </w:div>
    <w:div w:id="744882640">
      <w:marLeft w:val="480"/>
      <w:marRight w:val="0"/>
      <w:marTop w:val="0"/>
      <w:marBottom w:val="0"/>
      <w:divBdr>
        <w:top w:val="none" w:sz="0" w:space="0" w:color="auto"/>
        <w:left w:val="none" w:sz="0" w:space="0" w:color="auto"/>
        <w:bottom w:val="none" w:sz="0" w:space="0" w:color="auto"/>
        <w:right w:val="none" w:sz="0" w:space="0" w:color="auto"/>
      </w:divBdr>
    </w:div>
    <w:div w:id="744914268">
      <w:marLeft w:val="640"/>
      <w:marRight w:val="0"/>
      <w:marTop w:val="0"/>
      <w:marBottom w:val="0"/>
      <w:divBdr>
        <w:top w:val="none" w:sz="0" w:space="0" w:color="auto"/>
        <w:left w:val="none" w:sz="0" w:space="0" w:color="auto"/>
        <w:bottom w:val="none" w:sz="0" w:space="0" w:color="auto"/>
        <w:right w:val="none" w:sz="0" w:space="0" w:color="auto"/>
      </w:divBdr>
    </w:div>
    <w:div w:id="744956470">
      <w:marLeft w:val="640"/>
      <w:marRight w:val="0"/>
      <w:marTop w:val="0"/>
      <w:marBottom w:val="0"/>
      <w:divBdr>
        <w:top w:val="none" w:sz="0" w:space="0" w:color="auto"/>
        <w:left w:val="none" w:sz="0" w:space="0" w:color="auto"/>
        <w:bottom w:val="none" w:sz="0" w:space="0" w:color="auto"/>
        <w:right w:val="none" w:sz="0" w:space="0" w:color="auto"/>
      </w:divBdr>
    </w:div>
    <w:div w:id="745033462">
      <w:marLeft w:val="640"/>
      <w:marRight w:val="0"/>
      <w:marTop w:val="0"/>
      <w:marBottom w:val="0"/>
      <w:divBdr>
        <w:top w:val="none" w:sz="0" w:space="0" w:color="auto"/>
        <w:left w:val="none" w:sz="0" w:space="0" w:color="auto"/>
        <w:bottom w:val="none" w:sz="0" w:space="0" w:color="auto"/>
        <w:right w:val="none" w:sz="0" w:space="0" w:color="auto"/>
      </w:divBdr>
    </w:div>
    <w:div w:id="745034347">
      <w:marLeft w:val="480"/>
      <w:marRight w:val="0"/>
      <w:marTop w:val="0"/>
      <w:marBottom w:val="0"/>
      <w:divBdr>
        <w:top w:val="none" w:sz="0" w:space="0" w:color="auto"/>
        <w:left w:val="none" w:sz="0" w:space="0" w:color="auto"/>
        <w:bottom w:val="none" w:sz="0" w:space="0" w:color="auto"/>
        <w:right w:val="none" w:sz="0" w:space="0" w:color="auto"/>
      </w:divBdr>
    </w:div>
    <w:div w:id="745110166">
      <w:marLeft w:val="640"/>
      <w:marRight w:val="0"/>
      <w:marTop w:val="0"/>
      <w:marBottom w:val="0"/>
      <w:divBdr>
        <w:top w:val="none" w:sz="0" w:space="0" w:color="auto"/>
        <w:left w:val="none" w:sz="0" w:space="0" w:color="auto"/>
        <w:bottom w:val="none" w:sz="0" w:space="0" w:color="auto"/>
        <w:right w:val="none" w:sz="0" w:space="0" w:color="auto"/>
      </w:divBdr>
    </w:div>
    <w:div w:id="745111083">
      <w:marLeft w:val="480"/>
      <w:marRight w:val="0"/>
      <w:marTop w:val="0"/>
      <w:marBottom w:val="0"/>
      <w:divBdr>
        <w:top w:val="none" w:sz="0" w:space="0" w:color="auto"/>
        <w:left w:val="none" w:sz="0" w:space="0" w:color="auto"/>
        <w:bottom w:val="none" w:sz="0" w:space="0" w:color="auto"/>
        <w:right w:val="none" w:sz="0" w:space="0" w:color="auto"/>
      </w:divBdr>
    </w:div>
    <w:div w:id="745222254">
      <w:marLeft w:val="640"/>
      <w:marRight w:val="0"/>
      <w:marTop w:val="0"/>
      <w:marBottom w:val="0"/>
      <w:divBdr>
        <w:top w:val="none" w:sz="0" w:space="0" w:color="auto"/>
        <w:left w:val="none" w:sz="0" w:space="0" w:color="auto"/>
        <w:bottom w:val="none" w:sz="0" w:space="0" w:color="auto"/>
        <w:right w:val="none" w:sz="0" w:space="0" w:color="auto"/>
      </w:divBdr>
    </w:div>
    <w:div w:id="745226976">
      <w:marLeft w:val="640"/>
      <w:marRight w:val="0"/>
      <w:marTop w:val="0"/>
      <w:marBottom w:val="0"/>
      <w:divBdr>
        <w:top w:val="none" w:sz="0" w:space="0" w:color="auto"/>
        <w:left w:val="none" w:sz="0" w:space="0" w:color="auto"/>
        <w:bottom w:val="none" w:sz="0" w:space="0" w:color="auto"/>
        <w:right w:val="none" w:sz="0" w:space="0" w:color="auto"/>
      </w:divBdr>
    </w:div>
    <w:div w:id="745299402">
      <w:marLeft w:val="640"/>
      <w:marRight w:val="0"/>
      <w:marTop w:val="0"/>
      <w:marBottom w:val="0"/>
      <w:divBdr>
        <w:top w:val="none" w:sz="0" w:space="0" w:color="auto"/>
        <w:left w:val="none" w:sz="0" w:space="0" w:color="auto"/>
        <w:bottom w:val="none" w:sz="0" w:space="0" w:color="auto"/>
        <w:right w:val="none" w:sz="0" w:space="0" w:color="auto"/>
      </w:divBdr>
    </w:div>
    <w:div w:id="745373090">
      <w:marLeft w:val="480"/>
      <w:marRight w:val="0"/>
      <w:marTop w:val="0"/>
      <w:marBottom w:val="0"/>
      <w:divBdr>
        <w:top w:val="none" w:sz="0" w:space="0" w:color="auto"/>
        <w:left w:val="none" w:sz="0" w:space="0" w:color="auto"/>
        <w:bottom w:val="none" w:sz="0" w:space="0" w:color="auto"/>
        <w:right w:val="none" w:sz="0" w:space="0" w:color="auto"/>
      </w:divBdr>
    </w:div>
    <w:div w:id="745495754">
      <w:marLeft w:val="640"/>
      <w:marRight w:val="0"/>
      <w:marTop w:val="0"/>
      <w:marBottom w:val="0"/>
      <w:divBdr>
        <w:top w:val="none" w:sz="0" w:space="0" w:color="auto"/>
        <w:left w:val="none" w:sz="0" w:space="0" w:color="auto"/>
        <w:bottom w:val="none" w:sz="0" w:space="0" w:color="auto"/>
        <w:right w:val="none" w:sz="0" w:space="0" w:color="auto"/>
      </w:divBdr>
    </w:div>
    <w:div w:id="745568848">
      <w:marLeft w:val="640"/>
      <w:marRight w:val="0"/>
      <w:marTop w:val="0"/>
      <w:marBottom w:val="0"/>
      <w:divBdr>
        <w:top w:val="none" w:sz="0" w:space="0" w:color="auto"/>
        <w:left w:val="none" w:sz="0" w:space="0" w:color="auto"/>
        <w:bottom w:val="none" w:sz="0" w:space="0" w:color="auto"/>
        <w:right w:val="none" w:sz="0" w:space="0" w:color="auto"/>
      </w:divBdr>
    </w:div>
    <w:div w:id="745608584">
      <w:marLeft w:val="480"/>
      <w:marRight w:val="0"/>
      <w:marTop w:val="0"/>
      <w:marBottom w:val="0"/>
      <w:divBdr>
        <w:top w:val="none" w:sz="0" w:space="0" w:color="auto"/>
        <w:left w:val="none" w:sz="0" w:space="0" w:color="auto"/>
        <w:bottom w:val="none" w:sz="0" w:space="0" w:color="auto"/>
        <w:right w:val="none" w:sz="0" w:space="0" w:color="auto"/>
      </w:divBdr>
    </w:div>
    <w:div w:id="745610212">
      <w:marLeft w:val="480"/>
      <w:marRight w:val="0"/>
      <w:marTop w:val="0"/>
      <w:marBottom w:val="0"/>
      <w:divBdr>
        <w:top w:val="none" w:sz="0" w:space="0" w:color="auto"/>
        <w:left w:val="none" w:sz="0" w:space="0" w:color="auto"/>
        <w:bottom w:val="none" w:sz="0" w:space="0" w:color="auto"/>
        <w:right w:val="none" w:sz="0" w:space="0" w:color="auto"/>
      </w:divBdr>
    </w:div>
    <w:div w:id="745735307">
      <w:marLeft w:val="480"/>
      <w:marRight w:val="0"/>
      <w:marTop w:val="0"/>
      <w:marBottom w:val="0"/>
      <w:divBdr>
        <w:top w:val="none" w:sz="0" w:space="0" w:color="auto"/>
        <w:left w:val="none" w:sz="0" w:space="0" w:color="auto"/>
        <w:bottom w:val="none" w:sz="0" w:space="0" w:color="auto"/>
        <w:right w:val="none" w:sz="0" w:space="0" w:color="auto"/>
      </w:divBdr>
    </w:div>
    <w:div w:id="745810642">
      <w:marLeft w:val="640"/>
      <w:marRight w:val="0"/>
      <w:marTop w:val="0"/>
      <w:marBottom w:val="0"/>
      <w:divBdr>
        <w:top w:val="none" w:sz="0" w:space="0" w:color="auto"/>
        <w:left w:val="none" w:sz="0" w:space="0" w:color="auto"/>
        <w:bottom w:val="none" w:sz="0" w:space="0" w:color="auto"/>
        <w:right w:val="none" w:sz="0" w:space="0" w:color="auto"/>
      </w:divBdr>
    </w:div>
    <w:div w:id="745880410">
      <w:marLeft w:val="640"/>
      <w:marRight w:val="0"/>
      <w:marTop w:val="0"/>
      <w:marBottom w:val="0"/>
      <w:divBdr>
        <w:top w:val="none" w:sz="0" w:space="0" w:color="auto"/>
        <w:left w:val="none" w:sz="0" w:space="0" w:color="auto"/>
        <w:bottom w:val="none" w:sz="0" w:space="0" w:color="auto"/>
        <w:right w:val="none" w:sz="0" w:space="0" w:color="auto"/>
      </w:divBdr>
    </w:div>
    <w:div w:id="745881505">
      <w:marLeft w:val="480"/>
      <w:marRight w:val="0"/>
      <w:marTop w:val="0"/>
      <w:marBottom w:val="0"/>
      <w:divBdr>
        <w:top w:val="none" w:sz="0" w:space="0" w:color="auto"/>
        <w:left w:val="none" w:sz="0" w:space="0" w:color="auto"/>
        <w:bottom w:val="none" w:sz="0" w:space="0" w:color="auto"/>
        <w:right w:val="none" w:sz="0" w:space="0" w:color="auto"/>
      </w:divBdr>
    </w:div>
    <w:div w:id="745957814">
      <w:marLeft w:val="480"/>
      <w:marRight w:val="0"/>
      <w:marTop w:val="0"/>
      <w:marBottom w:val="0"/>
      <w:divBdr>
        <w:top w:val="none" w:sz="0" w:space="0" w:color="auto"/>
        <w:left w:val="none" w:sz="0" w:space="0" w:color="auto"/>
        <w:bottom w:val="none" w:sz="0" w:space="0" w:color="auto"/>
        <w:right w:val="none" w:sz="0" w:space="0" w:color="auto"/>
      </w:divBdr>
    </w:div>
    <w:div w:id="746077656">
      <w:marLeft w:val="480"/>
      <w:marRight w:val="0"/>
      <w:marTop w:val="0"/>
      <w:marBottom w:val="0"/>
      <w:divBdr>
        <w:top w:val="none" w:sz="0" w:space="0" w:color="auto"/>
        <w:left w:val="none" w:sz="0" w:space="0" w:color="auto"/>
        <w:bottom w:val="none" w:sz="0" w:space="0" w:color="auto"/>
        <w:right w:val="none" w:sz="0" w:space="0" w:color="auto"/>
      </w:divBdr>
    </w:div>
    <w:div w:id="746264856">
      <w:marLeft w:val="640"/>
      <w:marRight w:val="0"/>
      <w:marTop w:val="0"/>
      <w:marBottom w:val="0"/>
      <w:divBdr>
        <w:top w:val="none" w:sz="0" w:space="0" w:color="auto"/>
        <w:left w:val="none" w:sz="0" w:space="0" w:color="auto"/>
        <w:bottom w:val="none" w:sz="0" w:space="0" w:color="auto"/>
        <w:right w:val="none" w:sz="0" w:space="0" w:color="auto"/>
      </w:divBdr>
    </w:div>
    <w:div w:id="746265523">
      <w:marLeft w:val="480"/>
      <w:marRight w:val="0"/>
      <w:marTop w:val="0"/>
      <w:marBottom w:val="0"/>
      <w:divBdr>
        <w:top w:val="none" w:sz="0" w:space="0" w:color="auto"/>
        <w:left w:val="none" w:sz="0" w:space="0" w:color="auto"/>
        <w:bottom w:val="none" w:sz="0" w:space="0" w:color="auto"/>
        <w:right w:val="none" w:sz="0" w:space="0" w:color="auto"/>
      </w:divBdr>
    </w:div>
    <w:div w:id="746345693">
      <w:marLeft w:val="480"/>
      <w:marRight w:val="0"/>
      <w:marTop w:val="0"/>
      <w:marBottom w:val="0"/>
      <w:divBdr>
        <w:top w:val="none" w:sz="0" w:space="0" w:color="auto"/>
        <w:left w:val="none" w:sz="0" w:space="0" w:color="auto"/>
        <w:bottom w:val="none" w:sz="0" w:space="0" w:color="auto"/>
        <w:right w:val="none" w:sz="0" w:space="0" w:color="auto"/>
      </w:divBdr>
    </w:div>
    <w:div w:id="746346532">
      <w:marLeft w:val="480"/>
      <w:marRight w:val="0"/>
      <w:marTop w:val="0"/>
      <w:marBottom w:val="0"/>
      <w:divBdr>
        <w:top w:val="none" w:sz="0" w:space="0" w:color="auto"/>
        <w:left w:val="none" w:sz="0" w:space="0" w:color="auto"/>
        <w:bottom w:val="none" w:sz="0" w:space="0" w:color="auto"/>
        <w:right w:val="none" w:sz="0" w:space="0" w:color="auto"/>
      </w:divBdr>
    </w:div>
    <w:div w:id="746390082">
      <w:marLeft w:val="640"/>
      <w:marRight w:val="0"/>
      <w:marTop w:val="0"/>
      <w:marBottom w:val="0"/>
      <w:divBdr>
        <w:top w:val="none" w:sz="0" w:space="0" w:color="auto"/>
        <w:left w:val="none" w:sz="0" w:space="0" w:color="auto"/>
        <w:bottom w:val="none" w:sz="0" w:space="0" w:color="auto"/>
        <w:right w:val="none" w:sz="0" w:space="0" w:color="auto"/>
      </w:divBdr>
    </w:div>
    <w:div w:id="746457566">
      <w:marLeft w:val="640"/>
      <w:marRight w:val="0"/>
      <w:marTop w:val="0"/>
      <w:marBottom w:val="0"/>
      <w:divBdr>
        <w:top w:val="none" w:sz="0" w:space="0" w:color="auto"/>
        <w:left w:val="none" w:sz="0" w:space="0" w:color="auto"/>
        <w:bottom w:val="none" w:sz="0" w:space="0" w:color="auto"/>
        <w:right w:val="none" w:sz="0" w:space="0" w:color="auto"/>
      </w:divBdr>
    </w:div>
    <w:div w:id="746459159">
      <w:marLeft w:val="640"/>
      <w:marRight w:val="0"/>
      <w:marTop w:val="0"/>
      <w:marBottom w:val="0"/>
      <w:divBdr>
        <w:top w:val="none" w:sz="0" w:space="0" w:color="auto"/>
        <w:left w:val="none" w:sz="0" w:space="0" w:color="auto"/>
        <w:bottom w:val="none" w:sz="0" w:space="0" w:color="auto"/>
        <w:right w:val="none" w:sz="0" w:space="0" w:color="auto"/>
      </w:divBdr>
    </w:div>
    <w:div w:id="746610448">
      <w:marLeft w:val="480"/>
      <w:marRight w:val="0"/>
      <w:marTop w:val="0"/>
      <w:marBottom w:val="0"/>
      <w:divBdr>
        <w:top w:val="none" w:sz="0" w:space="0" w:color="auto"/>
        <w:left w:val="none" w:sz="0" w:space="0" w:color="auto"/>
        <w:bottom w:val="none" w:sz="0" w:space="0" w:color="auto"/>
        <w:right w:val="none" w:sz="0" w:space="0" w:color="auto"/>
      </w:divBdr>
    </w:div>
    <w:div w:id="746657435">
      <w:marLeft w:val="640"/>
      <w:marRight w:val="0"/>
      <w:marTop w:val="0"/>
      <w:marBottom w:val="0"/>
      <w:divBdr>
        <w:top w:val="none" w:sz="0" w:space="0" w:color="auto"/>
        <w:left w:val="none" w:sz="0" w:space="0" w:color="auto"/>
        <w:bottom w:val="none" w:sz="0" w:space="0" w:color="auto"/>
        <w:right w:val="none" w:sz="0" w:space="0" w:color="auto"/>
      </w:divBdr>
    </w:div>
    <w:div w:id="746805763">
      <w:marLeft w:val="480"/>
      <w:marRight w:val="0"/>
      <w:marTop w:val="0"/>
      <w:marBottom w:val="0"/>
      <w:divBdr>
        <w:top w:val="none" w:sz="0" w:space="0" w:color="auto"/>
        <w:left w:val="none" w:sz="0" w:space="0" w:color="auto"/>
        <w:bottom w:val="none" w:sz="0" w:space="0" w:color="auto"/>
        <w:right w:val="none" w:sz="0" w:space="0" w:color="auto"/>
      </w:divBdr>
    </w:div>
    <w:div w:id="746876039">
      <w:marLeft w:val="640"/>
      <w:marRight w:val="0"/>
      <w:marTop w:val="0"/>
      <w:marBottom w:val="0"/>
      <w:divBdr>
        <w:top w:val="none" w:sz="0" w:space="0" w:color="auto"/>
        <w:left w:val="none" w:sz="0" w:space="0" w:color="auto"/>
        <w:bottom w:val="none" w:sz="0" w:space="0" w:color="auto"/>
        <w:right w:val="none" w:sz="0" w:space="0" w:color="auto"/>
      </w:divBdr>
    </w:div>
    <w:div w:id="746927765">
      <w:marLeft w:val="480"/>
      <w:marRight w:val="0"/>
      <w:marTop w:val="0"/>
      <w:marBottom w:val="0"/>
      <w:divBdr>
        <w:top w:val="none" w:sz="0" w:space="0" w:color="auto"/>
        <w:left w:val="none" w:sz="0" w:space="0" w:color="auto"/>
        <w:bottom w:val="none" w:sz="0" w:space="0" w:color="auto"/>
        <w:right w:val="none" w:sz="0" w:space="0" w:color="auto"/>
      </w:divBdr>
    </w:div>
    <w:div w:id="746999461">
      <w:marLeft w:val="480"/>
      <w:marRight w:val="0"/>
      <w:marTop w:val="0"/>
      <w:marBottom w:val="0"/>
      <w:divBdr>
        <w:top w:val="none" w:sz="0" w:space="0" w:color="auto"/>
        <w:left w:val="none" w:sz="0" w:space="0" w:color="auto"/>
        <w:bottom w:val="none" w:sz="0" w:space="0" w:color="auto"/>
        <w:right w:val="none" w:sz="0" w:space="0" w:color="auto"/>
      </w:divBdr>
    </w:div>
    <w:div w:id="747046333">
      <w:marLeft w:val="640"/>
      <w:marRight w:val="0"/>
      <w:marTop w:val="0"/>
      <w:marBottom w:val="0"/>
      <w:divBdr>
        <w:top w:val="none" w:sz="0" w:space="0" w:color="auto"/>
        <w:left w:val="none" w:sz="0" w:space="0" w:color="auto"/>
        <w:bottom w:val="none" w:sz="0" w:space="0" w:color="auto"/>
        <w:right w:val="none" w:sz="0" w:space="0" w:color="auto"/>
      </w:divBdr>
    </w:div>
    <w:div w:id="747118916">
      <w:marLeft w:val="480"/>
      <w:marRight w:val="0"/>
      <w:marTop w:val="0"/>
      <w:marBottom w:val="0"/>
      <w:divBdr>
        <w:top w:val="none" w:sz="0" w:space="0" w:color="auto"/>
        <w:left w:val="none" w:sz="0" w:space="0" w:color="auto"/>
        <w:bottom w:val="none" w:sz="0" w:space="0" w:color="auto"/>
        <w:right w:val="none" w:sz="0" w:space="0" w:color="auto"/>
      </w:divBdr>
    </w:div>
    <w:div w:id="747119589">
      <w:marLeft w:val="480"/>
      <w:marRight w:val="0"/>
      <w:marTop w:val="0"/>
      <w:marBottom w:val="0"/>
      <w:divBdr>
        <w:top w:val="none" w:sz="0" w:space="0" w:color="auto"/>
        <w:left w:val="none" w:sz="0" w:space="0" w:color="auto"/>
        <w:bottom w:val="none" w:sz="0" w:space="0" w:color="auto"/>
        <w:right w:val="none" w:sz="0" w:space="0" w:color="auto"/>
      </w:divBdr>
    </w:div>
    <w:div w:id="747189065">
      <w:marLeft w:val="640"/>
      <w:marRight w:val="0"/>
      <w:marTop w:val="0"/>
      <w:marBottom w:val="0"/>
      <w:divBdr>
        <w:top w:val="none" w:sz="0" w:space="0" w:color="auto"/>
        <w:left w:val="none" w:sz="0" w:space="0" w:color="auto"/>
        <w:bottom w:val="none" w:sz="0" w:space="0" w:color="auto"/>
        <w:right w:val="none" w:sz="0" w:space="0" w:color="auto"/>
      </w:divBdr>
    </w:div>
    <w:div w:id="747192442">
      <w:marLeft w:val="640"/>
      <w:marRight w:val="0"/>
      <w:marTop w:val="0"/>
      <w:marBottom w:val="0"/>
      <w:divBdr>
        <w:top w:val="none" w:sz="0" w:space="0" w:color="auto"/>
        <w:left w:val="none" w:sz="0" w:space="0" w:color="auto"/>
        <w:bottom w:val="none" w:sz="0" w:space="0" w:color="auto"/>
        <w:right w:val="none" w:sz="0" w:space="0" w:color="auto"/>
      </w:divBdr>
    </w:div>
    <w:div w:id="747196807">
      <w:marLeft w:val="480"/>
      <w:marRight w:val="0"/>
      <w:marTop w:val="0"/>
      <w:marBottom w:val="0"/>
      <w:divBdr>
        <w:top w:val="none" w:sz="0" w:space="0" w:color="auto"/>
        <w:left w:val="none" w:sz="0" w:space="0" w:color="auto"/>
        <w:bottom w:val="none" w:sz="0" w:space="0" w:color="auto"/>
        <w:right w:val="none" w:sz="0" w:space="0" w:color="auto"/>
      </w:divBdr>
    </w:div>
    <w:div w:id="747313099">
      <w:marLeft w:val="640"/>
      <w:marRight w:val="0"/>
      <w:marTop w:val="0"/>
      <w:marBottom w:val="0"/>
      <w:divBdr>
        <w:top w:val="none" w:sz="0" w:space="0" w:color="auto"/>
        <w:left w:val="none" w:sz="0" w:space="0" w:color="auto"/>
        <w:bottom w:val="none" w:sz="0" w:space="0" w:color="auto"/>
        <w:right w:val="none" w:sz="0" w:space="0" w:color="auto"/>
      </w:divBdr>
    </w:div>
    <w:div w:id="747462302">
      <w:marLeft w:val="480"/>
      <w:marRight w:val="0"/>
      <w:marTop w:val="0"/>
      <w:marBottom w:val="0"/>
      <w:divBdr>
        <w:top w:val="none" w:sz="0" w:space="0" w:color="auto"/>
        <w:left w:val="none" w:sz="0" w:space="0" w:color="auto"/>
        <w:bottom w:val="none" w:sz="0" w:space="0" w:color="auto"/>
        <w:right w:val="none" w:sz="0" w:space="0" w:color="auto"/>
      </w:divBdr>
    </w:div>
    <w:div w:id="747463535">
      <w:marLeft w:val="480"/>
      <w:marRight w:val="0"/>
      <w:marTop w:val="0"/>
      <w:marBottom w:val="0"/>
      <w:divBdr>
        <w:top w:val="none" w:sz="0" w:space="0" w:color="auto"/>
        <w:left w:val="none" w:sz="0" w:space="0" w:color="auto"/>
        <w:bottom w:val="none" w:sz="0" w:space="0" w:color="auto"/>
        <w:right w:val="none" w:sz="0" w:space="0" w:color="auto"/>
      </w:divBdr>
    </w:div>
    <w:div w:id="747464758">
      <w:marLeft w:val="480"/>
      <w:marRight w:val="0"/>
      <w:marTop w:val="0"/>
      <w:marBottom w:val="0"/>
      <w:divBdr>
        <w:top w:val="none" w:sz="0" w:space="0" w:color="auto"/>
        <w:left w:val="none" w:sz="0" w:space="0" w:color="auto"/>
        <w:bottom w:val="none" w:sz="0" w:space="0" w:color="auto"/>
        <w:right w:val="none" w:sz="0" w:space="0" w:color="auto"/>
      </w:divBdr>
    </w:div>
    <w:div w:id="747581696">
      <w:marLeft w:val="640"/>
      <w:marRight w:val="0"/>
      <w:marTop w:val="0"/>
      <w:marBottom w:val="0"/>
      <w:divBdr>
        <w:top w:val="none" w:sz="0" w:space="0" w:color="auto"/>
        <w:left w:val="none" w:sz="0" w:space="0" w:color="auto"/>
        <w:bottom w:val="none" w:sz="0" w:space="0" w:color="auto"/>
        <w:right w:val="none" w:sz="0" w:space="0" w:color="auto"/>
      </w:divBdr>
    </w:div>
    <w:div w:id="747728730">
      <w:marLeft w:val="480"/>
      <w:marRight w:val="0"/>
      <w:marTop w:val="0"/>
      <w:marBottom w:val="0"/>
      <w:divBdr>
        <w:top w:val="none" w:sz="0" w:space="0" w:color="auto"/>
        <w:left w:val="none" w:sz="0" w:space="0" w:color="auto"/>
        <w:bottom w:val="none" w:sz="0" w:space="0" w:color="auto"/>
        <w:right w:val="none" w:sz="0" w:space="0" w:color="auto"/>
      </w:divBdr>
    </w:div>
    <w:div w:id="747773048">
      <w:marLeft w:val="480"/>
      <w:marRight w:val="0"/>
      <w:marTop w:val="0"/>
      <w:marBottom w:val="0"/>
      <w:divBdr>
        <w:top w:val="none" w:sz="0" w:space="0" w:color="auto"/>
        <w:left w:val="none" w:sz="0" w:space="0" w:color="auto"/>
        <w:bottom w:val="none" w:sz="0" w:space="0" w:color="auto"/>
        <w:right w:val="none" w:sz="0" w:space="0" w:color="auto"/>
      </w:divBdr>
    </w:div>
    <w:div w:id="747773830">
      <w:marLeft w:val="640"/>
      <w:marRight w:val="0"/>
      <w:marTop w:val="0"/>
      <w:marBottom w:val="0"/>
      <w:divBdr>
        <w:top w:val="none" w:sz="0" w:space="0" w:color="auto"/>
        <w:left w:val="none" w:sz="0" w:space="0" w:color="auto"/>
        <w:bottom w:val="none" w:sz="0" w:space="0" w:color="auto"/>
        <w:right w:val="none" w:sz="0" w:space="0" w:color="auto"/>
      </w:divBdr>
    </w:div>
    <w:div w:id="747773999">
      <w:marLeft w:val="640"/>
      <w:marRight w:val="0"/>
      <w:marTop w:val="0"/>
      <w:marBottom w:val="0"/>
      <w:divBdr>
        <w:top w:val="none" w:sz="0" w:space="0" w:color="auto"/>
        <w:left w:val="none" w:sz="0" w:space="0" w:color="auto"/>
        <w:bottom w:val="none" w:sz="0" w:space="0" w:color="auto"/>
        <w:right w:val="none" w:sz="0" w:space="0" w:color="auto"/>
      </w:divBdr>
    </w:div>
    <w:div w:id="747851359">
      <w:marLeft w:val="480"/>
      <w:marRight w:val="0"/>
      <w:marTop w:val="0"/>
      <w:marBottom w:val="0"/>
      <w:divBdr>
        <w:top w:val="none" w:sz="0" w:space="0" w:color="auto"/>
        <w:left w:val="none" w:sz="0" w:space="0" w:color="auto"/>
        <w:bottom w:val="none" w:sz="0" w:space="0" w:color="auto"/>
        <w:right w:val="none" w:sz="0" w:space="0" w:color="auto"/>
      </w:divBdr>
    </w:div>
    <w:div w:id="747927596">
      <w:marLeft w:val="480"/>
      <w:marRight w:val="0"/>
      <w:marTop w:val="0"/>
      <w:marBottom w:val="0"/>
      <w:divBdr>
        <w:top w:val="none" w:sz="0" w:space="0" w:color="auto"/>
        <w:left w:val="none" w:sz="0" w:space="0" w:color="auto"/>
        <w:bottom w:val="none" w:sz="0" w:space="0" w:color="auto"/>
        <w:right w:val="none" w:sz="0" w:space="0" w:color="auto"/>
      </w:divBdr>
    </w:div>
    <w:div w:id="748162154">
      <w:marLeft w:val="480"/>
      <w:marRight w:val="0"/>
      <w:marTop w:val="0"/>
      <w:marBottom w:val="0"/>
      <w:divBdr>
        <w:top w:val="none" w:sz="0" w:space="0" w:color="auto"/>
        <w:left w:val="none" w:sz="0" w:space="0" w:color="auto"/>
        <w:bottom w:val="none" w:sz="0" w:space="0" w:color="auto"/>
        <w:right w:val="none" w:sz="0" w:space="0" w:color="auto"/>
      </w:divBdr>
    </w:div>
    <w:div w:id="748234717">
      <w:marLeft w:val="480"/>
      <w:marRight w:val="0"/>
      <w:marTop w:val="0"/>
      <w:marBottom w:val="0"/>
      <w:divBdr>
        <w:top w:val="none" w:sz="0" w:space="0" w:color="auto"/>
        <w:left w:val="none" w:sz="0" w:space="0" w:color="auto"/>
        <w:bottom w:val="none" w:sz="0" w:space="0" w:color="auto"/>
        <w:right w:val="none" w:sz="0" w:space="0" w:color="auto"/>
      </w:divBdr>
    </w:div>
    <w:div w:id="748236198">
      <w:marLeft w:val="480"/>
      <w:marRight w:val="0"/>
      <w:marTop w:val="0"/>
      <w:marBottom w:val="0"/>
      <w:divBdr>
        <w:top w:val="none" w:sz="0" w:space="0" w:color="auto"/>
        <w:left w:val="none" w:sz="0" w:space="0" w:color="auto"/>
        <w:bottom w:val="none" w:sz="0" w:space="0" w:color="auto"/>
        <w:right w:val="none" w:sz="0" w:space="0" w:color="auto"/>
      </w:divBdr>
    </w:div>
    <w:div w:id="748383179">
      <w:marLeft w:val="480"/>
      <w:marRight w:val="0"/>
      <w:marTop w:val="0"/>
      <w:marBottom w:val="0"/>
      <w:divBdr>
        <w:top w:val="none" w:sz="0" w:space="0" w:color="auto"/>
        <w:left w:val="none" w:sz="0" w:space="0" w:color="auto"/>
        <w:bottom w:val="none" w:sz="0" w:space="0" w:color="auto"/>
        <w:right w:val="none" w:sz="0" w:space="0" w:color="auto"/>
      </w:divBdr>
    </w:div>
    <w:div w:id="748384472">
      <w:marLeft w:val="480"/>
      <w:marRight w:val="0"/>
      <w:marTop w:val="0"/>
      <w:marBottom w:val="0"/>
      <w:divBdr>
        <w:top w:val="none" w:sz="0" w:space="0" w:color="auto"/>
        <w:left w:val="none" w:sz="0" w:space="0" w:color="auto"/>
        <w:bottom w:val="none" w:sz="0" w:space="0" w:color="auto"/>
        <w:right w:val="none" w:sz="0" w:space="0" w:color="auto"/>
      </w:divBdr>
    </w:div>
    <w:div w:id="748425259">
      <w:marLeft w:val="480"/>
      <w:marRight w:val="0"/>
      <w:marTop w:val="0"/>
      <w:marBottom w:val="0"/>
      <w:divBdr>
        <w:top w:val="none" w:sz="0" w:space="0" w:color="auto"/>
        <w:left w:val="none" w:sz="0" w:space="0" w:color="auto"/>
        <w:bottom w:val="none" w:sz="0" w:space="0" w:color="auto"/>
        <w:right w:val="none" w:sz="0" w:space="0" w:color="auto"/>
      </w:divBdr>
    </w:div>
    <w:div w:id="748426236">
      <w:marLeft w:val="480"/>
      <w:marRight w:val="0"/>
      <w:marTop w:val="0"/>
      <w:marBottom w:val="0"/>
      <w:divBdr>
        <w:top w:val="none" w:sz="0" w:space="0" w:color="auto"/>
        <w:left w:val="none" w:sz="0" w:space="0" w:color="auto"/>
        <w:bottom w:val="none" w:sz="0" w:space="0" w:color="auto"/>
        <w:right w:val="none" w:sz="0" w:space="0" w:color="auto"/>
      </w:divBdr>
    </w:div>
    <w:div w:id="748499603">
      <w:marLeft w:val="640"/>
      <w:marRight w:val="0"/>
      <w:marTop w:val="0"/>
      <w:marBottom w:val="0"/>
      <w:divBdr>
        <w:top w:val="none" w:sz="0" w:space="0" w:color="auto"/>
        <w:left w:val="none" w:sz="0" w:space="0" w:color="auto"/>
        <w:bottom w:val="none" w:sz="0" w:space="0" w:color="auto"/>
        <w:right w:val="none" w:sz="0" w:space="0" w:color="auto"/>
      </w:divBdr>
    </w:div>
    <w:div w:id="748578037">
      <w:marLeft w:val="480"/>
      <w:marRight w:val="0"/>
      <w:marTop w:val="0"/>
      <w:marBottom w:val="0"/>
      <w:divBdr>
        <w:top w:val="none" w:sz="0" w:space="0" w:color="auto"/>
        <w:left w:val="none" w:sz="0" w:space="0" w:color="auto"/>
        <w:bottom w:val="none" w:sz="0" w:space="0" w:color="auto"/>
        <w:right w:val="none" w:sz="0" w:space="0" w:color="auto"/>
      </w:divBdr>
    </w:div>
    <w:div w:id="748618914">
      <w:marLeft w:val="480"/>
      <w:marRight w:val="0"/>
      <w:marTop w:val="0"/>
      <w:marBottom w:val="0"/>
      <w:divBdr>
        <w:top w:val="none" w:sz="0" w:space="0" w:color="auto"/>
        <w:left w:val="none" w:sz="0" w:space="0" w:color="auto"/>
        <w:bottom w:val="none" w:sz="0" w:space="0" w:color="auto"/>
        <w:right w:val="none" w:sz="0" w:space="0" w:color="auto"/>
      </w:divBdr>
    </w:div>
    <w:div w:id="748622339">
      <w:marLeft w:val="480"/>
      <w:marRight w:val="0"/>
      <w:marTop w:val="0"/>
      <w:marBottom w:val="0"/>
      <w:divBdr>
        <w:top w:val="none" w:sz="0" w:space="0" w:color="auto"/>
        <w:left w:val="none" w:sz="0" w:space="0" w:color="auto"/>
        <w:bottom w:val="none" w:sz="0" w:space="0" w:color="auto"/>
        <w:right w:val="none" w:sz="0" w:space="0" w:color="auto"/>
      </w:divBdr>
    </w:div>
    <w:div w:id="748692424">
      <w:marLeft w:val="640"/>
      <w:marRight w:val="0"/>
      <w:marTop w:val="0"/>
      <w:marBottom w:val="0"/>
      <w:divBdr>
        <w:top w:val="none" w:sz="0" w:space="0" w:color="auto"/>
        <w:left w:val="none" w:sz="0" w:space="0" w:color="auto"/>
        <w:bottom w:val="none" w:sz="0" w:space="0" w:color="auto"/>
        <w:right w:val="none" w:sz="0" w:space="0" w:color="auto"/>
      </w:divBdr>
    </w:div>
    <w:div w:id="748772930">
      <w:marLeft w:val="480"/>
      <w:marRight w:val="0"/>
      <w:marTop w:val="0"/>
      <w:marBottom w:val="0"/>
      <w:divBdr>
        <w:top w:val="none" w:sz="0" w:space="0" w:color="auto"/>
        <w:left w:val="none" w:sz="0" w:space="0" w:color="auto"/>
        <w:bottom w:val="none" w:sz="0" w:space="0" w:color="auto"/>
        <w:right w:val="none" w:sz="0" w:space="0" w:color="auto"/>
      </w:divBdr>
    </w:div>
    <w:div w:id="748774617">
      <w:marLeft w:val="480"/>
      <w:marRight w:val="0"/>
      <w:marTop w:val="0"/>
      <w:marBottom w:val="0"/>
      <w:divBdr>
        <w:top w:val="none" w:sz="0" w:space="0" w:color="auto"/>
        <w:left w:val="none" w:sz="0" w:space="0" w:color="auto"/>
        <w:bottom w:val="none" w:sz="0" w:space="0" w:color="auto"/>
        <w:right w:val="none" w:sz="0" w:space="0" w:color="auto"/>
      </w:divBdr>
    </w:div>
    <w:div w:id="748846385">
      <w:marLeft w:val="640"/>
      <w:marRight w:val="0"/>
      <w:marTop w:val="0"/>
      <w:marBottom w:val="0"/>
      <w:divBdr>
        <w:top w:val="none" w:sz="0" w:space="0" w:color="auto"/>
        <w:left w:val="none" w:sz="0" w:space="0" w:color="auto"/>
        <w:bottom w:val="none" w:sz="0" w:space="0" w:color="auto"/>
        <w:right w:val="none" w:sz="0" w:space="0" w:color="auto"/>
      </w:divBdr>
    </w:div>
    <w:div w:id="748890287">
      <w:marLeft w:val="480"/>
      <w:marRight w:val="0"/>
      <w:marTop w:val="0"/>
      <w:marBottom w:val="0"/>
      <w:divBdr>
        <w:top w:val="none" w:sz="0" w:space="0" w:color="auto"/>
        <w:left w:val="none" w:sz="0" w:space="0" w:color="auto"/>
        <w:bottom w:val="none" w:sz="0" w:space="0" w:color="auto"/>
        <w:right w:val="none" w:sz="0" w:space="0" w:color="auto"/>
      </w:divBdr>
    </w:div>
    <w:div w:id="748967978">
      <w:marLeft w:val="480"/>
      <w:marRight w:val="0"/>
      <w:marTop w:val="0"/>
      <w:marBottom w:val="0"/>
      <w:divBdr>
        <w:top w:val="none" w:sz="0" w:space="0" w:color="auto"/>
        <w:left w:val="none" w:sz="0" w:space="0" w:color="auto"/>
        <w:bottom w:val="none" w:sz="0" w:space="0" w:color="auto"/>
        <w:right w:val="none" w:sz="0" w:space="0" w:color="auto"/>
      </w:divBdr>
    </w:div>
    <w:div w:id="749155704">
      <w:marLeft w:val="480"/>
      <w:marRight w:val="0"/>
      <w:marTop w:val="0"/>
      <w:marBottom w:val="0"/>
      <w:divBdr>
        <w:top w:val="none" w:sz="0" w:space="0" w:color="auto"/>
        <w:left w:val="none" w:sz="0" w:space="0" w:color="auto"/>
        <w:bottom w:val="none" w:sz="0" w:space="0" w:color="auto"/>
        <w:right w:val="none" w:sz="0" w:space="0" w:color="auto"/>
      </w:divBdr>
    </w:div>
    <w:div w:id="749277693">
      <w:marLeft w:val="480"/>
      <w:marRight w:val="0"/>
      <w:marTop w:val="0"/>
      <w:marBottom w:val="0"/>
      <w:divBdr>
        <w:top w:val="none" w:sz="0" w:space="0" w:color="auto"/>
        <w:left w:val="none" w:sz="0" w:space="0" w:color="auto"/>
        <w:bottom w:val="none" w:sz="0" w:space="0" w:color="auto"/>
        <w:right w:val="none" w:sz="0" w:space="0" w:color="auto"/>
      </w:divBdr>
    </w:div>
    <w:div w:id="749347793">
      <w:marLeft w:val="640"/>
      <w:marRight w:val="0"/>
      <w:marTop w:val="0"/>
      <w:marBottom w:val="0"/>
      <w:divBdr>
        <w:top w:val="none" w:sz="0" w:space="0" w:color="auto"/>
        <w:left w:val="none" w:sz="0" w:space="0" w:color="auto"/>
        <w:bottom w:val="none" w:sz="0" w:space="0" w:color="auto"/>
        <w:right w:val="none" w:sz="0" w:space="0" w:color="auto"/>
      </w:divBdr>
    </w:div>
    <w:div w:id="749428490">
      <w:marLeft w:val="640"/>
      <w:marRight w:val="0"/>
      <w:marTop w:val="0"/>
      <w:marBottom w:val="0"/>
      <w:divBdr>
        <w:top w:val="none" w:sz="0" w:space="0" w:color="auto"/>
        <w:left w:val="none" w:sz="0" w:space="0" w:color="auto"/>
        <w:bottom w:val="none" w:sz="0" w:space="0" w:color="auto"/>
        <w:right w:val="none" w:sz="0" w:space="0" w:color="auto"/>
      </w:divBdr>
    </w:div>
    <w:div w:id="749472662">
      <w:marLeft w:val="640"/>
      <w:marRight w:val="0"/>
      <w:marTop w:val="0"/>
      <w:marBottom w:val="0"/>
      <w:divBdr>
        <w:top w:val="none" w:sz="0" w:space="0" w:color="auto"/>
        <w:left w:val="none" w:sz="0" w:space="0" w:color="auto"/>
        <w:bottom w:val="none" w:sz="0" w:space="0" w:color="auto"/>
        <w:right w:val="none" w:sz="0" w:space="0" w:color="auto"/>
      </w:divBdr>
    </w:div>
    <w:div w:id="749500377">
      <w:marLeft w:val="640"/>
      <w:marRight w:val="0"/>
      <w:marTop w:val="0"/>
      <w:marBottom w:val="0"/>
      <w:divBdr>
        <w:top w:val="none" w:sz="0" w:space="0" w:color="auto"/>
        <w:left w:val="none" w:sz="0" w:space="0" w:color="auto"/>
        <w:bottom w:val="none" w:sz="0" w:space="0" w:color="auto"/>
        <w:right w:val="none" w:sz="0" w:space="0" w:color="auto"/>
      </w:divBdr>
    </w:div>
    <w:div w:id="749692422">
      <w:marLeft w:val="480"/>
      <w:marRight w:val="0"/>
      <w:marTop w:val="0"/>
      <w:marBottom w:val="0"/>
      <w:divBdr>
        <w:top w:val="none" w:sz="0" w:space="0" w:color="auto"/>
        <w:left w:val="none" w:sz="0" w:space="0" w:color="auto"/>
        <w:bottom w:val="none" w:sz="0" w:space="0" w:color="auto"/>
        <w:right w:val="none" w:sz="0" w:space="0" w:color="auto"/>
      </w:divBdr>
    </w:div>
    <w:div w:id="749698716">
      <w:marLeft w:val="640"/>
      <w:marRight w:val="0"/>
      <w:marTop w:val="0"/>
      <w:marBottom w:val="0"/>
      <w:divBdr>
        <w:top w:val="none" w:sz="0" w:space="0" w:color="auto"/>
        <w:left w:val="none" w:sz="0" w:space="0" w:color="auto"/>
        <w:bottom w:val="none" w:sz="0" w:space="0" w:color="auto"/>
        <w:right w:val="none" w:sz="0" w:space="0" w:color="auto"/>
      </w:divBdr>
    </w:div>
    <w:div w:id="749735407">
      <w:marLeft w:val="640"/>
      <w:marRight w:val="0"/>
      <w:marTop w:val="0"/>
      <w:marBottom w:val="0"/>
      <w:divBdr>
        <w:top w:val="none" w:sz="0" w:space="0" w:color="auto"/>
        <w:left w:val="none" w:sz="0" w:space="0" w:color="auto"/>
        <w:bottom w:val="none" w:sz="0" w:space="0" w:color="auto"/>
        <w:right w:val="none" w:sz="0" w:space="0" w:color="auto"/>
      </w:divBdr>
    </w:div>
    <w:div w:id="749742069">
      <w:marLeft w:val="480"/>
      <w:marRight w:val="0"/>
      <w:marTop w:val="0"/>
      <w:marBottom w:val="0"/>
      <w:divBdr>
        <w:top w:val="none" w:sz="0" w:space="0" w:color="auto"/>
        <w:left w:val="none" w:sz="0" w:space="0" w:color="auto"/>
        <w:bottom w:val="none" w:sz="0" w:space="0" w:color="auto"/>
        <w:right w:val="none" w:sz="0" w:space="0" w:color="auto"/>
      </w:divBdr>
    </w:div>
    <w:div w:id="749817111">
      <w:marLeft w:val="640"/>
      <w:marRight w:val="0"/>
      <w:marTop w:val="0"/>
      <w:marBottom w:val="0"/>
      <w:divBdr>
        <w:top w:val="none" w:sz="0" w:space="0" w:color="auto"/>
        <w:left w:val="none" w:sz="0" w:space="0" w:color="auto"/>
        <w:bottom w:val="none" w:sz="0" w:space="0" w:color="auto"/>
        <w:right w:val="none" w:sz="0" w:space="0" w:color="auto"/>
      </w:divBdr>
    </w:div>
    <w:div w:id="749930982">
      <w:marLeft w:val="480"/>
      <w:marRight w:val="0"/>
      <w:marTop w:val="0"/>
      <w:marBottom w:val="0"/>
      <w:divBdr>
        <w:top w:val="none" w:sz="0" w:space="0" w:color="auto"/>
        <w:left w:val="none" w:sz="0" w:space="0" w:color="auto"/>
        <w:bottom w:val="none" w:sz="0" w:space="0" w:color="auto"/>
        <w:right w:val="none" w:sz="0" w:space="0" w:color="auto"/>
      </w:divBdr>
    </w:div>
    <w:div w:id="749959642">
      <w:marLeft w:val="640"/>
      <w:marRight w:val="0"/>
      <w:marTop w:val="0"/>
      <w:marBottom w:val="0"/>
      <w:divBdr>
        <w:top w:val="none" w:sz="0" w:space="0" w:color="auto"/>
        <w:left w:val="none" w:sz="0" w:space="0" w:color="auto"/>
        <w:bottom w:val="none" w:sz="0" w:space="0" w:color="auto"/>
        <w:right w:val="none" w:sz="0" w:space="0" w:color="auto"/>
      </w:divBdr>
    </w:div>
    <w:div w:id="750009966">
      <w:marLeft w:val="640"/>
      <w:marRight w:val="0"/>
      <w:marTop w:val="0"/>
      <w:marBottom w:val="0"/>
      <w:divBdr>
        <w:top w:val="none" w:sz="0" w:space="0" w:color="auto"/>
        <w:left w:val="none" w:sz="0" w:space="0" w:color="auto"/>
        <w:bottom w:val="none" w:sz="0" w:space="0" w:color="auto"/>
        <w:right w:val="none" w:sz="0" w:space="0" w:color="auto"/>
      </w:divBdr>
    </w:div>
    <w:div w:id="750078130">
      <w:marLeft w:val="640"/>
      <w:marRight w:val="0"/>
      <w:marTop w:val="0"/>
      <w:marBottom w:val="0"/>
      <w:divBdr>
        <w:top w:val="none" w:sz="0" w:space="0" w:color="auto"/>
        <w:left w:val="none" w:sz="0" w:space="0" w:color="auto"/>
        <w:bottom w:val="none" w:sz="0" w:space="0" w:color="auto"/>
        <w:right w:val="none" w:sz="0" w:space="0" w:color="auto"/>
      </w:divBdr>
    </w:div>
    <w:div w:id="750081194">
      <w:marLeft w:val="480"/>
      <w:marRight w:val="0"/>
      <w:marTop w:val="0"/>
      <w:marBottom w:val="0"/>
      <w:divBdr>
        <w:top w:val="none" w:sz="0" w:space="0" w:color="auto"/>
        <w:left w:val="none" w:sz="0" w:space="0" w:color="auto"/>
        <w:bottom w:val="none" w:sz="0" w:space="0" w:color="auto"/>
        <w:right w:val="none" w:sz="0" w:space="0" w:color="auto"/>
      </w:divBdr>
    </w:div>
    <w:div w:id="750084858">
      <w:marLeft w:val="640"/>
      <w:marRight w:val="0"/>
      <w:marTop w:val="0"/>
      <w:marBottom w:val="0"/>
      <w:divBdr>
        <w:top w:val="none" w:sz="0" w:space="0" w:color="auto"/>
        <w:left w:val="none" w:sz="0" w:space="0" w:color="auto"/>
        <w:bottom w:val="none" w:sz="0" w:space="0" w:color="auto"/>
        <w:right w:val="none" w:sz="0" w:space="0" w:color="auto"/>
      </w:divBdr>
    </w:div>
    <w:div w:id="750126927">
      <w:marLeft w:val="640"/>
      <w:marRight w:val="0"/>
      <w:marTop w:val="0"/>
      <w:marBottom w:val="0"/>
      <w:divBdr>
        <w:top w:val="none" w:sz="0" w:space="0" w:color="auto"/>
        <w:left w:val="none" w:sz="0" w:space="0" w:color="auto"/>
        <w:bottom w:val="none" w:sz="0" w:space="0" w:color="auto"/>
        <w:right w:val="none" w:sz="0" w:space="0" w:color="auto"/>
      </w:divBdr>
    </w:div>
    <w:div w:id="750275738">
      <w:marLeft w:val="480"/>
      <w:marRight w:val="0"/>
      <w:marTop w:val="0"/>
      <w:marBottom w:val="0"/>
      <w:divBdr>
        <w:top w:val="none" w:sz="0" w:space="0" w:color="auto"/>
        <w:left w:val="none" w:sz="0" w:space="0" w:color="auto"/>
        <w:bottom w:val="none" w:sz="0" w:space="0" w:color="auto"/>
        <w:right w:val="none" w:sz="0" w:space="0" w:color="auto"/>
      </w:divBdr>
    </w:div>
    <w:div w:id="750276101">
      <w:marLeft w:val="480"/>
      <w:marRight w:val="0"/>
      <w:marTop w:val="0"/>
      <w:marBottom w:val="0"/>
      <w:divBdr>
        <w:top w:val="none" w:sz="0" w:space="0" w:color="auto"/>
        <w:left w:val="none" w:sz="0" w:space="0" w:color="auto"/>
        <w:bottom w:val="none" w:sz="0" w:space="0" w:color="auto"/>
        <w:right w:val="none" w:sz="0" w:space="0" w:color="auto"/>
      </w:divBdr>
    </w:div>
    <w:div w:id="750351064">
      <w:marLeft w:val="480"/>
      <w:marRight w:val="0"/>
      <w:marTop w:val="0"/>
      <w:marBottom w:val="0"/>
      <w:divBdr>
        <w:top w:val="none" w:sz="0" w:space="0" w:color="auto"/>
        <w:left w:val="none" w:sz="0" w:space="0" w:color="auto"/>
        <w:bottom w:val="none" w:sz="0" w:space="0" w:color="auto"/>
        <w:right w:val="none" w:sz="0" w:space="0" w:color="auto"/>
      </w:divBdr>
    </w:div>
    <w:div w:id="750547049">
      <w:marLeft w:val="640"/>
      <w:marRight w:val="0"/>
      <w:marTop w:val="0"/>
      <w:marBottom w:val="0"/>
      <w:divBdr>
        <w:top w:val="none" w:sz="0" w:space="0" w:color="auto"/>
        <w:left w:val="none" w:sz="0" w:space="0" w:color="auto"/>
        <w:bottom w:val="none" w:sz="0" w:space="0" w:color="auto"/>
        <w:right w:val="none" w:sz="0" w:space="0" w:color="auto"/>
      </w:divBdr>
    </w:div>
    <w:div w:id="750547626">
      <w:marLeft w:val="480"/>
      <w:marRight w:val="0"/>
      <w:marTop w:val="0"/>
      <w:marBottom w:val="0"/>
      <w:divBdr>
        <w:top w:val="none" w:sz="0" w:space="0" w:color="auto"/>
        <w:left w:val="none" w:sz="0" w:space="0" w:color="auto"/>
        <w:bottom w:val="none" w:sz="0" w:space="0" w:color="auto"/>
        <w:right w:val="none" w:sz="0" w:space="0" w:color="auto"/>
      </w:divBdr>
    </w:div>
    <w:div w:id="750616561">
      <w:marLeft w:val="640"/>
      <w:marRight w:val="0"/>
      <w:marTop w:val="0"/>
      <w:marBottom w:val="0"/>
      <w:divBdr>
        <w:top w:val="none" w:sz="0" w:space="0" w:color="auto"/>
        <w:left w:val="none" w:sz="0" w:space="0" w:color="auto"/>
        <w:bottom w:val="none" w:sz="0" w:space="0" w:color="auto"/>
        <w:right w:val="none" w:sz="0" w:space="0" w:color="auto"/>
      </w:divBdr>
    </w:div>
    <w:div w:id="750664564">
      <w:marLeft w:val="480"/>
      <w:marRight w:val="0"/>
      <w:marTop w:val="0"/>
      <w:marBottom w:val="0"/>
      <w:divBdr>
        <w:top w:val="none" w:sz="0" w:space="0" w:color="auto"/>
        <w:left w:val="none" w:sz="0" w:space="0" w:color="auto"/>
        <w:bottom w:val="none" w:sz="0" w:space="0" w:color="auto"/>
        <w:right w:val="none" w:sz="0" w:space="0" w:color="auto"/>
      </w:divBdr>
    </w:div>
    <w:div w:id="750739775">
      <w:marLeft w:val="480"/>
      <w:marRight w:val="0"/>
      <w:marTop w:val="0"/>
      <w:marBottom w:val="0"/>
      <w:divBdr>
        <w:top w:val="none" w:sz="0" w:space="0" w:color="auto"/>
        <w:left w:val="none" w:sz="0" w:space="0" w:color="auto"/>
        <w:bottom w:val="none" w:sz="0" w:space="0" w:color="auto"/>
        <w:right w:val="none" w:sz="0" w:space="0" w:color="auto"/>
      </w:divBdr>
    </w:div>
    <w:div w:id="750811530">
      <w:marLeft w:val="640"/>
      <w:marRight w:val="0"/>
      <w:marTop w:val="0"/>
      <w:marBottom w:val="0"/>
      <w:divBdr>
        <w:top w:val="none" w:sz="0" w:space="0" w:color="auto"/>
        <w:left w:val="none" w:sz="0" w:space="0" w:color="auto"/>
        <w:bottom w:val="none" w:sz="0" w:space="0" w:color="auto"/>
        <w:right w:val="none" w:sz="0" w:space="0" w:color="auto"/>
      </w:divBdr>
    </w:div>
    <w:div w:id="750859926">
      <w:marLeft w:val="640"/>
      <w:marRight w:val="0"/>
      <w:marTop w:val="0"/>
      <w:marBottom w:val="0"/>
      <w:divBdr>
        <w:top w:val="none" w:sz="0" w:space="0" w:color="auto"/>
        <w:left w:val="none" w:sz="0" w:space="0" w:color="auto"/>
        <w:bottom w:val="none" w:sz="0" w:space="0" w:color="auto"/>
        <w:right w:val="none" w:sz="0" w:space="0" w:color="auto"/>
      </w:divBdr>
    </w:div>
    <w:div w:id="751045497">
      <w:marLeft w:val="640"/>
      <w:marRight w:val="0"/>
      <w:marTop w:val="0"/>
      <w:marBottom w:val="0"/>
      <w:divBdr>
        <w:top w:val="none" w:sz="0" w:space="0" w:color="auto"/>
        <w:left w:val="none" w:sz="0" w:space="0" w:color="auto"/>
        <w:bottom w:val="none" w:sz="0" w:space="0" w:color="auto"/>
        <w:right w:val="none" w:sz="0" w:space="0" w:color="auto"/>
      </w:divBdr>
    </w:div>
    <w:div w:id="751047805">
      <w:marLeft w:val="480"/>
      <w:marRight w:val="0"/>
      <w:marTop w:val="0"/>
      <w:marBottom w:val="0"/>
      <w:divBdr>
        <w:top w:val="none" w:sz="0" w:space="0" w:color="auto"/>
        <w:left w:val="none" w:sz="0" w:space="0" w:color="auto"/>
        <w:bottom w:val="none" w:sz="0" w:space="0" w:color="auto"/>
        <w:right w:val="none" w:sz="0" w:space="0" w:color="auto"/>
      </w:divBdr>
    </w:div>
    <w:div w:id="751123337">
      <w:marLeft w:val="480"/>
      <w:marRight w:val="0"/>
      <w:marTop w:val="0"/>
      <w:marBottom w:val="0"/>
      <w:divBdr>
        <w:top w:val="none" w:sz="0" w:space="0" w:color="auto"/>
        <w:left w:val="none" w:sz="0" w:space="0" w:color="auto"/>
        <w:bottom w:val="none" w:sz="0" w:space="0" w:color="auto"/>
        <w:right w:val="none" w:sz="0" w:space="0" w:color="auto"/>
      </w:divBdr>
    </w:div>
    <w:div w:id="751127834">
      <w:marLeft w:val="480"/>
      <w:marRight w:val="0"/>
      <w:marTop w:val="0"/>
      <w:marBottom w:val="0"/>
      <w:divBdr>
        <w:top w:val="none" w:sz="0" w:space="0" w:color="auto"/>
        <w:left w:val="none" w:sz="0" w:space="0" w:color="auto"/>
        <w:bottom w:val="none" w:sz="0" w:space="0" w:color="auto"/>
        <w:right w:val="none" w:sz="0" w:space="0" w:color="auto"/>
      </w:divBdr>
    </w:div>
    <w:div w:id="751196643">
      <w:marLeft w:val="480"/>
      <w:marRight w:val="0"/>
      <w:marTop w:val="0"/>
      <w:marBottom w:val="0"/>
      <w:divBdr>
        <w:top w:val="none" w:sz="0" w:space="0" w:color="auto"/>
        <w:left w:val="none" w:sz="0" w:space="0" w:color="auto"/>
        <w:bottom w:val="none" w:sz="0" w:space="0" w:color="auto"/>
        <w:right w:val="none" w:sz="0" w:space="0" w:color="auto"/>
      </w:divBdr>
    </w:div>
    <w:div w:id="751201056">
      <w:marLeft w:val="640"/>
      <w:marRight w:val="0"/>
      <w:marTop w:val="0"/>
      <w:marBottom w:val="0"/>
      <w:divBdr>
        <w:top w:val="none" w:sz="0" w:space="0" w:color="auto"/>
        <w:left w:val="none" w:sz="0" w:space="0" w:color="auto"/>
        <w:bottom w:val="none" w:sz="0" w:space="0" w:color="auto"/>
        <w:right w:val="none" w:sz="0" w:space="0" w:color="auto"/>
      </w:divBdr>
    </w:div>
    <w:div w:id="751202587">
      <w:marLeft w:val="480"/>
      <w:marRight w:val="0"/>
      <w:marTop w:val="0"/>
      <w:marBottom w:val="0"/>
      <w:divBdr>
        <w:top w:val="none" w:sz="0" w:space="0" w:color="auto"/>
        <w:left w:val="none" w:sz="0" w:space="0" w:color="auto"/>
        <w:bottom w:val="none" w:sz="0" w:space="0" w:color="auto"/>
        <w:right w:val="none" w:sz="0" w:space="0" w:color="auto"/>
      </w:divBdr>
    </w:div>
    <w:div w:id="751242596">
      <w:marLeft w:val="640"/>
      <w:marRight w:val="0"/>
      <w:marTop w:val="0"/>
      <w:marBottom w:val="0"/>
      <w:divBdr>
        <w:top w:val="none" w:sz="0" w:space="0" w:color="auto"/>
        <w:left w:val="none" w:sz="0" w:space="0" w:color="auto"/>
        <w:bottom w:val="none" w:sz="0" w:space="0" w:color="auto"/>
        <w:right w:val="none" w:sz="0" w:space="0" w:color="auto"/>
      </w:divBdr>
    </w:div>
    <w:div w:id="751437789">
      <w:marLeft w:val="480"/>
      <w:marRight w:val="0"/>
      <w:marTop w:val="0"/>
      <w:marBottom w:val="0"/>
      <w:divBdr>
        <w:top w:val="none" w:sz="0" w:space="0" w:color="auto"/>
        <w:left w:val="none" w:sz="0" w:space="0" w:color="auto"/>
        <w:bottom w:val="none" w:sz="0" w:space="0" w:color="auto"/>
        <w:right w:val="none" w:sz="0" w:space="0" w:color="auto"/>
      </w:divBdr>
    </w:div>
    <w:div w:id="751506028">
      <w:marLeft w:val="640"/>
      <w:marRight w:val="0"/>
      <w:marTop w:val="0"/>
      <w:marBottom w:val="0"/>
      <w:divBdr>
        <w:top w:val="none" w:sz="0" w:space="0" w:color="auto"/>
        <w:left w:val="none" w:sz="0" w:space="0" w:color="auto"/>
        <w:bottom w:val="none" w:sz="0" w:space="0" w:color="auto"/>
        <w:right w:val="none" w:sz="0" w:space="0" w:color="auto"/>
      </w:divBdr>
    </w:div>
    <w:div w:id="751586027">
      <w:marLeft w:val="640"/>
      <w:marRight w:val="0"/>
      <w:marTop w:val="0"/>
      <w:marBottom w:val="0"/>
      <w:divBdr>
        <w:top w:val="none" w:sz="0" w:space="0" w:color="auto"/>
        <w:left w:val="none" w:sz="0" w:space="0" w:color="auto"/>
        <w:bottom w:val="none" w:sz="0" w:space="0" w:color="auto"/>
        <w:right w:val="none" w:sz="0" w:space="0" w:color="auto"/>
      </w:divBdr>
    </w:div>
    <w:div w:id="751587469">
      <w:marLeft w:val="480"/>
      <w:marRight w:val="0"/>
      <w:marTop w:val="0"/>
      <w:marBottom w:val="0"/>
      <w:divBdr>
        <w:top w:val="none" w:sz="0" w:space="0" w:color="auto"/>
        <w:left w:val="none" w:sz="0" w:space="0" w:color="auto"/>
        <w:bottom w:val="none" w:sz="0" w:space="0" w:color="auto"/>
        <w:right w:val="none" w:sz="0" w:space="0" w:color="auto"/>
      </w:divBdr>
    </w:div>
    <w:div w:id="751894537">
      <w:marLeft w:val="480"/>
      <w:marRight w:val="0"/>
      <w:marTop w:val="0"/>
      <w:marBottom w:val="0"/>
      <w:divBdr>
        <w:top w:val="none" w:sz="0" w:space="0" w:color="auto"/>
        <w:left w:val="none" w:sz="0" w:space="0" w:color="auto"/>
        <w:bottom w:val="none" w:sz="0" w:space="0" w:color="auto"/>
        <w:right w:val="none" w:sz="0" w:space="0" w:color="auto"/>
      </w:divBdr>
    </w:div>
    <w:div w:id="751895703">
      <w:marLeft w:val="480"/>
      <w:marRight w:val="0"/>
      <w:marTop w:val="0"/>
      <w:marBottom w:val="0"/>
      <w:divBdr>
        <w:top w:val="none" w:sz="0" w:space="0" w:color="auto"/>
        <w:left w:val="none" w:sz="0" w:space="0" w:color="auto"/>
        <w:bottom w:val="none" w:sz="0" w:space="0" w:color="auto"/>
        <w:right w:val="none" w:sz="0" w:space="0" w:color="auto"/>
      </w:divBdr>
    </w:div>
    <w:div w:id="751896867">
      <w:marLeft w:val="640"/>
      <w:marRight w:val="0"/>
      <w:marTop w:val="0"/>
      <w:marBottom w:val="0"/>
      <w:divBdr>
        <w:top w:val="none" w:sz="0" w:space="0" w:color="auto"/>
        <w:left w:val="none" w:sz="0" w:space="0" w:color="auto"/>
        <w:bottom w:val="none" w:sz="0" w:space="0" w:color="auto"/>
        <w:right w:val="none" w:sz="0" w:space="0" w:color="auto"/>
      </w:divBdr>
    </w:div>
    <w:div w:id="751901306">
      <w:marLeft w:val="480"/>
      <w:marRight w:val="0"/>
      <w:marTop w:val="0"/>
      <w:marBottom w:val="0"/>
      <w:divBdr>
        <w:top w:val="none" w:sz="0" w:space="0" w:color="auto"/>
        <w:left w:val="none" w:sz="0" w:space="0" w:color="auto"/>
        <w:bottom w:val="none" w:sz="0" w:space="0" w:color="auto"/>
        <w:right w:val="none" w:sz="0" w:space="0" w:color="auto"/>
      </w:divBdr>
    </w:div>
    <w:div w:id="752043021">
      <w:marLeft w:val="640"/>
      <w:marRight w:val="0"/>
      <w:marTop w:val="0"/>
      <w:marBottom w:val="0"/>
      <w:divBdr>
        <w:top w:val="none" w:sz="0" w:space="0" w:color="auto"/>
        <w:left w:val="none" w:sz="0" w:space="0" w:color="auto"/>
        <w:bottom w:val="none" w:sz="0" w:space="0" w:color="auto"/>
        <w:right w:val="none" w:sz="0" w:space="0" w:color="auto"/>
      </w:divBdr>
    </w:div>
    <w:div w:id="752049216">
      <w:marLeft w:val="480"/>
      <w:marRight w:val="0"/>
      <w:marTop w:val="0"/>
      <w:marBottom w:val="0"/>
      <w:divBdr>
        <w:top w:val="none" w:sz="0" w:space="0" w:color="auto"/>
        <w:left w:val="none" w:sz="0" w:space="0" w:color="auto"/>
        <w:bottom w:val="none" w:sz="0" w:space="0" w:color="auto"/>
        <w:right w:val="none" w:sz="0" w:space="0" w:color="auto"/>
      </w:divBdr>
    </w:div>
    <w:div w:id="752050802">
      <w:marLeft w:val="480"/>
      <w:marRight w:val="0"/>
      <w:marTop w:val="0"/>
      <w:marBottom w:val="0"/>
      <w:divBdr>
        <w:top w:val="none" w:sz="0" w:space="0" w:color="auto"/>
        <w:left w:val="none" w:sz="0" w:space="0" w:color="auto"/>
        <w:bottom w:val="none" w:sz="0" w:space="0" w:color="auto"/>
        <w:right w:val="none" w:sz="0" w:space="0" w:color="auto"/>
      </w:divBdr>
    </w:div>
    <w:div w:id="752161265">
      <w:marLeft w:val="640"/>
      <w:marRight w:val="0"/>
      <w:marTop w:val="0"/>
      <w:marBottom w:val="0"/>
      <w:divBdr>
        <w:top w:val="none" w:sz="0" w:space="0" w:color="auto"/>
        <w:left w:val="none" w:sz="0" w:space="0" w:color="auto"/>
        <w:bottom w:val="none" w:sz="0" w:space="0" w:color="auto"/>
        <w:right w:val="none" w:sz="0" w:space="0" w:color="auto"/>
      </w:divBdr>
    </w:div>
    <w:div w:id="752167660">
      <w:marLeft w:val="480"/>
      <w:marRight w:val="0"/>
      <w:marTop w:val="0"/>
      <w:marBottom w:val="0"/>
      <w:divBdr>
        <w:top w:val="none" w:sz="0" w:space="0" w:color="auto"/>
        <w:left w:val="none" w:sz="0" w:space="0" w:color="auto"/>
        <w:bottom w:val="none" w:sz="0" w:space="0" w:color="auto"/>
        <w:right w:val="none" w:sz="0" w:space="0" w:color="auto"/>
      </w:divBdr>
    </w:div>
    <w:div w:id="752169040">
      <w:marLeft w:val="640"/>
      <w:marRight w:val="0"/>
      <w:marTop w:val="0"/>
      <w:marBottom w:val="0"/>
      <w:divBdr>
        <w:top w:val="none" w:sz="0" w:space="0" w:color="auto"/>
        <w:left w:val="none" w:sz="0" w:space="0" w:color="auto"/>
        <w:bottom w:val="none" w:sz="0" w:space="0" w:color="auto"/>
        <w:right w:val="none" w:sz="0" w:space="0" w:color="auto"/>
      </w:divBdr>
    </w:div>
    <w:div w:id="752239259">
      <w:marLeft w:val="480"/>
      <w:marRight w:val="0"/>
      <w:marTop w:val="0"/>
      <w:marBottom w:val="0"/>
      <w:divBdr>
        <w:top w:val="none" w:sz="0" w:space="0" w:color="auto"/>
        <w:left w:val="none" w:sz="0" w:space="0" w:color="auto"/>
        <w:bottom w:val="none" w:sz="0" w:space="0" w:color="auto"/>
        <w:right w:val="none" w:sz="0" w:space="0" w:color="auto"/>
      </w:divBdr>
    </w:div>
    <w:div w:id="752314585">
      <w:marLeft w:val="640"/>
      <w:marRight w:val="0"/>
      <w:marTop w:val="0"/>
      <w:marBottom w:val="0"/>
      <w:divBdr>
        <w:top w:val="none" w:sz="0" w:space="0" w:color="auto"/>
        <w:left w:val="none" w:sz="0" w:space="0" w:color="auto"/>
        <w:bottom w:val="none" w:sz="0" w:space="0" w:color="auto"/>
        <w:right w:val="none" w:sz="0" w:space="0" w:color="auto"/>
      </w:divBdr>
    </w:div>
    <w:div w:id="752434540">
      <w:marLeft w:val="640"/>
      <w:marRight w:val="0"/>
      <w:marTop w:val="0"/>
      <w:marBottom w:val="0"/>
      <w:divBdr>
        <w:top w:val="none" w:sz="0" w:space="0" w:color="auto"/>
        <w:left w:val="none" w:sz="0" w:space="0" w:color="auto"/>
        <w:bottom w:val="none" w:sz="0" w:space="0" w:color="auto"/>
        <w:right w:val="none" w:sz="0" w:space="0" w:color="auto"/>
      </w:divBdr>
    </w:div>
    <w:div w:id="752624751">
      <w:marLeft w:val="640"/>
      <w:marRight w:val="0"/>
      <w:marTop w:val="0"/>
      <w:marBottom w:val="0"/>
      <w:divBdr>
        <w:top w:val="none" w:sz="0" w:space="0" w:color="auto"/>
        <w:left w:val="none" w:sz="0" w:space="0" w:color="auto"/>
        <w:bottom w:val="none" w:sz="0" w:space="0" w:color="auto"/>
        <w:right w:val="none" w:sz="0" w:space="0" w:color="auto"/>
      </w:divBdr>
    </w:div>
    <w:div w:id="752892150">
      <w:marLeft w:val="480"/>
      <w:marRight w:val="0"/>
      <w:marTop w:val="0"/>
      <w:marBottom w:val="0"/>
      <w:divBdr>
        <w:top w:val="none" w:sz="0" w:space="0" w:color="auto"/>
        <w:left w:val="none" w:sz="0" w:space="0" w:color="auto"/>
        <w:bottom w:val="none" w:sz="0" w:space="0" w:color="auto"/>
        <w:right w:val="none" w:sz="0" w:space="0" w:color="auto"/>
      </w:divBdr>
    </w:div>
    <w:div w:id="752971533">
      <w:marLeft w:val="480"/>
      <w:marRight w:val="0"/>
      <w:marTop w:val="0"/>
      <w:marBottom w:val="0"/>
      <w:divBdr>
        <w:top w:val="none" w:sz="0" w:space="0" w:color="auto"/>
        <w:left w:val="none" w:sz="0" w:space="0" w:color="auto"/>
        <w:bottom w:val="none" w:sz="0" w:space="0" w:color="auto"/>
        <w:right w:val="none" w:sz="0" w:space="0" w:color="auto"/>
      </w:divBdr>
    </w:div>
    <w:div w:id="752972847">
      <w:marLeft w:val="480"/>
      <w:marRight w:val="0"/>
      <w:marTop w:val="0"/>
      <w:marBottom w:val="0"/>
      <w:divBdr>
        <w:top w:val="none" w:sz="0" w:space="0" w:color="auto"/>
        <w:left w:val="none" w:sz="0" w:space="0" w:color="auto"/>
        <w:bottom w:val="none" w:sz="0" w:space="0" w:color="auto"/>
        <w:right w:val="none" w:sz="0" w:space="0" w:color="auto"/>
      </w:divBdr>
    </w:div>
    <w:div w:id="753010935">
      <w:marLeft w:val="480"/>
      <w:marRight w:val="0"/>
      <w:marTop w:val="0"/>
      <w:marBottom w:val="0"/>
      <w:divBdr>
        <w:top w:val="none" w:sz="0" w:space="0" w:color="auto"/>
        <w:left w:val="none" w:sz="0" w:space="0" w:color="auto"/>
        <w:bottom w:val="none" w:sz="0" w:space="0" w:color="auto"/>
        <w:right w:val="none" w:sz="0" w:space="0" w:color="auto"/>
      </w:divBdr>
    </w:div>
    <w:div w:id="753163186">
      <w:marLeft w:val="480"/>
      <w:marRight w:val="0"/>
      <w:marTop w:val="0"/>
      <w:marBottom w:val="0"/>
      <w:divBdr>
        <w:top w:val="none" w:sz="0" w:space="0" w:color="auto"/>
        <w:left w:val="none" w:sz="0" w:space="0" w:color="auto"/>
        <w:bottom w:val="none" w:sz="0" w:space="0" w:color="auto"/>
        <w:right w:val="none" w:sz="0" w:space="0" w:color="auto"/>
      </w:divBdr>
    </w:div>
    <w:div w:id="753166805">
      <w:marLeft w:val="480"/>
      <w:marRight w:val="0"/>
      <w:marTop w:val="0"/>
      <w:marBottom w:val="0"/>
      <w:divBdr>
        <w:top w:val="none" w:sz="0" w:space="0" w:color="auto"/>
        <w:left w:val="none" w:sz="0" w:space="0" w:color="auto"/>
        <w:bottom w:val="none" w:sz="0" w:space="0" w:color="auto"/>
        <w:right w:val="none" w:sz="0" w:space="0" w:color="auto"/>
      </w:divBdr>
    </w:div>
    <w:div w:id="753357168">
      <w:marLeft w:val="480"/>
      <w:marRight w:val="0"/>
      <w:marTop w:val="0"/>
      <w:marBottom w:val="0"/>
      <w:divBdr>
        <w:top w:val="none" w:sz="0" w:space="0" w:color="auto"/>
        <w:left w:val="none" w:sz="0" w:space="0" w:color="auto"/>
        <w:bottom w:val="none" w:sz="0" w:space="0" w:color="auto"/>
        <w:right w:val="none" w:sz="0" w:space="0" w:color="auto"/>
      </w:divBdr>
    </w:div>
    <w:div w:id="753547011">
      <w:marLeft w:val="640"/>
      <w:marRight w:val="0"/>
      <w:marTop w:val="0"/>
      <w:marBottom w:val="0"/>
      <w:divBdr>
        <w:top w:val="none" w:sz="0" w:space="0" w:color="auto"/>
        <w:left w:val="none" w:sz="0" w:space="0" w:color="auto"/>
        <w:bottom w:val="none" w:sz="0" w:space="0" w:color="auto"/>
        <w:right w:val="none" w:sz="0" w:space="0" w:color="auto"/>
      </w:divBdr>
    </w:div>
    <w:div w:id="753547900">
      <w:marLeft w:val="480"/>
      <w:marRight w:val="0"/>
      <w:marTop w:val="0"/>
      <w:marBottom w:val="0"/>
      <w:divBdr>
        <w:top w:val="none" w:sz="0" w:space="0" w:color="auto"/>
        <w:left w:val="none" w:sz="0" w:space="0" w:color="auto"/>
        <w:bottom w:val="none" w:sz="0" w:space="0" w:color="auto"/>
        <w:right w:val="none" w:sz="0" w:space="0" w:color="auto"/>
      </w:divBdr>
    </w:div>
    <w:div w:id="753556022">
      <w:marLeft w:val="480"/>
      <w:marRight w:val="0"/>
      <w:marTop w:val="0"/>
      <w:marBottom w:val="0"/>
      <w:divBdr>
        <w:top w:val="none" w:sz="0" w:space="0" w:color="auto"/>
        <w:left w:val="none" w:sz="0" w:space="0" w:color="auto"/>
        <w:bottom w:val="none" w:sz="0" w:space="0" w:color="auto"/>
        <w:right w:val="none" w:sz="0" w:space="0" w:color="auto"/>
      </w:divBdr>
    </w:div>
    <w:div w:id="753673337">
      <w:marLeft w:val="480"/>
      <w:marRight w:val="0"/>
      <w:marTop w:val="0"/>
      <w:marBottom w:val="0"/>
      <w:divBdr>
        <w:top w:val="none" w:sz="0" w:space="0" w:color="auto"/>
        <w:left w:val="none" w:sz="0" w:space="0" w:color="auto"/>
        <w:bottom w:val="none" w:sz="0" w:space="0" w:color="auto"/>
        <w:right w:val="none" w:sz="0" w:space="0" w:color="auto"/>
      </w:divBdr>
    </w:div>
    <w:div w:id="753818290">
      <w:marLeft w:val="640"/>
      <w:marRight w:val="0"/>
      <w:marTop w:val="0"/>
      <w:marBottom w:val="0"/>
      <w:divBdr>
        <w:top w:val="none" w:sz="0" w:space="0" w:color="auto"/>
        <w:left w:val="none" w:sz="0" w:space="0" w:color="auto"/>
        <w:bottom w:val="none" w:sz="0" w:space="0" w:color="auto"/>
        <w:right w:val="none" w:sz="0" w:space="0" w:color="auto"/>
      </w:divBdr>
    </w:div>
    <w:div w:id="753820139">
      <w:marLeft w:val="640"/>
      <w:marRight w:val="0"/>
      <w:marTop w:val="0"/>
      <w:marBottom w:val="0"/>
      <w:divBdr>
        <w:top w:val="none" w:sz="0" w:space="0" w:color="auto"/>
        <w:left w:val="none" w:sz="0" w:space="0" w:color="auto"/>
        <w:bottom w:val="none" w:sz="0" w:space="0" w:color="auto"/>
        <w:right w:val="none" w:sz="0" w:space="0" w:color="auto"/>
      </w:divBdr>
    </w:div>
    <w:div w:id="753865068">
      <w:marLeft w:val="640"/>
      <w:marRight w:val="0"/>
      <w:marTop w:val="0"/>
      <w:marBottom w:val="0"/>
      <w:divBdr>
        <w:top w:val="none" w:sz="0" w:space="0" w:color="auto"/>
        <w:left w:val="none" w:sz="0" w:space="0" w:color="auto"/>
        <w:bottom w:val="none" w:sz="0" w:space="0" w:color="auto"/>
        <w:right w:val="none" w:sz="0" w:space="0" w:color="auto"/>
      </w:divBdr>
    </w:div>
    <w:div w:id="753865705">
      <w:marLeft w:val="480"/>
      <w:marRight w:val="0"/>
      <w:marTop w:val="0"/>
      <w:marBottom w:val="0"/>
      <w:divBdr>
        <w:top w:val="none" w:sz="0" w:space="0" w:color="auto"/>
        <w:left w:val="none" w:sz="0" w:space="0" w:color="auto"/>
        <w:bottom w:val="none" w:sz="0" w:space="0" w:color="auto"/>
        <w:right w:val="none" w:sz="0" w:space="0" w:color="auto"/>
      </w:divBdr>
    </w:div>
    <w:div w:id="753942070">
      <w:marLeft w:val="640"/>
      <w:marRight w:val="0"/>
      <w:marTop w:val="0"/>
      <w:marBottom w:val="0"/>
      <w:divBdr>
        <w:top w:val="none" w:sz="0" w:space="0" w:color="auto"/>
        <w:left w:val="none" w:sz="0" w:space="0" w:color="auto"/>
        <w:bottom w:val="none" w:sz="0" w:space="0" w:color="auto"/>
        <w:right w:val="none" w:sz="0" w:space="0" w:color="auto"/>
      </w:divBdr>
    </w:div>
    <w:div w:id="754086559">
      <w:marLeft w:val="480"/>
      <w:marRight w:val="0"/>
      <w:marTop w:val="0"/>
      <w:marBottom w:val="0"/>
      <w:divBdr>
        <w:top w:val="none" w:sz="0" w:space="0" w:color="auto"/>
        <w:left w:val="none" w:sz="0" w:space="0" w:color="auto"/>
        <w:bottom w:val="none" w:sz="0" w:space="0" w:color="auto"/>
        <w:right w:val="none" w:sz="0" w:space="0" w:color="auto"/>
      </w:divBdr>
    </w:div>
    <w:div w:id="754088922">
      <w:bodyDiv w:val="1"/>
      <w:marLeft w:val="0"/>
      <w:marRight w:val="0"/>
      <w:marTop w:val="0"/>
      <w:marBottom w:val="0"/>
      <w:divBdr>
        <w:top w:val="none" w:sz="0" w:space="0" w:color="auto"/>
        <w:left w:val="none" w:sz="0" w:space="0" w:color="auto"/>
        <w:bottom w:val="none" w:sz="0" w:space="0" w:color="auto"/>
        <w:right w:val="none" w:sz="0" w:space="0" w:color="auto"/>
      </w:divBdr>
      <w:divsChild>
        <w:div w:id="194083560">
          <w:marLeft w:val="640"/>
          <w:marRight w:val="0"/>
          <w:marTop w:val="0"/>
          <w:marBottom w:val="0"/>
          <w:divBdr>
            <w:top w:val="none" w:sz="0" w:space="0" w:color="auto"/>
            <w:left w:val="none" w:sz="0" w:space="0" w:color="auto"/>
            <w:bottom w:val="none" w:sz="0" w:space="0" w:color="auto"/>
            <w:right w:val="none" w:sz="0" w:space="0" w:color="auto"/>
          </w:divBdr>
        </w:div>
        <w:div w:id="666514324">
          <w:marLeft w:val="640"/>
          <w:marRight w:val="0"/>
          <w:marTop w:val="0"/>
          <w:marBottom w:val="0"/>
          <w:divBdr>
            <w:top w:val="none" w:sz="0" w:space="0" w:color="auto"/>
            <w:left w:val="none" w:sz="0" w:space="0" w:color="auto"/>
            <w:bottom w:val="none" w:sz="0" w:space="0" w:color="auto"/>
            <w:right w:val="none" w:sz="0" w:space="0" w:color="auto"/>
          </w:divBdr>
        </w:div>
        <w:div w:id="746540010">
          <w:marLeft w:val="640"/>
          <w:marRight w:val="0"/>
          <w:marTop w:val="0"/>
          <w:marBottom w:val="0"/>
          <w:divBdr>
            <w:top w:val="none" w:sz="0" w:space="0" w:color="auto"/>
            <w:left w:val="none" w:sz="0" w:space="0" w:color="auto"/>
            <w:bottom w:val="none" w:sz="0" w:space="0" w:color="auto"/>
            <w:right w:val="none" w:sz="0" w:space="0" w:color="auto"/>
          </w:divBdr>
        </w:div>
        <w:div w:id="173618412">
          <w:marLeft w:val="640"/>
          <w:marRight w:val="0"/>
          <w:marTop w:val="0"/>
          <w:marBottom w:val="0"/>
          <w:divBdr>
            <w:top w:val="none" w:sz="0" w:space="0" w:color="auto"/>
            <w:left w:val="none" w:sz="0" w:space="0" w:color="auto"/>
            <w:bottom w:val="none" w:sz="0" w:space="0" w:color="auto"/>
            <w:right w:val="none" w:sz="0" w:space="0" w:color="auto"/>
          </w:divBdr>
        </w:div>
        <w:div w:id="2049720541">
          <w:marLeft w:val="640"/>
          <w:marRight w:val="0"/>
          <w:marTop w:val="0"/>
          <w:marBottom w:val="0"/>
          <w:divBdr>
            <w:top w:val="none" w:sz="0" w:space="0" w:color="auto"/>
            <w:left w:val="none" w:sz="0" w:space="0" w:color="auto"/>
            <w:bottom w:val="none" w:sz="0" w:space="0" w:color="auto"/>
            <w:right w:val="none" w:sz="0" w:space="0" w:color="auto"/>
          </w:divBdr>
        </w:div>
        <w:div w:id="200941709">
          <w:marLeft w:val="640"/>
          <w:marRight w:val="0"/>
          <w:marTop w:val="0"/>
          <w:marBottom w:val="0"/>
          <w:divBdr>
            <w:top w:val="none" w:sz="0" w:space="0" w:color="auto"/>
            <w:left w:val="none" w:sz="0" w:space="0" w:color="auto"/>
            <w:bottom w:val="none" w:sz="0" w:space="0" w:color="auto"/>
            <w:right w:val="none" w:sz="0" w:space="0" w:color="auto"/>
          </w:divBdr>
        </w:div>
        <w:div w:id="687098080">
          <w:marLeft w:val="640"/>
          <w:marRight w:val="0"/>
          <w:marTop w:val="0"/>
          <w:marBottom w:val="0"/>
          <w:divBdr>
            <w:top w:val="none" w:sz="0" w:space="0" w:color="auto"/>
            <w:left w:val="none" w:sz="0" w:space="0" w:color="auto"/>
            <w:bottom w:val="none" w:sz="0" w:space="0" w:color="auto"/>
            <w:right w:val="none" w:sz="0" w:space="0" w:color="auto"/>
          </w:divBdr>
        </w:div>
        <w:div w:id="1926650020">
          <w:marLeft w:val="640"/>
          <w:marRight w:val="0"/>
          <w:marTop w:val="0"/>
          <w:marBottom w:val="0"/>
          <w:divBdr>
            <w:top w:val="none" w:sz="0" w:space="0" w:color="auto"/>
            <w:left w:val="none" w:sz="0" w:space="0" w:color="auto"/>
            <w:bottom w:val="none" w:sz="0" w:space="0" w:color="auto"/>
            <w:right w:val="none" w:sz="0" w:space="0" w:color="auto"/>
          </w:divBdr>
        </w:div>
        <w:div w:id="1141390491">
          <w:marLeft w:val="640"/>
          <w:marRight w:val="0"/>
          <w:marTop w:val="0"/>
          <w:marBottom w:val="0"/>
          <w:divBdr>
            <w:top w:val="none" w:sz="0" w:space="0" w:color="auto"/>
            <w:left w:val="none" w:sz="0" w:space="0" w:color="auto"/>
            <w:bottom w:val="none" w:sz="0" w:space="0" w:color="auto"/>
            <w:right w:val="none" w:sz="0" w:space="0" w:color="auto"/>
          </w:divBdr>
        </w:div>
        <w:div w:id="59711766">
          <w:marLeft w:val="640"/>
          <w:marRight w:val="0"/>
          <w:marTop w:val="0"/>
          <w:marBottom w:val="0"/>
          <w:divBdr>
            <w:top w:val="none" w:sz="0" w:space="0" w:color="auto"/>
            <w:left w:val="none" w:sz="0" w:space="0" w:color="auto"/>
            <w:bottom w:val="none" w:sz="0" w:space="0" w:color="auto"/>
            <w:right w:val="none" w:sz="0" w:space="0" w:color="auto"/>
          </w:divBdr>
        </w:div>
        <w:div w:id="1120686360">
          <w:marLeft w:val="640"/>
          <w:marRight w:val="0"/>
          <w:marTop w:val="0"/>
          <w:marBottom w:val="0"/>
          <w:divBdr>
            <w:top w:val="none" w:sz="0" w:space="0" w:color="auto"/>
            <w:left w:val="none" w:sz="0" w:space="0" w:color="auto"/>
            <w:bottom w:val="none" w:sz="0" w:space="0" w:color="auto"/>
            <w:right w:val="none" w:sz="0" w:space="0" w:color="auto"/>
          </w:divBdr>
        </w:div>
        <w:div w:id="251941150">
          <w:marLeft w:val="640"/>
          <w:marRight w:val="0"/>
          <w:marTop w:val="0"/>
          <w:marBottom w:val="0"/>
          <w:divBdr>
            <w:top w:val="none" w:sz="0" w:space="0" w:color="auto"/>
            <w:left w:val="none" w:sz="0" w:space="0" w:color="auto"/>
            <w:bottom w:val="none" w:sz="0" w:space="0" w:color="auto"/>
            <w:right w:val="none" w:sz="0" w:space="0" w:color="auto"/>
          </w:divBdr>
        </w:div>
        <w:div w:id="352541420">
          <w:marLeft w:val="640"/>
          <w:marRight w:val="0"/>
          <w:marTop w:val="0"/>
          <w:marBottom w:val="0"/>
          <w:divBdr>
            <w:top w:val="none" w:sz="0" w:space="0" w:color="auto"/>
            <w:left w:val="none" w:sz="0" w:space="0" w:color="auto"/>
            <w:bottom w:val="none" w:sz="0" w:space="0" w:color="auto"/>
            <w:right w:val="none" w:sz="0" w:space="0" w:color="auto"/>
          </w:divBdr>
        </w:div>
        <w:div w:id="1052846515">
          <w:marLeft w:val="640"/>
          <w:marRight w:val="0"/>
          <w:marTop w:val="0"/>
          <w:marBottom w:val="0"/>
          <w:divBdr>
            <w:top w:val="none" w:sz="0" w:space="0" w:color="auto"/>
            <w:left w:val="none" w:sz="0" w:space="0" w:color="auto"/>
            <w:bottom w:val="none" w:sz="0" w:space="0" w:color="auto"/>
            <w:right w:val="none" w:sz="0" w:space="0" w:color="auto"/>
          </w:divBdr>
        </w:div>
        <w:div w:id="1605309688">
          <w:marLeft w:val="640"/>
          <w:marRight w:val="0"/>
          <w:marTop w:val="0"/>
          <w:marBottom w:val="0"/>
          <w:divBdr>
            <w:top w:val="none" w:sz="0" w:space="0" w:color="auto"/>
            <w:left w:val="none" w:sz="0" w:space="0" w:color="auto"/>
            <w:bottom w:val="none" w:sz="0" w:space="0" w:color="auto"/>
            <w:right w:val="none" w:sz="0" w:space="0" w:color="auto"/>
          </w:divBdr>
        </w:div>
        <w:div w:id="201134631">
          <w:marLeft w:val="640"/>
          <w:marRight w:val="0"/>
          <w:marTop w:val="0"/>
          <w:marBottom w:val="0"/>
          <w:divBdr>
            <w:top w:val="none" w:sz="0" w:space="0" w:color="auto"/>
            <w:left w:val="none" w:sz="0" w:space="0" w:color="auto"/>
            <w:bottom w:val="none" w:sz="0" w:space="0" w:color="auto"/>
            <w:right w:val="none" w:sz="0" w:space="0" w:color="auto"/>
          </w:divBdr>
        </w:div>
        <w:div w:id="310014697">
          <w:marLeft w:val="640"/>
          <w:marRight w:val="0"/>
          <w:marTop w:val="0"/>
          <w:marBottom w:val="0"/>
          <w:divBdr>
            <w:top w:val="none" w:sz="0" w:space="0" w:color="auto"/>
            <w:left w:val="none" w:sz="0" w:space="0" w:color="auto"/>
            <w:bottom w:val="none" w:sz="0" w:space="0" w:color="auto"/>
            <w:right w:val="none" w:sz="0" w:space="0" w:color="auto"/>
          </w:divBdr>
        </w:div>
        <w:div w:id="12461067">
          <w:marLeft w:val="640"/>
          <w:marRight w:val="0"/>
          <w:marTop w:val="0"/>
          <w:marBottom w:val="0"/>
          <w:divBdr>
            <w:top w:val="none" w:sz="0" w:space="0" w:color="auto"/>
            <w:left w:val="none" w:sz="0" w:space="0" w:color="auto"/>
            <w:bottom w:val="none" w:sz="0" w:space="0" w:color="auto"/>
            <w:right w:val="none" w:sz="0" w:space="0" w:color="auto"/>
          </w:divBdr>
        </w:div>
        <w:div w:id="1243560109">
          <w:marLeft w:val="640"/>
          <w:marRight w:val="0"/>
          <w:marTop w:val="0"/>
          <w:marBottom w:val="0"/>
          <w:divBdr>
            <w:top w:val="none" w:sz="0" w:space="0" w:color="auto"/>
            <w:left w:val="none" w:sz="0" w:space="0" w:color="auto"/>
            <w:bottom w:val="none" w:sz="0" w:space="0" w:color="auto"/>
            <w:right w:val="none" w:sz="0" w:space="0" w:color="auto"/>
          </w:divBdr>
        </w:div>
        <w:div w:id="841550578">
          <w:marLeft w:val="640"/>
          <w:marRight w:val="0"/>
          <w:marTop w:val="0"/>
          <w:marBottom w:val="0"/>
          <w:divBdr>
            <w:top w:val="none" w:sz="0" w:space="0" w:color="auto"/>
            <w:left w:val="none" w:sz="0" w:space="0" w:color="auto"/>
            <w:bottom w:val="none" w:sz="0" w:space="0" w:color="auto"/>
            <w:right w:val="none" w:sz="0" w:space="0" w:color="auto"/>
          </w:divBdr>
        </w:div>
        <w:div w:id="2075618930">
          <w:marLeft w:val="640"/>
          <w:marRight w:val="0"/>
          <w:marTop w:val="0"/>
          <w:marBottom w:val="0"/>
          <w:divBdr>
            <w:top w:val="none" w:sz="0" w:space="0" w:color="auto"/>
            <w:left w:val="none" w:sz="0" w:space="0" w:color="auto"/>
            <w:bottom w:val="none" w:sz="0" w:space="0" w:color="auto"/>
            <w:right w:val="none" w:sz="0" w:space="0" w:color="auto"/>
          </w:divBdr>
        </w:div>
        <w:div w:id="249120480">
          <w:marLeft w:val="640"/>
          <w:marRight w:val="0"/>
          <w:marTop w:val="0"/>
          <w:marBottom w:val="0"/>
          <w:divBdr>
            <w:top w:val="none" w:sz="0" w:space="0" w:color="auto"/>
            <w:left w:val="none" w:sz="0" w:space="0" w:color="auto"/>
            <w:bottom w:val="none" w:sz="0" w:space="0" w:color="auto"/>
            <w:right w:val="none" w:sz="0" w:space="0" w:color="auto"/>
          </w:divBdr>
        </w:div>
        <w:div w:id="905602967">
          <w:marLeft w:val="640"/>
          <w:marRight w:val="0"/>
          <w:marTop w:val="0"/>
          <w:marBottom w:val="0"/>
          <w:divBdr>
            <w:top w:val="none" w:sz="0" w:space="0" w:color="auto"/>
            <w:left w:val="none" w:sz="0" w:space="0" w:color="auto"/>
            <w:bottom w:val="none" w:sz="0" w:space="0" w:color="auto"/>
            <w:right w:val="none" w:sz="0" w:space="0" w:color="auto"/>
          </w:divBdr>
        </w:div>
        <w:div w:id="54747012">
          <w:marLeft w:val="640"/>
          <w:marRight w:val="0"/>
          <w:marTop w:val="0"/>
          <w:marBottom w:val="0"/>
          <w:divBdr>
            <w:top w:val="none" w:sz="0" w:space="0" w:color="auto"/>
            <w:left w:val="none" w:sz="0" w:space="0" w:color="auto"/>
            <w:bottom w:val="none" w:sz="0" w:space="0" w:color="auto"/>
            <w:right w:val="none" w:sz="0" w:space="0" w:color="auto"/>
          </w:divBdr>
        </w:div>
        <w:div w:id="473910510">
          <w:marLeft w:val="640"/>
          <w:marRight w:val="0"/>
          <w:marTop w:val="0"/>
          <w:marBottom w:val="0"/>
          <w:divBdr>
            <w:top w:val="none" w:sz="0" w:space="0" w:color="auto"/>
            <w:left w:val="none" w:sz="0" w:space="0" w:color="auto"/>
            <w:bottom w:val="none" w:sz="0" w:space="0" w:color="auto"/>
            <w:right w:val="none" w:sz="0" w:space="0" w:color="auto"/>
          </w:divBdr>
        </w:div>
        <w:div w:id="1161703391">
          <w:marLeft w:val="640"/>
          <w:marRight w:val="0"/>
          <w:marTop w:val="0"/>
          <w:marBottom w:val="0"/>
          <w:divBdr>
            <w:top w:val="none" w:sz="0" w:space="0" w:color="auto"/>
            <w:left w:val="none" w:sz="0" w:space="0" w:color="auto"/>
            <w:bottom w:val="none" w:sz="0" w:space="0" w:color="auto"/>
            <w:right w:val="none" w:sz="0" w:space="0" w:color="auto"/>
          </w:divBdr>
        </w:div>
        <w:div w:id="1118068431">
          <w:marLeft w:val="640"/>
          <w:marRight w:val="0"/>
          <w:marTop w:val="0"/>
          <w:marBottom w:val="0"/>
          <w:divBdr>
            <w:top w:val="none" w:sz="0" w:space="0" w:color="auto"/>
            <w:left w:val="none" w:sz="0" w:space="0" w:color="auto"/>
            <w:bottom w:val="none" w:sz="0" w:space="0" w:color="auto"/>
            <w:right w:val="none" w:sz="0" w:space="0" w:color="auto"/>
          </w:divBdr>
        </w:div>
        <w:div w:id="187064820">
          <w:marLeft w:val="640"/>
          <w:marRight w:val="0"/>
          <w:marTop w:val="0"/>
          <w:marBottom w:val="0"/>
          <w:divBdr>
            <w:top w:val="none" w:sz="0" w:space="0" w:color="auto"/>
            <w:left w:val="none" w:sz="0" w:space="0" w:color="auto"/>
            <w:bottom w:val="none" w:sz="0" w:space="0" w:color="auto"/>
            <w:right w:val="none" w:sz="0" w:space="0" w:color="auto"/>
          </w:divBdr>
        </w:div>
        <w:div w:id="694580106">
          <w:marLeft w:val="640"/>
          <w:marRight w:val="0"/>
          <w:marTop w:val="0"/>
          <w:marBottom w:val="0"/>
          <w:divBdr>
            <w:top w:val="none" w:sz="0" w:space="0" w:color="auto"/>
            <w:left w:val="none" w:sz="0" w:space="0" w:color="auto"/>
            <w:bottom w:val="none" w:sz="0" w:space="0" w:color="auto"/>
            <w:right w:val="none" w:sz="0" w:space="0" w:color="auto"/>
          </w:divBdr>
        </w:div>
        <w:div w:id="7870640">
          <w:marLeft w:val="640"/>
          <w:marRight w:val="0"/>
          <w:marTop w:val="0"/>
          <w:marBottom w:val="0"/>
          <w:divBdr>
            <w:top w:val="none" w:sz="0" w:space="0" w:color="auto"/>
            <w:left w:val="none" w:sz="0" w:space="0" w:color="auto"/>
            <w:bottom w:val="none" w:sz="0" w:space="0" w:color="auto"/>
            <w:right w:val="none" w:sz="0" w:space="0" w:color="auto"/>
          </w:divBdr>
        </w:div>
        <w:div w:id="354186485">
          <w:marLeft w:val="640"/>
          <w:marRight w:val="0"/>
          <w:marTop w:val="0"/>
          <w:marBottom w:val="0"/>
          <w:divBdr>
            <w:top w:val="none" w:sz="0" w:space="0" w:color="auto"/>
            <w:left w:val="none" w:sz="0" w:space="0" w:color="auto"/>
            <w:bottom w:val="none" w:sz="0" w:space="0" w:color="auto"/>
            <w:right w:val="none" w:sz="0" w:space="0" w:color="auto"/>
          </w:divBdr>
        </w:div>
        <w:div w:id="244388752">
          <w:marLeft w:val="640"/>
          <w:marRight w:val="0"/>
          <w:marTop w:val="0"/>
          <w:marBottom w:val="0"/>
          <w:divBdr>
            <w:top w:val="none" w:sz="0" w:space="0" w:color="auto"/>
            <w:left w:val="none" w:sz="0" w:space="0" w:color="auto"/>
            <w:bottom w:val="none" w:sz="0" w:space="0" w:color="auto"/>
            <w:right w:val="none" w:sz="0" w:space="0" w:color="auto"/>
          </w:divBdr>
        </w:div>
        <w:div w:id="999886031">
          <w:marLeft w:val="640"/>
          <w:marRight w:val="0"/>
          <w:marTop w:val="0"/>
          <w:marBottom w:val="0"/>
          <w:divBdr>
            <w:top w:val="none" w:sz="0" w:space="0" w:color="auto"/>
            <w:left w:val="none" w:sz="0" w:space="0" w:color="auto"/>
            <w:bottom w:val="none" w:sz="0" w:space="0" w:color="auto"/>
            <w:right w:val="none" w:sz="0" w:space="0" w:color="auto"/>
          </w:divBdr>
        </w:div>
        <w:div w:id="944465728">
          <w:marLeft w:val="640"/>
          <w:marRight w:val="0"/>
          <w:marTop w:val="0"/>
          <w:marBottom w:val="0"/>
          <w:divBdr>
            <w:top w:val="none" w:sz="0" w:space="0" w:color="auto"/>
            <w:left w:val="none" w:sz="0" w:space="0" w:color="auto"/>
            <w:bottom w:val="none" w:sz="0" w:space="0" w:color="auto"/>
            <w:right w:val="none" w:sz="0" w:space="0" w:color="auto"/>
          </w:divBdr>
        </w:div>
        <w:div w:id="483740534">
          <w:marLeft w:val="640"/>
          <w:marRight w:val="0"/>
          <w:marTop w:val="0"/>
          <w:marBottom w:val="0"/>
          <w:divBdr>
            <w:top w:val="none" w:sz="0" w:space="0" w:color="auto"/>
            <w:left w:val="none" w:sz="0" w:space="0" w:color="auto"/>
            <w:bottom w:val="none" w:sz="0" w:space="0" w:color="auto"/>
            <w:right w:val="none" w:sz="0" w:space="0" w:color="auto"/>
          </w:divBdr>
        </w:div>
        <w:div w:id="1405450284">
          <w:marLeft w:val="640"/>
          <w:marRight w:val="0"/>
          <w:marTop w:val="0"/>
          <w:marBottom w:val="0"/>
          <w:divBdr>
            <w:top w:val="none" w:sz="0" w:space="0" w:color="auto"/>
            <w:left w:val="none" w:sz="0" w:space="0" w:color="auto"/>
            <w:bottom w:val="none" w:sz="0" w:space="0" w:color="auto"/>
            <w:right w:val="none" w:sz="0" w:space="0" w:color="auto"/>
          </w:divBdr>
        </w:div>
        <w:div w:id="677999165">
          <w:marLeft w:val="640"/>
          <w:marRight w:val="0"/>
          <w:marTop w:val="0"/>
          <w:marBottom w:val="0"/>
          <w:divBdr>
            <w:top w:val="none" w:sz="0" w:space="0" w:color="auto"/>
            <w:left w:val="none" w:sz="0" w:space="0" w:color="auto"/>
            <w:bottom w:val="none" w:sz="0" w:space="0" w:color="auto"/>
            <w:right w:val="none" w:sz="0" w:space="0" w:color="auto"/>
          </w:divBdr>
        </w:div>
        <w:div w:id="1578007566">
          <w:marLeft w:val="640"/>
          <w:marRight w:val="0"/>
          <w:marTop w:val="0"/>
          <w:marBottom w:val="0"/>
          <w:divBdr>
            <w:top w:val="none" w:sz="0" w:space="0" w:color="auto"/>
            <w:left w:val="none" w:sz="0" w:space="0" w:color="auto"/>
            <w:bottom w:val="none" w:sz="0" w:space="0" w:color="auto"/>
            <w:right w:val="none" w:sz="0" w:space="0" w:color="auto"/>
          </w:divBdr>
        </w:div>
        <w:div w:id="1334844857">
          <w:marLeft w:val="640"/>
          <w:marRight w:val="0"/>
          <w:marTop w:val="0"/>
          <w:marBottom w:val="0"/>
          <w:divBdr>
            <w:top w:val="none" w:sz="0" w:space="0" w:color="auto"/>
            <w:left w:val="none" w:sz="0" w:space="0" w:color="auto"/>
            <w:bottom w:val="none" w:sz="0" w:space="0" w:color="auto"/>
            <w:right w:val="none" w:sz="0" w:space="0" w:color="auto"/>
          </w:divBdr>
        </w:div>
        <w:div w:id="530532390">
          <w:marLeft w:val="640"/>
          <w:marRight w:val="0"/>
          <w:marTop w:val="0"/>
          <w:marBottom w:val="0"/>
          <w:divBdr>
            <w:top w:val="none" w:sz="0" w:space="0" w:color="auto"/>
            <w:left w:val="none" w:sz="0" w:space="0" w:color="auto"/>
            <w:bottom w:val="none" w:sz="0" w:space="0" w:color="auto"/>
            <w:right w:val="none" w:sz="0" w:space="0" w:color="auto"/>
          </w:divBdr>
        </w:div>
        <w:div w:id="128205773">
          <w:marLeft w:val="640"/>
          <w:marRight w:val="0"/>
          <w:marTop w:val="0"/>
          <w:marBottom w:val="0"/>
          <w:divBdr>
            <w:top w:val="none" w:sz="0" w:space="0" w:color="auto"/>
            <w:left w:val="none" w:sz="0" w:space="0" w:color="auto"/>
            <w:bottom w:val="none" w:sz="0" w:space="0" w:color="auto"/>
            <w:right w:val="none" w:sz="0" w:space="0" w:color="auto"/>
          </w:divBdr>
        </w:div>
        <w:div w:id="2066030521">
          <w:marLeft w:val="640"/>
          <w:marRight w:val="0"/>
          <w:marTop w:val="0"/>
          <w:marBottom w:val="0"/>
          <w:divBdr>
            <w:top w:val="none" w:sz="0" w:space="0" w:color="auto"/>
            <w:left w:val="none" w:sz="0" w:space="0" w:color="auto"/>
            <w:bottom w:val="none" w:sz="0" w:space="0" w:color="auto"/>
            <w:right w:val="none" w:sz="0" w:space="0" w:color="auto"/>
          </w:divBdr>
        </w:div>
        <w:div w:id="1370686552">
          <w:marLeft w:val="640"/>
          <w:marRight w:val="0"/>
          <w:marTop w:val="0"/>
          <w:marBottom w:val="0"/>
          <w:divBdr>
            <w:top w:val="none" w:sz="0" w:space="0" w:color="auto"/>
            <w:left w:val="none" w:sz="0" w:space="0" w:color="auto"/>
            <w:bottom w:val="none" w:sz="0" w:space="0" w:color="auto"/>
            <w:right w:val="none" w:sz="0" w:space="0" w:color="auto"/>
          </w:divBdr>
        </w:div>
        <w:div w:id="2124768909">
          <w:marLeft w:val="640"/>
          <w:marRight w:val="0"/>
          <w:marTop w:val="0"/>
          <w:marBottom w:val="0"/>
          <w:divBdr>
            <w:top w:val="none" w:sz="0" w:space="0" w:color="auto"/>
            <w:left w:val="none" w:sz="0" w:space="0" w:color="auto"/>
            <w:bottom w:val="none" w:sz="0" w:space="0" w:color="auto"/>
            <w:right w:val="none" w:sz="0" w:space="0" w:color="auto"/>
          </w:divBdr>
        </w:div>
        <w:div w:id="1983192739">
          <w:marLeft w:val="640"/>
          <w:marRight w:val="0"/>
          <w:marTop w:val="0"/>
          <w:marBottom w:val="0"/>
          <w:divBdr>
            <w:top w:val="none" w:sz="0" w:space="0" w:color="auto"/>
            <w:left w:val="none" w:sz="0" w:space="0" w:color="auto"/>
            <w:bottom w:val="none" w:sz="0" w:space="0" w:color="auto"/>
            <w:right w:val="none" w:sz="0" w:space="0" w:color="auto"/>
          </w:divBdr>
        </w:div>
        <w:div w:id="432433137">
          <w:marLeft w:val="640"/>
          <w:marRight w:val="0"/>
          <w:marTop w:val="0"/>
          <w:marBottom w:val="0"/>
          <w:divBdr>
            <w:top w:val="none" w:sz="0" w:space="0" w:color="auto"/>
            <w:left w:val="none" w:sz="0" w:space="0" w:color="auto"/>
            <w:bottom w:val="none" w:sz="0" w:space="0" w:color="auto"/>
            <w:right w:val="none" w:sz="0" w:space="0" w:color="auto"/>
          </w:divBdr>
        </w:div>
        <w:div w:id="892541725">
          <w:marLeft w:val="640"/>
          <w:marRight w:val="0"/>
          <w:marTop w:val="0"/>
          <w:marBottom w:val="0"/>
          <w:divBdr>
            <w:top w:val="none" w:sz="0" w:space="0" w:color="auto"/>
            <w:left w:val="none" w:sz="0" w:space="0" w:color="auto"/>
            <w:bottom w:val="none" w:sz="0" w:space="0" w:color="auto"/>
            <w:right w:val="none" w:sz="0" w:space="0" w:color="auto"/>
          </w:divBdr>
        </w:div>
        <w:div w:id="502471410">
          <w:marLeft w:val="640"/>
          <w:marRight w:val="0"/>
          <w:marTop w:val="0"/>
          <w:marBottom w:val="0"/>
          <w:divBdr>
            <w:top w:val="none" w:sz="0" w:space="0" w:color="auto"/>
            <w:left w:val="none" w:sz="0" w:space="0" w:color="auto"/>
            <w:bottom w:val="none" w:sz="0" w:space="0" w:color="auto"/>
            <w:right w:val="none" w:sz="0" w:space="0" w:color="auto"/>
          </w:divBdr>
        </w:div>
        <w:div w:id="726950605">
          <w:marLeft w:val="640"/>
          <w:marRight w:val="0"/>
          <w:marTop w:val="0"/>
          <w:marBottom w:val="0"/>
          <w:divBdr>
            <w:top w:val="none" w:sz="0" w:space="0" w:color="auto"/>
            <w:left w:val="none" w:sz="0" w:space="0" w:color="auto"/>
            <w:bottom w:val="none" w:sz="0" w:space="0" w:color="auto"/>
            <w:right w:val="none" w:sz="0" w:space="0" w:color="auto"/>
          </w:divBdr>
        </w:div>
        <w:div w:id="979580412">
          <w:marLeft w:val="640"/>
          <w:marRight w:val="0"/>
          <w:marTop w:val="0"/>
          <w:marBottom w:val="0"/>
          <w:divBdr>
            <w:top w:val="none" w:sz="0" w:space="0" w:color="auto"/>
            <w:left w:val="none" w:sz="0" w:space="0" w:color="auto"/>
            <w:bottom w:val="none" w:sz="0" w:space="0" w:color="auto"/>
            <w:right w:val="none" w:sz="0" w:space="0" w:color="auto"/>
          </w:divBdr>
        </w:div>
      </w:divsChild>
    </w:div>
    <w:div w:id="754203860">
      <w:marLeft w:val="480"/>
      <w:marRight w:val="0"/>
      <w:marTop w:val="0"/>
      <w:marBottom w:val="0"/>
      <w:divBdr>
        <w:top w:val="none" w:sz="0" w:space="0" w:color="auto"/>
        <w:left w:val="none" w:sz="0" w:space="0" w:color="auto"/>
        <w:bottom w:val="none" w:sz="0" w:space="0" w:color="auto"/>
        <w:right w:val="none" w:sz="0" w:space="0" w:color="auto"/>
      </w:divBdr>
    </w:div>
    <w:div w:id="754285219">
      <w:marLeft w:val="640"/>
      <w:marRight w:val="0"/>
      <w:marTop w:val="0"/>
      <w:marBottom w:val="0"/>
      <w:divBdr>
        <w:top w:val="none" w:sz="0" w:space="0" w:color="auto"/>
        <w:left w:val="none" w:sz="0" w:space="0" w:color="auto"/>
        <w:bottom w:val="none" w:sz="0" w:space="0" w:color="auto"/>
        <w:right w:val="none" w:sz="0" w:space="0" w:color="auto"/>
      </w:divBdr>
    </w:div>
    <w:div w:id="754285845">
      <w:marLeft w:val="640"/>
      <w:marRight w:val="0"/>
      <w:marTop w:val="0"/>
      <w:marBottom w:val="0"/>
      <w:divBdr>
        <w:top w:val="none" w:sz="0" w:space="0" w:color="auto"/>
        <w:left w:val="none" w:sz="0" w:space="0" w:color="auto"/>
        <w:bottom w:val="none" w:sz="0" w:space="0" w:color="auto"/>
        <w:right w:val="none" w:sz="0" w:space="0" w:color="auto"/>
      </w:divBdr>
    </w:div>
    <w:div w:id="754324428">
      <w:marLeft w:val="640"/>
      <w:marRight w:val="0"/>
      <w:marTop w:val="0"/>
      <w:marBottom w:val="0"/>
      <w:divBdr>
        <w:top w:val="none" w:sz="0" w:space="0" w:color="auto"/>
        <w:left w:val="none" w:sz="0" w:space="0" w:color="auto"/>
        <w:bottom w:val="none" w:sz="0" w:space="0" w:color="auto"/>
        <w:right w:val="none" w:sz="0" w:space="0" w:color="auto"/>
      </w:divBdr>
    </w:div>
    <w:div w:id="754324465">
      <w:marLeft w:val="640"/>
      <w:marRight w:val="0"/>
      <w:marTop w:val="0"/>
      <w:marBottom w:val="0"/>
      <w:divBdr>
        <w:top w:val="none" w:sz="0" w:space="0" w:color="auto"/>
        <w:left w:val="none" w:sz="0" w:space="0" w:color="auto"/>
        <w:bottom w:val="none" w:sz="0" w:space="0" w:color="auto"/>
        <w:right w:val="none" w:sz="0" w:space="0" w:color="auto"/>
      </w:divBdr>
    </w:div>
    <w:div w:id="754324827">
      <w:marLeft w:val="480"/>
      <w:marRight w:val="0"/>
      <w:marTop w:val="0"/>
      <w:marBottom w:val="0"/>
      <w:divBdr>
        <w:top w:val="none" w:sz="0" w:space="0" w:color="auto"/>
        <w:left w:val="none" w:sz="0" w:space="0" w:color="auto"/>
        <w:bottom w:val="none" w:sz="0" w:space="0" w:color="auto"/>
        <w:right w:val="none" w:sz="0" w:space="0" w:color="auto"/>
      </w:divBdr>
    </w:div>
    <w:div w:id="754327980">
      <w:marLeft w:val="480"/>
      <w:marRight w:val="0"/>
      <w:marTop w:val="0"/>
      <w:marBottom w:val="0"/>
      <w:divBdr>
        <w:top w:val="none" w:sz="0" w:space="0" w:color="auto"/>
        <w:left w:val="none" w:sz="0" w:space="0" w:color="auto"/>
        <w:bottom w:val="none" w:sz="0" w:space="0" w:color="auto"/>
        <w:right w:val="none" w:sz="0" w:space="0" w:color="auto"/>
      </w:divBdr>
    </w:div>
    <w:div w:id="754479204">
      <w:marLeft w:val="640"/>
      <w:marRight w:val="0"/>
      <w:marTop w:val="0"/>
      <w:marBottom w:val="0"/>
      <w:divBdr>
        <w:top w:val="none" w:sz="0" w:space="0" w:color="auto"/>
        <w:left w:val="none" w:sz="0" w:space="0" w:color="auto"/>
        <w:bottom w:val="none" w:sz="0" w:space="0" w:color="auto"/>
        <w:right w:val="none" w:sz="0" w:space="0" w:color="auto"/>
      </w:divBdr>
    </w:div>
    <w:div w:id="754547160">
      <w:marLeft w:val="640"/>
      <w:marRight w:val="0"/>
      <w:marTop w:val="0"/>
      <w:marBottom w:val="0"/>
      <w:divBdr>
        <w:top w:val="none" w:sz="0" w:space="0" w:color="auto"/>
        <w:left w:val="none" w:sz="0" w:space="0" w:color="auto"/>
        <w:bottom w:val="none" w:sz="0" w:space="0" w:color="auto"/>
        <w:right w:val="none" w:sz="0" w:space="0" w:color="auto"/>
      </w:divBdr>
    </w:div>
    <w:div w:id="754595884">
      <w:marLeft w:val="640"/>
      <w:marRight w:val="0"/>
      <w:marTop w:val="0"/>
      <w:marBottom w:val="0"/>
      <w:divBdr>
        <w:top w:val="none" w:sz="0" w:space="0" w:color="auto"/>
        <w:left w:val="none" w:sz="0" w:space="0" w:color="auto"/>
        <w:bottom w:val="none" w:sz="0" w:space="0" w:color="auto"/>
        <w:right w:val="none" w:sz="0" w:space="0" w:color="auto"/>
      </w:divBdr>
    </w:div>
    <w:div w:id="754597006">
      <w:marLeft w:val="640"/>
      <w:marRight w:val="0"/>
      <w:marTop w:val="0"/>
      <w:marBottom w:val="0"/>
      <w:divBdr>
        <w:top w:val="none" w:sz="0" w:space="0" w:color="auto"/>
        <w:left w:val="none" w:sz="0" w:space="0" w:color="auto"/>
        <w:bottom w:val="none" w:sz="0" w:space="0" w:color="auto"/>
        <w:right w:val="none" w:sz="0" w:space="0" w:color="auto"/>
      </w:divBdr>
    </w:div>
    <w:div w:id="754670042">
      <w:marLeft w:val="480"/>
      <w:marRight w:val="0"/>
      <w:marTop w:val="0"/>
      <w:marBottom w:val="0"/>
      <w:divBdr>
        <w:top w:val="none" w:sz="0" w:space="0" w:color="auto"/>
        <w:left w:val="none" w:sz="0" w:space="0" w:color="auto"/>
        <w:bottom w:val="none" w:sz="0" w:space="0" w:color="auto"/>
        <w:right w:val="none" w:sz="0" w:space="0" w:color="auto"/>
      </w:divBdr>
    </w:div>
    <w:div w:id="754787336">
      <w:marLeft w:val="640"/>
      <w:marRight w:val="0"/>
      <w:marTop w:val="0"/>
      <w:marBottom w:val="0"/>
      <w:divBdr>
        <w:top w:val="none" w:sz="0" w:space="0" w:color="auto"/>
        <w:left w:val="none" w:sz="0" w:space="0" w:color="auto"/>
        <w:bottom w:val="none" w:sz="0" w:space="0" w:color="auto"/>
        <w:right w:val="none" w:sz="0" w:space="0" w:color="auto"/>
      </w:divBdr>
    </w:div>
    <w:div w:id="754859865">
      <w:marLeft w:val="640"/>
      <w:marRight w:val="0"/>
      <w:marTop w:val="0"/>
      <w:marBottom w:val="0"/>
      <w:divBdr>
        <w:top w:val="none" w:sz="0" w:space="0" w:color="auto"/>
        <w:left w:val="none" w:sz="0" w:space="0" w:color="auto"/>
        <w:bottom w:val="none" w:sz="0" w:space="0" w:color="auto"/>
        <w:right w:val="none" w:sz="0" w:space="0" w:color="auto"/>
      </w:divBdr>
    </w:div>
    <w:div w:id="754860830">
      <w:marLeft w:val="480"/>
      <w:marRight w:val="0"/>
      <w:marTop w:val="0"/>
      <w:marBottom w:val="0"/>
      <w:divBdr>
        <w:top w:val="none" w:sz="0" w:space="0" w:color="auto"/>
        <w:left w:val="none" w:sz="0" w:space="0" w:color="auto"/>
        <w:bottom w:val="none" w:sz="0" w:space="0" w:color="auto"/>
        <w:right w:val="none" w:sz="0" w:space="0" w:color="auto"/>
      </w:divBdr>
    </w:div>
    <w:div w:id="754935790">
      <w:marLeft w:val="640"/>
      <w:marRight w:val="0"/>
      <w:marTop w:val="0"/>
      <w:marBottom w:val="0"/>
      <w:divBdr>
        <w:top w:val="none" w:sz="0" w:space="0" w:color="auto"/>
        <w:left w:val="none" w:sz="0" w:space="0" w:color="auto"/>
        <w:bottom w:val="none" w:sz="0" w:space="0" w:color="auto"/>
        <w:right w:val="none" w:sz="0" w:space="0" w:color="auto"/>
      </w:divBdr>
    </w:div>
    <w:div w:id="754941914">
      <w:marLeft w:val="480"/>
      <w:marRight w:val="0"/>
      <w:marTop w:val="0"/>
      <w:marBottom w:val="0"/>
      <w:divBdr>
        <w:top w:val="none" w:sz="0" w:space="0" w:color="auto"/>
        <w:left w:val="none" w:sz="0" w:space="0" w:color="auto"/>
        <w:bottom w:val="none" w:sz="0" w:space="0" w:color="auto"/>
        <w:right w:val="none" w:sz="0" w:space="0" w:color="auto"/>
      </w:divBdr>
    </w:div>
    <w:div w:id="755051973">
      <w:marLeft w:val="640"/>
      <w:marRight w:val="0"/>
      <w:marTop w:val="0"/>
      <w:marBottom w:val="0"/>
      <w:divBdr>
        <w:top w:val="none" w:sz="0" w:space="0" w:color="auto"/>
        <w:left w:val="none" w:sz="0" w:space="0" w:color="auto"/>
        <w:bottom w:val="none" w:sz="0" w:space="0" w:color="auto"/>
        <w:right w:val="none" w:sz="0" w:space="0" w:color="auto"/>
      </w:divBdr>
    </w:div>
    <w:div w:id="755058232">
      <w:marLeft w:val="640"/>
      <w:marRight w:val="0"/>
      <w:marTop w:val="0"/>
      <w:marBottom w:val="0"/>
      <w:divBdr>
        <w:top w:val="none" w:sz="0" w:space="0" w:color="auto"/>
        <w:left w:val="none" w:sz="0" w:space="0" w:color="auto"/>
        <w:bottom w:val="none" w:sz="0" w:space="0" w:color="auto"/>
        <w:right w:val="none" w:sz="0" w:space="0" w:color="auto"/>
      </w:divBdr>
    </w:div>
    <w:div w:id="755133229">
      <w:marLeft w:val="480"/>
      <w:marRight w:val="0"/>
      <w:marTop w:val="0"/>
      <w:marBottom w:val="0"/>
      <w:divBdr>
        <w:top w:val="none" w:sz="0" w:space="0" w:color="auto"/>
        <w:left w:val="none" w:sz="0" w:space="0" w:color="auto"/>
        <w:bottom w:val="none" w:sz="0" w:space="0" w:color="auto"/>
        <w:right w:val="none" w:sz="0" w:space="0" w:color="auto"/>
      </w:divBdr>
    </w:div>
    <w:div w:id="755203016">
      <w:marLeft w:val="480"/>
      <w:marRight w:val="0"/>
      <w:marTop w:val="0"/>
      <w:marBottom w:val="0"/>
      <w:divBdr>
        <w:top w:val="none" w:sz="0" w:space="0" w:color="auto"/>
        <w:left w:val="none" w:sz="0" w:space="0" w:color="auto"/>
        <w:bottom w:val="none" w:sz="0" w:space="0" w:color="auto"/>
        <w:right w:val="none" w:sz="0" w:space="0" w:color="auto"/>
      </w:divBdr>
    </w:div>
    <w:div w:id="755249900">
      <w:marLeft w:val="640"/>
      <w:marRight w:val="0"/>
      <w:marTop w:val="0"/>
      <w:marBottom w:val="0"/>
      <w:divBdr>
        <w:top w:val="none" w:sz="0" w:space="0" w:color="auto"/>
        <w:left w:val="none" w:sz="0" w:space="0" w:color="auto"/>
        <w:bottom w:val="none" w:sz="0" w:space="0" w:color="auto"/>
        <w:right w:val="none" w:sz="0" w:space="0" w:color="auto"/>
      </w:divBdr>
    </w:div>
    <w:div w:id="755321581">
      <w:bodyDiv w:val="1"/>
      <w:marLeft w:val="0"/>
      <w:marRight w:val="0"/>
      <w:marTop w:val="0"/>
      <w:marBottom w:val="0"/>
      <w:divBdr>
        <w:top w:val="none" w:sz="0" w:space="0" w:color="auto"/>
        <w:left w:val="none" w:sz="0" w:space="0" w:color="auto"/>
        <w:bottom w:val="none" w:sz="0" w:space="0" w:color="auto"/>
        <w:right w:val="none" w:sz="0" w:space="0" w:color="auto"/>
      </w:divBdr>
      <w:divsChild>
        <w:div w:id="1512530358">
          <w:marLeft w:val="640"/>
          <w:marRight w:val="0"/>
          <w:marTop w:val="0"/>
          <w:marBottom w:val="0"/>
          <w:divBdr>
            <w:top w:val="none" w:sz="0" w:space="0" w:color="auto"/>
            <w:left w:val="none" w:sz="0" w:space="0" w:color="auto"/>
            <w:bottom w:val="none" w:sz="0" w:space="0" w:color="auto"/>
            <w:right w:val="none" w:sz="0" w:space="0" w:color="auto"/>
          </w:divBdr>
        </w:div>
        <w:div w:id="1408379371">
          <w:marLeft w:val="640"/>
          <w:marRight w:val="0"/>
          <w:marTop w:val="0"/>
          <w:marBottom w:val="0"/>
          <w:divBdr>
            <w:top w:val="none" w:sz="0" w:space="0" w:color="auto"/>
            <w:left w:val="none" w:sz="0" w:space="0" w:color="auto"/>
            <w:bottom w:val="none" w:sz="0" w:space="0" w:color="auto"/>
            <w:right w:val="none" w:sz="0" w:space="0" w:color="auto"/>
          </w:divBdr>
        </w:div>
        <w:div w:id="1225602531">
          <w:marLeft w:val="640"/>
          <w:marRight w:val="0"/>
          <w:marTop w:val="0"/>
          <w:marBottom w:val="0"/>
          <w:divBdr>
            <w:top w:val="none" w:sz="0" w:space="0" w:color="auto"/>
            <w:left w:val="none" w:sz="0" w:space="0" w:color="auto"/>
            <w:bottom w:val="none" w:sz="0" w:space="0" w:color="auto"/>
            <w:right w:val="none" w:sz="0" w:space="0" w:color="auto"/>
          </w:divBdr>
        </w:div>
        <w:div w:id="206333930">
          <w:marLeft w:val="640"/>
          <w:marRight w:val="0"/>
          <w:marTop w:val="0"/>
          <w:marBottom w:val="0"/>
          <w:divBdr>
            <w:top w:val="none" w:sz="0" w:space="0" w:color="auto"/>
            <w:left w:val="none" w:sz="0" w:space="0" w:color="auto"/>
            <w:bottom w:val="none" w:sz="0" w:space="0" w:color="auto"/>
            <w:right w:val="none" w:sz="0" w:space="0" w:color="auto"/>
          </w:divBdr>
        </w:div>
        <w:div w:id="1331178941">
          <w:marLeft w:val="640"/>
          <w:marRight w:val="0"/>
          <w:marTop w:val="0"/>
          <w:marBottom w:val="0"/>
          <w:divBdr>
            <w:top w:val="none" w:sz="0" w:space="0" w:color="auto"/>
            <w:left w:val="none" w:sz="0" w:space="0" w:color="auto"/>
            <w:bottom w:val="none" w:sz="0" w:space="0" w:color="auto"/>
            <w:right w:val="none" w:sz="0" w:space="0" w:color="auto"/>
          </w:divBdr>
        </w:div>
        <w:div w:id="2024089279">
          <w:marLeft w:val="640"/>
          <w:marRight w:val="0"/>
          <w:marTop w:val="0"/>
          <w:marBottom w:val="0"/>
          <w:divBdr>
            <w:top w:val="none" w:sz="0" w:space="0" w:color="auto"/>
            <w:left w:val="none" w:sz="0" w:space="0" w:color="auto"/>
            <w:bottom w:val="none" w:sz="0" w:space="0" w:color="auto"/>
            <w:right w:val="none" w:sz="0" w:space="0" w:color="auto"/>
          </w:divBdr>
        </w:div>
        <w:div w:id="1854218395">
          <w:marLeft w:val="640"/>
          <w:marRight w:val="0"/>
          <w:marTop w:val="0"/>
          <w:marBottom w:val="0"/>
          <w:divBdr>
            <w:top w:val="none" w:sz="0" w:space="0" w:color="auto"/>
            <w:left w:val="none" w:sz="0" w:space="0" w:color="auto"/>
            <w:bottom w:val="none" w:sz="0" w:space="0" w:color="auto"/>
            <w:right w:val="none" w:sz="0" w:space="0" w:color="auto"/>
          </w:divBdr>
        </w:div>
        <w:div w:id="1836602517">
          <w:marLeft w:val="640"/>
          <w:marRight w:val="0"/>
          <w:marTop w:val="0"/>
          <w:marBottom w:val="0"/>
          <w:divBdr>
            <w:top w:val="none" w:sz="0" w:space="0" w:color="auto"/>
            <w:left w:val="none" w:sz="0" w:space="0" w:color="auto"/>
            <w:bottom w:val="none" w:sz="0" w:space="0" w:color="auto"/>
            <w:right w:val="none" w:sz="0" w:space="0" w:color="auto"/>
          </w:divBdr>
        </w:div>
        <w:div w:id="846753832">
          <w:marLeft w:val="640"/>
          <w:marRight w:val="0"/>
          <w:marTop w:val="0"/>
          <w:marBottom w:val="0"/>
          <w:divBdr>
            <w:top w:val="none" w:sz="0" w:space="0" w:color="auto"/>
            <w:left w:val="none" w:sz="0" w:space="0" w:color="auto"/>
            <w:bottom w:val="none" w:sz="0" w:space="0" w:color="auto"/>
            <w:right w:val="none" w:sz="0" w:space="0" w:color="auto"/>
          </w:divBdr>
        </w:div>
        <w:div w:id="696547075">
          <w:marLeft w:val="640"/>
          <w:marRight w:val="0"/>
          <w:marTop w:val="0"/>
          <w:marBottom w:val="0"/>
          <w:divBdr>
            <w:top w:val="none" w:sz="0" w:space="0" w:color="auto"/>
            <w:left w:val="none" w:sz="0" w:space="0" w:color="auto"/>
            <w:bottom w:val="none" w:sz="0" w:space="0" w:color="auto"/>
            <w:right w:val="none" w:sz="0" w:space="0" w:color="auto"/>
          </w:divBdr>
        </w:div>
        <w:div w:id="1199702098">
          <w:marLeft w:val="640"/>
          <w:marRight w:val="0"/>
          <w:marTop w:val="0"/>
          <w:marBottom w:val="0"/>
          <w:divBdr>
            <w:top w:val="none" w:sz="0" w:space="0" w:color="auto"/>
            <w:left w:val="none" w:sz="0" w:space="0" w:color="auto"/>
            <w:bottom w:val="none" w:sz="0" w:space="0" w:color="auto"/>
            <w:right w:val="none" w:sz="0" w:space="0" w:color="auto"/>
          </w:divBdr>
        </w:div>
        <w:div w:id="956911814">
          <w:marLeft w:val="640"/>
          <w:marRight w:val="0"/>
          <w:marTop w:val="0"/>
          <w:marBottom w:val="0"/>
          <w:divBdr>
            <w:top w:val="none" w:sz="0" w:space="0" w:color="auto"/>
            <w:left w:val="none" w:sz="0" w:space="0" w:color="auto"/>
            <w:bottom w:val="none" w:sz="0" w:space="0" w:color="auto"/>
            <w:right w:val="none" w:sz="0" w:space="0" w:color="auto"/>
          </w:divBdr>
        </w:div>
        <w:div w:id="1991864566">
          <w:marLeft w:val="640"/>
          <w:marRight w:val="0"/>
          <w:marTop w:val="0"/>
          <w:marBottom w:val="0"/>
          <w:divBdr>
            <w:top w:val="none" w:sz="0" w:space="0" w:color="auto"/>
            <w:left w:val="none" w:sz="0" w:space="0" w:color="auto"/>
            <w:bottom w:val="none" w:sz="0" w:space="0" w:color="auto"/>
            <w:right w:val="none" w:sz="0" w:space="0" w:color="auto"/>
          </w:divBdr>
        </w:div>
        <w:div w:id="1475679756">
          <w:marLeft w:val="640"/>
          <w:marRight w:val="0"/>
          <w:marTop w:val="0"/>
          <w:marBottom w:val="0"/>
          <w:divBdr>
            <w:top w:val="none" w:sz="0" w:space="0" w:color="auto"/>
            <w:left w:val="none" w:sz="0" w:space="0" w:color="auto"/>
            <w:bottom w:val="none" w:sz="0" w:space="0" w:color="auto"/>
            <w:right w:val="none" w:sz="0" w:space="0" w:color="auto"/>
          </w:divBdr>
        </w:div>
        <w:div w:id="61374062">
          <w:marLeft w:val="640"/>
          <w:marRight w:val="0"/>
          <w:marTop w:val="0"/>
          <w:marBottom w:val="0"/>
          <w:divBdr>
            <w:top w:val="none" w:sz="0" w:space="0" w:color="auto"/>
            <w:left w:val="none" w:sz="0" w:space="0" w:color="auto"/>
            <w:bottom w:val="none" w:sz="0" w:space="0" w:color="auto"/>
            <w:right w:val="none" w:sz="0" w:space="0" w:color="auto"/>
          </w:divBdr>
        </w:div>
        <w:div w:id="1836457497">
          <w:marLeft w:val="640"/>
          <w:marRight w:val="0"/>
          <w:marTop w:val="0"/>
          <w:marBottom w:val="0"/>
          <w:divBdr>
            <w:top w:val="none" w:sz="0" w:space="0" w:color="auto"/>
            <w:left w:val="none" w:sz="0" w:space="0" w:color="auto"/>
            <w:bottom w:val="none" w:sz="0" w:space="0" w:color="auto"/>
            <w:right w:val="none" w:sz="0" w:space="0" w:color="auto"/>
          </w:divBdr>
        </w:div>
        <w:div w:id="1937981952">
          <w:marLeft w:val="640"/>
          <w:marRight w:val="0"/>
          <w:marTop w:val="0"/>
          <w:marBottom w:val="0"/>
          <w:divBdr>
            <w:top w:val="none" w:sz="0" w:space="0" w:color="auto"/>
            <w:left w:val="none" w:sz="0" w:space="0" w:color="auto"/>
            <w:bottom w:val="none" w:sz="0" w:space="0" w:color="auto"/>
            <w:right w:val="none" w:sz="0" w:space="0" w:color="auto"/>
          </w:divBdr>
        </w:div>
        <w:div w:id="1075052740">
          <w:marLeft w:val="640"/>
          <w:marRight w:val="0"/>
          <w:marTop w:val="0"/>
          <w:marBottom w:val="0"/>
          <w:divBdr>
            <w:top w:val="none" w:sz="0" w:space="0" w:color="auto"/>
            <w:left w:val="none" w:sz="0" w:space="0" w:color="auto"/>
            <w:bottom w:val="none" w:sz="0" w:space="0" w:color="auto"/>
            <w:right w:val="none" w:sz="0" w:space="0" w:color="auto"/>
          </w:divBdr>
        </w:div>
        <w:div w:id="1368064555">
          <w:marLeft w:val="640"/>
          <w:marRight w:val="0"/>
          <w:marTop w:val="0"/>
          <w:marBottom w:val="0"/>
          <w:divBdr>
            <w:top w:val="none" w:sz="0" w:space="0" w:color="auto"/>
            <w:left w:val="none" w:sz="0" w:space="0" w:color="auto"/>
            <w:bottom w:val="none" w:sz="0" w:space="0" w:color="auto"/>
            <w:right w:val="none" w:sz="0" w:space="0" w:color="auto"/>
          </w:divBdr>
        </w:div>
        <w:div w:id="1319504468">
          <w:marLeft w:val="640"/>
          <w:marRight w:val="0"/>
          <w:marTop w:val="0"/>
          <w:marBottom w:val="0"/>
          <w:divBdr>
            <w:top w:val="none" w:sz="0" w:space="0" w:color="auto"/>
            <w:left w:val="none" w:sz="0" w:space="0" w:color="auto"/>
            <w:bottom w:val="none" w:sz="0" w:space="0" w:color="auto"/>
            <w:right w:val="none" w:sz="0" w:space="0" w:color="auto"/>
          </w:divBdr>
        </w:div>
        <w:div w:id="317002069">
          <w:marLeft w:val="640"/>
          <w:marRight w:val="0"/>
          <w:marTop w:val="0"/>
          <w:marBottom w:val="0"/>
          <w:divBdr>
            <w:top w:val="none" w:sz="0" w:space="0" w:color="auto"/>
            <w:left w:val="none" w:sz="0" w:space="0" w:color="auto"/>
            <w:bottom w:val="none" w:sz="0" w:space="0" w:color="auto"/>
            <w:right w:val="none" w:sz="0" w:space="0" w:color="auto"/>
          </w:divBdr>
        </w:div>
        <w:div w:id="1895774177">
          <w:marLeft w:val="640"/>
          <w:marRight w:val="0"/>
          <w:marTop w:val="0"/>
          <w:marBottom w:val="0"/>
          <w:divBdr>
            <w:top w:val="none" w:sz="0" w:space="0" w:color="auto"/>
            <w:left w:val="none" w:sz="0" w:space="0" w:color="auto"/>
            <w:bottom w:val="none" w:sz="0" w:space="0" w:color="auto"/>
            <w:right w:val="none" w:sz="0" w:space="0" w:color="auto"/>
          </w:divBdr>
        </w:div>
        <w:div w:id="1437672055">
          <w:marLeft w:val="640"/>
          <w:marRight w:val="0"/>
          <w:marTop w:val="0"/>
          <w:marBottom w:val="0"/>
          <w:divBdr>
            <w:top w:val="none" w:sz="0" w:space="0" w:color="auto"/>
            <w:left w:val="none" w:sz="0" w:space="0" w:color="auto"/>
            <w:bottom w:val="none" w:sz="0" w:space="0" w:color="auto"/>
            <w:right w:val="none" w:sz="0" w:space="0" w:color="auto"/>
          </w:divBdr>
        </w:div>
        <w:div w:id="1301113403">
          <w:marLeft w:val="640"/>
          <w:marRight w:val="0"/>
          <w:marTop w:val="0"/>
          <w:marBottom w:val="0"/>
          <w:divBdr>
            <w:top w:val="none" w:sz="0" w:space="0" w:color="auto"/>
            <w:left w:val="none" w:sz="0" w:space="0" w:color="auto"/>
            <w:bottom w:val="none" w:sz="0" w:space="0" w:color="auto"/>
            <w:right w:val="none" w:sz="0" w:space="0" w:color="auto"/>
          </w:divBdr>
        </w:div>
        <w:div w:id="1070812978">
          <w:marLeft w:val="640"/>
          <w:marRight w:val="0"/>
          <w:marTop w:val="0"/>
          <w:marBottom w:val="0"/>
          <w:divBdr>
            <w:top w:val="none" w:sz="0" w:space="0" w:color="auto"/>
            <w:left w:val="none" w:sz="0" w:space="0" w:color="auto"/>
            <w:bottom w:val="none" w:sz="0" w:space="0" w:color="auto"/>
            <w:right w:val="none" w:sz="0" w:space="0" w:color="auto"/>
          </w:divBdr>
        </w:div>
        <w:div w:id="2119138445">
          <w:marLeft w:val="640"/>
          <w:marRight w:val="0"/>
          <w:marTop w:val="0"/>
          <w:marBottom w:val="0"/>
          <w:divBdr>
            <w:top w:val="none" w:sz="0" w:space="0" w:color="auto"/>
            <w:left w:val="none" w:sz="0" w:space="0" w:color="auto"/>
            <w:bottom w:val="none" w:sz="0" w:space="0" w:color="auto"/>
            <w:right w:val="none" w:sz="0" w:space="0" w:color="auto"/>
          </w:divBdr>
        </w:div>
        <w:div w:id="1152991203">
          <w:marLeft w:val="640"/>
          <w:marRight w:val="0"/>
          <w:marTop w:val="0"/>
          <w:marBottom w:val="0"/>
          <w:divBdr>
            <w:top w:val="none" w:sz="0" w:space="0" w:color="auto"/>
            <w:left w:val="none" w:sz="0" w:space="0" w:color="auto"/>
            <w:bottom w:val="none" w:sz="0" w:space="0" w:color="auto"/>
            <w:right w:val="none" w:sz="0" w:space="0" w:color="auto"/>
          </w:divBdr>
        </w:div>
        <w:div w:id="1890143243">
          <w:marLeft w:val="640"/>
          <w:marRight w:val="0"/>
          <w:marTop w:val="0"/>
          <w:marBottom w:val="0"/>
          <w:divBdr>
            <w:top w:val="none" w:sz="0" w:space="0" w:color="auto"/>
            <w:left w:val="none" w:sz="0" w:space="0" w:color="auto"/>
            <w:bottom w:val="none" w:sz="0" w:space="0" w:color="auto"/>
            <w:right w:val="none" w:sz="0" w:space="0" w:color="auto"/>
          </w:divBdr>
        </w:div>
        <w:div w:id="1777367702">
          <w:marLeft w:val="640"/>
          <w:marRight w:val="0"/>
          <w:marTop w:val="0"/>
          <w:marBottom w:val="0"/>
          <w:divBdr>
            <w:top w:val="none" w:sz="0" w:space="0" w:color="auto"/>
            <w:left w:val="none" w:sz="0" w:space="0" w:color="auto"/>
            <w:bottom w:val="none" w:sz="0" w:space="0" w:color="auto"/>
            <w:right w:val="none" w:sz="0" w:space="0" w:color="auto"/>
          </w:divBdr>
        </w:div>
        <w:div w:id="2033339874">
          <w:marLeft w:val="640"/>
          <w:marRight w:val="0"/>
          <w:marTop w:val="0"/>
          <w:marBottom w:val="0"/>
          <w:divBdr>
            <w:top w:val="none" w:sz="0" w:space="0" w:color="auto"/>
            <w:left w:val="none" w:sz="0" w:space="0" w:color="auto"/>
            <w:bottom w:val="none" w:sz="0" w:space="0" w:color="auto"/>
            <w:right w:val="none" w:sz="0" w:space="0" w:color="auto"/>
          </w:divBdr>
        </w:div>
        <w:div w:id="70392940">
          <w:marLeft w:val="640"/>
          <w:marRight w:val="0"/>
          <w:marTop w:val="0"/>
          <w:marBottom w:val="0"/>
          <w:divBdr>
            <w:top w:val="none" w:sz="0" w:space="0" w:color="auto"/>
            <w:left w:val="none" w:sz="0" w:space="0" w:color="auto"/>
            <w:bottom w:val="none" w:sz="0" w:space="0" w:color="auto"/>
            <w:right w:val="none" w:sz="0" w:space="0" w:color="auto"/>
          </w:divBdr>
        </w:div>
        <w:div w:id="594676896">
          <w:marLeft w:val="640"/>
          <w:marRight w:val="0"/>
          <w:marTop w:val="0"/>
          <w:marBottom w:val="0"/>
          <w:divBdr>
            <w:top w:val="none" w:sz="0" w:space="0" w:color="auto"/>
            <w:left w:val="none" w:sz="0" w:space="0" w:color="auto"/>
            <w:bottom w:val="none" w:sz="0" w:space="0" w:color="auto"/>
            <w:right w:val="none" w:sz="0" w:space="0" w:color="auto"/>
          </w:divBdr>
        </w:div>
        <w:div w:id="1923638162">
          <w:marLeft w:val="640"/>
          <w:marRight w:val="0"/>
          <w:marTop w:val="0"/>
          <w:marBottom w:val="0"/>
          <w:divBdr>
            <w:top w:val="none" w:sz="0" w:space="0" w:color="auto"/>
            <w:left w:val="none" w:sz="0" w:space="0" w:color="auto"/>
            <w:bottom w:val="none" w:sz="0" w:space="0" w:color="auto"/>
            <w:right w:val="none" w:sz="0" w:space="0" w:color="auto"/>
          </w:divBdr>
        </w:div>
        <w:div w:id="304899584">
          <w:marLeft w:val="640"/>
          <w:marRight w:val="0"/>
          <w:marTop w:val="0"/>
          <w:marBottom w:val="0"/>
          <w:divBdr>
            <w:top w:val="none" w:sz="0" w:space="0" w:color="auto"/>
            <w:left w:val="none" w:sz="0" w:space="0" w:color="auto"/>
            <w:bottom w:val="none" w:sz="0" w:space="0" w:color="auto"/>
            <w:right w:val="none" w:sz="0" w:space="0" w:color="auto"/>
          </w:divBdr>
        </w:div>
        <w:div w:id="1949189807">
          <w:marLeft w:val="640"/>
          <w:marRight w:val="0"/>
          <w:marTop w:val="0"/>
          <w:marBottom w:val="0"/>
          <w:divBdr>
            <w:top w:val="none" w:sz="0" w:space="0" w:color="auto"/>
            <w:left w:val="none" w:sz="0" w:space="0" w:color="auto"/>
            <w:bottom w:val="none" w:sz="0" w:space="0" w:color="auto"/>
            <w:right w:val="none" w:sz="0" w:space="0" w:color="auto"/>
          </w:divBdr>
        </w:div>
        <w:div w:id="782915830">
          <w:marLeft w:val="640"/>
          <w:marRight w:val="0"/>
          <w:marTop w:val="0"/>
          <w:marBottom w:val="0"/>
          <w:divBdr>
            <w:top w:val="none" w:sz="0" w:space="0" w:color="auto"/>
            <w:left w:val="none" w:sz="0" w:space="0" w:color="auto"/>
            <w:bottom w:val="none" w:sz="0" w:space="0" w:color="auto"/>
            <w:right w:val="none" w:sz="0" w:space="0" w:color="auto"/>
          </w:divBdr>
        </w:div>
        <w:div w:id="429160380">
          <w:marLeft w:val="640"/>
          <w:marRight w:val="0"/>
          <w:marTop w:val="0"/>
          <w:marBottom w:val="0"/>
          <w:divBdr>
            <w:top w:val="none" w:sz="0" w:space="0" w:color="auto"/>
            <w:left w:val="none" w:sz="0" w:space="0" w:color="auto"/>
            <w:bottom w:val="none" w:sz="0" w:space="0" w:color="auto"/>
            <w:right w:val="none" w:sz="0" w:space="0" w:color="auto"/>
          </w:divBdr>
        </w:div>
        <w:div w:id="1867206596">
          <w:marLeft w:val="640"/>
          <w:marRight w:val="0"/>
          <w:marTop w:val="0"/>
          <w:marBottom w:val="0"/>
          <w:divBdr>
            <w:top w:val="none" w:sz="0" w:space="0" w:color="auto"/>
            <w:left w:val="none" w:sz="0" w:space="0" w:color="auto"/>
            <w:bottom w:val="none" w:sz="0" w:space="0" w:color="auto"/>
            <w:right w:val="none" w:sz="0" w:space="0" w:color="auto"/>
          </w:divBdr>
        </w:div>
        <w:div w:id="1182738047">
          <w:marLeft w:val="640"/>
          <w:marRight w:val="0"/>
          <w:marTop w:val="0"/>
          <w:marBottom w:val="0"/>
          <w:divBdr>
            <w:top w:val="none" w:sz="0" w:space="0" w:color="auto"/>
            <w:left w:val="none" w:sz="0" w:space="0" w:color="auto"/>
            <w:bottom w:val="none" w:sz="0" w:space="0" w:color="auto"/>
            <w:right w:val="none" w:sz="0" w:space="0" w:color="auto"/>
          </w:divBdr>
        </w:div>
        <w:div w:id="965817420">
          <w:marLeft w:val="640"/>
          <w:marRight w:val="0"/>
          <w:marTop w:val="0"/>
          <w:marBottom w:val="0"/>
          <w:divBdr>
            <w:top w:val="none" w:sz="0" w:space="0" w:color="auto"/>
            <w:left w:val="none" w:sz="0" w:space="0" w:color="auto"/>
            <w:bottom w:val="none" w:sz="0" w:space="0" w:color="auto"/>
            <w:right w:val="none" w:sz="0" w:space="0" w:color="auto"/>
          </w:divBdr>
        </w:div>
        <w:div w:id="1345353669">
          <w:marLeft w:val="640"/>
          <w:marRight w:val="0"/>
          <w:marTop w:val="0"/>
          <w:marBottom w:val="0"/>
          <w:divBdr>
            <w:top w:val="none" w:sz="0" w:space="0" w:color="auto"/>
            <w:left w:val="none" w:sz="0" w:space="0" w:color="auto"/>
            <w:bottom w:val="none" w:sz="0" w:space="0" w:color="auto"/>
            <w:right w:val="none" w:sz="0" w:space="0" w:color="auto"/>
          </w:divBdr>
        </w:div>
        <w:div w:id="1976908349">
          <w:marLeft w:val="640"/>
          <w:marRight w:val="0"/>
          <w:marTop w:val="0"/>
          <w:marBottom w:val="0"/>
          <w:divBdr>
            <w:top w:val="none" w:sz="0" w:space="0" w:color="auto"/>
            <w:left w:val="none" w:sz="0" w:space="0" w:color="auto"/>
            <w:bottom w:val="none" w:sz="0" w:space="0" w:color="auto"/>
            <w:right w:val="none" w:sz="0" w:space="0" w:color="auto"/>
          </w:divBdr>
        </w:div>
        <w:div w:id="1853909705">
          <w:marLeft w:val="640"/>
          <w:marRight w:val="0"/>
          <w:marTop w:val="0"/>
          <w:marBottom w:val="0"/>
          <w:divBdr>
            <w:top w:val="none" w:sz="0" w:space="0" w:color="auto"/>
            <w:left w:val="none" w:sz="0" w:space="0" w:color="auto"/>
            <w:bottom w:val="none" w:sz="0" w:space="0" w:color="auto"/>
            <w:right w:val="none" w:sz="0" w:space="0" w:color="auto"/>
          </w:divBdr>
        </w:div>
        <w:div w:id="888346978">
          <w:marLeft w:val="640"/>
          <w:marRight w:val="0"/>
          <w:marTop w:val="0"/>
          <w:marBottom w:val="0"/>
          <w:divBdr>
            <w:top w:val="none" w:sz="0" w:space="0" w:color="auto"/>
            <w:left w:val="none" w:sz="0" w:space="0" w:color="auto"/>
            <w:bottom w:val="none" w:sz="0" w:space="0" w:color="auto"/>
            <w:right w:val="none" w:sz="0" w:space="0" w:color="auto"/>
          </w:divBdr>
        </w:div>
        <w:div w:id="668757788">
          <w:marLeft w:val="640"/>
          <w:marRight w:val="0"/>
          <w:marTop w:val="0"/>
          <w:marBottom w:val="0"/>
          <w:divBdr>
            <w:top w:val="none" w:sz="0" w:space="0" w:color="auto"/>
            <w:left w:val="none" w:sz="0" w:space="0" w:color="auto"/>
            <w:bottom w:val="none" w:sz="0" w:space="0" w:color="auto"/>
            <w:right w:val="none" w:sz="0" w:space="0" w:color="auto"/>
          </w:divBdr>
        </w:div>
        <w:div w:id="1651639888">
          <w:marLeft w:val="640"/>
          <w:marRight w:val="0"/>
          <w:marTop w:val="0"/>
          <w:marBottom w:val="0"/>
          <w:divBdr>
            <w:top w:val="none" w:sz="0" w:space="0" w:color="auto"/>
            <w:left w:val="none" w:sz="0" w:space="0" w:color="auto"/>
            <w:bottom w:val="none" w:sz="0" w:space="0" w:color="auto"/>
            <w:right w:val="none" w:sz="0" w:space="0" w:color="auto"/>
          </w:divBdr>
        </w:div>
        <w:div w:id="1785929432">
          <w:marLeft w:val="640"/>
          <w:marRight w:val="0"/>
          <w:marTop w:val="0"/>
          <w:marBottom w:val="0"/>
          <w:divBdr>
            <w:top w:val="none" w:sz="0" w:space="0" w:color="auto"/>
            <w:left w:val="none" w:sz="0" w:space="0" w:color="auto"/>
            <w:bottom w:val="none" w:sz="0" w:space="0" w:color="auto"/>
            <w:right w:val="none" w:sz="0" w:space="0" w:color="auto"/>
          </w:divBdr>
        </w:div>
        <w:div w:id="671221748">
          <w:marLeft w:val="640"/>
          <w:marRight w:val="0"/>
          <w:marTop w:val="0"/>
          <w:marBottom w:val="0"/>
          <w:divBdr>
            <w:top w:val="none" w:sz="0" w:space="0" w:color="auto"/>
            <w:left w:val="none" w:sz="0" w:space="0" w:color="auto"/>
            <w:bottom w:val="none" w:sz="0" w:space="0" w:color="auto"/>
            <w:right w:val="none" w:sz="0" w:space="0" w:color="auto"/>
          </w:divBdr>
        </w:div>
        <w:div w:id="1241914974">
          <w:marLeft w:val="640"/>
          <w:marRight w:val="0"/>
          <w:marTop w:val="0"/>
          <w:marBottom w:val="0"/>
          <w:divBdr>
            <w:top w:val="none" w:sz="0" w:space="0" w:color="auto"/>
            <w:left w:val="none" w:sz="0" w:space="0" w:color="auto"/>
            <w:bottom w:val="none" w:sz="0" w:space="0" w:color="auto"/>
            <w:right w:val="none" w:sz="0" w:space="0" w:color="auto"/>
          </w:divBdr>
        </w:div>
        <w:div w:id="44068838">
          <w:marLeft w:val="640"/>
          <w:marRight w:val="0"/>
          <w:marTop w:val="0"/>
          <w:marBottom w:val="0"/>
          <w:divBdr>
            <w:top w:val="none" w:sz="0" w:space="0" w:color="auto"/>
            <w:left w:val="none" w:sz="0" w:space="0" w:color="auto"/>
            <w:bottom w:val="none" w:sz="0" w:space="0" w:color="auto"/>
            <w:right w:val="none" w:sz="0" w:space="0" w:color="auto"/>
          </w:divBdr>
        </w:div>
      </w:divsChild>
    </w:div>
    <w:div w:id="755395181">
      <w:marLeft w:val="640"/>
      <w:marRight w:val="0"/>
      <w:marTop w:val="0"/>
      <w:marBottom w:val="0"/>
      <w:divBdr>
        <w:top w:val="none" w:sz="0" w:space="0" w:color="auto"/>
        <w:left w:val="none" w:sz="0" w:space="0" w:color="auto"/>
        <w:bottom w:val="none" w:sz="0" w:space="0" w:color="auto"/>
        <w:right w:val="none" w:sz="0" w:space="0" w:color="auto"/>
      </w:divBdr>
    </w:div>
    <w:div w:id="755706107">
      <w:marLeft w:val="640"/>
      <w:marRight w:val="0"/>
      <w:marTop w:val="0"/>
      <w:marBottom w:val="0"/>
      <w:divBdr>
        <w:top w:val="none" w:sz="0" w:space="0" w:color="auto"/>
        <w:left w:val="none" w:sz="0" w:space="0" w:color="auto"/>
        <w:bottom w:val="none" w:sz="0" w:space="0" w:color="auto"/>
        <w:right w:val="none" w:sz="0" w:space="0" w:color="auto"/>
      </w:divBdr>
    </w:div>
    <w:div w:id="755714122">
      <w:marLeft w:val="640"/>
      <w:marRight w:val="0"/>
      <w:marTop w:val="0"/>
      <w:marBottom w:val="0"/>
      <w:divBdr>
        <w:top w:val="none" w:sz="0" w:space="0" w:color="auto"/>
        <w:left w:val="none" w:sz="0" w:space="0" w:color="auto"/>
        <w:bottom w:val="none" w:sz="0" w:space="0" w:color="auto"/>
        <w:right w:val="none" w:sz="0" w:space="0" w:color="auto"/>
      </w:divBdr>
    </w:div>
    <w:div w:id="755788015">
      <w:marLeft w:val="480"/>
      <w:marRight w:val="0"/>
      <w:marTop w:val="0"/>
      <w:marBottom w:val="0"/>
      <w:divBdr>
        <w:top w:val="none" w:sz="0" w:space="0" w:color="auto"/>
        <w:left w:val="none" w:sz="0" w:space="0" w:color="auto"/>
        <w:bottom w:val="none" w:sz="0" w:space="0" w:color="auto"/>
        <w:right w:val="none" w:sz="0" w:space="0" w:color="auto"/>
      </w:divBdr>
    </w:div>
    <w:div w:id="755899287">
      <w:marLeft w:val="640"/>
      <w:marRight w:val="0"/>
      <w:marTop w:val="0"/>
      <w:marBottom w:val="0"/>
      <w:divBdr>
        <w:top w:val="none" w:sz="0" w:space="0" w:color="auto"/>
        <w:left w:val="none" w:sz="0" w:space="0" w:color="auto"/>
        <w:bottom w:val="none" w:sz="0" w:space="0" w:color="auto"/>
        <w:right w:val="none" w:sz="0" w:space="0" w:color="auto"/>
      </w:divBdr>
    </w:div>
    <w:div w:id="755974665">
      <w:marLeft w:val="640"/>
      <w:marRight w:val="0"/>
      <w:marTop w:val="0"/>
      <w:marBottom w:val="0"/>
      <w:divBdr>
        <w:top w:val="none" w:sz="0" w:space="0" w:color="auto"/>
        <w:left w:val="none" w:sz="0" w:space="0" w:color="auto"/>
        <w:bottom w:val="none" w:sz="0" w:space="0" w:color="auto"/>
        <w:right w:val="none" w:sz="0" w:space="0" w:color="auto"/>
      </w:divBdr>
    </w:div>
    <w:div w:id="756097738">
      <w:marLeft w:val="640"/>
      <w:marRight w:val="0"/>
      <w:marTop w:val="0"/>
      <w:marBottom w:val="0"/>
      <w:divBdr>
        <w:top w:val="none" w:sz="0" w:space="0" w:color="auto"/>
        <w:left w:val="none" w:sz="0" w:space="0" w:color="auto"/>
        <w:bottom w:val="none" w:sz="0" w:space="0" w:color="auto"/>
        <w:right w:val="none" w:sz="0" w:space="0" w:color="auto"/>
      </w:divBdr>
    </w:div>
    <w:div w:id="756168690">
      <w:marLeft w:val="480"/>
      <w:marRight w:val="0"/>
      <w:marTop w:val="0"/>
      <w:marBottom w:val="0"/>
      <w:divBdr>
        <w:top w:val="none" w:sz="0" w:space="0" w:color="auto"/>
        <w:left w:val="none" w:sz="0" w:space="0" w:color="auto"/>
        <w:bottom w:val="none" w:sz="0" w:space="0" w:color="auto"/>
        <w:right w:val="none" w:sz="0" w:space="0" w:color="auto"/>
      </w:divBdr>
    </w:div>
    <w:div w:id="756168953">
      <w:marLeft w:val="480"/>
      <w:marRight w:val="0"/>
      <w:marTop w:val="0"/>
      <w:marBottom w:val="0"/>
      <w:divBdr>
        <w:top w:val="none" w:sz="0" w:space="0" w:color="auto"/>
        <w:left w:val="none" w:sz="0" w:space="0" w:color="auto"/>
        <w:bottom w:val="none" w:sz="0" w:space="0" w:color="auto"/>
        <w:right w:val="none" w:sz="0" w:space="0" w:color="auto"/>
      </w:divBdr>
    </w:div>
    <w:div w:id="756171936">
      <w:marLeft w:val="480"/>
      <w:marRight w:val="0"/>
      <w:marTop w:val="0"/>
      <w:marBottom w:val="0"/>
      <w:divBdr>
        <w:top w:val="none" w:sz="0" w:space="0" w:color="auto"/>
        <w:left w:val="none" w:sz="0" w:space="0" w:color="auto"/>
        <w:bottom w:val="none" w:sz="0" w:space="0" w:color="auto"/>
        <w:right w:val="none" w:sz="0" w:space="0" w:color="auto"/>
      </w:divBdr>
    </w:div>
    <w:div w:id="756248059">
      <w:marLeft w:val="480"/>
      <w:marRight w:val="0"/>
      <w:marTop w:val="0"/>
      <w:marBottom w:val="0"/>
      <w:divBdr>
        <w:top w:val="none" w:sz="0" w:space="0" w:color="auto"/>
        <w:left w:val="none" w:sz="0" w:space="0" w:color="auto"/>
        <w:bottom w:val="none" w:sz="0" w:space="0" w:color="auto"/>
        <w:right w:val="none" w:sz="0" w:space="0" w:color="auto"/>
      </w:divBdr>
    </w:div>
    <w:div w:id="756439082">
      <w:marLeft w:val="480"/>
      <w:marRight w:val="0"/>
      <w:marTop w:val="0"/>
      <w:marBottom w:val="0"/>
      <w:divBdr>
        <w:top w:val="none" w:sz="0" w:space="0" w:color="auto"/>
        <w:left w:val="none" w:sz="0" w:space="0" w:color="auto"/>
        <w:bottom w:val="none" w:sz="0" w:space="0" w:color="auto"/>
        <w:right w:val="none" w:sz="0" w:space="0" w:color="auto"/>
      </w:divBdr>
    </w:div>
    <w:div w:id="756484987">
      <w:marLeft w:val="640"/>
      <w:marRight w:val="0"/>
      <w:marTop w:val="0"/>
      <w:marBottom w:val="0"/>
      <w:divBdr>
        <w:top w:val="none" w:sz="0" w:space="0" w:color="auto"/>
        <w:left w:val="none" w:sz="0" w:space="0" w:color="auto"/>
        <w:bottom w:val="none" w:sz="0" w:space="0" w:color="auto"/>
        <w:right w:val="none" w:sz="0" w:space="0" w:color="auto"/>
      </w:divBdr>
    </w:div>
    <w:div w:id="756486421">
      <w:marLeft w:val="480"/>
      <w:marRight w:val="0"/>
      <w:marTop w:val="0"/>
      <w:marBottom w:val="0"/>
      <w:divBdr>
        <w:top w:val="none" w:sz="0" w:space="0" w:color="auto"/>
        <w:left w:val="none" w:sz="0" w:space="0" w:color="auto"/>
        <w:bottom w:val="none" w:sz="0" w:space="0" w:color="auto"/>
        <w:right w:val="none" w:sz="0" w:space="0" w:color="auto"/>
      </w:divBdr>
    </w:div>
    <w:div w:id="756488624">
      <w:marLeft w:val="480"/>
      <w:marRight w:val="0"/>
      <w:marTop w:val="0"/>
      <w:marBottom w:val="0"/>
      <w:divBdr>
        <w:top w:val="none" w:sz="0" w:space="0" w:color="auto"/>
        <w:left w:val="none" w:sz="0" w:space="0" w:color="auto"/>
        <w:bottom w:val="none" w:sz="0" w:space="0" w:color="auto"/>
        <w:right w:val="none" w:sz="0" w:space="0" w:color="auto"/>
      </w:divBdr>
    </w:div>
    <w:div w:id="756755058">
      <w:marLeft w:val="640"/>
      <w:marRight w:val="0"/>
      <w:marTop w:val="0"/>
      <w:marBottom w:val="0"/>
      <w:divBdr>
        <w:top w:val="none" w:sz="0" w:space="0" w:color="auto"/>
        <w:left w:val="none" w:sz="0" w:space="0" w:color="auto"/>
        <w:bottom w:val="none" w:sz="0" w:space="0" w:color="auto"/>
        <w:right w:val="none" w:sz="0" w:space="0" w:color="auto"/>
      </w:divBdr>
    </w:div>
    <w:div w:id="756826526">
      <w:marLeft w:val="480"/>
      <w:marRight w:val="0"/>
      <w:marTop w:val="0"/>
      <w:marBottom w:val="0"/>
      <w:divBdr>
        <w:top w:val="none" w:sz="0" w:space="0" w:color="auto"/>
        <w:left w:val="none" w:sz="0" w:space="0" w:color="auto"/>
        <w:bottom w:val="none" w:sz="0" w:space="0" w:color="auto"/>
        <w:right w:val="none" w:sz="0" w:space="0" w:color="auto"/>
      </w:divBdr>
    </w:div>
    <w:div w:id="756827535">
      <w:marLeft w:val="640"/>
      <w:marRight w:val="0"/>
      <w:marTop w:val="0"/>
      <w:marBottom w:val="0"/>
      <w:divBdr>
        <w:top w:val="none" w:sz="0" w:space="0" w:color="auto"/>
        <w:left w:val="none" w:sz="0" w:space="0" w:color="auto"/>
        <w:bottom w:val="none" w:sz="0" w:space="0" w:color="auto"/>
        <w:right w:val="none" w:sz="0" w:space="0" w:color="auto"/>
      </w:divBdr>
    </w:div>
    <w:div w:id="756906352">
      <w:marLeft w:val="640"/>
      <w:marRight w:val="0"/>
      <w:marTop w:val="0"/>
      <w:marBottom w:val="0"/>
      <w:divBdr>
        <w:top w:val="none" w:sz="0" w:space="0" w:color="auto"/>
        <w:left w:val="none" w:sz="0" w:space="0" w:color="auto"/>
        <w:bottom w:val="none" w:sz="0" w:space="0" w:color="auto"/>
        <w:right w:val="none" w:sz="0" w:space="0" w:color="auto"/>
      </w:divBdr>
    </w:div>
    <w:div w:id="757020397">
      <w:marLeft w:val="640"/>
      <w:marRight w:val="0"/>
      <w:marTop w:val="0"/>
      <w:marBottom w:val="0"/>
      <w:divBdr>
        <w:top w:val="none" w:sz="0" w:space="0" w:color="auto"/>
        <w:left w:val="none" w:sz="0" w:space="0" w:color="auto"/>
        <w:bottom w:val="none" w:sz="0" w:space="0" w:color="auto"/>
        <w:right w:val="none" w:sz="0" w:space="0" w:color="auto"/>
      </w:divBdr>
    </w:div>
    <w:div w:id="757095905">
      <w:marLeft w:val="480"/>
      <w:marRight w:val="0"/>
      <w:marTop w:val="0"/>
      <w:marBottom w:val="0"/>
      <w:divBdr>
        <w:top w:val="none" w:sz="0" w:space="0" w:color="auto"/>
        <w:left w:val="none" w:sz="0" w:space="0" w:color="auto"/>
        <w:bottom w:val="none" w:sz="0" w:space="0" w:color="auto"/>
        <w:right w:val="none" w:sz="0" w:space="0" w:color="auto"/>
      </w:divBdr>
    </w:div>
    <w:div w:id="757138767">
      <w:marLeft w:val="640"/>
      <w:marRight w:val="0"/>
      <w:marTop w:val="0"/>
      <w:marBottom w:val="0"/>
      <w:divBdr>
        <w:top w:val="none" w:sz="0" w:space="0" w:color="auto"/>
        <w:left w:val="none" w:sz="0" w:space="0" w:color="auto"/>
        <w:bottom w:val="none" w:sz="0" w:space="0" w:color="auto"/>
        <w:right w:val="none" w:sz="0" w:space="0" w:color="auto"/>
      </w:divBdr>
    </w:div>
    <w:div w:id="757143230">
      <w:marLeft w:val="480"/>
      <w:marRight w:val="0"/>
      <w:marTop w:val="0"/>
      <w:marBottom w:val="0"/>
      <w:divBdr>
        <w:top w:val="none" w:sz="0" w:space="0" w:color="auto"/>
        <w:left w:val="none" w:sz="0" w:space="0" w:color="auto"/>
        <w:bottom w:val="none" w:sz="0" w:space="0" w:color="auto"/>
        <w:right w:val="none" w:sz="0" w:space="0" w:color="auto"/>
      </w:divBdr>
    </w:div>
    <w:div w:id="757167470">
      <w:marLeft w:val="640"/>
      <w:marRight w:val="0"/>
      <w:marTop w:val="0"/>
      <w:marBottom w:val="0"/>
      <w:divBdr>
        <w:top w:val="none" w:sz="0" w:space="0" w:color="auto"/>
        <w:left w:val="none" w:sz="0" w:space="0" w:color="auto"/>
        <w:bottom w:val="none" w:sz="0" w:space="0" w:color="auto"/>
        <w:right w:val="none" w:sz="0" w:space="0" w:color="auto"/>
      </w:divBdr>
    </w:div>
    <w:div w:id="757213157">
      <w:marLeft w:val="640"/>
      <w:marRight w:val="0"/>
      <w:marTop w:val="0"/>
      <w:marBottom w:val="0"/>
      <w:divBdr>
        <w:top w:val="none" w:sz="0" w:space="0" w:color="auto"/>
        <w:left w:val="none" w:sz="0" w:space="0" w:color="auto"/>
        <w:bottom w:val="none" w:sz="0" w:space="0" w:color="auto"/>
        <w:right w:val="none" w:sz="0" w:space="0" w:color="auto"/>
      </w:divBdr>
    </w:div>
    <w:div w:id="757288048">
      <w:marLeft w:val="640"/>
      <w:marRight w:val="0"/>
      <w:marTop w:val="0"/>
      <w:marBottom w:val="0"/>
      <w:divBdr>
        <w:top w:val="none" w:sz="0" w:space="0" w:color="auto"/>
        <w:left w:val="none" w:sz="0" w:space="0" w:color="auto"/>
        <w:bottom w:val="none" w:sz="0" w:space="0" w:color="auto"/>
        <w:right w:val="none" w:sz="0" w:space="0" w:color="auto"/>
      </w:divBdr>
    </w:div>
    <w:div w:id="757292976">
      <w:marLeft w:val="480"/>
      <w:marRight w:val="0"/>
      <w:marTop w:val="0"/>
      <w:marBottom w:val="0"/>
      <w:divBdr>
        <w:top w:val="none" w:sz="0" w:space="0" w:color="auto"/>
        <w:left w:val="none" w:sz="0" w:space="0" w:color="auto"/>
        <w:bottom w:val="none" w:sz="0" w:space="0" w:color="auto"/>
        <w:right w:val="none" w:sz="0" w:space="0" w:color="auto"/>
      </w:divBdr>
    </w:div>
    <w:div w:id="757336193">
      <w:marLeft w:val="640"/>
      <w:marRight w:val="0"/>
      <w:marTop w:val="0"/>
      <w:marBottom w:val="0"/>
      <w:divBdr>
        <w:top w:val="none" w:sz="0" w:space="0" w:color="auto"/>
        <w:left w:val="none" w:sz="0" w:space="0" w:color="auto"/>
        <w:bottom w:val="none" w:sz="0" w:space="0" w:color="auto"/>
        <w:right w:val="none" w:sz="0" w:space="0" w:color="auto"/>
      </w:divBdr>
    </w:div>
    <w:div w:id="757362200">
      <w:marLeft w:val="480"/>
      <w:marRight w:val="0"/>
      <w:marTop w:val="0"/>
      <w:marBottom w:val="0"/>
      <w:divBdr>
        <w:top w:val="none" w:sz="0" w:space="0" w:color="auto"/>
        <w:left w:val="none" w:sz="0" w:space="0" w:color="auto"/>
        <w:bottom w:val="none" w:sz="0" w:space="0" w:color="auto"/>
        <w:right w:val="none" w:sz="0" w:space="0" w:color="auto"/>
      </w:divBdr>
    </w:div>
    <w:div w:id="757482707">
      <w:marLeft w:val="640"/>
      <w:marRight w:val="0"/>
      <w:marTop w:val="0"/>
      <w:marBottom w:val="0"/>
      <w:divBdr>
        <w:top w:val="none" w:sz="0" w:space="0" w:color="auto"/>
        <w:left w:val="none" w:sz="0" w:space="0" w:color="auto"/>
        <w:bottom w:val="none" w:sz="0" w:space="0" w:color="auto"/>
        <w:right w:val="none" w:sz="0" w:space="0" w:color="auto"/>
      </w:divBdr>
    </w:div>
    <w:div w:id="757603253">
      <w:marLeft w:val="640"/>
      <w:marRight w:val="0"/>
      <w:marTop w:val="0"/>
      <w:marBottom w:val="0"/>
      <w:divBdr>
        <w:top w:val="none" w:sz="0" w:space="0" w:color="auto"/>
        <w:left w:val="none" w:sz="0" w:space="0" w:color="auto"/>
        <w:bottom w:val="none" w:sz="0" w:space="0" w:color="auto"/>
        <w:right w:val="none" w:sz="0" w:space="0" w:color="auto"/>
      </w:divBdr>
    </w:div>
    <w:div w:id="757603539">
      <w:marLeft w:val="480"/>
      <w:marRight w:val="0"/>
      <w:marTop w:val="0"/>
      <w:marBottom w:val="0"/>
      <w:divBdr>
        <w:top w:val="none" w:sz="0" w:space="0" w:color="auto"/>
        <w:left w:val="none" w:sz="0" w:space="0" w:color="auto"/>
        <w:bottom w:val="none" w:sz="0" w:space="0" w:color="auto"/>
        <w:right w:val="none" w:sz="0" w:space="0" w:color="auto"/>
      </w:divBdr>
    </w:div>
    <w:div w:id="757603988">
      <w:marLeft w:val="640"/>
      <w:marRight w:val="0"/>
      <w:marTop w:val="0"/>
      <w:marBottom w:val="0"/>
      <w:divBdr>
        <w:top w:val="none" w:sz="0" w:space="0" w:color="auto"/>
        <w:left w:val="none" w:sz="0" w:space="0" w:color="auto"/>
        <w:bottom w:val="none" w:sz="0" w:space="0" w:color="auto"/>
        <w:right w:val="none" w:sz="0" w:space="0" w:color="auto"/>
      </w:divBdr>
    </w:div>
    <w:div w:id="757871689">
      <w:marLeft w:val="480"/>
      <w:marRight w:val="0"/>
      <w:marTop w:val="0"/>
      <w:marBottom w:val="0"/>
      <w:divBdr>
        <w:top w:val="none" w:sz="0" w:space="0" w:color="auto"/>
        <w:left w:val="none" w:sz="0" w:space="0" w:color="auto"/>
        <w:bottom w:val="none" w:sz="0" w:space="0" w:color="auto"/>
        <w:right w:val="none" w:sz="0" w:space="0" w:color="auto"/>
      </w:divBdr>
    </w:div>
    <w:div w:id="757944233">
      <w:marLeft w:val="640"/>
      <w:marRight w:val="0"/>
      <w:marTop w:val="0"/>
      <w:marBottom w:val="0"/>
      <w:divBdr>
        <w:top w:val="none" w:sz="0" w:space="0" w:color="auto"/>
        <w:left w:val="none" w:sz="0" w:space="0" w:color="auto"/>
        <w:bottom w:val="none" w:sz="0" w:space="0" w:color="auto"/>
        <w:right w:val="none" w:sz="0" w:space="0" w:color="auto"/>
      </w:divBdr>
    </w:div>
    <w:div w:id="757949944">
      <w:marLeft w:val="640"/>
      <w:marRight w:val="0"/>
      <w:marTop w:val="0"/>
      <w:marBottom w:val="0"/>
      <w:divBdr>
        <w:top w:val="none" w:sz="0" w:space="0" w:color="auto"/>
        <w:left w:val="none" w:sz="0" w:space="0" w:color="auto"/>
        <w:bottom w:val="none" w:sz="0" w:space="0" w:color="auto"/>
        <w:right w:val="none" w:sz="0" w:space="0" w:color="auto"/>
      </w:divBdr>
    </w:div>
    <w:div w:id="758018367">
      <w:marLeft w:val="640"/>
      <w:marRight w:val="0"/>
      <w:marTop w:val="0"/>
      <w:marBottom w:val="0"/>
      <w:divBdr>
        <w:top w:val="none" w:sz="0" w:space="0" w:color="auto"/>
        <w:left w:val="none" w:sz="0" w:space="0" w:color="auto"/>
        <w:bottom w:val="none" w:sz="0" w:space="0" w:color="auto"/>
        <w:right w:val="none" w:sz="0" w:space="0" w:color="auto"/>
      </w:divBdr>
    </w:div>
    <w:div w:id="758059737">
      <w:marLeft w:val="640"/>
      <w:marRight w:val="0"/>
      <w:marTop w:val="0"/>
      <w:marBottom w:val="0"/>
      <w:divBdr>
        <w:top w:val="none" w:sz="0" w:space="0" w:color="auto"/>
        <w:left w:val="none" w:sz="0" w:space="0" w:color="auto"/>
        <w:bottom w:val="none" w:sz="0" w:space="0" w:color="auto"/>
        <w:right w:val="none" w:sz="0" w:space="0" w:color="auto"/>
      </w:divBdr>
    </w:div>
    <w:div w:id="758216304">
      <w:marLeft w:val="640"/>
      <w:marRight w:val="0"/>
      <w:marTop w:val="0"/>
      <w:marBottom w:val="0"/>
      <w:divBdr>
        <w:top w:val="none" w:sz="0" w:space="0" w:color="auto"/>
        <w:left w:val="none" w:sz="0" w:space="0" w:color="auto"/>
        <w:bottom w:val="none" w:sz="0" w:space="0" w:color="auto"/>
        <w:right w:val="none" w:sz="0" w:space="0" w:color="auto"/>
      </w:divBdr>
    </w:div>
    <w:div w:id="758217517">
      <w:marLeft w:val="480"/>
      <w:marRight w:val="0"/>
      <w:marTop w:val="0"/>
      <w:marBottom w:val="0"/>
      <w:divBdr>
        <w:top w:val="none" w:sz="0" w:space="0" w:color="auto"/>
        <w:left w:val="none" w:sz="0" w:space="0" w:color="auto"/>
        <w:bottom w:val="none" w:sz="0" w:space="0" w:color="auto"/>
        <w:right w:val="none" w:sz="0" w:space="0" w:color="auto"/>
      </w:divBdr>
    </w:div>
    <w:div w:id="758520846">
      <w:marLeft w:val="480"/>
      <w:marRight w:val="0"/>
      <w:marTop w:val="0"/>
      <w:marBottom w:val="0"/>
      <w:divBdr>
        <w:top w:val="none" w:sz="0" w:space="0" w:color="auto"/>
        <w:left w:val="none" w:sz="0" w:space="0" w:color="auto"/>
        <w:bottom w:val="none" w:sz="0" w:space="0" w:color="auto"/>
        <w:right w:val="none" w:sz="0" w:space="0" w:color="auto"/>
      </w:divBdr>
    </w:div>
    <w:div w:id="758524592">
      <w:marLeft w:val="480"/>
      <w:marRight w:val="0"/>
      <w:marTop w:val="0"/>
      <w:marBottom w:val="0"/>
      <w:divBdr>
        <w:top w:val="none" w:sz="0" w:space="0" w:color="auto"/>
        <w:left w:val="none" w:sz="0" w:space="0" w:color="auto"/>
        <w:bottom w:val="none" w:sz="0" w:space="0" w:color="auto"/>
        <w:right w:val="none" w:sz="0" w:space="0" w:color="auto"/>
      </w:divBdr>
    </w:div>
    <w:div w:id="758526893">
      <w:marLeft w:val="640"/>
      <w:marRight w:val="0"/>
      <w:marTop w:val="0"/>
      <w:marBottom w:val="0"/>
      <w:divBdr>
        <w:top w:val="none" w:sz="0" w:space="0" w:color="auto"/>
        <w:left w:val="none" w:sz="0" w:space="0" w:color="auto"/>
        <w:bottom w:val="none" w:sz="0" w:space="0" w:color="auto"/>
        <w:right w:val="none" w:sz="0" w:space="0" w:color="auto"/>
      </w:divBdr>
    </w:div>
    <w:div w:id="758529756">
      <w:marLeft w:val="640"/>
      <w:marRight w:val="0"/>
      <w:marTop w:val="0"/>
      <w:marBottom w:val="0"/>
      <w:divBdr>
        <w:top w:val="none" w:sz="0" w:space="0" w:color="auto"/>
        <w:left w:val="none" w:sz="0" w:space="0" w:color="auto"/>
        <w:bottom w:val="none" w:sz="0" w:space="0" w:color="auto"/>
        <w:right w:val="none" w:sz="0" w:space="0" w:color="auto"/>
      </w:divBdr>
    </w:div>
    <w:div w:id="758596982">
      <w:marLeft w:val="480"/>
      <w:marRight w:val="0"/>
      <w:marTop w:val="0"/>
      <w:marBottom w:val="0"/>
      <w:divBdr>
        <w:top w:val="none" w:sz="0" w:space="0" w:color="auto"/>
        <w:left w:val="none" w:sz="0" w:space="0" w:color="auto"/>
        <w:bottom w:val="none" w:sz="0" w:space="0" w:color="auto"/>
        <w:right w:val="none" w:sz="0" w:space="0" w:color="auto"/>
      </w:divBdr>
    </w:div>
    <w:div w:id="758646260">
      <w:marLeft w:val="480"/>
      <w:marRight w:val="0"/>
      <w:marTop w:val="0"/>
      <w:marBottom w:val="0"/>
      <w:divBdr>
        <w:top w:val="none" w:sz="0" w:space="0" w:color="auto"/>
        <w:left w:val="none" w:sz="0" w:space="0" w:color="auto"/>
        <w:bottom w:val="none" w:sz="0" w:space="0" w:color="auto"/>
        <w:right w:val="none" w:sz="0" w:space="0" w:color="auto"/>
      </w:divBdr>
    </w:div>
    <w:div w:id="758647855">
      <w:marLeft w:val="480"/>
      <w:marRight w:val="0"/>
      <w:marTop w:val="0"/>
      <w:marBottom w:val="0"/>
      <w:divBdr>
        <w:top w:val="none" w:sz="0" w:space="0" w:color="auto"/>
        <w:left w:val="none" w:sz="0" w:space="0" w:color="auto"/>
        <w:bottom w:val="none" w:sz="0" w:space="0" w:color="auto"/>
        <w:right w:val="none" w:sz="0" w:space="0" w:color="auto"/>
      </w:divBdr>
    </w:div>
    <w:div w:id="758671772">
      <w:marLeft w:val="480"/>
      <w:marRight w:val="0"/>
      <w:marTop w:val="0"/>
      <w:marBottom w:val="0"/>
      <w:divBdr>
        <w:top w:val="none" w:sz="0" w:space="0" w:color="auto"/>
        <w:left w:val="none" w:sz="0" w:space="0" w:color="auto"/>
        <w:bottom w:val="none" w:sz="0" w:space="0" w:color="auto"/>
        <w:right w:val="none" w:sz="0" w:space="0" w:color="auto"/>
      </w:divBdr>
    </w:div>
    <w:div w:id="758672948">
      <w:marLeft w:val="480"/>
      <w:marRight w:val="0"/>
      <w:marTop w:val="0"/>
      <w:marBottom w:val="0"/>
      <w:divBdr>
        <w:top w:val="none" w:sz="0" w:space="0" w:color="auto"/>
        <w:left w:val="none" w:sz="0" w:space="0" w:color="auto"/>
        <w:bottom w:val="none" w:sz="0" w:space="0" w:color="auto"/>
        <w:right w:val="none" w:sz="0" w:space="0" w:color="auto"/>
      </w:divBdr>
    </w:div>
    <w:div w:id="758721071">
      <w:marLeft w:val="480"/>
      <w:marRight w:val="0"/>
      <w:marTop w:val="0"/>
      <w:marBottom w:val="0"/>
      <w:divBdr>
        <w:top w:val="none" w:sz="0" w:space="0" w:color="auto"/>
        <w:left w:val="none" w:sz="0" w:space="0" w:color="auto"/>
        <w:bottom w:val="none" w:sz="0" w:space="0" w:color="auto"/>
        <w:right w:val="none" w:sz="0" w:space="0" w:color="auto"/>
      </w:divBdr>
    </w:div>
    <w:div w:id="758912840">
      <w:marLeft w:val="480"/>
      <w:marRight w:val="0"/>
      <w:marTop w:val="0"/>
      <w:marBottom w:val="0"/>
      <w:divBdr>
        <w:top w:val="none" w:sz="0" w:space="0" w:color="auto"/>
        <w:left w:val="none" w:sz="0" w:space="0" w:color="auto"/>
        <w:bottom w:val="none" w:sz="0" w:space="0" w:color="auto"/>
        <w:right w:val="none" w:sz="0" w:space="0" w:color="auto"/>
      </w:divBdr>
    </w:div>
    <w:div w:id="758989542">
      <w:marLeft w:val="480"/>
      <w:marRight w:val="0"/>
      <w:marTop w:val="0"/>
      <w:marBottom w:val="0"/>
      <w:divBdr>
        <w:top w:val="none" w:sz="0" w:space="0" w:color="auto"/>
        <w:left w:val="none" w:sz="0" w:space="0" w:color="auto"/>
        <w:bottom w:val="none" w:sz="0" w:space="0" w:color="auto"/>
        <w:right w:val="none" w:sz="0" w:space="0" w:color="auto"/>
      </w:divBdr>
    </w:div>
    <w:div w:id="759105515">
      <w:marLeft w:val="640"/>
      <w:marRight w:val="0"/>
      <w:marTop w:val="0"/>
      <w:marBottom w:val="0"/>
      <w:divBdr>
        <w:top w:val="none" w:sz="0" w:space="0" w:color="auto"/>
        <w:left w:val="none" w:sz="0" w:space="0" w:color="auto"/>
        <w:bottom w:val="none" w:sz="0" w:space="0" w:color="auto"/>
        <w:right w:val="none" w:sz="0" w:space="0" w:color="auto"/>
      </w:divBdr>
    </w:div>
    <w:div w:id="759105682">
      <w:marLeft w:val="480"/>
      <w:marRight w:val="0"/>
      <w:marTop w:val="0"/>
      <w:marBottom w:val="0"/>
      <w:divBdr>
        <w:top w:val="none" w:sz="0" w:space="0" w:color="auto"/>
        <w:left w:val="none" w:sz="0" w:space="0" w:color="auto"/>
        <w:bottom w:val="none" w:sz="0" w:space="0" w:color="auto"/>
        <w:right w:val="none" w:sz="0" w:space="0" w:color="auto"/>
      </w:divBdr>
    </w:div>
    <w:div w:id="759251490">
      <w:marLeft w:val="640"/>
      <w:marRight w:val="0"/>
      <w:marTop w:val="0"/>
      <w:marBottom w:val="0"/>
      <w:divBdr>
        <w:top w:val="none" w:sz="0" w:space="0" w:color="auto"/>
        <w:left w:val="none" w:sz="0" w:space="0" w:color="auto"/>
        <w:bottom w:val="none" w:sz="0" w:space="0" w:color="auto"/>
        <w:right w:val="none" w:sz="0" w:space="0" w:color="auto"/>
      </w:divBdr>
    </w:div>
    <w:div w:id="759300464">
      <w:marLeft w:val="480"/>
      <w:marRight w:val="0"/>
      <w:marTop w:val="0"/>
      <w:marBottom w:val="0"/>
      <w:divBdr>
        <w:top w:val="none" w:sz="0" w:space="0" w:color="auto"/>
        <w:left w:val="none" w:sz="0" w:space="0" w:color="auto"/>
        <w:bottom w:val="none" w:sz="0" w:space="0" w:color="auto"/>
        <w:right w:val="none" w:sz="0" w:space="0" w:color="auto"/>
      </w:divBdr>
    </w:div>
    <w:div w:id="759520364">
      <w:marLeft w:val="640"/>
      <w:marRight w:val="0"/>
      <w:marTop w:val="0"/>
      <w:marBottom w:val="0"/>
      <w:divBdr>
        <w:top w:val="none" w:sz="0" w:space="0" w:color="auto"/>
        <w:left w:val="none" w:sz="0" w:space="0" w:color="auto"/>
        <w:bottom w:val="none" w:sz="0" w:space="0" w:color="auto"/>
        <w:right w:val="none" w:sz="0" w:space="0" w:color="auto"/>
      </w:divBdr>
    </w:div>
    <w:div w:id="759523095">
      <w:marLeft w:val="480"/>
      <w:marRight w:val="0"/>
      <w:marTop w:val="0"/>
      <w:marBottom w:val="0"/>
      <w:divBdr>
        <w:top w:val="none" w:sz="0" w:space="0" w:color="auto"/>
        <w:left w:val="none" w:sz="0" w:space="0" w:color="auto"/>
        <w:bottom w:val="none" w:sz="0" w:space="0" w:color="auto"/>
        <w:right w:val="none" w:sz="0" w:space="0" w:color="auto"/>
      </w:divBdr>
    </w:div>
    <w:div w:id="759527294">
      <w:marLeft w:val="480"/>
      <w:marRight w:val="0"/>
      <w:marTop w:val="0"/>
      <w:marBottom w:val="0"/>
      <w:divBdr>
        <w:top w:val="none" w:sz="0" w:space="0" w:color="auto"/>
        <w:left w:val="none" w:sz="0" w:space="0" w:color="auto"/>
        <w:bottom w:val="none" w:sz="0" w:space="0" w:color="auto"/>
        <w:right w:val="none" w:sz="0" w:space="0" w:color="auto"/>
      </w:divBdr>
    </w:div>
    <w:div w:id="759528539">
      <w:marLeft w:val="480"/>
      <w:marRight w:val="0"/>
      <w:marTop w:val="0"/>
      <w:marBottom w:val="0"/>
      <w:divBdr>
        <w:top w:val="none" w:sz="0" w:space="0" w:color="auto"/>
        <w:left w:val="none" w:sz="0" w:space="0" w:color="auto"/>
        <w:bottom w:val="none" w:sz="0" w:space="0" w:color="auto"/>
        <w:right w:val="none" w:sz="0" w:space="0" w:color="auto"/>
      </w:divBdr>
    </w:div>
    <w:div w:id="759565357">
      <w:marLeft w:val="480"/>
      <w:marRight w:val="0"/>
      <w:marTop w:val="0"/>
      <w:marBottom w:val="0"/>
      <w:divBdr>
        <w:top w:val="none" w:sz="0" w:space="0" w:color="auto"/>
        <w:left w:val="none" w:sz="0" w:space="0" w:color="auto"/>
        <w:bottom w:val="none" w:sz="0" w:space="0" w:color="auto"/>
        <w:right w:val="none" w:sz="0" w:space="0" w:color="auto"/>
      </w:divBdr>
    </w:div>
    <w:div w:id="759643321">
      <w:marLeft w:val="480"/>
      <w:marRight w:val="0"/>
      <w:marTop w:val="0"/>
      <w:marBottom w:val="0"/>
      <w:divBdr>
        <w:top w:val="none" w:sz="0" w:space="0" w:color="auto"/>
        <w:left w:val="none" w:sz="0" w:space="0" w:color="auto"/>
        <w:bottom w:val="none" w:sz="0" w:space="0" w:color="auto"/>
        <w:right w:val="none" w:sz="0" w:space="0" w:color="auto"/>
      </w:divBdr>
    </w:div>
    <w:div w:id="759720731">
      <w:marLeft w:val="480"/>
      <w:marRight w:val="0"/>
      <w:marTop w:val="0"/>
      <w:marBottom w:val="0"/>
      <w:divBdr>
        <w:top w:val="none" w:sz="0" w:space="0" w:color="auto"/>
        <w:left w:val="none" w:sz="0" w:space="0" w:color="auto"/>
        <w:bottom w:val="none" w:sz="0" w:space="0" w:color="auto"/>
        <w:right w:val="none" w:sz="0" w:space="0" w:color="auto"/>
      </w:divBdr>
    </w:div>
    <w:div w:id="759832473">
      <w:marLeft w:val="640"/>
      <w:marRight w:val="0"/>
      <w:marTop w:val="0"/>
      <w:marBottom w:val="0"/>
      <w:divBdr>
        <w:top w:val="none" w:sz="0" w:space="0" w:color="auto"/>
        <w:left w:val="none" w:sz="0" w:space="0" w:color="auto"/>
        <w:bottom w:val="none" w:sz="0" w:space="0" w:color="auto"/>
        <w:right w:val="none" w:sz="0" w:space="0" w:color="auto"/>
      </w:divBdr>
    </w:div>
    <w:div w:id="759837976">
      <w:marLeft w:val="640"/>
      <w:marRight w:val="0"/>
      <w:marTop w:val="0"/>
      <w:marBottom w:val="0"/>
      <w:divBdr>
        <w:top w:val="none" w:sz="0" w:space="0" w:color="auto"/>
        <w:left w:val="none" w:sz="0" w:space="0" w:color="auto"/>
        <w:bottom w:val="none" w:sz="0" w:space="0" w:color="auto"/>
        <w:right w:val="none" w:sz="0" w:space="0" w:color="auto"/>
      </w:divBdr>
    </w:div>
    <w:div w:id="759956930">
      <w:marLeft w:val="480"/>
      <w:marRight w:val="0"/>
      <w:marTop w:val="0"/>
      <w:marBottom w:val="0"/>
      <w:divBdr>
        <w:top w:val="none" w:sz="0" w:space="0" w:color="auto"/>
        <w:left w:val="none" w:sz="0" w:space="0" w:color="auto"/>
        <w:bottom w:val="none" w:sz="0" w:space="0" w:color="auto"/>
        <w:right w:val="none" w:sz="0" w:space="0" w:color="auto"/>
      </w:divBdr>
    </w:div>
    <w:div w:id="760027653">
      <w:marLeft w:val="640"/>
      <w:marRight w:val="0"/>
      <w:marTop w:val="0"/>
      <w:marBottom w:val="0"/>
      <w:divBdr>
        <w:top w:val="none" w:sz="0" w:space="0" w:color="auto"/>
        <w:left w:val="none" w:sz="0" w:space="0" w:color="auto"/>
        <w:bottom w:val="none" w:sz="0" w:space="0" w:color="auto"/>
        <w:right w:val="none" w:sz="0" w:space="0" w:color="auto"/>
      </w:divBdr>
    </w:div>
    <w:div w:id="760181400">
      <w:marLeft w:val="480"/>
      <w:marRight w:val="0"/>
      <w:marTop w:val="0"/>
      <w:marBottom w:val="0"/>
      <w:divBdr>
        <w:top w:val="none" w:sz="0" w:space="0" w:color="auto"/>
        <w:left w:val="none" w:sz="0" w:space="0" w:color="auto"/>
        <w:bottom w:val="none" w:sz="0" w:space="0" w:color="auto"/>
        <w:right w:val="none" w:sz="0" w:space="0" w:color="auto"/>
      </w:divBdr>
    </w:div>
    <w:div w:id="760226566">
      <w:marLeft w:val="480"/>
      <w:marRight w:val="0"/>
      <w:marTop w:val="0"/>
      <w:marBottom w:val="0"/>
      <w:divBdr>
        <w:top w:val="none" w:sz="0" w:space="0" w:color="auto"/>
        <w:left w:val="none" w:sz="0" w:space="0" w:color="auto"/>
        <w:bottom w:val="none" w:sz="0" w:space="0" w:color="auto"/>
        <w:right w:val="none" w:sz="0" w:space="0" w:color="auto"/>
      </w:divBdr>
    </w:div>
    <w:div w:id="760764121">
      <w:marLeft w:val="640"/>
      <w:marRight w:val="0"/>
      <w:marTop w:val="0"/>
      <w:marBottom w:val="0"/>
      <w:divBdr>
        <w:top w:val="none" w:sz="0" w:space="0" w:color="auto"/>
        <w:left w:val="none" w:sz="0" w:space="0" w:color="auto"/>
        <w:bottom w:val="none" w:sz="0" w:space="0" w:color="auto"/>
        <w:right w:val="none" w:sz="0" w:space="0" w:color="auto"/>
      </w:divBdr>
    </w:div>
    <w:div w:id="760764305">
      <w:marLeft w:val="480"/>
      <w:marRight w:val="0"/>
      <w:marTop w:val="0"/>
      <w:marBottom w:val="0"/>
      <w:divBdr>
        <w:top w:val="none" w:sz="0" w:space="0" w:color="auto"/>
        <w:left w:val="none" w:sz="0" w:space="0" w:color="auto"/>
        <w:bottom w:val="none" w:sz="0" w:space="0" w:color="auto"/>
        <w:right w:val="none" w:sz="0" w:space="0" w:color="auto"/>
      </w:divBdr>
    </w:div>
    <w:div w:id="760830687">
      <w:marLeft w:val="480"/>
      <w:marRight w:val="0"/>
      <w:marTop w:val="0"/>
      <w:marBottom w:val="0"/>
      <w:divBdr>
        <w:top w:val="none" w:sz="0" w:space="0" w:color="auto"/>
        <w:left w:val="none" w:sz="0" w:space="0" w:color="auto"/>
        <w:bottom w:val="none" w:sz="0" w:space="0" w:color="auto"/>
        <w:right w:val="none" w:sz="0" w:space="0" w:color="auto"/>
      </w:divBdr>
    </w:div>
    <w:div w:id="760831742">
      <w:marLeft w:val="480"/>
      <w:marRight w:val="0"/>
      <w:marTop w:val="0"/>
      <w:marBottom w:val="0"/>
      <w:divBdr>
        <w:top w:val="none" w:sz="0" w:space="0" w:color="auto"/>
        <w:left w:val="none" w:sz="0" w:space="0" w:color="auto"/>
        <w:bottom w:val="none" w:sz="0" w:space="0" w:color="auto"/>
        <w:right w:val="none" w:sz="0" w:space="0" w:color="auto"/>
      </w:divBdr>
    </w:div>
    <w:div w:id="760881344">
      <w:marLeft w:val="480"/>
      <w:marRight w:val="0"/>
      <w:marTop w:val="0"/>
      <w:marBottom w:val="0"/>
      <w:divBdr>
        <w:top w:val="none" w:sz="0" w:space="0" w:color="auto"/>
        <w:left w:val="none" w:sz="0" w:space="0" w:color="auto"/>
        <w:bottom w:val="none" w:sz="0" w:space="0" w:color="auto"/>
        <w:right w:val="none" w:sz="0" w:space="0" w:color="auto"/>
      </w:divBdr>
    </w:div>
    <w:div w:id="760954629">
      <w:marLeft w:val="480"/>
      <w:marRight w:val="0"/>
      <w:marTop w:val="0"/>
      <w:marBottom w:val="0"/>
      <w:divBdr>
        <w:top w:val="none" w:sz="0" w:space="0" w:color="auto"/>
        <w:left w:val="none" w:sz="0" w:space="0" w:color="auto"/>
        <w:bottom w:val="none" w:sz="0" w:space="0" w:color="auto"/>
        <w:right w:val="none" w:sz="0" w:space="0" w:color="auto"/>
      </w:divBdr>
    </w:div>
    <w:div w:id="760956045">
      <w:marLeft w:val="480"/>
      <w:marRight w:val="0"/>
      <w:marTop w:val="0"/>
      <w:marBottom w:val="0"/>
      <w:divBdr>
        <w:top w:val="none" w:sz="0" w:space="0" w:color="auto"/>
        <w:left w:val="none" w:sz="0" w:space="0" w:color="auto"/>
        <w:bottom w:val="none" w:sz="0" w:space="0" w:color="auto"/>
        <w:right w:val="none" w:sz="0" w:space="0" w:color="auto"/>
      </w:divBdr>
    </w:div>
    <w:div w:id="760957484">
      <w:marLeft w:val="640"/>
      <w:marRight w:val="0"/>
      <w:marTop w:val="0"/>
      <w:marBottom w:val="0"/>
      <w:divBdr>
        <w:top w:val="none" w:sz="0" w:space="0" w:color="auto"/>
        <w:left w:val="none" w:sz="0" w:space="0" w:color="auto"/>
        <w:bottom w:val="none" w:sz="0" w:space="0" w:color="auto"/>
        <w:right w:val="none" w:sz="0" w:space="0" w:color="auto"/>
      </w:divBdr>
    </w:div>
    <w:div w:id="761030727">
      <w:marLeft w:val="640"/>
      <w:marRight w:val="0"/>
      <w:marTop w:val="0"/>
      <w:marBottom w:val="0"/>
      <w:divBdr>
        <w:top w:val="none" w:sz="0" w:space="0" w:color="auto"/>
        <w:left w:val="none" w:sz="0" w:space="0" w:color="auto"/>
        <w:bottom w:val="none" w:sz="0" w:space="0" w:color="auto"/>
        <w:right w:val="none" w:sz="0" w:space="0" w:color="auto"/>
      </w:divBdr>
    </w:div>
    <w:div w:id="761100112">
      <w:marLeft w:val="640"/>
      <w:marRight w:val="0"/>
      <w:marTop w:val="0"/>
      <w:marBottom w:val="0"/>
      <w:divBdr>
        <w:top w:val="none" w:sz="0" w:space="0" w:color="auto"/>
        <w:left w:val="none" w:sz="0" w:space="0" w:color="auto"/>
        <w:bottom w:val="none" w:sz="0" w:space="0" w:color="auto"/>
        <w:right w:val="none" w:sz="0" w:space="0" w:color="auto"/>
      </w:divBdr>
    </w:div>
    <w:div w:id="761224082">
      <w:marLeft w:val="640"/>
      <w:marRight w:val="0"/>
      <w:marTop w:val="0"/>
      <w:marBottom w:val="0"/>
      <w:divBdr>
        <w:top w:val="none" w:sz="0" w:space="0" w:color="auto"/>
        <w:left w:val="none" w:sz="0" w:space="0" w:color="auto"/>
        <w:bottom w:val="none" w:sz="0" w:space="0" w:color="auto"/>
        <w:right w:val="none" w:sz="0" w:space="0" w:color="auto"/>
      </w:divBdr>
    </w:div>
    <w:div w:id="761292260">
      <w:marLeft w:val="480"/>
      <w:marRight w:val="0"/>
      <w:marTop w:val="0"/>
      <w:marBottom w:val="0"/>
      <w:divBdr>
        <w:top w:val="none" w:sz="0" w:space="0" w:color="auto"/>
        <w:left w:val="none" w:sz="0" w:space="0" w:color="auto"/>
        <w:bottom w:val="none" w:sz="0" w:space="0" w:color="auto"/>
        <w:right w:val="none" w:sz="0" w:space="0" w:color="auto"/>
      </w:divBdr>
    </w:div>
    <w:div w:id="761413709">
      <w:marLeft w:val="480"/>
      <w:marRight w:val="0"/>
      <w:marTop w:val="0"/>
      <w:marBottom w:val="0"/>
      <w:divBdr>
        <w:top w:val="none" w:sz="0" w:space="0" w:color="auto"/>
        <w:left w:val="none" w:sz="0" w:space="0" w:color="auto"/>
        <w:bottom w:val="none" w:sz="0" w:space="0" w:color="auto"/>
        <w:right w:val="none" w:sz="0" w:space="0" w:color="auto"/>
      </w:divBdr>
    </w:div>
    <w:div w:id="761418161">
      <w:marLeft w:val="640"/>
      <w:marRight w:val="0"/>
      <w:marTop w:val="0"/>
      <w:marBottom w:val="0"/>
      <w:divBdr>
        <w:top w:val="none" w:sz="0" w:space="0" w:color="auto"/>
        <w:left w:val="none" w:sz="0" w:space="0" w:color="auto"/>
        <w:bottom w:val="none" w:sz="0" w:space="0" w:color="auto"/>
        <w:right w:val="none" w:sz="0" w:space="0" w:color="auto"/>
      </w:divBdr>
    </w:div>
    <w:div w:id="761419168">
      <w:marLeft w:val="480"/>
      <w:marRight w:val="0"/>
      <w:marTop w:val="0"/>
      <w:marBottom w:val="0"/>
      <w:divBdr>
        <w:top w:val="none" w:sz="0" w:space="0" w:color="auto"/>
        <w:left w:val="none" w:sz="0" w:space="0" w:color="auto"/>
        <w:bottom w:val="none" w:sz="0" w:space="0" w:color="auto"/>
        <w:right w:val="none" w:sz="0" w:space="0" w:color="auto"/>
      </w:divBdr>
    </w:div>
    <w:div w:id="761489415">
      <w:marLeft w:val="480"/>
      <w:marRight w:val="0"/>
      <w:marTop w:val="0"/>
      <w:marBottom w:val="0"/>
      <w:divBdr>
        <w:top w:val="none" w:sz="0" w:space="0" w:color="auto"/>
        <w:left w:val="none" w:sz="0" w:space="0" w:color="auto"/>
        <w:bottom w:val="none" w:sz="0" w:space="0" w:color="auto"/>
        <w:right w:val="none" w:sz="0" w:space="0" w:color="auto"/>
      </w:divBdr>
    </w:div>
    <w:div w:id="761604132">
      <w:bodyDiv w:val="1"/>
      <w:marLeft w:val="0"/>
      <w:marRight w:val="0"/>
      <w:marTop w:val="0"/>
      <w:marBottom w:val="0"/>
      <w:divBdr>
        <w:top w:val="none" w:sz="0" w:space="0" w:color="auto"/>
        <w:left w:val="none" w:sz="0" w:space="0" w:color="auto"/>
        <w:bottom w:val="none" w:sz="0" w:space="0" w:color="auto"/>
        <w:right w:val="none" w:sz="0" w:space="0" w:color="auto"/>
      </w:divBdr>
      <w:divsChild>
        <w:div w:id="1466508906">
          <w:marLeft w:val="640"/>
          <w:marRight w:val="0"/>
          <w:marTop w:val="0"/>
          <w:marBottom w:val="0"/>
          <w:divBdr>
            <w:top w:val="none" w:sz="0" w:space="0" w:color="auto"/>
            <w:left w:val="none" w:sz="0" w:space="0" w:color="auto"/>
            <w:bottom w:val="none" w:sz="0" w:space="0" w:color="auto"/>
            <w:right w:val="none" w:sz="0" w:space="0" w:color="auto"/>
          </w:divBdr>
        </w:div>
        <w:div w:id="63380599">
          <w:marLeft w:val="640"/>
          <w:marRight w:val="0"/>
          <w:marTop w:val="0"/>
          <w:marBottom w:val="0"/>
          <w:divBdr>
            <w:top w:val="none" w:sz="0" w:space="0" w:color="auto"/>
            <w:left w:val="none" w:sz="0" w:space="0" w:color="auto"/>
            <w:bottom w:val="none" w:sz="0" w:space="0" w:color="auto"/>
            <w:right w:val="none" w:sz="0" w:space="0" w:color="auto"/>
          </w:divBdr>
        </w:div>
        <w:div w:id="2122872165">
          <w:marLeft w:val="640"/>
          <w:marRight w:val="0"/>
          <w:marTop w:val="0"/>
          <w:marBottom w:val="0"/>
          <w:divBdr>
            <w:top w:val="none" w:sz="0" w:space="0" w:color="auto"/>
            <w:left w:val="none" w:sz="0" w:space="0" w:color="auto"/>
            <w:bottom w:val="none" w:sz="0" w:space="0" w:color="auto"/>
            <w:right w:val="none" w:sz="0" w:space="0" w:color="auto"/>
          </w:divBdr>
        </w:div>
        <w:div w:id="407113813">
          <w:marLeft w:val="640"/>
          <w:marRight w:val="0"/>
          <w:marTop w:val="0"/>
          <w:marBottom w:val="0"/>
          <w:divBdr>
            <w:top w:val="none" w:sz="0" w:space="0" w:color="auto"/>
            <w:left w:val="none" w:sz="0" w:space="0" w:color="auto"/>
            <w:bottom w:val="none" w:sz="0" w:space="0" w:color="auto"/>
            <w:right w:val="none" w:sz="0" w:space="0" w:color="auto"/>
          </w:divBdr>
        </w:div>
        <w:div w:id="36207180">
          <w:marLeft w:val="640"/>
          <w:marRight w:val="0"/>
          <w:marTop w:val="0"/>
          <w:marBottom w:val="0"/>
          <w:divBdr>
            <w:top w:val="none" w:sz="0" w:space="0" w:color="auto"/>
            <w:left w:val="none" w:sz="0" w:space="0" w:color="auto"/>
            <w:bottom w:val="none" w:sz="0" w:space="0" w:color="auto"/>
            <w:right w:val="none" w:sz="0" w:space="0" w:color="auto"/>
          </w:divBdr>
        </w:div>
        <w:div w:id="1758017621">
          <w:marLeft w:val="640"/>
          <w:marRight w:val="0"/>
          <w:marTop w:val="0"/>
          <w:marBottom w:val="0"/>
          <w:divBdr>
            <w:top w:val="none" w:sz="0" w:space="0" w:color="auto"/>
            <w:left w:val="none" w:sz="0" w:space="0" w:color="auto"/>
            <w:bottom w:val="none" w:sz="0" w:space="0" w:color="auto"/>
            <w:right w:val="none" w:sz="0" w:space="0" w:color="auto"/>
          </w:divBdr>
        </w:div>
        <w:div w:id="870075411">
          <w:marLeft w:val="640"/>
          <w:marRight w:val="0"/>
          <w:marTop w:val="0"/>
          <w:marBottom w:val="0"/>
          <w:divBdr>
            <w:top w:val="none" w:sz="0" w:space="0" w:color="auto"/>
            <w:left w:val="none" w:sz="0" w:space="0" w:color="auto"/>
            <w:bottom w:val="none" w:sz="0" w:space="0" w:color="auto"/>
            <w:right w:val="none" w:sz="0" w:space="0" w:color="auto"/>
          </w:divBdr>
        </w:div>
        <w:div w:id="640504766">
          <w:marLeft w:val="640"/>
          <w:marRight w:val="0"/>
          <w:marTop w:val="0"/>
          <w:marBottom w:val="0"/>
          <w:divBdr>
            <w:top w:val="none" w:sz="0" w:space="0" w:color="auto"/>
            <w:left w:val="none" w:sz="0" w:space="0" w:color="auto"/>
            <w:bottom w:val="none" w:sz="0" w:space="0" w:color="auto"/>
            <w:right w:val="none" w:sz="0" w:space="0" w:color="auto"/>
          </w:divBdr>
        </w:div>
        <w:div w:id="1226799760">
          <w:marLeft w:val="640"/>
          <w:marRight w:val="0"/>
          <w:marTop w:val="0"/>
          <w:marBottom w:val="0"/>
          <w:divBdr>
            <w:top w:val="none" w:sz="0" w:space="0" w:color="auto"/>
            <w:left w:val="none" w:sz="0" w:space="0" w:color="auto"/>
            <w:bottom w:val="none" w:sz="0" w:space="0" w:color="auto"/>
            <w:right w:val="none" w:sz="0" w:space="0" w:color="auto"/>
          </w:divBdr>
        </w:div>
        <w:div w:id="335232208">
          <w:marLeft w:val="640"/>
          <w:marRight w:val="0"/>
          <w:marTop w:val="0"/>
          <w:marBottom w:val="0"/>
          <w:divBdr>
            <w:top w:val="none" w:sz="0" w:space="0" w:color="auto"/>
            <w:left w:val="none" w:sz="0" w:space="0" w:color="auto"/>
            <w:bottom w:val="none" w:sz="0" w:space="0" w:color="auto"/>
            <w:right w:val="none" w:sz="0" w:space="0" w:color="auto"/>
          </w:divBdr>
        </w:div>
        <w:div w:id="31271864">
          <w:marLeft w:val="640"/>
          <w:marRight w:val="0"/>
          <w:marTop w:val="0"/>
          <w:marBottom w:val="0"/>
          <w:divBdr>
            <w:top w:val="none" w:sz="0" w:space="0" w:color="auto"/>
            <w:left w:val="none" w:sz="0" w:space="0" w:color="auto"/>
            <w:bottom w:val="none" w:sz="0" w:space="0" w:color="auto"/>
            <w:right w:val="none" w:sz="0" w:space="0" w:color="auto"/>
          </w:divBdr>
        </w:div>
        <w:div w:id="458033159">
          <w:marLeft w:val="640"/>
          <w:marRight w:val="0"/>
          <w:marTop w:val="0"/>
          <w:marBottom w:val="0"/>
          <w:divBdr>
            <w:top w:val="none" w:sz="0" w:space="0" w:color="auto"/>
            <w:left w:val="none" w:sz="0" w:space="0" w:color="auto"/>
            <w:bottom w:val="none" w:sz="0" w:space="0" w:color="auto"/>
            <w:right w:val="none" w:sz="0" w:space="0" w:color="auto"/>
          </w:divBdr>
        </w:div>
        <w:div w:id="986862984">
          <w:marLeft w:val="640"/>
          <w:marRight w:val="0"/>
          <w:marTop w:val="0"/>
          <w:marBottom w:val="0"/>
          <w:divBdr>
            <w:top w:val="none" w:sz="0" w:space="0" w:color="auto"/>
            <w:left w:val="none" w:sz="0" w:space="0" w:color="auto"/>
            <w:bottom w:val="none" w:sz="0" w:space="0" w:color="auto"/>
            <w:right w:val="none" w:sz="0" w:space="0" w:color="auto"/>
          </w:divBdr>
        </w:div>
        <w:div w:id="1174686391">
          <w:marLeft w:val="640"/>
          <w:marRight w:val="0"/>
          <w:marTop w:val="0"/>
          <w:marBottom w:val="0"/>
          <w:divBdr>
            <w:top w:val="none" w:sz="0" w:space="0" w:color="auto"/>
            <w:left w:val="none" w:sz="0" w:space="0" w:color="auto"/>
            <w:bottom w:val="none" w:sz="0" w:space="0" w:color="auto"/>
            <w:right w:val="none" w:sz="0" w:space="0" w:color="auto"/>
          </w:divBdr>
        </w:div>
        <w:div w:id="1506243313">
          <w:marLeft w:val="640"/>
          <w:marRight w:val="0"/>
          <w:marTop w:val="0"/>
          <w:marBottom w:val="0"/>
          <w:divBdr>
            <w:top w:val="none" w:sz="0" w:space="0" w:color="auto"/>
            <w:left w:val="none" w:sz="0" w:space="0" w:color="auto"/>
            <w:bottom w:val="none" w:sz="0" w:space="0" w:color="auto"/>
            <w:right w:val="none" w:sz="0" w:space="0" w:color="auto"/>
          </w:divBdr>
        </w:div>
        <w:div w:id="81529873">
          <w:marLeft w:val="640"/>
          <w:marRight w:val="0"/>
          <w:marTop w:val="0"/>
          <w:marBottom w:val="0"/>
          <w:divBdr>
            <w:top w:val="none" w:sz="0" w:space="0" w:color="auto"/>
            <w:left w:val="none" w:sz="0" w:space="0" w:color="auto"/>
            <w:bottom w:val="none" w:sz="0" w:space="0" w:color="auto"/>
            <w:right w:val="none" w:sz="0" w:space="0" w:color="auto"/>
          </w:divBdr>
        </w:div>
        <w:div w:id="1393188771">
          <w:marLeft w:val="640"/>
          <w:marRight w:val="0"/>
          <w:marTop w:val="0"/>
          <w:marBottom w:val="0"/>
          <w:divBdr>
            <w:top w:val="none" w:sz="0" w:space="0" w:color="auto"/>
            <w:left w:val="none" w:sz="0" w:space="0" w:color="auto"/>
            <w:bottom w:val="none" w:sz="0" w:space="0" w:color="auto"/>
            <w:right w:val="none" w:sz="0" w:space="0" w:color="auto"/>
          </w:divBdr>
        </w:div>
        <w:div w:id="2000424650">
          <w:marLeft w:val="640"/>
          <w:marRight w:val="0"/>
          <w:marTop w:val="0"/>
          <w:marBottom w:val="0"/>
          <w:divBdr>
            <w:top w:val="none" w:sz="0" w:space="0" w:color="auto"/>
            <w:left w:val="none" w:sz="0" w:space="0" w:color="auto"/>
            <w:bottom w:val="none" w:sz="0" w:space="0" w:color="auto"/>
            <w:right w:val="none" w:sz="0" w:space="0" w:color="auto"/>
          </w:divBdr>
        </w:div>
        <w:div w:id="2117865795">
          <w:marLeft w:val="640"/>
          <w:marRight w:val="0"/>
          <w:marTop w:val="0"/>
          <w:marBottom w:val="0"/>
          <w:divBdr>
            <w:top w:val="none" w:sz="0" w:space="0" w:color="auto"/>
            <w:left w:val="none" w:sz="0" w:space="0" w:color="auto"/>
            <w:bottom w:val="none" w:sz="0" w:space="0" w:color="auto"/>
            <w:right w:val="none" w:sz="0" w:space="0" w:color="auto"/>
          </w:divBdr>
        </w:div>
        <w:div w:id="1103111966">
          <w:marLeft w:val="640"/>
          <w:marRight w:val="0"/>
          <w:marTop w:val="0"/>
          <w:marBottom w:val="0"/>
          <w:divBdr>
            <w:top w:val="none" w:sz="0" w:space="0" w:color="auto"/>
            <w:left w:val="none" w:sz="0" w:space="0" w:color="auto"/>
            <w:bottom w:val="none" w:sz="0" w:space="0" w:color="auto"/>
            <w:right w:val="none" w:sz="0" w:space="0" w:color="auto"/>
          </w:divBdr>
        </w:div>
        <w:div w:id="2053458006">
          <w:marLeft w:val="640"/>
          <w:marRight w:val="0"/>
          <w:marTop w:val="0"/>
          <w:marBottom w:val="0"/>
          <w:divBdr>
            <w:top w:val="none" w:sz="0" w:space="0" w:color="auto"/>
            <w:left w:val="none" w:sz="0" w:space="0" w:color="auto"/>
            <w:bottom w:val="none" w:sz="0" w:space="0" w:color="auto"/>
            <w:right w:val="none" w:sz="0" w:space="0" w:color="auto"/>
          </w:divBdr>
        </w:div>
        <w:div w:id="2136947733">
          <w:marLeft w:val="640"/>
          <w:marRight w:val="0"/>
          <w:marTop w:val="0"/>
          <w:marBottom w:val="0"/>
          <w:divBdr>
            <w:top w:val="none" w:sz="0" w:space="0" w:color="auto"/>
            <w:left w:val="none" w:sz="0" w:space="0" w:color="auto"/>
            <w:bottom w:val="none" w:sz="0" w:space="0" w:color="auto"/>
            <w:right w:val="none" w:sz="0" w:space="0" w:color="auto"/>
          </w:divBdr>
        </w:div>
        <w:div w:id="1868375020">
          <w:marLeft w:val="640"/>
          <w:marRight w:val="0"/>
          <w:marTop w:val="0"/>
          <w:marBottom w:val="0"/>
          <w:divBdr>
            <w:top w:val="none" w:sz="0" w:space="0" w:color="auto"/>
            <w:left w:val="none" w:sz="0" w:space="0" w:color="auto"/>
            <w:bottom w:val="none" w:sz="0" w:space="0" w:color="auto"/>
            <w:right w:val="none" w:sz="0" w:space="0" w:color="auto"/>
          </w:divBdr>
        </w:div>
        <w:div w:id="1210335428">
          <w:marLeft w:val="640"/>
          <w:marRight w:val="0"/>
          <w:marTop w:val="0"/>
          <w:marBottom w:val="0"/>
          <w:divBdr>
            <w:top w:val="none" w:sz="0" w:space="0" w:color="auto"/>
            <w:left w:val="none" w:sz="0" w:space="0" w:color="auto"/>
            <w:bottom w:val="none" w:sz="0" w:space="0" w:color="auto"/>
            <w:right w:val="none" w:sz="0" w:space="0" w:color="auto"/>
          </w:divBdr>
        </w:div>
        <w:div w:id="940146444">
          <w:marLeft w:val="640"/>
          <w:marRight w:val="0"/>
          <w:marTop w:val="0"/>
          <w:marBottom w:val="0"/>
          <w:divBdr>
            <w:top w:val="none" w:sz="0" w:space="0" w:color="auto"/>
            <w:left w:val="none" w:sz="0" w:space="0" w:color="auto"/>
            <w:bottom w:val="none" w:sz="0" w:space="0" w:color="auto"/>
            <w:right w:val="none" w:sz="0" w:space="0" w:color="auto"/>
          </w:divBdr>
        </w:div>
        <w:div w:id="934358960">
          <w:marLeft w:val="640"/>
          <w:marRight w:val="0"/>
          <w:marTop w:val="0"/>
          <w:marBottom w:val="0"/>
          <w:divBdr>
            <w:top w:val="none" w:sz="0" w:space="0" w:color="auto"/>
            <w:left w:val="none" w:sz="0" w:space="0" w:color="auto"/>
            <w:bottom w:val="none" w:sz="0" w:space="0" w:color="auto"/>
            <w:right w:val="none" w:sz="0" w:space="0" w:color="auto"/>
          </w:divBdr>
        </w:div>
        <w:div w:id="1675499792">
          <w:marLeft w:val="640"/>
          <w:marRight w:val="0"/>
          <w:marTop w:val="0"/>
          <w:marBottom w:val="0"/>
          <w:divBdr>
            <w:top w:val="none" w:sz="0" w:space="0" w:color="auto"/>
            <w:left w:val="none" w:sz="0" w:space="0" w:color="auto"/>
            <w:bottom w:val="none" w:sz="0" w:space="0" w:color="auto"/>
            <w:right w:val="none" w:sz="0" w:space="0" w:color="auto"/>
          </w:divBdr>
        </w:div>
        <w:div w:id="1540779548">
          <w:marLeft w:val="640"/>
          <w:marRight w:val="0"/>
          <w:marTop w:val="0"/>
          <w:marBottom w:val="0"/>
          <w:divBdr>
            <w:top w:val="none" w:sz="0" w:space="0" w:color="auto"/>
            <w:left w:val="none" w:sz="0" w:space="0" w:color="auto"/>
            <w:bottom w:val="none" w:sz="0" w:space="0" w:color="auto"/>
            <w:right w:val="none" w:sz="0" w:space="0" w:color="auto"/>
          </w:divBdr>
        </w:div>
        <w:div w:id="1720010695">
          <w:marLeft w:val="640"/>
          <w:marRight w:val="0"/>
          <w:marTop w:val="0"/>
          <w:marBottom w:val="0"/>
          <w:divBdr>
            <w:top w:val="none" w:sz="0" w:space="0" w:color="auto"/>
            <w:left w:val="none" w:sz="0" w:space="0" w:color="auto"/>
            <w:bottom w:val="none" w:sz="0" w:space="0" w:color="auto"/>
            <w:right w:val="none" w:sz="0" w:space="0" w:color="auto"/>
          </w:divBdr>
        </w:div>
        <w:div w:id="517282358">
          <w:marLeft w:val="640"/>
          <w:marRight w:val="0"/>
          <w:marTop w:val="0"/>
          <w:marBottom w:val="0"/>
          <w:divBdr>
            <w:top w:val="none" w:sz="0" w:space="0" w:color="auto"/>
            <w:left w:val="none" w:sz="0" w:space="0" w:color="auto"/>
            <w:bottom w:val="none" w:sz="0" w:space="0" w:color="auto"/>
            <w:right w:val="none" w:sz="0" w:space="0" w:color="auto"/>
          </w:divBdr>
        </w:div>
        <w:div w:id="1159148840">
          <w:marLeft w:val="640"/>
          <w:marRight w:val="0"/>
          <w:marTop w:val="0"/>
          <w:marBottom w:val="0"/>
          <w:divBdr>
            <w:top w:val="none" w:sz="0" w:space="0" w:color="auto"/>
            <w:left w:val="none" w:sz="0" w:space="0" w:color="auto"/>
            <w:bottom w:val="none" w:sz="0" w:space="0" w:color="auto"/>
            <w:right w:val="none" w:sz="0" w:space="0" w:color="auto"/>
          </w:divBdr>
        </w:div>
        <w:div w:id="1483545283">
          <w:marLeft w:val="640"/>
          <w:marRight w:val="0"/>
          <w:marTop w:val="0"/>
          <w:marBottom w:val="0"/>
          <w:divBdr>
            <w:top w:val="none" w:sz="0" w:space="0" w:color="auto"/>
            <w:left w:val="none" w:sz="0" w:space="0" w:color="auto"/>
            <w:bottom w:val="none" w:sz="0" w:space="0" w:color="auto"/>
            <w:right w:val="none" w:sz="0" w:space="0" w:color="auto"/>
          </w:divBdr>
        </w:div>
        <w:div w:id="952131518">
          <w:marLeft w:val="640"/>
          <w:marRight w:val="0"/>
          <w:marTop w:val="0"/>
          <w:marBottom w:val="0"/>
          <w:divBdr>
            <w:top w:val="none" w:sz="0" w:space="0" w:color="auto"/>
            <w:left w:val="none" w:sz="0" w:space="0" w:color="auto"/>
            <w:bottom w:val="none" w:sz="0" w:space="0" w:color="auto"/>
            <w:right w:val="none" w:sz="0" w:space="0" w:color="auto"/>
          </w:divBdr>
        </w:div>
        <w:div w:id="46075254">
          <w:marLeft w:val="640"/>
          <w:marRight w:val="0"/>
          <w:marTop w:val="0"/>
          <w:marBottom w:val="0"/>
          <w:divBdr>
            <w:top w:val="none" w:sz="0" w:space="0" w:color="auto"/>
            <w:left w:val="none" w:sz="0" w:space="0" w:color="auto"/>
            <w:bottom w:val="none" w:sz="0" w:space="0" w:color="auto"/>
            <w:right w:val="none" w:sz="0" w:space="0" w:color="auto"/>
          </w:divBdr>
        </w:div>
        <w:div w:id="1558931802">
          <w:marLeft w:val="640"/>
          <w:marRight w:val="0"/>
          <w:marTop w:val="0"/>
          <w:marBottom w:val="0"/>
          <w:divBdr>
            <w:top w:val="none" w:sz="0" w:space="0" w:color="auto"/>
            <w:left w:val="none" w:sz="0" w:space="0" w:color="auto"/>
            <w:bottom w:val="none" w:sz="0" w:space="0" w:color="auto"/>
            <w:right w:val="none" w:sz="0" w:space="0" w:color="auto"/>
          </w:divBdr>
        </w:div>
        <w:div w:id="551580601">
          <w:marLeft w:val="640"/>
          <w:marRight w:val="0"/>
          <w:marTop w:val="0"/>
          <w:marBottom w:val="0"/>
          <w:divBdr>
            <w:top w:val="none" w:sz="0" w:space="0" w:color="auto"/>
            <w:left w:val="none" w:sz="0" w:space="0" w:color="auto"/>
            <w:bottom w:val="none" w:sz="0" w:space="0" w:color="auto"/>
            <w:right w:val="none" w:sz="0" w:space="0" w:color="auto"/>
          </w:divBdr>
        </w:div>
        <w:div w:id="1332180154">
          <w:marLeft w:val="640"/>
          <w:marRight w:val="0"/>
          <w:marTop w:val="0"/>
          <w:marBottom w:val="0"/>
          <w:divBdr>
            <w:top w:val="none" w:sz="0" w:space="0" w:color="auto"/>
            <w:left w:val="none" w:sz="0" w:space="0" w:color="auto"/>
            <w:bottom w:val="none" w:sz="0" w:space="0" w:color="auto"/>
            <w:right w:val="none" w:sz="0" w:space="0" w:color="auto"/>
          </w:divBdr>
        </w:div>
        <w:div w:id="859586998">
          <w:marLeft w:val="640"/>
          <w:marRight w:val="0"/>
          <w:marTop w:val="0"/>
          <w:marBottom w:val="0"/>
          <w:divBdr>
            <w:top w:val="none" w:sz="0" w:space="0" w:color="auto"/>
            <w:left w:val="none" w:sz="0" w:space="0" w:color="auto"/>
            <w:bottom w:val="none" w:sz="0" w:space="0" w:color="auto"/>
            <w:right w:val="none" w:sz="0" w:space="0" w:color="auto"/>
          </w:divBdr>
        </w:div>
        <w:div w:id="2040154499">
          <w:marLeft w:val="640"/>
          <w:marRight w:val="0"/>
          <w:marTop w:val="0"/>
          <w:marBottom w:val="0"/>
          <w:divBdr>
            <w:top w:val="none" w:sz="0" w:space="0" w:color="auto"/>
            <w:left w:val="none" w:sz="0" w:space="0" w:color="auto"/>
            <w:bottom w:val="none" w:sz="0" w:space="0" w:color="auto"/>
            <w:right w:val="none" w:sz="0" w:space="0" w:color="auto"/>
          </w:divBdr>
        </w:div>
        <w:div w:id="351540567">
          <w:marLeft w:val="640"/>
          <w:marRight w:val="0"/>
          <w:marTop w:val="0"/>
          <w:marBottom w:val="0"/>
          <w:divBdr>
            <w:top w:val="none" w:sz="0" w:space="0" w:color="auto"/>
            <w:left w:val="none" w:sz="0" w:space="0" w:color="auto"/>
            <w:bottom w:val="none" w:sz="0" w:space="0" w:color="auto"/>
            <w:right w:val="none" w:sz="0" w:space="0" w:color="auto"/>
          </w:divBdr>
        </w:div>
        <w:div w:id="572131397">
          <w:marLeft w:val="640"/>
          <w:marRight w:val="0"/>
          <w:marTop w:val="0"/>
          <w:marBottom w:val="0"/>
          <w:divBdr>
            <w:top w:val="none" w:sz="0" w:space="0" w:color="auto"/>
            <w:left w:val="none" w:sz="0" w:space="0" w:color="auto"/>
            <w:bottom w:val="none" w:sz="0" w:space="0" w:color="auto"/>
            <w:right w:val="none" w:sz="0" w:space="0" w:color="auto"/>
          </w:divBdr>
        </w:div>
        <w:div w:id="2143305578">
          <w:marLeft w:val="640"/>
          <w:marRight w:val="0"/>
          <w:marTop w:val="0"/>
          <w:marBottom w:val="0"/>
          <w:divBdr>
            <w:top w:val="none" w:sz="0" w:space="0" w:color="auto"/>
            <w:left w:val="none" w:sz="0" w:space="0" w:color="auto"/>
            <w:bottom w:val="none" w:sz="0" w:space="0" w:color="auto"/>
            <w:right w:val="none" w:sz="0" w:space="0" w:color="auto"/>
          </w:divBdr>
        </w:div>
        <w:div w:id="1144539651">
          <w:marLeft w:val="640"/>
          <w:marRight w:val="0"/>
          <w:marTop w:val="0"/>
          <w:marBottom w:val="0"/>
          <w:divBdr>
            <w:top w:val="none" w:sz="0" w:space="0" w:color="auto"/>
            <w:left w:val="none" w:sz="0" w:space="0" w:color="auto"/>
            <w:bottom w:val="none" w:sz="0" w:space="0" w:color="auto"/>
            <w:right w:val="none" w:sz="0" w:space="0" w:color="auto"/>
          </w:divBdr>
        </w:div>
        <w:div w:id="1659189637">
          <w:marLeft w:val="640"/>
          <w:marRight w:val="0"/>
          <w:marTop w:val="0"/>
          <w:marBottom w:val="0"/>
          <w:divBdr>
            <w:top w:val="none" w:sz="0" w:space="0" w:color="auto"/>
            <w:left w:val="none" w:sz="0" w:space="0" w:color="auto"/>
            <w:bottom w:val="none" w:sz="0" w:space="0" w:color="auto"/>
            <w:right w:val="none" w:sz="0" w:space="0" w:color="auto"/>
          </w:divBdr>
        </w:div>
        <w:div w:id="1990329877">
          <w:marLeft w:val="640"/>
          <w:marRight w:val="0"/>
          <w:marTop w:val="0"/>
          <w:marBottom w:val="0"/>
          <w:divBdr>
            <w:top w:val="none" w:sz="0" w:space="0" w:color="auto"/>
            <w:left w:val="none" w:sz="0" w:space="0" w:color="auto"/>
            <w:bottom w:val="none" w:sz="0" w:space="0" w:color="auto"/>
            <w:right w:val="none" w:sz="0" w:space="0" w:color="auto"/>
          </w:divBdr>
        </w:div>
        <w:div w:id="1494758184">
          <w:marLeft w:val="640"/>
          <w:marRight w:val="0"/>
          <w:marTop w:val="0"/>
          <w:marBottom w:val="0"/>
          <w:divBdr>
            <w:top w:val="none" w:sz="0" w:space="0" w:color="auto"/>
            <w:left w:val="none" w:sz="0" w:space="0" w:color="auto"/>
            <w:bottom w:val="none" w:sz="0" w:space="0" w:color="auto"/>
            <w:right w:val="none" w:sz="0" w:space="0" w:color="auto"/>
          </w:divBdr>
        </w:div>
        <w:div w:id="1958219073">
          <w:marLeft w:val="640"/>
          <w:marRight w:val="0"/>
          <w:marTop w:val="0"/>
          <w:marBottom w:val="0"/>
          <w:divBdr>
            <w:top w:val="none" w:sz="0" w:space="0" w:color="auto"/>
            <w:left w:val="none" w:sz="0" w:space="0" w:color="auto"/>
            <w:bottom w:val="none" w:sz="0" w:space="0" w:color="auto"/>
            <w:right w:val="none" w:sz="0" w:space="0" w:color="auto"/>
          </w:divBdr>
        </w:div>
        <w:div w:id="1315716695">
          <w:marLeft w:val="640"/>
          <w:marRight w:val="0"/>
          <w:marTop w:val="0"/>
          <w:marBottom w:val="0"/>
          <w:divBdr>
            <w:top w:val="none" w:sz="0" w:space="0" w:color="auto"/>
            <w:left w:val="none" w:sz="0" w:space="0" w:color="auto"/>
            <w:bottom w:val="none" w:sz="0" w:space="0" w:color="auto"/>
            <w:right w:val="none" w:sz="0" w:space="0" w:color="auto"/>
          </w:divBdr>
        </w:div>
        <w:div w:id="574167875">
          <w:marLeft w:val="640"/>
          <w:marRight w:val="0"/>
          <w:marTop w:val="0"/>
          <w:marBottom w:val="0"/>
          <w:divBdr>
            <w:top w:val="none" w:sz="0" w:space="0" w:color="auto"/>
            <w:left w:val="none" w:sz="0" w:space="0" w:color="auto"/>
            <w:bottom w:val="none" w:sz="0" w:space="0" w:color="auto"/>
            <w:right w:val="none" w:sz="0" w:space="0" w:color="auto"/>
          </w:divBdr>
        </w:div>
        <w:div w:id="1198860400">
          <w:marLeft w:val="640"/>
          <w:marRight w:val="0"/>
          <w:marTop w:val="0"/>
          <w:marBottom w:val="0"/>
          <w:divBdr>
            <w:top w:val="none" w:sz="0" w:space="0" w:color="auto"/>
            <w:left w:val="none" w:sz="0" w:space="0" w:color="auto"/>
            <w:bottom w:val="none" w:sz="0" w:space="0" w:color="auto"/>
            <w:right w:val="none" w:sz="0" w:space="0" w:color="auto"/>
          </w:divBdr>
        </w:div>
        <w:div w:id="632829426">
          <w:marLeft w:val="640"/>
          <w:marRight w:val="0"/>
          <w:marTop w:val="0"/>
          <w:marBottom w:val="0"/>
          <w:divBdr>
            <w:top w:val="none" w:sz="0" w:space="0" w:color="auto"/>
            <w:left w:val="none" w:sz="0" w:space="0" w:color="auto"/>
            <w:bottom w:val="none" w:sz="0" w:space="0" w:color="auto"/>
            <w:right w:val="none" w:sz="0" w:space="0" w:color="auto"/>
          </w:divBdr>
        </w:div>
        <w:div w:id="1061555980">
          <w:marLeft w:val="640"/>
          <w:marRight w:val="0"/>
          <w:marTop w:val="0"/>
          <w:marBottom w:val="0"/>
          <w:divBdr>
            <w:top w:val="none" w:sz="0" w:space="0" w:color="auto"/>
            <w:left w:val="none" w:sz="0" w:space="0" w:color="auto"/>
            <w:bottom w:val="none" w:sz="0" w:space="0" w:color="auto"/>
            <w:right w:val="none" w:sz="0" w:space="0" w:color="auto"/>
          </w:divBdr>
        </w:div>
        <w:div w:id="213781566">
          <w:marLeft w:val="640"/>
          <w:marRight w:val="0"/>
          <w:marTop w:val="0"/>
          <w:marBottom w:val="0"/>
          <w:divBdr>
            <w:top w:val="none" w:sz="0" w:space="0" w:color="auto"/>
            <w:left w:val="none" w:sz="0" w:space="0" w:color="auto"/>
            <w:bottom w:val="none" w:sz="0" w:space="0" w:color="auto"/>
            <w:right w:val="none" w:sz="0" w:space="0" w:color="auto"/>
          </w:divBdr>
        </w:div>
        <w:div w:id="1921131193">
          <w:marLeft w:val="640"/>
          <w:marRight w:val="0"/>
          <w:marTop w:val="0"/>
          <w:marBottom w:val="0"/>
          <w:divBdr>
            <w:top w:val="none" w:sz="0" w:space="0" w:color="auto"/>
            <w:left w:val="none" w:sz="0" w:space="0" w:color="auto"/>
            <w:bottom w:val="none" w:sz="0" w:space="0" w:color="auto"/>
            <w:right w:val="none" w:sz="0" w:space="0" w:color="auto"/>
          </w:divBdr>
        </w:div>
        <w:div w:id="1325082581">
          <w:marLeft w:val="640"/>
          <w:marRight w:val="0"/>
          <w:marTop w:val="0"/>
          <w:marBottom w:val="0"/>
          <w:divBdr>
            <w:top w:val="none" w:sz="0" w:space="0" w:color="auto"/>
            <w:left w:val="none" w:sz="0" w:space="0" w:color="auto"/>
            <w:bottom w:val="none" w:sz="0" w:space="0" w:color="auto"/>
            <w:right w:val="none" w:sz="0" w:space="0" w:color="auto"/>
          </w:divBdr>
        </w:div>
        <w:div w:id="1316648443">
          <w:marLeft w:val="640"/>
          <w:marRight w:val="0"/>
          <w:marTop w:val="0"/>
          <w:marBottom w:val="0"/>
          <w:divBdr>
            <w:top w:val="none" w:sz="0" w:space="0" w:color="auto"/>
            <w:left w:val="none" w:sz="0" w:space="0" w:color="auto"/>
            <w:bottom w:val="none" w:sz="0" w:space="0" w:color="auto"/>
            <w:right w:val="none" w:sz="0" w:space="0" w:color="auto"/>
          </w:divBdr>
        </w:div>
      </w:divsChild>
    </w:div>
    <w:div w:id="761607500">
      <w:marLeft w:val="640"/>
      <w:marRight w:val="0"/>
      <w:marTop w:val="0"/>
      <w:marBottom w:val="0"/>
      <w:divBdr>
        <w:top w:val="none" w:sz="0" w:space="0" w:color="auto"/>
        <w:left w:val="none" w:sz="0" w:space="0" w:color="auto"/>
        <w:bottom w:val="none" w:sz="0" w:space="0" w:color="auto"/>
        <w:right w:val="none" w:sz="0" w:space="0" w:color="auto"/>
      </w:divBdr>
    </w:div>
    <w:div w:id="761687325">
      <w:marLeft w:val="640"/>
      <w:marRight w:val="0"/>
      <w:marTop w:val="0"/>
      <w:marBottom w:val="0"/>
      <w:divBdr>
        <w:top w:val="none" w:sz="0" w:space="0" w:color="auto"/>
        <w:left w:val="none" w:sz="0" w:space="0" w:color="auto"/>
        <w:bottom w:val="none" w:sz="0" w:space="0" w:color="auto"/>
        <w:right w:val="none" w:sz="0" w:space="0" w:color="auto"/>
      </w:divBdr>
    </w:div>
    <w:div w:id="761727784">
      <w:marLeft w:val="640"/>
      <w:marRight w:val="0"/>
      <w:marTop w:val="0"/>
      <w:marBottom w:val="0"/>
      <w:divBdr>
        <w:top w:val="none" w:sz="0" w:space="0" w:color="auto"/>
        <w:left w:val="none" w:sz="0" w:space="0" w:color="auto"/>
        <w:bottom w:val="none" w:sz="0" w:space="0" w:color="auto"/>
        <w:right w:val="none" w:sz="0" w:space="0" w:color="auto"/>
      </w:divBdr>
    </w:div>
    <w:div w:id="761730782">
      <w:marLeft w:val="480"/>
      <w:marRight w:val="0"/>
      <w:marTop w:val="0"/>
      <w:marBottom w:val="0"/>
      <w:divBdr>
        <w:top w:val="none" w:sz="0" w:space="0" w:color="auto"/>
        <w:left w:val="none" w:sz="0" w:space="0" w:color="auto"/>
        <w:bottom w:val="none" w:sz="0" w:space="0" w:color="auto"/>
        <w:right w:val="none" w:sz="0" w:space="0" w:color="auto"/>
      </w:divBdr>
    </w:div>
    <w:div w:id="761799736">
      <w:marLeft w:val="640"/>
      <w:marRight w:val="0"/>
      <w:marTop w:val="0"/>
      <w:marBottom w:val="0"/>
      <w:divBdr>
        <w:top w:val="none" w:sz="0" w:space="0" w:color="auto"/>
        <w:left w:val="none" w:sz="0" w:space="0" w:color="auto"/>
        <w:bottom w:val="none" w:sz="0" w:space="0" w:color="auto"/>
        <w:right w:val="none" w:sz="0" w:space="0" w:color="auto"/>
      </w:divBdr>
    </w:div>
    <w:div w:id="761804057">
      <w:marLeft w:val="480"/>
      <w:marRight w:val="0"/>
      <w:marTop w:val="0"/>
      <w:marBottom w:val="0"/>
      <w:divBdr>
        <w:top w:val="none" w:sz="0" w:space="0" w:color="auto"/>
        <w:left w:val="none" w:sz="0" w:space="0" w:color="auto"/>
        <w:bottom w:val="none" w:sz="0" w:space="0" w:color="auto"/>
        <w:right w:val="none" w:sz="0" w:space="0" w:color="auto"/>
      </w:divBdr>
    </w:div>
    <w:div w:id="761873070">
      <w:marLeft w:val="480"/>
      <w:marRight w:val="0"/>
      <w:marTop w:val="0"/>
      <w:marBottom w:val="0"/>
      <w:divBdr>
        <w:top w:val="none" w:sz="0" w:space="0" w:color="auto"/>
        <w:left w:val="none" w:sz="0" w:space="0" w:color="auto"/>
        <w:bottom w:val="none" w:sz="0" w:space="0" w:color="auto"/>
        <w:right w:val="none" w:sz="0" w:space="0" w:color="auto"/>
      </w:divBdr>
    </w:div>
    <w:div w:id="761878768">
      <w:marLeft w:val="640"/>
      <w:marRight w:val="0"/>
      <w:marTop w:val="0"/>
      <w:marBottom w:val="0"/>
      <w:divBdr>
        <w:top w:val="none" w:sz="0" w:space="0" w:color="auto"/>
        <w:left w:val="none" w:sz="0" w:space="0" w:color="auto"/>
        <w:bottom w:val="none" w:sz="0" w:space="0" w:color="auto"/>
        <w:right w:val="none" w:sz="0" w:space="0" w:color="auto"/>
      </w:divBdr>
    </w:div>
    <w:div w:id="761998991">
      <w:marLeft w:val="480"/>
      <w:marRight w:val="0"/>
      <w:marTop w:val="0"/>
      <w:marBottom w:val="0"/>
      <w:divBdr>
        <w:top w:val="none" w:sz="0" w:space="0" w:color="auto"/>
        <w:left w:val="none" w:sz="0" w:space="0" w:color="auto"/>
        <w:bottom w:val="none" w:sz="0" w:space="0" w:color="auto"/>
        <w:right w:val="none" w:sz="0" w:space="0" w:color="auto"/>
      </w:divBdr>
    </w:div>
    <w:div w:id="762069640">
      <w:marLeft w:val="640"/>
      <w:marRight w:val="0"/>
      <w:marTop w:val="0"/>
      <w:marBottom w:val="0"/>
      <w:divBdr>
        <w:top w:val="none" w:sz="0" w:space="0" w:color="auto"/>
        <w:left w:val="none" w:sz="0" w:space="0" w:color="auto"/>
        <w:bottom w:val="none" w:sz="0" w:space="0" w:color="auto"/>
        <w:right w:val="none" w:sz="0" w:space="0" w:color="auto"/>
      </w:divBdr>
    </w:div>
    <w:div w:id="762143710">
      <w:marLeft w:val="480"/>
      <w:marRight w:val="0"/>
      <w:marTop w:val="0"/>
      <w:marBottom w:val="0"/>
      <w:divBdr>
        <w:top w:val="none" w:sz="0" w:space="0" w:color="auto"/>
        <w:left w:val="none" w:sz="0" w:space="0" w:color="auto"/>
        <w:bottom w:val="none" w:sz="0" w:space="0" w:color="auto"/>
        <w:right w:val="none" w:sz="0" w:space="0" w:color="auto"/>
      </w:divBdr>
    </w:div>
    <w:div w:id="762146190">
      <w:marLeft w:val="640"/>
      <w:marRight w:val="0"/>
      <w:marTop w:val="0"/>
      <w:marBottom w:val="0"/>
      <w:divBdr>
        <w:top w:val="none" w:sz="0" w:space="0" w:color="auto"/>
        <w:left w:val="none" w:sz="0" w:space="0" w:color="auto"/>
        <w:bottom w:val="none" w:sz="0" w:space="0" w:color="auto"/>
        <w:right w:val="none" w:sz="0" w:space="0" w:color="auto"/>
      </w:divBdr>
    </w:div>
    <w:div w:id="762149044">
      <w:marLeft w:val="640"/>
      <w:marRight w:val="0"/>
      <w:marTop w:val="0"/>
      <w:marBottom w:val="0"/>
      <w:divBdr>
        <w:top w:val="none" w:sz="0" w:space="0" w:color="auto"/>
        <w:left w:val="none" w:sz="0" w:space="0" w:color="auto"/>
        <w:bottom w:val="none" w:sz="0" w:space="0" w:color="auto"/>
        <w:right w:val="none" w:sz="0" w:space="0" w:color="auto"/>
      </w:divBdr>
    </w:div>
    <w:div w:id="762185536">
      <w:marLeft w:val="640"/>
      <w:marRight w:val="0"/>
      <w:marTop w:val="0"/>
      <w:marBottom w:val="0"/>
      <w:divBdr>
        <w:top w:val="none" w:sz="0" w:space="0" w:color="auto"/>
        <w:left w:val="none" w:sz="0" w:space="0" w:color="auto"/>
        <w:bottom w:val="none" w:sz="0" w:space="0" w:color="auto"/>
        <w:right w:val="none" w:sz="0" w:space="0" w:color="auto"/>
      </w:divBdr>
    </w:div>
    <w:div w:id="762264672">
      <w:marLeft w:val="640"/>
      <w:marRight w:val="0"/>
      <w:marTop w:val="0"/>
      <w:marBottom w:val="0"/>
      <w:divBdr>
        <w:top w:val="none" w:sz="0" w:space="0" w:color="auto"/>
        <w:left w:val="none" w:sz="0" w:space="0" w:color="auto"/>
        <w:bottom w:val="none" w:sz="0" w:space="0" w:color="auto"/>
        <w:right w:val="none" w:sz="0" w:space="0" w:color="auto"/>
      </w:divBdr>
    </w:div>
    <w:div w:id="762382875">
      <w:marLeft w:val="480"/>
      <w:marRight w:val="0"/>
      <w:marTop w:val="0"/>
      <w:marBottom w:val="0"/>
      <w:divBdr>
        <w:top w:val="none" w:sz="0" w:space="0" w:color="auto"/>
        <w:left w:val="none" w:sz="0" w:space="0" w:color="auto"/>
        <w:bottom w:val="none" w:sz="0" w:space="0" w:color="auto"/>
        <w:right w:val="none" w:sz="0" w:space="0" w:color="auto"/>
      </w:divBdr>
    </w:div>
    <w:div w:id="762410824">
      <w:marLeft w:val="480"/>
      <w:marRight w:val="0"/>
      <w:marTop w:val="0"/>
      <w:marBottom w:val="0"/>
      <w:divBdr>
        <w:top w:val="none" w:sz="0" w:space="0" w:color="auto"/>
        <w:left w:val="none" w:sz="0" w:space="0" w:color="auto"/>
        <w:bottom w:val="none" w:sz="0" w:space="0" w:color="auto"/>
        <w:right w:val="none" w:sz="0" w:space="0" w:color="auto"/>
      </w:divBdr>
    </w:div>
    <w:div w:id="762527314">
      <w:marLeft w:val="480"/>
      <w:marRight w:val="0"/>
      <w:marTop w:val="0"/>
      <w:marBottom w:val="0"/>
      <w:divBdr>
        <w:top w:val="none" w:sz="0" w:space="0" w:color="auto"/>
        <w:left w:val="none" w:sz="0" w:space="0" w:color="auto"/>
        <w:bottom w:val="none" w:sz="0" w:space="0" w:color="auto"/>
        <w:right w:val="none" w:sz="0" w:space="0" w:color="auto"/>
      </w:divBdr>
    </w:div>
    <w:div w:id="762605953">
      <w:marLeft w:val="480"/>
      <w:marRight w:val="0"/>
      <w:marTop w:val="0"/>
      <w:marBottom w:val="0"/>
      <w:divBdr>
        <w:top w:val="none" w:sz="0" w:space="0" w:color="auto"/>
        <w:left w:val="none" w:sz="0" w:space="0" w:color="auto"/>
        <w:bottom w:val="none" w:sz="0" w:space="0" w:color="auto"/>
        <w:right w:val="none" w:sz="0" w:space="0" w:color="auto"/>
      </w:divBdr>
    </w:div>
    <w:div w:id="762646193">
      <w:marLeft w:val="640"/>
      <w:marRight w:val="0"/>
      <w:marTop w:val="0"/>
      <w:marBottom w:val="0"/>
      <w:divBdr>
        <w:top w:val="none" w:sz="0" w:space="0" w:color="auto"/>
        <w:left w:val="none" w:sz="0" w:space="0" w:color="auto"/>
        <w:bottom w:val="none" w:sz="0" w:space="0" w:color="auto"/>
        <w:right w:val="none" w:sz="0" w:space="0" w:color="auto"/>
      </w:divBdr>
    </w:div>
    <w:div w:id="762646629">
      <w:marLeft w:val="480"/>
      <w:marRight w:val="0"/>
      <w:marTop w:val="0"/>
      <w:marBottom w:val="0"/>
      <w:divBdr>
        <w:top w:val="none" w:sz="0" w:space="0" w:color="auto"/>
        <w:left w:val="none" w:sz="0" w:space="0" w:color="auto"/>
        <w:bottom w:val="none" w:sz="0" w:space="0" w:color="auto"/>
        <w:right w:val="none" w:sz="0" w:space="0" w:color="auto"/>
      </w:divBdr>
    </w:div>
    <w:div w:id="762648122">
      <w:marLeft w:val="640"/>
      <w:marRight w:val="0"/>
      <w:marTop w:val="0"/>
      <w:marBottom w:val="0"/>
      <w:divBdr>
        <w:top w:val="none" w:sz="0" w:space="0" w:color="auto"/>
        <w:left w:val="none" w:sz="0" w:space="0" w:color="auto"/>
        <w:bottom w:val="none" w:sz="0" w:space="0" w:color="auto"/>
        <w:right w:val="none" w:sz="0" w:space="0" w:color="auto"/>
      </w:divBdr>
    </w:div>
    <w:div w:id="762730137">
      <w:marLeft w:val="640"/>
      <w:marRight w:val="0"/>
      <w:marTop w:val="0"/>
      <w:marBottom w:val="0"/>
      <w:divBdr>
        <w:top w:val="none" w:sz="0" w:space="0" w:color="auto"/>
        <w:left w:val="none" w:sz="0" w:space="0" w:color="auto"/>
        <w:bottom w:val="none" w:sz="0" w:space="0" w:color="auto"/>
        <w:right w:val="none" w:sz="0" w:space="0" w:color="auto"/>
      </w:divBdr>
    </w:div>
    <w:div w:id="762804851">
      <w:marLeft w:val="640"/>
      <w:marRight w:val="0"/>
      <w:marTop w:val="0"/>
      <w:marBottom w:val="0"/>
      <w:divBdr>
        <w:top w:val="none" w:sz="0" w:space="0" w:color="auto"/>
        <w:left w:val="none" w:sz="0" w:space="0" w:color="auto"/>
        <w:bottom w:val="none" w:sz="0" w:space="0" w:color="auto"/>
        <w:right w:val="none" w:sz="0" w:space="0" w:color="auto"/>
      </w:divBdr>
    </w:div>
    <w:div w:id="762915684">
      <w:marLeft w:val="480"/>
      <w:marRight w:val="0"/>
      <w:marTop w:val="0"/>
      <w:marBottom w:val="0"/>
      <w:divBdr>
        <w:top w:val="none" w:sz="0" w:space="0" w:color="auto"/>
        <w:left w:val="none" w:sz="0" w:space="0" w:color="auto"/>
        <w:bottom w:val="none" w:sz="0" w:space="0" w:color="auto"/>
        <w:right w:val="none" w:sz="0" w:space="0" w:color="auto"/>
      </w:divBdr>
    </w:div>
    <w:div w:id="762915753">
      <w:marLeft w:val="640"/>
      <w:marRight w:val="0"/>
      <w:marTop w:val="0"/>
      <w:marBottom w:val="0"/>
      <w:divBdr>
        <w:top w:val="none" w:sz="0" w:space="0" w:color="auto"/>
        <w:left w:val="none" w:sz="0" w:space="0" w:color="auto"/>
        <w:bottom w:val="none" w:sz="0" w:space="0" w:color="auto"/>
        <w:right w:val="none" w:sz="0" w:space="0" w:color="auto"/>
      </w:divBdr>
    </w:div>
    <w:div w:id="762917113">
      <w:marLeft w:val="640"/>
      <w:marRight w:val="0"/>
      <w:marTop w:val="0"/>
      <w:marBottom w:val="0"/>
      <w:divBdr>
        <w:top w:val="none" w:sz="0" w:space="0" w:color="auto"/>
        <w:left w:val="none" w:sz="0" w:space="0" w:color="auto"/>
        <w:bottom w:val="none" w:sz="0" w:space="0" w:color="auto"/>
        <w:right w:val="none" w:sz="0" w:space="0" w:color="auto"/>
      </w:divBdr>
    </w:div>
    <w:div w:id="762996189">
      <w:marLeft w:val="640"/>
      <w:marRight w:val="0"/>
      <w:marTop w:val="0"/>
      <w:marBottom w:val="0"/>
      <w:divBdr>
        <w:top w:val="none" w:sz="0" w:space="0" w:color="auto"/>
        <w:left w:val="none" w:sz="0" w:space="0" w:color="auto"/>
        <w:bottom w:val="none" w:sz="0" w:space="0" w:color="auto"/>
        <w:right w:val="none" w:sz="0" w:space="0" w:color="auto"/>
      </w:divBdr>
    </w:div>
    <w:div w:id="763036060">
      <w:marLeft w:val="640"/>
      <w:marRight w:val="0"/>
      <w:marTop w:val="0"/>
      <w:marBottom w:val="0"/>
      <w:divBdr>
        <w:top w:val="none" w:sz="0" w:space="0" w:color="auto"/>
        <w:left w:val="none" w:sz="0" w:space="0" w:color="auto"/>
        <w:bottom w:val="none" w:sz="0" w:space="0" w:color="auto"/>
        <w:right w:val="none" w:sz="0" w:space="0" w:color="auto"/>
      </w:divBdr>
    </w:div>
    <w:div w:id="763065980">
      <w:marLeft w:val="480"/>
      <w:marRight w:val="0"/>
      <w:marTop w:val="0"/>
      <w:marBottom w:val="0"/>
      <w:divBdr>
        <w:top w:val="none" w:sz="0" w:space="0" w:color="auto"/>
        <w:left w:val="none" w:sz="0" w:space="0" w:color="auto"/>
        <w:bottom w:val="none" w:sz="0" w:space="0" w:color="auto"/>
        <w:right w:val="none" w:sz="0" w:space="0" w:color="auto"/>
      </w:divBdr>
    </w:div>
    <w:div w:id="763066525">
      <w:marLeft w:val="640"/>
      <w:marRight w:val="0"/>
      <w:marTop w:val="0"/>
      <w:marBottom w:val="0"/>
      <w:divBdr>
        <w:top w:val="none" w:sz="0" w:space="0" w:color="auto"/>
        <w:left w:val="none" w:sz="0" w:space="0" w:color="auto"/>
        <w:bottom w:val="none" w:sz="0" w:space="0" w:color="auto"/>
        <w:right w:val="none" w:sz="0" w:space="0" w:color="auto"/>
      </w:divBdr>
    </w:div>
    <w:div w:id="763186927">
      <w:marLeft w:val="640"/>
      <w:marRight w:val="0"/>
      <w:marTop w:val="0"/>
      <w:marBottom w:val="0"/>
      <w:divBdr>
        <w:top w:val="none" w:sz="0" w:space="0" w:color="auto"/>
        <w:left w:val="none" w:sz="0" w:space="0" w:color="auto"/>
        <w:bottom w:val="none" w:sz="0" w:space="0" w:color="auto"/>
        <w:right w:val="none" w:sz="0" w:space="0" w:color="auto"/>
      </w:divBdr>
    </w:div>
    <w:div w:id="763188728">
      <w:marLeft w:val="640"/>
      <w:marRight w:val="0"/>
      <w:marTop w:val="0"/>
      <w:marBottom w:val="0"/>
      <w:divBdr>
        <w:top w:val="none" w:sz="0" w:space="0" w:color="auto"/>
        <w:left w:val="none" w:sz="0" w:space="0" w:color="auto"/>
        <w:bottom w:val="none" w:sz="0" w:space="0" w:color="auto"/>
        <w:right w:val="none" w:sz="0" w:space="0" w:color="auto"/>
      </w:divBdr>
    </w:div>
    <w:div w:id="763233913">
      <w:marLeft w:val="480"/>
      <w:marRight w:val="0"/>
      <w:marTop w:val="0"/>
      <w:marBottom w:val="0"/>
      <w:divBdr>
        <w:top w:val="none" w:sz="0" w:space="0" w:color="auto"/>
        <w:left w:val="none" w:sz="0" w:space="0" w:color="auto"/>
        <w:bottom w:val="none" w:sz="0" w:space="0" w:color="auto"/>
        <w:right w:val="none" w:sz="0" w:space="0" w:color="auto"/>
      </w:divBdr>
    </w:div>
    <w:div w:id="763381510">
      <w:marLeft w:val="480"/>
      <w:marRight w:val="0"/>
      <w:marTop w:val="0"/>
      <w:marBottom w:val="0"/>
      <w:divBdr>
        <w:top w:val="none" w:sz="0" w:space="0" w:color="auto"/>
        <w:left w:val="none" w:sz="0" w:space="0" w:color="auto"/>
        <w:bottom w:val="none" w:sz="0" w:space="0" w:color="auto"/>
        <w:right w:val="none" w:sz="0" w:space="0" w:color="auto"/>
      </w:divBdr>
    </w:div>
    <w:div w:id="763495689">
      <w:marLeft w:val="480"/>
      <w:marRight w:val="0"/>
      <w:marTop w:val="0"/>
      <w:marBottom w:val="0"/>
      <w:divBdr>
        <w:top w:val="none" w:sz="0" w:space="0" w:color="auto"/>
        <w:left w:val="none" w:sz="0" w:space="0" w:color="auto"/>
        <w:bottom w:val="none" w:sz="0" w:space="0" w:color="auto"/>
        <w:right w:val="none" w:sz="0" w:space="0" w:color="auto"/>
      </w:divBdr>
    </w:div>
    <w:div w:id="763648425">
      <w:marLeft w:val="640"/>
      <w:marRight w:val="0"/>
      <w:marTop w:val="0"/>
      <w:marBottom w:val="0"/>
      <w:divBdr>
        <w:top w:val="none" w:sz="0" w:space="0" w:color="auto"/>
        <w:left w:val="none" w:sz="0" w:space="0" w:color="auto"/>
        <w:bottom w:val="none" w:sz="0" w:space="0" w:color="auto"/>
        <w:right w:val="none" w:sz="0" w:space="0" w:color="auto"/>
      </w:divBdr>
    </w:div>
    <w:div w:id="763649308">
      <w:marLeft w:val="480"/>
      <w:marRight w:val="0"/>
      <w:marTop w:val="0"/>
      <w:marBottom w:val="0"/>
      <w:divBdr>
        <w:top w:val="none" w:sz="0" w:space="0" w:color="auto"/>
        <w:left w:val="none" w:sz="0" w:space="0" w:color="auto"/>
        <w:bottom w:val="none" w:sz="0" w:space="0" w:color="auto"/>
        <w:right w:val="none" w:sz="0" w:space="0" w:color="auto"/>
      </w:divBdr>
    </w:div>
    <w:div w:id="763720675">
      <w:marLeft w:val="480"/>
      <w:marRight w:val="0"/>
      <w:marTop w:val="0"/>
      <w:marBottom w:val="0"/>
      <w:divBdr>
        <w:top w:val="none" w:sz="0" w:space="0" w:color="auto"/>
        <w:left w:val="none" w:sz="0" w:space="0" w:color="auto"/>
        <w:bottom w:val="none" w:sz="0" w:space="0" w:color="auto"/>
        <w:right w:val="none" w:sz="0" w:space="0" w:color="auto"/>
      </w:divBdr>
    </w:div>
    <w:div w:id="763841768">
      <w:marLeft w:val="640"/>
      <w:marRight w:val="0"/>
      <w:marTop w:val="0"/>
      <w:marBottom w:val="0"/>
      <w:divBdr>
        <w:top w:val="none" w:sz="0" w:space="0" w:color="auto"/>
        <w:left w:val="none" w:sz="0" w:space="0" w:color="auto"/>
        <w:bottom w:val="none" w:sz="0" w:space="0" w:color="auto"/>
        <w:right w:val="none" w:sz="0" w:space="0" w:color="auto"/>
      </w:divBdr>
    </w:div>
    <w:div w:id="763845192">
      <w:marLeft w:val="480"/>
      <w:marRight w:val="0"/>
      <w:marTop w:val="0"/>
      <w:marBottom w:val="0"/>
      <w:divBdr>
        <w:top w:val="none" w:sz="0" w:space="0" w:color="auto"/>
        <w:left w:val="none" w:sz="0" w:space="0" w:color="auto"/>
        <w:bottom w:val="none" w:sz="0" w:space="0" w:color="auto"/>
        <w:right w:val="none" w:sz="0" w:space="0" w:color="auto"/>
      </w:divBdr>
    </w:div>
    <w:div w:id="763916022">
      <w:marLeft w:val="640"/>
      <w:marRight w:val="0"/>
      <w:marTop w:val="0"/>
      <w:marBottom w:val="0"/>
      <w:divBdr>
        <w:top w:val="none" w:sz="0" w:space="0" w:color="auto"/>
        <w:left w:val="none" w:sz="0" w:space="0" w:color="auto"/>
        <w:bottom w:val="none" w:sz="0" w:space="0" w:color="auto"/>
        <w:right w:val="none" w:sz="0" w:space="0" w:color="auto"/>
      </w:divBdr>
    </w:div>
    <w:div w:id="763917848">
      <w:marLeft w:val="480"/>
      <w:marRight w:val="0"/>
      <w:marTop w:val="0"/>
      <w:marBottom w:val="0"/>
      <w:divBdr>
        <w:top w:val="none" w:sz="0" w:space="0" w:color="auto"/>
        <w:left w:val="none" w:sz="0" w:space="0" w:color="auto"/>
        <w:bottom w:val="none" w:sz="0" w:space="0" w:color="auto"/>
        <w:right w:val="none" w:sz="0" w:space="0" w:color="auto"/>
      </w:divBdr>
    </w:div>
    <w:div w:id="763959074">
      <w:marLeft w:val="480"/>
      <w:marRight w:val="0"/>
      <w:marTop w:val="0"/>
      <w:marBottom w:val="0"/>
      <w:divBdr>
        <w:top w:val="none" w:sz="0" w:space="0" w:color="auto"/>
        <w:left w:val="none" w:sz="0" w:space="0" w:color="auto"/>
        <w:bottom w:val="none" w:sz="0" w:space="0" w:color="auto"/>
        <w:right w:val="none" w:sz="0" w:space="0" w:color="auto"/>
      </w:divBdr>
    </w:div>
    <w:div w:id="763961035">
      <w:marLeft w:val="640"/>
      <w:marRight w:val="0"/>
      <w:marTop w:val="0"/>
      <w:marBottom w:val="0"/>
      <w:divBdr>
        <w:top w:val="none" w:sz="0" w:space="0" w:color="auto"/>
        <w:left w:val="none" w:sz="0" w:space="0" w:color="auto"/>
        <w:bottom w:val="none" w:sz="0" w:space="0" w:color="auto"/>
        <w:right w:val="none" w:sz="0" w:space="0" w:color="auto"/>
      </w:divBdr>
    </w:div>
    <w:div w:id="764115186">
      <w:marLeft w:val="480"/>
      <w:marRight w:val="0"/>
      <w:marTop w:val="0"/>
      <w:marBottom w:val="0"/>
      <w:divBdr>
        <w:top w:val="none" w:sz="0" w:space="0" w:color="auto"/>
        <w:left w:val="none" w:sz="0" w:space="0" w:color="auto"/>
        <w:bottom w:val="none" w:sz="0" w:space="0" w:color="auto"/>
        <w:right w:val="none" w:sz="0" w:space="0" w:color="auto"/>
      </w:divBdr>
    </w:div>
    <w:div w:id="764151965">
      <w:marLeft w:val="480"/>
      <w:marRight w:val="0"/>
      <w:marTop w:val="0"/>
      <w:marBottom w:val="0"/>
      <w:divBdr>
        <w:top w:val="none" w:sz="0" w:space="0" w:color="auto"/>
        <w:left w:val="none" w:sz="0" w:space="0" w:color="auto"/>
        <w:bottom w:val="none" w:sz="0" w:space="0" w:color="auto"/>
        <w:right w:val="none" w:sz="0" w:space="0" w:color="auto"/>
      </w:divBdr>
    </w:div>
    <w:div w:id="764230150">
      <w:marLeft w:val="640"/>
      <w:marRight w:val="0"/>
      <w:marTop w:val="0"/>
      <w:marBottom w:val="0"/>
      <w:divBdr>
        <w:top w:val="none" w:sz="0" w:space="0" w:color="auto"/>
        <w:left w:val="none" w:sz="0" w:space="0" w:color="auto"/>
        <w:bottom w:val="none" w:sz="0" w:space="0" w:color="auto"/>
        <w:right w:val="none" w:sz="0" w:space="0" w:color="auto"/>
      </w:divBdr>
    </w:div>
    <w:div w:id="764304015">
      <w:marLeft w:val="480"/>
      <w:marRight w:val="0"/>
      <w:marTop w:val="0"/>
      <w:marBottom w:val="0"/>
      <w:divBdr>
        <w:top w:val="none" w:sz="0" w:space="0" w:color="auto"/>
        <w:left w:val="none" w:sz="0" w:space="0" w:color="auto"/>
        <w:bottom w:val="none" w:sz="0" w:space="0" w:color="auto"/>
        <w:right w:val="none" w:sz="0" w:space="0" w:color="auto"/>
      </w:divBdr>
    </w:div>
    <w:div w:id="764347985">
      <w:marLeft w:val="640"/>
      <w:marRight w:val="0"/>
      <w:marTop w:val="0"/>
      <w:marBottom w:val="0"/>
      <w:divBdr>
        <w:top w:val="none" w:sz="0" w:space="0" w:color="auto"/>
        <w:left w:val="none" w:sz="0" w:space="0" w:color="auto"/>
        <w:bottom w:val="none" w:sz="0" w:space="0" w:color="auto"/>
        <w:right w:val="none" w:sz="0" w:space="0" w:color="auto"/>
      </w:divBdr>
    </w:div>
    <w:div w:id="764375085">
      <w:marLeft w:val="480"/>
      <w:marRight w:val="0"/>
      <w:marTop w:val="0"/>
      <w:marBottom w:val="0"/>
      <w:divBdr>
        <w:top w:val="none" w:sz="0" w:space="0" w:color="auto"/>
        <w:left w:val="none" w:sz="0" w:space="0" w:color="auto"/>
        <w:bottom w:val="none" w:sz="0" w:space="0" w:color="auto"/>
        <w:right w:val="none" w:sz="0" w:space="0" w:color="auto"/>
      </w:divBdr>
    </w:div>
    <w:div w:id="764379027">
      <w:marLeft w:val="640"/>
      <w:marRight w:val="0"/>
      <w:marTop w:val="0"/>
      <w:marBottom w:val="0"/>
      <w:divBdr>
        <w:top w:val="none" w:sz="0" w:space="0" w:color="auto"/>
        <w:left w:val="none" w:sz="0" w:space="0" w:color="auto"/>
        <w:bottom w:val="none" w:sz="0" w:space="0" w:color="auto"/>
        <w:right w:val="none" w:sz="0" w:space="0" w:color="auto"/>
      </w:divBdr>
    </w:div>
    <w:div w:id="764425021">
      <w:marLeft w:val="640"/>
      <w:marRight w:val="0"/>
      <w:marTop w:val="0"/>
      <w:marBottom w:val="0"/>
      <w:divBdr>
        <w:top w:val="none" w:sz="0" w:space="0" w:color="auto"/>
        <w:left w:val="none" w:sz="0" w:space="0" w:color="auto"/>
        <w:bottom w:val="none" w:sz="0" w:space="0" w:color="auto"/>
        <w:right w:val="none" w:sz="0" w:space="0" w:color="auto"/>
      </w:divBdr>
    </w:div>
    <w:div w:id="764493399">
      <w:marLeft w:val="480"/>
      <w:marRight w:val="0"/>
      <w:marTop w:val="0"/>
      <w:marBottom w:val="0"/>
      <w:divBdr>
        <w:top w:val="none" w:sz="0" w:space="0" w:color="auto"/>
        <w:left w:val="none" w:sz="0" w:space="0" w:color="auto"/>
        <w:bottom w:val="none" w:sz="0" w:space="0" w:color="auto"/>
        <w:right w:val="none" w:sz="0" w:space="0" w:color="auto"/>
      </w:divBdr>
    </w:div>
    <w:div w:id="764568528">
      <w:marLeft w:val="640"/>
      <w:marRight w:val="0"/>
      <w:marTop w:val="0"/>
      <w:marBottom w:val="0"/>
      <w:divBdr>
        <w:top w:val="none" w:sz="0" w:space="0" w:color="auto"/>
        <w:left w:val="none" w:sz="0" w:space="0" w:color="auto"/>
        <w:bottom w:val="none" w:sz="0" w:space="0" w:color="auto"/>
        <w:right w:val="none" w:sz="0" w:space="0" w:color="auto"/>
      </w:divBdr>
    </w:div>
    <w:div w:id="764571385">
      <w:marLeft w:val="640"/>
      <w:marRight w:val="0"/>
      <w:marTop w:val="0"/>
      <w:marBottom w:val="0"/>
      <w:divBdr>
        <w:top w:val="none" w:sz="0" w:space="0" w:color="auto"/>
        <w:left w:val="none" w:sz="0" w:space="0" w:color="auto"/>
        <w:bottom w:val="none" w:sz="0" w:space="0" w:color="auto"/>
        <w:right w:val="none" w:sz="0" w:space="0" w:color="auto"/>
      </w:divBdr>
    </w:div>
    <w:div w:id="764620308">
      <w:marLeft w:val="480"/>
      <w:marRight w:val="0"/>
      <w:marTop w:val="0"/>
      <w:marBottom w:val="0"/>
      <w:divBdr>
        <w:top w:val="none" w:sz="0" w:space="0" w:color="auto"/>
        <w:left w:val="none" w:sz="0" w:space="0" w:color="auto"/>
        <w:bottom w:val="none" w:sz="0" w:space="0" w:color="auto"/>
        <w:right w:val="none" w:sz="0" w:space="0" w:color="auto"/>
      </w:divBdr>
    </w:div>
    <w:div w:id="764695023">
      <w:marLeft w:val="640"/>
      <w:marRight w:val="0"/>
      <w:marTop w:val="0"/>
      <w:marBottom w:val="0"/>
      <w:divBdr>
        <w:top w:val="none" w:sz="0" w:space="0" w:color="auto"/>
        <w:left w:val="none" w:sz="0" w:space="0" w:color="auto"/>
        <w:bottom w:val="none" w:sz="0" w:space="0" w:color="auto"/>
        <w:right w:val="none" w:sz="0" w:space="0" w:color="auto"/>
      </w:divBdr>
    </w:div>
    <w:div w:id="764767139">
      <w:marLeft w:val="480"/>
      <w:marRight w:val="0"/>
      <w:marTop w:val="0"/>
      <w:marBottom w:val="0"/>
      <w:divBdr>
        <w:top w:val="none" w:sz="0" w:space="0" w:color="auto"/>
        <w:left w:val="none" w:sz="0" w:space="0" w:color="auto"/>
        <w:bottom w:val="none" w:sz="0" w:space="0" w:color="auto"/>
        <w:right w:val="none" w:sz="0" w:space="0" w:color="auto"/>
      </w:divBdr>
    </w:div>
    <w:div w:id="764812958">
      <w:marLeft w:val="480"/>
      <w:marRight w:val="0"/>
      <w:marTop w:val="0"/>
      <w:marBottom w:val="0"/>
      <w:divBdr>
        <w:top w:val="none" w:sz="0" w:space="0" w:color="auto"/>
        <w:left w:val="none" w:sz="0" w:space="0" w:color="auto"/>
        <w:bottom w:val="none" w:sz="0" w:space="0" w:color="auto"/>
        <w:right w:val="none" w:sz="0" w:space="0" w:color="auto"/>
      </w:divBdr>
    </w:div>
    <w:div w:id="764886462">
      <w:marLeft w:val="480"/>
      <w:marRight w:val="0"/>
      <w:marTop w:val="0"/>
      <w:marBottom w:val="0"/>
      <w:divBdr>
        <w:top w:val="none" w:sz="0" w:space="0" w:color="auto"/>
        <w:left w:val="none" w:sz="0" w:space="0" w:color="auto"/>
        <w:bottom w:val="none" w:sz="0" w:space="0" w:color="auto"/>
        <w:right w:val="none" w:sz="0" w:space="0" w:color="auto"/>
      </w:divBdr>
    </w:div>
    <w:div w:id="764955201">
      <w:marLeft w:val="640"/>
      <w:marRight w:val="0"/>
      <w:marTop w:val="0"/>
      <w:marBottom w:val="0"/>
      <w:divBdr>
        <w:top w:val="none" w:sz="0" w:space="0" w:color="auto"/>
        <w:left w:val="none" w:sz="0" w:space="0" w:color="auto"/>
        <w:bottom w:val="none" w:sz="0" w:space="0" w:color="auto"/>
        <w:right w:val="none" w:sz="0" w:space="0" w:color="auto"/>
      </w:divBdr>
    </w:div>
    <w:div w:id="765152077">
      <w:marLeft w:val="640"/>
      <w:marRight w:val="0"/>
      <w:marTop w:val="0"/>
      <w:marBottom w:val="0"/>
      <w:divBdr>
        <w:top w:val="none" w:sz="0" w:space="0" w:color="auto"/>
        <w:left w:val="none" w:sz="0" w:space="0" w:color="auto"/>
        <w:bottom w:val="none" w:sz="0" w:space="0" w:color="auto"/>
        <w:right w:val="none" w:sz="0" w:space="0" w:color="auto"/>
      </w:divBdr>
    </w:div>
    <w:div w:id="765156323">
      <w:marLeft w:val="480"/>
      <w:marRight w:val="0"/>
      <w:marTop w:val="0"/>
      <w:marBottom w:val="0"/>
      <w:divBdr>
        <w:top w:val="none" w:sz="0" w:space="0" w:color="auto"/>
        <w:left w:val="none" w:sz="0" w:space="0" w:color="auto"/>
        <w:bottom w:val="none" w:sz="0" w:space="0" w:color="auto"/>
        <w:right w:val="none" w:sz="0" w:space="0" w:color="auto"/>
      </w:divBdr>
    </w:div>
    <w:div w:id="765230307">
      <w:marLeft w:val="480"/>
      <w:marRight w:val="0"/>
      <w:marTop w:val="0"/>
      <w:marBottom w:val="0"/>
      <w:divBdr>
        <w:top w:val="none" w:sz="0" w:space="0" w:color="auto"/>
        <w:left w:val="none" w:sz="0" w:space="0" w:color="auto"/>
        <w:bottom w:val="none" w:sz="0" w:space="0" w:color="auto"/>
        <w:right w:val="none" w:sz="0" w:space="0" w:color="auto"/>
      </w:divBdr>
    </w:div>
    <w:div w:id="765230550">
      <w:marLeft w:val="640"/>
      <w:marRight w:val="0"/>
      <w:marTop w:val="0"/>
      <w:marBottom w:val="0"/>
      <w:divBdr>
        <w:top w:val="none" w:sz="0" w:space="0" w:color="auto"/>
        <w:left w:val="none" w:sz="0" w:space="0" w:color="auto"/>
        <w:bottom w:val="none" w:sz="0" w:space="0" w:color="auto"/>
        <w:right w:val="none" w:sz="0" w:space="0" w:color="auto"/>
      </w:divBdr>
    </w:div>
    <w:div w:id="765270740">
      <w:marLeft w:val="480"/>
      <w:marRight w:val="0"/>
      <w:marTop w:val="0"/>
      <w:marBottom w:val="0"/>
      <w:divBdr>
        <w:top w:val="none" w:sz="0" w:space="0" w:color="auto"/>
        <w:left w:val="none" w:sz="0" w:space="0" w:color="auto"/>
        <w:bottom w:val="none" w:sz="0" w:space="0" w:color="auto"/>
        <w:right w:val="none" w:sz="0" w:space="0" w:color="auto"/>
      </w:divBdr>
    </w:div>
    <w:div w:id="765420632">
      <w:marLeft w:val="640"/>
      <w:marRight w:val="0"/>
      <w:marTop w:val="0"/>
      <w:marBottom w:val="0"/>
      <w:divBdr>
        <w:top w:val="none" w:sz="0" w:space="0" w:color="auto"/>
        <w:left w:val="none" w:sz="0" w:space="0" w:color="auto"/>
        <w:bottom w:val="none" w:sz="0" w:space="0" w:color="auto"/>
        <w:right w:val="none" w:sz="0" w:space="0" w:color="auto"/>
      </w:divBdr>
    </w:div>
    <w:div w:id="765462304">
      <w:marLeft w:val="640"/>
      <w:marRight w:val="0"/>
      <w:marTop w:val="0"/>
      <w:marBottom w:val="0"/>
      <w:divBdr>
        <w:top w:val="none" w:sz="0" w:space="0" w:color="auto"/>
        <w:left w:val="none" w:sz="0" w:space="0" w:color="auto"/>
        <w:bottom w:val="none" w:sz="0" w:space="0" w:color="auto"/>
        <w:right w:val="none" w:sz="0" w:space="0" w:color="auto"/>
      </w:divBdr>
    </w:div>
    <w:div w:id="765543304">
      <w:marLeft w:val="640"/>
      <w:marRight w:val="0"/>
      <w:marTop w:val="0"/>
      <w:marBottom w:val="0"/>
      <w:divBdr>
        <w:top w:val="none" w:sz="0" w:space="0" w:color="auto"/>
        <w:left w:val="none" w:sz="0" w:space="0" w:color="auto"/>
        <w:bottom w:val="none" w:sz="0" w:space="0" w:color="auto"/>
        <w:right w:val="none" w:sz="0" w:space="0" w:color="auto"/>
      </w:divBdr>
    </w:div>
    <w:div w:id="765613295">
      <w:marLeft w:val="480"/>
      <w:marRight w:val="0"/>
      <w:marTop w:val="0"/>
      <w:marBottom w:val="0"/>
      <w:divBdr>
        <w:top w:val="none" w:sz="0" w:space="0" w:color="auto"/>
        <w:left w:val="none" w:sz="0" w:space="0" w:color="auto"/>
        <w:bottom w:val="none" w:sz="0" w:space="0" w:color="auto"/>
        <w:right w:val="none" w:sz="0" w:space="0" w:color="auto"/>
      </w:divBdr>
    </w:div>
    <w:div w:id="765659620">
      <w:marLeft w:val="640"/>
      <w:marRight w:val="0"/>
      <w:marTop w:val="0"/>
      <w:marBottom w:val="0"/>
      <w:divBdr>
        <w:top w:val="none" w:sz="0" w:space="0" w:color="auto"/>
        <w:left w:val="none" w:sz="0" w:space="0" w:color="auto"/>
        <w:bottom w:val="none" w:sz="0" w:space="0" w:color="auto"/>
        <w:right w:val="none" w:sz="0" w:space="0" w:color="auto"/>
      </w:divBdr>
    </w:div>
    <w:div w:id="765686655">
      <w:marLeft w:val="480"/>
      <w:marRight w:val="0"/>
      <w:marTop w:val="0"/>
      <w:marBottom w:val="0"/>
      <w:divBdr>
        <w:top w:val="none" w:sz="0" w:space="0" w:color="auto"/>
        <w:left w:val="none" w:sz="0" w:space="0" w:color="auto"/>
        <w:bottom w:val="none" w:sz="0" w:space="0" w:color="auto"/>
        <w:right w:val="none" w:sz="0" w:space="0" w:color="auto"/>
      </w:divBdr>
    </w:div>
    <w:div w:id="765688521">
      <w:marLeft w:val="640"/>
      <w:marRight w:val="0"/>
      <w:marTop w:val="0"/>
      <w:marBottom w:val="0"/>
      <w:divBdr>
        <w:top w:val="none" w:sz="0" w:space="0" w:color="auto"/>
        <w:left w:val="none" w:sz="0" w:space="0" w:color="auto"/>
        <w:bottom w:val="none" w:sz="0" w:space="0" w:color="auto"/>
        <w:right w:val="none" w:sz="0" w:space="0" w:color="auto"/>
      </w:divBdr>
    </w:div>
    <w:div w:id="765805328">
      <w:marLeft w:val="640"/>
      <w:marRight w:val="0"/>
      <w:marTop w:val="0"/>
      <w:marBottom w:val="0"/>
      <w:divBdr>
        <w:top w:val="none" w:sz="0" w:space="0" w:color="auto"/>
        <w:left w:val="none" w:sz="0" w:space="0" w:color="auto"/>
        <w:bottom w:val="none" w:sz="0" w:space="0" w:color="auto"/>
        <w:right w:val="none" w:sz="0" w:space="0" w:color="auto"/>
      </w:divBdr>
    </w:div>
    <w:div w:id="765807960">
      <w:marLeft w:val="640"/>
      <w:marRight w:val="0"/>
      <w:marTop w:val="0"/>
      <w:marBottom w:val="0"/>
      <w:divBdr>
        <w:top w:val="none" w:sz="0" w:space="0" w:color="auto"/>
        <w:left w:val="none" w:sz="0" w:space="0" w:color="auto"/>
        <w:bottom w:val="none" w:sz="0" w:space="0" w:color="auto"/>
        <w:right w:val="none" w:sz="0" w:space="0" w:color="auto"/>
      </w:divBdr>
    </w:div>
    <w:div w:id="765808297">
      <w:marLeft w:val="640"/>
      <w:marRight w:val="0"/>
      <w:marTop w:val="0"/>
      <w:marBottom w:val="0"/>
      <w:divBdr>
        <w:top w:val="none" w:sz="0" w:space="0" w:color="auto"/>
        <w:left w:val="none" w:sz="0" w:space="0" w:color="auto"/>
        <w:bottom w:val="none" w:sz="0" w:space="0" w:color="auto"/>
        <w:right w:val="none" w:sz="0" w:space="0" w:color="auto"/>
      </w:divBdr>
    </w:div>
    <w:div w:id="765855350">
      <w:marLeft w:val="640"/>
      <w:marRight w:val="0"/>
      <w:marTop w:val="0"/>
      <w:marBottom w:val="0"/>
      <w:divBdr>
        <w:top w:val="none" w:sz="0" w:space="0" w:color="auto"/>
        <w:left w:val="none" w:sz="0" w:space="0" w:color="auto"/>
        <w:bottom w:val="none" w:sz="0" w:space="0" w:color="auto"/>
        <w:right w:val="none" w:sz="0" w:space="0" w:color="auto"/>
      </w:divBdr>
    </w:div>
    <w:div w:id="765882616">
      <w:marLeft w:val="480"/>
      <w:marRight w:val="0"/>
      <w:marTop w:val="0"/>
      <w:marBottom w:val="0"/>
      <w:divBdr>
        <w:top w:val="none" w:sz="0" w:space="0" w:color="auto"/>
        <w:left w:val="none" w:sz="0" w:space="0" w:color="auto"/>
        <w:bottom w:val="none" w:sz="0" w:space="0" w:color="auto"/>
        <w:right w:val="none" w:sz="0" w:space="0" w:color="auto"/>
      </w:divBdr>
    </w:div>
    <w:div w:id="765997054">
      <w:marLeft w:val="480"/>
      <w:marRight w:val="0"/>
      <w:marTop w:val="0"/>
      <w:marBottom w:val="0"/>
      <w:divBdr>
        <w:top w:val="none" w:sz="0" w:space="0" w:color="auto"/>
        <w:left w:val="none" w:sz="0" w:space="0" w:color="auto"/>
        <w:bottom w:val="none" w:sz="0" w:space="0" w:color="auto"/>
        <w:right w:val="none" w:sz="0" w:space="0" w:color="auto"/>
      </w:divBdr>
    </w:div>
    <w:div w:id="765997711">
      <w:marLeft w:val="640"/>
      <w:marRight w:val="0"/>
      <w:marTop w:val="0"/>
      <w:marBottom w:val="0"/>
      <w:divBdr>
        <w:top w:val="none" w:sz="0" w:space="0" w:color="auto"/>
        <w:left w:val="none" w:sz="0" w:space="0" w:color="auto"/>
        <w:bottom w:val="none" w:sz="0" w:space="0" w:color="auto"/>
        <w:right w:val="none" w:sz="0" w:space="0" w:color="auto"/>
      </w:divBdr>
    </w:div>
    <w:div w:id="766001541">
      <w:marLeft w:val="480"/>
      <w:marRight w:val="0"/>
      <w:marTop w:val="0"/>
      <w:marBottom w:val="0"/>
      <w:divBdr>
        <w:top w:val="none" w:sz="0" w:space="0" w:color="auto"/>
        <w:left w:val="none" w:sz="0" w:space="0" w:color="auto"/>
        <w:bottom w:val="none" w:sz="0" w:space="0" w:color="auto"/>
        <w:right w:val="none" w:sz="0" w:space="0" w:color="auto"/>
      </w:divBdr>
    </w:div>
    <w:div w:id="766075575">
      <w:marLeft w:val="640"/>
      <w:marRight w:val="0"/>
      <w:marTop w:val="0"/>
      <w:marBottom w:val="0"/>
      <w:divBdr>
        <w:top w:val="none" w:sz="0" w:space="0" w:color="auto"/>
        <w:left w:val="none" w:sz="0" w:space="0" w:color="auto"/>
        <w:bottom w:val="none" w:sz="0" w:space="0" w:color="auto"/>
        <w:right w:val="none" w:sz="0" w:space="0" w:color="auto"/>
      </w:divBdr>
    </w:div>
    <w:div w:id="766081693">
      <w:marLeft w:val="480"/>
      <w:marRight w:val="0"/>
      <w:marTop w:val="0"/>
      <w:marBottom w:val="0"/>
      <w:divBdr>
        <w:top w:val="none" w:sz="0" w:space="0" w:color="auto"/>
        <w:left w:val="none" w:sz="0" w:space="0" w:color="auto"/>
        <w:bottom w:val="none" w:sz="0" w:space="0" w:color="auto"/>
        <w:right w:val="none" w:sz="0" w:space="0" w:color="auto"/>
      </w:divBdr>
    </w:div>
    <w:div w:id="766081871">
      <w:marLeft w:val="640"/>
      <w:marRight w:val="0"/>
      <w:marTop w:val="0"/>
      <w:marBottom w:val="0"/>
      <w:divBdr>
        <w:top w:val="none" w:sz="0" w:space="0" w:color="auto"/>
        <w:left w:val="none" w:sz="0" w:space="0" w:color="auto"/>
        <w:bottom w:val="none" w:sz="0" w:space="0" w:color="auto"/>
        <w:right w:val="none" w:sz="0" w:space="0" w:color="auto"/>
      </w:divBdr>
    </w:div>
    <w:div w:id="766194329">
      <w:marLeft w:val="640"/>
      <w:marRight w:val="0"/>
      <w:marTop w:val="0"/>
      <w:marBottom w:val="0"/>
      <w:divBdr>
        <w:top w:val="none" w:sz="0" w:space="0" w:color="auto"/>
        <w:left w:val="none" w:sz="0" w:space="0" w:color="auto"/>
        <w:bottom w:val="none" w:sz="0" w:space="0" w:color="auto"/>
        <w:right w:val="none" w:sz="0" w:space="0" w:color="auto"/>
      </w:divBdr>
    </w:div>
    <w:div w:id="766199702">
      <w:marLeft w:val="640"/>
      <w:marRight w:val="0"/>
      <w:marTop w:val="0"/>
      <w:marBottom w:val="0"/>
      <w:divBdr>
        <w:top w:val="none" w:sz="0" w:space="0" w:color="auto"/>
        <w:left w:val="none" w:sz="0" w:space="0" w:color="auto"/>
        <w:bottom w:val="none" w:sz="0" w:space="0" w:color="auto"/>
        <w:right w:val="none" w:sz="0" w:space="0" w:color="auto"/>
      </w:divBdr>
    </w:div>
    <w:div w:id="766266462">
      <w:marLeft w:val="640"/>
      <w:marRight w:val="0"/>
      <w:marTop w:val="0"/>
      <w:marBottom w:val="0"/>
      <w:divBdr>
        <w:top w:val="none" w:sz="0" w:space="0" w:color="auto"/>
        <w:left w:val="none" w:sz="0" w:space="0" w:color="auto"/>
        <w:bottom w:val="none" w:sz="0" w:space="0" w:color="auto"/>
        <w:right w:val="none" w:sz="0" w:space="0" w:color="auto"/>
      </w:divBdr>
    </w:div>
    <w:div w:id="766386973">
      <w:marLeft w:val="640"/>
      <w:marRight w:val="0"/>
      <w:marTop w:val="0"/>
      <w:marBottom w:val="0"/>
      <w:divBdr>
        <w:top w:val="none" w:sz="0" w:space="0" w:color="auto"/>
        <w:left w:val="none" w:sz="0" w:space="0" w:color="auto"/>
        <w:bottom w:val="none" w:sz="0" w:space="0" w:color="auto"/>
        <w:right w:val="none" w:sz="0" w:space="0" w:color="auto"/>
      </w:divBdr>
    </w:div>
    <w:div w:id="766581151">
      <w:marLeft w:val="480"/>
      <w:marRight w:val="0"/>
      <w:marTop w:val="0"/>
      <w:marBottom w:val="0"/>
      <w:divBdr>
        <w:top w:val="none" w:sz="0" w:space="0" w:color="auto"/>
        <w:left w:val="none" w:sz="0" w:space="0" w:color="auto"/>
        <w:bottom w:val="none" w:sz="0" w:space="0" w:color="auto"/>
        <w:right w:val="none" w:sz="0" w:space="0" w:color="auto"/>
      </w:divBdr>
    </w:div>
    <w:div w:id="766655261">
      <w:marLeft w:val="480"/>
      <w:marRight w:val="0"/>
      <w:marTop w:val="0"/>
      <w:marBottom w:val="0"/>
      <w:divBdr>
        <w:top w:val="none" w:sz="0" w:space="0" w:color="auto"/>
        <w:left w:val="none" w:sz="0" w:space="0" w:color="auto"/>
        <w:bottom w:val="none" w:sz="0" w:space="0" w:color="auto"/>
        <w:right w:val="none" w:sz="0" w:space="0" w:color="auto"/>
      </w:divBdr>
    </w:div>
    <w:div w:id="766658705">
      <w:marLeft w:val="480"/>
      <w:marRight w:val="0"/>
      <w:marTop w:val="0"/>
      <w:marBottom w:val="0"/>
      <w:divBdr>
        <w:top w:val="none" w:sz="0" w:space="0" w:color="auto"/>
        <w:left w:val="none" w:sz="0" w:space="0" w:color="auto"/>
        <w:bottom w:val="none" w:sz="0" w:space="0" w:color="auto"/>
        <w:right w:val="none" w:sz="0" w:space="0" w:color="auto"/>
      </w:divBdr>
    </w:div>
    <w:div w:id="766661072">
      <w:marLeft w:val="480"/>
      <w:marRight w:val="0"/>
      <w:marTop w:val="0"/>
      <w:marBottom w:val="0"/>
      <w:divBdr>
        <w:top w:val="none" w:sz="0" w:space="0" w:color="auto"/>
        <w:left w:val="none" w:sz="0" w:space="0" w:color="auto"/>
        <w:bottom w:val="none" w:sz="0" w:space="0" w:color="auto"/>
        <w:right w:val="none" w:sz="0" w:space="0" w:color="auto"/>
      </w:divBdr>
    </w:div>
    <w:div w:id="766735210">
      <w:marLeft w:val="480"/>
      <w:marRight w:val="0"/>
      <w:marTop w:val="0"/>
      <w:marBottom w:val="0"/>
      <w:divBdr>
        <w:top w:val="none" w:sz="0" w:space="0" w:color="auto"/>
        <w:left w:val="none" w:sz="0" w:space="0" w:color="auto"/>
        <w:bottom w:val="none" w:sz="0" w:space="0" w:color="auto"/>
        <w:right w:val="none" w:sz="0" w:space="0" w:color="auto"/>
      </w:divBdr>
    </w:div>
    <w:div w:id="766853966">
      <w:marLeft w:val="480"/>
      <w:marRight w:val="0"/>
      <w:marTop w:val="0"/>
      <w:marBottom w:val="0"/>
      <w:divBdr>
        <w:top w:val="none" w:sz="0" w:space="0" w:color="auto"/>
        <w:left w:val="none" w:sz="0" w:space="0" w:color="auto"/>
        <w:bottom w:val="none" w:sz="0" w:space="0" w:color="auto"/>
        <w:right w:val="none" w:sz="0" w:space="0" w:color="auto"/>
      </w:divBdr>
    </w:div>
    <w:div w:id="766923463">
      <w:marLeft w:val="640"/>
      <w:marRight w:val="0"/>
      <w:marTop w:val="0"/>
      <w:marBottom w:val="0"/>
      <w:divBdr>
        <w:top w:val="none" w:sz="0" w:space="0" w:color="auto"/>
        <w:left w:val="none" w:sz="0" w:space="0" w:color="auto"/>
        <w:bottom w:val="none" w:sz="0" w:space="0" w:color="auto"/>
        <w:right w:val="none" w:sz="0" w:space="0" w:color="auto"/>
      </w:divBdr>
    </w:div>
    <w:div w:id="766971902">
      <w:marLeft w:val="640"/>
      <w:marRight w:val="0"/>
      <w:marTop w:val="0"/>
      <w:marBottom w:val="0"/>
      <w:divBdr>
        <w:top w:val="none" w:sz="0" w:space="0" w:color="auto"/>
        <w:left w:val="none" w:sz="0" w:space="0" w:color="auto"/>
        <w:bottom w:val="none" w:sz="0" w:space="0" w:color="auto"/>
        <w:right w:val="none" w:sz="0" w:space="0" w:color="auto"/>
      </w:divBdr>
    </w:div>
    <w:div w:id="767042580">
      <w:marLeft w:val="640"/>
      <w:marRight w:val="0"/>
      <w:marTop w:val="0"/>
      <w:marBottom w:val="0"/>
      <w:divBdr>
        <w:top w:val="none" w:sz="0" w:space="0" w:color="auto"/>
        <w:left w:val="none" w:sz="0" w:space="0" w:color="auto"/>
        <w:bottom w:val="none" w:sz="0" w:space="0" w:color="auto"/>
        <w:right w:val="none" w:sz="0" w:space="0" w:color="auto"/>
      </w:divBdr>
    </w:div>
    <w:div w:id="767044151">
      <w:marLeft w:val="480"/>
      <w:marRight w:val="0"/>
      <w:marTop w:val="0"/>
      <w:marBottom w:val="0"/>
      <w:divBdr>
        <w:top w:val="none" w:sz="0" w:space="0" w:color="auto"/>
        <w:left w:val="none" w:sz="0" w:space="0" w:color="auto"/>
        <w:bottom w:val="none" w:sz="0" w:space="0" w:color="auto"/>
        <w:right w:val="none" w:sz="0" w:space="0" w:color="auto"/>
      </w:divBdr>
    </w:div>
    <w:div w:id="767045332">
      <w:marLeft w:val="480"/>
      <w:marRight w:val="0"/>
      <w:marTop w:val="0"/>
      <w:marBottom w:val="0"/>
      <w:divBdr>
        <w:top w:val="none" w:sz="0" w:space="0" w:color="auto"/>
        <w:left w:val="none" w:sz="0" w:space="0" w:color="auto"/>
        <w:bottom w:val="none" w:sz="0" w:space="0" w:color="auto"/>
        <w:right w:val="none" w:sz="0" w:space="0" w:color="auto"/>
      </w:divBdr>
    </w:div>
    <w:div w:id="767114936">
      <w:marLeft w:val="480"/>
      <w:marRight w:val="0"/>
      <w:marTop w:val="0"/>
      <w:marBottom w:val="0"/>
      <w:divBdr>
        <w:top w:val="none" w:sz="0" w:space="0" w:color="auto"/>
        <w:left w:val="none" w:sz="0" w:space="0" w:color="auto"/>
        <w:bottom w:val="none" w:sz="0" w:space="0" w:color="auto"/>
        <w:right w:val="none" w:sz="0" w:space="0" w:color="auto"/>
      </w:divBdr>
    </w:div>
    <w:div w:id="767117499">
      <w:marLeft w:val="640"/>
      <w:marRight w:val="0"/>
      <w:marTop w:val="0"/>
      <w:marBottom w:val="0"/>
      <w:divBdr>
        <w:top w:val="none" w:sz="0" w:space="0" w:color="auto"/>
        <w:left w:val="none" w:sz="0" w:space="0" w:color="auto"/>
        <w:bottom w:val="none" w:sz="0" w:space="0" w:color="auto"/>
        <w:right w:val="none" w:sz="0" w:space="0" w:color="auto"/>
      </w:divBdr>
    </w:div>
    <w:div w:id="767195324">
      <w:marLeft w:val="480"/>
      <w:marRight w:val="0"/>
      <w:marTop w:val="0"/>
      <w:marBottom w:val="0"/>
      <w:divBdr>
        <w:top w:val="none" w:sz="0" w:space="0" w:color="auto"/>
        <w:left w:val="none" w:sz="0" w:space="0" w:color="auto"/>
        <w:bottom w:val="none" w:sz="0" w:space="0" w:color="auto"/>
        <w:right w:val="none" w:sz="0" w:space="0" w:color="auto"/>
      </w:divBdr>
    </w:div>
    <w:div w:id="767196225">
      <w:marLeft w:val="640"/>
      <w:marRight w:val="0"/>
      <w:marTop w:val="0"/>
      <w:marBottom w:val="0"/>
      <w:divBdr>
        <w:top w:val="none" w:sz="0" w:space="0" w:color="auto"/>
        <w:left w:val="none" w:sz="0" w:space="0" w:color="auto"/>
        <w:bottom w:val="none" w:sz="0" w:space="0" w:color="auto"/>
        <w:right w:val="none" w:sz="0" w:space="0" w:color="auto"/>
      </w:divBdr>
    </w:div>
    <w:div w:id="767314213">
      <w:marLeft w:val="480"/>
      <w:marRight w:val="0"/>
      <w:marTop w:val="0"/>
      <w:marBottom w:val="0"/>
      <w:divBdr>
        <w:top w:val="none" w:sz="0" w:space="0" w:color="auto"/>
        <w:left w:val="none" w:sz="0" w:space="0" w:color="auto"/>
        <w:bottom w:val="none" w:sz="0" w:space="0" w:color="auto"/>
        <w:right w:val="none" w:sz="0" w:space="0" w:color="auto"/>
      </w:divBdr>
    </w:div>
    <w:div w:id="767431775">
      <w:marLeft w:val="640"/>
      <w:marRight w:val="0"/>
      <w:marTop w:val="0"/>
      <w:marBottom w:val="0"/>
      <w:divBdr>
        <w:top w:val="none" w:sz="0" w:space="0" w:color="auto"/>
        <w:left w:val="none" w:sz="0" w:space="0" w:color="auto"/>
        <w:bottom w:val="none" w:sz="0" w:space="0" w:color="auto"/>
        <w:right w:val="none" w:sz="0" w:space="0" w:color="auto"/>
      </w:divBdr>
    </w:div>
    <w:div w:id="767584189">
      <w:marLeft w:val="640"/>
      <w:marRight w:val="0"/>
      <w:marTop w:val="0"/>
      <w:marBottom w:val="0"/>
      <w:divBdr>
        <w:top w:val="none" w:sz="0" w:space="0" w:color="auto"/>
        <w:left w:val="none" w:sz="0" w:space="0" w:color="auto"/>
        <w:bottom w:val="none" w:sz="0" w:space="0" w:color="auto"/>
        <w:right w:val="none" w:sz="0" w:space="0" w:color="auto"/>
      </w:divBdr>
    </w:div>
    <w:div w:id="767703550">
      <w:marLeft w:val="480"/>
      <w:marRight w:val="0"/>
      <w:marTop w:val="0"/>
      <w:marBottom w:val="0"/>
      <w:divBdr>
        <w:top w:val="none" w:sz="0" w:space="0" w:color="auto"/>
        <w:left w:val="none" w:sz="0" w:space="0" w:color="auto"/>
        <w:bottom w:val="none" w:sz="0" w:space="0" w:color="auto"/>
        <w:right w:val="none" w:sz="0" w:space="0" w:color="auto"/>
      </w:divBdr>
    </w:div>
    <w:div w:id="767776040">
      <w:marLeft w:val="480"/>
      <w:marRight w:val="0"/>
      <w:marTop w:val="0"/>
      <w:marBottom w:val="0"/>
      <w:divBdr>
        <w:top w:val="none" w:sz="0" w:space="0" w:color="auto"/>
        <w:left w:val="none" w:sz="0" w:space="0" w:color="auto"/>
        <w:bottom w:val="none" w:sz="0" w:space="0" w:color="auto"/>
        <w:right w:val="none" w:sz="0" w:space="0" w:color="auto"/>
      </w:divBdr>
    </w:div>
    <w:div w:id="767850550">
      <w:marLeft w:val="480"/>
      <w:marRight w:val="0"/>
      <w:marTop w:val="0"/>
      <w:marBottom w:val="0"/>
      <w:divBdr>
        <w:top w:val="none" w:sz="0" w:space="0" w:color="auto"/>
        <w:left w:val="none" w:sz="0" w:space="0" w:color="auto"/>
        <w:bottom w:val="none" w:sz="0" w:space="0" w:color="auto"/>
        <w:right w:val="none" w:sz="0" w:space="0" w:color="auto"/>
      </w:divBdr>
    </w:div>
    <w:div w:id="767889595">
      <w:marLeft w:val="480"/>
      <w:marRight w:val="0"/>
      <w:marTop w:val="0"/>
      <w:marBottom w:val="0"/>
      <w:divBdr>
        <w:top w:val="none" w:sz="0" w:space="0" w:color="auto"/>
        <w:left w:val="none" w:sz="0" w:space="0" w:color="auto"/>
        <w:bottom w:val="none" w:sz="0" w:space="0" w:color="auto"/>
        <w:right w:val="none" w:sz="0" w:space="0" w:color="auto"/>
      </w:divBdr>
    </w:div>
    <w:div w:id="767964465">
      <w:marLeft w:val="640"/>
      <w:marRight w:val="0"/>
      <w:marTop w:val="0"/>
      <w:marBottom w:val="0"/>
      <w:divBdr>
        <w:top w:val="none" w:sz="0" w:space="0" w:color="auto"/>
        <w:left w:val="none" w:sz="0" w:space="0" w:color="auto"/>
        <w:bottom w:val="none" w:sz="0" w:space="0" w:color="auto"/>
        <w:right w:val="none" w:sz="0" w:space="0" w:color="auto"/>
      </w:divBdr>
    </w:div>
    <w:div w:id="768157018">
      <w:marLeft w:val="640"/>
      <w:marRight w:val="0"/>
      <w:marTop w:val="0"/>
      <w:marBottom w:val="0"/>
      <w:divBdr>
        <w:top w:val="none" w:sz="0" w:space="0" w:color="auto"/>
        <w:left w:val="none" w:sz="0" w:space="0" w:color="auto"/>
        <w:bottom w:val="none" w:sz="0" w:space="0" w:color="auto"/>
        <w:right w:val="none" w:sz="0" w:space="0" w:color="auto"/>
      </w:divBdr>
    </w:div>
    <w:div w:id="768236084">
      <w:marLeft w:val="640"/>
      <w:marRight w:val="0"/>
      <w:marTop w:val="0"/>
      <w:marBottom w:val="0"/>
      <w:divBdr>
        <w:top w:val="none" w:sz="0" w:space="0" w:color="auto"/>
        <w:left w:val="none" w:sz="0" w:space="0" w:color="auto"/>
        <w:bottom w:val="none" w:sz="0" w:space="0" w:color="auto"/>
        <w:right w:val="none" w:sz="0" w:space="0" w:color="auto"/>
      </w:divBdr>
    </w:div>
    <w:div w:id="768500705">
      <w:marLeft w:val="640"/>
      <w:marRight w:val="0"/>
      <w:marTop w:val="0"/>
      <w:marBottom w:val="0"/>
      <w:divBdr>
        <w:top w:val="none" w:sz="0" w:space="0" w:color="auto"/>
        <w:left w:val="none" w:sz="0" w:space="0" w:color="auto"/>
        <w:bottom w:val="none" w:sz="0" w:space="0" w:color="auto"/>
        <w:right w:val="none" w:sz="0" w:space="0" w:color="auto"/>
      </w:divBdr>
    </w:div>
    <w:div w:id="768621761">
      <w:marLeft w:val="480"/>
      <w:marRight w:val="0"/>
      <w:marTop w:val="0"/>
      <w:marBottom w:val="0"/>
      <w:divBdr>
        <w:top w:val="none" w:sz="0" w:space="0" w:color="auto"/>
        <w:left w:val="none" w:sz="0" w:space="0" w:color="auto"/>
        <w:bottom w:val="none" w:sz="0" w:space="0" w:color="auto"/>
        <w:right w:val="none" w:sz="0" w:space="0" w:color="auto"/>
      </w:divBdr>
    </w:div>
    <w:div w:id="768622576">
      <w:marLeft w:val="640"/>
      <w:marRight w:val="0"/>
      <w:marTop w:val="0"/>
      <w:marBottom w:val="0"/>
      <w:divBdr>
        <w:top w:val="none" w:sz="0" w:space="0" w:color="auto"/>
        <w:left w:val="none" w:sz="0" w:space="0" w:color="auto"/>
        <w:bottom w:val="none" w:sz="0" w:space="0" w:color="auto"/>
        <w:right w:val="none" w:sz="0" w:space="0" w:color="auto"/>
      </w:divBdr>
    </w:div>
    <w:div w:id="768697889">
      <w:marLeft w:val="480"/>
      <w:marRight w:val="0"/>
      <w:marTop w:val="0"/>
      <w:marBottom w:val="0"/>
      <w:divBdr>
        <w:top w:val="none" w:sz="0" w:space="0" w:color="auto"/>
        <w:left w:val="none" w:sz="0" w:space="0" w:color="auto"/>
        <w:bottom w:val="none" w:sz="0" w:space="0" w:color="auto"/>
        <w:right w:val="none" w:sz="0" w:space="0" w:color="auto"/>
      </w:divBdr>
    </w:div>
    <w:div w:id="768742061">
      <w:marLeft w:val="640"/>
      <w:marRight w:val="0"/>
      <w:marTop w:val="0"/>
      <w:marBottom w:val="0"/>
      <w:divBdr>
        <w:top w:val="none" w:sz="0" w:space="0" w:color="auto"/>
        <w:left w:val="none" w:sz="0" w:space="0" w:color="auto"/>
        <w:bottom w:val="none" w:sz="0" w:space="0" w:color="auto"/>
        <w:right w:val="none" w:sz="0" w:space="0" w:color="auto"/>
      </w:divBdr>
    </w:div>
    <w:div w:id="768743134">
      <w:marLeft w:val="480"/>
      <w:marRight w:val="0"/>
      <w:marTop w:val="0"/>
      <w:marBottom w:val="0"/>
      <w:divBdr>
        <w:top w:val="none" w:sz="0" w:space="0" w:color="auto"/>
        <w:left w:val="none" w:sz="0" w:space="0" w:color="auto"/>
        <w:bottom w:val="none" w:sz="0" w:space="0" w:color="auto"/>
        <w:right w:val="none" w:sz="0" w:space="0" w:color="auto"/>
      </w:divBdr>
    </w:div>
    <w:div w:id="768814871">
      <w:marLeft w:val="640"/>
      <w:marRight w:val="0"/>
      <w:marTop w:val="0"/>
      <w:marBottom w:val="0"/>
      <w:divBdr>
        <w:top w:val="none" w:sz="0" w:space="0" w:color="auto"/>
        <w:left w:val="none" w:sz="0" w:space="0" w:color="auto"/>
        <w:bottom w:val="none" w:sz="0" w:space="0" w:color="auto"/>
        <w:right w:val="none" w:sz="0" w:space="0" w:color="auto"/>
      </w:divBdr>
    </w:div>
    <w:div w:id="768817764">
      <w:marLeft w:val="480"/>
      <w:marRight w:val="0"/>
      <w:marTop w:val="0"/>
      <w:marBottom w:val="0"/>
      <w:divBdr>
        <w:top w:val="none" w:sz="0" w:space="0" w:color="auto"/>
        <w:left w:val="none" w:sz="0" w:space="0" w:color="auto"/>
        <w:bottom w:val="none" w:sz="0" w:space="0" w:color="auto"/>
        <w:right w:val="none" w:sz="0" w:space="0" w:color="auto"/>
      </w:divBdr>
    </w:div>
    <w:div w:id="768819101">
      <w:marLeft w:val="480"/>
      <w:marRight w:val="0"/>
      <w:marTop w:val="0"/>
      <w:marBottom w:val="0"/>
      <w:divBdr>
        <w:top w:val="none" w:sz="0" w:space="0" w:color="auto"/>
        <w:left w:val="none" w:sz="0" w:space="0" w:color="auto"/>
        <w:bottom w:val="none" w:sz="0" w:space="0" w:color="auto"/>
        <w:right w:val="none" w:sz="0" w:space="0" w:color="auto"/>
      </w:divBdr>
    </w:div>
    <w:div w:id="768886901">
      <w:marLeft w:val="640"/>
      <w:marRight w:val="0"/>
      <w:marTop w:val="0"/>
      <w:marBottom w:val="0"/>
      <w:divBdr>
        <w:top w:val="none" w:sz="0" w:space="0" w:color="auto"/>
        <w:left w:val="none" w:sz="0" w:space="0" w:color="auto"/>
        <w:bottom w:val="none" w:sz="0" w:space="0" w:color="auto"/>
        <w:right w:val="none" w:sz="0" w:space="0" w:color="auto"/>
      </w:divBdr>
    </w:div>
    <w:div w:id="769005379">
      <w:marLeft w:val="480"/>
      <w:marRight w:val="0"/>
      <w:marTop w:val="0"/>
      <w:marBottom w:val="0"/>
      <w:divBdr>
        <w:top w:val="none" w:sz="0" w:space="0" w:color="auto"/>
        <w:left w:val="none" w:sz="0" w:space="0" w:color="auto"/>
        <w:bottom w:val="none" w:sz="0" w:space="0" w:color="auto"/>
        <w:right w:val="none" w:sz="0" w:space="0" w:color="auto"/>
      </w:divBdr>
    </w:div>
    <w:div w:id="769085731">
      <w:marLeft w:val="640"/>
      <w:marRight w:val="0"/>
      <w:marTop w:val="0"/>
      <w:marBottom w:val="0"/>
      <w:divBdr>
        <w:top w:val="none" w:sz="0" w:space="0" w:color="auto"/>
        <w:left w:val="none" w:sz="0" w:space="0" w:color="auto"/>
        <w:bottom w:val="none" w:sz="0" w:space="0" w:color="auto"/>
        <w:right w:val="none" w:sz="0" w:space="0" w:color="auto"/>
      </w:divBdr>
    </w:div>
    <w:div w:id="769130707">
      <w:marLeft w:val="640"/>
      <w:marRight w:val="0"/>
      <w:marTop w:val="0"/>
      <w:marBottom w:val="0"/>
      <w:divBdr>
        <w:top w:val="none" w:sz="0" w:space="0" w:color="auto"/>
        <w:left w:val="none" w:sz="0" w:space="0" w:color="auto"/>
        <w:bottom w:val="none" w:sz="0" w:space="0" w:color="auto"/>
        <w:right w:val="none" w:sz="0" w:space="0" w:color="auto"/>
      </w:divBdr>
    </w:div>
    <w:div w:id="769156994">
      <w:marLeft w:val="640"/>
      <w:marRight w:val="0"/>
      <w:marTop w:val="0"/>
      <w:marBottom w:val="0"/>
      <w:divBdr>
        <w:top w:val="none" w:sz="0" w:space="0" w:color="auto"/>
        <w:left w:val="none" w:sz="0" w:space="0" w:color="auto"/>
        <w:bottom w:val="none" w:sz="0" w:space="0" w:color="auto"/>
        <w:right w:val="none" w:sz="0" w:space="0" w:color="auto"/>
      </w:divBdr>
    </w:div>
    <w:div w:id="769160106">
      <w:marLeft w:val="640"/>
      <w:marRight w:val="0"/>
      <w:marTop w:val="0"/>
      <w:marBottom w:val="0"/>
      <w:divBdr>
        <w:top w:val="none" w:sz="0" w:space="0" w:color="auto"/>
        <w:left w:val="none" w:sz="0" w:space="0" w:color="auto"/>
        <w:bottom w:val="none" w:sz="0" w:space="0" w:color="auto"/>
        <w:right w:val="none" w:sz="0" w:space="0" w:color="auto"/>
      </w:divBdr>
    </w:div>
    <w:div w:id="769207083">
      <w:marLeft w:val="640"/>
      <w:marRight w:val="0"/>
      <w:marTop w:val="0"/>
      <w:marBottom w:val="0"/>
      <w:divBdr>
        <w:top w:val="none" w:sz="0" w:space="0" w:color="auto"/>
        <w:left w:val="none" w:sz="0" w:space="0" w:color="auto"/>
        <w:bottom w:val="none" w:sz="0" w:space="0" w:color="auto"/>
        <w:right w:val="none" w:sz="0" w:space="0" w:color="auto"/>
      </w:divBdr>
    </w:div>
    <w:div w:id="769274125">
      <w:marLeft w:val="640"/>
      <w:marRight w:val="0"/>
      <w:marTop w:val="0"/>
      <w:marBottom w:val="0"/>
      <w:divBdr>
        <w:top w:val="none" w:sz="0" w:space="0" w:color="auto"/>
        <w:left w:val="none" w:sz="0" w:space="0" w:color="auto"/>
        <w:bottom w:val="none" w:sz="0" w:space="0" w:color="auto"/>
        <w:right w:val="none" w:sz="0" w:space="0" w:color="auto"/>
      </w:divBdr>
    </w:div>
    <w:div w:id="769275703">
      <w:marLeft w:val="480"/>
      <w:marRight w:val="0"/>
      <w:marTop w:val="0"/>
      <w:marBottom w:val="0"/>
      <w:divBdr>
        <w:top w:val="none" w:sz="0" w:space="0" w:color="auto"/>
        <w:left w:val="none" w:sz="0" w:space="0" w:color="auto"/>
        <w:bottom w:val="none" w:sz="0" w:space="0" w:color="auto"/>
        <w:right w:val="none" w:sz="0" w:space="0" w:color="auto"/>
      </w:divBdr>
    </w:div>
    <w:div w:id="769276358">
      <w:marLeft w:val="480"/>
      <w:marRight w:val="0"/>
      <w:marTop w:val="0"/>
      <w:marBottom w:val="0"/>
      <w:divBdr>
        <w:top w:val="none" w:sz="0" w:space="0" w:color="auto"/>
        <w:left w:val="none" w:sz="0" w:space="0" w:color="auto"/>
        <w:bottom w:val="none" w:sz="0" w:space="0" w:color="auto"/>
        <w:right w:val="none" w:sz="0" w:space="0" w:color="auto"/>
      </w:divBdr>
    </w:div>
    <w:div w:id="769355167">
      <w:marLeft w:val="480"/>
      <w:marRight w:val="0"/>
      <w:marTop w:val="0"/>
      <w:marBottom w:val="0"/>
      <w:divBdr>
        <w:top w:val="none" w:sz="0" w:space="0" w:color="auto"/>
        <w:left w:val="none" w:sz="0" w:space="0" w:color="auto"/>
        <w:bottom w:val="none" w:sz="0" w:space="0" w:color="auto"/>
        <w:right w:val="none" w:sz="0" w:space="0" w:color="auto"/>
      </w:divBdr>
    </w:div>
    <w:div w:id="769394425">
      <w:marLeft w:val="640"/>
      <w:marRight w:val="0"/>
      <w:marTop w:val="0"/>
      <w:marBottom w:val="0"/>
      <w:divBdr>
        <w:top w:val="none" w:sz="0" w:space="0" w:color="auto"/>
        <w:left w:val="none" w:sz="0" w:space="0" w:color="auto"/>
        <w:bottom w:val="none" w:sz="0" w:space="0" w:color="auto"/>
        <w:right w:val="none" w:sz="0" w:space="0" w:color="auto"/>
      </w:divBdr>
    </w:div>
    <w:div w:id="769544892">
      <w:marLeft w:val="480"/>
      <w:marRight w:val="0"/>
      <w:marTop w:val="0"/>
      <w:marBottom w:val="0"/>
      <w:divBdr>
        <w:top w:val="none" w:sz="0" w:space="0" w:color="auto"/>
        <w:left w:val="none" w:sz="0" w:space="0" w:color="auto"/>
        <w:bottom w:val="none" w:sz="0" w:space="0" w:color="auto"/>
        <w:right w:val="none" w:sz="0" w:space="0" w:color="auto"/>
      </w:divBdr>
    </w:div>
    <w:div w:id="769550346">
      <w:marLeft w:val="480"/>
      <w:marRight w:val="0"/>
      <w:marTop w:val="0"/>
      <w:marBottom w:val="0"/>
      <w:divBdr>
        <w:top w:val="none" w:sz="0" w:space="0" w:color="auto"/>
        <w:left w:val="none" w:sz="0" w:space="0" w:color="auto"/>
        <w:bottom w:val="none" w:sz="0" w:space="0" w:color="auto"/>
        <w:right w:val="none" w:sz="0" w:space="0" w:color="auto"/>
      </w:divBdr>
    </w:div>
    <w:div w:id="769931796">
      <w:marLeft w:val="640"/>
      <w:marRight w:val="0"/>
      <w:marTop w:val="0"/>
      <w:marBottom w:val="0"/>
      <w:divBdr>
        <w:top w:val="none" w:sz="0" w:space="0" w:color="auto"/>
        <w:left w:val="none" w:sz="0" w:space="0" w:color="auto"/>
        <w:bottom w:val="none" w:sz="0" w:space="0" w:color="auto"/>
        <w:right w:val="none" w:sz="0" w:space="0" w:color="auto"/>
      </w:divBdr>
    </w:div>
    <w:div w:id="770049673">
      <w:marLeft w:val="640"/>
      <w:marRight w:val="0"/>
      <w:marTop w:val="0"/>
      <w:marBottom w:val="0"/>
      <w:divBdr>
        <w:top w:val="none" w:sz="0" w:space="0" w:color="auto"/>
        <w:left w:val="none" w:sz="0" w:space="0" w:color="auto"/>
        <w:bottom w:val="none" w:sz="0" w:space="0" w:color="auto"/>
        <w:right w:val="none" w:sz="0" w:space="0" w:color="auto"/>
      </w:divBdr>
    </w:div>
    <w:div w:id="770053616">
      <w:marLeft w:val="640"/>
      <w:marRight w:val="0"/>
      <w:marTop w:val="0"/>
      <w:marBottom w:val="0"/>
      <w:divBdr>
        <w:top w:val="none" w:sz="0" w:space="0" w:color="auto"/>
        <w:left w:val="none" w:sz="0" w:space="0" w:color="auto"/>
        <w:bottom w:val="none" w:sz="0" w:space="0" w:color="auto"/>
        <w:right w:val="none" w:sz="0" w:space="0" w:color="auto"/>
      </w:divBdr>
    </w:div>
    <w:div w:id="770080105">
      <w:marLeft w:val="640"/>
      <w:marRight w:val="0"/>
      <w:marTop w:val="0"/>
      <w:marBottom w:val="0"/>
      <w:divBdr>
        <w:top w:val="none" w:sz="0" w:space="0" w:color="auto"/>
        <w:left w:val="none" w:sz="0" w:space="0" w:color="auto"/>
        <w:bottom w:val="none" w:sz="0" w:space="0" w:color="auto"/>
        <w:right w:val="none" w:sz="0" w:space="0" w:color="auto"/>
      </w:divBdr>
    </w:div>
    <w:div w:id="770200794">
      <w:marLeft w:val="640"/>
      <w:marRight w:val="0"/>
      <w:marTop w:val="0"/>
      <w:marBottom w:val="0"/>
      <w:divBdr>
        <w:top w:val="none" w:sz="0" w:space="0" w:color="auto"/>
        <w:left w:val="none" w:sz="0" w:space="0" w:color="auto"/>
        <w:bottom w:val="none" w:sz="0" w:space="0" w:color="auto"/>
        <w:right w:val="none" w:sz="0" w:space="0" w:color="auto"/>
      </w:divBdr>
    </w:div>
    <w:div w:id="770512225">
      <w:marLeft w:val="640"/>
      <w:marRight w:val="0"/>
      <w:marTop w:val="0"/>
      <w:marBottom w:val="0"/>
      <w:divBdr>
        <w:top w:val="none" w:sz="0" w:space="0" w:color="auto"/>
        <w:left w:val="none" w:sz="0" w:space="0" w:color="auto"/>
        <w:bottom w:val="none" w:sz="0" w:space="0" w:color="auto"/>
        <w:right w:val="none" w:sz="0" w:space="0" w:color="auto"/>
      </w:divBdr>
    </w:div>
    <w:div w:id="770516723">
      <w:marLeft w:val="480"/>
      <w:marRight w:val="0"/>
      <w:marTop w:val="0"/>
      <w:marBottom w:val="0"/>
      <w:divBdr>
        <w:top w:val="none" w:sz="0" w:space="0" w:color="auto"/>
        <w:left w:val="none" w:sz="0" w:space="0" w:color="auto"/>
        <w:bottom w:val="none" w:sz="0" w:space="0" w:color="auto"/>
        <w:right w:val="none" w:sz="0" w:space="0" w:color="auto"/>
      </w:divBdr>
    </w:div>
    <w:div w:id="770590016">
      <w:marLeft w:val="640"/>
      <w:marRight w:val="0"/>
      <w:marTop w:val="0"/>
      <w:marBottom w:val="0"/>
      <w:divBdr>
        <w:top w:val="none" w:sz="0" w:space="0" w:color="auto"/>
        <w:left w:val="none" w:sz="0" w:space="0" w:color="auto"/>
        <w:bottom w:val="none" w:sz="0" w:space="0" w:color="auto"/>
        <w:right w:val="none" w:sz="0" w:space="0" w:color="auto"/>
      </w:divBdr>
    </w:div>
    <w:div w:id="770660101">
      <w:marLeft w:val="640"/>
      <w:marRight w:val="0"/>
      <w:marTop w:val="0"/>
      <w:marBottom w:val="0"/>
      <w:divBdr>
        <w:top w:val="none" w:sz="0" w:space="0" w:color="auto"/>
        <w:left w:val="none" w:sz="0" w:space="0" w:color="auto"/>
        <w:bottom w:val="none" w:sz="0" w:space="0" w:color="auto"/>
        <w:right w:val="none" w:sz="0" w:space="0" w:color="auto"/>
      </w:divBdr>
    </w:div>
    <w:div w:id="770666180">
      <w:marLeft w:val="640"/>
      <w:marRight w:val="0"/>
      <w:marTop w:val="0"/>
      <w:marBottom w:val="0"/>
      <w:divBdr>
        <w:top w:val="none" w:sz="0" w:space="0" w:color="auto"/>
        <w:left w:val="none" w:sz="0" w:space="0" w:color="auto"/>
        <w:bottom w:val="none" w:sz="0" w:space="0" w:color="auto"/>
        <w:right w:val="none" w:sz="0" w:space="0" w:color="auto"/>
      </w:divBdr>
    </w:div>
    <w:div w:id="770707651">
      <w:marLeft w:val="640"/>
      <w:marRight w:val="0"/>
      <w:marTop w:val="0"/>
      <w:marBottom w:val="0"/>
      <w:divBdr>
        <w:top w:val="none" w:sz="0" w:space="0" w:color="auto"/>
        <w:left w:val="none" w:sz="0" w:space="0" w:color="auto"/>
        <w:bottom w:val="none" w:sz="0" w:space="0" w:color="auto"/>
        <w:right w:val="none" w:sz="0" w:space="0" w:color="auto"/>
      </w:divBdr>
    </w:div>
    <w:div w:id="770711133">
      <w:marLeft w:val="480"/>
      <w:marRight w:val="0"/>
      <w:marTop w:val="0"/>
      <w:marBottom w:val="0"/>
      <w:divBdr>
        <w:top w:val="none" w:sz="0" w:space="0" w:color="auto"/>
        <w:left w:val="none" w:sz="0" w:space="0" w:color="auto"/>
        <w:bottom w:val="none" w:sz="0" w:space="0" w:color="auto"/>
        <w:right w:val="none" w:sz="0" w:space="0" w:color="auto"/>
      </w:divBdr>
    </w:div>
    <w:div w:id="770777712">
      <w:marLeft w:val="640"/>
      <w:marRight w:val="0"/>
      <w:marTop w:val="0"/>
      <w:marBottom w:val="0"/>
      <w:divBdr>
        <w:top w:val="none" w:sz="0" w:space="0" w:color="auto"/>
        <w:left w:val="none" w:sz="0" w:space="0" w:color="auto"/>
        <w:bottom w:val="none" w:sz="0" w:space="0" w:color="auto"/>
        <w:right w:val="none" w:sz="0" w:space="0" w:color="auto"/>
      </w:divBdr>
    </w:div>
    <w:div w:id="770779827">
      <w:marLeft w:val="640"/>
      <w:marRight w:val="0"/>
      <w:marTop w:val="0"/>
      <w:marBottom w:val="0"/>
      <w:divBdr>
        <w:top w:val="none" w:sz="0" w:space="0" w:color="auto"/>
        <w:left w:val="none" w:sz="0" w:space="0" w:color="auto"/>
        <w:bottom w:val="none" w:sz="0" w:space="0" w:color="auto"/>
        <w:right w:val="none" w:sz="0" w:space="0" w:color="auto"/>
      </w:divBdr>
    </w:div>
    <w:div w:id="770784444">
      <w:marLeft w:val="480"/>
      <w:marRight w:val="0"/>
      <w:marTop w:val="0"/>
      <w:marBottom w:val="0"/>
      <w:divBdr>
        <w:top w:val="none" w:sz="0" w:space="0" w:color="auto"/>
        <w:left w:val="none" w:sz="0" w:space="0" w:color="auto"/>
        <w:bottom w:val="none" w:sz="0" w:space="0" w:color="auto"/>
        <w:right w:val="none" w:sz="0" w:space="0" w:color="auto"/>
      </w:divBdr>
    </w:div>
    <w:div w:id="770785556">
      <w:marLeft w:val="480"/>
      <w:marRight w:val="0"/>
      <w:marTop w:val="0"/>
      <w:marBottom w:val="0"/>
      <w:divBdr>
        <w:top w:val="none" w:sz="0" w:space="0" w:color="auto"/>
        <w:left w:val="none" w:sz="0" w:space="0" w:color="auto"/>
        <w:bottom w:val="none" w:sz="0" w:space="0" w:color="auto"/>
        <w:right w:val="none" w:sz="0" w:space="0" w:color="auto"/>
      </w:divBdr>
    </w:div>
    <w:div w:id="770859752">
      <w:marLeft w:val="640"/>
      <w:marRight w:val="0"/>
      <w:marTop w:val="0"/>
      <w:marBottom w:val="0"/>
      <w:divBdr>
        <w:top w:val="none" w:sz="0" w:space="0" w:color="auto"/>
        <w:left w:val="none" w:sz="0" w:space="0" w:color="auto"/>
        <w:bottom w:val="none" w:sz="0" w:space="0" w:color="auto"/>
        <w:right w:val="none" w:sz="0" w:space="0" w:color="auto"/>
      </w:divBdr>
    </w:div>
    <w:div w:id="770970445">
      <w:marLeft w:val="480"/>
      <w:marRight w:val="0"/>
      <w:marTop w:val="0"/>
      <w:marBottom w:val="0"/>
      <w:divBdr>
        <w:top w:val="none" w:sz="0" w:space="0" w:color="auto"/>
        <w:left w:val="none" w:sz="0" w:space="0" w:color="auto"/>
        <w:bottom w:val="none" w:sz="0" w:space="0" w:color="auto"/>
        <w:right w:val="none" w:sz="0" w:space="0" w:color="auto"/>
      </w:divBdr>
    </w:div>
    <w:div w:id="770974365">
      <w:marLeft w:val="480"/>
      <w:marRight w:val="0"/>
      <w:marTop w:val="0"/>
      <w:marBottom w:val="0"/>
      <w:divBdr>
        <w:top w:val="none" w:sz="0" w:space="0" w:color="auto"/>
        <w:left w:val="none" w:sz="0" w:space="0" w:color="auto"/>
        <w:bottom w:val="none" w:sz="0" w:space="0" w:color="auto"/>
        <w:right w:val="none" w:sz="0" w:space="0" w:color="auto"/>
      </w:divBdr>
    </w:div>
    <w:div w:id="770978187">
      <w:marLeft w:val="480"/>
      <w:marRight w:val="0"/>
      <w:marTop w:val="0"/>
      <w:marBottom w:val="0"/>
      <w:divBdr>
        <w:top w:val="none" w:sz="0" w:space="0" w:color="auto"/>
        <w:left w:val="none" w:sz="0" w:space="0" w:color="auto"/>
        <w:bottom w:val="none" w:sz="0" w:space="0" w:color="auto"/>
        <w:right w:val="none" w:sz="0" w:space="0" w:color="auto"/>
      </w:divBdr>
    </w:div>
    <w:div w:id="771128926">
      <w:marLeft w:val="480"/>
      <w:marRight w:val="0"/>
      <w:marTop w:val="0"/>
      <w:marBottom w:val="0"/>
      <w:divBdr>
        <w:top w:val="none" w:sz="0" w:space="0" w:color="auto"/>
        <w:left w:val="none" w:sz="0" w:space="0" w:color="auto"/>
        <w:bottom w:val="none" w:sz="0" w:space="0" w:color="auto"/>
        <w:right w:val="none" w:sz="0" w:space="0" w:color="auto"/>
      </w:divBdr>
    </w:div>
    <w:div w:id="771169794">
      <w:marLeft w:val="480"/>
      <w:marRight w:val="0"/>
      <w:marTop w:val="0"/>
      <w:marBottom w:val="0"/>
      <w:divBdr>
        <w:top w:val="none" w:sz="0" w:space="0" w:color="auto"/>
        <w:left w:val="none" w:sz="0" w:space="0" w:color="auto"/>
        <w:bottom w:val="none" w:sz="0" w:space="0" w:color="auto"/>
        <w:right w:val="none" w:sz="0" w:space="0" w:color="auto"/>
      </w:divBdr>
    </w:div>
    <w:div w:id="771242897">
      <w:marLeft w:val="480"/>
      <w:marRight w:val="0"/>
      <w:marTop w:val="0"/>
      <w:marBottom w:val="0"/>
      <w:divBdr>
        <w:top w:val="none" w:sz="0" w:space="0" w:color="auto"/>
        <w:left w:val="none" w:sz="0" w:space="0" w:color="auto"/>
        <w:bottom w:val="none" w:sz="0" w:space="0" w:color="auto"/>
        <w:right w:val="none" w:sz="0" w:space="0" w:color="auto"/>
      </w:divBdr>
    </w:div>
    <w:div w:id="771360496">
      <w:marLeft w:val="480"/>
      <w:marRight w:val="0"/>
      <w:marTop w:val="0"/>
      <w:marBottom w:val="0"/>
      <w:divBdr>
        <w:top w:val="none" w:sz="0" w:space="0" w:color="auto"/>
        <w:left w:val="none" w:sz="0" w:space="0" w:color="auto"/>
        <w:bottom w:val="none" w:sz="0" w:space="0" w:color="auto"/>
        <w:right w:val="none" w:sz="0" w:space="0" w:color="auto"/>
      </w:divBdr>
    </w:div>
    <w:div w:id="771365754">
      <w:marLeft w:val="640"/>
      <w:marRight w:val="0"/>
      <w:marTop w:val="0"/>
      <w:marBottom w:val="0"/>
      <w:divBdr>
        <w:top w:val="none" w:sz="0" w:space="0" w:color="auto"/>
        <w:left w:val="none" w:sz="0" w:space="0" w:color="auto"/>
        <w:bottom w:val="none" w:sz="0" w:space="0" w:color="auto"/>
        <w:right w:val="none" w:sz="0" w:space="0" w:color="auto"/>
      </w:divBdr>
    </w:div>
    <w:div w:id="771556509">
      <w:marLeft w:val="480"/>
      <w:marRight w:val="0"/>
      <w:marTop w:val="0"/>
      <w:marBottom w:val="0"/>
      <w:divBdr>
        <w:top w:val="none" w:sz="0" w:space="0" w:color="auto"/>
        <w:left w:val="none" w:sz="0" w:space="0" w:color="auto"/>
        <w:bottom w:val="none" w:sz="0" w:space="0" w:color="auto"/>
        <w:right w:val="none" w:sz="0" w:space="0" w:color="auto"/>
      </w:divBdr>
    </w:div>
    <w:div w:id="771780448">
      <w:marLeft w:val="640"/>
      <w:marRight w:val="0"/>
      <w:marTop w:val="0"/>
      <w:marBottom w:val="0"/>
      <w:divBdr>
        <w:top w:val="none" w:sz="0" w:space="0" w:color="auto"/>
        <w:left w:val="none" w:sz="0" w:space="0" w:color="auto"/>
        <w:bottom w:val="none" w:sz="0" w:space="0" w:color="auto"/>
        <w:right w:val="none" w:sz="0" w:space="0" w:color="auto"/>
      </w:divBdr>
    </w:div>
    <w:div w:id="771784518">
      <w:marLeft w:val="640"/>
      <w:marRight w:val="0"/>
      <w:marTop w:val="0"/>
      <w:marBottom w:val="0"/>
      <w:divBdr>
        <w:top w:val="none" w:sz="0" w:space="0" w:color="auto"/>
        <w:left w:val="none" w:sz="0" w:space="0" w:color="auto"/>
        <w:bottom w:val="none" w:sz="0" w:space="0" w:color="auto"/>
        <w:right w:val="none" w:sz="0" w:space="0" w:color="auto"/>
      </w:divBdr>
    </w:div>
    <w:div w:id="771898189">
      <w:marLeft w:val="640"/>
      <w:marRight w:val="0"/>
      <w:marTop w:val="0"/>
      <w:marBottom w:val="0"/>
      <w:divBdr>
        <w:top w:val="none" w:sz="0" w:space="0" w:color="auto"/>
        <w:left w:val="none" w:sz="0" w:space="0" w:color="auto"/>
        <w:bottom w:val="none" w:sz="0" w:space="0" w:color="auto"/>
        <w:right w:val="none" w:sz="0" w:space="0" w:color="auto"/>
      </w:divBdr>
    </w:div>
    <w:div w:id="772097218">
      <w:marLeft w:val="640"/>
      <w:marRight w:val="0"/>
      <w:marTop w:val="0"/>
      <w:marBottom w:val="0"/>
      <w:divBdr>
        <w:top w:val="none" w:sz="0" w:space="0" w:color="auto"/>
        <w:left w:val="none" w:sz="0" w:space="0" w:color="auto"/>
        <w:bottom w:val="none" w:sz="0" w:space="0" w:color="auto"/>
        <w:right w:val="none" w:sz="0" w:space="0" w:color="auto"/>
      </w:divBdr>
    </w:div>
    <w:div w:id="772163456">
      <w:marLeft w:val="480"/>
      <w:marRight w:val="0"/>
      <w:marTop w:val="0"/>
      <w:marBottom w:val="0"/>
      <w:divBdr>
        <w:top w:val="none" w:sz="0" w:space="0" w:color="auto"/>
        <w:left w:val="none" w:sz="0" w:space="0" w:color="auto"/>
        <w:bottom w:val="none" w:sz="0" w:space="0" w:color="auto"/>
        <w:right w:val="none" w:sz="0" w:space="0" w:color="auto"/>
      </w:divBdr>
    </w:div>
    <w:div w:id="772166647">
      <w:marLeft w:val="640"/>
      <w:marRight w:val="0"/>
      <w:marTop w:val="0"/>
      <w:marBottom w:val="0"/>
      <w:divBdr>
        <w:top w:val="none" w:sz="0" w:space="0" w:color="auto"/>
        <w:left w:val="none" w:sz="0" w:space="0" w:color="auto"/>
        <w:bottom w:val="none" w:sz="0" w:space="0" w:color="auto"/>
        <w:right w:val="none" w:sz="0" w:space="0" w:color="auto"/>
      </w:divBdr>
    </w:div>
    <w:div w:id="772214879">
      <w:marLeft w:val="480"/>
      <w:marRight w:val="0"/>
      <w:marTop w:val="0"/>
      <w:marBottom w:val="0"/>
      <w:divBdr>
        <w:top w:val="none" w:sz="0" w:space="0" w:color="auto"/>
        <w:left w:val="none" w:sz="0" w:space="0" w:color="auto"/>
        <w:bottom w:val="none" w:sz="0" w:space="0" w:color="auto"/>
        <w:right w:val="none" w:sz="0" w:space="0" w:color="auto"/>
      </w:divBdr>
    </w:div>
    <w:div w:id="772288056">
      <w:marLeft w:val="640"/>
      <w:marRight w:val="0"/>
      <w:marTop w:val="0"/>
      <w:marBottom w:val="0"/>
      <w:divBdr>
        <w:top w:val="none" w:sz="0" w:space="0" w:color="auto"/>
        <w:left w:val="none" w:sz="0" w:space="0" w:color="auto"/>
        <w:bottom w:val="none" w:sz="0" w:space="0" w:color="auto"/>
        <w:right w:val="none" w:sz="0" w:space="0" w:color="auto"/>
      </w:divBdr>
    </w:div>
    <w:div w:id="772627154">
      <w:marLeft w:val="640"/>
      <w:marRight w:val="0"/>
      <w:marTop w:val="0"/>
      <w:marBottom w:val="0"/>
      <w:divBdr>
        <w:top w:val="none" w:sz="0" w:space="0" w:color="auto"/>
        <w:left w:val="none" w:sz="0" w:space="0" w:color="auto"/>
        <w:bottom w:val="none" w:sz="0" w:space="0" w:color="auto"/>
        <w:right w:val="none" w:sz="0" w:space="0" w:color="auto"/>
      </w:divBdr>
    </w:div>
    <w:div w:id="772700815">
      <w:marLeft w:val="640"/>
      <w:marRight w:val="0"/>
      <w:marTop w:val="0"/>
      <w:marBottom w:val="0"/>
      <w:divBdr>
        <w:top w:val="none" w:sz="0" w:space="0" w:color="auto"/>
        <w:left w:val="none" w:sz="0" w:space="0" w:color="auto"/>
        <w:bottom w:val="none" w:sz="0" w:space="0" w:color="auto"/>
        <w:right w:val="none" w:sz="0" w:space="0" w:color="auto"/>
      </w:divBdr>
    </w:div>
    <w:div w:id="772820399">
      <w:marLeft w:val="640"/>
      <w:marRight w:val="0"/>
      <w:marTop w:val="0"/>
      <w:marBottom w:val="0"/>
      <w:divBdr>
        <w:top w:val="none" w:sz="0" w:space="0" w:color="auto"/>
        <w:left w:val="none" w:sz="0" w:space="0" w:color="auto"/>
        <w:bottom w:val="none" w:sz="0" w:space="0" w:color="auto"/>
        <w:right w:val="none" w:sz="0" w:space="0" w:color="auto"/>
      </w:divBdr>
    </w:div>
    <w:div w:id="772825429">
      <w:marLeft w:val="640"/>
      <w:marRight w:val="0"/>
      <w:marTop w:val="0"/>
      <w:marBottom w:val="0"/>
      <w:divBdr>
        <w:top w:val="none" w:sz="0" w:space="0" w:color="auto"/>
        <w:left w:val="none" w:sz="0" w:space="0" w:color="auto"/>
        <w:bottom w:val="none" w:sz="0" w:space="0" w:color="auto"/>
        <w:right w:val="none" w:sz="0" w:space="0" w:color="auto"/>
      </w:divBdr>
    </w:div>
    <w:div w:id="772893546">
      <w:marLeft w:val="480"/>
      <w:marRight w:val="0"/>
      <w:marTop w:val="0"/>
      <w:marBottom w:val="0"/>
      <w:divBdr>
        <w:top w:val="none" w:sz="0" w:space="0" w:color="auto"/>
        <w:left w:val="none" w:sz="0" w:space="0" w:color="auto"/>
        <w:bottom w:val="none" w:sz="0" w:space="0" w:color="auto"/>
        <w:right w:val="none" w:sz="0" w:space="0" w:color="auto"/>
      </w:divBdr>
    </w:div>
    <w:div w:id="772893635">
      <w:marLeft w:val="640"/>
      <w:marRight w:val="0"/>
      <w:marTop w:val="0"/>
      <w:marBottom w:val="0"/>
      <w:divBdr>
        <w:top w:val="none" w:sz="0" w:space="0" w:color="auto"/>
        <w:left w:val="none" w:sz="0" w:space="0" w:color="auto"/>
        <w:bottom w:val="none" w:sz="0" w:space="0" w:color="auto"/>
        <w:right w:val="none" w:sz="0" w:space="0" w:color="auto"/>
      </w:divBdr>
    </w:div>
    <w:div w:id="772942431">
      <w:marLeft w:val="480"/>
      <w:marRight w:val="0"/>
      <w:marTop w:val="0"/>
      <w:marBottom w:val="0"/>
      <w:divBdr>
        <w:top w:val="none" w:sz="0" w:space="0" w:color="auto"/>
        <w:left w:val="none" w:sz="0" w:space="0" w:color="auto"/>
        <w:bottom w:val="none" w:sz="0" w:space="0" w:color="auto"/>
        <w:right w:val="none" w:sz="0" w:space="0" w:color="auto"/>
      </w:divBdr>
    </w:div>
    <w:div w:id="773011747">
      <w:marLeft w:val="480"/>
      <w:marRight w:val="0"/>
      <w:marTop w:val="0"/>
      <w:marBottom w:val="0"/>
      <w:divBdr>
        <w:top w:val="none" w:sz="0" w:space="0" w:color="auto"/>
        <w:left w:val="none" w:sz="0" w:space="0" w:color="auto"/>
        <w:bottom w:val="none" w:sz="0" w:space="0" w:color="auto"/>
        <w:right w:val="none" w:sz="0" w:space="0" w:color="auto"/>
      </w:divBdr>
    </w:div>
    <w:div w:id="773136381">
      <w:marLeft w:val="480"/>
      <w:marRight w:val="0"/>
      <w:marTop w:val="0"/>
      <w:marBottom w:val="0"/>
      <w:divBdr>
        <w:top w:val="none" w:sz="0" w:space="0" w:color="auto"/>
        <w:left w:val="none" w:sz="0" w:space="0" w:color="auto"/>
        <w:bottom w:val="none" w:sz="0" w:space="0" w:color="auto"/>
        <w:right w:val="none" w:sz="0" w:space="0" w:color="auto"/>
      </w:divBdr>
    </w:div>
    <w:div w:id="773206536">
      <w:marLeft w:val="480"/>
      <w:marRight w:val="0"/>
      <w:marTop w:val="0"/>
      <w:marBottom w:val="0"/>
      <w:divBdr>
        <w:top w:val="none" w:sz="0" w:space="0" w:color="auto"/>
        <w:left w:val="none" w:sz="0" w:space="0" w:color="auto"/>
        <w:bottom w:val="none" w:sz="0" w:space="0" w:color="auto"/>
        <w:right w:val="none" w:sz="0" w:space="0" w:color="auto"/>
      </w:divBdr>
    </w:div>
    <w:div w:id="773208880">
      <w:marLeft w:val="640"/>
      <w:marRight w:val="0"/>
      <w:marTop w:val="0"/>
      <w:marBottom w:val="0"/>
      <w:divBdr>
        <w:top w:val="none" w:sz="0" w:space="0" w:color="auto"/>
        <w:left w:val="none" w:sz="0" w:space="0" w:color="auto"/>
        <w:bottom w:val="none" w:sz="0" w:space="0" w:color="auto"/>
        <w:right w:val="none" w:sz="0" w:space="0" w:color="auto"/>
      </w:divBdr>
    </w:div>
    <w:div w:id="773213929">
      <w:marLeft w:val="640"/>
      <w:marRight w:val="0"/>
      <w:marTop w:val="0"/>
      <w:marBottom w:val="0"/>
      <w:divBdr>
        <w:top w:val="none" w:sz="0" w:space="0" w:color="auto"/>
        <w:left w:val="none" w:sz="0" w:space="0" w:color="auto"/>
        <w:bottom w:val="none" w:sz="0" w:space="0" w:color="auto"/>
        <w:right w:val="none" w:sz="0" w:space="0" w:color="auto"/>
      </w:divBdr>
    </w:div>
    <w:div w:id="773287386">
      <w:marLeft w:val="480"/>
      <w:marRight w:val="0"/>
      <w:marTop w:val="0"/>
      <w:marBottom w:val="0"/>
      <w:divBdr>
        <w:top w:val="none" w:sz="0" w:space="0" w:color="auto"/>
        <w:left w:val="none" w:sz="0" w:space="0" w:color="auto"/>
        <w:bottom w:val="none" w:sz="0" w:space="0" w:color="auto"/>
        <w:right w:val="none" w:sz="0" w:space="0" w:color="auto"/>
      </w:divBdr>
    </w:div>
    <w:div w:id="773400854">
      <w:marLeft w:val="640"/>
      <w:marRight w:val="0"/>
      <w:marTop w:val="0"/>
      <w:marBottom w:val="0"/>
      <w:divBdr>
        <w:top w:val="none" w:sz="0" w:space="0" w:color="auto"/>
        <w:left w:val="none" w:sz="0" w:space="0" w:color="auto"/>
        <w:bottom w:val="none" w:sz="0" w:space="0" w:color="auto"/>
        <w:right w:val="none" w:sz="0" w:space="0" w:color="auto"/>
      </w:divBdr>
    </w:div>
    <w:div w:id="773476175">
      <w:marLeft w:val="640"/>
      <w:marRight w:val="0"/>
      <w:marTop w:val="0"/>
      <w:marBottom w:val="0"/>
      <w:divBdr>
        <w:top w:val="none" w:sz="0" w:space="0" w:color="auto"/>
        <w:left w:val="none" w:sz="0" w:space="0" w:color="auto"/>
        <w:bottom w:val="none" w:sz="0" w:space="0" w:color="auto"/>
        <w:right w:val="none" w:sz="0" w:space="0" w:color="auto"/>
      </w:divBdr>
    </w:div>
    <w:div w:id="773478782">
      <w:marLeft w:val="640"/>
      <w:marRight w:val="0"/>
      <w:marTop w:val="0"/>
      <w:marBottom w:val="0"/>
      <w:divBdr>
        <w:top w:val="none" w:sz="0" w:space="0" w:color="auto"/>
        <w:left w:val="none" w:sz="0" w:space="0" w:color="auto"/>
        <w:bottom w:val="none" w:sz="0" w:space="0" w:color="auto"/>
        <w:right w:val="none" w:sz="0" w:space="0" w:color="auto"/>
      </w:divBdr>
    </w:div>
    <w:div w:id="773480281">
      <w:marLeft w:val="640"/>
      <w:marRight w:val="0"/>
      <w:marTop w:val="0"/>
      <w:marBottom w:val="0"/>
      <w:divBdr>
        <w:top w:val="none" w:sz="0" w:space="0" w:color="auto"/>
        <w:left w:val="none" w:sz="0" w:space="0" w:color="auto"/>
        <w:bottom w:val="none" w:sz="0" w:space="0" w:color="auto"/>
        <w:right w:val="none" w:sz="0" w:space="0" w:color="auto"/>
      </w:divBdr>
    </w:div>
    <w:div w:id="773480343">
      <w:marLeft w:val="640"/>
      <w:marRight w:val="0"/>
      <w:marTop w:val="0"/>
      <w:marBottom w:val="0"/>
      <w:divBdr>
        <w:top w:val="none" w:sz="0" w:space="0" w:color="auto"/>
        <w:left w:val="none" w:sz="0" w:space="0" w:color="auto"/>
        <w:bottom w:val="none" w:sz="0" w:space="0" w:color="auto"/>
        <w:right w:val="none" w:sz="0" w:space="0" w:color="auto"/>
      </w:divBdr>
    </w:div>
    <w:div w:id="773522694">
      <w:marLeft w:val="480"/>
      <w:marRight w:val="0"/>
      <w:marTop w:val="0"/>
      <w:marBottom w:val="0"/>
      <w:divBdr>
        <w:top w:val="none" w:sz="0" w:space="0" w:color="auto"/>
        <w:left w:val="none" w:sz="0" w:space="0" w:color="auto"/>
        <w:bottom w:val="none" w:sz="0" w:space="0" w:color="auto"/>
        <w:right w:val="none" w:sz="0" w:space="0" w:color="auto"/>
      </w:divBdr>
    </w:div>
    <w:div w:id="773523051">
      <w:marLeft w:val="640"/>
      <w:marRight w:val="0"/>
      <w:marTop w:val="0"/>
      <w:marBottom w:val="0"/>
      <w:divBdr>
        <w:top w:val="none" w:sz="0" w:space="0" w:color="auto"/>
        <w:left w:val="none" w:sz="0" w:space="0" w:color="auto"/>
        <w:bottom w:val="none" w:sz="0" w:space="0" w:color="auto"/>
        <w:right w:val="none" w:sz="0" w:space="0" w:color="auto"/>
      </w:divBdr>
    </w:div>
    <w:div w:id="773592098">
      <w:marLeft w:val="480"/>
      <w:marRight w:val="0"/>
      <w:marTop w:val="0"/>
      <w:marBottom w:val="0"/>
      <w:divBdr>
        <w:top w:val="none" w:sz="0" w:space="0" w:color="auto"/>
        <w:left w:val="none" w:sz="0" w:space="0" w:color="auto"/>
        <w:bottom w:val="none" w:sz="0" w:space="0" w:color="auto"/>
        <w:right w:val="none" w:sz="0" w:space="0" w:color="auto"/>
      </w:divBdr>
    </w:div>
    <w:div w:id="773593496">
      <w:marLeft w:val="640"/>
      <w:marRight w:val="0"/>
      <w:marTop w:val="0"/>
      <w:marBottom w:val="0"/>
      <w:divBdr>
        <w:top w:val="none" w:sz="0" w:space="0" w:color="auto"/>
        <w:left w:val="none" w:sz="0" w:space="0" w:color="auto"/>
        <w:bottom w:val="none" w:sz="0" w:space="0" w:color="auto"/>
        <w:right w:val="none" w:sz="0" w:space="0" w:color="auto"/>
      </w:divBdr>
    </w:div>
    <w:div w:id="773669163">
      <w:marLeft w:val="480"/>
      <w:marRight w:val="0"/>
      <w:marTop w:val="0"/>
      <w:marBottom w:val="0"/>
      <w:divBdr>
        <w:top w:val="none" w:sz="0" w:space="0" w:color="auto"/>
        <w:left w:val="none" w:sz="0" w:space="0" w:color="auto"/>
        <w:bottom w:val="none" w:sz="0" w:space="0" w:color="auto"/>
        <w:right w:val="none" w:sz="0" w:space="0" w:color="auto"/>
      </w:divBdr>
    </w:div>
    <w:div w:id="773674138">
      <w:marLeft w:val="480"/>
      <w:marRight w:val="0"/>
      <w:marTop w:val="0"/>
      <w:marBottom w:val="0"/>
      <w:divBdr>
        <w:top w:val="none" w:sz="0" w:space="0" w:color="auto"/>
        <w:left w:val="none" w:sz="0" w:space="0" w:color="auto"/>
        <w:bottom w:val="none" w:sz="0" w:space="0" w:color="auto"/>
        <w:right w:val="none" w:sz="0" w:space="0" w:color="auto"/>
      </w:divBdr>
    </w:div>
    <w:div w:id="773789436">
      <w:marLeft w:val="640"/>
      <w:marRight w:val="0"/>
      <w:marTop w:val="0"/>
      <w:marBottom w:val="0"/>
      <w:divBdr>
        <w:top w:val="none" w:sz="0" w:space="0" w:color="auto"/>
        <w:left w:val="none" w:sz="0" w:space="0" w:color="auto"/>
        <w:bottom w:val="none" w:sz="0" w:space="0" w:color="auto"/>
        <w:right w:val="none" w:sz="0" w:space="0" w:color="auto"/>
      </w:divBdr>
    </w:div>
    <w:div w:id="773935459">
      <w:marLeft w:val="480"/>
      <w:marRight w:val="0"/>
      <w:marTop w:val="0"/>
      <w:marBottom w:val="0"/>
      <w:divBdr>
        <w:top w:val="none" w:sz="0" w:space="0" w:color="auto"/>
        <w:left w:val="none" w:sz="0" w:space="0" w:color="auto"/>
        <w:bottom w:val="none" w:sz="0" w:space="0" w:color="auto"/>
        <w:right w:val="none" w:sz="0" w:space="0" w:color="auto"/>
      </w:divBdr>
    </w:div>
    <w:div w:id="773936976">
      <w:marLeft w:val="480"/>
      <w:marRight w:val="0"/>
      <w:marTop w:val="0"/>
      <w:marBottom w:val="0"/>
      <w:divBdr>
        <w:top w:val="none" w:sz="0" w:space="0" w:color="auto"/>
        <w:left w:val="none" w:sz="0" w:space="0" w:color="auto"/>
        <w:bottom w:val="none" w:sz="0" w:space="0" w:color="auto"/>
        <w:right w:val="none" w:sz="0" w:space="0" w:color="auto"/>
      </w:divBdr>
    </w:div>
    <w:div w:id="773940793">
      <w:marLeft w:val="640"/>
      <w:marRight w:val="0"/>
      <w:marTop w:val="0"/>
      <w:marBottom w:val="0"/>
      <w:divBdr>
        <w:top w:val="none" w:sz="0" w:space="0" w:color="auto"/>
        <w:left w:val="none" w:sz="0" w:space="0" w:color="auto"/>
        <w:bottom w:val="none" w:sz="0" w:space="0" w:color="auto"/>
        <w:right w:val="none" w:sz="0" w:space="0" w:color="auto"/>
      </w:divBdr>
    </w:div>
    <w:div w:id="773984577">
      <w:marLeft w:val="480"/>
      <w:marRight w:val="0"/>
      <w:marTop w:val="0"/>
      <w:marBottom w:val="0"/>
      <w:divBdr>
        <w:top w:val="none" w:sz="0" w:space="0" w:color="auto"/>
        <w:left w:val="none" w:sz="0" w:space="0" w:color="auto"/>
        <w:bottom w:val="none" w:sz="0" w:space="0" w:color="auto"/>
        <w:right w:val="none" w:sz="0" w:space="0" w:color="auto"/>
      </w:divBdr>
    </w:div>
    <w:div w:id="774011605">
      <w:marLeft w:val="640"/>
      <w:marRight w:val="0"/>
      <w:marTop w:val="0"/>
      <w:marBottom w:val="0"/>
      <w:divBdr>
        <w:top w:val="none" w:sz="0" w:space="0" w:color="auto"/>
        <w:left w:val="none" w:sz="0" w:space="0" w:color="auto"/>
        <w:bottom w:val="none" w:sz="0" w:space="0" w:color="auto"/>
        <w:right w:val="none" w:sz="0" w:space="0" w:color="auto"/>
      </w:divBdr>
    </w:div>
    <w:div w:id="774053878">
      <w:marLeft w:val="640"/>
      <w:marRight w:val="0"/>
      <w:marTop w:val="0"/>
      <w:marBottom w:val="0"/>
      <w:divBdr>
        <w:top w:val="none" w:sz="0" w:space="0" w:color="auto"/>
        <w:left w:val="none" w:sz="0" w:space="0" w:color="auto"/>
        <w:bottom w:val="none" w:sz="0" w:space="0" w:color="auto"/>
        <w:right w:val="none" w:sz="0" w:space="0" w:color="auto"/>
      </w:divBdr>
    </w:div>
    <w:div w:id="774055857">
      <w:marLeft w:val="640"/>
      <w:marRight w:val="0"/>
      <w:marTop w:val="0"/>
      <w:marBottom w:val="0"/>
      <w:divBdr>
        <w:top w:val="none" w:sz="0" w:space="0" w:color="auto"/>
        <w:left w:val="none" w:sz="0" w:space="0" w:color="auto"/>
        <w:bottom w:val="none" w:sz="0" w:space="0" w:color="auto"/>
        <w:right w:val="none" w:sz="0" w:space="0" w:color="auto"/>
      </w:divBdr>
    </w:div>
    <w:div w:id="774062837">
      <w:marLeft w:val="640"/>
      <w:marRight w:val="0"/>
      <w:marTop w:val="0"/>
      <w:marBottom w:val="0"/>
      <w:divBdr>
        <w:top w:val="none" w:sz="0" w:space="0" w:color="auto"/>
        <w:left w:val="none" w:sz="0" w:space="0" w:color="auto"/>
        <w:bottom w:val="none" w:sz="0" w:space="0" w:color="auto"/>
        <w:right w:val="none" w:sz="0" w:space="0" w:color="auto"/>
      </w:divBdr>
    </w:div>
    <w:div w:id="774062943">
      <w:marLeft w:val="480"/>
      <w:marRight w:val="0"/>
      <w:marTop w:val="0"/>
      <w:marBottom w:val="0"/>
      <w:divBdr>
        <w:top w:val="none" w:sz="0" w:space="0" w:color="auto"/>
        <w:left w:val="none" w:sz="0" w:space="0" w:color="auto"/>
        <w:bottom w:val="none" w:sz="0" w:space="0" w:color="auto"/>
        <w:right w:val="none" w:sz="0" w:space="0" w:color="auto"/>
      </w:divBdr>
    </w:div>
    <w:div w:id="774132412">
      <w:marLeft w:val="640"/>
      <w:marRight w:val="0"/>
      <w:marTop w:val="0"/>
      <w:marBottom w:val="0"/>
      <w:divBdr>
        <w:top w:val="none" w:sz="0" w:space="0" w:color="auto"/>
        <w:left w:val="none" w:sz="0" w:space="0" w:color="auto"/>
        <w:bottom w:val="none" w:sz="0" w:space="0" w:color="auto"/>
        <w:right w:val="none" w:sz="0" w:space="0" w:color="auto"/>
      </w:divBdr>
    </w:div>
    <w:div w:id="774137728">
      <w:marLeft w:val="640"/>
      <w:marRight w:val="0"/>
      <w:marTop w:val="0"/>
      <w:marBottom w:val="0"/>
      <w:divBdr>
        <w:top w:val="none" w:sz="0" w:space="0" w:color="auto"/>
        <w:left w:val="none" w:sz="0" w:space="0" w:color="auto"/>
        <w:bottom w:val="none" w:sz="0" w:space="0" w:color="auto"/>
        <w:right w:val="none" w:sz="0" w:space="0" w:color="auto"/>
      </w:divBdr>
    </w:div>
    <w:div w:id="774249292">
      <w:marLeft w:val="640"/>
      <w:marRight w:val="0"/>
      <w:marTop w:val="0"/>
      <w:marBottom w:val="0"/>
      <w:divBdr>
        <w:top w:val="none" w:sz="0" w:space="0" w:color="auto"/>
        <w:left w:val="none" w:sz="0" w:space="0" w:color="auto"/>
        <w:bottom w:val="none" w:sz="0" w:space="0" w:color="auto"/>
        <w:right w:val="none" w:sz="0" w:space="0" w:color="auto"/>
      </w:divBdr>
    </w:div>
    <w:div w:id="774249867">
      <w:marLeft w:val="480"/>
      <w:marRight w:val="0"/>
      <w:marTop w:val="0"/>
      <w:marBottom w:val="0"/>
      <w:divBdr>
        <w:top w:val="none" w:sz="0" w:space="0" w:color="auto"/>
        <w:left w:val="none" w:sz="0" w:space="0" w:color="auto"/>
        <w:bottom w:val="none" w:sz="0" w:space="0" w:color="auto"/>
        <w:right w:val="none" w:sz="0" w:space="0" w:color="auto"/>
      </w:divBdr>
    </w:div>
    <w:div w:id="774252673">
      <w:marLeft w:val="640"/>
      <w:marRight w:val="0"/>
      <w:marTop w:val="0"/>
      <w:marBottom w:val="0"/>
      <w:divBdr>
        <w:top w:val="none" w:sz="0" w:space="0" w:color="auto"/>
        <w:left w:val="none" w:sz="0" w:space="0" w:color="auto"/>
        <w:bottom w:val="none" w:sz="0" w:space="0" w:color="auto"/>
        <w:right w:val="none" w:sz="0" w:space="0" w:color="auto"/>
      </w:divBdr>
    </w:div>
    <w:div w:id="774252846">
      <w:marLeft w:val="480"/>
      <w:marRight w:val="0"/>
      <w:marTop w:val="0"/>
      <w:marBottom w:val="0"/>
      <w:divBdr>
        <w:top w:val="none" w:sz="0" w:space="0" w:color="auto"/>
        <w:left w:val="none" w:sz="0" w:space="0" w:color="auto"/>
        <w:bottom w:val="none" w:sz="0" w:space="0" w:color="auto"/>
        <w:right w:val="none" w:sz="0" w:space="0" w:color="auto"/>
      </w:divBdr>
    </w:div>
    <w:div w:id="774321981">
      <w:marLeft w:val="480"/>
      <w:marRight w:val="0"/>
      <w:marTop w:val="0"/>
      <w:marBottom w:val="0"/>
      <w:divBdr>
        <w:top w:val="none" w:sz="0" w:space="0" w:color="auto"/>
        <w:left w:val="none" w:sz="0" w:space="0" w:color="auto"/>
        <w:bottom w:val="none" w:sz="0" w:space="0" w:color="auto"/>
        <w:right w:val="none" w:sz="0" w:space="0" w:color="auto"/>
      </w:divBdr>
    </w:div>
    <w:div w:id="774322240">
      <w:marLeft w:val="640"/>
      <w:marRight w:val="0"/>
      <w:marTop w:val="0"/>
      <w:marBottom w:val="0"/>
      <w:divBdr>
        <w:top w:val="none" w:sz="0" w:space="0" w:color="auto"/>
        <w:left w:val="none" w:sz="0" w:space="0" w:color="auto"/>
        <w:bottom w:val="none" w:sz="0" w:space="0" w:color="auto"/>
        <w:right w:val="none" w:sz="0" w:space="0" w:color="auto"/>
      </w:divBdr>
    </w:div>
    <w:div w:id="774328536">
      <w:marLeft w:val="640"/>
      <w:marRight w:val="0"/>
      <w:marTop w:val="0"/>
      <w:marBottom w:val="0"/>
      <w:divBdr>
        <w:top w:val="none" w:sz="0" w:space="0" w:color="auto"/>
        <w:left w:val="none" w:sz="0" w:space="0" w:color="auto"/>
        <w:bottom w:val="none" w:sz="0" w:space="0" w:color="auto"/>
        <w:right w:val="none" w:sz="0" w:space="0" w:color="auto"/>
      </w:divBdr>
    </w:div>
    <w:div w:id="774329859">
      <w:marLeft w:val="640"/>
      <w:marRight w:val="0"/>
      <w:marTop w:val="0"/>
      <w:marBottom w:val="0"/>
      <w:divBdr>
        <w:top w:val="none" w:sz="0" w:space="0" w:color="auto"/>
        <w:left w:val="none" w:sz="0" w:space="0" w:color="auto"/>
        <w:bottom w:val="none" w:sz="0" w:space="0" w:color="auto"/>
        <w:right w:val="none" w:sz="0" w:space="0" w:color="auto"/>
      </w:divBdr>
    </w:div>
    <w:div w:id="774403581">
      <w:marLeft w:val="640"/>
      <w:marRight w:val="0"/>
      <w:marTop w:val="0"/>
      <w:marBottom w:val="0"/>
      <w:divBdr>
        <w:top w:val="none" w:sz="0" w:space="0" w:color="auto"/>
        <w:left w:val="none" w:sz="0" w:space="0" w:color="auto"/>
        <w:bottom w:val="none" w:sz="0" w:space="0" w:color="auto"/>
        <w:right w:val="none" w:sz="0" w:space="0" w:color="auto"/>
      </w:divBdr>
    </w:div>
    <w:div w:id="774524192">
      <w:marLeft w:val="480"/>
      <w:marRight w:val="0"/>
      <w:marTop w:val="0"/>
      <w:marBottom w:val="0"/>
      <w:divBdr>
        <w:top w:val="none" w:sz="0" w:space="0" w:color="auto"/>
        <w:left w:val="none" w:sz="0" w:space="0" w:color="auto"/>
        <w:bottom w:val="none" w:sz="0" w:space="0" w:color="auto"/>
        <w:right w:val="none" w:sz="0" w:space="0" w:color="auto"/>
      </w:divBdr>
    </w:div>
    <w:div w:id="774594548">
      <w:marLeft w:val="480"/>
      <w:marRight w:val="0"/>
      <w:marTop w:val="0"/>
      <w:marBottom w:val="0"/>
      <w:divBdr>
        <w:top w:val="none" w:sz="0" w:space="0" w:color="auto"/>
        <w:left w:val="none" w:sz="0" w:space="0" w:color="auto"/>
        <w:bottom w:val="none" w:sz="0" w:space="0" w:color="auto"/>
        <w:right w:val="none" w:sz="0" w:space="0" w:color="auto"/>
      </w:divBdr>
    </w:div>
    <w:div w:id="774600025">
      <w:marLeft w:val="640"/>
      <w:marRight w:val="0"/>
      <w:marTop w:val="0"/>
      <w:marBottom w:val="0"/>
      <w:divBdr>
        <w:top w:val="none" w:sz="0" w:space="0" w:color="auto"/>
        <w:left w:val="none" w:sz="0" w:space="0" w:color="auto"/>
        <w:bottom w:val="none" w:sz="0" w:space="0" w:color="auto"/>
        <w:right w:val="none" w:sz="0" w:space="0" w:color="auto"/>
      </w:divBdr>
    </w:div>
    <w:div w:id="774667884">
      <w:marLeft w:val="640"/>
      <w:marRight w:val="0"/>
      <w:marTop w:val="0"/>
      <w:marBottom w:val="0"/>
      <w:divBdr>
        <w:top w:val="none" w:sz="0" w:space="0" w:color="auto"/>
        <w:left w:val="none" w:sz="0" w:space="0" w:color="auto"/>
        <w:bottom w:val="none" w:sz="0" w:space="0" w:color="auto"/>
        <w:right w:val="none" w:sz="0" w:space="0" w:color="auto"/>
      </w:divBdr>
    </w:div>
    <w:div w:id="774788372">
      <w:marLeft w:val="640"/>
      <w:marRight w:val="0"/>
      <w:marTop w:val="0"/>
      <w:marBottom w:val="0"/>
      <w:divBdr>
        <w:top w:val="none" w:sz="0" w:space="0" w:color="auto"/>
        <w:left w:val="none" w:sz="0" w:space="0" w:color="auto"/>
        <w:bottom w:val="none" w:sz="0" w:space="0" w:color="auto"/>
        <w:right w:val="none" w:sz="0" w:space="0" w:color="auto"/>
      </w:divBdr>
    </w:div>
    <w:div w:id="774835807">
      <w:marLeft w:val="480"/>
      <w:marRight w:val="0"/>
      <w:marTop w:val="0"/>
      <w:marBottom w:val="0"/>
      <w:divBdr>
        <w:top w:val="none" w:sz="0" w:space="0" w:color="auto"/>
        <w:left w:val="none" w:sz="0" w:space="0" w:color="auto"/>
        <w:bottom w:val="none" w:sz="0" w:space="0" w:color="auto"/>
        <w:right w:val="none" w:sz="0" w:space="0" w:color="auto"/>
      </w:divBdr>
    </w:div>
    <w:div w:id="775102121">
      <w:marLeft w:val="480"/>
      <w:marRight w:val="0"/>
      <w:marTop w:val="0"/>
      <w:marBottom w:val="0"/>
      <w:divBdr>
        <w:top w:val="none" w:sz="0" w:space="0" w:color="auto"/>
        <w:left w:val="none" w:sz="0" w:space="0" w:color="auto"/>
        <w:bottom w:val="none" w:sz="0" w:space="0" w:color="auto"/>
        <w:right w:val="none" w:sz="0" w:space="0" w:color="auto"/>
      </w:divBdr>
    </w:div>
    <w:div w:id="775171266">
      <w:marLeft w:val="480"/>
      <w:marRight w:val="0"/>
      <w:marTop w:val="0"/>
      <w:marBottom w:val="0"/>
      <w:divBdr>
        <w:top w:val="none" w:sz="0" w:space="0" w:color="auto"/>
        <w:left w:val="none" w:sz="0" w:space="0" w:color="auto"/>
        <w:bottom w:val="none" w:sz="0" w:space="0" w:color="auto"/>
        <w:right w:val="none" w:sz="0" w:space="0" w:color="auto"/>
      </w:divBdr>
    </w:div>
    <w:div w:id="775175390">
      <w:marLeft w:val="480"/>
      <w:marRight w:val="0"/>
      <w:marTop w:val="0"/>
      <w:marBottom w:val="0"/>
      <w:divBdr>
        <w:top w:val="none" w:sz="0" w:space="0" w:color="auto"/>
        <w:left w:val="none" w:sz="0" w:space="0" w:color="auto"/>
        <w:bottom w:val="none" w:sz="0" w:space="0" w:color="auto"/>
        <w:right w:val="none" w:sz="0" w:space="0" w:color="auto"/>
      </w:divBdr>
    </w:div>
    <w:div w:id="775176760">
      <w:marLeft w:val="640"/>
      <w:marRight w:val="0"/>
      <w:marTop w:val="0"/>
      <w:marBottom w:val="0"/>
      <w:divBdr>
        <w:top w:val="none" w:sz="0" w:space="0" w:color="auto"/>
        <w:left w:val="none" w:sz="0" w:space="0" w:color="auto"/>
        <w:bottom w:val="none" w:sz="0" w:space="0" w:color="auto"/>
        <w:right w:val="none" w:sz="0" w:space="0" w:color="auto"/>
      </w:divBdr>
    </w:div>
    <w:div w:id="775246660">
      <w:marLeft w:val="480"/>
      <w:marRight w:val="0"/>
      <w:marTop w:val="0"/>
      <w:marBottom w:val="0"/>
      <w:divBdr>
        <w:top w:val="none" w:sz="0" w:space="0" w:color="auto"/>
        <w:left w:val="none" w:sz="0" w:space="0" w:color="auto"/>
        <w:bottom w:val="none" w:sz="0" w:space="0" w:color="auto"/>
        <w:right w:val="none" w:sz="0" w:space="0" w:color="auto"/>
      </w:divBdr>
    </w:div>
    <w:div w:id="775254264">
      <w:marLeft w:val="480"/>
      <w:marRight w:val="0"/>
      <w:marTop w:val="0"/>
      <w:marBottom w:val="0"/>
      <w:divBdr>
        <w:top w:val="none" w:sz="0" w:space="0" w:color="auto"/>
        <w:left w:val="none" w:sz="0" w:space="0" w:color="auto"/>
        <w:bottom w:val="none" w:sz="0" w:space="0" w:color="auto"/>
        <w:right w:val="none" w:sz="0" w:space="0" w:color="auto"/>
      </w:divBdr>
    </w:div>
    <w:div w:id="775321426">
      <w:marLeft w:val="480"/>
      <w:marRight w:val="0"/>
      <w:marTop w:val="0"/>
      <w:marBottom w:val="0"/>
      <w:divBdr>
        <w:top w:val="none" w:sz="0" w:space="0" w:color="auto"/>
        <w:left w:val="none" w:sz="0" w:space="0" w:color="auto"/>
        <w:bottom w:val="none" w:sz="0" w:space="0" w:color="auto"/>
        <w:right w:val="none" w:sz="0" w:space="0" w:color="auto"/>
      </w:divBdr>
    </w:div>
    <w:div w:id="775365557">
      <w:marLeft w:val="640"/>
      <w:marRight w:val="0"/>
      <w:marTop w:val="0"/>
      <w:marBottom w:val="0"/>
      <w:divBdr>
        <w:top w:val="none" w:sz="0" w:space="0" w:color="auto"/>
        <w:left w:val="none" w:sz="0" w:space="0" w:color="auto"/>
        <w:bottom w:val="none" w:sz="0" w:space="0" w:color="auto"/>
        <w:right w:val="none" w:sz="0" w:space="0" w:color="auto"/>
      </w:divBdr>
    </w:div>
    <w:div w:id="775369847">
      <w:marLeft w:val="480"/>
      <w:marRight w:val="0"/>
      <w:marTop w:val="0"/>
      <w:marBottom w:val="0"/>
      <w:divBdr>
        <w:top w:val="none" w:sz="0" w:space="0" w:color="auto"/>
        <w:left w:val="none" w:sz="0" w:space="0" w:color="auto"/>
        <w:bottom w:val="none" w:sz="0" w:space="0" w:color="auto"/>
        <w:right w:val="none" w:sz="0" w:space="0" w:color="auto"/>
      </w:divBdr>
    </w:div>
    <w:div w:id="775445936">
      <w:marLeft w:val="640"/>
      <w:marRight w:val="0"/>
      <w:marTop w:val="0"/>
      <w:marBottom w:val="0"/>
      <w:divBdr>
        <w:top w:val="none" w:sz="0" w:space="0" w:color="auto"/>
        <w:left w:val="none" w:sz="0" w:space="0" w:color="auto"/>
        <w:bottom w:val="none" w:sz="0" w:space="0" w:color="auto"/>
        <w:right w:val="none" w:sz="0" w:space="0" w:color="auto"/>
      </w:divBdr>
    </w:div>
    <w:div w:id="775514683">
      <w:marLeft w:val="480"/>
      <w:marRight w:val="0"/>
      <w:marTop w:val="0"/>
      <w:marBottom w:val="0"/>
      <w:divBdr>
        <w:top w:val="none" w:sz="0" w:space="0" w:color="auto"/>
        <w:left w:val="none" w:sz="0" w:space="0" w:color="auto"/>
        <w:bottom w:val="none" w:sz="0" w:space="0" w:color="auto"/>
        <w:right w:val="none" w:sz="0" w:space="0" w:color="auto"/>
      </w:divBdr>
    </w:div>
    <w:div w:id="775519755">
      <w:marLeft w:val="480"/>
      <w:marRight w:val="0"/>
      <w:marTop w:val="0"/>
      <w:marBottom w:val="0"/>
      <w:divBdr>
        <w:top w:val="none" w:sz="0" w:space="0" w:color="auto"/>
        <w:left w:val="none" w:sz="0" w:space="0" w:color="auto"/>
        <w:bottom w:val="none" w:sz="0" w:space="0" w:color="auto"/>
        <w:right w:val="none" w:sz="0" w:space="0" w:color="auto"/>
      </w:divBdr>
    </w:div>
    <w:div w:id="775562956">
      <w:marLeft w:val="640"/>
      <w:marRight w:val="0"/>
      <w:marTop w:val="0"/>
      <w:marBottom w:val="0"/>
      <w:divBdr>
        <w:top w:val="none" w:sz="0" w:space="0" w:color="auto"/>
        <w:left w:val="none" w:sz="0" w:space="0" w:color="auto"/>
        <w:bottom w:val="none" w:sz="0" w:space="0" w:color="auto"/>
        <w:right w:val="none" w:sz="0" w:space="0" w:color="auto"/>
      </w:divBdr>
    </w:div>
    <w:div w:id="775565537">
      <w:marLeft w:val="480"/>
      <w:marRight w:val="0"/>
      <w:marTop w:val="0"/>
      <w:marBottom w:val="0"/>
      <w:divBdr>
        <w:top w:val="none" w:sz="0" w:space="0" w:color="auto"/>
        <w:left w:val="none" w:sz="0" w:space="0" w:color="auto"/>
        <w:bottom w:val="none" w:sz="0" w:space="0" w:color="auto"/>
        <w:right w:val="none" w:sz="0" w:space="0" w:color="auto"/>
      </w:divBdr>
    </w:div>
    <w:div w:id="775708206">
      <w:marLeft w:val="480"/>
      <w:marRight w:val="0"/>
      <w:marTop w:val="0"/>
      <w:marBottom w:val="0"/>
      <w:divBdr>
        <w:top w:val="none" w:sz="0" w:space="0" w:color="auto"/>
        <w:left w:val="none" w:sz="0" w:space="0" w:color="auto"/>
        <w:bottom w:val="none" w:sz="0" w:space="0" w:color="auto"/>
        <w:right w:val="none" w:sz="0" w:space="0" w:color="auto"/>
      </w:divBdr>
    </w:div>
    <w:div w:id="775710404">
      <w:marLeft w:val="480"/>
      <w:marRight w:val="0"/>
      <w:marTop w:val="0"/>
      <w:marBottom w:val="0"/>
      <w:divBdr>
        <w:top w:val="none" w:sz="0" w:space="0" w:color="auto"/>
        <w:left w:val="none" w:sz="0" w:space="0" w:color="auto"/>
        <w:bottom w:val="none" w:sz="0" w:space="0" w:color="auto"/>
        <w:right w:val="none" w:sz="0" w:space="0" w:color="auto"/>
      </w:divBdr>
    </w:div>
    <w:div w:id="775711005">
      <w:marLeft w:val="480"/>
      <w:marRight w:val="0"/>
      <w:marTop w:val="0"/>
      <w:marBottom w:val="0"/>
      <w:divBdr>
        <w:top w:val="none" w:sz="0" w:space="0" w:color="auto"/>
        <w:left w:val="none" w:sz="0" w:space="0" w:color="auto"/>
        <w:bottom w:val="none" w:sz="0" w:space="0" w:color="auto"/>
        <w:right w:val="none" w:sz="0" w:space="0" w:color="auto"/>
      </w:divBdr>
    </w:div>
    <w:div w:id="775834147">
      <w:marLeft w:val="640"/>
      <w:marRight w:val="0"/>
      <w:marTop w:val="0"/>
      <w:marBottom w:val="0"/>
      <w:divBdr>
        <w:top w:val="none" w:sz="0" w:space="0" w:color="auto"/>
        <w:left w:val="none" w:sz="0" w:space="0" w:color="auto"/>
        <w:bottom w:val="none" w:sz="0" w:space="0" w:color="auto"/>
        <w:right w:val="none" w:sz="0" w:space="0" w:color="auto"/>
      </w:divBdr>
    </w:div>
    <w:div w:id="775906122">
      <w:marLeft w:val="640"/>
      <w:marRight w:val="0"/>
      <w:marTop w:val="0"/>
      <w:marBottom w:val="0"/>
      <w:divBdr>
        <w:top w:val="none" w:sz="0" w:space="0" w:color="auto"/>
        <w:left w:val="none" w:sz="0" w:space="0" w:color="auto"/>
        <w:bottom w:val="none" w:sz="0" w:space="0" w:color="auto"/>
        <w:right w:val="none" w:sz="0" w:space="0" w:color="auto"/>
      </w:divBdr>
    </w:div>
    <w:div w:id="775909167">
      <w:marLeft w:val="480"/>
      <w:marRight w:val="0"/>
      <w:marTop w:val="0"/>
      <w:marBottom w:val="0"/>
      <w:divBdr>
        <w:top w:val="none" w:sz="0" w:space="0" w:color="auto"/>
        <w:left w:val="none" w:sz="0" w:space="0" w:color="auto"/>
        <w:bottom w:val="none" w:sz="0" w:space="0" w:color="auto"/>
        <w:right w:val="none" w:sz="0" w:space="0" w:color="auto"/>
      </w:divBdr>
    </w:div>
    <w:div w:id="776146271">
      <w:marLeft w:val="640"/>
      <w:marRight w:val="0"/>
      <w:marTop w:val="0"/>
      <w:marBottom w:val="0"/>
      <w:divBdr>
        <w:top w:val="none" w:sz="0" w:space="0" w:color="auto"/>
        <w:left w:val="none" w:sz="0" w:space="0" w:color="auto"/>
        <w:bottom w:val="none" w:sz="0" w:space="0" w:color="auto"/>
        <w:right w:val="none" w:sz="0" w:space="0" w:color="auto"/>
      </w:divBdr>
    </w:div>
    <w:div w:id="776170669">
      <w:marLeft w:val="640"/>
      <w:marRight w:val="0"/>
      <w:marTop w:val="0"/>
      <w:marBottom w:val="0"/>
      <w:divBdr>
        <w:top w:val="none" w:sz="0" w:space="0" w:color="auto"/>
        <w:left w:val="none" w:sz="0" w:space="0" w:color="auto"/>
        <w:bottom w:val="none" w:sz="0" w:space="0" w:color="auto"/>
        <w:right w:val="none" w:sz="0" w:space="0" w:color="auto"/>
      </w:divBdr>
    </w:div>
    <w:div w:id="776172783">
      <w:marLeft w:val="640"/>
      <w:marRight w:val="0"/>
      <w:marTop w:val="0"/>
      <w:marBottom w:val="0"/>
      <w:divBdr>
        <w:top w:val="none" w:sz="0" w:space="0" w:color="auto"/>
        <w:left w:val="none" w:sz="0" w:space="0" w:color="auto"/>
        <w:bottom w:val="none" w:sz="0" w:space="0" w:color="auto"/>
        <w:right w:val="none" w:sz="0" w:space="0" w:color="auto"/>
      </w:divBdr>
    </w:div>
    <w:div w:id="776213679">
      <w:marLeft w:val="480"/>
      <w:marRight w:val="0"/>
      <w:marTop w:val="0"/>
      <w:marBottom w:val="0"/>
      <w:divBdr>
        <w:top w:val="none" w:sz="0" w:space="0" w:color="auto"/>
        <w:left w:val="none" w:sz="0" w:space="0" w:color="auto"/>
        <w:bottom w:val="none" w:sz="0" w:space="0" w:color="auto"/>
        <w:right w:val="none" w:sz="0" w:space="0" w:color="auto"/>
      </w:divBdr>
    </w:div>
    <w:div w:id="776481964">
      <w:marLeft w:val="480"/>
      <w:marRight w:val="0"/>
      <w:marTop w:val="0"/>
      <w:marBottom w:val="0"/>
      <w:divBdr>
        <w:top w:val="none" w:sz="0" w:space="0" w:color="auto"/>
        <w:left w:val="none" w:sz="0" w:space="0" w:color="auto"/>
        <w:bottom w:val="none" w:sz="0" w:space="0" w:color="auto"/>
        <w:right w:val="none" w:sz="0" w:space="0" w:color="auto"/>
      </w:divBdr>
    </w:div>
    <w:div w:id="776486962">
      <w:marLeft w:val="640"/>
      <w:marRight w:val="0"/>
      <w:marTop w:val="0"/>
      <w:marBottom w:val="0"/>
      <w:divBdr>
        <w:top w:val="none" w:sz="0" w:space="0" w:color="auto"/>
        <w:left w:val="none" w:sz="0" w:space="0" w:color="auto"/>
        <w:bottom w:val="none" w:sz="0" w:space="0" w:color="auto"/>
        <w:right w:val="none" w:sz="0" w:space="0" w:color="auto"/>
      </w:divBdr>
    </w:div>
    <w:div w:id="776603554">
      <w:marLeft w:val="640"/>
      <w:marRight w:val="0"/>
      <w:marTop w:val="0"/>
      <w:marBottom w:val="0"/>
      <w:divBdr>
        <w:top w:val="none" w:sz="0" w:space="0" w:color="auto"/>
        <w:left w:val="none" w:sz="0" w:space="0" w:color="auto"/>
        <w:bottom w:val="none" w:sz="0" w:space="0" w:color="auto"/>
        <w:right w:val="none" w:sz="0" w:space="0" w:color="auto"/>
      </w:divBdr>
    </w:div>
    <w:div w:id="776604783">
      <w:marLeft w:val="640"/>
      <w:marRight w:val="0"/>
      <w:marTop w:val="0"/>
      <w:marBottom w:val="0"/>
      <w:divBdr>
        <w:top w:val="none" w:sz="0" w:space="0" w:color="auto"/>
        <w:left w:val="none" w:sz="0" w:space="0" w:color="auto"/>
        <w:bottom w:val="none" w:sz="0" w:space="0" w:color="auto"/>
        <w:right w:val="none" w:sz="0" w:space="0" w:color="auto"/>
      </w:divBdr>
    </w:div>
    <w:div w:id="776607287">
      <w:marLeft w:val="640"/>
      <w:marRight w:val="0"/>
      <w:marTop w:val="0"/>
      <w:marBottom w:val="0"/>
      <w:divBdr>
        <w:top w:val="none" w:sz="0" w:space="0" w:color="auto"/>
        <w:left w:val="none" w:sz="0" w:space="0" w:color="auto"/>
        <w:bottom w:val="none" w:sz="0" w:space="0" w:color="auto"/>
        <w:right w:val="none" w:sz="0" w:space="0" w:color="auto"/>
      </w:divBdr>
    </w:div>
    <w:div w:id="776752594">
      <w:marLeft w:val="640"/>
      <w:marRight w:val="0"/>
      <w:marTop w:val="0"/>
      <w:marBottom w:val="0"/>
      <w:divBdr>
        <w:top w:val="none" w:sz="0" w:space="0" w:color="auto"/>
        <w:left w:val="none" w:sz="0" w:space="0" w:color="auto"/>
        <w:bottom w:val="none" w:sz="0" w:space="0" w:color="auto"/>
        <w:right w:val="none" w:sz="0" w:space="0" w:color="auto"/>
      </w:divBdr>
    </w:div>
    <w:div w:id="776756568">
      <w:marLeft w:val="480"/>
      <w:marRight w:val="0"/>
      <w:marTop w:val="0"/>
      <w:marBottom w:val="0"/>
      <w:divBdr>
        <w:top w:val="none" w:sz="0" w:space="0" w:color="auto"/>
        <w:left w:val="none" w:sz="0" w:space="0" w:color="auto"/>
        <w:bottom w:val="none" w:sz="0" w:space="0" w:color="auto"/>
        <w:right w:val="none" w:sz="0" w:space="0" w:color="auto"/>
      </w:divBdr>
    </w:div>
    <w:div w:id="776873267">
      <w:marLeft w:val="480"/>
      <w:marRight w:val="0"/>
      <w:marTop w:val="0"/>
      <w:marBottom w:val="0"/>
      <w:divBdr>
        <w:top w:val="none" w:sz="0" w:space="0" w:color="auto"/>
        <w:left w:val="none" w:sz="0" w:space="0" w:color="auto"/>
        <w:bottom w:val="none" w:sz="0" w:space="0" w:color="auto"/>
        <w:right w:val="none" w:sz="0" w:space="0" w:color="auto"/>
      </w:divBdr>
    </w:div>
    <w:div w:id="776947437">
      <w:marLeft w:val="480"/>
      <w:marRight w:val="0"/>
      <w:marTop w:val="0"/>
      <w:marBottom w:val="0"/>
      <w:divBdr>
        <w:top w:val="none" w:sz="0" w:space="0" w:color="auto"/>
        <w:left w:val="none" w:sz="0" w:space="0" w:color="auto"/>
        <w:bottom w:val="none" w:sz="0" w:space="0" w:color="auto"/>
        <w:right w:val="none" w:sz="0" w:space="0" w:color="auto"/>
      </w:divBdr>
    </w:div>
    <w:div w:id="777062505">
      <w:marLeft w:val="640"/>
      <w:marRight w:val="0"/>
      <w:marTop w:val="0"/>
      <w:marBottom w:val="0"/>
      <w:divBdr>
        <w:top w:val="none" w:sz="0" w:space="0" w:color="auto"/>
        <w:left w:val="none" w:sz="0" w:space="0" w:color="auto"/>
        <w:bottom w:val="none" w:sz="0" w:space="0" w:color="auto"/>
        <w:right w:val="none" w:sz="0" w:space="0" w:color="auto"/>
      </w:divBdr>
    </w:div>
    <w:div w:id="777070407">
      <w:marLeft w:val="480"/>
      <w:marRight w:val="0"/>
      <w:marTop w:val="0"/>
      <w:marBottom w:val="0"/>
      <w:divBdr>
        <w:top w:val="none" w:sz="0" w:space="0" w:color="auto"/>
        <w:left w:val="none" w:sz="0" w:space="0" w:color="auto"/>
        <w:bottom w:val="none" w:sz="0" w:space="0" w:color="auto"/>
        <w:right w:val="none" w:sz="0" w:space="0" w:color="auto"/>
      </w:divBdr>
    </w:div>
    <w:div w:id="777211690">
      <w:marLeft w:val="640"/>
      <w:marRight w:val="0"/>
      <w:marTop w:val="0"/>
      <w:marBottom w:val="0"/>
      <w:divBdr>
        <w:top w:val="none" w:sz="0" w:space="0" w:color="auto"/>
        <w:left w:val="none" w:sz="0" w:space="0" w:color="auto"/>
        <w:bottom w:val="none" w:sz="0" w:space="0" w:color="auto"/>
        <w:right w:val="none" w:sz="0" w:space="0" w:color="auto"/>
      </w:divBdr>
    </w:div>
    <w:div w:id="777215196">
      <w:marLeft w:val="640"/>
      <w:marRight w:val="0"/>
      <w:marTop w:val="0"/>
      <w:marBottom w:val="0"/>
      <w:divBdr>
        <w:top w:val="none" w:sz="0" w:space="0" w:color="auto"/>
        <w:left w:val="none" w:sz="0" w:space="0" w:color="auto"/>
        <w:bottom w:val="none" w:sz="0" w:space="0" w:color="auto"/>
        <w:right w:val="none" w:sz="0" w:space="0" w:color="auto"/>
      </w:divBdr>
    </w:div>
    <w:div w:id="777485738">
      <w:marLeft w:val="640"/>
      <w:marRight w:val="0"/>
      <w:marTop w:val="0"/>
      <w:marBottom w:val="0"/>
      <w:divBdr>
        <w:top w:val="none" w:sz="0" w:space="0" w:color="auto"/>
        <w:left w:val="none" w:sz="0" w:space="0" w:color="auto"/>
        <w:bottom w:val="none" w:sz="0" w:space="0" w:color="auto"/>
        <w:right w:val="none" w:sz="0" w:space="0" w:color="auto"/>
      </w:divBdr>
    </w:div>
    <w:div w:id="777523239">
      <w:marLeft w:val="640"/>
      <w:marRight w:val="0"/>
      <w:marTop w:val="0"/>
      <w:marBottom w:val="0"/>
      <w:divBdr>
        <w:top w:val="none" w:sz="0" w:space="0" w:color="auto"/>
        <w:left w:val="none" w:sz="0" w:space="0" w:color="auto"/>
        <w:bottom w:val="none" w:sz="0" w:space="0" w:color="auto"/>
        <w:right w:val="none" w:sz="0" w:space="0" w:color="auto"/>
      </w:divBdr>
    </w:div>
    <w:div w:id="777599959">
      <w:marLeft w:val="640"/>
      <w:marRight w:val="0"/>
      <w:marTop w:val="0"/>
      <w:marBottom w:val="0"/>
      <w:divBdr>
        <w:top w:val="none" w:sz="0" w:space="0" w:color="auto"/>
        <w:left w:val="none" w:sz="0" w:space="0" w:color="auto"/>
        <w:bottom w:val="none" w:sz="0" w:space="0" w:color="auto"/>
        <w:right w:val="none" w:sz="0" w:space="0" w:color="auto"/>
      </w:divBdr>
    </w:div>
    <w:div w:id="777676143">
      <w:marLeft w:val="640"/>
      <w:marRight w:val="0"/>
      <w:marTop w:val="0"/>
      <w:marBottom w:val="0"/>
      <w:divBdr>
        <w:top w:val="none" w:sz="0" w:space="0" w:color="auto"/>
        <w:left w:val="none" w:sz="0" w:space="0" w:color="auto"/>
        <w:bottom w:val="none" w:sz="0" w:space="0" w:color="auto"/>
        <w:right w:val="none" w:sz="0" w:space="0" w:color="auto"/>
      </w:divBdr>
    </w:div>
    <w:div w:id="777681269">
      <w:marLeft w:val="480"/>
      <w:marRight w:val="0"/>
      <w:marTop w:val="0"/>
      <w:marBottom w:val="0"/>
      <w:divBdr>
        <w:top w:val="none" w:sz="0" w:space="0" w:color="auto"/>
        <w:left w:val="none" w:sz="0" w:space="0" w:color="auto"/>
        <w:bottom w:val="none" w:sz="0" w:space="0" w:color="auto"/>
        <w:right w:val="none" w:sz="0" w:space="0" w:color="auto"/>
      </w:divBdr>
    </w:div>
    <w:div w:id="777798581">
      <w:marLeft w:val="480"/>
      <w:marRight w:val="0"/>
      <w:marTop w:val="0"/>
      <w:marBottom w:val="0"/>
      <w:divBdr>
        <w:top w:val="none" w:sz="0" w:space="0" w:color="auto"/>
        <w:left w:val="none" w:sz="0" w:space="0" w:color="auto"/>
        <w:bottom w:val="none" w:sz="0" w:space="0" w:color="auto"/>
        <w:right w:val="none" w:sz="0" w:space="0" w:color="auto"/>
      </w:divBdr>
    </w:div>
    <w:div w:id="777867808">
      <w:marLeft w:val="640"/>
      <w:marRight w:val="0"/>
      <w:marTop w:val="0"/>
      <w:marBottom w:val="0"/>
      <w:divBdr>
        <w:top w:val="none" w:sz="0" w:space="0" w:color="auto"/>
        <w:left w:val="none" w:sz="0" w:space="0" w:color="auto"/>
        <w:bottom w:val="none" w:sz="0" w:space="0" w:color="auto"/>
        <w:right w:val="none" w:sz="0" w:space="0" w:color="auto"/>
      </w:divBdr>
    </w:div>
    <w:div w:id="777871887">
      <w:marLeft w:val="640"/>
      <w:marRight w:val="0"/>
      <w:marTop w:val="0"/>
      <w:marBottom w:val="0"/>
      <w:divBdr>
        <w:top w:val="none" w:sz="0" w:space="0" w:color="auto"/>
        <w:left w:val="none" w:sz="0" w:space="0" w:color="auto"/>
        <w:bottom w:val="none" w:sz="0" w:space="0" w:color="auto"/>
        <w:right w:val="none" w:sz="0" w:space="0" w:color="auto"/>
      </w:divBdr>
    </w:div>
    <w:div w:id="777917098">
      <w:marLeft w:val="640"/>
      <w:marRight w:val="0"/>
      <w:marTop w:val="0"/>
      <w:marBottom w:val="0"/>
      <w:divBdr>
        <w:top w:val="none" w:sz="0" w:space="0" w:color="auto"/>
        <w:left w:val="none" w:sz="0" w:space="0" w:color="auto"/>
        <w:bottom w:val="none" w:sz="0" w:space="0" w:color="auto"/>
        <w:right w:val="none" w:sz="0" w:space="0" w:color="auto"/>
      </w:divBdr>
    </w:div>
    <w:div w:id="777988123">
      <w:marLeft w:val="640"/>
      <w:marRight w:val="0"/>
      <w:marTop w:val="0"/>
      <w:marBottom w:val="0"/>
      <w:divBdr>
        <w:top w:val="none" w:sz="0" w:space="0" w:color="auto"/>
        <w:left w:val="none" w:sz="0" w:space="0" w:color="auto"/>
        <w:bottom w:val="none" w:sz="0" w:space="0" w:color="auto"/>
        <w:right w:val="none" w:sz="0" w:space="0" w:color="auto"/>
      </w:divBdr>
    </w:div>
    <w:div w:id="778109807">
      <w:marLeft w:val="640"/>
      <w:marRight w:val="0"/>
      <w:marTop w:val="0"/>
      <w:marBottom w:val="0"/>
      <w:divBdr>
        <w:top w:val="none" w:sz="0" w:space="0" w:color="auto"/>
        <w:left w:val="none" w:sz="0" w:space="0" w:color="auto"/>
        <w:bottom w:val="none" w:sz="0" w:space="0" w:color="auto"/>
        <w:right w:val="none" w:sz="0" w:space="0" w:color="auto"/>
      </w:divBdr>
    </w:div>
    <w:div w:id="778109998">
      <w:marLeft w:val="480"/>
      <w:marRight w:val="0"/>
      <w:marTop w:val="0"/>
      <w:marBottom w:val="0"/>
      <w:divBdr>
        <w:top w:val="none" w:sz="0" w:space="0" w:color="auto"/>
        <w:left w:val="none" w:sz="0" w:space="0" w:color="auto"/>
        <w:bottom w:val="none" w:sz="0" w:space="0" w:color="auto"/>
        <w:right w:val="none" w:sz="0" w:space="0" w:color="auto"/>
      </w:divBdr>
    </w:div>
    <w:div w:id="778141529">
      <w:marLeft w:val="480"/>
      <w:marRight w:val="0"/>
      <w:marTop w:val="0"/>
      <w:marBottom w:val="0"/>
      <w:divBdr>
        <w:top w:val="none" w:sz="0" w:space="0" w:color="auto"/>
        <w:left w:val="none" w:sz="0" w:space="0" w:color="auto"/>
        <w:bottom w:val="none" w:sz="0" w:space="0" w:color="auto"/>
        <w:right w:val="none" w:sz="0" w:space="0" w:color="auto"/>
      </w:divBdr>
    </w:div>
    <w:div w:id="778187963">
      <w:marLeft w:val="640"/>
      <w:marRight w:val="0"/>
      <w:marTop w:val="0"/>
      <w:marBottom w:val="0"/>
      <w:divBdr>
        <w:top w:val="none" w:sz="0" w:space="0" w:color="auto"/>
        <w:left w:val="none" w:sz="0" w:space="0" w:color="auto"/>
        <w:bottom w:val="none" w:sz="0" w:space="0" w:color="auto"/>
        <w:right w:val="none" w:sz="0" w:space="0" w:color="auto"/>
      </w:divBdr>
    </w:div>
    <w:div w:id="778261612">
      <w:marLeft w:val="480"/>
      <w:marRight w:val="0"/>
      <w:marTop w:val="0"/>
      <w:marBottom w:val="0"/>
      <w:divBdr>
        <w:top w:val="none" w:sz="0" w:space="0" w:color="auto"/>
        <w:left w:val="none" w:sz="0" w:space="0" w:color="auto"/>
        <w:bottom w:val="none" w:sz="0" w:space="0" w:color="auto"/>
        <w:right w:val="none" w:sz="0" w:space="0" w:color="auto"/>
      </w:divBdr>
    </w:div>
    <w:div w:id="778334819">
      <w:marLeft w:val="480"/>
      <w:marRight w:val="0"/>
      <w:marTop w:val="0"/>
      <w:marBottom w:val="0"/>
      <w:divBdr>
        <w:top w:val="none" w:sz="0" w:space="0" w:color="auto"/>
        <w:left w:val="none" w:sz="0" w:space="0" w:color="auto"/>
        <w:bottom w:val="none" w:sz="0" w:space="0" w:color="auto"/>
        <w:right w:val="none" w:sz="0" w:space="0" w:color="auto"/>
      </w:divBdr>
    </w:div>
    <w:div w:id="778336653">
      <w:marLeft w:val="480"/>
      <w:marRight w:val="0"/>
      <w:marTop w:val="0"/>
      <w:marBottom w:val="0"/>
      <w:divBdr>
        <w:top w:val="none" w:sz="0" w:space="0" w:color="auto"/>
        <w:left w:val="none" w:sz="0" w:space="0" w:color="auto"/>
        <w:bottom w:val="none" w:sz="0" w:space="0" w:color="auto"/>
        <w:right w:val="none" w:sz="0" w:space="0" w:color="auto"/>
      </w:divBdr>
    </w:div>
    <w:div w:id="778378471">
      <w:marLeft w:val="640"/>
      <w:marRight w:val="0"/>
      <w:marTop w:val="0"/>
      <w:marBottom w:val="0"/>
      <w:divBdr>
        <w:top w:val="none" w:sz="0" w:space="0" w:color="auto"/>
        <w:left w:val="none" w:sz="0" w:space="0" w:color="auto"/>
        <w:bottom w:val="none" w:sz="0" w:space="0" w:color="auto"/>
        <w:right w:val="none" w:sz="0" w:space="0" w:color="auto"/>
      </w:divBdr>
    </w:div>
    <w:div w:id="778454400">
      <w:marLeft w:val="640"/>
      <w:marRight w:val="0"/>
      <w:marTop w:val="0"/>
      <w:marBottom w:val="0"/>
      <w:divBdr>
        <w:top w:val="none" w:sz="0" w:space="0" w:color="auto"/>
        <w:left w:val="none" w:sz="0" w:space="0" w:color="auto"/>
        <w:bottom w:val="none" w:sz="0" w:space="0" w:color="auto"/>
        <w:right w:val="none" w:sz="0" w:space="0" w:color="auto"/>
      </w:divBdr>
    </w:div>
    <w:div w:id="778645202">
      <w:marLeft w:val="480"/>
      <w:marRight w:val="0"/>
      <w:marTop w:val="0"/>
      <w:marBottom w:val="0"/>
      <w:divBdr>
        <w:top w:val="none" w:sz="0" w:space="0" w:color="auto"/>
        <w:left w:val="none" w:sz="0" w:space="0" w:color="auto"/>
        <w:bottom w:val="none" w:sz="0" w:space="0" w:color="auto"/>
        <w:right w:val="none" w:sz="0" w:space="0" w:color="auto"/>
      </w:divBdr>
    </w:div>
    <w:div w:id="778648297">
      <w:marLeft w:val="480"/>
      <w:marRight w:val="0"/>
      <w:marTop w:val="0"/>
      <w:marBottom w:val="0"/>
      <w:divBdr>
        <w:top w:val="none" w:sz="0" w:space="0" w:color="auto"/>
        <w:left w:val="none" w:sz="0" w:space="0" w:color="auto"/>
        <w:bottom w:val="none" w:sz="0" w:space="0" w:color="auto"/>
        <w:right w:val="none" w:sz="0" w:space="0" w:color="auto"/>
      </w:divBdr>
    </w:div>
    <w:div w:id="778718902">
      <w:marLeft w:val="480"/>
      <w:marRight w:val="0"/>
      <w:marTop w:val="0"/>
      <w:marBottom w:val="0"/>
      <w:divBdr>
        <w:top w:val="none" w:sz="0" w:space="0" w:color="auto"/>
        <w:left w:val="none" w:sz="0" w:space="0" w:color="auto"/>
        <w:bottom w:val="none" w:sz="0" w:space="0" w:color="auto"/>
        <w:right w:val="none" w:sz="0" w:space="0" w:color="auto"/>
      </w:divBdr>
    </w:div>
    <w:div w:id="778723737">
      <w:marLeft w:val="640"/>
      <w:marRight w:val="0"/>
      <w:marTop w:val="0"/>
      <w:marBottom w:val="0"/>
      <w:divBdr>
        <w:top w:val="none" w:sz="0" w:space="0" w:color="auto"/>
        <w:left w:val="none" w:sz="0" w:space="0" w:color="auto"/>
        <w:bottom w:val="none" w:sz="0" w:space="0" w:color="auto"/>
        <w:right w:val="none" w:sz="0" w:space="0" w:color="auto"/>
      </w:divBdr>
    </w:div>
    <w:div w:id="778791644">
      <w:marLeft w:val="640"/>
      <w:marRight w:val="0"/>
      <w:marTop w:val="0"/>
      <w:marBottom w:val="0"/>
      <w:divBdr>
        <w:top w:val="none" w:sz="0" w:space="0" w:color="auto"/>
        <w:left w:val="none" w:sz="0" w:space="0" w:color="auto"/>
        <w:bottom w:val="none" w:sz="0" w:space="0" w:color="auto"/>
        <w:right w:val="none" w:sz="0" w:space="0" w:color="auto"/>
      </w:divBdr>
    </w:div>
    <w:div w:id="779030480">
      <w:marLeft w:val="640"/>
      <w:marRight w:val="0"/>
      <w:marTop w:val="0"/>
      <w:marBottom w:val="0"/>
      <w:divBdr>
        <w:top w:val="none" w:sz="0" w:space="0" w:color="auto"/>
        <w:left w:val="none" w:sz="0" w:space="0" w:color="auto"/>
        <w:bottom w:val="none" w:sz="0" w:space="0" w:color="auto"/>
        <w:right w:val="none" w:sz="0" w:space="0" w:color="auto"/>
      </w:divBdr>
    </w:div>
    <w:div w:id="779107792">
      <w:marLeft w:val="480"/>
      <w:marRight w:val="0"/>
      <w:marTop w:val="0"/>
      <w:marBottom w:val="0"/>
      <w:divBdr>
        <w:top w:val="none" w:sz="0" w:space="0" w:color="auto"/>
        <w:left w:val="none" w:sz="0" w:space="0" w:color="auto"/>
        <w:bottom w:val="none" w:sz="0" w:space="0" w:color="auto"/>
        <w:right w:val="none" w:sz="0" w:space="0" w:color="auto"/>
      </w:divBdr>
    </w:div>
    <w:div w:id="779178122">
      <w:marLeft w:val="480"/>
      <w:marRight w:val="0"/>
      <w:marTop w:val="0"/>
      <w:marBottom w:val="0"/>
      <w:divBdr>
        <w:top w:val="none" w:sz="0" w:space="0" w:color="auto"/>
        <w:left w:val="none" w:sz="0" w:space="0" w:color="auto"/>
        <w:bottom w:val="none" w:sz="0" w:space="0" w:color="auto"/>
        <w:right w:val="none" w:sz="0" w:space="0" w:color="auto"/>
      </w:divBdr>
    </w:div>
    <w:div w:id="779226922">
      <w:marLeft w:val="640"/>
      <w:marRight w:val="0"/>
      <w:marTop w:val="0"/>
      <w:marBottom w:val="0"/>
      <w:divBdr>
        <w:top w:val="none" w:sz="0" w:space="0" w:color="auto"/>
        <w:left w:val="none" w:sz="0" w:space="0" w:color="auto"/>
        <w:bottom w:val="none" w:sz="0" w:space="0" w:color="auto"/>
        <w:right w:val="none" w:sz="0" w:space="0" w:color="auto"/>
      </w:divBdr>
    </w:div>
    <w:div w:id="779254448">
      <w:marLeft w:val="640"/>
      <w:marRight w:val="0"/>
      <w:marTop w:val="0"/>
      <w:marBottom w:val="0"/>
      <w:divBdr>
        <w:top w:val="none" w:sz="0" w:space="0" w:color="auto"/>
        <w:left w:val="none" w:sz="0" w:space="0" w:color="auto"/>
        <w:bottom w:val="none" w:sz="0" w:space="0" w:color="auto"/>
        <w:right w:val="none" w:sz="0" w:space="0" w:color="auto"/>
      </w:divBdr>
    </w:div>
    <w:div w:id="779297117">
      <w:marLeft w:val="480"/>
      <w:marRight w:val="0"/>
      <w:marTop w:val="0"/>
      <w:marBottom w:val="0"/>
      <w:divBdr>
        <w:top w:val="none" w:sz="0" w:space="0" w:color="auto"/>
        <w:left w:val="none" w:sz="0" w:space="0" w:color="auto"/>
        <w:bottom w:val="none" w:sz="0" w:space="0" w:color="auto"/>
        <w:right w:val="none" w:sz="0" w:space="0" w:color="auto"/>
      </w:divBdr>
    </w:div>
    <w:div w:id="779300436">
      <w:marLeft w:val="640"/>
      <w:marRight w:val="0"/>
      <w:marTop w:val="0"/>
      <w:marBottom w:val="0"/>
      <w:divBdr>
        <w:top w:val="none" w:sz="0" w:space="0" w:color="auto"/>
        <w:left w:val="none" w:sz="0" w:space="0" w:color="auto"/>
        <w:bottom w:val="none" w:sz="0" w:space="0" w:color="auto"/>
        <w:right w:val="none" w:sz="0" w:space="0" w:color="auto"/>
      </w:divBdr>
    </w:div>
    <w:div w:id="779375982">
      <w:marLeft w:val="640"/>
      <w:marRight w:val="0"/>
      <w:marTop w:val="0"/>
      <w:marBottom w:val="0"/>
      <w:divBdr>
        <w:top w:val="none" w:sz="0" w:space="0" w:color="auto"/>
        <w:left w:val="none" w:sz="0" w:space="0" w:color="auto"/>
        <w:bottom w:val="none" w:sz="0" w:space="0" w:color="auto"/>
        <w:right w:val="none" w:sz="0" w:space="0" w:color="auto"/>
      </w:divBdr>
    </w:div>
    <w:div w:id="779566834">
      <w:marLeft w:val="640"/>
      <w:marRight w:val="0"/>
      <w:marTop w:val="0"/>
      <w:marBottom w:val="0"/>
      <w:divBdr>
        <w:top w:val="none" w:sz="0" w:space="0" w:color="auto"/>
        <w:left w:val="none" w:sz="0" w:space="0" w:color="auto"/>
        <w:bottom w:val="none" w:sz="0" w:space="0" w:color="auto"/>
        <w:right w:val="none" w:sz="0" w:space="0" w:color="auto"/>
      </w:divBdr>
    </w:div>
    <w:div w:id="779568174">
      <w:marLeft w:val="640"/>
      <w:marRight w:val="0"/>
      <w:marTop w:val="0"/>
      <w:marBottom w:val="0"/>
      <w:divBdr>
        <w:top w:val="none" w:sz="0" w:space="0" w:color="auto"/>
        <w:left w:val="none" w:sz="0" w:space="0" w:color="auto"/>
        <w:bottom w:val="none" w:sz="0" w:space="0" w:color="auto"/>
        <w:right w:val="none" w:sz="0" w:space="0" w:color="auto"/>
      </w:divBdr>
    </w:div>
    <w:div w:id="779647759">
      <w:marLeft w:val="480"/>
      <w:marRight w:val="0"/>
      <w:marTop w:val="0"/>
      <w:marBottom w:val="0"/>
      <w:divBdr>
        <w:top w:val="none" w:sz="0" w:space="0" w:color="auto"/>
        <w:left w:val="none" w:sz="0" w:space="0" w:color="auto"/>
        <w:bottom w:val="none" w:sz="0" w:space="0" w:color="auto"/>
        <w:right w:val="none" w:sz="0" w:space="0" w:color="auto"/>
      </w:divBdr>
    </w:div>
    <w:div w:id="779687552">
      <w:marLeft w:val="480"/>
      <w:marRight w:val="0"/>
      <w:marTop w:val="0"/>
      <w:marBottom w:val="0"/>
      <w:divBdr>
        <w:top w:val="none" w:sz="0" w:space="0" w:color="auto"/>
        <w:left w:val="none" w:sz="0" w:space="0" w:color="auto"/>
        <w:bottom w:val="none" w:sz="0" w:space="0" w:color="auto"/>
        <w:right w:val="none" w:sz="0" w:space="0" w:color="auto"/>
      </w:divBdr>
    </w:div>
    <w:div w:id="779689077">
      <w:marLeft w:val="640"/>
      <w:marRight w:val="0"/>
      <w:marTop w:val="0"/>
      <w:marBottom w:val="0"/>
      <w:divBdr>
        <w:top w:val="none" w:sz="0" w:space="0" w:color="auto"/>
        <w:left w:val="none" w:sz="0" w:space="0" w:color="auto"/>
        <w:bottom w:val="none" w:sz="0" w:space="0" w:color="auto"/>
        <w:right w:val="none" w:sz="0" w:space="0" w:color="auto"/>
      </w:divBdr>
    </w:div>
    <w:div w:id="779759348">
      <w:marLeft w:val="640"/>
      <w:marRight w:val="0"/>
      <w:marTop w:val="0"/>
      <w:marBottom w:val="0"/>
      <w:divBdr>
        <w:top w:val="none" w:sz="0" w:space="0" w:color="auto"/>
        <w:left w:val="none" w:sz="0" w:space="0" w:color="auto"/>
        <w:bottom w:val="none" w:sz="0" w:space="0" w:color="auto"/>
        <w:right w:val="none" w:sz="0" w:space="0" w:color="auto"/>
      </w:divBdr>
    </w:div>
    <w:div w:id="779882139">
      <w:marLeft w:val="480"/>
      <w:marRight w:val="0"/>
      <w:marTop w:val="0"/>
      <w:marBottom w:val="0"/>
      <w:divBdr>
        <w:top w:val="none" w:sz="0" w:space="0" w:color="auto"/>
        <w:left w:val="none" w:sz="0" w:space="0" w:color="auto"/>
        <w:bottom w:val="none" w:sz="0" w:space="0" w:color="auto"/>
        <w:right w:val="none" w:sz="0" w:space="0" w:color="auto"/>
      </w:divBdr>
    </w:div>
    <w:div w:id="779883714">
      <w:marLeft w:val="640"/>
      <w:marRight w:val="0"/>
      <w:marTop w:val="0"/>
      <w:marBottom w:val="0"/>
      <w:divBdr>
        <w:top w:val="none" w:sz="0" w:space="0" w:color="auto"/>
        <w:left w:val="none" w:sz="0" w:space="0" w:color="auto"/>
        <w:bottom w:val="none" w:sz="0" w:space="0" w:color="auto"/>
        <w:right w:val="none" w:sz="0" w:space="0" w:color="auto"/>
      </w:divBdr>
    </w:div>
    <w:div w:id="780031363">
      <w:marLeft w:val="640"/>
      <w:marRight w:val="0"/>
      <w:marTop w:val="0"/>
      <w:marBottom w:val="0"/>
      <w:divBdr>
        <w:top w:val="none" w:sz="0" w:space="0" w:color="auto"/>
        <w:left w:val="none" w:sz="0" w:space="0" w:color="auto"/>
        <w:bottom w:val="none" w:sz="0" w:space="0" w:color="auto"/>
        <w:right w:val="none" w:sz="0" w:space="0" w:color="auto"/>
      </w:divBdr>
    </w:div>
    <w:div w:id="780075770">
      <w:marLeft w:val="480"/>
      <w:marRight w:val="0"/>
      <w:marTop w:val="0"/>
      <w:marBottom w:val="0"/>
      <w:divBdr>
        <w:top w:val="none" w:sz="0" w:space="0" w:color="auto"/>
        <w:left w:val="none" w:sz="0" w:space="0" w:color="auto"/>
        <w:bottom w:val="none" w:sz="0" w:space="0" w:color="auto"/>
        <w:right w:val="none" w:sz="0" w:space="0" w:color="auto"/>
      </w:divBdr>
    </w:div>
    <w:div w:id="780145589">
      <w:marLeft w:val="640"/>
      <w:marRight w:val="0"/>
      <w:marTop w:val="0"/>
      <w:marBottom w:val="0"/>
      <w:divBdr>
        <w:top w:val="none" w:sz="0" w:space="0" w:color="auto"/>
        <w:left w:val="none" w:sz="0" w:space="0" w:color="auto"/>
        <w:bottom w:val="none" w:sz="0" w:space="0" w:color="auto"/>
        <w:right w:val="none" w:sz="0" w:space="0" w:color="auto"/>
      </w:divBdr>
    </w:div>
    <w:div w:id="780149074">
      <w:marLeft w:val="640"/>
      <w:marRight w:val="0"/>
      <w:marTop w:val="0"/>
      <w:marBottom w:val="0"/>
      <w:divBdr>
        <w:top w:val="none" w:sz="0" w:space="0" w:color="auto"/>
        <w:left w:val="none" w:sz="0" w:space="0" w:color="auto"/>
        <w:bottom w:val="none" w:sz="0" w:space="0" w:color="auto"/>
        <w:right w:val="none" w:sz="0" w:space="0" w:color="auto"/>
      </w:divBdr>
    </w:div>
    <w:div w:id="780226958">
      <w:marLeft w:val="480"/>
      <w:marRight w:val="0"/>
      <w:marTop w:val="0"/>
      <w:marBottom w:val="0"/>
      <w:divBdr>
        <w:top w:val="none" w:sz="0" w:space="0" w:color="auto"/>
        <w:left w:val="none" w:sz="0" w:space="0" w:color="auto"/>
        <w:bottom w:val="none" w:sz="0" w:space="0" w:color="auto"/>
        <w:right w:val="none" w:sz="0" w:space="0" w:color="auto"/>
      </w:divBdr>
    </w:div>
    <w:div w:id="780226973">
      <w:marLeft w:val="640"/>
      <w:marRight w:val="0"/>
      <w:marTop w:val="0"/>
      <w:marBottom w:val="0"/>
      <w:divBdr>
        <w:top w:val="none" w:sz="0" w:space="0" w:color="auto"/>
        <w:left w:val="none" w:sz="0" w:space="0" w:color="auto"/>
        <w:bottom w:val="none" w:sz="0" w:space="0" w:color="auto"/>
        <w:right w:val="none" w:sz="0" w:space="0" w:color="auto"/>
      </w:divBdr>
    </w:div>
    <w:div w:id="780227546">
      <w:marLeft w:val="480"/>
      <w:marRight w:val="0"/>
      <w:marTop w:val="0"/>
      <w:marBottom w:val="0"/>
      <w:divBdr>
        <w:top w:val="none" w:sz="0" w:space="0" w:color="auto"/>
        <w:left w:val="none" w:sz="0" w:space="0" w:color="auto"/>
        <w:bottom w:val="none" w:sz="0" w:space="0" w:color="auto"/>
        <w:right w:val="none" w:sz="0" w:space="0" w:color="auto"/>
      </w:divBdr>
    </w:div>
    <w:div w:id="780606026">
      <w:marLeft w:val="480"/>
      <w:marRight w:val="0"/>
      <w:marTop w:val="0"/>
      <w:marBottom w:val="0"/>
      <w:divBdr>
        <w:top w:val="none" w:sz="0" w:space="0" w:color="auto"/>
        <w:left w:val="none" w:sz="0" w:space="0" w:color="auto"/>
        <w:bottom w:val="none" w:sz="0" w:space="0" w:color="auto"/>
        <w:right w:val="none" w:sz="0" w:space="0" w:color="auto"/>
      </w:divBdr>
    </w:div>
    <w:div w:id="780606392">
      <w:marLeft w:val="480"/>
      <w:marRight w:val="0"/>
      <w:marTop w:val="0"/>
      <w:marBottom w:val="0"/>
      <w:divBdr>
        <w:top w:val="none" w:sz="0" w:space="0" w:color="auto"/>
        <w:left w:val="none" w:sz="0" w:space="0" w:color="auto"/>
        <w:bottom w:val="none" w:sz="0" w:space="0" w:color="auto"/>
        <w:right w:val="none" w:sz="0" w:space="0" w:color="auto"/>
      </w:divBdr>
    </w:div>
    <w:div w:id="780608426">
      <w:marLeft w:val="640"/>
      <w:marRight w:val="0"/>
      <w:marTop w:val="0"/>
      <w:marBottom w:val="0"/>
      <w:divBdr>
        <w:top w:val="none" w:sz="0" w:space="0" w:color="auto"/>
        <w:left w:val="none" w:sz="0" w:space="0" w:color="auto"/>
        <w:bottom w:val="none" w:sz="0" w:space="0" w:color="auto"/>
        <w:right w:val="none" w:sz="0" w:space="0" w:color="auto"/>
      </w:divBdr>
    </w:div>
    <w:div w:id="780609698">
      <w:marLeft w:val="480"/>
      <w:marRight w:val="0"/>
      <w:marTop w:val="0"/>
      <w:marBottom w:val="0"/>
      <w:divBdr>
        <w:top w:val="none" w:sz="0" w:space="0" w:color="auto"/>
        <w:left w:val="none" w:sz="0" w:space="0" w:color="auto"/>
        <w:bottom w:val="none" w:sz="0" w:space="0" w:color="auto"/>
        <w:right w:val="none" w:sz="0" w:space="0" w:color="auto"/>
      </w:divBdr>
    </w:div>
    <w:div w:id="780733334">
      <w:marLeft w:val="640"/>
      <w:marRight w:val="0"/>
      <w:marTop w:val="0"/>
      <w:marBottom w:val="0"/>
      <w:divBdr>
        <w:top w:val="none" w:sz="0" w:space="0" w:color="auto"/>
        <w:left w:val="none" w:sz="0" w:space="0" w:color="auto"/>
        <w:bottom w:val="none" w:sz="0" w:space="0" w:color="auto"/>
        <w:right w:val="none" w:sz="0" w:space="0" w:color="auto"/>
      </w:divBdr>
    </w:div>
    <w:div w:id="780761938">
      <w:marLeft w:val="640"/>
      <w:marRight w:val="0"/>
      <w:marTop w:val="0"/>
      <w:marBottom w:val="0"/>
      <w:divBdr>
        <w:top w:val="none" w:sz="0" w:space="0" w:color="auto"/>
        <w:left w:val="none" w:sz="0" w:space="0" w:color="auto"/>
        <w:bottom w:val="none" w:sz="0" w:space="0" w:color="auto"/>
        <w:right w:val="none" w:sz="0" w:space="0" w:color="auto"/>
      </w:divBdr>
    </w:div>
    <w:div w:id="780762865">
      <w:marLeft w:val="640"/>
      <w:marRight w:val="0"/>
      <w:marTop w:val="0"/>
      <w:marBottom w:val="0"/>
      <w:divBdr>
        <w:top w:val="none" w:sz="0" w:space="0" w:color="auto"/>
        <w:left w:val="none" w:sz="0" w:space="0" w:color="auto"/>
        <w:bottom w:val="none" w:sz="0" w:space="0" w:color="auto"/>
        <w:right w:val="none" w:sz="0" w:space="0" w:color="auto"/>
      </w:divBdr>
    </w:div>
    <w:div w:id="780882090">
      <w:marLeft w:val="640"/>
      <w:marRight w:val="0"/>
      <w:marTop w:val="0"/>
      <w:marBottom w:val="0"/>
      <w:divBdr>
        <w:top w:val="none" w:sz="0" w:space="0" w:color="auto"/>
        <w:left w:val="none" w:sz="0" w:space="0" w:color="auto"/>
        <w:bottom w:val="none" w:sz="0" w:space="0" w:color="auto"/>
        <w:right w:val="none" w:sz="0" w:space="0" w:color="auto"/>
      </w:divBdr>
    </w:div>
    <w:div w:id="780998303">
      <w:marLeft w:val="480"/>
      <w:marRight w:val="0"/>
      <w:marTop w:val="0"/>
      <w:marBottom w:val="0"/>
      <w:divBdr>
        <w:top w:val="none" w:sz="0" w:space="0" w:color="auto"/>
        <w:left w:val="none" w:sz="0" w:space="0" w:color="auto"/>
        <w:bottom w:val="none" w:sz="0" w:space="0" w:color="auto"/>
        <w:right w:val="none" w:sz="0" w:space="0" w:color="auto"/>
      </w:divBdr>
    </w:div>
    <w:div w:id="781068547">
      <w:marLeft w:val="480"/>
      <w:marRight w:val="0"/>
      <w:marTop w:val="0"/>
      <w:marBottom w:val="0"/>
      <w:divBdr>
        <w:top w:val="none" w:sz="0" w:space="0" w:color="auto"/>
        <w:left w:val="none" w:sz="0" w:space="0" w:color="auto"/>
        <w:bottom w:val="none" w:sz="0" w:space="0" w:color="auto"/>
        <w:right w:val="none" w:sz="0" w:space="0" w:color="auto"/>
      </w:divBdr>
    </w:div>
    <w:div w:id="781068595">
      <w:marLeft w:val="640"/>
      <w:marRight w:val="0"/>
      <w:marTop w:val="0"/>
      <w:marBottom w:val="0"/>
      <w:divBdr>
        <w:top w:val="none" w:sz="0" w:space="0" w:color="auto"/>
        <w:left w:val="none" w:sz="0" w:space="0" w:color="auto"/>
        <w:bottom w:val="none" w:sz="0" w:space="0" w:color="auto"/>
        <w:right w:val="none" w:sz="0" w:space="0" w:color="auto"/>
      </w:divBdr>
    </w:div>
    <w:div w:id="781151795">
      <w:marLeft w:val="480"/>
      <w:marRight w:val="0"/>
      <w:marTop w:val="0"/>
      <w:marBottom w:val="0"/>
      <w:divBdr>
        <w:top w:val="none" w:sz="0" w:space="0" w:color="auto"/>
        <w:left w:val="none" w:sz="0" w:space="0" w:color="auto"/>
        <w:bottom w:val="none" w:sz="0" w:space="0" w:color="auto"/>
        <w:right w:val="none" w:sz="0" w:space="0" w:color="auto"/>
      </w:divBdr>
    </w:div>
    <w:div w:id="781221666">
      <w:marLeft w:val="640"/>
      <w:marRight w:val="0"/>
      <w:marTop w:val="0"/>
      <w:marBottom w:val="0"/>
      <w:divBdr>
        <w:top w:val="none" w:sz="0" w:space="0" w:color="auto"/>
        <w:left w:val="none" w:sz="0" w:space="0" w:color="auto"/>
        <w:bottom w:val="none" w:sz="0" w:space="0" w:color="auto"/>
        <w:right w:val="none" w:sz="0" w:space="0" w:color="auto"/>
      </w:divBdr>
    </w:div>
    <w:div w:id="781338208">
      <w:marLeft w:val="640"/>
      <w:marRight w:val="0"/>
      <w:marTop w:val="0"/>
      <w:marBottom w:val="0"/>
      <w:divBdr>
        <w:top w:val="none" w:sz="0" w:space="0" w:color="auto"/>
        <w:left w:val="none" w:sz="0" w:space="0" w:color="auto"/>
        <w:bottom w:val="none" w:sz="0" w:space="0" w:color="auto"/>
        <w:right w:val="none" w:sz="0" w:space="0" w:color="auto"/>
      </w:divBdr>
    </w:div>
    <w:div w:id="781341173">
      <w:marLeft w:val="480"/>
      <w:marRight w:val="0"/>
      <w:marTop w:val="0"/>
      <w:marBottom w:val="0"/>
      <w:divBdr>
        <w:top w:val="none" w:sz="0" w:space="0" w:color="auto"/>
        <w:left w:val="none" w:sz="0" w:space="0" w:color="auto"/>
        <w:bottom w:val="none" w:sz="0" w:space="0" w:color="auto"/>
        <w:right w:val="none" w:sz="0" w:space="0" w:color="auto"/>
      </w:divBdr>
    </w:div>
    <w:div w:id="781387818">
      <w:marLeft w:val="640"/>
      <w:marRight w:val="0"/>
      <w:marTop w:val="0"/>
      <w:marBottom w:val="0"/>
      <w:divBdr>
        <w:top w:val="none" w:sz="0" w:space="0" w:color="auto"/>
        <w:left w:val="none" w:sz="0" w:space="0" w:color="auto"/>
        <w:bottom w:val="none" w:sz="0" w:space="0" w:color="auto"/>
        <w:right w:val="none" w:sz="0" w:space="0" w:color="auto"/>
      </w:divBdr>
    </w:div>
    <w:div w:id="781461521">
      <w:marLeft w:val="640"/>
      <w:marRight w:val="0"/>
      <w:marTop w:val="0"/>
      <w:marBottom w:val="0"/>
      <w:divBdr>
        <w:top w:val="none" w:sz="0" w:space="0" w:color="auto"/>
        <w:left w:val="none" w:sz="0" w:space="0" w:color="auto"/>
        <w:bottom w:val="none" w:sz="0" w:space="0" w:color="auto"/>
        <w:right w:val="none" w:sz="0" w:space="0" w:color="auto"/>
      </w:divBdr>
    </w:div>
    <w:div w:id="781723586">
      <w:marLeft w:val="640"/>
      <w:marRight w:val="0"/>
      <w:marTop w:val="0"/>
      <w:marBottom w:val="0"/>
      <w:divBdr>
        <w:top w:val="none" w:sz="0" w:space="0" w:color="auto"/>
        <w:left w:val="none" w:sz="0" w:space="0" w:color="auto"/>
        <w:bottom w:val="none" w:sz="0" w:space="0" w:color="auto"/>
        <w:right w:val="none" w:sz="0" w:space="0" w:color="auto"/>
      </w:divBdr>
    </w:div>
    <w:div w:id="781727129">
      <w:marLeft w:val="640"/>
      <w:marRight w:val="0"/>
      <w:marTop w:val="0"/>
      <w:marBottom w:val="0"/>
      <w:divBdr>
        <w:top w:val="none" w:sz="0" w:space="0" w:color="auto"/>
        <w:left w:val="none" w:sz="0" w:space="0" w:color="auto"/>
        <w:bottom w:val="none" w:sz="0" w:space="0" w:color="auto"/>
        <w:right w:val="none" w:sz="0" w:space="0" w:color="auto"/>
      </w:divBdr>
    </w:div>
    <w:div w:id="781805713">
      <w:marLeft w:val="640"/>
      <w:marRight w:val="0"/>
      <w:marTop w:val="0"/>
      <w:marBottom w:val="0"/>
      <w:divBdr>
        <w:top w:val="none" w:sz="0" w:space="0" w:color="auto"/>
        <w:left w:val="none" w:sz="0" w:space="0" w:color="auto"/>
        <w:bottom w:val="none" w:sz="0" w:space="0" w:color="auto"/>
        <w:right w:val="none" w:sz="0" w:space="0" w:color="auto"/>
      </w:divBdr>
    </w:div>
    <w:div w:id="781923624">
      <w:marLeft w:val="640"/>
      <w:marRight w:val="0"/>
      <w:marTop w:val="0"/>
      <w:marBottom w:val="0"/>
      <w:divBdr>
        <w:top w:val="none" w:sz="0" w:space="0" w:color="auto"/>
        <w:left w:val="none" w:sz="0" w:space="0" w:color="auto"/>
        <w:bottom w:val="none" w:sz="0" w:space="0" w:color="auto"/>
        <w:right w:val="none" w:sz="0" w:space="0" w:color="auto"/>
      </w:divBdr>
    </w:div>
    <w:div w:id="781924234">
      <w:marLeft w:val="640"/>
      <w:marRight w:val="0"/>
      <w:marTop w:val="0"/>
      <w:marBottom w:val="0"/>
      <w:divBdr>
        <w:top w:val="none" w:sz="0" w:space="0" w:color="auto"/>
        <w:left w:val="none" w:sz="0" w:space="0" w:color="auto"/>
        <w:bottom w:val="none" w:sz="0" w:space="0" w:color="auto"/>
        <w:right w:val="none" w:sz="0" w:space="0" w:color="auto"/>
      </w:divBdr>
    </w:div>
    <w:div w:id="781993235">
      <w:marLeft w:val="480"/>
      <w:marRight w:val="0"/>
      <w:marTop w:val="0"/>
      <w:marBottom w:val="0"/>
      <w:divBdr>
        <w:top w:val="none" w:sz="0" w:space="0" w:color="auto"/>
        <w:left w:val="none" w:sz="0" w:space="0" w:color="auto"/>
        <w:bottom w:val="none" w:sz="0" w:space="0" w:color="auto"/>
        <w:right w:val="none" w:sz="0" w:space="0" w:color="auto"/>
      </w:divBdr>
    </w:div>
    <w:div w:id="782041357">
      <w:marLeft w:val="640"/>
      <w:marRight w:val="0"/>
      <w:marTop w:val="0"/>
      <w:marBottom w:val="0"/>
      <w:divBdr>
        <w:top w:val="none" w:sz="0" w:space="0" w:color="auto"/>
        <w:left w:val="none" w:sz="0" w:space="0" w:color="auto"/>
        <w:bottom w:val="none" w:sz="0" w:space="0" w:color="auto"/>
        <w:right w:val="none" w:sz="0" w:space="0" w:color="auto"/>
      </w:divBdr>
    </w:div>
    <w:div w:id="782043584">
      <w:marLeft w:val="640"/>
      <w:marRight w:val="0"/>
      <w:marTop w:val="0"/>
      <w:marBottom w:val="0"/>
      <w:divBdr>
        <w:top w:val="none" w:sz="0" w:space="0" w:color="auto"/>
        <w:left w:val="none" w:sz="0" w:space="0" w:color="auto"/>
        <w:bottom w:val="none" w:sz="0" w:space="0" w:color="auto"/>
        <w:right w:val="none" w:sz="0" w:space="0" w:color="auto"/>
      </w:divBdr>
    </w:div>
    <w:div w:id="782073769">
      <w:marLeft w:val="480"/>
      <w:marRight w:val="0"/>
      <w:marTop w:val="0"/>
      <w:marBottom w:val="0"/>
      <w:divBdr>
        <w:top w:val="none" w:sz="0" w:space="0" w:color="auto"/>
        <w:left w:val="none" w:sz="0" w:space="0" w:color="auto"/>
        <w:bottom w:val="none" w:sz="0" w:space="0" w:color="auto"/>
        <w:right w:val="none" w:sz="0" w:space="0" w:color="auto"/>
      </w:divBdr>
    </w:div>
    <w:div w:id="782112691">
      <w:marLeft w:val="640"/>
      <w:marRight w:val="0"/>
      <w:marTop w:val="0"/>
      <w:marBottom w:val="0"/>
      <w:divBdr>
        <w:top w:val="none" w:sz="0" w:space="0" w:color="auto"/>
        <w:left w:val="none" w:sz="0" w:space="0" w:color="auto"/>
        <w:bottom w:val="none" w:sz="0" w:space="0" w:color="auto"/>
        <w:right w:val="none" w:sz="0" w:space="0" w:color="auto"/>
      </w:divBdr>
    </w:div>
    <w:div w:id="782188923">
      <w:marLeft w:val="640"/>
      <w:marRight w:val="0"/>
      <w:marTop w:val="0"/>
      <w:marBottom w:val="0"/>
      <w:divBdr>
        <w:top w:val="none" w:sz="0" w:space="0" w:color="auto"/>
        <w:left w:val="none" w:sz="0" w:space="0" w:color="auto"/>
        <w:bottom w:val="none" w:sz="0" w:space="0" w:color="auto"/>
        <w:right w:val="none" w:sz="0" w:space="0" w:color="auto"/>
      </w:divBdr>
    </w:div>
    <w:div w:id="782261423">
      <w:marLeft w:val="640"/>
      <w:marRight w:val="0"/>
      <w:marTop w:val="0"/>
      <w:marBottom w:val="0"/>
      <w:divBdr>
        <w:top w:val="none" w:sz="0" w:space="0" w:color="auto"/>
        <w:left w:val="none" w:sz="0" w:space="0" w:color="auto"/>
        <w:bottom w:val="none" w:sz="0" w:space="0" w:color="auto"/>
        <w:right w:val="none" w:sz="0" w:space="0" w:color="auto"/>
      </w:divBdr>
    </w:div>
    <w:div w:id="782381631">
      <w:marLeft w:val="640"/>
      <w:marRight w:val="0"/>
      <w:marTop w:val="0"/>
      <w:marBottom w:val="0"/>
      <w:divBdr>
        <w:top w:val="none" w:sz="0" w:space="0" w:color="auto"/>
        <w:left w:val="none" w:sz="0" w:space="0" w:color="auto"/>
        <w:bottom w:val="none" w:sz="0" w:space="0" w:color="auto"/>
        <w:right w:val="none" w:sz="0" w:space="0" w:color="auto"/>
      </w:divBdr>
    </w:div>
    <w:div w:id="782505598">
      <w:marLeft w:val="640"/>
      <w:marRight w:val="0"/>
      <w:marTop w:val="0"/>
      <w:marBottom w:val="0"/>
      <w:divBdr>
        <w:top w:val="none" w:sz="0" w:space="0" w:color="auto"/>
        <w:left w:val="none" w:sz="0" w:space="0" w:color="auto"/>
        <w:bottom w:val="none" w:sz="0" w:space="0" w:color="auto"/>
        <w:right w:val="none" w:sz="0" w:space="0" w:color="auto"/>
      </w:divBdr>
    </w:div>
    <w:div w:id="782529871">
      <w:marLeft w:val="640"/>
      <w:marRight w:val="0"/>
      <w:marTop w:val="0"/>
      <w:marBottom w:val="0"/>
      <w:divBdr>
        <w:top w:val="none" w:sz="0" w:space="0" w:color="auto"/>
        <w:left w:val="none" w:sz="0" w:space="0" w:color="auto"/>
        <w:bottom w:val="none" w:sz="0" w:space="0" w:color="auto"/>
        <w:right w:val="none" w:sz="0" w:space="0" w:color="auto"/>
      </w:divBdr>
    </w:div>
    <w:div w:id="782578833">
      <w:marLeft w:val="640"/>
      <w:marRight w:val="0"/>
      <w:marTop w:val="0"/>
      <w:marBottom w:val="0"/>
      <w:divBdr>
        <w:top w:val="none" w:sz="0" w:space="0" w:color="auto"/>
        <w:left w:val="none" w:sz="0" w:space="0" w:color="auto"/>
        <w:bottom w:val="none" w:sz="0" w:space="0" w:color="auto"/>
        <w:right w:val="none" w:sz="0" w:space="0" w:color="auto"/>
      </w:divBdr>
    </w:div>
    <w:div w:id="782726687">
      <w:marLeft w:val="640"/>
      <w:marRight w:val="0"/>
      <w:marTop w:val="0"/>
      <w:marBottom w:val="0"/>
      <w:divBdr>
        <w:top w:val="none" w:sz="0" w:space="0" w:color="auto"/>
        <w:left w:val="none" w:sz="0" w:space="0" w:color="auto"/>
        <w:bottom w:val="none" w:sz="0" w:space="0" w:color="auto"/>
        <w:right w:val="none" w:sz="0" w:space="0" w:color="auto"/>
      </w:divBdr>
    </w:div>
    <w:div w:id="782846150">
      <w:marLeft w:val="640"/>
      <w:marRight w:val="0"/>
      <w:marTop w:val="0"/>
      <w:marBottom w:val="0"/>
      <w:divBdr>
        <w:top w:val="none" w:sz="0" w:space="0" w:color="auto"/>
        <w:left w:val="none" w:sz="0" w:space="0" w:color="auto"/>
        <w:bottom w:val="none" w:sz="0" w:space="0" w:color="auto"/>
        <w:right w:val="none" w:sz="0" w:space="0" w:color="auto"/>
      </w:divBdr>
    </w:div>
    <w:div w:id="782922698">
      <w:marLeft w:val="480"/>
      <w:marRight w:val="0"/>
      <w:marTop w:val="0"/>
      <w:marBottom w:val="0"/>
      <w:divBdr>
        <w:top w:val="none" w:sz="0" w:space="0" w:color="auto"/>
        <w:left w:val="none" w:sz="0" w:space="0" w:color="auto"/>
        <w:bottom w:val="none" w:sz="0" w:space="0" w:color="auto"/>
        <w:right w:val="none" w:sz="0" w:space="0" w:color="auto"/>
      </w:divBdr>
    </w:div>
    <w:div w:id="782962602">
      <w:marLeft w:val="640"/>
      <w:marRight w:val="0"/>
      <w:marTop w:val="0"/>
      <w:marBottom w:val="0"/>
      <w:divBdr>
        <w:top w:val="none" w:sz="0" w:space="0" w:color="auto"/>
        <w:left w:val="none" w:sz="0" w:space="0" w:color="auto"/>
        <w:bottom w:val="none" w:sz="0" w:space="0" w:color="auto"/>
        <w:right w:val="none" w:sz="0" w:space="0" w:color="auto"/>
      </w:divBdr>
    </w:div>
    <w:div w:id="783041951">
      <w:marLeft w:val="640"/>
      <w:marRight w:val="0"/>
      <w:marTop w:val="0"/>
      <w:marBottom w:val="0"/>
      <w:divBdr>
        <w:top w:val="none" w:sz="0" w:space="0" w:color="auto"/>
        <w:left w:val="none" w:sz="0" w:space="0" w:color="auto"/>
        <w:bottom w:val="none" w:sz="0" w:space="0" w:color="auto"/>
        <w:right w:val="none" w:sz="0" w:space="0" w:color="auto"/>
      </w:divBdr>
    </w:div>
    <w:div w:id="783042203">
      <w:marLeft w:val="640"/>
      <w:marRight w:val="0"/>
      <w:marTop w:val="0"/>
      <w:marBottom w:val="0"/>
      <w:divBdr>
        <w:top w:val="none" w:sz="0" w:space="0" w:color="auto"/>
        <w:left w:val="none" w:sz="0" w:space="0" w:color="auto"/>
        <w:bottom w:val="none" w:sz="0" w:space="0" w:color="auto"/>
        <w:right w:val="none" w:sz="0" w:space="0" w:color="auto"/>
      </w:divBdr>
    </w:div>
    <w:div w:id="783042911">
      <w:marLeft w:val="640"/>
      <w:marRight w:val="0"/>
      <w:marTop w:val="0"/>
      <w:marBottom w:val="0"/>
      <w:divBdr>
        <w:top w:val="none" w:sz="0" w:space="0" w:color="auto"/>
        <w:left w:val="none" w:sz="0" w:space="0" w:color="auto"/>
        <w:bottom w:val="none" w:sz="0" w:space="0" w:color="auto"/>
        <w:right w:val="none" w:sz="0" w:space="0" w:color="auto"/>
      </w:divBdr>
    </w:div>
    <w:div w:id="783111305">
      <w:marLeft w:val="640"/>
      <w:marRight w:val="0"/>
      <w:marTop w:val="0"/>
      <w:marBottom w:val="0"/>
      <w:divBdr>
        <w:top w:val="none" w:sz="0" w:space="0" w:color="auto"/>
        <w:left w:val="none" w:sz="0" w:space="0" w:color="auto"/>
        <w:bottom w:val="none" w:sz="0" w:space="0" w:color="auto"/>
        <w:right w:val="none" w:sz="0" w:space="0" w:color="auto"/>
      </w:divBdr>
    </w:div>
    <w:div w:id="783234075">
      <w:marLeft w:val="640"/>
      <w:marRight w:val="0"/>
      <w:marTop w:val="0"/>
      <w:marBottom w:val="0"/>
      <w:divBdr>
        <w:top w:val="none" w:sz="0" w:space="0" w:color="auto"/>
        <w:left w:val="none" w:sz="0" w:space="0" w:color="auto"/>
        <w:bottom w:val="none" w:sz="0" w:space="0" w:color="auto"/>
        <w:right w:val="none" w:sz="0" w:space="0" w:color="auto"/>
      </w:divBdr>
    </w:div>
    <w:div w:id="783234362">
      <w:marLeft w:val="480"/>
      <w:marRight w:val="0"/>
      <w:marTop w:val="0"/>
      <w:marBottom w:val="0"/>
      <w:divBdr>
        <w:top w:val="none" w:sz="0" w:space="0" w:color="auto"/>
        <w:left w:val="none" w:sz="0" w:space="0" w:color="auto"/>
        <w:bottom w:val="none" w:sz="0" w:space="0" w:color="auto"/>
        <w:right w:val="none" w:sz="0" w:space="0" w:color="auto"/>
      </w:divBdr>
    </w:div>
    <w:div w:id="783305964">
      <w:marLeft w:val="480"/>
      <w:marRight w:val="0"/>
      <w:marTop w:val="0"/>
      <w:marBottom w:val="0"/>
      <w:divBdr>
        <w:top w:val="none" w:sz="0" w:space="0" w:color="auto"/>
        <w:left w:val="none" w:sz="0" w:space="0" w:color="auto"/>
        <w:bottom w:val="none" w:sz="0" w:space="0" w:color="auto"/>
        <w:right w:val="none" w:sz="0" w:space="0" w:color="auto"/>
      </w:divBdr>
    </w:div>
    <w:div w:id="783380024">
      <w:marLeft w:val="480"/>
      <w:marRight w:val="0"/>
      <w:marTop w:val="0"/>
      <w:marBottom w:val="0"/>
      <w:divBdr>
        <w:top w:val="none" w:sz="0" w:space="0" w:color="auto"/>
        <w:left w:val="none" w:sz="0" w:space="0" w:color="auto"/>
        <w:bottom w:val="none" w:sz="0" w:space="0" w:color="auto"/>
        <w:right w:val="none" w:sz="0" w:space="0" w:color="auto"/>
      </w:divBdr>
    </w:div>
    <w:div w:id="783382768">
      <w:marLeft w:val="480"/>
      <w:marRight w:val="0"/>
      <w:marTop w:val="0"/>
      <w:marBottom w:val="0"/>
      <w:divBdr>
        <w:top w:val="none" w:sz="0" w:space="0" w:color="auto"/>
        <w:left w:val="none" w:sz="0" w:space="0" w:color="auto"/>
        <w:bottom w:val="none" w:sz="0" w:space="0" w:color="auto"/>
        <w:right w:val="none" w:sz="0" w:space="0" w:color="auto"/>
      </w:divBdr>
    </w:div>
    <w:div w:id="783423165">
      <w:marLeft w:val="480"/>
      <w:marRight w:val="0"/>
      <w:marTop w:val="0"/>
      <w:marBottom w:val="0"/>
      <w:divBdr>
        <w:top w:val="none" w:sz="0" w:space="0" w:color="auto"/>
        <w:left w:val="none" w:sz="0" w:space="0" w:color="auto"/>
        <w:bottom w:val="none" w:sz="0" w:space="0" w:color="auto"/>
        <w:right w:val="none" w:sz="0" w:space="0" w:color="auto"/>
      </w:divBdr>
    </w:div>
    <w:div w:id="783425269">
      <w:marLeft w:val="480"/>
      <w:marRight w:val="0"/>
      <w:marTop w:val="0"/>
      <w:marBottom w:val="0"/>
      <w:divBdr>
        <w:top w:val="none" w:sz="0" w:space="0" w:color="auto"/>
        <w:left w:val="none" w:sz="0" w:space="0" w:color="auto"/>
        <w:bottom w:val="none" w:sz="0" w:space="0" w:color="auto"/>
        <w:right w:val="none" w:sz="0" w:space="0" w:color="auto"/>
      </w:divBdr>
    </w:div>
    <w:div w:id="783425757">
      <w:marLeft w:val="640"/>
      <w:marRight w:val="0"/>
      <w:marTop w:val="0"/>
      <w:marBottom w:val="0"/>
      <w:divBdr>
        <w:top w:val="none" w:sz="0" w:space="0" w:color="auto"/>
        <w:left w:val="none" w:sz="0" w:space="0" w:color="auto"/>
        <w:bottom w:val="none" w:sz="0" w:space="0" w:color="auto"/>
        <w:right w:val="none" w:sz="0" w:space="0" w:color="auto"/>
      </w:divBdr>
    </w:div>
    <w:div w:id="783503017">
      <w:marLeft w:val="640"/>
      <w:marRight w:val="0"/>
      <w:marTop w:val="0"/>
      <w:marBottom w:val="0"/>
      <w:divBdr>
        <w:top w:val="none" w:sz="0" w:space="0" w:color="auto"/>
        <w:left w:val="none" w:sz="0" w:space="0" w:color="auto"/>
        <w:bottom w:val="none" w:sz="0" w:space="0" w:color="auto"/>
        <w:right w:val="none" w:sz="0" w:space="0" w:color="auto"/>
      </w:divBdr>
    </w:div>
    <w:div w:id="783572219">
      <w:marLeft w:val="640"/>
      <w:marRight w:val="0"/>
      <w:marTop w:val="0"/>
      <w:marBottom w:val="0"/>
      <w:divBdr>
        <w:top w:val="none" w:sz="0" w:space="0" w:color="auto"/>
        <w:left w:val="none" w:sz="0" w:space="0" w:color="auto"/>
        <w:bottom w:val="none" w:sz="0" w:space="0" w:color="auto"/>
        <w:right w:val="none" w:sz="0" w:space="0" w:color="auto"/>
      </w:divBdr>
    </w:div>
    <w:div w:id="783576938">
      <w:marLeft w:val="480"/>
      <w:marRight w:val="0"/>
      <w:marTop w:val="0"/>
      <w:marBottom w:val="0"/>
      <w:divBdr>
        <w:top w:val="none" w:sz="0" w:space="0" w:color="auto"/>
        <w:left w:val="none" w:sz="0" w:space="0" w:color="auto"/>
        <w:bottom w:val="none" w:sz="0" w:space="0" w:color="auto"/>
        <w:right w:val="none" w:sz="0" w:space="0" w:color="auto"/>
      </w:divBdr>
    </w:div>
    <w:div w:id="783615389">
      <w:marLeft w:val="480"/>
      <w:marRight w:val="0"/>
      <w:marTop w:val="0"/>
      <w:marBottom w:val="0"/>
      <w:divBdr>
        <w:top w:val="none" w:sz="0" w:space="0" w:color="auto"/>
        <w:left w:val="none" w:sz="0" w:space="0" w:color="auto"/>
        <w:bottom w:val="none" w:sz="0" w:space="0" w:color="auto"/>
        <w:right w:val="none" w:sz="0" w:space="0" w:color="auto"/>
      </w:divBdr>
    </w:div>
    <w:div w:id="783621557">
      <w:marLeft w:val="480"/>
      <w:marRight w:val="0"/>
      <w:marTop w:val="0"/>
      <w:marBottom w:val="0"/>
      <w:divBdr>
        <w:top w:val="none" w:sz="0" w:space="0" w:color="auto"/>
        <w:left w:val="none" w:sz="0" w:space="0" w:color="auto"/>
        <w:bottom w:val="none" w:sz="0" w:space="0" w:color="auto"/>
        <w:right w:val="none" w:sz="0" w:space="0" w:color="auto"/>
      </w:divBdr>
    </w:div>
    <w:div w:id="783698747">
      <w:marLeft w:val="480"/>
      <w:marRight w:val="0"/>
      <w:marTop w:val="0"/>
      <w:marBottom w:val="0"/>
      <w:divBdr>
        <w:top w:val="none" w:sz="0" w:space="0" w:color="auto"/>
        <w:left w:val="none" w:sz="0" w:space="0" w:color="auto"/>
        <w:bottom w:val="none" w:sz="0" w:space="0" w:color="auto"/>
        <w:right w:val="none" w:sz="0" w:space="0" w:color="auto"/>
      </w:divBdr>
    </w:div>
    <w:div w:id="783843050">
      <w:marLeft w:val="640"/>
      <w:marRight w:val="0"/>
      <w:marTop w:val="0"/>
      <w:marBottom w:val="0"/>
      <w:divBdr>
        <w:top w:val="none" w:sz="0" w:space="0" w:color="auto"/>
        <w:left w:val="none" w:sz="0" w:space="0" w:color="auto"/>
        <w:bottom w:val="none" w:sz="0" w:space="0" w:color="auto"/>
        <w:right w:val="none" w:sz="0" w:space="0" w:color="auto"/>
      </w:divBdr>
    </w:div>
    <w:div w:id="783883124">
      <w:marLeft w:val="640"/>
      <w:marRight w:val="0"/>
      <w:marTop w:val="0"/>
      <w:marBottom w:val="0"/>
      <w:divBdr>
        <w:top w:val="none" w:sz="0" w:space="0" w:color="auto"/>
        <w:left w:val="none" w:sz="0" w:space="0" w:color="auto"/>
        <w:bottom w:val="none" w:sz="0" w:space="0" w:color="auto"/>
        <w:right w:val="none" w:sz="0" w:space="0" w:color="auto"/>
      </w:divBdr>
    </w:div>
    <w:div w:id="783889610">
      <w:marLeft w:val="480"/>
      <w:marRight w:val="0"/>
      <w:marTop w:val="0"/>
      <w:marBottom w:val="0"/>
      <w:divBdr>
        <w:top w:val="none" w:sz="0" w:space="0" w:color="auto"/>
        <w:left w:val="none" w:sz="0" w:space="0" w:color="auto"/>
        <w:bottom w:val="none" w:sz="0" w:space="0" w:color="auto"/>
        <w:right w:val="none" w:sz="0" w:space="0" w:color="auto"/>
      </w:divBdr>
    </w:div>
    <w:div w:id="784077181">
      <w:marLeft w:val="640"/>
      <w:marRight w:val="0"/>
      <w:marTop w:val="0"/>
      <w:marBottom w:val="0"/>
      <w:divBdr>
        <w:top w:val="none" w:sz="0" w:space="0" w:color="auto"/>
        <w:left w:val="none" w:sz="0" w:space="0" w:color="auto"/>
        <w:bottom w:val="none" w:sz="0" w:space="0" w:color="auto"/>
        <w:right w:val="none" w:sz="0" w:space="0" w:color="auto"/>
      </w:divBdr>
    </w:div>
    <w:div w:id="784151170">
      <w:marLeft w:val="480"/>
      <w:marRight w:val="0"/>
      <w:marTop w:val="0"/>
      <w:marBottom w:val="0"/>
      <w:divBdr>
        <w:top w:val="none" w:sz="0" w:space="0" w:color="auto"/>
        <w:left w:val="none" w:sz="0" w:space="0" w:color="auto"/>
        <w:bottom w:val="none" w:sz="0" w:space="0" w:color="auto"/>
        <w:right w:val="none" w:sz="0" w:space="0" w:color="auto"/>
      </w:divBdr>
    </w:div>
    <w:div w:id="784158615">
      <w:marLeft w:val="640"/>
      <w:marRight w:val="0"/>
      <w:marTop w:val="0"/>
      <w:marBottom w:val="0"/>
      <w:divBdr>
        <w:top w:val="none" w:sz="0" w:space="0" w:color="auto"/>
        <w:left w:val="none" w:sz="0" w:space="0" w:color="auto"/>
        <w:bottom w:val="none" w:sz="0" w:space="0" w:color="auto"/>
        <w:right w:val="none" w:sz="0" w:space="0" w:color="auto"/>
      </w:divBdr>
    </w:div>
    <w:div w:id="784274115">
      <w:marLeft w:val="640"/>
      <w:marRight w:val="0"/>
      <w:marTop w:val="0"/>
      <w:marBottom w:val="0"/>
      <w:divBdr>
        <w:top w:val="none" w:sz="0" w:space="0" w:color="auto"/>
        <w:left w:val="none" w:sz="0" w:space="0" w:color="auto"/>
        <w:bottom w:val="none" w:sz="0" w:space="0" w:color="auto"/>
        <w:right w:val="none" w:sz="0" w:space="0" w:color="auto"/>
      </w:divBdr>
    </w:div>
    <w:div w:id="784274722">
      <w:marLeft w:val="640"/>
      <w:marRight w:val="0"/>
      <w:marTop w:val="0"/>
      <w:marBottom w:val="0"/>
      <w:divBdr>
        <w:top w:val="none" w:sz="0" w:space="0" w:color="auto"/>
        <w:left w:val="none" w:sz="0" w:space="0" w:color="auto"/>
        <w:bottom w:val="none" w:sz="0" w:space="0" w:color="auto"/>
        <w:right w:val="none" w:sz="0" w:space="0" w:color="auto"/>
      </w:divBdr>
    </w:div>
    <w:div w:id="784275864">
      <w:marLeft w:val="640"/>
      <w:marRight w:val="0"/>
      <w:marTop w:val="0"/>
      <w:marBottom w:val="0"/>
      <w:divBdr>
        <w:top w:val="none" w:sz="0" w:space="0" w:color="auto"/>
        <w:left w:val="none" w:sz="0" w:space="0" w:color="auto"/>
        <w:bottom w:val="none" w:sz="0" w:space="0" w:color="auto"/>
        <w:right w:val="none" w:sz="0" w:space="0" w:color="auto"/>
      </w:divBdr>
    </w:div>
    <w:div w:id="784278663">
      <w:marLeft w:val="640"/>
      <w:marRight w:val="0"/>
      <w:marTop w:val="0"/>
      <w:marBottom w:val="0"/>
      <w:divBdr>
        <w:top w:val="none" w:sz="0" w:space="0" w:color="auto"/>
        <w:left w:val="none" w:sz="0" w:space="0" w:color="auto"/>
        <w:bottom w:val="none" w:sz="0" w:space="0" w:color="auto"/>
        <w:right w:val="none" w:sz="0" w:space="0" w:color="auto"/>
      </w:divBdr>
    </w:div>
    <w:div w:id="784348320">
      <w:marLeft w:val="480"/>
      <w:marRight w:val="0"/>
      <w:marTop w:val="0"/>
      <w:marBottom w:val="0"/>
      <w:divBdr>
        <w:top w:val="none" w:sz="0" w:space="0" w:color="auto"/>
        <w:left w:val="none" w:sz="0" w:space="0" w:color="auto"/>
        <w:bottom w:val="none" w:sz="0" w:space="0" w:color="auto"/>
        <w:right w:val="none" w:sz="0" w:space="0" w:color="auto"/>
      </w:divBdr>
    </w:div>
    <w:div w:id="784425933">
      <w:marLeft w:val="480"/>
      <w:marRight w:val="0"/>
      <w:marTop w:val="0"/>
      <w:marBottom w:val="0"/>
      <w:divBdr>
        <w:top w:val="none" w:sz="0" w:space="0" w:color="auto"/>
        <w:left w:val="none" w:sz="0" w:space="0" w:color="auto"/>
        <w:bottom w:val="none" w:sz="0" w:space="0" w:color="auto"/>
        <w:right w:val="none" w:sz="0" w:space="0" w:color="auto"/>
      </w:divBdr>
    </w:div>
    <w:div w:id="784541235">
      <w:marLeft w:val="480"/>
      <w:marRight w:val="0"/>
      <w:marTop w:val="0"/>
      <w:marBottom w:val="0"/>
      <w:divBdr>
        <w:top w:val="none" w:sz="0" w:space="0" w:color="auto"/>
        <w:left w:val="none" w:sz="0" w:space="0" w:color="auto"/>
        <w:bottom w:val="none" w:sz="0" w:space="0" w:color="auto"/>
        <w:right w:val="none" w:sz="0" w:space="0" w:color="auto"/>
      </w:divBdr>
    </w:div>
    <w:div w:id="784617131">
      <w:marLeft w:val="480"/>
      <w:marRight w:val="0"/>
      <w:marTop w:val="0"/>
      <w:marBottom w:val="0"/>
      <w:divBdr>
        <w:top w:val="none" w:sz="0" w:space="0" w:color="auto"/>
        <w:left w:val="none" w:sz="0" w:space="0" w:color="auto"/>
        <w:bottom w:val="none" w:sz="0" w:space="0" w:color="auto"/>
        <w:right w:val="none" w:sz="0" w:space="0" w:color="auto"/>
      </w:divBdr>
    </w:div>
    <w:div w:id="784689251">
      <w:marLeft w:val="480"/>
      <w:marRight w:val="0"/>
      <w:marTop w:val="0"/>
      <w:marBottom w:val="0"/>
      <w:divBdr>
        <w:top w:val="none" w:sz="0" w:space="0" w:color="auto"/>
        <w:left w:val="none" w:sz="0" w:space="0" w:color="auto"/>
        <w:bottom w:val="none" w:sz="0" w:space="0" w:color="auto"/>
        <w:right w:val="none" w:sz="0" w:space="0" w:color="auto"/>
      </w:divBdr>
    </w:div>
    <w:div w:id="784739917">
      <w:marLeft w:val="480"/>
      <w:marRight w:val="0"/>
      <w:marTop w:val="0"/>
      <w:marBottom w:val="0"/>
      <w:divBdr>
        <w:top w:val="none" w:sz="0" w:space="0" w:color="auto"/>
        <w:left w:val="none" w:sz="0" w:space="0" w:color="auto"/>
        <w:bottom w:val="none" w:sz="0" w:space="0" w:color="auto"/>
        <w:right w:val="none" w:sz="0" w:space="0" w:color="auto"/>
      </w:divBdr>
    </w:div>
    <w:div w:id="784814650">
      <w:marLeft w:val="640"/>
      <w:marRight w:val="0"/>
      <w:marTop w:val="0"/>
      <w:marBottom w:val="0"/>
      <w:divBdr>
        <w:top w:val="none" w:sz="0" w:space="0" w:color="auto"/>
        <w:left w:val="none" w:sz="0" w:space="0" w:color="auto"/>
        <w:bottom w:val="none" w:sz="0" w:space="0" w:color="auto"/>
        <w:right w:val="none" w:sz="0" w:space="0" w:color="auto"/>
      </w:divBdr>
    </w:div>
    <w:div w:id="784885248">
      <w:marLeft w:val="480"/>
      <w:marRight w:val="0"/>
      <w:marTop w:val="0"/>
      <w:marBottom w:val="0"/>
      <w:divBdr>
        <w:top w:val="none" w:sz="0" w:space="0" w:color="auto"/>
        <w:left w:val="none" w:sz="0" w:space="0" w:color="auto"/>
        <w:bottom w:val="none" w:sz="0" w:space="0" w:color="auto"/>
        <w:right w:val="none" w:sz="0" w:space="0" w:color="auto"/>
      </w:divBdr>
    </w:div>
    <w:div w:id="785079164">
      <w:marLeft w:val="480"/>
      <w:marRight w:val="0"/>
      <w:marTop w:val="0"/>
      <w:marBottom w:val="0"/>
      <w:divBdr>
        <w:top w:val="none" w:sz="0" w:space="0" w:color="auto"/>
        <w:left w:val="none" w:sz="0" w:space="0" w:color="auto"/>
        <w:bottom w:val="none" w:sz="0" w:space="0" w:color="auto"/>
        <w:right w:val="none" w:sz="0" w:space="0" w:color="auto"/>
      </w:divBdr>
    </w:div>
    <w:div w:id="785083917">
      <w:marLeft w:val="640"/>
      <w:marRight w:val="0"/>
      <w:marTop w:val="0"/>
      <w:marBottom w:val="0"/>
      <w:divBdr>
        <w:top w:val="none" w:sz="0" w:space="0" w:color="auto"/>
        <w:left w:val="none" w:sz="0" w:space="0" w:color="auto"/>
        <w:bottom w:val="none" w:sz="0" w:space="0" w:color="auto"/>
        <w:right w:val="none" w:sz="0" w:space="0" w:color="auto"/>
      </w:divBdr>
    </w:div>
    <w:div w:id="785126650">
      <w:marLeft w:val="640"/>
      <w:marRight w:val="0"/>
      <w:marTop w:val="0"/>
      <w:marBottom w:val="0"/>
      <w:divBdr>
        <w:top w:val="none" w:sz="0" w:space="0" w:color="auto"/>
        <w:left w:val="none" w:sz="0" w:space="0" w:color="auto"/>
        <w:bottom w:val="none" w:sz="0" w:space="0" w:color="auto"/>
        <w:right w:val="none" w:sz="0" w:space="0" w:color="auto"/>
      </w:divBdr>
    </w:div>
    <w:div w:id="785195839">
      <w:marLeft w:val="640"/>
      <w:marRight w:val="0"/>
      <w:marTop w:val="0"/>
      <w:marBottom w:val="0"/>
      <w:divBdr>
        <w:top w:val="none" w:sz="0" w:space="0" w:color="auto"/>
        <w:left w:val="none" w:sz="0" w:space="0" w:color="auto"/>
        <w:bottom w:val="none" w:sz="0" w:space="0" w:color="auto"/>
        <w:right w:val="none" w:sz="0" w:space="0" w:color="auto"/>
      </w:divBdr>
    </w:div>
    <w:div w:id="785196206">
      <w:marLeft w:val="480"/>
      <w:marRight w:val="0"/>
      <w:marTop w:val="0"/>
      <w:marBottom w:val="0"/>
      <w:divBdr>
        <w:top w:val="none" w:sz="0" w:space="0" w:color="auto"/>
        <w:left w:val="none" w:sz="0" w:space="0" w:color="auto"/>
        <w:bottom w:val="none" w:sz="0" w:space="0" w:color="auto"/>
        <w:right w:val="none" w:sz="0" w:space="0" w:color="auto"/>
      </w:divBdr>
    </w:div>
    <w:div w:id="785277239">
      <w:marLeft w:val="640"/>
      <w:marRight w:val="0"/>
      <w:marTop w:val="0"/>
      <w:marBottom w:val="0"/>
      <w:divBdr>
        <w:top w:val="none" w:sz="0" w:space="0" w:color="auto"/>
        <w:left w:val="none" w:sz="0" w:space="0" w:color="auto"/>
        <w:bottom w:val="none" w:sz="0" w:space="0" w:color="auto"/>
        <w:right w:val="none" w:sz="0" w:space="0" w:color="auto"/>
      </w:divBdr>
    </w:div>
    <w:div w:id="785390240">
      <w:marLeft w:val="480"/>
      <w:marRight w:val="0"/>
      <w:marTop w:val="0"/>
      <w:marBottom w:val="0"/>
      <w:divBdr>
        <w:top w:val="none" w:sz="0" w:space="0" w:color="auto"/>
        <w:left w:val="none" w:sz="0" w:space="0" w:color="auto"/>
        <w:bottom w:val="none" w:sz="0" w:space="0" w:color="auto"/>
        <w:right w:val="none" w:sz="0" w:space="0" w:color="auto"/>
      </w:divBdr>
    </w:div>
    <w:div w:id="785463761">
      <w:marLeft w:val="640"/>
      <w:marRight w:val="0"/>
      <w:marTop w:val="0"/>
      <w:marBottom w:val="0"/>
      <w:divBdr>
        <w:top w:val="none" w:sz="0" w:space="0" w:color="auto"/>
        <w:left w:val="none" w:sz="0" w:space="0" w:color="auto"/>
        <w:bottom w:val="none" w:sz="0" w:space="0" w:color="auto"/>
        <w:right w:val="none" w:sz="0" w:space="0" w:color="auto"/>
      </w:divBdr>
    </w:div>
    <w:div w:id="785537210">
      <w:marLeft w:val="640"/>
      <w:marRight w:val="0"/>
      <w:marTop w:val="0"/>
      <w:marBottom w:val="0"/>
      <w:divBdr>
        <w:top w:val="none" w:sz="0" w:space="0" w:color="auto"/>
        <w:left w:val="none" w:sz="0" w:space="0" w:color="auto"/>
        <w:bottom w:val="none" w:sz="0" w:space="0" w:color="auto"/>
        <w:right w:val="none" w:sz="0" w:space="0" w:color="auto"/>
      </w:divBdr>
    </w:div>
    <w:div w:id="785583170">
      <w:marLeft w:val="640"/>
      <w:marRight w:val="0"/>
      <w:marTop w:val="0"/>
      <w:marBottom w:val="0"/>
      <w:divBdr>
        <w:top w:val="none" w:sz="0" w:space="0" w:color="auto"/>
        <w:left w:val="none" w:sz="0" w:space="0" w:color="auto"/>
        <w:bottom w:val="none" w:sz="0" w:space="0" w:color="auto"/>
        <w:right w:val="none" w:sz="0" w:space="0" w:color="auto"/>
      </w:divBdr>
    </w:div>
    <w:div w:id="785612421">
      <w:marLeft w:val="640"/>
      <w:marRight w:val="0"/>
      <w:marTop w:val="0"/>
      <w:marBottom w:val="0"/>
      <w:divBdr>
        <w:top w:val="none" w:sz="0" w:space="0" w:color="auto"/>
        <w:left w:val="none" w:sz="0" w:space="0" w:color="auto"/>
        <w:bottom w:val="none" w:sz="0" w:space="0" w:color="auto"/>
        <w:right w:val="none" w:sz="0" w:space="0" w:color="auto"/>
      </w:divBdr>
    </w:div>
    <w:div w:id="785661606">
      <w:marLeft w:val="640"/>
      <w:marRight w:val="0"/>
      <w:marTop w:val="0"/>
      <w:marBottom w:val="0"/>
      <w:divBdr>
        <w:top w:val="none" w:sz="0" w:space="0" w:color="auto"/>
        <w:left w:val="none" w:sz="0" w:space="0" w:color="auto"/>
        <w:bottom w:val="none" w:sz="0" w:space="0" w:color="auto"/>
        <w:right w:val="none" w:sz="0" w:space="0" w:color="auto"/>
      </w:divBdr>
    </w:div>
    <w:div w:id="785662356">
      <w:marLeft w:val="480"/>
      <w:marRight w:val="0"/>
      <w:marTop w:val="0"/>
      <w:marBottom w:val="0"/>
      <w:divBdr>
        <w:top w:val="none" w:sz="0" w:space="0" w:color="auto"/>
        <w:left w:val="none" w:sz="0" w:space="0" w:color="auto"/>
        <w:bottom w:val="none" w:sz="0" w:space="0" w:color="auto"/>
        <w:right w:val="none" w:sz="0" w:space="0" w:color="auto"/>
      </w:divBdr>
    </w:div>
    <w:div w:id="785778376">
      <w:marLeft w:val="640"/>
      <w:marRight w:val="0"/>
      <w:marTop w:val="0"/>
      <w:marBottom w:val="0"/>
      <w:divBdr>
        <w:top w:val="none" w:sz="0" w:space="0" w:color="auto"/>
        <w:left w:val="none" w:sz="0" w:space="0" w:color="auto"/>
        <w:bottom w:val="none" w:sz="0" w:space="0" w:color="auto"/>
        <w:right w:val="none" w:sz="0" w:space="0" w:color="auto"/>
      </w:divBdr>
    </w:div>
    <w:div w:id="785930700">
      <w:marLeft w:val="480"/>
      <w:marRight w:val="0"/>
      <w:marTop w:val="0"/>
      <w:marBottom w:val="0"/>
      <w:divBdr>
        <w:top w:val="none" w:sz="0" w:space="0" w:color="auto"/>
        <w:left w:val="none" w:sz="0" w:space="0" w:color="auto"/>
        <w:bottom w:val="none" w:sz="0" w:space="0" w:color="auto"/>
        <w:right w:val="none" w:sz="0" w:space="0" w:color="auto"/>
      </w:divBdr>
    </w:div>
    <w:div w:id="785999996">
      <w:marLeft w:val="480"/>
      <w:marRight w:val="0"/>
      <w:marTop w:val="0"/>
      <w:marBottom w:val="0"/>
      <w:divBdr>
        <w:top w:val="none" w:sz="0" w:space="0" w:color="auto"/>
        <w:left w:val="none" w:sz="0" w:space="0" w:color="auto"/>
        <w:bottom w:val="none" w:sz="0" w:space="0" w:color="auto"/>
        <w:right w:val="none" w:sz="0" w:space="0" w:color="auto"/>
      </w:divBdr>
    </w:div>
    <w:div w:id="786004626">
      <w:marLeft w:val="640"/>
      <w:marRight w:val="0"/>
      <w:marTop w:val="0"/>
      <w:marBottom w:val="0"/>
      <w:divBdr>
        <w:top w:val="none" w:sz="0" w:space="0" w:color="auto"/>
        <w:left w:val="none" w:sz="0" w:space="0" w:color="auto"/>
        <w:bottom w:val="none" w:sz="0" w:space="0" w:color="auto"/>
        <w:right w:val="none" w:sz="0" w:space="0" w:color="auto"/>
      </w:divBdr>
    </w:div>
    <w:div w:id="786043317">
      <w:marLeft w:val="640"/>
      <w:marRight w:val="0"/>
      <w:marTop w:val="0"/>
      <w:marBottom w:val="0"/>
      <w:divBdr>
        <w:top w:val="none" w:sz="0" w:space="0" w:color="auto"/>
        <w:left w:val="none" w:sz="0" w:space="0" w:color="auto"/>
        <w:bottom w:val="none" w:sz="0" w:space="0" w:color="auto"/>
        <w:right w:val="none" w:sz="0" w:space="0" w:color="auto"/>
      </w:divBdr>
    </w:div>
    <w:div w:id="786123500">
      <w:marLeft w:val="640"/>
      <w:marRight w:val="0"/>
      <w:marTop w:val="0"/>
      <w:marBottom w:val="0"/>
      <w:divBdr>
        <w:top w:val="none" w:sz="0" w:space="0" w:color="auto"/>
        <w:left w:val="none" w:sz="0" w:space="0" w:color="auto"/>
        <w:bottom w:val="none" w:sz="0" w:space="0" w:color="auto"/>
        <w:right w:val="none" w:sz="0" w:space="0" w:color="auto"/>
      </w:divBdr>
    </w:div>
    <w:div w:id="786200302">
      <w:marLeft w:val="480"/>
      <w:marRight w:val="0"/>
      <w:marTop w:val="0"/>
      <w:marBottom w:val="0"/>
      <w:divBdr>
        <w:top w:val="none" w:sz="0" w:space="0" w:color="auto"/>
        <w:left w:val="none" w:sz="0" w:space="0" w:color="auto"/>
        <w:bottom w:val="none" w:sz="0" w:space="0" w:color="auto"/>
        <w:right w:val="none" w:sz="0" w:space="0" w:color="auto"/>
      </w:divBdr>
    </w:div>
    <w:div w:id="786243126">
      <w:marLeft w:val="480"/>
      <w:marRight w:val="0"/>
      <w:marTop w:val="0"/>
      <w:marBottom w:val="0"/>
      <w:divBdr>
        <w:top w:val="none" w:sz="0" w:space="0" w:color="auto"/>
        <w:left w:val="none" w:sz="0" w:space="0" w:color="auto"/>
        <w:bottom w:val="none" w:sz="0" w:space="0" w:color="auto"/>
        <w:right w:val="none" w:sz="0" w:space="0" w:color="auto"/>
      </w:divBdr>
    </w:div>
    <w:div w:id="786312816">
      <w:marLeft w:val="480"/>
      <w:marRight w:val="0"/>
      <w:marTop w:val="0"/>
      <w:marBottom w:val="0"/>
      <w:divBdr>
        <w:top w:val="none" w:sz="0" w:space="0" w:color="auto"/>
        <w:left w:val="none" w:sz="0" w:space="0" w:color="auto"/>
        <w:bottom w:val="none" w:sz="0" w:space="0" w:color="auto"/>
        <w:right w:val="none" w:sz="0" w:space="0" w:color="auto"/>
      </w:divBdr>
    </w:div>
    <w:div w:id="786313803">
      <w:marLeft w:val="480"/>
      <w:marRight w:val="0"/>
      <w:marTop w:val="0"/>
      <w:marBottom w:val="0"/>
      <w:divBdr>
        <w:top w:val="none" w:sz="0" w:space="0" w:color="auto"/>
        <w:left w:val="none" w:sz="0" w:space="0" w:color="auto"/>
        <w:bottom w:val="none" w:sz="0" w:space="0" w:color="auto"/>
        <w:right w:val="none" w:sz="0" w:space="0" w:color="auto"/>
      </w:divBdr>
    </w:div>
    <w:div w:id="786435366">
      <w:marLeft w:val="480"/>
      <w:marRight w:val="0"/>
      <w:marTop w:val="0"/>
      <w:marBottom w:val="0"/>
      <w:divBdr>
        <w:top w:val="none" w:sz="0" w:space="0" w:color="auto"/>
        <w:left w:val="none" w:sz="0" w:space="0" w:color="auto"/>
        <w:bottom w:val="none" w:sz="0" w:space="0" w:color="auto"/>
        <w:right w:val="none" w:sz="0" w:space="0" w:color="auto"/>
      </w:divBdr>
    </w:div>
    <w:div w:id="786463582">
      <w:marLeft w:val="480"/>
      <w:marRight w:val="0"/>
      <w:marTop w:val="0"/>
      <w:marBottom w:val="0"/>
      <w:divBdr>
        <w:top w:val="none" w:sz="0" w:space="0" w:color="auto"/>
        <w:left w:val="none" w:sz="0" w:space="0" w:color="auto"/>
        <w:bottom w:val="none" w:sz="0" w:space="0" w:color="auto"/>
        <w:right w:val="none" w:sz="0" w:space="0" w:color="auto"/>
      </w:divBdr>
    </w:div>
    <w:div w:id="786508140">
      <w:marLeft w:val="640"/>
      <w:marRight w:val="0"/>
      <w:marTop w:val="0"/>
      <w:marBottom w:val="0"/>
      <w:divBdr>
        <w:top w:val="none" w:sz="0" w:space="0" w:color="auto"/>
        <w:left w:val="none" w:sz="0" w:space="0" w:color="auto"/>
        <w:bottom w:val="none" w:sz="0" w:space="0" w:color="auto"/>
        <w:right w:val="none" w:sz="0" w:space="0" w:color="auto"/>
      </w:divBdr>
    </w:div>
    <w:div w:id="786511538">
      <w:marLeft w:val="640"/>
      <w:marRight w:val="0"/>
      <w:marTop w:val="0"/>
      <w:marBottom w:val="0"/>
      <w:divBdr>
        <w:top w:val="none" w:sz="0" w:space="0" w:color="auto"/>
        <w:left w:val="none" w:sz="0" w:space="0" w:color="auto"/>
        <w:bottom w:val="none" w:sz="0" w:space="0" w:color="auto"/>
        <w:right w:val="none" w:sz="0" w:space="0" w:color="auto"/>
      </w:divBdr>
    </w:div>
    <w:div w:id="786630373">
      <w:marLeft w:val="640"/>
      <w:marRight w:val="0"/>
      <w:marTop w:val="0"/>
      <w:marBottom w:val="0"/>
      <w:divBdr>
        <w:top w:val="none" w:sz="0" w:space="0" w:color="auto"/>
        <w:left w:val="none" w:sz="0" w:space="0" w:color="auto"/>
        <w:bottom w:val="none" w:sz="0" w:space="0" w:color="auto"/>
        <w:right w:val="none" w:sz="0" w:space="0" w:color="auto"/>
      </w:divBdr>
    </w:div>
    <w:div w:id="786660373">
      <w:marLeft w:val="480"/>
      <w:marRight w:val="0"/>
      <w:marTop w:val="0"/>
      <w:marBottom w:val="0"/>
      <w:divBdr>
        <w:top w:val="none" w:sz="0" w:space="0" w:color="auto"/>
        <w:left w:val="none" w:sz="0" w:space="0" w:color="auto"/>
        <w:bottom w:val="none" w:sz="0" w:space="0" w:color="auto"/>
        <w:right w:val="none" w:sz="0" w:space="0" w:color="auto"/>
      </w:divBdr>
    </w:div>
    <w:div w:id="786660475">
      <w:marLeft w:val="640"/>
      <w:marRight w:val="0"/>
      <w:marTop w:val="0"/>
      <w:marBottom w:val="0"/>
      <w:divBdr>
        <w:top w:val="none" w:sz="0" w:space="0" w:color="auto"/>
        <w:left w:val="none" w:sz="0" w:space="0" w:color="auto"/>
        <w:bottom w:val="none" w:sz="0" w:space="0" w:color="auto"/>
        <w:right w:val="none" w:sz="0" w:space="0" w:color="auto"/>
      </w:divBdr>
    </w:div>
    <w:div w:id="786660912">
      <w:marLeft w:val="480"/>
      <w:marRight w:val="0"/>
      <w:marTop w:val="0"/>
      <w:marBottom w:val="0"/>
      <w:divBdr>
        <w:top w:val="none" w:sz="0" w:space="0" w:color="auto"/>
        <w:left w:val="none" w:sz="0" w:space="0" w:color="auto"/>
        <w:bottom w:val="none" w:sz="0" w:space="0" w:color="auto"/>
        <w:right w:val="none" w:sz="0" w:space="0" w:color="auto"/>
      </w:divBdr>
    </w:div>
    <w:div w:id="786697951">
      <w:bodyDiv w:val="1"/>
      <w:marLeft w:val="0"/>
      <w:marRight w:val="0"/>
      <w:marTop w:val="0"/>
      <w:marBottom w:val="0"/>
      <w:divBdr>
        <w:top w:val="none" w:sz="0" w:space="0" w:color="auto"/>
        <w:left w:val="none" w:sz="0" w:space="0" w:color="auto"/>
        <w:bottom w:val="none" w:sz="0" w:space="0" w:color="auto"/>
        <w:right w:val="none" w:sz="0" w:space="0" w:color="auto"/>
      </w:divBdr>
    </w:div>
    <w:div w:id="786703769">
      <w:marLeft w:val="640"/>
      <w:marRight w:val="0"/>
      <w:marTop w:val="0"/>
      <w:marBottom w:val="0"/>
      <w:divBdr>
        <w:top w:val="none" w:sz="0" w:space="0" w:color="auto"/>
        <w:left w:val="none" w:sz="0" w:space="0" w:color="auto"/>
        <w:bottom w:val="none" w:sz="0" w:space="0" w:color="auto"/>
        <w:right w:val="none" w:sz="0" w:space="0" w:color="auto"/>
      </w:divBdr>
    </w:div>
    <w:div w:id="786776760">
      <w:marLeft w:val="640"/>
      <w:marRight w:val="0"/>
      <w:marTop w:val="0"/>
      <w:marBottom w:val="0"/>
      <w:divBdr>
        <w:top w:val="none" w:sz="0" w:space="0" w:color="auto"/>
        <w:left w:val="none" w:sz="0" w:space="0" w:color="auto"/>
        <w:bottom w:val="none" w:sz="0" w:space="0" w:color="auto"/>
        <w:right w:val="none" w:sz="0" w:space="0" w:color="auto"/>
      </w:divBdr>
    </w:div>
    <w:div w:id="786965722">
      <w:marLeft w:val="480"/>
      <w:marRight w:val="0"/>
      <w:marTop w:val="0"/>
      <w:marBottom w:val="0"/>
      <w:divBdr>
        <w:top w:val="none" w:sz="0" w:space="0" w:color="auto"/>
        <w:left w:val="none" w:sz="0" w:space="0" w:color="auto"/>
        <w:bottom w:val="none" w:sz="0" w:space="0" w:color="auto"/>
        <w:right w:val="none" w:sz="0" w:space="0" w:color="auto"/>
      </w:divBdr>
    </w:div>
    <w:div w:id="787042764">
      <w:marLeft w:val="480"/>
      <w:marRight w:val="0"/>
      <w:marTop w:val="0"/>
      <w:marBottom w:val="0"/>
      <w:divBdr>
        <w:top w:val="none" w:sz="0" w:space="0" w:color="auto"/>
        <w:left w:val="none" w:sz="0" w:space="0" w:color="auto"/>
        <w:bottom w:val="none" w:sz="0" w:space="0" w:color="auto"/>
        <w:right w:val="none" w:sz="0" w:space="0" w:color="auto"/>
      </w:divBdr>
    </w:div>
    <w:div w:id="787164956">
      <w:marLeft w:val="640"/>
      <w:marRight w:val="0"/>
      <w:marTop w:val="0"/>
      <w:marBottom w:val="0"/>
      <w:divBdr>
        <w:top w:val="none" w:sz="0" w:space="0" w:color="auto"/>
        <w:left w:val="none" w:sz="0" w:space="0" w:color="auto"/>
        <w:bottom w:val="none" w:sz="0" w:space="0" w:color="auto"/>
        <w:right w:val="none" w:sz="0" w:space="0" w:color="auto"/>
      </w:divBdr>
    </w:div>
    <w:div w:id="787429863">
      <w:marLeft w:val="480"/>
      <w:marRight w:val="0"/>
      <w:marTop w:val="0"/>
      <w:marBottom w:val="0"/>
      <w:divBdr>
        <w:top w:val="none" w:sz="0" w:space="0" w:color="auto"/>
        <w:left w:val="none" w:sz="0" w:space="0" w:color="auto"/>
        <w:bottom w:val="none" w:sz="0" w:space="0" w:color="auto"/>
        <w:right w:val="none" w:sz="0" w:space="0" w:color="auto"/>
      </w:divBdr>
    </w:div>
    <w:div w:id="787431789">
      <w:marLeft w:val="640"/>
      <w:marRight w:val="0"/>
      <w:marTop w:val="0"/>
      <w:marBottom w:val="0"/>
      <w:divBdr>
        <w:top w:val="none" w:sz="0" w:space="0" w:color="auto"/>
        <w:left w:val="none" w:sz="0" w:space="0" w:color="auto"/>
        <w:bottom w:val="none" w:sz="0" w:space="0" w:color="auto"/>
        <w:right w:val="none" w:sz="0" w:space="0" w:color="auto"/>
      </w:divBdr>
    </w:div>
    <w:div w:id="787696403">
      <w:marLeft w:val="640"/>
      <w:marRight w:val="0"/>
      <w:marTop w:val="0"/>
      <w:marBottom w:val="0"/>
      <w:divBdr>
        <w:top w:val="none" w:sz="0" w:space="0" w:color="auto"/>
        <w:left w:val="none" w:sz="0" w:space="0" w:color="auto"/>
        <w:bottom w:val="none" w:sz="0" w:space="0" w:color="auto"/>
        <w:right w:val="none" w:sz="0" w:space="0" w:color="auto"/>
      </w:divBdr>
    </w:div>
    <w:div w:id="787705103">
      <w:marLeft w:val="480"/>
      <w:marRight w:val="0"/>
      <w:marTop w:val="0"/>
      <w:marBottom w:val="0"/>
      <w:divBdr>
        <w:top w:val="none" w:sz="0" w:space="0" w:color="auto"/>
        <w:left w:val="none" w:sz="0" w:space="0" w:color="auto"/>
        <w:bottom w:val="none" w:sz="0" w:space="0" w:color="auto"/>
        <w:right w:val="none" w:sz="0" w:space="0" w:color="auto"/>
      </w:divBdr>
    </w:div>
    <w:div w:id="787813937">
      <w:marLeft w:val="640"/>
      <w:marRight w:val="0"/>
      <w:marTop w:val="0"/>
      <w:marBottom w:val="0"/>
      <w:divBdr>
        <w:top w:val="none" w:sz="0" w:space="0" w:color="auto"/>
        <w:left w:val="none" w:sz="0" w:space="0" w:color="auto"/>
        <w:bottom w:val="none" w:sz="0" w:space="0" w:color="auto"/>
        <w:right w:val="none" w:sz="0" w:space="0" w:color="auto"/>
      </w:divBdr>
    </w:div>
    <w:div w:id="787893453">
      <w:marLeft w:val="640"/>
      <w:marRight w:val="0"/>
      <w:marTop w:val="0"/>
      <w:marBottom w:val="0"/>
      <w:divBdr>
        <w:top w:val="none" w:sz="0" w:space="0" w:color="auto"/>
        <w:left w:val="none" w:sz="0" w:space="0" w:color="auto"/>
        <w:bottom w:val="none" w:sz="0" w:space="0" w:color="auto"/>
        <w:right w:val="none" w:sz="0" w:space="0" w:color="auto"/>
      </w:divBdr>
    </w:div>
    <w:div w:id="787894110">
      <w:marLeft w:val="640"/>
      <w:marRight w:val="0"/>
      <w:marTop w:val="0"/>
      <w:marBottom w:val="0"/>
      <w:divBdr>
        <w:top w:val="none" w:sz="0" w:space="0" w:color="auto"/>
        <w:left w:val="none" w:sz="0" w:space="0" w:color="auto"/>
        <w:bottom w:val="none" w:sz="0" w:space="0" w:color="auto"/>
        <w:right w:val="none" w:sz="0" w:space="0" w:color="auto"/>
      </w:divBdr>
    </w:div>
    <w:div w:id="788007682">
      <w:marLeft w:val="640"/>
      <w:marRight w:val="0"/>
      <w:marTop w:val="0"/>
      <w:marBottom w:val="0"/>
      <w:divBdr>
        <w:top w:val="none" w:sz="0" w:space="0" w:color="auto"/>
        <w:left w:val="none" w:sz="0" w:space="0" w:color="auto"/>
        <w:bottom w:val="none" w:sz="0" w:space="0" w:color="auto"/>
        <w:right w:val="none" w:sz="0" w:space="0" w:color="auto"/>
      </w:divBdr>
    </w:div>
    <w:div w:id="788086203">
      <w:marLeft w:val="480"/>
      <w:marRight w:val="0"/>
      <w:marTop w:val="0"/>
      <w:marBottom w:val="0"/>
      <w:divBdr>
        <w:top w:val="none" w:sz="0" w:space="0" w:color="auto"/>
        <w:left w:val="none" w:sz="0" w:space="0" w:color="auto"/>
        <w:bottom w:val="none" w:sz="0" w:space="0" w:color="auto"/>
        <w:right w:val="none" w:sz="0" w:space="0" w:color="auto"/>
      </w:divBdr>
    </w:div>
    <w:div w:id="788086229">
      <w:marLeft w:val="480"/>
      <w:marRight w:val="0"/>
      <w:marTop w:val="0"/>
      <w:marBottom w:val="0"/>
      <w:divBdr>
        <w:top w:val="none" w:sz="0" w:space="0" w:color="auto"/>
        <w:left w:val="none" w:sz="0" w:space="0" w:color="auto"/>
        <w:bottom w:val="none" w:sz="0" w:space="0" w:color="auto"/>
        <w:right w:val="none" w:sz="0" w:space="0" w:color="auto"/>
      </w:divBdr>
    </w:div>
    <w:div w:id="788161772">
      <w:marLeft w:val="640"/>
      <w:marRight w:val="0"/>
      <w:marTop w:val="0"/>
      <w:marBottom w:val="0"/>
      <w:divBdr>
        <w:top w:val="none" w:sz="0" w:space="0" w:color="auto"/>
        <w:left w:val="none" w:sz="0" w:space="0" w:color="auto"/>
        <w:bottom w:val="none" w:sz="0" w:space="0" w:color="auto"/>
        <w:right w:val="none" w:sz="0" w:space="0" w:color="auto"/>
      </w:divBdr>
    </w:div>
    <w:div w:id="788167085">
      <w:marLeft w:val="640"/>
      <w:marRight w:val="0"/>
      <w:marTop w:val="0"/>
      <w:marBottom w:val="0"/>
      <w:divBdr>
        <w:top w:val="none" w:sz="0" w:space="0" w:color="auto"/>
        <w:left w:val="none" w:sz="0" w:space="0" w:color="auto"/>
        <w:bottom w:val="none" w:sz="0" w:space="0" w:color="auto"/>
        <w:right w:val="none" w:sz="0" w:space="0" w:color="auto"/>
      </w:divBdr>
    </w:div>
    <w:div w:id="788202531">
      <w:marLeft w:val="480"/>
      <w:marRight w:val="0"/>
      <w:marTop w:val="0"/>
      <w:marBottom w:val="0"/>
      <w:divBdr>
        <w:top w:val="none" w:sz="0" w:space="0" w:color="auto"/>
        <w:left w:val="none" w:sz="0" w:space="0" w:color="auto"/>
        <w:bottom w:val="none" w:sz="0" w:space="0" w:color="auto"/>
        <w:right w:val="none" w:sz="0" w:space="0" w:color="auto"/>
      </w:divBdr>
    </w:div>
    <w:div w:id="788203077">
      <w:marLeft w:val="640"/>
      <w:marRight w:val="0"/>
      <w:marTop w:val="0"/>
      <w:marBottom w:val="0"/>
      <w:divBdr>
        <w:top w:val="none" w:sz="0" w:space="0" w:color="auto"/>
        <w:left w:val="none" w:sz="0" w:space="0" w:color="auto"/>
        <w:bottom w:val="none" w:sz="0" w:space="0" w:color="auto"/>
        <w:right w:val="none" w:sz="0" w:space="0" w:color="auto"/>
      </w:divBdr>
    </w:div>
    <w:div w:id="788208713">
      <w:marLeft w:val="480"/>
      <w:marRight w:val="0"/>
      <w:marTop w:val="0"/>
      <w:marBottom w:val="0"/>
      <w:divBdr>
        <w:top w:val="none" w:sz="0" w:space="0" w:color="auto"/>
        <w:left w:val="none" w:sz="0" w:space="0" w:color="auto"/>
        <w:bottom w:val="none" w:sz="0" w:space="0" w:color="auto"/>
        <w:right w:val="none" w:sz="0" w:space="0" w:color="auto"/>
      </w:divBdr>
    </w:div>
    <w:div w:id="788400225">
      <w:marLeft w:val="640"/>
      <w:marRight w:val="0"/>
      <w:marTop w:val="0"/>
      <w:marBottom w:val="0"/>
      <w:divBdr>
        <w:top w:val="none" w:sz="0" w:space="0" w:color="auto"/>
        <w:left w:val="none" w:sz="0" w:space="0" w:color="auto"/>
        <w:bottom w:val="none" w:sz="0" w:space="0" w:color="auto"/>
        <w:right w:val="none" w:sz="0" w:space="0" w:color="auto"/>
      </w:divBdr>
    </w:div>
    <w:div w:id="788549219">
      <w:marLeft w:val="640"/>
      <w:marRight w:val="0"/>
      <w:marTop w:val="0"/>
      <w:marBottom w:val="0"/>
      <w:divBdr>
        <w:top w:val="none" w:sz="0" w:space="0" w:color="auto"/>
        <w:left w:val="none" w:sz="0" w:space="0" w:color="auto"/>
        <w:bottom w:val="none" w:sz="0" w:space="0" w:color="auto"/>
        <w:right w:val="none" w:sz="0" w:space="0" w:color="auto"/>
      </w:divBdr>
    </w:div>
    <w:div w:id="788596085">
      <w:marLeft w:val="640"/>
      <w:marRight w:val="0"/>
      <w:marTop w:val="0"/>
      <w:marBottom w:val="0"/>
      <w:divBdr>
        <w:top w:val="none" w:sz="0" w:space="0" w:color="auto"/>
        <w:left w:val="none" w:sz="0" w:space="0" w:color="auto"/>
        <w:bottom w:val="none" w:sz="0" w:space="0" w:color="auto"/>
        <w:right w:val="none" w:sz="0" w:space="0" w:color="auto"/>
      </w:divBdr>
    </w:div>
    <w:div w:id="788621108">
      <w:marLeft w:val="640"/>
      <w:marRight w:val="0"/>
      <w:marTop w:val="0"/>
      <w:marBottom w:val="0"/>
      <w:divBdr>
        <w:top w:val="none" w:sz="0" w:space="0" w:color="auto"/>
        <w:left w:val="none" w:sz="0" w:space="0" w:color="auto"/>
        <w:bottom w:val="none" w:sz="0" w:space="0" w:color="auto"/>
        <w:right w:val="none" w:sz="0" w:space="0" w:color="auto"/>
      </w:divBdr>
    </w:div>
    <w:div w:id="788742181">
      <w:marLeft w:val="640"/>
      <w:marRight w:val="0"/>
      <w:marTop w:val="0"/>
      <w:marBottom w:val="0"/>
      <w:divBdr>
        <w:top w:val="none" w:sz="0" w:space="0" w:color="auto"/>
        <w:left w:val="none" w:sz="0" w:space="0" w:color="auto"/>
        <w:bottom w:val="none" w:sz="0" w:space="0" w:color="auto"/>
        <w:right w:val="none" w:sz="0" w:space="0" w:color="auto"/>
      </w:divBdr>
    </w:div>
    <w:div w:id="788858791">
      <w:marLeft w:val="640"/>
      <w:marRight w:val="0"/>
      <w:marTop w:val="0"/>
      <w:marBottom w:val="0"/>
      <w:divBdr>
        <w:top w:val="none" w:sz="0" w:space="0" w:color="auto"/>
        <w:left w:val="none" w:sz="0" w:space="0" w:color="auto"/>
        <w:bottom w:val="none" w:sz="0" w:space="0" w:color="auto"/>
        <w:right w:val="none" w:sz="0" w:space="0" w:color="auto"/>
      </w:divBdr>
    </w:div>
    <w:div w:id="788860235">
      <w:marLeft w:val="480"/>
      <w:marRight w:val="0"/>
      <w:marTop w:val="0"/>
      <w:marBottom w:val="0"/>
      <w:divBdr>
        <w:top w:val="none" w:sz="0" w:space="0" w:color="auto"/>
        <w:left w:val="none" w:sz="0" w:space="0" w:color="auto"/>
        <w:bottom w:val="none" w:sz="0" w:space="0" w:color="auto"/>
        <w:right w:val="none" w:sz="0" w:space="0" w:color="auto"/>
      </w:divBdr>
    </w:div>
    <w:div w:id="788862716">
      <w:marLeft w:val="640"/>
      <w:marRight w:val="0"/>
      <w:marTop w:val="0"/>
      <w:marBottom w:val="0"/>
      <w:divBdr>
        <w:top w:val="none" w:sz="0" w:space="0" w:color="auto"/>
        <w:left w:val="none" w:sz="0" w:space="0" w:color="auto"/>
        <w:bottom w:val="none" w:sz="0" w:space="0" w:color="auto"/>
        <w:right w:val="none" w:sz="0" w:space="0" w:color="auto"/>
      </w:divBdr>
    </w:div>
    <w:div w:id="788934553">
      <w:marLeft w:val="480"/>
      <w:marRight w:val="0"/>
      <w:marTop w:val="0"/>
      <w:marBottom w:val="0"/>
      <w:divBdr>
        <w:top w:val="none" w:sz="0" w:space="0" w:color="auto"/>
        <w:left w:val="none" w:sz="0" w:space="0" w:color="auto"/>
        <w:bottom w:val="none" w:sz="0" w:space="0" w:color="auto"/>
        <w:right w:val="none" w:sz="0" w:space="0" w:color="auto"/>
      </w:divBdr>
    </w:div>
    <w:div w:id="789321327">
      <w:marLeft w:val="480"/>
      <w:marRight w:val="0"/>
      <w:marTop w:val="0"/>
      <w:marBottom w:val="0"/>
      <w:divBdr>
        <w:top w:val="none" w:sz="0" w:space="0" w:color="auto"/>
        <w:left w:val="none" w:sz="0" w:space="0" w:color="auto"/>
        <w:bottom w:val="none" w:sz="0" w:space="0" w:color="auto"/>
        <w:right w:val="none" w:sz="0" w:space="0" w:color="auto"/>
      </w:divBdr>
    </w:div>
    <w:div w:id="789322578">
      <w:marLeft w:val="640"/>
      <w:marRight w:val="0"/>
      <w:marTop w:val="0"/>
      <w:marBottom w:val="0"/>
      <w:divBdr>
        <w:top w:val="none" w:sz="0" w:space="0" w:color="auto"/>
        <w:left w:val="none" w:sz="0" w:space="0" w:color="auto"/>
        <w:bottom w:val="none" w:sz="0" w:space="0" w:color="auto"/>
        <w:right w:val="none" w:sz="0" w:space="0" w:color="auto"/>
      </w:divBdr>
    </w:div>
    <w:div w:id="789520351">
      <w:marLeft w:val="640"/>
      <w:marRight w:val="0"/>
      <w:marTop w:val="0"/>
      <w:marBottom w:val="0"/>
      <w:divBdr>
        <w:top w:val="none" w:sz="0" w:space="0" w:color="auto"/>
        <w:left w:val="none" w:sz="0" w:space="0" w:color="auto"/>
        <w:bottom w:val="none" w:sz="0" w:space="0" w:color="auto"/>
        <w:right w:val="none" w:sz="0" w:space="0" w:color="auto"/>
      </w:divBdr>
    </w:div>
    <w:div w:id="789595308">
      <w:marLeft w:val="480"/>
      <w:marRight w:val="0"/>
      <w:marTop w:val="0"/>
      <w:marBottom w:val="0"/>
      <w:divBdr>
        <w:top w:val="none" w:sz="0" w:space="0" w:color="auto"/>
        <w:left w:val="none" w:sz="0" w:space="0" w:color="auto"/>
        <w:bottom w:val="none" w:sz="0" w:space="0" w:color="auto"/>
        <w:right w:val="none" w:sz="0" w:space="0" w:color="auto"/>
      </w:divBdr>
    </w:div>
    <w:div w:id="789709484">
      <w:marLeft w:val="480"/>
      <w:marRight w:val="0"/>
      <w:marTop w:val="0"/>
      <w:marBottom w:val="0"/>
      <w:divBdr>
        <w:top w:val="none" w:sz="0" w:space="0" w:color="auto"/>
        <w:left w:val="none" w:sz="0" w:space="0" w:color="auto"/>
        <w:bottom w:val="none" w:sz="0" w:space="0" w:color="auto"/>
        <w:right w:val="none" w:sz="0" w:space="0" w:color="auto"/>
      </w:divBdr>
    </w:div>
    <w:div w:id="789710630">
      <w:marLeft w:val="640"/>
      <w:marRight w:val="0"/>
      <w:marTop w:val="0"/>
      <w:marBottom w:val="0"/>
      <w:divBdr>
        <w:top w:val="none" w:sz="0" w:space="0" w:color="auto"/>
        <w:left w:val="none" w:sz="0" w:space="0" w:color="auto"/>
        <w:bottom w:val="none" w:sz="0" w:space="0" w:color="auto"/>
        <w:right w:val="none" w:sz="0" w:space="0" w:color="auto"/>
      </w:divBdr>
    </w:div>
    <w:div w:id="789931936">
      <w:marLeft w:val="480"/>
      <w:marRight w:val="0"/>
      <w:marTop w:val="0"/>
      <w:marBottom w:val="0"/>
      <w:divBdr>
        <w:top w:val="none" w:sz="0" w:space="0" w:color="auto"/>
        <w:left w:val="none" w:sz="0" w:space="0" w:color="auto"/>
        <w:bottom w:val="none" w:sz="0" w:space="0" w:color="auto"/>
        <w:right w:val="none" w:sz="0" w:space="0" w:color="auto"/>
      </w:divBdr>
    </w:div>
    <w:div w:id="789979171">
      <w:marLeft w:val="640"/>
      <w:marRight w:val="0"/>
      <w:marTop w:val="0"/>
      <w:marBottom w:val="0"/>
      <w:divBdr>
        <w:top w:val="none" w:sz="0" w:space="0" w:color="auto"/>
        <w:left w:val="none" w:sz="0" w:space="0" w:color="auto"/>
        <w:bottom w:val="none" w:sz="0" w:space="0" w:color="auto"/>
        <w:right w:val="none" w:sz="0" w:space="0" w:color="auto"/>
      </w:divBdr>
    </w:div>
    <w:div w:id="789979321">
      <w:marLeft w:val="640"/>
      <w:marRight w:val="0"/>
      <w:marTop w:val="0"/>
      <w:marBottom w:val="0"/>
      <w:divBdr>
        <w:top w:val="none" w:sz="0" w:space="0" w:color="auto"/>
        <w:left w:val="none" w:sz="0" w:space="0" w:color="auto"/>
        <w:bottom w:val="none" w:sz="0" w:space="0" w:color="auto"/>
        <w:right w:val="none" w:sz="0" w:space="0" w:color="auto"/>
      </w:divBdr>
    </w:div>
    <w:div w:id="790052302">
      <w:marLeft w:val="480"/>
      <w:marRight w:val="0"/>
      <w:marTop w:val="0"/>
      <w:marBottom w:val="0"/>
      <w:divBdr>
        <w:top w:val="none" w:sz="0" w:space="0" w:color="auto"/>
        <w:left w:val="none" w:sz="0" w:space="0" w:color="auto"/>
        <w:bottom w:val="none" w:sz="0" w:space="0" w:color="auto"/>
        <w:right w:val="none" w:sz="0" w:space="0" w:color="auto"/>
      </w:divBdr>
    </w:div>
    <w:div w:id="790128001">
      <w:marLeft w:val="640"/>
      <w:marRight w:val="0"/>
      <w:marTop w:val="0"/>
      <w:marBottom w:val="0"/>
      <w:divBdr>
        <w:top w:val="none" w:sz="0" w:space="0" w:color="auto"/>
        <w:left w:val="none" w:sz="0" w:space="0" w:color="auto"/>
        <w:bottom w:val="none" w:sz="0" w:space="0" w:color="auto"/>
        <w:right w:val="none" w:sz="0" w:space="0" w:color="auto"/>
      </w:divBdr>
    </w:div>
    <w:div w:id="790131018">
      <w:marLeft w:val="480"/>
      <w:marRight w:val="0"/>
      <w:marTop w:val="0"/>
      <w:marBottom w:val="0"/>
      <w:divBdr>
        <w:top w:val="none" w:sz="0" w:space="0" w:color="auto"/>
        <w:left w:val="none" w:sz="0" w:space="0" w:color="auto"/>
        <w:bottom w:val="none" w:sz="0" w:space="0" w:color="auto"/>
        <w:right w:val="none" w:sz="0" w:space="0" w:color="auto"/>
      </w:divBdr>
    </w:div>
    <w:div w:id="790168283">
      <w:marLeft w:val="480"/>
      <w:marRight w:val="0"/>
      <w:marTop w:val="0"/>
      <w:marBottom w:val="0"/>
      <w:divBdr>
        <w:top w:val="none" w:sz="0" w:space="0" w:color="auto"/>
        <w:left w:val="none" w:sz="0" w:space="0" w:color="auto"/>
        <w:bottom w:val="none" w:sz="0" w:space="0" w:color="auto"/>
        <w:right w:val="none" w:sz="0" w:space="0" w:color="auto"/>
      </w:divBdr>
    </w:div>
    <w:div w:id="790322966">
      <w:marLeft w:val="480"/>
      <w:marRight w:val="0"/>
      <w:marTop w:val="0"/>
      <w:marBottom w:val="0"/>
      <w:divBdr>
        <w:top w:val="none" w:sz="0" w:space="0" w:color="auto"/>
        <w:left w:val="none" w:sz="0" w:space="0" w:color="auto"/>
        <w:bottom w:val="none" w:sz="0" w:space="0" w:color="auto"/>
        <w:right w:val="none" w:sz="0" w:space="0" w:color="auto"/>
      </w:divBdr>
    </w:div>
    <w:div w:id="790636763">
      <w:marLeft w:val="640"/>
      <w:marRight w:val="0"/>
      <w:marTop w:val="0"/>
      <w:marBottom w:val="0"/>
      <w:divBdr>
        <w:top w:val="none" w:sz="0" w:space="0" w:color="auto"/>
        <w:left w:val="none" w:sz="0" w:space="0" w:color="auto"/>
        <w:bottom w:val="none" w:sz="0" w:space="0" w:color="auto"/>
        <w:right w:val="none" w:sz="0" w:space="0" w:color="auto"/>
      </w:divBdr>
    </w:div>
    <w:div w:id="790781844">
      <w:marLeft w:val="480"/>
      <w:marRight w:val="0"/>
      <w:marTop w:val="0"/>
      <w:marBottom w:val="0"/>
      <w:divBdr>
        <w:top w:val="none" w:sz="0" w:space="0" w:color="auto"/>
        <w:left w:val="none" w:sz="0" w:space="0" w:color="auto"/>
        <w:bottom w:val="none" w:sz="0" w:space="0" w:color="auto"/>
        <w:right w:val="none" w:sz="0" w:space="0" w:color="auto"/>
      </w:divBdr>
    </w:div>
    <w:div w:id="790786382">
      <w:marLeft w:val="640"/>
      <w:marRight w:val="0"/>
      <w:marTop w:val="0"/>
      <w:marBottom w:val="0"/>
      <w:divBdr>
        <w:top w:val="none" w:sz="0" w:space="0" w:color="auto"/>
        <w:left w:val="none" w:sz="0" w:space="0" w:color="auto"/>
        <w:bottom w:val="none" w:sz="0" w:space="0" w:color="auto"/>
        <w:right w:val="none" w:sz="0" w:space="0" w:color="auto"/>
      </w:divBdr>
    </w:div>
    <w:div w:id="790854578">
      <w:marLeft w:val="640"/>
      <w:marRight w:val="0"/>
      <w:marTop w:val="0"/>
      <w:marBottom w:val="0"/>
      <w:divBdr>
        <w:top w:val="none" w:sz="0" w:space="0" w:color="auto"/>
        <w:left w:val="none" w:sz="0" w:space="0" w:color="auto"/>
        <w:bottom w:val="none" w:sz="0" w:space="0" w:color="auto"/>
        <w:right w:val="none" w:sz="0" w:space="0" w:color="auto"/>
      </w:divBdr>
    </w:div>
    <w:div w:id="790977421">
      <w:marLeft w:val="640"/>
      <w:marRight w:val="0"/>
      <w:marTop w:val="0"/>
      <w:marBottom w:val="0"/>
      <w:divBdr>
        <w:top w:val="none" w:sz="0" w:space="0" w:color="auto"/>
        <w:left w:val="none" w:sz="0" w:space="0" w:color="auto"/>
        <w:bottom w:val="none" w:sz="0" w:space="0" w:color="auto"/>
        <w:right w:val="none" w:sz="0" w:space="0" w:color="auto"/>
      </w:divBdr>
    </w:div>
    <w:div w:id="790980852">
      <w:marLeft w:val="480"/>
      <w:marRight w:val="0"/>
      <w:marTop w:val="0"/>
      <w:marBottom w:val="0"/>
      <w:divBdr>
        <w:top w:val="none" w:sz="0" w:space="0" w:color="auto"/>
        <w:left w:val="none" w:sz="0" w:space="0" w:color="auto"/>
        <w:bottom w:val="none" w:sz="0" w:space="0" w:color="auto"/>
        <w:right w:val="none" w:sz="0" w:space="0" w:color="auto"/>
      </w:divBdr>
    </w:div>
    <w:div w:id="791099839">
      <w:marLeft w:val="640"/>
      <w:marRight w:val="0"/>
      <w:marTop w:val="0"/>
      <w:marBottom w:val="0"/>
      <w:divBdr>
        <w:top w:val="none" w:sz="0" w:space="0" w:color="auto"/>
        <w:left w:val="none" w:sz="0" w:space="0" w:color="auto"/>
        <w:bottom w:val="none" w:sz="0" w:space="0" w:color="auto"/>
        <w:right w:val="none" w:sz="0" w:space="0" w:color="auto"/>
      </w:divBdr>
    </w:div>
    <w:div w:id="791170183">
      <w:marLeft w:val="480"/>
      <w:marRight w:val="0"/>
      <w:marTop w:val="0"/>
      <w:marBottom w:val="0"/>
      <w:divBdr>
        <w:top w:val="none" w:sz="0" w:space="0" w:color="auto"/>
        <w:left w:val="none" w:sz="0" w:space="0" w:color="auto"/>
        <w:bottom w:val="none" w:sz="0" w:space="0" w:color="auto"/>
        <w:right w:val="none" w:sz="0" w:space="0" w:color="auto"/>
      </w:divBdr>
    </w:div>
    <w:div w:id="791218007">
      <w:marLeft w:val="480"/>
      <w:marRight w:val="0"/>
      <w:marTop w:val="0"/>
      <w:marBottom w:val="0"/>
      <w:divBdr>
        <w:top w:val="none" w:sz="0" w:space="0" w:color="auto"/>
        <w:left w:val="none" w:sz="0" w:space="0" w:color="auto"/>
        <w:bottom w:val="none" w:sz="0" w:space="0" w:color="auto"/>
        <w:right w:val="none" w:sz="0" w:space="0" w:color="auto"/>
      </w:divBdr>
    </w:div>
    <w:div w:id="791284771">
      <w:marLeft w:val="640"/>
      <w:marRight w:val="0"/>
      <w:marTop w:val="0"/>
      <w:marBottom w:val="0"/>
      <w:divBdr>
        <w:top w:val="none" w:sz="0" w:space="0" w:color="auto"/>
        <w:left w:val="none" w:sz="0" w:space="0" w:color="auto"/>
        <w:bottom w:val="none" w:sz="0" w:space="0" w:color="auto"/>
        <w:right w:val="none" w:sz="0" w:space="0" w:color="auto"/>
      </w:divBdr>
    </w:div>
    <w:div w:id="791360566">
      <w:marLeft w:val="640"/>
      <w:marRight w:val="0"/>
      <w:marTop w:val="0"/>
      <w:marBottom w:val="0"/>
      <w:divBdr>
        <w:top w:val="none" w:sz="0" w:space="0" w:color="auto"/>
        <w:left w:val="none" w:sz="0" w:space="0" w:color="auto"/>
        <w:bottom w:val="none" w:sz="0" w:space="0" w:color="auto"/>
        <w:right w:val="none" w:sz="0" w:space="0" w:color="auto"/>
      </w:divBdr>
    </w:div>
    <w:div w:id="791435339">
      <w:marLeft w:val="640"/>
      <w:marRight w:val="0"/>
      <w:marTop w:val="0"/>
      <w:marBottom w:val="0"/>
      <w:divBdr>
        <w:top w:val="none" w:sz="0" w:space="0" w:color="auto"/>
        <w:left w:val="none" w:sz="0" w:space="0" w:color="auto"/>
        <w:bottom w:val="none" w:sz="0" w:space="0" w:color="auto"/>
        <w:right w:val="none" w:sz="0" w:space="0" w:color="auto"/>
      </w:divBdr>
    </w:div>
    <w:div w:id="791442256">
      <w:marLeft w:val="640"/>
      <w:marRight w:val="0"/>
      <w:marTop w:val="0"/>
      <w:marBottom w:val="0"/>
      <w:divBdr>
        <w:top w:val="none" w:sz="0" w:space="0" w:color="auto"/>
        <w:left w:val="none" w:sz="0" w:space="0" w:color="auto"/>
        <w:bottom w:val="none" w:sz="0" w:space="0" w:color="auto"/>
        <w:right w:val="none" w:sz="0" w:space="0" w:color="auto"/>
      </w:divBdr>
    </w:div>
    <w:div w:id="791443517">
      <w:marLeft w:val="480"/>
      <w:marRight w:val="0"/>
      <w:marTop w:val="0"/>
      <w:marBottom w:val="0"/>
      <w:divBdr>
        <w:top w:val="none" w:sz="0" w:space="0" w:color="auto"/>
        <w:left w:val="none" w:sz="0" w:space="0" w:color="auto"/>
        <w:bottom w:val="none" w:sz="0" w:space="0" w:color="auto"/>
        <w:right w:val="none" w:sz="0" w:space="0" w:color="auto"/>
      </w:divBdr>
    </w:div>
    <w:div w:id="791479542">
      <w:marLeft w:val="640"/>
      <w:marRight w:val="0"/>
      <w:marTop w:val="0"/>
      <w:marBottom w:val="0"/>
      <w:divBdr>
        <w:top w:val="none" w:sz="0" w:space="0" w:color="auto"/>
        <w:left w:val="none" w:sz="0" w:space="0" w:color="auto"/>
        <w:bottom w:val="none" w:sz="0" w:space="0" w:color="auto"/>
        <w:right w:val="none" w:sz="0" w:space="0" w:color="auto"/>
      </w:divBdr>
    </w:div>
    <w:div w:id="791484354">
      <w:marLeft w:val="480"/>
      <w:marRight w:val="0"/>
      <w:marTop w:val="0"/>
      <w:marBottom w:val="0"/>
      <w:divBdr>
        <w:top w:val="none" w:sz="0" w:space="0" w:color="auto"/>
        <w:left w:val="none" w:sz="0" w:space="0" w:color="auto"/>
        <w:bottom w:val="none" w:sz="0" w:space="0" w:color="auto"/>
        <w:right w:val="none" w:sz="0" w:space="0" w:color="auto"/>
      </w:divBdr>
    </w:div>
    <w:div w:id="791484693">
      <w:marLeft w:val="640"/>
      <w:marRight w:val="0"/>
      <w:marTop w:val="0"/>
      <w:marBottom w:val="0"/>
      <w:divBdr>
        <w:top w:val="none" w:sz="0" w:space="0" w:color="auto"/>
        <w:left w:val="none" w:sz="0" w:space="0" w:color="auto"/>
        <w:bottom w:val="none" w:sz="0" w:space="0" w:color="auto"/>
        <w:right w:val="none" w:sz="0" w:space="0" w:color="auto"/>
      </w:divBdr>
    </w:div>
    <w:div w:id="791485507">
      <w:marLeft w:val="640"/>
      <w:marRight w:val="0"/>
      <w:marTop w:val="0"/>
      <w:marBottom w:val="0"/>
      <w:divBdr>
        <w:top w:val="none" w:sz="0" w:space="0" w:color="auto"/>
        <w:left w:val="none" w:sz="0" w:space="0" w:color="auto"/>
        <w:bottom w:val="none" w:sz="0" w:space="0" w:color="auto"/>
        <w:right w:val="none" w:sz="0" w:space="0" w:color="auto"/>
      </w:divBdr>
    </w:div>
    <w:div w:id="791511003">
      <w:marLeft w:val="480"/>
      <w:marRight w:val="0"/>
      <w:marTop w:val="0"/>
      <w:marBottom w:val="0"/>
      <w:divBdr>
        <w:top w:val="none" w:sz="0" w:space="0" w:color="auto"/>
        <w:left w:val="none" w:sz="0" w:space="0" w:color="auto"/>
        <w:bottom w:val="none" w:sz="0" w:space="0" w:color="auto"/>
        <w:right w:val="none" w:sz="0" w:space="0" w:color="auto"/>
      </w:divBdr>
    </w:div>
    <w:div w:id="791632814">
      <w:marLeft w:val="640"/>
      <w:marRight w:val="0"/>
      <w:marTop w:val="0"/>
      <w:marBottom w:val="0"/>
      <w:divBdr>
        <w:top w:val="none" w:sz="0" w:space="0" w:color="auto"/>
        <w:left w:val="none" w:sz="0" w:space="0" w:color="auto"/>
        <w:bottom w:val="none" w:sz="0" w:space="0" w:color="auto"/>
        <w:right w:val="none" w:sz="0" w:space="0" w:color="auto"/>
      </w:divBdr>
    </w:div>
    <w:div w:id="791633890">
      <w:marLeft w:val="480"/>
      <w:marRight w:val="0"/>
      <w:marTop w:val="0"/>
      <w:marBottom w:val="0"/>
      <w:divBdr>
        <w:top w:val="none" w:sz="0" w:space="0" w:color="auto"/>
        <w:left w:val="none" w:sz="0" w:space="0" w:color="auto"/>
        <w:bottom w:val="none" w:sz="0" w:space="0" w:color="auto"/>
        <w:right w:val="none" w:sz="0" w:space="0" w:color="auto"/>
      </w:divBdr>
    </w:div>
    <w:div w:id="791747217">
      <w:marLeft w:val="640"/>
      <w:marRight w:val="0"/>
      <w:marTop w:val="0"/>
      <w:marBottom w:val="0"/>
      <w:divBdr>
        <w:top w:val="none" w:sz="0" w:space="0" w:color="auto"/>
        <w:left w:val="none" w:sz="0" w:space="0" w:color="auto"/>
        <w:bottom w:val="none" w:sz="0" w:space="0" w:color="auto"/>
        <w:right w:val="none" w:sz="0" w:space="0" w:color="auto"/>
      </w:divBdr>
    </w:div>
    <w:div w:id="791899767">
      <w:marLeft w:val="480"/>
      <w:marRight w:val="0"/>
      <w:marTop w:val="0"/>
      <w:marBottom w:val="0"/>
      <w:divBdr>
        <w:top w:val="none" w:sz="0" w:space="0" w:color="auto"/>
        <w:left w:val="none" w:sz="0" w:space="0" w:color="auto"/>
        <w:bottom w:val="none" w:sz="0" w:space="0" w:color="auto"/>
        <w:right w:val="none" w:sz="0" w:space="0" w:color="auto"/>
      </w:divBdr>
    </w:div>
    <w:div w:id="791902033">
      <w:marLeft w:val="480"/>
      <w:marRight w:val="0"/>
      <w:marTop w:val="0"/>
      <w:marBottom w:val="0"/>
      <w:divBdr>
        <w:top w:val="none" w:sz="0" w:space="0" w:color="auto"/>
        <w:left w:val="none" w:sz="0" w:space="0" w:color="auto"/>
        <w:bottom w:val="none" w:sz="0" w:space="0" w:color="auto"/>
        <w:right w:val="none" w:sz="0" w:space="0" w:color="auto"/>
      </w:divBdr>
    </w:div>
    <w:div w:id="791902434">
      <w:marLeft w:val="640"/>
      <w:marRight w:val="0"/>
      <w:marTop w:val="0"/>
      <w:marBottom w:val="0"/>
      <w:divBdr>
        <w:top w:val="none" w:sz="0" w:space="0" w:color="auto"/>
        <w:left w:val="none" w:sz="0" w:space="0" w:color="auto"/>
        <w:bottom w:val="none" w:sz="0" w:space="0" w:color="auto"/>
        <w:right w:val="none" w:sz="0" w:space="0" w:color="auto"/>
      </w:divBdr>
    </w:div>
    <w:div w:id="791944343">
      <w:marLeft w:val="640"/>
      <w:marRight w:val="0"/>
      <w:marTop w:val="0"/>
      <w:marBottom w:val="0"/>
      <w:divBdr>
        <w:top w:val="none" w:sz="0" w:space="0" w:color="auto"/>
        <w:left w:val="none" w:sz="0" w:space="0" w:color="auto"/>
        <w:bottom w:val="none" w:sz="0" w:space="0" w:color="auto"/>
        <w:right w:val="none" w:sz="0" w:space="0" w:color="auto"/>
      </w:divBdr>
    </w:div>
    <w:div w:id="792016763">
      <w:marLeft w:val="640"/>
      <w:marRight w:val="0"/>
      <w:marTop w:val="0"/>
      <w:marBottom w:val="0"/>
      <w:divBdr>
        <w:top w:val="none" w:sz="0" w:space="0" w:color="auto"/>
        <w:left w:val="none" w:sz="0" w:space="0" w:color="auto"/>
        <w:bottom w:val="none" w:sz="0" w:space="0" w:color="auto"/>
        <w:right w:val="none" w:sz="0" w:space="0" w:color="auto"/>
      </w:divBdr>
    </w:div>
    <w:div w:id="792020092">
      <w:marLeft w:val="480"/>
      <w:marRight w:val="0"/>
      <w:marTop w:val="0"/>
      <w:marBottom w:val="0"/>
      <w:divBdr>
        <w:top w:val="none" w:sz="0" w:space="0" w:color="auto"/>
        <w:left w:val="none" w:sz="0" w:space="0" w:color="auto"/>
        <w:bottom w:val="none" w:sz="0" w:space="0" w:color="auto"/>
        <w:right w:val="none" w:sz="0" w:space="0" w:color="auto"/>
      </w:divBdr>
    </w:div>
    <w:div w:id="792095303">
      <w:marLeft w:val="640"/>
      <w:marRight w:val="0"/>
      <w:marTop w:val="0"/>
      <w:marBottom w:val="0"/>
      <w:divBdr>
        <w:top w:val="none" w:sz="0" w:space="0" w:color="auto"/>
        <w:left w:val="none" w:sz="0" w:space="0" w:color="auto"/>
        <w:bottom w:val="none" w:sz="0" w:space="0" w:color="auto"/>
        <w:right w:val="none" w:sz="0" w:space="0" w:color="auto"/>
      </w:divBdr>
    </w:div>
    <w:div w:id="792096219">
      <w:marLeft w:val="480"/>
      <w:marRight w:val="0"/>
      <w:marTop w:val="0"/>
      <w:marBottom w:val="0"/>
      <w:divBdr>
        <w:top w:val="none" w:sz="0" w:space="0" w:color="auto"/>
        <w:left w:val="none" w:sz="0" w:space="0" w:color="auto"/>
        <w:bottom w:val="none" w:sz="0" w:space="0" w:color="auto"/>
        <w:right w:val="none" w:sz="0" w:space="0" w:color="auto"/>
      </w:divBdr>
    </w:div>
    <w:div w:id="792138417">
      <w:marLeft w:val="640"/>
      <w:marRight w:val="0"/>
      <w:marTop w:val="0"/>
      <w:marBottom w:val="0"/>
      <w:divBdr>
        <w:top w:val="none" w:sz="0" w:space="0" w:color="auto"/>
        <w:left w:val="none" w:sz="0" w:space="0" w:color="auto"/>
        <w:bottom w:val="none" w:sz="0" w:space="0" w:color="auto"/>
        <w:right w:val="none" w:sz="0" w:space="0" w:color="auto"/>
      </w:divBdr>
    </w:div>
    <w:div w:id="792207833">
      <w:marLeft w:val="480"/>
      <w:marRight w:val="0"/>
      <w:marTop w:val="0"/>
      <w:marBottom w:val="0"/>
      <w:divBdr>
        <w:top w:val="none" w:sz="0" w:space="0" w:color="auto"/>
        <w:left w:val="none" w:sz="0" w:space="0" w:color="auto"/>
        <w:bottom w:val="none" w:sz="0" w:space="0" w:color="auto"/>
        <w:right w:val="none" w:sz="0" w:space="0" w:color="auto"/>
      </w:divBdr>
    </w:div>
    <w:div w:id="792212978">
      <w:marLeft w:val="640"/>
      <w:marRight w:val="0"/>
      <w:marTop w:val="0"/>
      <w:marBottom w:val="0"/>
      <w:divBdr>
        <w:top w:val="none" w:sz="0" w:space="0" w:color="auto"/>
        <w:left w:val="none" w:sz="0" w:space="0" w:color="auto"/>
        <w:bottom w:val="none" w:sz="0" w:space="0" w:color="auto"/>
        <w:right w:val="none" w:sz="0" w:space="0" w:color="auto"/>
      </w:divBdr>
    </w:div>
    <w:div w:id="792291117">
      <w:marLeft w:val="640"/>
      <w:marRight w:val="0"/>
      <w:marTop w:val="0"/>
      <w:marBottom w:val="0"/>
      <w:divBdr>
        <w:top w:val="none" w:sz="0" w:space="0" w:color="auto"/>
        <w:left w:val="none" w:sz="0" w:space="0" w:color="auto"/>
        <w:bottom w:val="none" w:sz="0" w:space="0" w:color="auto"/>
        <w:right w:val="none" w:sz="0" w:space="0" w:color="auto"/>
      </w:divBdr>
    </w:div>
    <w:div w:id="792403782">
      <w:marLeft w:val="640"/>
      <w:marRight w:val="0"/>
      <w:marTop w:val="0"/>
      <w:marBottom w:val="0"/>
      <w:divBdr>
        <w:top w:val="none" w:sz="0" w:space="0" w:color="auto"/>
        <w:left w:val="none" w:sz="0" w:space="0" w:color="auto"/>
        <w:bottom w:val="none" w:sz="0" w:space="0" w:color="auto"/>
        <w:right w:val="none" w:sz="0" w:space="0" w:color="auto"/>
      </w:divBdr>
    </w:div>
    <w:div w:id="792407380">
      <w:marLeft w:val="480"/>
      <w:marRight w:val="0"/>
      <w:marTop w:val="0"/>
      <w:marBottom w:val="0"/>
      <w:divBdr>
        <w:top w:val="none" w:sz="0" w:space="0" w:color="auto"/>
        <w:left w:val="none" w:sz="0" w:space="0" w:color="auto"/>
        <w:bottom w:val="none" w:sz="0" w:space="0" w:color="auto"/>
        <w:right w:val="none" w:sz="0" w:space="0" w:color="auto"/>
      </w:divBdr>
    </w:div>
    <w:div w:id="792408649">
      <w:marLeft w:val="640"/>
      <w:marRight w:val="0"/>
      <w:marTop w:val="0"/>
      <w:marBottom w:val="0"/>
      <w:divBdr>
        <w:top w:val="none" w:sz="0" w:space="0" w:color="auto"/>
        <w:left w:val="none" w:sz="0" w:space="0" w:color="auto"/>
        <w:bottom w:val="none" w:sz="0" w:space="0" w:color="auto"/>
        <w:right w:val="none" w:sz="0" w:space="0" w:color="auto"/>
      </w:divBdr>
    </w:div>
    <w:div w:id="792409548">
      <w:marLeft w:val="640"/>
      <w:marRight w:val="0"/>
      <w:marTop w:val="0"/>
      <w:marBottom w:val="0"/>
      <w:divBdr>
        <w:top w:val="none" w:sz="0" w:space="0" w:color="auto"/>
        <w:left w:val="none" w:sz="0" w:space="0" w:color="auto"/>
        <w:bottom w:val="none" w:sz="0" w:space="0" w:color="auto"/>
        <w:right w:val="none" w:sz="0" w:space="0" w:color="auto"/>
      </w:divBdr>
    </w:div>
    <w:div w:id="792678437">
      <w:marLeft w:val="640"/>
      <w:marRight w:val="0"/>
      <w:marTop w:val="0"/>
      <w:marBottom w:val="0"/>
      <w:divBdr>
        <w:top w:val="none" w:sz="0" w:space="0" w:color="auto"/>
        <w:left w:val="none" w:sz="0" w:space="0" w:color="auto"/>
        <w:bottom w:val="none" w:sz="0" w:space="0" w:color="auto"/>
        <w:right w:val="none" w:sz="0" w:space="0" w:color="auto"/>
      </w:divBdr>
    </w:div>
    <w:div w:id="792749583">
      <w:marLeft w:val="640"/>
      <w:marRight w:val="0"/>
      <w:marTop w:val="0"/>
      <w:marBottom w:val="0"/>
      <w:divBdr>
        <w:top w:val="none" w:sz="0" w:space="0" w:color="auto"/>
        <w:left w:val="none" w:sz="0" w:space="0" w:color="auto"/>
        <w:bottom w:val="none" w:sz="0" w:space="0" w:color="auto"/>
        <w:right w:val="none" w:sz="0" w:space="0" w:color="auto"/>
      </w:divBdr>
    </w:div>
    <w:div w:id="792944805">
      <w:marLeft w:val="480"/>
      <w:marRight w:val="0"/>
      <w:marTop w:val="0"/>
      <w:marBottom w:val="0"/>
      <w:divBdr>
        <w:top w:val="none" w:sz="0" w:space="0" w:color="auto"/>
        <w:left w:val="none" w:sz="0" w:space="0" w:color="auto"/>
        <w:bottom w:val="none" w:sz="0" w:space="0" w:color="auto"/>
        <w:right w:val="none" w:sz="0" w:space="0" w:color="auto"/>
      </w:divBdr>
    </w:div>
    <w:div w:id="793057441">
      <w:marLeft w:val="640"/>
      <w:marRight w:val="0"/>
      <w:marTop w:val="0"/>
      <w:marBottom w:val="0"/>
      <w:divBdr>
        <w:top w:val="none" w:sz="0" w:space="0" w:color="auto"/>
        <w:left w:val="none" w:sz="0" w:space="0" w:color="auto"/>
        <w:bottom w:val="none" w:sz="0" w:space="0" w:color="auto"/>
        <w:right w:val="none" w:sz="0" w:space="0" w:color="auto"/>
      </w:divBdr>
    </w:div>
    <w:div w:id="793058263">
      <w:marLeft w:val="640"/>
      <w:marRight w:val="0"/>
      <w:marTop w:val="0"/>
      <w:marBottom w:val="0"/>
      <w:divBdr>
        <w:top w:val="none" w:sz="0" w:space="0" w:color="auto"/>
        <w:left w:val="none" w:sz="0" w:space="0" w:color="auto"/>
        <w:bottom w:val="none" w:sz="0" w:space="0" w:color="auto"/>
        <w:right w:val="none" w:sz="0" w:space="0" w:color="auto"/>
      </w:divBdr>
    </w:div>
    <w:div w:id="793063128">
      <w:marLeft w:val="480"/>
      <w:marRight w:val="0"/>
      <w:marTop w:val="0"/>
      <w:marBottom w:val="0"/>
      <w:divBdr>
        <w:top w:val="none" w:sz="0" w:space="0" w:color="auto"/>
        <w:left w:val="none" w:sz="0" w:space="0" w:color="auto"/>
        <w:bottom w:val="none" w:sz="0" w:space="0" w:color="auto"/>
        <w:right w:val="none" w:sz="0" w:space="0" w:color="auto"/>
      </w:divBdr>
    </w:div>
    <w:div w:id="793065378">
      <w:marLeft w:val="480"/>
      <w:marRight w:val="0"/>
      <w:marTop w:val="0"/>
      <w:marBottom w:val="0"/>
      <w:divBdr>
        <w:top w:val="none" w:sz="0" w:space="0" w:color="auto"/>
        <w:left w:val="none" w:sz="0" w:space="0" w:color="auto"/>
        <w:bottom w:val="none" w:sz="0" w:space="0" w:color="auto"/>
        <w:right w:val="none" w:sz="0" w:space="0" w:color="auto"/>
      </w:divBdr>
    </w:div>
    <w:div w:id="793133457">
      <w:marLeft w:val="640"/>
      <w:marRight w:val="0"/>
      <w:marTop w:val="0"/>
      <w:marBottom w:val="0"/>
      <w:divBdr>
        <w:top w:val="none" w:sz="0" w:space="0" w:color="auto"/>
        <w:left w:val="none" w:sz="0" w:space="0" w:color="auto"/>
        <w:bottom w:val="none" w:sz="0" w:space="0" w:color="auto"/>
        <w:right w:val="none" w:sz="0" w:space="0" w:color="auto"/>
      </w:divBdr>
    </w:div>
    <w:div w:id="793328370">
      <w:marLeft w:val="640"/>
      <w:marRight w:val="0"/>
      <w:marTop w:val="0"/>
      <w:marBottom w:val="0"/>
      <w:divBdr>
        <w:top w:val="none" w:sz="0" w:space="0" w:color="auto"/>
        <w:left w:val="none" w:sz="0" w:space="0" w:color="auto"/>
        <w:bottom w:val="none" w:sz="0" w:space="0" w:color="auto"/>
        <w:right w:val="none" w:sz="0" w:space="0" w:color="auto"/>
      </w:divBdr>
    </w:div>
    <w:div w:id="793332555">
      <w:marLeft w:val="640"/>
      <w:marRight w:val="0"/>
      <w:marTop w:val="0"/>
      <w:marBottom w:val="0"/>
      <w:divBdr>
        <w:top w:val="none" w:sz="0" w:space="0" w:color="auto"/>
        <w:left w:val="none" w:sz="0" w:space="0" w:color="auto"/>
        <w:bottom w:val="none" w:sz="0" w:space="0" w:color="auto"/>
        <w:right w:val="none" w:sz="0" w:space="0" w:color="auto"/>
      </w:divBdr>
    </w:div>
    <w:div w:id="793401070">
      <w:marLeft w:val="640"/>
      <w:marRight w:val="0"/>
      <w:marTop w:val="0"/>
      <w:marBottom w:val="0"/>
      <w:divBdr>
        <w:top w:val="none" w:sz="0" w:space="0" w:color="auto"/>
        <w:left w:val="none" w:sz="0" w:space="0" w:color="auto"/>
        <w:bottom w:val="none" w:sz="0" w:space="0" w:color="auto"/>
        <w:right w:val="none" w:sz="0" w:space="0" w:color="auto"/>
      </w:divBdr>
    </w:div>
    <w:div w:id="793451502">
      <w:marLeft w:val="480"/>
      <w:marRight w:val="0"/>
      <w:marTop w:val="0"/>
      <w:marBottom w:val="0"/>
      <w:divBdr>
        <w:top w:val="none" w:sz="0" w:space="0" w:color="auto"/>
        <w:left w:val="none" w:sz="0" w:space="0" w:color="auto"/>
        <w:bottom w:val="none" w:sz="0" w:space="0" w:color="auto"/>
        <w:right w:val="none" w:sz="0" w:space="0" w:color="auto"/>
      </w:divBdr>
    </w:div>
    <w:div w:id="793594768">
      <w:marLeft w:val="640"/>
      <w:marRight w:val="0"/>
      <w:marTop w:val="0"/>
      <w:marBottom w:val="0"/>
      <w:divBdr>
        <w:top w:val="none" w:sz="0" w:space="0" w:color="auto"/>
        <w:left w:val="none" w:sz="0" w:space="0" w:color="auto"/>
        <w:bottom w:val="none" w:sz="0" w:space="0" w:color="auto"/>
        <w:right w:val="none" w:sz="0" w:space="0" w:color="auto"/>
      </w:divBdr>
    </w:div>
    <w:div w:id="793601252">
      <w:marLeft w:val="640"/>
      <w:marRight w:val="0"/>
      <w:marTop w:val="0"/>
      <w:marBottom w:val="0"/>
      <w:divBdr>
        <w:top w:val="none" w:sz="0" w:space="0" w:color="auto"/>
        <w:left w:val="none" w:sz="0" w:space="0" w:color="auto"/>
        <w:bottom w:val="none" w:sz="0" w:space="0" w:color="auto"/>
        <w:right w:val="none" w:sz="0" w:space="0" w:color="auto"/>
      </w:divBdr>
    </w:div>
    <w:div w:id="793603036">
      <w:marLeft w:val="640"/>
      <w:marRight w:val="0"/>
      <w:marTop w:val="0"/>
      <w:marBottom w:val="0"/>
      <w:divBdr>
        <w:top w:val="none" w:sz="0" w:space="0" w:color="auto"/>
        <w:left w:val="none" w:sz="0" w:space="0" w:color="auto"/>
        <w:bottom w:val="none" w:sz="0" w:space="0" w:color="auto"/>
        <w:right w:val="none" w:sz="0" w:space="0" w:color="auto"/>
      </w:divBdr>
    </w:div>
    <w:div w:id="793669835">
      <w:marLeft w:val="640"/>
      <w:marRight w:val="0"/>
      <w:marTop w:val="0"/>
      <w:marBottom w:val="0"/>
      <w:divBdr>
        <w:top w:val="none" w:sz="0" w:space="0" w:color="auto"/>
        <w:left w:val="none" w:sz="0" w:space="0" w:color="auto"/>
        <w:bottom w:val="none" w:sz="0" w:space="0" w:color="auto"/>
        <w:right w:val="none" w:sz="0" w:space="0" w:color="auto"/>
      </w:divBdr>
    </w:div>
    <w:div w:id="793670613">
      <w:marLeft w:val="640"/>
      <w:marRight w:val="0"/>
      <w:marTop w:val="0"/>
      <w:marBottom w:val="0"/>
      <w:divBdr>
        <w:top w:val="none" w:sz="0" w:space="0" w:color="auto"/>
        <w:left w:val="none" w:sz="0" w:space="0" w:color="auto"/>
        <w:bottom w:val="none" w:sz="0" w:space="0" w:color="auto"/>
        <w:right w:val="none" w:sz="0" w:space="0" w:color="auto"/>
      </w:divBdr>
    </w:div>
    <w:div w:id="793791982">
      <w:marLeft w:val="480"/>
      <w:marRight w:val="0"/>
      <w:marTop w:val="0"/>
      <w:marBottom w:val="0"/>
      <w:divBdr>
        <w:top w:val="none" w:sz="0" w:space="0" w:color="auto"/>
        <w:left w:val="none" w:sz="0" w:space="0" w:color="auto"/>
        <w:bottom w:val="none" w:sz="0" w:space="0" w:color="auto"/>
        <w:right w:val="none" w:sz="0" w:space="0" w:color="auto"/>
      </w:divBdr>
    </w:div>
    <w:div w:id="793794799">
      <w:marLeft w:val="480"/>
      <w:marRight w:val="0"/>
      <w:marTop w:val="0"/>
      <w:marBottom w:val="0"/>
      <w:divBdr>
        <w:top w:val="none" w:sz="0" w:space="0" w:color="auto"/>
        <w:left w:val="none" w:sz="0" w:space="0" w:color="auto"/>
        <w:bottom w:val="none" w:sz="0" w:space="0" w:color="auto"/>
        <w:right w:val="none" w:sz="0" w:space="0" w:color="auto"/>
      </w:divBdr>
    </w:div>
    <w:div w:id="793794886">
      <w:marLeft w:val="640"/>
      <w:marRight w:val="0"/>
      <w:marTop w:val="0"/>
      <w:marBottom w:val="0"/>
      <w:divBdr>
        <w:top w:val="none" w:sz="0" w:space="0" w:color="auto"/>
        <w:left w:val="none" w:sz="0" w:space="0" w:color="auto"/>
        <w:bottom w:val="none" w:sz="0" w:space="0" w:color="auto"/>
        <w:right w:val="none" w:sz="0" w:space="0" w:color="auto"/>
      </w:divBdr>
    </w:div>
    <w:div w:id="793863536">
      <w:marLeft w:val="480"/>
      <w:marRight w:val="0"/>
      <w:marTop w:val="0"/>
      <w:marBottom w:val="0"/>
      <w:divBdr>
        <w:top w:val="none" w:sz="0" w:space="0" w:color="auto"/>
        <w:left w:val="none" w:sz="0" w:space="0" w:color="auto"/>
        <w:bottom w:val="none" w:sz="0" w:space="0" w:color="auto"/>
        <w:right w:val="none" w:sz="0" w:space="0" w:color="auto"/>
      </w:divBdr>
    </w:div>
    <w:div w:id="793866101">
      <w:marLeft w:val="640"/>
      <w:marRight w:val="0"/>
      <w:marTop w:val="0"/>
      <w:marBottom w:val="0"/>
      <w:divBdr>
        <w:top w:val="none" w:sz="0" w:space="0" w:color="auto"/>
        <w:left w:val="none" w:sz="0" w:space="0" w:color="auto"/>
        <w:bottom w:val="none" w:sz="0" w:space="0" w:color="auto"/>
        <w:right w:val="none" w:sz="0" w:space="0" w:color="auto"/>
      </w:divBdr>
    </w:div>
    <w:div w:id="793907982">
      <w:marLeft w:val="480"/>
      <w:marRight w:val="0"/>
      <w:marTop w:val="0"/>
      <w:marBottom w:val="0"/>
      <w:divBdr>
        <w:top w:val="none" w:sz="0" w:space="0" w:color="auto"/>
        <w:left w:val="none" w:sz="0" w:space="0" w:color="auto"/>
        <w:bottom w:val="none" w:sz="0" w:space="0" w:color="auto"/>
        <w:right w:val="none" w:sz="0" w:space="0" w:color="auto"/>
      </w:divBdr>
    </w:div>
    <w:div w:id="793908451">
      <w:marLeft w:val="640"/>
      <w:marRight w:val="0"/>
      <w:marTop w:val="0"/>
      <w:marBottom w:val="0"/>
      <w:divBdr>
        <w:top w:val="none" w:sz="0" w:space="0" w:color="auto"/>
        <w:left w:val="none" w:sz="0" w:space="0" w:color="auto"/>
        <w:bottom w:val="none" w:sz="0" w:space="0" w:color="auto"/>
        <w:right w:val="none" w:sz="0" w:space="0" w:color="auto"/>
      </w:divBdr>
    </w:div>
    <w:div w:id="793985663">
      <w:marLeft w:val="480"/>
      <w:marRight w:val="0"/>
      <w:marTop w:val="0"/>
      <w:marBottom w:val="0"/>
      <w:divBdr>
        <w:top w:val="none" w:sz="0" w:space="0" w:color="auto"/>
        <w:left w:val="none" w:sz="0" w:space="0" w:color="auto"/>
        <w:bottom w:val="none" w:sz="0" w:space="0" w:color="auto"/>
        <w:right w:val="none" w:sz="0" w:space="0" w:color="auto"/>
      </w:divBdr>
    </w:div>
    <w:div w:id="794060421">
      <w:marLeft w:val="480"/>
      <w:marRight w:val="0"/>
      <w:marTop w:val="0"/>
      <w:marBottom w:val="0"/>
      <w:divBdr>
        <w:top w:val="none" w:sz="0" w:space="0" w:color="auto"/>
        <w:left w:val="none" w:sz="0" w:space="0" w:color="auto"/>
        <w:bottom w:val="none" w:sz="0" w:space="0" w:color="auto"/>
        <w:right w:val="none" w:sz="0" w:space="0" w:color="auto"/>
      </w:divBdr>
    </w:div>
    <w:div w:id="794104105">
      <w:marLeft w:val="640"/>
      <w:marRight w:val="0"/>
      <w:marTop w:val="0"/>
      <w:marBottom w:val="0"/>
      <w:divBdr>
        <w:top w:val="none" w:sz="0" w:space="0" w:color="auto"/>
        <w:left w:val="none" w:sz="0" w:space="0" w:color="auto"/>
        <w:bottom w:val="none" w:sz="0" w:space="0" w:color="auto"/>
        <w:right w:val="none" w:sz="0" w:space="0" w:color="auto"/>
      </w:divBdr>
    </w:div>
    <w:div w:id="794173983">
      <w:marLeft w:val="640"/>
      <w:marRight w:val="0"/>
      <w:marTop w:val="0"/>
      <w:marBottom w:val="0"/>
      <w:divBdr>
        <w:top w:val="none" w:sz="0" w:space="0" w:color="auto"/>
        <w:left w:val="none" w:sz="0" w:space="0" w:color="auto"/>
        <w:bottom w:val="none" w:sz="0" w:space="0" w:color="auto"/>
        <w:right w:val="none" w:sz="0" w:space="0" w:color="auto"/>
      </w:divBdr>
    </w:div>
    <w:div w:id="794257002">
      <w:marLeft w:val="640"/>
      <w:marRight w:val="0"/>
      <w:marTop w:val="0"/>
      <w:marBottom w:val="0"/>
      <w:divBdr>
        <w:top w:val="none" w:sz="0" w:space="0" w:color="auto"/>
        <w:left w:val="none" w:sz="0" w:space="0" w:color="auto"/>
        <w:bottom w:val="none" w:sz="0" w:space="0" w:color="auto"/>
        <w:right w:val="none" w:sz="0" w:space="0" w:color="auto"/>
      </w:divBdr>
    </w:div>
    <w:div w:id="794296480">
      <w:marLeft w:val="640"/>
      <w:marRight w:val="0"/>
      <w:marTop w:val="0"/>
      <w:marBottom w:val="0"/>
      <w:divBdr>
        <w:top w:val="none" w:sz="0" w:space="0" w:color="auto"/>
        <w:left w:val="none" w:sz="0" w:space="0" w:color="auto"/>
        <w:bottom w:val="none" w:sz="0" w:space="0" w:color="auto"/>
        <w:right w:val="none" w:sz="0" w:space="0" w:color="auto"/>
      </w:divBdr>
    </w:div>
    <w:div w:id="794324509">
      <w:marLeft w:val="480"/>
      <w:marRight w:val="0"/>
      <w:marTop w:val="0"/>
      <w:marBottom w:val="0"/>
      <w:divBdr>
        <w:top w:val="none" w:sz="0" w:space="0" w:color="auto"/>
        <w:left w:val="none" w:sz="0" w:space="0" w:color="auto"/>
        <w:bottom w:val="none" w:sz="0" w:space="0" w:color="auto"/>
        <w:right w:val="none" w:sz="0" w:space="0" w:color="auto"/>
      </w:divBdr>
    </w:div>
    <w:div w:id="794371363">
      <w:marLeft w:val="480"/>
      <w:marRight w:val="0"/>
      <w:marTop w:val="0"/>
      <w:marBottom w:val="0"/>
      <w:divBdr>
        <w:top w:val="none" w:sz="0" w:space="0" w:color="auto"/>
        <w:left w:val="none" w:sz="0" w:space="0" w:color="auto"/>
        <w:bottom w:val="none" w:sz="0" w:space="0" w:color="auto"/>
        <w:right w:val="none" w:sz="0" w:space="0" w:color="auto"/>
      </w:divBdr>
    </w:div>
    <w:div w:id="794449747">
      <w:marLeft w:val="480"/>
      <w:marRight w:val="0"/>
      <w:marTop w:val="0"/>
      <w:marBottom w:val="0"/>
      <w:divBdr>
        <w:top w:val="none" w:sz="0" w:space="0" w:color="auto"/>
        <w:left w:val="none" w:sz="0" w:space="0" w:color="auto"/>
        <w:bottom w:val="none" w:sz="0" w:space="0" w:color="auto"/>
        <w:right w:val="none" w:sz="0" w:space="0" w:color="auto"/>
      </w:divBdr>
    </w:div>
    <w:div w:id="794521853">
      <w:marLeft w:val="640"/>
      <w:marRight w:val="0"/>
      <w:marTop w:val="0"/>
      <w:marBottom w:val="0"/>
      <w:divBdr>
        <w:top w:val="none" w:sz="0" w:space="0" w:color="auto"/>
        <w:left w:val="none" w:sz="0" w:space="0" w:color="auto"/>
        <w:bottom w:val="none" w:sz="0" w:space="0" w:color="auto"/>
        <w:right w:val="none" w:sz="0" w:space="0" w:color="auto"/>
      </w:divBdr>
    </w:div>
    <w:div w:id="794717755">
      <w:marLeft w:val="480"/>
      <w:marRight w:val="0"/>
      <w:marTop w:val="0"/>
      <w:marBottom w:val="0"/>
      <w:divBdr>
        <w:top w:val="none" w:sz="0" w:space="0" w:color="auto"/>
        <w:left w:val="none" w:sz="0" w:space="0" w:color="auto"/>
        <w:bottom w:val="none" w:sz="0" w:space="0" w:color="auto"/>
        <w:right w:val="none" w:sz="0" w:space="0" w:color="auto"/>
      </w:divBdr>
    </w:div>
    <w:div w:id="794758835">
      <w:marLeft w:val="480"/>
      <w:marRight w:val="0"/>
      <w:marTop w:val="0"/>
      <w:marBottom w:val="0"/>
      <w:divBdr>
        <w:top w:val="none" w:sz="0" w:space="0" w:color="auto"/>
        <w:left w:val="none" w:sz="0" w:space="0" w:color="auto"/>
        <w:bottom w:val="none" w:sz="0" w:space="0" w:color="auto"/>
        <w:right w:val="none" w:sz="0" w:space="0" w:color="auto"/>
      </w:divBdr>
    </w:div>
    <w:div w:id="794834996">
      <w:marLeft w:val="640"/>
      <w:marRight w:val="0"/>
      <w:marTop w:val="0"/>
      <w:marBottom w:val="0"/>
      <w:divBdr>
        <w:top w:val="none" w:sz="0" w:space="0" w:color="auto"/>
        <w:left w:val="none" w:sz="0" w:space="0" w:color="auto"/>
        <w:bottom w:val="none" w:sz="0" w:space="0" w:color="auto"/>
        <w:right w:val="none" w:sz="0" w:space="0" w:color="auto"/>
      </w:divBdr>
    </w:div>
    <w:div w:id="794908007">
      <w:marLeft w:val="640"/>
      <w:marRight w:val="0"/>
      <w:marTop w:val="0"/>
      <w:marBottom w:val="0"/>
      <w:divBdr>
        <w:top w:val="none" w:sz="0" w:space="0" w:color="auto"/>
        <w:left w:val="none" w:sz="0" w:space="0" w:color="auto"/>
        <w:bottom w:val="none" w:sz="0" w:space="0" w:color="auto"/>
        <w:right w:val="none" w:sz="0" w:space="0" w:color="auto"/>
      </w:divBdr>
    </w:div>
    <w:div w:id="794910658">
      <w:marLeft w:val="480"/>
      <w:marRight w:val="0"/>
      <w:marTop w:val="0"/>
      <w:marBottom w:val="0"/>
      <w:divBdr>
        <w:top w:val="none" w:sz="0" w:space="0" w:color="auto"/>
        <w:left w:val="none" w:sz="0" w:space="0" w:color="auto"/>
        <w:bottom w:val="none" w:sz="0" w:space="0" w:color="auto"/>
        <w:right w:val="none" w:sz="0" w:space="0" w:color="auto"/>
      </w:divBdr>
    </w:div>
    <w:div w:id="794913654">
      <w:marLeft w:val="640"/>
      <w:marRight w:val="0"/>
      <w:marTop w:val="0"/>
      <w:marBottom w:val="0"/>
      <w:divBdr>
        <w:top w:val="none" w:sz="0" w:space="0" w:color="auto"/>
        <w:left w:val="none" w:sz="0" w:space="0" w:color="auto"/>
        <w:bottom w:val="none" w:sz="0" w:space="0" w:color="auto"/>
        <w:right w:val="none" w:sz="0" w:space="0" w:color="auto"/>
      </w:divBdr>
    </w:div>
    <w:div w:id="794954946">
      <w:marLeft w:val="640"/>
      <w:marRight w:val="0"/>
      <w:marTop w:val="0"/>
      <w:marBottom w:val="0"/>
      <w:divBdr>
        <w:top w:val="none" w:sz="0" w:space="0" w:color="auto"/>
        <w:left w:val="none" w:sz="0" w:space="0" w:color="auto"/>
        <w:bottom w:val="none" w:sz="0" w:space="0" w:color="auto"/>
        <w:right w:val="none" w:sz="0" w:space="0" w:color="auto"/>
      </w:divBdr>
    </w:div>
    <w:div w:id="795027657">
      <w:marLeft w:val="640"/>
      <w:marRight w:val="0"/>
      <w:marTop w:val="0"/>
      <w:marBottom w:val="0"/>
      <w:divBdr>
        <w:top w:val="none" w:sz="0" w:space="0" w:color="auto"/>
        <w:left w:val="none" w:sz="0" w:space="0" w:color="auto"/>
        <w:bottom w:val="none" w:sz="0" w:space="0" w:color="auto"/>
        <w:right w:val="none" w:sz="0" w:space="0" w:color="auto"/>
      </w:divBdr>
    </w:div>
    <w:div w:id="795028111">
      <w:marLeft w:val="480"/>
      <w:marRight w:val="0"/>
      <w:marTop w:val="0"/>
      <w:marBottom w:val="0"/>
      <w:divBdr>
        <w:top w:val="none" w:sz="0" w:space="0" w:color="auto"/>
        <w:left w:val="none" w:sz="0" w:space="0" w:color="auto"/>
        <w:bottom w:val="none" w:sz="0" w:space="0" w:color="auto"/>
        <w:right w:val="none" w:sz="0" w:space="0" w:color="auto"/>
      </w:divBdr>
    </w:div>
    <w:div w:id="795174082">
      <w:marLeft w:val="640"/>
      <w:marRight w:val="0"/>
      <w:marTop w:val="0"/>
      <w:marBottom w:val="0"/>
      <w:divBdr>
        <w:top w:val="none" w:sz="0" w:space="0" w:color="auto"/>
        <w:left w:val="none" w:sz="0" w:space="0" w:color="auto"/>
        <w:bottom w:val="none" w:sz="0" w:space="0" w:color="auto"/>
        <w:right w:val="none" w:sz="0" w:space="0" w:color="auto"/>
      </w:divBdr>
    </w:div>
    <w:div w:id="795217310">
      <w:marLeft w:val="480"/>
      <w:marRight w:val="0"/>
      <w:marTop w:val="0"/>
      <w:marBottom w:val="0"/>
      <w:divBdr>
        <w:top w:val="none" w:sz="0" w:space="0" w:color="auto"/>
        <w:left w:val="none" w:sz="0" w:space="0" w:color="auto"/>
        <w:bottom w:val="none" w:sz="0" w:space="0" w:color="auto"/>
        <w:right w:val="none" w:sz="0" w:space="0" w:color="auto"/>
      </w:divBdr>
    </w:div>
    <w:div w:id="795219094">
      <w:marLeft w:val="640"/>
      <w:marRight w:val="0"/>
      <w:marTop w:val="0"/>
      <w:marBottom w:val="0"/>
      <w:divBdr>
        <w:top w:val="none" w:sz="0" w:space="0" w:color="auto"/>
        <w:left w:val="none" w:sz="0" w:space="0" w:color="auto"/>
        <w:bottom w:val="none" w:sz="0" w:space="0" w:color="auto"/>
        <w:right w:val="none" w:sz="0" w:space="0" w:color="auto"/>
      </w:divBdr>
    </w:div>
    <w:div w:id="795219878">
      <w:marLeft w:val="640"/>
      <w:marRight w:val="0"/>
      <w:marTop w:val="0"/>
      <w:marBottom w:val="0"/>
      <w:divBdr>
        <w:top w:val="none" w:sz="0" w:space="0" w:color="auto"/>
        <w:left w:val="none" w:sz="0" w:space="0" w:color="auto"/>
        <w:bottom w:val="none" w:sz="0" w:space="0" w:color="auto"/>
        <w:right w:val="none" w:sz="0" w:space="0" w:color="auto"/>
      </w:divBdr>
    </w:div>
    <w:div w:id="795223183">
      <w:marLeft w:val="480"/>
      <w:marRight w:val="0"/>
      <w:marTop w:val="0"/>
      <w:marBottom w:val="0"/>
      <w:divBdr>
        <w:top w:val="none" w:sz="0" w:space="0" w:color="auto"/>
        <w:left w:val="none" w:sz="0" w:space="0" w:color="auto"/>
        <w:bottom w:val="none" w:sz="0" w:space="0" w:color="auto"/>
        <w:right w:val="none" w:sz="0" w:space="0" w:color="auto"/>
      </w:divBdr>
    </w:div>
    <w:div w:id="795298992">
      <w:marLeft w:val="480"/>
      <w:marRight w:val="0"/>
      <w:marTop w:val="0"/>
      <w:marBottom w:val="0"/>
      <w:divBdr>
        <w:top w:val="none" w:sz="0" w:space="0" w:color="auto"/>
        <w:left w:val="none" w:sz="0" w:space="0" w:color="auto"/>
        <w:bottom w:val="none" w:sz="0" w:space="0" w:color="auto"/>
        <w:right w:val="none" w:sz="0" w:space="0" w:color="auto"/>
      </w:divBdr>
    </w:div>
    <w:div w:id="795415729">
      <w:marLeft w:val="480"/>
      <w:marRight w:val="0"/>
      <w:marTop w:val="0"/>
      <w:marBottom w:val="0"/>
      <w:divBdr>
        <w:top w:val="none" w:sz="0" w:space="0" w:color="auto"/>
        <w:left w:val="none" w:sz="0" w:space="0" w:color="auto"/>
        <w:bottom w:val="none" w:sz="0" w:space="0" w:color="auto"/>
        <w:right w:val="none" w:sz="0" w:space="0" w:color="auto"/>
      </w:divBdr>
    </w:div>
    <w:div w:id="795442820">
      <w:marLeft w:val="640"/>
      <w:marRight w:val="0"/>
      <w:marTop w:val="0"/>
      <w:marBottom w:val="0"/>
      <w:divBdr>
        <w:top w:val="none" w:sz="0" w:space="0" w:color="auto"/>
        <w:left w:val="none" w:sz="0" w:space="0" w:color="auto"/>
        <w:bottom w:val="none" w:sz="0" w:space="0" w:color="auto"/>
        <w:right w:val="none" w:sz="0" w:space="0" w:color="auto"/>
      </w:divBdr>
    </w:div>
    <w:div w:id="795493569">
      <w:marLeft w:val="640"/>
      <w:marRight w:val="0"/>
      <w:marTop w:val="0"/>
      <w:marBottom w:val="0"/>
      <w:divBdr>
        <w:top w:val="none" w:sz="0" w:space="0" w:color="auto"/>
        <w:left w:val="none" w:sz="0" w:space="0" w:color="auto"/>
        <w:bottom w:val="none" w:sz="0" w:space="0" w:color="auto"/>
        <w:right w:val="none" w:sz="0" w:space="0" w:color="auto"/>
      </w:divBdr>
    </w:div>
    <w:div w:id="795562434">
      <w:marLeft w:val="480"/>
      <w:marRight w:val="0"/>
      <w:marTop w:val="0"/>
      <w:marBottom w:val="0"/>
      <w:divBdr>
        <w:top w:val="none" w:sz="0" w:space="0" w:color="auto"/>
        <w:left w:val="none" w:sz="0" w:space="0" w:color="auto"/>
        <w:bottom w:val="none" w:sz="0" w:space="0" w:color="auto"/>
        <w:right w:val="none" w:sz="0" w:space="0" w:color="auto"/>
      </w:divBdr>
    </w:div>
    <w:div w:id="795563482">
      <w:marLeft w:val="640"/>
      <w:marRight w:val="0"/>
      <w:marTop w:val="0"/>
      <w:marBottom w:val="0"/>
      <w:divBdr>
        <w:top w:val="none" w:sz="0" w:space="0" w:color="auto"/>
        <w:left w:val="none" w:sz="0" w:space="0" w:color="auto"/>
        <w:bottom w:val="none" w:sz="0" w:space="0" w:color="auto"/>
        <w:right w:val="none" w:sz="0" w:space="0" w:color="auto"/>
      </w:divBdr>
    </w:div>
    <w:div w:id="795680135">
      <w:marLeft w:val="640"/>
      <w:marRight w:val="0"/>
      <w:marTop w:val="0"/>
      <w:marBottom w:val="0"/>
      <w:divBdr>
        <w:top w:val="none" w:sz="0" w:space="0" w:color="auto"/>
        <w:left w:val="none" w:sz="0" w:space="0" w:color="auto"/>
        <w:bottom w:val="none" w:sz="0" w:space="0" w:color="auto"/>
        <w:right w:val="none" w:sz="0" w:space="0" w:color="auto"/>
      </w:divBdr>
    </w:div>
    <w:div w:id="795756292">
      <w:marLeft w:val="480"/>
      <w:marRight w:val="0"/>
      <w:marTop w:val="0"/>
      <w:marBottom w:val="0"/>
      <w:divBdr>
        <w:top w:val="none" w:sz="0" w:space="0" w:color="auto"/>
        <w:left w:val="none" w:sz="0" w:space="0" w:color="auto"/>
        <w:bottom w:val="none" w:sz="0" w:space="0" w:color="auto"/>
        <w:right w:val="none" w:sz="0" w:space="0" w:color="auto"/>
      </w:divBdr>
    </w:div>
    <w:div w:id="795761602">
      <w:marLeft w:val="640"/>
      <w:marRight w:val="0"/>
      <w:marTop w:val="0"/>
      <w:marBottom w:val="0"/>
      <w:divBdr>
        <w:top w:val="none" w:sz="0" w:space="0" w:color="auto"/>
        <w:left w:val="none" w:sz="0" w:space="0" w:color="auto"/>
        <w:bottom w:val="none" w:sz="0" w:space="0" w:color="auto"/>
        <w:right w:val="none" w:sz="0" w:space="0" w:color="auto"/>
      </w:divBdr>
    </w:div>
    <w:div w:id="795761853">
      <w:marLeft w:val="480"/>
      <w:marRight w:val="0"/>
      <w:marTop w:val="0"/>
      <w:marBottom w:val="0"/>
      <w:divBdr>
        <w:top w:val="none" w:sz="0" w:space="0" w:color="auto"/>
        <w:left w:val="none" w:sz="0" w:space="0" w:color="auto"/>
        <w:bottom w:val="none" w:sz="0" w:space="0" w:color="auto"/>
        <w:right w:val="none" w:sz="0" w:space="0" w:color="auto"/>
      </w:divBdr>
    </w:div>
    <w:div w:id="795875869">
      <w:marLeft w:val="480"/>
      <w:marRight w:val="0"/>
      <w:marTop w:val="0"/>
      <w:marBottom w:val="0"/>
      <w:divBdr>
        <w:top w:val="none" w:sz="0" w:space="0" w:color="auto"/>
        <w:left w:val="none" w:sz="0" w:space="0" w:color="auto"/>
        <w:bottom w:val="none" w:sz="0" w:space="0" w:color="auto"/>
        <w:right w:val="none" w:sz="0" w:space="0" w:color="auto"/>
      </w:divBdr>
    </w:div>
    <w:div w:id="795953381">
      <w:marLeft w:val="640"/>
      <w:marRight w:val="0"/>
      <w:marTop w:val="0"/>
      <w:marBottom w:val="0"/>
      <w:divBdr>
        <w:top w:val="none" w:sz="0" w:space="0" w:color="auto"/>
        <w:left w:val="none" w:sz="0" w:space="0" w:color="auto"/>
        <w:bottom w:val="none" w:sz="0" w:space="0" w:color="auto"/>
        <w:right w:val="none" w:sz="0" w:space="0" w:color="auto"/>
      </w:divBdr>
    </w:div>
    <w:div w:id="796021976">
      <w:marLeft w:val="640"/>
      <w:marRight w:val="0"/>
      <w:marTop w:val="0"/>
      <w:marBottom w:val="0"/>
      <w:divBdr>
        <w:top w:val="none" w:sz="0" w:space="0" w:color="auto"/>
        <w:left w:val="none" w:sz="0" w:space="0" w:color="auto"/>
        <w:bottom w:val="none" w:sz="0" w:space="0" w:color="auto"/>
        <w:right w:val="none" w:sz="0" w:space="0" w:color="auto"/>
      </w:divBdr>
    </w:div>
    <w:div w:id="796029001">
      <w:marLeft w:val="480"/>
      <w:marRight w:val="0"/>
      <w:marTop w:val="0"/>
      <w:marBottom w:val="0"/>
      <w:divBdr>
        <w:top w:val="none" w:sz="0" w:space="0" w:color="auto"/>
        <w:left w:val="none" w:sz="0" w:space="0" w:color="auto"/>
        <w:bottom w:val="none" w:sz="0" w:space="0" w:color="auto"/>
        <w:right w:val="none" w:sz="0" w:space="0" w:color="auto"/>
      </w:divBdr>
    </w:div>
    <w:div w:id="796139934">
      <w:marLeft w:val="480"/>
      <w:marRight w:val="0"/>
      <w:marTop w:val="0"/>
      <w:marBottom w:val="0"/>
      <w:divBdr>
        <w:top w:val="none" w:sz="0" w:space="0" w:color="auto"/>
        <w:left w:val="none" w:sz="0" w:space="0" w:color="auto"/>
        <w:bottom w:val="none" w:sz="0" w:space="0" w:color="auto"/>
        <w:right w:val="none" w:sz="0" w:space="0" w:color="auto"/>
      </w:divBdr>
    </w:div>
    <w:div w:id="796143399">
      <w:marLeft w:val="640"/>
      <w:marRight w:val="0"/>
      <w:marTop w:val="0"/>
      <w:marBottom w:val="0"/>
      <w:divBdr>
        <w:top w:val="none" w:sz="0" w:space="0" w:color="auto"/>
        <w:left w:val="none" w:sz="0" w:space="0" w:color="auto"/>
        <w:bottom w:val="none" w:sz="0" w:space="0" w:color="auto"/>
        <w:right w:val="none" w:sz="0" w:space="0" w:color="auto"/>
      </w:divBdr>
    </w:div>
    <w:div w:id="796216539">
      <w:marLeft w:val="480"/>
      <w:marRight w:val="0"/>
      <w:marTop w:val="0"/>
      <w:marBottom w:val="0"/>
      <w:divBdr>
        <w:top w:val="none" w:sz="0" w:space="0" w:color="auto"/>
        <w:left w:val="none" w:sz="0" w:space="0" w:color="auto"/>
        <w:bottom w:val="none" w:sz="0" w:space="0" w:color="auto"/>
        <w:right w:val="none" w:sz="0" w:space="0" w:color="auto"/>
      </w:divBdr>
    </w:div>
    <w:div w:id="796291404">
      <w:marLeft w:val="640"/>
      <w:marRight w:val="0"/>
      <w:marTop w:val="0"/>
      <w:marBottom w:val="0"/>
      <w:divBdr>
        <w:top w:val="none" w:sz="0" w:space="0" w:color="auto"/>
        <w:left w:val="none" w:sz="0" w:space="0" w:color="auto"/>
        <w:bottom w:val="none" w:sz="0" w:space="0" w:color="auto"/>
        <w:right w:val="none" w:sz="0" w:space="0" w:color="auto"/>
      </w:divBdr>
    </w:div>
    <w:div w:id="796337210">
      <w:marLeft w:val="480"/>
      <w:marRight w:val="0"/>
      <w:marTop w:val="0"/>
      <w:marBottom w:val="0"/>
      <w:divBdr>
        <w:top w:val="none" w:sz="0" w:space="0" w:color="auto"/>
        <w:left w:val="none" w:sz="0" w:space="0" w:color="auto"/>
        <w:bottom w:val="none" w:sz="0" w:space="0" w:color="auto"/>
        <w:right w:val="none" w:sz="0" w:space="0" w:color="auto"/>
      </w:divBdr>
    </w:div>
    <w:div w:id="796409712">
      <w:marLeft w:val="480"/>
      <w:marRight w:val="0"/>
      <w:marTop w:val="0"/>
      <w:marBottom w:val="0"/>
      <w:divBdr>
        <w:top w:val="none" w:sz="0" w:space="0" w:color="auto"/>
        <w:left w:val="none" w:sz="0" w:space="0" w:color="auto"/>
        <w:bottom w:val="none" w:sz="0" w:space="0" w:color="auto"/>
        <w:right w:val="none" w:sz="0" w:space="0" w:color="auto"/>
      </w:divBdr>
    </w:div>
    <w:div w:id="796412163">
      <w:marLeft w:val="640"/>
      <w:marRight w:val="0"/>
      <w:marTop w:val="0"/>
      <w:marBottom w:val="0"/>
      <w:divBdr>
        <w:top w:val="none" w:sz="0" w:space="0" w:color="auto"/>
        <w:left w:val="none" w:sz="0" w:space="0" w:color="auto"/>
        <w:bottom w:val="none" w:sz="0" w:space="0" w:color="auto"/>
        <w:right w:val="none" w:sz="0" w:space="0" w:color="auto"/>
      </w:divBdr>
    </w:div>
    <w:div w:id="796415187">
      <w:marLeft w:val="480"/>
      <w:marRight w:val="0"/>
      <w:marTop w:val="0"/>
      <w:marBottom w:val="0"/>
      <w:divBdr>
        <w:top w:val="none" w:sz="0" w:space="0" w:color="auto"/>
        <w:left w:val="none" w:sz="0" w:space="0" w:color="auto"/>
        <w:bottom w:val="none" w:sz="0" w:space="0" w:color="auto"/>
        <w:right w:val="none" w:sz="0" w:space="0" w:color="auto"/>
      </w:divBdr>
    </w:div>
    <w:div w:id="796485554">
      <w:marLeft w:val="480"/>
      <w:marRight w:val="0"/>
      <w:marTop w:val="0"/>
      <w:marBottom w:val="0"/>
      <w:divBdr>
        <w:top w:val="none" w:sz="0" w:space="0" w:color="auto"/>
        <w:left w:val="none" w:sz="0" w:space="0" w:color="auto"/>
        <w:bottom w:val="none" w:sz="0" w:space="0" w:color="auto"/>
        <w:right w:val="none" w:sz="0" w:space="0" w:color="auto"/>
      </w:divBdr>
    </w:div>
    <w:div w:id="796529698">
      <w:marLeft w:val="640"/>
      <w:marRight w:val="0"/>
      <w:marTop w:val="0"/>
      <w:marBottom w:val="0"/>
      <w:divBdr>
        <w:top w:val="none" w:sz="0" w:space="0" w:color="auto"/>
        <w:left w:val="none" w:sz="0" w:space="0" w:color="auto"/>
        <w:bottom w:val="none" w:sz="0" w:space="0" w:color="auto"/>
        <w:right w:val="none" w:sz="0" w:space="0" w:color="auto"/>
      </w:divBdr>
    </w:div>
    <w:div w:id="796530188">
      <w:marLeft w:val="480"/>
      <w:marRight w:val="0"/>
      <w:marTop w:val="0"/>
      <w:marBottom w:val="0"/>
      <w:divBdr>
        <w:top w:val="none" w:sz="0" w:space="0" w:color="auto"/>
        <w:left w:val="none" w:sz="0" w:space="0" w:color="auto"/>
        <w:bottom w:val="none" w:sz="0" w:space="0" w:color="auto"/>
        <w:right w:val="none" w:sz="0" w:space="0" w:color="auto"/>
      </w:divBdr>
    </w:div>
    <w:div w:id="796601627">
      <w:marLeft w:val="640"/>
      <w:marRight w:val="0"/>
      <w:marTop w:val="0"/>
      <w:marBottom w:val="0"/>
      <w:divBdr>
        <w:top w:val="none" w:sz="0" w:space="0" w:color="auto"/>
        <w:left w:val="none" w:sz="0" w:space="0" w:color="auto"/>
        <w:bottom w:val="none" w:sz="0" w:space="0" w:color="auto"/>
        <w:right w:val="none" w:sz="0" w:space="0" w:color="auto"/>
      </w:divBdr>
    </w:div>
    <w:div w:id="796684609">
      <w:marLeft w:val="640"/>
      <w:marRight w:val="0"/>
      <w:marTop w:val="0"/>
      <w:marBottom w:val="0"/>
      <w:divBdr>
        <w:top w:val="none" w:sz="0" w:space="0" w:color="auto"/>
        <w:left w:val="none" w:sz="0" w:space="0" w:color="auto"/>
        <w:bottom w:val="none" w:sz="0" w:space="0" w:color="auto"/>
        <w:right w:val="none" w:sz="0" w:space="0" w:color="auto"/>
      </w:divBdr>
    </w:div>
    <w:div w:id="796726928">
      <w:marLeft w:val="640"/>
      <w:marRight w:val="0"/>
      <w:marTop w:val="0"/>
      <w:marBottom w:val="0"/>
      <w:divBdr>
        <w:top w:val="none" w:sz="0" w:space="0" w:color="auto"/>
        <w:left w:val="none" w:sz="0" w:space="0" w:color="auto"/>
        <w:bottom w:val="none" w:sz="0" w:space="0" w:color="auto"/>
        <w:right w:val="none" w:sz="0" w:space="0" w:color="auto"/>
      </w:divBdr>
    </w:div>
    <w:div w:id="796876282">
      <w:marLeft w:val="640"/>
      <w:marRight w:val="0"/>
      <w:marTop w:val="0"/>
      <w:marBottom w:val="0"/>
      <w:divBdr>
        <w:top w:val="none" w:sz="0" w:space="0" w:color="auto"/>
        <w:left w:val="none" w:sz="0" w:space="0" w:color="auto"/>
        <w:bottom w:val="none" w:sz="0" w:space="0" w:color="auto"/>
        <w:right w:val="none" w:sz="0" w:space="0" w:color="auto"/>
      </w:divBdr>
    </w:div>
    <w:div w:id="796918706">
      <w:marLeft w:val="480"/>
      <w:marRight w:val="0"/>
      <w:marTop w:val="0"/>
      <w:marBottom w:val="0"/>
      <w:divBdr>
        <w:top w:val="none" w:sz="0" w:space="0" w:color="auto"/>
        <w:left w:val="none" w:sz="0" w:space="0" w:color="auto"/>
        <w:bottom w:val="none" w:sz="0" w:space="0" w:color="auto"/>
        <w:right w:val="none" w:sz="0" w:space="0" w:color="auto"/>
      </w:divBdr>
    </w:div>
    <w:div w:id="796990025">
      <w:marLeft w:val="640"/>
      <w:marRight w:val="0"/>
      <w:marTop w:val="0"/>
      <w:marBottom w:val="0"/>
      <w:divBdr>
        <w:top w:val="none" w:sz="0" w:space="0" w:color="auto"/>
        <w:left w:val="none" w:sz="0" w:space="0" w:color="auto"/>
        <w:bottom w:val="none" w:sz="0" w:space="0" w:color="auto"/>
        <w:right w:val="none" w:sz="0" w:space="0" w:color="auto"/>
      </w:divBdr>
    </w:div>
    <w:div w:id="796993388">
      <w:marLeft w:val="480"/>
      <w:marRight w:val="0"/>
      <w:marTop w:val="0"/>
      <w:marBottom w:val="0"/>
      <w:divBdr>
        <w:top w:val="none" w:sz="0" w:space="0" w:color="auto"/>
        <w:left w:val="none" w:sz="0" w:space="0" w:color="auto"/>
        <w:bottom w:val="none" w:sz="0" w:space="0" w:color="auto"/>
        <w:right w:val="none" w:sz="0" w:space="0" w:color="auto"/>
      </w:divBdr>
    </w:div>
    <w:div w:id="797115412">
      <w:marLeft w:val="480"/>
      <w:marRight w:val="0"/>
      <w:marTop w:val="0"/>
      <w:marBottom w:val="0"/>
      <w:divBdr>
        <w:top w:val="none" w:sz="0" w:space="0" w:color="auto"/>
        <w:left w:val="none" w:sz="0" w:space="0" w:color="auto"/>
        <w:bottom w:val="none" w:sz="0" w:space="0" w:color="auto"/>
        <w:right w:val="none" w:sz="0" w:space="0" w:color="auto"/>
      </w:divBdr>
    </w:div>
    <w:div w:id="797187422">
      <w:marLeft w:val="480"/>
      <w:marRight w:val="0"/>
      <w:marTop w:val="0"/>
      <w:marBottom w:val="0"/>
      <w:divBdr>
        <w:top w:val="none" w:sz="0" w:space="0" w:color="auto"/>
        <w:left w:val="none" w:sz="0" w:space="0" w:color="auto"/>
        <w:bottom w:val="none" w:sz="0" w:space="0" w:color="auto"/>
        <w:right w:val="none" w:sz="0" w:space="0" w:color="auto"/>
      </w:divBdr>
    </w:div>
    <w:div w:id="797262754">
      <w:marLeft w:val="640"/>
      <w:marRight w:val="0"/>
      <w:marTop w:val="0"/>
      <w:marBottom w:val="0"/>
      <w:divBdr>
        <w:top w:val="none" w:sz="0" w:space="0" w:color="auto"/>
        <w:left w:val="none" w:sz="0" w:space="0" w:color="auto"/>
        <w:bottom w:val="none" w:sz="0" w:space="0" w:color="auto"/>
        <w:right w:val="none" w:sz="0" w:space="0" w:color="auto"/>
      </w:divBdr>
    </w:div>
    <w:div w:id="797263938">
      <w:marLeft w:val="480"/>
      <w:marRight w:val="0"/>
      <w:marTop w:val="0"/>
      <w:marBottom w:val="0"/>
      <w:divBdr>
        <w:top w:val="none" w:sz="0" w:space="0" w:color="auto"/>
        <w:left w:val="none" w:sz="0" w:space="0" w:color="auto"/>
        <w:bottom w:val="none" w:sz="0" w:space="0" w:color="auto"/>
        <w:right w:val="none" w:sz="0" w:space="0" w:color="auto"/>
      </w:divBdr>
    </w:div>
    <w:div w:id="797335848">
      <w:marLeft w:val="640"/>
      <w:marRight w:val="0"/>
      <w:marTop w:val="0"/>
      <w:marBottom w:val="0"/>
      <w:divBdr>
        <w:top w:val="none" w:sz="0" w:space="0" w:color="auto"/>
        <w:left w:val="none" w:sz="0" w:space="0" w:color="auto"/>
        <w:bottom w:val="none" w:sz="0" w:space="0" w:color="auto"/>
        <w:right w:val="none" w:sz="0" w:space="0" w:color="auto"/>
      </w:divBdr>
    </w:div>
    <w:div w:id="797381225">
      <w:marLeft w:val="480"/>
      <w:marRight w:val="0"/>
      <w:marTop w:val="0"/>
      <w:marBottom w:val="0"/>
      <w:divBdr>
        <w:top w:val="none" w:sz="0" w:space="0" w:color="auto"/>
        <w:left w:val="none" w:sz="0" w:space="0" w:color="auto"/>
        <w:bottom w:val="none" w:sz="0" w:space="0" w:color="auto"/>
        <w:right w:val="none" w:sz="0" w:space="0" w:color="auto"/>
      </w:divBdr>
    </w:div>
    <w:div w:id="797407632">
      <w:marLeft w:val="480"/>
      <w:marRight w:val="0"/>
      <w:marTop w:val="0"/>
      <w:marBottom w:val="0"/>
      <w:divBdr>
        <w:top w:val="none" w:sz="0" w:space="0" w:color="auto"/>
        <w:left w:val="none" w:sz="0" w:space="0" w:color="auto"/>
        <w:bottom w:val="none" w:sz="0" w:space="0" w:color="auto"/>
        <w:right w:val="none" w:sz="0" w:space="0" w:color="auto"/>
      </w:divBdr>
    </w:div>
    <w:div w:id="797458418">
      <w:marLeft w:val="640"/>
      <w:marRight w:val="0"/>
      <w:marTop w:val="0"/>
      <w:marBottom w:val="0"/>
      <w:divBdr>
        <w:top w:val="none" w:sz="0" w:space="0" w:color="auto"/>
        <w:left w:val="none" w:sz="0" w:space="0" w:color="auto"/>
        <w:bottom w:val="none" w:sz="0" w:space="0" w:color="auto"/>
        <w:right w:val="none" w:sz="0" w:space="0" w:color="auto"/>
      </w:divBdr>
    </w:div>
    <w:div w:id="797531376">
      <w:marLeft w:val="640"/>
      <w:marRight w:val="0"/>
      <w:marTop w:val="0"/>
      <w:marBottom w:val="0"/>
      <w:divBdr>
        <w:top w:val="none" w:sz="0" w:space="0" w:color="auto"/>
        <w:left w:val="none" w:sz="0" w:space="0" w:color="auto"/>
        <w:bottom w:val="none" w:sz="0" w:space="0" w:color="auto"/>
        <w:right w:val="none" w:sz="0" w:space="0" w:color="auto"/>
      </w:divBdr>
    </w:div>
    <w:div w:id="797533424">
      <w:marLeft w:val="640"/>
      <w:marRight w:val="0"/>
      <w:marTop w:val="0"/>
      <w:marBottom w:val="0"/>
      <w:divBdr>
        <w:top w:val="none" w:sz="0" w:space="0" w:color="auto"/>
        <w:left w:val="none" w:sz="0" w:space="0" w:color="auto"/>
        <w:bottom w:val="none" w:sz="0" w:space="0" w:color="auto"/>
        <w:right w:val="none" w:sz="0" w:space="0" w:color="auto"/>
      </w:divBdr>
    </w:div>
    <w:div w:id="797577395">
      <w:marLeft w:val="640"/>
      <w:marRight w:val="0"/>
      <w:marTop w:val="0"/>
      <w:marBottom w:val="0"/>
      <w:divBdr>
        <w:top w:val="none" w:sz="0" w:space="0" w:color="auto"/>
        <w:left w:val="none" w:sz="0" w:space="0" w:color="auto"/>
        <w:bottom w:val="none" w:sz="0" w:space="0" w:color="auto"/>
        <w:right w:val="none" w:sz="0" w:space="0" w:color="auto"/>
      </w:divBdr>
    </w:div>
    <w:div w:id="797600446">
      <w:marLeft w:val="640"/>
      <w:marRight w:val="0"/>
      <w:marTop w:val="0"/>
      <w:marBottom w:val="0"/>
      <w:divBdr>
        <w:top w:val="none" w:sz="0" w:space="0" w:color="auto"/>
        <w:left w:val="none" w:sz="0" w:space="0" w:color="auto"/>
        <w:bottom w:val="none" w:sz="0" w:space="0" w:color="auto"/>
        <w:right w:val="none" w:sz="0" w:space="0" w:color="auto"/>
      </w:divBdr>
    </w:div>
    <w:div w:id="797723759">
      <w:marLeft w:val="640"/>
      <w:marRight w:val="0"/>
      <w:marTop w:val="0"/>
      <w:marBottom w:val="0"/>
      <w:divBdr>
        <w:top w:val="none" w:sz="0" w:space="0" w:color="auto"/>
        <w:left w:val="none" w:sz="0" w:space="0" w:color="auto"/>
        <w:bottom w:val="none" w:sz="0" w:space="0" w:color="auto"/>
        <w:right w:val="none" w:sz="0" w:space="0" w:color="auto"/>
      </w:divBdr>
    </w:div>
    <w:div w:id="797837443">
      <w:marLeft w:val="640"/>
      <w:marRight w:val="0"/>
      <w:marTop w:val="0"/>
      <w:marBottom w:val="0"/>
      <w:divBdr>
        <w:top w:val="none" w:sz="0" w:space="0" w:color="auto"/>
        <w:left w:val="none" w:sz="0" w:space="0" w:color="auto"/>
        <w:bottom w:val="none" w:sz="0" w:space="0" w:color="auto"/>
        <w:right w:val="none" w:sz="0" w:space="0" w:color="auto"/>
      </w:divBdr>
    </w:div>
    <w:div w:id="797994101">
      <w:marLeft w:val="480"/>
      <w:marRight w:val="0"/>
      <w:marTop w:val="0"/>
      <w:marBottom w:val="0"/>
      <w:divBdr>
        <w:top w:val="none" w:sz="0" w:space="0" w:color="auto"/>
        <w:left w:val="none" w:sz="0" w:space="0" w:color="auto"/>
        <w:bottom w:val="none" w:sz="0" w:space="0" w:color="auto"/>
        <w:right w:val="none" w:sz="0" w:space="0" w:color="auto"/>
      </w:divBdr>
    </w:div>
    <w:div w:id="798106186">
      <w:marLeft w:val="480"/>
      <w:marRight w:val="0"/>
      <w:marTop w:val="0"/>
      <w:marBottom w:val="0"/>
      <w:divBdr>
        <w:top w:val="none" w:sz="0" w:space="0" w:color="auto"/>
        <w:left w:val="none" w:sz="0" w:space="0" w:color="auto"/>
        <w:bottom w:val="none" w:sz="0" w:space="0" w:color="auto"/>
        <w:right w:val="none" w:sz="0" w:space="0" w:color="auto"/>
      </w:divBdr>
    </w:div>
    <w:div w:id="798258034">
      <w:marLeft w:val="640"/>
      <w:marRight w:val="0"/>
      <w:marTop w:val="0"/>
      <w:marBottom w:val="0"/>
      <w:divBdr>
        <w:top w:val="none" w:sz="0" w:space="0" w:color="auto"/>
        <w:left w:val="none" w:sz="0" w:space="0" w:color="auto"/>
        <w:bottom w:val="none" w:sz="0" w:space="0" w:color="auto"/>
        <w:right w:val="none" w:sz="0" w:space="0" w:color="auto"/>
      </w:divBdr>
    </w:div>
    <w:div w:id="798449582">
      <w:marLeft w:val="480"/>
      <w:marRight w:val="0"/>
      <w:marTop w:val="0"/>
      <w:marBottom w:val="0"/>
      <w:divBdr>
        <w:top w:val="none" w:sz="0" w:space="0" w:color="auto"/>
        <w:left w:val="none" w:sz="0" w:space="0" w:color="auto"/>
        <w:bottom w:val="none" w:sz="0" w:space="0" w:color="auto"/>
        <w:right w:val="none" w:sz="0" w:space="0" w:color="auto"/>
      </w:divBdr>
    </w:div>
    <w:div w:id="798452750">
      <w:marLeft w:val="480"/>
      <w:marRight w:val="0"/>
      <w:marTop w:val="0"/>
      <w:marBottom w:val="0"/>
      <w:divBdr>
        <w:top w:val="none" w:sz="0" w:space="0" w:color="auto"/>
        <w:left w:val="none" w:sz="0" w:space="0" w:color="auto"/>
        <w:bottom w:val="none" w:sz="0" w:space="0" w:color="auto"/>
        <w:right w:val="none" w:sz="0" w:space="0" w:color="auto"/>
      </w:divBdr>
    </w:div>
    <w:div w:id="798499730">
      <w:marLeft w:val="480"/>
      <w:marRight w:val="0"/>
      <w:marTop w:val="0"/>
      <w:marBottom w:val="0"/>
      <w:divBdr>
        <w:top w:val="none" w:sz="0" w:space="0" w:color="auto"/>
        <w:left w:val="none" w:sz="0" w:space="0" w:color="auto"/>
        <w:bottom w:val="none" w:sz="0" w:space="0" w:color="auto"/>
        <w:right w:val="none" w:sz="0" w:space="0" w:color="auto"/>
      </w:divBdr>
    </w:div>
    <w:div w:id="798568105">
      <w:marLeft w:val="640"/>
      <w:marRight w:val="0"/>
      <w:marTop w:val="0"/>
      <w:marBottom w:val="0"/>
      <w:divBdr>
        <w:top w:val="none" w:sz="0" w:space="0" w:color="auto"/>
        <w:left w:val="none" w:sz="0" w:space="0" w:color="auto"/>
        <w:bottom w:val="none" w:sz="0" w:space="0" w:color="auto"/>
        <w:right w:val="none" w:sz="0" w:space="0" w:color="auto"/>
      </w:divBdr>
    </w:div>
    <w:div w:id="798648367">
      <w:marLeft w:val="640"/>
      <w:marRight w:val="0"/>
      <w:marTop w:val="0"/>
      <w:marBottom w:val="0"/>
      <w:divBdr>
        <w:top w:val="none" w:sz="0" w:space="0" w:color="auto"/>
        <w:left w:val="none" w:sz="0" w:space="0" w:color="auto"/>
        <w:bottom w:val="none" w:sz="0" w:space="0" w:color="auto"/>
        <w:right w:val="none" w:sz="0" w:space="0" w:color="auto"/>
      </w:divBdr>
    </w:div>
    <w:div w:id="798649667">
      <w:marLeft w:val="640"/>
      <w:marRight w:val="0"/>
      <w:marTop w:val="0"/>
      <w:marBottom w:val="0"/>
      <w:divBdr>
        <w:top w:val="none" w:sz="0" w:space="0" w:color="auto"/>
        <w:left w:val="none" w:sz="0" w:space="0" w:color="auto"/>
        <w:bottom w:val="none" w:sz="0" w:space="0" w:color="auto"/>
        <w:right w:val="none" w:sz="0" w:space="0" w:color="auto"/>
      </w:divBdr>
    </w:div>
    <w:div w:id="798765582">
      <w:marLeft w:val="640"/>
      <w:marRight w:val="0"/>
      <w:marTop w:val="0"/>
      <w:marBottom w:val="0"/>
      <w:divBdr>
        <w:top w:val="none" w:sz="0" w:space="0" w:color="auto"/>
        <w:left w:val="none" w:sz="0" w:space="0" w:color="auto"/>
        <w:bottom w:val="none" w:sz="0" w:space="0" w:color="auto"/>
        <w:right w:val="none" w:sz="0" w:space="0" w:color="auto"/>
      </w:divBdr>
    </w:div>
    <w:div w:id="798841379">
      <w:marLeft w:val="640"/>
      <w:marRight w:val="0"/>
      <w:marTop w:val="0"/>
      <w:marBottom w:val="0"/>
      <w:divBdr>
        <w:top w:val="none" w:sz="0" w:space="0" w:color="auto"/>
        <w:left w:val="none" w:sz="0" w:space="0" w:color="auto"/>
        <w:bottom w:val="none" w:sz="0" w:space="0" w:color="auto"/>
        <w:right w:val="none" w:sz="0" w:space="0" w:color="auto"/>
      </w:divBdr>
    </w:div>
    <w:div w:id="798843921">
      <w:marLeft w:val="640"/>
      <w:marRight w:val="0"/>
      <w:marTop w:val="0"/>
      <w:marBottom w:val="0"/>
      <w:divBdr>
        <w:top w:val="none" w:sz="0" w:space="0" w:color="auto"/>
        <w:left w:val="none" w:sz="0" w:space="0" w:color="auto"/>
        <w:bottom w:val="none" w:sz="0" w:space="0" w:color="auto"/>
        <w:right w:val="none" w:sz="0" w:space="0" w:color="auto"/>
      </w:divBdr>
    </w:div>
    <w:div w:id="798961002">
      <w:marLeft w:val="480"/>
      <w:marRight w:val="0"/>
      <w:marTop w:val="0"/>
      <w:marBottom w:val="0"/>
      <w:divBdr>
        <w:top w:val="none" w:sz="0" w:space="0" w:color="auto"/>
        <w:left w:val="none" w:sz="0" w:space="0" w:color="auto"/>
        <w:bottom w:val="none" w:sz="0" w:space="0" w:color="auto"/>
        <w:right w:val="none" w:sz="0" w:space="0" w:color="auto"/>
      </w:divBdr>
    </w:div>
    <w:div w:id="799146905">
      <w:marLeft w:val="640"/>
      <w:marRight w:val="0"/>
      <w:marTop w:val="0"/>
      <w:marBottom w:val="0"/>
      <w:divBdr>
        <w:top w:val="none" w:sz="0" w:space="0" w:color="auto"/>
        <w:left w:val="none" w:sz="0" w:space="0" w:color="auto"/>
        <w:bottom w:val="none" w:sz="0" w:space="0" w:color="auto"/>
        <w:right w:val="none" w:sz="0" w:space="0" w:color="auto"/>
      </w:divBdr>
    </w:div>
    <w:div w:id="799224797">
      <w:marLeft w:val="640"/>
      <w:marRight w:val="0"/>
      <w:marTop w:val="0"/>
      <w:marBottom w:val="0"/>
      <w:divBdr>
        <w:top w:val="none" w:sz="0" w:space="0" w:color="auto"/>
        <w:left w:val="none" w:sz="0" w:space="0" w:color="auto"/>
        <w:bottom w:val="none" w:sz="0" w:space="0" w:color="auto"/>
        <w:right w:val="none" w:sz="0" w:space="0" w:color="auto"/>
      </w:divBdr>
    </w:div>
    <w:div w:id="799231976">
      <w:marLeft w:val="480"/>
      <w:marRight w:val="0"/>
      <w:marTop w:val="0"/>
      <w:marBottom w:val="0"/>
      <w:divBdr>
        <w:top w:val="none" w:sz="0" w:space="0" w:color="auto"/>
        <w:left w:val="none" w:sz="0" w:space="0" w:color="auto"/>
        <w:bottom w:val="none" w:sz="0" w:space="0" w:color="auto"/>
        <w:right w:val="none" w:sz="0" w:space="0" w:color="auto"/>
      </w:divBdr>
    </w:div>
    <w:div w:id="799303708">
      <w:marLeft w:val="480"/>
      <w:marRight w:val="0"/>
      <w:marTop w:val="0"/>
      <w:marBottom w:val="0"/>
      <w:divBdr>
        <w:top w:val="none" w:sz="0" w:space="0" w:color="auto"/>
        <w:left w:val="none" w:sz="0" w:space="0" w:color="auto"/>
        <w:bottom w:val="none" w:sz="0" w:space="0" w:color="auto"/>
        <w:right w:val="none" w:sz="0" w:space="0" w:color="auto"/>
      </w:divBdr>
    </w:div>
    <w:div w:id="799306447">
      <w:marLeft w:val="480"/>
      <w:marRight w:val="0"/>
      <w:marTop w:val="0"/>
      <w:marBottom w:val="0"/>
      <w:divBdr>
        <w:top w:val="none" w:sz="0" w:space="0" w:color="auto"/>
        <w:left w:val="none" w:sz="0" w:space="0" w:color="auto"/>
        <w:bottom w:val="none" w:sz="0" w:space="0" w:color="auto"/>
        <w:right w:val="none" w:sz="0" w:space="0" w:color="auto"/>
      </w:divBdr>
    </w:div>
    <w:div w:id="799347787">
      <w:marLeft w:val="480"/>
      <w:marRight w:val="0"/>
      <w:marTop w:val="0"/>
      <w:marBottom w:val="0"/>
      <w:divBdr>
        <w:top w:val="none" w:sz="0" w:space="0" w:color="auto"/>
        <w:left w:val="none" w:sz="0" w:space="0" w:color="auto"/>
        <w:bottom w:val="none" w:sz="0" w:space="0" w:color="auto"/>
        <w:right w:val="none" w:sz="0" w:space="0" w:color="auto"/>
      </w:divBdr>
    </w:div>
    <w:div w:id="799422349">
      <w:marLeft w:val="640"/>
      <w:marRight w:val="0"/>
      <w:marTop w:val="0"/>
      <w:marBottom w:val="0"/>
      <w:divBdr>
        <w:top w:val="none" w:sz="0" w:space="0" w:color="auto"/>
        <w:left w:val="none" w:sz="0" w:space="0" w:color="auto"/>
        <w:bottom w:val="none" w:sz="0" w:space="0" w:color="auto"/>
        <w:right w:val="none" w:sz="0" w:space="0" w:color="auto"/>
      </w:divBdr>
    </w:div>
    <w:div w:id="799498126">
      <w:marLeft w:val="640"/>
      <w:marRight w:val="0"/>
      <w:marTop w:val="0"/>
      <w:marBottom w:val="0"/>
      <w:divBdr>
        <w:top w:val="none" w:sz="0" w:space="0" w:color="auto"/>
        <w:left w:val="none" w:sz="0" w:space="0" w:color="auto"/>
        <w:bottom w:val="none" w:sz="0" w:space="0" w:color="auto"/>
        <w:right w:val="none" w:sz="0" w:space="0" w:color="auto"/>
      </w:divBdr>
    </w:div>
    <w:div w:id="799499070">
      <w:marLeft w:val="480"/>
      <w:marRight w:val="0"/>
      <w:marTop w:val="0"/>
      <w:marBottom w:val="0"/>
      <w:divBdr>
        <w:top w:val="none" w:sz="0" w:space="0" w:color="auto"/>
        <w:left w:val="none" w:sz="0" w:space="0" w:color="auto"/>
        <w:bottom w:val="none" w:sz="0" w:space="0" w:color="auto"/>
        <w:right w:val="none" w:sz="0" w:space="0" w:color="auto"/>
      </w:divBdr>
    </w:div>
    <w:div w:id="799539510">
      <w:marLeft w:val="640"/>
      <w:marRight w:val="0"/>
      <w:marTop w:val="0"/>
      <w:marBottom w:val="0"/>
      <w:divBdr>
        <w:top w:val="none" w:sz="0" w:space="0" w:color="auto"/>
        <w:left w:val="none" w:sz="0" w:space="0" w:color="auto"/>
        <w:bottom w:val="none" w:sz="0" w:space="0" w:color="auto"/>
        <w:right w:val="none" w:sz="0" w:space="0" w:color="auto"/>
      </w:divBdr>
    </w:div>
    <w:div w:id="799542613">
      <w:marLeft w:val="480"/>
      <w:marRight w:val="0"/>
      <w:marTop w:val="0"/>
      <w:marBottom w:val="0"/>
      <w:divBdr>
        <w:top w:val="none" w:sz="0" w:space="0" w:color="auto"/>
        <w:left w:val="none" w:sz="0" w:space="0" w:color="auto"/>
        <w:bottom w:val="none" w:sz="0" w:space="0" w:color="auto"/>
        <w:right w:val="none" w:sz="0" w:space="0" w:color="auto"/>
      </w:divBdr>
    </w:div>
    <w:div w:id="799609894">
      <w:marLeft w:val="640"/>
      <w:marRight w:val="0"/>
      <w:marTop w:val="0"/>
      <w:marBottom w:val="0"/>
      <w:divBdr>
        <w:top w:val="none" w:sz="0" w:space="0" w:color="auto"/>
        <w:left w:val="none" w:sz="0" w:space="0" w:color="auto"/>
        <w:bottom w:val="none" w:sz="0" w:space="0" w:color="auto"/>
        <w:right w:val="none" w:sz="0" w:space="0" w:color="auto"/>
      </w:divBdr>
    </w:div>
    <w:div w:id="799612399">
      <w:marLeft w:val="480"/>
      <w:marRight w:val="0"/>
      <w:marTop w:val="0"/>
      <w:marBottom w:val="0"/>
      <w:divBdr>
        <w:top w:val="none" w:sz="0" w:space="0" w:color="auto"/>
        <w:left w:val="none" w:sz="0" w:space="0" w:color="auto"/>
        <w:bottom w:val="none" w:sz="0" w:space="0" w:color="auto"/>
        <w:right w:val="none" w:sz="0" w:space="0" w:color="auto"/>
      </w:divBdr>
    </w:div>
    <w:div w:id="799616238">
      <w:marLeft w:val="640"/>
      <w:marRight w:val="0"/>
      <w:marTop w:val="0"/>
      <w:marBottom w:val="0"/>
      <w:divBdr>
        <w:top w:val="none" w:sz="0" w:space="0" w:color="auto"/>
        <w:left w:val="none" w:sz="0" w:space="0" w:color="auto"/>
        <w:bottom w:val="none" w:sz="0" w:space="0" w:color="auto"/>
        <w:right w:val="none" w:sz="0" w:space="0" w:color="auto"/>
      </w:divBdr>
    </w:div>
    <w:div w:id="799685596">
      <w:marLeft w:val="480"/>
      <w:marRight w:val="0"/>
      <w:marTop w:val="0"/>
      <w:marBottom w:val="0"/>
      <w:divBdr>
        <w:top w:val="none" w:sz="0" w:space="0" w:color="auto"/>
        <w:left w:val="none" w:sz="0" w:space="0" w:color="auto"/>
        <w:bottom w:val="none" w:sz="0" w:space="0" w:color="auto"/>
        <w:right w:val="none" w:sz="0" w:space="0" w:color="auto"/>
      </w:divBdr>
    </w:div>
    <w:div w:id="799693510">
      <w:marLeft w:val="480"/>
      <w:marRight w:val="0"/>
      <w:marTop w:val="0"/>
      <w:marBottom w:val="0"/>
      <w:divBdr>
        <w:top w:val="none" w:sz="0" w:space="0" w:color="auto"/>
        <w:left w:val="none" w:sz="0" w:space="0" w:color="auto"/>
        <w:bottom w:val="none" w:sz="0" w:space="0" w:color="auto"/>
        <w:right w:val="none" w:sz="0" w:space="0" w:color="auto"/>
      </w:divBdr>
    </w:div>
    <w:div w:id="800002327">
      <w:marLeft w:val="640"/>
      <w:marRight w:val="0"/>
      <w:marTop w:val="0"/>
      <w:marBottom w:val="0"/>
      <w:divBdr>
        <w:top w:val="none" w:sz="0" w:space="0" w:color="auto"/>
        <w:left w:val="none" w:sz="0" w:space="0" w:color="auto"/>
        <w:bottom w:val="none" w:sz="0" w:space="0" w:color="auto"/>
        <w:right w:val="none" w:sz="0" w:space="0" w:color="auto"/>
      </w:divBdr>
    </w:div>
    <w:div w:id="800030297">
      <w:marLeft w:val="640"/>
      <w:marRight w:val="0"/>
      <w:marTop w:val="0"/>
      <w:marBottom w:val="0"/>
      <w:divBdr>
        <w:top w:val="none" w:sz="0" w:space="0" w:color="auto"/>
        <w:left w:val="none" w:sz="0" w:space="0" w:color="auto"/>
        <w:bottom w:val="none" w:sz="0" w:space="0" w:color="auto"/>
        <w:right w:val="none" w:sz="0" w:space="0" w:color="auto"/>
      </w:divBdr>
    </w:div>
    <w:div w:id="800151815">
      <w:marLeft w:val="480"/>
      <w:marRight w:val="0"/>
      <w:marTop w:val="0"/>
      <w:marBottom w:val="0"/>
      <w:divBdr>
        <w:top w:val="none" w:sz="0" w:space="0" w:color="auto"/>
        <w:left w:val="none" w:sz="0" w:space="0" w:color="auto"/>
        <w:bottom w:val="none" w:sz="0" w:space="0" w:color="auto"/>
        <w:right w:val="none" w:sz="0" w:space="0" w:color="auto"/>
      </w:divBdr>
    </w:div>
    <w:div w:id="800152180">
      <w:marLeft w:val="640"/>
      <w:marRight w:val="0"/>
      <w:marTop w:val="0"/>
      <w:marBottom w:val="0"/>
      <w:divBdr>
        <w:top w:val="none" w:sz="0" w:space="0" w:color="auto"/>
        <w:left w:val="none" w:sz="0" w:space="0" w:color="auto"/>
        <w:bottom w:val="none" w:sz="0" w:space="0" w:color="auto"/>
        <w:right w:val="none" w:sz="0" w:space="0" w:color="auto"/>
      </w:divBdr>
    </w:div>
    <w:div w:id="800194669">
      <w:marLeft w:val="640"/>
      <w:marRight w:val="0"/>
      <w:marTop w:val="0"/>
      <w:marBottom w:val="0"/>
      <w:divBdr>
        <w:top w:val="none" w:sz="0" w:space="0" w:color="auto"/>
        <w:left w:val="none" w:sz="0" w:space="0" w:color="auto"/>
        <w:bottom w:val="none" w:sz="0" w:space="0" w:color="auto"/>
        <w:right w:val="none" w:sz="0" w:space="0" w:color="auto"/>
      </w:divBdr>
    </w:div>
    <w:div w:id="800197055">
      <w:marLeft w:val="480"/>
      <w:marRight w:val="0"/>
      <w:marTop w:val="0"/>
      <w:marBottom w:val="0"/>
      <w:divBdr>
        <w:top w:val="none" w:sz="0" w:space="0" w:color="auto"/>
        <w:left w:val="none" w:sz="0" w:space="0" w:color="auto"/>
        <w:bottom w:val="none" w:sz="0" w:space="0" w:color="auto"/>
        <w:right w:val="none" w:sz="0" w:space="0" w:color="auto"/>
      </w:divBdr>
    </w:div>
    <w:div w:id="800269721">
      <w:marLeft w:val="640"/>
      <w:marRight w:val="0"/>
      <w:marTop w:val="0"/>
      <w:marBottom w:val="0"/>
      <w:divBdr>
        <w:top w:val="none" w:sz="0" w:space="0" w:color="auto"/>
        <w:left w:val="none" w:sz="0" w:space="0" w:color="auto"/>
        <w:bottom w:val="none" w:sz="0" w:space="0" w:color="auto"/>
        <w:right w:val="none" w:sz="0" w:space="0" w:color="auto"/>
      </w:divBdr>
    </w:div>
    <w:div w:id="800271694">
      <w:marLeft w:val="640"/>
      <w:marRight w:val="0"/>
      <w:marTop w:val="0"/>
      <w:marBottom w:val="0"/>
      <w:divBdr>
        <w:top w:val="none" w:sz="0" w:space="0" w:color="auto"/>
        <w:left w:val="none" w:sz="0" w:space="0" w:color="auto"/>
        <w:bottom w:val="none" w:sz="0" w:space="0" w:color="auto"/>
        <w:right w:val="none" w:sz="0" w:space="0" w:color="auto"/>
      </w:divBdr>
    </w:div>
    <w:div w:id="800341781">
      <w:marLeft w:val="480"/>
      <w:marRight w:val="0"/>
      <w:marTop w:val="0"/>
      <w:marBottom w:val="0"/>
      <w:divBdr>
        <w:top w:val="none" w:sz="0" w:space="0" w:color="auto"/>
        <w:left w:val="none" w:sz="0" w:space="0" w:color="auto"/>
        <w:bottom w:val="none" w:sz="0" w:space="0" w:color="auto"/>
        <w:right w:val="none" w:sz="0" w:space="0" w:color="auto"/>
      </w:divBdr>
    </w:div>
    <w:div w:id="800344724">
      <w:marLeft w:val="640"/>
      <w:marRight w:val="0"/>
      <w:marTop w:val="0"/>
      <w:marBottom w:val="0"/>
      <w:divBdr>
        <w:top w:val="none" w:sz="0" w:space="0" w:color="auto"/>
        <w:left w:val="none" w:sz="0" w:space="0" w:color="auto"/>
        <w:bottom w:val="none" w:sz="0" w:space="0" w:color="auto"/>
        <w:right w:val="none" w:sz="0" w:space="0" w:color="auto"/>
      </w:divBdr>
    </w:div>
    <w:div w:id="800422628">
      <w:marLeft w:val="480"/>
      <w:marRight w:val="0"/>
      <w:marTop w:val="0"/>
      <w:marBottom w:val="0"/>
      <w:divBdr>
        <w:top w:val="none" w:sz="0" w:space="0" w:color="auto"/>
        <w:left w:val="none" w:sz="0" w:space="0" w:color="auto"/>
        <w:bottom w:val="none" w:sz="0" w:space="0" w:color="auto"/>
        <w:right w:val="none" w:sz="0" w:space="0" w:color="auto"/>
      </w:divBdr>
    </w:div>
    <w:div w:id="800542172">
      <w:marLeft w:val="480"/>
      <w:marRight w:val="0"/>
      <w:marTop w:val="0"/>
      <w:marBottom w:val="0"/>
      <w:divBdr>
        <w:top w:val="none" w:sz="0" w:space="0" w:color="auto"/>
        <w:left w:val="none" w:sz="0" w:space="0" w:color="auto"/>
        <w:bottom w:val="none" w:sz="0" w:space="0" w:color="auto"/>
        <w:right w:val="none" w:sz="0" w:space="0" w:color="auto"/>
      </w:divBdr>
    </w:div>
    <w:div w:id="800609185">
      <w:marLeft w:val="480"/>
      <w:marRight w:val="0"/>
      <w:marTop w:val="0"/>
      <w:marBottom w:val="0"/>
      <w:divBdr>
        <w:top w:val="none" w:sz="0" w:space="0" w:color="auto"/>
        <w:left w:val="none" w:sz="0" w:space="0" w:color="auto"/>
        <w:bottom w:val="none" w:sz="0" w:space="0" w:color="auto"/>
        <w:right w:val="none" w:sz="0" w:space="0" w:color="auto"/>
      </w:divBdr>
    </w:div>
    <w:div w:id="800610202">
      <w:marLeft w:val="480"/>
      <w:marRight w:val="0"/>
      <w:marTop w:val="0"/>
      <w:marBottom w:val="0"/>
      <w:divBdr>
        <w:top w:val="none" w:sz="0" w:space="0" w:color="auto"/>
        <w:left w:val="none" w:sz="0" w:space="0" w:color="auto"/>
        <w:bottom w:val="none" w:sz="0" w:space="0" w:color="auto"/>
        <w:right w:val="none" w:sz="0" w:space="0" w:color="auto"/>
      </w:divBdr>
    </w:div>
    <w:div w:id="800728415">
      <w:marLeft w:val="480"/>
      <w:marRight w:val="0"/>
      <w:marTop w:val="0"/>
      <w:marBottom w:val="0"/>
      <w:divBdr>
        <w:top w:val="none" w:sz="0" w:space="0" w:color="auto"/>
        <w:left w:val="none" w:sz="0" w:space="0" w:color="auto"/>
        <w:bottom w:val="none" w:sz="0" w:space="0" w:color="auto"/>
        <w:right w:val="none" w:sz="0" w:space="0" w:color="auto"/>
      </w:divBdr>
    </w:div>
    <w:div w:id="800802186">
      <w:marLeft w:val="640"/>
      <w:marRight w:val="0"/>
      <w:marTop w:val="0"/>
      <w:marBottom w:val="0"/>
      <w:divBdr>
        <w:top w:val="none" w:sz="0" w:space="0" w:color="auto"/>
        <w:left w:val="none" w:sz="0" w:space="0" w:color="auto"/>
        <w:bottom w:val="none" w:sz="0" w:space="0" w:color="auto"/>
        <w:right w:val="none" w:sz="0" w:space="0" w:color="auto"/>
      </w:divBdr>
    </w:div>
    <w:div w:id="800999188">
      <w:marLeft w:val="480"/>
      <w:marRight w:val="0"/>
      <w:marTop w:val="0"/>
      <w:marBottom w:val="0"/>
      <w:divBdr>
        <w:top w:val="none" w:sz="0" w:space="0" w:color="auto"/>
        <w:left w:val="none" w:sz="0" w:space="0" w:color="auto"/>
        <w:bottom w:val="none" w:sz="0" w:space="0" w:color="auto"/>
        <w:right w:val="none" w:sz="0" w:space="0" w:color="auto"/>
      </w:divBdr>
    </w:div>
    <w:div w:id="801076257">
      <w:marLeft w:val="640"/>
      <w:marRight w:val="0"/>
      <w:marTop w:val="0"/>
      <w:marBottom w:val="0"/>
      <w:divBdr>
        <w:top w:val="none" w:sz="0" w:space="0" w:color="auto"/>
        <w:left w:val="none" w:sz="0" w:space="0" w:color="auto"/>
        <w:bottom w:val="none" w:sz="0" w:space="0" w:color="auto"/>
        <w:right w:val="none" w:sz="0" w:space="0" w:color="auto"/>
      </w:divBdr>
    </w:div>
    <w:div w:id="801117860">
      <w:marLeft w:val="640"/>
      <w:marRight w:val="0"/>
      <w:marTop w:val="0"/>
      <w:marBottom w:val="0"/>
      <w:divBdr>
        <w:top w:val="none" w:sz="0" w:space="0" w:color="auto"/>
        <w:left w:val="none" w:sz="0" w:space="0" w:color="auto"/>
        <w:bottom w:val="none" w:sz="0" w:space="0" w:color="auto"/>
        <w:right w:val="none" w:sz="0" w:space="0" w:color="auto"/>
      </w:divBdr>
    </w:div>
    <w:div w:id="801190892">
      <w:marLeft w:val="480"/>
      <w:marRight w:val="0"/>
      <w:marTop w:val="0"/>
      <w:marBottom w:val="0"/>
      <w:divBdr>
        <w:top w:val="none" w:sz="0" w:space="0" w:color="auto"/>
        <w:left w:val="none" w:sz="0" w:space="0" w:color="auto"/>
        <w:bottom w:val="none" w:sz="0" w:space="0" w:color="auto"/>
        <w:right w:val="none" w:sz="0" w:space="0" w:color="auto"/>
      </w:divBdr>
    </w:div>
    <w:div w:id="801191466">
      <w:marLeft w:val="480"/>
      <w:marRight w:val="0"/>
      <w:marTop w:val="0"/>
      <w:marBottom w:val="0"/>
      <w:divBdr>
        <w:top w:val="none" w:sz="0" w:space="0" w:color="auto"/>
        <w:left w:val="none" w:sz="0" w:space="0" w:color="auto"/>
        <w:bottom w:val="none" w:sz="0" w:space="0" w:color="auto"/>
        <w:right w:val="none" w:sz="0" w:space="0" w:color="auto"/>
      </w:divBdr>
    </w:div>
    <w:div w:id="801196242">
      <w:marLeft w:val="480"/>
      <w:marRight w:val="0"/>
      <w:marTop w:val="0"/>
      <w:marBottom w:val="0"/>
      <w:divBdr>
        <w:top w:val="none" w:sz="0" w:space="0" w:color="auto"/>
        <w:left w:val="none" w:sz="0" w:space="0" w:color="auto"/>
        <w:bottom w:val="none" w:sz="0" w:space="0" w:color="auto"/>
        <w:right w:val="none" w:sz="0" w:space="0" w:color="auto"/>
      </w:divBdr>
    </w:div>
    <w:div w:id="801263589">
      <w:marLeft w:val="480"/>
      <w:marRight w:val="0"/>
      <w:marTop w:val="0"/>
      <w:marBottom w:val="0"/>
      <w:divBdr>
        <w:top w:val="none" w:sz="0" w:space="0" w:color="auto"/>
        <w:left w:val="none" w:sz="0" w:space="0" w:color="auto"/>
        <w:bottom w:val="none" w:sz="0" w:space="0" w:color="auto"/>
        <w:right w:val="none" w:sz="0" w:space="0" w:color="auto"/>
      </w:divBdr>
    </w:div>
    <w:div w:id="801385033">
      <w:marLeft w:val="480"/>
      <w:marRight w:val="0"/>
      <w:marTop w:val="0"/>
      <w:marBottom w:val="0"/>
      <w:divBdr>
        <w:top w:val="none" w:sz="0" w:space="0" w:color="auto"/>
        <w:left w:val="none" w:sz="0" w:space="0" w:color="auto"/>
        <w:bottom w:val="none" w:sz="0" w:space="0" w:color="auto"/>
        <w:right w:val="none" w:sz="0" w:space="0" w:color="auto"/>
      </w:divBdr>
    </w:div>
    <w:div w:id="801385757">
      <w:marLeft w:val="640"/>
      <w:marRight w:val="0"/>
      <w:marTop w:val="0"/>
      <w:marBottom w:val="0"/>
      <w:divBdr>
        <w:top w:val="none" w:sz="0" w:space="0" w:color="auto"/>
        <w:left w:val="none" w:sz="0" w:space="0" w:color="auto"/>
        <w:bottom w:val="none" w:sz="0" w:space="0" w:color="auto"/>
        <w:right w:val="none" w:sz="0" w:space="0" w:color="auto"/>
      </w:divBdr>
    </w:div>
    <w:div w:id="801458185">
      <w:marLeft w:val="480"/>
      <w:marRight w:val="0"/>
      <w:marTop w:val="0"/>
      <w:marBottom w:val="0"/>
      <w:divBdr>
        <w:top w:val="none" w:sz="0" w:space="0" w:color="auto"/>
        <w:left w:val="none" w:sz="0" w:space="0" w:color="auto"/>
        <w:bottom w:val="none" w:sz="0" w:space="0" w:color="auto"/>
        <w:right w:val="none" w:sz="0" w:space="0" w:color="auto"/>
      </w:divBdr>
    </w:div>
    <w:div w:id="801461707">
      <w:marLeft w:val="480"/>
      <w:marRight w:val="0"/>
      <w:marTop w:val="0"/>
      <w:marBottom w:val="0"/>
      <w:divBdr>
        <w:top w:val="none" w:sz="0" w:space="0" w:color="auto"/>
        <w:left w:val="none" w:sz="0" w:space="0" w:color="auto"/>
        <w:bottom w:val="none" w:sz="0" w:space="0" w:color="auto"/>
        <w:right w:val="none" w:sz="0" w:space="0" w:color="auto"/>
      </w:divBdr>
    </w:div>
    <w:div w:id="801506777">
      <w:marLeft w:val="480"/>
      <w:marRight w:val="0"/>
      <w:marTop w:val="0"/>
      <w:marBottom w:val="0"/>
      <w:divBdr>
        <w:top w:val="none" w:sz="0" w:space="0" w:color="auto"/>
        <w:left w:val="none" w:sz="0" w:space="0" w:color="auto"/>
        <w:bottom w:val="none" w:sz="0" w:space="0" w:color="auto"/>
        <w:right w:val="none" w:sz="0" w:space="0" w:color="auto"/>
      </w:divBdr>
    </w:div>
    <w:div w:id="801580838">
      <w:marLeft w:val="640"/>
      <w:marRight w:val="0"/>
      <w:marTop w:val="0"/>
      <w:marBottom w:val="0"/>
      <w:divBdr>
        <w:top w:val="none" w:sz="0" w:space="0" w:color="auto"/>
        <w:left w:val="none" w:sz="0" w:space="0" w:color="auto"/>
        <w:bottom w:val="none" w:sz="0" w:space="0" w:color="auto"/>
        <w:right w:val="none" w:sz="0" w:space="0" w:color="auto"/>
      </w:divBdr>
    </w:div>
    <w:div w:id="801655785">
      <w:marLeft w:val="640"/>
      <w:marRight w:val="0"/>
      <w:marTop w:val="0"/>
      <w:marBottom w:val="0"/>
      <w:divBdr>
        <w:top w:val="none" w:sz="0" w:space="0" w:color="auto"/>
        <w:left w:val="none" w:sz="0" w:space="0" w:color="auto"/>
        <w:bottom w:val="none" w:sz="0" w:space="0" w:color="auto"/>
        <w:right w:val="none" w:sz="0" w:space="0" w:color="auto"/>
      </w:divBdr>
    </w:div>
    <w:div w:id="801776014">
      <w:marLeft w:val="640"/>
      <w:marRight w:val="0"/>
      <w:marTop w:val="0"/>
      <w:marBottom w:val="0"/>
      <w:divBdr>
        <w:top w:val="none" w:sz="0" w:space="0" w:color="auto"/>
        <w:left w:val="none" w:sz="0" w:space="0" w:color="auto"/>
        <w:bottom w:val="none" w:sz="0" w:space="0" w:color="auto"/>
        <w:right w:val="none" w:sz="0" w:space="0" w:color="auto"/>
      </w:divBdr>
    </w:div>
    <w:div w:id="801776875">
      <w:marLeft w:val="480"/>
      <w:marRight w:val="0"/>
      <w:marTop w:val="0"/>
      <w:marBottom w:val="0"/>
      <w:divBdr>
        <w:top w:val="none" w:sz="0" w:space="0" w:color="auto"/>
        <w:left w:val="none" w:sz="0" w:space="0" w:color="auto"/>
        <w:bottom w:val="none" w:sz="0" w:space="0" w:color="auto"/>
        <w:right w:val="none" w:sz="0" w:space="0" w:color="auto"/>
      </w:divBdr>
    </w:div>
    <w:div w:id="801844790">
      <w:marLeft w:val="480"/>
      <w:marRight w:val="0"/>
      <w:marTop w:val="0"/>
      <w:marBottom w:val="0"/>
      <w:divBdr>
        <w:top w:val="none" w:sz="0" w:space="0" w:color="auto"/>
        <w:left w:val="none" w:sz="0" w:space="0" w:color="auto"/>
        <w:bottom w:val="none" w:sz="0" w:space="0" w:color="auto"/>
        <w:right w:val="none" w:sz="0" w:space="0" w:color="auto"/>
      </w:divBdr>
    </w:div>
    <w:div w:id="801849581">
      <w:marLeft w:val="480"/>
      <w:marRight w:val="0"/>
      <w:marTop w:val="0"/>
      <w:marBottom w:val="0"/>
      <w:divBdr>
        <w:top w:val="none" w:sz="0" w:space="0" w:color="auto"/>
        <w:left w:val="none" w:sz="0" w:space="0" w:color="auto"/>
        <w:bottom w:val="none" w:sz="0" w:space="0" w:color="auto"/>
        <w:right w:val="none" w:sz="0" w:space="0" w:color="auto"/>
      </w:divBdr>
    </w:div>
    <w:div w:id="801922418">
      <w:marLeft w:val="640"/>
      <w:marRight w:val="0"/>
      <w:marTop w:val="0"/>
      <w:marBottom w:val="0"/>
      <w:divBdr>
        <w:top w:val="none" w:sz="0" w:space="0" w:color="auto"/>
        <w:left w:val="none" w:sz="0" w:space="0" w:color="auto"/>
        <w:bottom w:val="none" w:sz="0" w:space="0" w:color="auto"/>
        <w:right w:val="none" w:sz="0" w:space="0" w:color="auto"/>
      </w:divBdr>
    </w:div>
    <w:div w:id="801922504">
      <w:marLeft w:val="480"/>
      <w:marRight w:val="0"/>
      <w:marTop w:val="0"/>
      <w:marBottom w:val="0"/>
      <w:divBdr>
        <w:top w:val="none" w:sz="0" w:space="0" w:color="auto"/>
        <w:left w:val="none" w:sz="0" w:space="0" w:color="auto"/>
        <w:bottom w:val="none" w:sz="0" w:space="0" w:color="auto"/>
        <w:right w:val="none" w:sz="0" w:space="0" w:color="auto"/>
      </w:divBdr>
    </w:div>
    <w:div w:id="801994186">
      <w:marLeft w:val="480"/>
      <w:marRight w:val="0"/>
      <w:marTop w:val="0"/>
      <w:marBottom w:val="0"/>
      <w:divBdr>
        <w:top w:val="none" w:sz="0" w:space="0" w:color="auto"/>
        <w:left w:val="none" w:sz="0" w:space="0" w:color="auto"/>
        <w:bottom w:val="none" w:sz="0" w:space="0" w:color="auto"/>
        <w:right w:val="none" w:sz="0" w:space="0" w:color="auto"/>
      </w:divBdr>
    </w:div>
    <w:div w:id="802114727">
      <w:marLeft w:val="480"/>
      <w:marRight w:val="0"/>
      <w:marTop w:val="0"/>
      <w:marBottom w:val="0"/>
      <w:divBdr>
        <w:top w:val="none" w:sz="0" w:space="0" w:color="auto"/>
        <w:left w:val="none" w:sz="0" w:space="0" w:color="auto"/>
        <w:bottom w:val="none" w:sz="0" w:space="0" w:color="auto"/>
        <w:right w:val="none" w:sz="0" w:space="0" w:color="auto"/>
      </w:divBdr>
    </w:div>
    <w:div w:id="802191083">
      <w:marLeft w:val="640"/>
      <w:marRight w:val="0"/>
      <w:marTop w:val="0"/>
      <w:marBottom w:val="0"/>
      <w:divBdr>
        <w:top w:val="none" w:sz="0" w:space="0" w:color="auto"/>
        <w:left w:val="none" w:sz="0" w:space="0" w:color="auto"/>
        <w:bottom w:val="none" w:sz="0" w:space="0" w:color="auto"/>
        <w:right w:val="none" w:sz="0" w:space="0" w:color="auto"/>
      </w:divBdr>
    </w:div>
    <w:div w:id="802230260">
      <w:marLeft w:val="640"/>
      <w:marRight w:val="0"/>
      <w:marTop w:val="0"/>
      <w:marBottom w:val="0"/>
      <w:divBdr>
        <w:top w:val="none" w:sz="0" w:space="0" w:color="auto"/>
        <w:left w:val="none" w:sz="0" w:space="0" w:color="auto"/>
        <w:bottom w:val="none" w:sz="0" w:space="0" w:color="auto"/>
        <w:right w:val="none" w:sz="0" w:space="0" w:color="auto"/>
      </w:divBdr>
    </w:div>
    <w:div w:id="802234874">
      <w:marLeft w:val="640"/>
      <w:marRight w:val="0"/>
      <w:marTop w:val="0"/>
      <w:marBottom w:val="0"/>
      <w:divBdr>
        <w:top w:val="none" w:sz="0" w:space="0" w:color="auto"/>
        <w:left w:val="none" w:sz="0" w:space="0" w:color="auto"/>
        <w:bottom w:val="none" w:sz="0" w:space="0" w:color="auto"/>
        <w:right w:val="none" w:sz="0" w:space="0" w:color="auto"/>
      </w:divBdr>
    </w:div>
    <w:div w:id="802314918">
      <w:marLeft w:val="480"/>
      <w:marRight w:val="0"/>
      <w:marTop w:val="0"/>
      <w:marBottom w:val="0"/>
      <w:divBdr>
        <w:top w:val="none" w:sz="0" w:space="0" w:color="auto"/>
        <w:left w:val="none" w:sz="0" w:space="0" w:color="auto"/>
        <w:bottom w:val="none" w:sz="0" w:space="0" w:color="auto"/>
        <w:right w:val="none" w:sz="0" w:space="0" w:color="auto"/>
      </w:divBdr>
    </w:div>
    <w:div w:id="802424335">
      <w:marLeft w:val="640"/>
      <w:marRight w:val="0"/>
      <w:marTop w:val="0"/>
      <w:marBottom w:val="0"/>
      <w:divBdr>
        <w:top w:val="none" w:sz="0" w:space="0" w:color="auto"/>
        <w:left w:val="none" w:sz="0" w:space="0" w:color="auto"/>
        <w:bottom w:val="none" w:sz="0" w:space="0" w:color="auto"/>
        <w:right w:val="none" w:sz="0" w:space="0" w:color="auto"/>
      </w:divBdr>
    </w:div>
    <w:div w:id="802651530">
      <w:marLeft w:val="640"/>
      <w:marRight w:val="0"/>
      <w:marTop w:val="0"/>
      <w:marBottom w:val="0"/>
      <w:divBdr>
        <w:top w:val="none" w:sz="0" w:space="0" w:color="auto"/>
        <w:left w:val="none" w:sz="0" w:space="0" w:color="auto"/>
        <w:bottom w:val="none" w:sz="0" w:space="0" w:color="auto"/>
        <w:right w:val="none" w:sz="0" w:space="0" w:color="auto"/>
      </w:divBdr>
    </w:div>
    <w:div w:id="802774244">
      <w:marLeft w:val="480"/>
      <w:marRight w:val="0"/>
      <w:marTop w:val="0"/>
      <w:marBottom w:val="0"/>
      <w:divBdr>
        <w:top w:val="none" w:sz="0" w:space="0" w:color="auto"/>
        <w:left w:val="none" w:sz="0" w:space="0" w:color="auto"/>
        <w:bottom w:val="none" w:sz="0" w:space="0" w:color="auto"/>
        <w:right w:val="none" w:sz="0" w:space="0" w:color="auto"/>
      </w:divBdr>
    </w:div>
    <w:div w:id="802775112">
      <w:marLeft w:val="480"/>
      <w:marRight w:val="0"/>
      <w:marTop w:val="0"/>
      <w:marBottom w:val="0"/>
      <w:divBdr>
        <w:top w:val="none" w:sz="0" w:space="0" w:color="auto"/>
        <w:left w:val="none" w:sz="0" w:space="0" w:color="auto"/>
        <w:bottom w:val="none" w:sz="0" w:space="0" w:color="auto"/>
        <w:right w:val="none" w:sz="0" w:space="0" w:color="auto"/>
      </w:divBdr>
    </w:div>
    <w:div w:id="802847903">
      <w:marLeft w:val="480"/>
      <w:marRight w:val="0"/>
      <w:marTop w:val="0"/>
      <w:marBottom w:val="0"/>
      <w:divBdr>
        <w:top w:val="none" w:sz="0" w:space="0" w:color="auto"/>
        <w:left w:val="none" w:sz="0" w:space="0" w:color="auto"/>
        <w:bottom w:val="none" w:sz="0" w:space="0" w:color="auto"/>
        <w:right w:val="none" w:sz="0" w:space="0" w:color="auto"/>
      </w:divBdr>
    </w:div>
    <w:div w:id="802847944">
      <w:marLeft w:val="480"/>
      <w:marRight w:val="0"/>
      <w:marTop w:val="0"/>
      <w:marBottom w:val="0"/>
      <w:divBdr>
        <w:top w:val="none" w:sz="0" w:space="0" w:color="auto"/>
        <w:left w:val="none" w:sz="0" w:space="0" w:color="auto"/>
        <w:bottom w:val="none" w:sz="0" w:space="0" w:color="auto"/>
        <w:right w:val="none" w:sz="0" w:space="0" w:color="auto"/>
      </w:divBdr>
    </w:div>
    <w:div w:id="802889190">
      <w:marLeft w:val="480"/>
      <w:marRight w:val="0"/>
      <w:marTop w:val="0"/>
      <w:marBottom w:val="0"/>
      <w:divBdr>
        <w:top w:val="none" w:sz="0" w:space="0" w:color="auto"/>
        <w:left w:val="none" w:sz="0" w:space="0" w:color="auto"/>
        <w:bottom w:val="none" w:sz="0" w:space="0" w:color="auto"/>
        <w:right w:val="none" w:sz="0" w:space="0" w:color="auto"/>
      </w:divBdr>
    </w:div>
    <w:div w:id="802964104">
      <w:marLeft w:val="640"/>
      <w:marRight w:val="0"/>
      <w:marTop w:val="0"/>
      <w:marBottom w:val="0"/>
      <w:divBdr>
        <w:top w:val="none" w:sz="0" w:space="0" w:color="auto"/>
        <w:left w:val="none" w:sz="0" w:space="0" w:color="auto"/>
        <w:bottom w:val="none" w:sz="0" w:space="0" w:color="auto"/>
        <w:right w:val="none" w:sz="0" w:space="0" w:color="auto"/>
      </w:divBdr>
    </w:div>
    <w:div w:id="802966066">
      <w:marLeft w:val="480"/>
      <w:marRight w:val="0"/>
      <w:marTop w:val="0"/>
      <w:marBottom w:val="0"/>
      <w:divBdr>
        <w:top w:val="none" w:sz="0" w:space="0" w:color="auto"/>
        <w:left w:val="none" w:sz="0" w:space="0" w:color="auto"/>
        <w:bottom w:val="none" w:sz="0" w:space="0" w:color="auto"/>
        <w:right w:val="none" w:sz="0" w:space="0" w:color="auto"/>
      </w:divBdr>
    </w:div>
    <w:div w:id="803038453">
      <w:marLeft w:val="480"/>
      <w:marRight w:val="0"/>
      <w:marTop w:val="0"/>
      <w:marBottom w:val="0"/>
      <w:divBdr>
        <w:top w:val="none" w:sz="0" w:space="0" w:color="auto"/>
        <w:left w:val="none" w:sz="0" w:space="0" w:color="auto"/>
        <w:bottom w:val="none" w:sz="0" w:space="0" w:color="auto"/>
        <w:right w:val="none" w:sz="0" w:space="0" w:color="auto"/>
      </w:divBdr>
    </w:div>
    <w:div w:id="803044894">
      <w:marLeft w:val="480"/>
      <w:marRight w:val="0"/>
      <w:marTop w:val="0"/>
      <w:marBottom w:val="0"/>
      <w:divBdr>
        <w:top w:val="none" w:sz="0" w:space="0" w:color="auto"/>
        <w:left w:val="none" w:sz="0" w:space="0" w:color="auto"/>
        <w:bottom w:val="none" w:sz="0" w:space="0" w:color="auto"/>
        <w:right w:val="none" w:sz="0" w:space="0" w:color="auto"/>
      </w:divBdr>
    </w:div>
    <w:div w:id="803084168">
      <w:marLeft w:val="640"/>
      <w:marRight w:val="0"/>
      <w:marTop w:val="0"/>
      <w:marBottom w:val="0"/>
      <w:divBdr>
        <w:top w:val="none" w:sz="0" w:space="0" w:color="auto"/>
        <w:left w:val="none" w:sz="0" w:space="0" w:color="auto"/>
        <w:bottom w:val="none" w:sz="0" w:space="0" w:color="auto"/>
        <w:right w:val="none" w:sz="0" w:space="0" w:color="auto"/>
      </w:divBdr>
    </w:div>
    <w:div w:id="803157577">
      <w:marLeft w:val="640"/>
      <w:marRight w:val="0"/>
      <w:marTop w:val="0"/>
      <w:marBottom w:val="0"/>
      <w:divBdr>
        <w:top w:val="none" w:sz="0" w:space="0" w:color="auto"/>
        <w:left w:val="none" w:sz="0" w:space="0" w:color="auto"/>
        <w:bottom w:val="none" w:sz="0" w:space="0" w:color="auto"/>
        <w:right w:val="none" w:sz="0" w:space="0" w:color="auto"/>
      </w:divBdr>
    </w:div>
    <w:div w:id="803355201">
      <w:marLeft w:val="480"/>
      <w:marRight w:val="0"/>
      <w:marTop w:val="0"/>
      <w:marBottom w:val="0"/>
      <w:divBdr>
        <w:top w:val="none" w:sz="0" w:space="0" w:color="auto"/>
        <w:left w:val="none" w:sz="0" w:space="0" w:color="auto"/>
        <w:bottom w:val="none" w:sz="0" w:space="0" w:color="auto"/>
        <w:right w:val="none" w:sz="0" w:space="0" w:color="auto"/>
      </w:divBdr>
    </w:div>
    <w:div w:id="803503653">
      <w:marLeft w:val="640"/>
      <w:marRight w:val="0"/>
      <w:marTop w:val="0"/>
      <w:marBottom w:val="0"/>
      <w:divBdr>
        <w:top w:val="none" w:sz="0" w:space="0" w:color="auto"/>
        <w:left w:val="none" w:sz="0" w:space="0" w:color="auto"/>
        <w:bottom w:val="none" w:sz="0" w:space="0" w:color="auto"/>
        <w:right w:val="none" w:sz="0" w:space="0" w:color="auto"/>
      </w:divBdr>
    </w:div>
    <w:div w:id="803735209">
      <w:marLeft w:val="640"/>
      <w:marRight w:val="0"/>
      <w:marTop w:val="0"/>
      <w:marBottom w:val="0"/>
      <w:divBdr>
        <w:top w:val="none" w:sz="0" w:space="0" w:color="auto"/>
        <w:left w:val="none" w:sz="0" w:space="0" w:color="auto"/>
        <w:bottom w:val="none" w:sz="0" w:space="0" w:color="auto"/>
        <w:right w:val="none" w:sz="0" w:space="0" w:color="auto"/>
      </w:divBdr>
    </w:div>
    <w:div w:id="803933210">
      <w:marLeft w:val="480"/>
      <w:marRight w:val="0"/>
      <w:marTop w:val="0"/>
      <w:marBottom w:val="0"/>
      <w:divBdr>
        <w:top w:val="none" w:sz="0" w:space="0" w:color="auto"/>
        <w:left w:val="none" w:sz="0" w:space="0" w:color="auto"/>
        <w:bottom w:val="none" w:sz="0" w:space="0" w:color="auto"/>
        <w:right w:val="none" w:sz="0" w:space="0" w:color="auto"/>
      </w:divBdr>
    </w:div>
    <w:div w:id="804010238">
      <w:marLeft w:val="480"/>
      <w:marRight w:val="0"/>
      <w:marTop w:val="0"/>
      <w:marBottom w:val="0"/>
      <w:divBdr>
        <w:top w:val="none" w:sz="0" w:space="0" w:color="auto"/>
        <w:left w:val="none" w:sz="0" w:space="0" w:color="auto"/>
        <w:bottom w:val="none" w:sz="0" w:space="0" w:color="auto"/>
        <w:right w:val="none" w:sz="0" w:space="0" w:color="auto"/>
      </w:divBdr>
    </w:div>
    <w:div w:id="804081014">
      <w:marLeft w:val="480"/>
      <w:marRight w:val="0"/>
      <w:marTop w:val="0"/>
      <w:marBottom w:val="0"/>
      <w:divBdr>
        <w:top w:val="none" w:sz="0" w:space="0" w:color="auto"/>
        <w:left w:val="none" w:sz="0" w:space="0" w:color="auto"/>
        <w:bottom w:val="none" w:sz="0" w:space="0" w:color="auto"/>
        <w:right w:val="none" w:sz="0" w:space="0" w:color="auto"/>
      </w:divBdr>
    </w:div>
    <w:div w:id="804086386">
      <w:marLeft w:val="640"/>
      <w:marRight w:val="0"/>
      <w:marTop w:val="0"/>
      <w:marBottom w:val="0"/>
      <w:divBdr>
        <w:top w:val="none" w:sz="0" w:space="0" w:color="auto"/>
        <w:left w:val="none" w:sz="0" w:space="0" w:color="auto"/>
        <w:bottom w:val="none" w:sz="0" w:space="0" w:color="auto"/>
        <w:right w:val="none" w:sz="0" w:space="0" w:color="auto"/>
      </w:divBdr>
    </w:div>
    <w:div w:id="804128680">
      <w:marLeft w:val="480"/>
      <w:marRight w:val="0"/>
      <w:marTop w:val="0"/>
      <w:marBottom w:val="0"/>
      <w:divBdr>
        <w:top w:val="none" w:sz="0" w:space="0" w:color="auto"/>
        <w:left w:val="none" w:sz="0" w:space="0" w:color="auto"/>
        <w:bottom w:val="none" w:sz="0" w:space="0" w:color="auto"/>
        <w:right w:val="none" w:sz="0" w:space="0" w:color="auto"/>
      </w:divBdr>
    </w:div>
    <w:div w:id="804276038">
      <w:marLeft w:val="640"/>
      <w:marRight w:val="0"/>
      <w:marTop w:val="0"/>
      <w:marBottom w:val="0"/>
      <w:divBdr>
        <w:top w:val="none" w:sz="0" w:space="0" w:color="auto"/>
        <w:left w:val="none" w:sz="0" w:space="0" w:color="auto"/>
        <w:bottom w:val="none" w:sz="0" w:space="0" w:color="auto"/>
        <w:right w:val="none" w:sz="0" w:space="0" w:color="auto"/>
      </w:divBdr>
    </w:div>
    <w:div w:id="804471102">
      <w:marLeft w:val="480"/>
      <w:marRight w:val="0"/>
      <w:marTop w:val="0"/>
      <w:marBottom w:val="0"/>
      <w:divBdr>
        <w:top w:val="none" w:sz="0" w:space="0" w:color="auto"/>
        <w:left w:val="none" w:sz="0" w:space="0" w:color="auto"/>
        <w:bottom w:val="none" w:sz="0" w:space="0" w:color="auto"/>
        <w:right w:val="none" w:sz="0" w:space="0" w:color="auto"/>
      </w:divBdr>
    </w:div>
    <w:div w:id="804544808">
      <w:marLeft w:val="480"/>
      <w:marRight w:val="0"/>
      <w:marTop w:val="0"/>
      <w:marBottom w:val="0"/>
      <w:divBdr>
        <w:top w:val="none" w:sz="0" w:space="0" w:color="auto"/>
        <w:left w:val="none" w:sz="0" w:space="0" w:color="auto"/>
        <w:bottom w:val="none" w:sz="0" w:space="0" w:color="auto"/>
        <w:right w:val="none" w:sz="0" w:space="0" w:color="auto"/>
      </w:divBdr>
    </w:div>
    <w:div w:id="804590633">
      <w:marLeft w:val="640"/>
      <w:marRight w:val="0"/>
      <w:marTop w:val="0"/>
      <w:marBottom w:val="0"/>
      <w:divBdr>
        <w:top w:val="none" w:sz="0" w:space="0" w:color="auto"/>
        <w:left w:val="none" w:sz="0" w:space="0" w:color="auto"/>
        <w:bottom w:val="none" w:sz="0" w:space="0" w:color="auto"/>
        <w:right w:val="none" w:sz="0" w:space="0" w:color="auto"/>
      </w:divBdr>
    </w:div>
    <w:div w:id="804617076">
      <w:marLeft w:val="480"/>
      <w:marRight w:val="0"/>
      <w:marTop w:val="0"/>
      <w:marBottom w:val="0"/>
      <w:divBdr>
        <w:top w:val="none" w:sz="0" w:space="0" w:color="auto"/>
        <w:left w:val="none" w:sz="0" w:space="0" w:color="auto"/>
        <w:bottom w:val="none" w:sz="0" w:space="0" w:color="auto"/>
        <w:right w:val="none" w:sz="0" w:space="0" w:color="auto"/>
      </w:divBdr>
    </w:div>
    <w:div w:id="804660283">
      <w:marLeft w:val="480"/>
      <w:marRight w:val="0"/>
      <w:marTop w:val="0"/>
      <w:marBottom w:val="0"/>
      <w:divBdr>
        <w:top w:val="none" w:sz="0" w:space="0" w:color="auto"/>
        <w:left w:val="none" w:sz="0" w:space="0" w:color="auto"/>
        <w:bottom w:val="none" w:sz="0" w:space="0" w:color="auto"/>
        <w:right w:val="none" w:sz="0" w:space="0" w:color="auto"/>
      </w:divBdr>
    </w:div>
    <w:div w:id="804664150">
      <w:marLeft w:val="480"/>
      <w:marRight w:val="0"/>
      <w:marTop w:val="0"/>
      <w:marBottom w:val="0"/>
      <w:divBdr>
        <w:top w:val="none" w:sz="0" w:space="0" w:color="auto"/>
        <w:left w:val="none" w:sz="0" w:space="0" w:color="auto"/>
        <w:bottom w:val="none" w:sz="0" w:space="0" w:color="auto"/>
        <w:right w:val="none" w:sz="0" w:space="0" w:color="auto"/>
      </w:divBdr>
    </w:div>
    <w:div w:id="804737306">
      <w:marLeft w:val="640"/>
      <w:marRight w:val="0"/>
      <w:marTop w:val="0"/>
      <w:marBottom w:val="0"/>
      <w:divBdr>
        <w:top w:val="none" w:sz="0" w:space="0" w:color="auto"/>
        <w:left w:val="none" w:sz="0" w:space="0" w:color="auto"/>
        <w:bottom w:val="none" w:sz="0" w:space="0" w:color="auto"/>
        <w:right w:val="none" w:sz="0" w:space="0" w:color="auto"/>
      </w:divBdr>
    </w:div>
    <w:div w:id="804853711">
      <w:marLeft w:val="640"/>
      <w:marRight w:val="0"/>
      <w:marTop w:val="0"/>
      <w:marBottom w:val="0"/>
      <w:divBdr>
        <w:top w:val="none" w:sz="0" w:space="0" w:color="auto"/>
        <w:left w:val="none" w:sz="0" w:space="0" w:color="auto"/>
        <w:bottom w:val="none" w:sz="0" w:space="0" w:color="auto"/>
        <w:right w:val="none" w:sz="0" w:space="0" w:color="auto"/>
      </w:divBdr>
    </w:div>
    <w:div w:id="804935540">
      <w:marLeft w:val="480"/>
      <w:marRight w:val="0"/>
      <w:marTop w:val="0"/>
      <w:marBottom w:val="0"/>
      <w:divBdr>
        <w:top w:val="none" w:sz="0" w:space="0" w:color="auto"/>
        <w:left w:val="none" w:sz="0" w:space="0" w:color="auto"/>
        <w:bottom w:val="none" w:sz="0" w:space="0" w:color="auto"/>
        <w:right w:val="none" w:sz="0" w:space="0" w:color="auto"/>
      </w:divBdr>
    </w:div>
    <w:div w:id="805044520">
      <w:marLeft w:val="640"/>
      <w:marRight w:val="0"/>
      <w:marTop w:val="0"/>
      <w:marBottom w:val="0"/>
      <w:divBdr>
        <w:top w:val="none" w:sz="0" w:space="0" w:color="auto"/>
        <w:left w:val="none" w:sz="0" w:space="0" w:color="auto"/>
        <w:bottom w:val="none" w:sz="0" w:space="0" w:color="auto"/>
        <w:right w:val="none" w:sz="0" w:space="0" w:color="auto"/>
      </w:divBdr>
    </w:div>
    <w:div w:id="805121616">
      <w:marLeft w:val="480"/>
      <w:marRight w:val="0"/>
      <w:marTop w:val="0"/>
      <w:marBottom w:val="0"/>
      <w:divBdr>
        <w:top w:val="none" w:sz="0" w:space="0" w:color="auto"/>
        <w:left w:val="none" w:sz="0" w:space="0" w:color="auto"/>
        <w:bottom w:val="none" w:sz="0" w:space="0" w:color="auto"/>
        <w:right w:val="none" w:sz="0" w:space="0" w:color="auto"/>
      </w:divBdr>
    </w:div>
    <w:div w:id="805200212">
      <w:marLeft w:val="640"/>
      <w:marRight w:val="0"/>
      <w:marTop w:val="0"/>
      <w:marBottom w:val="0"/>
      <w:divBdr>
        <w:top w:val="none" w:sz="0" w:space="0" w:color="auto"/>
        <w:left w:val="none" w:sz="0" w:space="0" w:color="auto"/>
        <w:bottom w:val="none" w:sz="0" w:space="0" w:color="auto"/>
        <w:right w:val="none" w:sz="0" w:space="0" w:color="auto"/>
      </w:divBdr>
    </w:div>
    <w:div w:id="805201617">
      <w:marLeft w:val="640"/>
      <w:marRight w:val="0"/>
      <w:marTop w:val="0"/>
      <w:marBottom w:val="0"/>
      <w:divBdr>
        <w:top w:val="none" w:sz="0" w:space="0" w:color="auto"/>
        <w:left w:val="none" w:sz="0" w:space="0" w:color="auto"/>
        <w:bottom w:val="none" w:sz="0" w:space="0" w:color="auto"/>
        <w:right w:val="none" w:sz="0" w:space="0" w:color="auto"/>
      </w:divBdr>
    </w:div>
    <w:div w:id="805241283">
      <w:marLeft w:val="640"/>
      <w:marRight w:val="0"/>
      <w:marTop w:val="0"/>
      <w:marBottom w:val="0"/>
      <w:divBdr>
        <w:top w:val="none" w:sz="0" w:space="0" w:color="auto"/>
        <w:left w:val="none" w:sz="0" w:space="0" w:color="auto"/>
        <w:bottom w:val="none" w:sz="0" w:space="0" w:color="auto"/>
        <w:right w:val="none" w:sz="0" w:space="0" w:color="auto"/>
      </w:divBdr>
    </w:div>
    <w:div w:id="805313732">
      <w:marLeft w:val="640"/>
      <w:marRight w:val="0"/>
      <w:marTop w:val="0"/>
      <w:marBottom w:val="0"/>
      <w:divBdr>
        <w:top w:val="none" w:sz="0" w:space="0" w:color="auto"/>
        <w:left w:val="none" w:sz="0" w:space="0" w:color="auto"/>
        <w:bottom w:val="none" w:sz="0" w:space="0" w:color="auto"/>
        <w:right w:val="none" w:sz="0" w:space="0" w:color="auto"/>
      </w:divBdr>
    </w:div>
    <w:div w:id="805320828">
      <w:marLeft w:val="640"/>
      <w:marRight w:val="0"/>
      <w:marTop w:val="0"/>
      <w:marBottom w:val="0"/>
      <w:divBdr>
        <w:top w:val="none" w:sz="0" w:space="0" w:color="auto"/>
        <w:left w:val="none" w:sz="0" w:space="0" w:color="auto"/>
        <w:bottom w:val="none" w:sz="0" w:space="0" w:color="auto"/>
        <w:right w:val="none" w:sz="0" w:space="0" w:color="auto"/>
      </w:divBdr>
    </w:div>
    <w:div w:id="805467032">
      <w:marLeft w:val="480"/>
      <w:marRight w:val="0"/>
      <w:marTop w:val="0"/>
      <w:marBottom w:val="0"/>
      <w:divBdr>
        <w:top w:val="none" w:sz="0" w:space="0" w:color="auto"/>
        <w:left w:val="none" w:sz="0" w:space="0" w:color="auto"/>
        <w:bottom w:val="none" w:sz="0" w:space="0" w:color="auto"/>
        <w:right w:val="none" w:sz="0" w:space="0" w:color="auto"/>
      </w:divBdr>
    </w:div>
    <w:div w:id="805512085">
      <w:marLeft w:val="480"/>
      <w:marRight w:val="0"/>
      <w:marTop w:val="0"/>
      <w:marBottom w:val="0"/>
      <w:divBdr>
        <w:top w:val="none" w:sz="0" w:space="0" w:color="auto"/>
        <w:left w:val="none" w:sz="0" w:space="0" w:color="auto"/>
        <w:bottom w:val="none" w:sz="0" w:space="0" w:color="auto"/>
        <w:right w:val="none" w:sz="0" w:space="0" w:color="auto"/>
      </w:divBdr>
    </w:div>
    <w:div w:id="805776076">
      <w:marLeft w:val="640"/>
      <w:marRight w:val="0"/>
      <w:marTop w:val="0"/>
      <w:marBottom w:val="0"/>
      <w:divBdr>
        <w:top w:val="none" w:sz="0" w:space="0" w:color="auto"/>
        <w:left w:val="none" w:sz="0" w:space="0" w:color="auto"/>
        <w:bottom w:val="none" w:sz="0" w:space="0" w:color="auto"/>
        <w:right w:val="none" w:sz="0" w:space="0" w:color="auto"/>
      </w:divBdr>
    </w:div>
    <w:div w:id="805781710">
      <w:marLeft w:val="640"/>
      <w:marRight w:val="0"/>
      <w:marTop w:val="0"/>
      <w:marBottom w:val="0"/>
      <w:divBdr>
        <w:top w:val="none" w:sz="0" w:space="0" w:color="auto"/>
        <w:left w:val="none" w:sz="0" w:space="0" w:color="auto"/>
        <w:bottom w:val="none" w:sz="0" w:space="0" w:color="auto"/>
        <w:right w:val="none" w:sz="0" w:space="0" w:color="auto"/>
      </w:divBdr>
    </w:div>
    <w:div w:id="805854923">
      <w:marLeft w:val="480"/>
      <w:marRight w:val="0"/>
      <w:marTop w:val="0"/>
      <w:marBottom w:val="0"/>
      <w:divBdr>
        <w:top w:val="none" w:sz="0" w:space="0" w:color="auto"/>
        <w:left w:val="none" w:sz="0" w:space="0" w:color="auto"/>
        <w:bottom w:val="none" w:sz="0" w:space="0" w:color="auto"/>
        <w:right w:val="none" w:sz="0" w:space="0" w:color="auto"/>
      </w:divBdr>
    </w:div>
    <w:div w:id="806051752">
      <w:marLeft w:val="480"/>
      <w:marRight w:val="0"/>
      <w:marTop w:val="0"/>
      <w:marBottom w:val="0"/>
      <w:divBdr>
        <w:top w:val="none" w:sz="0" w:space="0" w:color="auto"/>
        <w:left w:val="none" w:sz="0" w:space="0" w:color="auto"/>
        <w:bottom w:val="none" w:sz="0" w:space="0" w:color="auto"/>
        <w:right w:val="none" w:sz="0" w:space="0" w:color="auto"/>
      </w:divBdr>
    </w:div>
    <w:div w:id="806315014">
      <w:marLeft w:val="640"/>
      <w:marRight w:val="0"/>
      <w:marTop w:val="0"/>
      <w:marBottom w:val="0"/>
      <w:divBdr>
        <w:top w:val="none" w:sz="0" w:space="0" w:color="auto"/>
        <w:left w:val="none" w:sz="0" w:space="0" w:color="auto"/>
        <w:bottom w:val="none" w:sz="0" w:space="0" w:color="auto"/>
        <w:right w:val="none" w:sz="0" w:space="0" w:color="auto"/>
      </w:divBdr>
    </w:div>
    <w:div w:id="806434771">
      <w:marLeft w:val="480"/>
      <w:marRight w:val="0"/>
      <w:marTop w:val="0"/>
      <w:marBottom w:val="0"/>
      <w:divBdr>
        <w:top w:val="none" w:sz="0" w:space="0" w:color="auto"/>
        <w:left w:val="none" w:sz="0" w:space="0" w:color="auto"/>
        <w:bottom w:val="none" w:sz="0" w:space="0" w:color="auto"/>
        <w:right w:val="none" w:sz="0" w:space="0" w:color="auto"/>
      </w:divBdr>
    </w:div>
    <w:div w:id="806434939">
      <w:marLeft w:val="640"/>
      <w:marRight w:val="0"/>
      <w:marTop w:val="0"/>
      <w:marBottom w:val="0"/>
      <w:divBdr>
        <w:top w:val="none" w:sz="0" w:space="0" w:color="auto"/>
        <w:left w:val="none" w:sz="0" w:space="0" w:color="auto"/>
        <w:bottom w:val="none" w:sz="0" w:space="0" w:color="auto"/>
        <w:right w:val="none" w:sz="0" w:space="0" w:color="auto"/>
      </w:divBdr>
    </w:div>
    <w:div w:id="806513511">
      <w:marLeft w:val="480"/>
      <w:marRight w:val="0"/>
      <w:marTop w:val="0"/>
      <w:marBottom w:val="0"/>
      <w:divBdr>
        <w:top w:val="none" w:sz="0" w:space="0" w:color="auto"/>
        <w:left w:val="none" w:sz="0" w:space="0" w:color="auto"/>
        <w:bottom w:val="none" w:sz="0" w:space="0" w:color="auto"/>
        <w:right w:val="none" w:sz="0" w:space="0" w:color="auto"/>
      </w:divBdr>
    </w:div>
    <w:div w:id="806553840">
      <w:marLeft w:val="480"/>
      <w:marRight w:val="0"/>
      <w:marTop w:val="0"/>
      <w:marBottom w:val="0"/>
      <w:divBdr>
        <w:top w:val="none" w:sz="0" w:space="0" w:color="auto"/>
        <w:left w:val="none" w:sz="0" w:space="0" w:color="auto"/>
        <w:bottom w:val="none" w:sz="0" w:space="0" w:color="auto"/>
        <w:right w:val="none" w:sz="0" w:space="0" w:color="auto"/>
      </w:divBdr>
    </w:div>
    <w:div w:id="806707549">
      <w:marLeft w:val="640"/>
      <w:marRight w:val="0"/>
      <w:marTop w:val="0"/>
      <w:marBottom w:val="0"/>
      <w:divBdr>
        <w:top w:val="none" w:sz="0" w:space="0" w:color="auto"/>
        <w:left w:val="none" w:sz="0" w:space="0" w:color="auto"/>
        <w:bottom w:val="none" w:sz="0" w:space="0" w:color="auto"/>
        <w:right w:val="none" w:sz="0" w:space="0" w:color="auto"/>
      </w:divBdr>
    </w:div>
    <w:div w:id="806898655">
      <w:marLeft w:val="640"/>
      <w:marRight w:val="0"/>
      <w:marTop w:val="0"/>
      <w:marBottom w:val="0"/>
      <w:divBdr>
        <w:top w:val="none" w:sz="0" w:space="0" w:color="auto"/>
        <w:left w:val="none" w:sz="0" w:space="0" w:color="auto"/>
        <w:bottom w:val="none" w:sz="0" w:space="0" w:color="auto"/>
        <w:right w:val="none" w:sz="0" w:space="0" w:color="auto"/>
      </w:divBdr>
    </w:div>
    <w:div w:id="807015097">
      <w:marLeft w:val="640"/>
      <w:marRight w:val="0"/>
      <w:marTop w:val="0"/>
      <w:marBottom w:val="0"/>
      <w:divBdr>
        <w:top w:val="none" w:sz="0" w:space="0" w:color="auto"/>
        <w:left w:val="none" w:sz="0" w:space="0" w:color="auto"/>
        <w:bottom w:val="none" w:sz="0" w:space="0" w:color="auto"/>
        <w:right w:val="none" w:sz="0" w:space="0" w:color="auto"/>
      </w:divBdr>
    </w:div>
    <w:div w:id="807092069">
      <w:marLeft w:val="640"/>
      <w:marRight w:val="0"/>
      <w:marTop w:val="0"/>
      <w:marBottom w:val="0"/>
      <w:divBdr>
        <w:top w:val="none" w:sz="0" w:space="0" w:color="auto"/>
        <w:left w:val="none" w:sz="0" w:space="0" w:color="auto"/>
        <w:bottom w:val="none" w:sz="0" w:space="0" w:color="auto"/>
        <w:right w:val="none" w:sz="0" w:space="0" w:color="auto"/>
      </w:divBdr>
    </w:div>
    <w:div w:id="807280271">
      <w:marLeft w:val="640"/>
      <w:marRight w:val="0"/>
      <w:marTop w:val="0"/>
      <w:marBottom w:val="0"/>
      <w:divBdr>
        <w:top w:val="none" w:sz="0" w:space="0" w:color="auto"/>
        <w:left w:val="none" w:sz="0" w:space="0" w:color="auto"/>
        <w:bottom w:val="none" w:sz="0" w:space="0" w:color="auto"/>
        <w:right w:val="none" w:sz="0" w:space="0" w:color="auto"/>
      </w:divBdr>
    </w:div>
    <w:div w:id="807622782">
      <w:marLeft w:val="640"/>
      <w:marRight w:val="0"/>
      <w:marTop w:val="0"/>
      <w:marBottom w:val="0"/>
      <w:divBdr>
        <w:top w:val="none" w:sz="0" w:space="0" w:color="auto"/>
        <w:left w:val="none" w:sz="0" w:space="0" w:color="auto"/>
        <w:bottom w:val="none" w:sz="0" w:space="0" w:color="auto"/>
        <w:right w:val="none" w:sz="0" w:space="0" w:color="auto"/>
      </w:divBdr>
    </w:div>
    <w:div w:id="807673439">
      <w:marLeft w:val="480"/>
      <w:marRight w:val="0"/>
      <w:marTop w:val="0"/>
      <w:marBottom w:val="0"/>
      <w:divBdr>
        <w:top w:val="none" w:sz="0" w:space="0" w:color="auto"/>
        <w:left w:val="none" w:sz="0" w:space="0" w:color="auto"/>
        <w:bottom w:val="none" w:sz="0" w:space="0" w:color="auto"/>
        <w:right w:val="none" w:sz="0" w:space="0" w:color="auto"/>
      </w:divBdr>
    </w:div>
    <w:div w:id="807673827">
      <w:marLeft w:val="640"/>
      <w:marRight w:val="0"/>
      <w:marTop w:val="0"/>
      <w:marBottom w:val="0"/>
      <w:divBdr>
        <w:top w:val="none" w:sz="0" w:space="0" w:color="auto"/>
        <w:left w:val="none" w:sz="0" w:space="0" w:color="auto"/>
        <w:bottom w:val="none" w:sz="0" w:space="0" w:color="auto"/>
        <w:right w:val="none" w:sz="0" w:space="0" w:color="auto"/>
      </w:divBdr>
    </w:div>
    <w:div w:id="807745674">
      <w:marLeft w:val="480"/>
      <w:marRight w:val="0"/>
      <w:marTop w:val="0"/>
      <w:marBottom w:val="0"/>
      <w:divBdr>
        <w:top w:val="none" w:sz="0" w:space="0" w:color="auto"/>
        <w:left w:val="none" w:sz="0" w:space="0" w:color="auto"/>
        <w:bottom w:val="none" w:sz="0" w:space="0" w:color="auto"/>
        <w:right w:val="none" w:sz="0" w:space="0" w:color="auto"/>
      </w:divBdr>
    </w:div>
    <w:div w:id="807891489">
      <w:marLeft w:val="640"/>
      <w:marRight w:val="0"/>
      <w:marTop w:val="0"/>
      <w:marBottom w:val="0"/>
      <w:divBdr>
        <w:top w:val="none" w:sz="0" w:space="0" w:color="auto"/>
        <w:left w:val="none" w:sz="0" w:space="0" w:color="auto"/>
        <w:bottom w:val="none" w:sz="0" w:space="0" w:color="auto"/>
        <w:right w:val="none" w:sz="0" w:space="0" w:color="auto"/>
      </w:divBdr>
    </w:div>
    <w:div w:id="808012368">
      <w:marLeft w:val="640"/>
      <w:marRight w:val="0"/>
      <w:marTop w:val="0"/>
      <w:marBottom w:val="0"/>
      <w:divBdr>
        <w:top w:val="none" w:sz="0" w:space="0" w:color="auto"/>
        <w:left w:val="none" w:sz="0" w:space="0" w:color="auto"/>
        <w:bottom w:val="none" w:sz="0" w:space="0" w:color="auto"/>
        <w:right w:val="none" w:sz="0" w:space="0" w:color="auto"/>
      </w:divBdr>
    </w:div>
    <w:div w:id="808090759">
      <w:marLeft w:val="640"/>
      <w:marRight w:val="0"/>
      <w:marTop w:val="0"/>
      <w:marBottom w:val="0"/>
      <w:divBdr>
        <w:top w:val="none" w:sz="0" w:space="0" w:color="auto"/>
        <w:left w:val="none" w:sz="0" w:space="0" w:color="auto"/>
        <w:bottom w:val="none" w:sz="0" w:space="0" w:color="auto"/>
        <w:right w:val="none" w:sz="0" w:space="0" w:color="auto"/>
      </w:divBdr>
    </w:div>
    <w:div w:id="808129409">
      <w:marLeft w:val="480"/>
      <w:marRight w:val="0"/>
      <w:marTop w:val="0"/>
      <w:marBottom w:val="0"/>
      <w:divBdr>
        <w:top w:val="none" w:sz="0" w:space="0" w:color="auto"/>
        <w:left w:val="none" w:sz="0" w:space="0" w:color="auto"/>
        <w:bottom w:val="none" w:sz="0" w:space="0" w:color="auto"/>
        <w:right w:val="none" w:sz="0" w:space="0" w:color="auto"/>
      </w:divBdr>
    </w:div>
    <w:div w:id="808131045">
      <w:marLeft w:val="640"/>
      <w:marRight w:val="0"/>
      <w:marTop w:val="0"/>
      <w:marBottom w:val="0"/>
      <w:divBdr>
        <w:top w:val="none" w:sz="0" w:space="0" w:color="auto"/>
        <w:left w:val="none" w:sz="0" w:space="0" w:color="auto"/>
        <w:bottom w:val="none" w:sz="0" w:space="0" w:color="auto"/>
        <w:right w:val="none" w:sz="0" w:space="0" w:color="auto"/>
      </w:divBdr>
    </w:div>
    <w:div w:id="808133933">
      <w:marLeft w:val="640"/>
      <w:marRight w:val="0"/>
      <w:marTop w:val="0"/>
      <w:marBottom w:val="0"/>
      <w:divBdr>
        <w:top w:val="none" w:sz="0" w:space="0" w:color="auto"/>
        <w:left w:val="none" w:sz="0" w:space="0" w:color="auto"/>
        <w:bottom w:val="none" w:sz="0" w:space="0" w:color="auto"/>
        <w:right w:val="none" w:sz="0" w:space="0" w:color="auto"/>
      </w:divBdr>
    </w:div>
    <w:div w:id="808207246">
      <w:marLeft w:val="640"/>
      <w:marRight w:val="0"/>
      <w:marTop w:val="0"/>
      <w:marBottom w:val="0"/>
      <w:divBdr>
        <w:top w:val="none" w:sz="0" w:space="0" w:color="auto"/>
        <w:left w:val="none" w:sz="0" w:space="0" w:color="auto"/>
        <w:bottom w:val="none" w:sz="0" w:space="0" w:color="auto"/>
        <w:right w:val="none" w:sz="0" w:space="0" w:color="auto"/>
      </w:divBdr>
    </w:div>
    <w:div w:id="808287377">
      <w:marLeft w:val="640"/>
      <w:marRight w:val="0"/>
      <w:marTop w:val="0"/>
      <w:marBottom w:val="0"/>
      <w:divBdr>
        <w:top w:val="none" w:sz="0" w:space="0" w:color="auto"/>
        <w:left w:val="none" w:sz="0" w:space="0" w:color="auto"/>
        <w:bottom w:val="none" w:sz="0" w:space="0" w:color="auto"/>
        <w:right w:val="none" w:sz="0" w:space="0" w:color="auto"/>
      </w:divBdr>
    </w:div>
    <w:div w:id="808396809">
      <w:marLeft w:val="480"/>
      <w:marRight w:val="0"/>
      <w:marTop w:val="0"/>
      <w:marBottom w:val="0"/>
      <w:divBdr>
        <w:top w:val="none" w:sz="0" w:space="0" w:color="auto"/>
        <w:left w:val="none" w:sz="0" w:space="0" w:color="auto"/>
        <w:bottom w:val="none" w:sz="0" w:space="0" w:color="auto"/>
        <w:right w:val="none" w:sz="0" w:space="0" w:color="auto"/>
      </w:divBdr>
    </w:div>
    <w:div w:id="808403852">
      <w:marLeft w:val="640"/>
      <w:marRight w:val="0"/>
      <w:marTop w:val="0"/>
      <w:marBottom w:val="0"/>
      <w:divBdr>
        <w:top w:val="none" w:sz="0" w:space="0" w:color="auto"/>
        <w:left w:val="none" w:sz="0" w:space="0" w:color="auto"/>
        <w:bottom w:val="none" w:sz="0" w:space="0" w:color="auto"/>
        <w:right w:val="none" w:sz="0" w:space="0" w:color="auto"/>
      </w:divBdr>
    </w:div>
    <w:div w:id="808475676">
      <w:marLeft w:val="640"/>
      <w:marRight w:val="0"/>
      <w:marTop w:val="0"/>
      <w:marBottom w:val="0"/>
      <w:divBdr>
        <w:top w:val="none" w:sz="0" w:space="0" w:color="auto"/>
        <w:left w:val="none" w:sz="0" w:space="0" w:color="auto"/>
        <w:bottom w:val="none" w:sz="0" w:space="0" w:color="auto"/>
        <w:right w:val="none" w:sz="0" w:space="0" w:color="auto"/>
      </w:divBdr>
    </w:div>
    <w:div w:id="808934572">
      <w:marLeft w:val="640"/>
      <w:marRight w:val="0"/>
      <w:marTop w:val="0"/>
      <w:marBottom w:val="0"/>
      <w:divBdr>
        <w:top w:val="none" w:sz="0" w:space="0" w:color="auto"/>
        <w:left w:val="none" w:sz="0" w:space="0" w:color="auto"/>
        <w:bottom w:val="none" w:sz="0" w:space="0" w:color="auto"/>
        <w:right w:val="none" w:sz="0" w:space="0" w:color="auto"/>
      </w:divBdr>
    </w:div>
    <w:div w:id="808936873">
      <w:marLeft w:val="480"/>
      <w:marRight w:val="0"/>
      <w:marTop w:val="0"/>
      <w:marBottom w:val="0"/>
      <w:divBdr>
        <w:top w:val="none" w:sz="0" w:space="0" w:color="auto"/>
        <w:left w:val="none" w:sz="0" w:space="0" w:color="auto"/>
        <w:bottom w:val="none" w:sz="0" w:space="0" w:color="auto"/>
        <w:right w:val="none" w:sz="0" w:space="0" w:color="auto"/>
      </w:divBdr>
    </w:div>
    <w:div w:id="808942651">
      <w:marLeft w:val="480"/>
      <w:marRight w:val="0"/>
      <w:marTop w:val="0"/>
      <w:marBottom w:val="0"/>
      <w:divBdr>
        <w:top w:val="none" w:sz="0" w:space="0" w:color="auto"/>
        <w:left w:val="none" w:sz="0" w:space="0" w:color="auto"/>
        <w:bottom w:val="none" w:sz="0" w:space="0" w:color="auto"/>
        <w:right w:val="none" w:sz="0" w:space="0" w:color="auto"/>
      </w:divBdr>
    </w:div>
    <w:div w:id="808976395">
      <w:marLeft w:val="480"/>
      <w:marRight w:val="0"/>
      <w:marTop w:val="0"/>
      <w:marBottom w:val="0"/>
      <w:divBdr>
        <w:top w:val="none" w:sz="0" w:space="0" w:color="auto"/>
        <w:left w:val="none" w:sz="0" w:space="0" w:color="auto"/>
        <w:bottom w:val="none" w:sz="0" w:space="0" w:color="auto"/>
        <w:right w:val="none" w:sz="0" w:space="0" w:color="auto"/>
      </w:divBdr>
    </w:div>
    <w:div w:id="808978669">
      <w:marLeft w:val="480"/>
      <w:marRight w:val="0"/>
      <w:marTop w:val="0"/>
      <w:marBottom w:val="0"/>
      <w:divBdr>
        <w:top w:val="none" w:sz="0" w:space="0" w:color="auto"/>
        <w:left w:val="none" w:sz="0" w:space="0" w:color="auto"/>
        <w:bottom w:val="none" w:sz="0" w:space="0" w:color="auto"/>
        <w:right w:val="none" w:sz="0" w:space="0" w:color="auto"/>
      </w:divBdr>
    </w:div>
    <w:div w:id="808983632">
      <w:marLeft w:val="480"/>
      <w:marRight w:val="0"/>
      <w:marTop w:val="0"/>
      <w:marBottom w:val="0"/>
      <w:divBdr>
        <w:top w:val="none" w:sz="0" w:space="0" w:color="auto"/>
        <w:left w:val="none" w:sz="0" w:space="0" w:color="auto"/>
        <w:bottom w:val="none" w:sz="0" w:space="0" w:color="auto"/>
        <w:right w:val="none" w:sz="0" w:space="0" w:color="auto"/>
      </w:divBdr>
    </w:div>
    <w:div w:id="809058581">
      <w:marLeft w:val="480"/>
      <w:marRight w:val="0"/>
      <w:marTop w:val="0"/>
      <w:marBottom w:val="0"/>
      <w:divBdr>
        <w:top w:val="none" w:sz="0" w:space="0" w:color="auto"/>
        <w:left w:val="none" w:sz="0" w:space="0" w:color="auto"/>
        <w:bottom w:val="none" w:sz="0" w:space="0" w:color="auto"/>
        <w:right w:val="none" w:sz="0" w:space="0" w:color="auto"/>
      </w:divBdr>
    </w:div>
    <w:div w:id="809176830">
      <w:marLeft w:val="480"/>
      <w:marRight w:val="0"/>
      <w:marTop w:val="0"/>
      <w:marBottom w:val="0"/>
      <w:divBdr>
        <w:top w:val="none" w:sz="0" w:space="0" w:color="auto"/>
        <w:left w:val="none" w:sz="0" w:space="0" w:color="auto"/>
        <w:bottom w:val="none" w:sz="0" w:space="0" w:color="auto"/>
        <w:right w:val="none" w:sz="0" w:space="0" w:color="auto"/>
      </w:divBdr>
    </w:div>
    <w:div w:id="809203507">
      <w:marLeft w:val="640"/>
      <w:marRight w:val="0"/>
      <w:marTop w:val="0"/>
      <w:marBottom w:val="0"/>
      <w:divBdr>
        <w:top w:val="none" w:sz="0" w:space="0" w:color="auto"/>
        <w:left w:val="none" w:sz="0" w:space="0" w:color="auto"/>
        <w:bottom w:val="none" w:sz="0" w:space="0" w:color="auto"/>
        <w:right w:val="none" w:sz="0" w:space="0" w:color="auto"/>
      </w:divBdr>
    </w:div>
    <w:div w:id="809370084">
      <w:marLeft w:val="480"/>
      <w:marRight w:val="0"/>
      <w:marTop w:val="0"/>
      <w:marBottom w:val="0"/>
      <w:divBdr>
        <w:top w:val="none" w:sz="0" w:space="0" w:color="auto"/>
        <w:left w:val="none" w:sz="0" w:space="0" w:color="auto"/>
        <w:bottom w:val="none" w:sz="0" w:space="0" w:color="auto"/>
        <w:right w:val="none" w:sz="0" w:space="0" w:color="auto"/>
      </w:divBdr>
    </w:div>
    <w:div w:id="809400311">
      <w:marLeft w:val="480"/>
      <w:marRight w:val="0"/>
      <w:marTop w:val="0"/>
      <w:marBottom w:val="0"/>
      <w:divBdr>
        <w:top w:val="none" w:sz="0" w:space="0" w:color="auto"/>
        <w:left w:val="none" w:sz="0" w:space="0" w:color="auto"/>
        <w:bottom w:val="none" w:sz="0" w:space="0" w:color="auto"/>
        <w:right w:val="none" w:sz="0" w:space="0" w:color="auto"/>
      </w:divBdr>
    </w:div>
    <w:div w:id="809446444">
      <w:marLeft w:val="640"/>
      <w:marRight w:val="0"/>
      <w:marTop w:val="0"/>
      <w:marBottom w:val="0"/>
      <w:divBdr>
        <w:top w:val="none" w:sz="0" w:space="0" w:color="auto"/>
        <w:left w:val="none" w:sz="0" w:space="0" w:color="auto"/>
        <w:bottom w:val="none" w:sz="0" w:space="0" w:color="auto"/>
        <w:right w:val="none" w:sz="0" w:space="0" w:color="auto"/>
      </w:divBdr>
    </w:div>
    <w:div w:id="809513263">
      <w:marLeft w:val="640"/>
      <w:marRight w:val="0"/>
      <w:marTop w:val="0"/>
      <w:marBottom w:val="0"/>
      <w:divBdr>
        <w:top w:val="none" w:sz="0" w:space="0" w:color="auto"/>
        <w:left w:val="none" w:sz="0" w:space="0" w:color="auto"/>
        <w:bottom w:val="none" w:sz="0" w:space="0" w:color="auto"/>
        <w:right w:val="none" w:sz="0" w:space="0" w:color="auto"/>
      </w:divBdr>
    </w:div>
    <w:div w:id="809588861">
      <w:marLeft w:val="640"/>
      <w:marRight w:val="0"/>
      <w:marTop w:val="0"/>
      <w:marBottom w:val="0"/>
      <w:divBdr>
        <w:top w:val="none" w:sz="0" w:space="0" w:color="auto"/>
        <w:left w:val="none" w:sz="0" w:space="0" w:color="auto"/>
        <w:bottom w:val="none" w:sz="0" w:space="0" w:color="auto"/>
        <w:right w:val="none" w:sz="0" w:space="0" w:color="auto"/>
      </w:divBdr>
    </w:div>
    <w:div w:id="809590346">
      <w:marLeft w:val="480"/>
      <w:marRight w:val="0"/>
      <w:marTop w:val="0"/>
      <w:marBottom w:val="0"/>
      <w:divBdr>
        <w:top w:val="none" w:sz="0" w:space="0" w:color="auto"/>
        <w:left w:val="none" w:sz="0" w:space="0" w:color="auto"/>
        <w:bottom w:val="none" w:sz="0" w:space="0" w:color="auto"/>
        <w:right w:val="none" w:sz="0" w:space="0" w:color="auto"/>
      </w:divBdr>
    </w:div>
    <w:div w:id="809596006">
      <w:marLeft w:val="480"/>
      <w:marRight w:val="0"/>
      <w:marTop w:val="0"/>
      <w:marBottom w:val="0"/>
      <w:divBdr>
        <w:top w:val="none" w:sz="0" w:space="0" w:color="auto"/>
        <w:left w:val="none" w:sz="0" w:space="0" w:color="auto"/>
        <w:bottom w:val="none" w:sz="0" w:space="0" w:color="auto"/>
        <w:right w:val="none" w:sz="0" w:space="0" w:color="auto"/>
      </w:divBdr>
    </w:div>
    <w:div w:id="809638704">
      <w:marLeft w:val="480"/>
      <w:marRight w:val="0"/>
      <w:marTop w:val="0"/>
      <w:marBottom w:val="0"/>
      <w:divBdr>
        <w:top w:val="none" w:sz="0" w:space="0" w:color="auto"/>
        <w:left w:val="none" w:sz="0" w:space="0" w:color="auto"/>
        <w:bottom w:val="none" w:sz="0" w:space="0" w:color="auto"/>
        <w:right w:val="none" w:sz="0" w:space="0" w:color="auto"/>
      </w:divBdr>
    </w:div>
    <w:div w:id="809710028">
      <w:marLeft w:val="480"/>
      <w:marRight w:val="0"/>
      <w:marTop w:val="0"/>
      <w:marBottom w:val="0"/>
      <w:divBdr>
        <w:top w:val="none" w:sz="0" w:space="0" w:color="auto"/>
        <w:left w:val="none" w:sz="0" w:space="0" w:color="auto"/>
        <w:bottom w:val="none" w:sz="0" w:space="0" w:color="auto"/>
        <w:right w:val="none" w:sz="0" w:space="0" w:color="auto"/>
      </w:divBdr>
    </w:div>
    <w:div w:id="809711145">
      <w:marLeft w:val="640"/>
      <w:marRight w:val="0"/>
      <w:marTop w:val="0"/>
      <w:marBottom w:val="0"/>
      <w:divBdr>
        <w:top w:val="none" w:sz="0" w:space="0" w:color="auto"/>
        <w:left w:val="none" w:sz="0" w:space="0" w:color="auto"/>
        <w:bottom w:val="none" w:sz="0" w:space="0" w:color="auto"/>
        <w:right w:val="none" w:sz="0" w:space="0" w:color="auto"/>
      </w:divBdr>
    </w:div>
    <w:div w:id="809908802">
      <w:marLeft w:val="480"/>
      <w:marRight w:val="0"/>
      <w:marTop w:val="0"/>
      <w:marBottom w:val="0"/>
      <w:divBdr>
        <w:top w:val="none" w:sz="0" w:space="0" w:color="auto"/>
        <w:left w:val="none" w:sz="0" w:space="0" w:color="auto"/>
        <w:bottom w:val="none" w:sz="0" w:space="0" w:color="auto"/>
        <w:right w:val="none" w:sz="0" w:space="0" w:color="auto"/>
      </w:divBdr>
    </w:div>
    <w:div w:id="809980731">
      <w:marLeft w:val="480"/>
      <w:marRight w:val="0"/>
      <w:marTop w:val="0"/>
      <w:marBottom w:val="0"/>
      <w:divBdr>
        <w:top w:val="none" w:sz="0" w:space="0" w:color="auto"/>
        <w:left w:val="none" w:sz="0" w:space="0" w:color="auto"/>
        <w:bottom w:val="none" w:sz="0" w:space="0" w:color="auto"/>
        <w:right w:val="none" w:sz="0" w:space="0" w:color="auto"/>
      </w:divBdr>
    </w:div>
    <w:div w:id="809984563">
      <w:marLeft w:val="640"/>
      <w:marRight w:val="0"/>
      <w:marTop w:val="0"/>
      <w:marBottom w:val="0"/>
      <w:divBdr>
        <w:top w:val="none" w:sz="0" w:space="0" w:color="auto"/>
        <w:left w:val="none" w:sz="0" w:space="0" w:color="auto"/>
        <w:bottom w:val="none" w:sz="0" w:space="0" w:color="auto"/>
        <w:right w:val="none" w:sz="0" w:space="0" w:color="auto"/>
      </w:divBdr>
    </w:div>
    <w:div w:id="810054182">
      <w:marLeft w:val="640"/>
      <w:marRight w:val="0"/>
      <w:marTop w:val="0"/>
      <w:marBottom w:val="0"/>
      <w:divBdr>
        <w:top w:val="none" w:sz="0" w:space="0" w:color="auto"/>
        <w:left w:val="none" w:sz="0" w:space="0" w:color="auto"/>
        <w:bottom w:val="none" w:sz="0" w:space="0" w:color="auto"/>
        <w:right w:val="none" w:sz="0" w:space="0" w:color="auto"/>
      </w:divBdr>
    </w:div>
    <w:div w:id="810100604">
      <w:marLeft w:val="480"/>
      <w:marRight w:val="0"/>
      <w:marTop w:val="0"/>
      <w:marBottom w:val="0"/>
      <w:divBdr>
        <w:top w:val="none" w:sz="0" w:space="0" w:color="auto"/>
        <w:left w:val="none" w:sz="0" w:space="0" w:color="auto"/>
        <w:bottom w:val="none" w:sz="0" w:space="0" w:color="auto"/>
        <w:right w:val="none" w:sz="0" w:space="0" w:color="auto"/>
      </w:divBdr>
    </w:div>
    <w:div w:id="810173401">
      <w:marLeft w:val="640"/>
      <w:marRight w:val="0"/>
      <w:marTop w:val="0"/>
      <w:marBottom w:val="0"/>
      <w:divBdr>
        <w:top w:val="none" w:sz="0" w:space="0" w:color="auto"/>
        <w:left w:val="none" w:sz="0" w:space="0" w:color="auto"/>
        <w:bottom w:val="none" w:sz="0" w:space="0" w:color="auto"/>
        <w:right w:val="none" w:sz="0" w:space="0" w:color="auto"/>
      </w:divBdr>
    </w:div>
    <w:div w:id="810287639">
      <w:marLeft w:val="480"/>
      <w:marRight w:val="0"/>
      <w:marTop w:val="0"/>
      <w:marBottom w:val="0"/>
      <w:divBdr>
        <w:top w:val="none" w:sz="0" w:space="0" w:color="auto"/>
        <w:left w:val="none" w:sz="0" w:space="0" w:color="auto"/>
        <w:bottom w:val="none" w:sz="0" w:space="0" w:color="auto"/>
        <w:right w:val="none" w:sz="0" w:space="0" w:color="auto"/>
      </w:divBdr>
    </w:div>
    <w:div w:id="810288054">
      <w:marLeft w:val="640"/>
      <w:marRight w:val="0"/>
      <w:marTop w:val="0"/>
      <w:marBottom w:val="0"/>
      <w:divBdr>
        <w:top w:val="none" w:sz="0" w:space="0" w:color="auto"/>
        <w:left w:val="none" w:sz="0" w:space="0" w:color="auto"/>
        <w:bottom w:val="none" w:sz="0" w:space="0" w:color="auto"/>
        <w:right w:val="none" w:sz="0" w:space="0" w:color="auto"/>
      </w:divBdr>
    </w:div>
    <w:div w:id="810362025">
      <w:marLeft w:val="480"/>
      <w:marRight w:val="0"/>
      <w:marTop w:val="0"/>
      <w:marBottom w:val="0"/>
      <w:divBdr>
        <w:top w:val="none" w:sz="0" w:space="0" w:color="auto"/>
        <w:left w:val="none" w:sz="0" w:space="0" w:color="auto"/>
        <w:bottom w:val="none" w:sz="0" w:space="0" w:color="auto"/>
        <w:right w:val="none" w:sz="0" w:space="0" w:color="auto"/>
      </w:divBdr>
    </w:div>
    <w:div w:id="810363963">
      <w:marLeft w:val="640"/>
      <w:marRight w:val="0"/>
      <w:marTop w:val="0"/>
      <w:marBottom w:val="0"/>
      <w:divBdr>
        <w:top w:val="none" w:sz="0" w:space="0" w:color="auto"/>
        <w:left w:val="none" w:sz="0" w:space="0" w:color="auto"/>
        <w:bottom w:val="none" w:sz="0" w:space="0" w:color="auto"/>
        <w:right w:val="none" w:sz="0" w:space="0" w:color="auto"/>
      </w:divBdr>
    </w:div>
    <w:div w:id="810370565">
      <w:marLeft w:val="480"/>
      <w:marRight w:val="0"/>
      <w:marTop w:val="0"/>
      <w:marBottom w:val="0"/>
      <w:divBdr>
        <w:top w:val="none" w:sz="0" w:space="0" w:color="auto"/>
        <w:left w:val="none" w:sz="0" w:space="0" w:color="auto"/>
        <w:bottom w:val="none" w:sz="0" w:space="0" w:color="auto"/>
        <w:right w:val="none" w:sz="0" w:space="0" w:color="auto"/>
      </w:divBdr>
    </w:div>
    <w:div w:id="810558174">
      <w:marLeft w:val="480"/>
      <w:marRight w:val="0"/>
      <w:marTop w:val="0"/>
      <w:marBottom w:val="0"/>
      <w:divBdr>
        <w:top w:val="none" w:sz="0" w:space="0" w:color="auto"/>
        <w:left w:val="none" w:sz="0" w:space="0" w:color="auto"/>
        <w:bottom w:val="none" w:sz="0" w:space="0" w:color="auto"/>
        <w:right w:val="none" w:sz="0" w:space="0" w:color="auto"/>
      </w:divBdr>
    </w:div>
    <w:div w:id="810561981">
      <w:marLeft w:val="480"/>
      <w:marRight w:val="0"/>
      <w:marTop w:val="0"/>
      <w:marBottom w:val="0"/>
      <w:divBdr>
        <w:top w:val="none" w:sz="0" w:space="0" w:color="auto"/>
        <w:left w:val="none" w:sz="0" w:space="0" w:color="auto"/>
        <w:bottom w:val="none" w:sz="0" w:space="0" w:color="auto"/>
        <w:right w:val="none" w:sz="0" w:space="0" w:color="auto"/>
      </w:divBdr>
    </w:div>
    <w:div w:id="810753216">
      <w:marLeft w:val="640"/>
      <w:marRight w:val="0"/>
      <w:marTop w:val="0"/>
      <w:marBottom w:val="0"/>
      <w:divBdr>
        <w:top w:val="none" w:sz="0" w:space="0" w:color="auto"/>
        <w:left w:val="none" w:sz="0" w:space="0" w:color="auto"/>
        <w:bottom w:val="none" w:sz="0" w:space="0" w:color="auto"/>
        <w:right w:val="none" w:sz="0" w:space="0" w:color="auto"/>
      </w:divBdr>
    </w:div>
    <w:div w:id="810899050">
      <w:marLeft w:val="480"/>
      <w:marRight w:val="0"/>
      <w:marTop w:val="0"/>
      <w:marBottom w:val="0"/>
      <w:divBdr>
        <w:top w:val="none" w:sz="0" w:space="0" w:color="auto"/>
        <w:left w:val="none" w:sz="0" w:space="0" w:color="auto"/>
        <w:bottom w:val="none" w:sz="0" w:space="0" w:color="auto"/>
        <w:right w:val="none" w:sz="0" w:space="0" w:color="auto"/>
      </w:divBdr>
    </w:div>
    <w:div w:id="810905898">
      <w:marLeft w:val="480"/>
      <w:marRight w:val="0"/>
      <w:marTop w:val="0"/>
      <w:marBottom w:val="0"/>
      <w:divBdr>
        <w:top w:val="none" w:sz="0" w:space="0" w:color="auto"/>
        <w:left w:val="none" w:sz="0" w:space="0" w:color="auto"/>
        <w:bottom w:val="none" w:sz="0" w:space="0" w:color="auto"/>
        <w:right w:val="none" w:sz="0" w:space="0" w:color="auto"/>
      </w:divBdr>
    </w:div>
    <w:div w:id="811023357">
      <w:marLeft w:val="640"/>
      <w:marRight w:val="0"/>
      <w:marTop w:val="0"/>
      <w:marBottom w:val="0"/>
      <w:divBdr>
        <w:top w:val="none" w:sz="0" w:space="0" w:color="auto"/>
        <w:left w:val="none" w:sz="0" w:space="0" w:color="auto"/>
        <w:bottom w:val="none" w:sz="0" w:space="0" w:color="auto"/>
        <w:right w:val="none" w:sz="0" w:space="0" w:color="auto"/>
      </w:divBdr>
    </w:div>
    <w:div w:id="811098614">
      <w:marLeft w:val="480"/>
      <w:marRight w:val="0"/>
      <w:marTop w:val="0"/>
      <w:marBottom w:val="0"/>
      <w:divBdr>
        <w:top w:val="none" w:sz="0" w:space="0" w:color="auto"/>
        <w:left w:val="none" w:sz="0" w:space="0" w:color="auto"/>
        <w:bottom w:val="none" w:sz="0" w:space="0" w:color="auto"/>
        <w:right w:val="none" w:sz="0" w:space="0" w:color="auto"/>
      </w:divBdr>
    </w:div>
    <w:div w:id="811139156">
      <w:marLeft w:val="640"/>
      <w:marRight w:val="0"/>
      <w:marTop w:val="0"/>
      <w:marBottom w:val="0"/>
      <w:divBdr>
        <w:top w:val="none" w:sz="0" w:space="0" w:color="auto"/>
        <w:left w:val="none" w:sz="0" w:space="0" w:color="auto"/>
        <w:bottom w:val="none" w:sz="0" w:space="0" w:color="auto"/>
        <w:right w:val="none" w:sz="0" w:space="0" w:color="auto"/>
      </w:divBdr>
    </w:div>
    <w:div w:id="811139652">
      <w:marLeft w:val="480"/>
      <w:marRight w:val="0"/>
      <w:marTop w:val="0"/>
      <w:marBottom w:val="0"/>
      <w:divBdr>
        <w:top w:val="none" w:sz="0" w:space="0" w:color="auto"/>
        <w:left w:val="none" w:sz="0" w:space="0" w:color="auto"/>
        <w:bottom w:val="none" w:sz="0" w:space="0" w:color="auto"/>
        <w:right w:val="none" w:sz="0" w:space="0" w:color="auto"/>
      </w:divBdr>
    </w:div>
    <w:div w:id="811140335">
      <w:marLeft w:val="640"/>
      <w:marRight w:val="0"/>
      <w:marTop w:val="0"/>
      <w:marBottom w:val="0"/>
      <w:divBdr>
        <w:top w:val="none" w:sz="0" w:space="0" w:color="auto"/>
        <w:left w:val="none" w:sz="0" w:space="0" w:color="auto"/>
        <w:bottom w:val="none" w:sz="0" w:space="0" w:color="auto"/>
        <w:right w:val="none" w:sz="0" w:space="0" w:color="auto"/>
      </w:divBdr>
    </w:div>
    <w:div w:id="811142536">
      <w:marLeft w:val="640"/>
      <w:marRight w:val="0"/>
      <w:marTop w:val="0"/>
      <w:marBottom w:val="0"/>
      <w:divBdr>
        <w:top w:val="none" w:sz="0" w:space="0" w:color="auto"/>
        <w:left w:val="none" w:sz="0" w:space="0" w:color="auto"/>
        <w:bottom w:val="none" w:sz="0" w:space="0" w:color="auto"/>
        <w:right w:val="none" w:sz="0" w:space="0" w:color="auto"/>
      </w:divBdr>
    </w:div>
    <w:div w:id="811212231">
      <w:marLeft w:val="640"/>
      <w:marRight w:val="0"/>
      <w:marTop w:val="0"/>
      <w:marBottom w:val="0"/>
      <w:divBdr>
        <w:top w:val="none" w:sz="0" w:space="0" w:color="auto"/>
        <w:left w:val="none" w:sz="0" w:space="0" w:color="auto"/>
        <w:bottom w:val="none" w:sz="0" w:space="0" w:color="auto"/>
        <w:right w:val="none" w:sz="0" w:space="0" w:color="auto"/>
      </w:divBdr>
    </w:div>
    <w:div w:id="811216216">
      <w:marLeft w:val="480"/>
      <w:marRight w:val="0"/>
      <w:marTop w:val="0"/>
      <w:marBottom w:val="0"/>
      <w:divBdr>
        <w:top w:val="none" w:sz="0" w:space="0" w:color="auto"/>
        <w:left w:val="none" w:sz="0" w:space="0" w:color="auto"/>
        <w:bottom w:val="none" w:sz="0" w:space="0" w:color="auto"/>
        <w:right w:val="none" w:sz="0" w:space="0" w:color="auto"/>
      </w:divBdr>
    </w:div>
    <w:div w:id="811219917">
      <w:marLeft w:val="640"/>
      <w:marRight w:val="0"/>
      <w:marTop w:val="0"/>
      <w:marBottom w:val="0"/>
      <w:divBdr>
        <w:top w:val="none" w:sz="0" w:space="0" w:color="auto"/>
        <w:left w:val="none" w:sz="0" w:space="0" w:color="auto"/>
        <w:bottom w:val="none" w:sz="0" w:space="0" w:color="auto"/>
        <w:right w:val="none" w:sz="0" w:space="0" w:color="auto"/>
      </w:divBdr>
    </w:div>
    <w:div w:id="811361957">
      <w:marLeft w:val="640"/>
      <w:marRight w:val="0"/>
      <w:marTop w:val="0"/>
      <w:marBottom w:val="0"/>
      <w:divBdr>
        <w:top w:val="none" w:sz="0" w:space="0" w:color="auto"/>
        <w:left w:val="none" w:sz="0" w:space="0" w:color="auto"/>
        <w:bottom w:val="none" w:sz="0" w:space="0" w:color="auto"/>
        <w:right w:val="none" w:sz="0" w:space="0" w:color="auto"/>
      </w:divBdr>
    </w:div>
    <w:div w:id="811403832">
      <w:marLeft w:val="640"/>
      <w:marRight w:val="0"/>
      <w:marTop w:val="0"/>
      <w:marBottom w:val="0"/>
      <w:divBdr>
        <w:top w:val="none" w:sz="0" w:space="0" w:color="auto"/>
        <w:left w:val="none" w:sz="0" w:space="0" w:color="auto"/>
        <w:bottom w:val="none" w:sz="0" w:space="0" w:color="auto"/>
        <w:right w:val="none" w:sz="0" w:space="0" w:color="auto"/>
      </w:divBdr>
    </w:div>
    <w:div w:id="811404228">
      <w:marLeft w:val="640"/>
      <w:marRight w:val="0"/>
      <w:marTop w:val="0"/>
      <w:marBottom w:val="0"/>
      <w:divBdr>
        <w:top w:val="none" w:sz="0" w:space="0" w:color="auto"/>
        <w:left w:val="none" w:sz="0" w:space="0" w:color="auto"/>
        <w:bottom w:val="none" w:sz="0" w:space="0" w:color="auto"/>
        <w:right w:val="none" w:sz="0" w:space="0" w:color="auto"/>
      </w:divBdr>
    </w:div>
    <w:div w:id="811479997">
      <w:marLeft w:val="480"/>
      <w:marRight w:val="0"/>
      <w:marTop w:val="0"/>
      <w:marBottom w:val="0"/>
      <w:divBdr>
        <w:top w:val="none" w:sz="0" w:space="0" w:color="auto"/>
        <w:left w:val="none" w:sz="0" w:space="0" w:color="auto"/>
        <w:bottom w:val="none" w:sz="0" w:space="0" w:color="auto"/>
        <w:right w:val="none" w:sz="0" w:space="0" w:color="auto"/>
      </w:divBdr>
    </w:div>
    <w:div w:id="811556472">
      <w:marLeft w:val="640"/>
      <w:marRight w:val="0"/>
      <w:marTop w:val="0"/>
      <w:marBottom w:val="0"/>
      <w:divBdr>
        <w:top w:val="none" w:sz="0" w:space="0" w:color="auto"/>
        <w:left w:val="none" w:sz="0" w:space="0" w:color="auto"/>
        <w:bottom w:val="none" w:sz="0" w:space="0" w:color="auto"/>
        <w:right w:val="none" w:sz="0" w:space="0" w:color="auto"/>
      </w:divBdr>
    </w:div>
    <w:div w:id="811557679">
      <w:marLeft w:val="480"/>
      <w:marRight w:val="0"/>
      <w:marTop w:val="0"/>
      <w:marBottom w:val="0"/>
      <w:divBdr>
        <w:top w:val="none" w:sz="0" w:space="0" w:color="auto"/>
        <w:left w:val="none" w:sz="0" w:space="0" w:color="auto"/>
        <w:bottom w:val="none" w:sz="0" w:space="0" w:color="auto"/>
        <w:right w:val="none" w:sz="0" w:space="0" w:color="auto"/>
      </w:divBdr>
    </w:div>
    <w:div w:id="811560478">
      <w:marLeft w:val="480"/>
      <w:marRight w:val="0"/>
      <w:marTop w:val="0"/>
      <w:marBottom w:val="0"/>
      <w:divBdr>
        <w:top w:val="none" w:sz="0" w:space="0" w:color="auto"/>
        <w:left w:val="none" w:sz="0" w:space="0" w:color="auto"/>
        <w:bottom w:val="none" w:sz="0" w:space="0" w:color="auto"/>
        <w:right w:val="none" w:sz="0" w:space="0" w:color="auto"/>
      </w:divBdr>
    </w:div>
    <w:div w:id="811601170">
      <w:marLeft w:val="640"/>
      <w:marRight w:val="0"/>
      <w:marTop w:val="0"/>
      <w:marBottom w:val="0"/>
      <w:divBdr>
        <w:top w:val="none" w:sz="0" w:space="0" w:color="auto"/>
        <w:left w:val="none" w:sz="0" w:space="0" w:color="auto"/>
        <w:bottom w:val="none" w:sz="0" w:space="0" w:color="auto"/>
        <w:right w:val="none" w:sz="0" w:space="0" w:color="auto"/>
      </w:divBdr>
    </w:div>
    <w:div w:id="811677831">
      <w:marLeft w:val="640"/>
      <w:marRight w:val="0"/>
      <w:marTop w:val="0"/>
      <w:marBottom w:val="0"/>
      <w:divBdr>
        <w:top w:val="none" w:sz="0" w:space="0" w:color="auto"/>
        <w:left w:val="none" w:sz="0" w:space="0" w:color="auto"/>
        <w:bottom w:val="none" w:sz="0" w:space="0" w:color="auto"/>
        <w:right w:val="none" w:sz="0" w:space="0" w:color="auto"/>
      </w:divBdr>
    </w:div>
    <w:div w:id="811755608">
      <w:marLeft w:val="480"/>
      <w:marRight w:val="0"/>
      <w:marTop w:val="0"/>
      <w:marBottom w:val="0"/>
      <w:divBdr>
        <w:top w:val="none" w:sz="0" w:space="0" w:color="auto"/>
        <w:left w:val="none" w:sz="0" w:space="0" w:color="auto"/>
        <w:bottom w:val="none" w:sz="0" w:space="0" w:color="auto"/>
        <w:right w:val="none" w:sz="0" w:space="0" w:color="auto"/>
      </w:divBdr>
    </w:div>
    <w:div w:id="811756926">
      <w:marLeft w:val="480"/>
      <w:marRight w:val="0"/>
      <w:marTop w:val="0"/>
      <w:marBottom w:val="0"/>
      <w:divBdr>
        <w:top w:val="none" w:sz="0" w:space="0" w:color="auto"/>
        <w:left w:val="none" w:sz="0" w:space="0" w:color="auto"/>
        <w:bottom w:val="none" w:sz="0" w:space="0" w:color="auto"/>
        <w:right w:val="none" w:sz="0" w:space="0" w:color="auto"/>
      </w:divBdr>
    </w:div>
    <w:div w:id="811796644">
      <w:marLeft w:val="480"/>
      <w:marRight w:val="0"/>
      <w:marTop w:val="0"/>
      <w:marBottom w:val="0"/>
      <w:divBdr>
        <w:top w:val="none" w:sz="0" w:space="0" w:color="auto"/>
        <w:left w:val="none" w:sz="0" w:space="0" w:color="auto"/>
        <w:bottom w:val="none" w:sz="0" w:space="0" w:color="auto"/>
        <w:right w:val="none" w:sz="0" w:space="0" w:color="auto"/>
      </w:divBdr>
    </w:div>
    <w:div w:id="811823481">
      <w:bodyDiv w:val="1"/>
      <w:marLeft w:val="0"/>
      <w:marRight w:val="0"/>
      <w:marTop w:val="0"/>
      <w:marBottom w:val="0"/>
      <w:divBdr>
        <w:top w:val="none" w:sz="0" w:space="0" w:color="auto"/>
        <w:left w:val="none" w:sz="0" w:space="0" w:color="auto"/>
        <w:bottom w:val="none" w:sz="0" w:space="0" w:color="auto"/>
        <w:right w:val="none" w:sz="0" w:space="0" w:color="auto"/>
      </w:divBdr>
      <w:divsChild>
        <w:div w:id="968558715">
          <w:marLeft w:val="640"/>
          <w:marRight w:val="0"/>
          <w:marTop w:val="0"/>
          <w:marBottom w:val="0"/>
          <w:divBdr>
            <w:top w:val="none" w:sz="0" w:space="0" w:color="auto"/>
            <w:left w:val="none" w:sz="0" w:space="0" w:color="auto"/>
            <w:bottom w:val="none" w:sz="0" w:space="0" w:color="auto"/>
            <w:right w:val="none" w:sz="0" w:space="0" w:color="auto"/>
          </w:divBdr>
        </w:div>
        <w:div w:id="21979421">
          <w:marLeft w:val="640"/>
          <w:marRight w:val="0"/>
          <w:marTop w:val="0"/>
          <w:marBottom w:val="0"/>
          <w:divBdr>
            <w:top w:val="none" w:sz="0" w:space="0" w:color="auto"/>
            <w:left w:val="none" w:sz="0" w:space="0" w:color="auto"/>
            <w:bottom w:val="none" w:sz="0" w:space="0" w:color="auto"/>
            <w:right w:val="none" w:sz="0" w:space="0" w:color="auto"/>
          </w:divBdr>
        </w:div>
        <w:div w:id="1841695145">
          <w:marLeft w:val="640"/>
          <w:marRight w:val="0"/>
          <w:marTop w:val="0"/>
          <w:marBottom w:val="0"/>
          <w:divBdr>
            <w:top w:val="none" w:sz="0" w:space="0" w:color="auto"/>
            <w:left w:val="none" w:sz="0" w:space="0" w:color="auto"/>
            <w:bottom w:val="none" w:sz="0" w:space="0" w:color="auto"/>
            <w:right w:val="none" w:sz="0" w:space="0" w:color="auto"/>
          </w:divBdr>
        </w:div>
        <w:div w:id="975647496">
          <w:marLeft w:val="640"/>
          <w:marRight w:val="0"/>
          <w:marTop w:val="0"/>
          <w:marBottom w:val="0"/>
          <w:divBdr>
            <w:top w:val="none" w:sz="0" w:space="0" w:color="auto"/>
            <w:left w:val="none" w:sz="0" w:space="0" w:color="auto"/>
            <w:bottom w:val="none" w:sz="0" w:space="0" w:color="auto"/>
            <w:right w:val="none" w:sz="0" w:space="0" w:color="auto"/>
          </w:divBdr>
        </w:div>
        <w:div w:id="1906529023">
          <w:marLeft w:val="640"/>
          <w:marRight w:val="0"/>
          <w:marTop w:val="0"/>
          <w:marBottom w:val="0"/>
          <w:divBdr>
            <w:top w:val="none" w:sz="0" w:space="0" w:color="auto"/>
            <w:left w:val="none" w:sz="0" w:space="0" w:color="auto"/>
            <w:bottom w:val="none" w:sz="0" w:space="0" w:color="auto"/>
            <w:right w:val="none" w:sz="0" w:space="0" w:color="auto"/>
          </w:divBdr>
        </w:div>
        <w:div w:id="1560480858">
          <w:marLeft w:val="640"/>
          <w:marRight w:val="0"/>
          <w:marTop w:val="0"/>
          <w:marBottom w:val="0"/>
          <w:divBdr>
            <w:top w:val="none" w:sz="0" w:space="0" w:color="auto"/>
            <w:left w:val="none" w:sz="0" w:space="0" w:color="auto"/>
            <w:bottom w:val="none" w:sz="0" w:space="0" w:color="auto"/>
            <w:right w:val="none" w:sz="0" w:space="0" w:color="auto"/>
          </w:divBdr>
        </w:div>
        <w:div w:id="322437495">
          <w:marLeft w:val="640"/>
          <w:marRight w:val="0"/>
          <w:marTop w:val="0"/>
          <w:marBottom w:val="0"/>
          <w:divBdr>
            <w:top w:val="none" w:sz="0" w:space="0" w:color="auto"/>
            <w:left w:val="none" w:sz="0" w:space="0" w:color="auto"/>
            <w:bottom w:val="none" w:sz="0" w:space="0" w:color="auto"/>
            <w:right w:val="none" w:sz="0" w:space="0" w:color="auto"/>
          </w:divBdr>
        </w:div>
        <w:div w:id="1225413069">
          <w:marLeft w:val="640"/>
          <w:marRight w:val="0"/>
          <w:marTop w:val="0"/>
          <w:marBottom w:val="0"/>
          <w:divBdr>
            <w:top w:val="none" w:sz="0" w:space="0" w:color="auto"/>
            <w:left w:val="none" w:sz="0" w:space="0" w:color="auto"/>
            <w:bottom w:val="none" w:sz="0" w:space="0" w:color="auto"/>
            <w:right w:val="none" w:sz="0" w:space="0" w:color="auto"/>
          </w:divBdr>
        </w:div>
        <w:div w:id="1699356851">
          <w:marLeft w:val="640"/>
          <w:marRight w:val="0"/>
          <w:marTop w:val="0"/>
          <w:marBottom w:val="0"/>
          <w:divBdr>
            <w:top w:val="none" w:sz="0" w:space="0" w:color="auto"/>
            <w:left w:val="none" w:sz="0" w:space="0" w:color="auto"/>
            <w:bottom w:val="none" w:sz="0" w:space="0" w:color="auto"/>
            <w:right w:val="none" w:sz="0" w:space="0" w:color="auto"/>
          </w:divBdr>
        </w:div>
        <w:div w:id="1403335143">
          <w:marLeft w:val="640"/>
          <w:marRight w:val="0"/>
          <w:marTop w:val="0"/>
          <w:marBottom w:val="0"/>
          <w:divBdr>
            <w:top w:val="none" w:sz="0" w:space="0" w:color="auto"/>
            <w:left w:val="none" w:sz="0" w:space="0" w:color="auto"/>
            <w:bottom w:val="none" w:sz="0" w:space="0" w:color="auto"/>
            <w:right w:val="none" w:sz="0" w:space="0" w:color="auto"/>
          </w:divBdr>
        </w:div>
        <w:div w:id="975984698">
          <w:marLeft w:val="640"/>
          <w:marRight w:val="0"/>
          <w:marTop w:val="0"/>
          <w:marBottom w:val="0"/>
          <w:divBdr>
            <w:top w:val="none" w:sz="0" w:space="0" w:color="auto"/>
            <w:left w:val="none" w:sz="0" w:space="0" w:color="auto"/>
            <w:bottom w:val="none" w:sz="0" w:space="0" w:color="auto"/>
            <w:right w:val="none" w:sz="0" w:space="0" w:color="auto"/>
          </w:divBdr>
        </w:div>
        <w:div w:id="1280381809">
          <w:marLeft w:val="640"/>
          <w:marRight w:val="0"/>
          <w:marTop w:val="0"/>
          <w:marBottom w:val="0"/>
          <w:divBdr>
            <w:top w:val="none" w:sz="0" w:space="0" w:color="auto"/>
            <w:left w:val="none" w:sz="0" w:space="0" w:color="auto"/>
            <w:bottom w:val="none" w:sz="0" w:space="0" w:color="auto"/>
            <w:right w:val="none" w:sz="0" w:space="0" w:color="auto"/>
          </w:divBdr>
        </w:div>
        <w:div w:id="1627538462">
          <w:marLeft w:val="640"/>
          <w:marRight w:val="0"/>
          <w:marTop w:val="0"/>
          <w:marBottom w:val="0"/>
          <w:divBdr>
            <w:top w:val="none" w:sz="0" w:space="0" w:color="auto"/>
            <w:left w:val="none" w:sz="0" w:space="0" w:color="auto"/>
            <w:bottom w:val="none" w:sz="0" w:space="0" w:color="auto"/>
            <w:right w:val="none" w:sz="0" w:space="0" w:color="auto"/>
          </w:divBdr>
        </w:div>
        <w:div w:id="1486581218">
          <w:marLeft w:val="640"/>
          <w:marRight w:val="0"/>
          <w:marTop w:val="0"/>
          <w:marBottom w:val="0"/>
          <w:divBdr>
            <w:top w:val="none" w:sz="0" w:space="0" w:color="auto"/>
            <w:left w:val="none" w:sz="0" w:space="0" w:color="auto"/>
            <w:bottom w:val="none" w:sz="0" w:space="0" w:color="auto"/>
            <w:right w:val="none" w:sz="0" w:space="0" w:color="auto"/>
          </w:divBdr>
        </w:div>
        <w:div w:id="673343965">
          <w:marLeft w:val="640"/>
          <w:marRight w:val="0"/>
          <w:marTop w:val="0"/>
          <w:marBottom w:val="0"/>
          <w:divBdr>
            <w:top w:val="none" w:sz="0" w:space="0" w:color="auto"/>
            <w:left w:val="none" w:sz="0" w:space="0" w:color="auto"/>
            <w:bottom w:val="none" w:sz="0" w:space="0" w:color="auto"/>
            <w:right w:val="none" w:sz="0" w:space="0" w:color="auto"/>
          </w:divBdr>
        </w:div>
        <w:div w:id="988511753">
          <w:marLeft w:val="640"/>
          <w:marRight w:val="0"/>
          <w:marTop w:val="0"/>
          <w:marBottom w:val="0"/>
          <w:divBdr>
            <w:top w:val="none" w:sz="0" w:space="0" w:color="auto"/>
            <w:left w:val="none" w:sz="0" w:space="0" w:color="auto"/>
            <w:bottom w:val="none" w:sz="0" w:space="0" w:color="auto"/>
            <w:right w:val="none" w:sz="0" w:space="0" w:color="auto"/>
          </w:divBdr>
        </w:div>
        <w:div w:id="615449879">
          <w:marLeft w:val="640"/>
          <w:marRight w:val="0"/>
          <w:marTop w:val="0"/>
          <w:marBottom w:val="0"/>
          <w:divBdr>
            <w:top w:val="none" w:sz="0" w:space="0" w:color="auto"/>
            <w:left w:val="none" w:sz="0" w:space="0" w:color="auto"/>
            <w:bottom w:val="none" w:sz="0" w:space="0" w:color="auto"/>
            <w:right w:val="none" w:sz="0" w:space="0" w:color="auto"/>
          </w:divBdr>
        </w:div>
        <w:div w:id="487134523">
          <w:marLeft w:val="640"/>
          <w:marRight w:val="0"/>
          <w:marTop w:val="0"/>
          <w:marBottom w:val="0"/>
          <w:divBdr>
            <w:top w:val="none" w:sz="0" w:space="0" w:color="auto"/>
            <w:left w:val="none" w:sz="0" w:space="0" w:color="auto"/>
            <w:bottom w:val="none" w:sz="0" w:space="0" w:color="auto"/>
            <w:right w:val="none" w:sz="0" w:space="0" w:color="auto"/>
          </w:divBdr>
        </w:div>
        <w:div w:id="1989094742">
          <w:marLeft w:val="640"/>
          <w:marRight w:val="0"/>
          <w:marTop w:val="0"/>
          <w:marBottom w:val="0"/>
          <w:divBdr>
            <w:top w:val="none" w:sz="0" w:space="0" w:color="auto"/>
            <w:left w:val="none" w:sz="0" w:space="0" w:color="auto"/>
            <w:bottom w:val="none" w:sz="0" w:space="0" w:color="auto"/>
            <w:right w:val="none" w:sz="0" w:space="0" w:color="auto"/>
          </w:divBdr>
        </w:div>
        <w:div w:id="1124692097">
          <w:marLeft w:val="640"/>
          <w:marRight w:val="0"/>
          <w:marTop w:val="0"/>
          <w:marBottom w:val="0"/>
          <w:divBdr>
            <w:top w:val="none" w:sz="0" w:space="0" w:color="auto"/>
            <w:left w:val="none" w:sz="0" w:space="0" w:color="auto"/>
            <w:bottom w:val="none" w:sz="0" w:space="0" w:color="auto"/>
            <w:right w:val="none" w:sz="0" w:space="0" w:color="auto"/>
          </w:divBdr>
        </w:div>
        <w:div w:id="449975928">
          <w:marLeft w:val="640"/>
          <w:marRight w:val="0"/>
          <w:marTop w:val="0"/>
          <w:marBottom w:val="0"/>
          <w:divBdr>
            <w:top w:val="none" w:sz="0" w:space="0" w:color="auto"/>
            <w:left w:val="none" w:sz="0" w:space="0" w:color="auto"/>
            <w:bottom w:val="none" w:sz="0" w:space="0" w:color="auto"/>
            <w:right w:val="none" w:sz="0" w:space="0" w:color="auto"/>
          </w:divBdr>
        </w:div>
        <w:div w:id="868223558">
          <w:marLeft w:val="640"/>
          <w:marRight w:val="0"/>
          <w:marTop w:val="0"/>
          <w:marBottom w:val="0"/>
          <w:divBdr>
            <w:top w:val="none" w:sz="0" w:space="0" w:color="auto"/>
            <w:left w:val="none" w:sz="0" w:space="0" w:color="auto"/>
            <w:bottom w:val="none" w:sz="0" w:space="0" w:color="auto"/>
            <w:right w:val="none" w:sz="0" w:space="0" w:color="auto"/>
          </w:divBdr>
        </w:div>
        <w:div w:id="315960077">
          <w:marLeft w:val="640"/>
          <w:marRight w:val="0"/>
          <w:marTop w:val="0"/>
          <w:marBottom w:val="0"/>
          <w:divBdr>
            <w:top w:val="none" w:sz="0" w:space="0" w:color="auto"/>
            <w:left w:val="none" w:sz="0" w:space="0" w:color="auto"/>
            <w:bottom w:val="none" w:sz="0" w:space="0" w:color="auto"/>
            <w:right w:val="none" w:sz="0" w:space="0" w:color="auto"/>
          </w:divBdr>
        </w:div>
        <w:div w:id="1096944558">
          <w:marLeft w:val="640"/>
          <w:marRight w:val="0"/>
          <w:marTop w:val="0"/>
          <w:marBottom w:val="0"/>
          <w:divBdr>
            <w:top w:val="none" w:sz="0" w:space="0" w:color="auto"/>
            <w:left w:val="none" w:sz="0" w:space="0" w:color="auto"/>
            <w:bottom w:val="none" w:sz="0" w:space="0" w:color="auto"/>
            <w:right w:val="none" w:sz="0" w:space="0" w:color="auto"/>
          </w:divBdr>
        </w:div>
        <w:div w:id="1844396222">
          <w:marLeft w:val="640"/>
          <w:marRight w:val="0"/>
          <w:marTop w:val="0"/>
          <w:marBottom w:val="0"/>
          <w:divBdr>
            <w:top w:val="none" w:sz="0" w:space="0" w:color="auto"/>
            <w:left w:val="none" w:sz="0" w:space="0" w:color="auto"/>
            <w:bottom w:val="none" w:sz="0" w:space="0" w:color="auto"/>
            <w:right w:val="none" w:sz="0" w:space="0" w:color="auto"/>
          </w:divBdr>
        </w:div>
        <w:div w:id="365912193">
          <w:marLeft w:val="640"/>
          <w:marRight w:val="0"/>
          <w:marTop w:val="0"/>
          <w:marBottom w:val="0"/>
          <w:divBdr>
            <w:top w:val="none" w:sz="0" w:space="0" w:color="auto"/>
            <w:left w:val="none" w:sz="0" w:space="0" w:color="auto"/>
            <w:bottom w:val="none" w:sz="0" w:space="0" w:color="auto"/>
            <w:right w:val="none" w:sz="0" w:space="0" w:color="auto"/>
          </w:divBdr>
        </w:div>
        <w:div w:id="770198777">
          <w:marLeft w:val="640"/>
          <w:marRight w:val="0"/>
          <w:marTop w:val="0"/>
          <w:marBottom w:val="0"/>
          <w:divBdr>
            <w:top w:val="none" w:sz="0" w:space="0" w:color="auto"/>
            <w:left w:val="none" w:sz="0" w:space="0" w:color="auto"/>
            <w:bottom w:val="none" w:sz="0" w:space="0" w:color="auto"/>
            <w:right w:val="none" w:sz="0" w:space="0" w:color="auto"/>
          </w:divBdr>
        </w:div>
        <w:div w:id="28385525">
          <w:marLeft w:val="640"/>
          <w:marRight w:val="0"/>
          <w:marTop w:val="0"/>
          <w:marBottom w:val="0"/>
          <w:divBdr>
            <w:top w:val="none" w:sz="0" w:space="0" w:color="auto"/>
            <w:left w:val="none" w:sz="0" w:space="0" w:color="auto"/>
            <w:bottom w:val="none" w:sz="0" w:space="0" w:color="auto"/>
            <w:right w:val="none" w:sz="0" w:space="0" w:color="auto"/>
          </w:divBdr>
        </w:div>
        <w:div w:id="500202361">
          <w:marLeft w:val="640"/>
          <w:marRight w:val="0"/>
          <w:marTop w:val="0"/>
          <w:marBottom w:val="0"/>
          <w:divBdr>
            <w:top w:val="none" w:sz="0" w:space="0" w:color="auto"/>
            <w:left w:val="none" w:sz="0" w:space="0" w:color="auto"/>
            <w:bottom w:val="none" w:sz="0" w:space="0" w:color="auto"/>
            <w:right w:val="none" w:sz="0" w:space="0" w:color="auto"/>
          </w:divBdr>
        </w:div>
        <w:div w:id="1668822264">
          <w:marLeft w:val="640"/>
          <w:marRight w:val="0"/>
          <w:marTop w:val="0"/>
          <w:marBottom w:val="0"/>
          <w:divBdr>
            <w:top w:val="none" w:sz="0" w:space="0" w:color="auto"/>
            <w:left w:val="none" w:sz="0" w:space="0" w:color="auto"/>
            <w:bottom w:val="none" w:sz="0" w:space="0" w:color="auto"/>
            <w:right w:val="none" w:sz="0" w:space="0" w:color="auto"/>
          </w:divBdr>
        </w:div>
        <w:div w:id="908881436">
          <w:marLeft w:val="640"/>
          <w:marRight w:val="0"/>
          <w:marTop w:val="0"/>
          <w:marBottom w:val="0"/>
          <w:divBdr>
            <w:top w:val="none" w:sz="0" w:space="0" w:color="auto"/>
            <w:left w:val="none" w:sz="0" w:space="0" w:color="auto"/>
            <w:bottom w:val="none" w:sz="0" w:space="0" w:color="auto"/>
            <w:right w:val="none" w:sz="0" w:space="0" w:color="auto"/>
          </w:divBdr>
        </w:div>
        <w:div w:id="1857764237">
          <w:marLeft w:val="640"/>
          <w:marRight w:val="0"/>
          <w:marTop w:val="0"/>
          <w:marBottom w:val="0"/>
          <w:divBdr>
            <w:top w:val="none" w:sz="0" w:space="0" w:color="auto"/>
            <w:left w:val="none" w:sz="0" w:space="0" w:color="auto"/>
            <w:bottom w:val="none" w:sz="0" w:space="0" w:color="auto"/>
            <w:right w:val="none" w:sz="0" w:space="0" w:color="auto"/>
          </w:divBdr>
        </w:div>
        <w:div w:id="2094008008">
          <w:marLeft w:val="640"/>
          <w:marRight w:val="0"/>
          <w:marTop w:val="0"/>
          <w:marBottom w:val="0"/>
          <w:divBdr>
            <w:top w:val="none" w:sz="0" w:space="0" w:color="auto"/>
            <w:left w:val="none" w:sz="0" w:space="0" w:color="auto"/>
            <w:bottom w:val="none" w:sz="0" w:space="0" w:color="auto"/>
            <w:right w:val="none" w:sz="0" w:space="0" w:color="auto"/>
          </w:divBdr>
        </w:div>
        <w:div w:id="2114275909">
          <w:marLeft w:val="640"/>
          <w:marRight w:val="0"/>
          <w:marTop w:val="0"/>
          <w:marBottom w:val="0"/>
          <w:divBdr>
            <w:top w:val="none" w:sz="0" w:space="0" w:color="auto"/>
            <w:left w:val="none" w:sz="0" w:space="0" w:color="auto"/>
            <w:bottom w:val="none" w:sz="0" w:space="0" w:color="auto"/>
            <w:right w:val="none" w:sz="0" w:space="0" w:color="auto"/>
          </w:divBdr>
        </w:div>
        <w:div w:id="831064253">
          <w:marLeft w:val="640"/>
          <w:marRight w:val="0"/>
          <w:marTop w:val="0"/>
          <w:marBottom w:val="0"/>
          <w:divBdr>
            <w:top w:val="none" w:sz="0" w:space="0" w:color="auto"/>
            <w:left w:val="none" w:sz="0" w:space="0" w:color="auto"/>
            <w:bottom w:val="none" w:sz="0" w:space="0" w:color="auto"/>
            <w:right w:val="none" w:sz="0" w:space="0" w:color="auto"/>
          </w:divBdr>
        </w:div>
        <w:div w:id="975451033">
          <w:marLeft w:val="640"/>
          <w:marRight w:val="0"/>
          <w:marTop w:val="0"/>
          <w:marBottom w:val="0"/>
          <w:divBdr>
            <w:top w:val="none" w:sz="0" w:space="0" w:color="auto"/>
            <w:left w:val="none" w:sz="0" w:space="0" w:color="auto"/>
            <w:bottom w:val="none" w:sz="0" w:space="0" w:color="auto"/>
            <w:right w:val="none" w:sz="0" w:space="0" w:color="auto"/>
          </w:divBdr>
        </w:div>
        <w:div w:id="1480069685">
          <w:marLeft w:val="640"/>
          <w:marRight w:val="0"/>
          <w:marTop w:val="0"/>
          <w:marBottom w:val="0"/>
          <w:divBdr>
            <w:top w:val="none" w:sz="0" w:space="0" w:color="auto"/>
            <w:left w:val="none" w:sz="0" w:space="0" w:color="auto"/>
            <w:bottom w:val="none" w:sz="0" w:space="0" w:color="auto"/>
            <w:right w:val="none" w:sz="0" w:space="0" w:color="auto"/>
          </w:divBdr>
        </w:div>
        <w:div w:id="2092894848">
          <w:marLeft w:val="640"/>
          <w:marRight w:val="0"/>
          <w:marTop w:val="0"/>
          <w:marBottom w:val="0"/>
          <w:divBdr>
            <w:top w:val="none" w:sz="0" w:space="0" w:color="auto"/>
            <w:left w:val="none" w:sz="0" w:space="0" w:color="auto"/>
            <w:bottom w:val="none" w:sz="0" w:space="0" w:color="auto"/>
            <w:right w:val="none" w:sz="0" w:space="0" w:color="auto"/>
          </w:divBdr>
        </w:div>
        <w:div w:id="390544543">
          <w:marLeft w:val="640"/>
          <w:marRight w:val="0"/>
          <w:marTop w:val="0"/>
          <w:marBottom w:val="0"/>
          <w:divBdr>
            <w:top w:val="none" w:sz="0" w:space="0" w:color="auto"/>
            <w:left w:val="none" w:sz="0" w:space="0" w:color="auto"/>
            <w:bottom w:val="none" w:sz="0" w:space="0" w:color="auto"/>
            <w:right w:val="none" w:sz="0" w:space="0" w:color="auto"/>
          </w:divBdr>
        </w:div>
        <w:div w:id="1548493438">
          <w:marLeft w:val="640"/>
          <w:marRight w:val="0"/>
          <w:marTop w:val="0"/>
          <w:marBottom w:val="0"/>
          <w:divBdr>
            <w:top w:val="none" w:sz="0" w:space="0" w:color="auto"/>
            <w:left w:val="none" w:sz="0" w:space="0" w:color="auto"/>
            <w:bottom w:val="none" w:sz="0" w:space="0" w:color="auto"/>
            <w:right w:val="none" w:sz="0" w:space="0" w:color="auto"/>
          </w:divBdr>
        </w:div>
        <w:div w:id="863832690">
          <w:marLeft w:val="640"/>
          <w:marRight w:val="0"/>
          <w:marTop w:val="0"/>
          <w:marBottom w:val="0"/>
          <w:divBdr>
            <w:top w:val="none" w:sz="0" w:space="0" w:color="auto"/>
            <w:left w:val="none" w:sz="0" w:space="0" w:color="auto"/>
            <w:bottom w:val="none" w:sz="0" w:space="0" w:color="auto"/>
            <w:right w:val="none" w:sz="0" w:space="0" w:color="auto"/>
          </w:divBdr>
        </w:div>
        <w:div w:id="1308167151">
          <w:marLeft w:val="640"/>
          <w:marRight w:val="0"/>
          <w:marTop w:val="0"/>
          <w:marBottom w:val="0"/>
          <w:divBdr>
            <w:top w:val="none" w:sz="0" w:space="0" w:color="auto"/>
            <w:left w:val="none" w:sz="0" w:space="0" w:color="auto"/>
            <w:bottom w:val="none" w:sz="0" w:space="0" w:color="auto"/>
            <w:right w:val="none" w:sz="0" w:space="0" w:color="auto"/>
          </w:divBdr>
        </w:div>
        <w:div w:id="1807623076">
          <w:marLeft w:val="640"/>
          <w:marRight w:val="0"/>
          <w:marTop w:val="0"/>
          <w:marBottom w:val="0"/>
          <w:divBdr>
            <w:top w:val="none" w:sz="0" w:space="0" w:color="auto"/>
            <w:left w:val="none" w:sz="0" w:space="0" w:color="auto"/>
            <w:bottom w:val="none" w:sz="0" w:space="0" w:color="auto"/>
            <w:right w:val="none" w:sz="0" w:space="0" w:color="auto"/>
          </w:divBdr>
        </w:div>
        <w:div w:id="347953475">
          <w:marLeft w:val="640"/>
          <w:marRight w:val="0"/>
          <w:marTop w:val="0"/>
          <w:marBottom w:val="0"/>
          <w:divBdr>
            <w:top w:val="none" w:sz="0" w:space="0" w:color="auto"/>
            <w:left w:val="none" w:sz="0" w:space="0" w:color="auto"/>
            <w:bottom w:val="none" w:sz="0" w:space="0" w:color="auto"/>
            <w:right w:val="none" w:sz="0" w:space="0" w:color="auto"/>
          </w:divBdr>
        </w:div>
        <w:div w:id="57291313">
          <w:marLeft w:val="640"/>
          <w:marRight w:val="0"/>
          <w:marTop w:val="0"/>
          <w:marBottom w:val="0"/>
          <w:divBdr>
            <w:top w:val="none" w:sz="0" w:space="0" w:color="auto"/>
            <w:left w:val="none" w:sz="0" w:space="0" w:color="auto"/>
            <w:bottom w:val="none" w:sz="0" w:space="0" w:color="auto"/>
            <w:right w:val="none" w:sz="0" w:space="0" w:color="auto"/>
          </w:divBdr>
        </w:div>
        <w:div w:id="1396703470">
          <w:marLeft w:val="640"/>
          <w:marRight w:val="0"/>
          <w:marTop w:val="0"/>
          <w:marBottom w:val="0"/>
          <w:divBdr>
            <w:top w:val="none" w:sz="0" w:space="0" w:color="auto"/>
            <w:left w:val="none" w:sz="0" w:space="0" w:color="auto"/>
            <w:bottom w:val="none" w:sz="0" w:space="0" w:color="auto"/>
            <w:right w:val="none" w:sz="0" w:space="0" w:color="auto"/>
          </w:divBdr>
        </w:div>
        <w:div w:id="706294184">
          <w:marLeft w:val="640"/>
          <w:marRight w:val="0"/>
          <w:marTop w:val="0"/>
          <w:marBottom w:val="0"/>
          <w:divBdr>
            <w:top w:val="none" w:sz="0" w:space="0" w:color="auto"/>
            <w:left w:val="none" w:sz="0" w:space="0" w:color="auto"/>
            <w:bottom w:val="none" w:sz="0" w:space="0" w:color="auto"/>
            <w:right w:val="none" w:sz="0" w:space="0" w:color="auto"/>
          </w:divBdr>
        </w:div>
        <w:div w:id="893278941">
          <w:marLeft w:val="640"/>
          <w:marRight w:val="0"/>
          <w:marTop w:val="0"/>
          <w:marBottom w:val="0"/>
          <w:divBdr>
            <w:top w:val="none" w:sz="0" w:space="0" w:color="auto"/>
            <w:left w:val="none" w:sz="0" w:space="0" w:color="auto"/>
            <w:bottom w:val="none" w:sz="0" w:space="0" w:color="auto"/>
            <w:right w:val="none" w:sz="0" w:space="0" w:color="auto"/>
          </w:divBdr>
        </w:div>
        <w:div w:id="1632587293">
          <w:marLeft w:val="640"/>
          <w:marRight w:val="0"/>
          <w:marTop w:val="0"/>
          <w:marBottom w:val="0"/>
          <w:divBdr>
            <w:top w:val="none" w:sz="0" w:space="0" w:color="auto"/>
            <w:left w:val="none" w:sz="0" w:space="0" w:color="auto"/>
            <w:bottom w:val="none" w:sz="0" w:space="0" w:color="auto"/>
            <w:right w:val="none" w:sz="0" w:space="0" w:color="auto"/>
          </w:divBdr>
        </w:div>
      </w:divsChild>
    </w:div>
    <w:div w:id="811826374">
      <w:marLeft w:val="640"/>
      <w:marRight w:val="0"/>
      <w:marTop w:val="0"/>
      <w:marBottom w:val="0"/>
      <w:divBdr>
        <w:top w:val="none" w:sz="0" w:space="0" w:color="auto"/>
        <w:left w:val="none" w:sz="0" w:space="0" w:color="auto"/>
        <w:bottom w:val="none" w:sz="0" w:space="0" w:color="auto"/>
        <w:right w:val="none" w:sz="0" w:space="0" w:color="auto"/>
      </w:divBdr>
    </w:div>
    <w:div w:id="811941937">
      <w:marLeft w:val="640"/>
      <w:marRight w:val="0"/>
      <w:marTop w:val="0"/>
      <w:marBottom w:val="0"/>
      <w:divBdr>
        <w:top w:val="none" w:sz="0" w:space="0" w:color="auto"/>
        <w:left w:val="none" w:sz="0" w:space="0" w:color="auto"/>
        <w:bottom w:val="none" w:sz="0" w:space="0" w:color="auto"/>
        <w:right w:val="none" w:sz="0" w:space="0" w:color="auto"/>
      </w:divBdr>
    </w:div>
    <w:div w:id="811945573">
      <w:marLeft w:val="480"/>
      <w:marRight w:val="0"/>
      <w:marTop w:val="0"/>
      <w:marBottom w:val="0"/>
      <w:divBdr>
        <w:top w:val="none" w:sz="0" w:space="0" w:color="auto"/>
        <w:left w:val="none" w:sz="0" w:space="0" w:color="auto"/>
        <w:bottom w:val="none" w:sz="0" w:space="0" w:color="auto"/>
        <w:right w:val="none" w:sz="0" w:space="0" w:color="auto"/>
      </w:divBdr>
    </w:div>
    <w:div w:id="812019762">
      <w:marLeft w:val="640"/>
      <w:marRight w:val="0"/>
      <w:marTop w:val="0"/>
      <w:marBottom w:val="0"/>
      <w:divBdr>
        <w:top w:val="none" w:sz="0" w:space="0" w:color="auto"/>
        <w:left w:val="none" w:sz="0" w:space="0" w:color="auto"/>
        <w:bottom w:val="none" w:sz="0" w:space="0" w:color="auto"/>
        <w:right w:val="none" w:sz="0" w:space="0" w:color="auto"/>
      </w:divBdr>
    </w:div>
    <w:div w:id="812021060">
      <w:marLeft w:val="480"/>
      <w:marRight w:val="0"/>
      <w:marTop w:val="0"/>
      <w:marBottom w:val="0"/>
      <w:divBdr>
        <w:top w:val="none" w:sz="0" w:space="0" w:color="auto"/>
        <w:left w:val="none" w:sz="0" w:space="0" w:color="auto"/>
        <w:bottom w:val="none" w:sz="0" w:space="0" w:color="auto"/>
        <w:right w:val="none" w:sz="0" w:space="0" w:color="auto"/>
      </w:divBdr>
    </w:div>
    <w:div w:id="812137115">
      <w:marLeft w:val="640"/>
      <w:marRight w:val="0"/>
      <w:marTop w:val="0"/>
      <w:marBottom w:val="0"/>
      <w:divBdr>
        <w:top w:val="none" w:sz="0" w:space="0" w:color="auto"/>
        <w:left w:val="none" w:sz="0" w:space="0" w:color="auto"/>
        <w:bottom w:val="none" w:sz="0" w:space="0" w:color="auto"/>
        <w:right w:val="none" w:sz="0" w:space="0" w:color="auto"/>
      </w:divBdr>
    </w:div>
    <w:div w:id="812141558">
      <w:marLeft w:val="480"/>
      <w:marRight w:val="0"/>
      <w:marTop w:val="0"/>
      <w:marBottom w:val="0"/>
      <w:divBdr>
        <w:top w:val="none" w:sz="0" w:space="0" w:color="auto"/>
        <w:left w:val="none" w:sz="0" w:space="0" w:color="auto"/>
        <w:bottom w:val="none" w:sz="0" w:space="0" w:color="auto"/>
        <w:right w:val="none" w:sz="0" w:space="0" w:color="auto"/>
      </w:divBdr>
    </w:div>
    <w:div w:id="812141772">
      <w:marLeft w:val="640"/>
      <w:marRight w:val="0"/>
      <w:marTop w:val="0"/>
      <w:marBottom w:val="0"/>
      <w:divBdr>
        <w:top w:val="none" w:sz="0" w:space="0" w:color="auto"/>
        <w:left w:val="none" w:sz="0" w:space="0" w:color="auto"/>
        <w:bottom w:val="none" w:sz="0" w:space="0" w:color="auto"/>
        <w:right w:val="none" w:sz="0" w:space="0" w:color="auto"/>
      </w:divBdr>
    </w:div>
    <w:div w:id="812213741">
      <w:marLeft w:val="480"/>
      <w:marRight w:val="0"/>
      <w:marTop w:val="0"/>
      <w:marBottom w:val="0"/>
      <w:divBdr>
        <w:top w:val="none" w:sz="0" w:space="0" w:color="auto"/>
        <w:left w:val="none" w:sz="0" w:space="0" w:color="auto"/>
        <w:bottom w:val="none" w:sz="0" w:space="0" w:color="auto"/>
        <w:right w:val="none" w:sz="0" w:space="0" w:color="auto"/>
      </w:divBdr>
    </w:div>
    <w:div w:id="812217782">
      <w:marLeft w:val="640"/>
      <w:marRight w:val="0"/>
      <w:marTop w:val="0"/>
      <w:marBottom w:val="0"/>
      <w:divBdr>
        <w:top w:val="none" w:sz="0" w:space="0" w:color="auto"/>
        <w:left w:val="none" w:sz="0" w:space="0" w:color="auto"/>
        <w:bottom w:val="none" w:sz="0" w:space="0" w:color="auto"/>
        <w:right w:val="none" w:sz="0" w:space="0" w:color="auto"/>
      </w:divBdr>
    </w:div>
    <w:div w:id="812285164">
      <w:marLeft w:val="640"/>
      <w:marRight w:val="0"/>
      <w:marTop w:val="0"/>
      <w:marBottom w:val="0"/>
      <w:divBdr>
        <w:top w:val="none" w:sz="0" w:space="0" w:color="auto"/>
        <w:left w:val="none" w:sz="0" w:space="0" w:color="auto"/>
        <w:bottom w:val="none" w:sz="0" w:space="0" w:color="auto"/>
        <w:right w:val="none" w:sz="0" w:space="0" w:color="auto"/>
      </w:divBdr>
    </w:div>
    <w:div w:id="812328944">
      <w:marLeft w:val="640"/>
      <w:marRight w:val="0"/>
      <w:marTop w:val="0"/>
      <w:marBottom w:val="0"/>
      <w:divBdr>
        <w:top w:val="none" w:sz="0" w:space="0" w:color="auto"/>
        <w:left w:val="none" w:sz="0" w:space="0" w:color="auto"/>
        <w:bottom w:val="none" w:sz="0" w:space="0" w:color="auto"/>
        <w:right w:val="none" w:sz="0" w:space="0" w:color="auto"/>
      </w:divBdr>
    </w:div>
    <w:div w:id="812329150">
      <w:marLeft w:val="640"/>
      <w:marRight w:val="0"/>
      <w:marTop w:val="0"/>
      <w:marBottom w:val="0"/>
      <w:divBdr>
        <w:top w:val="none" w:sz="0" w:space="0" w:color="auto"/>
        <w:left w:val="none" w:sz="0" w:space="0" w:color="auto"/>
        <w:bottom w:val="none" w:sz="0" w:space="0" w:color="auto"/>
        <w:right w:val="none" w:sz="0" w:space="0" w:color="auto"/>
      </w:divBdr>
    </w:div>
    <w:div w:id="812336328">
      <w:marLeft w:val="640"/>
      <w:marRight w:val="0"/>
      <w:marTop w:val="0"/>
      <w:marBottom w:val="0"/>
      <w:divBdr>
        <w:top w:val="none" w:sz="0" w:space="0" w:color="auto"/>
        <w:left w:val="none" w:sz="0" w:space="0" w:color="auto"/>
        <w:bottom w:val="none" w:sz="0" w:space="0" w:color="auto"/>
        <w:right w:val="none" w:sz="0" w:space="0" w:color="auto"/>
      </w:divBdr>
    </w:div>
    <w:div w:id="812409615">
      <w:marLeft w:val="640"/>
      <w:marRight w:val="0"/>
      <w:marTop w:val="0"/>
      <w:marBottom w:val="0"/>
      <w:divBdr>
        <w:top w:val="none" w:sz="0" w:space="0" w:color="auto"/>
        <w:left w:val="none" w:sz="0" w:space="0" w:color="auto"/>
        <w:bottom w:val="none" w:sz="0" w:space="0" w:color="auto"/>
        <w:right w:val="none" w:sz="0" w:space="0" w:color="auto"/>
      </w:divBdr>
    </w:div>
    <w:div w:id="812523519">
      <w:marLeft w:val="640"/>
      <w:marRight w:val="0"/>
      <w:marTop w:val="0"/>
      <w:marBottom w:val="0"/>
      <w:divBdr>
        <w:top w:val="none" w:sz="0" w:space="0" w:color="auto"/>
        <w:left w:val="none" w:sz="0" w:space="0" w:color="auto"/>
        <w:bottom w:val="none" w:sz="0" w:space="0" w:color="auto"/>
        <w:right w:val="none" w:sz="0" w:space="0" w:color="auto"/>
      </w:divBdr>
    </w:div>
    <w:div w:id="812530238">
      <w:marLeft w:val="640"/>
      <w:marRight w:val="0"/>
      <w:marTop w:val="0"/>
      <w:marBottom w:val="0"/>
      <w:divBdr>
        <w:top w:val="none" w:sz="0" w:space="0" w:color="auto"/>
        <w:left w:val="none" w:sz="0" w:space="0" w:color="auto"/>
        <w:bottom w:val="none" w:sz="0" w:space="0" w:color="auto"/>
        <w:right w:val="none" w:sz="0" w:space="0" w:color="auto"/>
      </w:divBdr>
    </w:div>
    <w:div w:id="812646801">
      <w:marLeft w:val="480"/>
      <w:marRight w:val="0"/>
      <w:marTop w:val="0"/>
      <w:marBottom w:val="0"/>
      <w:divBdr>
        <w:top w:val="none" w:sz="0" w:space="0" w:color="auto"/>
        <w:left w:val="none" w:sz="0" w:space="0" w:color="auto"/>
        <w:bottom w:val="none" w:sz="0" w:space="0" w:color="auto"/>
        <w:right w:val="none" w:sz="0" w:space="0" w:color="auto"/>
      </w:divBdr>
    </w:div>
    <w:div w:id="812715795">
      <w:marLeft w:val="640"/>
      <w:marRight w:val="0"/>
      <w:marTop w:val="0"/>
      <w:marBottom w:val="0"/>
      <w:divBdr>
        <w:top w:val="none" w:sz="0" w:space="0" w:color="auto"/>
        <w:left w:val="none" w:sz="0" w:space="0" w:color="auto"/>
        <w:bottom w:val="none" w:sz="0" w:space="0" w:color="auto"/>
        <w:right w:val="none" w:sz="0" w:space="0" w:color="auto"/>
      </w:divBdr>
    </w:div>
    <w:div w:id="812718598">
      <w:marLeft w:val="640"/>
      <w:marRight w:val="0"/>
      <w:marTop w:val="0"/>
      <w:marBottom w:val="0"/>
      <w:divBdr>
        <w:top w:val="none" w:sz="0" w:space="0" w:color="auto"/>
        <w:left w:val="none" w:sz="0" w:space="0" w:color="auto"/>
        <w:bottom w:val="none" w:sz="0" w:space="0" w:color="auto"/>
        <w:right w:val="none" w:sz="0" w:space="0" w:color="auto"/>
      </w:divBdr>
    </w:div>
    <w:div w:id="812866943">
      <w:marLeft w:val="480"/>
      <w:marRight w:val="0"/>
      <w:marTop w:val="0"/>
      <w:marBottom w:val="0"/>
      <w:divBdr>
        <w:top w:val="none" w:sz="0" w:space="0" w:color="auto"/>
        <w:left w:val="none" w:sz="0" w:space="0" w:color="auto"/>
        <w:bottom w:val="none" w:sz="0" w:space="0" w:color="auto"/>
        <w:right w:val="none" w:sz="0" w:space="0" w:color="auto"/>
      </w:divBdr>
    </w:div>
    <w:div w:id="812868402">
      <w:marLeft w:val="640"/>
      <w:marRight w:val="0"/>
      <w:marTop w:val="0"/>
      <w:marBottom w:val="0"/>
      <w:divBdr>
        <w:top w:val="none" w:sz="0" w:space="0" w:color="auto"/>
        <w:left w:val="none" w:sz="0" w:space="0" w:color="auto"/>
        <w:bottom w:val="none" w:sz="0" w:space="0" w:color="auto"/>
        <w:right w:val="none" w:sz="0" w:space="0" w:color="auto"/>
      </w:divBdr>
    </w:div>
    <w:div w:id="812871499">
      <w:marLeft w:val="640"/>
      <w:marRight w:val="0"/>
      <w:marTop w:val="0"/>
      <w:marBottom w:val="0"/>
      <w:divBdr>
        <w:top w:val="none" w:sz="0" w:space="0" w:color="auto"/>
        <w:left w:val="none" w:sz="0" w:space="0" w:color="auto"/>
        <w:bottom w:val="none" w:sz="0" w:space="0" w:color="auto"/>
        <w:right w:val="none" w:sz="0" w:space="0" w:color="auto"/>
      </w:divBdr>
    </w:div>
    <w:div w:id="812872061">
      <w:marLeft w:val="640"/>
      <w:marRight w:val="0"/>
      <w:marTop w:val="0"/>
      <w:marBottom w:val="0"/>
      <w:divBdr>
        <w:top w:val="none" w:sz="0" w:space="0" w:color="auto"/>
        <w:left w:val="none" w:sz="0" w:space="0" w:color="auto"/>
        <w:bottom w:val="none" w:sz="0" w:space="0" w:color="auto"/>
        <w:right w:val="none" w:sz="0" w:space="0" w:color="auto"/>
      </w:divBdr>
    </w:div>
    <w:div w:id="812982865">
      <w:marLeft w:val="480"/>
      <w:marRight w:val="0"/>
      <w:marTop w:val="0"/>
      <w:marBottom w:val="0"/>
      <w:divBdr>
        <w:top w:val="none" w:sz="0" w:space="0" w:color="auto"/>
        <w:left w:val="none" w:sz="0" w:space="0" w:color="auto"/>
        <w:bottom w:val="none" w:sz="0" w:space="0" w:color="auto"/>
        <w:right w:val="none" w:sz="0" w:space="0" w:color="auto"/>
      </w:divBdr>
    </w:div>
    <w:div w:id="813067795">
      <w:marLeft w:val="480"/>
      <w:marRight w:val="0"/>
      <w:marTop w:val="0"/>
      <w:marBottom w:val="0"/>
      <w:divBdr>
        <w:top w:val="none" w:sz="0" w:space="0" w:color="auto"/>
        <w:left w:val="none" w:sz="0" w:space="0" w:color="auto"/>
        <w:bottom w:val="none" w:sz="0" w:space="0" w:color="auto"/>
        <w:right w:val="none" w:sz="0" w:space="0" w:color="auto"/>
      </w:divBdr>
    </w:div>
    <w:div w:id="813185390">
      <w:marLeft w:val="480"/>
      <w:marRight w:val="0"/>
      <w:marTop w:val="0"/>
      <w:marBottom w:val="0"/>
      <w:divBdr>
        <w:top w:val="none" w:sz="0" w:space="0" w:color="auto"/>
        <w:left w:val="none" w:sz="0" w:space="0" w:color="auto"/>
        <w:bottom w:val="none" w:sz="0" w:space="0" w:color="auto"/>
        <w:right w:val="none" w:sz="0" w:space="0" w:color="auto"/>
      </w:divBdr>
    </w:div>
    <w:div w:id="813257622">
      <w:marLeft w:val="480"/>
      <w:marRight w:val="0"/>
      <w:marTop w:val="0"/>
      <w:marBottom w:val="0"/>
      <w:divBdr>
        <w:top w:val="none" w:sz="0" w:space="0" w:color="auto"/>
        <w:left w:val="none" w:sz="0" w:space="0" w:color="auto"/>
        <w:bottom w:val="none" w:sz="0" w:space="0" w:color="auto"/>
        <w:right w:val="none" w:sz="0" w:space="0" w:color="auto"/>
      </w:divBdr>
    </w:div>
    <w:div w:id="813258962">
      <w:marLeft w:val="640"/>
      <w:marRight w:val="0"/>
      <w:marTop w:val="0"/>
      <w:marBottom w:val="0"/>
      <w:divBdr>
        <w:top w:val="none" w:sz="0" w:space="0" w:color="auto"/>
        <w:left w:val="none" w:sz="0" w:space="0" w:color="auto"/>
        <w:bottom w:val="none" w:sz="0" w:space="0" w:color="auto"/>
        <w:right w:val="none" w:sz="0" w:space="0" w:color="auto"/>
      </w:divBdr>
    </w:div>
    <w:div w:id="813329346">
      <w:marLeft w:val="640"/>
      <w:marRight w:val="0"/>
      <w:marTop w:val="0"/>
      <w:marBottom w:val="0"/>
      <w:divBdr>
        <w:top w:val="none" w:sz="0" w:space="0" w:color="auto"/>
        <w:left w:val="none" w:sz="0" w:space="0" w:color="auto"/>
        <w:bottom w:val="none" w:sz="0" w:space="0" w:color="auto"/>
        <w:right w:val="none" w:sz="0" w:space="0" w:color="auto"/>
      </w:divBdr>
    </w:div>
    <w:div w:id="813378969">
      <w:marLeft w:val="480"/>
      <w:marRight w:val="0"/>
      <w:marTop w:val="0"/>
      <w:marBottom w:val="0"/>
      <w:divBdr>
        <w:top w:val="none" w:sz="0" w:space="0" w:color="auto"/>
        <w:left w:val="none" w:sz="0" w:space="0" w:color="auto"/>
        <w:bottom w:val="none" w:sz="0" w:space="0" w:color="auto"/>
        <w:right w:val="none" w:sz="0" w:space="0" w:color="auto"/>
      </w:divBdr>
    </w:div>
    <w:div w:id="813521188">
      <w:marLeft w:val="640"/>
      <w:marRight w:val="0"/>
      <w:marTop w:val="0"/>
      <w:marBottom w:val="0"/>
      <w:divBdr>
        <w:top w:val="none" w:sz="0" w:space="0" w:color="auto"/>
        <w:left w:val="none" w:sz="0" w:space="0" w:color="auto"/>
        <w:bottom w:val="none" w:sz="0" w:space="0" w:color="auto"/>
        <w:right w:val="none" w:sz="0" w:space="0" w:color="auto"/>
      </w:divBdr>
    </w:div>
    <w:div w:id="813568529">
      <w:marLeft w:val="640"/>
      <w:marRight w:val="0"/>
      <w:marTop w:val="0"/>
      <w:marBottom w:val="0"/>
      <w:divBdr>
        <w:top w:val="none" w:sz="0" w:space="0" w:color="auto"/>
        <w:left w:val="none" w:sz="0" w:space="0" w:color="auto"/>
        <w:bottom w:val="none" w:sz="0" w:space="0" w:color="auto"/>
        <w:right w:val="none" w:sz="0" w:space="0" w:color="auto"/>
      </w:divBdr>
    </w:div>
    <w:div w:id="813571629">
      <w:marLeft w:val="640"/>
      <w:marRight w:val="0"/>
      <w:marTop w:val="0"/>
      <w:marBottom w:val="0"/>
      <w:divBdr>
        <w:top w:val="none" w:sz="0" w:space="0" w:color="auto"/>
        <w:left w:val="none" w:sz="0" w:space="0" w:color="auto"/>
        <w:bottom w:val="none" w:sz="0" w:space="0" w:color="auto"/>
        <w:right w:val="none" w:sz="0" w:space="0" w:color="auto"/>
      </w:divBdr>
    </w:div>
    <w:div w:id="813646689">
      <w:marLeft w:val="640"/>
      <w:marRight w:val="0"/>
      <w:marTop w:val="0"/>
      <w:marBottom w:val="0"/>
      <w:divBdr>
        <w:top w:val="none" w:sz="0" w:space="0" w:color="auto"/>
        <w:left w:val="none" w:sz="0" w:space="0" w:color="auto"/>
        <w:bottom w:val="none" w:sz="0" w:space="0" w:color="auto"/>
        <w:right w:val="none" w:sz="0" w:space="0" w:color="auto"/>
      </w:divBdr>
    </w:div>
    <w:div w:id="813716054">
      <w:marLeft w:val="640"/>
      <w:marRight w:val="0"/>
      <w:marTop w:val="0"/>
      <w:marBottom w:val="0"/>
      <w:divBdr>
        <w:top w:val="none" w:sz="0" w:space="0" w:color="auto"/>
        <w:left w:val="none" w:sz="0" w:space="0" w:color="auto"/>
        <w:bottom w:val="none" w:sz="0" w:space="0" w:color="auto"/>
        <w:right w:val="none" w:sz="0" w:space="0" w:color="auto"/>
      </w:divBdr>
    </w:div>
    <w:div w:id="813721944">
      <w:marLeft w:val="640"/>
      <w:marRight w:val="0"/>
      <w:marTop w:val="0"/>
      <w:marBottom w:val="0"/>
      <w:divBdr>
        <w:top w:val="none" w:sz="0" w:space="0" w:color="auto"/>
        <w:left w:val="none" w:sz="0" w:space="0" w:color="auto"/>
        <w:bottom w:val="none" w:sz="0" w:space="0" w:color="auto"/>
        <w:right w:val="none" w:sz="0" w:space="0" w:color="auto"/>
      </w:divBdr>
    </w:div>
    <w:div w:id="813763797">
      <w:marLeft w:val="480"/>
      <w:marRight w:val="0"/>
      <w:marTop w:val="0"/>
      <w:marBottom w:val="0"/>
      <w:divBdr>
        <w:top w:val="none" w:sz="0" w:space="0" w:color="auto"/>
        <w:left w:val="none" w:sz="0" w:space="0" w:color="auto"/>
        <w:bottom w:val="none" w:sz="0" w:space="0" w:color="auto"/>
        <w:right w:val="none" w:sz="0" w:space="0" w:color="auto"/>
      </w:divBdr>
    </w:div>
    <w:div w:id="813838091">
      <w:marLeft w:val="480"/>
      <w:marRight w:val="0"/>
      <w:marTop w:val="0"/>
      <w:marBottom w:val="0"/>
      <w:divBdr>
        <w:top w:val="none" w:sz="0" w:space="0" w:color="auto"/>
        <w:left w:val="none" w:sz="0" w:space="0" w:color="auto"/>
        <w:bottom w:val="none" w:sz="0" w:space="0" w:color="auto"/>
        <w:right w:val="none" w:sz="0" w:space="0" w:color="auto"/>
      </w:divBdr>
    </w:div>
    <w:div w:id="813958956">
      <w:marLeft w:val="640"/>
      <w:marRight w:val="0"/>
      <w:marTop w:val="0"/>
      <w:marBottom w:val="0"/>
      <w:divBdr>
        <w:top w:val="none" w:sz="0" w:space="0" w:color="auto"/>
        <w:left w:val="none" w:sz="0" w:space="0" w:color="auto"/>
        <w:bottom w:val="none" w:sz="0" w:space="0" w:color="auto"/>
        <w:right w:val="none" w:sz="0" w:space="0" w:color="auto"/>
      </w:divBdr>
    </w:div>
    <w:div w:id="814178429">
      <w:marLeft w:val="480"/>
      <w:marRight w:val="0"/>
      <w:marTop w:val="0"/>
      <w:marBottom w:val="0"/>
      <w:divBdr>
        <w:top w:val="none" w:sz="0" w:space="0" w:color="auto"/>
        <w:left w:val="none" w:sz="0" w:space="0" w:color="auto"/>
        <w:bottom w:val="none" w:sz="0" w:space="0" w:color="auto"/>
        <w:right w:val="none" w:sz="0" w:space="0" w:color="auto"/>
      </w:divBdr>
    </w:div>
    <w:div w:id="814179375">
      <w:marLeft w:val="480"/>
      <w:marRight w:val="0"/>
      <w:marTop w:val="0"/>
      <w:marBottom w:val="0"/>
      <w:divBdr>
        <w:top w:val="none" w:sz="0" w:space="0" w:color="auto"/>
        <w:left w:val="none" w:sz="0" w:space="0" w:color="auto"/>
        <w:bottom w:val="none" w:sz="0" w:space="0" w:color="auto"/>
        <w:right w:val="none" w:sz="0" w:space="0" w:color="auto"/>
      </w:divBdr>
    </w:div>
    <w:div w:id="814181727">
      <w:marLeft w:val="480"/>
      <w:marRight w:val="0"/>
      <w:marTop w:val="0"/>
      <w:marBottom w:val="0"/>
      <w:divBdr>
        <w:top w:val="none" w:sz="0" w:space="0" w:color="auto"/>
        <w:left w:val="none" w:sz="0" w:space="0" w:color="auto"/>
        <w:bottom w:val="none" w:sz="0" w:space="0" w:color="auto"/>
        <w:right w:val="none" w:sz="0" w:space="0" w:color="auto"/>
      </w:divBdr>
    </w:div>
    <w:div w:id="814184613">
      <w:marLeft w:val="480"/>
      <w:marRight w:val="0"/>
      <w:marTop w:val="0"/>
      <w:marBottom w:val="0"/>
      <w:divBdr>
        <w:top w:val="none" w:sz="0" w:space="0" w:color="auto"/>
        <w:left w:val="none" w:sz="0" w:space="0" w:color="auto"/>
        <w:bottom w:val="none" w:sz="0" w:space="0" w:color="auto"/>
        <w:right w:val="none" w:sz="0" w:space="0" w:color="auto"/>
      </w:divBdr>
    </w:div>
    <w:div w:id="814223843">
      <w:marLeft w:val="640"/>
      <w:marRight w:val="0"/>
      <w:marTop w:val="0"/>
      <w:marBottom w:val="0"/>
      <w:divBdr>
        <w:top w:val="none" w:sz="0" w:space="0" w:color="auto"/>
        <w:left w:val="none" w:sz="0" w:space="0" w:color="auto"/>
        <w:bottom w:val="none" w:sz="0" w:space="0" w:color="auto"/>
        <w:right w:val="none" w:sz="0" w:space="0" w:color="auto"/>
      </w:divBdr>
    </w:div>
    <w:div w:id="814295889">
      <w:marLeft w:val="640"/>
      <w:marRight w:val="0"/>
      <w:marTop w:val="0"/>
      <w:marBottom w:val="0"/>
      <w:divBdr>
        <w:top w:val="none" w:sz="0" w:space="0" w:color="auto"/>
        <w:left w:val="none" w:sz="0" w:space="0" w:color="auto"/>
        <w:bottom w:val="none" w:sz="0" w:space="0" w:color="auto"/>
        <w:right w:val="none" w:sz="0" w:space="0" w:color="auto"/>
      </w:divBdr>
    </w:div>
    <w:div w:id="814298135">
      <w:marLeft w:val="480"/>
      <w:marRight w:val="0"/>
      <w:marTop w:val="0"/>
      <w:marBottom w:val="0"/>
      <w:divBdr>
        <w:top w:val="none" w:sz="0" w:space="0" w:color="auto"/>
        <w:left w:val="none" w:sz="0" w:space="0" w:color="auto"/>
        <w:bottom w:val="none" w:sz="0" w:space="0" w:color="auto"/>
        <w:right w:val="none" w:sz="0" w:space="0" w:color="auto"/>
      </w:divBdr>
    </w:div>
    <w:div w:id="814445160">
      <w:marLeft w:val="480"/>
      <w:marRight w:val="0"/>
      <w:marTop w:val="0"/>
      <w:marBottom w:val="0"/>
      <w:divBdr>
        <w:top w:val="none" w:sz="0" w:space="0" w:color="auto"/>
        <w:left w:val="none" w:sz="0" w:space="0" w:color="auto"/>
        <w:bottom w:val="none" w:sz="0" w:space="0" w:color="auto"/>
        <w:right w:val="none" w:sz="0" w:space="0" w:color="auto"/>
      </w:divBdr>
    </w:div>
    <w:div w:id="814491147">
      <w:marLeft w:val="640"/>
      <w:marRight w:val="0"/>
      <w:marTop w:val="0"/>
      <w:marBottom w:val="0"/>
      <w:divBdr>
        <w:top w:val="none" w:sz="0" w:space="0" w:color="auto"/>
        <w:left w:val="none" w:sz="0" w:space="0" w:color="auto"/>
        <w:bottom w:val="none" w:sz="0" w:space="0" w:color="auto"/>
        <w:right w:val="none" w:sz="0" w:space="0" w:color="auto"/>
      </w:divBdr>
    </w:div>
    <w:div w:id="814493621">
      <w:marLeft w:val="480"/>
      <w:marRight w:val="0"/>
      <w:marTop w:val="0"/>
      <w:marBottom w:val="0"/>
      <w:divBdr>
        <w:top w:val="none" w:sz="0" w:space="0" w:color="auto"/>
        <w:left w:val="none" w:sz="0" w:space="0" w:color="auto"/>
        <w:bottom w:val="none" w:sz="0" w:space="0" w:color="auto"/>
        <w:right w:val="none" w:sz="0" w:space="0" w:color="auto"/>
      </w:divBdr>
    </w:div>
    <w:div w:id="814569981">
      <w:marLeft w:val="480"/>
      <w:marRight w:val="0"/>
      <w:marTop w:val="0"/>
      <w:marBottom w:val="0"/>
      <w:divBdr>
        <w:top w:val="none" w:sz="0" w:space="0" w:color="auto"/>
        <w:left w:val="none" w:sz="0" w:space="0" w:color="auto"/>
        <w:bottom w:val="none" w:sz="0" w:space="0" w:color="auto"/>
        <w:right w:val="none" w:sz="0" w:space="0" w:color="auto"/>
      </w:divBdr>
    </w:div>
    <w:div w:id="814643737">
      <w:marLeft w:val="640"/>
      <w:marRight w:val="0"/>
      <w:marTop w:val="0"/>
      <w:marBottom w:val="0"/>
      <w:divBdr>
        <w:top w:val="none" w:sz="0" w:space="0" w:color="auto"/>
        <w:left w:val="none" w:sz="0" w:space="0" w:color="auto"/>
        <w:bottom w:val="none" w:sz="0" w:space="0" w:color="auto"/>
        <w:right w:val="none" w:sz="0" w:space="0" w:color="auto"/>
      </w:divBdr>
    </w:div>
    <w:div w:id="814683278">
      <w:marLeft w:val="640"/>
      <w:marRight w:val="0"/>
      <w:marTop w:val="0"/>
      <w:marBottom w:val="0"/>
      <w:divBdr>
        <w:top w:val="none" w:sz="0" w:space="0" w:color="auto"/>
        <w:left w:val="none" w:sz="0" w:space="0" w:color="auto"/>
        <w:bottom w:val="none" w:sz="0" w:space="0" w:color="auto"/>
        <w:right w:val="none" w:sz="0" w:space="0" w:color="auto"/>
      </w:divBdr>
    </w:div>
    <w:div w:id="814683405">
      <w:marLeft w:val="640"/>
      <w:marRight w:val="0"/>
      <w:marTop w:val="0"/>
      <w:marBottom w:val="0"/>
      <w:divBdr>
        <w:top w:val="none" w:sz="0" w:space="0" w:color="auto"/>
        <w:left w:val="none" w:sz="0" w:space="0" w:color="auto"/>
        <w:bottom w:val="none" w:sz="0" w:space="0" w:color="auto"/>
        <w:right w:val="none" w:sz="0" w:space="0" w:color="auto"/>
      </w:divBdr>
    </w:div>
    <w:div w:id="815026684">
      <w:marLeft w:val="480"/>
      <w:marRight w:val="0"/>
      <w:marTop w:val="0"/>
      <w:marBottom w:val="0"/>
      <w:divBdr>
        <w:top w:val="none" w:sz="0" w:space="0" w:color="auto"/>
        <w:left w:val="none" w:sz="0" w:space="0" w:color="auto"/>
        <w:bottom w:val="none" w:sz="0" w:space="0" w:color="auto"/>
        <w:right w:val="none" w:sz="0" w:space="0" w:color="auto"/>
      </w:divBdr>
    </w:div>
    <w:div w:id="815075538">
      <w:marLeft w:val="480"/>
      <w:marRight w:val="0"/>
      <w:marTop w:val="0"/>
      <w:marBottom w:val="0"/>
      <w:divBdr>
        <w:top w:val="none" w:sz="0" w:space="0" w:color="auto"/>
        <w:left w:val="none" w:sz="0" w:space="0" w:color="auto"/>
        <w:bottom w:val="none" w:sz="0" w:space="0" w:color="auto"/>
        <w:right w:val="none" w:sz="0" w:space="0" w:color="auto"/>
      </w:divBdr>
    </w:div>
    <w:div w:id="815143428">
      <w:marLeft w:val="640"/>
      <w:marRight w:val="0"/>
      <w:marTop w:val="0"/>
      <w:marBottom w:val="0"/>
      <w:divBdr>
        <w:top w:val="none" w:sz="0" w:space="0" w:color="auto"/>
        <w:left w:val="none" w:sz="0" w:space="0" w:color="auto"/>
        <w:bottom w:val="none" w:sz="0" w:space="0" w:color="auto"/>
        <w:right w:val="none" w:sz="0" w:space="0" w:color="auto"/>
      </w:divBdr>
    </w:div>
    <w:div w:id="815148896">
      <w:marLeft w:val="480"/>
      <w:marRight w:val="0"/>
      <w:marTop w:val="0"/>
      <w:marBottom w:val="0"/>
      <w:divBdr>
        <w:top w:val="none" w:sz="0" w:space="0" w:color="auto"/>
        <w:left w:val="none" w:sz="0" w:space="0" w:color="auto"/>
        <w:bottom w:val="none" w:sz="0" w:space="0" w:color="auto"/>
        <w:right w:val="none" w:sz="0" w:space="0" w:color="auto"/>
      </w:divBdr>
    </w:div>
    <w:div w:id="815297257">
      <w:marLeft w:val="480"/>
      <w:marRight w:val="0"/>
      <w:marTop w:val="0"/>
      <w:marBottom w:val="0"/>
      <w:divBdr>
        <w:top w:val="none" w:sz="0" w:space="0" w:color="auto"/>
        <w:left w:val="none" w:sz="0" w:space="0" w:color="auto"/>
        <w:bottom w:val="none" w:sz="0" w:space="0" w:color="auto"/>
        <w:right w:val="none" w:sz="0" w:space="0" w:color="auto"/>
      </w:divBdr>
    </w:div>
    <w:div w:id="815336032">
      <w:marLeft w:val="480"/>
      <w:marRight w:val="0"/>
      <w:marTop w:val="0"/>
      <w:marBottom w:val="0"/>
      <w:divBdr>
        <w:top w:val="none" w:sz="0" w:space="0" w:color="auto"/>
        <w:left w:val="none" w:sz="0" w:space="0" w:color="auto"/>
        <w:bottom w:val="none" w:sz="0" w:space="0" w:color="auto"/>
        <w:right w:val="none" w:sz="0" w:space="0" w:color="auto"/>
      </w:divBdr>
    </w:div>
    <w:div w:id="815336709">
      <w:marLeft w:val="640"/>
      <w:marRight w:val="0"/>
      <w:marTop w:val="0"/>
      <w:marBottom w:val="0"/>
      <w:divBdr>
        <w:top w:val="none" w:sz="0" w:space="0" w:color="auto"/>
        <w:left w:val="none" w:sz="0" w:space="0" w:color="auto"/>
        <w:bottom w:val="none" w:sz="0" w:space="0" w:color="auto"/>
        <w:right w:val="none" w:sz="0" w:space="0" w:color="auto"/>
      </w:divBdr>
    </w:div>
    <w:div w:id="815337427">
      <w:marLeft w:val="480"/>
      <w:marRight w:val="0"/>
      <w:marTop w:val="0"/>
      <w:marBottom w:val="0"/>
      <w:divBdr>
        <w:top w:val="none" w:sz="0" w:space="0" w:color="auto"/>
        <w:left w:val="none" w:sz="0" w:space="0" w:color="auto"/>
        <w:bottom w:val="none" w:sz="0" w:space="0" w:color="auto"/>
        <w:right w:val="none" w:sz="0" w:space="0" w:color="auto"/>
      </w:divBdr>
    </w:div>
    <w:div w:id="815341731">
      <w:marLeft w:val="480"/>
      <w:marRight w:val="0"/>
      <w:marTop w:val="0"/>
      <w:marBottom w:val="0"/>
      <w:divBdr>
        <w:top w:val="none" w:sz="0" w:space="0" w:color="auto"/>
        <w:left w:val="none" w:sz="0" w:space="0" w:color="auto"/>
        <w:bottom w:val="none" w:sz="0" w:space="0" w:color="auto"/>
        <w:right w:val="none" w:sz="0" w:space="0" w:color="auto"/>
      </w:divBdr>
    </w:div>
    <w:div w:id="815486184">
      <w:marLeft w:val="640"/>
      <w:marRight w:val="0"/>
      <w:marTop w:val="0"/>
      <w:marBottom w:val="0"/>
      <w:divBdr>
        <w:top w:val="none" w:sz="0" w:space="0" w:color="auto"/>
        <w:left w:val="none" w:sz="0" w:space="0" w:color="auto"/>
        <w:bottom w:val="none" w:sz="0" w:space="0" w:color="auto"/>
        <w:right w:val="none" w:sz="0" w:space="0" w:color="auto"/>
      </w:divBdr>
    </w:div>
    <w:div w:id="815562002">
      <w:marLeft w:val="480"/>
      <w:marRight w:val="0"/>
      <w:marTop w:val="0"/>
      <w:marBottom w:val="0"/>
      <w:divBdr>
        <w:top w:val="none" w:sz="0" w:space="0" w:color="auto"/>
        <w:left w:val="none" w:sz="0" w:space="0" w:color="auto"/>
        <w:bottom w:val="none" w:sz="0" w:space="0" w:color="auto"/>
        <w:right w:val="none" w:sz="0" w:space="0" w:color="auto"/>
      </w:divBdr>
    </w:div>
    <w:div w:id="815605093">
      <w:marLeft w:val="640"/>
      <w:marRight w:val="0"/>
      <w:marTop w:val="0"/>
      <w:marBottom w:val="0"/>
      <w:divBdr>
        <w:top w:val="none" w:sz="0" w:space="0" w:color="auto"/>
        <w:left w:val="none" w:sz="0" w:space="0" w:color="auto"/>
        <w:bottom w:val="none" w:sz="0" w:space="0" w:color="auto"/>
        <w:right w:val="none" w:sz="0" w:space="0" w:color="auto"/>
      </w:divBdr>
    </w:div>
    <w:div w:id="815730833">
      <w:marLeft w:val="480"/>
      <w:marRight w:val="0"/>
      <w:marTop w:val="0"/>
      <w:marBottom w:val="0"/>
      <w:divBdr>
        <w:top w:val="none" w:sz="0" w:space="0" w:color="auto"/>
        <w:left w:val="none" w:sz="0" w:space="0" w:color="auto"/>
        <w:bottom w:val="none" w:sz="0" w:space="0" w:color="auto"/>
        <w:right w:val="none" w:sz="0" w:space="0" w:color="auto"/>
      </w:divBdr>
    </w:div>
    <w:div w:id="815805771">
      <w:marLeft w:val="640"/>
      <w:marRight w:val="0"/>
      <w:marTop w:val="0"/>
      <w:marBottom w:val="0"/>
      <w:divBdr>
        <w:top w:val="none" w:sz="0" w:space="0" w:color="auto"/>
        <w:left w:val="none" w:sz="0" w:space="0" w:color="auto"/>
        <w:bottom w:val="none" w:sz="0" w:space="0" w:color="auto"/>
        <w:right w:val="none" w:sz="0" w:space="0" w:color="auto"/>
      </w:divBdr>
    </w:div>
    <w:div w:id="815923379">
      <w:marLeft w:val="480"/>
      <w:marRight w:val="0"/>
      <w:marTop w:val="0"/>
      <w:marBottom w:val="0"/>
      <w:divBdr>
        <w:top w:val="none" w:sz="0" w:space="0" w:color="auto"/>
        <w:left w:val="none" w:sz="0" w:space="0" w:color="auto"/>
        <w:bottom w:val="none" w:sz="0" w:space="0" w:color="auto"/>
        <w:right w:val="none" w:sz="0" w:space="0" w:color="auto"/>
      </w:divBdr>
    </w:div>
    <w:div w:id="815949292">
      <w:marLeft w:val="640"/>
      <w:marRight w:val="0"/>
      <w:marTop w:val="0"/>
      <w:marBottom w:val="0"/>
      <w:divBdr>
        <w:top w:val="none" w:sz="0" w:space="0" w:color="auto"/>
        <w:left w:val="none" w:sz="0" w:space="0" w:color="auto"/>
        <w:bottom w:val="none" w:sz="0" w:space="0" w:color="auto"/>
        <w:right w:val="none" w:sz="0" w:space="0" w:color="auto"/>
      </w:divBdr>
    </w:div>
    <w:div w:id="815995105">
      <w:marLeft w:val="480"/>
      <w:marRight w:val="0"/>
      <w:marTop w:val="0"/>
      <w:marBottom w:val="0"/>
      <w:divBdr>
        <w:top w:val="none" w:sz="0" w:space="0" w:color="auto"/>
        <w:left w:val="none" w:sz="0" w:space="0" w:color="auto"/>
        <w:bottom w:val="none" w:sz="0" w:space="0" w:color="auto"/>
        <w:right w:val="none" w:sz="0" w:space="0" w:color="auto"/>
      </w:divBdr>
    </w:div>
    <w:div w:id="816148196">
      <w:marLeft w:val="480"/>
      <w:marRight w:val="0"/>
      <w:marTop w:val="0"/>
      <w:marBottom w:val="0"/>
      <w:divBdr>
        <w:top w:val="none" w:sz="0" w:space="0" w:color="auto"/>
        <w:left w:val="none" w:sz="0" w:space="0" w:color="auto"/>
        <w:bottom w:val="none" w:sz="0" w:space="0" w:color="auto"/>
        <w:right w:val="none" w:sz="0" w:space="0" w:color="auto"/>
      </w:divBdr>
    </w:div>
    <w:div w:id="816189238">
      <w:marLeft w:val="480"/>
      <w:marRight w:val="0"/>
      <w:marTop w:val="0"/>
      <w:marBottom w:val="0"/>
      <w:divBdr>
        <w:top w:val="none" w:sz="0" w:space="0" w:color="auto"/>
        <w:left w:val="none" w:sz="0" w:space="0" w:color="auto"/>
        <w:bottom w:val="none" w:sz="0" w:space="0" w:color="auto"/>
        <w:right w:val="none" w:sz="0" w:space="0" w:color="auto"/>
      </w:divBdr>
    </w:div>
    <w:div w:id="816189936">
      <w:marLeft w:val="480"/>
      <w:marRight w:val="0"/>
      <w:marTop w:val="0"/>
      <w:marBottom w:val="0"/>
      <w:divBdr>
        <w:top w:val="none" w:sz="0" w:space="0" w:color="auto"/>
        <w:left w:val="none" w:sz="0" w:space="0" w:color="auto"/>
        <w:bottom w:val="none" w:sz="0" w:space="0" w:color="auto"/>
        <w:right w:val="none" w:sz="0" w:space="0" w:color="auto"/>
      </w:divBdr>
    </w:div>
    <w:div w:id="816337185">
      <w:marLeft w:val="640"/>
      <w:marRight w:val="0"/>
      <w:marTop w:val="0"/>
      <w:marBottom w:val="0"/>
      <w:divBdr>
        <w:top w:val="none" w:sz="0" w:space="0" w:color="auto"/>
        <w:left w:val="none" w:sz="0" w:space="0" w:color="auto"/>
        <w:bottom w:val="none" w:sz="0" w:space="0" w:color="auto"/>
        <w:right w:val="none" w:sz="0" w:space="0" w:color="auto"/>
      </w:divBdr>
    </w:div>
    <w:div w:id="816338909">
      <w:marLeft w:val="480"/>
      <w:marRight w:val="0"/>
      <w:marTop w:val="0"/>
      <w:marBottom w:val="0"/>
      <w:divBdr>
        <w:top w:val="none" w:sz="0" w:space="0" w:color="auto"/>
        <w:left w:val="none" w:sz="0" w:space="0" w:color="auto"/>
        <w:bottom w:val="none" w:sz="0" w:space="0" w:color="auto"/>
        <w:right w:val="none" w:sz="0" w:space="0" w:color="auto"/>
      </w:divBdr>
    </w:div>
    <w:div w:id="816383083">
      <w:marLeft w:val="480"/>
      <w:marRight w:val="0"/>
      <w:marTop w:val="0"/>
      <w:marBottom w:val="0"/>
      <w:divBdr>
        <w:top w:val="none" w:sz="0" w:space="0" w:color="auto"/>
        <w:left w:val="none" w:sz="0" w:space="0" w:color="auto"/>
        <w:bottom w:val="none" w:sz="0" w:space="0" w:color="auto"/>
        <w:right w:val="none" w:sz="0" w:space="0" w:color="auto"/>
      </w:divBdr>
    </w:div>
    <w:div w:id="816529226">
      <w:marLeft w:val="480"/>
      <w:marRight w:val="0"/>
      <w:marTop w:val="0"/>
      <w:marBottom w:val="0"/>
      <w:divBdr>
        <w:top w:val="none" w:sz="0" w:space="0" w:color="auto"/>
        <w:left w:val="none" w:sz="0" w:space="0" w:color="auto"/>
        <w:bottom w:val="none" w:sz="0" w:space="0" w:color="auto"/>
        <w:right w:val="none" w:sz="0" w:space="0" w:color="auto"/>
      </w:divBdr>
    </w:div>
    <w:div w:id="816529311">
      <w:marLeft w:val="480"/>
      <w:marRight w:val="0"/>
      <w:marTop w:val="0"/>
      <w:marBottom w:val="0"/>
      <w:divBdr>
        <w:top w:val="none" w:sz="0" w:space="0" w:color="auto"/>
        <w:left w:val="none" w:sz="0" w:space="0" w:color="auto"/>
        <w:bottom w:val="none" w:sz="0" w:space="0" w:color="auto"/>
        <w:right w:val="none" w:sz="0" w:space="0" w:color="auto"/>
      </w:divBdr>
    </w:div>
    <w:div w:id="816530459">
      <w:marLeft w:val="480"/>
      <w:marRight w:val="0"/>
      <w:marTop w:val="0"/>
      <w:marBottom w:val="0"/>
      <w:divBdr>
        <w:top w:val="none" w:sz="0" w:space="0" w:color="auto"/>
        <w:left w:val="none" w:sz="0" w:space="0" w:color="auto"/>
        <w:bottom w:val="none" w:sz="0" w:space="0" w:color="auto"/>
        <w:right w:val="none" w:sz="0" w:space="0" w:color="auto"/>
      </w:divBdr>
    </w:div>
    <w:div w:id="816651187">
      <w:marLeft w:val="640"/>
      <w:marRight w:val="0"/>
      <w:marTop w:val="0"/>
      <w:marBottom w:val="0"/>
      <w:divBdr>
        <w:top w:val="none" w:sz="0" w:space="0" w:color="auto"/>
        <w:left w:val="none" w:sz="0" w:space="0" w:color="auto"/>
        <w:bottom w:val="none" w:sz="0" w:space="0" w:color="auto"/>
        <w:right w:val="none" w:sz="0" w:space="0" w:color="auto"/>
      </w:divBdr>
    </w:div>
    <w:div w:id="816655276">
      <w:marLeft w:val="480"/>
      <w:marRight w:val="0"/>
      <w:marTop w:val="0"/>
      <w:marBottom w:val="0"/>
      <w:divBdr>
        <w:top w:val="none" w:sz="0" w:space="0" w:color="auto"/>
        <w:left w:val="none" w:sz="0" w:space="0" w:color="auto"/>
        <w:bottom w:val="none" w:sz="0" w:space="0" w:color="auto"/>
        <w:right w:val="none" w:sz="0" w:space="0" w:color="auto"/>
      </w:divBdr>
    </w:div>
    <w:div w:id="816726367">
      <w:marLeft w:val="640"/>
      <w:marRight w:val="0"/>
      <w:marTop w:val="0"/>
      <w:marBottom w:val="0"/>
      <w:divBdr>
        <w:top w:val="none" w:sz="0" w:space="0" w:color="auto"/>
        <w:left w:val="none" w:sz="0" w:space="0" w:color="auto"/>
        <w:bottom w:val="none" w:sz="0" w:space="0" w:color="auto"/>
        <w:right w:val="none" w:sz="0" w:space="0" w:color="auto"/>
      </w:divBdr>
    </w:div>
    <w:div w:id="816798282">
      <w:marLeft w:val="480"/>
      <w:marRight w:val="0"/>
      <w:marTop w:val="0"/>
      <w:marBottom w:val="0"/>
      <w:divBdr>
        <w:top w:val="none" w:sz="0" w:space="0" w:color="auto"/>
        <w:left w:val="none" w:sz="0" w:space="0" w:color="auto"/>
        <w:bottom w:val="none" w:sz="0" w:space="0" w:color="auto"/>
        <w:right w:val="none" w:sz="0" w:space="0" w:color="auto"/>
      </w:divBdr>
    </w:div>
    <w:div w:id="816804327">
      <w:marLeft w:val="480"/>
      <w:marRight w:val="0"/>
      <w:marTop w:val="0"/>
      <w:marBottom w:val="0"/>
      <w:divBdr>
        <w:top w:val="none" w:sz="0" w:space="0" w:color="auto"/>
        <w:left w:val="none" w:sz="0" w:space="0" w:color="auto"/>
        <w:bottom w:val="none" w:sz="0" w:space="0" w:color="auto"/>
        <w:right w:val="none" w:sz="0" w:space="0" w:color="auto"/>
      </w:divBdr>
    </w:div>
    <w:div w:id="816914945">
      <w:marLeft w:val="640"/>
      <w:marRight w:val="0"/>
      <w:marTop w:val="0"/>
      <w:marBottom w:val="0"/>
      <w:divBdr>
        <w:top w:val="none" w:sz="0" w:space="0" w:color="auto"/>
        <w:left w:val="none" w:sz="0" w:space="0" w:color="auto"/>
        <w:bottom w:val="none" w:sz="0" w:space="0" w:color="auto"/>
        <w:right w:val="none" w:sz="0" w:space="0" w:color="auto"/>
      </w:divBdr>
    </w:div>
    <w:div w:id="817110585">
      <w:marLeft w:val="480"/>
      <w:marRight w:val="0"/>
      <w:marTop w:val="0"/>
      <w:marBottom w:val="0"/>
      <w:divBdr>
        <w:top w:val="none" w:sz="0" w:space="0" w:color="auto"/>
        <w:left w:val="none" w:sz="0" w:space="0" w:color="auto"/>
        <w:bottom w:val="none" w:sz="0" w:space="0" w:color="auto"/>
        <w:right w:val="none" w:sz="0" w:space="0" w:color="auto"/>
      </w:divBdr>
    </w:div>
    <w:div w:id="817114718">
      <w:marLeft w:val="640"/>
      <w:marRight w:val="0"/>
      <w:marTop w:val="0"/>
      <w:marBottom w:val="0"/>
      <w:divBdr>
        <w:top w:val="none" w:sz="0" w:space="0" w:color="auto"/>
        <w:left w:val="none" w:sz="0" w:space="0" w:color="auto"/>
        <w:bottom w:val="none" w:sz="0" w:space="0" w:color="auto"/>
        <w:right w:val="none" w:sz="0" w:space="0" w:color="auto"/>
      </w:divBdr>
    </w:div>
    <w:div w:id="817259989">
      <w:marLeft w:val="640"/>
      <w:marRight w:val="0"/>
      <w:marTop w:val="0"/>
      <w:marBottom w:val="0"/>
      <w:divBdr>
        <w:top w:val="none" w:sz="0" w:space="0" w:color="auto"/>
        <w:left w:val="none" w:sz="0" w:space="0" w:color="auto"/>
        <w:bottom w:val="none" w:sz="0" w:space="0" w:color="auto"/>
        <w:right w:val="none" w:sz="0" w:space="0" w:color="auto"/>
      </w:divBdr>
    </w:div>
    <w:div w:id="817303600">
      <w:marLeft w:val="640"/>
      <w:marRight w:val="0"/>
      <w:marTop w:val="0"/>
      <w:marBottom w:val="0"/>
      <w:divBdr>
        <w:top w:val="none" w:sz="0" w:space="0" w:color="auto"/>
        <w:left w:val="none" w:sz="0" w:space="0" w:color="auto"/>
        <w:bottom w:val="none" w:sz="0" w:space="0" w:color="auto"/>
        <w:right w:val="none" w:sz="0" w:space="0" w:color="auto"/>
      </w:divBdr>
    </w:div>
    <w:div w:id="817376798">
      <w:marLeft w:val="480"/>
      <w:marRight w:val="0"/>
      <w:marTop w:val="0"/>
      <w:marBottom w:val="0"/>
      <w:divBdr>
        <w:top w:val="none" w:sz="0" w:space="0" w:color="auto"/>
        <w:left w:val="none" w:sz="0" w:space="0" w:color="auto"/>
        <w:bottom w:val="none" w:sz="0" w:space="0" w:color="auto"/>
        <w:right w:val="none" w:sz="0" w:space="0" w:color="auto"/>
      </w:divBdr>
    </w:div>
    <w:div w:id="817459312">
      <w:marLeft w:val="640"/>
      <w:marRight w:val="0"/>
      <w:marTop w:val="0"/>
      <w:marBottom w:val="0"/>
      <w:divBdr>
        <w:top w:val="none" w:sz="0" w:space="0" w:color="auto"/>
        <w:left w:val="none" w:sz="0" w:space="0" w:color="auto"/>
        <w:bottom w:val="none" w:sz="0" w:space="0" w:color="auto"/>
        <w:right w:val="none" w:sz="0" w:space="0" w:color="auto"/>
      </w:divBdr>
    </w:div>
    <w:div w:id="817651475">
      <w:marLeft w:val="480"/>
      <w:marRight w:val="0"/>
      <w:marTop w:val="0"/>
      <w:marBottom w:val="0"/>
      <w:divBdr>
        <w:top w:val="none" w:sz="0" w:space="0" w:color="auto"/>
        <w:left w:val="none" w:sz="0" w:space="0" w:color="auto"/>
        <w:bottom w:val="none" w:sz="0" w:space="0" w:color="auto"/>
        <w:right w:val="none" w:sz="0" w:space="0" w:color="auto"/>
      </w:divBdr>
    </w:div>
    <w:div w:id="817845125">
      <w:marLeft w:val="640"/>
      <w:marRight w:val="0"/>
      <w:marTop w:val="0"/>
      <w:marBottom w:val="0"/>
      <w:divBdr>
        <w:top w:val="none" w:sz="0" w:space="0" w:color="auto"/>
        <w:left w:val="none" w:sz="0" w:space="0" w:color="auto"/>
        <w:bottom w:val="none" w:sz="0" w:space="0" w:color="auto"/>
        <w:right w:val="none" w:sz="0" w:space="0" w:color="auto"/>
      </w:divBdr>
    </w:div>
    <w:div w:id="817846560">
      <w:marLeft w:val="480"/>
      <w:marRight w:val="0"/>
      <w:marTop w:val="0"/>
      <w:marBottom w:val="0"/>
      <w:divBdr>
        <w:top w:val="none" w:sz="0" w:space="0" w:color="auto"/>
        <w:left w:val="none" w:sz="0" w:space="0" w:color="auto"/>
        <w:bottom w:val="none" w:sz="0" w:space="0" w:color="auto"/>
        <w:right w:val="none" w:sz="0" w:space="0" w:color="auto"/>
      </w:divBdr>
    </w:div>
    <w:div w:id="817965603">
      <w:marLeft w:val="640"/>
      <w:marRight w:val="0"/>
      <w:marTop w:val="0"/>
      <w:marBottom w:val="0"/>
      <w:divBdr>
        <w:top w:val="none" w:sz="0" w:space="0" w:color="auto"/>
        <w:left w:val="none" w:sz="0" w:space="0" w:color="auto"/>
        <w:bottom w:val="none" w:sz="0" w:space="0" w:color="auto"/>
        <w:right w:val="none" w:sz="0" w:space="0" w:color="auto"/>
      </w:divBdr>
    </w:div>
    <w:div w:id="818038225">
      <w:marLeft w:val="640"/>
      <w:marRight w:val="0"/>
      <w:marTop w:val="0"/>
      <w:marBottom w:val="0"/>
      <w:divBdr>
        <w:top w:val="none" w:sz="0" w:space="0" w:color="auto"/>
        <w:left w:val="none" w:sz="0" w:space="0" w:color="auto"/>
        <w:bottom w:val="none" w:sz="0" w:space="0" w:color="auto"/>
        <w:right w:val="none" w:sz="0" w:space="0" w:color="auto"/>
      </w:divBdr>
    </w:div>
    <w:div w:id="818112633">
      <w:marLeft w:val="640"/>
      <w:marRight w:val="0"/>
      <w:marTop w:val="0"/>
      <w:marBottom w:val="0"/>
      <w:divBdr>
        <w:top w:val="none" w:sz="0" w:space="0" w:color="auto"/>
        <w:left w:val="none" w:sz="0" w:space="0" w:color="auto"/>
        <w:bottom w:val="none" w:sz="0" w:space="0" w:color="auto"/>
        <w:right w:val="none" w:sz="0" w:space="0" w:color="auto"/>
      </w:divBdr>
    </w:div>
    <w:div w:id="818182798">
      <w:marLeft w:val="480"/>
      <w:marRight w:val="0"/>
      <w:marTop w:val="0"/>
      <w:marBottom w:val="0"/>
      <w:divBdr>
        <w:top w:val="none" w:sz="0" w:space="0" w:color="auto"/>
        <w:left w:val="none" w:sz="0" w:space="0" w:color="auto"/>
        <w:bottom w:val="none" w:sz="0" w:space="0" w:color="auto"/>
        <w:right w:val="none" w:sz="0" w:space="0" w:color="auto"/>
      </w:divBdr>
    </w:div>
    <w:div w:id="818232136">
      <w:marLeft w:val="640"/>
      <w:marRight w:val="0"/>
      <w:marTop w:val="0"/>
      <w:marBottom w:val="0"/>
      <w:divBdr>
        <w:top w:val="none" w:sz="0" w:space="0" w:color="auto"/>
        <w:left w:val="none" w:sz="0" w:space="0" w:color="auto"/>
        <w:bottom w:val="none" w:sz="0" w:space="0" w:color="auto"/>
        <w:right w:val="none" w:sz="0" w:space="0" w:color="auto"/>
      </w:divBdr>
    </w:div>
    <w:div w:id="818303939">
      <w:marLeft w:val="480"/>
      <w:marRight w:val="0"/>
      <w:marTop w:val="0"/>
      <w:marBottom w:val="0"/>
      <w:divBdr>
        <w:top w:val="none" w:sz="0" w:space="0" w:color="auto"/>
        <w:left w:val="none" w:sz="0" w:space="0" w:color="auto"/>
        <w:bottom w:val="none" w:sz="0" w:space="0" w:color="auto"/>
        <w:right w:val="none" w:sz="0" w:space="0" w:color="auto"/>
      </w:divBdr>
    </w:div>
    <w:div w:id="818380663">
      <w:marLeft w:val="640"/>
      <w:marRight w:val="0"/>
      <w:marTop w:val="0"/>
      <w:marBottom w:val="0"/>
      <w:divBdr>
        <w:top w:val="none" w:sz="0" w:space="0" w:color="auto"/>
        <w:left w:val="none" w:sz="0" w:space="0" w:color="auto"/>
        <w:bottom w:val="none" w:sz="0" w:space="0" w:color="auto"/>
        <w:right w:val="none" w:sz="0" w:space="0" w:color="auto"/>
      </w:divBdr>
    </w:div>
    <w:div w:id="818419312">
      <w:marLeft w:val="480"/>
      <w:marRight w:val="0"/>
      <w:marTop w:val="0"/>
      <w:marBottom w:val="0"/>
      <w:divBdr>
        <w:top w:val="none" w:sz="0" w:space="0" w:color="auto"/>
        <w:left w:val="none" w:sz="0" w:space="0" w:color="auto"/>
        <w:bottom w:val="none" w:sz="0" w:space="0" w:color="auto"/>
        <w:right w:val="none" w:sz="0" w:space="0" w:color="auto"/>
      </w:divBdr>
    </w:div>
    <w:div w:id="818495032">
      <w:marLeft w:val="640"/>
      <w:marRight w:val="0"/>
      <w:marTop w:val="0"/>
      <w:marBottom w:val="0"/>
      <w:divBdr>
        <w:top w:val="none" w:sz="0" w:space="0" w:color="auto"/>
        <w:left w:val="none" w:sz="0" w:space="0" w:color="auto"/>
        <w:bottom w:val="none" w:sz="0" w:space="0" w:color="auto"/>
        <w:right w:val="none" w:sz="0" w:space="0" w:color="auto"/>
      </w:divBdr>
    </w:div>
    <w:div w:id="818611702">
      <w:marLeft w:val="640"/>
      <w:marRight w:val="0"/>
      <w:marTop w:val="0"/>
      <w:marBottom w:val="0"/>
      <w:divBdr>
        <w:top w:val="none" w:sz="0" w:space="0" w:color="auto"/>
        <w:left w:val="none" w:sz="0" w:space="0" w:color="auto"/>
        <w:bottom w:val="none" w:sz="0" w:space="0" w:color="auto"/>
        <w:right w:val="none" w:sz="0" w:space="0" w:color="auto"/>
      </w:divBdr>
    </w:div>
    <w:div w:id="818611871">
      <w:marLeft w:val="640"/>
      <w:marRight w:val="0"/>
      <w:marTop w:val="0"/>
      <w:marBottom w:val="0"/>
      <w:divBdr>
        <w:top w:val="none" w:sz="0" w:space="0" w:color="auto"/>
        <w:left w:val="none" w:sz="0" w:space="0" w:color="auto"/>
        <w:bottom w:val="none" w:sz="0" w:space="0" w:color="auto"/>
        <w:right w:val="none" w:sz="0" w:space="0" w:color="auto"/>
      </w:divBdr>
    </w:div>
    <w:div w:id="818766999">
      <w:marLeft w:val="640"/>
      <w:marRight w:val="0"/>
      <w:marTop w:val="0"/>
      <w:marBottom w:val="0"/>
      <w:divBdr>
        <w:top w:val="none" w:sz="0" w:space="0" w:color="auto"/>
        <w:left w:val="none" w:sz="0" w:space="0" w:color="auto"/>
        <w:bottom w:val="none" w:sz="0" w:space="0" w:color="auto"/>
        <w:right w:val="none" w:sz="0" w:space="0" w:color="auto"/>
      </w:divBdr>
    </w:div>
    <w:div w:id="818768884">
      <w:marLeft w:val="480"/>
      <w:marRight w:val="0"/>
      <w:marTop w:val="0"/>
      <w:marBottom w:val="0"/>
      <w:divBdr>
        <w:top w:val="none" w:sz="0" w:space="0" w:color="auto"/>
        <w:left w:val="none" w:sz="0" w:space="0" w:color="auto"/>
        <w:bottom w:val="none" w:sz="0" w:space="0" w:color="auto"/>
        <w:right w:val="none" w:sz="0" w:space="0" w:color="auto"/>
      </w:divBdr>
    </w:div>
    <w:div w:id="818812807">
      <w:marLeft w:val="480"/>
      <w:marRight w:val="0"/>
      <w:marTop w:val="0"/>
      <w:marBottom w:val="0"/>
      <w:divBdr>
        <w:top w:val="none" w:sz="0" w:space="0" w:color="auto"/>
        <w:left w:val="none" w:sz="0" w:space="0" w:color="auto"/>
        <w:bottom w:val="none" w:sz="0" w:space="0" w:color="auto"/>
        <w:right w:val="none" w:sz="0" w:space="0" w:color="auto"/>
      </w:divBdr>
    </w:div>
    <w:div w:id="818886088">
      <w:marLeft w:val="640"/>
      <w:marRight w:val="0"/>
      <w:marTop w:val="0"/>
      <w:marBottom w:val="0"/>
      <w:divBdr>
        <w:top w:val="none" w:sz="0" w:space="0" w:color="auto"/>
        <w:left w:val="none" w:sz="0" w:space="0" w:color="auto"/>
        <w:bottom w:val="none" w:sz="0" w:space="0" w:color="auto"/>
        <w:right w:val="none" w:sz="0" w:space="0" w:color="auto"/>
      </w:divBdr>
    </w:div>
    <w:div w:id="818961957">
      <w:marLeft w:val="640"/>
      <w:marRight w:val="0"/>
      <w:marTop w:val="0"/>
      <w:marBottom w:val="0"/>
      <w:divBdr>
        <w:top w:val="none" w:sz="0" w:space="0" w:color="auto"/>
        <w:left w:val="none" w:sz="0" w:space="0" w:color="auto"/>
        <w:bottom w:val="none" w:sz="0" w:space="0" w:color="auto"/>
        <w:right w:val="none" w:sz="0" w:space="0" w:color="auto"/>
      </w:divBdr>
    </w:div>
    <w:div w:id="819006198">
      <w:marLeft w:val="480"/>
      <w:marRight w:val="0"/>
      <w:marTop w:val="0"/>
      <w:marBottom w:val="0"/>
      <w:divBdr>
        <w:top w:val="none" w:sz="0" w:space="0" w:color="auto"/>
        <w:left w:val="none" w:sz="0" w:space="0" w:color="auto"/>
        <w:bottom w:val="none" w:sz="0" w:space="0" w:color="auto"/>
        <w:right w:val="none" w:sz="0" w:space="0" w:color="auto"/>
      </w:divBdr>
    </w:div>
    <w:div w:id="819082602">
      <w:marLeft w:val="640"/>
      <w:marRight w:val="0"/>
      <w:marTop w:val="0"/>
      <w:marBottom w:val="0"/>
      <w:divBdr>
        <w:top w:val="none" w:sz="0" w:space="0" w:color="auto"/>
        <w:left w:val="none" w:sz="0" w:space="0" w:color="auto"/>
        <w:bottom w:val="none" w:sz="0" w:space="0" w:color="auto"/>
        <w:right w:val="none" w:sz="0" w:space="0" w:color="auto"/>
      </w:divBdr>
    </w:div>
    <w:div w:id="819149948">
      <w:marLeft w:val="640"/>
      <w:marRight w:val="0"/>
      <w:marTop w:val="0"/>
      <w:marBottom w:val="0"/>
      <w:divBdr>
        <w:top w:val="none" w:sz="0" w:space="0" w:color="auto"/>
        <w:left w:val="none" w:sz="0" w:space="0" w:color="auto"/>
        <w:bottom w:val="none" w:sz="0" w:space="0" w:color="auto"/>
        <w:right w:val="none" w:sz="0" w:space="0" w:color="auto"/>
      </w:divBdr>
    </w:div>
    <w:div w:id="819156257">
      <w:marLeft w:val="640"/>
      <w:marRight w:val="0"/>
      <w:marTop w:val="0"/>
      <w:marBottom w:val="0"/>
      <w:divBdr>
        <w:top w:val="none" w:sz="0" w:space="0" w:color="auto"/>
        <w:left w:val="none" w:sz="0" w:space="0" w:color="auto"/>
        <w:bottom w:val="none" w:sz="0" w:space="0" w:color="auto"/>
        <w:right w:val="none" w:sz="0" w:space="0" w:color="auto"/>
      </w:divBdr>
    </w:div>
    <w:div w:id="819272264">
      <w:marLeft w:val="640"/>
      <w:marRight w:val="0"/>
      <w:marTop w:val="0"/>
      <w:marBottom w:val="0"/>
      <w:divBdr>
        <w:top w:val="none" w:sz="0" w:space="0" w:color="auto"/>
        <w:left w:val="none" w:sz="0" w:space="0" w:color="auto"/>
        <w:bottom w:val="none" w:sz="0" w:space="0" w:color="auto"/>
        <w:right w:val="none" w:sz="0" w:space="0" w:color="auto"/>
      </w:divBdr>
    </w:div>
    <w:div w:id="819274317">
      <w:marLeft w:val="480"/>
      <w:marRight w:val="0"/>
      <w:marTop w:val="0"/>
      <w:marBottom w:val="0"/>
      <w:divBdr>
        <w:top w:val="none" w:sz="0" w:space="0" w:color="auto"/>
        <w:left w:val="none" w:sz="0" w:space="0" w:color="auto"/>
        <w:bottom w:val="none" w:sz="0" w:space="0" w:color="auto"/>
        <w:right w:val="none" w:sz="0" w:space="0" w:color="auto"/>
      </w:divBdr>
    </w:div>
    <w:div w:id="819274765">
      <w:marLeft w:val="640"/>
      <w:marRight w:val="0"/>
      <w:marTop w:val="0"/>
      <w:marBottom w:val="0"/>
      <w:divBdr>
        <w:top w:val="none" w:sz="0" w:space="0" w:color="auto"/>
        <w:left w:val="none" w:sz="0" w:space="0" w:color="auto"/>
        <w:bottom w:val="none" w:sz="0" w:space="0" w:color="auto"/>
        <w:right w:val="none" w:sz="0" w:space="0" w:color="auto"/>
      </w:divBdr>
    </w:div>
    <w:div w:id="819274828">
      <w:marLeft w:val="640"/>
      <w:marRight w:val="0"/>
      <w:marTop w:val="0"/>
      <w:marBottom w:val="0"/>
      <w:divBdr>
        <w:top w:val="none" w:sz="0" w:space="0" w:color="auto"/>
        <w:left w:val="none" w:sz="0" w:space="0" w:color="auto"/>
        <w:bottom w:val="none" w:sz="0" w:space="0" w:color="auto"/>
        <w:right w:val="none" w:sz="0" w:space="0" w:color="auto"/>
      </w:divBdr>
    </w:div>
    <w:div w:id="819275897">
      <w:marLeft w:val="480"/>
      <w:marRight w:val="0"/>
      <w:marTop w:val="0"/>
      <w:marBottom w:val="0"/>
      <w:divBdr>
        <w:top w:val="none" w:sz="0" w:space="0" w:color="auto"/>
        <w:left w:val="none" w:sz="0" w:space="0" w:color="auto"/>
        <w:bottom w:val="none" w:sz="0" w:space="0" w:color="auto"/>
        <w:right w:val="none" w:sz="0" w:space="0" w:color="auto"/>
      </w:divBdr>
    </w:div>
    <w:div w:id="819349078">
      <w:marLeft w:val="480"/>
      <w:marRight w:val="0"/>
      <w:marTop w:val="0"/>
      <w:marBottom w:val="0"/>
      <w:divBdr>
        <w:top w:val="none" w:sz="0" w:space="0" w:color="auto"/>
        <w:left w:val="none" w:sz="0" w:space="0" w:color="auto"/>
        <w:bottom w:val="none" w:sz="0" w:space="0" w:color="auto"/>
        <w:right w:val="none" w:sz="0" w:space="0" w:color="auto"/>
      </w:divBdr>
    </w:div>
    <w:div w:id="819350578">
      <w:marLeft w:val="480"/>
      <w:marRight w:val="0"/>
      <w:marTop w:val="0"/>
      <w:marBottom w:val="0"/>
      <w:divBdr>
        <w:top w:val="none" w:sz="0" w:space="0" w:color="auto"/>
        <w:left w:val="none" w:sz="0" w:space="0" w:color="auto"/>
        <w:bottom w:val="none" w:sz="0" w:space="0" w:color="auto"/>
        <w:right w:val="none" w:sz="0" w:space="0" w:color="auto"/>
      </w:divBdr>
    </w:div>
    <w:div w:id="819425966">
      <w:marLeft w:val="640"/>
      <w:marRight w:val="0"/>
      <w:marTop w:val="0"/>
      <w:marBottom w:val="0"/>
      <w:divBdr>
        <w:top w:val="none" w:sz="0" w:space="0" w:color="auto"/>
        <w:left w:val="none" w:sz="0" w:space="0" w:color="auto"/>
        <w:bottom w:val="none" w:sz="0" w:space="0" w:color="auto"/>
        <w:right w:val="none" w:sz="0" w:space="0" w:color="auto"/>
      </w:divBdr>
    </w:div>
    <w:div w:id="819465803">
      <w:marLeft w:val="640"/>
      <w:marRight w:val="0"/>
      <w:marTop w:val="0"/>
      <w:marBottom w:val="0"/>
      <w:divBdr>
        <w:top w:val="none" w:sz="0" w:space="0" w:color="auto"/>
        <w:left w:val="none" w:sz="0" w:space="0" w:color="auto"/>
        <w:bottom w:val="none" w:sz="0" w:space="0" w:color="auto"/>
        <w:right w:val="none" w:sz="0" w:space="0" w:color="auto"/>
      </w:divBdr>
    </w:div>
    <w:div w:id="819536975">
      <w:marLeft w:val="640"/>
      <w:marRight w:val="0"/>
      <w:marTop w:val="0"/>
      <w:marBottom w:val="0"/>
      <w:divBdr>
        <w:top w:val="none" w:sz="0" w:space="0" w:color="auto"/>
        <w:left w:val="none" w:sz="0" w:space="0" w:color="auto"/>
        <w:bottom w:val="none" w:sz="0" w:space="0" w:color="auto"/>
        <w:right w:val="none" w:sz="0" w:space="0" w:color="auto"/>
      </w:divBdr>
    </w:div>
    <w:div w:id="819537461">
      <w:marLeft w:val="480"/>
      <w:marRight w:val="0"/>
      <w:marTop w:val="0"/>
      <w:marBottom w:val="0"/>
      <w:divBdr>
        <w:top w:val="none" w:sz="0" w:space="0" w:color="auto"/>
        <w:left w:val="none" w:sz="0" w:space="0" w:color="auto"/>
        <w:bottom w:val="none" w:sz="0" w:space="0" w:color="auto"/>
        <w:right w:val="none" w:sz="0" w:space="0" w:color="auto"/>
      </w:divBdr>
    </w:div>
    <w:div w:id="819542021">
      <w:marLeft w:val="640"/>
      <w:marRight w:val="0"/>
      <w:marTop w:val="0"/>
      <w:marBottom w:val="0"/>
      <w:divBdr>
        <w:top w:val="none" w:sz="0" w:space="0" w:color="auto"/>
        <w:left w:val="none" w:sz="0" w:space="0" w:color="auto"/>
        <w:bottom w:val="none" w:sz="0" w:space="0" w:color="auto"/>
        <w:right w:val="none" w:sz="0" w:space="0" w:color="auto"/>
      </w:divBdr>
    </w:div>
    <w:div w:id="819733184">
      <w:marLeft w:val="480"/>
      <w:marRight w:val="0"/>
      <w:marTop w:val="0"/>
      <w:marBottom w:val="0"/>
      <w:divBdr>
        <w:top w:val="none" w:sz="0" w:space="0" w:color="auto"/>
        <w:left w:val="none" w:sz="0" w:space="0" w:color="auto"/>
        <w:bottom w:val="none" w:sz="0" w:space="0" w:color="auto"/>
        <w:right w:val="none" w:sz="0" w:space="0" w:color="auto"/>
      </w:divBdr>
    </w:div>
    <w:div w:id="819734906">
      <w:marLeft w:val="640"/>
      <w:marRight w:val="0"/>
      <w:marTop w:val="0"/>
      <w:marBottom w:val="0"/>
      <w:divBdr>
        <w:top w:val="none" w:sz="0" w:space="0" w:color="auto"/>
        <w:left w:val="none" w:sz="0" w:space="0" w:color="auto"/>
        <w:bottom w:val="none" w:sz="0" w:space="0" w:color="auto"/>
        <w:right w:val="none" w:sz="0" w:space="0" w:color="auto"/>
      </w:divBdr>
    </w:div>
    <w:div w:id="819812651">
      <w:marLeft w:val="640"/>
      <w:marRight w:val="0"/>
      <w:marTop w:val="0"/>
      <w:marBottom w:val="0"/>
      <w:divBdr>
        <w:top w:val="none" w:sz="0" w:space="0" w:color="auto"/>
        <w:left w:val="none" w:sz="0" w:space="0" w:color="auto"/>
        <w:bottom w:val="none" w:sz="0" w:space="0" w:color="auto"/>
        <w:right w:val="none" w:sz="0" w:space="0" w:color="auto"/>
      </w:divBdr>
    </w:div>
    <w:div w:id="819882387">
      <w:marLeft w:val="640"/>
      <w:marRight w:val="0"/>
      <w:marTop w:val="0"/>
      <w:marBottom w:val="0"/>
      <w:divBdr>
        <w:top w:val="none" w:sz="0" w:space="0" w:color="auto"/>
        <w:left w:val="none" w:sz="0" w:space="0" w:color="auto"/>
        <w:bottom w:val="none" w:sz="0" w:space="0" w:color="auto"/>
        <w:right w:val="none" w:sz="0" w:space="0" w:color="auto"/>
      </w:divBdr>
    </w:div>
    <w:div w:id="819997821">
      <w:marLeft w:val="480"/>
      <w:marRight w:val="0"/>
      <w:marTop w:val="0"/>
      <w:marBottom w:val="0"/>
      <w:divBdr>
        <w:top w:val="none" w:sz="0" w:space="0" w:color="auto"/>
        <w:left w:val="none" w:sz="0" w:space="0" w:color="auto"/>
        <w:bottom w:val="none" w:sz="0" w:space="0" w:color="auto"/>
        <w:right w:val="none" w:sz="0" w:space="0" w:color="auto"/>
      </w:divBdr>
    </w:div>
    <w:div w:id="820081082">
      <w:marLeft w:val="480"/>
      <w:marRight w:val="0"/>
      <w:marTop w:val="0"/>
      <w:marBottom w:val="0"/>
      <w:divBdr>
        <w:top w:val="none" w:sz="0" w:space="0" w:color="auto"/>
        <w:left w:val="none" w:sz="0" w:space="0" w:color="auto"/>
        <w:bottom w:val="none" w:sz="0" w:space="0" w:color="auto"/>
        <w:right w:val="none" w:sz="0" w:space="0" w:color="auto"/>
      </w:divBdr>
    </w:div>
    <w:div w:id="820123325">
      <w:marLeft w:val="480"/>
      <w:marRight w:val="0"/>
      <w:marTop w:val="0"/>
      <w:marBottom w:val="0"/>
      <w:divBdr>
        <w:top w:val="none" w:sz="0" w:space="0" w:color="auto"/>
        <w:left w:val="none" w:sz="0" w:space="0" w:color="auto"/>
        <w:bottom w:val="none" w:sz="0" w:space="0" w:color="auto"/>
        <w:right w:val="none" w:sz="0" w:space="0" w:color="auto"/>
      </w:divBdr>
    </w:div>
    <w:div w:id="820149228">
      <w:marLeft w:val="640"/>
      <w:marRight w:val="0"/>
      <w:marTop w:val="0"/>
      <w:marBottom w:val="0"/>
      <w:divBdr>
        <w:top w:val="none" w:sz="0" w:space="0" w:color="auto"/>
        <w:left w:val="none" w:sz="0" w:space="0" w:color="auto"/>
        <w:bottom w:val="none" w:sz="0" w:space="0" w:color="auto"/>
        <w:right w:val="none" w:sz="0" w:space="0" w:color="auto"/>
      </w:divBdr>
    </w:div>
    <w:div w:id="820194618">
      <w:marLeft w:val="480"/>
      <w:marRight w:val="0"/>
      <w:marTop w:val="0"/>
      <w:marBottom w:val="0"/>
      <w:divBdr>
        <w:top w:val="none" w:sz="0" w:space="0" w:color="auto"/>
        <w:left w:val="none" w:sz="0" w:space="0" w:color="auto"/>
        <w:bottom w:val="none" w:sz="0" w:space="0" w:color="auto"/>
        <w:right w:val="none" w:sz="0" w:space="0" w:color="auto"/>
      </w:divBdr>
    </w:div>
    <w:div w:id="820195948">
      <w:marLeft w:val="640"/>
      <w:marRight w:val="0"/>
      <w:marTop w:val="0"/>
      <w:marBottom w:val="0"/>
      <w:divBdr>
        <w:top w:val="none" w:sz="0" w:space="0" w:color="auto"/>
        <w:left w:val="none" w:sz="0" w:space="0" w:color="auto"/>
        <w:bottom w:val="none" w:sz="0" w:space="0" w:color="auto"/>
        <w:right w:val="none" w:sz="0" w:space="0" w:color="auto"/>
      </w:divBdr>
    </w:div>
    <w:div w:id="820195952">
      <w:marLeft w:val="480"/>
      <w:marRight w:val="0"/>
      <w:marTop w:val="0"/>
      <w:marBottom w:val="0"/>
      <w:divBdr>
        <w:top w:val="none" w:sz="0" w:space="0" w:color="auto"/>
        <w:left w:val="none" w:sz="0" w:space="0" w:color="auto"/>
        <w:bottom w:val="none" w:sz="0" w:space="0" w:color="auto"/>
        <w:right w:val="none" w:sz="0" w:space="0" w:color="auto"/>
      </w:divBdr>
    </w:div>
    <w:div w:id="820268079">
      <w:marLeft w:val="640"/>
      <w:marRight w:val="0"/>
      <w:marTop w:val="0"/>
      <w:marBottom w:val="0"/>
      <w:divBdr>
        <w:top w:val="none" w:sz="0" w:space="0" w:color="auto"/>
        <w:left w:val="none" w:sz="0" w:space="0" w:color="auto"/>
        <w:bottom w:val="none" w:sz="0" w:space="0" w:color="auto"/>
        <w:right w:val="none" w:sz="0" w:space="0" w:color="auto"/>
      </w:divBdr>
    </w:div>
    <w:div w:id="820343124">
      <w:marLeft w:val="480"/>
      <w:marRight w:val="0"/>
      <w:marTop w:val="0"/>
      <w:marBottom w:val="0"/>
      <w:divBdr>
        <w:top w:val="none" w:sz="0" w:space="0" w:color="auto"/>
        <w:left w:val="none" w:sz="0" w:space="0" w:color="auto"/>
        <w:bottom w:val="none" w:sz="0" w:space="0" w:color="auto"/>
        <w:right w:val="none" w:sz="0" w:space="0" w:color="auto"/>
      </w:divBdr>
    </w:div>
    <w:div w:id="820460100">
      <w:marLeft w:val="480"/>
      <w:marRight w:val="0"/>
      <w:marTop w:val="0"/>
      <w:marBottom w:val="0"/>
      <w:divBdr>
        <w:top w:val="none" w:sz="0" w:space="0" w:color="auto"/>
        <w:left w:val="none" w:sz="0" w:space="0" w:color="auto"/>
        <w:bottom w:val="none" w:sz="0" w:space="0" w:color="auto"/>
        <w:right w:val="none" w:sz="0" w:space="0" w:color="auto"/>
      </w:divBdr>
    </w:div>
    <w:div w:id="820461446">
      <w:marLeft w:val="480"/>
      <w:marRight w:val="0"/>
      <w:marTop w:val="0"/>
      <w:marBottom w:val="0"/>
      <w:divBdr>
        <w:top w:val="none" w:sz="0" w:space="0" w:color="auto"/>
        <w:left w:val="none" w:sz="0" w:space="0" w:color="auto"/>
        <w:bottom w:val="none" w:sz="0" w:space="0" w:color="auto"/>
        <w:right w:val="none" w:sz="0" w:space="0" w:color="auto"/>
      </w:divBdr>
    </w:div>
    <w:div w:id="820538077">
      <w:marLeft w:val="480"/>
      <w:marRight w:val="0"/>
      <w:marTop w:val="0"/>
      <w:marBottom w:val="0"/>
      <w:divBdr>
        <w:top w:val="none" w:sz="0" w:space="0" w:color="auto"/>
        <w:left w:val="none" w:sz="0" w:space="0" w:color="auto"/>
        <w:bottom w:val="none" w:sz="0" w:space="0" w:color="auto"/>
        <w:right w:val="none" w:sz="0" w:space="0" w:color="auto"/>
      </w:divBdr>
    </w:div>
    <w:div w:id="820540474">
      <w:marLeft w:val="480"/>
      <w:marRight w:val="0"/>
      <w:marTop w:val="0"/>
      <w:marBottom w:val="0"/>
      <w:divBdr>
        <w:top w:val="none" w:sz="0" w:space="0" w:color="auto"/>
        <w:left w:val="none" w:sz="0" w:space="0" w:color="auto"/>
        <w:bottom w:val="none" w:sz="0" w:space="0" w:color="auto"/>
        <w:right w:val="none" w:sz="0" w:space="0" w:color="auto"/>
      </w:divBdr>
    </w:div>
    <w:div w:id="820734747">
      <w:marLeft w:val="640"/>
      <w:marRight w:val="0"/>
      <w:marTop w:val="0"/>
      <w:marBottom w:val="0"/>
      <w:divBdr>
        <w:top w:val="none" w:sz="0" w:space="0" w:color="auto"/>
        <w:left w:val="none" w:sz="0" w:space="0" w:color="auto"/>
        <w:bottom w:val="none" w:sz="0" w:space="0" w:color="auto"/>
        <w:right w:val="none" w:sz="0" w:space="0" w:color="auto"/>
      </w:divBdr>
    </w:div>
    <w:div w:id="820736450">
      <w:marLeft w:val="640"/>
      <w:marRight w:val="0"/>
      <w:marTop w:val="0"/>
      <w:marBottom w:val="0"/>
      <w:divBdr>
        <w:top w:val="none" w:sz="0" w:space="0" w:color="auto"/>
        <w:left w:val="none" w:sz="0" w:space="0" w:color="auto"/>
        <w:bottom w:val="none" w:sz="0" w:space="0" w:color="auto"/>
        <w:right w:val="none" w:sz="0" w:space="0" w:color="auto"/>
      </w:divBdr>
    </w:div>
    <w:div w:id="820775690">
      <w:marLeft w:val="480"/>
      <w:marRight w:val="0"/>
      <w:marTop w:val="0"/>
      <w:marBottom w:val="0"/>
      <w:divBdr>
        <w:top w:val="none" w:sz="0" w:space="0" w:color="auto"/>
        <w:left w:val="none" w:sz="0" w:space="0" w:color="auto"/>
        <w:bottom w:val="none" w:sz="0" w:space="0" w:color="auto"/>
        <w:right w:val="none" w:sz="0" w:space="0" w:color="auto"/>
      </w:divBdr>
    </w:div>
    <w:div w:id="820803675">
      <w:marLeft w:val="640"/>
      <w:marRight w:val="0"/>
      <w:marTop w:val="0"/>
      <w:marBottom w:val="0"/>
      <w:divBdr>
        <w:top w:val="none" w:sz="0" w:space="0" w:color="auto"/>
        <w:left w:val="none" w:sz="0" w:space="0" w:color="auto"/>
        <w:bottom w:val="none" w:sz="0" w:space="0" w:color="auto"/>
        <w:right w:val="none" w:sz="0" w:space="0" w:color="auto"/>
      </w:divBdr>
    </w:div>
    <w:div w:id="820850114">
      <w:marLeft w:val="640"/>
      <w:marRight w:val="0"/>
      <w:marTop w:val="0"/>
      <w:marBottom w:val="0"/>
      <w:divBdr>
        <w:top w:val="none" w:sz="0" w:space="0" w:color="auto"/>
        <w:left w:val="none" w:sz="0" w:space="0" w:color="auto"/>
        <w:bottom w:val="none" w:sz="0" w:space="0" w:color="auto"/>
        <w:right w:val="none" w:sz="0" w:space="0" w:color="auto"/>
      </w:divBdr>
    </w:div>
    <w:div w:id="820851019">
      <w:marLeft w:val="480"/>
      <w:marRight w:val="0"/>
      <w:marTop w:val="0"/>
      <w:marBottom w:val="0"/>
      <w:divBdr>
        <w:top w:val="none" w:sz="0" w:space="0" w:color="auto"/>
        <w:left w:val="none" w:sz="0" w:space="0" w:color="auto"/>
        <w:bottom w:val="none" w:sz="0" w:space="0" w:color="auto"/>
        <w:right w:val="none" w:sz="0" w:space="0" w:color="auto"/>
      </w:divBdr>
    </w:div>
    <w:div w:id="820923718">
      <w:marLeft w:val="640"/>
      <w:marRight w:val="0"/>
      <w:marTop w:val="0"/>
      <w:marBottom w:val="0"/>
      <w:divBdr>
        <w:top w:val="none" w:sz="0" w:space="0" w:color="auto"/>
        <w:left w:val="none" w:sz="0" w:space="0" w:color="auto"/>
        <w:bottom w:val="none" w:sz="0" w:space="0" w:color="auto"/>
        <w:right w:val="none" w:sz="0" w:space="0" w:color="auto"/>
      </w:divBdr>
    </w:div>
    <w:div w:id="820925688">
      <w:marLeft w:val="640"/>
      <w:marRight w:val="0"/>
      <w:marTop w:val="0"/>
      <w:marBottom w:val="0"/>
      <w:divBdr>
        <w:top w:val="none" w:sz="0" w:space="0" w:color="auto"/>
        <w:left w:val="none" w:sz="0" w:space="0" w:color="auto"/>
        <w:bottom w:val="none" w:sz="0" w:space="0" w:color="auto"/>
        <w:right w:val="none" w:sz="0" w:space="0" w:color="auto"/>
      </w:divBdr>
    </w:div>
    <w:div w:id="820930331">
      <w:marLeft w:val="640"/>
      <w:marRight w:val="0"/>
      <w:marTop w:val="0"/>
      <w:marBottom w:val="0"/>
      <w:divBdr>
        <w:top w:val="none" w:sz="0" w:space="0" w:color="auto"/>
        <w:left w:val="none" w:sz="0" w:space="0" w:color="auto"/>
        <w:bottom w:val="none" w:sz="0" w:space="0" w:color="auto"/>
        <w:right w:val="none" w:sz="0" w:space="0" w:color="auto"/>
      </w:divBdr>
    </w:div>
    <w:div w:id="820970238">
      <w:marLeft w:val="480"/>
      <w:marRight w:val="0"/>
      <w:marTop w:val="0"/>
      <w:marBottom w:val="0"/>
      <w:divBdr>
        <w:top w:val="none" w:sz="0" w:space="0" w:color="auto"/>
        <w:left w:val="none" w:sz="0" w:space="0" w:color="auto"/>
        <w:bottom w:val="none" w:sz="0" w:space="0" w:color="auto"/>
        <w:right w:val="none" w:sz="0" w:space="0" w:color="auto"/>
      </w:divBdr>
    </w:div>
    <w:div w:id="820970471">
      <w:marLeft w:val="640"/>
      <w:marRight w:val="0"/>
      <w:marTop w:val="0"/>
      <w:marBottom w:val="0"/>
      <w:divBdr>
        <w:top w:val="none" w:sz="0" w:space="0" w:color="auto"/>
        <w:left w:val="none" w:sz="0" w:space="0" w:color="auto"/>
        <w:bottom w:val="none" w:sz="0" w:space="0" w:color="auto"/>
        <w:right w:val="none" w:sz="0" w:space="0" w:color="auto"/>
      </w:divBdr>
    </w:div>
    <w:div w:id="820998967">
      <w:marLeft w:val="480"/>
      <w:marRight w:val="0"/>
      <w:marTop w:val="0"/>
      <w:marBottom w:val="0"/>
      <w:divBdr>
        <w:top w:val="none" w:sz="0" w:space="0" w:color="auto"/>
        <w:left w:val="none" w:sz="0" w:space="0" w:color="auto"/>
        <w:bottom w:val="none" w:sz="0" w:space="0" w:color="auto"/>
        <w:right w:val="none" w:sz="0" w:space="0" w:color="auto"/>
      </w:divBdr>
    </w:div>
    <w:div w:id="821044058">
      <w:marLeft w:val="640"/>
      <w:marRight w:val="0"/>
      <w:marTop w:val="0"/>
      <w:marBottom w:val="0"/>
      <w:divBdr>
        <w:top w:val="none" w:sz="0" w:space="0" w:color="auto"/>
        <w:left w:val="none" w:sz="0" w:space="0" w:color="auto"/>
        <w:bottom w:val="none" w:sz="0" w:space="0" w:color="auto"/>
        <w:right w:val="none" w:sz="0" w:space="0" w:color="auto"/>
      </w:divBdr>
    </w:div>
    <w:div w:id="821116090">
      <w:marLeft w:val="480"/>
      <w:marRight w:val="0"/>
      <w:marTop w:val="0"/>
      <w:marBottom w:val="0"/>
      <w:divBdr>
        <w:top w:val="none" w:sz="0" w:space="0" w:color="auto"/>
        <w:left w:val="none" w:sz="0" w:space="0" w:color="auto"/>
        <w:bottom w:val="none" w:sz="0" w:space="0" w:color="auto"/>
        <w:right w:val="none" w:sz="0" w:space="0" w:color="auto"/>
      </w:divBdr>
    </w:div>
    <w:div w:id="821116506">
      <w:marLeft w:val="480"/>
      <w:marRight w:val="0"/>
      <w:marTop w:val="0"/>
      <w:marBottom w:val="0"/>
      <w:divBdr>
        <w:top w:val="none" w:sz="0" w:space="0" w:color="auto"/>
        <w:left w:val="none" w:sz="0" w:space="0" w:color="auto"/>
        <w:bottom w:val="none" w:sz="0" w:space="0" w:color="auto"/>
        <w:right w:val="none" w:sz="0" w:space="0" w:color="auto"/>
      </w:divBdr>
    </w:div>
    <w:div w:id="821119545">
      <w:marLeft w:val="480"/>
      <w:marRight w:val="0"/>
      <w:marTop w:val="0"/>
      <w:marBottom w:val="0"/>
      <w:divBdr>
        <w:top w:val="none" w:sz="0" w:space="0" w:color="auto"/>
        <w:left w:val="none" w:sz="0" w:space="0" w:color="auto"/>
        <w:bottom w:val="none" w:sz="0" w:space="0" w:color="auto"/>
        <w:right w:val="none" w:sz="0" w:space="0" w:color="auto"/>
      </w:divBdr>
    </w:div>
    <w:div w:id="821122203">
      <w:marLeft w:val="480"/>
      <w:marRight w:val="0"/>
      <w:marTop w:val="0"/>
      <w:marBottom w:val="0"/>
      <w:divBdr>
        <w:top w:val="none" w:sz="0" w:space="0" w:color="auto"/>
        <w:left w:val="none" w:sz="0" w:space="0" w:color="auto"/>
        <w:bottom w:val="none" w:sz="0" w:space="0" w:color="auto"/>
        <w:right w:val="none" w:sz="0" w:space="0" w:color="auto"/>
      </w:divBdr>
    </w:div>
    <w:div w:id="821122982">
      <w:marLeft w:val="640"/>
      <w:marRight w:val="0"/>
      <w:marTop w:val="0"/>
      <w:marBottom w:val="0"/>
      <w:divBdr>
        <w:top w:val="none" w:sz="0" w:space="0" w:color="auto"/>
        <w:left w:val="none" w:sz="0" w:space="0" w:color="auto"/>
        <w:bottom w:val="none" w:sz="0" w:space="0" w:color="auto"/>
        <w:right w:val="none" w:sz="0" w:space="0" w:color="auto"/>
      </w:divBdr>
    </w:div>
    <w:div w:id="821387625">
      <w:marLeft w:val="480"/>
      <w:marRight w:val="0"/>
      <w:marTop w:val="0"/>
      <w:marBottom w:val="0"/>
      <w:divBdr>
        <w:top w:val="none" w:sz="0" w:space="0" w:color="auto"/>
        <w:left w:val="none" w:sz="0" w:space="0" w:color="auto"/>
        <w:bottom w:val="none" w:sz="0" w:space="0" w:color="auto"/>
        <w:right w:val="none" w:sz="0" w:space="0" w:color="auto"/>
      </w:divBdr>
    </w:div>
    <w:div w:id="821391301">
      <w:marLeft w:val="640"/>
      <w:marRight w:val="0"/>
      <w:marTop w:val="0"/>
      <w:marBottom w:val="0"/>
      <w:divBdr>
        <w:top w:val="none" w:sz="0" w:space="0" w:color="auto"/>
        <w:left w:val="none" w:sz="0" w:space="0" w:color="auto"/>
        <w:bottom w:val="none" w:sz="0" w:space="0" w:color="auto"/>
        <w:right w:val="none" w:sz="0" w:space="0" w:color="auto"/>
      </w:divBdr>
    </w:div>
    <w:div w:id="821429359">
      <w:marLeft w:val="640"/>
      <w:marRight w:val="0"/>
      <w:marTop w:val="0"/>
      <w:marBottom w:val="0"/>
      <w:divBdr>
        <w:top w:val="none" w:sz="0" w:space="0" w:color="auto"/>
        <w:left w:val="none" w:sz="0" w:space="0" w:color="auto"/>
        <w:bottom w:val="none" w:sz="0" w:space="0" w:color="auto"/>
        <w:right w:val="none" w:sz="0" w:space="0" w:color="auto"/>
      </w:divBdr>
    </w:div>
    <w:div w:id="821433853">
      <w:marLeft w:val="480"/>
      <w:marRight w:val="0"/>
      <w:marTop w:val="0"/>
      <w:marBottom w:val="0"/>
      <w:divBdr>
        <w:top w:val="none" w:sz="0" w:space="0" w:color="auto"/>
        <w:left w:val="none" w:sz="0" w:space="0" w:color="auto"/>
        <w:bottom w:val="none" w:sz="0" w:space="0" w:color="auto"/>
        <w:right w:val="none" w:sz="0" w:space="0" w:color="auto"/>
      </w:divBdr>
    </w:div>
    <w:div w:id="821581072">
      <w:marLeft w:val="640"/>
      <w:marRight w:val="0"/>
      <w:marTop w:val="0"/>
      <w:marBottom w:val="0"/>
      <w:divBdr>
        <w:top w:val="none" w:sz="0" w:space="0" w:color="auto"/>
        <w:left w:val="none" w:sz="0" w:space="0" w:color="auto"/>
        <w:bottom w:val="none" w:sz="0" w:space="0" w:color="auto"/>
        <w:right w:val="none" w:sz="0" w:space="0" w:color="auto"/>
      </w:divBdr>
    </w:div>
    <w:div w:id="821581774">
      <w:marLeft w:val="640"/>
      <w:marRight w:val="0"/>
      <w:marTop w:val="0"/>
      <w:marBottom w:val="0"/>
      <w:divBdr>
        <w:top w:val="none" w:sz="0" w:space="0" w:color="auto"/>
        <w:left w:val="none" w:sz="0" w:space="0" w:color="auto"/>
        <w:bottom w:val="none" w:sz="0" w:space="0" w:color="auto"/>
        <w:right w:val="none" w:sz="0" w:space="0" w:color="auto"/>
      </w:divBdr>
    </w:div>
    <w:div w:id="821624889">
      <w:marLeft w:val="640"/>
      <w:marRight w:val="0"/>
      <w:marTop w:val="0"/>
      <w:marBottom w:val="0"/>
      <w:divBdr>
        <w:top w:val="none" w:sz="0" w:space="0" w:color="auto"/>
        <w:left w:val="none" w:sz="0" w:space="0" w:color="auto"/>
        <w:bottom w:val="none" w:sz="0" w:space="0" w:color="auto"/>
        <w:right w:val="none" w:sz="0" w:space="0" w:color="auto"/>
      </w:divBdr>
    </w:div>
    <w:div w:id="821701236">
      <w:marLeft w:val="480"/>
      <w:marRight w:val="0"/>
      <w:marTop w:val="0"/>
      <w:marBottom w:val="0"/>
      <w:divBdr>
        <w:top w:val="none" w:sz="0" w:space="0" w:color="auto"/>
        <w:left w:val="none" w:sz="0" w:space="0" w:color="auto"/>
        <w:bottom w:val="none" w:sz="0" w:space="0" w:color="auto"/>
        <w:right w:val="none" w:sz="0" w:space="0" w:color="auto"/>
      </w:divBdr>
    </w:div>
    <w:div w:id="821778372">
      <w:marLeft w:val="640"/>
      <w:marRight w:val="0"/>
      <w:marTop w:val="0"/>
      <w:marBottom w:val="0"/>
      <w:divBdr>
        <w:top w:val="none" w:sz="0" w:space="0" w:color="auto"/>
        <w:left w:val="none" w:sz="0" w:space="0" w:color="auto"/>
        <w:bottom w:val="none" w:sz="0" w:space="0" w:color="auto"/>
        <w:right w:val="none" w:sz="0" w:space="0" w:color="auto"/>
      </w:divBdr>
    </w:div>
    <w:div w:id="821891585">
      <w:marLeft w:val="640"/>
      <w:marRight w:val="0"/>
      <w:marTop w:val="0"/>
      <w:marBottom w:val="0"/>
      <w:divBdr>
        <w:top w:val="none" w:sz="0" w:space="0" w:color="auto"/>
        <w:left w:val="none" w:sz="0" w:space="0" w:color="auto"/>
        <w:bottom w:val="none" w:sz="0" w:space="0" w:color="auto"/>
        <w:right w:val="none" w:sz="0" w:space="0" w:color="auto"/>
      </w:divBdr>
    </w:div>
    <w:div w:id="821894904">
      <w:marLeft w:val="640"/>
      <w:marRight w:val="0"/>
      <w:marTop w:val="0"/>
      <w:marBottom w:val="0"/>
      <w:divBdr>
        <w:top w:val="none" w:sz="0" w:space="0" w:color="auto"/>
        <w:left w:val="none" w:sz="0" w:space="0" w:color="auto"/>
        <w:bottom w:val="none" w:sz="0" w:space="0" w:color="auto"/>
        <w:right w:val="none" w:sz="0" w:space="0" w:color="auto"/>
      </w:divBdr>
    </w:div>
    <w:div w:id="821971226">
      <w:marLeft w:val="480"/>
      <w:marRight w:val="0"/>
      <w:marTop w:val="0"/>
      <w:marBottom w:val="0"/>
      <w:divBdr>
        <w:top w:val="none" w:sz="0" w:space="0" w:color="auto"/>
        <w:left w:val="none" w:sz="0" w:space="0" w:color="auto"/>
        <w:bottom w:val="none" w:sz="0" w:space="0" w:color="auto"/>
        <w:right w:val="none" w:sz="0" w:space="0" w:color="auto"/>
      </w:divBdr>
    </w:div>
    <w:div w:id="822042924">
      <w:marLeft w:val="480"/>
      <w:marRight w:val="0"/>
      <w:marTop w:val="0"/>
      <w:marBottom w:val="0"/>
      <w:divBdr>
        <w:top w:val="none" w:sz="0" w:space="0" w:color="auto"/>
        <w:left w:val="none" w:sz="0" w:space="0" w:color="auto"/>
        <w:bottom w:val="none" w:sz="0" w:space="0" w:color="auto"/>
        <w:right w:val="none" w:sz="0" w:space="0" w:color="auto"/>
      </w:divBdr>
    </w:div>
    <w:div w:id="822083833">
      <w:marLeft w:val="480"/>
      <w:marRight w:val="0"/>
      <w:marTop w:val="0"/>
      <w:marBottom w:val="0"/>
      <w:divBdr>
        <w:top w:val="none" w:sz="0" w:space="0" w:color="auto"/>
        <w:left w:val="none" w:sz="0" w:space="0" w:color="auto"/>
        <w:bottom w:val="none" w:sz="0" w:space="0" w:color="auto"/>
        <w:right w:val="none" w:sz="0" w:space="0" w:color="auto"/>
      </w:divBdr>
    </w:div>
    <w:div w:id="822156998">
      <w:marLeft w:val="480"/>
      <w:marRight w:val="0"/>
      <w:marTop w:val="0"/>
      <w:marBottom w:val="0"/>
      <w:divBdr>
        <w:top w:val="none" w:sz="0" w:space="0" w:color="auto"/>
        <w:left w:val="none" w:sz="0" w:space="0" w:color="auto"/>
        <w:bottom w:val="none" w:sz="0" w:space="0" w:color="auto"/>
        <w:right w:val="none" w:sz="0" w:space="0" w:color="auto"/>
      </w:divBdr>
    </w:div>
    <w:div w:id="822312207">
      <w:marLeft w:val="640"/>
      <w:marRight w:val="0"/>
      <w:marTop w:val="0"/>
      <w:marBottom w:val="0"/>
      <w:divBdr>
        <w:top w:val="none" w:sz="0" w:space="0" w:color="auto"/>
        <w:left w:val="none" w:sz="0" w:space="0" w:color="auto"/>
        <w:bottom w:val="none" w:sz="0" w:space="0" w:color="auto"/>
        <w:right w:val="none" w:sz="0" w:space="0" w:color="auto"/>
      </w:divBdr>
    </w:div>
    <w:div w:id="822353878">
      <w:marLeft w:val="640"/>
      <w:marRight w:val="0"/>
      <w:marTop w:val="0"/>
      <w:marBottom w:val="0"/>
      <w:divBdr>
        <w:top w:val="none" w:sz="0" w:space="0" w:color="auto"/>
        <w:left w:val="none" w:sz="0" w:space="0" w:color="auto"/>
        <w:bottom w:val="none" w:sz="0" w:space="0" w:color="auto"/>
        <w:right w:val="none" w:sz="0" w:space="0" w:color="auto"/>
      </w:divBdr>
    </w:div>
    <w:div w:id="822357487">
      <w:marLeft w:val="480"/>
      <w:marRight w:val="0"/>
      <w:marTop w:val="0"/>
      <w:marBottom w:val="0"/>
      <w:divBdr>
        <w:top w:val="none" w:sz="0" w:space="0" w:color="auto"/>
        <w:left w:val="none" w:sz="0" w:space="0" w:color="auto"/>
        <w:bottom w:val="none" w:sz="0" w:space="0" w:color="auto"/>
        <w:right w:val="none" w:sz="0" w:space="0" w:color="auto"/>
      </w:divBdr>
    </w:div>
    <w:div w:id="822432417">
      <w:marLeft w:val="640"/>
      <w:marRight w:val="0"/>
      <w:marTop w:val="0"/>
      <w:marBottom w:val="0"/>
      <w:divBdr>
        <w:top w:val="none" w:sz="0" w:space="0" w:color="auto"/>
        <w:left w:val="none" w:sz="0" w:space="0" w:color="auto"/>
        <w:bottom w:val="none" w:sz="0" w:space="0" w:color="auto"/>
        <w:right w:val="none" w:sz="0" w:space="0" w:color="auto"/>
      </w:divBdr>
    </w:div>
    <w:div w:id="822505549">
      <w:marLeft w:val="640"/>
      <w:marRight w:val="0"/>
      <w:marTop w:val="0"/>
      <w:marBottom w:val="0"/>
      <w:divBdr>
        <w:top w:val="none" w:sz="0" w:space="0" w:color="auto"/>
        <w:left w:val="none" w:sz="0" w:space="0" w:color="auto"/>
        <w:bottom w:val="none" w:sz="0" w:space="0" w:color="auto"/>
        <w:right w:val="none" w:sz="0" w:space="0" w:color="auto"/>
      </w:divBdr>
    </w:div>
    <w:div w:id="822507563">
      <w:marLeft w:val="640"/>
      <w:marRight w:val="0"/>
      <w:marTop w:val="0"/>
      <w:marBottom w:val="0"/>
      <w:divBdr>
        <w:top w:val="none" w:sz="0" w:space="0" w:color="auto"/>
        <w:left w:val="none" w:sz="0" w:space="0" w:color="auto"/>
        <w:bottom w:val="none" w:sz="0" w:space="0" w:color="auto"/>
        <w:right w:val="none" w:sz="0" w:space="0" w:color="auto"/>
      </w:divBdr>
    </w:div>
    <w:div w:id="822624045">
      <w:marLeft w:val="480"/>
      <w:marRight w:val="0"/>
      <w:marTop w:val="0"/>
      <w:marBottom w:val="0"/>
      <w:divBdr>
        <w:top w:val="none" w:sz="0" w:space="0" w:color="auto"/>
        <w:left w:val="none" w:sz="0" w:space="0" w:color="auto"/>
        <w:bottom w:val="none" w:sz="0" w:space="0" w:color="auto"/>
        <w:right w:val="none" w:sz="0" w:space="0" w:color="auto"/>
      </w:divBdr>
    </w:div>
    <w:div w:id="822625839">
      <w:marLeft w:val="640"/>
      <w:marRight w:val="0"/>
      <w:marTop w:val="0"/>
      <w:marBottom w:val="0"/>
      <w:divBdr>
        <w:top w:val="none" w:sz="0" w:space="0" w:color="auto"/>
        <w:left w:val="none" w:sz="0" w:space="0" w:color="auto"/>
        <w:bottom w:val="none" w:sz="0" w:space="0" w:color="auto"/>
        <w:right w:val="none" w:sz="0" w:space="0" w:color="auto"/>
      </w:divBdr>
    </w:div>
    <w:div w:id="822625956">
      <w:marLeft w:val="640"/>
      <w:marRight w:val="0"/>
      <w:marTop w:val="0"/>
      <w:marBottom w:val="0"/>
      <w:divBdr>
        <w:top w:val="none" w:sz="0" w:space="0" w:color="auto"/>
        <w:left w:val="none" w:sz="0" w:space="0" w:color="auto"/>
        <w:bottom w:val="none" w:sz="0" w:space="0" w:color="auto"/>
        <w:right w:val="none" w:sz="0" w:space="0" w:color="auto"/>
      </w:divBdr>
    </w:div>
    <w:div w:id="822703070">
      <w:marLeft w:val="480"/>
      <w:marRight w:val="0"/>
      <w:marTop w:val="0"/>
      <w:marBottom w:val="0"/>
      <w:divBdr>
        <w:top w:val="none" w:sz="0" w:space="0" w:color="auto"/>
        <w:left w:val="none" w:sz="0" w:space="0" w:color="auto"/>
        <w:bottom w:val="none" w:sz="0" w:space="0" w:color="auto"/>
        <w:right w:val="none" w:sz="0" w:space="0" w:color="auto"/>
      </w:divBdr>
    </w:div>
    <w:div w:id="822745053">
      <w:marLeft w:val="640"/>
      <w:marRight w:val="0"/>
      <w:marTop w:val="0"/>
      <w:marBottom w:val="0"/>
      <w:divBdr>
        <w:top w:val="none" w:sz="0" w:space="0" w:color="auto"/>
        <w:left w:val="none" w:sz="0" w:space="0" w:color="auto"/>
        <w:bottom w:val="none" w:sz="0" w:space="0" w:color="auto"/>
        <w:right w:val="none" w:sz="0" w:space="0" w:color="auto"/>
      </w:divBdr>
    </w:div>
    <w:div w:id="822889053">
      <w:marLeft w:val="480"/>
      <w:marRight w:val="0"/>
      <w:marTop w:val="0"/>
      <w:marBottom w:val="0"/>
      <w:divBdr>
        <w:top w:val="none" w:sz="0" w:space="0" w:color="auto"/>
        <w:left w:val="none" w:sz="0" w:space="0" w:color="auto"/>
        <w:bottom w:val="none" w:sz="0" w:space="0" w:color="auto"/>
        <w:right w:val="none" w:sz="0" w:space="0" w:color="auto"/>
      </w:divBdr>
    </w:div>
    <w:div w:id="823013079">
      <w:marLeft w:val="640"/>
      <w:marRight w:val="0"/>
      <w:marTop w:val="0"/>
      <w:marBottom w:val="0"/>
      <w:divBdr>
        <w:top w:val="none" w:sz="0" w:space="0" w:color="auto"/>
        <w:left w:val="none" w:sz="0" w:space="0" w:color="auto"/>
        <w:bottom w:val="none" w:sz="0" w:space="0" w:color="auto"/>
        <w:right w:val="none" w:sz="0" w:space="0" w:color="auto"/>
      </w:divBdr>
    </w:div>
    <w:div w:id="823013122">
      <w:marLeft w:val="640"/>
      <w:marRight w:val="0"/>
      <w:marTop w:val="0"/>
      <w:marBottom w:val="0"/>
      <w:divBdr>
        <w:top w:val="none" w:sz="0" w:space="0" w:color="auto"/>
        <w:left w:val="none" w:sz="0" w:space="0" w:color="auto"/>
        <w:bottom w:val="none" w:sz="0" w:space="0" w:color="auto"/>
        <w:right w:val="none" w:sz="0" w:space="0" w:color="auto"/>
      </w:divBdr>
    </w:div>
    <w:div w:id="823081604">
      <w:marLeft w:val="640"/>
      <w:marRight w:val="0"/>
      <w:marTop w:val="0"/>
      <w:marBottom w:val="0"/>
      <w:divBdr>
        <w:top w:val="none" w:sz="0" w:space="0" w:color="auto"/>
        <w:left w:val="none" w:sz="0" w:space="0" w:color="auto"/>
        <w:bottom w:val="none" w:sz="0" w:space="0" w:color="auto"/>
        <w:right w:val="none" w:sz="0" w:space="0" w:color="auto"/>
      </w:divBdr>
    </w:div>
    <w:div w:id="823279385">
      <w:marLeft w:val="640"/>
      <w:marRight w:val="0"/>
      <w:marTop w:val="0"/>
      <w:marBottom w:val="0"/>
      <w:divBdr>
        <w:top w:val="none" w:sz="0" w:space="0" w:color="auto"/>
        <w:left w:val="none" w:sz="0" w:space="0" w:color="auto"/>
        <w:bottom w:val="none" w:sz="0" w:space="0" w:color="auto"/>
        <w:right w:val="none" w:sz="0" w:space="0" w:color="auto"/>
      </w:divBdr>
    </w:div>
    <w:div w:id="823474827">
      <w:marLeft w:val="640"/>
      <w:marRight w:val="0"/>
      <w:marTop w:val="0"/>
      <w:marBottom w:val="0"/>
      <w:divBdr>
        <w:top w:val="none" w:sz="0" w:space="0" w:color="auto"/>
        <w:left w:val="none" w:sz="0" w:space="0" w:color="auto"/>
        <w:bottom w:val="none" w:sz="0" w:space="0" w:color="auto"/>
        <w:right w:val="none" w:sz="0" w:space="0" w:color="auto"/>
      </w:divBdr>
    </w:div>
    <w:div w:id="823592082">
      <w:marLeft w:val="480"/>
      <w:marRight w:val="0"/>
      <w:marTop w:val="0"/>
      <w:marBottom w:val="0"/>
      <w:divBdr>
        <w:top w:val="none" w:sz="0" w:space="0" w:color="auto"/>
        <w:left w:val="none" w:sz="0" w:space="0" w:color="auto"/>
        <w:bottom w:val="none" w:sz="0" w:space="0" w:color="auto"/>
        <w:right w:val="none" w:sz="0" w:space="0" w:color="auto"/>
      </w:divBdr>
    </w:div>
    <w:div w:id="823739031">
      <w:marLeft w:val="640"/>
      <w:marRight w:val="0"/>
      <w:marTop w:val="0"/>
      <w:marBottom w:val="0"/>
      <w:divBdr>
        <w:top w:val="none" w:sz="0" w:space="0" w:color="auto"/>
        <w:left w:val="none" w:sz="0" w:space="0" w:color="auto"/>
        <w:bottom w:val="none" w:sz="0" w:space="0" w:color="auto"/>
        <w:right w:val="none" w:sz="0" w:space="0" w:color="auto"/>
      </w:divBdr>
    </w:div>
    <w:div w:id="823817308">
      <w:marLeft w:val="640"/>
      <w:marRight w:val="0"/>
      <w:marTop w:val="0"/>
      <w:marBottom w:val="0"/>
      <w:divBdr>
        <w:top w:val="none" w:sz="0" w:space="0" w:color="auto"/>
        <w:left w:val="none" w:sz="0" w:space="0" w:color="auto"/>
        <w:bottom w:val="none" w:sz="0" w:space="0" w:color="auto"/>
        <w:right w:val="none" w:sz="0" w:space="0" w:color="auto"/>
      </w:divBdr>
    </w:div>
    <w:div w:id="823854745">
      <w:marLeft w:val="640"/>
      <w:marRight w:val="0"/>
      <w:marTop w:val="0"/>
      <w:marBottom w:val="0"/>
      <w:divBdr>
        <w:top w:val="none" w:sz="0" w:space="0" w:color="auto"/>
        <w:left w:val="none" w:sz="0" w:space="0" w:color="auto"/>
        <w:bottom w:val="none" w:sz="0" w:space="0" w:color="auto"/>
        <w:right w:val="none" w:sz="0" w:space="0" w:color="auto"/>
      </w:divBdr>
    </w:div>
    <w:div w:id="823861637">
      <w:marLeft w:val="640"/>
      <w:marRight w:val="0"/>
      <w:marTop w:val="0"/>
      <w:marBottom w:val="0"/>
      <w:divBdr>
        <w:top w:val="none" w:sz="0" w:space="0" w:color="auto"/>
        <w:left w:val="none" w:sz="0" w:space="0" w:color="auto"/>
        <w:bottom w:val="none" w:sz="0" w:space="0" w:color="auto"/>
        <w:right w:val="none" w:sz="0" w:space="0" w:color="auto"/>
      </w:divBdr>
    </w:div>
    <w:div w:id="823935840">
      <w:marLeft w:val="480"/>
      <w:marRight w:val="0"/>
      <w:marTop w:val="0"/>
      <w:marBottom w:val="0"/>
      <w:divBdr>
        <w:top w:val="none" w:sz="0" w:space="0" w:color="auto"/>
        <w:left w:val="none" w:sz="0" w:space="0" w:color="auto"/>
        <w:bottom w:val="none" w:sz="0" w:space="0" w:color="auto"/>
        <w:right w:val="none" w:sz="0" w:space="0" w:color="auto"/>
      </w:divBdr>
    </w:div>
    <w:div w:id="824013049">
      <w:marLeft w:val="640"/>
      <w:marRight w:val="0"/>
      <w:marTop w:val="0"/>
      <w:marBottom w:val="0"/>
      <w:divBdr>
        <w:top w:val="none" w:sz="0" w:space="0" w:color="auto"/>
        <w:left w:val="none" w:sz="0" w:space="0" w:color="auto"/>
        <w:bottom w:val="none" w:sz="0" w:space="0" w:color="auto"/>
        <w:right w:val="none" w:sz="0" w:space="0" w:color="auto"/>
      </w:divBdr>
    </w:div>
    <w:div w:id="824050622">
      <w:marLeft w:val="640"/>
      <w:marRight w:val="0"/>
      <w:marTop w:val="0"/>
      <w:marBottom w:val="0"/>
      <w:divBdr>
        <w:top w:val="none" w:sz="0" w:space="0" w:color="auto"/>
        <w:left w:val="none" w:sz="0" w:space="0" w:color="auto"/>
        <w:bottom w:val="none" w:sz="0" w:space="0" w:color="auto"/>
        <w:right w:val="none" w:sz="0" w:space="0" w:color="auto"/>
      </w:divBdr>
    </w:div>
    <w:div w:id="824052145">
      <w:marLeft w:val="480"/>
      <w:marRight w:val="0"/>
      <w:marTop w:val="0"/>
      <w:marBottom w:val="0"/>
      <w:divBdr>
        <w:top w:val="none" w:sz="0" w:space="0" w:color="auto"/>
        <w:left w:val="none" w:sz="0" w:space="0" w:color="auto"/>
        <w:bottom w:val="none" w:sz="0" w:space="0" w:color="auto"/>
        <w:right w:val="none" w:sz="0" w:space="0" w:color="auto"/>
      </w:divBdr>
    </w:div>
    <w:div w:id="824055164">
      <w:marLeft w:val="640"/>
      <w:marRight w:val="0"/>
      <w:marTop w:val="0"/>
      <w:marBottom w:val="0"/>
      <w:divBdr>
        <w:top w:val="none" w:sz="0" w:space="0" w:color="auto"/>
        <w:left w:val="none" w:sz="0" w:space="0" w:color="auto"/>
        <w:bottom w:val="none" w:sz="0" w:space="0" w:color="auto"/>
        <w:right w:val="none" w:sz="0" w:space="0" w:color="auto"/>
      </w:divBdr>
    </w:div>
    <w:div w:id="824274474">
      <w:marLeft w:val="640"/>
      <w:marRight w:val="0"/>
      <w:marTop w:val="0"/>
      <w:marBottom w:val="0"/>
      <w:divBdr>
        <w:top w:val="none" w:sz="0" w:space="0" w:color="auto"/>
        <w:left w:val="none" w:sz="0" w:space="0" w:color="auto"/>
        <w:bottom w:val="none" w:sz="0" w:space="0" w:color="auto"/>
        <w:right w:val="none" w:sz="0" w:space="0" w:color="auto"/>
      </w:divBdr>
    </w:div>
    <w:div w:id="824316159">
      <w:marLeft w:val="480"/>
      <w:marRight w:val="0"/>
      <w:marTop w:val="0"/>
      <w:marBottom w:val="0"/>
      <w:divBdr>
        <w:top w:val="none" w:sz="0" w:space="0" w:color="auto"/>
        <w:left w:val="none" w:sz="0" w:space="0" w:color="auto"/>
        <w:bottom w:val="none" w:sz="0" w:space="0" w:color="auto"/>
        <w:right w:val="none" w:sz="0" w:space="0" w:color="auto"/>
      </w:divBdr>
    </w:div>
    <w:div w:id="824398883">
      <w:marLeft w:val="640"/>
      <w:marRight w:val="0"/>
      <w:marTop w:val="0"/>
      <w:marBottom w:val="0"/>
      <w:divBdr>
        <w:top w:val="none" w:sz="0" w:space="0" w:color="auto"/>
        <w:left w:val="none" w:sz="0" w:space="0" w:color="auto"/>
        <w:bottom w:val="none" w:sz="0" w:space="0" w:color="auto"/>
        <w:right w:val="none" w:sz="0" w:space="0" w:color="auto"/>
      </w:divBdr>
    </w:div>
    <w:div w:id="824475281">
      <w:marLeft w:val="640"/>
      <w:marRight w:val="0"/>
      <w:marTop w:val="0"/>
      <w:marBottom w:val="0"/>
      <w:divBdr>
        <w:top w:val="none" w:sz="0" w:space="0" w:color="auto"/>
        <w:left w:val="none" w:sz="0" w:space="0" w:color="auto"/>
        <w:bottom w:val="none" w:sz="0" w:space="0" w:color="auto"/>
        <w:right w:val="none" w:sz="0" w:space="0" w:color="auto"/>
      </w:divBdr>
    </w:div>
    <w:div w:id="824510001">
      <w:bodyDiv w:val="1"/>
      <w:marLeft w:val="0"/>
      <w:marRight w:val="0"/>
      <w:marTop w:val="0"/>
      <w:marBottom w:val="0"/>
      <w:divBdr>
        <w:top w:val="none" w:sz="0" w:space="0" w:color="auto"/>
        <w:left w:val="none" w:sz="0" w:space="0" w:color="auto"/>
        <w:bottom w:val="none" w:sz="0" w:space="0" w:color="auto"/>
        <w:right w:val="none" w:sz="0" w:space="0" w:color="auto"/>
      </w:divBdr>
      <w:divsChild>
        <w:div w:id="1022705987">
          <w:marLeft w:val="640"/>
          <w:marRight w:val="0"/>
          <w:marTop w:val="0"/>
          <w:marBottom w:val="0"/>
          <w:divBdr>
            <w:top w:val="none" w:sz="0" w:space="0" w:color="auto"/>
            <w:left w:val="none" w:sz="0" w:space="0" w:color="auto"/>
            <w:bottom w:val="none" w:sz="0" w:space="0" w:color="auto"/>
            <w:right w:val="none" w:sz="0" w:space="0" w:color="auto"/>
          </w:divBdr>
        </w:div>
        <w:div w:id="247423289">
          <w:marLeft w:val="640"/>
          <w:marRight w:val="0"/>
          <w:marTop w:val="0"/>
          <w:marBottom w:val="0"/>
          <w:divBdr>
            <w:top w:val="none" w:sz="0" w:space="0" w:color="auto"/>
            <w:left w:val="none" w:sz="0" w:space="0" w:color="auto"/>
            <w:bottom w:val="none" w:sz="0" w:space="0" w:color="auto"/>
            <w:right w:val="none" w:sz="0" w:space="0" w:color="auto"/>
          </w:divBdr>
        </w:div>
        <w:div w:id="1599560635">
          <w:marLeft w:val="640"/>
          <w:marRight w:val="0"/>
          <w:marTop w:val="0"/>
          <w:marBottom w:val="0"/>
          <w:divBdr>
            <w:top w:val="none" w:sz="0" w:space="0" w:color="auto"/>
            <w:left w:val="none" w:sz="0" w:space="0" w:color="auto"/>
            <w:bottom w:val="none" w:sz="0" w:space="0" w:color="auto"/>
            <w:right w:val="none" w:sz="0" w:space="0" w:color="auto"/>
          </w:divBdr>
        </w:div>
        <w:div w:id="835417792">
          <w:marLeft w:val="640"/>
          <w:marRight w:val="0"/>
          <w:marTop w:val="0"/>
          <w:marBottom w:val="0"/>
          <w:divBdr>
            <w:top w:val="none" w:sz="0" w:space="0" w:color="auto"/>
            <w:left w:val="none" w:sz="0" w:space="0" w:color="auto"/>
            <w:bottom w:val="none" w:sz="0" w:space="0" w:color="auto"/>
            <w:right w:val="none" w:sz="0" w:space="0" w:color="auto"/>
          </w:divBdr>
        </w:div>
        <w:div w:id="275522196">
          <w:marLeft w:val="640"/>
          <w:marRight w:val="0"/>
          <w:marTop w:val="0"/>
          <w:marBottom w:val="0"/>
          <w:divBdr>
            <w:top w:val="none" w:sz="0" w:space="0" w:color="auto"/>
            <w:left w:val="none" w:sz="0" w:space="0" w:color="auto"/>
            <w:bottom w:val="none" w:sz="0" w:space="0" w:color="auto"/>
            <w:right w:val="none" w:sz="0" w:space="0" w:color="auto"/>
          </w:divBdr>
        </w:div>
        <w:div w:id="1538815144">
          <w:marLeft w:val="640"/>
          <w:marRight w:val="0"/>
          <w:marTop w:val="0"/>
          <w:marBottom w:val="0"/>
          <w:divBdr>
            <w:top w:val="none" w:sz="0" w:space="0" w:color="auto"/>
            <w:left w:val="none" w:sz="0" w:space="0" w:color="auto"/>
            <w:bottom w:val="none" w:sz="0" w:space="0" w:color="auto"/>
            <w:right w:val="none" w:sz="0" w:space="0" w:color="auto"/>
          </w:divBdr>
        </w:div>
        <w:div w:id="2120490956">
          <w:marLeft w:val="640"/>
          <w:marRight w:val="0"/>
          <w:marTop w:val="0"/>
          <w:marBottom w:val="0"/>
          <w:divBdr>
            <w:top w:val="none" w:sz="0" w:space="0" w:color="auto"/>
            <w:left w:val="none" w:sz="0" w:space="0" w:color="auto"/>
            <w:bottom w:val="none" w:sz="0" w:space="0" w:color="auto"/>
            <w:right w:val="none" w:sz="0" w:space="0" w:color="auto"/>
          </w:divBdr>
        </w:div>
        <w:div w:id="878977872">
          <w:marLeft w:val="640"/>
          <w:marRight w:val="0"/>
          <w:marTop w:val="0"/>
          <w:marBottom w:val="0"/>
          <w:divBdr>
            <w:top w:val="none" w:sz="0" w:space="0" w:color="auto"/>
            <w:left w:val="none" w:sz="0" w:space="0" w:color="auto"/>
            <w:bottom w:val="none" w:sz="0" w:space="0" w:color="auto"/>
            <w:right w:val="none" w:sz="0" w:space="0" w:color="auto"/>
          </w:divBdr>
        </w:div>
        <w:div w:id="2139374681">
          <w:marLeft w:val="640"/>
          <w:marRight w:val="0"/>
          <w:marTop w:val="0"/>
          <w:marBottom w:val="0"/>
          <w:divBdr>
            <w:top w:val="none" w:sz="0" w:space="0" w:color="auto"/>
            <w:left w:val="none" w:sz="0" w:space="0" w:color="auto"/>
            <w:bottom w:val="none" w:sz="0" w:space="0" w:color="auto"/>
            <w:right w:val="none" w:sz="0" w:space="0" w:color="auto"/>
          </w:divBdr>
        </w:div>
        <w:div w:id="1980186544">
          <w:marLeft w:val="640"/>
          <w:marRight w:val="0"/>
          <w:marTop w:val="0"/>
          <w:marBottom w:val="0"/>
          <w:divBdr>
            <w:top w:val="none" w:sz="0" w:space="0" w:color="auto"/>
            <w:left w:val="none" w:sz="0" w:space="0" w:color="auto"/>
            <w:bottom w:val="none" w:sz="0" w:space="0" w:color="auto"/>
            <w:right w:val="none" w:sz="0" w:space="0" w:color="auto"/>
          </w:divBdr>
        </w:div>
        <w:div w:id="1751386108">
          <w:marLeft w:val="640"/>
          <w:marRight w:val="0"/>
          <w:marTop w:val="0"/>
          <w:marBottom w:val="0"/>
          <w:divBdr>
            <w:top w:val="none" w:sz="0" w:space="0" w:color="auto"/>
            <w:left w:val="none" w:sz="0" w:space="0" w:color="auto"/>
            <w:bottom w:val="none" w:sz="0" w:space="0" w:color="auto"/>
            <w:right w:val="none" w:sz="0" w:space="0" w:color="auto"/>
          </w:divBdr>
        </w:div>
        <w:div w:id="1649749533">
          <w:marLeft w:val="640"/>
          <w:marRight w:val="0"/>
          <w:marTop w:val="0"/>
          <w:marBottom w:val="0"/>
          <w:divBdr>
            <w:top w:val="none" w:sz="0" w:space="0" w:color="auto"/>
            <w:left w:val="none" w:sz="0" w:space="0" w:color="auto"/>
            <w:bottom w:val="none" w:sz="0" w:space="0" w:color="auto"/>
            <w:right w:val="none" w:sz="0" w:space="0" w:color="auto"/>
          </w:divBdr>
        </w:div>
        <w:div w:id="1084376599">
          <w:marLeft w:val="640"/>
          <w:marRight w:val="0"/>
          <w:marTop w:val="0"/>
          <w:marBottom w:val="0"/>
          <w:divBdr>
            <w:top w:val="none" w:sz="0" w:space="0" w:color="auto"/>
            <w:left w:val="none" w:sz="0" w:space="0" w:color="auto"/>
            <w:bottom w:val="none" w:sz="0" w:space="0" w:color="auto"/>
            <w:right w:val="none" w:sz="0" w:space="0" w:color="auto"/>
          </w:divBdr>
        </w:div>
        <w:div w:id="724722394">
          <w:marLeft w:val="640"/>
          <w:marRight w:val="0"/>
          <w:marTop w:val="0"/>
          <w:marBottom w:val="0"/>
          <w:divBdr>
            <w:top w:val="none" w:sz="0" w:space="0" w:color="auto"/>
            <w:left w:val="none" w:sz="0" w:space="0" w:color="auto"/>
            <w:bottom w:val="none" w:sz="0" w:space="0" w:color="auto"/>
            <w:right w:val="none" w:sz="0" w:space="0" w:color="auto"/>
          </w:divBdr>
        </w:div>
        <w:div w:id="1187209200">
          <w:marLeft w:val="640"/>
          <w:marRight w:val="0"/>
          <w:marTop w:val="0"/>
          <w:marBottom w:val="0"/>
          <w:divBdr>
            <w:top w:val="none" w:sz="0" w:space="0" w:color="auto"/>
            <w:left w:val="none" w:sz="0" w:space="0" w:color="auto"/>
            <w:bottom w:val="none" w:sz="0" w:space="0" w:color="auto"/>
            <w:right w:val="none" w:sz="0" w:space="0" w:color="auto"/>
          </w:divBdr>
        </w:div>
        <w:div w:id="79641821">
          <w:marLeft w:val="640"/>
          <w:marRight w:val="0"/>
          <w:marTop w:val="0"/>
          <w:marBottom w:val="0"/>
          <w:divBdr>
            <w:top w:val="none" w:sz="0" w:space="0" w:color="auto"/>
            <w:left w:val="none" w:sz="0" w:space="0" w:color="auto"/>
            <w:bottom w:val="none" w:sz="0" w:space="0" w:color="auto"/>
            <w:right w:val="none" w:sz="0" w:space="0" w:color="auto"/>
          </w:divBdr>
        </w:div>
        <w:div w:id="203177986">
          <w:marLeft w:val="640"/>
          <w:marRight w:val="0"/>
          <w:marTop w:val="0"/>
          <w:marBottom w:val="0"/>
          <w:divBdr>
            <w:top w:val="none" w:sz="0" w:space="0" w:color="auto"/>
            <w:left w:val="none" w:sz="0" w:space="0" w:color="auto"/>
            <w:bottom w:val="none" w:sz="0" w:space="0" w:color="auto"/>
            <w:right w:val="none" w:sz="0" w:space="0" w:color="auto"/>
          </w:divBdr>
        </w:div>
        <w:div w:id="760835372">
          <w:marLeft w:val="640"/>
          <w:marRight w:val="0"/>
          <w:marTop w:val="0"/>
          <w:marBottom w:val="0"/>
          <w:divBdr>
            <w:top w:val="none" w:sz="0" w:space="0" w:color="auto"/>
            <w:left w:val="none" w:sz="0" w:space="0" w:color="auto"/>
            <w:bottom w:val="none" w:sz="0" w:space="0" w:color="auto"/>
            <w:right w:val="none" w:sz="0" w:space="0" w:color="auto"/>
          </w:divBdr>
        </w:div>
        <w:div w:id="587545984">
          <w:marLeft w:val="640"/>
          <w:marRight w:val="0"/>
          <w:marTop w:val="0"/>
          <w:marBottom w:val="0"/>
          <w:divBdr>
            <w:top w:val="none" w:sz="0" w:space="0" w:color="auto"/>
            <w:left w:val="none" w:sz="0" w:space="0" w:color="auto"/>
            <w:bottom w:val="none" w:sz="0" w:space="0" w:color="auto"/>
            <w:right w:val="none" w:sz="0" w:space="0" w:color="auto"/>
          </w:divBdr>
        </w:div>
        <w:div w:id="2133353171">
          <w:marLeft w:val="640"/>
          <w:marRight w:val="0"/>
          <w:marTop w:val="0"/>
          <w:marBottom w:val="0"/>
          <w:divBdr>
            <w:top w:val="none" w:sz="0" w:space="0" w:color="auto"/>
            <w:left w:val="none" w:sz="0" w:space="0" w:color="auto"/>
            <w:bottom w:val="none" w:sz="0" w:space="0" w:color="auto"/>
            <w:right w:val="none" w:sz="0" w:space="0" w:color="auto"/>
          </w:divBdr>
        </w:div>
        <w:div w:id="405228728">
          <w:marLeft w:val="640"/>
          <w:marRight w:val="0"/>
          <w:marTop w:val="0"/>
          <w:marBottom w:val="0"/>
          <w:divBdr>
            <w:top w:val="none" w:sz="0" w:space="0" w:color="auto"/>
            <w:left w:val="none" w:sz="0" w:space="0" w:color="auto"/>
            <w:bottom w:val="none" w:sz="0" w:space="0" w:color="auto"/>
            <w:right w:val="none" w:sz="0" w:space="0" w:color="auto"/>
          </w:divBdr>
        </w:div>
        <w:div w:id="1319576681">
          <w:marLeft w:val="640"/>
          <w:marRight w:val="0"/>
          <w:marTop w:val="0"/>
          <w:marBottom w:val="0"/>
          <w:divBdr>
            <w:top w:val="none" w:sz="0" w:space="0" w:color="auto"/>
            <w:left w:val="none" w:sz="0" w:space="0" w:color="auto"/>
            <w:bottom w:val="none" w:sz="0" w:space="0" w:color="auto"/>
            <w:right w:val="none" w:sz="0" w:space="0" w:color="auto"/>
          </w:divBdr>
        </w:div>
        <w:div w:id="1334067315">
          <w:marLeft w:val="640"/>
          <w:marRight w:val="0"/>
          <w:marTop w:val="0"/>
          <w:marBottom w:val="0"/>
          <w:divBdr>
            <w:top w:val="none" w:sz="0" w:space="0" w:color="auto"/>
            <w:left w:val="none" w:sz="0" w:space="0" w:color="auto"/>
            <w:bottom w:val="none" w:sz="0" w:space="0" w:color="auto"/>
            <w:right w:val="none" w:sz="0" w:space="0" w:color="auto"/>
          </w:divBdr>
        </w:div>
        <w:div w:id="984895448">
          <w:marLeft w:val="640"/>
          <w:marRight w:val="0"/>
          <w:marTop w:val="0"/>
          <w:marBottom w:val="0"/>
          <w:divBdr>
            <w:top w:val="none" w:sz="0" w:space="0" w:color="auto"/>
            <w:left w:val="none" w:sz="0" w:space="0" w:color="auto"/>
            <w:bottom w:val="none" w:sz="0" w:space="0" w:color="auto"/>
            <w:right w:val="none" w:sz="0" w:space="0" w:color="auto"/>
          </w:divBdr>
        </w:div>
        <w:div w:id="951283789">
          <w:marLeft w:val="640"/>
          <w:marRight w:val="0"/>
          <w:marTop w:val="0"/>
          <w:marBottom w:val="0"/>
          <w:divBdr>
            <w:top w:val="none" w:sz="0" w:space="0" w:color="auto"/>
            <w:left w:val="none" w:sz="0" w:space="0" w:color="auto"/>
            <w:bottom w:val="none" w:sz="0" w:space="0" w:color="auto"/>
            <w:right w:val="none" w:sz="0" w:space="0" w:color="auto"/>
          </w:divBdr>
        </w:div>
        <w:div w:id="1207522916">
          <w:marLeft w:val="640"/>
          <w:marRight w:val="0"/>
          <w:marTop w:val="0"/>
          <w:marBottom w:val="0"/>
          <w:divBdr>
            <w:top w:val="none" w:sz="0" w:space="0" w:color="auto"/>
            <w:left w:val="none" w:sz="0" w:space="0" w:color="auto"/>
            <w:bottom w:val="none" w:sz="0" w:space="0" w:color="auto"/>
            <w:right w:val="none" w:sz="0" w:space="0" w:color="auto"/>
          </w:divBdr>
        </w:div>
        <w:div w:id="69354820">
          <w:marLeft w:val="640"/>
          <w:marRight w:val="0"/>
          <w:marTop w:val="0"/>
          <w:marBottom w:val="0"/>
          <w:divBdr>
            <w:top w:val="none" w:sz="0" w:space="0" w:color="auto"/>
            <w:left w:val="none" w:sz="0" w:space="0" w:color="auto"/>
            <w:bottom w:val="none" w:sz="0" w:space="0" w:color="auto"/>
            <w:right w:val="none" w:sz="0" w:space="0" w:color="auto"/>
          </w:divBdr>
        </w:div>
        <w:div w:id="1044016103">
          <w:marLeft w:val="640"/>
          <w:marRight w:val="0"/>
          <w:marTop w:val="0"/>
          <w:marBottom w:val="0"/>
          <w:divBdr>
            <w:top w:val="none" w:sz="0" w:space="0" w:color="auto"/>
            <w:left w:val="none" w:sz="0" w:space="0" w:color="auto"/>
            <w:bottom w:val="none" w:sz="0" w:space="0" w:color="auto"/>
            <w:right w:val="none" w:sz="0" w:space="0" w:color="auto"/>
          </w:divBdr>
        </w:div>
        <w:div w:id="1835875157">
          <w:marLeft w:val="640"/>
          <w:marRight w:val="0"/>
          <w:marTop w:val="0"/>
          <w:marBottom w:val="0"/>
          <w:divBdr>
            <w:top w:val="none" w:sz="0" w:space="0" w:color="auto"/>
            <w:left w:val="none" w:sz="0" w:space="0" w:color="auto"/>
            <w:bottom w:val="none" w:sz="0" w:space="0" w:color="auto"/>
            <w:right w:val="none" w:sz="0" w:space="0" w:color="auto"/>
          </w:divBdr>
        </w:div>
        <w:div w:id="1505704522">
          <w:marLeft w:val="640"/>
          <w:marRight w:val="0"/>
          <w:marTop w:val="0"/>
          <w:marBottom w:val="0"/>
          <w:divBdr>
            <w:top w:val="none" w:sz="0" w:space="0" w:color="auto"/>
            <w:left w:val="none" w:sz="0" w:space="0" w:color="auto"/>
            <w:bottom w:val="none" w:sz="0" w:space="0" w:color="auto"/>
            <w:right w:val="none" w:sz="0" w:space="0" w:color="auto"/>
          </w:divBdr>
        </w:div>
        <w:div w:id="1802384220">
          <w:marLeft w:val="640"/>
          <w:marRight w:val="0"/>
          <w:marTop w:val="0"/>
          <w:marBottom w:val="0"/>
          <w:divBdr>
            <w:top w:val="none" w:sz="0" w:space="0" w:color="auto"/>
            <w:left w:val="none" w:sz="0" w:space="0" w:color="auto"/>
            <w:bottom w:val="none" w:sz="0" w:space="0" w:color="auto"/>
            <w:right w:val="none" w:sz="0" w:space="0" w:color="auto"/>
          </w:divBdr>
        </w:div>
        <w:div w:id="1440875844">
          <w:marLeft w:val="640"/>
          <w:marRight w:val="0"/>
          <w:marTop w:val="0"/>
          <w:marBottom w:val="0"/>
          <w:divBdr>
            <w:top w:val="none" w:sz="0" w:space="0" w:color="auto"/>
            <w:left w:val="none" w:sz="0" w:space="0" w:color="auto"/>
            <w:bottom w:val="none" w:sz="0" w:space="0" w:color="auto"/>
            <w:right w:val="none" w:sz="0" w:space="0" w:color="auto"/>
          </w:divBdr>
        </w:div>
        <w:div w:id="852763176">
          <w:marLeft w:val="640"/>
          <w:marRight w:val="0"/>
          <w:marTop w:val="0"/>
          <w:marBottom w:val="0"/>
          <w:divBdr>
            <w:top w:val="none" w:sz="0" w:space="0" w:color="auto"/>
            <w:left w:val="none" w:sz="0" w:space="0" w:color="auto"/>
            <w:bottom w:val="none" w:sz="0" w:space="0" w:color="auto"/>
            <w:right w:val="none" w:sz="0" w:space="0" w:color="auto"/>
          </w:divBdr>
        </w:div>
        <w:div w:id="736244166">
          <w:marLeft w:val="640"/>
          <w:marRight w:val="0"/>
          <w:marTop w:val="0"/>
          <w:marBottom w:val="0"/>
          <w:divBdr>
            <w:top w:val="none" w:sz="0" w:space="0" w:color="auto"/>
            <w:left w:val="none" w:sz="0" w:space="0" w:color="auto"/>
            <w:bottom w:val="none" w:sz="0" w:space="0" w:color="auto"/>
            <w:right w:val="none" w:sz="0" w:space="0" w:color="auto"/>
          </w:divBdr>
        </w:div>
        <w:div w:id="952134100">
          <w:marLeft w:val="640"/>
          <w:marRight w:val="0"/>
          <w:marTop w:val="0"/>
          <w:marBottom w:val="0"/>
          <w:divBdr>
            <w:top w:val="none" w:sz="0" w:space="0" w:color="auto"/>
            <w:left w:val="none" w:sz="0" w:space="0" w:color="auto"/>
            <w:bottom w:val="none" w:sz="0" w:space="0" w:color="auto"/>
            <w:right w:val="none" w:sz="0" w:space="0" w:color="auto"/>
          </w:divBdr>
        </w:div>
        <w:div w:id="974218068">
          <w:marLeft w:val="640"/>
          <w:marRight w:val="0"/>
          <w:marTop w:val="0"/>
          <w:marBottom w:val="0"/>
          <w:divBdr>
            <w:top w:val="none" w:sz="0" w:space="0" w:color="auto"/>
            <w:left w:val="none" w:sz="0" w:space="0" w:color="auto"/>
            <w:bottom w:val="none" w:sz="0" w:space="0" w:color="auto"/>
            <w:right w:val="none" w:sz="0" w:space="0" w:color="auto"/>
          </w:divBdr>
        </w:div>
        <w:div w:id="1309162426">
          <w:marLeft w:val="640"/>
          <w:marRight w:val="0"/>
          <w:marTop w:val="0"/>
          <w:marBottom w:val="0"/>
          <w:divBdr>
            <w:top w:val="none" w:sz="0" w:space="0" w:color="auto"/>
            <w:left w:val="none" w:sz="0" w:space="0" w:color="auto"/>
            <w:bottom w:val="none" w:sz="0" w:space="0" w:color="auto"/>
            <w:right w:val="none" w:sz="0" w:space="0" w:color="auto"/>
          </w:divBdr>
        </w:div>
        <w:div w:id="1918855776">
          <w:marLeft w:val="640"/>
          <w:marRight w:val="0"/>
          <w:marTop w:val="0"/>
          <w:marBottom w:val="0"/>
          <w:divBdr>
            <w:top w:val="none" w:sz="0" w:space="0" w:color="auto"/>
            <w:left w:val="none" w:sz="0" w:space="0" w:color="auto"/>
            <w:bottom w:val="none" w:sz="0" w:space="0" w:color="auto"/>
            <w:right w:val="none" w:sz="0" w:space="0" w:color="auto"/>
          </w:divBdr>
        </w:div>
        <w:div w:id="72968981">
          <w:marLeft w:val="640"/>
          <w:marRight w:val="0"/>
          <w:marTop w:val="0"/>
          <w:marBottom w:val="0"/>
          <w:divBdr>
            <w:top w:val="none" w:sz="0" w:space="0" w:color="auto"/>
            <w:left w:val="none" w:sz="0" w:space="0" w:color="auto"/>
            <w:bottom w:val="none" w:sz="0" w:space="0" w:color="auto"/>
            <w:right w:val="none" w:sz="0" w:space="0" w:color="auto"/>
          </w:divBdr>
        </w:div>
        <w:div w:id="1472749353">
          <w:marLeft w:val="640"/>
          <w:marRight w:val="0"/>
          <w:marTop w:val="0"/>
          <w:marBottom w:val="0"/>
          <w:divBdr>
            <w:top w:val="none" w:sz="0" w:space="0" w:color="auto"/>
            <w:left w:val="none" w:sz="0" w:space="0" w:color="auto"/>
            <w:bottom w:val="none" w:sz="0" w:space="0" w:color="auto"/>
            <w:right w:val="none" w:sz="0" w:space="0" w:color="auto"/>
          </w:divBdr>
        </w:div>
        <w:div w:id="678503448">
          <w:marLeft w:val="640"/>
          <w:marRight w:val="0"/>
          <w:marTop w:val="0"/>
          <w:marBottom w:val="0"/>
          <w:divBdr>
            <w:top w:val="none" w:sz="0" w:space="0" w:color="auto"/>
            <w:left w:val="none" w:sz="0" w:space="0" w:color="auto"/>
            <w:bottom w:val="none" w:sz="0" w:space="0" w:color="auto"/>
            <w:right w:val="none" w:sz="0" w:space="0" w:color="auto"/>
          </w:divBdr>
        </w:div>
        <w:div w:id="265507118">
          <w:marLeft w:val="640"/>
          <w:marRight w:val="0"/>
          <w:marTop w:val="0"/>
          <w:marBottom w:val="0"/>
          <w:divBdr>
            <w:top w:val="none" w:sz="0" w:space="0" w:color="auto"/>
            <w:left w:val="none" w:sz="0" w:space="0" w:color="auto"/>
            <w:bottom w:val="none" w:sz="0" w:space="0" w:color="auto"/>
            <w:right w:val="none" w:sz="0" w:space="0" w:color="auto"/>
          </w:divBdr>
        </w:div>
        <w:div w:id="1723676117">
          <w:marLeft w:val="640"/>
          <w:marRight w:val="0"/>
          <w:marTop w:val="0"/>
          <w:marBottom w:val="0"/>
          <w:divBdr>
            <w:top w:val="none" w:sz="0" w:space="0" w:color="auto"/>
            <w:left w:val="none" w:sz="0" w:space="0" w:color="auto"/>
            <w:bottom w:val="none" w:sz="0" w:space="0" w:color="auto"/>
            <w:right w:val="none" w:sz="0" w:space="0" w:color="auto"/>
          </w:divBdr>
        </w:div>
        <w:div w:id="846560591">
          <w:marLeft w:val="640"/>
          <w:marRight w:val="0"/>
          <w:marTop w:val="0"/>
          <w:marBottom w:val="0"/>
          <w:divBdr>
            <w:top w:val="none" w:sz="0" w:space="0" w:color="auto"/>
            <w:left w:val="none" w:sz="0" w:space="0" w:color="auto"/>
            <w:bottom w:val="none" w:sz="0" w:space="0" w:color="auto"/>
            <w:right w:val="none" w:sz="0" w:space="0" w:color="auto"/>
          </w:divBdr>
        </w:div>
        <w:div w:id="930774627">
          <w:marLeft w:val="640"/>
          <w:marRight w:val="0"/>
          <w:marTop w:val="0"/>
          <w:marBottom w:val="0"/>
          <w:divBdr>
            <w:top w:val="none" w:sz="0" w:space="0" w:color="auto"/>
            <w:left w:val="none" w:sz="0" w:space="0" w:color="auto"/>
            <w:bottom w:val="none" w:sz="0" w:space="0" w:color="auto"/>
            <w:right w:val="none" w:sz="0" w:space="0" w:color="auto"/>
          </w:divBdr>
        </w:div>
        <w:div w:id="1171288401">
          <w:marLeft w:val="640"/>
          <w:marRight w:val="0"/>
          <w:marTop w:val="0"/>
          <w:marBottom w:val="0"/>
          <w:divBdr>
            <w:top w:val="none" w:sz="0" w:space="0" w:color="auto"/>
            <w:left w:val="none" w:sz="0" w:space="0" w:color="auto"/>
            <w:bottom w:val="none" w:sz="0" w:space="0" w:color="auto"/>
            <w:right w:val="none" w:sz="0" w:space="0" w:color="auto"/>
          </w:divBdr>
        </w:div>
        <w:div w:id="1265766567">
          <w:marLeft w:val="640"/>
          <w:marRight w:val="0"/>
          <w:marTop w:val="0"/>
          <w:marBottom w:val="0"/>
          <w:divBdr>
            <w:top w:val="none" w:sz="0" w:space="0" w:color="auto"/>
            <w:left w:val="none" w:sz="0" w:space="0" w:color="auto"/>
            <w:bottom w:val="none" w:sz="0" w:space="0" w:color="auto"/>
            <w:right w:val="none" w:sz="0" w:space="0" w:color="auto"/>
          </w:divBdr>
        </w:div>
      </w:divsChild>
    </w:div>
    <w:div w:id="824515491">
      <w:marLeft w:val="640"/>
      <w:marRight w:val="0"/>
      <w:marTop w:val="0"/>
      <w:marBottom w:val="0"/>
      <w:divBdr>
        <w:top w:val="none" w:sz="0" w:space="0" w:color="auto"/>
        <w:left w:val="none" w:sz="0" w:space="0" w:color="auto"/>
        <w:bottom w:val="none" w:sz="0" w:space="0" w:color="auto"/>
        <w:right w:val="none" w:sz="0" w:space="0" w:color="auto"/>
      </w:divBdr>
    </w:div>
    <w:div w:id="824593593">
      <w:marLeft w:val="480"/>
      <w:marRight w:val="0"/>
      <w:marTop w:val="0"/>
      <w:marBottom w:val="0"/>
      <w:divBdr>
        <w:top w:val="none" w:sz="0" w:space="0" w:color="auto"/>
        <w:left w:val="none" w:sz="0" w:space="0" w:color="auto"/>
        <w:bottom w:val="none" w:sz="0" w:space="0" w:color="auto"/>
        <w:right w:val="none" w:sz="0" w:space="0" w:color="auto"/>
      </w:divBdr>
    </w:div>
    <w:div w:id="824710419">
      <w:marLeft w:val="480"/>
      <w:marRight w:val="0"/>
      <w:marTop w:val="0"/>
      <w:marBottom w:val="0"/>
      <w:divBdr>
        <w:top w:val="none" w:sz="0" w:space="0" w:color="auto"/>
        <w:left w:val="none" w:sz="0" w:space="0" w:color="auto"/>
        <w:bottom w:val="none" w:sz="0" w:space="0" w:color="auto"/>
        <w:right w:val="none" w:sz="0" w:space="0" w:color="auto"/>
      </w:divBdr>
    </w:div>
    <w:div w:id="824784911">
      <w:marLeft w:val="640"/>
      <w:marRight w:val="0"/>
      <w:marTop w:val="0"/>
      <w:marBottom w:val="0"/>
      <w:divBdr>
        <w:top w:val="none" w:sz="0" w:space="0" w:color="auto"/>
        <w:left w:val="none" w:sz="0" w:space="0" w:color="auto"/>
        <w:bottom w:val="none" w:sz="0" w:space="0" w:color="auto"/>
        <w:right w:val="none" w:sz="0" w:space="0" w:color="auto"/>
      </w:divBdr>
    </w:div>
    <w:div w:id="824979657">
      <w:marLeft w:val="480"/>
      <w:marRight w:val="0"/>
      <w:marTop w:val="0"/>
      <w:marBottom w:val="0"/>
      <w:divBdr>
        <w:top w:val="none" w:sz="0" w:space="0" w:color="auto"/>
        <w:left w:val="none" w:sz="0" w:space="0" w:color="auto"/>
        <w:bottom w:val="none" w:sz="0" w:space="0" w:color="auto"/>
        <w:right w:val="none" w:sz="0" w:space="0" w:color="auto"/>
      </w:divBdr>
    </w:div>
    <w:div w:id="825126426">
      <w:marLeft w:val="480"/>
      <w:marRight w:val="0"/>
      <w:marTop w:val="0"/>
      <w:marBottom w:val="0"/>
      <w:divBdr>
        <w:top w:val="none" w:sz="0" w:space="0" w:color="auto"/>
        <w:left w:val="none" w:sz="0" w:space="0" w:color="auto"/>
        <w:bottom w:val="none" w:sz="0" w:space="0" w:color="auto"/>
        <w:right w:val="none" w:sz="0" w:space="0" w:color="auto"/>
      </w:divBdr>
    </w:div>
    <w:div w:id="825164944">
      <w:marLeft w:val="480"/>
      <w:marRight w:val="0"/>
      <w:marTop w:val="0"/>
      <w:marBottom w:val="0"/>
      <w:divBdr>
        <w:top w:val="none" w:sz="0" w:space="0" w:color="auto"/>
        <w:left w:val="none" w:sz="0" w:space="0" w:color="auto"/>
        <w:bottom w:val="none" w:sz="0" w:space="0" w:color="auto"/>
        <w:right w:val="none" w:sz="0" w:space="0" w:color="auto"/>
      </w:divBdr>
    </w:div>
    <w:div w:id="825171514">
      <w:marLeft w:val="480"/>
      <w:marRight w:val="0"/>
      <w:marTop w:val="0"/>
      <w:marBottom w:val="0"/>
      <w:divBdr>
        <w:top w:val="none" w:sz="0" w:space="0" w:color="auto"/>
        <w:left w:val="none" w:sz="0" w:space="0" w:color="auto"/>
        <w:bottom w:val="none" w:sz="0" w:space="0" w:color="auto"/>
        <w:right w:val="none" w:sz="0" w:space="0" w:color="auto"/>
      </w:divBdr>
    </w:div>
    <w:div w:id="825245944">
      <w:marLeft w:val="640"/>
      <w:marRight w:val="0"/>
      <w:marTop w:val="0"/>
      <w:marBottom w:val="0"/>
      <w:divBdr>
        <w:top w:val="none" w:sz="0" w:space="0" w:color="auto"/>
        <w:left w:val="none" w:sz="0" w:space="0" w:color="auto"/>
        <w:bottom w:val="none" w:sz="0" w:space="0" w:color="auto"/>
        <w:right w:val="none" w:sz="0" w:space="0" w:color="auto"/>
      </w:divBdr>
    </w:div>
    <w:div w:id="825246234">
      <w:marLeft w:val="640"/>
      <w:marRight w:val="0"/>
      <w:marTop w:val="0"/>
      <w:marBottom w:val="0"/>
      <w:divBdr>
        <w:top w:val="none" w:sz="0" w:space="0" w:color="auto"/>
        <w:left w:val="none" w:sz="0" w:space="0" w:color="auto"/>
        <w:bottom w:val="none" w:sz="0" w:space="0" w:color="auto"/>
        <w:right w:val="none" w:sz="0" w:space="0" w:color="auto"/>
      </w:divBdr>
    </w:div>
    <w:div w:id="825364765">
      <w:marLeft w:val="640"/>
      <w:marRight w:val="0"/>
      <w:marTop w:val="0"/>
      <w:marBottom w:val="0"/>
      <w:divBdr>
        <w:top w:val="none" w:sz="0" w:space="0" w:color="auto"/>
        <w:left w:val="none" w:sz="0" w:space="0" w:color="auto"/>
        <w:bottom w:val="none" w:sz="0" w:space="0" w:color="auto"/>
        <w:right w:val="none" w:sz="0" w:space="0" w:color="auto"/>
      </w:divBdr>
    </w:div>
    <w:div w:id="825437736">
      <w:marLeft w:val="640"/>
      <w:marRight w:val="0"/>
      <w:marTop w:val="0"/>
      <w:marBottom w:val="0"/>
      <w:divBdr>
        <w:top w:val="none" w:sz="0" w:space="0" w:color="auto"/>
        <w:left w:val="none" w:sz="0" w:space="0" w:color="auto"/>
        <w:bottom w:val="none" w:sz="0" w:space="0" w:color="auto"/>
        <w:right w:val="none" w:sz="0" w:space="0" w:color="auto"/>
      </w:divBdr>
    </w:div>
    <w:div w:id="825437978">
      <w:marLeft w:val="480"/>
      <w:marRight w:val="0"/>
      <w:marTop w:val="0"/>
      <w:marBottom w:val="0"/>
      <w:divBdr>
        <w:top w:val="none" w:sz="0" w:space="0" w:color="auto"/>
        <w:left w:val="none" w:sz="0" w:space="0" w:color="auto"/>
        <w:bottom w:val="none" w:sz="0" w:space="0" w:color="auto"/>
        <w:right w:val="none" w:sz="0" w:space="0" w:color="auto"/>
      </w:divBdr>
    </w:div>
    <w:div w:id="825440745">
      <w:marLeft w:val="640"/>
      <w:marRight w:val="0"/>
      <w:marTop w:val="0"/>
      <w:marBottom w:val="0"/>
      <w:divBdr>
        <w:top w:val="none" w:sz="0" w:space="0" w:color="auto"/>
        <w:left w:val="none" w:sz="0" w:space="0" w:color="auto"/>
        <w:bottom w:val="none" w:sz="0" w:space="0" w:color="auto"/>
        <w:right w:val="none" w:sz="0" w:space="0" w:color="auto"/>
      </w:divBdr>
    </w:div>
    <w:div w:id="825442647">
      <w:marLeft w:val="640"/>
      <w:marRight w:val="0"/>
      <w:marTop w:val="0"/>
      <w:marBottom w:val="0"/>
      <w:divBdr>
        <w:top w:val="none" w:sz="0" w:space="0" w:color="auto"/>
        <w:left w:val="none" w:sz="0" w:space="0" w:color="auto"/>
        <w:bottom w:val="none" w:sz="0" w:space="0" w:color="auto"/>
        <w:right w:val="none" w:sz="0" w:space="0" w:color="auto"/>
      </w:divBdr>
    </w:div>
    <w:div w:id="825516400">
      <w:marLeft w:val="640"/>
      <w:marRight w:val="0"/>
      <w:marTop w:val="0"/>
      <w:marBottom w:val="0"/>
      <w:divBdr>
        <w:top w:val="none" w:sz="0" w:space="0" w:color="auto"/>
        <w:left w:val="none" w:sz="0" w:space="0" w:color="auto"/>
        <w:bottom w:val="none" w:sz="0" w:space="0" w:color="auto"/>
        <w:right w:val="none" w:sz="0" w:space="0" w:color="auto"/>
      </w:divBdr>
    </w:div>
    <w:div w:id="825516492">
      <w:marLeft w:val="640"/>
      <w:marRight w:val="0"/>
      <w:marTop w:val="0"/>
      <w:marBottom w:val="0"/>
      <w:divBdr>
        <w:top w:val="none" w:sz="0" w:space="0" w:color="auto"/>
        <w:left w:val="none" w:sz="0" w:space="0" w:color="auto"/>
        <w:bottom w:val="none" w:sz="0" w:space="0" w:color="auto"/>
        <w:right w:val="none" w:sz="0" w:space="0" w:color="auto"/>
      </w:divBdr>
    </w:div>
    <w:div w:id="825710347">
      <w:marLeft w:val="640"/>
      <w:marRight w:val="0"/>
      <w:marTop w:val="0"/>
      <w:marBottom w:val="0"/>
      <w:divBdr>
        <w:top w:val="none" w:sz="0" w:space="0" w:color="auto"/>
        <w:left w:val="none" w:sz="0" w:space="0" w:color="auto"/>
        <w:bottom w:val="none" w:sz="0" w:space="0" w:color="auto"/>
        <w:right w:val="none" w:sz="0" w:space="0" w:color="auto"/>
      </w:divBdr>
    </w:div>
    <w:div w:id="825753853">
      <w:marLeft w:val="480"/>
      <w:marRight w:val="0"/>
      <w:marTop w:val="0"/>
      <w:marBottom w:val="0"/>
      <w:divBdr>
        <w:top w:val="none" w:sz="0" w:space="0" w:color="auto"/>
        <w:left w:val="none" w:sz="0" w:space="0" w:color="auto"/>
        <w:bottom w:val="none" w:sz="0" w:space="0" w:color="auto"/>
        <w:right w:val="none" w:sz="0" w:space="0" w:color="auto"/>
      </w:divBdr>
    </w:div>
    <w:div w:id="825822045">
      <w:marLeft w:val="640"/>
      <w:marRight w:val="0"/>
      <w:marTop w:val="0"/>
      <w:marBottom w:val="0"/>
      <w:divBdr>
        <w:top w:val="none" w:sz="0" w:space="0" w:color="auto"/>
        <w:left w:val="none" w:sz="0" w:space="0" w:color="auto"/>
        <w:bottom w:val="none" w:sz="0" w:space="0" w:color="auto"/>
        <w:right w:val="none" w:sz="0" w:space="0" w:color="auto"/>
      </w:divBdr>
    </w:div>
    <w:div w:id="825823204">
      <w:marLeft w:val="640"/>
      <w:marRight w:val="0"/>
      <w:marTop w:val="0"/>
      <w:marBottom w:val="0"/>
      <w:divBdr>
        <w:top w:val="none" w:sz="0" w:space="0" w:color="auto"/>
        <w:left w:val="none" w:sz="0" w:space="0" w:color="auto"/>
        <w:bottom w:val="none" w:sz="0" w:space="0" w:color="auto"/>
        <w:right w:val="none" w:sz="0" w:space="0" w:color="auto"/>
      </w:divBdr>
    </w:div>
    <w:div w:id="825826316">
      <w:marLeft w:val="640"/>
      <w:marRight w:val="0"/>
      <w:marTop w:val="0"/>
      <w:marBottom w:val="0"/>
      <w:divBdr>
        <w:top w:val="none" w:sz="0" w:space="0" w:color="auto"/>
        <w:left w:val="none" w:sz="0" w:space="0" w:color="auto"/>
        <w:bottom w:val="none" w:sz="0" w:space="0" w:color="auto"/>
        <w:right w:val="none" w:sz="0" w:space="0" w:color="auto"/>
      </w:divBdr>
    </w:div>
    <w:div w:id="825898652">
      <w:marLeft w:val="480"/>
      <w:marRight w:val="0"/>
      <w:marTop w:val="0"/>
      <w:marBottom w:val="0"/>
      <w:divBdr>
        <w:top w:val="none" w:sz="0" w:space="0" w:color="auto"/>
        <w:left w:val="none" w:sz="0" w:space="0" w:color="auto"/>
        <w:bottom w:val="none" w:sz="0" w:space="0" w:color="auto"/>
        <w:right w:val="none" w:sz="0" w:space="0" w:color="auto"/>
      </w:divBdr>
    </w:div>
    <w:div w:id="826017006">
      <w:marLeft w:val="640"/>
      <w:marRight w:val="0"/>
      <w:marTop w:val="0"/>
      <w:marBottom w:val="0"/>
      <w:divBdr>
        <w:top w:val="none" w:sz="0" w:space="0" w:color="auto"/>
        <w:left w:val="none" w:sz="0" w:space="0" w:color="auto"/>
        <w:bottom w:val="none" w:sz="0" w:space="0" w:color="auto"/>
        <w:right w:val="none" w:sz="0" w:space="0" w:color="auto"/>
      </w:divBdr>
    </w:div>
    <w:div w:id="826089753">
      <w:marLeft w:val="480"/>
      <w:marRight w:val="0"/>
      <w:marTop w:val="0"/>
      <w:marBottom w:val="0"/>
      <w:divBdr>
        <w:top w:val="none" w:sz="0" w:space="0" w:color="auto"/>
        <w:left w:val="none" w:sz="0" w:space="0" w:color="auto"/>
        <w:bottom w:val="none" w:sz="0" w:space="0" w:color="auto"/>
        <w:right w:val="none" w:sz="0" w:space="0" w:color="auto"/>
      </w:divBdr>
    </w:div>
    <w:div w:id="826094606">
      <w:marLeft w:val="480"/>
      <w:marRight w:val="0"/>
      <w:marTop w:val="0"/>
      <w:marBottom w:val="0"/>
      <w:divBdr>
        <w:top w:val="none" w:sz="0" w:space="0" w:color="auto"/>
        <w:left w:val="none" w:sz="0" w:space="0" w:color="auto"/>
        <w:bottom w:val="none" w:sz="0" w:space="0" w:color="auto"/>
        <w:right w:val="none" w:sz="0" w:space="0" w:color="auto"/>
      </w:divBdr>
    </w:div>
    <w:div w:id="826166991">
      <w:marLeft w:val="480"/>
      <w:marRight w:val="0"/>
      <w:marTop w:val="0"/>
      <w:marBottom w:val="0"/>
      <w:divBdr>
        <w:top w:val="none" w:sz="0" w:space="0" w:color="auto"/>
        <w:left w:val="none" w:sz="0" w:space="0" w:color="auto"/>
        <w:bottom w:val="none" w:sz="0" w:space="0" w:color="auto"/>
        <w:right w:val="none" w:sz="0" w:space="0" w:color="auto"/>
      </w:divBdr>
    </w:div>
    <w:div w:id="826169375">
      <w:marLeft w:val="640"/>
      <w:marRight w:val="0"/>
      <w:marTop w:val="0"/>
      <w:marBottom w:val="0"/>
      <w:divBdr>
        <w:top w:val="none" w:sz="0" w:space="0" w:color="auto"/>
        <w:left w:val="none" w:sz="0" w:space="0" w:color="auto"/>
        <w:bottom w:val="none" w:sz="0" w:space="0" w:color="auto"/>
        <w:right w:val="none" w:sz="0" w:space="0" w:color="auto"/>
      </w:divBdr>
    </w:div>
    <w:div w:id="826215386">
      <w:marLeft w:val="640"/>
      <w:marRight w:val="0"/>
      <w:marTop w:val="0"/>
      <w:marBottom w:val="0"/>
      <w:divBdr>
        <w:top w:val="none" w:sz="0" w:space="0" w:color="auto"/>
        <w:left w:val="none" w:sz="0" w:space="0" w:color="auto"/>
        <w:bottom w:val="none" w:sz="0" w:space="0" w:color="auto"/>
        <w:right w:val="none" w:sz="0" w:space="0" w:color="auto"/>
      </w:divBdr>
    </w:div>
    <w:div w:id="826288471">
      <w:marLeft w:val="640"/>
      <w:marRight w:val="0"/>
      <w:marTop w:val="0"/>
      <w:marBottom w:val="0"/>
      <w:divBdr>
        <w:top w:val="none" w:sz="0" w:space="0" w:color="auto"/>
        <w:left w:val="none" w:sz="0" w:space="0" w:color="auto"/>
        <w:bottom w:val="none" w:sz="0" w:space="0" w:color="auto"/>
        <w:right w:val="none" w:sz="0" w:space="0" w:color="auto"/>
      </w:divBdr>
    </w:div>
    <w:div w:id="826358221">
      <w:marLeft w:val="480"/>
      <w:marRight w:val="0"/>
      <w:marTop w:val="0"/>
      <w:marBottom w:val="0"/>
      <w:divBdr>
        <w:top w:val="none" w:sz="0" w:space="0" w:color="auto"/>
        <w:left w:val="none" w:sz="0" w:space="0" w:color="auto"/>
        <w:bottom w:val="none" w:sz="0" w:space="0" w:color="auto"/>
        <w:right w:val="none" w:sz="0" w:space="0" w:color="auto"/>
      </w:divBdr>
    </w:div>
    <w:div w:id="826435953">
      <w:marLeft w:val="480"/>
      <w:marRight w:val="0"/>
      <w:marTop w:val="0"/>
      <w:marBottom w:val="0"/>
      <w:divBdr>
        <w:top w:val="none" w:sz="0" w:space="0" w:color="auto"/>
        <w:left w:val="none" w:sz="0" w:space="0" w:color="auto"/>
        <w:bottom w:val="none" w:sz="0" w:space="0" w:color="auto"/>
        <w:right w:val="none" w:sz="0" w:space="0" w:color="auto"/>
      </w:divBdr>
    </w:div>
    <w:div w:id="826481742">
      <w:marLeft w:val="480"/>
      <w:marRight w:val="0"/>
      <w:marTop w:val="0"/>
      <w:marBottom w:val="0"/>
      <w:divBdr>
        <w:top w:val="none" w:sz="0" w:space="0" w:color="auto"/>
        <w:left w:val="none" w:sz="0" w:space="0" w:color="auto"/>
        <w:bottom w:val="none" w:sz="0" w:space="0" w:color="auto"/>
        <w:right w:val="none" w:sz="0" w:space="0" w:color="auto"/>
      </w:divBdr>
    </w:div>
    <w:div w:id="826557706">
      <w:marLeft w:val="640"/>
      <w:marRight w:val="0"/>
      <w:marTop w:val="0"/>
      <w:marBottom w:val="0"/>
      <w:divBdr>
        <w:top w:val="none" w:sz="0" w:space="0" w:color="auto"/>
        <w:left w:val="none" w:sz="0" w:space="0" w:color="auto"/>
        <w:bottom w:val="none" w:sz="0" w:space="0" w:color="auto"/>
        <w:right w:val="none" w:sz="0" w:space="0" w:color="auto"/>
      </w:divBdr>
    </w:div>
    <w:div w:id="826671847">
      <w:marLeft w:val="480"/>
      <w:marRight w:val="0"/>
      <w:marTop w:val="0"/>
      <w:marBottom w:val="0"/>
      <w:divBdr>
        <w:top w:val="none" w:sz="0" w:space="0" w:color="auto"/>
        <w:left w:val="none" w:sz="0" w:space="0" w:color="auto"/>
        <w:bottom w:val="none" w:sz="0" w:space="0" w:color="auto"/>
        <w:right w:val="none" w:sz="0" w:space="0" w:color="auto"/>
      </w:divBdr>
    </w:div>
    <w:div w:id="826675333">
      <w:marLeft w:val="640"/>
      <w:marRight w:val="0"/>
      <w:marTop w:val="0"/>
      <w:marBottom w:val="0"/>
      <w:divBdr>
        <w:top w:val="none" w:sz="0" w:space="0" w:color="auto"/>
        <w:left w:val="none" w:sz="0" w:space="0" w:color="auto"/>
        <w:bottom w:val="none" w:sz="0" w:space="0" w:color="auto"/>
        <w:right w:val="none" w:sz="0" w:space="0" w:color="auto"/>
      </w:divBdr>
    </w:div>
    <w:div w:id="826819916">
      <w:marLeft w:val="640"/>
      <w:marRight w:val="0"/>
      <w:marTop w:val="0"/>
      <w:marBottom w:val="0"/>
      <w:divBdr>
        <w:top w:val="none" w:sz="0" w:space="0" w:color="auto"/>
        <w:left w:val="none" w:sz="0" w:space="0" w:color="auto"/>
        <w:bottom w:val="none" w:sz="0" w:space="0" w:color="auto"/>
        <w:right w:val="none" w:sz="0" w:space="0" w:color="auto"/>
      </w:divBdr>
    </w:div>
    <w:div w:id="826821527">
      <w:marLeft w:val="640"/>
      <w:marRight w:val="0"/>
      <w:marTop w:val="0"/>
      <w:marBottom w:val="0"/>
      <w:divBdr>
        <w:top w:val="none" w:sz="0" w:space="0" w:color="auto"/>
        <w:left w:val="none" w:sz="0" w:space="0" w:color="auto"/>
        <w:bottom w:val="none" w:sz="0" w:space="0" w:color="auto"/>
        <w:right w:val="none" w:sz="0" w:space="0" w:color="auto"/>
      </w:divBdr>
    </w:div>
    <w:div w:id="826828451">
      <w:marLeft w:val="640"/>
      <w:marRight w:val="0"/>
      <w:marTop w:val="0"/>
      <w:marBottom w:val="0"/>
      <w:divBdr>
        <w:top w:val="none" w:sz="0" w:space="0" w:color="auto"/>
        <w:left w:val="none" w:sz="0" w:space="0" w:color="auto"/>
        <w:bottom w:val="none" w:sz="0" w:space="0" w:color="auto"/>
        <w:right w:val="none" w:sz="0" w:space="0" w:color="auto"/>
      </w:divBdr>
    </w:div>
    <w:div w:id="826896953">
      <w:marLeft w:val="640"/>
      <w:marRight w:val="0"/>
      <w:marTop w:val="0"/>
      <w:marBottom w:val="0"/>
      <w:divBdr>
        <w:top w:val="none" w:sz="0" w:space="0" w:color="auto"/>
        <w:left w:val="none" w:sz="0" w:space="0" w:color="auto"/>
        <w:bottom w:val="none" w:sz="0" w:space="0" w:color="auto"/>
        <w:right w:val="none" w:sz="0" w:space="0" w:color="auto"/>
      </w:divBdr>
    </w:div>
    <w:div w:id="826940218">
      <w:marLeft w:val="480"/>
      <w:marRight w:val="0"/>
      <w:marTop w:val="0"/>
      <w:marBottom w:val="0"/>
      <w:divBdr>
        <w:top w:val="none" w:sz="0" w:space="0" w:color="auto"/>
        <w:left w:val="none" w:sz="0" w:space="0" w:color="auto"/>
        <w:bottom w:val="none" w:sz="0" w:space="0" w:color="auto"/>
        <w:right w:val="none" w:sz="0" w:space="0" w:color="auto"/>
      </w:divBdr>
    </w:div>
    <w:div w:id="827015430">
      <w:marLeft w:val="480"/>
      <w:marRight w:val="0"/>
      <w:marTop w:val="0"/>
      <w:marBottom w:val="0"/>
      <w:divBdr>
        <w:top w:val="none" w:sz="0" w:space="0" w:color="auto"/>
        <w:left w:val="none" w:sz="0" w:space="0" w:color="auto"/>
        <w:bottom w:val="none" w:sz="0" w:space="0" w:color="auto"/>
        <w:right w:val="none" w:sz="0" w:space="0" w:color="auto"/>
      </w:divBdr>
    </w:div>
    <w:div w:id="827020461">
      <w:marLeft w:val="640"/>
      <w:marRight w:val="0"/>
      <w:marTop w:val="0"/>
      <w:marBottom w:val="0"/>
      <w:divBdr>
        <w:top w:val="none" w:sz="0" w:space="0" w:color="auto"/>
        <w:left w:val="none" w:sz="0" w:space="0" w:color="auto"/>
        <w:bottom w:val="none" w:sz="0" w:space="0" w:color="auto"/>
        <w:right w:val="none" w:sz="0" w:space="0" w:color="auto"/>
      </w:divBdr>
    </w:div>
    <w:div w:id="827093994">
      <w:marLeft w:val="480"/>
      <w:marRight w:val="0"/>
      <w:marTop w:val="0"/>
      <w:marBottom w:val="0"/>
      <w:divBdr>
        <w:top w:val="none" w:sz="0" w:space="0" w:color="auto"/>
        <w:left w:val="none" w:sz="0" w:space="0" w:color="auto"/>
        <w:bottom w:val="none" w:sz="0" w:space="0" w:color="auto"/>
        <w:right w:val="none" w:sz="0" w:space="0" w:color="auto"/>
      </w:divBdr>
    </w:div>
    <w:div w:id="827132421">
      <w:marLeft w:val="640"/>
      <w:marRight w:val="0"/>
      <w:marTop w:val="0"/>
      <w:marBottom w:val="0"/>
      <w:divBdr>
        <w:top w:val="none" w:sz="0" w:space="0" w:color="auto"/>
        <w:left w:val="none" w:sz="0" w:space="0" w:color="auto"/>
        <w:bottom w:val="none" w:sz="0" w:space="0" w:color="auto"/>
        <w:right w:val="none" w:sz="0" w:space="0" w:color="auto"/>
      </w:divBdr>
    </w:div>
    <w:div w:id="827138452">
      <w:marLeft w:val="640"/>
      <w:marRight w:val="0"/>
      <w:marTop w:val="0"/>
      <w:marBottom w:val="0"/>
      <w:divBdr>
        <w:top w:val="none" w:sz="0" w:space="0" w:color="auto"/>
        <w:left w:val="none" w:sz="0" w:space="0" w:color="auto"/>
        <w:bottom w:val="none" w:sz="0" w:space="0" w:color="auto"/>
        <w:right w:val="none" w:sz="0" w:space="0" w:color="auto"/>
      </w:divBdr>
    </w:div>
    <w:div w:id="827284800">
      <w:marLeft w:val="480"/>
      <w:marRight w:val="0"/>
      <w:marTop w:val="0"/>
      <w:marBottom w:val="0"/>
      <w:divBdr>
        <w:top w:val="none" w:sz="0" w:space="0" w:color="auto"/>
        <w:left w:val="none" w:sz="0" w:space="0" w:color="auto"/>
        <w:bottom w:val="none" w:sz="0" w:space="0" w:color="auto"/>
        <w:right w:val="none" w:sz="0" w:space="0" w:color="auto"/>
      </w:divBdr>
    </w:div>
    <w:div w:id="827404931">
      <w:marLeft w:val="640"/>
      <w:marRight w:val="0"/>
      <w:marTop w:val="0"/>
      <w:marBottom w:val="0"/>
      <w:divBdr>
        <w:top w:val="none" w:sz="0" w:space="0" w:color="auto"/>
        <w:left w:val="none" w:sz="0" w:space="0" w:color="auto"/>
        <w:bottom w:val="none" w:sz="0" w:space="0" w:color="auto"/>
        <w:right w:val="none" w:sz="0" w:space="0" w:color="auto"/>
      </w:divBdr>
    </w:div>
    <w:div w:id="827551197">
      <w:marLeft w:val="480"/>
      <w:marRight w:val="0"/>
      <w:marTop w:val="0"/>
      <w:marBottom w:val="0"/>
      <w:divBdr>
        <w:top w:val="none" w:sz="0" w:space="0" w:color="auto"/>
        <w:left w:val="none" w:sz="0" w:space="0" w:color="auto"/>
        <w:bottom w:val="none" w:sz="0" w:space="0" w:color="auto"/>
        <w:right w:val="none" w:sz="0" w:space="0" w:color="auto"/>
      </w:divBdr>
    </w:div>
    <w:div w:id="827552751">
      <w:marLeft w:val="480"/>
      <w:marRight w:val="0"/>
      <w:marTop w:val="0"/>
      <w:marBottom w:val="0"/>
      <w:divBdr>
        <w:top w:val="none" w:sz="0" w:space="0" w:color="auto"/>
        <w:left w:val="none" w:sz="0" w:space="0" w:color="auto"/>
        <w:bottom w:val="none" w:sz="0" w:space="0" w:color="auto"/>
        <w:right w:val="none" w:sz="0" w:space="0" w:color="auto"/>
      </w:divBdr>
    </w:div>
    <w:div w:id="827592512">
      <w:marLeft w:val="640"/>
      <w:marRight w:val="0"/>
      <w:marTop w:val="0"/>
      <w:marBottom w:val="0"/>
      <w:divBdr>
        <w:top w:val="none" w:sz="0" w:space="0" w:color="auto"/>
        <w:left w:val="none" w:sz="0" w:space="0" w:color="auto"/>
        <w:bottom w:val="none" w:sz="0" w:space="0" w:color="auto"/>
        <w:right w:val="none" w:sz="0" w:space="0" w:color="auto"/>
      </w:divBdr>
    </w:div>
    <w:div w:id="827668254">
      <w:marLeft w:val="640"/>
      <w:marRight w:val="0"/>
      <w:marTop w:val="0"/>
      <w:marBottom w:val="0"/>
      <w:divBdr>
        <w:top w:val="none" w:sz="0" w:space="0" w:color="auto"/>
        <w:left w:val="none" w:sz="0" w:space="0" w:color="auto"/>
        <w:bottom w:val="none" w:sz="0" w:space="0" w:color="auto"/>
        <w:right w:val="none" w:sz="0" w:space="0" w:color="auto"/>
      </w:divBdr>
    </w:div>
    <w:div w:id="827671645">
      <w:marLeft w:val="640"/>
      <w:marRight w:val="0"/>
      <w:marTop w:val="0"/>
      <w:marBottom w:val="0"/>
      <w:divBdr>
        <w:top w:val="none" w:sz="0" w:space="0" w:color="auto"/>
        <w:left w:val="none" w:sz="0" w:space="0" w:color="auto"/>
        <w:bottom w:val="none" w:sz="0" w:space="0" w:color="auto"/>
        <w:right w:val="none" w:sz="0" w:space="0" w:color="auto"/>
      </w:divBdr>
    </w:div>
    <w:div w:id="827673714">
      <w:marLeft w:val="640"/>
      <w:marRight w:val="0"/>
      <w:marTop w:val="0"/>
      <w:marBottom w:val="0"/>
      <w:divBdr>
        <w:top w:val="none" w:sz="0" w:space="0" w:color="auto"/>
        <w:left w:val="none" w:sz="0" w:space="0" w:color="auto"/>
        <w:bottom w:val="none" w:sz="0" w:space="0" w:color="auto"/>
        <w:right w:val="none" w:sz="0" w:space="0" w:color="auto"/>
      </w:divBdr>
    </w:div>
    <w:div w:id="827742769">
      <w:marLeft w:val="640"/>
      <w:marRight w:val="0"/>
      <w:marTop w:val="0"/>
      <w:marBottom w:val="0"/>
      <w:divBdr>
        <w:top w:val="none" w:sz="0" w:space="0" w:color="auto"/>
        <w:left w:val="none" w:sz="0" w:space="0" w:color="auto"/>
        <w:bottom w:val="none" w:sz="0" w:space="0" w:color="auto"/>
        <w:right w:val="none" w:sz="0" w:space="0" w:color="auto"/>
      </w:divBdr>
    </w:div>
    <w:div w:id="827744931">
      <w:marLeft w:val="480"/>
      <w:marRight w:val="0"/>
      <w:marTop w:val="0"/>
      <w:marBottom w:val="0"/>
      <w:divBdr>
        <w:top w:val="none" w:sz="0" w:space="0" w:color="auto"/>
        <w:left w:val="none" w:sz="0" w:space="0" w:color="auto"/>
        <w:bottom w:val="none" w:sz="0" w:space="0" w:color="auto"/>
        <w:right w:val="none" w:sz="0" w:space="0" w:color="auto"/>
      </w:divBdr>
    </w:div>
    <w:div w:id="827751919">
      <w:marLeft w:val="640"/>
      <w:marRight w:val="0"/>
      <w:marTop w:val="0"/>
      <w:marBottom w:val="0"/>
      <w:divBdr>
        <w:top w:val="none" w:sz="0" w:space="0" w:color="auto"/>
        <w:left w:val="none" w:sz="0" w:space="0" w:color="auto"/>
        <w:bottom w:val="none" w:sz="0" w:space="0" w:color="auto"/>
        <w:right w:val="none" w:sz="0" w:space="0" w:color="auto"/>
      </w:divBdr>
    </w:div>
    <w:div w:id="827938333">
      <w:marLeft w:val="640"/>
      <w:marRight w:val="0"/>
      <w:marTop w:val="0"/>
      <w:marBottom w:val="0"/>
      <w:divBdr>
        <w:top w:val="none" w:sz="0" w:space="0" w:color="auto"/>
        <w:left w:val="none" w:sz="0" w:space="0" w:color="auto"/>
        <w:bottom w:val="none" w:sz="0" w:space="0" w:color="auto"/>
        <w:right w:val="none" w:sz="0" w:space="0" w:color="auto"/>
      </w:divBdr>
    </w:div>
    <w:div w:id="828011985">
      <w:marLeft w:val="640"/>
      <w:marRight w:val="0"/>
      <w:marTop w:val="0"/>
      <w:marBottom w:val="0"/>
      <w:divBdr>
        <w:top w:val="none" w:sz="0" w:space="0" w:color="auto"/>
        <w:left w:val="none" w:sz="0" w:space="0" w:color="auto"/>
        <w:bottom w:val="none" w:sz="0" w:space="0" w:color="auto"/>
        <w:right w:val="none" w:sz="0" w:space="0" w:color="auto"/>
      </w:divBdr>
    </w:div>
    <w:div w:id="828206803">
      <w:marLeft w:val="480"/>
      <w:marRight w:val="0"/>
      <w:marTop w:val="0"/>
      <w:marBottom w:val="0"/>
      <w:divBdr>
        <w:top w:val="none" w:sz="0" w:space="0" w:color="auto"/>
        <w:left w:val="none" w:sz="0" w:space="0" w:color="auto"/>
        <w:bottom w:val="none" w:sz="0" w:space="0" w:color="auto"/>
        <w:right w:val="none" w:sz="0" w:space="0" w:color="auto"/>
      </w:divBdr>
    </w:div>
    <w:div w:id="828253957">
      <w:marLeft w:val="640"/>
      <w:marRight w:val="0"/>
      <w:marTop w:val="0"/>
      <w:marBottom w:val="0"/>
      <w:divBdr>
        <w:top w:val="none" w:sz="0" w:space="0" w:color="auto"/>
        <w:left w:val="none" w:sz="0" w:space="0" w:color="auto"/>
        <w:bottom w:val="none" w:sz="0" w:space="0" w:color="auto"/>
        <w:right w:val="none" w:sz="0" w:space="0" w:color="auto"/>
      </w:divBdr>
    </w:div>
    <w:div w:id="828256619">
      <w:marLeft w:val="480"/>
      <w:marRight w:val="0"/>
      <w:marTop w:val="0"/>
      <w:marBottom w:val="0"/>
      <w:divBdr>
        <w:top w:val="none" w:sz="0" w:space="0" w:color="auto"/>
        <w:left w:val="none" w:sz="0" w:space="0" w:color="auto"/>
        <w:bottom w:val="none" w:sz="0" w:space="0" w:color="auto"/>
        <w:right w:val="none" w:sz="0" w:space="0" w:color="auto"/>
      </w:divBdr>
    </w:div>
    <w:div w:id="828398474">
      <w:marLeft w:val="480"/>
      <w:marRight w:val="0"/>
      <w:marTop w:val="0"/>
      <w:marBottom w:val="0"/>
      <w:divBdr>
        <w:top w:val="none" w:sz="0" w:space="0" w:color="auto"/>
        <w:left w:val="none" w:sz="0" w:space="0" w:color="auto"/>
        <w:bottom w:val="none" w:sz="0" w:space="0" w:color="auto"/>
        <w:right w:val="none" w:sz="0" w:space="0" w:color="auto"/>
      </w:divBdr>
    </w:div>
    <w:div w:id="828441253">
      <w:marLeft w:val="480"/>
      <w:marRight w:val="0"/>
      <w:marTop w:val="0"/>
      <w:marBottom w:val="0"/>
      <w:divBdr>
        <w:top w:val="none" w:sz="0" w:space="0" w:color="auto"/>
        <w:left w:val="none" w:sz="0" w:space="0" w:color="auto"/>
        <w:bottom w:val="none" w:sz="0" w:space="0" w:color="auto"/>
        <w:right w:val="none" w:sz="0" w:space="0" w:color="auto"/>
      </w:divBdr>
    </w:div>
    <w:div w:id="828518068">
      <w:marLeft w:val="480"/>
      <w:marRight w:val="0"/>
      <w:marTop w:val="0"/>
      <w:marBottom w:val="0"/>
      <w:divBdr>
        <w:top w:val="none" w:sz="0" w:space="0" w:color="auto"/>
        <w:left w:val="none" w:sz="0" w:space="0" w:color="auto"/>
        <w:bottom w:val="none" w:sz="0" w:space="0" w:color="auto"/>
        <w:right w:val="none" w:sz="0" w:space="0" w:color="auto"/>
      </w:divBdr>
    </w:div>
    <w:div w:id="828521841">
      <w:marLeft w:val="640"/>
      <w:marRight w:val="0"/>
      <w:marTop w:val="0"/>
      <w:marBottom w:val="0"/>
      <w:divBdr>
        <w:top w:val="none" w:sz="0" w:space="0" w:color="auto"/>
        <w:left w:val="none" w:sz="0" w:space="0" w:color="auto"/>
        <w:bottom w:val="none" w:sz="0" w:space="0" w:color="auto"/>
        <w:right w:val="none" w:sz="0" w:space="0" w:color="auto"/>
      </w:divBdr>
    </w:div>
    <w:div w:id="828522572">
      <w:marLeft w:val="480"/>
      <w:marRight w:val="0"/>
      <w:marTop w:val="0"/>
      <w:marBottom w:val="0"/>
      <w:divBdr>
        <w:top w:val="none" w:sz="0" w:space="0" w:color="auto"/>
        <w:left w:val="none" w:sz="0" w:space="0" w:color="auto"/>
        <w:bottom w:val="none" w:sz="0" w:space="0" w:color="auto"/>
        <w:right w:val="none" w:sz="0" w:space="0" w:color="auto"/>
      </w:divBdr>
    </w:div>
    <w:div w:id="828599782">
      <w:marLeft w:val="480"/>
      <w:marRight w:val="0"/>
      <w:marTop w:val="0"/>
      <w:marBottom w:val="0"/>
      <w:divBdr>
        <w:top w:val="none" w:sz="0" w:space="0" w:color="auto"/>
        <w:left w:val="none" w:sz="0" w:space="0" w:color="auto"/>
        <w:bottom w:val="none" w:sz="0" w:space="0" w:color="auto"/>
        <w:right w:val="none" w:sz="0" w:space="0" w:color="auto"/>
      </w:divBdr>
    </w:div>
    <w:div w:id="828639818">
      <w:marLeft w:val="640"/>
      <w:marRight w:val="0"/>
      <w:marTop w:val="0"/>
      <w:marBottom w:val="0"/>
      <w:divBdr>
        <w:top w:val="none" w:sz="0" w:space="0" w:color="auto"/>
        <w:left w:val="none" w:sz="0" w:space="0" w:color="auto"/>
        <w:bottom w:val="none" w:sz="0" w:space="0" w:color="auto"/>
        <w:right w:val="none" w:sz="0" w:space="0" w:color="auto"/>
      </w:divBdr>
    </w:div>
    <w:div w:id="828639897">
      <w:marLeft w:val="480"/>
      <w:marRight w:val="0"/>
      <w:marTop w:val="0"/>
      <w:marBottom w:val="0"/>
      <w:divBdr>
        <w:top w:val="none" w:sz="0" w:space="0" w:color="auto"/>
        <w:left w:val="none" w:sz="0" w:space="0" w:color="auto"/>
        <w:bottom w:val="none" w:sz="0" w:space="0" w:color="auto"/>
        <w:right w:val="none" w:sz="0" w:space="0" w:color="auto"/>
      </w:divBdr>
    </w:div>
    <w:div w:id="828712507">
      <w:marLeft w:val="640"/>
      <w:marRight w:val="0"/>
      <w:marTop w:val="0"/>
      <w:marBottom w:val="0"/>
      <w:divBdr>
        <w:top w:val="none" w:sz="0" w:space="0" w:color="auto"/>
        <w:left w:val="none" w:sz="0" w:space="0" w:color="auto"/>
        <w:bottom w:val="none" w:sz="0" w:space="0" w:color="auto"/>
        <w:right w:val="none" w:sz="0" w:space="0" w:color="auto"/>
      </w:divBdr>
    </w:div>
    <w:div w:id="828786891">
      <w:marLeft w:val="640"/>
      <w:marRight w:val="0"/>
      <w:marTop w:val="0"/>
      <w:marBottom w:val="0"/>
      <w:divBdr>
        <w:top w:val="none" w:sz="0" w:space="0" w:color="auto"/>
        <w:left w:val="none" w:sz="0" w:space="0" w:color="auto"/>
        <w:bottom w:val="none" w:sz="0" w:space="0" w:color="auto"/>
        <w:right w:val="none" w:sz="0" w:space="0" w:color="auto"/>
      </w:divBdr>
    </w:div>
    <w:div w:id="828909044">
      <w:marLeft w:val="640"/>
      <w:marRight w:val="0"/>
      <w:marTop w:val="0"/>
      <w:marBottom w:val="0"/>
      <w:divBdr>
        <w:top w:val="none" w:sz="0" w:space="0" w:color="auto"/>
        <w:left w:val="none" w:sz="0" w:space="0" w:color="auto"/>
        <w:bottom w:val="none" w:sz="0" w:space="0" w:color="auto"/>
        <w:right w:val="none" w:sz="0" w:space="0" w:color="auto"/>
      </w:divBdr>
    </w:div>
    <w:div w:id="828979355">
      <w:marLeft w:val="640"/>
      <w:marRight w:val="0"/>
      <w:marTop w:val="0"/>
      <w:marBottom w:val="0"/>
      <w:divBdr>
        <w:top w:val="none" w:sz="0" w:space="0" w:color="auto"/>
        <w:left w:val="none" w:sz="0" w:space="0" w:color="auto"/>
        <w:bottom w:val="none" w:sz="0" w:space="0" w:color="auto"/>
        <w:right w:val="none" w:sz="0" w:space="0" w:color="auto"/>
      </w:divBdr>
    </w:div>
    <w:div w:id="829059058">
      <w:marLeft w:val="480"/>
      <w:marRight w:val="0"/>
      <w:marTop w:val="0"/>
      <w:marBottom w:val="0"/>
      <w:divBdr>
        <w:top w:val="none" w:sz="0" w:space="0" w:color="auto"/>
        <w:left w:val="none" w:sz="0" w:space="0" w:color="auto"/>
        <w:bottom w:val="none" w:sz="0" w:space="0" w:color="auto"/>
        <w:right w:val="none" w:sz="0" w:space="0" w:color="auto"/>
      </w:divBdr>
    </w:div>
    <w:div w:id="829099461">
      <w:marLeft w:val="480"/>
      <w:marRight w:val="0"/>
      <w:marTop w:val="0"/>
      <w:marBottom w:val="0"/>
      <w:divBdr>
        <w:top w:val="none" w:sz="0" w:space="0" w:color="auto"/>
        <w:left w:val="none" w:sz="0" w:space="0" w:color="auto"/>
        <w:bottom w:val="none" w:sz="0" w:space="0" w:color="auto"/>
        <w:right w:val="none" w:sz="0" w:space="0" w:color="auto"/>
      </w:divBdr>
    </w:div>
    <w:div w:id="829176694">
      <w:marLeft w:val="640"/>
      <w:marRight w:val="0"/>
      <w:marTop w:val="0"/>
      <w:marBottom w:val="0"/>
      <w:divBdr>
        <w:top w:val="none" w:sz="0" w:space="0" w:color="auto"/>
        <w:left w:val="none" w:sz="0" w:space="0" w:color="auto"/>
        <w:bottom w:val="none" w:sz="0" w:space="0" w:color="auto"/>
        <w:right w:val="none" w:sz="0" w:space="0" w:color="auto"/>
      </w:divBdr>
    </w:div>
    <w:div w:id="829180497">
      <w:marLeft w:val="640"/>
      <w:marRight w:val="0"/>
      <w:marTop w:val="0"/>
      <w:marBottom w:val="0"/>
      <w:divBdr>
        <w:top w:val="none" w:sz="0" w:space="0" w:color="auto"/>
        <w:left w:val="none" w:sz="0" w:space="0" w:color="auto"/>
        <w:bottom w:val="none" w:sz="0" w:space="0" w:color="auto"/>
        <w:right w:val="none" w:sz="0" w:space="0" w:color="auto"/>
      </w:divBdr>
    </w:div>
    <w:div w:id="829293929">
      <w:marLeft w:val="640"/>
      <w:marRight w:val="0"/>
      <w:marTop w:val="0"/>
      <w:marBottom w:val="0"/>
      <w:divBdr>
        <w:top w:val="none" w:sz="0" w:space="0" w:color="auto"/>
        <w:left w:val="none" w:sz="0" w:space="0" w:color="auto"/>
        <w:bottom w:val="none" w:sz="0" w:space="0" w:color="auto"/>
        <w:right w:val="none" w:sz="0" w:space="0" w:color="auto"/>
      </w:divBdr>
    </w:div>
    <w:div w:id="829294846">
      <w:marLeft w:val="640"/>
      <w:marRight w:val="0"/>
      <w:marTop w:val="0"/>
      <w:marBottom w:val="0"/>
      <w:divBdr>
        <w:top w:val="none" w:sz="0" w:space="0" w:color="auto"/>
        <w:left w:val="none" w:sz="0" w:space="0" w:color="auto"/>
        <w:bottom w:val="none" w:sz="0" w:space="0" w:color="auto"/>
        <w:right w:val="none" w:sz="0" w:space="0" w:color="auto"/>
      </w:divBdr>
    </w:div>
    <w:div w:id="829439911">
      <w:marLeft w:val="640"/>
      <w:marRight w:val="0"/>
      <w:marTop w:val="0"/>
      <w:marBottom w:val="0"/>
      <w:divBdr>
        <w:top w:val="none" w:sz="0" w:space="0" w:color="auto"/>
        <w:left w:val="none" w:sz="0" w:space="0" w:color="auto"/>
        <w:bottom w:val="none" w:sz="0" w:space="0" w:color="auto"/>
        <w:right w:val="none" w:sz="0" w:space="0" w:color="auto"/>
      </w:divBdr>
    </w:div>
    <w:div w:id="829445929">
      <w:marLeft w:val="640"/>
      <w:marRight w:val="0"/>
      <w:marTop w:val="0"/>
      <w:marBottom w:val="0"/>
      <w:divBdr>
        <w:top w:val="none" w:sz="0" w:space="0" w:color="auto"/>
        <w:left w:val="none" w:sz="0" w:space="0" w:color="auto"/>
        <w:bottom w:val="none" w:sz="0" w:space="0" w:color="auto"/>
        <w:right w:val="none" w:sz="0" w:space="0" w:color="auto"/>
      </w:divBdr>
    </w:div>
    <w:div w:id="829519113">
      <w:marLeft w:val="480"/>
      <w:marRight w:val="0"/>
      <w:marTop w:val="0"/>
      <w:marBottom w:val="0"/>
      <w:divBdr>
        <w:top w:val="none" w:sz="0" w:space="0" w:color="auto"/>
        <w:left w:val="none" w:sz="0" w:space="0" w:color="auto"/>
        <w:bottom w:val="none" w:sz="0" w:space="0" w:color="auto"/>
        <w:right w:val="none" w:sz="0" w:space="0" w:color="auto"/>
      </w:divBdr>
    </w:div>
    <w:div w:id="829566212">
      <w:marLeft w:val="640"/>
      <w:marRight w:val="0"/>
      <w:marTop w:val="0"/>
      <w:marBottom w:val="0"/>
      <w:divBdr>
        <w:top w:val="none" w:sz="0" w:space="0" w:color="auto"/>
        <w:left w:val="none" w:sz="0" w:space="0" w:color="auto"/>
        <w:bottom w:val="none" w:sz="0" w:space="0" w:color="auto"/>
        <w:right w:val="none" w:sz="0" w:space="0" w:color="auto"/>
      </w:divBdr>
    </w:div>
    <w:div w:id="829640720">
      <w:marLeft w:val="640"/>
      <w:marRight w:val="0"/>
      <w:marTop w:val="0"/>
      <w:marBottom w:val="0"/>
      <w:divBdr>
        <w:top w:val="none" w:sz="0" w:space="0" w:color="auto"/>
        <w:left w:val="none" w:sz="0" w:space="0" w:color="auto"/>
        <w:bottom w:val="none" w:sz="0" w:space="0" w:color="auto"/>
        <w:right w:val="none" w:sz="0" w:space="0" w:color="auto"/>
      </w:divBdr>
    </w:div>
    <w:div w:id="829752948">
      <w:marLeft w:val="640"/>
      <w:marRight w:val="0"/>
      <w:marTop w:val="0"/>
      <w:marBottom w:val="0"/>
      <w:divBdr>
        <w:top w:val="none" w:sz="0" w:space="0" w:color="auto"/>
        <w:left w:val="none" w:sz="0" w:space="0" w:color="auto"/>
        <w:bottom w:val="none" w:sz="0" w:space="0" w:color="auto"/>
        <w:right w:val="none" w:sz="0" w:space="0" w:color="auto"/>
      </w:divBdr>
    </w:div>
    <w:div w:id="829977397">
      <w:marLeft w:val="640"/>
      <w:marRight w:val="0"/>
      <w:marTop w:val="0"/>
      <w:marBottom w:val="0"/>
      <w:divBdr>
        <w:top w:val="none" w:sz="0" w:space="0" w:color="auto"/>
        <w:left w:val="none" w:sz="0" w:space="0" w:color="auto"/>
        <w:bottom w:val="none" w:sz="0" w:space="0" w:color="auto"/>
        <w:right w:val="none" w:sz="0" w:space="0" w:color="auto"/>
      </w:divBdr>
    </w:div>
    <w:div w:id="830021454">
      <w:marLeft w:val="640"/>
      <w:marRight w:val="0"/>
      <w:marTop w:val="0"/>
      <w:marBottom w:val="0"/>
      <w:divBdr>
        <w:top w:val="none" w:sz="0" w:space="0" w:color="auto"/>
        <w:left w:val="none" w:sz="0" w:space="0" w:color="auto"/>
        <w:bottom w:val="none" w:sz="0" w:space="0" w:color="auto"/>
        <w:right w:val="none" w:sz="0" w:space="0" w:color="auto"/>
      </w:divBdr>
    </w:div>
    <w:div w:id="830101836">
      <w:marLeft w:val="640"/>
      <w:marRight w:val="0"/>
      <w:marTop w:val="0"/>
      <w:marBottom w:val="0"/>
      <w:divBdr>
        <w:top w:val="none" w:sz="0" w:space="0" w:color="auto"/>
        <w:left w:val="none" w:sz="0" w:space="0" w:color="auto"/>
        <w:bottom w:val="none" w:sz="0" w:space="0" w:color="auto"/>
        <w:right w:val="none" w:sz="0" w:space="0" w:color="auto"/>
      </w:divBdr>
    </w:div>
    <w:div w:id="830104382">
      <w:marLeft w:val="640"/>
      <w:marRight w:val="0"/>
      <w:marTop w:val="0"/>
      <w:marBottom w:val="0"/>
      <w:divBdr>
        <w:top w:val="none" w:sz="0" w:space="0" w:color="auto"/>
        <w:left w:val="none" w:sz="0" w:space="0" w:color="auto"/>
        <w:bottom w:val="none" w:sz="0" w:space="0" w:color="auto"/>
        <w:right w:val="none" w:sz="0" w:space="0" w:color="auto"/>
      </w:divBdr>
    </w:div>
    <w:div w:id="830413962">
      <w:marLeft w:val="640"/>
      <w:marRight w:val="0"/>
      <w:marTop w:val="0"/>
      <w:marBottom w:val="0"/>
      <w:divBdr>
        <w:top w:val="none" w:sz="0" w:space="0" w:color="auto"/>
        <w:left w:val="none" w:sz="0" w:space="0" w:color="auto"/>
        <w:bottom w:val="none" w:sz="0" w:space="0" w:color="auto"/>
        <w:right w:val="none" w:sz="0" w:space="0" w:color="auto"/>
      </w:divBdr>
    </w:div>
    <w:div w:id="830488659">
      <w:marLeft w:val="480"/>
      <w:marRight w:val="0"/>
      <w:marTop w:val="0"/>
      <w:marBottom w:val="0"/>
      <w:divBdr>
        <w:top w:val="none" w:sz="0" w:space="0" w:color="auto"/>
        <w:left w:val="none" w:sz="0" w:space="0" w:color="auto"/>
        <w:bottom w:val="none" w:sz="0" w:space="0" w:color="auto"/>
        <w:right w:val="none" w:sz="0" w:space="0" w:color="auto"/>
      </w:divBdr>
    </w:div>
    <w:div w:id="830489035">
      <w:marLeft w:val="640"/>
      <w:marRight w:val="0"/>
      <w:marTop w:val="0"/>
      <w:marBottom w:val="0"/>
      <w:divBdr>
        <w:top w:val="none" w:sz="0" w:space="0" w:color="auto"/>
        <w:left w:val="none" w:sz="0" w:space="0" w:color="auto"/>
        <w:bottom w:val="none" w:sz="0" w:space="0" w:color="auto"/>
        <w:right w:val="none" w:sz="0" w:space="0" w:color="auto"/>
      </w:divBdr>
    </w:div>
    <w:div w:id="830559752">
      <w:marLeft w:val="480"/>
      <w:marRight w:val="0"/>
      <w:marTop w:val="0"/>
      <w:marBottom w:val="0"/>
      <w:divBdr>
        <w:top w:val="none" w:sz="0" w:space="0" w:color="auto"/>
        <w:left w:val="none" w:sz="0" w:space="0" w:color="auto"/>
        <w:bottom w:val="none" w:sz="0" w:space="0" w:color="auto"/>
        <w:right w:val="none" w:sz="0" w:space="0" w:color="auto"/>
      </w:divBdr>
    </w:div>
    <w:div w:id="830564550">
      <w:marLeft w:val="480"/>
      <w:marRight w:val="0"/>
      <w:marTop w:val="0"/>
      <w:marBottom w:val="0"/>
      <w:divBdr>
        <w:top w:val="none" w:sz="0" w:space="0" w:color="auto"/>
        <w:left w:val="none" w:sz="0" w:space="0" w:color="auto"/>
        <w:bottom w:val="none" w:sz="0" w:space="0" w:color="auto"/>
        <w:right w:val="none" w:sz="0" w:space="0" w:color="auto"/>
      </w:divBdr>
    </w:div>
    <w:div w:id="830609414">
      <w:marLeft w:val="640"/>
      <w:marRight w:val="0"/>
      <w:marTop w:val="0"/>
      <w:marBottom w:val="0"/>
      <w:divBdr>
        <w:top w:val="none" w:sz="0" w:space="0" w:color="auto"/>
        <w:left w:val="none" w:sz="0" w:space="0" w:color="auto"/>
        <w:bottom w:val="none" w:sz="0" w:space="0" w:color="auto"/>
        <w:right w:val="none" w:sz="0" w:space="0" w:color="auto"/>
      </w:divBdr>
    </w:div>
    <w:div w:id="830634470">
      <w:marLeft w:val="640"/>
      <w:marRight w:val="0"/>
      <w:marTop w:val="0"/>
      <w:marBottom w:val="0"/>
      <w:divBdr>
        <w:top w:val="none" w:sz="0" w:space="0" w:color="auto"/>
        <w:left w:val="none" w:sz="0" w:space="0" w:color="auto"/>
        <w:bottom w:val="none" w:sz="0" w:space="0" w:color="auto"/>
        <w:right w:val="none" w:sz="0" w:space="0" w:color="auto"/>
      </w:divBdr>
    </w:div>
    <w:div w:id="830678390">
      <w:marLeft w:val="640"/>
      <w:marRight w:val="0"/>
      <w:marTop w:val="0"/>
      <w:marBottom w:val="0"/>
      <w:divBdr>
        <w:top w:val="none" w:sz="0" w:space="0" w:color="auto"/>
        <w:left w:val="none" w:sz="0" w:space="0" w:color="auto"/>
        <w:bottom w:val="none" w:sz="0" w:space="0" w:color="auto"/>
        <w:right w:val="none" w:sz="0" w:space="0" w:color="auto"/>
      </w:divBdr>
    </w:div>
    <w:div w:id="830755205">
      <w:marLeft w:val="640"/>
      <w:marRight w:val="0"/>
      <w:marTop w:val="0"/>
      <w:marBottom w:val="0"/>
      <w:divBdr>
        <w:top w:val="none" w:sz="0" w:space="0" w:color="auto"/>
        <w:left w:val="none" w:sz="0" w:space="0" w:color="auto"/>
        <w:bottom w:val="none" w:sz="0" w:space="0" w:color="auto"/>
        <w:right w:val="none" w:sz="0" w:space="0" w:color="auto"/>
      </w:divBdr>
    </w:div>
    <w:div w:id="830759920">
      <w:marLeft w:val="480"/>
      <w:marRight w:val="0"/>
      <w:marTop w:val="0"/>
      <w:marBottom w:val="0"/>
      <w:divBdr>
        <w:top w:val="none" w:sz="0" w:space="0" w:color="auto"/>
        <w:left w:val="none" w:sz="0" w:space="0" w:color="auto"/>
        <w:bottom w:val="none" w:sz="0" w:space="0" w:color="auto"/>
        <w:right w:val="none" w:sz="0" w:space="0" w:color="auto"/>
      </w:divBdr>
    </w:div>
    <w:div w:id="830874850">
      <w:marLeft w:val="640"/>
      <w:marRight w:val="0"/>
      <w:marTop w:val="0"/>
      <w:marBottom w:val="0"/>
      <w:divBdr>
        <w:top w:val="none" w:sz="0" w:space="0" w:color="auto"/>
        <w:left w:val="none" w:sz="0" w:space="0" w:color="auto"/>
        <w:bottom w:val="none" w:sz="0" w:space="0" w:color="auto"/>
        <w:right w:val="none" w:sz="0" w:space="0" w:color="auto"/>
      </w:divBdr>
    </w:div>
    <w:div w:id="830951286">
      <w:marLeft w:val="640"/>
      <w:marRight w:val="0"/>
      <w:marTop w:val="0"/>
      <w:marBottom w:val="0"/>
      <w:divBdr>
        <w:top w:val="none" w:sz="0" w:space="0" w:color="auto"/>
        <w:left w:val="none" w:sz="0" w:space="0" w:color="auto"/>
        <w:bottom w:val="none" w:sz="0" w:space="0" w:color="auto"/>
        <w:right w:val="none" w:sz="0" w:space="0" w:color="auto"/>
      </w:divBdr>
    </w:div>
    <w:div w:id="830952502">
      <w:marLeft w:val="480"/>
      <w:marRight w:val="0"/>
      <w:marTop w:val="0"/>
      <w:marBottom w:val="0"/>
      <w:divBdr>
        <w:top w:val="none" w:sz="0" w:space="0" w:color="auto"/>
        <w:left w:val="none" w:sz="0" w:space="0" w:color="auto"/>
        <w:bottom w:val="none" w:sz="0" w:space="0" w:color="auto"/>
        <w:right w:val="none" w:sz="0" w:space="0" w:color="auto"/>
      </w:divBdr>
    </w:div>
    <w:div w:id="831022070">
      <w:marLeft w:val="640"/>
      <w:marRight w:val="0"/>
      <w:marTop w:val="0"/>
      <w:marBottom w:val="0"/>
      <w:divBdr>
        <w:top w:val="none" w:sz="0" w:space="0" w:color="auto"/>
        <w:left w:val="none" w:sz="0" w:space="0" w:color="auto"/>
        <w:bottom w:val="none" w:sz="0" w:space="0" w:color="auto"/>
        <w:right w:val="none" w:sz="0" w:space="0" w:color="auto"/>
      </w:divBdr>
    </w:div>
    <w:div w:id="831024649">
      <w:marLeft w:val="640"/>
      <w:marRight w:val="0"/>
      <w:marTop w:val="0"/>
      <w:marBottom w:val="0"/>
      <w:divBdr>
        <w:top w:val="none" w:sz="0" w:space="0" w:color="auto"/>
        <w:left w:val="none" w:sz="0" w:space="0" w:color="auto"/>
        <w:bottom w:val="none" w:sz="0" w:space="0" w:color="auto"/>
        <w:right w:val="none" w:sz="0" w:space="0" w:color="auto"/>
      </w:divBdr>
    </w:div>
    <w:div w:id="831025573">
      <w:marLeft w:val="640"/>
      <w:marRight w:val="0"/>
      <w:marTop w:val="0"/>
      <w:marBottom w:val="0"/>
      <w:divBdr>
        <w:top w:val="none" w:sz="0" w:space="0" w:color="auto"/>
        <w:left w:val="none" w:sz="0" w:space="0" w:color="auto"/>
        <w:bottom w:val="none" w:sz="0" w:space="0" w:color="auto"/>
        <w:right w:val="none" w:sz="0" w:space="0" w:color="auto"/>
      </w:divBdr>
    </w:div>
    <w:div w:id="831026418">
      <w:marLeft w:val="480"/>
      <w:marRight w:val="0"/>
      <w:marTop w:val="0"/>
      <w:marBottom w:val="0"/>
      <w:divBdr>
        <w:top w:val="none" w:sz="0" w:space="0" w:color="auto"/>
        <w:left w:val="none" w:sz="0" w:space="0" w:color="auto"/>
        <w:bottom w:val="none" w:sz="0" w:space="0" w:color="auto"/>
        <w:right w:val="none" w:sz="0" w:space="0" w:color="auto"/>
      </w:divBdr>
    </w:div>
    <w:div w:id="831066755">
      <w:marLeft w:val="480"/>
      <w:marRight w:val="0"/>
      <w:marTop w:val="0"/>
      <w:marBottom w:val="0"/>
      <w:divBdr>
        <w:top w:val="none" w:sz="0" w:space="0" w:color="auto"/>
        <w:left w:val="none" w:sz="0" w:space="0" w:color="auto"/>
        <w:bottom w:val="none" w:sz="0" w:space="0" w:color="auto"/>
        <w:right w:val="none" w:sz="0" w:space="0" w:color="auto"/>
      </w:divBdr>
    </w:div>
    <w:div w:id="831068746">
      <w:marLeft w:val="640"/>
      <w:marRight w:val="0"/>
      <w:marTop w:val="0"/>
      <w:marBottom w:val="0"/>
      <w:divBdr>
        <w:top w:val="none" w:sz="0" w:space="0" w:color="auto"/>
        <w:left w:val="none" w:sz="0" w:space="0" w:color="auto"/>
        <w:bottom w:val="none" w:sz="0" w:space="0" w:color="auto"/>
        <w:right w:val="none" w:sz="0" w:space="0" w:color="auto"/>
      </w:divBdr>
    </w:div>
    <w:div w:id="831142483">
      <w:marLeft w:val="480"/>
      <w:marRight w:val="0"/>
      <w:marTop w:val="0"/>
      <w:marBottom w:val="0"/>
      <w:divBdr>
        <w:top w:val="none" w:sz="0" w:space="0" w:color="auto"/>
        <w:left w:val="none" w:sz="0" w:space="0" w:color="auto"/>
        <w:bottom w:val="none" w:sz="0" w:space="0" w:color="auto"/>
        <w:right w:val="none" w:sz="0" w:space="0" w:color="auto"/>
      </w:divBdr>
    </w:div>
    <w:div w:id="831142877">
      <w:marLeft w:val="640"/>
      <w:marRight w:val="0"/>
      <w:marTop w:val="0"/>
      <w:marBottom w:val="0"/>
      <w:divBdr>
        <w:top w:val="none" w:sz="0" w:space="0" w:color="auto"/>
        <w:left w:val="none" w:sz="0" w:space="0" w:color="auto"/>
        <w:bottom w:val="none" w:sz="0" w:space="0" w:color="auto"/>
        <w:right w:val="none" w:sz="0" w:space="0" w:color="auto"/>
      </w:divBdr>
    </w:div>
    <w:div w:id="831218602">
      <w:marLeft w:val="640"/>
      <w:marRight w:val="0"/>
      <w:marTop w:val="0"/>
      <w:marBottom w:val="0"/>
      <w:divBdr>
        <w:top w:val="none" w:sz="0" w:space="0" w:color="auto"/>
        <w:left w:val="none" w:sz="0" w:space="0" w:color="auto"/>
        <w:bottom w:val="none" w:sz="0" w:space="0" w:color="auto"/>
        <w:right w:val="none" w:sz="0" w:space="0" w:color="auto"/>
      </w:divBdr>
    </w:div>
    <w:div w:id="831333009">
      <w:marLeft w:val="480"/>
      <w:marRight w:val="0"/>
      <w:marTop w:val="0"/>
      <w:marBottom w:val="0"/>
      <w:divBdr>
        <w:top w:val="none" w:sz="0" w:space="0" w:color="auto"/>
        <w:left w:val="none" w:sz="0" w:space="0" w:color="auto"/>
        <w:bottom w:val="none" w:sz="0" w:space="0" w:color="auto"/>
        <w:right w:val="none" w:sz="0" w:space="0" w:color="auto"/>
      </w:divBdr>
    </w:div>
    <w:div w:id="831340120">
      <w:marLeft w:val="640"/>
      <w:marRight w:val="0"/>
      <w:marTop w:val="0"/>
      <w:marBottom w:val="0"/>
      <w:divBdr>
        <w:top w:val="none" w:sz="0" w:space="0" w:color="auto"/>
        <w:left w:val="none" w:sz="0" w:space="0" w:color="auto"/>
        <w:bottom w:val="none" w:sz="0" w:space="0" w:color="auto"/>
        <w:right w:val="none" w:sz="0" w:space="0" w:color="auto"/>
      </w:divBdr>
    </w:div>
    <w:div w:id="831483089">
      <w:marLeft w:val="480"/>
      <w:marRight w:val="0"/>
      <w:marTop w:val="0"/>
      <w:marBottom w:val="0"/>
      <w:divBdr>
        <w:top w:val="none" w:sz="0" w:space="0" w:color="auto"/>
        <w:left w:val="none" w:sz="0" w:space="0" w:color="auto"/>
        <w:bottom w:val="none" w:sz="0" w:space="0" w:color="auto"/>
        <w:right w:val="none" w:sz="0" w:space="0" w:color="auto"/>
      </w:divBdr>
    </w:div>
    <w:div w:id="831485265">
      <w:marLeft w:val="480"/>
      <w:marRight w:val="0"/>
      <w:marTop w:val="0"/>
      <w:marBottom w:val="0"/>
      <w:divBdr>
        <w:top w:val="none" w:sz="0" w:space="0" w:color="auto"/>
        <w:left w:val="none" w:sz="0" w:space="0" w:color="auto"/>
        <w:bottom w:val="none" w:sz="0" w:space="0" w:color="auto"/>
        <w:right w:val="none" w:sz="0" w:space="0" w:color="auto"/>
      </w:divBdr>
    </w:div>
    <w:div w:id="831529276">
      <w:marLeft w:val="480"/>
      <w:marRight w:val="0"/>
      <w:marTop w:val="0"/>
      <w:marBottom w:val="0"/>
      <w:divBdr>
        <w:top w:val="none" w:sz="0" w:space="0" w:color="auto"/>
        <w:left w:val="none" w:sz="0" w:space="0" w:color="auto"/>
        <w:bottom w:val="none" w:sz="0" w:space="0" w:color="auto"/>
        <w:right w:val="none" w:sz="0" w:space="0" w:color="auto"/>
      </w:divBdr>
    </w:div>
    <w:div w:id="831532169">
      <w:marLeft w:val="480"/>
      <w:marRight w:val="0"/>
      <w:marTop w:val="0"/>
      <w:marBottom w:val="0"/>
      <w:divBdr>
        <w:top w:val="none" w:sz="0" w:space="0" w:color="auto"/>
        <w:left w:val="none" w:sz="0" w:space="0" w:color="auto"/>
        <w:bottom w:val="none" w:sz="0" w:space="0" w:color="auto"/>
        <w:right w:val="none" w:sz="0" w:space="0" w:color="auto"/>
      </w:divBdr>
    </w:div>
    <w:div w:id="831605201">
      <w:marLeft w:val="640"/>
      <w:marRight w:val="0"/>
      <w:marTop w:val="0"/>
      <w:marBottom w:val="0"/>
      <w:divBdr>
        <w:top w:val="none" w:sz="0" w:space="0" w:color="auto"/>
        <w:left w:val="none" w:sz="0" w:space="0" w:color="auto"/>
        <w:bottom w:val="none" w:sz="0" w:space="0" w:color="auto"/>
        <w:right w:val="none" w:sz="0" w:space="0" w:color="auto"/>
      </w:divBdr>
    </w:div>
    <w:div w:id="831674820">
      <w:marLeft w:val="480"/>
      <w:marRight w:val="0"/>
      <w:marTop w:val="0"/>
      <w:marBottom w:val="0"/>
      <w:divBdr>
        <w:top w:val="none" w:sz="0" w:space="0" w:color="auto"/>
        <w:left w:val="none" w:sz="0" w:space="0" w:color="auto"/>
        <w:bottom w:val="none" w:sz="0" w:space="0" w:color="auto"/>
        <w:right w:val="none" w:sz="0" w:space="0" w:color="auto"/>
      </w:divBdr>
    </w:div>
    <w:div w:id="831675339">
      <w:marLeft w:val="640"/>
      <w:marRight w:val="0"/>
      <w:marTop w:val="0"/>
      <w:marBottom w:val="0"/>
      <w:divBdr>
        <w:top w:val="none" w:sz="0" w:space="0" w:color="auto"/>
        <w:left w:val="none" w:sz="0" w:space="0" w:color="auto"/>
        <w:bottom w:val="none" w:sz="0" w:space="0" w:color="auto"/>
        <w:right w:val="none" w:sz="0" w:space="0" w:color="auto"/>
      </w:divBdr>
    </w:div>
    <w:div w:id="831679494">
      <w:marLeft w:val="480"/>
      <w:marRight w:val="0"/>
      <w:marTop w:val="0"/>
      <w:marBottom w:val="0"/>
      <w:divBdr>
        <w:top w:val="none" w:sz="0" w:space="0" w:color="auto"/>
        <w:left w:val="none" w:sz="0" w:space="0" w:color="auto"/>
        <w:bottom w:val="none" w:sz="0" w:space="0" w:color="auto"/>
        <w:right w:val="none" w:sz="0" w:space="0" w:color="auto"/>
      </w:divBdr>
    </w:div>
    <w:div w:id="831719948">
      <w:marLeft w:val="640"/>
      <w:marRight w:val="0"/>
      <w:marTop w:val="0"/>
      <w:marBottom w:val="0"/>
      <w:divBdr>
        <w:top w:val="none" w:sz="0" w:space="0" w:color="auto"/>
        <w:left w:val="none" w:sz="0" w:space="0" w:color="auto"/>
        <w:bottom w:val="none" w:sz="0" w:space="0" w:color="auto"/>
        <w:right w:val="none" w:sz="0" w:space="0" w:color="auto"/>
      </w:divBdr>
    </w:div>
    <w:div w:id="831723578">
      <w:marLeft w:val="640"/>
      <w:marRight w:val="0"/>
      <w:marTop w:val="0"/>
      <w:marBottom w:val="0"/>
      <w:divBdr>
        <w:top w:val="none" w:sz="0" w:space="0" w:color="auto"/>
        <w:left w:val="none" w:sz="0" w:space="0" w:color="auto"/>
        <w:bottom w:val="none" w:sz="0" w:space="0" w:color="auto"/>
        <w:right w:val="none" w:sz="0" w:space="0" w:color="auto"/>
      </w:divBdr>
    </w:div>
    <w:div w:id="831798785">
      <w:marLeft w:val="480"/>
      <w:marRight w:val="0"/>
      <w:marTop w:val="0"/>
      <w:marBottom w:val="0"/>
      <w:divBdr>
        <w:top w:val="none" w:sz="0" w:space="0" w:color="auto"/>
        <w:left w:val="none" w:sz="0" w:space="0" w:color="auto"/>
        <w:bottom w:val="none" w:sz="0" w:space="0" w:color="auto"/>
        <w:right w:val="none" w:sz="0" w:space="0" w:color="auto"/>
      </w:divBdr>
    </w:div>
    <w:div w:id="831798838">
      <w:marLeft w:val="480"/>
      <w:marRight w:val="0"/>
      <w:marTop w:val="0"/>
      <w:marBottom w:val="0"/>
      <w:divBdr>
        <w:top w:val="none" w:sz="0" w:space="0" w:color="auto"/>
        <w:left w:val="none" w:sz="0" w:space="0" w:color="auto"/>
        <w:bottom w:val="none" w:sz="0" w:space="0" w:color="auto"/>
        <w:right w:val="none" w:sz="0" w:space="0" w:color="auto"/>
      </w:divBdr>
    </w:div>
    <w:div w:id="831870569">
      <w:marLeft w:val="480"/>
      <w:marRight w:val="0"/>
      <w:marTop w:val="0"/>
      <w:marBottom w:val="0"/>
      <w:divBdr>
        <w:top w:val="none" w:sz="0" w:space="0" w:color="auto"/>
        <w:left w:val="none" w:sz="0" w:space="0" w:color="auto"/>
        <w:bottom w:val="none" w:sz="0" w:space="0" w:color="auto"/>
        <w:right w:val="none" w:sz="0" w:space="0" w:color="auto"/>
      </w:divBdr>
    </w:div>
    <w:div w:id="831946545">
      <w:marLeft w:val="480"/>
      <w:marRight w:val="0"/>
      <w:marTop w:val="0"/>
      <w:marBottom w:val="0"/>
      <w:divBdr>
        <w:top w:val="none" w:sz="0" w:space="0" w:color="auto"/>
        <w:left w:val="none" w:sz="0" w:space="0" w:color="auto"/>
        <w:bottom w:val="none" w:sz="0" w:space="0" w:color="auto"/>
        <w:right w:val="none" w:sz="0" w:space="0" w:color="auto"/>
      </w:divBdr>
    </w:div>
    <w:div w:id="831987196">
      <w:marLeft w:val="640"/>
      <w:marRight w:val="0"/>
      <w:marTop w:val="0"/>
      <w:marBottom w:val="0"/>
      <w:divBdr>
        <w:top w:val="none" w:sz="0" w:space="0" w:color="auto"/>
        <w:left w:val="none" w:sz="0" w:space="0" w:color="auto"/>
        <w:bottom w:val="none" w:sz="0" w:space="0" w:color="auto"/>
        <w:right w:val="none" w:sz="0" w:space="0" w:color="auto"/>
      </w:divBdr>
    </w:div>
    <w:div w:id="831987264">
      <w:marLeft w:val="480"/>
      <w:marRight w:val="0"/>
      <w:marTop w:val="0"/>
      <w:marBottom w:val="0"/>
      <w:divBdr>
        <w:top w:val="none" w:sz="0" w:space="0" w:color="auto"/>
        <w:left w:val="none" w:sz="0" w:space="0" w:color="auto"/>
        <w:bottom w:val="none" w:sz="0" w:space="0" w:color="auto"/>
        <w:right w:val="none" w:sz="0" w:space="0" w:color="auto"/>
      </w:divBdr>
    </w:div>
    <w:div w:id="832139984">
      <w:marLeft w:val="640"/>
      <w:marRight w:val="0"/>
      <w:marTop w:val="0"/>
      <w:marBottom w:val="0"/>
      <w:divBdr>
        <w:top w:val="none" w:sz="0" w:space="0" w:color="auto"/>
        <w:left w:val="none" w:sz="0" w:space="0" w:color="auto"/>
        <w:bottom w:val="none" w:sz="0" w:space="0" w:color="auto"/>
        <w:right w:val="none" w:sz="0" w:space="0" w:color="auto"/>
      </w:divBdr>
    </w:div>
    <w:div w:id="832140481">
      <w:marLeft w:val="480"/>
      <w:marRight w:val="0"/>
      <w:marTop w:val="0"/>
      <w:marBottom w:val="0"/>
      <w:divBdr>
        <w:top w:val="none" w:sz="0" w:space="0" w:color="auto"/>
        <w:left w:val="none" w:sz="0" w:space="0" w:color="auto"/>
        <w:bottom w:val="none" w:sz="0" w:space="0" w:color="auto"/>
        <w:right w:val="none" w:sz="0" w:space="0" w:color="auto"/>
      </w:divBdr>
    </w:div>
    <w:div w:id="832187331">
      <w:marLeft w:val="480"/>
      <w:marRight w:val="0"/>
      <w:marTop w:val="0"/>
      <w:marBottom w:val="0"/>
      <w:divBdr>
        <w:top w:val="none" w:sz="0" w:space="0" w:color="auto"/>
        <w:left w:val="none" w:sz="0" w:space="0" w:color="auto"/>
        <w:bottom w:val="none" w:sz="0" w:space="0" w:color="auto"/>
        <w:right w:val="none" w:sz="0" w:space="0" w:color="auto"/>
      </w:divBdr>
    </w:div>
    <w:div w:id="832255323">
      <w:marLeft w:val="480"/>
      <w:marRight w:val="0"/>
      <w:marTop w:val="0"/>
      <w:marBottom w:val="0"/>
      <w:divBdr>
        <w:top w:val="none" w:sz="0" w:space="0" w:color="auto"/>
        <w:left w:val="none" w:sz="0" w:space="0" w:color="auto"/>
        <w:bottom w:val="none" w:sz="0" w:space="0" w:color="auto"/>
        <w:right w:val="none" w:sz="0" w:space="0" w:color="auto"/>
      </w:divBdr>
    </w:div>
    <w:div w:id="832263620">
      <w:marLeft w:val="480"/>
      <w:marRight w:val="0"/>
      <w:marTop w:val="0"/>
      <w:marBottom w:val="0"/>
      <w:divBdr>
        <w:top w:val="none" w:sz="0" w:space="0" w:color="auto"/>
        <w:left w:val="none" w:sz="0" w:space="0" w:color="auto"/>
        <w:bottom w:val="none" w:sz="0" w:space="0" w:color="auto"/>
        <w:right w:val="none" w:sz="0" w:space="0" w:color="auto"/>
      </w:divBdr>
    </w:div>
    <w:div w:id="832331548">
      <w:marLeft w:val="480"/>
      <w:marRight w:val="0"/>
      <w:marTop w:val="0"/>
      <w:marBottom w:val="0"/>
      <w:divBdr>
        <w:top w:val="none" w:sz="0" w:space="0" w:color="auto"/>
        <w:left w:val="none" w:sz="0" w:space="0" w:color="auto"/>
        <w:bottom w:val="none" w:sz="0" w:space="0" w:color="auto"/>
        <w:right w:val="none" w:sz="0" w:space="0" w:color="auto"/>
      </w:divBdr>
    </w:div>
    <w:div w:id="832332232">
      <w:marLeft w:val="480"/>
      <w:marRight w:val="0"/>
      <w:marTop w:val="0"/>
      <w:marBottom w:val="0"/>
      <w:divBdr>
        <w:top w:val="none" w:sz="0" w:space="0" w:color="auto"/>
        <w:left w:val="none" w:sz="0" w:space="0" w:color="auto"/>
        <w:bottom w:val="none" w:sz="0" w:space="0" w:color="auto"/>
        <w:right w:val="none" w:sz="0" w:space="0" w:color="auto"/>
      </w:divBdr>
    </w:div>
    <w:div w:id="832333952">
      <w:marLeft w:val="640"/>
      <w:marRight w:val="0"/>
      <w:marTop w:val="0"/>
      <w:marBottom w:val="0"/>
      <w:divBdr>
        <w:top w:val="none" w:sz="0" w:space="0" w:color="auto"/>
        <w:left w:val="none" w:sz="0" w:space="0" w:color="auto"/>
        <w:bottom w:val="none" w:sz="0" w:space="0" w:color="auto"/>
        <w:right w:val="none" w:sz="0" w:space="0" w:color="auto"/>
      </w:divBdr>
    </w:div>
    <w:div w:id="832335875">
      <w:marLeft w:val="640"/>
      <w:marRight w:val="0"/>
      <w:marTop w:val="0"/>
      <w:marBottom w:val="0"/>
      <w:divBdr>
        <w:top w:val="none" w:sz="0" w:space="0" w:color="auto"/>
        <w:left w:val="none" w:sz="0" w:space="0" w:color="auto"/>
        <w:bottom w:val="none" w:sz="0" w:space="0" w:color="auto"/>
        <w:right w:val="none" w:sz="0" w:space="0" w:color="auto"/>
      </w:divBdr>
    </w:div>
    <w:div w:id="832377991">
      <w:marLeft w:val="640"/>
      <w:marRight w:val="0"/>
      <w:marTop w:val="0"/>
      <w:marBottom w:val="0"/>
      <w:divBdr>
        <w:top w:val="none" w:sz="0" w:space="0" w:color="auto"/>
        <w:left w:val="none" w:sz="0" w:space="0" w:color="auto"/>
        <w:bottom w:val="none" w:sz="0" w:space="0" w:color="auto"/>
        <w:right w:val="none" w:sz="0" w:space="0" w:color="auto"/>
      </w:divBdr>
    </w:div>
    <w:div w:id="832447746">
      <w:marLeft w:val="640"/>
      <w:marRight w:val="0"/>
      <w:marTop w:val="0"/>
      <w:marBottom w:val="0"/>
      <w:divBdr>
        <w:top w:val="none" w:sz="0" w:space="0" w:color="auto"/>
        <w:left w:val="none" w:sz="0" w:space="0" w:color="auto"/>
        <w:bottom w:val="none" w:sz="0" w:space="0" w:color="auto"/>
        <w:right w:val="none" w:sz="0" w:space="0" w:color="auto"/>
      </w:divBdr>
    </w:div>
    <w:div w:id="832524659">
      <w:marLeft w:val="640"/>
      <w:marRight w:val="0"/>
      <w:marTop w:val="0"/>
      <w:marBottom w:val="0"/>
      <w:divBdr>
        <w:top w:val="none" w:sz="0" w:space="0" w:color="auto"/>
        <w:left w:val="none" w:sz="0" w:space="0" w:color="auto"/>
        <w:bottom w:val="none" w:sz="0" w:space="0" w:color="auto"/>
        <w:right w:val="none" w:sz="0" w:space="0" w:color="auto"/>
      </w:divBdr>
    </w:div>
    <w:div w:id="832531979">
      <w:marLeft w:val="640"/>
      <w:marRight w:val="0"/>
      <w:marTop w:val="0"/>
      <w:marBottom w:val="0"/>
      <w:divBdr>
        <w:top w:val="none" w:sz="0" w:space="0" w:color="auto"/>
        <w:left w:val="none" w:sz="0" w:space="0" w:color="auto"/>
        <w:bottom w:val="none" w:sz="0" w:space="0" w:color="auto"/>
        <w:right w:val="none" w:sz="0" w:space="0" w:color="auto"/>
      </w:divBdr>
    </w:div>
    <w:div w:id="832571866">
      <w:marLeft w:val="480"/>
      <w:marRight w:val="0"/>
      <w:marTop w:val="0"/>
      <w:marBottom w:val="0"/>
      <w:divBdr>
        <w:top w:val="none" w:sz="0" w:space="0" w:color="auto"/>
        <w:left w:val="none" w:sz="0" w:space="0" w:color="auto"/>
        <w:bottom w:val="none" w:sz="0" w:space="0" w:color="auto"/>
        <w:right w:val="none" w:sz="0" w:space="0" w:color="auto"/>
      </w:divBdr>
    </w:div>
    <w:div w:id="832572684">
      <w:marLeft w:val="640"/>
      <w:marRight w:val="0"/>
      <w:marTop w:val="0"/>
      <w:marBottom w:val="0"/>
      <w:divBdr>
        <w:top w:val="none" w:sz="0" w:space="0" w:color="auto"/>
        <w:left w:val="none" w:sz="0" w:space="0" w:color="auto"/>
        <w:bottom w:val="none" w:sz="0" w:space="0" w:color="auto"/>
        <w:right w:val="none" w:sz="0" w:space="0" w:color="auto"/>
      </w:divBdr>
    </w:div>
    <w:div w:id="832601149">
      <w:marLeft w:val="640"/>
      <w:marRight w:val="0"/>
      <w:marTop w:val="0"/>
      <w:marBottom w:val="0"/>
      <w:divBdr>
        <w:top w:val="none" w:sz="0" w:space="0" w:color="auto"/>
        <w:left w:val="none" w:sz="0" w:space="0" w:color="auto"/>
        <w:bottom w:val="none" w:sz="0" w:space="0" w:color="auto"/>
        <w:right w:val="none" w:sz="0" w:space="0" w:color="auto"/>
      </w:divBdr>
    </w:div>
    <w:div w:id="832718949">
      <w:marLeft w:val="640"/>
      <w:marRight w:val="0"/>
      <w:marTop w:val="0"/>
      <w:marBottom w:val="0"/>
      <w:divBdr>
        <w:top w:val="none" w:sz="0" w:space="0" w:color="auto"/>
        <w:left w:val="none" w:sz="0" w:space="0" w:color="auto"/>
        <w:bottom w:val="none" w:sz="0" w:space="0" w:color="auto"/>
        <w:right w:val="none" w:sz="0" w:space="0" w:color="auto"/>
      </w:divBdr>
    </w:div>
    <w:div w:id="832723341">
      <w:marLeft w:val="640"/>
      <w:marRight w:val="0"/>
      <w:marTop w:val="0"/>
      <w:marBottom w:val="0"/>
      <w:divBdr>
        <w:top w:val="none" w:sz="0" w:space="0" w:color="auto"/>
        <w:left w:val="none" w:sz="0" w:space="0" w:color="auto"/>
        <w:bottom w:val="none" w:sz="0" w:space="0" w:color="auto"/>
        <w:right w:val="none" w:sz="0" w:space="0" w:color="auto"/>
      </w:divBdr>
    </w:div>
    <w:div w:id="833032484">
      <w:marLeft w:val="640"/>
      <w:marRight w:val="0"/>
      <w:marTop w:val="0"/>
      <w:marBottom w:val="0"/>
      <w:divBdr>
        <w:top w:val="none" w:sz="0" w:space="0" w:color="auto"/>
        <w:left w:val="none" w:sz="0" w:space="0" w:color="auto"/>
        <w:bottom w:val="none" w:sz="0" w:space="0" w:color="auto"/>
        <w:right w:val="none" w:sz="0" w:space="0" w:color="auto"/>
      </w:divBdr>
    </w:div>
    <w:div w:id="833106135">
      <w:marLeft w:val="480"/>
      <w:marRight w:val="0"/>
      <w:marTop w:val="0"/>
      <w:marBottom w:val="0"/>
      <w:divBdr>
        <w:top w:val="none" w:sz="0" w:space="0" w:color="auto"/>
        <w:left w:val="none" w:sz="0" w:space="0" w:color="auto"/>
        <w:bottom w:val="none" w:sz="0" w:space="0" w:color="auto"/>
        <w:right w:val="none" w:sz="0" w:space="0" w:color="auto"/>
      </w:divBdr>
    </w:div>
    <w:div w:id="833225231">
      <w:marLeft w:val="640"/>
      <w:marRight w:val="0"/>
      <w:marTop w:val="0"/>
      <w:marBottom w:val="0"/>
      <w:divBdr>
        <w:top w:val="none" w:sz="0" w:space="0" w:color="auto"/>
        <w:left w:val="none" w:sz="0" w:space="0" w:color="auto"/>
        <w:bottom w:val="none" w:sz="0" w:space="0" w:color="auto"/>
        <w:right w:val="none" w:sz="0" w:space="0" w:color="auto"/>
      </w:divBdr>
    </w:div>
    <w:div w:id="833228110">
      <w:marLeft w:val="480"/>
      <w:marRight w:val="0"/>
      <w:marTop w:val="0"/>
      <w:marBottom w:val="0"/>
      <w:divBdr>
        <w:top w:val="none" w:sz="0" w:space="0" w:color="auto"/>
        <w:left w:val="none" w:sz="0" w:space="0" w:color="auto"/>
        <w:bottom w:val="none" w:sz="0" w:space="0" w:color="auto"/>
        <w:right w:val="none" w:sz="0" w:space="0" w:color="auto"/>
      </w:divBdr>
    </w:div>
    <w:div w:id="833376927">
      <w:marLeft w:val="480"/>
      <w:marRight w:val="0"/>
      <w:marTop w:val="0"/>
      <w:marBottom w:val="0"/>
      <w:divBdr>
        <w:top w:val="none" w:sz="0" w:space="0" w:color="auto"/>
        <w:left w:val="none" w:sz="0" w:space="0" w:color="auto"/>
        <w:bottom w:val="none" w:sz="0" w:space="0" w:color="auto"/>
        <w:right w:val="none" w:sz="0" w:space="0" w:color="auto"/>
      </w:divBdr>
    </w:div>
    <w:div w:id="833378811">
      <w:marLeft w:val="640"/>
      <w:marRight w:val="0"/>
      <w:marTop w:val="0"/>
      <w:marBottom w:val="0"/>
      <w:divBdr>
        <w:top w:val="none" w:sz="0" w:space="0" w:color="auto"/>
        <w:left w:val="none" w:sz="0" w:space="0" w:color="auto"/>
        <w:bottom w:val="none" w:sz="0" w:space="0" w:color="auto"/>
        <w:right w:val="none" w:sz="0" w:space="0" w:color="auto"/>
      </w:divBdr>
    </w:div>
    <w:div w:id="833380312">
      <w:marLeft w:val="640"/>
      <w:marRight w:val="0"/>
      <w:marTop w:val="0"/>
      <w:marBottom w:val="0"/>
      <w:divBdr>
        <w:top w:val="none" w:sz="0" w:space="0" w:color="auto"/>
        <w:left w:val="none" w:sz="0" w:space="0" w:color="auto"/>
        <w:bottom w:val="none" w:sz="0" w:space="0" w:color="auto"/>
        <w:right w:val="none" w:sz="0" w:space="0" w:color="auto"/>
      </w:divBdr>
    </w:div>
    <w:div w:id="833451231">
      <w:marLeft w:val="640"/>
      <w:marRight w:val="0"/>
      <w:marTop w:val="0"/>
      <w:marBottom w:val="0"/>
      <w:divBdr>
        <w:top w:val="none" w:sz="0" w:space="0" w:color="auto"/>
        <w:left w:val="none" w:sz="0" w:space="0" w:color="auto"/>
        <w:bottom w:val="none" w:sz="0" w:space="0" w:color="auto"/>
        <w:right w:val="none" w:sz="0" w:space="0" w:color="auto"/>
      </w:divBdr>
    </w:div>
    <w:div w:id="833494049">
      <w:marLeft w:val="640"/>
      <w:marRight w:val="0"/>
      <w:marTop w:val="0"/>
      <w:marBottom w:val="0"/>
      <w:divBdr>
        <w:top w:val="none" w:sz="0" w:space="0" w:color="auto"/>
        <w:left w:val="none" w:sz="0" w:space="0" w:color="auto"/>
        <w:bottom w:val="none" w:sz="0" w:space="0" w:color="auto"/>
        <w:right w:val="none" w:sz="0" w:space="0" w:color="auto"/>
      </w:divBdr>
    </w:div>
    <w:div w:id="833496555">
      <w:marLeft w:val="480"/>
      <w:marRight w:val="0"/>
      <w:marTop w:val="0"/>
      <w:marBottom w:val="0"/>
      <w:divBdr>
        <w:top w:val="none" w:sz="0" w:space="0" w:color="auto"/>
        <w:left w:val="none" w:sz="0" w:space="0" w:color="auto"/>
        <w:bottom w:val="none" w:sz="0" w:space="0" w:color="auto"/>
        <w:right w:val="none" w:sz="0" w:space="0" w:color="auto"/>
      </w:divBdr>
    </w:div>
    <w:div w:id="833569762">
      <w:marLeft w:val="480"/>
      <w:marRight w:val="0"/>
      <w:marTop w:val="0"/>
      <w:marBottom w:val="0"/>
      <w:divBdr>
        <w:top w:val="none" w:sz="0" w:space="0" w:color="auto"/>
        <w:left w:val="none" w:sz="0" w:space="0" w:color="auto"/>
        <w:bottom w:val="none" w:sz="0" w:space="0" w:color="auto"/>
        <w:right w:val="none" w:sz="0" w:space="0" w:color="auto"/>
      </w:divBdr>
    </w:div>
    <w:div w:id="833572279">
      <w:marLeft w:val="480"/>
      <w:marRight w:val="0"/>
      <w:marTop w:val="0"/>
      <w:marBottom w:val="0"/>
      <w:divBdr>
        <w:top w:val="none" w:sz="0" w:space="0" w:color="auto"/>
        <w:left w:val="none" w:sz="0" w:space="0" w:color="auto"/>
        <w:bottom w:val="none" w:sz="0" w:space="0" w:color="auto"/>
        <w:right w:val="none" w:sz="0" w:space="0" w:color="auto"/>
      </w:divBdr>
    </w:div>
    <w:div w:id="833690691">
      <w:marLeft w:val="640"/>
      <w:marRight w:val="0"/>
      <w:marTop w:val="0"/>
      <w:marBottom w:val="0"/>
      <w:divBdr>
        <w:top w:val="none" w:sz="0" w:space="0" w:color="auto"/>
        <w:left w:val="none" w:sz="0" w:space="0" w:color="auto"/>
        <w:bottom w:val="none" w:sz="0" w:space="0" w:color="auto"/>
        <w:right w:val="none" w:sz="0" w:space="0" w:color="auto"/>
      </w:divBdr>
    </w:div>
    <w:div w:id="833691810">
      <w:marLeft w:val="480"/>
      <w:marRight w:val="0"/>
      <w:marTop w:val="0"/>
      <w:marBottom w:val="0"/>
      <w:divBdr>
        <w:top w:val="none" w:sz="0" w:space="0" w:color="auto"/>
        <w:left w:val="none" w:sz="0" w:space="0" w:color="auto"/>
        <w:bottom w:val="none" w:sz="0" w:space="0" w:color="auto"/>
        <w:right w:val="none" w:sz="0" w:space="0" w:color="auto"/>
      </w:divBdr>
    </w:div>
    <w:div w:id="833762159">
      <w:marLeft w:val="640"/>
      <w:marRight w:val="0"/>
      <w:marTop w:val="0"/>
      <w:marBottom w:val="0"/>
      <w:divBdr>
        <w:top w:val="none" w:sz="0" w:space="0" w:color="auto"/>
        <w:left w:val="none" w:sz="0" w:space="0" w:color="auto"/>
        <w:bottom w:val="none" w:sz="0" w:space="0" w:color="auto"/>
        <w:right w:val="none" w:sz="0" w:space="0" w:color="auto"/>
      </w:divBdr>
    </w:div>
    <w:div w:id="833764675">
      <w:marLeft w:val="480"/>
      <w:marRight w:val="0"/>
      <w:marTop w:val="0"/>
      <w:marBottom w:val="0"/>
      <w:divBdr>
        <w:top w:val="none" w:sz="0" w:space="0" w:color="auto"/>
        <w:left w:val="none" w:sz="0" w:space="0" w:color="auto"/>
        <w:bottom w:val="none" w:sz="0" w:space="0" w:color="auto"/>
        <w:right w:val="none" w:sz="0" w:space="0" w:color="auto"/>
      </w:divBdr>
    </w:div>
    <w:div w:id="833885840">
      <w:marLeft w:val="640"/>
      <w:marRight w:val="0"/>
      <w:marTop w:val="0"/>
      <w:marBottom w:val="0"/>
      <w:divBdr>
        <w:top w:val="none" w:sz="0" w:space="0" w:color="auto"/>
        <w:left w:val="none" w:sz="0" w:space="0" w:color="auto"/>
        <w:bottom w:val="none" w:sz="0" w:space="0" w:color="auto"/>
        <w:right w:val="none" w:sz="0" w:space="0" w:color="auto"/>
      </w:divBdr>
    </w:div>
    <w:div w:id="834027575">
      <w:marLeft w:val="480"/>
      <w:marRight w:val="0"/>
      <w:marTop w:val="0"/>
      <w:marBottom w:val="0"/>
      <w:divBdr>
        <w:top w:val="none" w:sz="0" w:space="0" w:color="auto"/>
        <w:left w:val="none" w:sz="0" w:space="0" w:color="auto"/>
        <w:bottom w:val="none" w:sz="0" w:space="0" w:color="auto"/>
        <w:right w:val="none" w:sz="0" w:space="0" w:color="auto"/>
      </w:divBdr>
    </w:div>
    <w:div w:id="834105601">
      <w:marLeft w:val="480"/>
      <w:marRight w:val="0"/>
      <w:marTop w:val="0"/>
      <w:marBottom w:val="0"/>
      <w:divBdr>
        <w:top w:val="none" w:sz="0" w:space="0" w:color="auto"/>
        <w:left w:val="none" w:sz="0" w:space="0" w:color="auto"/>
        <w:bottom w:val="none" w:sz="0" w:space="0" w:color="auto"/>
        <w:right w:val="none" w:sz="0" w:space="0" w:color="auto"/>
      </w:divBdr>
    </w:div>
    <w:div w:id="834108653">
      <w:marLeft w:val="480"/>
      <w:marRight w:val="0"/>
      <w:marTop w:val="0"/>
      <w:marBottom w:val="0"/>
      <w:divBdr>
        <w:top w:val="none" w:sz="0" w:space="0" w:color="auto"/>
        <w:left w:val="none" w:sz="0" w:space="0" w:color="auto"/>
        <w:bottom w:val="none" w:sz="0" w:space="0" w:color="auto"/>
        <w:right w:val="none" w:sz="0" w:space="0" w:color="auto"/>
      </w:divBdr>
    </w:div>
    <w:div w:id="834147106">
      <w:marLeft w:val="640"/>
      <w:marRight w:val="0"/>
      <w:marTop w:val="0"/>
      <w:marBottom w:val="0"/>
      <w:divBdr>
        <w:top w:val="none" w:sz="0" w:space="0" w:color="auto"/>
        <w:left w:val="none" w:sz="0" w:space="0" w:color="auto"/>
        <w:bottom w:val="none" w:sz="0" w:space="0" w:color="auto"/>
        <w:right w:val="none" w:sz="0" w:space="0" w:color="auto"/>
      </w:divBdr>
    </w:div>
    <w:div w:id="834152144">
      <w:marLeft w:val="480"/>
      <w:marRight w:val="0"/>
      <w:marTop w:val="0"/>
      <w:marBottom w:val="0"/>
      <w:divBdr>
        <w:top w:val="none" w:sz="0" w:space="0" w:color="auto"/>
        <w:left w:val="none" w:sz="0" w:space="0" w:color="auto"/>
        <w:bottom w:val="none" w:sz="0" w:space="0" w:color="auto"/>
        <w:right w:val="none" w:sz="0" w:space="0" w:color="auto"/>
      </w:divBdr>
    </w:div>
    <w:div w:id="834224236">
      <w:marLeft w:val="640"/>
      <w:marRight w:val="0"/>
      <w:marTop w:val="0"/>
      <w:marBottom w:val="0"/>
      <w:divBdr>
        <w:top w:val="none" w:sz="0" w:space="0" w:color="auto"/>
        <w:left w:val="none" w:sz="0" w:space="0" w:color="auto"/>
        <w:bottom w:val="none" w:sz="0" w:space="0" w:color="auto"/>
        <w:right w:val="none" w:sz="0" w:space="0" w:color="auto"/>
      </w:divBdr>
    </w:div>
    <w:div w:id="834304721">
      <w:bodyDiv w:val="1"/>
      <w:marLeft w:val="0"/>
      <w:marRight w:val="0"/>
      <w:marTop w:val="0"/>
      <w:marBottom w:val="0"/>
      <w:divBdr>
        <w:top w:val="none" w:sz="0" w:space="0" w:color="auto"/>
        <w:left w:val="none" w:sz="0" w:space="0" w:color="auto"/>
        <w:bottom w:val="none" w:sz="0" w:space="0" w:color="auto"/>
        <w:right w:val="none" w:sz="0" w:space="0" w:color="auto"/>
      </w:divBdr>
      <w:divsChild>
        <w:div w:id="949552453">
          <w:marLeft w:val="640"/>
          <w:marRight w:val="0"/>
          <w:marTop w:val="0"/>
          <w:marBottom w:val="0"/>
          <w:divBdr>
            <w:top w:val="none" w:sz="0" w:space="0" w:color="auto"/>
            <w:left w:val="none" w:sz="0" w:space="0" w:color="auto"/>
            <w:bottom w:val="none" w:sz="0" w:space="0" w:color="auto"/>
            <w:right w:val="none" w:sz="0" w:space="0" w:color="auto"/>
          </w:divBdr>
        </w:div>
        <w:div w:id="570385400">
          <w:marLeft w:val="640"/>
          <w:marRight w:val="0"/>
          <w:marTop w:val="0"/>
          <w:marBottom w:val="0"/>
          <w:divBdr>
            <w:top w:val="none" w:sz="0" w:space="0" w:color="auto"/>
            <w:left w:val="none" w:sz="0" w:space="0" w:color="auto"/>
            <w:bottom w:val="none" w:sz="0" w:space="0" w:color="auto"/>
            <w:right w:val="none" w:sz="0" w:space="0" w:color="auto"/>
          </w:divBdr>
        </w:div>
        <w:div w:id="1004863969">
          <w:marLeft w:val="640"/>
          <w:marRight w:val="0"/>
          <w:marTop w:val="0"/>
          <w:marBottom w:val="0"/>
          <w:divBdr>
            <w:top w:val="none" w:sz="0" w:space="0" w:color="auto"/>
            <w:left w:val="none" w:sz="0" w:space="0" w:color="auto"/>
            <w:bottom w:val="none" w:sz="0" w:space="0" w:color="auto"/>
            <w:right w:val="none" w:sz="0" w:space="0" w:color="auto"/>
          </w:divBdr>
        </w:div>
        <w:div w:id="481237647">
          <w:marLeft w:val="640"/>
          <w:marRight w:val="0"/>
          <w:marTop w:val="0"/>
          <w:marBottom w:val="0"/>
          <w:divBdr>
            <w:top w:val="none" w:sz="0" w:space="0" w:color="auto"/>
            <w:left w:val="none" w:sz="0" w:space="0" w:color="auto"/>
            <w:bottom w:val="none" w:sz="0" w:space="0" w:color="auto"/>
            <w:right w:val="none" w:sz="0" w:space="0" w:color="auto"/>
          </w:divBdr>
        </w:div>
        <w:div w:id="1584726752">
          <w:marLeft w:val="640"/>
          <w:marRight w:val="0"/>
          <w:marTop w:val="0"/>
          <w:marBottom w:val="0"/>
          <w:divBdr>
            <w:top w:val="none" w:sz="0" w:space="0" w:color="auto"/>
            <w:left w:val="none" w:sz="0" w:space="0" w:color="auto"/>
            <w:bottom w:val="none" w:sz="0" w:space="0" w:color="auto"/>
            <w:right w:val="none" w:sz="0" w:space="0" w:color="auto"/>
          </w:divBdr>
        </w:div>
        <w:div w:id="1382292602">
          <w:marLeft w:val="640"/>
          <w:marRight w:val="0"/>
          <w:marTop w:val="0"/>
          <w:marBottom w:val="0"/>
          <w:divBdr>
            <w:top w:val="none" w:sz="0" w:space="0" w:color="auto"/>
            <w:left w:val="none" w:sz="0" w:space="0" w:color="auto"/>
            <w:bottom w:val="none" w:sz="0" w:space="0" w:color="auto"/>
            <w:right w:val="none" w:sz="0" w:space="0" w:color="auto"/>
          </w:divBdr>
        </w:div>
        <w:div w:id="1298530637">
          <w:marLeft w:val="640"/>
          <w:marRight w:val="0"/>
          <w:marTop w:val="0"/>
          <w:marBottom w:val="0"/>
          <w:divBdr>
            <w:top w:val="none" w:sz="0" w:space="0" w:color="auto"/>
            <w:left w:val="none" w:sz="0" w:space="0" w:color="auto"/>
            <w:bottom w:val="none" w:sz="0" w:space="0" w:color="auto"/>
            <w:right w:val="none" w:sz="0" w:space="0" w:color="auto"/>
          </w:divBdr>
        </w:div>
        <w:div w:id="301080361">
          <w:marLeft w:val="640"/>
          <w:marRight w:val="0"/>
          <w:marTop w:val="0"/>
          <w:marBottom w:val="0"/>
          <w:divBdr>
            <w:top w:val="none" w:sz="0" w:space="0" w:color="auto"/>
            <w:left w:val="none" w:sz="0" w:space="0" w:color="auto"/>
            <w:bottom w:val="none" w:sz="0" w:space="0" w:color="auto"/>
            <w:right w:val="none" w:sz="0" w:space="0" w:color="auto"/>
          </w:divBdr>
        </w:div>
        <w:div w:id="909847660">
          <w:marLeft w:val="640"/>
          <w:marRight w:val="0"/>
          <w:marTop w:val="0"/>
          <w:marBottom w:val="0"/>
          <w:divBdr>
            <w:top w:val="none" w:sz="0" w:space="0" w:color="auto"/>
            <w:left w:val="none" w:sz="0" w:space="0" w:color="auto"/>
            <w:bottom w:val="none" w:sz="0" w:space="0" w:color="auto"/>
            <w:right w:val="none" w:sz="0" w:space="0" w:color="auto"/>
          </w:divBdr>
        </w:div>
        <w:div w:id="1772236950">
          <w:marLeft w:val="640"/>
          <w:marRight w:val="0"/>
          <w:marTop w:val="0"/>
          <w:marBottom w:val="0"/>
          <w:divBdr>
            <w:top w:val="none" w:sz="0" w:space="0" w:color="auto"/>
            <w:left w:val="none" w:sz="0" w:space="0" w:color="auto"/>
            <w:bottom w:val="none" w:sz="0" w:space="0" w:color="auto"/>
            <w:right w:val="none" w:sz="0" w:space="0" w:color="auto"/>
          </w:divBdr>
        </w:div>
        <w:div w:id="933902861">
          <w:marLeft w:val="640"/>
          <w:marRight w:val="0"/>
          <w:marTop w:val="0"/>
          <w:marBottom w:val="0"/>
          <w:divBdr>
            <w:top w:val="none" w:sz="0" w:space="0" w:color="auto"/>
            <w:left w:val="none" w:sz="0" w:space="0" w:color="auto"/>
            <w:bottom w:val="none" w:sz="0" w:space="0" w:color="auto"/>
            <w:right w:val="none" w:sz="0" w:space="0" w:color="auto"/>
          </w:divBdr>
        </w:div>
        <w:div w:id="1023436215">
          <w:marLeft w:val="640"/>
          <w:marRight w:val="0"/>
          <w:marTop w:val="0"/>
          <w:marBottom w:val="0"/>
          <w:divBdr>
            <w:top w:val="none" w:sz="0" w:space="0" w:color="auto"/>
            <w:left w:val="none" w:sz="0" w:space="0" w:color="auto"/>
            <w:bottom w:val="none" w:sz="0" w:space="0" w:color="auto"/>
            <w:right w:val="none" w:sz="0" w:space="0" w:color="auto"/>
          </w:divBdr>
        </w:div>
        <w:div w:id="563954062">
          <w:marLeft w:val="640"/>
          <w:marRight w:val="0"/>
          <w:marTop w:val="0"/>
          <w:marBottom w:val="0"/>
          <w:divBdr>
            <w:top w:val="none" w:sz="0" w:space="0" w:color="auto"/>
            <w:left w:val="none" w:sz="0" w:space="0" w:color="auto"/>
            <w:bottom w:val="none" w:sz="0" w:space="0" w:color="auto"/>
            <w:right w:val="none" w:sz="0" w:space="0" w:color="auto"/>
          </w:divBdr>
        </w:div>
        <w:div w:id="335501171">
          <w:marLeft w:val="640"/>
          <w:marRight w:val="0"/>
          <w:marTop w:val="0"/>
          <w:marBottom w:val="0"/>
          <w:divBdr>
            <w:top w:val="none" w:sz="0" w:space="0" w:color="auto"/>
            <w:left w:val="none" w:sz="0" w:space="0" w:color="auto"/>
            <w:bottom w:val="none" w:sz="0" w:space="0" w:color="auto"/>
            <w:right w:val="none" w:sz="0" w:space="0" w:color="auto"/>
          </w:divBdr>
        </w:div>
        <w:div w:id="2122147551">
          <w:marLeft w:val="640"/>
          <w:marRight w:val="0"/>
          <w:marTop w:val="0"/>
          <w:marBottom w:val="0"/>
          <w:divBdr>
            <w:top w:val="none" w:sz="0" w:space="0" w:color="auto"/>
            <w:left w:val="none" w:sz="0" w:space="0" w:color="auto"/>
            <w:bottom w:val="none" w:sz="0" w:space="0" w:color="auto"/>
            <w:right w:val="none" w:sz="0" w:space="0" w:color="auto"/>
          </w:divBdr>
        </w:div>
        <w:div w:id="435756074">
          <w:marLeft w:val="640"/>
          <w:marRight w:val="0"/>
          <w:marTop w:val="0"/>
          <w:marBottom w:val="0"/>
          <w:divBdr>
            <w:top w:val="none" w:sz="0" w:space="0" w:color="auto"/>
            <w:left w:val="none" w:sz="0" w:space="0" w:color="auto"/>
            <w:bottom w:val="none" w:sz="0" w:space="0" w:color="auto"/>
            <w:right w:val="none" w:sz="0" w:space="0" w:color="auto"/>
          </w:divBdr>
        </w:div>
        <w:div w:id="2026907694">
          <w:marLeft w:val="640"/>
          <w:marRight w:val="0"/>
          <w:marTop w:val="0"/>
          <w:marBottom w:val="0"/>
          <w:divBdr>
            <w:top w:val="none" w:sz="0" w:space="0" w:color="auto"/>
            <w:left w:val="none" w:sz="0" w:space="0" w:color="auto"/>
            <w:bottom w:val="none" w:sz="0" w:space="0" w:color="auto"/>
            <w:right w:val="none" w:sz="0" w:space="0" w:color="auto"/>
          </w:divBdr>
        </w:div>
        <w:div w:id="400258170">
          <w:marLeft w:val="640"/>
          <w:marRight w:val="0"/>
          <w:marTop w:val="0"/>
          <w:marBottom w:val="0"/>
          <w:divBdr>
            <w:top w:val="none" w:sz="0" w:space="0" w:color="auto"/>
            <w:left w:val="none" w:sz="0" w:space="0" w:color="auto"/>
            <w:bottom w:val="none" w:sz="0" w:space="0" w:color="auto"/>
            <w:right w:val="none" w:sz="0" w:space="0" w:color="auto"/>
          </w:divBdr>
        </w:div>
        <w:div w:id="2086609270">
          <w:marLeft w:val="640"/>
          <w:marRight w:val="0"/>
          <w:marTop w:val="0"/>
          <w:marBottom w:val="0"/>
          <w:divBdr>
            <w:top w:val="none" w:sz="0" w:space="0" w:color="auto"/>
            <w:left w:val="none" w:sz="0" w:space="0" w:color="auto"/>
            <w:bottom w:val="none" w:sz="0" w:space="0" w:color="auto"/>
            <w:right w:val="none" w:sz="0" w:space="0" w:color="auto"/>
          </w:divBdr>
        </w:div>
        <w:div w:id="650446790">
          <w:marLeft w:val="640"/>
          <w:marRight w:val="0"/>
          <w:marTop w:val="0"/>
          <w:marBottom w:val="0"/>
          <w:divBdr>
            <w:top w:val="none" w:sz="0" w:space="0" w:color="auto"/>
            <w:left w:val="none" w:sz="0" w:space="0" w:color="auto"/>
            <w:bottom w:val="none" w:sz="0" w:space="0" w:color="auto"/>
            <w:right w:val="none" w:sz="0" w:space="0" w:color="auto"/>
          </w:divBdr>
        </w:div>
        <w:div w:id="1697928616">
          <w:marLeft w:val="640"/>
          <w:marRight w:val="0"/>
          <w:marTop w:val="0"/>
          <w:marBottom w:val="0"/>
          <w:divBdr>
            <w:top w:val="none" w:sz="0" w:space="0" w:color="auto"/>
            <w:left w:val="none" w:sz="0" w:space="0" w:color="auto"/>
            <w:bottom w:val="none" w:sz="0" w:space="0" w:color="auto"/>
            <w:right w:val="none" w:sz="0" w:space="0" w:color="auto"/>
          </w:divBdr>
        </w:div>
        <w:div w:id="1284383051">
          <w:marLeft w:val="640"/>
          <w:marRight w:val="0"/>
          <w:marTop w:val="0"/>
          <w:marBottom w:val="0"/>
          <w:divBdr>
            <w:top w:val="none" w:sz="0" w:space="0" w:color="auto"/>
            <w:left w:val="none" w:sz="0" w:space="0" w:color="auto"/>
            <w:bottom w:val="none" w:sz="0" w:space="0" w:color="auto"/>
            <w:right w:val="none" w:sz="0" w:space="0" w:color="auto"/>
          </w:divBdr>
        </w:div>
        <w:div w:id="1136950802">
          <w:marLeft w:val="640"/>
          <w:marRight w:val="0"/>
          <w:marTop w:val="0"/>
          <w:marBottom w:val="0"/>
          <w:divBdr>
            <w:top w:val="none" w:sz="0" w:space="0" w:color="auto"/>
            <w:left w:val="none" w:sz="0" w:space="0" w:color="auto"/>
            <w:bottom w:val="none" w:sz="0" w:space="0" w:color="auto"/>
            <w:right w:val="none" w:sz="0" w:space="0" w:color="auto"/>
          </w:divBdr>
        </w:div>
        <w:div w:id="663700073">
          <w:marLeft w:val="640"/>
          <w:marRight w:val="0"/>
          <w:marTop w:val="0"/>
          <w:marBottom w:val="0"/>
          <w:divBdr>
            <w:top w:val="none" w:sz="0" w:space="0" w:color="auto"/>
            <w:left w:val="none" w:sz="0" w:space="0" w:color="auto"/>
            <w:bottom w:val="none" w:sz="0" w:space="0" w:color="auto"/>
            <w:right w:val="none" w:sz="0" w:space="0" w:color="auto"/>
          </w:divBdr>
        </w:div>
        <w:div w:id="1500583733">
          <w:marLeft w:val="640"/>
          <w:marRight w:val="0"/>
          <w:marTop w:val="0"/>
          <w:marBottom w:val="0"/>
          <w:divBdr>
            <w:top w:val="none" w:sz="0" w:space="0" w:color="auto"/>
            <w:left w:val="none" w:sz="0" w:space="0" w:color="auto"/>
            <w:bottom w:val="none" w:sz="0" w:space="0" w:color="auto"/>
            <w:right w:val="none" w:sz="0" w:space="0" w:color="auto"/>
          </w:divBdr>
        </w:div>
        <w:div w:id="975526388">
          <w:marLeft w:val="640"/>
          <w:marRight w:val="0"/>
          <w:marTop w:val="0"/>
          <w:marBottom w:val="0"/>
          <w:divBdr>
            <w:top w:val="none" w:sz="0" w:space="0" w:color="auto"/>
            <w:left w:val="none" w:sz="0" w:space="0" w:color="auto"/>
            <w:bottom w:val="none" w:sz="0" w:space="0" w:color="auto"/>
            <w:right w:val="none" w:sz="0" w:space="0" w:color="auto"/>
          </w:divBdr>
        </w:div>
        <w:div w:id="627860467">
          <w:marLeft w:val="640"/>
          <w:marRight w:val="0"/>
          <w:marTop w:val="0"/>
          <w:marBottom w:val="0"/>
          <w:divBdr>
            <w:top w:val="none" w:sz="0" w:space="0" w:color="auto"/>
            <w:left w:val="none" w:sz="0" w:space="0" w:color="auto"/>
            <w:bottom w:val="none" w:sz="0" w:space="0" w:color="auto"/>
            <w:right w:val="none" w:sz="0" w:space="0" w:color="auto"/>
          </w:divBdr>
        </w:div>
        <w:div w:id="731348890">
          <w:marLeft w:val="640"/>
          <w:marRight w:val="0"/>
          <w:marTop w:val="0"/>
          <w:marBottom w:val="0"/>
          <w:divBdr>
            <w:top w:val="none" w:sz="0" w:space="0" w:color="auto"/>
            <w:left w:val="none" w:sz="0" w:space="0" w:color="auto"/>
            <w:bottom w:val="none" w:sz="0" w:space="0" w:color="auto"/>
            <w:right w:val="none" w:sz="0" w:space="0" w:color="auto"/>
          </w:divBdr>
        </w:div>
        <w:div w:id="1208105380">
          <w:marLeft w:val="640"/>
          <w:marRight w:val="0"/>
          <w:marTop w:val="0"/>
          <w:marBottom w:val="0"/>
          <w:divBdr>
            <w:top w:val="none" w:sz="0" w:space="0" w:color="auto"/>
            <w:left w:val="none" w:sz="0" w:space="0" w:color="auto"/>
            <w:bottom w:val="none" w:sz="0" w:space="0" w:color="auto"/>
            <w:right w:val="none" w:sz="0" w:space="0" w:color="auto"/>
          </w:divBdr>
        </w:div>
        <w:div w:id="1597206587">
          <w:marLeft w:val="640"/>
          <w:marRight w:val="0"/>
          <w:marTop w:val="0"/>
          <w:marBottom w:val="0"/>
          <w:divBdr>
            <w:top w:val="none" w:sz="0" w:space="0" w:color="auto"/>
            <w:left w:val="none" w:sz="0" w:space="0" w:color="auto"/>
            <w:bottom w:val="none" w:sz="0" w:space="0" w:color="auto"/>
            <w:right w:val="none" w:sz="0" w:space="0" w:color="auto"/>
          </w:divBdr>
        </w:div>
        <w:div w:id="957757990">
          <w:marLeft w:val="640"/>
          <w:marRight w:val="0"/>
          <w:marTop w:val="0"/>
          <w:marBottom w:val="0"/>
          <w:divBdr>
            <w:top w:val="none" w:sz="0" w:space="0" w:color="auto"/>
            <w:left w:val="none" w:sz="0" w:space="0" w:color="auto"/>
            <w:bottom w:val="none" w:sz="0" w:space="0" w:color="auto"/>
            <w:right w:val="none" w:sz="0" w:space="0" w:color="auto"/>
          </w:divBdr>
        </w:div>
        <w:div w:id="1232813049">
          <w:marLeft w:val="640"/>
          <w:marRight w:val="0"/>
          <w:marTop w:val="0"/>
          <w:marBottom w:val="0"/>
          <w:divBdr>
            <w:top w:val="none" w:sz="0" w:space="0" w:color="auto"/>
            <w:left w:val="none" w:sz="0" w:space="0" w:color="auto"/>
            <w:bottom w:val="none" w:sz="0" w:space="0" w:color="auto"/>
            <w:right w:val="none" w:sz="0" w:space="0" w:color="auto"/>
          </w:divBdr>
        </w:div>
        <w:div w:id="585968043">
          <w:marLeft w:val="640"/>
          <w:marRight w:val="0"/>
          <w:marTop w:val="0"/>
          <w:marBottom w:val="0"/>
          <w:divBdr>
            <w:top w:val="none" w:sz="0" w:space="0" w:color="auto"/>
            <w:left w:val="none" w:sz="0" w:space="0" w:color="auto"/>
            <w:bottom w:val="none" w:sz="0" w:space="0" w:color="auto"/>
            <w:right w:val="none" w:sz="0" w:space="0" w:color="auto"/>
          </w:divBdr>
        </w:div>
        <w:div w:id="1798797516">
          <w:marLeft w:val="640"/>
          <w:marRight w:val="0"/>
          <w:marTop w:val="0"/>
          <w:marBottom w:val="0"/>
          <w:divBdr>
            <w:top w:val="none" w:sz="0" w:space="0" w:color="auto"/>
            <w:left w:val="none" w:sz="0" w:space="0" w:color="auto"/>
            <w:bottom w:val="none" w:sz="0" w:space="0" w:color="auto"/>
            <w:right w:val="none" w:sz="0" w:space="0" w:color="auto"/>
          </w:divBdr>
        </w:div>
        <w:div w:id="1721785362">
          <w:marLeft w:val="640"/>
          <w:marRight w:val="0"/>
          <w:marTop w:val="0"/>
          <w:marBottom w:val="0"/>
          <w:divBdr>
            <w:top w:val="none" w:sz="0" w:space="0" w:color="auto"/>
            <w:left w:val="none" w:sz="0" w:space="0" w:color="auto"/>
            <w:bottom w:val="none" w:sz="0" w:space="0" w:color="auto"/>
            <w:right w:val="none" w:sz="0" w:space="0" w:color="auto"/>
          </w:divBdr>
        </w:div>
        <w:div w:id="724139161">
          <w:marLeft w:val="640"/>
          <w:marRight w:val="0"/>
          <w:marTop w:val="0"/>
          <w:marBottom w:val="0"/>
          <w:divBdr>
            <w:top w:val="none" w:sz="0" w:space="0" w:color="auto"/>
            <w:left w:val="none" w:sz="0" w:space="0" w:color="auto"/>
            <w:bottom w:val="none" w:sz="0" w:space="0" w:color="auto"/>
            <w:right w:val="none" w:sz="0" w:space="0" w:color="auto"/>
          </w:divBdr>
        </w:div>
        <w:div w:id="2064328359">
          <w:marLeft w:val="640"/>
          <w:marRight w:val="0"/>
          <w:marTop w:val="0"/>
          <w:marBottom w:val="0"/>
          <w:divBdr>
            <w:top w:val="none" w:sz="0" w:space="0" w:color="auto"/>
            <w:left w:val="none" w:sz="0" w:space="0" w:color="auto"/>
            <w:bottom w:val="none" w:sz="0" w:space="0" w:color="auto"/>
            <w:right w:val="none" w:sz="0" w:space="0" w:color="auto"/>
          </w:divBdr>
        </w:div>
        <w:div w:id="1148715388">
          <w:marLeft w:val="640"/>
          <w:marRight w:val="0"/>
          <w:marTop w:val="0"/>
          <w:marBottom w:val="0"/>
          <w:divBdr>
            <w:top w:val="none" w:sz="0" w:space="0" w:color="auto"/>
            <w:left w:val="none" w:sz="0" w:space="0" w:color="auto"/>
            <w:bottom w:val="none" w:sz="0" w:space="0" w:color="auto"/>
            <w:right w:val="none" w:sz="0" w:space="0" w:color="auto"/>
          </w:divBdr>
        </w:div>
        <w:div w:id="1404528736">
          <w:marLeft w:val="640"/>
          <w:marRight w:val="0"/>
          <w:marTop w:val="0"/>
          <w:marBottom w:val="0"/>
          <w:divBdr>
            <w:top w:val="none" w:sz="0" w:space="0" w:color="auto"/>
            <w:left w:val="none" w:sz="0" w:space="0" w:color="auto"/>
            <w:bottom w:val="none" w:sz="0" w:space="0" w:color="auto"/>
            <w:right w:val="none" w:sz="0" w:space="0" w:color="auto"/>
          </w:divBdr>
        </w:div>
        <w:div w:id="1560438662">
          <w:marLeft w:val="640"/>
          <w:marRight w:val="0"/>
          <w:marTop w:val="0"/>
          <w:marBottom w:val="0"/>
          <w:divBdr>
            <w:top w:val="none" w:sz="0" w:space="0" w:color="auto"/>
            <w:left w:val="none" w:sz="0" w:space="0" w:color="auto"/>
            <w:bottom w:val="none" w:sz="0" w:space="0" w:color="auto"/>
            <w:right w:val="none" w:sz="0" w:space="0" w:color="auto"/>
          </w:divBdr>
        </w:div>
        <w:div w:id="956105446">
          <w:marLeft w:val="640"/>
          <w:marRight w:val="0"/>
          <w:marTop w:val="0"/>
          <w:marBottom w:val="0"/>
          <w:divBdr>
            <w:top w:val="none" w:sz="0" w:space="0" w:color="auto"/>
            <w:left w:val="none" w:sz="0" w:space="0" w:color="auto"/>
            <w:bottom w:val="none" w:sz="0" w:space="0" w:color="auto"/>
            <w:right w:val="none" w:sz="0" w:space="0" w:color="auto"/>
          </w:divBdr>
        </w:div>
        <w:div w:id="1855068287">
          <w:marLeft w:val="640"/>
          <w:marRight w:val="0"/>
          <w:marTop w:val="0"/>
          <w:marBottom w:val="0"/>
          <w:divBdr>
            <w:top w:val="none" w:sz="0" w:space="0" w:color="auto"/>
            <w:left w:val="none" w:sz="0" w:space="0" w:color="auto"/>
            <w:bottom w:val="none" w:sz="0" w:space="0" w:color="auto"/>
            <w:right w:val="none" w:sz="0" w:space="0" w:color="auto"/>
          </w:divBdr>
        </w:div>
        <w:div w:id="1607929790">
          <w:marLeft w:val="640"/>
          <w:marRight w:val="0"/>
          <w:marTop w:val="0"/>
          <w:marBottom w:val="0"/>
          <w:divBdr>
            <w:top w:val="none" w:sz="0" w:space="0" w:color="auto"/>
            <w:left w:val="none" w:sz="0" w:space="0" w:color="auto"/>
            <w:bottom w:val="none" w:sz="0" w:space="0" w:color="auto"/>
            <w:right w:val="none" w:sz="0" w:space="0" w:color="auto"/>
          </w:divBdr>
        </w:div>
        <w:div w:id="2088305600">
          <w:marLeft w:val="640"/>
          <w:marRight w:val="0"/>
          <w:marTop w:val="0"/>
          <w:marBottom w:val="0"/>
          <w:divBdr>
            <w:top w:val="none" w:sz="0" w:space="0" w:color="auto"/>
            <w:left w:val="none" w:sz="0" w:space="0" w:color="auto"/>
            <w:bottom w:val="none" w:sz="0" w:space="0" w:color="auto"/>
            <w:right w:val="none" w:sz="0" w:space="0" w:color="auto"/>
          </w:divBdr>
        </w:div>
        <w:div w:id="1327830803">
          <w:marLeft w:val="640"/>
          <w:marRight w:val="0"/>
          <w:marTop w:val="0"/>
          <w:marBottom w:val="0"/>
          <w:divBdr>
            <w:top w:val="none" w:sz="0" w:space="0" w:color="auto"/>
            <w:left w:val="none" w:sz="0" w:space="0" w:color="auto"/>
            <w:bottom w:val="none" w:sz="0" w:space="0" w:color="auto"/>
            <w:right w:val="none" w:sz="0" w:space="0" w:color="auto"/>
          </w:divBdr>
        </w:div>
        <w:div w:id="947393892">
          <w:marLeft w:val="640"/>
          <w:marRight w:val="0"/>
          <w:marTop w:val="0"/>
          <w:marBottom w:val="0"/>
          <w:divBdr>
            <w:top w:val="none" w:sz="0" w:space="0" w:color="auto"/>
            <w:left w:val="none" w:sz="0" w:space="0" w:color="auto"/>
            <w:bottom w:val="none" w:sz="0" w:space="0" w:color="auto"/>
            <w:right w:val="none" w:sz="0" w:space="0" w:color="auto"/>
          </w:divBdr>
        </w:div>
        <w:div w:id="1908420218">
          <w:marLeft w:val="640"/>
          <w:marRight w:val="0"/>
          <w:marTop w:val="0"/>
          <w:marBottom w:val="0"/>
          <w:divBdr>
            <w:top w:val="none" w:sz="0" w:space="0" w:color="auto"/>
            <w:left w:val="none" w:sz="0" w:space="0" w:color="auto"/>
            <w:bottom w:val="none" w:sz="0" w:space="0" w:color="auto"/>
            <w:right w:val="none" w:sz="0" w:space="0" w:color="auto"/>
          </w:divBdr>
        </w:div>
        <w:div w:id="1566180281">
          <w:marLeft w:val="640"/>
          <w:marRight w:val="0"/>
          <w:marTop w:val="0"/>
          <w:marBottom w:val="0"/>
          <w:divBdr>
            <w:top w:val="none" w:sz="0" w:space="0" w:color="auto"/>
            <w:left w:val="none" w:sz="0" w:space="0" w:color="auto"/>
            <w:bottom w:val="none" w:sz="0" w:space="0" w:color="auto"/>
            <w:right w:val="none" w:sz="0" w:space="0" w:color="auto"/>
          </w:divBdr>
        </w:div>
        <w:div w:id="925727970">
          <w:marLeft w:val="640"/>
          <w:marRight w:val="0"/>
          <w:marTop w:val="0"/>
          <w:marBottom w:val="0"/>
          <w:divBdr>
            <w:top w:val="none" w:sz="0" w:space="0" w:color="auto"/>
            <w:left w:val="none" w:sz="0" w:space="0" w:color="auto"/>
            <w:bottom w:val="none" w:sz="0" w:space="0" w:color="auto"/>
            <w:right w:val="none" w:sz="0" w:space="0" w:color="auto"/>
          </w:divBdr>
        </w:div>
      </w:divsChild>
    </w:div>
    <w:div w:id="834489589">
      <w:marLeft w:val="480"/>
      <w:marRight w:val="0"/>
      <w:marTop w:val="0"/>
      <w:marBottom w:val="0"/>
      <w:divBdr>
        <w:top w:val="none" w:sz="0" w:space="0" w:color="auto"/>
        <w:left w:val="none" w:sz="0" w:space="0" w:color="auto"/>
        <w:bottom w:val="none" w:sz="0" w:space="0" w:color="auto"/>
        <w:right w:val="none" w:sz="0" w:space="0" w:color="auto"/>
      </w:divBdr>
    </w:div>
    <w:div w:id="834492274">
      <w:marLeft w:val="480"/>
      <w:marRight w:val="0"/>
      <w:marTop w:val="0"/>
      <w:marBottom w:val="0"/>
      <w:divBdr>
        <w:top w:val="none" w:sz="0" w:space="0" w:color="auto"/>
        <w:left w:val="none" w:sz="0" w:space="0" w:color="auto"/>
        <w:bottom w:val="none" w:sz="0" w:space="0" w:color="auto"/>
        <w:right w:val="none" w:sz="0" w:space="0" w:color="auto"/>
      </w:divBdr>
    </w:div>
    <w:div w:id="834686409">
      <w:marLeft w:val="480"/>
      <w:marRight w:val="0"/>
      <w:marTop w:val="0"/>
      <w:marBottom w:val="0"/>
      <w:divBdr>
        <w:top w:val="none" w:sz="0" w:space="0" w:color="auto"/>
        <w:left w:val="none" w:sz="0" w:space="0" w:color="auto"/>
        <w:bottom w:val="none" w:sz="0" w:space="0" w:color="auto"/>
        <w:right w:val="none" w:sz="0" w:space="0" w:color="auto"/>
      </w:divBdr>
    </w:div>
    <w:div w:id="834691130">
      <w:marLeft w:val="640"/>
      <w:marRight w:val="0"/>
      <w:marTop w:val="0"/>
      <w:marBottom w:val="0"/>
      <w:divBdr>
        <w:top w:val="none" w:sz="0" w:space="0" w:color="auto"/>
        <w:left w:val="none" w:sz="0" w:space="0" w:color="auto"/>
        <w:bottom w:val="none" w:sz="0" w:space="0" w:color="auto"/>
        <w:right w:val="none" w:sz="0" w:space="0" w:color="auto"/>
      </w:divBdr>
    </w:div>
    <w:div w:id="834760715">
      <w:marLeft w:val="640"/>
      <w:marRight w:val="0"/>
      <w:marTop w:val="0"/>
      <w:marBottom w:val="0"/>
      <w:divBdr>
        <w:top w:val="none" w:sz="0" w:space="0" w:color="auto"/>
        <w:left w:val="none" w:sz="0" w:space="0" w:color="auto"/>
        <w:bottom w:val="none" w:sz="0" w:space="0" w:color="auto"/>
        <w:right w:val="none" w:sz="0" w:space="0" w:color="auto"/>
      </w:divBdr>
    </w:div>
    <w:div w:id="834806745">
      <w:marLeft w:val="640"/>
      <w:marRight w:val="0"/>
      <w:marTop w:val="0"/>
      <w:marBottom w:val="0"/>
      <w:divBdr>
        <w:top w:val="none" w:sz="0" w:space="0" w:color="auto"/>
        <w:left w:val="none" w:sz="0" w:space="0" w:color="auto"/>
        <w:bottom w:val="none" w:sz="0" w:space="0" w:color="auto"/>
        <w:right w:val="none" w:sz="0" w:space="0" w:color="auto"/>
      </w:divBdr>
    </w:div>
    <w:div w:id="834999668">
      <w:marLeft w:val="640"/>
      <w:marRight w:val="0"/>
      <w:marTop w:val="0"/>
      <w:marBottom w:val="0"/>
      <w:divBdr>
        <w:top w:val="none" w:sz="0" w:space="0" w:color="auto"/>
        <w:left w:val="none" w:sz="0" w:space="0" w:color="auto"/>
        <w:bottom w:val="none" w:sz="0" w:space="0" w:color="auto"/>
        <w:right w:val="none" w:sz="0" w:space="0" w:color="auto"/>
      </w:divBdr>
    </w:div>
    <w:div w:id="835074834">
      <w:marLeft w:val="640"/>
      <w:marRight w:val="0"/>
      <w:marTop w:val="0"/>
      <w:marBottom w:val="0"/>
      <w:divBdr>
        <w:top w:val="none" w:sz="0" w:space="0" w:color="auto"/>
        <w:left w:val="none" w:sz="0" w:space="0" w:color="auto"/>
        <w:bottom w:val="none" w:sz="0" w:space="0" w:color="auto"/>
        <w:right w:val="none" w:sz="0" w:space="0" w:color="auto"/>
      </w:divBdr>
    </w:div>
    <w:div w:id="835193101">
      <w:marLeft w:val="640"/>
      <w:marRight w:val="0"/>
      <w:marTop w:val="0"/>
      <w:marBottom w:val="0"/>
      <w:divBdr>
        <w:top w:val="none" w:sz="0" w:space="0" w:color="auto"/>
        <w:left w:val="none" w:sz="0" w:space="0" w:color="auto"/>
        <w:bottom w:val="none" w:sz="0" w:space="0" w:color="auto"/>
        <w:right w:val="none" w:sz="0" w:space="0" w:color="auto"/>
      </w:divBdr>
    </w:div>
    <w:div w:id="835194882">
      <w:marLeft w:val="640"/>
      <w:marRight w:val="0"/>
      <w:marTop w:val="0"/>
      <w:marBottom w:val="0"/>
      <w:divBdr>
        <w:top w:val="none" w:sz="0" w:space="0" w:color="auto"/>
        <w:left w:val="none" w:sz="0" w:space="0" w:color="auto"/>
        <w:bottom w:val="none" w:sz="0" w:space="0" w:color="auto"/>
        <w:right w:val="none" w:sz="0" w:space="0" w:color="auto"/>
      </w:divBdr>
    </w:div>
    <w:div w:id="835196048">
      <w:marLeft w:val="640"/>
      <w:marRight w:val="0"/>
      <w:marTop w:val="0"/>
      <w:marBottom w:val="0"/>
      <w:divBdr>
        <w:top w:val="none" w:sz="0" w:space="0" w:color="auto"/>
        <w:left w:val="none" w:sz="0" w:space="0" w:color="auto"/>
        <w:bottom w:val="none" w:sz="0" w:space="0" w:color="auto"/>
        <w:right w:val="none" w:sz="0" w:space="0" w:color="auto"/>
      </w:divBdr>
    </w:div>
    <w:div w:id="835389232">
      <w:marLeft w:val="640"/>
      <w:marRight w:val="0"/>
      <w:marTop w:val="0"/>
      <w:marBottom w:val="0"/>
      <w:divBdr>
        <w:top w:val="none" w:sz="0" w:space="0" w:color="auto"/>
        <w:left w:val="none" w:sz="0" w:space="0" w:color="auto"/>
        <w:bottom w:val="none" w:sz="0" w:space="0" w:color="auto"/>
        <w:right w:val="none" w:sz="0" w:space="0" w:color="auto"/>
      </w:divBdr>
    </w:div>
    <w:div w:id="835413740">
      <w:marLeft w:val="640"/>
      <w:marRight w:val="0"/>
      <w:marTop w:val="0"/>
      <w:marBottom w:val="0"/>
      <w:divBdr>
        <w:top w:val="none" w:sz="0" w:space="0" w:color="auto"/>
        <w:left w:val="none" w:sz="0" w:space="0" w:color="auto"/>
        <w:bottom w:val="none" w:sz="0" w:space="0" w:color="auto"/>
        <w:right w:val="none" w:sz="0" w:space="0" w:color="auto"/>
      </w:divBdr>
    </w:div>
    <w:div w:id="835613640">
      <w:marLeft w:val="640"/>
      <w:marRight w:val="0"/>
      <w:marTop w:val="0"/>
      <w:marBottom w:val="0"/>
      <w:divBdr>
        <w:top w:val="none" w:sz="0" w:space="0" w:color="auto"/>
        <w:left w:val="none" w:sz="0" w:space="0" w:color="auto"/>
        <w:bottom w:val="none" w:sz="0" w:space="0" w:color="auto"/>
        <w:right w:val="none" w:sz="0" w:space="0" w:color="auto"/>
      </w:divBdr>
    </w:div>
    <w:div w:id="835613733">
      <w:marLeft w:val="480"/>
      <w:marRight w:val="0"/>
      <w:marTop w:val="0"/>
      <w:marBottom w:val="0"/>
      <w:divBdr>
        <w:top w:val="none" w:sz="0" w:space="0" w:color="auto"/>
        <w:left w:val="none" w:sz="0" w:space="0" w:color="auto"/>
        <w:bottom w:val="none" w:sz="0" w:space="0" w:color="auto"/>
        <w:right w:val="none" w:sz="0" w:space="0" w:color="auto"/>
      </w:divBdr>
    </w:div>
    <w:div w:id="835919751">
      <w:marLeft w:val="480"/>
      <w:marRight w:val="0"/>
      <w:marTop w:val="0"/>
      <w:marBottom w:val="0"/>
      <w:divBdr>
        <w:top w:val="none" w:sz="0" w:space="0" w:color="auto"/>
        <w:left w:val="none" w:sz="0" w:space="0" w:color="auto"/>
        <w:bottom w:val="none" w:sz="0" w:space="0" w:color="auto"/>
        <w:right w:val="none" w:sz="0" w:space="0" w:color="auto"/>
      </w:divBdr>
    </w:div>
    <w:div w:id="835922362">
      <w:marLeft w:val="640"/>
      <w:marRight w:val="0"/>
      <w:marTop w:val="0"/>
      <w:marBottom w:val="0"/>
      <w:divBdr>
        <w:top w:val="none" w:sz="0" w:space="0" w:color="auto"/>
        <w:left w:val="none" w:sz="0" w:space="0" w:color="auto"/>
        <w:bottom w:val="none" w:sz="0" w:space="0" w:color="auto"/>
        <w:right w:val="none" w:sz="0" w:space="0" w:color="auto"/>
      </w:divBdr>
    </w:div>
    <w:div w:id="835925311">
      <w:marLeft w:val="480"/>
      <w:marRight w:val="0"/>
      <w:marTop w:val="0"/>
      <w:marBottom w:val="0"/>
      <w:divBdr>
        <w:top w:val="none" w:sz="0" w:space="0" w:color="auto"/>
        <w:left w:val="none" w:sz="0" w:space="0" w:color="auto"/>
        <w:bottom w:val="none" w:sz="0" w:space="0" w:color="auto"/>
        <w:right w:val="none" w:sz="0" w:space="0" w:color="auto"/>
      </w:divBdr>
    </w:div>
    <w:div w:id="835994184">
      <w:marLeft w:val="480"/>
      <w:marRight w:val="0"/>
      <w:marTop w:val="0"/>
      <w:marBottom w:val="0"/>
      <w:divBdr>
        <w:top w:val="none" w:sz="0" w:space="0" w:color="auto"/>
        <w:left w:val="none" w:sz="0" w:space="0" w:color="auto"/>
        <w:bottom w:val="none" w:sz="0" w:space="0" w:color="auto"/>
        <w:right w:val="none" w:sz="0" w:space="0" w:color="auto"/>
      </w:divBdr>
    </w:div>
    <w:div w:id="836001555">
      <w:marLeft w:val="480"/>
      <w:marRight w:val="0"/>
      <w:marTop w:val="0"/>
      <w:marBottom w:val="0"/>
      <w:divBdr>
        <w:top w:val="none" w:sz="0" w:space="0" w:color="auto"/>
        <w:left w:val="none" w:sz="0" w:space="0" w:color="auto"/>
        <w:bottom w:val="none" w:sz="0" w:space="0" w:color="auto"/>
        <w:right w:val="none" w:sz="0" w:space="0" w:color="auto"/>
      </w:divBdr>
    </w:div>
    <w:div w:id="836002155">
      <w:marLeft w:val="480"/>
      <w:marRight w:val="0"/>
      <w:marTop w:val="0"/>
      <w:marBottom w:val="0"/>
      <w:divBdr>
        <w:top w:val="none" w:sz="0" w:space="0" w:color="auto"/>
        <w:left w:val="none" w:sz="0" w:space="0" w:color="auto"/>
        <w:bottom w:val="none" w:sz="0" w:space="0" w:color="auto"/>
        <w:right w:val="none" w:sz="0" w:space="0" w:color="auto"/>
      </w:divBdr>
    </w:div>
    <w:div w:id="836068066">
      <w:marLeft w:val="640"/>
      <w:marRight w:val="0"/>
      <w:marTop w:val="0"/>
      <w:marBottom w:val="0"/>
      <w:divBdr>
        <w:top w:val="none" w:sz="0" w:space="0" w:color="auto"/>
        <w:left w:val="none" w:sz="0" w:space="0" w:color="auto"/>
        <w:bottom w:val="none" w:sz="0" w:space="0" w:color="auto"/>
        <w:right w:val="none" w:sz="0" w:space="0" w:color="auto"/>
      </w:divBdr>
    </w:div>
    <w:div w:id="836186688">
      <w:marLeft w:val="640"/>
      <w:marRight w:val="0"/>
      <w:marTop w:val="0"/>
      <w:marBottom w:val="0"/>
      <w:divBdr>
        <w:top w:val="none" w:sz="0" w:space="0" w:color="auto"/>
        <w:left w:val="none" w:sz="0" w:space="0" w:color="auto"/>
        <w:bottom w:val="none" w:sz="0" w:space="0" w:color="auto"/>
        <w:right w:val="none" w:sz="0" w:space="0" w:color="auto"/>
      </w:divBdr>
    </w:div>
    <w:div w:id="836269987">
      <w:marLeft w:val="480"/>
      <w:marRight w:val="0"/>
      <w:marTop w:val="0"/>
      <w:marBottom w:val="0"/>
      <w:divBdr>
        <w:top w:val="none" w:sz="0" w:space="0" w:color="auto"/>
        <w:left w:val="none" w:sz="0" w:space="0" w:color="auto"/>
        <w:bottom w:val="none" w:sz="0" w:space="0" w:color="auto"/>
        <w:right w:val="none" w:sz="0" w:space="0" w:color="auto"/>
      </w:divBdr>
    </w:div>
    <w:div w:id="836270778">
      <w:marLeft w:val="480"/>
      <w:marRight w:val="0"/>
      <w:marTop w:val="0"/>
      <w:marBottom w:val="0"/>
      <w:divBdr>
        <w:top w:val="none" w:sz="0" w:space="0" w:color="auto"/>
        <w:left w:val="none" w:sz="0" w:space="0" w:color="auto"/>
        <w:bottom w:val="none" w:sz="0" w:space="0" w:color="auto"/>
        <w:right w:val="none" w:sz="0" w:space="0" w:color="auto"/>
      </w:divBdr>
    </w:div>
    <w:div w:id="836270968">
      <w:marLeft w:val="640"/>
      <w:marRight w:val="0"/>
      <w:marTop w:val="0"/>
      <w:marBottom w:val="0"/>
      <w:divBdr>
        <w:top w:val="none" w:sz="0" w:space="0" w:color="auto"/>
        <w:left w:val="none" w:sz="0" w:space="0" w:color="auto"/>
        <w:bottom w:val="none" w:sz="0" w:space="0" w:color="auto"/>
        <w:right w:val="none" w:sz="0" w:space="0" w:color="auto"/>
      </w:divBdr>
    </w:div>
    <w:div w:id="836382007">
      <w:marLeft w:val="480"/>
      <w:marRight w:val="0"/>
      <w:marTop w:val="0"/>
      <w:marBottom w:val="0"/>
      <w:divBdr>
        <w:top w:val="none" w:sz="0" w:space="0" w:color="auto"/>
        <w:left w:val="none" w:sz="0" w:space="0" w:color="auto"/>
        <w:bottom w:val="none" w:sz="0" w:space="0" w:color="auto"/>
        <w:right w:val="none" w:sz="0" w:space="0" w:color="auto"/>
      </w:divBdr>
    </w:div>
    <w:div w:id="836459137">
      <w:marLeft w:val="480"/>
      <w:marRight w:val="0"/>
      <w:marTop w:val="0"/>
      <w:marBottom w:val="0"/>
      <w:divBdr>
        <w:top w:val="none" w:sz="0" w:space="0" w:color="auto"/>
        <w:left w:val="none" w:sz="0" w:space="0" w:color="auto"/>
        <w:bottom w:val="none" w:sz="0" w:space="0" w:color="auto"/>
        <w:right w:val="none" w:sz="0" w:space="0" w:color="auto"/>
      </w:divBdr>
    </w:div>
    <w:div w:id="836503485">
      <w:marLeft w:val="640"/>
      <w:marRight w:val="0"/>
      <w:marTop w:val="0"/>
      <w:marBottom w:val="0"/>
      <w:divBdr>
        <w:top w:val="none" w:sz="0" w:space="0" w:color="auto"/>
        <w:left w:val="none" w:sz="0" w:space="0" w:color="auto"/>
        <w:bottom w:val="none" w:sz="0" w:space="0" w:color="auto"/>
        <w:right w:val="none" w:sz="0" w:space="0" w:color="auto"/>
      </w:divBdr>
    </w:div>
    <w:div w:id="836575096">
      <w:marLeft w:val="480"/>
      <w:marRight w:val="0"/>
      <w:marTop w:val="0"/>
      <w:marBottom w:val="0"/>
      <w:divBdr>
        <w:top w:val="none" w:sz="0" w:space="0" w:color="auto"/>
        <w:left w:val="none" w:sz="0" w:space="0" w:color="auto"/>
        <w:bottom w:val="none" w:sz="0" w:space="0" w:color="auto"/>
        <w:right w:val="none" w:sz="0" w:space="0" w:color="auto"/>
      </w:divBdr>
    </w:div>
    <w:div w:id="836577035">
      <w:marLeft w:val="640"/>
      <w:marRight w:val="0"/>
      <w:marTop w:val="0"/>
      <w:marBottom w:val="0"/>
      <w:divBdr>
        <w:top w:val="none" w:sz="0" w:space="0" w:color="auto"/>
        <w:left w:val="none" w:sz="0" w:space="0" w:color="auto"/>
        <w:bottom w:val="none" w:sz="0" w:space="0" w:color="auto"/>
        <w:right w:val="none" w:sz="0" w:space="0" w:color="auto"/>
      </w:divBdr>
    </w:div>
    <w:div w:id="836577851">
      <w:marLeft w:val="640"/>
      <w:marRight w:val="0"/>
      <w:marTop w:val="0"/>
      <w:marBottom w:val="0"/>
      <w:divBdr>
        <w:top w:val="none" w:sz="0" w:space="0" w:color="auto"/>
        <w:left w:val="none" w:sz="0" w:space="0" w:color="auto"/>
        <w:bottom w:val="none" w:sz="0" w:space="0" w:color="auto"/>
        <w:right w:val="none" w:sz="0" w:space="0" w:color="auto"/>
      </w:divBdr>
    </w:div>
    <w:div w:id="836849680">
      <w:marLeft w:val="480"/>
      <w:marRight w:val="0"/>
      <w:marTop w:val="0"/>
      <w:marBottom w:val="0"/>
      <w:divBdr>
        <w:top w:val="none" w:sz="0" w:space="0" w:color="auto"/>
        <w:left w:val="none" w:sz="0" w:space="0" w:color="auto"/>
        <w:bottom w:val="none" w:sz="0" w:space="0" w:color="auto"/>
        <w:right w:val="none" w:sz="0" w:space="0" w:color="auto"/>
      </w:divBdr>
    </w:div>
    <w:div w:id="836921902">
      <w:marLeft w:val="480"/>
      <w:marRight w:val="0"/>
      <w:marTop w:val="0"/>
      <w:marBottom w:val="0"/>
      <w:divBdr>
        <w:top w:val="none" w:sz="0" w:space="0" w:color="auto"/>
        <w:left w:val="none" w:sz="0" w:space="0" w:color="auto"/>
        <w:bottom w:val="none" w:sz="0" w:space="0" w:color="auto"/>
        <w:right w:val="none" w:sz="0" w:space="0" w:color="auto"/>
      </w:divBdr>
    </w:div>
    <w:div w:id="836965748">
      <w:marLeft w:val="640"/>
      <w:marRight w:val="0"/>
      <w:marTop w:val="0"/>
      <w:marBottom w:val="0"/>
      <w:divBdr>
        <w:top w:val="none" w:sz="0" w:space="0" w:color="auto"/>
        <w:left w:val="none" w:sz="0" w:space="0" w:color="auto"/>
        <w:bottom w:val="none" w:sz="0" w:space="0" w:color="auto"/>
        <w:right w:val="none" w:sz="0" w:space="0" w:color="auto"/>
      </w:divBdr>
    </w:div>
    <w:div w:id="836992286">
      <w:marLeft w:val="480"/>
      <w:marRight w:val="0"/>
      <w:marTop w:val="0"/>
      <w:marBottom w:val="0"/>
      <w:divBdr>
        <w:top w:val="none" w:sz="0" w:space="0" w:color="auto"/>
        <w:left w:val="none" w:sz="0" w:space="0" w:color="auto"/>
        <w:bottom w:val="none" w:sz="0" w:space="0" w:color="auto"/>
        <w:right w:val="none" w:sz="0" w:space="0" w:color="auto"/>
      </w:divBdr>
    </w:div>
    <w:div w:id="837110244">
      <w:marLeft w:val="640"/>
      <w:marRight w:val="0"/>
      <w:marTop w:val="0"/>
      <w:marBottom w:val="0"/>
      <w:divBdr>
        <w:top w:val="none" w:sz="0" w:space="0" w:color="auto"/>
        <w:left w:val="none" w:sz="0" w:space="0" w:color="auto"/>
        <w:bottom w:val="none" w:sz="0" w:space="0" w:color="auto"/>
        <w:right w:val="none" w:sz="0" w:space="0" w:color="auto"/>
      </w:divBdr>
    </w:div>
    <w:div w:id="837110245">
      <w:marLeft w:val="480"/>
      <w:marRight w:val="0"/>
      <w:marTop w:val="0"/>
      <w:marBottom w:val="0"/>
      <w:divBdr>
        <w:top w:val="none" w:sz="0" w:space="0" w:color="auto"/>
        <w:left w:val="none" w:sz="0" w:space="0" w:color="auto"/>
        <w:bottom w:val="none" w:sz="0" w:space="0" w:color="auto"/>
        <w:right w:val="none" w:sz="0" w:space="0" w:color="auto"/>
      </w:divBdr>
    </w:div>
    <w:div w:id="837230465">
      <w:marLeft w:val="480"/>
      <w:marRight w:val="0"/>
      <w:marTop w:val="0"/>
      <w:marBottom w:val="0"/>
      <w:divBdr>
        <w:top w:val="none" w:sz="0" w:space="0" w:color="auto"/>
        <w:left w:val="none" w:sz="0" w:space="0" w:color="auto"/>
        <w:bottom w:val="none" w:sz="0" w:space="0" w:color="auto"/>
        <w:right w:val="none" w:sz="0" w:space="0" w:color="auto"/>
      </w:divBdr>
    </w:div>
    <w:div w:id="837232868">
      <w:marLeft w:val="640"/>
      <w:marRight w:val="0"/>
      <w:marTop w:val="0"/>
      <w:marBottom w:val="0"/>
      <w:divBdr>
        <w:top w:val="none" w:sz="0" w:space="0" w:color="auto"/>
        <w:left w:val="none" w:sz="0" w:space="0" w:color="auto"/>
        <w:bottom w:val="none" w:sz="0" w:space="0" w:color="auto"/>
        <w:right w:val="none" w:sz="0" w:space="0" w:color="auto"/>
      </w:divBdr>
    </w:div>
    <w:div w:id="837306364">
      <w:marLeft w:val="640"/>
      <w:marRight w:val="0"/>
      <w:marTop w:val="0"/>
      <w:marBottom w:val="0"/>
      <w:divBdr>
        <w:top w:val="none" w:sz="0" w:space="0" w:color="auto"/>
        <w:left w:val="none" w:sz="0" w:space="0" w:color="auto"/>
        <w:bottom w:val="none" w:sz="0" w:space="0" w:color="auto"/>
        <w:right w:val="none" w:sz="0" w:space="0" w:color="auto"/>
      </w:divBdr>
    </w:div>
    <w:div w:id="837354314">
      <w:marLeft w:val="640"/>
      <w:marRight w:val="0"/>
      <w:marTop w:val="0"/>
      <w:marBottom w:val="0"/>
      <w:divBdr>
        <w:top w:val="none" w:sz="0" w:space="0" w:color="auto"/>
        <w:left w:val="none" w:sz="0" w:space="0" w:color="auto"/>
        <w:bottom w:val="none" w:sz="0" w:space="0" w:color="auto"/>
        <w:right w:val="none" w:sz="0" w:space="0" w:color="auto"/>
      </w:divBdr>
    </w:div>
    <w:div w:id="837426748">
      <w:marLeft w:val="640"/>
      <w:marRight w:val="0"/>
      <w:marTop w:val="0"/>
      <w:marBottom w:val="0"/>
      <w:divBdr>
        <w:top w:val="none" w:sz="0" w:space="0" w:color="auto"/>
        <w:left w:val="none" w:sz="0" w:space="0" w:color="auto"/>
        <w:bottom w:val="none" w:sz="0" w:space="0" w:color="auto"/>
        <w:right w:val="none" w:sz="0" w:space="0" w:color="auto"/>
      </w:divBdr>
    </w:div>
    <w:div w:id="837504054">
      <w:marLeft w:val="640"/>
      <w:marRight w:val="0"/>
      <w:marTop w:val="0"/>
      <w:marBottom w:val="0"/>
      <w:divBdr>
        <w:top w:val="none" w:sz="0" w:space="0" w:color="auto"/>
        <w:left w:val="none" w:sz="0" w:space="0" w:color="auto"/>
        <w:bottom w:val="none" w:sz="0" w:space="0" w:color="auto"/>
        <w:right w:val="none" w:sz="0" w:space="0" w:color="auto"/>
      </w:divBdr>
    </w:div>
    <w:div w:id="837575920">
      <w:marLeft w:val="480"/>
      <w:marRight w:val="0"/>
      <w:marTop w:val="0"/>
      <w:marBottom w:val="0"/>
      <w:divBdr>
        <w:top w:val="none" w:sz="0" w:space="0" w:color="auto"/>
        <w:left w:val="none" w:sz="0" w:space="0" w:color="auto"/>
        <w:bottom w:val="none" w:sz="0" w:space="0" w:color="auto"/>
        <w:right w:val="none" w:sz="0" w:space="0" w:color="auto"/>
      </w:divBdr>
    </w:div>
    <w:div w:id="837813225">
      <w:marLeft w:val="480"/>
      <w:marRight w:val="0"/>
      <w:marTop w:val="0"/>
      <w:marBottom w:val="0"/>
      <w:divBdr>
        <w:top w:val="none" w:sz="0" w:space="0" w:color="auto"/>
        <w:left w:val="none" w:sz="0" w:space="0" w:color="auto"/>
        <w:bottom w:val="none" w:sz="0" w:space="0" w:color="auto"/>
        <w:right w:val="none" w:sz="0" w:space="0" w:color="auto"/>
      </w:divBdr>
    </w:div>
    <w:div w:id="838078095">
      <w:marLeft w:val="640"/>
      <w:marRight w:val="0"/>
      <w:marTop w:val="0"/>
      <w:marBottom w:val="0"/>
      <w:divBdr>
        <w:top w:val="none" w:sz="0" w:space="0" w:color="auto"/>
        <w:left w:val="none" w:sz="0" w:space="0" w:color="auto"/>
        <w:bottom w:val="none" w:sz="0" w:space="0" w:color="auto"/>
        <w:right w:val="none" w:sz="0" w:space="0" w:color="auto"/>
      </w:divBdr>
    </w:div>
    <w:div w:id="838081010">
      <w:marLeft w:val="480"/>
      <w:marRight w:val="0"/>
      <w:marTop w:val="0"/>
      <w:marBottom w:val="0"/>
      <w:divBdr>
        <w:top w:val="none" w:sz="0" w:space="0" w:color="auto"/>
        <w:left w:val="none" w:sz="0" w:space="0" w:color="auto"/>
        <w:bottom w:val="none" w:sz="0" w:space="0" w:color="auto"/>
        <w:right w:val="none" w:sz="0" w:space="0" w:color="auto"/>
      </w:divBdr>
    </w:div>
    <w:div w:id="838159335">
      <w:marLeft w:val="480"/>
      <w:marRight w:val="0"/>
      <w:marTop w:val="0"/>
      <w:marBottom w:val="0"/>
      <w:divBdr>
        <w:top w:val="none" w:sz="0" w:space="0" w:color="auto"/>
        <w:left w:val="none" w:sz="0" w:space="0" w:color="auto"/>
        <w:bottom w:val="none" w:sz="0" w:space="0" w:color="auto"/>
        <w:right w:val="none" w:sz="0" w:space="0" w:color="auto"/>
      </w:divBdr>
    </w:div>
    <w:div w:id="838234446">
      <w:marLeft w:val="640"/>
      <w:marRight w:val="0"/>
      <w:marTop w:val="0"/>
      <w:marBottom w:val="0"/>
      <w:divBdr>
        <w:top w:val="none" w:sz="0" w:space="0" w:color="auto"/>
        <w:left w:val="none" w:sz="0" w:space="0" w:color="auto"/>
        <w:bottom w:val="none" w:sz="0" w:space="0" w:color="auto"/>
        <w:right w:val="none" w:sz="0" w:space="0" w:color="auto"/>
      </w:divBdr>
    </w:div>
    <w:div w:id="838272190">
      <w:marLeft w:val="640"/>
      <w:marRight w:val="0"/>
      <w:marTop w:val="0"/>
      <w:marBottom w:val="0"/>
      <w:divBdr>
        <w:top w:val="none" w:sz="0" w:space="0" w:color="auto"/>
        <w:left w:val="none" w:sz="0" w:space="0" w:color="auto"/>
        <w:bottom w:val="none" w:sz="0" w:space="0" w:color="auto"/>
        <w:right w:val="none" w:sz="0" w:space="0" w:color="auto"/>
      </w:divBdr>
    </w:div>
    <w:div w:id="838351164">
      <w:marLeft w:val="480"/>
      <w:marRight w:val="0"/>
      <w:marTop w:val="0"/>
      <w:marBottom w:val="0"/>
      <w:divBdr>
        <w:top w:val="none" w:sz="0" w:space="0" w:color="auto"/>
        <w:left w:val="none" w:sz="0" w:space="0" w:color="auto"/>
        <w:bottom w:val="none" w:sz="0" w:space="0" w:color="auto"/>
        <w:right w:val="none" w:sz="0" w:space="0" w:color="auto"/>
      </w:divBdr>
    </w:div>
    <w:div w:id="838422388">
      <w:marLeft w:val="480"/>
      <w:marRight w:val="0"/>
      <w:marTop w:val="0"/>
      <w:marBottom w:val="0"/>
      <w:divBdr>
        <w:top w:val="none" w:sz="0" w:space="0" w:color="auto"/>
        <w:left w:val="none" w:sz="0" w:space="0" w:color="auto"/>
        <w:bottom w:val="none" w:sz="0" w:space="0" w:color="auto"/>
        <w:right w:val="none" w:sz="0" w:space="0" w:color="auto"/>
      </w:divBdr>
    </w:div>
    <w:div w:id="838470984">
      <w:marLeft w:val="640"/>
      <w:marRight w:val="0"/>
      <w:marTop w:val="0"/>
      <w:marBottom w:val="0"/>
      <w:divBdr>
        <w:top w:val="none" w:sz="0" w:space="0" w:color="auto"/>
        <w:left w:val="none" w:sz="0" w:space="0" w:color="auto"/>
        <w:bottom w:val="none" w:sz="0" w:space="0" w:color="auto"/>
        <w:right w:val="none" w:sz="0" w:space="0" w:color="auto"/>
      </w:divBdr>
    </w:div>
    <w:div w:id="838614112">
      <w:marLeft w:val="640"/>
      <w:marRight w:val="0"/>
      <w:marTop w:val="0"/>
      <w:marBottom w:val="0"/>
      <w:divBdr>
        <w:top w:val="none" w:sz="0" w:space="0" w:color="auto"/>
        <w:left w:val="none" w:sz="0" w:space="0" w:color="auto"/>
        <w:bottom w:val="none" w:sz="0" w:space="0" w:color="auto"/>
        <w:right w:val="none" w:sz="0" w:space="0" w:color="auto"/>
      </w:divBdr>
    </w:div>
    <w:div w:id="838696213">
      <w:marLeft w:val="640"/>
      <w:marRight w:val="0"/>
      <w:marTop w:val="0"/>
      <w:marBottom w:val="0"/>
      <w:divBdr>
        <w:top w:val="none" w:sz="0" w:space="0" w:color="auto"/>
        <w:left w:val="none" w:sz="0" w:space="0" w:color="auto"/>
        <w:bottom w:val="none" w:sz="0" w:space="0" w:color="auto"/>
        <w:right w:val="none" w:sz="0" w:space="0" w:color="auto"/>
      </w:divBdr>
    </w:div>
    <w:div w:id="838809490">
      <w:marLeft w:val="640"/>
      <w:marRight w:val="0"/>
      <w:marTop w:val="0"/>
      <w:marBottom w:val="0"/>
      <w:divBdr>
        <w:top w:val="none" w:sz="0" w:space="0" w:color="auto"/>
        <w:left w:val="none" w:sz="0" w:space="0" w:color="auto"/>
        <w:bottom w:val="none" w:sz="0" w:space="0" w:color="auto"/>
        <w:right w:val="none" w:sz="0" w:space="0" w:color="auto"/>
      </w:divBdr>
    </w:div>
    <w:div w:id="838883031">
      <w:marLeft w:val="480"/>
      <w:marRight w:val="0"/>
      <w:marTop w:val="0"/>
      <w:marBottom w:val="0"/>
      <w:divBdr>
        <w:top w:val="none" w:sz="0" w:space="0" w:color="auto"/>
        <w:left w:val="none" w:sz="0" w:space="0" w:color="auto"/>
        <w:bottom w:val="none" w:sz="0" w:space="0" w:color="auto"/>
        <w:right w:val="none" w:sz="0" w:space="0" w:color="auto"/>
      </w:divBdr>
    </w:div>
    <w:div w:id="838889983">
      <w:marLeft w:val="480"/>
      <w:marRight w:val="0"/>
      <w:marTop w:val="0"/>
      <w:marBottom w:val="0"/>
      <w:divBdr>
        <w:top w:val="none" w:sz="0" w:space="0" w:color="auto"/>
        <w:left w:val="none" w:sz="0" w:space="0" w:color="auto"/>
        <w:bottom w:val="none" w:sz="0" w:space="0" w:color="auto"/>
        <w:right w:val="none" w:sz="0" w:space="0" w:color="auto"/>
      </w:divBdr>
    </w:div>
    <w:div w:id="838933530">
      <w:marLeft w:val="640"/>
      <w:marRight w:val="0"/>
      <w:marTop w:val="0"/>
      <w:marBottom w:val="0"/>
      <w:divBdr>
        <w:top w:val="none" w:sz="0" w:space="0" w:color="auto"/>
        <w:left w:val="none" w:sz="0" w:space="0" w:color="auto"/>
        <w:bottom w:val="none" w:sz="0" w:space="0" w:color="auto"/>
        <w:right w:val="none" w:sz="0" w:space="0" w:color="auto"/>
      </w:divBdr>
    </w:div>
    <w:div w:id="839079145">
      <w:marLeft w:val="640"/>
      <w:marRight w:val="0"/>
      <w:marTop w:val="0"/>
      <w:marBottom w:val="0"/>
      <w:divBdr>
        <w:top w:val="none" w:sz="0" w:space="0" w:color="auto"/>
        <w:left w:val="none" w:sz="0" w:space="0" w:color="auto"/>
        <w:bottom w:val="none" w:sz="0" w:space="0" w:color="auto"/>
        <w:right w:val="none" w:sz="0" w:space="0" w:color="auto"/>
      </w:divBdr>
    </w:div>
    <w:div w:id="839081275">
      <w:marLeft w:val="640"/>
      <w:marRight w:val="0"/>
      <w:marTop w:val="0"/>
      <w:marBottom w:val="0"/>
      <w:divBdr>
        <w:top w:val="none" w:sz="0" w:space="0" w:color="auto"/>
        <w:left w:val="none" w:sz="0" w:space="0" w:color="auto"/>
        <w:bottom w:val="none" w:sz="0" w:space="0" w:color="auto"/>
        <w:right w:val="none" w:sz="0" w:space="0" w:color="auto"/>
      </w:divBdr>
    </w:div>
    <w:div w:id="839198661">
      <w:marLeft w:val="480"/>
      <w:marRight w:val="0"/>
      <w:marTop w:val="0"/>
      <w:marBottom w:val="0"/>
      <w:divBdr>
        <w:top w:val="none" w:sz="0" w:space="0" w:color="auto"/>
        <w:left w:val="none" w:sz="0" w:space="0" w:color="auto"/>
        <w:bottom w:val="none" w:sz="0" w:space="0" w:color="auto"/>
        <w:right w:val="none" w:sz="0" w:space="0" w:color="auto"/>
      </w:divBdr>
    </w:div>
    <w:div w:id="839203156">
      <w:marLeft w:val="480"/>
      <w:marRight w:val="0"/>
      <w:marTop w:val="0"/>
      <w:marBottom w:val="0"/>
      <w:divBdr>
        <w:top w:val="none" w:sz="0" w:space="0" w:color="auto"/>
        <w:left w:val="none" w:sz="0" w:space="0" w:color="auto"/>
        <w:bottom w:val="none" w:sz="0" w:space="0" w:color="auto"/>
        <w:right w:val="none" w:sz="0" w:space="0" w:color="auto"/>
      </w:divBdr>
    </w:div>
    <w:div w:id="839389592">
      <w:marLeft w:val="640"/>
      <w:marRight w:val="0"/>
      <w:marTop w:val="0"/>
      <w:marBottom w:val="0"/>
      <w:divBdr>
        <w:top w:val="none" w:sz="0" w:space="0" w:color="auto"/>
        <w:left w:val="none" w:sz="0" w:space="0" w:color="auto"/>
        <w:bottom w:val="none" w:sz="0" w:space="0" w:color="auto"/>
        <w:right w:val="none" w:sz="0" w:space="0" w:color="auto"/>
      </w:divBdr>
    </w:div>
    <w:div w:id="839463814">
      <w:marLeft w:val="480"/>
      <w:marRight w:val="0"/>
      <w:marTop w:val="0"/>
      <w:marBottom w:val="0"/>
      <w:divBdr>
        <w:top w:val="none" w:sz="0" w:space="0" w:color="auto"/>
        <w:left w:val="none" w:sz="0" w:space="0" w:color="auto"/>
        <w:bottom w:val="none" w:sz="0" w:space="0" w:color="auto"/>
        <w:right w:val="none" w:sz="0" w:space="0" w:color="auto"/>
      </w:divBdr>
    </w:div>
    <w:div w:id="839471387">
      <w:marLeft w:val="640"/>
      <w:marRight w:val="0"/>
      <w:marTop w:val="0"/>
      <w:marBottom w:val="0"/>
      <w:divBdr>
        <w:top w:val="none" w:sz="0" w:space="0" w:color="auto"/>
        <w:left w:val="none" w:sz="0" w:space="0" w:color="auto"/>
        <w:bottom w:val="none" w:sz="0" w:space="0" w:color="auto"/>
        <w:right w:val="none" w:sz="0" w:space="0" w:color="auto"/>
      </w:divBdr>
    </w:div>
    <w:div w:id="839537745">
      <w:marLeft w:val="640"/>
      <w:marRight w:val="0"/>
      <w:marTop w:val="0"/>
      <w:marBottom w:val="0"/>
      <w:divBdr>
        <w:top w:val="none" w:sz="0" w:space="0" w:color="auto"/>
        <w:left w:val="none" w:sz="0" w:space="0" w:color="auto"/>
        <w:bottom w:val="none" w:sz="0" w:space="0" w:color="auto"/>
        <w:right w:val="none" w:sz="0" w:space="0" w:color="auto"/>
      </w:divBdr>
    </w:div>
    <w:div w:id="839547053">
      <w:marLeft w:val="480"/>
      <w:marRight w:val="0"/>
      <w:marTop w:val="0"/>
      <w:marBottom w:val="0"/>
      <w:divBdr>
        <w:top w:val="none" w:sz="0" w:space="0" w:color="auto"/>
        <w:left w:val="none" w:sz="0" w:space="0" w:color="auto"/>
        <w:bottom w:val="none" w:sz="0" w:space="0" w:color="auto"/>
        <w:right w:val="none" w:sz="0" w:space="0" w:color="auto"/>
      </w:divBdr>
    </w:div>
    <w:div w:id="839613167">
      <w:marLeft w:val="640"/>
      <w:marRight w:val="0"/>
      <w:marTop w:val="0"/>
      <w:marBottom w:val="0"/>
      <w:divBdr>
        <w:top w:val="none" w:sz="0" w:space="0" w:color="auto"/>
        <w:left w:val="none" w:sz="0" w:space="0" w:color="auto"/>
        <w:bottom w:val="none" w:sz="0" w:space="0" w:color="auto"/>
        <w:right w:val="none" w:sz="0" w:space="0" w:color="auto"/>
      </w:divBdr>
    </w:div>
    <w:div w:id="839655726">
      <w:marLeft w:val="480"/>
      <w:marRight w:val="0"/>
      <w:marTop w:val="0"/>
      <w:marBottom w:val="0"/>
      <w:divBdr>
        <w:top w:val="none" w:sz="0" w:space="0" w:color="auto"/>
        <w:left w:val="none" w:sz="0" w:space="0" w:color="auto"/>
        <w:bottom w:val="none" w:sz="0" w:space="0" w:color="auto"/>
        <w:right w:val="none" w:sz="0" w:space="0" w:color="auto"/>
      </w:divBdr>
    </w:div>
    <w:div w:id="839659470">
      <w:marLeft w:val="640"/>
      <w:marRight w:val="0"/>
      <w:marTop w:val="0"/>
      <w:marBottom w:val="0"/>
      <w:divBdr>
        <w:top w:val="none" w:sz="0" w:space="0" w:color="auto"/>
        <w:left w:val="none" w:sz="0" w:space="0" w:color="auto"/>
        <w:bottom w:val="none" w:sz="0" w:space="0" w:color="auto"/>
        <w:right w:val="none" w:sz="0" w:space="0" w:color="auto"/>
      </w:divBdr>
    </w:div>
    <w:div w:id="839732671">
      <w:marLeft w:val="640"/>
      <w:marRight w:val="0"/>
      <w:marTop w:val="0"/>
      <w:marBottom w:val="0"/>
      <w:divBdr>
        <w:top w:val="none" w:sz="0" w:space="0" w:color="auto"/>
        <w:left w:val="none" w:sz="0" w:space="0" w:color="auto"/>
        <w:bottom w:val="none" w:sz="0" w:space="0" w:color="auto"/>
        <w:right w:val="none" w:sz="0" w:space="0" w:color="auto"/>
      </w:divBdr>
    </w:div>
    <w:div w:id="839783217">
      <w:marLeft w:val="640"/>
      <w:marRight w:val="0"/>
      <w:marTop w:val="0"/>
      <w:marBottom w:val="0"/>
      <w:divBdr>
        <w:top w:val="none" w:sz="0" w:space="0" w:color="auto"/>
        <w:left w:val="none" w:sz="0" w:space="0" w:color="auto"/>
        <w:bottom w:val="none" w:sz="0" w:space="0" w:color="auto"/>
        <w:right w:val="none" w:sz="0" w:space="0" w:color="auto"/>
      </w:divBdr>
    </w:div>
    <w:div w:id="839852842">
      <w:marLeft w:val="480"/>
      <w:marRight w:val="0"/>
      <w:marTop w:val="0"/>
      <w:marBottom w:val="0"/>
      <w:divBdr>
        <w:top w:val="none" w:sz="0" w:space="0" w:color="auto"/>
        <w:left w:val="none" w:sz="0" w:space="0" w:color="auto"/>
        <w:bottom w:val="none" w:sz="0" w:space="0" w:color="auto"/>
        <w:right w:val="none" w:sz="0" w:space="0" w:color="auto"/>
      </w:divBdr>
    </w:div>
    <w:div w:id="839926102">
      <w:marLeft w:val="640"/>
      <w:marRight w:val="0"/>
      <w:marTop w:val="0"/>
      <w:marBottom w:val="0"/>
      <w:divBdr>
        <w:top w:val="none" w:sz="0" w:space="0" w:color="auto"/>
        <w:left w:val="none" w:sz="0" w:space="0" w:color="auto"/>
        <w:bottom w:val="none" w:sz="0" w:space="0" w:color="auto"/>
        <w:right w:val="none" w:sz="0" w:space="0" w:color="auto"/>
      </w:divBdr>
    </w:div>
    <w:div w:id="840196249">
      <w:marLeft w:val="640"/>
      <w:marRight w:val="0"/>
      <w:marTop w:val="0"/>
      <w:marBottom w:val="0"/>
      <w:divBdr>
        <w:top w:val="none" w:sz="0" w:space="0" w:color="auto"/>
        <w:left w:val="none" w:sz="0" w:space="0" w:color="auto"/>
        <w:bottom w:val="none" w:sz="0" w:space="0" w:color="auto"/>
        <w:right w:val="none" w:sz="0" w:space="0" w:color="auto"/>
      </w:divBdr>
    </w:div>
    <w:div w:id="840198743">
      <w:marLeft w:val="640"/>
      <w:marRight w:val="0"/>
      <w:marTop w:val="0"/>
      <w:marBottom w:val="0"/>
      <w:divBdr>
        <w:top w:val="none" w:sz="0" w:space="0" w:color="auto"/>
        <w:left w:val="none" w:sz="0" w:space="0" w:color="auto"/>
        <w:bottom w:val="none" w:sz="0" w:space="0" w:color="auto"/>
        <w:right w:val="none" w:sz="0" w:space="0" w:color="auto"/>
      </w:divBdr>
    </w:div>
    <w:div w:id="840388010">
      <w:marLeft w:val="640"/>
      <w:marRight w:val="0"/>
      <w:marTop w:val="0"/>
      <w:marBottom w:val="0"/>
      <w:divBdr>
        <w:top w:val="none" w:sz="0" w:space="0" w:color="auto"/>
        <w:left w:val="none" w:sz="0" w:space="0" w:color="auto"/>
        <w:bottom w:val="none" w:sz="0" w:space="0" w:color="auto"/>
        <w:right w:val="none" w:sz="0" w:space="0" w:color="auto"/>
      </w:divBdr>
    </w:div>
    <w:div w:id="840657609">
      <w:marLeft w:val="640"/>
      <w:marRight w:val="0"/>
      <w:marTop w:val="0"/>
      <w:marBottom w:val="0"/>
      <w:divBdr>
        <w:top w:val="none" w:sz="0" w:space="0" w:color="auto"/>
        <w:left w:val="none" w:sz="0" w:space="0" w:color="auto"/>
        <w:bottom w:val="none" w:sz="0" w:space="0" w:color="auto"/>
        <w:right w:val="none" w:sz="0" w:space="0" w:color="auto"/>
      </w:divBdr>
    </w:div>
    <w:div w:id="840661072">
      <w:marLeft w:val="640"/>
      <w:marRight w:val="0"/>
      <w:marTop w:val="0"/>
      <w:marBottom w:val="0"/>
      <w:divBdr>
        <w:top w:val="none" w:sz="0" w:space="0" w:color="auto"/>
        <w:left w:val="none" w:sz="0" w:space="0" w:color="auto"/>
        <w:bottom w:val="none" w:sz="0" w:space="0" w:color="auto"/>
        <w:right w:val="none" w:sz="0" w:space="0" w:color="auto"/>
      </w:divBdr>
    </w:div>
    <w:div w:id="840701190">
      <w:marLeft w:val="640"/>
      <w:marRight w:val="0"/>
      <w:marTop w:val="0"/>
      <w:marBottom w:val="0"/>
      <w:divBdr>
        <w:top w:val="none" w:sz="0" w:space="0" w:color="auto"/>
        <w:left w:val="none" w:sz="0" w:space="0" w:color="auto"/>
        <w:bottom w:val="none" w:sz="0" w:space="0" w:color="auto"/>
        <w:right w:val="none" w:sz="0" w:space="0" w:color="auto"/>
      </w:divBdr>
    </w:div>
    <w:div w:id="840701593">
      <w:marLeft w:val="640"/>
      <w:marRight w:val="0"/>
      <w:marTop w:val="0"/>
      <w:marBottom w:val="0"/>
      <w:divBdr>
        <w:top w:val="none" w:sz="0" w:space="0" w:color="auto"/>
        <w:left w:val="none" w:sz="0" w:space="0" w:color="auto"/>
        <w:bottom w:val="none" w:sz="0" w:space="0" w:color="auto"/>
        <w:right w:val="none" w:sz="0" w:space="0" w:color="auto"/>
      </w:divBdr>
    </w:div>
    <w:div w:id="840971374">
      <w:marLeft w:val="480"/>
      <w:marRight w:val="0"/>
      <w:marTop w:val="0"/>
      <w:marBottom w:val="0"/>
      <w:divBdr>
        <w:top w:val="none" w:sz="0" w:space="0" w:color="auto"/>
        <w:left w:val="none" w:sz="0" w:space="0" w:color="auto"/>
        <w:bottom w:val="none" w:sz="0" w:space="0" w:color="auto"/>
        <w:right w:val="none" w:sz="0" w:space="0" w:color="auto"/>
      </w:divBdr>
    </w:div>
    <w:div w:id="841041736">
      <w:marLeft w:val="640"/>
      <w:marRight w:val="0"/>
      <w:marTop w:val="0"/>
      <w:marBottom w:val="0"/>
      <w:divBdr>
        <w:top w:val="none" w:sz="0" w:space="0" w:color="auto"/>
        <w:left w:val="none" w:sz="0" w:space="0" w:color="auto"/>
        <w:bottom w:val="none" w:sz="0" w:space="0" w:color="auto"/>
        <w:right w:val="none" w:sz="0" w:space="0" w:color="auto"/>
      </w:divBdr>
    </w:div>
    <w:div w:id="841048564">
      <w:marLeft w:val="640"/>
      <w:marRight w:val="0"/>
      <w:marTop w:val="0"/>
      <w:marBottom w:val="0"/>
      <w:divBdr>
        <w:top w:val="none" w:sz="0" w:space="0" w:color="auto"/>
        <w:left w:val="none" w:sz="0" w:space="0" w:color="auto"/>
        <w:bottom w:val="none" w:sz="0" w:space="0" w:color="auto"/>
        <w:right w:val="none" w:sz="0" w:space="0" w:color="auto"/>
      </w:divBdr>
    </w:div>
    <w:div w:id="841243823">
      <w:marLeft w:val="640"/>
      <w:marRight w:val="0"/>
      <w:marTop w:val="0"/>
      <w:marBottom w:val="0"/>
      <w:divBdr>
        <w:top w:val="none" w:sz="0" w:space="0" w:color="auto"/>
        <w:left w:val="none" w:sz="0" w:space="0" w:color="auto"/>
        <w:bottom w:val="none" w:sz="0" w:space="0" w:color="auto"/>
        <w:right w:val="none" w:sz="0" w:space="0" w:color="auto"/>
      </w:divBdr>
    </w:div>
    <w:div w:id="841311361">
      <w:marLeft w:val="640"/>
      <w:marRight w:val="0"/>
      <w:marTop w:val="0"/>
      <w:marBottom w:val="0"/>
      <w:divBdr>
        <w:top w:val="none" w:sz="0" w:space="0" w:color="auto"/>
        <w:left w:val="none" w:sz="0" w:space="0" w:color="auto"/>
        <w:bottom w:val="none" w:sz="0" w:space="0" w:color="auto"/>
        <w:right w:val="none" w:sz="0" w:space="0" w:color="auto"/>
      </w:divBdr>
    </w:div>
    <w:div w:id="841316075">
      <w:marLeft w:val="480"/>
      <w:marRight w:val="0"/>
      <w:marTop w:val="0"/>
      <w:marBottom w:val="0"/>
      <w:divBdr>
        <w:top w:val="none" w:sz="0" w:space="0" w:color="auto"/>
        <w:left w:val="none" w:sz="0" w:space="0" w:color="auto"/>
        <w:bottom w:val="none" w:sz="0" w:space="0" w:color="auto"/>
        <w:right w:val="none" w:sz="0" w:space="0" w:color="auto"/>
      </w:divBdr>
    </w:div>
    <w:div w:id="841362357">
      <w:marLeft w:val="640"/>
      <w:marRight w:val="0"/>
      <w:marTop w:val="0"/>
      <w:marBottom w:val="0"/>
      <w:divBdr>
        <w:top w:val="none" w:sz="0" w:space="0" w:color="auto"/>
        <w:left w:val="none" w:sz="0" w:space="0" w:color="auto"/>
        <w:bottom w:val="none" w:sz="0" w:space="0" w:color="auto"/>
        <w:right w:val="none" w:sz="0" w:space="0" w:color="auto"/>
      </w:divBdr>
    </w:div>
    <w:div w:id="841547813">
      <w:marLeft w:val="640"/>
      <w:marRight w:val="0"/>
      <w:marTop w:val="0"/>
      <w:marBottom w:val="0"/>
      <w:divBdr>
        <w:top w:val="none" w:sz="0" w:space="0" w:color="auto"/>
        <w:left w:val="none" w:sz="0" w:space="0" w:color="auto"/>
        <w:bottom w:val="none" w:sz="0" w:space="0" w:color="auto"/>
        <w:right w:val="none" w:sz="0" w:space="0" w:color="auto"/>
      </w:divBdr>
    </w:div>
    <w:div w:id="841549361">
      <w:marLeft w:val="640"/>
      <w:marRight w:val="0"/>
      <w:marTop w:val="0"/>
      <w:marBottom w:val="0"/>
      <w:divBdr>
        <w:top w:val="none" w:sz="0" w:space="0" w:color="auto"/>
        <w:left w:val="none" w:sz="0" w:space="0" w:color="auto"/>
        <w:bottom w:val="none" w:sz="0" w:space="0" w:color="auto"/>
        <w:right w:val="none" w:sz="0" w:space="0" w:color="auto"/>
      </w:divBdr>
    </w:div>
    <w:div w:id="841745631">
      <w:marLeft w:val="640"/>
      <w:marRight w:val="0"/>
      <w:marTop w:val="0"/>
      <w:marBottom w:val="0"/>
      <w:divBdr>
        <w:top w:val="none" w:sz="0" w:space="0" w:color="auto"/>
        <w:left w:val="none" w:sz="0" w:space="0" w:color="auto"/>
        <w:bottom w:val="none" w:sz="0" w:space="0" w:color="auto"/>
        <w:right w:val="none" w:sz="0" w:space="0" w:color="auto"/>
      </w:divBdr>
    </w:div>
    <w:div w:id="841814813">
      <w:marLeft w:val="480"/>
      <w:marRight w:val="0"/>
      <w:marTop w:val="0"/>
      <w:marBottom w:val="0"/>
      <w:divBdr>
        <w:top w:val="none" w:sz="0" w:space="0" w:color="auto"/>
        <w:left w:val="none" w:sz="0" w:space="0" w:color="auto"/>
        <w:bottom w:val="none" w:sz="0" w:space="0" w:color="auto"/>
        <w:right w:val="none" w:sz="0" w:space="0" w:color="auto"/>
      </w:divBdr>
    </w:div>
    <w:div w:id="841821072">
      <w:marLeft w:val="640"/>
      <w:marRight w:val="0"/>
      <w:marTop w:val="0"/>
      <w:marBottom w:val="0"/>
      <w:divBdr>
        <w:top w:val="none" w:sz="0" w:space="0" w:color="auto"/>
        <w:left w:val="none" w:sz="0" w:space="0" w:color="auto"/>
        <w:bottom w:val="none" w:sz="0" w:space="0" w:color="auto"/>
        <w:right w:val="none" w:sz="0" w:space="0" w:color="auto"/>
      </w:divBdr>
    </w:div>
    <w:div w:id="841823362">
      <w:marLeft w:val="640"/>
      <w:marRight w:val="0"/>
      <w:marTop w:val="0"/>
      <w:marBottom w:val="0"/>
      <w:divBdr>
        <w:top w:val="none" w:sz="0" w:space="0" w:color="auto"/>
        <w:left w:val="none" w:sz="0" w:space="0" w:color="auto"/>
        <w:bottom w:val="none" w:sz="0" w:space="0" w:color="auto"/>
        <w:right w:val="none" w:sz="0" w:space="0" w:color="auto"/>
      </w:divBdr>
    </w:div>
    <w:div w:id="841898079">
      <w:marLeft w:val="480"/>
      <w:marRight w:val="0"/>
      <w:marTop w:val="0"/>
      <w:marBottom w:val="0"/>
      <w:divBdr>
        <w:top w:val="none" w:sz="0" w:space="0" w:color="auto"/>
        <w:left w:val="none" w:sz="0" w:space="0" w:color="auto"/>
        <w:bottom w:val="none" w:sz="0" w:space="0" w:color="auto"/>
        <w:right w:val="none" w:sz="0" w:space="0" w:color="auto"/>
      </w:divBdr>
    </w:div>
    <w:div w:id="841941564">
      <w:marLeft w:val="640"/>
      <w:marRight w:val="0"/>
      <w:marTop w:val="0"/>
      <w:marBottom w:val="0"/>
      <w:divBdr>
        <w:top w:val="none" w:sz="0" w:space="0" w:color="auto"/>
        <w:left w:val="none" w:sz="0" w:space="0" w:color="auto"/>
        <w:bottom w:val="none" w:sz="0" w:space="0" w:color="auto"/>
        <w:right w:val="none" w:sz="0" w:space="0" w:color="auto"/>
      </w:divBdr>
    </w:div>
    <w:div w:id="842008166">
      <w:marLeft w:val="640"/>
      <w:marRight w:val="0"/>
      <w:marTop w:val="0"/>
      <w:marBottom w:val="0"/>
      <w:divBdr>
        <w:top w:val="none" w:sz="0" w:space="0" w:color="auto"/>
        <w:left w:val="none" w:sz="0" w:space="0" w:color="auto"/>
        <w:bottom w:val="none" w:sz="0" w:space="0" w:color="auto"/>
        <w:right w:val="none" w:sz="0" w:space="0" w:color="auto"/>
      </w:divBdr>
    </w:div>
    <w:div w:id="842012539">
      <w:marLeft w:val="640"/>
      <w:marRight w:val="0"/>
      <w:marTop w:val="0"/>
      <w:marBottom w:val="0"/>
      <w:divBdr>
        <w:top w:val="none" w:sz="0" w:space="0" w:color="auto"/>
        <w:left w:val="none" w:sz="0" w:space="0" w:color="auto"/>
        <w:bottom w:val="none" w:sz="0" w:space="0" w:color="auto"/>
        <w:right w:val="none" w:sz="0" w:space="0" w:color="auto"/>
      </w:divBdr>
    </w:div>
    <w:div w:id="842282940">
      <w:marLeft w:val="640"/>
      <w:marRight w:val="0"/>
      <w:marTop w:val="0"/>
      <w:marBottom w:val="0"/>
      <w:divBdr>
        <w:top w:val="none" w:sz="0" w:space="0" w:color="auto"/>
        <w:left w:val="none" w:sz="0" w:space="0" w:color="auto"/>
        <w:bottom w:val="none" w:sz="0" w:space="0" w:color="auto"/>
        <w:right w:val="none" w:sz="0" w:space="0" w:color="auto"/>
      </w:divBdr>
    </w:div>
    <w:div w:id="842400843">
      <w:marLeft w:val="640"/>
      <w:marRight w:val="0"/>
      <w:marTop w:val="0"/>
      <w:marBottom w:val="0"/>
      <w:divBdr>
        <w:top w:val="none" w:sz="0" w:space="0" w:color="auto"/>
        <w:left w:val="none" w:sz="0" w:space="0" w:color="auto"/>
        <w:bottom w:val="none" w:sz="0" w:space="0" w:color="auto"/>
        <w:right w:val="none" w:sz="0" w:space="0" w:color="auto"/>
      </w:divBdr>
    </w:div>
    <w:div w:id="842431661">
      <w:marLeft w:val="480"/>
      <w:marRight w:val="0"/>
      <w:marTop w:val="0"/>
      <w:marBottom w:val="0"/>
      <w:divBdr>
        <w:top w:val="none" w:sz="0" w:space="0" w:color="auto"/>
        <w:left w:val="none" w:sz="0" w:space="0" w:color="auto"/>
        <w:bottom w:val="none" w:sz="0" w:space="0" w:color="auto"/>
        <w:right w:val="none" w:sz="0" w:space="0" w:color="auto"/>
      </w:divBdr>
    </w:div>
    <w:div w:id="842622051">
      <w:marLeft w:val="640"/>
      <w:marRight w:val="0"/>
      <w:marTop w:val="0"/>
      <w:marBottom w:val="0"/>
      <w:divBdr>
        <w:top w:val="none" w:sz="0" w:space="0" w:color="auto"/>
        <w:left w:val="none" w:sz="0" w:space="0" w:color="auto"/>
        <w:bottom w:val="none" w:sz="0" w:space="0" w:color="auto"/>
        <w:right w:val="none" w:sz="0" w:space="0" w:color="auto"/>
      </w:divBdr>
    </w:div>
    <w:div w:id="842672865">
      <w:marLeft w:val="480"/>
      <w:marRight w:val="0"/>
      <w:marTop w:val="0"/>
      <w:marBottom w:val="0"/>
      <w:divBdr>
        <w:top w:val="none" w:sz="0" w:space="0" w:color="auto"/>
        <w:left w:val="none" w:sz="0" w:space="0" w:color="auto"/>
        <w:bottom w:val="none" w:sz="0" w:space="0" w:color="auto"/>
        <w:right w:val="none" w:sz="0" w:space="0" w:color="auto"/>
      </w:divBdr>
    </w:div>
    <w:div w:id="842858566">
      <w:marLeft w:val="480"/>
      <w:marRight w:val="0"/>
      <w:marTop w:val="0"/>
      <w:marBottom w:val="0"/>
      <w:divBdr>
        <w:top w:val="none" w:sz="0" w:space="0" w:color="auto"/>
        <w:left w:val="none" w:sz="0" w:space="0" w:color="auto"/>
        <w:bottom w:val="none" w:sz="0" w:space="0" w:color="auto"/>
        <w:right w:val="none" w:sz="0" w:space="0" w:color="auto"/>
      </w:divBdr>
    </w:div>
    <w:div w:id="842865674">
      <w:marLeft w:val="480"/>
      <w:marRight w:val="0"/>
      <w:marTop w:val="0"/>
      <w:marBottom w:val="0"/>
      <w:divBdr>
        <w:top w:val="none" w:sz="0" w:space="0" w:color="auto"/>
        <w:left w:val="none" w:sz="0" w:space="0" w:color="auto"/>
        <w:bottom w:val="none" w:sz="0" w:space="0" w:color="auto"/>
        <w:right w:val="none" w:sz="0" w:space="0" w:color="auto"/>
      </w:divBdr>
    </w:div>
    <w:div w:id="842890219">
      <w:marLeft w:val="480"/>
      <w:marRight w:val="0"/>
      <w:marTop w:val="0"/>
      <w:marBottom w:val="0"/>
      <w:divBdr>
        <w:top w:val="none" w:sz="0" w:space="0" w:color="auto"/>
        <w:left w:val="none" w:sz="0" w:space="0" w:color="auto"/>
        <w:bottom w:val="none" w:sz="0" w:space="0" w:color="auto"/>
        <w:right w:val="none" w:sz="0" w:space="0" w:color="auto"/>
      </w:divBdr>
    </w:div>
    <w:div w:id="843010695">
      <w:marLeft w:val="640"/>
      <w:marRight w:val="0"/>
      <w:marTop w:val="0"/>
      <w:marBottom w:val="0"/>
      <w:divBdr>
        <w:top w:val="none" w:sz="0" w:space="0" w:color="auto"/>
        <w:left w:val="none" w:sz="0" w:space="0" w:color="auto"/>
        <w:bottom w:val="none" w:sz="0" w:space="0" w:color="auto"/>
        <w:right w:val="none" w:sz="0" w:space="0" w:color="auto"/>
      </w:divBdr>
    </w:div>
    <w:div w:id="843057493">
      <w:marLeft w:val="640"/>
      <w:marRight w:val="0"/>
      <w:marTop w:val="0"/>
      <w:marBottom w:val="0"/>
      <w:divBdr>
        <w:top w:val="none" w:sz="0" w:space="0" w:color="auto"/>
        <w:left w:val="none" w:sz="0" w:space="0" w:color="auto"/>
        <w:bottom w:val="none" w:sz="0" w:space="0" w:color="auto"/>
        <w:right w:val="none" w:sz="0" w:space="0" w:color="auto"/>
      </w:divBdr>
    </w:div>
    <w:div w:id="843206331">
      <w:marLeft w:val="640"/>
      <w:marRight w:val="0"/>
      <w:marTop w:val="0"/>
      <w:marBottom w:val="0"/>
      <w:divBdr>
        <w:top w:val="none" w:sz="0" w:space="0" w:color="auto"/>
        <w:left w:val="none" w:sz="0" w:space="0" w:color="auto"/>
        <w:bottom w:val="none" w:sz="0" w:space="0" w:color="auto"/>
        <w:right w:val="none" w:sz="0" w:space="0" w:color="auto"/>
      </w:divBdr>
    </w:div>
    <w:div w:id="843251977">
      <w:marLeft w:val="480"/>
      <w:marRight w:val="0"/>
      <w:marTop w:val="0"/>
      <w:marBottom w:val="0"/>
      <w:divBdr>
        <w:top w:val="none" w:sz="0" w:space="0" w:color="auto"/>
        <w:left w:val="none" w:sz="0" w:space="0" w:color="auto"/>
        <w:bottom w:val="none" w:sz="0" w:space="0" w:color="auto"/>
        <w:right w:val="none" w:sz="0" w:space="0" w:color="auto"/>
      </w:divBdr>
    </w:div>
    <w:div w:id="843252741">
      <w:marLeft w:val="640"/>
      <w:marRight w:val="0"/>
      <w:marTop w:val="0"/>
      <w:marBottom w:val="0"/>
      <w:divBdr>
        <w:top w:val="none" w:sz="0" w:space="0" w:color="auto"/>
        <w:left w:val="none" w:sz="0" w:space="0" w:color="auto"/>
        <w:bottom w:val="none" w:sz="0" w:space="0" w:color="auto"/>
        <w:right w:val="none" w:sz="0" w:space="0" w:color="auto"/>
      </w:divBdr>
    </w:div>
    <w:div w:id="843394829">
      <w:marLeft w:val="480"/>
      <w:marRight w:val="0"/>
      <w:marTop w:val="0"/>
      <w:marBottom w:val="0"/>
      <w:divBdr>
        <w:top w:val="none" w:sz="0" w:space="0" w:color="auto"/>
        <w:left w:val="none" w:sz="0" w:space="0" w:color="auto"/>
        <w:bottom w:val="none" w:sz="0" w:space="0" w:color="auto"/>
        <w:right w:val="none" w:sz="0" w:space="0" w:color="auto"/>
      </w:divBdr>
    </w:div>
    <w:div w:id="843395878">
      <w:marLeft w:val="480"/>
      <w:marRight w:val="0"/>
      <w:marTop w:val="0"/>
      <w:marBottom w:val="0"/>
      <w:divBdr>
        <w:top w:val="none" w:sz="0" w:space="0" w:color="auto"/>
        <w:left w:val="none" w:sz="0" w:space="0" w:color="auto"/>
        <w:bottom w:val="none" w:sz="0" w:space="0" w:color="auto"/>
        <w:right w:val="none" w:sz="0" w:space="0" w:color="auto"/>
      </w:divBdr>
    </w:div>
    <w:div w:id="843544733">
      <w:marLeft w:val="480"/>
      <w:marRight w:val="0"/>
      <w:marTop w:val="0"/>
      <w:marBottom w:val="0"/>
      <w:divBdr>
        <w:top w:val="none" w:sz="0" w:space="0" w:color="auto"/>
        <w:left w:val="none" w:sz="0" w:space="0" w:color="auto"/>
        <w:bottom w:val="none" w:sz="0" w:space="0" w:color="auto"/>
        <w:right w:val="none" w:sz="0" w:space="0" w:color="auto"/>
      </w:divBdr>
    </w:div>
    <w:div w:id="843587989">
      <w:marLeft w:val="640"/>
      <w:marRight w:val="0"/>
      <w:marTop w:val="0"/>
      <w:marBottom w:val="0"/>
      <w:divBdr>
        <w:top w:val="none" w:sz="0" w:space="0" w:color="auto"/>
        <w:left w:val="none" w:sz="0" w:space="0" w:color="auto"/>
        <w:bottom w:val="none" w:sz="0" w:space="0" w:color="auto"/>
        <w:right w:val="none" w:sz="0" w:space="0" w:color="auto"/>
      </w:divBdr>
    </w:div>
    <w:div w:id="843594119">
      <w:marLeft w:val="480"/>
      <w:marRight w:val="0"/>
      <w:marTop w:val="0"/>
      <w:marBottom w:val="0"/>
      <w:divBdr>
        <w:top w:val="none" w:sz="0" w:space="0" w:color="auto"/>
        <w:left w:val="none" w:sz="0" w:space="0" w:color="auto"/>
        <w:bottom w:val="none" w:sz="0" w:space="0" w:color="auto"/>
        <w:right w:val="none" w:sz="0" w:space="0" w:color="auto"/>
      </w:divBdr>
    </w:div>
    <w:div w:id="843712880">
      <w:marLeft w:val="480"/>
      <w:marRight w:val="0"/>
      <w:marTop w:val="0"/>
      <w:marBottom w:val="0"/>
      <w:divBdr>
        <w:top w:val="none" w:sz="0" w:space="0" w:color="auto"/>
        <w:left w:val="none" w:sz="0" w:space="0" w:color="auto"/>
        <w:bottom w:val="none" w:sz="0" w:space="0" w:color="auto"/>
        <w:right w:val="none" w:sz="0" w:space="0" w:color="auto"/>
      </w:divBdr>
    </w:div>
    <w:div w:id="843713367">
      <w:marLeft w:val="480"/>
      <w:marRight w:val="0"/>
      <w:marTop w:val="0"/>
      <w:marBottom w:val="0"/>
      <w:divBdr>
        <w:top w:val="none" w:sz="0" w:space="0" w:color="auto"/>
        <w:left w:val="none" w:sz="0" w:space="0" w:color="auto"/>
        <w:bottom w:val="none" w:sz="0" w:space="0" w:color="auto"/>
        <w:right w:val="none" w:sz="0" w:space="0" w:color="auto"/>
      </w:divBdr>
    </w:div>
    <w:div w:id="843713830">
      <w:marLeft w:val="640"/>
      <w:marRight w:val="0"/>
      <w:marTop w:val="0"/>
      <w:marBottom w:val="0"/>
      <w:divBdr>
        <w:top w:val="none" w:sz="0" w:space="0" w:color="auto"/>
        <w:left w:val="none" w:sz="0" w:space="0" w:color="auto"/>
        <w:bottom w:val="none" w:sz="0" w:space="0" w:color="auto"/>
        <w:right w:val="none" w:sz="0" w:space="0" w:color="auto"/>
      </w:divBdr>
    </w:div>
    <w:div w:id="843782938">
      <w:marLeft w:val="640"/>
      <w:marRight w:val="0"/>
      <w:marTop w:val="0"/>
      <w:marBottom w:val="0"/>
      <w:divBdr>
        <w:top w:val="none" w:sz="0" w:space="0" w:color="auto"/>
        <w:left w:val="none" w:sz="0" w:space="0" w:color="auto"/>
        <w:bottom w:val="none" w:sz="0" w:space="0" w:color="auto"/>
        <w:right w:val="none" w:sz="0" w:space="0" w:color="auto"/>
      </w:divBdr>
    </w:div>
    <w:div w:id="843786498">
      <w:marLeft w:val="480"/>
      <w:marRight w:val="0"/>
      <w:marTop w:val="0"/>
      <w:marBottom w:val="0"/>
      <w:divBdr>
        <w:top w:val="none" w:sz="0" w:space="0" w:color="auto"/>
        <w:left w:val="none" w:sz="0" w:space="0" w:color="auto"/>
        <w:bottom w:val="none" w:sz="0" w:space="0" w:color="auto"/>
        <w:right w:val="none" w:sz="0" w:space="0" w:color="auto"/>
      </w:divBdr>
    </w:div>
    <w:div w:id="843858834">
      <w:marLeft w:val="480"/>
      <w:marRight w:val="0"/>
      <w:marTop w:val="0"/>
      <w:marBottom w:val="0"/>
      <w:divBdr>
        <w:top w:val="none" w:sz="0" w:space="0" w:color="auto"/>
        <w:left w:val="none" w:sz="0" w:space="0" w:color="auto"/>
        <w:bottom w:val="none" w:sz="0" w:space="0" w:color="auto"/>
        <w:right w:val="none" w:sz="0" w:space="0" w:color="auto"/>
      </w:divBdr>
    </w:div>
    <w:div w:id="843932657">
      <w:marLeft w:val="480"/>
      <w:marRight w:val="0"/>
      <w:marTop w:val="0"/>
      <w:marBottom w:val="0"/>
      <w:divBdr>
        <w:top w:val="none" w:sz="0" w:space="0" w:color="auto"/>
        <w:left w:val="none" w:sz="0" w:space="0" w:color="auto"/>
        <w:bottom w:val="none" w:sz="0" w:space="0" w:color="auto"/>
        <w:right w:val="none" w:sz="0" w:space="0" w:color="auto"/>
      </w:divBdr>
    </w:div>
    <w:div w:id="844170646">
      <w:marLeft w:val="640"/>
      <w:marRight w:val="0"/>
      <w:marTop w:val="0"/>
      <w:marBottom w:val="0"/>
      <w:divBdr>
        <w:top w:val="none" w:sz="0" w:space="0" w:color="auto"/>
        <w:left w:val="none" w:sz="0" w:space="0" w:color="auto"/>
        <w:bottom w:val="none" w:sz="0" w:space="0" w:color="auto"/>
        <w:right w:val="none" w:sz="0" w:space="0" w:color="auto"/>
      </w:divBdr>
    </w:div>
    <w:div w:id="844176181">
      <w:marLeft w:val="640"/>
      <w:marRight w:val="0"/>
      <w:marTop w:val="0"/>
      <w:marBottom w:val="0"/>
      <w:divBdr>
        <w:top w:val="none" w:sz="0" w:space="0" w:color="auto"/>
        <w:left w:val="none" w:sz="0" w:space="0" w:color="auto"/>
        <w:bottom w:val="none" w:sz="0" w:space="0" w:color="auto"/>
        <w:right w:val="none" w:sz="0" w:space="0" w:color="auto"/>
      </w:divBdr>
    </w:div>
    <w:div w:id="844369066">
      <w:marLeft w:val="640"/>
      <w:marRight w:val="0"/>
      <w:marTop w:val="0"/>
      <w:marBottom w:val="0"/>
      <w:divBdr>
        <w:top w:val="none" w:sz="0" w:space="0" w:color="auto"/>
        <w:left w:val="none" w:sz="0" w:space="0" w:color="auto"/>
        <w:bottom w:val="none" w:sz="0" w:space="0" w:color="auto"/>
        <w:right w:val="none" w:sz="0" w:space="0" w:color="auto"/>
      </w:divBdr>
    </w:div>
    <w:div w:id="844396926">
      <w:marLeft w:val="480"/>
      <w:marRight w:val="0"/>
      <w:marTop w:val="0"/>
      <w:marBottom w:val="0"/>
      <w:divBdr>
        <w:top w:val="none" w:sz="0" w:space="0" w:color="auto"/>
        <w:left w:val="none" w:sz="0" w:space="0" w:color="auto"/>
        <w:bottom w:val="none" w:sz="0" w:space="0" w:color="auto"/>
        <w:right w:val="none" w:sz="0" w:space="0" w:color="auto"/>
      </w:divBdr>
    </w:div>
    <w:div w:id="844705332">
      <w:marLeft w:val="640"/>
      <w:marRight w:val="0"/>
      <w:marTop w:val="0"/>
      <w:marBottom w:val="0"/>
      <w:divBdr>
        <w:top w:val="none" w:sz="0" w:space="0" w:color="auto"/>
        <w:left w:val="none" w:sz="0" w:space="0" w:color="auto"/>
        <w:bottom w:val="none" w:sz="0" w:space="0" w:color="auto"/>
        <w:right w:val="none" w:sz="0" w:space="0" w:color="auto"/>
      </w:divBdr>
    </w:div>
    <w:div w:id="844709454">
      <w:marLeft w:val="640"/>
      <w:marRight w:val="0"/>
      <w:marTop w:val="0"/>
      <w:marBottom w:val="0"/>
      <w:divBdr>
        <w:top w:val="none" w:sz="0" w:space="0" w:color="auto"/>
        <w:left w:val="none" w:sz="0" w:space="0" w:color="auto"/>
        <w:bottom w:val="none" w:sz="0" w:space="0" w:color="auto"/>
        <w:right w:val="none" w:sz="0" w:space="0" w:color="auto"/>
      </w:divBdr>
    </w:div>
    <w:div w:id="844789066">
      <w:marLeft w:val="480"/>
      <w:marRight w:val="0"/>
      <w:marTop w:val="0"/>
      <w:marBottom w:val="0"/>
      <w:divBdr>
        <w:top w:val="none" w:sz="0" w:space="0" w:color="auto"/>
        <w:left w:val="none" w:sz="0" w:space="0" w:color="auto"/>
        <w:bottom w:val="none" w:sz="0" w:space="0" w:color="auto"/>
        <w:right w:val="none" w:sz="0" w:space="0" w:color="auto"/>
      </w:divBdr>
    </w:div>
    <w:div w:id="844977838">
      <w:marLeft w:val="640"/>
      <w:marRight w:val="0"/>
      <w:marTop w:val="0"/>
      <w:marBottom w:val="0"/>
      <w:divBdr>
        <w:top w:val="none" w:sz="0" w:space="0" w:color="auto"/>
        <w:left w:val="none" w:sz="0" w:space="0" w:color="auto"/>
        <w:bottom w:val="none" w:sz="0" w:space="0" w:color="auto"/>
        <w:right w:val="none" w:sz="0" w:space="0" w:color="auto"/>
      </w:divBdr>
    </w:div>
    <w:div w:id="845092086">
      <w:marLeft w:val="640"/>
      <w:marRight w:val="0"/>
      <w:marTop w:val="0"/>
      <w:marBottom w:val="0"/>
      <w:divBdr>
        <w:top w:val="none" w:sz="0" w:space="0" w:color="auto"/>
        <w:left w:val="none" w:sz="0" w:space="0" w:color="auto"/>
        <w:bottom w:val="none" w:sz="0" w:space="0" w:color="auto"/>
        <w:right w:val="none" w:sz="0" w:space="0" w:color="auto"/>
      </w:divBdr>
    </w:div>
    <w:div w:id="845095130">
      <w:marLeft w:val="480"/>
      <w:marRight w:val="0"/>
      <w:marTop w:val="0"/>
      <w:marBottom w:val="0"/>
      <w:divBdr>
        <w:top w:val="none" w:sz="0" w:space="0" w:color="auto"/>
        <w:left w:val="none" w:sz="0" w:space="0" w:color="auto"/>
        <w:bottom w:val="none" w:sz="0" w:space="0" w:color="auto"/>
        <w:right w:val="none" w:sz="0" w:space="0" w:color="auto"/>
      </w:divBdr>
    </w:div>
    <w:div w:id="845243180">
      <w:marLeft w:val="480"/>
      <w:marRight w:val="0"/>
      <w:marTop w:val="0"/>
      <w:marBottom w:val="0"/>
      <w:divBdr>
        <w:top w:val="none" w:sz="0" w:space="0" w:color="auto"/>
        <w:left w:val="none" w:sz="0" w:space="0" w:color="auto"/>
        <w:bottom w:val="none" w:sz="0" w:space="0" w:color="auto"/>
        <w:right w:val="none" w:sz="0" w:space="0" w:color="auto"/>
      </w:divBdr>
    </w:div>
    <w:div w:id="845249804">
      <w:marLeft w:val="640"/>
      <w:marRight w:val="0"/>
      <w:marTop w:val="0"/>
      <w:marBottom w:val="0"/>
      <w:divBdr>
        <w:top w:val="none" w:sz="0" w:space="0" w:color="auto"/>
        <w:left w:val="none" w:sz="0" w:space="0" w:color="auto"/>
        <w:bottom w:val="none" w:sz="0" w:space="0" w:color="auto"/>
        <w:right w:val="none" w:sz="0" w:space="0" w:color="auto"/>
      </w:divBdr>
    </w:div>
    <w:div w:id="845435992">
      <w:marLeft w:val="480"/>
      <w:marRight w:val="0"/>
      <w:marTop w:val="0"/>
      <w:marBottom w:val="0"/>
      <w:divBdr>
        <w:top w:val="none" w:sz="0" w:space="0" w:color="auto"/>
        <w:left w:val="none" w:sz="0" w:space="0" w:color="auto"/>
        <w:bottom w:val="none" w:sz="0" w:space="0" w:color="auto"/>
        <w:right w:val="none" w:sz="0" w:space="0" w:color="auto"/>
      </w:divBdr>
    </w:div>
    <w:div w:id="845436870">
      <w:marLeft w:val="480"/>
      <w:marRight w:val="0"/>
      <w:marTop w:val="0"/>
      <w:marBottom w:val="0"/>
      <w:divBdr>
        <w:top w:val="none" w:sz="0" w:space="0" w:color="auto"/>
        <w:left w:val="none" w:sz="0" w:space="0" w:color="auto"/>
        <w:bottom w:val="none" w:sz="0" w:space="0" w:color="auto"/>
        <w:right w:val="none" w:sz="0" w:space="0" w:color="auto"/>
      </w:divBdr>
    </w:div>
    <w:div w:id="845443227">
      <w:marLeft w:val="480"/>
      <w:marRight w:val="0"/>
      <w:marTop w:val="0"/>
      <w:marBottom w:val="0"/>
      <w:divBdr>
        <w:top w:val="none" w:sz="0" w:space="0" w:color="auto"/>
        <w:left w:val="none" w:sz="0" w:space="0" w:color="auto"/>
        <w:bottom w:val="none" w:sz="0" w:space="0" w:color="auto"/>
        <w:right w:val="none" w:sz="0" w:space="0" w:color="auto"/>
      </w:divBdr>
    </w:div>
    <w:div w:id="845553173">
      <w:marLeft w:val="480"/>
      <w:marRight w:val="0"/>
      <w:marTop w:val="0"/>
      <w:marBottom w:val="0"/>
      <w:divBdr>
        <w:top w:val="none" w:sz="0" w:space="0" w:color="auto"/>
        <w:left w:val="none" w:sz="0" w:space="0" w:color="auto"/>
        <w:bottom w:val="none" w:sz="0" w:space="0" w:color="auto"/>
        <w:right w:val="none" w:sz="0" w:space="0" w:color="auto"/>
      </w:divBdr>
    </w:div>
    <w:div w:id="845561777">
      <w:marLeft w:val="640"/>
      <w:marRight w:val="0"/>
      <w:marTop w:val="0"/>
      <w:marBottom w:val="0"/>
      <w:divBdr>
        <w:top w:val="none" w:sz="0" w:space="0" w:color="auto"/>
        <w:left w:val="none" w:sz="0" w:space="0" w:color="auto"/>
        <w:bottom w:val="none" w:sz="0" w:space="0" w:color="auto"/>
        <w:right w:val="none" w:sz="0" w:space="0" w:color="auto"/>
      </w:divBdr>
    </w:div>
    <w:div w:id="845679874">
      <w:marLeft w:val="640"/>
      <w:marRight w:val="0"/>
      <w:marTop w:val="0"/>
      <w:marBottom w:val="0"/>
      <w:divBdr>
        <w:top w:val="none" w:sz="0" w:space="0" w:color="auto"/>
        <w:left w:val="none" w:sz="0" w:space="0" w:color="auto"/>
        <w:bottom w:val="none" w:sz="0" w:space="0" w:color="auto"/>
        <w:right w:val="none" w:sz="0" w:space="0" w:color="auto"/>
      </w:divBdr>
    </w:div>
    <w:div w:id="845821718">
      <w:marLeft w:val="640"/>
      <w:marRight w:val="0"/>
      <w:marTop w:val="0"/>
      <w:marBottom w:val="0"/>
      <w:divBdr>
        <w:top w:val="none" w:sz="0" w:space="0" w:color="auto"/>
        <w:left w:val="none" w:sz="0" w:space="0" w:color="auto"/>
        <w:bottom w:val="none" w:sz="0" w:space="0" w:color="auto"/>
        <w:right w:val="none" w:sz="0" w:space="0" w:color="auto"/>
      </w:divBdr>
    </w:div>
    <w:div w:id="845824027">
      <w:bodyDiv w:val="1"/>
      <w:marLeft w:val="0"/>
      <w:marRight w:val="0"/>
      <w:marTop w:val="0"/>
      <w:marBottom w:val="0"/>
      <w:divBdr>
        <w:top w:val="none" w:sz="0" w:space="0" w:color="auto"/>
        <w:left w:val="none" w:sz="0" w:space="0" w:color="auto"/>
        <w:bottom w:val="none" w:sz="0" w:space="0" w:color="auto"/>
        <w:right w:val="none" w:sz="0" w:space="0" w:color="auto"/>
      </w:divBdr>
      <w:divsChild>
        <w:div w:id="797337552">
          <w:marLeft w:val="640"/>
          <w:marRight w:val="0"/>
          <w:marTop w:val="0"/>
          <w:marBottom w:val="0"/>
          <w:divBdr>
            <w:top w:val="none" w:sz="0" w:space="0" w:color="auto"/>
            <w:left w:val="none" w:sz="0" w:space="0" w:color="auto"/>
            <w:bottom w:val="none" w:sz="0" w:space="0" w:color="auto"/>
            <w:right w:val="none" w:sz="0" w:space="0" w:color="auto"/>
          </w:divBdr>
        </w:div>
        <w:div w:id="133110703">
          <w:marLeft w:val="640"/>
          <w:marRight w:val="0"/>
          <w:marTop w:val="0"/>
          <w:marBottom w:val="0"/>
          <w:divBdr>
            <w:top w:val="none" w:sz="0" w:space="0" w:color="auto"/>
            <w:left w:val="none" w:sz="0" w:space="0" w:color="auto"/>
            <w:bottom w:val="none" w:sz="0" w:space="0" w:color="auto"/>
            <w:right w:val="none" w:sz="0" w:space="0" w:color="auto"/>
          </w:divBdr>
        </w:div>
        <w:div w:id="2139372667">
          <w:marLeft w:val="640"/>
          <w:marRight w:val="0"/>
          <w:marTop w:val="0"/>
          <w:marBottom w:val="0"/>
          <w:divBdr>
            <w:top w:val="none" w:sz="0" w:space="0" w:color="auto"/>
            <w:left w:val="none" w:sz="0" w:space="0" w:color="auto"/>
            <w:bottom w:val="none" w:sz="0" w:space="0" w:color="auto"/>
            <w:right w:val="none" w:sz="0" w:space="0" w:color="auto"/>
          </w:divBdr>
        </w:div>
        <w:div w:id="698513237">
          <w:marLeft w:val="640"/>
          <w:marRight w:val="0"/>
          <w:marTop w:val="0"/>
          <w:marBottom w:val="0"/>
          <w:divBdr>
            <w:top w:val="none" w:sz="0" w:space="0" w:color="auto"/>
            <w:left w:val="none" w:sz="0" w:space="0" w:color="auto"/>
            <w:bottom w:val="none" w:sz="0" w:space="0" w:color="auto"/>
            <w:right w:val="none" w:sz="0" w:space="0" w:color="auto"/>
          </w:divBdr>
        </w:div>
        <w:div w:id="464204582">
          <w:marLeft w:val="640"/>
          <w:marRight w:val="0"/>
          <w:marTop w:val="0"/>
          <w:marBottom w:val="0"/>
          <w:divBdr>
            <w:top w:val="none" w:sz="0" w:space="0" w:color="auto"/>
            <w:left w:val="none" w:sz="0" w:space="0" w:color="auto"/>
            <w:bottom w:val="none" w:sz="0" w:space="0" w:color="auto"/>
            <w:right w:val="none" w:sz="0" w:space="0" w:color="auto"/>
          </w:divBdr>
        </w:div>
        <w:div w:id="2032297724">
          <w:marLeft w:val="640"/>
          <w:marRight w:val="0"/>
          <w:marTop w:val="0"/>
          <w:marBottom w:val="0"/>
          <w:divBdr>
            <w:top w:val="none" w:sz="0" w:space="0" w:color="auto"/>
            <w:left w:val="none" w:sz="0" w:space="0" w:color="auto"/>
            <w:bottom w:val="none" w:sz="0" w:space="0" w:color="auto"/>
            <w:right w:val="none" w:sz="0" w:space="0" w:color="auto"/>
          </w:divBdr>
        </w:div>
        <w:div w:id="1273973566">
          <w:marLeft w:val="640"/>
          <w:marRight w:val="0"/>
          <w:marTop w:val="0"/>
          <w:marBottom w:val="0"/>
          <w:divBdr>
            <w:top w:val="none" w:sz="0" w:space="0" w:color="auto"/>
            <w:left w:val="none" w:sz="0" w:space="0" w:color="auto"/>
            <w:bottom w:val="none" w:sz="0" w:space="0" w:color="auto"/>
            <w:right w:val="none" w:sz="0" w:space="0" w:color="auto"/>
          </w:divBdr>
        </w:div>
        <w:div w:id="1948074431">
          <w:marLeft w:val="640"/>
          <w:marRight w:val="0"/>
          <w:marTop w:val="0"/>
          <w:marBottom w:val="0"/>
          <w:divBdr>
            <w:top w:val="none" w:sz="0" w:space="0" w:color="auto"/>
            <w:left w:val="none" w:sz="0" w:space="0" w:color="auto"/>
            <w:bottom w:val="none" w:sz="0" w:space="0" w:color="auto"/>
            <w:right w:val="none" w:sz="0" w:space="0" w:color="auto"/>
          </w:divBdr>
        </w:div>
        <w:div w:id="727387941">
          <w:marLeft w:val="640"/>
          <w:marRight w:val="0"/>
          <w:marTop w:val="0"/>
          <w:marBottom w:val="0"/>
          <w:divBdr>
            <w:top w:val="none" w:sz="0" w:space="0" w:color="auto"/>
            <w:left w:val="none" w:sz="0" w:space="0" w:color="auto"/>
            <w:bottom w:val="none" w:sz="0" w:space="0" w:color="auto"/>
            <w:right w:val="none" w:sz="0" w:space="0" w:color="auto"/>
          </w:divBdr>
        </w:div>
        <w:div w:id="11301970">
          <w:marLeft w:val="640"/>
          <w:marRight w:val="0"/>
          <w:marTop w:val="0"/>
          <w:marBottom w:val="0"/>
          <w:divBdr>
            <w:top w:val="none" w:sz="0" w:space="0" w:color="auto"/>
            <w:left w:val="none" w:sz="0" w:space="0" w:color="auto"/>
            <w:bottom w:val="none" w:sz="0" w:space="0" w:color="auto"/>
            <w:right w:val="none" w:sz="0" w:space="0" w:color="auto"/>
          </w:divBdr>
        </w:div>
        <w:div w:id="1139610026">
          <w:marLeft w:val="640"/>
          <w:marRight w:val="0"/>
          <w:marTop w:val="0"/>
          <w:marBottom w:val="0"/>
          <w:divBdr>
            <w:top w:val="none" w:sz="0" w:space="0" w:color="auto"/>
            <w:left w:val="none" w:sz="0" w:space="0" w:color="auto"/>
            <w:bottom w:val="none" w:sz="0" w:space="0" w:color="auto"/>
            <w:right w:val="none" w:sz="0" w:space="0" w:color="auto"/>
          </w:divBdr>
        </w:div>
        <w:div w:id="886646731">
          <w:marLeft w:val="640"/>
          <w:marRight w:val="0"/>
          <w:marTop w:val="0"/>
          <w:marBottom w:val="0"/>
          <w:divBdr>
            <w:top w:val="none" w:sz="0" w:space="0" w:color="auto"/>
            <w:left w:val="none" w:sz="0" w:space="0" w:color="auto"/>
            <w:bottom w:val="none" w:sz="0" w:space="0" w:color="auto"/>
            <w:right w:val="none" w:sz="0" w:space="0" w:color="auto"/>
          </w:divBdr>
        </w:div>
        <w:div w:id="155540935">
          <w:marLeft w:val="640"/>
          <w:marRight w:val="0"/>
          <w:marTop w:val="0"/>
          <w:marBottom w:val="0"/>
          <w:divBdr>
            <w:top w:val="none" w:sz="0" w:space="0" w:color="auto"/>
            <w:left w:val="none" w:sz="0" w:space="0" w:color="auto"/>
            <w:bottom w:val="none" w:sz="0" w:space="0" w:color="auto"/>
            <w:right w:val="none" w:sz="0" w:space="0" w:color="auto"/>
          </w:divBdr>
        </w:div>
        <w:div w:id="1238899304">
          <w:marLeft w:val="640"/>
          <w:marRight w:val="0"/>
          <w:marTop w:val="0"/>
          <w:marBottom w:val="0"/>
          <w:divBdr>
            <w:top w:val="none" w:sz="0" w:space="0" w:color="auto"/>
            <w:left w:val="none" w:sz="0" w:space="0" w:color="auto"/>
            <w:bottom w:val="none" w:sz="0" w:space="0" w:color="auto"/>
            <w:right w:val="none" w:sz="0" w:space="0" w:color="auto"/>
          </w:divBdr>
        </w:div>
        <w:div w:id="1815557528">
          <w:marLeft w:val="640"/>
          <w:marRight w:val="0"/>
          <w:marTop w:val="0"/>
          <w:marBottom w:val="0"/>
          <w:divBdr>
            <w:top w:val="none" w:sz="0" w:space="0" w:color="auto"/>
            <w:left w:val="none" w:sz="0" w:space="0" w:color="auto"/>
            <w:bottom w:val="none" w:sz="0" w:space="0" w:color="auto"/>
            <w:right w:val="none" w:sz="0" w:space="0" w:color="auto"/>
          </w:divBdr>
        </w:div>
        <w:div w:id="964429019">
          <w:marLeft w:val="640"/>
          <w:marRight w:val="0"/>
          <w:marTop w:val="0"/>
          <w:marBottom w:val="0"/>
          <w:divBdr>
            <w:top w:val="none" w:sz="0" w:space="0" w:color="auto"/>
            <w:left w:val="none" w:sz="0" w:space="0" w:color="auto"/>
            <w:bottom w:val="none" w:sz="0" w:space="0" w:color="auto"/>
            <w:right w:val="none" w:sz="0" w:space="0" w:color="auto"/>
          </w:divBdr>
        </w:div>
        <w:div w:id="51773464">
          <w:marLeft w:val="640"/>
          <w:marRight w:val="0"/>
          <w:marTop w:val="0"/>
          <w:marBottom w:val="0"/>
          <w:divBdr>
            <w:top w:val="none" w:sz="0" w:space="0" w:color="auto"/>
            <w:left w:val="none" w:sz="0" w:space="0" w:color="auto"/>
            <w:bottom w:val="none" w:sz="0" w:space="0" w:color="auto"/>
            <w:right w:val="none" w:sz="0" w:space="0" w:color="auto"/>
          </w:divBdr>
        </w:div>
        <w:div w:id="1218977064">
          <w:marLeft w:val="640"/>
          <w:marRight w:val="0"/>
          <w:marTop w:val="0"/>
          <w:marBottom w:val="0"/>
          <w:divBdr>
            <w:top w:val="none" w:sz="0" w:space="0" w:color="auto"/>
            <w:left w:val="none" w:sz="0" w:space="0" w:color="auto"/>
            <w:bottom w:val="none" w:sz="0" w:space="0" w:color="auto"/>
            <w:right w:val="none" w:sz="0" w:space="0" w:color="auto"/>
          </w:divBdr>
        </w:div>
        <w:div w:id="101535883">
          <w:marLeft w:val="640"/>
          <w:marRight w:val="0"/>
          <w:marTop w:val="0"/>
          <w:marBottom w:val="0"/>
          <w:divBdr>
            <w:top w:val="none" w:sz="0" w:space="0" w:color="auto"/>
            <w:left w:val="none" w:sz="0" w:space="0" w:color="auto"/>
            <w:bottom w:val="none" w:sz="0" w:space="0" w:color="auto"/>
            <w:right w:val="none" w:sz="0" w:space="0" w:color="auto"/>
          </w:divBdr>
        </w:div>
        <w:div w:id="59912633">
          <w:marLeft w:val="640"/>
          <w:marRight w:val="0"/>
          <w:marTop w:val="0"/>
          <w:marBottom w:val="0"/>
          <w:divBdr>
            <w:top w:val="none" w:sz="0" w:space="0" w:color="auto"/>
            <w:left w:val="none" w:sz="0" w:space="0" w:color="auto"/>
            <w:bottom w:val="none" w:sz="0" w:space="0" w:color="auto"/>
            <w:right w:val="none" w:sz="0" w:space="0" w:color="auto"/>
          </w:divBdr>
        </w:div>
        <w:div w:id="739904021">
          <w:marLeft w:val="640"/>
          <w:marRight w:val="0"/>
          <w:marTop w:val="0"/>
          <w:marBottom w:val="0"/>
          <w:divBdr>
            <w:top w:val="none" w:sz="0" w:space="0" w:color="auto"/>
            <w:left w:val="none" w:sz="0" w:space="0" w:color="auto"/>
            <w:bottom w:val="none" w:sz="0" w:space="0" w:color="auto"/>
            <w:right w:val="none" w:sz="0" w:space="0" w:color="auto"/>
          </w:divBdr>
        </w:div>
        <w:div w:id="571475057">
          <w:marLeft w:val="640"/>
          <w:marRight w:val="0"/>
          <w:marTop w:val="0"/>
          <w:marBottom w:val="0"/>
          <w:divBdr>
            <w:top w:val="none" w:sz="0" w:space="0" w:color="auto"/>
            <w:left w:val="none" w:sz="0" w:space="0" w:color="auto"/>
            <w:bottom w:val="none" w:sz="0" w:space="0" w:color="auto"/>
            <w:right w:val="none" w:sz="0" w:space="0" w:color="auto"/>
          </w:divBdr>
        </w:div>
        <w:div w:id="41562246">
          <w:marLeft w:val="640"/>
          <w:marRight w:val="0"/>
          <w:marTop w:val="0"/>
          <w:marBottom w:val="0"/>
          <w:divBdr>
            <w:top w:val="none" w:sz="0" w:space="0" w:color="auto"/>
            <w:left w:val="none" w:sz="0" w:space="0" w:color="auto"/>
            <w:bottom w:val="none" w:sz="0" w:space="0" w:color="auto"/>
            <w:right w:val="none" w:sz="0" w:space="0" w:color="auto"/>
          </w:divBdr>
        </w:div>
        <w:div w:id="1514419181">
          <w:marLeft w:val="640"/>
          <w:marRight w:val="0"/>
          <w:marTop w:val="0"/>
          <w:marBottom w:val="0"/>
          <w:divBdr>
            <w:top w:val="none" w:sz="0" w:space="0" w:color="auto"/>
            <w:left w:val="none" w:sz="0" w:space="0" w:color="auto"/>
            <w:bottom w:val="none" w:sz="0" w:space="0" w:color="auto"/>
            <w:right w:val="none" w:sz="0" w:space="0" w:color="auto"/>
          </w:divBdr>
        </w:div>
        <w:div w:id="1169828636">
          <w:marLeft w:val="640"/>
          <w:marRight w:val="0"/>
          <w:marTop w:val="0"/>
          <w:marBottom w:val="0"/>
          <w:divBdr>
            <w:top w:val="none" w:sz="0" w:space="0" w:color="auto"/>
            <w:left w:val="none" w:sz="0" w:space="0" w:color="auto"/>
            <w:bottom w:val="none" w:sz="0" w:space="0" w:color="auto"/>
            <w:right w:val="none" w:sz="0" w:space="0" w:color="auto"/>
          </w:divBdr>
        </w:div>
        <w:div w:id="1394430278">
          <w:marLeft w:val="640"/>
          <w:marRight w:val="0"/>
          <w:marTop w:val="0"/>
          <w:marBottom w:val="0"/>
          <w:divBdr>
            <w:top w:val="none" w:sz="0" w:space="0" w:color="auto"/>
            <w:left w:val="none" w:sz="0" w:space="0" w:color="auto"/>
            <w:bottom w:val="none" w:sz="0" w:space="0" w:color="auto"/>
            <w:right w:val="none" w:sz="0" w:space="0" w:color="auto"/>
          </w:divBdr>
        </w:div>
        <w:div w:id="1067918747">
          <w:marLeft w:val="640"/>
          <w:marRight w:val="0"/>
          <w:marTop w:val="0"/>
          <w:marBottom w:val="0"/>
          <w:divBdr>
            <w:top w:val="none" w:sz="0" w:space="0" w:color="auto"/>
            <w:left w:val="none" w:sz="0" w:space="0" w:color="auto"/>
            <w:bottom w:val="none" w:sz="0" w:space="0" w:color="auto"/>
            <w:right w:val="none" w:sz="0" w:space="0" w:color="auto"/>
          </w:divBdr>
        </w:div>
        <w:div w:id="1678653121">
          <w:marLeft w:val="640"/>
          <w:marRight w:val="0"/>
          <w:marTop w:val="0"/>
          <w:marBottom w:val="0"/>
          <w:divBdr>
            <w:top w:val="none" w:sz="0" w:space="0" w:color="auto"/>
            <w:left w:val="none" w:sz="0" w:space="0" w:color="auto"/>
            <w:bottom w:val="none" w:sz="0" w:space="0" w:color="auto"/>
            <w:right w:val="none" w:sz="0" w:space="0" w:color="auto"/>
          </w:divBdr>
        </w:div>
        <w:div w:id="1834183003">
          <w:marLeft w:val="640"/>
          <w:marRight w:val="0"/>
          <w:marTop w:val="0"/>
          <w:marBottom w:val="0"/>
          <w:divBdr>
            <w:top w:val="none" w:sz="0" w:space="0" w:color="auto"/>
            <w:left w:val="none" w:sz="0" w:space="0" w:color="auto"/>
            <w:bottom w:val="none" w:sz="0" w:space="0" w:color="auto"/>
            <w:right w:val="none" w:sz="0" w:space="0" w:color="auto"/>
          </w:divBdr>
        </w:div>
        <w:div w:id="205028319">
          <w:marLeft w:val="640"/>
          <w:marRight w:val="0"/>
          <w:marTop w:val="0"/>
          <w:marBottom w:val="0"/>
          <w:divBdr>
            <w:top w:val="none" w:sz="0" w:space="0" w:color="auto"/>
            <w:left w:val="none" w:sz="0" w:space="0" w:color="auto"/>
            <w:bottom w:val="none" w:sz="0" w:space="0" w:color="auto"/>
            <w:right w:val="none" w:sz="0" w:space="0" w:color="auto"/>
          </w:divBdr>
        </w:div>
        <w:div w:id="823202271">
          <w:marLeft w:val="640"/>
          <w:marRight w:val="0"/>
          <w:marTop w:val="0"/>
          <w:marBottom w:val="0"/>
          <w:divBdr>
            <w:top w:val="none" w:sz="0" w:space="0" w:color="auto"/>
            <w:left w:val="none" w:sz="0" w:space="0" w:color="auto"/>
            <w:bottom w:val="none" w:sz="0" w:space="0" w:color="auto"/>
            <w:right w:val="none" w:sz="0" w:space="0" w:color="auto"/>
          </w:divBdr>
        </w:div>
        <w:div w:id="282006812">
          <w:marLeft w:val="640"/>
          <w:marRight w:val="0"/>
          <w:marTop w:val="0"/>
          <w:marBottom w:val="0"/>
          <w:divBdr>
            <w:top w:val="none" w:sz="0" w:space="0" w:color="auto"/>
            <w:left w:val="none" w:sz="0" w:space="0" w:color="auto"/>
            <w:bottom w:val="none" w:sz="0" w:space="0" w:color="auto"/>
            <w:right w:val="none" w:sz="0" w:space="0" w:color="auto"/>
          </w:divBdr>
        </w:div>
        <w:div w:id="16542580">
          <w:marLeft w:val="640"/>
          <w:marRight w:val="0"/>
          <w:marTop w:val="0"/>
          <w:marBottom w:val="0"/>
          <w:divBdr>
            <w:top w:val="none" w:sz="0" w:space="0" w:color="auto"/>
            <w:left w:val="none" w:sz="0" w:space="0" w:color="auto"/>
            <w:bottom w:val="none" w:sz="0" w:space="0" w:color="auto"/>
            <w:right w:val="none" w:sz="0" w:space="0" w:color="auto"/>
          </w:divBdr>
        </w:div>
        <w:div w:id="14382888">
          <w:marLeft w:val="640"/>
          <w:marRight w:val="0"/>
          <w:marTop w:val="0"/>
          <w:marBottom w:val="0"/>
          <w:divBdr>
            <w:top w:val="none" w:sz="0" w:space="0" w:color="auto"/>
            <w:left w:val="none" w:sz="0" w:space="0" w:color="auto"/>
            <w:bottom w:val="none" w:sz="0" w:space="0" w:color="auto"/>
            <w:right w:val="none" w:sz="0" w:space="0" w:color="auto"/>
          </w:divBdr>
        </w:div>
        <w:div w:id="2012173177">
          <w:marLeft w:val="640"/>
          <w:marRight w:val="0"/>
          <w:marTop w:val="0"/>
          <w:marBottom w:val="0"/>
          <w:divBdr>
            <w:top w:val="none" w:sz="0" w:space="0" w:color="auto"/>
            <w:left w:val="none" w:sz="0" w:space="0" w:color="auto"/>
            <w:bottom w:val="none" w:sz="0" w:space="0" w:color="auto"/>
            <w:right w:val="none" w:sz="0" w:space="0" w:color="auto"/>
          </w:divBdr>
        </w:div>
        <w:div w:id="997540329">
          <w:marLeft w:val="640"/>
          <w:marRight w:val="0"/>
          <w:marTop w:val="0"/>
          <w:marBottom w:val="0"/>
          <w:divBdr>
            <w:top w:val="none" w:sz="0" w:space="0" w:color="auto"/>
            <w:left w:val="none" w:sz="0" w:space="0" w:color="auto"/>
            <w:bottom w:val="none" w:sz="0" w:space="0" w:color="auto"/>
            <w:right w:val="none" w:sz="0" w:space="0" w:color="auto"/>
          </w:divBdr>
        </w:div>
        <w:div w:id="1853491923">
          <w:marLeft w:val="640"/>
          <w:marRight w:val="0"/>
          <w:marTop w:val="0"/>
          <w:marBottom w:val="0"/>
          <w:divBdr>
            <w:top w:val="none" w:sz="0" w:space="0" w:color="auto"/>
            <w:left w:val="none" w:sz="0" w:space="0" w:color="auto"/>
            <w:bottom w:val="none" w:sz="0" w:space="0" w:color="auto"/>
            <w:right w:val="none" w:sz="0" w:space="0" w:color="auto"/>
          </w:divBdr>
        </w:div>
        <w:div w:id="1072124788">
          <w:marLeft w:val="640"/>
          <w:marRight w:val="0"/>
          <w:marTop w:val="0"/>
          <w:marBottom w:val="0"/>
          <w:divBdr>
            <w:top w:val="none" w:sz="0" w:space="0" w:color="auto"/>
            <w:left w:val="none" w:sz="0" w:space="0" w:color="auto"/>
            <w:bottom w:val="none" w:sz="0" w:space="0" w:color="auto"/>
            <w:right w:val="none" w:sz="0" w:space="0" w:color="auto"/>
          </w:divBdr>
        </w:div>
        <w:div w:id="1194342294">
          <w:marLeft w:val="640"/>
          <w:marRight w:val="0"/>
          <w:marTop w:val="0"/>
          <w:marBottom w:val="0"/>
          <w:divBdr>
            <w:top w:val="none" w:sz="0" w:space="0" w:color="auto"/>
            <w:left w:val="none" w:sz="0" w:space="0" w:color="auto"/>
            <w:bottom w:val="none" w:sz="0" w:space="0" w:color="auto"/>
            <w:right w:val="none" w:sz="0" w:space="0" w:color="auto"/>
          </w:divBdr>
        </w:div>
        <w:div w:id="916135695">
          <w:marLeft w:val="640"/>
          <w:marRight w:val="0"/>
          <w:marTop w:val="0"/>
          <w:marBottom w:val="0"/>
          <w:divBdr>
            <w:top w:val="none" w:sz="0" w:space="0" w:color="auto"/>
            <w:left w:val="none" w:sz="0" w:space="0" w:color="auto"/>
            <w:bottom w:val="none" w:sz="0" w:space="0" w:color="auto"/>
            <w:right w:val="none" w:sz="0" w:space="0" w:color="auto"/>
          </w:divBdr>
        </w:div>
        <w:div w:id="1385711588">
          <w:marLeft w:val="640"/>
          <w:marRight w:val="0"/>
          <w:marTop w:val="0"/>
          <w:marBottom w:val="0"/>
          <w:divBdr>
            <w:top w:val="none" w:sz="0" w:space="0" w:color="auto"/>
            <w:left w:val="none" w:sz="0" w:space="0" w:color="auto"/>
            <w:bottom w:val="none" w:sz="0" w:space="0" w:color="auto"/>
            <w:right w:val="none" w:sz="0" w:space="0" w:color="auto"/>
          </w:divBdr>
        </w:div>
        <w:div w:id="619726543">
          <w:marLeft w:val="640"/>
          <w:marRight w:val="0"/>
          <w:marTop w:val="0"/>
          <w:marBottom w:val="0"/>
          <w:divBdr>
            <w:top w:val="none" w:sz="0" w:space="0" w:color="auto"/>
            <w:left w:val="none" w:sz="0" w:space="0" w:color="auto"/>
            <w:bottom w:val="none" w:sz="0" w:space="0" w:color="auto"/>
            <w:right w:val="none" w:sz="0" w:space="0" w:color="auto"/>
          </w:divBdr>
        </w:div>
        <w:div w:id="1495074289">
          <w:marLeft w:val="640"/>
          <w:marRight w:val="0"/>
          <w:marTop w:val="0"/>
          <w:marBottom w:val="0"/>
          <w:divBdr>
            <w:top w:val="none" w:sz="0" w:space="0" w:color="auto"/>
            <w:left w:val="none" w:sz="0" w:space="0" w:color="auto"/>
            <w:bottom w:val="none" w:sz="0" w:space="0" w:color="auto"/>
            <w:right w:val="none" w:sz="0" w:space="0" w:color="auto"/>
          </w:divBdr>
        </w:div>
        <w:div w:id="335885911">
          <w:marLeft w:val="640"/>
          <w:marRight w:val="0"/>
          <w:marTop w:val="0"/>
          <w:marBottom w:val="0"/>
          <w:divBdr>
            <w:top w:val="none" w:sz="0" w:space="0" w:color="auto"/>
            <w:left w:val="none" w:sz="0" w:space="0" w:color="auto"/>
            <w:bottom w:val="none" w:sz="0" w:space="0" w:color="auto"/>
            <w:right w:val="none" w:sz="0" w:space="0" w:color="auto"/>
          </w:divBdr>
        </w:div>
        <w:div w:id="2066416631">
          <w:marLeft w:val="640"/>
          <w:marRight w:val="0"/>
          <w:marTop w:val="0"/>
          <w:marBottom w:val="0"/>
          <w:divBdr>
            <w:top w:val="none" w:sz="0" w:space="0" w:color="auto"/>
            <w:left w:val="none" w:sz="0" w:space="0" w:color="auto"/>
            <w:bottom w:val="none" w:sz="0" w:space="0" w:color="auto"/>
            <w:right w:val="none" w:sz="0" w:space="0" w:color="auto"/>
          </w:divBdr>
        </w:div>
        <w:div w:id="1281036605">
          <w:marLeft w:val="640"/>
          <w:marRight w:val="0"/>
          <w:marTop w:val="0"/>
          <w:marBottom w:val="0"/>
          <w:divBdr>
            <w:top w:val="none" w:sz="0" w:space="0" w:color="auto"/>
            <w:left w:val="none" w:sz="0" w:space="0" w:color="auto"/>
            <w:bottom w:val="none" w:sz="0" w:space="0" w:color="auto"/>
            <w:right w:val="none" w:sz="0" w:space="0" w:color="auto"/>
          </w:divBdr>
        </w:div>
        <w:div w:id="737635742">
          <w:marLeft w:val="640"/>
          <w:marRight w:val="0"/>
          <w:marTop w:val="0"/>
          <w:marBottom w:val="0"/>
          <w:divBdr>
            <w:top w:val="none" w:sz="0" w:space="0" w:color="auto"/>
            <w:left w:val="none" w:sz="0" w:space="0" w:color="auto"/>
            <w:bottom w:val="none" w:sz="0" w:space="0" w:color="auto"/>
            <w:right w:val="none" w:sz="0" w:space="0" w:color="auto"/>
          </w:divBdr>
        </w:div>
        <w:div w:id="581380927">
          <w:marLeft w:val="640"/>
          <w:marRight w:val="0"/>
          <w:marTop w:val="0"/>
          <w:marBottom w:val="0"/>
          <w:divBdr>
            <w:top w:val="none" w:sz="0" w:space="0" w:color="auto"/>
            <w:left w:val="none" w:sz="0" w:space="0" w:color="auto"/>
            <w:bottom w:val="none" w:sz="0" w:space="0" w:color="auto"/>
            <w:right w:val="none" w:sz="0" w:space="0" w:color="auto"/>
          </w:divBdr>
        </w:div>
        <w:div w:id="216597283">
          <w:marLeft w:val="640"/>
          <w:marRight w:val="0"/>
          <w:marTop w:val="0"/>
          <w:marBottom w:val="0"/>
          <w:divBdr>
            <w:top w:val="none" w:sz="0" w:space="0" w:color="auto"/>
            <w:left w:val="none" w:sz="0" w:space="0" w:color="auto"/>
            <w:bottom w:val="none" w:sz="0" w:space="0" w:color="auto"/>
            <w:right w:val="none" w:sz="0" w:space="0" w:color="auto"/>
          </w:divBdr>
        </w:div>
        <w:div w:id="1403718686">
          <w:marLeft w:val="640"/>
          <w:marRight w:val="0"/>
          <w:marTop w:val="0"/>
          <w:marBottom w:val="0"/>
          <w:divBdr>
            <w:top w:val="none" w:sz="0" w:space="0" w:color="auto"/>
            <w:left w:val="none" w:sz="0" w:space="0" w:color="auto"/>
            <w:bottom w:val="none" w:sz="0" w:space="0" w:color="auto"/>
            <w:right w:val="none" w:sz="0" w:space="0" w:color="auto"/>
          </w:divBdr>
        </w:div>
        <w:div w:id="2089497683">
          <w:marLeft w:val="640"/>
          <w:marRight w:val="0"/>
          <w:marTop w:val="0"/>
          <w:marBottom w:val="0"/>
          <w:divBdr>
            <w:top w:val="none" w:sz="0" w:space="0" w:color="auto"/>
            <w:left w:val="none" w:sz="0" w:space="0" w:color="auto"/>
            <w:bottom w:val="none" w:sz="0" w:space="0" w:color="auto"/>
            <w:right w:val="none" w:sz="0" w:space="0" w:color="auto"/>
          </w:divBdr>
        </w:div>
      </w:divsChild>
    </w:div>
    <w:div w:id="845943859">
      <w:marLeft w:val="640"/>
      <w:marRight w:val="0"/>
      <w:marTop w:val="0"/>
      <w:marBottom w:val="0"/>
      <w:divBdr>
        <w:top w:val="none" w:sz="0" w:space="0" w:color="auto"/>
        <w:left w:val="none" w:sz="0" w:space="0" w:color="auto"/>
        <w:bottom w:val="none" w:sz="0" w:space="0" w:color="auto"/>
        <w:right w:val="none" w:sz="0" w:space="0" w:color="auto"/>
      </w:divBdr>
    </w:div>
    <w:div w:id="846017789">
      <w:marLeft w:val="480"/>
      <w:marRight w:val="0"/>
      <w:marTop w:val="0"/>
      <w:marBottom w:val="0"/>
      <w:divBdr>
        <w:top w:val="none" w:sz="0" w:space="0" w:color="auto"/>
        <w:left w:val="none" w:sz="0" w:space="0" w:color="auto"/>
        <w:bottom w:val="none" w:sz="0" w:space="0" w:color="auto"/>
        <w:right w:val="none" w:sz="0" w:space="0" w:color="auto"/>
      </w:divBdr>
    </w:div>
    <w:div w:id="846098158">
      <w:marLeft w:val="640"/>
      <w:marRight w:val="0"/>
      <w:marTop w:val="0"/>
      <w:marBottom w:val="0"/>
      <w:divBdr>
        <w:top w:val="none" w:sz="0" w:space="0" w:color="auto"/>
        <w:left w:val="none" w:sz="0" w:space="0" w:color="auto"/>
        <w:bottom w:val="none" w:sz="0" w:space="0" w:color="auto"/>
        <w:right w:val="none" w:sz="0" w:space="0" w:color="auto"/>
      </w:divBdr>
    </w:div>
    <w:div w:id="846139641">
      <w:marLeft w:val="480"/>
      <w:marRight w:val="0"/>
      <w:marTop w:val="0"/>
      <w:marBottom w:val="0"/>
      <w:divBdr>
        <w:top w:val="none" w:sz="0" w:space="0" w:color="auto"/>
        <w:left w:val="none" w:sz="0" w:space="0" w:color="auto"/>
        <w:bottom w:val="none" w:sz="0" w:space="0" w:color="auto"/>
        <w:right w:val="none" w:sz="0" w:space="0" w:color="auto"/>
      </w:divBdr>
    </w:div>
    <w:div w:id="846214927">
      <w:marLeft w:val="640"/>
      <w:marRight w:val="0"/>
      <w:marTop w:val="0"/>
      <w:marBottom w:val="0"/>
      <w:divBdr>
        <w:top w:val="none" w:sz="0" w:space="0" w:color="auto"/>
        <w:left w:val="none" w:sz="0" w:space="0" w:color="auto"/>
        <w:bottom w:val="none" w:sz="0" w:space="0" w:color="auto"/>
        <w:right w:val="none" w:sz="0" w:space="0" w:color="auto"/>
      </w:divBdr>
    </w:div>
    <w:div w:id="846217737">
      <w:marLeft w:val="640"/>
      <w:marRight w:val="0"/>
      <w:marTop w:val="0"/>
      <w:marBottom w:val="0"/>
      <w:divBdr>
        <w:top w:val="none" w:sz="0" w:space="0" w:color="auto"/>
        <w:left w:val="none" w:sz="0" w:space="0" w:color="auto"/>
        <w:bottom w:val="none" w:sz="0" w:space="0" w:color="auto"/>
        <w:right w:val="none" w:sz="0" w:space="0" w:color="auto"/>
      </w:divBdr>
    </w:div>
    <w:div w:id="846286233">
      <w:marLeft w:val="640"/>
      <w:marRight w:val="0"/>
      <w:marTop w:val="0"/>
      <w:marBottom w:val="0"/>
      <w:divBdr>
        <w:top w:val="none" w:sz="0" w:space="0" w:color="auto"/>
        <w:left w:val="none" w:sz="0" w:space="0" w:color="auto"/>
        <w:bottom w:val="none" w:sz="0" w:space="0" w:color="auto"/>
        <w:right w:val="none" w:sz="0" w:space="0" w:color="auto"/>
      </w:divBdr>
    </w:div>
    <w:div w:id="846286859">
      <w:marLeft w:val="640"/>
      <w:marRight w:val="0"/>
      <w:marTop w:val="0"/>
      <w:marBottom w:val="0"/>
      <w:divBdr>
        <w:top w:val="none" w:sz="0" w:space="0" w:color="auto"/>
        <w:left w:val="none" w:sz="0" w:space="0" w:color="auto"/>
        <w:bottom w:val="none" w:sz="0" w:space="0" w:color="auto"/>
        <w:right w:val="none" w:sz="0" w:space="0" w:color="auto"/>
      </w:divBdr>
    </w:div>
    <w:div w:id="846291405">
      <w:marLeft w:val="480"/>
      <w:marRight w:val="0"/>
      <w:marTop w:val="0"/>
      <w:marBottom w:val="0"/>
      <w:divBdr>
        <w:top w:val="none" w:sz="0" w:space="0" w:color="auto"/>
        <w:left w:val="none" w:sz="0" w:space="0" w:color="auto"/>
        <w:bottom w:val="none" w:sz="0" w:space="0" w:color="auto"/>
        <w:right w:val="none" w:sz="0" w:space="0" w:color="auto"/>
      </w:divBdr>
    </w:div>
    <w:div w:id="846360459">
      <w:marLeft w:val="640"/>
      <w:marRight w:val="0"/>
      <w:marTop w:val="0"/>
      <w:marBottom w:val="0"/>
      <w:divBdr>
        <w:top w:val="none" w:sz="0" w:space="0" w:color="auto"/>
        <w:left w:val="none" w:sz="0" w:space="0" w:color="auto"/>
        <w:bottom w:val="none" w:sz="0" w:space="0" w:color="auto"/>
        <w:right w:val="none" w:sz="0" w:space="0" w:color="auto"/>
      </w:divBdr>
    </w:div>
    <w:div w:id="846402126">
      <w:marLeft w:val="640"/>
      <w:marRight w:val="0"/>
      <w:marTop w:val="0"/>
      <w:marBottom w:val="0"/>
      <w:divBdr>
        <w:top w:val="none" w:sz="0" w:space="0" w:color="auto"/>
        <w:left w:val="none" w:sz="0" w:space="0" w:color="auto"/>
        <w:bottom w:val="none" w:sz="0" w:space="0" w:color="auto"/>
        <w:right w:val="none" w:sz="0" w:space="0" w:color="auto"/>
      </w:divBdr>
    </w:div>
    <w:div w:id="846406516">
      <w:marLeft w:val="640"/>
      <w:marRight w:val="0"/>
      <w:marTop w:val="0"/>
      <w:marBottom w:val="0"/>
      <w:divBdr>
        <w:top w:val="none" w:sz="0" w:space="0" w:color="auto"/>
        <w:left w:val="none" w:sz="0" w:space="0" w:color="auto"/>
        <w:bottom w:val="none" w:sz="0" w:space="0" w:color="auto"/>
        <w:right w:val="none" w:sz="0" w:space="0" w:color="auto"/>
      </w:divBdr>
    </w:div>
    <w:div w:id="846407538">
      <w:marLeft w:val="480"/>
      <w:marRight w:val="0"/>
      <w:marTop w:val="0"/>
      <w:marBottom w:val="0"/>
      <w:divBdr>
        <w:top w:val="none" w:sz="0" w:space="0" w:color="auto"/>
        <w:left w:val="none" w:sz="0" w:space="0" w:color="auto"/>
        <w:bottom w:val="none" w:sz="0" w:space="0" w:color="auto"/>
        <w:right w:val="none" w:sz="0" w:space="0" w:color="auto"/>
      </w:divBdr>
    </w:div>
    <w:div w:id="846477753">
      <w:marLeft w:val="640"/>
      <w:marRight w:val="0"/>
      <w:marTop w:val="0"/>
      <w:marBottom w:val="0"/>
      <w:divBdr>
        <w:top w:val="none" w:sz="0" w:space="0" w:color="auto"/>
        <w:left w:val="none" w:sz="0" w:space="0" w:color="auto"/>
        <w:bottom w:val="none" w:sz="0" w:space="0" w:color="auto"/>
        <w:right w:val="none" w:sz="0" w:space="0" w:color="auto"/>
      </w:divBdr>
    </w:div>
    <w:div w:id="846482573">
      <w:marLeft w:val="480"/>
      <w:marRight w:val="0"/>
      <w:marTop w:val="0"/>
      <w:marBottom w:val="0"/>
      <w:divBdr>
        <w:top w:val="none" w:sz="0" w:space="0" w:color="auto"/>
        <w:left w:val="none" w:sz="0" w:space="0" w:color="auto"/>
        <w:bottom w:val="none" w:sz="0" w:space="0" w:color="auto"/>
        <w:right w:val="none" w:sz="0" w:space="0" w:color="auto"/>
      </w:divBdr>
    </w:div>
    <w:div w:id="846559222">
      <w:marLeft w:val="640"/>
      <w:marRight w:val="0"/>
      <w:marTop w:val="0"/>
      <w:marBottom w:val="0"/>
      <w:divBdr>
        <w:top w:val="none" w:sz="0" w:space="0" w:color="auto"/>
        <w:left w:val="none" w:sz="0" w:space="0" w:color="auto"/>
        <w:bottom w:val="none" w:sz="0" w:space="0" w:color="auto"/>
        <w:right w:val="none" w:sz="0" w:space="0" w:color="auto"/>
      </w:divBdr>
    </w:div>
    <w:div w:id="846560331">
      <w:marLeft w:val="480"/>
      <w:marRight w:val="0"/>
      <w:marTop w:val="0"/>
      <w:marBottom w:val="0"/>
      <w:divBdr>
        <w:top w:val="none" w:sz="0" w:space="0" w:color="auto"/>
        <w:left w:val="none" w:sz="0" w:space="0" w:color="auto"/>
        <w:bottom w:val="none" w:sz="0" w:space="0" w:color="auto"/>
        <w:right w:val="none" w:sz="0" w:space="0" w:color="auto"/>
      </w:divBdr>
    </w:div>
    <w:div w:id="846603193">
      <w:marLeft w:val="640"/>
      <w:marRight w:val="0"/>
      <w:marTop w:val="0"/>
      <w:marBottom w:val="0"/>
      <w:divBdr>
        <w:top w:val="none" w:sz="0" w:space="0" w:color="auto"/>
        <w:left w:val="none" w:sz="0" w:space="0" w:color="auto"/>
        <w:bottom w:val="none" w:sz="0" w:space="0" w:color="auto"/>
        <w:right w:val="none" w:sz="0" w:space="0" w:color="auto"/>
      </w:divBdr>
    </w:div>
    <w:div w:id="847062462">
      <w:marLeft w:val="480"/>
      <w:marRight w:val="0"/>
      <w:marTop w:val="0"/>
      <w:marBottom w:val="0"/>
      <w:divBdr>
        <w:top w:val="none" w:sz="0" w:space="0" w:color="auto"/>
        <w:left w:val="none" w:sz="0" w:space="0" w:color="auto"/>
        <w:bottom w:val="none" w:sz="0" w:space="0" w:color="auto"/>
        <w:right w:val="none" w:sz="0" w:space="0" w:color="auto"/>
      </w:divBdr>
    </w:div>
    <w:div w:id="847065446">
      <w:marLeft w:val="480"/>
      <w:marRight w:val="0"/>
      <w:marTop w:val="0"/>
      <w:marBottom w:val="0"/>
      <w:divBdr>
        <w:top w:val="none" w:sz="0" w:space="0" w:color="auto"/>
        <w:left w:val="none" w:sz="0" w:space="0" w:color="auto"/>
        <w:bottom w:val="none" w:sz="0" w:space="0" w:color="auto"/>
        <w:right w:val="none" w:sz="0" w:space="0" w:color="auto"/>
      </w:divBdr>
    </w:div>
    <w:div w:id="847133333">
      <w:marLeft w:val="640"/>
      <w:marRight w:val="0"/>
      <w:marTop w:val="0"/>
      <w:marBottom w:val="0"/>
      <w:divBdr>
        <w:top w:val="none" w:sz="0" w:space="0" w:color="auto"/>
        <w:left w:val="none" w:sz="0" w:space="0" w:color="auto"/>
        <w:bottom w:val="none" w:sz="0" w:space="0" w:color="auto"/>
        <w:right w:val="none" w:sz="0" w:space="0" w:color="auto"/>
      </w:divBdr>
    </w:div>
    <w:div w:id="847209751">
      <w:marLeft w:val="480"/>
      <w:marRight w:val="0"/>
      <w:marTop w:val="0"/>
      <w:marBottom w:val="0"/>
      <w:divBdr>
        <w:top w:val="none" w:sz="0" w:space="0" w:color="auto"/>
        <w:left w:val="none" w:sz="0" w:space="0" w:color="auto"/>
        <w:bottom w:val="none" w:sz="0" w:space="0" w:color="auto"/>
        <w:right w:val="none" w:sz="0" w:space="0" w:color="auto"/>
      </w:divBdr>
    </w:div>
    <w:div w:id="847257445">
      <w:marLeft w:val="480"/>
      <w:marRight w:val="0"/>
      <w:marTop w:val="0"/>
      <w:marBottom w:val="0"/>
      <w:divBdr>
        <w:top w:val="none" w:sz="0" w:space="0" w:color="auto"/>
        <w:left w:val="none" w:sz="0" w:space="0" w:color="auto"/>
        <w:bottom w:val="none" w:sz="0" w:space="0" w:color="auto"/>
        <w:right w:val="none" w:sz="0" w:space="0" w:color="auto"/>
      </w:divBdr>
    </w:div>
    <w:div w:id="847325773">
      <w:marLeft w:val="640"/>
      <w:marRight w:val="0"/>
      <w:marTop w:val="0"/>
      <w:marBottom w:val="0"/>
      <w:divBdr>
        <w:top w:val="none" w:sz="0" w:space="0" w:color="auto"/>
        <w:left w:val="none" w:sz="0" w:space="0" w:color="auto"/>
        <w:bottom w:val="none" w:sz="0" w:space="0" w:color="auto"/>
        <w:right w:val="none" w:sz="0" w:space="0" w:color="auto"/>
      </w:divBdr>
    </w:div>
    <w:div w:id="847325833">
      <w:marLeft w:val="480"/>
      <w:marRight w:val="0"/>
      <w:marTop w:val="0"/>
      <w:marBottom w:val="0"/>
      <w:divBdr>
        <w:top w:val="none" w:sz="0" w:space="0" w:color="auto"/>
        <w:left w:val="none" w:sz="0" w:space="0" w:color="auto"/>
        <w:bottom w:val="none" w:sz="0" w:space="0" w:color="auto"/>
        <w:right w:val="none" w:sz="0" w:space="0" w:color="auto"/>
      </w:divBdr>
    </w:div>
    <w:div w:id="847331726">
      <w:marLeft w:val="640"/>
      <w:marRight w:val="0"/>
      <w:marTop w:val="0"/>
      <w:marBottom w:val="0"/>
      <w:divBdr>
        <w:top w:val="none" w:sz="0" w:space="0" w:color="auto"/>
        <w:left w:val="none" w:sz="0" w:space="0" w:color="auto"/>
        <w:bottom w:val="none" w:sz="0" w:space="0" w:color="auto"/>
        <w:right w:val="none" w:sz="0" w:space="0" w:color="auto"/>
      </w:divBdr>
    </w:div>
    <w:div w:id="847452344">
      <w:marLeft w:val="480"/>
      <w:marRight w:val="0"/>
      <w:marTop w:val="0"/>
      <w:marBottom w:val="0"/>
      <w:divBdr>
        <w:top w:val="none" w:sz="0" w:space="0" w:color="auto"/>
        <w:left w:val="none" w:sz="0" w:space="0" w:color="auto"/>
        <w:bottom w:val="none" w:sz="0" w:space="0" w:color="auto"/>
        <w:right w:val="none" w:sz="0" w:space="0" w:color="auto"/>
      </w:divBdr>
    </w:div>
    <w:div w:id="847913017">
      <w:marLeft w:val="480"/>
      <w:marRight w:val="0"/>
      <w:marTop w:val="0"/>
      <w:marBottom w:val="0"/>
      <w:divBdr>
        <w:top w:val="none" w:sz="0" w:space="0" w:color="auto"/>
        <w:left w:val="none" w:sz="0" w:space="0" w:color="auto"/>
        <w:bottom w:val="none" w:sz="0" w:space="0" w:color="auto"/>
        <w:right w:val="none" w:sz="0" w:space="0" w:color="auto"/>
      </w:divBdr>
    </w:div>
    <w:div w:id="847984143">
      <w:marLeft w:val="480"/>
      <w:marRight w:val="0"/>
      <w:marTop w:val="0"/>
      <w:marBottom w:val="0"/>
      <w:divBdr>
        <w:top w:val="none" w:sz="0" w:space="0" w:color="auto"/>
        <w:left w:val="none" w:sz="0" w:space="0" w:color="auto"/>
        <w:bottom w:val="none" w:sz="0" w:space="0" w:color="auto"/>
        <w:right w:val="none" w:sz="0" w:space="0" w:color="auto"/>
      </w:divBdr>
    </w:div>
    <w:div w:id="848056110">
      <w:marLeft w:val="640"/>
      <w:marRight w:val="0"/>
      <w:marTop w:val="0"/>
      <w:marBottom w:val="0"/>
      <w:divBdr>
        <w:top w:val="none" w:sz="0" w:space="0" w:color="auto"/>
        <w:left w:val="none" w:sz="0" w:space="0" w:color="auto"/>
        <w:bottom w:val="none" w:sz="0" w:space="0" w:color="auto"/>
        <w:right w:val="none" w:sz="0" w:space="0" w:color="auto"/>
      </w:divBdr>
    </w:div>
    <w:div w:id="848064402">
      <w:marLeft w:val="480"/>
      <w:marRight w:val="0"/>
      <w:marTop w:val="0"/>
      <w:marBottom w:val="0"/>
      <w:divBdr>
        <w:top w:val="none" w:sz="0" w:space="0" w:color="auto"/>
        <w:left w:val="none" w:sz="0" w:space="0" w:color="auto"/>
        <w:bottom w:val="none" w:sz="0" w:space="0" w:color="auto"/>
        <w:right w:val="none" w:sz="0" w:space="0" w:color="auto"/>
      </w:divBdr>
    </w:div>
    <w:div w:id="848180508">
      <w:marLeft w:val="480"/>
      <w:marRight w:val="0"/>
      <w:marTop w:val="0"/>
      <w:marBottom w:val="0"/>
      <w:divBdr>
        <w:top w:val="none" w:sz="0" w:space="0" w:color="auto"/>
        <w:left w:val="none" w:sz="0" w:space="0" w:color="auto"/>
        <w:bottom w:val="none" w:sz="0" w:space="0" w:color="auto"/>
        <w:right w:val="none" w:sz="0" w:space="0" w:color="auto"/>
      </w:divBdr>
    </w:div>
    <w:div w:id="848299540">
      <w:marLeft w:val="480"/>
      <w:marRight w:val="0"/>
      <w:marTop w:val="0"/>
      <w:marBottom w:val="0"/>
      <w:divBdr>
        <w:top w:val="none" w:sz="0" w:space="0" w:color="auto"/>
        <w:left w:val="none" w:sz="0" w:space="0" w:color="auto"/>
        <w:bottom w:val="none" w:sz="0" w:space="0" w:color="auto"/>
        <w:right w:val="none" w:sz="0" w:space="0" w:color="auto"/>
      </w:divBdr>
    </w:div>
    <w:div w:id="848301247">
      <w:marLeft w:val="480"/>
      <w:marRight w:val="0"/>
      <w:marTop w:val="0"/>
      <w:marBottom w:val="0"/>
      <w:divBdr>
        <w:top w:val="none" w:sz="0" w:space="0" w:color="auto"/>
        <w:left w:val="none" w:sz="0" w:space="0" w:color="auto"/>
        <w:bottom w:val="none" w:sz="0" w:space="0" w:color="auto"/>
        <w:right w:val="none" w:sz="0" w:space="0" w:color="auto"/>
      </w:divBdr>
    </w:div>
    <w:div w:id="848326741">
      <w:marLeft w:val="640"/>
      <w:marRight w:val="0"/>
      <w:marTop w:val="0"/>
      <w:marBottom w:val="0"/>
      <w:divBdr>
        <w:top w:val="none" w:sz="0" w:space="0" w:color="auto"/>
        <w:left w:val="none" w:sz="0" w:space="0" w:color="auto"/>
        <w:bottom w:val="none" w:sz="0" w:space="0" w:color="auto"/>
        <w:right w:val="none" w:sz="0" w:space="0" w:color="auto"/>
      </w:divBdr>
    </w:div>
    <w:div w:id="848328894">
      <w:marLeft w:val="480"/>
      <w:marRight w:val="0"/>
      <w:marTop w:val="0"/>
      <w:marBottom w:val="0"/>
      <w:divBdr>
        <w:top w:val="none" w:sz="0" w:space="0" w:color="auto"/>
        <w:left w:val="none" w:sz="0" w:space="0" w:color="auto"/>
        <w:bottom w:val="none" w:sz="0" w:space="0" w:color="auto"/>
        <w:right w:val="none" w:sz="0" w:space="0" w:color="auto"/>
      </w:divBdr>
    </w:div>
    <w:div w:id="848371585">
      <w:marLeft w:val="480"/>
      <w:marRight w:val="0"/>
      <w:marTop w:val="0"/>
      <w:marBottom w:val="0"/>
      <w:divBdr>
        <w:top w:val="none" w:sz="0" w:space="0" w:color="auto"/>
        <w:left w:val="none" w:sz="0" w:space="0" w:color="auto"/>
        <w:bottom w:val="none" w:sz="0" w:space="0" w:color="auto"/>
        <w:right w:val="none" w:sz="0" w:space="0" w:color="auto"/>
      </w:divBdr>
    </w:div>
    <w:div w:id="848373964">
      <w:marLeft w:val="640"/>
      <w:marRight w:val="0"/>
      <w:marTop w:val="0"/>
      <w:marBottom w:val="0"/>
      <w:divBdr>
        <w:top w:val="none" w:sz="0" w:space="0" w:color="auto"/>
        <w:left w:val="none" w:sz="0" w:space="0" w:color="auto"/>
        <w:bottom w:val="none" w:sz="0" w:space="0" w:color="auto"/>
        <w:right w:val="none" w:sz="0" w:space="0" w:color="auto"/>
      </w:divBdr>
    </w:div>
    <w:div w:id="848374676">
      <w:marLeft w:val="480"/>
      <w:marRight w:val="0"/>
      <w:marTop w:val="0"/>
      <w:marBottom w:val="0"/>
      <w:divBdr>
        <w:top w:val="none" w:sz="0" w:space="0" w:color="auto"/>
        <w:left w:val="none" w:sz="0" w:space="0" w:color="auto"/>
        <w:bottom w:val="none" w:sz="0" w:space="0" w:color="auto"/>
        <w:right w:val="none" w:sz="0" w:space="0" w:color="auto"/>
      </w:divBdr>
    </w:div>
    <w:div w:id="848451909">
      <w:marLeft w:val="640"/>
      <w:marRight w:val="0"/>
      <w:marTop w:val="0"/>
      <w:marBottom w:val="0"/>
      <w:divBdr>
        <w:top w:val="none" w:sz="0" w:space="0" w:color="auto"/>
        <w:left w:val="none" w:sz="0" w:space="0" w:color="auto"/>
        <w:bottom w:val="none" w:sz="0" w:space="0" w:color="auto"/>
        <w:right w:val="none" w:sz="0" w:space="0" w:color="auto"/>
      </w:divBdr>
    </w:div>
    <w:div w:id="848566909">
      <w:marLeft w:val="640"/>
      <w:marRight w:val="0"/>
      <w:marTop w:val="0"/>
      <w:marBottom w:val="0"/>
      <w:divBdr>
        <w:top w:val="none" w:sz="0" w:space="0" w:color="auto"/>
        <w:left w:val="none" w:sz="0" w:space="0" w:color="auto"/>
        <w:bottom w:val="none" w:sz="0" w:space="0" w:color="auto"/>
        <w:right w:val="none" w:sz="0" w:space="0" w:color="auto"/>
      </w:divBdr>
    </w:div>
    <w:div w:id="848568162">
      <w:marLeft w:val="640"/>
      <w:marRight w:val="0"/>
      <w:marTop w:val="0"/>
      <w:marBottom w:val="0"/>
      <w:divBdr>
        <w:top w:val="none" w:sz="0" w:space="0" w:color="auto"/>
        <w:left w:val="none" w:sz="0" w:space="0" w:color="auto"/>
        <w:bottom w:val="none" w:sz="0" w:space="0" w:color="auto"/>
        <w:right w:val="none" w:sz="0" w:space="0" w:color="auto"/>
      </w:divBdr>
    </w:div>
    <w:div w:id="848636413">
      <w:marLeft w:val="480"/>
      <w:marRight w:val="0"/>
      <w:marTop w:val="0"/>
      <w:marBottom w:val="0"/>
      <w:divBdr>
        <w:top w:val="none" w:sz="0" w:space="0" w:color="auto"/>
        <w:left w:val="none" w:sz="0" w:space="0" w:color="auto"/>
        <w:bottom w:val="none" w:sz="0" w:space="0" w:color="auto"/>
        <w:right w:val="none" w:sz="0" w:space="0" w:color="auto"/>
      </w:divBdr>
    </w:div>
    <w:div w:id="848832945">
      <w:marLeft w:val="640"/>
      <w:marRight w:val="0"/>
      <w:marTop w:val="0"/>
      <w:marBottom w:val="0"/>
      <w:divBdr>
        <w:top w:val="none" w:sz="0" w:space="0" w:color="auto"/>
        <w:left w:val="none" w:sz="0" w:space="0" w:color="auto"/>
        <w:bottom w:val="none" w:sz="0" w:space="0" w:color="auto"/>
        <w:right w:val="none" w:sz="0" w:space="0" w:color="auto"/>
      </w:divBdr>
    </w:div>
    <w:div w:id="848838030">
      <w:marLeft w:val="640"/>
      <w:marRight w:val="0"/>
      <w:marTop w:val="0"/>
      <w:marBottom w:val="0"/>
      <w:divBdr>
        <w:top w:val="none" w:sz="0" w:space="0" w:color="auto"/>
        <w:left w:val="none" w:sz="0" w:space="0" w:color="auto"/>
        <w:bottom w:val="none" w:sz="0" w:space="0" w:color="auto"/>
        <w:right w:val="none" w:sz="0" w:space="0" w:color="auto"/>
      </w:divBdr>
    </w:div>
    <w:div w:id="848953819">
      <w:marLeft w:val="480"/>
      <w:marRight w:val="0"/>
      <w:marTop w:val="0"/>
      <w:marBottom w:val="0"/>
      <w:divBdr>
        <w:top w:val="none" w:sz="0" w:space="0" w:color="auto"/>
        <w:left w:val="none" w:sz="0" w:space="0" w:color="auto"/>
        <w:bottom w:val="none" w:sz="0" w:space="0" w:color="auto"/>
        <w:right w:val="none" w:sz="0" w:space="0" w:color="auto"/>
      </w:divBdr>
    </w:div>
    <w:div w:id="848980628">
      <w:marLeft w:val="640"/>
      <w:marRight w:val="0"/>
      <w:marTop w:val="0"/>
      <w:marBottom w:val="0"/>
      <w:divBdr>
        <w:top w:val="none" w:sz="0" w:space="0" w:color="auto"/>
        <w:left w:val="none" w:sz="0" w:space="0" w:color="auto"/>
        <w:bottom w:val="none" w:sz="0" w:space="0" w:color="auto"/>
        <w:right w:val="none" w:sz="0" w:space="0" w:color="auto"/>
      </w:divBdr>
    </w:div>
    <w:div w:id="848983862">
      <w:marLeft w:val="480"/>
      <w:marRight w:val="0"/>
      <w:marTop w:val="0"/>
      <w:marBottom w:val="0"/>
      <w:divBdr>
        <w:top w:val="none" w:sz="0" w:space="0" w:color="auto"/>
        <w:left w:val="none" w:sz="0" w:space="0" w:color="auto"/>
        <w:bottom w:val="none" w:sz="0" w:space="0" w:color="auto"/>
        <w:right w:val="none" w:sz="0" w:space="0" w:color="auto"/>
      </w:divBdr>
    </w:div>
    <w:div w:id="849023888">
      <w:marLeft w:val="480"/>
      <w:marRight w:val="0"/>
      <w:marTop w:val="0"/>
      <w:marBottom w:val="0"/>
      <w:divBdr>
        <w:top w:val="none" w:sz="0" w:space="0" w:color="auto"/>
        <w:left w:val="none" w:sz="0" w:space="0" w:color="auto"/>
        <w:bottom w:val="none" w:sz="0" w:space="0" w:color="auto"/>
        <w:right w:val="none" w:sz="0" w:space="0" w:color="auto"/>
      </w:divBdr>
    </w:div>
    <w:div w:id="849028264">
      <w:marLeft w:val="480"/>
      <w:marRight w:val="0"/>
      <w:marTop w:val="0"/>
      <w:marBottom w:val="0"/>
      <w:divBdr>
        <w:top w:val="none" w:sz="0" w:space="0" w:color="auto"/>
        <w:left w:val="none" w:sz="0" w:space="0" w:color="auto"/>
        <w:bottom w:val="none" w:sz="0" w:space="0" w:color="auto"/>
        <w:right w:val="none" w:sz="0" w:space="0" w:color="auto"/>
      </w:divBdr>
    </w:div>
    <w:div w:id="849099097">
      <w:marLeft w:val="480"/>
      <w:marRight w:val="0"/>
      <w:marTop w:val="0"/>
      <w:marBottom w:val="0"/>
      <w:divBdr>
        <w:top w:val="none" w:sz="0" w:space="0" w:color="auto"/>
        <w:left w:val="none" w:sz="0" w:space="0" w:color="auto"/>
        <w:bottom w:val="none" w:sz="0" w:space="0" w:color="auto"/>
        <w:right w:val="none" w:sz="0" w:space="0" w:color="auto"/>
      </w:divBdr>
    </w:div>
    <w:div w:id="849106994">
      <w:marLeft w:val="480"/>
      <w:marRight w:val="0"/>
      <w:marTop w:val="0"/>
      <w:marBottom w:val="0"/>
      <w:divBdr>
        <w:top w:val="none" w:sz="0" w:space="0" w:color="auto"/>
        <w:left w:val="none" w:sz="0" w:space="0" w:color="auto"/>
        <w:bottom w:val="none" w:sz="0" w:space="0" w:color="auto"/>
        <w:right w:val="none" w:sz="0" w:space="0" w:color="auto"/>
      </w:divBdr>
    </w:div>
    <w:div w:id="849182694">
      <w:marLeft w:val="480"/>
      <w:marRight w:val="0"/>
      <w:marTop w:val="0"/>
      <w:marBottom w:val="0"/>
      <w:divBdr>
        <w:top w:val="none" w:sz="0" w:space="0" w:color="auto"/>
        <w:left w:val="none" w:sz="0" w:space="0" w:color="auto"/>
        <w:bottom w:val="none" w:sz="0" w:space="0" w:color="auto"/>
        <w:right w:val="none" w:sz="0" w:space="0" w:color="auto"/>
      </w:divBdr>
    </w:div>
    <w:div w:id="849220170">
      <w:marLeft w:val="640"/>
      <w:marRight w:val="0"/>
      <w:marTop w:val="0"/>
      <w:marBottom w:val="0"/>
      <w:divBdr>
        <w:top w:val="none" w:sz="0" w:space="0" w:color="auto"/>
        <w:left w:val="none" w:sz="0" w:space="0" w:color="auto"/>
        <w:bottom w:val="none" w:sz="0" w:space="0" w:color="auto"/>
        <w:right w:val="none" w:sz="0" w:space="0" w:color="auto"/>
      </w:divBdr>
    </w:div>
    <w:div w:id="849297288">
      <w:marLeft w:val="480"/>
      <w:marRight w:val="0"/>
      <w:marTop w:val="0"/>
      <w:marBottom w:val="0"/>
      <w:divBdr>
        <w:top w:val="none" w:sz="0" w:space="0" w:color="auto"/>
        <w:left w:val="none" w:sz="0" w:space="0" w:color="auto"/>
        <w:bottom w:val="none" w:sz="0" w:space="0" w:color="auto"/>
        <w:right w:val="none" w:sz="0" w:space="0" w:color="auto"/>
      </w:divBdr>
    </w:div>
    <w:div w:id="849366633">
      <w:marLeft w:val="480"/>
      <w:marRight w:val="0"/>
      <w:marTop w:val="0"/>
      <w:marBottom w:val="0"/>
      <w:divBdr>
        <w:top w:val="none" w:sz="0" w:space="0" w:color="auto"/>
        <w:left w:val="none" w:sz="0" w:space="0" w:color="auto"/>
        <w:bottom w:val="none" w:sz="0" w:space="0" w:color="auto"/>
        <w:right w:val="none" w:sz="0" w:space="0" w:color="auto"/>
      </w:divBdr>
    </w:div>
    <w:div w:id="849417866">
      <w:marLeft w:val="480"/>
      <w:marRight w:val="0"/>
      <w:marTop w:val="0"/>
      <w:marBottom w:val="0"/>
      <w:divBdr>
        <w:top w:val="none" w:sz="0" w:space="0" w:color="auto"/>
        <w:left w:val="none" w:sz="0" w:space="0" w:color="auto"/>
        <w:bottom w:val="none" w:sz="0" w:space="0" w:color="auto"/>
        <w:right w:val="none" w:sz="0" w:space="0" w:color="auto"/>
      </w:divBdr>
    </w:div>
    <w:div w:id="849418487">
      <w:marLeft w:val="640"/>
      <w:marRight w:val="0"/>
      <w:marTop w:val="0"/>
      <w:marBottom w:val="0"/>
      <w:divBdr>
        <w:top w:val="none" w:sz="0" w:space="0" w:color="auto"/>
        <w:left w:val="none" w:sz="0" w:space="0" w:color="auto"/>
        <w:bottom w:val="none" w:sz="0" w:space="0" w:color="auto"/>
        <w:right w:val="none" w:sz="0" w:space="0" w:color="auto"/>
      </w:divBdr>
    </w:div>
    <w:div w:id="849443011">
      <w:marLeft w:val="640"/>
      <w:marRight w:val="0"/>
      <w:marTop w:val="0"/>
      <w:marBottom w:val="0"/>
      <w:divBdr>
        <w:top w:val="none" w:sz="0" w:space="0" w:color="auto"/>
        <w:left w:val="none" w:sz="0" w:space="0" w:color="auto"/>
        <w:bottom w:val="none" w:sz="0" w:space="0" w:color="auto"/>
        <w:right w:val="none" w:sz="0" w:space="0" w:color="auto"/>
      </w:divBdr>
    </w:div>
    <w:div w:id="849487864">
      <w:marLeft w:val="480"/>
      <w:marRight w:val="0"/>
      <w:marTop w:val="0"/>
      <w:marBottom w:val="0"/>
      <w:divBdr>
        <w:top w:val="none" w:sz="0" w:space="0" w:color="auto"/>
        <w:left w:val="none" w:sz="0" w:space="0" w:color="auto"/>
        <w:bottom w:val="none" w:sz="0" w:space="0" w:color="auto"/>
        <w:right w:val="none" w:sz="0" w:space="0" w:color="auto"/>
      </w:divBdr>
    </w:div>
    <w:div w:id="849493724">
      <w:marLeft w:val="640"/>
      <w:marRight w:val="0"/>
      <w:marTop w:val="0"/>
      <w:marBottom w:val="0"/>
      <w:divBdr>
        <w:top w:val="none" w:sz="0" w:space="0" w:color="auto"/>
        <w:left w:val="none" w:sz="0" w:space="0" w:color="auto"/>
        <w:bottom w:val="none" w:sz="0" w:space="0" w:color="auto"/>
        <w:right w:val="none" w:sz="0" w:space="0" w:color="auto"/>
      </w:divBdr>
    </w:div>
    <w:div w:id="849494108">
      <w:marLeft w:val="480"/>
      <w:marRight w:val="0"/>
      <w:marTop w:val="0"/>
      <w:marBottom w:val="0"/>
      <w:divBdr>
        <w:top w:val="none" w:sz="0" w:space="0" w:color="auto"/>
        <w:left w:val="none" w:sz="0" w:space="0" w:color="auto"/>
        <w:bottom w:val="none" w:sz="0" w:space="0" w:color="auto"/>
        <w:right w:val="none" w:sz="0" w:space="0" w:color="auto"/>
      </w:divBdr>
    </w:div>
    <w:div w:id="849566472">
      <w:marLeft w:val="640"/>
      <w:marRight w:val="0"/>
      <w:marTop w:val="0"/>
      <w:marBottom w:val="0"/>
      <w:divBdr>
        <w:top w:val="none" w:sz="0" w:space="0" w:color="auto"/>
        <w:left w:val="none" w:sz="0" w:space="0" w:color="auto"/>
        <w:bottom w:val="none" w:sz="0" w:space="0" w:color="auto"/>
        <w:right w:val="none" w:sz="0" w:space="0" w:color="auto"/>
      </w:divBdr>
    </w:div>
    <w:div w:id="849637647">
      <w:marLeft w:val="480"/>
      <w:marRight w:val="0"/>
      <w:marTop w:val="0"/>
      <w:marBottom w:val="0"/>
      <w:divBdr>
        <w:top w:val="none" w:sz="0" w:space="0" w:color="auto"/>
        <w:left w:val="none" w:sz="0" w:space="0" w:color="auto"/>
        <w:bottom w:val="none" w:sz="0" w:space="0" w:color="auto"/>
        <w:right w:val="none" w:sz="0" w:space="0" w:color="auto"/>
      </w:divBdr>
    </w:div>
    <w:div w:id="849639965">
      <w:marLeft w:val="480"/>
      <w:marRight w:val="0"/>
      <w:marTop w:val="0"/>
      <w:marBottom w:val="0"/>
      <w:divBdr>
        <w:top w:val="none" w:sz="0" w:space="0" w:color="auto"/>
        <w:left w:val="none" w:sz="0" w:space="0" w:color="auto"/>
        <w:bottom w:val="none" w:sz="0" w:space="0" w:color="auto"/>
        <w:right w:val="none" w:sz="0" w:space="0" w:color="auto"/>
      </w:divBdr>
    </w:div>
    <w:div w:id="849640462">
      <w:marLeft w:val="640"/>
      <w:marRight w:val="0"/>
      <w:marTop w:val="0"/>
      <w:marBottom w:val="0"/>
      <w:divBdr>
        <w:top w:val="none" w:sz="0" w:space="0" w:color="auto"/>
        <w:left w:val="none" w:sz="0" w:space="0" w:color="auto"/>
        <w:bottom w:val="none" w:sz="0" w:space="0" w:color="auto"/>
        <w:right w:val="none" w:sz="0" w:space="0" w:color="auto"/>
      </w:divBdr>
    </w:div>
    <w:div w:id="849677994">
      <w:marLeft w:val="640"/>
      <w:marRight w:val="0"/>
      <w:marTop w:val="0"/>
      <w:marBottom w:val="0"/>
      <w:divBdr>
        <w:top w:val="none" w:sz="0" w:space="0" w:color="auto"/>
        <w:left w:val="none" w:sz="0" w:space="0" w:color="auto"/>
        <w:bottom w:val="none" w:sz="0" w:space="0" w:color="auto"/>
        <w:right w:val="none" w:sz="0" w:space="0" w:color="auto"/>
      </w:divBdr>
    </w:div>
    <w:div w:id="849830046">
      <w:marLeft w:val="480"/>
      <w:marRight w:val="0"/>
      <w:marTop w:val="0"/>
      <w:marBottom w:val="0"/>
      <w:divBdr>
        <w:top w:val="none" w:sz="0" w:space="0" w:color="auto"/>
        <w:left w:val="none" w:sz="0" w:space="0" w:color="auto"/>
        <w:bottom w:val="none" w:sz="0" w:space="0" w:color="auto"/>
        <w:right w:val="none" w:sz="0" w:space="0" w:color="auto"/>
      </w:divBdr>
    </w:div>
    <w:div w:id="850025108">
      <w:marLeft w:val="640"/>
      <w:marRight w:val="0"/>
      <w:marTop w:val="0"/>
      <w:marBottom w:val="0"/>
      <w:divBdr>
        <w:top w:val="none" w:sz="0" w:space="0" w:color="auto"/>
        <w:left w:val="none" w:sz="0" w:space="0" w:color="auto"/>
        <w:bottom w:val="none" w:sz="0" w:space="0" w:color="auto"/>
        <w:right w:val="none" w:sz="0" w:space="0" w:color="auto"/>
      </w:divBdr>
    </w:div>
    <w:div w:id="850073723">
      <w:marLeft w:val="640"/>
      <w:marRight w:val="0"/>
      <w:marTop w:val="0"/>
      <w:marBottom w:val="0"/>
      <w:divBdr>
        <w:top w:val="none" w:sz="0" w:space="0" w:color="auto"/>
        <w:left w:val="none" w:sz="0" w:space="0" w:color="auto"/>
        <w:bottom w:val="none" w:sz="0" w:space="0" w:color="auto"/>
        <w:right w:val="none" w:sz="0" w:space="0" w:color="auto"/>
      </w:divBdr>
    </w:div>
    <w:div w:id="850073873">
      <w:marLeft w:val="640"/>
      <w:marRight w:val="0"/>
      <w:marTop w:val="0"/>
      <w:marBottom w:val="0"/>
      <w:divBdr>
        <w:top w:val="none" w:sz="0" w:space="0" w:color="auto"/>
        <w:left w:val="none" w:sz="0" w:space="0" w:color="auto"/>
        <w:bottom w:val="none" w:sz="0" w:space="0" w:color="auto"/>
        <w:right w:val="none" w:sz="0" w:space="0" w:color="auto"/>
      </w:divBdr>
    </w:div>
    <w:div w:id="850097565">
      <w:marLeft w:val="480"/>
      <w:marRight w:val="0"/>
      <w:marTop w:val="0"/>
      <w:marBottom w:val="0"/>
      <w:divBdr>
        <w:top w:val="none" w:sz="0" w:space="0" w:color="auto"/>
        <w:left w:val="none" w:sz="0" w:space="0" w:color="auto"/>
        <w:bottom w:val="none" w:sz="0" w:space="0" w:color="auto"/>
        <w:right w:val="none" w:sz="0" w:space="0" w:color="auto"/>
      </w:divBdr>
    </w:div>
    <w:div w:id="850099688">
      <w:marLeft w:val="480"/>
      <w:marRight w:val="0"/>
      <w:marTop w:val="0"/>
      <w:marBottom w:val="0"/>
      <w:divBdr>
        <w:top w:val="none" w:sz="0" w:space="0" w:color="auto"/>
        <w:left w:val="none" w:sz="0" w:space="0" w:color="auto"/>
        <w:bottom w:val="none" w:sz="0" w:space="0" w:color="auto"/>
        <w:right w:val="none" w:sz="0" w:space="0" w:color="auto"/>
      </w:divBdr>
    </w:div>
    <w:div w:id="850222438">
      <w:marLeft w:val="480"/>
      <w:marRight w:val="0"/>
      <w:marTop w:val="0"/>
      <w:marBottom w:val="0"/>
      <w:divBdr>
        <w:top w:val="none" w:sz="0" w:space="0" w:color="auto"/>
        <w:left w:val="none" w:sz="0" w:space="0" w:color="auto"/>
        <w:bottom w:val="none" w:sz="0" w:space="0" w:color="auto"/>
        <w:right w:val="none" w:sz="0" w:space="0" w:color="auto"/>
      </w:divBdr>
    </w:div>
    <w:div w:id="850334830">
      <w:marLeft w:val="640"/>
      <w:marRight w:val="0"/>
      <w:marTop w:val="0"/>
      <w:marBottom w:val="0"/>
      <w:divBdr>
        <w:top w:val="none" w:sz="0" w:space="0" w:color="auto"/>
        <w:left w:val="none" w:sz="0" w:space="0" w:color="auto"/>
        <w:bottom w:val="none" w:sz="0" w:space="0" w:color="auto"/>
        <w:right w:val="none" w:sz="0" w:space="0" w:color="auto"/>
      </w:divBdr>
    </w:div>
    <w:div w:id="850410964">
      <w:marLeft w:val="640"/>
      <w:marRight w:val="0"/>
      <w:marTop w:val="0"/>
      <w:marBottom w:val="0"/>
      <w:divBdr>
        <w:top w:val="none" w:sz="0" w:space="0" w:color="auto"/>
        <w:left w:val="none" w:sz="0" w:space="0" w:color="auto"/>
        <w:bottom w:val="none" w:sz="0" w:space="0" w:color="auto"/>
        <w:right w:val="none" w:sz="0" w:space="0" w:color="auto"/>
      </w:divBdr>
    </w:div>
    <w:div w:id="850411884">
      <w:marLeft w:val="640"/>
      <w:marRight w:val="0"/>
      <w:marTop w:val="0"/>
      <w:marBottom w:val="0"/>
      <w:divBdr>
        <w:top w:val="none" w:sz="0" w:space="0" w:color="auto"/>
        <w:left w:val="none" w:sz="0" w:space="0" w:color="auto"/>
        <w:bottom w:val="none" w:sz="0" w:space="0" w:color="auto"/>
        <w:right w:val="none" w:sz="0" w:space="0" w:color="auto"/>
      </w:divBdr>
    </w:div>
    <w:div w:id="850416436">
      <w:marLeft w:val="480"/>
      <w:marRight w:val="0"/>
      <w:marTop w:val="0"/>
      <w:marBottom w:val="0"/>
      <w:divBdr>
        <w:top w:val="none" w:sz="0" w:space="0" w:color="auto"/>
        <w:left w:val="none" w:sz="0" w:space="0" w:color="auto"/>
        <w:bottom w:val="none" w:sz="0" w:space="0" w:color="auto"/>
        <w:right w:val="none" w:sz="0" w:space="0" w:color="auto"/>
      </w:divBdr>
    </w:div>
    <w:div w:id="850416982">
      <w:marLeft w:val="480"/>
      <w:marRight w:val="0"/>
      <w:marTop w:val="0"/>
      <w:marBottom w:val="0"/>
      <w:divBdr>
        <w:top w:val="none" w:sz="0" w:space="0" w:color="auto"/>
        <w:left w:val="none" w:sz="0" w:space="0" w:color="auto"/>
        <w:bottom w:val="none" w:sz="0" w:space="0" w:color="auto"/>
        <w:right w:val="none" w:sz="0" w:space="0" w:color="auto"/>
      </w:divBdr>
    </w:div>
    <w:div w:id="850531471">
      <w:marLeft w:val="640"/>
      <w:marRight w:val="0"/>
      <w:marTop w:val="0"/>
      <w:marBottom w:val="0"/>
      <w:divBdr>
        <w:top w:val="none" w:sz="0" w:space="0" w:color="auto"/>
        <w:left w:val="none" w:sz="0" w:space="0" w:color="auto"/>
        <w:bottom w:val="none" w:sz="0" w:space="0" w:color="auto"/>
        <w:right w:val="none" w:sz="0" w:space="0" w:color="auto"/>
      </w:divBdr>
    </w:div>
    <w:div w:id="850606676">
      <w:marLeft w:val="480"/>
      <w:marRight w:val="0"/>
      <w:marTop w:val="0"/>
      <w:marBottom w:val="0"/>
      <w:divBdr>
        <w:top w:val="none" w:sz="0" w:space="0" w:color="auto"/>
        <w:left w:val="none" w:sz="0" w:space="0" w:color="auto"/>
        <w:bottom w:val="none" w:sz="0" w:space="0" w:color="auto"/>
        <w:right w:val="none" w:sz="0" w:space="0" w:color="auto"/>
      </w:divBdr>
    </w:div>
    <w:div w:id="850870732">
      <w:marLeft w:val="640"/>
      <w:marRight w:val="0"/>
      <w:marTop w:val="0"/>
      <w:marBottom w:val="0"/>
      <w:divBdr>
        <w:top w:val="none" w:sz="0" w:space="0" w:color="auto"/>
        <w:left w:val="none" w:sz="0" w:space="0" w:color="auto"/>
        <w:bottom w:val="none" w:sz="0" w:space="0" w:color="auto"/>
        <w:right w:val="none" w:sz="0" w:space="0" w:color="auto"/>
      </w:divBdr>
    </w:div>
    <w:div w:id="850877560">
      <w:marLeft w:val="480"/>
      <w:marRight w:val="0"/>
      <w:marTop w:val="0"/>
      <w:marBottom w:val="0"/>
      <w:divBdr>
        <w:top w:val="none" w:sz="0" w:space="0" w:color="auto"/>
        <w:left w:val="none" w:sz="0" w:space="0" w:color="auto"/>
        <w:bottom w:val="none" w:sz="0" w:space="0" w:color="auto"/>
        <w:right w:val="none" w:sz="0" w:space="0" w:color="auto"/>
      </w:divBdr>
    </w:div>
    <w:div w:id="850946723">
      <w:marLeft w:val="480"/>
      <w:marRight w:val="0"/>
      <w:marTop w:val="0"/>
      <w:marBottom w:val="0"/>
      <w:divBdr>
        <w:top w:val="none" w:sz="0" w:space="0" w:color="auto"/>
        <w:left w:val="none" w:sz="0" w:space="0" w:color="auto"/>
        <w:bottom w:val="none" w:sz="0" w:space="0" w:color="auto"/>
        <w:right w:val="none" w:sz="0" w:space="0" w:color="auto"/>
      </w:divBdr>
    </w:div>
    <w:div w:id="850949415">
      <w:marLeft w:val="640"/>
      <w:marRight w:val="0"/>
      <w:marTop w:val="0"/>
      <w:marBottom w:val="0"/>
      <w:divBdr>
        <w:top w:val="none" w:sz="0" w:space="0" w:color="auto"/>
        <w:left w:val="none" w:sz="0" w:space="0" w:color="auto"/>
        <w:bottom w:val="none" w:sz="0" w:space="0" w:color="auto"/>
        <w:right w:val="none" w:sz="0" w:space="0" w:color="auto"/>
      </w:divBdr>
    </w:div>
    <w:div w:id="851064028">
      <w:marLeft w:val="640"/>
      <w:marRight w:val="0"/>
      <w:marTop w:val="0"/>
      <w:marBottom w:val="0"/>
      <w:divBdr>
        <w:top w:val="none" w:sz="0" w:space="0" w:color="auto"/>
        <w:left w:val="none" w:sz="0" w:space="0" w:color="auto"/>
        <w:bottom w:val="none" w:sz="0" w:space="0" w:color="auto"/>
        <w:right w:val="none" w:sz="0" w:space="0" w:color="auto"/>
      </w:divBdr>
    </w:div>
    <w:div w:id="851067599">
      <w:marLeft w:val="640"/>
      <w:marRight w:val="0"/>
      <w:marTop w:val="0"/>
      <w:marBottom w:val="0"/>
      <w:divBdr>
        <w:top w:val="none" w:sz="0" w:space="0" w:color="auto"/>
        <w:left w:val="none" w:sz="0" w:space="0" w:color="auto"/>
        <w:bottom w:val="none" w:sz="0" w:space="0" w:color="auto"/>
        <w:right w:val="none" w:sz="0" w:space="0" w:color="auto"/>
      </w:divBdr>
    </w:div>
    <w:div w:id="851069791">
      <w:marLeft w:val="480"/>
      <w:marRight w:val="0"/>
      <w:marTop w:val="0"/>
      <w:marBottom w:val="0"/>
      <w:divBdr>
        <w:top w:val="none" w:sz="0" w:space="0" w:color="auto"/>
        <w:left w:val="none" w:sz="0" w:space="0" w:color="auto"/>
        <w:bottom w:val="none" w:sz="0" w:space="0" w:color="auto"/>
        <w:right w:val="none" w:sz="0" w:space="0" w:color="auto"/>
      </w:divBdr>
    </w:div>
    <w:div w:id="851140497">
      <w:marLeft w:val="640"/>
      <w:marRight w:val="0"/>
      <w:marTop w:val="0"/>
      <w:marBottom w:val="0"/>
      <w:divBdr>
        <w:top w:val="none" w:sz="0" w:space="0" w:color="auto"/>
        <w:left w:val="none" w:sz="0" w:space="0" w:color="auto"/>
        <w:bottom w:val="none" w:sz="0" w:space="0" w:color="auto"/>
        <w:right w:val="none" w:sz="0" w:space="0" w:color="auto"/>
      </w:divBdr>
    </w:div>
    <w:div w:id="851145415">
      <w:marLeft w:val="480"/>
      <w:marRight w:val="0"/>
      <w:marTop w:val="0"/>
      <w:marBottom w:val="0"/>
      <w:divBdr>
        <w:top w:val="none" w:sz="0" w:space="0" w:color="auto"/>
        <w:left w:val="none" w:sz="0" w:space="0" w:color="auto"/>
        <w:bottom w:val="none" w:sz="0" w:space="0" w:color="auto"/>
        <w:right w:val="none" w:sz="0" w:space="0" w:color="auto"/>
      </w:divBdr>
    </w:div>
    <w:div w:id="851334095">
      <w:marLeft w:val="480"/>
      <w:marRight w:val="0"/>
      <w:marTop w:val="0"/>
      <w:marBottom w:val="0"/>
      <w:divBdr>
        <w:top w:val="none" w:sz="0" w:space="0" w:color="auto"/>
        <w:left w:val="none" w:sz="0" w:space="0" w:color="auto"/>
        <w:bottom w:val="none" w:sz="0" w:space="0" w:color="auto"/>
        <w:right w:val="none" w:sz="0" w:space="0" w:color="auto"/>
      </w:divBdr>
    </w:div>
    <w:div w:id="851381310">
      <w:marLeft w:val="480"/>
      <w:marRight w:val="0"/>
      <w:marTop w:val="0"/>
      <w:marBottom w:val="0"/>
      <w:divBdr>
        <w:top w:val="none" w:sz="0" w:space="0" w:color="auto"/>
        <w:left w:val="none" w:sz="0" w:space="0" w:color="auto"/>
        <w:bottom w:val="none" w:sz="0" w:space="0" w:color="auto"/>
        <w:right w:val="none" w:sz="0" w:space="0" w:color="auto"/>
      </w:divBdr>
    </w:div>
    <w:div w:id="851410422">
      <w:marLeft w:val="480"/>
      <w:marRight w:val="0"/>
      <w:marTop w:val="0"/>
      <w:marBottom w:val="0"/>
      <w:divBdr>
        <w:top w:val="none" w:sz="0" w:space="0" w:color="auto"/>
        <w:left w:val="none" w:sz="0" w:space="0" w:color="auto"/>
        <w:bottom w:val="none" w:sz="0" w:space="0" w:color="auto"/>
        <w:right w:val="none" w:sz="0" w:space="0" w:color="auto"/>
      </w:divBdr>
    </w:div>
    <w:div w:id="851451204">
      <w:marLeft w:val="480"/>
      <w:marRight w:val="0"/>
      <w:marTop w:val="0"/>
      <w:marBottom w:val="0"/>
      <w:divBdr>
        <w:top w:val="none" w:sz="0" w:space="0" w:color="auto"/>
        <w:left w:val="none" w:sz="0" w:space="0" w:color="auto"/>
        <w:bottom w:val="none" w:sz="0" w:space="0" w:color="auto"/>
        <w:right w:val="none" w:sz="0" w:space="0" w:color="auto"/>
      </w:divBdr>
    </w:div>
    <w:div w:id="851454042">
      <w:marLeft w:val="640"/>
      <w:marRight w:val="0"/>
      <w:marTop w:val="0"/>
      <w:marBottom w:val="0"/>
      <w:divBdr>
        <w:top w:val="none" w:sz="0" w:space="0" w:color="auto"/>
        <w:left w:val="none" w:sz="0" w:space="0" w:color="auto"/>
        <w:bottom w:val="none" w:sz="0" w:space="0" w:color="auto"/>
        <w:right w:val="none" w:sz="0" w:space="0" w:color="auto"/>
      </w:divBdr>
    </w:div>
    <w:div w:id="851802642">
      <w:marLeft w:val="480"/>
      <w:marRight w:val="0"/>
      <w:marTop w:val="0"/>
      <w:marBottom w:val="0"/>
      <w:divBdr>
        <w:top w:val="none" w:sz="0" w:space="0" w:color="auto"/>
        <w:left w:val="none" w:sz="0" w:space="0" w:color="auto"/>
        <w:bottom w:val="none" w:sz="0" w:space="0" w:color="auto"/>
        <w:right w:val="none" w:sz="0" w:space="0" w:color="auto"/>
      </w:divBdr>
    </w:div>
    <w:div w:id="851803163">
      <w:marLeft w:val="480"/>
      <w:marRight w:val="0"/>
      <w:marTop w:val="0"/>
      <w:marBottom w:val="0"/>
      <w:divBdr>
        <w:top w:val="none" w:sz="0" w:space="0" w:color="auto"/>
        <w:left w:val="none" w:sz="0" w:space="0" w:color="auto"/>
        <w:bottom w:val="none" w:sz="0" w:space="0" w:color="auto"/>
        <w:right w:val="none" w:sz="0" w:space="0" w:color="auto"/>
      </w:divBdr>
    </w:div>
    <w:div w:id="851838407">
      <w:marLeft w:val="480"/>
      <w:marRight w:val="0"/>
      <w:marTop w:val="0"/>
      <w:marBottom w:val="0"/>
      <w:divBdr>
        <w:top w:val="none" w:sz="0" w:space="0" w:color="auto"/>
        <w:left w:val="none" w:sz="0" w:space="0" w:color="auto"/>
        <w:bottom w:val="none" w:sz="0" w:space="0" w:color="auto"/>
        <w:right w:val="none" w:sz="0" w:space="0" w:color="auto"/>
      </w:divBdr>
    </w:div>
    <w:div w:id="851842165">
      <w:marLeft w:val="640"/>
      <w:marRight w:val="0"/>
      <w:marTop w:val="0"/>
      <w:marBottom w:val="0"/>
      <w:divBdr>
        <w:top w:val="none" w:sz="0" w:space="0" w:color="auto"/>
        <w:left w:val="none" w:sz="0" w:space="0" w:color="auto"/>
        <w:bottom w:val="none" w:sz="0" w:space="0" w:color="auto"/>
        <w:right w:val="none" w:sz="0" w:space="0" w:color="auto"/>
      </w:divBdr>
    </w:div>
    <w:div w:id="851842536">
      <w:marLeft w:val="640"/>
      <w:marRight w:val="0"/>
      <w:marTop w:val="0"/>
      <w:marBottom w:val="0"/>
      <w:divBdr>
        <w:top w:val="none" w:sz="0" w:space="0" w:color="auto"/>
        <w:left w:val="none" w:sz="0" w:space="0" w:color="auto"/>
        <w:bottom w:val="none" w:sz="0" w:space="0" w:color="auto"/>
        <w:right w:val="none" w:sz="0" w:space="0" w:color="auto"/>
      </w:divBdr>
    </w:div>
    <w:div w:id="851913863">
      <w:marLeft w:val="480"/>
      <w:marRight w:val="0"/>
      <w:marTop w:val="0"/>
      <w:marBottom w:val="0"/>
      <w:divBdr>
        <w:top w:val="none" w:sz="0" w:space="0" w:color="auto"/>
        <w:left w:val="none" w:sz="0" w:space="0" w:color="auto"/>
        <w:bottom w:val="none" w:sz="0" w:space="0" w:color="auto"/>
        <w:right w:val="none" w:sz="0" w:space="0" w:color="auto"/>
      </w:divBdr>
    </w:div>
    <w:div w:id="851993823">
      <w:marLeft w:val="640"/>
      <w:marRight w:val="0"/>
      <w:marTop w:val="0"/>
      <w:marBottom w:val="0"/>
      <w:divBdr>
        <w:top w:val="none" w:sz="0" w:space="0" w:color="auto"/>
        <w:left w:val="none" w:sz="0" w:space="0" w:color="auto"/>
        <w:bottom w:val="none" w:sz="0" w:space="0" w:color="auto"/>
        <w:right w:val="none" w:sz="0" w:space="0" w:color="auto"/>
      </w:divBdr>
    </w:div>
    <w:div w:id="852038145">
      <w:marLeft w:val="640"/>
      <w:marRight w:val="0"/>
      <w:marTop w:val="0"/>
      <w:marBottom w:val="0"/>
      <w:divBdr>
        <w:top w:val="none" w:sz="0" w:space="0" w:color="auto"/>
        <w:left w:val="none" w:sz="0" w:space="0" w:color="auto"/>
        <w:bottom w:val="none" w:sz="0" w:space="0" w:color="auto"/>
        <w:right w:val="none" w:sz="0" w:space="0" w:color="auto"/>
      </w:divBdr>
    </w:div>
    <w:div w:id="852182182">
      <w:marLeft w:val="640"/>
      <w:marRight w:val="0"/>
      <w:marTop w:val="0"/>
      <w:marBottom w:val="0"/>
      <w:divBdr>
        <w:top w:val="none" w:sz="0" w:space="0" w:color="auto"/>
        <w:left w:val="none" w:sz="0" w:space="0" w:color="auto"/>
        <w:bottom w:val="none" w:sz="0" w:space="0" w:color="auto"/>
        <w:right w:val="none" w:sz="0" w:space="0" w:color="auto"/>
      </w:divBdr>
    </w:div>
    <w:div w:id="852185249">
      <w:marLeft w:val="480"/>
      <w:marRight w:val="0"/>
      <w:marTop w:val="0"/>
      <w:marBottom w:val="0"/>
      <w:divBdr>
        <w:top w:val="none" w:sz="0" w:space="0" w:color="auto"/>
        <w:left w:val="none" w:sz="0" w:space="0" w:color="auto"/>
        <w:bottom w:val="none" w:sz="0" w:space="0" w:color="auto"/>
        <w:right w:val="none" w:sz="0" w:space="0" w:color="auto"/>
      </w:divBdr>
    </w:div>
    <w:div w:id="852185513">
      <w:marLeft w:val="480"/>
      <w:marRight w:val="0"/>
      <w:marTop w:val="0"/>
      <w:marBottom w:val="0"/>
      <w:divBdr>
        <w:top w:val="none" w:sz="0" w:space="0" w:color="auto"/>
        <w:left w:val="none" w:sz="0" w:space="0" w:color="auto"/>
        <w:bottom w:val="none" w:sz="0" w:space="0" w:color="auto"/>
        <w:right w:val="none" w:sz="0" w:space="0" w:color="auto"/>
      </w:divBdr>
    </w:div>
    <w:div w:id="852299352">
      <w:marLeft w:val="640"/>
      <w:marRight w:val="0"/>
      <w:marTop w:val="0"/>
      <w:marBottom w:val="0"/>
      <w:divBdr>
        <w:top w:val="none" w:sz="0" w:space="0" w:color="auto"/>
        <w:left w:val="none" w:sz="0" w:space="0" w:color="auto"/>
        <w:bottom w:val="none" w:sz="0" w:space="0" w:color="auto"/>
        <w:right w:val="none" w:sz="0" w:space="0" w:color="auto"/>
      </w:divBdr>
    </w:div>
    <w:div w:id="852299454">
      <w:marLeft w:val="640"/>
      <w:marRight w:val="0"/>
      <w:marTop w:val="0"/>
      <w:marBottom w:val="0"/>
      <w:divBdr>
        <w:top w:val="none" w:sz="0" w:space="0" w:color="auto"/>
        <w:left w:val="none" w:sz="0" w:space="0" w:color="auto"/>
        <w:bottom w:val="none" w:sz="0" w:space="0" w:color="auto"/>
        <w:right w:val="none" w:sz="0" w:space="0" w:color="auto"/>
      </w:divBdr>
    </w:div>
    <w:div w:id="852306153">
      <w:marLeft w:val="640"/>
      <w:marRight w:val="0"/>
      <w:marTop w:val="0"/>
      <w:marBottom w:val="0"/>
      <w:divBdr>
        <w:top w:val="none" w:sz="0" w:space="0" w:color="auto"/>
        <w:left w:val="none" w:sz="0" w:space="0" w:color="auto"/>
        <w:bottom w:val="none" w:sz="0" w:space="0" w:color="auto"/>
        <w:right w:val="none" w:sz="0" w:space="0" w:color="auto"/>
      </w:divBdr>
    </w:div>
    <w:div w:id="852376172">
      <w:marLeft w:val="640"/>
      <w:marRight w:val="0"/>
      <w:marTop w:val="0"/>
      <w:marBottom w:val="0"/>
      <w:divBdr>
        <w:top w:val="none" w:sz="0" w:space="0" w:color="auto"/>
        <w:left w:val="none" w:sz="0" w:space="0" w:color="auto"/>
        <w:bottom w:val="none" w:sz="0" w:space="0" w:color="auto"/>
        <w:right w:val="none" w:sz="0" w:space="0" w:color="auto"/>
      </w:divBdr>
    </w:div>
    <w:div w:id="852453792">
      <w:marLeft w:val="640"/>
      <w:marRight w:val="0"/>
      <w:marTop w:val="0"/>
      <w:marBottom w:val="0"/>
      <w:divBdr>
        <w:top w:val="none" w:sz="0" w:space="0" w:color="auto"/>
        <w:left w:val="none" w:sz="0" w:space="0" w:color="auto"/>
        <w:bottom w:val="none" w:sz="0" w:space="0" w:color="auto"/>
        <w:right w:val="none" w:sz="0" w:space="0" w:color="auto"/>
      </w:divBdr>
    </w:div>
    <w:div w:id="852496675">
      <w:marLeft w:val="480"/>
      <w:marRight w:val="0"/>
      <w:marTop w:val="0"/>
      <w:marBottom w:val="0"/>
      <w:divBdr>
        <w:top w:val="none" w:sz="0" w:space="0" w:color="auto"/>
        <w:left w:val="none" w:sz="0" w:space="0" w:color="auto"/>
        <w:bottom w:val="none" w:sz="0" w:space="0" w:color="auto"/>
        <w:right w:val="none" w:sz="0" w:space="0" w:color="auto"/>
      </w:divBdr>
    </w:div>
    <w:div w:id="852501373">
      <w:marLeft w:val="640"/>
      <w:marRight w:val="0"/>
      <w:marTop w:val="0"/>
      <w:marBottom w:val="0"/>
      <w:divBdr>
        <w:top w:val="none" w:sz="0" w:space="0" w:color="auto"/>
        <w:left w:val="none" w:sz="0" w:space="0" w:color="auto"/>
        <w:bottom w:val="none" w:sz="0" w:space="0" w:color="auto"/>
        <w:right w:val="none" w:sz="0" w:space="0" w:color="auto"/>
      </w:divBdr>
    </w:div>
    <w:div w:id="852839377">
      <w:marLeft w:val="480"/>
      <w:marRight w:val="0"/>
      <w:marTop w:val="0"/>
      <w:marBottom w:val="0"/>
      <w:divBdr>
        <w:top w:val="none" w:sz="0" w:space="0" w:color="auto"/>
        <w:left w:val="none" w:sz="0" w:space="0" w:color="auto"/>
        <w:bottom w:val="none" w:sz="0" w:space="0" w:color="auto"/>
        <w:right w:val="none" w:sz="0" w:space="0" w:color="auto"/>
      </w:divBdr>
    </w:div>
    <w:div w:id="853105015">
      <w:marLeft w:val="480"/>
      <w:marRight w:val="0"/>
      <w:marTop w:val="0"/>
      <w:marBottom w:val="0"/>
      <w:divBdr>
        <w:top w:val="none" w:sz="0" w:space="0" w:color="auto"/>
        <w:left w:val="none" w:sz="0" w:space="0" w:color="auto"/>
        <w:bottom w:val="none" w:sz="0" w:space="0" w:color="auto"/>
        <w:right w:val="none" w:sz="0" w:space="0" w:color="auto"/>
      </w:divBdr>
    </w:div>
    <w:div w:id="853108684">
      <w:marLeft w:val="640"/>
      <w:marRight w:val="0"/>
      <w:marTop w:val="0"/>
      <w:marBottom w:val="0"/>
      <w:divBdr>
        <w:top w:val="none" w:sz="0" w:space="0" w:color="auto"/>
        <w:left w:val="none" w:sz="0" w:space="0" w:color="auto"/>
        <w:bottom w:val="none" w:sz="0" w:space="0" w:color="auto"/>
        <w:right w:val="none" w:sz="0" w:space="0" w:color="auto"/>
      </w:divBdr>
    </w:div>
    <w:div w:id="853112188">
      <w:marLeft w:val="640"/>
      <w:marRight w:val="0"/>
      <w:marTop w:val="0"/>
      <w:marBottom w:val="0"/>
      <w:divBdr>
        <w:top w:val="none" w:sz="0" w:space="0" w:color="auto"/>
        <w:left w:val="none" w:sz="0" w:space="0" w:color="auto"/>
        <w:bottom w:val="none" w:sz="0" w:space="0" w:color="auto"/>
        <w:right w:val="none" w:sz="0" w:space="0" w:color="auto"/>
      </w:divBdr>
    </w:div>
    <w:div w:id="853154308">
      <w:marLeft w:val="480"/>
      <w:marRight w:val="0"/>
      <w:marTop w:val="0"/>
      <w:marBottom w:val="0"/>
      <w:divBdr>
        <w:top w:val="none" w:sz="0" w:space="0" w:color="auto"/>
        <w:left w:val="none" w:sz="0" w:space="0" w:color="auto"/>
        <w:bottom w:val="none" w:sz="0" w:space="0" w:color="auto"/>
        <w:right w:val="none" w:sz="0" w:space="0" w:color="auto"/>
      </w:divBdr>
    </w:div>
    <w:div w:id="853229093">
      <w:marLeft w:val="640"/>
      <w:marRight w:val="0"/>
      <w:marTop w:val="0"/>
      <w:marBottom w:val="0"/>
      <w:divBdr>
        <w:top w:val="none" w:sz="0" w:space="0" w:color="auto"/>
        <w:left w:val="none" w:sz="0" w:space="0" w:color="auto"/>
        <w:bottom w:val="none" w:sz="0" w:space="0" w:color="auto"/>
        <w:right w:val="none" w:sz="0" w:space="0" w:color="auto"/>
      </w:divBdr>
    </w:div>
    <w:div w:id="853229438">
      <w:marLeft w:val="480"/>
      <w:marRight w:val="0"/>
      <w:marTop w:val="0"/>
      <w:marBottom w:val="0"/>
      <w:divBdr>
        <w:top w:val="none" w:sz="0" w:space="0" w:color="auto"/>
        <w:left w:val="none" w:sz="0" w:space="0" w:color="auto"/>
        <w:bottom w:val="none" w:sz="0" w:space="0" w:color="auto"/>
        <w:right w:val="none" w:sz="0" w:space="0" w:color="auto"/>
      </w:divBdr>
    </w:div>
    <w:div w:id="853230006">
      <w:marLeft w:val="640"/>
      <w:marRight w:val="0"/>
      <w:marTop w:val="0"/>
      <w:marBottom w:val="0"/>
      <w:divBdr>
        <w:top w:val="none" w:sz="0" w:space="0" w:color="auto"/>
        <w:left w:val="none" w:sz="0" w:space="0" w:color="auto"/>
        <w:bottom w:val="none" w:sz="0" w:space="0" w:color="auto"/>
        <w:right w:val="none" w:sz="0" w:space="0" w:color="auto"/>
      </w:divBdr>
    </w:div>
    <w:div w:id="853230709">
      <w:marLeft w:val="480"/>
      <w:marRight w:val="0"/>
      <w:marTop w:val="0"/>
      <w:marBottom w:val="0"/>
      <w:divBdr>
        <w:top w:val="none" w:sz="0" w:space="0" w:color="auto"/>
        <w:left w:val="none" w:sz="0" w:space="0" w:color="auto"/>
        <w:bottom w:val="none" w:sz="0" w:space="0" w:color="auto"/>
        <w:right w:val="none" w:sz="0" w:space="0" w:color="auto"/>
      </w:divBdr>
    </w:div>
    <w:div w:id="853303145">
      <w:marLeft w:val="480"/>
      <w:marRight w:val="0"/>
      <w:marTop w:val="0"/>
      <w:marBottom w:val="0"/>
      <w:divBdr>
        <w:top w:val="none" w:sz="0" w:space="0" w:color="auto"/>
        <w:left w:val="none" w:sz="0" w:space="0" w:color="auto"/>
        <w:bottom w:val="none" w:sz="0" w:space="0" w:color="auto"/>
        <w:right w:val="none" w:sz="0" w:space="0" w:color="auto"/>
      </w:divBdr>
    </w:div>
    <w:div w:id="853303282">
      <w:marLeft w:val="640"/>
      <w:marRight w:val="0"/>
      <w:marTop w:val="0"/>
      <w:marBottom w:val="0"/>
      <w:divBdr>
        <w:top w:val="none" w:sz="0" w:space="0" w:color="auto"/>
        <w:left w:val="none" w:sz="0" w:space="0" w:color="auto"/>
        <w:bottom w:val="none" w:sz="0" w:space="0" w:color="auto"/>
        <w:right w:val="none" w:sz="0" w:space="0" w:color="auto"/>
      </w:divBdr>
    </w:div>
    <w:div w:id="853349590">
      <w:marLeft w:val="640"/>
      <w:marRight w:val="0"/>
      <w:marTop w:val="0"/>
      <w:marBottom w:val="0"/>
      <w:divBdr>
        <w:top w:val="none" w:sz="0" w:space="0" w:color="auto"/>
        <w:left w:val="none" w:sz="0" w:space="0" w:color="auto"/>
        <w:bottom w:val="none" w:sz="0" w:space="0" w:color="auto"/>
        <w:right w:val="none" w:sz="0" w:space="0" w:color="auto"/>
      </w:divBdr>
    </w:div>
    <w:div w:id="853416967">
      <w:marLeft w:val="640"/>
      <w:marRight w:val="0"/>
      <w:marTop w:val="0"/>
      <w:marBottom w:val="0"/>
      <w:divBdr>
        <w:top w:val="none" w:sz="0" w:space="0" w:color="auto"/>
        <w:left w:val="none" w:sz="0" w:space="0" w:color="auto"/>
        <w:bottom w:val="none" w:sz="0" w:space="0" w:color="auto"/>
        <w:right w:val="none" w:sz="0" w:space="0" w:color="auto"/>
      </w:divBdr>
    </w:div>
    <w:div w:id="853422104">
      <w:marLeft w:val="640"/>
      <w:marRight w:val="0"/>
      <w:marTop w:val="0"/>
      <w:marBottom w:val="0"/>
      <w:divBdr>
        <w:top w:val="none" w:sz="0" w:space="0" w:color="auto"/>
        <w:left w:val="none" w:sz="0" w:space="0" w:color="auto"/>
        <w:bottom w:val="none" w:sz="0" w:space="0" w:color="auto"/>
        <w:right w:val="none" w:sz="0" w:space="0" w:color="auto"/>
      </w:divBdr>
    </w:div>
    <w:div w:id="853573405">
      <w:marLeft w:val="480"/>
      <w:marRight w:val="0"/>
      <w:marTop w:val="0"/>
      <w:marBottom w:val="0"/>
      <w:divBdr>
        <w:top w:val="none" w:sz="0" w:space="0" w:color="auto"/>
        <w:left w:val="none" w:sz="0" w:space="0" w:color="auto"/>
        <w:bottom w:val="none" w:sz="0" w:space="0" w:color="auto"/>
        <w:right w:val="none" w:sz="0" w:space="0" w:color="auto"/>
      </w:divBdr>
    </w:div>
    <w:div w:id="853614030">
      <w:marLeft w:val="640"/>
      <w:marRight w:val="0"/>
      <w:marTop w:val="0"/>
      <w:marBottom w:val="0"/>
      <w:divBdr>
        <w:top w:val="none" w:sz="0" w:space="0" w:color="auto"/>
        <w:left w:val="none" w:sz="0" w:space="0" w:color="auto"/>
        <w:bottom w:val="none" w:sz="0" w:space="0" w:color="auto"/>
        <w:right w:val="none" w:sz="0" w:space="0" w:color="auto"/>
      </w:divBdr>
    </w:div>
    <w:div w:id="853614444">
      <w:bodyDiv w:val="1"/>
      <w:marLeft w:val="0"/>
      <w:marRight w:val="0"/>
      <w:marTop w:val="0"/>
      <w:marBottom w:val="0"/>
      <w:divBdr>
        <w:top w:val="none" w:sz="0" w:space="0" w:color="auto"/>
        <w:left w:val="none" w:sz="0" w:space="0" w:color="auto"/>
        <w:bottom w:val="none" w:sz="0" w:space="0" w:color="auto"/>
        <w:right w:val="none" w:sz="0" w:space="0" w:color="auto"/>
      </w:divBdr>
      <w:divsChild>
        <w:div w:id="1487699653">
          <w:marLeft w:val="640"/>
          <w:marRight w:val="0"/>
          <w:marTop w:val="0"/>
          <w:marBottom w:val="0"/>
          <w:divBdr>
            <w:top w:val="none" w:sz="0" w:space="0" w:color="auto"/>
            <w:left w:val="none" w:sz="0" w:space="0" w:color="auto"/>
            <w:bottom w:val="none" w:sz="0" w:space="0" w:color="auto"/>
            <w:right w:val="none" w:sz="0" w:space="0" w:color="auto"/>
          </w:divBdr>
        </w:div>
        <w:div w:id="185942877">
          <w:marLeft w:val="640"/>
          <w:marRight w:val="0"/>
          <w:marTop w:val="0"/>
          <w:marBottom w:val="0"/>
          <w:divBdr>
            <w:top w:val="none" w:sz="0" w:space="0" w:color="auto"/>
            <w:left w:val="none" w:sz="0" w:space="0" w:color="auto"/>
            <w:bottom w:val="none" w:sz="0" w:space="0" w:color="auto"/>
            <w:right w:val="none" w:sz="0" w:space="0" w:color="auto"/>
          </w:divBdr>
        </w:div>
        <w:div w:id="1568031635">
          <w:marLeft w:val="640"/>
          <w:marRight w:val="0"/>
          <w:marTop w:val="0"/>
          <w:marBottom w:val="0"/>
          <w:divBdr>
            <w:top w:val="none" w:sz="0" w:space="0" w:color="auto"/>
            <w:left w:val="none" w:sz="0" w:space="0" w:color="auto"/>
            <w:bottom w:val="none" w:sz="0" w:space="0" w:color="auto"/>
            <w:right w:val="none" w:sz="0" w:space="0" w:color="auto"/>
          </w:divBdr>
        </w:div>
        <w:div w:id="1758986962">
          <w:marLeft w:val="640"/>
          <w:marRight w:val="0"/>
          <w:marTop w:val="0"/>
          <w:marBottom w:val="0"/>
          <w:divBdr>
            <w:top w:val="none" w:sz="0" w:space="0" w:color="auto"/>
            <w:left w:val="none" w:sz="0" w:space="0" w:color="auto"/>
            <w:bottom w:val="none" w:sz="0" w:space="0" w:color="auto"/>
            <w:right w:val="none" w:sz="0" w:space="0" w:color="auto"/>
          </w:divBdr>
        </w:div>
        <w:div w:id="177042817">
          <w:marLeft w:val="640"/>
          <w:marRight w:val="0"/>
          <w:marTop w:val="0"/>
          <w:marBottom w:val="0"/>
          <w:divBdr>
            <w:top w:val="none" w:sz="0" w:space="0" w:color="auto"/>
            <w:left w:val="none" w:sz="0" w:space="0" w:color="auto"/>
            <w:bottom w:val="none" w:sz="0" w:space="0" w:color="auto"/>
            <w:right w:val="none" w:sz="0" w:space="0" w:color="auto"/>
          </w:divBdr>
        </w:div>
        <w:div w:id="484976793">
          <w:marLeft w:val="640"/>
          <w:marRight w:val="0"/>
          <w:marTop w:val="0"/>
          <w:marBottom w:val="0"/>
          <w:divBdr>
            <w:top w:val="none" w:sz="0" w:space="0" w:color="auto"/>
            <w:left w:val="none" w:sz="0" w:space="0" w:color="auto"/>
            <w:bottom w:val="none" w:sz="0" w:space="0" w:color="auto"/>
            <w:right w:val="none" w:sz="0" w:space="0" w:color="auto"/>
          </w:divBdr>
        </w:div>
        <w:div w:id="1031689300">
          <w:marLeft w:val="640"/>
          <w:marRight w:val="0"/>
          <w:marTop w:val="0"/>
          <w:marBottom w:val="0"/>
          <w:divBdr>
            <w:top w:val="none" w:sz="0" w:space="0" w:color="auto"/>
            <w:left w:val="none" w:sz="0" w:space="0" w:color="auto"/>
            <w:bottom w:val="none" w:sz="0" w:space="0" w:color="auto"/>
            <w:right w:val="none" w:sz="0" w:space="0" w:color="auto"/>
          </w:divBdr>
        </w:div>
        <w:div w:id="1905949672">
          <w:marLeft w:val="640"/>
          <w:marRight w:val="0"/>
          <w:marTop w:val="0"/>
          <w:marBottom w:val="0"/>
          <w:divBdr>
            <w:top w:val="none" w:sz="0" w:space="0" w:color="auto"/>
            <w:left w:val="none" w:sz="0" w:space="0" w:color="auto"/>
            <w:bottom w:val="none" w:sz="0" w:space="0" w:color="auto"/>
            <w:right w:val="none" w:sz="0" w:space="0" w:color="auto"/>
          </w:divBdr>
        </w:div>
        <w:div w:id="1062562003">
          <w:marLeft w:val="640"/>
          <w:marRight w:val="0"/>
          <w:marTop w:val="0"/>
          <w:marBottom w:val="0"/>
          <w:divBdr>
            <w:top w:val="none" w:sz="0" w:space="0" w:color="auto"/>
            <w:left w:val="none" w:sz="0" w:space="0" w:color="auto"/>
            <w:bottom w:val="none" w:sz="0" w:space="0" w:color="auto"/>
            <w:right w:val="none" w:sz="0" w:space="0" w:color="auto"/>
          </w:divBdr>
        </w:div>
        <w:div w:id="2008902720">
          <w:marLeft w:val="640"/>
          <w:marRight w:val="0"/>
          <w:marTop w:val="0"/>
          <w:marBottom w:val="0"/>
          <w:divBdr>
            <w:top w:val="none" w:sz="0" w:space="0" w:color="auto"/>
            <w:left w:val="none" w:sz="0" w:space="0" w:color="auto"/>
            <w:bottom w:val="none" w:sz="0" w:space="0" w:color="auto"/>
            <w:right w:val="none" w:sz="0" w:space="0" w:color="auto"/>
          </w:divBdr>
        </w:div>
        <w:div w:id="1476752081">
          <w:marLeft w:val="640"/>
          <w:marRight w:val="0"/>
          <w:marTop w:val="0"/>
          <w:marBottom w:val="0"/>
          <w:divBdr>
            <w:top w:val="none" w:sz="0" w:space="0" w:color="auto"/>
            <w:left w:val="none" w:sz="0" w:space="0" w:color="auto"/>
            <w:bottom w:val="none" w:sz="0" w:space="0" w:color="auto"/>
            <w:right w:val="none" w:sz="0" w:space="0" w:color="auto"/>
          </w:divBdr>
        </w:div>
        <w:div w:id="1178696417">
          <w:marLeft w:val="640"/>
          <w:marRight w:val="0"/>
          <w:marTop w:val="0"/>
          <w:marBottom w:val="0"/>
          <w:divBdr>
            <w:top w:val="none" w:sz="0" w:space="0" w:color="auto"/>
            <w:left w:val="none" w:sz="0" w:space="0" w:color="auto"/>
            <w:bottom w:val="none" w:sz="0" w:space="0" w:color="auto"/>
            <w:right w:val="none" w:sz="0" w:space="0" w:color="auto"/>
          </w:divBdr>
        </w:div>
        <w:div w:id="1677151840">
          <w:marLeft w:val="640"/>
          <w:marRight w:val="0"/>
          <w:marTop w:val="0"/>
          <w:marBottom w:val="0"/>
          <w:divBdr>
            <w:top w:val="none" w:sz="0" w:space="0" w:color="auto"/>
            <w:left w:val="none" w:sz="0" w:space="0" w:color="auto"/>
            <w:bottom w:val="none" w:sz="0" w:space="0" w:color="auto"/>
            <w:right w:val="none" w:sz="0" w:space="0" w:color="auto"/>
          </w:divBdr>
        </w:div>
        <w:div w:id="58866459">
          <w:marLeft w:val="640"/>
          <w:marRight w:val="0"/>
          <w:marTop w:val="0"/>
          <w:marBottom w:val="0"/>
          <w:divBdr>
            <w:top w:val="none" w:sz="0" w:space="0" w:color="auto"/>
            <w:left w:val="none" w:sz="0" w:space="0" w:color="auto"/>
            <w:bottom w:val="none" w:sz="0" w:space="0" w:color="auto"/>
            <w:right w:val="none" w:sz="0" w:space="0" w:color="auto"/>
          </w:divBdr>
        </w:div>
        <w:div w:id="497694199">
          <w:marLeft w:val="640"/>
          <w:marRight w:val="0"/>
          <w:marTop w:val="0"/>
          <w:marBottom w:val="0"/>
          <w:divBdr>
            <w:top w:val="none" w:sz="0" w:space="0" w:color="auto"/>
            <w:left w:val="none" w:sz="0" w:space="0" w:color="auto"/>
            <w:bottom w:val="none" w:sz="0" w:space="0" w:color="auto"/>
            <w:right w:val="none" w:sz="0" w:space="0" w:color="auto"/>
          </w:divBdr>
        </w:div>
        <w:div w:id="370345448">
          <w:marLeft w:val="640"/>
          <w:marRight w:val="0"/>
          <w:marTop w:val="0"/>
          <w:marBottom w:val="0"/>
          <w:divBdr>
            <w:top w:val="none" w:sz="0" w:space="0" w:color="auto"/>
            <w:left w:val="none" w:sz="0" w:space="0" w:color="auto"/>
            <w:bottom w:val="none" w:sz="0" w:space="0" w:color="auto"/>
            <w:right w:val="none" w:sz="0" w:space="0" w:color="auto"/>
          </w:divBdr>
        </w:div>
        <w:div w:id="1611471626">
          <w:marLeft w:val="640"/>
          <w:marRight w:val="0"/>
          <w:marTop w:val="0"/>
          <w:marBottom w:val="0"/>
          <w:divBdr>
            <w:top w:val="none" w:sz="0" w:space="0" w:color="auto"/>
            <w:left w:val="none" w:sz="0" w:space="0" w:color="auto"/>
            <w:bottom w:val="none" w:sz="0" w:space="0" w:color="auto"/>
            <w:right w:val="none" w:sz="0" w:space="0" w:color="auto"/>
          </w:divBdr>
        </w:div>
        <w:div w:id="236208359">
          <w:marLeft w:val="640"/>
          <w:marRight w:val="0"/>
          <w:marTop w:val="0"/>
          <w:marBottom w:val="0"/>
          <w:divBdr>
            <w:top w:val="none" w:sz="0" w:space="0" w:color="auto"/>
            <w:left w:val="none" w:sz="0" w:space="0" w:color="auto"/>
            <w:bottom w:val="none" w:sz="0" w:space="0" w:color="auto"/>
            <w:right w:val="none" w:sz="0" w:space="0" w:color="auto"/>
          </w:divBdr>
        </w:div>
        <w:div w:id="1603955286">
          <w:marLeft w:val="640"/>
          <w:marRight w:val="0"/>
          <w:marTop w:val="0"/>
          <w:marBottom w:val="0"/>
          <w:divBdr>
            <w:top w:val="none" w:sz="0" w:space="0" w:color="auto"/>
            <w:left w:val="none" w:sz="0" w:space="0" w:color="auto"/>
            <w:bottom w:val="none" w:sz="0" w:space="0" w:color="auto"/>
            <w:right w:val="none" w:sz="0" w:space="0" w:color="auto"/>
          </w:divBdr>
        </w:div>
        <w:div w:id="1670131544">
          <w:marLeft w:val="640"/>
          <w:marRight w:val="0"/>
          <w:marTop w:val="0"/>
          <w:marBottom w:val="0"/>
          <w:divBdr>
            <w:top w:val="none" w:sz="0" w:space="0" w:color="auto"/>
            <w:left w:val="none" w:sz="0" w:space="0" w:color="auto"/>
            <w:bottom w:val="none" w:sz="0" w:space="0" w:color="auto"/>
            <w:right w:val="none" w:sz="0" w:space="0" w:color="auto"/>
          </w:divBdr>
        </w:div>
        <w:div w:id="89206699">
          <w:marLeft w:val="640"/>
          <w:marRight w:val="0"/>
          <w:marTop w:val="0"/>
          <w:marBottom w:val="0"/>
          <w:divBdr>
            <w:top w:val="none" w:sz="0" w:space="0" w:color="auto"/>
            <w:left w:val="none" w:sz="0" w:space="0" w:color="auto"/>
            <w:bottom w:val="none" w:sz="0" w:space="0" w:color="auto"/>
            <w:right w:val="none" w:sz="0" w:space="0" w:color="auto"/>
          </w:divBdr>
        </w:div>
        <w:div w:id="1014646762">
          <w:marLeft w:val="640"/>
          <w:marRight w:val="0"/>
          <w:marTop w:val="0"/>
          <w:marBottom w:val="0"/>
          <w:divBdr>
            <w:top w:val="none" w:sz="0" w:space="0" w:color="auto"/>
            <w:left w:val="none" w:sz="0" w:space="0" w:color="auto"/>
            <w:bottom w:val="none" w:sz="0" w:space="0" w:color="auto"/>
            <w:right w:val="none" w:sz="0" w:space="0" w:color="auto"/>
          </w:divBdr>
        </w:div>
        <w:div w:id="1467238211">
          <w:marLeft w:val="640"/>
          <w:marRight w:val="0"/>
          <w:marTop w:val="0"/>
          <w:marBottom w:val="0"/>
          <w:divBdr>
            <w:top w:val="none" w:sz="0" w:space="0" w:color="auto"/>
            <w:left w:val="none" w:sz="0" w:space="0" w:color="auto"/>
            <w:bottom w:val="none" w:sz="0" w:space="0" w:color="auto"/>
            <w:right w:val="none" w:sz="0" w:space="0" w:color="auto"/>
          </w:divBdr>
        </w:div>
        <w:div w:id="1836218195">
          <w:marLeft w:val="640"/>
          <w:marRight w:val="0"/>
          <w:marTop w:val="0"/>
          <w:marBottom w:val="0"/>
          <w:divBdr>
            <w:top w:val="none" w:sz="0" w:space="0" w:color="auto"/>
            <w:left w:val="none" w:sz="0" w:space="0" w:color="auto"/>
            <w:bottom w:val="none" w:sz="0" w:space="0" w:color="auto"/>
            <w:right w:val="none" w:sz="0" w:space="0" w:color="auto"/>
          </w:divBdr>
        </w:div>
        <w:div w:id="1061949432">
          <w:marLeft w:val="640"/>
          <w:marRight w:val="0"/>
          <w:marTop w:val="0"/>
          <w:marBottom w:val="0"/>
          <w:divBdr>
            <w:top w:val="none" w:sz="0" w:space="0" w:color="auto"/>
            <w:left w:val="none" w:sz="0" w:space="0" w:color="auto"/>
            <w:bottom w:val="none" w:sz="0" w:space="0" w:color="auto"/>
            <w:right w:val="none" w:sz="0" w:space="0" w:color="auto"/>
          </w:divBdr>
        </w:div>
        <w:div w:id="33163229">
          <w:marLeft w:val="640"/>
          <w:marRight w:val="0"/>
          <w:marTop w:val="0"/>
          <w:marBottom w:val="0"/>
          <w:divBdr>
            <w:top w:val="none" w:sz="0" w:space="0" w:color="auto"/>
            <w:left w:val="none" w:sz="0" w:space="0" w:color="auto"/>
            <w:bottom w:val="none" w:sz="0" w:space="0" w:color="auto"/>
            <w:right w:val="none" w:sz="0" w:space="0" w:color="auto"/>
          </w:divBdr>
        </w:div>
        <w:div w:id="1310938432">
          <w:marLeft w:val="640"/>
          <w:marRight w:val="0"/>
          <w:marTop w:val="0"/>
          <w:marBottom w:val="0"/>
          <w:divBdr>
            <w:top w:val="none" w:sz="0" w:space="0" w:color="auto"/>
            <w:left w:val="none" w:sz="0" w:space="0" w:color="auto"/>
            <w:bottom w:val="none" w:sz="0" w:space="0" w:color="auto"/>
            <w:right w:val="none" w:sz="0" w:space="0" w:color="auto"/>
          </w:divBdr>
        </w:div>
        <w:div w:id="1416171012">
          <w:marLeft w:val="640"/>
          <w:marRight w:val="0"/>
          <w:marTop w:val="0"/>
          <w:marBottom w:val="0"/>
          <w:divBdr>
            <w:top w:val="none" w:sz="0" w:space="0" w:color="auto"/>
            <w:left w:val="none" w:sz="0" w:space="0" w:color="auto"/>
            <w:bottom w:val="none" w:sz="0" w:space="0" w:color="auto"/>
            <w:right w:val="none" w:sz="0" w:space="0" w:color="auto"/>
          </w:divBdr>
        </w:div>
        <w:div w:id="1035888690">
          <w:marLeft w:val="640"/>
          <w:marRight w:val="0"/>
          <w:marTop w:val="0"/>
          <w:marBottom w:val="0"/>
          <w:divBdr>
            <w:top w:val="none" w:sz="0" w:space="0" w:color="auto"/>
            <w:left w:val="none" w:sz="0" w:space="0" w:color="auto"/>
            <w:bottom w:val="none" w:sz="0" w:space="0" w:color="auto"/>
            <w:right w:val="none" w:sz="0" w:space="0" w:color="auto"/>
          </w:divBdr>
        </w:div>
        <w:div w:id="1438913234">
          <w:marLeft w:val="640"/>
          <w:marRight w:val="0"/>
          <w:marTop w:val="0"/>
          <w:marBottom w:val="0"/>
          <w:divBdr>
            <w:top w:val="none" w:sz="0" w:space="0" w:color="auto"/>
            <w:left w:val="none" w:sz="0" w:space="0" w:color="auto"/>
            <w:bottom w:val="none" w:sz="0" w:space="0" w:color="auto"/>
            <w:right w:val="none" w:sz="0" w:space="0" w:color="auto"/>
          </w:divBdr>
        </w:div>
        <w:div w:id="1545214319">
          <w:marLeft w:val="640"/>
          <w:marRight w:val="0"/>
          <w:marTop w:val="0"/>
          <w:marBottom w:val="0"/>
          <w:divBdr>
            <w:top w:val="none" w:sz="0" w:space="0" w:color="auto"/>
            <w:left w:val="none" w:sz="0" w:space="0" w:color="auto"/>
            <w:bottom w:val="none" w:sz="0" w:space="0" w:color="auto"/>
            <w:right w:val="none" w:sz="0" w:space="0" w:color="auto"/>
          </w:divBdr>
        </w:div>
        <w:div w:id="1457717893">
          <w:marLeft w:val="640"/>
          <w:marRight w:val="0"/>
          <w:marTop w:val="0"/>
          <w:marBottom w:val="0"/>
          <w:divBdr>
            <w:top w:val="none" w:sz="0" w:space="0" w:color="auto"/>
            <w:left w:val="none" w:sz="0" w:space="0" w:color="auto"/>
            <w:bottom w:val="none" w:sz="0" w:space="0" w:color="auto"/>
            <w:right w:val="none" w:sz="0" w:space="0" w:color="auto"/>
          </w:divBdr>
        </w:div>
        <w:div w:id="858473442">
          <w:marLeft w:val="640"/>
          <w:marRight w:val="0"/>
          <w:marTop w:val="0"/>
          <w:marBottom w:val="0"/>
          <w:divBdr>
            <w:top w:val="none" w:sz="0" w:space="0" w:color="auto"/>
            <w:left w:val="none" w:sz="0" w:space="0" w:color="auto"/>
            <w:bottom w:val="none" w:sz="0" w:space="0" w:color="auto"/>
            <w:right w:val="none" w:sz="0" w:space="0" w:color="auto"/>
          </w:divBdr>
        </w:div>
        <w:div w:id="1167208345">
          <w:marLeft w:val="640"/>
          <w:marRight w:val="0"/>
          <w:marTop w:val="0"/>
          <w:marBottom w:val="0"/>
          <w:divBdr>
            <w:top w:val="none" w:sz="0" w:space="0" w:color="auto"/>
            <w:left w:val="none" w:sz="0" w:space="0" w:color="auto"/>
            <w:bottom w:val="none" w:sz="0" w:space="0" w:color="auto"/>
            <w:right w:val="none" w:sz="0" w:space="0" w:color="auto"/>
          </w:divBdr>
        </w:div>
        <w:div w:id="2036999258">
          <w:marLeft w:val="640"/>
          <w:marRight w:val="0"/>
          <w:marTop w:val="0"/>
          <w:marBottom w:val="0"/>
          <w:divBdr>
            <w:top w:val="none" w:sz="0" w:space="0" w:color="auto"/>
            <w:left w:val="none" w:sz="0" w:space="0" w:color="auto"/>
            <w:bottom w:val="none" w:sz="0" w:space="0" w:color="auto"/>
            <w:right w:val="none" w:sz="0" w:space="0" w:color="auto"/>
          </w:divBdr>
        </w:div>
        <w:div w:id="815296391">
          <w:marLeft w:val="640"/>
          <w:marRight w:val="0"/>
          <w:marTop w:val="0"/>
          <w:marBottom w:val="0"/>
          <w:divBdr>
            <w:top w:val="none" w:sz="0" w:space="0" w:color="auto"/>
            <w:left w:val="none" w:sz="0" w:space="0" w:color="auto"/>
            <w:bottom w:val="none" w:sz="0" w:space="0" w:color="auto"/>
            <w:right w:val="none" w:sz="0" w:space="0" w:color="auto"/>
          </w:divBdr>
        </w:div>
        <w:div w:id="1530727242">
          <w:marLeft w:val="640"/>
          <w:marRight w:val="0"/>
          <w:marTop w:val="0"/>
          <w:marBottom w:val="0"/>
          <w:divBdr>
            <w:top w:val="none" w:sz="0" w:space="0" w:color="auto"/>
            <w:left w:val="none" w:sz="0" w:space="0" w:color="auto"/>
            <w:bottom w:val="none" w:sz="0" w:space="0" w:color="auto"/>
            <w:right w:val="none" w:sz="0" w:space="0" w:color="auto"/>
          </w:divBdr>
        </w:div>
        <w:div w:id="1338771253">
          <w:marLeft w:val="640"/>
          <w:marRight w:val="0"/>
          <w:marTop w:val="0"/>
          <w:marBottom w:val="0"/>
          <w:divBdr>
            <w:top w:val="none" w:sz="0" w:space="0" w:color="auto"/>
            <w:left w:val="none" w:sz="0" w:space="0" w:color="auto"/>
            <w:bottom w:val="none" w:sz="0" w:space="0" w:color="auto"/>
            <w:right w:val="none" w:sz="0" w:space="0" w:color="auto"/>
          </w:divBdr>
        </w:div>
        <w:div w:id="701711909">
          <w:marLeft w:val="640"/>
          <w:marRight w:val="0"/>
          <w:marTop w:val="0"/>
          <w:marBottom w:val="0"/>
          <w:divBdr>
            <w:top w:val="none" w:sz="0" w:space="0" w:color="auto"/>
            <w:left w:val="none" w:sz="0" w:space="0" w:color="auto"/>
            <w:bottom w:val="none" w:sz="0" w:space="0" w:color="auto"/>
            <w:right w:val="none" w:sz="0" w:space="0" w:color="auto"/>
          </w:divBdr>
        </w:div>
        <w:div w:id="1373191201">
          <w:marLeft w:val="640"/>
          <w:marRight w:val="0"/>
          <w:marTop w:val="0"/>
          <w:marBottom w:val="0"/>
          <w:divBdr>
            <w:top w:val="none" w:sz="0" w:space="0" w:color="auto"/>
            <w:left w:val="none" w:sz="0" w:space="0" w:color="auto"/>
            <w:bottom w:val="none" w:sz="0" w:space="0" w:color="auto"/>
            <w:right w:val="none" w:sz="0" w:space="0" w:color="auto"/>
          </w:divBdr>
        </w:div>
        <w:div w:id="1347488876">
          <w:marLeft w:val="640"/>
          <w:marRight w:val="0"/>
          <w:marTop w:val="0"/>
          <w:marBottom w:val="0"/>
          <w:divBdr>
            <w:top w:val="none" w:sz="0" w:space="0" w:color="auto"/>
            <w:left w:val="none" w:sz="0" w:space="0" w:color="auto"/>
            <w:bottom w:val="none" w:sz="0" w:space="0" w:color="auto"/>
            <w:right w:val="none" w:sz="0" w:space="0" w:color="auto"/>
          </w:divBdr>
        </w:div>
        <w:div w:id="720324482">
          <w:marLeft w:val="640"/>
          <w:marRight w:val="0"/>
          <w:marTop w:val="0"/>
          <w:marBottom w:val="0"/>
          <w:divBdr>
            <w:top w:val="none" w:sz="0" w:space="0" w:color="auto"/>
            <w:left w:val="none" w:sz="0" w:space="0" w:color="auto"/>
            <w:bottom w:val="none" w:sz="0" w:space="0" w:color="auto"/>
            <w:right w:val="none" w:sz="0" w:space="0" w:color="auto"/>
          </w:divBdr>
        </w:div>
        <w:div w:id="1028221245">
          <w:marLeft w:val="640"/>
          <w:marRight w:val="0"/>
          <w:marTop w:val="0"/>
          <w:marBottom w:val="0"/>
          <w:divBdr>
            <w:top w:val="none" w:sz="0" w:space="0" w:color="auto"/>
            <w:left w:val="none" w:sz="0" w:space="0" w:color="auto"/>
            <w:bottom w:val="none" w:sz="0" w:space="0" w:color="auto"/>
            <w:right w:val="none" w:sz="0" w:space="0" w:color="auto"/>
          </w:divBdr>
        </w:div>
        <w:div w:id="1085229124">
          <w:marLeft w:val="640"/>
          <w:marRight w:val="0"/>
          <w:marTop w:val="0"/>
          <w:marBottom w:val="0"/>
          <w:divBdr>
            <w:top w:val="none" w:sz="0" w:space="0" w:color="auto"/>
            <w:left w:val="none" w:sz="0" w:space="0" w:color="auto"/>
            <w:bottom w:val="none" w:sz="0" w:space="0" w:color="auto"/>
            <w:right w:val="none" w:sz="0" w:space="0" w:color="auto"/>
          </w:divBdr>
        </w:div>
        <w:div w:id="1069766452">
          <w:marLeft w:val="640"/>
          <w:marRight w:val="0"/>
          <w:marTop w:val="0"/>
          <w:marBottom w:val="0"/>
          <w:divBdr>
            <w:top w:val="none" w:sz="0" w:space="0" w:color="auto"/>
            <w:left w:val="none" w:sz="0" w:space="0" w:color="auto"/>
            <w:bottom w:val="none" w:sz="0" w:space="0" w:color="auto"/>
            <w:right w:val="none" w:sz="0" w:space="0" w:color="auto"/>
          </w:divBdr>
        </w:div>
      </w:divsChild>
    </w:div>
    <w:div w:id="853618569">
      <w:marLeft w:val="480"/>
      <w:marRight w:val="0"/>
      <w:marTop w:val="0"/>
      <w:marBottom w:val="0"/>
      <w:divBdr>
        <w:top w:val="none" w:sz="0" w:space="0" w:color="auto"/>
        <w:left w:val="none" w:sz="0" w:space="0" w:color="auto"/>
        <w:bottom w:val="none" w:sz="0" w:space="0" w:color="auto"/>
        <w:right w:val="none" w:sz="0" w:space="0" w:color="auto"/>
      </w:divBdr>
    </w:div>
    <w:div w:id="853956861">
      <w:marLeft w:val="640"/>
      <w:marRight w:val="0"/>
      <w:marTop w:val="0"/>
      <w:marBottom w:val="0"/>
      <w:divBdr>
        <w:top w:val="none" w:sz="0" w:space="0" w:color="auto"/>
        <w:left w:val="none" w:sz="0" w:space="0" w:color="auto"/>
        <w:bottom w:val="none" w:sz="0" w:space="0" w:color="auto"/>
        <w:right w:val="none" w:sz="0" w:space="0" w:color="auto"/>
      </w:divBdr>
    </w:div>
    <w:div w:id="854001108">
      <w:marLeft w:val="480"/>
      <w:marRight w:val="0"/>
      <w:marTop w:val="0"/>
      <w:marBottom w:val="0"/>
      <w:divBdr>
        <w:top w:val="none" w:sz="0" w:space="0" w:color="auto"/>
        <w:left w:val="none" w:sz="0" w:space="0" w:color="auto"/>
        <w:bottom w:val="none" w:sz="0" w:space="0" w:color="auto"/>
        <w:right w:val="none" w:sz="0" w:space="0" w:color="auto"/>
      </w:divBdr>
    </w:div>
    <w:div w:id="854001559">
      <w:marLeft w:val="480"/>
      <w:marRight w:val="0"/>
      <w:marTop w:val="0"/>
      <w:marBottom w:val="0"/>
      <w:divBdr>
        <w:top w:val="none" w:sz="0" w:space="0" w:color="auto"/>
        <w:left w:val="none" w:sz="0" w:space="0" w:color="auto"/>
        <w:bottom w:val="none" w:sz="0" w:space="0" w:color="auto"/>
        <w:right w:val="none" w:sz="0" w:space="0" w:color="auto"/>
      </w:divBdr>
    </w:div>
    <w:div w:id="854270406">
      <w:marLeft w:val="480"/>
      <w:marRight w:val="0"/>
      <w:marTop w:val="0"/>
      <w:marBottom w:val="0"/>
      <w:divBdr>
        <w:top w:val="none" w:sz="0" w:space="0" w:color="auto"/>
        <w:left w:val="none" w:sz="0" w:space="0" w:color="auto"/>
        <w:bottom w:val="none" w:sz="0" w:space="0" w:color="auto"/>
        <w:right w:val="none" w:sz="0" w:space="0" w:color="auto"/>
      </w:divBdr>
    </w:div>
    <w:div w:id="854273237">
      <w:marLeft w:val="640"/>
      <w:marRight w:val="0"/>
      <w:marTop w:val="0"/>
      <w:marBottom w:val="0"/>
      <w:divBdr>
        <w:top w:val="none" w:sz="0" w:space="0" w:color="auto"/>
        <w:left w:val="none" w:sz="0" w:space="0" w:color="auto"/>
        <w:bottom w:val="none" w:sz="0" w:space="0" w:color="auto"/>
        <w:right w:val="none" w:sz="0" w:space="0" w:color="auto"/>
      </w:divBdr>
    </w:div>
    <w:div w:id="854417429">
      <w:marLeft w:val="640"/>
      <w:marRight w:val="0"/>
      <w:marTop w:val="0"/>
      <w:marBottom w:val="0"/>
      <w:divBdr>
        <w:top w:val="none" w:sz="0" w:space="0" w:color="auto"/>
        <w:left w:val="none" w:sz="0" w:space="0" w:color="auto"/>
        <w:bottom w:val="none" w:sz="0" w:space="0" w:color="auto"/>
        <w:right w:val="none" w:sz="0" w:space="0" w:color="auto"/>
      </w:divBdr>
    </w:div>
    <w:div w:id="854424911">
      <w:marLeft w:val="480"/>
      <w:marRight w:val="0"/>
      <w:marTop w:val="0"/>
      <w:marBottom w:val="0"/>
      <w:divBdr>
        <w:top w:val="none" w:sz="0" w:space="0" w:color="auto"/>
        <w:left w:val="none" w:sz="0" w:space="0" w:color="auto"/>
        <w:bottom w:val="none" w:sz="0" w:space="0" w:color="auto"/>
        <w:right w:val="none" w:sz="0" w:space="0" w:color="auto"/>
      </w:divBdr>
    </w:div>
    <w:div w:id="854459656">
      <w:marLeft w:val="640"/>
      <w:marRight w:val="0"/>
      <w:marTop w:val="0"/>
      <w:marBottom w:val="0"/>
      <w:divBdr>
        <w:top w:val="none" w:sz="0" w:space="0" w:color="auto"/>
        <w:left w:val="none" w:sz="0" w:space="0" w:color="auto"/>
        <w:bottom w:val="none" w:sz="0" w:space="0" w:color="auto"/>
        <w:right w:val="none" w:sz="0" w:space="0" w:color="auto"/>
      </w:divBdr>
    </w:div>
    <w:div w:id="854460462">
      <w:marLeft w:val="640"/>
      <w:marRight w:val="0"/>
      <w:marTop w:val="0"/>
      <w:marBottom w:val="0"/>
      <w:divBdr>
        <w:top w:val="none" w:sz="0" w:space="0" w:color="auto"/>
        <w:left w:val="none" w:sz="0" w:space="0" w:color="auto"/>
        <w:bottom w:val="none" w:sz="0" w:space="0" w:color="auto"/>
        <w:right w:val="none" w:sz="0" w:space="0" w:color="auto"/>
      </w:divBdr>
    </w:div>
    <w:div w:id="854490946">
      <w:marLeft w:val="480"/>
      <w:marRight w:val="0"/>
      <w:marTop w:val="0"/>
      <w:marBottom w:val="0"/>
      <w:divBdr>
        <w:top w:val="none" w:sz="0" w:space="0" w:color="auto"/>
        <w:left w:val="none" w:sz="0" w:space="0" w:color="auto"/>
        <w:bottom w:val="none" w:sz="0" w:space="0" w:color="auto"/>
        <w:right w:val="none" w:sz="0" w:space="0" w:color="auto"/>
      </w:divBdr>
    </w:div>
    <w:div w:id="854535513">
      <w:marLeft w:val="480"/>
      <w:marRight w:val="0"/>
      <w:marTop w:val="0"/>
      <w:marBottom w:val="0"/>
      <w:divBdr>
        <w:top w:val="none" w:sz="0" w:space="0" w:color="auto"/>
        <w:left w:val="none" w:sz="0" w:space="0" w:color="auto"/>
        <w:bottom w:val="none" w:sz="0" w:space="0" w:color="auto"/>
        <w:right w:val="none" w:sz="0" w:space="0" w:color="auto"/>
      </w:divBdr>
    </w:div>
    <w:div w:id="854539430">
      <w:marLeft w:val="640"/>
      <w:marRight w:val="0"/>
      <w:marTop w:val="0"/>
      <w:marBottom w:val="0"/>
      <w:divBdr>
        <w:top w:val="none" w:sz="0" w:space="0" w:color="auto"/>
        <w:left w:val="none" w:sz="0" w:space="0" w:color="auto"/>
        <w:bottom w:val="none" w:sz="0" w:space="0" w:color="auto"/>
        <w:right w:val="none" w:sz="0" w:space="0" w:color="auto"/>
      </w:divBdr>
    </w:div>
    <w:div w:id="854655633">
      <w:marLeft w:val="640"/>
      <w:marRight w:val="0"/>
      <w:marTop w:val="0"/>
      <w:marBottom w:val="0"/>
      <w:divBdr>
        <w:top w:val="none" w:sz="0" w:space="0" w:color="auto"/>
        <w:left w:val="none" w:sz="0" w:space="0" w:color="auto"/>
        <w:bottom w:val="none" w:sz="0" w:space="0" w:color="auto"/>
        <w:right w:val="none" w:sz="0" w:space="0" w:color="auto"/>
      </w:divBdr>
    </w:div>
    <w:div w:id="854660142">
      <w:marLeft w:val="480"/>
      <w:marRight w:val="0"/>
      <w:marTop w:val="0"/>
      <w:marBottom w:val="0"/>
      <w:divBdr>
        <w:top w:val="none" w:sz="0" w:space="0" w:color="auto"/>
        <w:left w:val="none" w:sz="0" w:space="0" w:color="auto"/>
        <w:bottom w:val="none" w:sz="0" w:space="0" w:color="auto"/>
        <w:right w:val="none" w:sz="0" w:space="0" w:color="auto"/>
      </w:divBdr>
    </w:div>
    <w:div w:id="854728152">
      <w:marLeft w:val="640"/>
      <w:marRight w:val="0"/>
      <w:marTop w:val="0"/>
      <w:marBottom w:val="0"/>
      <w:divBdr>
        <w:top w:val="none" w:sz="0" w:space="0" w:color="auto"/>
        <w:left w:val="none" w:sz="0" w:space="0" w:color="auto"/>
        <w:bottom w:val="none" w:sz="0" w:space="0" w:color="auto"/>
        <w:right w:val="none" w:sz="0" w:space="0" w:color="auto"/>
      </w:divBdr>
    </w:div>
    <w:div w:id="854728782">
      <w:marLeft w:val="480"/>
      <w:marRight w:val="0"/>
      <w:marTop w:val="0"/>
      <w:marBottom w:val="0"/>
      <w:divBdr>
        <w:top w:val="none" w:sz="0" w:space="0" w:color="auto"/>
        <w:left w:val="none" w:sz="0" w:space="0" w:color="auto"/>
        <w:bottom w:val="none" w:sz="0" w:space="0" w:color="auto"/>
        <w:right w:val="none" w:sz="0" w:space="0" w:color="auto"/>
      </w:divBdr>
    </w:div>
    <w:div w:id="854808449">
      <w:marLeft w:val="480"/>
      <w:marRight w:val="0"/>
      <w:marTop w:val="0"/>
      <w:marBottom w:val="0"/>
      <w:divBdr>
        <w:top w:val="none" w:sz="0" w:space="0" w:color="auto"/>
        <w:left w:val="none" w:sz="0" w:space="0" w:color="auto"/>
        <w:bottom w:val="none" w:sz="0" w:space="0" w:color="auto"/>
        <w:right w:val="none" w:sz="0" w:space="0" w:color="auto"/>
      </w:divBdr>
    </w:div>
    <w:div w:id="854996403">
      <w:marLeft w:val="480"/>
      <w:marRight w:val="0"/>
      <w:marTop w:val="0"/>
      <w:marBottom w:val="0"/>
      <w:divBdr>
        <w:top w:val="none" w:sz="0" w:space="0" w:color="auto"/>
        <w:left w:val="none" w:sz="0" w:space="0" w:color="auto"/>
        <w:bottom w:val="none" w:sz="0" w:space="0" w:color="auto"/>
        <w:right w:val="none" w:sz="0" w:space="0" w:color="auto"/>
      </w:divBdr>
    </w:div>
    <w:div w:id="855000824">
      <w:marLeft w:val="480"/>
      <w:marRight w:val="0"/>
      <w:marTop w:val="0"/>
      <w:marBottom w:val="0"/>
      <w:divBdr>
        <w:top w:val="none" w:sz="0" w:space="0" w:color="auto"/>
        <w:left w:val="none" w:sz="0" w:space="0" w:color="auto"/>
        <w:bottom w:val="none" w:sz="0" w:space="0" w:color="auto"/>
        <w:right w:val="none" w:sz="0" w:space="0" w:color="auto"/>
      </w:divBdr>
    </w:div>
    <w:div w:id="855003030">
      <w:marLeft w:val="480"/>
      <w:marRight w:val="0"/>
      <w:marTop w:val="0"/>
      <w:marBottom w:val="0"/>
      <w:divBdr>
        <w:top w:val="none" w:sz="0" w:space="0" w:color="auto"/>
        <w:left w:val="none" w:sz="0" w:space="0" w:color="auto"/>
        <w:bottom w:val="none" w:sz="0" w:space="0" w:color="auto"/>
        <w:right w:val="none" w:sz="0" w:space="0" w:color="auto"/>
      </w:divBdr>
    </w:div>
    <w:div w:id="855079018">
      <w:marLeft w:val="640"/>
      <w:marRight w:val="0"/>
      <w:marTop w:val="0"/>
      <w:marBottom w:val="0"/>
      <w:divBdr>
        <w:top w:val="none" w:sz="0" w:space="0" w:color="auto"/>
        <w:left w:val="none" w:sz="0" w:space="0" w:color="auto"/>
        <w:bottom w:val="none" w:sz="0" w:space="0" w:color="auto"/>
        <w:right w:val="none" w:sz="0" w:space="0" w:color="auto"/>
      </w:divBdr>
    </w:div>
    <w:div w:id="855116078">
      <w:marLeft w:val="640"/>
      <w:marRight w:val="0"/>
      <w:marTop w:val="0"/>
      <w:marBottom w:val="0"/>
      <w:divBdr>
        <w:top w:val="none" w:sz="0" w:space="0" w:color="auto"/>
        <w:left w:val="none" w:sz="0" w:space="0" w:color="auto"/>
        <w:bottom w:val="none" w:sz="0" w:space="0" w:color="auto"/>
        <w:right w:val="none" w:sz="0" w:space="0" w:color="auto"/>
      </w:divBdr>
    </w:div>
    <w:div w:id="855116475">
      <w:marLeft w:val="480"/>
      <w:marRight w:val="0"/>
      <w:marTop w:val="0"/>
      <w:marBottom w:val="0"/>
      <w:divBdr>
        <w:top w:val="none" w:sz="0" w:space="0" w:color="auto"/>
        <w:left w:val="none" w:sz="0" w:space="0" w:color="auto"/>
        <w:bottom w:val="none" w:sz="0" w:space="0" w:color="auto"/>
        <w:right w:val="none" w:sz="0" w:space="0" w:color="auto"/>
      </w:divBdr>
    </w:div>
    <w:div w:id="855122689">
      <w:marLeft w:val="640"/>
      <w:marRight w:val="0"/>
      <w:marTop w:val="0"/>
      <w:marBottom w:val="0"/>
      <w:divBdr>
        <w:top w:val="none" w:sz="0" w:space="0" w:color="auto"/>
        <w:left w:val="none" w:sz="0" w:space="0" w:color="auto"/>
        <w:bottom w:val="none" w:sz="0" w:space="0" w:color="auto"/>
        <w:right w:val="none" w:sz="0" w:space="0" w:color="auto"/>
      </w:divBdr>
    </w:div>
    <w:div w:id="855190494">
      <w:marLeft w:val="640"/>
      <w:marRight w:val="0"/>
      <w:marTop w:val="0"/>
      <w:marBottom w:val="0"/>
      <w:divBdr>
        <w:top w:val="none" w:sz="0" w:space="0" w:color="auto"/>
        <w:left w:val="none" w:sz="0" w:space="0" w:color="auto"/>
        <w:bottom w:val="none" w:sz="0" w:space="0" w:color="auto"/>
        <w:right w:val="none" w:sz="0" w:space="0" w:color="auto"/>
      </w:divBdr>
    </w:div>
    <w:div w:id="855314678">
      <w:marLeft w:val="640"/>
      <w:marRight w:val="0"/>
      <w:marTop w:val="0"/>
      <w:marBottom w:val="0"/>
      <w:divBdr>
        <w:top w:val="none" w:sz="0" w:space="0" w:color="auto"/>
        <w:left w:val="none" w:sz="0" w:space="0" w:color="auto"/>
        <w:bottom w:val="none" w:sz="0" w:space="0" w:color="auto"/>
        <w:right w:val="none" w:sz="0" w:space="0" w:color="auto"/>
      </w:divBdr>
    </w:div>
    <w:div w:id="855387729">
      <w:marLeft w:val="640"/>
      <w:marRight w:val="0"/>
      <w:marTop w:val="0"/>
      <w:marBottom w:val="0"/>
      <w:divBdr>
        <w:top w:val="none" w:sz="0" w:space="0" w:color="auto"/>
        <w:left w:val="none" w:sz="0" w:space="0" w:color="auto"/>
        <w:bottom w:val="none" w:sz="0" w:space="0" w:color="auto"/>
        <w:right w:val="none" w:sz="0" w:space="0" w:color="auto"/>
      </w:divBdr>
    </w:div>
    <w:div w:id="855508331">
      <w:marLeft w:val="480"/>
      <w:marRight w:val="0"/>
      <w:marTop w:val="0"/>
      <w:marBottom w:val="0"/>
      <w:divBdr>
        <w:top w:val="none" w:sz="0" w:space="0" w:color="auto"/>
        <w:left w:val="none" w:sz="0" w:space="0" w:color="auto"/>
        <w:bottom w:val="none" w:sz="0" w:space="0" w:color="auto"/>
        <w:right w:val="none" w:sz="0" w:space="0" w:color="auto"/>
      </w:divBdr>
    </w:div>
    <w:div w:id="855731611">
      <w:marLeft w:val="640"/>
      <w:marRight w:val="0"/>
      <w:marTop w:val="0"/>
      <w:marBottom w:val="0"/>
      <w:divBdr>
        <w:top w:val="none" w:sz="0" w:space="0" w:color="auto"/>
        <w:left w:val="none" w:sz="0" w:space="0" w:color="auto"/>
        <w:bottom w:val="none" w:sz="0" w:space="0" w:color="auto"/>
        <w:right w:val="none" w:sz="0" w:space="0" w:color="auto"/>
      </w:divBdr>
    </w:div>
    <w:div w:id="855771815">
      <w:marLeft w:val="640"/>
      <w:marRight w:val="0"/>
      <w:marTop w:val="0"/>
      <w:marBottom w:val="0"/>
      <w:divBdr>
        <w:top w:val="none" w:sz="0" w:space="0" w:color="auto"/>
        <w:left w:val="none" w:sz="0" w:space="0" w:color="auto"/>
        <w:bottom w:val="none" w:sz="0" w:space="0" w:color="auto"/>
        <w:right w:val="none" w:sz="0" w:space="0" w:color="auto"/>
      </w:divBdr>
    </w:div>
    <w:div w:id="855773034">
      <w:marLeft w:val="480"/>
      <w:marRight w:val="0"/>
      <w:marTop w:val="0"/>
      <w:marBottom w:val="0"/>
      <w:divBdr>
        <w:top w:val="none" w:sz="0" w:space="0" w:color="auto"/>
        <w:left w:val="none" w:sz="0" w:space="0" w:color="auto"/>
        <w:bottom w:val="none" w:sz="0" w:space="0" w:color="auto"/>
        <w:right w:val="none" w:sz="0" w:space="0" w:color="auto"/>
      </w:divBdr>
    </w:div>
    <w:div w:id="855773899">
      <w:marLeft w:val="480"/>
      <w:marRight w:val="0"/>
      <w:marTop w:val="0"/>
      <w:marBottom w:val="0"/>
      <w:divBdr>
        <w:top w:val="none" w:sz="0" w:space="0" w:color="auto"/>
        <w:left w:val="none" w:sz="0" w:space="0" w:color="auto"/>
        <w:bottom w:val="none" w:sz="0" w:space="0" w:color="auto"/>
        <w:right w:val="none" w:sz="0" w:space="0" w:color="auto"/>
      </w:divBdr>
    </w:div>
    <w:div w:id="855774863">
      <w:marLeft w:val="480"/>
      <w:marRight w:val="0"/>
      <w:marTop w:val="0"/>
      <w:marBottom w:val="0"/>
      <w:divBdr>
        <w:top w:val="none" w:sz="0" w:space="0" w:color="auto"/>
        <w:left w:val="none" w:sz="0" w:space="0" w:color="auto"/>
        <w:bottom w:val="none" w:sz="0" w:space="0" w:color="auto"/>
        <w:right w:val="none" w:sz="0" w:space="0" w:color="auto"/>
      </w:divBdr>
    </w:div>
    <w:div w:id="855775770">
      <w:marLeft w:val="480"/>
      <w:marRight w:val="0"/>
      <w:marTop w:val="0"/>
      <w:marBottom w:val="0"/>
      <w:divBdr>
        <w:top w:val="none" w:sz="0" w:space="0" w:color="auto"/>
        <w:left w:val="none" w:sz="0" w:space="0" w:color="auto"/>
        <w:bottom w:val="none" w:sz="0" w:space="0" w:color="auto"/>
        <w:right w:val="none" w:sz="0" w:space="0" w:color="auto"/>
      </w:divBdr>
    </w:div>
    <w:div w:id="855777221">
      <w:marLeft w:val="480"/>
      <w:marRight w:val="0"/>
      <w:marTop w:val="0"/>
      <w:marBottom w:val="0"/>
      <w:divBdr>
        <w:top w:val="none" w:sz="0" w:space="0" w:color="auto"/>
        <w:left w:val="none" w:sz="0" w:space="0" w:color="auto"/>
        <w:bottom w:val="none" w:sz="0" w:space="0" w:color="auto"/>
        <w:right w:val="none" w:sz="0" w:space="0" w:color="auto"/>
      </w:divBdr>
    </w:div>
    <w:div w:id="855852570">
      <w:marLeft w:val="640"/>
      <w:marRight w:val="0"/>
      <w:marTop w:val="0"/>
      <w:marBottom w:val="0"/>
      <w:divBdr>
        <w:top w:val="none" w:sz="0" w:space="0" w:color="auto"/>
        <w:left w:val="none" w:sz="0" w:space="0" w:color="auto"/>
        <w:bottom w:val="none" w:sz="0" w:space="0" w:color="auto"/>
        <w:right w:val="none" w:sz="0" w:space="0" w:color="auto"/>
      </w:divBdr>
    </w:div>
    <w:div w:id="855926080">
      <w:marLeft w:val="640"/>
      <w:marRight w:val="0"/>
      <w:marTop w:val="0"/>
      <w:marBottom w:val="0"/>
      <w:divBdr>
        <w:top w:val="none" w:sz="0" w:space="0" w:color="auto"/>
        <w:left w:val="none" w:sz="0" w:space="0" w:color="auto"/>
        <w:bottom w:val="none" w:sz="0" w:space="0" w:color="auto"/>
        <w:right w:val="none" w:sz="0" w:space="0" w:color="auto"/>
      </w:divBdr>
    </w:div>
    <w:div w:id="855970585">
      <w:marLeft w:val="480"/>
      <w:marRight w:val="0"/>
      <w:marTop w:val="0"/>
      <w:marBottom w:val="0"/>
      <w:divBdr>
        <w:top w:val="none" w:sz="0" w:space="0" w:color="auto"/>
        <w:left w:val="none" w:sz="0" w:space="0" w:color="auto"/>
        <w:bottom w:val="none" w:sz="0" w:space="0" w:color="auto"/>
        <w:right w:val="none" w:sz="0" w:space="0" w:color="auto"/>
      </w:divBdr>
    </w:div>
    <w:div w:id="856039276">
      <w:marLeft w:val="480"/>
      <w:marRight w:val="0"/>
      <w:marTop w:val="0"/>
      <w:marBottom w:val="0"/>
      <w:divBdr>
        <w:top w:val="none" w:sz="0" w:space="0" w:color="auto"/>
        <w:left w:val="none" w:sz="0" w:space="0" w:color="auto"/>
        <w:bottom w:val="none" w:sz="0" w:space="0" w:color="auto"/>
        <w:right w:val="none" w:sz="0" w:space="0" w:color="auto"/>
      </w:divBdr>
    </w:div>
    <w:div w:id="856041243">
      <w:marLeft w:val="480"/>
      <w:marRight w:val="0"/>
      <w:marTop w:val="0"/>
      <w:marBottom w:val="0"/>
      <w:divBdr>
        <w:top w:val="none" w:sz="0" w:space="0" w:color="auto"/>
        <w:left w:val="none" w:sz="0" w:space="0" w:color="auto"/>
        <w:bottom w:val="none" w:sz="0" w:space="0" w:color="auto"/>
        <w:right w:val="none" w:sz="0" w:space="0" w:color="auto"/>
      </w:divBdr>
    </w:div>
    <w:div w:id="856043291">
      <w:marLeft w:val="480"/>
      <w:marRight w:val="0"/>
      <w:marTop w:val="0"/>
      <w:marBottom w:val="0"/>
      <w:divBdr>
        <w:top w:val="none" w:sz="0" w:space="0" w:color="auto"/>
        <w:left w:val="none" w:sz="0" w:space="0" w:color="auto"/>
        <w:bottom w:val="none" w:sz="0" w:space="0" w:color="auto"/>
        <w:right w:val="none" w:sz="0" w:space="0" w:color="auto"/>
      </w:divBdr>
    </w:div>
    <w:div w:id="856189958">
      <w:marLeft w:val="480"/>
      <w:marRight w:val="0"/>
      <w:marTop w:val="0"/>
      <w:marBottom w:val="0"/>
      <w:divBdr>
        <w:top w:val="none" w:sz="0" w:space="0" w:color="auto"/>
        <w:left w:val="none" w:sz="0" w:space="0" w:color="auto"/>
        <w:bottom w:val="none" w:sz="0" w:space="0" w:color="auto"/>
        <w:right w:val="none" w:sz="0" w:space="0" w:color="auto"/>
      </w:divBdr>
    </w:div>
    <w:div w:id="856234531">
      <w:marLeft w:val="480"/>
      <w:marRight w:val="0"/>
      <w:marTop w:val="0"/>
      <w:marBottom w:val="0"/>
      <w:divBdr>
        <w:top w:val="none" w:sz="0" w:space="0" w:color="auto"/>
        <w:left w:val="none" w:sz="0" w:space="0" w:color="auto"/>
        <w:bottom w:val="none" w:sz="0" w:space="0" w:color="auto"/>
        <w:right w:val="none" w:sz="0" w:space="0" w:color="auto"/>
      </w:divBdr>
    </w:div>
    <w:div w:id="856239813">
      <w:marLeft w:val="480"/>
      <w:marRight w:val="0"/>
      <w:marTop w:val="0"/>
      <w:marBottom w:val="0"/>
      <w:divBdr>
        <w:top w:val="none" w:sz="0" w:space="0" w:color="auto"/>
        <w:left w:val="none" w:sz="0" w:space="0" w:color="auto"/>
        <w:bottom w:val="none" w:sz="0" w:space="0" w:color="auto"/>
        <w:right w:val="none" w:sz="0" w:space="0" w:color="auto"/>
      </w:divBdr>
    </w:div>
    <w:div w:id="856384152">
      <w:marLeft w:val="640"/>
      <w:marRight w:val="0"/>
      <w:marTop w:val="0"/>
      <w:marBottom w:val="0"/>
      <w:divBdr>
        <w:top w:val="none" w:sz="0" w:space="0" w:color="auto"/>
        <w:left w:val="none" w:sz="0" w:space="0" w:color="auto"/>
        <w:bottom w:val="none" w:sz="0" w:space="0" w:color="auto"/>
        <w:right w:val="none" w:sz="0" w:space="0" w:color="auto"/>
      </w:divBdr>
    </w:div>
    <w:div w:id="856775063">
      <w:marLeft w:val="640"/>
      <w:marRight w:val="0"/>
      <w:marTop w:val="0"/>
      <w:marBottom w:val="0"/>
      <w:divBdr>
        <w:top w:val="none" w:sz="0" w:space="0" w:color="auto"/>
        <w:left w:val="none" w:sz="0" w:space="0" w:color="auto"/>
        <w:bottom w:val="none" w:sz="0" w:space="0" w:color="auto"/>
        <w:right w:val="none" w:sz="0" w:space="0" w:color="auto"/>
      </w:divBdr>
    </w:div>
    <w:div w:id="856819834">
      <w:marLeft w:val="480"/>
      <w:marRight w:val="0"/>
      <w:marTop w:val="0"/>
      <w:marBottom w:val="0"/>
      <w:divBdr>
        <w:top w:val="none" w:sz="0" w:space="0" w:color="auto"/>
        <w:left w:val="none" w:sz="0" w:space="0" w:color="auto"/>
        <w:bottom w:val="none" w:sz="0" w:space="0" w:color="auto"/>
        <w:right w:val="none" w:sz="0" w:space="0" w:color="auto"/>
      </w:divBdr>
    </w:div>
    <w:div w:id="856844845">
      <w:marLeft w:val="640"/>
      <w:marRight w:val="0"/>
      <w:marTop w:val="0"/>
      <w:marBottom w:val="0"/>
      <w:divBdr>
        <w:top w:val="none" w:sz="0" w:space="0" w:color="auto"/>
        <w:left w:val="none" w:sz="0" w:space="0" w:color="auto"/>
        <w:bottom w:val="none" w:sz="0" w:space="0" w:color="auto"/>
        <w:right w:val="none" w:sz="0" w:space="0" w:color="auto"/>
      </w:divBdr>
    </w:div>
    <w:div w:id="856889355">
      <w:marLeft w:val="480"/>
      <w:marRight w:val="0"/>
      <w:marTop w:val="0"/>
      <w:marBottom w:val="0"/>
      <w:divBdr>
        <w:top w:val="none" w:sz="0" w:space="0" w:color="auto"/>
        <w:left w:val="none" w:sz="0" w:space="0" w:color="auto"/>
        <w:bottom w:val="none" w:sz="0" w:space="0" w:color="auto"/>
        <w:right w:val="none" w:sz="0" w:space="0" w:color="auto"/>
      </w:divBdr>
    </w:div>
    <w:div w:id="857041893">
      <w:marLeft w:val="640"/>
      <w:marRight w:val="0"/>
      <w:marTop w:val="0"/>
      <w:marBottom w:val="0"/>
      <w:divBdr>
        <w:top w:val="none" w:sz="0" w:space="0" w:color="auto"/>
        <w:left w:val="none" w:sz="0" w:space="0" w:color="auto"/>
        <w:bottom w:val="none" w:sz="0" w:space="0" w:color="auto"/>
        <w:right w:val="none" w:sz="0" w:space="0" w:color="auto"/>
      </w:divBdr>
    </w:div>
    <w:div w:id="857081498">
      <w:marLeft w:val="640"/>
      <w:marRight w:val="0"/>
      <w:marTop w:val="0"/>
      <w:marBottom w:val="0"/>
      <w:divBdr>
        <w:top w:val="none" w:sz="0" w:space="0" w:color="auto"/>
        <w:left w:val="none" w:sz="0" w:space="0" w:color="auto"/>
        <w:bottom w:val="none" w:sz="0" w:space="0" w:color="auto"/>
        <w:right w:val="none" w:sz="0" w:space="0" w:color="auto"/>
      </w:divBdr>
    </w:div>
    <w:div w:id="857081800">
      <w:marLeft w:val="640"/>
      <w:marRight w:val="0"/>
      <w:marTop w:val="0"/>
      <w:marBottom w:val="0"/>
      <w:divBdr>
        <w:top w:val="none" w:sz="0" w:space="0" w:color="auto"/>
        <w:left w:val="none" w:sz="0" w:space="0" w:color="auto"/>
        <w:bottom w:val="none" w:sz="0" w:space="0" w:color="auto"/>
        <w:right w:val="none" w:sz="0" w:space="0" w:color="auto"/>
      </w:divBdr>
    </w:div>
    <w:div w:id="857082894">
      <w:marLeft w:val="480"/>
      <w:marRight w:val="0"/>
      <w:marTop w:val="0"/>
      <w:marBottom w:val="0"/>
      <w:divBdr>
        <w:top w:val="none" w:sz="0" w:space="0" w:color="auto"/>
        <w:left w:val="none" w:sz="0" w:space="0" w:color="auto"/>
        <w:bottom w:val="none" w:sz="0" w:space="0" w:color="auto"/>
        <w:right w:val="none" w:sz="0" w:space="0" w:color="auto"/>
      </w:divBdr>
    </w:div>
    <w:div w:id="857155330">
      <w:marLeft w:val="480"/>
      <w:marRight w:val="0"/>
      <w:marTop w:val="0"/>
      <w:marBottom w:val="0"/>
      <w:divBdr>
        <w:top w:val="none" w:sz="0" w:space="0" w:color="auto"/>
        <w:left w:val="none" w:sz="0" w:space="0" w:color="auto"/>
        <w:bottom w:val="none" w:sz="0" w:space="0" w:color="auto"/>
        <w:right w:val="none" w:sz="0" w:space="0" w:color="auto"/>
      </w:divBdr>
    </w:div>
    <w:div w:id="857306834">
      <w:marLeft w:val="640"/>
      <w:marRight w:val="0"/>
      <w:marTop w:val="0"/>
      <w:marBottom w:val="0"/>
      <w:divBdr>
        <w:top w:val="none" w:sz="0" w:space="0" w:color="auto"/>
        <w:left w:val="none" w:sz="0" w:space="0" w:color="auto"/>
        <w:bottom w:val="none" w:sz="0" w:space="0" w:color="auto"/>
        <w:right w:val="none" w:sz="0" w:space="0" w:color="auto"/>
      </w:divBdr>
    </w:div>
    <w:div w:id="857309070">
      <w:marLeft w:val="480"/>
      <w:marRight w:val="0"/>
      <w:marTop w:val="0"/>
      <w:marBottom w:val="0"/>
      <w:divBdr>
        <w:top w:val="none" w:sz="0" w:space="0" w:color="auto"/>
        <w:left w:val="none" w:sz="0" w:space="0" w:color="auto"/>
        <w:bottom w:val="none" w:sz="0" w:space="0" w:color="auto"/>
        <w:right w:val="none" w:sz="0" w:space="0" w:color="auto"/>
      </w:divBdr>
    </w:div>
    <w:div w:id="857424064">
      <w:marLeft w:val="640"/>
      <w:marRight w:val="0"/>
      <w:marTop w:val="0"/>
      <w:marBottom w:val="0"/>
      <w:divBdr>
        <w:top w:val="none" w:sz="0" w:space="0" w:color="auto"/>
        <w:left w:val="none" w:sz="0" w:space="0" w:color="auto"/>
        <w:bottom w:val="none" w:sz="0" w:space="0" w:color="auto"/>
        <w:right w:val="none" w:sz="0" w:space="0" w:color="auto"/>
      </w:divBdr>
    </w:div>
    <w:div w:id="857430812">
      <w:marLeft w:val="480"/>
      <w:marRight w:val="0"/>
      <w:marTop w:val="0"/>
      <w:marBottom w:val="0"/>
      <w:divBdr>
        <w:top w:val="none" w:sz="0" w:space="0" w:color="auto"/>
        <w:left w:val="none" w:sz="0" w:space="0" w:color="auto"/>
        <w:bottom w:val="none" w:sz="0" w:space="0" w:color="auto"/>
        <w:right w:val="none" w:sz="0" w:space="0" w:color="auto"/>
      </w:divBdr>
    </w:div>
    <w:div w:id="857502383">
      <w:marLeft w:val="640"/>
      <w:marRight w:val="0"/>
      <w:marTop w:val="0"/>
      <w:marBottom w:val="0"/>
      <w:divBdr>
        <w:top w:val="none" w:sz="0" w:space="0" w:color="auto"/>
        <w:left w:val="none" w:sz="0" w:space="0" w:color="auto"/>
        <w:bottom w:val="none" w:sz="0" w:space="0" w:color="auto"/>
        <w:right w:val="none" w:sz="0" w:space="0" w:color="auto"/>
      </w:divBdr>
    </w:div>
    <w:div w:id="857542046">
      <w:marLeft w:val="480"/>
      <w:marRight w:val="0"/>
      <w:marTop w:val="0"/>
      <w:marBottom w:val="0"/>
      <w:divBdr>
        <w:top w:val="none" w:sz="0" w:space="0" w:color="auto"/>
        <w:left w:val="none" w:sz="0" w:space="0" w:color="auto"/>
        <w:bottom w:val="none" w:sz="0" w:space="0" w:color="auto"/>
        <w:right w:val="none" w:sz="0" w:space="0" w:color="auto"/>
      </w:divBdr>
    </w:div>
    <w:div w:id="857548685">
      <w:marLeft w:val="640"/>
      <w:marRight w:val="0"/>
      <w:marTop w:val="0"/>
      <w:marBottom w:val="0"/>
      <w:divBdr>
        <w:top w:val="none" w:sz="0" w:space="0" w:color="auto"/>
        <w:left w:val="none" w:sz="0" w:space="0" w:color="auto"/>
        <w:bottom w:val="none" w:sz="0" w:space="0" w:color="auto"/>
        <w:right w:val="none" w:sz="0" w:space="0" w:color="auto"/>
      </w:divBdr>
    </w:div>
    <w:div w:id="857618079">
      <w:marLeft w:val="480"/>
      <w:marRight w:val="0"/>
      <w:marTop w:val="0"/>
      <w:marBottom w:val="0"/>
      <w:divBdr>
        <w:top w:val="none" w:sz="0" w:space="0" w:color="auto"/>
        <w:left w:val="none" w:sz="0" w:space="0" w:color="auto"/>
        <w:bottom w:val="none" w:sz="0" w:space="0" w:color="auto"/>
        <w:right w:val="none" w:sz="0" w:space="0" w:color="auto"/>
      </w:divBdr>
    </w:div>
    <w:div w:id="857624315">
      <w:marLeft w:val="640"/>
      <w:marRight w:val="0"/>
      <w:marTop w:val="0"/>
      <w:marBottom w:val="0"/>
      <w:divBdr>
        <w:top w:val="none" w:sz="0" w:space="0" w:color="auto"/>
        <w:left w:val="none" w:sz="0" w:space="0" w:color="auto"/>
        <w:bottom w:val="none" w:sz="0" w:space="0" w:color="auto"/>
        <w:right w:val="none" w:sz="0" w:space="0" w:color="auto"/>
      </w:divBdr>
    </w:div>
    <w:div w:id="857691825">
      <w:marLeft w:val="480"/>
      <w:marRight w:val="0"/>
      <w:marTop w:val="0"/>
      <w:marBottom w:val="0"/>
      <w:divBdr>
        <w:top w:val="none" w:sz="0" w:space="0" w:color="auto"/>
        <w:left w:val="none" w:sz="0" w:space="0" w:color="auto"/>
        <w:bottom w:val="none" w:sz="0" w:space="0" w:color="auto"/>
        <w:right w:val="none" w:sz="0" w:space="0" w:color="auto"/>
      </w:divBdr>
    </w:div>
    <w:div w:id="857693506">
      <w:marLeft w:val="480"/>
      <w:marRight w:val="0"/>
      <w:marTop w:val="0"/>
      <w:marBottom w:val="0"/>
      <w:divBdr>
        <w:top w:val="none" w:sz="0" w:space="0" w:color="auto"/>
        <w:left w:val="none" w:sz="0" w:space="0" w:color="auto"/>
        <w:bottom w:val="none" w:sz="0" w:space="0" w:color="auto"/>
        <w:right w:val="none" w:sz="0" w:space="0" w:color="auto"/>
      </w:divBdr>
    </w:div>
    <w:div w:id="857735539">
      <w:marLeft w:val="640"/>
      <w:marRight w:val="0"/>
      <w:marTop w:val="0"/>
      <w:marBottom w:val="0"/>
      <w:divBdr>
        <w:top w:val="none" w:sz="0" w:space="0" w:color="auto"/>
        <w:left w:val="none" w:sz="0" w:space="0" w:color="auto"/>
        <w:bottom w:val="none" w:sz="0" w:space="0" w:color="auto"/>
        <w:right w:val="none" w:sz="0" w:space="0" w:color="auto"/>
      </w:divBdr>
    </w:div>
    <w:div w:id="857813798">
      <w:marLeft w:val="480"/>
      <w:marRight w:val="0"/>
      <w:marTop w:val="0"/>
      <w:marBottom w:val="0"/>
      <w:divBdr>
        <w:top w:val="none" w:sz="0" w:space="0" w:color="auto"/>
        <w:left w:val="none" w:sz="0" w:space="0" w:color="auto"/>
        <w:bottom w:val="none" w:sz="0" w:space="0" w:color="auto"/>
        <w:right w:val="none" w:sz="0" w:space="0" w:color="auto"/>
      </w:divBdr>
    </w:div>
    <w:div w:id="857932376">
      <w:marLeft w:val="640"/>
      <w:marRight w:val="0"/>
      <w:marTop w:val="0"/>
      <w:marBottom w:val="0"/>
      <w:divBdr>
        <w:top w:val="none" w:sz="0" w:space="0" w:color="auto"/>
        <w:left w:val="none" w:sz="0" w:space="0" w:color="auto"/>
        <w:bottom w:val="none" w:sz="0" w:space="0" w:color="auto"/>
        <w:right w:val="none" w:sz="0" w:space="0" w:color="auto"/>
      </w:divBdr>
    </w:div>
    <w:div w:id="857961541">
      <w:marLeft w:val="480"/>
      <w:marRight w:val="0"/>
      <w:marTop w:val="0"/>
      <w:marBottom w:val="0"/>
      <w:divBdr>
        <w:top w:val="none" w:sz="0" w:space="0" w:color="auto"/>
        <w:left w:val="none" w:sz="0" w:space="0" w:color="auto"/>
        <w:bottom w:val="none" w:sz="0" w:space="0" w:color="auto"/>
        <w:right w:val="none" w:sz="0" w:space="0" w:color="auto"/>
      </w:divBdr>
    </w:div>
    <w:div w:id="857962549">
      <w:marLeft w:val="640"/>
      <w:marRight w:val="0"/>
      <w:marTop w:val="0"/>
      <w:marBottom w:val="0"/>
      <w:divBdr>
        <w:top w:val="none" w:sz="0" w:space="0" w:color="auto"/>
        <w:left w:val="none" w:sz="0" w:space="0" w:color="auto"/>
        <w:bottom w:val="none" w:sz="0" w:space="0" w:color="auto"/>
        <w:right w:val="none" w:sz="0" w:space="0" w:color="auto"/>
      </w:divBdr>
    </w:div>
    <w:div w:id="858081809">
      <w:marLeft w:val="640"/>
      <w:marRight w:val="0"/>
      <w:marTop w:val="0"/>
      <w:marBottom w:val="0"/>
      <w:divBdr>
        <w:top w:val="none" w:sz="0" w:space="0" w:color="auto"/>
        <w:left w:val="none" w:sz="0" w:space="0" w:color="auto"/>
        <w:bottom w:val="none" w:sz="0" w:space="0" w:color="auto"/>
        <w:right w:val="none" w:sz="0" w:space="0" w:color="auto"/>
      </w:divBdr>
    </w:div>
    <w:div w:id="858198505">
      <w:marLeft w:val="480"/>
      <w:marRight w:val="0"/>
      <w:marTop w:val="0"/>
      <w:marBottom w:val="0"/>
      <w:divBdr>
        <w:top w:val="none" w:sz="0" w:space="0" w:color="auto"/>
        <w:left w:val="none" w:sz="0" w:space="0" w:color="auto"/>
        <w:bottom w:val="none" w:sz="0" w:space="0" w:color="auto"/>
        <w:right w:val="none" w:sz="0" w:space="0" w:color="auto"/>
      </w:divBdr>
    </w:div>
    <w:div w:id="858273404">
      <w:marLeft w:val="640"/>
      <w:marRight w:val="0"/>
      <w:marTop w:val="0"/>
      <w:marBottom w:val="0"/>
      <w:divBdr>
        <w:top w:val="none" w:sz="0" w:space="0" w:color="auto"/>
        <w:left w:val="none" w:sz="0" w:space="0" w:color="auto"/>
        <w:bottom w:val="none" w:sz="0" w:space="0" w:color="auto"/>
        <w:right w:val="none" w:sz="0" w:space="0" w:color="auto"/>
      </w:divBdr>
    </w:div>
    <w:div w:id="858351177">
      <w:marLeft w:val="640"/>
      <w:marRight w:val="0"/>
      <w:marTop w:val="0"/>
      <w:marBottom w:val="0"/>
      <w:divBdr>
        <w:top w:val="none" w:sz="0" w:space="0" w:color="auto"/>
        <w:left w:val="none" w:sz="0" w:space="0" w:color="auto"/>
        <w:bottom w:val="none" w:sz="0" w:space="0" w:color="auto"/>
        <w:right w:val="none" w:sz="0" w:space="0" w:color="auto"/>
      </w:divBdr>
    </w:div>
    <w:div w:id="858397281">
      <w:marLeft w:val="640"/>
      <w:marRight w:val="0"/>
      <w:marTop w:val="0"/>
      <w:marBottom w:val="0"/>
      <w:divBdr>
        <w:top w:val="none" w:sz="0" w:space="0" w:color="auto"/>
        <w:left w:val="none" w:sz="0" w:space="0" w:color="auto"/>
        <w:bottom w:val="none" w:sz="0" w:space="0" w:color="auto"/>
        <w:right w:val="none" w:sz="0" w:space="0" w:color="auto"/>
      </w:divBdr>
    </w:div>
    <w:div w:id="858544341">
      <w:marLeft w:val="480"/>
      <w:marRight w:val="0"/>
      <w:marTop w:val="0"/>
      <w:marBottom w:val="0"/>
      <w:divBdr>
        <w:top w:val="none" w:sz="0" w:space="0" w:color="auto"/>
        <w:left w:val="none" w:sz="0" w:space="0" w:color="auto"/>
        <w:bottom w:val="none" w:sz="0" w:space="0" w:color="auto"/>
        <w:right w:val="none" w:sz="0" w:space="0" w:color="auto"/>
      </w:divBdr>
    </w:div>
    <w:div w:id="858544758">
      <w:marLeft w:val="480"/>
      <w:marRight w:val="0"/>
      <w:marTop w:val="0"/>
      <w:marBottom w:val="0"/>
      <w:divBdr>
        <w:top w:val="none" w:sz="0" w:space="0" w:color="auto"/>
        <w:left w:val="none" w:sz="0" w:space="0" w:color="auto"/>
        <w:bottom w:val="none" w:sz="0" w:space="0" w:color="auto"/>
        <w:right w:val="none" w:sz="0" w:space="0" w:color="auto"/>
      </w:divBdr>
    </w:div>
    <w:div w:id="858590554">
      <w:marLeft w:val="640"/>
      <w:marRight w:val="0"/>
      <w:marTop w:val="0"/>
      <w:marBottom w:val="0"/>
      <w:divBdr>
        <w:top w:val="none" w:sz="0" w:space="0" w:color="auto"/>
        <w:left w:val="none" w:sz="0" w:space="0" w:color="auto"/>
        <w:bottom w:val="none" w:sz="0" w:space="0" w:color="auto"/>
        <w:right w:val="none" w:sz="0" w:space="0" w:color="auto"/>
      </w:divBdr>
    </w:div>
    <w:div w:id="858659625">
      <w:marLeft w:val="640"/>
      <w:marRight w:val="0"/>
      <w:marTop w:val="0"/>
      <w:marBottom w:val="0"/>
      <w:divBdr>
        <w:top w:val="none" w:sz="0" w:space="0" w:color="auto"/>
        <w:left w:val="none" w:sz="0" w:space="0" w:color="auto"/>
        <w:bottom w:val="none" w:sz="0" w:space="0" w:color="auto"/>
        <w:right w:val="none" w:sz="0" w:space="0" w:color="auto"/>
      </w:divBdr>
    </w:div>
    <w:div w:id="858666334">
      <w:marLeft w:val="640"/>
      <w:marRight w:val="0"/>
      <w:marTop w:val="0"/>
      <w:marBottom w:val="0"/>
      <w:divBdr>
        <w:top w:val="none" w:sz="0" w:space="0" w:color="auto"/>
        <w:left w:val="none" w:sz="0" w:space="0" w:color="auto"/>
        <w:bottom w:val="none" w:sz="0" w:space="0" w:color="auto"/>
        <w:right w:val="none" w:sz="0" w:space="0" w:color="auto"/>
      </w:divBdr>
    </w:div>
    <w:div w:id="858666445">
      <w:marLeft w:val="640"/>
      <w:marRight w:val="0"/>
      <w:marTop w:val="0"/>
      <w:marBottom w:val="0"/>
      <w:divBdr>
        <w:top w:val="none" w:sz="0" w:space="0" w:color="auto"/>
        <w:left w:val="none" w:sz="0" w:space="0" w:color="auto"/>
        <w:bottom w:val="none" w:sz="0" w:space="0" w:color="auto"/>
        <w:right w:val="none" w:sz="0" w:space="0" w:color="auto"/>
      </w:divBdr>
    </w:div>
    <w:div w:id="858666455">
      <w:marLeft w:val="640"/>
      <w:marRight w:val="0"/>
      <w:marTop w:val="0"/>
      <w:marBottom w:val="0"/>
      <w:divBdr>
        <w:top w:val="none" w:sz="0" w:space="0" w:color="auto"/>
        <w:left w:val="none" w:sz="0" w:space="0" w:color="auto"/>
        <w:bottom w:val="none" w:sz="0" w:space="0" w:color="auto"/>
        <w:right w:val="none" w:sz="0" w:space="0" w:color="auto"/>
      </w:divBdr>
    </w:div>
    <w:div w:id="858736204">
      <w:marLeft w:val="480"/>
      <w:marRight w:val="0"/>
      <w:marTop w:val="0"/>
      <w:marBottom w:val="0"/>
      <w:divBdr>
        <w:top w:val="none" w:sz="0" w:space="0" w:color="auto"/>
        <w:left w:val="none" w:sz="0" w:space="0" w:color="auto"/>
        <w:bottom w:val="none" w:sz="0" w:space="0" w:color="auto"/>
        <w:right w:val="none" w:sz="0" w:space="0" w:color="auto"/>
      </w:divBdr>
    </w:div>
    <w:div w:id="858738035">
      <w:marLeft w:val="640"/>
      <w:marRight w:val="0"/>
      <w:marTop w:val="0"/>
      <w:marBottom w:val="0"/>
      <w:divBdr>
        <w:top w:val="none" w:sz="0" w:space="0" w:color="auto"/>
        <w:left w:val="none" w:sz="0" w:space="0" w:color="auto"/>
        <w:bottom w:val="none" w:sz="0" w:space="0" w:color="auto"/>
        <w:right w:val="none" w:sz="0" w:space="0" w:color="auto"/>
      </w:divBdr>
    </w:div>
    <w:div w:id="858813839">
      <w:marLeft w:val="480"/>
      <w:marRight w:val="0"/>
      <w:marTop w:val="0"/>
      <w:marBottom w:val="0"/>
      <w:divBdr>
        <w:top w:val="none" w:sz="0" w:space="0" w:color="auto"/>
        <w:left w:val="none" w:sz="0" w:space="0" w:color="auto"/>
        <w:bottom w:val="none" w:sz="0" w:space="0" w:color="auto"/>
        <w:right w:val="none" w:sz="0" w:space="0" w:color="auto"/>
      </w:divBdr>
    </w:div>
    <w:div w:id="858815680">
      <w:marLeft w:val="480"/>
      <w:marRight w:val="0"/>
      <w:marTop w:val="0"/>
      <w:marBottom w:val="0"/>
      <w:divBdr>
        <w:top w:val="none" w:sz="0" w:space="0" w:color="auto"/>
        <w:left w:val="none" w:sz="0" w:space="0" w:color="auto"/>
        <w:bottom w:val="none" w:sz="0" w:space="0" w:color="auto"/>
        <w:right w:val="none" w:sz="0" w:space="0" w:color="auto"/>
      </w:divBdr>
    </w:div>
    <w:div w:id="858855415">
      <w:marLeft w:val="640"/>
      <w:marRight w:val="0"/>
      <w:marTop w:val="0"/>
      <w:marBottom w:val="0"/>
      <w:divBdr>
        <w:top w:val="none" w:sz="0" w:space="0" w:color="auto"/>
        <w:left w:val="none" w:sz="0" w:space="0" w:color="auto"/>
        <w:bottom w:val="none" w:sz="0" w:space="0" w:color="auto"/>
        <w:right w:val="none" w:sz="0" w:space="0" w:color="auto"/>
      </w:divBdr>
    </w:div>
    <w:div w:id="858859929">
      <w:marLeft w:val="480"/>
      <w:marRight w:val="0"/>
      <w:marTop w:val="0"/>
      <w:marBottom w:val="0"/>
      <w:divBdr>
        <w:top w:val="none" w:sz="0" w:space="0" w:color="auto"/>
        <w:left w:val="none" w:sz="0" w:space="0" w:color="auto"/>
        <w:bottom w:val="none" w:sz="0" w:space="0" w:color="auto"/>
        <w:right w:val="none" w:sz="0" w:space="0" w:color="auto"/>
      </w:divBdr>
    </w:div>
    <w:div w:id="859003625">
      <w:marLeft w:val="640"/>
      <w:marRight w:val="0"/>
      <w:marTop w:val="0"/>
      <w:marBottom w:val="0"/>
      <w:divBdr>
        <w:top w:val="none" w:sz="0" w:space="0" w:color="auto"/>
        <w:left w:val="none" w:sz="0" w:space="0" w:color="auto"/>
        <w:bottom w:val="none" w:sz="0" w:space="0" w:color="auto"/>
        <w:right w:val="none" w:sz="0" w:space="0" w:color="auto"/>
      </w:divBdr>
    </w:div>
    <w:div w:id="859050080">
      <w:marLeft w:val="640"/>
      <w:marRight w:val="0"/>
      <w:marTop w:val="0"/>
      <w:marBottom w:val="0"/>
      <w:divBdr>
        <w:top w:val="none" w:sz="0" w:space="0" w:color="auto"/>
        <w:left w:val="none" w:sz="0" w:space="0" w:color="auto"/>
        <w:bottom w:val="none" w:sz="0" w:space="0" w:color="auto"/>
        <w:right w:val="none" w:sz="0" w:space="0" w:color="auto"/>
      </w:divBdr>
    </w:div>
    <w:div w:id="859128891">
      <w:marLeft w:val="640"/>
      <w:marRight w:val="0"/>
      <w:marTop w:val="0"/>
      <w:marBottom w:val="0"/>
      <w:divBdr>
        <w:top w:val="none" w:sz="0" w:space="0" w:color="auto"/>
        <w:left w:val="none" w:sz="0" w:space="0" w:color="auto"/>
        <w:bottom w:val="none" w:sz="0" w:space="0" w:color="auto"/>
        <w:right w:val="none" w:sz="0" w:space="0" w:color="auto"/>
      </w:divBdr>
    </w:div>
    <w:div w:id="859243483">
      <w:marLeft w:val="640"/>
      <w:marRight w:val="0"/>
      <w:marTop w:val="0"/>
      <w:marBottom w:val="0"/>
      <w:divBdr>
        <w:top w:val="none" w:sz="0" w:space="0" w:color="auto"/>
        <w:left w:val="none" w:sz="0" w:space="0" w:color="auto"/>
        <w:bottom w:val="none" w:sz="0" w:space="0" w:color="auto"/>
        <w:right w:val="none" w:sz="0" w:space="0" w:color="auto"/>
      </w:divBdr>
    </w:div>
    <w:div w:id="859273910">
      <w:marLeft w:val="480"/>
      <w:marRight w:val="0"/>
      <w:marTop w:val="0"/>
      <w:marBottom w:val="0"/>
      <w:divBdr>
        <w:top w:val="none" w:sz="0" w:space="0" w:color="auto"/>
        <w:left w:val="none" w:sz="0" w:space="0" w:color="auto"/>
        <w:bottom w:val="none" w:sz="0" w:space="0" w:color="auto"/>
        <w:right w:val="none" w:sz="0" w:space="0" w:color="auto"/>
      </w:divBdr>
    </w:div>
    <w:div w:id="859515012">
      <w:marLeft w:val="480"/>
      <w:marRight w:val="0"/>
      <w:marTop w:val="0"/>
      <w:marBottom w:val="0"/>
      <w:divBdr>
        <w:top w:val="none" w:sz="0" w:space="0" w:color="auto"/>
        <w:left w:val="none" w:sz="0" w:space="0" w:color="auto"/>
        <w:bottom w:val="none" w:sz="0" w:space="0" w:color="auto"/>
        <w:right w:val="none" w:sz="0" w:space="0" w:color="auto"/>
      </w:divBdr>
    </w:div>
    <w:div w:id="859582472">
      <w:marLeft w:val="480"/>
      <w:marRight w:val="0"/>
      <w:marTop w:val="0"/>
      <w:marBottom w:val="0"/>
      <w:divBdr>
        <w:top w:val="none" w:sz="0" w:space="0" w:color="auto"/>
        <w:left w:val="none" w:sz="0" w:space="0" w:color="auto"/>
        <w:bottom w:val="none" w:sz="0" w:space="0" w:color="auto"/>
        <w:right w:val="none" w:sz="0" w:space="0" w:color="auto"/>
      </w:divBdr>
    </w:div>
    <w:div w:id="859589969">
      <w:marLeft w:val="640"/>
      <w:marRight w:val="0"/>
      <w:marTop w:val="0"/>
      <w:marBottom w:val="0"/>
      <w:divBdr>
        <w:top w:val="none" w:sz="0" w:space="0" w:color="auto"/>
        <w:left w:val="none" w:sz="0" w:space="0" w:color="auto"/>
        <w:bottom w:val="none" w:sz="0" w:space="0" w:color="auto"/>
        <w:right w:val="none" w:sz="0" w:space="0" w:color="auto"/>
      </w:divBdr>
    </w:div>
    <w:div w:id="859704443">
      <w:marLeft w:val="640"/>
      <w:marRight w:val="0"/>
      <w:marTop w:val="0"/>
      <w:marBottom w:val="0"/>
      <w:divBdr>
        <w:top w:val="none" w:sz="0" w:space="0" w:color="auto"/>
        <w:left w:val="none" w:sz="0" w:space="0" w:color="auto"/>
        <w:bottom w:val="none" w:sz="0" w:space="0" w:color="auto"/>
        <w:right w:val="none" w:sz="0" w:space="0" w:color="auto"/>
      </w:divBdr>
    </w:div>
    <w:div w:id="859709434">
      <w:marLeft w:val="480"/>
      <w:marRight w:val="0"/>
      <w:marTop w:val="0"/>
      <w:marBottom w:val="0"/>
      <w:divBdr>
        <w:top w:val="none" w:sz="0" w:space="0" w:color="auto"/>
        <w:left w:val="none" w:sz="0" w:space="0" w:color="auto"/>
        <w:bottom w:val="none" w:sz="0" w:space="0" w:color="auto"/>
        <w:right w:val="none" w:sz="0" w:space="0" w:color="auto"/>
      </w:divBdr>
    </w:div>
    <w:div w:id="859860249">
      <w:marLeft w:val="480"/>
      <w:marRight w:val="0"/>
      <w:marTop w:val="0"/>
      <w:marBottom w:val="0"/>
      <w:divBdr>
        <w:top w:val="none" w:sz="0" w:space="0" w:color="auto"/>
        <w:left w:val="none" w:sz="0" w:space="0" w:color="auto"/>
        <w:bottom w:val="none" w:sz="0" w:space="0" w:color="auto"/>
        <w:right w:val="none" w:sz="0" w:space="0" w:color="auto"/>
      </w:divBdr>
    </w:div>
    <w:div w:id="859975910">
      <w:marLeft w:val="480"/>
      <w:marRight w:val="0"/>
      <w:marTop w:val="0"/>
      <w:marBottom w:val="0"/>
      <w:divBdr>
        <w:top w:val="none" w:sz="0" w:space="0" w:color="auto"/>
        <w:left w:val="none" w:sz="0" w:space="0" w:color="auto"/>
        <w:bottom w:val="none" w:sz="0" w:space="0" w:color="auto"/>
        <w:right w:val="none" w:sz="0" w:space="0" w:color="auto"/>
      </w:divBdr>
    </w:div>
    <w:div w:id="860164566">
      <w:marLeft w:val="480"/>
      <w:marRight w:val="0"/>
      <w:marTop w:val="0"/>
      <w:marBottom w:val="0"/>
      <w:divBdr>
        <w:top w:val="none" w:sz="0" w:space="0" w:color="auto"/>
        <w:left w:val="none" w:sz="0" w:space="0" w:color="auto"/>
        <w:bottom w:val="none" w:sz="0" w:space="0" w:color="auto"/>
        <w:right w:val="none" w:sz="0" w:space="0" w:color="auto"/>
      </w:divBdr>
    </w:div>
    <w:div w:id="860165253">
      <w:marLeft w:val="480"/>
      <w:marRight w:val="0"/>
      <w:marTop w:val="0"/>
      <w:marBottom w:val="0"/>
      <w:divBdr>
        <w:top w:val="none" w:sz="0" w:space="0" w:color="auto"/>
        <w:left w:val="none" w:sz="0" w:space="0" w:color="auto"/>
        <w:bottom w:val="none" w:sz="0" w:space="0" w:color="auto"/>
        <w:right w:val="none" w:sz="0" w:space="0" w:color="auto"/>
      </w:divBdr>
    </w:div>
    <w:div w:id="860170838">
      <w:marLeft w:val="640"/>
      <w:marRight w:val="0"/>
      <w:marTop w:val="0"/>
      <w:marBottom w:val="0"/>
      <w:divBdr>
        <w:top w:val="none" w:sz="0" w:space="0" w:color="auto"/>
        <w:left w:val="none" w:sz="0" w:space="0" w:color="auto"/>
        <w:bottom w:val="none" w:sz="0" w:space="0" w:color="auto"/>
        <w:right w:val="none" w:sz="0" w:space="0" w:color="auto"/>
      </w:divBdr>
    </w:div>
    <w:div w:id="860314884">
      <w:marLeft w:val="640"/>
      <w:marRight w:val="0"/>
      <w:marTop w:val="0"/>
      <w:marBottom w:val="0"/>
      <w:divBdr>
        <w:top w:val="none" w:sz="0" w:space="0" w:color="auto"/>
        <w:left w:val="none" w:sz="0" w:space="0" w:color="auto"/>
        <w:bottom w:val="none" w:sz="0" w:space="0" w:color="auto"/>
        <w:right w:val="none" w:sz="0" w:space="0" w:color="auto"/>
      </w:divBdr>
    </w:div>
    <w:div w:id="860315685">
      <w:marLeft w:val="480"/>
      <w:marRight w:val="0"/>
      <w:marTop w:val="0"/>
      <w:marBottom w:val="0"/>
      <w:divBdr>
        <w:top w:val="none" w:sz="0" w:space="0" w:color="auto"/>
        <w:left w:val="none" w:sz="0" w:space="0" w:color="auto"/>
        <w:bottom w:val="none" w:sz="0" w:space="0" w:color="auto"/>
        <w:right w:val="none" w:sz="0" w:space="0" w:color="auto"/>
      </w:divBdr>
    </w:div>
    <w:div w:id="860357506">
      <w:marLeft w:val="640"/>
      <w:marRight w:val="0"/>
      <w:marTop w:val="0"/>
      <w:marBottom w:val="0"/>
      <w:divBdr>
        <w:top w:val="none" w:sz="0" w:space="0" w:color="auto"/>
        <w:left w:val="none" w:sz="0" w:space="0" w:color="auto"/>
        <w:bottom w:val="none" w:sz="0" w:space="0" w:color="auto"/>
        <w:right w:val="none" w:sz="0" w:space="0" w:color="auto"/>
      </w:divBdr>
    </w:div>
    <w:div w:id="860360862">
      <w:marLeft w:val="640"/>
      <w:marRight w:val="0"/>
      <w:marTop w:val="0"/>
      <w:marBottom w:val="0"/>
      <w:divBdr>
        <w:top w:val="none" w:sz="0" w:space="0" w:color="auto"/>
        <w:left w:val="none" w:sz="0" w:space="0" w:color="auto"/>
        <w:bottom w:val="none" w:sz="0" w:space="0" w:color="auto"/>
        <w:right w:val="none" w:sz="0" w:space="0" w:color="auto"/>
      </w:divBdr>
    </w:div>
    <w:div w:id="860436215">
      <w:marLeft w:val="480"/>
      <w:marRight w:val="0"/>
      <w:marTop w:val="0"/>
      <w:marBottom w:val="0"/>
      <w:divBdr>
        <w:top w:val="none" w:sz="0" w:space="0" w:color="auto"/>
        <w:left w:val="none" w:sz="0" w:space="0" w:color="auto"/>
        <w:bottom w:val="none" w:sz="0" w:space="0" w:color="auto"/>
        <w:right w:val="none" w:sz="0" w:space="0" w:color="auto"/>
      </w:divBdr>
    </w:div>
    <w:div w:id="860436274">
      <w:marLeft w:val="480"/>
      <w:marRight w:val="0"/>
      <w:marTop w:val="0"/>
      <w:marBottom w:val="0"/>
      <w:divBdr>
        <w:top w:val="none" w:sz="0" w:space="0" w:color="auto"/>
        <w:left w:val="none" w:sz="0" w:space="0" w:color="auto"/>
        <w:bottom w:val="none" w:sz="0" w:space="0" w:color="auto"/>
        <w:right w:val="none" w:sz="0" w:space="0" w:color="auto"/>
      </w:divBdr>
    </w:div>
    <w:div w:id="860439849">
      <w:marLeft w:val="640"/>
      <w:marRight w:val="0"/>
      <w:marTop w:val="0"/>
      <w:marBottom w:val="0"/>
      <w:divBdr>
        <w:top w:val="none" w:sz="0" w:space="0" w:color="auto"/>
        <w:left w:val="none" w:sz="0" w:space="0" w:color="auto"/>
        <w:bottom w:val="none" w:sz="0" w:space="0" w:color="auto"/>
        <w:right w:val="none" w:sz="0" w:space="0" w:color="auto"/>
      </w:divBdr>
    </w:div>
    <w:div w:id="860512045">
      <w:marLeft w:val="480"/>
      <w:marRight w:val="0"/>
      <w:marTop w:val="0"/>
      <w:marBottom w:val="0"/>
      <w:divBdr>
        <w:top w:val="none" w:sz="0" w:space="0" w:color="auto"/>
        <w:left w:val="none" w:sz="0" w:space="0" w:color="auto"/>
        <w:bottom w:val="none" w:sz="0" w:space="0" w:color="auto"/>
        <w:right w:val="none" w:sz="0" w:space="0" w:color="auto"/>
      </w:divBdr>
    </w:div>
    <w:div w:id="860558037">
      <w:marLeft w:val="480"/>
      <w:marRight w:val="0"/>
      <w:marTop w:val="0"/>
      <w:marBottom w:val="0"/>
      <w:divBdr>
        <w:top w:val="none" w:sz="0" w:space="0" w:color="auto"/>
        <w:left w:val="none" w:sz="0" w:space="0" w:color="auto"/>
        <w:bottom w:val="none" w:sz="0" w:space="0" w:color="auto"/>
        <w:right w:val="none" w:sz="0" w:space="0" w:color="auto"/>
      </w:divBdr>
    </w:div>
    <w:div w:id="860627093">
      <w:marLeft w:val="480"/>
      <w:marRight w:val="0"/>
      <w:marTop w:val="0"/>
      <w:marBottom w:val="0"/>
      <w:divBdr>
        <w:top w:val="none" w:sz="0" w:space="0" w:color="auto"/>
        <w:left w:val="none" w:sz="0" w:space="0" w:color="auto"/>
        <w:bottom w:val="none" w:sz="0" w:space="0" w:color="auto"/>
        <w:right w:val="none" w:sz="0" w:space="0" w:color="auto"/>
      </w:divBdr>
    </w:div>
    <w:div w:id="860819415">
      <w:marLeft w:val="640"/>
      <w:marRight w:val="0"/>
      <w:marTop w:val="0"/>
      <w:marBottom w:val="0"/>
      <w:divBdr>
        <w:top w:val="none" w:sz="0" w:space="0" w:color="auto"/>
        <w:left w:val="none" w:sz="0" w:space="0" w:color="auto"/>
        <w:bottom w:val="none" w:sz="0" w:space="0" w:color="auto"/>
        <w:right w:val="none" w:sz="0" w:space="0" w:color="auto"/>
      </w:divBdr>
    </w:div>
    <w:div w:id="860826495">
      <w:marLeft w:val="480"/>
      <w:marRight w:val="0"/>
      <w:marTop w:val="0"/>
      <w:marBottom w:val="0"/>
      <w:divBdr>
        <w:top w:val="none" w:sz="0" w:space="0" w:color="auto"/>
        <w:left w:val="none" w:sz="0" w:space="0" w:color="auto"/>
        <w:bottom w:val="none" w:sz="0" w:space="0" w:color="auto"/>
        <w:right w:val="none" w:sz="0" w:space="0" w:color="auto"/>
      </w:divBdr>
    </w:div>
    <w:div w:id="860826669">
      <w:marLeft w:val="640"/>
      <w:marRight w:val="0"/>
      <w:marTop w:val="0"/>
      <w:marBottom w:val="0"/>
      <w:divBdr>
        <w:top w:val="none" w:sz="0" w:space="0" w:color="auto"/>
        <w:left w:val="none" w:sz="0" w:space="0" w:color="auto"/>
        <w:bottom w:val="none" w:sz="0" w:space="0" w:color="auto"/>
        <w:right w:val="none" w:sz="0" w:space="0" w:color="auto"/>
      </w:divBdr>
    </w:div>
    <w:div w:id="861014012">
      <w:marLeft w:val="640"/>
      <w:marRight w:val="0"/>
      <w:marTop w:val="0"/>
      <w:marBottom w:val="0"/>
      <w:divBdr>
        <w:top w:val="none" w:sz="0" w:space="0" w:color="auto"/>
        <w:left w:val="none" w:sz="0" w:space="0" w:color="auto"/>
        <w:bottom w:val="none" w:sz="0" w:space="0" w:color="auto"/>
        <w:right w:val="none" w:sz="0" w:space="0" w:color="auto"/>
      </w:divBdr>
    </w:div>
    <w:div w:id="861015789">
      <w:marLeft w:val="480"/>
      <w:marRight w:val="0"/>
      <w:marTop w:val="0"/>
      <w:marBottom w:val="0"/>
      <w:divBdr>
        <w:top w:val="none" w:sz="0" w:space="0" w:color="auto"/>
        <w:left w:val="none" w:sz="0" w:space="0" w:color="auto"/>
        <w:bottom w:val="none" w:sz="0" w:space="0" w:color="auto"/>
        <w:right w:val="none" w:sz="0" w:space="0" w:color="auto"/>
      </w:divBdr>
    </w:div>
    <w:div w:id="861019566">
      <w:marLeft w:val="640"/>
      <w:marRight w:val="0"/>
      <w:marTop w:val="0"/>
      <w:marBottom w:val="0"/>
      <w:divBdr>
        <w:top w:val="none" w:sz="0" w:space="0" w:color="auto"/>
        <w:left w:val="none" w:sz="0" w:space="0" w:color="auto"/>
        <w:bottom w:val="none" w:sz="0" w:space="0" w:color="auto"/>
        <w:right w:val="none" w:sz="0" w:space="0" w:color="auto"/>
      </w:divBdr>
    </w:div>
    <w:div w:id="861162474">
      <w:marLeft w:val="480"/>
      <w:marRight w:val="0"/>
      <w:marTop w:val="0"/>
      <w:marBottom w:val="0"/>
      <w:divBdr>
        <w:top w:val="none" w:sz="0" w:space="0" w:color="auto"/>
        <w:left w:val="none" w:sz="0" w:space="0" w:color="auto"/>
        <w:bottom w:val="none" w:sz="0" w:space="0" w:color="auto"/>
        <w:right w:val="none" w:sz="0" w:space="0" w:color="auto"/>
      </w:divBdr>
    </w:div>
    <w:div w:id="861171007">
      <w:marLeft w:val="480"/>
      <w:marRight w:val="0"/>
      <w:marTop w:val="0"/>
      <w:marBottom w:val="0"/>
      <w:divBdr>
        <w:top w:val="none" w:sz="0" w:space="0" w:color="auto"/>
        <w:left w:val="none" w:sz="0" w:space="0" w:color="auto"/>
        <w:bottom w:val="none" w:sz="0" w:space="0" w:color="auto"/>
        <w:right w:val="none" w:sz="0" w:space="0" w:color="auto"/>
      </w:divBdr>
    </w:div>
    <w:div w:id="861285010">
      <w:marLeft w:val="480"/>
      <w:marRight w:val="0"/>
      <w:marTop w:val="0"/>
      <w:marBottom w:val="0"/>
      <w:divBdr>
        <w:top w:val="none" w:sz="0" w:space="0" w:color="auto"/>
        <w:left w:val="none" w:sz="0" w:space="0" w:color="auto"/>
        <w:bottom w:val="none" w:sz="0" w:space="0" w:color="auto"/>
        <w:right w:val="none" w:sz="0" w:space="0" w:color="auto"/>
      </w:divBdr>
    </w:div>
    <w:div w:id="861356548">
      <w:marLeft w:val="640"/>
      <w:marRight w:val="0"/>
      <w:marTop w:val="0"/>
      <w:marBottom w:val="0"/>
      <w:divBdr>
        <w:top w:val="none" w:sz="0" w:space="0" w:color="auto"/>
        <w:left w:val="none" w:sz="0" w:space="0" w:color="auto"/>
        <w:bottom w:val="none" w:sz="0" w:space="0" w:color="auto"/>
        <w:right w:val="none" w:sz="0" w:space="0" w:color="auto"/>
      </w:divBdr>
    </w:div>
    <w:div w:id="861667618">
      <w:marLeft w:val="640"/>
      <w:marRight w:val="0"/>
      <w:marTop w:val="0"/>
      <w:marBottom w:val="0"/>
      <w:divBdr>
        <w:top w:val="none" w:sz="0" w:space="0" w:color="auto"/>
        <w:left w:val="none" w:sz="0" w:space="0" w:color="auto"/>
        <w:bottom w:val="none" w:sz="0" w:space="0" w:color="auto"/>
        <w:right w:val="none" w:sz="0" w:space="0" w:color="auto"/>
      </w:divBdr>
    </w:div>
    <w:div w:id="861673309">
      <w:marLeft w:val="480"/>
      <w:marRight w:val="0"/>
      <w:marTop w:val="0"/>
      <w:marBottom w:val="0"/>
      <w:divBdr>
        <w:top w:val="none" w:sz="0" w:space="0" w:color="auto"/>
        <w:left w:val="none" w:sz="0" w:space="0" w:color="auto"/>
        <w:bottom w:val="none" w:sz="0" w:space="0" w:color="auto"/>
        <w:right w:val="none" w:sz="0" w:space="0" w:color="auto"/>
      </w:divBdr>
    </w:div>
    <w:div w:id="861744011">
      <w:marLeft w:val="480"/>
      <w:marRight w:val="0"/>
      <w:marTop w:val="0"/>
      <w:marBottom w:val="0"/>
      <w:divBdr>
        <w:top w:val="none" w:sz="0" w:space="0" w:color="auto"/>
        <w:left w:val="none" w:sz="0" w:space="0" w:color="auto"/>
        <w:bottom w:val="none" w:sz="0" w:space="0" w:color="auto"/>
        <w:right w:val="none" w:sz="0" w:space="0" w:color="auto"/>
      </w:divBdr>
    </w:div>
    <w:div w:id="861746132">
      <w:marLeft w:val="480"/>
      <w:marRight w:val="0"/>
      <w:marTop w:val="0"/>
      <w:marBottom w:val="0"/>
      <w:divBdr>
        <w:top w:val="none" w:sz="0" w:space="0" w:color="auto"/>
        <w:left w:val="none" w:sz="0" w:space="0" w:color="auto"/>
        <w:bottom w:val="none" w:sz="0" w:space="0" w:color="auto"/>
        <w:right w:val="none" w:sz="0" w:space="0" w:color="auto"/>
      </w:divBdr>
    </w:div>
    <w:div w:id="861824446">
      <w:marLeft w:val="640"/>
      <w:marRight w:val="0"/>
      <w:marTop w:val="0"/>
      <w:marBottom w:val="0"/>
      <w:divBdr>
        <w:top w:val="none" w:sz="0" w:space="0" w:color="auto"/>
        <w:left w:val="none" w:sz="0" w:space="0" w:color="auto"/>
        <w:bottom w:val="none" w:sz="0" w:space="0" w:color="auto"/>
        <w:right w:val="none" w:sz="0" w:space="0" w:color="auto"/>
      </w:divBdr>
    </w:div>
    <w:div w:id="861868846">
      <w:marLeft w:val="640"/>
      <w:marRight w:val="0"/>
      <w:marTop w:val="0"/>
      <w:marBottom w:val="0"/>
      <w:divBdr>
        <w:top w:val="none" w:sz="0" w:space="0" w:color="auto"/>
        <w:left w:val="none" w:sz="0" w:space="0" w:color="auto"/>
        <w:bottom w:val="none" w:sz="0" w:space="0" w:color="auto"/>
        <w:right w:val="none" w:sz="0" w:space="0" w:color="auto"/>
      </w:divBdr>
    </w:div>
    <w:div w:id="861937924">
      <w:marLeft w:val="640"/>
      <w:marRight w:val="0"/>
      <w:marTop w:val="0"/>
      <w:marBottom w:val="0"/>
      <w:divBdr>
        <w:top w:val="none" w:sz="0" w:space="0" w:color="auto"/>
        <w:left w:val="none" w:sz="0" w:space="0" w:color="auto"/>
        <w:bottom w:val="none" w:sz="0" w:space="0" w:color="auto"/>
        <w:right w:val="none" w:sz="0" w:space="0" w:color="auto"/>
      </w:divBdr>
    </w:div>
    <w:div w:id="861943029">
      <w:marLeft w:val="480"/>
      <w:marRight w:val="0"/>
      <w:marTop w:val="0"/>
      <w:marBottom w:val="0"/>
      <w:divBdr>
        <w:top w:val="none" w:sz="0" w:space="0" w:color="auto"/>
        <w:left w:val="none" w:sz="0" w:space="0" w:color="auto"/>
        <w:bottom w:val="none" w:sz="0" w:space="0" w:color="auto"/>
        <w:right w:val="none" w:sz="0" w:space="0" w:color="auto"/>
      </w:divBdr>
    </w:div>
    <w:div w:id="862011602">
      <w:marLeft w:val="480"/>
      <w:marRight w:val="0"/>
      <w:marTop w:val="0"/>
      <w:marBottom w:val="0"/>
      <w:divBdr>
        <w:top w:val="none" w:sz="0" w:space="0" w:color="auto"/>
        <w:left w:val="none" w:sz="0" w:space="0" w:color="auto"/>
        <w:bottom w:val="none" w:sz="0" w:space="0" w:color="auto"/>
        <w:right w:val="none" w:sz="0" w:space="0" w:color="auto"/>
      </w:divBdr>
    </w:div>
    <w:div w:id="862016044">
      <w:marLeft w:val="480"/>
      <w:marRight w:val="0"/>
      <w:marTop w:val="0"/>
      <w:marBottom w:val="0"/>
      <w:divBdr>
        <w:top w:val="none" w:sz="0" w:space="0" w:color="auto"/>
        <w:left w:val="none" w:sz="0" w:space="0" w:color="auto"/>
        <w:bottom w:val="none" w:sz="0" w:space="0" w:color="auto"/>
        <w:right w:val="none" w:sz="0" w:space="0" w:color="auto"/>
      </w:divBdr>
    </w:div>
    <w:div w:id="862016554">
      <w:marLeft w:val="480"/>
      <w:marRight w:val="0"/>
      <w:marTop w:val="0"/>
      <w:marBottom w:val="0"/>
      <w:divBdr>
        <w:top w:val="none" w:sz="0" w:space="0" w:color="auto"/>
        <w:left w:val="none" w:sz="0" w:space="0" w:color="auto"/>
        <w:bottom w:val="none" w:sz="0" w:space="0" w:color="auto"/>
        <w:right w:val="none" w:sz="0" w:space="0" w:color="auto"/>
      </w:divBdr>
    </w:div>
    <w:div w:id="862019448">
      <w:marLeft w:val="480"/>
      <w:marRight w:val="0"/>
      <w:marTop w:val="0"/>
      <w:marBottom w:val="0"/>
      <w:divBdr>
        <w:top w:val="none" w:sz="0" w:space="0" w:color="auto"/>
        <w:left w:val="none" w:sz="0" w:space="0" w:color="auto"/>
        <w:bottom w:val="none" w:sz="0" w:space="0" w:color="auto"/>
        <w:right w:val="none" w:sz="0" w:space="0" w:color="auto"/>
      </w:divBdr>
    </w:div>
    <w:div w:id="862129054">
      <w:marLeft w:val="640"/>
      <w:marRight w:val="0"/>
      <w:marTop w:val="0"/>
      <w:marBottom w:val="0"/>
      <w:divBdr>
        <w:top w:val="none" w:sz="0" w:space="0" w:color="auto"/>
        <w:left w:val="none" w:sz="0" w:space="0" w:color="auto"/>
        <w:bottom w:val="none" w:sz="0" w:space="0" w:color="auto"/>
        <w:right w:val="none" w:sz="0" w:space="0" w:color="auto"/>
      </w:divBdr>
    </w:div>
    <w:div w:id="862130918">
      <w:marLeft w:val="480"/>
      <w:marRight w:val="0"/>
      <w:marTop w:val="0"/>
      <w:marBottom w:val="0"/>
      <w:divBdr>
        <w:top w:val="none" w:sz="0" w:space="0" w:color="auto"/>
        <w:left w:val="none" w:sz="0" w:space="0" w:color="auto"/>
        <w:bottom w:val="none" w:sz="0" w:space="0" w:color="auto"/>
        <w:right w:val="none" w:sz="0" w:space="0" w:color="auto"/>
      </w:divBdr>
    </w:div>
    <w:div w:id="862399206">
      <w:marLeft w:val="640"/>
      <w:marRight w:val="0"/>
      <w:marTop w:val="0"/>
      <w:marBottom w:val="0"/>
      <w:divBdr>
        <w:top w:val="none" w:sz="0" w:space="0" w:color="auto"/>
        <w:left w:val="none" w:sz="0" w:space="0" w:color="auto"/>
        <w:bottom w:val="none" w:sz="0" w:space="0" w:color="auto"/>
        <w:right w:val="none" w:sz="0" w:space="0" w:color="auto"/>
      </w:divBdr>
    </w:div>
    <w:div w:id="862400617">
      <w:marLeft w:val="480"/>
      <w:marRight w:val="0"/>
      <w:marTop w:val="0"/>
      <w:marBottom w:val="0"/>
      <w:divBdr>
        <w:top w:val="none" w:sz="0" w:space="0" w:color="auto"/>
        <w:left w:val="none" w:sz="0" w:space="0" w:color="auto"/>
        <w:bottom w:val="none" w:sz="0" w:space="0" w:color="auto"/>
        <w:right w:val="none" w:sz="0" w:space="0" w:color="auto"/>
      </w:divBdr>
    </w:div>
    <w:div w:id="862474265">
      <w:marLeft w:val="640"/>
      <w:marRight w:val="0"/>
      <w:marTop w:val="0"/>
      <w:marBottom w:val="0"/>
      <w:divBdr>
        <w:top w:val="none" w:sz="0" w:space="0" w:color="auto"/>
        <w:left w:val="none" w:sz="0" w:space="0" w:color="auto"/>
        <w:bottom w:val="none" w:sz="0" w:space="0" w:color="auto"/>
        <w:right w:val="none" w:sz="0" w:space="0" w:color="auto"/>
      </w:divBdr>
    </w:div>
    <w:div w:id="862474379">
      <w:marLeft w:val="640"/>
      <w:marRight w:val="0"/>
      <w:marTop w:val="0"/>
      <w:marBottom w:val="0"/>
      <w:divBdr>
        <w:top w:val="none" w:sz="0" w:space="0" w:color="auto"/>
        <w:left w:val="none" w:sz="0" w:space="0" w:color="auto"/>
        <w:bottom w:val="none" w:sz="0" w:space="0" w:color="auto"/>
        <w:right w:val="none" w:sz="0" w:space="0" w:color="auto"/>
      </w:divBdr>
    </w:div>
    <w:div w:id="862522829">
      <w:marLeft w:val="640"/>
      <w:marRight w:val="0"/>
      <w:marTop w:val="0"/>
      <w:marBottom w:val="0"/>
      <w:divBdr>
        <w:top w:val="none" w:sz="0" w:space="0" w:color="auto"/>
        <w:left w:val="none" w:sz="0" w:space="0" w:color="auto"/>
        <w:bottom w:val="none" w:sz="0" w:space="0" w:color="auto"/>
        <w:right w:val="none" w:sz="0" w:space="0" w:color="auto"/>
      </w:divBdr>
    </w:div>
    <w:div w:id="862523735">
      <w:marLeft w:val="640"/>
      <w:marRight w:val="0"/>
      <w:marTop w:val="0"/>
      <w:marBottom w:val="0"/>
      <w:divBdr>
        <w:top w:val="none" w:sz="0" w:space="0" w:color="auto"/>
        <w:left w:val="none" w:sz="0" w:space="0" w:color="auto"/>
        <w:bottom w:val="none" w:sz="0" w:space="0" w:color="auto"/>
        <w:right w:val="none" w:sz="0" w:space="0" w:color="auto"/>
      </w:divBdr>
    </w:div>
    <w:div w:id="862866221">
      <w:marLeft w:val="640"/>
      <w:marRight w:val="0"/>
      <w:marTop w:val="0"/>
      <w:marBottom w:val="0"/>
      <w:divBdr>
        <w:top w:val="none" w:sz="0" w:space="0" w:color="auto"/>
        <w:left w:val="none" w:sz="0" w:space="0" w:color="auto"/>
        <w:bottom w:val="none" w:sz="0" w:space="0" w:color="auto"/>
        <w:right w:val="none" w:sz="0" w:space="0" w:color="auto"/>
      </w:divBdr>
    </w:div>
    <w:div w:id="862935962">
      <w:marLeft w:val="640"/>
      <w:marRight w:val="0"/>
      <w:marTop w:val="0"/>
      <w:marBottom w:val="0"/>
      <w:divBdr>
        <w:top w:val="none" w:sz="0" w:space="0" w:color="auto"/>
        <w:left w:val="none" w:sz="0" w:space="0" w:color="auto"/>
        <w:bottom w:val="none" w:sz="0" w:space="0" w:color="auto"/>
        <w:right w:val="none" w:sz="0" w:space="0" w:color="auto"/>
      </w:divBdr>
    </w:div>
    <w:div w:id="863052415">
      <w:marLeft w:val="640"/>
      <w:marRight w:val="0"/>
      <w:marTop w:val="0"/>
      <w:marBottom w:val="0"/>
      <w:divBdr>
        <w:top w:val="none" w:sz="0" w:space="0" w:color="auto"/>
        <w:left w:val="none" w:sz="0" w:space="0" w:color="auto"/>
        <w:bottom w:val="none" w:sz="0" w:space="0" w:color="auto"/>
        <w:right w:val="none" w:sz="0" w:space="0" w:color="auto"/>
      </w:divBdr>
    </w:div>
    <w:div w:id="863131349">
      <w:marLeft w:val="480"/>
      <w:marRight w:val="0"/>
      <w:marTop w:val="0"/>
      <w:marBottom w:val="0"/>
      <w:divBdr>
        <w:top w:val="none" w:sz="0" w:space="0" w:color="auto"/>
        <w:left w:val="none" w:sz="0" w:space="0" w:color="auto"/>
        <w:bottom w:val="none" w:sz="0" w:space="0" w:color="auto"/>
        <w:right w:val="none" w:sz="0" w:space="0" w:color="auto"/>
      </w:divBdr>
    </w:div>
    <w:div w:id="863246787">
      <w:marLeft w:val="480"/>
      <w:marRight w:val="0"/>
      <w:marTop w:val="0"/>
      <w:marBottom w:val="0"/>
      <w:divBdr>
        <w:top w:val="none" w:sz="0" w:space="0" w:color="auto"/>
        <w:left w:val="none" w:sz="0" w:space="0" w:color="auto"/>
        <w:bottom w:val="none" w:sz="0" w:space="0" w:color="auto"/>
        <w:right w:val="none" w:sz="0" w:space="0" w:color="auto"/>
      </w:divBdr>
    </w:div>
    <w:div w:id="863330225">
      <w:marLeft w:val="640"/>
      <w:marRight w:val="0"/>
      <w:marTop w:val="0"/>
      <w:marBottom w:val="0"/>
      <w:divBdr>
        <w:top w:val="none" w:sz="0" w:space="0" w:color="auto"/>
        <w:left w:val="none" w:sz="0" w:space="0" w:color="auto"/>
        <w:bottom w:val="none" w:sz="0" w:space="0" w:color="auto"/>
        <w:right w:val="none" w:sz="0" w:space="0" w:color="auto"/>
      </w:divBdr>
    </w:div>
    <w:div w:id="863371496">
      <w:marLeft w:val="640"/>
      <w:marRight w:val="0"/>
      <w:marTop w:val="0"/>
      <w:marBottom w:val="0"/>
      <w:divBdr>
        <w:top w:val="none" w:sz="0" w:space="0" w:color="auto"/>
        <w:left w:val="none" w:sz="0" w:space="0" w:color="auto"/>
        <w:bottom w:val="none" w:sz="0" w:space="0" w:color="auto"/>
        <w:right w:val="none" w:sz="0" w:space="0" w:color="auto"/>
      </w:divBdr>
    </w:div>
    <w:div w:id="863396598">
      <w:marLeft w:val="640"/>
      <w:marRight w:val="0"/>
      <w:marTop w:val="0"/>
      <w:marBottom w:val="0"/>
      <w:divBdr>
        <w:top w:val="none" w:sz="0" w:space="0" w:color="auto"/>
        <w:left w:val="none" w:sz="0" w:space="0" w:color="auto"/>
        <w:bottom w:val="none" w:sz="0" w:space="0" w:color="auto"/>
        <w:right w:val="none" w:sz="0" w:space="0" w:color="auto"/>
      </w:divBdr>
    </w:div>
    <w:div w:id="863710666">
      <w:bodyDiv w:val="1"/>
      <w:marLeft w:val="0"/>
      <w:marRight w:val="0"/>
      <w:marTop w:val="0"/>
      <w:marBottom w:val="0"/>
      <w:divBdr>
        <w:top w:val="none" w:sz="0" w:space="0" w:color="auto"/>
        <w:left w:val="none" w:sz="0" w:space="0" w:color="auto"/>
        <w:bottom w:val="none" w:sz="0" w:space="0" w:color="auto"/>
        <w:right w:val="none" w:sz="0" w:space="0" w:color="auto"/>
      </w:divBdr>
      <w:divsChild>
        <w:div w:id="90516995">
          <w:marLeft w:val="640"/>
          <w:marRight w:val="0"/>
          <w:marTop w:val="0"/>
          <w:marBottom w:val="0"/>
          <w:divBdr>
            <w:top w:val="none" w:sz="0" w:space="0" w:color="auto"/>
            <w:left w:val="none" w:sz="0" w:space="0" w:color="auto"/>
            <w:bottom w:val="none" w:sz="0" w:space="0" w:color="auto"/>
            <w:right w:val="none" w:sz="0" w:space="0" w:color="auto"/>
          </w:divBdr>
        </w:div>
        <w:div w:id="381751158">
          <w:marLeft w:val="640"/>
          <w:marRight w:val="0"/>
          <w:marTop w:val="0"/>
          <w:marBottom w:val="0"/>
          <w:divBdr>
            <w:top w:val="none" w:sz="0" w:space="0" w:color="auto"/>
            <w:left w:val="none" w:sz="0" w:space="0" w:color="auto"/>
            <w:bottom w:val="none" w:sz="0" w:space="0" w:color="auto"/>
            <w:right w:val="none" w:sz="0" w:space="0" w:color="auto"/>
          </w:divBdr>
        </w:div>
        <w:div w:id="39327379">
          <w:marLeft w:val="640"/>
          <w:marRight w:val="0"/>
          <w:marTop w:val="0"/>
          <w:marBottom w:val="0"/>
          <w:divBdr>
            <w:top w:val="none" w:sz="0" w:space="0" w:color="auto"/>
            <w:left w:val="none" w:sz="0" w:space="0" w:color="auto"/>
            <w:bottom w:val="none" w:sz="0" w:space="0" w:color="auto"/>
            <w:right w:val="none" w:sz="0" w:space="0" w:color="auto"/>
          </w:divBdr>
        </w:div>
        <w:div w:id="2023430005">
          <w:marLeft w:val="640"/>
          <w:marRight w:val="0"/>
          <w:marTop w:val="0"/>
          <w:marBottom w:val="0"/>
          <w:divBdr>
            <w:top w:val="none" w:sz="0" w:space="0" w:color="auto"/>
            <w:left w:val="none" w:sz="0" w:space="0" w:color="auto"/>
            <w:bottom w:val="none" w:sz="0" w:space="0" w:color="auto"/>
            <w:right w:val="none" w:sz="0" w:space="0" w:color="auto"/>
          </w:divBdr>
        </w:div>
        <w:div w:id="1381979215">
          <w:marLeft w:val="640"/>
          <w:marRight w:val="0"/>
          <w:marTop w:val="0"/>
          <w:marBottom w:val="0"/>
          <w:divBdr>
            <w:top w:val="none" w:sz="0" w:space="0" w:color="auto"/>
            <w:left w:val="none" w:sz="0" w:space="0" w:color="auto"/>
            <w:bottom w:val="none" w:sz="0" w:space="0" w:color="auto"/>
            <w:right w:val="none" w:sz="0" w:space="0" w:color="auto"/>
          </w:divBdr>
        </w:div>
        <w:div w:id="1229809014">
          <w:marLeft w:val="640"/>
          <w:marRight w:val="0"/>
          <w:marTop w:val="0"/>
          <w:marBottom w:val="0"/>
          <w:divBdr>
            <w:top w:val="none" w:sz="0" w:space="0" w:color="auto"/>
            <w:left w:val="none" w:sz="0" w:space="0" w:color="auto"/>
            <w:bottom w:val="none" w:sz="0" w:space="0" w:color="auto"/>
            <w:right w:val="none" w:sz="0" w:space="0" w:color="auto"/>
          </w:divBdr>
        </w:div>
        <w:div w:id="697974199">
          <w:marLeft w:val="640"/>
          <w:marRight w:val="0"/>
          <w:marTop w:val="0"/>
          <w:marBottom w:val="0"/>
          <w:divBdr>
            <w:top w:val="none" w:sz="0" w:space="0" w:color="auto"/>
            <w:left w:val="none" w:sz="0" w:space="0" w:color="auto"/>
            <w:bottom w:val="none" w:sz="0" w:space="0" w:color="auto"/>
            <w:right w:val="none" w:sz="0" w:space="0" w:color="auto"/>
          </w:divBdr>
        </w:div>
        <w:div w:id="1625305221">
          <w:marLeft w:val="640"/>
          <w:marRight w:val="0"/>
          <w:marTop w:val="0"/>
          <w:marBottom w:val="0"/>
          <w:divBdr>
            <w:top w:val="none" w:sz="0" w:space="0" w:color="auto"/>
            <w:left w:val="none" w:sz="0" w:space="0" w:color="auto"/>
            <w:bottom w:val="none" w:sz="0" w:space="0" w:color="auto"/>
            <w:right w:val="none" w:sz="0" w:space="0" w:color="auto"/>
          </w:divBdr>
        </w:div>
        <w:div w:id="1648701090">
          <w:marLeft w:val="640"/>
          <w:marRight w:val="0"/>
          <w:marTop w:val="0"/>
          <w:marBottom w:val="0"/>
          <w:divBdr>
            <w:top w:val="none" w:sz="0" w:space="0" w:color="auto"/>
            <w:left w:val="none" w:sz="0" w:space="0" w:color="auto"/>
            <w:bottom w:val="none" w:sz="0" w:space="0" w:color="auto"/>
            <w:right w:val="none" w:sz="0" w:space="0" w:color="auto"/>
          </w:divBdr>
        </w:div>
        <w:div w:id="672027954">
          <w:marLeft w:val="640"/>
          <w:marRight w:val="0"/>
          <w:marTop w:val="0"/>
          <w:marBottom w:val="0"/>
          <w:divBdr>
            <w:top w:val="none" w:sz="0" w:space="0" w:color="auto"/>
            <w:left w:val="none" w:sz="0" w:space="0" w:color="auto"/>
            <w:bottom w:val="none" w:sz="0" w:space="0" w:color="auto"/>
            <w:right w:val="none" w:sz="0" w:space="0" w:color="auto"/>
          </w:divBdr>
        </w:div>
        <w:div w:id="1345009662">
          <w:marLeft w:val="640"/>
          <w:marRight w:val="0"/>
          <w:marTop w:val="0"/>
          <w:marBottom w:val="0"/>
          <w:divBdr>
            <w:top w:val="none" w:sz="0" w:space="0" w:color="auto"/>
            <w:left w:val="none" w:sz="0" w:space="0" w:color="auto"/>
            <w:bottom w:val="none" w:sz="0" w:space="0" w:color="auto"/>
            <w:right w:val="none" w:sz="0" w:space="0" w:color="auto"/>
          </w:divBdr>
        </w:div>
        <w:div w:id="2090926198">
          <w:marLeft w:val="640"/>
          <w:marRight w:val="0"/>
          <w:marTop w:val="0"/>
          <w:marBottom w:val="0"/>
          <w:divBdr>
            <w:top w:val="none" w:sz="0" w:space="0" w:color="auto"/>
            <w:left w:val="none" w:sz="0" w:space="0" w:color="auto"/>
            <w:bottom w:val="none" w:sz="0" w:space="0" w:color="auto"/>
            <w:right w:val="none" w:sz="0" w:space="0" w:color="auto"/>
          </w:divBdr>
        </w:div>
        <w:div w:id="1735815171">
          <w:marLeft w:val="640"/>
          <w:marRight w:val="0"/>
          <w:marTop w:val="0"/>
          <w:marBottom w:val="0"/>
          <w:divBdr>
            <w:top w:val="none" w:sz="0" w:space="0" w:color="auto"/>
            <w:left w:val="none" w:sz="0" w:space="0" w:color="auto"/>
            <w:bottom w:val="none" w:sz="0" w:space="0" w:color="auto"/>
            <w:right w:val="none" w:sz="0" w:space="0" w:color="auto"/>
          </w:divBdr>
        </w:div>
        <w:div w:id="804003230">
          <w:marLeft w:val="640"/>
          <w:marRight w:val="0"/>
          <w:marTop w:val="0"/>
          <w:marBottom w:val="0"/>
          <w:divBdr>
            <w:top w:val="none" w:sz="0" w:space="0" w:color="auto"/>
            <w:left w:val="none" w:sz="0" w:space="0" w:color="auto"/>
            <w:bottom w:val="none" w:sz="0" w:space="0" w:color="auto"/>
            <w:right w:val="none" w:sz="0" w:space="0" w:color="auto"/>
          </w:divBdr>
        </w:div>
        <w:div w:id="2082100715">
          <w:marLeft w:val="640"/>
          <w:marRight w:val="0"/>
          <w:marTop w:val="0"/>
          <w:marBottom w:val="0"/>
          <w:divBdr>
            <w:top w:val="none" w:sz="0" w:space="0" w:color="auto"/>
            <w:left w:val="none" w:sz="0" w:space="0" w:color="auto"/>
            <w:bottom w:val="none" w:sz="0" w:space="0" w:color="auto"/>
            <w:right w:val="none" w:sz="0" w:space="0" w:color="auto"/>
          </w:divBdr>
        </w:div>
        <w:div w:id="399407217">
          <w:marLeft w:val="640"/>
          <w:marRight w:val="0"/>
          <w:marTop w:val="0"/>
          <w:marBottom w:val="0"/>
          <w:divBdr>
            <w:top w:val="none" w:sz="0" w:space="0" w:color="auto"/>
            <w:left w:val="none" w:sz="0" w:space="0" w:color="auto"/>
            <w:bottom w:val="none" w:sz="0" w:space="0" w:color="auto"/>
            <w:right w:val="none" w:sz="0" w:space="0" w:color="auto"/>
          </w:divBdr>
        </w:div>
        <w:div w:id="849023878">
          <w:marLeft w:val="640"/>
          <w:marRight w:val="0"/>
          <w:marTop w:val="0"/>
          <w:marBottom w:val="0"/>
          <w:divBdr>
            <w:top w:val="none" w:sz="0" w:space="0" w:color="auto"/>
            <w:left w:val="none" w:sz="0" w:space="0" w:color="auto"/>
            <w:bottom w:val="none" w:sz="0" w:space="0" w:color="auto"/>
            <w:right w:val="none" w:sz="0" w:space="0" w:color="auto"/>
          </w:divBdr>
        </w:div>
        <w:div w:id="2000115316">
          <w:marLeft w:val="640"/>
          <w:marRight w:val="0"/>
          <w:marTop w:val="0"/>
          <w:marBottom w:val="0"/>
          <w:divBdr>
            <w:top w:val="none" w:sz="0" w:space="0" w:color="auto"/>
            <w:left w:val="none" w:sz="0" w:space="0" w:color="auto"/>
            <w:bottom w:val="none" w:sz="0" w:space="0" w:color="auto"/>
            <w:right w:val="none" w:sz="0" w:space="0" w:color="auto"/>
          </w:divBdr>
        </w:div>
        <w:div w:id="2061128642">
          <w:marLeft w:val="640"/>
          <w:marRight w:val="0"/>
          <w:marTop w:val="0"/>
          <w:marBottom w:val="0"/>
          <w:divBdr>
            <w:top w:val="none" w:sz="0" w:space="0" w:color="auto"/>
            <w:left w:val="none" w:sz="0" w:space="0" w:color="auto"/>
            <w:bottom w:val="none" w:sz="0" w:space="0" w:color="auto"/>
            <w:right w:val="none" w:sz="0" w:space="0" w:color="auto"/>
          </w:divBdr>
        </w:div>
        <w:div w:id="59181492">
          <w:marLeft w:val="640"/>
          <w:marRight w:val="0"/>
          <w:marTop w:val="0"/>
          <w:marBottom w:val="0"/>
          <w:divBdr>
            <w:top w:val="none" w:sz="0" w:space="0" w:color="auto"/>
            <w:left w:val="none" w:sz="0" w:space="0" w:color="auto"/>
            <w:bottom w:val="none" w:sz="0" w:space="0" w:color="auto"/>
            <w:right w:val="none" w:sz="0" w:space="0" w:color="auto"/>
          </w:divBdr>
        </w:div>
        <w:div w:id="1456752008">
          <w:marLeft w:val="640"/>
          <w:marRight w:val="0"/>
          <w:marTop w:val="0"/>
          <w:marBottom w:val="0"/>
          <w:divBdr>
            <w:top w:val="none" w:sz="0" w:space="0" w:color="auto"/>
            <w:left w:val="none" w:sz="0" w:space="0" w:color="auto"/>
            <w:bottom w:val="none" w:sz="0" w:space="0" w:color="auto"/>
            <w:right w:val="none" w:sz="0" w:space="0" w:color="auto"/>
          </w:divBdr>
        </w:div>
        <w:div w:id="1862861712">
          <w:marLeft w:val="640"/>
          <w:marRight w:val="0"/>
          <w:marTop w:val="0"/>
          <w:marBottom w:val="0"/>
          <w:divBdr>
            <w:top w:val="none" w:sz="0" w:space="0" w:color="auto"/>
            <w:left w:val="none" w:sz="0" w:space="0" w:color="auto"/>
            <w:bottom w:val="none" w:sz="0" w:space="0" w:color="auto"/>
            <w:right w:val="none" w:sz="0" w:space="0" w:color="auto"/>
          </w:divBdr>
        </w:div>
        <w:div w:id="390543695">
          <w:marLeft w:val="640"/>
          <w:marRight w:val="0"/>
          <w:marTop w:val="0"/>
          <w:marBottom w:val="0"/>
          <w:divBdr>
            <w:top w:val="none" w:sz="0" w:space="0" w:color="auto"/>
            <w:left w:val="none" w:sz="0" w:space="0" w:color="auto"/>
            <w:bottom w:val="none" w:sz="0" w:space="0" w:color="auto"/>
            <w:right w:val="none" w:sz="0" w:space="0" w:color="auto"/>
          </w:divBdr>
        </w:div>
        <w:div w:id="1575118208">
          <w:marLeft w:val="640"/>
          <w:marRight w:val="0"/>
          <w:marTop w:val="0"/>
          <w:marBottom w:val="0"/>
          <w:divBdr>
            <w:top w:val="none" w:sz="0" w:space="0" w:color="auto"/>
            <w:left w:val="none" w:sz="0" w:space="0" w:color="auto"/>
            <w:bottom w:val="none" w:sz="0" w:space="0" w:color="auto"/>
            <w:right w:val="none" w:sz="0" w:space="0" w:color="auto"/>
          </w:divBdr>
        </w:div>
        <w:div w:id="717703546">
          <w:marLeft w:val="640"/>
          <w:marRight w:val="0"/>
          <w:marTop w:val="0"/>
          <w:marBottom w:val="0"/>
          <w:divBdr>
            <w:top w:val="none" w:sz="0" w:space="0" w:color="auto"/>
            <w:left w:val="none" w:sz="0" w:space="0" w:color="auto"/>
            <w:bottom w:val="none" w:sz="0" w:space="0" w:color="auto"/>
            <w:right w:val="none" w:sz="0" w:space="0" w:color="auto"/>
          </w:divBdr>
        </w:div>
        <w:div w:id="56363146">
          <w:marLeft w:val="640"/>
          <w:marRight w:val="0"/>
          <w:marTop w:val="0"/>
          <w:marBottom w:val="0"/>
          <w:divBdr>
            <w:top w:val="none" w:sz="0" w:space="0" w:color="auto"/>
            <w:left w:val="none" w:sz="0" w:space="0" w:color="auto"/>
            <w:bottom w:val="none" w:sz="0" w:space="0" w:color="auto"/>
            <w:right w:val="none" w:sz="0" w:space="0" w:color="auto"/>
          </w:divBdr>
        </w:div>
        <w:div w:id="1835140584">
          <w:marLeft w:val="640"/>
          <w:marRight w:val="0"/>
          <w:marTop w:val="0"/>
          <w:marBottom w:val="0"/>
          <w:divBdr>
            <w:top w:val="none" w:sz="0" w:space="0" w:color="auto"/>
            <w:left w:val="none" w:sz="0" w:space="0" w:color="auto"/>
            <w:bottom w:val="none" w:sz="0" w:space="0" w:color="auto"/>
            <w:right w:val="none" w:sz="0" w:space="0" w:color="auto"/>
          </w:divBdr>
        </w:div>
        <w:div w:id="2043554594">
          <w:marLeft w:val="640"/>
          <w:marRight w:val="0"/>
          <w:marTop w:val="0"/>
          <w:marBottom w:val="0"/>
          <w:divBdr>
            <w:top w:val="none" w:sz="0" w:space="0" w:color="auto"/>
            <w:left w:val="none" w:sz="0" w:space="0" w:color="auto"/>
            <w:bottom w:val="none" w:sz="0" w:space="0" w:color="auto"/>
            <w:right w:val="none" w:sz="0" w:space="0" w:color="auto"/>
          </w:divBdr>
        </w:div>
        <w:div w:id="817459758">
          <w:marLeft w:val="640"/>
          <w:marRight w:val="0"/>
          <w:marTop w:val="0"/>
          <w:marBottom w:val="0"/>
          <w:divBdr>
            <w:top w:val="none" w:sz="0" w:space="0" w:color="auto"/>
            <w:left w:val="none" w:sz="0" w:space="0" w:color="auto"/>
            <w:bottom w:val="none" w:sz="0" w:space="0" w:color="auto"/>
            <w:right w:val="none" w:sz="0" w:space="0" w:color="auto"/>
          </w:divBdr>
        </w:div>
        <w:div w:id="2065446730">
          <w:marLeft w:val="640"/>
          <w:marRight w:val="0"/>
          <w:marTop w:val="0"/>
          <w:marBottom w:val="0"/>
          <w:divBdr>
            <w:top w:val="none" w:sz="0" w:space="0" w:color="auto"/>
            <w:left w:val="none" w:sz="0" w:space="0" w:color="auto"/>
            <w:bottom w:val="none" w:sz="0" w:space="0" w:color="auto"/>
            <w:right w:val="none" w:sz="0" w:space="0" w:color="auto"/>
          </w:divBdr>
        </w:div>
        <w:div w:id="2037923306">
          <w:marLeft w:val="640"/>
          <w:marRight w:val="0"/>
          <w:marTop w:val="0"/>
          <w:marBottom w:val="0"/>
          <w:divBdr>
            <w:top w:val="none" w:sz="0" w:space="0" w:color="auto"/>
            <w:left w:val="none" w:sz="0" w:space="0" w:color="auto"/>
            <w:bottom w:val="none" w:sz="0" w:space="0" w:color="auto"/>
            <w:right w:val="none" w:sz="0" w:space="0" w:color="auto"/>
          </w:divBdr>
        </w:div>
        <w:div w:id="20865250">
          <w:marLeft w:val="640"/>
          <w:marRight w:val="0"/>
          <w:marTop w:val="0"/>
          <w:marBottom w:val="0"/>
          <w:divBdr>
            <w:top w:val="none" w:sz="0" w:space="0" w:color="auto"/>
            <w:left w:val="none" w:sz="0" w:space="0" w:color="auto"/>
            <w:bottom w:val="none" w:sz="0" w:space="0" w:color="auto"/>
            <w:right w:val="none" w:sz="0" w:space="0" w:color="auto"/>
          </w:divBdr>
        </w:div>
        <w:div w:id="1373378791">
          <w:marLeft w:val="640"/>
          <w:marRight w:val="0"/>
          <w:marTop w:val="0"/>
          <w:marBottom w:val="0"/>
          <w:divBdr>
            <w:top w:val="none" w:sz="0" w:space="0" w:color="auto"/>
            <w:left w:val="none" w:sz="0" w:space="0" w:color="auto"/>
            <w:bottom w:val="none" w:sz="0" w:space="0" w:color="auto"/>
            <w:right w:val="none" w:sz="0" w:space="0" w:color="auto"/>
          </w:divBdr>
        </w:div>
        <w:div w:id="1546864607">
          <w:marLeft w:val="640"/>
          <w:marRight w:val="0"/>
          <w:marTop w:val="0"/>
          <w:marBottom w:val="0"/>
          <w:divBdr>
            <w:top w:val="none" w:sz="0" w:space="0" w:color="auto"/>
            <w:left w:val="none" w:sz="0" w:space="0" w:color="auto"/>
            <w:bottom w:val="none" w:sz="0" w:space="0" w:color="auto"/>
            <w:right w:val="none" w:sz="0" w:space="0" w:color="auto"/>
          </w:divBdr>
        </w:div>
        <w:div w:id="473528772">
          <w:marLeft w:val="640"/>
          <w:marRight w:val="0"/>
          <w:marTop w:val="0"/>
          <w:marBottom w:val="0"/>
          <w:divBdr>
            <w:top w:val="none" w:sz="0" w:space="0" w:color="auto"/>
            <w:left w:val="none" w:sz="0" w:space="0" w:color="auto"/>
            <w:bottom w:val="none" w:sz="0" w:space="0" w:color="auto"/>
            <w:right w:val="none" w:sz="0" w:space="0" w:color="auto"/>
          </w:divBdr>
        </w:div>
        <w:div w:id="1939631983">
          <w:marLeft w:val="640"/>
          <w:marRight w:val="0"/>
          <w:marTop w:val="0"/>
          <w:marBottom w:val="0"/>
          <w:divBdr>
            <w:top w:val="none" w:sz="0" w:space="0" w:color="auto"/>
            <w:left w:val="none" w:sz="0" w:space="0" w:color="auto"/>
            <w:bottom w:val="none" w:sz="0" w:space="0" w:color="auto"/>
            <w:right w:val="none" w:sz="0" w:space="0" w:color="auto"/>
          </w:divBdr>
        </w:div>
        <w:div w:id="860360112">
          <w:marLeft w:val="640"/>
          <w:marRight w:val="0"/>
          <w:marTop w:val="0"/>
          <w:marBottom w:val="0"/>
          <w:divBdr>
            <w:top w:val="none" w:sz="0" w:space="0" w:color="auto"/>
            <w:left w:val="none" w:sz="0" w:space="0" w:color="auto"/>
            <w:bottom w:val="none" w:sz="0" w:space="0" w:color="auto"/>
            <w:right w:val="none" w:sz="0" w:space="0" w:color="auto"/>
          </w:divBdr>
        </w:div>
        <w:div w:id="1471047968">
          <w:marLeft w:val="640"/>
          <w:marRight w:val="0"/>
          <w:marTop w:val="0"/>
          <w:marBottom w:val="0"/>
          <w:divBdr>
            <w:top w:val="none" w:sz="0" w:space="0" w:color="auto"/>
            <w:left w:val="none" w:sz="0" w:space="0" w:color="auto"/>
            <w:bottom w:val="none" w:sz="0" w:space="0" w:color="auto"/>
            <w:right w:val="none" w:sz="0" w:space="0" w:color="auto"/>
          </w:divBdr>
        </w:div>
        <w:div w:id="1715617969">
          <w:marLeft w:val="640"/>
          <w:marRight w:val="0"/>
          <w:marTop w:val="0"/>
          <w:marBottom w:val="0"/>
          <w:divBdr>
            <w:top w:val="none" w:sz="0" w:space="0" w:color="auto"/>
            <w:left w:val="none" w:sz="0" w:space="0" w:color="auto"/>
            <w:bottom w:val="none" w:sz="0" w:space="0" w:color="auto"/>
            <w:right w:val="none" w:sz="0" w:space="0" w:color="auto"/>
          </w:divBdr>
        </w:div>
        <w:div w:id="1815488835">
          <w:marLeft w:val="640"/>
          <w:marRight w:val="0"/>
          <w:marTop w:val="0"/>
          <w:marBottom w:val="0"/>
          <w:divBdr>
            <w:top w:val="none" w:sz="0" w:space="0" w:color="auto"/>
            <w:left w:val="none" w:sz="0" w:space="0" w:color="auto"/>
            <w:bottom w:val="none" w:sz="0" w:space="0" w:color="auto"/>
            <w:right w:val="none" w:sz="0" w:space="0" w:color="auto"/>
          </w:divBdr>
        </w:div>
        <w:div w:id="1962297268">
          <w:marLeft w:val="640"/>
          <w:marRight w:val="0"/>
          <w:marTop w:val="0"/>
          <w:marBottom w:val="0"/>
          <w:divBdr>
            <w:top w:val="none" w:sz="0" w:space="0" w:color="auto"/>
            <w:left w:val="none" w:sz="0" w:space="0" w:color="auto"/>
            <w:bottom w:val="none" w:sz="0" w:space="0" w:color="auto"/>
            <w:right w:val="none" w:sz="0" w:space="0" w:color="auto"/>
          </w:divBdr>
        </w:div>
        <w:div w:id="611280650">
          <w:marLeft w:val="640"/>
          <w:marRight w:val="0"/>
          <w:marTop w:val="0"/>
          <w:marBottom w:val="0"/>
          <w:divBdr>
            <w:top w:val="none" w:sz="0" w:space="0" w:color="auto"/>
            <w:left w:val="none" w:sz="0" w:space="0" w:color="auto"/>
            <w:bottom w:val="none" w:sz="0" w:space="0" w:color="auto"/>
            <w:right w:val="none" w:sz="0" w:space="0" w:color="auto"/>
          </w:divBdr>
        </w:div>
        <w:div w:id="85854692">
          <w:marLeft w:val="640"/>
          <w:marRight w:val="0"/>
          <w:marTop w:val="0"/>
          <w:marBottom w:val="0"/>
          <w:divBdr>
            <w:top w:val="none" w:sz="0" w:space="0" w:color="auto"/>
            <w:left w:val="none" w:sz="0" w:space="0" w:color="auto"/>
            <w:bottom w:val="none" w:sz="0" w:space="0" w:color="auto"/>
            <w:right w:val="none" w:sz="0" w:space="0" w:color="auto"/>
          </w:divBdr>
        </w:div>
        <w:div w:id="419958029">
          <w:marLeft w:val="640"/>
          <w:marRight w:val="0"/>
          <w:marTop w:val="0"/>
          <w:marBottom w:val="0"/>
          <w:divBdr>
            <w:top w:val="none" w:sz="0" w:space="0" w:color="auto"/>
            <w:left w:val="none" w:sz="0" w:space="0" w:color="auto"/>
            <w:bottom w:val="none" w:sz="0" w:space="0" w:color="auto"/>
            <w:right w:val="none" w:sz="0" w:space="0" w:color="auto"/>
          </w:divBdr>
        </w:div>
        <w:div w:id="330109314">
          <w:marLeft w:val="640"/>
          <w:marRight w:val="0"/>
          <w:marTop w:val="0"/>
          <w:marBottom w:val="0"/>
          <w:divBdr>
            <w:top w:val="none" w:sz="0" w:space="0" w:color="auto"/>
            <w:left w:val="none" w:sz="0" w:space="0" w:color="auto"/>
            <w:bottom w:val="none" w:sz="0" w:space="0" w:color="auto"/>
            <w:right w:val="none" w:sz="0" w:space="0" w:color="auto"/>
          </w:divBdr>
        </w:div>
      </w:divsChild>
    </w:div>
    <w:div w:id="863712494">
      <w:marLeft w:val="640"/>
      <w:marRight w:val="0"/>
      <w:marTop w:val="0"/>
      <w:marBottom w:val="0"/>
      <w:divBdr>
        <w:top w:val="none" w:sz="0" w:space="0" w:color="auto"/>
        <w:left w:val="none" w:sz="0" w:space="0" w:color="auto"/>
        <w:bottom w:val="none" w:sz="0" w:space="0" w:color="auto"/>
        <w:right w:val="none" w:sz="0" w:space="0" w:color="auto"/>
      </w:divBdr>
    </w:div>
    <w:div w:id="863900661">
      <w:marLeft w:val="640"/>
      <w:marRight w:val="0"/>
      <w:marTop w:val="0"/>
      <w:marBottom w:val="0"/>
      <w:divBdr>
        <w:top w:val="none" w:sz="0" w:space="0" w:color="auto"/>
        <w:left w:val="none" w:sz="0" w:space="0" w:color="auto"/>
        <w:bottom w:val="none" w:sz="0" w:space="0" w:color="auto"/>
        <w:right w:val="none" w:sz="0" w:space="0" w:color="auto"/>
      </w:divBdr>
    </w:div>
    <w:div w:id="863907620">
      <w:marLeft w:val="480"/>
      <w:marRight w:val="0"/>
      <w:marTop w:val="0"/>
      <w:marBottom w:val="0"/>
      <w:divBdr>
        <w:top w:val="none" w:sz="0" w:space="0" w:color="auto"/>
        <w:left w:val="none" w:sz="0" w:space="0" w:color="auto"/>
        <w:bottom w:val="none" w:sz="0" w:space="0" w:color="auto"/>
        <w:right w:val="none" w:sz="0" w:space="0" w:color="auto"/>
      </w:divBdr>
    </w:div>
    <w:div w:id="863909472">
      <w:marLeft w:val="640"/>
      <w:marRight w:val="0"/>
      <w:marTop w:val="0"/>
      <w:marBottom w:val="0"/>
      <w:divBdr>
        <w:top w:val="none" w:sz="0" w:space="0" w:color="auto"/>
        <w:left w:val="none" w:sz="0" w:space="0" w:color="auto"/>
        <w:bottom w:val="none" w:sz="0" w:space="0" w:color="auto"/>
        <w:right w:val="none" w:sz="0" w:space="0" w:color="auto"/>
      </w:divBdr>
    </w:div>
    <w:div w:id="864057016">
      <w:marLeft w:val="640"/>
      <w:marRight w:val="0"/>
      <w:marTop w:val="0"/>
      <w:marBottom w:val="0"/>
      <w:divBdr>
        <w:top w:val="none" w:sz="0" w:space="0" w:color="auto"/>
        <w:left w:val="none" w:sz="0" w:space="0" w:color="auto"/>
        <w:bottom w:val="none" w:sz="0" w:space="0" w:color="auto"/>
        <w:right w:val="none" w:sz="0" w:space="0" w:color="auto"/>
      </w:divBdr>
    </w:div>
    <w:div w:id="864095660">
      <w:marLeft w:val="480"/>
      <w:marRight w:val="0"/>
      <w:marTop w:val="0"/>
      <w:marBottom w:val="0"/>
      <w:divBdr>
        <w:top w:val="none" w:sz="0" w:space="0" w:color="auto"/>
        <w:left w:val="none" w:sz="0" w:space="0" w:color="auto"/>
        <w:bottom w:val="none" w:sz="0" w:space="0" w:color="auto"/>
        <w:right w:val="none" w:sz="0" w:space="0" w:color="auto"/>
      </w:divBdr>
    </w:div>
    <w:div w:id="864097229">
      <w:marLeft w:val="640"/>
      <w:marRight w:val="0"/>
      <w:marTop w:val="0"/>
      <w:marBottom w:val="0"/>
      <w:divBdr>
        <w:top w:val="none" w:sz="0" w:space="0" w:color="auto"/>
        <w:left w:val="none" w:sz="0" w:space="0" w:color="auto"/>
        <w:bottom w:val="none" w:sz="0" w:space="0" w:color="auto"/>
        <w:right w:val="none" w:sz="0" w:space="0" w:color="auto"/>
      </w:divBdr>
    </w:div>
    <w:div w:id="864103486">
      <w:marLeft w:val="480"/>
      <w:marRight w:val="0"/>
      <w:marTop w:val="0"/>
      <w:marBottom w:val="0"/>
      <w:divBdr>
        <w:top w:val="none" w:sz="0" w:space="0" w:color="auto"/>
        <w:left w:val="none" w:sz="0" w:space="0" w:color="auto"/>
        <w:bottom w:val="none" w:sz="0" w:space="0" w:color="auto"/>
        <w:right w:val="none" w:sz="0" w:space="0" w:color="auto"/>
      </w:divBdr>
    </w:div>
    <w:div w:id="864174669">
      <w:marLeft w:val="480"/>
      <w:marRight w:val="0"/>
      <w:marTop w:val="0"/>
      <w:marBottom w:val="0"/>
      <w:divBdr>
        <w:top w:val="none" w:sz="0" w:space="0" w:color="auto"/>
        <w:left w:val="none" w:sz="0" w:space="0" w:color="auto"/>
        <w:bottom w:val="none" w:sz="0" w:space="0" w:color="auto"/>
        <w:right w:val="none" w:sz="0" w:space="0" w:color="auto"/>
      </w:divBdr>
    </w:div>
    <w:div w:id="864247404">
      <w:marLeft w:val="640"/>
      <w:marRight w:val="0"/>
      <w:marTop w:val="0"/>
      <w:marBottom w:val="0"/>
      <w:divBdr>
        <w:top w:val="none" w:sz="0" w:space="0" w:color="auto"/>
        <w:left w:val="none" w:sz="0" w:space="0" w:color="auto"/>
        <w:bottom w:val="none" w:sz="0" w:space="0" w:color="auto"/>
        <w:right w:val="none" w:sz="0" w:space="0" w:color="auto"/>
      </w:divBdr>
    </w:div>
    <w:div w:id="864250842">
      <w:marLeft w:val="640"/>
      <w:marRight w:val="0"/>
      <w:marTop w:val="0"/>
      <w:marBottom w:val="0"/>
      <w:divBdr>
        <w:top w:val="none" w:sz="0" w:space="0" w:color="auto"/>
        <w:left w:val="none" w:sz="0" w:space="0" w:color="auto"/>
        <w:bottom w:val="none" w:sz="0" w:space="0" w:color="auto"/>
        <w:right w:val="none" w:sz="0" w:space="0" w:color="auto"/>
      </w:divBdr>
    </w:div>
    <w:div w:id="864251790">
      <w:marLeft w:val="640"/>
      <w:marRight w:val="0"/>
      <w:marTop w:val="0"/>
      <w:marBottom w:val="0"/>
      <w:divBdr>
        <w:top w:val="none" w:sz="0" w:space="0" w:color="auto"/>
        <w:left w:val="none" w:sz="0" w:space="0" w:color="auto"/>
        <w:bottom w:val="none" w:sz="0" w:space="0" w:color="auto"/>
        <w:right w:val="none" w:sz="0" w:space="0" w:color="auto"/>
      </w:divBdr>
    </w:div>
    <w:div w:id="864289843">
      <w:marLeft w:val="480"/>
      <w:marRight w:val="0"/>
      <w:marTop w:val="0"/>
      <w:marBottom w:val="0"/>
      <w:divBdr>
        <w:top w:val="none" w:sz="0" w:space="0" w:color="auto"/>
        <w:left w:val="none" w:sz="0" w:space="0" w:color="auto"/>
        <w:bottom w:val="none" w:sz="0" w:space="0" w:color="auto"/>
        <w:right w:val="none" w:sz="0" w:space="0" w:color="auto"/>
      </w:divBdr>
    </w:div>
    <w:div w:id="864488291">
      <w:marLeft w:val="640"/>
      <w:marRight w:val="0"/>
      <w:marTop w:val="0"/>
      <w:marBottom w:val="0"/>
      <w:divBdr>
        <w:top w:val="none" w:sz="0" w:space="0" w:color="auto"/>
        <w:left w:val="none" w:sz="0" w:space="0" w:color="auto"/>
        <w:bottom w:val="none" w:sz="0" w:space="0" w:color="auto"/>
        <w:right w:val="none" w:sz="0" w:space="0" w:color="auto"/>
      </w:divBdr>
    </w:div>
    <w:div w:id="864516274">
      <w:marLeft w:val="640"/>
      <w:marRight w:val="0"/>
      <w:marTop w:val="0"/>
      <w:marBottom w:val="0"/>
      <w:divBdr>
        <w:top w:val="none" w:sz="0" w:space="0" w:color="auto"/>
        <w:left w:val="none" w:sz="0" w:space="0" w:color="auto"/>
        <w:bottom w:val="none" w:sz="0" w:space="0" w:color="auto"/>
        <w:right w:val="none" w:sz="0" w:space="0" w:color="auto"/>
      </w:divBdr>
    </w:div>
    <w:div w:id="864560839">
      <w:marLeft w:val="480"/>
      <w:marRight w:val="0"/>
      <w:marTop w:val="0"/>
      <w:marBottom w:val="0"/>
      <w:divBdr>
        <w:top w:val="none" w:sz="0" w:space="0" w:color="auto"/>
        <w:left w:val="none" w:sz="0" w:space="0" w:color="auto"/>
        <w:bottom w:val="none" w:sz="0" w:space="0" w:color="auto"/>
        <w:right w:val="none" w:sz="0" w:space="0" w:color="auto"/>
      </w:divBdr>
    </w:div>
    <w:div w:id="864564822">
      <w:marLeft w:val="640"/>
      <w:marRight w:val="0"/>
      <w:marTop w:val="0"/>
      <w:marBottom w:val="0"/>
      <w:divBdr>
        <w:top w:val="none" w:sz="0" w:space="0" w:color="auto"/>
        <w:left w:val="none" w:sz="0" w:space="0" w:color="auto"/>
        <w:bottom w:val="none" w:sz="0" w:space="0" w:color="auto"/>
        <w:right w:val="none" w:sz="0" w:space="0" w:color="auto"/>
      </w:divBdr>
    </w:div>
    <w:div w:id="864564938">
      <w:marLeft w:val="480"/>
      <w:marRight w:val="0"/>
      <w:marTop w:val="0"/>
      <w:marBottom w:val="0"/>
      <w:divBdr>
        <w:top w:val="none" w:sz="0" w:space="0" w:color="auto"/>
        <w:left w:val="none" w:sz="0" w:space="0" w:color="auto"/>
        <w:bottom w:val="none" w:sz="0" w:space="0" w:color="auto"/>
        <w:right w:val="none" w:sz="0" w:space="0" w:color="auto"/>
      </w:divBdr>
    </w:div>
    <w:div w:id="864632874">
      <w:marLeft w:val="640"/>
      <w:marRight w:val="0"/>
      <w:marTop w:val="0"/>
      <w:marBottom w:val="0"/>
      <w:divBdr>
        <w:top w:val="none" w:sz="0" w:space="0" w:color="auto"/>
        <w:left w:val="none" w:sz="0" w:space="0" w:color="auto"/>
        <w:bottom w:val="none" w:sz="0" w:space="0" w:color="auto"/>
        <w:right w:val="none" w:sz="0" w:space="0" w:color="auto"/>
      </w:divBdr>
    </w:div>
    <w:div w:id="864633573">
      <w:marLeft w:val="640"/>
      <w:marRight w:val="0"/>
      <w:marTop w:val="0"/>
      <w:marBottom w:val="0"/>
      <w:divBdr>
        <w:top w:val="none" w:sz="0" w:space="0" w:color="auto"/>
        <w:left w:val="none" w:sz="0" w:space="0" w:color="auto"/>
        <w:bottom w:val="none" w:sz="0" w:space="0" w:color="auto"/>
        <w:right w:val="none" w:sz="0" w:space="0" w:color="auto"/>
      </w:divBdr>
    </w:div>
    <w:div w:id="864682446">
      <w:marLeft w:val="640"/>
      <w:marRight w:val="0"/>
      <w:marTop w:val="0"/>
      <w:marBottom w:val="0"/>
      <w:divBdr>
        <w:top w:val="none" w:sz="0" w:space="0" w:color="auto"/>
        <w:left w:val="none" w:sz="0" w:space="0" w:color="auto"/>
        <w:bottom w:val="none" w:sz="0" w:space="0" w:color="auto"/>
        <w:right w:val="none" w:sz="0" w:space="0" w:color="auto"/>
      </w:divBdr>
    </w:div>
    <w:div w:id="864709282">
      <w:marLeft w:val="640"/>
      <w:marRight w:val="0"/>
      <w:marTop w:val="0"/>
      <w:marBottom w:val="0"/>
      <w:divBdr>
        <w:top w:val="none" w:sz="0" w:space="0" w:color="auto"/>
        <w:left w:val="none" w:sz="0" w:space="0" w:color="auto"/>
        <w:bottom w:val="none" w:sz="0" w:space="0" w:color="auto"/>
        <w:right w:val="none" w:sz="0" w:space="0" w:color="auto"/>
      </w:divBdr>
    </w:div>
    <w:div w:id="864712430">
      <w:marLeft w:val="640"/>
      <w:marRight w:val="0"/>
      <w:marTop w:val="0"/>
      <w:marBottom w:val="0"/>
      <w:divBdr>
        <w:top w:val="none" w:sz="0" w:space="0" w:color="auto"/>
        <w:left w:val="none" w:sz="0" w:space="0" w:color="auto"/>
        <w:bottom w:val="none" w:sz="0" w:space="0" w:color="auto"/>
        <w:right w:val="none" w:sz="0" w:space="0" w:color="auto"/>
      </w:divBdr>
    </w:div>
    <w:div w:id="864757284">
      <w:marLeft w:val="480"/>
      <w:marRight w:val="0"/>
      <w:marTop w:val="0"/>
      <w:marBottom w:val="0"/>
      <w:divBdr>
        <w:top w:val="none" w:sz="0" w:space="0" w:color="auto"/>
        <w:left w:val="none" w:sz="0" w:space="0" w:color="auto"/>
        <w:bottom w:val="none" w:sz="0" w:space="0" w:color="auto"/>
        <w:right w:val="none" w:sz="0" w:space="0" w:color="auto"/>
      </w:divBdr>
    </w:div>
    <w:div w:id="864906028">
      <w:marLeft w:val="640"/>
      <w:marRight w:val="0"/>
      <w:marTop w:val="0"/>
      <w:marBottom w:val="0"/>
      <w:divBdr>
        <w:top w:val="none" w:sz="0" w:space="0" w:color="auto"/>
        <w:left w:val="none" w:sz="0" w:space="0" w:color="auto"/>
        <w:bottom w:val="none" w:sz="0" w:space="0" w:color="auto"/>
        <w:right w:val="none" w:sz="0" w:space="0" w:color="auto"/>
      </w:divBdr>
    </w:div>
    <w:div w:id="865021579">
      <w:marLeft w:val="640"/>
      <w:marRight w:val="0"/>
      <w:marTop w:val="0"/>
      <w:marBottom w:val="0"/>
      <w:divBdr>
        <w:top w:val="none" w:sz="0" w:space="0" w:color="auto"/>
        <w:left w:val="none" w:sz="0" w:space="0" w:color="auto"/>
        <w:bottom w:val="none" w:sz="0" w:space="0" w:color="auto"/>
        <w:right w:val="none" w:sz="0" w:space="0" w:color="auto"/>
      </w:divBdr>
    </w:div>
    <w:div w:id="865021692">
      <w:marLeft w:val="640"/>
      <w:marRight w:val="0"/>
      <w:marTop w:val="0"/>
      <w:marBottom w:val="0"/>
      <w:divBdr>
        <w:top w:val="none" w:sz="0" w:space="0" w:color="auto"/>
        <w:left w:val="none" w:sz="0" w:space="0" w:color="auto"/>
        <w:bottom w:val="none" w:sz="0" w:space="0" w:color="auto"/>
        <w:right w:val="none" w:sz="0" w:space="0" w:color="auto"/>
      </w:divBdr>
    </w:div>
    <w:div w:id="865101179">
      <w:marLeft w:val="480"/>
      <w:marRight w:val="0"/>
      <w:marTop w:val="0"/>
      <w:marBottom w:val="0"/>
      <w:divBdr>
        <w:top w:val="none" w:sz="0" w:space="0" w:color="auto"/>
        <w:left w:val="none" w:sz="0" w:space="0" w:color="auto"/>
        <w:bottom w:val="none" w:sz="0" w:space="0" w:color="auto"/>
        <w:right w:val="none" w:sz="0" w:space="0" w:color="auto"/>
      </w:divBdr>
    </w:div>
    <w:div w:id="865169684">
      <w:marLeft w:val="640"/>
      <w:marRight w:val="0"/>
      <w:marTop w:val="0"/>
      <w:marBottom w:val="0"/>
      <w:divBdr>
        <w:top w:val="none" w:sz="0" w:space="0" w:color="auto"/>
        <w:left w:val="none" w:sz="0" w:space="0" w:color="auto"/>
        <w:bottom w:val="none" w:sz="0" w:space="0" w:color="auto"/>
        <w:right w:val="none" w:sz="0" w:space="0" w:color="auto"/>
      </w:divBdr>
    </w:div>
    <w:div w:id="865211733">
      <w:marLeft w:val="640"/>
      <w:marRight w:val="0"/>
      <w:marTop w:val="0"/>
      <w:marBottom w:val="0"/>
      <w:divBdr>
        <w:top w:val="none" w:sz="0" w:space="0" w:color="auto"/>
        <w:left w:val="none" w:sz="0" w:space="0" w:color="auto"/>
        <w:bottom w:val="none" w:sz="0" w:space="0" w:color="auto"/>
        <w:right w:val="none" w:sz="0" w:space="0" w:color="auto"/>
      </w:divBdr>
    </w:div>
    <w:div w:id="865216770">
      <w:marLeft w:val="640"/>
      <w:marRight w:val="0"/>
      <w:marTop w:val="0"/>
      <w:marBottom w:val="0"/>
      <w:divBdr>
        <w:top w:val="none" w:sz="0" w:space="0" w:color="auto"/>
        <w:left w:val="none" w:sz="0" w:space="0" w:color="auto"/>
        <w:bottom w:val="none" w:sz="0" w:space="0" w:color="auto"/>
        <w:right w:val="none" w:sz="0" w:space="0" w:color="auto"/>
      </w:divBdr>
    </w:div>
    <w:div w:id="865217014">
      <w:marLeft w:val="640"/>
      <w:marRight w:val="0"/>
      <w:marTop w:val="0"/>
      <w:marBottom w:val="0"/>
      <w:divBdr>
        <w:top w:val="none" w:sz="0" w:space="0" w:color="auto"/>
        <w:left w:val="none" w:sz="0" w:space="0" w:color="auto"/>
        <w:bottom w:val="none" w:sz="0" w:space="0" w:color="auto"/>
        <w:right w:val="none" w:sz="0" w:space="0" w:color="auto"/>
      </w:divBdr>
    </w:div>
    <w:div w:id="865288445">
      <w:marLeft w:val="480"/>
      <w:marRight w:val="0"/>
      <w:marTop w:val="0"/>
      <w:marBottom w:val="0"/>
      <w:divBdr>
        <w:top w:val="none" w:sz="0" w:space="0" w:color="auto"/>
        <w:left w:val="none" w:sz="0" w:space="0" w:color="auto"/>
        <w:bottom w:val="none" w:sz="0" w:space="0" w:color="auto"/>
        <w:right w:val="none" w:sz="0" w:space="0" w:color="auto"/>
      </w:divBdr>
    </w:div>
    <w:div w:id="865293186">
      <w:marLeft w:val="480"/>
      <w:marRight w:val="0"/>
      <w:marTop w:val="0"/>
      <w:marBottom w:val="0"/>
      <w:divBdr>
        <w:top w:val="none" w:sz="0" w:space="0" w:color="auto"/>
        <w:left w:val="none" w:sz="0" w:space="0" w:color="auto"/>
        <w:bottom w:val="none" w:sz="0" w:space="0" w:color="auto"/>
        <w:right w:val="none" w:sz="0" w:space="0" w:color="auto"/>
      </w:divBdr>
    </w:div>
    <w:div w:id="865408500">
      <w:marLeft w:val="640"/>
      <w:marRight w:val="0"/>
      <w:marTop w:val="0"/>
      <w:marBottom w:val="0"/>
      <w:divBdr>
        <w:top w:val="none" w:sz="0" w:space="0" w:color="auto"/>
        <w:left w:val="none" w:sz="0" w:space="0" w:color="auto"/>
        <w:bottom w:val="none" w:sz="0" w:space="0" w:color="auto"/>
        <w:right w:val="none" w:sz="0" w:space="0" w:color="auto"/>
      </w:divBdr>
    </w:div>
    <w:div w:id="865409195">
      <w:marLeft w:val="640"/>
      <w:marRight w:val="0"/>
      <w:marTop w:val="0"/>
      <w:marBottom w:val="0"/>
      <w:divBdr>
        <w:top w:val="none" w:sz="0" w:space="0" w:color="auto"/>
        <w:left w:val="none" w:sz="0" w:space="0" w:color="auto"/>
        <w:bottom w:val="none" w:sz="0" w:space="0" w:color="auto"/>
        <w:right w:val="none" w:sz="0" w:space="0" w:color="auto"/>
      </w:divBdr>
    </w:div>
    <w:div w:id="865409298">
      <w:marLeft w:val="480"/>
      <w:marRight w:val="0"/>
      <w:marTop w:val="0"/>
      <w:marBottom w:val="0"/>
      <w:divBdr>
        <w:top w:val="none" w:sz="0" w:space="0" w:color="auto"/>
        <w:left w:val="none" w:sz="0" w:space="0" w:color="auto"/>
        <w:bottom w:val="none" w:sz="0" w:space="0" w:color="auto"/>
        <w:right w:val="none" w:sz="0" w:space="0" w:color="auto"/>
      </w:divBdr>
    </w:div>
    <w:div w:id="865480877">
      <w:marLeft w:val="640"/>
      <w:marRight w:val="0"/>
      <w:marTop w:val="0"/>
      <w:marBottom w:val="0"/>
      <w:divBdr>
        <w:top w:val="none" w:sz="0" w:space="0" w:color="auto"/>
        <w:left w:val="none" w:sz="0" w:space="0" w:color="auto"/>
        <w:bottom w:val="none" w:sz="0" w:space="0" w:color="auto"/>
        <w:right w:val="none" w:sz="0" w:space="0" w:color="auto"/>
      </w:divBdr>
    </w:div>
    <w:div w:id="865484268">
      <w:marLeft w:val="480"/>
      <w:marRight w:val="0"/>
      <w:marTop w:val="0"/>
      <w:marBottom w:val="0"/>
      <w:divBdr>
        <w:top w:val="none" w:sz="0" w:space="0" w:color="auto"/>
        <w:left w:val="none" w:sz="0" w:space="0" w:color="auto"/>
        <w:bottom w:val="none" w:sz="0" w:space="0" w:color="auto"/>
        <w:right w:val="none" w:sz="0" w:space="0" w:color="auto"/>
      </w:divBdr>
    </w:div>
    <w:div w:id="865484944">
      <w:marLeft w:val="640"/>
      <w:marRight w:val="0"/>
      <w:marTop w:val="0"/>
      <w:marBottom w:val="0"/>
      <w:divBdr>
        <w:top w:val="none" w:sz="0" w:space="0" w:color="auto"/>
        <w:left w:val="none" w:sz="0" w:space="0" w:color="auto"/>
        <w:bottom w:val="none" w:sz="0" w:space="0" w:color="auto"/>
        <w:right w:val="none" w:sz="0" w:space="0" w:color="auto"/>
      </w:divBdr>
    </w:div>
    <w:div w:id="865555744">
      <w:marLeft w:val="640"/>
      <w:marRight w:val="0"/>
      <w:marTop w:val="0"/>
      <w:marBottom w:val="0"/>
      <w:divBdr>
        <w:top w:val="none" w:sz="0" w:space="0" w:color="auto"/>
        <w:left w:val="none" w:sz="0" w:space="0" w:color="auto"/>
        <w:bottom w:val="none" w:sz="0" w:space="0" w:color="auto"/>
        <w:right w:val="none" w:sz="0" w:space="0" w:color="auto"/>
      </w:divBdr>
    </w:div>
    <w:div w:id="865558111">
      <w:marLeft w:val="480"/>
      <w:marRight w:val="0"/>
      <w:marTop w:val="0"/>
      <w:marBottom w:val="0"/>
      <w:divBdr>
        <w:top w:val="none" w:sz="0" w:space="0" w:color="auto"/>
        <w:left w:val="none" w:sz="0" w:space="0" w:color="auto"/>
        <w:bottom w:val="none" w:sz="0" w:space="0" w:color="auto"/>
        <w:right w:val="none" w:sz="0" w:space="0" w:color="auto"/>
      </w:divBdr>
    </w:div>
    <w:div w:id="865561438">
      <w:marLeft w:val="480"/>
      <w:marRight w:val="0"/>
      <w:marTop w:val="0"/>
      <w:marBottom w:val="0"/>
      <w:divBdr>
        <w:top w:val="none" w:sz="0" w:space="0" w:color="auto"/>
        <w:left w:val="none" w:sz="0" w:space="0" w:color="auto"/>
        <w:bottom w:val="none" w:sz="0" w:space="0" w:color="auto"/>
        <w:right w:val="none" w:sz="0" w:space="0" w:color="auto"/>
      </w:divBdr>
    </w:div>
    <w:div w:id="865866563">
      <w:marLeft w:val="480"/>
      <w:marRight w:val="0"/>
      <w:marTop w:val="0"/>
      <w:marBottom w:val="0"/>
      <w:divBdr>
        <w:top w:val="none" w:sz="0" w:space="0" w:color="auto"/>
        <w:left w:val="none" w:sz="0" w:space="0" w:color="auto"/>
        <w:bottom w:val="none" w:sz="0" w:space="0" w:color="auto"/>
        <w:right w:val="none" w:sz="0" w:space="0" w:color="auto"/>
      </w:divBdr>
    </w:div>
    <w:div w:id="865944551">
      <w:marLeft w:val="640"/>
      <w:marRight w:val="0"/>
      <w:marTop w:val="0"/>
      <w:marBottom w:val="0"/>
      <w:divBdr>
        <w:top w:val="none" w:sz="0" w:space="0" w:color="auto"/>
        <w:left w:val="none" w:sz="0" w:space="0" w:color="auto"/>
        <w:bottom w:val="none" w:sz="0" w:space="0" w:color="auto"/>
        <w:right w:val="none" w:sz="0" w:space="0" w:color="auto"/>
      </w:divBdr>
    </w:div>
    <w:div w:id="865945402">
      <w:marLeft w:val="640"/>
      <w:marRight w:val="0"/>
      <w:marTop w:val="0"/>
      <w:marBottom w:val="0"/>
      <w:divBdr>
        <w:top w:val="none" w:sz="0" w:space="0" w:color="auto"/>
        <w:left w:val="none" w:sz="0" w:space="0" w:color="auto"/>
        <w:bottom w:val="none" w:sz="0" w:space="0" w:color="auto"/>
        <w:right w:val="none" w:sz="0" w:space="0" w:color="auto"/>
      </w:divBdr>
    </w:div>
    <w:div w:id="866142922">
      <w:marLeft w:val="480"/>
      <w:marRight w:val="0"/>
      <w:marTop w:val="0"/>
      <w:marBottom w:val="0"/>
      <w:divBdr>
        <w:top w:val="none" w:sz="0" w:space="0" w:color="auto"/>
        <w:left w:val="none" w:sz="0" w:space="0" w:color="auto"/>
        <w:bottom w:val="none" w:sz="0" w:space="0" w:color="auto"/>
        <w:right w:val="none" w:sz="0" w:space="0" w:color="auto"/>
      </w:divBdr>
    </w:div>
    <w:div w:id="866213625">
      <w:marLeft w:val="640"/>
      <w:marRight w:val="0"/>
      <w:marTop w:val="0"/>
      <w:marBottom w:val="0"/>
      <w:divBdr>
        <w:top w:val="none" w:sz="0" w:space="0" w:color="auto"/>
        <w:left w:val="none" w:sz="0" w:space="0" w:color="auto"/>
        <w:bottom w:val="none" w:sz="0" w:space="0" w:color="auto"/>
        <w:right w:val="none" w:sz="0" w:space="0" w:color="auto"/>
      </w:divBdr>
    </w:div>
    <w:div w:id="866216803">
      <w:marLeft w:val="480"/>
      <w:marRight w:val="0"/>
      <w:marTop w:val="0"/>
      <w:marBottom w:val="0"/>
      <w:divBdr>
        <w:top w:val="none" w:sz="0" w:space="0" w:color="auto"/>
        <w:left w:val="none" w:sz="0" w:space="0" w:color="auto"/>
        <w:bottom w:val="none" w:sz="0" w:space="0" w:color="auto"/>
        <w:right w:val="none" w:sz="0" w:space="0" w:color="auto"/>
      </w:divBdr>
    </w:div>
    <w:div w:id="866220116">
      <w:marLeft w:val="640"/>
      <w:marRight w:val="0"/>
      <w:marTop w:val="0"/>
      <w:marBottom w:val="0"/>
      <w:divBdr>
        <w:top w:val="none" w:sz="0" w:space="0" w:color="auto"/>
        <w:left w:val="none" w:sz="0" w:space="0" w:color="auto"/>
        <w:bottom w:val="none" w:sz="0" w:space="0" w:color="auto"/>
        <w:right w:val="none" w:sz="0" w:space="0" w:color="auto"/>
      </w:divBdr>
    </w:div>
    <w:div w:id="866258998">
      <w:marLeft w:val="640"/>
      <w:marRight w:val="0"/>
      <w:marTop w:val="0"/>
      <w:marBottom w:val="0"/>
      <w:divBdr>
        <w:top w:val="none" w:sz="0" w:space="0" w:color="auto"/>
        <w:left w:val="none" w:sz="0" w:space="0" w:color="auto"/>
        <w:bottom w:val="none" w:sz="0" w:space="0" w:color="auto"/>
        <w:right w:val="none" w:sz="0" w:space="0" w:color="auto"/>
      </w:divBdr>
    </w:div>
    <w:div w:id="866407399">
      <w:marLeft w:val="480"/>
      <w:marRight w:val="0"/>
      <w:marTop w:val="0"/>
      <w:marBottom w:val="0"/>
      <w:divBdr>
        <w:top w:val="none" w:sz="0" w:space="0" w:color="auto"/>
        <w:left w:val="none" w:sz="0" w:space="0" w:color="auto"/>
        <w:bottom w:val="none" w:sz="0" w:space="0" w:color="auto"/>
        <w:right w:val="none" w:sz="0" w:space="0" w:color="auto"/>
      </w:divBdr>
    </w:div>
    <w:div w:id="866479410">
      <w:marLeft w:val="640"/>
      <w:marRight w:val="0"/>
      <w:marTop w:val="0"/>
      <w:marBottom w:val="0"/>
      <w:divBdr>
        <w:top w:val="none" w:sz="0" w:space="0" w:color="auto"/>
        <w:left w:val="none" w:sz="0" w:space="0" w:color="auto"/>
        <w:bottom w:val="none" w:sz="0" w:space="0" w:color="auto"/>
        <w:right w:val="none" w:sz="0" w:space="0" w:color="auto"/>
      </w:divBdr>
    </w:div>
    <w:div w:id="866482813">
      <w:marLeft w:val="480"/>
      <w:marRight w:val="0"/>
      <w:marTop w:val="0"/>
      <w:marBottom w:val="0"/>
      <w:divBdr>
        <w:top w:val="none" w:sz="0" w:space="0" w:color="auto"/>
        <w:left w:val="none" w:sz="0" w:space="0" w:color="auto"/>
        <w:bottom w:val="none" w:sz="0" w:space="0" w:color="auto"/>
        <w:right w:val="none" w:sz="0" w:space="0" w:color="auto"/>
      </w:divBdr>
    </w:div>
    <w:div w:id="866722346">
      <w:marLeft w:val="640"/>
      <w:marRight w:val="0"/>
      <w:marTop w:val="0"/>
      <w:marBottom w:val="0"/>
      <w:divBdr>
        <w:top w:val="none" w:sz="0" w:space="0" w:color="auto"/>
        <w:left w:val="none" w:sz="0" w:space="0" w:color="auto"/>
        <w:bottom w:val="none" w:sz="0" w:space="0" w:color="auto"/>
        <w:right w:val="none" w:sz="0" w:space="0" w:color="auto"/>
      </w:divBdr>
    </w:div>
    <w:div w:id="866723067">
      <w:marLeft w:val="480"/>
      <w:marRight w:val="0"/>
      <w:marTop w:val="0"/>
      <w:marBottom w:val="0"/>
      <w:divBdr>
        <w:top w:val="none" w:sz="0" w:space="0" w:color="auto"/>
        <w:left w:val="none" w:sz="0" w:space="0" w:color="auto"/>
        <w:bottom w:val="none" w:sz="0" w:space="0" w:color="auto"/>
        <w:right w:val="none" w:sz="0" w:space="0" w:color="auto"/>
      </w:divBdr>
    </w:div>
    <w:div w:id="866792500">
      <w:marLeft w:val="480"/>
      <w:marRight w:val="0"/>
      <w:marTop w:val="0"/>
      <w:marBottom w:val="0"/>
      <w:divBdr>
        <w:top w:val="none" w:sz="0" w:space="0" w:color="auto"/>
        <w:left w:val="none" w:sz="0" w:space="0" w:color="auto"/>
        <w:bottom w:val="none" w:sz="0" w:space="0" w:color="auto"/>
        <w:right w:val="none" w:sz="0" w:space="0" w:color="auto"/>
      </w:divBdr>
    </w:div>
    <w:div w:id="866794234">
      <w:marLeft w:val="640"/>
      <w:marRight w:val="0"/>
      <w:marTop w:val="0"/>
      <w:marBottom w:val="0"/>
      <w:divBdr>
        <w:top w:val="none" w:sz="0" w:space="0" w:color="auto"/>
        <w:left w:val="none" w:sz="0" w:space="0" w:color="auto"/>
        <w:bottom w:val="none" w:sz="0" w:space="0" w:color="auto"/>
        <w:right w:val="none" w:sz="0" w:space="0" w:color="auto"/>
      </w:divBdr>
    </w:div>
    <w:div w:id="866799274">
      <w:marLeft w:val="480"/>
      <w:marRight w:val="0"/>
      <w:marTop w:val="0"/>
      <w:marBottom w:val="0"/>
      <w:divBdr>
        <w:top w:val="none" w:sz="0" w:space="0" w:color="auto"/>
        <w:left w:val="none" w:sz="0" w:space="0" w:color="auto"/>
        <w:bottom w:val="none" w:sz="0" w:space="0" w:color="auto"/>
        <w:right w:val="none" w:sz="0" w:space="0" w:color="auto"/>
      </w:divBdr>
    </w:div>
    <w:div w:id="866872980">
      <w:marLeft w:val="640"/>
      <w:marRight w:val="0"/>
      <w:marTop w:val="0"/>
      <w:marBottom w:val="0"/>
      <w:divBdr>
        <w:top w:val="none" w:sz="0" w:space="0" w:color="auto"/>
        <w:left w:val="none" w:sz="0" w:space="0" w:color="auto"/>
        <w:bottom w:val="none" w:sz="0" w:space="0" w:color="auto"/>
        <w:right w:val="none" w:sz="0" w:space="0" w:color="auto"/>
      </w:divBdr>
    </w:div>
    <w:div w:id="866875246">
      <w:marLeft w:val="640"/>
      <w:marRight w:val="0"/>
      <w:marTop w:val="0"/>
      <w:marBottom w:val="0"/>
      <w:divBdr>
        <w:top w:val="none" w:sz="0" w:space="0" w:color="auto"/>
        <w:left w:val="none" w:sz="0" w:space="0" w:color="auto"/>
        <w:bottom w:val="none" w:sz="0" w:space="0" w:color="auto"/>
        <w:right w:val="none" w:sz="0" w:space="0" w:color="auto"/>
      </w:divBdr>
    </w:div>
    <w:div w:id="866942761">
      <w:marLeft w:val="640"/>
      <w:marRight w:val="0"/>
      <w:marTop w:val="0"/>
      <w:marBottom w:val="0"/>
      <w:divBdr>
        <w:top w:val="none" w:sz="0" w:space="0" w:color="auto"/>
        <w:left w:val="none" w:sz="0" w:space="0" w:color="auto"/>
        <w:bottom w:val="none" w:sz="0" w:space="0" w:color="auto"/>
        <w:right w:val="none" w:sz="0" w:space="0" w:color="auto"/>
      </w:divBdr>
    </w:div>
    <w:div w:id="866992298">
      <w:marLeft w:val="480"/>
      <w:marRight w:val="0"/>
      <w:marTop w:val="0"/>
      <w:marBottom w:val="0"/>
      <w:divBdr>
        <w:top w:val="none" w:sz="0" w:space="0" w:color="auto"/>
        <w:left w:val="none" w:sz="0" w:space="0" w:color="auto"/>
        <w:bottom w:val="none" w:sz="0" w:space="0" w:color="auto"/>
        <w:right w:val="none" w:sz="0" w:space="0" w:color="auto"/>
      </w:divBdr>
    </w:div>
    <w:div w:id="867139430">
      <w:marLeft w:val="640"/>
      <w:marRight w:val="0"/>
      <w:marTop w:val="0"/>
      <w:marBottom w:val="0"/>
      <w:divBdr>
        <w:top w:val="none" w:sz="0" w:space="0" w:color="auto"/>
        <w:left w:val="none" w:sz="0" w:space="0" w:color="auto"/>
        <w:bottom w:val="none" w:sz="0" w:space="0" w:color="auto"/>
        <w:right w:val="none" w:sz="0" w:space="0" w:color="auto"/>
      </w:divBdr>
    </w:div>
    <w:div w:id="867179917">
      <w:marLeft w:val="640"/>
      <w:marRight w:val="0"/>
      <w:marTop w:val="0"/>
      <w:marBottom w:val="0"/>
      <w:divBdr>
        <w:top w:val="none" w:sz="0" w:space="0" w:color="auto"/>
        <w:left w:val="none" w:sz="0" w:space="0" w:color="auto"/>
        <w:bottom w:val="none" w:sz="0" w:space="0" w:color="auto"/>
        <w:right w:val="none" w:sz="0" w:space="0" w:color="auto"/>
      </w:divBdr>
    </w:div>
    <w:div w:id="867254091">
      <w:marLeft w:val="640"/>
      <w:marRight w:val="0"/>
      <w:marTop w:val="0"/>
      <w:marBottom w:val="0"/>
      <w:divBdr>
        <w:top w:val="none" w:sz="0" w:space="0" w:color="auto"/>
        <w:left w:val="none" w:sz="0" w:space="0" w:color="auto"/>
        <w:bottom w:val="none" w:sz="0" w:space="0" w:color="auto"/>
        <w:right w:val="none" w:sz="0" w:space="0" w:color="auto"/>
      </w:divBdr>
    </w:div>
    <w:div w:id="867378276">
      <w:marLeft w:val="640"/>
      <w:marRight w:val="0"/>
      <w:marTop w:val="0"/>
      <w:marBottom w:val="0"/>
      <w:divBdr>
        <w:top w:val="none" w:sz="0" w:space="0" w:color="auto"/>
        <w:left w:val="none" w:sz="0" w:space="0" w:color="auto"/>
        <w:bottom w:val="none" w:sz="0" w:space="0" w:color="auto"/>
        <w:right w:val="none" w:sz="0" w:space="0" w:color="auto"/>
      </w:divBdr>
    </w:div>
    <w:div w:id="867378506">
      <w:marLeft w:val="480"/>
      <w:marRight w:val="0"/>
      <w:marTop w:val="0"/>
      <w:marBottom w:val="0"/>
      <w:divBdr>
        <w:top w:val="none" w:sz="0" w:space="0" w:color="auto"/>
        <w:left w:val="none" w:sz="0" w:space="0" w:color="auto"/>
        <w:bottom w:val="none" w:sz="0" w:space="0" w:color="auto"/>
        <w:right w:val="none" w:sz="0" w:space="0" w:color="auto"/>
      </w:divBdr>
    </w:div>
    <w:div w:id="867642888">
      <w:marLeft w:val="640"/>
      <w:marRight w:val="0"/>
      <w:marTop w:val="0"/>
      <w:marBottom w:val="0"/>
      <w:divBdr>
        <w:top w:val="none" w:sz="0" w:space="0" w:color="auto"/>
        <w:left w:val="none" w:sz="0" w:space="0" w:color="auto"/>
        <w:bottom w:val="none" w:sz="0" w:space="0" w:color="auto"/>
        <w:right w:val="none" w:sz="0" w:space="0" w:color="auto"/>
      </w:divBdr>
    </w:div>
    <w:div w:id="867643600">
      <w:marLeft w:val="480"/>
      <w:marRight w:val="0"/>
      <w:marTop w:val="0"/>
      <w:marBottom w:val="0"/>
      <w:divBdr>
        <w:top w:val="none" w:sz="0" w:space="0" w:color="auto"/>
        <w:left w:val="none" w:sz="0" w:space="0" w:color="auto"/>
        <w:bottom w:val="none" w:sz="0" w:space="0" w:color="auto"/>
        <w:right w:val="none" w:sz="0" w:space="0" w:color="auto"/>
      </w:divBdr>
    </w:div>
    <w:div w:id="867646337">
      <w:marLeft w:val="480"/>
      <w:marRight w:val="0"/>
      <w:marTop w:val="0"/>
      <w:marBottom w:val="0"/>
      <w:divBdr>
        <w:top w:val="none" w:sz="0" w:space="0" w:color="auto"/>
        <w:left w:val="none" w:sz="0" w:space="0" w:color="auto"/>
        <w:bottom w:val="none" w:sz="0" w:space="0" w:color="auto"/>
        <w:right w:val="none" w:sz="0" w:space="0" w:color="auto"/>
      </w:divBdr>
    </w:div>
    <w:div w:id="867718923">
      <w:marLeft w:val="480"/>
      <w:marRight w:val="0"/>
      <w:marTop w:val="0"/>
      <w:marBottom w:val="0"/>
      <w:divBdr>
        <w:top w:val="none" w:sz="0" w:space="0" w:color="auto"/>
        <w:left w:val="none" w:sz="0" w:space="0" w:color="auto"/>
        <w:bottom w:val="none" w:sz="0" w:space="0" w:color="auto"/>
        <w:right w:val="none" w:sz="0" w:space="0" w:color="auto"/>
      </w:divBdr>
    </w:div>
    <w:div w:id="867720413">
      <w:marLeft w:val="480"/>
      <w:marRight w:val="0"/>
      <w:marTop w:val="0"/>
      <w:marBottom w:val="0"/>
      <w:divBdr>
        <w:top w:val="none" w:sz="0" w:space="0" w:color="auto"/>
        <w:left w:val="none" w:sz="0" w:space="0" w:color="auto"/>
        <w:bottom w:val="none" w:sz="0" w:space="0" w:color="auto"/>
        <w:right w:val="none" w:sz="0" w:space="0" w:color="auto"/>
      </w:divBdr>
    </w:div>
    <w:div w:id="867765444">
      <w:marLeft w:val="640"/>
      <w:marRight w:val="0"/>
      <w:marTop w:val="0"/>
      <w:marBottom w:val="0"/>
      <w:divBdr>
        <w:top w:val="none" w:sz="0" w:space="0" w:color="auto"/>
        <w:left w:val="none" w:sz="0" w:space="0" w:color="auto"/>
        <w:bottom w:val="none" w:sz="0" w:space="0" w:color="auto"/>
        <w:right w:val="none" w:sz="0" w:space="0" w:color="auto"/>
      </w:divBdr>
    </w:div>
    <w:div w:id="867792988">
      <w:marLeft w:val="480"/>
      <w:marRight w:val="0"/>
      <w:marTop w:val="0"/>
      <w:marBottom w:val="0"/>
      <w:divBdr>
        <w:top w:val="none" w:sz="0" w:space="0" w:color="auto"/>
        <w:left w:val="none" w:sz="0" w:space="0" w:color="auto"/>
        <w:bottom w:val="none" w:sz="0" w:space="0" w:color="auto"/>
        <w:right w:val="none" w:sz="0" w:space="0" w:color="auto"/>
      </w:divBdr>
    </w:div>
    <w:div w:id="867838217">
      <w:marLeft w:val="480"/>
      <w:marRight w:val="0"/>
      <w:marTop w:val="0"/>
      <w:marBottom w:val="0"/>
      <w:divBdr>
        <w:top w:val="none" w:sz="0" w:space="0" w:color="auto"/>
        <w:left w:val="none" w:sz="0" w:space="0" w:color="auto"/>
        <w:bottom w:val="none" w:sz="0" w:space="0" w:color="auto"/>
        <w:right w:val="none" w:sz="0" w:space="0" w:color="auto"/>
      </w:divBdr>
    </w:div>
    <w:div w:id="867916753">
      <w:marLeft w:val="640"/>
      <w:marRight w:val="0"/>
      <w:marTop w:val="0"/>
      <w:marBottom w:val="0"/>
      <w:divBdr>
        <w:top w:val="none" w:sz="0" w:space="0" w:color="auto"/>
        <w:left w:val="none" w:sz="0" w:space="0" w:color="auto"/>
        <w:bottom w:val="none" w:sz="0" w:space="0" w:color="auto"/>
        <w:right w:val="none" w:sz="0" w:space="0" w:color="auto"/>
      </w:divBdr>
    </w:div>
    <w:div w:id="868026824">
      <w:marLeft w:val="640"/>
      <w:marRight w:val="0"/>
      <w:marTop w:val="0"/>
      <w:marBottom w:val="0"/>
      <w:divBdr>
        <w:top w:val="none" w:sz="0" w:space="0" w:color="auto"/>
        <w:left w:val="none" w:sz="0" w:space="0" w:color="auto"/>
        <w:bottom w:val="none" w:sz="0" w:space="0" w:color="auto"/>
        <w:right w:val="none" w:sz="0" w:space="0" w:color="auto"/>
      </w:divBdr>
    </w:div>
    <w:div w:id="868102639">
      <w:marLeft w:val="640"/>
      <w:marRight w:val="0"/>
      <w:marTop w:val="0"/>
      <w:marBottom w:val="0"/>
      <w:divBdr>
        <w:top w:val="none" w:sz="0" w:space="0" w:color="auto"/>
        <w:left w:val="none" w:sz="0" w:space="0" w:color="auto"/>
        <w:bottom w:val="none" w:sz="0" w:space="0" w:color="auto"/>
        <w:right w:val="none" w:sz="0" w:space="0" w:color="auto"/>
      </w:divBdr>
    </w:div>
    <w:div w:id="868106718">
      <w:marLeft w:val="640"/>
      <w:marRight w:val="0"/>
      <w:marTop w:val="0"/>
      <w:marBottom w:val="0"/>
      <w:divBdr>
        <w:top w:val="none" w:sz="0" w:space="0" w:color="auto"/>
        <w:left w:val="none" w:sz="0" w:space="0" w:color="auto"/>
        <w:bottom w:val="none" w:sz="0" w:space="0" w:color="auto"/>
        <w:right w:val="none" w:sz="0" w:space="0" w:color="auto"/>
      </w:divBdr>
    </w:div>
    <w:div w:id="868224230">
      <w:marLeft w:val="480"/>
      <w:marRight w:val="0"/>
      <w:marTop w:val="0"/>
      <w:marBottom w:val="0"/>
      <w:divBdr>
        <w:top w:val="none" w:sz="0" w:space="0" w:color="auto"/>
        <w:left w:val="none" w:sz="0" w:space="0" w:color="auto"/>
        <w:bottom w:val="none" w:sz="0" w:space="0" w:color="auto"/>
        <w:right w:val="none" w:sz="0" w:space="0" w:color="auto"/>
      </w:divBdr>
    </w:div>
    <w:div w:id="868303377">
      <w:marLeft w:val="480"/>
      <w:marRight w:val="0"/>
      <w:marTop w:val="0"/>
      <w:marBottom w:val="0"/>
      <w:divBdr>
        <w:top w:val="none" w:sz="0" w:space="0" w:color="auto"/>
        <w:left w:val="none" w:sz="0" w:space="0" w:color="auto"/>
        <w:bottom w:val="none" w:sz="0" w:space="0" w:color="auto"/>
        <w:right w:val="none" w:sz="0" w:space="0" w:color="auto"/>
      </w:divBdr>
    </w:div>
    <w:div w:id="868377914">
      <w:marLeft w:val="480"/>
      <w:marRight w:val="0"/>
      <w:marTop w:val="0"/>
      <w:marBottom w:val="0"/>
      <w:divBdr>
        <w:top w:val="none" w:sz="0" w:space="0" w:color="auto"/>
        <w:left w:val="none" w:sz="0" w:space="0" w:color="auto"/>
        <w:bottom w:val="none" w:sz="0" w:space="0" w:color="auto"/>
        <w:right w:val="none" w:sz="0" w:space="0" w:color="auto"/>
      </w:divBdr>
    </w:div>
    <w:div w:id="868421415">
      <w:marLeft w:val="480"/>
      <w:marRight w:val="0"/>
      <w:marTop w:val="0"/>
      <w:marBottom w:val="0"/>
      <w:divBdr>
        <w:top w:val="none" w:sz="0" w:space="0" w:color="auto"/>
        <w:left w:val="none" w:sz="0" w:space="0" w:color="auto"/>
        <w:bottom w:val="none" w:sz="0" w:space="0" w:color="auto"/>
        <w:right w:val="none" w:sz="0" w:space="0" w:color="auto"/>
      </w:divBdr>
    </w:div>
    <w:div w:id="868491112">
      <w:marLeft w:val="640"/>
      <w:marRight w:val="0"/>
      <w:marTop w:val="0"/>
      <w:marBottom w:val="0"/>
      <w:divBdr>
        <w:top w:val="none" w:sz="0" w:space="0" w:color="auto"/>
        <w:left w:val="none" w:sz="0" w:space="0" w:color="auto"/>
        <w:bottom w:val="none" w:sz="0" w:space="0" w:color="auto"/>
        <w:right w:val="none" w:sz="0" w:space="0" w:color="auto"/>
      </w:divBdr>
    </w:div>
    <w:div w:id="868491181">
      <w:marLeft w:val="640"/>
      <w:marRight w:val="0"/>
      <w:marTop w:val="0"/>
      <w:marBottom w:val="0"/>
      <w:divBdr>
        <w:top w:val="none" w:sz="0" w:space="0" w:color="auto"/>
        <w:left w:val="none" w:sz="0" w:space="0" w:color="auto"/>
        <w:bottom w:val="none" w:sz="0" w:space="0" w:color="auto"/>
        <w:right w:val="none" w:sz="0" w:space="0" w:color="auto"/>
      </w:divBdr>
    </w:div>
    <w:div w:id="868492002">
      <w:marLeft w:val="480"/>
      <w:marRight w:val="0"/>
      <w:marTop w:val="0"/>
      <w:marBottom w:val="0"/>
      <w:divBdr>
        <w:top w:val="none" w:sz="0" w:space="0" w:color="auto"/>
        <w:left w:val="none" w:sz="0" w:space="0" w:color="auto"/>
        <w:bottom w:val="none" w:sz="0" w:space="0" w:color="auto"/>
        <w:right w:val="none" w:sz="0" w:space="0" w:color="auto"/>
      </w:divBdr>
    </w:div>
    <w:div w:id="868493073">
      <w:marLeft w:val="480"/>
      <w:marRight w:val="0"/>
      <w:marTop w:val="0"/>
      <w:marBottom w:val="0"/>
      <w:divBdr>
        <w:top w:val="none" w:sz="0" w:space="0" w:color="auto"/>
        <w:left w:val="none" w:sz="0" w:space="0" w:color="auto"/>
        <w:bottom w:val="none" w:sz="0" w:space="0" w:color="auto"/>
        <w:right w:val="none" w:sz="0" w:space="0" w:color="auto"/>
      </w:divBdr>
    </w:div>
    <w:div w:id="868638987">
      <w:marLeft w:val="640"/>
      <w:marRight w:val="0"/>
      <w:marTop w:val="0"/>
      <w:marBottom w:val="0"/>
      <w:divBdr>
        <w:top w:val="none" w:sz="0" w:space="0" w:color="auto"/>
        <w:left w:val="none" w:sz="0" w:space="0" w:color="auto"/>
        <w:bottom w:val="none" w:sz="0" w:space="0" w:color="auto"/>
        <w:right w:val="none" w:sz="0" w:space="0" w:color="auto"/>
      </w:divBdr>
    </w:div>
    <w:div w:id="868681424">
      <w:marLeft w:val="480"/>
      <w:marRight w:val="0"/>
      <w:marTop w:val="0"/>
      <w:marBottom w:val="0"/>
      <w:divBdr>
        <w:top w:val="none" w:sz="0" w:space="0" w:color="auto"/>
        <w:left w:val="none" w:sz="0" w:space="0" w:color="auto"/>
        <w:bottom w:val="none" w:sz="0" w:space="0" w:color="auto"/>
        <w:right w:val="none" w:sz="0" w:space="0" w:color="auto"/>
      </w:divBdr>
    </w:div>
    <w:div w:id="868759787">
      <w:marLeft w:val="640"/>
      <w:marRight w:val="0"/>
      <w:marTop w:val="0"/>
      <w:marBottom w:val="0"/>
      <w:divBdr>
        <w:top w:val="none" w:sz="0" w:space="0" w:color="auto"/>
        <w:left w:val="none" w:sz="0" w:space="0" w:color="auto"/>
        <w:bottom w:val="none" w:sz="0" w:space="0" w:color="auto"/>
        <w:right w:val="none" w:sz="0" w:space="0" w:color="auto"/>
      </w:divBdr>
    </w:div>
    <w:div w:id="868762161">
      <w:marLeft w:val="640"/>
      <w:marRight w:val="0"/>
      <w:marTop w:val="0"/>
      <w:marBottom w:val="0"/>
      <w:divBdr>
        <w:top w:val="none" w:sz="0" w:space="0" w:color="auto"/>
        <w:left w:val="none" w:sz="0" w:space="0" w:color="auto"/>
        <w:bottom w:val="none" w:sz="0" w:space="0" w:color="auto"/>
        <w:right w:val="none" w:sz="0" w:space="0" w:color="auto"/>
      </w:divBdr>
    </w:div>
    <w:div w:id="868839529">
      <w:marLeft w:val="640"/>
      <w:marRight w:val="0"/>
      <w:marTop w:val="0"/>
      <w:marBottom w:val="0"/>
      <w:divBdr>
        <w:top w:val="none" w:sz="0" w:space="0" w:color="auto"/>
        <w:left w:val="none" w:sz="0" w:space="0" w:color="auto"/>
        <w:bottom w:val="none" w:sz="0" w:space="0" w:color="auto"/>
        <w:right w:val="none" w:sz="0" w:space="0" w:color="auto"/>
      </w:divBdr>
    </w:div>
    <w:div w:id="868879852">
      <w:marLeft w:val="480"/>
      <w:marRight w:val="0"/>
      <w:marTop w:val="0"/>
      <w:marBottom w:val="0"/>
      <w:divBdr>
        <w:top w:val="none" w:sz="0" w:space="0" w:color="auto"/>
        <w:left w:val="none" w:sz="0" w:space="0" w:color="auto"/>
        <w:bottom w:val="none" w:sz="0" w:space="0" w:color="auto"/>
        <w:right w:val="none" w:sz="0" w:space="0" w:color="auto"/>
      </w:divBdr>
    </w:div>
    <w:div w:id="868881696">
      <w:marLeft w:val="640"/>
      <w:marRight w:val="0"/>
      <w:marTop w:val="0"/>
      <w:marBottom w:val="0"/>
      <w:divBdr>
        <w:top w:val="none" w:sz="0" w:space="0" w:color="auto"/>
        <w:left w:val="none" w:sz="0" w:space="0" w:color="auto"/>
        <w:bottom w:val="none" w:sz="0" w:space="0" w:color="auto"/>
        <w:right w:val="none" w:sz="0" w:space="0" w:color="auto"/>
      </w:divBdr>
    </w:div>
    <w:div w:id="868954994">
      <w:marLeft w:val="640"/>
      <w:marRight w:val="0"/>
      <w:marTop w:val="0"/>
      <w:marBottom w:val="0"/>
      <w:divBdr>
        <w:top w:val="none" w:sz="0" w:space="0" w:color="auto"/>
        <w:left w:val="none" w:sz="0" w:space="0" w:color="auto"/>
        <w:bottom w:val="none" w:sz="0" w:space="0" w:color="auto"/>
        <w:right w:val="none" w:sz="0" w:space="0" w:color="auto"/>
      </w:divBdr>
    </w:div>
    <w:div w:id="868955339">
      <w:marLeft w:val="480"/>
      <w:marRight w:val="0"/>
      <w:marTop w:val="0"/>
      <w:marBottom w:val="0"/>
      <w:divBdr>
        <w:top w:val="none" w:sz="0" w:space="0" w:color="auto"/>
        <w:left w:val="none" w:sz="0" w:space="0" w:color="auto"/>
        <w:bottom w:val="none" w:sz="0" w:space="0" w:color="auto"/>
        <w:right w:val="none" w:sz="0" w:space="0" w:color="auto"/>
      </w:divBdr>
    </w:div>
    <w:div w:id="869144501">
      <w:marLeft w:val="480"/>
      <w:marRight w:val="0"/>
      <w:marTop w:val="0"/>
      <w:marBottom w:val="0"/>
      <w:divBdr>
        <w:top w:val="none" w:sz="0" w:space="0" w:color="auto"/>
        <w:left w:val="none" w:sz="0" w:space="0" w:color="auto"/>
        <w:bottom w:val="none" w:sz="0" w:space="0" w:color="auto"/>
        <w:right w:val="none" w:sz="0" w:space="0" w:color="auto"/>
      </w:divBdr>
    </w:div>
    <w:div w:id="869339418">
      <w:marLeft w:val="640"/>
      <w:marRight w:val="0"/>
      <w:marTop w:val="0"/>
      <w:marBottom w:val="0"/>
      <w:divBdr>
        <w:top w:val="none" w:sz="0" w:space="0" w:color="auto"/>
        <w:left w:val="none" w:sz="0" w:space="0" w:color="auto"/>
        <w:bottom w:val="none" w:sz="0" w:space="0" w:color="auto"/>
        <w:right w:val="none" w:sz="0" w:space="0" w:color="auto"/>
      </w:divBdr>
    </w:div>
    <w:div w:id="869415155">
      <w:marLeft w:val="480"/>
      <w:marRight w:val="0"/>
      <w:marTop w:val="0"/>
      <w:marBottom w:val="0"/>
      <w:divBdr>
        <w:top w:val="none" w:sz="0" w:space="0" w:color="auto"/>
        <w:left w:val="none" w:sz="0" w:space="0" w:color="auto"/>
        <w:bottom w:val="none" w:sz="0" w:space="0" w:color="auto"/>
        <w:right w:val="none" w:sz="0" w:space="0" w:color="auto"/>
      </w:divBdr>
    </w:div>
    <w:div w:id="869487838">
      <w:marLeft w:val="480"/>
      <w:marRight w:val="0"/>
      <w:marTop w:val="0"/>
      <w:marBottom w:val="0"/>
      <w:divBdr>
        <w:top w:val="none" w:sz="0" w:space="0" w:color="auto"/>
        <w:left w:val="none" w:sz="0" w:space="0" w:color="auto"/>
        <w:bottom w:val="none" w:sz="0" w:space="0" w:color="auto"/>
        <w:right w:val="none" w:sz="0" w:space="0" w:color="auto"/>
      </w:divBdr>
    </w:div>
    <w:div w:id="869488757">
      <w:marLeft w:val="480"/>
      <w:marRight w:val="0"/>
      <w:marTop w:val="0"/>
      <w:marBottom w:val="0"/>
      <w:divBdr>
        <w:top w:val="none" w:sz="0" w:space="0" w:color="auto"/>
        <w:left w:val="none" w:sz="0" w:space="0" w:color="auto"/>
        <w:bottom w:val="none" w:sz="0" w:space="0" w:color="auto"/>
        <w:right w:val="none" w:sz="0" w:space="0" w:color="auto"/>
      </w:divBdr>
    </w:div>
    <w:div w:id="869605401">
      <w:marLeft w:val="640"/>
      <w:marRight w:val="0"/>
      <w:marTop w:val="0"/>
      <w:marBottom w:val="0"/>
      <w:divBdr>
        <w:top w:val="none" w:sz="0" w:space="0" w:color="auto"/>
        <w:left w:val="none" w:sz="0" w:space="0" w:color="auto"/>
        <w:bottom w:val="none" w:sz="0" w:space="0" w:color="auto"/>
        <w:right w:val="none" w:sz="0" w:space="0" w:color="auto"/>
      </w:divBdr>
    </w:div>
    <w:div w:id="869798886">
      <w:marLeft w:val="640"/>
      <w:marRight w:val="0"/>
      <w:marTop w:val="0"/>
      <w:marBottom w:val="0"/>
      <w:divBdr>
        <w:top w:val="none" w:sz="0" w:space="0" w:color="auto"/>
        <w:left w:val="none" w:sz="0" w:space="0" w:color="auto"/>
        <w:bottom w:val="none" w:sz="0" w:space="0" w:color="auto"/>
        <w:right w:val="none" w:sz="0" w:space="0" w:color="auto"/>
      </w:divBdr>
    </w:div>
    <w:div w:id="869877427">
      <w:marLeft w:val="480"/>
      <w:marRight w:val="0"/>
      <w:marTop w:val="0"/>
      <w:marBottom w:val="0"/>
      <w:divBdr>
        <w:top w:val="none" w:sz="0" w:space="0" w:color="auto"/>
        <w:left w:val="none" w:sz="0" w:space="0" w:color="auto"/>
        <w:bottom w:val="none" w:sz="0" w:space="0" w:color="auto"/>
        <w:right w:val="none" w:sz="0" w:space="0" w:color="auto"/>
      </w:divBdr>
    </w:div>
    <w:div w:id="869991366">
      <w:marLeft w:val="640"/>
      <w:marRight w:val="0"/>
      <w:marTop w:val="0"/>
      <w:marBottom w:val="0"/>
      <w:divBdr>
        <w:top w:val="none" w:sz="0" w:space="0" w:color="auto"/>
        <w:left w:val="none" w:sz="0" w:space="0" w:color="auto"/>
        <w:bottom w:val="none" w:sz="0" w:space="0" w:color="auto"/>
        <w:right w:val="none" w:sz="0" w:space="0" w:color="auto"/>
      </w:divBdr>
    </w:div>
    <w:div w:id="869992582">
      <w:marLeft w:val="480"/>
      <w:marRight w:val="0"/>
      <w:marTop w:val="0"/>
      <w:marBottom w:val="0"/>
      <w:divBdr>
        <w:top w:val="none" w:sz="0" w:space="0" w:color="auto"/>
        <w:left w:val="none" w:sz="0" w:space="0" w:color="auto"/>
        <w:bottom w:val="none" w:sz="0" w:space="0" w:color="auto"/>
        <w:right w:val="none" w:sz="0" w:space="0" w:color="auto"/>
      </w:divBdr>
    </w:div>
    <w:div w:id="869996017">
      <w:marLeft w:val="480"/>
      <w:marRight w:val="0"/>
      <w:marTop w:val="0"/>
      <w:marBottom w:val="0"/>
      <w:divBdr>
        <w:top w:val="none" w:sz="0" w:space="0" w:color="auto"/>
        <w:left w:val="none" w:sz="0" w:space="0" w:color="auto"/>
        <w:bottom w:val="none" w:sz="0" w:space="0" w:color="auto"/>
        <w:right w:val="none" w:sz="0" w:space="0" w:color="auto"/>
      </w:divBdr>
    </w:div>
    <w:div w:id="870000259">
      <w:marLeft w:val="480"/>
      <w:marRight w:val="0"/>
      <w:marTop w:val="0"/>
      <w:marBottom w:val="0"/>
      <w:divBdr>
        <w:top w:val="none" w:sz="0" w:space="0" w:color="auto"/>
        <w:left w:val="none" w:sz="0" w:space="0" w:color="auto"/>
        <w:bottom w:val="none" w:sz="0" w:space="0" w:color="auto"/>
        <w:right w:val="none" w:sz="0" w:space="0" w:color="auto"/>
      </w:divBdr>
    </w:div>
    <w:div w:id="870190902">
      <w:marLeft w:val="640"/>
      <w:marRight w:val="0"/>
      <w:marTop w:val="0"/>
      <w:marBottom w:val="0"/>
      <w:divBdr>
        <w:top w:val="none" w:sz="0" w:space="0" w:color="auto"/>
        <w:left w:val="none" w:sz="0" w:space="0" w:color="auto"/>
        <w:bottom w:val="none" w:sz="0" w:space="0" w:color="auto"/>
        <w:right w:val="none" w:sz="0" w:space="0" w:color="auto"/>
      </w:divBdr>
    </w:div>
    <w:div w:id="870268502">
      <w:marLeft w:val="480"/>
      <w:marRight w:val="0"/>
      <w:marTop w:val="0"/>
      <w:marBottom w:val="0"/>
      <w:divBdr>
        <w:top w:val="none" w:sz="0" w:space="0" w:color="auto"/>
        <w:left w:val="none" w:sz="0" w:space="0" w:color="auto"/>
        <w:bottom w:val="none" w:sz="0" w:space="0" w:color="auto"/>
        <w:right w:val="none" w:sz="0" w:space="0" w:color="auto"/>
      </w:divBdr>
    </w:div>
    <w:div w:id="870344023">
      <w:marLeft w:val="640"/>
      <w:marRight w:val="0"/>
      <w:marTop w:val="0"/>
      <w:marBottom w:val="0"/>
      <w:divBdr>
        <w:top w:val="none" w:sz="0" w:space="0" w:color="auto"/>
        <w:left w:val="none" w:sz="0" w:space="0" w:color="auto"/>
        <w:bottom w:val="none" w:sz="0" w:space="0" w:color="auto"/>
        <w:right w:val="none" w:sz="0" w:space="0" w:color="auto"/>
      </w:divBdr>
    </w:div>
    <w:div w:id="870384227">
      <w:marLeft w:val="480"/>
      <w:marRight w:val="0"/>
      <w:marTop w:val="0"/>
      <w:marBottom w:val="0"/>
      <w:divBdr>
        <w:top w:val="none" w:sz="0" w:space="0" w:color="auto"/>
        <w:left w:val="none" w:sz="0" w:space="0" w:color="auto"/>
        <w:bottom w:val="none" w:sz="0" w:space="0" w:color="auto"/>
        <w:right w:val="none" w:sz="0" w:space="0" w:color="auto"/>
      </w:divBdr>
    </w:div>
    <w:div w:id="870413013">
      <w:marLeft w:val="480"/>
      <w:marRight w:val="0"/>
      <w:marTop w:val="0"/>
      <w:marBottom w:val="0"/>
      <w:divBdr>
        <w:top w:val="none" w:sz="0" w:space="0" w:color="auto"/>
        <w:left w:val="none" w:sz="0" w:space="0" w:color="auto"/>
        <w:bottom w:val="none" w:sz="0" w:space="0" w:color="auto"/>
        <w:right w:val="none" w:sz="0" w:space="0" w:color="auto"/>
      </w:divBdr>
    </w:div>
    <w:div w:id="870413679">
      <w:marLeft w:val="640"/>
      <w:marRight w:val="0"/>
      <w:marTop w:val="0"/>
      <w:marBottom w:val="0"/>
      <w:divBdr>
        <w:top w:val="none" w:sz="0" w:space="0" w:color="auto"/>
        <w:left w:val="none" w:sz="0" w:space="0" w:color="auto"/>
        <w:bottom w:val="none" w:sz="0" w:space="0" w:color="auto"/>
        <w:right w:val="none" w:sz="0" w:space="0" w:color="auto"/>
      </w:divBdr>
    </w:div>
    <w:div w:id="870415458">
      <w:marLeft w:val="480"/>
      <w:marRight w:val="0"/>
      <w:marTop w:val="0"/>
      <w:marBottom w:val="0"/>
      <w:divBdr>
        <w:top w:val="none" w:sz="0" w:space="0" w:color="auto"/>
        <w:left w:val="none" w:sz="0" w:space="0" w:color="auto"/>
        <w:bottom w:val="none" w:sz="0" w:space="0" w:color="auto"/>
        <w:right w:val="none" w:sz="0" w:space="0" w:color="auto"/>
      </w:divBdr>
    </w:div>
    <w:div w:id="870456956">
      <w:marLeft w:val="480"/>
      <w:marRight w:val="0"/>
      <w:marTop w:val="0"/>
      <w:marBottom w:val="0"/>
      <w:divBdr>
        <w:top w:val="none" w:sz="0" w:space="0" w:color="auto"/>
        <w:left w:val="none" w:sz="0" w:space="0" w:color="auto"/>
        <w:bottom w:val="none" w:sz="0" w:space="0" w:color="auto"/>
        <w:right w:val="none" w:sz="0" w:space="0" w:color="auto"/>
      </w:divBdr>
    </w:div>
    <w:div w:id="870459727">
      <w:marLeft w:val="480"/>
      <w:marRight w:val="0"/>
      <w:marTop w:val="0"/>
      <w:marBottom w:val="0"/>
      <w:divBdr>
        <w:top w:val="none" w:sz="0" w:space="0" w:color="auto"/>
        <w:left w:val="none" w:sz="0" w:space="0" w:color="auto"/>
        <w:bottom w:val="none" w:sz="0" w:space="0" w:color="auto"/>
        <w:right w:val="none" w:sz="0" w:space="0" w:color="auto"/>
      </w:divBdr>
    </w:div>
    <w:div w:id="870462980">
      <w:marLeft w:val="640"/>
      <w:marRight w:val="0"/>
      <w:marTop w:val="0"/>
      <w:marBottom w:val="0"/>
      <w:divBdr>
        <w:top w:val="none" w:sz="0" w:space="0" w:color="auto"/>
        <w:left w:val="none" w:sz="0" w:space="0" w:color="auto"/>
        <w:bottom w:val="none" w:sz="0" w:space="0" w:color="auto"/>
        <w:right w:val="none" w:sz="0" w:space="0" w:color="auto"/>
      </w:divBdr>
    </w:div>
    <w:div w:id="870528870">
      <w:marLeft w:val="480"/>
      <w:marRight w:val="0"/>
      <w:marTop w:val="0"/>
      <w:marBottom w:val="0"/>
      <w:divBdr>
        <w:top w:val="none" w:sz="0" w:space="0" w:color="auto"/>
        <w:left w:val="none" w:sz="0" w:space="0" w:color="auto"/>
        <w:bottom w:val="none" w:sz="0" w:space="0" w:color="auto"/>
        <w:right w:val="none" w:sz="0" w:space="0" w:color="auto"/>
      </w:divBdr>
    </w:div>
    <w:div w:id="870529298">
      <w:marLeft w:val="640"/>
      <w:marRight w:val="0"/>
      <w:marTop w:val="0"/>
      <w:marBottom w:val="0"/>
      <w:divBdr>
        <w:top w:val="none" w:sz="0" w:space="0" w:color="auto"/>
        <w:left w:val="none" w:sz="0" w:space="0" w:color="auto"/>
        <w:bottom w:val="none" w:sz="0" w:space="0" w:color="auto"/>
        <w:right w:val="none" w:sz="0" w:space="0" w:color="auto"/>
      </w:divBdr>
    </w:div>
    <w:div w:id="870538261">
      <w:marLeft w:val="480"/>
      <w:marRight w:val="0"/>
      <w:marTop w:val="0"/>
      <w:marBottom w:val="0"/>
      <w:divBdr>
        <w:top w:val="none" w:sz="0" w:space="0" w:color="auto"/>
        <w:left w:val="none" w:sz="0" w:space="0" w:color="auto"/>
        <w:bottom w:val="none" w:sz="0" w:space="0" w:color="auto"/>
        <w:right w:val="none" w:sz="0" w:space="0" w:color="auto"/>
      </w:divBdr>
    </w:div>
    <w:div w:id="870609909">
      <w:marLeft w:val="640"/>
      <w:marRight w:val="0"/>
      <w:marTop w:val="0"/>
      <w:marBottom w:val="0"/>
      <w:divBdr>
        <w:top w:val="none" w:sz="0" w:space="0" w:color="auto"/>
        <w:left w:val="none" w:sz="0" w:space="0" w:color="auto"/>
        <w:bottom w:val="none" w:sz="0" w:space="0" w:color="auto"/>
        <w:right w:val="none" w:sz="0" w:space="0" w:color="auto"/>
      </w:divBdr>
    </w:div>
    <w:div w:id="870612398">
      <w:marLeft w:val="640"/>
      <w:marRight w:val="0"/>
      <w:marTop w:val="0"/>
      <w:marBottom w:val="0"/>
      <w:divBdr>
        <w:top w:val="none" w:sz="0" w:space="0" w:color="auto"/>
        <w:left w:val="none" w:sz="0" w:space="0" w:color="auto"/>
        <w:bottom w:val="none" w:sz="0" w:space="0" w:color="auto"/>
        <w:right w:val="none" w:sz="0" w:space="0" w:color="auto"/>
      </w:divBdr>
    </w:div>
    <w:div w:id="870726289">
      <w:marLeft w:val="480"/>
      <w:marRight w:val="0"/>
      <w:marTop w:val="0"/>
      <w:marBottom w:val="0"/>
      <w:divBdr>
        <w:top w:val="none" w:sz="0" w:space="0" w:color="auto"/>
        <w:left w:val="none" w:sz="0" w:space="0" w:color="auto"/>
        <w:bottom w:val="none" w:sz="0" w:space="0" w:color="auto"/>
        <w:right w:val="none" w:sz="0" w:space="0" w:color="auto"/>
      </w:divBdr>
    </w:div>
    <w:div w:id="870798089">
      <w:marLeft w:val="640"/>
      <w:marRight w:val="0"/>
      <w:marTop w:val="0"/>
      <w:marBottom w:val="0"/>
      <w:divBdr>
        <w:top w:val="none" w:sz="0" w:space="0" w:color="auto"/>
        <w:left w:val="none" w:sz="0" w:space="0" w:color="auto"/>
        <w:bottom w:val="none" w:sz="0" w:space="0" w:color="auto"/>
        <w:right w:val="none" w:sz="0" w:space="0" w:color="auto"/>
      </w:divBdr>
    </w:div>
    <w:div w:id="870844012">
      <w:marLeft w:val="640"/>
      <w:marRight w:val="0"/>
      <w:marTop w:val="0"/>
      <w:marBottom w:val="0"/>
      <w:divBdr>
        <w:top w:val="none" w:sz="0" w:space="0" w:color="auto"/>
        <w:left w:val="none" w:sz="0" w:space="0" w:color="auto"/>
        <w:bottom w:val="none" w:sz="0" w:space="0" w:color="auto"/>
        <w:right w:val="none" w:sz="0" w:space="0" w:color="auto"/>
      </w:divBdr>
    </w:div>
    <w:div w:id="870848256">
      <w:marLeft w:val="480"/>
      <w:marRight w:val="0"/>
      <w:marTop w:val="0"/>
      <w:marBottom w:val="0"/>
      <w:divBdr>
        <w:top w:val="none" w:sz="0" w:space="0" w:color="auto"/>
        <w:left w:val="none" w:sz="0" w:space="0" w:color="auto"/>
        <w:bottom w:val="none" w:sz="0" w:space="0" w:color="auto"/>
        <w:right w:val="none" w:sz="0" w:space="0" w:color="auto"/>
      </w:divBdr>
    </w:div>
    <w:div w:id="871070748">
      <w:marLeft w:val="640"/>
      <w:marRight w:val="0"/>
      <w:marTop w:val="0"/>
      <w:marBottom w:val="0"/>
      <w:divBdr>
        <w:top w:val="none" w:sz="0" w:space="0" w:color="auto"/>
        <w:left w:val="none" w:sz="0" w:space="0" w:color="auto"/>
        <w:bottom w:val="none" w:sz="0" w:space="0" w:color="auto"/>
        <w:right w:val="none" w:sz="0" w:space="0" w:color="auto"/>
      </w:divBdr>
    </w:div>
    <w:div w:id="871189938">
      <w:marLeft w:val="640"/>
      <w:marRight w:val="0"/>
      <w:marTop w:val="0"/>
      <w:marBottom w:val="0"/>
      <w:divBdr>
        <w:top w:val="none" w:sz="0" w:space="0" w:color="auto"/>
        <w:left w:val="none" w:sz="0" w:space="0" w:color="auto"/>
        <w:bottom w:val="none" w:sz="0" w:space="0" w:color="auto"/>
        <w:right w:val="none" w:sz="0" w:space="0" w:color="auto"/>
      </w:divBdr>
    </w:div>
    <w:div w:id="871193194">
      <w:marLeft w:val="480"/>
      <w:marRight w:val="0"/>
      <w:marTop w:val="0"/>
      <w:marBottom w:val="0"/>
      <w:divBdr>
        <w:top w:val="none" w:sz="0" w:space="0" w:color="auto"/>
        <w:left w:val="none" w:sz="0" w:space="0" w:color="auto"/>
        <w:bottom w:val="none" w:sz="0" w:space="0" w:color="auto"/>
        <w:right w:val="none" w:sz="0" w:space="0" w:color="auto"/>
      </w:divBdr>
    </w:div>
    <w:div w:id="871261490">
      <w:marLeft w:val="640"/>
      <w:marRight w:val="0"/>
      <w:marTop w:val="0"/>
      <w:marBottom w:val="0"/>
      <w:divBdr>
        <w:top w:val="none" w:sz="0" w:space="0" w:color="auto"/>
        <w:left w:val="none" w:sz="0" w:space="0" w:color="auto"/>
        <w:bottom w:val="none" w:sz="0" w:space="0" w:color="auto"/>
        <w:right w:val="none" w:sz="0" w:space="0" w:color="auto"/>
      </w:divBdr>
    </w:div>
    <w:div w:id="871262091">
      <w:marLeft w:val="480"/>
      <w:marRight w:val="0"/>
      <w:marTop w:val="0"/>
      <w:marBottom w:val="0"/>
      <w:divBdr>
        <w:top w:val="none" w:sz="0" w:space="0" w:color="auto"/>
        <w:left w:val="none" w:sz="0" w:space="0" w:color="auto"/>
        <w:bottom w:val="none" w:sz="0" w:space="0" w:color="auto"/>
        <w:right w:val="none" w:sz="0" w:space="0" w:color="auto"/>
      </w:divBdr>
    </w:div>
    <w:div w:id="871304393">
      <w:marLeft w:val="480"/>
      <w:marRight w:val="0"/>
      <w:marTop w:val="0"/>
      <w:marBottom w:val="0"/>
      <w:divBdr>
        <w:top w:val="none" w:sz="0" w:space="0" w:color="auto"/>
        <w:left w:val="none" w:sz="0" w:space="0" w:color="auto"/>
        <w:bottom w:val="none" w:sz="0" w:space="0" w:color="auto"/>
        <w:right w:val="none" w:sz="0" w:space="0" w:color="auto"/>
      </w:divBdr>
    </w:div>
    <w:div w:id="871377186">
      <w:marLeft w:val="640"/>
      <w:marRight w:val="0"/>
      <w:marTop w:val="0"/>
      <w:marBottom w:val="0"/>
      <w:divBdr>
        <w:top w:val="none" w:sz="0" w:space="0" w:color="auto"/>
        <w:left w:val="none" w:sz="0" w:space="0" w:color="auto"/>
        <w:bottom w:val="none" w:sz="0" w:space="0" w:color="auto"/>
        <w:right w:val="none" w:sz="0" w:space="0" w:color="auto"/>
      </w:divBdr>
    </w:div>
    <w:div w:id="871378690">
      <w:marLeft w:val="640"/>
      <w:marRight w:val="0"/>
      <w:marTop w:val="0"/>
      <w:marBottom w:val="0"/>
      <w:divBdr>
        <w:top w:val="none" w:sz="0" w:space="0" w:color="auto"/>
        <w:left w:val="none" w:sz="0" w:space="0" w:color="auto"/>
        <w:bottom w:val="none" w:sz="0" w:space="0" w:color="auto"/>
        <w:right w:val="none" w:sz="0" w:space="0" w:color="auto"/>
      </w:divBdr>
    </w:div>
    <w:div w:id="871379695">
      <w:marLeft w:val="480"/>
      <w:marRight w:val="0"/>
      <w:marTop w:val="0"/>
      <w:marBottom w:val="0"/>
      <w:divBdr>
        <w:top w:val="none" w:sz="0" w:space="0" w:color="auto"/>
        <w:left w:val="none" w:sz="0" w:space="0" w:color="auto"/>
        <w:bottom w:val="none" w:sz="0" w:space="0" w:color="auto"/>
        <w:right w:val="none" w:sz="0" w:space="0" w:color="auto"/>
      </w:divBdr>
    </w:div>
    <w:div w:id="871453600">
      <w:marLeft w:val="480"/>
      <w:marRight w:val="0"/>
      <w:marTop w:val="0"/>
      <w:marBottom w:val="0"/>
      <w:divBdr>
        <w:top w:val="none" w:sz="0" w:space="0" w:color="auto"/>
        <w:left w:val="none" w:sz="0" w:space="0" w:color="auto"/>
        <w:bottom w:val="none" w:sz="0" w:space="0" w:color="auto"/>
        <w:right w:val="none" w:sz="0" w:space="0" w:color="auto"/>
      </w:divBdr>
    </w:div>
    <w:div w:id="871570855">
      <w:marLeft w:val="480"/>
      <w:marRight w:val="0"/>
      <w:marTop w:val="0"/>
      <w:marBottom w:val="0"/>
      <w:divBdr>
        <w:top w:val="none" w:sz="0" w:space="0" w:color="auto"/>
        <w:left w:val="none" w:sz="0" w:space="0" w:color="auto"/>
        <w:bottom w:val="none" w:sz="0" w:space="0" w:color="auto"/>
        <w:right w:val="none" w:sz="0" w:space="0" w:color="auto"/>
      </w:divBdr>
    </w:div>
    <w:div w:id="871576375">
      <w:marLeft w:val="480"/>
      <w:marRight w:val="0"/>
      <w:marTop w:val="0"/>
      <w:marBottom w:val="0"/>
      <w:divBdr>
        <w:top w:val="none" w:sz="0" w:space="0" w:color="auto"/>
        <w:left w:val="none" w:sz="0" w:space="0" w:color="auto"/>
        <w:bottom w:val="none" w:sz="0" w:space="0" w:color="auto"/>
        <w:right w:val="none" w:sz="0" w:space="0" w:color="auto"/>
      </w:divBdr>
    </w:div>
    <w:div w:id="871651301">
      <w:marLeft w:val="480"/>
      <w:marRight w:val="0"/>
      <w:marTop w:val="0"/>
      <w:marBottom w:val="0"/>
      <w:divBdr>
        <w:top w:val="none" w:sz="0" w:space="0" w:color="auto"/>
        <w:left w:val="none" w:sz="0" w:space="0" w:color="auto"/>
        <w:bottom w:val="none" w:sz="0" w:space="0" w:color="auto"/>
        <w:right w:val="none" w:sz="0" w:space="0" w:color="auto"/>
      </w:divBdr>
    </w:div>
    <w:div w:id="871654013">
      <w:marLeft w:val="480"/>
      <w:marRight w:val="0"/>
      <w:marTop w:val="0"/>
      <w:marBottom w:val="0"/>
      <w:divBdr>
        <w:top w:val="none" w:sz="0" w:space="0" w:color="auto"/>
        <w:left w:val="none" w:sz="0" w:space="0" w:color="auto"/>
        <w:bottom w:val="none" w:sz="0" w:space="0" w:color="auto"/>
        <w:right w:val="none" w:sz="0" w:space="0" w:color="auto"/>
      </w:divBdr>
    </w:div>
    <w:div w:id="871696542">
      <w:marLeft w:val="480"/>
      <w:marRight w:val="0"/>
      <w:marTop w:val="0"/>
      <w:marBottom w:val="0"/>
      <w:divBdr>
        <w:top w:val="none" w:sz="0" w:space="0" w:color="auto"/>
        <w:left w:val="none" w:sz="0" w:space="0" w:color="auto"/>
        <w:bottom w:val="none" w:sz="0" w:space="0" w:color="auto"/>
        <w:right w:val="none" w:sz="0" w:space="0" w:color="auto"/>
      </w:divBdr>
    </w:div>
    <w:div w:id="871770573">
      <w:marLeft w:val="480"/>
      <w:marRight w:val="0"/>
      <w:marTop w:val="0"/>
      <w:marBottom w:val="0"/>
      <w:divBdr>
        <w:top w:val="none" w:sz="0" w:space="0" w:color="auto"/>
        <w:left w:val="none" w:sz="0" w:space="0" w:color="auto"/>
        <w:bottom w:val="none" w:sz="0" w:space="0" w:color="auto"/>
        <w:right w:val="none" w:sz="0" w:space="0" w:color="auto"/>
      </w:divBdr>
    </w:div>
    <w:div w:id="871839839">
      <w:marLeft w:val="640"/>
      <w:marRight w:val="0"/>
      <w:marTop w:val="0"/>
      <w:marBottom w:val="0"/>
      <w:divBdr>
        <w:top w:val="none" w:sz="0" w:space="0" w:color="auto"/>
        <w:left w:val="none" w:sz="0" w:space="0" w:color="auto"/>
        <w:bottom w:val="none" w:sz="0" w:space="0" w:color="auto"/>
        <w:right w:val="none" w:sz="0" w:space="0" w:color="auto"/>
      </w:divBdr>
    </w:div>
    <w:div w:id="871961220">
      <w:marLeft w:val="480"/>
      <w:marRight w:val="0"/>
      <w:marTop w:val="0"/>
      <w:marBottom w:val="0"/>
      <w:divBdr>
        <w:top w:val="none" w:sz="0" w:space="0" w:color="auto"/>
        <w:left w:val="none" w:sz="0" w:space="0" w:color="auto"/>
        <w:bottom w:val="none" w:sz="0" w:space="0" w:color="auto"/>
        <w:right w:val="none" w:sz="0" w:space="0" w:color="auto"/>
      </w:divBdr>
    </w:div>
    <w:div w:id="871962697">
      <w:marLeft w:val="640"/>
      <w:marRight w:val="0"/>
      <w:marTop w:val="0"/>
      <w:marBottom w:val="0"/>
      <w:divBdr>
        <w:top w:val="none" w:sz="0" w:space="0" w:color="auto"/>
        <w:left w:val="none" w:sz="0" w:space="0" w:color="auto"/>
        <w:bottom w:val="none" w:sz="0" w:space="0" w:color="auto"/>
        <w:right w:val="none" w:sz="0" w:space="0" w:color="auto"/>
      </w:divBdr>
    </w:div>
    <w:div w:id="872036010">
      <w:marLeft w:val="480"/>
      <w:marRight w:val="0"/>
      <w:marTop w:val="0"/>
      <w:marBottom w:val="0"/>
      <w:divBdr>
        <w:top w:val="none" w:sz="0" w:space="0" w:color="auto"/>
        <w:left w:val="none" w:sz="0" w:space="0" w:color="auto"/>
        <w:bottom w:val="none" w:sz="0" w:space="0" w:color="auto"/>
        <w:right w:val="none" w:sz="0" w:space="0" w:color="auto"/>
      </w:divBdr>
    </w:div>
    <w:div w:id="872112579">
      <w:marLeft w:val="640"/>
      <w:marRight w:val="0"/>
      <w:marTop w:val="0"/>
      <w:marBottom w:val="0"/>
      <w:divBdr>
        <w:top w:val="none" w:sz="0" w:space="0" w:color="auto"/>
        <w:left w:val="none" w:sz="0" w:space="0" w:color="auto"/>
        <w:bottom w:val="none" w:sz="0" w:space="0" w:color="auto"/>
        <w:right w:val="none" w:sz="0" w:space="0" w:color="auto"/>
      </w:divBdr>
    </w:div>
    <w:div w:id="872234313">
      <w:marLeft w:val="640"/>
      <w:marRight w:val="0"/>
      <w:marTop w:val="0"/>
      <w:marBottom w:val="0"/>
      <w:divBdr>
        <w:top w:val="none" w:sz="0" w:space="0" w:color="auto"/>
        <w:left w:val="none" w:sz="0" w:space="0" w:color="auto"/>
        <w:bottom w:val="none" w:sz="0" w:space="0" w:color="auto"/>
        <w:right w:val="none" w:sz="0" w:space="0" w:color="auto"/>
      </w:divBdr>
    </w:div>
    <w:div w:id="872351505">
      <w:marLeft w:val="640"/>
      <w:marRight w:val="0"/>
      <w:marTop w:val="0"/>
      <w:marBottom w:val="0"/>
      <w:divBdr>
        <w:top w:val="none" w:sz="0" w:space="0" w:color="auto"/>
        <w:left w:val="none" w:sz="0" w:space="0" w:color="auto"/>
        <w:bottom w:val="none" w:sz="0" w:space="0" w:color="auto"/>
        <w:right w:val="none" w:sz="0" w:space="0" w:color="auto"/>
      </w:divBdr>
    </w:div>
    <w:div w:id="872381978">
      <w:marLeft w:val="640"/>
      <w:marRight w:val="0"/>
      <w:marTop w:val="0"/>
      <w:marBottom w:val="0"/>
      <w:divBdr>
        <w:top w:val="none" w:sz="0" w:space="0" w:color="auto"/>
        <w:left w:val="none" w:sz="0" w:space="0" w:color="auto"/>
        <w:bottom w:val="none" w:sz="0" w:space="0" w:color="auto"/>
        <w:right w:val="none" w:sz="0" w:space="0" w:color="auto"/>
      </w:divBdr>
    </w:div>
    <w:div w:id="872382155">
      <w:marLeft w:val="640"/>
      <w:marRight w:val="0"/>
      <w:marTop w:val="0"/>
      <w:marBottom w:val="0"/>
      <w:divBdr>
        <w:top w:val="none" w:sz="0" w:space="0" w:color="auto"/>
        <w:left w:val="none" w:sz="0" w:space="0" w:color="auto"/>
        <w:bottom w:val="none" w:sz="0" w:space="0" w:color="auto"/>
        <w:right w:val="none" w:sz="0" w:space="0" w:color="auto"/>
      </w:divBdr>
    </w:div>
    <w:div w:id="872427642">
      <w:marLeft w:val="480"/>
      <w:marRight w:val="0"/>
      <w:marTop w:val="0"/>
      <w:marBottom w:val="0"/>
      <w:divBdr>
        <w:top w:val="none" w:sz="0" w:space="0" w:color="auto"/>
        <w:left w:val="none" w:sz="0" w:space="0" w:color="auto"/>
        <w:bottom w:val="none" w:sz="0" w:space="0" w:color="auto"/>
        <w:right w:val="none" w:sz="0" w:space="0" w:color="auto"/>
      </w:divBdr>
    </w:div>
    <w:div w:id="872494892">
      <w:marLeft w:val="640"/>
      <w:marRight w:val="0"/>
      <w:marTop w:val="0"/>
      <w:marBottom w:val="0"/>
      <w:divBdr>
        <w:top w:val="none" w:sz="0" w:space="0" w:color="auto"/>
        <w:left w:val="none" w:sz="0" w:space="0" w:color="auto"/>
        <w:bottom w:val="none" w:sz="0" w:space="0" w:color="auto"/>
        <w:right w:val="none" w:sz="0" w:space="0" w:color="auto"/>
      </w:divBdr>
    </w:div>
    <w:div w:id="872496498">
      <w:marLeft w:val="480"/>
      <w:marRight w:val="0"/>
      <w:marTop w:val="0"/>
      <w:marBottom w:val="0"/>
      <w:divBdr>
        <w:top w:val="none" w:sz="0" w:space="0" w:color="auto"/>
        <w:left w:val="none" w:sz="0" w:space="0" w:color="auto"/>
        <w:bottom w:val="none" w:sz="0" w:space="0" w:color="auto"/>
        <w:right w:val="none" w:sz="0" w:space="0" w:color="auto"/>
      </w:divBdr>
    </w:div>
    <w:div w:id="872573860">
      <w:marLeft w:val="640"/>
      <w:marRight w:val="0"/>
      <w:marTop w:val="0"/>
      <w:marBottom w:val="0"/>
      <w:divBdr>
        <w:top w:val="none" w:sz="0" w:space="0" w:color="auto"/>
        <w:left w:val="none" w:sz="0" w:space="0" w:color="auto"/>
        <w:bottom w:val="none" w:sz="0" w:space="0" w:color="auto"/>
        <w:right w:val="none" w:sz="0" w:space="0" w:color="auto"/>
      </w:divBdr>
    </w:div>
    <w:div w:id="872575408">
      <w:marLeft w:val="640"/>
      <w:marRight w:val="0"/>
      <w:marTop w:val="0"/>
      <w:marBottom w:val="0"/>
      <w:divBdr>
        <w:top w:val="none" w:sz="0" w:space="0" w:color="auto"/>
        <w:left w:val="none" w:sz="0" w:space="0" w:color="auto"/>
        <w:bottom w:val="none" w:sz="0" w:space="0" w:color="auto"/>
        <w:right w:val="none" w:sz="0" w:space="0" w:color="auto"/>
      </w:divBdr>
    </w:div>
    <w:div w:id="872575659">
      <w:marLeft w:val="480"/>
      <w:marRight w:val="0"/>
      <w:marTop w:val="0"/>
      <w:marBottom w:val="0"/>
      <w:divBdr>
        <w:top w:val="none" w:sz="0" w:space="0" w:color="auto"/>
        <w:left w:val="none" w:sz="0" w:space="0" w:color="auto"/>
        <w:bottom w:val="none" w:sz="0" w:space="0" w:color="auto"/>
        <w:right w:val="none" w:sz="0" w:space="0" w:color="auto"/>
      </w:divBdr>
    </w:div>
    <w:div w:id="872769023">
      <w:marLeft w:val="640"/>
      <w:marRight w:val="0"/>
      <w:marTop w:val="0"/>
      <w:marBottom w:val="0"/>
      <w:divBdr>
        <w:top w:val="none" w:sz="0" w:space="0" w:color="auto"/>
        <w:left w:val="none" w:sz="0" w:space="0" w:color="auto"/>
        <w:bottom w:val="none" w:sz="0" w:space="0" w:color="auto"/>
        <w:right w:val="none" w:sz="0" w:space="0" w:color="auto"/>
      </w:divBdr>
    </w:div>
    <w:div w:id="872770724">
      <w:marLeft w:val="640"/>
      <w:marRight w:val="0"/>
      <w:marTop w:val="0"/>
      <w:marBottom w:val="0"/>
      <w:divBdr>
        <w:top w:val="none" w:sz="0" w:space="0" w:color="auto"/>
        <w:left w:val="none" w:sz="0" w:space="0" w:color="auto"/>
        <w:bottom w:val="none" w:sz="0" w:space="0" w:color="auto"/>
        <w:right w:val="none" w:sz="0" w:space="0" w:color="auto"/>
      </w:divBdr>
    </w:div>
    <w:div w:id="872809458">
      <w:marLeft w:val="480"/>
      <w:marRight w:val="0"/>
      <w:marTop w:val="0"/>
      <w:marBottom w:val="0"/>
      <w:divBdr>
        <w:top w:val="none" w:sz="0" w:space="0" w:color="auto"/>
        <w:left w:val="none" w:sz="0" w:space="0" w:color="auto"/>
        <w:bottom w:val="none" w:sz="0" w:space="0" w:color="auto"/>
        <w:right w:val="none" w:sz="0" w:space="0" w:color="auto"/>
      </w:divBdr>
    </w:div>
    <w:div w:id="872838834">
      <w:marLeft w:val="640"/>
      <w:marRight w:val="0"/>
      <w:marTop w:val="0"/>
      <w:marBottom w:val="0"/>
      <w:divBdr>
        <w:top w:val="none" w:sz="0" w:space="0" w:color="auto"/>
        <w:left w:val="none" w:sz="0" w:space="0" w:color="auto"/>
        <w:bottom w:val="none" w:sz="0" w:space="0" w:color="auto"/>
        <w:right w:val="none" w:sz="0" w:space="0" w:color="auto"/>
      </w:divBdr>
    </w:div>
    <w:div w:id="872884544">
      <w:marLeft w:val="480"/>
      <w:marRight w:val="0"/>
      <w:marTop w:val="0"/>
      <w:marBottom w:val="0"/>
      <w:divBdr>
        <w:top w:val="none" w:sz="0" w:space="0" w:color="auto"/>
        <w:left w:val="none" w:sz="0" w:space="0" w:color="auto"/>
        <w:bottom w:val="none" w:sz="0" w:space="0" w:color="auto"/>
        <w:right w:val="none" w:sz="0" w:space="0" w:color="auto"/>
      </w:divBdr>
    </w:div>
    <w:div w:id="872960058">
      <w:marLeft w:val="480"/>
      <w:marRight w:val="0"/>
      <w:marTop w:val="0"/>
      <w:marBottom w:val="0"/>
      <w:divBdr>
        <w:top w:val="none" w:sz="0" w:space="0" w:color="auto"/>
        <w:left w:val="none" w:sz="0" w:space="0" w:color="auto"/>
        <w:bottom w:val="none" w:sz="0" w:space="0" w:color="auto"/>
        <w:right w:val="none" w:sz="0" w:space="0" w:color="auto"/>
      </w:divBdr>
    </w:div>
    <w:div w:id="873081567">
      <w:marLeft w:val="480"/>
      <w:marRight w:val="0"/>
      <w:marTop w:val="0"/>
      <w:marBottom w:val="0"/>
      <w:divBdr>
        <w:top w:val="none" w:sz="0" w:space="0" w:color="auto"/>
        <w:left w:val="none" w:sz="0" w:space="0" w:color="auto"/>
        <w:bottom w:val="none" w:sz="0" w:space="0" w:color="auto"/>
        <w:right w:val="none" w:sz="0" w:space="0" w:color="auto"/>
      </w:divBdr>
    </w:div>
    <w:div w:id="873083457">
      <w:marLeft w:val="480"/>
      <w:marRight w:val="0"/>
      <w:marTop w:val="0"/>
      <w:marBottom w:val="0"/>
      <w:divBdr>
        <w:top w:val="none" w:sz="0" w:space="0" w:color="auto"/>
        <w:left w:val="none" w:sz="0" w:space="0" w:color="auto"/>
        <w:bottom w:val="none" w:sz="0" w:space="0" w:color="auto"/>
        <w:right w:val="none" w:sz="0" w:space="0" w:color="auto"/>
      </w:divBdr>
    </w:div>
    <w:div w:id="873225634">
      <w:marLeft w:val="640"/>
      <w:marRight w:val="0"/>
      <w:marTop w:val="0"/>
      <w:marBottom w:val="0"/>
      <w:divBdr>
        <w:top w:val="none" w:sz="0" w:space="0" w:color="auto"/>
        <w:left w:val="none" w:sz="0" w:space="0" w:color="auto"/>
        <w:bottom w:val="none" w:sz="0" w:space="0" w:color="auto"/>
        <w:right w:val="none" w:sz="0" w:space="0" w:color="auto"/>
      </w:divBdr>
    </w:div>
    <w:div w:id="873268143">
      <w:marLeft w:val="640"/>
      <w:marRight w:val="0"/>
      <w:marTop w:val="0"/>
      <w:marBottom w:val="0"/>
      <w:divBdr>
        <w:top w:val="none" w:sz="0" w:space="0" w:color="auto"/>
        <w:left w:val="none" w:sz="0" w:space="0" w:color="auto"/>
        <w:bottom w:val="none" w:sz="0" w:space="0" w:color="auto"/>
        <w:right w:val="none" w:sz="0" w:space="0" w:color="auto"/>
      </w:divBdr>
    </w:div>
    <w:div w:id="873272629">
      <w:marLeft w:val="640"/>
      <w:marRight w:val="0"/>
      <w:marTop w:val="0"/>
      <w:marBottom w:val="0"/>
      <w:divBdr>
        <w:top w:val="none" w:sz="0" w:space="0" w:color="auto"/>
        <w:left w:val="none" w:sz="0" w:space="0" w:color="auto"/>
        <w:bottom w:val="none" w:sz="0" w:space="0" w:color="auto"/>
        <w:right w:val="none" w:sz="0" w:space="0" w:color="auto"/>
      </w:divBdr>
    </w:div>
    <w:div w:id="873346480">
      <w:marLeft w:val="480"/>
      <w:marRight w:val="0"/>
      <w:marTop w:val="0"/>
      <w:marBottom w:val="0"/>
      <w:divBdr>
        <w:top w:val="none" w:sz="0" w:space="0" w:color="auto"/>
        <w:left w:val="none" w:sz="0" w:space="0" w:color="auto"/>
        <w:bottom w:val="none" w:sz="0" w:space="0" w:color="auto"/>
        <w:right w:val="none" w:sz="0" w:space="0" w:color="auto"/>
      </w:divBdr>
    </w:div>
    <w:div w:id="873418814">
      <w:marLeft w:val="480"/>
      <w:marRight w:val="0"/>
      <w:marTop w:val="0"/>
      <w:marBottom w:val="0"/>
      <w:divBdr>
        <w:top w:val="none" w:sz="0" w:space="0" w:color="auto"/>
        <w:left w:val="none" w:sz="0" w:space="0" w:color="auto"/>
        <w:bottom w:val="none" w:sz="0" w:space="0" w:color="auto"/>
        <w:right w:val="none" w:sz="0" w:space="0" w:color="auto"/>
      </w:divBdr>
    </w:div>
    <w:div w:id="873540845">
      <w:marLeft w:val="640"/>
      <w:marRight w:val="0"/>
      <w:marTop w:val="0"/>
      <w:marBottom w:val="0"/>
      <w:divBdr>
        <w:top w:val="none" w:sz="0" w:space="0" w:color="auto"/>
        <w:left w:val="none" w:sz="0" w:space="0" w:color="auto"/>
        <w:bottom w:val="none" w:sz="0" w:space="0" w:color="auto"/>
        <w:right w:val="none" w:sz="0" w:space="0" w:color="auto"/>
      </w:divBdr>
    </w:div>
    <w:div w:id="873732432">
      <w:marLeft w:val="640"/>
      <w:marRight w:val="0"/>
      <w:marTop w:val="0"/>
      <w:marBottom w:val="0"/>
      <w:divBdr>
        <w:top w:val="none" w:sz="0" w:space="0" w:color="auto"/>
        <w:left w:val="none" w:sz="0" w:space="0" w:color="auto"/>
        <w:bottom w:val="none" w:sz="0" w:space="0" w:color="auto"/>
        <w:right w:val="none" w:sz="0" w:space="0" w:color="auto"/>
      </w:divBdr>
    </w:div>
    <w:div w:id="873733962">
      <w:marLeft w:val="640"/>
      <w:marRight w:val="0"/>
      <w:marTop w:val="0"/>
      <w:marBottom w:val="0"/>
      <w:divBdr>
        <w:top w:val="none" w:sz="0" w:space="0" w:color="auto"/>
        <w:left w:val="none" w:sz="0" w:space="0" w:color="auto"/>
        <w:bottom w:val="none" w:sz="0" w:space="0" w:color="auto"/>
        <w:right w:val="none" w:sz="0" w:space="0" w:color="auto"/>
      </w:divBdr>
    </w:div>
    <w:div w:id="873808238">
      <w:marLeft w:val="480"/>
      <w:marRight w:val="0"/>
      <w:marTop w:val="0"/>
      <w:marBottom w:val="0"/>
      <w:divBdr>
        <w:top w:val="none" w:sz="0" w:space="0" w:color="auto"/>
        <w:left w:val="none" w:sz="0" w:space="0" w:color="auto"/>
        <w:bottom w:val="none" w:sz="0" w:space="0" w:color="auto"/>
        <w:right w:val="none" w:sz="0" w:space="0" w:color="auto"/>
      </w:divBdr>
    </w:div>
    <w:div w:id="873932377">
      <w:marLeft w:val="640"/>
      <w:marRight w:val="0"/>
      <w:marTop w:val="0"/>
      <w:marBottom w:val="0"/>
      <w:divBdr>
        <w:top w:val="none" w:sz="0" w:space="0" w:color="auto"/>
        <w:left w:val="none" w:sz="0" w:space="0" w:color="auto"/>
        <w:bottom w:val="none" w:sz="0" w:space="0" w:color="auto"/>
        <w:right w:val="none" w:sz="0" w:space="0" w:color="auto"/>
      </w:divBdr>
    </w:div>
    <w:div w:id="874006702">
      <w:marLeft w:val="480"/>
      <w:marRight w:val="0"/>
      <w:marTop w:val="0"/>
      <w:marBottom w:val="0"/>
      <w:divBdr>
        <w:top w:val="none" w:sz="0" w:space="0" w:color="auto"/>
        <w:left w:val="none" w:sz="0" w:space="0" w:color="auto"/>
        <w:bottom w:val="none" w:sz="0" w:space="0" w:color="auto"/>
        <w:right w:val="none" w:sz="0" w:space="0" w:color="auto"/>
      </w:divBdr>
    </w:div>
    <w:div w:id="874074991">
      <w:marLeft w:val="480"/>
      <w:marRight w:val="0"/>
      <w:marTop w:val="0"/>
      <w:marBottom w:val="0"/>
      <w:divBdr>
        <w:top w:val="none" w:sz="0" w:space="0" w:color="auto"/>
        <w:left w:val="none" w:sz="0" w:space="0" w:color="auto"/>
        <w:bottom w:val="none" w:sz="0" w:space="0" w:color="auto"/>
        <w:right w:val="none" w:sz="0" w:space="0" w:color="auto"/>
      </w:divBdr>
    </w:div>
    <w:div w:id="874121581">
      <w:marLeft w:val="640"/>
      <w:marRight w:val="0"/>
      <w:marTop w:val="0"/>
      <w:marBottom w:val="0"/>
      <w:divBdr>
        <w:top w:val="none" w:sz="0" w:space="0" w:color="auto"/>
        <w:left w:val="none" w:sz="0" w:space="0" w:color="auto"/>
        <w:bottom w:val="none" w:sz="0" w:space="0" w:color="auto"/>
        <w:right w:val="none" w:sz="0" w:space="0" w:color="auto"/>
      </w:divBdr>
    </w:div>
    <w:div w:id="874149751">
      <w:marLeft w:val="640"/>
      <w:marRight w:val="0"/>
      <w:marTop w:val="0"/>
      <w:marBottom w:val="0"/>
      <w:divBdr>
        <w:top w:val="none" w:sz="0" w:space="0" w:color="auto"/>
        <w:left w:val="none" w:sz="0" w:space="0" w:color="auto"/>
        <w:bottom w:val="none" w:sz="0" w:space="0" w:color="auto"/>
        <w:right w:val="none" w:sz="0" w:space="0" w:color="auto"/>
      </w:divBdr>
    </w:div>
    <w:div w:id="874198830">
      <w:marLeft w:val="640"/>
      <w:marRight w:val="0"/>
      <w:marTop w:val="0"/>
      <w:marBottom w:val="0"/>
      <w:divBdr>
        <w:top w:val="none" w:sz="0" w:space="0" w:color="auto"/>
        <w:left w:val="none" w:sz="0" w:space="0" w:color="auto"/>
        <w:bottom w:val="none" w:sz="0" w:space="0" w:color="auto"/>
        <w:right w:val="none" w:sz="0" w:space="0" w:color="auto"/>
      </w:divBdr>
    </w:div>
    <w:div w:id="874266856">
      <w:marLeft w:val="640"/>
      <w:marRight w:val="0"/>
      <w:marTop w:val="0"/>
      <w:marBottom w:val="0"/>
      <w:divBdr>
        <w:top w:val="none" w:sz="0" w:space="0" w:color="auto"/>
        <w:left w:val="none" w:sz="0" w:space="0" w:color="auto"/>
        <w:bottom w:val="none" w:sz="0" w:space="0" w:color="auto"/>
        <w:right w:val="none" w:sz="0" w:space="0" w:color="auto"/>
      </w:divBdr>
    </w:div>
    <w:div w:id="874266979">
      <w:marLeft w:val="480"/>
      <w:marRight w:val="0"/>
      <w:marTop w:val="0"/>
      <w:marBottom w:val="0"/>
      <w:divBdr>
        <w:top w:val="none" w:sz="0" w:space="0" w:color="auto"/>
        <w:left w:val="none" w:sz="0" w:space="0" w:color="auto"/>
        <w:bottom w:val="none" w:sz="0" w:space="0" w:color="auto"/>
        <w:right w:val="none" w:sz="0" w:space="0" w:color="auto"/>
      </w:divBdr>
    </w:div>
    <w:div w:id="874272826">
      <w:marLeft w:val="640"/>
      <w:marRight w:val="0"/>
      <w:marTop w:val="0"/>
      <w:marBottom w:val="0"/>
      <w:divBdr>
        <w:top w:val="none" w:sz="0" w:space="0" w:color="auto"/>
        <w:left w:val="none" w:sz="0" w:space="0" w:color="auto"/>
        <w:bottom w:val="none" w:sz="0" w:space="0" w:color="auto"/>
        <w:right w:val="none" w:sz="0" w:space="0" w:color="auto"/>
      </w:divBdr>
    </w:div>
    <w:div w:id="874388783">
      <w:marLeft w:val="480"/>
      <w:marRight w:val="0"/>
      <w:marTop w:val="0"/>
      <w:marBottom w:val="0"/>
      <w:divBdr>
        <w:top w:val="none" w:sz="0" w:space="0" w:color="auto"/>
        <w:left w:val="none" w:sz="0" w:space="0" w:color="auto"/>
        <w:bottom w:val="none" w:sz="0" w:space="0" w:color="auto"/>
        <w:right w:val="none" w:sz="0" w:space="0" w:color="auto"/>
      </w:divBdr>
    </w:div>
    <w:div w:id="874463478">
      <w:marLeft w:val="480"/>
      <w:marRight w:val="0"/>
      <w:marTop w:val="0"/>
      <w:marBottom w:val="0"/>
      <w:divBdr>
        <w:top w:val="none" w:sz="0" w:space="0" w:color="auto"/>
        <w:left w:val="none" w:sz="0" w:space="0" w:color="auto"/>
        <w:bottom w:val="none" w:sz="0" w:space="0" w:color="auto"/>
        <w:right w:val="none" w:sz="0" w:space="0" w:color="auto"/>
      </w:divBdr>
    </w:div>
    <w:div w:id="874464629">
      <w:marLeft w:val="480"/>
      <w:marRight w:val="0"/>
      <w:marTop w:val="0"/>
      <w:marBottom w:val="0"/>
      <w:divBdr>
        <w:top w:val="none" w:sz="0" w:space="0" w:color="auto"/>
        <w:left w:val="none" w:sz="0" w:space="0" w:color="auto"/>
        <w:bottom w:val="none" w:sz="0" w:space="0" w:color="auto"/>
        <w:right w:val="none" w:sz="0" w:space="0" w:color="auto"/>
      </w:divBdr>
    </w:div>
    <w:div w:id="874535790">
      <w:marLeft w:val="640"/>
      <w:marRight w:val="0"/>
      <w:marTop w:val="0"/>
      <w:marBottom w:val="0"/>
      <w:divBdr>
        <w:top w:val="none" w:sz="0" w:space="0" w:color="auto"/>
        <w:left w:val="none" w:sz="0" w:space="0" w:color="auto"/>
        <w:bottom w:val="none" w:sz="0" w:space="0" w:color="auto"/>
        <w:right w:val="none" w:sz="0" w:space="0" w:color="auto"/>
      </w:divBdr>
    </w:div>
    <w:div w:id="874537313">
      <w:marLeft w:val="640"/>
      <w:marRight w:val="0"/>
      <w:marTop w:val="0"/>
      <w:marBottom w:val="0"/>
      <w:divBdr>
        <w:top w:val="none" w:sz="0" w:space="0" w:color="auto"/>
        <w:left w:val="none" w:sz="0" w:space="0" w:color="auto"/>
        <w:bottom w:val="none" w:sz="0" w:space="0" w:color="auto"/>
        <w:right w:val="none" w:sz="0" w:space="0" w:color="auto"/>
      </w:divBdr>
    </w:div>
    <w:div w:id="874579156">
      <w:marLeft w:val="480"/>
      <w:marRight w:val="0"/>
      <w:marTop w:val="0"/>
      <w:marBottom w:val="0"/>
      <w:divBdr>
        <w:top w:val="none" w:sz="0" w:space="0" w:color="auto"/>
        <w:left w:val="none" w:sz="0" w:space="0" w:color="auto"/>
        <w:bottom w:val="none" w:sz="0" w:space="0" w:color="auto"/>
        <w:right w:val="none" w:sz="0" w:space="0" w:color="auto"/>
      </w:divBdr>
    </w:div>
    <w:div w:id="874587373">
      <w:marLeft w:val="640"/>
      <w:marRight w:val="0"/>
      <w:marTop w:val="0"/>
      <w:marBottom w:val="0"/>
      <w:divBdr>
        <w:top w:val="none" w:sz="0" w:space="0" w:color="auto"/>
        <w:left w:val="none" w:sz="0" w:space="0" w:color="auto"/>
        <w:bottom w:val="none" w:sz="0" w:space="0" w:color="auto"/>
        <w:right w:val="none" w:sz="0" w:space="0" w:color="auto"/>
      </w:divBdr>
    </w:div>
    <w:div w:id="874663178">
      <w:marLeft w:val="640"/>
      <w:marRight w:val="0"/>
      <w:marTop w:val="0"/>
      <w:marBottom w:val="0"/>
      <w:divBdr>
        <w:top w:val="none" w:sz="0" w:space="0" w:color="auto"/>
        <w:left w:val="none" w:sz="0" w:space="0" w:color="auto"/>
        <w:bottom w:val="none" w:sz="0" w:space="0" w:color="auto"/>
        <w:right w:val="none" w:sz="0" w:space="0" w:color="auto"/>
      </w:divBdr>
    </w:div>
    <w:div w:id="874733684">
      <w:marLeft w:val="640"/>
      <w:marRight w:val="0"/>
      <w:marTop w:val="0"/>
      <w:marBottom w:val="0"/>
      <w:divBdr>
        <w:top w:val="none" w:sz="0" w:space="0" w:color="auto"/>
        <w:left w:val="none" w:sz="0" w:space="0" w:color="auto"/>
        <w:bottom w:val="none" w:sz="0" w:space="0" w:color="auto"/>
        <w:right w:val="none" w:sz="0" w:space="0" w:color="auto"/>
      </w:divBdr>
    </w:div>
    <w:div w:id="874807014">
      <w:marLeft w:val="640"/>
      <w:marRight w:val="0"/>
      <w:marTop w:val="0"/>
      <w:marBottom w:val="0"/>
      <w:divBdr>
        <w:top w:val="none" w:sz="0" w:space="0" w:color="auto"/>
        <w:left w:val="none" w:sz="0" w:space="0" w:color="auto"/>
        <w:bottom w:val="none" w:sz="0" w:space="0" w:color="auto"/>
        <w:right w:val="none" w:sz="0" w:space="0" w:color="auto"/>
      </w:divBdr>
    </w:div>
    <w:div w:id="874922600">
      <w:marLeft w:val="640"/>
      <w:marRight w:val="0"/>
      <w:marTop w:val="0"/>
      <w:marBottom w:val="0"/>
      <w:divBdr>
        <w:top w:val="none" w:sz="0" w:space="0" w:color="auto"/>
        <w:left w:val="none" w:sz="0" w:space="0" w:color="auto"/>
        <w:bottom w:val="none" w:sz="0" w:space="0" w:color="auto"/>
        <w:right w:val="none" w:sz="0" w:space="0" w:color="auto"/>
      </w:divBdr>
    </w:div>
    <w:div w:id="875040226">
      <w:marLeft w:val="640"/>
      <w:marRight w:val="0"/>
      <w:marTop w:val="0"/>
      <w:marBottom w:val="0"/>
      <w:divBdr>
        <w:top w:val="none" w:sz="0" w:space="0" w:color="auto"/>
        <w:left w:val="none" w:sz="0" w:space="0" w:color="auto"/>
        <w:bottom w:val="none" w:sz="0" w:space="0" w:color="auto"/>
        <w:right w:val="none" w:sz="0" w:space="0" w:color="auto"/>
      </w:divBdr>
    </w:div>
    <w:div w:id="875118149">
      <w:marLeft w:val="480"/>
      <w:marRight w:val="0"/>
      <w:marTop w:val="0"/>
      <w:marBottom w:val="0"/>
      <w:divBdr>
        <w:top w:val="none" w:sz="0" w:space="0" w:color="auto"/>
        <w:left w:val="none" w:sz="0" w:space="0" w:color="auto"/>
        <w:bottom w:val="none" w:sz="0" w:space="0" w:color="auto"/>
        <w:right w:val="none" w:sz="0" w:space="0" w:color="auto"/>
      </w:divBdr>
    </w:div>
    <w:div w:id="875124370">
      <w:marLeft w:val="640"/>
      <w:marRight w:val="0"/>
      <w:marTop w:val="0"/>
      <w:marBottom w:val="0"/>
      <w:divBdr>
        <w:top w:val="none" w:sz="0" w:space="0" w:color="auto"/>
        <w:left w:val="none" w:sz="0" w:space="0" w:color="auto"/>
        <w:bottom w:val="none" w:sz="0" w:space="0" w:color="auto"/>
        <w:right w:val="none" w:sz="0" w:space="0" w:color="auto"/>
      </w:divBdr>
    </w:div>
    <w:div w:id="875235230">
      <w:marLeft w:val="640"/>
      <w:marRight w:val="0"/>
      <w:marTop w:val="0"/>
      <w:marBottom w:val="0"/>
      <w:divBdr>
        <w:top w:val="none" w:sz="0" w:space="0" w:color="auto"/>
        <w:left w:val="none" w:sz="0" w:space="0" w:color="auto"/>
        <w:bottom w:val="none" w:sz="0" w:space="0" w:color="auto"/>
        <w:right w:val="none" w:sz="0" w:space="0" w:color="auto"/>
      </w:divBdr>
    </w:div>
    <w:div w:id="875240661">
      <w:marLeft w:val="480"/>
      <w:marRight w:val="0"/>
      <w:marTop w:val="0"/>
      <w:marBottom w:val="0"/>
      <w:divBdr>
        <w:top w:val="none" w:sz="0" w:space="0" w:color="auto"/>
        <w:left w:val="none" w:sz="0" w:space="0" w:color="auto"/>
        <w:bottom w:val="none" w:sz="0" w:space="0" w:color="auto"/>
        <w:right w:val="none" w:sz="0" w:space="0" w:color="auto"/>
      </w:divBdr>
    </w:div>
    <w:div w:id="875240996">
      <w:marLeft w:val="640"/>
      <w:marRight w:val="0"/>
      <w:marTop w:val="0"/>
      <w:marBottom w:val="0"/>
      <w:divBdr>
        <w:top w:val="none" w:sz="0" w:space="0" w:color="auto"/>
        <w:left w:val="none" w:sz="0" w:space="0" w:color="auto"/>
        <w:bottom w:val="none" w:sz="0" w:space="0" w:color="auto"/>
        <w:right w:val="none" w:sz="0" w:space="0" w:color="auto"/>
      </w:divBdr>
    </w:div>
    <w:div w:id="875310737">
      <w:marLeft w:val="640"/>
      <w:marRight w:val="0"/>
      <w:marTop w:val="0"/>
      <w:marBottom w:val="0"/>
      <w:divBdr>
        <w:top w:val="none" w:sz="0" w:space="0" w:color="auto"/>
        <w:left w:val="none" w:sz="0" w:space="0" w:color="auto"/>
        <w:bottom w:val="none" w:sz="0" w:space="0" w:color="auto"/>
        <w:right w:val="none" w:sz="0" w:space="0" w:color="auto"/>
      </w:divBdr>
    </w:div>
    <w:div w:id="875311607">
      <w:marLeft w:val="640"/>
      <w:marRight w:val="0"/>
      <w:marTop w:val="0"/>
      <w:marBottom w:val="0"/>
      <w:divBdr>
        <w:top w:val="none" w:sz="0" w:space="0" w:color="auto"/>
        <w:left w:val="none" w:sz="0" w:space="0" w:color="auto"/>
        <w:bottom w:val="none" w:sz="0" w:space="0" w:color="auto"/>
        <w:right w:val="none" w:sz="0" w:space="0" w:color="auto"/>
      </w:divBdr>
    </w:div>
    <w:div w:id="875432326">
      <w:marLeft w:val="480"/>
      <w:marRight w:val="0"/>
      <w:marTop w:val="0"/>
      <w:marBottom w:val="0"/>
      <w:divBdr>
        <w:top w:val="none" w:sz="0" w:space="0" w:color="auto"/>
        <w:left w:val="none" w:sz="0" w:space="0" w:color="auto"/>
        <w:bottom w:val="none" w:sz="0" w:space="0" w:color="auto"/>
        <w:right w:val="none" w:sz="0" w:space="0" w:color="auto"/>
      </w:divBdr>
    </w:div>
    <w:div w:id="875434263">
      <w:marLeft w:val="640"/>
      <w:marRight w:val="0"/>
      <w:marTop w:val="0"/>
      <w:marBottom w:val="0"/>
      <w:divBdr>
        <w:top w:val="none" w:sz="0" w:space="0" w:color="auto"/>
        <w:left w:val="none" w:sz="0" w:space="0" w:color="auto"/>
        <w:bottom w:val="none" w:sz="0" w:space="0" w:color="auto"/>
        <w:right w:val="none" w:sz="0" w:space="0" w:color="auto"/>
      </w:divBdr>
    </w:div>
    <w:div w:id="875697059">
      <w:marLeft w:val="480"/>
      <w:marRight w:val="0"/>
      <w:marTop w:val="0"/>
      <w:marBottom w:val="0"/>
      <w:divBdr>
        <w:top w:val="none" w:sz="0" w:space="0" w:color="auto"/>
        <w:left w:val="none" w:sz="0" w:space="0" w:color="auto"/>
        <w:bottom w:val="none" w:sz="0" w:space="0" w:color="auto"/>
        <w:right w:val="none" w:sz="0" w:space="0" w:color="auto"/>
      </w:divBdr>
    </w:div>
    <w:div w:id="875772362">
      <w:marLeft w:val="640"/>
      <w:marRight w:val="0"/>
      <w:marTop w:val="0"/>
      <w:marBottom w:val="0"/>
      <w:divBdr>
        <w:top w:val="none" w:sz="0" w:space="0" w:color="auto"/>
        <w:left w:val="none" w:sz="0" w:space="0" w:color="auto"/>
        <w:bottom w:val="none" w:sz="0" w:space="0" w:color="auto"/>
        <w:right w:val="none" w:sz="0" w:space="0" w:color="auto"/>
      </w:divBdr>
    </w:div>
    <w:div w:id="875773226">
      <w:marLeft w:val="480"/>
      <w:marRight w:val="0"/>
      <w:marTop w:val="0"/>
      <w:marBottom w:val="0"/>
      <w:divBdr>
        <w:top w:val="none" w:sz="0" w:space="0" w:color="auto"/>
        <w:left w:val="none" w:sz="0" w:space="0" w:color="auto"/>
        <w:bottom w:val="none" w:sz="0" w:space="0" w:color="auto"/>
        <w:right w:val="none" w:sz="0" w:space="0" w:color="auto"/>
      </w:divBdr>
    </w:div>
    <w:div w:id="875850460">
      <w:marLeft w:val="480"/>
      <w:marRight w:val="0"/>
      <w:marTop w:val="0"/>
      <w:marBottom w:val="0"/>
      <w:divBdr>
        <w:top w:val="none" w:sz="0" w:space="0" w:color="auto"/>
        <w:left w:val="none" w:sz="0" w:space="0" w:color="auto"/>
        <w:bottom w:val="none" w:sz="0" w:space="0" w:color="auto"/>
        <w:right w:val="none" w:sz="0" w:space="0" w:color="auto"/>
      </w:divBdr>
    </w:div>
    <w:div w:id="875854497">
      <w:marLeft w:val="480"/>
      <w:marRight w:val="0"/>
      <w:marTop w:val="0"/>
      <w:marBottom w:val="0"/>
      <w:divBdr>
        <w:top w:val="none" w:sz="0" w:space="0" w:color="auto"/>
        <w:left w:val="none" w:sz="0" w:space="0" w:color="auto"/>
        <w:bottom w:val="none" w:sz="0" w:space="0" w:color="auto"/>
        <w:right w:val="none" w:sz="0" w:space="0" w:color="auto"/>
      </w:divBdr>
    </w:div>
    <w:div w:id="875893686">
      <w:marLeft w:val="640"/>
      <w:marRight w:val="0"/>
      <w:marTop w:val="0"/>
      <w:marBottom w:val="0"/>
      <w:divBdr>
        <w:top w:val="none" w:sz="0" w:space="0" w:color="auto"/>
        <w:left w:val="none" w:sz="0" w:space="0" w:color="auto"/>
        <w:bottom w:val="none" w:sz="0" w:space="0" w:color="auto"/>
        <w:right w:val="none" w:sz="0" w:space="0" w:color="auto"/>
      </w:divBdr>
    </w:div>
    <w:div w:id="875894870">
      <w:marLeft w:val="640"/>
      <w:marRight w:val="0"/>
      <w:marTop w:val="0"/>
      <w:marBottom w:val="0"/>
      <w:divBdr>
        <w:top w:val="none" w:sz="0" w:space="0" w:color="auto"/>
        <w:left w:val="none" w:sz="0" w:space="0" w:color="auto"/>
        <w:bottom w:val="none" w:sz="0" w:space="0" w:color="auto"/>
        <w:right w:val="none" w:sz="0" w:space="0" w:color="auto"/>
      </w:divBdr>
    </w:div>
    <w:div w:id="875896735">
      <w:marLeft w:val="480"/>
      <w:marRight w:val="0"/>
      <w:marTop w:val="0"/>
      <w:marBottom w:val="0"/>
      <w:divBdr>
        <w:top w:val="none" w:sz="0" w:space="0" w:color="auto"/>
        <w:left w:val="none" w:sz="0" w:space="0" w:color="auto"/>
        <w:bottom w:val="none" w:sz="0" w:space="0" w:color="auto"/>
        <w:right w:val="none" w:sz="0" w:space="0" w:color="auto"/>
      </w:divBdr>
    </w:div>
    <w:div w:id="876166870">
      <w:marLeft w:val="480"/>
      <w:marRight w:val="0"/>
      <w:marTop w:val="0"/>
      <w:marBottom w:val="0"/>
      <w:divBdr>
        <w:top w:val="none" w:sz="0" w:space="0" w:color="auto"/>
        <w:left w:val="none" w:sz="0" w:space="0" w:color="auto"/>
        <w:bottom w:val="none" w:sz="0" w:space="0" w:color="auto"/>
        <w:right w:val="none" w:sz="0" w:space="0" w:color="auto"/>
      </w:divBdr>
    </w:div>
    <w:div w:id="876282800">
      <w:marLeft w:val="640"/>
      <w:marRight w:val="0"/>
      <w:marTop w:val="0"/>
      <w:marBottom w:val="0"/>
      <w:divBdr>
        <w:top w:val="none" w:sz="0" w:space="0" w:color="auto"/>
        <w:left w:val="none" w:sz="0" w:space="0" w:color="auto"/>
        <w:bottom w:val="none" w:sz="0" w:space="0" w:color="auto"/>
        <w:right w:val="none" w:sz="0" w:space="0" w:color="auto"/>
      </w:divBdr>
    </w:div>
    <w:div w:id="876309414">
      <w:marLeft w:val="480"/>
      <w:marRight w:val="0"/>
      <w:marTop w:val="0"/>
      <w:marBottom w:val="0"/>
      <w:divBdr>
        <w:top w:val="none" w:sz="0" w:space="0" w:color="auto"/>
        <w:left w:val="none" w:sz="0" w:space="0" w:color="auto"/>
        <w:bottom w:val="none" w:sz="0" w:space="0" w:color="auto"/>
        <w:right w:val="none" w:sz="0" w:space="0" w:color="auto"/>
      </w:divBdr>
    </w:div>
    <w:div w:id="876311208">
      <w:marLeft w:val="640"/>
      <w:marRight w:val="0"/>
      <w:marTop w:val="0"/>
      <w:marBottom w:val="0"/>
      <w:divBdr>
        <w:top w:val="none" w:sz="0" w:space="0" w:color="auto"/>
        <w:left w:val="none" w:sz="0" w:space="0" w:color="auto"/>
        <w:bottom w:val="none" w:sz="0" w:space="0" w:color="auto"/>
        <w:right w:val="none" w:sz="0" w:space="0" w:color="auto"/>
      </w:divBdr>
    </w:div>
    <w:div w:id="876353815">
      <w:marLeft w:val="640"/>
      <w:marRight w:val="0"/>
      <w:marTop w:val="0"/>
      <w:marBottom w:val="0"/>
      <w:divBdr>
        <w:top w:val="none" w:sz="0" w:space="0" w:color="auto"/>
        <w:left w:val="none" w:sz="0" w:space="0" w:color="auto"/>
        <w:bottom w:val="none" w:sz="0" w:space="0" w:color="auto"/>
        <w:right w:val="none" w:sz="0" w:space="0" w:color="auto"/>
      </w:divBdr>
    </w:div>
    <w:div w:id="876431213">
      <w:marLeft w:val="640"/>
      <w:marRight w:val="0"/>
      <w:marTop w:val="0"/>
      <w:marBottom w:val="0"/>
      <w:divBdr>
        <w:top w:val="none" w:sz="0" w:space="0" w:color="auto"/>
        <w:left w:val="none" w:sz="0" w:space="0" w:color="auto"/>
        <w:bottom w:val="none" w:sz="0" w:space="0" w:color="auto"/>
        <w:right w:val="none" w:sz="0" w:space="0" w:color="auto"/>
      </w:divBdr>
    </w:div>
    <w:div w:id="876435673">
      <w:marLeft w:val="640"/>
      <w:marRight w:val="0"/>
      <w:marTop w:val="0"/>
      <w:marBottom w:val="0"/>
      <w:divBdr>
        <w:top w:val="none" w:sz="0" w:space="0" w:color="auto"/>
        <w:left w:val="none" w:sz="0" w:space="0" w:color="auto"/>
        <w:bottom w:val="none" w:sz="0" w:space="0" w:color="auto"/>
        <w:right w:val="none" w:sz="0" w:space="0" w:color="auto"/>
      </w:divBdr>
    </w:div>
    <w:div w:id="876502401">
      <w:marLeft w:val="640"/>
      <w:marRight w:val="0"/>
      <w:marTop w:val="0"/>
      <w:marBottom w:val="0"/>
      <w:divBdr>
        <w:top w:val="none" w:sz="0" w:space="0" w:color="auto"/>
        <w:left w:val="none" w:sz="0" w:space="0" w:color="auto"/>
        <w:bottom w:val="none" w:sz="0" w:space="0" w:color="auto"/>
        <w:right w:val="none" w:sz="0" w:space="0" w:color="auto"/>
      </w:divBdr>
    </w:div>
    <w:div w:id="876510526">
      <w:marLeft w:val="640"/>
      <w:marRight w:val="0"/>
      <w:marTop w:val="0"/>
      <w:marBottom w:val="0"/>
      <w:divBdr>
        <w:top w:val="none" w:sz="0" w:space="0" w:color="auto"/>
        <w:left w:val="none" w:sz="0" w:space="0" w:color="auto"/>
        <w:bottom w:val="none" w:sz="0" w:space="0" w:color="auto"/>
        <w:right w:val="none" w:sz="0" w:space="0" w:color="auto"/>
      </w:divBdr>
    </w:div>
    <w:div w:id="876620220">
      <w:marLeft w:val="640"/>
      <w:marRight w:val="0"/>
      <w:marTop w:val="0"/>
      <w:marBottom w:val="0"/>
      <w:divBdr>
        <w:top w:val="none" w:sz="0" w:space="0" w:color="auto"/>
        <w:left w:val="none" w:sz="0" w:space="0" w:color="auto"/>
        <w:bottom w:val="none" w:sz="0" w:space="0" w:color="auto"/>
        <w:right w:val="none" w:sz="0" w:space="0" w:color="auto"/>
      </w:divBdr>
    </w:div>
    <w:div w:id="876696326">
      <w:marLeft w:val="480"/>
      <w:marRight w:val="0"/>
      <w:marTop w:val="0"/>
      <w:marBottom w:val="0"/>
      <w:divBdr>
        <w:top w:val="none" w:sz="0" w:space="0" w:color="auto"/>
        <w:left w:val="none" w:sz="0" w:space="0" w:color="auto"/>
        <w:bottom w:val="none" w:sz="0" w:space="0" w:color="auto"/>
        <w:right w:val="none" w:sz="0" w:space="0" w:color="auto"/>
      </w:divBdr>
    </w:div>
    <w:div w:id="876696542">
      <w:marLeft w:val="640"/>
      <w:marRight w:val="0"/>
      <w:marTop w:val="0"/>
      <w:marBottom w:val="0"/>
      <w:divBdr>
        <w:top w:val="none" w:sz="0" w:space="0" w:color="auto"/>
        <w:left w:val="none" w:sz="0" w:space="0" w:color="auto"/>
        <w:bottom w:val="none" w:sz="0" w:space="0" w:color="auto"/>
        <w:right w:val="none" w:sz="0" w:space="0" w:color="auto"/>
      </w:divBdr>
    </w:div>
    <w:div w:id="876814443">
      <w:marLeft w:val="480"/>
      <w:marRight w:val="0"/>
      <w:marTop w:val="0"/>
      <w:marBottom w:val="0"/>
      <w:divBdr>
        <w:top w:val="none" w:sz="0" w:space="0" w:color="auto"/>
        <w:left w:val="none" w:sz="0" w:space="0" w:color="auto"/>
        <w:bottom w:val="none" w:sz="0" w:space="0" w:color="auto"/>
        <w:right w:val="none" w:sz="0" w:space="0" w:color="auto"/>
      </w:divBdr>
    </w:div>
    <w:div w:id="876890235">
      <w:marLeft w:val="640"/>
      <w:marRight w:val="0"/>
      <w:marTop w:val="0"/>
      <w:marBottom w:val="0"/>
      <w:divBdr>
        <w:top w:val="none" w:sz="0" w:space="0" w:color="auto"/>
        <w:left w:val="none" w:sz="0" w:space="0" w:color="auto"/>
        <w:bottom w:val="none" w:sz="0" w:space="0" w:color="auto"/>
        <w:right w:val="none" w:sz="0" w:space="0" w:color="auto"/>
      </w:divBdr>
    </w:div>
    <w:div w:id="876896893">
      <w:marLeft w:val="480"/>
      <w:marRight w:val="0"/>
      <w:marTop w:val="0"/>
      <w:marBottom w:val="0"/>
      <w:divBdr>
        <w:top w:val="none" w:sz="0" w:space="0" w:color="auto"/>
        <w:left w:val="none" w:sz="0" w:space="0" w:color="auto"/>
        <w:bottom w:val="none" w:sz="0" w:space="0" w:color="auto"/>
        <w:right w:val="none" w:sz="0" w:space="0" w:color="auto"/>
      </w:divBdr>
    </w:div>
    <w:div w:id="877013829">
      <w:marLeft w:val="480"/>
      <w:marRight w:val="0"/>
      <w:marTop w:val="0"/>
      <w:marBottom w:val="0"/>
      <w:divBdr>
        <w:top w:val="none" w:sz="0" w:space="0" w:color="auto"/>
        <w:left w:val="none" w:sz="0" w:space="0" w:color="auto"/>
        <w:bottom w:val="none" w:sz="0" w:space="0" w:color="auto"/>
        <w:right w:val="none" w:sz="0" w:space="0" w:color="auto"/>
      </w:divBdr>
    </w:div>
    <w:div w:id="877015559">
      <w:marLeft w:val="640"/>
      <w:marRight w:val="0"/>
      <w:marTop w:val="0"/>
      <w:marBottom w:val="0"/>
      <w:divBdr>
        <w:top w:val="none" w:sz="0" w:space="0" w:color="auto"/>
        <w:left w:val="none" w:sz="0" w:space="0" w:color="auto"/>
        <w:bottom w:val="none" w:sz="0" w:space="0" w:color="auto"/>
        <w:right w:val="none" w:sz="0" w:space="0" w:color="auto"/>
      </w:divBdr>
    </w:div>
    <w:div w:id="877082483">
      <w:marLeft w:val="640"/>
      <w:marRight w:val="0"/>
      <w:marTop w:val="0"/>
      <w:marBottom w:val="0"/>
      <w:divBdr>
        <w:top w:val="none" w:sz="0" w:space="0" w:color="auto"/>
        <w:left w:val="none" w:sz="0" w:space="0" w:color="auto"/>
        <w:bottom w:val="none" w:sz="0" w:space="0" w:color="auto"/>
        <w:right w:val="none" w:sz="0" w:space="0" w:color="auto"/>
      </w:divBdr>
    </w:div>
    <w:div w:id="877163747">
      <w:marLeft w:val="640"/>
      <w:marRight w:val="0"/>
      <w:marTop w:val="0"/>
      <w:marBottom w:val="0"/>
      <w:divBdr>
        <w:top w:val="none" w:sz="0" w:space="0" w:color="auto"/>
        <w:left w:val="none" w:sz="0" w:space="0" w:color="auto"/>
        <w:bottom w:val="none" w:sz="0" w:space="0" w:color="auto"/>
        <w:right w:val="none" w:sz="0" w:space="0" w:color="auto"/>
      </w:divBdr>
    </w:div>
    <w:div w:id="877166168">
      <w:marLeft w:val="480"/>
      <w:marRight w:val="0"/>
      <w:marTop w:val="0"/>
      <w:marBottom w:val="0"/>
      <w:divBdr>
        <w:top w:val="none" w:sz="0" w:space="0" w:color="auto"/>
        <w:left w:val="none" w:sz="0" w:space="0" w:color="auto"/>
        <w:bottom w:val="none" w:sz="0" w:space="0" w:color="auto"/>
        <w:right w:val="none" w:sz="0" w:space="0" w:color="auto"/>
      </w:divBdr>
    </w:div>
    <w:div w:id="877200260">
      <w:marLeft w:val="480"/>
      <w:marRight w:val="0"/>
      <w:marTop w:val="0"/>
      <w:marBottom w:val="0"/>
      <w:divBdr>
        <w:top w:val="none" w:sz="0" w:space="0" w:color="auto"/>
        <w:left w:val="none" w:sz="0" w:space="0" w:color="auto"/>
        <w:bottom w:val="none" w:sz="0" w:space="0" w:color="auto"/>
        <w:right w:val="none" w:sz="0" w:space="0" w:color="auto"/>
      </w:divBdr>
    </w:div>
    <w:div w:id="877275910">
      <w:marLeft w:val="480"/>
      <w:marRight w:val="0"/>
      <w:marTop w:val="0"/>
      <w:marBottom w:val="0"/>
      <w:divBdr>
        <w:top w:val="none" w:sz="0" w:space="0" w:color="auto"/>
        <w:left w:val="none" w:sz="0" w:space="0" w:color="auto"/>
        <w:bottom w:val="none" w:sz="0" w:space="0" w:color="auto"/>
        <w:right w:val="none" w:sz="0" w:space="0" w:color="auto"/>
      </w:divBdr>
    </w:div>
    <w:div w:id="877350508">
      <w:marLeft w:val="640"/>
      <w:marRight w:val="0"/>
      <w:marTop w:val="0"/>
      <w:marBottom w:val="0"/>
      <w:divBdr>
        <w:top w:val="none" w:sz="0" w:space="0" w:color="auto"/>
        <w:left w:val="none" w:sz="0" w:space="0" w:color="auto"/>
        <w:bottom w:val="none" w:sz="0" w:space="0" w:color="auto"/>
        <w:right w:val="none" w:sz="0" w:space="0" w:color="auto"/>
      </w:divBdr>
    </w:div>
    <w:div w:id="877401898">
      <w:marLeft w:val="480"/>
      <w:marRight w:val="0"/>
      <w:marTop w:val="0"/>
      <w:marBottom w:val="0"/>
      <w:divBdr>
        <w:top w:val="none" w:sz="0" w:space="0" w:color="auto"/>
        <w:left w:val="none" w:sz="0" w:space="0" w:color="auto"/>
        <w:bottom w:val="none" w:sz="0" w:space="0" w:color="auto"/>
        <w:right w:val="none" w:sz="0" w:space="0" w:color="auto"/>
      </w:divBdr>
    </w:div>
    <w:div w:id="877550354">
      <w:marLeft w:val="480"/>
      <w:marRight w:val="0"/>
      <w:marTop w:val="0"/>
      <w:marBottom w:val="0"/>
      <w:divBdr>
        <w:top w:val="none" w:sz="0" w:space="0" w:color="auto"/>
        <w:left w:val="none" w:sz="0" w:space="0" w:color="auto"/>
        <w:bottom w:val="none" w:sz="0" w:space="0" w:color="auto"/>
        <w:right w:val="none" w:sz="0" w:space="0" w:color="auto"/>
      </w:divBdr>
    </w:div>
    <w:div w:id="877552140">
      <w:marLeft w:val="640"/>
      <w:marRight w:val="0"/>
      <w:marTop w:val="0"/>
      <w:marBottom w:val="0"/>
      <w:divBdr>
        <w:top w:val="none" w:sz="0" w:space="0" w:color="auto"/>
        <w:left w:val="none" w:sz="0" w:space="0" w:color="auto"/>
        <w:bottom w:val="none" w:sz="0" w:space="0" w:color="auto"/>
        <w:right w:val="none" w:sz="0" w:space="0" w:color="auto"/>
      </w:divBdr>
    </w:div>
    <w:div w:id="877552593">
      <w:marLeft w:val="640"/>
      <w:marRight w:val="0"/>
      <w:marTop w:val="0"/>
      <w:marBottom w:val="0"/>
      <w:divBdr>
        <w:top w:val="none" w:sz="0" w:space="0" w:color="auto"/>
        <w:left w:val="none" w:sz="0" w:space="0" w:color="auto"/>
        <w:bottom w:val="none" w:sz="0" w:space="0" w:color="auto"/>
        <w:right w:val="none" w:sz="0" w:space="0" w:color="auto"/>
      </w:divBdr>
    </w:div>
    <w:div w:id="877815942">
      <w:marLeft w:val="640"/>
      <w:marRight w:val="0"/>
      <w:marTop w:val="0"/>
      <w:marBottom w:val="0"/>
      <w:divBdr>
        <w:top w:val="none" w:sz="0" w:space="0" w:color="auto"/>
        <w:left w:val="none" w:sz="0" w:space="0" w:color="auto"/>
        <w:bottom w:val="none" w:sz="0" w:space="0" w:color="auto"/>
        <w:right w:val="none" w:sz="0" w:space="0" w:color="auto"/>
      </w:divBdr>
    </w:div>
    <w:div w:id="877863878">
      <w:marLeft w:val="480"/>
      <w:marRight w:val="0"/>
      <w:marTop w:val="0"/>
      <w:marBottom w:val="0"/>
      <w:divBdr>
        <w:top w:val="none" w:sz="0" w:space="0" w:color="auto"/>
        <w:left w:val="none" w:sz="0" w:space="0" w:color="auto"/>
        <w:bottom w:val="none" w:sz="0" w:space="0" w:color="auto"/>
        <w:right w:val="none" w:sz="0" w:space="0" w:color="auto"/>
      </w:divBdr>
    </w:div>
    <w:div w:id="877933197">
      <w:marLeft w:val="480"/>
      <w:marRight w:val="0"/>
      <w:marTop w:val="0"/>
      <w:marBottom w:val="0"/>
      <w:divBdr>
        <w:top w:val="none" w:sz="0" w:space="0" w:color="auto"/>
        <w:left w:val="none" w:sz="0" w:space="0" w:color="auto"/>
        <w:bottom w:val="none" w:sz="0" w:space="0" w:color="auto"/>
        <w:right w:val="none" w:sz="0" w:space="0" w:color="auto"/>
      </w:divBdr>
    </w:div>
    <w:div w:id="877933933">
      <w:marLeft w:val="640"/>
      <w:marRight w:val="0"/>
      <w:marTop w:val="0"/>
      <w:marBottom w:val="0"/>
      <w:divBdr>
        <w:top w:val="none" w:sz="0" w:space="0" w:color="auto"/>
        <w:left w:val="none" w:sz="0" w:space="0" w:color="auto"/>
        <w:bottom w:val="none" w:sz="0" w:space="0" w:color="auto"/>
        <w:right w:val="none" w:sz="0" w:space="0" w:color="auto"/>
      </w:divBdr>
    </w:div>
    <w:div w:id="878009334">
      <w:marLeft w:val="640"/>
      <w:marRight w:val="0"/>
      <w:marTop w:val="0"/>
      <w:marBottom w:val="0"/>
      <w:divBdr>
        <w:top w:val="none" w:sz="0" w:space="0" w:color="auto"/>
        <w:left w:val="none" w:sz="0" w:space="0" w:color="auto"/>
        <w:bottom w:val="none" w:sz="0" w:space="0" w:color="auto"/>
        <w:right w:val="none" w:sz="0" w:space="0" w:color="auto"/>
      </w:divBdr>
    </w:div>
    <w:div w:id="878014074">
      <w:marLeft w:val="640"/>
      <w:marRight w:val="0"/>
      <w:marTop w:val="0"/>
      <w:marBottom w:val="0"/>
      <w:divBdr>
        <w:top w:val="none" w:sz="0" w:space="0" w:color="auto"/>
        <w:left w:val="none" w:sz="0" w:space="0" w:color="auto"/>
        <w:bottom w:val="none" w:sz="0" w:space="0" w:color="auto"/>
        <w:right w:val="none" w:sz="0" w:space="0" w:color="auto"/>
      </w:divBdr>
    </w:div>
    <w:div w:id="878126653">
      <w:marLeft w:val="640"/>
      <w:marRight w:val="0"/>
      <w:marTop w:val="0"/>
      <w:marBottom w:val="0"/>
      <w:divBdr>
        <w:top w:val="none" w:sz="0" w:space="0" w:color="auto"/>
        <w:left w:val="none" w:sz="0" w:space="0" w:color="auto"/>
        <w:bottom w:val="none" w:sz="0" w:space="0" w:color="auto"/>
        <w:right w:val="none" w:sz="0" w:space="0" w:color="auto"/>
      </w:divBdr>
    </w:div>
    <w:div w:id="878206625">
      <w:marLeft w:val="640"/>
      <w:marRight w:val="0"/>
      <w:marTop w:val="0"/>
      <w:marBottom w:val="0"/>
      <w:divBdr>
        <w:top w:val="none" w:sz="0" w:space="0" w:color="auto"/>
        <w:left w:val="none" w:sz="0" w:space="0" w:color="auto"/>
        <w:bottom w:val="none" w:sz="0" w:space="0" w:color="auto"/>
        <w:right w:val="none" w:sz="0" w:space="0" w:color="auto"/>
      </w:divBdr>
    </w:div>
    <w:div w:id="878274438">
      <w:marLeft w:val="480"/>
      <w:marRight w:val="0"/>
      <w:marTop w:val="0"/>
      <w:marBottom w:val="0"/>
      <w:divBdr>
        <w:top w:val="none" w:sz="0" w:space="0" w:color="auto"/>
        <w:left w:val="none" w:sz="0" w:space="0" w:color="auto"/>
        <w:bottom w:val="none" w:sz="0" w:space="0" w:color="auto"/>
        <w:right w:val="none" w:sz="0" w:space="0" w:color="auto"/>
      </w:divBdr>
    </w:div>
    <w:div w:id="878275144">
      <w:marLeft w:val="480"/>
      <w:marRight w:val="0"/>
      <w:marTop w:val="0"/>
      <w:marBottom w:val="0"/>
      <w:divBdr>
        <w:top w:val="none" w:sz="0" w:space="0" w:color="auto"/>
        <w:left w:val="none" w:sz="0" w:space="0" w:color="auto"/>
        <w:bottom w:val="none" w:sz="0" w:space="0" w:color="auto"/>
        <w:right w:val="none" w:sz="0" w:space="0" w:color="auto"/>
      </w:divBdr>
    </w:div>
    <w:div w:id="878279550">
      <w:marLeft w:val="480"/>
      <w:marRight w:val="0"/>
      <w:marTop w:val="0"/>
      <w:marBottom w:val="0"/>
      <w:divBdr>
        <w:top w:val="none" w:sz="0" w:space="0" w:color="auto"/>
        <w:left w:val="none" w:sz="0" w:space="0" w:color="auto"/>
        <w:bottom w:val="none" w:sz="0" w:space="0" w:color="auto"/>
        <w:right w:val="none" w:sz="0" w:space="0" w:color="auto"/>
      </w:divBdr>
    </w:div>
    <w:div w:id="878394383">
      <w:marLeft w:val="480"/>
      <w:marRight w:val="0"/>
      <w:marTop w:val="0"/>
      <w:marBottom w:val="0"/>
      <w:divBdr>
        <w:top w:val="none" w:sz="0" w:space="0" w:color="auto"/>
        <w:left w:val="none" w:sz="0" w:space="0" w:color="auto"/>
        <w:bottom w:val="none" w:sz="0" w:space="0" w:color="auto"/>
        <w:right w:val="none" w:sz="0" w:space="0" w:color="auto"/>
      </w:divBdr>
    </w:div>
    <w:div w:id="878397770">
      <w:marLeft w:val="640"/>
      <w:marRight w:val="0"/>
      <w:marTop w:val="0"/>
      <w:marBottom w:val="0"/>
      <w:divBdr>
        <w:top w:val="none" w:sz="0" w:space="0" w:color="auto"/>
        <w:left w:val="none" w:sz="0" w:space="0" w:color="auto"/>
        <w:bottom w:val="none" w:sz="0" w:space="0" w:color="auto"/>
        <w:right w:val="none" w:sz="0" w:space="0" w:color="auto"/>
      </w:divBdr>
    </w:div>
    <w:div w:id="878585604">
      <w:marLeft w:val="640"/>
      <w:marRight w:val="0"/>
      <w:marTop w:val="0"/>
      <w:marBottom w:val="0"/>
      <w:divBdr>
        <w:top w:val="none" w:sz="0" w:space="0" w:color="auto"/>
        <w:left w:val="none" w:sz="0" w:space="0" w:color="auto"/>
        <w:bottom w:val="none" w:sz="0" w:space="0" w:color="auto"/>
        <w:right w:val="none" w:sz="0" w:space="0" w:color="auto"/>
      </w:divBdr>
    </w:div>
    <w:div w:id="878667524">
      <w:marLeft w:val="480"/>
      <w:marRight w:val="0"/>
      <w:marTop w:val="0"/>
      <w:marBottom w:val="0"/>
      <w:divBdr>
        <w:top w:val="none" w:sz="0" w:space="0" w:color="auto"/>
        <w:left w:val="none" w:sz="0" w:space="0" w:color="auto"/>
        <w:bottom w:val="none" w:sz="0" w:space="0" w:color="auto"/>
        <w:right w:val="none" w:sz="0" w:space="0" w:color="auto"/>
      </w:divBdr>
    </w:div>
    <w:div w:id="878709840">
      <w:marLeft w:val="640"/>
      <w:marRight w:val="0"/>
      <w:marTop w:val="0"/>
      <w:marBottom w:val="0"/>
      <w:divBdr>
        <w:top w:val="none" w:sz="0" w:space="0" w:color="auto"/>
        <w:left w:val="none" w:sz="0" w:space="0" w:color="auto"/>
        <w:bottom w:val="none" w:sz="0" w:space="0" w:color="auto"/>
        <w:right w:val="none" w:sz="0" w:space="0" w:color="auto"/>
      </w:divBdr>
    </w:div>
    <w:div w:id="878738650">
      <w:marLeft w:val="640"/>
      <w:marRight w:val="0"/>
      <w:marTop w:val="0"/>
      <w:marBottom w:val="0"/>
      <w:divBdr>
        <w:top w:val="none" w:sz="0" w:space="0" w:color="auto"/>
        <w:left w:val="none" w:sz="0" w:space="0" w:color="auto"/>
        <w:bottom w:val="none" w:sz="0" w:space="0" w:color="auto"/>
        <w:right w:val="none" w:sz="0" w:space="0" w:color="auto"/>
      </w:divBdr>
    </w:div>
    <w:div w:id="878739310">
      <w:marLeft w:val="640"/>
      <w:marRight w:val="0"/>
      <w:marTop w:val="0"/>
      <w:marBottom w:val="0"/>
      <w:divBdr>
        <w:top w:val="none" w:sz="0" w:space="0" w:color="auto"/>
        <w:left w:val="none" w:sz="0" w:space="0" w:color="auto"/>
        <w:bottom w:val="none" w:sz="0" w:space="0" w:color="auto"/>
        <w:right w:val="none" w:sz="0" w:space="0" w:color="auto"/>
      </w:divBdr>
    </w:div>
    <w:div w:id="878781691">
      <w:marLeft w:val="480"/>
      <w:marRight w:val="0"/>
      <w:marTop w:val="0"/>
      <w:marBottom w:val="0"/>
      <w:divBdr>
        <w:top w:val="none" w:sz="0" w:space="0" w:color="auto"/>
        <w:left w:val="none" w:sz="0" w:space="0" w:color="auto"/>
        <w:bottom w:val="none" w:sz="0" w:space="0" w:color="auto"/>
        <w:right w:val="none" w:sz="0" w:space="0" w:color="auto"/>
      </w:divBdr>
    </w:div>
    <w:div w:id="878786374">
      <w:marLeft w:val="640"/>
      <w:marRight w:val="0"/>
      <w:marTop w:val="0"/>
      <w:marBottom w:val="0"/>
      <w:divBdr>
        <w:top w:val="none" w:sz="0" w:space="0" w:color="auto"/>
        <w:left w:val="none" w:sz="0" w:space="0" w:color="auto"/>
        <w:bottom w:val="none" w:sz="0" w:space="0" w:color="auto"/>
        <w:right w:val="none" w:sz="0" w:space="0" w:color="auto"/>
      </w:divBdr>
    </w:div>
    <w:div w:id="878787209">
      <w:marLeft w:val="640"/>
      <w:marRight w:val="0"/>
      <w:marTop w:val="0"/>
      <w:marBottom w:val="0"/>
      <w:divBdr>
        <w:top w:val="none" w:sz="0" w:space="0" w:color="auto"/>
        <w:left w:val="none" w:sz="0" w:space="0" w:color="auto"/>
        <w:bottom w:val="none" w:sz="0" w:space="0" w:color="auto"/>
        <w:right w:val="none" w:sz="0" w:space="0" w:color="auto"/>
      </w:divBdr>
    </w:div>
    <w:div w:id="878787954">
      <w:marLeft w:val="640"/>
      <w:marRight w:val="0"/>
      <w:marTop w:val="0"/>
      <w:marBottom w:val="0"/>
      <w:divBdr>
        <w:top w:val="none" w:sz="0" w:space="0" w:color="auto"/>
        <w:left w:val="none" w:sz="0" w:space="0" w:color="auto"/>
        <w:bottom w:val="none" w:sz="0" w:space="0" w:color="auto"/>
        <w:right w:val="none" w:sz="0" w:space="0" w:color="auto"/>
      </w:divBdr>
    </w:div>
    <w:div w:id="878853832">
      <w:marLeft w:val="480"/>
      <w:marRight w:val="0"/>
      <w:marTop w:val="0"/>
      <w:marBottom w:val="0"/>
      <w:divBdr>
        <w:top w:val="none" w:sz="0" w:space="0" w:color="auto"/>
        <w:left w:val="none" w:sz="0" w:space="0" w:color="auto"/>
        <w:bottom w:val="none" w:sz="0" w:space="0" w:color="auto"/>
        <w:right w:val="none" w:sz="0" w:space="0" w:color="auto"/>
      </w:divBdr>
    </w:div>
    <w:div w:id="878935217">
      <w:marLeft w:val="480"/>
      <w:marRight w:val="0"/>
      <w:marTop w:val="0"/>
      <w:marBottom w:val="0"/>
      <w:divBdr>
        <w:top w:val="none" w:sz="0" w:space="0" w:color="auto"/>
        <w:left w:val="none" w:sz="0" w:space="0" w:color="auto"/>
        <w:bottom w:val="none" w:sz="0" w:space="0" w:color="auto"/>
        <w:right w:val="none" w:sz="0" w:space="0" w:color="auto"/>
      </w:divBdr>
    </w:div>
    <w:div w:id="878974174">
      <w:marLeft w:val="640"/>
      <w:marRight w:val="0"/>
      <w:marTop w:val="0"/>
      <w:marBottom w:val="0"/>
      <w:divBdr>
        <w:top w:val="none" w:sz="0" w:space="0" w:color="auto"/>
        <w:left w:val="none" w:sz="0" w:space="0" w:color="auto"/>
        <w:bottom w:val="none" w:sz="0" w:space="0" w:color="auto"/>
        <w:right w:val="none" w:sz="0" w:space="0" w:color="auto"/>
      </w:divBdr>
    </w:div>
    <w:div w:id="879051554">
      <w:marLeft w:val="480"/>
      <w:marRight w:val="0"/>
      <w:marTop w:val="0"/>
      <w:marBottom w:val="0"/>
      <w:divBdr>
        <w:top w:val="none" w:sz="0" w:space="0" w:color="auto"/>
        <w:left w:val="none" w:sz="0" w:space="0" w:color="auto"/>
        <w:bottom w:val="none" w:sz="0" w:space="0" w:color="auto"/>
        <w:right w:val="none" w:sz="0" w:space="0" w:color="auto"/>
      </w:divBdr>
    </w:div>
    <w:div w:id="879246714">
      <w:marLeft w:val="480"/>
      <w:marRight w:val="0"/>
      <w:marTop w:val="0"/>
      <w:marBottom w:val="0"/>
      <w:divBdr>
        <w:top w:val="none" w:sz="0" w:space="0" w:color="auto"/>
        <w:left w:val="none" w:sz="0" w:space="0" w:color="auto"/>
        <w:bottom w:val="none" w:sz="0" w:space="0" w:color="auto"/>
        <w:right w:val="none" w:sz="0" w:space="0" w:color="auto"/>
      </w:divBdr>
    </w:div>
    <w:div w:id="879364905">
      <w:marLeft w:val="640"/>
      <w:marRight w:val="0"/>
      <w:marTop w:val="0"/>
      <w:marBottom w:val="0"/>
      <w:divBdr>
        <w:top w:val="none" w:sz="0" w:space="0" w:color="auto"/>
        <w:left w:val="none" w:sz="0" w:space="0" w:color="auto"/>
        <w:bottom w:val="none" w:sz="0" w:space="0" w:color="auto"/>
        <w:right w:val="none" w:sz="0" w:space="0" w:color="auto"/>
      </w:divBdr>
    </w:div>
    <w:div w:id="879435840">
      <w:marLeft w:val="640"/>
      <w:marRight w:val="0"/>
      <w:marTop w:val="0"/>
      <w:marBottom w:val="0"/>
      <w:divBdr>
        <w:top w:val="none" w:sz="0" w:space="0" w:color="auto"/>
        <w:left w:val="none" w:sz="0" w:space="0" w:color="auto"/>
        <w:bottom w:val="none" w:sz="0" w:space="0" w:color="auto"/>
        <w:right w:val="none" w:sz="0" w:space="0" w:color="auto"/>
      </w:divBdr>
    </w:div>
    <w:div w:id="879517526">
      <w:marLeft w:val="480"/>
      <w:marRight w:val="0"/>
      <w:marTop w:val="0"/>
      <w:marBottom w:val="0"/>
      <w:divBdr>
        <w:top w:val="none" w:sz="0" w:space="0" w:color="auto"/>
        <w:left w:val="none" w:sz="0" w:space="0" w:color="auto"/>
        <w:bottom w:val="none" w:sz="0" w:space="0" w:color="auto"/>
        <w:right w:val="none" w:sz="0" w:space="0" w:color="auto"/>
      </w:divBdr>
    </w:div>
    <w:div w:id="879585930">
      <w:marLeft w:val="480"/>
      <w:marRight w:val="0"/>
      <w:marTop w:val="0"/>
      <w:marBottom w:val="0"/>
      <w:divBdr>
        <w:top w:val="none" w:sz="0" w:space="0" w:color="auto"/>
        <w:left w:val="none" w:sz="0" w:space="0" w:color="auto"/>
        <w:bottom w:val="none" w:sz="0" w:space="0" w:color="auto"/>
        <w:right w:val="none" w:sz="0" w:space="0" w:color="auto"/>
      </w:divBdr>
    </w:div>
    <w:div w:id="879589142">
      <w:marLeft w:val="480"/>
      <w:marRight w:val="0"/>
      <w:marTop w:val="0"/>
      <w:marBottom w:val="0"/>
      <w:divBdr>
        <w:top w:val="none" w:sz="0" w:space="0" w:color="auto"/>
        <w:left w:val="none" w:sz="0" w:space="0" w:color="auto"/>
        <w:bottom w:val="none" w:sz="0" w:space="0" w:color="auto"/>
        <w:right w:val="none" w:sz="0" w:space="0" w:color="auto"/>
      </w:divBdr>
    </w:div>
    <w:div w:id="879782496">
      <w:marLeft w:val="480"/>
      <w:marRight w:val="0"/>
      <w:marTop w:val="0"/>
      <w:marBottom w:val="0"/>
      <w:divBdr>
        <w:top w:val="none" w:sz="0" w:space="0" w:color="auto"/>
        <w:left w:val="none" w:sz="0" w:space="0" w:color="auto"/>
        <w:bottom w:val="none" w:sz="0" w:space="0" w:color="auto"/>
        <w:right w:val="none" w:sz="0" w:space="0" w:color="auto"/>
      </w:divBdr>
    </w:div>
    <w:div w:id="879822724">
      <w:marLeft w:val="640"/>
      <w:marRight w:val="0"/>
      <w:marTop w:val="0"/>
      <w:marBottom w:val="0"/>
      <w:divBdr>
        <w:top w:val="none" w:sz="0" w:space="0" w:color="auto"/>
        <w:left w:val="none" w:sz="0" w:space="0" w:color="auto"/>
        <w:bottom w:val="none" w:sz="0" w:space="0" w:color="auto"/>
        <w:right w:val="none" w:sz="0" w:space="0" w:color="auto"/>
      </w:divBdr>
    </w:div>
    <w:div w:id="879902864">
      <w:marLeft w:val="640"/>
      <w:marRight w:val="0"/>
      <w:marTop w:val="0"/>
      <w:marBottom w:val="0"/>
      <w:divBdr>
        <w:top w:val="none" w:sz="0" w:space="0" w:color="auto"/>
        <w:left w:val="none" w:sz="0" w:space="0" w:color="auto"/>
        <w:bottom w:val="none" w:sz="0" w:space="0" w:color="auto"/>
        <w:right w:val="none" w:sz="0" w:space="0" w:color="auto"/>
      </w:divBdr>
    </w:div>
    <w:div w:id="880020661">
      <w:marLeft w:val="480"/>
      <w:marRight w:val="0"/>
      <w:marTop w:val="0"/>
      <w:marBottom w:val="0"/>
      <w:divBdr>
        <w:top w:val="none" w:sz="0" w:space="0" w:color="auto"/>
        <w:left w:val="none" w:sz="0" w:space="0" w:color="auto"/>
        <w:bottom w:val="none" w:sz="0" w:space="0" w:color="auto"/>
        <w:right w:val="none" w:sz="0" w:space="0" w:color="auto"/>
      </w:divBdr>
    </w:div>
    <w:div w:id="880021350">
      <w:marLeft w:val="480"/>
      <w:marRight w:val="0"/>
      <w:marTop w:val="0"/>
      <w:marBottom w:val="0"/>
      <w:divBdr>
        <w:top w:val="none" w:sz="0" w:space="0" w:color="auto"/>
        <w:left w:val="none" w:sz="0" w:space="0" w:color="auto"/>
        <w:bottom w:val="none" w:sz="0" w:space="0" w:color="auto"/>
        <w:right w:val="none" w:sz="0" w:space="0" w:color="auto"/>
      </w:divBdr>
    </w:div>
    <w:div w:id="880093689">
      <w:marLeft w:val="640"/>
      <w:marRight w:val="0"/>
      <w:marTop w:val="0"/>
      <w:marBottom w:val="0"/>
      <w:divBdr>
        <w:top w:val="none" w:sz="0" w:space="0" w:color="auto"/>
        <w:left w:val="none" w:sz="0" w:space="0" w:color="auto"/>
        <w:bottom w:val="none" w:sz="0" w:space="0" w:color="auto"/>
        <w:right w:val="none" w:sz="0" w:space="0" w:color="auto"/>
      </w:divBdr>
    </w:div>
    <w:div w:id="880098067">
      <w:marLeft w:val="640"/>
      <w:marRight w:val="0"/>
      <w:marTop w:val="0"/>
      <w:marBottom w:val="0"/>
      <w:divBdr>
        <w:top w:val="none" w:sz="0" w:space="0" w:color="auto"/>
        <w:left w:val="none" w:sz="0" w:space="0" w:color="auto"/>
        <w:bottom w:val="none" w:sz="0" w:space="0" w:color="auto"/>
        <w:right w:val="none" w:sz="0" w:space="0" w:color="auto"/>
      </w:divBdr>
    </w:div>
    <w:div w:id="880166141">
      <w:marLeft w:val="640"/>
      <w:marRight w:val="0"/>
      <w:marTop w:val="0"/>
      <w:marBottom w:val="0"/>
      <w:divBdr>
        <w:top w:val="none" w:sz="0" w:space="0" w:color="auto"/>
        <w:left w:val="none" w:sz="0" w:space="0" w:color="auto"/>
        <w:bottom w:val="none" w:sz="0" w:space="0" w:color="auto"/>
        <w:right w:val="none" w:sz="0" w:space="0" w:color="auto"/>
      </w:divBdr>
    </w:div>
    <w:div w:id="880214640">
      <w:marLeft w:val="480"/>
      <w:marRight w:val="0"/>
      <w:marTop w:val="0"/>
      <w:marBottom w:val="0"/>
      <w:divBdr>
        <w:top w:val="none" w:sz="0" w:space="0" w:color="auto"/>
        <w:left w:val="none" w:sz="0" w:space="0" w:color="auto"/>
        <w:bottom w:val="none" w:sz="0" w:space="0" w:color="auto"/>
        <w:right w:val="none" w:sz="0" w:space="0" w:color="auto"/>
      </w:divBdr>
    </w:div>
    <w:div w:id="880283087">
      <w:marLeft w:val="480"/>
      <w:marRight w:val="0"/>
      <w:marTop w:val="0"/>
      <w:marBottom w:val="0"/>
      <w:divBdr>
        <w:top w:val="none" w:sz="0" w:space="0" w:color="auto"/>
        <w:left w:val="none" w:sz="0" w:space="0" w:color="auto"/>
        <w:bottom w:val="none" w:sz="0" w:space="0" w:color="auto"/>
        <w:right w:val="none" w:sz="0" w:space="0" w:color="auto"/>
      </w:divBdr>
    </w:div>
    <w:div w:id="880434306">
      <w:marLeft w:val="640"/>
      <w:marRight w:val="0"/>
      <w:marTop w:val="0"/>
      <w:marBottom w:val="0"/>
      <w:divBdr>
        <w:top w:val="none" w:sz="0" w:space="0" w:color="auto"/>
        <w:left w:val="none" w:sz="0" w:space="0" w:color="auto"/>
        <w:bottom w:val="none" w:sz="0" w:space="0" w:color="auto"/>
        <w:right w:val="none" w:sz="0" w:space="0" w:color="auto"/>
      </w:divBdr>
    </w:div>
    <w:div w:id="880479380">
      <w:marLeft w:val="640"/>
      <w:marRight w:val="0"/>
      <w:marTop w:val="0"/>
      <w:marBottom w:val="0"/>
      <w:divBdr>
        <w:top w:val="none" w:sz="0" w:space="0" w:color="auto"/>
        <w:left w:val="none" w:sz="0" w:space="0" w:color="auto"/>
        <w:bottom w:val="none" w:sz="0" w:space="0" w:color="auto"/>
        <w:right w:val="none" w:sz="0" w:space="0" w:color="auto"/>
      </w:divBdr>
    </w:div>
    <w:div w:id="880560511">
      <w:marLeft w:val="480"/>
      <w:marRight w:val="0"/>
      <w:marTop w:val="0"/>
      <w:marBottom w:val="0"/>
      <w:divBdr>
        <w:top w:val="none" w:sz="0" w:space="0" w:color="auto"/>
        <w:left w:val="none" w:sz="0" w:space="0" w:color="auto"/>
        <w:bottom w:val="none" w:sz="0" w:space="0" w:color="auto"/>
        <w:right w:val="none" w:sz="0" w:space="0" w:color="auto"/>
      </w:divBdr>
    </w:div>
    <w:div w:id="880749868">
      <w:marLeft w:val="480"/>
      <w:marRight w:val="0"/>
      <w:marTop w:val="0"/>
      <w:marBottom w:val="0"/>
      <w:divBdr>
        <w:top w:val="none" w:sz="0" w:space="0" w:color="auto"/>
        <w:left w:val="none" w:sz="0" w:space="0" w:color="auto"/>
        <w:bottom w:val="none" w:sz="0" w:space="0" w:color="auto"/>
        <w:right w:val="none" w:sz="0" w:space="0" w:color="auto"/>
      </w:divBdr>
    </w:div>
    <w:div w:id="880822895">
      <w:marLeft w:val="640"/>
      <w:marRight w:val="0"/>
      <w:marTop w:val="0"/>
      <w:marBottom w:val="0"/>
      <w:divBdr>
        <w:top w:val="none" w:sz="0" w:space="0" w:color="auto"/>
        <w:left w:val="none" w:sz="0" w:space="0" w:color="auto"/>
        <w:bottom w:val="none" w:sz="0" w:space="0" w:color="auto"/>
        <w:right w:val="none" w:sz="0" w:space="0" w:color="auto"/>
      </w:divBdr>
    </w:div>
    <w:div w:id="880826438">
      <w:marLeft w:val="640"/>
      <w:marRight w:val="0"/>
      <w:marTop w:val="0"/>
      <w:marBottom w:val="0"/>
      <w:divBdr>
        <w:top w:val="none" w:sz="0" w:space="0" w:color="auto"/>
        <w:left w:val="none" w:sz="0" w:space="0" w:color="auto"/>
        <w:bottom w:val="none" w:sz="0" w:space="0" w:color="auto"/>
        <w:right w:val="none" w:sz="0" w:space="0" w:color="auto"/>
      </w:divBdr>
    </w:div>
    <w:div w:id="880870315">
      <w:marLeft w:val="480"/>
      <w:marRight w:val="0"/>
      <w:marTop w:val="0"/>
      <w:marBottom w:val="0"/>
      <w:divBdr>
        <w:top w:val="none" w:sz="0" w:space="0" w:color="auto"/>
        <w:left w:val="none" w:sz="0" w:space="0" w:color="auto"/>
        <w:bottom w:val="none" w:sz="0" w:space="0" w:color="auto"/>
        <w:right w:val="none" w:sz="0" w:space="0" w:color="auto"/>
      </w:divBdr>
    </w:div>
    <w:div w:id="880895426">
      <w:marLeft w:val="480"/>
      <w:marRight w:val="0"/>
      <w:marTop w:val="0"/>
      <w:marBottom w:val="0"/>
      <w:divBdr>
        <w:top w:val="none" w:sz="0" w:space="0" w:color="auto"/>
        <w:left w:val="none" w:sz="0" w:space="0" w:color="auto"/>
        <w:bottom w:val="none" w:sz="0" w:space="0" w:color="auto"/>
        <w:right w:val="none" w:sz="0" w:space="0" w:color="auto"/>
      </w:divBdr>
    </w:div>
    <w:div w:id="880897900">
      <w:marLeft w:val="640"/>
      <w:marRight w:val="0"/>
      <w:marTop w:val="0"/>
      <w:marBottom w:val="0"/>
      <w:divBdr>
        <w:top w:val="none" w:sz="0" w:space="0" w:color="auto"/>
        <w:left w:val="none" w:sz="0" w:space="0" w:color="auto"/>
        <w:bottom w:val="none" w:sz="0" w:space="0" w:color="auto"/>
        <w:right w:val="none" w:sz="0" w:space="0" w:color="auto"/>
      </w:divBdr>
    </w:div>
    <w:div w:id="881013358">
      <w:marLeft w:val="640"/>
      <w:marRight w:val="0"/>
      <w:marTop w:val="0"/>
      <w:marBottom w:val="0"/>
      <w:divBdr>
        <w:top w:val="none" w:sz="0" w:space="0" w:color="auto"/>
        <w:left w:val="none" w:sz="0" w:space="0" w:color="auto"/>
        <w:bottom w:val="none" w:sz="0" w:space="0" w:color="auto"/>
        <w:right w:val="none" w:sz="0" w:space="0" w:color="auto"/>
      </w:divBdr>
    </w:div>
    <w:div w:id="881093918">
      <w:marLeft w:val="640"/>
      <w:marRight w:val="0"/>
      <w:marTop w:val="0"/>
      <w:marBottom w:val="0"/>
      <w:divBdr>
        <w:top w:val="none" w:sz="0" w:space="0" w:color="auto"/>
        <w:left w:val="none" w:sz="0" w:space="0" w:color="auto"/>
        <w:bottom w:val="none" w:sz="0" w:space="0" w:color="auto"/>
        <w:right w:val="none" w:sz="0" w:space="0" w:color="auto"/>
      </w:divBdr>
    </w:div>
    <w:div w:id="881093936">
      <w:marLeft w:val="480"/>
      <w:marRight w:val="0"/>
      <w:marTop w:val="0"/>
      <w:marBottom w:val="0"/>
      <w:divBdr>
        <w:top w:val="none" w:sz="0" w:space="0" w:color="auto"/>
        <w:left w:val="none" w:sz="0" w:space="0" w:color="auto"/>
        <w:bottom w:val="none" w:sz="0" w:space="0" w:color="auto"/>
        <w:right w:val="none" w:sz="0" w:space="0" w:color="auto"/>
      </w:divBdr>
    </w:div>
    <w:div w:id="881287194">
      <w:marLeft w:val="480"/>
      <w:marRight w:val="0"/>
      <w:marTop w:val="0"/>
      <w:marBottom w:val="0"/>
      <w:divBdr>
        <w:top w:val="none" w:sz="0" w:space="0" w:color="auto"/>
        <w:left w:val="none" w:sz="0" w:space="0" w:color="auto"/>
        <w:bottom w:val="none" w:sz="0" w:space="0" w:color="auto"/>
        <w:right w:val="none" w:sz="0" w:space="0" w:color="auto"/>
      </w:divBdr>
    </w:div>
    <w:div w:id="881331096">
      <w:marLeft w:val="640"/>
      <w:marRight w:val="0"/>
      <w:marTop w:val="0"/>
      <w:marBottom w:val="0"/>
      <w:divBdr>
        <w:top w:val="none" w:sz="0" w:space="0" w:color="auto"/>
        <w:left w:val="none" w:sz="0" w:space="0" w:color="auto"/>
        <w:bottom w:val="none" w:sz="0" w:space="0" w:color="auto"/>
        <w:right w:val="none" w:sz="0" w:space="0" w:color="auto"/>
      </w:divBdr>
    </w:div>
    <w:div w:id="881358387">
      <w:marLeft w:val="640"/>
      <w:marRight w:val="0"/>
      <w:marTop w:val="0"/>
      <w:marBottom w:val="0"/>
      <w:divBdr>
        <w:top w:val="none" w:sz="0" w:space="0" w:color="auto"/>
        <w:left w:val="none" w:sz="0" w:space="0" w:color="auto"/>
        <w:bottom w:val="none" w:sz="0" w:space="0" w:color="auto"/>
        <w:right w:val="none" w:sz="0" w:space="0" w:color="auto"/>
      </w:divBdr>
    </w:div>
    <w:div w:id="881601924">
      <w:marLeft w:val="640"/>
      <w:marRight w:val="0"/>
      <w:marTop w:val="0"/>
      <w:marBottom w:val="0"/>
      <w:divBdr>
        <w:top w:val="none" w:sz="0" w:space="0" w:color="auto"/>
        <w:left w:val="none" w:sz="0" w:space="0" w:color="auto"/>
        <w:bottom w:val="none" w:sz="0" w:space="0" w:color="auto"/>
        <w:right w:val="none" w:sz="0" w:space="0" w:color="auto"/>
      </w:divBdr>
    </w:div>
    <w:div w:id="881602355">
      <w:marLeft w:val="640"/>
      <w:marRight w:val="0"/>
      <w:marTop w:val="0"/>
      <w:marBottom w:val="0"/>
      <w:divBdr>
        <w:top w:val="none" w:sz="0" w:space="0" w:color="auto"/>
        <w:left w:val="none" w:sz="0" w:space="0" w:color="auto"/>
        <w:bottom w:val="none" w:sz="0" w:space="0" w:color="auto"/>
        <w:right w:val="none" w:sz="0" w:space="0" w:color="auto"/>
      </w:divBdr>
    </w:div>
    <w:div w:id="881789311">
      <w:marLeft w:val="640"/>
      <w:marRight w:val="0"/>
      <w:marTop w:val="0"/>
      <w:marBottom w:val="0"/>
      <w:divBdr>
        <w:top w:val="none" w:sz="0" w:space="0" w:color="auto"/>
        <w:left w:val="none" w:sz="0" w:space="0" w:color="auto"/>
        <w:bottom w:val="none" w:sz="0" w:space="0" w:color="auto"/>
        <w:right w:val="none" w:sz="0" w:space="0" w:color="auto"/>
      </w:divBdr>
    </w:div>
    <w:div w:id="881941884">
      <w:marLeft w:val="480"/>
      <w:marRight w:val="0"/>
      <w:marTop w:val="0"/>
      <w:marBottom w:val="0"/>
      <w:divBdr>
        <w:top w:val="none" w:sz="0" w:space="0" w:color="auto"/>
        <w:left w:val="none" w:sz="0" w:space="0" w:color="auto"/>
        <w:bottom w:val="none" w:sz="0" w:space="0" w:color="auto"/>
        <w:right w:val="none" w:sz="0" w:space="0" w:color="auto"/>
      </w:divBdr>
    </w:div>
    <w:div w:id="882327439">
      <w:marLeft w:val="640"/>
      <w:marRight w:val="0"/>
      <w:marTop w:val="0"/>
      <w:marBottom w:val="0"/>
      <w:divBdr>
        <w:top w:val="none" w:sz="0" w:space="0" w:color="auto"/>
        <w:left w:val="none" w:sz="0" w:space="0" w:color="auto"/>
        <w:bottom w:val="none" w:sz="0" w:space="0" w:color="auto"/>
        <w:right w:val="none" w:sz="0" w:space="0" w:color="auto"/>
      </w:divBdr>
    </w:div>
    <w:div w:id="882329170">
      <w:marLeft w:val="480"/>
      <w:marRight w:val="0"/>
      <w:marTop w:val="0"/>
      <w:marBottom w:val="0"/>
      <w:divBdr>
        <w:top w:val="none" w:sz="0" w:space="0" w:color="auto"/>
        <w:left w:val="none" w:sz="0" w:space="0" w:color="auto"/>
        <w:bottom w:val="none" w:sz="0" w:space="0" w:color="auto"/>
        <w:right w:val="none" w:sz="0" w:space="0" w:color="auto"/>
      </w:divBdr>
    </w:div>
    <w:div w:id="882331159">
      <w:marLeft w:val="640"/>
      <w:marRight w:val="0"/>
      <w:marTop w:val="0"/>
      <w:marBottom w:val="0"/>
      <w:divBdr>
        <w:top w:val="none" w:sz="0" w:space="0" w:color="auto"/>
        <w:left w:val="none" w:sz="0" w:space="0" w:color="auto"/>
        <w:bottom w:val="none" w:sz="0" w:space="0" w:color="auto"/>
        <w:right w:val="none" w:sz="0" w:space="0" w:color="auto"/>
      </w:divBdr>
    </w:div>
    <w:div w:id="882404699">
      <w:marLeft w:val="480"/>
      <w:marRight w:val="0"/>
      <w:marTop w:val="0"/>
      <w:marBottom w:val="0"/>
      <w:divBdr>
        <w:top w:val="none" w:sz="0" w:space="0" w:color="auto"/>
        <w:left w:val="none" w:sz="0" w:space="0" w:color="auto"/>
        <w:bottom w:val="none" w:sz="0" w:space="0" w:color="auto"/>
        <w:right w:val="none" w:sz="0" w:space="0" w:color="auto"/>
      </w:divBdr>
    </w:div>
    <w:div w:id="882520945">
      <w:marLeft w:val="480"/>
      <w:marRight w:val="0"/>
      <w:marTop w:val="0"/>
      <w:marBottom w:val="0"/>
      <w:divBdr>
        <w:top w:val="none" w:sz="0" w:space="0" w:color="auto"/>
        <w:left w:val="none" w:sz="0" w:space="0" w:color="auto"/>
        <w:bottom w:val="none" w:sz="0" w:space="0" w:color="auto"/>
        <w:right w:val="none" w:sz="0" w:space="0" w:color="auto"/>
      </w:divBdr>
    </w:div>
    <w:div w:id="882525751">
      <w:marLeft w:val="640"/>
      <w:marRight w:val="0"/>
      <w:marTop w:val="0"/>
      <w:marBottom w:val="0"/>
      <w:divBdr>
        <w:top w:val="none" w:sz="0" w:space="0" w:color="auto"/>
        <w:left w:val="none" w:sz="0" w:space="0" w:color="auto"/>
        <w:bottom w:val="none" w:sz="0" w:space="0" w:color="auto"/>
        <w:right w:val="none" w:sz="0" w:space="0" w:color="auto"/>
      </w:divBdr>
    </w:div>
    <w:div w:id="882600079">
      <w:marLeft w:val="640"/>
      <w:marRight w:val="0"/>
      <w:marTop w:val="0"/>
      <w:marBottom w:val="0"/>
      <w:divBdr>
        <w:top w:val="none" w:sz="0" w:space="0" w:color="auto"/>
        <w:left w:val="none" w:sz="0" w:space="0" w:color="auto"/>
        <w:bottom w:val="none" w:sz="0" w:space="0" w:color="auto"/>
        <w:right w:val="none" w:sz="0" w:space="0" w:color="auto"/>
      </w:divBdr>
    </w:div>
    <w:div w:id="882716877">
      <w:marLeft w:val="640"/>
      <w:marRight w:val="0"/>
      <w:marTop w:val="0"/>
      <w:marBottom w:val="0"/>
      <w:divBdr>
        <w:top w:val="none" w:sz="0" w:space="0" w:color="auto"/>
        <w:left w:val="none" w:sz="0" w:space="0" w:color="auto"/>
        <w:bottom w:val="none" w:sz="0" w:space="0" w:color="auto"/>
        <w:right w:val="none" w:sz="0" w:space="0" w:color="auto"/>
      </w:divBdr>
    </w:div>
    <w:div w:id="882904054">
      <w:marLeft w:val="480"/>
      <w:marRight w:val="0"/>
      <w:marTop w:val="0"/>
      <w:marBottom w:val="0"/>
      <w:divBdr>
        <w:top w:val="none" w:sz="0" w:space="0" w:color="auto"/>
        <w:left w:val="none" w:sz="0" w:space="0" w:color="auto"/>
        <w:bottom w:val="none" w:sz="0" w:space="0" w:color="auto"/>
        <w:right w:val="none" w:sz="0" w:space="0" w:color="auto"/>
      </w:divBdr>
    </w:div>
    <w:div w:id="882904192">
      <w:marLeft w:val="480"/>
      <w:marRight w:val="0"/>
      <w:marTop w:val="0"/>
      <w:marBottom w:val="0"/>
      <w:divBdr>
        <w:top w:val="none" w:sz="0" w:space="0" w:color="auto"/>
        <w:left w:val="none" w:sz="0" w:space="0" w:color="auto"/>
        <w:bottom w:val="none" w:sz="0" w:space="0" w:color="auto"/>
        <w:right w:val="none" w:sz="0" w:space="0" w:color="auto"/>
      </w:divBdr>
    </w:div>
    <w:div w:id="883054402">
      <w:marLeft w:val="480"/>
      <w:marRight w:val="0"/>
      <w:marTop w:val="0"/>
      <w:marBottom w:val="0"/>
      <w:divBdr>
        <w:top w:val="none" w:sz="0" w:space="0" w:color="auto"/>
        <w:left w:val="none" w:sz="0" w:space="0" w:color="auto"/>
        <w:bottom w:val="none" w:sz="0" w:space="0" w:color="auto"/>
        <w:right w:val="none" w:sz="0" w:space="0" w:color="auto"/>
      </w:divBdr>
    </w:div>
    <w:div w:id="883062131">
      <w:marLeft w:val="640"/>
      <w:marRight w:val="0"/>
      <w:marTop w:val="0"/>
      <w:marBottom w:val="0"/>
      <w:divBdr>
        <w:top w:val="none" w:sz="0" w:space="0" w:color="auto"/>
        <w:left w:val="none" w:sz="0" w:space="0" w:color="auto"/>
        <w:bottom w:val="none" w:sz="0" w:space="0" w:color="auto"/>
        <w:right w:val="none" w:sz="0" w:space="0" w:color="auto"/>
      </w:divBdr>
    </w:div>
    <w:div w:id="883105173">
      <w:marLeft w:val="640"/>
      <w:marRight w:val="0"/>
      <w:marTop w:val="0"/>
      <w:marBottom w:val="0"/>
      <w:divBdr>
        <w:top w:val="none" w:sz="0" w:space="0" w:color="auto"/>
        <w:left w:val="none" w:sz="0" w:space="0" w:color="auto"/>
        <w:bottom w:val="none" w:sz="0" w:space="0" w:color="auto"/>
        <w:right w:val="none" w:sz="0" w:space="0" w:color="auto"/>
      </w:divBdr>
    </w:div>
    <w:div w:id="883105922">
      <w:marLeft w:val="480"/>
      <w:marRight w:val="0"/>
      <w:marTop w:val="0"/>
      <w:marBottom w:val="0"/>
      <w:divBdr>
        <w:top w:val="none" w:sz="0" w:space="0" w:color="auto"/>
        <w:left w:val="none" w:sz="0" w:space="0" w:color="auto"/>
        <w:bottom w:val="none" w:sz="0" w:space="0" w:color="auto"/>
        <w:right w:val="none" w:sz="0" w:space="0" w:color="auto"/>
      </w:divBdr>
    </w:div>
    <w:div w:id="883252938">
      <w:marLeft w:val="480"/>
      <w:marRight w:val="0"/>
      <w:marTop w:val="0"/>
      <w:marBottom w:val="0"/>
      <w:divBdr>
        <w:top w:val="none" w:sz="0" w:space="0" w:color="auto"/>
        <w:left w:val="none" w:sz="0" w:space="0" w:color="auto"/>
        <w:bottom w:val="none" w:sz="0" w:space="0" w:color="auto"/>
        <w:right w:val="none" w:sz="0" w:space="0" w:color="auto"/>
      </w:divBdr>
    </w:div>
    <w:div w:id="883325992">
      <w:marLeft w:val="480"/>
      <w:marRight w:val="0"/>
      <w:marTop w:val="0"/>
      <w:marBottom w:val="0"/>
      <w:divBdr>
        <w:top w:val="none" w:sz="0" w:space="0" w:color="auto"/>
        <w:left w:val="none" w:sz="0" w:space="0" w:color="auto"/>
        <w:bottom w:val="none" w:sz="0" w:space="0" w:color="auto"/>
        <w:right w:val="none" w:sz="0" w:space="0" w:color="auto"/>
      </w:divBdr>
    </w:div>
    <w:div w:id="883441905">
      <w:marLeft w:val="480"/>
      <w:marRight w:val="0"/>
      <w:marTop w:val="0"/>
      <w:marBottom w:val="0"/>
      <w:divBdr>
        <w:top w:val="none" w:sz="0" w:space="0" w:color="auto"/>
        <w:left w:val="none" w:sz="0" w:space="0" w:color="auto"/>
        <w:bottom w:val="none" w:sz="0" w:space="0" w:color="auto"/>
        <w:right w:val="none" w:sz="0" w:space="0" w:color="auto"/>
      </w:divBdr>
    </w:div>
    <w:div w:id="883444509">
      <w:marLeft w:val="480"/>
      <w:marRight w:val="0"/>
      <w:marTop w:val="0"/>
      <w:marBottom w:val="0"/>
      <w:divBdr>
        <w:top w:val="none" w:sz="0" w:space="0" w:color="auto"/>
        <w:left w:val="none" w:sz="0" w:space="0" w:color="auto"/>
        <w:bottom w:val="none" w:sz="0" w:space="0" w:color="auto"/>
        <w:right w:val="none" w:sz="0" w:space="0" w:color="auto"/>
      </w:divBdr>
    </w:div>
    <w:div w:id="883518421">
      <w:marLeft w:val="480"/>
      <w:marRight w:val="0"/>
      <w:marTop w:val="0"/>
      <w:marBottom w:val="0"/>
      <w:divBdr>
        <w:top w:val="none" w:sz="0" w:space="0" w:color="auto"/>
        <w:left w:val="none" w:sz="0" w:space="0" w:color="auto"/>
        <w:bottom w:val="none" w:sz="0" w:space="0" w:color="auto"/>
        <w:right w:val="none" w:sz="0" w:space="0" w:color="auto"/>
      </w:divBdr>
    </w:div>
    <w:div w:id="883519823">
      <w:marLeft w:val="480"/>
      <w:marRight w:val="0"/>
      <w:marTop w:val="0"/>
      <w:marBottom w:val="0"/>
      <w:divBdr>
        <w:top w:val="none" w:sz="0" w:space="0" w:color="auto"/>
        <w:left w:val="none" w:sz="0" w:space="0" w:color="auto"/>
        <w:bottom w:val="none" w:sz="0" w:space="0" w:color="auto"/>
        <w:right w:val="none" w:sz="0" w:space="0" w:color="auto"/>
      </w:divBdr>
    </w:div>
    <w:div w:id="883711436">
      <w:marLeft w:val="640"/>
      <w:marRight w:val="0"/>
      <w:marTop w:val="0"/>
      <w:marBottom w:val="0"/>
      <w:divBdr>
        <w:top w:val="none" w:sz="0" w:space="0" w:color="auto"/>
        <w:left w:val="none" w:sz="0" w:space="0" w:color="auto"/>
        <w:bottom w:val="none" w:sz="0" w:space="0" w:color="auto"/>
        <w:right w:val="none" w:sz="0" w:space="0" w:color="auto"/>
      </w:divBdr>
    </w:div>
    <w:div w:id="883754290">
      <w:marLeft w:val="480"/>
      <w:marRight w:val="0"/>
      <w:marTop w:val="0"/>
      <w:marBottom w:val="0"/>
      <w:divBdr>
        <w:top w:val="none" w:sz="0" w:space="0" w:color="auto"/>
        <w:left w:val="none" w:sz="0" w:space="0" w:color="auto"/>
        <w:bottom w:val="none" w:sz="0" w:space="0" w:color="auto"/>
        <w:right w:val="none" w:sz="0" w:space="0" w:color="auto"/>
      </w:divBdr>
    </w:div>
    <w:div w:id="883754489">
      <w:marLeft w:val="640"/>
      <w:marRight w:val="0"/>
      <w:marTop w:val="0"/>
      <w:marBottom w:val="0"/>
      <w:divBdr>
        <w:top w:val="none" w:sz="0" w:space="0" w:color="auto"/>
        <w:left w:val="none" w:sz="0" w:space="0" w:color="auto"/>
        <w:bottom w:val="none" w:sz="0" w:space="0" w:color="auto"/>
        <w:right w:val="none" w:sz="0" w:space="0" w:color="auto"/>
      </w:divBdr>
    </w:div>
    <w:div w:id="883827380">
      <w:marLeft w:val="640"/>
      <w:marRight w:val="0"/>
      <w:marTop w:val="0"/>
      <w:marBottom w:val="0"/>
      <w:divBdr>
        <w:top w:val="none" w:sz="0" w:space="0" w:color="auto"/>
        <w:left w:val="none" w:sz="0" w:space="0" w:color="auto"/>
        <w:bottom w:val="none" w:sz="0" w:space="0" w:color="auto"/>
        <w:right w:val="none" w:sz="0" w:space="0" w:color="auto"/>
      </w:divBdr>
    </w:div>
    <w:div w:id="883831312">
      <w:marLeft w:val="480"/>
      <w:marRight w:val="0"/>
      <w:marTop w:val="0"/>
      <w:marBottom w:val="0"/>
      <w:divBdr>
        <w:top w:val="none" w:sz="0" w:space="0" w:color="auto"/>
        <w:left w:val="none" w:sz="0" w:space="0" w:color="auto"/>
        <w:bottom w:val="none" w:sz="0" w:space="0" w:color="auto"/>
        <w:right w:val="none" w:sz="0" w:space="0" w:color="auto"/>
      </w:divBdr>
    </w:div>
    <w:div w:id="883833043">
      <w:marLeft w:val="640"/>
      <w:marRight w:val="0"/>
      <w:marTop w:val="0"/>
      <w:marBottom w:val="0"/>
      <w:divBdr>
        <w:top w:val="none" w:sz="0" w:space="0" w:color="auto"/>
        <w:left w:val="none" w:sz="0" w:space="0" w:color="auto"/>
        <w:bottom w:val="none" w:sz="0" w:space="0" w:color="auto"/>
        <w:right w:val="none" w:sz="0" w:space="0" w:color="auto"/>
      </w:divBdr>
    </w:div>
    <w:div w:id="883833247">
      <w:marLeft w:val="480"/>
      <w:marRight w:val="0"/>
      <w:marTop w:val="0"/>
      <w:marBottom w:val="0"/>
      <w:divBdr>
        <w:top w:val="none" w:sz="0" w:space="0" w:color="auto"/>
        <w:left w:val="none" w:sz="0" w:space="0" w:color="auto"/>
        <w:bottom w:val="none" w:sz="0" w:space="0" w:color="auto"/>
        <w:right w:val="none" w:sz="0" w:space="0" w:color="auto"/>
      </w:divBdr>
    </w:div>
    <w:div w:id="883905021">
      <w:marLeft w:val="640"/>
      <w:marRight w:val="0"/>
      <w:marTop w:val="0"/>
      <w:marBottom w:val="0"/>
      <w:divBdr>
        <w:top w:val="none" w:sz="0" w:space="0" w:color="auto"/>
        <w:left w:val="none" w:sz="0" w:space="0" w:color="auto"/>
        <w:bottom w:val="none" w:sz="0" w:space="0" w:color="auto"/>
        <w:right w:val="none" w:sz="0" w:space="0" w:color="auto"/>
      </w:divBdr>
    </w:div>
    <w:div w:id="883950387">
      <w:marLeft w:val="640"/>
      <w:marRight w:val="0"/>
      <w:marTop w:val="0"/>
      <w:marBottom w:val="0"/>
      <w:divBdr>
        <w:top w:val="none" w:sz="0" w:space="0" w:color="auto"/>
        <w:left w:val="none" w:sz="0" w:space="0" w:color="auto"/>
        <w:bottom w:val="none" w:sz="0" w:space="0" w:color="auto"/>
        <w:right w:val="none" w:sz="0" w:space="0" w:color="auto"/>
      </w:divBdr>
    </w:div>
    <w:div w:id="883978154">
      <w:marLeft w:val="480"/>
      <w:marRight w:val="0"/>
      <w:marTop w:val="0"/>
      <w:marBottom w:val="0"/>
      <w:divBdr>
        <w:top w:val="none" w:sz="0" w:space="0" w:color="auto"/>
        <w:left w:val="none" w:sz="0" w:space="0" w:color="auto"/>
        <w:bottom w:val="none" w:sz="0" w:space="0" w:color="auto"/>
        <w:right w:val="none" w:sz="0" w:space="0" w:color="auto"/>
      </w:divBdr>
    </w:div>
    <w:div w:id="884026660">
      <w:marLeft w:val="640"/>
      <w:marRight w:val="0"/>
      <w:marTop w:val="0"/>
      <w:marBottom w:val="0"/>
      <w:divBdr>
        <w:top w:val="none" w:sz="0" w:space="0" w:color="auto"/>
        <w:left w:val="none" w:sz="0" w:space="0" w:color="auto"/>
        <w:bottom w:val="none" w:sz="0" w:space="0" w:color="auto"/>
        <w:right w:val="none" w:sz="0" w:space="0" w:color="auto"/>
      </w:divBdr>
    </w:div>
    <w:div w:id="884096314">
      <w:marLeft w:val="640"/>
      <w:marRight w:val="0"/>
      <w:marTop w:val="0"/>
      <w:marBottom w:val="0"/>
      <w:divBdr>
        <w:top w:val="none" w:sz="0" w:space="0" w:color="auto"/>
        <w:left w:val="none" w:sz="0" w:space="0" w:color="auto"/>
        <w:bottom w:val="none" w:sz="0" w:space="0" w:color="auto"/>
        <w:right w:val="none" w:sz="0" w:space="0" w:color="auto"/>
      </w:divBdr>
    </w:div>
    <w:div w:id="884099444">
      <w:marLeft w:val="640"/>
      <w:marRight w:val="0"/>
      <w:marTop w:val="0"/>
      <w:marBottom w:val="0"/>
      <w:divBdr>
        <w:top w:val="none" w:sz="0" w:space="0" w:color="auto"/>
        <w:left w:val="none" w:sz="0" w:space="0" w:color="auto"/>
        <w:bottom w:val="none" w:sz="0" w:space="0" w:color="auto"/>
        <w:right w:val="none" w:sz="0" w:space="0" w:color="auto"/>
      </w:divBdr>
    </w:div>
    <w:div w:id="884172719">
      <w:marLeft w:val="480"/>
      <w:marRight w:val="0"/>
      <w:marTop w:val="0"/>
      <w:marBottom w:val="0"/>
      <w:divBdr>
        <w:top w:val="none" w:sz="0" w:space="0" w:color="auto"/>
        <w:left w:val="none" w:sz="0" w:space="0" w:color="auto"/>
        <w:bottom w:val="none" w:sz="0" w:space="0" w:color="auto"/>
        <w:right w:val="none" w:sz="0" w:space="0" w:color="auto"/>
      </w:divBdr>
    </w:div>
    <w:div w:id="884175875">
      <w:marLeft w:val="640"/>
      <w:marRight w:val="0"/>
      <w:marTop w:val="0"/>
      <w:marBottom w:val="0"/>
      <w:divBdr>
        <w:top w:val="none" w:sz="0" w:space="0" w:color="auto"/>
        <w:left w:val="none" w:sz="0" w:space="0" w:color="auto"/>
        <w:bottom w:val="none" w:sz="0" w:space="0" w:color="auto"/>
        <w:right w:val="none" w:sz="0" w:space="0" w:color="auto"/>
      </w:divBdr>
    </w:div>
    <w:div w:id="884214774">
      <w:marLeft w:val="480"/>
      <w:marRight w:val="0"/>
      <w:marTop w:val="0"/>
      <w:marBottom w:val="0"/>
      <w:divBdr>
        <w:top w:val="none" w:sz="0" w:space="0" w:color="auto"/>
        <w:left w:val="none" w:sz="0" w:space="0" w:color="auto"/>
        <w:bottom w:val="none" w:sz="0" w:space="0" w:color="auto"/>
        <w:right w:val="none" w:sz="0" w:space="0" w:color="auto"/>
      </w:divBdr>
    </w:div>
    <w:div w:id="884220706">
      <w:marLeft w:val="480"/>
      <w:marRight w:val="0"/>
      <w:marTop w:val="0"/>
      <w:marBottom w:val="0"/>
      <w:divBdr>
        <w:top w:val="none" w:sz="0" w:space="0" w:color="auto"/>
        <w:left w:val="none" w:sz="0" w:space="0" w:color="auto"/>
        <w:bottom w:val="none" w:sz="0" w:space="0" w:color="auto"/>
        <w:right w:val="none" w:sz="0" w:space="0" w:color="auto"/>
      </w:divBdr>
    </w:div>
    <w:div w:id="884294193">
      <w:marLeft w:val="480"/>
      <w:marRight w:val="0"/>
      <w:marTop w:val="0"/>
      <w:marBottom w:val="0"/>
      <w:divBdr>
        <w:top w:val="none" w:sz="0" w:space="0" w:color="auto"/>
        <w:left w:val="none" w:sz="0" w:space="0" w:color="auto"/>
        <w:bottom w:val="none" w:sz="0" w:space="0" w:color="auto"/>
        <w:right w:val="none" w:sz="0" w:space="0" w:color="auto"/>
      </w:divBdr>
    </w:div>
    <w:div w:id="884294680">
      <w:marLeft w:val="640"/>
      <w:marRight w:val="0"/>
      <w:marTop w:val="0"/>
      <w:marBottom w:val="0"/>
      <w:divBdr>
        <w:top w:val="none" w:sz="0" w:space="0" w:color="auto"/>
        <w:left w:val="none" w:sz="0" w:space="0" w:color="auto"/>
        <w:bottom w:val="none" w:sz="0" w:space="0" w:color="auto"/>
        <w:right w:val="none" w:sz="0" w:space="0" w:color="auto"/>
      </w:divBdr>
    </w:div>
    <w:div w:id="884411373">
      <w:marLeft w:val="640"/>
      <w:marRight w:val="0"/>
      <w:marTop w:val="0"/>
      <w:marBottom w:val="0"/>
      <w:divBdr>
        <w:top w:val="none" w:sz="0" w:space="0" w:color="auto"/>
        <w:left w:val="none" w:sz="0" w:space="0" w:color="auto"/>
        <w:bottom w:val="none" w:sz="0" w:space="0" w:color="auto"/>
        <w:right w:val="none" w:sz="0" w:space="0" w:color="auto"/>
      </w:divBdr>
    </w:div>
    <w:div w:id="884412968">
      <w:marLeft w:val="480"/>
      <w:marRight w:val="0"/>
      <w:marTop w:val="0"/>
      <w:marBottom w:val="0"/>
      <w:divBdr>
        <w:top w:val="none" w:sz="0" w:space="0" w:color="auto"/>
        <w:left w:val="none" w:sz="0" w:space="0" w:color="auto"/>
        <w:bottom w:val="none" w:sz="0" w:space="0" w:color="auto"/>
        <w:right w:val="none" w:sz="0" w:space="0" w:color="auto"/>
      </w:divBdr>
    </w:div>
    <w:div w:id="884413303">
      <w:marLeft w:val="480"/>
      <w:marRight w:val="0"/>
      <w:marTop w:val="0"/>
      <w:marBottom w:val="0"/>
      <w:divBdr>
        <w:top w:val="none" w:sz="0" w:space="0" w:color="auto"/>
        <w:left w:val="none" w:sz="0" w:space="0" w:color="auto"/>
        <w:bottom w:val="none" w:sz="0" w:space="0" w:color="auto"/>
        <w:right w:val="none" w:sz="0" w:space="0" w:color="auto"/>
      </w:divBdr>
    </w:div>
    <w:div w:id="884440612">
      <w:marLeft w:val="640"/>
      <w:marRight w:val="0"/>
      <w:marTop w:val="0"/>
      <w:marBottom w:val="0"/>
      <w:divBdr>
        <w:top w:val="none" w:sz="0" w:space="0" w:color="auto"/>
        <w:left w:val="none" w:sz="0" w:space="0" w:color="auto"/>
        <w:bottom w:val="none" w:sz="0" w:space="0" w:color="auto"/>
        <w:right w:val="none" w:sz="0" w:space="0" w:color="auto"/>
      </w:divBdr>
    </w:div>
    <w:div w:id="884484571">
      <w:marLeft w:val="480"/>
      <w:marRight w:val="0"/>
      <w:marTop w:val="0"/>
      <w:marBottom w:val="0"/>
      <w:divBdr>
        <w:top w:val="none" w:sz="0" w:space="0" w:color="auto"/>
        <w:left w:val="none" w:sz="0" w:space="0" w:color="auto"/>
        <w:bottom w:val="none" w:sz="0" w:space="0" w:color="auto"/>
        <w:right w:val="none" w:sz="0" w:space="0" w:color="auto"/>
      </w:divBdr>
    </w:div>
    <w:div w:id="884561152">
      <w:marLeft w:val="480"/>
      <w:marRight w:val="0"/>
      <w:marTop w:val="0"/>
      <w:marBottom w:val="0"/>
      <w:divBdr>
        <w:top w:val="none" w:sz="0" w:space="0" w:color="auto"/>
        <w:left w:val="none" w:sz="0" w:space="0" w:color="auto"/>
        <w:bottom w:val="none" w:sz="0" w:space="0" w:color="auto"/>
        <w:right w:val="none" w:sz="0" w:space="0" w:color="auto"/>
      </w:divBdr>
    </w:div>
    <w:div w:id="884605543">
      <w:marLeft w:val="640"/>
      <w:marRight w:val="0"/>
      <w:marTop w:val="0"/>
      <w:marBottom w:val="0"/>
      <w:divBdr>
        <w:top w:val="none" w:sz="0" w:space="0" w:color="auto"/>
        <w:left w:val="none" w:sz="0" w:space="0" w:color="auto"/>
        <w:bottom w:val="none" w:sz="0" w:space="0" w:color="auto"/>
        <w:right w:val="none" w:sz="0" w:space="0" w:color="auto"/>
      </w:divBdr>
    </w:div>
    <w:div w:id="884685354">
      <w:marLeft w:val="640"/>
      <w:marRight w:val="0"/>
      <w:marTop w:val="0"/>
      <w:marBottom w:val="0"/>
      <w:divBdr>
        <w:top w:val="none" w:sz="0" w:space="0" w:color="auto"/>
        <w:left w:val="none" w:sz="0" w:space="0" w:color="auto"/>
        <w:bottom w:val="none" w:sz="0" w:space="0" w:color="auto"/>
        <w:right w:val="none" w:sz="0" w:space="0" w:color="auto"/>
      </w:divBdr>
    </w:div>
    <w:div w:id="884872662">
      <w:marLeft w:val="640"/>
      <w:marRight w:val="0"/>
      <w:marTop w:val="0"/>
      <w:marBottom w:val="0"/>
      <w:divBdr>
        <w:top w:val="none" w:sz="0" w:space="0" w:color="auto"/>
        <w:left w:val="none" w:sz="0" w:space="0" w:color="auto"/>
        <w:bottom w:val="none" w:sz="0" w:space="0" w:color="auto"/>
        <w:right w:val="none" w:sz="0" w:space="0" w:color="auto"/>
      </w:divBdr>
    </w:div>
    <w:div w:id="884876546">
      <w:marLeft w:val="480"/>
      <w:marRight w:val="0"/>
      <w:marTop w:val="0"/>
      <w:marBottom w:val="0"/>
      <w:divBdr>
        <w:top w:val="none" w:sz="0" w:space="0" w:color="auto"/>
        <w:left w:val="none" w:sz="0" w:space="0" w:color="auto"/>
        <w:bottom w:val="none" w:sz="0" w:space="0" w:color="auto"/>
        <w:right w:val="none" w:sz="0" w:space="0" w:color="auto"/>
      </w:divBdr>
    </w:div>
    <w:div w:id="884877748">
      <w:marLeft w:val="480"/>
      <w:marRight w:val="0"/>
      <w:marTop w:val="0"/>
      <w:marBottom w:val="0"/>
      <w:divBdr>
        <w:top w:val="none" w:sz="0" w:space="0" w:color="auto"/>
        <w:left w:val="none" w:sz="0" w:space="0" w:color="auto"/>
        <w:bottom w:val="none" w:sz="0" w:space="0" w:color="auto"/>
        <w:right w:val="none" w:sz="0" w:space="0" w:color="auto"/>
      </w:divBdr>
    </w:div>
    <w:div w:id="884878815">
      <w:marLeft w:val="640"/>
      <w:marRight w:val="0"/>
      <w:marTop w:val="0"/>
      <w:marBottom w:val="0"/>
      <w:divBdr>
        <w:top w:val="none" w:sz="0" w:space="0" w:color="auto"/>
        <w:left w:val="none" w:sz="0" w:space="0" w:color="auto"/>
        <w:bottom w:val="none" w:sz="0" w:space="0" w:color="auto"/>
        <w:right w:val="none" w:sz="0" w:space="0" w:color="auto"/>
      </w:divBdr>
    </w:div>
    <w:div w:id="884945789">
      <w:marLeft w:val="480"/>
      <w:marRight w:val="0"/>
      <w:marTop w:val="0"/>
      <w:marBottom w:val="0"/>
      <w:divBdr>
        <w:top w:val="none" w:sz="0" w:space="0" w:color="auto"/>
        <w:left w:val="none" w:sz="0" w:space="0" w:color="auto"/>
        <w:bottom w:val="none" w:sz="0" w:space="0" w:color="auto"/>
        <w:right w:val="none" w:sz="0" w:space="0" w:color="auto"/>
      </w:divBdr>
    </w:div>
    <w:div w:id="884950900">
      <w:marLeft w:val="480"/>
      <w:marRight w:val="0"/>
      <w:marTop w:val="0"/>
      <w:marBottom w:val="0"/>
      <w:divBdr>
        <w:top w:val="none" w:sz="0" w:space="0" w:color="auto"/>
        <w:left w:val="none" w:sz="0" w:space="0" w:color="auto"/>
        <w:bottom w:val="none" w:sz="0" w:space="0" w:color="auto"/>
        <w:right w:val="none" w:sz="0" w:space="0" w:color="auto"/>
      </w:divBdr>
    </w:div>
    <w:div w:id="885095446">
      <w:marLeft w:val="640"/>
      <w:marRight w:val="0"/>
      <w:marTop w:val="0"/>
      <w:marBottom w:val="0"/>
      <w:divBdr>
        <w:top w:val="none" w:sz="0" w:space="0" w:color="auto"/>
        <w:left w:val="none" w:sz="0" w:space="0" w:color="auto"/>
        <w:bottom w:val="none" w:sz="0" w:space="0" w:color="auto"/>
        <w:right w:val="none" w:sz="0" w:space="0" w:color="auto"/>
      </w:divBdr>
    </w:div>
    <w:div w:id="885138280">
      <w:marLeft w:val="640"/>
      <w:marRight w:val="0"/>
      <w:marTop w:val="0"/>
      <w:marBottom w:val="0"/>
      <w:divBdr>
        <w:top w:val="none" w:sz="0" w:space="0" w:color="auto"/>
        <w:left w:val="none" w:sz="0" w:space="0" w:color="auto"/>
        <w:bottom w:val="none" w:sz="0" w:space="0" w:color="auto"/>
        <w:right w:val="none" w:sz="0" w:space="0" w:color="auto"/>
      </w:divBdr>
    </w:div>
    <w:div w:id="885289319">
      <w:marLeft w:val="640"/>
      <w:marRight w:val="0"/>
      <w:marTop w:val="0"/>
      <w:marBottom w:val="0"/>
      <w:divBdr>
        <w:top w:val="none" w:sz="0" w:space="0" w:color="auto"/>
        <w:left w:val="none" w:sz="0" w:space="0" w:color="auto"/>
        <w:bottom w:val="none" w:sz="0" w:space="0" w:color="auto"/>
        <w:right w:val="none" w:sz="0" w:space="0" w:color="auto"/>
      </w:divBdr>
    </w:div>
    <w:div w:id="885289480">
      <w:marLeft w:val="480"/>
      <w:marRight w:val="0"/>
      <w:marTop w:val="0"/>
      <w:marBottom w:val="0"/>
      <w:divBdr>
        <w:top w:val="none" w:sz="0" w:space="0" w:color="auto"/>
        <w:left w:val="none" w:sz="0" w:space="0" w:color="auto"/>
        <w:bottom w:val="none" w:sz="0" w:space="0" w:color="auto"/>
        <w:right w:val="none" w:sz="0" w:space="0" w:color="auto"/>
      </w:divBdr>
    </w:div>
    <w:div w:id="885292101">
      <w:marLeft w:val="640"/>
      <w:marRight w:val="0"/>
      <w:marTop w:val="0"/>
      <w:marBottom w:val="0"/>
      <w:divBdr>
        <w:top w:val="none" w:sz="0" w:space="0" w:color="auto"/>
        <w:left w:val="none" w:sz="0" w:space="0" w:color="auto"/>
        <w:bottom w:val="none" w:sz="0" w:space="0" w:color="auto"/>
        <w:right w:val="none" w:sz="0" w:space="0" w:color="auto"/>
      </w:divBdr>
    </w:div>
    <w:div w:id="885413472">
      <w:marLeft w:val="640"/>
      <w:marRight w:val="0"/>
      <w:marTop w:val="0"/>
      <w:marBottom w:val="0"/>
      <w:divBdr>
        <w:top w:val="none" w:sz="0" w:space="0" w:color="auto"/>
        <w:left w:val="none" w:sz="0" w:space="0" w:color="auto"/>
        <w:bottom w:val="none" w:sz="0" w:space="0" w:color="auto"/>
        <w:right w:val="none" w:sz="0" w:space="0" w:color="auto"/>
      </w:divBdr>
    </w:div>
    <w:div w:id="885414568">
      <w:marLeft w:val="640"/>
      <w:marRight w:val="0"/>
      <w:marTop w:val="0"/>
      <w:marBottom w:val="0"/>
      <w:divBdr>
        <w:top w:val="none" w:sz="0" w:space="0" w:color="auto"/>
        <w:left w:val="none" w:sz="0" w:space="0" w:color="auto"/>
        <w:bottom w:val="none" w:sz="0" w:space="0" w:color="auto"/>
        <w:right w:val="none" w:sz="0" w:space="0" w:color="auto"/>
      </w:divBdr>
    </w:div>
    <w:div w:id="885457246">
      <w:marLeft w:val="480"/>
      <w:marRight w:val="0"/>
      <w:marTop w:val="0"/>
      <w:marBottom w:val="0"/>
      <w:divBdr>
        <w:top w:val="none" w:sz="0" w:space="0" w:color="auto"/>
        <w:left w:val="none" w:sz="0" w:space="0" w:color="auto"/>
        <w:bottom w:val="none" w:sz="0" w:space="0" w:color="auto"/>
        <w:right w:val="none" w:sz="0" w:space="0" w:color="auto"/>
      </w:divBdr>
    </w:div>
    <w:div w:id="885482381">
      <w:marLeft w:val="640"/>
      <w:marRight w:val="0"/>
      <w:marTop w:val="0"/>
      <w:marBottom w:val="0"/>
      <w:divBdr>
        <w:top w:val="none" w:sz="0" w:space="0" w:color="auto"/>
        <w:left w:val="none" w:sz="0" w:space="0" w:color="auto"/>
        <w:bottom w:val="none" w:sz="0" w:space="0" w:color="auto"/>
        <w:right w:val="none" w:sz="0" w:space="0" w:color="auto"/>
      </w:divBdr>
    </w:div>
    <w:div w:id="885487575">
      <w:marLeft w:val="480"/>
      <w:marRight w:val="0"/>
      <w:marTop w:val="0"/>
      <w:marBottom w:val="0"/>
      <w:divBdr>
        <w:top w:val="none" w:sz="0" w:space="0" w:color="auto"/>
        <w:left w:val="none" w:sz="0" w:space="0" w:color="auto"/>
        <w:bottom w:val="none" w:sz="0" w:space="0" w:color="auto"/>
        <w:right w:val="none" w:sz="0" w:space="0" w:color="auto"/>
      </w:divBdr>
    </w:div>
    <w:div w:id="885601203">
      <w:marLeft w:val="640"/>
      <w:marRight w:val="0"/>
      <w:marTop w:val="0"/>
      <w:marBottom w:val="0"/>
      <w:divBdr>
        <w:top w:val="none" w:sz="0" w:space="0" w:color="auto"/>
        <w:left w:val="none" w:sz="0" w:space="0" w:color="auto"/>
        <w:bottom w:val="none" w:sz="0" w:space="0" w:color="auto"/>
        <w:right w:val="none" w:sz="0" w:space="0" w:color="auto"/>
      </w:divBdr>
    </w:div>
    <w:div w:id="885680128">
      <w:marLeft w:val="640"/>
      <w:marRight w:val="0"/>
      <w:marTop w:val="0"/>
      <w:marBottom w:val="0"/>
      <w:divBdr>
        <w:top w:val="none" w:sz="0" w:space="0" w:color="auto"/>
        <w:left w:val="none" w:sz="0" w:space="0" w:color="auto"/>
        <w:bottom w:val="none" w:sz="0" w:space="0" w:color="auto"/>
        <w:right w:val="none" w:sz="0" w:space="0" w:color="auto"/>
      </w:divBdr>
    </w:div>
    <w:div w:id="885725430">
      <w:marLeft w:val="640"/>
      <w:marRight w:val="0"/>
      <w:marTop w:val="0"/>
      <w:marBottom w:val="0"/>
      <w:divBdr>
        <w:top w:val="none" w:sz="0" w:space="0" w:color="auto"/>
        <w:left w:val="none" w:sz="0" w:space="0" w:color="auto"/>
        <w:bottom w:val="none" w:sz="0" w:space="0" w:color="auto"/>
        <w:right w:val="none" w:sz="0" w:space="0" w:color="auto"/>
      </w:divBdr>
    </w:div>
    <w:div w:id="885750521">
      <w:marLeft w:val="640"/>
      <w:marRight w:val="0"/>
      <w:marTop w:val="0"/>
      <w:marBottom w:val="0"/>
      <w:divBdr>
        <w:top w:val="none" w:sz="0" w:space="0" w:color="auto"/>
        <w:left w:val="none" w:sz="0" w:space="0" w:color="auto"/>
        <w:bottom w:val="none" w:sz="0" w:space="0" w:color="auto"/>
        <w:right w:val="none" w:sz="0" w:space="0" w:color="auto"/>
      </w:divBdr>
    </w:div>
    <w:div w:id="885918062">
      <w:marLeft w:val="640"/>
      <w:marRight w:val="0"/>
      <w:marTop w:val="0"/>
      <w:marBottom w:val="0"/>
      <w:divBdr>
        <w:top w:val="none" w:sz="0" w:space="0" w:color="auto"/>
        <w:left w:val="none" w:sz="0" w:space="0" w:color="auto"/>
        <w:bottom w:val="none" w:sz="0" w:space="0" w:color="auto"/>
        <w:right w:val="none" w:sz="0" w:space="0" w:color="auto"/>
      </w:divBdr>
    </w:div>
    <w:div w:id="886065481">
      <w:marLeft w:val="480"/>
      <w:marRight w:val="0"/>
      <w:marTop w:val="0"/>
      <w:marBottom w:val="0"/>
      <w:divBdr>
        <w:top w:val="none" w:sz="0" w:space="0" w:color="auto"/>
        <w:left w:val="none" w:sz="0" w:space="0" w:color="auto"/>
        <w:bottom w:val="none" w:sz="0" w:space="0" w:color="auto"/>
        <w:right w:val="none" w:sz="0" w:space="0" w:color="auto"/>
      </w:divBdr>
    </w:div>
    <w:div w:id="886335472">
      <w:marLeft w:val="480"/>
      <w:marRight w:val="0"/>
      <w:marTop w:val="0"/>
      <w:marBottom w:val="0"/>
      <w:divBdr>
        <w:top w:val="none" w:sz="0" w:space="0" w:color="auto"/>
        <w:left w:val="none" w:sz="0" w:space="0" w:color="auto"/>
        <w:bottom w:val="none" w:sz="0" w:space="0" w:color="auto"/>
        <w:right w:val="none" w:sz="0" w:space="0" w:color="auto"/>
      </w:divBdr>
    </w:div>
    <w:div w:id="886603340">
      <w:marLeft w:val="640"/>
      <w:marRight w:val="0"/>
      <w:marTop w:val="0"/>
      <w:marBottom w:val="0"/>
      <w:divBdr>
        <w:top w:val="none" w:sz="0" w:space="0" w:color="auto"/>
        <w:left w:val="none" w:sz="0" w:space="0" w:color="auto"/>
        <w:bottom w:val="none" w:sz="0" w:space="0" w:color="auto"/>
        <w:right w:val="none" w:sz="0" w:space="0" w:color="auto"/>
      </w:divBdr>
    </w:div>
    <w:div w:id="886722583">
      <w:marLeft w:val="640"/>
      <w:marRight w:val="0"/>
      <w:marTop w:val="0"/>
      <w:marBottom w:val="0"/>
      <w:divBdr>
        <w:top w:val="none" w:sz="0" w:space="0" w:color="auto"/>
        <w:left w:val="none" w:sz="0" w:space="0" w:color="auto"/>
        <w:bottom w:val="none" w:sz="0" w:space="0" w:color="auto"/>
        <w:right w:val="none" w:sz="0" w:space="0" w:color="auto"/>
      </w:divBdr>
    </w:div>
    <w:div w:id="886723830">
      <w:marLeft w:val="480"/>
      <w:marRight w:val="0"/>
      <w:marTop w:val="0"/>
      <w:marBottom w:val="0"/>
      <w:divBdr>
        <w:top w:val="none" w:sz="0" w:space="0" w:color="auto"/>
        <w:left w:val="none" w:sz="0" w:space="0" w:color="auto"/>
        <w:bottom w:val="none" w:sz="0" w:space="0" w:color="auto"/>
        <w:right w:val="none" w:sz="0" w:space="0" w:color="auto"/>
      </w:divBdr>
    </w:div>
    <w:div w:id="886910274">
      <w:marLeft w:val="640"/>
      <w:marRight w:val="0"/>
      <w:marTop w:val="0"/>
      <w:marBottom w:val="0"/>
      <w:divBdr>
        <w:top w:val="none" w:sz="0" w:space="0" w:color="auto"/>
        <w:left w:val="none" w:sz="0" w:space="0" w:color="auto"/>
        <w:bottom w:val="none" w:sz="0" w:space="0" w:color="auto"/>
        <w:right w:val="none" w:sz="0" w:space="0" w:color="auto"/>
      </w:divBdr>
    </w:div>
    <w:div w:id="886911217">
      <w:marLeft w:val="480"/>
      <w:marRight w:val="0"/>
      <w:marTop w:val="0"/>
      <w:marBottom w:val="0"/>
      <w:divBdr>
        <w:top w:val="none" w:sz="0" w:space="0" w:color="auto"/>
        <w:left w:val="none" w:sz="0" w:space="0" w:color="auto"/>
        <w:bottom w:val="none" w:sz="0" w:space="0" w:color="auto"/>
        <w:right w:val="none" w:sz="0" w:space="0" w:color="auto"/>
      </w:divBdr>
    </w:div>
    <w:div w:id="887061796">
      <w:marLeft w:val="480"/>
      <w:marRight w:val="0"/>
      <w:marTop w:val="0"/>
      <w:marBottom w:val="0"/>
      <w:divBdr>
        <w:top w:val="none" w:sz="0" w:space="0" w:color="auto"/>
        <w:left w:val="none" w:sz="0" w:space="0" w:color="auto"/>
        <w:bottom w:val="none" w:sz="0" w:space="0" w:color="auto"/>
        <w:right w:val="none" w:sz="0" w:space="0" w:color="auto"/>
      </w:divBdr>
    </w:div>
    <w:div w:id="887109224">
      <w:marLeft w:val="640"/>
      <w:marRight w:val="0"/>
      <w:marTop w:val="0"/>
      <w:marBottom w:val="0"/>
      <w:divBdr>
        <w:top w:val="none" w:sz="0" w:space="0" w:color="auto"/>
        <w:left w:val="none" w:sz="0" w:space="0" w:color="auto"/>
        <w:bottom w:val="none" w:sz="0" w:space="0" w:color="auto"/>
        <w:right w:val="none" w:sz="0" w:space="0" w:color="auto"/>
      </w:divBdr>
    </w:div>
    <w:div w:id="887182265">
      <w:marLeft w:val="480"/>
      <w:marRight w:val="0"/>
      <w:marTop w:val="0"/>
      <w:marBottom w:val="0"/>
      <w:divBdr>
        <w:top w:val="none" w:sz="0" w:space="0" w:color="auto"/>
        <w:left w:val="none" w:sz="0" w:space="0" w:color="auto"/>
        <w:bottom w:val="none" w:sz="0" w:space="0" w:color="auto"/>
        <w:right w:val="none" w:sz="0" w:space="0" w:color="auto"/>
      </w:divBdr>
    </w:div>
    <w:div w:id="887187585">
      <w:marLeft w:val="640"/>
      <w:marRight w:val="0"/>
      <w:marTop w:val="0"/>
      <w:marBottom w:val="0"/>
      <w:divBdr>
        <w:top w:val="none" w:sz="0" w:space="0" w:color="auto"/>
        <w:left w:val="none" w:sz="0" w:space="0" w:color="auto"/>
        <w:bottom w:val="none" w:sz="0" w:space="0" w:color="auto"/>
        <w:right w:val="none" w:sz="0" w:space="0" w:color="auto"/>
      </w:divBdr>
    </w:div>
    <w:div w:id="887229608">
      <w:marLeft w:val="480"/>
      <w:marRight w:val="0"/>
      <w:marTop w:val="0"/>
      <w:marBottom w:val="0"/>
      <w:divBdr>
        <w:top w:val="none" w:sz="0" w:space="0" w:color="auto"/>
        <w:left w:val="none" w:sz="0" w:space="0" w:color="auto"/>
        <w:bottom w:val="none" w:sz="0" w:space="0" w:color="auto"/>
        <w:right w:val="none" w:sz="0" w:space="0" w:color="auto"/>
      </w:divBdr>
    </w:div>
    <w:div w:id="887256330">
      <w:marLeft w:val="480"/>
      <w:marRight w:val="0"/>
      <w:marTop w:val="0"/>
      <w:marBottom w:val="0"/>
      <w:divBdr>
        <w:top w:val="none" w:sz="0" w:space="0" w:color="auto"/>
        <w:left w:val="none" w:sz="0" w:space="0" w:color="auto"/>
        <w:bottom w:val="none" w:sz="0" w:space="0" w:color="auto"/>
        <w:right w:val="none" w:sz="0" w:space="0" w:color="auto"/>
      </w:divBdr>
    </w:div>
    <w:div w:id="887258496">
      <w:marLeft w:val="640"/>
      <w:marRight w:val="0"/>
      <w:marTop w:val="0"/>
      <w:marBottom w:val="0"/>
      <w:divBdr>
        <w:top w:val="none" w:sz="0" w:space="0" w:color="auto"/>
        <w:left w:val="none" w:sz="0" w:space="0" w:color="auto"/>
        <w:bottom w:val="none" w:sz="0" w:space="0" w:color="auto"/>
        <w:right w:val="none" w:sz="0" w:space="0" w:color="auto"/>
      </w:divBdr>
    </w:div>
    <w:div w:id="887258726">
      <w:marLeft w:val="640"/>
      <w:marRight w:val="0"/>
      <w:marTop w:val="0"/>
      <w:marBottom w:val="0"/>
      <w:divBdr>
        <w:top w:val="none" w:sz="0" w:space="0" w:color="auto"/>
        <w:left w:val="none" w:sz="0" w:space="0" w:color="auto"/>
        <w:bottom w:val="none" w:sz="0" w:space="0" w:color="auto"/>
        <w:right w:val="none" w:sz="0" w:space="0" w:color="auto"/>
      </w:divBdr>
    </w:div>
    <w:div w:id="887301692">
      <w:marLeft w:val="480"/>
      <w:marRight w:val="0"/>
      <w:marTop w:val="0"/>
      <w:marBottom w:val="0"/>
      <w:divBdr>
        <w:top w:val="none" w:sz="0" w:space="0" w:color="auto"/>
        <w:left w:val="none" w:sz="0" w:space="0" w:color="auto"/>
        <w:bottom w:val="none" w:sz="0" w:space="0" w:color="auto"/>
        <w:right w:val="none" w:sz="0" w:space="0" w:color="auto"/>
      </w:divBdr>
    </w:div>
    <w:div w:id="887380070">
      <w:marLeft w:val="640"/>
      <w:marRight w:val="0"/>
      <w:marTop w:val="0"/>
      <w:marBottom w:val="0"/>
      <w:divBdr>
        <w:top w:val="none" w:sz="0" w:space="0" w:color="auto"/>
        <w:left w:val="none" w:sz="0" w:space="0" w:color="auto"/>
        <w:bottom w:val="none" w:sz="0" w:space="0" w:color="auto"/>
        <w:right w:val="none" w:sz="0" w:space="0" w:color="auto"/>
      </w:divBdr>
    </w:div>
    <w:div w:id="887491303">
      <w:marLeft w:val="480"/>
      <w:marRight w:val="0"/>
      <w:marTop w:val="0"/>
      <w:marBottom w:val="0"/>
      <w:divBdr>
        <w:top w:val="none" w:sz="0" w:space="0" w:color="auto"/>
        <w:left w:val="none" w:sz="0" w:space="0" w:color="auto"/>
        <w:bottom w:val="none" w:sz="0" w:space="0" w:color="auto"/>
        <w:right w:val="none" w:sz="0" w:space="0" w:color="auto"/>
      </w:divBdr>
    </w:div>
    <w:div w:id="887573842">
      <w:marLeft w:val="480"/>
      <w:marRight w:val="0"/>
      <w:marTop w:val="0"/>
      <w:marBottom w:val="0"/>
      <w:divBdr>
        <w:top w:val="none" w:sz="0" w:space="0" w:color="auto"/>
        <w:left w:val="none" w:sz="0" w:space="0" w:color="auto"/>
        <w:bottom w:val="none" w:sz="0" w:space="0" w:color="auto"/>
        <w:right w:val="none" w:sz="0" w:space="0" w:color="auto"/>
      </w:divBdr>
    </w:div>
    <w:div w:id="887641923">
      <w:marLeft w:val="640"/>
      <w:marRight w:val="0"/>
      <w:marTop w:val="0"/>
      <w:marBottom w:val="0"/>
      <w:divBdr>
        <w:top w:val="none" w:sz="0" w:space="0" w:color="auto"/>
        <w:left w:val="none" w:sz="0" w:space="0" w:color="auto"/>
        <w:bottom w:val="none" w:sz="0" w:space="0" w:color="auto"/>
        <w:right w:val="none" w:sz="0" w:space="0" w:color="auto"/>
      </w:divBdr>
    </w:div>
    <w:div w:id="887644855">
      <w:marLeft w:val="640"/>
      <w:marRight w:val="0"/>
      <w:marTop w:val="0"/>
      <w:marBottom w:val="0"/>
      <w:divBdr>
        <w:top w:val="none" w:sz="0" w:space="0" w:color="auto"/>
        <w:left w:val="none" w:sz="0" w:space="0" w:color="auto"/>
        <w:bottom w:val="none" w:sz="0" w:space="0" w:color="auto"/>
        <w:right w:val="none" w:sz="0" w:space="0" w:color="auto"/>
      </w:divBdr>
    </w:div>
    <w:div w:id="887688925">
      <w:marLeft w:val="640"/>
      <w:marRight w:val="0"/>
      <w:marTop w:val="0"/>
      <w:marBottom w:val="0"/>
      <w:divBdr>
        <w:top w:val="none" w:sz="0" w:space="0" w:color="auto"/>
        <w:left w:val="none" w:sz="0" w:space="0" w:color="auto"/>
        <w:bottom w:val="none" w:sz="0" w:space="0" w:color="auto"/>
        <w:right w:val="none" w:sz="0" w:space="0" w:color="auto"/>
      </w:divBdr>
    </w:div>
    <w:div w:id="887688971">
      <w:marLeft w:val="480"/>
      <w:marRight w:val="0"/>
      <w:marTop w:val="0"/>
      <w:marBottom w:val="0"/>
      <w:divBdr>
        <w:top w:val="none" w:sz="0" w:space="0" w:color="auto"/>
        <w:left w:val="none" w:sz="0" w:space="0" w:color="auto"/>
        <w:bottom w:val="none" w:sz="0" w:space="0" w:color="auto"/>
        <w:right w:val="none" w:sz="0" w:space="0" w:color="auto"/>
      </w:divBdr>
    </w:div>
    <w:div w:id="887761568">
      <w:marLeft w:val="640"/>
      <w:marRight w:val="0"/>
      <w:marTop w:val="0"/>
      <w:marBottom w:val="0"/>
      <w:divBdr>
        <w:top w:val="none" w:sz="0" w:space="0" w:color="auto"/>
        <w:left w:val="none" w:sz="0" w:space="0" w:color="auto"/>
        <w:bottom w:val="none" w:sz="0" w:space="0" w:color="auto"/>
        <w:right w:val="none" w:sz="0" w:space="0" w:color="auto"/>
      </w:divBdr>
    </w:div>
    <w:div w:id="887762146">
      <w:marLeft w:val="480"/>
      <w:marRight w:val="0"/>
      <w:marTop w:val="0"/>
      <w:marBottom w:val="0"/>
      <w:divBdr>
        <w:top w:val="none" w:sz="0" w:space="0" w:color="auto"/>
        <w:left w:val="none" w:sz="0" w:space="0" w:color="auto"/>
        <w:bottom w:val="none" w:sz="0" w:space="0" w:color="auto"/>
        <w:right w:val="none" w:sz="0" w:space="0" w:color="auto"/>
      </w:divBdr>
    </w:div>
    <w:div w:id="887762213">
      <w:marLeft w:val="640"/>
      <w:marRight w:val="0"/>
      <w:marTop w:val="0"/>
      <w:marBottom w:val="0"/>
      <w:divBdr>
        <w:top w:val="none" w:sz="0" w:space="0" w:color="auto"/>
        <w:left w:val="none" w:sz="0" w:space="0" w:color="auto"/>
        <w:bottom w:val="none" w:sz="0" w:space="0" w:color="auto"/>
        <w:right w:val="none" w:sz="0" w:space="0" w:color="auto"/>
      </w:divBdr>
    </w:div>
    <w:div w:id="888104732">
      <w:marLeft w:val="480"/>
      <w:marRight w:val="0"/>
      <w:marTop w:val="0"/>
      <w:marBottom w:val="0"/>
      <w:divBdr>
        <w:top w:val="none" w:sz="0" w:space="0" w:color="auto"/>
        <w:left w:val="none" w:sz="0" w:space="0" w:color="auto"/>
        <w:bottom w:val="none" w:sz="0" w:space="0" w:color="auto"/>
        <w:right w:val="none" w:sz="0" w:space="0" w:color="auto"/>
      </w:divBdr>
    </w:div>
    <w:div w:id="888107634">
      <w:marLeft w:val="480"/>
      <w:marRight w:val="0"/>
      <w:marTop w:val="0"/>
      <w:marBottom w:val="0"/>
      <w:divBdr>
        <w:top w:val="none" w:sz="0" w:space="0" w:color="auto"/>
        <w:left w:val="none" w:sz="0" w:space="0" w:color="auto"/>
        <w:bottom w:val="none" w:sz="0" w:space="0" w:color="auto"/>
        <w:right w:val="none" w:sz="0" w:space="0" w:color="auto"/>
      </w:divBdr>
    </w:div>
    <w:div w:id="888108754">
      <w:marLeft w:val="480"/>
      <w:marRight w:val="0"/>
      <w:marTop w:val="0"/>
      <w:marBottom w:val="0"/>
      <w:divBdr>
        <w:top w:val="none" w:sz="0" w:space="0" w:color="auto"/>
        <w:left w:val="none" w:sz="0" w:space="0" w:color="auto"/>
        <w:bottom w:val="none" w:sz="0" w:space="0" w:color="auto"/>
        <w:right w:val="none" w:sz="0" w:space="0" w:color="auto"/>
      </w:divBdr>
    </w:div>
    <w:div w:id="888152319">
      <w:marLeft w:val="480"/>
      <w:marRight w:val="0"/>
      <w:marTop w:val="0"/>
      <w:marBottom w:val="0"/>
      <w:divBdr>
        <w:top w:val="none" w:sz="0" w:space="0" w:color="auto"/>
        <w:left w:val="none" w:sz="0" w:space="0" w:color="auto"/>
        <w:bottom w:val="none" w:sz="0" w:space="0" w:color="auto"/>
        <w:right w:val="none" w:sz="0" w:space="0" w:color="auto"/>
      </w:divBdr>
    </w:div>
    <w:div w:id="888296372">
      <w:marLeft w:val="480"/>
      <w:marRight w:val="0"/>
      <w:marTop w:val="0"/>
      <w:marBottom w:val="0"/>
      <w:divBdr>
        <w:top w:val="none" w:sz="0" w:space="0" w:color="auto"/>
        <w:left w:val="none" w:sz="0" w:space="0" w:color="auto"/>
        <w:bottom w:val="none" w:sz="0" w:space="0" w:color="auto"/>
        <w:right w:val="none" w:sz="0" w:space="0" w:color="auto"/>
      </w:divBdr>
    </w:div>
    <w:div w:id="888299885">
      <w:marLeft w:val="480"/>
      <w:marRight w:val="0"/>
      <w:marTop w:val="0"/>
      <w:marBottom w:val="0"/>
      <w:divBdr>
        <w:top w:val="none" w:sz="0" w:space="0" w:color="auto"/>
        <w:left w:val="none" w:sz="0" w:space="0" w:color="auto"/>
        <w:bottom w:val="none" w:sz="0" w:space="0" w:color="auto"/>
        <w:right w:val="none" w:sz="0" w:space="0" w:color="auto"/>
      </w:divBdr>
    </w:div>
    <w:div w:id="888343081">
      <w:marLeft w:val="640"/>
      <w:marRight w:val="0"/>
      <w:marTop w:val="0"/>
      <w:marBottom w:val="0"/>
      <w:divBdr>
        <w:top w:val="none" w:sz="0" w:space="0" w:color="auto"/>
        <w:left w:val="none" w:sz="0" w:space="0" w:color="auto"/>
        <w:bottom w:val="none" w:sz="0" w:space="0" w:color="auto"/>
        <w:right w:val="none" w:sz="0" w:space="0" w:color="auto"/>
      </w:divBdr>
    </w:div>
    <w:div w:id="888421321">
      <w:marLeft w:val="480"/>
      <w:marRight w:val="0"/>
      <w:marTop w:val="0"/>
      <w:marBottom w:val="0"/>
      <w:divBdr>
        <w:top w:val="none" w:sz="0" w:space="0" w:color="auto"/>
        <w:left w:val="none" w:sz="0" w:space="0" w:color="auto"/>
        <w:bottom w:val="none" w:sz="0" w:space="0" w:color="auto"/>
        <w:right w:val="none" w:sz="0" w:space="0" w:color="auto"/>
      </w:divBdr>
    </w:div>
    <w:div w:id="888490713">
      <w:marLeft w:val="640"/>
      <w:marRight w:val="0"/>
      <w:marTop w:val="0"/>
      <w:marBottom w:val="0"/>
      <w:divBdr>
        <w:top w:val="none" w:sz="0" w:space="0" w:color="auto"/>
        <w:left w:val="none" w:sz="0" w:space="0" w:color="auto"/>
        <w:bottom w:val="none" w:sz="0" w:space="0" w:color="auto"/>
        <w:right w:val="none" w:sz="0" w:space="0" w:color="auto"/>
      </w:divBdr>
    </w:div>
    <w:div w:id="888498307">
      <w:marLeft w:val="640"/>
      <w:marRight w:val="0"/>
      <w:marTop w:val="0"/>
      <w:marBottom w:val="0"/>
      <w:divBdr>
        <w:top w:val="none" w:sz="0" w:space="0" w:color="auto"/>
        <w:left w:val="none" w:sz="0" w:space="0" w:color="auto"/>
        <w:bottom w:val="none" w:sz="0" w:space="0" w:color="auto"/>
        <w:right w:val="none" w:sz="0" w:space="0" w:color="auto"/>
      </w:divBdr>
    </w:div>
    <w:div w:id="888539400">
      <w:marLeft w:val="640"/>
      <w:marRight w:val="0"/>
      <w:marTop w:val="0"/>
      <w:marBottom w:val="0"/>
      <w:divBdr>
        <w:top w:val="none" w:sz="0" w:space="0" w:color="auto"/>
        <w:left w:val="none" w:sz="0" w:space="0" w:color="auto"/>
        <w:bottom w:val="none" w:sz="0" w:space="0" w:color="auto"/>
        <w:right w:val="none" w:sz="0" w:space="0" w:color="auto"/>
      </w:divBdr>
    </w:div>
    <w:div w:id="888608772">
      <w:marLeft w:val="480"/>
      <w:marRight w:val="0"/>
      <w:marTop w:val="0"/>
      <w:marBottom w:val="0"/>
      <w:divBdr>
        <w:top w:val="none" w:sz="0" w:space="0" w:color="auto"/>
        <w:left w:val="none" w:sz="0" w:space="0" w:color="auto"/>
        <w:bottom w:val="none" w:sz="0" w:space="0" w:color="auto"/>
        <w:right w:val="none" w:sz="0" w:space="0" w:color="auto"/>
      </w:divBdr>
    </w:div>
    <w:div w:id="888762273">
      <w:marLeft w:val="640"/>
      <w:marRight w:val="0"/>
      <w:marTop w:val="0"/>
      <w:marBottom w:val="0"/>
      <w:divBdr>
        <w:top w:val="none" w:sz="0" w:space="0" w:color="auto"/>
        <w:left w:val="none" w:sz="0" w:space="0" w:color="auto"/>
        <w:bottom w:val="none" w:sz="0" w:space="0" w:color="auto"/>
        <w:right w:val="none" w:sz="0" w:space="0" w:color="auto"/>
      </w:divBdr>
    </w:div>
    <w:div w:id="888809540">
      <w:marLeft w:val="640"/>
      <w:marRight w:val="0"/>
      <w:marTop w:val="0"/>
      <w:marBottom w:val="0"/>
      <w:divBdr>
        <w:top w:val="none" w:sz="0" w:space="0" w:color="auto"/>
        <w:left w:val="none" w:sz="0" w:space="0" w:color="auto"/>
        <w:bottom w:val="none" w:sz="0" w:space="0" w:color="auto"/>
        <w:right w:val="none" w:sz="0" w:space="0" w:color="auto"/>
      </w:divBdr>
    </w:div>
    <w:div w:id="888998196">
      <w:marLeft w:val="480"/>
      <w:marRight w:val="0"/>
      <w:marTop w:val="0"/>
      <w:marBottom w:val="0"/>
      <w:divBdr>
        <w:top w:val="none" w:sz="0" w:space="0" w:color="auto"/>
        <w:left w:val="none" w:sz="0" w:space="0" w:color="auto"/>
        <w:bottom w:val="none" w:sz="0" w:space="0" w:color="auto"/>
        <w:right w:val="none" w:sz="0" w:space="0" w:color="auto"/>
      </w:divBdr>
    </w:div>
    <w:div w:id="889069526">
      <w:marLeft w:val="640"/>
      <w:marRight w:val="0"/>
      <w:marTop w:val="0"/>
      <w:marBottom w:val="0"/>
      <w:divBdr>
        <w:top w:val="none" w:sz="0" w:space="0" w:color="auto"/>
        <w:left w:val="none" w:sz="0" w:space="0" w:color="auto"/>
        <w:bottom w:val="none" w:sz="0" w:space="0" w:color="auto"/>
        <w:right w:val="none" w:sz="0" w:space="0" w:color="auto"/>
      </w:divBdr>
    </w:div>
    <w:div w:id="889073521">
      <w:marLeft w:val="480"/>
      <w:marRight w:val="0"/>
      <w:marTop w:val="0"/>
      <w:marBottom w:val="0"/>
      <w:divBdr>
        <w:top w:val="none" w:sz="0" w:space="0" w:color="auto"/>
        <w:left w:val="none" w:sz="0" w:space="0" w:color="auto"/>
        <w:bottom w:val="none" w:sz="0" w:space="0" w:color="auto"/>
        <w:right w:val="none" w:sz="0" w:space="0" w:color="auto"/>
      </w:divBdr>
    </w:div>
    <w:div w:id="889074223">
      <w:marLeft w:val="640"/>
      <w:marRight w:val="0"/>
      <w:marTop w:val="0"/>
      <w:marBottom w:val="0"/>
      <w:divBdr>
        <w:top w:val="none" w:sz="0" w:space="0" w:color="auto"/>
        <w:left w:val="none" w:sz="0" w:space="0" w:color="auto"/>
        <w:bottom w:val="none" w:sz="0" w:space="0" w:color="auto"/>
        <w:right w:val="none" w:sz="0" w:space="0" w:color="auto"/>
      </w:divBdr>
    </w:div>
    <w:div w:id="889074224">
      <w:marLeft w:val="480"/>
      <w:marRight w:val="0"/>
      <w:marTop w:val="0"/>
      <w:marBottom w:val="0"/>
      <w:divBdr>
        <w:top w:val="none" w:sz="0" w:space="0" w:color="auto"/>
        <w:left w:val="none" w:sz="0" w:space="0" w:color="auto"/>
        <w:bottom w:val="none" w:sz="0" w:space="0" w:color="auto"/>
        <w:right w:val="none" w:sz="0" w:space="0" w:color="auto"/>
      </w:divBdr>
    </w:div>
    <w:div w:id="889193763">
      <w:marLeft w:val="640"/>
      <w:marRight w:val="0"/>
      <w:marTop w:val="0"/>
      <w:marBottom w:val="0"/>
      <w:divBdr>
        <w:top w:val="none" w:sz="0" w:space="0" w:color="auto"/>
        <w:left w:val="none" w:sz="0" w:space="0" w:color="auto"/>
        <w:bottom w:val="none" w:sz="0" w:space="0" w:color="auto"/>
        <w:right w:val="none" w:sz="0" w:space="0" w:color="auto"/>
      </w:divBdr>
    </w:div>
    <w:div w:id="889194356">
      <w:marLeft w:val="480"/>
      <w:marRight w:val="0"/>
      <w:marTop w:val="0"/>
      <w:marBottom w:val="0"/>
      <w:divBdr>
        <w:top w:val="none" w:sz="0" w:space="0" w:color="auto"/>
        <w:left w:val="none" w:sz="0" w:space="0" w:color="auto"/>
        <w:bottom w:val="none" w:sz="0" w:space="0" w:color="auto"/>
        <w:right w:val="none" w:sz="0" w:space="0" w:color="auto"/>
      </w:divBdr>
    </w:div>
    <w:div w:id="889345379">
      <w:marLeft w:val="640"/>
      <w:marRight w:val="0"/>
      <w:marTop w:val="0"/>
      <w:marBottom w:val="0"/>
      <w:divBdr>
        <w:top w:val="none" w:sz="0" w:space="0" w:color="auto"/>
        <w:left w:val="none" w:sz="0" w:space="0" w:color="auto"/>
        <w:bottom w:val="none" w:sz="0" w:space="0" w:color="auto"/>
        <w:right w:val="none" w:sz="0" w:space="0" w:color="auto"/>
      </w:divBdr>
    </w:div>
    <w:div w:id="889459895">
      <w:marLeft w:val="640"/>
      <w:marRight w:val="0"/>
      <w:marTop w:val="0"/>
      <w:marBottom w:val="0"/>
      <w:divBdr>
        <w:top w:val="none" w:sz="0" w:space="0" w:color="auto"/>
        <w:left w:val="none" w:sz="0" w:space="0" w:color="auto"/>
        <w:bottom w:val="none" w:sz="0" w:space="0" w:color="auto"/>
        <w:right w:val="none" w:sz="0" w:space="0" w:color="auto"/>
      </w:divBdr>
    </w:div>
    <w:div w:id="889538181">
      <w:marLeft w:val="640"/>
      <w:marRight w:val="0"/>
      <w:marTop w:val="0"/>
      <w:marBottom w:val="0"/>
      <w:divBdr>
        <w:top w:val="none" w:sz="0" w:space="0" w:color="auto"/>
        <w:left w:val="none" w:sz="0" w:space="0" w:color="auto"/>
        <w:bottom w:val="none" w:sz="0" w:space="0" w:color="auto"/>
        <w:right w:val="none" w:sz="0" w:space="0" w:color="auto"/>
      </w:divBdr>
    </w:div>
    <w:div w:id="889654366">
      <w:marLeft w:val="640"/>
      <w:marRight w:val="0"/>
      <w:marTop w:val="0"/>
      <w:marBottom w:val="0"/>
      <w:divBdr>
        <w:top w:val="none" w:sz="0" w:space="0" w:color="auto"/>
        <w:left w:val="none" w:sz="0" w:space="0" w:color="auto"/>
        <w:bottom w:val="none" w:sz="0" w:space="0" w:color="auto"/>
        <w:right w:val="none" w:sz="0" w:space="0" w:color="auto"/>
      </w:divBdr>
    </w:div>
    <w:div w:id="889726381">
      <w:marLeft w:val="480"/>
      <w:marRight w:val="0"/>
      <w:marTop w:val="0"/>
      <w:marBottom w:val="0"/>
      <w:divBdr>
        <w:top w:val="none" w:sz="0" w:space="0" w:color="auto"/>
        <w:left w:val="none" w:sz="0" w:space="0" w:color="auto"/>
        <w:bottom w:val="none" w:sz="0" w:space="0" w:color="auto"/>
        <w:right w:val="none" w:sz="0" w:space="0" w:color="auto"/>
      </w:divBdr>
    </w:div>
    <w:div w:id="889802580">
      <w:marLeft w:val="640"/>
      <w:marRight w:val="0"/>
      <w:marTop w:val="0"/>
      <w:marBottom w:val="0"/>
      <w:divBdr>
        <w:top w:val="none" w:sz="0" w:space="0" w:color="auto"/>
        <w:left w:val="none" w:sz="0" w:space="0" w:color="auto"/>
        <w:bottom w:val="none" w:sz="0" w:space="0" w:color="auto"/>
        <w:right w:val="none" w:sz="0" w:space="0" w:color="auto"/>
      </w:divBdr>
    </w:div>
    <w:div w:id="889805640">
      <w:marLeft w:val="640"/>
      <w:marRight w:val="0"/>
      <w:marTop w:val="0"/>
      <w:marBottom w:val="0"/>
      <w:divBdr>
        <w:top w:val="none" w:sz="0" w:space="0" w:color="auto"/>
        <w:left w:val="none" w:sz="0" w:space="0" w:color="auto"/>
        <w:bottom w:val="none" w:sz="0" w:space="0" w:color="auto"/>
        <w:right w:val="none" w:sz="0" w:space="0" w:color="auto"/>
      </w:divBdr>
    </w:div>
    <w:div w:id="889848680">
      <w:marLeft w:val="640"/>
      <w:marRight w:val="0"/>
      <w:marTop w:val="0"/>
      <w:marBottom w:val="0"/>
      <w:divBdr>
        <w:top w:val="none" w:sz="0" w:space="0" w:color="auto"/>
        <w:left w:val="none" w:sz="0" w:space="0" w:color="auto"/>
        <w:bottom w:val="none" w:sz="0" w:space="0" w:color="auto"/>
        <w:right w:val="none" w:sz="0" w:space="0" w:color="auto"/>
      </w:divBdr>
    </w:div>
    <w:div w:id="889925619">
      <w:marLeft w:val="480"/>
      <w:marRight w:val="0"/>
      <w:marTop w:val="0"/>
      <w:marBottom w:val="0"/>
      <w:divBdr>
        <w:top w:val="none" w:sz="0" w:space="0" w:color="auto"/>
        <w:left w:val="none" w:sz="0" w:space="0" w:color="auto"/>
        <w:bottom w:val="none" w:sz="0" w:space="0" w:color="auto"/>
        <w:right w:val="none" w:sz="0" w:space="0" w:color="auto"/>
      </w:divBdr>
    </w:div>
    <w:div w:id="889994192">
      <w:marLeft w:val="480"/>
      <w:marRight w:val="0"/>
      <w:marTop w:val="0"/>
      <w:marBottom w:val="0"/>
      <w:divBdr>
        <w:top w:val="none" w:sz="0" w:space="0" w:color="auto"/>
        <w:left w:val="none" w:sz="0" w:space="0" w:color="auto"/>
        <w:bottom w:val="none" w:sz="0" w:space="0" w:color="auto"/>
        <w:right w:val="none" w:sz="0" w:space="0" w:color="auto"/>
      </w:divBdr>
    </w:div>
    <w:div w:id="890073824">
      <w:marLeft w:val="480"/>
      <w:marRight w:val="0"/>
      <w:marTop w:val="0"/>
      <w:marBottom w:val="0"/>
      <w:divBdr>
        <w:top w:val="none" w:sz="0" w:space="0" w:color="auto"/>
        <w:left w:val="none" w:sz="0" w:space="0" w:color="auto"/>
        <w:bottom w:val="none" w:sz="0" w:space="0" w:color="auto"/>
        <w:right w:val="none" w:sz="0" w:space="0" w:color="auto"/>
      </w:divBdr>
    </w:div>
    <w:div w:id="890074197">
      <w:marLeft w:val="640"/>
      <w:marRight w:val="0"/>
      <w:marTop w:val="0"/>
      <w:marBottom w:val="0"/>
      <w:divBdr>
        <w:top w:val="none" w:sz="0" w:space="0" w:color="auto"/>
        <w:left w:val="none" w:sz="0" w:space="0" w:color="auto"/>
        <w:bottom w:val="none" w:sz="0" w:space="0" w:color="auto"/>
        <w:right w:val="none" w:sz="0" w:space="0" w:color="auto"/>
      </w:divBdr>
    </w:div>
    <w:div w:id="890187873">
      <w:marLeft w:val="640"/>
      <w:marRight w:val="0"/>
      <w:marTop w:val="0"/>
      <w:marBottom w:val="0"/>
      <w:divBdr>
        <w:top w:val="none" w:sz="0" w:space="0" w:color="auto"/>
        <w:left w:val="none" w:sz="0" w:space="0" w:color="auto"/>
        <w:bottom w:val="none" w:sz="0" w:space="0" w:color="auto"/>
        <w:right w:val="none" w:sz="0" w:space="0" w:color="auto"/>
      </w:divBdr>
    </w:div>
    <w:div w:id="890196181">
      <w:marLeft w:val="480"/>
      <w:marRight w:val="0"/>
      <w:marTop w:val="0"/>
      <w:marBottom w:val="0"/>
      <w:divBdr>
        <w:top w:val="none" w:sz="0" w:space="0" w:color="auto"/>
        <w:left w:val="none" w:sz="0" w:space="0" w:color="auto"/>
        <w:bottom w:val="none" w:sz="0" w:space="0" w:color="auto"/>
        <w:right w:val="none" w:sz="0" w:space="0" w:color="auto"/>
      </w:divBdr>
    </w:div>
    <w:div w:id="890267117">
      <w:marLeft w:val="640"/>
      <w:marRight w:val="0"/>
      <w:marTop w:val="0"/>
      <w:marBottom w:val="0"/>
      <w:divBdr>
        <w:top w:val="none" w:sz="0" w:space="0" w:color="auto"/>
        <w:left w:val="none" w:sz="0" w:space="0" w:color="auto"/>
        <w:bottom w:val="none" w:sz="0" w:space="0" w:color="auto"/>
        <w:right w:val="none" w:sz="0" w:space="0" w:color="auto"/>
      </w:divBdr>
    </w:div>
    <w:div w:id="890311777">
      <w:marLeft w:val="480"/>
      <w:marRight w:val="0"/>
      <w:marTop w:val="0"/>
      <w:marBottom w:val="0"/>
      <w:divBdr>
        <w:top w:val="none" w:sz="0" w:space="0" w:color="auto"/>
        <w:left w:val="none" w:sz="0" w:space="0" w:color="auto"/>
        <w:bottom w:val="none" w:sz="0" w:space="0" w:color="auto"/>
        <w:right w:val="none" w:sz="0" w:space="0" w:color="auto"/>
      </w:divBdr>
    </w:div>
    <w:div w:id="890458065">
      <w:marLeft w:val="640"/>
      <w:marRight w:val="0"/>
      <w:marTop w:val="0"/>
      <w:marBottom w:val="0"/>
      <w:divBdr>
        <w:top w:val="none" w:sz="0" w:space="0" w:color="auto"/>
        <w:left w:val="none" w:sz="0" w:space="0" w:color="auto"/>
        <w:bottom w:val="none" w:sz="0" w:space="0" w:color="auto"/>
        <w:right w:val="none" w:sz="0" w:space="0" w:color="auto"/>
      </w:divBdr>
    </w:div>
    <w:div w:id="890504331">
      <w:marLeft w:val="480"/>
      <w:marRight w:val="0"/>
      <w:marTop w:val="0"/>
      <w:marBottom w:val="0"/>
      <w:divBdr>
        <w:top w:val="none" w:sz="0" w:space="0" w:color="auto"/>
        <w:left w:val="none" w:sz="0" w:space="0" w:color="auto"/>
        <w:bottom w:val="none" w:sz="0" w:space="0" w:color="auto"/>
        <w:right w:val="none" w:sz="0" w:space="0" w:color="auto"/>
      </w:divBdr>
    </w:div>
    <w:div w:id="890534075">
      <w:marLeft w:val="640"/>
      <w:marRight w:val="0"/>
      <w:marTop w:val="0"/>
      <w:marBottom w:val="0"/>
      <w:divBdr>
        <w:top w:val="none" w:sz="0" w:space="0" w:color="auto"/>
        <w:left w:val="none" w:sz="0" w:space="0" w:color="auto"/>
        <w:bottom w:val="none" w:sz="0" w:space="0" w:color="auto"/>
        <w:right w:val="none" w:sz="0" w:space="0" w:color="auto"/>
      </w:divBdr>
    </w:div>
    <w:div w:id="890535913">
      <w:marLeft w:val="480"/>
      <w:marRight w:val="0"/>
      <w:marTop w:val="0"/>
      <w:marBottom w:val="0"/>
      <w:divBdr>
        <w:top w:val="none" w:sz="0" w:space="0" w:color="auto"/>
        <w:left w:val="none" w:sz="0" w:space="0" w:color="auto"/>
        <w:bottom w:val="none" w:sz="0" w:space="0" w:color="auto"/>
        <w:right w:val="none" w:sz="0" w:space="0" w:color="auto"/>
      </w:divBdr>
    </w:div>
    <w:div w:id="890576431">
      <w:marLeft w:val="480"/>
      <w:marRight w:val="0"/>
      <w:marTop w:val="0"/>
      <w:marBottom w:val="0"/>
      <w:divBdr>
        <w:top w:val="none" w:sz="0" w:space="0" w:color="auto"/>
        <w:left w:val="none" w:sz="0" w:space="0" w:color="auto"/>
        <w:bottom w:val="none" w:sz="0" w:space="0" w:color="auto"/>
        <w:right w:val="none" w:sz="0" w:space="0" w:color="auto"/>
      </w:divBdr>
    </w:div>
    <w:div w:id="890577891">
      <w:marLeft w:val="640"/>
      <w:marRight w:val="0"/>
      <w:marTop w:val="0"/>
      <w:marBottom w:val="0"/>
      <w:divBdr>
        <w:top w:val="none" w:sz="0" w:space="0" w:color="auto"/>
        <w:left w:val="none" w:sz="0" w:space="0" w:color="auto"/>
        <w:bottom w:val="none" w:sz="0" w:space="0" w:color="auto"/>
        <w:right w:val="none" w:sz="0" w:space="0" w:color="auto"/>
      </w:divBdr>
    </w:div>
    <w:div w:id="890700829">
      <w:marLeft w:val="480"/>
      <w:marRight w:val="0"/>
      <w:marTop w:val="0"/>
      <w:marBottom w:val="0"/>
      <w:divBdr>
        <w:top w:val="none" w:sz="0" w:space="0" w:color="auto"/>
        <w:left w:val="none" w:sz="0" w:space="0" w:color="auto"/>
        <w:bottom w:val="none" w:sz="0" w:space="0" w:color="auto"/>
        <w:right w:val="none" w:sz="0" w:space="0" w:color="auto"/>
      </w:divBdr>
    </w:div>
    <w:div w:id="890844950">
      <w:marLeft w:val="640"/>
      <w:marRight w:val="0"/>
      <w:marTop w:val="0"/>
      <w:marBottom w:val="0"/>
      <w:divBdr>
        <w:top w:val="none" w:sz="0" w:space="0" w:color="auto"/>
        <w:left w:val="none" w:sz="0" w:space="0" w:color="auto"/>
        <w:bottom w:val="none" w:sz="0" w:space="0" w:color="auto"/>
        <w:right w:val="none" w:sz="0" w:space="0" w:color="auto"/>
      </w:divBdr>
    </w:div>
    <w:div w:id="890849480">
      <w:marLeft w:val="640"/>
      <w:marRight w:val="0"/>
      <w:marTop w:val="0"/>
      <w:marBottom w:val="0"/>
      <w:divBdr>
        <w:top w:val="none" w:sz="0" w:space="0" w:color="auto"/>
        <w:left w:val="none" w:sz="0" w:space="0" w:color="auto"/>
        <w:bottom w:val="none" w:sz="0" w:space="0" w:color="auto"/>
        <w:right w:val="none" w:sz="0" w:space="0" w:color="auto"/>
      </w:divBdr>
    </w:div>
    <w:div w:id="890993500">
      <w:marLeft w:val="480"/>
      <w:marRight w:val="0"/>
      <w:marTop w:val="0"/>
      <w:marBottom w:val="0"/>
      <w:divBdr>
        <w:top w:val="none" w:sz="0" w:space="0" w:color="auto"/>
        <w:left w:val="none" w:sz="0" w:space="0" w:color="auto"/>
        <w:bottom w:val="none" w:sz="0" w:space="0" w:color="auto"/>
        <w:right w:val="none" w:sz="0" w:space="0" w:color="auto"/>
      </w:divBdr>
    </w:div>
    <w:div w:id="890993920">
      <w:marLeft w:val="640"/>
      <w:marRight w:val="0"/>
      <w:marTop w:val="0"/>
      <w:marBottom w:val="0"/>
      <w:divBdr>
        <w:top w:val="none" w:sz="0" w:space="0" w:color="auto"/>
        <w:left w:val="none" w:sz="0" w:space="0" w:color="auto"/>
        <w:bottom w:val="none" w:sz="0" w:space="0" w:color="auto"/>
        <w:right w:val="none" w:sz="0" w:space="0" w:color="auto"/>
      </w:divBdr>
    </w:div>
    <w:div w:id="891111597">
      <w:marLeft w:val="480"/>
      <w:marRight w:val="0"/>
      <w:marTop w:val="0"/>
      <w:marBottom w:val="0"/>
      <w:divBdr>
        <w:top w:val="none" w:sz="0" w:space="0" w:color="auto"/>
        <w:left w:val="none" w:sz="0" w:space="0" w:color="auto"/>
        <w:bottom w:val="none" w:sz="0" w:space="0" w:color="auto"/>
        <w:right w:val="none" w:sz="0" w:space="0" w:color="auto"/>
      </w:divBdr>
    </w:div>
    <w:div w:id="891113855">
      <w:marLeft w:val="640"/>
      <w:marRight w:val="0"/>
      <w:marTop w:val="0"/>
      <w:marBottom w:val="0"/>
      <w:divBdr>
        <w:top w:val="none" w:sz="0" w:space="0" w:color="auto"/>
        <w:left w:val="none" w:sz="0" w:space="0" w:color="auto"/>
        <w:bottom w:val="none" w:sz="0" w:space="0" w:color="auto"/>
        <w:right w:val="none" w:sz="0" w:space="0" w:color="auto"/>
      </w:divBdr>
    </w:div>
    <w:div w:id="891114692">
      <w:marLeft w:val="640"/>
      <w:marRight w:val="0"/>
      <w:marTop w:val="0"/>
      <w:marBottom w:val="0"/>
      <w:divBdr>
        <w:top w:val="none" w:sz="0" w:space="0" w:color="auto"/>
        <w:left w:val="none" w:sz="0" w:space="0" w:color="auto"/>
        <w:bottom w:val="none" w:sz="0" w:space="0" w:color="auto"/>
        <w:right w:val="none" w:sz="0" w:space="0" w:color="auto"/>
      </w:divBdr>
    </w:div>
    <w:div w:id="891229127">
      <w:marLeft w:val="640"/>
      <w:marRight w:val="0"/>
      <w:marTop w:val="0"/>
      <w:marBottom w:val="0"/>
      <w:divBdr>
        <w:top w:val="none" w:sz="0" w:space="0" w:color="auto"/>
        <w:left w:val="none" w:sz="0" w:space="0" w:color="auto"/>
        <w:bottom w:val="none" w:sz="0" w:space="0" w:color="auto"/>
        <w:right w:val="none" w:sz="0" w:space="0" w:color="auto"/>
      </w:divBdr>
    </w:div>
    <w:div w:id="891429112">
      <w:marLeft w:val="640"/>
      <w:marRight w:val="0"/>
      <w:marTop w:val="0"/>
      <w:marBottom w:val="0"/>
      <w:divBdr>
        <w:top w:val="none" w:sz="0" w:space="0" w:color="auto"/>
        <w:left w:val="none" w:sz="0" w:space="0" w:color="auto"/>
        <w:bottom w:val="none" w:sz="0" w:space="0" w:color="auto"/>
        <w:right w:val="none" w:sz="0" w:space="0" w:color="auto"/>
      </w:divBdr>
    </w:div>
    <w:div w:id="891498099">
      <w:marLeft w:val="480"/>
      <w:marRight w:val="0"/>
      <w:marTop w:val="0"/>
      <w:marBottom w:val="0"/>
      <w:divBdr>
        <w:top w:val="none" w:sz="0" w:space="0" w:color="auto"/>
        <w:left w:val="none" w:sz="0" w:space="0" w:color="auto"/>
        <w:bottom w:val="none" w:sz="0" w:space="0" w:color="auto"/>
        <w:right w:val="none" w:sz="0" w:space="0" w:color="auto"/>
      </w:divBdr>
    </w:div>
    <w:div w:id="891500924">
      <w:marLeft w:val="480"/>
      <w:marRight w:val="0"/>
      <w:marTop w:val="0"/>
      <w:marBottom w:val="0"/>
      <w:divBdr>
        <w:top w:val="none" w:sz="0" w:space="0" w:color="auto"/>
        <w:left w:val="none" w:sz="0" w:space="0" w:color="auto"/>
        <w:bottom w:val="none" w:sz="0" w:space="0" w:color="auto"/>
        <w:right w:val="none" w:sz="0" w:space="0" w:color="auto"/>
      </w:divBdr>
    </w:div>
    <w:div w:id="891623781">
      <w:marLeft w:val="640"/>
      <w:marRight w:val="0"/>
      <w:marTop w:val="0"/>
      <w:marBottom w:val="0"/>
      <w:divBdr>
        <w:top w:val="none" w:sz="0" w:space="0" w:color="auto"/>
        <w:left w:val="none" w:sz="0" w:space="0" w:color="auto"/>
        <w:bottom w:val="none" w:sz="0" w:space="0" w:color="auto"/>
        <w:right w:val="none" w:sz="0" w:space="0" w:color="auto"/>
      </w:divBdr>
    </w:div>
    <w:div w:id="891624241">
      <w:marLeft w:val="480"/>
      <w:marRight w:val="0"/>
      <w:marTop w:val="0"/>
      <w:marBottom w:val="0"/>
      <w:divBdr>
        <w:top w:val="none" w:sz="0" w:space="0" w:color="auto"/>
        <w:left w:val="none" w:sz="0" w:space="0" w:color="auto"/>
        <w:bottom w:val="none" w:sz="0" w:space="0" w:color="auto"/>
        <w:right w:val="none" w:sz="0" w:space="0" w:color="auto"/>
      </w:divBdr>
    </w:div>
    <w:div w:id="891648197">
      <w:marLeft w:val="640"/>
      <w:marRight w:val="0"/>
      <w:marTop w:val="0"/>
      <w:marBottom w:val="0"/>
      <w:divBdr>
        <w:top w:val="none" w:sz="0" w:space="0" w:color="auto"/>
        <w:left w:val="none" w:sz="0" w:space="0" w:color="auto"/>
        <w:bottom w:val="none" w:sz="0" w:space="0" w:color="auto"/>
        <w:right w:val="none" w:sz="0" w:space="0" w:color="auto"/>
      </w:divBdr>
    </w:div>
    <w:div w:id="891700112">
      <w:marLeft w:val="640"/>
      <w:marRight w:val="0"/>
      <w:marTop w:val="0"/>
      <w:marBottom w:val="0"/>
      <w:divBdr>
        <w:top w:val="none" w:sz="0" w:space="0" w:color="auto"/>
        <w:left w:val="none" w:sz="0" w:space="0" w:color="auto"/>
        <w:bottom w:val="none" w:sz="0" w:space="0" w:color="auto"/>
        <w:right w:val="none" w:sz="0" w:space="0" w:color="auto"/>
      </w:divBdr>
    </w:div>
    <w:div w:id="891700244">
      <w:marLeft w:val="640"/>
      <w:marRight w:val="0"/>
      <w:marTop w:val="0"/>
      <w:marBottom w:val="0"/>
      <w:divBdr>
        <w:top w:val="none" w:sz="0" w:space="0" w:color="auto"/>
        <w:left w:val="none" w:sz="0" w:space="0" w:color="auto"/>
        <w:bottom w:val="none" w:sz="0" w:space="0" w:color="auto"/>
        <w:right w:val="none" w:sz="0" w:space="0" w:color="auto"/>
      </w:divBdr>
    </w:div>
    <w:div w:id="891774335">
      <w:marLeft w:val="480"/>
      <w:marRight w:val="0"/>
      <w:marTop w:val="0"/>
      <w:marBottom w:val="0"/>
      <w:divBdr>
        <w:top w:val="none" w:sz="0" w:space="0" w:color="auto"/>
        <w:left w:val="none" w:sz="0" w:space="0" w:color="auto"/>
        <w:bottom w:val="none" w:sz="0" w:space="0" w:color="auto"/>
        <w:right w:val="none" w:sz="0" w:space="0" w:color="auto"/>
      </w:divBdr>
    </w:div>
    <w:div w:id="891960869">
      <w:marLeft w:val="640"/>
      <w:marRight w:val="0"/>
      <w:marTop w:val="0"/>
      <w:marBottom w:val="0"/>
      <w:divBdr>
        <w:top w:val="none" w:sz="0" w:space="0" w:color="auto"/>
        <w:left w:val="none" w:sz="0" w:space="0" w:color="auto"/>
        <w:bottom w:val="none" w:sz="0" w:space="0" w:color="auto"/>
        <w:right w:val="none" w:sz="0" w:space="0" w:color="auto"/>
      </w:divBdr>
    </w:div>
    <w:div w:id="891962639">
      <w:marLeft w:val="480"/>
      <w:marRight w:val="0"/>
      <w:marTop w:val="0"/>
      <w:marBottom w:val="0"/>
      <w:divBdr>
        <w:top w:val="none" w:sz="0" w:space="0" w:color="auto"/>
        <w:left w:val="none" w:sz="0" w:space="0" w:color="auto"/>
        <w:bottom w:val="none" w:sz="0" w:space="0" w:color="auto"/>
        <w:right w:val="none" w:sz="0" w:space="0" w:color="auto"/>
      </w:divBdr>
    </w:div>
    <w:div w:id="892081100">
      <w:marLeft w:val="640"/>
      <w:marRight w:val="0"/>
      <w:marTop w:val="0"/>
      <w:marBottom w:val="0"/>
      <w:divBdr>
        <w:top w:val="none" w:sz="0" w:space="0" w:color="auto"/>
        <w:left w:val="none" w:sz="0" w:space="0" w:color="auto"/>
        <w:bottom w:val="none" w:sz="0" w:space="0" w:color="auto"/>
        <w:right w:val="none" w:sz="0" w:space="0" w:color="auto"/>
      </w:divBdr>
    </w:div>
    <w:div w:id="892082272">
      <w:marLeft w:val="480"/>
      <w:marRight w:val="0"/>
      <w:marTop w:val="0"/>
      <w:marBottom w:val="0"/>
      <w:divBdr>
        <w:top w:val="none" w:sz="0" w:space="0" w:color="auto"/>
        <w:left w:val="none" w:sz="0" w:space="0" w:color="auto"/>
        <w:bottom w:val="none" w:sz="0" w:space="0" w:color="auto"/>
        <w:right w:val="none" w:sz="0" w:space="0" w:color="auto"/>
      </w:divBdr>
    </w:div>
    <w:div w:id="892230839">
      <w:marLeft w:val="640"/>
      <w:marRight w:val="0"/>
      <w:marTop w:val="0"/>
      <w:marBottom w:val="0"/>
      <w:divBdr>
        <w:top w:val="none" w:sz="0" w:space="0" w:color="auto"/>
        <w:left w:val="none" w:sz="0" w:space="0" w:color="auto"/>
        <w:bottom w:val="none" w:sz="0" w:space="0" w:color="auto"/>
        <w:right w:val="none" w:sz="0" w:space="0" w:color="auto"/>
      </w:divBdr>
    </w:div>
    <w:div w:id="892471659">
      <w:marLeft w:val="640"/>
      <w:marRight w:val="0"/>
      <w:marTop w:val="0"/>
      <w:marBottom w:val="0"/>
      <w:divBdr>
        <w:top w:val="none" w:sz="0" w:space="0" w:color="auto"/>
        <w:left w:val="none" w:sz="0" w:space="0" w:color="auto"/>
        <w:bottom w:val="none" w:sz="0" w:space="0" w:color="auto"/>
        <w:right w:val="none" w:sz="0" w:space="0" w:color="auto"/>
      </w:divBdr>
    </w:div>
    <w:div w:id="892471768">
      <w:marLeft w:val="640"/>
      <w:marRight w:val="0"/>
      <w:marTop w:val="0"/>
      <w:marBottom w:val="0"/>
      <w:divBdr>
        <w:top w:val="none" w:sz="0" w:space="0" w:color="auto"/>
        <w:left w:val="none" w:sz="0" w:space="0" w:color="auto"/>
        <w:bottom w:val="none" w:sz="0" w:space="0" w:color="auto"/>
        <w:right w:val="none" w:sz="0" w:space="0" w:color="auto"/>
      </w:divBdr>
    </w:div>
    <w:div w:id="892618464">
      <w:marLeft w:val="480"/>
      <w:marRight w:val="0"/>
      <w:marTop w:val="0"/>
      <w:marBottom w:val="0"/>
      <w:divBdr>
        <w:top w:val="none" w:sz="0" w:space="0" w:color="auto"/>
        <w:left w:val="none" w:sz="0" w:space="0" w:color="auto"/>
        <w:bottom w:val="none" w:sz="0" w:space="0" w:color="auto"/>
        <w:right w:val="none" w:sz="0" w:space="0" w:color="auto"/>
      </w:divBdr>
    </w:div>
    <w:div w:id="892623846">
      <w:marLeft w:val="640"/>
      <w:marRight w:val="0"/>
      <w:marTop w:val="0"/>
      <w:marBottom w:val="0"/>
      <w:divBdr>
        <w:top w:val="none" w:sz="0" w:space="0" w:color="auto"/>
        <w:left w:val="none" w:sz="0" w:space="0" w:color="auto"/>
        <w:bottom w:val="none" w:sz="0" w:space="0" w:color="auto"/>
        <w:right w:val="none" w:sz="0" w:space="0" w:color="auto"/>
      </w:divBdr>
    </w:div>
    <w:div w:id="892689851">
      <w:marLeft w:val="640"/>
      <w:marRight w:val="0"/>
      <w:marTop w:val="0"/>
      <w:marBottom w:val="0"/>
      <w:divBdr>
        <w:top w:val="none" w:sz="0" w:space="0" w:color="auto"/>
        <w:left w:val="none" w:sz="0" w:space="0" w:color="auto"/>
        <w:bottom w:val="none" w:sz="0" w:space="0" w:color="auto"/>
        <w:right w:val="none" w:sz="0" w:space="0" w:color="auto"/>
      </w:divBdr>
    </w:div>
    <w:div w:id="892695561">
      <w:marLeft w:val="640"/>
      <w:marRight w:val="0"/>
      <w:marTop w:val="0"/>
      <w:marBottom w:val="0"/>
      <w:divBdr>
        <w:top w:val="none" w:sz="0" w:space="0" w:color="auto"/>
        <w:left w:val="none" w:sz="0" w:space="0" w:color="auto"/>
        <w:bottom w:val="none" w:sz="0" w:space="0" w:color="auto"/>
        <w:right w:val="none" w:sz="0" w:space="0" w:color="auto"/>
      </w:divBdr>
    </w:div>
    <w:div w:id="892809359">
      <w:marLeft w:val="480"/>
      <w:marRight w:val="0"/>
      <w:marTop w:val="0"/>
      <w:marBottom w:val="0"/>
      <w:divBdr>
        <w:top w:val="none" w:sz="0" w:space="0" w:color="auto"/>
        <w:left w:val="none" w:sz="0" w:space="0" w:color="auto"/>
        <w:bottom w:val="none" w:sz="0" w:space="0" w:color="auto"/>
        <w:right w:val="none" w:sz="0" w:space="0" w:color="auto"/>
      </w:divBdr>
    </w:div>
    <w:div w:id="892810571">
      <w:marLeft w:val="480"/>
      <w:marRight w:val="0"/>
      <w:marTop w:val="0"/>
      <w:marBottom w:val="0"/>
      <w:divBdr>
        <w:top w:val="none" w:sz="0" w:space="0" w:color="auto"/>
        <w:left w:val="none" w:sz="0" w:space="0" w:color="auto"/>
        <w:bottom w:val="none" w:sz="0" w:space="0" w:color="auto"/>
        <w:right w:val="none" w:sz="0" w:space="0" w:color="auto"/>
      </w:divBdr>
    </w:div>
    <w:div w:id="892889255">
      <w:marLeft w:val="640"/>
      <w:marRight w:val="0"/>
      <w:marTop w:val="0"/>
      <w:marBottom w:val="0"/>
      <w:divBdr>
        <w:top w:val="none" w:sz="0" w:space="0" w:color="auto"/>
        <w:left w:val="none" w:sz="0" w:space="0" w:color="auto"/>
        <w:bottom w:val="none" w:sz="0" w:space="0" w:color="auto"/>
        <w:right w:val="none" w:sz="0" w:space="0" w:color="auto"/>
      </w:divBdr>
    </w:div>
    <w:div w:id="892891221">
      <w:marLeft w:val="640"/>
      <w:marRight w:val="0"/>
      <w:marTop w:val="0"/>
      <w:marBottom w:val="0"/>
      <w:divBdr>
        <w:top w:val="none" w:sz="0" w:space="0" w:color="auto"/>
        <w:left w:val="none" w:sz="0" w:space="0" w:color="auto"/>
        <w:bottom w:val="none" w:sz="0" w:space="0" w:color="auto"/>
        <w:right w:val="none" w:sz="0" w:space="0" w:color="auto"/>
      </w:divBdr>
    </w:div>
    <w:div w:id="892892662">
      <w:marLeft w:val="640"/>
      <w:marRight w:val="0"/>
      <w:marTop w:val="0"/>
      <w:marBottom w:val="0"/>
      <w:divBdr>
        <w:top w:val="none" w:sz="0" w:space="0" w:color="auto"/>
        <w:left w:val="none" w:sz="0" w:space="0" w:color="auto"/>
        <w:bottom w:val="none" w:sz="0" w:space="0" w:color="auto"/>
        <w:right w:val="none" w:sz="0" w:space="0" w:color="auto"/>
      </w:divBdr>
    </w:div>
    <w:div w:id="893009685">
      <w:marLeft w:val="640"/>
      <w:marRight w:val="0"/>
      <w:marTop w:val="0"/>
      <w:marBottom w:val="0"/>
      <w:divBdr>
        <w:top w:val="none" w:sz="0" w:space="0" w:color="auto"/>
        <w:left w:val="none" w:sz="0" w:space="0" w:color="auto"/>
        <w:bottom w:val="none" w:sz="0" w:space="0" w:color="auto"/>
        <w:right w:val="none" w:sz="0" w:space="0" w:color="auto"/>
      </w:divBdr>
    </w:div>
    <w:div w:id="893081199">
      <w:marLeft w:val="640"/>
      <w:marRight w:val="0"/>
      <w:marTop w:val="0"/>
      <w:marBottom w:val="0"/>
      <w:divBdr>
        <w:top w:val="none" w:sz="0" w:space="0" w:color="auto"/>
        <w:left w:val="none" w:sz="0" w:space="0" w:color="auto"/>
        <w:bottom w:val="none" w:sz="0" w:space="0" w:color="auto"/>
        <w:right w:val="none" w:sz="0" w:space="0" w:color="auto"/>
      </w:divBdr>
    </w:div>
    <w:div w:id="893127536">
      <w:marLeft w:val="640"/>
      <w:marRight w:val="0"/>
      <w:marTop w:val="0"/>
      <w:marBottom w:val="0"/>
      <w:divBdr>
        <w:top w:val="none" w:sz="0" w:space="0" w:color="auto"/>
        <w:left w:val="none" w:sz="0" w:space="0" w:color="auto"/>
        <w:bottom w:val="none" w:sz="0" w:space="0" w:color="auto"/>
        <w:right w:val="none" w:sz="0" w:space="0" w:color="auto"/>
      </w:divBdr>
    </w:div>
    <w:div w:id="893156122">
      <w:marLeft w:val="640"/>
      <w:marRight w:val="0"/>
      <w:marTop w:val="0"/>
      <w:marBottom w:val="0"/>
      <w:divBdr>
        <w:top w:val="none" w:sz="0" w:space="0" w:color="auto"/>
        <w:left w:val="none" w:sz="0" w:space="0" w:color="auto"/>
        <w:bottom w:val="none" w:sz="0" w:space="0" w:color="auto"/>
        <w:right w:val="none" w:sz="0" w:space="0" w:color="auto"/>
      </w:divBdr>
    </w:div>
    <w:div w:id="893202818">
      <w:marLeft w:val="640"/>
      <w:marRight w:val="0"/>
      <w:marTop w:val="0"/>
      <w:marBottom w:val="0"/>
      <w:divBdr>
        <w:top w:val="none" w:sz="0" w:space="0" w:color="auto"/>
        <w:left w:val="none" w:sz="0" w:space="0" w:color="auto"/>
        <w:bottom w:val="none" w:sz="0" w:space="0" w:color="auto"/>
        <w:right w:val="none" w:sz="0" w:space="0" w:color="auto"/>
      </w:divBdr>
    </w:div>
    <w:div w:id="893269784">
      <w:marLeft w:val="480"/>
      <w:marRight w:val="0"/>
      <w:marTop w:val="0"/>
      <w:marBottom w:val="0"/>
      <w:divBdr>
        <w:top w:val="none" w:sz="0" w:space="0" w:color="auto"/>
        <w:left w:val="none" w:sz="0" w:space="0" w:color="auto"/>
        <w:bottom w:val="none" w:sz="0" w:space="0" w:color="auto"/>
        <w:right w:val="none" w:sz="0" w:space="0" w:color="auto"/>
      </w:divBdr>
    </w:div>
    <w:div w:id="893391172">
      <w:marLeft w:val="480"/>
      <w:marRight w:val="0"/>
      <w:marTop w:val="0"/>
      <w:marBottom w:val="0"/>
      <w:divBdr>
        <w:top w:val="none" w:sz="0" w:space="0" w:color="auto"/>
        <w:left w:val="none" w:sz="0" w:space="0" w:color="auto"/>
        <w:bottom w:val="none" w:sz="0" w:space="0" w:color="auto"/>
        <w:right w:val="none" w:sz="0" w:space="0" w:color="auto"/>
      </w:divBdr>
    </w:div>
    <w:div w:id="893468768">
      <w:marLeft w:val="480"/>
      <w:marRight w:val="0"/>
      <w:marTop w:val="0"/>
      <w:marBottom w:val="0"/>
      <w:divBdr>
        <w:top w:val="none" w:sz="0" w:space="0" w:color="auto"/>
        <w:left w:val="none" w:sz="0" w:space="0" w:color="auto"/>
        <w:bottom w:val="none" w:sz="0" w:space="0" w:color="auto"/>
        <w:right w:val="none" w:sz="0" w:space="0" w:color="auto"/>
      </w:divBdr>
    </w:div>
    <w:div w:id="893589088">
      <w:marLeft w:val="480"/>
      <w:marRight w:val="0"/>
      <w:marTop w:val="0"/>
      <w:marBottom w:val="0"/>
      <w:divBdr>
        <w:top w:val="none" w:sz="0" w:space="0" w:color="auto"/>
        <w:left w:val="none" w:sz="0" w:space="0" w:color="auto"/>
        <w:bottom w:val="none" w:sz="0" w:space="0" w:color="auto"/>
        <w:right w:val="none" w:sz="0" w:space="0" w:color="auto"/>
      </w:divBdr>
    </w:div>
    <w:div w:id="893590625">
      <w:marLeft w:val="640"/>
      <w:marRight w:val="0"/>
      <w:marTop w:val="0"/>
      <w:marBottom w:val="0"/>
      <w:divBdr>
        <w:top w:val="none" w:sz="0" w:space="0" w:color="auto"/>
        <w:left w:val="none" w:sz="0" w:space="0" w:color="auto"/>
        <w:bottom w:val="none" w:sz="0" w:space="0" w:color="auto"/>
        <w:right w:val="none" w:sz="0" w:space="0" w:color="auto"/>
      </w:divBdr>
    </w:div>
    <w:div w:id="893660269">
      <w:marLeft w:val="480"/>
      <w:marRight w:val="0"/>
      <w:marTop w:val="0"/>
      <w:marBottom w:val="0"/>
      <w:divBdr>
        <w:top w:val="none" w:sz="0" w:space="0" w:color="auto"/>
        <w:left w:val="none" w:sz="0" w:space="0" w:color="auto"/>
        <w:bottom w:val="none" w:sz="0" w:space="0" w:color="auto"/>
        <w:right w:val="none" w:sz="0" w:space="0" w:color="auto"/>
      </w:divBdr>
    </w:div>
    <w:div w:id="893664272">
      <w:marLeft w:val="640"/>
      <w:marRight w:val="0"/>
      <w:marTop w:val="0"/>
      <w:marBottom w:val="0"/>
      <w:divBdr>
        <w:top w:val="none" w:sz="0" w:space="0" w:color="auto"/>
        <w:left w:val="none" w:sz="0" w:space="0" w:color="auto"/>
        <w:bottom w:val="none" w:sz="0" w:space="0" w:color="auto"/>
        <w:right w:val="none" w:sz="0" w:space="0" w:color="auto"/>
      </w:divBdr>
    </w:div>
    <w:div w:id="893736615">
      <w:marLeft w:val="480"/>
      <w:marRight w:val="0"/>
      <w:marTop w:val="0"/>
      <w:marBottom w:val="0"/>
      <w:divBdr>
        <w:top w:val="none" w:sz="0" w:space="0" w:color="auto"/>
        <w:left w:val="none" w:sz="0" w:space="0" w:color="auto"/>
        <w:bottom w:val="none" w:sz="0" w:space="0" w:color="auto"/>
        <w:right w:val="none" w:sz="0" w:space="0" w:color="auto"/>
      </w:divBdr>
    </w:div>
    <w:div w:id="893782652">
      <w:marLeft w:val="480"/>
      <w:marRight w:val="0"/>
      <w:marTop w:val="0"/>
      <w:marBottom w:val="0"/>
      <w:divBdr>
        <w:top w:val="none" w:sz="0" w:space="0" w:color="auto"/>
        <w:left w:val="none" w:sz="0" w:space="0" w:color="auto"/>
        <w:bottom w:val="none" w:sz="0" w:space="0" w:color="auto"/>
        <w:right w:val="none" w:sz="0" w:space="0" w:color="auto"/>
      </w:divBdr>
    </w:div>
    <w:div w:id="893857951">
      <w:marLeft w:val="480"/>
      <w:marRight w:val="0"/>
      <w:marTop w:val="0"/>
      <w:marBottom w:val="0"/>
      <w:divBdr>
        <w:top w:val="none" w:sz="0" w:space="0" w:color="auto"/>
        <w:left w:val="none" w:sz="0" w:space="0" w:color="auto"/>
        <w:bottom w:val="none" w:sz="0" w:space="0" w:color="auto"/>
        <w:right w:val="none" w:sz="0" w:space="0" w:color="auto"/>
      </w:divBdr>
    </w:div>
    <w:div w:id="894001288">
      <w:marLeft w:val="480"/>
      <w:marRight w:val="0"/>
      <w:marTop w:val="0"/>
      <w:marBottom w:val="0"/>
      <w:divBdr>
        <w:top w:val="none" w:sz="0" w:space="0" w:color="auto"/>
        <w:left w:val="none" w:sz="0" w:space="0" w:color="auto"/>
        <w:bottom w:val="none" w:sz="0" w:space="0" w:color="auto"/>
        <w:right w:val="none" w:sz="0" w:space="0" w:color="auto"/>
      </w:divBdr>
    </w:div>
    <w:div w:id="894008042">
      <w:marLeft w:val="640"/>
      <w:marRight w:val="0"/>
      <w:marTop w:val="0"/>
      <w:marBottom w:val="0"/>
      <w:divBdr>
        <w:top w:val="none" w:sz="0" w:space="0" w:color="auto"/>
        <w:left w:val="none" w:sz="0" w:space="0" w:color="auto"/>
        <w:bottom w:val="none" w:sz="0" w:space="0" w:color="auto"/>
        <w:right w:val="none" w:sz="0" w:space="0" w:color="auto"/>
      </w:divBdr>
    </w:div>
    <w:div w:id="894043650">
      <w:marLeft w:val="480"/>
      <w:marRight w:val="0"/>
      <w:marTop w:val="0"/>
      <w:marBottom w:val="0"/>
      <w:divBdr>
        <w:top w:val="none" w:sz="0" w:space="0" w:color="auto"/>
        <w:left w:val="none" w:sz="0" w:space="0" w:color="auto"/>
        <w:bottom w:val="none" w:sz="0" w:space="0" w:color="auto"/>
        <w:right w:val="none" w:sz="0" w:space="0" w:color="auto"/>
      </w:divBdr>
    </w:div>
    <w:div w:id="894047529">
      <w:marLeft w:val="640"/>
      <w:marRight w:val="0"/>
      <w:marTop w:val="0"/>
      <w:marBottom w:val="0"/>
      <w:divBdr>
        <w:top w:val="none" w:sz="0" w:space="0" w:color="auto"/>
        <w:left w:val="none" w:sz="0" w:space="0" w:color="auto"/>
        <w:bottom w:val="none" w:sz="0" w:space="0" w:color="auto"/>
        <w:right w:val="none" w:sz="0" w:space="0" w:color="auto"/>
      </w:divBdr>
    </w:div>
    <w:div w:id="894047609">
      <w:marLeft w:val="640"/>
      <w:marRight w:val="0"/>
      <w:marTop w:val="0"/>
      <w:marBottom w:val="0"/>
      <w:divBdr>
        <w:top w:val="none" w:sz="0" w:space="0" w:color="auto"/>
        <w:left w:val="none" w:sz="0" w:space="0" w:color="auto"/>
        <w:bottom w:val="none" w:sz="0" w:space="0" w:color="auto"/>
        <w:right w:val="none" w:sz="0" w:space="0" w:color="auto"/>
      </w:divBdr>
    </w:div>
    <w:div w:id="894047692">
      <w:marLeft w:val="640"/>
      <w:marRight w:val="0"/>
      <w:marTop w:val="0"/>
      <w:marBottom w:val="0"/>
      <w:divBdr>
        <w:top w:val="none" w:sz="0" w:space="0" w:color="auto"/>
        <w:left w:val="none" w:sz="0" w:space="0" w:color="auto"/>
        <w:bottom w:val="none" w:sz="0" w:space="0" w:color="auto"/>
        <w:right w:val="none" w:sz="0" w:space="0" w:color="auto"/>
      </w:divBdr>
    </w:div>
    <w:div w:id="894052049">
      <w:marLeft w:val="480"/>
      <w:marRight w:val="0"/>
      <w:marTop w:val="0"/>
      <w:marBottom w:val="0"/>
      <w:divBdr>
        <w:top w:val="none" w:sz="0" w:space="0" w:color="auto"/>
        <w:left w:val="none" w:sz="0" w:space="0" w:color="auto"/>
        <w:bottom w:val="none" w:sz="0" w:space="0" w:color="auto"/>
        <w:right w:val="none" w:sz="0" w:space="0" w:color="auto"/>
      </w:divBdr>
    </w:div>
    <w:div w:id="894123081">
      <w:marLeft w:val="480"/>
      <w:marRight w:val="0"/>
      <w:marTop w:val="0"/>
      <w:marBottom w:val="0"/>
      <w:divBdr>
        <w:top w:val="none" w:sz="0" w:space="0" w:color="auto"/>
        <w:left w:val="none" w:sz="0" w:space="0" w:color="auto"/>
        <w:bottom w:val="none" w:sz="0" w:space="0" w:color="auto"/>
        <w:right w:val="none" w:sz="0" w:space="0" w:color="auto"/>
      </w:divBdr>
    </w:div>
    <w:div w:id="894123307">
      <w:marLeft w:val="640"/>
      <w:marRight w:val="0"/>
      <w:marTop w:val="0"/>
      <w:marBottom w:val="0"/>
      <w:divBdr>
        <w:top w:val="none" w:sz="0" w:space="0" w:color="auto"/>
        <w:left w:val="none" w:sz="0" w:space="0" w:color="auto"/>
        <w:bottom w:val="none" w:sz="0" w:space="0" w:color="auto"/>
        <w:right w:val="none" w:sz="0" w:space="0" w:color="auto"/>
      </w:divBdr>
    </w:div>
    <w:div w:id="894315812">
      <w:marLeft w:val="480"/>
      <w:marRight w:val="0"/>
      <w:marTop w:val="0"/>
      <w:marBottom w:val="0"/>
      <w:divBdr>
        <w:top w:val="none" w:sz="0" w:space="0" w:color="auto"/>
        <w:left w:val="none" w:sz="0" w:space="0" w:color="auto"/>
        <w:bottom w:val="none" w:sz="0" w:space="0" w:color="auto"/>
        <w:right w:val="none" w:sz="0" w:space="0" w:color="auto"/>
      </w:divBdr>
    </w:div>
    <w:div w:id="894387756">
      <w:marLeft w:val="640"/>
      <w:marRight w:val="0"/>
      <w:marTop w:val="0"/>
      <w:marBottom w:val="0"/>
      <w:divBdr>
        <w:top w:val="none" w:sz="0" w:space="0" w:color="auto"/>
        <w:left w:val="none" w:sz="0" w:space="0" w:color="auto"/>
        <w:bottom w:val="none" w:sz="0" w:space="0" w:color="auto"/>
        <w:right w:val="none" w:sz="0" w:space="0" w:color="auto"/>
      </w:divBdr>
    </w:div>
    <w:div w:id="894393747">
      <w:marLeft w:val="640"/>
      <w:marRight w:val="0"/>
      <w:marTop w:val="0"/>
      <w:marBottom w:val="0"/>
      <w:divBdr>
        <w:top w:val="none" w:sz="0" w:space="0" w:color="auto"/>
        <w:left w:val="none" w:sz="0" w:space="0" w:color="auto"/>
        <w:bottom w:val="none" w:sz="0" w:space="0" w:color="auto"/>
        <w:right w:val="none" w:sz="0" w:space="0" w:color="auto"/>
      </w:divBdr>
    </w:div>
    <w:div w:id="894462398">
      <w:marLeft w:val="480"/>
      <w:marRight w:val="0"/>
      <w:marTop w:val="0"/>
      <w:marBottom w:val="0"/>
      <w:divBdr>
        <w:top w:val="none" w:sz="0" w:space="0" w:color="auto"/>
        <w:left w:val="none" w:sz="0" w:space="0" w:color="auto"/>
        <w:bottom w:val="none" w:sz="0" w:space="0" w:color="auto"/>
        <w:right w:val="none" w:sz="0" w:space="0" w:color="auto"/>
      </w:divBdr>
    </w:div>
    <w:div w:id="894463168">
      <w:marLeft w:val="640"/>
      <w:marRight w:val="0"/>
      <w:marTop w:val="0"/>
      <w:marBottom w:val="0"/>
      <w:divBdr>
        <w:top w:val="none" w:sz="0" w:space="0" w:color="auto"/>
        <w:left w:val="none" w:sz="0" w:space="0" w:color="auto"/>
        <w:bottom w:val="none" w:sz="0" w:space="0" w:color="auto"/>
        <w:right w:val="none" w:sz="0" w:space="0" w:color="auto"/>
      </w:divBdr>
    </w:div>
    <w:div w:id="894509702">
      <w:marLeft w:val="480"/>
      <w:marRight w:val="0"/>
      <w:marTop w:val="0"/>
      <w:marBottom w:val="0"/>
      <w:divBdr>
        <w:top w:val="none" w:sz="0" w:space="0" w:color="auto"/>
        <w:left w:val="none" w:sz="0" w:space="0" w:color="auto"/>
        <w:bottom w:val="none" w:sz="0" w:space="0" w:color="auto"/>
        <w:right w:val="none" w:sz="0" w:space="0" w:color="auto"/>
      </w:divBdr>
    </w:div>
    <w:div w:id="894658658">
      <w:marLeft w:val="480"/>
      <w:marRight w:val="0"/>
      <w:marTop w:val="0"/>
      <w:marBottom w:val="0"/>
      <w:divBdr>
        <w:top w:val="none" w:sz="0" w:space="0" w:color="auto"/>
        <w:left w:val="none" w:sz="0" w:space="0" w:color="auto"/>
        <w:bottom w:val="none" w:sz="0" w:space="0" w:color="auto"/>
        <w:right w:val="none" w:sz="0" w:space="0" w:color="auto"/>
      </w:divBdr>
    </w:div>
    <w:div w:id="894857546">
      <w:marLeft w:val="480"/>
      <w:marRight w:val="0"/>
      <w:marTop w:val="0"/>
      <w:marBottom w:val="0"/>
      <w:divBdr>
        <w:top w:val="none" w:sz="0" w:space="0" w:color="auto"/>
        <w:left w:val="none" w:sz="0" w:space="0" w:color="auto"/>
        <w:bottom w:val="none" w:sz="0" w:space="0" w:color="auto"/>
        <w:right w:val="none" w:sz="0" w:space="0" w:color="auto"/>
      </w:divBdr>
    </w:div>
    <w:div w:id="894974445">
      <w:marLeft w:val="640"/>
      <w:marRight w:val="0"/>
      <w:marTop w:val="0"/>
      <w:marBottom w:val="0"/>
      <w:divBdr>
        <w:top w:val="none" w:sz="0" w:space="0" w:color="auto"/>
        <w:left w:val="none" w:sz="0" w:space="0" w:color="auto"/>
        <w:bottom w:val="none" w:sz="0" w:space="0" w:color="auto"/>
        <w:right w:val="none" w:sz="0" w:space="0" w:color="auto"/>
      </w:divBdr>
    </w:div>
    <w:div w:id="895123124">
      <w:marLeft w:val="640"/>
      <w:marRight w:val="0"/>
      <w:marTop w:val="0"/>
      <w:marBottom w:val="0"/>
      <w:divBdr>
        <w:top w:val="none" w:sz="0" w:space="0" w:color="auto"/>
        <w:left w:val="none" w:sz="0" w:space="0" w:color="auto"/>
        <w:bottom w:val="none" w:sz="0" w:space="0" w:color="auto"/>
        <w:right w:val="none" w:sz="0" w:space="0" w:color="auto"/>
      </w:divBdr>
    </w:div>
    <w:div w:id="895239106">
      <w:marLeft w:val="640"/>
      <w:marRight w:val="0"/>
      <w:marTop w:val="0"/>
      <w:marBottom w:val="0"/>
      <w:divBdr>
        <w:top w:val="none" w:sz="0" w:space="0" w:color="auto"/>
        <w:left w:val="none" w:sz="0" w:space="0" w:color="auto"/>
        <w:bottom w:val="none" w:sz="0" w:space="0" w:color="auto"/>
        <w:right w:val="none" w:sz="0" w:space="0" w:color="auto"/>
      </w:divBdr>
    </w:div>
    <w:div w:id="895239841">
      <w:marLeft w:val="480"/>
      <w:marRight w:val="0"/>
      <w:marTop w:val="0"/>
      <w:marBottom w:val="0"/>
      <w:divBdr>
        <w:top w:val="none" w:sz="0" w:space="0" w:color="auto"/>
        <w:left w:val="none" w:sz="0" w:space="0" w:color="auto"/>
        <w:bottom w:val="none" w:sz="0" w:space="0" w:color="auto"/>
        <w:right w:val="none" w:sz="0" w:space="0" w:color="auto"/>
      </w:divBdr>
    </w:div>
    <w:div w:id="895240481">
      <w:marLeft w:val="480"/>
      <w:marRight w:val="0"/>
      <w:marTop w:val="0"/>
      <w:marBottom w:val="0"/>
      <w:divBdr>
        <w:top w:val="none" w:sz="0" w:space="0" w:color="auto"/>
        <w:left w:val="none" w:sz="0" w:space="0" w:color="auto"/>
        <w:bottom w:val="none" w:sz="0" w:space="0" w:color="auto"/>
        <w:right w:val="none" w:sz="0" w:space="0" w:color="auto"/>
      </w:divBdr>
    </w:div>
    <w:div w:id="895245059">
      <w:marLeft w:val="480"/>
      <w:marRight w:val="0"/>
      <w:marTop w:val="0"/>
      <w:marBottom w:val="0"/>
      <w:divBdr>
        <w:top w:val="none" w:sz="0" w:space="0" w:color="auto"/>
        <w:left w:val="none" w:sz="0" w:space="0" w:color="auto"/>
        <w:bottom w:val="none" w:sz="0" w:space="0" w:color="auto"/>
        <w:right w:val="none" w:sz="0" w:space="0" w:color="auto"/>
      </w:divBdr>
    </w:div>
    <w:div w:id="895311892">
      <w:marLeft w:val="480"/>
      <w:marRight w:val="0"/>
      <w:marTop w:val="0"/>
      <w:marBottom w:val="0"/>
      <w:divBdr>
        <w:top w:val="none" w:sz="0" w:space="0" w:color="auto"/>
        <w:left w:val="none" w:sz="0" w:space="0" w:color="auto"/>
        <w:bottom w:val="none" w:sz="0" w:space="0" w:color="auto"/>
        <w:right w:val="none" w:sz="0" w:space="0" w:color="auto"/>
      </w:divBdr>
    </w:div>
    <w:div w:id="895356324">
      <w:marLeft w:val="480"/>
      <w:marRight w:val="0"/>
      <w:marTop w:val="0"/>
      <w:marBottom w:val="0"/>
      <w:divBdr>
        <w:top w:val="none" w:sz="0" w:space="0" w:color="auto"/>
        <w:left w:val="none" w:sz="0" w:space="0" w:color="auto"/>
        <w:bottom w:val="none" w:sz="0" w:space="0" w:color="auto"/>
        <w:right w:val="none" w:sz="0" w:space="0" w:color="auto"/>
      </w:divBdr>
    </w:div>
    <w:div w:id="895356595">
      <w:marLeft w:val="640"/>
      <w:marRight w:val="0"/>
      <w:marTop w:val="0"/>
      <w:marBottom w:val="0"/>
      <w:divBdr>
        <w:top w:val="none" w:sz="0" w:space="0" w:color="auto"/>
        <w:left w:val="none" w:sz="0" w:space="0" w:color="auto"/>
        <w:bottom w:val="none" w:sz="0" w:space="0" w:color="auto"/>
        <w:right w:val="none" w:sz="0" w:space="0" w:color="auto"/>
      </w:divBdr>
    </w:div>
    <w:div w:id="895436614">
      <w:marLeft w:val="480"/>
      <w:marRight w:val="0"/>
      <w:marTop w:val="0"/>
      <w:marBottom w:val="0"/>
      <w:divBdr>
        <w:top w:val="none" w:sz="0" w:space="0" w:color="auto"/>
        <w:left w:val="none" w:sz="0" w:space="0" w:color="auto"/>
        <w:bottom w:val="none" w:sz="0" w:space="0" w:color="auto"/>
        <w:right w:val="none" w:sz="0" w:space="0" w:color="auto"/>
      </w:divBdr>
    </w:div>
    <w:div w:id="895553479">
      <w:marLeft w:val="640"/>
      <w:marRight w:val="0"/>
      <w:marTop w:val="0"/>
      <w:marBottom w:val="0"/>
      <w:divBdr>
        <w:top w:val="none" w:sz="0" w:space="0" w:color="auto"/>
        <w:left w:val="none" w:sz="0" w:space="0" w:color="auto"/>
        <w:bottom w:val="none" w:sz="0" w:space="0" w:color="auto"/>
        <w:right w:val="none" w:sz="0" w:space="0" w:color="auto"/>
      </w:divBdr>
    </w:div>
    <w:div w:id="895581286">
      <w:marLeft w:val="640"/>
      <w:marRight w:val="0"/>
      <w:marTop w:val="0"/>
      <w:marBottom w:val="0"/>
      <w:divBdr>
        <w:top w:val="none" w:sz="0" w:space="0" w:color="auto"/>
        <w:left w:val="none" w:sz="0" w:space="0" w:color="auto"/>
        <w:bottom w:val="none" w:sz="0" w:space="0" w:color="auto"/>
        <w:right w:val="none" w:sz="0" w:space="0" w:color="auto"/>
      </w:divBdr>
    </w:div>
    <w:div w:id="895747273">
      <w:marLeft w:val="480"/>
      <w:marRight w:val="0"/>
      <w:marTop w:val="0"/>
      <w:marBottom w:val="0"/>
      <w:divBdr>
        <w:top w:val="none" w:sz="0" w:space="0" w:color="auto"/>
        <w:left w:val="none" w:sz="0" w:space="0" w:color="auto"/>
        <w:bottom w:val="none" w:sz="0" w:space="0" w:color="auto"/>
        <w:right w:val="none" w:sz="0" w:space="0" w:color="auto"/>
      </w:divBdr>
    </w:div>
    <w:div w:id="895893068">
      <w:marLeft w:val="480"/>
      <w:marRight w:val="0"/>
      <w:marTop w:val="0"/>
      <w:marBottom w:val="0"/>
      <w:divBdr>
        <w:top w:val="none" w:sz="0" w:space="0" w:color="auto"/>
        <w:left w:val="none" w:sz="0" w:space="0" w:color="auto"/>
        <w:bottom w:val="none" w:sz="0" w:space="0" w:color="auto"/>
        <w:right w:val="none" w:sz="0" w:space="0" w:color="auto"/>
      </w:divBdr>
    </w:div>
    <w:div w:id="895900359">
      <w:marLeft w:val="480"/>
      <w:marRight w:val="0"/>
      <w:marTop w:val="0"/>
      <w:marBottom w:val="0"/>
      <w:divBdr>
        <w:top w:val="none" w:sz="0" w:space="0" w:color="auto"/>
        <w:left w:val="none" w:sz="0" w:space="0" w:color="auto"/>
        <w:bottom w:val="none" w:sz="0" w:space="0" w:color="auto"/>
        <w:right w:val="none" w:sz="0" w:space="0" w:color="auto"/>
      </w:divBdr>
    </w:div>
    <w:div w:id="895969330">
      <w:marLeft w:val="640"/>
      <w:marRight w:val="0"/>
      <w:marTop w:val="0"/>
      <w:marBottom w:val="0"/>
      <w:divBdr>
        <w:top w:val="none" w:sz="0" w:space="0" w:color="auto"/>
        <w:left w:val="none" w:sz="0" w:space="0" w:color="auto"/>
        <w:bottom w:val="none" w:sz="0" w:space="0" w:color="auto"/>
        <w:right w:val="none" w:sz="0" w:space="0" w:color="auto"/>
      </w:divBdr>
    </w:div>
    <w:div w:id="895974131">
      <w:marLeft w:val="640"/>
      <w:marRight w:val="0"/>
      <w:marTop w:val="0"/>
      <w:marBottom w:val="0"/>
      <w:divBdr>
        <w:top w:val="none" w:sz="0" w:space="0" w:color="auto"/>
        <w:left w:val="none" w:sz="0" w:space="0" w:color="auto"/>
        <w:bottom w:val="none" w:sz="0" w:space="0" w:color="auto"/>
        <w:right w:val="none" w:sz="0" w:space="0" w:color="auto"/>
      </w:divBdr>
    </w:div>
    <w:div w:id="896013749">
      <w:marLeft w:val="640"/>
      <w:marRight w:val="0"/>
      <w:marTop w:val="0"/>
      <w:marBottom w:val="0"/>
      <w:divBdr>
        <w:top w:val="none" w:sz="0" w:space="0" w:color="auto"/>
        <w:left w:val="none" w:sz="0" w:space="0" w:color="auto"/>
        <w:bottom w:val="none" w:sz="0" w:space="0" w:color="auto"/>
        <w:right w:val="none" w:sz="0" w:space="0" w:color="auto"/>
      </w:divBdr>
    </w:div>
    <w:div w:id="896014321">
      <w:marLeft w:val="480"/>
      <w:marRight w:val="0"/>
      <w:marTop w:val="0"/>
      <w:marBottom w:val="0"/>
      <w:divBdr>
        <w:top w:val="none" w:sz="0" w:space="0" w:color="auto"/>
        <w:left w:val="none" w:sz="0" w:space="0" w:color="auto"/>
        <w:bottom w:val="none" w:sz="0" w:space="0" w:color="auto"/>
        <w:right w:val="none" w:sz="0" w:space="0" w:color="auto"/>
      </w:divBdr>
    </w:div>
    <w:div w:id="896093118">
      <w:marLeft w:val="640"/>
      <w:marRight w:val="0"/>
      <w:marTop w:val="0"/>
      <w:marBottom w:val="0"/>
      <w:divBdr>
        <w:top w:val="none" w:sz="0" w:space="0" w:color="auto"/>
        <w:left w:val="none" w:sz="0" w:space="0" w:color="auto"/>
        <w:bottom w:val="none" w:sz="0" w:space="0" w:color="auto"/>
        <w:right w:val="none" w:sz="0" w:space="0" w:color="auto"/>
      </w:divBdr>
    </w:div>
    <w:div w:id="896166723">
      <w:marLeft w:val="640"/>
      <w:marRight w:val="0"/>
      <w:marTop w:val="0"/>
      <w:marBottom w:val="0"/>
      <w:divBdr>
        <w:top w:val="none" w:sz="0" w:space="0" w:color="auto"/>
        <w:left w:val="none" w:sz="0" w:space="0" w:color="auto"/>
        <w:bottom w:val="none" w:sz="0" w:space="0" w:color="auto"/>
        <w:right w:val="none" w:sz="0" w:space="0" w:color="auto"/>
      </w:divBdr>
    </w:div>
    <w:div w:id="896210988">
      <w:marLeft w:val="480"/>
      <w:marRight w:val="0"/>
      <w:marTop w:val="0"/>
      <w:marBottom w:val="0"/>
      <w:divBdr>
        <w:top w:val="none" w:sz="0" w:space="0" w:color="auto"/>
        <w:left w:val="none" w:sz="0" w:space="0" w:color="auto"/>
        <w:bottom w:val="none" w:sz="0" w:space="0" w:color="auto"/>
        <w:right w:val="none" w:sz="0" w:space="0" w:color="auto"/>
      </w:divBdr>
    </w:div>
    <w:div w:id="896356083">
      <w:marLeft w:val="480"/>
      <w:marRight w:val="0"/>
      <w:marTop w:val="0"/>
      <w:marBottom w:val="0"/>
      <w:divBdr>
        <w:top w:val="none" w:sz="0" w:space="0" w:color="auto"/>
        <w:left w:val="none" w:sz="0" w:space="0" w:color="auto"/>
        <w:bottom w:val="none" w:sz="0" w:space="0" w:color="auto"/>
        <w:right w:val="none" w:sz="0" w:space="0" w:color="auto"/>
      </w:divBdr>
    </w:div>
    <w:div w:id="896404501">
      <w:marLeft w:val="640"/>
      <w:marRight w:val="0"/>
      <w:marTop w:val="0"/>
      <w:marBottom w:val="0"/>
      <w:divBdr>
        <w:top w:val="none" w:sz="0" w:space="0" w:color="auto"/>
        <w:left w:val="none" w:sz="0" w:space="0" w:color="auto"/>
        <w:bottom w:val="none" w:sz="0" w:space="0" w:color="auto"/>
        <w:right w:val="none" w:sz="0" w:space="0" w:color="auto"/>
      </w:divBdr>
    </w:div>
    <w:div w:id="896429319">
      <w:marLeft w:val="480"/>
      <w:marRight w:val="0"/>
      <w:marTop w:val="0"/>
      <w:marBottom w:val="0"/>
      <w:divBdr>
        <w:top w:val="none" w:sz="0" w:space="0" w:color="auto"/>
        <w:left w:val="none" w:sz="0" w:space="0" w:color="auto"/>
        <w:bottom w:val="none" w:sz="0" w:space="0" w:color="auto"/>
        <w:right w:val="none" w:sz="0" w:space="0" w:color="auto"/>
      </w:divBdr>
    </w:div>
    <w:div w:id="896474739">
      <w:marLeft w:val="640"/>
      <w:marRight w:val="0"/>
      <w:marTop w:val="0"/>
      <w:marBottom w:val="0"/>
      <w:divBdr>
        <w:top w:val="none" w:sz="0" w:space="0" w:color="auto"/>
        <w:left w:val="none" w:sz="0" w:space="0" w:color="auto"/>
        <w:bottom w:val="none" w:sz="0" w:space="0" w:color="auto"/>
        <w:right w:val="none" w:sz="0" w:space="0" w:color="auto"/>
      </w:divBdr>
    </w:div>
    <w:div w:id="896552407">
      <w:marLeft w:val="640"/>
      <w:marRight w:val="0"/>
      <w:marTop w:val="0"/>
      <w:marBottom w:val="0"/>
      <w:divBdr>
        <w:top w:val="none" w:sz="0" w:space="0" w:color="auto"/>
        <w:left w:val="none" w:sz="0" w:space="0" w:color="auto"/>
        <w:bottom w:val="none" w:sz="0" w:space="0" w:color="auto"/>
        <w:right w:val="none" w:sz="0" w:space="0" w:color="auto"/>
      </w:divBdr>
    </w:div>
    <w:div w:id="896628056">
      <w:marLeft w:val="480"/>
      <w:marRight w:val="0"/>
      <w:marTop w:val="0"/>
      <w:marBottom w:val="0"/>
      <w:divBdr>
        <w:top w:val="none" w:sz="0" w:space="0" w:color="auto"/>
        <w:left w:val="none" w:sz="0" w:space="0" w:color="auto"/>
        <w:bottom w:val="none" w:sz="0" w:space="0" w:color="auto"/>
        <w:right w:val="none" w:sz="0" w:space="0" w:color="auto"/>
      </w:divBdr>
    </w:div>
    <w:div w:id="896742373">
      <w:marLeft w:val="480"/>
      <w:marRight w:val="0"/>
      <w:marTop w:val="0"/>
      <w:marBottom w:val="0"/>
      <w:divBdr>
        <w:top w:val="none" w:sz="0" w:space="0" w:color="auto"/>
        <w:left w:val="none" w:sz="0" w:space="0" w:color="auto"/>
        <w:bottom w:val="none" w:sz="0" w:space="0" w:color="auto"/>
        <w:right w:val="none" w:sz="0" w:space="0" w:color="auto"/>
      </w:divBdr>
    </w:div>
    <w:div w:id="896820603">
      <w:marLeft w:val="640"/>
      <w:marRight w:val="0"/>
      <w:marTop w:val="0"/>
      <w:marBottom w:val="0"/>
      <w:divBdr>
        <w:top w:val="none" w:sz="0" w:space="0" w:color="auto"/>
        <w:left w:val="none" w:sz="0" w:space="0" w:color="auto"/>
        <w:bottom w:val="none" w:sz="0" w:space="0" w:color="auto"/>
        <w:right w:val="none" w:sz="0" w:space="0" w:color="auto"/>
      </w:divBdr>
    </w:div>
    <w:div w:id="896861268">
      <w:marLeft w:val="480"/>
      <w:marRight w:val="0"/>
      <w:marTop w:val="0"/>
      <w:marBottom w:val="0"/>
      <w:divBdr>
        <w:top w:val="none" w:sz="0" w:space="0" w:color="auto"/>
        <w:left w:val="none" w:sz="0" w:space="0" w:color="auto"/>
        <w:bottom w:val="none" w:sz="0" w:space="0" w:color="auto"/>
        <w:right w:val="none" w:sz="0" w:space="0" w:color="auto"/>
      </w:divBdr>
    </w:div>
    <w:div w:id="896862381">
      <w:marLeft w:val="640"/>
      <w:marRight w:val="0"/>
      <w:marTop w:val="0"/>
      <w:marBottom w:val="0"/>
      <w:divBdr>
        <w:top w:val="none" w:sz="0" w:space="0" w:color="auto"/>
        <w:left w:val="none" w:sz="0" w:space="0" w:color="auto"/>
        <w:bottom w:val="none" w:sz="0" w:space="0" w:color="auto"/>
        <w:right w:val="none" w:sz="0" w:space="0" w:color="auto"/>
      </w:divBdr>
    </w:div>
    <w:div w:id="896934018">
      <w:marLeft w:val="640"/>
      <w:marRight w:val="0"/>
      <w:marTop w:val="0"/>
      <w:marBottom w:val="0"/>
      <w:divBdr>
        <w:top w:val="none" w:sz="0" w:space="0" w:color="auto"/>
        <w:left w:val="none" w:sz="0" w:space="0" w:color="auto"/>
        <w:bottom w:val="none" w:sz="0" w:space="0" w:color="auto"/>
        <w:right w:val="none" w:sz="0" w:space="0" w:color="auto"/>
      </w:divBdr>
    </w:div>
    <w:div w:id="896936362">
      <w:marLeft w:val="640"/>
      <w:marRight w:val="0"/>
      <w:marTop w:val="0"/>
      <w:marBottom w:val="0"/>
      <w:divBdr>
        <w:top w:val="none" w:sz="0" w:space="0" w:color="auto"/>
        <w:left w:val="none" w:sz="0" w:space="0" w:color="auto"/>
        <w:bottom w:val="none" w:sz="0" w:space="0" w:color="auto"/>
        <w:right w:val="none" w:sz="0" w:space="0" w:color="auto"/>
      </w:divBdr>
    </w:div>
    <w:div w:id="896941539">
      <w:marLeft w:val="480"/>
      <w:marRight w:val="0"/>
      <w:marTop w:val="0"/>
      <w:marBottom w:val="0"/>
      <w:divBdr>
        <w:top w:val="none" w:sz="0" w:space="0" w:color="auto"/>
        <w:left w:val="none" w:sz="0" w:space="0" w:color="auto"/>
        <w:bottom w:val="none" w:sz="0" w:space="0" w:color="auto"/>
        <w:right w:val="none" w:sz="0" w:space="0" w:color="auto"/>
      </w:divBdr>
    </w:div>
    <w:div w:id="897009888">
      <w:marLeft w:val="640"/>
      <w:marRight w:val="0"/>
      <w:marTop w:val="0"/>
      <w:marBottom w:val="0"/>
      <w:divBdr>
        <w:top w:val="none" w:sz="0" w:space="0" w:color="auto"/>
        <w:left w:val="none" w:sz="0" w:space="0" w:color="auto"/>
        <w:bottom w:val="none" w:sz="0" w:space="0" w:color="auto"/>
        <w:right w:val="none" w:sz="0" w:space="0" w:color="auto"/>
      </w:divBdr>
    </w:div>
    <w:div w:id="897015908">
      <w:marLeft w:val="640"/>
      <w:marRight w:val="0"/>
      <w:marTop w:val="0"/>
      <w:marBottom w:val="0"/>
      <w:divBdr>
        <w:top w:val="none" w:sz="0" w:space="0" w:color="auto"/>
        <w:left w:val="none" w:sz="0" w:space="0" w:color="auto"/>
        <w:bottom w:val="none" w:sz="0" w:space="0" w:color="auto"/>
        <w:right w:val="none" w:sz="0" w:space="0" w:color="auto"/>
      </w:divBdr>
    </w:div>
    <w:div w:id="897060184">
      <w:marLeft w:val="640"/>
      <w:marRight w:val="0"/>
      <w:marTop w:val="0"/>
      <w:marBottom w:val="0"/>
      <w:divBdr>
        <w:top w:val="none" w:sz="0" w:space="0" w:color="auto"/>
        <w:left w:val="none" w:sz="0" w:space="0" w:color="auto"/>
        <w:bottom w:val="none" w:sz="0" w:space="0" w:color="auto"/>
        <w:right w:val="none" w:sz="0" w:space="0" w:color="auto"/>
      </w:divBdr>
    </w:div>
    <w:div w:id="897084768">
      <w:marLeft w:val="640"/>
      <w:marRight w:val="0"/>
      <w:marTop w:val="0"/>
      <w:marBottom w:val="0"/>
      <w:divBdr>
        <w:top w:val="none" w:sz="0" w:space="0" w:color="auto"/>
        <w:left w:val="none" w:sz="0" w:space="0" w:color="auto"/>
        <w:bottom w:val="none" w:sz="0" w:space="0" w:color="auto"/>
        <w:right w:val="none" w:sz="0" w:space="0" w:color="auto"/>
      </w:divBdr>
    </w:div>
    <w:div w:id="897281502">
      <w:marLeft w:val="480"/>
      <w:marRight w:val="0"/>
      <w:marTop w:val="0"/>
      <w:marBottom w:val="0"/>
      <w:divBdr>
        <w:top w:val="none" w:sz="0" w:space="0" w:color="auto"/>
        <w:left w:val="none" w:sz="0" w:space="0" w:color="auto"/>
        <w:bottom w:val="none" w:sz="0" w:space="0" w:color="auto"/>
        <w:right w:val="none" w:sz="0" w:space="0" w:color="auto"/>
      </w:divBdr>
    </w:div>
    <w:div w:id="897323174">
      <w:marLeft w:val="640"/>
      <w:marRight w:val="0"/>
      <w:marTop w:val="0"/>
      <w:marBottom w:val="0"/>
      <w:divBdr>
        <w:top w:val="none" w:sz="0" w:space="0" w:color="auto"/>
        <w:left w:val="none" w:sz="0" w:space="0" w:color="auto"/>
        <w:bottom w:val="none" w:sz="0" w:space="0" w:color="auto"/>
        <w:right w:val="none" w:sz="0" w:space="0" w:color="auto"/>
      </w:divBdr>
    </w:div>
    <w:div w:id="897474656">
      <w:marLeft w:val="640"/>
      <w:marRight w:val="0"/>
      <w:marTop w:val="0"/>
      <w:marBottom w:val="0"/>
      <w:divBdr>
        <w:top w:val="none" w:sz="0" w:space="0" w:color="auto"/>
        <w:left w:val="none" w:sz="0" w:space="0" w:color="auto"/>
        <w:bottom w:val="none" w:sz="0" w:space="0" w:color="auto"/>
        <w:right w:val="none" w:sz="0" w:space="0" w:color="auto"/>
      </w:divBdr>
    </w:div>
    <w:div w:id="897671093">
      <w:marLeft w:val="480"/>
      <w:marRight w:val="0"/>
      <w:marTop w:val="0"/>
      <w:marBottom w:val="0"/>
      <w:divBdr>
        <w:top w:val="none" w:sz="0" w:space="0" w:color="auto"/>
        <w:left w:val="none" w:sz="0" w:space="0" w:color="auto"/>
        <w:bottom w:val="none" w:sz="0" w:space="0" w:color="auto"/>
        <w:right w:val="none" w:sz="0" w:space="0" w:color="auto"/>
      </w:divBdr>
    </w:div>
    <w:div w:id="897739147">
      <w:marLeft w:val="640"/>
      <w:marRight w:val="0"/>
      <w:marTop w:val="0"/>
      <w:marBottom w:val="0"/>
      <w:divBdr>
        <w:top w:val="none" w:sz="0" w:space="0" w:color="auto"/>
        <w:left w:val="none" w:sz="0" w:space="0" w:color="auto"/>
        <w:bottom w:val="none" w:sz="0" w:space="0" w:color="auto"/>
        <w:right w:val="none" w:sz="0" w:space="0" w:color="auto"/>
      </w:divBdr>
    </w:div>
    <w:div w:id="897861418">
      <w:marLeft w:val="480"/>
      <w:marRight w:val="0"/>
      <w:marTop w:val="0"/>
      <w:marBottom w:val="0"/>
      <w:divBdr>
        <w:top w:val="none" w:sz="0" w:space="0" w:color="auto"/>
        <w:left w:val="none" w:sz="0" w:space="0" w:color="auto"/>
        <w:bottom w:val="none" w:sz="0" w:space="0" w:color="auto"/>
        <w:right w:val="none" w:sz="0" w:space="0" w:color="auto"/>
      </w:divBdr>
    </w:div>
    <w:div w:id="897865757">
      <w:marLeft w:val="640"/>
      <w:marRight w:val="0"/>
      <w:marTop w:val="0"/>
      <w:marBottom w:val="0"/>
      <w:divBdr>
        <w:top w:val="none" w:sz="0" w:space="0" w:color="auto"/>
        <w:left w:val="none" w:sz="0" w:space="0" w:color="auto"/>
        <w:bottom w:val="none" w:sz="0" w:space="0" w:color="auto"/>
        <w:right w:val="none" w:sz="0" w:space="0" w:color="auto"/>
      </w:divBdr>
    </w:div>
    <w:div w:id="898052250">
      <w:marLeft w:val="480"/>
      <w:marRight w:val="0"/>
      <w:marTop w:val="0"/>
      <w:marBottom w:val="0"/>
      <w:divBdr>
        <w:top w:val="none" w:sz="0" w:space="0" w:color="auto"/>
        <w:left w:val="none" w:sz="0" w:space="0" w:color="auto"/>
        <w:bottom w:val="none" w:sz="0" w:space="0" w:color="auto"/>
        <w:right w:val="none" w:sz="0" w:space="0" w:color="auto"/>
      </w:divBdr>
    </w:div>
    <w:div w:id="898058360">
      <w:marLeft w:val="480"/>
      <w:marRight w:val="0"/>
      <w:marTop w:val="0"/>
      <w:marBottom w:val="0"/>
      <w:divBdr>
        <w:top w:val="none" w:sz="0" w:space="0" w:color="auto"/>
        <w:left w:val="none" w:sz="0" w:space="0" w:color="auto"/>
        <w:bottom w:val="none" w:sz="0" w:space="0" w:color="auto"/>
        <w:right w:val="none" w:sz="0" w:space="0" w:color="auto"/>
      </w:divBdr>
    </w:div>
    <w:div w:id="898202806">
      <w:marLeft w:val="640"/>
      <w:marRight w:val="0"/>
      <w:marTop w:val="0"/>
      <w:marBottom w:val="0"/>
      <w:divBdr>
        <w:top w:val="none" w:sz="0" w:space="0" w:color="auto"/>
        <w:left w:val="none" w:sz="0" w:space="0" w:color="auto"/>
        <w:bottom w:val="none" w:sz="0" w:space="0" w:color="auto"/>
        <w:right w:val="none" w:sz="0" w:space="0" w:color="auto"/>
      </w:divBdr>
    </w:div>
    <w:div w:id="898246678">
      <w:marLeft w:val="640"/>
      <w:marRight w:val="0"/>
      <w:marTop w:val="0"/>
      <w:marBottom w:val="0"/>
      <w:divBdr>
        <w:top w:val="none" w:sz="0" w:space="0" w:color="auto"/>
        <w:left w:val="none" w:sz="0" w:space="0" w:color="auto"/>
        <w:bottom w:val="none" w:sz="0" w:space="0" w:color="auto"/>
        <w:right w:val="none" w:sz="0" w:space="0" w:color="auto"/>
      </w:divBdr>
    </w:div>
    <w:div w:id="898249296">
      <w:marLeft w:val="480"/>
      <w:marRight w:val="0"/>
      <w:marTop w:val="0"/>
      <w:marBottom w:val="0"/>
      <w:divBdr>
        <w:top w:val="none" w:sz="0" w:space="0" w:color="auto"/>
        <w:left w:val="none" w:sz="0" w:space="0" w:color="auto"/>
        <w:bottom w:val="none" w:sz="0" w:space="0" w:color="auto"/>
        <w:right w:val="none" w:sz="0" w:space="0" w:color="auto"/>
      </w:divBdr>
    </w:div>
    <w:div w:id="898251415">
      <w:marLeft w:val="480"/>
      <w:marRight w:val="0"/>
      <w:marTop w:val="0"/>
      <w:marBottom w:val="0"/>
      <w:divBdr>
        <w:top w:val="none" w:sz="0" w:space="0" w:color="auto"/>
        <w:left w:val="none" w:sz="0" w:space="0" w:color="auto"/>
        <w:bottom w:val="none" w:sz="0" w:space="0" w:color="auto"/>
        <w:right w:val="none" w:sz="0" w:space="0" w:color="auto"/>
      </w:divBdr>
    </w:div>
    <w:div w:id="898395421">
      <w:marLeft w:val="640"/>
      <w:marRight w:val="0"/>
      <w:marTop w:val="0"/>
      <w:marBottom w:val="0"/>
      <w:divBdr>
        <w:top w:val="none" w:sz="0" w:space="0" w:color="auto"/>
        <w:left w:val="none" w:sz="0" w:space="0" w:color="auto"/>
        <w:bottom w:val="none" w:sz="0" w:space="0" w:color="auto"/>
        <w:right w:val="none" w:sz="0" w:space="0" w:color="auto"/>
      </w:divBdr>
    </w:div>
    <w:div w:id="898442917">
      <w:marLeft w:val="480"/>
      <w:marRight w:val="0"/>
      <w:marTop w:val="0"/>
      <w:marBottom w:val="0"/>
      <w:divBdr>
        <w:top w:val="none" w:sz="0" w:space="0" w:color="auto"/>
        <w:left w:val="none" w:sz="0" w:space="0" w:color="auto"/>
        <w:bottom w:val="none" w:sz="0" w:space="0" w:color="auto"/>
        <w:right w:val="none" w:sz="0" w:space="0" w:color="auto"/>
      </w:divBdr>
    </w:div>
    <w:div w:id="898445782">
      <w:marLeft w:val="640"/>
      <w:marRight w:val="0"/>
      <w:marTop w:val="0"/>
      <w:marBottom w:val="0"/>
      <w:divBdr>
        <w:top w:val="none" w:sz="0" w:space="0" w:color="auto"/>
        <w:left w:val="none" w:sz="0" w:space="0" w:color="auto"/>
        <w:bottom w:val="none" w:sz="0" w:space="0" w:color="auto"/>
        <w:right w:val="none" w:sz="0" w:space="0" w:color="auto"/>
      </w:divBdr>
    </w:div>
    <w:div w:id="898514676">
      <w:marLeft w:val="640"/>
      <w:marRight w:val="0"/>
      <w:marTop w:val="0"/>
      <w:marBottom w:val="0"/>
      <w:divBdr>
        <w:top w:val="none" w:sz="0" w:space="0" w:color="auto"/>
        <w:left w:val="none" w:sz="0" w:space="0" w:color="auto"/>
        <w:bottom w:val="none" w:sz="0" w:space="0" w:color="auto"/>
        <w:right w:val="none" w:sz="0" w:space="0" w:color="auto"/>
      </w:divBdr>
    </w:div>
    <w:div w:id="898520500">
      <w:marLeft w:val="480"/>
      <w:marRight w:val="0"/>
      <w:marTop w:val="0"/>
      <w:marBottom w:val="0"/>
      <w:divBdr>
        <w:top w:val="none" w:sz="0" w:space="0" w:color="auto"/>
        <w:left w:val="none" w:sz="0" w:space="0" w:color="auto"/>
        <w:bottom w:val="none" w:sz="0" w:space="0" w:color="auto"/>
        <w:right w:val="none" w:sz="0" w:space="0" w:color="auto"/>
      </w:divBdr>
    </w:div>
    <w:div w:id="898635988">
      <w:marLeft w:val="480"/>
      <w:marRight w:val="0"/>
      <w:marTop w:val="0"/>
      <w:marBottom w:val="0"/>
      <w:divBdr>
        <w:top w:val="none" w:sz="0" w:space="0" w:color="auto"/>
        <w:left w:val="none" w:sz="0" w:space="0" w:color="auto"/>
        <w:bottom w:val="none" w:sz="0" w:space="0" w:color="auto"/>
        <w:right w:val="none" w:sz="0" w:space="0" w:color="auto"/>
      </w:divBdr>
    </w:div>
    <w:div w:id="898710789">
      <w:marLeft w:val="480"/>
      <w:marRight w:val="0"/>
      <w:marTop w:val="0"/>
      <w:marBottom w:val="0"/>
      <w:divBdr>
        <w:top w:val="none" w:sz="0" w:space="0" w:color="auto"/>
        <w:left w:val="none" w:sz="0" w:space="0" w:color="auto"/>
        <w:bottom w:val="none" w:sz="0" w:space="0" w:color="auto"/>
        <w:right w:val="none" w:sz="0" w:space="0" w:color="auto"/>
      </w:divBdr>
    </w:div>
    <w:div w:id="898711016">
      <w:marLeft w:val="480"/>
      <w:marRight w:val="0"/>
      <w:marTop w:val="0"/>
      <w:marBottom w:val="0"/>
      <w:divBdr>
        <w:top w:val="none" w:sz="0" w:space="0" w:color="auto"/>
        <w:left w:val="none" w:sz="0" w:space="0" w:color="auto"/>
        <w:bottom w:val="none" w:sz="0" w:space="0" w:color="auto"/>
        <w:right w:val="none" w:sz="0" w:space="0" w:color="auto"/>
      </w:divBdr>
    </w:div>
    <w:div w:id="898781355">
      <w:marLeft w:val="640"/>
      <w:marRight w:val="0"/>
      <w:marTop w:val="0"/>
      <w:marBottom w:val="0"/>
      <w:divBdr>
        <w:top w:val="none" w:sz="0" w:space="0" w:color="auto"/>
        <w:left w:val="none" w:sz="0" w:space="0" w:color="auto"/>
        <w:bottom w:val="none" w:sz="0" w:space="0" w:color="auto"/>
        <w:right w:val="none" w:sz="0" w:space="0" w:color="auto"/>
      </w:divBdr>
    </w:div>
    <w:div w:id="898782904">
      <w:marLeft w:val="640"/>
      <w:marRight w:val="0"/>
      <w:marTop w:val="0"/>
      <w:marBottom w:val="0"/>
      <w:divBdr>
        <w:top w:val="none" w:sz="0" w:space="0" w:color="auto"/>
        <w:left w:val="none" w:sz="0" w:space="0" w:color="auto"/>
        <w:bottom w:val="none" w:sz="0" w:space="0" w:color="auto"/>
        <w:right w:val="none" w:sz="0" w:space="0" w:color="auto"/>
      </w:divBdr>
    </w:div>
    <w:div w:id="898787489">
      <w:marLeft w:val="480"/>
      <w:marRight w:val="0"/>
      <w:marTop w:val="0"/>
      <w:marBottom w:val="0"/>
      <w:divBdr>
        <w:top w:val="none" w:sz="0" w:space="0" w:color="auto"/>
        <w:left w:val="none" w:sz="0" w:space="0" w:color="auto"/>
        <w:bottom w:val="none" w:sz="0" w:space="0" w:color="auto"/>
        <w:right w:val="none" w:sz="0" w:space="0" w:color="auto"/>
      </w:divBdr>
    </w:div>
    <w:div w:id="898899541">
      <w:marLeft w:val="480"/>
      <w:marRight w:val="0"/>
      <w:marTop w:val="0"/>
      <w:marBottom w:val="0"/>
      <w:divBdr>
        <w:top w:val="none" w:sz="0" w:space="0" w:color="auto"/>
        <w:left w:val="none" w:sz="0" w:space="0" w:color="auto"/>
        <w:bottom w:val="none" w:sz="0" w:space="0" w:color="auto"/>
        <w:right w:val="none" w:sz="0" w:space="0" w:color="auto"/>
      </w:divBdr>
    </w:div>
    <w:div w:id="898907479">
      <w:marLeft w:val="480"/>
      <w:marRight w:val="0"/>
      <w:marTop w:val="0"/>
      <w:marBottom w:val="0"/>
      <w:divBdr>
        <w:top w:val="none" w:sz="0" w:space="0" w:color="auto"/>
        <w:left w:val="none" w:sz="0" w:space="0" w:color="auto"/>
        <w:bottom w:val="none" w:sz="0" w:space="0" w:color="auto"/>
        <w:right w:val="none" w:sz="0" w:space="0" w:color="auto"/>
      </w:divBdr>
    </w:div>
    <w:div w:id="899054230">
      <w:marLeft w:val="480"/>
      <w:marRight w:val="0"/>
      <w:marTop w:val="0"/>
      <w:marBottom w:val="0"/>
      <w:divBdr>
        <w:top w:val="none" w:sz="0" w:space="0" w:color="auto"/>
        <w:left w:val="none" w:sz="0" w:space="0" w:color="auto"/>
        <w:bottom w:val="none" w:sz="0" w:space="0" w:color="auto"/>
        <w:right w:val="none" w:sz="0" w:space="0" w:color="auto"/>
      </w:divBdr>
    </w:div>
    <w:div w:id="899054861">
      <w:marLeft w:val="640"/>
      <w:marRight w:val="0"/>
      <w:marTop w:val="0"/>
      <w:marBottom w:val="0"/>
      <w:divBdr>
        <w:top w:val="none" w:sz="0" w:space="0" w:color="auto"/>
        <w:left w:val="none" w:sz="0" w:space="0" w:color="auto"/>
        <w:bottom w:val="none" w:sz="0" w:space="0" w:color="auto"/>
        <w:right w:val="none" w:sz="0" w:space="0" w:color="auto"/>
      </w:divBdr>
    </w:div>
    <w:div w:id="899094114">
      <w:marLeft w:val="480"/>
      <w:marRight w:val="0"/>
      <w:marTop w:val="0"/>
      <w:marBottom w:val="0"/>
      <w:divBdr>
        <w:top w:val="none" w:sz="0" w:space="0" w:color="auto"/>
        <w:left w:val="none" w:sz="0" w:space="0" w:color="auto"/>
        <w:bottom w:val="none" w:sz="0" w:space="0" w:color="auto"/>
        <w:right w:val="none" w:sz="0" w:space="0" w:color="auto"/>
      </w:divBdr>
    </w:div>
    <w:div w:id="899098483">
      <w:marLeft w:val="640"/>
      <w:marRight w:val="0"/>
      <w:marTop w:val="0"/>
      <w:marBottom w:val="0"/>
      <w:divBdr>
        <w:top w:val="none" w:sz="0" w:space="0" w:color="auto"/>
        <w:left w:val="none" w:sz="0" w:space="0" w:color="auto"/>
        <w:bottom w:val="none" w:sz="0" w:space="0" w:color="auto"/>
        <w:right w:val="none" w:sz="0" w:space="0" w:color="auto"/>
      </w:divBdr>
    </w:div>
    <w:div w:id="899101284">
      <w:marLeft w:val="640"/>
      <w:marRight w:val="0"/>
      <w:marTop w:val="0"/>
      <w:marBottom w:val="0"/>
      <w:divBdr>
        <w:top w:val="none" w:sz="0" w:space="0" w:color="auto"/>
        <w:left w:val="none" w:sz="0" w:space="0" w:color="auto"/>
        <w:bottom w:val="none" w:sz="0" w:space="0" w:color="auto"/>
        <w:right w:val="none" w:sz="0" w:space="0" w:color="auto"/>
      </w:divBdr>
    </w:div>
    <w:div w:id="899287036">
      <w:marLeft w:val="480"/>
      <w:marRight w:val="0"/>
      <w:marTop w:val="0"/>
      <w:marBottom w:val="0"/>
      <w:divBdr>
        <w:top w:val="none" w:sz="0" w:space="0" w:color="auto"/>
        <w:left w:val="none" w:sz="0" w:space="0" w:color="auto"/>
        <w:bottom w:val="none" w:sz="0" w:space="0" w:color="auto"/>
        <w:right w:val="none" w:sz="0" w:space="0" w:color="auto"/>
      </w:divBdr>
    </w:div>
    <w:div w:id="899288686">
      <w:marLeft w:val="640"/>
      <w:marRight w:val="0"/>
      <w:marTop w:val="0"/>
      <w:marBottom w:val="0"/>
      <w:divBdr>
        <w:top w:val="none" w:sz="0" w:space="0" w:color="auto"/>
        <w:left w:val="none" w:sz="0" w:space="0" w:color="auto"/>
        <w:bottom w:val="none" w:sz="0" w:space="0" w:color="auto"/>
        <w:right w:val="none" w:sz="0" w:space="0" w:color="auto"/>
      </w:divBdr>
    </w:div>
    <w:div w:id="899291184">
      <w:marLeft w:val="480"/>
      <w:marRight w:val="0"/>
      <w:marTop w:val="0"/>
      <w:marBottom w:val="0"/>
      <w:divBdr>
        <w:top w:val="none" w:sz="0" w:space="0" w:color="auto"/>
        <w:left w:val="none" w:sz="0" w:space="0" w:color="auto"/>
        <w:bottom w:val="none" w:sz="0" w:space="0" w:color="auto"/>
        <w:right w:val="none" w:sz="0" w:space="0" w:color="auto"/>
      </w:divBdr>
    </w:div>
    <w:div w:id="899291645">
      <w:marLeft w:val="480"/>
      <w:marRight w:val="0"/>
      <w:marTop w:val="0"/>
      <w:marBottom w:val="0"/>
      <w:divBdr>
        <w:top w:val="none" w:sz="0" w:space="0" w:color="auto"/>
        <w:left w:val="none" w:sz="0" w:space="0" w:color="auto"/>
        <w:bottom w:val="none" w:sz="0" w:space="0" w:color="auto"/>
        <w:right w:val="none" w:sz="0" w:space="0" w:color="auto"/>
      </w:divBdr>
    </w:div>
    <w:div w:id="899439599">
      <w:marLeft w:val="640"/>
      <w:marRight w:val="0"/>
      <w:marTop w:val="0"/>
      <w:marBottom w:val="0"/>
      <w:divBdr>
        <w:top w:val="none" w:sz="0" w:space="0" w:color="auto"/>
        <w:left w:val="none" w:sz="0" w:space="0" w:color="auto"/>
        <w:bottom w:val="none" w:sz="0" w:space="0" w:color="auto"/>
        <w:right w:val="none" w:sz="0" w:space="0" w:color="auto"/>
      </w:divBdr>
    </w:div>
    <w:div w:id="899555979">
      <w:marLeft w:val="640"/>
      <w:marRight w:val="0"/>
      <w:marTop w:val="0"/>
      <w:marBottom w:val="0"/>
      <w:divBdr>
        <w:top w:val="none" w:sz="0" w:space="0" w:color="auto"/>
        <w:left w:val="none" w:sz="0" w:space="0" w:color="auto"/>
        <w:bottom w:val="none" w:sz="0" w:space="0" w:color="auto"/>
        <w:right w:val="none" w:sz="0" w:space="0" w:color="auto"/>
      </w:divBdr>
    </w:div>
    <w:div w:id="899560901">
      <w:marLeft w:val="480"/>
      <w:marRight w:val="0"/>
      <w:marTop w:val="0"/>
      <w:marBottom w:val="0"/>
      <w:divBdr>
        <w:top w:val="none" w:sz="0" w:space="0" w:color="auto"/>
        <w:left w:val="none" w:sz="0" w:space="0" w:color="auto"/>
        <w:bottom w:val="none" w:sz="0" w:space="0" w:color="auto"/>
        <w:right w:val="none" w:sz="0" w:space="0" w:color="auto"/>
      </w:divBdr>
    </w:div>
    <w:div w:id="899632386">
      <w:marLeft w:val="640"/>
      <w:marRight w:val="0"/>
      <w:marTop w:val="0"/>
      <w:marBottom w:val="0"/>
      <w:divBdr>
        <w:top w:val="none" w:sz="0" w:space="0" w:color="auto"/>
        <w:left w:val="none" w:sz="0" w:space="0" w:color="auto"/>
        <w:bottom w:val="none" w:sz="0" w:space="0" w:color="auto"/>
        <w:right w:val="none" w:sz="0" w:space="0" w:color="auto"/>
      </w:divBdr>
    </w:div>
    <w:div w:id="899710903">
      <w:marLeft w:val="480"/>
      <w:marRight w:val="0"/>
      <w:marTop w:val="0"/>
      <w:marBottom w:val="0"/>
      <w:divBdr>
        <w:top w:val="none" w:sz="0" w:space="0" w:color="auto"/>
        <w:left w:val="none" w:sz="0" w:space="0" w:color="auto"/>
        <w:bottom w:val="none" w:sz="0" w:space="0" w:color="auto"/>
        <w:right w:val="none" w:sz="0" w:space="0" w:color="auto"/>
      </w:divBdr>
    </w:div>
    <w:div w:id="899823639">
      <w:marLeft w:val="480"/>
      <w:marRight w:val="0"/>
      <w:marTop w:val="0"/>
      <w:marBottom w:val="0"/>
      <w:divBdr>
        <w:top w:val="none" w:sz="0" w:space="0" w:color="auto"/>
        <w:left w:val="none" w:sz="0" w:space="0" w:color="auto"/>
        <w:bottom w:val="none" w:sz="0" w:space="0" w:color="auto"/>
        <w:right w:val="none" w:sz="0" w:space="0" w:color="auto"/>
      </w:divBdr>
    </w:div>
    <w:div w:id="899900368">
      <w:marLeft w:val="640"/>
      <w:marRight w:val="0"/>
      <w:marTop w:val="0"/>
      <w:marBottom w:val="0"/>
      <w:divBdr>
        <w:top w:val="none" w:sz="0" w:space="0" w:color="auto"/>
        <w:left w:val="none" w:sz="0" w:space="0" w:color="auto"/>
        <w:bottom w:val="none" w:sz="0" w:space="0" w:color="auto"/>
        <w:right w:val="none" w:sz="0" w:space="0" w:color="auto"/>
      </w:divBdr>
    </w:div>
    <w:div w:id="899945538">
      <w:marLeft w:val="640"/>
      <w:marRight w:val="0"/>
      <w:marTop w:val="0"/>
      <w:marBottom w:val="0"/>
      <w:divBdr>
        <w:top w:val="none" w:sz="0" w:space="0" w:color="auto"/>
        <w:left w:val="none" w:sz="0" w:space="0" w:color="auto"/>
        <w:bottom w:val="none" w:sz="0" w:space="0" w:color="auto"/>
        <w:right w:val="none" w:sz="0" w:space="0" w:color="auto"/>
      </w:divBdr>
    </w:div>
    <w:div w:id="900020400">
      <w:marLeft w:val="640"/>
      <w:marRight w:val="0"/>
      <w:marTop w:val="0"/>
      <w:marBottom w:val="0"/>
      <w:divBdr>
        <w:top w:val="none" w:sz="0" w:space="0" w:color="auto"/>
        <w:left w:val="none" w:sz="0" w:space="0" w:color="auto"/>
        <w:bottom w:val="none" w:sz="0" w:space="0" w:color="auto"/>
        <w:right w:val="none" w:sz="0" w:space="0" w:color="auto"/>
      </w:divBdr>
    </w:div>
    <w:div w:id="900216676">
      <w:marLeft w:val="480"/>
      <w:marRight w:val="0"/>
      <w:marTop w:val="0"/>
      <w:marBottom w:val="0"/>
      <w:divBdr>
        <w:top w:val="none" w:sz="0" w:space="0" w:color="auto"/>
        <w:left w:val="none" w:sz="0" w:space="0" w:color="auto"/>
        <w:bottom w:val="none" w:sz="0" w:space="0" w:color="auto"/>
        <w:right w:val="none" w:sz="0" w:space="0" w:color="auto"/>
      </w:divBdr>
    </w:div>
    <w:div w:id="900404884">
      <w:marLeft w:val="480"/>
      <w:marRight w:val="0"/>
      <w:marTop w:val="0"/>
      <w:marBottom w:val="0"/>
      <w:divBdr>
        <w:top w:val="none" w:sz="0" w:space="0" w:color="auto"/>
        <w:left w:val="none" w:sz="0" w:space="0" w:color="auto"/>
        <w:bottom w:val="none" w:sz="0" w:space="0" w:color="auto"/>
        <w:right w:val="none" w:sz="0" w:space="0" w:color="auto"/>
      </w:divBdr>
    </w:div>
    <w:div w:id="900406810">
      <w:marLeft w:val="640"/>
      <w:marRight w:val="0"/>
      <w:marTop w:val="0"/>
      <w:marBottom w:val="0"/>
      <w:divBdr>
        <w:top w:val="none" w:sz="0" w:space="0" w:color="auto"/>
        <w:left w:val="none" w:sz="0" w:space="0" w:color="auto"/>
        <w:bottom w:val="none" w:sz="0" w:space="0" w:color="auto"/>
        <w:right w:val="none" w:sz="0" w:space="0" w:color="auto"/>
      </w:divBdr>
    </w:div>
    <w:div w:id="900558188">
      <w:marLeft w:val="640"/>
      <w:marRight w:val="0"/>
      <w:marTop w:val="0"/>
      <w:marBottom w:val="0"/>
      <w:divBdr>
        <w:top w:val="none" w:sz="0" w:space="0" w:color="auto"/>
        <w:left w:val="none" w:sz="0" w:space="0" w:color="auto"/>
        <w:bottom w:val="none" w:sz="0" w:space="0" w:color="auto"/>
        <w:right w:val="none" w:sz="0" w:space="0" w:color="auto"/>
      </w:divBdr>
    </w:div>
    <w:div w:id="900602823">
      <w:marLeft w:val="480"/>
      <w:marRight w:val="0"/>
      <w:marTop w:val="0"/>
      <w:marBottom w:val="0"/>
      <w:divBdr>
        <w:top w:val="none" w:sz="0" w:space="0" w:color="auto"/>
        <w:left w:val="none" w:sz="0" w:space="0" w:color="auto"/>
        <w:bottom w:val="none" w:sz="0" w:space="0" w:color="auto"/>
        <w:right w:val="none" w:sz="0" w:space="0" w:color="auto"/>
      </w:divBdr>
    </w:div>
    <w:div w:id="900678840">
      <w:marLeft w:val="640"/>
      <w:marRight w:val="0"/>
      <w:marTop w:val="0"/>
      <w:marBottom w:val="0"/>
      <w:divBdr>
        <w:top w:val="none" w:sz="0" w:space="0" w:color="auto"/>
        <w:left w:val="none" w:sz="0" w:space="0" w:color="auto"/>
        <w:bottom w:val="none" w:sz="0" w:space="0" w:color="auto"/>
        <w:right w:val="none" w:sz="0" w:space="0" w:color="auto"/>
      </w:divBdr>
    </w:div>
    <w:div w:id="900749304">
      <w:marLeft w:val="640"/>
      <w:marRight w:val="0"/>
      <w:marTop w:val="0"/>
      <w:marBottom w:val="0"/>
      <w:divBdr>
        <w:top w:val="none" w:sz="0" w:space="0" w:color="auto"/>
        <w:left w:val="none" w:sz="0" w:space="0" w:color="auto"/>
        <w:bottom w:val="none" w:sz="0" w:space="0" w:color="auto"/>
        <w:right w:val="none" w:sz="0" w:space="0" w:color="auto"/>
      </w:divBdr>
    </w:div>
    <w:div w:id="900792382">
      <w:marLeft w:val="640"/>
      <w:marRight w:val="0"/>
      <w:marTop w:val="0"/>
      <w:marBottom w:val="0"/>
      <w:divBdr>
        <w:top w:val="none" w:sz="0" w:space="0" w:color="auto"/>
        <w:left w:val="none" w:sz="0" w:space="0" w:color="auto"/>
        <w:bottom w:val="none" w:sz="0" w:space="0" w:color="auto"/>
        <w:right w:val="none" w:sz="0" w:space="0" w:color="auto"/>
      </w:divBdr>
    </w:div>
    <w:div w:id="900795592">
      <w:bodyDiv w:val="1"/>
      <w:marLeft w:val="0"/>
      <w:marRight w:val="0"/>
      <w:marTop w:val="0"/>
      <w:marBottom w:val="0"/>
      <w:divBdr>
        <w:top w:val="none" w:sz="0" w:space="0" w:color="auto"/>
        <w:left w:val="none" w:sz="0" w:space="0" w:color="auto"/>
        <w:bottom w:val="none" w:sz="0" w:space="0" w:color="auto"/>
        <w:right w:val="none" w:sz="0" w:space="0" w:color="auto"/>
      </w:divBdr>
    </w:div>
    <w:div w:id="900822450">
      <w:marLeft w:val="480"/>
      <w:marRight w:val="0"/>
      <w:marTop w:val="0"/>
      <w:marBottom w:val="0"/>
      <w:divBdr>
        <w:top w:val="none" w:sz="0" w:space="0" w:color="auto"/>
        <w:left w:val="none" w:sz="0" w:space="0" w:color="auto"/>
        <w:bottom w:val="none" w:sz="0" w:space="0" w:color="auto"/>
        <w:right w:val="none" w:sz="0" w:space="0" w:color="auto"/>
      </w:divBdr>
    </w:div>
    <w:div w:id="900870537">
      <w:marLeft w:val="640"/>
      <w:marRight w:val="0"/>
      <w:marTop w:val="0"/>
      <w:marBottom w:val="0"/>
      <w:divBdr>
        <w:top w:val="none" w:sz="0" w:space="0" w:color="auto"/>
        <w:left w:val="none" w:sz="0" w:space="0" w:color="auto"/>
        <w:bottom w:val="none" w:sz="0" w:space="0" w:color="auto"/>
        <w:right w:val="none" w:sz="0" w:space="0" w:color="auto"/>
      </w:divBdr>
    </w:div>
    <w:div w:id="901019427">
      <w:marLeft w:val="480"/>
      <w:marRight w:val="0"/>
      <w:marTop w:val="0"/>
      <w:marBottom w:val="0"/>
      <w:divBdr>
        <w:top w:val="none" w:sz="0" w:space="0" w:color="auto"/>
        <w:left w:val="none" w:sz="0" w:space="0" w:color="auto"/>
        <w:bottom w:val="none" w:sz="0" w:space="0" w:color="auto"/>
        <w:right w:val="none" w:sz="0" w:space="0" w:color="auto"/>
      </w:divBdr>
    </w:div>
    <w:div w:id="901063100">
      <w:marLeft w:val="640"/>
      <w:marRight w:val="0"/>
      <w:marTop w:val="0"/>
      <w:marBottom w:val="0"/>
      <w:divBdr>
        <w:top w:val="none" w:sz="0" w:space="0" w:color="auto"/>
        <w:left w:val="none" w:sz="0" w:space="0" w:color="auto"/>
        <w:bottom w:val="none" w:sz="0" w:space="0" w:color="auto"/>
        <w:right w:val="none" w:sz="0" w:space="0" w:color="auto"/>
      </w:divBdr>
    </w:div>
    <w:div w:id="901135576">
      <w:marLeft w:val="480"/>
      <w:marRight w:val="0"/>
      <w:marTop w:val="0"/>
      <w:marBottom w:val="0"/>
      <w:divBdr>
        <w:top w:val="none" w:sz="0" w:space="0" w:color="auto"/>
        <w:left w:val="none" w:sz="0" w:space="0" w:color="auto"/>
        <w:bottom w:val="none" w:sz="0" w:space="0" w:color="auto"/>
        <w:right w:val="none" w:sz="0" w:space="0" w:color="auto"/>
      </w:divBdr>
    </w:div>
    <w:div w:id="901136107">
      <w:marLeft w:val="640"/>
      <w:marRight w:val="0"/>
      <w:marTop w:val="0"/>
      <w:marBottom w:val="0"/>
      <w:divBdr>
        <w:top w:val="none" w:sz="0" w:space="0" w:color="auto"/>
        <w:left w:val="none" w:sz="0" w:space="0" w:color="auto"/>
        <w:bottom w:val="none" w:sz="0" w:space="0" w:color="auto"/>
        <w:right w:val="none" w:sz="0" w:space="0" w:color="auto"/>
      </w:divBdr>
    </w:div>
    <w:div w:id="901213779">
      <w:marLeft w:val="480"/>
      <w:marRight w:val="0"/>
      <w:marTop w:val="0"/>
      <w:marBottom w:val="0"/>
      <w:divBdr>
        <w:top w:val="none" w:sz="0" w:space="0" w:color="auto"/>
        <w:left w:val="none" w:sz="0" w:space="0" w:color="auto"/>
        <w:bottom w:val="none" w:sz="0" w:space="0" w:color="auto"/>
        <w:right w:val="none" w:sz="0" w:space="0" w:color="auto"/>
      </w:divBdr>
    </w:div>
    <w:div w:id="901329972">
      <w:marLeft w:val="480"/>
      <w:marRight w:val="0"/>
      <w:marTop w:val="0"/>
      <w:marBottom w:val="0"/>
      <w:divBdr>
        <w:top w:val="none" w:sz="0" w:space="0" w:color="auto"/>
        <w:left w:val="none" w:sz="0" w:space="0" w:color="auto"/>
        <w:bottom w:val="none" w:sz="0" w:space="0" w:color="auto"/>
        <w:right w:val="none" w:sz="0" w:space="0" w:color="auto"/>
      </w:divBdr>
    </w:div>
    <w:div w:id="901334582">
      <w:marLeft w:val="480"/>
      <w:marRight w:val="0"/>
      <w:marTop w:val="0"/>
      <w:marBottom w:val="0"/>
      <w:divBdr>
        <w:top w:val="none" w:sz="0" w:space="0" w:color="auto"/>
        <w:left w:val="none" w:sz="0" w:space="0" w:color="auto"/>
        <w:bottom w:val="none" w:sz="0" w:space="0" w:color="auto"/>
        <w:right w:val="none" w:sz="0" w:space="0" w:color="auto"/>
      </w:divBdr>
    </w:div>
    <w:div w:id="901335473">
      <w:marLeft w:val="480"/>
      <w:marRight w:val="0"/>
      <w:marTop w:val="0"/>
      <w:marBottom w:val="0"/>
      <w:divBdr>
        <w:top w:val="none" w:sz="0" w:space="0" w:color="auto"/>
        <w:left w:val="none" w:sz="0" w:space="0" w:color="auto"/>
        <w:bottom w:val="none" w:sz="0" w:space="0" w:color="auto"/>
        <w:right w:val="none" w:sz="0" w:space="0" w:color="auto"/>
      </w:divBdr>
    </w:div>
    <w:div w:id="901448136">
      <w:marLeft w:val="480"/>
      <w:marRight w:val="0"/>
      <w:marTop w:val="0"/>
      <w:marBottom w:val="0"/>
      <w:divBdr>
        <w:top w:val="none" w:sz="0" w:space="0" w:color="auto"/>
        <w:left w:val="none" w:sz="0" w:space="0" w:color="auto"/>
        <w:bottom w:val="none" w:sz="0" w:space="0" w:color="auto"/>
        <w:right w:val="none" w:sz="0" w:space="0" w:color="auto"/>
      </w:divBdr>
    </w:div>
    <w:div w:id="901520289">
      <w:marLeft w:val="480"/>
      <w:marRight w:val="0"/>
      <w:marTop w:val="0"/>
      <w:marBottom w:val="0"/>
      <w:divBdr>
        <w:top w:val="none" w:sz="0" w:space="0" w:color="auto"/>
        <w:left w:val="none" w:sz="0" w:space="0" w:color="auto"/>
        <w:bottom w:val="none" w:sz="0" w:space="0" w:color="auto"/>
        <w:right w:val="none" w:sz="0" w:space="0" w:color="auto"/>
      </w:divBdr>
    </w:div>
    <w:div w:id="901600190">
      <w:marLeft w:val="640"/>
      <w:marRight w:val="0"/>
      <w:marTop w:val="0"/>
      <w:marBottom w:val="0"/>
      <w:divBdr>
        <w:top w:val="none" w:sz="0" w:space="0" w:color="auto"/>
        <w:left w:val="none" w:sz="0" w:space="0" w:color="auto"/>
        <w:bottom w:val="none" w:sz="0" w:space="0" w:color="auto"/>
        <w:right w:val="none" w:sz="0" w:space="0" w:color="auto"/>
      </w:divBdr>
    </w:div>
    <w:div w:id="901601519">
      <w:marLeft w:val="480"/>
      <w:marRight w:val="0"/>
      <w:marTop w:val="0"/>
      <w:marBottom w:val="0"/>
      <w:divBdr>
        <w:top w:val="none" w:sz="0" w:space="0" w:color="auto"/>
        <w:left w:val="none" w:sz="0" w:space="0" w:color="auto"/>
        <w:bottom w:val="none" w:sz="0" w:space="0" w:color="auto"/>
        <w:right w:val="none" w:sz="0" w:space="0" w:color="auto"/>
      </w:divBdr>
    </w:div>
    <w:div w:id="901671419">
      <w:marLeft w:val="480"/>
      <w:marRight w:val="0"/>
      <w:marTop w:val="0"/>
      <w:marBottom w:val="0"/>
      <w:divBdr>
        <w:top w:val="none" w:sz="0" w:space="0" w:color="auto"/>
        <w:left w:val="none" w:sz="0" w:space="0" w:color="auto"/>
        <w:bottom w:val="none" w:sz="0" w:space="0" w:color="auto"/>
        <w:right w:val="none" w:sz="0" w:space="0" w:color="auto"/>
      </w:divBdr>
    </w:div>
    <w:div w:id="901722067">
      <w:marLeft w:val="640"/>
      <w:marRight w:val="0"/>
      <w:marTop w:val="0"/>
      <w:marBottom w:val="0"/>
      <w:divBdr>
        <w:top w:val="none" w:sz="0" w:space="0" w:color="auto"/>
        <w:left w:val="none" w:sz="0" w:space="0" w:color="auto"/>
        <w:bottom w:val="none" w:sz="0" w:space="0" w:color="auto"/>
        <w:right w:val="none" w:sz="0" w:space="0" w:color="auto"/>
      </w:divBdr>
    </w:div>
    <w:div w:id="901868359">
      <w:marLeft w:val="480"/>
      <w:marRight w:val="0"/>
      <w:marTop w:val="0"/>
      <w:marBottom w:val="0"/>
      <w:divBdr>
        <w:top w:val="none" w:sz="0" w:space="0" w:color="auto"/>
        <w:left w:val="none" w:sz="0" w:space="0" w:color="auto"/>
        <w:bottom w:val="none" w:sz="0" w:space="0" w:color="auto"/>
        <w:right w:val="none" w:sz="0" w:space="0" w:color="auto"/>
      </w:divBdr>
    </w:div>
    <w:div w:id="901868479">
      <w:marLeft w:val="480"/>
      <w:marRight w:val="0"/>
      <w:marTop w:val="0"/>
      <w:marBottom w:val="0"/>
      <w:divBdr>
        <w:top w:val="none" w:sz="0" w:space="0" w:color="auto"/>
        <w:left w:val="none" w:sz="0" w:space="0" w:color="auto"/>
        <w:bottom w:val="none" w:sz="0" w:space="0" w:color="auto"/>
        <w:right w:val="none" w:sz="0" w:space="0" w:color="auto"/>
      </w:divBdr>
    </w:div>
    <w:div w:id="901872945">
      <w:marLeft w:val="640"/>
      <w:marRight w:val="0"/>
      <w:marTop w:val="0"/>
      <w:marBottom w:val="0"/>
      <w:divBdr>
        <w:top w:val="none" w:sz="0" w:space="0" w:color="auto"/>
        <w:left w:val="none" w:sz="0" w:space="0" w:color="auto"/>
        <w:bottom w:val="none" w:sz="0" w:space="0" w:color="auto"/>
        <w:right w:val="none" w:sz="0" w:space="0" w:color="auto"/>
      </w:divBdr>
    </w:div>
    <w:div w:id="901982634">
      <w:marLeft w:val="640"/>
      <w:marRight w:val="0"/>
      <w:marTop w:val="0"/>
      <w:marBottom w:val="0"/>
      <w:divBdr>
        <w:top w:val="none" w:sz="0" w:space="0" w:color="auto"/>
        <w:left w:val="none" w:sz="0" w:space="0" w:color="auto"/>
        <w:bottom w:val="none" w:sz="0" w:space="0" w:color="auto"/>
        <w:right w:val="none" w:sz="0" w:space="0" w:color="auto"/>
      </w:divBdr>
    </w:div>
    <w:div w:id="901986316">
      <w:marLeft w:val="480"/>
      <w:marRight w:val="0"/>
      <w:marTop w:val="0"/>
      <w:marBottom w:val="0"/>
      <w:divBdr>
        <w:top w:val="none" w:sz="0" w:space="0" w:color="auto"/>
        <w:left w:val="none" w:sz="0" w:space="0" w:color="auto"/>
        <w:bottom w:val="none" w:sz="0" w:space="0" w:color="auto"/>
        <w:right w:val="none" w:sz="0" w:space="0" w:color="auto"/>
      </w:divBdr>
    </w:div>
    <w:div w:id="902064038">
      <w:marLeft w:val="640"/>
      <w:marRight w:val="0"/>
      <w:marTop w:val="0"/>
      <w:marBottom w:val="0"/>
      <w:divBdr>
        <w:top w:val="none" w:sz="0" w:space="0" w:color="auto"/>
        <w:left w:val="none" w:sz="0" w:space="0" w:color="auto"/>
        <w:bottom w:val="none" w:sz="0" w:space="0" w:color="auto"/>
        <w:right w:val="none" w:sz="0" w:space="0" w:color="auto"/>
      </w:divBdr>
    </w:div>
    <w:div w:id="902107378">
      <w:marLeft w:val="480"/>
      <w:marRight w:val="0"/>
      <w:marTop w:val="0"/>
      <w:marBottom w:val="0"/>
      <w:divBdr>
        <w:top w:val="none" w:sz="0" w:space="0" w:color="auto"/>
        <w:left w:val="none" w:sz="0" w:space="0" w:color="auto"/>
        <w:bottom w:val="none" w:sz="0" w:space="0" w:color="auto"/>
        <w:right w:val="none" w:sz="0" w:space="0" w:color="auto"/>
      </w:divBdr>
    </w:div>
    <w:div w:id="902108782">
      <w:marLeft w:val="640"/>
      <w:marRight w:val="0"/>
      <w:marTop w:val="0"/>
      <w:marBottom w:val="0"/>
      <w:divBdr>
        <w:top w:val="none" w:sz="0" w:space="0" w:color="auto"/>
        <w:left w:val="none" w:sz="0" w:space="0" w:color="auto"/>
        <w:bottom w:val="none" w:sz="0" w:space="0" w:color="auto"/>
        <w:right w:val="none" w:sz="0" w:space="0" w:color="auto"/>
      </w:divBdr>
    </w:div>
    <w:div w:id="902181000">
      <w:marLeft w:val="640"/>
      <w:marRight w:val="0"/>
      <w:marTop w:val="0"/>
      <w:marBottom w:val="0"/>
      <w:divBdr>
        <w:top w:val="none" w:sz="0" w:space="0" w:color="auto"/>
        <w:left w:val="none" w:sz="0" w:space="0" w:color="auto"/>
        <w:bottom w:val="none" w:sz="0" w:space="0" w:color="auto"/>
        <w:right w:val="none" w:sz="0" w:space="0" w:color="auto"/>
      </w:divBdr>
    </w:div>
    <w:div w:id="902182849">
      <w:marLeft w:val="640"/>
      <w:marRight w:val="0"/>
      <w:marTop w:val="0"/>
      <w:marBottom w:val="0"/>
      <w:divBdr>
        <w:top w:val="none" w:sz="0" w:space="0" w:color="auto"/>
        <w:left w:val="none" w:sz="0" w:space="0" w:color="auto"/>
        <w:bottom w:val="none" w:sz="0" w:space="0" w:color="auto"/>
        <w:right w:val="none" w:sz="0" w:space="0" w:color="auto"/>
      </w:divBdr>
    </w:div>
    <w:div w:id="902258920">
      <w:marLeft w:val="480"/>
      <w:marRight w:val="0"/>
      <w:marTop w:val="0"/>
      <w:marBottom w:val="0"/>
      <w:divBdr>
        <w:top w:val="none" w:sz="0" w:space="0" w:color="auto"/>
        <w:left w:val="none" w:sz="0" w:space="0" w:color="auto"/>
        <w:bottom w:val="none" w:sz="0" w:space="0" w:color="auto"/>
        <w:right w:val="none" w:sz="0" w:space="0" w:color="auto"/>
      </w:divBdr>
    </w:div>
    <w:div w:id="902371879">
      <w:marLeft w:val="480"/>
      <w:marRight w:val="0"/>
      <w:marTop w:val="0"/>
      <w:marBottom w:val="0"/>
      <w:divBdr>
        <w:top w:val="none" w:sz="0" w:space="0" w:color="auto"/>
        <w:left w:val="none" w:sz="0" w:space="0" w:color="auto"/>
        <w:bottom w:val="none" w:sz="0" w:space="0" w:color="auto"/>
        <w:right w:val="none" w:sz="0" w:space="0" w:color="auto"/>
      </w:divBdr>
    </w:div>
    <w:div w:id="902375673">
      <w:marLeft w:val="640"/>
      <w:marRight w:val="0"/>
      <w:marTop w:val="0"/>
      <w:marBottom w:val="0"/>
      <w:divBdr>
        <w:top w:val="none" w:sz="0" w:space="0" w:color="auto"/>
        <w:left w:val="none" w:sz="0" w:space="0" w:color="auto"/>
        <w:bottom w:val="none" w:sz="0" w:space="0" w:color="auto"/>
        <w:right w:val="none" w:sz="0" w:space="0" w:color="auto"/>
      </w:divBdr>
    </w:div>
    <w:div w:id="902525314">
      <w:marLeft w:val="480"/>
      <w:marRight w:val="0"/>
      <w:marTop w:val="0"/>
      <w:marBottom w:val="0"/>
      <w:divBdr>
        <w:top w:val="none" w:sz="0" w:space="0" w:color="auto"/>
        <w:left w:val="none" w:sz="0" w:space="0" w:color="auto"/>
        <w:bottom w:val="none" w:sz="0" w:space="0" w:color="auto"/>
        <w:right w:val="none" w:sz="0" w:space="0" w:color="auto"/>
      </w:divBdr>
    </w:div>
    <w:div w:id="902646418">
      <w:marLeft w:val="480"/>
      <w:marRight w:val="0"/>
      <w:marTop w:val="0"/>
      <w:marBottom w:val="0"/>
      <w:divBdr>
        <w:top w:val="none" w:sz="0" w:space="0" w:color="auto"/>
        <w:left w:val="none" w:sz="0" w:space="0" w:color="auto"/>
        <w:bottom w:val="none" w:sz="0" w:space="0" w:color="auto"/>
        <w:right w:val="none" w:sz="0" w:space="0" w:color="auto"/>
      </w:divBdr>
    </w:div>
    <w:div w:id="902712723">
      <w:marLeft w:val="640"/>
      <w:marRight w:val="0"/>
      <w:marTop w:val="0"/>
      <w:marBottom w:val="0"/>
      <w:divBdr>
        <w:top w:val="none" w:sz="0" w:space="0" w:color="auto"/>
        <w:left w:val="none" w:sz="0" w:space="0" w:color="auto"/>
        <w:bottom w:val="none" w:sz="0" w:space="0" w:color="auto"/>
        <w:right w:val="none" w:sz="0" w:space="0" w:color="auto"/>
      </w:divBdr>
    </w:div>
    <w:div w:id="902718940">
      <w:marLeft w:val="480"/>
      <w:marRight w:val="0"/>
      <w:marTop w:val="0"/>
      <w:marBottom w:val="0"/>
      <w:divBdr>
        <w:top w:val="none" w:sz="0" w:space="0" w:color="auto"/>
        <w:left w:val="none" w:sz="0" w:space="0" w:color="auto"/>
        <w:bottom w:val="none" w:sz="0" w:space="0" w:color="auto"/>
        <w:right w:val="none" w:sz="0" w:space="0" w:color="auto"/>
      </w:divBdr>
    </w:div>
    <w:div w:id="902758941">
      <w:marLeft w:val="640"/>
      <w:marRight w:val="0"/>
      <w:marTop w:val="0"/>
      <w:marBottom w:val="0"/>
      <w:divBdr>
        <w:top w:val="none" w:sz="0" w:space="0" w:color="auto"/>
        <w:left w:val="none" w:sz="0" w:space="0" w:color="auto"/>
        <w:bottom w:val="none" w:sz="0" w:space="0" w:color="auto"/>
        <w:right w:val="none" w:sz="0" w:space="0" w:color="auto"/>
      </w:divBdr>
    </w:div>
    <w:div w:id="902913380">
      <w:marLeft w:val="480"/>
      <w:marRight w:val="0"/>
      <w:marTop w:val="0"/>
      <w:marBottom w:val="0"/>
      <w:divBdr>
        <w:top w:val="none" w:sz="0" w:space="0" w:color="auto"/>
        <w:left w:val="none" w:sz="0" w:space="0" w:color="auto"/>
        <w:bottom w:val="none" w:sz="0" w:space="0" w:color="auto"/>
        <w:right w:val="none" w:sz="0" w:space="0" w:color="auto"/>
      </w:divBdr>
    </w:div>
    <w:div w:id="902981293">
      <w:marLeft w:val="640"/>
      <w:marRight w:val="0"/>
      <w:marTop w:val="0"/>
      <w:marBottom w:val="0"/>
      <w:divBdr>
        <w:top w:val="none" w:sz="0" w:space="0" w:color="auto"/>
        <w:left w:val="none" w:sz="0" w:space="0" w:color="auto"/>
        <w:bottom w:val="none" w:sz="0" w:space="0" w:color="auto"/>
        <w:right w:val="none" w:sz="0" w:space="0" w:color="auto"/>
      </w:divBdr>
    </w:div>
    <w:div w:id="903026027">
      <w:marLeft w:val="480"/>
      <w:marRight w:val="0"/>
      <w:marTop w:val="0"/>
      <w:marBottom w:val="0"/>
      <w:divBdr>
        <w:top w:val="none" w:sz="0" w:space="0" w:color="auto"/>
        <w:left w:val="none" w:sz="0" w:space="0" w:color="auto"/>
        <w:bottom w:val="none" w:sz="0" w:space="0" w:color="auto"/>
        <w:right w:val="none" w:sz="0" w:space="0" w:color="auto"/>
      </w:divBdr>
    </w:div>
    <w:div w:id="903177944">
      <w:marLeft w:val="640"/>
      <w:marRight w:val="0"/>
      <w:marTop w:val="0"/>
      <w:marBottom w:val="0"/>
      <w:divBdr>
        <w:top w:val="none" w:sz="0" w:space="0" w:color="auto"/>
        <w:left w:val="none" w:sz="0" w:space="0" w:color="auto"/>
        <w:bottom w:val="none" w:sz="0" w:space="0" w:color="auto"/>
        <w:right w:val="none" w:sz="0" w:space="0" w:color="auto"/>
      </w:divBdr>
    </w:div>
    <w:div w:id="903183021">
      <w:marLeft w:val="640"/>
      <w:marRight w:val="0"/>
      <w:marTop w:val="0"/>
      <w:marBottom w:val="0"/>
      <w:divBdr>
        <w:top w:val="none" w:sz="0" w:space="0" w:color="auto"/>
        <w:left w:val="none" w:sz="0" w:space="0" w:color="auto"/>
        <w:bottom w:val="none" w:sz="0" w:space="0" w:color="auto"/>
        <w:right w:val="none" w:sz="0" w:space="0" w:color="auto"/>
      </w:divBdr>
    </w:div>
    <w:div w:id="903217775">
      <w:marLeft w:val="640"/>
      <w:marRight w:val="0"/>
      <w:marTop w:val="0"/>
      <w:marBottom w:val="0"/>
      <w:divBdr>
        <w:top w:val="none" w:sz="0" w:space="0" w:color="auto"/>
        <w:left w:val="none" w:sz="0" w:space="0" w:color="auto"/>
        <w:bottom w:val="none" w:sz="0" w:space="0" w:color="auto"/>
        <w:right w:val="none" w:sz="0" w:space="0" w:color="auto"/>
      </w:divBdr>
    </w:div>
    <w:div w:id="903219836">
      <w:marLeft w:val="640"/>
      <w:marRight w:val="0"/>
      <w:marTop w:val="0"/>
      <w:marBottom w:val="0"/>
      <w:divBdr>
        <w:top w:val="none" w:sz="0" w:space="0" w:color="auto"/>
        <w:left w:val="none" w:sz="0" w:space="0" w:color="auto"/>
        <w:bottom w:val="none" w:sz="0" w:space="0" w:color="auto"/>
        <w:right w:val="none" w:sz="0" w:space="0" w:color="auto"/>
      </w:divBdr>
    </w:div>
    <w:div w:id="903223987">
      <w:marLeft w:val="480"/>
      <w:marRight w:val="0"/>
      <w:marTop w:val="0"/>
      <w:marBottom w:val="0"/>
      <w:divBdr>
        <w:top w:val="none" w:sz="0" w:space="0" w:color="auto"/>
        <w:left w:val="none" w:sz="0" w:space="0" w:color="auto"/>
        <w:bottom w:val="none" w:sz="0" w:space="0" w:color="auto"/>
        <w:right w:val="none" w:sz="0" w:space="0" w:color="auto"/>
      </w:divBdr>
    </w:div>
    <w:div w:id="903296866">
      <w:marLeft w:val="480"/>
      <w:marRight w:val="0"/>
      <w:marTop w:val="0"/>
      <w:marBottom w:val="0"/>
      <w:divBdr>
        <w:top w:val="none" w:sz="0" w:space="0" w:color="auto"/>
        <w:left w:val="none" w:sz="0" w:space="0" w:color="auto"/>
        <w:bottom w:val="none" w:sz="0" w:space="0" w:color="auto"/>
        <w:right w:val="none" w:sz="0" w:space="0" w:color="auto"/>
      </w:divBdr>
    </w:div>
    <w:div w:id="903299047">
      <w:marLeft w:val="480"/>
      <w:marRight w:val="0"/>
      <w:marTop w:val="0"/>
      <w:marBottom w:val="0"/>
      <w:divBdr>
        <w:top w:val="none" w:sz="0" w:space="0" w:color="auto"/>
        <w:left w:val="none" w:sz="0" w:space="0" w:color="auto"/>
        <w:bottom w:val="none" w:sz="0" w:space="0" w:color="auto"/>
        <w:right w:val="none" w:sz="0" w:space="0" w:color="auto"/>
      </w:divBdr>
    </w:div>
    <w:div w:id="903369723">
      <w:marLeft w:val="480"/>
      <w:marRight w:val="0"/>
      <w:marTop w:val="0"/>
      <w:marBottom w:val="0"/>
      <w:divBdr>
        <w:top w:val="none" w:sz="0" w:space="0" w:color="auto"/>
        <w:left w:val="none" w:sz="0" w:space="0" w:color="auto"/>
        <w:bottom w:val="none" w:sz="0" w:space="0" w:color="auto"/>
        <w:right w:val="none" w:sz="0" w:space="0" w:color="auto"/>
      </w:divBdr>
    </w:div>
    <w:div w:id="903414840">
      <w:marLeft w:val="480"/>
      <w:marRight w:val="0"/>
      <w:marTop w:val="0"/>
      <w:marBottom w:val="0"/>
      <w:divBdr>
        <w:top w:val="none" w:sz="0" w:space="0" w:color="auto"/>
        <w:left w:val="none" w:sz="0" w:space="0" w:color="auto"/>
        <w:bottom w:val="none" w:sz="0" w:space="0" w:color="auto"/>
        <w:right w:val="none" w:sz="0" w:space="0" w:color="auto"/>
      </w:divBdr>
    </w:div>
    <w:div w:id="903443363">
      <w:marLeft w:val="640"/>
      <w:marRight w:val="0"/>
      <w:marTop w:val="0"/>
      <w:marBottom w:val="0"/>
      <w:divBdr>
        <w:top w:val="none" w:sz="0" w:space="0" w:color="auto"/>
        <w:left w:val="none" w:sz="0" w:space="0" w:color="auto"/>
        <w:bottom w:val="none" w:sz="0" w:space="0" w:color="auto"/>
        <w:right w:val="none" w:sz="0" w:space="0" w:color="auto"/>
      </w:divBdr>
    </w:div>
    <w:div w:id="903494818">
      <w:marLeft w:val="480"/>
      <w:marRight w:val="0"/>
      <w:marTop w:val="0"/>
      <w:marBottom w:val="0"/>
      <w:divBdr>
        <w:top w:val="none" w:sz="0" w:space="0" w:color="auto"/>
        <w:left w:val="none" w:sz="0" w:space="0" w:color="auto"/>
        <w:bottom w:val="none" w:sz="0" w:space="0" w:color="auto"/>
        <w:right w:val="none" w:sz="0" w:space="0" w:color="auto"/>
      </w:divBdr>
    </w:div>
    <w:div w:id="903568930">
      <w:marLeft w:val="480"/>
      <w:marRight w:val="0"/>
      <w:marTop w:val="0"/>
      <w:marBottom w:val="0"/>
      <w:divBdr>
        <w:top w:val="none" w:sz="0" w:space="0" w:color="auto"/>
        <w:left w:val="none" w:sz="0" w:space="0" w:color="auto"/>
        <w:bottom w:val="none" w:sz="0" w:space="0" w:color="auto"/>
        <w:right w:val="none" w:sz="0" w:space="0" w:color="auto"/>
      </w:divBdr>
    </w:div>
    <w:div w:id="903637547">
      <w:marLeft w:val="480"/>
      <w:marRight w:val="0"/>
      <w:marTop w:val="0"/>
      <w:marBottom w:val="0"/>
      <w:divBdr>
        <w:top w:val="none" w:sz="0" w:space="0" w:color="auto"/>
        <w:left w:val="none" w:sz="0" w:space="0" w:color="auto"/>
        <w:bottom w:val="none" w:sz="0" w:space="0" w:color="auto"/>
        <w:right w:val="none" w:sz="0" w:space="0" w:color="auto"/>
      </w:divBdr>
    </w:div>
    <w:div w:id="903638795">
      <w:marLeft w:val="640"/>
      <w:marRight w:val="0"/>
      <w:marTop w:val="0"/>
      <w:marBottom w:val="0"/>
      <w:divBdr>
        <w:top w:val="none" w:sz="0" w:space="0" w:color="auto"/>
        <w:left w:val="none" w:sz="0" w:space="0" w:color="auto"/>
        <w:bottom w:val="none" w:sz="0" w:space="0" w:color="auto"/>
        <w:right w:val="none" w:sz="0" w:space="0" w:color="auto"/>
      </w:divBdr>
    </w:div>
    <w:div w:id="903682892">
      <w:marLeft w:val="480"/>
      <w:marRight w:val="0"/>
      <w:marTop w:val="0"/>
      <w:marBottom w:val="0"/>
      <w:divBdr>
        <w:top w:val="none" w:sz="0" w:space="0" w:color="auto"/>
        <w:left w:val="none" w:sz="0" w:space="0" w:color="auto"/>
        <w:bottom w:val="none" w:sz="0" w:space="0" w:color="auto"/>
        <w:right w:val="none" w:sz="0" w:space="0" w:color="auto"/>
      </w:divBdr>
    </w:div>
    <w:div w:id="903686396">
      <w:marLeft w:val="640"/>
      <w:marRight w:val="0"/>
      <w:marTop w:val="0"/>
      <w:marBottom w:val="0"/>
      <w:divBdr>
        <w:top w:val="none" w:sz="0" w:space="0" w:color="auto"/>
        <w:left w:val="none" w:sz="0" w:space="0" w:color="auto"/>
        <w:bottom w:val="none" w:sz="0" w:space="0" w:color="auto"/>
        <w:right w:val="none" w:sz="0" w:space="0" w:color="auto"/>
      </w:divBdr>
    </w:div>
    <w:div w:id="903954733">
      <w:marLeft w:val="640"/>
      <w:marRight w:val="0"/>
      <w:marTop w:val="0"/>
      <w:marBottom w:val="0"/>
      <w:divBdr>
        <w:top w:val="none" w:sz="0" w:space="0" w:color="auto"/>
        <w:left w:val="none" w:sz="0" w:space="0" w:color="auto"/>
        <w:bottom w:val="none" w:sz="0" w:space="0" w:color="auto"/>
        <w:right w:val="none" w:sz="0" w:space="0" w:color="auto"/>
      </w:divBdr>
    </w:div>
    <w:div w:id="904024721">
      <w:marLeft w:val="480"/>
      <w:marRight w:val="0"/>
      <w:marTop w:val="0"/>
      <w:marBottom w:val="0"/>
      <w:divBdr>
        <w:top w:val="none" w:sz="0" w:space="0" w:color="auto"/>
        <w:left w:val="none" w:sz="0" w:space="0" w:color="auto"/>
        <w:bottom w:val="none" w:sz="0" w:space="0" w:color="auto"/>
        <w:right w:val="none" w:sz="0" w:space="0" w:color="auto"/>
      </w:divBdr>
    </w:div>
    <w:div w:id="904028736">
      <w:marLeft w:val="640"/>
      <w:marRight w:val="0"/>
      <w:marTop w:val="0"/>
      <w:marBottom w:val="0"/>
      <w:divBdr>
        <w:top w:val="none" w:sz="0" w:space="0" w:color="auto"/>
        <w:left w:val="none" w:sz="0" w:space="0" w:color="auto"/>
        <w:bottom w:val="none" w:sz="0" w:space="0" w:color="auto"/>
        <w:right w:val="none" w:sz="0" w:space="0" w:color="auto"/>
      </w:divBdr>
    </w:div>
    <w:div w:id="904029466">
      <w:marLeft w:val="480"/>
      <w:marRight w:val="0"/>
      <w:marTop w:val="0"/>
      <w:marBottom w:val="0"/>
      <w:divBdr>
        <w:top w:val="none" w:sz="0" w:space="0" w:color="auto"/>
        <w:left w:val="none" w:sz="0" w:space="0" w:color="auto"/>
        <w:bottom w:val="none" w:sz="0" w:space="0" w:color="auto"/>
        <w:right w:val="none" w:sz="0" w:space="0" w:color="auto"/>
      </w:divBdr>
    </w:div>
    <w:div w:id="904150173">
      <w:marLeft w:val="480"/>
      <w:marRight w:val="0"/>
      <w:marTop w:val="0"/>
      <w:marBottom w:val="0"/>
      <w:divBdr>
        <w:top w:val="none" w:sz="0" w:space="0" w:color="auto"/>
        <w:left w:val="none" w:sz="0" w:space="0" w:color="auto"/>
        <w:bottom w:val="none" w:sz="0" w:space="0" w:color="auto"/>
        <w:right w:val="none" w:sz="0" w:space="0" w:color="auto"/>
      </w:divBdr>
    </w:div>
    <w:div w:id="904223173">
      <w:marLeft w:val="640"/>
      <w:marRight w:val="0"/>
      <w:marTop w:val="0"/>
      <w:marBottom w:val="0"/>
      <w:divBdr>
        <w:top w:val="none" w:sz="0" w:space="0" w:color="auto"/>
        <w:left w:val="none" w:sz="0" w:space="0" w:color="auto"/>
        <w:bottom w:val="none" w:sz="0" w:space="0" w:color="auto"/>
        <w:right w:val="none" w:sz="0" w:space="0" w:color="auto"/>
      </w:divBdr>
    </w:div>
    <w:div w:id="904337756">
      <w:marLeft w:val="640"/>
      <w:marRight w:val="0"/>
      <w:marTop w:val="0"/>
      <w:marBottom w:val="0"/>
      <w:divBdr>
        <w:top w:val="none" w:sz="0" w:space="0" w:color="auto"/>
        <w:left w:val="none" w:sz="0" w:space="0" w:color="auto"/>
        <w:bottom w:val="none" w:sz="0" w:space="0" w:color="auto"/>
        <w:right w:val="none" w:sz="0" w:space="0" w:color="auto"/>
      </w:divBdr>
    </w:div>
    <w:div w:id="904340325">
      <w:marLeft w:val="640"/>
      <w:marRight w:val="0"/>
      <w:marTop w:val="0"/>
      <w:marBottom w:val="0"/>
      <w:divBdr>
        <w:top w:val="none" w:sz="0" w:space="0" w:color="auto"/>
        <w:left w:val="none" w:sz="0" w:space="0" w:color="auto"/>
        <w:bottom w:val="none" w:sz="0" w:space="0" w:color="auto"/>
        <w:right w:val="none" w:sz="0" w:space="0" w:color="auto"/>
      </w:divBdr>
    </w:div>
    <w:div w:id="904484691">
      <w:marLeft w:val="480"/>
      <w:marRight w:val="0"/>
      <w:marTop w:val="0"/>
      <w:marBottom w:val="0"/>
      <w:divBdr>
        <w:top w:val="none" w:sz="0" w:space="0" w:color="auto"/>
        <w:left w:val="none" w:sz="0" w:space="0" w:color="auto"/>
        <w:bottom w:val="none" w:sz="0" w:space="0" w:color="auto"/>
        <w:right w:val="none" w:sz="0" w:space="0" w:color="auto"/>
      </w:divBdr>
    </w:div>
    <w:div w:id="904684787">
      <w:marLeft w:val="640"/>
      <w:marRight w:val="0"/>
      <w:marTop w:val="0"/>
      <w:marBottom w:val="0"/>
      <w:divBdr>
        <w:top w:val="none" w:sz="0" w:space="0" w:color="auto"/>
        <w:left w:val="none" w:sz="0" w:space="0" w:color="auto"/>
        <w:bottom w:val="none" w:sz="0" w:space="0" w:color="auto"/>
        <w:right w:val="none" w:sz="0" w:space="0" w:color="auto"/>
      </w:divBdr>
    </w:div>
    <w:div w:id="904725530">
      <w:marLeft w:val="480"/>
      <w:marRight w:val="0"/>
      <w:marTop w:val="0"/>
      <w:marBottom w:val="0"/>
      <w:divBdr>
        <w:top w:val="none" w:sz="0" w:space="0" w:color="auto"/>
        <w:left w:val="none" w:sz="0" w:space="0" w:color="auto"/>
        <w:bottom w:val="none" w:sz="0" w:space="0" w:color="auto"/>
        <w:right w:val="none" w:sz="0" w:space="0" w:color="auto"/>
      </w:divBdr>
    </w:div>
    <w:div w:id="904727385">
      <w:marLeft w:val="480"/>
      <w:marRight w:val="0"/>
      <w:marTop w:val="0"/>
      <w:marBottom w:val="0"/>
      <w:divBdr>
        <w:top w:val="none" w:sz="0" w:space="0" w:color="auto"/>
        <w:left w:val="none" w:sz="0" w:space="0" w:color="auto"/>
        <w:bottom w:val="none" w:sz="0" w:space="0" w:color="auto"/>
        <w:right w:val="none" w:sz="0" w:space="0" w:color="auto"/>
      </w:divBdr>
    </w:div>
    <w:div w:id="904796967">
      <w:marLeft w:val="640"/>
      <w:marRight w:val="0"/>
      <w:marTop w:val="0"/>
      <w:marBottom w:val="0"/>
      <w:divBdr>
        <w:top w:val="none" w:sz="0" w:space="0" w:color="auto"/>
        <w:left w:val="none" w:sz="0" w:space="0" w:color="auto"/>
        <w:bottom w:val="none" w:sz="0" w:space="0" w:color="auto"/>
        <w:right w:val="none" w:sz="0" w:space="0" w:color="auto"/>
      </w:divBdr>
    </w:div>
    <w:div w:id="904947429">
      <w:marLeft w:val="640"/>
      <w:marRight w:val="0"/>
      <w:marTop w:val="0"/>
      <w:marBottom w:val="0"/>
      <w:divBdr>
        <w:top w:val="none" w:sz="0" w:space="0" w:color="auto"/>
        <w:left w:val="none" w:sz="0" w:space="0" w:color="auto"/>
        <w:bottom w:val="none" w:sz="0" w:space="0" w:color="auto"/>
        <w:right w:val="none" w:sz="0" w:space="0" w:color="auto"/>
      </w:divBdr>
    </w:div>
    <w:div w:id="905065541">
      <w:marLeft w:val="640"/>
      <w:marRight w:val="0"/>
      <w:marTop w:val="0"/>
      <w:marBottom w:val="0"/>
      <w:divBdr>
        <w:top w:val="none" w:sz="0" w:space="0" w:color="auto"/>
        <w:left w:val="none" w:sz="0" w:space="0" w:color="auto"/>
        <w:bottom w:val="none" w:sz="0" w:space="0" w:color="auto"/>
        <w:right w:val="none" w:sz="0" w:space="0" w:color="auto"/>
      </w:divBdr>
    </w:div>
    <w:div w:id="905148147">
      <w:marLeft w:val="480"/>
      <w:marRight w:val="0"/>
      <w:marTop w:val="0"/>
      <w:marBottom w:val="0"/>
      <w:divBdr>
        <w:top w:val="none" w:sz="0" w:space="0" w:color="auto"/>
        <w:left w:val="none" w:sz="0" w:space="0" w:color="auto"/>
        <w:bottom w:val="none" w:sz="0" w:space="0" w:color="auto"/>
        <w:right w:val="none" w:sz="0" w:space="0" w:color="auto"/>
      </w:divBdr>
    </w:div>
    <w:div w:id="905149365">
      <w:marLeft w:val="640"/>
      <w:marRight w:val="0"/>
      <w:marTop w:val="0"/>
      <w:marBottom w:val="0"/>
      <w:divBdr>
        <w:top w:val="none" w:sz="0" w:space="0" w:color="auto"/>
        <w:left w:val="none" w:sz="0" w:space="0" w:color="auto"/>
        <w:bottom w:val="none" w:sz="0" w:space="0" w:color="auto"/>
        <w:right w:val="none" w:sz="0" w:space="0" w:color="auto"/>
      </w:divBdr>
    </w:div>
    <w:div w:id="905183907">
      <w:marLeft w:val="640"/>
      <w:marRight w:val="0"/>
      <w:marTop w:val="0"/>
      <w:marBottom w:val="0"/>
      <w:divBdr>
        <w:top w:val="none" w:sz="0" w:space="0" w:color="auto"/>
        <w:left w:val="none" w:sz="0" w:space="0" w:color="auto"/>
        <w:bottom w:val="none" w:sz="0" w:space="0" w:color="auto"/>
        <w:right w:val="none" w:sz="0" w:space="0" w:color="auto"/>
      </w:divBdr>
    </w:div>
    <w:div w:id="905267059">
      <w:marLeft w:val="480"/>
      <w:marRight w:val="0"/>
      <w:marTop w:val="0"/>
      <w:marBottom w:val="0"/>
      <w:divBdr>
        <w:top w:val="none" w:sz="0" w:space="0" w:color="auto"/>
        <w:left w:val="none" w:sz="0" w:space="0" w:color="auto"/>
        <w:bottom w:val="none" w:sz="0" w:space="0" w:color="auto"/>
        <w:right w:val="none" w:sz="0" w:space="0" w:color="auto"/>
      </w:divBdr>
    </w:div>
    <w:div w:id="905335109">
      <w:marLeft w:val="640"/>
      <w:marRight w:val="0"/>
      <w:marTop w:val="0"/>
      <w:marBottom w:val="0"/>
      <w:divBdr>
        <w:top w:val="none" w:sz="0" w:space="0" w:color="auto"/>
        <w:left w:val="none" w:sz="0" w:space="0" w:color="auto"/>
        <w:bottom w:val="none" w:sz="0" w:space="0" w:color="auto"/>
        <w:right w:val="none" w:sz="0" w:space="0" w:color="auto"/>
      </w:divBdr>
    </w:div>
    <w:div w:id="905335841">
      <w:marLeft w:val="480"/>
      <w:marRight w:val="0"/>
      <w:marTop w:val="0"/>
      <w:marBottom w:val="0"/>
      <w:divBdr>
        <w:top w:val="none" w:sz="0" w:space="0" w:color="auto"/>
        <w:left w:val="none" w:sz="0" w:space="0" w:color="auto"/>
        <w:bottom w:val="none" w:sz="0" w:space="0" w:color="auto"/>
        <w:right w:val="none" w:sz="0" w:space="0" w:color="auto"/>
      </w:divBdr>
    </w:div>
    <w:div w:id="905384398">
      <w:marLeft w:val="640"/>
      <w:marRight w:val="0"/>
      <w:marTop w:val="0"/>
      <w:marBottom w:val="0"/>
      <w:divBdr>
        <w:top w:val="none" w:sz="0" w:space="0" w:color="auto"/>
        <w:left w:val="none" w:sz="0" w:space="0" w:color="auto"/>
        <w:bottom w:val="none" w:sz="0" w:space="0" w:color="auto"/>
        <w:right w:val="none" w:sz="0" w:space="0" w:color="auto"/>
      </w:divBdr>
    </w:div>
    <w:div w:id="905451403">
      <w:marLeft w:val="480"/>
      <w:marRight w:val="0"/>
      <w:marTop w:val="0"/>
      <w:marBottom w:val="0"/>
      <w:divBdr>
        <w:top w:val="none" w:sz="0" w:space="0" w:color="auto"/>
        <w:left w:val="none" w:sz="0" w:space="0" w:color="auto"/>
        <w:bottom w:val="none" w:sz="0" w:space="0" w:color="auto"/>
        <w:right w:val="none" w:sz="0" w:space="0" w:color="auto"/>
      </w:divBdr>
    </w:div>
    <w:div w:id="905535740">
      <w:marLeft w:val="640"/>
      <w:marRight w:val="0"/>
      <w:marTop w:val="0"/>
      <w:marBottom w:val="0"/>
      <w:divBdr>
        <w:top w:val="none" w:sz="0" w:space="0" w:color="auto"/>
        <w:left w:val="none" w:sz="0" w:space="0" w:color="auto"/>
        <w:bottom w:val="none" w:sz="0" w:space="0" w:color="auto"/>
        <w:right w:val="none" w:sz="0" w:space="0" w:color="auto"/>
      </w:divBdr>
    </w:div>
    <w:div w:id="905604445">
      <w:marLeft w:val="640"/>
      <w:marRight w:val="0"/>
      <w:marTop w:val="0"/>
      <w:marBottom w:val="0"/>
      <w:divBdr>
        <w:top w:val="none" w:sz="0" w:space="0" w:color="auto"/>
        <w:left w:val="none" w:sz="0" w:space="0" w:color="auto"/>
        <w:bottom w:val="none" w:sz="0" w:space="0" w:color="auto"/>
        <w:right w:val="none" w:sz="0" w:space="0" w:color="auto"/>
      </w:divBdr>
    </w:div>
    <w:div w:id="905646000">
      <w:marLeft w:val="640"/>
      <w:marRight w:val="0"/>
      <w:marTop w:val="0"/>
      <w:marBottom w:val="0"/>
      <w:divBdr>
        <w:top w:val="none" w:sz="0" w:space="0" w:color="auto"/>
        <w:left w:val="none" w:sz="0" w:space="0" w:color="auto"/>
        <w:bottom w:val="none" w:sz="0" w:space="0" w:color="auto"/>
        <w:right w:val="none" w:sz="0" w:space="0" w:color="auto"/>
      </w:divBdr>
    </w:div>
    <w:div w:id="905649509">
      <w:marLeft w:val="640"/>
      <w:marRight w:val="0"/>
      <w:marTop w:val="0"/>
      <w:marBottom w:val="0"/>
      <w:divBdr>
        <w:top w:val="none" w:sz="0" w:space="0" w:color="auto"/>
        <w:left w:val="none" w:sz="0" w:space="0" w:color="auto"/>
        <w:bottom w:val="none" w:sz="0" w:space="0" w:color="auto"/>
        <w:right w:val="none" w:sz="0" w:space="0" w:color="auto"/>
      </w:divBdr>
    </w:div>
    <w:div w:id="905720397">
      <w:marLeft w:val="640"/>
      <w:marRight w:val="0"/>
      <w:marTop w:val="0"/>
      <w:marBottom w:val="0"/>
      <w:divBdr>
        <w:top w:val="none" w:sz="0" w:space="0" w:color="auto"/>
        <w:left w:val="none" w:sz="0" w:space="0" w:color="auto"/>
        <w:bottom w:val="none" w:sz="0" w:space="0" w:color="auto"/>
        <w:right w:val="none" w:sz="0" w:space="0" w:color="auto"/>
      </w:divBdr>
    </w:div>
    <w:div w:id="905721231">
      <w:marLeft w:val="480"/>
      <w:marRight w:val="0"/>
      <w:marTop w:val="0"/>
      <w:marBottom w:val="0"/>
      <w:divBdr>
        <w:top w:val="none" w:sz="0" w:space="0" w:color="auto"/>
        <w:left w:val="none" w:sz="0" w:space="0" w:color="auto"/>
        <w:bottom w:val="none" w:sz="0" w:space="0" w:color="auto"/>
        <w:right w:val="none" w:sz="0" w:space="0" w:color="auto"/>
      </w:divBdr>
    </w:div>
    <w:div w:id="905798453">
      <w:marLeft w:val="640"/>
      <w:marRight w:val="0"/>
      <w:marTop w:val="0"/>
      <w:marBottom w:val="0"/>
      <w:divBdr>
        <w:top w:val="none" w:sz="0" w:space="0" w:color="auto"/>
        <w:left w:val="none" w:sz="0" w:space="0" w:color="auto"/>
        <w:bottom w:val="none" w:sz="0" w:space="0" w:color="auto"/>
        <w:right w:val="none" w:sz="0" w:space="0" w:color="auto"/>
      </w:divBdr>
    </w:div>
    <w:div w:id="905922862">
      <w:marLeft w:val="480"/>
      <w:marRight w:val="0"/>
      <w:marTop w:val="0"/>
      <w:marBottom w:val="0"/>
      <w:divBdr>
        <w:top w:val="none" w:sz="0" w:space="0" w:color="auto"/>
        <w:left w:val="none" w:sz="0" w:space="0" w:color="auto"/>
        <w:bottom w:val="none" w:sz="0" w:space="0" w:color="auto"/>
        <w:right w:val="none" w:sz="0" w:space="0" w:color="auto"/>
      </w:divBdr>
    </w:div>
    <w:div w:id="905996169">
      <w:marLeft w:val="640"/>
      <w:marRight w:val="0"/>
      <w:marTop w:val="0"/>
      <w:marBottom w:val="0"/>
      <w:divBdr>
        <w:top w:val="none" w:sz="0" w:space="0" w:color="auto"/>
        <w:left w:val="none" w:sz="0" w:space="0" w:color="auto"/>
        <w:bottom w:val="none" w:sz="0" w:space="0" w:color="auto"/>
        <w:right w:val="none" w:sz="0" w:space="0" w:color="auto"/>
      </w:divBdr>
    </w:div>
    <w:div w:id="906063987">
      <w:marLeft w:val="640"/>
      <w:marRight w:val="0"/>
      <w:marTop w:val="0"/>
      <w:marBottom w:val="0"/>
      <w:divBdr>
        <w:top w:val="none" w:sz="0" w:space="0" w:color="auto"/>
        <w:left w:val="none" w:sz="0" w:space="0" w:color="auto"/>
        <w:bottom w:val="none" w:sz="0" w:space="0" w:color="auto"/>
        <w:right w:val="none" w:sz="0" w:space="0" w:color="auto"/>
      </w:divBdr>
    </w:div>
    <w:div w:id="906108535">
      <w:marLeft w:val="480"/>
      <w:marRight w:val="0"/>
      <w:marTop w:val="0"/>
      <w:marBottom w:val="0"/>
      <w:divBdr>
        <w:top w:val="none" w:sz="0" w:space="0" w:color="auto"/>
        <w:left w:val="none" w:sz="0" w:space="0" w:color="auto"/>
        <w:bottom w:val="none" w:sz="0" w:space="0" w:color="auto"/>
        <w:right w:val="none" w:sz="0" w:space="0" w:color="auto"/>
      </w:divBdr>
    </w:div>
    <w:div w:id="906184818">
      <w:marLeft w:val="480"/>
      <w:marRight w:val="0"/>
      <w:marTop w:val="0"/>
      <w:marBottom w:val="0"/>
      <w:divBdr>
        <w:top w:val="none" w:sz="0" w:space="0" w:color="auto"/>
        <w:left w:val="none" w:sz="0" w:space="0" w:color="auto"/>
        <w:bottom w:val="none" w:sz="0" w:space="0" w:color="auto"/>
        <w:right w:val="none" w:sz="0" w:space="0" w:color="auto"/>
      </w:divBdr>
    </w:div>
    <w:div w:id="906187614">
      <w:marLeft w:val="640"/>
      <w:marRight w:val="0"/>
      <w:marTop w:val="0"/>
      <w:marBottom w:val="0"/>
      <w:divBdr>
        <w:top w:val="none" w:sz="0" w:space="0" w:color="auto"/>
        <w:left w:val="none" w:sz="0" w:space="0" w:color="auto"/>
        <w:bottom w:val="none" w:sz="0" w:space="0" w:color="auto"/>
        <w:right w:val="none" w:sz="0" w:space="0" w:color="auto"/>
      </w:divBdr>
    </w:div>
    <w:div w:id="906262905">
      <w:marLeft w:val="480"/>
      <w:marRight w:val="0"/>
      <w:marTop w:val="0"/>
      <w:marBottom w:val="0"/>
      <w:divBdr>
        <w:top w:val="none" w:sz="0" w:space="0" w:color="auto"/>
        <w:left w:val="none" w:sz="0" w:space="0" w:color="auto"/>
        <w:bottom w:val="none" w:sz="0" w:space="0" w:color="auto"/>
        <w:right w:val="none" w:sz="0" w:space="0" w:color="auto"/>
      </w:divBdr>
    </w:div>
    <w:div w:id="906384182">
      <w:marLeft w:val="480"/>
      <w:marRight w:val="0"/>
      <w:marTop w:val="0"/>
      <w:marBottom w:val="0"/>
      <w:divBdr>
        <w:top w:val="none" w:sz="0" w:space="0" w:color="auto"/>
        <w:left w:val="none" w:sz="0" w:space="0" w:color="auto"/>
        <w:bottom w:val="none" w:sz="0" w:space="0" w:color="auto"/>
        <w:right w:val="none" w:sz="0" w:space="0" w:color="auto"/>
      </w:divBdr>
    </w:div>
    <w:div w:id="906452717">
      <w:marLeft w:val="480"/>
      <w:marRight w:val="0"/>
      <w:marTop w:val="0"/>
      <w:marBottom w:val="0"/>
      <w:divBdr>
        <w:top w:val="none" w:sz="0" w:space="0" w:color="auto"/>
        <w:left w:val="none" w:sz="0" w:space="0" w:color="auto"/>
        <w:bottom w:val="none" w:sz="0" w:space="0" w:color="auto"/>
        <w:right w:val="none" w:sz="0" w:space="0" w:color="auto"/>
      </w:divBdr>
    </w:div>
    <w:div w:id="906459734">
      <w:marLeft w:val="640"/>
      <w:marRight w:val="0"/>
      <w:marTop w:val="0"/>
      <w:marBottom w:val="0"/>
      <w:divBdr>
        <w:top w:val="none" w:sz="0" w:space="0" w:color="auto"/>
        <w:left w:val="none" w:sz="0" w:space="0" w:color="auto"/>
        <w:bottom w:val="none" w:sz="0" w:space="0" w:color="auto"/>
        <w:right w:val="none" w:sz="0" w:space="0" w:color="auto"/>
      </w:divBdr>
    </w:div>
    <w:div w:id="906568472">
      <w:marLeft w:val="640"/>
      <w:marRight w:val="0"/>
      <w:marTop w:val="0"/>
      <w:marBottom w:val="0"/>
      <w:divBdr>
        <w:top w:val="none" w:sz="0" w:space="0" w:color="auto"/>
        <w:left w:val="none" w:sz="0" w:space="0" w:color="auto"/>
        <w:bottom w:val="none" w:sz="0" w:space="0" w:color="auto"/>
        <w:right w:val="none" w:sz="0" w:space="0" w:color="auto"/>
      </w:divBdr>
    </w:div>
    <w:div w:id="906645349">
      <w:marLeft w:val="640"/>
      <w:marRight w:val="0"/>
      <w:marTop w:val="0"/>
      <w:marBottom w:val="0"/>
      <w:divBdr>
        <w:top w:val="none" w:sz="0" w:space="0" w:color="auto"/>
        <w:left w:val="none" w:sz="0" w:space="0" w:color="auto"/>
        <w:bottom w:val="none" w:sz="0" w:space="0" w:color="auto"/>
        <w:right w:val="none" w:sz="0" w:space="0" w:color="auto"/>
      </w:divBdr>
    </w:div>
    <w:div w:id="906720544">
      <w:marLeft w:val="640"/>
      <w:marRight w:val="0"/>
      <w:marTop w:val="0"/>
      <w:marBottom w:val="0"/>
      <w:divBdr>
        <w:top w:val="none" w:sz="0" w:space="0" w:color="auto"/>
        <w:left w:val="none" w:sz="0" w:space="0" w:color="auto"/>
        <w:bottom w:val="none" w:sz="0" w:space="0" w:color="auto"/>
        <w:right w:val="none" w:sz="0" w:space="0" w:color="auto"/>
      </w:divBdr>
    </w:div>
    <w:div w:id="906771016">
      <w:marLeft w:val="640"/>
      <w:marRight w:val="0"/>
      <w:marTop w:val="0"/>
      <w:marBottom w:val="0"/>
      <w:divBdr>
        <w:top w:val="none" w:sz="0" w:space="0" w:color="auto"/>
        <w:left w:val="none" w:sz="0" w:space="0" w:color="auto"/>
        <w:bottom w:val="none" w:sz="0" w:space="0" w:color="auto"/>
        <w:right w:val="none" w:sz="0" w:space="0" w:color="auto"/>
      </w:divBdr>
    </w:div>
    <w:div w:id="906843294">
      <w:marLeft w:val="480"/>
      <w:marRight w:val="0"/>
      <w:marTop w:val="0"/>
      <w:marBottom w:val="0"/>
      <w:divBdr>
        <w:top w:val="none" w:sz="0" w:space="0" w:color="auto"/>
        <w:left w:val="none" w:sz="0" w:space="0" w:color="auto"/>
        <w:bottom w:val="none" w:sz="0" w:space="0" w:color="auto"/>
        <w:right w:val="none" w:sz="0" w:space="0" w:color="auto"/>
      </w:divBdr>
    </w:div>
    <w:div w:id="906918877">
      <w:marLeft w:val="480"/>
      <w:marRight w:val="0"/>
      <w:marTop w:val="0"/>
      <w:marBottom w:val="0"/>
      <w:divBdr>
        <w:top w:val="none" w:sz="0" w:space="0" w:color="auto"/>
        <w:left w:val="none" w:sz="0" w:space="0" w:color="auto"/>
        <w:bottom w:val="none" w:sz="0" w:space="0" w:color="auto"/>
        <w:right w:val="none" w:sz="0" w:space="0" w:color="auto"/>
      </w:divBdr>
    </w:div>
    <w:div w:id="906959683">
      <w:marLeft w:val="480"/>
      <w:marRight w:val="0"/>
      <w:marTop w:val="0"/>
      <w:marBottom w:val="0"/>
      <w:divBdr>
        <w:top w:val="none" w:sz="0" w:space="0" w:color="auto"/>
        <w:left w:val="none" w:sz="0" w:space="0" w:color="auto"/>
        <w:bottom w:val="none" w:sz="0" w:space="0" w:color="auto"/>
        <w:right w:val="none" w:sz="0" w:space="0" w:color="auto"/>
      </w:divBdr>
    </w:div>
    <w:div w:id="907034435">
      <w:marLeft w:val="640"/>
      <w:marRight w:val="0"/>
      <w:marTop w:val="0"/>
      <w:marBottom w:val="0"/>
      <w:divBdr>
        <w:top w:val="none" w:sz="0" w:space="0" w:color="auto"/>
        <w:left w:val="none" w:sz="0" w:space="0" w:color="auto"/>
        <w:bottom w:val="none" w:sz="0" w:space="0" w:color="auto"/>
        <w:right w:val="none" w:sz="0" w:space="0" w:color="auto"/>
      </w:divBdr>
    </w:div>
    <w:div w:id="907149807">
      <w:marLeft w:val="480"/>
      <w:marRight w:val="0"/>
      <w:marTop w:val="0"/>
      <w:marBottom w:val="0"/>
      <w:divBdr>
        <w:top w:val="none" w:sz="0" w:space="0" w:color="auto"/>
        <w:left w:val="none" w:sz="0" w:space="0" w:color="auto"/>
        <w:bottom w:val="none" w:sz="0" w:space="0" w:color="auto"/>
        <w:right w:val="none" w:sz="0" w:space="0" w:color="auto"/>
      </w:divBdr>
    </w:div>
    <w:div w:id="907151301">
      <w:marLeft w:val="480"/>
      <w:marRight w:val="0"/>
      <w:marTop w:val="0"/>
      <w:marBottom w:val="0"/>
      <w:divBdr>
        <w:top w:val="none" w:sz="0" w:space="0" w:color="auto"/>
        <w:left w:val="none" w:sz="0" w:space="0" w:color="auto"/>
        <w:bottom w:val="none" w:sz="0" w:space="0" w:color="auto"/>
        <w:right w:val="none" w:sz="0" w:space="0" w:color="auto"/>
      </w:divBdr>
    </w:div>
    <w:div w:id="907152365">
      <w:marLeft w:val="640"/>
      <w:marRight w:val="0"/>
      <w:marTop w:val="0"/>
      <w:marBottom w:val="0"/>
      <w:divBdr>
        <w:top w:val="none" w:sz="0" w:space="0" w:color="auto"/>
        <w:left w:val="none" w:sz="0" w:space="0" w:color="auto"/>
        <w:bottom w:val="none" w:sz="0" w:space="0" w:color="auto"/>
        <w:right w:val="none" w:sz="0" w:space="0" w:color="auto"/>
      </w:divBdr>
    </w:div>
    <w:div w:id="907230236">
      <w:marLeft w:val="640"/>
      <w:marRight w:val="0"/>
      <w:marTop w:val="0"/>
      <w:marBottom w:val="0"/>
      <w:divBdr>
        <w:top w:val="none" w:sz="0" w:space="0" w:color="auto"/>
        <w:left w:val="none" w:sz="0" w:space="0" w:color="auto"/>
        <w:bottom w:val="none" w:sz="0" w:space="0" w:color="auto"/>
        <w:right w:val="none" w:sz="0" w:space="0" w:color="auto"/>
      </w:divBdr>
    </w:div>
    <w:div w:id="907231248">
      <w:marLeft w:val="480"/>
      <w:marRight w:val="0"/>
      <w:marTop w:val="0"/>
      <w:marBottom w:val="0"/>
      <w:divBdr>
        <w:top w:val="none" w:sz="0" w:space="0" w:color="auto"/>
        <w:left w:val="none" w:sz="0" w:space="0" w:color="auto"/>
        <w:bottom w:val="none" w:sz="0" w:space="0" w:color="auto"/>
        <w:right w:val="none" w:sz="0" w:space="0" w:color="auto"/>
      </w:divBdr>
    </w:div>
    <w:div w:id="907302074">
      <w:marLeft w:val="480"/>
      <w:marRight w:val="0"/>
      <w:marTop w:val="0"/>
      <w:marBottom w:val="0"/>
      <w:divBdr>
        <w:top w:val="none" w:sz="0" w:space="0" w:color="auto"/>
        <w:left w:val="none" w:sz="0" w:space="0" w:color="auto"/>
        <w:bottom w:val="none" w:sz="0" w:space="0" w:color="auto"/>
        <w:right w:val="none" w:sz="0" w:space="0" w:color="auto"/>
      </w:divBdr>
    </w:div>
    <w:div w:id="907308155">
      <w:marLeft w:val="480"/>
      <w:marRight w:val="0"/>
      <w:marTop w:val="0"/>
      <w:marBottom w:val="0"/>
      <w:divBdr>
        <w:top w:val="none" w:sz="0" w:space="0" w:color="auto"/>
        <w:left w:val="none" w:sz="0" w:space="0" w:color="auto"/>
        <w:bottom w:val="none" w:sz="0" w:space="0" w:color="auto"/>
        <w:right w:val="none" w:sz="0" w:space="0" w:color="auto"/>
      </w:divBdr>
    </w:div>
    <w:div w:id="907347525">
      <w:marLeft w:val="640"/>
      <w:marRight w:val="0"/>
      <w:marTop w:val="0"/>
      <w:marBottom w:val="0"/>
      <w:divBdr>
        <w:top w:val="none" w:sz="0" w:space="0" w:color="auto"/>
        <w:left w:val="none" w:sz="0" w:space="0" w:color="auto"/>
        <w:bottom w:val="none" w:sz="0" w:space="0" w:color="auto"/>
        <w:right w:val="none" w:sz="0" w:space="0" w:color="auto"/>
      </w:divBdr>
    </w:div>
    <w:div w:id="907348808">
      <w:marLeft w:val="640"/>
      <w:marRight w:val="0"/>
      <w:marTop w:val="0"/>
      <w:marBottom w:val="0"/>
      <w:divBdr>
        <w:top w:val="none" w:sz="0" w:space="0" w:color="auto"/>
        <w:left w:val="none" w:sz="0" w:space="0" w:color="auto"/>
        <w:bottom w:val="none" w:sz="0" w:space="0" w:color="auto"/>
        <w:right w:val="none" w:sz="0" w:space="0" w:color="auto"/>
      </w:divBdr>
    </w:div>
    <w:div w:id="907610874">
      <w:marLeft w:val="640"/>
      <w:marRight w:val="0"/>
      <w:marTop w:val="0"/>
      <w:marBottom w:val="0"/>
      <w:divBdr>
        <w:top w:val="none" w:sz="0" w:space="0" w:color="auto"/>
        <w:left w:val="none" w:sz="0" w:space="0" w:color="auto"/>
        <w:bottom w:val="none" w:sz="0" w:space="0" w:color="auto"/>
        <w:right w:val="none" w:sz="0" w:space="0" w:color="auto"/>
      </w:divBdr>
    </w:div>
    <w:div w:id="907612288">
      <w:marLeft w:val="480"/>
      <w:marRight w:val="0"/>
      <w:marTop w:val="0"/>
      <w:marBottom w:val="0"/>
      <w:divBdr>
        <w:top w:val="none" w:sz="0" w:space="0" w:color="auto"/>
        <w:left w:val="none" w:sz="0" w:space="0" w:color="auto"/>
        <w:bottom w:val="none" w:sz="0" w:space="0" w:color="auto"/>
        <w:right w:val="none" w:sz="0" w:space="0" w:color="auto"/>
      </w:divBdr>
    </w:div>
    <w:div w:id="907883539">
      <w:marLeft w:val="640"/>
      <w:marRight w:val="0"/>
      <w:marTop w:val="0"/>
      <w:marBottom w:val="0"/>
      <w:divBdr>
        <w:top w:val="none" w:sz="0" w:space="0" w:color="auto"/>
        <w:left w:val="none" w:sz="0" w:space="0" w:color="auto"/>
        <w:bottom w:val="none" w:sz="0" w:space="0" w:color="auto"/>
        <w:right w:val="none" w:sz="0" w:space="0" w:color="auto"/>
      </w:divBdr>
    </w:div>
    <w:div w:id="908077637">
      <w:marLeft w:val="640"/>
      <w:marRight w:val="0"/>
      <w:marTop w:val="0"/>
      <w:marBottom w:val="0"/>
      <w:divBdr>
        <w:top w:val="none" w:sz="0" w:space="0" w:color="auto"/>
        <w:left w:val="none" w:sz="0" w:space="0" w:color="auto"/>
        <w:bottom w:val="none" w:sz="0" w:space="0" w:color="auto"/>
        <w:right w:val="none" w:sz="0" w:space="0" w:color="auto"/>
      </w:divBdr>
    </w:div>
    <w:div w:id="908078146">
      <w:marLeft w:val="480"/>
      <w:marRight w:val="0"/>
      <w:marTop w:val="0"/>
      <w:marBottom w:val="0"/>
      <w:divBdr>
        <w:top w:val="none" w:sz="0" w:space="0" w:color="auto"/>
        <w:left w:val="none" w:sz="0" w:space="0" w:color="auto"/>
        <w:bottom w:val="none" w:sz="0" w:space="0" w:color="auto"/>
        <w:right w:val="none" w:sz="0" w:space="0" w:color="auto"/>
      </w:divBdr>
    </w:div>
    <w:div w:id="908199154">
      <w:marLeft w:val="640"/>
      <w:marRight w:val="0"/>
      <w:marTop w:val="0"/>
      <w:marBottom w:val="0"/>
      <w:divBdr>
        <w:top w:val="none" w:sz="0" w:space="0" w:color="auto"/>
        <w:left w:val="none" w:sz="0" w:space="0" w:color="auto"/>
        <w:bottom w:val="none" w:sz="0" w:space="0" w:color="auto"/>
        <w:right w:val="none" w:sz="0" w:space="0" w:color="auto"/>
      </w:divBdr>
    </w:div>
    <w:div w:id="908228273">
      <w:marLeft w:val="480"/>
      <w:marRight w:val="0"/>
      <w:marTop w:val="0"/>
      <w:marBottom w:val="0"/>
      <w:divBdr>
        <w:top w:val="none" w:sz="0" w:space="0" w:color="auto"/>
        <w:left w:val="none" w:sz="0" w:space="0" w:color="auto"/>
        <w:bottom w:val="none" w:sz="0" w:space="0" w:color="auto"/>
        <w:right w:val="none" w:sz="0" w:space="0" w:color="auto"/>
      </w:divBdr>
    </w:div>
    <w:div w:id="908348749">
      <w:marLeft w:val="480"/>
      <w:marRight w:val="0"/>
      <w:marTop w:val="0"/>
      <w:marBottom w:val="0"/>
      <w:divBdr>
        <w:top w:val="none" w:sz="0" w:space="0" w:color="auto"/>
        <w:left w:val="none" w:sz="0" w:space="0" w:color="auto"/>
        <w:bottom w:val="none" w:sz="0" w:space="0" w:color="auto"/>
        <w:right w:val="none" w:sz="0" w:space="0" w:color="auto"/>
      </w:divBdr>
    </w:div>
    <w:div w:id="908348777">
      <w:marLeft w:val="640"/>
      <w:marRight w:val="0"/>
      <w:marTop w:val="0"/>
      <w:marBottom w:val="0"/>
      <w:divBdr>
        <w:top w:val="none" w:sz="0" w:space="0" w:color="auto"/>
        <w:left w:val="none" w:sz="0" w:space="0" w:color="auto"/>
        <w:bottom w:val="none" w:sz="0" w:space="0" w:color="auto"/>
        <w:right w:val="none" w:sz="0" w:space="0" w:color="auto"/>
      </w:divBdr>
    </w:div>
    <w:div w:id="908422794">
      <w:marLeft w:val="480"/>
      <w:marRight w:val="0"/>
      <w:marTop w:val="0"/>
      <w:marBottom w:val="0"/>
      <w:divBdr>
        <w:top w:val="none" w:sz="0" w:space="0" w:color="auto"/>
        <w:left w:val="none" w:sz="0" w:space="0" w:color="auto"/>
        <w:bottom w:val="none" w:sz="0" w:space="0" w:color="auto"/>
        <w:right w:val="none" w:sz="0" w:space="0" w:color="auto"/>
      </w:divBdr>
    </w:div>
    <w:div w:id="908466041">
      <w:marLeft w:val="480"/>
      <w:marRight w:val="0"/>
      <w:marTop w:val="0"/>
      <w:marBottom w:val="0"/>
      <w:divBdr>
        <w:top w:val="none" w:sz="0" w:space="0" w:color="auto"/>
        <w:left w:val="none" w:sz="0" w:space="0" w:color="auto"/>
        <w:bottom w:val="none" w:sz="0" w:space="0" w:color="auto"/>
        <w:right w:val="none" w:sz="0" w:space="0" w:color="auto"/>
      </w:divBdr>
    </w:div>
    <w:div w:id="908542988">
      <w:marLeft w:val="480"/>
      <w:marRight w:val="0"/>
      <w:marTop w:val="0"/>
      <w:marBottom w:val="0"/>
      <w:divBdr>
        <w:top w:val="none" w:sz="0" w:space="0" w:color="auto"/>
        <w:left w:val="none" w:sz="0" w:space="0" w:color="auto"/>
        <w:bottom w:val="none" w:sz="0" w:space="0" w:color="auto"/>
        <w:right w:val="none" w:sz="0" w:space="0" w:color="auto"/>
      </w:divBdr>
    </w:div>
    <w:div w:id="908543481">
      <w:marLeft w:val="640"/>
      <w:marRight w:val="0"/>
      <w:marTop w:val="0"/>
      <w:marBottom w:val="0"/>
      <w:divBdr>
        <w:top w:val="none" w:sz="0" w:space="0" w:color="auto"/>
        <w:left w:val="none" w:sz="0" w:space="0" w:color="auto"/>
        <w:bottom w:val="none" w:sz="0" w:space="0" w:color="auto"/>
        <w:right w:val="none" w:sz="0" w:space="0" w:color="auto"/>
      </w:divBdr>
    </w:div>
    <w:div w:id="908616503">
      <w:marLeft w:val="480"/>
      <w:marRight w:val="0"/>
      <w:marTop w:val="0"/>
      <w:marBottom w:val="0"/>
      <w:divBdr>
        <w:top w:val="none" w:sz="0" w:space="0" w:color="auto"/>
        <w:left w:val="none" w:sz="0" w:space="0" w:color="auto"/>
        <w:bottom w:val="none" w:sz="0" w:space="0" w:color="auto"/>
        <w:right w:val="none" w:sz="0" w:space="0" w:color="auto"/>
      </w:divBdr>
    </w:div>
    <w:div w:id="908735680">
      <w:marLeft w:val="640"/>
      <w:marRight w:val="0"/>
      <w:marTop w:val="0"/>
      <w:marBottom w:val="0"/>
      <w:divBdr>
        <w:top w:val="none" w:sz="0" w:space="0" w:color="auto"/>
        <w:left w:val="none" w:sz="0" w:space="0" w:color="auto"/>
        <w:bottom w:val="none" w:sz="0" w:space="0" w:color="auto"/>
        <w:right w:val="none" w:sz="0" w:space="0" w:color="auto"/>
      </w:divBdr>
    </w:div>
    <w:div w:id="908811378">
      <w:marLeft w:val="480"/>
      <w:marRight w:val="0"/>
      <w:marTop w:val="0"/>
      <w:marBottom w:val="0"/>
      <w:divBdr>
        <w:top w:val="none" w:sz="0" w:space="0" w:color="auto"/>
        <w:left w:val="none" w:sz="0" w:space="0" w:color="auto"/>
        <w:bottom w:val="none" w:sz="0" w:space="0" w:color="auto"/>
        <w:right w:val="none" w:sz="0" w:space="0" w:color="auto"/>
      </w:divBdr>
    </w:div>
    <w:div w:id="908853573">
      <w:marLeft w:val="640"/>
      <w:marRight w:val="0"/>
      <w:marTop w:val="0"/>
      <w:marBottom w:val="0"/>
      <w:divBdr>
        <w:top w:val="none" w:sz="0" w:space="0" w:color="auto"/>
        <w:left w:val="none" w:sz="0" w:space="0" w:color="auto"/>
        <w:bottom w:val="none" w:sz="0" w:space="0" w:color="auto"/>
        <w:right w:val="none" w:sz="0" w:space="0" w:color="auto"/>
      </w:divBdr>
    </w:div>
    <w:div w:id="908925410">
      <w:marLeft w:val="640"/>
      <w:marRight w:val="0"/>
      <w:marTop w:val="0"/>
      <w:marBottom w:val="0"/>
      <w:divBdr>
        <w:top w:val="none" w:sz="0" w:space="0" w:color="auto"/>
        <w:left w:val="none" w:sz="0" w:space="0" w:color="auto"/>
        <w:bottom w:val="none" w:sz="0" w:space="0" w:color="auto"/>
        <w:right w:val="none" w:sz="0" w:space="0" w:color="auto"/>
      </w:divBdr>
    </w:div>
    <w:div w:id="909072431">
      <w:marLeft w:val="480"/>
      <w:marRight w:val="0"/>
      <w:marTop w:val="0"/>
      <w:marBottom w:val="0"/>
      <w:divBdr>
        <w:top w:val="none" w:sz="0" w:space="0" w:color="auto"/>
        <w:left w:val="none" w:sz="0" w:space="0" w:color="auto"/>
        <w:bottom w:val="none" w:sz="0" w:space="0" w:color="auto"/>
        <w:right w:val="none" w:sz="0" w:space="0" w:color="auto"/>
      </w:divBdr>
    </w:div>
    <w:div w:id="909117235">
      <w:marLeft w:val="480"/>
      <w:marRight w:val="0"/>
      <w:marTop w:val="0"/>
      <w:marBottom w:val="0"/>
      <w:divBdr>
        <w:top w:val="none" w:sz="0" w:space="0" w:color="auto"/>
        <w:left w:val="none" w:sz="0" w:space="0" w:color="auto"/>
        <w:bottom w:val="none" w:sz="0" w:space="0" w:color="auto"/>
        <w:right w:val="none" w:sz="0" w:space="0" w:color="auto"/>
      </w:divBdr>
    </w:div>
    <w:div w:id="909312837">
      <w:marLeft w:val="480"/>
      <w:marRight w:val="0"/>
      <w:marTop w:val="0"/>
      <w:marBottom w:val="0"/>
      <w:divBdr>
        <w:top w:val="none" w:sz="0" w:space="0" w:color="auto"/>
        <w:left w:val="none" w:sz="0" w:space="0" w:color="auto"/>
        <w:bottom w:val="none" w:sz="0" w:space="0" w:color="auto"/>
        <w:right w:val="none" w:sz="0" w:space="0" w:color="auto"/>
      </w:divBdr>
    </w:div>
    <w:div w:id="909383854">
      <w:marLeft w:val="640"/>
      <w:marRight w:val="0"/>
      <w:marTop w:val="0"/>
      <w:marBottom w:val="0"/>
      <w:divBdr>
        <w:top w:val="none" w:sz="0" w:space="0" w:color="auto"/>
        <w:left w:val="none" w:sz="0" w:space="0" w:color="auto"/>
        <w:bottom w:val="none" w:sz="0" w:space="0" w:color="auto"/>
        <w:right w:val="none" w:sz="0" w:space="0" w:color="auto"/>
      </w:divBdr>
    </w:div>
    <w:div w:id="909539401">
      <w:marLeft w:val="640"/>
      <w:marRight w:val="0"/>
      <w:marTop w:val="0"/>
      <w:marBottom w:val="0"/>
      <w:divBdr>
        <w:top w:val="none" w:sz="0" w:space="0" w:color="auto"/>
        <w:left w:val="none" w:sz="0" w:space="0" w:color="auto"/>
        <w:bottom w:val="none" w:sz="0" w:space="0" w:color="auto"/>
        <w:right w:val="none" w:sz="0" w:space="0" w:color="auto"/>
      </w:divBdr>
    </w:div>
    <w:div w:id="909585000">
      <w:marLeft w:val="480"/>
      <w:marRight w:val="0"/>
      <w:marTop w:val="0"/>
      <w:marBottom w:val="0"/>
      <w:divBdr>
        <w:top w:val="none" w:sz="0" w:space="0" w:color="auto"/>
        <w:left w:val="none" w:sz="0" w:space="0" w:color="auto"/>
        <w:bottom w:val="none" w:sz="0" w:space="0" w:color="auto"/>
        <w:right w:val="none" w:sz="0" w:space="0" w:color="auto"/>
      </w:divBdr>
    </w:div>
    <w:div w:id="909658873">
      <w:marLeft w:val="640"/>
      <w:marRight w:val="0"/>
      <w:marTop w:val="0"/>
      <w:marBottom w:val="0"/>
      <w:divBdr>
        <w:top w:val="none" w:sz="0" w:space="0" w:color="auto"/>
        <w:left w:val="none" w:sz="0" w:space="0" w:color="auto"/>
        <w:bottom w:val="none" w:sz="0" w:space="0" w:color="auto"/>
        <w:right w:val="none" w:sz="0" w:space="0" w:color="auto"/>
      </w:divBdr>
    </w:div>
    <w:div w:id="909736078">
      <w:marLeft w:val="640"/>
      <w:marRight w:val="0"/>
      <w:marTop w:val="0"/>
      <w:marBottom w:val="0"/>
      <w:divBdr>
        <w:top w:val="none" w:sz="0" w:space="0" w:color="auto"/>
        <w:left w:val="none" w:sz="0" w:space="0" w:color="auto"/>
        <w:bottom w:val="none" w:sz="0" w:space="0" w:color="auto"/>
        <w:right w:val="none" w:sz="0" w:space="0" w:color="auto"/>
      </w:divBdr>
    </w:div>
    <w:div w:id="909846517">
      <w:marLeft w:val="480"/>
      <w:marRight w:val="0"/>
      <w:marTop w:val="0"/>
      <w:marBottom w:val="0"/>
      <w:divBdr>
        <w:top w:val="none" w:sz="0" w:space="0" w:color="auto"/>
        <w:left w:val="none" w:sz="0" w:space="0" w:color="auto"/>
        <w:bottom w:val="none" w:sz="0" w:space="0" w:color="auto"/>
        <w:right w:val="none" w:sz="0" w:space="0" w:color="auto"/>
      </w:divBdr>
    </w:div>
    <w:div w:id="909920246">
      <w:marLeft w:val="480"/>
      <w:marRight w:val="0"/>
      <w:marTop w:val="0"/>
      <w:marBottom w:val="0"/>
      <w:divBdr>
        <w:top w:val="none" w:sz="0" w:space="0" w:color="auto"/>
        <w:left w:val="none" w:sz="0" w:space="0" w:color="auto"/>
        <w:bottom w:val="none" w:sz="0" w:space="0" w:color="auto"/>
        <w:right w:val="none" w:sz="0" w:space="0" w:color="auto"/>
      </w:divBdr>
    </w:div>
    <w:div w:id="909928212">
      <w:marLeft w:val="480"/>
      <w:marRight w:val="0"/>
      <w:marTop w:val="0"/>
      <w:marBottom w:val="0"/>
      <w:divBdr>
        <w:top w:val="none" w:sz="0" w:space="0" w:color="auto"/>
        <w:left w:val="none" w:sz="0" w:space="0" w:color="auto"/>
        <w:bottom w:val="none" w:sz="0" w:space="0" w:color="auto"/>
        <w:right w:val="none" w:sz="0" w:space="0" w:color="auto"/>
      </w:divBdr>
    </w:div>
    <w:div w:id="909996800">
      <w:marLeft w:val="480"/>
      <w:marRight w:val="0"/>
      <w:marTop w:val="0"/>
      <w:marBottom w:val="0"/>
      <w:divBdr>
        <w:top w:val="none" w:sz="0" w:space="0" w:color="auto"/>
        <w:left w:val="none" w:sz="0" w:space="0" w:color="auto"/>
        <w:bottom w:val="none" w:sz="0" w:space="0" w:color="auto"/>
        <w:right w:val="none" w:sz="0" w:space="0" w:color="auto"/>
      </w:divBdr>
    </w:div>
    <w:div w:id="910192200">
      <w:marLeft w:val="640"/>
      <w:marRight w:val="0"/>
      <w:marTop w:val="0"/>
      <w:marBottom w:val="0"/>
      <w:divBdr>
        <w:top w:val="none" w:sz="0" w:space="0" w:color="auto"/>
        <w:left w:val="none" w:sz="0" w:space="0" w:color="auto"/>
        <w:bottom w:val="none" w:sz="0" w:space="0" w:color="auto"/>
        <w:right w:val="none" w:sz="0" w:space="0" w:color="auto"/>
      </w:divBdr>
    </w:div>
    <w:div w:id="910194691">
      <w:marLeft w:val="480"/>
      <w:marRight w:val="0"/>
      <w:marTop w:val="0"/>
      <w:marBottom w:val="0"/>
      <w:divBdr>
        <w:top w:val="none" w:sz="0" w:space="0" w:color="auto"/>
        <w:left w:val="none" w:sz="0" w:space="0" w:color="auto"/>
        <w:bottom w:val="none" w:sz="0" w:space="0" w:color="auto"/>
        <w:right w:val="none" w:sz="0" w:space="0" w:color="auto"/>
      </w:divBdr>
    </w:div>
    <w:div w:id="910234902">
      <w:marLeft w:val="480"/>
      <w:marRight w:val="0"/>
      <w:marTop w:val="0"/>
      <w:marBottom w:val="0"/>
      <w:divBdr>
        <w:top w:val="none" w:sz="0" w:space="0" w:color="auto"/>
        <w:left w:val="none" w:sz="0" w:space="0" w:color="auto"/>
        <w:bottom w:val="none" w:sz="0" w:space="0" w:color="auto"/>
        <w:right w:val="none" w:sz="0" w:space="0" w:color="auto"/>
      </w:divBdr>
    </w:div>
    <w:div w:id="910236546">
      <w:marLeft w:val="640"/>
      <w:marRight w:val="0"/>
      <w:marTop w:val="0"/>
      <w:marBottom w:val="0"/>
      <w:divBdr>
        <w:top w:val="none" w:sz="0" w:space="0" w:color="auto"/>
        <w:left w:val="none" w:sz="0" w:space="0" w:color="auto"/>
        <w:bottom w:val="none" w:sz="0" w:space="0" w:color="auto"/>
        <w:right w:val="none" w:sz="0" w:space="0" w:color="auto"/>
      </w:divBdr>
    </w:div>
    <w:div w:id="910239320">
      <w:marLeft w:val="640"/>
      <w:marRight w:val="0"/>
      <w:marTop w:val="0"/>
      <w:marBottom w:val="0"/>
      <w:divBdr>
        <w:top w:val="none" w:sz="0" w:space="0" w:color="auto"/>
        <w:left w:val="none" w:sz="0" w:space="0" w:color="auto"/>
        <w:bottom w:val="none" w:sz="0" w:space="0" w:color="auto"/>
        <w:right w:val="none" w:sz="0" w:space="0" w:color="auto"/>
      </w:divBdr>
    </w:div>
    <w:div w:id="910306643">
      <w:marLeft w:val="640"/>
      <w:marRight w:val="0"/>
      <w:marTop w:val="0"/>
      <w:marBottom w:val="0"/>
      <w:divBdr>
        <w:top w:val="none" w:sz="0" w:space="0" w:color="auto"/>
        <w:left w:val="none" w:sz="0" w:space="0" w:color="auto"/>
        <w:bottom w:val="none" w:sz="0" w:space="0" w:color="auto"/>
        <w:right w:val="none" w:sz="0" w:space="0" w:color="auto"/>
      </w:divBdr>
    </w:div>
    <w:div w:id="910426528">
      <w:marLeft w:val="480"/>
      <w:marRight w:val="0"/>
      <w:marTop w:val="0"/>
      <w:marBottom w:val="0"/>
      <w:divBdr>
        <w:top w:val="none" w:sz="0" w:space="0" w:color="auto"/>
        <w:left w:val="none" w:sz="0" w:space="0" w:color="auto"/>
        <w:bottom w:val="none" w:sz="0" w:space="0" w:color="auto"/>
        <w:right w:val="none" w:sz="0" w:space="0" w:color="auto"/>
      </w:divBdr>
    </w:div>
    <w:div w:id="910506462">
      <w:marLeft w:val="640"/>
      <w:marRight w:val="0"/>
      <w:marTop w:val="0"/>
      <w:marBottom w:val="0"/>
      <w:divBdr>
        <w:top w:val="none" w:sz="0" w:space="0" w:color="auto"/>
        <w:left w:val="none" w:sz="0" w:space="0" w:color="auto"/>
        <w:bottom w:val="none" w:sz="0" w:space="0" w:color="auto"/>
        <w:right w:val="none" w:sz="0" w:space="0" w:color="auto"/>
      </w:divBdr>
    </w:div>
    <w:div w:id="910506701">
      <w:marLeft w:val="640"/>
      <w:marRight w:val="0"/>
      <w:marTop w:val="0"/>
      <w:marBottom w:val="0"/>
      <w:divBdr>
        <w:top w:val="none" w:sz="0" w:space="0" w:color="auto"/>
        <w:left w:val="none" w:sz="0" w:space="0" w:color="auto"/>
        <w:bottom w:val="none" w:sz="0" w:space="0" w:color="auto"/>
        <w:right w:val="none" w:sz="0" w:space="0" w:color="auto"/>
      </w:divBdr>
    </w:div>
    <w:div w:id="910697305">
      <w:marLeft w:val="640"/>
      <w:marRight w:val="0"/>
      <w:marTop w:val="0"/>
      <w:marBottom w:val="0"/>
      <w:divBdr>
        <w:top w:val="none" w:sz="0" w:space="0" w:color="auto"/>
        <w:left w:val="none" w:sz="0" w:space="0" w:color="auto"/>
        <w:bottom w:val="none" w:sz="0" w:space="0" w:color="auto"/>
        <w:right w:val="none" w:sz="0" w:space="0" w:color="auto"/>
      </w:divBdr>
    </w:div>
    <w:div w:id="910772008">
      <w:marLeft w:val="640"/>
      <w:marRight w:val="0"/>
      <w:marTop w:val="0"/>
      <w:marBottom w:val="0"/>
      <w:divBdr>
        <w:top w:val="none" w:sz="0" w:space="0" w:color="auto"/>
        <w:left w:val="none" w:sz="0" w:space="0" w:color="auto"/>
        <w:bottom w:val="none" w:sz="0" w:space="0" w:color="auto"/>
        <w:right w:val="none" w:sz="0" w:space="0" w:color="auto"/>
      </w:divBdr>
    </w:div>
    <w:div w:id="910775357">
      <w:marLeft w:val="640"/>
      <w:marRight w:val="0"/>
      <w:marTop w:val="0"/>
      <w:marBottom w:val="0"/>
      <w:divBdr>
        <w:top w:val="none" w:sz="0" w:space="0" w:color="auto"/>
        <w:left w:val="none" w:sz="0" w:space="0" w:color="auto"/>
        <w:bottom w:val="none" w:sz="0" w:space="0" w:color="auto"/>
        <w:right w:val="none" w:sz="0" w:space="0" w:color="auto"/>
      </w:divBdr>
    </w:div>
    <w:div w:id="910845883">
      <w:marLeft w:val="480"/>
      <w:marRight w:val="0"/>
      <w:marTop w:val="0"/>
      <w:marBottom w:val="0"/>
      <w:divBdr>
        <w:top w:val="none" w:sz="0" w:space="0" w:color="auto"/>
        <w:left w:val="none" w:sz="0" w:space="0" w:color="auto"/>
        <w:bottom w:val="none" w:sz="0" w:space="0" w:color="auto"/>
        <w:right w:val="none" w:sz="0" w:space="0" w:color="auto"/>
      </w:divBdr>
    </w:div>
    <w:div w:id="910851169">
      <w:marLeft w:val="480"/>
      <w:marRight w:val="0"/>
      <w:marTop w:val="0"/>
      <w:marBottom w:val="0"/>
      <w:divBdr>
        <w:top w:val="none" w:sz="0" w:space="0" w:color="auto"/>
        <w:left w:val="none" w:sz="0" w:space="0" w:color="auto"/>
        <w:bottom w:val="none" w:sz="0" w:space="0" w:color="auto"/>
        <w:right w:val="none" w:sz="0" w:space="0" w:color="auto"/>
      </w:divBdr>
    </w:div>
    <w:div w:id="910963363">
      <w:marLeft w:val="640"/>
      <w:marRight w:val="0"/>
      <w:marTop w:val="0"/>
      <w:marBottom w:val="0"/>
      <w:divBdr>
        <w:top w:val="none" w:sz="0" w:space="0" w:color="auto"/>
        <w:left w:val="none" w:sz="0" w:space="0" w:color="auto"/>
        <w:bottom w:val="none" w:sz="0" w:space="0" w:color="auto"/>
        <w:right w:val="none" w:sz="0" w:space="0" w:color="auto"/>
      </w:divBdr>
    </w:div>
    <w:div w:id="910964748">
      <w:marLeft w:val="640"/>
      <w:marRight w:val="0"/>
      <w:marTop w:val="0"/>
      <w:marBottom w:val="0"/>
      <w:divBdr>
        <w:top w:val="none" w:sz="0" w:space="0" w:color="auto"/>
        <w:left w:val="none" w:sz="0" w:space="0" w:color="auto"/>
        <w:bottom w:val="none" w:sz="0" w:space="0" w:color="auto"/>
        <w:right w:val="none" w:sz="0" w:space="0" w:color="auto"/>
      </w:divBdr>
    </w:div>
    <w:div w:id="911279308">
      <w:marLeft w:val="480"/>
      <w:marRight w:val="0"/>
      <w:marTop w:val="0"/>
      <w:marBottom w:val="0"/>
      <w:divBdr>
        <w:top w:val="none" w:sz="0" w:space="0" w:color="auto"/>
        <w:left w:val="none" w:sz="0" w:space="0" w:color="auto"/>
        <w:bottom w:val="none" w:sz="0" w:space="0" w:color="auto"/>
        <w:right w:val="none" w:sz="0" w:space="0" w:color="auto"/>
      </w:divBdr>
    </w:div>
    <w:div w:id="911310139">
      <w:marLeft w:val="480"/>
      <w:marRight w:val="0"/>
      <w:marTop w:val="0"/>
      <w:marBottom w:val="0"/>
      <w:divBdr>
        <w:top w:val="none" w:sz="0" w:space="0" w:color="auto"/>
        <w:left w:val="none" w:sz="0" w:space="0" w:color="auto"/>
        <w:bottom w:val="none" w:sz="0" w:space="0" w:color="auto"/>
        <w:right w:val="none" w:sz="0" w:space="0" w:color="auto"/>
      </w:divBdr>
    </w:div>
    <w:div w:id="911351747">
      <w:marLeft w:val="640"/>
      <w:marRight w:val="0"/>
      <w:marTop w:val="0"/>
      <w:marBottom w:val="0"/>
      <w:divBdr>
        <w:top w:val="none" w:sz="0" w:space="0" w:color="auto"/>
        <w:left w:val="none" w:sz="0" w:space="0" w:color="auto"/>
        <w:bottom w:val="none" w:sz="0" w:space="0" w:color="auto"/>
        <w:right w:val="none" w:sz="0" w:space="0" w:color="auto"/>
      </w:divBdr>
    </w:div>
    <w:div w:id="911427678">
      <w:marLeft w:val="640"/>
      <w:marRight w:val="0"/>
      <w:marTop w:val="0"/>
      <w:marBottom w:val="0"/>
      <w:divBdr>
        <w:top w:val="none" w:sz="0" w:space="0" w:color="auto"/>
        <w:left w:val="none" w:sz="0" w:space="0" w:color="auto"/>
        <w:bottom w:val="none" w:sz="0" w:space="0" w:color="auto"/>
        <w:right w:val="none" w:sz="0" w:space="0" w:color="auto"/>
      </w:divBdr>
    </w:div>
    <w:div w:id="911499723">
      <w:marLeft w:val="640"/>
      <w:marRight w:val="0"/>
      <w:marTop w:val="0"/>
      <w:marBottom w:val="0"/>
      <w:divBdr>
        <w:top w:val="none" w:sz="0" w:space="0" w:color="auto"/>
        <w:left w:val="none" w:sz="0" w:space="0" w:color="auto"/>
        <w:bottom w:val="none" w:sz="0" w:space="0" w:color="auto"/>
        <w:right w:val="none" w:sz="0" w:space="0" w:color="auto"/>
      </w:divBdr>
    </w:div>
    <w:div w:id="911545767">
      <w:marLeft w:val="640"/>
      <w:marRight w:val="0"/>
      <w:marTop w:val="0"/>
      <w:marBottom w:val="0"/>
      <w:divBdr>
        <w:top w:val="none" w:sz="0" w:space="0" w:color="auto"/>
        <w:left w:val="none" w:sz="0" w:space="0" w:color="auto"/>
        <w:bottom w:val="none" w:sz="0" w:space="0" w:color="auto"/>
        <w:right w:val="none" w:sz="0" w:space="0" w:color="auto"/>
      </w:divBdr>
    </w:div>
    <w:div w:id="911548047">
      <w:marLeft w:val="480"/>
      <w:marRight w:val="0"/>
      <w:marTop w:val="0"/>
      <w:marBottom w:val="0"/>
      <w:divBdr>
        <w:top w:val="none" w:sz="0" w:space="0" w:color="auto"/>
        <w:left w:val="none" w:sz="0" w:space="0" w:color="auto"/>
        <w:bottom w:val="none" w:sz="0" w:space="0" w:color="auto"/>
        <w:right w:val="none" w:sz="0" w:space="0" w:color="auto"/>
      </w:divBdr>
    </w:div>
    <w:div w:id="911694133">
      <w:marLeft w:val="480"/>
      <w:marRight w:val="0"/>
      <w:marTop w:val="0"/>
      <w:marBottom w:val="0"/>
      <w:divBdr>
        <w:top w:val="none" w:sz="0" w:space="0" w:color="auto"/>
        <w:left w:val="none" w:sz="0" w:space="0" w:color="auto"/>
        <w:bottom w:val="none" w:sz="0" w:space="0" w:color="auto"/>
        <w:right w:val="none" w:sz="0" w:space="0" w:color="auto"/>
      </w:divBdr>
    </w:div>
    <w:div w:id="911698178">
      <w:marLeft w:val="480"/>
      <w:marRight w:val="0"/>
      <w:marTop w:val="0"/>
      <w:marBottom w:val="0"/>
      <w:divBdr>
        <w:top w:val="none" w:sz="0" w:space="0" w:color="auto"/>
        <w:left w:val="none" w:sz="0" w:space="0" w:color="auto"/>
        <w:bottom w:val="none" w:sz="0" w:space="0" w:color="auto"/>
        <w:right w:val="none" w:sz="0" w:space="0" w:color="auto"/>
      </w:divBdr>
    </w:div>
    <w:div w:id="911738945">
      <w:marLeft w:val="640"/>
      <w:marRight w:val="0"/>
      <w:marTop w:val="0"/>
      <w:marBottom w:val="0"/>
      <w:divBdr>
        <w:top w:val="none" w:sz="0" w:space="0" w:color="auto"/>
        <w:left w:val="none" w:sz="0" w:space="0" w:color="auto"/>
        <w:bottom w:val="none" w:sz="0" w:space="0" w:color="auto"/>
        <w:right w:val="none" w:sz="0" w:space="0" w:color="auto"/>
      </w:divBdr>
    </w:div>
    <w:div w:id="911743662">
      <w:marLeft w:val="640"/>
      <w:marRight w:val="0"/>
      <w:marTop w:val="0"/>
      <w:marBottom w:val="0"/>
      <w:divBdr>
        <w:top w:val="none" w:sz="0" w:space="0" w:color="auto"/>
        <w:left w:val="none" w:sz="0" w:space="0" w:color="auto"/>
        <w:bottom w:val="none" w:sz="0" w:space="0" w:color="auto"/>
        <w:right w:val="none" w:sz="0" w:space="0" w:color="auto"/>
      </w:divBdr>
    </w:div>
    <w:div w:id="911768741">
      <w:marLeft w:val="480"/>
      <w:marRight w:val="0"/>
      <w:marTop w:val="0"/>
      <w:marBottom w:val="0"/>
      <w:divBdr>
        <w:top w:val="none" w:sz="0" w:space="0" w:color="auto"/>
        <w:left w:val="none" w:sz="0" w:space="0" w:color="auto"/>
        <w:bottom w:val="none" w:sz="0" w:space="0" w:color="auto"/>
        <w:right w:val="none" w:sz="0" w:space="0" w:color="auto"/>
      </w:divBdr>
    </w:div>
    <w:div w:id="911811818">
      <w:marLeft w:val="480"/>
      <w:marRight w:val="0"/>
      <w:marTop w:val="0"/>
      <w:marBottom w:val="0"/>
      <w:divBdr>
        <w:top w:val="none" w:sz="0" w:space="0" w:color="auto"/>
        <w:left w:val="none" w:sz="0" w:space="0" w:color="auto"/>
        <w:bottom w:val="none" w:sz="0" w:space="0" w:color="auto"/>
        <w:right w:val="none" w:sz="0" w:space="0" w:color="auto"/>
      </w:divBdr>
    </w:div>
    <w:div w:id="911886294">
      <w:marLeft w:val="480"/>
      <w:marRight w:val="0"/>
      <w:marTop w:val="0"/>
      <w:marBottom w:val="0"/>
      <w:divBdr>
        <w:top w:val="none" w:sz="0" w:space="0" w:color="auto"/>
        <w:left w:val="none" w:sz="0" w:space="0" w:color="auto"/>
        <w:bottom w:val="none" w:sz="0" w:space="0" w:color="auto"/>
        <w:right w:val="none" w:sz="0" w:space="0" w:color="auto"/>
      </w:divBdr>
    </w:div>
    <w:div w:id="911889484">
      <w:marLeft w:val="640"/>
      <w:marRight w:val="0"/>
      <w:marTop w:val="0"/>
      <w:marBottom w:val="0"/>
      <w:divBdr>
        <w:top w:val="none" w:sz="0" w:space="0" w:color="auto"/>
        <w:left w:val="none" w:sz="0" w:space="0" w:color="auto"/>
        <w:bottom w:val="none" w:sz="0" w:space="0" w:color="auto"/>
        <w:right w:val="none" w:sz="0" w:space="0" w:color="auto"/>
      </w:divBdr>
    </w:div>
    <w:div w:id="911890682">
      <w:marLeft w:val="640"/>
      <w:marRight w:val="0"/>
      <w:marTop w:val="0"/>
      <w:marBottom w:val="0"/>
      <w:divBdr>
        <w:top w:val="none" w:sz="0" w:space="0" w:color="auto"/>
        <w:left w:val="none" w:sz="0" w:space="0" w:color="auto"/>
        <w:bottom w:val="none" w:sz="0" w:space="0" w:color="auto"/>
        <w:right w:val="none" w:sz="0" w:space="0" w:color="auto"/>
      </w:divBdr>
    </w:div>
    <w:div w:id="911894915">
      <w:marLeft w:val="480"/>
      <w:marRight w:val="0"/>
      <w:marTop w:val="0"/>
      <w:marBottom w:val="0"/>
      <w:divBdr>
        <w:top w:val="none" w:sz="0" w:space="0" w:color="auto"/>
        <w:left w:val="none" w:sz="0" w:space="0" w:color="auto"/>
        <w:bottom w:val="none" w:sz="0" w:space="0" w:color="auto"/>
        <w:right w:val="none" w:sz="0" w:space="0" w:color="auto"/>
      </w:divBdr>
    </w:div>
    <w:div w:id="912006883">
      <w:marLeft w:val="640"/>
      <w:marRight w:val="0"/>
      <w:marTop w:val="0"/>
      <w:marBottom w:val="0"/>
      <w:divBdr>
        <w:top w:val="none" w:sz="0" w:space="0" w:color="auto"/>
        <w:left w:val="none" w:sz="0" w:space="0" w:color="auto"/>
        <w:bottom w:val="none" w:sz="0" w:space="0" w:color="auto"/>
        <w:right w:val="none" w:sz="0" w:space="0" w:color="auto"/>
      </w:divBdr>
    </w:div>
    <w:div w:id="912130958">
      <w:marLeft w:val="480"/>
      <w:marRight w:val="0"/>
      <w:marTop w:val="0"/>
      <w:marBottom w:val="0"/>
      <w:divBdr>
        <w:top w:val="none" w:sz="0" w:space="0" w:color="auto"/>
        <w:left w:val="none" w:sz="0" w:space="0" w:color="auto"/>
        <w:bottom w:val="none" w:sz="0" w:space="0" w:color="auto"/>
        <w:right w:val="none" w:sz="0" w:space="0" w:color="auto"/>
      </w:divBdr>
    </w:div>
    <w:div w:id="912155764">
      <w:marLeft w:val="480"/>
      <w:marRight w:val="0"/>
      <w:marTop w:val="0"/>
      <w:marBottom w:val="0"/>
      <w:divBdr>
        <w:top w:val="none" w:sz="0" w:space="0" w:color="auto"/>
        <w:left w:val="none" w:sz="0" w:space="0" w:color="auto"/>
        <w:bottom w:val="none" w:sz="0" w:space="0" w:color="auto"/>
        <w:right w:val="none" w:sz="0" w:space="0" w:color="auto"/>
      </w:divBdr>
    </w:div>
    <w:div w:id="912156518">
      <w:marLeft w:val="480"/>
      <w:marRight w:val="0"/>
      <w:marTop w:val="0"/>
      <w:marBottom w:val="0"/>
      <w:divBdr>
        <w:top w:val="none" w:sz="0" w:space="0" w:color="auto"/>
        <w:left w:val="none" w:sz="0" w:space="0" w:color="auto"/>
        <w:bottom w:val="none" w:sz="0" w:space="0" w:color="auto"/>
        <w:right w:val="none" w:sz="0" w:space="0" w:color="auto"/>
      </w:divBdr>
    </w:div>
    <w:div w:id="912199369">
      <w:marLeft w:val="640"/>
      <w:marRight w:val="0"/>
      <w:marTop w:val="0"/>
      <w:marBottom w:val="0"/>
      <w:divBdr>
        <w:top w:val="none" w:sz="0" w:space="0" w:color="auto"/>
        <w:left w:val="none" w:sz="0" w:space="0" w:color="auto"/>
        <w:bottom w:val="none" w:sz="0" w:space="0" w:color="auto"/>
        <w:right w:val="none" w:sz="0" w:space="0" w:color="auto"/>
      </w:divBdr>
    </w:div>
    <w:div w:id="912205308">
      <w:marLeft w:val="640"/>
      <w:marRight w:val="0"/>
      <w:marTop w:val="0"/>
      <w:marBottom w:val="0"/>
      <w:divBdr>
        <w:top w:val="none" w:sz="0" w:space="0" w:color="auto"/>
        <w:left w:val="none" w:sz="0" w:space="0" w:color="auto"/>
        <w:bottom w:val="none" w:sz="0" w:space="0" w:color="auto"/>
        <w:right w:val="none" w:sz="0" w:space="0" w:color="auto"/>
      </w:divBdr>
    </w:div>
    <w:div w:id="912351421">
      <w:marLeft w:val="480"/>
      <w:marRight w:val="0"/>
      <w:marTop w:val="0"/>
      <w:marBottom w:val="0"/>
      <w:divBdr>
        <w:top w:val="none" w:sz="0" w:space="0" w:color="auto"/>
        <w:left w:val="none" w:sz="0" w:space="0" w:color="auto"/>
        <w:bottom w:val="none" w:sz="0" w:space="0" w:color="auto"/>
        <w:right w:val="none" w:sz="0" w:space="0" w:color="auto"/>
      </w:divBdr>
    </w:div>
    <w:div w:id="912354438">
      <w:marLeft w:val="480"/>
      <w:marRight w:val="0"/>
      <w:marTop w:val="0"/>
      <w:marBottom w:val="0"/>
      <w:divBdr>
        <w:top w:val="none" w:sz="0" w:space="0" w:color="auto"/>
        <w:left w:val="none" w:sz="0" w:space="0" w:color="auto"/>
        <w:bottom w:val="none" w:sz="0" w:space="0" w:color="auto"/>
        <w:right w:val="none" w:sz="0" w:space="0" w:color="auto"/>
      </w:divBdr>
    </w:div>
    <w:div w:id="912393415">
      <w:marLeft w:val="480"/>
      <w:marRight w:val="0"/>
      <w:marTop w:val="0"/>
      <w:marBottom w:val="0"/>
      <w:divBdr>
        <w:top w:val="none" w:sz="0" w:space="0" w:color="auto"/>
        <w:left w:val="none" w:sz="0" w:space="0" w:color="auto"/>
        <w:bottom w:val="none" w:sz="0" w:space="0" w:color="auto"/>
        <w:right w:val="none" w:sz="0" w:space="0" w:color="auto"/>
      </w:divBdr>
    </w:div>
    <w:div w:id="912546793">
      <w:marLeft w:val="640"/>
      <w:marRight w:val="0"/>
      <w:marTop w:val="0"/>
      <w:marBottom w:val="0"/>
      <w:divBdr>
        <w:top w:val="none" w:sz="0" w:space="0" w:color="auto"/>
        <w:left w:val="none" w:sz="0" w:space="0" w:color="auto"/>
        <w:bottom w:val="none" w:sz="0" w:space="0" w:color="auto"/>
        <w:right w:val="none" w:sz="0" w:space="0" w:color="auto"/>
      </w:divBdr>
    </w:div>
    <w:div w:id="912591811">
      <w:marLeft w:val="640"/>
      <w:marRight w:val="0"/>
      <w:marTop w:val="0"/>
      <w:marBottom w:val="0"/>
      <w:divBdr>
        <w:top w:val="none" w:sz="0" w:space="0" w:color="auto"/>
        <w:left w:val="none" w:sz="0" w:space="0" w:color="auto"/>
        <w:bottom w:val="none" w:sz="0" w:space="0" w:color="auto"/>
        <w:right w:val="none" w:sz="0" w:space="0" w:color="auto"/>
      </w:divBdr>
    </w:div>
    <w:div w:id="912617486">
      <w:marLeft w:val="640"/>
      <w:marRight w:val="0"/>
      <w:marTop w:val="0"/>
      <w:marBottom w:val="0"/>
      <w:divBdr>
        <w:top w:val="none" w:sz="0" w:space="0" w:color="auto"/>
        <w:left w:val="none" w:sz="0" w:space="0" w:color="auto"/>
        <w:bottom w:val="none" w:sz="0" w:space="0" w:color="auto"/>
        <w:right w:val="none" w:sz="0" w:space="0" w:color="auto"/>
      </w:divBdr>
    </w:div>
    <w:div w:id="912785946">
      <w:marLeft w:val="640"/>
      <w:marRight w:val="0"/>
      <w:marTop w:val="0"/>
      <w:marBottom w:val="0"/>
      <w:divBdr>
        <w:top w:val="none" w:sz="0" w:space="0" w:color="auto"/>
        <w:left w:val="none" w:sz="0" w:space="0" w:color="auto"/>
        <w:bottom w:val="none" w:sz="0" w:space="0" w:color="auto"/>
        <w:right w:val="none" w:sz="0" w:space="0" w:color="auto"/>
      </w:divBdr>
    </w:div>
    <w:div w:id="912817559">
      <w:marLeft w:val="640"/>
      <w:marRight w:val="0"/>
      <w:marTop w:val="0"/>
      <w:marBottom w:val="0"/>
      <w:divBdr>
        <w:top w:val="none" w:sz="0" w:space="0" w:color="auto"/>
        <w:left w:val="none" w:sz="0" w:space="0" w:color="auto"/>
        <w:bottom w:val="none" w:sz="0" w:space="0" w:color="auto"/>
        <w:right w:val="none" w:sz="0" w:space="0" w:color="auto"/>
      </w:divBdr>
    </w:div>
    <w:div w:id="913055025">
      <w:marLeft w:val="640"/>
      <w:marRight w:val="0"/>
      <w:marTop w:val="0"/>
      <w:marBottom w:val="0"/>
      <w:divBdr>
        <w:top w:val="none" w:sz="0" w:space="0" w:color="auto"/>
        <w:left w:val="none" w:sz="0" w:space="0" w:color="auto"/>
        <w:bottom w:val="none" w:sz="0" w:space="0" w:color="auto"/>
        <w:right w:val="none" w:sz="0" w:space="0" w:color="auto"/>
      </w:divBdr>
    </w:div>
    <w:div w:id="913202357">
      <w:marLeft w:val="640"/>
      <w:marRight w:val="0"/>
      <w:marTop w:val="0"/>
      <w:marBottom w:val="0"/>
      <w:divBdr>
        <w:top w:val="none" w:sz="0" w:space="0" w:color="auto"/>
        <w:left w:val="none" w:sz="0" w:space="0" w:color="auto"/>
        <w:bottom w:val="none" w:sz="0" w:space="0" w:color="auto"/>
        <w:right w:val="none" w:sz="0" w:space="0" w:color="auto"/>
      </w:divBdr>
    </w:div>
    <w:div w:id="913317021">
      <w:marLeft w:val="640"/>
      <w:marRight w:val="0"/>
      <w:marTop w:val="0"/>
      <w:marBottom w:val="0"/>
      <w:divBdr>
        <w:top w:val="none" w:sz="0" w:space="0" w:color="auto"/>
        <w:left w:val="none" w:sz="0" w:space="0" w:color="auto"/>
        <w:bottom w:val="none" w:sz="0" w:space="0" w:color="auto"/>
        <w:right w:val="none" w:sz="0" w:space="0" w:color="auto"/>
      </w:divBdr>
    </w:div>
    <w:div w:id="913320020">
      <w:marLeft w:val="480"/>
      <w:marRight w:val="0"/>
      <w:marTop w:val="0"/>
      <w:marBottom w:val="0"/>
      <w:divBdr>
        <w:top w:val="none" w:sz="0" w:space="0" w:color="auto"/>
        <w:left w:val="none" w:sz="0" w:space="0" w:color="auto"/>
        <w:bottom w:val="none" w:sz="0" w:space="0" w:color="auto"/>
        <w:right w:val="none" w:sz="0" w:space="0" w:color="auto"/>
      </w:divBdr>
    </w:div>
    <w:div w:id="913321872">
      <w:marLeft w:val="640"/>
      <w:marRight w:val="0"/>
      <w:marTop w:val="0"/>
      <w:marBottom w:val="0"/>
      <w:divBdr>
        <w:top w:val="none" w:sz="0" w:space="0" w:color="auto"/>
        <w:left w:val="none" w:sz="0" w:space="0" w:color="auto"/>
        <w:bottom w:val="none" w:sz="0" w:space="0" w:color="auto"/>
        <w:right w:val="none" w:sz="0" w:space="0" w:color="auto"/>
      </w:divBdr>
    </w:div>
    <w:div w:id="913324007">
      <w:marLeft w:val="640"/>
      <w:marRight w:val="0"/>
      <w:marTop w:val="0"/>
      <w:marBottom w:val="0"/>
      <w:divBdr>
        <w:top w:val="none" w:sz="0" w:space="0" w:color="auto"/>
        <w:left w:val="none" w:sz="0" w:space="0" w:color="auto"/>
        <w:bottom w:val="none" w:sz="0" w:space="0" w:color="auto"/>
        <w:right w:val="none" w:sz="0" w:space="0" w:color="auto"/>
      </w:divBdr>
    </w:div>
    <w:div w:id="913509479">
      <w:marLeft w:val="480"/>
      <w:marRight w:val="0"/>
      <w:marTop w:val="0"/>
      <w:marBottom w:val="0"/>
      <w:divBdr>
        <w:top w:val="none" w:sz="0" w:space="0" w:color="auto"/>
        <w:left w:val="none" w:sz="0" w:space="0" w:color="auto"/>
        <w:bottom w:val="none" w:sz="0" w:space="0" w:color="auto"/>
        <w:right w:val="none" w:sz="0" w:space="0" w:color="auto"/>
      </w:divBdr>
    </w:div>
    <w:div w:id="913517268">
      <w:marLeft w:val="640"/>
      <w:marRight w:val="0"/>
      <w:marTop w:val="0"/>
      <w:marBottom w:val="0"/>
      <w:divBdr>
        <w:top w:val="none" w:sz="0" w:space="0" w:color="auto"/>
        <w:left w:val="none" w:sz="0" w:space="0" w:color="auto"/>
        <w:bottom w:val="none" w:sz="0" w:space="0" w:color="auto"/>
        <w:right w:val="none" w:sz="0" w:space="0" w:color="auto"/>
      </w:divBdr>
    </w:div>
    <w:div w:id="913592632">
      <w:marLeft w:val="480"/>
      <w:marRight w:val="0"/>
      <w:marTop w:val="0"/>
      <w:marBottom w:val="0"/>
      <w:divBdr>
        <w:top w:val="none" w:sz="0" w:space="0" w:color="auto"/>
        <w:left w:val="none" w:sz="0" w:space="0" w:color="auto"/>
        <w:bottom w:val="none" w:sz="0" w:space="0" w:color="auto"/>
        <w:right w:val="none" w:sz="0" w:space="0" w:color="auto"/>
      </w:divBdr>
    </w:div>
    <w:div w:id="913708868">
      <w:marLeft w:val="480"/>
      <w:marRight w:val="0"/>
      <w:marTop w:val="0"/>
      <w:marBottom w:val="0"/>
      <w:divBdr>
        <w:top w:val="none" w:sz="0" w:space="0" w:color="auto"/>
        <w:left w:val="none" w:sz="0" w:space="0" w:color="auto"/>
        <w:bottom w:val="none" w:sz="0" w:space="0" w:color="auto"/>
        <w:right w:val="none" w:sz="0" w:space="0" w:color="auto"/>
      </w:divBdr>
    </w:div>
    <w:div w:id="913778619">
      <w:marLeft w:val="640"/>
      <w:marRight w:val="0"/>
      <w:marTop w:val="0"/>
      <w:marBottom w:val="0"/>
      <w:divBdr>
        <w:top w:val="none" w:sz="0" w:space="0" w:color="auto"/>
        <w:left w:val="none" w:sz="0" w:space="0" w:color="auto"/>
        <w:bottom w:val="none" w:sz="0" w:space="0" w:color="auto"/>
        <w:right w:val="none" w:sz="0" w:space="0" w:color="auto"/>
      </w:divBdr>
    </w:div>
    <w:div w:id="913783946">
      <w:marLeft w:val="640"/>
      <w:marRight w:val="0"/>
      <w:marTop w:val="0"/>
      <w:marBottom w:val="0"/>
      <w:divBdr>
        <w:top w:val="none" w:sz="0" w:space="0" w:color="auto"/>
        <w:left w:val="none" w:sz="0" w:space="0" w:color="auto"/>
        <w:bottom w:val="none" w:sz="0" w:space="0" w:color="auto"/>
        <w:right w:val="none" w:sz="0" w:space="0" w:color="auto"/>
      </w:divBdr>
    </w:div>
    <w:div w:id="913903127">
      <w:marLeft w:val="480"/>
      <w:marRight w:val="0"/>
      <w:marTop w:val="0"/>
      <w:marBottom w:val="0"/>
      <w:divBdr>
        <w:top w:val="none" w:sz="0" w:space="0" w:color="auto"/>
        <w:left w:val="none" w:sz="0" w:space="0" w:color="auto"/>
        <w:bottom w:val="none" w:sz="0" w:space="0" w:color="auto"/>
        <w:right w:val="none" w:sz="0" w:space="0" w:color="auto"/>
      </w:divBdr>
    </w:div>
    <w:div w:id="913930449">
      <w:marLeft w:val="640"/>
      <w:marRight w:val="0"/>
      <w:marTop w:val="0"/>
      <w:marBottom w:val="0"/>
      <w:divBdr>
        <w:top w:val="none" w:sz="0" w:space="0" w:color="auto"/>
        <w:left w:val="none" w:sz="0" w:space="0" w:color="auto"/>
        <w:bottom w:val="none" w:sz="0" w:space="0" w:color="auto"/>
        <w:right w:val="none" w:sz="0" w:space="0" w:color="auto"/>
      </w:divBdr>
    </w:div>
    <w:div w:id="914052931">
      <w:marLeft w:val="640"/>
      <w:marRight w:val="0"/>
      <w:marTop w:val="0"/>
      <w:marBottom w:val="0"/>
      <w:divBdr>
        <w:top w:val="none" w:sz="0" w:space="0" w:color="auto"/>
        <w:left w:val="none" w:sz="0" w:space="0" w:color="auto"/>
        <w:bottom w:val="none" w:sz="0" w:space="0" w:color="auto"/>
        <w:right w:val="none" w:sz="0" w:space="0" w:color="auto"/>
      </w:divBdr>
    </w:div>
    <w:div w:id="914123450">
      <w:marLeft w:val="480"/>
      <w:marRight w:val="0"/>
      <w:marTop w:val="0"/>
      <w:marBottom w:val="0"/>
      <w:divBdr>
        <w:top w:val="none" w:sz="0" w:space="0" w:color="auto"/>
        <w:left w:val="none" w:sz="0" w:space="0" w:color="auto"/>
        <w:bottom w:val="none" w:sz="0" w:space="0" w:color="auto"/>
        <w:right w:val="none" w:sz="0" w:space="0" w:color="auto"/>
      </w:divBdr>
    </w:div>
    <w:div w:id="914124688">
      <w:marLeft w:val="480"/>
      <w:marRight w:val="0"/>
      <w:marTop w:val="0"/>
      <w:marBottom w:val="0"/>
      <w:divBdr>
        <w:top w:val="none" w:sz="0" w:space="0" w:color="auto"/>
        <w:left w:val="none" w:sz="0" w:space="0" w:color="auto"/>
        <w:bottom w:val="none" w:sz="0" w:space="0" w:color="auto"/>
        <w:right w:val="none" w:sz="0" w:space="0" w:color="auto"/>
      </w:divBdr>
    </w:div>
    <w:div w:id="914126716">
      <w:marLeft w:val="480"/>
      <w:marRight w:val="0"/>
      <w:marTop w:val="0"/>
      <w:marBottom w:val="0"/>
      <w:divBdr>
        <w:top w:val="none" w:sz="0" w:space="0" w:color="auto"/>
        <w:left w:val="none" w:sz="0" w:space="0" w:color="auto"/>
        <w:bottom w:val="none" w:sz="0" w:space="0" w:color="auto"/>
        <w:right w:val="none" w:sz="0" w:space="0" w:color="auto"/>
      </w:divBdr>
    </w:div>
    <w:div w:id="914167437">
      <w:marLeft w:val="640"/>
      <w:marRight w:val="0"/>
      <w:marTop w:val="0"/>
      <w:marBottom w:val="0"/>
      <w:divBdr>
        <w:top w:val="none" w:sz="0" w:space="0" w:color="auto"/>
        <w:left w:val="none" w:sz="0" w:space="0" w:color="auto"/>
        <w:bottom w:val="none" w:sz="0" w:space="0" w:color="auto"/>
        <w:right w:val="none" w:sz="0" w:space="0" w:color="auto"/>
      </w:divBdr>
    </w:div>
    <w:div w:id="914238622">
      <w:marLeft w:val="640"/>
      <w:marRight w:val="0"/>
      <w:marTop w:val="0"/>
      <w:marBottom w:val="0"/>
      <w:divBdr>
        <w:top w:val="none" w:sz="0" w:space="0" w:color="auto"/>
        <w:left w:val="none" w:sz="0" w:space="0" w:color="auto"/>
        <w:bottom w:val="none" w:sz="0" w:space="0" w:color="auto"/>
        <w:right w:val="none" w:sz="0" w:space="0" w:color="auto"/>
      </w:divBdr>
    </w:div>
    <w:div w:id="914507460">
      <w:marLeft w:val="480"/>
      <w:marRight w:val="0"/>
      <w:marTop w:val="0"/>
      <w:marBottom w:val="0"/>
      <w:divBdr>
        <w:top w:val="none" w:sz="0" w:space="0" w:color="auto"/>
        <w:left w:val="none" w:sz="0" w:space="0" w:color="auto"/>
        <w:bottom w:val="none" w:sz="0" w:space="0" w:color="auto"/>
        <w:right w:val="none" w:sz="0" w:space="0" w:color="auto"/>
      </w:divBdr>
    </w:div>
    <w:div w:id="914555439">
      <w:marLeft w:val="480"/>
      <w:marRight w:val="0"/>
      <w:marTop w:val="0"/>
      <w:marBottom w:val="0"/>
      <w:divBdr>
        <w:top w:val="none" w:sz="0" w:space="0" w:color="auto"/>
        <w:left w:val="none" w:sz="0" w:space="0" w:color="auto"/>
        <w:bottom w:val="none" w:sz="0" w:space="0" w:color="auto"/>
        <w:right w:val="none" w:sz="0" w:space="0" w:color="auto"/>
      </w:divBdr>
    </w:div>
    <w:div w:id="914558380">
      <w:marLeft w:val="480"/>
      <w:marRight w:val="0"/>
      <w:marTop w:val="0"/>
      <w:marBottom w:val="0"/>
      <w:divBdr>
        <w:top w:val="none" w:sz="0" w:space="0" w:color="auto"/>
        <w:left w:val="none" w:sz="0" w:space="0" w:color="auto"/>
        <w:bottom w:val="none" w:sz="0" w:space="0" w:color="auto"/>
        <w:right w:val="none" w:sz="0" w:space="0" w:color="auto"/>
      </w:divBdr>
    </w:div>
    <w:div w:id="914582750">
      <w:marLeft w:val="640"/>
      <w:marRight w:val="0"/>
      <w:marTop w:val="0"/>
      <w:marBottom w:val="0"/>
      <w:divBdr>
        <w:top w:val="none" w:sz="0" w:space="0" w:color="auto"/>
        <w:left w:val="none" w:sz="0" w:space="0" w:color="auto"/>
        <w:bottom w:val="none" w:sz="0" w:space="0" w:color="auto"/>
        <w:right w:val="none" w:sz="0" w:space="0" w:color="auto"/>
      </w:divBdr>
    </w:div>
    <w:div w:id="914585454">
      <w:marLeft w:val="640"/>
      <w:marRight w:val="0"/>
      <w:marTop w:val="0"/>
      <w:marBottom w:val="0"/>
      <w:divBdr>
        <w:top w:val="none" w:sz="0" w:space="0" w:color="auto"/>
        <w:left w:val="none" w:sz="0" w:space="0" w:color="auto"/>
        <w:bottom w:val="none" w:sz="0" w:space="0" w:color="auto"/>
        <w:right w:val="none" w:sz="0" w:space="0" w:color="auto"/>
      </w:divBdr>
    </w:div>
    <w:div w:id="914709116">
      <w:marLeft w:val="480"/>
      <w:marRight w:val="0"/>
      <w:marTop w:val="0"/>
      <w:marBottom w:val="0"/>
      <w:divBdr>
        <w:top w:val="none" w:sz="0" w:space="0" w:color="auto"/>
        <w:left w:val="none" w:sz="0" w:space="0" w:color="auto"/>
        <w:bottom w:val="none" w:sz="0" w:space="0" w:color="auto"/>
        <w:right w:val="none" w:sz="0" w:space="0" w:color="auto"/>
      </w:divBdr>
    </w:div>
    <w:div w:id="914775601">
      <w:marLeft w:val="480"/>
      <w:marRight w:val="0"/>
      <w:marTop w:val="0"/>
      <w:marBottom w:val="0"/>
      <w:divBdr>
        <w:top w:val="none" w:sz="0" w:space="0" w:color="auto"/>
        <w:left w:val="none" w:sz="0" w:space="0" w:color="auto"/>
        <w:bottom w:val="none" w:sz="0" w:space="0" w:color="auto"/>
        <w:right w:val="none" w:sz="0" w:space="0" w:color="auto"/>
      </w:divBdr>
    </w:div>
    <w:div w:id="914778934">
      <w:marLeft w:val="480"/>
      <w:marRight w:val="0"/>
      <w:marTop w:val="0"/>
      <w:marBottom w:val="0"/>
      <w:divBdr>
        <w:top w:val="none" w:sz="0" w:space="0" w:color="auto"/>
        <w:left w:val="none" w:sz="0" w:space="0" w:color="auto"/>
        <w:bottom w:val="none" w:sz="0" w:space="0" w:color="auto"/>
        <w:right w:val="none" w:sz="0" w:space="0" w:color="auto"/>
      </w:divBdr>
    </w:div>
    <w:div w:id="914781737">
      <w:marLeft w:val="640"/>
      <w:marRight w:val="0"/>
      <w:marTop w:val="0"/>
      <w:marBottom w:val="0"/>
      <w:divBdr>
        <w:top w:val="none" w:sz="0" w:space="0" w:color="auto"/>
        <w:left w:val="none" w:sz="0" w:space="0" w:color="auto"/>
        <w:bottom w:val="none" w:sz="0" w:space="0" w:color="auto"/>
        <w:right w:val="none" w:sz="0" w:space="0" w:color="auto"/>
      </w:divBdr>
    </w:div>
    <w:div w:id="914820392">
      <w:marLeft w:val="640"/>
      <w:marRight w:val="0"/>
      <w:marTop w:val="0"/>
      <w:marBottom w:val="0"/>
      <w:divBdr>
        <w:top w:val="none" w:sz="0" w:space="0" w:color="auto"/>
        <w:left w:val="none" w:sz="0" w:space="0" w:color="auto"/>
        <w:bottom w:val="none" w:sz="0" w:space="0" w:color="auto"/>
        <w:right w:val="none" w:sz="0" w:space="0" w:color="auto"/>
      </w:divBdr>
    </w:div>
    <w:div w:id="914824526">
      <w:marLeft w:val="480"/>
      <w:marRight w:val="0"/>
      <w:marTop w:val="0"/>
      <w:marBottom w:val="0"/>
      <w:divBdr>
        <w:top w:val="none" w:sz="0" w:space="0" w:color="auto"/>
        <w:left w:val="none" w:sz="0" w:space="0" w:color="auto"/>
        <w:bottom w:val="none" w:sz="0" w:space="0" w:color="auto"/>
        <w:right w:val="none" w:sz="0" w:space="0" w:color="auto"/>
      </w:divBdr>
    </w:div>
    <w:div w:id="914824756">
      <w:marLeft w:val="640"/>
      <w:marRight w:val="0"/>
      <w:marTop w:val="0"/>
      <w:marBottom w:val="0"/>
      <w:divBdr>
        <w:top w:val="none" w:sz="0" w:space="0" w:color="auto"/>
        <w:left w:val="none" w:sz="0" w:space="0" w:color="auto"/>
        <w:bottom w:val="none" w:sz="0" w:space="0" w:color="auto"/>
        <w:right w:val="none" w:sz="0" w:space="0" w:color="auto"/>
      </w:divBdr>
    </w:div>
    <w:div w:id="914827839">
      <w:marLeft w:val="640"/>
      <w:marRight w:val="0"/>
      <w:marTop w:val="0"/>
      <w:marBottom w:val="0"/>
      <w:divBdr>
        <w:top w:val="none" w:sz="0" w:space="0" w:color="auto"/>
        <w:left w:val="none" w:sz="0" w:space="0" w:color="auto"/>
        <w:bottom w:val="none" w:sz="0" w:space="0" w:color="auto"/>
        <w:right w:val="none" w:sz="0" w:space="0" w:color="auto"/>
      </w:divBdr>
    </w:div>
    <w:div w:id="914827951">
      <w:marLeft w:val="480"/>
      <w:marRight w:val="0"/>
      <w:marTop w:val="0"/>
      <w:marBottom w:val="0"/>
      <w:divBdr>
        <w:top w:val="none" w:sz="0" w:space="0" w:color="auto"/>
        <w:left w:val="none" w:sz="0" w:space="0" w:color="auto"/>
        <w:bottom w:val="none" w:sz="0" w:space="0" w:color="auto"/>
        <w:right w:val="none" w:sz="0" w:space="0" w:color="auto"/>
      </w:divBdr>
    </w:div>
    <w:div w:id="914970708">
      <w:marLeft w:val="640"/>
      <w:marRight w:val="0"/>
      <w:marTop w:val="0"/>
      <w:marBottom w:val="0"/>
      <w:divBdr>
        <w:top w:val="none" w:sz="0" w:space="0" w:color="auto"/>
        <w:left w:val="none" w:sz="0" w:space="0" w:color="auto"/>
        <w:bottom w:val="none" w:sz="0" w:space="0" w:color="auto"/>
        <w:right w:val="none" w:sz="0" w:space="0" w:color="auto"/>
      </w:divBdr>
    </w:div>
    <w:div w:id="914971652">
      <w:marLeft w:val="480"/>
      <w:marRight w:val="0"/>
      <w:marTop w:val="0"/>
      <w:marBottom w:val="0"/>
      <w:divBdr>
        <w:top w:val="none" w:sz="0" w:space="0" w:color="auto"/>
        <w:left w:val="none" w:sz="0" w:space="0" w:color="auto"/>
        <w:bottom w:val="none" w:sz="0" w:space="0" w:color="auto"/>
        <w:right w:val="none" w:sz="0" w:space="0" w:color="auto"/>
      </w:divBdr>
    </w:div>
    <w:div w:id="914976935">
      <w:marLeft w:val="480"/>
      <w:marRight w:val="0"/>
      <w:marTop w:val="0"/>
      <w:marBottom w:val="0"/>
      <w:divBdr>
        <w:top w:val="none" w:sz="0" w:space="0" w:color="auto"/>
        <w:left w:val="none" w:sz="0" w:space="0" w:color="auto"/>
        <w:bottom w:val="none" w:sz="0" w:space="0" w:color="auto"/>
        <w:right w:val="none" w:sz="0" w:space="0" w:color="auto"/>
      </w:divBdr>
    </w:div>
    <w:div w:id="915020553">
      <w:marLeft w:val="640"/>
      <w:marRight w:val="0"/>
      <w:marTop w:val="0"/>
      <w:marBottom w:val="0"/>
      <w:divBdr>
        <w:top w:val="none" w:sz="0" w:space="0" w:color="auto"/>
        <w:left w:val="none" w:sz="0" w:space="0" w:color="auto"/>
        <w:bottom w:val="none" w:sz="0" w:space="0" w:color="auto"/>
        <w:right w:val="none" w:sz="0" w:space="0" w:color="auto"/>
      </w:divBdr>
    </w:div>
    <w:div w:id="915092181">
      <w:marLeft w:val="480"/>
      <w:marRight w:val="0"/>
      <w:marTop w:val="0"/>
      <w:marBottom w:val="0"/>
      <w:divBdr>
        <w:top w:val="none" w:sz="0" w:space="0" w:color="auto"/>
        <w:left w:val="none" w:sz="0" w:space="0" w:color="auto"/>
        <w:bottom w:val="none" w:sz="0" w:space="0" w:color="auto"/>
        <w:right w:val="none" w:sz="0" w:space="0" w:color="auto"/>
      </w:divBdr>
    </w:div>
    <w:div w:id="915165378">
      <w:marLeft w:val="480"/>
      <w:marRight w:val="0"/>
      <w:marTop w:val="0"/>
      <w:marBottom w:val="0"/>
      <w:divBdr>
        <w:top w:val="none" w:sz="0" w:space="0" w:color="auto"/>
        <w:left w:val="none" w:sz="0" w:space="0" w:color="auto"/>
        <w:bottom w:val="none" w:sz="0" w:space="0" w:color="auto"/>
        <w:right w:val="none" w:sz="0" w:space="0" w:color="auto"/>
      </w:divBdr>
    </w:div>
    <w:div w:id="915169059">
      <w:marLeft w:val="640"/>
      <w:marRight w:val="0"/>
      <w:marTop w:val="0"/>
      <w:marBottom w:val="0"/>
      <w:divBdr>
        <w:top w:val="none" w:sz="0" w:space="0" w:color="auto"/>
        <w:left w:val="none" w:sz="0" w:space="0" w:color="auto"/>
        <w:bottom w:val="none" w:sz="0" w:space="0" w:color="auto"/>
        <w:right w:val="none" w:sz="0" w:space="0" w:color="auto"/>
      </w:divBdr>
    </w:div>
    <w:div w:id="915361594">
      <w:marLeft w:val="640"/>
      <w:marRight w:val="0"/>
      <w:marTop w:val="0"/>
      <w:marBottom w:val="0"/>
      <w:divBdr>
        <w:top w:val="none" w:sz="0" w:space="0" w:color="auto"/>
        <w:left w:val="none" w:sz="0" w:space="0" w:color="auto"/>
        <w:bottom w:val="none" w:sz="0" w:space="0" w:color="auto"/>
        <w:right w:val="none" w:sz="0" w:space="0" w:color="auto"/>
      </w:divBdr>
    </w:div>
    <w:div w:id="915363049">
      <w:marLeft w:val="480"/>
      <w:marRight w:val="0"/>
      <w:marTop w:val="0"/>
      <w:marBottom w:val="0"/>
      <w:divBdr>
        <w:top w:val="none" w:sz="0" w:space="0" w:color="auto"/>
        <w:left w:val="none" w:sz="0" w:space="0" w:color="auto"/>
        <w:bottom w:val="none" w:sz="0" w:space="0" w:color="auto"/>
        <w:right w:val="none" w:sz="0" w:space="0" w:color="auto"/>
      </w:divBdr>
    </w:div>
    <w:div w:id="915432385">
      <w:marLeft w:val="640"/>
      <w:marRight w:val="0"/>
      <w:marTop w:val="0"/>
      <w:marBottom w:val="0"/>
      <w:divBdr>
        <w:top w:val="none" w:sz="0" w:space="0" w:color="auto"/>
        <w:left w:val="none" w:sz="0" w:space="0" w:color="auto"/>
        <w:bottom w:val="none" w:sz="0" w:space="0" w:color="auto"/>
        <w:right w:val="none" w:sz="0" w:space="0" w:color="auto"/>
      </w:divBdr>
    </w:div>
    <w:div w:id="915558241">
      <w:marLeft w:val="640"/>
      <w:marRight w:val="0"/>
      <w:marTop w:val="0"/>
      <w:marBottom w:val="0"/>
      <w:divBdr>
        <w:top w:val="none" w:sz="0" w:space="0" w:color="auto"/>
        <w:left w:val="none" w:sz="0" w:space="0" w:color="auto"/>
        <w:bottom w:val="none" w:sz="0" w:space="0" w:color="auto"/>
        <w:right w:val="none" w:sz="0" w:space="0" w:color="auto"/>
      </w:divBdr>
    </w:div>
    <w:div w:id="915624450">
      <w:marLeft w:val="480"/>
      <w:marRight w:val="0"/>
      <w:marTop w:val="0"/>
      <w:marBottom w:val="0"/>
      <w:divBdr>
        <w:top w:val="none" w:sz="0" w:space="0" w:color="auto"/>
        <w:left w:val="none" w:sz="0" w:space="0" w:color="auto"/>
        <w:bottom w:val="none" w:sz="0" w:space="0" w:color="auto"/>
        <w:right w:val="none" w:sz="0" w:space="0" w:color="auto"/>
      </w:divBdr>
    </w:div>
    <w:div w:id="915629290">
      <w:marLeft w:val="480"/>
      <w:marRight w:val="0"/>
      <w:marTop w:val="0"/>
      <w:marBottom w:val="0"/>
      <w:divBdr>
        <w:top w:val="none" w:sz="0" w:space="0" w:color="auto"/>
        <w:left w:val="none" w:sz="0" w:space="0" w:color="auto"/>
        <w:bottom w:val="none" w:sz="0" w:space="0" w:color="auto"/>
        <w:right w:val="none" w:sz="0" w:space="0" w:color="auto"/>
      </w:divBdr>
    </w:div>
    <w:div w:id="915631298">
      <w:marLeft w:val="480"/>
      <w:marRight w:val="0"/>
      <w:marTop w:val="0"/>
      <w:marBottom w:val="0"/>
      <w:divBdr>
        <w:top w:val="none" w:sz="0" w:space="0" w:color="auto"/>
        <w:left w:val="none" w:sz="0" w:space="0" w:color="auto"/>
        <w:bottom w:val="none" w:sz="0" w:space="0" w:color="auto"/>
        <w:right w:val="none" w:sz="0" w:space="0" w:color="auto"/>
      </w:divBdr>
    </w:div>
    <w:div w:id="915744427">
      <w:marLeft w:val="640"/>
      <w:marRight w:val="0"/>
      <w:marTop w:val="0"/>
      <w:marBottom w:val="0"/>
      <w:divBdr>
        <w:top w:val="none" w:sz="0" w:space="0" w:color="auto"/>
        <w:left w:val="none" w:sz="0" w:space="0" w:color="auto"/>
        <w:bottom w:val="none" w:sz="0" w:space="0" w:color="auto"/>
        <w:right w:val="none" w:sz="0" w:space="0" w:color="auto"/>
      </w:divBdr>
    </w:div>
    <w:div w:id="915748602">
      <w:marLeft w:val="480"/>
      <w:marRight w:val="0"/>
      <w:marTop w:val="0"/>
      <w:marBottom w:val="0"/>
      <w:divBdr>
        <w:top w:val="none" w:sz="0" w:space="0" w:color="auto"/>
        <w:left w:val="none" w:sz="0" w:space="0" w:color="auto"/>
        <w:bottom w:val="none" w:sz="0" w:space="0" w:color="auto"/>
        <w:right w:val="none" w:sz="0" w:space="0" w:color="auto"/>
      </w:divBdr>
    </w:div>
    <w:div w:id="915751091">
      <w:marLeft w:val="480"/>
      <w:marRight w:val="0"/>
      <w:marTop w:val="0"/>
      <w:marBottom w:val="0"/>
      <w:divBdr>
        <w:top w:val="none" w:sz="0" w:space="0" w:color="auto"/>
        <w:left w:val="none" w:sz="0" w:space="0" w:color="auto"/>
        <w:bottom w:val="none" w:sz="0" w:space="0" w:color="auto"/>
        <w:right w:val="none" w:sz="0" w:space="0" w:color="auto"/>
      </w:divBdr>
    </w:div>
    <w:div w:id="915865772">
      <w:marLeft w:val="640"/>
      <w:marRight w:val="0"/>
      <w:marTop w:val="0"/>
      <w:marBottom w:val="0"/>
      <w:divBdr>
        <w:top w:val="none" w:sz="0" w:space="0" w:color="auto"/>
        <w:left w:val="none" w:sz="0" w:space="0" w:color="auto"/>
        <w:bottom w:val="none" w:sz="0" w:space="0" w:color="auto"/>
        <w:right w:val="none" w:sz="0" w:space="0" w:color="auto"/>
      </w:divBdr>
    </w:div>
    <w:div w:id="915893966">
      <w:marLeft w:val="640"/>
      <w:marRight w:val="0"/>
      <w:marTop w:val="0"/>
      <w:marBottom w:val="0"/>
      <w:divBdr>
        <w:top w:val="none" w:sz="0" w:space="0" w:color="auto"/>
        <w:left w:val="none" w:sz="0" w:space="0" w:color="auto"/>
        <w:bottom w:val="none" w:sz="0" w:space="0" w:color="auto"/>
        <w:right w:val="none" w:sz="0" w:space="0" w:color="auto"/>
      </w:divBdr>
    </w:div>
    <w:div w:id="915935506">
      <w:marLeft w:val="480"/>
      <w:marRight w:val="0"/>
      <w:marTop w:val="0"/>
      <w:marBottom w:val="0"/>
      <w:divBdr>
        <w:top w:val="none" w:sz="0" w:space="0" w:color="auto"/>
        <w:left w:val="none" w:sz="0" w:space="0" w:color="auto"/>
        <w:bottom w:val="none" w:sz="0" w:space="0" w:color="auto"/>
        <w:right w:val="none" w:sz="0" w:space="0" w:color="auto"/>
      </w:divBdr>
    </w:div>
    <w:div w:id="915937189">
      <w:marLeft w:val="640"/>
      <w:marRight w:val="0"/>
      <w:marTop w:val="0"/>
      <w:marBottom w:val="0"/>
      <w:divBdr>
        <w:top w:val="none" w:sz="0" w:space="0" w:color="auto"/>
        <w:left w:val="none" w:sz="0" w:space="0" w:color="auto"/>
        <w:bottom w:val="none" w:sz="0" w:space="0" w:color="auto"/>
        <w:right w:val="none" w:sz="0" w:space="0" w:color="auto"/>
      </w:divBdr>
    </w:div>
    <w:div w:id="915939495">
      <w:marLeft w:val="480"/>
      <w:marRight w:val="0"/>
      <w:marTop w:val="0"/>
      <w:marBottom w:val="0"/>
      <w:divBdr>
        <w:top w:val="none" w:sz="0" w:space="0" w:color="auto"/>
        <w:left w:val="none" w:sz="0" w:space="0" w:color="auto"/>
        <w:bottom w:val="none" w:sz="0" w:space="0" w:color="auto"/>
        <w:right w:val="none" w:sz="0" w:space="0" w:color="auto"/>
      </w:divBdr>
    </w:div>
    <w:div w:id="915943236">
      <w:marLeft w:val="480"/>
      <w:marRight w:val="0"/>
      <w:marTop w:val="0"/>
      <w:marBottom w:val="0"/>
      <w:divBdr>
        <w:top w:val="none" w:sz="0" w:space="0" w:color="auto"/>
        <w:left w:val="none" w:sz="0" w:space="0" w:color="auto"/>
        <w:bottom w:val="none" w:sz="0" w:space="0" w:color="auto"/>
        <w:right w:val="none" w:sz="0" w:space="0" w:color="auto"/>
      </w:divBdr>
    </w:div>
    <w:div w:id="916012790">
      <w:marLeft w:val="640"/>
      <w:marRight w:val="0"/>
      <w:marTop w:val="0"/>
      <w:marBottom w:val="0"/>
      <w:divBdr>
        <w:top w:val="none" w:sz="0" w:space="0" w:color="auto"/>
        <w:left w:val="none" w:sz="0" w:space="0" w:color="auto"/>
        <w:bottom w:val="none" w:sz="0" w:space="0" w:color="auto"/>
        <w:right w:val="none" w:sz="0" w:space="0" w:color="auto"/>
      </w:divBdr>
    </w:div>
    <w:div w:id="916014678">
      <w:marLeft w:val="480"/>
      <w:marRight w:val="0"/>
      <w:marTop w:val="0"/>
      <w:marBottom w:val="0"/>
      <w:divBdr>
        <w:top w:val="none" w:sz="0" w:space="0" w:color="auto"/>
        <w:left w:val="none" w:sz="0" w:space="0" w:color="auto"/>
        <w:bottom w:val="none" w:sz="0" w:space="0" w:color="auto"/>
        <w:right w:val="none" w:sz="0" w:space="0" w:color="auto"/>
      </w:divBdr>
    </w:div>
    <w:div w:id="916213358">
      <w:marLeft w:val="640"/>
      <w:marRight w:val="0"/>
      <w:marTop w:val="0"/>
      <w:marBottom w:val="0"/>
      <w:divBdr>
        <w:top w:val="none" w:sz="0" w:space="0" w:color="auto"/>
        <w:left w:val="none" w:sz="0" w:space="0" w:color="auto"/>
        <w:bottom w:val="none" w:sz="0" w:space="0" w:color="auto"/>
        <w:right w:val="none" w:sz="0" w:space="0" w:color="auto"/>
      </w:divBdr>
    </w:div>
    <w:div w:id="916279759">
      <w:marLeft w:val="640"/>
      <w:marRight w:val="0"/>
      <w:marTop w:val="0"/>
      <w:marBottom w:val="0"/>
      <w:divBdr>
        <w:top w:val="none" w:sz="0" w:space="0" w:color="auto"/>
        <w:left w:val="none" w:sz="0" w:space="0" w:color="auto"/>
        <w:bottom w:val="none" w:sz="0" w:space="0" w:color="auto"/>
        <w:right w:val="none" w:sz="0" w:space="0" w:color="auto"/>
      </w:divBdr>
    </w:div>
    <w:div w:id="916281350">
      <w:marLeft w:val="480"/>
      <w:marRight w:val="0"/>
      <w:marTop w:val="0"/>
      <w:marBottom w:val="0"/>
      <w:divBdr>
        <w:top w:val="none" w:sz="0" w:space="0" w:color="auto"/>
        <w:left w:val="none" w:sz="0" w:space="0" w:color="auto"/>
        <w:bottom w:val="none" w:sz="0" w:space="0" w:color="auto"/>
        <w:right w:val="none" w:sz="0" w:space="0" w:color="auto"/>
      </w:divBdr>
    </w:div>
    <w:div w:id="916282259">
      <w:marLeft w:val="640"/>
      <w:marRight w:val="0"/>
      <w:marTop w:val="0"/>
      <w:marBottom w:val="0"/>
      <w:divBdr>
        <w:top w:val="none" w:sz="0" w:space="0" w:color="auto"/>
        <w:left w:val="none" w:sz="0" w:space="0" w:color="auto"/>
        <w:bottom w:val="none" w:sz="0" w:space="0" w:color="auto"/>
        <w:right w:val="none" w:sz="0" w:space="0" w:color="auto"/>
      </w:divBdr>
    </w:div>
    <w:div w:id="916328848">
      <w:marLeft w:val="640"/>
      <w:marRight w:val="0"/>
      <w:marTop w:val="0"/>
      <w:marBottom w:val="0"/>
      <w:divBdr>
        <w:top w:val="none" w:sz="0" w:space="0" w:color="auto"/>
        <w:left w:val="none" w:sz="0" w:space="0" w:color="auto"/>
        <w:bottom w:val="none" w:sz="0" w:space="0" w:color="auto"/>
        <w:right w:val="none" w:sz="0" w:space="0" w:color="auto"/>
      </w:divBdr>
    </w:div>
    <w:div w:id="916356645">
      <w:marLeft w:val="640"/>
      <w:marRight w:val="0"/>
      <w:marTop w:val="0"/>
      <w:marBottom w:val="0"/>
      <w:divBdr>
        <w:top w:val="none" w:sz="0" w:space="0" w:color="auto"/>
        <w:left w:val="none" w:sz="0" w:space="0" w:color="auto"/>
        <w:bottom w:val="none" w:sz="0" w:space="0" w:color="auto"/>
        <w:right w:val="none" w:sz="0" w:space="0" w:color="auto"/>
      </w:divBdr>
    </w:div>
    <w:div w:id="916481381">
      <w:marLeft w:val="480"/>
      <w:marRight w:val="0"/>
      <w:marTop w:val="0"/>
      <w:marBottom w:val="0"/>
      <w:divBdr>
        <w:top w:val="none" w:sz="0" w:space="0" w:color="auto"/>
        <w:left w:val="none" w:sz="0" w:space="0" w:color="auto"/>
        <w:bottom w:val="none" w:sz="0" w:space="0" w:color="auto"/>
        <w:right w:val="none" w:sz="0" w:space="0" w:color="auto"/>
      </w:divBdr>
    </w:div>
    <w:div w:id="916597618">
      <w:marLeft w:val="480"/>
      <w:marRight w:val="0"/>
      <w:marTop w:val="0"/>
      <w:marBottom w:val="0"/>
      <w:divBdr>
        <w:top w:val="none" w:sz="0" w:space="0" w:color="auto"/>
        <w:left w:val="none" w:sz="0" w:space="0" w:color="auto"/>
        <w:bottom w:val="none" w:sz="0" w:space="0" w:color="auto"/>
        <w:right w:val="none" w:sz="0" w:space="0" w:color="auto"/>
      </w:divBdr>
    </w:div>
    <w:div w:id="916600356">
      <w:marLeft w:val="640"/>
      <w:marRight w:val="0"/>
      <w:marTop w:val="0"/>
      <w:marBottom w:val="0"/>
      <w:divBdr>
        <w:top w:val="none" w:sz="0" w:space="0" w:color="auto"/>
        <w:left w:val="none" w:sz="0" w:space="0" w:color="auto"/>
        <w:bottom w:val="none" w:sz="0" w:space="0" w:color="auto"/>
        <w:right w:val="none" w:sz="0" w:space="0" w:color="auto"/>
      </w:divBdr>
    </w:div>
    <w:div w:id="916668827">
      <w:marLeft w:val="640"/>
      <w:marRight w:val="0"/>
      <w:marTop w:val="0"/>
      <w:marBottom w:val="0"/>
      <w:divBdr>
        <w:top w:val="none" w:sz="0" w:space="0" w:color="auto"/>
        <w:left w:val="none" w:sz="0" w:space="0" w:color="auto"/>
        <w:bottom w:val="none" w:sz="0" w:space="0" w:color="auto"/>
        <w:right w:val="none" w:sz="0" w:space="0" w:color="auto"/>
      </w:divBdr>
    </w:div>
    <w:div w:id="916672587">
      <w:marLeft w:val="480"/>
      <w:marRight w:val="0"/>
      <w:marTop w:val="0"/>
      <w:marBottom w:val="0"/>
      <w:divBdr>
        <w:top w:val="none" w:sz="0" w:space="0" w:color="auto"/>
        <w:left w:val="none" w:sz="0" w:space="0" w:color="auto"/>
        <w:bottom w:val="none" w:sz="0" w:space="0" w:color="auto"/>
        <w:right w:val="none" w:sz="0" w:space="0" w:color="auto"/>
      </w:divBdr>
    </w:div>
    <w:div w:id="916787288">
      <w:marLeft w:val="480"/>
      <w:marRight w:val="0"/>
      <w:marTop w:val="0"/>
      <w:marBottom w:val="0"/>
      <w:divBdr>
        <w:top w:val="none" w:sz="0" w:space="0" w:color="auto"/>
        <w:left w:val="none" w:sz="0" w:space="0" w:color="auto"/>
        <w:bottom w:val="none" w:sz="0" w:space="0" w:color="auto"/>
        <w:right w:val="none" w:sz="0" w:space="0" w:color="auto"/>
      </w:divBdr>
    </w:div>
    <w:div w:id="916863076">
      <w:marLeft w:val="480"/>
      <w:marRight w:val="0"/>
      <w:marTop w:val="0"/>
      <w:marBottom w:val="0"/>
      <w:divBdr>
        <w:top w:val="none" w:sz="0" w:space="0" w:color="auto"/>
        <w:left w:val="none" w:sz="0" w:space="0" w:color="auto"/>
        <w:bottom w:val="none" w:sz="0" w:space="0" w:color="auto"/>
        <w:right w:val="none" w:sz="0" w:space="0" w:color="auto"/>
      </w:divBdr>
    </w:div>
    <w:div w:id="917053759">
      <w:marLeft w:val="480"/>
      <w:marRight w:val="0"/>
      <w:marTop w:val="0"/>
      <w:marBottom w:val="0"/>
      <w:divBdr>
        <w:top w:val="none" w:sz="0" w:space="0" w:color="auto"/>
        <w:left w:val="none" w:sz="0" w:space="0" w:color="auto"/>
        <w:bottom w:val="none" w:sz="0" w:space="0" w:color="auto"/>
        <w:right w:val="none" w:sz="0" w:space="0" w:color="auto"/>
      </w:divBdr>
    </w:div>
    <w:div w:id="917054179">
      <w:marLeft w:val="640"/>
      <w:marRight w:val="0"/>
      <w:marTop w:val="0"/>
      <w:marBottom w:val="0"/>
      <w:divBdr>
        <w:top w:val="none" w:sz="0" w:space="0" w:color="auto"/>
        <w:left w:val="none" w:sz="0" w:space="0" w:color="auto"/>
        <w:bottom w:val="none" w:sz="0" w:space="0" w:color="auto"/>
        <w:right w:val="none" w:sz="0" w:space="0" w:color="auto"/>
      </w:divBdr>
    </w:div>
    <w:div w:id="917055184">
      <w:marLeft w:val="480"/>
      <w:marRight w:val="0"/>
      <w:marTop w:val="0"/>
      <w:marBottom w:val="0"/>
      <w:divBdr>
        <w:top w:val="none" w:sz="0" w:space="0" w:color="auto"/>
        <w:left w:val="none" w:sz="0" w:space="0" w:color="auto"/>
        <w:bottom w:val="none" w:sz="0" w:space="0" w:color="auto"/>
        <w:right w:val="none" w:sz="0" w:space="0" w:color="auto"/>
      </w:divBdr>
    </w:div>
    <w:div w:id="917133059">
      <w:marLeft w:val="480"/>
      <w:marRight w:val="0"/>
      <w:marTop w:val="0"/>
      <w:marBottom w:val="0"/>
      <w:divBdr>
        <w:top w:val="none" w:sz="0" w:space="0" w:color="auto"/>
        <w:left w:val="none" w:sz="0" w:space="0" w:color="auto"/>
        <w:bottom w:val="none" w:sz="0" w:space="0" w:color="auto"/>
        <w:right w:val="none" w:sz="0" w:space="0" w:color="auto"/>
      </w:divBdr>
    </w:div>
    <w:div w:id="917137583">
      <w:marLeft w:val="480"/>
      <w:marRight w:val="0"/>
      <w:marTop w:val="0"/>
      <w:marBottom w:val="0"/>
      <w:divBdr>
        <w:top w:val="none" w:sz="0" w:space="0" w:color="auto"/>
        <w:left w:val="none" w:sz="0" w:space="0" w:color="auto"/>
        <w:bottom w:val="none" w:sz="0" w:space="0" w:color="auto"/>
        <w:right w:val="none" w:sz="0" w:space="0" w:color="auto"/>
      </w:divBdr>
    </w:div>
    <w:div w:id="917179365">
      <w:marLeft w:val="640"/>
      <w:marRight w:val="0"/>
      <w:marTop w:val="0"/>
      <w:marBottom w:val="0"/>
      <w:divBdr>
        <w:top w:val="none" w:sz="0" w:space="0" w:color="auto"/>
        <w:left w:val="none" w:sz="0" w:space="0" w:color="auto"/>
        <w:bottom w:val="none" w:sz="0" w:space="0" w:color="auto"/>
        <w:right w:val="none" w:sz="0" w:space="0" w:color="auto"/>
      </w:divBdr>
    </w:div>
    <w:div w:id="917325372">
      <w:marLeft w:val="480"/>
      <w:marRight w:val="0"/>
      <w:marTop w:val="0"/>
      <w:marBottom w:val="0"/>
      <w:divBdr>
        <w:top w:val="none" w:sz="0" w:space="0" w:color="auto"/>
        <w:left w:val="none" w:sz="0" w:space="0" w:color="auto"/>
        <w:bottom w:val="none" w:sz="0" w:space="0" w:color="auto"/>
        <w:right w:val="none" w:sz="0" w:space="0" w:color="auto"/>
      </w:divBdr>
    </w:div>
    <w:div w:id="917400359">
      <w:marLeft w:val="640"/>
      <w:marRight w:val="0"/>
      <w:marTop w:val="0"/>
      <w:marBottom w:val="0"/>
      <w:divBdr>
        <w:top w:val="none" w:sz="0" w:space="0" w:color="auto"/>
        <w:left w:val="none" w:sz="0" w:space="0" w:color="auto"/>
        <w:bottom w:val="none" w:sz="0" w:space="0" w:color="auto"/>
        <w:right w:val="none" w:sz="0" w:space="0" w:color="auto"/>
      </w:divBdr>
    </w:div>
    <w:div w:id="917443995">
      <w:marLeft w:val="640"/>
      <w:marRight w:val="0"/>
      <w:marTop w:val="0"/>
      <w:marBottom w:val="0"/>
      <w:divBdr>
        <w:top w:val="none" w:sz="0" w:space="0" w:color="auto"/>
        <w:left w:val="none" w:sz="0" w:space="0" w:color="auto"/>
        <w:bottom w:val="none" w:sz="0" w:space="0" w:color="auto"/>
        <w:right w:val="none" w:sz="0" w:space="0" w:color="auto"/>
      </w:divBdr>
    </w:div>
    <w:div w:id="917448111">
      <w:marLeft w:val="480"/>
      <w:marRight w:val="0"/>
      <w:marTop w:val="0"/>
      <w:marBottom w:val="0"/>
      <w:divBdr>
        <w:top w:val="none" w:sz="0" w:space="0" w:color="auto"/>
        <w:left w:val="none" w:sz="0" w:space="0" w:color="auto"/>
        <w:bottom w:val="none" w:sz="0" w:space="0" w:color="auto"/>
        <w:right w:val="none" w:sz="0" w:space="0" w:color="auto"/>
      </w:divBdr>
    </w:div>
    <w:div w:id="917597715">
      <w:marLeft w:val="640"/>
      <w:marRight w:val="0"/>
      <w:marTop w:val="0"/>
      <w:marBottom w:val="0"/>
      <w:divBdr>
        <w:top w:val="none" w:sz="0" w:space="0" w:color="auto"/>
        <w:left w:val="none" w:sz="0" w:space="0" w:color="auto"/>
        <w:bottom w:val="none" w:sz="0" w:space="0" w:color="auto"/>
        <w:right w:val="none" w:sz="0" w:space="0" w:color="auto"/>
      </w:divBdr>
    </w:div>
    <w:div w:id="917714806">
      <w:marLeft w:val="640"/>
      <w:marRight w:val="0"/>
      <w:marTop w:val="0"/>
      <w:marBottom w:val="0"/>
      <w:divBdr>
        <w:top w:val="none" w:sz="0" w:space="0" w:color="auto"/>
        <w:left w:val="none" w:sz="0" w:space="0" w:color="auto"/>
        <w:bottom w:val="none" w:sz="0" w:space="0" w:color="auto"/>
        <w:right w:val="none" w:sz="0" w:space="0" w:color="auto"/>
      </w:divBdr>
    </w:div>
    <w:div w:id="917790839">
      <w:marLeft w:val="480"/>
      <w:marRight w:val="0"/>
      <w:marTop w:val="0"/>
      <w:marBottom w:val="0"/>
      <w:divBdr>
        <w:top w:val="none" w:sz="0" w:space="0" w:color="auto"/>
        <w:left w:val="none" w:sz="0" w:space="0" w:color="auto"/>
        <w:bottom w:val="none" w:sz="0" w:space="0" w:color="auto"/>
        <w:right w:val="none" w:sz="0" w:space="0" w:color="auto"/>
      </w:divBdr>
    </w:div>
    <w:div w:id="917791310">
      <w:marLeft w:val="640"/>
      <w:marRight w:val="0"/>
      <w:marTop w:val="0"/>
      <w:marBottom w:val="0"/>
      <w:divBdr>
        <w:top w:val="none" w:sz="0" w:space="0" w:color="auto"/>
        <w:left w:val="none" w:sz="0" w:space="0" w:color="auto"/>
        <w:bottom w:val="none" w:sz="0" w:space="0" w:color="auto"/>
        <w:right w:val="none" w:sz="0" w:space="0" w:color="auto"/>
      </w:divBdr>
    </w:div>
    <w:div w:id="917859369">
      <w:marLeft w:val="480"/>
      <w:marRight w:val="0"/>
      <w:marTop w:val="0"/>
      <w:marBottom w:val="0"/>
      <w:divBdr>
        <w:top w:val="none" w:sz="0" w:space="0" w:color="auto"/>
        <w:left w:val="none" w:sz="0" w:space="0" w:color="auto"/>
        <w:bottom w:val="none" w:sz="0" w:space="0" w:color="auto"/>
        <w:right w:val="none" w:sz="0" w:space="0" w:color="auto"/>
      </w:divBdr>
    </w:div>
    <w:div w:id="917860301">
      <w:marLeft w:val="480"/>
      <w:marRight w:val="0"/>
      <w:marTop w:val="0"/>
      <w:marBottom w:val="0"/>
      <w:divBdr>
        <w:top w:val="none" w:sz="0" w:space="0" w:color="auto"/>
        <w:left w:val="none" w:sz="0" w:space="0" w:color="auto"/>
        <w:bottom w:val="none" w:sz="0" w:space="0" w:color="auto"/>
        <w:right w:val="none" w:sz="0" w:space="0" w:color="auto"/>
      </w:divBdr>
    </w:div>
    <w:div w:id="917907023">
      <w:marLeft w:val="480"/>
      <w:marRight w:val="0"/>
      <w:marTop w:val="0"/>
      <w:marBottom w:val="0"/>
      <w:divBdr>
        <w:top w:val="none" w:sz="0" w:space="0" w:color="auto"/>
        <w:left w:val="none" w:sz="0" w:space="0" w:color="auto"/>
        <w:bottom w:val="none" w:sz="0" w:space="0" w:color="auto"/>
        <w:right w:val="none" w:sz="0" w:space="0" w:color="auto"/>
      </w:divBdr>
    </w:div>
    <w:div w:id="918101602">
      <w:marLeft w:val="640"/>
      <w:marRight w:val="0"/>
      <w:marTop w:val="0"/>
      <w:marBottom w:val="0"/>
      <w:divBdr>
        <w:top w:val="none" w:sz="0" w:space="0" w:color="auto"/>
        <w:left w:val="none" w:sz="0" w:space="0" w:color="auto"/>
        <w:bottom w:val="none" w:sz="0" w:space="0" w:color="auto"/>
        <w:right w:val="none" w:sz="0" w:space="0" w:color="auto"/>
      </w:divBdr>
    </w:div>
    <w:div w:id="918172434">
      <w:marLeft w:val="640"/>
      <w:marRight w:val="0"/>
      <w:marTop w:val="0"/>
      <w:marBottom w:val="0"/>
      <w:divBdr>
        <w:top w:val="none" w:sz="0" w:space="0" w:color="auto"/>
        <w:left w:val="none" w:sz="0" w:space="0" w:color="auto"/>
        <w:bottom w:val="none" w:sz="0" w:space="0" w:color="auto"/>
        <w:right w:val="none" w:sz="0" w:space="0" w:color="auto"/>
      </w:divBdr>
    </w:div>
    <w:div w:id="918252786">
      <w:marLeft w:val="640"/>
      <w:marRight w:val="0"/>
      <w:marTop w:val="0"/>
      <w:marBottom w:val="0"/>
      <w:divBdr>
        <w:top w:val="none" w:sz="0" w:space="0" w:color="auto"/>
        <w:left w:val="none" w:sz="0" w:space="0" w:color="auto"/>
        <w:bottom w:val="none" w:sz="0" w:space="0" w:color="auto"/>
        <w:right w:val="none" w:sz="0" w:space="0" w:color="auto"/>
      </w:divBdr>
    </w:div>
    <w:div w:id="918372038">
      <w:marLeft w:val="480"/>
      <w:marRight w:val="0"/>
      <w:marTop w:val="0"/>
      <w:marBottom w:val="0"/>
      <w:divBdr>
        <w:top w:val="none" w:sz="0" w:space="0" w:color="auto"/>
        <w:left w:val="none" w:sz="0" w:space="0" w:color="auto"/>
        <w:bottom w:val="none" w:sz="0" w:space="0" w:color="auto"/>
        <w:right w:val="none" w:sz="0" w:space="0" w:color="auto"/>
      </w:divBdr>
    </w:div>
    <w:div w:id="918438673">
      <w:marLeft w:val="480"/>
      <w:marRight w:val="0"/>
      <w:marTop w:val="0"/>
      <w:marBottom w:val="0"/>
      <w:divBdr>
        <w:top w:val="none" w:sz="0" w:space="0" w:color="auto"/>
        <w:left w:val="none" w:sz="0" w:space="0" w:color="auto"/>
        <w:bottom w:val="none" w:sz="0" w:space="0" w:color="auto"/>
        <w:right w:val="none" w:sz="0" w:space="0" w:color="auto"/>
      </w:divBdr>
    </w:div>
    <w:div w:id="918489647">
      <w:marLeft w:val="640"/>
      <w:marRight w:val="0"/>
      <w:marTop w:val="0"/>
      <w:marBottom w:val="0"/>
      <w:divBdr>
        <w:top w:val="none" w:sz="0" w:space="0" w:color="auto"/>
        <w:left w:val="none" w:sz="0" w:space="0" w:color="auto"/>
        <w:bottom w:val="none" w:sz="0" w:space="0" w:color="auto"/>
        <w:right w:val="none" w:sz="0" w:space="0" w:color="auto"/>
      </w:divBdr>
    </w:div>
    <w:div w:id="918514438">
      <w:marLeft w:val="480"/>
      <w:marRight w:val="0"/>
      <w:marTop w:val="0"/>
      <w:marBottom w:val="0"/>
      <w:divBdr>
        <w:top w:val="none" w:sz="0" w:space="0" w:color="auto"/>
        <w:left w:val="none" w:sz="0" w:space="0" w:color="auto"/>
        <w:bottom w:val="none" w:sz="0" w:space="0" w:color="auto"/>
        <w:right w:val="none" w:sz="0" w:space="0" w:color="auto"/>
      </w:divBdr>
    </w:div>
    <w:div w:id="918558577">
      <w:marLeft w:val="640"/>
      <w:marRight w:val="0"/>
      <w:marTop w:val="0"/>
      <w:marBottom w:val="0"/>
      <w:divBdr>
        <w:top w:val="none" w:sz="0" w:space="0" w:color="auto"/>
        <w:left w:val="none" w:sz="0" w:space="0" w:color="auto"/>
        <w:bottom w:val="none" w:sz="0" w:space="0" w:color="auto"/>
        <w:right w:val="none" w:sz="0" w:space="0" w:color="auto"/>
      </w:divBdr>
    </w:div>
    <w:div w:id="918632585">
      <w:marLeft w:val="640"/>
      <w:marRight w:val="0"/>
      <w:marTop w:val="0"/>
      <w:marBottom w:val="0"/>
      <w:divBdr>
        <w:top w:val="none" w:sz="0" w:space="0" w:color="auto"/>
        <w:left w:val="none" w:sz="0" w:space="0" w:color="auto"/>
        <w:bottom w:val="none" w:sz="0" w:space="0" w:color="auto"/>
        <w:right w:val="none" w:sz="0" w:space="0" w:color="auto"/>
      </w:divBdr>
    </w:div>
    <w:div w:id="918636103">
      <w:marLeft w:val="640"/>
      <w:marRight w:val="0"/>
      <w:marTop w:val="0"/>
      <w:marBottom w:val="0"/>
      <w:divBdr>
        <w:top w:val="none" w:sz="0" w:space="0" w:color="auto"/>
        <w:left w:val="none" w:sz="0" w:space="0" w:color="auto"/>
        <w:bottom w:val="none" w:sz="0" w:space="0" w:color="auto"/>
        <w:right w:val="none" w:sz="0" w:space="0" w:color="auto"/>
      </w:divBdr>
    </w:div>
    <w:div w:id="918637550">
      <w:marLeft w:val="480"/>
      <w:marRight w:val="0"/>
      <w:marTop w:val="0"/>
      <w:marBottom w:val="0"/>
      <w:divBdr>
        <w:top w:val="none" w:sz="0" w:space="0" w:color="auto"/>
        <w:left w:val="none" w:sz="0" w:space="0" w:color="auto"/>
        <w:bottom w:val="none" w:sz="0" w:space="0" w:color="auto"/>
        <w:right w:val="none" w:sz="0" w:space="0" w:color="auto"/>
      </w:divBdr>
    </w:div>
    <w:div w:id="918639060">
      <w:marLeft w:val="640"/>
      <w:marRight w:val="0"/>
      <w:marTop w:val="0"/>
      <w:marBottom w:val="0"/>
      <w:divBdr>
        <w:top w:val="none" w:sz="0" w:space="0" w:color="auto"/>
        <w:left w:val="none" w:sz="0" w:space="0" w:color="auto"/>
        <w:bottom w:val="none" w:sz="0" w:space="0" w:color="auto"/>
        <w:right w:val="none" w:sz="0" w:space="0" w:color="auto"/>
      </w:divBdr>
    </w:div>
    <w:div w:id="918639410">
      <w:marLeft w:val="640"/>
      <w:marRight w:val="0"/>
      <w:marTop w:val="0"/>
      <w:marBottom w:val="0"/>
      <w:divBdr>
        <w:top w:val="none" w:sz="0" w:space="0" w:color="auto"/>
        <w:left w:val="none" w:sz="0" w:space="0" w:color="auto"/>
        <w:bottom w:val="none" w:sz="0" w:space="0" w:color="auto"/>
        <w:right w:val="none" w:sz="0" w:space="0" w:color="auto"/>
      </w:divBdr>
    </w:div>
    <w:div w:id="918711512">
      <w:marLeft w:val="640"/>
      <w:marRight w:val="0"/>
      <w:marTop w:val="0"/>
      <w:marBottom w:val="0"/>
      <w:divBdr>
        <w:top w:val="none" w:sz="0" w:space="0" w:color="auto"/>
        <w:left w:val="none" w:sz="0" w:space="0" w:color="auto"/>
        <w:bottom w:val="none" w:sz="0" w:space="0" w:color="auto"/>
        <w:right w:val="none" w:sz="0" w:space="0" w:color="auto"/>
      </w:divBdr>
    </w:div>
    <w:div w:id="918713248">
      <w:marLeft w:val="480"/>
      <w:marRight w:val="0"/>
      <w:marTop w:val="0"/>
      <w:marBottom w:val="0"/>
      <w:divBdr>
        <w:top w:val="none" w:sz="0" w:space="0" w:color="auto"/>
        <w:left w:val="none" w:sz="0" w:space="0" w:color="auto"/>
        <w:bottom w:val="none" w:sz="0" w:space="0" w:color="auto"/>
        <w:right w:val="none" w:sz="0" w:space="0" w:color="auto"/>
      </w:divBdr>
    </w:div>
    <w:div w:id="918715934">
      <w:marLeft w:val="480"/>
      <w:marRight w:val="0"/>
      <w:marTop w:val="0"/>
      <w:marBottom w:val="0"/>
      <w:divBdr>
        <w:top w:val="none" w:sz="0" w:space="0" w:color="auto"/>
        <w:left w:val="none" w:sz="0" w:space="0" w:color="auto"/>
        <w:bottom w:val="none" w:sz="0" w:space="0" w:color="auto"/>
        <w:right w:val="none" w:sz="0" w:space="0" w:color="auto"/>
      </w:divBdr>
    </w:div>
    <w:div w:id="918909091">
      <w:marLeft w:val="640"/>
      <w:marRight w:val="0"/>
      <w:marTop w:val="0"/>
      <w:marBottom w:val="0"/>
      <w:divBdr>
        <w:top w:val="none" w:sz="0" w:space="0" w:color="auto"/>
        <w:left w:val="none" w:sz="0" w:space="0" w:color="auto"/>
        <w:bottom w:val="none" w:sz="0" w:space="0" w:color="auto"/>
        <w:right w:val="none" w:sz="0" w:space="0" w:color="auto"/>
      </w:divBdr>
    </w:div>
    <w:div w:id="918947667">
      <w:marLeft w:val="480"/>
      <w:marRight w:val="0"/>
      <w:marTop w:val="0"/>
      <w:marBottom w:val="0"/>
      <w:divBdr>
        <w:top w:val="none" w:sz="0" w:space="0" w:color="auto"/>
        <w:left w:val="none" w:sz="0" w:space="0" w:color="auto"/>
        <w:bottom w:val="none" w:sz="0" w:space="0" w:color="auto"/>
        <w:right w:val="none" w:sz="0" w:space="0" w:color="auto"/>
      </w:divBdr>
    </w:div>
    <w:div w:id="918950164">
      <w:marLeft w:val="480"/>
      <w:marRight w:val="0"/>
      <w:marTop w:val="0"/>
      <w:marBottom w:val="0"/>
      <w:divBdr>
        <w:top w:val="none" w:sz="0" w:space="0" w:color="auto"/>
        <w:left w:val="none" w:sz="0" w:space="0" w:color="auto"/>
        <w:bottom w:val="none" w:sz="0" w:space="0" w:color="auto"/>
        <w:right w:val="none" w:sz="0" w:space="0" w:color="auto"/>
      </w:divBdr>
    </w:div>
    <w:div w:id="919170422">
      <w:marLeft w:val="640"/>
      <w:marRight w:val="0"/>
      <w:marTop w:val="0"/>
      <w:marBottom w:val="0"/>
      <w:divBdr>
        <w:top w:val="none" w:sz="0" w:space="0" w:color="auto"/>
        <w:left w:val="none" w:sz="0" w:space="0" w:color="auto"/>
        <w:bottom w:val="none" w:sz="0" w:space="0" w:color="auto"/>
        <w:right w:val="none" w:sz="0" w:space="0" w:color="auto"/>
      </w:divBdr>
    </w:div>
    <w:div w:id="919214852">
      <w:marLeft w:val="640"/>
      <w:marRight w:val="0"/>
      <w:marTop w:val="0"/>
      <w:marBottom w:val="0"/>
      <w:divBdr>
        <w:top w:val="none" w:sz="0" w:space="0" w:color="auto"/>
        <w:left w:val="none" w:sz="0" w:space="0" w:color="auto"/>
        <w:bottom w:val="none" w:sz="0" w:space="0" w:color="auto"/>
        <w:right w:val="none" w:sz="0" w:space="0" w:color="auto"/>
      </w:divBdr>
    </w:div>
    <w:div w:id="919217561">
      <w:marLeft w:val="640"/>
      <w:marRight w:val="0"/>
      <w:marTop w:val="0"/>
      <w:marBottom w:val="0"/>
      <w:divBdr>
        <w:top w:val="none" w:sz="0" w:space="0" w:color="auto"/>
        <w:left w:val="none" w:sz="0" w:space="0" w:color="auto"/>
        <w:bottom w:val="none" w:sz="0" w:space="0" w:color="auto"/>
        <w:right w:val="none" w:sz="0" w:space="0" w:color="auto"/>
      </w:divBdr>
    </w:div>
    <w:div w:id="919217592">
      <w:marLeft w:val="480"/>
      <w:marRight w:val="0"/>
      <w:marTop w:val="0"/>
      <w:marBottom w:val="0"/>
      <w:divBdr>
        <w:top w:val="none" w:sz="0" w:space="0" w:color="auto"/>
        <w:left w:val="none" w:sz="0" w:space="0" w:color="auto"/>
        <w:bottom w:val="none" w:sz="0" w:space="0" w:color="auto"/>
        <w:right w:val="none" w:sz="0" w:space="0" w:color="auto"/>
      </w:divBdr>
    </w:div>
    <w:div w:id="919218521">
      <w:marLeft w:val="640"/>
      <w:marRight w:val="0"/>
      <w:marTop w:val="0"/>
      <w:marBottom w:val="0"/>
      <w:divBdr>
        <w:top w:val="none" w:sz="0" w:space="0" w:color="auto"/>
        <w:left w:val="none" w:sz="0" w:space="0" w:color="auto"/>
        <w:bottom w:val="none" w:sz="0" w:space="0" w:color="auto"/>
        <w:right w:val="none" w:sz="0" w:space="0" w:color="auto"/>
      </w:divBdr>
    </w:div>
    <w:div w:id="919218729">
      <w:marLeft w:val="640"/>
      <w:marRight w:val="0"/>
      <w:marTop w:val="0"/>
      <w:marBottom w:val="0"/>
      <w:divBdr>
        <w:top w:val="none" w:sz="0" w:space="0" w:color="auto"/>
        <w:left w:val="none" w:sz="0" w:space="0" w:color="auto"/>
        <w:bottom w:val="none" w:sz="0" w:space="0" w:color="auto"/>
        <w:right w:val="none" w:sz="0" w:space="0" w:color="auto"/>
      </w:divBdr>
    </w:div>
    <w:div w:id="919219278">
      <w:marLeft w:val="480"/>
      <w:marRight w:val="0"/>
      <w:marTop w:val="0"/>
      <w:marBottom w:val="0"/>
      <w:divBdr>
        <w:top w:val="none" w:sz="0" w:space="0" w:color="auto"/>
        <w:left w:val="none" w:sz="0" w:space="0" w:color="auto"/>
        <w:bottom w:val="none" w:sz="0" w:space="0" w:color="auto"/>
        <w:right w:val="none" w:sz="0" w:space="0" w:color="auto"/>
      </w:divBdr>
    </w:div>
    <w:div w:id="919220274">
      <w:marLeft w:val="480"/>
      <w:marRight w:val="0"/>
      <w:marTop w:val="0"/>
      <w:marBottom w:val="0"/>
      <w:divBdr>
        <w:top w:val="none" w:sz="0" w:space="0" w:color="auto"/>
        <w:left w:val="none" w:sz="0" w:space="0" w:color="auto"/>
        <w:bottom w:val="none" w:sz="0" w:space="0" w:color="auto"/>
        <w:right w:val="none" w:sz="0" w:space="0" w:color="auto"/>
      </w:divBdr>
    </w:div>
    <w:div w:id="919364987">
      <w:marLeft w:val="640"/>
      <w:marRight w:val="0"/>
      <w:marTop w:val="0"/>
      <w:marBottom w:val="0"/>
      <w:divBdr>
        <w:top w:val="none" w:sz="0" w:space="0" w:color="auto"/>
        <w:left w:val="none" w:sz="0" w:space="0" w:color="auto"/>
        <w:bottom w:val="none" w:sz="0" w:space="0" w:color="auto"/>
        <w:right w:val="none" w:sz="0" w:space="0" w:color="auto"/>
      </w:divBdr>
    </w:div>
    <w:div w:id="919365763">
      <w:marLeft w:val="640"/>
      <w:marRight w:val="0"/>
      <w:marTop w:val="0"/>
      <w:marBottom w:val="0"/>
      <w:divBdr>
        <w:top w:val="none" w:sz="0" w:space="0" w:color="auto"/>
        <w:left w:val="none" w:sz="0" w:space="0" w:color="auto"/>
        <w:bottom w:val="none" w:sz="0" w:space="0" w:color="auto"/>
        <w:right w:val="none" w:sz="0" w:space="0" w:color="auto"/>
      </w:divBdr>
    </w:div>
    <w:div w:id="919367765">
      <w:marLeft w:val="480"/>
      <w:marRight w:val="0"/>
      <w:marTop w:val="0"/>
      <w:marBottom w:val="0"/>
      <w:divBdr>
        <w:top w:val="none" w:sz="0" w:space="0" w:color="auto"/>
        <w:left w:val="none" w:sz="0" w:space="0" w:color="auto"/>
        <w:bottom w:val="none" w:sz="0" w:space="0" w:color="auto"/>
        <w:right w:val="none" w:sz="0" w:space="0" w:color="auto"/>
      </w:divBdr>
    </w:div>
    <w:div w:id="919481289">
      <w:marLeft w:val="640"/>
      <w:marRight w:val="0"/>
      <w:marTop w:val="0"/>
      <w:marBottom w:val="0"/>
      <w:divBdr>
        <w:top w:val="none" w:sz="0" w:space="0" w:color="auto"/>
        <w:left w:val="none" w:sz="0" w:space="0" w:color="auto"/>
        <w:bottom w:val="none" w:sz="0" w:space="0" w:color="auto"/>
        <w:right w:val="none" w:sz="0" w:space="0" w:color="auto"/>
      </w:divBdr>
    </w:div>
    <w:div w:id="919483408">
      <w:marLeft w:val="640"/>
      <w:marRight w:val="0"/>
      <w:marTop w:val="0"/>
      <w:marBottom w:val="0"/>
      <w:divBdr>
        <w:top w:val="none" w:sz="0" w:space="0" w:color="auto"/>
        <w:left w:val="none" w:sz="0" w:space="0" w:color="auto"/>
        <w:bottom w:val="none" w:sz="0" w:space="0" w:color="auto"/>
        <w:right w:val="none" w:sz="0" w:space="0" w:color="auto"/>
      </w:divBdr>
    </w:div>
    <w:div w:id="919490193">
      <w:marLeft w:val="480"/>
      <w:marRight w:val="0"/>
      <w:marTop w:val="0"/>
      <w:marBottom w:val="0"/>
      <w:divBdr>
        <w:top w:val="none" w:sz="0" w:space="0" w:color="auto"/>
        <w:left w:val="none" w:sz="0" w:space="0" w:color="auto"/>
        <w:bottom w:val="none" w:sz="0" w:space="0" w:color="auto"/>
        <w:right w:val="none" w:sz="0" w:space="0" w:color="auto"/>
      </w:divBdr>
    </w:div>
    <w:div w:id="919559223">
      <w:marLeft w:val="480"/>
      <w:marRight w:val="0"/>
      <w:marTop w:val="0"/>
      <w:marBottom w:val="0"/>
      <w:divBdr>
        <w:top w:val="none" w:sz="0" w:space="0" w:color="auto"/>
        <w:left w:val="none" w:sz="0" w:space="0" w:color="auto"/>
        <w:bottom w:val="none" w:sz="0" w:space="0" w:color="auto"/>
        <w:right w:val="none" w:sz="0" w:space="0" w:color="auto"/>
      </w:divBdr>
    </w:div>
    <w:div w:id="919559406">
      <w:marLeft w:val="640"/>
      <w:marRight w:val="0"/>
      <w:marTop w:val="0"/>
      <w:marBottom w:val="0"/>
      <w:divBdr>
        <w:top w:val="none" w:sz="0" w:space="0" w:color="auto"/>
        <w:left w:val="none" w:sz="0" w:space="0" w:color="auto"/>
        <w:bottom w:val="none" w:sz="0" w:space="0" w:color="auto"/>
        <w:right w:val="none" w:sz="0" w:space="0" w:color="auto"/>
      </w:divBdr>
    </w:div>
    <w:div w:id="919606793">
      <w:marLeft w:val="480"/>
      <w:marRight w:val="0"/>
      <w:marTop w:val="0"/>
      <w:marBottom w:val="0"/>
      <w:divBdr>
        <w:top w:val="none" w:sz="0" w:space="0" w:color="auto"/>
        <w:left w:val="none" w:sz="0" w:space="0" w:color="auto"/>
        <w:bottom w:val="none" w:sz="0" w:space="0" w:color="auto"/>
        <w:right w:val="none" w:sz="0" w:space="0" w:color="auto"/>
      </w:divBdr>
    </w:div>
    <w:div w:id="919607229">
      <w:marLeft w:val="640"/>
      <w:marRight w:val="0"/>
      <w:marTop w:val="0"/>
      <w:marBottom w:val="0"/>
      <w:divBdr>
        <w:top w:val="none" w:sz="0" w:space="0" w:color="auto"/>
        <w:left w:val="none" w:sz="0" w:space="0" w:color="auto"/>
        <w:bottom w:val="none" w:sz="0" w:space="0" w:color="auto"/>
        <w:right w:val="none" w:sz="0" w:space="0" w:color="auto"/>
      </w:divBdr>
    </w:div>
    <w:div w:id="919674009">
      <w:marLeft w:val="480"/>
      <w:marRight w:val="0"/>
      <w:marTop w:val="0"/>
      <w:marBottom w:val="0"/>
      <w:divBdr>
        <w:top w:val="none" w:sz="0" w:space="0" w:color="auto"/>
        <w:left w:val="none" w:sz="0" w:space="0" w:color="auto"/>
        <w:bottom w:val="none" w:sz="0" w:space="0" w:color="auto"/>
        <w:right w:val="none" w:sz="0" w:space="0" w:color="auto"/>
      </w:divBdr>
    </w:div>
    <w:div w:id="919678847">
      <w:marLeft w:val="480"/>
      <w:marRight w:val="0"/>
      <w:marTop w:val="0"/>
      <w:marBottom w:val="0"/>
      <w:divBdr>
        <w:top w:val="none" w:sz="0" w:space="0" w:color="auto"/>
        <w:left w:val="none" w:sz="0" w:space="0" w:color="auto"/>
        <w:bottom w:val="none" w:sz="0" w:space="0" w:color="auto"/>
        <w:right w:val="none" w:sz="0" w:space="0" w:color="auto"/>
      </w:divBdr>
    </w:div>
    <w:div w:id="919681624">
      <w:marLeft w:val="640"/>
      <w:marRight w:val="0"/>
      <w:marTop w:val="0"/>
      <w:marBottom w:val="0"/>
      <w:divBdr>
        <w:top w:val="none" w:sz="0" w:space="0" w:color="auto"/>
        <w:left w:val="none" w:sz="0" w:space="0" w:color="auto"/>
        <w:bottom w:val="none" w:sz="0" w:space="0" w:color="auto"/>
        <w:right w:val="none" w:sz="0" w:space="0" w:color="auto"/>
      </w:divBdr>
    </w:div>
    <w:div w:id="919750055">
      <w:marLeft w:val="480"/>
      <w:marRight w:val="0"/>
      <w:marTop w:val="0"/>
      <w:marBottom w:val="0"/>
      <w:divBdr>
        <w:top w:val="none" w:sz="0" w:space="0" w:color="auto"/>
        <w:left w:val="none" w:sz="0" w:space="0" w:color="auto"/>
        <w:bottom w:val="none" w:sz="0" w:space="0" w:color="auto"/>
        <w:right w:val="none" w:sz="0" w:space="0" w:color="auto"/>
      </w:divBdr>
    </w:div>
    <w:div w:id="919798424">
      <w:marLeft w:val="480"/>
      <w:marRight w:val="0"/>
      <w:marTop w:val="0"/>
      <w:marBottom w:val="0"/>
      <w:divBdr>
        <w:top w:val="none" w:sz="0" w:space="0" w:color="auto"/>
        <w:left w:val="none" w:sz="0" w:space="0" w:color="auto"/>
        <w:bottom w:val="none" w:sz="0" w:space="0" w:color="auto"/>
        <w:right w:val="none" w:sz="0" w:space="0" w:color="auto"/>
      </w:divBdr>
    </w:div>
    <w:div w:id="919800915">
      <w:marLeft w:val="640"/>
      <w:marRight w:val="0"/>
      <w:marTop w:val="0"/>
      <w:marBottom w:val="0"/>
      <w:divBdr>
        <w:top w:val="none" w:sz="0" w:space="0" w:color="auto"/>
        <w:left w:val="none" w:sz="0" w:space="0" w:color="auto"/>
        <w:bottom w:val="none" w:sz="0" w:space="0" w:color="auto"/>
        <w:right w:val="none" w:sz="0" w:space="0" w:color="auto"/>
      </w:divBdr>
    </w:div>
    <w:div w:id="919825184">
      <w:marLeft w:val="480"/>
      <w:marRight w:val="0"/>
      <w:marTop w:val="0"/>
      <w:marBottom w:val="0"/>
      <w:divBdr>
        <w:top w:val="none" w:sz="0" w:space="0" w:color="auto"/>
        <w:left w:val="none" w:sz="0" w:space="0" w:color="auto"/>
        <w:bottom w:val="none" w:sz="0" w:space="0" w:color="auto"/>
        <w:right w:val="none" w:sz="0" w:space="0" w:color="auto"/>
      </w:divBdr>
    </w:div>
    <w:div w:id="919825347">
      <w:marLeft w:val="640"/>
      <w:marRight w:val="0"/>
      <w:marTop w:val="0"/>
      <w:marBottom w:val="0"/>
      <w:divBdr>
        <w:top w:val="none" w:sz="0" w:space="0" w:color="auto"/>
        <w:left w:val="none" w:sz="0" w:space="0" w:color="auto"/>
        <w:bottom w:val="none" w:sz="0" w:space="0" w:color="auto"/>
        <w:right w:val="none" w:sz="0" w:space="0" w:color="auto"/>
      </w:divBdr>
    </w:div>
    <w:div w:id="919829700">
      <w:marLeft w:val="480"/>
      <w:marRight w:val="0"/>
      <w:marTop w:val="0"/>
      <w:marBottom w:val="0"/>
      <w:divBdr>
        <w:top w:val="none" w:sz="0" w:space="0" w:color="auto"/>
        <w:left w:val="none" w:sz="0" w:space="0" w:color="auto"/>
        <w:bottom w:val="none" w:sz="0" w:space="0" w:color="auto"/>
        <w:right w:val="none" w:sz="0" w:space="0" w:color="auto"/>
      </w:divBdr>
    </w:div>
    <w:div w:id="920062171">
      <w:marLeft w:val="640"/>
      <w:marRight w:val="0"/>
      <w:marTop w:val="0"/>
      <w:marBottom w:val="0"/>
      <w:divBdr>
        <w:top w:val="none" w:sz="0" w:space="0" w:color="auto"/>
        <w:left w:val="none" w:sz="0" w:space="0" w:color="auto"/>
        <w:bottom w:val="none" w:sz="0" w:space="0" w:color="auto"/>
        <w:right w:val="none" w:sz="0" w:space="0" w:color="auto"/>
      </w:divBdr>
    </w:div>
    <w:div w:id="920068503">
      <w:marLeft w:val="480"/>
      <w:marRight w:val="0"/>
      <w:marTop w:val="0"/>
      <w:marBottom w:val="0"/>
      <w:divBdr>
        <w:top w:val="none" w:sz="0" w:space="0" w:color="auto"/>
        <w:left w:val="none" w:sz="0" w:space="0" w:color="auto"/>
        <w:bottom w:val="none" w:sz="0" w:space="0" w:color="auto"/>
        <w:right w:val="none" w:sz="0" w:space="0" w:color="auto"/>
      </w:divBdr>
    </w:div>
    <w:div w:id="920214213">
      <w:marLeft w:val="480"/>
      <w:marRight w:val="0"/>
      <w:marTop w:val="0"/>
      <w:marBottom w:val="0"/>
      <w:divBdr>
        <w:top w:val="none" w:sz="0" w:space="0" w:color="auto"/>
        <w:left w:val="none" w:sz="0" w:space="0" w:color="auto"/>
        <w:bottom w:val="none" w:sz="0" w:space="0" w:color="auto"/>
        <w:right w:val="none" w:sz="0" w:space="0" w:color="auto"/>
      </w:divBdr>
    </w:div>
    <w:div w:id="920214536">
      <w:marLeft w:val="640"/>
      <w:marRight w:val="0"/>
      <w:marTop w:val="0"/>
      <w:marBottom w:val="0"/>
      <w:divBdr>
        <w:top w:val="none" w:sz="0" w:space="0" w:color="auto"/>
        <w:left w:val="none" w:sz="0" w:space="0" w:color="auto"/>
        <w:bottom w:val="none" w:sz="0" w:space="0" w:color="auto"/>
        <w:right w:val="none" w:sz="0" w:space="0" w:color="auto"/>
      </w:divBdr>
    </w:div>
    <w:div w:id="920411748">
      <w:marLeft w:val="480"/>
      <w:marRight w:val="0"/>
      <w:marTop w:val="0"/>
      <w:marBottom w:val="0"/>
      <w:divBdr>
        <w:top w:val="none" w:sz="0" w:space="0" w:color="auto"/>
        <w:left w:val="none" w:sz="0" w:space="0" w:color="auto"/>
        <w:bottom w:val="none" w:sz="0" w:space="0" w:color="auto"/>
        <w:right w:val="none" w:sz="0" w:space="0" w:color="auto"/>
      </w:divBdr>
    </w:div>
    <w:div w:id="920483008">
      <w:marLeft w:val="640"/>
      <w:marRight w:val="0"/>
      <w:marTop w:val="0"/>
      <w:marBottom w:val="0"/>
      <w:divBdr>
        <w:top w:val="none" w:sz="0" w:space="0" w:color="auto"/>
        <w:left w:val="none" w:sz="0" w:space="0" w:color="auto"/>
        <w:bottom w:val="none" w:sz="0" w:space="0" w:color="auto"/>
        <w:right w:val="none" w:sz="0" w:space="0" w:color="auto"/>
      </w:divBdr>
    </w:div>
    <w:div w:id="920523389">
      <w:marLeft w:val="480"/>
      <w:marRight w:val="0"/>
      <w:marTop w:val="0"/>
      <w:marBottom w:val="0"/>
      <w:divBdr>
        <w:top w:val="none" w:sz="0" w:space="0" w:color="auto"/>
        <w:left w:val="none" w:sz="0" w:space="0" w:color="auto"/>
        <w:bottom w:val="none" w:sz="0" w:space="0" w:color="auto"/>
        <w:right w:val="none" w:sz="0" w:space="0" w:color="auto"/>
      </w:divBdr>
    </w:div>
    <w:div w:id="920523714">
      <w:marLeft w:val="480"/>
      <w:marRight w:val="0"/>
      <w:marTop w:val="0"/>
      <w:marBottom w:val="0"/>
      <w:divBdr>
        <w:top w:val="none" w:sz="0" w:space="0" w:color="auto"/>
        <w:left w:val="none" w:sz="0" w:space="0" w:color="auto"/>
        <w:bottom w:val="none" w:sz="0" w:space="0" w:color="auto"/>
        <w:right w:val="none" w:sz="0" w:space="0" w:color="auto"/>
      </w:divBdr>
    </w:div>
    <w:div w:id="920601524">
      <w:marLeft w:val="480"/>
      <w:marRight w:val="0"/>
      <w:marTop w:val="0"/>
      <w:marBottom w:val="0"/>
      <w:divBdr>
        <w:top w:val="none" w:sz="0" w:space="0" w:color="auto"/>
        <w:left w:val="none" w:sz="0" w:space="0" w:color="auto"/>
        <w:bottom w:val="none" w:sz="0" w:space="0" w:color="auto"/>
        <w:right w:val="none" w:sz="0" w:space="0" w:color="auto"/>
      </w:divBdr>
    </w:div>
    <w:div w:id="920677985">
      <w:marLeft w:val="480"/>
      <w:marRight w:val="0"/>
      <w:marTop w:val="0"/>
      <w:marBottom w:val="0"/>
      <w:divBdr>
        <w:top w:val="none" w:sz="0" w:space="0" w:color="auto"/>
        <w:left w:val="none" w:sz="0" w:space="0" w:color="auto"/>
        <w:bottom w:val="none" w:sz="0" w:space="0" w:color="auto"/>
        <w:right w:val="none" w:sz="0" w:space="0" w:color="auto"/>
      </w:divBdr>
    </w:div>
    <w:div w:id="920678887">
      <w:marLeft w:val="480"/>
      <w:marRight w:val="0"/>
      <w:marTop w:val="0"/>
      <w:marBottom w:val="0"/>
      <w:divBdr>
        <w:top w:val="none" w:sz="0" w:space="0" w:color="auto"/>
        <w:left w:val="none" w:sz="0" w:space="0" w:color="auto"/>
        <w:bottom w:val="none" w:sz="0" w:space="0" w:color="auto"/>
        <w:right w:val="none" w:sz="0" w:space="0" w:color="auto"/>
      </w:divBdr>
    </w:div>
    <w:div w:id="920791488">
      <w:marLeft w:val="480"/>
      <w:marRight w:val="0"/>
      <w:marTop w:val="0"/>
      <w:marBottom w:val="0"/>
      <w:divBdr>
        <w:top w:val="none" w:sz="0" w:space="0" w:color="auto"/>
        <w:left w:val="none" w:sz="0" w:space="0" w:color="auto"/>
        <w:bottom w:val="none" w:sz="0" w:space="0" w:color="auto"/>
        <w:right w:val="none" w:sz="0" w:space="0" w:color="auto"/>
      </w:divBdr>
    </w:div>
    <w:div w:id="920868940">
      <w:marLeft w:val="480"/>
      <w:marRight w:val="0"/>
      <w:marTop w:val="0"/>
      <w:marBottom w:val="0"/>
      <w:divBdr>
        <w:top w:val="none" w:sz="0" w:space="0" w:color="auto"/>
        <w:left w:val="none" w:sz="0" w:space="0" w:color="auto"/>
        <w:bottom w:val="none" w:sz="0" w:space="0" w:color="auto"/>
        <w:right w:val="none" w:sz="0" w:space="0" w:color="auto"/>
      </w:divBdr>
    </w:div>
    <w:div w:id="920913490">
      <w:marLeft w:val="640"/>
      <w:marRight w:val="0"/>
      <w:marTop w:val="0"/>
      <w:marBottom w:val="0"/>
      <w:divBdr>
        <w:top w:val="none" w:sz="0" w:space="0" w:color="auto"/>
        <w:left w:val="none" w:sz="0" w:space="0" w:color="auto"/>
        <w:bottom w:val="none" w:sz="0" w:space="0" w:color="auto"/>
        <w:right w:val="none" w:sz="0" w:space="0" w:color="auto"/>
      </w:divBdr>
    </w:div>
    <w:div w:id="920989475">
      <w:marLeft w:val="640"/>
      <w:marRight w:val="0"/>
      <w:marTop w:val="0"/>
      <w:marBottom w:val="0"/>
      <w:divBdr>
        <w:top w:val="none" w:sz="0" w:space="0" w:color="auto"/>
        <w:left w:val="none" w:sz="0" w:space="0" w:color="auto"/>
        <w:bottom w:val="none" w:sz="0" w:space="0" w:color="auto"/>
        <w:right w:val="none" w:sz="0" w:space="0" w:color="auto"/>
      </w:divBdr>
    </w:div>
    <w:div w:id="920993394">
      <w:marLeft w:val="640"/>
      <w:marRight w:val="0"/>
      <w:marTop w:val="0"/>
      <w:marBottom w:val="0"/>
      <w:divBdr>
        <w:top w:val="none" w:sz="0" w:space="0" w:color="auto"/>
        <w:left w:val="none" w:sz="0" w:space="0" w:color="auto"/>
        <w:bottom w:val="none" w:sz="0" w:space="0" w:color="auto"/>
        <w:right w:val="none" w:sz="0" w:space="0" w:color="auto"/>
      </w:divBdr>
    </w:div>
    <w:div w:id="921065364">
      <w:marLeft w:val="640"/>
      <w:marRight w:val="0"/>
      <w:marTop w:val="0"/>
      <w:marBottom w:val="0"/>
      <w:divBdr>
        <w:top w:val="none" w:sz="0" w:space="0" w:color="auto"/>
        <w:left w:val="none" w:sz="0" w:space="0" w:color="auto"/>
        <w:bottom w:val="none" w:sz="0" w:space="0" w:color="auto"/>
        <w:right w:val="none" w:sz="0" w:space="0" w:color="auto"/>
      </w:divBdr>
    </w:div>
    <w:div w:id="921137787">
      <w:marLeft w:val="640"/>
      <w:marRight w:val="0"/>
      <w:marTop w:val="0"/>
      <w:marBottom w:val="0"/>
      <w:divBdr>
        <w:top w:val="none" w:sz="0" w:space="0" w:color="auto"/>
        <w:left w:val="none" w:sz="0" w:space="0" w:color="auto"/>
        <w:bottom w:val="none" w:sz="0" w:space="0" w:color="auto"/>
        <w:right w:val="none" w:sz="0" w:space="0" w:color="auto"/>
      </w:divBdr>
    </w:div>
    <w:div w:id="921332545">
      <w:marLeft w:val="480"/>
      <w:marRight w:val="0"/>
      <w:marTop w:val="0"/>
      <w:marBottom w:val="0"/>
      <w:divBdr>
        <w:top w:val="none" w:sz="0" w:space="0" w:color="auto"/>
        <w:left w:val="none" w:sz="0" w:space="0" w:color="auto"/>
        <w:bottom w:val="none" w:sz="0" w:space="0" w:color="auto"/>
        <w:right w:val="none" w:sz="0" w:space="0" w:color="auto"/>
      </w:divBdr>
    </w:div>
    <w:div w:id="921332879">
      <w:marLeft w:val="480"/>
      <w:marRight w:val="0"/>
      <w:marTop w:val="0"/>
      <w:marBottom w:val="0"/>
      <w:divBdr>
        <w:top w:val="none" w:sz="0" w:space="0" w:color="auto"/>
        <w:left w:val="none" w:sz="0" w:space="0" w:color="auto"/>
        <w:bottom w:val="none" w:sz="0" w:space="0" w:color="auto"/>
        <w:right w:val="none" w:sz="0" w:space="0" w:color="auto"/>
      </w:divBdr>
    </w:div>
    <w:div w:id="921333596">
      <w:marLeft w:val="480"/>
      <w:marRight w:val="0"/>
      <w:marTop w:val="0"/>
      <w:marBottom w:val="0"/>
      <w:divBdr>
        <w:top w:val="none" w:sz="0" w:space="0" w:color="auto"/>
        <w:left w:val="none" w:sz="0" w:space="0" w:color="auto"/>
        <w:bottom w:val="none" w:sz="0" w:space="0" w:color="auto"/>
        <w:right w:val="none" w:sz="0" w:space="0" w:color="auto"/>
      </w:divBdr>
    </w:div>
    <w:div w:id="921336718">
      <w:marLeft w:val="640"/>
      <w:marRight w:val="0"/>
      <w:marTop w:val="0"/>
      <w:marBottom w:val="0"/>
      <w:divBdr>
        <w:top w:val="none" w:sz="0" w:space="0" w:color="auto"/>
        <w:left w:val="none" w:sz="0" w:space="0" w:color="auto"/>
        <w:bottom w:val="none" w:sz="0" w:space="0" w:color="auto"/>
        <w:right w:val="none" w:sz="0" w:space="0" w:color="auto"/>
      </w:divBdr>
    </w:div>
    <w:div w:id="921451070">
      <w:marLeft w:val="480"/>
      <w:marRight w:val="0"/>
      <w:marTop w:val="0"/>
      <w:marBottom w:val="0"/>
      <w:divBdr>
        <w:top w:val="none" w:sz="0" w:space="0" w:color="auto"/>
        <w:left w:val="none" w:sz="0" w:space="0" w:color="auto"/>
        <w:bottom w:val="none" w:sz="0" w:space="0" w:color="auto"/>
        <w:right w:val="none" w:sz="0" w:space="0" w:color="auto"/>
      </w:divBdr>
    </w:div>
    <w:div w:id="921526775">
      <w:marLeft w:val="640"/>
      <w:marRight w:val="0"/>
      <w:marTop w:val="0"/>
      <w:marBottom w:val="0"/>
      <w:divBdr>
        <w:top w:val="none" w:sz="0" w:space="0" w:color="auto"/>
        <w:left w:val="none" w:sz="0" w:space="0" w:color="auto"/>
        <w:bottom w:val="none" w:sz="0" w:space="0" w:color="auto"/>
        <w:right w:val="none" w:sz="0" w:space="0" w:color="auto"/>
      </w:divBdr>
    </w:div>
    <w:div w:id="921568326">
      <w:marLeft w:val="640"/>
      <w:marRight w:val="0"/>
      <w:marTop w:val="0"/>
      <w:marBottom w:val="0"/>
      <w:divBdr>
        <w:top w:val="none" w:sz="0" w:space="0" w:color="auto"/>
        <w:left w:val="none" w:sz="0" w:space="0" w:color="auto"/>
        <w:bottom w:val="none" w:sz="0" w:space="0" w:color="auto"/>
        <w:right w:val="none" w:sz="0" w:space="0" w:color="auto"/>
      </w:divBdr>
    </w:div>
    <w:div w:id="921598825">
      <w:marLeft w:val="640"/>
      <w:marRight w:val="0"/>
      <w:marTop w:val="0"/>
      <w:marBottom w:val="0"/>
      <w:divBdr>
        <w:top w:val="none" w:sz="0" w:space="0" w:color="auto"/>
        <w:left w:val="none" w:sz="0" w:space="0" w:color="auto"/>
        <w:bottom w:val="none" w:sz="0" w:space="0" w:color="auto"/>
        <w:right w:val="none" w:sz="0" w:space="0" w:color="auto"/>
      </w:divBdr>
    </w:div>
    <w:div w:id="921643888">
      <w:marLeft w:val="480"/>
      <w:marRight w:val="0"/>
      <w:marTop w:val="0"/>
      <w:marBottom w:val="0"/>
      <w:divBdr>
        <w:top w:val="none" w:sz="0" w:space="0" w:color="auto"/>
        <w:left w:val="none" w:sz="0" w:space="0" w:color="auto"/>
        <w:bottom w:val="none" w:sz="0" w:space="0" w:color="auto"/>
        <w:right w:val="none" w:sz="0" w:space="0" w:color="auto"/>
      </w:divBdr>
    </w:div>
    <w:div w:id="921645771">
      <w:marLeft w:val="640"/>
      <w:marRight w:val="0"/>
      <w:marTop w:val="0"/>
      <w:marBottom w:val="0"/>
      <w:divBdr>
        <w:top w:val="none" w:sz="0" w:space="0" w:color="auto"/>
        <w:left w:val="none" w:sz="0" w:space="0" w:color="auto"/>
        <w:bottom w:val="none" w:sz="0" w:space="0" w:color="auto"/>
        <w:right w:val="none" w:sz="0" w:space="0" w:color="auto"/>
      </w:divBdr>
    </w:div>
    <w:div w:id="921716703">
      <w:marLeft w:val="480"/>
      <w:marRight w:val="0"/>
      <w:marTop w:val="0"/>
      <w:marBottom w:val="0"/>
      <w:divBdr>
        <w:top w:val="none" w:sz="0" w:space="0" w:color="auto"/>
        <w:left w:val="none" w:sz="0" w:space="0" w:color="auto"/>
        <w:bottom w:val="none" w:sz="0" w:space="0" w:color="auto"/>
        <w:right w:val="none" w:sz="0" w:space="0" w:color="auto"/>
      </w:divBdr>
    </w:div>
    <w:div w:id="921765468">
      <w:marLeft w:val="640"/>
      <w:marRight w:val="0"/>
      <w:marTop w:val="0"/>
      <w:marBottom w:val="0"/>
      <w:divBdr>
        <w:top w:val="none" w:sz="0" w:space="0" w:color="auto"/>
        <w:left w:val="none" w:sz="0" w:space="0" w:color="auto"/>
        <w:bottom w:val="none" w:sz="0" w:space="0" w:color="auto"/>
        <w:right w:val="none" w:sz="0" w:space="0" w:color="auto"/>
      </w:divBdr>
    </w:div>
    <w:div w:id="921767254">
      <w:marLeft w:val="640"/>
      <w:marRight w:val="0"/>
      <w:marTop w:val="0"/>
      <w:marBottom w:val="0"/>
      <w:divBdr>
        <w:top w:val="none" w:sz="0" w:space="0" w:color="auto"/>
        <w:left w:val="none" w:sz="0" w:space="0" w:color="auto"/>
        <w:bottom w:val="none" w:sz="0" w:space="0" w:color="auto"/>
        <w:right w:val="none" w:sz="0" w:space="0" w:color="auto"/>
      </w:divBdr>
    </w:div>
    <w:div w:id="921835049">
      <w:marLeft w:val="640"/>
      <w:marRight w:val="0"/>
      <w:marTop w:val="0"/>
      <w:marBottom w:val="0"/>
      <w:divBdr>
        <w:top w:val="none" w:sz="0" w:space="0" w:color="auto"/>
        <w:left w:val="none" w:sz="0" w:space="0" w:color="auto"/>
        <w:bottom w:val="none" w:sz="0" w:space="0" w:color="auto"/>
        <w:right w:val="none" w:sz="0" w:space="0" w:color="auto"/>
      </w:divBdr>
    </w:div>
    <w:div w:id="921838099">
      <w:marLeft w:val="640"/>
      <w:marRight w:val="0"/>
      <w:marTop w:val="0"/>
      <w:marBottom w:val="0"/>
      <w:divBdr>
        <w:top w:val="none" w:sz="0" w:space="0" w:color="auto"/>
        <w:left w:val="none" w:sz="0" w:space="0" w:color="auto"/>
        <w:bottom w:val="none" w:sz="0" w:space="0" w:color="auto"/>
        <w:right w:val="none" w:sz="0" w:space="0" w:color="auto"/>
      </w:divBdr>
    </w:div>
    <w:div w:id="921909268">
      <w:marLeft w:val="480"/>
      <w:marRight w:val="0"/>
      <w:marTop w:val="0"/>
      <w:marBottom w:val="0"/>
      <w:divBdr>
        <w:top w:val="none" w:sz="0" w:space="0" w:color="auto"/>
        <w:left w:val="none" w:sz="0" w:space="0" w:color="auto"/>
        <w:bottom w:val="none" w:sz="0" w:space="0" w:color="auto"/>
        <w:right w:val="none" w:sz="0" w:space="0" w:color="auto"/>
      </w:divBdr>
    </w:div>
    <w:div w:id="921984465">
      <w:marLeft w:val="480"/>
      <w:marRight w:val="0"/>
      <w:marTop w:val="0"/>
      <w:marBottom w:val="0"/>
      <w:divBdr>
        <w:top w:val="none" w:sz="0" w:space="0" w:color="auto"/>
        <w:left w:val="none" w:sz="0" w:space="0" w:color="auto"/>
        <w:bottom w:val="none" w:sz="0" w:space="0" w:color="auto"/>
        <w:right w:val="none" w:sz="0" w:space="0" w:color="auto"/>
      </w:divBdr>
    </w:div>
    <w:div w:id="921989476">
      <w:marLeft w:val="480"/>
      <w:marRight w:val="0"/>
      <w:marTop w:val="0"/>
      <w:marBottom w:val="0"/>
      <w:divBdr>
        <w:top w:val="none" w:sz="0" w:space="0" w:color="auto"/>
        <w:left w:val="none" w:sz="0" w:space="0" w:color="auto"/>
        <w:bottom w:val="none" w:sz="0" w:space="0" w:color="auto"/>
        <w:right w:val="none" w:sz="0" w:space="0" w:color="auto"/>
      </w:divBdr>
    </w:div>
    <w:div w:id="921991871">
      <w:marLeft w:val="480"/>
      <w:marRight w:val="0"/>
      <w:marTop w:val="0"/>
      <w:marBottom w:val="0"/>
      <w:divBdr>
        <w:top w:val="none" w:sz="0" w:space="0" w:color="auto"/>
        <w:left w:val="none" w:sz="0" w:space="0" w:color="auto"/>
        <w:bottom w:val="none" w:sz="0" w:space="0" w:color="auto"/>
        <w:right w:val="none" w:sz="0" w:space="0" w:color="auto"/>
      </w:divBdr>
    </w:div>
    <w:div w:id="922109782">
      <w:marLeft w:val="640"/>
      <w:marRight w:val="0"/>
      <w:marTop w:val="0"/>
      <w:marBottom w:val="0"/>
      <w:divBdr>
        <w:top w:val="none" w:sz="0" w:space="0" w:color="auto"/>
        <w:left w:val="none" w:sz="0" w:space="0" w:color="auto"/>
        <w:bottom w:val="none" w:sz="0" w:space="0" w:color="auto"/>
        <w:right w:val="none" w:sz="0" w:space="0" w:color="auto"/>
      </w:divBdr>
    </w:div>
    <w:div w:id="922110702">
      <w:marLeft w:val="640"/>
      <w:marRight w:val="0"/>
      <w:marTop w:val="0"/>
      <w:marBottom w:val="0"/>
      <w:divBdr>
        <w:top w:val="none" w:sz="0" w:space="0" w:color="auto"/>
        <w:left w:val="none" w:sz="0" w:space="0" w:color="auto"/>
        <w:bottom w:val="none" w:sz="0" w:space="0" w:color="auto"/>
        <w:right w:val="none" w:sz="0" w:space="0" w:color="auto"/>
      </w:divBdr>
    </w:div>
    <w:div w:id="922184772">
      <w:marLeft w:val="640"/>
      <w:marRight w:val="0"/>
      <w:marTop w:val="0"/>
      <w:marBottom w:val="0"/>
      <w:divBdr>
        <w:top w:val="none" w:sz="0" w:space="0" w:color="auto"/>
        <w:left w:val="none" w:sz="0" w:space="0" w:color="auto"/>
        <w:bottom w:val="none" w:sz="0" w:space="0" w:color="auto"/>
        <w:right w:val="none" w:sz="0" w:space="0" w:color="auto"/>
      </w:divBdr>
    </w:div>
    <w:div w:id="922302322">
      <w:marLeft w:val="480"/>
      <w:marRight w:val="0"/>
      <w:marTop w:val="0"/>
      <w:marBottom w:val="0"/>
      <w:divBdr>
        <w:top w:val="none" w:sz="0" w:space="0" w:color="auto"/>
        <w:left w:val="none" w:sz="0" w:space="0" w:color="auto"/>
        <w:bottom w:val="none" w:sz="0" w:space="0" w:color="auto"/>
        <w:right w:val="none" w:sz="0" w:space="0" w:color="auto"/>
      </w:divBdr>
    </w:div>
    <w:div w:id="922371812">
      <w:marLeft w:val="480"/>
      <w:marRight w:val="0"/>
      <w:marTop w:val="0"/>
      <w:marBottom w:val="0"/>
      <w:divBdr>
        <w:top w:val="none" w:sz="0" w:space="0" w:color="auto"/>
        <w:left w:val="none" w:sz="0" w:space="0" w:color="auto"/>
        <w:bottom w:val="none" w:sz="0" w:space="0" w:color="auto"/>
        <w:right w:val="none" w:sz="0" w:space="0" w:color="auto"/>
      </w:divBdr>
    </w:div>
    <w:div w:id="922378213">
      <w:marLeft w:val="640"/>
      <w:marRight w:val="0"/>
      <w:marTop w:val="0"/>
      <w:marBottom w:val="0"/>
      <w:divBdr>
        <w:top w:val="none" w:sz="0" w:space="0" w:color="auto"/>
        <w:left w:val="none" w:sz="0" w:space="0" w:color="auto"/>
        <w:bottom w:val="none" w:sz="0" w:space="0" w:color="auto"/>
        <w:right w:val="none" w:sz="0" w:space="0" w:color="auto"/>
      </w:divBdr>
    </w:div>
    <w:div w:id="922420811">
      <w:marLeft w:val="640"/>
      <w:marRight w:val="0"/>
      <w:marTop w:val="0"/>
      <w:marBottom w:val="0"/>
      <w:divBdr>
        <w:top w:val="none" w:sz="0" w:space="0" w:color="auto"/>
        <w:left w:val="none" w:sz="0" w:space="0" w:color="auto"/>
        <w:bottom w:val="none" w:sz="0" w:space="0" w:color="auto"/>
        <w:right w:val="none" w:sz="0" w:space="0" w:color="auto"/>
      </w:divBdr>
    </w:div>
    <w:div w:id="922567590">
      <w:marLeft w:val="640"/>
      <w:marRight w:val="0"/>
      <w:marTop w:val="0"/>
      <w:marBottom w:val="0"/>
      <w:divBdr>
        <w:top w:val="none" w:sz="0" w:space="0" w:color="auto"/>
        <w:left w:val="none" w:sz="0" w:space="0" w:color="auto"/>
        <w:bottom w:val="none" w:sz="0" w:space="0" w:color="auto"/>
        <w:right w:val="none" w:sz="0" w:space="0" w:color="auto"/>
      </w:divBdr>
    </w:div>
    <w:div w:id="922569724">
      <w:marLeft w:val="480"/>
      <w:marRight w:val="0"/>
      <w:marTop w:val="0"/>
      <w:marBottom w:val="0"/>
      <w:divBdr>
        <w:top w:val="none" w:sz="0" w:space="0" w:color="auto"/>
        <w:left w:val="none" w:sz="0" w:space="0" w:color="auto"/>
        <w:bottom w:val="none" w:sz="0" w:space="0" w:color="auto"/>
        <w:right w:val="none" w:sz="0" w:space="0" w:color="auto"/>
      </w:divBdr>
    </w:div>
    <w:div w:id="922570559">
      <w:marLeft w:val="480"/>
      <w:marRight w:val="0"/>
      <w:marTop w:val="0"/>
      <w:marBottom w:val="0"/>
      <w:divBdr>
        <w:top w:val="none" w:sz="0" w:space="0" w:color="auto"/>
        <w:left w:val="none" w:sz="0" w:space="0" w:color="auto"/>
        <w:bottom w:val="none" w:sz="0" w:space="0" w:color="auto"/>
        <w:right w:val="none" w:sz="0" w:space="0" w:color="auto"/>
      </w:divBdr>
    </w:div>
    <w:div w:id="922686090">
      <w:marLeft w:val="480"/>
      <w:marRight w:val="0"/>
      <w:marTop w:val="0"/>
      <w:marBottom w:val="0"/>
      <w:divBdr>
        <w:top w:val="none" w:sz="0" w:space="0" w:color="auto"/>
        <w:left w:val="none" w:sz="0" w:space="0" w:color="auto"/>
        <w:bottom w:val="none" w:sz="0" w:space="0" w:color="auto"/>
        <w:right w:val="none" w:sz="0" w:space="0" w:color="auto"/>
      </w:divBdr>
    </w:div>
    <w:div w:id="922763682">
      <w:marLeft w:val="480"/>
      <w:marRight w:val="0"/>
      <w:marTop w:val="0"/>
      <w:marBottom w:val="0"/>
      <w:divBdr>
        <w:top w:val="none" w:sz="0" w:space="0" w:color="auto"/>
        <w:left w:val="none" w:sz="0" w:space="0" w:color="auto"/>
        <w:bottom w:val="none" w:sz="0" w:space="0" w:color="auto"/>
        <w:right w:val="none" w:sz="0" w:space="0" w:color="auto"/>
      </w:divBdr>
    </w:div>
    <w:div w:id="922837128">
      <w:marLeft w:val="480"/>
      <w:marRight w:val="0"/>
      <w:marTop w:val="0"/>
      <w:marBottom w:val="0"/>
      <w:divBdr>
        <w:top w:val="none" w:sz="0" w:space="0" w:color="auto"/>
        <w:left w:val="none" w:sz="0" w:space="0" w:color="auto"/>
        <w:bottom w:val="none" w:sz="0" w:space="0" w:color="auto"/>
        <w:right w:val="none" w:sz="0" w:space="0" w:color="auto"/>
      </w:divBdr>
    </w:div>
    <w:div w:id="922837407">
      <w:marLeft w:val="640"/>
      <w:marRight w:val="0"/>
      <w:marTop w:val="0"/>
      <w:marBottom w:val="0"/>
      <w:divBdr>
        <w:top w:val="none" w:sz="0" w:space="0" w:color="auto"/>
        <w:left w:val="none" w:sz="0" w:space="0" w:color="auto"/>
        <w:bottom w:val="none" w:sz="0" w:space="0" w:color="auto"/>
        <w:right w:val="none" w:sz="0" w:space="0" w:color="auto"/>
      </w:divBdr>
    </w:div>
    <w:div w:id="922952534">
      <w:marLeft w:val="480"/>
      <w:marRight w:val="0"/>
      <w:marTop w:val="0"/>
      <w:marBottom w:val="0"/>
      <w:divBdr>
        <w:top w:val="none" w:sz="0" w:space="0" w:color="auto"/>
        <w:left w:val="none" w:sz="0" w:space="0" w:color="auto"/>
        <w:bottom w:val="none" w:sz="0" w:space="0" w:color="auto"/>
        <w:right w:val="none" w:sz="0" w:space="0" w:color="auto"/>
      </w:divBdr>
    </w:div>
    <w:div w:id="923146019">
      <w:marLeft w:val="640"/>
      <w:marRight w:val="0"/>
      <w:marTop w:val="0"/>
      <w:marBottom w:val="0"/>
      <w:divBdr>
        <w:top w:val="none" w:sz="0" w:space="0" w:color="auto"/>
        <w:left w:val="none" w:sz="0" w:space="0" w:color="auto"/>
        <w:bottom w:val="none" w:sz="0" w:space="0" w:color="auto"/>
        <w:right w:val="none" w:sz="0" w:space="0" w:color="auto"/>
      </w:divBdr>
    </w:div>
    <w:div w:id="923148179">
      <w:marLeft w:val="480"/>
      <w:marRight w:val="0"/>
      <w:marTop w:val="0"/>
      <w:marBottom w:val="0"/>
      <w:divBdr>
        <w:top w:val="none" w:sz="0" w:space="0" w:color="auto"/>
        <w:left w:val="none" w:sz="0" w:space="0" w:color="auto"/>
        <w:bottom w:val="none" w:sz="0" w:space="0" w:color="auto"/>
        <w:right w:val="none" w:sz="0" w:space="0" w:color="auto"/>
      </w:divBdr>
    </w:div>
    <w:div w:id="923149833">
      <w:marLeft w:val="480"/>
      <w:marRight w:val="0"/>
      <w:marTop w:val="0"/>
      <w:marBottom w:val="0"/>
      <w:divBdr>
        <w:top w:val="none" w:sz="0" w:space="0" w:color="auto"/>
        <w:left w:val="none" w:sz="0" w:space="0" w:color="auto"/>
        <w:bottom w:val="none" w:sz="0" w:space="0" w:color="auto"/>
        <w:right w:val="none" w:sz="0" w:space="0" w:color="auto"/>
      </w:divBdr>
    </w:div>
    <w:div w:id="923221196">
      <w:marLeft w:val="640"/>
      <w:marRight w:val="0"/>
      <w:marTop w:val="0"/>
      <w:marBottom w:val="0"/>
      <w:divBdr>
        <w:top w:val="none" w:sz="0" w:space="0" w:color="auto"/>
        <w:left w:val="none" w:sz="0" w:space="0" w:color="auto"/>
        <w:bottom w:val="none" w:sz="0" w:space="0" w:color="auto"/>
        <w:right w:val="none" w:sz="0" w:space="0" w:color="auto"/>
      </w:divBdr>
    </w:div>
    <w:div w:id="923226281">
      <w:marLeft w:val="640"/>
      <w:marRight w:val="0"/>
      <w:marTop w:val="0"/>
      <w:marBottom w:val="0"/>
      <w:divBdr>
        <w:top w:val="none" w:sz="0" w:space="0" w:color="auto"/>
        <w:left w:val="none" w:sz="0" w:space="0" w:color="auto"/>
        <w:bottom w:val="none" w:sz="0" w:space="0" w:color="auto"/>
        <w:right w:val="none" w:sz="0" w:space="0" w:color="auto"/>
      </w:divBdr>
    </w:div>
    <w:div w:id="923299145">
      <w:marLeft w:val="480"/>
      <w:marRight w:val="0"/>
      <w:marTop w:val="0"/>
      <w:marBottom w:val="0"/>
      <w:divBdr>
        <w:top w:val="none" w:sz="0" w:space="0" w:color="auto"/>
        <w:left w:val="none" w:sz="0" w:space="0" w:color="auto"/>
        <w:bottom w:val="none" w:sz="0" w:space="0" w:color="auto"/>
        <w:right w:val="none" w:sz="0" w:space="0" w:color="auto"/>
      </w:divBdr>
    </w:div>
    <w:div w:id="923299822">
      <w:marLeft w:val="480"/>
      <w:marRight w:val="0"/>
      <w:marTop w:val="0"/>
      <w:marBottom w:val="0"/>
      <w:divBdr>
        <w:top w:val="none" w:sz="0" w:space="0" w:color="auto"/>
        <w:left w:val="none" w:sz="0" w:space="0" w:color="auto"/>
        <w:bottom w:val="none" w:sz="0" w:space="0" w:color="auto"/>
        <w:right w:val="none" w:sz="0" w:space="0" w:color="auto"/>
      </w:divBdr>
    </w:div>
    <w:div w:id="923497149">
      <w:marLeft w:val="480"/>
      <w:marRight w:val="0"/>
      <w:marTop w:val="0"/>
      <w:marBottom w:val="0"/>
      <w:divBdr>
        <w:top w:val="none" w:sz="0" w:space="0" w:color="auto"/>
        <w:left w:val="none" w:sz="0" w:space="0" w:color="auto"/>
        <w:bottom w:val="none" w:sz="0" w:space="0" w:color="auto"/>
        <w:right w:val="none" w:sz="0" w:space="0" w:color="auto"/>
      </w:divBdr>
    </w:div>
    <w:div w:id="923614742">
      <w:marLeft w:val="480"/>
      <w:marRight w:val="0"/>
      <w:marTop w:val="0"/>
      <w:marBottom w:val="0"/>
      <w:divBdr>
        <w:top w:val="none" w:sz="0" w:space="0" w:color="auto"/>
        <w:left w:val="none" w:sz="0" w:space="0" w:color="auto"/>
        <w:bottom w:val="none" w:sz="0" w:space="0" w:color="auto"/>
        <w:right w:val="none" w:sz="0" w:space="0" w:color="auto"/>
      </w:divBdr>
    </w:div>
    <w:div w:id="923874147">
      <w:marLeft w:val="640"/>
      <w:marRight w:val="0"/>
      <w:marTop w:val="0"/>
      <w:marBottom w:val="0"/>
      <w:divBdr>
        <w:top w:val="none" w:sz="0" w:space="0" w:color="auto"/>
        <w:left w:val="none" w:sz="0" w:space="0" w:color="auto"/>
        <w:bottom w:val="none" w:sz="0" w:space="0" w:color="auto"/>
        <w:right w:val="none" w:sz="0" w:space="0" w:color="auto"/>
      </w:divBdr>
    </w:div>
    <w:div w:id="924143847">
      <w:marLeft w:val="480"/>
      <w:marRight w:val="0"/>
      <w:marTop w:val="0"/>
      <w:marBottom w:val="0"/>
      <w:divBdr>
        <w:top w:val="none" w:sz="0" w:space="0" w:color="auto"/>
        <w:left w:val="none" w:sz="0" w:space="0" w:color="auto"/>
        <w:bottom w:val="none" w:sz="0" w:space="0" w:color="auto"/>
        <w:right w:val="none" w:sz="0" w:space="0" w:color="auto"/>
      </w:divBdr>
    </w:div>
    <w:div w:id="924146234">
      <w:marLeft w:val="640"/>
      <w:marRight w:val="0"/>
      <w:marTop w:val="0"/>
      <w:marBottom w:val="0"/>
      <w:divBdr>
        <w:top w:val="none" w:sz="0" w:space="0" w:color="auto"/>
        <w:left w:val="none" w:sz="0" w:space="0" w:color="auto"/>
        <w:bottom w:val="none" w:sz="0" w:space="0" w:color="auto"/>
        <w:right w:val="none" w:sz="0" w:space="0" w:color="auto"/>
      </w:divBdr>
    </w:div>
    <w:div w:id="924150433">
      <w:marLeft w:val="480"/>
      <w:marRight w:val="0"/>
      <w:marTop w:val="0"/>
      <w:marBottom w:val="0"/>
      <w:divBdr>
        <w:top w:val="none" w:sz="0" w:space="0" w:color="auto"/>
        <w:left w:val="none" w:sz="0" w:space="0" w:color="auto"/>
        <w:bottom w:val="none" w:sz="0" w:space="0" w:color="auto"/>
        <w:right w:val="none" w:sz="0" w:space="0" w:color="auto"/>
      </w:divBdr>
    </w:div>
    <w:div w:id="924264582">
      <w:marLeft w:val="480"/>
      <w:marRight w:val="0"/>
      <w:marTop w:val="0"/>
      <w:marBottom w:val="0"/>
      <w:divBdr>
        <w:top w:val="none" w:sz="0" w:space="0" w:color="auto"/>
        <w:left w:val="none" w:sz="0" w:space="0" w:color="auto"/>
        <w:bottom w:val="none" w:sz="0" w:space="0" w:color="auto"/>
        <w:right w:val="none" w:sz="0" w:space="0" w:color="auto"/>
      </w:divBdr>
    </w:div>
    <w:div w:id="924337242">
      <w:marLeft w:val="480"/>
      <w:marRight w:val="0"/>
      <w:marTop w:val="0"/>
      <w:marBottom w:val="0"/>
      <w:divBdr>
        <w:top w:val="none" w:sz="0" w:space="0" w:color="auto"/>
        <w:left w:val="none" w:sz="0" w:space="0" w:color="auto"/>
        <w:bottom w:val="none" w:sz="0" w:space="0" w:color="auto"/>
        <w:right w:val="none" w:sz="0" w:space="0" w:color="auto"/>
      </w:divBdr>
    </w:div>
    <w:div w:id="924340312">
      <w:marLeft w:val="640"/>
      <w:marRight w:val="0"/>
      <w:marTop w:val="0"/>
      <w:marBottom w:val="0"/>
      <w:divBdr>
        <w:top w:val="none" w:sz="0" w:space="0" w:color="auto"/>
        <w:left w:val="none" w:sz="0" w:space="0" w:color="auto"/>
        <w:bottom w:val="none" w:sz="0" w:space="0" w:color="auto"/>
        <w:right w:val="none" w:sz="0" w:space="0" w:color="auto"/>
      </w:divBdr>
    </w:div>
    <w:div w:id="924414983">
      <w:marLeft w:val="480"/>
      <w:marRight w:val="0"/>
      <w:marTop w:val="0"/>
      <w:marBottom w:val="0"/>
      <w:divBdr>
        <w:top w:val="none" w:sz="0" w:space="0" w:color="auto"/>
        <w:left w:val="none" w:sz="0" w:space="0" w:color="auto"/>
        <w:bottom w:val="none" w:sz="0" w:space="0" w:color="auto"/>
        <w:right w:val="none" w:sz="0" w:space="0" w:color="auto"/>
      </w:divBdr>
    </w:div>
    <w:div w:id="924455233">
      <w:marLeft w:val="640"/>
      <w:marRight w:val="0"/>
      <w:marTop w:val="0"/>
      <w:marBottom w:val="0"/>
      <w:divBdr>
        <w:top w:val="none" w:sz="0" w:space="0" w:color="auto"/>
        <w:left w:val="none" w:sz="0" w:space="0" w:color="auto"/>
        <w:bottom w:val="none" w:sz="0" w:space="0" w:color="auto"/>
        <w:right w:val="none" w:sz="0" w:space="0" w:color="auto"/>
      </w:divBdr>
    </w:div>
    <w:div w:id="924534730">
      <w:marLeft w:val="640"/>
      <w:marRight w:val="0"/>
      <w:marTop w:val="0"/>
      <w:marBottom w:val="0"/>
      <w:divBdr>
        <w:top w:val="none" w:sz="0" w:space="0" w:color="auto"/>
        <w:left w:val="none" w:sz="0" w:space="0" w:color="auto"/>
        <w:bottom w:val="none" w:sz="0" w:space="0" w:color="auto"/>
        <w:right w:val="none" w:sz="0" w:space="0" w:color="auto"/>
      </w:divBdr>
    </w:div>
    <w:div w:id="924729292">
      <w:marLeft w:val="480"/>
      <w:marRight w:val="0"/>
      <w:marTop w:val="0"/>
      <w:marBottom w:val="0"/>
      <w:divBdr>
        <w:top w:val="none" w:sz="0" w:space="0" w:color="auto"/>
        <w:left w:val="none" w:sz="0" w:space="0" w:color="auto"/>
        <w:bottom w:val="none" w:sz="0" w:space="0" w:color="auto"/>
        <w:right w:val="none" w:sz="0" w:space="0" w:color="auto"/>
      </w:divBdr>
    </w:div>
    <w:div w:id="924729969">
      <w:marLeft w:val="480"/>
      <w:marRight w:val="0"/>
      <w:marTop w:val="0"/>
      <w:marBottom w:val="0"/>
      <w:divBdr>
        <w:top w:val="none" w:sz="0" w:space="0" w:color="auto"/>
        <w:left w:val="none" w:sz="0" w:space="0" w:color="auto"/>
        <w:bottom w:val="none" w:sz="0" w:space="0" w:color="auto"/>
        <w:right w:val="none" w:sz="0" w:space="0" w:color="auto"/>
      </w:divBdr>
    </w:div>
    <w:div w:id="924805082">
      <w:marLeft w:val="480"/>
      <w:marRight w:val="0"/>
      <w:marTop w:val="0"/>
      <w:marBottom w:val="0"/>
      <w:divBdr>
        <w:top w:val="none" w:sz="0" w:space="0" w:color="auto"/>
        <w:left w:val="none" w:sz="0" w:space="0" w:color="auto"/>
        <w:bottom w:val="none" w:sz="0" w:space="0" w:color="auto"/>
        <w:right w:val="none" w:sz="0" w:space="0" w:color="auto"/>
      </w:divBdr>
    </w:div>
    <w:div w:id="924845280">
      <w:marLeft w:val="640"/>
      <w:marRight w:val="0"/>
      <w:marTop w:val="0"/>
      <w:marBottom w:val="0"/>
      <w:divBdr>
        <w:top w:val="none" w:sz="0" w:space="0" w:color="auto"/>
        <w:left w:val="none" w:sz="0" w:space="0" w:color="auto"/>
        <w:bottom w:val="none" w:sz="0" w:space="0" w:color="auto"/>
        <w:right w:val="none" w:sz="0" w:space="0" w:color="auto"/>
      </w:divBdr>
    </w:div>
    <w:div w:id="924920666">
      <w:marLeft w:val="640"/>
      <w:marRight w:val="0"/>
      <w:marTop w:val="0"/>
      <w:marBottom w:val="0"/>
      <w:divBdr>
        <w:top w:val="none" w:sz="0" w:space="0" w:color="auto"/>
        <w:left w:val="none" w:sz="0" w:space="0" w:color="auto"/>
        <w:bottom w:val="none" w:sz="0" w:space="0" w:color="auto"/>
        <w:right w:val="none" w:sz="0" w:space="0" w:color="auto"/>
      </w:divBdr>
    </w:div>
    <w:div w:id="924923902">
      <w:marLeft w:val="640"/>
      <w:marRight w:val="0"/>
      <w:marTop w:val="0"/>
      <w:marBottom w:val="0"/>
      <w:divBdr>
        <w:top w:val="none" w:sz="0" w:space="0" w:color="auto"/>
        <w:left w:val="none" w:sz="0" w:space="0" w:color="auto"/>
        <w:bottom w:val="none" w:sz="0" w:space="0" w:color="auto"/>
        <w:right w:val="none" w:sz="0" w:space="0" w:color="auto"/>
      </w:divBdr>
    </w:div>
    <w:div w:id="924997764">
      <w:marLeft w:val="640"/>
      <w:marRight w:val="0"/>
      <w:marTop w:val="0"/>
      <w:marBottom w:val="0"/>
      <w:divBdr>
        <w:top w:val="none" w:sz="0" w:space="0" w:color="auto"/>
        <w:left w:val="none" w:sz="0" w:space="0" w:color="auto"/>
        <w:bottom w:val="none" w:sz="0" w:space="0" w:color="auto"/>
        <w:right w:val="none" w:sz="0" w:space="0" w:color="auto"/>
      </w:divBdr>
    </w:div>
    <w:div w:id="925041154">
      <w:marLeft w:val="480"/>
      <w:marRight w:val="0"/>
      <w:marTop w:val="0"/>
      <w:marBottom w:val="0"/>
      <w:divBdr>
        <w:top w:val="none" w:sz="0" w:space="0" w:color="auto"/>
        <w:left w:val="none" w:sz="0" w:space="0" w:color="auto"/>
        <w:bottom w:val="none" w:sz="0" w:space="0" w:color="auto"/>
        <w:right w:val="none" w:sz="0" w:space="0" w:color="auto"/>
      </w:divBdr>
    </w:div>
    <w:div w:id="925041779">
      <w:marLeft w:val="480"/>
      <w:marRight w:val="0"/>
      <w:marTop w:val="0"/>
      <w:marBottom w:val="0"/>
      <w:divBdr>
        <w:top w:val="none" w:sz="0" w:space="0" w:color="auto"/>
        <w:left w:val="none" w:sz="0" w:space="0" w:color="auto"/>
        <w:bottom w:val="none" w:sz="0" w:space="0" w:color="auto"/>
        <w:right w:val="none" w:sz="0" w:space="0" w:color="auto"/>
      </w:divBdr>
    </w:div>
    <w:div w:id="925260268">
      <w:marLeft w:val="480"/>
      <w:marRight w:val="0"/>
      <w:marTop w:val="0"/>
      <w:marBottom w:val="0"/>
      <w:divBdr>
        <w:top w:val="none" w:sz="0" w:space="0" w:color="auto"/>
        <w:left w:val="none" w:sz="0" w:space="0" w:color="auto"/>
        <w:bottom w:val="none" w:sz="0" w:space="0" w:color="auto"/>
        <w:right w:val="none" w:sz="0" w:space="0" w:color="auto"/>
      </w:divBdr>
    </w:div>
    <w:div w:id="925268587">
      <w:marLeft w:val="480"/>
      <w:marRight w:val="0"/>
      <w:marTop w:val="0"/>
      <w:marBottom w:val="0"/>
      <w:divBdr>
        <w:top w:val="none" w:sz="0" w:space="0" w:color="auto"/>
        <w:left w:val="none" w:sz="0" w:space="0" w:color="auto"/>
        <w:bottom w:val="none" w:sz="0" w:space="0" w:color="auto"/>
        <w:right w:val="none" w:sz="0" w:space="0" w:color="auto"/>
      </w:divBdr>
    </w:div>
    <w:div w:id="925453484">
      <w:marLeft w:val="480"/>
      <w:marRight w:val="0"/>
      <w:marTop w:val="0"/>
      <w:marBottom w:val="0"/>
      <w:divBdr>
        <w:top w:val="none" w:sz="0" w:space="0" w:color="auto"/>
        <w:left w:val="none" w:sz="0" w:space="0" w:color="auto"/>
        <w:bottom w:val="none" w:sz="0" w:space="0" w:color="auto"/>
        <w:right w:val="none" w:sz="0" w:space="0" w:color="auto"/>
      </w:divBdr>
    </w:div>
    <w:div w:id="925499869">
      <w:marLeft w:val="480"/>
      <w:marRight w:val="0"/>
      <w:marTop w:val="0"/>
      <w:marBottom w:val="0"/>
      <w:divBdr>
        <w:top w:val="none" w:sz="0" w:space="0" w:color="auto"/>
        <w:left w:val="none" w:sz="0" w:space="0" w:color="auto"/>
        <w:bottom w:val="none" w:sz="0" w:space="0" w:color="auto"/>
        <w:right w:val="none" w:sz="0" w:space="0" w:color="auto"/>
      </w:divBdr>
    </w:div>
    <w:div w:id="925504542">
      <w:marLeft w:val="640"/>
      <w:marRight w:val="0"/>
      <w:marTop w:val="0"/>
      <w:marBottom w:val="0"/>
      <w:divBdr>
        <w:top w:val="none" w:sz="0" w:space="0" w:color="auto"/>
        <w:left w:val="none" w:sz="0" w:space="0" w:color="auto"/>
        <w:bottom w:val="none" w:sz="0" w:space="0" w:color="auto"/>
        <w:right w:val="none" w:sz="0" w:space="0" w:color="auto"/>
      </w:divBdr>
    </w:div>
    <w:div w:id="925530777">
      <w:marLeft w:val="480"/>
      <w:marRight w:val="0"/>
      <w:marTop w:val="0"/>
      <w:marBottom w:val="0"/>
      <w:divBdr>
        <w:top w:val="none" w:sz="0" w:space="0" w:color="auto"/>
        <w:left w:val="none" w:sz="0" w:space="0" w:color="auto"/>
        <w:bottom w:val="none" w:sz="0" w:space="0" w:color="auto"/>
        <w:right w:val="none" w:sz="0" w:space="0" w:color="auto"/>
      </w:divBdr>
    </w:div>
    <w:div w:id="925652719">
      <w:marLeft w:val="640"/>
      <w:marRight w:val="0"/>
      <w:marTop w:val="0"/>
      <w:marBottom w:val="0"/>
      <w:divBdr>
        <w:top w:val="none" w:sz="0" w:space="0" w:color="auto"/>
        <w:left w:val="none" w:sz="0" w:space="0" w:color="auto"/>
        <w:bottom w:val="none" w:sz="0" w:space="0" w:color="auto"/>
        <w:right w:val="none" w:sz="0" w:space="0" w:color="auto"/>
      </w:divBdr>
    </w:div>
    <w:div w:id="925653889">
      <w:marLeft w:val="480"/>
      <w:marRight w:val="0"/>
      <w:marTop w:val="0"/>
      <w:marBottom w:val="0"/>
      <w:divBdr>
        <w:top w:val="none" w:sz="0" w:space="0" w:color="auto"/>
        <w:left w:val="none" w:sz="0" w:space="0" w:color="auto"/>
        <w:bottom w:val="none" w:sz="0" w:space="0" w:color="auto"/>
        <w:right w:val="none" w:sz="0" w:space="0" w:color="auto"/>
      </w:divBdr>
    </w:div>
    <w:div w:id="925840817">
      <w:marLeft w:val="480"/>
      <w:marRight w:val="0"/>
      <w:marTop w:val="0"/>
      <w:marBottom w:val="0"/>
      <w:divBdr>
        <w:top w:val="none" w:sz="0" w:space="0" w:color="auto"/>
        <w:left w:val="none" w:sz="0" w:space="0" w:color="auto"/>
        <w:bottom w:val="none" w:sz="0" w:space="0" w:color="auto"/>
        <w:right w:val="none" w:sz="0" w:space="0" w:color="auto"/>
      </w:divBdr>
    </w:div>
    <w:div w:id="925921265">
      <w:marLeft w:val="640"/>
      <w:marRight w:val="0"/>
      <w:marTop w:val="0"/>
      <w:marBottom w:val="0"/>
      <w:divBdr>
        <w:top w:val="none" w:sz="0" w:space="0" w:color="auto"/>
        <w:left w:val="none" w:sz="0" w:space="0" w:color="auto"/>
        <w:bottom w:val="none" w:sz="0" w:space="0" w:color="auto"/>
        <w:right w:val="none" w:sz="0" w:space="0" w:color="auto"/>
      </w:divBdr>
    </w:div>
    <w:div w:id="926038873">
      <w:marLeft w:val="640"/>
      <w:marRight w:val="0"/>
      <w:marTop w:val="0"/>
      <w:marBottom w:val="0"/>
      <w:divBdr>
        <w:top w:val="none" w:sz="0" w:space="0" w:color="auto"/>
        <w:left w:val="none" w:sz="0" w:space="0" w:color="auto"/>
        <w:bottom w:val="none" w:sz="0" w:space="0" w:color="auto"/>
        <w:right w:val="none" w:sz="0" w:space="0" w:color="auto"/>
      </w:divBdr>
    </w:div>
    <w:div w:id="926108679">
      <w:marLeft w:val="640"/>
      <w:marRight w:val="0"/>
      <w:marTop w:val="0"/>
      <w:marBottom w:val="0"/>
      <w:divBdr>
        <w:top w:val="none" w:sz="0" w:space="0" w:color="auto"/>
        <w:left w:val="none" w:sz="0" w:space="0" w:color="auto"/>
        <w:bottom w:val="none" w:sz="0" w:space="0" w:color="auto"/>
        <w:right w:val="none" w:sz="0" w:space="0" w:color="auto"/>
      </w:divBdr>
    </w:div>
    <w:div w:id="926155824">
      <w:marLeft w:val="640"/>
      <w:marRight w:val="0"/>
      <w:marTop w:val="0"/>
      <w:marBottom w:val="0"/>
      <w:divBdr>
        <w:top w:val="none" w:sz="0" w:space="0" w:color="auto"/>
        <w:left w:val="none" w:sz="0" w:space="0" w:color="auto"/>
        <w:bottom w:val="none" w:sz="0" w:space="0" w:color="auto"/>
        <w:right w:val="none" w:sz="0" w:space="0" w:color="auto"/>
      </w:divBdr>
    </w:div>
    <w:div w:id="926308822">
      <w:marLeft w:val="480"/>
      <w:marRight w:val="0"/>
      <w:marTop w:val="0"/>
      <w:marBottom w:val="0"/>
      <w:divBdr>
        <w:top w:val="none" w:sz="0" w:space="0" w:color="auto"/>
        <w:left w:val="none" w:sz="0" w:space="0" w:color="auto"/>
        <w:bottom w:val="none" w:sz="0" w:space="0" w:color="auto"/>
        <w:right w:val="none" w:sz="0" w:space="0" w:color="auto"/>
      </w:divBdr>
    </w:div>
    <w:div w:id="926309772">
      <w:marLeft w:val="640"/>
      <w:marRight w:val="0"/>
      <w:marTop w:val="0"/>
      <w:marBottom w:val="0"/>
      <w:divBdr>
        <w:top w:val="none" w:sz="0" w:space="0" w:color="auto"/>
        <w:left w:val="none" w:sz="0" w:space="0" w:color="auto"/>
        <w:bottom w:val="none" w:sz="0" w:space="0" w:color="auto"/>
        <w:right w:val="none" w:sz="0" w:space="0" w:color="auto"/>
      </w:divBdr>
    </w:div>
    <w:div w:id="926351829">
      <w:marLeft w:val="480"/>
      <w:marRight w:val="0"/>
      <w:marTop w:val="0"/>
      <w:marBottom w:val="0"/>
      <w:divBdr>
        <w:top w:val="none" w:sz="0" w:space="0" w:color="auto"/>
        <w:left w:val="none" w:sz="0" w:space="0" w:color="auto"/>
        <w:bottom w:val="none" w:sz="0" w:space="0" w:color="auto"/>
        <w:right w:val="none" w:sz="0" w:space="0" w:color="auto"/>
      </w:divBdr>
    </w:div>
    <w:div w:id="926420835">
      <w:marLeft w:val="640"/>
      <w:marRight w:val="0"/>
      <w:marTop w:val="0"/>
      <w:marBottom w:val="0"/>
      <w:divBdr>
        <w:top w:val="none" w:sz="0" w:space="0" w:color="auto"/>
        <w:left w:val="none" w:sz="0" w:space="0" w:color="auto"/>
        <w:bottom w:val="none" w:sz="0" w:space="0" w:color="auto"/>
        <w:right w:val="none" w:sz="0" w:space="0" w:color="auto"/>
      </w:divBdr>
    </w:div>
    <w:div w:id="926420876">
      <w:marLeft w:val="640"/>
      <w:marRight w:val="0"/>
      <w:marTop w:val="0"/>
      <w:marBottom w:val="0"/>
      <w:divBdr>
        <w:top w:val="none" w:sz="0" w:space="0" w:color="auto"/>
        <w:left w:val="none" w:sz="0" w:space="0" w:color="auto"/>
        <w:bottom w:val="none" w:sz="0" w:space="0" w:color="auto"/>
        <w:right w:val="none" w:sz="0" w:space="0" w:color="auto"/>
      </w:divBdr>
    </w:div>
    <w:div w:id="926423175">
      <w:marLeft w:val="480"/>
      <w:marRight w:val="0"/>
      <w:marTop w:val="0"/>
      <w:marBottom w:val="0"/>
      <w:divBdr>
        <w:top w:val="none" w:sz="0" w:space="0" w:color="auto"/>
        <w:left w:val="none" w:sz="0" w:space="0" w:color="auto"/>
        <w:bottom w:val="none" w:sz="0" w:space="0" w:color="auto"/>
        <w:right w:val="none" w:sz="0" w:space="0" w:color="auto"/>
      </w:divBdr>
    </w:div>
    <w:div w:id="926497236">
      <w:marLeft w:val="640"/>
      <w:marRight w:val="0"/>
      <w:marTop w:val="0"/>
      <w:marBottom w:val="0"/>
      <w:divBdr>
        <w:top w:val="none" w:sz="0" w:space="0" w:color="auto"/>
        <w:left w:val="none" w:sz="0" w:space="0" w:color="auto"/>
        <w:bottom w:val="none" w:sz="0" w:space="0" w:color="auto"/>
        <w:right w:val="none" w:sz="0" w:space="0" w:color="auto"/>
      </w:divBdr>
    </w:div>
    <w:div w:id="926575444">
      <w:marLeft w:val="640"/>
      <w:marRight w:val="0"/>
      <w:marTop w:val="0"/>
      <w:marBottom w:val="0"/>
      <w:divBdr>
        <w:top w:val="none" w:sz="0" w:space="0" w:color="auto"/>
        <w:left w:val="none" w:sz="0" w:space="0" w:color="auto"/>
        <w:bottom w:val="none" w:sz="0" w:space="0" w:color="auto"/>
        <w:right w:val="none" w:sz="0" w:space="0" w:color="auto"/>
      </w:divBdr>
    </w:div>
    <w:div w:id="926576614">
      <w:marLeft w:val="480"/>
      <w:marRight w:val="0"/>
      <w:marTop w:val="0"/>
      <w:marBottom w:val="0"/>
      <w:divBdr>
        <w:top w:val="none" w:sz="0" w:space="0" w:color="auto"/>
        <w:left w:val="none" w:sz="0" w:space="0" w:color="auto"/>
        <w:bottom w:val="none" w:sz="0" w:space="0" w:color="auto"/>
        <w:right w:val="none" w:sz="0" w:space="0" w:color="auto"/>
      </w:divBdr>
    </w:div>
    <w:div w:id="926615788">
      <w:marLeft w:val="640"/>
      <w:marRight w:val="0"/>
      <w:marTop w:val="0"/>
      <w:marBottom w:val="0"/>
      <w:divBdr>
        <w:top w:val="none" w:sz="0" w:space="0" w:color="auto"/>
        <w:left w:val="none" w:sz="0" w:space="0" w:color="auto"/>
        <w:bottom w:val="none" w:sz="0" w:space="0" w:color="auto"/>
        <w:right w:val="none" w:sz="0" w:space="0" w:color="auto"/>
      </w:divBdr>
    </w:div>
    <w:div w:id="926616947">
      <w:marLeft w:val="640"/>
      <w:marRight w:val="0"/>
      <w:marTop w:val="0"/>
      <w:marBottom w:val="0"/>
      <w:divBdr>
        <w:top w:val="none" w:sz="0" w:space="0" w:color="auto"/>
        <w:left w:val="none" w:sz="0" w:space="0" w:color="auto"/>
        <w:bottom w:val="none" w:sz="0" w:space="0" w:color="auto"/>
        <w:right w:val="none" w:sz="0" w:space="0" w:color="auto"/>
      </w:divBdr>
    </w:div>
    <w:div w:id="926693116">
      <w:marLeft w:val="480"/>
      <w:marRight w:val="0"/>
      <w:marTop w:val="0"/>
      <w:marBottom w:val="0"/>
      <w:divBdr>
        <w:top w:val="none" w:sz="0" w:space="0" w:color="auto"/>
        <w:left w:val="none" w:sz="0" w:space="0" w:color="auto"/>
        <w:bottom w:val="none" w:sz="0" w:space="0" w:color="auto"/>
        <w:right w:val="none" w:sz="0" w:space="0" w:color="auto"/>
      </w:divBdr>
    </w:div>
    <w:div w:id="926697344">
      <w:marLeft w:val="480"/>
      <w:marRight w:val="0"/>
      <w:marTop w:val="0"/>
      <w:marBottom w:val="0"/>
      <w:divBdr>
        <w:top w:val="none" w:sz="0" w:space="0" w:color="auto"/>
        <w:left w:val="none" w:sz="0" w:space="0" w:color="auto"/>
        <w:bottom w:val="none" w:sz="0" w:space="0" w:color="auto"/>
        <w:right w:val="none" w:sz="0" w:space="0" w:color="auto"/>
      </w:divBdr>
    </w:div>
    <w:div w:id="926810718">
      <w:marLeft w:val="480"/>
      <w:marRight w:val="0"/>
      <w:marTop w:val="0"/>
      <w:marBottom w:val="0"/>
      <w:divBdr>
        <w:top w:val="none" w:sz="0" w:space="0" w:color="auto"/>
        <w:left w:val="none" w:sz="0" w:space="0" w:color="auto"/>
        <w:bottom w:val="none" w:sz="0" w:space="0" w:color="auto"/>
        <w:right w:val="none" w:sz="0" w:space="0" w:color="auto"/>
      </w:divBdr>
    </w:div>
    <w:div w:id="926840974">
      <w:marLeft w:val="640"/>
      <w:marRight w:val="0"/>
      <w:marTop w:val="0"/>
      <w:marBottom w:val="0"/>
      <w:divBdr>
        <w:top w:val="none" w:sz="0" w:space="0" w:color="auto"/>
        <w:left w:val="none" w:sz="0" w:space="0" w:color="auto"/>
        <w:bottom w:val="none" w:sz="0" w:space="0" w:color="auto"/>
        <w:right w:val="none" w:sz="0" w:space="0" w:color="auto"/>
      </w:divBdr>
    </w:div>
    <w:div w:id="926886126">
      <w:marLeft w:val="640"/>
      <w:marRight w:val="0"/>
      <w:marTop w:val="0"/>
      <w:marBottom w:val="0"/>
      <w:divBdr>
        <w:top w:val="none" w:sz="0" w:space="0" w:color="auto"/>
        <w:left w:val="none" w:sz="0" w:space="0" w:color="auto"/>
        <w:bottom w:val="none" w:sz="0" w:space="0" w:color="auto"/>
        <w:right w:val="none" w:sz="0" w:space="0" w:color="auto"/>
      </w:divBdr>
    </w:div>
    <w:div w:id="926957165">
      <w:marLeft w:val="480"/>
      <w:marRight w:val="0"/>
      <w:marTop w:val="0"/>
      <w:marBottom w:val="0"/>
      <w:divBdr>
        <w:top w:val="none" w:sz="0" w:space="0" w:color="auto"/>
        <w:left w:val="none" w:sz="0" w:space="0" w:color="auto"/>
        <w:bottom w:val="none" w:sz="0" w:space="0" w:color="auto"/>
        <w:right w:val="none" w:sz="0" w:space="0" w:color="auto"/>
      </w:divBdr>
    </w:div>
    <w:div w:id="926957979">
      <w:marLeft w:val="640"/>
      <w:marRight w:val="0"/>
      <w:marTop w:val="0"/>
      <w:marBottom w:val="0"/>
      <w:divBdr>
        <w:top w:val="none" w:sz="0" w:space="0" w:color="auto"/>
        <w:left w:val="none" w:sz="0" w:space="0" w:color="auto"/>
        <w:bottom w:val="none" w:sz="0" w:space="0" w:color="auto"/>
        <w:right w:val="none" w:sz="0" w:space="0" w:color="auto"/>
      </w:divBdr>
    </w:div>
    <w:div w:id="926957990">
      <w:marLeft w:val="640"/>
      <w:marRight w:val="0"/>
      <w:marTop w:val="0"/>
      <w:marBottom w:val="0"/>
      <w:divBdr>
        <w:top w:val="none" w:sz="0" w:space="0" w:color="auto"/>
        <w:left w:val="none" w:sz="0" w:space="0" w:color="auto"/>
        <w:bottom w:val="none" w:sz="0" w:space="0" w:color="auto"/>
        <w:right w:val="none" w:sz="0" w:space="0" w:color="auto"/>
      </w:divBdr>
    </w:div>
    <w:div w:id="926962909">
      <w:marLeft w:val="640"/>
      <w:marRight w:val="0"/>
      <w:marTop w:val="0"/>
      <w:marBottom w:val="0"/>
      <w:divBdr>
        <w:top w:val="none" w:sz="0" w:space="0" w:color="auto"/>
        <w:left w:val="none" w:sz="0" w:space="0" w:color="auto"/>
        <w:bottom w:val="none" w:sz="0" w:space="0" w:color="auto"/>
        <w:right w:val="none" w:sz="0" w:space="0" w:color="auto"/>
      </w:divBdr>
    </w:div>
    <w:div w:id="927076347">
      <w:marLeft w:val="480"/>
      <w:marRight w:val="0"/>
      <w:marTop w:val="0"/>
      <w:marBottom w:val="0"/>
      <w:divBdr>
        <w:top w:val="none" w:sz="0" w:space="0" w:color="auto"/>
        <w:left w:val="none" w:sz="0" w:space="0" w:color="auto"/>
        <w:bottom w:val="none" w:sz="0" w:space="0" w:color="auto"/>
        <w:right w:val="none" w:sz="0" w:space="0" w:color="auto"/>
      </w:divBdr>
    </w:div>
    <w:div w:id="927076670">
      <w:marLeft w:val="640"/>
      <w:marRight w:val="0"/>
      <w:marTop w:val="0"/>
      <w:marBottom w:val="0"/>
      <w:divBdr>
        <w:top w:val="none" w:sz="0" w:space="0" w:color="auto"/>
        <w:left w:val="none" w:sz="0" w:space="0" w:color="auto"/>
        <w:bottom w:val="none" w:sz="0" w:space="0" w:color="auto"/>
        <w:right w:val="none" w:sz="0" w:space="0" w:color="auto"/>
      </w:divBdr>
    </w:div>
    <w:div w:id="927152124">
      <w:marLeft w:val="640"/>
      <w:marRight w:val="0"/>
      <w:marTop w:val="0"/>
      <w:marBottom w:val="0"/>
      <w:divBdr>
        <w:top w:val="none" w:sz="0" w:space="0" w:color="auto"/>
        <w:left w:val="none" w:sz="0" w:space="0" w:color="auto"/>
        <w:bottom w:val="none" w:sz="0" w:space="0" w:color="auto"/>
        <w:right w:val="none" w:sz="0" w:space="0" w:color="auto"/>
      </w:divBdr>
    </w:div>
    <w:div w:id="927152920">
      <w:marLeft w:val="480"/>
      <w:marRight w:val="0"/>
      <w:marTop w:val="0"/>
      <w:marBottom w:val="0"/>
      <w:divBdr>
        <w:top w:val="none" w:sz="0" w:space="0" w:color="auto"/>
        <w:left w:val="none" w:sz="0" w:space="0" w:color="auto"/>
        <w:bottom w:val="none" w:sz="0" w:space="0" w:color="auto"/>
        <w:right w:val="none" w:sz="0" w:space="0" w:color="auto"/>
      </w:divBdr>
    </w:div>
    <w:div w:id="927229568">
      <w:marLeft w:val="480"/>
      <w:marRight w:val="0"/>
      <w:marTop w:val="0"/>
      <w:marBottom w:val="0"/>
      <w:divBdr>
        <w:top w:val="none" w:sz="0" w:space="0" w:color="auto"/>
        <w:left w:val="none" w:sz="0" w:space="0" w:color="auto"/>
        <w:bottom w:val="none" w:sz="0" w:space="0" w:color="auto"/>
        <w:right w:val="none" w:sz="0" w:space="0" w:color="auto"/>
      </w:divBdr>
    </w:div>
    <w:div w:id="927230552">
      <w:marLeft w:val="640"/>
      <w:marRight w:val="0"/>
      <w:marTop w:val="0"/>
      <w:marBottom w:val="0"/>
      <w:divBdr>
        <w:top w:val="none" w:sz="0" w:space="0" w:color="auto"/>
        <w:left w:val="none" w:sz="0" w:space="0" w:color="auto"/>
        <w:bottom w:val="none" w:sz="0" w:space="0" w:color="auto"/>
        <w:right w:val="none" w:sz="0" w:space="0" w:color="auto"/>
      </w:divBdr>
    </w:div>
    <w:div w:id="927231028">
      <w:marLeft w:val="640"/>
      <w:marRight w:val="0"/>
      <w:marTop w:val="0"/>
      <w:marBottom w:val="0"/>
      <w:divBdr>
        <w:top w:val="none" w:sz="0" w:space="0" w:color="auto"/>
        <w:left w:val="none" w:sz="0" w:space="0" w:color="auto"/>
        <w:bottom w:val="none" w:sz="0" w:space="0" w:color="auto"/>
        <w:right w:val="none" w:sz="0" w:space="0" w:color="auto"/>
      </w:divBdr>
    </w:div>
    <w:div w:id="927275059">
      <w:marLeft w:val="640"/>
      <w:marRight w:val="0"/>
      <w:marTop w:val="0"/>
      <w:marBottom w:val="0"/>
      <w:divBdr>
        <w:top w:val="none" w:sz="0" w:space="0" w:color="auto"/>
        <w:left w:val="none" w:sz="0" w:space="0" w:color="auto"/>
        <w:bottom w:val="none" w:sz="0" w:space="0" w:color="auto"/>
        <w:right w:val="none" w:sz="0" w:space="0" w:color="auto"/>
      </w:divBdr>
    </w:div>
    <w:div w:id="927345502">
      <w:marLeft w:val="640"/>
      <w:marRight w:val="0"/>
      <w:marTop w:val="0"/>
      <w:marBottom w:val="0"/>
      <w:divBdr>
        <w:top w:val="none" w:sz="0" w:space="0" w:color="auto"/>
        <w:left w:val="none" w:sz="0" w:space="0" w:color="auto"/>
        <w:bottom w:val="none" w:sz="0" w:space="0" w:color="auto"/>
        <w:right w:val="none" w:sz="0" w:space="0" w:color="auto"/>
      </w:divBdr>
    </w:div>
    <w:div w:id="927426585">
      <w:marLeft w:val="640"/>
      <w:marRight w:val="0"/>
      <w:marTop w:val="0"/>
      <w:marBottom w:val="0"/>
      <w:divBdr>
        <w:top w:val="none" w:sz="0" w:space="0" w:color="auto"/>
        <w:left w:val="none" w:sz="0" w:space="0" w:color="auto"/>
        <w:bottom w:val="none" w:sz="0" w:space="0" w:color="auto"/>
        <w:right w:val="none" w:sz="0" w:space="0" w:color="auto"/>
      </w:divBdr>
    </w:div>
    <w:div w:id="927469104">
      <w:marLeft w:val="640"/>
      <w:marRight w:val="0"/>
      <w:marTop w:val="0"/>
      <w:marBottom w:val="0"/>
      <w:divBdr>
        <w:top w:val="none" w:sz="0" w:space="0" w:color="auto"/>
        <w:left w:val="none" w:sz="0" w:space="0" w:color="auto"/>
        <w:bottom w:val="none" w:sz="0" w:space="0" w:color="auto"/>
        <w:right w:val="none" w:sz="0" w:space="0" w:color="auto"/>
      </w:divBdr>
    </w:div>
    <w:div w:id="927494930">
      <w:marLeft w:val="640"/>
      <w:marRight w:val="0"/>
      <w:marTop w:val="0"/>
      <w:marBottom w:val="0"/>
      <w:divBdr>
        <w:top w:val="none" w:sz="0" w:space="0" w:color="auto"/>
        <w:left w:val="none" w:sz="0" w:space="0" w:color="auto"/>
        <w:bottom w:val="none" w:sz="0" w:space="0" w:color="auto"/>
        <w:right w:val="none" w:sz="0" w:space="0" w:color="auto"/>
      </w:divBdr>
    </w:div>
    <w:div w:id="927496901">
      <w:marLeft w:val="640"/>
      <w:marRight w:val="0"/>
      <w:marTop w:val="0"/>
      <w:marBottom w:val="0"/>
      <w:divBdr>
        <w:top w:val="none" w:sz="0" w:space="0" w:color="auto"/>
        <w:left w:val="none" w:sz="0" w:space="0" w:color="auto"/>
        <w:bottom w:val="none" w:sz="0" w:space="0" w:color="auto"/>
        <w:right w:val="none" w:sz="0" w:space="0" w:color="auto"/>
      </w:divBdr>
    </w:div>
    <w:div w:id="927498023">
      <w:marLeft w:val="640"/>
      <w:marRight w:val="0"/>
      <w:marTop w:val="0"/>
      <w:marBottom w:val="0"/>
      <w:divBdr>
        <w:top w:val="none" w:sz="0" w:space="0" w:color="auto"/>
        <w:left w:val="none" w:sz="0" w:space="0" w:color="auto"/>
        <w:bottom w:val="none" w:sz="0" w:space="0" w:color="auto"/>
        <w:right w:val="none" w:sz="0" w:space="0" w:color="auto"/>
      </w:divBdr>
    </w:div>
    <w:div w:id="927537152">
      <w:marLeft w:val="640"/>
      <w:marRight w:val="0"/>
      <w:marTop w:val="0"/>
      <w:marBottom w:val="0"/>
      <w:divBdr>
        <w:top w:val="none" w:sz="0" w:space="0" w:color="auto"/>
        <w:left w:val="none" w:sz="0" w:space="0" w:color="auto"/>
        <w:bottom w:val="none" w:sz="0" w:space="0" w:color="auto"/>
        <w:right w:val="none" w:sz="0" w:space="0" w:color="auto"/>
      </w:divBdr>
    </w:div>
    <w:div w:id="927620830">
      <w:marLeft w:val="640"/>
      <w:marRight w:val="0"/>
      <w:marTop w:val="0"/>
      <w:marBottom w:val="0"/>
      <w:divBdr>
        <w:top w:val="none" w:sz="0" w:space="0" w:color="auto"/>
        <w:left w:val="none" w:sz="0" w:space="0" w:color="auto"/>
        <w:bottom w:val="none" w:sz="0" w:space="0" w:color="auto"/>
        <w:right w:val="none" w:sz="0" w:space="0" w:color="auto"/>
      </w:divBdr>
    </w:div>
    <w:div w:id="927690747">
      <w:marLeft w:val="640"/>
      <w:marRight w:val="0"/>
      <w:marTop w:val="0"/>
      <w:marBottom w:val="0"/>
      <w:divBdr>
        <w:top w:val="none" w:sz="0" w:space="0" w:color="auto"/>
        <w:left w:val="none" w:sz="0" w:space="0" w:color="auto"/>
        <w:bottom w:val="none" w:sz="0" w:space="0" w:color="auto"/>
        <w:right w:val="none" w:sz="0" w:space="0" w:color="auto"/>
      </w:divBdr>
    </w:div>
    <w:div w:id="927739390">
      <w:marLeft w:val="640"/>
      <w:marRight w:val="0"/>
      <w:marTop w:val="0"/>
      <w:marBottom w:val="0"/>
      <w:divBdr>
        <w:top w:val="none" w:sz="0" w:space="0" w:color="auto"/>
        <w:left w:val="none" w:sz="0" w:space="0" w:color="auto"/>
        <w:bottom w:val="none" w:sz="0" w:space="0" w:color="auto"/>
        <w:right w:val="none" w:sz="0" w:space="0" w:color="auto"/>
      </w:divBdr>
    </w:div>
    <w:div w:id="927931509">
      <w:marLeft w:val="640"/>
      <w:marRight w:val="0"/>
      <w:marTop w:val="0"/>
      <w:marBottom w:val="0"/>
      <w:divBdr>
        <w:top w:val="none" w:sz="0" w:space="0" w:color="auto"/>
        <w:left w:val="none" w:sz="0" w:space="0" w:color="auto"/>
        <w:bottom w:val="none" w:sz="0" w:space="0" w:color="auto"/>
        <w:right w:val="none" w:sz="0" w:space="0" w:color="auto"/>
      </w:divBdr>
    </w:div>
    <w:div w:id="928000041">
      <w:marLeft w:val="640"/>
      <w:marRight w:val="0"/>
      <w:marTop w:val="0"/>
      <w:marBottom w:val="0"/>
      <w:divBdr>
        <w:top w:val="none" w:sz="0" w:space="0" w:color="auto"/>
        <w:left w:val="none" w:sz="0" w:space="0" w:color="auto"/>
        <w:bottom w:val="none" w:sz="0" w:space="0" w:color="auto"/>
        <w:right w:val="none" w:sz="0" w:space="0" w:color="auto"/>
      </w:divBdr>
    </w:div>
    <w:div w:id="928124892">
      <w:marLeft w:val="480"/>
      <w:marRight w:val="0"/>
      <w:marTop w:val="0"/>
      <w:marBottom w:val="0"/>
      <w:divBdr>
        <w:top w:val="none" w:sz="0" w:space="0" w:color="auto"/>
        <w:left w:val="none" w:sz="0" w:space="0" w:color="auto"/>
        <w:bottom w:val="none" w:sz="0" w:space="0" w:color="auto"/>
        <w:right w:val="none" w:sz="0" w:space="0" w:color="auto"/>
      </w:divBdr>
    </w:div>
    <w:div w:id="928149945">
      <w:marLeft w:val="480"/>
      <w:marRight w:val="0"/>
      <w:marTop w:val="0"/>
      <w:marBottom w:val="0"/>
      <w:divBdr>
        <w:top w:val="none" w:sz="0" w:space="0" w:color="auto"/>
        <w:left w:val="none" w:sz="0" w:space="0" w:color="auto"/>
        <w:bottom w:val="none" w:sz="0" w:space="0" w:color="auto"/>
        <w:right w:val="none" w:sz="0" w:space="0" w:color="auto"/>
      </w:divBdr>
    </w:div>
    <w:div w:id="928317807">
      <w:marLeft w:val="640"/>
      <w:marRight w:val="0"/>
      <w:marTop w:val="0"/>
      <w:marBottom w:val="0"/>
      <w:divBdr>
        <w:top w:val="none" w:sz="0" w:space="0" w:color="auto"/>
        <w:left w:val="none" w:sz="0" w:space="0" w:color="auto"/>
        <w:bottom w:val="none" w:sz="0" w:space="0" w:color="auto"/>
        <w:right w:val="none" w:sz="0" w:space="0" w:color="auto"/>
      </w:divBdr>
    </w:div>
    <w:div w:id="928390583">
      <w:marLeft w:val="480"/>
      <w:marRight w:val="0"/>
      <w:marTop w:val="0"/>
      <w:marBottom w:val="0"/>
      <w:divBdr>
        <w:top w:val="none" w:sz="0" w:space="0" w:color="auto"/>
        <w:left w:val="none" w:sz="0" w:space="0" w:color="auto"/>
        <w:bottom w:val="none" w:sz="0" w:space="0" w:color="auto"/>
        <w:right w:val="none" w:sz="0" w:space="0" w:color="auto"/>
      </w:divBdr>
    </w:div>
    <w:div w:id="928465057">
      <w:marLeft w:val="480"/>
      <w:marRight w:val="0"/>
      <w:marTop w:val="0"/>
      <w:marBottom w:val="0"/>
      <w:divBdr>
        <w:top w:val="none" w:sz="0" w:space="0" w:color="auto"/>
        <w:left w:val="none" w:sz="0" w:space="0" w:color="auto"/>
        <w:bottom w:val="none" w:sz="0" w:space="0" w:color="auto"/>
        <w:right w:val="none" w:sz="0" w:space="0" w:color="auto"/>
      </w:divBdr>
    </w:div>
    <w:div w:id="928543783">
      <w:marLeft w:val="640"/>
      <w:marRight w:val="0"/>
      <w:marTop w:val="0"/>
      <w:marBottom w:val="0"/>
      <w:divBdr>
        <w:top w:val="none" w:sz="0" w:space="0" w:color="auto"/>
        <w:left w:val="none" w:sz="0" w:space="0" w:color="auto"/>
        <w:bottom w:val="none" w:sz="0" w:space="0" w:color="auto"/>
        <w:right w:val="none" w:sz="0" w:space="0" w:color="auto"/>
      </w:divBdr>
    </w:div>
    <w:div w:id="928581394">
      <w:marLeft w:val="640"/>
      <w:marRight w:val="0"/>
      <w:marTop w:val="0"/>
      <w:marBottom w:val="0"/>
      <w:divBdr>
        <w:top w:val="none" w:sz="0" w:space="0" w:color="auto"/>
        <w:left w:val="none" w:sz="0" w:space="0" w:color="auto"/>
        <w:bottom w:val="none" w:sz="0" w:space="0" w:color="auto"/>
        <w:right w:val="none" w:sz="0" w:space="0" w:color="auto"/>
      </w:divBdr>
    </w:div>
    <w:div w:id="928585160">
      <w:marLeft w:val="480"/>
      <w:marRight w:val="0"/>
      <w:marTop w:val="0"/>
      <w:marBottom w:val="0"/>
      <w:divBdr>
        <w:top w:val="none" w:sz="0" w:space="0" w:color="auto"/>
        <w:left w:val="none" w:sz="0" w:space="0" w:color="auto"/>
        <w:bottom w:val="none" w:sz="0" w:space="0" w:color="auto"/>
        <w:right w:val="none" w:sz="0" w:space="0" w:color="auto"/>
      </w:divBdr>
    </w:div>
    <w:div w:id="928661330">
      <w:marLeft w:val="640"/>
      <w:marRight w:val="0"/>
      <w:marTop w:val="0"/>
      <w:marBottom w:val="0"/>
      <w:divBdr>
        <w:top w:val="none" w:sz="0" w:space="0" w:color="auto"/>
        <w:left w:val="none" w:sz="0" w:space="0" w:color="auto"/>
        <w:bottom w:val="none" w:sz="0" w:space="0" w:color="auto"/>
        <w:right w:val="none" w:sz="0" w:space="0" w:color="auto"/>
      </w:divBdr>
    </w:div>
    <w:div w:id="928779694">
      <w:marLeft w:val="640"/>
      <w:marRight w:val="0"/>
      <w:marTop w:val="0"/>
      <w:marBottom w:val="0"/>
      <w:divBdr>
        <w:top w:val="none" w:sz="0" w:space="0" w:color="auto"/>
        <w:left w:val="none" w:sz="0" w:space="0" w:color="auto"/>
        <w:bottom w:val="none" w:sz="0" w:space="0" w:color="auto"/>
        <w:right w:val="none" w:sz="0" w:space="0" w:color="auto"/>
      </w:divBdr>
    </w:div>
    <w:div w:id="928851709">
      <w:marLeft w:val="480"/>
      <w:marRight w:val="0"/>
      <w:marTop w:val="0"/>
      <w:marBottom w:val="0"/>
      <w:divBdr>
        <w:top w:val="none" w:sz="0" w:space="0" w:color="auto"/>
        <w:left w:val="none" w:sz="0" w:space="0" w:color="auto"/>
        <w:bottom w:val="none" w:sz="0" w:space="0" w:color="auto"/>
        <w:right w:val="none" w:sz="0" w:space="0" w:color="auto"/>
      </w:divBdr>
    </w:div>
    <w:div w:id="929004249">
      <w:marLeft w:val="640"/>
      <w:marRight w:val="0"/>
      <w:marTop w:val="0"/>
      <w:marBottom w:val="0"/>
      <w:divBdr>
        <w:top w:val="none" w:sz="0" w:space="0" w:color="auto"/>
        <w:left w:val="none" w:sz="0" w:space="0" w:color="auto"/>
        <w:bottom w:val="none" w:sz="0" w:space="0" w:color="auto"/>
        <w:right w:val="none" w:sz="0" w:space="0" w:color="auto"/>
      </w:divBdr>
    </w:div>
    <w:div w:id="929117328">
      <w:marLeft w:val="640"/>
      <w:marRight w:val="0"/>
      <w:marTop w:val="0"/>
      <w:marBottom w:val="0"/>
      <w:divBdr>
        <w:top w:val="none" w:sz="0" w:space="0" w:color="auto"/>
        <w:left w:val="none" w:sz="0" w:space="0" w:color="auto"/>
        <w:bottom w:val="none" w:sz="0" w:space="0" w:color="auto"/>
        <w:right w:val="none" w:sz="0" w:space="0" w:color="auto"/>
      </w:divBdr>
    </w:div>
    <w:div w:id="929195067">
      <w:marLeft w:val="480"/>
      <w:marRight w:val="0"/>
      <w:marTop w:val="0"/>
      <w:marBottom w:val="0"/>
      <w:divBdr>
        <w:top w:val="none" w:sz="0" w:space="0" w:color="auto"/>
        <w:left w:val="none" w:sz="0" w:space="0" w:color="auto"/>
        <w:bottom w:val="none" w:sz="0" w:space="0" w:color="auto"/>
        <w:right w:val="none" w:sz="0" w:space="0" w:color="auto"/>
      </w:divBdr>
    </w:div>
    <w:div w:id="929385261">
      <w:marLeft w:val="480"/>
      <w:marRight w:val="0"/>
      <w:marTop w:val="0"/>
      <w:marBottom w:val="0"/>
      <w:divBdr>
        <w:top w:val="none" w:sz="0" w:space="0" w:color="auto"/>
        <w:left w:val="none" w:sz="0" w:space="0" w:color="auto"/>
        <w:bottom w:val="none" w:sz="0" w:space="0" w:color="auto"/>
        <w:right w:val="none" w:sz="0" w:space="0" w:color="auto"/>
      </w:divBdr>
    </w:div>
    <w:div w:id="929464032">
      <w:marLeft w:val="640"/>
      <w:marRight w:val="0"/>
      <w:marTop w:val="0"/>
      <w:marBottom w:val="0"/>
      <w:divBdr>
        <w:top w:val="none" w:sz="0" w:space="0" w:color="auto"/>
        <w:left w:val="none" w:sz="0" w:space="0" w:color="auto"/>
        <w:bottom w:val="none" w:sz="0" w:space="0" w:color="auto"/>
        <w:right w:val="none" w:sz="0" w:space="0" w:color="auto"/>
      </w:divBdr>
    </w:div>
    <w:div w:id="929505462">
      <w:marLeft w:val="480"/>
      <w:marRight w:val="0"/>
      <w:marTop w:val="0"/>
      <w:marBottom w:val="0"/>
      <w:divBdr>
        <w:top w:val="none" w:sz="0" w:space="0" w:color="auto"/>
        <w:left w:val="none" w:sz="0" w:space="0" w:color="auto"/>
        <w:bottom w:val="none" w:sz="0" w:space="0" w:color="auto"/>
        <w:right w:val="none" w:sz="0" w:space="0" w:color="auto"/>
      </w:divBdr>
    </w:div>
    <w:div w:id="929505546">
      <w:marLeft w:val="480"/>
      <w:marRight w:val="0"/>
      <w:marTop w:val="0"/>
      <w:marBottom w:val="0"/>
      <w:divBdr>
        <w:top w:val="none" w:sz="0" w:space="0" w:color="auto"/>
        <w:left w:val="none" w:sz="0" w:space="0" w:color="auto"/>
        <w:bottom w:val="none" w:sz="0" w:space="0" w:color="auto"/>
        <w:right w:val="none" w:sz="0" w:space="0" w:color="auto"/>
      </w:divBdr>
    </w:div>
    <w:div w:id="929506818">
      <w:marLeft w:val="640"/>
      <w:marRight w:val="0"/>
      <w:marTop w:val="0"/>
      <w:marBottom w:val="0"/>
      <w:divBdr>
        <w:top w:val="none" w:sz="0" w:space="0" w:color="auto"/>
        <w:left w:val="none" w:sz="0" w:space="0" w:color="auto"/>
        <w:bottom w:val="none" w:sz="0" w:space="0" w:color="auto"/>
        <w:right w:val="none" w:sz="0" w:space="0" w:color="auto"/>
      </w:divBdr>
    </w:div>
    <w:div w:id="929508980">
      <w:marLeft w:val="480"/>
      <w:marRight w:val="0"/>
      <w:marTop w:val="0"/>
      <w:marBottom w:val="0"/>
      <w:divBdr>
        <w:top w:val="none" w:sz="0" w:space="0" w:color="auto"/>
        <w:left w:val="none" w:sz="0" w:space="0" w:color="auto"/>
        <w:bottom w:val="none" w:sz="0" w:space="0" w:color="auto"/>
        <w:right w:val="none" w:sz="0" w:space="0" w:color="auto"/>
      </w:divBdr>
    </w:div>
    <w:div w:id="929579600">
      <w:marLeft w:val="480"/>
      <w:marRight w:val="0"/>
      <w:marTop w:val="0"/>
      <w:marBottom w:val="0"/>
      <w:divBdr>
        <w:top w:val="none" w:sz="0" w:space="0" w:color="auto"/>
        <w:left w:val="none" w:sz="0" w:space="0" w:color="auto"/>
        <w:bottom w:val="none" w:sz="0" w:space="0" w:color="auto"/>
        <w:right w:val="none" w:sz="0" w:space="0" w:color="auto"/>
      </w:divBdr>
    </w:div>
    <w:div w:id="929699163">
      <w:marLeft w:val="480"/>
      <w:marRight w:val="0"/>
      <w:marTop w:val="0"/>
      <w:marBottom w:val="0"/>
      <w:divBdr>
        <w:top w:val="none" w:sz="0" w:space="0" w:color="auto"/>
        <w:left w:val="none" w:sz="0" w:space="0" w:color="auto"/>
        <w:bottom w:val="none" w:sz="0" w:space="0" w:color="auto"/>
        <w:right w:val="none" w:sz="0" w:space="0" w:color="auto"/>
      </w:divBdr>
    </w:div>
    <w:div w:id="929847517">
      <w:marLeft w:val="480"/>
      <w:marRight w:val="0"/>
      <w:marTop w:val="0"/>
      <w:marBottom w:val="0"/>
      <w:divBdr>
        <w:top w:val="none" w:sz="0" w:space="0" w:color="auto"/>
        <w:left w:val="none" w:sz="0" w:space="0" w:color="auto"/>
        <w:bottom w:val="none" w:sz="0" w:space="0" w:color="auto"/>
        <w:right w:val="none" w:sz="0" w:space="0" w:color="auto"/>
      </w:divBdr>
    </w:div>
    <w:div w:id="929897706">
      <w:marLeft w:val="480"/>
      <w:marRight w:val="0"/>
      <w:marTop w:val="0"/>
      <w:marBottom w:val="0"/>
      <w:divBdr>
        <w:top w:val="none" w:sz="0" w:space="0" w:color="auto"/>
        <w:left w:val="none" w:sz="0" w:space="0" w:color="auto"/>
        <w:bottom w:val="none" w:sz="0" w:space="0" w:color="auto"/>
        <w:right w:val="none" w:sz="0" w:space="0" w:color="auto"/>
      </w:divBdr>
    </w:div>
    <w:div w:id="930164489">
      <w:marLeft w:val="640"/>
      <w:marRight w:val="0"/>
      <w:marTop w:val="0"/>
      <w:marBottom w:val="0"/>
      <w:divBdr>
        <w:top w:val="none" w:sz="0" w:space="0" w:color="auto"/>
        <w:left w:val="none" w:sz="0" w:space="0" w:color="auto"/>
        <w:bottom w:val="none" w:sz="0" w:space="0" w:color="auto"/>
        <w:right w:val="none" w:sz="0" w:space="0" w:color="auto"/>
      </w:divBdr>
    </w:div>
    <w:div w:id="930239006">
      <w:marLeft w:val="640"/>
      <w:marRight w:val="0"/>
      <w:marTop w:val="0"/>
      <w:marBottom w:val="0"/>
      <w:divBdr>
        <w:top w:val="none" w:sz="0" w:space="0" w:color="auto"/>
        <w:left w:val="none" w:sz="0" w:space="0" w:color="auto"/>
        <w:bottom w:val="none" w:sz="0" w:space="0" w:color="auto"/>
        <w:right w:val="none" w:sz="0" w:space="0" w:color="auto"/>
      </w:divBdr>
    </w:div>
    <w:div w:id="930356199">
      <w:marLeft w:val="480"/>
      <w:marRight w:val="0"/>
      <w:marTop w:val="0"/>
      <w:marBottom w:val="0"/>
      <w:divBdr>
        <w:top w:val="none" w:sz="0" w:space="0" w:color="auto"/>
        <w:left w:val="none" w:sz="0" w:space="0" w:color="auto"/>
        <w:bottom w:val="none" w:sz="0" w:space="0" w:color="auto"/>
        <w:right w:val="none" w:sz="0" w:space="0" w:color="auto"/>
      </w:divBdr>
    </w:div>
    <w:div w:id="930430254">
      <w:marLeft w:val="480"/>
      <w:marRight w:val="0"/>
      <w:marTop w:val="0"/>
      <w:marBottom w:val="0"/>
      <w:divBdr>
        <w:top w:val="none" w:sz="0" w:space="0" w:color="auto"/>
        <w:left w:val="none" w:sz="0" w:space="0" w:color="auto"/>
        <w:bottom w:val="none" w:sz="0" w:space="0" w:color="auto"/>
        <w:right w:val="none" w:sz="0" w:space="0" w:color="auto"/>
      </w:divBdr>
    </w:div>
    <w:div w:id="930549334">
      <w:marLeft w:val="480"/>
      <w:marRight w:val="0"/>
      <w:marTop w:val="0"/>
      <w:marBottom w:val="0"/>
      <w:divBdr>
        <w:top w:val="none" w:sz="0" w:space="0" w:color="auto"/>
        <w:left w:val="none" w:sz="0" w:space="0" w:color="auto"/>
        <w:bottom w:val="none" w:sz="0" w:space="0" w:color="auto"/>
        <w:right w:val="none" w:sz="0" w:space="0" w:color="auto"/>
      </w:divBdr>
    </w:div>
    <w:div w:id="930624606">
      <w:marLeft w:val="640"/>
      <w:marRight w:val="0"/>
      <w:marTop w:val="0"/>
      <w:marBottom w:val="0"/>
      <w:divBdr>
        <w:top w:val="none" w:sz="0" w:space="0" w:color="auto"/>
        <w:left w:val="none" w:sz="0" w:space="0" w:color="auto"/>
        <w:bottom w:val="none" w:sz="0" w:space="0" w:color="auto"/>
        <w:right w:val="none" w:sz="0" w:space="0" w:color="auto"/>
      </w:divBdr>
    </w:div>
    <w:div w:id="930697108">
      <w:marLeft w:val="640"/>
      <w:marRight w:val="0"/>
      <w:marTop w:val="0"/>
      <w:marBottom w:val="0"/>
      <w:divBdr>
        <w:top w:val="none" w:sz="0" w:space="0" w:color="auto"/>
        <w:left w:val="none" w:sz="0" w:space="0" w:color="auto"/>
        <w:bottom w:val="none" w:sz="0" w:space="0" w:color="auto"/>
        <w:right w:val="none" w:sz="0" w:space="0" w:color="auto"/>
      </w:divBdr>
    </w:div>
    <w:div w:id="930700104">
      <w:marLeft w:val="480"/>
      <w:marRight w:val="0"/>
      <w:marTop w:val="0"/>
      <w:marBottom w:val="0"/>
      <w:divBdr>
        <w:top w:val="none" w:sz="0" w:space="0" w:color="auto"/>
        <w:left w:val="none" w:sz="0" w:space="0" w:color="auto"/>
        <w:bottom w:val="none" w:sz="0" w:space="0" w:color="auto"/>
        <w:right w:val="none" w:sz="0" w:space="0" w:color="auto"/>
      </w:divBdr>
    </w:div>
    <w:div w:id="930744183">
      <w:marLeft w:val="480"/>
      <w:marRight w:val="0"/>
      <w:marTop w:val="0"/>
      <w:marBottom w:val="0"/>
      <w:divBdr>
        <w:top w:val="none" w:sz="0" w:space="0" w:color="auto"/>
        <w:left w:val="none" w:sz="0" w:space="0" w:color="auto"/>
        <w:bottom w:val="none" w:sz="0" w:space="0" w:color="auto"/>
        <w:right w:val="none" w:sz="0" w:space="0" w:color="auto"/>
      </w:divBdr>
    </w:div>
    <w:div w:id="930774637">
      <w:marLeft w:val="480"/>
      <w:marRight w:val="0"/>
      <w:marTop w:val="0"/>
      <w:marBottom w:val="0"/>
      <w:divBdr>
        <w:top w:val="none" w:sz="0" w:space="0" w:color="auto"/>
        <w:left w:val="none" w:sz="0" w:space="0" w:color="auto"/>
        <w:bottom w:val="none" w:sz="0" w:space="0" w:color="auto"/>
        <w:right w:val="none" w:sz="0" w:space="0" w:color="auto"/>
      </w:divBdr>
    </w:div>
    <w:div w:id="930890131">
      <w:marLeft w:val="640"/>
      <w:marRight w:val="0"/>
      <w:marTop w:val="0"/>
      <w:marBottom w:val="0"/>
      <w:divBdr>
        <w:top w:val="none" w:sz="0" w:space="0" w:color="auto"/>
        <w:left w:val="none" w:sz="0" w:space="0" w:color="auto"/>
        <w:bottom w:val="none" w:sz="0" w:space="0" w:color="auto"/>
        <w:right w:val="none" w:sz="0" w:space="0" w:color="auto"/>
      </w:divBdr>
    </w:div>
    <w:div w:id="930890733">
      <w:marLeft w:val="480"/>
      <w:marRight w:val="0"/>
      <w:marTop w:val="0"/>
      <w:marBottom w:val="0"/>
      <w:divBdr>
        <w:top w:val="none" w:sz="0" w:space="0" w:color="auto"/>
        <w:left w:val="none" w:sz="0" w:space="0" w:color="auto"/>
        <w:bottom w:val="none" w:sz="0" w:space="0" w:color="auto"/>
        <w:right w:val="none" w:sz="0" w:space="0" w:color="auto"/>
      </w:divBdr>
    </w:div>
    <w:div w:id="930891204">
      <w:marLeft w:val="640"/>
      <w:marRight w:val="0"/>
      <w:marTop w:val="0"/>
      <w:marBottom w:val="0"/>
      <w:divBdr>
        <w:top w:val="none" w:sz="0" w:space="0" w:color="auto"/>
        <w:left w:val="none" w:sz="0" w:space="0" w:color="auto"/>
        <w:bottom w:val="none" w:sz="0" w:space="0" w:color="auto"/>
        <w:right w:val="none" w:sz="0" w:space="0" w:color="auto"/>
      </w:divBdr>
    </w:div>
    <w:div w:id="930897590">
      <w:marLeft w:val="480"/>
      <w:marRight w:val="0"/>
      <w:marTop w:val="0"/>
      <w:marBottom w:val="0"/>
      <w:divBdr>
        <w:top w:val="none" w:sz="0" w:space="0" w:color="auto"/>
        <w:left w:val="none" w:sz="0" w:space="0" w:color="auto"/>
        <w:bottom w:val="none" w:sz="0" w:space="0" w:color="auto"/>
        <w:right w:val="none" w:sz="0" w:space="0" w:color="auto"/>
      </w:divBdr>
    </w:div>
    <w:div w:id="930966376">
      <w:marLeft w:val="640"/>
      <w:marRight w:val="0"/>
      <w:marTop w:val="0"/>
      <w:marBottom w:val="0"/>
      <w:divBdr>
        <w:top w:val="none" w:sz="0" w:space="0" w:color="auto"/>
        <w:left w:val="none" w:sz="0" w:space="0" w:color="auto"/>
        <w:bottom w:val="none" w:sz="0" w:space="0" w:color="auto"/>
        <w:right w:val="none" w:sz="0" w:space="0" w:color="auto"/>
      </w:divBdr>
    </w:div>
    <w:div w:id="930969168">
      <w:marLeft w:val="640"/>
      <w:marRight w:val="0"/>
      <w:marTop w:val="0"/>
      <w:marBottom w:val="0"/>
      <w:divBdr>
        <w:top w:val="none" w:sz="0" w:space="0" w:color="auto"/>
        <w:left w:val="none" w:sz="0" w:space="0" w:color="auto"/>
        <w:bottom w:val="none" w:sz="0" w:space="0" w:color="auto"/>
        <w:right w:val="none" w:sz="0" w:space="0" w:color="auto"/>
      </w:divBdr>
    </w:div>
    <w:div w:id="931011456">
      <w:marLeft w:val="480"/>
      <w:marRight w:val="0"/>
      <w:marTop w:val="0"/>
      <w:marBottom w:val="0"/>
      <w:divBdr>
        <w:top w:val="none" w:sz="0" w:space="0" w:color="auto"/>
        <w:left w:val="none" w:sz="0" w:space="0" w:color="auto"/>
        <w:bottom w:val="none" w:sz="0" w:space="0" w:color="auto"/>
        <w:right w:val="none" w:sz="0" w:space="0" w:color="auto"/>
      </w:divBdr>
    </w:div>
    <w:div w:id="931085124">
      <w:marLeft w:val="480"/>
      <w:marRight w:val="0"/>
      <w:marTop w:val="0"/>
      <w:marBottom w:val="0"/>
      <w:divBdr>
        <w:top w:val="none" w:sz="0" w:space="0" w:color="auto"/>
        <w:left w:val="none" w:sz="0" w:space="0" w:color="auto"/>
        <w:bottom w:val="none" w:sz="0" w:space="0" w:color="auto"/>
        <w:right w:val="none" w:sz="0" w:space="0" w:color="auto"/>
      </w:divBdr>
    </w:div>
    <w:div w:id="931161251">
      <w:marLeft w:val="640"/>
      <w:marRight w:val="0"/>
      <w:marTop w:val="0"/>
      <w:marBottom w:val="0"/>
      <w:divBdr>
        <w:top w:val="none" w:sz="0" w:space="0" w:color="auto"/>
        <w:left w:val="none" w:sz="0" w:space="0" w:color="auto"/>
        <w:bottom w:val="none" w:sz="0" w:space="0" w:color="auto"/>
        <w:right w:val="none" w:sz="0" w:space="0" w:color="auto"/>
      </w:divBdr>
    </w:div>
    <w:div w:id="931358422">
      <w:marLeft w:val="640"/>
      <w:marRight w:val="0"/>
      <w:marTop w:val="0"/>
      <w:marBottom w:val="0"/>
      <w:divBdr>
        <w:top w:val="none" w:sz="0" w:space="0" w:color="auto"/>
        <w:left w:val="none" w:sz="0" w:space="0" w:color="auto"/>
        <w:bottom w:val="none" w:sz="0" w:space="0" w:color="auto"/>
        <w:right w:val="none" w:sz="0" w:space="0" w:color="auto"/>
      </w:divBdr>
    </w:div>
    <w:div w:id="931358628">
      <w:marLeft w:val="640"/>
      <w:marRight w:val="0"/>
      <w:marTop w:val="0"/>
      <w:marBottom w:val="0"/>
      <w:divBdr>
        <w:top w:val="none" w:sz="0" w:space="0" w:color="auto"/>
        <w:left w:val="none" w:sz="0" w:space="0" w:color="auto"/>
        <w:bottom w:val="none" w:sz="0" w:space="0" w:color="auto"/>
        <w:right w:val="none" w:sz="0" w:space="0" w:color="auto"/>
      </w:divBdr>
    </w:div>
    <w:div w:id="931398763">
      <w:marLeft w:val="640"/>
      <w:marRight w:val="0"/>
      <w:marTop w:val="0"/>
      <w:marBottom w:val="0"/>
      <w:divBdr>
        <w:top w:val="none" w:sz="0" w:space="0" w:color="auto"/>
        <w:left w:val="none" w:sz="0" w:space="0" w:color="auto"/>
        <w:bottom w:val="none" w:sz="0" w:space="0" w:color="auto"/>
        <w:right w:val="none" w:sz="0" w:space="0" w:color="auto"/>
      </w:divBdr>
    </w:div>
    <w:div w:id="931552652">
      <w:marLeft w:val="640"/>
      <w:marRight w:val="0"/>
      <w:marTop w:val="0"/>
      <w:marBottom w:val="0"/>
      <w:divBdr>
        <w:top w:val="none" w:sz="0" w:space="0" w:color="auto"/>
        <w:left w:val="none" w:sz="0" w:space="0" w:color="auto"/>
        <w:bottom w:val="none" w:sz="0" w:space="0" w:color="auto"/>
        <w:right w:val="none" w:sz="0" w:space="0" w:color="auto"/>
      </w:divBdr>
    </w:div>
    <w:div w:id="931595946">
      <w:marLeft w:val="640"/>
      <w:marRight w:val="0"/>
      <w:marTop w:val="0"/>
      <w:marBottom w:val="0"/>
      <w:divBdr>
        <w:top w:val="none" w:sz="0" w:space="0" w:color="auto"/>
        <w:left w:val="none" w:sz="0" w:space="0" w:color="auto"/>
        <w:bottom w:val="none" w:sz="0" w:space="0" w:color="auto"/>
        <w:right w:val="none" w:sz="0" w:space="0" w:color="auto"/>
      </w:divBdr>
    </w:div>
    <w:div w:id="931626144">
      <w:marLeft w:val="640"/>
      <w:marRight w:val="0"/>
      <w:marTop w:val="0"/>
      <w:marBottom w:val="0"/>
      <w:divBdr>
        <w:top w:val="none" w:sz="0" w:space="0" w:color="auto"/>
        <w:left w:val="none" w:sz="0" w:space="0" w:color="auto"/>
        <w:bottom w:val="none" w:sz="0" w:space="0" w:color="auto"/>
        <w:right w:val="none" w:sz="0" w:space="0" w:color="auto"/>
      </w:divBdr>
    </w:div>
    <w:div w:id="931664121">
      <w:marLeft w:val="640"/>
      <w:marRight w:val="0"/>
      <w:marTop w:val="0"/>
      <w:marBottom w:val="0"/>
      <w:divBdr>
        <w:top w:val="none" w:sz="0" w:space="0" w:color="auto"/>
        <w:left w:val="none" w:sz="0" w:space="0" w:color="auto"/>
        <w:bottom w:val="none" w:sz="0" w:space="0" w:color="auto"/>
        <w:right w:val="none" w:sz="0" w:space="0" w:color="auto"/>
      </w:divBdr>
    </w:div>
    <w:div w:id="931666502">
      <w:marLeft w:val="480"/>
      <w:marRight w:val="0"/>
      <w:marTop w:val="0"/>
      <w:marBottom w:val="0"/>
      <w:divBdr>
        <w:top w:val="none" w:sz="0" w:space="0" w:color="auto"/>
        <w:left w:val="none" w:sz="0" w:space="0" w:color="auto"/>
        <w:bottom w:val="none" w:sz="0" w:space="0" w:color="auto"/>
        <w:right w:val="none" w:sz="0" w:space="0" w:color="auto"/>
      </w:divBdr>
    </w:div>
    <w:div w:id="931738554">
      <w:marLeft w:val="640"/>
      <w:marRight w:val="0"/>
      <w:marTop w:val="0"/>
      <w:marBottom w:val="0"/>
      <w:divBdr>
        <w:top w:val="none" w:sz="0" w:space="0" w:color="auto"/>
        <w:left w:val="none" w:sz="0" w:space="0" w:color="auto"/>
        <w:bottom w:val="none" w:sz="0" w:space="0" w:color="auto"/>
        <w:right w:val="none" w:sz="0" w:space="0" w:color="auto"/>
      </w:divBdr>
    </w:div>
    <w:div w:id="931743977">
      <w:marLeft w:val="480"/>
      <w:marRight w:val="0"/>
      <w:marTop w:val="0"/>
      <w:marBottom w:val="0"/>
      <w:divBdr>
        <w:top w:val="none" w:sz="0" w:space="0" w:color="auto"/>
        <w:left w:val="none" w:sz="0" w:space="0" w:color="auto"/>
        <w:bottom w:val="none" w:sz="0" w:space="0" w:color="auto"/>
        <w:right w:val="none" w:sz="0" w:space="0" w:color="auto"/>
      </w:divBdr>
    </w:div>
    <w:div w:id="931816456">
      <w:marLeft w:val="480"/>
      <w:marRight w:val="0"/>
      <w:marTop w:val="0"/>
      <w:marBottom w:val="0"/>
      <w:divBdr>
        <w:top w:val="none" w:sz="0" w:space="0" w:color="auto"/>
        <w:left w:val="none" w:sz="0" w:space="0" w:color="auto"/>
        <w:bottom w:val="none" w:sz="0" w:space="0" w:color="auto"/>
        <w:right w:val="none" w:sz="0" w:space="0" w:color="auto"/>
      </w:divBdr>
    </w:div>
    <w:div w:id="931856647">
      <w:marLeft w:val="640"/>
      <w:marRight w:val="0"/>
      <w:marTop w:val="0"/>
      <w:marBottom w:val="0"/>
      <w:divBdr>
        <w:top w:val="none" w:sz="0" w:space="0" w:color="auto"/>
        <w:left w:val="none" w:sz="0" w:space="0" w:color="auto"/>
        <w:bottom w:val="none" w:sz="0" w:space="0" w:color="auto"/>
        <w:right w:val="none" w:sz="0" w:space="0" w:color="auto"/>
      </w:divBdr>
    </w:div>
    <w:div w:id="931935619">
      <w:marLeft w:val="640"/>
      <w:marRight w:val="0"/>
      <w:marTop w:val="0"/>
      <w:marBottom w:val="0"/>
      <w:divBdr>
        <w:top w:val="none" w:sz="0" w:space="0" w:color="auto"/>
        <w:left w:val="none" w:sz="0" w:space="0" w:color="auto"/>
        <w:bottom w:val="none" w:sz="0" w:space="0" w:color="auto"/>
        <w:right w:val="none" w:sz="0" w:space="0" w:color="auto"/>
      </w:divBdr>
    </w:div>
    <w:div w:id="932009404">
      <w:marLeft w:val="640"/>
      <w:marRight w:val="0"/>
      <w:marTop w:val="0"/>
      <w:marBottom w:val="0"/>
      <w:divBdr>
        <w:top w:val="none" w:sz="0" w:space="0" w:color="auto"/>
        <w:left w:val="none" w:sz="0" w:space="0" w:color="auto"/>
        <w:bottom w:val="none" w:sz="0" w:space="0" w:color="auto"/>
        <w:right w:val="none" w:sz="0" w:space="0" w:color="auto"/>
      </w:divBdr>
    </w:div>
    <w:div w:id="932010043">
      <w:marLeft w:val="480"/>
      <w:marRight w:val="0"/>
      <w:marTop w:val="0"/>
      <w:marBottom w:val="0"/>
      <w:divBdr>
        <w:top w:val="none" w:sz="0" w:space="0" w:color="auto"/>
        <w:left w:val="none" w:sz="0" w:space="0" w:color="auto"/>
        <w:bottom w:val="none" w:sz="0" w:space="0" w:color="auto"/>
        <w:right w:val="none" w:sz="0" w:space="0" w:color="auto"/>
      </w:divBdr>
    </w:div>
    <w:div w:id="932011639">
      <w:marLeft w:val="640"/>
      <w:marRight w:val="0"/>
      <w:marTop w:val="0"/>
      <w:marBottom w:val="0"/>
      <w:divBdr>
        <w:top w:val="none" w:sz="0" w:space="0" w:color="auto"/>
        <w:left w:val="none" w:sz="0" w:space="0" w:color="auto"/>
        <w:bottom w:val="none" w:sz="0" w:space="0" w:color="auto"/>
        <w:right w:val="none" w:sz="0" w:space="0" w:color="auto"/>
      </w:divBdr>
    </w:div>
    <w:div w:id="932084749">
      <w:marLeft w:val="480"/>
      <w:marRight w:val="0"/>
      <w:marTop w:val="0"/>
      <w:marBottom w:val="0"/>
      <w:divBdr>
        <w:top w:val="none" w:sz="0" w:space="0" w:color="auto"/>
        <w:left w:val="none" w:sz="0" w:space="0" w:color="auto"/>
        <w:bottom w:val="none" w:sz="0" w:space="0" w:color="auto"/>
        <w:right w:val="none" w:sz="0" w:space="0" w:color="auto"/>
      </w:divBdr>
    </w:div>
    <w:div w:id="932127637">
      <w:marLeft w:val="640"/>
      <w:marRight w:val="0"/>
      <w:marTop w:val="0"/>
      <w:marBottom w:val="0"/>
      <w:divBdr>
        <w:top w:val="none" w:sz="0" w:space="0" w:color="auto"/>
        <w:left w:val="none" w:sz="0" w:space="0" w:color="auto"/>
        <w:bottom w:val="none" w:sz="0" w:space="0" w:color="auto"/>
        <w:right w:val="none" w:sz="0" w:space="0" w:color="auto"/>
      </w:divBdr>
    </w:div>
    <w:div w:id="932200060">
      <w:marLeft w:val="480"/>
      <w:marRight w:val="0"/>
      <w:marTop w:val="0"/>
      <w:marBottom w:val="0"/>
      <w:divBdr>
        <w:top w:val="none" w:sz="0" w:space="0" w:color="auto"/>
        <w:left w:val="none" w:sz="0" w:space="0" w:color="auto"/>
        <w:bottom w:val="none" w:sz="0" w:space="0" w:color="auto"/>
        <w:right w:val="none" w:sz="0" w:space="0" w:color="auto"/>
      </w:divBdr>
    </w:div>
    <w:div w:id="932201320">
      <w:marLeft w:val="480"/>
      <w:marRight w:val="0"/>
      <w:marTop w:val="0"/>
      <w:marBottom w:val="0"/>
      <w:divBdr>
        <w:top w:val="none" w:sz="0" w:space="0" w:color="auto"/>
        <w:left w:val="none" w:sz="0" w:space="0" w:color="auto"/>
        <w:bottom w:val="none" w:sz="0" w:space="0" w:color="auto"/>
        <w:right w:val="none" w:sz="0" w:space="0" w:color="auto"/>
      </w:divBdr>
    </w:div>
    <w:div w:id="932318263">
      <w:marLeft w:val="640"/>
      <w:marRight w:val="0"/>
      <w:marTop w:val="0"/>
      <w:marBottom w:val="0"/>
      <w:divBdr>
        <w:top w:val="none" w:sz="0" w:space="0" w:color="auto"/>
        <w:left w:val="none" w:sz="0" w:space="0" w:color="auto"/>
        <w:bottom w:val="none" w:sz="0" w:space="0" w:color="auto"/>
        <w:right w:val="none" w:sz="0" w:space="0" w:color="auto"/>
      </w:divBdr>
    </w:div>
    <w:div w:id="932319110">
      <w:marLeft w:val="640"/>
      <w:marRight w:val="0"/>
      <w:marTop w:val="0"/>
      <w:marBottom w:val="0"/>
      <w:divBdr>
        <w:top w:val="none" w:sz="0" w:space="0" w:color="auto"/>
        <w:left w:val="none" w:sz="0" w:space="0" w:color="auto"/>
        <w:bottom w:val="none" w:sz="0" w:space="0" w:color="auto"/>
        <w:right w:val="none" w:sz="0" w:space="0" w:color="auto"/>
      </w:divBdr>
    </w:div>
    <w:div w:id="932322396">
      <w:marLeft w:val="480"/>
      <w:marRight w:val="0"/>
      <w:marTop w:val="0"/>
      <w:marBottom w:val="0"/>
      <w:divBdr>
        <w:top w:val="none" w:sz="0" w:space="0" w:color="auto"/>
        <w:left w:val="none" w:sz="0" w:space="0" w:color="auto"/>
        <w:bottom w:val="none" w:sz="0" w:space="0" w:color="auto"/>
        <w:right w:val="none" w:sz="0" w:space="0" w:color="auto"/>
      </w:divBdr>
    </w:div>
    <w:div w:id="932398617">
      <w:marLeft w:val="480"/>
      <w:marRight w:val="0"/>
      <w:marTop w:val="0"/>
      <w:marBottom w:val="0"/>
      <w:divBdr>
        <w:top w:val="none" w:sz="0" w:space="0" w:color="auto"/>
        <w:left w:val="none" w:sz="0" w:space="0" w:color="auto"/>
        <w:bottom w:val="none" w:sz="0" w:space="0" w:color="auto"/>
        <w:right w:val="none" w:sz="0" w:space="0" w:color="auto"/>
      </w:divBdr>
    </w:div>
    <w:div w:id="932401462">
      <w:marLeft w:val="640"/>
      <w:marRight w:val="0"/>
      <w:marTop w:val="0"/>
      <w:marBottom w:val="0"/>
      <w:divBdr>
        <w:top w:val="none" w:sz="0" w:space="0" w:color="auto"/>
        <w:left w:val="none" w:sz="0" w:space="0" w:color="auto"/>
        <w:bottom w:val="none" w:sz="0" w:space="0" w:color="auto"/>
        <w:right w:val="none" w:sz="0" w:space="0" w:color="auto"/>
      </w:divBdr>
    </w:div>
    <w:div w:id="932518165">
      <w:marLeft w:val="640"/>
      <w:marRight w:val="0"/>
      <w:marTop w:val="0"/>
      <w:marBottom w:val="0"/>
      <w:divBdr>
        <w:top w:val="none" w:sz="0" w:space="0" w:color="auto"/>
        <w:left w:val="none" w:sz="0" w:space="0" w:color="auto"/>
        <w:bottom w:val="none" w:sz="0" w:space="0" w:color="auto"/>
        <w:right w:val="none" w:sz="0" w:space="0" w:color="auto"/>
      </w:divBdr>
    </w:div>
    <w:div w:id="932713343">
      <w:marLeft w:val="640"/>
      <w:marRight w:val="0"/>
      <w:marTop w:val="0"/>
      <w:marBottom w:val="0"/>
      <w:divBdr>
        <w:top w:val="none" w:sz="0" w:space="0" w:color="auto"/>
        <w:left w:val="none" w:sz="0" w:space="0" w:color="auto"/>
        <w:bottom w:val="none" w:sz="0" w:space="0" w:color="auto"/>
        <w:right w:val="none" w:sz="0" w:space="0" w:color="auto"/>
      </w:divBdr>
    </w:div>
    <w:div w:id="932784553">
      <w:marLeft w:val="480"/>
      <w:marRight w:val="0"/>
      <w:marTop w:val="0"/>
      <w:marBottom w:val="0"/>
      <w:divBdr>
        <w:top w:val="none" w:sz="0" w:space="0" w:color="auto"/>
        <w:left w:val="none" w:sz="0" w:space="0" w:color="auto"/>
        <w:bottom w:val="none" w:sz="0" w:space="0" w:color="auto"/>
        <w:right w:val="none" w:sz="0" w:space="0" w:color="auto"/>
      </w:divBdr>
    </w:div>
    <w:div w:id="932785434">
      <w:marLeft w:val="480"/>
      <w:marRight w:val="0"/>
      <w:marTop w:val="0"/>
      <w:marBottom w:val="0"/>
      <w:divBdr>
        <w:top w:val="none" w:sz="0" w:space="0" w:color="auto"/>
        <w:left w:val="none" w:sz="0" w:space="0" w:color="auto"/>
        <w:bottom w:val="none" w:sz="0" w:space="0" w:color="auto"/>
        <w:right w:val="none" w:sz="0" w:space="0" w:color="auto"/>
      </w:divBdr>
    </w:div>
    <w:div w:id="932785896">
      <w:marLeft w:val="640"/>
      <w:marRight w:val="0"/>
      <w:marTop w:val="0"/>
      <w:marBottom w:val="0"/>
      <w:divBdr>
        <w:top w:val="none" w:sz="0" w:space="0" w:color="auto"/>
        <w:left w:val="none" w:sz="0" w:space="0" w:color="auto"/>
        <w:bottom w:val="none" w:sz="0" w:space="0" w:color="auto"/>
        <w:right w:val="none" w:sz="0" w:space="0" w:color="auto"/>
      </w:divBdr>
    </w:div>
    <w:div w:id="932788490">
      <w:marLeft w:val="480"/>
      <w:marRight w:val="0"/>
      <w:marTop w:val="0"/>
      <w:marBottom w:val="0"/>
      <w:divBdr>
        <w:top w:val="none" w:sz="0" w:space="0" w:color="auto"/>
        <w:left w:val="none" w:sz="0" w:space="0" w:color="auto"/>
        <w:bottom w:val="none" w:sz="0" w:space="0" w:color="auto"/>
        <w:right w:val="none" w:sz="0" w:space="0" w:color="auto"/>
      </w:divBdr>
    </w:div>
    <w:div w:id="932788589">
      <w:marLeft w:val="640"/>
      <w:marRight w:val="0"/>
      <w:marTop w:val="0"/>
      <w:marBottom w:val="0"/>
      <w:divBdr>
        <w:top w:val="none" w:sz="0" w:space="0" w:color="auto"/>
        <w:left w:val="none" w:sz="0" w:space="0" w:color="auto"/>
        <w:bottom w:val="none" w:sz="0" w:space="0" w:color="auto"/>
        <w:right w:val="none" w:sz="0" w:space="0" w:color="auto"/>
      </w:divBdr>
    </w:div>
    <w:div w:id="932855790">
      <w:marLeft w:val="480"/>
      <w:marRight w:val="0"/>
      <w:marTop w:val="0"/>
      <w:marBottom w:val="0"/>
      <w:divBdr>
        <w:top w:val="none" w:sz="0" w:space="0" w:color="auto"/>
        <w:left w:val="none" w:sz="0" w:space="0" w:color="auto"/>
        <w:bottom w:val="none" w:sz="0" w:space="0" w:color="auto"/>
        <w:right w:val="none" w:sz="0" w:space="0" w:color="auto"/>
      </w:divBdr>
    </w:div>
    <w:div w:id="932856671">
      <w:marLeft w:val="480"/>
      <w:marRight w:val="0"/>
      <w:marTop w:val="0"/>
      <w:marBottom w:val="0"/>
      <w:divBdr>
        <w:top w:val="none" w:sz="0" w:space="0" w:color="auto"/>
        <w:left w:val="none" w:sz="0" w:space="0" w:color="auto"/>
        <w:bottom w:val="none" w:sz="0" w:space="0" w:color="auto"/>
        <w:right w:val="none" w:sz="0" w:space="0" w:color="auto"/>
      </w:divBdr>
    </w:div>
    <w:div w:id="932906269">
      <w:marLeft w:val="640"/>
      <w:marRight w:val="0"/>
      <w:marTop w:val="0"/>
      <w:marBottom w:val="0"/>
      <w:divBdr>
        <w:top w:val="none" w:sz="0" w:space="0" w:color="auto"/>
        <w:left w:val="none" w:sz="0" w:space="0" w:color="auto"/>
        <w:bottom w:val="none" w:sz="0" w:space="0" w:color="auto"/>
        <w:right w:val="none" w:sz="0" w:space="0" w:color="auto"/>
      </w:divBdr>
    </w:div>
    <w:div w:id="932937234">
      <w:marLeft w:val="480"/>
      <w:marRight w:val="0"/>
      <w:marTop w:val="0"/>
      <w:marBottom w:val="0"/>
      <w:divBdr>
        <w:top w:val="none" w:sz="0" w:space="0" w:color="auto"/>
        <w:left w:val="none" w:sz="0" w:space="0" w:color="auto"/>
        <w:bottom w:val="none" w:sz="0" w:space="0" w:color="auto"/>
        <w:right w:val="none" w:sz="0" w:space="0" w:color="auto"/>
      </w:divBdr>
    </w:div>
    <w:div w:id="933054640">
      <w:marLeft w:val="480"/>
      <w:marRight w:val="0"/>
      <w:marTop w:val="0"/>
      <w:marBottom w:val="0"/>
      <w:divBdr>
        <w:top w:val="none" w:sz="0" w:space="0" w:color="auto"/>
        <w:left w:val="none" w:sz="0" w:space="0" w:color="auto"/>
        <w:bottom w:val="none" w:sz="0" w:space="0" w:color="auto"/>
        <w:right w:val="none" w:sz="0" w:space="0" w:color="auto"/>
      </w:divBdr>
    </w:div>
    <w:div w:id="933129473">
      <w:marLeft w:val="480"/>
      <w:marRight w:val="0"/>
      <w:marTop w:val="0"/>
      <w:marBottom w:val="0"/>
      <w:divBdr>
        <w:top w:val="none" w:sz="0" w:space="0" w:color="auto"/>
        <w:left w:val="none" w:sz="0" w:space="0" w:color="auto"/>
        <w:bottom w:val="none" w:sz="0" w:space="0" w:color="auto"/>
        <w:right w:val="none" w:sz="0" w:space="0" w:color="auto"/>
      </w:divBdr>
    </w:div>
    <w:div w:id="933131473">
      <w:marLeft w:val="480"/>
      <w:marRight w:val="0"/>
      <w:marTop w:val="0"/>
      <w:marBottom w:val="0"/>
      <w:divBdr>
        <w:top w:val="none" w:sz="0" w:space="0" w:color="auto"/>
        <w:left w:val="none" w:sz="0" w:space="0" w:color="auto"/>
        <w:bottom w:val="none" w:sz="0" w:space="0" w:color="auto"/>
        <w:right w:val="none" w:sz="0" w:space="0" w:color="auto"/>
      </w:divBdr>
    </w:div>
    <w:div w:id="933175499">
      <w:marLeft w:val="640"/>
      <w:marRight w:val="0"/>
      <w:marTop w:val="0"/>
      <w:marBottom w:val="0"/>
      <w:divBdr>
        <w:top w:val="none" w:sz="0" w:space="0" w:color="auto"/>
        <w:left w:val="none" w:sz="0" w:space="0" w:color="auto"/>
        <w:bottom w:val="none" w:sz="0" w:space="0" w:color="auto"/>
        <w:right w:val="none" w:sz="0" w:space="0" w:color="auto"/>
      </w:divBdr>
    </w:div>
    <w:div w:id="933246558">
      <w:marLeft w:val="480"/>
      <w:marRight w:val="0"/>
      <w:marTop w:val="0"/>
      <w:marBottom w:val="0"/>
      <w:divBdr>
        <w:top w:val="none" w:sz="0" w:space="0" w:color="auto"/>
        <w:left w:val="none" w:sz="0" w:space="0" w:color="auto"/>
        <w:bottom w:val="none" w:sz="0" w:space="0" w:color="auto"/>
        <w:right w:val="none" w:sz="0" w:space="0" w:color="auto"/>
      </w:divBdr>
    </w:div>
    <w:div w:id="933318643">
      <w:marLeft w:val="480"/>
      <w:marRight w:val="0"/>
      <w:marTop w:val="0"/>
      <w:marBottom w:val="0"/>
      <w:divBdr>
        <w:top w:val="none" w:sz="0" w:space="0" w:color="auto"/>
        <w:left w:val="none" w:sz="0" w:space="0" w:color="auto"/>
        <w:bottom w:val="none" w:sz="0" w:space="0" w:color="auto"/>
        <w:right w:val="none" w:sz="0" w:space="0" w:color="auto"/>
      </w:divBdr>
    </w:div>
    <w:div w:id="933435967">
      <w:marLeft w:val="640"/>
      <w:marRight w:val="0"/>
      <w:marTop w:val="0"/>
      <w:marBottom w:val="0"/>
      <w:divBdr>
        <w:top w:val="none" w:sz="0" w:space="0" w:color="auto"/>
        <w:left w:val="none" w:sz="0" w:space="0" w:color="auto"/>
        <w:bottom w:val="none" w:sz="0" w:space="0" w:color="auto"/>
        <w:right w:val="none" w:sz="0" w:space="0" w:color="auto"/>
      </w:divBdr>
    </w:div>
    <w:div w:id="933441987">
      <w:marLeft w:val="480"/>
      <w:marRight w:val="0"/>
      <w:marTop w:val="0"/>
      <w:marBottom w:val="0"/>
      <w:divBdr>
        <w:top w:val="none" w:sz="0" w:space="0" w:color="auto"/>
        <w:left w:val="none" w:sz="0" w:space="0" w:color="auto"/>
        <w:bottom w:val="none" w:sz="0" w:space="0" w:color="auto"/>
        <w:right w:val="none" w:sz="0" w:space="0" w:color="auto"/>
      </w:divBdr>
    </w:div>
    <w:div w:id="933516476">
      <w:marLeft w:val="480"/>
      <w:marRight w:val="0"/>
      <w:marTop w:val="0"/>
      <w:marBottom w:val="0"/>
      <w:divBdr>
        <w:top w:val="none" w:sz="0" w:space="0" w:color="auto"/>
        <w:left w:val="none" w:sz="0" w:space="0" w:color="auto"/>
        <w:bottom w:val="none" w:sz="0" w:space="0" w:color="auto"/>
        <w:right w:val="none" w:sz="0" w:space="0" w:color="auto"/>
      </w:divBdr>
    </w:div>
    <w:div w:id="933517020">
      <w:marLeft w:val="640"/>
      <w:marRight w:val="0"/>
      <w:marTop w:val="0"/>
      <w:marBottom w:val="0"/>
      <w:divBdr>
        <w:top w:val="none" w:sz="0" w:space="0" w:color="auto"/>
        <w:left w:val="none" w:sz="0" w:space="0" w:color="auto"/>
        <w:bottom w:val="none" w:sz="0" w:space="0" w:color="auto"/>
        <w:right w:val="none" w:sz="0" w:space="0" w:color="auto"/>
      </w:divBdr>
    </w:div>
    <w:div w:id="933517488">
      <w:marLeft w:val="480"/>
      <w:marRight w:val="0"/>
      <w:marTop w:val="0"/>
      <w:marBottom w:val="0"/>
      <w:divBdr>
        <w:top w:val="none" w:sz="0" w:space="0" w:color="auto"/>
        <w:left w:val="none" w:sz="0" w:space="0" w:color="auto"/>
        <w:bottom w:val="none" w:sz="0" w:space="0" w:color="auto"/>
        <w:right w:val="none" w:sz="0" w:space="0" w:color="auto"/>
      </w:divBdr>
    </w:div>
    <w:div w:id="933561972">
      <w:marLeft w:val="480"/>
      <w:marRight w:val="0"/>
      <w:marTop w:val="0"/>
      <w:marBottom w:val="0"/>
      <w:divBdr>
        <w:top w:val="none" w:sz="0" w:space="0" w:color="auto"/>
        <w:left w:val="none" w:sz="0" w:space="0" w:color="auto"/>
        <w:bottom w:val="none" w:sz="0" w:space="0" w:color="auto"/>
        <w:right w:val="none" w:sz="0" w:space="0" w:color="auto"/>
      </w:divBdr>
    </w:div>
    <w:div w:id="933633725">
      <w:marLeft w:val="480"/>
      <w:marRight w:val="0"/>
      <w:marTop w:val="0"/>
      <w:marBottom w:val="0"/>
      <w:divBdr>
        <w:top w:val="none" w:sz="0" w:space="0" w:color="auto"/>
        <w:left w:val="none" w:sz="0" w:space="0" w:color="auto"/>
        <w:bottom w:val="none" w:sz="0" w:space="0" w:color="auto"/>
        <w:right w:val="none" w:sz="0" w:space="0" w:color="auto"/>
      </w:divBdr>
    </w:div>
    <w:div w:id="933707079">
      <w:marLeft w:val="480"/>
      <w:marRight w:val="0"/>
      <w:marTop w:val="0"/>
      <w:marBottom w:val="0"/>
      <w:divBdr>
        <w:top w:val="none" w:sz="0" w:space="0" w:color="auto"/>
        <w:left w:val="none" w:sz="0" w:space="0" w:color="auto"/>
        <w:bottom w:val="none" w:sz="0" w:space="0" w:color="auto"/>
        <w:right w:val="none" w:sz="0" w:space="0" w:color="auto"/>
      </w:divBdr>
    </w:div>
    <w:div w:id="933709322">
      <w:marLeft w:val="480"/>
      <w:marRight w:val="0"/>
      <w:marTop w:val="0"/>
      <w:marBottom w:val="0"/>
      <w:divBdr>
        <w:top w:val="none" w:sz="0" w:space="0" w:color="auto"/>
        <w:left w:val="none" w:sz="0" w:space="0" w:color="auto"/>
        <w:bottom w:val="none" w:sz="0" w:space="0" w:color="auto"/>
        <w:right w:val="none" w:sz="0" w:space="0" w:color="auto"/>
      </w:divBdr>
    </w:div>
    <w:div w:id="933785991">
      <w:marLeft w:val="480"/>
      <w:marRight w:val="0"/>
      <w:marTop w:val="0"/>
      <w:marBottom w:val="0"/>
      <w:divBdr>
        <w:top w:val="none" w:sz="0" w:space="0" w:color="auto"/>
        <w:left w:val="none" w:sz="0" w:space="0" w:color="auto"/>
        <w:bottom w:val="none" w:sz="0" w:space="0" w:color="auto"/>
        <w:right w:val="none" w:sz="0" w:space="0" w:color="auto"/>
      </w:divBdr>
    </w:div>
    <w:div w:id="933981414">
      <w:marLeft w:val="640"/>
      <w:marRight w:val="0"/>
      <w:marTop w:val="0"/>
      <w:marBottom w:val="0"/>
      <w:divBdr>
        <w:top w:val="none" w:sz="0" w:space="0" w:color="auto"/>
        <w:left w:val="none" w:sz="0" w:space="0" w:color="auto"/>
        <w:bottom w:val="none" w:sz="0" w:space="0" w:color="auto"/>
        <w:right w:val="none" w:sz="0" w:space="0" w:color="auto"/>
      </w:divBdr>
    </w:div>
    <w:div w:id="934020443">
      <w:marLeft w:val="640"/>
      <w:marRight w:val="0"/>
      <w:marTop w:val="0"/>
      <w:marBottom w:val="0"/>
      <w:divBdr>
        <w:top w:val="none" w:sz="0" w:space="0" w:color="auto"/>
        <w:left w:val="none" w:sz="0" w:space="0" w:color="auto"/>
        <w:bottom w:val="none" w:sz="0" w:space="0" w:color="auto"/>
        <w:right w:val="none" w:sz="0" w:space="0" w:color="auto"/>
      </w:divBdr>
    </w:div>
    <w:div w:id="934094979">
      <w:marLeft w:val="640"/>
      <w:marRight w:val="0"/>
      <w:marTop w:val="0"/>
      <w:marBottom w:val="0"/>
      <w:divBdr>
        <w:top w:val="none" w:sz="0" w:space="0" w:color="auto"/>
        <w:left w:val="none" w:sz="0" w:space="0" w:color="auto"/>
        <w:bottom w:val="none" w:sz="0" w:space="0" w:color="auto"/>
        <w:right w:val="none" w:sz="0" w:space="0" w:color="auto"/>
      </w:divBdr>
    </w:div>
    <w:div w:id="934167637">
      <w:marLeft w:val="640"/>
      <w:marRight w:val="0"/>
      <w:marTop w:val="0"/>
      <w:marBottom w:val="0"/>
      <w:divBdr>
        <w:top w:val="none" w:sz="0" w:space="0" w:color="auto"/>
        <w:left w:val="none" w:sz="0" w:space="0" w:color="auto"/>
        <w:bottom w:val="none" w:sz="0" w:space="0" w:color="auto"/>
        <w:right w:val="none" w:sz="0" w:space="0" w:color="auto"/>
      </w:divBdr>
    </w:div>
    <w:div w:id="934171992">
      <w:marLeft w:val="640"/>
      <w:marRight w:val="0"/>
      <w:marTop w:val="0"/>
      <w:marBottom w:val="0"/>
      <w:divBdr>
        <w:top w:val="none" w:sz="0" w:space="0" w:color="auto"/>
        <w:left w:val="none" w:sz="0" w:space="0" w:color="auto"/>
        <w:bottom w:val="none" w:sz="0" w:space="0" w:color="auto"/>
        <w:right w:val="none" w:sz="0" w:space="0" w:color="auto"/>
      </w:divBdr>
    </w:div>
    <w:div w:id="934243826">
      <w:marLeft w:val="640"/>
      <w:marRight w:val="0"/>
      <w:marTop w:val="0"/>
      <w:marBottom w:val="0"/>
      <w:divBdr>
        <w:top w:val="none" w:sz="0" w:space="0" w:color="auto"/>
        <w:left w:val="none" w:sz="0" w:space="0" w:color="auto"/>
        <w:bottom w:val="none" w:sz="0" w:space="0" w:color="auto"/>
        <w:right w:val="none" w:sz="0" w:space="0" w:color="auto"/>
      </w:divBdr>
    </w:div>
    <w:div w:id="934287606">
      <w:marLeft w:val="480"/>
      <w:marRight w:val="0"/>
      <w:marTop w:val="0"/>
      <w:marBottom w:val="0"/>
      <w:divBdr>
        <w:top w:val="none" w:sz="0" w:space="0" w:color="auto"/>
        <w:left w:val="none" w:sz="0" w:space="0" w:color="auto"/>
        <w:bottom w:val="none" w:sz="0" w:space="0" w:color="auto"/>
        <w:right w:val="none" w:sz="0" w:space="0" w:color="auto"/>
      </w:divBdr>
    </w:div>
    <w:div w:id="934288302">
      <w:marLeft w:val="480"/>
      <w:marRight w:val="0"/>
      <w:marTop w:val="0"/>
      <w:marBottom w:val="0"/>
      <w:divBdr>
        <w:top w:val="none" w:sz="0" w:space="0" w:color="auto"/>
        <w:left w:val="none" w:sz="0" w:space="0" w:color="auto"/>
        <w:bottom w:val="none" w:sz="0" w:space="0" w:color="auto"/>
        <w:right w:val="none" w:sz="0" w:space="0" w:color="auto"/>
      </w:divBdr>
    </w:div>
    <w:div w:id="934365814">
      <w:marLeft w:val="480"/>
      <w:marRight w:val="0"/>
      <w:marTop w:val="0"/>
      <w:marBottom w:val="0"/>
      <w:divBdr>
        <w:top w:val="none" w:sz="0" w:space="0" w:color="auto"/>
        <w:left w:val="none" w:sz="0" w:space="0" w:color="auto"/>
        <w:bottom w:val="none" w:sz="0" w:space="0" w:color="auto"/>
        <w:right w:val="none" w:sz="0" w:space="0" w:color="auto"/>
      </w:divBdr>
    </w:div>
    <w:div w:id="934367808">
      <w:marLeft w:val="640"/>
      <w:marRight w:val="0"/>
      <w:marTop w:val="0"/>
      <w:marBottom w:val="0"/>
      <w:divBdr>
        <w:top w:val="none" w:sz="0" w:space="0" w:color="auto"/>
        <w:left w:val="none" w:sz="0" w:space="0" w:color="auto"/>
        <w:bottom w:val="none" w:sz="0" w:space="0" w:color="auto"/>
        <w:right w:val="none" w:sz="0" w:space="0" w:color="auto"/>
      </w:divBdr>
    </w:div>
    <w:div w:id="934436142">
      <w:marLeft w:val="480"/>
      <w:marRight w:val="0"/>
      <w:marTop w:val="0"/>
      <w:marBottom w:val="0"/>
      <w:divBdr>
        <w:top w:val="none" w:sz="0" w:space="0" w:color="auto"/>
        <w:left w:val="none" w:sz="0" w:space="0" w:color="auto"/>
        <w:bottom w:val="none" w:sz="0" w:space="0" w:color="auto"/>
        <w:right w:val="none" w:sz="0" w:space="0" w:color="auto"/>
      </w:divBdr>
    </w:div>
    <w:div w:id="934438012">
      <w:marLeft w:val="480"/>
      <w:marRight w:val="0"/>
      <w:marTop w:val="0"/>
      <w:marBottom w:val="0"/>
      <w:divBdr>
        <w:top w:val="none" w:sz="0" w:space="0" w:color="auto"/>
        <w:left w:val="none" w:sz="0" w:space="0" w:color="auto"/>
        <w:bottom w:val="none" w:sz="0" w:space="0" w:color="auto"/>
        <w:right w:val="none" w:sz="0" w:space="0" w:color="auto"/>
      </w:divBdr>
    </w:div>
    <w:div w:id="934438979">
      <w:marLeft w:val="640"/>
      <w:marRight w:val="0"/>
      <w:marTop w:val="0"/>
      <w:marBottom w:val="0"/>
      <w:divBdr>
        <w:top w:val="none" w:sz="0" w:space="0" w:color="auto"/>
        <w:left w:val="none" w:sz="0" w:space="0" w:color="auto"/>
        <w:bottom w:val="none" w:sz="0" w:space="0" w:color="auto"/>
        <w:right w:val="none" w:sz="0" w:space="0" w:color="auto"/>
      </w:divBdr>
    </w:div>
    <w:div w:id="934483916">
      <w:marLeft w:val="640"/>
      <w:marRight w:val="0"/>
      <w:marTop w:val="0"/>
      <w:marBottom w:val="0"/>
      <w:divBdr>
        <w:top w:val="none" w:sz="0" w:space="0" w:color="auto"/>
        <w:left w:val="none" w:sz="0" w:space="0" w:color="auto"/>
        <w:bottom w:val="none" w:sz="0" w:space="0" w:color="auto"/>
        <w:right w:val="none" w:sz="0" w:space="0" w:color="auto"/>
      </w:divBdr>
    </w:div>
    <w:div w:id="934675940">
      <w:marLeft w:val="640"/>
      <w:marRight w:val="0"/>
      <w:marTop w:val="0"/>
      <w:marBottom w:val="0"/>
      <w:divBdr>
        <w:top w:val="none" w:sz="0" w:space="0" w:color="auto"/>
        <w:left w:val="none" w:sz="0" w:space="0" w:color="auto"/>
        <w:bottom w:val="none" w:sz="0" w:space="0" w:color="auto"/>
        <w:right w:val="none" w:sz="0" w:space="0" w:color="auto"/>
      </w:divBdr>
    </w:div>
    <w:div w:id="934745078">
      <w:marLeft w:val="480"/>
      <w:marRight w:val="0"/>
      <w:marTop w:val="0"/>
      <w:marBottom w:val="0"/>
      <w:divBdr>
        <w:top w:val="none" w:sz="0" w:space="0" w:color="auto"/>
        <w:left w:val="none" w:sz="0" w:space="0" w:color="auto"/>
        <w:bottom w:val="none" w:sz="0" w:space="0" w:color="auto"/>
        <w:right w:val="none" w:sz="0" w:space="0" w:color="auto"/>
      </w:divBdr>
    </w:div>
    <w:div w:id="934822361">
      <w:marLeft w:val="640"/>
      <w:marRight w:val="0"/>
      <w:marTop w:val="0"/>
      <w:marBottom w:val="0"/>
      <w:divBdr>
        <w:top w:val="none" w:sz="0" w:space="0" w:color="auto"/>
        <w:left w:val="none" w:sz="0" w:space="0" w:color="auto"/>
        <w:bottom w:val="none" w:sz="0" w:space="0" w:color="auto"/>
        <w:right w:val="none" w:sz="0" w:space="0" w:color="auto"/>
      </w:divBdr>
    </w:div>
    <w:div w:id="934824287">
      <w:marLeft w:val="480"/>
      <w:marRight w:val="0"/>
      <w:marTop w:val="0"/>
      <w:marBottom w:val="0"/>
      <w:divBdr>
        <w:top w:val="none" w:sz="0" w:space="0" w:color="auto"/>
        <w:left w:val="none" w:sz="0" w:space="0" w:color="auto"/>
        <w:bottom w:val="none" w:sz="0" w:space="0" w:color="auto"/>
        <w:right w:val="none" w:sz="0" w:space="0" w:color="auto"/>
      </w:divBdr>
    </w:div>
    <w:div w:id="934899141">
      <w:marLeft w:val="640"/>
      <w:marRight w:val="0"/>
      <w:marTop w:val="0"/>
      <w:marBottom w:val="0"/>
      <w:divBdr>
        <w:top w:val="none" w:sz="0" w:space="0" w:color="auto"/>
        <w:left w:val="none" w:sz="0" w:space="0" w:color="auto"/>
        <w:bottom w:val="none" w:sz="0" w:space="0" w:color="auto"/>
        <w:right w:val="none" w:sz="0" w:space="0" w:color="auto"/>
      </w:divBdr>
    </w:div>
    <w:div w:id="934945445">
      <w:marLeft w:val="480"/>
      <w:marRight w:val="0"/>
      <w:marTop w:val="0"/>
      <w:marBottom w:val="0"/>
      <w:divBdr>
        <w:top w:val="none" w:sz="0" w:space="0" w:color="auto"/>
        <w:left w:val="none" w:sz="0" w:space="0" w:color="auto"/>
        <w:bottom w:val="none" w:sz="0" w:space="0" w:color="auto"/>
        <w:right w:val="none" w:sz="0" w:space="0" w:color="auto"/>
      </w:divBdr>
    </w:div>
    <w:div w:id="935015491">
      <w:marLeft w:val="640"/>
      <w:marRight w:val="0"/>
      <w:marTop w:val="0"/>
      <w:marBottom w:val="0"/>
      <w:divBdr>
        <w:top w:val="none" w:sz="0" w:space="0" w:color="auto"/>
        <w:left w:val="none" w:sz="0" w:space="0" w:color="auto"/>
        <w:bottom w:val="none" w:sz="0" w:space="0" w:color="auto"/>
        <w:right w:val="none" w:sz="0" w:space="0" w:color="auto"/>
      </w:divBdr>
    </w:div>
    <w:div w:id="935091217">
      <w:marLeft w:val="480"/>
      <w:marRight w:val="0"/>
      <w:marTop w:val="0"/>
      <w:marBottom w:val="0"/>
      <w:divBdr>
        <w:top w:val="none" w:sz="0" w:space="0" w:color="auto"/>
        <w:left w:val="none" w:sz="0" w:space="0" w:color="auto"/>
        <w:bottom w:val="none" w:sz="0" w:space="0" w:color="auto"/>
        <w:right w:val="none" w:sz="0" w:space="0" w:color="auto"/>
      </w:divBdr>
    </w:div>
    <w:div w:id="935091493">
      <w:marLeft w:val="480"/>
      <w:marRight w:val="0"/>
      <w:marTop w:val="0"/>
      <w:marBottom w:val="0"/>
      <w:divBdr>
        <w:top w:val="none" w:sz="0" w:space="0" w:color="auto"/>
        <w:left w:val="none" w:sz="0" w:space="0" w:color="auto"/>
        <w:bottom w:val="none" w:sz="0" w:space="0" w:color="auto"/>
        <w:right w:val="none" w:sz="0" w:space="0" w:color="auto"/>
      </w:divBdr>
    </w:div>
    <w:div w:id="935092103">
      <w:marLeft w:val="640"/>
      <w:marRight w:val="0"/>
      <w:marTop w:val="0"/>
      <w:marBottom w:val="0"/>
      <w:divBdr>
        <w:top w:val="none" w:sz="0" w:space="0" w:color="auto"/>
        <w:left w:val="none" w:sz="0" w:space="0" w:color="auto"/>
        <w:bottom w:val="none" w:sz="0" w:space="0" w:color="auto"/>
        <w:right w:val="none" w:sz="0" w:space="0" w:color="auto"/>
      </w:divBdr>
    </w:div>
    <w:div w:id="935139181">
      <w:marLeft w:val="480"/>
      <w:marRight w:val="0"/>
      <w:marTop w:val="0"/>
      <w:marBottom w:val="0"/>
      <w:divBdr>
        <w:top w:val="none" w:sz="0" w:space="0" w:color="auto"/>
        <w:left w:val="none" w:sz="0" w:space="0" w:color="auto"/>
        <w:bottom w:val="none" w:sz="0" w:space="0" w:color="auto"/>
        <w:right w:val="none" w:sz="0" w:space="0" w:color="auto"/>
      </w:divBdr>
    </w:div>
    <w:div w:id="935139527">
      <w:marLeft w:val="640"/>
      <w:marRight w:val="0"/>
      <w:marTop w:val="0"/>
      <w:marBottom w:val="0"/>
      <w:divBdr>
        <w:top w:val="none" w:sz="0" w:space="0" w:color="auto"/>
        <w:left w:val="none" w:sz="0" w:space="0" w:color="auto"/>
        <w:bottom w:val="none" w:sz="0" w:space="0" w:color="auto"/>
        <w:right w:val="none" w:sz="0" w:space="0" w:color="auto"/>
      </w:divBdr>
    </w:div>
    <w:div w:id="935211736">
      <w:marLeft w:val="480"/>
      <w:marRight w:val="0"/>
      <w:marTop w:val="0"/>
      <w:marBottom w:val="0"/>
      <w:divBdr>
        <w:top w:val="none" w:sz="0" w:space="0" w:color="auto"/>
        <w:left w:val="none" w:sz="0" w:space="0" w:color="auto"/>
        <w:bottom w:val="none" w:sz="0" w:space="0" w:color="auto"/>
        <w:right w:val="none" w:sz="0" w:space="0" w:color="auto"/>
      </w:divBdr>
    </w:div>
    <w:div w:id="935403121">
      <w:marLeft w:val="640"/>
      <w:marRight w:val="0"/>
      <w:marTop w:val="0"/>
      <w:marBottom w:val="0"/>
      <w:divBdr>
        <w:top w:val="none" w:sz="0" w:space="0" w:color="auto"/>
        <w:left w:val="none" w:sz="0" w:space="0" w:color="auto"/>
        <w:bottom w:val="none" w:sz="0" w:space="0" w:color="auto"/>
        <w:right w:val="none" w:sz="0" w:space="0" w:color="auto"/>
      </w:divBdr>
    </w:div>
    <w:div w:id="935555085">
      <w:marLeft w:val="480"/>
      <w:marRight w:val="0"/>
      <w:marTop w:val="0"/>
      <w:marBottom w:val="0"/>
      <w:divBdr>
        <w:top w:val="none" w:sz="0" w:space="0" w:color="auto"/>
        <w:left w:val="none" w:sz="0" w:space="0" w:color="auto"/>
        <w:bottom w:val="none" w:sz="0" w:space="0" w:color="auto"/>
        <w:right w:val="none" w:sz="0" w:space="0" w:color="auto"/>
      </w:divBdr>
    </w:div>
    <w:div w:id="935556678">
      <w:marLeft w:val="640"/>
      <w:marRight w:val="0"/>
      <w:marTop w:val="0"/>
      <w:marBottom w:val="0"/>
      <w:divBdr>
        <w:top w:val="none" w:sz="0" w:space="0" w:color="auto"/>
        <w:left w:val="none" w:sz="0" w:space="0" w:color="auto"/>
        <w:bottom w:val="none" w:sz="0" w:space="0" w:color="auto"/>
        <w:right w:val="none" w:sz="0" w:space="0" w:color="auto"/>
      </w:divBdr>
    </w:div>
    <w:div w:id="935672918">
      <w:marLeft w:val="640"/>
      <w:marRight w:val="0"/>
      <w:marTop w:val="0"/>
      <w:marBottom w:val="0"/>
      <w:divBdr>
        <w:top w:val="none" w:sz="0" w:space="0" w:color="auto"/>
        <w:left w:val="none" w:sz="0" w:space="0" w:color="auto"/>
        <w:bottom w:val="none" w:sz="0" w:space="0" w:color="auto"/>
        <w:right w:val="none" w:sz="0" w:space="0" w:color="auto"/>
      </w:divBdr>
    </w:div>
    <w:div w:id="935675466">
      <w:marLeft w:val="640"/>
      <w:marRight w:val="0"/>
      <w:marTop w:val="0"/>
      <w:marBottom w:val="0"/>
      <w:divBdr>
        <w:top w:val="none" w:sz="0" w:space="0" w:color="auto"/>
        <w:left w:val="none" w:sz="0" w:space="0" w:color="auto"/>
        <w:bottom w:val="none" w:sz="0" w:space="0" w:color="auto"/>
        <w:right w:val="none" w:sz="0" w:space="0" w:color="auto"/>
      </w:divBdr>
    </w:div>
    <w:div w:id="935678238">
      <w:marLeft w:val="640"/>
      <w:marRight w:val="0"/>
      <w:marTop w:val="0"/>
      <w:marBottom w:val="0"/>
      <w:divBdr>
        <w:top w:val="none" w:sz="0" w:space="0" w:color="auto"/>
        <w:left w:val="none" w:sz="0" w:space="0" w:color="auto"/>
        <w:bottom w:val="none" w:sz="0" w:space="0" w:color="auto"/>
        <w:right w:val="none" w:sz="0" w:space="0" w:color="auto"/>
      </w:divBdr>
    </w:div>
    <w:div w:id="935789746">
      <w:marLeft w:val="480"/>
      <w:marRight w:val="0"/>
      <w:marTop w:val="0"/>
      <w:marBottom w:val="0"/>
      <w:divBdr>
        <w:top w:val="none" w:sz="0" w:space="0" w:color="auto"/>
        <w:left w:val="none" w:sz="0" w:space="0" w:color="auto"/>
        <w:bottom w:val="none" w:sz="0" w:space="0" w:color="auto"/>
        <w:right w:val="none" w:sz="0" w:space="0" w:color="auto"/>
      </w:divBdr>
    </w:div>
    <w:div w:id="935867896">
      <w:marLeft w:val="480"/>
      <w:marRight w:val="0"/>
      <w:marTop w:val="0"/>
      <w:marBottom w:val="0"/>
      <w:divBdr>
        <w:top w:val="none" w:sz="0" w:space="0" w:color="auto"/>
        <w:left w:val="none" w:sz="0" w:space="0" w:color="auto"/>
        <w:bottom w:val="none" w:sz="0" w:space="0" w:color="auto"/>
        <w:right w:val="none" w:sz="0" w:space="0" w:color="auto"/>
      </w:divBdr>
    </w:div>
    <w:div w:id="935942182">
      <w:marLeft w:val="480"/>
      <w:marRight w:val="0"/>
      <w:marTop w:val="0"/>
      <w:marBottom w:val="0"/>
      <w:divBdr>
        <w:top w:val="none" w:sz="0" w:space="0" w:color="auto"/>
        <w:left w:val="none" w:sz="0" w:space="0" w:color="auto"/>
        <w:bottom w:val="none" w:sz="0" w:space="0" w:color="auto"/>
        <w:right w:val="none" w:sz="0" w:space="0" w:color="auto"/>
      </w:divBdr>
    </w:div>
    <w:div w:id="935944019">
      <w:marLeft w:val="640"/>
      <w:marRight w:val="0"/>
      <w:marTop w:val="0"/>
      <w:marBottom w:val="0"/>
      <w:divBdr>
        <w:top w:val="none" w:sz="0" w:space="0" w:color="auto"/>
        <w:left w:val="none" w:sz="0" w:space="0" w:color="auto"/>
        <w:bottom w:val="none" w:sz="0" w:space="0" w:color="auto"/>
        <w:right w:val="none" w:sz="0" w:space="0" w:color="auto"/>
      </w:divBdr>
    </w:div>
    <w:div w:id="935987855">
      <w:marLeft w:val="640"/>
      <w:marRight w:val="0"/>
      <w:marTop w:val="0"/>
      <w:marBottom w:val="0"/>
      <w:divBdr>
        <w:top w:val="none" w:sz="0" w:space="0" w:color="auto"/>
        <w:left w:val="none" w:sz="0" w:space="0" w:color="auto"/>
        <w:bottom w:val="none" w:sz="0" w:space="0" w:color="auto"/>
        <w:right w:val="none" w:sz="0" w:space="0" w:color="auto"/>
      </w:divBdr>
    </w:div>
    <w:div w:id="936138400">
      <w:marLeft w:val="480"/>
      <w:marRight w:val="0"/>
      <w:marTop w:val="0"/>
      <w:marBottom w:val="0"/>
      <w:divBdr>
        <w:top w:val="none" w:sz="0" w:space="0" w:color="auto"/>
        <w:left w:val="none" w:sz="0" w:space="0" w:color="auto"/>
        <w:bottom w:val="none" w:sz="0" w:space="0" w:color="auto"/>
        <w:right w:val="none" w:sz="0" w:space="0" w:color="auto"/>
      </w:divBdr>
    </w:div>
    <w:div w:id="936211759">
      <w:marLeft w:val="480"/>
      <w:marRight w:val="0"/>
      <w:marTop w:val="0"/>
      <w:marBottom w:val="0"/>
      <w:divBdr>
        <w:top w:val="none" w:sz="0" w:space="0" w:color="auto"/>
        <w:left w:val="none" w:sz="0" w:space="0" w:color="auto"/>
        <w:bottom w:val="none" w:sz="0" w:space="0" w:color="auto"/>
        <w:right w:val="none" w:sz="0" w:space="0" w:color="auto"/>
      </w:divBdr>
    </w:div>
    <w:div w:id="936254221">
      <w:marLeft w:val="480"/>
      <w:marRight w:val="0"/>
      <w:marTop w:val="0"/>
      <w:marBottom w:val="0"/>
      <w:divBdr>
        <w:top w:val="none" w:sz="0" w:space="0" w:color="auto"/>
        <w:left w:val="none" w:sz="0" w:space="0" w:color="auto"/>
        <w:bottom w:val="none" w:sz="0" w:space="0" w:color="auto"/>
        <w:right w:val="none" w:sz="0" w:space="0" w:color="auto"/>
      </w:divBdr>
    </w:div>
    <w:div w:id="936255645">
      <w:marLeft w:val="480"/>
      <w:marRight w:val="0"/>
      <w:marTop w:val="0"/>
      <w:marBottom w:val="0"/>
      <w:divBdr>
        <w:top w:val="none" w:sz="0" w:space="0" w:color="auto"/>
        <w:left w:val="none" w:sz="0" w:space="0" w:color="auto"/>
        <w:bottom w:val="none" w:sz="0" w:space="0" w:color="auto"/>
        <w:right w:val="none" w:sz="0" w:space="0" w:color="auto"/>
      </w:divBdr>
    </w:div>
    <w:div w:id="936256577">
      <w:marLeft w:val="480"/>
      <w:marRight w:val="0"/>
      <w:marTop w:val="0"/>
      <w:marBottom w:val="0"/>
      <w:divBdr>
        <w:top w:val="none" w:sz="0" w:space="0" w:color="auto"/>
        <w:left w:val="none" w:sz="0" w:space="0" w:color="auto"/>
        <w:bottom w:val="none" w:sz="0" w:space="0" w:color="auto"/>
        <w:right w:val="none" w:sz="0" w:space="0" w:color="auto"/>
      </w:divBdr>
    </w:div>
    <w:div w:id="936400976">
      <w:marLeft w:val="640"/>
      <w:marRight w:val="0"/>
      <w:marTop w:val="0"/>
      <w:marBottom w:val="0"/>
      <w:divBdr>
        <w:top w:val="none" w:sz="0" w:space="0" w:color="auto"/>
        <w:left w:val="none" w:sz="0" w:space="0" w:color="auto"/>
        <w:bottom w:val="none" w:sz="0" w:space="0" w:color="auto"/>
        <w:right w:val="none" w:sz="0" w:space="0" w:color="auto"/>
      </w:divBdr>
    </w:div>
    <w:div w:id="936405062">
      <w:marLeft w:val="480"/>
      <w:marRight w:val="0"/>
      <w:marTop w:val="0"/>
      <w:marBottom w:val="0"/>
      <w:divBdr>
        <w:top w:val="none" w:sz="0" w:space="0" w:color="auto"/>
        <w:left w:val="none" w:sz="0" w:space="0" w:color="auto"/>
        <w:bottom w:val="none" w:sz="0" w:space="0" w:color="auto"/>
        <w:right w:val="none" w:sz="0" w:space="0" w:color="auto"/>
      </w:divBdr>
    </w:div>
    <w:div w:id="936523298">
      <w:marLeft w:val="640"/>
      <w:marRight w:val="0"/>
      <w:marTop w:val="0"/>
      <w:marBottom w:val="0"/>
      <w:divBdr>
        <w:top w:val="none" w:sz="0" w:space="0" w:color="auto"/>
        <w:left w:val="none" w:sz="0" w:space="0" w:color="auto"/>
        <w:bottom w:val="none" w:sz="0" w:space="0" w:color="auto"/>
        <w:right w:val="none" w:sz="0" w:space="0" w:color="auto"/>
      </w:divBdr>
    </w:div>
    <w:div w:id="936602431">
      <w:marLeft w:val="480"/>
      <w:marRight w:val="0"/>
      <w:marTop w:val="0"/>
      <w:marBottom w:val="0"/>
      <w:divBdr>
        <w:top w:val="none" w:sz="0" w:space="0" w:color="auto"/>
        <w:left w:val="none" w:sz="0" w:space="0" w:color="auto"/>
        <w:bottom w:val="none" w:sz="0" w:space="0" w:color="auto"/>
        <w:right w:val="none" w:sz="0" w:space="0" w:color="auto"/>
      </w:divBdr>
    </w:div>
    <w:div w:id="936717138">
      <w:marLeft w:val="640"/>
      <w:marRight w:val="0"/>
      <w:marTop w:val="0"/>
      <w:marBottom w:val="0"/>
      <w:divBdr>
        <w:top w:val="none" w:sz="0" w:space="0" w:color="auto"/>
        <w:left w:val="none" w:sz="0" w:space="0" w:color="auto"/>
        <w:bottom w:val="none" w:sz="0" w:space="0" w:color="auto"/>
        <w:right w:val="none" w:sz="0" w:space="0" w:color="auto"/>
      </w:divBdr>
    </w:div>
    <w:div w:id="936863412">
      <w:marLeft w:val="640"/>
      <w:marRight w:val="0"/>
      <w:marTop w:val="0"/>
      <w:marBottom w:val="0"/>
      <w:divBdr>
        <w:top w:val="none" w:sz="0" w:space="0" w:color="auto"/>
        <w:left w:val="none" w:sz="0" w:space="0" w:color="auto"/>
        <w:bottom w:val="none" w:sz="0" w:space="0" w:color="auto"/>
        <w:right w:val="none" w:sz="0" w:space="0" w:color="auto"/>
      </w:divBdr>
    </w:div>
    <w:div w:id="936905783">
      <w:marLeft w:val="640"/>
      <w:marRight w:val="0"/>
      <w:marTop w:val="0"/>
      <w:marBottom w:val="0"/>
      <w:divBdr>
        <w:top w:val="none" w:sz="0" w:space="0" w:color="auto"/>
        <w:left w:val="none" w:sz="0" w:space="0" w:color="auto"/>
        <w:bottom w:val="none" w:sz="0" w:space="0" w:color="auto"/>
        <w:right w:val="none" w:sz="0" w:space="0" w:color="auto"/>
      </w:divBdr>
    </w:div>
    <w:div w:id="936986314">
      <w:marLeft w:val="480"/>
      <w:marRight w:val="0"/>
      <w:marTop w:val="0"/>
      <w:marBottom w:val="0"/>
      <w:divBdr>
        <w:top w:val="none" w:sz="0" w:space="0" w:color="auto"/>
        <w:left w:val="none" w:sz="0" w:space="0" w:color="auto"/>
        <w:bottom w:val="none" w:sz="0" w:space="0" w:color="auto"/>
        <w:right w:val="none" w:sz="0" w:space="0" w:color="auto"/>
      </w:divBdr>
    </w:div>
    <w:div w:id="937064447">
      <w:marLeft w:val="640"/>
      <w:marRight w:val="0"/>
      <w:marTop w:val="0"/>
      <w:marBottom w:val="0"/>
      <w:divBdr>
        <w:top w:val="none" w:sz="0" w:space="0" w:color="auto"/>
        <w:left w:val="none" w:sz="0" w:space="0" w:color="auto"/>
        <w:bottom w:val="none" w:sz="0" w:space="0" w:color="auto"/>
        <w:right w:val="none" w:sz="0" w:space="0" w:color="auto"/>
      </w:divBdr>
    </w:div>
    <w:div w:id="937327369">
      <w:marLeft w:val="640"/>
      <w:marRight w:val="0"/>
      <w:marTop w:val="0"/>
      <w:marBottom w:val="0"/>
      <w:divBdr>
        <w:top w:val="none" w:sz="0" w:space="0" w:color="auto"/>
        <w:left w:val="none" w:sz="0" w:space="0" w:color="auto"/>
        <w:bottom w:val="none" w:sz="0" w:space="0" w:color="auto"/>
        <w:right w:val="none" w:sz="0" w:space="0" w:color="auto"/>
      </w:divBdr>
    </w:div>
    <w:div w:id="937445226">
      <w:marLeft w:val="480"/>
      <w:marRight w:val="0"/>
      <w:marTop w:val="0"/>
      <w:marBottom w:val="0"/>
      <w:divBdr>
        <w:top w:val="none" w:sz="0" w:space="0" w:color="auto"/>
        <w:left w:val="none" w:sz="0" w:space="0" w:color="auto"/>
        <w:bottom w:val="none" w:sz="0" w:space="0" w:color="auto"/>
        <w:right w:val="none" w:sz="0" w:space="0" w:color="auto"/>
      </w:divBdr>
    </w:div>
    <w:div w:id="937518902">
      <w:marLeft w:val="480"/>
      <w:marRight w:val="0"/>
      <w:marTop w:val="0"/>
      <w:marBottom w:val="0"/>
      <w:divBdr>
        <w:top w:val="none" w:sz="0" w:space="0" w:color="auto"/>
        <w:left w:val="none" w:sz="0" w:space="0" w:color="auto"/>
        <w:bottom w:val="none" w:sz="0" w:space="0" w:color="auto"/>
        <w:right w:val="none" w:sz="0" w:space="0" w:color="auto"/>
      </w:divBdr>
    </w:div>
    <w:div w:id="937522725">
      <w:marLeft w:val="640"/>
      <w:marRight w:val="0"/>
      <w:marTop w:val="0"/>
      <w:marBottom w:val="0"/>
      <w:divBdr>
        <w:top w:val="none" w:sz="0" w:space="0" w:color="auto"/>
        <w:left w:val="none" w:sz="0" w:space="0" w:color="auto"/>
        <w:bottom w:val="none" w:sz="0" w:space="0" w:color="auto"/>
        <w:right w:val="none" w:sz="0" w:space="0" w:color="auto"/>
      </w:divBdr>
    </w:div>
    <w:div w:id="937562620">
      <w:marLeft w:val="640"/>
      <w:marRight w:val="0"/>
      <w:marTop w:val="0"/>
      <w:marBottom w:val="0"/>
      <w:divBdr>
        <w:top w:val="none" w:sz="0" w:space="0" w:color="auto"/>
        <w:left w:val="none" w:sz="0" w:space="0" w:color="auto"/>
        <w:bottom w:val="none" w:sz="0" w:space="0" w:color="auto"/>
        <w:right w:val="none" w:sz="0" w:space="0" w:color="auto"/>
      </w:divBdr>
    </w:div>
    <w:div w:id="937567082">
      <w:marLeft w:val="640"/>
      <w:marRight w:val="0"/>
      <w:marTop w:val="0"/>
      <w:marBottom w:val="0"/>
      <w:divBdr>
        <w:top w:val="none" w:sz="0" w:space="0" w:color="auto"/>
        <w:left w:val="none" w:sz="0" w:space="0" w:color="auto"/>
        <w:bottom w:val="none" w:sz="0" w:space="0" w:color="auto"/>
        <w:right w:val="none" w:sz="0" w:space="0" w:color="auto"/>
      </w:divBdr>
    </w:div>
    <w:div w:id="937634933">
      <w:marLeft w:val="640"/>
      <w:marRight w:val="0"/>
      <w:marTop w:val="0"/>
      <w:marBottom w:val="0"/>
      <w:divBdr>
        <w:top w:val="none" w:sz="0" w:space="0" w:color="auto"/>
        <w:left w:val="none" w:sz="0" w:space="0" w:color="auto"/>
        <w:bottom w:val="none" w:sz="0" w:space="0" w:color="auto"/>
        <w:right w:val="none" w:sz="0" w:space="0" w:color="auto"/>
      </w:divBdr>
    </w:div>
    <w:div w:id="937644265">
      <w:marLeft w:val="640"/>
      <w:marRight w:val="0"/>
      <w:marTop w:val="0"/>
      <w:marBottom w:val="0"/>
      <w:divBdr>
        <w:top w:val="none" w:sz="0" w:space="0" w:color="auto"/>
        <w:left w:val="none" w:sz="0" w:space="0" w:color="auto"/>
        <w:bottom w:val="none" w:sz="0" w:space="0" w:color="auto"/>
        <w:right w:val="none" w:sz="0" w:space="0" w:color="auto"/>
      </w:divBdr>
    </w:div>
    <w:div w:id="937714700">
      <w:marLeft w:val="640"/>
      <w:marRight w:val="0"/>
      <w:marTop w:val="0"/>
      <w:marBottom w:val="0"/>
      <w:divBdr>
        <w:top w:val="none" w:sz="0" w:space="0" w:color="auto"/>
        <w:left w:val="none" w:sz="0" w:space="0" w:color="auto"/>
        <w:bottom w:val="none" w:sz="0" w:space="0" w:color="auto"/>
        <w:right w:val="none" w:sz="0" w:space="0" w:color="auto"/>
      </w:divBdr>
    </w:div>
    <w:div w:id="937755189">
      <w:marLeft w:val="480"/>
      <w:marRight w:val="0"/>
      <w:marTop w:val="0"/>
      <w:marBottom w:val="0"/>
      <w:divBdr>
        <w:top w:val="none" w:sz="0" w:space="0" w:color="auto"/>
        <w:left w:val="none" w:sz="0" w:space="0" w:color="auto"/>
        <w:bottom w:val="none" w:sz="0" w:space="0" w:color="auto"/>
        <w:right w:val="none" w:sz="0" w:space="0" w:color="auto"/>
      </w:divBdr>
    </w:div>
    <w:div w:id="937755572">
      <w:marLeft w:val="480"/>
      <w:marRight w:val="0"/>
      <w:marTop w:val="0"/>
      <w:marBottom w:val="0"/>
      <w:divBdr>
        <w:top w:val="none" w:sz="0" w:space="0" w:color="auto"/>
        <w:left w:val="none" w:sz="0" w:space="0" w:color="auto"/>
        <w:bottom w:val="none" w:sz="0" w:space="0" w:color="auto"/>
        <w:right w:val="none" w:sz="0" w:space="0" w:color="auto"/>
      </w:divBdr>
    </w:div>
    <w:div w:id="937756171">
      <w:marLeft w:val="480"/>
      <w:marRight w:val="0"/>
      <w:marTop w:val="0"/>
      <w:marBottom w:val="0"/>
      <w:divBdr>
        <w:top w:val="none" w:sz="0" w:space="0" w:color="auto"/>
        <w:left w:val="none" w:sz="0" w:space="0" w:color="auto"/>
        <w:bottom w:val="none" w:sz="0" w:space="0" w:color="auto"/>
        <w:right w:val="none" w:sz="0" w:space="0" w:color="auto"/>
      </w:divBdr>
    </w:div>
    <w:div w:id="937834452">
      <w:marLeft w:val="640"/>
      <w:marRight w:val="0"/>
      <w:marTop w:val="0"/>
      <w:marBottom w:val="0"/>
      <w:divBdr>
        <w:top w:val="none" w:sz="0" w:space="0" w:color="auto"/>
        <w:left w:val="none" w:sz="0" w:space="0" w:color="auto"/>
        <w:bottom w:val="none" w:sz="0" w:space="0" w:color="auto"/>
        <w:right w:val="none" w:sz="0" w:space="0" w:color="auto"/>
      </w:divBdr>
    </w:div>
    <w:div w:id="937904218">
      <w:marLeft w:val="640"/>
      <w:marRight w:val="0"/>
      <w:marTop w:val="0"/>
      <w:marBottom w:val="0"/>
      <w:divBdr>
        <w:top w:val="none" w:sz="0" w:space="0" w:color="auto"/>
        <w:left w:val="none" w:sz="0" w:space="0" w:color="auto"/>
        <w:bottom w:val="none" w:sz="0" w:space="0" w:color="auto"/>
        <w:right w:val="none" w:sz="0" w:space="0" w:color="auto"/>
      </w:divBdr>
    </w:div>
    <w:div w:id="937906588">
      <w:marLeft w:val="640"/>
      <w:marRight w:val="0"/>
      <w:marTop w:val="0"/>
      <w:marBottom w:val="0"/>
      <w:divBdr>
        <w:top w:val="none" w:sz="0" w:space="0" w:color="auto"/>
        <w:left w:val="none" w:sz="0" w:space="0" w:color="auto"/>
        <w:bottom w:val="none" w:sz="0" w:space="0" w:color="auto"/>
        <w:right w:val="none" w:sz="0" w:space="0" w:color="auto"/>
      </w:divBdr>
    </w:div>
    <w:div w:id="937910860">
      <w:marLeft w:val="640"/>
      <w:marRight w:val="0"/>
      <w:marTop w:val="0"/>
      <w:marBottom w:val="0"/>
      <w:divBdr>
        <w:top w:val="none" w:sz="0" w:space="0" w:color="auto"/>
        <w:left w:val="none" w:sz="0" w:space="0" w:color="auto"/>
        <w:bottom w:val="none" w:sz="0" w:space="0" w:color="auto"/>
        <w:right w:val="none" w:sz="0" w:space="0" w:color="auto"/>
      </w:divBdr>
    </w:div>
    <w:div w:id="937911867">
      <w:marLeft w:val="480"/>
      <w:marRight w:val="0"/>
      <w:marTop w:val="0"/>
      <w:marBottom w:val="0"/>
      <w:divBdr>
        <w:top w:val="none" w:sz="0" w:space="0" w:color="auto"/>
        <w:left w:val="none" w:sz="0" w:space="0" w:color="auto"/>
        <w:bottom w:val="none" w:sz="0" w:space="0" w:color="auto"/>
        <w:right w:val="none" w:sz="0" w:space="0" w:color="auto"/>
      </w:divBdr>
    </w:div>
    <w:div w:id="937951445">
      <w:marLeft w:val="480"/>
      <w:marRight w:val="0"/>
      <w:marTop w:val="0"/>
      <w:marBottom w:val="0"/>
      <w:divBdr>
        <w:top w:val="none" w:sz="0" w:space="0" w:color="auto"/>
        <w:left w:val="none" w:sz="0" w:space="0" w:color="auto"/>
        <w:bottom w:val="none" w:sz="0" w:space="0" w:color="auto"/>
        <w:right w:val="none" w:sz="0" w:space="0" w:color="auto"/>
      </w:divBdr>
    </w:div>
    <w:div w:id="938174537">
      <w:marLeft w:val="640"/>
      <w:marRight w:val="0"/>
      <w:marTop w:val="0"/>
      <w:marBottom w:val="0"/>
      <w:divBdr>
        <w:top w:val="none" w:sz="0" w:space="0" w:color="auto"/>
        <w:left w:val="none" w:sz="0" w:space="0" w:color="auto"/>
        <w:bottom w:val="none" w:sz="0" w:space="0" w:color="auto"/>
        <w:right w:val="none" w:sz="0" w:space="0" w:color="auto"/>
      </w:divBdr>
    </w:div>
    <w:div w:id="938216242">
      <w:marLeft w:val="640"/>
      <w:marRight w:val="0"/>
      <w:marTop w:val="0"/>
      <w:marBottom w:val="0"/>
      <w:divBdr>
        <w:top w:val="none" w:sz="0" w:space="0" w:color="auto"/>
        <w:left w:val="none" w:sz="0" w:space="0" w:color="auto"/>
        <w:bottom w:val="none" w:sz="0" w:space="0" w:color="auto"/>
        <w:right w:val="none" w:sz="0" w:space="0" w:color="auto"/>
      </w:divBdr>
    </w:div>
    <w:div w:id="938375041">
      <w:marLeft w:val="480"/>
      <w:marRight w:val="0"/>
      <w:marTop w:val="0"/>
      <w:marBottom w:val="0"/>
      <w:divBdr>
        <w:top w:val="none" w:sz="0" w:space="0" w:color="auto"/>
        <w:left w:val="none" w:sz="0" w:space="0" w:color="auto"/>
        <w:bottom w:val="none" w:sz="0" w:space="0" w:color="auto"/>
        <w:right w:val="none" w:sz="0" w:space="0" w:color="auto"/>
      </w:divBdr>
    </w:div>
    <w:div w:id="938441898">
      <w:marLeft w:val="480"/>
      <w:marRight w:val="0"/>
      <w:marTop w:val="0"/>
      <w:marBottom w:val="0"/>
      <w:divBdr>
        <w:top w:val="none" w:sz="0" w:space="0" w:color="auto"/>
        <w:left w:val="none" w:sz="0" w:space="0" w:color="auto"/>
        <w:bottom w:val="none" w:sz="0" w:space="0" w:color="auto"/>
        <w:right w:val="none" w:sz="0" w:space="0" w:color="auto"/>
      </w:divBdr>
    </w:div>
    <w:div w:id="938492741">
      <w:marLeft w:val="640"/>
      <w:marRight w:val="0"/>
      <w:marTop w:val="0"/>
      <w:marBottom w:val="0"/>
      <w:divBdr>
        <w:top w:val="none" w:sz="0" w:space="0" w:color="auto"/>
        <w:left w:val="none" w:sz="0" w:space="0" w:color="auto"/>
        <w:bottom w:val="none" w:sz="0" w:space="0" w:color="auto"/>
        <w:right w:val="none" w:sz="0" w:space="0" w:color="auto"/>
      </w:divBdr>
    </w:div>
    <w:div w:id="938608892">
      <w:marLeft w:val="640"/>
      <w:marRight w:val="0"/>
      <w:marTop w:val="0"/>
      <w:marBottom w:val="0"/>
      <w:divBdr>
        <w:top w:val="none" w:sz="0" w:space="0" w:color="auto"/>
        <w:left w:val="none" w:sz="0" w:space="0" w:color="auto"/>
        <w:bottom w:val="none" w:sz="0" w:space="0" w:color="auto"/>
        <w:right w:val="none" w:sz="0" w:space="0" w:color="auto"/>
      </w:divBdr>
    </w:div>
    <w:div w:id="938754165">
      <w:marLeft w:val="480"/>
      <w:marRight w:val="0"/>
      <w:marTop w:val="0"/>
      <w:marBottom w:val="0"/>
      <w:divBdr>
        <w:top w:val="none" w:sz="0" w:space="0" w:color="auto"/>
        <w:left w:val="none" w:sz="0" w:space="0" w:color="auto"/>
        <w:bottom w:val="none" w:sz="0" w:space="0" w:color="auto"/>
        <w:right w:val="none" w:sz="0" w:space="0" w:color="auto"/>
      </w:divBdr>
    </w:div>
    <w:div w:id="938829314">
      <w:marLeft w:val="480"/>
      <w:marRight w:val="0"/>
      <w:marTop w:val="0"/>
      <w:marBottom w:val="0"/>
      <w:divBdr>
        <w:top w:val="none" w:sz="0" w:space="0" w:color="auto"/>
        <w:left w:val="none" w:sz="0" w:space="0" w:color="auto"/>
        <w:bottom w:val="none" w:sz="0" w:space="0" w:color="auto"/>
        <w:right w:val="none" w:sz="0" w:space="0" w:color="auto"/>
      </w:divBdr>
    </w:div>
    <w:div w:id="938832172">
      <w:marLeft w:val="480"/>
      <w:marRight w:val="0"/>
      <w:marTop w:val="0"/>
      <w:marBottom w:val="0"/>
      <w:divBdr>
        <w:top w:val="none" w:sz="0" w:space="0" w:color="auto"/>
        <w:left w:val="none" w:sz="0" w:space="0" w:color="auto"/>
        <w:bottom w:val="none" w:sz="0" w:space="0" w:color="auto"/>
        <w:right w:val="none" w:sz="0" w:space="0" w:color="auto"/>
      </w:divBdr>
    </w:div>
    <w:div w:id="938873022">
      <w:marLeft w:val="480"/>
      <w:marRight w:val="0"/>
      <w:marTop w:val="0"/>
      <w:marBottom w:val="0"/>
      <w:divBdr>
        <w:top w:val="none" w:sz="0" w:space="0" w:color="auto"/>
        <w:left w:val="none" w:sz="0" w:space="0" w:color="auto"/>
        <w:bottom w:val="none" w:sz="0" w:space="0" w:color="auto"/>
        <w:right w:val="none" w:sz="0" w:space="0" w:color="auto"/>
      </w:divBdr>
    </w:div>
    <w:div w:id="939025455">
      <w:marLeft w:val="480"/>
      <w:marRight w:val="0"/>
      <w:marTop w:val="0"/>
      <w:marBottom w:val="0"/>
      <w:divBdr>
        <w:top w:val="none" w:sz="0" w:space="0" w:color="auto"/>
        <w:left w:val="none" w:sz="0" w:space="0" w:color="auto"/>
        <w:bottom w:val="none" w:sz="0" w:space="0" w:color="auto"/>
        <w:right w:val="none" w:sz="0" w:space="0" w:color="auto"/>
      </w:divBdr>
    </w:div>
    <w:div w:id="939142106">
      <w:marLeft w:val="480"/>
      <w:marRight w:val="0"/>
      <w:marTop w:val="0"/>
      <w:marBottom w:val="0"/>
      <w:divBdr>
        <w:top w:val="none" w:sz="0" w:space="0" w:color="auto"/>
        <w:left w:val="none" w:sz="0" w:space="0" w:color="auto"/>
        <w:bottom w:val="none" w:sz="0" w:space="0" w:color="auto"/>
        <w:right w:val="none" w:sz="0" w:space="0" w:color="auto"/>
      </w:divBdr>
    </w:div>
    <w:div w:id="939215038">
      <w:marLeft w:val="480"/>
      <w:marRight w:val="0"/>
      <w:marTop w:val="0"/>
      <w:marBottom w:val="0"/>
      <w:divBdr>
        <w:top w:val="none" w:sz="0" w:space="0" w:color="auto"/>
        <w:left w:val="none" w:sz="0" w:space="0" w:color="auto"/>
        <w:bottom w:val="none" w:sz="0" w:space="0" w:color="auto"/>
        <w:right w:val="none" w:sz="0" w:space="0" w:color="auto"/>
      </w:divBdr>
    </w:div>
    <w:div w:id="939294089">
      <w:marLeft w:val="640"/>
      <w:marRight w:val="0"/>
      <w:marTop w:val="0"/>
      <w:marBottom w:val="0"/>
      <w:divBdr>
        <w:top w:val="none" w:sz="0" w:space="0" w:color="auto"/>
        <w:left w:val="none" w:sz="0" w:space="0" w:color="auto"/>
        <w:bottom w:val="none" w:sz="0" w:space="0" w:color="auto"/>
        <w:right w:val="none" w:sz="0" w:space="0" w:color="auto"/>
      </w:divBdr>
    </w:div>
    <w:div w:id="939339460">
      <w:marLeft w:val="480"/>
      <w:marRight w:val="0"/>
      <w:marTop w:val="0"/>
      <w:marBottom w:val="0"/>
      <w:divBdr>
        <w:top w:val="none" w:sz="0" w:space="0" w:color="auto"/>
        <w:left w:val="none" w:sz="0" w:space="0" w:color="auto"/>
        <w:bottom w:val="none" w:sz="0" w:space="0" w:color="auto"/>
        <w:right w:val="none" w:sz="0" w:space="0" w:color="auto"/>
      </w:divBdr>
    </w:div>
    <w:div w:id="939409287">
      <w:marLeft w:val="640"/>
      <w:marRight w:val="0"/>
      <w:marTop w:val="0"/>
      <w:marBottom w:val="0"/>
      <w:divBdr>
        <w:top w:val="none" w:sz="0" w:space="0" w:color="auto"/>
        <w:left w:val="none" w:sz="0" w:space="0" w:color="auto"/>
        <w:bottom w:val="none" w:sz="0" w:space="0" w:color="auto"/>
        <w:right w:val="none" w:sz="0" w:space="0" w:color="auto"/>
      </w:divBdr>
    </w:div>
    <w:div w:id="939410643">
      <w:marLeft w:val="640"/>
      <w:marRight w:val="0"/>
      <w:marTop w:val="0"/>
      <w:marBottom w:val="0"/>
      <w:divBdr>
        <w:top w:val="none" w:sz="0" w:space="0" w:color="auto"/>
        <w:left w:val="none" w:sz="0" w:space="0" w:color="auto"/>
        <w:bottom w:val="none" w:sz="0" w:space="0" w:color="auto"/>
        <w:right w:val="none" w:sz="0" w:space="0" w:color="auto"/>
      </w:divBdr>
    </w:div>
    <w:div w:id="939411706">
      <w:marLeft w:val="640"/>
      <w:marRight w:val="0"/>
      <w:marTop w:val="0"/>
      <w:marBottom w:val="0"/>
      <w:divBdr>
        <w:top w:val="none" w:sz="0" w:space="0" w:color="auto"/>
        <w:left w:val="none" w:sz="0" w:space="0" w:color="auto"/>
        <w:bottom w:val="none" w:sz="0" w:space="0" w:color="auto"/>
        <w:right w:val="none" w:sz="0" w:space="0" w:color="auto"/>
      </w:divBdr>
    </w:div>
    <w:div w:id="939604125">
      <w:marLeft w:val="480"/>
      <w:marRight w:val="0"/>
      <w:marTop w:val="0"/>
      <w:marBottom w:val="0"/>
      <w:divBdr>
        <w:top w:val="none" w:sz="0" w:space="0" w:color="auto"/>
        <w:left w:val="none" w:sz="0" w:space="0" w:color="auto"/>
        <w:bottom w:val="none" w:sz="0" w:space="0" w:color="auto"/>
        <w:right w:val="none" w:sz="0" w:space="0" w:color="auto"/>
      </w:divBdr>
    </w:div>
    <w:div w:id="939605485">
      <w:marLeft w:val="640"/>
      <w:marRight w:val="0"/>
      <w:marTop w:val="0"/>
      <w:marBottom w:val="0"/>
      <w:divBdr>
        <w:top w:val="none" w:sz="0" w:space="0" w:color="auto"/>
        <w:left w:val="none" w:sz="0" w:space="0" w:color="auto"/>
        <w:bottom w:val="none" w:sz="0" w:space="0" w:color="auto"/>
        <w:right w:val="none" w:sz="0" w:space="0" w:color="auto"/>
      </w:divBdr>
    </w:div>
    <w:div w:id="939795594">
      <w:marLeft w:val="640"/>
      <w:marRight w:val="0"/>
      <w:marTop w:val="0"/>
      <w:marBottom w:val="0"/>
      <w:divBdr>
        <w:top w:val="none" w:sz="0" w:space="0" w:color="auto"/>
        <w:left w:val="none" w:sz="0" w:space="0" w:color="auto"/>
        <w:bottom w:val="none" w:sz="0" w:space="0" w:color="auto"/>
        <w:right w:val="none" w:sz="0" w:space="0" w:color="auto"/>
      </w:divBdr>
    </w:div>
    <w:div w:id="939802612">
      <w:marLeft w:val="480"/>
      <w:marRight w:val="0"/>
      <w:marTop w:val="0"/>
      <w:marBottom w:val="0"/>
      <w:divBdr>
        <w:top w:val="none" w:sz="0" w:space="0" w:color="auto"/>
        <w:left w:val="none" w:sz="0" w:space="0" w:color="auto"/>
        <w:bottom w:val="none" w:sz="0" w:space="0" w:color="auto"/>
        <w:right w:val="none" w:sz="0" w:space="0" w:color="auto"/>
      </w:divBdr>
    </w:div>
    <w:div w:id="940066087">
      <w:marLeft w:val="480"/>
      <w:marRight w:val="0"/>
      <w:marTop w:val="0"/>
      <w:marBottom w:val="0"/>
      <w:divBdr>
        <w:top w:val="none" w:sz="0" w:space="0" w:color="auto"/>
        <w:left w:val="none" w:sz="0" w:space="0" w:color="auto"/>
        <w:bottom w:val="none" w:sz="0" w:space="0" w:color="auto"/>
        <w:right w:val="none" w:sz="0" w:space="0" w:color="auto"/>
      </w:divBdr>
    </w:div>
    <w:div w:id="940071626">
      <w:marLeft w:val="480"/>
      <w:marRight w:val="0"/>
      <w:marTop w:val="0"/>
      <w:marBottom w:val="0"/>
      <w:divBdr>
        <w:top w:val="none" w:sz="0" w:space="0" w:color="auto"/>
        <w:left w:val="none" w:sz="0" w:space="0" w:color="auto"/>
        <w:bottom w:val="none" w:sz="0" w:space="0" w:color="auto"/>
        <w:right w:val="none" w:sz="0" w:space="0" w:color="auto"/>
      </w:divBdr>
    </w:div>
    <w:div w:id="940139190">
      <w:marLeft w:val="480"/>
      <w:marRight w:val="0"/>
      <w:marTop w:val="0"/>
      <w:marBottom w:val="0"/>
      <w:divBdr>
        <w:top w:val="none" w:sz="0" w:space="0" w:color="auto"/>
        <w:left w:val="none" w:sz="0" w:space="0" w:color="auto"/>
        <w:bottom w:val="none" w:sz="0" w:space="0" w:color="auto"/>
        <w:right w:val="none" w:sz="0" w:space="0" w:color="auto"/>
      </w:divBdr>
    </w:div>
    <w:div w:id="940180557">
      <w:marLeft w:val="640"/>
      <w:marRight w:val="0"/>
      <w:marTop w:val="0"/>
      <w:marBottom w:val="0"/>
      <w:divBdr>
        <w:top w:val="none" w:sz="0" w:space="0" w:color="auto"/>
        <w:left w:val="none" w:sz="0" w:space="0" w:color="auto"/>
        <w:bottom w:val="none" w:sz="0" w:space="0" w:color="auto"/>
        <w:right w:val="none" w:sz="0" w:space="0" w:color="auto"/>
      </w:divBdr>
    </w:div>
    <w:div w:id="940181555">
      <w:marLeft w:val="480"/>
      <w:marRight w:val="0"/>
      <w:marTop w:val="0"/>
      <w:marBottom w:val="0"/>
      <w:divBdr>
        <w:top w:val="none" w:sz="0" w:space="0" w:color="auto"/>
        <w:left w:val="none" w:sz="0" w:space="0" w:color="auto"/>
        <w:bottom w:val="none" w:sz="0" w:space="0" w:color="auto"/>
        <w:right w:val="none" w:sz="0" w:space="0" w:color="auto"/>
      </w:divBdr>
    </w:div>
    <w:div w:id="940183917">
      <w:marLeft w:val="640"/>
      <w:marRight w:val="0"/>
      <w:marTop w:val="0"/>
      <w:marBottom w:val="0"/>
      <w:divBdr>
        <w:top w:val="none" w:sz="0" w:space="0" w:color="auto"/>
        <w:left w:val="none" w:sz="0" w:space="0" w:color="auto"/>
        <w:bottom w:val="none" w:sz="0" w:space="0" w:color="auto"/>
        <w:right w:val="none" w:sz="0" w:space="0" w:color="auto"/>
      </w:divBdr>
    </w:div>
    <w:div w:id="940188277">
      <w:marLeft w:val="640"/>
      <w:marRight w:val="0"/>
      <w:marTop w:val="0"/>
      <w:marBottom w:val="0"/>
      <w:divBdr>
        <w:top w:val="none" w:sz="0" w:space="0" w:color="auto"/>
        <w:left w:val="none" w:sz="0" w:space="0" w:color="auto"/>
        <w:bottom w:val="none" w:sz="0" w:space="0" w:color="auto"/>
        <w:right w:val="none" w:sz="0" w:space="0" w:color="auto"/>
      </w:divBdr>
    </w:div>
    <w:div w:id="940260939">
      <w:marLeft w:val="640"/>
      <w:marRight w:val="0"/>
      <w:marTop w:val="0"/>
      <w:marBottom w:val="0"/>
      <w:divBdr>
        <w:top w:val="none" w:sz="0" w:space="0" w:color="auto"/>
        <w:left w:val="none" w:sz="0" w:space="0" w:color="auto"/>
        <w:bottom w:val="none" w:sz="0" w:space="0" w:color="auto"/>
        <w:right w:val="none" w:sz="0" w:space="0" w:color="auto"/>
      </w:divBdr>
    </w:div>
    <w:div w:id="940452080">
      <w:marLeft w:val="640"/>
      <w:marRight w:val="0"/>
      <w:marTop w:val="0"/>
      <w:marBottom w:val="0"/>
      <w:divBdr>
        <w:top w:val="none" w:sz="0" w:space="0" w:color="auto"/>
        <w:left w:val="none" w:sz="0" w:space="0" w:color="auto"/>
        <w:bottom w:val="none" w:sz="0" w:space="0" w:color="auto"/>
        <w:right w:val="none" w:sz="0" w:space="0" w:color="auto"/>
      </w:divBdr>
    </w:div>
    <w:div w:id="940574377">
      <w:marLeft w:val="640"/>
      <w:marRight w:val="0"/>
      <w:marTop w:val="0"/>
      <w:marBottom w:val="0"/>
      <w:divBdr>
        <w:top w:val="none" w:sz="0" w:space="0" w:color="auto"/>
        <w:left w:val="none" w:sz="0" w:space="0" w:color="auto"/>
        <w:bottom w:val="none" w:sz="0" w:space="0" w:color="auto"/>
        <w:right w:val="none" w:sz="0" w:space="0" w:color="auto"/>
      </w:divBdr>
    </w:div>
    <w:div w:id="940718739">
      <w:marLeft w:val="640"/>
      <w:marRight w:val="0"/>
      <w:marTop w:val="0"/>
      <w:marBottom w:val="0"/>
      <w:divBdr>
        <w:top w:val="none" w:sz="0" w:space="0" w:color="auto"/>
        <w:left w:val="none" w:sz="0" w:space="0" w:color="auto"/>
        <w:bottom w:val="none" w:sz="0" w:space="0" w:color="auto"/>
        <w:right w:val="none" w:sz="0" w:space="0" w:color="auto"/>
      </w:divBdr>
    </w:div>
    <w:div w:id="940723842">
      <w:marLeft w:val="640"/>
      <w:marRight w:val="0"/>
      <w:marTop w:val="0"/>
      <w:marBottom w:val="0"/>
      <w:divBdr>
        <w:top w:val="none" w:sz="0" w:space="0" w:color="auto"/>
        <w:left w:val="none" w:sz="0" w:space="0" w:color="auto"/>
        <w:bottom w:val="none" w:sz="0" w:space="0" w:color="auto"/>
        <w:right w:val="none" w:sz="0" w:space="0" w:color="auto"/>
      </w:divBdr>
    </w:div>
    <w:div w:id="940798698">
      <w:marLeft w:val="640"/>
      <w:marRight w:val="0"/>
      <w:marTop w:val="0"/>
      <w:marBottom w:val="0"/>
      <w:divBdr>
        <w:top w:val="none" w:sz="0" w:space="0" w:color="auto"/>
        <w:left w:val="none" w:sz="0" w:space="0" w:color="auto"/>
        <w:bottom w:val="none" w:sz="0" w:space="0" w:color="auto"/>
        <w:right w:val="none" w:sz="0" w:space="0" w:color="auto"/>
      </w:divBdr>
    </w:div>
    <w:div w:id="940841041">
      <w:marLeft w:val="640"/>
      <w:marRight w:val="0"/>
      <w:marTop w:val="0"/>
      <w:marBottom w:val="0"/>
      <w:divBdr>
        <w:top w:val="none" w:sz="0" w:space="0" w:color="auto"/>
        <w:left w:val="none" w:sz="0" w:space="0" w:color="auto"/>
        <w:bottom w:val="none" w:sz="0" w:space="0" w:color="auto"/>
        <w:right w:val="none" w:sz="0" w:space="0" w:color="auto"/>
      </w:divBdr>
    </w:div>
    <w:div w:id="940918748">
      <w:marLeft w:val="480"/>
      <w:marRight w:val="0"/>
      <w:marTop w:val="0"/>
      <w:marBottom w:val="0"/>
      <w:divBdr>
        <w:top w:val="none" w:sz="0" w:space="0" w:color="auto"/>
        <w:left w:val="none" w:sz="0" w:space="0" w:color="auto"/>
        <w:bottom w:val="none" w:sz="0" w:space="0" w:color="auto"/>
        <w:right w:val="none" w:sz="0" w:space="0" w:color="auto"/>
      </w:divBdr>
    </w:div>
    <w:div w:id="940987066">
      <w:marLeft w:val="480"/>
      <w:marRight w:val="0"/>
      <w:marTop w:val="0"/>
      <w:marBottom w:val="0"/>
      <w:divBdr>
        <w:top w:val="none" w:sz="0" w:space="0" w:color="auto"/>
        <w:left w:val="none" w:sz="0" w:space="0" w:color="auto"/>
        <w:bottom w:val="none" w:sz="0" w:space="0" w:color="auto"/>
        <w:right w:val="none" w:sz="0" w:space="0" w:color="auto"/>
      </w:divBdr>
    </w:div>
    <w:div w:id="941061747">
      <w:marLeft w:val="640"/>
      <w:marRight w:val="0"/>
      <w:marTop w:val="0"/>
      <w:marBottom w:val="0"/>
      <w:divBdr>
        <w:top w:val="none" w:sz="0" w:space="0" w:color="auto"/>
        <w:left w:val="none" w:sz="0" w:space="0" w:color="auto"/>
        <w:bottom w:val="none" w:sz="0" w:space="0" w:color="auto"/>
        <w:right w:val="none" w:sz="0" w:space="0" w:color="auto"/>
      </w:divBdr>
    </w:div>
    <w:div w:id="941063387">
      <w:marLeft w:val="480"/>
      <w:marRight w:val="0"/>
      <w:marTop w:val="0"/>
      <w:marBottom w:val="0"/>
      <w:divBdr>
        <w:top w:val="none" w:sz="0" w:space="0" w:color="auto"/>
        <w:left w:val="none" w:sz="0" w:space="0" w:color="auto"/>
        <w:bottom w:val="none" w:sz="0" w:space="0" w:color="auto"/>
        <w:right w:val="none" w:sz="0" w:space="0" w:color="auto"/>
      </w:divBdr>
    </w:div>
    <w:div w:id="941063946">
      <w:marLeft w:val="640"/>
      <w:marRight w:val="0"/>
      <w:marTop w:val="0"/>
      <w:marBottom w:val="0"/>
      <w:divBdr>
        <w:top w:val="none" w:sz="0" w:space="0" w:color="auto"/>
        <w:left w:val="none" w:sz="0" w:space="0" w:color="auto"/>
        <w:bottom w:val="none" w:sz="0" w:space="0" w:color="auto"/>
        <w:right w:val="none" w:sz="0" w:space="0" w:color="auto"/>
      </w:divBdr>
    </w:div>
    <w:div w:id="941112708">
      <w:marLeft w:val="640"/>
      <w:marRight w:val="0"/>
      <w:marTop w:val="0"/>
      <w:marBottom w:val="0"/>
      <w:divBdr>
        <w:top w:val="none" w:sz="0" w:space="0" w:color="auto"/>
        <w:left w:val="none" w:sz="0" w:space="0" w:color="auto"/>
        <w:bottom w:val="none" w:sz="0" w:space="0" w:color="auto"/>
        <w:right w:val="none" w:sz="0" w:space="0" w:color="auto"/>
      </w:divBdr>
    </w:div>
    <w:div w:id="941181250">
      <w:marLeft w:val="640"/>
      <w:marRight w:val="0"/>
      <w:marTop w:val="0"/>
      <w:marBottom w:val="0"/>
      <w:divBdr>
        <w:top w:val="none" w:sz="0" w:space="0" w:color="auto"/>
        <w:left w:val="none" w:sz="0" w:space="0" w:color="auto"/>
        <w:bottom w:val="none" w:sz="0" w:space="0" w:color="auto"/>
        <w:right w:val="none" w:sz="0" w:space="0" w:color="auto"/>
      </w:divBdr>
    </w:div>
    <w:div w:id="941183821">
      <w:marLeft w:val="480"/>
      <w:marRight w:val="0"/>
      <w:marTop w:val="0"/>
      <w:marBottom w:val="0"/>
      <w:divBdr>
        <w:top w:val="none" w:sz="0" w:space="0" w:color="auto"/>
        <w:left w:val="none" w:sz="0" w:space="0" w:color="auto"/>
        <w:bottom w:val="none" w:sz="0" w:space="0" w:color="auto"/>
        <w:right w:val="none" w:sz="0" w:space="0" w:color="auto"/>
      </w:divBdr>
    </w:div>
    <w:div w:id="941189274">
      <w:marLeft w:val="640"/>
      <w:marRight w:val="0"/>
      <w:marTop w:val="0"/>
      <w:marBottom w:val="0"/>
      <w:divBdr>
        <w:top w:val="none" w:sz="0" w:space="0" w:color="auto"/>
        <w:left w:val="none" w:sz="0" w:space="0" w:color="auto"/>
        <w:bottom w:val="none" w:sz="0" w:space="0" w:color="auto"/>
        <w:right w:val="none" w:sz="0" w:space="0" w:color="auto"/>
      </w:divBdr>
    </w:div>
    <w:div w:id="941297856">
      <w:marLeft w:val="480"/>
      <w:marRight w:val="0"/>
      <w:marTop w:val="0"/>
      <w:marBottom w:val="0"/>
      <w:divBdr>
        <w:top w:val="none" w:sz="0" w:space="0" w:color="auto"/>
        <w:left w:val="none" w:sz="0" w:space="0" w:color="auto"/>
        <w:bottom w:val="none" w:sz="0" w:space="0" w:color="auto"/>
        <w:right w:val="none" w:sz="0" w:space="0" w:color="auto"/>
      </w:divBdr>
    </w:div>
    <w:div w:id="941450643">
      <w:marLeft w:val="640"/>
      <w:marRight w:val="0"/>
      <w:marTop w:val="0"/>
      <w:marBottom w:val="0"/>
      <w:divBdr>
        <w:top w:val="none" w:sz="0" w:space="0" w:color="auto"/>
        <w:left w:val="none" w:sz="0" w:space="0" w:color="auto"/>
        <w:bottom w:val="none" w:sz="0" w:space="0" w:color="auto"/>
        <w:right w:val="none" w:sz="0" w:space="0" w:color="auto"/>
      </w:divBdr>
    </w:div>
    <w:div w:id="941568384">
      <w:marLeft w:val="640"/>
      <w:marRight w:val="0"/>
      <w:marTop w:val="0"/>
      <w:marBottom w:val="0"/>
      <w:divBdr>
        <w:top w:val="none" w:sz="0" w:space="0" w:color="auto"/>
        <w:left w:val="none" w:sz="0" w:space="0" w:color="auto"/>
        <w:bottom w:val="none" w:sz="0" w:space="0" w:color="auto"/>
        <w:right w:val="none" w:sz="0" w:space="0" w:color="auto"/>
      </w:divBdr>
    </w:div>
    <w:div w:id="941718070">
      <w:marLeft w:val="480"/>
      <w:marRight w:val="0"/>
      <w:marTop w:val="0"/>
      <w:marBottom w:val="0"/>
      <w:divBdr>
        <w:top w:val="none" w:sz="0" w:space="0" w:color="auto"/>
        <w:left w:val="none" w:sz="0" w:space="0" w:color="auto"/>
        <w:bottom w:val="none" w:sz="0" w:space="0" w:color="auto"/>
        <w:right w:val="none" w:sz="0" w:space="0" w:color="auto"/>
      </w:divBdr>
    </w:div>
    <w:div w:id="941762430">
      <w:marLeft w:val="480"/>
      <w:marRight w:val="0"/>
      <w:marTop w:val="0"/>
      <w:marBottom w:val="0"/>
      <w:divBdr>
        <w:top w:val="none" w:sz="0" w:space="0" w:color="auto"/>
        <w:left w:val="none" w:sz="0" w:space="0" w:color="auto"/>
        <w:bottom w:val="none" w:sz="0" w:space="0" w:color="auto"/>
        <w:right w:val="none" w:sz="0" w:space="0" w:color="auto"/>
      </w:divBdr>
    </w:div>
    <w:div w:id="941841421">
      <w:marLeft w:val="480"/>
      <w:marRight w:val="0"/>
      <w:marTop w:val="0"/>
      <w:marBottom w:val="0"/>
      <w:divBdr>
        <w:top w:val="none" w:sz="0" w:space="0" w:color="auto"/>
        <w:left w:val="none" w:sz="0" w:space="0" w:color="auto"/>
        <w:bottom w:val="none" w:sz="0" w:space="0" w:color="auto"/>
        <w:right w:val="none" w:sz="0" w:space="0" w:color="auto"/>
      </w:divBdr>
    </w:div>
    <w:div w:id="942037891">
      <w:marLeft w:val="480"/>
      <w:marRight w:val="0"/>
      <w:marTop w:val="0"/>
      <w:marBottom w:val="0"/>
      <w:divBdr>
        <w:top w:val="none" w:sz="0" w:space="0" w:color="auto"/>
        <w:left w:val="none" w:sz="0" w:space="0" w:color="auto"/>
        <w:bottom w:val="none" w:sz="0" w:space="0" w:color="auto"/>
        <w:right w:val="none" w:sz="0" w:space="0" w:color="auto"/>
      </w:divBdr>
    </w:div>
    <w:div w:id="942153972">
      <w:marLeft w:val="640"/>
      <w:marRight w:val="0"/>
      <w:marTop w:val="0"/>
      <w:marBottom w:val="0"/>
      <w:divBdr>
        <w:top w:val="none" w:sz="0" w:space="0" w:color="auto"/>
        <w:left w:val="none" w:sz="0" w:space="0" w:color="auto"/>
        <w:bottom w:val="none" w:sz="0" w:space="0" w:color="auto"/>
        <w:right w:val="none" w:sz="0" w:space="0" w:color="auto"/>
      </w:divBdr>
    </w:div>
    <w:div w:id="942305542">
      <w:marLeft w:val="480"/>
      <w:marRight w:val="0"/>
      <w:marTop w:val="0"/>
      <w:marBottom w:val="0"/>
      <w:divBdr>
        <w:top w:val="none" w:sz="0" w:space="0" w:color="auto"/>
        <w:left w:val="none" w:sz="0" w:space="0" w:color="auto"/>
        <w:bottom w:val="none" w:sz="0" w:space="0" w:color="auto"/>
        <w:right w:val="none" w:sz="0" w:space="0" w:color="auto"/>
      </w:divBdr>
    </w:div>
    <w:div w:id="942347958">
      <w:marLeft w:val="640"/>
      <w:marRight w:val="0"/>
      <w:marTop w:val="0"/>
      <w:marBottom w:val="0"/>
      <w:divBdr>
        <w:top w:val="none" w:sz="0" w:space="0" w:color="auto"/>
        <w:left w:val="none" w:sz="0" w:space="0" w:color="auto"/>
        <w:bottom w:val="none" w:sz="0" w:space="0" w:color="auto"/>
        <w:right w:val="none" w:sz="0" w:space="0" w:color="auto"/>
      </w:divBdr>
    </w:div>
    <w:div w:id="942418555">
      <w:marLeft w:val="640"/>
      <w:marRight w:val="0"/>
      <w:marTop w:val="0"/>
      <w:marBottom w:val="0"/>
      <w:divBdr>
        <w:top w:val="none" w:sz="0" w:space="0" w:color="auto"/>
        <w:left w:val="none" w:sz="0" w:space="0" w:color="auto"/>
        <w:bottom w:val="none" w:sz="0" w:space="0" w:color="auto"/>
        <w:right w:val="none" w:sz="0" w:space="0" w:color="auto"/>
      </w:divBdr>
    </w:div>
    <w:div w:id="942418953">
      <w:marLeft w:val="640"/>
      <w:marRight w:val="0"/>
      <w:marTop w:val="0"/>
      <w:marBottom w:val="0"/>
      <w:divBdr>
        <w:top w:val="none" w:sz="0" w:space="0" w:color="auto"/>
        <w:left w:val="none" w:sz="0" w:space="0" w:color="auto"/>
        <w:bottom w:val="none" w:sz="0" w:space="0" w:color="auto"/>
        <w:right w:val="none" w:sz="0" w:space="0" w:color="auto"/>
      </w:divBdr>
    </w:div>
    <w:div w:id="942493975">
      <w:marLeft w:val="480"/>
      <w:marRight w:val="0"/>
      <w:marTop w:val="0"/>
      <w:marBottom w:val="0"/>
      <w:divBdr>
        <w:top w:val="none" w:sz="0" w:space="0" w:color="auto"/>
        <w:left w:val="none" w:sz="0" w:space="0" w:color="auto"/>
        <w:bottom w:val="none" w:sz="0" w:space="0" w:color="auto"/>
        <w:right w:val="none" w:sz="0" w:space="0" w:color="auto"/>
      </w:divBdr>
    </w:div>
    <w:div w:id="942495130">
      <w:marLeft w:val="640"/>
      <w:marRight w:val="0"/>
      <w:marTop w:val="0"/>
      <w:marBottom w:val="0"/>
      <w:divBdr>
        <w:top w:val="none" w:sz="0" w:space="0" w:color="auto"/>
        <w:left w:val="none" w:sz="0" w:space="0" w:color="auto"/>
        <w:bottom w:val="none" w:sz="0" w:space="0" w:color="auto"/>
        <w:right w:val="none" w:sz="0" w:space="0" w:color="auto"/>
      </w:divBdr>
    </w:div>
    <w:div w:id="942495206">
      <w:marLeft w:val="480"/>
      <w:marRight w:val="0"/>
      <w:marTop w:val="0"/>
      <w:marBottom w:val="0"/>
      <w:divBdr>
        <w:top w:val="none" w:sz="0" w:space="0" w:color="auto"/>
        <w:left w:val="none" w:sz="0" w:space="0" w:color="auto"/>
        <w:bottom w:val="none" w:sz="0" w:space="0" w:color="auto"/>
        <w:right w:val="none" w:sz="0" w:space="0" w:color="auto"/>
      </w:divBdr>
    </w:div>
    <w:div w:id="942496821">
      <w:marLeft w:val="640"/>
      <w:marRight w:val="0"/>
      <w:marTop w:val="0"/>
      <w:marBottom w:val="0"/>
      <w:divBdr>
        <w:top w:val="none" w:sz="0" w:space="0" w:color="auto"/>
        <w:left w:val="none" w:sz="0" w:space="0" w:color="auto"/>
        <w:bottom w:val="none" w:sz="0" w:space="0" w:color="auto"/>
        <w:right w:val="none" w:sz="0" w:space="0" w:color="auto"/>
      </w:divBdr>
    </w:div>
    <w:div w:id="942538880">
      <w:marLeft w:val="640"/>
      <w:marRight w:val="0"/>
      <w:marTop w:val="0"/>
      <w:marBottom w:val="0"/>
      <w:divBdr>
        <w:top w:val="none" w:sz="0" w:space="0" w:color="auto"/>
        <w:left w:val="none" w:sz="0" w:space="0" w:color="auto"/>
        <w:bottom w:val="none" w:sz="0" w:space="0" w:color="auto"/>
        <w:right w:val="none" w:sz="0" w:space="0" w:color="auto"/>
      </w:divBdr>
    </w:div>
    <w:div w:id="942565623">
      <w:marLeft w:val="640"/>
      <w:marRight w:val="0"/>
      <w:marTop w:val="0"/>
      <w:marBottom w:val="0"/>
      <w:divBdr>
        <w:top w:val="none" w:sz="0" w:space="0" w:color="auto"/>
        <w:left w:val="none" w:sz="0" w:space="0" w:color="auto"/>
        <w:bottom w:val="none" w:sz="0" w:space="0" w:color="auto"/>
        <w:right w:val="none" w:sz="0" w:space="0" w:color="auto"/>
      </w:divBdr>
    </w:div>
    <w:div w:id="942608404">
      <w:marLeft w:val="640"/>
      <w:marRight w:val="0"/>
      <w:marTop w:val="0"/>
      <w:marBottom w:val="0"/>
      <w:divBdr>
        <w:top w:val="none" w:sz="0" w:space="0" w:color="auto"/>
        <w:left w:val="none" w:sz="0" w:space="0" w:color="auto"/>
        <w:bottom w:val="none" w:sz="0" w:space="0" w:color="auto"/>
        <w:right w:val="none" w:sz="0" w:space="0" w:color="auto"/>
      </w:divBdr>
    </w:div>
    <w:div w:id="942615998">
      <w:marLeft w:val="640"/>
      <w:marRight w:val="0"/>
      <w:marTop w:val="0"/>
      <w:marBottom w:val="0"/>
      <w:divBdr>
        <w:top w:val="none" w:sz="0" w:space="0" w:color="auto"/>
        <w:left w:val="none" w:sz="0" w:space="0" w:color="auto"/>
        <w:bottom w:val="none" w:sz="0" w:space="0" w:color="auto"/>
        <w:right w:val="none" w:sz="0" w:space="0" w:color="auto"/>
      </w:divBdr>
    </w:div>
    <w:div w:id="942684909">
      <w:marLeft w:val="640"/>
      <w:marRight w:val="0"/>
      <w:marTop w:val="0"/>
      <w:marBottom w:val="0"/>
      <w:divBdr>
        <w:top w:val="none" w:sz="0" w:space="0" w:color="auto"/>
        <w:left w:val="none" w:sz="0" w:space="0" w:color="auto"/>
        <w:bottom w:val="none" w:sz="0" w:space="0" w:color="auto"/>
        <w:right w:val="none" w:sz="0" w:space="0" w:color="auto"/>
      </w:divBdr>
    </w:div>
    <w:div w:id="942687202">
      <w:marLeft w:val="640"/>
      <w:marRight w:val="0"/>
      <w:marTop w:val="0"/>
      <w:marBottom w:val="0"/>
      <w:divBdr>
        <w:top w:val="none" w:sz="0" w:space="0" w:color="auto"/>
        <w:left w:val="none" w:sz="0" w:space="0" w:color="auto"/>
        <w:bottom w:val="none" w:sz="0" w:space="0" w:color="auto"/>
        <w:right w:val="none" w:sz="0" w:space="0" w:color="auto"/>
      </w:divBdr>
    </w:div>
    <w:div w:id="942693087">
      <w:marLeft w:val="640"/>
      <w:marRight w:val="0"/>
      <w:marTop w:val="0"/>
      <w:marBottom w:val="0"/>
      <w:divBdr>
        <w:top w:val="none" w:sz="0" w:space="0" w:color="auto"/>
        <w:left w:val="none" w:sz="0" w:space="0" w:color="auto"/>
        <w:bottom w:val="none" w:sz="0" w:space="0" w:color="auto"/>
        <w:right w:val="none" w:sz="0" w:space="0" w:color="auto"/>
      </w:divBdr>
    </w:div>
    <w:div w:id="942884161">
      <w:marLeft w:val="480"/>
      <w:marRight w:val="0"/>
      <w:marTop w:val="0"/>
      <w:marBottom w:val="0"/>
      <w:divBdr>
        <w:top w:val="none" w:sz="0" w:space="0" w:color="auto"/>
        <w:left w:val="none" w:sz="0" w:space="0" w:color="auto"/>
        <w:bottom w:val="none" w:sz="0" w:space="0" w:color="auto"/>
        <w:right w:val="none" w:sz="0" w:space="0" w:color="auto"/>
      </w:divBdr>
    </w:div>
    <w:div w:id="942952137">
      <w:marLeft w:val="640"/>
      <w:marRight w:val="0"/>
      <w:marTop w:val="0"/>
      <w:marBottom w:val="0"/>
      <w:divBdr>
        <w:top w:val="none" w:sz="0" w:space="0" w:color="auto"/>
        <w:left w:val="none" w:sz="0" w:space="0" w:color="auto"/>
        <w:bottom w:val="none" w:sz="0" w:space="0" w:color="auto"/>
        <w:right w:val="none" w:sz="0" w:space="0" w:color="auto"/>
      </w:divBdr>
    </w:div>
    <w:div w:id="942952940">
      <w:marLeft w:val="640"/>
      <w:marRight w:val="0"/>
      <w:marTop w:val="0"/>
      <w:marBottom w:val="0"/>
      <w:divBdr>
        <w:top w:val="none" w:sz="0" w:space="0" w:color="auto"/>
        <w:left w:val="none" w:sz="0" w:space="0" w:color="auto"/>
        <w:bottom w:val="none" w:sz="0" w:space="0" w:color="auto"/>
        <w:right w:val="none" w:sz="0" w:space="0" w:color="auto"/>
      </w:divBdr>
    </w:div>
    <w:div w:id="942958277">
      <w:marLeft w:val="640"/>
      <w:marRight w:val="0"/>
      <w:marTop w:val="0"/>
      <w:marBottom w:val="0"/>
      <w:divBdr>
        <w:top w:val="none" w:sz="0" w:space="0" w:color="auto"/>
        <w:left w:val="none" w:sz="0" w:space="0" w:color="auto"/>
        <w:bottom w:val="none" w:sz="0" w:space="0" w:color="auto"/>
        <w:right w:val="none" w:sz="0" w:space="0" w:color="auto"/>
      </w:divBdr>
    </w:div>
    <w:div w:id="943003034">
      <w:marLeft w:val="640"/>
      <w:marRight w:val="0"/>
      <w:marTop w:val="0"/>
      <w:marBottom w:val="0"/>
      <w:divBdr>
        <w:top w:val="none" w:sz="0" w:space="0" w:color="auto"/>
        <w:left w:val="none" w:sz="0" w:space="0" w:color="auto"/>
        <w:bottom w:val="none" w:sz="0" w:space="0" w:color="auto"/>
        <w:right w:val="none" w:sz="0" w:space="0" w:color="auto"/>
      </w:divBdr>
    </w:div>
    <w:div w:id="943079615">
      <w:marLeft w:val="640"/>
      <w:marRight w:val="0"/>
      <w:marTop w:val="0"/>
      <w:marBottom w:val="0"/>
      <w:divBdr>
        <w:top w:val="none" w:sz="0" w:space="0" w:color="auto"/>
        <w:left w:val="none" w:sz="0" w:space="0" w:color="auto"/>
        <w:bottom w:val="none" w:sz="0" w:space="0" w:color="auto"/>
        <w:right w:val="none" w:sz="0" w:space="0" w:color="auto"/>
      </w:divBdr>
    </w:div>
    <w:div w:id="943146967">
      <w:marLeft w:val="480"/>
      <w:marRight w:val="0"/>
      <w:marTop w:val="0"/>
      <w:marBottom w:val="0"/>
      <w:divBdr>
        <w:top w:val="none" w:sz="0" w:space="0" w:color="auto"/>
        <w:left w:val="none" w:sz="0" w:space="0" w:color="auto"/>
        <w:bottom w:val="none" w:sz="0" w:space="0" w:color="auto"/>
        <w:right w:val="none" w:sz="0" w:space="0" w:color="auto"/>
      </w:divBdr>
    </w:div>
    <w:div w:id="943196115">
      <w:marLeft w:val="640"/>
      <w:marRight w:val="0"/>
      <w:marTop w:val="0"/>
      <w:marBottom w:val="0"/>
      <w:divBdr>
        <w:top w:val="none" w:sz="0" w:space="0" w:color="auto"/>
        <w:left w:val="none" w:sz="0" w:space="0" w:color="auto"/>
        <w:bottom w:val="none" w:sz="0" w:space="0" w:color="auto"/>
        <w:right w:val="none" w:sz="0" w:space="0" w:color="auto"/>
      </w:divBdr>
    </w:div>
    <w:div w:id="943226839">
      <w:marLeft w:val="480"/>
      <w:marRight w:val="0"/>
      <w:marTop w:val="0"/>
      <w:marBottom w:val="0"/>
      <w:divBdr>
        <w:top w:val="none" w:sz="0" w:space="0" w:color="auto"/>
        <w:left w:val="none" w:sz="0" w:space="0" w:color="auto"/>
        <w:bottom w:val="none" w:sz="0" w:space="0" w:color="auto"/>
        <w:right w:val="none" w:sz="0" w:space="0" w:color="auto"/>
      </w:divBdr>
    </w:div>
    <w:div w:id="943347173">
      <w:marLeft w:val="480"/>
      <w:marRight w:val="0"/>
      <w:marTop w:val="0"/>
      <w:marBottom w:val="0"/>
      <w:divBdr>
        <w:top w:val="none" w:sz="0" w:space="0" w:color="auto"/>
        <w:left w:val="none" w:sz="0" w:space="0" w:color="auto"/>
        <w:bottom w:val="none" w:sz="0" w:space="0" w:color="auto"/>
        <w:right w:val="none" w:sz="0" w:space="0" w:color="auto"/>
      </w:divBdr>
    </w:div>
    <w:div w:id="943532134">
      <w:marLeft w:val="640"/>
      <w:marRight w:val="0"/>
      <w:marTop w:val="0"/>
      <w:marBottom w:val="0"/>
      <w:divBdr>
        <w:top w:val="none" w:sz="0" w:space="0" w:color="auto"/>
        <w:left w:val="none" w:sz="0" w:space="0" w:color="auto"/>
        <w:bottom w:val="none" w:sz="0" w:space="0" w:color="auto"/>
        <w:right w:val="none" w:sz="0" w:space="0" w:color="auto"/>
      </w:divBdr>
    </w:div>
    <w:div w:id="943537096">
      <w:marLeft w:val="480"/>
      <w:marRight w:val="0"/>
      <w:marTop w:val="0"/>
      <w:marBottom w:val="0"/>
      <w:divBdr>
        <w:top w:val="none" w:sz="0" w:space="0" w:color="auto"/>
        <w:left w:val="none" w:sz="0" w:space="0" w:color="auto"/>
        <w:bottom w:val="none" w:sz="0" w:space="0" w:color="auto"/>
        <w:right w:val="none" w:sz="0" w:space="0" w:color="auto"/>
      </w:divBdr>
    </w:div>
    <w:div w:id="943537593">
      <w:marLeft w:val="640"/>
      <w:marRight w:val="0"/>
      <w:marTop w:val="0"/>
      <w:marBottom w:val="0"/>
      <w:divBdr>
        <w:top w:val="none" w:sz="0" w:space="0" w:color="auto"/>
        <w:left w:val="none" w:sz="0" w:space="0" w:color="auto"/>
        <w:bottom w:val="none" w:sz="0" w:space="0" w:color="auto"/>
        <w:right w:val="none" w:sz="0" w:space="0" w:color="auto"/>
      </w:divBdr>
    </w:div>
    <w:div w:id="943609158">
      <w:marLeft w:val="640"/>
      <w:marRight w:val="0"/>
      <w:marTop w:val="0"/>
      <w:marBottom w:val="0"/>
      <w:divBdr>
        <w:top w:val="none" w:sz="0" w:space="0" w:color="auto"/>
        <w:left w:val="none" w:sz="0" w:space="0" w:color="auto"/>
        <w:bottom w:val="none" w:sz="0" w:space="0" w:color="auto"/>
        <w:right w:val="none" w:sz="0" w:space="0" w:color="auto"/>
      </w:divBdr>
    </w:div>
    <w:div w:id="943609425">
      <w:marLeft w:val="640"/>
      <w:marRight w:val="0"/>
      <w:marTop w:val="0"/>
      <w:marBottom w:val="0"/>
      <w:divBdr>
        <w:top w:val="none" w:sz="0" w:space="0" w:color="auto"/>
        <w:left w:val="none" w:sz="0" w:space="0" w:color="auto"/>
        <w:bottom w:val="none" w:sz="0" w:space="0" w:color="auto"/>
        <w:right w:val="none" w:sz="0" w:space="0" w:color="auto"/>
      </w:divBdr>
    </w:div>
    <w:div w:id="943685436">
      <w:marLeft w:val="480"/>
      <w:marRight w:val="0"/>
      <w:marTop w:val="0"/>
      <w:marBottom w:val="0"/>
      <w:divBdr>
        <w:top w:val="none" w:sz="0" w:space="0" w:color="auto"/>
        <w:left w:val="none" w:sz="0" w:space="0" w:color="auto"/>
        <w:bottom w:val="none" w:sz="0" w:space="0" w:color="auto"/>
        <w:right w:val="none" w:sz="0" w:space="0" w:color="auto"/>
      </w:divBdr>
    </w:div>
    <w:div w:id="943733388">
      <w:marLeft w:val="640"/>
      <w:marRight w:val="0"/>
      <w:marTop w:val="0"/>
      <w:marBottom w:val="0"/>
      <w:divBdr>
        <w:top w:val="none" w:sz="0" w:space="0" w:color="auto"/>
        <w:left w:val="none" w:sz="0" w:space="0" w:color="auto"/>
        <w:bottom w:val="none" w:sz="0" w:space="0" w:color="auto"/>
        <w:right w:val="none" w:sz="0" w:space="0" w:color="auto"/>
      </w:divBdr>
    </w:div>
    <w:div w:id="943807374">
      <w:marLeft w:val="640"/>
      <w:marRight w:val="0"/>
      <w:marTop w:val="0"/>
      <w:marBottom w:val="0"/>
      <w:divBdr>
        <w:top w:val="none" w:sz="0" w:space="0" w:color="auto"/>
        <w:left w:val="none" w:sz="0" w:space="0" w:color="auto"/>
        <w:bottom w:val="none" w:sz="0" w:space="0" w:color="auto"/>
        <w:right w:val="none" w:sz="0" w:space="0" w:color="auto"/>
      </w:divBdr>
    </w:div>
    <w:div w:id="943807767">
      <w:marLeft w:val="640"/>
      <w:marRight w:val="0"/>
      <w:marTop w:val="0"/>
      <w:marBottom w:val="0"/>
      <w:divBdr>
        <w:top w:val="none" w:sz="0" w:space="0" w:color="auto"/>
        <w:left w:val="none" w:sz="0" w:space="0" w:color="auto"/>
        <w:bottom w:val="none" w:sz="0" w:space="0" w:color="auto"/>
        <w:right w:val="none" w:sz="0" w:space="0" w:color="auto"/>
      </w:divBdr>
    </w:div>
    <w:div w:id="943851290">
      <w:marLeft w:val="480"/>
      <w:marRight w:val="0"/>
      <w:marTop w:val="0"/>
      <w:marBottom w:val="0"/>
      <w:divBdr>
        <w:top w:val="none" w:sz="0" w:space="0" w:color="auto"/>
        <w:left w:val="none" w:sz="0" w:space="0" w:color="auto"/>
        <w:bottom w:val="none" w:sz="0" w:space="0" w:color="auto"/>
        <w:right w:val="none" w:sz="0" w:space="0" w:color="auto"/>
      </w:divBdr>
    </w:div>
    <w:div w:id="943920091">
      <w:marLeft w:val="480"/>
      <w:marRight w:val="0"/>
      <w:marTop w:val="0"/>
      <w:marBottom w:val="0"/>
      <w:divBdr>
        <w:top w:val="none" w:sz="0" w:space="0" w:color="auto"/>
        <w:left w:val="none" w:sz="0" w:space="0" w:color="auto"/>
        <w:bottom w:val="none" w:sz="0" w:space="0" w:color="auto"/>
        <w:right w:val="none" w:sz="0" w:space="0" w:color="auto"/>
      </w:divBdr>
    </w:div>
    <w:div w:id="943920805">
      <w:marLeft w:val="640"/>
      <w:marRight w:val="0"/>
      <w:marTop w:val="0"/>
      <w:marBottom w:val="0"/>
      <w:divBdr>
        <w:top w:val="none" w:sz="0" w:space="0" w:color="auto"/>
        <w:left w:val="none" w:sz="0" w:space="0" w:color="auto"/>
        <w:bottom w:val="none" w:sz="0" w:space="0" w:color="auto"/>
        <w:right w:val="none" w:sz="0" w:space="0" w:color="auto"/>
      </w:divBdr>
    </w:div>
    <w:div w:id="944002160">
      <w:marLeft w:val="640"/>
      <w:marRight w:val="0"/>
      <w:marTop w:val="0"/>
      <w:marBottom w:val="0"/>
      <w:divBdr>
        <w:top w:val="none" w:sz="0" w:space="0" w:color="auto"/>
        <w:left w:val="none" w:sz="0" w:space="0" w:color="auto"/>
        <w:bottom w:val="none" w:sz="0" w:space="0" w:color="auto"/>
        <w:right w:val="none" w:sz="0" w:space="0" w:color="auto"/>
      </w:divBdr>
    </w:div>
    <w:div w:id="944074030">
      <w:marLeft w:val="640"/>
      <w:marRight w:val="0"/>
      <w:marTop w:val="0"/>
      <w:marBottom w:val="0"/>
      <w:divBdr>
        <w:top w:val="none" w:sz="0" w:space="0" w:color="auto"/>
        <w:left w:val="none" w:sz="0" w:space="0" w:color="auto"/>
        <w:bottom w:val="none" w:sz="0" w:space="0" w:color="auto"/>
        <w:right w:val="none" w:sz="0" w:space="0" w:color="auto"/>
      </w:divBdr>
    </w:div>
    <w:div w:id="944194788">
      <w:marLeft w:val="640"/>
      <w:marRight w:val="0"/>
      <w:marTop w:val="0"/>
      <w:marBottom w:val="0"/>
      <w:divBdr>
        <w:top w:val="none" w:sz="0" w:space="0" w:color="auto"/>
        <w:left w:val="none" w:sz="0" w:space="0" w:color="auto"/>
        <w:bottom w:val="none" w:sz="0" w:space="0" w:color="auto"/>
        <w:right w:val="none" w:sz="0" w:space="0" w:color="auto"/>
      </w:divBdr>
    </w:div>
    <w:div w:id="944385657">
      <w:marLeft w:val="480"/>
      <w:marRight w:val="0"/>
      <w:marTop w:val="0"/>
      <w:marBottom w:val="0"/>
      <w:divBdr>
        <w:top w:val="none" w:sz="0" w:space="0" w:color="auto"/>
        <w:left w:val="none" w:sz="0" w:space="0" w:color="auto"/>
        <w:bottom w:val="none" w:sz="0" w:space="0" w:color="auto"/>
        <w:right w:val="none" w:sz="0" w:space="0" w:color="auto"/>
      </w:divBdr>
    </w:div>
    <w:div w:id="944459076">
      <w:marLeft w:val="480"/>
      <w:marRight w:val="0"/>
      <w:marTop w:val="0"/>
      <w:marBottom w:val="0"/>
      <w:divBdr>
        <w:top w:val="none" w:sz="0" w:space="0" w:color="auto"/>
        <w:left w:val="none" w:sz="0" w:space="0" w:color="auto"/>
        <w:bottom w:val="none" w:sz="0" w:space="0" w:color="auto"/>
        <w:right w:val="none" w:sz="0" w:space="0" w:color="auto"/>
      </w:divBdr>
    </w:div>
    <w:div w:id="944534749">
      <w:marLeft w:val="480"/>
      <w:marRight w:val="0"/>
      <w:marTop w:val="0"/>
      <w:marBottom w:val="0"/>
      <w:divBdr>
        <w:top w:val="none" w:sz="0" w:space="0" w:color="auto"/>
        <w:left w:val="none" w:sz="0" w:space="0" w:color="auto"/>
        <w:bottom w:val="none" w:sz="0" w:space="0" w:color="auto"/>
        <w:right w:val="none" w:sz="0" w:space="0" w:color="auto"/>
      </w:divBdr>
    </w:div>
    <w:div w:id="944575290">
      <w:marLeft w:val="640"/>
      <w:marRight w:val="0"/>
      <w:marTop w:val="0"/>
      <w:marBottom w:val="0"/>
      <w:divBdr>
        <w:top w:val="none" w:sz="0" w:space="0" w:color="auto"/>
        <w:left w:val="none" w:sz="0" w:space="0" w:color="auto"/>
        <w:bottom w:val="none" w:sz="0" w:space="0" w:color="auto"/>
        <w:right w:val="none" w:sz="0" w:space="0" w:color="auto"/>
      </w:divBdr>
    </w:div>
    <w:div w:id="944579882">
      <w:marLeft w:val="480"/>
      <w:marRight w:val="0"/>
      <w:marTop w:val="0"/>
      <w:marBottom w:val="0"/>
      <w:divBdr>
        <w:top w:val="none" w:sz="0" w:space="0" w:color="auto"/>
        <w:left w:val="none" w:sz="0" w:space="0" w:color="auto"/>
        <w:bottom w:val="none" w:sz="0" w:space="0" w:color="auto"/>
        <w:right w:val="none" w:sz="0" w:space="0" w:color="auto"/>
      </w:divBdr>
    </w:div>
    <w:div w:id="944657061">
      <w:marLeft w:val="480"/>
      <w:marRight w:val="0"/>
      <w:marTop w:val="0"/>
      <w:marBottom w:val="0"/>
      <w:divBdr>
        <w:top w:val="none" w:sz="0" w:space="0" w:color="auto"/>
        <w:left w:val="none" w:sz="0" w:space="0" w:color="auto"/>
        <w:bottom w:val="none" w:sz="0" w:space="0" w:color="auto"/>
        <w:right w:val="none" w:sz="0" w:space="0" w:color="auto"/>
      </w:divBdr>
    </w:div>
    <w:div w:id="944732156">
      <w:marLeft w:val="640"/>
      <w:marRight w:val="0"/>
      <w:marTop w:val="0"/>
      <w:marBottom w:val="0"/>
      <w:divBdr>
        <w:top w:val="none" w:sz="0" w:space="0" w:color="auto"/>
        <w:left w:val="none" w:sz="0" w:space="0" w:color="auto"/>
        <w:bottom w:val="none" w:sz="0" w:space="0" w:color="auto"/>
        <w:right w:val="none" w:sz="0" w:space="0" w:color="auto"/>
      </w:divBdr>
    </w:div>
    <w:div w:id="944774847">
      <w:marLeft w:val="480"/>
      <w:marRight w:val="0"/>
      <w:marTop w:val="0"/>
      <w:marBottom w:val="0"/>
      <w:divBdr>
        <w:top w:val="none" w:sz="0" w:space="0" w:color="auto"/>
        <w:left w:val="none" w:sz="0" w:space="0" w:color="auto"/>
        <w:bottom w:val="none" w:sz="0" w:space="0" w:color="auto"/>
        <w:right w:val="none" w:sz="0" w:space="0" w:color="auto"/>
      </w:divBdr>
    </w:div>
    <w:div w:id="944920055">
      <w:marLeft w:val="640"/>
      <w:marRight w:val="0"/>
      <w:marTop w:val="0"/>
      <w:marBottom w:val="0"/>
      <w:divBdr>
        <w:top w:val="none" w:sz="0" w:space="0" w:color="auto"/>
        <w:left w:val="none" w:sz="0" w:space="0" w:color="auto"/>
        <w:bottom w:val="none" w:sz="0" w:space="0" w:color="auto"/>
        <w:right w:val="none" w:sz="0" w:space="0" w:color="auto"/>
      </w:divBdr>
    </w:div>
    <w:div w:id="944995922">
      <w:marLeft w:val="640"/>
      <w:marRight w:val="0"/>
      <w:marTop w:val="0"/>
      <w:marBottom w:val="0"/>
      <w:divBdr>
        <w:top w:val="none" w:sz="0" w:space="0" w:color="auto"/>
        <w:left w:val="none" w:sz="0" w:space="0" w:color="auto"/>
        <w:bottom w:val="none" w:sz="0" w:space="0" w:color="auto"/>
        <w:right w:val="none" w:sz="0" w:space="0" w:color="auto"/>
      </w:divBdr>
    </w:div>
    <w:div w:id="945036308">
      <w:marLeft w:val="480"/>
      <w:marRight w:val="0"/>
      <w:marTop w:val="0"/>
      <w:marBottom w:val="0"/>
      <w:divBdr>
        <w:top w:val="none" w:sz="0" w:space="0" w:color="auto"/>
        <w:left w:val="none" w:sz="0" w:space="0" w:color="auto"/>
        <w:bottom w:val="none" w:sz="0" w:space="0" w:color="auto"/>
        <w:right w:val="none" w:sz="0" w:space="0" w:color="auto"/>
      </w:divBdr>
    </w:div>
    <w:div w:id="945161908">
      <w:marLeft w:val="480"/>
      <w:marRight w:val="0"/>
      <w:marTop w:val="0"/>
      <w:marBottom w:val="0"/>
      <w:divBdr>
        <w:top w:val="none" w:sz="0" w:space="0" w:color="auto"/>
        <w:left w:val="none" w:sz="0" w:space="0" w:color="auto"/>
        <w:bottom w:val="none" w:sz="0" w:space="0" w:color="auto"/>
        <w:right w:val="none" w:sz="0" w:space="0" w:color="auto"/>
      </w:divBdr>
    </w:div>
    <w:div w:id="945229595">
      <w:marLeft w:val="480"/>
      <w:marRight w:val="0"/>
      <w:marTop w:val="0"/>
      <w:marBottom w:val="0"/>
      <w:divBdr>
        <w:top w:val="none" w:sz="0" w:space="0" w:color="auto"/>
        <w:left w:val="none" w:sz="0" w:space="0" w:color="auto"/>
        <w:bottom w:val="none" w:sz="0" w:space="0" w:color="auto"/>
        <w:right w:val="none" w:sz="0" w:space="0" w:color="auto"/>
      </w:divBdr>
    </w:div>
    <w:div w:id="945236447">
      <w:marLeft w:val="640"/>
      <w:marRight w:val="0"/>
      <w:marTop w:val="0"/>
      <w:marBottom w:val="0"/>
      <w:divBdr>
        <w:top w:val="none" w:sz="0" w:space="0" w:color="auto"/>
        <w:left w:val="none" w:sz="0" w:space="0" w:color="auto"/>
        <w:bottom w:val="none" w:sz="0" w:space="0" w:color="auto"/>
        <w:right w:val="none" w:sz="0" w:space="0" w:color="auto"/>
      </w:divBdr>
    </w:div>
    <w:div w:id="945237251">
      <w:marLeft w:val="480"/>
      <w:marRight w:val="0"/>
      <w:marTop w:val="0"/>
      <w:marBottom w:val="0"/>
      <w:divBdr>
        <w:top w:val="none" w:sz="0" w:space="0" w:color="auto"/>
        <w:left w:val="none" w:sz="0" w:space="0" w:color="auto"/>
        <w:bottom w:val="none" w:sz="0" w:space="0" w:color="auto"/>
        <w:right w:val="none" w:sz="0" w:space="0" w:color="auto"/>
      </w:divBdr>
    </w:div>
    <w:div w:id="945308104">
      <w:marLeft w:val="480"/>
      <w:marRight w:val="0"/>
      <w:marTop w:val="0"/>
      <w:marBottom w:val="0"/>
      <w:divBdr>
        <w:top w:val="none" w:sz="0" w:space="0" w:color="auto"/>
        <w:left w:val="none" w:sz="0" w:space="0" w:color="auto"/>
        <w:bottom w:val="none" w:sz="0" w:space="0" w:color="auto"/>
        <w:right w:val="none" w:sz="0" w:space="0" w:color="auto"/>
      </w:divBdr>
    </w:div>
    <w:div w:id="945311632">
      <w:marLeft w:val="640"/>
      <w:marRight w:val="0"/>
      <w:marTop w:val="0"/>
      <w:marBottom w:val="0"/>
      <w:divBdr>
        <w:top w:val="none" w:sz="0" w:space="0" w:color="auto"/>
        <w:left w:val="none" w:sz="0" w:space="0" w:color="auto"/>
        <w:bottom w:val="none" w:sz="0" w:space="0" w:color="auto"/>
        <w:right w:val="none" w:sz="0" w:space="0" w:color="auto"/>
      </w:divBdr>
    </w:div>
    <w:div w:id="945311984">
      <w:marLeft w:val="640"/>
      <w:marRight w:val="0"/>
      <w:marTop w:val="0"/>
      <w:marBottom w:val="0"/>
      <w:divBdr>
        <w:top w:val="none" w:sz="0" w:space="0" w:color="auto"/>
        <w:left w:val="none" w:sz="0" w:space="0" w:color="auto"/>
        <w:bottom w:val="none" w:sz="0" w:space="0" w:color="auto"/>
        <w:right w:val="none" w:sz="0" w:space="0" w:color="auto"/>
      </w:divBdr>
    </w:div>
    <w:div w:id="945501584">
      <w:marLeft w:val="480"/>
      <w:marRight w:val="0"/>
      <w:marTop w:val="0"/>
      <w:marBottom w:val="0"/>
      <w:divBdr>
        <w:top w:val="none" w:sz="0" w:space="0" w:color="auto"/>
        <w:left w:val="none" w:sz="0" w:space="0" w:color="auto"/>
        <w:bottom w:val="none" w:sz="0" w:space="0" w:color="auto"/>
        <w:right w:val="none" w:sz="0" w:space="0" w:color="auto"/>
      </w:divBdr>
    </w:div>
    <w:div w:id="945650113">
      <w:marLeft w:val="640"/>
      <w:marRight w:val="0"/>
      <w:marTop w:val="0"/>
      <w:marBottom w:val="0"/>
      <w:divBdr>
        <w:top w:val="none" w:sz="0" w:space="0" w:color="auto"/>
        <w:left w:val="none" w:sz="0" w:space="0" w:color="auto"/>
        <w:bottom w:val="none" w:sz="0" w:space="0" w:color="auto"/>
        <w:right w:val="none" w:sz="0" w:space="0" w:color="auto"/>
      </w:divBdr>
    </w:div>
    <w:div w:id="945650597">
      <w:marLeft w:val="640"/>
      <w:marRight w:val="0"/>
      <w:marTop w:val="0"/>
      <w:marBottom w:val="0"/>
      <w:divBdr>
        <w:top w:val="none" w:sz="0" w:space="0" w:color="auto"/>
        <w:left w:val="none" w:sz="0" w:space="0" w:color="auto"/>
        <w:bottom w:val="none" w:sz="0" w:space="0" w:color="auto"/>
        <w:right w:val="none" w:sz="0" w:space="0" w:color="auto"/>
      </w:divBdr>
    </w:div>
    <w:div w:id="945698253">
      <w:marLeft w:val="640"/>
      <w:marRight w:val="0"/>
      <w:marTop w:val="0"/>
      <w:marBottom w:val="0"/>
      <w:divBdr>
        <w:top w:val="none" w:sz="0" w:space="0" w:color="auto"/>
        <w:left w:val="none" w:sz="0" w:space="0" w:color="auto"/>
        <w:bottom w:val="none" w:sz="0" w:space="0" w:color="auto"/>
        <w:right w:val="none" w:sz="0" w:space="0" w:color="auto"/>
      </w:divBdr>
    </w:div>
    <w:div w:id="945770572">
      <w:bodyDiv w:val="1"/>
      <w:marLeft w:val="0"/>
      <w:marRight w:val="0"/>
      <w:marTop w:val="0"/>
      <w:marBottom w:val="0"/>
      <w:divBdr>
        <w:top w:val="none" w:sz="0" w:space="0" w:color="auto"/>
        <w:left w:val="none" w:sz="0" w:space="0" w:color="auto"/>
        <w:bottom w:val="none" w:sz="0" w:space="0" w:color="auto"/>
        <w:right w:val="none" w:sz="0" w:space="0" w:color="auto"/>
      </w:divBdr>
      <w:divsChild>
        <w:div w:id="1838619120">
          <w:marLeft w:val="640"/>
          <w:marRight w:val="0"/>
          <w:marTop w:val="0"/>
          <w:marBottom w:val="0"/>
          <w:divBdr>
            <w:top w:val="none" w:sz="0" w:space="0" w:color="auto"/>
            <w:left w:val="none" w:sz="0" w:space="0" w:color="auto"/>
            <w:bottom w:val="none" w:sz="0" w:space="0" w:color="auto"/>
            <w:right w:val="none" w:sz="0" w:space="0" w:color="auto"/>
          </w:divBdr>
        </w:div>
        <w:div w:id="1615944013">
          <w:marLeft w:val="640"/>
          <w:marRight w:val="0"/>
          <w:marTop w:val="0"/>
          <w:marBottom w:val="0"/>
          <w:divBdr>
            <w:top w:val="none" w:sz="0" w:space="0" w:color="auto"/>
            <w:left w:val="none" w:sz="0" w:space="0" w:color="auto"/>
            <w:bottom w:val="none" w:sz="0" w:space="0" w:color="auto"/>
            <w:right w:val="none" w:sz="0" w:space="0" w:color="auto"/>
          </w:divBdr>
        </w:div>
        <w:div w:id="718436586">
          <w:marLeft w:val="640"/>
          <w:marRight w:val="0"/>
          <w:marTop w:val="0"/>
          <w:marBottom w:val="0"/>
          <w:divBdr>
            <w:top w:val="none" w:sz="0" w:space="0" w:color="auto"/>
            <w:left w:val="none" w:sz="0" w:space="0" w:color="auto"/>
            <w:bottom w:val="none" w:sz="0" w:space="0" w:color="auto"/>
            <w:right w:val="none" w:sz="0" w:space="0" w:color="auto"/>
          </w:divBdr>
        </w:div>
        <w:div w:id="1186137702">
          <w:marLeft w:val="640"/>
          <w:marRight w:val="0"/>
          <w:marTop w:val="0"/>
          <w:marBottom w:val="0"/>
          <w:divBdr>
            <w:top w:val="none" w:sz="0" w:space="0" w:color="auto"/>
            <w:left w:val="none" w:sz="0" w:space="0" w:color="auto"/>
            <w:bottom w:val="none" w:sz="0" w:space="0" w:color="auto"/>
            <w:right w:val="none" w:sz="0" w:space="0" w:color="auto"/>
          </w:divBdr>
        </w:div>
        <w:div w:id="1080829969">
          <w:marLeft w:val="640"/>
          <w:marRight w:val="0"/>
          <w:marTop w:val="0"/>
          <w:marBottom w:val="0"/>
          <w:divBdr>
            <w:top w:val="none" w:sz="0" w:space="0" w:color="auto"/>
            <w:left w:val="none" w:sz="0" w:space="0" w:color="auto"/>
            <w:bottom w:val="none" w:sz="0" w:space="0" w:color="auto"/>
            <w:right w:val="none" w:sz="0" w:space="0" w:color="auto"/>
          </w:divBdr>
        </w:div>
        <w:div w:id="1829400619">
          <w:marLeft w:val="640"/>
          <w:marRight w:val="0"/>
          <w:marTop w:val="0"/>
          <w:marBottom w:val="0"/>
          <w:divBdr>
            <w:top w:val="none" w:sz="0" w:space="0" w:color="auto"/>
            <w:left w:val="none" w:sz="0" w:space="0" w:color="auto"/>
            <w:bottom w:val="none" w:sz="0" w:space="0" w:color="auto"/>
            <w:right w:val="none" w:sz="0" w:space="0" w:color="auto"/>
          </w:divBdr>
        </w:div>
        <w:div w:id="375160086">
          <w:marLeft w:val="640"/>
          <w:marRight w:val="0"/>
          <w:marTop w:val="0"/>
          <w:marBottom w:val="0"/>
          <w:divBdr>
            <w:top w:val="none" w:sz="0" w:space="0" w:color="auto"/>
            <w:left w:val="none" w:sz="0" w:space="0" w:color="auto"/>
            <w:bottom w:val="none" w:sz="0" w:space="0" w:color="auto"/>
            <w:right w:val="none" w:sz="0" w:space="0" w:color="auto"/>
          </w:divBdr>
        </w:div>
        <w:div w:id="1402828787">
          <w:marLeft w:val="640"/>
          <w:marRight w:val="0"/>
          <w:marTop w:val="0"/>
          <w:marBottom w:val="0"/>
          <w:divBdr>
            <w:top w:val="none" w:sz="0" w:space="0" w:color="auto"/>
            <w:left w:val="none" w:sz="0" w:space="0" w:color="auto"/>
            <w:bottom w:val="none" w:sz="0" w:space="0" w:color="auto"/>
            <w:right w:val="none" w:sz="0" w:space="0" w:color="auto"/>
          </w:divBdr>
        </w:div>
        <w:div w:id="1153184836">
          <w:marLeft w:val="640"/>
          <w:marRight w:val="0"/>
          <w:marTop w:val="0"/>
          <w:marBottom w:val="0"/>
          <w:divBdr>
            <w:top w:val="none" w:sz="0" w:space="0" w:color="auto"/>
            <w:left w:val="none" w:sz="0" w:space="0" w:color="auto"/>
            <w:bottom w:val="none" w:sz="0" w:space="0" w:color="auto"/>
            <w:right w:val="none" w:sz="0" w:space="0" w:color="auto"/>
          </w:divBdr>
        </w:div>
        <w:div w:id="1737824471">
          <w:marLeft w:val="640"/>
          <w:marRight w:val="0"/>
          <w:marTop w:val="0"/>
          <w:marBottom w:val="0"/>
          <w:divBdr>
            <w:top w:val="none" w:sz="0" w:space="0" w:color="auto"/>
            <w:left w:val="none" w:sz="0" w:space="0" w:color="auto"/>
            <w:bottom w:val="none" w:sz="0" w:space="0" w:color="auto"/>
            <w:right w:val="none" w:sz="0" w:space="0" w:color="auto"/>
          </w:divBdr>
        </w:div>
        <w:div w:id="475613455">
          <w:marLeft w:val="640"/>
          <w:marRight w:val="0"/>
          <w:marTop w:val="0"/>
          <w:marBottom w:val="0"/>
          <w:divBdr>
            <w:top w:val="none" w:sz="0" w:space="0" w:color="auto"/>
            <w:left w:val="none" w:sz="0" w:space="0" w:color="auto"/>
            <w:bottom w:val="none" w:sz="0" w:space="0" w:color="auto"/>
            <w:right w:val="none" w:sz="0" w:space="0" w:color="auto"/>
          </w:divBdr>
        </w:div>
        <w:div w:id="2132822566">
          <w:marLeft w:val="640"/>
          <w:marRight w:val="0"/>
          <w:marTop w:val="0"/>
          <w:marBottom w:val="0"/>
          <w:divBdr>
            <w:top w:val="none" w:sz="0" w:space="0" w:color="auto"/>
            <w:left w:val="none" w:sz="0" w:space="0" w:color="auto"/>
            <w:bottom w:val="none" w:sz="0" w:space="0" w:color="auto"/>
            <w:right w:val="none" w:sz="0" w:space="0" w:color="auto"/>
          </w:divBdr>
        </w:div>
        <w:div w:id="1111319884">
          <w:marLeft w:val="640"/>
          <w:marRight w:val="0"/>
          <w:marTop w:val="0"/>
          <w:marBottom w:val="0"/>
          <w:divBdr>
            <w:top w:val="none" w:sz="0" w:space="0" w:color="auto"/>
            <w:left w:val="none" w:sz="0" w:space="0" w:color="auto"/>
            <w:bottom w:val="none" w:sz="0" w:space="0" w:color="auto"/>
            <w:right w:val="none" w:sz="0" w:space="0" w:color="auto"/>
          </w:divBdr>
        </w:div>
        <w:div w:id="22437544">
          <w:marLeft w:val="640"/>
          <w:marRight w:val="0"/>
          <w:marTop w:val="0"/>
          <w:marBottom w:val="0"/>
          <w:divBdr>
            <w:top w:val="none" w:sz="0" w:space="0" w:color="auto"/>
            <w:left w:val="none" w:sz="0" w:space="0" w:color="auto"/>
            <w:bottom w:val="none" w:sz="0" w:space="0" w:color="auto"/>
            <w:right w:val="none" w:sz="0" w:space="0" w:color="auto"/>
          </w:divBdr>
        </w:div>
        <w:div w:id="1006441226">
          <w:marLeft w:val="640"/>
          <w:marRight w:val="0"/>
          <w:marTop w:val="0"/>
          <w:marBottom w:val="0"/>
          <w:divBdr>
            <w:top w:val="none" w:sz="0" w:space="0" w:color="auto"/>
            <w:left w:val="none" w:sz="0" w:space="0" w:color="auto"/>
            <w:bottom w:val="none" w:sz="0" w:space="0" w:color="auto"/>
            <w:right w:val="none" w:sz="0" w:space="0" w:color="auto"/>
          </w:divBdr>
        </w:div>
        <w:div w:id="31151645">
          <w:marLeft w:val="640"/>
          <w:marRight w:val="0"/>
          <w:marTop w:val="0"/>
          <w:marBottom w:val="0"/>
          <w:divBdr>
            <w:top w:val="none" w:sz="0" w:space="0" w:color="auto"/>
            <w:left w:val="none" w:sz="0" w:space="0" w:color="auto"/>
            <w:bottom w:val="none" w:sz="0" w:space="0" w:color="auto"/>
            <w:right w:val="none" w:sz="0" w:space="0" w:color="auto"/>
          </w:divBdr>
        </w:div>
        <w:div w:id="295062283">
          <w:marLeft w:val="640"/>
          <w:marRight w:val="0"/>
          <w:marTop w:val="0"/>
          <w:marBottom w:val="0"/>
          <w:divBdr>
            <w:top w:val="none" w:sz="0" w:space="0" w:color="auto"/>
            <w:left w:val="none" w:sz="0" w:space="0" w:color="auto"/>
            <w:bottom w:val="none" w:sz="0" w:space="0" w:color="auto"/>
            <w:right w:val="none" w:sz="0" w:space="0" w:color="auto"/>
          </w:divBdr>
        </w:div>
        <w:div w:id="1080523512">
          <w:marLeft w:val="640"/>
          <w:marRight w:val="0"/>
          <w:marTop w:val="0"/>
          <w:marBottom w:val="0"/>
          <w:divBdr>
            <w:top w:val="none" w:sz="0" w:space="0" w:color="auto"/>
            <w:left w:val="none" w:sz="0" w:space="0" w:color="auto"/>
            <w:bottom w:val="none" w:sz="0" w:space="0" w:color="auto"/>
            <w:right w:val="none" w:sz="0" w:space="0" w:color="auto"/>
          </w:divBdr>
        </w:div>
        <w:div w:id="952175019">
          <w:marLeft w:val="640"/>
          <w:marRight w:val="0"/>
          <w:marTop w:val="0"/>
          <w:marBottom w:val="0"/>
          <w:divBdr>
            <w:top w:val="none" w:sz="0" w:space="0" w:color="auto"/>
            <w:left w:val="none" w:sz="0" w:space="0" w:color="auto"/>
            <w:bottom w:val="none" w:sz="0" w:space="0" w:color="auto"/>
            <w:right w:val="none" w:sz="0" w:space="0" w:color="auto"/>
          </w:divBdr>
        </w:div>
        <w:div w:id="1288439400">
          <w:marLeft w:val="640"/>
          <w:marRight w:val="0"/>
          <w:marTop w:val="0"/>
          <w:marBottom w:val="0"/>
          <w:divBdr>
            <w:top w:val="none" w:sz="0" w:space="0" w:color="auto"/>
            <w:left w:val="none" w:sz="0" w:space="0" w:color="auto"/>
            <w:bottom w:val="none" w:sz="0" w:space="0" w:color="auto"/>
            <w:right w:val="none" w:sz="0" w:space="0" w:color="auto"/>
          </w:divBdr>
        </w:div>
        <w:div w:id="1891721315">
          <w:marLeft w:val="640"/>
          <w:marRight w:val="0"/>
          <w:marTop w:val="0"/>
          <w:marBottom w:val="0"/>
          <w:divBdr>
            <w:top w:val="none" w:sz="0" w:space="0" w:color="auto"/>
            <w:left w:val="none" w:sz="0" w:space="0" w:color="auto"/>
            <w:bottom w:val="none" w:sz="0" w:space="0" w:color="auto"/>
            <w:right w:val="none" w:sz="0" w:space="0" w:color="auto"/>
          </w:divBdr>
        </w:div>
        <w:div w:id="1870414116">
          <w:marLeft w:val="640"/>
          <w:marRight w:val="0"/>
          <w:marTop w:val="0"/>
          <w:marBottom w:val="0"/>
          <w:divBdr>
            <w:top w:val="none" w:sz="0" w:space="0" w:color="auto"/>
            <w:left w:val="none" w:sz="0" w:space="0" w:color="auto"/>
            <w:bottom w:val="none" w:sz="0" w:space="0" w:color="auto"/>
            <w:right w:val="none" w:sz="0" w:space="0" w:color="auto"/>
          </w:divBdr>
        </w:div>
        <w:div w:id="56784790">
          <w:marLeft w:val="640"/>
          <w:marRight w:val="0"/>
          <w:marTop w:val="0"/>
          <w:marBottom w:val="0"/>
          <w:divBdr>
            <w:top w:val="none" w:sz="0" w:space="0" w:color="auto"/>
            <w:left w:val="none" w:sz="0" w:space="0" w:color="auto"/>
            <w:bottom w:val="none" w:sz="0" w:space="0" w:color="auto"/>
            <w:right w:val="none" w:sz="0" w:space="0" w:color="auto"/>
          </w:divBdr>
        </w:div>
        <w:div w:id="1173253263">
          <w:marLeft w:val="640"/>
          <w:marRight w:val="0"/>
          <w:marTop w:val="0"/>
          <w:marBottom w:val="0"/>
          <w:divBdr>
            <w:top w:val="none" w:sz="0" w:space="0" w:color="auto"/>
            <w:left w:val="none" w:sz="0" w:space="0" w:color="auto"/>
            <w:bottom w:val="none" w:sz="0" w:space="0" w:color="auto"/>
            <w:right w:val="none" w:sz="0" w:space="0" w:color="auto"/>
          </w:divBdr>
        </w:div>
        <w:div w:id="1655529971">
          <w:marLeft w:val="640"/>
          <w:marRight w:val="0"/>
          <w:marTop w:val="0"/>
          <w:marBottom w:val="0"/>
          <w:divBdr>
            <w:top w:val="none" w:sz="0" w:space="0" w:color="auto"/>
            <w:left w:val="none" w:sz="0" w:space="0" w:color="auto"/>
            <w:bottom w:val="none" w:sz="0" w:space="0" w:color="auto"/>
            <w:right w:val="none" w:sz="0" w:space="0" w:color="auto"/>
          </w:divBdr>
        </w:div>
        <w:div w:id="1069883697">
          <w:marLeft w:val="640"/>
          <w:marRight w:val="0"/>
          <w:marTop w:val="0"/>
          <w:marBottom w:val="0"/>
          <w:divBdr>
            <w:top w:val="none" w:sz="0" w:space="0" w:color="auto"/>
            <w:left w:val="none" w:sz="0" w:space="0" w:color="auto"/>
            <w:bottom w:val="none" w:sz="0" w:space="0" w:color="auto"/>
            <w:right w:val="none" w:sz="0" w:space="0" w:color="auto"/>
          </w:divBdr>
        </w:div>
        <w:div w:id="1499493695">
          <w:marLeft w:val="640"/>
          <w:marRight w:val="0"/>
          <w:marTop w:val="0"/>
          <w:marBottom w:val="0"/>
          <w:divBdr>
            <w:top w:val="none" w:sz="0" w:space="0" w:color="auto"/>
            <w:left w:val="none" w:sz="0" w:space="0" w:color="auto"/>
            <w:bottom w:val="none" w:sz="0" w:space="0" w:color="auto"/>
            <w:right w:val="none" w:sz="0" w:space="0" w:color="auto"/>
          </w:divBdr>
        </w:div>
        <w:div w:id="1844709865">
          <w:marLeft w:val="640"/>
          <w:marRight w:val="0"/>
          <w:marTop w:val="0"/>
          <w:marBottom w:val="0"/>
          <w:divBdr>
            <w:top w:val="none" w:sz="0" w:space="0" w:color="auto"/>
            <w:left w:val="none" w:sz="0" w:space="0" w:color="auto"/>
            <w:bottom w:val="none" w:sz="0" w:space="0" w:color="auto"/>
            <w:right w:val="none" w:sz="0" w:space="0" w:color="auto"/>
          </w:divBdr>
        </w:div>
        <w:div w:id="1745452579">
          <w:marLeft w:val="640"/>
          <w:marRight w:val="0"/>
          <w:marTop w:val="0"/>
          <w:marBottom w:val="0"/>
          <w:divBdr>
            <w:top w:val="none" w:sz="0" w:space="0" w:color="auto"/>
            <w:left w:val="none" w:sz="0" w:space="0" w:color="auto"/>
            <w:bottom w:val="none" w:sz="0" w:space="0" w:color="auto"/>
            <w:right w:val="none" w:sz="0" w:space="0" w:color="auto"/>
          </w:divBdr>
        </w:div>
        <w:div w:id="759639370">
          <w:marLeft w:val="640"/>
          <w:marRight w:val="0"/>
          <w:marTop w:val="0"/>
          <w:marBottom w:val="0"/>
          <w:divBdr>
            <w:top w:val="none" w:sz="0" w:space="0" w:color="auto"/>
            <w:left w:val="none" w:sz="0" w:space="0" w:color="auto"/>
            <w:bottom w:val="none" w:sz="0" w:space="0" w:color="auto"/>
            <w:right w:val="none" w:sz="0" w:space="0" w:color="auto"/>
          </w:divBdr>
        </w:div>
        <w:div w:id="980959622">
          <w:marLeft w:val="640"/>
          <w:marRight w:val="0"/>
          <w:marTop w:val="0"/>
          <w:marBottom w:val="0"/>
          <w:divBdr>
            <w:top w:val="none" w:sz="0" w:space="0" w:color="auto"/>
            <w:left w:val="none" w:sz="0" w:space="0" w:color="auto"/>
            <w:bottom w:val="none" w:sz="0" w:space="0" w:color="auto"/>
            <w:right w:val="none" w:sz="0" w:space="0" w:color="auto"/>
          </w:divBdr>
        </w:div>
        <w:div w:id="56830308">
          <w:marLeft w:val="640"/>
          <w:marRight w:val="0"/>
          <w:marTop w:val="0"/>
          <w:marBottom w:val="0"/>
          <w:divBdr>
            <w:top w:val="none" w:sz="0" w:space="0" w:color="auto"/>
            <w:left w:val="none" w:sz="0" w:space="0" w:color="auto"/>
            <w:bottom w:val="none" w:sz="0" w:space="0" w:color="auto"/>
            <w:right w:val="none" w:sz="0" w:space="0" w:color="auto"/>
          </w:divBdr>
        </w:div>
        <w:div w:id="1314022034">
          <w:marLeft w:val="640"/>
          <w:marRight w:val="0"/>
          <w:marTop w:val="0"/>
          <w:marBottom w:val="0"/>
          <w:divBdr>
            <w:top w:val="none" w:sz="0" w:space="0" w:color="auto"/>
            <w:left w:val="none" w:sz="0" w:space="0" w:color="auto"/>
            <w:bottom w:val="none" w:sz="0" w:space="0" w:color="auto"/>
            <w:right w:val="none" w:sz="0" w:space="0" w:color="auto"/>
          </w:divBdr>
        </w:div>
        <w:div w:id="147329907">
          <w:marLeft w:val="640"/>
          <w:marRight w:val="0"/>
          <w:marTop w:val="0"/>
          <w:marBottom w:val="0"/>
          <w:divBdr>
            <w:top w:val="none" w:sz="0" w:space="0" w:color="auto"/>
            <w:left w:val="none" w:sz="0" w:space="0" w:color="auto"/>
            <w:bottom w:val="none" w:sz="0" w:space="0" w:color="auto"/>
            <w:right w:val="none" w:sz="0" w:space="0" w:color="auto"/>
          </w:divBdr>
        </w:div>
        <w:div w:id="884567342">
          <w:marLeft w:val="640"/>
          <w:marRight w:val="0"/>
          <w:marTop w:val="0"/>
          <w:marBottom w:val="0"/>
          <w:divBdr>
            <w:top w:val="none" w:sz="0" w:space="0" w:color="auto"/>
            <w:left w:val="none" w:sz="0" w:space="0" w:color="auto"/>
            <w:bottom w:val="none" w:sz="0" w:space="0" w:color="auto"/>
            <w:right w:val="none" w:sz="0" w:space="0" w:color="auto"/>
          </w:divBdr>
        </w:div>
        <w:div w:id="1507331414">
          <w:marLeft w:val="640"/>
          <w:marRight w:val="0"/>
          <w:marTop w:val="0"/>
          <w:marBottom w:val="0"/>
          <w:divBdr>
            <w:top w:val="none" w:sz="0" w:space="0" w:color="auto"/>
            <w:left w:val="none" w:sz="0" w:space="0" w:color="auto"/>
            <w:bottom w:val="none" w:sz="0" w:space="0" w:color="auto"/>
            <w:right w:val="none" w:sz="0" w:space="0" w:color="auto"/>
          </w:divBdr>
        </w:div>
        <w:div w:id="345405404">
          <w:marLeft w:val="640"/>
          <w:marRight w:val="0"/>
          <w:marTop w:val="0"/>
          <w:marBottom w:val="0"/>
          <w:divBdr>
            <w:top w:val="none" w:sz="0" w:space="0" w:color="auto"/>
            <w:left w:val="none" w:sz="0" w:space="0" w:color="auto"/>
            <w:bottom w:val="none" w:sz="0" w:space="0" w:color="auto"/>
            <w:right w:val="none" w:sz="0" w:space="0" w:color="auto"/>
          </w:divBdr>
        </w:div>
        <w:div w:id="1384989294">
          <w:marLeft w:val="640"/>
          <w:marRight w:val="0"/>
          <w:marTop w:val="0"/>
          <w:marBottom w:val="0"/>
          <w:divBdr>
            <w:top w:val="none" w:sz="0" w:space="0" w:color="auto"/>
            <w:left w:val="none" w:sz="0" w:space="0" w:color="auto"/>
            <w:bottom w:val="none" w:sz="0" w:space="0" w:color="auto"/>
            <w:right w:val="none" w:sz="0" w:space="0" w:color="auto"/>
          </w:divBdr>
        </w:div>
        <w:div w:id="465895785">
          <w:marLeft w:val="640"/>
          <w:marRight w:val="0"/>
          <w:marTop w:val="0"/>
          <w:marBottom w:val="0"/>
          <w:divBdr>
            <w:top w:val="none" w:sz="0" w:space="0" w:color="auto"/>
            <w:left w:val="none" w:sz="0" w:space="0" w:color="auto"/>
            <w:bottom w:val="none" w:sz="0" w:space="0" w:color="auto"/>
            <w:right w:val="none" w:sz="0" w:space="0" w:color="auto"/>
          </w:divBdr>
        </w:div>
        <w:div w:id="602494732">
          <w:marLeft w:val="640"/>
          <w:marRight w:val="0"/>
          <w:marTop w:val="0"/>
          <w:marBottom w:val="0"/>
          <w:divBdr>
            <w:top w:val="none" w:sz="0" w:space="0" w:color="auto"/>
            <w:left w:val="none" w:sz="0" w:space="0" w:color="auto"/>
            <w:bottom w:val="none" w:sz="0" w:space="0" w:color="auto"/>
            <w:right w:val="none" w:sz="0" w:space="0" w:color="auto"/>
          </w:divBdr>
        </w:div>
        <w:div w:id="1237862095">
          <w:marLeft w:val="640"/>
          <w:marRight w:val="0"/>
          <w:marTop w:val="0"/>
          <w:marBottom w:val="0"/>
          <w:divBdr>
            <w:top w:val="none" w:sz="0" w:space="0" w:color="auto"/>
            <w:left w:val="none" w:sz="0" w:space="0" w:color="auto"/>
            <w:bottom w:val="none" w:sz="0" w:space="0" w:color="auto"/>
            <w:right w:val="none" w:sz="0" w:space="0" w:color="auto"/>
          </w:divBdr>
        </w:div>
        <w:div w:id="290133647">
          <w:marLeft w:val="640"/>
          <w:marRight w:val="0"/>
          <w:marTop w:val="0"/>
          <w:marBottom w:val="0"/>
          <w:divBdr>
            <w:top w:val="none" w:sz="0" w:space="0" w:color="auto"/>
            <w:left w:val="none" w:sz="0" w:space="0" w:color="auto"/>
            <w:bottom w:val="none" w:sz="0" w:space="0" w:color="auto"/>
            <w:right w:val="none" w:sz="0" w:space="0" w:color="auto"/>
          </w:divBdr>
        </w:div>
        <w:div w:id="1894803285">
          <w:marLeft w:val="640"/>
          <w:marRight w:val="0"/>
          <w:marTop w:val="0"/>
          <w:marBottom w:val="0"/>
          <w:divBdr>
            <w:top w:val="none" w:sz="0" w:space="0" w:color="auto"/>
            <w:left w:val="none" w:sz="0" w:space="0" w:color="auto"/>
            <w:bottom w:val="none" w:sz="0" w:space="0" w:color="auto"/>
            <w:right w:val="none" w:sz="0" w:space="0" w:color="auto"/>
          </w:divBdr>
        </w:div>
        <w:div w:id="1640379362">
          <w:marLeft w:val="640"/>
          <w:marRight w:val="0"/>
          <w:marTop w:val="0"/>
          <w:marBottom w:val="0"/>
          <w:divBdr>
            <w:top w:val="none" w:sz="0" w:space="0" w:color="auto"/>
            <w:left w:val="none" w:sz="0" w:space="0" w:color="auto"/>
            <w:bottom w:val="none" w:sz="0" w:space="0" w:color="auto"/>
            <w:right w:val="none" w:sz="0" w:space="0" w:color="auto"/>
          </w:divBdr>
        </w:div>
        <w:div w:id="1934243202">
          <w:marLeft w:val="640"/>
          <w:marRight w:val="0"/>
          <w:marTop w:val="0"/>
          <w:marBottom w:val="0"/>
          <w:divBdr>
            <w:top w:val="none" w:sz="0" w:space="0" w:color="auto"/>
            <w:left w:val="none" w:sz="0" w:space="0" w:color="auto"/>
            <w:bottom w:val="none" w:sz="0" w:space="0" w:color="auto"/>
            <w:right w:val="none" w:sz="0" w:space="0" w:color="auto"/>
          </w:divBdr>
        </w:div>
        <w:div w:id="1340963085">
          <w:marLeft w:val="640"/>
          <w:marRight w:val="0"/>
          <w:marTop w:val="0"/>
          <w:marBottom w:val="0"/>
          <w:divBdr>
            <w:top w:val="none" w:sz="0" w:space="0" w:color="auto"/>
            <w:left w:val="none" w:sz="0" w:space="0" w:color="auto"/>
            <w:bottom w:val="none" w:sz="0" w:space="0" w:color="auto"/>
            <w:right w:val="none" w:sz="0" w:space="0" w:color="auto"/>
          </w:divBdr>
        </w:div>
        <w:div w:id="566574226">
          <w:marLeft w:val="640"/>
          <w:marRight w:val="0"/>
          <w:marTop w:val="0"/>
          <w:marBottom w:val="0"/>
          <w:divBdr>
            <w:top w:val="none" w:sz="0" w:space="0" w:color="auto"/>
            <w:left w:val="none" w:sz="0" w:space="0" w:color="auto"/>
            <w:bottom w:val="none" w:sz="0" w:space="0" w:color="auto"/>
            <w:right w:val="none" w:sz="0" w:space="0" w:color="auto"/>
          </w:divBdr>
        </w:div>
        <w:div w:id="1463310062">
          <w:marLeft w:val="640"/>
          <w:marRight w:val="0"/>
          <w:marTop w:val="0"/>
          <w:marBottom w:val="0"/>
          <w:divBdr>
            <w:top w:val="none" w:sz="0" w:space="0" w:color="auto"/>
            <w:left w:val="none" w:sz="0" w:space="0" w:color="auto"/>
            <w:bottom w:val="none" w:sz="0" w:space="0" w:color="auto"/>
            <w:right w:val="none" w:sz="0" w:space="0" w:color="auto"/>
          </w:divBdr>
        </w:div>
        <w:div w:id="1673755597">
          <w:marLeft w:val="640"/>
          <w:marRight w:val="0"/>
          <w:marTop w:val="0"/>
          <w:marBottom w:val="0"/>
          <w:divBdr>
            <w:top w:val="none" w:sz="0" w:space="0" w:color="auto"/>
            <w:left w:val="none" w:sz="0" w:space="0" w:color="auto"/>
            <w:bottom w:val="none" w:sz="0" w:space="0" w:color="auto"/>
            <w:right w:val="none" w:sz="0" w:space="0" w:color="auto"/>
          </w:divBdr>
        </w:div>
      </w:divsChild>
    </w:div>
    <w:div w:id="945884665">
      <w:marLeft w:val="480"/>
      <w:marRight w:val="0"/>
      <w:marTop w:val="0"/>
      <w:marBottom w:val="0"/>
      <w:divBdr>
        <w:top w:val="none" w:sz="0" w:space="0" w:color="auto"/>
        <w:left w:val="none" w:sz="0" w:space="0" w:color="auto"/>
        <w:bottom w:val="none" w:sz="0" w:space="0" w:color="auto"/>
        <w:right w:val="none" w:sz="0" w:space="0" w:color="auto"/>
      </w:divBdr>
    </w:div>
    <w:div w:id="945892948">
      <w:marLeft w:val="480"/>
      <w:marRight w:val="0"/>
      <w:marTop w:val="0"/>
      <w:marBottom w:val="0"/>
      <w:divBdr>
        <w:top w:val="none" w:sz="0" w:space="0" w:color="auto"/>
        <w:left w:val="none" w:sz="0" w:space="0" w:color="auto"/>
        <w:bottom w:val="none" w:sz="0" w:space="0" w:color="auto"/>
        <w:right w:val="none" w:sz="0" w:space="0" w:color="auto"/>
      </w:divBdr>
    </w:div>
    <w:div w:id="945894071">
      <w:marLeft w:val="640"/>
      <w:marRight w:val="0"/>
      <w:marTop w:val="0"/>
      <w:marBottom w:val="0"/>
      <w:divBdr>
        <w:top w:val="none" w:sz="0" w:space="0" w:color="auto"/>
        <w:left w:val="none" w:sz="0" w:space="0" w:color="auto"/>
        <w:bottom w:val="none" w:sz="0" w:space="0" w:color="auto"/>
        <w:right w:val="none" w:sz="0" w:space="0" w:color="auto"/>
      </w:divBdr>
    </w:div>
    <w:div w:id="945965736">
      <w:marLeft w:val="640"/>
      <w:marRight w:val="0"/>
      <w:marTop w:val="0"/>
      <w:marBottom w:val="0"/>
      <w:divBdr>
        <w:top w:val="none" w:sz="0" w:space="0" w:color="auto"/>
        <w:left w:val="none" w:sz="0" w:space="0" w:color="auto"/>
        <w:bottom w:val="none" w:sz="0" w:space="0" w:color="auto"/>
        <w:right w:val="none" w:sz="0" w:space="0" w:color="auto"/>
      </w:divBdr>
    </w:div>
    <w:div w:id="946158521">
      <w:marLeft w:val="640"/>
      <w:marRight w:val="0"/>
      <w:marTop w:val="0"/>
      <w:marBottom w:val="0"/>
      <w:divBdr>
        <w:top w:val="none" w:sz="0" w:space="0" w:color="auto"/>
        <w:left w:val="none" w:sz="0" w:space="0" w:color="auto"/>
        <w:bottom w:val="none" w:sz="0" w:space="0" w:color="auto"/>
        <w:right w:val="none" w:sz="0" w:space="0" w:color="auto"/>
      </w:divBdr>
    </w:div>
    <w:div w:id="946230213">
      <w:marLeft w:val="640"/>
      <w:marRight w:val="0"/>
      <w:marTop w:val="0"/>
      <w:marBottom w:val="0"/>
      <w:divBdr>
        <w:top w:val="none" w:sz="0" w:space="0" w:color="auto"/>
        <w:left w:val="none" w:sz="0" w:space="0" w:color="auto"/>
        <w:bottom w:val="none" w:sz="0" w:space="0" w:color="auto"/>
        <w:right w:val="none" w:sz="0" w:space="0" w:color="auto"/>
      </w:divBdr>
    </w:div>
    <w:div w:id="946230886">
      <w:marLeft w:val="480"/>
      <w:marRight w:val="0"/>
      <w:marTop w:val="0"/>
      <w:marBottom w:val="0"/>
      <w:divBdr>
        <w:top w:val="none" w:sz="0" w:space="0" w:color="auto"/>
        <w:left w:val="none" w:sz="0" w:space="0" w:color="auto"/>
        <w:bottom w:val="none" w:sz="0" w:space="0" w:color="auto"/>
        <w:right w:val="none" w:sz="0" w:space="0" w:color="auto"/>
      </w:divBdr>
    </w:div>
    <w:div w:id="946233252">
      <w:bodyDiv w:val="1"/>
      <w:marLeft w:val="0"/>
      <w:marRight w:val="0"/>
      <w:marTop w:val="0"/>
      <w:marBottom w:val="0"/>
      <w:divBdr>
        <w:top w:val="none" w:sz="0" w:space="0" w:color="auto"/>
        <w:left w:val="none" w:sz="0" w:space="0" w:color="auto"/>
        <w:bottom w:val="none" w:sz="0" w:space="0" w:color="auto"/>
        <w:right w:val="none" w:sz="0" w:space="0" w:color="auto"/>
      </w:divBdr>
      <w:divsChild>
        <w:div w:id="1623806593">
          <w:marLeft w:val="640"/>
          <w:marRight w:val="0"/>
          <w:marTop w:val="0"/>
          <w:marBottom w:val="0"/>
          <w:divBdr>
            <w:top w:val="none" w:sz="0" w:space="0" w:color="auto"/>
            <w:left w:val="none" w:sz="0" w:space="0" w:color="auto"/>
            <w:bottom w:val="none" w:sz="0" w:space="0" w:color="auto"/>
            <w:right w:val="none" w:sz="0" w:space="0" w:color="auto"/>
          </w:divBdr>
        </w:div>
        <w:div w:id="128523650">
          <w:marLeft w:val="640"/>
          <w:marRight w:val="0"/>
          <w:marTop w:val="0"/>
          <w:marBottom w:val="0"/>
          <w:divBdr>
            <w:top w:val="none" w:sz="0" w:space="0" w:color="auto"/>
            <w:left w:val="none" w:sz="0" w:space="0" w:color="auto"/>
            <w:bottom w:val="none" w:sz="0" w:space="0" w:color="auto"/>
            <w:right w:val="none" w:sz="0" w:space="0" w:color="auto"/>
          </w:divBdr>
        </w:div>
        <w:div w:id="257176920">
          <w:marLeft w:val="640"/>
          <w:marRight w:val="0"/>
          <w:marTop w:val="0"/>
          <w:marBottom w:val="0"/>
          <w:divBdr>
            <w:top w:val="none" w:sz="0" w:space="0" w:color="auto"/>
            <w:left w:val="none" w:sz="0" w:space="0" w:color="auto"/>
            <w:bottom w:val="none" w:sz="0" w:space="0" w:color="auto"/>
            <w:right w:val="none" w:sz="0" w:space="0" w:color="auto"/>
          </w:divBdr>
        </w:div>
        <w:div w:id="788746291">
          <w:marLeft w:val="640"/>
          <w:marRight w:val="0"/>
          <w:marTop w:val="0"/>
          <w:marBottom w:val="0"/>
          <w:divBdr>
            <w:top w:val="none" w:sz="0" w:space="0" w:color="auto"/>
            <w:left w:val="none" w:sz="0" w:space="0" w:color="auto"/>
            <w:bottom w:val="none" w:sz="0" w:space="0" w:color="auto"/>
            <w:right w:val="none" w:sz="0" w:space="0" w:color="auto"/>
          </w:divBdr>
        </w:div>
        <w:div w:id="524097492">
          <w:marLeft w:val="640"/>
          <w:marRight w:val="0"/>
          <w:marTop w:val="0"/>
          <w:marBottom w:val="0"/>
          <w:divBdr>
            <w:top w:val="none" w:sz="0" w:space="0" w:color="auto"/>
            <w:left w:val="none" w:sz="0" w:space="0" w:color="auto"/>
            <w:bottom w:val="none" w:sz="0" w:space="0" w:color="auto"/>
            <w:right w:val="none" w:sz="0" w:space="0" w:color="auto"/>
          </w:divBdr>
        </w:div>
        <w:div w:id="356851031">
          <w:marLeft w:val="640"/>
          <w:marRight w:val="0"/>
          <w:marTop w:val="0"/>
          <w:marBottom w:val="0"/>
          <w:divBdr>
            <w:top w:val="none" w:sz="0" w:space="0" w:color="auto"/>
            <w:left w:val="none" w:sz="0" w:space="0" w:color="auto"/>
            <w:bottom w:val="none" w:sz="0" w:space="0" w:color="auto"/>
            <w:right w:val="none" w:sz="0" w:space="0" w:color="auto"/>
          </w:divBdr>
        </w:div>
        <w:div w:id="1391227407">
          <w:marLeft w:val="640"/>
          <w:marRight w:val="0"/>
          <w:marTop w:val="0"/>
          <w:marBottom w:val="0"/>
          <w:divBdr>
            <w:top w:val="none" w:sz="0" w:space="0" w:color="auto"/>
            <w:left w:val="none" w:sz="0" w:space="0" w:color="auto"/>
            <w:bottom w:val="none" w:sz="0" w:space="0" w:color="auto"/>
            <w:right w:val="none" w:sz="0" w:space="0" w:color="auto"/>
          </w:divBdr>
        </w:div>
        <w:div w:id="776677793">
          <w:marLeft w:val="640"/>
          <w:marRight w:val="0"/>
          <w:marTop w:val="0"/>
          <w:marBottom w:val="0"/>
          <w:divBdr>
            <w:top w:val="none" w:sz="0" w:space="0" w:color="auto"/>
            <w:left w:val="none" w:sz="0" w:space="0" w:color="auto"/>
            <w:bottom w:val="none" w:sz="0" w:space="0" w:color="auto"/>
            <w:right w:val="none" w:sz="0" w:space="0" w:color="auto"/>
          </w:divBdr>
        </w:div>
        <w:div w:id="49236072">
          <w:marLeft w:val="640"/>
          <w:marRight w:val="0"/>
          <w:marTop w:val="0"/>
          <w:marBottom w:val="0"/>
          <w:divBdr>
            <w:top w:val="none" w:sz="0" w:space="0" w:color="auto"/>
            <w:left w:val="none" w:sz="0" w:space="0" w:color="auto"/>
            <w:bottom w:val="none" w:sz="0" w:space="0" w:color="auto"/>
            <w:right w:val="none" w:sz="0" w:space="0" w:color="auto"/>
          </w:divBdr>
        </w:div>
        <w:div w:id="266542245">
          <w:marLeft w:val="640"/>
          <w:marRight w:val="0"/>
          <w:marTop w:val="0"/>
          <w:marBottom w:val="0"/>
          <w:divBdr>
            <w:top w:val="none" w:sz="0" w:space="0" w:color="auto"/>
            <w:left w:val="none" w:sz="0" w:space="0" w:color="auto"/>
            <w:bottom w:val="none" w:sz="0" w:space="0" w:color="auto"/>
            <w:right w:val="none" w:sz="0" w:space="0" w:color="auto"/>
          </w:divBdr>
        </w:div>
        <w:div w:id="1156729839">
          <w:marLeft w:val="640"/>
          <w:marRight w:val="0"/>
          <w:marTop w:val="0"/>
          <w:marBottom w:val="0"/>
          <w:divBdr>
            <w:top w:val="none" w:sz="0" w:space="0" w:color="auto"/>
            <w:left w:val="none" w:sz="0" w:space="0" w:color="auto"/>
            <w:bottom w:val="none" w:sz="0" w:space="0" w:color="auto"/>
            <w:right w:val="none" w:sz="0" w:space="0" w:color="auto"/>
          </w:divBdr>
        </w:div>
        <w:div w:id="118766009">
          <w:marLeft w:val="640"/>
          <w:marRight w:val="0"/>
          <w:marTop w:val="0"/>
          <w:marBottom w:val="0"/>
          <w:divBdr>
            <w:top w:val="none" w:sz="0" w:space="0" w:color="auto"/>
            <w:left w:val="none" w:sz="0" w:space="0" w:color="auto"/>
            <w:bottom w:val="none" w:sz="0" w:space="0" w:color="auto"/>
            <w:right w:val="none" w:sz="0" w:space="0" w:color="auto"/>
          </w:divBdr>
        </w:div>
        <w:div w:id="417406640">
          <w:marLeft w:val="640"/>
          <w:marRight w:val="0"/>
          <w:marTop w:val="0"/>
          <w:marBottom w:val="0"/>
          <w:divBdr>
            <w:top w:val="none" w:sz="0" w:space="0" w:color="auto"/>
            <w:left w:val="none" w:sz="0" w:space="0" w:color="auto"/>
            <w:bottom w:val="none" w:sz="0" w:space="0" w:color="auto"/>
            <w:right w:val="none" w:sz="0" w:space="0" w:color="auto"/>
          </w:divBdr>
        </w:div>
        <w:div w:id="1168523019">
          <w:marLeft w:val="640"/>
          <w:marRight w:val="0"/>
          <w:marTop w:val="0"/>
          <w:marBottom w:val="0"/>
          <w:divBdr>
            <w:top w:val="none" w:sz="0" w:space="0" w:color="auto"/>
            <w:left w:val="none" w:sz="0" w:space="0" w:color="auto"/>
            <w:bottom w:val="none" w:sz="0" w:space="0" w:color="auto"/>
            <w:right w:val="none" w:sz="0" w:space="0" w:color="auto"/>
          </w:divBdr>
        </w:div>
        <w:div w:id="2106225760">
          <w:marLeft w:val="640"/>
          <w:marRight w:val="0"/>
          <w:marTop w:val="0"/>
          <w:marBottom w:val="0"/>
          <w:divBdr>
            <w:top w:val="none" w:sz="0" w:space="0" w:color="auto"/>
            <w:left w:val="none" w:sz="0" w:space="0" w:color="auto"/>
            <w:bottom w:val="none" w:sz="0" w:space="0" w:color="auto"/>
            <w:right w:val="none" w:sz="0" w:space="0" w:color="auto"/>
          </w:divBdr>
        </w:div>
        <w:div w:id="587807870">
          <w:marLeft w:val="640"/>
          <w:marRight w:val="0"/>
          <w:marTop w:val="0"/>
          <w:marBottom w:val="0"/>
          <w:divBdr>
            <w:top w:val="none" w:sz="0" w:space="0" w:color="auto"/>
            <w:left w:val="none" w:sz="0" w:space="0" w:color="auto"/>
            <w:bottom w:val="none" w:sz="0" w:space="0" w:color="auto"/>
            <w:right w:val="none" w:sz="0" w:space="0" w:color="auto"/>
          </w:divBdr>
        </w:div>
        <w:div w:id="2123182855">
          <w:marLeft w:val="640"/>
          <w:marRight w:val="0"/>
          <w:marTop w:val="0"/>
          <w:marBottom w:val="0"/>
          <w:divBdr>
            <w:top w:val="none" w:sz="0" w:space="0" w:color="auto"/>
            <w:left w:val="none" w:sz="0" w:space="0" w:color="auto"/>
            <w:bottom w:val="none" w:sz="0" w:space="0" w:color="auto"/>
            <w:right w:val="none" w:sz="0" w:space="0" w:color="auto"/>
          </w:divBdr>
        </w:div>
        <w:div w:id="1836531902">
          <w:marLeft w:val="640"/>
          <w:marRight w:val="0"/>
          <w:marTop w:val="0"/>
          <w:marBottom w:val="0"/>
          <w:divBdr>
            <w:top w:val="none" w:sz="0" w:space="0" w:color="auto"/>
            <w:left w:val="none" w:sz="0" w:space="0" w:color="auto"/>
            <w:bottom w:val="none" w:sz="0" w:space="0" w:color="auto"/>
            <w:right w:val="none" w:sz="0" w:space="0" w:color="auto"/>
          </w:divBdr>
        </w:div>
        <w:div w:id="39480133">
          <w:marLeft w:val="640"/>
          <w:marRight w:val="0"/>
          <w:marTop w:val="0"/>
          <w:marBottom w:val="0"/>
          <w:divBdr>
            <w:top w:val="none" w:sz="0" w:space="0" w:color="auto"/>
            <w:left w:val="none" w:sz="0" w:space="0" w:color="auto"/>
            <w:bottom w:val="none" w:sz="0" w:space="0" w:color="auto"/>
            <w:right w:val="none" w:sz="0" w:space="0" w:color="auto"/>
          </w:divBdr>
        </w:div>
        <w:div w:id="1050107515">
          <w:marLeft w:val="640"/>
          <w:marRight w:val="0"/>
          <w:marTop w:val="0"/>
          <w:marBottom w:val="0"/>
          <w:divBdr>
            <w:top w:val="none" w:sz="0" w:space="0" w:color="auto"/>
            <w:left w:val="none" w:sz="0" w:space="0" w:color="auto"/>
            <w:bottom w:val="none" w:sz="0" w:space="0" w:color="auto"/>
            <w:right w:val="none" w:sz="0" w:space="0" w:color="auto"/>
          </w:divBdr>
        </w:div>
        <w:div w:id="2037583445">
          <w:marLeft w:val="640"/>
          <w:marRight w:val="0"/>
          <w:marTop w:val="0"/>
          <w:marBottom w:val="0"/>
          <w:divBdr>
            <w:top w:val="none" w:sz="0" w:space="0" w:color="auto"/>
            <w:left w:val="none" w:sz="0" w:space="0" w:color="auto"/>
            <w:bottom w:val="none" w:sz="0" w:space="0" w:color="auto"/>
            <w:right w:val="none" w:sz="0" w:space="0" w:color="auto"/>
          </w:divBdr>
        </w:div>
        <w:div w:id="325135682">
          <w:marLeft w:val="640"/>
          <w:marRight w:val="0"/>
          <w:marTop w:val="0"/>
          <w:marBottom w:val="0"/>
          <w:divBdr>
            <w:top w:val="none" w:sz="0" w:space="0" w:color="auto"/>
            <w:left w:val="none" w:sz="0" w:space="0" w:color="auto"/>
            <w:bottom w:val="none" w:sz="0" w:space="0" w:color="auto"/>
            <w:right w:val="none" w:sz="0" w:space="0" w:color="auto"/>
          </w:divBdr>
        </w:div>
        <w:div w:id="1928464591">
          <w:marLeft w:val="640"/>
          <w:marRight w:val="0"/>
          <w:marTop w:val="0"/>
          <w:marBottom w:val="0"/>
          <w:divBdr>
            <w:top w:val="none" w:sz="0" w:space="0" w:color="auto"/>
            <w:left w:val="none" w:sz="0" w:space="0" w:color="auto"/>
            <w:bottom w:val="none" w:sz="0" w:space="0" w:color="auto"/>
            <w:right w:val="none" w:sz="0" w:space="0" w:color="auto"/>
          </w:divBdr>
        </w:div>
        <w:div w:id="902642453">
          <w:marLeft w:val="640"/>
          <w:marRight w:val="0"/>
          <w:marTop w:val="0"/>
          <w:marBottom w:val="0"/>
          <w:divBdr>
            <w:top w:val="none" w:sz="0" w:space="0" w:color="auto"/>
            <w:left w:val="none" w:sz="0" w:space="0" w:color="auto"/>
            <w:bottom w:val="none" w:sz="0" w:space="0" w:color="auto"/>
            <w:right w:val="none" w:sz="0" w:space="0" w:color="auto"/>
          </w:divBdr>
        </w:div>
        <w:div w:id="773090471">
          <w:marLeft w:val="640"/>
          <w:marRight w:val="0"/>
          <w:marTop w:val="0"/>
          <w:marBottom w:val="0"/>
          <w:divBdr>
            <w:top w:val="none" w:sz="0" w:space="0" w:color="auto"/>
            <w:left w:val="none" w:sz="0" w:space="0" w:color="auto"/>
            <w:bottom w:val="none" w:sz="0" w:space="0" w:color="auto"/>
            <w:right w:val="none" w:sz="0" w:space="0" w:color="auto"/>
          </w:divBdr>
        </w:div>
        <w:div w:id="701900556">
          <w:marLeft w:val="640"/>
          <w:marRight w:val="0"/>
          <w:marTop w:val="0"/>
          <w:marBottom w:val="0"/>
          <w:divBdr>
            <w:top w:val="none" w:sz="0" w:space="0" w:color="auto"/>
            <w:left w:val="none" w:sz="0" w:space="0" w:color="auto"/>
            <w:bottom w:val="none" w:sz="0" w:space="0" w:color="auto"/>
            <w:right w:val="none" w:sz="0" w:space="0" w:color="auto"/>
          </w:divBdr>
        </w:div>
        <w:div w:id="862598251">
          <w:marLeft w:val="640"/>
          <w:marRight w:val="0"/>
          <w:marTop w:val="0"/>
          <w:marBottom w:val="0"/>
          <w:divBdr>
            <w:top w:val="none" w:sz="0" w:space="0" w:color="auto"/>
            <w:left w:val="none" w:sz="0" w:space="0" w:color="auto"/>
            <w:bottom w:val="none" w:sz="0" w:space="0" w:color="auto"/>
            <w:right w:val="none" w:sz="0" w:space="0" w:color="auto"/>
          </w:divBdr>
        </w:div>
        <w:div w:id="1410274983">
          <w:marLeft w:val="640"/>
          <w:marRight w:val="0"/>
          <w:marTop w:val="0"/>
          <w:marBottom w:val="0"/>
          <w:divBdr>
            <w:top w:val="none" w:sz="0" w:space="0" w:color="auto"/>
            <w:left w:val="none" w:sz="0" w:space="0" w:color="auto"/>
            <w:bottom w:val="none" w:sz="0" w:space="0" w:color="auto"/>
            <w:right w:val="none" w:sz="0" w:space="0" w:color="auto"/>
          </w:divBdr>
        </w:div>
        <w:div w:id="472412074">
          <w:marLeft w:val="640"/>
          <w:marRight w:val="0"/>
          <w:marTop w:val="0"/>
          <w:marBottom w:val="0"/>
          <w:divBdr>
            <w:top w:val="none" w:sz="0" w:space="0" w:color="auto"/>
            <w:left w:val="none" w:sz="0" w:space="0" w:color="auto"/>
            <w:bottom w:val="none" w:sz="0" w:space="0" w:color="auto"/>
            <w:right w:val="none" w:sz="0" w:space="0" w:color="auto"/>
          </w:divBdr>
        </w:div>
        <w:div w:id="749497143">
          <w:marLeft w:val="640"/>
          <w:marRight w:val="0"/>
          <w:marTop w:val="0"/>
          <w:marBottom w:val="0"/>
          <w:divBdr>
            <w:top w:val="none" w:sz="0" w:space="0" w:color="auto"/>
            <w:left w:val="none" w:sz="0" w:space="0" w:color="auto"/>
            <w:bottom w:val="none" w:sz="0" w:space="0" w:color="auto"/>
            <w:right w:val="none" w:sz="0" w:space="0" w:color="auto"/>
          </w:divBdr>
        </w:div>
        <w:div w:id="582031665">
          <w:marLeft w:val="640"/>
          <w:marRight w:val="0"/>
          <w:marTop w:val="0"/>
          <w:marBottom w:val="0"/>
          <w:divBdr>
            <w:top w:val="none" w:sz="0" w:space="0" w:color="auto"/>
            <w:left w:val="none" w:sz="0" w:space="0" w:color="auto"/>
            <w:bottom w:val="none" w:sz="0" w:space="0" w:color="auto"/>
            <w:right w:val="none" w:sz="0" w:space="0" w:color="auto"/>
          </w:divBdr>
        </w:div>
        <w:div w:id="991829679">
          <w:marLeft w:val="640"/>
          <w:marRight w:val="0"/>
          <w:marTop w:val="0"/>
          <w:marBottom w:val="0"/>
          <w:divBdr>
            <w:top w:val="none" w:sz="0" w:space="0" w:color="auto"/>
            <w:left w:val="none" w:sz="0" w:space="0" w:color="auto"/>
            <w:bottom w:val="none" w:sz="0" w:space="0" w:color="auto"/>
            <w:right w:val="none" w:sz="0" w:space="0" w:color="auto"/>
          </w:divBdr>
        </w:div>
        <w:div w:id="683895412">
          <w:marLeft w:val="640"/>
          <w:marRight w:val="0"/>
          <w:marTop w:val="0"/>
          <w:marBottom w:val="0"/>
          <w:divBdr>
            <w:top w:val="none" w:sz="0" w:space="0" w:color="auto"/>
            <w:left w:val="none" w:sz="0" w:space="0" w:color="auto"/>
            <w:bottom w:val="none" w:sz="0" w:space="0" w:color="auto"/>
            <w:right w:val="none" w:sz="0" w:space="0" w:color="auto"/>
          </w:divBdr>
        </w:div>
        <w:div w:id="676351780">
          <w:marLeft w:val="640"/>
          <w:marRight w:val="0"/>
          <w:marTop w:val="0"/>
          <w:marBottom w:val="0"/>
          <w:divBdr>
            <w:top w:val="none" w:sz="0" w:space="0" w:color="auto"/>
            <w:left w:val="none" w:sz="0" w:space="0" w:color="auto"/>
            <w:bottom w:val="none" w:sz="0" w:space="0" w:color="auto"/>
            <w:right w:val="none" w:sz="0" w:space="0" w:color="auto"/>
          </w:divBdr>
        </w:div>
        <w:div w:id="167138341">
          <w:marLeft w:val="640"/>
          <w:marRight w:val="0"/>
          <w:marTop w:val="0"/>
          <w:marBottom w:val="0"/>
          <w:divBdr>
            <w:top w:val="none" w:sz="0" w:space="0" w:color="auto"/>
            <w:left w:val="none" w:sz="0" w:space="0" w:color="auto"/>
            <w:bottom w:val="none" w:sz="0" w:space="0" w:color="auto"/>
            <w:right w:val="none" w:sz="0" w:space="0" w:color="auto"/>
          </w:divBdr>
        </w:div>
        <w:div w:id="1592082245">
          <w:marLeft w:val="640"/>
          <w:marRight w:val="0"/>
          <w:marTop w:val="0"/>
          <w:marBottom w:val="0"/>
          <w:divBdr>
            <w:top w:val="none" w:sz="0" w:space="0" w:color="auto"/>
            <w:left w:val="none" w:sz="0" w:space="0" w:color="auto"/>
            <w:bottom w:val="none" w:sz="0" w:space="0" w:color="auto"/>
            <w:right w:val="none" w:sz="0" w:space="0" w:color="auto"/>
          </w:divBdr>
        </w:div>
        <w:div w:id="635843757">
          <w:marLeft w:val="640"/>
          <w:marRight w:val="0"/>
          <w:marTop w:val="0"/>
          <w:marBottom w:val="0"/>
          <w:divBdr>
            <w:top w:val="none" w:sz="0" w:space="0" w:color="auto"/>
            <w:left w:val="none" w:sz="0" w:space="0" w:color="auto"/>
            <w:bottom w:val="none" w:sz="0" w:space="0" w:color="auto"/>
            <w:right w:val="none" w:sz="0" w:space="0" w:color="auto"/>
          </w:divBdr>
        </w:div>
        <w:div w:id="2129011886">
          <w:marLeft w:val="640"/>
          <w:marRight w:val="0"/>
          <w:marTop w:val="0"/>
          <w:marBottom w:val="0"/>
          <w:divBdr>
            <w:top w:val="none" w:sz="0" w:space="0" w:color="auto"/>
            <w:left w:val="none" w:sz="0" w:space="0" w:color="auto"/>
            <w:bottom w:val="none" w:sz="0" w:space="0" w:color="auto"/>
            <w:right w:val="none" w:sz="0" w:space="0" w:color="auto"/>
          </w:divBdr>
        </w:div>
        <w:div w:id="1573658157">
          <w:marLeft w:val="640"/>
          <w:marRight w:val="0"/>
          <w:marTop w:val="0"/>
          <w:marBottom w:val="0"/>
          <w:divBdr>
            <w:top w:val="none" w:sz="0" w:space="0" w:color="auto"/>
            <w:left w:val="none" w:sz="0" w:space="0" w:color="auto"/>
            <w:bottom w:val="none" w:sz="0" w:space="0" w:color="auto"/>
            <w:right w:val="none" w:sz="0" w:space="0" w:color="auto"/>
          </w:divBdr>
        </w:div>
        <w:div w:id="364644941">
          <w:marLeft w:val="640"/>
          <w:marRight w:val="0"/>
          <w:marTop w:val="0"/>
          <w:marBottom w:val="0"/>
          <w:divBdr>
            <w:top w:val="none" w:sz="0" w:space="0" w:color="auto"/>
            <w:left w:val="none" w:sz="0" w:space="0" w:color="auto"/>
            <w:bottom w:val="none" w:sz="0" w:space="0" w:color="auto"/>
            <w:right w:val="none" w:sz="0" w:space="0" w:color="auto"/>
          </w:divBdr>
        </w:div>
        <w:div w:id="1999266654">
          <w:marLeft w:val="640"/>
          <w:marRight w:val="0"/>
          <w:marTop w:val="0"/>
          <w:marBottom w:val="0"/>
          <w:divBdr>
            <w:top w:val="none" w:sz="0" w:space="0" w:color="auto"/>
            <w:left w:val="none" w:sz="0" w:space="0" w:color="auto"/>
            <w:bottom w:val="none" w:sz="0" w:space="0" w:color="auto"/>
            <w:right w:val="none" w:sz="0" w:space="0" w:color="auto"/>
          </w:divBdr>
        </w:div>
        <w:div w:id="1918857302">
          <w:marLeft w:val="640"/>
          <w:marRight w:val="0"/>
          <w:marTop w:val="0"/>
          <w:marBottom w:val="0"/>
          <w:divBdr>
            <w:top w:val="none" w:sz="0" w:space="0" w:color="auto"/>
            <w:left w:val="none" w:sz="0" w:space="0" w:color="auto"/>
            <w:bottom w:val="none" w:sz="0" w:space="0" w:color="auto"/>
            <w:right w:val="none" w:sz="0" w:space="0" w:color="auto"/>
          </w:divBdr>
        </w:div>
        <w:div w:id="1284649640">
          <w:marLeft w:val="640"/>
          <w:marRight w:val="0"/>
          <w:marTop w:val="0"/>
          <w:marBottom w:val="0"/>
          <w:divBdr>
            <w:top w:val="none" w:sz="0" w:space="0" w:color="auto"/>
            <w:left w:val="none" w:sz="0" w:space="0" w:color="auto"/>
            <w:bottom w:val="none" w:sz="0" w:space="0" w:color="auto"/>
            <w:right w:val="none" w:sz="0" w:space="0" w:color="auto"/>
          </w:divBdr>
        </w:div>
        <w:div w:id="672149173">
          <w:marLeft w:val="640"/>
          <w:marRight w:val="0"/>
          <w:marTop w:val="0"/>
          <w:marBottom w:val="0"/>
          <w:divBdr>
            <w:top w:val="none" w:sz="0" w:space="0" w:color="auto"/>
            <w:left w:val="none" w:sz="0" w:space="0" w:color="auto"/>
            <w:bottom w:val="none" w:sz="0" w:space="0" w:color="auto"/>
            <w:right w:val="none" w:sz="0" w:space="0" w:color="auto"/>
          </w:divBdr>
        </w:div>
        <w:div w:id="111100616">
          <w:marLeft w:val="640"/>
          <w:marRight w:val="0"/>
          <w:marTop w:val="0"/>
          <w:marBottom w:val="0"/>
          <w:divBdr>
            <w:top w:val="none" w:sz="0" w:space="0" w:color="auto"/>
            <w:left w:val="none" w:sz="0" w:space="0" w:color="auto"/>
            <w:bottom w:val="none" w:sz="0" w:space="0" w:color="auto"/>
            <w:right w:val="none" w:sz="0" w:space="0" w:color="auto"/>
          </w:divBdr>
        </w:div>
        <w:div w:id="799610953">
          <w:marLeft w:val="640"/>
          <w:marRight w:val="0"/>
          <w:marTop w:val="0"/>
          <w:marBottom w:val="0"/>
          <w:divBdr>
            <w:top w:val="none" w:sz="0" w:space="0" w:color="auto"/>
            <w:left w:val="none" w:sz="0" w:space="0" w:color="auto"/>
            <w:bottom w:val="none" w:sz="0" w:space="0" w:color="auto"/>
            <w:right w:val="none" w:sz="0" w:space="0" w:color="auto"/>
          </w:divBdr>
        </w:div>
        <w:div w:id="1831479839">
          <w:marLeft w:val="640"/>
          <w:marRight w:val="0"/>
          <w:marTop w:val="0"/>
          <w:marBottom w:val="0"/>
          <w:divBdr>
            <w:top w:val="none" w:sz="0" w:space="0" w:color="auto"/>
            <w:left w:val="none" w:sz="0" w:space="0" w:color="auto"/>
            <w:bottom w:val="none" w:sz="0" w:space="0" w:color="auto"/>
            <w:right w:val="none" w:sz="0" w:space="0" w:color="auto"/>
          </w:divBdr>
        </w:div>
        <w:div w:id="651719661">
          <w:marLeft w:val="640"/>
          <w:marRight w:val="0"/>
          <w:marTop w:val="0"/>
          <w:marBottom w:val="0"/>
          <w:divBdr>
            <w:top w:val="none" w:sz="0" w:space="0" w:color="auto"/>
            <w:left w:val="none" w:sz="0" w:space="0" w:color="auto"/>
            <w:bottom w:val="none" w:sz="0" w:space="0" w:color="auto"/>
            <w:right w:val="none" w:sz="0" w:space="0" w:color="auto"/>
          </w:divBdr>
        </w:div>
        <w:div w:id="722754230">
          <w:marLeft w:val="640"/>
          <w:marRight w:val="0"/>
          <w:marTop w:val="0"/>
          <w:marBottom w:val="0"/>
          <w:divBdr>
            <w:top w:val="none" w:sz="0" w:space="0" w:color="auto"/>
            <w:left w:val="none" w:sz="0" w:space="0" w:color="auto"/>
            <w:bottom w:val="none" w:sz="0" w:space="0" w:color="auto"/>
            <w:right w:val="none" w:sz="0" w:space="0" w:color="auto"/>
          </w:divBdr>
        </w:div>
      </w:divsChild>
    </w:div>
    <w:div w:id="946422413">
      <w:marLeft w:val="480"/>
      <w:marRight w:val="0"/>
      <w:marTop w:val="0"/>
      <w:marBottom w:val="0"/>
      <w:divBdr>
        <w:top w:val="none" w:sz="0" w:space="0" w:color="auto"/>
        <w:left w:val="none" w:sz="0" w:space="0" w:color="auto"/>
        <w:bottom w:val="none" w:sz="0" w:space="0" w:color="auto"/>
        <w:right w:val="none" w:sz="0" w:space="0" w:color="auto"/>
      </w:divBdr>
    </w:div>
    <w:div w:id="946542868">
      <w:marLeft w:val="640"/>
      <w:marRight w:val="0"/>
      <w:marTop w:val="0"/>
      <w:marBottom w:val="0"/>
      <w:divBdr>
        <w:top w:val="none" w:sz="0" w:space="0" w:color="auto"/>
        <w:left w:val="none" w:sz="0" w:space="0" w:color="auto"/>
        <w:bottom w:val="none" w:sz="0" w:space="0" w:color="auto"/>
        <w:right w:val="none" w:sz="0" w:space="0" w:color="auto"/>
      </w:divBdr>
    </w:div>
    <w:div w:id="946546983">
      <w:marLeft w:val="640"/>
      <w:marRight w:val="0"/>
      <w:marTop w:val="0"/>
      <w:marBottom w:val="0"/>
      <w:divBdr>
        <w:top w:val="none" w:sz="0" w:space="0" w:color="auto"/>
        <w:left w:val="none" w:sz="0" w:space="0" w:color="auto"/>
        <w:bottom w:val="none" w:sz="0" w:space="0" w:color="auto"/>
        <w:right w:val="none" w:sz="0" w:space="0" w:color="auto"/>
      </w:divBdr>
    </w:div>
    <w:div w:id="946616651">
      <w:marLeft w:val="640"/>
      <w:marRight w:val="0"/>
      <w:marTop w:val="0"/>
      <w:marBottom w:val="0"/>
      <w:divBdr>
        <w:top w:val="none" w:sz="0" w:space="0" w:color="auto"/>
        <w:left w:val="none" w:sz="0" w:space="0" w:color="auto"/>
        <w:bottom w:val="none" w:sz="0" w:space="0" w:color="auto"/>
        <w:right w:val="none" w:sz="0" w:space="0" w:color="auto"/>
      </w:divBdr>
    </w:div>
    <w:div w:id="946736877">
      <w:marLeft w:val="480"/>
      <w:marRight w:val="0"/>
      <w:marTop w:val="0"/>
      <w:marBottom w:val="0"/>
      <w:divBdr>
        <w:top w:val="none" w:sz="0" w:space="0" w:color="auto"/>
        <w:left w:val="none" w:sz="0" w:space="0" w:color="auto"/>
        <w:bottom w:val="none" w:sz="0" w:space="0" w:color="auto"/>
        <w:right w:val="none" w:sz="0" w:space="0" w:color="auto"/>
      </w:divBdr>
    </w:div>
    <w:div w:id="946962208">
      <w:marLeft w:val="640"/>
      <w:marRight w:val="0"/>
      <w:marTop w:val="0"/>
      <w:marBottom w:val="0"/>
      <w:divBdr>
        <w:top w:val="none" w:sz="0" w:space="0" w:color="auto"/>
        <w:left w:val="none" w:sz="0" w:space="0" w:color="auto"/>
        <w:bottom w:val="none" w:sz="0" w:space="0" w:color="auto"/>
        <w:right w:val="none" w:sz="0" w:space="0" w:color="auto"/>
      </w:divBdr>
    </w:div>
    <w:div w:id="947004606">
      <w:marLeft w:val="640"/>
      <w:marRight w:val="0"/>
      <w:marTop w:val="0"/>
      <w:marBottom w:val="0"/>
      <w:divBdr>
        <w:top w:val="none" w:sz="0" w:space="0" w:color="auto"/>
        <w:left w:val="none" w:sz="0" w:space="0" w:color="auto"/>
        <w:bottom w:val="none" w:sz="0" w:space="0" w:color="auto"/>
        <w:right w:val="none" w:sz="0" w:space="0" w:color="auto"/>
      </w:divBdr>
    </w:div>
    <w:div w:id="947078982">
      <w:marLeft w:val="480"/>
      <w:marRight w:val="0"/>
      <w:marTop w:val="0"/>
      <w:marBottom w:val="0"/>
      <w:divBdr>
        <w:top w:val="none" w:sz="0" w:space="0" w:color="auto"/>
        <w:left w:val="none" w:sz="0" w:space="0" w:color="auto"/>
        <w:bottom w:val="none" w:sz="0" w:space="0" w:color="auto"/>
        <w:right w:val="none" w:sz="0" w:space="0" w:color="auto"/>
      </w:divBdr>
    </w:div>
    <w:div w:id="947126948">
      <w:marLeft w:val="480"/>
      <w:marRight w:val="0"/>
      <w:marTop w:val="0"/>
      <w:marBottom w:val="0"/>
      <w:divBdr>
        <w:top w:val="none" w:sz="0" w:space="0" w:color="auto"/>
        <w:left w:val="none" w:sz="0" w:space="0" w:color="auto"/>
        <w:bottom w:val="none" w:sz="0" w:space="0" w:color="auto"/>
        <w:right w:val="none" w:sz="0" w:space="0" w:color="auto"/>
      </w:divBdr>
    </w:div>
    <w:div w:id="947346172">
      <w:marLeft w:val="640"/>
      <w:marRight w:val="0"/>
      <w:marTop w:val="0"/>
      <w:marBottom w:val="0"/>
      <w:divBdr>
        <w:top w:val="none" w:sz="0" w:space="0" w:color="auto"/>
        <w:left w:val="none" w:sz="0" w:space="0" w:color="auto"/>
        <w:bottom w:val="none" w:sz="0" w:space="0" w:color="auto"/>
        <w:right w:val="none" w:sz="0" w:space="0" w:color="auto"/>
      </w:divBdr>
    </w:div>
    <w:div w:id="947351719">
      <w:marLeft w:val="640"/>
      <w:marRight w:val="0"/>
      <w:marTop w:val="0"/>
      <w:marBottom w:val="0"/>
      <w:divBdr>
        <w:top w:val="none" w:sz="0" w:space="0" w:color="auto"/>
        <w:left w:val="none" w:sz="0" w:space="0" w:color="auto"/>
        <w:bottom w:val="none" w:sz="0" w:space="0" w:color="auto"/>
        <w:right w:val="none" w:sz="0" w:space="0" w:color="auto"/>
      </w:divBdr>
    </w:div>
    <w:div w:id="947466827">
      <w:marLeft w:val="480"/>
      <w:marRight w:val="0"/>
      <w:marTop w:val="0"/>
      <w:marBottom w:val="0"/>
      <w:divBdr>
        <w:top w:val="none" w:sz="0" w:space="0" w:color="auto"/>
        <w:left w:val="none" w:sz="0" w:space="0" w:color="auto"/>
        <w:bottom w:val="none" w:sz="0" w:space="0" w:color="auto"/>
        <w:right w:val="none" w:sz="0" w:space="0" w:color="auto"/>
      </w:divBdr>
    </w:div>
    <w:div w:id="947588195">
      <w:marLeft w:val="480"/>
      <w:marRight w:val="0"/>
      <w:marTop w:val="0"/>
      <w:marBottom w:val="0"/>
      <w:divBdr>
        <w:top w:val="none" w:sz="0" w:space="0" w:color="auto"/>
        <w:left w:val="none" w:sz="0" w:space="0" w:color="auto"/>
        <w:bottom w:val="none" w:sz="0" w:space="0" w:color="auto"/>
        <w:right w:val="none" w:sz="0" w:space="0" w:color="auto"/>
      </w:divBdr>
    </w:div>
    <w:div w:id="947732423">
      <w:marLeft w:val="480"/>
      <w:marRight w:val="0"/>
      <w:marTop w:val="0"/>
      <w:marBottom w:val="0"/>
      <w:divBdr>
        <w:top w:val="none" w:sz="0" w:space="0" w:color="auto"/>
        <w:left w:val="none" w:sz="0" w:space="0" w:color="auto"/>
        <w:bottom w:val="none" w:sz="0" w:space="0" w:color="auto"/>
        <w:right w:val="none" w:sz="0" w:space="0" w:color="auto"/>
      </w:divBdr>
    </w:div>
    <w:div w:id="947737325">
      <w:marLeft w:val="640"/>
      <w:marRight w:val="0"/>
      <w:marTop w:val="0"/>
      <w:marBottom w:val="0"/>
      <w:divBdr>
        <w:top w:val="none" w:sz="0" w:space="0" w:color="auto"/>
        <w:left w:val="none" w:sz="0" w:space="0" w:color="auto"/>
        <w:bottom w:val="none" w:sz="0" w:space="0" w:color="auto"/>
        <w:right w:val="none" w:sz="0" w:space="0" w:color="auto"/>
      </w:divBdr>
    </w:div>
    <w:div w:id="947740269">
      <w:marLeft w:val="640"/>
      <w:marRight w:val="0"/>
      <w:marTop w:val="0"/>
      <w:marBottom w:val="0"/>
      <w:divBdr>
        <w:top w:val="none" w:sz="0" w:space="0" w:color="auto"/>
        <w:left w:val="none" w:sz="0" w:space="0" w:color="auto"/>
        <w:bottom w:val="none" w:sz="0" w:space="0" w:color="auto"/>
        <w:right w:val="none" w:sz="0" w:space="0" w:color="auto"/>
      </w:divBdr>
    </w:div>
    <w:div w:id="948004414">
      <w:marLeft w:val="480"/>
      <w:marRight w:val="0"/>
      <w:marTop w:val="0"/>
      <w:marBottom w:val="0"/>
      <w:divBdr>
        <w:top w:val="none" w:sz="0" w:space="0" w:color="auto"/>
        <w:left w:val="none" w:sz="0" w:space="0" w:color="auto"/>
        <w:bottom w:val="none" w:sz="0" w:space="0" w:color="auto"/>
        <w:right w:val="none" w:sz="0" w:space="0" w:color="auto"/>
      </w:divBdr>
    </w:div>
    <w:div w:id="948052235">
      <w:marLeft w:val="640"/>
      <w:marRight w:val="0"/>
      <w:marTop w:val="0"/>
      <w:marBottom w:val="0"/>
      <w:divBdr>
        <w:top w:val="none" w:sz="0" w:space="0" w:color="auto"/>
        <w:left w:val="none" w:sz="0" w:space="0" w:color="auto"/>
        <w:bottom w:val="none" w:sz="0" w:space="0" w:color="auto"/>
        <w:right w:val="none" w:sz="0" w:space="0" w:color="auto"/>
      </w:divBdr>
    </w:div>
    <w:div w:id="948120822">
      <w:marLeft w:val="480"/>
      <w:marRight w:val="0"/>
      <w:marTop w:val="0"/>
      <w:marBottom w:val="0"/>
      <w:divBdr>
        <w:top w:val="none" w:sz="0" w:space="0" w:color="auto"/>
        <w:left w:val="none" w:sz="0" w:space="0" w:color="auto"/>
        <w:bottom w:val="none" w:sz="0" w:space="0" w:color="auto"/>
        <w:right w:val="none" w:sz="0" w:space="0" w:color="auto"/>
      </w:divBdr>
    </w:div>
    <w:div w:id="948241662">
      <w:marLeft w:val="640"/>
      <w:marRight w:val="0"/>
      <w:marTop w:val="0"/>
      <w:marBottom w:val="0"/>
      <w:divBdr>
        <w:top w:val="none" w:sz="0" w:space="0" w:color="auto"/>
        <w:left w:val="none" w:sz="0" w:space="0" w:color="auto"/>
        <w:bottom w:val="none" w:sz="0" w:space="0" w:color="auto"/>
        <w:right w:val="none" w:sz="0" w:space="0" w:color="auto"/>
      </w:divBdr>
    </w:div>
    <w:div w:id="948271063">
      <w:marLeft w:val="480"/>
      <w:marRight w:val="0"/>
      <w:marTop w:val="0"/>
      <w:marBottom w:val="0"/>
      <w:divBdr>
        <w:top w:val="none" w:sz="0" w:space="0" w:color="auto"/>
        <w:left w:val="none" w:sz="0" w:space="0" w:color="auto"/>
        <w:bottom w:val="none" w:sz="0" w:space="0" w:color="auto"/>
        <w:right w:val="none" w:sz="0" w:space="0" w:color="auto"/>
      </w:divBdr>
    </w:div>
    <w:div w:id="948271886">
      <w:marLeft w:val="640"/>
      <w:marRight w:val="0"/>
      <w:marTop w:val="0"/>
      <w:marBottom w:val="0"/>
      <w:divBdr>
        <w:top w:val="none" w:sz="0" w:space="0" w:color="auto"/>
        <w:left w:val="none" w:sz="0" w:space="0" w:color="auto"/>
        <w:bottom w:val="none" w:sz="0" w:space="0" w:color="auto"/>
        <w:right w:val="none" w:sz="0" w:space="0" w:color="auto"/>
      </w:divBdr>
    </w:div>
    <w:div w:id="948317280">
      <w:marLeft w:val="480"/>
      <w:marRight w:val="0"/>
      <w:marTop w:val="0"/>
      <w:marBottom w:val="0"/>
      <w:divBdr>
        <w:top w:val="none" w:sz="0" w:space="0" w:color="auto"/>
        <w:left w:val="none" w:sz="0" w:space="0" w:color="auto"/>
        <w:bottom w:val="none" w:sz="0" w:space="0" w:color="auto"/>
        <w:right w:val="none" w:sz="0" w:space="0" w:color="auto"/>
      </w:divBdr>
    </w:div>
    <w:div w:id="948388174">
      <w:marLeft w:val="480"/>
      <w:marRight w:val="0"/>
      <w:marTop w:val="0"/>
      <w:marBottom w:val="0"/>
      <w:divBdr>
        <w:top w:val="none" w:sz="0" w:space="0" w:color="auto"/>
        <w:left w:val="none" w:sz="0" w:space="0" w:color="auto"/>
        <w:bottom w:val="none" w:sz="0" w:space="0" w:color="auto"/>
        <w:right w:val="none" w:sz="0" w:space="0" w:color="auto"/>
      </w:divBdr>
    </w:div>
    <w:div w:id="948391660">
      <w:marLeft w:val="480"/>
      <w:marRight w:val="0"/>
      <w:marTop w:val="0"/>
      <w:marBottom w:val="0"/>
      <w:divBdr>
        <w:top w:val="none" w:sz="0" w:space="0" w:color="auto"/>
        <w:left w:val="none" w:sz="0" w:space="0" w:color="auto"/>
        <w:bottom w:val="none" w:sz="0" w:space="0" w:color="auto"/>
        <w:right w:val="none" w:sz="0" w:space="0" w:color="auto"/>
      </w:divBdr>
    </w:div>
    <w:div w:id="948395345">
      <w:marLeft w:val="640"/>
      <w:marRight w:val="0"/>
      <w:marTop w:val="0"/>
      <w:marBottom w:val="0"/>
      <w:divBdr>
        <w:top w:val="none" w:sz="0" w:space="0" w:color="auto"/>
        <w:left w:val="none" w:sz="0" w:space="0" w:color="auto"/>
        <w:bottom w:val="none" w:sz="0" w:space="0" w:color="auto"/>
        <w:right w:val="none" w:sz="0" w:space="0" w:color="auto"/>
      </w:divBdr>
    </w:div>
    <w:div w:id="948396119">
      <w:marLeft w:val="640"/>
      <w:marRight w:val="0"/>
      <w:marTop w:val="0"/>
      <w:marBottom w:val="0"/>
      <w:divBdr>
        <w:top w:val="none" w:sz="0" w:space="0" w:color="auto"/>
        <w:left w:val="none" w:sz="0" w:space="0" w:color="auto"/>
        <w:bottom w:val="none" w:sz="0" w:space="0" w:color="auto"/>
        <w:right w:val="none" w:sz="0" w:space="0" w:color="auto"/>
      </w:divBdr>
    </w:div>
    <w:div w:id="948585423">
      <w:marLeft w:val="640"/>
      <w:marRight w:val="0"/>
      <w:marTop w:val="0"/>
      <w:marBottom w:val="0"/>
      <w:divBdr>
        <w:top w:val="none" w:sz="0" w:space="0" w:color="auto"/>
        <w:left w:val="none" w:sz="0" w:space="0" w:color="auto"/>
        <w:bottom w:val="none" w:sz="0" w:space="0" w:color="auto"/>
        <w:right w:val="none" w:sz="0" w:space="0" w:color="auto"/>
      </w:divBdr>
    </w:div>
    <w:div w:id="948587898">
      <w:marLeft w:val="640"/>
      <w:marRight w:val="0"/>
      <w:marTop w:val="0"/>
      <w:marBottom w:val="0"/>
      <w:divBdr>
        <w:top w:val="none" w:sz="0" w:space="0" w:color="auto"/>
        <w:left w:val="none" w:sz="0" w:space="0" w:color="auto"/>
        <w:bottom w:val="none" w:sz="0" w:space="0" w:color="auto"/>
        <w:right w:val="none" w:sz="0" w:space="0" w:color="auto"/>
      </w:divBdr>
    </w:div>
    <w:div w:id="948657121">
      <w:marLeft w:val="640"/>
      <w:marRight w:val="0"/>
      <w:marTop w:val="0"/>
      <w:marBottom w:val="0"/>
      <w:divBdr>
        <w:top w:val="none" w:sz="0" w:space="0" w:color="auto"/>
        <w:left w:val="none" w:sz="0" w:space="0" w:color="auto"/>
        <w:bottom w:val="none" w:sz="0" w:space="0" w:color="auto"/>
        <w:right w:val="none" w:sz="0" w:space="0" w:color="auto"/>
      </w:divBdr>
    </w:div>
    <w:div w:id="948701250">
      <w:marLeft w:val="640"/>
      <w:marRight w:val="0"/>
      <w:marTop w:val="0"/>
      <w:marBottom w:val="0"/>
      <w:divBdr>
        <w:top w:val="none" w:sz="0" w:space="0" w:color="auto"/>
        <w:left w:val="none" w:sz="0" w:space="0" w:color="auto"/>
        <w:bottom w:val="none" w:sz="0" w:space="0" w:color="auto"/>
        <w:right w:val="none" w:sz="0" w:space="0" w:color="auto"/>
      </w:divBdr>
    </w:div>
    <w:div w:id="948708121">
      <w:marLeft w:val="640"/>
      <w:marRight w:val="0"/>
      <w:marTop w:val="0"/>
      <w:marBottom w:val="0"/>
      <w:divBdr>
        <w:top w:val="none" w:sz="0" w:space="0" w:color="auto"/>
        <w:left w:val="none" w:sz="0" w:space="0" w:color="auto"/>
        <w:bottom w:val="none" w:sz="0" w:space="0" w:color="auto"/>
        <w:right w:val="none" w:sz="0" w:space="0" w:color="auto"/>
      </w:divBdr>
    </w:div>
    <w:div w:id="948780689">
      <w:marLeft w:val="480"/>
      <w:marRight w:val="0"/>
      <w:marTop w:val="0"/>
      <w:marBottom w:val="0"/>
      <w:divBdr>
        <w:top w:val="none" w:sz="0" w:space="0" w:color="auto"/>
        <w:left w:val="none" w:sz="0" w:space="0" w:color="auto"/>
        <w:bottom w:val="none" w:sz="0" w:space="0" w:color="auto"/>
        <w:right w:val="none" w:sz="0" w:space="0" w:color="auto"/>
      </w:divBdr>
    </w:div>
    <w:div w:id="948852008">
      <w:marLeft w:val="480"/>
      <w:marRight w:val="0"/>
      <w:marTop w:val="0"/>
      <w:marBottom w:val="0"/>
      <w:divBdr>
        <w:top w:val="none" w:sz="0" w:space="0" w:color="auto"/>
        <w:left w:val="none" w:sz="0" w:space="0" w:color="auto"/>
        <w:bottom w:val="none" w:sz="0" w:space="0" w:color="auto"/>
        <w:right w:val="none" w:sz="0" w:space="0" w:color="auto"/>
      </w:divBdr>
    </w:div>
    <w:div w:id="948852056">
      <w:marLeft w:val="640"/>
      <w:marRight w:val="0"/>
      <w:marTop w:val="0"/>
      <w:marBottom w:val="0"/>
      <w:divBdr>
        <w:top w:val="none" w:sz="0" w:space="0" w:color="auto"/>
        <w:left w:val="none" w:sz="0" w:space="0" w:color="auto"/>
        <w:bottom w:val="none" w:sz="0" w:space="0" w:color="auto"/>
        <w:right w:val="none" w:sz="0" w:space="0" w:color="auto"/>
      </w:divBdr>
    </w:div>
    <w:div w:id="948854821">
      <w:marLeft w:val="640"/>
      <w:marRight w:val="0"/>
      <w:marTop w:val="0"/>
      <w:marBottom w:val="0"/>
      <w:divBdr>
        <w:top w:val="none" w:sz="0" w:space="0" w:color="auto"/>
        <w:left w:val="none" w:sz="0" w:space="0" w:color="auto"/>
        <w:bottom w:val="none" w:sz="0" w:space="0" w:color="auto"/>
        <w:right w:val="none" w:sz="0" w:space="0" w:color="auto"/>
      </w:divBdr>
    </w:div>
    <w:div w:id="948855170">
      <w:marLeft w:val="480"/>
      <w:marRight w:val="0"/>
      <w:marTop w:val="0"/>
      <w:marBottom w:val="0"/>
      <w:divBdr>
        <w:top w:val="none" w:sz="0" w:space="0" w:color="auto"/>
        <w:left w:val="none" w:sz="0" w:space="0" w:color="auto"/>
        <w:bottom w:val="none" w:sz="0" w:space="0" w:color="auto"/>
        <w:right w:val="none" w:sz="0" w:space="0" w:color="auto"/>
      </w:divBdr>
    </w:div>
    <w:div w:id="949052624">
      <w:marLeft w:val="640"/>
      <w:marRight w:val="0"/>
      <w:marTop w:val="0"/>
      <w:marBottom w:val="0"/>
      <w:divBdr>
        <w:top w:val="none" w:sz="0" w:space="0" w:color="auto"/>
        <w:left w:val="none" w:sz="0" w:space="0" w:color="auto"/>
        <w:bottom w:val="none" w:sz="0" w:space="0" w:color="auto"/>
        <w:right w:val="none" w:sz="0" w:space="0" w:color="auto"/>
      </w:divBdr>
    </w:div>
    <w:div w:id="949165217">
      <w:marLeft w:val="640"/>
      <w:marRight w:val="0"/>
      <w:marTop w:val="0"/>
      <w:marBottom w:val="0"/>
      <w:divBdr>
        <w:top w:val="none" w:sz="0" w:space="0" w:color="auto"/>
        <w:left w:val="none" w:sz="0" w:space="0" w:color="auto"/>
        <w:bottom w:val="none" w:sz="0" w:space="0" w:color="auto"/>
        <w:right w:val="none" w:sz="0" w:space="0" w:color="auto"/>
      </w:divBdr>
    </w:div>
    <w:div w:id="949165760">
      <w:marLeft w:val="480"/>
      <w:marRight w:val="0"/>
      <w:marTop w:val="0"/>
      <w:marBottom w:val="0"/>
      <w:divBdr>
        <w:top w:val="none" w:sz="0" w:space="0" w:color="auto"/>
        <w:left w:val="none" w:sz="0" w:space="0" w:color="auto"/>
        <w:bottom w:val="none" w:sz="0" w:space="0" w:color="auto"/>
        <w:right w:val="none" w:sz="0" w:space="0" w:color="auto"/>
      </w:divBdr>
    </w:div>
    <w:div w:id="949168841">
      <w:marLeft w:val="480"/>
      <w:marRight w:val="0"/>
      <w:marTop w:val="0"/>
      <w:marBottom w:val="0"/>
      <w:divBdr>
        <w:top w:val="none" w:sz="0" w:space="0" w:color="auto"/>
        <w:left w:val="none" w:sz="0" w:space="0" w:color="auto"/>
        <w:bottom w:val="none" w:sz="0" w:space="0" w:color="auto"/>
        <w:right w:val="none" w:sz="0" w:space="0" w:color="auto"/>
      </w:divBdr>
    </w:div>
    <w:div w:id="949237736">
      <w:marLeft w:val="640"/>
      <w:marRight w:val="0"/>
      <w:marTop w:val="0"/>
      <w:marBottom w:val="0"/>
      <w:divBdr>
        <w:top w:val="none" w:sz="0" w:space="0" w:color="auto"/>
        <w:left w:val="none" w:sz="0" w:space="0" w:color="auto"/>
        <w:bottom w:val="none" w:sz="0" w:space="0" w:color="auto"/>
        <w:right w:val="none" w:sz="0" w:space="0" w:color="auto"/>
      </w:divBdr>
    </w:div>
    <w:div w:id="949240404">
      <w:marLeft w:val="640"/>
      <w:marRight w:val="0"/>
      <w:marTop w:val="0"/>
      <w:marBottom w:val="0"/>
      <w:divBdr>
        <w:top w:val="none" w:sz="0" w:space="0" w:color="auto"/>
        <w:left w:val="none" w:sz="0" w:space="0" w:color="auto"/>
        <w:bottom w:val="none" w:sz="0" w:space="0" w:color="auto"/>
        <w:right w:val="none" w:sz="0" w:space="0" w:color="auto"/>
      </w:divBdr>
    </w:div>
    <w:div w:id="949240495">
      <w:marLeft w:val="640"/>
      <w:marRight w:val="0"/>
      <w:marTop w:val="0"/>
      <w:marBottom w:val="0"/>
      <w:divBdr>
        <w:top w:val="none" w:sz="0" w:space="0" w:color="auto"/>
        <w:left w:val="none" w:sz="0" w:space="0" w:color="auto"/>
        <w:bottom w:val="none" w:sz="0" w:space="0" w:color="auto"/>
        <w:right w:val="none" w:sz="0" w:space="0" w:color="auto"/>
      </w:divBdr>
    </w:div>
    <w:div w:id="949312738">
      <w:marLeft w:val="480"/>
      <w:marRight w:val="0"/>
      <w:marTop w:val="0"/>
      <w:marBottom w:val="0"/>
      <w:divBdr>
        <w:top w:val="none" w:sz="0" w:space="0" w:color="auto"/>
        <w:left w:val="none" w:sz="0" w:space="0" w:color="auto"/>
        <w:bottom w:val="none" w:sz="0" w:space="0" w:color="auto"/>
        <w:right w:val="none" w:sz="0" w:space="0" w:color="auto"/>
      </w:divBdr>
    </w:div>
    <w:div w:id="949317095">
      <w:marLeft w:val="480"/>
      <w:marRight w:val="0"/>
      <w:marTop w:val="0"/>
      <w:marBottom w:val="0"/>
      <w:divBdr>
        <w:top w:val="none" w:sz="0" w:space="0" w:color="auto"/>
        <w:left w:val="none" w:sz="0" w:space="0" w:color="auto"/>
        <w:bottom w:val="none" w:sz="0" w:space="0" w:color="auto"/>
        <w:right w:val="none" w:sz="0" w:space="0" w:color="auto"/>
      </w:divBdr>
    </w:div>
    <w:div w:id="949318329">
      <w:marLeft w:val="640"/>
      <w:marRight w:val="0"/>
      <w:marTop w:val="0"/>
      <w:marBottom w:val="0"/>
      <w:divBdr>
        <w:top w:val="none" w:sz="0" w:space="0" w:color="auto"/>
        <w:left w:val="none" w:sz="0" w:space="0" w:color="auto"/>
        <w:bottom w:val="none" w:sz="0" w:space="0" w:color="auto"/>
        <w:right w:val="none" w:sz="0" w:space="0" w:color="auto"/>
      </w:divBdr>
    </w:div>
    <w:div w:id="949431720">
      <w:marLeft w:val="640"/>
      <w:marRight w:val="0"/>
      <w:marTop w:val="0"/>
      <w:marBottom w:val="0"/>
      <w:divBdr>
        <w:top w:val="none" w:sz="0" w:space="0" w:color="auto"/>
        <w:left w:val="none" w:sz="0" w:space="0" w:color="auto"/>
        <w:bottom w:val="none" w:sz="0" w:space="0" w:color="auto"/>
        <w:right w:val="none" w:sz="0" w:space="0" w:color="auto"/>
      </w:divBdr>
    </w:div>
    <w:div w:id="949433363">
      <w:marLeft w:val="480"/>
      <w:marRight w:val="0"/>
      <w:marTop w:val="0"/>
      <w:marBottom w:val="0"/>
      <w:divBdr>
        <w:top w:val="none" w:sz="0" w:space="0" w:color="auto"/>
        <w:left w:val="none" w:sz="0" w:space="0" w:color="auto"/>
        <w:bottom w:val="none" w:sz="0" w:space="0" w:color="auto"/>
        <w:right w:val="none" w:sz="0" w:space="0" w:color="auto"/>
      </w:divBdr>
    </w:div>
    <w:div w:id="949513407">
      <w:marLeft w:val="480"/>
      <w:marRight w:val="0"/>
      <w:marTop w:val="0"/>
      <w:marBottom w:val="0"/>
      <w:divBdr>
        <w:top w:val="none" w:sz="0" w:space="0" w:color="auto"/>
        <w:left w:val="none" w:sz="0" w:space="0" w:color="auto"/>
        <w:bottom w:val="none" w:sz="0" w:space="0" w:color="auto"/>
        <w:right w:val="none" w:sz="0" w:space="0" w:color="auto"/>
      </w:divBdr>
    </w:div>
    <w:div w:id="949514155">
      <w:marLeft w:val="640"/>
      <w:marRight w:val="0"/>
      <w:marTop w:val="0"/>
      <w:marBottom w:val="0"/>
      <w:divBdr>
        <w:top w:val="none" w:sz="0" w:space="0" w:color="auto"/>
        <w:left w:val="none" w:sz="0" w:space="0" w:color="auto"/>
        <w:bottom w:val="none" w:sz="0" w:space="0" w:color="auto"/>
        <w:right w:val="none" w:sz="0" w:space="0" w:color="auto"/>
      </w:divBdr>
    </w:div>
    <w:div w:id="949581743">
      <w:marLeft w:val="480"/>
      <w:marRight w:val="0"/>
      <w:marTop w:val="0"/>
      <w:marBottom w:val="0"/>
      <w:divBdr>
        <w:top w:val="none" w:sz="0" w:space="0" w:color="auto"/>
        <w:left w:val="none" w:sz="0" w:space="0" w:color="auto"/>
        <w:bottom w:val="none" w:sz="0" w:space="0" w:color="auto"/>
        <w:right w:val="none" w:sz="0" w:space="0" w:color="auto"/>
      </w:divBdr>
    </w:div>
    <w:div w:id="949626297">
      <w:marLeft w:val="480"/>
      <w:marRight w:val="0"/>
      <w:marTop w:val="0"/>
      <w:marBottom w:val="0"/>
      <w:divBdr>
        <w:top w:val="none" w:sz="0" w:space="0" w:color="auto"/>
        <w:left w:val="none" w:sz="0" w:space="0" w:color="auto"/>
        <w:bottom w:val="none" w:sz="0" w:space="0" w:color="auto"/>
        <w:right w:val="none" w:sz="0" w:space="0" w:color="auto"/>
      </w:divBdr>
    </w:div>
    <w:div w:id="949699555">
      <w:marLeft w:val="640"/>
      <w:marRight w:val="0"/>
      <w:marTop w:val="0"/>
      <w:marBottom w:val="0"/>
      <w:divBdr>
        <w:top w:val="none" w:sz="0" w:space="0" w:color="auto"/>
        <w:left w:val="none" w:sz="0" w:space="0" w:color="auto"/>
        <w:bottom w:val="none" w:sz="0" w:space="0" w:color="auto"/>
        <w:right w:val="none" w:sz="0" w:space="0" w:color="auto"/>
      </w:divBdr>
    </w:div>
    <w:div w:id="949775053">
      <w:marLeft w:val="640"/>
      <w:marRight w:val="0"/>
      <w:marTop w:val="0"/>
      <w:marBottom w:val="0"/>
      <w:divBdr>
        <w:top w:val="none" w:sz="0" w:space="0" w:color="auto"/>
        <w:left w:val="none" w:sz="0" w:space="0" w:color="auto"/>
        <w:bottom w:val="none" w:sz="0" w:space="0" w:color="auto"/>
        <w:right w:val="none" w:sz="0" w:space="0" w:color="auto"/>
      </w:divBdr>
    </w:div>
    <w:div w:id="949816331">
      <w:marLeft w:val="480"/>
      <w:marRight w:val="0"/>
      <w:marTop w:val="0"/>
      <w:marBottom w:val="0"/>
      <w:divBdr>
        <w:top w:val="none" w:sz="0" w:space="0" w:color="auto"/>
        <w:left w:val="none" w:sz="0" w:space="0" w:color="auto"/>
        <w:bottom w:val="none" w:sz="0" w:space="0" w:color="auto"/>
        <w:right w:val="none" w:sz="0" w:space="0" w:color="auto"/>
      </w:divBdr>
    </w:div>
    <w:div w:id="949818469">
      <w:marLeft w:val="640"/>
      <w:marRight w:val="0"/>
      <w:marTop w:val="0"/>
      <w:marBottom w:val="0"/>
      <w:divBdr>
        <w:top w:val="none" w:sz="0" w:space="0" w:color="auto"/>
        <w:left w:val="none" w:sz="0" w:space="0" w:color="auto"/>
        <w:bottom w:val="none" w:sz="0" w:space="0" w:color="auto"/>
        <w:right w:val="none" w:sz="0" w:space="0" w:color="auto"/>
      </w:divBdr>
    </w:div>
    <w:div w:id="949898909">
      <w:marLeft w:val="640"/>
      <w:marRight w:val="0"/>
      <w:marTop w:val="0"/>
      <w:marBottom w:val="0"/>
      <w:divBdr>
        <w:top w:val="none" w:sz="0" w:space="0" w:color="auto"/>
        <w:left w:val="none" w:sz="0" w:space="0" w:color="auto"/>
        <w:bottom w:val="none" w:sz="0" w:space="0" w:color="auto"/>
        <w:right w:val="none" w:sz="0" w:space="0" w:color="auto"/>
      </w:divBdr>
    </w:div>
    <w:div w:id="950015593">
      <w:marLeft w:val="640"/>
      <w:marRight w:val="0"/>
      <w:marTop w:val="0"/>
      <w:marBottom w:val="0"/>
      <w:divBdr>
        <w:top w:val="none" w:sz="0" w:space="0" w:color="auto"/>
        <w:left w:val="none" w:sz="0" w:space="0" w:color="auto"/>
        <w:bottom w:val="none" w:sz="0" w:space="0" w:color="auto"/>
        <w:right w:val="none" w:sz="0" w:space="0" w:color="auto"/>
      </w:divBdr>
    </w:div>
    <w:div w:id="950093944">
      <w:marLeft w:val="640"/>
      <w:marRight w:val="0"/>
      <w:marTop w:val="0"/>
      <w:marBottom w:val="0"/>
      <w:divBdr>
        <w:top w:val="none" w:sz="0" w:space="0" w:color="auto"/>
        <w:left w:val="none" w:sz="0" w:space="0" w:color="auto"/>
        <w:bottom w:val="none" w:sz="0" w:space="0" w:color="auto"/>
        <w:right w:val="none" w:sz="0" w:space="0" w:color="auto"/>
      </w:divBdr>
    </w:div>
    <w:div w:id="950169864">
      <w:marLeft w:val="480"/>
      <w:marRight w:val="0"/>
      <w:marTop w:val="0"/>
      <w:marBottom w:val="0"/>
      <w:divBdr>
        <w:top w:val="none" w:sz="0" w:space="0" w:color="auto"/>
        <w:left w:val="none" w:sz="0" w:space="0" w:color="auto"/>
        <w:bottom w:val="none" w:sz="0" w:space="0" w:color="auto"/>
        <w:right w:val="none" w:sz="0" w:space="0" w:color="auto"/>
      </w:divBdr>
    </w:div>
    <w:div w:id="950239007">
      <w:marLeft w:val="640"/>
      <w:marRight w:val="0"/>
      <w:marTop w:val="0"/>
      <w:marBottom w:val="0"/>
      <w:divBdr>
        <w:top w:val="none" w:sz="0" w:space="0" w:color="auto"/>
        <w:left w:val="none" w:sz="0" w:space="0" w:color="auto"/>
        <w:bottom w:val="none" w:sz="0" w:space="0" w:color="auto"/>
        <w:right w:val="none" w:sz="0" w:space="0" w:color="auto"/>
      </w:divBdr>
    </w:div>
    <w:div w:id="950282801">
      <w:marLeft w:val="480"/>
      <w:marRight w:val="0"/>
      <w:marTop w:val="0"/>
      <w:marBottom w:val="0"/>
      <w:divBdr>
        <w:top w:val="none" w:sz="0" w:space="0" w:color="auto"/>
        <w:left w:val="none" w:sz="0" w:space="0" w:color="auto"/>
        <w:bottom w:val="none" w:sz="0" w:space="0" w:color="auto"/>
        <w:right w:val="none" w:sz="0" w:space="0" w:color="auto"/>
      </w:divBdr>
    </w:div>
    <w:div w:id="950286728">
      <w:marLeft w:val="640"/>
      <w:marRight w:val="0"/>
      <w:marTop w:val="0"/>
      <w:marBottom w:val="0"/>
      <w:divBdr>
        <w:top w:val="none" w:sz="0" w:space="0" w:color="auto"/>
        <w:left w:val="none" w:sz="0" w:space="0" w:color="auto"/>
        <w:bottom w:val="none" w:sz="0" w:space="0" w:color="auto"/>
        <w:right w:val="none" w:sz="0" w:space="0" w:color="auto"/>
      </w:divBdr>
    </w:div>
    <w:div w:id="950550105">
      <w:marLeft w:val="480"/>
      <w:marRight w:val="0"/>
      <w:marTop w:val="0"/>
      <w:marBottom w:val="0"/>
      <w:divBdr>
        <w:top w:val="none" w:sz="0" w:space="0" w:color="auto"/>
        <w:left w:val="none" w:sz="0" w:space="0" w:color="auto"/>
        <w:bottom w:val="none" w:sz="0" w:space="0" w:color="auto"/>
        <w:right w:val="none" w:sz="0" w:space="0" w:color="auto"/>
      </w:divBdr>
    </w:div>
    <w:div w:id="950551062">
      <w:marLeft w:val="640"/>
      <w:marRight w:val="0"/>
      <w:marTop w:val="0"/>
      <w:marBottom w:val="0"/>
      <w:divBdr>
        <w:top w:val="none" w:sz="0" w:space="0" w:color="auto"/>
        <w:left w:val="none" w:sz="0" w:space="0" w:color="auto"/>
        <w:bottom w:val="none" w:sz="0" w:space="0" w:color="auto"/>
        <w:right w:val="none" w:sz="0" w:space="0" w:color="auto"/>
      </w:divBdr>
    </w:div>
    <w:div w:id="950553315">
      <w:marLeft w:val="640"/>
      <w:marRight w:val="0"/>
      <w:marTop w:val="0"/>
      <w:marBottom w:val="0"/>
      <w:divBdr>
        <w:top w:val="none" w:sz="0" w:space="0" w:color="auto"/>
        <w:left w:val="none" w:sz="0" w:space="0" w:color="auto"/>
        <w:bottom w:val="none" w:sz="0" w:space="0" w:color="auto"/>
        <w:right w:val="none" w:sz="0" w:space="0" w:color="auto"/>
      </w:divBdr>
    </w:div>
    <w:div w:id="950554825">
      <w:marLeft w:val="480"/>
      <w:marRight w:val="0"/>
      <w:marTop w:val="0"/>
      <w:marBottom w:val="0"/>
      <w:divBdr>
        <w:top w:val="none" w:sz="0" w:space="0" w:color="auto"/>
        <w:left w:val="none" w:sz="0" w:space="0" w:color="auto"/>
        <w:bottom w:val="none" w:sz="0" w:space="0" w:color="auto"/>
        <w:right w:val="none" w:sz="0" w:space="0" w:color="auto"/>
      </w:divBdr>
    </w:div>
    <w:div w:id="950555702">
      <w:marLeft w:val="480"/>
      <w:marRight w:val="0"/>
      <w:marTop w:val="0"/>
      <w:marBottom w:val="0"/>
      <w:divBdr>
        <w:top w:val="none" w:sz="0" w:space="0" w:color="auto"/>
        <w:left w:val="none" w:sz="0" w:space="0" w:color="auto"/>
        <w:bottom w:val="none" w:sz="0" w:space="0" w:color="auto"/>
        <w:right w:val="none" w:sz="0" w:space="0" w:color="auto"/>
      </w:divBdr>
    </w:div>
    <w:div w:id="950626310">
      <w:marLeft w:val="480"/>
      <w:marRight w:val="0"/>
      <w:marTop w:val="0"/>
      <w:marBottom w:val="0"/>
      <w:divBdr>
        <w:top w:val="none" w:sz="0" w:space="0" w:color="auto"/>
        <w:left w:val="none" w:sz="0" w:space="0" w:color="auto"/>
        <w:bottom w:val="none" w:sz="0" w:space="0" w:color="auto"/>
        <w:right w:val="none" w:sz="0" w:space="0" w:color="auto"/>
      </w:divBdr>
    </w:div>
    <w:div w:id="950668673">
      <w:marLeft w:val="640"/>
      <w:marRight w:val="0"/>
      <w:marTop w:val="0"/>
      <w:marBottom w:val="0"/>
      <w:divBdr>
        <w:top w:val="none" w:sz="0" w:space="0" w:color="auto"/>
        <w:left w:val="none" w:sz="0" w:space="0" w:color="auto"/>
        <w:bottom w:val="none" w:sz="0" w:space="0" w:color="auto"/>
        <w:right w:val="none" w:sz="0" w:space="0" w:color="auto"/>
      </w:divBdr>
    </w:div>
    <w:div w:id="950671240">
      <w:marLeft w:val="480"/>
      <w:marRight w:val="0"/>
      <w:marTop w:val="0"/>
      <w:marBottom w:val="0"/>
      <w:divBdr>
        <w:top w:val="none" w:sz="0" w:space="0" w:color="auto"/>
        <w:left w:val="none" w:sz="0" w:space="0" w:color="auto"/>
        <w:bottom w:val="none" w:sz="0" w:space="0" w:color="auto"/>
        <w:right w:val="none" w:sz="0" w:space="0" w:color="auto"/>
      </w:divBdr>
    </w:div>
    <w:div w:id="950742115">
      <w:marLeft w:val="480"/>
      <w:marRight w:val="0"/>
      <w:marTop w:val="0"/>
      <w:marBottom w:val="0"/>
      <w:divBdr>
        <w:top w:val="none" w:sz="0" w:space="0" w:color="auto"/>
        <w:left w:val="none" w:sz="0" w:space="0" w:color="auto"/>
        <w:bottom w:val="none" w:sz="0" w:space="0" w:color="auto"/>
        <w:right w:val="none" w:sz="0" w:space="0" w:color="auto"/>
      </w:divBdr>
    </w:div>
    <w:div w:id="950748091">
      <w:marLeft w:val="480"/>
      <w:marRight w:val="0"/>
      <w:marTop w:val="0"/>
      <w:marBottom w:val="0"/>
      <w:divBdr>
        <w:top w:val="none" w:sz="0" w:space="0" w:color="auto"/>
        <w:left w:val="none" w:sz="0" w:space="0" w:color="auto"/>
        <w:bottom w:val="none" w:sz="0" w:space="0" w:color="auto"/>
        <w:right w:val="none" w:sz="0" w:space="0" w:color="auto"/>
      </w:divBdr>
    </w:div>
    <w:div w:id="950823263">
      <w:marLeft w:val="480"/>
      <w:marRight w:val="0"/>
      <w:marTop w:val="0"/>
      <w:marBottom w:val="0"/>
      <w:divBdr>
        <w:top w:val="none" w:sz="0" w:space="0" w:color="auto"/>
        <w:left w:val="none" w:sz="0" w:space="0" w:color="auto"/>
        <w:bottom w:val="none" w:sz="0" w:space="0" w:color="auto"/>
        <w:right w:val="none" w:sz="0" w:space="0" w:color="auto"/>
      </w:divBdr>
    </w:div>
    <w:div w:id="950863245">
      <w:marLeft w:val="480"/>
      <w:marRight w:val="0"/>
      <w:marTop w:val="0"/>
      <w:marBottom w:val="0"/>
      <w:divBdr>
        <w:top w:val="none" w:sz="0" w:space="0" w:color="auto"/>
        <w:left w:val="none" w:sz="0" w:space="0" w:color="auto"/>
        <w:bottom w:val="none" w:sz="0" w:space="0" w:color="auto"/>
        <w:right w:val="none" w:sz="0" w:space="0" w:color="auto"/>
      </w:divBdr>
    </w:div>
    <w:div w:id="950863967">
      <w:marLeft w:val="640"/>
      <w:marRight w:val="0"/>
      <w:marTop w:val="0"/>
      <w:marBottom w:val="0"/>
      <w:divBdr>
        <w:top w:val="none" w:sz="0" w:space="0" w:color="auto"/>
        <w:left w:val="none" w:sz="0" w:space="0" w:color="auto"/>
        <w:bottom w:val="none" w:sz="0" w:space="0" w:color="auto"/>
        <w:right w:val="none" w:sz="0" w:space="0" w:color="auto"/>
      </w:divBdr>
    </w:div>
    <w:div w:id="951012643">
      <w:marLeft w:val="640"/>
      <w:marRight w:val="0"/>
      <w:marTop w:val="0"/>
      <w:marBottom w:val="0"/>
      <w:divBdr>
        <w:top w:val="none" w:sz="0" w:space="0" w:color="auto"/>
        <w:left w:val="none" w:sz="0" w:space="0" w:color="auto"/>
        <w:bottom w:val="none" w:sz="0" w:space="0" w:color="auto"/>
        <w:right w:val="none" w:sz="0" w:space="0" w:color="auto"/>
      </w:divBdr>
    </w:div>
    <w:div w:id="951012754">
      <w:marLeft w:val="640"/>
      <w:marRight w:val="0"/>
      <w:marTop w:val="0"/>
      <w:marBottom w:val="0"/>
      <w:divBdr>
        <w:top w:val="none" w:sz="0" w:space="0" w:color="auto"/>
        <w:left w:val="none" w:sz="0" w:space="0" w:color="auto"/>
        <w:bottom w:val="none" w:sz="0" w:space="0" w:color="auto"/>
        <w:right w:val="none" w:sz="0" w:space="0" w:color="auto"/>
      </w:divBdr>
    </w:div>
    <w:div w:id="951060816">
      <w:marLeft w:val="640"/>
      <w:marRight w:val="0"/>
      <w:marTop w:val="0"/>
      <w:marBottom w:val="0"/>
      <w:divBdr>
        <w:top w:val="none" w:sz="0" w:space="0" w:color="auto"/>
        <w:left w:val="none" w:sz="0" w:space="0" w:color="auto"/>
        <w:bottom w:val="none" w:sz="0" w:space="0" w:color="auto"/>
        <w:right w:val="none" w:sz="0" w:space="0" w:color="auto"/>
      </w:divBdr>
    </w:div>
    <w:div w:id="951087175">
      <w:marLeft w:val="640"/>
      <w:marRight w:val="0"/>
      <w:marTop w:val="0"/>
      <w:marBottom w:val="0"/>
      <w:divBdr>
        <w:top w:val="none" w:sz="0" w:space="0" w:color="auto"/>
        <w:left w:val="none" w:sz="0" w:space="0" w:color="auto"/>
        <w:bottom w:val="none" w:sz="0" w:space="0" w:color="auto"/>
        <w:right w:val="none" w:sz="0" w:space="0" w:color="auto"/>
      </w:divBdr>
    </w:div>
    <w:div w:id="951128684">
      <w:marLeft w:val="640"/>
      <w:marRight w:val="0"/>
      <w:marTop w:val="0"/>
      <w:marBottom w:val="0"/>
      <w:divBdr>
        <w:top w:val="none" w:sz="0" w:space="0" w:color="auto"/>
        <w:left w:val="none" w:sz="0" w:space="0" w:color="auto"/>
        <w:bottom w:val="none" w:sz="0" w:space="0" w:color="auto"/>
        <w:right w:val="none" w:sz="0" w:space="0" w:color="auto"/>
      </w:divBdr>
    </w:div>
    <w:div w:id="951131727">
      <w:marLeft w:val="640"/>
      <w:marRight w:val="0"/>
      <w:marTop w:val="0"/>
      <w:marBottom w:val="0"/>
      <w:divBdr>
        <w:top w:val="none" w:sz="0" w:space="0" w:color="auto"/>
        <w:left w:val="none" w:sz="0" w:space="0" w:color="auto"/>
        <w:bottom w:val="none" w:sz="0" w:space="0" w:color="auto"/>
        <w:right w:val="none" w:sz="0" w:space="0" w:color="auto"/>
      </w:divBdr>
    </w:div>
    <w:div w:id="951136074">
      <w:marLeft w:val="640"/>
      <w:marRight w:val="0"/>
      <w:marTop w:val="0"/>
      <w:marBottom w:val="0"/>
      <w:divBdr>
        <w:top w:val="none" w:sz="0" w:space="0" w:color="auto"/>
        <w:left w:val="none" w:sz="0" w:space="0" w:color="auto"/>
        <w:bottom w:val="none" w:sz="0" w:space="0" w:color="auto"/>
        <w:right w:val="none" w:sz="0" w:space="0" w:color="auto"/>
      </w:divBdr>
    </w:div>
    <w:div w:id="951279180">
      <w:marLeft w:val="480"/>
      <w:marRight w:val="0"/>
      <w:marTop w:val="0"/>
      <w:marBottom w:val="0"/>
      <w:divBdr>
        <w:top w:val="none" w:sz="0" w:space="0" w:color="auto"/>
        <w:left w:val="none" w:sz="0" w:space="0" w:color="auto"/>
        <w:bottom w:val="none" w:sz="0" w:space="0" w:color="auto"/>
        <w:right w:val="none" w:sz="0" w:space="0" w:color="auto"/>
      </w:divBdr>
    </w:div>
    <w:div w:id="951402275">
      <w:marLeft w:val="640"/>
      <w:marRight w:val="0"/>
      <w:marTop w:val="0"/>
      <w:marBottom w:val="0"/>
      <w:divBdr>
        <w:top w:val="none" w:sz="0" w:space="0" w:color="auto"/>
        <w:left w:val="none" w:sz="0" w:space="0" w:color="auto"/>
        <w:bottom w:val="none" w:sz="0" w:space="0" w:color="auto"/>
        <w:right w:val="none" w:sz="0" w:space="0" w:color="auto"/>
      </w:divBdr>
    </w:div>
    <w:div w:id="951471462">
      <w:marLeft w:val="480"/>
      <w:marRight w:val="0"/>
      <w:marTop w:val="0"/>
      <w:marBottom w:val="0"/>
      <w:divBdr>
        <w:top w:val="none" w:sz="0" w:space="0" w:color="auto"/>
        <w:left w:val="none" w:sz="0" w:space="0" w:color="auto"/>
        <w:bottom w:val="none" w:sz="0" w:space="0" w:color="auto"/>
        <w:right w:val="none" w:sz="0" w:space="0" w:color="auto"/>
      </w:divBdr>
    </w:div>
    <w:div w:id="951595209">
      <w:marLeft w:val="480"/>
      <w:marRight w:val="0"/>
      <w:marTop w:val="0"/>
      <w:marBottom w:val="0"/>
      <w:divBdr>
        <w:top w:val="none" w:sz="0" w:space="0" w:color="auto"/>
        <w:left w:val="none" w:sz="0" w:space="0" w:color="auto"/>
        <w:bottom w:val="none" w:sz="0" w:space="0" w:color="auto"/>
        <w:right w:val="none" w:sz="0" w:space="0" w:color="auto"/>
      </w:divBdr>
    </w:div>
    <w:div w:id="951667094">
      <w:marLeft w:val="640"/>
      <w:marRight w:val="0"/>
      <w:marTop w:val="0"/>
      <w:marBottom w:val="0"/>
      <w:divBdr>
        <w:top w:val="none" w:sz="0" w:space="0" w:color="auto"/>
        <w:left w:val="none" w:sz="0" w:space="0" w:color="auto"/>
        <w:bottom w:val="none" w:sz="0" w:space="0" w:color="auto"/>
        <w:right w:val="none" w:sz="0" w:space="0" w:color="auto"/>
      </w:divBdr>
    </w:div>
    <w:div w:id="951668259">
      <w:marLeft w:val="640"/>
      <w:marRight w:val="0"/>
      <w:marTop w:val="0"/>
      <w:marBottom w:val="0"/>
      <w:divBdr>
        <w:top w:val="none" w:sz="0" w:space="0" w:color="auto"/>
        <w:left w:val="none" w:sz="0" w:space="0" w:color="auto"/>
        <w:bottom w:val="none" w:sz="0" w:space="0" w:color="auto"/>
        <w:right w:val="none" w:sz="0" w:space="0" w:color="auto"/>
      </w:divBdr>
    </w:div>
    <w:div w:id="951739780">
      <w:marLeft w:val="480"/>
      <w:marRight w:val="0"/>
      <w:marTop w:val="0"/>
      <w:marBottom w:val="0"/>
      <w:divBdr>
        <w:top w:val="none" w:sz="0" w:space="0" w:color="auto"/>
        <w:left w:val="none" w:sz="0" w:space="0" w:color="auto"/>
        <w:bottom w:val="none" w:sz="0" w:space="0" w:color="auto"/>
        <w:right w:val="none" w:sz="0" w:space="0" w:color="auto"/>
      </w:divBdr>
    </w:div>
    <w:div w:id="951789400">
      <w:marLeft w:val="640"/>
      <w:marRight w:val="0"/>
      <w:marTop w:val="0"/>
      <w:marBottom w:val="0"/>
      <w:divBdr>
        <w:top w:val="none" w:sz="0" w:space="0" w:color="auto"/>
        <w:left w:val="none" w:sz="0" w:space="0" w:color="auto"/>
        <w:bottom w:val="none" w:sz="0" w:space="0" w:color="auto"/>
        <w:right w:val="none" w:sz="0" w:space="0" w:color="auto"/>
      </w:divBdr>
    </w:div>
    <w:div w:id="951979237">
      <w:marLeft w:val="640"/>
      <w:marRight w:val="0"/>
      <w:marTop w:val="0"/>
      <w:marBottom w:val="0"/>
      <w:divBdr>
        <w:top w:val="none" w:sz="0" w:space="0" w:color="auto"/>
        <w:left w:val="none" w:sz="0" w:space="0" w:color="auto"/>
        <w:bottom w:val="none" w:sz="0" w:space="0" w:color="auto"/>
        <w:right w:val="none" w:sz="0" w:space="0" w:color="auto"/>
      </w:divBdr>
    </w:div>
    <w:div w:id="952059764">
      <w:marLeft w:val="640"/>
      <w:marRight w:val="0"/>
      <w:marTop w:val="0"/>
      <w:marBottom w:val="0"/>
      <w:divBdr>
        <w:top w:val="none" w:sz="0" w:space="0" w:color="auto"/>
        <w:left w:val="none" w:sz="0" w:space="0" w:color="auto"/>
        <w:bottom w:val="none" w:sz="0" w:space="0" w:color="auto"/>
        <w:right w:val="none" w:sz="0" w:space="0" w:color="auto"/>
      </w:divBdr>
    </w:div>
    <w:div w:id="952201969">
      <w:marLeft w:val="640"/>
      <w:marRight w:val="0"/>
      <w:marTop w:val="0"/>
      <w:marBottom w:val="0"/>
      <w:divBdr>
        <w:top w:val="none" w:sz="0" w:space="0" w:color="auto"/>
        <w:left w:val="none" w:sz="0" w:space="0" w:color="auto"/>
        <w:bottom w:val="none" w:sz="0" w:space="0" w:color="auto"/>
        <w:right w:val="none" w:sz="0" w:space="0" w:color="auto"/>
      </w:divBdr>
    </w:div>
    <w:div w:id="952202113">
      <w:marLeft w:val="480"/>
      <w:marRight w:val="0"/>
      <w:marTop w:val="0"/>
      <w:marBottom w:val="0"/>
      <w:divBdr>
        <w:top w:val="none" w:sz="0" w:space="0" w:color="auto"/>
        <w:left w:val="none" w:sz="0" w:space="0" w:color="auto"/>
        <w:bottom w:val="none" w:sz="0" w:space="0" w:color="auto"/>
        <w:right w:val="none" w:sz="0" w:space="0" w:color="auto"/>
      </w:divBdr>
    </w:div>
    <w:div w:id="952202474">
      <w:marLeft w:val="480"/>
      <w:marRight w:val="0"/>
      <w:marTop w:val="0"/>
      <w:marBottom w:val="0"/>
      <w:divBdr>
        <w:top w:val="none" w:sz="0" w:space="0" w:color="auto"/>
        <w:left w:val="none" w:sz="0" w:space="0" w:color="auto"/>
        <w:bottom w:val="none" w:sz="0" w:space="0" w:color="auto"/>
        <w:right w:val="none" w:sz="0" w:space="0" w:color="auto"/>
      </w:divBdr>
    </w:div>
    <w:div w:id="952248640">
      <w:marLeft w:val="640"/>
      <w:marRight w:val="0"/>
      <w:marTop w:val="0"/>
      <w:marBottom w:val="0"/>
      <w:divBdr>
        <w:top w:val="none" w:sz="0" w:space="0" w:color="auto"/>
        <w:left w:val="none" w:sz="0" w:space="0" w:color="auto"/>
        <w:bottom w:val="none" w:sz="0" w:space="0" w:color="auto"/>
        <w:right w:val="none" w:sz="0" w:space="0" w:color="auto"/>
      </w:divBdr>
    </w:div>
    <w:div w:id="952321206">
      <w:marLeft w:val="480"/>
      <w:marRight w:val="0"/>
      <w:marTop w:val="0"/>
      <w:marBottom w:val="0"/>
      <w:divBdr>
        <w:top w:val="none" w:sz="0" w:space="0" w:color="auto"/>
        <w:left w:val="none" w:sz="0" w:space="0" w:color="auto"/>
        <w:bottom w:val="none" w:sz="0" w:space="0" w:color="auto"/>
        <w:right w:val="none" w:sz="0" w:space="0" w:color="auto"/>
      </w:divBdr>
    </w:div>
    <w:div w:id="952321855">
      <w:marLeft w:val="480"/>
      <w:marRight w:val="0"/>
      <w:marTop w:val="0"/>
      <w:marBottom w:val="0"/>
      <w:divBdr>
        <w:top w:val="none" w:sz="0" w:space="0" w:color="auto"/>
        <w:left w:val="none" w:sz="0" w:space="0" w:color="auto"/>
        <w:bottom w:val="none" w:sz="0" w:space="0" w:color="auto"/>
        <w:right w:val="none" w:sz="0" w:space="0" w:color="auto"/>
      </w:divBdr>
    </w:div>
    <w:div w:id="952328236">
      <w:marLeft w:val="480"/>
      <w:marRight w:val="0"/>
      <w:marTop w:val="0"/>
      <w:marBottom w:val="0"/>
      <w:divBdr>
        <w:top w:val="none" w:sz="0" w:space="0" w:color="auto"/>
        <w:left w:val="none" w:sz="0" w:space="0" w:color="auto"/>
        <w:bottom w:val="none" w:sz="0" w:space="0" w:color="auto"/>
        <w:right w:val="none" w:sz="0" w:space="0" w:color="auto"/>
      </w:divBdr>
    </w:div>
    <w:div w:id="952442975">
      <w:marLeft w:val="640"/>
      <w:marRight w:val="0"/>
      <w:marTop w:val="0"/>
      <w:marBottom w:val="0"/>
      <w:divBdr>
        <w:top w:val="none" w:sz="0" w:space="0" w:color="auto"/>
        <w:left w:val="none" w:sz="0" w:space="0" w:color="auto"/>
        <w:bottom w:val="none" w:sz="0" w:space="0" w:color="auto"/>
        <w:right w:val="none" w:sz="0" w:space="0" w:color="auto"/>
      </w:divBdr>
    </w:div>
    <w:div w:id="952443900">
      <w:bodyDiv w:val="1"/>
      <w:marLeft w:val="0"/>
      <w:marRight w:val="0"/>
      <w:marTop w:val="0"/>
      <w:marBottom w:val="0"/>
      <w:divBdr>
        <w:top w:val="none" w:sz="0" w:space="0" w:color="auto"/>
        <w:left w:val="none" w:sz="0" w:space="0" w:color="auto"/>
        <w:bottom w:val="none" w:sz="0" w:space="0" w:color="auto"/>
        <w:right w:val="none" w:sz="0" w:space="0" w:color="auto"/>
      </w:divBdr>
      <w:divsChild>
        <w:div w:id="205799047">
          <w:marLeft w:val="640"/>
          <w:marRight w:val="0"/>
          <w:marTop w:val="0"/>
          <w:marBottom w:val="0"/>
          <w:divBdr>
            <w:top w:val="none" w:sz="0" w:space="0" w:color="auto"/>
            <w:left w:val="none" w:sz="0" w:space="0" w:color="auto"/>
            <w:bottom w:val="none" w:sz="0" w:space="0" w:color="auto"/>
            <w:right w:val="none" w:sz="0" w:space="0" w:color="auto"/>
          </w:divBdr>
        </w:div>
        <w:div w:id="1722485289">
          <w:marLeft w:val="640"/>
          <w:marRight w:val="0"/>
          <w:marTop w:val="0"/>
          <w:marBottom w:val="0"/>
          <w:divBdr>
            <w:top w:val="none" w:sz="0" w:space="0" w:color="auto"/>
            <w:left w:val="none" w:sz="0" w:space="0" w:color="auto"/>
            <w:bottom w:val="none" w:sz="0" w:space="0" w:color="auto"/>
            <w:right w:val="none" w:sz="0" w:space="0" w:color="auto"/>
          </w:divBdr>
        </w:div>
        <w:div w:id="1286079737">
          <w:marLeft w:val="640"/>
          <w:marRight w:val="0"/>
          <w:marTop w:val="0"/>
          <w:marBottom w:val="0"/>
          <w:divBdr>
            <w:top w:val="none" w:sz="0" w:space="0" w:color="auto"/>
            <w:left w:val="none" w:sz="0" w:space="0" w:color="auto"/>
            <w:bottom w:val="none" w:sz="0" w:space="0" w:color="auto"/>
            <w:right w:val="none" w:sz="0" w:space="0" w:color="auto"/>
          </w:divBdr>
        </w:div>
        <w:div w:id="1502621465">
          <w:marLeft w:val="640"/>
          <w:marRight w:val="0"/>
          <w:marTop w:val="0"/>
          <w:marBottom w:val="0"/>
          <w:divBdr>
            <w:top w:val="none" w:sz="0" w:space="0" w:color="auto"/>
            <w:left w:val="none" w:sz="0" w:space="0" w:color="auto"/>
            <w:bottom w:val="none" w:sz="0" w:space="0" w:color="auto"/>
            <w:right w:val="none" w:sz="0" w:space="0" w:color="auto"/>
          </w:divBdr>
        </w:div>
        <w:div w:id="1657341297">
          <w:marLeft w:val="640"/>
          <w:marRight w:val="0"/>
          <w:marTop w:val="0"/>
          <w:marBottom w:val="0"/>
          <w:divBdr>
            <w:top w:val="none" w:sz="0" w:space="0" w:color="auto"/>
            <w:left w:val="none" w:sz="0" w:space="0" w:color="auto"/>
            <w:bottom w:val="none" w:sz="0" w:space="0" w:color="auto"/>
            <w:right w:val="none" w:sz="0" w:space="0" w:color="auto"/>
          </w:divBdr>
        </w:div>
        <w:div w:id="1387533981">
          <w:marLeft w:val="640"/>
          <w:marRight w:val="0"/>
          <w:marTop w:val="0"/>
          <w:marBottom w:val="0"/>
          <w:divBdr>
            <w:top w:val="none" w:sz="0" w:space="0" w:color="auto"/>
            <w:left w:val="none" w:sz="0" w:space="0" w:color="auto"/>
            <w:bottom w:val="none" w:sz="0" w:space="0" w:color="auto"/>
            <w:right w:val="none" w:sz="0" w:space="0" w:color="auto"/>
          </w:divBdr>
        </w:div>
        <w:div w:id="29649861">
          <w:marLeft w:val="640"/>
          <w:marRight w:val="0"/>
          <w:marTop w:val="0"/>
          <w:marBottom w:val="0"/>
          <w:divBdr>
            <w:top w:val="none" w:sz="0" w:space="0" w:color="auto"/>
            <w:left w:val="none" w:sz="0" w:space="0" w:color="auto"/>
            <w:bottom w:val="none" w:sz="0" w:space="0" w:color="auto"/>
            <w:right w:val="none" w:sz="0" w:space="0" w:color="auto"/>
          </w:divBdr>
        </w:div>
        <w:div w:id="357243799">
          <w:marLeft w:val="640"/>
          <w:marRight w:val="0"/>
          <w:marTop w:val="0"/>
          <w:marBottom w:val="0"/>
          <w:divBdr>
            <w:top w:val="none" w:sz="0" w:space="0" w:color="auto"/>
            <w:left w:val="none" w:sz="0" w:space="0" w:color="auto"/>
            <w:bottom w:val="none" w:sz="0" w:space="0" w:color="auto"/>
            <w:right w:val="none" w:sz="0" w:space="0" w:color="auto"/>
          </w:divBdr>
        </w:div>
        <w:div w:id="933826119">
          <w:marLeft w:val="640"/>
          <w:marRight w:val="0"/>
          <w:marTop w:val="0"/>
          <w:marBottom w:val="0"/>
          <w:divBdr>
            <w:top w:val="none" w:sz="0" w:space="0" w:color="auto"/>
            <w:left w:val="none" w:sz="0" w:space="0" w:color="auto"/>
            <w:bottom w:val="none" w:sz="0" w:space="0" w:color="auto"/>
            <w:right w:val="none" w:sz="0" w:space="0" w:color="auto"/>
          </w:divBdr>
        </w:div>
        <w:div w:id="445391364">
          <w:marLeft w:val="640"/>
          <w:marRight w:val="0"/>
          <w:marTop w:val="0"/>
          <w:marBottom w:val="0"/>
          <w:divBdr>
            <w:top w:val="none" w:sz="0" w:space="0" w:color="auto"/>
            <w:left w:val="none" w:sz="0" w:space="0" w:color="auto"/>
            <w:bottom w:val="none" w:sz="0" w:space="0" w:color="auto"/>
            <w:right w:val="none" w:sz="0" w:space="0" w:color="auto"/>
          </w:divBdr>
        </w:div>
        <w:div w:id="1974481693">
          <w:marLeft w:val="640"/>
          <w:marRight w:val="0"/>
          <w:marTop w:val="0"/>
          <w:marBottom w:val="0"/>
          <w:divBdr>
            <w:top w:val="none" w:sz="0" w:space="0" w:color="auto"/>
            <w:left w:val="none" w:sz="0" w:space="0" w:color="auto"/>
            <w:bottom w:val="none" w:sz="0" w:space="0" w:color="auto"/>
            <w:right w:val="none" w:sz="0" w:space="0" w:color="auto"/>
          </w:divBdr>
        </w:div>
        <w:div w:id="1069576723">
          <w:marLeft w:val="640"/>
          <w:marRight w:val="0"/>
          <w:marTop w:val="0"/>
          <w:marBottom w:val="0"/>
          <w:divBdr>
            <w:top w:val="none" w:sz="0" w:space="0" w:color="auto"/>
            <w:left w:val="none" w:sz="0" w:space="0" w:color="auto"/>
            <w:bottom w:val="none" w:sz="0" w:space="0" w:color="auto"/>
            <w:right w:val="none" w:sz="0" w:space="0" w:color="auto"/>
          </w:divBdr>
        </w:div>
        <w:div w:id="1022777846">
          <w:marLeft w:val="640"/>
          <w:marRight w:val="0"/>
          <w:marTop w:val="0"/>
          <w:marBottom w:val="0"/>
          <w:divBdr>
            <w:top w:val="none" w:sz="0" w:space="0" w:color="auto"/>
            <w:left w:val="none" w:sz="0" w:space="0" w:color="auto"/>
            <w:bottom w:val="none" w:sz="0" w:space="0" w:color="auto"/>
            <w:right w:val="none" w:sz="0" w:space="0" w:color="auto"/>
          </w:divBdr>
        </w:div>
        <w:div w:id="783813856">
          <w:marLeft w:val="640"/>
          <w:marRight w:val="0"/>
          <w:marTop w:val="0"/>
          <w:marBottom w:val="0"/>
          <w:divBdr>
            <w:top w:val="none" w:sz="0" w:space="0" w:color="auto"/>
            <w:left w:val="none" w:sz="0" w:space="0" w:color="auto"/>
            <w:bottom w:val="none" w:sz="0" w:space="0" w:color="auto"/>
            <w:right w:val="none" w:sz="0" w:space="0" w:color="auto"/>
          </w:divBdr>
        </w:div>
        <w:div w:id="774519563">
          <w:marLeft w:val="640"/>
          <w:marRight w:val="0"/>
          <w:marTop w:val="0"/>
          <w:marBottom w:val="0"/>
          <w:divBdr>
            <w:top w:val="none" w:sz="0" w:space="0" w:color="auto"/>
            <w:left w:val="none" w:sz="0" w:space="0" w:color="auto"/>
            <w:bottom w:val="none" w:sz="0" w:space="0" w:color="auto"/>
            <w:right w:val="none" w:sz="0" w:space="0" w:color="auto"/>
          </w:divBdr>
        </w:div>
        <w:div w:id="1170870529">
          <w:marLeft w:val="640"/>
          <w:marRight w:val="0"/>
          <w:marTop w:val="0"/>
          <w:marBottom w:val="0"/>
          <w:divBdr>
            <w:top w:val="none" w:sz="0" w:space="0" w:color="auto"/>
            <w:left w:val="none" w:sz="0" w:space="0" w:color="auto"/>
            <w:bottom w:val="none" w:sz="0" w:space="0" w:color="auto"/>
            <w:right w:val="none" w:sz="0" w:space="0" w:color="auto"/>
          </w:divBdr>
        </w:div>
        <w:div w:id="486898515">
          <w:marLeft w:val="640"/>
          <w:marRight w:val="0"/>
          <w:marTop w:val="0"/>
          <w:marBottom w:val="0"/>
          <w:divBdr>
            <w:top w:val="none" w:sz="0" w:space="0" w:color="auto"/>
            <w:left w:val="none" w:sz="0" w:space="0" w:color="auto"/>
            <w:bottom w:val="none" w:sz="0" w:space="0" w:color="auto"/>
            <w:right w:val="none" w:sz="0" w:space="0" w:color="auto"/>
          </w:divBdr>
        </w:div>
        <w:div w:id="1323121572">
          <w:marLeft w:val="640"/>
          <w:marRight w:val="0"/>
          <w:marTop w:val="0"/>
          <w:marBottom w:val="0"/>
          <w:divBdr>
            <w:top w:val="none" w:sz="0" w:space="0" w:color="auto"/>
            <w:left w:val="none" w:sz="0" w:space="0" w:color="auto"/>
            <w:bottom w:val="none" w:sz="0" w:space="0" w:color="auto"/>
            <w:right w:val="none" w:sz="0" w:space="0" w:color="auto"/>
          </w:divBdr>
        </w:div>
        <w:div w:id="1311790808">
          <w:marLeft w:val="640"/>
          <w:marRight w:val="0"/>
          <w:marTop w:val="0"/>
          <w:marBottom w:val="0"/>
          <w:divBdr>
            <w:top w:val="none" w:sz="0" w:space="0" w:color="auto"/>
            <w:left w:val="none" w:sz="0" w:space="0" w:color="auto"/>
            <w:bottom w:val="none" w:sz="0" w:space="0" w:color="auto"/>
            <w:right w:val="none" w:sz="0" w:space="0" w:color="auto"/>
          </w:divBdr>
        </w:div>
        <w:div w:id="1324434291">
          <w:marLeft w:val="640"/>
          <w:marRight w:val="0"/>
          <w:marTop w:val="0"/>
          <w:marBottom w:val="0"/>
          <w:divBdr>
            <w:top w:val="none" w:sz="0" w:space="0" w:color="auto"/>
            <w:left w:val="none" w:sz="0" w:space="0" w:color="auto"/>
            <w:bottom w:val="none" w:sz="0" w:space="0" w:color="auto"/>
            <w:right w:val="none" w:sz="0" w:space="0" w:color="auto"/>
          </w:divBdr>
        </w:div>
        <w:div w:id="1096439770">
          <w:marLeft w:val="640"/>
          <w:marRight w:val="0"/>
          <w:marTop w:val="0"/>
          <w:marBottom w:val="0"/>
          <w:divBdr>
            <w:top w:val="none" w:sz="0" w:space="0" w:color="auto"/>
            <w:left w:val="none" w:sz="0" w:space="0" w:color="auto"/>
            <w:bottom w:val="none" w:sz="0" w:space="0" w:color="auto"/>
            <w:right w:val="none" w:sz="0" w:space="0" w:color="auto"/>
          </w:divBdr>
        </w:div>
        <w:div w:id="346636280">
          <w:marLeft w:val="640"/>
          <w:marRight w:val="0"/>
          <w:marTop w:val="0"/>
          <w:marBottom w:val="0"/>
          <w:divBdr>
            <w:top w:val="none" w:sz="0" w:space="0" w:color="auto"/>
            <w:left w:val="none" w:sz="0" w:space="0" w:color="auto"/>
            <w:bottom w:val="none" w:sz="0" w:space="0" w:color="auto"/>
            <w:right w:val="none" w:sz="0" w:space="0" w:color="auto"/>
          </w:divBdr>
        </w:div>
        <w:div w:id="737675116">
          <w:marLeft w:val="640"/>
          <w:marRight w:val="0"/>
          <w:marTop w:val="0"/>
          <w:marBottom w:val="0"/>
          <w:divBdr>
            <w:top w:val="none" w:sz="0" w:space="0" w:color="auto"/>
            <w:left w:val="none" w:sz="0" w:space="0" w:color="auto"/>
            <w:bottom w:val="none" w:sz="0" w:space="0" w:color="auto"/>
            <w:right w:val="none" w:sz="0" w:space="0" w:color="auto"/>
          </w:divBdr>
        </w:div>
        <w:div w:id="2137865326">
          <w:marLeft w:val="640"/>
          <w:marRight w:val="0"/>
          <w:marTop w:val="0"/>
          <w:marBottom w:val="0"/>
          <w:divBdr>
            <w:top w:val="none" w:sz="0" w:space="0" w:color="auto"/>
            <w:left w:val="none" w:sz="0" w:space="0" w:color="auto"/>
            <w:bottom w:val="none" w:sz="0" w:space="0" w:color="auto"/>
            <w:right w:val="none" w:sz="0" w:space="0" w:color="auto"/>
          </w:divBdr>
        </w:div>
        <w:div w:id="859858117">
          <w:marLeft w:val="640"/>
          <w:marRight w:val="0"/>
          <w:marTop w:val="0"/>
          <w:marBottom w:val="0"/>
          <w:divBdr>
            <w:top w:val="none" w:sz="0" w:space="0" w:color="auto"/>
            <w:left w:val="none" w:sz="0" w:space="0" w:color="auto"/>
            <w:bottom w:val="none" w:sz="0" w:space="0" w:color="auto"/>
            <w:right w:val="none" w:sz="0" w:space="0" w:color="auto"/>
          </w:divBdr>
        </w:div>
        <w:div w:id="1044326114">
          <w:marLeft w:val="640"/>
          <w:marRight w:val="0"/>
          <w:marTop w:val="0"/>
          <w:marBottom w:val="0"/>
          <w:divBdr>
            <w:top w:val="none" w:sz="0" w:space="0" w:color="auto"/>
            <w:left w:val="none" w:sz="0" w:space="0" w:color="auto"/>
            <w:bottom w:val="none" w:sz="0" w:space="0" w:color="auto"/>
            <w:right w:val="none" w:sz="0" w:space="0" w:color="auto"/>
          </w:divBdr>
        </w:div>
        <w:div w:id="299458301">
          <w:marLeft w:val="640"/>
          <w:marRight w:val="0"/>
          <w:marTop w:val="0"/>
          <w:marBottom w:val="0"/>
          <w:divBdr>
            <w:top w:val="none" w:sz="0" w:space="0" w:color="auto"/>
            <w:left w:val="none" w:sz="0" w:space="0" w:color="auto"/>
            <w:bottom w:val="none" w:sz="0" w:space="0" w:color="auto"/>
            <w:right w:val="none" w:sz="0" w:space="0" w:color="auto"/>
          </w:divBdr>
        </w:div>
        <w:div w:id="738937976">
          <w:marLeft w:val="640"/>
          <w:marRight w:val="0"/>
          <w:marTop w:val="0"/>
          <w:marBottom w:val="0"/>
          <w:divBdr>
            <w:top w:val="none" w:sz="0" w:space="0" w:color="auto"/>
            <w:left w:val="none" w:sz="0" w:space="0" w:color="auto"/>
            <w:bottom w:val="none" w:sz="0" w:space="0" w:color="auto"/>
            <w:right w:val="none" w:sz="0" w:space="0" w:color="auto"/>
          </w:divBdr>
        </w:div>
        <w:div w:id="112987781">
          <w:marLeft w:val="640"/>
          <w:marRight w:val="0"/>
          <w:marTop w:val="0"/>
          <w:marBottom w:val="0"/>
          <w:divBdr>
            <w:top w:val="none" w:sz="0" w:space="0" w:color="auto"/>
            <w:left w:val="none" w:sz="0" w:space="0" w:color="auto"/>
            <w:bottom w:val="none" w:sz="0" w:space="0" w:color="auto"/>
            <w:right w:val="none" w:sz="0" w:space="0" w:color="auto"/>
          </w:divBdr>
        </w:div>
        <w:div w:id="180779606">
          <w:marLeft w:val="640"/>
          <w:marRight w:val="0"/>
          <w:marTop w:val="0"/>
          <w:marBottom w:val="0"/>
          <w:divBdr>
            <w:top w:val="none" w:sz="0" w:space="0" w:color="auto"/>
            <w:left w:val="none" w:sz="0" w:space="0" w:color="auto"/>
            <w:bottom w:val="none" w:sz="0" w:space="0" w:color="auto"/>
            <w:right w:val="none" w:sz="0" w:space="0" w:color="auto"/>
          </w:divBdr>
        </w:div>
        <w:div w:id="1428431035">
          <w:marLeft w:val="640"/>
          <w:marRight w:val="0"/>
          <w:marTop w:val="0"/>
          <w:marBottom w:val="0"/>
          <w:divBdr>
            <w:top w:val="none" w:sz="0" w:space="0" w:color="auto"/>
            <w:left w:val="none" w:sz="0" w:space="0" w:color="auto"/>
            <w:bottom w:val="none" w:sz="0" w:space="0" w:color="auto"/>
            <w:right w:val="none" w:sz="0" w:space="0" w:color="auto"/>
          </w:divBdr>
        </w:div>
        <w:div w:id="904728332">
          <w:marLeft w:val="640"/>
          <w:marRight w:val="0"/>
          <w:marTop w:val="0"/>
          <w:marBottom w:val="0"/>
          <w:divBdr>
            <w:top w:val="none" w:sz="0" w:space="0" w:color="auto"/>
            <w:left w:val="none" w:sz="0" w:space="0" w:color="auto"/>
            <w:bottom w:val="none" w:sz="0" w:space="0" w:color="auto"/>
            <w:right w:val="none" w:sz="0" w:space="0" w:color="auto"/>
          </w:divBdr>
        </w:div>
        <w:div w:id="1475757750">
          <w:marLeft w:val="640"/>
          <w:marRight w:val="0"/>
          <w:marTop w:val="0"/>
          <w:marBottom w:val="0"/>
          <w:divBdr>
            <w:top w:val="none" w:sz="0" w:space="0" w:color="auto"/>
            <w:left w:val="none" w:sz="0" w:space="0" w:color="auto"/>
            <w:bottom w:val="none" w:sz="0" w:space="0" w:color="auto"/>
            <w:right w:val="none" w:sz="0" w:space="0" w:color="auto"/>
          </w:divBdr>
        </w:div>
        <w:div w:id="1890340334">
          <w:marLeft w:val="640"/>
          <w:marRight w:val="0"/>
          <w:marTop w:val="0"/>
          <w:marBottom w:val="0"/>
          <w:divBdr>
            <w:top w:val="none" w:sz="0" w:space="0" w:color="auto"/>
            <w:left w:val="none" w:sz="0" w:space="0" w:color="auto"/>
            <w:bottom w:val="none" w:sz="0" w:space="0" w:color="auto"/>
            <w:right w:val="none" w:sz="0" w:space="0" w:color="auto"/>
          </w:divBdr>
        </w:div>
        <w:div w:id="959460000">
          <w:marLeft w:val="640"/>
          <w:marRight w:val="0"/>
          <w:marTop w:val="0"/>
          <w:marBottom w:val="0"/>
          <w:divBdr>
            <w:top w:val="none" w:sz="0" w:space="0" w:color="auto"/>
            <w:left w:val="none" w:sz="0" w:space="0" w:color="auto"/>
            <w:bottom w:val="none" w:sz="0" w:space="0" w:color="auto"/>
            <w:right w:val="none" w:sz="0" w:space="0" w:color="auto"/>
          </w:divBdr>
        </w:div>
        <w:div w:id="2045402825">
          <w:marLeft w:val="640"/>
          <w:marRight w:val="0"/>
          <w:marTop w:val="0"/>
          <w:marBottom w:val="0"/>
          <w:divBdr>
            <w:top w:val="none" w:sz="0" w:space="0" w:color="auto"/>
            <w:left w:val="none" w:sz="0" w:space="0" w:color="auto"/>
            <w:bottom w:val="none" w:sz="0" w:space="0" w:color="auto"/>
            <w:right w:val="none" w:sz="0" w:space="0" w:color="auto"/>
          </w:divBdr>
        </w:div>
        <w:div w:id="1781141151">
          <w:marLeft w:val="640"/>
          <w:marRight w:val="0"/>
          <w:marTop w:val="0"/>
          <w:marBottom w:val="0"/>
          <w:divBdr>
            <w:top w:val="none" w:sz="0" w:space="0" w:color="auto"/>
            <w:left w:val="none" w:sz="0" w:space="0" w:color="auto"/>
            <w:bottom w:val="none" w:sz="0" w:space="0" w:color="auto"/>
            <w:right w:val="none" w:sz="0" w:space="0" w:color="auto"/>
          </w:divBdr>
        </w:div>
        <w:div w:id="1484468948">
          <w:marLeft w:val="640"/>
          <w:marRight w:val="0"/>
          <w:marTop w:val="0"/>
          <w:marBottom w:val="0"/>
          <w:divBdr>
            <w:top w:val="none" w:sz="0" w:space="0" w:color="auto"/>
            <w:left w:val="none" w:sz="0" w:space="0" w:color="auto"/>
            <w:bottom w:val="none" w:sz="0" w:space="0" w:color="auto"/>
            <w:right w:val="none" w:sz="0" w:space="0" w:color="auto"/>
          </w:divBdr>
        </w:div>
        <w:div w:id="557202381">
          <w:marLeft w:val="640"/>
          <w:marRight w:val="0"/>
          <w:marTop w:val="0"/>
          <w:marBottom w:val="0"/>
          <w:divBdr>
            <w:top w:val="none" w:sz="0" w:space="0" w:color="auto"/>
            <w:left w:val="none" w:sz="0" w:space="0" w:color="auto"/>
            <w:bottom w:val="none" w:sz="0" w:space="0" w:color="auto"/>
            <w:right w:val="none" w:sz="0" w:space="0" w:color="auto"/>
          </w:divBdr>
        </w:div>
        <w:div w:id="1990748811">
          <w:marLeft w:val="640"/>
          <w:marRight w:val="0"/>
          <w:marTop w:val="0"/>
          <w:marBottom w:val="0"/>
          <w:divBdr>
            <w:top w:val="none" w:sz="0" w:space="0" w:color="auto"/>
            <w:left w:val="none" w:sz="0" w:space="0" w:color="auto"/>
            <w:bottom w:val="none" w:sz="0" w:space="0" w:color="auto"/>
            <w:right w:val="none" w:sz="0" w:space="0" w:color="auto"/>
          </w:divBdr>
        </w:div>
        <w:div w:id="641891204">
          <w:marLeft w:val="640"/>
          <w:marRight w:val="0"/>
          <w:marTop w:val="0"/>
          <w:marBottom w:val="0"/>
          <w:divBdr>
            <w:top w:val="none" w:sz="0" w:space="0" w:color="auto"/>
            <w:left w:val="none" w:sz="0" w:space="0" w:color="auto"/>
            <w:bottom w:val="none" w:sz="0" w:space="0" w:color="auto"/>
            <w:right w:val="none" w:sz="0" w:space="0" w:color="auto"/>
          </w:divBdr>
        </w:div>
        <w:div w:id="767508419">
          <w:marLeft w:val="640"/>
          <w:marRight w:val="0"/>
          <w:marTop w:val="0"/>
          <w:marBottom w:val="0"/>
          <w:divBdr>
            <w:top w:val="none" w:sz="0" w:space="0" w:color="auto"/>
            <w:left w:val="none" w:sz="0" w:space="0" w:color="auto"/>
            <w:bottom w:val="none" w:sz="0" w:space="0" w:color="auto"/>
            <w:right w:val="none" w:sz="0" w:space="0" w:color="auto"/>
          </w:divBdr>
        </w:div>
        <w:div w:id="202637841">
          <w:marLeft w:val="640"/>
          <w:marRight w:val="0"/>
          <w:marTop w:val="0"/>
          <w:marBottom w:val="0"/>
          <w:divBdr>
            <w:top w:val="none" w:sz="0" w:space="0" w:color="auto"/>
            <w:left w:val="none" w:sz="0" w:space="0" w:color="auto"/>
            <w:bottom w:val="none" w:sz="0" w:space="0" w:color="auto"/>
            <w:right w:val="none" w:sz="0" w:space="0" w:color="auto"/>
          </w:divBdr>
        </w:div>
        <w:div w:id="1665468720">
          <w:marLeft w:val="640"/>
          <w:marRight w:val="0"/>
          <w:marTop w:val="0"/>
          <w:marBottom w:val="0"/>
          <w:divBdr>
            <w:top w:val="none" w:sz="0" w:space="0" w:color="auto"/>
            <w:left w:val="none" w:sz="0" w:space="0" w:color="auto"/>
            <w:bottom w:val="none" w:sz="0" w:space="0" w:color="auto"/>
            <w:right w:val="none" w:sz="0" w:space="0" w:color="auto"/>
          </w:divBdr>
        </w:div>
        <w:div w:id="217279661">
          <w:marLeft w:val="640"/>
          <w:marRight w:val="0"/>
          <w:marTop w:val="0"/>
          <w:marBottom w:val="0"/>
          <w:divBdr>
            <w:top w:val="none" w:sz="0" w:space="0" w:color="auto"/>
            <w:left w:val="none" w:sz="0" w:space="0" w:color="auto"/>
            <w:bottom w:val="none" w:sz="0" w:space="0" w:color="auto"/>
            <w:right w:val="none" w:sz="0" w:space="0" w:color="auto"/>
          </w:divBdr>
        </w:div>
        <w:div w:id="522210669">
          <w:marLeft w:val="640"/>
          <w:marRight w:val="0"/>
          <w:marTop w:val="0"/>
          <w:marBottom w:val="0"/>
          <w:divBdr>
            <w:top w:val="none" w:sz="0" w:space="0" w:color="auto"/>
            <w:left w:val="none" w:sz="0" w:space="0" w:color="auto"/>
            <w:bottom w:val="none" w:sz="0" w:space="0" w:color="auto"/>
            <w:right w:val="none" w:sz="0" w:space="0" w:color="auto"/>
          </w:divBdr>
        </w:div>
        <w:div w:id="1262571852">
          <w:marLeft w:val="640"/>
          <w:marRight w:val="0"/>
          <w:marTop w:val="0"/>
          <w:marBottom w:val="0"/>
          <w:divBdr>
            <w:top w:val="none" w:sz="0" w:space="0" w:color="auto"/>
            <w:left w:val="none" w:sz="0" w:space="0" w:color="auto"/>
            <w:bottom w:val="none" w:sz="0" w:space="0" w:color="auto"/>
            <w:right w:val="none" w:sz="0" w:space="0" w:color="auto"/>
          </w:divBdr>
        </w:div>
      </w:divsChild>
    </w:div>
    <w:div w:id="952516894">
      <w:marLeft w:val="640"/>
      <w:marRight w:val="0"/>
      <w:marTop w:val="0"/>
      <w:marBottom w:val="0"/>
      <w:divBdr>
        <w:top w:val="none" w:sz="0" w:space="0" w:color="auto"/>
        <w:left w:val="none" w:sz="0" w:space="0" w:color="auto"/>
        <w:bottom w:val="none" w:sz="0" w:space="0" w:color="auto"/>
        <w:right w:val="none" w:sz="0" w:space="0" w:color="auto"/>
      </w:divBdr>
    </w:div>
    <w:div w:id="952521907">
      <w:marLeft w:val="480"/>
      <w:marRight w:val="0"/>
      <w:marTop w:val="0"/>
      <w:marBottom w:val="0"/>
      <w:divBdr>
        <w:top w:val="none" w:sz="0" w:space="0" w:color="auto"/>
        <w:left w:val="none" w:sz="0" w:space="0" w:color="auto"/>
        <w:bottom w:val="none" w:sz="0" w:space="0" w:color="auto"/>
        <w:right w:val="none" w:sz="0" w:space="0" w:color="auto"/>
      </w:divBdr>
    </w:div>
    <w:div w:id="952593795">
      <w:marLeft w:val="480"/>
      <w:marRight w:val="0"/>
      <w:marTop w:val="0"/>
      <w:marBottom w:val="0"/>
      <w:divBdr>
        <w:top w:val="none" w:sz="0" w:space="0" w:color="auto"/>
        <w:left w:val="none" w:sz="0" w:space="0" w:color="auto"/>
        <w:bottom w:val="none" w:sz="0" w:space="0" w:color="auto"/>
        <w:right w:val="none" w:sz="0" w:space="0" w:color="auto"/>
      </w:divBdr>
    </w:div>
    <w:div w:id="952978790">
      <w:marLeft w:val="640"/>
      <w:marRight w:val="0"/>
      <w:marTop w:val="0"/>
      <w:marBottom w:val="0"/>
      <w:divBdr>
        <w:top w:val="none" w:sz="0" w:space="0" w:color="auto"/>
        <w:left w:val="none" w:sz="0" w:space="0" w:color="auto"/>
        <w:bottom w:val="none" w:sz="0" w:space="0" w:color="auto"/>
        <w:right w:val="none" w:sz="0" w:space="0" w:color="auto"/>
      </w:divBdr>
    </w:div>
    <w:div w:id="953053385">
      <w:marLeft w:val="480"/>
      <w:marRight w:val="0"/>
      <w:marTop w:val="0"/>
      <w:marBottom w:val="0"/>
      <w:divBdr>
        <w:top w:val="none" w:sz="0" w:space="0" w:color="auto"/>
        <w:left w:val="none" w:sz="0" w:space="0" w:color="auto"/>
        <w:bottom w:val="none" w:sz="0" w:space="0" w:color="auto"/>
        <w:right w:val="none" w:sz="0" w:space="0" w:color="auto"/>
      </w:divBdr>
    </w:div>
    <w:div w:id="953056131">
      <w:marLeft w:val="480"/>
      <w:marRight w:val="0"/>
      <w:marTop w:val="0"/>
      <w:marBottom w:val="0"/>
      <w:divBdr>
        <w:top w:val="none" w:sz="0" w:space="0" w:color="auto"/>
        <w:left w:val="none" w:sz="0" w:space="0" w:color="auto"/>
        <w:bottom w:val="none" w:sz="0" w:space="0" w:color="auto"/>
        <w:right w:val="none" w:sz="0" w:space="0" w:color="auto"/>
      </w:divBdr>
    </w:div>
    <w:div w:id="953094484">
      <w:marLeft w:val="640"/>
      <w:marRight w:val="0"/>
      <w:marTop w:val="0"/>
      <w:marBottom w:val="0"/>
      <w:divBdr>
        <w:top w:val="none" w:sz="0" w:space="0" w:color="auto"/>
        <w:left w:val="none" w:sz="0" w:space="0" w:color="auto"/>
        <w:bottom w:val="none" w:sz="0" w:space="0" w:color="auto"/>
        <w:right w:val="none" w:sz="0" w:space="0" w:color="auto"/>
      </w:divBdr>
    </w:div>
    <w:div w:id="953484268">
      <w:marLeft w:val="640"/>
      <w:marRight w:val="0"/>
      <w:marTop w:val="0"/>
      <w:marBottom w:val="0"/>
      <w:divBdr>
        <w:top w:val="none" w:sz="0" w:space="0" w:color="auto"/>
        <w:left w:val="none" w:sz="0" w:space="0" w:color="auto"/>
        <w:bottom w:val="none" w:sz="0" w:space="0" w:color="auto"/>
        <w:right w:val="none" w:sz="0" w:space="0" w:color="auto"/>
      </w:divBdr>
    </w:div>
    <w:div w:id="953485154">
      <w:marLeft w:val="640"/>
      <w:marRight w:val="0"/>
      <w:marTop w:val="0"/>
      <w:marBottom w:val="0"/>
      <w:divBdr>
        <w:top w:val="none" w:sz="0" w:space="0" w:color="auto"/>
        <w:left w:val="none" w:sz="0" w:space="0" w:color="auto"/>
        <w:bottom w:val="none" w:sz="0" w:space="0" w:color="auto"/>
        <w:right w:val="none" w:sz="0" w:space="0" w:color="auto"/>
      </w:divBdr>
    </w:div>
    <w:div w:id="953488641">
      <w:marLeft w:val="480"/>
      <w:marRight w:val="0"/>
      <w:marTop w:val="0"/>
      <w:marBottom w:val="0"/>
      <w:divBdr>
        <w:top w:val="none" w:sz="0" w:space="0" w:color="auto"/>
        <w:left w:val="none" w:sz="0" w:space="0" w:color="auto"/>
        <w:bottom w:val="none" w:sz="0" w:space="0" w:color="auto"/>
        <w:right w:val="none" w:sz="0" w:space="0" w:color="auto"/>
      </w:divBdr>
    </w:div>
    <w:div w:id="953554922">
      <w:marLeft w:val="640"/>
      <w:marRight w:val="0"/>
      <w:marTop w:val="0"/>
      <w:marBottom w:val="0"/>
      <w:divBdr>
        <w:top w:val="none" w:sz="0" w:space="0" w:color="auto"/>
        <w:left w:val="none" w:sz="0" w:space="0" w:color="auto"/>
        <w:bottom w:val="none" w:sz="0" w:space="0" w:color="auto"/>
        <w:right w:val="none" w:sz="0" w:space="0" w:color="auto"/>
      </w:divBdr>
    </w:div>
    <w:div w:id="953755587">
      <w:marLeft w:val="480"/>
      <w:marRight w:val="0"/>
      <w:marTop w:val="0"/>
      <w:marBottom w:val="0"/>
      <w:divBdr>
        <w:top w:val="none" w:sz="0" w:space="0" w:color="auto"/>
        <w:left w:val="none" w:sz="0" w:space="0" w:color="auto"/>
        <w:bottom w:val="none" w:sz="0" w:space="0" w:color="auto"/>
        <w:right w:val="none" w:sz="0" w:space="0" w:color="auto"/>
      </w:divBdr>
    </w:div>
    <w:div w:id="953900496">
      <w:marLeft w:val="640"/>
      <w:marRight w:val="0"/>
      <w:marTop w:val="0"/>
      <w:marBottom w:val="0"/>
      <w:divBdr>
        <w:top w:val="none" w:sz="0" w:space="0" w:color="auto"/>
        <w:left w:val="none" w:sz="0" w:space="0" w:color="auto"/>
        <w:bottom w:val="none" w:sz="0" w:space="0" w:color="auto"/>
        <w:right w:val="none" w:sz="0" w:space="0" w:color="auto"/>
      </w:divBdr>
    </w:div>
    <w:div w:id="953901203">
      <w:marLeft w:val="480"/>
      <w:marRight w:val="0"/>
      <w:marTop w:val="0"/>
      <w:marBottom w:val="0"/>
      <w:divBdr>
        <w:top w:val="none" w:sz="0" w:space="0" w:color="auto"/>
        <w:left w:val="none" w:sz="0" w:space="0" w:color="auto"/>
        <w:bottom w:val="none" w:sz="0" w:space="0" w:color="auto"/>
        <w:right w:val="none" w:sz="0" w:space="0" w:color="auto"/>
      </w:divBdr>
    </w:div>
    <w:div w:id="953904674">
      <w:marLeft w:val="640"/>
      <w:marRight w:val="0"/>
      <w:marTop w:val="0"/>
      <w:marBottom w:val="0"/>
      <w:divBdr>
        <w:top w:val="none" w:sz="0" w:space="0" w:color="auto"/>
        <w:left w:val="none" w:sz="0" w:space="0" w:color="auto"/>
        <w:bottom w:val="none" w:sz="0" w:space="0" w:color="auto"/>
        <w:right w:val="none" w:sz="0" w:space="0" w:color="auto"/>
      </w:divBdr>
    </w:div>
    <w:div w:id="953904784">
      <w:marLeft w:val="480"/>
      <w:marRight w:val="0"/>
      <w:marTop w:val="0"/>
      <w:marBottom w:val="0"/>
      <w:divBdr>
        <w:top w:val="none" w:sz="0" w:space="0" w:color="auto"/>
        <w:left w:val="none" w:sz="0" w:space="0" w:color="auto"/>
        <w:bottom w:val="none" w:sz="0" w:space="0" w:color="auto"/>
        <w:right w:val="none" w:sz="0" w:space="0" w:color="auto"/>
      </w:divBdr>
    </w:div>
    <w:div w:id="954026148">
      <w:marLeft w:val="480"/>
      <w:marRight w:val="0"/>
      <w:marTop w:val="0"/>
      <w:marBottom w:val="0"/>
      <w:divBdr>
        <w:top w:val="none" w:sz="0" w:space="0" w:color="auto"/>
        <w:left w:val="none" w:sz="0" w:space="0" w:color="auto"/>
        <w:bottom w:val="none" w:sz="0" w:space="0" w:color="auto"/>
        <w:right w:val="none" w:sz="0" w:space="0" w:color="auto"/>
      </w:divBdr>
    </w:div>
    <w:div w:id="954096961">
      <w:marLeft w:val="640"/>
      <w:marRight w:val="0"/>
      <w:marTop w:val="0"/>
      <w:marBottom w:val="0"/>
      <w:divBdr>
        <w:top w:val="none" w:sz="0" w:space="0" w:color="auto"/>
        <w:left w:val="none" w:sz="0" w:space="0" w:color="auto"/>
        <w:bottom w:val="none" w:sz="0" w:space="0" w:color="auto"/>
        <w:right w:val="none" w:sz="0" w:space="0" w:color="auto"/>
      </w:divBdr>
    </w:div>
    <w:div w:id="954098856">
      <w:marLeft w:val="480"/>
      <w:marRight w:val="0"/>
      <w:marTop w:val="0"/>
      <w:marBottom w:val="0"/>
      <w:divBdr>
        <w:top w:val="none" w:sz="0" w:space="0" w:color="auto"/>
        <w:left w:val="none" w:sz="0" w:space="0" w:color="auto"/>
        <w:bottom w:val="none" w:sz="0" w:space="0" w:color="auto"/>
        <w:right w:val="none" w:sz="0" w:space="0" w:color="auto"/>
      </w:divBdr>
    </w:div>
    <w:div w:id="954290961">
      <w:marLeft w:val="640"/>
      <w:marRight w:val="0"/>
      <w:marTop w:val="0"/>
      <w:marBottom w:val="0"/>
      <w:divBdr>
        <w:top w:val="none" w:sz="0" w:space="0" w:color="auto"/>
        <w:left w:val="none" w:sz="0" w:space="0" w:color="auto"/>
        <w:bottom w:val="none" w:sz="0" w:space="0" w:color="auto"/>
        <w:right w:val="none" w:sz="0" w:space="0" w:color="auto"/>
      </w:divBdr>
    </w:div>
    <w:div w:id="954362016">
      <w:marLeft w:val="480"/>
      <w:marRight w:val="0"/>
      <w:marTop w:val="0"/>
      <w:marBottom w:val="0"/>
      <w:divBdr>
        <w:top w:val="none" w:sz="0" w:space="0" w:color="auto"/>
        <w:left w:val="none" w:sz="0" w:space="0" w:color="auto"/>
        <w:bottom w:val="none" w:sz="0" w:space="0" w:color="auto"/>
        <w:right w:val="none" w:sz="0" w:space="0" w:color="auto"/>
      </w:divBdr>
    </w:div>
    <w:div w:id="954410743">
      <w:marLeft w:val="640"/>
      <w:marRight w:val="0"/>
      <w:marTop w:val="0"/>
      <w:marBottom w:val="0"/>
      <w:divBdr>
        <w:top w:val="none" w:sz="0" w:space="0" w:color="auto"/>
        <w:left w:val="none" w:sz="0" w:space="0" w:color="auto"/>
        <w:bottom w:val="none" w:sz="0" w:space="0" w:color="auto"/>
        <w:right w:val="none" w:sz="0" w:space="0" w:color="auto"/>
      </w:divBdr>
    </w:div>
    <w:div w:id="954554326">
      <w:marLeft w:val="480"/>
      <w:marRight w:val="0"/>
      <w:marTop w:val="0"/>
      <w:marBottom w:val="0"/>
      <w:divBdr>
        <w:top w:val="none" w:sz="0" w:space="0" w:color="auto"/>
        <w:left w:val="none" w:sz="0" w:space="0" w:color="auto"/>
        <w:bottom w:val="none" w:sz="0" w:space="0" w:color="auto"/>
        <w:right w:val="none" w:sz="0" w:space="0" w:color="auto"/>
      </w:divBdr>
    </w:div>
    <w:div w:id="954599546">
      <w:marLeft w:val="640"/>
      <w:marRight w:val="0"/>
      <w:marTop w:val="0"/>
      <w:marBottom w:val="0"/>
      <w:divBdr>
        <w:top w:val="none" w:sz="0" w:space="0" w:color="auto"/>
        <w:left w:val="none" w:sz="0" w:space="0" w:color="auto"/>
        <w:bottom w:val="none" w:sz="0" w:space="0" w:color="auto"/>
        <w:right w:val="none" w:sz="0" w:space="0" w:color="auto"/>
      </w:divBdr>
    </w:div>
    <w:div w:id="954747652">
      <w:marLeft w:val="640"/>
      <w:marRight w:val="0"/>
      <w:marTop w:val="0"/>
      <w:marBottom w:val="0"/>
      <w:divBdr>
        <w:top w:val="none" w:sz="0" w:space="0" w:color="auto"/>
        <w:left w:val="none" w:sz="0" w:space="0" w:color="auto"/>
        <w:bottom w:val="none" w:sz="0" w:space="0" w:color="auto"/>
        <w:right w:val="none" w:sz="0" w:space="0" w:color="auto"/>
      </w:divBdr>
    </w:div>
    <w:div w:id="954752108">
      <w:marLeft w:val="640"/>
      <w:marRight w:val="0"/>
      <w:marTop w:val="0"/>
      <w:marBottom w:val="0"/>
      <w:divBdr>
        <w:top w:val="none" w:sz="0" w:space="0" w:color="auto"/>
        <w:left w:val="none" w:sz="0" w:space="0" w:color="auto"/>
        <w:bottom w:val="none" w:sz="0" w:space="0" w:color="auto"/>
        <w:right w:val="none" w:sz="0" w:space="0" w:color="auto"/>
      </w:divBdr>
    </w:div>
    <w:div w:id="954753205">
      <w:marLeft w:val="480"/>
      <w:marRight w:val="0"/>
      <w:marTop w:val="0"/>
      <w:marBottom w:val="0"/>
      <w:divBdr>
        <w:top w:val="none" w:sz="0" w:space="0" w:color="auto"/>
        <w:left w:val="none" w:sz="0" w:space="0" w:color="auto"/>
        <w:bottom w:val="none" w:sz="0" w:space="0" w:color="auto"/>
        <w:right w:val="none" w:sz="0" w:space="0" w:color="auto"/>
      </w:divBdr>
    </w:div>
    <w:div w:id="954794514">
      <w:marLeft w:val="640"/>
      <w:marRight w:val="0"/>
      <w:marTop w:val="0"/>
      <w:marBottom w:val="0"/>
      <w:divBdr>
        <w:top w:val="none" w:sz="0" w:space="0" w:color="auto"/>
        <w:left w:val="none" w:sz="0" w:space="0" w:color="auto"/>
        <w:bottom w:val="none" w:sz="0" w:space="0" w:color="auto"/>
        <w:right w:val="none" w:sz="0" w:space="0" w:color="auto"/>
      </w:divBdr>
    </w:div>
    <w:div w:id="954799372">
      <w:marLeft w:val="480"/>
      <w:marRight w:val="0"/>
      <w:marTop w:val="0"/>
      <w:marBottom w:val="0"/>
      <w:divBdr>
        <w:top w:val="none" w:sz="0" w:space="0" w:color="auto"/>
        <w:left w:val="none" w:sz="0" w:space="0" w:color="auto"/>
        <w:bottom w:val="none" w:sz="0" w:space="0" w:color="auto"/>
        <w:right w:val="none" w:sz="0" w:space="0" w:color="auto"/>
      </w:divBdr>
    </w:div>
    <w:div w:id="955020566">
      <w:marLeft w:val="640"/>
      <w:marRight w:val="0"/>
      <w:marTop w:val="0"/>
      <w:marBottom w:val="0"/>
      <w:divBdr>
        <w:top w:val="none" w:sz="0" w:space="0" w:color="auto"/>
        <w:left w:val="none" w:sz="0" w:space="0" w:color="auto"/>
        <w:bottom w:val="none" w:sz="0" w:space="0" w:color="auto"/>
        <w:right w:val="none" w:sz="0" w:space="0" w:color="auto"/>
      </w:divBdr>
    </w:div>
    <w:div w:id="955210113">
      <w:marLeft w:val="480"/>
      <w:marRight w:val="0"/>
      <w:marTop w:val="0"/>
      <w:marBottom w:val="0"/>
      <w:divBdr>
        <w:top w:val="none" w:sz="0" w:space="0" w:color="auto"/>
        <w:left w:val="none" w:sz="0" w:space="0" w:color="auto"/>
        <w:bottom w:val="none" w:sz="0" w:space="0" w:color="auto"/>
        <w:right w:val="none" w:sz="0" w:space="0" w:color="auto"/>
      </w:divBdr>
    </w:div>
    <w:div w:id="955212602">
      <w:marLeft w:val="640"/>
      <w:marRight w:val="0"/>
      <w:marTop w:val="0"/>
      <w:marBottom w:val="0"/>
      <w:divBdr>
        <w:top w:val="none" w:sz="0" w:space="0" w:color="auto"/>
        <w:left w:val="none" w:sz="0" w:space="0" w:color="auto"/>
        <w:bottom w:val="none" w:sz="0" w:space="0" w:color="auto"/>
        <w:right w:val="none" w:sz="0" w:space="0" w:color="auto"/>
      </w:divBdr>
    </w:div>
    <w:div w:id="955410424">
      <w:marLeft w:val="640"/>
      <w:marRight w:val="0"/>
      <w:marTop w:val="0"/>
      <w:marBottom w:val="0"/>
      <w:divBdr>
        <w:top w:val="none" w:sz="0" w:space="0" w:color="auto"/>
        <w:left w:val="none" w:sz="0" w:space="0" w:color="auto"/>
        <w:bottom w:val="none" w:sz="0" w:space="0" w:color="auto"/>
        <w:right w:val="none" w:sz="0" w:space="0" w:color="auto"/>
      </w:divBdr>
    </w:div>
    <w:div w:id="955523526">
      <w:marLeft w:val="640"/>
      <w:marRight w:val="0"/>
      <w:marTop w:val="0"/>
      <w:marBottom w:val="0"/>
      <w:divBdr>
        <w:top w:val="none" w:sz="0" w:space="0" w:color="auto"/>
        <w:left w:val="none" w:sz="0" w:space="0" w:color="auto"/>
        <w:bottom w:val="none" w:sz="0" w:space="0" w:color="auto"/>
        <w:right w:val="none" w:sz="0" w:space="0" w:color="auto"/>
      </w:divBdr>
    </w:div>
    <w:div w:id="955714653">
      <w:marLeft w:val="480"/>
      <w:marRight w:val="0"/>
      <w:marTop w:val="0"/>
      <w:marBottom w:val="0"/>
      <w:divBdr>
        <w:top w:val="none" w:sz="0" w:space="0" w:color="auto"/>
        <w:left w:val="none" w:sz="0" w:space="0" w:color="auto"/>
        <w:bottom w:val="none" w:sz="0" w:space="0" w:color="auto"/>
        <w:right w:val="none" w:sz="0" w:space="0" w:color="auto"/>
      </w:divBdr>
    </w:div>
    <w:div w:id="955718273">
      <w:marLeft w:val="480"/>
      <w:marRight w:val="0"/>
      <w:marTop w:val="0"/>
      <w:marBottom w:val="0"/>
      <w:divBdr>
        <w:top w:val="none" w:sz="0" w:space="0" w:color="auto"/>
        <w:left w:val="none" w:sz="0" w:space="0" w:color="auto"/>
        <w:bottom w:val="none" w:sz="0" w:space="0" w:color="auto"/>
        <w:right w:val="none" w:sz="0" w:space="0" w:color="auto"/>
      </w:divBdr>
    </w:div>
    <w:div w:id="955792299">
      <w:marLeft w:val="480"/>
      <w:marRight w:val="0"/>
      <w:marTop w:val="0"/>
      <w:marBottom w:val="0"/>
      <w:divBdr>
        <w:top w:val="none" w:sz="0" w:space="0" w:color="auto"/>
        <w:left w:val="none" w:sz="0" w:space="0" w:color="auto"/>
        <w:bottom w:val="none" w:sz="0" w:space="0" w:color="auto"/>
        <w:right w:val="none" w:sz="0" w:space="0" w:color="auto"/>
      </w:divBdr>
    </w:div>
    <w:div w:id="955795389">
      <w:marLeft w:val="640"/>
      <w:marRight w:val="0"/>
      <w:marTop w:val="0"/>
      <w:marBottom w:val="0"/>
      <w:divBdr>
        <w:top w:val="none" w:sz="0" w:space="0" w:color="auto"/>
        <w:left w:val="none" w:sz="0" w:space="0" w:color="auto"/>
        <w:bottom w:val="none" w:sz="0" w:space="0" w:color="auto"/>
        <w:right w:val="none" w:sz="0" w:space="0" w:color="auto"/>
      </w:divBdr>
    </w:div>
    <w:div w:id="955871198">
      <w:marLeft w:val="480"/>
      <w:marRight w:val="0"/>
      <w:marTop w:val="0"/>
      <w:marBottom w:val="0"/>
      <w:divBdr>
        <w:top w:val="none" w:sz="0" w:space="0" w:color="auto"/>
        <w:left w:val="none" w:sz="0" w:space="0" w:color="auto"/>
        <w:bottom w:val="none" w:sz="0" w:space="0" w:color="auto"/>
        <w:right w:val="none" w:sz="0" w:space="0" w:color="auto"/>
      </w:divBdr>
    </w:div>
    <w:div w:id="955911839">
      <w:marLeft w:val="640"/>
      <w:marRight w:val="0"/>
      <w:marTop w:val="0"/>
      <w:marBottom w:val="0"/>
      <w:divBdr>
        <w:top w:val="none" w:sz="0" w:space="0" w:color="auto"/>
        <w:left w:val="none" w:sz="0" w:space="0" w:color="auto"/>
        <w:bottom w:val="none" w:sz="0" w:space="0" w:color="auto"/>
        <w:right w:val="none" w:sz="0" w:space="0" w:color="auto"/>
      </w:divBdr>
    </w:div>
    <w:div w:id="956063916">
      <w:marLeft w:val="480"/>
      <w:marRight w:val="0"/>
      <w:marTop w:val="0"/>
      <w:marBottom w:val="0"/>
      <w:divBdr>
        <w:top w:val="none" w:sz="0" w:space="0" w:color="auto"/>
        <w:left w:val="none" w:sz="0" w:space="0" w:color="auto"/>
        <w:bottom w:val="none" w:sz="0" w:space="0" w:color="auto"/>
        <w:right w:val="none" w:sz="0" w:space="0" w:color="auto"/>
      </w:divBdr>
    </w:div>
    <w:div w:id="956133101">
      <w:marLeft w:val="640"/>
      <w:marRight w:val="0"/>
      <w:marTop w:val="0"/>
      <w:marBottom w:val="0"/>
      <w:divBdr>
        <w:top w:val="none" w:sz="0" w:space="0" w:color="auto"/>
        <w:left w:val="none" w:sz="0" w:space="0" w:color="auto"/>
        <w:bottom w:val="none" w:sz="0" w:space="0" w:color="auto"/>
        <w:right w:val="none" w:sz="0" w:space="0" w:color="auto"/>
      </w:divBdr>
    </w:div>
    <w:div w:id="956180443">
      <w:marLeft w:val="640"/>
      <w:marRight w:val="0"/>
      <w:marTop w:val="0"/>
      <w:marBottom w:val="0"/>
      <w:divBdr>
        <w:top w:val="none" w:sz="0" w:space="0" w:color="auto"/>
        <w:left w:val="none" w:sz="0" w:space="0" w:color="auto"/>
        <w:bottom w:val="none" w:sz="0" w:space="0" w:color="auto"/>
        <w:right w:val="none" w:sz="0" w:space="0" w:color="auto"/>
      </w:divBdr>
    </w:div>
    <w:div w:id="956182251">
      <w:marLeft w:val="640"/>
      <w:marRight w:val="0"/>
      <w:marTop w:val="0"/>
      <w:marBottom w:val="0"/>
      <w:divBdr>
        <w:top w:val="none" w:sz="0" w:space="0" w:color="auto"/>
        <w:left w:val="none" w:sz="0" w:space="0" w:color="auto"/>
        <w:bottom w:val="none" w:sz="0" w:space="0" w:color="auto"/>
        <w:right w:val="none" w:sz="0" w:space="0" w:color="auto"/>
      </w:divBdr>
    </w:div>
    <w:div w:id="956182592">
      <w:marLeft w:val="640"/>
      <w:marRight w:val="0"/>
      <w:marTop w:val="0"/>
      <w:marBottom w:val="0"/>
      <w:divBdr>
        <w:top w:val="none" w:sz="0" w:space="0" w:color="auto"/>
        <w:left w:val="none" w:sz="0" w:space="0" w:color="auto"/>
        <w:bottom w:val="none" w:sz="0" w:space="0" w:color="auto"/>
        <w:right w:val="none" w:sz="0" w:space="0" w:color="auto"/>
      </w:divBdr>
    </w:div>
    <w:div w:id="956447396">
      <w:marLeft w:val="480"/>
      <w:marRight w:val="0"/>
      <w:marTop w:val="0"/>
      <w:marBottom w:val="0"/>
      <w:divBdr>
        <w:top w:val="none" w:sz="0" w:space="0" w:color="auto"/>
        <w:left w:val="none" w:sz="0" w:space="0" w:color="auto"/>
        <w:bottom w:val="none" w:sz="0" w:space="0" w:color="auto"/>
        <w:right w:val="none" w:sz="0" w:space="0" w:color="auto"/>
      </w:divBdr>
    </w:div>
    <w:div w:id="956595249">
      <w:marLeft w:val="480"/>
      <w:marRight w:val="0"/>
      <w:marTop w:val="0"/>
      <w:marBottom w:val="0"/>
      <w:divBdr>
        <w:top w:val="none" w:sz="0" w:space="0" w:color="auto"/>
        <w:left w:val="none" w:sz="0" w:space="0" w:color="auto"/>
        <w:bottom w:val="none" w:sz="0" w:space="0" w:color="auto"/>
        <w:right w:val="none" w:sz="0" w:space="0" w:color="auto"/>
      </w:divBdr>
    </w:div>
    <w:div w:id="956833998">
      <w:marLeft w:val="480"/>
      <w:marRight w:val="0"/>
      <w:marTop w:val="0"/>
      <w:marBottom w:val="0"/>
      <w:divBdr>
        <w:top w:val="none" w:sz="0" w:space="0" w:color="auto"/>
        <w:left w:val="none" w:sz="0" w:space="0" w:color="auto"/>
        <w:bottom w:val="none" w:sz="0" w:space="0" w:color="auto"/>
        <w:right w:val="none" w:sz="0" w:space="0" w:color="auto"/>
      </w:divBdr>
    </w:div>
    <w:div w:id="956837661">
      <w:marLeft w:val="640"/>
      <w:marRight w:val="0"/>
      <w:marTop w:val="0"/>
      <w:marBottom w:val="0"/>
      <w:divBdr>
        <w:top w:val="none" w:sz="0" w:space="0" w:color="auto"/>
        <w:left w:val="none" w:sz="0" w:space="0" w:color="auto"/>
        <w:bottom w:val="none" w:sz="0" w:space="0" w:color="auto"/>
        <w:right w:val="none" w:sz="0" w:space="0" w:color="auto"/>
      </w:divBdr>
    </w:div>
    <w:div w:id="956909627">
      <w:marLeft w:val="640"/>
      <w:marRight w:val="0"/>
      <w:marTop w:val="0"/>
      <w:marBottom w:val="0"/>
      <w:divBdr>
        <w:top w:val="none" w:sz="0" w:space="0" w:color="auto"/>
        <w:left w:val="none" w:sz="0" w:space="0" w:color="auto"/>
        <w:bottom w:val="none" w:sz="0" w:space="0" w:color="auto"/>
        <w:right w:val="none" w:sz="0" w:space="0" w:color="auto"/>
      </w:divBdr>
    </w:div>
    <w:div w:id="957105226">
      <w:marLeft w:val="640"/>
      <w:marRight w:val="0"/>
      <w:marTop w:val="0"/>
      <w:marBottom w:val="0"/>
      <w:divBdr>
        <w:top w:val="none" w:sz="0" w:space="0" w:color="auto"/>
        <w:left w:val="none" w:sz="0" w:space="0" w:color="auto"/>
        <w:bottom w:val="none" w:sz="0" w:space="0" w:color="auto"/>
        <w:right w:val="none" w:sz="0" w:space="0" w:color="auto"/>
      </w:divBdr>
    </w:div>
    <w:div w:id="957179837">
      <w:marLeft w:val="640"/>
      <w:marRight w:val="0"/>
      <w:marTop w:val="0"/>
      <w:marBottom w:val="0"/>
      <w:divBdr>
        <w:top w:val="none" w:sz="0" w:space="0" w:color="auto"/>
        <w:left w:val="none" w:sz="0" w:space="0" w:color="auto"/>
        <w:bottom w:val="none" w:sz="0" w:space="0" w:color="auto"/>
        <w:right w:val="none" w:sz="0" w:space="0" w:color="auto"/>
      </w:divBdr>
    </w:div>
    <w:div w:id="957225763">
      <w:marLeft w:val="640"/>
      <w:marRight w:val="0"/>
      <w:marTop w:val="0"/>
      <w:marBottom w:val="0"/>
      <w:divBdr>
        <w:top w:val="none" w:sz="0" w:space="0" w:color="auto"/>
        <w:left w:val="none" w:sz="0" w:space="0" w:color="auto"/>
        <w:bottom w:val="none" w:sz="0" w:space="0" w:color="auto"/>
        <w:right w:val="none" w:sz="0" w:space="0" w:color="auto"/>
      </w:divBdr>
    </w:div>
    <w:div w:id="957294091">
      <w:marLeft w:val="480"/>
      <w:marRight w:val="0"/>
      <w:marTop w:val="0"/>
      <w:marBottom w:val="0"/>
      <w:divBdr>
        <w:top w:val="none" w:sz="0" w:space="0" w:color="auto"/>
        <w:left w:val="none" w:sz="0" w:space="0" w:color="auto"/>
        <w:bottom w:val="none" w:sz="0" w:space="0" w:color="auto"/>
        <w:right w:val="none" w:sz="0" w:space="0" w:color="auto"/>
      </w:divBdr>
    </w:div>
    <w:div w:id="957294803">
      <w:marLeft w:val="640"/>
      <w:marRight w:val="0"/>
      <w:marTop w:val="0"/>
      <w:marBottom w:val="0"/>
      <w:divBdr>
        <w:top w:val="none" w:sz="0" w:space="0" w:color="auto"/>
        <w:left w:val="none" w:sz="0" w:space="0" w:color="auto"/>
        <w:bottom w:val="none" w:sz="0" w:space="0" w:color="auto"/>
        <w:right w:val="none" w:sz="0" w:space="0" w:color="auto"/>
      </w:divBdr>
    </w:div>
    <w:div w:id="957300543">
      <w:marLeft w:val="640"/>
      <w:marRight w:val="0"/>
      <w:marTop w:val="0"/>
      <w:marBottom w:val="0"/>
      <w:divBdr>
        <w:top w:val="none" w:sz="0" w:space="0" w:color="auto"/>
        <w:left w:val="none" w:sz="0" w:space="0" w:color="auto"/>
        <w:bottom w:val="none" w:sz="0" w:space="0" w:color="auto"/>
        <w:right w:val="none" w:sz="0" w:space="0" w:color="auto"/>
      </w:divBdr>
    </w:div>
    <w:div w:id="957301498">
      <w:marLeft w:val="640"/>
      <w:marRight w:val="0"/>
      <w:marTop w:val="0"/>
      <w:marBottom w:val="0"/>
      <w:divBdr>
        <w:top w:val="none" w:sz="0" w:space="0" w:color="auto"/>
        <w:left w:val="none" w:sz="0" w:space="0" w:color="auto"/>
        <w:bottom w:val="none" w:sz="0" w:space="0" w:color="auto"/>
        <w:right w:val="none" w:sz="0" w:space="0" w:color="auto"/>
      </w:divBdr>
    </w:div>
    <w:div w:id="957374743">
      <w:marLeft w:val="640"/>
      <w:marRight w:val="0"/>
      <w:marTop w:val="0"/>
      <w:marBottom w:val="0"/>
      <w:divBdr>
        <w:top w:val="none" w:sz="0" w:space="0" w:color="auto"/>
        <w:left w:val="none" w:sz="0" w:space="0" w:color="auto"/>
        <w:bottom w:val="none" w:sz="0" w:space="0" w:color="auto"/>
        <w:right w:val="none" w:sz="0" w:space="0" w:color="auto"/>
      </w:divBdr>
    </w:div>
    <w:div w:id="957420059">
      <w:marLeft w:val="480"/>
      <w:marRight w:val="0"/>
      <w:marTop w:val="0"/>
      <w:marBottom w:val="0"/>
      <w:divBdr>
        <w:top w:val="none" w:sz="0" w:space="0" w:color="auto"/>
        <w:left w:val="none" w:sz="0" w:space="0" w:color="auto"/>
        <w:bottom w:val="none" w:sz="0" w:space="0" w:color="auto"/>
        <w:right w:val="none" w:sz="0" w:space="0" w:color="auto"/>
      </w:divBdr>
    </w:div>
    <w:div w:id="957567604">
      <w:marLeft w:val="480"/>
      <w:marRight w:val="0"/>
      <w:marTop w:val="0"/>
      <w:marBottom w:val="0"/>
      <w:divBdr>
        <w:top w:val="none" w:sz="0" w:space="0" w:color="auto"/>
        <w:left w:val="none" w:sz="0" w:space="0" w:color="auto"/>
        <w:bottom w:val="none" w:sz="0" w:space="0" w:color="auto"/>
        <w:right w:val="none" w:sz="0" w:space="0" w:color="auto"/>
      </w:divBdr>
    </w:div>
    <w:div w:id="957612566">
      <w:marLeft w:val="480"/>
      <w:marRight w:val="0"/>
      <w:marTop w:val="0"/>
      <w:marBottom w:val="0"/>
      <w:divBdr>
        <w:top w:val="none" w:sz="0" w:space="0" w:color="auto"/>
        <w:left w:val="none" w:sz="0" w:space="0" w:color="auto"/>
        <w:bottom w:val="none" w:sz="0" w:space="0" w:color="auto"/>
        <w:right w:val="none" w:sz="0" w:space="0" w:color="auto"/>
      </w:divBdr>
    </w:div>
    <w:div w:id="957642571">
      <w:marLeft w:val="640"/>
      <w:marRight w:val="0"/>
      <w:marTop w:val="0"/>
      <w:marBottom w:val="0"/>
      <w:divBdr>
        <w:top w:val="none" w:sz="0" w:space="0" w:color="auto"/>
        <w:left w:val="none" w:sz="0" w:space="0" w:color="auto"/>
        <w:bottom w:val="none" w:sz="0" w:space="0" w:color="auto"/>
        <w:right w:val="none" w:sz="0" w:space="0" w:color="auto"/>
      </w:divBdr>
    </w:div>
    <w:div w:id="957642923">
      <w:marLeft w:val="480"/>
      <w:marRight w:val="0"/>
      <w:marTop w:val="0"/>
      <w:marBottom w:val="0"/>
      <w:divBdr>
        <w:top w:val="none" w:sz="0" w:space="0" w:color="auto"/>
        <w:left w:val="none" w:sz="0" w:space="0" w:color="auto"/>
        <w:bottom w:val="none" w:sz="0" w:space="0" w:color="auto"/>
        <w:right w:val="none" w:sz="0" w:space="0" w:color="auto"/>
      </w:divBdr>
    </w:div>
    <w:div w:id="957643770">
      <w:marLeft w:val="480"/>
      <w:marRight w:val="0"/>
      <w:marTop w:val="0"/>
      <w:marBottom w:val="0"/>
      <w:divBdr>
        <w:top w:val="none" w:sz="0" w:space="0" w:color="auto"/>
        <w:left w:val="none" w:sz="0" w:space="0" w:color="auto"/>
        <w:bottom w:val="none" w:sz="0" w:space="0" w:color="auto"/>
        <w:right w:val="none" w:sz="0" w:space="0" w:color="auto"/>
      </w:divBdr>
    </w:div>
    <w:div w:id="957680261">
      <w:marLeft w:val="480"/>
      <w:marRight w:val="0"/>
      <w:marTop w:val="0"/>
      <w:marBottom w:val="0"/>
      <w:divBdr>
        <w:top w:val="none" w:sz="0" w:space="0" w:color="auto"/>
        <w:left w:val="none" w:sz="0" w:space="0" w:color="auto"/>
        <w:bottom w:val="none" w:sz="0" w:space="0" w:color="auto"/>
        <w:right w:val="none" w:sz="0" w:space="0" w:color="auto"/>
      </w:divBdr>
    </w:div>
    <w:div w:id="957754957">
      <w:marLeft w:val="480"/>
      <w:marRight w:val="0"/>
      <w:marTop w:val="0"/>
      <w:marBottom w:val="0"/>
      <w:divBdr>
        <w:top w:val="none" w:sz="0" w:space="0" w:color="auto"/>
        <w:left w:val="none" w:sz="0" w:space="0" w:color="auto"/>
        <w:bottom w:val="none" w:sz="0" w:space="0" w:color="auto"/>
        <w:right w:val="none" w:sz="0" w:space="0" w:color="auto"/>
      </w:divBdr>
    </w:div>
    <w:div w:id="957836124">
      <w:marLeft w:val="480"/>
      <w:marRight w:val="0"/>
      <w:marTop w:val="0"/>
      <w:marBottom w:val="0"/>
      <w:divBdr>
        <w:top w:val="none" w:sz="0" w:space="0" w:color="auto"/>
        <w:left w:val="none" w:sz="0" w:space="0" w:color="auto"/>
        <w:bottom w:val="none" w:sz="0" w:space="0" w:color="auto"/>
        <w:right w:val="none" w:sz="0" w:space="0" w:color="auto"/>
      </w:divBdr>
    </w:div>
    <w:div w:id="957875226">
      <w:marLeft w:val="480"/>
      <w:marRight w:val="0"/>
      <w:marTop w:val="0"/>
      <w:marBottom w:val="0"/>
      <w:divBdr>
        <w:top w:val="none" w:sz="0" w:space="0" w:color="auto"/>
        <w:left w:val="none" w:sz="0" w:space="0" w:color="auto"/>
        <w:bottom w:val="none" w:sz="0" w:space="0" w:color="auto"/>
        <w:right w:val="none" w:sz="0" w:space="0" w:color="auto"/>
      </w:divBdr>
    </w:div>
    <w:div w:id="957879598">
      <w:marLeft w:val="480"/>
      <w:marRight w:val="0"/>
      <w:marTop w:val="0"/>
      <w:marBottom w:val="0"/>
      <w:divBdr>
        <w:top w:val="none" w:sz="0" w:space="0" w:color="auto"/>
        <w:left w:val="none" w:sz="0" w:space="0" w:color="auto"/>
        <w:bottom w:val="none" w:sz="0" w:space="0" w:color="auto"/>
        <w:right w:val="none" w:sz="0" w:space="0" w:color="auto"/>
      </w:divBdr>
    </w:div>
    <w:div w:id="957879973">
      <w:marLeft w:val="480"/>
      <w:marRight w:val="0"/>
      <w:marTop w:val="0"/>
      <w:marBottom w:val="0"/>
      <w:divBdr>
        <w:top w:val="none" w:sz="0" w:space="0" w:color="auto"/>
        <w:left w:val="none" w:sz="0" w:space="0" w:color="auto"/>
        <w:bottom w:val="none" w:sz="0" w:space="0" w:color="auto"/>
        <w:right w:val="none" w:sz="0" w:space="0" w:color="auto"/>
      </w:divBdr>
    </w:div>
    <w:div w:id="957949237">
      <w:marLeft w:val="480"/>
      <w:marRight w:val="0"/>
      <w:marTop w:val="0"/>
      <w:marBottom w:val="0"/>
      <w:divBdr>
        <w:top w:val="none" w:sz="0" w:space="0" w:color="auto"/>
        <w:left w:val="none" w:sz="0" w:space="0" w:color="auto"/>
        <w:bottom w:val="none" w:sz="0" w:space="0" w:color="auto"/>
        <w:right w:val="none" w:sz="0" w:space="0" w:color="auto"/>
      </w:divBdr>
    </w:div>
    <w:div w:id="957957483">
      <w:marLeft w:val="480"/>
      <w:marRight w:val="0"/>
      <w:marTop w:val="0"/>
      <w:marBottom w:val="0"/>
      <w:divBdr>
        <w:top w:val="none" w:sz="0" w:space="0" w:color="auto"/>
        <w:left w:val="none" w:sz="0" w:space="0" w:color="auto"/>
        <w:bottom w:val="none" w:sz="0" w:space="0" w:color="auto"/>
        <w:right w:val="none" w:sz="0" w:space="0" w:color="auto"/>
      </w:divBdr>
    </w:div>
    <w:div w:id="958032380">
      <w:marLeft w:val="480"/>
      <w:marRight w:val="0"/>
      <w:marTop w:val="0"/>
      <w:marBottom w:val="0"/>
      <w:divBdr>
        <w:top w:val="none" w:sz="0" w:space="0" w:color="auto"/>
        <w:left w:val="none" w:sz="0" w:space="0" w:color="auto"/>
        <w:bottom w:val="none" w:sz="0" w:space="0" w:color="auto"/>
        <w:right w:val="none" w:sz="0" w:space="0" w:color="auto"/>
      </w:divBdr>
    </w:div>
    <w:div w:id="958148357">
      <w:marLeft w:val="640"/>
      <w:marRight w:val="0"/>
      <w:marTop w:val="0"/>
      <w:marBottom w:val="0"/>
      <w:divBdr>
        <w:top w:val="none" w:sz="0" w:space="0" w:color="auto"/>
        <w:left w:val="none" w:sz="0" w:space="0" w:color="auto"/>
        <w:bottom w:val="none" w:sz="0" w:space="0" w:color="auto"/>
        <w:right w:val="none" w:sz="0" w:space="0" w:color="auto"/>
      </w:divBdr>
    </w:div>
    <w:div w:id="958150616">
      <w:marLeft w:val="640"/>
      <w:marRight w:val="0"/>
      <w:marTop w:val="0"/>
      <w:marBottom w:val="0"/>
      <w:divBdr>
        <w:top w:val="none" w:sz="0" w:space="0" w:color="auto"/>
        <w:left w:val="none" w:sz="0" w:space="0" w:color="auto"/>
        <w:bottom w:val="none" w:sz="0" w:space="0" w:color="auto"/>
        <w:right w:val="none" w:sz="0" w:space="0" w:color="auto"/>
      </w:divBdr>
    </w:div>
    <w:div w:id="958218910">
      <w:marLeft w:val="640"/>
      <w:marRight w:val="0"/>
      <w:marTop w:val="0"/>
      <w:marBottom w:val="0"/>
      <w:divBdr>
        <w:top w:val="none" w:sz="0" w:space="0" w:color="auto"/>
        <w:left w:val="none" w:sz="0" w:space="0" w:color="auto"/>
        <w:bottom w:val="none" w:sz="0" w:space="0" w:color="auto"/>
        <w:right w:val="none" w:sz="0" w:space="0" w:color="auto"/>
      </w:divBdr>
    </w:div>
    <w:div w:id="958337687">
      <w:marLeft w:val="640"/>
      <w:marRight w:val="0"/>
      <w:marTop w:val="0"/>
      <w:marBottom w:val="0"/>
      <w:divBdr>
        <w:top w:val="none" w:sz="0" w:space="0" w:color="auto"/>
        <w:left w:val="none" w:sz="0" w:space="0" w:color="auto"/>
        <w:bottom w:val="none" w:sz="0" w:space="0" w:color="auto"/>
        <w:right w:val="none" w:sz="0" w:space="0" w:color="auto"/>
      </w:divBdr>
    </w:div>
    <w:div w:id="958415478">
      <w:marLeft w:val="480"/>
      <w:marRight w:val="0"/>
      <w:marTop w:val="0"/>
      <w:marBottom w:val="0"/>
      <w:divBdr>
        <w:top w:val="none" w:sz="0" w:space="0" w:color="auto"/>
        <w:left w:val="none" w:sz="0" w:space="0" w:color="auto"/>
        <w:bottom w:val="none" w:sz="0" w:space="0" w:color="auto"/>
        <w:right w:val="none" w:sz="0" w:space="0" w:color="auto"/>
      </w:divBdr>
    </w:div>
    <w:div w:id="958415991">
      <w:marLeft w:val="640"/>
      <w:marRight w:val="0"/>
      <w:marTop w:val="0"/>
      <w:marBottom w:val="0"/>
      <w:divBdr>
        <w:top w:val="none" w:sz="0" w:space="0" w:color="auto"/>
        <w:left w:val="none" w:sz="0" w:space="0" w:color="auto"/>
        <w:bottom w:val="none" w:sz="0" w:space="0" w:color="auto"/>
        <w:right w:val="none" w:sz="0" w:space="0" w:color="auto"/>
      </w:divBdr>
    </w:div>
    <w:div w:id="958416372">
      <w:marLeft w:val="640"/>
      <w:marRight w:val="0"/>
      <w:marTop w:val="0"/>
      <w:marBottom w:val="0"/>
      <w:divBdr>
        <w:top w:val="none" w:sz="0" w:space="0" w:color="auto"/>
        <w:left w:val="none" w:sz="0" w:space="0" w:color="auto"/>
        <w:bottom w:val="none" w:sz="0" w:space="0" w:color="auto"/>
        <w:right w:val="none" w:sz="0" w:space="0" w:color="auto"/>
      </w:divBdr>
    </w:div>
    <w:div w:id="958490718">
      <w:marLeft w:val="640"/>
      <w:marRight w:val="0"/>
      <w:marTop w:val="0"/>
      <w:marBottom w:val="0"/>
      <w:divBdr>
        <w:top w:val="none" w:sz="0" w:space="0" w:color="auto"/>
        <w:left w:val="none" w:sz="0" w:space="0" w:color="auto"/>
        <w:bottom w:val="none" w:sz="0" w:space="0" w:color="auto"/>
        <w:right w:val="none" w:sz="0" w:space="0" w:color="auto"/>
      </w:divBdr>
    </w:div>
    <w:div w:id="958494112">
      <w:marLeft w:val="640"/>
      <w:marRight w:val="0"/>
      <w:marTop w:val="0"/>
      <w:marBottom w:val="0"/>
      <w:divBdr>
        <w:top w:val="none" w:sz="0" w:space="0" w:color="auto"/>
        <w:left w:val="none" w:sz="0" w:space="0" w:color="auto"/>
        <w:bottom w:val="none" w:sz="0" w:space="0" w:color="auto"/>
        <w:right w:val="none" w:sz="0" w:space="0" w:color="auto"/>
      </w:divBdr>
    </w:div>
    <w:div w:id="958494211">
      <w:marLeft w:val="480"/>
      <w:marRight w:val="0"/>
      <w:marTop w:val="0"/>
      <w:marBottom w:val="0"/>
      <w:divBdr>
        <w:top w:val="none" w:sz="0" w:space="0" w:color="auto"/>
        <w:left w:val="none" w:sz="0" w:space="0" w:color="auto"/>
        <w:bottom w:val="none" w:sz="0" w:space="0" w:color="auto"/>
        <w:right w:val="none" w:sz="0" w:space="0" w:color="auto"/>
      </w:divBdr>
    </w:div>
    <w:div w:id="958604510">
      <w:marLeft w:val="640"/>
      <w:marRight w:val="0"/>
      <w:marTop w:val="0"/>
      <w:marBottom w:val="0"/>
      <w:divBdr>
        <w:top w:val="none" w:sz="0" w:space="0" w:color="auto"/>
        <w:left w:val="none" w:sz="0" w:space="0" w:color="auto"/>
        <w:bottom w:val="none" w:sz="0" w:space="0" w:color="auto"/>
        <w:right w:val="none" w:sz="0" w:space="0" w:color="auto"/>
      </w:divBdr>
    </w:div>
    <w:div w:id="958683435">
      <w:marLeft w:val="640"/>
      <w:marRight w:val="0"/>
      <w:marTop w:val="0"/>
      <w:marBottom w:val="0"/>
      <w:divBdr>
        <w:top w:val="none" w:sz="0" w:space="0" w:color="auto"/>
        <w:left w:val="none" w:sz="0" w:space="0" w:color="auto"/>
        <w:bottom w:val="none" w:sz="0" w:space="0" w:color="auto"/>
        <w:right w:val="none" w:sz="0" w:space="0" w:color="auto"/>
      </w:divBdr>
    </w:div>
    <w:div w:id="958687006">
      <w:marLeft w:val="480"/>
      <w:marRight w:val="0"/>
      <w:marTop w:val="0"/>
      <w:marBottom w:val="0"/>
      <w:divBdr>
        <w:top w:val="none" w:sz="0" w:space="0" w:color="auto"/>
        <w:left w:val="none" w:sz="0" w:space="0" w:color="auto"/>
        <w:bottom w:val="none" w:sz="0" w:space="0" w:color="auto"/>
        <w:right w:val="none" w:sz="0" w:space="0" w:color="auto"/>
      </w:divBdr>
    </w:div>
    <w:div w:id="958726440">
      <w:marLeft w:val="640"/>
      <w:marRight w:val="0"/>
      <w:marTop w:val="0"/>
      <w:marBottom w:val="0"/>
      <w:divBdr>
        <w:top w:val="none" w:sz="0" w:space="0" w:color="auto"/>
        <w:left w:val="none" w:sz="0" w:space="0" w:color="auto"/>
        <w:bottom w:val="none" w:sz="0" w:space="0" w:color="auto"/>
        <w:right w:val="none" w:sz="0" w:space="0" w:color="auto"/>
      </w:divBdr>
    </w:div>
    <w:div w:id="958806355">
      <w:marLeft w:val="640"/>
      <w:marRight w:val="0"/>
      <w:marTop w:val="0"/>
      <w:marBottom w:val="0"/>
      <w:divBdr>
        <w:top w:val="none" w:sz="0" w:space="0" w:color="auto"/>
        <w:left w:val="none" w:sz="0" w:space="0" w:color="auto"/>
        <w:bottom w:val="none" w:sz="0" w:space="0" w:color="auto"/>
        <w:right w:val="none" w:sz="0" w:space="0" w:color="auto"/>
      </w:divBdr>
    </w:div>
    <w:div w:id="958872624">
      <w:marLeft w:val="480"/>
      <w:marRight w:val="0"/>
      <w:marTop w:val="0"/>
      <w:marBottom w:val="0"/>
      <w:divBdr>
        <w:top w:val="none" w:sz="0" w:space="0" w:color="auto"/>
        <w:left w:val="none" w:sz="0" w:space="0" w:color="auto"/>
        <w:bottom w:val="none" w:sz="0" w:space="0" w:color="auto"/>
        <w:right w:val="none" w:sz="0" w:space="0" w:color="auto"/>
      </w:divBdr>
    </w:div>
    <w:div w:id="958949780">
      <w:marLeft w:val="640"/>
      <w:marRight w:val="0"/>
      <w:marTop w:val="0"/>
      <w:marBottom w:val="0"/>
      <w:divBdr>
        <w:top w:val="none" w:sz="0" w:space="0" w:color="auto"/>
        <w:left w:val="none" w:sz="0" w:space="0" w:color="auto"/>
        <w:bottom w:val="none" w:sz="0" w:space="0" w:color="auto"/>
        <w:right w:val="none" w:sz="0" w:space="0" w:color="auto"/>
      </w:divBdr>
    </w:div>
    <w:div w:id="958952557">
      <w:marLeft w:val="640"/>
      <w:marRight w:val="0"/>
      <w:marTop w:val="0"/>
      <w:marBottom w:val="0"/>
      <w:divBdr>
        <w:top w:val="none" w:sz="0" w:space="0" w:color="auto"/>
        <w:left w:val="none" w:sz="0" w:space="0" w:color="auto"/>
        <w:bottom w:val="none" w:sz="0" w:space="0" w:color="auto"/>
        <w:right w:val="none" w:sz="0" w:space="0" w:color="auto"/>
      </w:divBdr>
    </w:div>
    <w:div w:id="958998586">
      <w:marLeft w:val="480"/>
      <w:marRight w:val="0"/>
      <w:marTop w:val="0"/>
      <w:marBottom w:val="0"/>
      <w:divBdr>
        <w:top w:val="none" w:sz="0" w:space="0" w:color="auto"/>
        <w:left w:val="none" w:sz="0" w:space="0" w:color="auto"/>
        <w:bottom w:val="none" w:sz="0" w:space="0" w:color="auto"/>
        <w:right w:val="none" w:sz="0" w:space="0" w:color="auto"/>
      </w:divBdr>
    </w:div>
    <w:div w:id="958999120">
      <w:marLeft w:val="640"/>
      <w:marRight w:val="0"/>
      <w:marTop w:val="0"/>
      <w:marBottom w:val="0"/>
      <w:divBdr>
        <w:top w:val="none" w:sz="0" w:space="0" w:color="auto"/>
        <w:left w:val="none" w:sz="0" w:space="0" w:color="auto"/>
        <w:bottom w:val="none" w:sz="0" w:space="0" w:color="auto"/>
        <w:right w:val="none" w:sz="0" w:space="0" w:color="auto"/>
      </w:divBdr>
    </w:div>
    <w:div w:id="959071613">
      <w:marLeft w:val="480"/>
      <w:marRight w:val="0"/>
      <w:marTop w:val="0"/>
      <w:marBottom w:val="0"/>
      <w:divBdr>
        <w:top w:val="none" w:sz="0" w:space="0" w:color="auto"/>
        <w:left w:val="none" w:sz="0" w:space="0" w:color="auto"/>
        <w:bottom w:val="none" w:sz="0" w:space="0" w:color="auto"/>
        <w:right w:val="none" w:sz="0" w:space="0" w:color="auto"/>
      </w:divBdr>
    </w:div>
    <w:div w:id="959140641">
      <w:marLeft w:val="480"/>
      <w:marRight w:val="0"/>
      <w:marTop w:val="0"/>
      <w:marBottom w:val="0"/>
      <w:divBdr>
        <w:top w:val="none" w:sz="0" w:space="0" w:color="auto"/>
        <w:left w:val="none" w:sz="0" w:space="0" w:color="auto"/>
        <w:bottom w:val="none" w:sz="0" w:space="0" w:color="auto"/>
        <w:right w:val="none" w:sz="0" w:space="0" w:color="auto"/>
      </w:divBdr>
    </w:div>
    <w:div w:id="959142641">
      <w:marLeft w:val="640"/>
      <w:marRight w:val="0"/>
      <w:marTop w:val="0"/>
      <w:marBottom w:val="0"/>
      <w:divBdr>
        <w:top w:val="none" w:sz="0" w:space="0" w:color="auto"/>
        <w:left w:val="none" w:sz="0" w:space="0" w:color="auto"/>
        <w:bottom w:val="none" w:sz="0" w:space="0" w:color="auto"/>
        <w:right w:val="none" w:sz="0" w:space="0" w:color="auto"/>
      </w:divBdr>
    </w:div>
    <w:div w:id="959260778">
      <w:marLeft w:val="480"/>
      <w:marRight w:val="0"/>
      <w:marTop w:val="0"/>
      <w:marBottom w:val="0"/>
      <w:divBdr>
        <w:top w:val="none" w:sz="0" w:space="0" w:color="auto"/>
        <w:left w:val="none" w:sz="0" w:space="0" w:color="auto"/>
        <w:bottom w:val="none" w:sz="0" w:space="0" w:color="auto"/>
        <w:right w:val="none" w:sz="0" w:space="0" w:color="auto"/>
      </w:divBdr>
    </w:div>
    <w:div w:id="959335715">
      <w:marLeft w:val="640"/>
      <w:marRight w:val="0"/>
      <w:marTop w:val="0"/>
      <w:marBottom w:val="0"/>
      <w:divBdr>
        <w:top w:val="none" w:sz="0" w:space="0" w:color="auto"/>
        <w:left w:val="none" w:sz="0" w:space="0" w:color="auto"/>
        <w:bottom w:val="none" w:sz="0" w:space="0" w:color="auto"/>
        <w:right w:val="none" w:sz="0" w:space="0" w:color="auto"/>
      </w:divBdr>
    </w:div>
    <w:div w:id="959384541">
      <w:marLeft w:val="480"/>
      <w:marRight w:val="0"/>
      <w:marTop w:val="0"/>
      <w:marBottom w:val="0"/>
      <w:divBdr>
        <w:top w:val="none" w:sz="0" w:space="0" w:color="auto"/>
        <w:left w:val="none" w:sz="0" w:space="0" w:color="auto"/>
        <w:bottom w:val="none" w:sz="0" w:space="0" w:color="auto"/>
        <w:right w:val="none" w:sz="0" w:space="0" w:color="auto"/>
      </w:divBdr>
    </w:div>
    <w:div w:id="959457281">
      <w:marLeft w:val="640"/>
      <w:marRight w:val="0"/>
      <w:marTop w:val="0"/>
      <w:marBottom w:val="0"/>
      <w:divBdr>
        <w:top w:val="none" w:sz="0" w:space="0" w:color="auto"/>
        <w:left w:val="none" w:sz="0" w:space="0" w:color="auto"/>
        <w:bottom w:val="none" w:sz="0" w:space="0" w:color="auto"/>
        <w:right w:val="none" w:sz="0" w:space="0" w:color="auto"/>
      </w:divBdr>
    </w:div>
    <w:div w:id="959529757">
      <w:marLeft w:val="480"/>
      <w:marRight w:val="0"/>
      <w:marTop w:val="0"/>
      <w:marBottom w:val="0"/>
      <w:divBdr>
        <w:top w:val="none" w:sz="0" w:space="0" w:color="auto"/>
        <w:left w:val="none" w:sz="0" w:space="0" w:color="auto"/>
        <w:bottom w:val="none" w:sz="0" w:space="0" w:color="auto"/>
        <w:right w:val="none" w:sz="0" w:space="0" w:color="auto"/>
      </w:divBdr>
    </w:div>
    <w:div w:id="959531258">
      <w:marLeft w:val="640"/>
      <w:marRight w:val="0"/>
      <w:marTop w:val="0"/>
      <w:marBottom w:val="0"/>
      <w:divBdr>
        <w:top w:val="none" w:sz="0" w:space="0" w:color="auto"/>
        <w:left w:val="none" w:sz="0" w:space="0" w:color="auto"/>
        <w:bottom w:val="none" w:sz="0" w:space="0" w:color="auto"/>
        <w:right w:val="none" w:sz="0" w:space="0" w:color="auto"/>
      </w:divBdr>
    </w:div>
    <w:div w:id="959534786">
      <w:marLeft w:val="640"/>
      <w:marRight w:val="0"/>
      <w:marTop w:val="0"/>
      <w:marBottom w:val="0"/>
      <w:divBdr>
        <w:top w:val="none" w:sz="0" w:space="0" w:color="auto"/>
        <w:left w:val="none" w:sz="0" w:space="0" w:color="auto"/>
        <w:bottom w:val="none" w:sz="0" w:space="0" w:color="auto"/>
        <w:right w:val="none" w:sz="0" w:space="0" w:color="auto"/>
      </w:divBdr>
    </w:div>
    <w:div w:id="959603254">
      <w:marLeft w:val="640"/>
      <w:marRight w:val="0"/>
      <w:marTop w:val="0"/>
      <w:marBottom w:val="0"/>
      <w:divBdr>
        <w:top w:val="none" w:sz="0" w:space="0" w:color="auto"/>
        <w:left w:val="none" w:sz="0" w:space="0" w:color="auto"/>
        <w:bottom w:val="none" w:sz="0" w:space="0" w:color="auto"/>
        <w:right w:val="none" w:sz="0" w:space="0" w:color="auto"/>
      </w:divBdr>
    </w:div>
    <w:div w:id="959607277">
      <w:marLeft w:val="640"/>
      <w:marRight w:val="0"/>
      <w:marTop w:val="0"/>
      <w:marBottom w:val="0"/>
      <w:divBdr>
        <w:top w:val="none" w:sz="0" w:space="0" w:color="auto"/>
        <w:left w:val="none" w:sz="0" w:space="0" w:color="auto"/>
        <w:bottom w:val="none" w:sz="0" w:space="0" w:color="auto"/>
        <w:right w:val="none" w:sz="0" w:space="0" w:color="auto"/>
      </w:divBdr>
    </w:div>
    <w:div w:id="959609725">
      <w:marLeft w:val="480"/>
      <w:marRight w:val="0"/>
      <w:marTop w:val="0"/>
      <w:marBottom w:val="0"/>
      <w:divBdr>
        <w:top w:val="none" w:sz="0" w:space="0" w:color="auto"/>
        <w:left w:val="none" w:sz="0" w:space="0" w:color="auto"/>
        <w:bottom w:val="none" w:sz="0" w:space="0" w:color="auto"/>
        <w:right w:val="none" w:sz="0" w:space="0" w:color="auto"/>
      </w:divBdr>
    </w:div>
    <w:div w:id="959645709">
      <w:marLeft w:val="480"/>
      <w:marRight w:val="0"/>
      <w:marTop w:val="0"/>
      <w:marBottom w:val="0"/>
      <w:divBdr>
        <w:top w:val="none" w:sz="0" w:space="0" w:color="auto"/>
        <w:left w:val="none" w:sz="0" w:space="0" w:color="auto"/>
        <w:bottom w:val="none" w:sz="0" w:space="0" w:color="auto"/>
        <w:right w:val="none" w:sz="0" w:space="0" w:color="auto"/>
      </w:divBdr>
    </w:div>
    <w:div w:id="959646660">
      <w:marLeft w:val="640"/>
      <w:marRight w:val="0"/>
      <w:marTop w:val="0"/>
      <w:marBottom w:val="0"/>
      <w:divBdr>
        <w:top w:val="none" w:sz="0" w:space="0" w:color="auto"/>
        <w:left w:val="none" w:sz="0" w:space="0" w:color="auto"/>
        <w:bottom w:val="none" w:sz="0" w:space="0" w:color="auto"/>
        <w:right w:val="none" w:sz="0" w:space="0" w:color="auto"/>
      </w:divBdr>
    </w:div>
    <w:div w:id="959647997">
      <w:marLeft w:val="640"/>
      <w:marRight w:val="0"/>
      <w:marTop w:val="0"/>
      <w:marBottom w:val="0"/>
      <w:divBdr>
        <w:top w:val="none" w:sz="0" w:space="0" w:color="auto"/>
        <w:left w:val="none" w:sz="0" w:space="0" w:color="auto"/>
        <w:bottom w:val="none" w:sz="0" w:space="0" w:color="auto"/>
        <w:right w:val="none" w:sz="0" w:space="0" w:color="auto"/>
      </w:divBdr>
    </w:div>
    <w:div w:id="959800343">
      <w:marLeft w:val="480"/>
      <w:marRight w:val="0"/>
      <w:marTop w:val="0"/>
      <w:marBottom w:val="0"/>
      <w:divBdr>
        <w:top w:val="none" w:sz="0" w:space="0" w:color="auto"/>
        <w:left w:val="none" w:sz="0" w:space="0" w:color="auto"/>
        <w:bottom w:val="none" w:sz="0" w:space="0" w:color="auto"/>
        <w:right w:val="none" w:sz="0" w:space="0" w:color="auto"/>
      </w:divBdr>
    </w:div>
    <w:div w:id="959848021">
      <w:marLeft w:val="640"/>
      <w:marRight w:val="0"/>
      <w:marTop w:val="0"/>
      <w:marBottom w:val="0"/>
      <w:divBdr>
        <w:top w:val="none" w:sz="0" w:space="0" w:color="auto"/>
        <w:left w:val="none" w:sz="0" w:space="0" w:color="auto"/>
        <w:bottom w:val="none" w:sz="0" w:space="0" w:color="auto"/>
        <w:right w:val="none" w:sz="0" w:space="0" w:color="auto"/>
      </w:divBdr>
    </w:div>
    <w:div w:id="960066935">
      <w:marLeft w:val="640"/>
      <w:marRight w:val="0"/>
      <w:marTop w:val="0"/>
      <w:marBottom w:val="0"/>
      <w:divBdr>
        <w:top w:val="none" w:sz="0" w:space="0" w:color="auto"/>
        <w:left w:val="none" w:sz="0" w:space="0" w:color="auto"/>
        <w:bottom w:val="none" w:sz="0" w:space="0" w:color="auto"/>
        <w:right w:val="none" w:sz="0" w:space="0" w:color="auto"/>
      </w:divBdr>
    </w:div>
    <w:div w:id="960187959">
      <w:marLeft w:val="480"/>
      <w:marRight w:val="0"/>
      <w:marTop w:val="0"/>
      <w:marBottom w:val="0"/>
      <w:divBdr>
        <w:top w:val="none" w:sz="0" w:space="0" w:color="auto"/>
        <w:left w:val="none" w:sz="0" w:space="0" w:color="auto"/>
        <w:bottom w:val="none" w:sz="0" w:space="0" w:color="auto"/>
        <w:right w:val="none" w:sz="0" w:space="0" w:color="auto"/>
      </w:divBdr>
    </w:div>
    <w:div w:id="960234414">
      <w:marLeft w:val="640"/>
      <w:marRight w:val="0"/>
      <w:marTop w:val="0"/>
      <w:marBottom w:val="0"/>
      <w:divBdr>
        <w:top w:val="none" w:sz="0" w:space="0" w:color="auto"/>
        <w:left w:val="none" w:sz="0" w:space="0" w:color="auto"/>
        <w:bottom w:val="none" w:sz="0" w:space="0" w:color="auto"/>
        <w:right w:val="none" w:sz="0" w:space="0" w:color="auto"/>
      </w:divBdr>
    </w:div>
    <w:div w:id="960262405">
      <w:marLeft w:val="480"/>
      <w:marRight w:val="0"/>
      <w:marTop w:val="0"/>
      <w:marBottom w:val="0"/>
      <w:divBdr>
        <w:top w:val="none" w:sz="0" w:space="0" w:color="auto"/>
        <w:left w:val="none" w:sz="0" w:space="0" w:color="auto"/>
        <w:bottom w:val="none" w:sz="0" w:space="0" w:color="auto"/>
        <w:right w:val="none" w:sz="0" w:space="0" w:color="auto"/>
      </w:divBdr>
    </w:div>
    <w:div w:id="960306049">
      <w:marLeft w:val="640"/>
      <w:marRight w:val="0"/>
      <w:marTop w:val="0"/>
      <w:marBottom w:val="0"/>
      <w:divBdr>
        <w:top w:val="none" w:sz="0" w:space="0" w:color="auto"/>
        <w:left w:val="none" w:sz="0" w:space="0" w:color="auto"/>
        <w:bottom w:val="none" w:sz="0" w:space="0" w:color="auto"/>
        <w:right w:val="none" w:sz="0" w:space="0" w:color="auto"/>
      </w:divBdr>
    </w:div>
    <w:div w:id="960500892">
      <w:marLeft w:val="480"/>
      <w:marRight w:val="0"/>
      <w:marTop w:val="0"/>
      <w:marBottom w:val="0"/>
      <w:divBdr>
        <w:top w:val="none" w:sz="0" w:space="0" w:color="auto"/>
        <w:left w:val="none" w:sz="0" w:space="0" w:color="auto"/>
        <w:bottom w:val="none" w:sz="0" w:space="0" w:color="auto"/>
        <w:right w:val="none" w:sz="0" w:space="0" w:color="auto"/>
      </w:divBdr>
    </w:div>
    <w:div w:id="960650476">
      <w:marLeft w:val="640"/>
      <w:marRight w:val="0"/>
      <w:marTop w:val="0"/>
      <w:marBottom w:val="0"/>
      <w:divBdr>
        <w:top w:val="none" w:sz="0" w:space="0" w:color="auto"/>
        <w:left w:val="none" w:sz="0" w:space="0" w:color="auto"/>
        <w:bottom w:val="none" w:sz="0" w:space="0" w:color="auto"/>
        <w:right w:val="none" w:sz="0" w:space="0" w:color="auto"/>
      </w:divBdr>
    </w:div>
    <w:div w:id="960694647">
      <w:marLeft w:val="640"/>
      <w:marRight w:val="0"/>
      <w:marTop w:val="0"/>
      <w:marBottom w:val="0"/>
      <w:divBdr>
        <w:top w:val="none" w:sz="0" w:space="0" w:color="auto"/>
        <w:left w:val="none" w:sz="0" w:space="0" w:color="auto"/>
        <w:bottom w:val="none" w:sz="0" w:space="0" w:color="auto"/>
        <w:right w:val="none" w:sz="0" w:space="0" w:color="auto"/>
      </w:divBdr>
    </w:div>
    <w:div w:id="960722962">
      <w:marLeft w:val="640"/>
      <w:marRight w:val="0"/>
      <w:marTop w:val="0"/>
      <w:marBottom w:val="0"/>
      <w:divBdr>
        <w:top w:val="none" w:sz="0" w:space="0" w:color="auto"/>
        <w:left w:val="none" w:sz="0" w:space="0" w:color="auto"/>
        <w:bottom w:val="none" w:sz="0" w:space="0" w:color="auto"/>
        <w:right w:val="none" w:sz="0" w:space="0" w:color="auto"/>
      </w:divBdr>
    </w:div>
    <w:div w:id="960839510">
      <w:marLeft w:val="480"/>
      <w:marRight w:val="0"/>
      <w:marTop w:val="0"/>
      <w:marBottom w:val="0"/>
      <w:divBdr>
        <w:top w:val="none" w:sz="0" w:space="0" w:color="auto"/>
        <w:left w:val="none" w:sz="0" w:space="0" w:color="auto"/>
        <w:bottom w:val="none" w:sz="0" w:space="0" w:color="auto"/>
        <w:right w:val="none" w:sz="0" w:space="0" w:color="auto"/>
      </w:divBdr>
    </w:div>
    <w:div w:id="960916324">
      <w:marLeft w:val="480"/>
      <w:marRight w:val="0"/>
      <w:marTop w:val="0"/>
      <w:marBottom w:val="0"/>
      <w:divBdr>
        <w:top w:val="none" w:sz="0" w:space="0" w:color="auto"/>
        <w:left w:val="none" w:sz="0" w:space="0" w:color="auto"/>
        <w:bottom w:val="none" w:sz="0" w:space="0" w:color="auto"/>
        <w:right w:val="none" w:sz="0" w:space="0" w:color="auto"/>
      </w:divBdr>
    </w:div>
    <w:div w:id="960919721">
      <w:marLeft w:val="480"/>
      <w:marRight w:val="0"/>
      <w:marTop w:val="0"/>
      <w:marBottom w:val="0"/>
      <w:divBdr>
        <w:top w:val="none" w:sz="0" w:space="0" w:color="auto"/>
        <w:left w:val="none" w:sz="0" w:space="0" w:color="auto"/>
        <w:bottom w:val="none" w:sz="0" w:space="0" w:color="auto"/>
        <w:right w:val="none" w:sz="0" w:space="0" w:color="auto"/>
      </w:divBdr>
    </w:div>
    <w:div w:id="960921463">
      <w:marLeft w:val="640"/>
      <w:marRight w:val="0"/>
      <w:marTop w:val="0"/>
      <w:marBottom w:val="0"/>
      <w:divBdr>
        <w:top w:val="none" w:sz="0" w:space="0" w:color="auto"/>
        <w:left w:val="none" w:sz="0" w:space="0" w:color="auto"/>
        <w:bottom w:val="none" w:sz="0" w:space="0" w:color="auto"/>
        <w:right w:val="none" w:sz="0" w:space="0" w:color="auto"/>
      </w:divBdr>
    </w:div>
    <w:div w:id="961111171">
      <w:marLeft w:val="480"/>
      <w:marRight w:val="0"/>
      <w:marTop w:val="0"/>
      <w:marBottom w:val="0"/>
      <w:divBdr>
        <w:top w:val="none" w:sz="0" w:space="0" w:color="auto"/>
        <w:left w:val="none" w:sz="0" w:space="0" w:color="auto"/>
        <w:bottom w:val="none" w:sz="0" w:space="0" w:color="auto"/>
        <w:right w:val="none" w:sz="0" w:space="0" w:color="auto"/>
      </w:divBdr>
    </w:div>
    <w:div w:id="961158386">
      <w:marLeft w:val="480"/>
      <w:marRight w:val="0"/>
      <w:marTop w:val="0"/>
      <w:marBottom w:val="0"/>
      <w:divBdr>
        <w:top w:val="none" w:sz="0" w:space="0" w:color="auto"/>
        <w:left w:val="none" w:sz="0" w:space="0" w:color="auto"/>
        <w:bottom w:val="none" w:sz="0" w:space="0" w:color="auto"/>
        <w:right w:val="none" w:sz="0" w:space="0" w:color="auto"/>
      </w:divBdr>
    </w:div>
    <w:div w:id="961307850">
      <w:marLeft w:val="640"/>
      <w:marRight w:val="0"/>
      <w:marTop w:val="0"/>
      <w:marBottom w:val="0"/>
      <w:divBdr>
        <w:top w:val="none" w:sz="0" w:space="0" w:color="auto"/>
        <w:left w:val="none" w:sz="0" w:space="0" w:color="auto"/>
        <w:bottom w:val="none" w:sz="0" w:space="0" w:color="auto"/>
        <w:right w:val="none" w:sz="0" w:space="0" w:color="auto"/>
      </w:divBdr>
    </w:div>
    <w:div w:id="961348728">
      <w:marLeft w:val="640"/>
      <w:marRight w:val="0"/>
      <w:marTop w:val="0"/>
      <w:marBottom w:val="0"/>
      <w:divBdr>
        <w:top w:val="none" w:sz="0" w:space="0" w:color="auto"/>
        <w:left w:val="none" w:sz="0" w:space="0" w:color="auto"/>
        <w:bottom w:val="none" w:sz="0" w:space="0" w:color="auto"/>
        <w:right w:val="none" w:sz="0" w:space="0" w:color="auto"/>
      </w:divBdr>
    </w:div>
    <w:div w:id="961417863">
      <w:marLeft w:val="640"/>
      <w:marRight w:val="0"/>
      <w:marTop w:val="0"/>
      <w:marBottom w:val="0"/>
      <w:divBdr>
        <w:top w:val="none" w:sz="0" w:space="0" w:color="auto"/>
        <w:left w:val="none" w:sz="0" w:space="0" w:color="auto"/>
        <w:bottom w:val="none" w:sz="0" w:space="0" w:color="auto"/>
        <w:right w:val="none" w:sz="0" w:space="0" w:color="auto"/>
      </w:divBdr>
    </w:div>
    <w:div w:id="961418695">
      <w:marLeft w:val="640"/>
      <w:marRight w:val="0"/>
      <w:marTop w:val="0"/>
      <w:marBottom w:val="0"/>
      <w:divBdr>
        <w:top w:val="none" w:sz="0" w:space="0" w:color="auto"/>
        <w:left w:val="none" w:sz="0" w:space="0" w:color="auto"/>
        <w:bottom w:val="none" w:sz="0" w:space="0" w:color="auto"/>
        <w:right w:val="none" w:sz="0" w:space="0" w:color="auto"/>
      </w:divBdr>
    </w:div>
    <w:div w:id="961419418">
      <w:marLeft w:val="480"/>
      <w:marRight w:val="0"/>
      <w:marTop w:val="0"/>
      <w:marBottom w:val="0"/>
      <w:divBdr>
        <w:top w:val="none" w:sz="0" w:space="0" w:color="auto"/>
        <w:left w:val="none" w:sz="0" w:space="0" w:color="auto"/>
        <w:bottom w:val="none" w:sz="0" w:space="0" w:color="auto"/>
        <w:right w:val="none" w:sz="0" w:space="0" w:color="auto"/>
      </w:divBdr>
    </w:div>
    <w:div w:id="961425074">
      <w:marLeft w:val="640"/>
      <w:marRight w:val="0"/>
      <w:marTop w:val="0"/>
      <w:marBottom w:val="0"/>
      <w:divBdr>
        <w:top w:val="none" w:sz="0" w:space="0" w:color="auto"/>
        <w:left w:val="none" w:sz="0" w:space="0" w:color="auto"/>
        <w:bottom w:val="none" w:sz="0" w:space="0" w:color="auto"/>
        <w:right w:val="none" w:sz="0" w:space="0" w:color="auto"/>
      </w:divBdr>
    </w:div>
    <w:div w:id="961426031">
      <w:marLeft w:val="640"/>
      <w:marRight w:val="0"/>
      <w:marTop w:val="0"/>
      <w:marBottom w:val="0"/>
      <w:divBdr>
        <w:top w:val="none" w:sz="0" w:space="0" w:color="auto"/>
        <w:left w:val="none" w:sz="0" w:space="0" w:color="auto"/>
        <w:bottom w:val="none" w:sz="0" w:space="0" w:color="auto"/>
        <w:right w:val="none" w:sz="0" w:space="0" w:color="auto"/>
      </w:divBdr>
    </w:div>
    <w:div w:id="961496278">
      <w:marLeft w:val="640"/>
      <w:marRight w:val="0"/>
      <w:marTop w:val="0"/>
      <w:marBottom w:val="0"/>
      <w:divBdr>
        <w:top w:val="none" w:sz="0" w:space="0" w:color="auto"/>
        <w:left w:val="none" w:sz="0" w:space="0" w:color="auto"/>
        <w:bottom w:val="none" w:sz="0" w:space="0" w:color="auto"/>
        <w:right w:val="none" w:sz="0" w:space="0" w:color="auto"/>
      </w:divBdr>
    </w:div>
    <w:div w:id="961572775">
      <w:marLeft w:val="640"/>
      <w:marRight w:val="0"/>
      <w:marTop w:val="0"/>
      <w:marBottom w:val="0"/>
      <w:divBdr>
        <w:top w:val="none" w:sz="0" w:space="0" w:color="auto"/>
        <w:left w:val="none" w:sz="0" w:space="0" w:color="auto"/>
        <w:bottom w:val="none" w:sz="0" w:space="0" w:color="auto"/>
        <w:right w:val="none" w:sz="0" w:space="0" w:color="auto"/>
      </w:divBdr>
    </w:div>
    <w:div w:id="961688280">
      <w:marLeft w:val="480"/>
      <w:marRight w:val="0"/>
      <w:marTop w:val="0"/>
      <w:marBottom w:val="0"/>
      <w:divBdr>
        <w:top w:val="none" w:sz="0" w:space="0" w:color="auto"/>
        <w:left w:val="none" w:sz="0" w:space="0" w:color="auto"/>
        <w:bottom w:val="none" w:sz="0" w:space="0" w:color="auto"/>
        <w:right w:val="none" w:sz="0" w:space="0" w:color="auto"/>
      </w:divBdr>
    </w:div>
    <w:div w:id="961695319">
      <w:marLeft w:val="480"/>
      <w:marRight w:val="0"/>
      <w:marTop w:val="0"/>
      <w:marBottom w:val="0"/>
      <w:divBdr>
        <w:top w:val="none" w:sz="0" w:space="0" w:color="auto"/>
        <w:left w:val="none" w:sz="0" w:space="0" w:color="auto"/>
        <w:bottom w:val="none" w:sz="0" w:space="0" w:color="auto"/>
        <w:right w:val="none" w:sz="0" w:space="0" w:color="auto"/>
      </w:divBdr>
    </w:div>
    <w:div w:id="961762305">
      <w:marLeft w:val="480"/>
      <w:marRight w:val="0"/>
      <w:marTop w:val="0"/>
      <w:marBottom w:val="0"/>
      <w:divBdr>
        <w:top w:val="none" w:sz="0" w:space="0" w:color="auto"/>
        <w:left w:val="none" w:sz="0" w:space="0" w:color="auto"/>
        <w:bottom w:val="none" w:sz="0" w:space="0" w:color="auto"/>
        <w:right w:val="none" w:sz="0" w:space="0" w:color="auto"/>
      </w:divBdr>
    </w:div>
    <w:div w:id="961764368">
      <w:marLeft w:val="640"/>
      <w:marRight w:val="0"/>
      <w:marTop w:val="0"/>
      <w:marBottom w:val="0"/>
      <w:divBdr>
        <w:top w:val="none" w:sz="0" w:space="0" w:color="auto"/>
        <w:left w:val="none" w:sz="0" w:space="0" w:color="auto"/>
        <w:bottom w:val="none" w:sz="0" w:space="0" w:color="auto"/>
        <w:right w:val="none" w:sz="0" w:space="0" w:color="auto"/>
      </w:divBdr>
    </w:div>
    <w:div w:id="961770065">
      <w:marLeft w:val="480"/>
      <w:marRight w:val="0"/>
      <w:marTop w:val="0"/>
      <w:marBottom w:val="0"/>
      <w:divBdr>
        <w:top w:val="none" w:sz="0" w:space="0" w:color="auto"/>
        <w:left w:val="none" w:sz="0" w:space="0" w:color="auto"/>
        <w:bottom w:val="none" w:sz="0" w:space="0" w:color="auto"/>
        <w:right w:val="none" w:sz="0" w:space="0" w:color="auto"/>
      </w:divBdr>
    </w:div>
    <w:div w:id="961771253">
      <w:marLeft w:val="480"/>
      <w:marRight w:val="0"/>
      <w:marTop w:val="0"/>
      <w:marBottom w:val="0"/>
      <w:divBdr>
        <w:top w:val="none" w:sz="0" w:space="0" w:color="auto"/>
        <w:left w:val="none" w:sz="0" w:space="0" w:color="auto"/>
        <w:bottom w:val="none" w:sz="0" w:space="0" w:color="auto"/>
        <w:right w:val="none" w:sz="0" w:space="0" w:color="auto"/>
      </w:divBdr>
    </w:div>
    <w:div w:id="961808657">
      <w:marLeft w:val="640"/>
      <w:marRight w:val="0"/>
      <w:marTop w:val="0"/>
      <w:marBottom w:val="0"/>
      <w:divBdr>
        <w:top w:val="none" w:sz="0" w:space="0" w:color="auto"/>
        <w:left w:val="none" w:sz="0" w:space="0" w:color="auto"/>
        <w:bottom w:val="none" w:sz="0" w:space="0" w:color="auto"/>
        <w:right w:val="none" w:sz="0" w:space="0" w:color="auto"/>
      </w:divBdr>
    </w:div>
    <w:div w:id="961882714">
      <w:marLeft w:val="480"/>
      <w:marRight w:val="0"/>
      <w:marTop w:val="0"/>
      <w:marBottom w:val="0"/>
      <w:divBdr>
        <w:top w:val="none" w:sz="0" w:space="0" w:color="auto"/>
        <w:left w:val="none" w:sz="0" w:space="0" w:color="auto"/>
        <w:bottom w:val="none" w:sz="0" w:space="0" w:color="auto"/>
        <w:right w:val="none" w:sz="0" w:space="0" w:color="auto"/>
      </w:divBdr>
    </w:div>
    <w:div w:id="962005821">
      <w:marLeft w:val="480"/>
      <w:marRight w:val="0"/>
      <w:marTop w:val="0"/>
      <w:marBottom w:val="0"/>
      <w:divBdr>
        <w:top w:val="none" w:sz="0" w:space="0" w:color="auto"/>
        <w:left w:val="none" w:sz="0" w:space="0" w:color="auto"/>
        <w:bottom w:val="none" w:sz="0" w:space="0" w:color="auto"/>
        <w:right w:val="none" w:sz="0" w:space="0" w:color="auto"/>
      </w:divBdr>
    </w:div>
    <w:div w:id="962076800">
      <w:marLeft w:val="480"/>
      <w:marRight w:val="0"/>
      <w:marTop w:val="0"/>
      <w:marBottom w:val="0"/>
      <w:divBdr>
        <w:top w:val="none" w:sz="0" w:space="0" w:color="auto"/>
        <w:left w:val="none" w:sz="0" w:space="0" w:color="auto"/>
        <w:bottom w:val="none" w:sz="0" w:space="0" w:color="auto"/>
        <w:right w:val="none" w:sz="0" w:space="0" w:color="auto"/>
      </w:divBdr>
    </w:div>
    <w:div w:id="962154673">
      <w:marLeft w:val="640"/>
      <w:marRight w:val="0"/>
      <w:marTop w:val="0"/>
      <w:marBottom w:val="0"/>
      <w:divBdr>
        <w:top w:val="none" w:sz="0" w:space="0" w:color="auto"/>
        <w:left w:val="none" w:sz="0" w:space="0" w:color="auto"/>
        <w:bottom w:val="none" w:sz="0" w:space="0" w:color="auto"/>
        <w:right w:val="none" w:sz="0" w:space="0" w:color="auto"/>
      </w:divBdr>
    </w:div>
    <w:div w:id="962269040">
      <w:marLeft w:val="640"/>
      <w:marRight w:val="0"/>
      <w:marTop w:val="0"/>
      <w:marBottom w:val="0"/>
      <w:divBdr>
        <w:top w:val="none" w:sz="0" w:space="0" w:color="auto"/>
        <w:left w:val="none" w:sz="0" w:space="0" w:color="auto"/>
        <w:bottom w:val="none" w:sz="0" w:space="0" w:color="auto"/>
        <w:right w:val="none" w:sz="0" w:space="0" w:color="auto"/>
      </w:divBdr>
    </w:div>
    <w:div w:id="962466669">
      <w:marLeft w:val="480"/>
      <w:marRight w:val="0"/>
      <w:marTop w:val="0"/>
      <w:marBottom w:val="0"/>
      <w:divBdr>
        <w:top w:val="none" w:sz="0" w:space="0" w:color="auto"/>
        <w:left w:val="none" w:sz="0" w:space="0" w:color="auto"/>
        <w:bottom w:val="none" w:sz="0" w:space="0" w:color="auto"/>
        <w:right w:val="none" w:sz="0" w:space="0" w:color="auto"/>
      </w:divBdr>
    </w:div>
    <w:div w:id="962729824">
      <w:marLeft w:val="480"/>
      <w:marRight w:val="0"/>
      <w:marTop w:val="0"/>
      <w:marBottom w:val="0"/>
      <w:divBdr>
        <w:top w:val="none" w:sz="0" w:space="0" w:color="auto"/>
        <w:left w:val="none" w:sz="0" w:space="0" w:color="auto"/>
        <w:bottom w:val="none" w:sz="0" w:space="0" w:color="auto"/>
        <w:right w:val="none" w:sz="0" w:space="0" w:color="auto"/>
      </w:divBdr>
    </w:div>
    <w:div w:id="962997048">
      <w:marLeft w:val="480"/>
      <w:marRight w:val="0"/>
      <w:marTop w:val="0"/>
      <w:marBottom w:val="0"/>
      <w:divBdr>
        <w:top w:val="none" w:sz="0" w:space="0" w:color="auto"/>
        <w:left w:val="none" w:sz="0" w:space="0" w:color="auto"/>
        <w:bottom w:val="none" w:sz="0" w:space="0" w:color="auto"/>
        <w:right w:val="none" w:sz="0" w:space="0" w:color="auto"/>
      </w:divBdr>
    </w:div>
    <w:div w:id="963006561">
      <w:marLeft w:val="640"/>
      <w:marRight w:val="0"/>
      <w:marTop w:val="0"/>
      <w:marBottom w:val="0"/>
      <w:divBdr>
        <w:top w:val="none" w:sz="0" w:space="0" w:color="auto"/>
        <w:left w:val="none" w:sz="0" w:space="0" w:color="auto"/>
        <w:bottom w:val="none" w:sz="0" w:space="0" w:color="auto"/>
        <w:right w:val="none" w:sz="0" w:space="0" w:color="auto"/>
      </w:divBdr>
    </w:div>
    <w:div w:id="963072233">
      <w:marLeft w:val="640"/>
      <w:marRight w:val="0"/>
      <w:marTop w:val="0"/>
      <w:marBottom w:val="0"/>
      <w:divBdr>
        <w:top w:val="none" w:sz="0" w:space="0" w:color="auto"/>
        <w:left w:val="none" w:sz="0" w:space="0" w:color="auto"/>
        <w:bottom w:val="none" w:sz="0" w:space="0" w:color="auto"/>
        <w:right w:val="none" w:sz="0" w:space="0" w:color="auto"/>
      </w:divBdr>
    </w:div>
    <w:div w:id="963073001">
      <w:marLeft w:val="480"/>
      <w:marRight w:val="0"/>
      <w:marTop w:val="0"/>
      <w:marBottom w:val="0"/>
      <w:divBdr>
        <w:top w:val="none" w:sz="0" w:space="0" w:color="auto"/>
        <w:left w:val="none" w:sz="0" w:space="0" w:color="auto"/>
        <w:bottom w:val="none" w:sz="0" w:space="0" w:color="auto"/>
        <w:right w:val="none" w:sz="0" w:space="0" w:color="auto"/>
      </w:divBdr>
    </w:div>
    <w:div w:id="963117411">
      <w:marLeft w:val="480"/>
      <w:marRight w:val="0"/>
      <w:marTop w:val="0"/>
      <w:marBottom w:val="0"/>
      <w:divBdr>
        <w:top w:val="none" w:sz="0" w:space="0" w:color="auto"/>
        <w:left w:val="none" w:sz="0" w:space="0" w:color="auto"/>
        <w:bottom w:val="none" w:sz="0" w:space="0" w:color="auto"/>
        <w:right w:val="none" w:sz="0" w:space="0" w:color="auto"/>
      </w:divBdr>
    </w:div>
    <w:div w:id="963122271">
      <w:marLeft w:val="640"/>
      <w:marRight w:val="0"/>
      <w:marTop w:val="0"/>
      <w:marBottom w:val="0"/>
      <w:divBdr>
        <w:top w:val="none" w:sz="0" w:space="0" w:color="auto"/>
        <w:left w:val="none" w:sz="0" w:space="0" w:color="auto"/>
        <w:bottom w:val="none" w:sz="0" w:space="0" w:color="auto"/>
        <w:right w:val="none" w:sz="0" w:space="0" w:color="auto"/>
      </w:divBdr>
    </w:div>
    <w:div w:id="963148350">
      <w:marLeft w:val="640"/>
      <w:marRight w:val="0"/>
      <w:marTop w:val="0"/>
      <w:marBottom w:val="0"/>
      <w:divBdr>
        <w:top w:val="none" w:sz="0" w:space="0" w:color="auto"/>
        <w:left w:val="none" w:sz="0" w:space="0" w:color="auto"/>
        <w:bottom w:val="none" w:sz="0" w:space="0" w:color="auto"/>
        <w:right w:val="none" w:sz="0" w:space="0" w:color="auto"/>
      </w:divBdr>
    </w:div>
    <w:div w:id="963265687">
      <w:marLeft w:val="640"/>
      <w:marRight w:val="0"/>
      <w:marTop w:val="0"/>
      <w:marBottom w:val="0"/>
      <w:divBdr>
        <w:top w:val="none" w:sz="0" w:space="0" w:color="auto"/>
        <w:left w:val="none" w:sz="0" w:space="0" w:color="auto"/>
        <w:bottom w:val="none" w:sz="0" w:space="0" w:color="auto"/>
        <w:right w:val="none" w:sz="0" w:space="0" w:color="auto"/>
      </w:divBdr>
    </w:div>
    <w:div w:id="963269866">
      <w:marLeft w:val="480"/>
      <w:marRight w:val="0"/>
      <w:marTop w:val="0"/>
      <w:marBottom w:val="0"/>
      <w:divBdr>
        <w:top w:val="none" w:sz="0" w:space="0" w:color="auto"/>
        <w:left w:val="none" w:sz="0" w:space="0" w:color="auto"/>
        <w:bottom w:val="none" w:sz="0" w:space="0" w:color="auto"/>
        <w:right w:val="none" w:sz="0" w:space="0" w:color="auto"/>
      </w:divBdr>
    </w:div>
    <w:div w:id="963271509">
      <w:marLeft w:val="640"/>
      <w:marRight w:val="0"/>
      <w:marTop w:val="0"/>
      <w:marBottom w:val="0"/>
      <w:divBdr>
        <w:top w:val="none" w:sz="0" w:space="0" w:color="auto"/>
        <w:left w:val="none" w:sz="0" w:space="0" w:color="auto"/>
        <w:bottom w:val="none" w:sz="0" w:space="0" w:color="auto"/>
        <w:right w:val="none" w:sz="0" w:space="0" w:color="auto"/>
      </w:divBdr>
    </w:div>
    <w:div w:id="963272051">
      <w:marLeft w:val="640"/>
      <w:marRight w:val="0"/>
      <w:marTop w:val="0"/>
      <w:marBottom w:val="0"/>
      <w:divBdr>
        <w:top w:val="none" w:sz="0" w:space="0" w:color="auto"/>
        <w:left w:val="none" w:sz="0" w:space="0" w:color="auto"/>
        <w:bottom w:val="none" w:sz="0" w:space="0" w:color="auto"/>
        <w:right w:val="none" w:sz="0" w:space="0" w:color="auto"/>
      </w:divBdr>
    </w:div>
    <w:div w:id="963315537">
      <w:marLeft w:val="640"/>
      <w:marRight w:val="0"/>
      <w:marTop w:val="0"/>
      <w:marBottom w:val="0"/>
      <w:divBdr>
        <w:top w:val="none" w:sz="0" w:space="0" w:color="auto"/>
        <w:left w:val="none" w:sz="0" w:space="0" w:color="auto"/>
        <w:bottom w:val="none" w:sz="0" w:space="0" w:color="auto"/>
        <w:right w:val="none" w:sz="0" w:space="0" w:color="auto"/>
      </w:divBdr>
    </w:div>
    <w:div w:id="963341687">
      <w:marLeft w:val="640"/>
      <w:marRight w:val="0"/>
      <w:marTop w:val="0"/>
      <w:marBottom w:val="0"/>
      <w:divBdr>
        <w:top w:val="none" w:sz="0" w:space="0" w:color="auto"/>
        <w:left w:val="none" w:sz="0" w:space="0" w:color="auto"/>
        <w:bottom w:val="none" w:sz="0" w:space="0" w:color="auto"/>
        <w:right w:val="none" w:sz="0" w:space="0" w:color="auto"/>
      </w:divBdr>
    </w:div>
    <w:div w:id="963383434">
      <w:marLeft w:val="480"/>
      <w:marRight w:val="0"/>
      <w:marTop w:val="0"/>
      <w:marBottom w:val="0"/>
      <w:divBdr>
        <w:top w:val="none" w:sz="0" w:space="0" w:color="auto"/>
        <w:left w:val="none" w:sz="0" w:space="0" w:color="auto"/>
        <w:bottom w:val="none" w:sz="0" w:space="0" w:color="auto"/>
        <w:right w:val="none" w:sz="0" w:space="0" w:color="auto"/>
      </w:divBdr>
    </w:div>
    <w:div w:id="963460113">
      <w:marLeft w:val="640"/>
      <w:marRight w:val="0"/>
      <w:marTop w:val="0"/>
      <w:marBottom w:val="0"/>
      <w:divBdr>
        <w:top w:val="none" w:sz="0" w:space="0" w:color="auto"/>
        <w:left w:val="none" w:sz="0" w:space="0" w:color="auto"/>
        <w:bottom w:val="none" w:sz="0" w:space="0" w:color="auto"/>
        <w:right w:val="none" w:sz="0" w:space="0" w:color="auto"/>
      </w:divBdr>
    </w:div>
    <w:div w:id="963463614">
      <w:marLeft w:val="640"/>
      <w:marRight w:val="0"/>
      <w:marTop w:val="0"/>
      <w:marBottom w:val="0"/>
      <w:divBdr>
        <w:top w:val="none" w:sz="0" w:space="0" w:color="auto"/>
        <w:left w:val="none" w:sz="0" w:space="0" w:color="auto"/>
        <w:bottom w:val="none" w:sz="0" w:space="0" w:color="auto"/>
        <w:right w:val="none" w:sz="0" w:space="0" w:color="auto"/>
      </w:divBdr>
    </w:div>
    <w:div w:id="963466037">
      <w:marLeft w:val="640"/>
      <w:marRight w:val="0"/>
      <w:marTop w:val="0"/>
      <w:marBottom w:val="0"/>
      <w:divBdr>
        <w:top w:val="none" w:sz="0" w:space="0" w:color="auto"/>
        <w:left w:val="none" w:sz="0" w:space="0" w:color="auto"/>
        <w:bottom w:val="none" w:sz="0" w:space="0" w:color="auto"/>
        <w:right w:val="none" w:sz="0" w:space="0" w:color="auto"/>
      </w:divBdr>
    </w:div>
    <w:div w:id="963466694">
      <w:marLeft w:val="480"/>
      <w:marRight w:val="0"/>
      <w:marTop w:val="0"/>
      <w:marBottom w:val="0"/>
      <w:divBdr>
        <w:top w:val="none" w:sz="0" w:space="0" w:color="auto"/>
        <w:left w:val="none" w:sz="0" w:space="0" w:color="auto"/>
        <w:bottom w:val="none" w:sz="0" w:space="0" w:color="auto"/>
        <w:right w:val="none" w:sz="0" w:space="0" w:color="auto"/>
      </w:divBdr>
    </w:div>
    <w:div w:id="963538785">
      <w:marLeft w:val="640"/>
      <w:marRight w:val="0"/>
      <w:marTop w:val="0"/>
      <w:marBottom w:val="0"/>
      <w:divBdr>
        <w:top w:val="none" w:sz="0" w:space="0" w:color="auto"/>
        <w:left w:val="none" w:sz="0" w:space="0" w:color="auto"/>
        <w:bottom w:val="none" w:sz="0" w:space="0" w:color="auto"/>
        <w:right w:val="none" w:sz="0" w:space="0" w:color="auto"/>
      </w:divBdr>
    </w:div>
    <w:div w:id="963579550">
      <w:marLeft w:val="640"/>
      <w:marRight w:val="0"/>
      <w:marTop w:val="0"/>
      <w:marBottom w:val="0"/>
      <w:divBdr>
        <w:top w:val="none" w:sz="0" w:space="0" w:color="auto"/>
        <w:left w:val="none" w:sz="0" w:space="0" w:color="auto"/>
        <w:bottom w:val="none" w:sz="0" w:space="0" w:color="auto"/>
        <w:right w:val="none" w:sz="0" w:space="0" w:color="auto"/>
      </w:divBdr>
    </w:div>
    <w:div w:id="963580767">
      <w:marLeft w:val="480"/>
      <w:marRight w:val="0"/>
      <w:marTop w:val="0"/>
      <w:marBottom w:val="0"/>
      <w:divBdr>
        <w:top w:val="none" w:sz="0" w:space="0" w:color="auto"/>
        <w:left w:val="none" w:sz="0" w:space="0" w:color="auto"/>
        <w:bottom w:val="none" w:sz="0" w:space="0" w:color="auto"/>
        <w:right w:val="none" w:sz="0" w:space="0" w:color="auto"/>
      </w:divBdr>
    </w:div>
    <w:div w:id="963728255">
      <w:marLeft w:val="640"/>
      <w:marRight w:val="0"/>
      <w:marTop w:val="0"/>
      <w:marBottom w:val="0"/>
      <w:divBdr>
        <w:top w:val="none" w:sz="0" w:space="0" w:color="auto"/>
        <w:left w:val="none" w:sz="0" w:space="0" w:color="auto"/>
        <w:bottom w:val="none" w:sz="0" w:space="0" w:color="auto"/>
        <w:right w:val="none" w:sz="0" w:space="0" w:color="auto"/>
      </w:divBdr>
    </w:div>
    <w:div w:id="963778758">
      <w:marLeft w:val="480"/>
      <w:marRight w:val="0"/>
      <w:marTop w:val="0"/>
      <w:marBottom w:val="0"/>
      <w:divBdr>
        <w:top w:val="none" w:sz="0" w:space="0" w:color="auto"/>
        <w:left w:val="none" w:sz="0" w:space="0" w:color="auto"/>
        <w:bottom w:val="none" w:sz="0" w:space="0" w:color="auto"/>
        <w:right w:val="none" w:sz="0" w:space="0" w:color="auto"/>
      </w:divBdr>
    </w:div>
    <w:div w:id="963928384">
      <w:marLeft w:val="480"/>
      <w:marRight w:val="0"/>
      <w:marTop w:val="0"/>
      <w:marBottom w:val="0"/>
      <w:divBdr>
        <w:top w:val="none" w:sz="0" w:space="0" w:color="auto"/>
        <w:left w:val="none" w:sz="0" w:space="0" w:color="auto"/>
        <w:bottom w:val="none" w:sz="0" w:space="0" w:color="auto"/>
        <w:right w:val="none" w:sz="0" w:space="0" w:color="auto"/>
      </w:divBdr>
    </w:div>
    <w:div w:id="963971988">
      <w:marLeft w:val="480"/>
      <w:marRight w:val="0"/>
      <w:marTop w:val="0"/>
      <w:marBottom w:val="0"/>
      <w:divBdr>
        <w:top w:val="none" w:sz="0" w:space="0" w:color="auto"/>
        <w:left w:val="none" w:sz="0" w:space="0" w:color="auto"/>
        <w:bottom w:val="none" w:sz="0" w:space="0" w:color="auto"/>
        <w:right w:val="none" w:sz="0" w:space="0" w:color="auto"/>
      </w:divBdr>
    </w:div>
    <w:div w:id="963972033">
      <w:marLeft w:val="480"/>
      <w:marRight w:val="0"/>
      <w:marTop w:val="0"/>
      <w:marBottom w:val="0"/>
      <w:divBdr>
        <w:top w:val="none" w:sz="0" w:space="0" w:color="auto"/>
        <w:left w:val="none" w:sz="0" w:space="0" w:color="auto"/>
        <w:bottom w:val="none" w:sz="0" w:space="0" w:color="auto"/>
        <w:right w:val="none" w:sz="0" w:space="0" w:color="auto"/>
      </w:divBdr>
    </w:div>
    <w:div w:id="964123744">
      <w:marLeft w:val="480"/>
      <w:marRight w:val="0"/>
      <w:marTop w:val="0"/>
      <w:marBottom w:val="0"/>
      <w:divBdr>
        <w:top w:val="none" w:sz="0" w:space="0" w:color="auto"/>
        <w:left w:val="none" w:sz="0" w:space="0" w:color="auto"/>
        <w:bottom w:val="none" w:sz="0" w:space="0" w:color="auto"/>
        <w:right w:val="none" w:sz="0" w:space="0" w:color="auto"/>
      </w:divBdr>
    </w:div>
    <w:div w:id="964190774">
      <w:marLeft w:val="640"/>
      <w:marRight w:val="0"/>
      <w:marTop w:val="0"/>
      <w:marBottom w:val="0"/>
      <w:divBdr>
        <w:top w:val="none" w:sz="0" w:space="0" w:color="auto"/>
        <w:left w:val="none" w:sz="0" w:space="0" w:color="auto"/>
        <w:bottom w:val="none" w:sz="0" w:space="0" w:color="auto"/>
        <w:right w:val="none" w:sz="0" w:space="0" w:color="auto"/>
      </w:divBdr>
    </w:div>
    <w:div w:id="964231999">
      <w:marLeft w:val="480"/>
      <w:marRight w:val="0"/>
      <w:marTop w:val="0"/>
      <w:marBottom w:val="0"/>
      <w:divBdr>
        <w:top w:val="none" w:sz="0" w:space="0" w:color="auto"/>
        <w:left w:val="none" w:sz="0" w:space="0" w:color="auto"/>
        <w:bottom w:val="none" w:sz="0" w:space="0" w:color="auto"/>
        <w:right w:val="none" w:sz="0" w:space="0" w:color="auto"/>
      </w:divBdr>
    </w:div>
    <w:div w:id="964386267">
      <w:marLeft w:val="640"/>
      <w:marRight w:val="0"/>
      <w:marTop w:val="0"/>
      <w:marBottom w:val="0"/>
      <w:divBdr>
        <w:top w:val="none" w:sz="0" w:space="0" w:color="auto"/>
        <w:left w:val="none" w:sz="0" w:space="0" w:color="auto"/>
        <w:bottom w:val="none" w:sz="0" w:space="0" w:color="auto"/>
        <w:right w:val="none" w:sz="0" w:space="0" w:color="auto"/>
      </w:divBdr>
    </w:div>
    <w:div w:id="964435058">
      <w:marLeft w:val="640"/>
      <w:marRight w:val="0"/>
      <w:marTop w:val="0"/>
      <w:marBottom w:val="0"/>
      <w:divBdr>
        <w:top w:val="none" w:sz="0" w:space="0" w:color="auto"/>
        <w:left w:val="none" w:sz="0" w:space="0" w:color="auto"/>
        <w:bottom w:val="none" w:sz="0" w:space="0" w:color="auto"/>
        <w:right w:val="none" w:sz="0" w:space="0" w:color="auto"/>
      </w:divBdr>
    </w:div>
    <w:div w:id="964504340">
      <w:marLeft w:val="640"/>
      <w:marRight w:val="0"/>
      <w:marTop w:val="0"/>
      <w:marBottom w:val="0"/>
      <w:divBdr>
        <w:top w:val="none" w:sz="0" w:space="0" w:color="auto"/>
        <w:left w:val="none" w:sz="0" w:space="0" w:color="auto"/>
        <w:bottom w:val="none" w:sz="0" w:space="0" w:color="auto"/>
        <w:right w:val="none" w:sz="0" w:space="0" w:color="auto"/>
      </w:divBdr>
    </w:div>
    <w:div w:id="964583677">
      <w:marLeft w:val="640"/>
      <w:marRight w:val="0"/>
      <w:marTop w:val="0"/>
      <w:marBottom w:val="0"/>
      <w:divBdr>
        <w:top w:val="none" w:sz="0" w:space="0" w:color="auto"/>
        <w:left w:val="none" w:sz="0" w:space="0" w:color="auto"/>
        <w:bottom w:val="none" w:sz="0" w:space="0" w:color="auto"/>
        <w:right w:val="none" w:sz="0" w:space="0" w:color="auto"/>
      </w:divBdr>
    </w:div>
    <w:div w:id="964700405">
      <w:marLeft w:val="480"/>
      <w:marRight w:val="0"/>
      <w:marTop w:val="0"/>
      <w:marBottom w:val="0"/>
      <w:divBdr>
        <w:top w:val="none" w:sz="0" w:space="0" w:color="auto"/>
        <w:left w:val="none" w:sz="0" w:space="0" w:color="auto"/>
        <w:bottom w:val="none" w:sz="0" w:space="0" w:color="auto"/>
        <w:right w:val="none" w:sz="0" w:space="0" w:color="auto"/>
      </w:divBdr>
    </w:div>
    <w:div w:id="964701320">
      <w:marLeft w:val="640"/>
      <w:marRight w:val="0"/>
      <w:marTop w:val="0"/>
      <w:marBottom w:val="0"/>
      <w:divBdr>
        <w:top w:val="none" w:sz="0" w:space="0" w:color="auto"/>
        <w:left w:val="none" w:sz="0" w:space="0" w:color="auto"/>
        <w:bottom w:val="none" w:sz="0" w:space="0" w:color="auto"/>
        <w:right w:val="none" w:sz="0" w:space="0" w:color="auto"/>
      </w:divBdr>
    </w:div>
    <w:div w:id="964773374">
      <w:bodyDiv w:val="1"/>
      <w:marLeft w:val="0"/>
      <w:marRight w:val="0"/>
      <w:marTop w:val="0"/>
      <w:marBottom w:val="0"/>
      <w:divBdr>
        <w:top w:val="none" w:sz="0" w:space="0" w:color="auto"/>
        <w:left w:val="none" w:sz="0" w:space="0" w:color="auto"/>
        <w:bottom w:val="none" w:sz="0" w:space="0" w:color="auto"/>
        <w:right w:val="none" w:sz="0" w:space="0" w:color="auto"/>
      </w:divBdr>
      <w:divsChild>
        <w:div w:id="1934239564">
          <w:marLeft w:val="640"/>
          <w:marRight w:val="0"/>
          <w:marTop w:val="0"/>
          <w:marBottom w:val="0"/>
          <w:divBdr>
            <w:top w:val="none" w:sz="0" w:space="0" w:color="auto"/>
            <w:left w:val="none" w:sz="0" w:space="0" w:color="auto"/>
            <w:bottom w:val="none" w:sz="0" w:space="0" w:color="auto"/>
            <w:right w:val="none" w:sz="0" w:space="0" w:color="auto"/>
          </w:divBdr>
        </w:div>
        <w:div w:id="931665184">
          <w:marLeft w:val="640"/>
          <w:marRight w:val="0"/>
          <w:marTop w:val="0"/>
          <w:marBottom w:val="0"/>
          <w:divBdr>
            <w:top w:val="none" w:sz="0" w:space="0" w:color="auto"/>
            <w:left w:val="none" w:sz="0" w:space="0" w:color="auto"/>
            <w:bottom w:val="none" w:sz="0" w:space="0" w:color="auto"/>
            <w:right w:val="none" w:sz="0" w:space="0" w:color="auto"/>
          </w:divBdr>
        </w:div>
        <w:div w:id="225839566">
          <w:marLeft w:val="640"/>
          <w:marRight w:val="0"/>
          <w:marTop w:val="0"/>
          <w:marBottom w:val="0"/>
          <w:divBdr>
            <w:top w:val="none" w:sz="0" w:space="0" w:color="auto"/>
            <w:left w:val="none" w:sz="0" w:space="0" w:color="auto"/>
            <w:bottom w:val="none" w:sz="0" w:space="0" w:color="auto"/>
            <w:right w:val="none" w:sz="0" w:space="0" w:color="auto"/>
          </w:divBdr>
        </w:div>
        <w:div w:id="596863601">
          <w:marLeft w:val="640"/>
          <w:marRight w:val="0"/>
          <w:marTop w:val="0"/>
          <w:marBottom w:val="0"/>
          <w:divBdr>
            <w:top w:val="none" w:sz="0" w:space="0" w:color="auto"/>
            <w:left w:val="none" w:sz="0" w:space="0" w:color="auto"/>
            <w:bottom w:val="none" w:sz="0" w:space="0" w:color="auto"/>
            <w:right w:val="none" w:sz="0" w:space="0" w:color="auto"/>
          </w:divBdr>
        </w:div>
        <w:div w:id="566575222">
          <w:marLeft w:val="640"/>
          <w:marRight w:val="0"/>
          <w:marTop w:val="0"/>
          <w:marBottom w:val="0"/>
          <w:divBdr>
            <w:top w:val="none" w:sz="0" w:space="0" w:color="auto"/>
            <w:left w:val="none" w:sz="0" w:space="0" w:color="auto"/>
            <w:bottom w:val="none" w:sz="0" w:space="0" w:color="auto"/>
            <w:right w:val="none" w:sz="0" w:space="0" w:color="auto"/>
          </w:divBdr>
        </w:div>
        <w:div w:id="1335497495">
          <w:marLeft w:val="640"/>
          <w:marRight w:val="0"/>
          <w:marTop w:val="0"/>
          <w:marBottom w:val="0"/>
          <w:divBdr>
            <w:top w:val="none" w:sz="0" w:space="0" w:color="auto"/>
            <w:left w:val="none" w:sz="0" w:space="0" w:color="auto"/>
            <w:bottom w:val="none" w:sz="0" w:space="0" w:color="auto"/>
            <w:right w:val="none" w:sz="0" w:space="0" w:color="auto"/>
          </w:divBdr>
        </w:div>
        <w:div w:id="628828537">
          <w:marLeft w:val="640"/>
          <w:marRight w:val="0"/>
          <w:marTop w:val="0"/>
          <w:marBottom w:val="0"/>
          <w:divBdr>
            <w:top w:val="none" w:sz="0" w:space="0" w:color="auto"/>
            <w:left w:val="none" w:sz="0" w:space="0" w:color="auto"/>
            <w:bottom w:val="none" w:sz="0" w:space="0" w:color="auto"/>
            <w:right w:val="none" w:sz="0" w:space="0" w:color="auto"/>
          </w:divBdr>
        </w:div>
        <w:div w:id="1883403611">
          <w:marLeft w:val="640"/>
          <w:marRight w:val="0"/>
          <w:marTop w:val="0"/>
          <w:marBottom w:val="0"/>
          <w:divBdr>
            <w:top w:val="none" w:sz="0" w:space="0" w:color="auto"/>
            <w:left w:val="none" w:sz="0" w:space="0" w:color="auto"/>
            <w:bottom w:val="none" w:sz="0" w:space="0" w:color="auto"/>
            <w:right w:val="none" w:sz="0" w:space="0" w:color="auto"/>
          </w:divBdr>
        </w:div>
        <w:div w:id="1841044003">
          <w:marLeft w:val="640"/>
          <w:marRight w:val="0"/>
          <w:marTop w:val="0"/>
          <w:marBottom w:val="0"/>
          <w:divBdr>
            <w:top w:val="none" w:sz="0" w:space="0" w:color="auto"/>
            <w:left w:val="none" w:sz="0" w:space="0" w:color="auto"/>
            <w:bottom w:val="none" w:sz="0" w:space="0" w:color="auto"/>
            <w:right w:val="none" w:sz="0" w:space="0" w:color="auto"/>
          </w:divBdr>
        </w:div>
        <w:div w:id="390468803">
          <w:marLeft w:val="640"/>
          <w:marRight w:val="0"/>
          <w:marTop w:val="0"/>
          <w:marBottom w:val="0"/>
          <w:divBdr>
            <w:top w:val="none" w:sz="0" w:space="0" w:color="auto"/>
            <w:left w:val="none" w:sz="0" w:space="0" w:color="auto"/>
            <w:bottom w:val="none" w:sz="0" w:space="0" w:color="auto"/>
            <w:right w:val="none" w:sz="0" w:space="0" w:color="auto"/>
          </w:divBdr>
        </w:div>
        <w:div w:id="761341815">
          <w:marLeft w:val="640"/>
          <w:marRight w:val="0"/>
          <w:marTop w:val="0"/>
          <w:marBottom w:val="0"/>
          <w:divBdr>
            <w:top w:val="none" w:sz="0" w:space="0" w:color="auto"/>
            <w:left w:val="none" w:sz="0" w:space="0" w:color="auto"/>
            <w:bottom w:val="none" w:sz="0" w:space="0" w:color="auto"/>
            <w:right w:val="none" w:sz="0" w:space="0" w:color="auto"/>
          </w:divBdr>
        </w:div>
        <w:div w:id="344358620">
          <w:marLeft w:val="640"/>
          <w:marRight w:val="0"/>
          <w:marTop w:val="0"/>
          <w:marBottom w:val="0"/>
          <w:divBdr>
            <w:top w:val="none" w:sz="0" w:space="0" w:color="auto"/>
            <w:left w:val="none" w:sz="0" w:space="0" w:color="auto"/>
            <w:bottom w:val="none" w:sz="0" w:space="0" w:color="auto"/>
            <w:right w:val="none" w:sz="0" w:space="0" w:color="auto"/>
          </w:divBdr>
        </w:div>
        <w:div w:id="1057902081">
          <w:marLeft w:val="640"/>
          <w:marRight w:val="0"/>
          <w:marTop w:val="0"/>
          <w:marBottom w:val="0"/>
          <w:divBdr>
            <w:top w:val="none" w:sz="0" w:space="0" w:color="auto"/>
            <w:left w:val="none" w:sz="0" w:space="0" w:color="auto"/>
            <w:bottom w:val="none" w:sz="0" w:space="0" w:color="auto"/>
            <w:right w:val="none" w:sz="0" w:space="0" w:color="auto"/>
          </w:divBdr>
        </w:div>
        <w:div w:id="2000576890">
          <w:marLeft w:val="640"/>
          <w:marRight w:val="0"/>
          <w:marTop w:val="0"/>
          <w:marBottom w:val="0"/>
          <w:divBdr>
            <w:top w:val="none" w:sz="0" w:space="0" w:color="auto"/>
            <w:left w:val="none" w:sz="0" w:space="0" w:color="auto"/>
            <w:bottom w:val="none" w:sz="0" w:space="0" w:color="auto"/>
            <w:right w:val="none" w:sz="0" w:space="0" w:color="auto"/>
          </w:divBdr>
        </w:div>
        <w:div w:id="160895779">
          <w:marLeft w:val="640"/>
          <w:marRight w:val="0"/>
          <w:marTop w:val="0"/>
          <w:marBottom w:val="0"/>
          <w:divBdr>
            <w:top w:val="none" w:sz="0" w:space="0" w:color="auto"/>
            <w:left w:val="none" w:sz="0" w:space="0" w:color="auto"/>
            <w:bottom w:val="none" w:sz="0" w:space="0" w:color="auto"/>
            <w:right w:val="none" w:sz="0" w:space="0" w:color="auto"/>
          </w:divBdr>
        </w:div>
        <w:div w:id="1448695160">
          <w:marLeft w:val="640"/>
          <w:marRight w:val="0"/>
          <w:marTop w:val="0"/>
          <w:marBottom w:val="0"/>
          <w:divBdr>
            <w:top w:val="none" w:sz="0" w:space="0" w:color="auto"/>
            <w:left w:val="none" w:sz="0" w:space="0" w:color="auto"/>
            <w:bottom w:val="none" w:sz="0" w:space="0" w:color="auto"/>
            <w:right w:val="none" w:sz="0" w:space="0" w:color="auto"/>
          </w:divBdr>
        </w:div>
        <w:div w:id="1296449384">
          <w:marLeft w:val="640"/>
          <w:marRight w:val="0"/>
          <w:marTop w:val="0"/>
          <w:marBottom w:val="0"/>
          <w:divBdr>
            <w:top w:val="none" w:sz="0" w:space="0" w:color="auto"/>
            <w:left w:val="none" w:sz="0" w:space="0" w:color="auto"/>
            <w:bottom w:val="none" w:sz="0" w:space="0" w:color="auto"/>
            <w:right w:val="none" w:sz="0" w:space="0" w:color="auto"/>
          </w:divBdr>
        </w:div>
        <w:div w:id="18774951">
          <w:marLeft w:val="640"/>
          <w:marRight w:val="0"/>
          <w:marTop w:val="0"/>
          <w:marBottom w:val="0"/>
          <w:divBdr>
            <w:top w:val="none" w:sz="0" w:space="0" w:color="auto"/>
            <w:left w:val="none" w:sz="0" w:space="0" w:color="auto"/>
            <w:bottom w:val="none" w:sz="0" w:space="0" w:color="auto"/>
            <w:right w:val="none" w:sz="0" w:space="0" w:color="auto"/>
          </w:divBdr>
        </w:div>
        <w:div w:id="433021096">
          <w:marLeft w:val="640"/>
          <w:marRight w:val="0"/>
          <w:marTop w:val="0"/>
          <w:marBottom w:val="0"/>
          <w:divBdr>
            <w:top w:val="none" w:sz="0" w:space="0" w:color="auto"/>
            <w:left w:val="none" w:sz="0" w:space="0" w:color="auto"/>
            <w:bottom w:val="none" w:sz="0" w:space="0" w:color="auto"/>
            <w:right w:val="none" w:sz="0" w:space="0" w:color="auto"/>
          </w:divBdr>
        </w:div>
        <w:div w:id="121465459">
          <w:marLeft w:val="640"/>
          <w:marRight w:val="0"/>
          <w:marTop w:val="0"/>
          <w:marBottom w:val="0"/>
          <w:divBdr>
            <w:top w:val="none" w:sz="0" w:space="0" w:color="auto"/>
            <w:left w:val="none" w:sz="0" w:space="0" w:color="auto"/>
            <w:bottom w:val="none" w:sz="0" w:space="0" w:color="auto"/>
            <w:right w:val="none" w:sz="0" w:space="0" w:color="auto"/>
          </w:divBdr>
        </w:div>
        <w:div w:id="828323394">
          <w:marLeft w:val="640"/>
          <w:marRight w:val="0"/>
          <w:marTop w:val="0"/>
          <w:marBottom w:val="0"/>
          <w:divBdr>
            <w:top w:val="none" w:sz="0" w:space="0" w:color="auto"/>
            <w:left w:val="none" w:sz="0" w:space="0" w:color="auto"/>
            <w:bottom w:val="none" w:sz="0" w:space="0" w:color="auto"/>
            <w:right w:val="none" w:sz="0" w:space="0" w:color="auto"/>
          </w:divBdr>
        </w:div>
        <w:div w:id="1344472585">
          <w:marLeft w:val="640"/>
          <w:marRight w:val="0"/>
          <w:marTop w:val="0"/>
          <w:marBottom w:val="0"/>
          <w:divBdr>
            <w:top w:val="none" w:sz="0" w:space="0" w:color="auto"/>
            <w:left w:val="none" w:sz="0" w:space="0" w:color="auto"/>
            <w:bottom w:val="none" w:sz="0" w:space="0" w:color="auto"/>
            <w:right w:val="none" w:sz="0" w:space="0" w:color="auto"/>
          </w:divBdr>
        </w:div>
        <w:div w:id="205603133">
          <w:marLeft w:val="640"/>
          <w:marRight w:val="0"/>
          <w:marTop w:val="0"/>
          <w:marBottom w:val="0"/>
          <w:divBdr>
            <w:top w:val="none" w:sz="0" w:space="0" w:color="auto"/>
            <w:left w:val="none" w:sz="0" w:space="0" w:color="auto"/>
            <w:bottom w:val="none" w:sz="0" w:space="0" w:color="auto"/>
            <w:right w:val="none" w:sz="0" w:space="0" w:color="auto"/>
          </w:divBdr>
        </w:div>
        <w:div w:id="1912353098">
          <w:marLeft w:val="640"/>
          <w:marRight w:val="0"/>
          <w:marTop w:val="0"/>
          <w:marBottom w:val="0"/>
          <w:divBdr>
            <w:top w:val="none" w:sz="0" w:space="0" w:color="auto"/>
            <w:left w:val="none" w:sz="0" w:space="0" w:color="auto"/>
            <w:bottom w:val="none" w:sz="0" w:space="0" w:color="auto"/>
            <w:right w:val="none" w:sz="0" w:space="0" w:color="auto"/>
          </w:divBdr>
        </w:div>
        <w:div w:id="1965306160">
          <w:marLeft w:val="640"/>
          <w:marRight w:val="0"/>
          <w:marTop w:val="0"/>
          <w:marBottom w:val="0"/>
          <w:divBdr>
            <w:top w:val="none" w:sz="0" w:space="0" w:color="auto"/>
            <w:left w:val="none" w:sz="0" w:space="0" w:color="auto"/>
            <w:bottom w:val="none" w:sz="0" w:space="0" w:color="auto"/>
            <w:right w:val="none" w:sz="0" w:space="0" w:color="auto"/>
          </w:divBdr>
        </w:div>
        <w:div w:id="1322272434">
          <w:marLeft w:val="640"/>
          <w:marRight w:val="0"/>
          <w:marTop w:val="0"/>
          <w:marBottom w:val="0"/>
          <w:divBdr>
            <w:top w:val="none" w:sz="0" w:space="0" w:color="auto"/>
            <w:left w:val="none" w:sz="0" w:space="0" w:color="auto"/>
            <w:bottom w:val="none" w:sz="0" w:space="0" w:color="auto"/>
            <w:right w:val="none" w:sz="0" w:space="0" w:color="auto"/>
          </w:divBdr>
        </w:div>
        <w:div w:id="1839613662">
          <w:marLeft w:val="640"/>
          <w:marRight w:val="0"/>
          <w:marTop w:val="0"/>
          <w:marBottom w:val="0"/>
          <w:divBdr>
            <w:top w:val="none" w:sz="0" w:space="0" w:color="auto"/>
            <w:left w:val="none" w:sz="0" w:space="0" w:color="auto"/>
            <w:bottom w:val="none" w:sz="0" w:space="0" w:color="auto"/>
            <w:right w:val="none" w:sz="0" w:space="0" w:color="auto"/>
          </w:divBdr>
        </w:div>
        <w:div w:id="1306934116">
          <w:marLeft w:val="640"/>
          <w:marRight w:val="0"/>
          <w:marTop w:val="0"/>
          <w:marBottom w:val="0"/>
          <w:divBdr>
            <w:top w:val="none" w:sz="0" w:space="0" w:color="auto"/>
            <w:left w:val="none" w:sz="0" w:space="0" w:color="auto"/>
            <w:bottom w:val="none" w:sz="0" w:space="0" w:color="auto"/>
            <w:right w:val="none" w:sz="0" w:space="0" w:color="auto"/>
          </w:divBdr>
        </w:div>
        <w:div w:id="1287195935">
          <w:marLeft w:val="640"/>
          <w:marRight w:val="0"/>
          <w:marTop w:val="0"/>
          <w:marBottom w:val="0"/>
          <w:divBdr>
            <w:top w:val="none" w:sz="0" w:space="0" w:color="auto"/>
            <w:left w:val="none" w:sz="0" w:space="0" w:color="auto"/>
            <w:bottom w:val="none" w:sz="0" w:space="0" w:color="auto"/>
            <w:right w:val="none" w:sz="0" w:space="0" w:color="auto"/>
          </w:divBdr>
        </w:div>
        <w:div w:id="1016923831">
          <w:marLeft w:val="640"/>
          <w:marRight w:val="0"/>
          <w:marTop w:val="0"/>
          <w:marBottom w:val="0"/>
          <w:divBdr>
            <w:top w:val="none" w:sz="0" w:space="0" w:color="auto"/>
            <w:left w:val="none" w:sz="0" w:space="0" w:color="auto"/>
            <w:bottom w:val="none" w:sz="0" w:space="0" w:color="auto"/>
            <w:right w:val="none" w:sz="0" w:space="0" w:color="auto"/>
          </w:divBdr>
        </w:div>
        <w:div w:id="1869633805">
          <w:marLeft w:val="640"/>
          <w:marRight w:val="0"/>
          <w:marTop w:val="0"/>
          <w:marBottom w:val="0"/>
          <w:divBdr>
            <w:top w:val="none" w:sz="0" w:space="0" w:color="auto"/>
            <w:left w:val="none" w:sz="0" w:space="0" w:color="auto"/>
            <w:bottom w:val="none" w:sz="0" w:space="0" w:color="auto"/>
            <w:right w:val="none" w:sz="0" w:space="0" w:color="auto"/>
          </w:divBdr>
        </w:div>
        <w:div w:id="1466122769">
          <w:marLeft w:val="640"/>
          <w:marRight w:val="0"/>
          <w:marTop w:val="0"/>
          <w:marBottom w:val="0"/>
          <w:divBdr>
            <w:top w:val="none" w:sz="0" w:space="0" w:color="auto"/>
            <w:left w:val="none" w:sz="0" w:space="0" w:color="auto"/>
            <w:bottom w:val="none" w:sz="0" w:space="0" w:color="auto"/>
            <w:right w:val="none" w:sz="0" w:space="0" w:color="auto"/>
          </w:divBdr>
        </w:div>
        <w:div w:id="1792549303">
          <w:marLeft w:val="640"/>
          <w:marRight w:val="0"/>
          <w:marTop w:val="0"/>
          <w:marBottom w:val="0"/>
          <w:divBdr>
            <w:top w:val="none" w:sz="0" w:space="0" w:color="auto"/>
            <w:left w:val="none" w:sz="0" w:space="0" w:color="auto"/>
            <w:bottom w:val="none" w:sz="0" w:space="0" w:color="auto"/>
            <w:right w:val="none" w:sz="0" w:space="0" w:color="auto"/>
          </w:divBdr>
        </w:div>
        <w:div w:id="910580591">
          <w:marLeft w:val="640"/>
          <w:marRight w:val="0"/>
          <w:marTop w:val="0"/>
          <w:marBottom w:val="0"/>
          <w:divBdr>
            <w:top w:val="none" w:sz="0" w:space="0" w:color="auto"/>
            <w:left w:val="none" w:sz="0" w:space="0" w:color="auto"/>
            <w:bottom w:val="none" w:sz="0" w:space="0" w:color="auto"/>
            <w:right w:val="none" w:sz="0" w:space="0" w:color="auto"/>
          </w:divBdr>
        </w:div>
        <w:div w:id="1137528421">
          <w:marLeft w:val="640"/>
          <w:marRight w:val="0"/>
          <w:marTop w:val="0"/>
          <w:marBottom w:val="0"/>
          <w:divBdr>
            <w:top w:val="none" w:sz="0" w:space="0" w:color="auto"/>
            <w:left w:val="none" w:sz="0" w:space="0" w:color="auto"/>
            <w:bottom w:val="none" w:sz="0" w:space="0" w:color="auto"/>
            <w:right w:val="none" w:sz="0" w:space="0" w:color="auto"/>
          </w:divBdr>
        </w:div>
        <w:div w:id="689448709">
          <w:marLeft w:val="640"/>
          <w:marRight w:val="0"/>
          <w:marTop w:val="0"/>
          <w:marBottom w:val="0"/>
          <w:divBdr>
            <w:top w:val="none" w:sz="0" w:space="0" w:color="auto"/>
            <w:left w:val="none" w:sz="0" w:space="0" w:color="auto"/>
            <w:bottom w:val="none" w:sz="0" w:space="0" w:color="auto"/>
            <w:right w:val="none" w:sz="0" w:space="0" w:color="auto"/>
          </w:divBdr>
        </w:div>
        <w:div w:id="2037195817">
          <w:marLeft w:val="640"/>
          <w:marRight w:val="0"/>
          <w:marTop w:val="0"/>
          <w:marBottom w:val="0"/>
          <w:divBdr>
            <w:top w:val="none" w:sz="0" w:space="0" w:color="auto"/>
            <w:left w:val="none" w:sz="0" w:space="0" w:color="auto"/>
            <w:bottom w:val="none" w:sz="0" w:space="0" w:color="auto"/>
            <w:right w:val="none" w:sz="0" w:space="0" w:color="auto"/>
          </w:divBdr>
        </w:div>
        <w:div w:id="1451508619">
          <w:marLeft w:val="640"/>
          <w:marRight w:val="0"/>
          <w:marTop w:val="0"/>
          <w:marBottom w:val="0"/>
          <w:divBdr>
            <w:top w:val="none" w:sz="0" w:space="0" w:color="auto"/>
            <w:left w:val="none" w:sz="0" w:space="0" w:color="auto"/>
            <w:bottom w:val="none" w:sz="0" w:space="0" w:color="auto"/>
            <w:right w:val="none" w:sz="0" w:space="0" w:color="auto"/>
          </w:divBdr>
        </w:div>
        <w:div w:id="716201414">
          <w:marLeft w:val="640"/>
          <w:marRight w:val="0"/>
          <w:marTop w:val="0"/>
          <w:marBottom w:val="0"/>
          <w:divBdr>
            <w:top w:val="none" w:sz="0" w:space="0" w:color="auto"/>
            <w:left w:val="none" w:sz="0" w:space="0" w:color="auto"/>
            <w:bottom w:val="none" w:sz="0" w:space="0" w:color="auto"/>
            <w:right w:val="none" w:sz="0" w:space="0" w:color="auto"/>
          </w:divBdr>
        </w:div>
        <w:div w:id="1000818056">
          <w:marLeft w:val="640"/>
          <w:marRight w:val="0"/>
          <w:marTop w:val="0"/>
          <w:marBottom w:val="0"/>
          <w:divBdr>
            <w:top w:val="none" w:sz="0" w:space="0" w:color="auto"/>
            <w:left w:val="none" w:sz="0" w:space="0" w:color="auto"/>
            <w:bottom w:val="none" w:sz="0" w:space="0" w:color="auto"/>
            <w:right w:val="none" w:sz="0" w:space="0" w:color="auto"/>
          </w:divBdr>
        </w:div>
        <w:div w:id="1252086483">
          <w:marLeft w:val="640"/>
          <w:marRight w:val="0"/>
          <w:marTop w:val="0"/>
          <w:marBottom w:val="0"/>
          <w:divBdr>
            <w:top w:val="none" w:sz="0" w:space="0" w:color="auto"/>
            <w:left w:val="none" w:sz="0" w:space="0" w:color="auto"/>
            <w:bottom w:val="none" w:sz="0" w:space="0" w:color="auto"/>
            <w:right w:val="none" w:sz="0" w:space="0" w:color="auto"/>
          </w:divBdr>
        </w:div>
        <w:div w:id="719404851">
          <w:marLeft w:val="640"/>
          <w:marRight w:val="0"/>
          <w:marTop w:val="0"/>
          <w:marBottom w:val="0"/>
          <w:divBdr>
            <w:top w:val="none" w:sz="0" w:space="0" w:color="auto"/>
            <w:left w:val="none" w:sz="0" w:space="0" w:color="auto"/>
            <w:bottom w:val="none" w:sz="0" w:space="0" w:color="auto"/>
            <w:right w:val="none" w:sz="0" w:space="0" w:color="auto"/>
          </w:divBdr>
        </w:div>
      </w:divsChild>
    </w:div>
    <w:div w:id="964966430">
      <w:marLeft w:val="640"/>
      <w:marRight w:val="0"/>
      <w:marTop w:val="0"/>
      <w:marBottom w:val="0"/>
      <w:divBdr>
        <w:top w:val="none" w:sz="0" w:space="0" w:color="auto"/>
        <w:left w:val="none" w:sz="0" w:space="0" w:color="auto"/>
        <w:bottom w:val="none" w:sz="0" w:space="0" w:color="auto"/>
        <w:right w:val="none" w:sz="0" w:space="0" w:color="auto"/>
      </w:divBdr>
    </w:div>
    <w:div w:id="965085999">
      <w:marLeft w:val="640"/>
      <w:marRight w:val="0"/>
      <w:marTop w:val="0"/>
      <w:marBottom w:val="0"/>
      <w:divBdr>
        <w:top w:val="none" w:sz="0" w:space="0" w:color="auto"/>
        <w:left w:val="none" w:sz="0" w:space="0" w:color="auto"/>
        <w:bottom w:val="none" w:sz="0" w:space="0" w:color="auto"/>
        <w:right w:val="none" w:sz="0" w:space="0" w:color="auto"/>
      </w:divBdr>
    </w:div>
    <w:div w:id="965232844">
      <w:marLeft w:val="480"/>
      <w:marRight w:val="0"/>
      <w:marTop w:val="0"/>
      <w:marBottom w:val="0"/>
      <w:divBdr>
        <w:top w:val="none" w:sz="0" w:space="0" w:color="auto"/>
        <w:left w:val="none" w:sz="0" w:space="0" w:color="auto"/>
        <w:bottom w:val="none" w:sz="0" w:space="0" w:color="auto"/>
        <w:right w:val="none" w:sz="0" w:space="0" w:color="auto"/>
      </w:divBdr>
    </w:div>
    <w:div w:id="965503588">
      <w:marLeft w:val="480"/>
      <w:marRight w:val="0"/>
      <w:marTop w:val="0"/>
      <w:marBottom w:val="0"/>
      <w:divBdr>
        <w:top w:val="none" w:sz="0" w:space="0" w:color="auto"/>
        <w:left w:val="none" w:sz="0" w:space="0" w:color="auto"/>
        <w:bottom w:val="none" w:sz="0" w:space="0" w:color="auto"/>
        <w:right w:val="none" w:sz="0" w:space="0" w:color="auto"/>
      </w:divBdr>
    </w:div>
    <w:div w:id="965550738">
      <w:marLeft w:val="480"/>
      <w:marRight w:val="0"/>
      <w:marTop w:val="0"/>
      <w:marBottom w:val="0"/>
      <w:divBdr>
        <w:top w:val="none" w:sz="0" w:space="0" w:color="auto"/>
        <w:left w:val="none" w:sz="0" w:space="0" w:color="auto"/>
        <w:bottom w:val="none" w:sz="0" w:space="0" w:color="auto"/>
        <w:right w:val="none" w:sz="0" w:space="0" w:color="auto"/>
      </w:divBdr>
    </w:div>
    <w:div w:id="965697370">
      <w:marLeft w:val="480"/>
      <w:marRight w:val="0"/>
      <w:marTop w:val="0"/>
      <w:marBottom w:val="0"/>
      <w:divBdr>
        <w:top w:val="none" w:sz="0" w:space="0" w:color="auto"/>
        <w:left w:val="none" w:sz="0" w:space="0" w:color="auto"/>
        <w:bottom w:val="none" w:sz="0" w:space="0" w:color="auto"/>
        <w:right w:val="none" w:sz="0" w:space="0" w:color="auto"/>
      </w:divBdr>
    </w:div>
    <w:div w:id="965768724">
      <w:marLeft w:val="480"/>
      <w:marRight w:val="0"/>
      <w:marTop w:val="0"/>
      <w:marBottom w:val="0"/>
      <w:divBdr>
        <w:top w:val="none" w:sz="0" w:space="0" w:color="auto"/>
        <w:left w:val="none" w:sz="0" w:space="0" w:color="auto"/>
        <w:bottom w:val="none" w:sz="0" w:space="0" w:color="auto"/>
        <w:right w:val="none" w:sz="0" w:space="0" w:color="auto"/>
      </w:divBdr>
    </w:div>
    <w:div w:id="965771052">
      <w:marLeft w:val="480"/>
      <w:marRight w:val="0"/>
      <w:marTop w:val="0"/>
      <w:marBottom w:val="0"/>
      <w:divBdr>
        <w:top w:val="none" w:sz="0" w:space="0" w:color="auto"/>
        <w:left w:val="none" w:sz="0" w:space="0" w:color="auto"/>
        <w:bottom w:val="none" w:sz="0" w:space="0" w:color="auto"/>
        <w:right w:val="none" w:sz="0" w:space="0" w:color="auto"/>
      </w:divBdr>
    </w:div>
    <w:div w:id="965892599">
      <w:marLeft w:val="480"/>
      <w:marRight w:val="0"/>
      <w:marTop w:val="0"/>
      <w:marBottom w:val="0"/>
      <w:divBdr>
        <w:top w:val="none" w:sz="0" w:space="0" w:color="auto"/>
        <w:left w:val="none" w:sz="0" w:space="0" w:color="auto"/>
        <w:bottom w:val="none" w:sz="0" w:space="0" w:color="auto"/>
        <w:right w:val="none" w:sz="0" w:space="0" w:color="auto"/>
      </w:divBdr>
    </w:div>
    <w:div w:id="966199968">
      <w:marLeft w:val="640"/>
      <w:marRight w:val="0"/>
      <w:marTop w:val="0"/>
      <w:marBottom w:val="0"/>
      <w:divBdr>
        <w:top w:val="none" w:sz="0" w:space="0" w:color="auto"/>
        <w:left w:val="none" w:sz="0" w:space="0" w:color="auto"/>
        <w:bottom w:val="none" w:sz="0" w:space="0" w:color="auto"/>
        <w:right w:val="none" w:sz="0" w:space="0" w:color="auto"/>
      </w:divBdr>
    </w:div>
    <w:div w:id="966275022">
      <w:marLeft w:val="640"/>
      <w:marRight w:val="0"/>
      <w:marTop w:val="0"/>
      <w:marBottom w:val="0"/>
      <w:divBdr>
        <w:top w:val="none" w:sz="0" w:space="0" w:color="auto"/>
        <w:left w:val="none" w:sz="0" w:space="0" w:color="auto"/>
        <w:bottom w:val="none" w:sz="0" w:space="0" w:color="auto"/>
        <w:right w:val="none" w:sz="0" w:space="0" w:color="auto"/>
      </w:divBdr>
    </w:div>
    <w:div w:id="966351060">
      <w:marLeft w:val="480"/>
      <w:marRight w:val="0"/>
      <w:marTop w:val="0"/>
      <w:marBottom w:val="0"/>
      <w:divBdr>
        <w:top w:val="none" w:sz="0" w:space="0" w:color="auto"/>
        <w:left w:val="none" w:sz="0" w:space="0" w:color="auto"/>
        <w:bottom w:val="none" w:sz="0" w:space="0" w:color="auto"/>
        <w:right w:val="none" w:sz="0" w:space="0" w:color="auto"/>
      </w:divBdr>
    </w:div>
    <w:div w:id="966352971">
      <w:marLeft w:val="480"/>
      <w:marRight w:val="0"/>
      <w:marTop w:val="0"/>
      <w:marBottom w:val="0"/>
      <w:divBdr>
        <w:top w:val="none" w:sz="0" w:space="0" w:color="auto"/>
        <w:left w:val="none" w:sz="0" w:space="0" w:color="auto"/>
        <w:bottom w:val="none" w:sz="0" w:space="0" w:color="auto"/>
        <w:right w:val="none" w:sz="0" w:space="0" w:color="auto"/>
      </w:divBdr>
    </w:div>
    <w:div w:id="966393947">
      <w:marLeft w:val="480"/>
      <w:marRight w:val="0"/>
      <w:marTop w:val="0"/>
      <w:marBottom w:val="0"/>
      <w:divBdr>
        <w:top w:val="none" w:sz="0" w:space="0" w:color="auto"/>
        <w:left w:val="none" w:sz="0" w:space="0" w:color="auto"/>
        <w:bottom w:val="none" w:sz="0" w:space="0" w:color="auto"/>
        <w:right w:val="none" w:sz="0" w:space="0" w:color="auto"/>
      </w:divBdr>
    </w:div>
    <w:div w:id="966472618">
      <w:marLeft w:val="640"/>
      <w:marRight w:val="0"/>
      <w:marTop w:val="0"/>
      <w:marBottom w:val="0"/>
      <w:divBdr>
        <w:top w:val="none" w:sz="0" w:space="0" w:color="auto"/>
        <w:left w:val="none" w:sz="0" w:space="0" w:color="auto"/>
        <w:bottom w:val="none" w:sz="0" w:space="0" w:color="auto"/>
        <w:right w:val="none" w:sz="0" w:space="0" w:color="auto"/>
      </w:divBdr>
    </w:div>
    <w:div w:id="966547502">
      <w:marLeft w:val="640"/>
      <w:marRight w:val="0"/>
      <w:marTop w:val="0"/>
      <w:marBottom w:val="0"/>
      <w:divBdr>
        <w:top w:val="none" w:sz="0" w:space="0" w:color="auto"/>
        <w:left w:val="none" w:sz="0" w:space="0" w:color="auto"/>
        <w:bottom w:val="none" w:sz="0" w:space="0" w:color="auto"/>
        <w:right w:val="none" w:sz="0" w:space="0" w:color="auto"/>
      </w:divBdr>
    </w:div>
    <w:div w:id="966661866">
      <w:marLeft w:val="480"/>
      <w:marRight w:val="0"/>
      <w:marTop w:val="0"/>
      <w:marBottom w:val="0"/>
      <w:divBdr>
        <w:top w:val="none" w:sz="0" w:space="0" w:color="auto"/>
        <w:left w:val="none" w:sz="0" w:space="0" w:color="auto"/>
        <w:bottom w:val="none" w:sz="0" w:space="0" w:color="auto"/>
        <w:right w:val="none" w:sz="0" w:space="0" w:color="auto"/>
      </w:divBdr>
    </w:div>
    <w:div w:id="966812026">
      <w:marLeft w:val="480"/>
      <w:marRight w:val="0"/>
      <w:marTop w:val="0"/>
      <w:marBottom w:val="0"/>
      <w:divBdr>
        <w:top w:val="none" w:sz="0" w:space="0" w:color="auto"/>
        <w:left w:val="none" w:sz="0" w:space="0" w:color="auto"/>
        <w:bottom w:val="none" w:sz="0" w:space="0" w:color="auto"/>
        <w:right w:val="none" w:sz="0" w:space="0" w:color="auto"/>
      </w:divBdr>
    </w:div>
    <w:div w:id="966819139">
      <w:marLeft w:val="640"/>
      <w:marRight w:val="0"/>
      <w:marTop w:val="0"/>
      <w:marBottom w:val="0"/>
      <w:divBdr>
        <w:top w:val="none" w:sz="0" w:space="0" w:color="auto"/>
        <w:left w:val="none" w:sz="0" w:space="0" w:color="auto"/>
        <w:bottom w:val="none" w:sz="0" w:space="0" w:color="auto"/>
        <w:right w:val="none" w:sz="0" w:space="0" w:color="auto"/>
      </w:divBdr>
    </w:div>
    <w:div w:id="966860951">
      <w:marLeft w:val="480"/>
      <w:marRight w:val="0"/>
      <w:marTop w:val="0"/>
      <w:marBottom w:val="0"/>
      <w:divBdr>
        <w:top w:val="none" w:sz="0" w:space="0" w:color="auto"/>
        <w:left w:val="none" w:sz="0" w:space="0" w:color="auto"/>
        <w:bottom w:val="none" w:sz="0" w:space="0" w:color="auto"/>
        <w:right w:val="none" w:sz="0" w:space="0" w:color="auto"/>
      </w:divBdr>
    </w:div>
    <w:div w:id="966932907">
      <w:marLeft w:val="640"/>
      <w:marRight w:val="0"/>
      <w:marTop w:val="0"/>
      <w:marBottom w:val="0"/>
      <w:divBdr>
        <w:top w:val="none" w:sz="0" w:space="0" w:color="auto"/>
        <w:left w:val="none" w:sz="0" w:space="0" w:color="auto"/>
        <w:bottom w:val="none" w:sz="0" w:space="0" w:color="auto"/>
        <w:right w:val="none" w:sz="0" w:space="0" w:color="auto"/>
      </w:divBdr>
    </w:div>
    <w:div w:id="967007531">
      <w:marLeft w:val="480"/>
      <w:marRight w:val="0"/>
      <w:marTop w:val="0"/>
      <w:marBottom w:val="0"/>
      <w:divBdr>
        <w:top w:val="none" w:sz="0" w:space="0" w:color="auto"/>
        <w:left w:val="none" w:sz="0" w:space="0" w:color="auto"/>
        <w:bottom w:val="none" w:sz="0" w:space="0" w:color="auto"/>
        <w:right w:val="none" w:sz="0" w:space="0" w:color="auto"/>
      </w:divBdr>
    </w:div>
    <w:div w:id="967049547">
      <w:marLeft w:val="480"/>
      <w:marRight w:val="0"/>
      <w:marTop w:val="0"/>
      <w:marBottom w:val="0"/>
      <w:divBdr>
        <w:top w:val="none" w:sz="0" w:space="0" w:color="auto"/>
        <w:left w:val="none" w:sz="0" w:space="0" w:color="auto"/>
        <w:bottom w:val="none" w:sz="0" w:space="0" w:color="auto"/>
        <w:right w:val="none" w:sz="0" w:space="0" w:color="auto"/>
      </w:divBdr>
    </w:div>
    <w:div w:id="967126432">
      <w:marLeft w:val="480"/>
      <w:marRight w:val="0"/>
      <w:marTop w:val="0"/>
      <w:marBottom w:val="0"/>
      <w:divBdr>
        <w:top w:val="none" w:sz="0" w:space="0" w:color="auto"/>
        <w:left w:val="none" w:sz="0" w:space="0" w:color="auto"/>
        <w:bottom w:val="none" w:sz="0" w:space="0" w:color="auto"/>
        <w:right w:val="none" w:sz="0" w:space="0" w:color="auto"/>
      </w:divBdr>
    </w:div>
    <w:div w:id="967248648">
      <w:marLeft w:val="480"/>
      <w:marRight w:val="0"/>
      <w:marTop w:val="0"/>
      <w:marBottom w:val="0"/>
      <w:divBdr>
        <w:top w:val="none" w:sz="0" w:space="0" w:color="auto"/>
        <w:left w:val="none" w:sz="0" w:space="0" w:color="auto"/>
        <w:bottom w:val="none" w:sz="0" w:space="0" w:color="auto"/>
        <w:right w:val="none" w:sz="0" w:space="0" w:color="auto"/>
      </w:divBdr>
    </w:div>
    <w:div w:id="967316645">
      <w:marLeft w:val="480"/>
      <w:marRight w:val="0"/>
      <w:marTop w:val="0"/>
      <w:marBottom w:val="0"/>
      <w:divBdr>
        <w:top w:val="none" w:sz="0" w:space="0" w:color="auto"/>
        <w:left w:val="none" w:sz="0" w:space="0" w:color="auto"/>
        <w:bottom w:val="none" w:sz="0" w:space="0" w:color="auto"/>
        <w:right w:val="none" w:sz="0" w:space="0" w:color="auto"/>
      </w:divBdr>
    </w:div>
    <w:div w:id="967318385">
      <w:marLeft w:val="480"/>
      <w:marRight w:val="0"/>
      <w:marTop w:val="0"/>
      <w:marBottom w:val="0"/>
      <w:divBdr>
        <w:top w:val="none" w:sz="0" w:space="0" w:color="auto"/>
        <w:left w:val="none" w:sz="0" w:space="0" w:color="auto"/>
        <w:bottom w:val="none" w:sz="0" w:space="0" w:color="auto"/>
        <w:right w:val="none" w:sz="0" w:space="0" w:color="auto"/>
      </w:divBdr>
    </w:div>
    <w:div w:id="967392598">
      <w:marLeft w:val="480"/>
      <w:marRight w:val="0"/>
      <w:marTop w:val="0"/>
      <w:marBottom w:val="0"/>
      <w:divBdr>
        <w:top w:val="none" w:sz="0" w:space="0" w:color="auto"/>
        <w:left w:val="none" w:sz="0" w:space="0" w:color="auto"/>
        <w:bottom w:val="none" w:sz="0" w:space="0" w:color="auto"/>
        <w:right w:val="none" w:sz="0" w:space="0" w:color="auto"/>
      </w:divBdr>
    </w:div>
    <w:div w:id="967394505">
      <w:marLeft w:val="640"/>
      <w:marRight w:val="0"/>
      <w:marTop w:val="0"/>
      <w:marBottom w:val="0"/>
      <w:divBdr>
        <w:top w:val="none" w:sz="0" w:space="0" w:color="auto"/>
        <w:left w:val="none" w:sz="0" w:space="0" w:color="auto"/>
        <w:bottom w:val="none" w:sz="0" w:space="0" w:color="auto"/>
        <w:right w:val="none" w:sz="0" w:space="0" w:color="auto"/>
      </w:divBdr>
    </w:div>
    <w:div w:id="967469203">
      <w:marLeft w:val="640"/>
      <w:marRight w:val="0"/>
      <w:marTop w:val="0"/>
      <w:marBottom w:val="0"/>
      <w:divBdr>
        <w:top w:val="none" w:sz="0" w:space="0" w:color="auto"/>
        <w:left w:val="none" w:sz="0" w:space="0" w:color="auto"/>
        <w:bottom w:val="none" w:sz="0" w:space="0" w:color="auto"/>
        <w:right w:val="none" w:sz="0" w:space="0" w:color="auto"/>
      </w:divBdr>
    </w:div>
    <w:div w:id="967473242">
      <w:marLeft w:val="480"/>
      <w:marRight w:val="0"/>
      <w:marTop w:val="0"/>
      <w:marBottom w:val="0"/>
      <w:divBdr>
        <w:top w:val="none" w:sz="0" w:space="0" w:color="auto"/>
        <w:left w:val="none" w:sz="0" w:space="0" w:color="auto"/>
        <w:bottom w:val="none" w:sz="0" w:space="0" w:color="auto"/>
        <w:right w:val="none" w:sz="0" w:space="0" w:color="auto"/>
      </w:divBdr>
    </w:div>
    <w:div w:id="967513016">
      <w:marLeft w:val="480"/>
      <w:marRight w:val="0"/>
      <w:marTop w:val="0"/>
      <w:marBottom w:val="0"/>
      <w:divBdr>
        <w:top w:val="none" w:sz="0" w:space="0" w:color="auto"/>
        <w:left w:val="none" w:sz="0" w:space="0" w:color="auto"/>
        <w:bottom w:val="none" w:sz="0" w:space="0" w:color="auto"/>
        <w:right w:val="none" w:sz="0" w:space="0" w:color="auto"/>
      </w:divBdr>
    </w:div>
    <w:div w:id="967704707">
      <w:marLeft w:val="480"/>
      <w:marRight w:val="0"/>
      <w:marTop w:val="0"/>
      <w:marBottom w:val="0"/>
      <w:divBdr>
        <w:top w:val="none" w:sz="0" w:space="0" w:color="auto"/>
        <w:left w:val="none" w:sz="0" w:space="0" w:color="auto"/>
        <w:bottom w:val="none" w:sz="0" w:space="0" w:color="auto"/>
        <w:right w:val="none" w:sz="0" w:space="0" w:color="auto"/>
      </w:divBdr>
    </w:div>
    <w:div w:id="967778742">
      <w:marLeft w:val="480"/>
      <w:marRight w:val="0"/>
      <w:marTop w:val="0"/>
      <w:marBottom w:val="0"/>
      <w:divBdr>
        <w:top w:val="none" w:sz="0" w:space="0" w:color="auto"/>
        <w:left w:val="none" w:sz="0" w:space="0" w:color="auto"/>
        <w:bottom w:val="none" w:sz="0" w:space="0" w:color="auto"/>
        <w:right w:val="none" w:sz="0" w:space="0" w:color="auto"/>
      </w:divBdr>
    </w:div>
    <w:div w:id="967779918">
      <w:marLeft w:val="480"/>
      <w:marRight w:val="0"/>
      <w:marTop w:val="0"/>
      <w:marBottom w:val="0"/>
      <w:divBdr>
        <w:top w:val="none" w:sz="0" w:space="0" w:color="auto"/>
        <w:left w:val="none" w:sz="0" w:space="0" w:color="auto"/>
        <w:bottom w:val="none" w:sz="0" w:space="0" w:color="auto"/>
        <w:right w:val="none" w:sz="0" w:space="0" w:color="auto"/>
      </w:divBdr>
    </w:div>
    <w:div w:id="967783051">
      <w:marLeft w:val="480"/>
      <w:marRight w:val="0"/>
      <w:marTop w:val="0"/>
      <w:marBottom w:val="0"/>
      <w:divBdr>
        <w:top w:val="none" w:sz="0" w:space="0" w:color="auto"/>
        <w:left w:val="none" w:sz="0" w:space="0" w:color="auto"/>
        <w:bottom w:val="none" w:sz="0" w:space="0" w:color="auto"/>
        <w:right w:val="none" w:sz="0" w:space="0" w:color="auto"/>
      </w:divBdr>
    </w:div>
    <w:div w:id="967859440">
      <w:marLeft w:val="480"/>
      <w:marRight w:val="0"/>
      <w:marTop w:val="0"/>
      <w:marBottom w:val="0"/>
      <w:divBdr>
        <w:top w:val="none" w:sz="0" w:space="0" w:color="auto"/>
        <w:left w:val="none" w:sz="0" w:space="0" w:color="auto"/>
        <w:bottom w:val="none" w:sz="0" w:space="0" w:color="auto"/>
        <w:right w:val="none" w:sz="0" w:space="0" w:color="auto"/>
      </w:divBdr>
    </w:div>
    <w:div w:id="967904713">
      <w:marLeft w:val="480"/>
      <w:marRight w:val="0"/>
      <w:marTop w:val="0"/>
      <w:marBottom w:val="0"/>
      <w:divBdr>
        <w:top w:val="none" w:sz="0" w:space="0" w:color="auto"/>
        <w:left w:val="none" w:sz="0" w:space="0" w:color="auto"/>
        <w:bottom w:val="none" w:sz="0" w:space="0" w:color="auto"/>
        <w:right w:val="none" w:sz="0" w:space="0" w:color="auto"/>
      </w:divBdr>
    </w:div>
    <w:div w:id="967933453">
      <w:bodyDiv w:val="1"/>
      <w:marLeft w:val="0"/>
      <w:marRight w:val="0"/>
      <w:marTop w:val="0"/>
      <w:marBottom w:val="0"/>
      <w:divBdr>
        <w:top w:val="none" w:sz="0" w:space="0" w:color="auto"/>
        <w:left w:val="none" w:sz="0" w:space="0" w:color="auto"/>
        <w:bottom w:val="none" w:sz="0" w:space="0" w:color="auto"/>
        <w:right w:val="none" w:sz="0" w:space="0" w:color="auto"/>
      </w:divBdr>
      <w:divsChild>
        <w:div w:id="448667389">
          <w:marLeft w:val="640"/>
          <w:marRight w:val="0"/>
          <w:marTop w:val="0"/>
          <w:marBottom w:val="0"/>
          <w:divBdr>
            <w:top w:val="none" w:sz="0" w:space="0" w:color="auto"/>
            <w:left w:val="none" w:sz="0" w:space="0" w:color="auto"/>
            <w:bottom w:val="none" w:sz="0" w:space="0" w:color="auto"/>
            <w:right w:val="none" w:sz="0" w:space="0" w:color="auto"/>
          </w:divBdr>
        </w:div>
        <w:div w:id="2110465192">
          <w:marLeft w:val="640"/>
          <w:marRight w:val="0"/>
          <w:marTop w:val="0"/>
          <w:marBottom w:val="0"/>
          <w:divBdr>
            <w:top w:val="none" w:sz="0" w:space="0" w:color="auto"/>
            <w:left w:val="none" w:sz="0" w:space="0" w:color="auto"/>
            <w:bottom w:val="none" w:sz="0" w:space="0" w:color="auto"/>
            <w:right w:val="none" w:sz="0" w:space="0" w:color="auto"/>
          </w:divBdr>
        </w:div>
        <w:div w:id="1449275475">
          <w:marLeft w:val="640"/>
          <w:marRight w:val="0"/>
          <w:marTop w:val="0"/>
          <w:marBottom w:val="0"/>
          <w:divBdr>
            <w:top w:val="none" w:sz="0" w:space="0" w:color="auto"/>
            <w:left w:val="none" w:sz="0" w:space="0" w:color="auto"/>
            <w:bottom w:val="none" w:sz="0" w:space="0" w:color="auto"/>
            <w:right w:val="none" w:sz="0" w:space="0" w:color="auto"/>
          </w:divBdr>
        </w:div>
        <w:div w:id="783227616">
          <w:marLeft w:val="640"/>
          <w:marRight w:val="0"/>
          <w:marTop w:val="0"/>
          <w:marBottom w:val="0"/>
          <w:divBdr>
            <w:top w:val="none" w:sz="0" w:space="0" w:color="auto"/>
            <w:left w:val="none" w:sz="0" w:space="0" w:color="auto"/>
            <w:bottom w:val="none" w:sz="0" w:space="0" w:color="auto"/>
            <w:right w:val="none" w:sz="0" w:space="0" w:color="auto"/>
          </w:divBdr>
        </w:div>
        <w:div w:id="1217207675">
          <w:marLeft w:val="640"/>
          <w:marRight w:val="0"/>
          <w:marTop w:val="0"/>
          <w:marBottom w:val="0"/>
          <w:divBdr>
            <w:top w:val="none" w:sz="0" w:space="0" w:color="auto"/>
            <w:left w:val="none" w:sz="0" w:space="0" w:color="auto"/>
            <w:bottom w:val="none" w:sz="0" w:space="0" w:color="auto"/>
            <w:right w:val="none" w:sz="0" w:space="0" w:color="auto"/>
          </w:divBdr>
        </w:div>
        <w:div w:id="1952122333">
          <w:marLeft w:val="640"/>
          <w:marRight w:val="0"/>
          <w:marTop w:val="0"/>
          <w:marBottom w:val="0"/>
          <w:divBdr>
            <w:top w:val="none" w:sz="0" w:space="0" w:color="auto"/>
            <w:left w:val="none" w:sz="0" w:space="0" w:color="auto"/>
            <w:bottom w:val="none" w:sz="0" w:space="0" w:color="auto"/>
            <w:right w:val="none" w:sz="0" w:space="0" w:color="auto"/>
          </w:divBdr>
        </w:div>
        <w:div w:id="1940945136">
          <w:marLeft w:val="640"/>
          <w:marRight w:val="0"/>
          <w:marTop w:val="0"/>
          <w:marBottom w:val="0"/>
          <w:divBdr>
            <w:top w:val="none" w:sz="0" w:space="0" w:color="auto"/>
            <w:left w:val="none" w:sz="0" w:space="0" w:color="auto"/>
            <w:bottom w:val="none" w:sz="0" w:space="0" w:color="auto"/>
            <w:right w:val="none" w:sz="0" w:space="0" w:color="auto"/>
          </w:divBdr>
        </w:div>
        <w:div w:id="1540168862">
          <w:marLeft w:val="640"/>
          <w:marRight w:val="0"/>
          <w:marTop w:val="0"/>
          <w:marBottom w:val="0"/>
          <w:divBdr>
            <w:top w:val="none" w:sz="0" w:space="0" w:color="auto"/>
            <w:left w:val="none" w:sz="0" w:space="0" w:color="auto"/>
            <w:bottom w:val="none" w:sz="0" w:space="0" w:color="auto"/>
            <w:right w:val="none" w:sz="0" w:space="0" w:color="auto"/>
          </w:divBdr>
        </w:div>
        <w:div w:id="1835755141">
          <w:marLeft w:val="640"/>
          <w:marRight w:val="0"/>
          <w:marTop w:val="0"/>
          <w:marBottom w:val="0"/>
          <w:divBdr>
            <w:top w:val="none" w:sz="0" w:space="0" w:color="auto"/>
            <w:left w:val="none" w:sz="0" w:space="0" w:color="auto"/>
            <w:bottom w:val="none" w:sz="0" w:space="0" w:color="auto"/>
            <w:right w:val="none" w:sz="0" w:space="0" w:color="auto"/>
          </w:divBdr>
        </w:div>
        <w:div w:id="155267625">
          <w:marLeft w:val="640"/>
          <w:marRight w:val="0"/>
          <w:marTop w:val="0"/>
          <w:marBottom w:val="0"/>
          <w:divBdr>
            <w:top w:val="none" w:sz="0" w:space="0" w:color="auto"/>
            <w:left w:val="none" w:sz="0" w:space="0" w:color="auto"/>
            <w:bottom w:val="none" w:sz="0" w:space="0" w:color="auto"/>
            <w:right w:val="none" w:sz="0" w:space="0" w:color="auto"/>
          </w:divBdr>
        </w:div>
        <w:div w:id="2065522823">
          <w:marLeft w:val="640"/>
          <w:marRight w:val="0"/>
          <w:marTop w:val="0"/>
          <w:marBottom w:val="0"/>
          <w:divBdr>
            <w:top w:val="none" w:sz="0" w:space="0" w:color="auto"/>
            <w:left w:val="none" w:sz="0" w:space="0" w:color="auto"/>
            <w:bottom w:val="none" w:sz="0" w:space="0" w:color="auto"/>
            <w:right w:val="none" w:sz="0" w:space="0" w:color="auto"/>
          </w:divBdr>
        </w:div>
        <w:div w:id="625282126">
          <w:marLeft w:val="640"/>
          <w:marRight w:val="0"/>
          <w:marTop w:val="0"/>
          <w:marBottom w:val="0"/>
          <w:divBdr>
            <w:top w:val="none" w:sz="0" w:space="0" w:color="auto"/>
            <w:left w:val="none" w:sz="0" w:space="0" w:color="auto"/>
            <w:bottom w:val="none" w:sz="0" w:space="0" w:color="auto"/>
            <w:right w:val="none" w:sz="0" w:space="0" w:color="auto"/>
          </w:divBdr>
        </w:div>
        <w:div w:id="1164979174">
          <w:marLeft w:val="640"/>
          <w:marRight w:val="0"/>
          <w:marTop w:val="0"/>
          <w:marBottom w:val="0"/>
          <w:divBdr>
            <w:top w:val="none" w:sz="0" w:space="0" w:color="auto"/>
            <w:left w:val="none" w:sz="0" w:space="0" w:color="auto"/>
            <w:bottom w:val="none" w:sz="0" w:space="0" w:color="auto"/>
            <w:right w:val="none" w:sz="0" w:space="0" w:color="auto"/>
          </w:divBdr>
        </w:div>
        <w:div w:id="718743950">
          <w:marLeft w:val="640"/>
          <w:marRight w:val="0"/>
          <w:marTop w:val="0"/>
          <w:marBottom w:val="0"/>
          <w:divBdr>
            <w:top w:val="none" w:sz="0" w:space="0" w:color="auto"/>
            <w:left w:val="none" w:sz="0" w:space="0" w:color="auto"/>
            <w:bottom w:val="none" w:sz="0" w:space="0" w:color="auto"/>
            <w:right w:val="none" w:sz="0" w:space="0" w:color="auto"/>
          </w:divBdr>
        </w:div>
        <w:div w:id="2101413172">
          <w:marLeft w:val="640"/>
          <w:marRight w:val="0"/>
          <w:marTop w:val="0"/>
          <w:marBottom w:val="0"/>
          <w:divBdr>
            <w:top w:val="none" w:sz="0" w:space="0" w:color="auto"/>
            <w:left w:val="none" w:sz="0" w:space="0" w:color="auto"/>
            <w:bottom w:val="none" w:sz="0" w:space="0" w:color="auto"/>
            <w:right w:val="none" w:sz="0" w:space="0" w:color="auto"/>
          </w:divBdr>
        </w:div>
        <w:div w:id="1717701844">
          <w:marLeft w:val="640"/>
          <w:marRight w:val="0"/>
          <w:marTop w:val="0"/>
          <w:marBottom w:val="0"/>
          <w:divBdr>
            <w:top w:val="none" w:sz="0" w:space="0" w:color="auto"/>
            <w:left w:val="none" w:sz="0" w:space="0" w:color="auto"/>
            <w:bottom w:val="none" w:sz="0" w:space="0" w:color="auto"/>
            <w:right w:val="none" w:sz="0" w:space="0" w:color="auto"/>
          </w:divBdr>
        </w:div>
        <w:div w:id="945961606">
          <w:marLeft w:val="640"/>
          <w:marRight w:val="0"/>
          <w:marTop w:val="0"/>
          <w:marBottom w:val="0"/>
          <w:divBdr>
            <w:top w:val="none" w:sz="0" w:space="0" w:color="auto"/>
            <w:left w:val="none" w:sz="0" w:space="0" w:color="auto"/>
            <w:bottom w:val="none" w:sz="0" w:space="0" w:color="auto"/>
            <w:right w:val="none" w:sz="0" w:space="0" w:color="auto"/>
          </w:divBdr>
        </w:div>
        <w:div w:id="1451820402">
          <w:marLeft w:val="640"/>
          <w:marRight w:val="0"/>
          <w:marTop w:val="0"/>
          <w:marBottom w:val="0"/>
          <w:divBdr>
            <w:top w:val="none" w:sz="0" w:space="0" w:color="auto"/>
            <w:left w:val="none" w:sz="0" w:space="0" w:color="auto"/>
            <w:bottom w:val="none" w:sz="0" w:space="0" w:color="auto"/>
            <w:right w:val="none" w:sz="0" w:space="0" w:color="auto"/>
          </w:divBdr>
        </w:div>
        <w:div w:id="78599587">
          <w:marLeft w:val="640"/>
          <w:marRight w:val="0"/>
          <w:marTop w:val="0"/>
          <w:marBottom w:val="0"/>
          <w:divBdr>
            <w:top w:val="none" w:sz="0" w:space="0" w:color="auto"/>
            <w:left w:val="none" w:sz="0" w:space="0" w:color="auto"/>
            <w:bottom w:val="none" w:sz="0" w:space="0" w:color="auto"/>
            <w:right w:val="none" w:sz="0" w:space="0" w:color="auto"/>
          </w:divBdr>
        </w:div>
        <w:div w:id="1908416845">
          <w:marLeft w:val="640"/>
          <w:marRight w:val="0"/>
          <w:marTop w:val="0"/>
          <w:marBottom w:val="0"/>
          <w:divBdr>
            <w:top w:val="none" w:sz="0" w:space="0" w:color="auto"/>
            <w:left w:val="none" w:sz="0" w:space="0" w:color="auto"/>
            <w:bottom w:val="none" w:sz="0" w:space="0" w:color="auto"/>
            <w:right w:val="none" w:sz="0" w:space="0" w:color="auto"/>
          </w:divBdr>
        </w:div>
        <w:div w:id="591284437">
          <w:marLeft w:val="640"/>
          <w:marRight w:val="0"/>
          <w:marTop w:val="0"/>
          <w:marBottom w:val="0"/>
          <w:divBdr>
            <w:top w:val="none" w:sz="0" w:space="0" w:color="auto"/>
            <w:left w:val="none" w:sz="0" w:space="0" w:color="auto"/>
            <w:bottom w:val="none" w:sz="0" w:space="0" w:color="auto"/>
            <w:right w:val="none" w:sz="0" w:space="0" w:color="auto"/>
          </w:divBdr>
        </w:div>
        <w:div w:id="2120947549">
          <w:marLeft w:val="640"/>
          <w:marRight w:val="0"/>
          <w:marTop w:val="0"/>
          <w:marBottom w:val="0"/>
          <w:divBdr>
            <w:top w:val="none" w:sz="0" w:space="0" w:color="auto"/>
            <w:left w:val="none" w:sz="0" w:space="0" w:color="auto"/>
            <w:bottom w:val="none" w:sz="0" w:space="0" w:color="auto"/>
            <w:right w:val="none" w:sz="0" w:space="0" w:color="auto"/>
          </w:divBdr>
        </w:div>
        <w:div w:id="828714427">
          <w:marLeft w:val="640"/>
          <w:marRight w:val="0"/>
          <w:marTop w:val="0"/>
          <w:marBottom w:val="0"/>
          <w:divBdr>
            <w:top w:val="none" w:sz="0" w:space="0" w:color="auto"/>
            <w:left w:val="none" w:sz="0" w:space="0" w:color="auto"/>
            <w:bottom w:val="none" w:sz="0" w:space="0" w:color="auto"/>
            <w:right w:val="none" w:sz="0" w:space="0" w:color="auto"/>
          </w:divBdr>
        </w:div>
        <w:div w:id="313992054">
          <w:marLeft w:val="640"/>
          <w:marRight w:val="0"/>
          <w:marTop w:val="0"/>
          <w:marBottom w:val="0"/>
          <w:divBdr>
            <w:top w:val="none" w:sz="0" w:space="0" w:color="auto"/>
            <w:left w:val="none" w:sz="0" w:space="0" w:color="auto"/>
            <w:bottom w:val="none" w:sz="0" w:space="0" w:color="auto"/>
            <w:right w:val="none" w:sz="0" w:space="0" w:color="auto"/>
          </w:divBdr>
        </w:div>
        <w:div w:id="1769616569">
          <w:marLeft w:val="640"/>
          <w:marRight w:val="0"/>
          <w:marTop w:val="0"/>
          <w:marBottom w:val="0"/>
          <w:divBdr>
            <w:top w:val="none" w:sz="0" w:space="0" w:color="auto"/>
            <w:left w:val="none" w:sz="0" w:space="0" w:color="auto"/>
            <w:bottom w:val="none" w:sz="0" w:space="0" w:color="auto"/>
            <w:right w:val="none" w:sz="0" w:space="0" w:color="auto"/>
          </w:divBdr>
        </w:div>
        <w:div w:id="1526168485">
          <w:marLeft w:val="640"/>
          <w:marRight w:val="0"/>
          <w:marTop w:val="0"/>
          <w:marBottom w:val="0"/>
          <w:divBdr>
            <w:top w:val="none" w:sz="0" w:space="0" w:color="auto"/>
            <w:left w:val="none" w:sz="0" w:space="0" w:color="auto"/>
            <w:bottom w:val="none" w:sz="0" w:space="0" w:color="auto"/>
            <w:right w:val="none" w:sz="0" w:space="0" w:color="auto"/>
          </w:divBdr>
        </w:div>
        <w:div w:id="552346719">
          <w:marLeft w:val="640"/>
          <w:marRight w:val="0"/>
          <w:marTop w:val="0"/>
          <w:marBottom w:val="0"/>
          <w:divBdr>
            <w:top w:val="none" w:sz="0" w:space="0" w:color="auto"/>
            <w:left w:val="none" w:sz="0" w:space="0" w:color="auto"/>
            <w:bottom w:val="none" w:sz="0" w:space="0" w:color="auto"/>
            <w:right w:val="none" w:sz="0" w:space="0" w:color="auto"/>
          </w:divBdr>
        </w:div>
        <w:div w:id="3167379">
          <w:marLeft w:val="640"/>
          <w:marRight w:val="0"/>
          <w:marTop w:val="0"/>
          <w:marBottom w:val="0"/>
          <w:divBdr>
            <w:top w:val="none" w:sz="0" w:space="0" w:color="auto"/>
            <w:left w:val="none" w:sz="0" w:space="0" w:color="auto"/>
            <w:bottom w:val="none" w:sz="0" w:space="0" w:color="auto"/>
            <w:right w:val="none" w:sz="0" w:space="0" w:color="auto"/>
          </w:divBdr>
        </w:div>
        <w:div w:id="1962613534">
          <w:marLeft w:val="640"/>
          <w:marRight w:val="0"/>
          <w:marTop w:val="0"/>
          <w:marBottom w:val="0"/>
          <w:divBdr>
            <w:top w:val="none" w:sz="0" w:space="0" w:color="auto"/>
            <w:left w:val="none" w:sz="0" w:space="0" w:color="auto"/>
            <w:bottom w:val="none" w:sz="0" w:space="0" w:color="auto"/>
            <w:right w:val="none" w:sz="0" w:space="0" w:color="auto"/>
          </w:divBdr>
        </w:div>
        <w:div w:id="682703912">
          <w:marLeft w:val="640"/>
          <w:marRight w:val="0"/>
          <w:marTop w:val="0"/>
          <w:marBottom w:val="0"/>
          <w:divBdr>
            <w:top w:val="none" w:sz="0" w:space="0" w:color="auto"/>
            <w:left w:val="none" w:sz="0" w:space="0" w:color="auto"/>
            <w:bottom w:val="none" w:sz="0" w:space="0" w:color="auto"/>
            <w:right w:val="none" w:sz="0" w:space="0" w:color="auto"/>
          </w:divBdr>
        </w:div>
        <w:div w:id="1086420893">
          <w:marLeft w:val="640"/>
          <w:marRight w:val="0"/>
          <w:marTop w:val="0"/>
          <w:marBottom w:val="0"/>
          <w:divBdr>
            <w:top w:val="none" w:sz="0" w:space="0" w:color="auto"/>
            <w:left w:val="none" w:sz="0" w:space="0" w:color="auto"/>
            <w:bottom w:val="none" w:sz="0" w:space="0" w:color="auto"/>
            <w:right w:val="none" w:sz="0" w:space="0" w:color="auto"/>
          </w:divBdr>
        </w:div>
        <w:div w:id="1784302469">
          <w:marLeft w:val="640"/>
          <w:marRight w:val="0"/>
          <w:marTop w:val="0"/>
          <w:marBottom w:val="0"/>
          <w:divBdr>
            <w:top w:val="none" w:sz="0" w:space="0" w:color="auto"/>
            <w:left w:val="none" w:sz="0" w:space="0" w:color="auto"/>
            <w:bottom w:val="none" w:sz="0" w:space="0" w:color="auto"/>
            <w:right w:val="none" w:sz="0" w:space="0" w:color="auto"/>
          </w:divBdr>
        </w:div>
        <w:div w:id="1451051300">
          <w:marLeft w:val="640"/>
          <w:marRight w:val="0"/>
          <w:marTop w:val="0"/>
          <w:marBottom w:val="0"/>
          <w:divBdr>
            <w:top w:val="none" w:sz="0" w:space="0" w:color="auto"/>
            <w:left w:val="none" w:sz="0" w:space="0" w:color="auto"/>
            <w:bottom w:val="none" w:sz="0" w:space="0" w:color="auto"/>
            <w:right w:val="none" w:sz="0" w:space="0" w:color="auto"/>
          </w:divBdr>
        </w:div>
        <w:div w:id="491332252">
          <w:marLeft w:val="640"/>
          <w:marRight w:val="0"/>
          <w:marTop w:val="0"/>
          <w:marBottom w:val="0"/>
          <w:divBdr>
            <w:top w:val="none" w:sz="0" w:space="0" w:color="auto"/>
            <w:left w:val="none" w:sz="0" w:space="0" w:color="auto"/>
            <w:bottom w:val="none" w:sz="0" w:space="0" w:color="auto"/>
            <w:right w:val="none" w:sz="0" w:space="0" w:color="auto"/>
          </w:divBdr>
        </w:div>
        <w:div w:id="22633703">
          <w:marLeft w:val="640"/>
          <w:marRight w:val="0"/>
          <w:marTop w:val="0"/>
          <w:marBottom w:val="0"/>
          <w:divBdr>
            <w:top w:val="none" w:sz="0" w:space="0" w:color="auto"/>
            <w:left w:val="none" w:sz="0" w:space="0" w:color="auto"/>
            <w:bottom w:val="none" w:sz="0" w:space="0" w:color="auto"/>
            <w:right w:val="none" w:sz="0" w:space="0" w:color="auto"/>
          </w:divBdr>
        </w:div>
        <w:div w:id="432166363">
          <w:marLeft w:val="640"/>
          <w:marRight w:val="0"/>
          <w:marTop w:val="0"/>
          <w:marBottom w:val="0"/>
          <w:divBdr>
            <w:top w:val="none" w:sz="0" w:space="0" w:color="auto"/>
            <w:left w:val="none" w:sz="0" w:space="0" w:color="auto"/>
            <w:bottom w:val="none" w:sz="0" w:space="0" w:color="auto"/>
            <w:right w:val="none" w:sz="0" w:space="0" w:color="auto"/>
          </w:divBdr>
        </w:div>
        <w:div w:id="1258908757">
          <w:marLeft w:val="640"/>
          <w:marRight w:val="0"/>
          <w:marTop w:val="0"/>
          <w:marBottom w:val="0"/>
          <w:divBdr>
            <w:top w:val="none" w:sz="0" w:space="0" w:color="auto"/>
            <w:left w:val="none" w:sz="0" w:space="0" w:color="auto"/>
            <w:bottom w:val="none" w:sz="0" w:space="0" w:color="auto"/>
            <w:right w:val="none" w:sz="0" w:space="0" w:color="auto"/>
          </w:divBdr>
        </w:div>
        <w:div w:id="1502891159">
          <w:marLeft w:val="640"/>
          <w:marRight w:val="0"/>
          <w:marTop w:val="0"/>
          <w:marBottom w:val="0"/>
          <w:divBdr>
            <w:top w:val="none" w:sz="0" w:space="0" w:color="auto"/>
            <w:left w:val="none" w:sz="0" w:space="0" w:color="auto"/>
            <w:bottom w:val="none" w:sz="0" w:space="0" w:color="auto"/>
            <w:right w:val="none" w:sz="0" w:space="0" w:color="auto"/>
          </w:divBdr>
        </w:div>
        <w:div w:id="1913805978">
          <w:marLeft w:val="640"/>
          <w:marRight w:val="0"/>
          <w:marTop w:val="0"/>
          <w:marBottom w:val="0"/>
          <w:divBdr>
            <w:top w:val="none" w:sz="0" w:space="0" w:color="auto"/>
            <w:left w:val="none" w:sz="0" w:space="0" w:color="auto"/>
            <w:bottom w:val="none" w:sz="0" w:space="0" w:color="auto"/>
            <w:right w:val="none" w:sz="0" w:space="0" w:color="auto"/>
          </w:divBdr>
        </w:div>
        <w:div w:id="1864787013">
          <w:marLeft w:val="640"/>
          <w:marRight w:val="0"/>
          <w:marTop w:val="0"/>
          <w:marBottom w:val="0"/>
          <w:divBdr>
            <w:top w:val="none" w:sz="0" w:space="0" w:color="auto"/>
            <w:left w:val="none" w:sz="0" w:space="0" w:color="auto"/>
            <w:bottom w:val="none" w:sz="0" w:space="0" w:color="auto"/>
            <w:right w:val="none" w:sz="0" w:space="0" w:color="auto"/>
          </w:divBdr>
        </w:div>
        <w:div w:id="1538851853">
          <w:marLeft w:val="640"/>
          <w:marRight w:val="0"/>
          <w:marTop w:val="0"/>
          <w:marBottom w:val="0"/>
          <w:divBdr>
            <w:top w:val="none" w:sz="0" w:space="0" w:color="auto"/>
            <w:left w:val="none" w:sz="0" w:space="0" w:color="auto"/>
            <w:bottom w:val="none" w:sz="0" w:space="0" w:color="auto"/>
            <w:right w:val="none" w:sz="0" w:space="0" w:color="auto"/>
          </w:divBdr>
        </w:div>
        <w:div w:id="1463839200">
          <w:marLeft w:val="640"/>
          <w:marRight w:val="0"/>
          <w:marTop w:val="0"/>
          <w:marBottom w:val="0"/>
          <w:divBdr>
            <w:top w:val="none" w:sz="0" w:space="0" w:color="auto"/>
            <w:left w:val="none" w:sz="0" w:space="0" w:color="auto"/>
            <w:bottom w:val="none" w:sz="0" w:space="0" w:color="auto"/>
            <w:right w:val="none" w:sz="0" w:space="0" w:color="auto"/>
          </w:divBdr>
        </w:div>
        <w:div w:id="2129347465">
          <w:marLeft w:val="640"/>
          <w:marRight w:val="0"/>
          <w:marTop w:val="0"/>
          <w:marBottom w:val="0"/>
          <w:divBdr>
            <w:top w:val="none" w:sz="0" w:space="0" w:color="auto"/>
            <w:left w:val="none" w:sz="0" w:space="0" w:color="auto"/>
            <w:bottom w:val="none" w:sz="0" w:space="0" w:color="auto"/>
            <w:right w:val="none" w:sz="0" w:space="0" w:color="auto"/>
          </w:divBdr>
        </w:div>
        <w:div w:id="280645910">
          <w:marLeft w:val="640"/>
          <w:marRight w:val="0"/>
          <w:marTop w:val="0"/>
          <w:marBottom w:val="0"/>
          <w:divBdr>
            <w:top w:val="none" w:sz="0" w:space="0" w:color="auto"/>
            <w:left w:val="none" w:sz="0" w:space="0" w:color="auto"/>
            <w:bottom w:val="none" w:sz="0" w:space="0" w:color="auto"/>
            <w:right w:val="none" w:sz="0" w:space="0" w:color="auto"/>
          </w:divBdr>
        </w:div>
        <w:div w:id="308049441">
          <w:marLeft w:val="640"/>
          <w:marRight w:val="0"/>
          <w:marTop w:val="0"/>
          <w:marBottom w:val="0"/>
          <w:divBdr>
            <w:top w:val="none" w:sz="0" w:space="0" w:color="auto"/>
            <w:left w:val="none" w:sz="0" w:space="0" w:color="auto"/>
            <w:bottom w:val="none" w:sz="0" w:space="0" w:color="auto"/>
            <w:right w:val="none" w:sz="0" w:space="0" w:color="auto"/>
          </w:divBdr>
        </w:div>
        <w:div w:id="1805847935">
          <w:marLeft w:val="640"/>
          <w:marRight w:val="0"/>
          <w:marTop w:val="0"/>
          <w:marBottom w:val="0"/>
          <w:divBdr>
            <w:top w:val="none" w:sz="0" w:space="0" w:color="auto"/>
            <w:left w:val="none" w:sz="0" w:space="0" w:color="auto"/>
            <w:bottom w:val="none" w:sz="0" w:space="0" w:color="auto"/>
            <w:right w:val="none" w:sz="0" w:space="0" w:color="auto"/>
          </w:divBdr>
        </w:div>
        <w:div w:id="1508710927">
          <w:marLeft w:val="640"/>
          <w:marRight w:val="0"/>
          <w:marTop w:val="0"/>
          <w:marBottom w:val="0"/>
          <w:divBdr>
            <w:top w:val="none" w:sz="0" w:space="0" w:color="auto"/>
            <w:left w:val="none" w:sz="0" w:space="0" w:color="auto"/>
            <w:bottom w:val="none" w:sz="0" w:space="0" w:color="auto"/>
            <w:right w:val="none" w:sz="0" w:space="0" w:color="auto"/>
          </w:divBdr>
        </w:div>
        <w:div w:id="58678679">
          <w:marLeft w:val="640"/>
          <w:marRight w:val="0"/>
          <w:marTop w:val="0"/>
          <w:marBottom w:val="0"/>
          <w:divBdr>
            <w:top w:val="none" w:sz="0" w:space="0" w:color="auto"/>
            <w:left w:val="none" w:sz="0" w:space="0" w:color="auto"/>
            <w:bottom w:val="none" w:sz="0" w:space="0" w:color="auto"/>
            <w:right w:val="none" w:sz="0" w:space="0" w:color="auto"/>
          </w:divBdr>
        </w:div>
        <w:div w:id="1846430868">
          <w:marLeft w:val="640"/>
          <w:marRight w:val="0"/>
          <w:marTop w:val="0"/>
          <w:marBottom w:val="0"/>
          <w:divBdr>
            <w:top w:val="none" w:sz="0" w:space="0" w:color="auto"/>
            <w:left w:val="none" w:sz="0" w:space="0" w:color="auto"/>
            <w:bottom w:val="none" w:sz="0" w:space="0" w:color="auto"/>
            <w:right w:val="none" w:sz="0" w:space="0" w:color="auto"/>
          </w:divBdr>
        </w:div>
        <w:div w:id="762190712">
          <w:marLeft w:val="640"/>
          <w:marRight w:val="0"/>
          <w:marTop w:val="0"/>
          <w:marBottom w:val="0"/>
          <w:divBdr>
            <w:top w:val="none" w:sz="0" w:space="0" w:color="auto"/>
            <w:left w:val="none" w:sz="0" w:space="0" w:color="auto"/>
            <w:bottom w:val="none" w:sz="0" w:space="0" w:color="auto"/>
            <w:right w:val="none" w:sz="0" w:space="0" w:color="auto"/>
          </w:divBdr>
        </w:div>
        <w:div w:id="1417558066">
          <w:marLeft w:val="640"/>
          <w:marRight w:val="0"/>
          <w:marTop w:val="0"/>
          <w:marBottom w:val="0"/>
          <w:divBdr>
            <w:top w:val="none" w:sz="0" w:space="0" w:color="auto"/>
            <w:left w:val="none" w:sz="0" w:space="0" w:color="auto"/>
            <w:bottom w:val="none" w:sz="0" w:space="0" w:color="auto"/>
            <w:right w:val="none" w:sz="0" w:space="0" w:color="auto"/>
          </w:divBdr>
        </w:div>
        <w:div w:id="650986992">
          <w:marLeft w:val="640"/>
          <w:marRight w:val="0"/>
          <w:marTop w:val="0"/>
          <w:marBottom w:val="0"/>
          <w:divBdr>
            <w:top w:val="none" w:sz="0" w:space="0" w:color="auto"/>
            <w:left w:val="none" w:sz="0" w:space="0" w:color="auto"/>
            <w:bottom w:val="none" w:sz="0" w:space="0" w:color="auto"/>
            <w:right w:val="none" w:sz="0" w:space="0" w:color="auto"/>
          </w:divBdr>
        </w:div>
        <w:div w:id="1704594416">
          <w:marLeft w:val="640"/>
          <w:marRight w:val="0"/>
          <w:marTop w:val="0"/>
          <w:marBottom w:val="0"/>
          <w:divBdr>
            <w:top w:val="none" w:sz="0" w:space="0" w:color="auto"/>
            <w:left w:val="none" w:sz="0" w:space="0" w:color="auto"/>
            <w:bottom w:val="none" w:sz="0" w:space="0" w:color="auto"/>
            <w:right w:val="none" w:sz="0" w:space="0" w:color="auto"/>
          </w:divBdr>
        </w:div>
        <w:div w:id="156120658">
          <w:marLeft w:val="640"/>
          <w:marRight w:val="0"/>
          <w:marTop w:val="0"/>
          <w:marBottom w:val="0"/>
          <w:divBdr>
            <w:top w:val="none" w:sz="0" w:space="0" w:color="auto"/>
            <w:left w:val="none" w:sz="0" w:space="0" w:color="auto"/>
            <w:bottom w:val="none" w:sz="0" w:space="0" w:color="auto"/>
            <w:right w:val="none" w:sz="0" w:space="0" w:color="auto"/>
          </w:divBdr>
        </w:div>
        <w:div w:id="1936212091">
          <w:marLeft w:val="640"/>
          <w:marRight w:val="0"/>
          <w:marTop w:val="0"/>
          <w:marBottom w:val="0"/>
          <w:divBdr>
            <w:top w:val="none" w:sz="0" w:space="0" w:color="auto"/>
            <w:left w:val="none" w:sz="0" w:space="0" w:color="auto"/>
            <w:bottom w:val="none" w:sz="0" w:space="0" w:color="auto"/>
            <w:right w:val="none" w:sz="0" w:space="0" w:color="auto"/>
          </w:divBdr>
        </w:div>
      </w:divsChild>
    </w:div>
    <w:div w:id="967976184">
      <w:marLeft w:val="640"/>
      <w:marRight w:val="0"/>
      <w:marTop w:val="0"/>
      <w:marBottom w:val="0"/>
      <w:divBdr>
        <w:top w:val="none" w:sz="0" w:space="0" w:color="auto"/>
        <w:left w:val="none" w:sz="0" w:space="0" w:color="auto"/>
        <w:bottom w:val="none" w:sz="0" w:space="0" w:color="auto"/>
        <w:right w:val="none" w:sz="0" w:space="0" w:color="auto"/>
      </w:divBdr>
    </w:div>
    <w:div w:id="968046919">
      <w:marLeft w:val="640"/>
      <w:marRight w:val="0"/>
      <w:marTop w:val="0"/>
      <w:marBottom w:val="0"/>
      <w:divBdr>
        <w:top w:val="none" w:sz="0" w:space="0" w:color="auto"/>
        <w:left w:val="none" w:sz="0" w:space="0" w:color="auto"/>
        <w:bottom w:val="none" w:sz="0" w:space="0" w:color="auto"/>
        <w:right w:val="none" w:sz="0" w:space="0" w:color="auto"/>
      </w:divBdr>
    </w:div>
    <w:div w:id="968053395">
      <w:marLeft w:val="480"/>
      <w:marRight w:val="0"/>
      <w:marTop w:val="0"/>
      <w:marBottom w:val="0"/>
      <w:divBdr>
        <w:top w:val="none" w:sz="0" w:space="0" w:color="auto"/>
        <w:left w:val="none" w:sz="0" w:space="0" w:color="auto"/>
        <w:bottom w:val="none" w:sz="0" w:space="0" w:color="auto"/>
        <w:right w:val="none" w:sz="0" w:space="0" w:color="auto"/>
      </w:divBdr>
    </w:div>
    <w:div w:id="968053439">
      <w:marLeft w:val="480"/>
      <w:marRight w:val="0"/>
      <w:marTop w:val="0"/>
      <w:marBottom w:val="0"/>
      <w:divBdr>
        <w:top w:val="none" w:sz="0" w:space="0" w:color="auto"/>
        <w:left w:val="none" w:sz="0" w:space="0" w:color="auto"/>
        <w:bottom w:val="none" w:sz="0" w:space="0" w:color="auto"/>
        <w:right w:val="none" w:sz="0" w:space="0" w:color="auto"/>
      </w:divBdr>
    </w:div>
    <w:div w:id="968123461">
      <w:marLeft w:val="640"/>
      <w:marRight w:val="0"/>
      <w:marTop w:val="0"/>
      <w:marBottom w:val="0"/>
      <w:divBdr>
        <w:top w:val="none" w:sz="0" w:space="0" w:color="auto"/>
        <w:left w:val="none" w:sz="0" w:space="0" w:color="auto"/>
        <w:bottom w:val="none" w:sz="0" w:space="0" w:color="auto"/>
        <w:right w:val="none" w:sz="0" w:space="0" w:color="auto"/>
      </w:divBdr>
    </w:div>
    <w:div w:id="968123600">
      <w:marLeft w:val="480"/>
      <w:marRight w:val="0"/>
      <w:marTop w:val="0"/>
      <w:marBottom w:val="0"/>
      <w:divBdr>
        <w:top w:val="none" w:sz="0" w:space="0" w:color="auto"/>
        <w:left w:val="none" w:sz="0" w:space="0" w:color="auto"/>
        <w:bottom w:val="none" w:sz="0" w:space="0" w:color="auto"/>
        <w:right w:val="none" w:sz="0" w:space="0" w:color="auto"/>
      </w:divBdr>
    </w:div>
    <w:div w:id="968128803">
      <w:marLeft w:val="480"/>
      <w:marRight w:val="0"/>
      <w:marTop w:val="0"/>
      <w:marBottom w:val="0"/>
      <w:divBdr>
        <w:top w:val="none" w:sz="0" w:space="0" w:color="auto"/>
        <w:left w:val="none" w:sz="0" w:space="0" w:color="auto"/>
        <w:bottom w:val="none" w:sz="0" w:space="0" w:color="auto"/>
        <w:right w:val="none" w:sz="0" w:space="0" w:color="auto"/>
      </w:divBdr>
    </w:div>
    <w:div w:id="968129874">
      <w:marLeft w:val="640"/>
      <w:marRight w:val="0"/>
      <w:marTop w:val="0"/>
      <w:marBottom w:val="0"/>
      <w:divBdr>
        <w:top w:val="none" w:sz="0" w:space="0" w:color="auto"/>
        <w:left w:val="none" w:sz="0" w:space="0" w:color="auto"/>
        <w:bottom w:val="none" w:sz="0" w:space="0" w:color="auto"/>
        <w:right w:val="none" w:sz="0" w:space="0" w:color="auto"/>
      </w:divBdr>
    </w:div>
    <w:div w:id="968241357">
      <w:marLeft w:val="640"/>
      <w:marRight w:val="0"/>
      <w:marTop w:val="0"/>
      <w:marBottom w:val="0"/>
      <w:divBdr>
        <w:top w:val="none" w:sz="0" w:space="0" w:color="auto"/>
        <w:left w:val="none" w:sz="0" w:space="0" w:color="auto"/>
        <w:bottom w:val="none" w:sz="0" w:space="0" w:color="auto"/>
        <w:right w:val="none" w:sz="0" w:space="0" w:color="auto"/>
      </w:divBdr>
    </w:div>
    <w:div w:id="968315589">
      <w:marLeft w:val="480"/>
      <w:marRight w:val="0"/>
      <w:marTop w:val="0"/>
      <w:marBottom w:val="0"/>
      <w:divBdr>
        <w:top w:val="none" w:sz="0" w:space="0" w:color="auto"/>
        <w:left w:val="none" w:sz="0" w:space="0" w:color="auto"/>
        <w:bottom w:val="none" w:sz="0" w:space="0" w:color="auto"/>
        <w:right w:val="none" w:sz="0" w:space="0" w:color="auto"/>
      </w:divBdr>
    </w:div>
    <w:div w:id="968509906">
      <w:marLeft w:val="480"/>
      <w:marRight w:val="0"/>
      <w:marTop w:val="0"/>
      <w:marBottom w:val="0"/>
      <w:divBdr>
        <w:top w:val="none" w:sz="0" w:space="0" w:color="auto"/>
        <w:left w:val="none" w:sz="0" w:space="0" w:color="auto"/>
        <w:bottom w:val="none" w:sz="0" w:space="0" w:color="auto"/>
        <w:right w:val="none" w:sz="0" w:space="0" w:color="auto"/>
      </w:divBdr>
    </w:div>
    <w:div w:id="968514421">
      <w:marLeft w:val="640"/>
      <w:marRight w:val="0"/>
      <w:marTop w:val="0"/>
      <w:marBottom w:val="0"/>
      <w:divBdr>
        <w:top w:val="none" w:sz="0" w:space="0" w:color="auto"/>
        <w:left w:val="none" w:sz="0" w:space="0" w:color="auto"/>
        <w:bottom w:val="none" w:sz="0" w:space="0" w:color="auto"/>
        <w:right w:val="none" w:sz="0" w:space="0" w:color="auto"/>
      </w:divBdr>
    </w:div>
    <w:div w:id="968583014">
      <w:marLeft w:val="480"/>
      <w:marRight w:val="0"/>
      <w:marTop w:val="0"/>
      <w:marBottom w:val="0"/>
      <w:divBdr>
        <w:top w:val="none" w:sz="0" w:space="0" w:color="auto"/>
        <w:left w:val="none" w:sz="0" w:space="0" w:color="auto"/>
        <w:bottom w:val="none" w:sz="0" w:space="0" w:color="auto"/>
        <w:right w:val="none" w:sz="0" w:space="0" w:color="auto"/>
      </w:divBdr>
    </w:div>
    <w:div w:id="968586733">
      <w:marLeft w:val="480"/>
      <w:marRight w:val="0"/>
      <w:marTop w:val="0"/>
      <w:marBottom w:val="0"/>
      <w:divBdr>
        <w:top w:val="none" w:sz="0" w:space="0" w:color="auto"/>
        <w:left w:val="none" w:sz="0" w:space="0" w:color="auto"/>
        <w:bottom w:val="none" w:sz="0" w:space="0" w:color="auto"/>
        <w:right w:val="none" w:sz="0" w:space="0" w:color="auto"/>
      </w:divBdr>
    </w:div>
    <w:div w:id="968626881">
      <w:marLeft w:val="480"/>
      <w:marRight w:val="0"/>
      <w:marTop w:val="0"/>
      <w:marBottom w:val="0"/>
      <w:divBdr>
        <w:top w:val="none" w:sz="0" w:space="0" w:color="auto"/>
        <w:left w:val="none" w:sz="0" w:space="0" w:color="auto"/>
        <w:bottom w:val="none" w:sz="0" w:space="0" w:color="auto"/>
        <w:right w:val="none" w:sz="0" w:space="0" w:color="auto"/>
      </w:divBdr>
    </w:div>
    <w:div w:id="968635338">
      <w:marLeft w:val="640"/>
      <w:marRight w:val="0"/>
      <w:marTop w:val="0"/>
      <w:marBottom w:val="0"/>
      <w:divBdr>
        <w:top w:val="none" w:sz="0" w:space="0" w:color="auto"/>
        <w:left w:val="none" w:sz="0" w:space="0" w:color="auto"/>
        <w:bottom w:val="none" w:sz="0" w:space="0" w:color="auto"/>
        <w:right w:val="none" w:sz="0" w:space="0" w:color="auto"/>
      </w:divBdr>
    </w:div>
    <w:div w:id="968701474">
      <w:marLeft w:val="640"/>
      <w:marRight w:val="0"/>
      <w:marTop w:val="0"/>
      <w:marBottom w:val="0"/>
      <w:divBdr>
        <w:top w:val="none" w:sz="0" w:space="0" w:color="auto"/>
        <w:left w:val="none" w:sz="0" w:space="0" w:color="auto"/>
        <w:bottom w:val="none" w:sz="0" w:space="0" w:color="auto"/>
        <w:right w:val="none" w:sz="0" w:space="0" w:color="auto"/>
      </w:divBdr>
    </w:div>
    <w:div w:id="968710230">
      <w:marLeft w:val="480"/>
      <w:marRight w:val="0"/>
      <w:marTop w:val="0"/>
      <w:marBottom w:val="0"/>
      <w:divBdr>
        <w:top w:val="none" w:sz="0" w:space="0" w:color="auto"/>
        <w:left w:val="none" w:sz="0" w:space="0" w:color="auto"/>
        <w:bottom w:val="none" w:sz="0" w:space="0" w:color="auto"/>
        <w:right w:val="none" w:sz="0" w:space="0" w:color="auto"/>
      </w:divBdr>
    </w:div>
    <w:div w:id="968897286">
      <w:marLeft w:val="480"/>
      <w:marRight w:val="0"/>
      <w:marTop w:val="0"/>
      <w:marBottom w:val="0"/>
      <w:divBdr>
        <w:top w:val="none" w:sz="0" w:space="0" w:color="auto"/>
        <w:left w:val="none" w:sz="0" w:space="0" w:color="auto"/>
        <w:bottom w:val="none" w:sz="0" w:space="0" w:color="auto"/>
        <w:right w:val="none" w:sz="0" w:space="0" w:color="auto"/>
      </w:divBdr>
    </w:div>
    <w:div w:id="968901750">
      <w:marLeft w:val="480"/>
      <w:marRight w:val="0"/>
      <w:marTop w:val="0"/>
      <w:marBottom w:val="0"/>
      <w:divBdr>
        <w:top w:val="none" w:sz="0" w:space="0" w:color="auto"/>
        <w:left w:val="none" w:sz="0" w:space="0" w:color="auto"/>
        <w:bottom w:val="none" w:sz="0" w:space="0" w:color="auto"/>
        <w:right w:val="none" w:sz="0" w:space="0" w:color="auto"/>
      </w:divBdr>
    </w:div>
    <w:div w:id="968975655">
      <w:marLeft w:val="480"/>
      <w:marRight w:val="0"/>
      <w:marTop w:val="0"/>
      <w:marBottom w:val="0"/>
      <w:divBdr>
        <w:top w:val="none" w:sz="0" w:space="0" w:color="auto"/>
        <w:left w:val="none" w:sz="0" w:space="0" w:color="auto"/>
        <w:bottom w:val="none" w:sz="0" w:space="0" w:color="auto"/>
        <w:right w:val="none" w:sz="0" w:space="0" w:color="auto"/>
      </w:divBdr>
    </w:div>
    <w:div w:id="969021915">
      <w:marLeft w:val="640"/>
      <w:marRight w:val="0"/>
      <w:marTop w:val="0"/>
      <w:marBottom w:val="0"/>
      <w:divBdr>
        <w:top w:val="none" w:sz="0" w:space="0" w:color="auto"/>
        <w:left w:val="none" w:sz="0" w:space="0" w:color="auto"/>
        <w:bottom w:val="none" w:sz="0" w:space="0" w:color="auto"/>
        <w:right w:val="none" w:sz="0" w:space="0" w:color="auto"/>
      </w:divBdr>
    </w:div>
    <w:div w:id="969045876">
      <w:marLeft w:val="640"/>
      <w:marRight w:val="0"/>
      <w:marTop w:val="0"/>
      <w:marBottom w:val="0"/>
      <w:divBdr>
        <w:top w:val="none" w:sz="0" w:space="0" w:color="auto"/>
        <w:left w:val="none" w:sz="0" w:space="0" w:color="auto"/>
        <w:bottom w:val="none" w:sz="0" w:space="0" w:color="auto"/>
        <w:right w:val="none" w:sz="0" w:space="0" w:color="auto"/>
      </w:divBdr>
    </w:div>
    <w:div w:id="969239015">
      <w:marLeft w:val="640"/>
      <w:marRight w:val="0"/>
      <w:marTop w:val="0"/>
      <w:marBottom w:val="0"/>
      <w:divBdr>
        <w:top w:val="none" w:sz="0" w:space="0" w:color="auto"/>
        <w:left w:val="none" w:sz="0" w:space="0" w:color="auto"/>
        <w:bottom w:val="none" w:sz="0" w:space="0" w:color="auto"/>
        <w:right w:val="none" w:sz="0" w:space="0" w:color="auto"/>
      </w:divBdr>
    </w:div>
    <w:div w:id="969284370">
      <w:marLeft w:val="640"/>
      <w:marRight w:val="0"/>
      <w:marTop w:val="0"/>
      <w:marBottom w:val="0"/>
      <w:divBdr>
        <w:top w:val="none" w:sz="0" w:space="0" w:color="auto"/>
        <w:left w:val="none" w:sz="0" w:space="0" w:color="auto"/>
        <w:bottom w:val="none" w:sz="0" w:space="0" w:color="auto"/>
        <w:right w:val="none" w:sz="0" w:space="0" w:color="auto"/>
      </w:divBdr>
    </w:div>
    <w:div w:id="969284590">
      <w:marLeft w:val="640"/>
      <w:marRight w:val="0"/>
      <w:marTop w:val="0"/>
      <w:marBottom w:val="0"/>
      <w:divBdr>
        <w:top w:val="none" w:sz="0" w:space="0" w:color="auto"/>
        <w:left w:val="none" w:sz="0" w:space="0" w:color="auto"/>
        <w:bottom w:val="none" w:sz="0" w:space="0" w:color="auto"/>
        <w:right w:val="none" w:sz="0" w:space="0" w:color="auto"/>
      </w:divBdr>
    </w:div>
    <w:div w:id="969288307">
      <w:marLeft w:val="480"/>
      <w:marRight w:val="0"/>
      <w:marTop w:val="0"/>
      <w:marBottom w:val="0"/>
      <w:divBdr>
        <w:top w:val="none" w:sz="0" w:space="0" w:color="auto"/>
        <w:left w:val="none" w:sz="0" w:space="0" w:color="auto"/>
        <w:bottom w:val="none" w:sz="0" w:space="0" w:color="auto"/>
        <w:right w:val="none" w:sz="0" w:space="0" w:color="auto"/>
      </w:divBdr>
    </w:div>
    <w:div w:id="969440042">
      <w:marLeft w:val="640"/>
      <w:marRight w:val="0"/>
      <w:marTop w:val="0"/>
      <w:marBottom w:val="0"/>
      <w:divBdr>
        <w:top w:val="none" w:sz="0" w:space="0" w:color="auto"/>
        <w:left w:val="none" w:sz="0" w:space="0" w:color="auto"/>
        <w:bottom w:val="none" w:sz="0" w:space="0" w:color="auto"/>
        <w:right w:val="none" w:sz="0" w:space="0" w:color="auto"/>
      </w:divBdr>
    </w:div>
    <w:div w:id="969480840">
      <w:marLeft w:val="640"/>
      <w:marRight w:val="0"/>
      <w:marTop w:val="0"/>
      <w:marBottom w:val="0"/>
      <w:divBdr>
        <w:top w:val="none" w:sz="0" w:space="0" w:color="auto"/>
        <w:left w:val="none" w:sz="0" w:space="0" w:color="auto"/>
        <w:bottom w:val="none" w:sz="0" w:space="0" w:color="auto"/>
        <w:right w:val="none" w:sz="0" w:space="0" w:color="auto"/>
      </w:divBdr>
    </w:div>
    <w:div w:id="969482519">
      <w:marLeft w:val="480"/>
      <w:marRight w:val="0"/>
      <w:marTop w:val="0"/>
      <w:marBottom w:val="0"/>
      <w:divBdr>
        <w:top w:val="none" w:sz="0" w:space="0" w:color="auto"/>
        <w:left w:val="none" w:sz="0" w:space="0" w:color="auto"/>
        <w:bottom w:val="none" w:sz="0" w:space="0" w:color="auto"/>
        <w:right w:val="none" w:sz="0" w:space="0" w:color="auto"/>
      </w:divBdr>
    </w:div>
    <w:div w:id="969556168">
      <w:marLeft w:val="480"/>
      <w:marRight w:val="0"/>
      <w:marTop w:val="0"/>
      <w:marBottom w:val="0"/>
      <w:divBdr>
        <w:top w:val="none" w:sz="0" w:space="0" w:color="auto"/>
        <w:left w:val="none" w:sz="0" w:space="0" w:color="auto"/>
        <w:bottom w:val="none" w:sz="0" w:space="0" w:color="auto"/>
        <w:right w:val="none" w:sz="0" w:space="0" w:color="auto"/>
      </w:divBdr>
    </w:div>
    <w:div w:id="969744116">
      <w:marLeft w:val="480"/>
      <w:marRight w:val="0"/>
      <w:marTop w:val="0"/>
      <w:marBottom w:val="0"/>
      <w:divBdr>
        <w:top w:val="none" w:sz="0" w:space="0" w:color="auto"/>
        <w:left w:val="none" w:sz="0" w:space="0" w:color="auto"/>
        <w:bottom w:val="none" w:sz="0" w:space="0" w:color="auto"/>
        <w:right w:val="none" w:sz="0" w:space="0" w:color="auto"/>
      </w:divBdr>
    </w:div>
    <w:div w:id="969819705">
      <w:marLeft w:val="480"/>
      <w:marRight w:val="0"/>
      <w:marTop w:val="0"/>
      <w:marBottom w:val="0"/>
      <w:divBdr>
        <w:top w:val="none" w:sz="0" w:space="0" w:color="auto"/>
        <w:left w:val="none" w:sz="0" w:space="0" w:color="auto"/>
        <w:bottom w:val="none" w:sz="0" w:space="0" w:color="auto"/>
        <w:right w:val="none" w:sz="0" w:space="0" w:color="auto"/>
      </w:divBdr>
    </w:div>
    <w:div w:id="969941121">
      <w:marLeft w:val="640"/>
      <w:marRight w:val="0"/>
      <w:marTop w:val="0"/>
      <w:marBottom w:val="0"/>
      <w:divBdr>
        <w:top w:val="none" w:sz="0" w:space="0" w:color="auto"/>
        <w:left w:val="none" w:sz="0" w:space="0" w:color="auto"/>
        <w:bottom w:val="none" w:sz="0" w:space="0" w:color="auto"/>
        <w:right w:val="none" w:sz="0" w:space="0" w:color="auto"/>
      </w:divBdr>
    </w:div>
    <w:div w:id="970094834">
      <w:marLeft w:val="640"/>
      <w:marRight w:val="0"/>
      <w:marTop w:val="0"/>
      <w:marBottom w:val="0"/>
      <w:divBdr>
        <w:top w:val="none" w:sz="0" w:space="0" w:color="auto"/>
        <w:left w:val="none" w:sz="0" w:space="0" w:color="auto"/>
        <w:bottom w:val="none" w:sz="0" w:space="0" w:color="auto"/>
        <w:right w:val="none" w:sz="0" w:space="0" w:color="auto"/>
      </w:divBdr>
    </w:div>
    <w:div w:id="970133021">
      <w:marLeft w:val="640"/>
      <w:marRight w:val="0"/>
      <w:marTop w:val="0"/>
      <w:marBottom w:val="0"/>
      <w:divBdr>
        <w:top w:val="none" w:sz="0" w:space="0" w:color="auto"/>
        <w:left w:val="none" w:sz="0" w:space="0" w:color="auto"/>
        <w:bottom w:val="none" w:sz="0" w:space="0" w:color="auto"/>
        <w:right w:val="none" w:sz="0" w:space="0" w:color="auto"/>
      </w:divBdr>
    </w:div>
    <w:div w:id="970138323">
      <w:marLeft w:val="640"/>
      <w:marRight w:val="0"/>
      <w:marTop w:val="0"/>
      <w:marBottom w:val="0"/>
      <w:divBdr>
        <w:top w:val="none" w:sz="0" w:space="0" w:color="auto"/>
        <w:left w:val="none" w:sz="0" w:space="0" w:color="auto"/>
        <w:bottom w:val="none" w:sz="0" w:space="0" w:color="auto"/>
        <w:right w:val="none" w:sz="0" w:space="0" w:color="auto"/>
      </w:divBdr>
    </w:div>
    <w:div w:id="970288185">
      <w:marLeft w:val="480"/>
      <w:marRight w:val="0"/>
      <w:marTop w:val="0"/>
      <w:marBottom w:val="0"/>
      <w:divBdr>
        <w:top w:val="none" w:sz="0" w:space="0" w:color="auto"/>
        <w:left w:val="none" w:sz="0" w:space="0" w:color="auto"/>
        <w:bottom w:val="none" w:sz="0" w:space="0" w:color="auto"/>
        <w:right w:val="none" w:sz="0" w:space="0" w:color="auto"/>
      </w:divBdr>
    </w:div>
    <w:div w:id="970404021">
      <w:marLeft w:val="480"/>
      <w:marRight w:val="0"/>
      <w:marTop w:val="0"/>
      <w:marBottom w:val="0"/>
      <w:divBdr>
        <w:top w:val="none" w:sz="0" w:space="0" w:color="auto"/>
        <w:left w:val="none" w:sz="0" w:space="0" w:color="auto"/>
        <w:bottom w:val="none" w:sz="0" w:space="0" w:color="auto"/>
        <w:right w:val="none" w:sz="0" w:space="0" w:color="auto"/>
      </w:divBdr>
    </w:div>
    <w:div w:id="970405119">
      <w:marLeft w:val="480"/>
      <w:marRight w:val="0"/>
      <w:marTop w:val="0"/>
      <w:marBottom w:val="0"/>
      <w:divBdr>
        <w:top w:val="none" w:sz="0" w:space="0" w:color="auto"/>
        <w:left w:val="none" w:sz="0" w:space="0" w:color="auto"/>
        <w:bottom w:val="none" w:sz="0" w:space="0" w:color="auto"/>
        <w:right w:val="none" w:sz="0" w:space="0" w:color="auto"/>
      </w:divBdr>
    </w:div>
    <w:div w:id="970406774">
      <w:marLeft w:val="480"/>
      <w:marRight w:val="0"/>
      <w:marTop w:val="0"/>
      <w:marBottom w:val="0"/>
      <w:divBdr>
        <w:top w:val="none" w:sz="0" w:space="0" w:color="auto"/>
        <w:left w:val="none" w:sz="0" w:space="0" w:color="auto"/>
        <w:bottom w:val="none" w:sz="0" w:space="0" w:color="auto"/>
        <w:right w:val="none" w:sz="0" w:space="0" w:color="auto"/>
      </w:divBdr>
    </w:div>
    <w:div w:id="970524832">
      <w:marLeft w:val="480"/>
      <w:marRight w:val="0"/>
      <w:marTop w:val="0"/>
      <w:marBottom w:val="0"/>
      <w:divBdr>
        <w:top w:val="none" w:sz="0" w:space="0" w:color="auto"/>
        <w:left w:val="none" w:sz="0" w:space="0" w:color="auto"/>
        <w:bottom w:val="none" w:sz="0" w:space="0" w:color="auto"/>
        <w:right w:val="none" w:sz="0" w:space="0" w:color="auto"/>
      </w:divBdr>
    </w:div>
    <w:div w:id="970747167">
      <w:marLeft w:val="640"/>
      <w:marRight w:val="0"/>
      <w:marTop w:val="0"/>
      <w:marBottom w:val="0"/>
      <w:divBdr>
        <w:top w:val="none" w:sz="0" w:space="0" w:color="auto"/>
        <w:left w:val="none" w:sz="0" w:space="0" w:color="auto"/>
        <w:bottom w:val="none" w:sz="0" w:space="0" w:color="auto"/>
        <w:right w:val="none" w:sz="0" w:space="0" w:color="auto"/>
      </w:divBdr>
    </w:div>
    <w:div w:id="970862614">
      <w:marLeft w:val="480"/>
      <w:marRight w:val="0"/>
      <w:marTop w:val="0"/>
      <w:marBottom w:val="0"/>
      <w:divBdr>
        <w:top w:val="none" w:sz="0" w:space="0" w:color="auto"/>
        <w:left w:val="none" w:sz="0" w:space="0" w:color="auto"/>
        <w:bottom w:val="none" w:sz="0" w:space="0" w:color="auto"/>
        <w:right w:val="none" w:sz="0" w:space="0" w:color="auto"/>
      </w:divBdr>
    </w:div>
    <w:div w:id="971013512">
      <w:marLeft w:val="640"/>
      <w:marRight w:val="0"/>
      <w:marTop w:val="0"/>
      <w:marBottom w:val="0"/>
      <w:divBdr>
        <w:top w:val="none" w:sz="0" w:space="0" w:color="auto"/>
        <w:left w:val="none" w:sz="0" w:space="0" w:color="auto"/>
        <w:bottom w:val="none" w:sz="0" w:space="0" w:color="auto"/>
        <w:right w:val="none" w:sz="0" w:space="0" w:color="auto"/>
      </w:divBdr>
    </w:div>
    <w:div w:id="971056774">
      <w:marLeft w:val="640"/>
      <w:marRight w:val="0"/>
      <w:marTop w:val="0"/>
      <w:marBottom w:val="0"/>
      <w:divBdr>
        <w:top w:val="none" w:sz="0" w:space="0" w:color="auto"/>
        <w:left w:val="none" w:sz="0" w:space="0" w:color="auto"/>
        <w:bottom w:val="none" w:sz="0" w:space="0" w:color="auto"/>
        <w:right w:val="none" w:sz="0" w:space="0" w:color="auto"/>
      </w:divBdr>
    </w:div>
    <w:div w:id="971247915">
      <w:marLeft w:val="480"/>
      <w:marRight w:val="0"/>
      <w:marTop w:val="0"/>
      <w:marBottom w:val="0"/>
      <w:divBdr>
        <w:top w:val="none" w:sz="0" w:space="0" w:color="auto"/>
        <w:left w:val="none" w:sz="0" w:space="0" w:color="auto"/>
        <w:bottom w:val="none" w:sz="0" w:space="0" w:color="auto"/>
        <w:right w:val="none" w:sz="0" w:space="0" w:color="auto"/>
      </w:divBdr>
    </w:div>
    <w:div w:id="971248017">
      <w:marLeft w:val="640"/>
      <w:marRight w:val="0"/>
      <w:marTop w:val="0"/>
      <w:marBottom w:val="0"/>
      <w:divBdr>
        <w:top w:val="none" w:sz="0" w:space="0" w:color="auto"/>
        <w:left w:val="none" w:sz="0" w:space="0" w:color="auto"/>
        <w:bottom w:val="none" w:sz="0" w:space="0" w:color="auto"/>
        <w:right w:val="none" w:sz="0" w:space="0" w:color="auto"/>
      </w:divBdr>
    </w:div>
    <w:div w:id="971249189">
      <w:marLeft w:val="640"/>
      <w:marRight w:val="0"/>
      <w:marTop w:val="0"/>
      <w:marBottom w:val="0"/>
      <w:divBdr>
        <w:top w:val="none" w:sz="0" w:space="0" w:color="auto"/>
        <w:left w:val="none" w:sz="0" w:space="0" w:color="auto"/>
        <w:bottom w:val="none" w:sz="0" w:space="0" w:color="auto"/>
        <w:right w:val="none" w:sz="0" w:space="0" w:color="auto"/>
      </w:divBdr>
    </w:div>
    <w:div w:id="971256096">
      <w:marLeft w:val="480"/>
      <w:marRight w:val="0"/>
      <w:marTop w:val="0"/>
      <w:marBottom w:val="0"/>
      <w:divBdr>
        <w:top w:val="none" w:sz="0" w:space="0" w:color="auto"/>
        <w:left w:val="none" w:sz="0" w:space="0" w:color="auto"/>
        <w:bottom w:val="none" w:sz="0" w:space="0" w:color="auto"/>
        <w:right w:val="none" w:sz="0" w:space="0" w:color="auto"/>
      </w:divBdr>
    </w:div>
    <w:div w:id="971324715">
      <w:marLeft w:val="640"/>
      <w:marRight w:val="0"/>
      <w:marTop w:val="0"/>
      <w:marBottom w:val="0"/>
      <w:divBdr>
        <w:top w:val="none" w:sz="0" w:space="0" w:color="auto"/>
        <w:left w:val="none" w:sz="0" w:space="0" w:color="auto"/>
        <w:bottom w:val="none" w:sz="0" w:space="0" w:color="auto"/>
        <w:right w:val="none" w:sz="0" w:space="0" w:color="auto"/>
      </w:divBdr>
    </w:div>
    <w:div w:id="971325185">
      <w:marLeft w:val="480"/>
      <w:marRight w:val="0"/>
      <w:marTop w:val="0"/>
      <w:marBottom w:val="0"/>
      <w:divBdr>
        <w:top w:val="none" w:sz="0" w:space="0" w:color="auto"/>
        <w:left w:val="none" w:sz="0" w:space="0" w:color="auto"/>
        <w:bottom w:val="none" w:sz="0" w:space="0" w:color="auto"/>
        <w:right w:val="none" w:sz="0" w:space="0" w:color="auto"/>
      </w:divBdr>
    </w:div>
    <w:div w:id="971517709">
      <w:marLeft w:val="480"/>
      <w:marRight w:val="0"/>
      <w:marTop w:val="0"/>
      <w:marBottom w:val="0"/>
      <w:divBdr>
        <w:top w:val="none" w:sz="0" w:space="0" w:color="auto"/>
        <w:left w:val="none" w:sz="0" w:space="0" w:color="auto"/>
        <w:bottom w:val="none" w:sz="0" w:space="0" w:color="auto"/>
        <w:right w:val="none" w:sz="0" w:space="0" w:color="auto"/>
      </w:divBdr>
    </w:div>
    <w:div w:id="971522919">
      <w:marLeft w:val="480"/>
      <w:marRight w:val="0"/>
      <w:marTop w:val="0"/>
      <w:marBottom w:val="0"/>
      <w:divBdr>
        <w:top w:val="none" w:sz="0" w:space="0" w:color="auto"/>
        <w:left w:val="none" w:sz="0" w:space="0" w:color="auto"/>
        <w:bottom w:val="none" w:sz="0" w:space="0" w:color="auto"/>
        <w:right w:val="none" w:sz="0" w:space="0" w:color="auto"/>
      </w:divBdr>
    </w:div>
    <w:div w:id="971523150">
      <w:marLeft w:val="640"/>
      <w:marRight w:val="0"/>
      <w:marTop w:val="0"/>
      <w:marBottom w:val="0"/>
      <w:divBdr>
        <w:top w:val="none" w:sz="0" w:space="0" w:color="auto"/>
        <w:left w:val="none" w:sz="0" w:space="0" w:color="auto"/>
        <w:bottom w:val="none" w:sz="0" w:space="0" w:color="auto"/>
        <w:right w:val="none" w:sz="0" w:space="0" w:color="auto"/>
      </w:divBdr>
    </w:div>
    <w:div w:id="971712400">
      <w:marLeft w:val="480"/>
      <w:marRight w:val="0"/>
      <w:marTop w:val="0"/>
      <w:marBottom w:val="0"/>
      <w:divBdr>
        <w:top w:val="none" w:sz="0" w:space="0" w:color="auto"/>
        <w:left w:val="none" w:sz="0" w:space="0" w:color="auto"/>
        <w:bottom w:val="none" w:sz="0" w:space="0" w:color="auto"/>
        <w:right w:val="none" w:sz="0" w:space="0" w:color="auto"/>
      </w:divBdr>
    </w:div>
    <w:div w:id="971788969">
      <w:marLeft w:val="480"/>
      <w:marRight w:val="0"/>
      <w:marTop w:val="0"/>
      <w:marBottom w:val="0"/>
      <w:divBdr>
        <w:top w:val="none" w:sz="0" w:space="0" w:color="auto"/>
        <w:left w:val="none" w:sz="0" w:space="0" w:color="auto"/>
        <w:bottom w:val="none" w:sz="0" w:space="0" w:color="auto"/>
        <w:right w:val="none" w:sz="0" w:space="0" w:color="auto"/>
      </w:divBdr>
    </w:div>
    <w:div w:id="971903806">
      <w:marLeft w:val="480"/>
      <w:marRight w:val="0"/>
      <w:marTop w:val="0"/>
      <w:marBottom w:val="0"/>
      <w:divBdr>
        <w:top w:val="none" w:sz="0" w:space="0" w:color="auto"/>
        <w:left w:val="none" w:sz="0" w:space="0" w:color="auto"/>
        <w:bottom w:val="none" w:sz="0" w:space="0" w:color="auto"/>
        <w:right w:val="none" w:sz="0" w:space="0" w:color="auto"/>
      </w:divBdr>
    </w:div>
    <w:div w:id="971907605">
      <w:marLeft w:val="640"/>
      <w:marRight w:val="0"/>
      <w:marTop w:val="0"/>
      <w:marBottom w:val="0"/>
      <w:divBdr>
        <w:top w:val="none" w:sz="0" w:space="0" w:color="auto"/>
        <w:left w:val="none" w:sz="0" w:space="0" w:color="auto"/>
        <w:bottom w:val="none" w:sz="0" w:space="0" w:color="auto"/>
        <w:right w:val="none" w:sz="0" w:space="0" w:color="auto"/>
      </w:divBdr>
    </w:div>
    <w:div w:id="971979985">
      <w:marLeft w:val="640"/>
      <w:marRight w:val="0"/>
      <w:marTop w:val="0"/>
      <w:marBottom w:val="0"/>
      <w:divBdr>
        <w:top w:val="none" w:sz="0" w:space="0" w:color="auto"/>
        <w:left w:val="none" w:sz="0" w:space="0" w:color="auto"/>
        <w:bottom w:val="none" w:sz="0" w:space="0" w:color="auto"/>
        <w:right w:val="none" w:sz="0" w:space="0" w:color="auto"/>
      </w:divBdr>
    </w:div>
    <w:div w:id="971986617">
      <w:marLeft w:val="480"/>
      <w:marRight w:val="0"/>
      <w:marTop w:val="0"/>
      <w:marBottom w:val="0"/>
      <w:divBdr>
        <w:top w:val="none" w:sz="0" w:space="0" w:color="auto"/>
        <w:left w:val="none" w:sz="0" w:space="0" w:color="auto"/>
        <w:bottom w:val="none" w:sz="0" w:space="0" w:color="auto"/>
        <w:right w:val="none" w:sz="0" w:space="0" w:color="auto"/>
      </w:divBdr>
    </w:div>
    <w:div w:id="972104905">
      <w:marLeft w:val="640"/>
      <w:marRight w:val="0"/>
      <w:marTop w:val="0"/>
      <w:marBottom w:val="0"/>
      <w:divBdr>
        <w:top w:val="none" w:sz="0" w:space="0" w:color="auto"/>
        <w:left w:val="none" w:sz="0" w:space="0" w:color="auto"/>
        <w:bottom w:val="none" w:sz="0" w:space="0" w:color="auto"/>
        <w:right w:val="none" w:sz="0" w:space="0" w:color="auto"/>
      </w:divBdr>
    </w:div>
    <w:div w:id="972173481">
      <w:bodyDiv w:val="1"/>
      <w:marLeft w:val="0"/>
      <w:marRight w:val="0"/>
      <w:marTop w:val="0"/>
      <w:marBottom w:val="0"/>
      <w:divBdr>
        <w:top w:val="none" w:sz="0" w:space="0" w:color="auto"/>
        <w:left w:val="none" w:sz="0" w:space="0" w:color="auto"/>
        <w:bottom w:val="none" w:sz="0" w:space="0" w:color="auto"/>
        <w:right w:val="none" w:sz="0" w:space="0" w:color="auto"/>
      </w:divBdr>
    </w:div>
    <w:div w:id="972370881">
      <w:marLeft w:val="640"/>
      <w:marRight w:val="0"/>
      <w:marTop w:val="0"/>
      <w:marBottom w:val="0"/>
      <w:divBdr>
        <w:top w:val="none" w:sz="0" w:space="0" w:color="auto"/>
        <w:left w:val="none" w:sz="0" w:space="0" w:color="auto"/>
        <w:bottom w:val="none" w:sz="0" w:space="0" w:color="auto"/>
        <w:right w:val="none" w:sz="0" w:space="0" w:color="auto"/>
      </w:divBdr>
    </w:div>
    <w:div w:id="972439300">
      <w:marLeft w:val="480"/>
      <w:marRight w:val="0"/>
      <w:marTop w:val="0"/>
      <w:marBottom w:val="0"/>
      <w:divBdr>
        <w:top w:val="none" w:sz="0" w:space="0" w:color="auto"/>
        <w:left w:val="none" w:sz="0" w:space="0" w:color="auto"/>
        <w:bottom w:val="none" w:sz="0" w:space="0" w:color="auto"/>
        <w:right w:val="none" w:sz="0" w:space="0" w:color="auto"/>
      </w:divBdr>
    </w:div>
    <w:div w:id="972448916">
      <w:marLeft w:val="640"/>
      <w:marRight w:val="0"/>
      <w:marTop w:val="0"/>
      <w:marBottom w:val="0"/>
      <w:divBdr>
        <w:top w:val="none" w:sz="0" w:space="0" w:color="auto"/>
        <w:left w:val="none" w:sz="0" w:space="0" w:color="auto"/>
        <w:bottom w:val="none" w:sz="0" w:space="0" w:color="auto"/>
        <w:right w:val="none" w:sz="0" w:space="0" w:color="auto"/>
      </w:divBdr>
    </w:div>
    <w:div w:id="972516666">
      <w:marLeft w:val="480"/>
      <w:marRight w:val="0"/>
      <w:marTop w:val="0"/>
      <w:marBottom w:val="0"/>
      <w:divBdr>
        <w:top w:val="none" w:sz="0" w:space="0" w:color="auto"/>
        <w:left w:val="none" w:sz="0" w:space="0" w:color="auto"/>
        <w:bottom w:val="none" w:sz="0" w:space="0" w:color="auto"/>
        <w:right w:val="none" w:sz="0" w:space="0" w:color="auto"/>
      </w:divBdr>
    </w:div>
    <w:div w:id="972565071">
      <w:marLeft w:val="640"/>
      <w:marRight w:val="0"/>
      <w:marTop w:val="0"/>
      <w:marBottom w:val="0"/>
      <w:divBdr>
        <w:top w:val="none" w:sz="0" w:space="0" w:color="auto"/>
        <w:left w:val="none" w:sz="0" w:space="0" w:color="auto"/>
        <w:bottom w:val="none" w:sz="0" w:space="0" w:color="auto"/>
        <w:right w:val="none" w:sz="0" w:space="0" w:color="auto"/>
      </w:divBdr>
    </w:div>
    <w:div w:id="972752960">
      <w:marLeft w:val="480"/>
      <w:marRight w:val="0"/>
      <w:marTop w:val="0"/>
      <w:marBottom w:val="0"/>
      <w:divBdr>
        <w:top w:val="none" w:sz="0" w:space="0" w:color="auto"/>
        <w:left w:val="none" w:sz="0" w:space="0" w:color="auto"/>
        <w:bottom w:val="none" w:sz="0" w:space="0" w:color="auto"/>
        <w:right w:val="none" w:sz="0" w:space="0" w:color="auto"/>
      </w:divBdr>
    </w:div>
    <w:div w:id="972753000">
      <w:marLeft w:val="480"/>
      <w:marRight w:val="0"/>
      <w:marTop w:val="0"/>
      <w:marBottom w:val="0"/>
      <w:divBdr>
        <w:top w:val="none" w:sz="0" w:space="0" w:color="auto"/>
        <w:left w:val="none" w:sz="0" w:space="0" w:color="auto"/>
        <w:bottom w:val="none" w:sz="0" w:space="0" w:color="auto"/>
        <w:right w:val="none" w:sz="0" w:space="0" w:color="auto"/>
      </w:divBdr>
    </w:div>
    <w:div w:id="972756507">
      <w:marLeft w:val="640"/>
      <w:marRight w:val="0"/>
      <w:marTop w:val="0"/>
      <w:marBottom w:val="0"/>
      <w:divBdr>
        <w:top w:val="none" w:sz="0" w:space="0" w:color="auto"/>
        <w:left w:val="none" w:sz="0" w:space="0" w:color="auto"/>
        <w:bottom w:val="none" w:sz="0" w:space="0" w:color="auto"/>
        <w:right w:val="none" w:sz="0" w:space="0" w:color="auto"/>
      </w:divBdr>
    </w:div>
    <w:div w:id="972827730">
      <w:marLeft w:val="480"/>
      <w:marRight w:val="0"/>
      <w:marTop w:val="0"/>
      <w:marBottom w:val="0"/>
      <w:divBdr>
        <w:top w:val="none" w:sz="0" w:space="0" w:color="auto"/>
        <w:left w:val="none" w:sz="0" w:space="0" w:color="auto"/>
        <w:bottom w:val="none" w:sz="0" w:space="0" w:color="auto"/>
        <w:right w:val="none" w:sz="0" w:space="0" w:color="auto"/>
      </w:divBdr>
    </w:div>
    <w:div w:id="972903326">
      <w:marLeft w:val="480"/>
      <w:marRight w:val="0"/>
      <w:marTop w:val="0"/>
      <w:marBottom w:val="0"/>
      <w:divBdr>
        <w:top w:val="none" w:sz="0" w:space="0" w:color="auto"/>
        <w:left w:val="none" w:sz="0" w:space="0" w:color="auto"/>
        <w:bottom w:val="none" w:sz="0" w:space="0" w:color="auto"/>
        <w:right w:val="none" w:sz="0" w:space="0" w:color="auto"/>
      </w:divBdr>
    </w:div>
    <w:div w:id="972904934">
      <w:marLeft w:val="640"/>
      <w:marRight w:val="0"/>
      <w:marTop w:val="0"/>
      <w:marBottom w:val="0"/>
      <w:divBdr>
        <w:top w:val="none" w:sz="0" w:space="0" w:color="auto"/>
        <w:left w:val="none" w:sz="0" w:space="0" w:color="auto"/>
        <w:bottom w:val="none" w:sz="0" w:space="0" w:color="auto"/>
        <w:right w:val="none" w:sz="0" w:space="0" w:color="auto"/>
      </w:divBdr>
    </w:div>
    <w:div w:id="973022790">
      <w:marLeft w:val="640"/>
      <w:marRight w:val="0"/>
      <w:marTop w:val="0"/>
      <w:marBottom w:val="0"/>
      <w:divBdr>
        <w:top w:val="none" w:sz="0" w:space="0" w:color="auto"/>
        <w:left w:val="none" w:sz="0" w:space="0" w:color="auto"/>
        <w:bottom w:val="none" w:sz="0" w:space="0" w:color="auto"/>
        <w:right w:val="none" w:sz="0" w:space="0" w:color="auto"/>
      </w:divBdr>
    </w:div>
    <w:div w:id="973025902">
      <w:marLeft w:val="640"/>
      <w:marRight w:val="0"/>
      <w:marTop w:val="0"/>
      <w:marBottom w:val="0"/>
      <w:divBdr>
        <w:top w:val="none" w:sz="0" w:space="0" w:color="auto"/>
        <w:left w:val="none" w:sz="0" w:space="0" w:color="auto"/>
        <w:bottom w:val="none" w:sz="0" w:space="0" w:color="auto"/>
        <w:right w:val="none" w:sz="0" w:space="0" w:color="auto"/>
      </w:divBdr>
    </w:div>
    <w:div w:id="973216134">
      <w:marLeft w:val="640"/>
      <w:marRight w:val="0"/>
      <w:marTop w:val="0"/>
      <w:marBottom w:val="0"/>
      <w:divBdr>
        <w:top w:val="none" w:sz="0" w:space="0" w:color="auto"/>
        <w:left w:val="none" w:sz="0" w:space="0" w:color="auto"/>
        <w:bottom w:val="none" w:sz="0" w:space="0" w:color="auto"/>
        <w:right w:val="none" w:sz="0" w:space="0" w:color="auto"/>
      </w:divBdr>
    </w:div>
    <w:div w:id="973216517">
      <w:marLeft w:val="640"/>
      <w:marRight w:val="0"/>
      <w:marTop w:val="0"/>
      <w:marBottom w:val="0"/>
      <w:divBdr>
        <w:top w:val="none" w:sz="0" w:space="0" w:color="auto"/>
        <w:left w:val="none" w:sz="0" w:space="0" w:color="auto"/>
        <w:bottom w:val="none" w:sz="0" w:space="0" w:color="auto"/>
        <w:right w:val="none" w:sz="0" w:space="0" w:color="auto"/>
      </w:divBdr>
    </w:div>
    <w:div w:id="973216707">
      <w:marLeft w:val="640"/>
      <w:marRight w:val="0"/>
      <w:marTop w:val="0"/>
      <w:marBottom w:val="0"/>
      <w:divBdr>
        <w:top w:val="none" w:sz="0" w:space="0" w:color="auto"/>
        <w:left w:val="none" w:sz="0" w:space="0" w:color="auto"/>
        <w:bottom w:val="none" w:sz="0" w:space="0" w:color="auto"/>
        <w:right w:val="none" w:sz="0" w:space="0" w:color="auto"/>
      </w:divBdr>
    </w:div>
    <w:div w:id="973295864">
      <w:marLeft w:val="480"/>
      <w:marRight w:val="0"/>
      <w:marTop w:val="0"/>
      <w:marBottom w:val="0"/>
      <w:divBdr>
        <w:top w:val="none" w:sz="0" w:space="0" w:color="auto"/>
        <w:left w:val="none" w:sz="0" w:space="0" w:color="auto"/>
        <w:bottom w:val="none" w:sz="0" w:space="0" w:color="auto"/>
        <w:right w:val="none" w:sz="0" w:space="0" w:color="auto"/>
      </w:divBdr>
    </w:div>
    <w:div w:id="973487535">
      <w:marLeft w:val="480"/>
      <w:marRight w:val="0"/>
      <w:marTop w:val="0"/>
      <w:marBottom w:val="0"/>
      <w:divBdr>
        <w:top w:val="none" w:sz="0" w:space="0" w:color="auto"/>
        <w:left w:val="none" w:sz="0" w:space="0" w:color="auto"/>
        <w:bottom w:val="none" w:sz="0" w:space="0" w:color="auto"/>
        <w:right w:val="none" w:sz="0" w:space="0" w:color="auto"/>
      </w:divBdr>
    </w:div>
    <w:div w:id="973603447">
      <w:marLeft w:val="480"/>
      <w:marRight w:val="0"/>
      <w:marTop w:val="0"/>
      <w:marBottom w:val="0"/>
      <w:divBdr>
        <w:top w:val="none" w:sz="0" w:space="0" w:color="auto"/>
        <w:left w:val="none" w:sz="0" w:space="0" w:color="auto"/>
        <w:bottom w:val="none" w:sz="0" w:space="0" w:color="auto"/>
        <w:right w:val="none" w:sz="0" w:space="0" w:color="auto"/>
      </w:divBdr>
    </w:div>
    <w:div w:id="973753600">
      <w:marLeft w:val="640"/>
      <w:marRight w:val="0"/>
      <w:marTop w:val="0"/>
      <w:marBottom w:val="0"/>
      <w:divBdr>
        <w:top w:val="none" w:sz="0" w:space="0" w:color="auto"/>
        <w:left w:val="none" w:sz="0" w:space="0" w:color="auto"/>
        <w:bottom w:val="none" w:sz="0" w:space="0" w:color="auto"/>
        <w:right w:val="none" w:sz="0" w:space="0" w:color="auto"/>
      </w:divBdr>
    </w:div>
    <w:div w:id="973757539">
      <w:marLeft w:val="640"/>
      <w:marRight w:val="0"/>
      <w:marTop w:val="0"/>
      <w:marBottom w:val="0"/>
      <w:divBdr>
        <w:top w:val="none" w:sz="0" w:space="0" w:color="auto"/>
        <w:left w:val="none" w:sz="0" w:space="0" w:color="auto"/>
        <w:bottom w:val="none" w:sz="0" w:space="0" w:color="auto"/>
        <w:right w:val="none" w:sz="0" w:space="0" w:color="auto"/>
      </w:divBdr>
    </w:div>
    <w:div w:id="973874915">
      <w:marLeft w:val="640"/>
      <w:marRight w:val="0"/>
      <w:marTop w:val="0"/>
      <w:marBottom w:val="0"/>
      <w:divBdr>
        <w:top w:val="none" w:sz="0" w:space="0" w:color="auto"/>
        <w:left w:val="none" w:sz="0" w:space="0" w:color="auto"/>
        <w:bottom w:val="none" w:sz="0" w:space="0" w:color="auto"/>
        <w:right w:val="none" w:sz="0" w:space="0" w:color="auto"/>
      </w:divBdr>
    </w:div>
    <w:div w:id="973946403">
      <w:marLeft w:val="640"/>
      <w:marRight w:val="0"/>
      <w:marTop w:val="0"/>
      <w:marBottom w:val="0"/>
      <w:divBdr>
        <w:top w:val="none" w:sz="0" w:space="0" w:color="auto"/>
        <w:left w:val="none" w:sz="0" w:space="0" w:color="auto"/>
        <w:bottom w:val="none" w:sz="0" w:space="0" w:color="auto"/>
        <w:right w:val="none" w:sz="0" w:space="0" w:color="auto"/>
      </w:divBdr>
    </w:div>
    <w:div w:id="973949754">
      <w:marLeft w:val="640"/>
      <w:marRight w:val="0"/>
      <w:marTop w:val="0"/>
      <w:marBottom w:val="0"/>
      <w:divBdr>
        <w:top w:val="none" w:sz="0" w:space="0" w:color="auto"/>
        <w:left w:val="none" w:sz="0" w:space="0" w:color="auto"/>
        <w:bottom w:val="none" w:sz="0" w:space="0" w:color="auto"/>
        <w:right w:val="none" w:sz="0" w:space="0" w:color="auto"/>
      </w:divBdr>
    </w:div>
    <w:div w:id="974068809">
      <w:marLeft w:val="640"/>
      <w:marRight w:val="0"/>
      <w:marTop w:val="0"/>
      <w:marBottom w:val="0"/>
      <w:divBdr>
        <w:top w:val="none" w:sz="0" w:space="0" w:color="auto"/>
        <w:left w:val="none" w:sz="0" w:space="0" w:color="auto"/>
        <w:bottom w:val="none" w:sz="0" w:space="0" w:color="auto"/>
        <w:right w:val="none" w:sz="0" w:space="0" w:color="auto"/>
      </w:divBdr>
    </w:div>
    <w:div w:id="974070252">
      <w:marLeft w:val="640"/>
      <w:marRight w:val="0"/>
      <w:marTop w:val="0"/>
      <w:marBottom w:val="0"/>
      <w:divBdr>
        <w:top w:val="none" w:sz="0" w:space="0" w:color="auto"/>
        <w:left w:val="none" w:sz="0" w:space="0" w:color="auto"/>
        <w:bottom w:val="none" w:sz="0" w:space="0" w:color="auto"/>
        <w:right w:val="none" w:sz="0" w:space="0" w:color="auto"/>
      </w:divBdr>
    </w:div>
    <w:div w:id="974213180">
      <w:marLeft w:val="480"/>
      <w:marRight w:val="0"/>
      <w:marTop w:val="0"/>
      <w:marBottom w:val="0"/>
      <w:divBdr>
        <w:top w:val="none" w:sz="0" w:space="0" w:color="auto"/>
        <w:left w:val="none" w:sz="0" w:space="0" w:color="auto"/>
        <w:bottom w:val="none" w:sz="0" w:space="0" w:color="auto"/>
        <w:right w:val="none" w:sz="0" w:space="0" w:color="auto"/>
      </w:divBdr>
    </w:div>
    <w:div w:id="974413086">
      <w:marLeft w:val="640"/>
      <w:marRight w:val="0"/>
      <w:marTop w:val="0"/>
      <w:marBottom w:val="0"/>
      <w:divBdr>
        <w:top w:val="none" w:sz="0" w:space="0" w:color="auto"/>
        <w:left w:val="none" w:sz="0" w:space="0" w:color="auto"/>
        <w:bottom w:val="none" w:sz="0" w:space="0" w:color="auto"/>
        <w:right w:val="none" w:sz="0" w:space="0" w:color="auto"/>
      </w:divBdr>
    </w:div>
    <w:div w:id="974486275">
      <w:marLeft w:val="640"/>
      <w:marRight w:val="0"/>
      <w:marTop w:val="0"/>
      <w:marBottom w:val="0"/>
      <w:divBdr>
        <w:top w:val="none" w:sz="0" w:space="0" w:color="auto"/>
        <w:left w:val="none" w:sz="0" w:space="0" w:color="auto"/>
        <w:bottom w:val="none" w:sz="0" w:space="0" w:color="auto"/>
        <w:right w:val="none" w:sz="0" w:space="0" w:color="auto"/>
      </w:divBdr>
    </w:div>
    <w:div w:id="974531533">
      <w:marLeft w:val="640"/>
      <w:marRight w:val="0"/>
      <w:marTop w:val="0"/>
      <w:marBottom w:val="0"/>
      <w:divBdr>
        <w:top w:val="none" w:sz="0" w:space="0" w:color="auto"/>
        <w:left w:val="none" w:sz="0" w:space="0" w:color="auto"/>
        <w:bottom w:val="none" w:sz="0" w:space="0" w:color="auto"/>
        <w:right w:val="none" w:sz="0" w:space="0" w:color="auto"/>
      </w:divBdr>
    </w:div>
    <w:div w:id="974678731">
      <w:marLeft w:val="640"/>
      <w:marRight w:val="0"/>
      <w:marTop w:val="0"/>
      <w:marBottom w:val="0"/>
      <w:divBdr>
        <w:top w:val="none" w:sz="0" w:space="0" w:color="auto"/>
        <w:left w:val="none" w:sz="0" w:space="0" w:color="auto"/>
        <w:bottom w:val="none" w:sz="0" w:space="0" w:color="auto"/>
        <w:right w:val="none" w:sz="0" w:space="0" w:color="auto"/>
      </w:divBdr>
    </w:div>
    <w:div w:id="974678802">
      <w:marLeft w:val="480"/>
      <w:marRight w:val="0"/>
      <w:marTop w:val="0"/>
      <w:marBottom w:val="0"/>
      <w:divBdr>
        <w:top w:val="none" w:sz="0" w:space="0" w:color="auto"/>
        <w:left w:val="none" w:sz="0" w:space="0" w:color="auto"/>
        <w:bottom w:val="none" w:sz="0" w:space="0" w:color="auto"/>
        <w:right w:val="none" w:sz="0" w:space="0" w:color="auto"/>
      </w:divBdr>
    </w:div>
    <w:div w:id="974795826">
      <w:marLeft w:val="640"/>
      <w:marRight w:val="0"/>
      <w:marTop w:val="0"/>
      <w:marBottom w:val="0"/>
      <w:divBdr>
        <w:top w:val="none" w:sz="0" w:space="0" w:color="auto"/>
        <w:left w:val="none" w:sz="0" w:space="0" w:color="auto"/>
        <w:bottom w:val="none" w:sz="0" w:space="0" w:color="auto"/>
        <w:right w:val="none" w:sz="0" w:space="0" w:color="auto"/>
      </w:divBdr>
    </w:div>
    <w:div w:id="974796522">
      <w:marLeft w:val="480"/>
      <w:marRight w:val="0"/>
      <w:marTop w:val="0"/>
      <w:marBottom w:val="0"/>
      <w:divBdr>
        <w:top w:val="none" w:sz="0" w:space="0" w:color="auto"/>
        <w:left w:val="none" w:sz="0" w:space="0" w:color="auto"/>
        <w:bottom w:val="none" w:sz="0" w:space="0" w:color="auto"/>
        <w:right w:val="none" w:sz="0" w:space="0" w:color="auto"/>
      </w:divBdr>
    </w:div>
    <w:div w:id="974914547">
      <w:marLeft w:val="640"/>
      <w:marRight w:val="0"/>
      <w:marTop w:val="0"/>
      <w:marBottom w:val="0"/>
      <w:divBdr>
        <w:top w:val="none" w:sz="0" w:space="0" w:color="auto"/>
        <w:left w:val="none" w:sz="0" w:space="0" w:color="auto"/>
        <w:bottom w:val="none" w:sz="0" w:space="0" w:color="auto"/>
        <w:right w:val="none" w:sz="0" w:space="0" w:color="auto"/>
      </w:divBdr>
    </w:div>
    <w:div w:id="974945836">
      <w:marLeft w:val="480"/>
      <w:marRight w:val="0"/>
      <w:marTop w:val="0"/>
      <w:marBottom w:val="0"/>
      <w:divBdr>
        <w:top w:val="none" w:sz="0" w:space="0" w:color="auto"/>
        <w:left w:val="none" w:sz="0" w:space="0" w:color="auto"/>
        <w:bottom w:val="none" w:sz="0" w:space="0" w:color="auto"/>
        <w:right w:val="none" w:sz="0" w:space="0" w:color="auto"/>
      </w:divBdr>
    </w:div>
    <w:div w:id="974986957">
      <w:marLeft w:val="480"/>
      <w:marRight w:val="0"/>
      <w:marTop w:val="0"/>
      <w:marBottom w:val="0"/>
      <w:divBdr>
        <w:top w:val="none" w:sz="0" w:space="0" w:color="auto"/>
        <w:left w:val="none" w:sz="0" w:space="0" w:color="auto"/>
        <w:bottom w:val="none" w:sz="0" w:space="0" w:color="auto"/>
        <w:right w:val="none" w:sz="0" w:space="0" w:color="auto"/>
      </w:divBdr>
    </w:div>
    <w:div w:id="975061401">
      <w:marLeft w:val="640"/>
      <w:marRight w:val="0"/>
      <w:marTop w:val="0"/>
      <w:marBottom w:val="0"/>
      <w:divBdr>
        <w:top w:val="none" w:sz="0" w:space="0" w:color="auto"/>
        <w:left w:val="none" w:sz="0" w:space="0" w:color="auto"/>
        <w:bottom w:val="none" w:sz="0" w:space="0" w:color="auto"/>
        <w:right w:val="none" w:sz="0" w:space="0" w:color="auto"/>
      </w:divBdr>
    </w:div>
    <w:div w:id="975180263">
      <w:marLeft w:val="640"/>
      <w:marRight w:val="0"/>
      <w:marTop w:val="0"/>
      <w:marBottom w:val="0"/>
      <w:divBdr>
        <w:top w:val="none" w:sz="0" w:space="0" w:color="auto"/>
        <w:left w:val="none" w:sz="0" w:space="0" w:color="auto"/>
        <w:bottom w:val="none" w:sz="0" w:space="0" w:color="auto"/>
        <w:right w:val="none" w:sz="0" w:space="0" w:color="auto"/>
      </w:divBdr>
    </w:div>
    <w:div w:id="975335736">
      <w:marLeft w:val="640"/>
      <w:marRight w:val="0"/>
      <w:marTop w:val="0"/>
      <w:marBottom w:val="0"/>
      <w:divBdr>
        <w:top w:val="none" w:sz="0" w:space="0" w:color="auto"/>
        <w:left w:val="none" w:sz="0" w:space="0" w:color="auto"/>
        <w:bottom w:val="none" w:sz="0" w:space="0" w:color="auto"/>
        <w:right w:val="none" w:sz="0" w:space="0" w:color="auto"/>
      </w:divBdr>
    </w:div>
    <w:div w:id="975447583">
      <w:marLeft w:val="480"/>
      <w:marRight w:val="0"/>
      <w:marTop w:val="0"/>
      <w:marBottom w:val="0"/>
      <w:divBdr>
        <w:top w:val="none" w:sz="0" w:space="0" w:color="auto"/>
        <w:left w:val="none" w:sz="0" w:space="0" w:color="auto"/>
        <w:bottom w:val="none" w:sz="0" w:space="0" w:color="auto"/>
        <w:right w:val="none" w:sz="0" w:space="0" w:color="auto"/>
      </w:divBdr>
    </w:div>
    <w:div w:id="975455896">
      <w:marLeft w:val="480"/>
      <w:marRight w:val="0"/>
      <w:marTop w:val="0"/>
      <w:marBottom w:val="0"/>
      <w:divBdr>
        <w:top w:val="none" w:sz="0" w:space="0" w:color="auto"/>
        <w:left w:val="none" w:sz="0" w:space="0" w:color="auto"/>
        <w:bottom w:val="none" w:sz="0" w:space="0" w:color="auto"/>
        <w:right w:val="none" w:sz="0" w:space="0" w:color="auto"/>
      </w:divBdr>
    </w:div>
    <w:div w:id="975526115">
      <w:marLeft w:val="480"/>
      <w:marRight w:val="0"/>
      <w:marTop w:val="0"/>
      <w:marBottom w:val="0"/>
      <w:divBdr>
        <w:top w:val="none" w:sz="0" w:space="0" w:color="auto"/>
        <w:left w:val="none" w:sz="0" w:space="0" w:color="auto"/>
        <w:bottom w:val="none" w:sz="0" w:space="0" w:color="auto"/>
        <w:right w:val="none" w:sz="0" w:space="0" w:color="auto"/>
      </w:divBdr>
    </w:div>
    <w:div w:id="975574497">
      <w:marLeft w:val="640"/>
      <w:marRight w:val="0"/>
      <w:marTop w:val="0"/>
      <w:marBottom w:val="0"/>
      <w:divBdr>
        <w:top w:val="none" w:sz="0" w:space="0" w:color="auto"/>
        <w:left w:val="none" w:sz="0" w:space="0" w:color="auto"/>
        <w:bottom w:val="none" w:sz="0" w:space="0" w:color="auto"/>
        <w:right w:val="none" w:sz="0" w:space="0" w:color="auto"/>
      </w:divBdr>
    </w:div>
    <w:div w:id="975721171">
      <w:marLeft w:val="640"/>
      <w:marRight w:val="0"/>
      <w:marTop w:val="0"/>
      <w:marBottom w:val="0"/>
      <w:divBdr>
        <w:top w:val="none" w:sz="0" w:space="0" w:color="auto"/>
        <w:left w:val="none" w:sz="0" w:space="0" w:color="auto"/>
        <w:bottom w:val="none" w:sz="0" w:space="0" w:color="auto"/>
        <w:right w:val="none" w:sz="0" w:space="0" w:color="auto"/>
      </w:divBdr>
    </w:div>
    <w:div w:id="975767711">
      <w:marLeft w:val="640"/>
      <w:marRight w:val="0"/>
      <w:marTop w:val="0"/>
      <w:marBottom w:val="0"/>
      <w:divBdr>
        <w:top w:val="none" w:sz="0" w:space="0" w:color="auto"/>
        <w:left w:val="none" w:sz="0" w:space="0" w:color="auto"/>
        <w:bottom w:val="none" w:sz="0" w:space="0" w:color="auto"/>
        <w:right w:val="none" w:sz="0" w:space="0" w:color="auto"/>
      </w:divBdr>
    </w:div>
    <w:div w:id="975795941">
      <w:marLeft w:val="480"/>
      <w:marRight w:val="0"/>
      <w:marTop w:val="0"/>
      <w:marBottom w:val="0"/>
      <w:divBdr>
        <w:top w:val="none" w:sz="0" w:space="0" w:color="auto"/>
        <w:left w:val="none" w:sz="0" w:space="0" w:color="auto"/>
        <w:bottom w:val="none" w:sz="0" w:space="0" w:color="auto"/>
        <w:right w:val="none" w:sz="0" w:space="0" w:color="auto"/>
      </w:divBdr>
    </w:div>
    <w:div w:id="975912307">
      <w:marLeft w:val="480"/>
      <w:marRight w:val="0"/>
      <w:marTop w:val="0"/>
      <w:marBottom w:val="0"/>
      <w:divBdr>
        <w:top w:val="none" w:sz="0" w:space="0" w:color="auto"/>
        <w:left w:val="none" w:sz="0" w:space="0" w:color="auto"/>
        <w:bottom w:val="none" w:sz="0" w:space="0" w:color="auto"/>
        <w:right w:val="none" w:sz="0" w:space="0" w:color="auto"/>
      </w:divBdr>
    </w:div>
    <w:div w:id="975991368">
      <w:marLeft w:val="640"/>
      <w:marRight w:val="0"/>
      <w:marTop w:val="0"/>
      <w:marBottom w:val="0"/>
      <w:divBdr>
        <w:top w:val="none" w:sz="0" w:space="0" w:color="auto"/>
        <w:left w:val="none" w:sz="0" w:space="0" w:color="auto"/>
        <w:bottom w:val="none" w:sz="0" w:space="0" w:color="auto"/>
        <w:right w:val="none" w:sz="0" w:space="0" w:color="auto"/>
      </w:divBdr>
    </w:div>
    <w:div w:id="976036188">
      <w:marLeft w:val="640"/>
      <w:marRight w:val="0"/>
      <w:marTop w:val="0"/>
      <w:marBottom w:val="0"/>
      <w:divBdr>
        <w:top w:val="none" w:sz="0" w:space="0" w:color="auto"/>
        <w:left w:val="none" w:sz="0" w:space="0" w:color="auto"/>
        <w:bottom w:val="none" w:sz="0" w:space="0" w:color="auto"/>
        <w:right w:val="none" w:sz="0" w:space="0" w:color="auto"/>
      </w:divBdr>
    </w:div>
    <w:div w:id="976107384">
      <w:marLeft w:val="480"/>
      <w:marRight w:val="0"/>
      <w:marTop w:val="0"/>
      <w:marBottom w:val="0"/>
      <w:divBdr>
        <w:top w:val="none" w:sz="0" w:space="0" w:color="auto"/>
        <w:left w:val="none" w:sz="0" w:space="0" w:color="auto"/>
        <w:bottom w:val="none" w:sz="0" w:space="0" w:color="auto"/>
        <w:right w:val="none" w:sz="0" w:space="0" w:color="auto"/>
      </w:divBdr>
    </w:div>
    <w:div w:id="976111027">
      <w:marLeft w:val="480"/>
      <w:marRight w:val="0"/>
      <w:marTop w:val="0"/>
      <w:marBottom w:val="0"/>
      <w:divBdr>
        <w:top w:val="none" w:sz="0" w:space="0" w:color="auto"/>
        <w:left w:val="none" w:sz="0" w:space="0" w:color="auto"/>
        <w:bottom w:val="none" w:sz="0" w:space="0" w:color="auto"/>
        <w:right w:val="none" w:sz="0" w:space="0" w:color="auto"/>
      </w:divBdr>
    </w:div>
    <w:div w:id="976111501">
      <w:marLeft w:val="480"/>
      <w:marRight w:val="0"/>
      <w:marTop w:val="0"/>
      <w:marBottom w:val="0"/>
      <w:divBdr>
        <w:top w:val="none" w:sz="0" w:space="0" w:color="auto"/>
        <w:left w:val="none" w:sz="0" w:space="0" w:color="auto"/>
        <w:bottom w:val="none" w:sz="0" w:space="0" w:color="auto"/>
        <w:right w:val="none" w:sz="0" w:space="0" w:color="auto"/>
      </w:divBdr>
    </w:div>
    <w:div w:id="976178168">
      <w:marLeft w:val="640"/>
      <w:marRight w:val="0"/>
      <w:marTop w:val="0"/>
      <w:marBottom w:val="0"/>
      <w:divBdr>
        <w:top w:val="none" w:sz="0" w:space="0" w:color="auto"/>
        <w:left w:val="none" w:sz="0" w:space="0" w:color="auto"/>
        <w:bottom w:val="none" w:sz="0" w:space="0" w:color="auto"/>
        <w:right w:val="none" w:sz="0" w:space="0" w:color="auto"/>
      </w:divBdr>
    </w:div>
    <w:div w:id="976182287">
      <w:marLeft w:val="480"/>
      <w:marRight w:val="0"/>
      <w:marTop w:val="0"/>
      <w:marBottom w:val="0"/>
      <w:divBdr>
        <w:top w:val="none" w:sz="0" w:space="0" w:color="auto"/>
        <w:left w:val="none" w:sz="0" w:space="0" w:color="auto"/>
        <w:bottom w:val="none" w:sz="0" w:space="0" w:color="auto"/>
        <w:right w:val="none" w:sz="0" w:space="0" w:color="auto"/>
      </w:divBdr>
    </w:div>
    <w:div w:id="976185277">
      <w:marLeft w:val="480"/>
      <w:marRight w:val="0"/>
      <w:marTop w:val="0"/>
      <w:marBottom w:val="0"/>
      <w:divBdr>
        <w:top w:val="none" w:sz="0" w:space="0" w:color="auto"/>
        <w:left w:val="none" w:sz="0" w:space="0" w:color="auto"/>
        <w:bottom w:val="none" w:sz="0" w:space="0" w:color="auto"/>
        <w:right w:val="none" w:sz="0" w:space="0" w:color="auto"/>
      </w:divBdr>
    </w:div>
    <w:div w:id="976187066">
      <w:marLeft w:val="480"/>
      <w:marRight w:val="0"/>
      <w:marTop w:val="0"/>
      <w:marBottom w:val="0"/>
      <w:divBdr>
        <w:top w:val="none" w:sz="0" w:space="0" w:color="auto"/>
        <w:left w:val="none" w:sz="0" w:space="0" w:color="auto"/>
        <w:bottom w:val="none" w:sz="0" w:space="0" w:color="auto"/>
        <w:right w:val="none" w:sz="0" w:space="0" w:color="auto"/>
      </w:divBdr>
    </w:div>
    <w:div w:id="976373861">
      <w:marLeft w:val="480"/>
      <w:marRight w:val="0"/>
      <w:marTop w:val="0"/>
      <w:marBottom w:val="0"/>
      <w:divBdr>
        <w:top w:val="none" w:sz="0" w:space="0" w:color="auto"/>
        <w:left w:val="none" w:sz="0" w:space="0" w:color="auto"/>
        <w:bottom w:val="none" w:sz="0" w:space="0" w:color="auto"/>
        <w:right w:val="none" w:sz="0" w:space="0" w:color="auto"/>
      </w:divBdr>
    </w:div>
    <w:div w:id="976379949">
      <w:marLeft w:val="480"/>
      <w:marRight w:val="0"/>
      <w:marTop w:val="0"/>
      <w:marBottom w:val="0"/>
      <w:divBdr>
        <w:top w:val="none" w:sz="0" w:space="0" w:color="auto"/>
        <w:left w:val="none" w:sz="0" w:space="0" w:color="auto"/>
        <w:bottom w:val="none" w:sz="0" w:space="0" w:color="auto"/>
        <w:right w:val="none" w:sz="0" w:space="0" w:color="auto"/>
      </w:divBdr>
    </w:div>
    <w:div w:id="976447684">
      <w:marLeft w:val="480"/>
      <w:marRight w:val="0"/>
      <w:marTop w:val="0"/>
      <w:marBottom w:val="0"/>
      <w:divBdr>
        <w:top w:val="none" w:sz="0" w:space="0" w:color="auto"/>
        <w:left w:val="none" w:sz="0" w:space="0" w:color="auto"/>
        <w:bottom w:val="none" w:sz="0" w:space="0" w:color="auto"/>
        <w:right w:val="none" w:sz="0" w:space="0" w:color="auto"/>
      </w:divBdr>
    </w:div>
    <w:div w:id="976492938">
      <w:marLeft w:val="480"/>
      <w:marRight w:val="0"/>
      <w:marTop w:val="0"/>
      <w:marBottom w:val="0"/>
      <w:divBdr>
        <w:top w:val="none" w:sz="0" w:space="0" w:color="auto"/>
        <w:left w:val="none" w:sz="0" w:space="0" w:color="auto"/>
        <w:bottom w:val="none" w:sz="0" w:space="0" w:color="auto"/>
        <w:right w:val="none" w:sz="0" w:space="0" w:color="auto"/>
      </w:divBdr>
    </w:div>
    <w:div w:id="976568551">
      <w:marLeft w:val="480"/>
      <w:marRight w:val="0"/>
      <w:marTop w:val="0"/>
      <w:marBottom w:val="0"/>
      <w:divBdr>
        <w:top w:val="none" w:sz="0" w:space="0" w:color="auto"/>
        <w:left w:val="none" w:sz="0" w:space="0" w:color="auto"/>
        <w:bottom w:val="none" w:sz="0" w:space="0" w:color="auto"/>
        <w:right w:val="none" w:sz="0" w:space="0" w:color="auto"/>
      </w:divBdr>
    </w:div>
    <w:div w:id="976685794">
      <w:marLeft w:val="640"/>
      <w:marRight w:val="0"/>
      <w:marTop w:val="0"/>
      <w:marBottom w:val="0"/>
      <w:divBdr>
        <w:top w:val="none" w:sz="0" w:space="0" w:color="auto"/>
        <w:left w:val="none" w:sz="0" w:space="0" w:color="auto"/>
        <w:bottom w:val="none" w:sz="0" w:space="0" w:color="auto"/>
        <w:right w:val="none" w:sz="0" w:space="0" w:color="auto"/>
      </w:divBdr>
    </w:div>
    <w:div w:id="976687933">
      <w:marLeft w:val="480"/>
      <w:marRight w:val="0"/>
      <w:marTop w:val="0"/>
      <w:marBottom w:val="0"/>
      <w:divBdr>
        <w:top w:val="none" w:sz="0" w:space="0" w:color="auto"/>
        <w:left w:val="none" w:sz="0" w:space="0" w:color="auto"/>
        <w:bottom w:val="none" w:sz="0" w:space="0" w:color="auto"/>
        <w:right w:val="none" w:sz="0" w:space="0" w:color="auto"/>
      </w:divBdr>
    </w:div>
    <w:div w:id="976758105">
      <w:marLeft w:val="480"/>
      <w:marRight w:val="0"/>
      <w:marTop w:val="0"/>
      <w:marBottom w:val="0"/>
      <w:divBdr>
        <w:top w:val="none" w:sz="0" w:space="0" w:color="auto"/>
        <w:left w:val="none" w:sz="0" w:space="0" w:color="auto"/>
        <w:bottom w:val="none" w:sz="0" w:space="0" w:color="auto"/>
        <w:right w:val="none" w:sz="0" w:space="0" w:color="auto"/>
      </w:divBdr>
    </w:div>
    <w:div w:id="976761047">
      <w:marLeft w:val="480"/>
      <w:marRight w:val="0"/>
      <w:marTop w:val="0"/>
      <w:marBottom w:val="0"/>
      <w:divBdr>
        <w:top w:val="none" w:sz="0" w:space="0" w:color="auto"/>
        <w:left w:val="none" w:sz="0" w:space="0" w:color="auto"/>
        <w:bottom w:val="none" w:sz="0" w:space="0" w:color="auto"/>
        <w:right w:val="none" w:sz="0" w:space="0" w:color="auto"/>
      </w:divBdr>
    </w:div>
    <w:div w:id="976835591">
      <w:marLeft w:val="480"/>
      <w:marRight w:val="0"/>
      <w:marTop w:val="0"/>
      <w:marBottom w:val="0"/>
      <w:divBdr>
        <w:top w:val="none" w:sz="0" w:space="0" w:color="auto"/>
        <w:left w:val="none" w:sz="0" w:space="0" w:color="auto"/>
        <w:bottom w:val="none" w:sz="0" w:space="0" w:color="auto"/>
        <w:right w:val="none" w:sz="0" w:space="0" w:color="auto"/>
      </w:divBdr>
    </w:div>
    <w:div w:id="976837268">
      <w:marLeft w:val="640"/>
      <w:marRight w:val="0"/>
      <w:marTop w:val="0"/>
      <w:marBottom w:val="0"/>
      <w:divBdr>
        <w:top w:val="none" w:sz="0" w:space="0" w:color="auto"/>
        <w:left w:val="none" w:sz="0" w:space="0" w:color="auto"/>
        <w:bottom w:val="none" w:sz="0" w:space="0" w:color="auto"/>
        <w:right w:val="none" w:sz="0" w:space="0" w:color="auto"/>
      </w:divBdr>
    </w:div>
    <w:div w:id="976841203">
      <w:marLeft w:val="640"/>
      <w:marRight w:val="0"/>
      <w:marTop w:val="0"/>
      <w:marBottom w:val="0"/>
      <w:divBdr>
        <w:top w:val="none" w:sz="0" w:space="0" w:color="auto"/>
        <w:left w:val="none" w:sz="0" w:space="0" w:color="auto"/>
        <w:bottom w:val="none" w:sz="0" w:space="0" w:color="auto"/>
        <w:right w:val="none" w:sz="0" w:space="0" w:color="auto"/>
      </w:divBdr>
    </w:div>
    <w:div w:id="976908532">
      <w:marLeft w:val="640"/>
      <w:marRight w:val="0"/>
      <w:marTop w:val="0"/>
      <w:marBottom w:val="0"/>
      <w:divBdr>
        <w:top w:val="none" w:sz="0" w:space="0" w:color="auto"/>
        <w:left w:val="none" w:sz="0" w:space="0" w:color="auto"/>
        <w:bottom w:val="none" w:sz="0" w:space="0" w:color="auto"/>
        <w:right w:val="none" w:sz="0" w:space="0" w:color="auto"/>
      </w:divBdr>
    </w:div>
    <w:div w:id="976958526">
      <w:marLeft w:val="640"/>
      <w:marRight w:val="0"/>
      <w:marTop w:val="0"/>
      <w:marBottom w:val="0"/>
      <w:divBdr>
        <w:top w:val="none" w:sz="0" w:space="0" w:color="auto"/>
        <w:left w:val="none" w:sz="0" w:space="0" w:color="auto"/>
        <w:bottom w:val="none" w:sz="0" w:space="0" w:color="auto"/>
        <w:right w:val="none" w:sz="0" w:space="0" w:color="auto"/>
      </w:divBdr>
    </w:div>
    <w:div w:id="977028765">
      <w:marLeft w:val="640"/>
      <w:marRight w:val="0"/>
      <w:marTop w:val="0"/>
      <w:marBottom w:val="0"/>
      <w:divBdr>
        <w:top w:val="none" w:sz="0" w:space="0" w:color="auto"/>
        <w:left w:val="none" w:sz="0" w:space="0" w:color="auto"/>
        <w:bottom w:val="none" w:sz="0" w:space="0" w:color="auto"/>
        <w:right w:val="none" w:sz="0" w:space="0" w:color="auto"/>
      </w:divBdr>
    </w:div>
    <w:div w:id="977033802">
      <w:marLeft w:val="480"/>
      <w:marRight w:val="0"/>
      <w:marTop w:val="0"/>
      <w:marBottom w:val="0"/>
      <w:divBdr>
        <w:top w:val="none" w:sz="0" w:space="0" w:color="auto"/>
        <w:left w:val="none" w:sz="0" w:space="0" w:color="auto"/>
        <w:bottom w:val="none" w:sz="0" w:space="0" w:color="auto"/>
        <w:right w:val="none" w:sz="0" w:space="0" w:color="auto"/>
      </w:divBdr>
    </w:div>
    <w:div w:id="977102964">
      <w:marLeft w:val="640"/>
      <w:marRight w:val="0"/>
      <w:marTop w:val="0"/>
      <w:marBottom w:val="0"/>
      <w:divBdr>
        <w:top w:val="none" w:sz="0" w:space="0" w:color="auto"/>
        <w:left w:val="none" w:sz="0" w:space="0" w:color="auto"/>
        <w:bottom w:val="none" w:sz="0" w:space="0" w:color="auto"/>
        <w:right w:val="none" w:sz="0" w:space="0" w:color="auto"/>
      </w:divBdr>
    </w:div>
    <w:div w:id="977145600">
      <w:marLeft w:val="640"/>
      <w:marRight w:val="0"/>
      <w:marTop w:val="0"/>
      <w:marBottom w:val="0"/>
      <w:divBdr>
        <w:top w:val="none" w:sz="0" w:space="0" w:color="auto"/>
        <w:left w:val="none" w:sz="0" w:space="0" w:color="auto"/>
        <w:bottom w:val="none" w:sz="0" w:space="0" w:color="auto"/>
        <w:right w:val="none" w:sz="0" w:space="0" w:color="auto"/>
      </w:divBdr>
    </w:div>
    <w:div w:id="977151476">
      <w:marLeft w:val="480"/>
      <w:marRight w:val="0"/>
      <w:marTop w:val="0"/>
      <w:marBottom w:val="0"/>
      <w:divBdr>
        <w:top w:val="none" w:sz="0" w:space="0" w:color="auto"/>
        <w:left w:val="none" w:sz="0" w:space="0" w:color="auto"/>
        <w:bottom w:val="none" w:sz="0" w:space="0" w:color="auto"/>
        <w:right w:val="none" w:sz="0" w:space="0" w:color="auto"/>
      </w:divBdr>
    </w:div>
    <w:div w:id="977152045">
      <w:marLeft w:val="480"/>
      <w:marRight w:val="0"/>
      <w:marTop w:val="0"/>
      <w:marBottom w:val="0"/>
      <w:divBdr>
        <w:top w:val="none" w:sz="0" w:space="0" w:color="auto"/>
        <w:left w:val="none" w:sz="0" w:space="0" w:color="auto"/>
        <w:bottom w:val="none" w:sz="0" w:space="0" w:color="auto"/>
        <w:right w:val="none" w:sz="0" w:space="0" w:color="auto"/>
      </w:divBdr>
    </w:div>
    <w:div w:id="977223952">
      <w:marLeft w:val="640"/>
      <w:marRight w:val="0"/>
      <w:marTop w:val="0"/>
      <w:marBottom w:val="0"/>
      <w:divBdr>
        <w:top w:val="none" w:sz="0" w:space="0" w:color="auto"/>
        <w:left w:val="none" w:sz="0" w:space="0" w:color="auto"/>
        <w:bottom w:val="none" w:sz="0" w:space="0" w:color="auto"/>
        <w:right w:val="none" w:sz="0" w:space="0" w:color="auto"/>
      </w:divBdr>
    </w:div>
    <w:div w:id="977299566">
      <w:marLeft w:val="640"/>
      <w:marRight w:val="0"/>
      <w:marTop w:val="0"/>
      <w:marBottom w:val="0"/>
      <w:divBdr>
        <w:top w:val="none" w:sz="0" w:space="0" w:color="auto"/>
        <w:left w:val="none" w:sz="0" w:space="0" w:color="auto"/>
        <w:bottom w:val="none" w:sz="0" w:space="0" w:color="auto"/>
        <w:right w:val="none" w:sz="0" w:space="0" w:color="auto"/>
      </w:divBdr>
    </w:div>
    <w:div w:id="977301411">
      <w:marLeft w:val="640"/>
      <w:marRight w:val="0"/>
      <w:marTop w:val="0"/>
      <w:marBottom w:val="0"/>
      <w:divBdr>
        <w:top w:val="none" w:sz="0" w:space="0" w:color="auto"/>
        <w:left w:val="none" w:sz="0" w:space="0" w:color="auto"/>
        <w:bottom w:val="none" w:sz="0" w:space="0" w:color="auto"/>
        <w:right w:val="none" w:sz="0" w:space="0" w:color="auto"/>
      </w:divBdr>
    </w:div>
    <w:div w:id="977342693">
      <w:marLeft w:val="480"/>
      <w:marRight w:val="0"/>
      <w:marTop w:val="0"/>
      <w:marBottom w:val="0"/>
      <w:divBdr>
        <w:top w:val="none" w:sz="0" w:space="0" w:color="auto"/>
        <w:left w:val="none" w:sz="0" w:space="0" w:color="auto"/>
        <w:bottom w:val="none" w:sz="0" w:space="0" w:color="auto"/>
        <w:right w:val="none" w:sz="0" w:space="0" w:color="auto"/>
      </w:divBdr>
    </w:div>
    <w:div w:id="977418413">
      <w:marLeft w:val="480"/>
      <w:marRight w:val="0"/>
      <w:marTop w:val="0"/>
      <w:marBottom w:val="0"/>
      <w:divBdr>
        <w:top w:val="none" w:sz="0" w:space="0" w:color="auto"/>
        <w:left w:val="none" w:sz="0" w:space="0" w:color="auto"/>
        <w:bottom w:val="none" w:sz="0" w:space="0" w:color="auto"/>
        <w:right w:val="none" w:sz="0" w:space="0" w:color="auto"/>
      </w:divBdr>
    </w:div>
    <w:div w:id="977535886">
      <w:marLeft w:val="640"/>
      <w:marRight w:val="0"/>
      <w:marTop w:val="0"/>
      <w:marBottom w:val="0"/>
      <w:divBdr>
        <w:top w:val="none" w:sz="0" w:space="0" w:color="auto"/>
        <w:left w:val="none" w:sz="0" w:space="0" w:color="auto"/>
        <w:bottom w:val="none" w:sz="0" w:space="0" w:color="auto"/>
        <w:right w:val="none" w:sz="0" w:space="0" w:color="auto"/>
      </w:divBdr>
    </w:div>
    <w:div w:id="977610139">
      <w:marLeft w:val="640"/>
      <w:marRight w:val="0"/>
      <w:marTop w:val="0"/>
      <w:marBottom w:val="0"/>
      <w:divBdr>
        <w:top w:val="none" w:sz="0" w:space="0" w:color="auto"/>
        <w:left w:val="none" w:sz="0" w:space="0" w:color="auto"/>
        <w:bottom w:val="none" w:sz="0" w:space="0" w:color="auto"/>
        <w:right w:val="none" w:sz="0" w:space="0" w:color="auto"/>
      </w:divBdr>
    </w:div>
    <w:div w:id="977615743">
      <w:marLeft w:val="480"/>
      <w:marRight w:val="0"/>
      <w:marTop w:val="0"/>
      <w:marBottom w:val="0"/>
      <w:divBdr>
        <w:top w:val="none" w:sz="0" w:space="0" w:color="auto"/>
        <w:left w:val="none" w:sz="0" w:space="0" w:color="auto"/>
        <w:bottom w:val="none" w:sz="0" w:space="0" w:color="auto"/>
        <w:right w:val="none" w:sz="0" w:space="0" w:color="auto"/>
      </w:divBdr>
    </w:div>
    <w:div w:id="977761510">
      <w:marLeft w:val="640"/>
      <w:marRight w:val="0"/>
      <w:marTop w:val="0"/>
      <w:marBottom w:val="0"/>
      <w:divBdr>
        <w:top w:val="none" w:sz="0" w:space="0" w:color="auto"/>
        <w:left w:val="none" w:sz="0" w:space="0" w:color="auto"/>
        <w:bottom w:val="none" w:sz="0" w:space="0" w:color="auto"/>
        <w:right w:val="none" w:sz="0" w:space="0" w:color="auto"/>
      </w:divBdr>
    </w:div>
    <w:div w:id="977950474">
      <w:marLeft w:val="640"/>
      <w:marRight w:val="0"/>
      <w:marTop w:val="0"/>
      <w:marBottom w:val="0"/>
      <w:divBdr>
        <w:top w:val="none" w:sz="0" w:space="0" w:color="auto"/>
        <w:left w:val="none" w:sz="0" w:space="0" w:color="auto"/>
        <w:bottom w:val="none" w:sz="0" w:space="0" w:color="auto"/>
        <w:right w:val="none" w:sz="0" w:space="0" w:color="auto"/>
      </w:divBdr>
    </w:div>
    <w:div w:id="977959164">
      <w:marLeft w:val="480"/>
      <w:marRight w:val="0"/>
      <w:marTop w:val="0"/>
      <w:marBottom w:val="0"/>
      <w:divBdr>
        <w:top w:val="none" w:sz="0" w:space="0" w:color="auto"/>
        <w:left w:val="none" w:sz="0" w:space="0" w:color="auto"/>
        <w:bottom w:val="none" w:sz="0" w:space="0" w:color="auto"/>
        <w:right w:val="none" w:sz="0" w:space="0" w:color="auto"/>
      </w:divBdr>
    </w:div>
    <w:div w:id="977998515">
      <w:marLeft w:val="480"/>
      <w:marRight w:val="0"/>
      <w:marTop w:val="0"/>
      <w:marBottom w:val="0"/>
      <w:divBdr>
        <w:top w:val="none" w:sz="0" w:space="0" w:color="auto"/>
        <w:left w:val="none" w:sz="0" w:space="0" w:color="auto"/>
        <w:bottom w:val="none" w:sz="0" w:space="0" w:color="auto"/>
        <w:right w:val="none" w:sz="0" w:space="0" w:color="auto"/>
      </w:divBdr>
    </w:div>
    <w:div w:id="978148331">
      <w:marLeft w:val="480"/>
      <w:marRight w:val="0"/>
      <w:marTop w:val="0"/>
      <w:marBottom w:val="0"/>
      <w:divBdr>
        <w:top w:val="none" w:sz="0" w:space="0" w:color="auto"/>
        <w:left w:val="none" w:sz="0" w:space="0" w:color="auto"/>
        <w:bottom w:val="none" w:sz="0" w:space="0" w:color="auto"/>
        <w:right w:val="none" w:sz="0" w:space="0" w:color="auto"/>
      </w:divBdr>
    </w:div>
    <w:div w:id="978152481">
      <w:marLeft w:val="640"/>
      <w:marRight w:val="0"/>
      <w:marTop w:val="0"/>
      <w:marBottom w:val="0"/>
      <w:divBdr>
        <w:top w:val="none" w:sz="0" w:space="0" w:color="auto"/>
        <w:left w:val="none" w:sz="0" w:space="0" w:color="auto"/>
        <w:bottom w:val="none" w:sz="0" w:space="0" w:color="auto"/>
        <w:right w:val="none" w:sz="0" w:space="0" w:color="auto"/>
      </w:divBdr>
    </w:div>
    <w:div w:id="978194937">
      <w:marLeft w:val="640"/>
      <w:marRight w:val="0"/>
      <w:marTop w:val="0"/>
      <w:marBottom w:val="0"/>
      <w:divBdr>
        <w:top w:val="none" w:sz="0" w:space="0" w:color="auto"/>
        <w:left w:val="none" w:sz="0" w:space="0" w:color="auto"/>
        <w:bottom w:val="none" w:sz="0" w:space="0" w:color="auto"/>
        <w:right w:val="none" w:sz="0" w:space="0" w:color="auto"/>
      </w:divBdr>
    </w:div>
    <w:div w:id="978221012">
      <w:marLeft w:val="640"/>
      <w:marRight w:val="0"/>
      <w:marTop w:val="0"/>
      <w:marBottom w:val="0"/>
      <w:divBdr>
        <w:top w:val="none" w:sz="0" w:space="0" w:color="auto"/>
        <w:left w:val="none" w:sz="0" w:space="0" w:color="auto"/>
        <w:bottom w:val="none" w:sz="0" w:space="0" w:color="auto"/>
        <w:right w:val="none" w:sz="0" w:space="0" w:color="auto"/>
      </w:divBdr>
    </w:div>
    <w:div w:id="978269913">
      <w:marLeft w:val="480"/>
      <w:marRight w:val="0"/>
      <w:marTop w:val="0"/>
      <w:marBottom w:val="0"/>
      <w:divBdr>
        <w:top w:val="none" w:sz="0" w:space="0" w:color="auto"/>
        <w:left w:val="none" w:sz="0" w:space="0" w:color="auto"/>
        <w:bottom w:val="none" w:sz="0" w:space="0" w:color="auto"/>
        <w:right w:val="none" w:sz="0" w:space="0" w:color="auto"/>
      </w:divBdr>
    </w:div>
    <w:div w:id="978388708">
      <w:marLeft w:val="480"/>
      <w:marRight w:val="0"/>
      <w:marTop w:val="0"/>
      <w:marBottom w:val="0"/>
      <w:divBdr>
        <w:top w:val="none" w:sz="0" w:space="0" w:color="auto"/>
        <w:left w:val="none" w:sz="0" w:space="0" w:color="auto"/>
        <w:bottom w:val="none" w:sz="0" w:space="0" w:color="auto"/>
        <w:right w:val="none" w:sz="0" w:space="0" w:color="auto"/>
      </w:divBdr>
    </w:div>
    <w:div w:id="978460237">
      <w:marLeft w:val="480"/>
      <w:marRight w:val="0"/>
      <w:marTop w:val="0"/>
      <w:marBottom w:val="0"/>
      <w:divBdr>
        <w:top w:val="none" w:sz="0" w:space="0" w:color="auto"/>
        <w:left w:val="none" w:sz="0" w:space="0" w:color="auto"/>
        <w:bottom w:val="none" w:sz="0" w:space="0" w:color="auto"/>
        <w:right w:val="none" w:sz="0" w:space="0" w:color="auto"/>
      </w:divBdr>
    </w:div>
    <w:div w:id="978607273">
      <w:marLeft w:val="640"/>
      <w:marRight w:val="0"/>
      <w:marTop w:val="0"/>
      <w:marBottom w:val="0"/>
      <w:divBdr>
        <w:top w:val="none" w:sz="0" w:space="0" w:color="auto"/>
        <w:left w:val="none" w:sz="0" w:space="0" w:color="auto"/>
        <w:bottom w:val="none" w:sz="0" w:space="0" w:color="auto"/>
        <w:right w:val="none" w:sz="0" w:space="0" w:color="auto"/>
      </w:divBdr>
    </w:div>
    <w:div w:id="978612524">
      <w:marLeft w:val="640"/>
      <w:marRight w:val="0"/>
      <w:marTop w:val="0"/>
      <w:marBottom w:val="0"/>
      <w:divBdr>
        <w:top w:val="none" w:sz="0" w:space="0" w:color="auto"/>
        <w:left w:val="none" w:sz="0" w:space="0" w:color="auto"/>
        <w:bottom w:val="none" w:sz="0" w:space="0" w:color="auto"/>
        <w:right w:val="none" w:sz="0" w:space="0" w:color="auto"/>
      </w:divBdr>
    </w:div>
    <w:div w:id="978803455">
      <w:marLeft w:val="480"/>
      <w:marRight w:val="0"/>
      <w:marTop w:val="0"/>
      <w:marBottom w:val="0"/>
      <w:divBdr>
        <w:top w:val="none" w:sz="0" w:space="0" w:color="auto"/>
        <w:left w:val="none" w:sz="0" w:space="0" w:color="auto"/>
        <w:bottom w:val="none" w:sz="0" w:space="0" w:color="auto"/>
        <w:right w:val="none" w:sz="0" w:space="0" w:color="auto"/>
      </w:divBdr>
    </w:div>
    <w:div w:id="978847013">
      <w:marLeft w:val="640"/>
      <w:marRight w:val="0"/>
      <w:marTop w:val="0"/>
      <w:marBottom w:val="0"/>
      <w:divBdr>
        <w:top w:val="none" w:sz="0" w:space="0" w:color="auto"/>
        <w:left w:val="none" w:sz="0" w:space="0" w:color="auto"/>
        <w:bottom w:val="none" w:sz="0" w:space="0" w:color="auto"/>
        <w:right w:val="none" w:sz="0" w:space="0" w:color="auto"/>
      </w:divBdr>
    </w:div>
    <w:div w:id="978847725">
      <w:marLeft w:val="640"/>
      <w:marRight w:val="0"/>
      <w:marTop w:val="0"/>
      <w:marBottom w:val="0"/>
      <w:divBdr>
        <w:top w:val="none" w:sz="0" w:space="0" w:color="auto"/>
        <w:left w:val="none" w:sz="0" w:space="0" w:color="auto"/>
        <w:bottom w:val="none" w:sz="0" w:space="0" w:color="auto"/>
        <w:right w:val="none" w:sz="0" w:space="0" w:color="auto"/>
      </w:divBdr>
    </w:div>
    <w:div w:id="978877121">
      <w:marLeft w:val="480"/>
      <w:marRight w:val="0"/>
      <w:marTop w:val="0"/>
      <w:marBottom w:val="0"/>
      <w:divBdr>
        <w:top w:val="none" w:sz="0" w:space="0" w:color="auto"/>
        <w:left w:val="none" w:sz="0" w:space="0" w:color="auto"/>
        <w:bottom w:val="none" w:sz="0" w:space="0" w:color="auto"/>
        <w:right w:val="none" w:sz="0" w:space="0" w:color="auto"/>
      </w:divBdr>
    </w:div>
    <w:div w:id="978926253">
      <w:marLeft w:val="480"/>
      <w:marRight w:val="0"/>
      <w:marTop w:val="0"/>
      <w:marBottom w:val="0"/>
      <w:divBdr>
        <w:top w:val="none" w:sz="0" w:space="0" w:color="auto"/>
        <w:left w:val="none" w:sz="0" w:space="0" w:color="auto"/>
        <w:bottom w:val="none" w:sz="0" w:space="0" w:color="auto"/>
        <w:right w:val="none" w:sz="0" w:space="0" w:color="auto"/>
      </w:divBdr>
    </w:div>
    <w:div w:id="978992105">
      <w:marLeft w:val="640"/>
      <w:marRight w:val="0"/>
      <w:marTop w:val="0"/>
      <w:marBottom w:val="0"/>
      <w:divBdr>
        <w:top w:val="none" w:sz="0" w:space="0" w:color="auto"/>
        <w:left w:val="none" w:sz="0" w:space="0" w:color="auto"/>
        <w:bottom w:val="none" w:sz="0" w:space="0" w:color="auto"/>
        <w:right w:val="none" w:sz="0" w:space="0" w:color="auto"/>
      </w:divBdr>
    </w:div>
    <w:div w:id="978996207">
      <w:marLeft w:val="480"/>
      <w:marRight w:val="0"/>
      <w:marTop w:val="0"/>
      <w:marBottom w:val="0"/>
      <w:divBdr>
        <w:top w:val="none" w:sz="0" w:space="0" w:color="auto"/>
        <w:left w:val="none" w:sz="0" w:space="0" w:color="auto"/>
        <w:bottom w:val="none" w:sz="0" w:space="0" w:color="auto"/>
        <w:right w:val="none" w:sz="0" w:space="0" w:color="auto"/>
      </w:divBdr>
    </w:div>
    <w:div w:id="979111345">
      <w:marLeft w:val="480"/>
      <w:marRight w:val="0"/>
      <w:marTop w:val="0"/>
      <w:marBottom w:val="0"/>
      <w:divBdr>
        <w:top w:val="none" w:sz="0" w:space="0" w:color="auto"/>
        <w:left w:val="none" w:sz="0" w:space="0" w:color="auto"/>
        <w:bottom w:val="none" w:sz="0" w:space="0" w:color="auto"/>
        <w:right w:val="none" w:sz="0" w:space="0" w:color="auto"/>
      </w:divBdr>
    </w:div>
    <w:div w:id="979115289">
      <w:marLeft w:val="480"/>
      <w:marRight w:val="0"/>
      <w:marTop w:val="0"/>
      <w:marBottom w:val="0"/>
      <w:divBdr>
        <w:top w:val="none" w:sz="0" w:space="0" w:color="auto"/>
        <w:left w:val="none" w:sz="0" w:space="0" w:color="auto"/>
        <w:bottom w:val="none" w:sz="0" w:space="0" w:color="auto"/>
        <w:right w:val="none" w:sz="0" w:space="0" w:color="auto"/>
      </w:divBdr>
    </w:div>
    <w:div w:id="979118716">
      <w:marLeft w:val="640"/>
      <w:marRight w:val="0"/>
      <w:marTop w:val="0"/>
      <w:marBottom w:val="0"/>
      <w:divBdr>
        <w:top w:val="none" w:sz="0" w:space="0" w:color="auto"/>
        <w:left w:val="none" w:sz="0" w:space="0" w:color="auto"/>
        <w:bottom w:val="none" w:sz="0" w:space="0" w:color="auto"/>
        <w:right w:val="none" w:sz="0" w:space="0" w:color="auto"/>
      </w:divBdr>
    </w:div>
    <w:div w:id="979307441">
      <w:marLeft w:val="480"/>
      <w:marRight w:val="0"/>
      <w:marTop w:val="0"/>
      <w:marBottom w:val="0"/>
      <w:divBdr>
        <w:top w:val="none" w:sz="0" w:space="0" w:color="auto"/>
        <w:left w:val="none" w:sz="0" w:space="0" w:color="auto"/>
        <w:bottom w:val="none" w:sz="0" w:space="0" w:color="auto"/>
        <w:right w:val="none" w:sz="0" w:space="0" w:color="auto"/>
      </w:divBdr>
    </w:div>
    <w:div w:id="979309319">
      <w:marLeft w:val="480"/>
      <w:marRight w:val="0"/>
      <w:marTop w:val="0"/>
      <w:marBottom w:val="0"/>
      <w:divBdr>
        <w:top w:val="none" w:sz="0" w:space="0" w:color="auto"/>
        <w:left w:val="none" w:sz="0" w:space="0" w:color="auto"/>
        <w:bottom w:val="none" w:sz="0" w:space="0" w:color="auto"/>
        <w:right w:val="none" w:sz="0" w:space="0" w:color="auto"/>
      </w:divBdr>
    </w:div>
    <w:div w:id="979387479">
      <w:marLeft w:val="640"/>
      <w:marRight w:val="0"/>
      <w:marTop w:val="0"/>
      <w:marBottom w:val="0"/>
      <w:divBdr>
        <w:top w:val="none" w:sz="0" w:space="0" w:color="auto"/>
        <w:left w:val="none" w:sz="0" w:space="0" w:color="auto"/>
        <w:bottom w:val="none" w:sz="0" w:space="0" w:color="auto"/>
        <w:right w:val="none" w:sz="0" w:space="0" w:color="auto"/>
      </w:divBdr>
    </w:div>
    <w:div w:id="979460834">
      <w:marLeft w:val="480"/>
      <w:marRight w:val="0"/>
      <w:marTop w:val="0"/>
      <w:marBottom w:val="0"/>
      <w:divBdr>
        <w:top w:val="none" w:sz="0" w:space="0" w:color="auto"/>
        <w:left w:val="none" w:sz="0" w:space="0" w:color="auto"/>
        <w:bottom w:val="none" w:sz="0" w:space="0" w:color="auto"/>
        <w:right w:val="none" w:sz="0" w:space="0" w:color="auto"/>
      </w:divBdr>
    </w:div>
    <w:div w:id="979576967">
      <w:marLeft w:val="480"/>
      <w:marRight w:val="0"/>
      <w:marTop w:val="0"/>
      <w:marBottom w:val="0"/>
      <w:divBdr>
        <w:top w:val="none" w:sz="0" w:space="0" w:color="auto"/>
        <w:left w:val="none" w:sz="0" w:space="0" w:color="auto"/>
        <w:bottom w:val="none" w:sz="0" w:space="0" w:color="auto"/>
        <w:right w:val="none" w:sz="0" w:space="0" w:color="auto"/>
      </w:divBdr>
    </w:div>
    <w:div w:id="979726978">
      <w:marLeft w:val="480"/>
      <w:marRight w:val="0"/>
      <w:marTop w:val="0"/>
      <w:marBottom w:val="0"/>
      <w:divBdr>
        <w:top w:val="none" w:sz="0" w:space="0" w:color="auto"/>
        <w:left w:val="none" w:sz="0" w:space="0" w:color="auto"/>
        <w:bottom w:val="none" w:sz="0" w:space="0" w:color="auto"/>
        <w:right w:val="none" w:sz="0" w:space="0" w:color="auto"/>
      </w:divBdr>
    </w:div>
    <w:div w:id="979766305">
      <w:marLeft w:val="480"/>
      <w:marRight w:val="0"/>
      <w:marTop w:val="0"/>
      <w:marBottom w:val="0"/>
      <w:divBdr>
        <w:top w:val="none" w:sz="0" w:space="0" w:color="auto"/>
        <w:left w:val="none" w:sz="0" w:space="0" w:color="auto"/>
        <w:bottom w:val="none" w:sz="0" w:space="0" w:color="auto"/>
        <w:right w:val="none" w:sz="0" w:space="0" w:color="auto"/>
      </w:divBdr>
    </w:div>
    <w:div w:id="979771679">
      <w:marLeft w:val="480"/>
      <w:marRight w:val="0"/>
      <w:marTop w:val="0"/>
      <w:marBottom w:val="0"/>
      <w:divBdr>
        <w:top w:val="none" w:sz="0" w:space="0" w:color="auto"/>
        <w:left w:val="none" w:sz="0" w:space="0" w:color="auto"/>
        <w:bottom w:val="none" w:sz="0" w:space="0" w:color="auto"/>
        <w:right w:val="none" w:sz="0" w:space="0" w:color="auto"/>
      </w:divBdr>
    </w:div>
    <w:div w:id="979925234">
      <w:marLeft w:val="640"/>
      <w:marRight w:val="0"/>
      <w:marTop w:val="0"/>
      <w:marBottom w:val="0"/>
      <w:divBdr>
        <w:top w:val="none" w:sz="0" w:space="0" w:color="auto"/>
        <w:left w:val="none" w:sz="0" w:space="0" w:color="auto"/>
        <w:bottom w:val="none" w:sz="0" w:space="0" w:color="auto"/>
        <w:right w:val="none" w:sz="0" w:space="0" w:color="auto"/>
      </w:divBdr>
    </w:div>
    <w:div w:id="979963262">
      <w:marLeft w:val="640"/>
      <w:marRight w:val="0"/>
      <w:marTop w:val="0"/>
      <w:marBottom w:val="0"/>
      <w:divBdr>
        <w:top w:val="none" w:sz="0" w:space="0" w:color="auto"/>
        <w:left w:val="none" w:sz="0" w:space="0" w:color="auto"/>
        <w:bottom w:val="none" w:sz="0" w:space="0" w:color="auto"/>
        <w:right w:val="none" w:sz="0" w:space="0" w:color="auto"/>
      </w:divBdr>
    </w:div>
    <w:div w:id="979964482">
      <w:marLeft w:val="480"/>
      <w:marRight w:val="0"/>
      <w:marTop w:val="0"/>
      <w:marBottom w:val="0"/>
      <w:divBdr>
        <w:top w:val="none" w:sz="0" w:space="0" w:color="auto"/>
        <w:left w:val="none" w:sz="0" w:space="0" w:color="auto"/>
        <w:bottom w:val="none" w:sz="0" w:space="0" w:color="auto"/>
        <w:right w:val="none" w:sz="0" w:space="0" w:color="auto"/>
      </w:divBdr>
    </w:div>
    <w:div w:id="980111199">
      <w:marLeft w:val="480"/>
      <w:marRight w:val="0"/>
      <w:marTop w:val="0"/>
      <w:marBottom w:val="0"/>
      <w:divBdr>
        <w:top w:val="none" w:sz="0" w:space="0" w:color="auto"/>
        <w:left w:val="none" w:sz="0" w:space="0" w:color="auto"/>
        <w:bottom w:val="none" w:sz="0" w:space="0" w:color="auto"/>
        <w:right w:val="none" w:sz="0" w:space="0" w:color="auto"/>
      </w:divBdr>
    </w:div>
    <w:div w:id="980111728">
      <w:marLeft w:val="480"/>
      <w:marRight w:val="0"/>
      <w:marTop w:val="0"/>
      <w:marBottom w:val="0"/>
      <w:divBdr>
        <w:top w:val="none" w:sz="0" w:space="0" w:color="auto"/>
        <w:left w:val="none" w:sz="0" w:space="0" w:color="auto"/>
        <w:bottom w:val="none" w:sz="0" w:space="0" w:color="auto"/>
        <w:right w:val="none" w:sz="0" w:space="0" w:color="auto"/>
      </w:divBdr>
    </w:div>
    <w:div w:id="980117596">
      <w:marLeft w:val="480"/>
      <w:marRight w:val="0"/>
      <w:marTop w:val="0"/>
      <w:marBottom w:val="0"/>
      <w:divBdr>
        <w:top w:val="none" w:sz="0" w:space="0" w:color="auto"/>
        <w:left w:val="none" w:sz="0" w:space="0" w:color="auto"/>
        <w:bottom w:val="none" w:sz="0" w:space="0" w:color="auto"/>
        <w:right w:val="none" w:sz="0" w:space="0" w:color="auto"/>
      </w:divBdr>
    </w:div>
    <w:div w:id="980160774">
      <w:marLeft w:val="640"/>
      <w:marRight w:val="0"/>
      <w:marTop w:val="0"/>
      <w:marBottom w:val="0"/>
      <w:divBdr>
        <w:top w:val="none" w:sz="0" w:space="0" w:color="auto"/>
        <w:left w:val="none" w:sz="0" w:space="0" w:color="auto"/>
        <w:bottom w:val="none" w:sz="0" w:space="0" w:color="auto"/>
        <w:right w:val="none" w:sz="0" w:space="0" w:color="auto"/>
      </w:divBdr>
    </w:div>
    <w:div w:id="980184585">
      <w:marLeft w:val="640"/>
      <w:marRight w:val="0"/>
      <w:marTop w:val="0"/>
      <w:marBottom w:val="0"/>
      <w:divBdr>
        <w:top w:val="none" w:sz="0" w:space="0" w:color="auto"/>
        <w:left w:val="none" w:sz="0" w:space="0" w:color="auto"/>
        <w:bottom w:val="none" w:sz="0" w:space="0" w:color="auto"/>
        <w:right w:val="none" w:sz="0" w:space="0" w:color="auto"/>
      </w:divBdr>
    </w:div>
    <w:div w:id="980306647">
      <w:marLeft w:val="640"/>
      <w:marRight w:val="0"/>
      <w:marTop w:val="0"/>
      <w:marBottom w:val="0"/>
      <w:divBdr>
        <w:top w:val="none" w:sz="0" w:space="0" w:color="auto"/>
        <w:left w:val="none" w:sz="0" w:space="0" w:color="auto"/>
        <w:bottom w:val="none" w:sz="0" w:space="0" w:color="auto"/>
        <w:right w:val="none" w:sz="0" w:space="0" w:color="auto"/>
      </w:divBdr>
    </w:div>
    <w:div w:id="980383677">
      <w:marLeft w:val="640"/>
      <w:marRight w:val="0"/>
      <w:marTop w:val="0"/>
      <w:marBottom w:val="0"/>
      <w:divBdr>
        <w:top w:val="none" w:sz="0" w:space="0" w:color="auto"/>
        <w:left w:val="none" w:sz="0" w:space="0" w:color="auto"/>
        <w:bottom w:val="none" w:sz="0" w:space="0" w:color="auto"/>
        <w:right w:val="none" w:sz="0" w:space="0" w:color="auto"/>
      </w:divBdr>
    </w:div>
    <w:div w:id="980428361">
      <w:marLeft w:val="480"/>
      <w:marRight w:val="0"/>
      <w:marTop w:val="0"/>
      <w:marBottom w:val="0"/>
      <w:divBdr>
        <w:top w:val="none" w:sz="0" w:space="0" w:color="auto"/>
        <w:left w:val="none" w:sz="0" w:space="0" w:color="auto"/>
        <w:bottom w:val="none" w:sz="0" w:space="0" w:color="auto"/>
        <w:right w:val="none" w:sz="0" w:space="0" w:color="auto"/>
      </w:divBdr>
    </w:div>
    <w:div w:id="980501814">
      <w:marLeft w:val="480"/>
      <w:marRight w:val="0"/>
      <w:marTop w:val="0"/>
      <w:marBottom w:val="0"/>
      <w:divBdr>
        <w:top w:val="none" w:sz="0" w:space="0" w:color="auto"/>
        <w:left w:val="none" w:sz="0" w:space="0" w:color="auto"/>
        <w:bottom w:val="none" w:sz="0" w:space="0" w:color="auto"/>
        <w:right w:val="none" w:sz="0" w:space="0" w:color="auto"/>
      </w:divBdr>
    </w:div>
    <w:div w:id="980502132">
      <w:marLeft w:val="640"/>
      <w:marRight w:val="0"/>
      <w:marTop w:val="0"/>
      <w:marBottom w:val="0"/>
      <w:divBdr>
        <w:top w:val="none" w:sz="0" w:space="0" w:color="auto"/>
        <w:left w:val="none" w:sz="0" w:space="0" w:color="auto"/>
        <w:bottom w:val="none" w:sz="0" w:space="0" w:color="auto"/>
        <w:right w:val="none" w:sz="0" w:space="0" w:color="auto"/>
      </w:divBdr>
    </w:div>
    <w:div w:id="980571533">
      <w:marLeft w:val="640"/>
      <w:marRight w:val="0"/>
      <w:marTop w:val="0"/>
      <w:marBottom w:val="0"/>
      <w:divBdr>
        <w:top w:val="none" w:sz="0" w:space="0" w:color="auto"/>
        <w:left w:val="none" w:sz="0" w:space="0" w:color="auto"/>
        <w:bottom w:val="none" w:sz="0" w:space="0" w:color="auto"/>
        <w:right w:val="none" w:sz="0" w:space="0" w:color="auto"/>
      </w:divBdr>
    </w:div>
    <w:div w:id="980573892">
      <w:marLeft w:val="640"/>
      <w:marRight w:val="0"/>
      <w:marTop w:val="0"/>
      <w:marBottom w:val="0"/>
      <w:divBdr>
        <w:top w:val="none" w:sz="0" w:space="0" w:color="auto"/>
        <w:left w:val="none" w:sz="0" w:space="0" w:color="auto"/>
        <w:bottom w:val="none" w:sz="0" w:space="0" w:color="auto"/>
        <w:right w:val="none" w:sz="0" w:space="0" w:color="auto"/>
      </w:divBdr>
    </w:div>
    <w:div w:id="980618010">
      <w:marLeft w:val="640"/>
      <w:marRight w:val="0"/>
      <w:marTop w:val="0"/>
      <w:marBottom w:val="0"/>
      <w:divBdr>
        <w:top w:val="none" w:sz="0" w:space="0" w:color="auto"/>
        <w:left w:val="none" w:sz="0" w:space="0" w:color="auto"/>
        <w:bottom w:val="none" w:sz="0" w:space="0" w:color="auto"/>
        <w:right w:val="none" w:sz="0" w:space="0" w:color="auto"/>
      </w:divBdr>
    </w:div>
    <w:div w:id="980692429">
      <w:marLeft w:val="480"/>
      <w:marRight w:val="0"/>
      <w:marTop w:val="0"/>
      <w:marBottom w:val="0"/>
      <w:divBdr>
        <w:top w:val="none" w:sz="0" w:space="0" w:color="auto"/>
        <w:left w:val="none" w:sz="0" w:space="0" w:color="auto"/>
        <w:bottom w:val="none" w:sz="0" w:space="0" w:color="auto"/>
        <w:right w:val="none" w:sz="0" w:space="0" w:color="auto"/>
      </w:divBdr>
    </w:div>
    <w:div w:id="980695454">
      <w:marLeft w:val="480"/>
      <w:marRight w:val="0"/>
      <w:marTop w:val="0"/>
      <w:marBottom w:val="0"/>
      <w:divBdr>
        <w:top w:val="none" w:sz="0" w:space="0" w:color="auto"/>
        <w:left w:val="none" w:sz="0" w:space="0" w:color="auto"/>
        <w:bottom w:val="none" w:sz="0" w:space="0" w:color="auto"/>
        <w:right w:val="none" w:sz="0" w:space="0" w:color="auto"/>
      </w:divBdr>
    </w:div>
    <w:div w:id="980766665">
      <w:marLeft w:val="480"/>
      <w:marRight w:val="0"/>
      <w:marTop w:val="0"/>
      <w:marBottom w:val="0"/>
      <w:divBdr>
        <w:top w:val="none" w:sz="0" w:space="0" w:color="auto"/>
        <w:left w:val="none" w:sz="0" w:space="0" w:color="auto"/>
        <w:bottom w:val="none" w:sz="0" w:space="0" w:color="auto"/>
        <w:right w:val="none" w:sz="0" w:space="0" w:color="auto"/>
      </w:divBdr>
    </w:div>
    <w:div w:id="980773313">
      <w:bodyDiv w:val="1"/>
      <w:marLeft w:val="0"/>
      <w:marRight w:val="0"/>
      <w:marTop w:val="0"/>
      <w:marBottom w:val="0"/>
      <w:divBdr>
        <w:top w:val="none" w:sz="0" w:space="0" w:color="auto"/>
        <w:left w:val="none" w:sz="0" w:space="0" w:color="auto"/>
        <w:bottom w:val="none" w:sz="0" w:space="0" w:color="auto"/>
        <w:right w:val="none" w:sz="0" w:space="0" w:color="auto"/>
      </w:divBdr>
      <w:divsChild>
        <w:div w:id="907304816">
          <w:marLeft w:val="640"/>
          <w:marRight w:val="0"/>
          <w:marTop w:val="0"/>
          <w:marBottom w:val="0"/>
          <w:divBdr>
            <w:top w:val="none" w:sz="0" w:space="0" w:color="auto"/>
            <w:left w:val="none" w:sz="0" w:space="0" w:color="auto"/>
            <w:bottom w:val="none" w:sz="0" w:space="0" w:color="auto"/>
            <w:right w:val="none" w:sz="0" w:space="0" w:color="auto"/>
          </w:divBdr>
        </w:div>
        <w:div w:id="143744536">
          <w:marLeft w:val="640"/>
          <w:marRight w:val="0"/>
          <w:marTop w:val="0"/>
          <w:marBottom w:val="0"/>
          <w:divBdr>
            <w:top w:val="none" w:sz="0" w:space="0" w:color="auto"/>
            <w:left w:val="none" w:sz="0" w:space="0" w:color="auto"/>
            <w:bottom w:val="none" w:sz="0" w:space="0" w:color="auto"/>
            <w:right w:val="none" w:sz="0" w:space="0" w:color="auto"/>
          </w:divBdr>
        </w:div>
        <w:div w:id="1547450757">
          <w:marLeft w:val="640"/>
          <w:marRight w:val="0"/>
          <w:marTop w:val="0"/>
          <w:marBottom w:val="0"/>
          <w:divBdr>
            <w:top w:val="none" w:sz="0" w:space="0" w:color="auto"/>
            <w:left w:val="none" w:sz="0" w:space="0" w:color="auto"/>
            <w:bottom w:val="none" w:sz="0" w:space="0" w:color="auto"/>
            <w:right w:val="none" w:sz="0" w:space="0" w:color="auto"/>
          </w:divBdr>
        </w:div>
        <w:div w:id="698045961">
          <w:marLeft w:val="640"/>
          <w:marRight w:val="0"/>
          <w:marTop w:val="0"/>
          <w:marBottom w:val="0"/>
          <w:divBdr>
            <w:top w:val="none" w:sz="0" w:space="0" w:color="auto"/>
            <w:left w:val="none" w:sz="0" w:space="0" w:color="auto"/>
            <w:bottom w:val="none" w:sz="0" w:space="0" w:color="auto"/>
            <w:right w:val="none" w:sz="0" w:space="0" w:color="auto"/>
          </w:divBdr>
        </w:div>
        <w:div w:id="1558659282">
          <w:marLeft w:val="640"/>
          <w:marRight w:val="0"/>
          <w:marTop w:val="0"/>
          <w:marBottom w:val="0"/>
          <w:divBdr>
            <w:top w:val="none" w:sz="0" w:space="0" w:color="auto"/>
            <w:left w:val="none" w:sz="0" w:space="0" w:color="auto"/>
            <w:bottom w:val="none" w:sz="0" w:space="0" w:color="auto"/>
            <w:right w:val="none" w:sz="0" w:space="0" w:color="auto"/>
          </w:divBdr>
        </w:div>
        <w:div w:id="1932928494">
          <w:marLeft w:val="640"/>
          <w:marRight w:val="0"/>
          <w:marTop w:val="0"/>
          <w:marBottom w:val="0"/>
          <w:divBdr>
            <w:top w:val="none" w:sz="0" w:space="0" w:color="auto"/>
            <w:left w:val="none" w:sz="0" w:space="0" w:color="auto"/>
            <w:bottom w:val="none" w:sz="0" w:space="0" w:color="auto"/>
            <w:right w:val="none" w:sz="0" w:space="0" w:color="auto"/>
          </w:divBdr>
        </w:div>
        <w:div w:id="903026387">
          <w:marLeft w:val="640"/>
          <w:marRight w:val="0"/>
          <w:marTop w:val="0"/>
          <w:marBottom w:val="0"/>
          <w:divBdr>
            <w:top w:val="none" w:sz="0" w:space="0" w:color="auto"/>
            <w:left w:val="none" w:sz="0" w:space="0" w:color="auto"/>
            <w:bottom w:val="none" w:sz="0" w:space="0" w:color="auto"/>
            <w:right w:val="none" w:sz="0" w:space="0" w:color="auto"/>
          </w:divBdr>
        </w:div>
        <w:div w:id="630866209">
          <w:marLeft w:val="640"/>
          <w:marRight w:val="0"/>
          <w:marTop w:val="0"/>
          <w:marBottom w:val="0"/>
          <w:divBdr>
            <w:top w:val="none" w:sz="0" w:space="0" w:color="auto"/>
            <w:left w:val="none" w:sz="0" w:space="0" w:color="auto"/>
            <w:bottom w:val="none" w:sz="0" w:space="0" w:color="auto"/>
            <w:right w:val="none" w:sz="0" w:space="0" w:color="auto"/>
          </w:divBdr>
        </w:div>
        <w:div w:id="1599949076">
          <w:marLeft w:val="640"/>
          <w:marRight w:val="0"/>
          <w:marTop w:val="0"/>
          <w:marBottom w:val="0"/>
          <w:divBdr>
            <w:top w:val="none" w:sz="0" w:space="0" w:color="auto"/>
            <w:left w:val="none" w:sz="0" w:space="0" w:color="auto"/>
            <w:bottom w:val="none" w:sz="0" w:space="0" w:color="auto"/>
            <w:right w:val="none" w:sz="0" w:space="0" w:color="auto"/>
          </w:divBdr>
        </w:div>
        <w:div w:id="1020082765">
          <w:marLeft w:val="640"/>
          <w:marRight w:val="0"/>
          <w:marTop w:val="0"/>
          <w:marBottom w:val="0"/>
          <w:divBdr>
            <w:top w:val="none" w:sz="0" w:space="0" w:color="auto"/>
            <w:left w:val="none" w:sz="0" w:space="0" w:color="auto"/>
            <w:bottom w:val="none" w:sz="0" w:space="0" w:color="auto"/>
            <w:right w:val="none" w:sz="0" w:space="0" w:color="auto"/>
          </w:divBdr>
        </w:div>
        <w:div w:id="1408307676">
          <w:marLeft w:val="640"/>
          <w:marRight w:val="0"/>
          <w:marTop w:val="0"/>
          <w:marBottom w:val="0"/>
          <w:divBdr>
            <w:top w:val="none" w:sz="0" w:space="0" w:color="auto"/>
            <w:left w:val="none" w:sz="0" w:space="0" w:color="auto"/>
            <w:bottom w:val="none" w:sz="0" w:space="0" w:color="auto"/>
            <w:right w:val="none" w:sz="0" w:space="0" w:color="auto"/>
          </w:divBdr>
        </w:div>
        <w:div w:id="1661038619">
          <w:marLeft w:val="640"/>
          <w:marRight w:val="0"/>
          <w:marTop w:val="0"/>
          <w:marBottom w:val="0"/>
          <w:divBdr>
            <w:top w:val="none" w:sz="0" w:space="0" w:color="auto"/>
            <w:left w:val="none" w:sz="0" w:space="0" w:color="auto"/>
            <w:bottom w:val="none" w:sz="0" w:space="0" w:color="auto"/>
            <w:right w:val="none" w:sz="0" w:space="0" w:color="auto"/>
          </w:divBdr>
        </w:div>
        <w:div w:id="171146031">
          <w:marLeft w:val="640"/>
          <w:marRight w:val="0"/>
          <w:marTop w:val="0"/>
          <w:marBottom w:val="0"/>
          <w:divBdr>
            <w:top w:val="none" w:sz="0" w:space="0" w:color="auto"/>
            <w:left w:val="none" w:sz="0" w:space="0" w:color="auto"/>
            <w:bottom w:val="none" w:sz="0" w:space="0" w:color="auto"/>
            <w:right w:val="none" w:sz="0" w:space="0" w:color="auto"/>
          </w:divBdr>
        </w:div>
        <w:div w:id="409278430">
          <w:marLeft w:val="640"/>
          <w:marRight w:val="0"/>
          <w:marTop w:val="0"/>
          <w:marBottom w:val="0"/>
          <w:divBdr>
            <w:top w:val="none" w:sz="0" w:space="0" w:color="auto"/>
            <w:left w:val="none" w:sz="0" w:space="0" w:color="auto"/>
            <w:bottom w:val="none" w:sz="0" w:space="0" w:color="auto"/>
            <w:right w:val="none" w:sz="0" w:space="0" w:color="auto"/>
          </w:divBdr>
        </w:div>
        <w:div w:id="651832186">
          <w:marLeft w:val="640"/>
          <w:marRight w:val="0"/>
          <w:marTop w:val="0"/>
          <w:marBottom w:val="0"/>
          <w:divBdr>
            <w:top w:val="none" w:sz="0" w:space="0" w:color="auto"/>
            <w:left w:val="none" w:sz="0" w:space="0" w:color="auto"/>
            <w:bottom w:val="none" w:sz="0" w:space="0" w:color="auto"/>
            <w:right w:val="none" w:sz="0" w:space="0" w:color="auto"/>
          </w:divBdr>
        </w:div>
        <w:div w:id="1120682590">
          <w:marLeft w:val="640"/>
          <w:marRight w:val="0"/>
          <w:marTop w:val="0"/>
          <w:marBottom w:val="0"/>
          <w:divBdr>
            <w:top w:val="none" w:sz="0" w:space="0" w:color="auto"/>
            <w:left w:val="none" w:sz="0" w:space="0" w:color="auto"/>
            <w:bottom w:val="none" w:sz="0" w:space="0" w:color="auto"/>
            <w:right w:val="none" w:sz="0" w:space="0" w:color="auto"/>
          </w:divBdr>
        </w:div>
        <w:div w:id="886068879">
          <w:marLeft w:val="640"/>
          <w:marRight w:val="0"/>
          <w:marTop w:val="0"/>
          <w:marBottom w:val="0"/>
          <w:divBdr>
            <w:top w:val="none" w:sz="0" w:space="0" w:color="auto"/>
            <w:left w:val="none" w:sz="0" w:space="0" w:color="auto"/>
            <w:bottom w:val="none" w:sz="0" w:space="0" w:color="auto"/>
            <w:right w:val="none" w:sz="0" w:space="0" w:color="auto"/>
          </w:divBdr>
        </w:div>
        <w:div w:id="631444954">
          <w:marLeft w:val="640"/>
          <w:marRight w:val="0"/>
          <w:marTop w:val="0"/>
          <w:marBottom w:val="0"/>
          <w:divBdr>
            <w:top w:val="none" w:sz="0" w:space="0" w:color="auto"/>
            <w:left w:val="none" w:sz="0" w:space="0" w:color="auto"/>
            <w:bottom w:val="none" w:sz="0" w:space="0" w:color="auto"/>
            <w:right w:val="none" w:sz="0" w:space="0" w:color="auto"/>
          </w:divBdr>
        </w:div>
        <w:div w:id="921379129">
          <w:marLeft w:val="640"/>
          <w:marRight w:val="0"/>
          <w:marTop w:val="0"/>
          <w:marBottom w:val="0"/>
          <w:divBdr>
            <w:top w:val="none" w:sz="0" w:space="0" w:color="auto"/>
            <w:left w:val="none" w:sz="0" w:space="0" w:color="auto"/>
            <w:bottom w:val="none" w:sz="0" w:space="0" w:color="auto"/>
            <w:right w:val="none" w:sz="0" w:space="0" w:color="auto"/>
          </w:divBdr>
        </w:div>
        <w:div w:id="804279262">
          <w:marLeft w:val="640"/>
          <w:marRight w:val="0"/>
          <w:marTop w:val="0"/>
          <w:marBottom w:val="0"/>
          <w:divBdr>
            <w:top w:val="none" w:sz="0" w:space="0" w:color="auto"/>
            <w:left w:val="none" w:sz="0" w:space="0" w:color="auto"/>
            <w:bottom w:val="none" w:sz="0" w:space="0" w:color="auto"/>
            <w:right w:val="none" w:sz="0" w:space="0" w:color="auto"/>
          </w:divBdr>
        </w:div>
        <w:div w:id="599338271">
          <w:marLeft w:val="640"/>
          <w:marRight w:val="0"/>
          <w:marTop w:val="0"/>
          <w:marBottom w:val="0"/>
          <w:divBdr>
            <w:top w:val="none" w:sz="0" w:space="0" w:color="auto"/>
            <w:left w:val="none" w:sz="0" w:space="0" w:color="auto"/>
            <w:bottom w:val="none" w:sz="0" w:space="0" w:color="auto"/>
            <w:right w:val="none" w:sz="0" w:space="0" w:color="auto"/>
          </w:divBdr>
        </w:div>
        <w:div w:id="145828032">
          <w:marLeft w:val="640"/>
          <w:marRight w:val="0"/>
          <w:marTop w:val="0"/>
          <w:marBottom w:val="0"/>
          <w:divBdr>
            <w:top w:val="none" w:sz="0" w:space="0" w:color="auto"/>
            <w:left w:val="none" w:sz="0" w:space="0" w:color="auto"/>
            <w:bottom w:val="none" w:sz="0" w:space="0" w:color="auto"/>
            <w:right w:val="none" w:sz="0" w:space="0" w:color="auto"/>
          </w:divBdr>
        </w:div>
        <w:div w:id="5788302">
          <w:marLeft w:val="640"/>
          <w:marRight w:val="0"/>
          <w:marTop w:val="0"/>
          <w:marBottom w:val="0"/>
          <w:divBdr>
            <w:top w:val="none" w:sz="0" w:space="0" w:color="auto"/>
            <w:left w:val="none" w:sz="0" w:space="0" w:color="auto"/>
            <w:bottom w:val="none" w:sz="0" w:space="0" w:color="auto"/>
            <w:right w:val="none" w:sz="0" w:space="0" w:color="auto"/>
          </w:divBdr>
        </w:div>
        <w:div w:id="538514171">
          <w:marLeft w:val="640"/>
          <w:marRight w:val="0"/>
          <w:marTop w:val="0"/>
          <w:marBottom w:val="0"/>
          <w:divBdr>
            <w:top w:val="none" w:sz="0" w:space="0" w:color="auto"/>
            <w:left w:val="none" w:sz="0" w:space="0" w:color="auto"/>
            <w:bottom w:val="none" w:sz="0" w:space="0" w:color="auto"/>
            <w:right w:val="none" w:sz="0" w:space="0" w:color="auto"/>
          </w:divBdr>
        </w:div>
        <w:div w:id="1438062950">
          <w:marLeft w:val="640"/>
          <w:marRight w:val="0"/>
          <w:marTop w:val="0"/>
          <w:marBottom w:val="0"/>
          <w:divBdr>
            <w:top w:val="none" w:sz="0" w:space="0" w:color="auto"/>
            <w:left w:val="none" w:sz="0" w:space="0" w:color="auto"/>
            <w:bottom w:val="none" w:sz="0" w:space="0" w:color="auto"/>
            <w:right w:val="none" w:sz="0" w:space="0" w:color="auto"/>
          </w:divBdr>
        </w:div>
        <w:div w:id="495341381">
          <w:marLeft w:val="640"/>
          <w:marRight w:val="0"/>
          <w:marTop w:val="0"/>
          <w:marBottom w:val="0"/>
          <w:divBdr>
            <w:top w:val="none" w:sz="0" w:space="0" w:color="auto"/>
            <w:left w:val="none" w:sz="0" w:space="0" w:color="auto"/>
            <w:bottom w:val="none" w:sz="0" w:space="0" w:color="auto"/>
            <w:right w:val="none" w:sz="0" w:space="0" w:color="auto"/>
          </w:divBdr>
        </w:div>
        <w:div w:id="214970206">
          <w:marLeft w:val="640"/>
          <w:marRight w:val="0"/>
          <w:marTop w:val="0"/>
          <w:marBottom w:val="0"/>
          <w:divBdr>
            <w:top w:val="none" w:sz="0" w:space="0" w:color="auto"/>
            <w:left w:val="none" w:sz="0" w:space="0" w:color="auto"/>
            <w:bottom w:val="none" w:sz="0" w:space="0" w:color="auto"/>
            <w:right w:val="none" w:sz="0" w:space="0" w:color="auto"/>
          </w:divBdr>
        </w:div>
        <w:div w:id="1258632279">
          <w:marLeft w:val="640"/>
          <w:marRight w:val="0"/>
          <w:marTop w:val="0"/>
          <w:marBottom w:val="0"/>
          <w:divBdr>
            <w:top w:val="none" w:sz="0" w:space="0" w:color="auto"/>
            <w:left w:val="none" w:sz="0" w:space="0" w:color="auto"/>
            <w:bottom w:val="none" w:sz="0" w:space="0" w:color="auto"/>
            <w:right w:val="none" w:sz="0" w:space="0" w:color="auto"/>
          </w:divBdr>
        </w:div>
        <w:div w:id="1512839293">
          <w:marLeft w:val="640"/>
          <w:marRight w:val="0"/>
          <w:marTop w:val="0"/>
          <w:marBottom w:val="0"/>
          <w:divBdr>
            <w:top w:val="none" w:sz="0" w:space="0" w:color="auto"/>
            <w:left w:val="none" w:sz="0" w:space="0" w:color="auto"/>
            <w:bottom w:val="none" w:sz="0" w:space="0" w:color="auto"/>
            <w:right w:val="none" w:sz="0" w:space="0" w:color="auto"/>
          </w:divBdr>
        </w:div>
        <w:div w:id="699354477">
          <w:marLeft w:val="640"/>
          <w:marRight w:val="0"/>
          <w:marTop w:val="0"/>
          <w:marBottom w:val="0"/>
          <w:divBdr>
            <w:top w:val="none" w:sz="0" w:space="0" w:color="auto"/>
            <w:left w:val="none" w:sz="0" w:space="0" w:color="auto"/>
            <w:bottom w:val="none" w:sz="0" w:space="0" w:color="auto"/>
            <w:right w:val="none" w:sz="0" w:space="0" w:color="auto"/>
          </w:divBdr>
        </w:div>
        <w:div w:id="64956266">
          <w:marLeft w:val="640"/>
          <w:marRight w:val="0"/>
          <w:marTop w:val="0"/>
          <w:marBottom w:val="0"/>
          <w:divBdr>
            <w:top w:val="none" w:sz="0" w:space="0" w:color="auto"/>
            <w:left w:val="none" w:sz="0" w:space="0" w:color="auto"/>
            <w:bottom w:val="none" w:sz="0" w:space="0" w:color="auto"/>
            <w:right w:val="none" w:sz="0" w:space="0" w:color="auto"/>
          </w:divBdr>
        </w:div>
        <w:div w:id="928389180">
          <w:marLeft w:val="640"/>
          <w:marRight w:val="0"/>
          <w:marTop w:val="0"/>
          <w:marBottom w:val="0"/>
          <w:divBdr>
            <w:top w:val="none" w:sz="0" w:space="0" w:color="auto"/>
            <w:left w:val="none" w:sz="0" w:space="0" w:color="auto"/>
            <w:bottom w:val="none" w:sz="0" w:space="0" w:color="auto"/>
            <w:right w:val="none" w:sz="0" w:space="0" w:color="auto"/>
          </w:divBdr>
        </w:div>
        <w:div w:id="1953323797">
          <w:marLeft w:val="640"/>
          <w:marRight w:val="0"/>
          <w:marTop w:val="0"/>
          <w:marBottom w:val="0"/>
          <w:divBdr>
            <w:top w:val="none" w:sz="0" w:space="0" w:color="auto"/>
            <w:left w:val="none" w:sz="0" w:space="0" w:color="auto"/>
            <w:bottom w:val="none" w:sz="0" w:space="0" w:color="auto"/>
            <w:right w:val="none" w:sz="0" w:space="0" w:color="auto"/>
          </w:divBdr>
        </w:div>
        <w:div w:id="268633766">
          <w:marLeft w:val="640"/>
          <w:marRight w:val="0"/>
          <w:marTop w:val="0"/>
          <w:marBottom w:val="0"/>
          <w:divBdr>
            <w:top w:val="none" w:sz="0" w:space="0" w:color="auto"/>
            <w:left w:val="none" w:sz="0" w:space="0" w:color="auto"/>
            <w:bottom w:val="none" w:sz="0" w:space="0" w:color="auto"/>
            <w:right w:val="none" w:sz="0" w:space="0" w:color="auto"/>
          </w:divBdr>
        </w:div>
        <w:div w:id="623661198">
          <w:marLeft w:val="640"/>
          <w:marRight w:val="0"/>
          <w:marTop w:val="0"/>
          <w:marBottom w:val="0"/>
          <w:divBdr>
            <w:top w:val="none" w:sz="0" w:space="0" w:color="auto"/>
            <w:left w:val="none" w:sz="0" w:space="0" w:color="auto"/>
            <w:bottom w:val="none" w:sz="0" w:space="0" w:color="auto"/>
            <w:right w:val="none" w:sz="0" w:space="0" w:color="auto"/>
          </w:divBdr>
        </w:div>
        <w:div w:id="1659382880">
          <w:marLeft w:val="640"/>
          <w:marRight w:val="0"/>
          <w:marTop w:val="0"/>
          <w:marBottom w:val="0"/>
          <w:divBdr>
            <w:top w:val="none" w:sz="0" w:space="0" w:color="auto"/>
            <w:left w:val="none" w:sz="0" w:space="0" w:color="auto"/>
            <w:bottom w:val="none" w:sz="0" w:space="0" w:color="auto"/>
            <w:right w:val="none" w:sz="0" w:space="0" w:color="auto"/>
          </w:divBdr>
        </w:div>
        <w:div w:id="1229610885">
          <w:marLeft w:val="640"/>
          <w:marRight w:val="0"/>
          <w:marTop w:val="0"/>
          <w:marBottom w:val="0"/>
          <w:divBdr>
            <w:top w:val="none" w:sz="0" w:space="0" w:color="auto"/>
            <w:left w:val="none" w:sz="0" w:space="0" w:color="auto"/>
            <w:bottom w:val="none" w:sz="0" w:space="0" w:color="auto"/>
            <w:right w:val="none" w:sz="0" w:space="0" w:color="auto"/>
          </w:divBdr>
        </w:div>
        <w:div w:id="748846625">
          <w:marLeft w:val="640"/>
          <w:marRight w:val="0"/>
          <w:marTop w:val="0"/>
          <w:marBottom w:val="0"/>
          <w:divBdr>
            <w:top w:val="none" w:sz="0" w:space="0" w:color="auto"/>
            <w:left w:val="none" w:sz="0" w:space="0" w:color="auto"/>
            <w:bottom w:val="none" w:sz="0" w:space="0" w:color="auto"/>
            <w:right w:val="none" w:sz="0" w:space="0" w:color="auto"/>
          </w:divBdr>
        </w:div>
        <w:div w:id="1500462673">
          <w:marLeft w:val="640"/>
          <w:marRight w:val="0"/>
          <w:marTop w:val="0"/>
          <w:marBottom w:val="0"/>
          <w:divBdr>
            <w:top w:val="none" w:sz="0" w:space="0" w:color="auto"/>
            <w:left w:val="none" w:sz="0" w:space="0" w:color="auto"/>
            <w:bottom w:val="none" w:sz="0" w:space="0" w:color="auto"/>
            <w:right w:val="none" w:sz="0" w:space="0" w:color="auto"/>
          </w:divBdr>
        </w:div>
        <w:div w:id="1410497761">
          <w:marLeft w:val="640"/>
          <w:marRight w:val="0"/>
          <w:marTop w:val="0"/>
          <w:marBottom w:val="0"/>
          <w:divBdr>
            <w:top w:val="none" w:sz="0" w:space="0" w:color="auto"/>
            <w:left w:val="none" w:sz="0" w:space="0" w:color="auto"/>
            <w:bottom w:val="none" w:sz="0" w:space="0" w:color="auto"/>
            <w:right w:val="none" w:sz="0" w:space="0" w:color="auto"/>
          </w:divBdr>
        </w:div>
        <w:div w:id="1649751394">
          <w:marLeft w:val="640"/>
          <w:marRight w:val="0"/>
          <w:marTop w:val="0"/>
          <w:marBottom w:val="0"/>
          <w:divBdr>
            <w:top w:val="none" w:sz="0" w:space="0" w:color="auto"/>
            <w:left w:val="none" w:sz="0" w:space="0" w:color="auto"/>
            <w:bottom w:val="none" w:sz="0" w:space="0" w:color="auto"/>
            <w:right w:val="none" w:sz="0" w:space="0" w:color="auto"/>
          </w:divBdr>
        </w:div>
        <w:div w:id="1442646836">
          <w:marLeft w:val="640"/>
          <w:marRight w:val="0"/>
          <w:marTop w:val="0"/>
          <w:marBottom w:val="0"/>
          <w:divBdr>
            <w:top w:val="none" w:sz="0" w:space="0" w:color="auto"/>
            <w:left w:val="none" w:sz="0" w:space="0" w:color="auto"/>
            <w:bottom w:val="none" w:sz="0" w:space="0" w:color="auto"/>
            <w:right w:val="none" w:sz="0" w:space="0" w:color="auto"/>
          </w:divBdr>
        </w:div>
        <w:div w:id="636253889">
          <w:marLeft w:val="640"/>
          <w:marRight w:val="0"/>
          <w:marTop w:val="0"/>
          <w:marBottom w:val="0"/>
          <w:divBdr>
            <w:top w:val="none" w:sz="0" w:space="0" w:color="auto"/>
            <w:left w:val="none" w:sz="0" w:space="0" w:color="auto"/>
            <w:bottom w:val="none" w:sz="0" w:space="0" w:color="auto"/>
            <w:right w:val="none" w:sz="0" w:space="0" w:color="auto"/>
          </w:divBdr>
        </w:div>
        <w:div w:id="1791051876">
          <w:marLeft w:val="640"/>
          <w:marRight w:val="0"/>
          <w:marTop w:val="0"/>
          <w:marBottom w:val="0"/>
          <w:divBdr>
            <w:top w:val="none" w:sz="0" w:space="0" w:color="auto"/>
            <w:left w:val="none" w:sz="0" w:space="0" w:color="auto"/>
            <w:bottom w:val="none" w:sz="0" w:space="0" w:color="auto"/>
            <w:right w:val="none" w:sz="0" w:space="0" w:color="auto"/>
          </w:divBdr>
        </w:div>
        <w:div w:id="217009523">
          <w:marLeft w:val="640"/>
          <w:marRight w:val="0"/>
          <w:marTop w:val="0"/>
          <w:marBottom w:val="0"/>
          <w:divBdr>
            <w:top w:val="none" w:sz="0" w:space="0" w:color="auto"/>
            <w:left w:val="none" w:sz="0" w:space="0" w:color="auto"/>
            <w:bottom w:val="none" w:sz="0" w:space="0" w:color="auto"/>
            <w:right w:val="none" w:sz="0" w:space="0" w:color="auto"/>
          </w:divBdr>
        </w:div>
        <w:div w:id="747963642">
          <w:marLeft w:val="640"/>
          <w:marRight w:val="0"/>
          <w:marTop w:val="0"/>
          <w:marBottom w:val="0"/>
          <w:divBdr>
            <w:top w:val="none" w:sz="0" w:space="0" w:color="auto"/>
            <w:left w:val="none" w:sz="0" w:space="0" w:color="auto"/>
            <w:bottom w:val="none" w:sz="0" w:space="0" w:color="auto"/>
            <w:right w:val="none" w:sz="0" w:space="0" w:color="auto"/>
          </w:divBdr>
        </w:div>
        <w:div w:id="2012247655">
          <w:marLeft w:val="640"/>
          <w:marRight w:val="0"/>
          <w:marTop w:val="0"/>
          <w:marBottom w:val="0"/>
          <w:divBdr>
            <w:top w:val="none" w:sz="0" w:space="0" w:color="auto"/>
            <w:left w:val="none" w:sz="0" w:space="0" w:color="auto"/>
            <w:bottom w:val="none" w:sz="0" w:space="0" w:color="auto"/>
            <w:right w:val="none" w:sz="0" w:space="0" w:color="auto"/>
          </w:divBdr>
        </w:div>
        <w:div w:id="507603963">
          <w:marLeft w:val="640"/>
          <w:marRight w:val="0"/>
          <w:marTop w:val="0"/>
          <w:marBottom w:val="0"/>
          <w:divBdr>
            <w:top w:val="none" w:sz="0" w:space="0" w:color="auto"/>
            <w:left w:val="none" w:sz="0" w:space="0" w:color="auto"/>
            <w:bottom w:val="none" w:sz="0" w:space="0" w:color="auto"/>
            <w:right w:val="none" w:sz="0" w:space="0" w:color="auto"/>
          </w:divBdr>
        </w:div>
        <w:div w:id="1684823160">
          <w:marLeft w:val="640"/>
          <w:marRight w:val="0"/>
          <w:marTop w:val="0"/>
          <w:marBottom w:val="0"/>
          <w:divBdr>
            <w:top w:val="none" w:sz="0" w:space="0" w:color="auto"/>
            <w:left w:val="none" w:sz="0" w:space="0" w:color="auto"/>
            <w:bottom w:val="none" w:sz="0" w:space="0" w:color="auto"/>
            <w:right w:val="none" w:sz="0" w:space="0" w:color="auto"/>
          </w:divBdr>
        </w:div>
      </w:divsChild>
    </w:div>
    <w:div w:id="980813216">
      <w:marLeft w:val="640"/>
      <w:marRight w:val="0"/>
      <w:marTop w:val="0"/>
      <w:marBottom w:val="0"/>
      <w:divBdr>
        <w:top w:val="none" w:sz="0" w:space="0" w:color="auto"/>
        <w:left w:val="none" w:sz="0" w:space="0" w:color="auto"/>
        <w:bottom w:val="none" w:sz="0" w:space="0" w:color="auto"/>
        <w:right w:val="none" w:sz="0" w:space="0" w:color="auto"/>
      </w:divBdr>
    </w:div>
    <w:div w:id="980840288">
      <w:marLeft w:val="480"/>
      <w:marRight w:val="0"/>
      <w:marTop w:val="0"/>
      <w:marBottom w:val="0"/>
      <w:divBdr>
        <w:top w:val="none" w:sz="0" w:space="0" w:color="auto"/>
        <w:left w:val="none" w:sz="0" w:space="0" w:color="auto"/>
        <w:bottom w:val="none" w:sz="0" w:space="0" w:color="auto"/>
        <w:right w:val="none" w:sz="0" w:space="0" w:color="auto"/>
      </w:divBdr>
    </w:div>
    <w:div w:id="980843600">
      <w:marLeft w:val="480"/>
      <w:marRight w:val="0"/>
      <w:marTop w:val="0"/>
      <w:marBottom w:val="0"/>
      <w:divBdr>
        <w:top w:val="none" w:sz="0" w:space="0" w:color="auto"/>
        <w:left w:val="none" w:sz="0" w:space="0" w:color="auto"/>
        <w:bottom w:val="none" w:sz="0" w:space="0" w:color="auto"/>
        <w:right w:val="none" w:sz="0" w:space="0" w:color="auto"/>
      </w:divBdr>
    </w:div>
    <w:div w:id="980883736">
      <w:marLeft w:val="480"/>
      <w:marRight w:val="0"/>
      <w:marTop w:val="0"/>
      <w:marBottom w:val="0"/>
      <w:divBdr>
        <w:top w:val="none" w:sz="0" w:space="0" w:color="auto"/>
        <w:left w:val="none" w:sz="0" w:space="0" w:color="auto"/>
        <w:bottom w:val="none" w:sz="0" w:space="0" w:color="auto"/>
        <w:right w:val="none" w:sz="0" w:space="0" w:color="auto"/>
      </w:divBdr>
    </w:div>
    <w:div w:id="981039420">
      <w:marLeft w:val="640"/>
      <w:marRight w:val="0"/>
      <w:marTop w:val="0"/>
      <w:marBottom w:val="0"/>
      <w:divBdr>
        <w:top w:val="none" w:sz="0" w:space="0" w:color="auto"/>
        <w:left w:val="none" w:sz="0" w:space="0" w:color="auto"/>
        <w:bottom w:val="none" w:sz="0" w:space="0" w:color="auto"/>
        <w:right w:val="none" w:sz="0" w:space="0" w:color="auto"/>
      </w:divBdr>
    </w:div>
    <w:div w:id="981040000">
      <w:marLeft w:val="480"/>
      <w:marRight w:val="0"/>
      <w:marTop w:val="0"/>
      <w:marBottom w:val="0"/>
      <w:divBdr>
        <w:top w:val="none" w:sz="0" w:space="0" w:color="auto"/>
        <w:left w:val="none" w:sz="0" w:space="0" w:color="auto"/>
        <w:bottom w:val="none" w:sz="0" w:space="0" w:color="auto"/>
        <w:right w:val="none" w:sz="0" w:space="0" w:color="auto"/>
      </w:divBdr>
    </w:div>
    <w:div w:id="981040906">
      <w:marLeft w:val="640"/>
      <w:marRight w:val="0"/>
      <w:marTop w:val="0"/>
      <w:marBottom w:val="0"/>
      <w:divBdr>
        <w:top w:val="none" w:sz="0" w:space="0" w:color="auto"/>
        <w:left w:val="none" w:sz="0" w:space="0" w:color="auto"/>
        <w:bottom w:val="none" w:sz="0" w:space="0" w:color="auto"/>
        <w:right w:val="none" w:sz="0" w:space="0" w:color="auto"/>
      </w:divBdr>
    </w:div>
    <w:div w:id="981084560">
      <w:marLeft w:val="480"/>
      <w:marRight w:val="0"/>
      <w:marTop w:val="0"/>
      <w:marBottom w:val="0"/>
      <w:divBdr>
        <w:top w:val="none" w:sz="0" w:space="0" w:color="auto"/>
        <w:left w:val="none" w:sz="0" w:space="0" w:color="auto"/>
        <w:bottom w:val="none" w:sz="0" w:space="0" w:color="auto"/>
        <w:right w:val="none" w:sz="0" w:space="0" w:color="auto"/>
      </w:divBdr>
    </w:div>
    <w:div w:id="981153858">
      <w:marLeft w:val="480"/>
      <w:marRight w:val="0"/>
      <w:marTop w:val="0"/>
      <w:marBottom w:val="0"/>
      <w:divBdr>
        <w:top w:val="none" w:sz="0" w:space="0" w:color="auto"/>
        <w:left w:val="none" w:sz="0" w:space="0" w:color="auto"/>
        <w:bottom w:val="none" w:sz="0" w:space="0" w:color="auto"/>
        <w:right w:val="none" w:sz="0" w:space="0" w:color="auto"/>
      </w:divBdr>
    </w:div>
    <w:div w:id="981234683">
      <w:marLeft w:val="640"/>
      <w:marRight w:val="0"/>
      <w:marTop w:val="0"/>
      <w:marBottom w:val="0"/>
      <w:divBdr>
        <w:top w:val="none" w:sz="0" w:space="0" w:color="auto"/>
        <w:left w:val="none" w:sz="0" w:space="0" w:color="auto"/>
        <w:bottom w:val="none" w:sz="0" w:space="0" w:color="auto"/>
        <w:right w:val="none" w:sz="0" w:space="0" w:color="auto"/>
      </w:divBdr>
    </w:div>
    <w:div w:id="981303225">
      <w:marLeft w:val="640"/>
      <w:marRight w:val="0"/>
      <w:marTop w:val="0"/>
      <w:marBottom w:val="0"/>
      <w:divBdr>
        <w:top w:val="none" w:sz="0" w:space="0" w:color="auto"/>
        <w:left w:val="none" w:sz="0" w:space="0" w:color="auto"/>
        <w:bottom w:val="none" w:sz="0" w:space="0" w:color="auto"/>
        <w:right w:val="none" w:sz="0" w:space="0" w:color="auto"/>
      </w:divBdr>
    </w:div>
    <w:div w:id="981346918">
      <w:marLeft w:val="640"/>
      <w:marRight w:val="0"/>
      <w:marTop w:val="0"/>
      <w:marBottom w:val="0"/>
      <w:divBdr>
        <w:top w:val="none" w:sz="0" w:space="0" w:color="auto"/>
        <w:left w:val="none" w:sz="0" w:space="0" w:color="auto"/>
        <w:bottom w:val="none" w:sz="0" w:space="0" w:color="auto"/>
        <w:right w:val="none" w:sz="0" w:space="0" w:color="auto"/>
      </w:divBdr>
    </w:div>
    <w:div w:id="981422951">
      <w:marLeft w:val="640"/>
      <w:marRight w:val="0"/>
      <w:marTop w:val="0"/>
      <w:marBottom w:val="0"/>
      <w:divBdr>
        <w:top w:val="none" w:sz="0" w:space="0" w:color="auto"/>
        <w:left w:val="none" w:sz="0" w:space="0" w:color="auto"/>
        <w:bottom w:val="none" w:sz="0" w:space="0" w:color="auto"/>
        <w:right w:val="none" w:sz="0" w:space="0" w:color="auto"/>
      </w:divBdr>
    </w:div>
    <w:div w:id="981423684">
      <w:marLeft w:val="640"/>
      <w:marRight w:val="0"/>
      <w:marTop w:val="0"/>
      <w:marBottom w:val="0"/>
      <w:divBdr>
        <w:top w:val="none" w:sz="0" w:space="0" w:color="auto"/>
        <w:left w:val="none" w:sz="0" w:space="0" w:color="auto"/>
        <w:bottom w:val="none" w:sz="0" w:space="0" w:color="auto"/>
        <w:right w:val="none" w:sz="0" w:space="0" w:color="auto"/>
      </w:divBdr>
    </w:div>
    <w:div w:id="981471199">
      <w:marLeft w:val="640"/>
      <w:marRight w:val="0"/>
      <w:marTop w:val="0"/>
      <w:marBottom w:val="0"/>
      <w:divBdr>
        <w:top w:val="none" w:sz="0" w:space="0" w:color="auto"/>
        <w:left w:val="none" w:sz="0" w:space="0" w:color="auto"/>
        <w:bottom w:val="none" w:sz="0" w:space="0" w:color="auto"/>
        <w:right w:val="none" w:sz="0" w:space="0" w:color="auto"/>
      </w:divBdr>
    </w:div>
    <w:div w:id="981498402">
      <w:marLeft w:val="640"/>
      <w:marRight w:val="0"/>
      <w:marTop w:val="0"/>
      <w:marBottom w:val="0"/>
      <w:divBdr>
        <w:top w:val="none" w:sz="0" w:space="0" w:color="auto"/>
        <w:left w:val="none" w:sz="0" w:space="0" w:color="auto"/>
        <w:bottom w:val="none" w:sz="0" w:space="0" w:color="auto"/>
        <w:right w:val="none" w:sz="0" w:space="0" w:color="auto"/>
      </w:divBdr>
    </w:div>
    <w:div w:id="981541511">
      <w:marLeft w:val="480"/>
      <w:marRight w:val="0"/>
      <w:marTop w:val="0"/>
      <w:marBottom w:val="0"/>
      <w:divBdr>
        <w:top w:val="none" w:sz="0" w:space="0" w:color="auto"/>
        <w:left w:val="none" w:sz="0" w:space="0" w:color="auto"/>
        <w:bottom w:val="none" w:sz="0" w:space="0" w:color="auto"/>
        <w:right w:val="none" w:sz="0" w:space="0" w:color="auto"/>
      </w:divBdr>
    </w:div>
    <w:div w:id="981547274">
      <w:marLeft w:val="640"/>
      <w:marRight w:val="0"/>
      <w:marTop w:val="0"/>
      <w:marBottom w:val="0"/>
      <w:divBdr>
        <w:top w:val="none" w:sz="0" w:space="0" w:color="auto"/>
        <w:left w:val="none" w:sz="0" w:space="0" w:color="auto"/>
        <w:bottom w:val="none" w:sz="0" w:space="0" w:color="auto"/>
        <w:right w:val="none" w:sz="0" w:space="0" w:color="auto"/>
      </w:divBdr>
    </w:div>
    <w:div w:id="981733471">
      <w:marLeft w:val="640"/>
      <w:marRight w:val="0"/>
      <w:marTop w:val="0"/>
      <w:marBottom w:val="0"/>
      <w:divBdr>
        <w:top w:val="none" w:sz="0" w:space="0" w:color="auto"/>
        <w:left w:val="none" w:sz="0" w:space="0" w:color="auto"/>
        <w:bottom w:val="none" w:sz="0" w:space="0" w:color="auto"/>
        <w:right w:val="none" w:sz="0" w:space="0" w:color="auto"/>
      </w:divBdr>
    </w:div>
    <w:div w:id="981740194">
      <w:marLeft w:val="480"/>
      <w:marRight w:val="0"/>
      <w:marTop w:val="0"/>
      <w:marBottom w:val="0"/>
      <w:divBdr>
        <w:top w:val="none" w:sz="0" w:space="0" w:color="auto"/>
        <w:left w:val="none" w:sz="0" w:space="0" w:color="auto"/>
        <w:bottom w:val="none" w:sz="0" w:space="0" w:color="auto"/>
        <w:right w:val="none" w:sz="0" w:space="0" w:color="auto"/>
      </w:divBdr>
    </w:div>
    <w:div w:id="981882754">
      <w:marLeft w:val="640"/>
      <w:marRight w:val="0"/>
      <w:marTop w:val="0"/>
      <w:marBottom w:val="0"/>
      <w:divBdr>
        <w:top w:val="none" w:sz="0" w:space="0" w:color="auto"/>
        <w:left w:val="none" w:sz="0" w:space="0" w:color="auto"/>
        <w:bottom w:val="none" w:sz="0" w:space="0" w:color="auto"/>
        <w:right w:val="none" w:sz="0" w:space="0" w:color="auto"/>
      </w:divBdr>
    </w:div>
    <w:div w:id="981884503">
      <w:marLeft w:val="640"/>
      <w:marRight w:val="0"/>
      <w:marTop w:val="0"/>
      <w:marBottom w:val="0"/>
      <w:divBdr>
        <w:top w:val="none" w:sz="0" w:space="0" w:color="auto"/>
        <w:left w:val="none" w:sz="0" w:space="0" w:color="auto"/>
        <w:bottom w:val="none" w:sz="0" w:space="0" w:color="auto"/>
        <w:right w:val="none" w:sz="0" w:space="0" w:color="auto"/>
      </w:divBdr>
    </w:div>
    <w:div w:id="981888629">
      <w:marLeft w:val="480"/>
      <w:marRight w:val="0"/>
      <w:marTop w:val="0"/>
      <w:marBottom w:val="0"/>
      <w:divBdr>
        <w:top w:val="none" w:sz="0" w:space="0" w:color="auto"/>
        <w:left w:val="none" w:sz="0" w:space="0" w:color="auto"/>
        <w:bottom w:val="none" w:sz="0" w:space="0" w:color="auto"/>
        <w:right w:val="none" w:sz="0" w:space="0" w:color="auto"/>
      </w:divBdr>
    </w:div>
    <w:div w:id="982002257">
      <w:marLeft w:val="480"/>
      <w:marRight w:val="0"/>
      <w:marTop w:val="0"/>
      <w:marBottom w:val="0"/>
      <w:divBdr>
        <w:top w:val="none" w:sz="0" w:space="0" w:color="auto"/>
        <w:left w:val="none" w:sz="0" w:space="0" w:color="auto"/>
        <w:bottom w:val="none" w:sz="0" w:space="0" w:color="auto"/>
        <w:right w:val="none" w:sz="0" w:space="0" w:color="auto"/>
      </w:divBdr>
    </w:div>
    <w:div w:id="982124035">
      <w:marLeft w:val="480"/>
      <w:marRight w:val="0"/>
      <w:marTop w:val="0"/>
      <w:marBottom w:val="0"/>
      <w:divBdr>
        <w:top w:val="none" w:sz="0" w:space="0" w:color="auto"/>
        <w:left w:val="none" w:sz="0" w:space="0" w:color="auto"/>
        <w:bottom w:val="none" w:sz="0" w:space="0" w:color="auto"/>
        <w:right w:val="none" w:sz="0" w:space="0" w:color="auto"/>
      </w:divBdr>
    </w:div>
    <w:div w:id="982154199">
      <w:marLeft w:val="480"/>
      <w:marRight w:val="0"/>
      <w:marTop w:val="0"/>
      <w:marBottom w:val="0"/>
      <w:divBdr>
        <w:top w:val="none" w:sz="0" w:space="0" w:color="auto"/>
        <w:left w:val="none" w:sz="0" w:space="0" w:color="auto"/>
        <w:bottom w:val="none" w:sz="0" w:space="0" w:color="auto"/>
        <w:right w:val="none" w:sz="0" w:space="0" w:color="auto"/>
      </w:divBdr>
    </w:div>
    <w:div w:id="982201188">
      <w:marLeft w:val="480"/>
      <w:marRight w:val="0"/>
      <w:marTop w:val="0"/>
      <w:marBottom w:val="0"/>
      <w:divBdr>
        <w:top w:val="none" w:sz="0" w:space="0" w:color="auto"/>
        <w:left w:val="none" w:sz="0" w:space="0" w:color="auto"/>
        <w:bottom w:val="none" w:sz="0" w:space="0" w:color="auto"/>
        <w:right w:val="none" w:sz="0" w:space="0" w:color="auto"/>
      </w:divBdr>
    </w:div>
    <w:div w:id="982389040">
      <w:marLeft w:val="640"/>
      <w:marRight w:val="0"/>
      <w:marTop w:val="0"/>
      <w:marBottom w:val="0"/>
      <w:divBdr>
        <w:top w:val="none" w:sz="0" w:space="0" w:color="auto"/>
        <w:left w:val="none" w:sz="0" w:space="0" w:color="auto"/>
        <w:bottom w:val="none" w:sz="0" w:space="0" w:color="auto"/>
        <w:right w:val="none" w:sz="0" w:space="0" w:color="auto"/>
      </w:divBdr>
    </w:div>
    <w:div w:id="982465254">
      <w:marLeft w:val="640"/>
      <w:marRight w:val="0"/>
      <w:marTop w:val="0"/>
      <w:marBottom w:val="0"/>
      <w:divBdr>
        <w:top w:val="none" w:sz="0" w:space="0" w:color="auto"/>
        <w:left w:val="none" w:sz="0" w:space="0" w:color="auto"/>
        <w:bottom w:val="none" w:sz="0" w:space="0" w:color="auto"/>
        <w:right w:val="none" w:sz="0" w:space="0" w:color="auto"/>
      </w:divBdr>
    </w:div>
    <w:div w:id="982469379">
      <w:marLeft w:val="640"/>
      <w:marRight w:val="0"/>
      <w:marTop w:val="0"/>
      <w:marBottom w:val="0"/>
      <w:divBdr>
        <w:top w:val="none" w:sz="0" w:space="0" w:color="auto"/>
        <w:left w:val="none" w:sz="0" w:space="0" w:color="auto"/>
        <w:bottom w:val="none" w:sz="0" w:space="0" w:color="auto"/>
        <w:right w:val="none" w:sz="0" w:space="0" w:color="auto"/>
      </w:divBdr>
    </w:div>
    <w:div w:id="982537892">
      <w:marLeft w:val="640"/>
      <w:marRight w:val="0"/>
      <w:marTop w:val="0"/>
      <w:marBottom w:val="0"/>
      <w:divBdr>
        <w:top w:val="none" w:sz="0" w:space="0" w:color="auto"/>
        <w:left w:val="none" w:sz="0" w:space="0" w:color="auto"/>
        <w:bottom w:val="none" w:sz="0" w:space="0" w:color="auto"/>
        <w:right w:val="none" w:sz="0" w:space="0" w:color="auto"/>
      </w:divBdr>
    </w:div>
    <w:div w:id="982546072">
      <w:marLeft w:val="480"/>
      <w:marRight w:val="0"/>
      <w:marTop w:val="0"/>
      <w:marBottom w:val="0"/>
      <w:divBdr>
        <w:top w:val="none" w:sz="0" w:space="0" w:color="auto"/>
        <w:left w:val="none" w:sz="0" w:space="0" w:color="auto"/>
        <w:bottom w:val="none" w:sz="0" w:space="0" w:color="auto"/>
        <w:right w:val="none" w:sz="0" w:space="0" w:color="auto"/>
      </w:divBdr>
    </w:div>
    <w:div w:id="982612988">
      <w:marLeft w:val="480"/>
      <w:marRight w:val="0"/>
      <w:marTop w:val="0"/>
      <w:marBottom w:val="0"/>
      <w:divBdr>
        <w:top w:val="none" w:sz="0" w:space="0" w:color="auto"/>
        <w:left w:val="none" w:sz="0" w:space="0" w:color="auto"/>
        <w:bottom w:val="none" w:sz="0" w:space="0" w:color="auto"/>
        <w:right w:val="none" w:sz="0" w:space="0" w:color="auto"/>
      </w:divBdr>
    </w:div>
    <w:div w:id="982657468">
      <w:marLeft w:val="480"/>
      <w:marRight w:val="0"/>
      <w:marTop w:val="0"/>
      <w:marBottom w:val="0"/>
      <w:divBdr>
        <w:top w:val="none" w:sz="0" w:space="0" w:color="auto"/>
        <w:left w:val="none" w:sz="0" w:space="0" w:color="auto"/>
        <w:bottom w:val="none" w:sz="0" w:space="0" w:color="auto"/>
        <w:right w:val="none" w:sz="0" w:space="0" w:color="auto"/>
      </w:divBdr>
    </w:div>
    <w:div w:id="982660968">
      <w:marLeft w:val="640"/>
      <w:marRight w:val="0"/>
      <w:marTop w:val="0"/>
      <w:marBottom w:val="0"/>
      <w:divBdr>
        <w:top w:val="none" w:sz="0" w:space="0" w:color="auto"/>
        <w:left w:val="none" w:sz="0" w:space="0" w:color="auto"/>
        <w:bottom w:val="none" w:sz="0" w:space="0" w:color="auto"/>
        <w:right w:val="none" w:sz="0" w:space="0" w:color="auto"/>
      </w:divBdr>
    </w:div>
    <w:div w:id="982856131">
      <w:marLeft w:val="640"/>
      <w:marRight w:val="0"/>
      <w:marTop w:val="0"/>
      <w:marBottom w:val="0"/>
      <w:divBdr>
        <w:top w:val="none" w:sz="0" w:space="0" w:color="auto"/>
        <w:left w:val="none" w:sz="0" w:space="0" w:color="auto"/>
        <w:bottom w:val="none" w:sz="0" w:space="0" w:color="auto"/>
        <w:right w:val="none" w:sz="0" w:space="0" w:color="auto"/>
      </w:divBdr>
    </w:div>
    <w:div w:id="982925741">
      <w:marLeft w:val="640"/>
      <w:marRight w:val="0"/>
      <w:marTop w:val="0"/>
      <w:marBottom w:val="0"/>
      <w:divBdr>
        <w:top w:val="none" w:sz="0" w:space="0" w:color="auto"/>
        <w:left w:val="none" w:sz="0" w:space="0" w:color="auto"/>
        <w:bottom w:val="none" w:sz="0" w:space="0" w:color="auto"/>
        <w:right w:val="none" w:sz="0" w:space="0" w:color="auto"/>
      </w:divBdr>
    </w:div>
    <w:div w:id="983000882">
      <w:marLeft w:val="640"/>
      <w:marRight w:val="0"/>
      <w:marTop w:val="0"/>
      <w:marBottom w:val="0"/>
      <w:divBdr>
        <w:top w:val="none" w:sz="0" w:space="0" w:color="auto"/>
        <w:left w:val="none" w:sz="0" w:space="0" w:color="auto"/>
        <w:bottom w:val="none" w:sz="0" w:space="0" w:color="auto"/>
        <w:right w:val="none" w:sz="0" w:space="0" w:color="auto"/>
      </w:divBdr>
    </w:div>
    <w:div w:id="983433831">
      <w:marLeft w:val="640"/>
      <w:marRight w:val="0"/>
      <w:marTop w:val="0"/>
      <w:marBottom w:val="0"/>
      <w:divBdr>
        <w:top w:val="none" w:sz="0" w:space="0" w:color="auto"/>
        <w:left w:val="none" w:sz="0" w:space="0" w:color="auto"/>
        <w:bottom w:val="none" w:sz="0" w:space="0" w:color="auto"/>
        <w:right w:val="none" w:sz="0" w:space="0" w:color="auto"/>
      </w:divBdr>
    </w:div>
    <w:div w:id="983464531">
      <w:marLeft w:val="480"/>
      <w:marRight w:val="0"/>
      <w:marTop w:val="0"/>
      <w:marBottom w:val="0"/>
      <w:divBdr>
        <w:top w:val="none" w:sz="0" w:space="0" w:color="auto"/>
        <w:left w:val="none" w:sz="0" w:space="0" w:color="auto"/>
        <w:bottom w:val="none" w:sz="0" w:space="0" w:color="auto"/>
        <w:right w:val="none" w:sz="0" w:space="0" w:color="auto"/>
      </w:divBdr>
    </w:div>
    <w:div w:id="983510830">
      <w:marLeft w:val="640"/>
      <w:marRight w:val="0"/>
      <w:marTop w:val="0"/>
      <w:marBottom w:val="0"/>
      <w:divBdr>
        <w:top w:val="none" w:sz="0" w:space="0" w:color="auto"/>
        <w:left w:val="none" w:sz="0" w:space="0" w:color="auto"/>
        <w:bottom w:val="none" w:sz="0" w:space="0" w:color="auto"/>
        <w:right w:val="none" w:sz="0" w:space="0" w:color="auto"/>
      </w:divBdr>
    </w:div>
    <w:div w:id="983582926">
      <w:marLeft w:val="640"/>
      <w:marRight w:val="0"/>
      <w:marTop w:val="0"/>
      <w:marBottom w:val="0"/>
      <w:divBdr>
        <w:top w:val="none" w:sz="0" w:space="0" w:color="auto"/>
        <w:left w:val="none" w:sz="0" w:space="0" w:color="auto"/>
        <w:bottom w:val="none" w:sz="0" w:space="0" w:color="auto"/>
        <w:right w:val="none" w:sz="0" w:space="0" w:color="auto"/>
      </w:divBdr>
    </w:div>
    <w:div w:id="983702139">
      <w:marLeft w:val="480"/>
      <w:marRight w:val="0"/>
      <w:marTop w:val="0"/>
      <w:marBottom w:val="0"/>
      <w:divBdr>
        <w:top w:val="none" w:sz="0" w:space="0" w:color="auto"/>
        <w:left w:val="none" w:sz="0" w:space="0" w:color="auto"/>
        <w:bottom w:val="none" w:sz="0" w:space="0" w:color="auto"/>
        <w:right w:val="none" w:sz="0" w:space="0" w:color="auto"/>
      </w:divBdr>
    </w:div>
    <w:div w:id="983778699">
      <w:marLeft w:val="640"/>
      <w:marRight w:val="0"/>
      <w:marTop w:val="0"/>
      <w:marBottom w:val="0"/>
      <w:divBdr>
        <w:top w:val="none" w:sz="0" w:space="0" w:color="auto"/>
        <w:left w:val="none" w:sz="0" w:space="0" w:color="auto"/>
        <w:bottom w:val="none" w:sz="0" w:space="0" w:color="auto"/>
        <w:right w:val="none" w:sz="0" w:space="0" w:color="auto"/>
      </w:divBdr>
    </w:div>
    <w:div w:id="983780936">
      <w:marLeft w:val="640"/>
      <w:marRight w:val="0"/>
      <w:marTop w:val="0"/>
      <w:marBottom w:val="0"/>
      <w:divBdr>
        <w:top w:val="none" w:sz="0" w:space="0" w:color="auto"/>
        <w:left w:val="none" w:sz="0" w:space="0" w:color="auto"/>
        <w:bottom w:val="none" w:sz="0" w:space="0" w:color="auto"/>
        <w:right w:val="none" w:sz="0" w:space="0" w:color="auto"/>
      </w:divBdr>
    </w:div>
    <w:div w:id="983851026">
      <w:marLeft w:val="480"/>
      <w:marRight w:val="0"/>
      <w:marTop w:val="0"/>
      <w:marBottom w:val="0"/>
      <w:divBdr>
        <w:top w:val="none" w:sz="0" w:space="0" w:color="auto"/>
        <w:left w:val="none" w:sz="0" w:space="0" w:color="auto"/>
        <w:bottom w:val="none" w:sz="0" w:space="0" w:color="auto"/>
        <w:right w:val="none" w:sz="0" w:space="0" w:color="auto"/>
      </w:divBdr>
    </w:div>
    <w:div w:id="983968500">
      <w:marLeft w:val="480"/>
      <w:marRight w:val="0"/>
      <w:marTop w:val="0"/>
      <w:marBottom w:val="0"/>
      <w:divBdr>
        <w:top w:val="none" w:sz="0" w:space="0" w:color="auto"/>
        <w:left w:val="none" w:sz="0" w:space="0" w:color="auto"/>
        <w:bottom w:val="none" w:sz="0" w:space="0" w:color="auto"/>
        <w:right w:val="none" w:sz="0" w:space="0" w:color="auto"/>
      </w:divBdr>
    </w:div>
    <w:div w:id="984046419">
      <w:marLeft w:val="640"/>
      <w:marRight w:val="0"/>
      <w:marTop w:val="0"/>
      <w:marBottom w:val="0"/>
      <w:divBdr>
        <w:top w:val="none" w:sz="0" w:space="0" w:color="auto"/>
        <w:left w:val="none" w:sz="0" w:space="0" w:color="auto"/>
        <w:bottom w:val="none" w:sz="0" w:space="0" w:color="auto"/>
        <w:right w:val="none" w:sz="0" w:space="0" w:color="auto"/>
      </w:divBdr>
    </w:div>
    <w:div w:id="984088867">
      <w:marLeft w:val="640"/>
      <w:marRight w:val="0"/>
      <w:marTop w:val="0"/>
      <w:marBottom w:val="0"/>
      <w:divBdr>
        <w:top w:val="none" w:sz="0" w:space="0" w:color="auto"/>
        <w:left w:val="none" w:sz="0" w:space="0" w:color="auto"/>
        <w:bottom w:val="none" w:sz="0" w:space="0" w:color="auto"/>
        <w:right w:val="none" w:sz="0" w:space="0" w:color="auto"/>
      </w:divBdr>
    </w:div>
    <w:div w:id="984164272">
      <w:marLeft w:val="480"/>
      <w:marRight w:val="0"/>
      <w:marTop w:val="0"/>
      <w:marBottom w:val="0"/>
      <w:divBdr>
        <w:top w:val="none" w:sz="0" w:space="0" w:color="auto"/>
        <w:left w:val="none" w:sz="0" w:space="0" w:color="auto"/>
        <w:bottom w:val="none" w:sz="0" w:space="0" w:color="auto"/>
        <w:right w:val="none" w:sz="0" w:space="0" w:color="auto"/>
      </w:divBdr>
    </w:div>
    <w:div w:id="984166206">
      <w:marLeft w:val="640"/>
      <w:marRight w:val="0"/>
      <w:marTop w:val="0"/>
      <w:marBottom w:val="0"/>
      <w:divBdr>
        <w:top w:val="none" w:sz="0" w:space="0" w:color="auto"/>
        <w:left w:val="none" w:sz="0" w:space="0" w:color="auto"/>
        <w:bottom w:val="none" w:sz="0" w:space="0" w:color="auto"/>
        <w:right w:val="none" w:sz="0" w:space="0" w:color="auto"/>
      </w:divBdr>
    </w:div>
    <w:div w:id="984314993">
      <w:marLeft w:val="480"/>
      <w:marRight w:val="0"/>
      <w:marTop w:val="0"/>
      <w:marBottom w:val="0"/>
      <w:divBdr>
        <w:top w:val="none" w:sz="0" w:space="0" w:color="auto"/>
        <w:left w:val="none" w:sz="0" w:space="0" w:color="auto"/>
        <w:bottom w:val="none" w:sz="0" w:space="0" w:color="auto"/>
        <w:right w:val="none" w:sz="0" w:space="0" w:color="auto"/>
      </w:divBdr>
    </w:div>
    <w:div w:id="984435438">
      <w:marLeft w:val="480"/>
      <w:marRight w:val="0"/>
      <w:marTop w:val="0"/>
      <w:marBottom w:val="0"/>
      <w:divBdr>
        <w:top w:val="none" w:sz="0" w:space="0" w:color="auto"/>
        <w:left w:val="none" w:sz="0" w:space="0" w:color="auto"/>
        <w:bottom w:val="none" w:sz="0" w:space="0" w:color="auto"/>
        <w:right w:val="none" w:sz="0" w:space="0" w:color="auto"/>
      </w:divBdr>
    </w:div>
    <w:div w:id="984548556">
      <w:marLeft w:val="480"/>
      <w:marRight w:val="0"/>
      <w:marTop w:val="0"/>
      <w:marBottom w:val="0"/>
      <w:divBdr>
        <w:top w:val="none" w:sz="0" w:space="0" w:color="auto"/>
        <w:left w:val="none" w:sz="0" w:space="0" w:color="auto"/>
        <w:bottom w:val="none" w:sz="0" w:space="0" w:color="auto"/>
        <w:right w:val="none" w:sz="0" w:space="0" w:color="auto"/>
      </w:divBdr>
    </w:div>
    <w:div w:id="984555082">
      <w:marLeft w:val="640"/>
      <w:marRight w:val="0"/>
      <w:marTop w:val="0"/>
      <w:marBottom w:val="0"/>
      <w:divBdr>
        <w:top w:val="none" w:sz="0" w:space="0" w:color="auto"/>
        <w:left w:val="none" w:sz="0" w:space="0" w:color="auto"/>
        <w:bottom w:val="none" w:sz="0" w:space="0" w:color="auto"/>
        <w:right w:val="none" w:sz="0" w:space="0" w:color="auto"/>
      </w:divBdr>
    </w:div>
    <w:div w:id="984623261">
      <w:marLeft w:val="640"/>
      <w:marRight w:val="0"/>
      <w:marTop w:val="0"/>
      <w:marBottom w:val="0"/>
      <w:divBdr>
        <w:top w:val="none" w:sz="0" w:space="0" w:color="auto"/>
        <w:left w:val="none" w:sz="0" w:space="0" w:color="auto"/>
        <w:bottom w:val="none" w:sz="0" w:space="0" w:color="auto"/>
        <w:right w:val="none" w:sz="0" w:space="0" w:color="auto"/>
      </w:divBdr>
    </w:div>
    <w:div w:id="984629048">
      <w:marLeft w:val="480"/>
      <w:marRight w:val="0"/>
      <w:marTop w:val="0"/>
      <w:marBottom w:val="0"/>
      <w:divBdr>
        <w:top w:val="none" w:sz="0" w:space="0" w:color="auto"/>
        <w:left w:val="none" w:sz="0" w:space="0" w:color="auto"/>
        <w:bottom w:val="none" w:sz="0" w:space="0" w:color="auto"/>
        <w:right w:val="none" w:sz="0" w:space="0" w:color="auto"/>
      </w:divBdr>
    </w:div>
    <w:div w:id="984696592">
      <w:marLeft w:val="480"/>
      <w:marRight w:val="0"/>
      <w:marTop w:val="0"/>
      <w:marBottom w:val="0"/>
      <w:divBdr>
        <w:top w:val="none" w:sz="0" w:space="0" w:color="auto"/>
        <w:left w:val="none" w:sz="0" w:space="0" w:color="auto"/>
        <w:bottom w:val="none" w:sz="0" w:space="0" w:color="auto"/>
        <w:right w:val="none" w:sz="0" w:space="0" w:color="auto"/>
      </w:divBdr>
    </w:div>
    <w:div w:id="984703373">
      <w:marLeft w:val="640"/>
      <w:marRight w:val="0"/>
      <w:marTop w:val="0"/>
      <w:marBottom w:val="0"/>
      <w:divBdr>
        <w:top w:val="none" w:sz="0" w:space="0" w:color="auto"/>
        <w:left w:val="none" w:sz="0" w:space="0" w:color="auto"/>
        <w:bottom w:val="none" w:sz="0" w:space="0" w:color="auto"/>
        <w:right w:val="none" w:sz="0" w:space="0" w:color="auto"/>
      </w:divBdr>
    </w:div>
    <w:div w:id="984818740">
      <w:marLeft w:val="640"/>
      <w:marRight w:val="0"/>
      <w:marTop w:val="0"/>
      <w:marBottom w:val="0"/>
      <w:divBdr>
        <w:top w:val="none" w:sz="0" w:space="0" w:color="auto"/>
        <w:left w:val="none" w:sz="0" w:space="0" w:color="auto"/>
        <w:bottom w:val="none" w:sz="0" w:space="0" w:color="auto"/>
        <w:right w:val="none" w:sz="0" w:space="0" w:color="auto"/>
      </w:divBdr>
    </w:div>
    <w:div w:id="984966290">
      <w:marLeft w:val="640"/>
      <w:marRight w:val="0"/>
      <w:marTop w:val="0"/>
      <w:marBottom w:val="0"/>
      <w:divBdr>
        <w:top w:val="none" w:sz="0" w:space="0" w:color="auto"/>
        <w:left w:val="none" w:sz="0" w:space="0" w:color="auto"/>
        <w:bottom w:val="none" w:sz="0" w:space="0" w:color="auto"/>
        <w:right w:val="none" w:sz="0" w:space="0" w:color="auto"/>
      </w:divBdr>
    </w:div>
    <w:div w:id="985012273">
      <w:marLeft w:val="640"/>
      <w:marRight w:val="0"/>
      <w:marTop w:val="0"/>
      <w:marBottom w:val="0"/>
      <w:divBdr>
        <w:top w:val="none" w:sz="0" w:space="0" w:color="auto"/>
        <w:left w:val="none" w:sz="0" w:space="0" w:color="auto"/>
        <w:bottom w:val="none" w:sz="0" w:space="0" w:color="auto"/>
        <w:right w:val="none" w:sz="0" w:space="0" w:color="auto"/>
      </w:divBdr>
    </w:div>
    <w:div w:id="985016103">
      <w:marLeft w:val="640"/>
      <w:marRight w:val="0"/>
      <w:marTop w:val="0"/>
      <w:marBottom w:val="0"/>
      <w:divBdr>
        <w:top w:val="none" w:sz="0" w:space="0" w:color="auto"/>
        <w:left w:val="none" w:sz="0" w:space="0" w:color="auto"/>
        <w:bottom w:val="none" w:sz="0" w:space="0" w:color="auto"/>
        <w:right w:val="none" w:sz="0" w:space="0" w:color="auto"/>
      </w:divBdr>
    </w:div>
    <w:div w:id="985016724">
      <w:marLeft w:val="640"/>
      <w:marRight w:val="0"/>
      <w:marTop w:val="0"/>
      <w:marBottom w:val="0"/>
      <w:divBdr>
        <w:top w:val="none" w:sz="0" w:space="0" w:color="auto"/>
        <w:left w:val="none" w:sz="0" w:space="0" w:color="auto"/>
        <w:bottom w:val="none" w:sz="0" w:space="0" w:color="auto"/>
        <w:right w:val="none" w:sz="0" w:space="0" w:color="auto"/>
      </w:divBdr>
    </w:div>
    <w:div w:id="985088372">
      <w:marLeft w:val="480"/>
      <w:marRight w:val="0"/>
      <w:marTop w:val="0"/>
      <w:marBottom w:val="0"/>
      <w:divBdr>
        <w:top w:val="none" w:sz="0" w:space="0" w:color="auto"/>
        <w:left w:val="none" w:sz="0" w:space="0" w:color="auto"/>
        <w:bottom w:val="none" w:sz="0" w:space="0" w:color="auto"/>
        <w:right w:val="none" w:sz="0" w:space="0" w:color="auto"/>
      </w:divBdr>
    </w:div>
    <w:div w:id="985159505">
      <w:marLeft w:val="480"/>
      <w:marRight w:val="0"/>
      <w:marTop w:val="0"/>
      <w:marBottom w:val="0"/>
      <w:divBdr>
        <w:top w:val="none" w:sz="0" w:space="0" w:color="auto"/>
        <w:left w:val="none" w:sz="0" w:space="0" w:color="auto"/>
        <w:bottom w:val="none" w:sz="0" w:space="0" w:color="auto"/>
        <w:right w:val="none" w:sz="0" w:space="0" w:color="auto"/>
      </w:divBdr>
    </w:div>
    <w:div w:id="985209582">
      <w:marLeft w:val="480"/>
      <w:marRight w:val="0"/>
      <w:marTop w:val="0"/>
      <w:marBottom w:val="0"/>
      <w:divBdr>
        <w:top w:val="none" w:sz="0" w:space="0" w:color="auto"/>
        <w:left w:val="none" w:sz="0" w:space="0" w:color="auto"/>
        <w:bottom w:val="none" w:sz="0" w:space="0" w:color="auto"/>
        <w:right w:val="none" w:sz="0" w:space="0" w:color="auto"/>
      </w:divBdr>
    </w:div>
    <w:div w:id="985360720">
      <w:marLeft w:val="640"/>
      <w:marRight w:val="0"/>
      <w:marTop w:val="0"/>
      <w:marBottom w:val="0"/>
      <w:divBdr>
        <w:top w:val="none" w:sz="0" w:space="0" w:color="auto"/>
        <w:left w:val="none" w:sz="0" w:space="0" w:color="auto"/>
        <w:bottom w:val="none" w:sz="0" w:space="0" w:color="auto"/>
        <w:right w:val="none" w:sz="0" w:space="0" w:color="auto"/>
      </w:divBdr>
    </w:div>
    <w:div w:id="985469713">
      <w:marLeft w:val="640"/>
      <w:marRight w:val="0"/>
      <w:marTop w:val="0"/>
      <w:marBottom w:val="0"/>
      <w:divBdr>
        <w:top w:val="none" w:sz="0" w:space="0" w:color="auto"/>
        <w:left w:val="none" w:sz="0" w:space="0" w:color="auto"/>
        <w:bottom w:val="none" w:sz="0" w:space="0" w:color="auto"/>
        <w:right w:val="none" w:sz="0" w:space="0" w:color="auto"/>
      </w:divBdr>
    </w:div>
    <w:div w:id="985545364">
      <w:marLeft w:val="480"/>
      <w:marRight w:val="0"/>
      <w:marTop w:val="0"/>
      <w:marBottom w:val="0"/>
      <w:divBdr>
        <w:top w:val="none" w:sz="0" w:space="0" w:color="auto"/>
        <w:left w:val="none" w:sz="0" w:space="0" w:color="auto"/>
        <w:bottom w:val="none" w:sz="0" w:space="0" w:color="auto"/>
        <w:right w:val="none" w:sz="0" w:space="0" w:color="auto"/>
      </w:divBdr>
    </w:div>
    <w:div w:id="985546475">
      <w:marLeft w:val="640"/>
      <w:marRight w:val="0"/>
      <w:marTop w:val="0"/>
      <w:marBottom w:val="0"/>
      <w:divBdr>
        <w:top w:val="none" w:sz="0" w:space="0" w:color="auto"/>
        <w:left w:val="none" w:sz="0" w:space="0" w:color="auto"/>
        <w:bottom w:val="none" w:sz="0" w:space="0" w:color="auto"/>
        <w:right w:val="none" w:sz="0" w:space="0" w:color="auto"/>
      </w:divBdr>
    </w:div>
    <w:div w:id="985622007">
      <w:marLeft w:val="480"/>
      <w:marRight w:val="0"/>
      <w:marTop w:val="0"/>
      <w:marBottom w:val="0"/>
      <w:divBdr>
        <w:top w:val="none" w:sz="0" w:space="0" w:color="auto"/>
        <w:left w:val="none" w:sz="0" w:space="0" w:color="auto"/>
        <w:bottom w:val="none" w:sz="0" w:space="0" w:color="auto"/>
        <w:right w:val="none" w:sz="0" w:space="0" w:color="auto"/>
      </w:divBdr>
    </w:div>
    <w:div w:id="985627942">
      <w:marLeft w:val="640"/>
      <w:marRight w:val="0"/>
      <w:marTop w:val="0"/>
      <w:marBottom w:val="0"/>
      <w:divBdr>
        <w:top w:val="none" w:sz="0" w:space="0" w:color="auto"/>
        <w:left w:val="none" w:sz="0" w:space="0" w:color="auto"/>
        <w:bottom w:val="none" w:sz="0" w:space="0" w:color="auto"/>
        <w:right w:val="none" w:sz="0" w:space="0" w:color="auto"/>
      </w:divBdr>
    </w:div>
    <w:div w:id="985666606">
      <w:marLeft w:val="640"/>
      <w:marRight w:val="0"/>
      <w:marTop w:val="0"/>
      <w:marBottom w:val="0"/>
      <w:divBdr>
        <w:top w:val="none" w:sz="0" w:space="0" w:color="auto"/>
        <w:left w:val="none" w:sz="0" w:space="0" w:color="auto"/>
        <w:bottom w:val="none" w:sz="0" w:space="0" w:color="auto"/>
        <w:right w:val="none" w:sz="0" w:space="0" w:color="auto"/>
      </w:divBdr>
    </w:div>
    <w:div w:id="985817546">
      <w:marLeft w:val="640"/>
      <w:marRight w:val="0"/>
      <w:marTop w:val="0"/>
      <w:marBottom w:val="0"/>
      <w:divBdr>
        <w:top w:val="none" w:sz="0" w:space="0" w:color="auto"/>
        <w:left w:val="none" w:sz="0" w:space="0" w:color="auto"/>
        <w:bottom w:val="none" w:sz="0" w:space="0" w:color="auto"/>
        <w:right w:val="none" w:sz="0" w:space="0" w:color="auto"/>
      </w:divBdr>
    </w:div>
    <w:div w:id="985820081">
      <w:marLeft w:val="480"/>
      <w:marRight w:val="0"/>
      <w:marTop w:val="0"/>
      <w:marBottom w:val="0"/>
      <w:divBdr>
        <w:top w:val="none" w:sz="0" w:space="0" w:color="auto"/>
        <w:left w:val="none" w:sz="0" w:space="0" w:color="auto"/>
        <w:bottom w:val="none" w:sz="0" w:space="0" w:color="auto"/>
        <w:right w:val="none" w:sz="0" w:space="0" w:color="auto"/>
      </w:divBdr>
    </w:div>
    <w:div w:id="985863131">
      <w:marLeft w:val="640"/>
      <w:marRight w:val="0"/>
      <w:marTop w:val="0"/>
      <w:marBottom w:val="0"/>
      <w:divBdr>
        <w:top w:val="none" w:sz="0" w:space="0" w:color="auto"/>
        <w:left w:val="none" w:sz="0" w:space="0" w:color="auto"/>
        <w:bottom w:val="none" w:sz="0" w:space="0" w:color="auto"/>
        <w:right w:val="none" w:sz="0" w:space="0" w:color="auto"/>
      </w:divBdr>
    </w:div>
    <w:div w:id="986007424">
      <w:marLeft w:val="480"/>
      <w:marRight w:val="0"/>
      <w:marTop w:val="0"/>
      <w:marBottom w:val="0"/>
      <w:divBdr>
        <w:top w:val="none" w:sz="0" w:space="0" w:color="auto"/>
        <w:left w:val="none" w:sz="0" w:space="0" w:color="auto"/>
        <w:bottom w:val="none" w:sz="0" w:space="0" w:color="auto"/>
        <w:right w:val="none" w:sz="0" w:space="0" w:color="auto"/>
      </w:divBdr>
    </w:div>
    <w:div w:id="986007723">
      <w:marLeft w:val="640"/>
      <w:marRight w:val="0"/>
      <w:marTop w:val="0"/>
      <w:marBottom w:val="0"/>
      <w:divBdr>
        <w:top w:val="none" w:sz="0" w:space="0" w:color="auto"/>
        <w:left w:val="none" w:sz="0" w:space="0" w:color="auto"/>
        <w:bottom w:val="none" w:sz="0" w:space="0" w:color="auto"/>
        <w:right w:val="none" w:sz="0" w:space="0" w:color="auto"/>
      </w:divBdr>
    </w:div>
    <w:div w:id="986127924">
      <w:marLeft w:val="640"/>
      <w:marRight w:val="0"/>
      <w:marTop w:val="0"/>
      <w:marBottom w:val="0"/>
      <w:divBdr>
        <w:top w:val="none" w:sz="0" w:space="0" w:color="auto"/>
        <w:left w:val="none" w:sz="0" w:space="0" w:color="auto"/>
        <w:bottom w:val="none" w:sz="0" w:space="0" w:color="auto"/>
        <w:right w:val="none" w:sz="0" w:space="0" w:color="auto"/>
      </w:divBdr>
    </w:div>
    <w:div w:id="986203731">
      <w:marLeft w:val="640"/>
      <w:marRight w:val="0"/>
      <w:marTop w:val="0"/>
      <w:marBottom w:val="0"/>
      <w:divBdr>
        <w:top w:val="none" w:sz="0" w:space="0" w:color="auto"/>
        <w:left w:val="none" w:sz="0" w:space="0" w:color="auto"/>
        <w:bottom w:val="none" w:sz="0" w:space="0" w:color="auto"/>
        <w:right w:val="none" w:sz="0" w:space="0" w:color="auto"/>
      </w:divBdr>
    </w:div>
    <w:div w:id="986207981">
      <w:marLeft w:val="480"/>
      <w:marRight w:val="0"/>
      <w:marTop w:val="0"/>
      <w:marBottom w:val="0"/>
      <w:divBdr>
        <w:top w:val="none" w:sz="0" w:space="0" w:color="auto"/>
        <w:left w:val="none" w:sz="0" w:space="0" w:color="auto"/>
        <w:bottom w:val="none" w:sz="0" w:space="0" w:color="auto"/>
        <w:right w:val="none" w:sz="0" w:space="0" w:color="auto"/>
      </w:divBdr>
    </w:div>
    <w:div w:id="986279211">
      <w:marLeft w:val="480"/>
      <w:marRight w:val="0"/>
      <w:marTop w:val="0"/>
      <w:marBottom w:val="0"/>
      <w:divBdr>
        <w:top w:val="none" w:sz="0" w:space="0" w:color="auto"/>
        <w:left w:val="none" w:sz="0" w:space="0" w:color="auto"/>
        <w:bottom w:val="none" w:sz="0" w:space="0" w:color="auto"/>
        <w:right w:val="none" w:sz="0" w:space="0" w:color="auto"/>
      </w:divBdr>
    </w:div>
    <w:div w:id="986317963">
      <w:marLeft w:val="640"/>
      <w:marRight w:val="0"/>
      <w:marTop w:val="0"/>
      <w:marBottom w:val="0"/>
      <w:divBdr>
        <w:top w:val="none" w:sz="0" w:space="0" w:color="auto"/>
        <w:left w:val="none" w:sz="0" w:space="0" w:color="auto"/>
        <w:bottom w:val="none" w:sz="0" w:space="0" w:color="auto"/>
        <w:right w:val="none" w:sz="0" w:space="0" w:color="auto"/>
      </w:divBdr>
    </w:div>
    <w:div w:id="986323265">
      <w:marLeft w:val="480"/>
      <w:marRight w:val="0"/>
      <w:marTop w:val="0"/>
      <w:marBottom w:val="0"/>
      <w:divBdr>
        <w:top w:val="none" w:sz="0" w:space="0" w:color="auto"/>
        <w:left w:val="none" w:sz="0" w:space="0" w:color="auto"/>
        <w:bottom w:val="none" w:sz="0" w:space="0" w:color="auto"/>
        <w:right w:val="none" w:sz="0" w:space="0" w:color="auto"/>
      </w:divBdr>
    </w:div>
    <w:div w:id="986393873">
      <w:marLeft w:val="480"/>
      <w:marRight w:val="0"/>
      <w:marTop w:val="0"/>
      <w:marBottom w:val="0"/>
      <w:divBdr>
        <w:top w:val="none" w:sz="0" w:space="0" w:color="auto"/>
        <w:left w:val="none" w:sz="0" w:space="0" w:color="auto"/>
        <w:bottom w:val="none" w:sz="0" w:space="0" w:color="auto"/>
        <w:right w:val="none" w:sz="0" w:space="0" w:color="auto"/>
      </w:divBdr>
    </w:div>
    <w:div w:id="986396234">
      <w:marLeft w:val="640"/>
      <w:marRight w:val="0"/>
      <w:marTop w:val="0"/>
      <w:marBottom w:val="0"/>
      <w:divBdr>
        <w:top w:val="none" w:sz="0" w:space="0" w:color="auto"/>
        <w:left w:val="none" w:sz="0" w:space="0" w:color="auto"/>
        <w:bottom w:val="none" w:sz="0" w:space="0" w:color="auto"/>
        <w:right w:val="none" w:sz="0" w:space="0" w:color="auto"/>
      </w:divBdr>
    </w:div>
    <w:div w:id="986470705">
      <w:marLeft w:val="640"/>
      <w:marRight w:val="0"/>
      <w:marTop w:val="0"/>
      <w:marBottom w:val="0"/>
      <w:divBdr>
        <w:top w:val="none" w:sz="0" w:space="0" w:color="auto"/>
        <w:left w:val="none" w:sz="0" w:space="0" w:color="auto"/>
        <w:bottom w:val="none" w:sz="0" w:space="0" w:color="auto"/>
        <w:right w:val="none" w:sz="0" w:space="0" w:color="auto"/>
      </w:divBdr>
    </w:div>
    <w:div w:id="986474620">
      <w:marLeft w:val="640"/>
      <w:marRight w:val="0"/>
      <w:marTop w:val="0"/>
      <w:marBottom w:val="0"/>
      <w:divBdr>
        <w:top w:val="none" w:sz="0" w:space="0" w:color="auto"/>
        <w:left w:val="none" w:sz="0" w:space="0" w:color="auto"/>
        <w:bottom w:val="none" w:sz="0" w:space="0" w:color="auto"/>
        <w:right w:val="none" w:sz="0" w:space="0" w:color="auto"/>
      </w:divBdr>
    </w:div>
    <w:div w:id="986518259">
      <w:marLeft w:val="480"/>
      <w:marRight w:val="0"/>
      <w:marTop w:val="0"/>
      <w:marBottom w:val="0"/>
      <w:divBdr>
        <w:top w:val="none" w:sz="0" w:space="0" w:color="auto"/>
        <w:left w:val="none" w:sz="0" w:space="0" w:color="auto"/>
        <w:bottom w:val="none" w:sz="0" w:space="0" w:color="auto"/>
        <w:right w:val="none" w:sz="0" w:space="0" w:color="auto"/>
      </w:divBdr>
    </w:div>
    <w:div w:id="986589212">
      <w:marLeft w:val="640"/>
      <w:marRight w:val="0"/>
      <w:marTop w:val="0"/>
      <w:marBottom w:val="0"/>
      <w:divBdr>
        <w:top w:val="none" w:sz="0" w:space="0" w:color="auto"/>
        <w:left w:val="none" w:sz="0" w:space="0" w:color="auto"/>
        <w:bottom w:val="none" w:sz="0" w:space="0" w:color="auto"/>
        <w:right w:val="none" w:sz="0" w:space="0" w:color="auto"/>
      </w:divBdr>
    </w:div>
    <w:div w:id="986667806">
      <w:marLeft w:val="640"/>
      <w:marRight w:val="0"/>
      <w:marTop w:val="0"/>
      <w:marBottom w:val="0"/>
      <w:divBdr>
        <w:top w:val="none" w:sz="0" w:space="0" w:color="auto"/>
        <w:left w:val="none" w:sz="0" w:space="0" w:color="auto"/>
        <w:bottom w:val="none" w:sz="0" w:space="0" w:color="auto"/>
        <w:right w:val="none" w:sz="0" w:space="0" w:color="auto"/>
      </w:divBdr>
    </w:div>
    <w:div w:id="986781279">
      <w:marLeft w:val="480"/>
      <w:marRight w:val="0"/>
      <w:marTop w:val="0"/>
      <w:marBottom w:val="0"/>
      <w:divBdr>
        <w:top w:val="none" w:sz="0" w:space="0" w:color="auto"/>
        <w:left w:val="none" w:sz="0" w:space="0" w:color="auto"/>
        <w:bottom w:val="none" w:sz="0" w:space="0" w:color="auto"/>
        <w:right w:val="none" w:sz="0" w:space="0" w:color="auto"/>
      </w:divBdr>
    </w:div>
    <w:div w:id="986784320">
      <w:marLeft w:val="480"/>
      <w:marRight w:val="0"/>
      <w:marTop w:val="0"/>
      <w:marBottom w:val="0"/>
      <w:divBdr>
        <w:top w:val="none" w:sz="0" w:space="0" w:color="auto"/>
        <w:left w:val="none" w:sz="0" w:space="0" w:color="auto"/>
        <w:bottom w:val="none" w:sz="0" w:space="0" w:color="auto"/>
        <w:right w:val="none" w:sz="0" w:space="0" w:color="auto"/>
      </w:divBdr>
    </w:div>
    <w:div w:id="986789441">
      <w:marLeft w:val="480"/>
      <w:marRight w:val="0"/>
      <w:marTop w:val="0"/>
      <w:marBottom w:val="0"/>
      <w:divBdr>
        <w:top w:val="none" w:sz="0" w:space="0" w:color="auto"/>
        <w:left w:val="none" w:sz="0" w:space="0" w:color="auto"/>
        <w:bottom w:val="none" w:sz="0" w:space="0" w:color="auto"/>
        <w:right w:val="none" w:sz="0" w:space="0" w:color="auto"/>
      </w:divBdr>
    </w:div>
    <w:div w:id="986862885">
      <w:marLeft w:val="640"/>
      <w:marRight w:val="0"/>
      <w:marTop w:val="0"/>
      <w:marBottom w:val="0"/>
      <w:divBdr>
        <w:top w:val="none" w:sz="0" w:space="0" w:color="auto"/>
        <w:left w:val="none" w:sz="0" w:space="0" w:color="auto"/>
        <w:bottom w:val="none" w:sz="0" w:space="0" w:color="auto"/>
        <w:right w:val="none" w:sz="0" w:space="0" w:color="auto"/>
      </w:divBdr>
    </w:div>
    <w:div w:id="986933660">
      <w:marLeft w:val="480"/>
      <w:marRight w:val="0"/>
      <w:marTop w:val="0"/>
      <w:marBottom w:val="0"/>
      <w:divBdr>
        <w:top w:val="none" w:sz="0" w:space="0" w:color="auto"/>
        <w:left w:val="none" w:sz="0" w:space="0" w:color="auto"/>
        <w:bottom w:val="none" w:sz="0" w:space="0" w:color="auto"/>
        <w:right w:val="none" w:sz="0" w:space="0" w:color="auto"/>
      </w:divBdr>
    </w:div>
    <w:div w:id="986976264">
      <w:marLeft w:val="640"/>
      <w:marRight w:val="0"/>
      <w:marTop w:val="0"/>
      <w:marBottom w:val="0"/>
      <w:divBdr>
        <w:top w:val="none" w:sz="0" w:space="0" w:color="auto"/>
        <w:left w:val="none" w:sz="0" w:space="0" w:color="auto"/>
        <w:bottom w:val="none" w:sz="0" w:space="0" w:color="auto"/>
        <w:right w:val="none" w:sz="0" w:space="0" w:color="auto"/>
      </w:divBdr>
    </w:div>
    <w:div w:id="987051935">
      <w:marLeft w:val="480"/>
      <w:marRight w:val="0"/>
      <w:marTop w:val="0"/>
      <w:marBottom w:val="0"/>
      <w:divBdr>
        <w:top w:val="none" w:sz="0" w:space="0" w:color="auto"/>
        <w:left w:val="none" w:sz="0" w:space="0" w:color="auto"/>
        <w:bottom w:val="none" w:sz="0" w:space="0" w:color="auto"/>
        <w:right w:val="none" w:sz="0" w:space="0" w:color="auto"/>
      </w:divBdr>
    </w:div>
    <w:div w:id="987053835">
      <w:marLeft w:val="480"/>
      <w:marRight w:val="0"/>
      <w:marTop w:val="0"/>
      <w:marBottom w:val="0"/>
      <w:divBdr>
        <w:top w:val="none" w:sz="0" w:space="0" w:color="auto"/>
        <w:left w:val="none" w:sz="0" w:space="0" w:color="auto"/>
        <w:bottom w:val="none" w:sz="0" w:space="0" w:color="auto"/>
        <w:right w:val="none" w:sz="0" w:space="0" w:color="auto"/>
      </w:divBdr>
    </w:div>
    <w:div w:id="987057802">
      <w:marLeft w:val="480"/>
      <w:marRight w:val="0"/>
      <w:marTop w:val="0"/>
      <w:marBottom w:val="0"/>
      <w:divBdr>
        <w:top w:val="none" w:sz="0" w:space="0" w:color="auto"/>
        <w:left w:val="none" w:sz="0" w:space="0" w:color="auto"/>
        <w:bottom w:val="none" w:sz="0" w:space="0" w:color="auto"/>
        <w:right w:val="none" w:sz="0" w:space="0" w:color="auto"/>
      </w:divBdr>
    </w:div>
    <w:div w:id="987169775">
      <w:marLeft w:val="640"/>
      <w:marRight w:val="0"/>
      <w:marTop w:val="0"/>
      <w:marBottom w:val="0"/>
      <w:divBdr>
        <w:top w:val="none" w:sz="0" w:space="0" w:color="auto"/>
        <w:left w:val="none" w:sz="0" w:space="0" w:color="auto"/>
        <w:bottom w:val="none" w:sz="0" w:space="0" w:color="auto"/>
        <w:right w:val="none" w:sz="0" w:space="0" w:color="auto"/>
      </w:divBdr>
    </w:div>
    <w:div w:id="987250313">
      <w:marLeft w:val="640"/>
      <w:marRight w:val="0"/>
      <w:marTop w:val="0"/>
      <w:marBottom w:val="0"/>
      <w:divBdr>
        <w:top w:val="none" w:sz="0" w:space="0" w:color="auto"/>
        <w:left w:val="none" w:sz="0" w:space="0" w:color="auto"/>
        <w:bottom w:val="none" w:sz="0" w:space="0" w:color="auto"/>
        <w:right w:val="none" w:sz="0" w:space="0" w:color="auto"/>
      </w:divBdr>
    </w:div>
    <w:div w:id="987320265">
      <w:marLeft w:val="640"/>
      <w:marRight w:val="0"/>
      <w:marTop w:val="0"/>
      <w:marBottom w:val="0"/>
      <w:divBdr>
        <w:top w:val="none" w:sz="0" w:space="0" w:color="auto"/>
        <w:left w:val="none" w:sz="0" w:space="0" w:color="auto"/>
        <w:bottom w:val="none" w:sz="0" w:space="0" w:color="auto"/>
        <w:right w:val="none" w:sz="0" w:space="0" w:color="auto"/>
      </w:divBdr>
    </w:div>
    <w:div w:id="987321378">
      <w:marLeft w:val="480"/>
      <w:marRight w:val="0"/>
      <w:marTop w:val="0"/>
      <w:marBottom w:val="0"/>
      <w:divBdr>
        <w:top w:val="none" w:sz="0" w:space="0" w:color="auto"/>
        <w:left w:val="none" w:sz="0" w:space="0" w:color="auto"/>
        <w:bottom w:val="none" w:sz="0" w:space="0" w:color="auto"/>
        <w:right w:val="none" w:sz="0" w:space="0" w:color="auto"/>
      </w:divBdr>
    </w:div>
    <w:div w:id="987323251">
      <w:marLeft w:val="640"/>
      <w:marRight w:val="0"/>
      <w:marTop w:val="0"/>
      <w:marBottom w:val="0"/>
      <w:divBdr>
        <w:top w:val="none" w:sz="0" w:space="0" w:color="auto"/>
        <w:left w:val="none" w:sz="0" w:space="0" w:color="auto"/>
        <w:bottom w:val="none" w:sz="0" w:space="0" w:color="auto"/>
        <w:right w:val="none" w:sz="0" w:space="0" w:color="auto"/>
      </w:divBdr>
    </w:div>
    <w:div w:id="987396231">
      <w:marLeft w:val="640"/>
      <w:marRight w:val="0"/>
      <w:marTop w:val="0"/>
      <w:marBottom w:val="0"/>
      <w:divBdr>
        <w:top w:val="none" w:sz="0" w:space="0" w:color="auto"/>
        <w:left w:val="none" w:sz="0" w:space="0" w:color="auto"/>
        <w:bottom w:val="none" w:sz="0" w:space="0" w:color="auto"/>
        <w:right w:val="none" w:sz="0" w:space="0" w:color="auto"/>
      </w:divBdr>
    </w:div>
    <w:div w:id="987396551">
      <w:marLeft w:val="480"/>
      <w:marRight w:val="0"/>
      <w:marTop w:val="0"/>
      <w:marBottom w:val="0"/>
      <w:divBdr>
        <w:top w:val="none" w:sz="0" w:space="0" w:color="auto"/>
        <w:left w:val="none" w:sz="0" w:space="0" w:color="auto"/>
        <w:bottom w:val="none" w:sz="0" w:space="0" w:color="auto"/>
        <w:right w:val="none" w:sz="0" w:space="0" w:color="auto"/>
      </w:divBdr>
    </w:div>
    <w:div w:id="987513064">
      <w:marLeft w:val="480"/>
      <w:marRight w:val="0"/>
      <w:marTop w:val="0"/>
      <w:marBottom w:val="0"/>
      <w:divBdr>
        <w:top w:val="none" w:sz="0" w:space="0" w:color="auto"/>
        <w:left w:val="none" w:sz="0" w:space="0" w:color="auto"/>
        <w:bottom w:val="none" w:sz="0" w:space="0" w:color="auto"/>
        <w:right w:val="none" w:sz="0" w:space="0" w:color="auto"/>
      </w:divBdr>
    </w:div>
    <w:div w:id="987780326">
      <w:marLeft w:val="640"/>
      <w:marRight w:val="0"/>
      <w:marTop w:val="0"/>
      <w:marBottom w:val="0"/>
      <w:divBdr>
        <w:top w:val="none" w:sz="0" w:space="0" w:color="auto"/>
        <w:left w:val="none" w:sz="0" w:space="0" w:color="auto"/>
        <w:bottom w:val="none" w:sz="0" w:space="0" w:color="auto"/>
        <w:right w:val="none" w:sz="0" w:space="0" w:color="auto"/>
      </w:divBdr>
    </w:div>
    <w:div w:id="987980313">
      <w:marLeft w:val="480"/>
      <w:marRight w:val="0"/>
      <w:marTop w:val="0"/>
      <w:marBottom w:val="0"/>
      <w:divBdr>
        <w:top w:val="none" w:sz="0" w:space="0" w:color="auto"/>
        <w:left w:val="none" w:sz="0" w:space="0" w:color="auto"/>
        <w:bottom w:val="none" w:sz="0" w:space="0" w:color="auto"/>
        <w:right w:val="none" w:sz="0" w:space="0" w:color="auto"/>
      </w:divBdr>
    </w:div>
    <w:div w:id="988024202">
      <w:marLeft w:val="640"/>
      <w:marRight w:val="0"/>
      <w:marTop w:val="0"/>
      <w:marBottom w:val="0"/>
      <w:divBdr>
        <w:top w:val="none" w:sz="0" w:space="0" w:color="auto"/>
        <w:left w:val="none" w:sz="0" w:space="0" w:color="auto"/>
        <w:bottom w:val="none" w:sz="0" w:space="0" w:color="auto"/>
        <w:right w:val="none" w:sz="0" w:space="0" w:color="auto"/>
      </w:divBdr>
    </w:div>
    <w:div w:id="988171386">
      <w:marLeft w:val="640"/>
      <w:marRight w:val="0"/>
      <w:marTop w:val="0"/>
      <w:marBottom w:val="0"/>
      <w:divBdr>
        <w:top w:val="none" w:sz="0" w:space="0" w:color="auto"/>
        <w:left w:val="none" w:sz="0" w:space="0" w:color="auto"/>
        <w:bottom w:val="none" w:sz="0" w:space="0" w:color="auto"/>
        <w:right w:val="none" w:sz="0" w:space="0" w:color="auto"/>
      </w:divBdr>
    </w:div>
    <w:div w:id="988284342">
      <w:marLeft w:val="640"/>
      <w:marRight w:val="0"/>
      <w:marTop w:val="0"/>
      <w:marBottom w:val="0"/>
      <w:divBdr>
        <w:top w:val="none" w:sz="0" w:space="0" w:color="auto"/>
        <w:left w:val="none" w:sz="0" w:space="0" w:color="auto"/>
        <w:bottom w:val="none" w:sz="0" w:space="0" w:color="auto"/>
        <w:right w:val="none" w:sz="0" w:space="0" w:color="auto"/>
      </w:divBdr>
    </w:div>
    <w:div w:id="988290825">
      <w:marLeft w:val="480"/>
      <w:marRight w:val="0"/>
      <w:marTop w:val="0"/>
      <w:marBottom w:val="0"/>
      <w:divBdr>
        <w:top w:val="none" w:sz="0" w:space="0" w:color="auto"/>
        <w:left w:val="none" w:sz="0" w:space="0" w:color="auto"/>
        <w:bottom w:val="none" w:sz="0" w:space="0" w:color="auto"/>
        <w:right w:val="none" w:sz="0" w:space="0" w:color="auto"/>
      </w:divBdr>
    </w:div>
    <w:div w:id="988360884">
      <w:marLeft w:val="640"/>
      <w:marRight w:val="0"/>
      <w:marTop w:val="0"/>
      <w:marBottom w:val="0"/>
      <w:divBdr>
        <w:top w:val="none" w:sz="0" w:space="0" w:color="auto"/>
        <w:left w:val="none" w:sz="0" w:space="0" w:color="auto"/>
        <w:bottom w:val="none" w:sz="0" w:space="0" w:color="auto"/>
        <w:right w:val="none" w:sz="0" w:space="0" w:color="auto"/>
      </w:divBdr>
    </w:div>
    <w:div w:id="988442516">
      <w:marLeft w:val="480"/>
      <w:marRight w:val="0"/>
      <w:marTop w:val="0"/>
      <w:marBottom w:val="0"/>
      <w:divBdr>
        <w:top w:val="none" w:sz="0" w:space="0" w:color="auto"/>
        <w:left w:val="none" w:sz="0" w:space="0" w:color="auto"/>
        <w:bottom w:val="none" w:sz="0" w:space="0" w:color="auto"/>
        <w:right w:val="none" w:sz="0" w:space="0" w:color="auto"/>
      </w:divBdr>
    </w:div>
    <w:div w:id="988485723">
      <w:marLeft w:val="480"/>
      <w:marRight w:val="0"/>
      <w:marTop w:val="0"/>
      <w:marBottom w:val="0"/>
      <w:divBdr>
        <w:top w:val="none" w:sz="0" w:space="0" w:color="auto"/>
        <w:left w:val="none" w:sz="0" w:space="0" w:color="auto"/>
        <w:bottom w:val="none" w:sz="0" w:space="0" w:color="auto"/>
        <w:right w:val="none" w:sz="0" w:space="0" w:color="auto"/>
      </w:divBdr>
    </w:div>
    <w:div w:id="988512068">
      <w:marLeft w:val="480"/>
      <w:marRight w:val="0"/>
      <w:marTop w:val="0"/>
      <w:marBottom w:val="0"/>
      <w:divBdr>
        <w:top w:val="none" w:sz="0" w:space="0" w:color="auto"/>
        <w:left w:val="none" w:sz="0" w:space="0" w:color="auto"/>
        <w:bottom w:val="none" w:sz="0" w:space="0" w:color="auto"/>
        <w:right w:val="none" w:sz="0" w:space="0" w:color="auto"/>
      </w:divBdr>
    </w:div>
    <w:div w:id="988555553">
      <w:marLeft w:val="640"/>
      <w:marRight w:val="0"/>
      <w:marTop w:val="0"/>
      <w:marBottom w:val="0"/>
      <w:divBdr>
        <w:top w:val="none" w:sz="0" w:space="0" w:color="auto"/>
        <w:left w:val="none" w:sz="0" w:space="0" w:color="auto"/>
        <w:bottom w:val="none" w:sz="0" w:space="0" w:color="auto"/>
        <w:right w:val="none" w:sz="0" w:space="0" w:color="auto"/>
      </w:divBdr>
    </w:div>
    <w:div w:id="988556270">
      <w:marLeft w:val="640"/>
      <w:marRight w:val="0"/>
      <w:marTop w:val="0"/>
      <w:marBottom w:val="0"/>
      <w:divBdr>
        <w:top w:val="none" w:sz="0" w:space="0" w:color="auto"/>
        <w:left w:val="none" w:sz="0" w:space="0" w:color="auto"/>
        <w:bottom w:val="none" w:sz="0" w:space="0" w:color="auto"/>
        <w:right w:val="none" w:sz="0" w:space="0" w:color="auto"/>
      </w:divBdr>
    </w:div>
    <w:div w:id="988559112">
      <w:marLeft w:val="480"/>
      <w:marRight w:val="0"/>
      <w:marTop w:val="0"/>
      <w:marBottom w:val="0"/>
      <w:divBdr>
        <w:top w:val="none" w:sz="0" w:space="0" w:color="auto"/>
        <w:left w:val="none" w:sz="0" w:space="0" w:color="auto"/>
        <w:bottom w:val="none" w:sz="0" w:space="0" w:color="auto"/>
        <w:right w:val="none" w:sz="0" w:space="0" w:color="auto"/>
      </w:divBdr>
    </w:div>
    <w:div w:id="988628563">
      <w:marLeft w:val="640"/>
      <w:marRight w:val="0"/>
      <w:marTop w:val="0"/>
      <w:marBottom w:val="0"/>
      <w:divBdr>
        <w:top w:val="none" w:sz="0" w:space="0" w:color="auto"/>
        <w:left w:val="none" w:sz="0" w:space="0" w:color="auto"/>
        <w:bottom w:val="none" w:sz="0" w:space="0" w:color="auto"/>
        <w:right w:val="none" w:sz="0" w:space="0" w:color="auto"/>
      </w:divBdr>
    </w:div>
    <w:div w:id="988679316">
      <w:marLeft w:val="480"/>
      <w:marRight w:val="0"/>
      <w:marTop w:val="0"/>
      <w:marBottom w:val="0"/>
      <w:divBdr>
        <w:top w:val="none" w:sz="0" w:space="0" w:color="auto"/>
        <w:left w:val="none" w:sz="0" w:space="0" w:color="auto"/>
        <w:bottom w:val="none" w:sz="0" w:space="0" w:color="auto"/>
        <w:right w:val="none" w:sz="0" w:space="0" w:color="auto"/>
      </w:divBdr>
    </w:div>
    <w:div w:id="988752363">
      <w:marLeft w:val="480"/>
      <w:marRight w:val="0"/>
      <w:marTop w:val="0"/>
      <w:marBottom w:val="0"/>
      <w:divBdr>
        <w:top w:val="none" w:sz="0" w:space="0" w:color="auto"/>
        <w:left w:val="none" w:sz="0" w:space="0" w:color="auto"/>
        <w:bottom w:val="none" w:sz="0" w:space="0" w:color="auto"/>
        <w:right w:val="none" w:sz="0" w:space="0" w:color="auto"/>
      </w:divBdr>
    </w:div>
    <w:div w:id="988897278">
      <w:marLeft w:val="640"/>
      <w:marRight w:val="0"/>
      <w:marTop w:val="0"/>
      <w:marBottom w:val="0"/>
      <w:divBdr>
        <w:top w:val="none" w:sz="0" w:space="0" w:color="auto"/>
        <w:left w:val="none" w:sz="0" w:space="0" w:color="auto"/>
        <w:bottom w:val="none" w:sz="0" w:space="0" w:color="auto"/>
        <w:right w:val="none" w:sz="0" w:space="0" w:color="auto"/>
      </w:divBdr>
    </w:div>
    <w:div w:id="988898743">
      <w:marLeft w:val="480"/>
      <w:marRight w:val="0"/>
      <w:marTop w:val="0"/>
      <w:marBottom w:val="0"/>
      <w:divBdr>
        <w:top w:val="none" w:sz="0" w:space="0" w:color="auto"/>
        <w:left w:val="none" w:sz="0" w:space="0" w:color="auto"/>
        <w:bottom w:val="none" w:sz="0" w:space="0" w:color="auto"/>
        <w:right w:val="none" w:sz="0" w:space="0" w:color="auto"/>
      </w:divBdr>
    </w:div>
    <w:div w:id="988900161">
      <w:marLeft w:val="480"/>
      <w:marRight w:val="0"/>
      <w:marTop w:val="0"/>
      <w:marBottom w:val="0"/>
      <w:divBdr>
        <w:top w:val="none" w:sz="0" w:space="0" w:color="auto"/>
        <w:left w:val="none" w:sz="0" w:space="0" w:color="auto"/>
        <w:bottom w:val="none" w:sz="0" w:space="0" w:color="auto"/>
        <w:right w:val="none" w:sz="0" w:space="0" w:color="auto"/>
      </w:divBdr>
    </w:div>
    <w:div w:id="988948273">
      <w:marLeft w:val="640"/>
      <w:marRight w:val="0"/>
      <w:marTop w:val="0"/>
      <w:marBottom w:val="0"/>
      <w:divBdr>
        <w:top w:val="none" w:sz="0" w:space="0" w:color="auto"/>
        <w:left w:val="none" w:sz="0" w:space="0" w:color="auto"/>
        <w:bottom w:val="none" w:sz="0" w:space="0" w:color="auto"/>
        <w:right w:val="none" w:sz="0" w:space="0" w:color="auto"/>
      </w:divBdr>
    </w:div>
    <w:div w:id="989014669">
      <w:marLeft w:val="640"/>
      <w:marRight w:val="0"/>
      <w:marTop w:val="0"/>
      <w:marBottom w:val="0"/>
      <w:divBdr>
        <w:top w:val="none" w:sz="0" w:space="0" w:color="auto"/>
        <w:left w:val="none" w:sz="0" w:space="0" w:color="auto"/>
        <w:bottom w:val="none" w:sz="0" w:space="0" w:color="auto"/>
        <w:right w:val="none" w:sz="0" w:space="0" w:color="auto"/>
      </w:divBdr>
    </w:div>
    <w:div w:id="989015226">
      <w:marLeft w:val="640"/>
      <w:marRight w:val="0"/>
      <w:marTop w:val="0"/>
      <w:marBottom w:val="0"/>
      <w:divBdr>
        <w:top w:val="none" w:sz="0" w:space="0" w:color="auto"/>
        <w:left w:val="none" w:sz="0" w:space="0" w:color="auto"/>
        <w:bottom w:val="none" w:sz="0" w:space="0" w:color="auto"/>
        <w:right w:val="none" w:sz="0" w:space="0" w:color="auto"/>
      </w:divBdr>
    </w:div>
    <w:div w:id="989167370">
      <w:marLeft w:val="640"/>
      <w:marRight w:val="0"/>
      <w:marTop w:val="0"/>
      <w:marBottom w:val="0"/>
      <w:divBdr>
        <w:top w:val="none" w:sz="0" w:space="0" w:color="auto"/>
        <w:left w:val="none" w:sz="0" w:space="0" w:color="auto"/>
        <w:bottom w:val="none" w:sz="0" w:space="0" w:color="auto"/>
        <w:right w:val="none" w:sz="0" w:space="0" w:color="auto"/>
      </w:divBdr>
    </w:div>
    <w:div w:id="989209641">
      <w:marLeft w:val="640"/>
      <w:marRight w:val="0"/>
      <w:marTop w:val="0"/>
      <w:marBottom w:val="0"/>
      <w:divBdr>
        <w:top w:val="none" w:sz="0" w:space="0" w:color="auto"/>
        <w:left w:val="none" w:sz="0" w:space="0" w:color="auto"/>
        <w:bottom w:val="none" w:sz="0" w:space="0" w:color="auto"/>
        <w:right w:val="none" w:sz="0" w:space="0" w:color="auto"/>
      </w:divBdr>
    </w:div>
    <w:div w:id="989211297">
      <w:marLeft w:val="480"/>
      <w:marRight w:val="0"/>
      <w:marTop w:val="0"/>
      <w:marBottom w:val="0"/>
      <w:divBdr>
        <w:top w:val="none" w:sz="0" w:space="0" w:color="auto"/>
        <w:left w:val="none" w:sz="0" w:space="0" w:color="auto"/>
        <w:bottom w:val="none" w:sz="0" w:space="0" w:color="auto"/>
        <w:right w:val="none" w:sz="0" w:space="0" w:color="auto"/>
      </w:divBdr>
    </w:div>
    <w:div w:id="989405929">
      <w:marLeft w:val="640"/>
      <w:marRight w:val="0"/>
      <w:marTop w:val="0"/>
      <w:marBottom w:val="0"/>
      <w:divBdr>
        <w:top w:val="none" w:sz="0" w:space="0" w:color="auto"/>
        <w:left w:val="none" w:sz="0" w:space="0" w:color="auto"/>
        <w:bottom w:val="none" w:sz="0" w:space="0" w:color="auto"/>
        <w:right w:val="none" w:sz="0" w:space="0" w:color="auto"/>
      </w:divBdr>
    </w:div>
    <w:div w:id="989407950">
      <w:marLeft w:val="640"/>
      <w:marRight w:val="0"/>
      <w:marTop w:val="0"/>
      <w:marBottom w:val="0"/>
      <w:divBdr>
        <w:top w:val="none" w:sz="0" w:space="0" w:color="auto"/>
        <w:left w:val="none" w:sz="0" w:space="0" w:color="auto"/>
        <w:bottom w:val="none" w:sz="0" w:space="0" w:color="auto"/>
        <w:right w:val="none" w:sz="0" w:space="0" w:color="auto"/>
      </w:divBdr>
    </w:div>
    <w:div w:id="989480723">
      <w:marLeft w:val="480"/>
      <w:marRight w:val="0"/>
      <w:marTop w:val="0"/>
      <w:marBottom w:val="0"/>
      <w:divBdr>
        <w:top w:val="none" w:sz="0" w:space="0" w:color="auto"/>
        <w:left w:val="none" w:sz="0" w:space="0" w:color="auto"/>
        <w:bottom w:val="none" w:sz="0" w:space="0" w:color="auto"/>
        <w:right w:val="none" w:sz="0" w:space="0" w:color="auto"/>
      </w:divBdr>
    </w:div>
    <w:div w:id="989598962">
      <w:marLeft w:val="640"/>
      <w:marRight w:val="0"/>
      <w:marTop w:val="0"/>
      <w:marBottom w:val="0"/>
      <w:divBdr>
        <w:top w:val="none" w:sz="0" w:space="0" w:color="auto"/>
        <w:left w:val="none" w:sz="0" w:space="0" w:color="auto"/>
        <w:bottom w:val="none" w:sz="0" w:space="0" w:color="auto"/>
        <w:right w:val="none" w:sz="0" w:space="0" w:color="auto"/>
      </w:divBdr>
    </w:div>
    <w:div w:id="989745734">
      <w:marLeft w:val="640"/>
      <w:marRight w:val="0"/>
      <w:marTop w:val="0"/>
      <w:marBottom w:val="0"/>
      <w:divBdr>
        <w:top w:val="none" w:sz="0" w:space="0" w:color="auto"/>
        <w:left w:val="none" w:sz="0" w:space="0" w:color="auto"/>
        <w:bottom w:val="none" w:sz="0" w:space="0" w:color="auto"/>
        <w:right w:val="none" w:sz="0" w:space="0" w:color="auto"/>
      </w:divBdr>
    </w:div>
    <w:div w:id="989793364">
      <w:marLeft w:val="640"/>
      <w:marRight w:val="0"/>
      <w:marTop w:val="0"/>
      <w:marBottom w:val="0"/>
      <w:divBdr>
        <w:top w:val="none" w:sz="0" w:space="0" w:color="auto"/>
        <w:left w:val="none" w:sz="0" w:space="0" w:color="auto"/>
        <w:bottom w:val="none" w:sz="0" w:space="0" w:color="auto"/>
        <w:right w:val="none" w:sz="0" w:space="0" w:color="auto"/>
      </w:divBdr>
    </w:div>
    <w:div w:id="989944314">
      <w:marLeft w:val="480"/>
      <w:marRight w:val="0"/>
      <w:marTop w:val="0"/>
      <w:marBottom w:val="0"/>
      <w:divBdr>
        <w:top w:val="none" w:sz="0" w:space="0" w:color="auto"/>
        <w:left w:val="none" w:sz="0" w:space="0" w:color="auto"/>
        <w:bottom w:val="none" w:sz="0" w:space="0" w:color="auto"/>
        <w:right w:val="none" w:sz="0" w:space="0" w:color="auto"/>
      </w:divBdr>
    </w:div>
    <w:div w:id="989988184">
      <w:marLeft w:val="640"/>
      <w:marRight w:val="0"/>
      <w:marTop w:val="0"/>
      <w:marBottom w:val="0"/>
      <w:divBdr>
        <w:top w:val="none" w:sz="0" w:space="0" w:color="auto"/>
        <w:left w:val="none" w:sz="0" w:space="0" w:color="auto"/>
        <w:bottom w:val="none" w:sz="0" w:space="0" w:color="auto"/>
        <w:right w:val="none" w:sz="0" w:space="0" w:color="auto"/>
      </w:divBdr>
    </w:div>
    <w:div w:id="990016548">
      <w:marLeft w:val="640"/>
      <w:marRight w:val="0"/>
      <w:marTop w:val="0"/>
      <w:marBottom w:val="0"/>
      <w:divBdr>
        <w:top w:val="none" w:sz="0" w:space="0" w:color="auto"/>
        <w:left w:val="none" w:sz="0" w:space="0" w:color="auto"/>
        <w:bottom w:val="none" w:sz="0" w:space="0" w:color="auto"/>
        <w:right w:val="none" w:sz="0" w:space="0" w:color="auto"/>
      </w:divBdr>
    </w:div>
    <w:div w:id="990210656">
      <w:marLeft w:val="480"/>
      <w:marRight w:val="0"/>
      <w:marTop w:val="0"/>
      <w:marBottom w:val="0"/>
      <w:divBdr>
        <w:top w:val="none" w:sz="0" w:space="0" w:color="auto"/>
        <w:left w:val="none" w:sz="0" w:space="0" w:color="auto"/>
        <w:bottom w:val="none" w:sz="0" w:space="0" w:color="auto"/>
        <w:right w:val="none" w:sz="0" w:space="0" w:color="auto"/>
      </w:divBdr>
    </w:div>
    <w:div w:id="990257685">
      <w:marLeft w:val="480"/>
      <w:marRight w:val="0"/>
      <w:marTop w:val="0"/>
      <w:marBottom w:val="0"/>
      <w:divBdr>
        <w:top w:val="none" w:sz="0" w:space="0" w:color="auto"/>
        <w:left w:val="none" w:sz="0" w:space="0" w:color="auto"/>
        <w:bottom w:val="none" w:sz="0" w:space="0" w:color="auto"/>
        <w:right w:val="none" w:sz="0" w:space="0" w:color="auto"/>
      </w:divBdr>
    </w:div>
    <w:div w:id="990324816">
      <w:marLeft w:val="640"/>
      <w:marRight w:val="0"/>
      <w:marTop w:val="0"/>
      <w:marBottom w:val="0"/>
      <w:divBdr>
        <w:top w:val="none" w:sz="0" w:space="0" w:color="auto"/>
        <w:left w:val="none" w:sz="0" w:space="0" w:color="auto"/>
        <w:bottom w:val="none" w:sz="0" w:space="0" w:color="auto"/>
        <w:right w:val="none" w:sz="0" w:space="0" w:color="auto"/>
      </w:divBdr>
    </w:div>
    <w:div w:id="990334504">
      <w:marLeft w:val="480"/>
      <w:marRight w:val="0"/>
      <w:marTop w:val="0"/>
      <w:marBottom w:val="0"/>
      <w:divBdr>
        <w:top w:val="none" w:sz="0" w:space="0" w:color="auto"/>
        <w:left w:val="none" w:sz="0" w:space="0" w:color="auto"/>
        <w:bottom w:val="none" w:sz="0" w:space="0" w:color="auto"/>
        <w:right w:val="none" w:sz="0" w:space="0" w:color="auto"/>
      </w:divBdr>
    </w:div>
    <w:div w:id="990402042">
      <w:marLeft w:val="640"/>
      <w:marRight w:val="0"/>
      <w:marTop w:val="0"/>
      <w:marBottom w:val="0"/>
      <w:divBdr>
        <w:top w:val="none" w:sz="0" w:space="0" w:color="auto"/>
        <w:left w:val="none" w:sz="0" w:space="0" w:color="auto"/>
        <w:bottom w:val="none" w:sz="0" w:space="0" w:color="auto"/>
        <w:right w:val="none" w:sz="0" w:space="0" w:color="auto"/>
      </w:divBdr>
    </w:div>
    <w:div w:id="990451192">
      <w:marLeft w:val="640"/>
      <w:marRight w:val="0"/>
      <w:marTop w:val="0"/>
      <w:marBottom w:val="0"/>
      <w:divBdr>
        <w:top w:val="none" w:sz="0" w:space="0" w:color="auto"/>
        <w:left w:val="none" w:sz="0" w:space="0" w:color="auto"/>
        <w:bottom w:val="none" w:sz="0" w:space="0" w:color="auto"/>
        <w:right w:val="none" w:sz="0" w:space="0" w:color="auto"/>
      </w:divBdr>
    </w:div>
    <w:div w:id="990476454">
      <w:marLeft w:val="480"/>
      <w:marRight w:val="0"/>
      <w:marTop w:val="0"/>
      <w:marBottom w:val="0"/>
      <w:divBdr>
        <w:top w:val="none" w:sz="0" w:space="0" w:color="auto"/>
        <w:left w:val="none" w:sz="0" w:space="0" w:color="auto"/>
        <w:bottom w:val="none" w:sz="0" w:space="0" w:color="auto"/>
        <w:right w:val="none" w:sz="0" w:space="0" w:color="auto"/>
      </w:divBdr>
    </w:div>
    <w:div w:id="990518346">
      <w:marLeft w:val="640"/>
      <w:marRight w:val="0"/>
      <w:marTop w:val="0"/>
      <w:marBottom w:val="0"/>
      <w:divBdr>
        <w:top w:val="none" w:sz="0" w:space="0" w:color="auto"/>
        <w:left w:val="none" w:sz="0" w:space="0" w:color="auto"/>
        <w:bottom w:val="none" w:sz="0" w:space="0" w:color="auto"/>
        <w:right w:val="none" w:sz="0" w:space="0" w:color="auto"/>
      </w:divBdr>
    </w:div>
    <w:div w:id="990525664">
      <w:marLeft w:val="480"/>
      <w:marRight w:val="0"/>
      <w:marTop w:val="0"/>
      <w:marBottom w:val="0"/>
      <w:divBdr>
        <w:top w:val="none" w:sz="0" w:space="0" w:color="auto"/>
        <w:left w:val="none" w:sz="0" w:space="0" w:color="auto"/>
        <w:bottom w:val="none" w:sz="0" w:space="0" w:color="auto"/>
        <w:right w:val="none" w:sz="0" w:space="0" w:color="auto"/>
      </w:divBdr>
    </w:div>
    <w:div w:id="990600056">
      <w:marLeft w:val="640"/>
      <w:marRight w:val="0"/>
      <w:marTop w:val="0"/>
      <w:marBottom w:val="0"/>
      <w:divBdr>
        <w:top w:val="none" w:sz="0" w:space="0" w:color="auto"/>
        <w:left w:val="none" w:sz="0" w:space="0" w:color="auto"/>
        <w:bottom w:val="none" w:sz="0" w:space="0" w:color="auto"/>
        <w:right w:val="none" w:sz="0" w:space="0" w:color="auto"/>
      </w:divBdr>
    </w:div>
    <w:div w:id="990600240">
      <w:marLeft w:val="640"/>
      <w:marRight w:val="0"/>
      <w:marTop w:val="0"/>
      <w:marBottom w:val="0"/>
      <w:divBdr>
        <w:top w:val="none" w:sz="0" w:space="0" w:color="auto"/>
        <w:left w:val="none" w:sz="0" w:space="0" w:color="auto"/>
        <w:bottom w:val="none" w:sz="0" w:space="0" w:color="auto"/>
        <w:right w:val="none" w:sz="0" w:space="0" w:color="auto"/>
      </w:divBdr>
    </w:div>
    <w:div w:id="990600980">
      <w:marLeft w:val="480"/>
      <w:marRight w:val="0"/>
      <w:marTop w:val="0"/>
      <w:marBottom w:val="0"/>
      <w:divBdr>
        <w:top w:val="none" w:sz="0" w:space="0" w:color="auto"/>
        <w:left w:val="none" w:sz="0" w:space="0" w:color="auto"/>
        <w:bottom w:val="none" w:sz="0" w:space="0" w:color="auto"/>
        <w:right w:val="none" w:sz="0" w:space="0" w:color="auto"/>
      </w:divBdr>
    </w:div>
    <w:div w:id="990603215">
      <w:marLeft w:val="480"/>
      <w:marRight w:val="0"/>
      <w:marTop w:val="0"/>
      <w:marBottom w:val="0"/>
      <w:divBdr>
        <w:top w:val="none" w:sz="0" w:space="0" w:color="auto"/>
        <w:left w:val="none" w:sz="0" w:space="0" w:color="auto"/>
        <w:bottom w:val="none" w:sz="0" w:space="0" w:color="auto"/>
        <w:right w:val="none" w:sz="0" w:space="0" w:color="auto"/>
      </w:divBdr>
    </w:div>
    <w:div w:id="990644535">
      <w:marLeft w:val="640"/>
      <w:marRight w:val="0"/>
      <w:marTop w:val="0"/>
      <w:marBottom w:val="0"/>
      <w:divBdr>
        <w:top w:val="none" w:sz="0" w:space="0" w:color="auto"/>
        <w:left w:val="none" w:sz="0" w:space="0" w:color="auto"/>
        <w:bottom w:val="none" w:sz="0" w:space="0" w:color="auto"/>
        <w:right w:val="none" w:sz="0" w:space="0" w:color="auto"/>
      </w:divBdr>
    </w:div>
    <w:div w:id="990714307">
      <w:marLeft w:val="640"/>
      <w:marRight w:val="0"/>
      <w:marTop w:val="0"/>
      <w:marBottom w:val="0"/>
      <w:divBdr>
        <w:top w:val="none" w:sz="0" w:space="0" w:color="auto"/>
        <w:left w:val="none" w:sz="0" w:space="0" w:color="auto"/>
        <w:bottom w:val="none" w:sz="0" w:space="0" w:color="auto"/>
        <w:right w:val="none" w:sz="0" w:space="0" w:color="auto"/>
      </w:divBdr>
    </w:div>
    <w:div w:id="990907723">
      <w:marLeft w:val="640"/>
      <w:marRight w:val="0"/>
      <w:marTop w:val="0"/>
      <w:marBottom w:val="0"/>
      <w:divBdr>
        <w:top w:val="none" w:sz="0" w:space="0" w:color="auto"/>
        <w:left w:val="none" w:sz="0" w:space="0" w:color="auto"/>
        <w:bottom w:val="none" w:sz="0" w:space="0" w:color="auto"/>
        <w:right w:val="none" w:sz="0" w:space="0" w:color="auto"/>
      </w:divBdr>
    </w:div>
    <w:div w:id="990913823">
      <w:marLeft w:val="480"/>
      <w:marRight w:val="0"/>
      <w:marTop w:val="0"/>
      <w:marBottom w:val="0"/>
      <w:divBdr>
        <w:top w:val="none" w:sz="0" w:space="0" w:color="auto"/>
        <w:left w:val="none" w:sz="0" w:space="0" w:color="auto"/>
        <w:bottom w:val="none" w:sz="0" w:space="0" w:color="auto"/>
        <w:right w:val="none" w:sz="0" w:space="0" w:color="auto"/>
      </w:divBdr>
    </w:div>
    <w:div w:id="990986066">
      <w:marLeft w:val="640"/>
      <w:marRight w:val="0"/>
      <w:marTop w:val="0"/>
      <w:marBottom w:val="0"/>
      <w:divBdr>
        <w:top w:val="none" w:sz="0" w:space="0" w:color="auto"/>
        <w:left w:val="none" w:sz="0" w:space="0" w:color="auto"/>
        <w:bottom w:val="none" w:sz="0" w:space="0" w:color="auto"/>
        <w:right w:val="none" w:sz="0" w:space="0" w:color="auto"/>
      </w:divBdr>
    </w:div>
    <w:div w:id="990988688">
      <w:marLeft w:val="480"/>
      <w:marRight w:val="0"/>
      <w:marTop w:val="0"/>
      <w:marBottom w:val="0"/>
      <w:divBdr>
        <w:top w:val="none" w:sz="0" w:space="0" w:color="auto"/>
        <w:left w:val="none" w:sz="0" w:space="0" w:color="auto"/>
        <w:bottom w:val="none" w:sz="0" w:space="0" w:color="auto"/>
        <w:right w:val="none" w:sz="0" w:space="0" w:color="auto"/>
      </w:divBdr>
    </w:div>
    <w:div w:id="991055475">
      <w:marLeft w:val="640"/>
      <w:marRight w:val="0"/>
      <w:marTop w:val="0"/>
      <w:marBottom w:val="0"/>
      <w:divBdr>
        <w:top w:val="none" w:sz="0" w:space="0" w:color="auto"/>
        <w:left w:val="none" w:sz="0" w:space="0" w:color="auto"/>
        <w:bottom w:val="none" w:sz="0" w:space="0" w:color="auto"/>
        <w:right w:val="none" w:sz="0" w:space="0" w:color="auto"/>
      </w:divBdr>
    </w:div>
    <w:div w:id="991057622">
      <w:marLeft w:val="640"/>
      <w:marRight w:val="0"/>
      <w:marTop w:val="0"/>
      <w:marBottom w:val="0"/>
      <w:divBdr>
        <w:top w:val="none" w:sz="0" w:space="0" w:color="auto"/>
        <w:left w:val="none" w:sz="0" w:space="0" w:color="auto"/>
        <w:bottom w:val="none" w:sz="0" w:space="0" w:color="auto"/>
        <w:right w:val="none" w:sz="0" w:space="0" w:color="auto"/>
      </w:divBdr>
    </w:div>
    <w:div w:id="991100945">
      <w:marLeft w:val="640"/>
      <w:marRight w:val="0"/>
      <w:marTop w:val="0"/>
      <w:marBottom w:val="0"/>
      <w:divBdr>
        <w:top w:val="none" w:sz="0" w:space="0" w:color="auto"/>
        <w:left w:val="none" w:sz="0" w:space="0" w:color="auto"/>
        <w:bottom w:val="none" w:sz="0" w:space="0" w:color="auto"/>
        <w:right w:val="none" w:sz="0" w:space="0" w:color="auto"/>
      </w:divBdr>
    </w:div>
    <w:div w:id="991180666">
      <w:marLeft w:val="480"/>
      <w:marRight w:val="0"/>
      <w:marTop w:val="0"/>
      <w:marBottom w:val="0"/>
      <w:divBdr>
        <w:top w:val="none" w:sz="0" w:space="0" w:color="auto"/>
        <w:left w:val="none" w:sz="0" w:space="0" w:color="auto"/>
        <w:bottom w:val="none" w:sz="0" w:space="0" w:color="auto"/>
        <w:right w:val="none" w:sz="0" w:space="0" w:color="auto"/>
      </w:divBdr>
    </w:div>
    <w:div w:id="991251680">
      <w:marLeft w:val="640"/>
      <w:marRight w:val="0"/>
      <w:marTop w:val="0"/>
      <w:marBottom w:val="0"/>
      <w:divBdr>
        <w:top w:val="none" w:sz="0" w:space="0" w:color="auto"/>
        <w:left w:val="none" w:sz="0" w:space="0" w:color="auto"/>
        <w:bottom w:val="none" w:sz="0" w:space="0" w:color="auto"/>
        <w:right w:val="none" w:sz="0" w:space="0" w:color="auto"/>
      </w:divBdr>
    </w:div>
    <w:div w:id="991562073">
      <w:marLeft w:val="640"/>
      <w:marRight w:val="0"/>
      <w:marTop w:val="0"/>
      <w:marBottom w:val="0"/>
      <w:divBdr>
        <w:top w:val="none" w:sz="0" w:space="0" w:color="auto"/>
        <w:left w:val="none" w:sz="0" w:space="0" w:color="auto"/>
        <w:bottom w:val="none" w:sz="0" w:space="0" w:color="auto"/>
        <w:right w:val="none" w:sz="0" w:space="0" w:color="auto"/>
      </w:divBdr>
    </w:div>
    <w:div w:id="991637332">
      <w:marLeft w:val="480"/>
      <w:marRight w:val="0"/>
      <w:marTop w:val="0"/>
      <w:marBottom w:val="0"/>
      <w:divBdr>
        <w:top w:val="none" w:sz="0" w:space="0" w:color="auto"/>
        <w:left w:val="none" w:sz="0" w:space="0" w:color="auto"/>
        <w:bottom w:val="none" w:sz="0" w:space="0" w:color="auto"/>
        <w:right w:val="none" w:sz="0" w:space="0" w:color="auto"/>
      </w:divBdr>
    </w:div>
    <w:div w:id="991638781">
      <w:marLeft w:val="480"/>
      <w:marRight w:val="0"/>
      <w:marTop w:val="0"/>
      <w:marBottom w:val="0"/>
      <w:divBdr>
        <w:top w:val="none" w:sz="0" w:space="0" w:color="auto"/>
        <w:left w:val="none" w:sz="0" w:space="0" w:color="auto"/>
        <w:bottom w:val="none" w:sz="0" w:space="0" w:color="auto"/>
        <w:right w:val="none" w:sz="0" w:space="0" w:color="auto"/>
      </w:divBdr>
    </w:div>
    <w:div w:id="991713552">
      <w:marLeft w:val="480"/>
      <w:marRight w:val="0"/>
      <w:marTop w:val="0"/>
      <w:marBottom w:val="0"/>
      <w:divBdr>
        <w:top w:val="none" w:sz="0" w:space="0" w:color="auto"/>
        <w:left w:val="none" w:sz="0" w:space="0" w:color="auto"/>
        <w:bottom w:val="none" w:sz="0" w:space="0" w:color="auto"/>
        <w:right w:val="none" w:sz="0" w:space="0" w:color="auto"/>
      </w:divBdr>
    </w:div>
    <w:div w:id="991761577">
      <w:marLeft w:val="640"/>
      <w:marRight w:val="0"/>
      <w:marTop w:val="0"/>
      <w:marBottom w:val="0"/>
      <w:divBdr>
        <w:top w:val="none" w:sz="0" w:space="0" w:color="auto"/>
        <w:left w:val="none" w:sz="0" w:space="0" w:color="auto"/>
        <w:bottom w:val="none" w:sz="0" w:space="0" w:color="auto"/>
        <w:right w:val="none" w:sz="0" w:space="0" w:color="auto"/>
      </w:divBdr>
    </w:div>
    <w:div w:id="991982155">
      <w:marLeft w:val="480"/>
      <w:marRight w:val="0"/>
      <w:marTop w:val="0"/>
      <w:marBottom w:val="0"/>
      <w:divBdr>
        <w:top w:val="none" w:sz="0" w:space="0" w:color="auto"/>
        <w:left w:val="none" w:sz="0" w:space="0" w:color="auto"/>
        <w:bottom w:val="none" w:sz="0" w:space="0" w:color="auto"/>
        <w:right w:val="none" w:sz="0" w:space="0" w:color="auto"/>
      </w:divBdr>
    </w:div>
    <w:div w:id="992024549">
      <w:marLeft w:val="480"/>
      <w:marRight w:val="0"/>
      <w:marTop w:val="0"/>
      <w:marBottom w:val="0"/>
      <w:divBdr>
        <w:top w:val="none" w:sz="0" w:space="0" w:color="auto"/>
        <w:left w:val="none" w:sz="0" w:space="0" w:color="auto"/>
        <w:bottom w:val="none" w:sz="0" w:space="0" w:color="auto"/>
        <w:right w:val="none" w:sz="0" w:space="0" w:color="auto"/>
      </w:divBdr>
    </w:div>
    <w:div w:id="992216610">
      <w:marLeft w:val="480"/>
      <w:marRight w:val="0"/>
      <w:marTop w:val="0"/>
      <w:marBottom w:val="0"/>
      <w:divBdr>
        <w:top w:val="none" w:sz="0" w:space="0" w:color="auto"/>
        <w:left w:val="none" w:sz="0" w:space="0" w:color="auto"/>
        <w:bottom w:val="none" w:sz="0" w:space="0" w:color="auto"/>
        <w:right w:val="none" w:sz="0" w:space="0" w:color="auto"/>
      </w:divBdr>
    </w:div>
    <w:div w:id="992219763">
      <w:marLeft w:val="480"/>
      <w:marRight w:val="0"/>
      <w:marTop w:val="0"/>
      <w:marBottom w:val="0"/>
      <w:divBdr>
        <w:top w:val="none" w:sz="0" w:space="0" w:color="auto"/>
        <w:left w:val="none" w:sz="0" w:space="0" w:color="auto"/>
        <w:bottom w:val="none" w:sz="0" w:space="0" w:color="auto"/>
        <w:right w:val="none" w:sz="0" w:space="0" w:color="auto"/>
      </w:divBdr>
    </w:div>
    <w:div w:id="992222184">
      <w:marLeft w:val="480"/>
      <w:marRight w:val="0"/>
      <w:marTop w:val="0"/>
      <w:marBottom w:val="0"/>
      <w:divBdr>
        <w:top w:val="none" w:sz="0" w:space="0" w:color="auto"/>
        <w:left w:val="none" w:sz="0" w:space="0" w:color="auto"/>
        <w:bottom w:val="none" w:sz="0" w:space="0" w:color="auto"/>
        <w:right w:val="none" w:sz="0" w:space="0" w:color="auto"/>
      </w:divBdr>
    </w:div>
    <w:div w:id="992295049">
      <w:marLeft w:val="480"/>
      <w:marRight w:val="0"/>
      <w:marTop w:val="0"/>
      <w:marBottom w:val="0"/>
      <w:divBdr>
        <w:top w:val="none" w:sz="0" w:space="0" w:color="auto"/>
        <w:left w:val="none" w:sz="0" w:space="0" w:color="auto"/>
        <w:bottom w:val="none" w:sz="0" w:space="0" w:color="auto"/>
        <w:right w:val="none" w:sz="0" w:space="0" w:color="auto"/>
      </w:divBdr>
    </w:div>
    <w:div w:id="992366892">
      <w:marLeft w:val="640"/>
      <w:marRight w:val="0"/>
      <w:marTop w:val="0"/>
      <w:marBottom w:val="0"/>
      <w:divBdr>
        <w:top w:val="none" w:sz="0" w:space="0" w:color="auto"/>
        <w:left w:val="none" w:sz="0" w:space="0" w:color="auto"/>
        <w:bottom w:val="none" w:sz="0" w:space="0" w:color="auto"/>
        <w:right w:val="none" w:sz="0" w:space="0" w:color="auto"/>
      </w:divBdr>
    </w:div>
    <w:div w:id="992372885">
      <w:marLeft w:val="640"/>
      <w:marRight w:val="0"/>
      <w:marTop w:val="0"/>
      <w:marBottom w:val="0"/>
      <w:divBdr>
        <w:top w:val="none" w:sz="0" w:space="0" w:color="auto"/>
        <w:left w:val="none" w:sz="0" w:space="0" w:color="auto"/>
        <w:bottom w:val="none" w:sz="0" w:space="0" w:color="auto"/>
        <w:right w:val="none" w:sz="0" w:space="0" w:color="auto"/>
      </w:divBdr>
    </w:div>
    <w:div w:id="992412004">
      <w:marLeft w:val="640"/>
      <w:marRight w:val="0"/>
      <w:marTop w:val="0"/>
      <w:marBottom w:val="0"/>
      <w:divBdr>
        <w:top w:val="none" w:sz="0" w:space="0" w:color="auto"/>
        <w:left w:val="none" w:sz="0" w:space="0" w:color="auto"/>
        <w:bottom w:val="none" w:sz="0" w:space="0" w:color="auto"/>
        <w:right w:val="none" w:sz="0" w:space="0" w:color="auto"/>
      </w:divBdr>
    </w:div>
    <w:div w:id="992415733">
      <w:marLeft w:val="480"/>
      <w:marRight w:val="0"/>
      <w:marTop w:val="0"/>
      <w:marBottom w:val="0"/>
      <w:divBdr>
        <w:top w:val="none" w:sz="0" w:space="0" w:color="auto"/>
        <w:left w:val="none" w:sz="0" w:space="0" w:color="auto"/>
        <w:bottom w:val="none" w:sz="0" w:space="0" w:color="auto"/>
        <w:right w:val="none" w:sz="0" w:space="0" w:color="auto"/>
      </w:divBdr>
    </w:div>
    <w:div w:id="992441621">
      <w:marLeft w:val="480"/>
      <w:marRight w:val="0"/>
      <w:marTop w:val="0"/>
      <w:marBottom w:val="0"/>
      <w:divBdr>
        <w:top w:val="none" w:sz="0" w:space="0" w:color="auto"/>
        <w:left w:val="none" w:sz="0" w:space="0" w:color="auto"/>
        <w:bottom w:val="none" w:sz="0" w:space="0" w:color="auto"/>
        <w:right w:val="none" w:sz="0" w:space="0" w:color="auto"/>
      </w:divBdr>
    </w:div>
    <w:div w:id="992443820">
      <w:marLeft w:val="640"/>
      <w:marRight w:val="0"/>
      <w:marTop w:val="0"/>
      <w:marBottom w:val="0"/>
      <w:divBdr>
        <w:top w:val="none" w:sz="0" w:space="0" w:color="auto"/>
        <w:left w:val="none" w:sz="0" w:space="0" w:color="auto"/>
        <w:bottom w:val="none" w:sz="0" w:space="0" w:color="auto"/>
        <w:right w:val="none" w:sz="0" w:space="0" w:color="auto"/>
      </w:divBdr>
    </w:div>
    <w:div w:id="992487030">
      <w:marLeft w:val="480"/>
      <w:marRight w:val="0"/>
      <w:marTop w:val="0"/>
      <w:marBottom w:val="0"/>
      <w:divBdr>
        <w:top w:val="none" w:sz="0" w:space="0" w:color="auto"/>
        <w:left w:val="none" w:sz="0" w:space="0" w:color="auto"/>
        <w:bottom w:val="none" w:sz="0" w:space="0" w:color="auto"/>
        <w:right w:val="none" w:sz="0" w:space="0" w:color="auto"/>
      </w:divBdr>
    </w:div>
    <w:div w:id="992489631">
      <w:marLeft w:val="480"/>
      <w:marRight w:val="0"/>
      <w:marTop w:val="0"/>
      <w:marBottom w:val="0"/>
      <w:divBdr>
        <w:top w:val="none" w:sz="0" w:space="0" w:color="auto"/>
        <w:left w:val="none" w:sz="0" w:space="0" w:color="auto"/>
        <w:bottom w:val="none" w:sz="0" w:space="0" w:color="auto"/>
        <w:right w:val="none" w:sz="0" w:space="0" w:color="auto"/>
      </w:divBdr>
    </w:div>
    <w:div w:id="992490607">
      <w:marLeft w:val="480"/>
      <w:marRight w:val="0"/>
      <w:marTop w:val="0"/>
      <w:marBottom w:val="0"/>
      <w:divBdr>
        <w:top w:val="none" w:sz="0" w:space="0" w:color="auto"/>
        <w:left w:val="none" w:sz="0" w:space="0" w:color="auto"/>
        <w:bottom w:val="none" w:sz="0" w:space="0" w:color="auto"/>
        <w:right w:val="none" w:sz="0" w:space="0" w:color="auto"/>
      </w:divBdr>
    </w:div>
    <w:div w:id="992564440">
      <w:marLeft w:val="480"/>
      <w:marRight w:val="0"/>
      <w:marTop w:val="0"/>
      <w:marBottom w:val="0"/>
      <w:divBdr>
        <w:top w:val="none" w:sz="0" w:space="0" w:color="auto"/>
        <w:left w:val="none" w:sz="0" w:space="0" w:color="auto"/>
        <w:bottom w:val="none" w:sz="0" w:space="0" w:color="auto"/>
        <w:right w:val="none" w:sz="0" w:space="0" w:color="auto"/>
      </w:divBdr>
    </w:div>
    <w:div w:id="992762097">
      <w:marLeft w:val="480"/>
      <w:marRight w:val="0"/>
      <w:marTop w:val="0"/>
      <w:marBottom w:val="0"/>
      <w:divBdr>
        <w:top w:val="none" w:sz="0" w:space="0" w:color="auto"/>
        <w:left w:val="none" w:sz="0" w:space="0" w:color="auto"/>
        <w:bottom w:val="none" w:sz="0" w:space="0" w:color="auto"/>
        <w:right w:val="none" w:sz="0" w:space="0" w:color="auto"/>
      </w:divBdr>
    </w:div>
    <w:div w:id="992828151">
      <w:marLeft w:val="640"/>
      <w:marRight w:val="0"/>
      <w:marTop w:val="0"/>
      <w:marBottom w:val="0"/>
      <w:divBdr>
        <w:top w:val="none" w:sz="0" w:space="0" w:color="auto"/>
        <w:left w:val="none" w:sz="0" w:space="0" w:color="auto"/>
        <w:bottom w:val="none" w:sz="0" w:space="0" w:color="auto"/>
        <w:right w:val="none" w:sz="0" w:space="0" w:color="auto"/>
      </w:divBdr>
    </w:div>
    <w:div w:id="992873035">
      <w:marLeft w:val="480"/>
      <w:marRight w:val="0"/>
      <w:marTop w:val="0"/>
      <w:marBottom w:val="0"/>
      <w:divBdr>
        <w:top w:val="none" w:sz="0" w:space="0" w:color="auto"/>
        <w:left w:val="none" w:sz="0" w:space="0" w:color="auto"/>
        <w:bottom w:val="none" w:sz="0" w:space="0" w:color="auto"/>
        <w:right w:val="none" w:sz="0" w:space="0" w:color="auto"/>
      </w:divBdr>
    </w:div>
    <w:div w:id="992874398">
      <w:marLeft w:val="480"/>
      <w:marRight w:val="0"/>
      <w:marTop w:val="0"/>
      <w:marBottom w:val="0"/>
      <w:divBdr>
        <w:top w:val="none" w:sz="0" w:space="0" w:color="auto"/>
        <w:left w:val="none" w:sz="0" w:space="0" w:color="auto"/>
        <w:bottom w:val="none" w:sz="0" w:space="0" w:color="auto"/>
        <w:right w:val="none" w:sz="0" w:space="0" w:color="auto"/>
      </w:divBdr>
    </w:div>
    <w:div w:id="992876249">
      <w:marLeft w:val="640"/>
      <w:marRight w:val="0"/>
      <w:marTop w:val="0"/>
      <w:marBottom w:val="0"/>
      <w:divBdr>
        <w:top w:val="none" w:sz="0" w:space="0" w:color="auto"/>
        <w:left w:val="none" w:sz="0" w:space="0" w:color="auto"/>
        <w:bottom w:val="none" w:sz="0" w:space="0" w:color="auto"/>
        <w:right w:val="none" w:sz="0" w:space="0" w:color="auto"/>
      </w:divBdr>
    </w:div>
    <w:div w:id="992954581">
      <w:marLeft w:val="480"/>
      <w:marRight w:val="0"/>
      <w:marTop w:val="0"/>
      <w:marBottom w:val="0"/>
      <w:divBdr>
        <w:top w:val="none" w:sz="0" w:space="0" w:color="auto"/>
        <w:left w:val="none" w:sz="0" w:space="0" w:color="auto"/>
        <w:bottom w:val="none" w:sz="0" w:space="0" w:color="auto"/>
        <w:right w:val="none" w:sz="0" w:space="0" w:color="auto"/>
      </w:divBdr>
    </w:div>
    <w:div w:id="992955484">
      <w:marLeft w:val="480"/>
      <w:marRight w:val="0"/>
      <w:marTop w:val="0"/>
      <w:marBottom w:val="0"/>
      <w:divBdr>
        <w:top w:val="none" w:sz="0" w:space="0" w:color="auto"/>
        <w:left w:val="none" w:sz="0" w:space="0" w:color="auto"/>
        <w:bottom w:val="none" w:sz="0" w:space="0" w:color="auto"/>
        <w:right w:val="none" w:sz="0" w:space="0" w:color="auto"/>
      </w:divBdr>
    </w:div>
    <w:div w:id="993068673">
      <w:marLeft w:val="640"/>
      <w:marRight w:val="0"/>
      <w:marTop w:val="0"/>
      <w:marBottom w:val="0"/>
      <w:divBdr>
        <w:top w:val="none" w:sz="0" w:space="0" w:color="auto"/>
        <w:left w:val="none" w:sz="0" w:space="0" w:color="auto"/>
        <w:bottom w:val="none" w:sz="0" w:space="0" w:color="auto"/>
        <w:right w:val="none" w:sz="0" w:space="0" w:color="auto"/>
      </w:divBdr>
    </w:div>
    <w:div w:id="993069338">
      <w:marLeft w:val="640"/>
      <w:marRight w:val="0"/>
      <w:marTop w:val="0"/>
      <w:marBottom w:val="0"/>
      <w:divBdr>
        <w:top w:val="none" w:sz="0" w:space="0" w:color="auto"/>
        <w:left w:val="none" w:sz="0" w:space="0" w:color="auto"/>
        <w:bottom w:val="none" w:sz="0" w:space="0" w:color="auto"/>
        <w:right w:val="none" w:sz="0" w:space="0" w:color="auto"/>
      </w:divBdr>
    </w:div>
    <w:div w:id="993145072">
      <w:marLeft w:val="640"/>
      <w:marRight w:val="0"/>
      <w:marTop w:val="0"/>
      <w:marBottom w:val="0"/>
      <w:divBdr>
        <w:top w:val="none" w:sz="0" w:space="0" w:color="auto"/>
        <w:left w:val="none" w:sz="0" w:space="0" w:color="auto"/>
        <w:bottom w:val="none" w:sz="0" w:space="0" w:color="auto"/>
        <w:right w:val="none" w:sz="0" w:space="0" w:color="auto"/>
      </w:divBdr>
    </w:div>
    <w:div w:id="993220683">
      <w:marLeft w:val="480"/>
      <w:marRight w:val="0"/>
      <w:marTop w:val="0"/>
      <w:marBottom w:val="0"/>
      <w:divBdr>
        <w:top w:val="none" w:sz="0" w:space="0" w:color="auto"/>
        <w:left w:val="none" w:sz="0" w:space="0" w:color="auto"/>
        <w:bottom w:val="none" w:sz="0" w:space="0" w:color="auto"/>
        <w:right w:val="none" w:sz="0" w:space="0" w:color="auto"/>
      </w:divBdr>
    </w:div>
    <w:div w:id="993224110">
      <w:marLeft w:val="640"/>
      <w:marRight w:val="0"/>
      <w:marTop w:val="0"/>
      <w:marBottom w:val="0"/>
      <w:divBdr>
        <w:top w:val="none" w:sz="0" w:space="0" w:color="auto"/>
        <w:left w:val="none" w:sz="0" w:space="0" w:color="auto"/>
        <w:bottom w:val="none" w:sz="0" w:space="0" w:color="auto"/>
        <w:right w:val="none" w:sz="0" w:space="0" w:color="auto"/>
      </w:divBdr>
    </w:div>
    <w:div w:id="993413390">
      <w:marLeft w:val="640"/>
      <w:marRight w:val="0"/>
      <w:marTop w:val="0"/>
      <w:marBottom w:val="0"/>
      <w:divBdr>
        <w:top w:val="none" w:sz="0" w:space="0" w:color="auto"/>
        <w:left w:val="none" w:sz="0" w:space="0" w:color="auto"/>
        <w:bottom w:val="none" w:sz="0" w:space="0" w:color="auto"/>
        <w:right w:val="none" w:sz="0" w:space="0" w:color="auto"/>
      </w:divBdr>
    </w:div>
    <w:div w:id="993485121">
      <w:marLeft w:val="480"/>
      <w:marRight w:val="0"/>
      <w:marTop w:val="0"/>
      <w:marBottom w:val="0"/>
      <w:divBdr>
        <w:top w:val="none" w:sz="0" w:space="0" w:color="auto"/>
        <w:left w:val="none" w:sz="0" w:space="0" w:color="auto"/>
        <w:bottom w:val="none" w:sz="0" w:space="0" w:color="auto"/>
        <w:right w:val="none" w:sz="0" w:space="0" w:color="auto"/>
      </w:divBdr>
    </w:div>
    <w:div w:id="993491676">
      <w:marLeft w:val="480"/>
      <w:marRight w:val="0"/>
      <w:marTop w:val="0"/>
      <w:marBottom w:val="0"/>
      <w:divBdr>
        <w:top w:val="none" w:sz="0" w:space="0" w:color="auto"/>
        <w:left w:val="none" w:sz="0" w:space="0" w:color="auto"/>
        <w:bottom w:val="none" w:sz="0" w:space="0" w:color="auto"/>
        <w:right w:val="none" w:sz="0" w:space="0" w:color="auto"/>
      </w:divBdr>
    </w:div>
    <w:div w:id="993492312">
      <w:marLeft w:val="640"/>
      <w:marRight w:val="0"/>
      <w:marTop w:val="0"/>
      <w:marBottom w:val="0"/>
      <w:divBdr>
        <w:top w:val="none" w:sz="0" w:space="0" w:color="auto"/>
        <w:left w:val="none" w:sz="0" w:space="0" w:color="auto"/>
        <w:bottom w:val="none" w:sz="0" w:space="0" w:color="auto"/>
        <w:right w:val="none" w:sz="0" w:space="0" w:color="auto"/>
      </w:divBdr>
    </w:div>
    <w:div w:id="993533365">
      <w:marLeft w:val="640"/>
      <w:marRight w:val="0"/>
      <w:marTop w:val="0"/>
      <w:marBottom w:val="0"/>
      <w:divBdr>
        <w:top w:val="none" w:sz="0" w:space="0" w:color="auto"/>
        <w:left w:val="none" w:sz="0" w:space="0" w:color="auto"/>
        <w:bottom w:val="none" w:sz="0" w:space="0" w:color="auto"/>
        <w:right w:val="none" w:sz="0" w:space="0" w:color="auto"/>
      </w:divBdr>
    </w:div>
    <w:div w:id="993607762">
      <w:marLeft w:val="480"/>
      <w:marRight w:val="0"/>
      <w:marTop w:val="0"/>
      <w:marBottom w:val="0"/>
      <w:divBdr>
        <w:top w:val="none" w:sz="0" w:space="0" w:color="auto"/>
        <w:left w:val="none" w:sz="0" w:space="0" w:color="auto"/>
        <w:bottom w:val="none" w:sz="0" w:space="0" w:color="auto"/>
        <w:right w:val="none" w:sz="0" w:space="0" w:color="auto"/>
      </w:divBdr>
    </w:div>
    <w:div w:id="993608340">
      <w:marLeft w:val="640"/>
      <w:marRight w:val="0"/>
      <w:marTop w:val="0"/>
      <w:marBottom w:val="0"/>
      <w:divBdr>
        <w:top w:val="none" w:sz="0" w:space="0" w:color="auto"/>
        <w:left w:val="none" w:sz="0" w:space="0" w:color="auto"/>
        <w:bottom w:val="none" w:sz="0" w:space="0" w:color="auto"/>
        <w:right w:val="none" w:sz="0" w:space="0" w:color="auto"/>
      </w:divBdr>
    </w:div>
    <w:div w:id="993679371">
      <w:marLeft w:val="640"/>
      <w:marRight w:val="0"/>
      <w:marTop w:val="0"/>
      <w:marBottom w:val="0"/>
      <w:divBdr>
        <w:top w:val="none" w:sz="0" w:space="0" w:color="auto"/>
        <w:left w:val="none" w:sz="0" w:space="0" w:color="auto"/>
        <w:bottom w:val="none" w:sz="0" w:space="0" w:color="auto"/>
        <w:right w:val="none" w:sz="0" w:space="0" w:color="auto"/>
      </w:divBdr>
    </w:div>
    <w:div w:id="993684049">
      <w:marLeft w:val="640"/>
      <w:marRight w:val="0"/>
      <w:marTop w:val="0"/>
      <w:marBottom w:val="0"/>
      <w:divBdr>
        <w:top w:val="none" w:sz="0" w:space="0" w:color="auto"/>
        <w:left w:val="none" w:sz="0" w:space="0" w:color="auto"/>
        <w:bottom w:val="none" w:sz="0" w:space="0" w:color="auto"/>
        <w:right w:val="none" w:sz="0" w:space="0" w:color="auto"/>
      </w:divBdr>
    </w:div>
    <w:div w:id="993722920">
      <w:marLeft w:val="480"/>
      <w:marRight w:val="0"/>
      <w:marTop w:val="0"/>
      <w:marBottom w:val="0"/>
      <w:divBdr>
        <w:top w:val="none" w:sz="0" w:space="0" w:color="auto"/>
        <w:left w:val="none" w:sz="0" w:space="0" w:color="auto"/>
        <w:bottom w:val="none" w:sz="0" w:space="0" w:color="auto"/>
        <w:right w:val="none" w:sz="0" w:space="0" w:color="auto"/>
      </w:divBdr>
    </w:div>
    <w:div w:id="993725820">
      <w:marLeft w:val="640"/>
      <w:marRight w:val="0"/>
      <w:marTop w:val="0"/>
      <w:marBottom w:val="0"/>
      <w:divBdr>
        <w:top w:val="none" w:sz="0" w:space="0" w:color="auto"/>
        <w:left w:val="none" w:sz="0" w:space="0" w:color="auto"/>
        <w:bottom w:val="none" w:sz="0" w:space="0" w:color="auto"/>
        <w:right w:val="none" w:sz="0" w:space="0" w:color="auto"/>
      </w:divBdr>
    </w:div>
    <w:div w:id="993797611">
      <w:marLeft w:val="480"/>
      <w:marRight w:val="0"/>
      <w:marTop w:val="0"/>
      <w:marBottom w:val="0"/>
      <w:divBdr>
        <w:top w:val="none" w:sz="0" w:space="0" w:color="auto"/>
        <w:left w:val="none" w:sz="0" w:space="0" w:color="auto"/>
        <w:bottom w:val="none" w:sz="0" w:space="0" w:color="auto"/>
        <w:right w:val="none" w:sz="0" w:space="0" w:color="auto"/>
      </w:divBdr>
    </w:div>
    <w:div w:id="993800422">
      <w:marLeft w:val="480"/>
      <w:marRight w:val="0"/>
      <w:marTop w:val="0"/>
      <w:marBottom w:val="0"/>
      <w:divBdr>
        <w:top w:val="none" w:sz="0" w:space="0" w:color="auto"/>
        <w:left w:val="none" w:sz="0" w:space="0" w:color="auto"/>
        <w:bottom w:val="none" w:sz="0" w:space="0" w:color="auto"/>
        <w:right w:val="none" w:sz="0" w:space="0" w:color="auto"/>
      </w:divBdr>
    </w:div>
    <w:div w:id="993802737">
      <w:marLeft w:val="640"/>
      <w:marRight w:val="0"/>
      <w:marTop w:val="0"/>
      <w:marBottom w:val="0"/>
      <w:divBdr>
        <w:top w:val="none" w:sz="0" w:space="0" w:color="auto"/>
        <w:left w:val="none" w:sz="0" w:space="0" w:color="auto"/>
        <w:bottom w:val="none" w:sz="0" w:space="0" w:color="auto"/>
        <w:right w:val="none" w:sz="0" w:space="0" w:color="auto"/>
      </w:divBdr>
    </w:div>
    <w:div w:id="993988835">
      <w:marLeft w:val="640"/>
      <w:marRight w:val="0"/>
      <w:marTop w:val="0"/>
      <w:marBottom w:val="0"/>
      <w:divBdr>
        <w:top w:val="none" w:sz="0" w:space="0" w:color="auto"/>
        <w:left w:val="none" w:sz="0" w:space="0" w:color="auto"/>
        <w:bottom w:val="none" w:sz="0" w:space="0" w:color="auto"/>
        <w:right w:val="none" w:sz="0" w:space="0" w:color="auto"/>
      </w:divBdr>
    </w:div>
    <w:div w:id="994064986">
      <w:marLeft w:val="640"/>
      <w:marRight w:val="0"/>
      <w:marTop w:val="0"/>
      <w:marBottom w:val="0"/>
      <w:divBdr>
        <w:top w:val="none" w:sz="0" w:space="0" w:color="auto"/>
        <w:left w:val="none" w:sz="0" w:space="0" w:color="auto"/>
        <w:bottom w:val="none" w:sz="0" w:space="0" w:color="auto"/>
        <w:right w:val="none" w:sz="0" w:space="0" w:color="auto"/>
      </w:divBdr>
    </w:div>
    <w:div w:id="994066187">
      <w:marLeft w:val="480"/>
      <w:marRight w:val="0"/>
      <w:marTop w:val="0"/>
      <w:marBottom w:val="0"/>
      <w:divBdr>
        <w:top w:val="none" w:sz="0" w:space="0" w:color="auto"/>
        <w:left w:val="none" w:sz="0" w:space="0" w:color="auto"/>
        <w:bottom w:val="none" w:sz="0" w:space="0" w:color="auto"/>
        <w:right w:val="none" w:sz="0" w:space="0" w:color="auto"/>
      </w:divBdr>
    </w:div>
    <w:div w:id="994184135">
      <w:marLeft w:val="480"/>
      <w:marRight w:val="0"/>
      <w:marTop w:val="0"/>
      <w:marBottom w:val="0"/>
      <w:divBdr>
        <w:top w:val="none" w:sz="0" w:space="0" w:color="auto"/>
        <w:left w:val="none" w:sz="0" w:space="0" w:color="auto"/>
        <w:bottom w:val="none" w:sz="0" w:space="0" w:color="auto"/>
        <w:right w:val="none" w:sz="0" w:space="0" w:color="auto"/>
      </w:divBdr>
    </w:div>
    <w:div w:id="994258995">
      <w:marLeft w:val="640"/>
      <w:marRight w:val="0"/>
      <w:marTop w:val="0"/>
      <w:marBottom w:val="0"/>
      <w:divBdr>
        <w:top w:val="none" w:sz="0" w:space="0" w:color="auto"/>
        <w:left w:val="none" w:sz="0" w:space="0" w:color="auto"/>
        <w:bottom w:val="none" w:sz="0" w:space="0" w:color="auto"/>
        <w:right w:val="none" w:sz="0" w:space="0" w:color="auto"/>
      </w:divBdr>
    </w:div>
    <w:div w:id="994260772">
      <w:marLeft w:val="640"/>
      <w:marRight w:val="0"/>
      <w:marTop w:val="0"/>
      <w:marBottom w:val="0"/>
      <w:divBdr>
        <w:top w:val="none" w:sz="0" w:space="0" w:color="auto"/>
        <w:left w:val="none" w:sz="0" w:space="0" w:color="auto"/>
        <w:bottom w:val="none" w:sz="0" w:space="0" w:color="auto"/>
        <w:right w:val="none" w:sz="0" w:space="0" w:color="auto"/>
      </w:divBdr>
    </w:div>
    <w:div w:id="994261803">
      <w:marLeft w:val="480"/>
      <w:marRight w:val="0"/>
      <w:marTop w:val="0"/>
      <w:marBottom w:val="0"/>
      <w:divBdr>
        <w:top w:val="none" w:sz="0" w:space="0" w:color="auto"/>
        <w:left w:val="none" w:sz="0" w:space="0" w:color="auto"/>
        <w:bottom w:val="none" w:sz="0" w:space="0" w:color="auto"/>
        <w:right w:val="none" w:sz="0" w:space="0" w:color="auto"/>
      </w:divBdr>
    </w:div>
    <w:div w:id="994338056">
      <w:marLeft w:val="480"/>
      <w:marRight w:val="0"/>
      <w:marTop w:val="0"/>
      <w:marBottom w:val="0"/>
      <w:divBdr>
        <w:top w:val="none" w:sz="0" w:space="0" w:color="auto"/>
        <w:left w:val="none" w:sz="0" w:space="0" w:color="auto"/>
        <w:bottom w:val="none" w:sz="0" w:space="0" w:color="auto"/>
        <w:right w:val="none" w:sz="0" w:space="0" w:color="auto"/>
      </w:divBdr>
    </w:div>
    <w:div w:id="994381005">
      <w:marLeft w:val="640"/>
      <w:marRight w:val="0"/>
      <w:marTop w:val="0"/>
      <w:marBottom w:val="0"/>
      <w:divBdr>
        <w:top w:val="none" w:sz="0" w:space="0" w:color="auto"/>
        <w:left w:val="none" w:sz="0" w:space="0" w:color="auto"/>
        <w:bottom w:val="none" w:sz="0" w:space="0" w:color="auto"/>
        <w:right w:val="none" w:sz="0" w:space="0" w:color="auto"/>
      </w:divBdr>
    </w:div>
    <w:div w:id="994451629">
      <w:marLeft w:val="480"/>
      <w:marRight w:val="0"/>
      <w:marTop w:val="0"/>
      <w:marBottom w:val="0"/>
      <w:divBdr>
        <w:top w:val="none" w:sz="0" w:space="0" w:color="auto"/>
        <w:left w:val="none" w:sz="0" w:space="0" w:color="auto"/>
        <w:bottom w:val="none" w:sz="0" w:space="0" w:color="auto"/>
        <w:right w:val="none" w:sz="0" w:space="0" w:color="auto"/>
      </w:divBdr>
    </w:div>
    <w:div w:id="994456970">
      <w:marLeft w:val="480"/>
      <w:marRight w:val="0"/>
      <w:marTop w:val="0"/>
      <w:marBottom w:val="0"/>
      <w:divBdr>
        <w:top w:val="none" w:sz="0" w:space="0" w:color="auto"/>
        <w:left w:val="none" w:sz="0" w:space="0" w:color="auto"/>
        <w:bottom w:val="none" w:sz="0" w:space="0" w:color="auto"/>
        <w:right w:val="none" w:sz="0" w:space="0" w:color="auto"/>
      </w:divBdr>
    </w:div>
    <w:div w:id="994602415">
      <w:marLeft w:val="480"/>
      <w:marRight w:val="0"/>
      <w:marTop w:val="0"/>
      <w:marBottom w:val="0"/>
      <w:divBdr>
        <w:top w:val="none" w:sz="0" w:space="0" w:color="auto"/>
        <w:left w:val="none" w:sz="0" w:space="0" w:color="auto"/>
        <w:bottom w:val="none" w:sz="0" w:space="0" w:color="auto"/>
        <w:right w:val="none" w:sz="0" w:space="0" w:color="auto"/>
      </w:divBdr>
    </w:div>
    <w:div w:id="994604349">
      <w:marLeft w:val="640"/>
      <w:marRight w:val="0"/>
      <w:marTop w:val="0"/>
      <w:marBottom w:val="0"/>
      <w:divBdr>
        <w:top w:val="none" w:sz="0" w:space="0" w:color="auto"/>
        <w:left w:val="none" w:sz="0" w:space="0" w:color="auto"/>
        <w:bottom w:val="none" w:sz="0" w:space="0" w:color="auto"/>
        <w:right w:val="none" w:sz="0" w:space="0" w:color="auto"/>
      </w:divBdr>
    </w:div>
    <w:div w:id="994646455">
      <w:marLeft w:val="640"/>
      <w:marRight w:val="0"/>
      <w:marTop w:val="0"/>
      <w:marBottom w:val="0"/>
      <w:divBdr>
        <w:top w:val="none" w:sz="0" w:space="0" w:color="auto"/>
        <w:left w:val="none" w:sz="0" w:space="0" w:color="auto"/>
        <w:bottom w:val="none" w:sz="0" w:space="0" w:color="auto"/>
        <w:right w:val="none" w:sz="0" w:space="0" w:color="auto"/>
      </w:divBdr>
    </w:div>
    <w:div w:id="994723930">
      <w:marLeft w:val="480"/>
      <w:marRight w:val="0"/>
      <w:marTop w:val="0"/>
      <w:marBottom w:val="0"/>
      <w:divBdr>
        <w:top w:val="none" w:sz="0" w:space="0" w:color="auto"/>
        <w:left w:val="none" w:sz="0" w:space="0" w:color="auto"/>
        <w:bottom w:val="none" w:sz="0" w:space="0" w:color="auto"/>
        <w:right w:val="none" w:sz="0" w:space="0" w:color="auto"/>
      </w:divBdr>
    </w:div>
    <w:div w:id="994725165">
      <w:marLeft w:val="480"/>
      <w:marRight w:val="0"/>
      <w:marTop w:val="0"/>
      <w:marBottom w:val="0"/>
      <w:divBdr>
        <w:top w:val="none" w:sz="0" w:space="0" w:color="auto"/>
        <w:left w:val="none" w:sz="0" w:space="0" w:color="auto"/>
        <w:bottom w:val="none" w:sz="0" w:space="0" w:color="auto"/>
        <w:right w:val="none" w:sz="0" w:space="0" w:color="auto"/>
      </w:divBdr>
    </w:div>
    <w:div w:id="994728124">
      <w:marLeft w:val="640"/>
      <w:marRight w:val="0"/>
      <w:marTop w:val="0"/>
      <w:marBottom w:val="0"/>
      <w:divBdr>
        <w:top w:val="none" w:sz="0" w:space="0" w:color="auto"/>
        <w:left w:val="none" w:sz="0" w:space="0" w:color="auto"/>
        <w:bottom w:val="none" w:sz="0" w:space="0" w:color="auto"/>
        <w:right w:val="none" w:sz="0" w:space="0" w:color="auto"/>
      </w:divBdr>
    </w:div>
    <w:div w:id="994798276">
      <w:marLeft w:val="480"/>
      <w:marRight w:val="0"/>
      <w:marTop w:val="0"/>
      <w:marBottom w:val="0"/>
      <w:divBdr>
        <w:top w:val="none" w:sz="0" w:space="0" w:color="auto"/>
        <w:left w:val="none" w:sz="0" w:space="0" w:color="auto"/>
        <w:bottom w:val="none" w:sz="0" w:space="0" w:color="auto"/>
        <w:right w:val="none" w:sz="0" w:space="0" w:color="auto"/>
      </w:divBdr>
    </w:div>
    <w:div w:id="994799213">
      <w:marLeft w:val="480"/>
      <w:marRight w:val="0"/>
      <w:marTop w:val="0"/>
      <w:marBottom w:val="0"/>
      <w:divBdr>
        <w:top w:val="none" w:sz="0" w:space="0" w:color="auto"/>
        <w:left w:val="none" w:sz="0" w:space="0" w:color="auto"/>
        <w:bottom w:val="none" w:sz="0" w:space="0" w:color="auto"/>
        <w:right w:val="none" w:sz="0" w:space="0" w:color="auto"/>
      </w:divBdr>
    </w:div>
    <w:div w:id="994841423">
      <w:marLeft w:val="640"/>
      <w:marRight w:val="0"/>
      <w:marTop w:val="0"/>
      <w:marBottom w:val="0"/>
      <w:divBdr>
        <w:top w:val="none" w:sz="0" w:space="0" w:color="auto"/>
        <w:left w:val="none" w:sz="0" w:space="0" w:color="auto"/>
        <w:bottom w:val="none" w:sz="0" w:space="0" w:color="auto"/>
        <w:right w:val="none" w:sz="0" w:space="0" w:color="auto"/>
      </w:divBdr>
    </w:div>
    <w:div w:id="994918195">
      <w:marLeft w:val="480"/>
      <w:marRight w:val="0"/>
      <w:marTop w:val="0"/>
      <w:marBottom w:val="0"/>
      <w:divBdr>
        <w:top w:val="none" w:sz="0" w:space="0" w:color="auto"/>
        <w:left w:val="none" w:sz="0" w:space="0" w:color="auto"/>
        <w:bottom w:val="none" w:sz="0" w:space="0" w:color="auto"/>
        <w:right w:val="none" w:sz="0" w:space="0" w:color="auto"/>
      </w:divBdr>
    </w:div>
    <w:div w:id="994918240">
      <w:marLeft w:val="480"/>
      <w:marRight w:val="0"/>
      <w:marTop w:val="0"/>
      <w:marBottom w:val="0"/>
      <w:divBdr>
        <w:top w:val="none" w:sz="0" w:space="0" w:color="auto"/>
        <w:left w:val="none" w:sz="0" w:space="0" w:color="auto"/>
        <w:bottom w:val="none" w:sz="0" w:space="0" w:color="auto"/>
        <w:right w:val="none" w:sz="0" w:space="0" w:color="auto"/>
      </w:divBdr>
    </w:div>
    <w:div w:id="995037656">
      <w:marLeft w:val="480"/>
      <w:marRight w:val="0"/>
      <w:marTop w:val="0"/>
      <w:marBottom w:val="0"/>
      <w:divBdr>
        <w:top w:val="none" w:sz="0" w:space="0" w:color="auto"/>
        <w:left w:val="none" w:sz="0" w:space="0" w:color="auto"/>
        <w:bottom w:val="none" w:sz="0" w:space="0" w:color="auto"/>
        <w:right w:val="none" w:sz="0" w:space="0" w:color="auto"/>
      </w:divBdr>
    </w:div>
    <w:div w:id="995112166">
      <w:marLeft w:val="480"/>
      <w:marRight w:val="0"/>
      <w:marTop w:val="0"/>
      <w:marBottom w:val="0"/>
      <w:divBdr>
        <w:top w:val="none" w:sz="0" w:space="0" w:color="auto"/>
        <w:left w:val="none" w:sz="0" w:space="0" w:color="auto"/>
        <w:bottom w:val="none" w:sz="0" w:space="0" w:color="auto"/>
        <w:right w:val="none" w:sz="0" w:space="0" w:color="auto"/>
      </w:divBdr>
    </w:div>
    <w:div w:id="995112316">
      <w:marLeft w:val="480"/>
      <w:marRight w:val="0"/>
      <w:marTop w:val="0"/>
      <w:marBottom w:val="0"/>
      <w:divBdr>
        <w:top w:val="none" w:sz="0" w:space="0" w:color="auto"/>
        <w:left w:val="none" w:sz="0" w:space="0" w:color="auto"/>
        <w:bottom w:val="none" w:sz="0" w:space="0" w:color="auto"/>
        <w:right w:val="none" w:sz="0" w:space="0" w:color="auto"/>
      </w:divBdr>
    </w:div>
    <w:div w:id="995376022">
      <w:marLeft w:val="640"/>
      <w:marRight w:val="0"/>
      <w:marTop w:val="0"/>
      <w:marBottom w:val="0"/>
      <w:divBdr>
        <w:top w:val="none" w:sz="0" w:space="0" w:color="auto"/>
        <w:left w:val="none" w:sz="0" w:space="0" w:color="auto"/>
        <w:bottom w:val="none" w:sz="0" w:space="0" w:color="auto"/>
        <w:right w:val="none" w:sz="0" w:space="0" w:color="auto"/>
      </w:divBdr>
    </w:div>
    <w:div w:id="995383276">
      <w:marLeft w:val="640"/>
      <w:marRight w:val="0"/>
      <w:marTop w:val="0"/>
      <w:marBottom w:val="0"/>
      <w:divBdr>
        <w:top w:val="none" w:sz="0" w:space="0" w:color="auto"/>
        <w:left w:val="none" w:sz="0" w:space="0" w:color="auto"/>
        <w:bottom w:val="none" w:sz="0" w:space="0" w:color="auto"/>
        <w:right w:val="none" w:sz="0" w:space="0" w:color="auto"/>
      </w:divBdr>
    </w:div>
    <w:div w:id="995450919">
      <w:marLeft w:val="640"/>
      <w:marRight w:val="0"/>
      <w:marTop w:val="0"/>
      <w:marBottom w:val="0"/>
      <w:divBdr>
        <w:top w:val="none" w:sz="0" w:space="0" w:color="auto"/>
        <w:left w:val="none" w:sz="0" w:space="0" w:color="auto"/>
        <w:bottom w:val="none" w:sz="0" w:space="0" w:color="auto"/>
        <w:right w:val="none" w:sz="0" w:space="0" w:color="auto"/>
      </w:divBdr>
    </w:div>
    <w:div w:id="995569154">
      <w:marLeft w:val="640"/>
      <w:marRight w:val="0"/>
      <w:marTop w:val="0"/>
      <w:marBottom w:val="0"/>
      <w:divBdr>
        <w:top w:val="none" w:sz="0" w:space="0" w:color="auto"/>
        <w:left w:val="none" w:sz="0" w:space="0" w:color="auto"/>
        <w:bottom w:val="none" w:sz="0" w:space="0" w:color="auto"/>
        <w:right w:val="none" w:sz="0" w:space="0" w:color="auto"/>
      </w:divBdr>
    </w:div>
    <w:div w:id="995572099">
      <w:marLeft w:val="640"/>
      <w:marRight w:val="0"/>
      <w:marTop w:val="0"/>
      <w:marBottom w:val="0"/>
      <w:divBdr>
        <w:top w:val="none" w:sz="0" w:space="0" w:color="auto"/>
        <w:left w:val="none" w:sz="0" w:space="0" w:color="auto"/>
        <w:bottom w:val="none" w:sz="0" w:space="0" w:color="auto"/>
        <w:right w:val="none" w:sz="0" w:space="0" w:color="auto"/>
      </w:divBdr>
    </w:div>
    <w:div w:id="995575022">
      <w:marLeft w:val="480"/>
      <w:marRight w:val="0"/>
      <w:marTop w:val="0"/>
      <w:marBottom w:val="0"/>
      <w:divBdr>
        <w:top w:val="none" w:sz="0" w:space="0" w:color="auto"/>
        <w:left w:val="none" w:sz="0" w:space="0" w:color="auto"/>
        <w:bottom w:val="none" w:sz="0" w:space="0" w:color="auto"/>
        <w:right w:val="none" w:sz="0" w:space="0" w:color="auto"/>
      </w:divBdr>
    </w:div>
    <w:div w:id="995694553">
      <w:marLeft w:val="640"/>
      <w:marRight w:val="0"/>
      <w:marTop w:val="0"/>
      <w:marBottom w:val="0"/>
      <w:divBdr>
        <w:top w:val="none" w:sz="0" w:space="0" w:color="auto"/>
        <w:left w:val="none" w:sz="0" w:space="0" w:color="auto"/>
        <w:bottom w:val="none" w:sz="0" w:space="0" w:color="auto"/>
        <w:right w:val="none" w:sz="0" w:space="0" w:color="auto"/>
      </w:divBdr>
    </w:div>
    <w:div w:id="995760338">
      <w:marLeft w:val="640"/>
      <w:marRight w:val="0"/>
      <w:marTop w:val="0"/>
      <w:marBottom w:val="0"/>
      <w:divBdr>
        <w:top w:val="none" w:sz="0" w:space="0" w:color="auto"/>
        <w:left w:val="none" w:sz="0" w:space="0" w:color="auto"/>
        <w:bottom w:val="none" w:sz="0" w:space="0" w:color="auto"/>
        <w:right w:val="none" w:sz="0" w:space="0" w:color="auto"/>
      </w:divBdr>
    </w:div>
    <w:div w:id="995887371">
      <w:marLeft w:val="480"/>
      <w:marRight w:val="0"/>
      <w:marTop w:val="0"/>
      <w:marBottom w:val="0"/>
      <w:divBdr>
        <w:top w:val="none" w:sz="0" w:space="0" w:color="auto"/>
        <w:left w:val="none" w:sz="0" w:space="0" w:color="auto"/>
        <w:bottom w:val="none" w:sz="0" w:space="0" w:color="auto"/>
        <w:right w:val="none" w:sz="0" w:space="0" w:color="auto"/>
      </w:divBdr>
    </w:div>
    <w:div w:id="996031635">
      <w:marLeft w:val="640"/>
      <w:marRight w:val="0"/>
      <w:marTop w:val="0"/>
      <w:marBottom w:val="0"/>
      <w:divBdr>
        <w:top w:val="none" w:sz="0" w:space="0" w:color="auto"/>
        <w:left w:val="none" w:sz="0" w:space="0" w:color="auto"/>
        <w:bottom w:val="none" w:sz="0" w:space="0" w:color="auto"/>
        <w:right w:val="none" w:sz="0" w:space="0" w:color="auto"/>
      </w:divBdr>
    </w:div>
    <w:div w:id="996036896">
      <w:marLeft w:val="480"/>
      <w:marRight w:val="0"/>
      <w:marTop w:val="0"/>
      <w:marBottom w:val="0"/>
      <w:divBdr>
        <w:top w:val="none" w:sz="0" w:space="0" w:color="auto"/>
        <w:left w:val="none" w:sz="0" w:space="0" w:color="auto"/>
        <w:bottom w:val="none" w:sz="0" w:space="0" w:color="auto"/>
        <w:right w:val="none" w:sz="0" w:space="0" w:color="auto"/>
      </w:divBdr>
    </w:div>
    <w:div w:id="996151727">
      <w:marLeft w:val="480"/>
      <w:marRight w:val="0"/>
      <w:marTop w:val="0"/>
      <w:marBottom w:val="0"/>
      <w:divBdr>
        <w:top w:val="none" w:sz="0" w:space="0" w:color="auto"/>
        <w:left w:val="none" w:sz="0" w:space="0" w:color="auto"/>
        <w:bottom w:val="none" w:sz="0" w:space="0" w:color="auto"/>
        <w:right w:val="none" w:sz="0" w:space="0" w:color="auto"/>
      </w:divBdr>
    </w:div>
    <w:div w:id="996152685">
      <w:marLeft w:val="480"/>
      <w:marRight w:val="0"/>
      <w:marTop w:val="0"/>
      <w:marBottom w:val="0"/>
      <w:divBdr>
        <w:top w:val="none" w:sz="0" w:space="0" w:color="auto"/>
        <w:left w:val="none" w:sz="0" w:space="0" w:color="auto"/>
        <w:bottom w:val="none" w:sz="0" w:space="0" w:color="auto"/>
        <w:right w:val="none" w:sz="0" w:space="0" w:color="auto"/>
      </w:divBdr>
    </w:div>
    <w:div w:id="996229648">
      <w:marLeft w:val="640"/>
      <w:marRight w:val="0"/>
      <w:marTop w:val="0"/>
      <w:marBottom w:val="0"/>
      <w:divBdr>
        <w:top w:val="none" w:sz="0" w:space="0" w:color="auto"/>
        <w:left w:val="none" w:sz="0" w:space="0" w:color="auto"/>
        <w:bottom w:val="none" w:sz="0" w:space="0" w:color="auto"/>
        <w:right w:val="none" w:sz="0" w:space="0" w:color="auto"/>
      </w:divBdr>
    </w:div>
    <w:div w:id="996304989">
      <w:marLeft w:val="640"/>
      <w:marRight w:val="0"/>
      <w:marTop w:val="0"/>
      <w:marBottom w:val="0"/>
      <w:divBdr>
        <w:top w:val="none" w:sz="0" w:space="0" w:color="auto"/>
        <w:left w:val="none" w:sz="0" w:space="0" w:color="auto"/>
        <w:bottom w:val="none" w:sz="0" w:space="0" w:color="auto"/>
        <w:right w:val="none" w:sz="0" w:space="0" w:color="auto"/>
      </w:divBdr>
    </w:div>
    <w:div w:id="996306886">
      <w:marLeft w:val="640"/>
      <w:marRight w:val="0"/>
      <w:marTop w:val="0"/>
      <w:marBottom w:val="0"/>
      <w:divBdr>
        <w:top w:val="none" w:sz="0" w:space="0" w:color="auto"/>
        <w:left w:val="none" w:sz="0" w:space="0" w:color="auto"/>
        <w:bottom w:val="none" w:sz="0" w:space="0" w:color="auto"/>
        <w:right w:val="none" w:sz="0" w:space="0" w:color="auto"/>
      </w:divBdr>
    </w:div>
    <w:div w:id="996306891">
      <w:marLeft w:val="640"/>
      <w:marRight w:val="0"/>
      <w:marTop w:val="0"/>
      <w:marBottom w:val="0"/>
      <w:divBdr>
        <w:top w:val="none" w:sz="0" w:space="0" w:color="auto"/>
        <w:left w:val="none" w:sz="0" w:space="0" w:color="auto"/>
        <w:bottom w:val="none" w:sz="0" w:space="0" w:color="auto"/>
        <w:right w:val="none" w:sz="0" w:space="0" w:color="auto"/>
      </w:divBdr>
    </w:div>
    <w:div w:id="996345834">
      <w:marLeft w:val="480"/>
      <w:marRight w:val="0"/>
      <w:marTop w:val="0"/>
      <w:marBottom w:val="0"/>
      <w:divBdr>
        <w:top w:val="none" w:sz="0" w:space="0" w:color="auto"/>
        <w:left w:val="none" w:sz="0" w:space="0" w:color="auto"/>
        <w:bottom w:val="none" w:sz="0" w:space="0" w:color="auto"/>
        <w:right w:val="none" w:sz="0" w:space="0" w:color="auto"/>
      </w:divBdr>
    </w:div>
    <w:div w:id="996498873">
      <w:marLeft w:val="640"/>
      <w:marRight w:val="0"/>
      <w:marTop w:val="0"/>
      <w:marBottom w:val="0"/>
      <w:divBdr>
        <w:top w:val="none" w:sz="0" w:space="0" w:color="auto"/>
        <w:left w:val="none" w:sz="0" w:space="0" w:color="auto"/>
        <w:bottom w:val="none" w:sz="0" w:space="0" w:color="auto"/>
        <w:right w:val="none" w:sz="0" w:space="0" w:color="auto"/>
      </w:divBdr>
    </w:div>
    <w:div w:id="996571795">
      <w:marLeft w:val="640"/>
      <w:marRight w:val="0"/>
      <w:marTop w:val="0"/>
      <w:marBottom w:val="0"/>
      <w:divBdr>
        <w:top w:val="none" w:sz="0" w:space="0" w:color="auto"/>
        <w:left w:val="none" w:sz="0" w:space="0" w:color="auto"/>
        <w:bottom w:val="none" w:sz="0" w:space="0" w:color="auto"/>
        <w:right w:val="none" w:sz="0" w:space="0" w:color="auto"/>
      </w:divBdr>
    </w:div>
    <w:div w:id="996764201">
      <w:marLeft w:val="640"/>
      <w:marRight w:val="0"/>
      <w:marTop w:val="0"/>
      <w:marBottom w:val="0"/>
      <w:divBdr>
        <w:top w:val="none" w:sz="0" w:space="0" w:color="auto"/>
        <w:left w:val="none" w:sz="0" w:space="0" w:color="auto"/>
        <w:bottom w:val="none" w:sz="0" w:space="0" w:color="auto"/>
        <w:right w:val="none" w:sz="0" w:space="0" w:color="auto"/>
      </w:divBdr>
    </w:div>
    <w:div w:id="996764743">
      <w:marLeft w:val="640"/>
      <w:marRight w:val="0"/>
      <w:marTop w:val="0"/>
      <w:marBottom w:val="0"/>
      <w:divBdr>
        <w:top w:val="none" w:sz="0" w:space="0" w:color="auto"/>
        <w:left w:val="none" w:sz="0" w:space="0" w:color="auto"/>
        <w:bottom w:val="none" w:sz="0" w:space="0" w:color="auto"/>
        <w:right w:val="none" w:sz="0" w:space="0" w:color="auto"/>
      </w:divBdr>
    </w:div>
    <w:div w:id="996769272">
      <w:marLeft w:val="480"/>
      <w:marRight w:val="0"/>
      <w:marTop w:val="0"/>
      <w:marBottom w:val="0"/>
      <w:divBdr>
        <w:top w:val="none" w:sz="0" w:space="0" w:color="auto"/>
        <w:left w:val="none" w:sz="0" w:space="0" w:color="auto"/>
        <w:bottom w:val="none" w:sz="0" w:space="0" w:color="auto"/>
        <w:right w:val="none" w:sz="0" w:space="0" w:color="auto"/>
      </w:divBdr>
    </w:div>
    <w:div w:id="996955439">
      <w:marLeft w:val="480"/>
      <w:marRight w:val="0"/>
      <w:marTop w:val="0"/>
      <w:marBottom w:val="0"/>
      <w:divBdr>
        <w:top w:val="none" w:sz="0" w:space="0" w:color="auto"/>
        <w:left w:val="none" w:sz="0" w:space="0" w:color="auto"/>
        <w:bottom w:val="none" w:sz="0" w:space="0" w:color="auto"/>
        <w:right w:val="none" w:sz="0" w:space="0" w:color="auto"/>
      </w:divBdr>
    </w:div>
    <w:div w:id="997000897">
      <w:marLeft w:val="640"/>
      <w:marRight w:val="0"/>
      <w:marTop w:val="0"/>
      <w:marBottom w:val="0"/>
      <w:divBdr>
        <w:top w:val="none" w:sz="0" w:space="0" w:color="auto"/>
        <w:left w:val="none" w:sz="0" w:space="0" w:color="auto"/>
        <w:bottom w:val="none" w:sz="0" w:space="0" w:color="auto"/>
        <w:right w:val="none" w:sz="0" w:space="0" w:color="auto"/>
      </w:divBdr>
    </w:div>
    <w:div w:id="997154487">
      <w:marLeft w:val="480"/>
      <w:marRight w:val="0"/>
      <w:marTop w:val="0"/>
      <w:marBottom w:val="0"/>
      <w:divBdr>
        <w:top w:val="none" w:sz="0" w:space="0" w:color="auto"/>
        <w:left w:val="none" w:sz="0" w:space="0" w:color="auto"/>
        <w:bottom w:val="none" w:sz="0" w:space="0" w:color="auto"/>
        <w:right w:val="none" w:sz="0" w:space="0" w:color="auto"/>
      </w:divBdr>
    </w:div>
    <w:div w:id="997155461">
      <w:marLeft w:val="640"/>
      <w:marRight w:val="0"/>
      <w:marTop w:val="0"/>
      <w:marBottom w:val="0"/>
      <w:divBdr>
        <w:top w:val="none" w:sz="0" w:space="0" w:color="auto"/>
        <w:left w:val="none" w:sz="0" w:space="0" w:color="auto"/>
        <w:bottom w:val="none" w:sz="0" w:space="0" w:color="auto"/>
        <w:right w:val="none" w:sz="0" w:space="0" w:color="auto"/>
      </w:divBdr>
    </w:div>
    <w:div w:id="997346102">
      <w:marLeft w:val="480"/>
      <w:marRight w:val="0"/>
      <w:marTop w:val="0"/>
      <w:marBottom w:val="0"/>
      <w:divBdr>
        <w:top w:val="none" w:sz="0" w:space="0" w:color="auto"/>
        <w:left w:val="none" w:sz="0" w:space="0" w:color="auto"/>
        <w:bottom w:val="none" w:sz="0" w:space="0" w:color="auto"/>
        <w:right w:val="none" w:sz="0" w:space="0" w:color="auto"/>
      </w:divBdr>
    </w:div>
    <w:div w:id="997419467">
      <w:marLeft w:val="640"/>
      <w:marRight w:val="0"/>
      <w:marTop w:val="0"/>
      <w:marBottom w:val="0"/>
      <w:divBdr>
        <w:top w:val="none" w:sz="0" w:space="0" w:color="auto"/>
        <w:left w:val="none" w:sz="0" w:space="0" w:color="auto"/>
        <w:bottom w:val="none" w:sz="0" w:space="0" w:color="auto"/>
        <w:right w:val="none" w:sz="0" w:space="0" w:color="auto"/>
      </w:divBdr>
    </w:div>
    <w:div w:id="997420313">
      <w:marLeft w:val="640"/>
      <w:marRight w:val="0"/>
      <w:marTop w:val="0"/>
      <w:marBottom w:val="0"/>
      <w:divBdr>
        <w:top w:val="none" w:sz="0" w:space="0" w:color="auto"/>
        <w:left w:val="none" w:sz="0" w:space="0" w:color="auto"/>
        <w:bottom w:val="none" w:sz="0" w:space="0" w:color="auto"/>
        <w:right w:val="none" w:sz="0" w:space="0" w:color="auto"/>
      </w:divBdr>
    </w:div>
    <w:div w:id="997423004">
      <w:marLeft w:val="480"/>
      <w:marRight w:val="0"/>
      <w:marTop w:val="0"/>
      <w:marBottom w:val="0"/>
      <w:divBdr>
        <w:top w:val="none" w:sz="0" w:space="0" w:color="auto"/>
        <w:left w:val="none" w:sz="0" w:space="0" w:color="auto"/>
        <w:bottom w:val="none" w:sz="0" w:space="0" w:color="auto"/>
        <w:right w:val="none" w:sz="0" w:space="0" w:color="auto"/>
      </w:divBdr>
    </w:div>
    <w:div w:id="997533154">
      <w:marLeft w:val="640"/>
      <w:marRight w:val="0"/>
      <w:marTop w:val="0"/>
      <w:marBottom w:val="0"/>
      <w:divBdr>
        <w:top w:val="none" w:sz="0" w:space="0" w:color="auto"/>
        <w:left w:val="none" w:sz="0" w:space="0" w:color="auto"/>
        <w:bottom w:val="none" w:sz="0" w:space="0" w:color="auto"/>
        <w:right w:val="none" w:sz="0" w:space="0" w:color="auto"/>
      </w:divBdr>
    </w:div>
    <w:div w:id="997534850">
      <w:marLeft w:val="640"/>
      <w:marRight w:val="0"/>
      <w:marTop w:val="0"/>
      <w:marBottom w:val="0"/>
      <w:divBdr>
        <w:top w:val="none" w:sz="0" w:space="0" w:color="auto"/>
        <w:left w:val="none" w:sz="0" w:space="0" w:color="auto"/>
        <w:bottom w:val="none" w:sz="0" w:space="0" w:color="auto"/>
        <w:right w:val="none" w:sz="0" w:space="0" w:color="auto"/>
      </w:divBdr>
    </w:div>
    <w:div w:id="997535037">
      <w:marLeft w:val="480"/>
      <w:marRight w:val="0"/>
      <w:marTop w:val="0"/>
      <w:marBottom w:val="0"/>
      <w:divBdr>
        <w:top w:val="none" w:sz="0" w:space="0" w:color="auto"/>
        <w:left w:val="none" w:sz="0" w:space="0" w:color="auto"/>
        <w:bottom w:val="none" w:sz="0" w:space="0" w:color="auto"/>
        <w:right w:val="none" w:sz="0" w:space="0" w:color="auto"/>
      </w:divBdr>
    </w:div>
    <w:div w:id="997610190">
      <w:marLeft w:val="640"/>
      <w:marRight w:val="0"/>
      <w:marTop w:val="0"/>
      <w:marBottom w:val="0"/>
      <w:divBdr>
        <w:top w:val="none" w:sz="0" w:space="0" w:color="auto"/>
        <w:left w:val="none" w:sz="0" w:space="0" w:color="auto"/>
        <w:bottom w:val="none" w:sz="0" w:space="0" w:color="auto"/>
        <w:right w:val="none" w:sz="0" w:space="0" w:color="auto"/>
      </w:divBdr>
    </w:div>
    <w:div w:id="997613309">
      <w:marLeft w:val="480"/>
      <w:marRight w:val="0"/>
      <w:marTop w:val="0"/>
      <w:marBottom w:val="0"/>
      <w:divBdr>
        <w:top w:val="none" w:sz="0" w:space="0" w:color="auto"/>
        <w:left w:val="none" w:sz="0" w:space="0" w:color="auto"/>
        <w:bottom w:val="none" w:sz="0" w:space="0" w:color="auto"/>
        <w:right w:val="none" w:sz="0" w:space="0" w:color="auto"/>
      </w:divBdr>
    </w:div>
    <w:div w:id="997613634">
      <w:marLeft w:val="640"/>
      <w:marRight w:val="0"/>
      <w:marTop w:val="0"/>
      <w:marBottom w:val="0"/>
      <w:divBdr>
        <w:top w:val="none" w:sz="0" w:space="0" w:color="auto"/>
        <w:left w:val="none" w:sz="0" w:space="0" w:color="auto"/>
        <w:bottom w:val="none" w:sz="0" w:space="0" w:color="auto"/>
        <w:right w:val="none" w:sz="0" w:space="0" w:color="auto"/>
      </w:divBdr>
    </w:div>
    <w:div w:id="997615969">
      <w:marLeft w:val="640"/>
      <w:marRight w:val="0"/>
      <w:marTop w:val="0"/>
      <w:marBottom w:val="0"/>
      <w:divBdr>
        <w:top w:val="none" w:sz="0" w:space="0" w:color="auto"/>
        <w:left w:val="none" w:sz="0" w:space="0" w:color="auto"/>
        <w:bottom w:val="none" w:sz="0" w:space="0" w:color="auto"/>
        <w:right w:val="none" w:sz="0" w:space="0" w:color="auto"/>
      </w:divBdr>
    </w:div>
    <w:div w:id="997656298">
      <w:marLeft w:val="640"/>
      <w:marRight w:val="0"/>
      <w:marTop w:val="0"/>
      <w:marBottom w:val="0"/>
      <w:divBdr>
        <w:top w:val="none" w:sz="0" w:space="0" w:color="auto"/>
        <w:left w:val="none" w:sz="0" w:space="0" w:color="auto"/>
        <w:bottom w:val="none" w:sz="0" w:space="0" w:color="auto"/>
        <w:right w:val="none" w:sz="0" w:space="0" w:color="auto"/>
      </w:divBdr>
    </w:div>
    <w:div w:id="997684455">
      <w:marLeft w:val="480"/>
      <w:marRight w:val="0"/>
      <w:marTop w:val="0"/>
      <w:marBottom w:val="0"/>
      <w:divBdr>
        <w:top w:val="none" w:sz="0" w:space="0" w:color="auto"/>
        <w:left w:val="none" w:sz="0" w:space="0" w:color="auto"/>
        <w:bottom w:val="none" w:sz="0" w:space="0" w:color="auto"/>
        <w:right w:val="none" w:sz="0" w:space="0" w:color="auto"/>
      </w:divBdr>
    </w:div>
    <w:div w:id="997727799">
      <w:marLeft w:val="480"/>
      <w:marRight w:val="0"/>
      <w:marTop w:val="0"/>
      <w:marBottom w:val="0"/>
      <w:divBdr>
        <w:top w:val="none" w:sz="0" w:space="0" w:color="auto"/>
        <w:left w:val="none" w:sz="0" w:space="0" w:color="auto"/>
        <w:bottom w:val="none" w:sz="0" w:space="0" w:color="auto"/>
        <w:right w:val="none" w:sz="0" w:space="0" w:color="auto"/>
      </w:divBdr>
    </w:div>
    <w:div w:id="997804963">
      <w:marLeft w:val="640"/>
      <w:marRight w:val="0"/>
      <w:marTop w:val="0"/>
      <w:marBottom w:val="0"/>
      <w:divBdr>
        <w:top w:val="none" w:sz="0" w:space="0" w:color="auto"/>
        <w:left w:val="none" w:sz="0" w:space="0" w:color="auto"/>
        <w:bottom w:val="none" w:sz="0" w:space="0" w:color="auto"/>
        <w:right w:val="none" w:sz="0" w:space="0" w:color="auto"/>
      </w:divBdr>
    </w:div>
    <w:div w:id="997881675">
      <w:marLeft w:val="480"/>
      <w:marRight w:val="0"/>
      <w:marTop w:val="0"/>
      <w:marBottom w:val="0"/>
      <w:divBdr>
        <w:top w:val="none" w:sz="0" w:space="0" w:color="auto"/>
        <w:left w:val="none" w:sz="0" w:space="0" w:color="auto"/>
        <w:bottom w:val="none" w:sz="0" w:space="0" w:color="auto"/>
        <w:right w:val="none" w:sz="0" w:space="0" w:color="auto"/>
      </w:divBdr>
    </w:div>
    <w:div w:id="997882400">
      <w:marLeft w:val="640"/>
      <w:marRight w:val="0"/>
      <w:marTop w:val="0"/>
      <w:marBottom w:val="0"/>
      <w:divBdr>
        <w:top w:val="none" w:sz="0" w:space="0" w:color="auto"/>
        <w:left w:val="none" w:sz="0" w:space="0" w:color="auto"/>
        <w:bottom w:val="none" w:sz="0" w:space="0" w:color="auto"/>
        <w:right w:val="none" w:sz="0" w:space="0" w:color="auto"/>
      </w:divBdr>
    </w:div>
    <w:div w:id="997996793">
      <w:marLeft w:val="480"/>
      <w:marRight w:val="0"/>
      <w:marTop w:val="0"/>
      <w:marBottom w:val="0"/>
      <w:divBdr>
        <w:top w:val="none" w:sz="0" w:space="0" w:color="auto"/>
        <w:left w:val="none" w:sz="0" w:space="0" w:color="auto"/>
        <w:bottom w:val="none" w:sz="0" w:space="0" w:color="auto"/>
        <w:right w:val="none" w:sz="0" w:space="0" w:color="auto"/>
      </w:divBdr>
    </w:div>
    <w:div w:id="998078788">
      <w:marLeft w:val="480"/>
      <w:marRight w:val="0"/>
      <w:marTop w:val="0"/>
      <w:marBottom w:val="0"/>
      <w:divBdr>
        <w:top w:val="none" w:sz="0" w:space="0" w:color="auto"/>
        <w:left w:val="none" w:sz="0" w:space="0" w:color="auto"/>
        <w:bottom w:val="none" w:sz="0" w:space="0" w:color="auto"/>
        <w:right w:val="none" w:sz="0" w:space="0" w:color="auto"/>
      </w:divBdr>
    </w:div>
    <w:div w:id="998113430">
      <w:marLeft w:val="480"/>
      <w:marRight w:val="0"/>
      <w:marTop w:val="0"/>
      <w:marBottom w:val="0"/>
      <w:divBdr>
        <w:top w:val="none" w:sz="0" w:space="0" w:color="auto"/>
        <w:left w:val="none" w:sz="0" w:space="0" w:color="auto"/>
        <w:bottom w:val="none" w:sz="0" w:space="0" w:color="auto"/>
        <w:right w:val="none" w:sz="0" w:space="0" w:color="auto"/>
      </w:divBdr>
    </w:div>
    <w:div w:id="998192761">
      <w:marLeft w:val="640"/>
      <w:marRight w:val="0"/>
      <w:marTop w:val="0"/>
      <w:marBottom w:val="0"/>
      <w:divBdr>
        <w:top w:val="none" w:sz="0" w:space="0" w:color="auto"/>
        <w:left w:val="none" w:sz="0" w:space="0" w:color="auto"/>
        <w:bottom w:val="none" w:sz="0" w:space="0" w:color="auto"/>
        <w:right w:val="none" w:sz="0" w:space="0" w:color="auto"/>
      </w:divBdr>
    </w:div>
    <w:div w:id="998268108">
      <w:marLeft w:val="640"/>
      <w:marRight w:val="0"/>
      <w:marTop w:val="0"/>
      <w:marBottom w:val="0"/>
      <w:divBdr>
        <w:top w:val="none" w:sz="0" w:space="0" w:color="auto"/>
        <w:left w:val="none" w:sz="0" w:space="0" w:color="auto"/>
        <w:bottom w:val="none" w:sz="0" w:space="0" w:color="auto"/>
        <w:right w:val="none" w:sz="0" w:space="0" w:color="auto"/>
      </w:divBdr>
    </w:div>
    <w:div w:id="998270739">
      <w:marLeft w:val="640"/>
      <w:marRight w:val="0"/>
      <w:marTop w:val="0"/>
      <w:marBottom w:val="0"/>
      <w:divBdr>
        <w:top w:val="none" w:sz="0" w:space="0" w:color="auto"/>
        <w:left w:val="none" w:sz="0" w:space="0" w:color="auto"/>
        <w:bottom w:val="none" w:sz="0" w:space="0" w:color="auto"/>
        <w:right w:val="none" w:sz="0" w:space="0" w:color="auto"/>
      </w:divBdr>
    </w:div>
    <w:div w:id="998270743">
      <w:marLeft w:val="480"/>
      <w:marRight w:val="0"/>
      <w:marTop w:val="0"/>
      <w:marBottom w:val="0"/>
      <w:divBdr>
        <w:top w:val="none" w:sz="0" w:space="0" w:color="auto"/>
        <w:left w:val="none" w:sz="0" w:space="0" w:color="auto"/>
        <w:bottom w:val="none" w:sz="0" w:space="0" w:color="auto"/>
        <w:right w:val="none" w:sz="0" w:space="0" w:color="auto"/>
      </w:divBdr>
    </w:div>
    <w:div w:id="998340052">
      <w:marLeft w:val="480"/>
      <w:marRight w:val="0"/>
      <w:marTop w:val="0"/>
      <w:marBottom w:val="0"/>
      <w:divBdr>
        <w:top w:val="none" w:sz="0" w:space="0" w:color="auto"/>
        <w:left w:val="none" w:sz="0" w:space="0" w:color="auto"/>
        <w:bottom w:val="none" w:sz="0" w:space="0" w:color="auto"/>
        <w:right w:val="none" w:sz="0" w:space="0" w:color="auto"/>
      </w:divBdr>
    </w:div>
    <w:div w:id="998390678">
      <w:marLeft w:val="640"/>
      <w:marRight w:val="0"/>
      <w:marTop w:val="0"/>
      <w:marBottom w:val="0"/>
      <w:divBdr>
        <w:top w:val="none" w:sz="0" w:space="0" w:color="auto"/>
        <w:left w:val="none" w:sz="0" w:space="0" w:color="auto"/>
        <w:bottom w:val="none" w:sz="0" w:space="0" w:color="auto"/>
        <w:right w:val="none" w:sz="0" w:space="0" w:color="auto"/>
      </w:divBdr>
    </w:div>
    <w:div w:id="998533313">
      <w:marLeft w:val="640"/>
      <w:marRight w:val="0"/>
      <w:marTop w:val="0"/>
      <w:marBottom w:val="0"/>
      <w:divBdr>
        <w:top w:val="none" w:sz="0" w:space="0" w:color="auto"/>
        <w:left w:val="none" w:sz="0" w:space="0" w:color="auto"/>
        <w:bottom w:val="none" w:sz="0" w:space="0" w:color="auto"/>
        <w:right w:val="none" w:sz="0" w:space="0" w:color="auto"/>
      </w:divBdr>
    </w:div>
    <w:div w:id="998538192">
      <w:marLeft w:val="480"/>
      <w:marRight w:val="0"/>
      <w:marTop w:val="0"/>
      <w:marBottom w:val="0"/>
      <w:divBdr>
        <w:top w:val="none" w:sz="0" w:space="0" w:color="auto"/>
        <w:left w:val="none" w:sz="0" w:space="0" w:color="auto"/>
        <w:bottom w:val="none" w:sz="0" w:space="0" w:color="auto"/>
        <w:right w:val="none" w:sz="0" w:space="0" w:color="auto"/>
      </w:divBdr>
    </w:div>
    <w:div w:id="998580129">
      <w:marLeft w:val="640"/>
      <w:marRight w:val="0"/>
      <w:marTop w:val="0"/>
      <w:marBottom w:val="0"/>
      <w:divBdr>
        <w:top w:val="none" w:sz="0" w:space="0" w:color="auto"/>
        <w:left w:val="none" w:sz="0" w:space="0" w:color="auto"/>
        <w:bottom w:val="none" w:sz="0" w:space="0" w:color="auto"/>
        <w:right w:val="none" w:sz="0" w:space="0" w:color="auto"/>
      </w:divBdr>
    </w:div>
    <w:div w:id="998651216">
      <w:marLeft w:val="640"/>
      <w:marRight w:val="0"/>
      <w:marTop w:val="0"/>
      <w:marBottom w:val="0"/>
      <w:divBdr>
        <w:top w:val="none" w:sz="0" w:space="0" w:color="auto"/>
        <w:left w:val="none" w:sz="0" w:space="0" w:color="auto"/>
        <w:bottom w:val="none" w:sz="0" w:space="0" w:color="auto"/>
        <w:right w:val="none" w:sz="0" w:space="0" w:color="auto"/>
      </w:divBdr>
    </w:div>
    <w:div w:id="998659231">
      <w:marLeft w:val="640"/>
      <w:marRight w:val="0"/>
      <w:marTop w:val="0"/>
      <w:marBottom w:val="0"/>
      <w:divBdr>
        <w:top w:val="none" w:sz="0" w:space="0" w:color="auto"/>
        <w:left w:val="none" w:sz="0" w:space="0" w:color="auto"/>
        <w:bottom w:val="none" w:sz="0" w:space="0" w:color="auto"/>
        <w:right w:val="none" w:sz="0" w:space="0" w:color="auto"/>
      </w:divBdr>
    </w:div>
    <w:div w:id="998733213">
      <w:marLeft w:val="640"/>
      <w:marRight w:val="0"/>
      <w:marTop w:val="0"/>
      <w:marBottom w:val="0"/>
      <w:divBdr>
        <w:top w:val="none" w:sz="0" w:space="0" w:color="auto"/>
        <w:left w:val="none" w:sz="0" w:space="0" w:color="auto"/>
        <w:bottom w:val="none" w:sz="0" w:space="0" w:color="auto"/>
        <w:right w:val="none" w:sz="0" w:space="0" w:color="auto"/>
      </w:divBdr>
    </w:div>
    <w:div w:id="998769594">
      <w:marLeft w:val="640"/>
      <w:marRight w:val="0"/>
      <w:marTop w:val="0"/>
      <w:marBottom w:val="0"/>
      <w:divBdr>
        <w:top w:val="none" w:sz="0" w:space="0" w:color="auto"/>
        <w:left w:val="none" w:sz="0" w:space="0" w:color="auto"/>
        <w:bottom w:val="none" w:sz="0" w:space="0" w:color="auto"/>
        <w:right w:val="none" w:sz="0" w:space="0" w:color="auto"/>
      </w:divBdr>
    </w:div>
    <w:div w:id="998775040">
      <w:marLeft w:val="640"/>
      <w:marRight w:val="0"/>
      <w:marTop w:val="0"/>
      <w:marBottom w:val="0"/>
      <w:divBdr>
        <w:top w:val="none" w:sz="0" w:space="0" w:color="auto"/>
        <w:left w:val="none" w:sz="0" w:space="0" w:color="auto"/>
        <w:bottom w:val="none" w:sz="0" w:space="0" w:color="auto"/>
        <w:right w:val="none" w:sz="0" w:space="0" w:color="auto"/>
      </w:divBdr>
    </w:div>
    <w:div w:id="998775489">
      <w:marLeft w:val="480"/>
      <w:marRight w:val="0"/>
      <w:marTop w:val="0"/>
      <w:marBottom w:val="0"/>
      <w:divBdr>
        <w:top w:val="none" w:sz="0" w:space="0" w:color="auto"/>
        <w:left w:val="none" w:sz="0" w:space="0" w:color="auto"/>
        <w:bottom w:val="none" w:sz="0" w:space="0" w:color="auto"/>
        <w:right w:val="none" w:sz="0" w:space="0" w:color="auto"/>
      </w:divBdr>
    </w:div>
    <w:div w:id="998777009">
      <w:marLeft w:val="480"/>
      <w:marRight w:val="0"/>
      <w:marTop w:val="0"/>
      <w:marBottom w:val="0"/>
      <w:divBdr>
        <w:top w:val="none" w:sz="0" w:space="0" w:color="auto"/>
        <w:left w:val="none" w:sz="0" w:space="0" w:color="auto"/>
        <w:bottom w:val="none" w:sz="0" w:space="0" w:color="auto"/>
        <w:right w:val="none" w:sz="0" w:space="0" w:color="auto"/>
      </w:divBdr>
    </w:div>
    <w:div w:id="998777146">
      <w:marLeft w:val="640"/>
      <w:marRight w:val="0"/>
      <w:marTop w:val="0"/>
      <w:marBottom w:val="0"/>
      <w:divBdr>
        <w:top w:val="none" w:sz="0" w:space="0" w:color="auto"/>
        <w:left w:val="none" w:sz="0" w:space="0" w:color="auto"/>
        <w:bottom w:val="none" w:sz="0" w:space="0" w:color="auto"/>
        <w:right w:val="none" w:sz="0" w:space="0" w:color="auto"/>
      </w:divBdr>
    </w:div>
    <w:div w:id="998801157">
      <w:marLeft w:val="640"/>
      <w:marRight w:val="0"/>
      <w:marTop w:val="0"/>
      <w:marBottom w:val="0"/>
      <w:divBdr>
        <w:top w:val="none" w:sz="0" w:space="0" w:color="auto"/>
        <w:left w:val="none" w:sz="0" w:space="0" w:color="auto"/>
        <w:bottom w:val="none" w:sz="0" w:space="0" w:color="auto"/>
        <w:right w:val="none" w:sz="0" w:space="0" w:color="auto"/>
      </w:divBdr>
    </w:div>
    <w:div w:id="998919633">
      <w:marLeft w:val="480"/>
      <w:marRight w:val="0"/>
      <w:marTop w:val="0"/>
      <w:marBottom w:val="0"/>
      <w:divBdr>
        <w:top w:val="none" w:sz="0" w:space="0" w:color="auto"/>
        <w:left w:val="none" w:sz="0" w:space="0" w:color="auto"/>
        <w:bottom w:val="none" w:sz="0" w:space="0" w:color="auto"/>
        <w:right w:val="none" w:sz="0" w:space="0" w:color="auto"/>
      </w:divBdr>
    </w:div>
    <w:div w:id="999040618">
      <w:marLeft w:val="480"/>
      <w:marRight w:val="0"/>
      <w:marTop w:val="0"/>
      <w:marBottom w:val="0"/>
      <w:divBdr>
        <w:top w:val="none" w:sz="0" w:space="0" w:color="auto"/>
        <w:left w:val="none" w:sz="0" w:space="0" w:color="auto"/>
        <w:bottom w:val="none" w:sz="0" w:space="0" w:color="auto"/>
        <w:right w:val="none" w:sz="0" w:space="0" w:color="auto"/>
      </w:divBdr>
    </w:div>
    <w:div w:id="999044688">
      <w:marLeft w:val="640"/>
      <w:marRight w:val="0"/>
      <w:marTop w:val="0"/>
      <w:marBottom w:val="0"/>
      <w:divBdr>
        <w:top w:val="none" w:sz="0" w:space="0" w:color="auto"/>
        <w:left w:val="none" w:sz="0" w:space="0" w:color="auto"/>
        <w:bottom w:val="none" w:sz="0" w:space="0" w:color="auto"/>
        <w:right w:val="none" w:sz="0" w:space="0" w:color="auto"/>
      </w:divBdr>
    </w:div>
    <w:div w:id="999113886">
      <w:marLeft w:val="480"/>
      <w:marRight w:val="0"/>
      <w:marTop w:val="0"/>
      <w:marBottom w:val="0"/>
      <w:divBdr>
        <w:top w:val="none" w:sz="0" w:space="0" w:color="auto"/>
        <w:left w:val="none" w:sz="0" w:space="0" w:color="auto"/>
        <w:bottom w:val="none" w:sz="0" w:space="0" w:color="auto"/>
        <w:right w:val="none" w:sz="0" w:space="0" w:color="auto"/>
      </w:divBdr>
    </w:div>
    <w:div w:id="999191881">
      <w:marLeft w:val="480"/>
      <w:marRight w:val="0"/>
      <w:marTop w:val="0"/>
      <w:marBottom w:val="0"/>
      <w:divBdr>
        <w:top w:val="none" w:sz="0" w:space="0" w:color="auto"/>
        <w:left w:val="none" w:sz="0" w:space="0" w:color="auto"/>
        <w:bottom w:val="none" w:sz="0" w:space="0" w:color="auto"/>
        <w:right w:val="none" w:sz="0" w:space="0" w:color="auto"/>
      </w:divBdr>
    </w:div>
    <w:div w:id="999192445">
      <w:marLeft w:val="640"/>
      <w:marRight w:val="0"/>
      <w:marTop w:val="0"/>
      <w:marBottom w:val="0"/>
      <w:divBdr>
        <w:top w:val="none" w:sz="0" w:space="0" w:color="auto"/>
        <w:left w:val="none" w:sz="0" w:space="0" w:color="auto"/>
        <w:bottom w:val="none" w:sz="0" w:space="0" w:color="auto"/>
        <w:right w:val="none" w:sz="0" w:space="0" w:color="auto"/>
      </w:divBdr>
    </w:div>
    <w:div w:id="999310363">
      <w:marLeft w:val="480"/>
      <w:marRight w:val="0"/>
      <w:marTop w:val="0"/>
      <w:marBottom w:val="0"/>
      <w:divBdr>
        <w:top w:val="none" w:sz="0" w:space="0" w:color="auto"/>
        <w:left w:val="none" w:sz="0" w:space="0" w:color="auto"/>
        <w:bottom w:val="none" w:sz="0" w:space="0" w:color="auto"/>
        <w:right w:val="none" w:sz="0" w:space="0" w:color="auto"/>
      </w:divBdr>
    </w:div>
    <w:div w:id="999381835">
      <w:marLeft w:val="640"/>
      <w:marRight w:val="0"/>
      <w:marTop w:val="0"/>
      <w:marBottom w:val="0"/>
      <w:divBdr>
        <w:top w:val="none" w:sz="0" w:space="0" w:color="auto"/>
        <w:left w:val="none" w:sz="0" w:space="0" w:color="auto"/>
        <w:bottom w:val="none" w:sz="0" w:space="0" w:color="auto"/>
        <w:right w:val="none" w:sz="0" w:space="0" w:color="auto"/>
      </w:divBdr>
    </w:div>
    <w:div w:id="999386854">
      <w:marLeft w:val="640"/>
      <w:marRight w:val="0"/>
      <w:marTop w:val="0"/>
      <w:marBottom w:val="0"/>
      <w:divBdr>
        <w:top w:val="none" w:sz="0" w:space="0" w:color="auto"/>
        <w:left w:val="none" w:sz="0" w:space="0" w:color="auto"/>
        <w:bottom w:val="none" w:sz="0" w:space="0" w:color="auto"/>
        <w:right w:val="none" w:sz="0" w:space="0" w:color="auto"/>
      </w:divBdr>
    </w:div>
    <w:div w:id="999388795">
      <w:marLeft w:val="480"/>
      <w:marRight w:val="0"/>
      <w:marTop w:val="0"/>
      <w:marBottom w:val="0"/>
      <w:divBdr>
        <w:top w:val="none" w:sz="0" w:space="0" w:color="auto"/>
        <w:left w:val="none" w:sz="0" w:space="0" w:color="auto"/>
        <w:bottom w:val="none" w:sz="0" w:space="0" w:color="auto"/>
        <w:right w:val="none" w:sz="0" w:space="0" w:color="auto"/>
      </w:divBdr>
    </w:div>
    <w:div w:id="999426031">
      <w:marLeft w:val="480"/>
      <w:marRight w:val="0"/>
      <w:marTop w:val="0"/>
      <w:marBottom w:val="0"/>
      <w:divBdr>
        <w:top w:val="none" w:sz="0" w:space="0" w:color="auto"/>
        <w:left w:val="none" w:sz="0" w:space="0" w:color="auto"/>
        <w:bottom w:val="none" w:sz="0" w:space="0" w:color="auto"/>
        <w:right w:val="none" w:sz="0" w:space="0" w:color="auto"/>
      </w:divBdr>
    </w:div>
    <w:div w:id="999426776">
      <w:marLeft w:val="640"/>
      <w:marRight w:val="0"/>
      <w:marTop w:val="0"/>
      <w:marBottom w:val="0"/>
      <w:divBdr>
        <w:top w:val="none" w:sz="0" w:space="0" w:color="auto"/>
        <w:left w:val="none" w:sz="0" w:space="0" w:color="auto"/>
        <w:bottom w:val="none" w:sz="0" w:space="0" w:color="auto"/>
        <w:right w:val="none" w:sz="0" w:space="0" w:color="auto"/>
      </w:divBdr>
    </w:div>
    <w:div w:id="999504121">
      <w:marLeft w:val="640"/>
      <w:marRight w:val="0"/>
      <w:marTop w:val="0"/>
      <w:marBottom w:val="0"/>
      <w:divBdr>
        <w:top w:val="none" w:sz="0" w:space="0" w:color="auto"/>
        <w:left w:val="none" w:sz="0" w:space="0" w:color="auto"/>
        <w:bottom w:val="none" w:sz="0" w:space="0" w:color="auto"/>
        <w:right w:val="none" w:sz="0" w:space="0" w:color="auto"/>
      </w:divBdr>
    </w:div>
    <w:div w:id="999504714">
      <w:marLeft w:val="640"/>
      <w:marRight w:val="0"/>
      <w:marTop w:val="0"/>
      <w:marBottom w:val="0"/>
      <w:divBdr>
        <w:top w:val="none" w:sz="0" w:space="0" w:color="auto"/>
        <w:left w:val="none" w:sz="0" w:space="0" w:color="auto"/>
        <w:bottom w:val="none" w:sz="0" w:space="0" w:color="auto"/>
        <w:right w:val="none" w:sz="0" w:space="0" w:color="auto"/>
      </w:divBdr>
    </w:div>
    <w:div w:id="999505287">
      <w:marLeft w:val="640"/>
      <w:marRight w:val="0"/>
      <w:marTop w:val="0"/>
      <w:marBottom w:val="0"/>
      <w:divBdr>
        <w:top w:val="none" w:sz="0" w:space="0" w:color="auto"/>
        <w:left w:val="none" w:sz="0" w:space="0" w:color="auto"/>
        <w:bottom w:val="none" w:sz="0" w:space="0" w:color="auto"/>
        <w:right w:val="none" w:sz="0" w:space="0" w:color="auto"/>
      </w:divBdr>
    </w:div>
    <w:div w:id="999582336">
      <w:marLeft w:val="480"/>
      <w:marRight w:val="0"/>
      <w:marTop w:val="0"/>
      <w:marBottom w:val="0"/>
      <w:divBdr>
        <w:top w:val="none" w:sz="0" w:space="0" w:color="auto"/>
        <w:left w:val="none" w:sz="0" w:space="0" w:color="auto"/>
        <w:bottom w:val="none" w:sz="0" w:space="0" w:color="auto"/>
        <w:right w:val="none" w:sz="0" w:space="0" w:color="auto"/>
      </w:divBdr>
    </w:div>
    <w:div w:id="999582485">
      <w:marLeft w:val="640"/>
      <w:marRight w:val="0"/>
      <w:marTop w:val="0"/>
      <w:marBottom w:val="0"/>
      <w:divBdr>
        <w:top w:val="none" w:sz="0" w:space="0" w:color="auto"/>
        <w:left w:val="none" w:sz="0" w:space="0" w:color="auto"/>
        <w:bottom w:val="none" w:sz="0" w:space="0" w:color="auto"/>
        <w:right w:val="none" w:sz="0" w:space="0" w:color="auto"/>
      </w:divBdr>
    </w:div>
    <w:div w:id="999583179">
      <w:marLeft w:val="480"/>
      <w:marRight w:val="0"/>
      <w:marTop w:val="0"/>
      <w:marBottom w:val="0"/>
      <w:divBdr>
        <w:top w:val="none" w:sz="0" w:space="0" w:color="auto"/>
        <w:left w:val="none" w:sz="0" w:space="0" w:color="auto"/>
        <w:bottom w:val="none" w:sz="0" w:space="0" w:color="auto"/>
        <w:right w:val="none" w:sz="0" w:space="0" w:color="auto"/>
      </w:divBdr>
    </w:div>
    <w:div w:id="999621423">
      <w:marLeft w:val="640"/>
      <w:marRight w:val="0"/>
      <w:marTop w:val="0"/>
      <w:marBottom w:val="0"/>
      <w:divBdr>
        <w:top w:val="none" w:sz="0" w:space="0" w:color="auto"/>
        <w:left w:val="none" w:sz="0" w:space="0" w:color="auto"/>
        <w:bottom w:val="none" w:sz="0" w:space="0" w:color="auto"/>
        <w:right w:val="none" w:sz="0" w:space="0" w:color="auto"/>
      </w:divBdr>
    </w:div>
    <w:div w:id="999694900">
      <w:marLeft w:val="480"/>
      <w:marRight w:val="0"/>
      <w:marTop w:val="0"/>
      <w:marBottom w:val="0"/>
      <w:divBdr>
        <w:top w:val="none" w:sz="0" w:space="0" w:color="auto"/>
        <w:left w:val="none" w:sz="0" w:space="0" w:color="auto"/>
        <w:bottom w:val="none" w:sz="0" w:space="0" w:color="auto"/>
        <w:right w:val="none" w:sz="0" w:space="0" w:color="auto"/>
      </w:divBdr>
    </w:div>
    <w:div w:id="999696879">
      <w:marLeft w:val="640"/>
      <w:marRight w:val="0"/>
      <w:marTop w:val="0"/>
      <w:marBottom w:val="0"/>
      <w:divBdr>
        <w:top w:val="none" w:sz="0" w:space="0" w:color="auto"/>
        <w:left w:val="none" w:sz="0" w:space="0" w:color="auto"/>
        <w:bottom w:val="none" w:sz="0" w:space="0" w:color="auto"/>
        <w:right w:val="none" w:sz="0" w:space="0" w:color="auto"/>
      </w:divBdr>
    </w:div>
    <w:div w:id="999768444">
      <w:marLeft w:val="640"/>
      <w:marRight w:val="0"/>
      <w:marTop w:val="0"/>
      <w:marBottom w:val="0"/>
      <w:divBdr>
        <w:top w:val="none" w:sz="0" w:space="0" w:color="auto"/>
        <w:left w:val="none" w:sz="0" w:space="0" w:color="auto"/>
        <w:bottom w:val="none" w:sz="0" w:space="0" w:color="auto"/>
        <w:right w:val="none" w:sz="0" w:space="0" w:color="auto"/>
      </w:divBdr>
    </w:div>
    <w:div w:id="999968096">
      <w:marLeft w:val="640"/>
      <w:marRight w:val="0"/>
      <w:marTop w:val="0"/>
      <w:marBottom w:val="0"/>
      <w:divBdr>
        <w:top w:val="none" w:sz="0" w:space="0" w:color="auto"/>
        <w:left w:val="none" w:sz="0" w:space="0" w:color="auto"/>
        <w:bottom w:val="none" w:sz="0" w:space="0" w:color="auto"/>
        <w:right w:val="none" w:sz="0" w:space="0" w:color="auto"/>
      </w:divBdr>
    </w:div>
    <w:div w:id="999969010">
      <w:marLeft w:val="640"/>
      <w:marRight w:val="0"/>
      <w:marTop w:val="0"/>
      <w:marBottom w:val="0"/>
      <w:divBdr>
        <w:top w:val="none" w:sz="0" w:space="0" w:color="auto"/>
        <w:left w:val="none" w:sz="0" w:space="0" w:color="auto"/>
        <w:bottom w:val="none" w:sz="0" w:space="0" w:color="auto"/>
        <w:right w:val="none" w:sz="0" w:space="0" w:color="auto"/>
      </w:divBdr>
    </w:div>
    <w:div w:id="1000081158">
      <w:marLeft w:val="480"/>
      <w:marRight w:val="0"/>
      <w:marTop w:val="0"/>
      <w:marBottom w:val="0"/>
      <w:divBdr>
        <w:top w:val="none" w:sz="0" w:space="0" w:color="auto"/>
        <w:left w:val="none" w:sz="0" w:space="0" w:color="auto"/>
        <w:bottom w:val="none" w:sz="0" w:space="0" w:color="auto"/>
        <w:right w:val="none" w:sz="0" w:space="0" w:color="auto"/>
      </w:divBdr>
    </w:div>
    <w:div w:id="1000083970">
      <w:marLeft w:val="640"/>
      <w:marRight w:val="0"/>
      <w:marTop w:val="0"/>
      <w:marBottom w:val="0"/>
      <w:divBdr>
        <w:top w:val="none" w:sz="0" w:space="0" w:color="auto"/>
        <w:left w:val="none" w:sz="0" w:space="0" w:color="auto"/>
        <w:bottom w:val="none" w:sz="0" w:space="0" w:color="auto"/>
        <w:right w:val="none" w:sz="0" w:space="0" w:color="auto"/>
      </w:divBdr>
    </w:div>
    <w:div w:id="1000086769">
      <w:marLeft w:val="480"/>
      <w:marRight w:val="0"/>
      <w:marTop w:val="0"/>
      <w:marBottom w:val="0"/>
      <w:divBdr>
        <w:top w:val="none" w:sz="0" w:space="0" w:color="auto"/>
        <w:left w:val="none" w:sz="0" w:space="0" w:color="auto"/>
        <w:bottom w:val="none" w:sz="0" w:space="0" w:color="auto"/>
        <w:right w:val="none" w:sz="0" w:space="0" w:color="auto"/>
      </w:divBdr>
    </w:div>
    <w:div w:id="1000111907">
      <w:marLeft w:val="480"/>
      <w:marRight w:val="0"/>
      <w:marTop w:val="0"/>
      <w:marBottom w:val="0"/>
      <w:divBdr>
        <w:top w:val="none" w:sz="0" w:space="0" w:color="auto"/>
        <w:left w:val="none" w:sz="0" w:space="0" w:color="auto"/>
        <w:bottom w:val="none" w:sz="0" w:space="0" w:color="auto"/>
        <w:right w:val="none" w:sz="0" w:space="0" w:color="auto"/>
      </w:divBdr>
    </w:div>
    <w:div w:id="1000307223">
      <w:marLeft w:val="480"/>
      <w:marRight w:val="0"/>
      <w:marTop w:val="0"/>
      <w:marBottom w:val="0"/>
      <w:divBdr>
        <w:top w:val="none" w:sz="0" w:space="0" w:color="auto"/>
        <w:left w:val="none" w:sz="0" w:space="0" w:color="auto"/>
        <w:bottom w:val="none" w:sz="0" w:space="0" w:color="auto"/>
        <w:right w:val="none" w:sz="0" w:space="0" w:color="auto"/>
      </w:divBdr>
    </w:div>
    <w:div w:id="1000348834">
      <w:marLeft w:val="480"/>
      <w:marRight w:val="0"/>
      <w:marTop w:val="0"/>
      <w:marBottom w:val="0"/>
      <w:divBdr>
        <w:top w:val="none" w:sz="0" w:space="0" w:color="auto"/>
        <w:left w:val="none" w:sz="0" w:space="0" w:color="auto"/>
        <w:bottom w:val="none" w:sz="0" w:space="0" w:color="auto"/>
        <w:right w:val="none" w:sz="0" w:space="0" w:color="auto"/>
      </w:divBdr>
    </w:div>
    <w:div w:id="1000351131">
      <w:marLeft w:val="640"/>
      <w:marRight w:val="0"/>
      <w:marTop w:val="0"/>
      <w:marBottom w:val="0"/>
      <w:divBdr>
        <w:top w:val="none" w:sz="0" w:space="0" w:color="auto"/>
        <w:left w:val="none" w:sz="0" w:space="0" w:color="auto"/>
        <w:bottom w:val="none" w:sz="0" w:space="0" w:color="auto"/>
        <w:right w:val="none" w:sz="0" w:space="0" w:color="auto"/>
      </w:divBdr>
    </w:div>
    <w:div w:id="1000354062">
      <w:marLeft w:val="480"/>
      <w:marRight w:val="0"/>
      <w:marTop w:val="0"/>
      <w:marBottom w:val="0"/>
      <w:divBdr>
        <w:top w:val="none" w:sz="0" w:space="0" w:color="auto"/>
        <w:left w:val="none" w:sz="0" w:space="0" w:color="auto"/>
        <w:bottom w:val="none" w:sz="0" w:space="0" w:color="auto"/>
        <w:right w:val="none" w:sz="0" w:space="0" w:color="auto"/>
      </w:divBdr>
    </w:div>
    <w:div w:id="1000427116">
      <w:marLeft w:val="640"/>
      <w:marRight w:val="0"/>
      <w:marTop w:val="0"/>
      <w:marBottom w:val="0"/>
      <w:divBdr>
        <w:top w:val="none" w:sz="0" w:space="0" w:color="auto"/>
        <w:left w:val="none" w:sz="0" w:space="0" w:color="auto"/>
        <w:bottom w:val="none" w:sz="0" w:space="0" w:color="auto"/>
        <w:right w:val="none" w:sz="0" w:space="0" w:color="auto"/>
      </w:divBdr>
    </w:div>
    <w:div w:id="1000503549">
      <w:marLeft w:val="640"/>
      <w:marRight w:val="0"/>
      <w:marTop w:val="0"/>
      <w:marBottom w:val="0"/>
      <w:divBdr>
        <w:top w:val="none" w:sz="0" w:space="0" w:color="auto"/>
        <w:left w:val="none" w:sz="0" w:space="0" w:color="auto"/>
        <w:bottom w:val="none" w:sz="0" w:space="0" w:color="auto"/>
        <w:right w:val="none" w:sz="0" w:space="0" w:color="auto"/>
      </w:divBdr>
    </w:div>
    <w:div w:id="1000694245">
      <w:marLeft w:val="480"/>
      <w:marRight w:val="0"/>
      <w:marTop w:val="0"/>
      <w:marBottom w:val="0"/>
      <w:divBdr>
        <w:top w:val="none" w:sz="0" w:space="0" w:color="auto"/>
        <w:left w:val="none" w:sz="0" w:space="0" w:color="auto"/>
        <w:bottom w:val="none" w:sz="0" w:space="0" w:color="auto"/>
        <w:right w:val="none" w:sz="0" w:space="0" w:color="auto"/>
      </w:divBdr>
    </w:div>
    <w:div w:id="1000740058">
      <w:marLeft w:val="640"/>
      <w:marRight w:val="0"/>
      <w:marTop w:val="0"/>
      <w:marBottom w:val="0"/>
      <w:divBdr>
        <w:top w:val="none" w:sz="0" w:space="0" w:color="auto"/>
        <w:left w:val="none" w:sz="0" w:space="0" w:color="auto"/>
        <w:bottom w:val="none" w:sz="0" w:space="0" w:color="auto"/>
        <w:right w:val="none" w:sz="0" w:space="0" w:color="auto"/>
      </w:divBdr>
    </w:div>
    <w:div w:id="1000815258">
      <w:marLeft w:val="640"/>
      <w:marRight w:val="0"/>
      <w:marTop w:val="0"/>
      <w:marBottom w:val="0"/>
      <w:divBdr>
        <w:top w:val="none" w:sz="0" w:space="0" w:color="auto"/>
        <w:left w:val="none" w:sz="0" w:space="0" w:color="auto"/>
        <w:bottom w:val="none" w:sz="0" w:space="0" w:color="auto"/>
        <w:right w:val="none" w:sz="0" w:space="0" w:color="auto"/>
      </w:divBdr>
    </w:div>
    <w:div w:id="1000885082">
      <w:marLeft w:val="640"/>
      <w:marRight w:val="0"/>
      <w:marTop w:val="0"/>
      <w:marBottom w:val="0"/>
      <w:divBdr>
        <w:top w:val="none" w:sz="0" w:space="0" w:color="auto"/>
        <w:left w:val="none" w:sz="0" w:space="0" w:color="auto"/>
        <w:bottom w:val="none" w:sz="0" w:space="0" w:color="auto"/>
        <w:right w:val="none" w:sz="0" w:space="0" w:color="auto"/>
      </w:divBdr>
    </w:div>
    <w:div w:id="1000890247">
      <w:marLeft w:val="640"/>
      <w:marRight w:val="0"/>
      <w:marTop w:val="0"/>
      <w:marBottom w:val="0"/>
      <w:divBdr>
        <w:top w:val="none" w:sz="0" w:space="0" w:color="auto"/>
        <w:left w:val="none" w:sz="0" w:space="0" w:color="auto"/>
        <w:bottom w:val="none" w:sz="0" w:space="0" w:color="auto"/>
        <w:right w:val="none" w:sz="0" w:space="0" w:color="auto"/>
      </w:divBdr>
    </w:div>
    <w:div w:id="1001002588">
      <w:marLeft w:val="640"/>
      <w:marRight w:val="0"/>
      <w:marTop w:val="0"/>
      <w:marBottom w:val="0"/>
      <w:divBdr>
        <w:top w:val="none" w:sz="0" w:space="0" w:color="auto"/>
        <w:left w:val="none" w:sz="0" w:space="0" w:color="auto"/>
        <w:bottom w:val="none" w:sz="0" w:space="0" w:color="auto"/>
        <w:right w:val="none" w:sz="0" w:space="0" w:color="auto"/>
      </w:divBdr>
    </w:div>
    <w:div w:id="1001005024">
      <w:marLeft w:val="640"/>
      <w:marRight w:val="0"/>
      <w:marTop w:val="0"/>
      <w:marBottom w:val="0"/>
      <w:divBdr>
        <w:top w:val="none" w:sz="0" w:space="0" w:color="auto"/>
        <w:left w:val="none" w:sz="0" w:space="0" w:color="auto"/>
        <w:bottom w:val="none" w:sz="0" w:space="0" w:color="auto"/>
        <w:right w:val="none" w:sz="0" w:space="0" w:color="auto"/>
      </w:divBdr>
    </w:div>
    <w:div w:id="1001084975">
      <w:marLeft w:val="640"/>
      <w:marRight w:val="0"/>
      <w:marTop w:val="0"/>
      <w:marBottom w:val="0"/>
      <w:divBdr>
        <w:top w:val="none" w:sz="0" w:space="0" w:color="auto"/>
        <w:left w:val="none" w:sz="0" w:space="0" w:color="auto"/>
        <w:bottom w:val="none" w:sz="0" w:space="0" w:color="auto"/>
        <w:right w:val="none" w:sz="0" w:space="0" w:color="auto"/>
      </w:divBdr>
    </w:div>
    <w:div w:id="1001157773">
      <w:marLeft w:val="480"/>
      <w:marRight w:val="0"/>
      <w:marTop w:val="0"/>
      <w:marBottom w:val="0"/>
      <w:divBdr>
        <w:top w:val="none" w:sz="0" w:space="0" w:color="auto"/>
        <w:left w:val="none" w:sz="0" w:space="0" w:color="auto"/>
        <w:bottom w:val="none" w:sz="0" w:space="0" w:color="auto"/>
        <w:right w:val="none" w:sz="0" w:space="0" w:color="auto"/>
      </w:divBdr>
    </w:div>
    <w:div w:id="1001280726">
      <w:marLeft w:val="480"/>
      <w:marRight w:val="0"/>
      <w:marTop w:val="0"/>
      <w:marBottom w:val="0"/>
      <w:divBdr>
        <w:top w:val="none" w:sz="0" w:space="0" w:color="auto"/>
        <w:left w:val="none" w:sz="0" w:space="0" w:color="auto"/>
        <w:bottom w:val="none" w:sz="0" w:space="0" w:color="auto"/>
        <w:right w:val="none" w:sz="0" w:space="0" w:color="auto"/>
      </w:divBdr>
    </w:div>
    <w:div w:id="1001354249">
      <w:marLeft w:val="480"/>
      <w:marRight w:val="0"/>
      <w:marTop w:val="0"/>
      <w:marBottom w:val="0"/>
      <w:divBdr>
        <w:top w:val="none" w:sz="0" w:space="0" w:color="auto"/>
        <w:left w:val="none" w:sz="0" w:space="0" w:color="auto"/>
        <w:bottom w:val="none" w:sz="0" w:space="0" w:color="auto"/>
        <w:right w:val="none" w:sz="0" w:space="0" w:color="auto"/>
      </w:divBdr>
    </w:div>
    <w:div w:id="1001390090">
      <w:marLeft w:val="640"/>
      <w:marRight w:val="0"/>
      <w:marTop w:val="0"/>
      <w:marBottom w:val="0"/>
      <w:divBdr>
        <w:top w:val="none" w:sz="0" w:space="0" w:color="auto"/>
        <w:left w:val="none" w:sz="0" w:space="0" w:color="auto"/>
        <w:bottom w:val="none" w:sz="0" w:space="0" w:color="auto"/>
        <w:right w:val="none" w:sz="0" w:space="0" w:color="auto"/>
      </w:divBdr>
    </w:div>
    <w:div w:id="1001393911">
      <w:marLeft w:val="480"/>
      <w:marRight w:val="0"/>
      <w:marTop w:val="0"/>
      <w:marBottom w:val="0"/>
      <w:divBdr>
        <w:top w:val="none" w:sz="0" w:space="0" w:color="auto"/>
        <w:left w:val="none" w:sz="0" w:space="0" w:color="auto"/>
        <w:bottom w:val="none" w:sz="0" w:space="0" w:color="auto"/>
        <w:right w:val="none" w:sz="0" w:space="0" w:color="auto"/>
      </w:divBdr>
    </w:div>
    <w:div w:id="1001395300">
      <w:marLeft w:val="480"/>
      <w:marRight w:val="0"/>
      <w:marTop w:val="0"/>
      <w:marBottom w:val="0"/>
      <w:divBdr>
        <w:top w:val="none" w:sz="0" w:space="0" w:color="auto"/>
        <w:left w:val="none" w:sz="0" w:space="0" w:color="auto"/>
        <w:bottom w:val="none" w:sz="0" w:space="0" w:color="auto"/>
        <w:right w:val="none" w:sz="0" w:space="0" w:color="auto"/>
      </w:divBdr>
    </w:div>
    <w:div w:id="1001617174">
      <w:marLeft w:val="480"/>
      <w:marRight w:val="0"/>
      <w:marTop w:val="0"/>
      <w:marBottom w:val="0"/>
      <w:divBdr>
        <w:top w:val="none" w:sz="0" w:space="0" w:color="auto"/>
        <w:left w:val="none" w:sz="0" w:space="0" w:color="auto"/>
        <w:bottom w:val="none" w:sz="0" w:space="0" w:color="auto"/>
        <w:right w:val="none" w:sz="0" w:space="0" w:color="auto"/>
      </w:divBdr>
    </w:div>
    <w:div w:id="1001662485">
      <w:marLeft w:val="480"/>
      <w:marRight w:val="0"/>
      <w:marTop w:val="0"/>
      <w:marBottom w:val="0"/>
      <w:divBdr>
        <w:top w:val="none" w:sz="0" w:space="0" w:color="auto"/>
        <w:left w:val="none" w:sz="0" w:space="0" w:color="auto"/>
        <w:bottom w:val="none" w:sz="0" w:space="0" w:color="auto"/>
        <w:right w:val="none" w:sz="0" w:space="0" w:color="auto"/>
      </w:divBdr>
    </w:div>
    <w:div w:id="1001740409">
      <w:marLeft w:val="480"/>
      <w:marRight w:val="0"/>
      <w:marTop w:val="0"/>
      <w:marBottom w:val="0"/>
      <w:divBdr>
        <w:top w:val="none" w:sz="0" w:space="0" w:color="auto"/>
        <w:left w:val="none" w:sz="0" w:space="0" w:color="auto"/>
        <w:bottom w:val="none" w:sz="0" w:space="0" w:color="auto"/>
        <w:right w:val="none" w:sz="0" w:space="0" w:color="auto"/>
      </w:divBdr>
    </w:div>
    <w:div w:id="1001814184">
      <w:marLeft w:val="640"/>
      <w:marRight w:val="0"/>
      <w:marTop w:val="0"/>
      <w:marBottom w:val="0"/>
      <w:divBdr>
        <w:top w:val="none" w:sz="0" w:space="0" w:color="auto"/>
        <w:left w:val="none" w:sz="0" w:space="0" w:color="auto"/>
        <w:bottom w:val="none" w:sz="0" w:space="0" w:color="auto"/>
        <w:right w:val="none" w:sz="0" w:space="0" w:color="auto"/>
      </w:divBdr>
    </w:div>
    <w:div w:id="1001852406">
      <w:marLeft w:val="480"/>
      <w:marRight w:val="0"/>
      <w:marTop w:val="0"/>
      <w:marBottom w:val="0"/>
      <w:divBdr>
        <w:top w:val="none" w:sz="0" w:space="0" w:color="auto"/>
        <w:left w:val="none" w:sz="0" w:space="0" w:color="auto"/>
        <w:bottom w:val="none" w:sz="0" w:space="0" w:color="auto"/>
        <w:right w:val="none" w:sz="0" w:space="0" w:color="auto"/>
      </w:divBdr>
    </w:div>
    <w:div w:id="1002007764">
      <w:marLeft w:val="480"/>
      <w:marRight w:val="0"/>
      <w:marTop w:val="0"/>
      <w:marBottom w:val="0"/>
      <w:divBdr>
        <w:top w:val="none" w:sz="0" w:space="0" w:color="auto"/>
        <w:left w:val="none" w:sz="0" w:space="0" w:color="auto"/>
        <w:bottom w:val="none" w:sz="0" w:space="0" w:color="auto"/>
        <w:right w:val="none" w:sz="0" w:space="0" w:color="auto"/>
      </w:divBdr>
    </w:div>
    <w:div w:id="1002124967">
      <w:marLeft w:val="640"/>
      <w:marRight w:val="0"/>
      <w:marTop w:val="0"/>
      <w:marBottom w:val="0"/>
      <w:divBdr>
        <w:top w:val="none" w:sz="0" w:space="0" w:color="auto"/>
        <w:left w:val="none" w:sz="0" w:space="0" w:color="auto"/>
        <w:bottom w:val="none" w:sz="0" w:space="0" w:color="auto"/>
        <w:right w:val="none" w:sz="0" w:space="0" w:color="auto"/>
      </w:divBdr>
    </w:div>
    <w:div w:id="1002273727">
      <w:marLeft w:val="480"/>
      <w:marRight w:val="0"/>
      <w:marTop w:val="0"/>
      <w:marBottom w:val="0"/>
      <w:divBdr>
        <w:top w:val="none" w:sz="0" w:space="0" w:color="auto"/>
        <w:left w:val="none" w:sz="0" w:space="0" w:color="auto"/>
        <w:bottom w:val="none" w:sz="0" w:space="0" w:color="auto"/>
        <w:right w:val="none" w:sz="0" w:space="0" w:color="auto"/>
      </w:divBdr>
    </w:div>
    <w:div w:id="1002388521">
      <w:marLeft w:val="640"/>
      <w:marRight w:val="0"/>
      <w:marTop w:val="0"/>
      <w:marBottom w:val="0"/>
      <w:divBdr>
        <w:top w:val="none" w:sz="0" w:space="0" w:color="auto"/>
        <w:left w:val="none" w:sz="0" w:space="0" w:color="auto"/>
        <w:bottom w:val="none" w:sz="0" w:space="0" w:color="auto"/>
        <w:right w:val="none" w:sz="0" w:space="0" w:color="auto"/>
      </w:divBdr>
    </w:div>
    <w:div w:id="1002397657">
      <w:marLeft w:val="480"/>
      <w:marRight w:val="0"/>
      <w:marTop w:val="0"/>
      <w:marBottom w:val="0"/>
      <w:divBdr>
        <w:top w:val="none" w:sz="0" w:space="0" w:color="auto"/>
        <w:left w:val="none" w:sz="0" w:space="0" w:color="auto"/>
        <w:bottom w:val="none" w:sz="0" w:space="0" w:color="auto"/>
        <w:right w:val="none" w:sz="0" w:space="0" w:color="auto"/>
      </w:divBdr>
    </w:div>
    <w:div w:id="1002514382">
      <w:marLeft w:val="480"/>
      <w:marRight w:val="0"/>
      <w:marTop w:val="0"/>
      <w:marBottom w:val="0"/>
      <w:divBdr>
        <w:top w:val="none" w:sz="0" w:space="0" w:color="auto"/>
        <w:left w:val="none" w:sz="0" w:space="0" w:color="auto"/>
        <w:bottom w:val="none" w:sz="0" w:space="0" w:color="auto"/>
        <w:right w:val="none" w:sz="0" w:space="0" w:color="auto"/>
      </w:divBdr>
    </w:div>
    <w:div w:id="1002855115">
      <w:marLeft w:val="480"/>
      <w:marRight w:val="0"/>
      <w:marTop w:val="0"/>
      <w:marBottom w:val="0"/>
      <w:divBdr>
        <w:top w:val="none" w:sz="0" w:space="0" w:color="auto"/>
        <w:left w:val="none" w:sz="0" w:space="0" w:color="auto"/>
        <w:bottom w:val="none" w:sz="0" w:space="0" w:color="auto"/>
        <w:right w:val="none" w:sz="0" w:space="0" w:color="auto"/>
      </w:divBdr>
    </w:div>
    <w:div w:id="1002855263">
      <w:marLeft w:val="640"/>
      <w:marRight w:val="0"/>
      <w:marTop w:val="0"/>
      <w:marBottom w:val="0"/>
      <w:divBdr>
        <w:top w:val="none" w:sz="0" w:space="0" w:color="auto"/>
        <w:left w:val="none" w:sz="0" w:space="0" w:color="auto"/>
        <w:bottom w:val="none" w:sz="0" w:space="0" w:color="auto"/>
        <w:right w:val="none" w:sz="0" w:space="0" w:color="auto"/>
      </w:divBdr>
    </w:div>
    <w:div w:id="1002855392">
      <w:marLeft w:val="640"/>
      <w:marRight w:val="0"/>
      <w:marTop w:val="0"/>
      <w:marBottom w:val="0"/>
      <w:divBdr>
        <w:top w:val="none" w:sz="0" w:space="0" w:color="auto"/>
        <w:left w:val="none" w:sz="0" w:space="0" w:color="auto"/>
        <w:bottom w:val="none" w:sz="0" w:space="0" w:color="auto"/>
        <w:right w:val="none" w:sz="0" w:space="0" w:color="auto"/>
      </w:divBdr>
    </w:div>
    <w:div w:id="1002929173">
      <w:marLeft w:val="480"/>
      <w:marRight w:val="0"/>
      <w:marTop w:val="0"/>
      <w:marBottom w:val="0"/>
      <w:divBdr>
        <w:top w:val="none" w:sz="0" w:space="0" w:color="auto"/>
        <w:left w:val="none" w:sz="0" w:space="0" w:color="auto"/>
        <w:bottom w:val="none" w:sz="0" w:space="0" w:color="auto"/>
        <w:right w:val="none" w:sz="0" w:space="0" w:color="auto"/>
      </w:divBdr>
    </w:div>
    <w:div w:id="1003123181">
      <w:marLeft w:val="640"/>
      <w:marRight w:val="0"/>
      <w:marTop w:val="0"/>
      <w:marBottom w:val="0"/>
      <w:divBdr>
        <w:top w:val="none" w:sz="0" w:space="0" w:color="auto"/>
        <w:left w:val="none" w:sz="0" w:space="0" w:color="auto"/>
        <w:bottom w:val="none" w:sz="0" w:space="0" w:color="auto"/>
        <w:right w:val="none" w:sz="0" w:space="0" w:color="auto"/>
      </w:divBdr>
    </w:div>
    <w:div w:id="1003124726">
      <w:marLeft w:val="640"/>
      <w:marRight w:val="0"/>
      <w:marTop w:val="0"/>
      <w:marBottom w:val="0"/>
      <w:divBdr>
        <w:top w:val="none" w:sz="0" w:space="0" w:color="auto"/>
        <w:left w:val="none" w:sz="0" w:space="0" w:color="auto"/>
        <w:bottom w:val="none" w:sz="0" w:space="0" w:color="auto"/>
        <w:right w:val="none" w:sz="0" w:space="0" w:color="auto"/>
      </w:divBdr>
    </w:div>
    <w:div w:id="1003126180">
      <w:marLeft w:val="640"/>
      <w:marRight w:val="0"/>
      <w:marTop w:val="0"/>
      <w:marBottom w:val="0"/>
      <w:divBdr>
        <w:top w:val="none" w:sz="0" w:space="0" w:color="auto"/>
        <w:left w:val="none" w:sz="0" w:space="0" w:color="auto"/>
        <w:bottom w:val="none" w:sz="0" w:space="0" w:color="auto"/>
        <w:right w:val="none" w:sz="0" w:space="0" w:color="auto"/>
      </w:divBdr>
    </w:div>
    <w:div w:id="1003164395">
      <w:marLeft w:val="640"/>
      <w:marRight w:val="0"/>
      <w:marTop w:val="0"/>
      <w:marBottom w:val="0"/>
      <w:divBdr>
        <w:top w:val="none" w:sz="0" w:space="0" w:color="auto"/>
        <w:left w:val="none" w:sz="0" w:space="0" w:color="auto"/>
        <w:bottom w:val="none" w:sz="0" w:space="0" w:color="auto"/>
        <w:right w:val="none" w:sz="0" w:space="0" w:color="auto"/>
      </w:divBdr>
    </w:div>
    <w:div w:id="1003241459">
      <w:marLeft w:val="640"/>
      <w:marRight w:val="0"/>
      <w:marTop w:val="0"/>
      <w:marBottom w:val="0"/>
      <w:divBdr>
        <w:top w:val="none" w:sz="0" w:space="0" w:color="auto"/>
        <w:left w:val="none" w:sz="0" w:space="0" w:color="auto"/>
        <w:bottom w:val="none" w:sz="0" w:space="0" w:color="auto"/>
        <w:right w:val="none" w:sz="0" w:space="0" w:color="auto"/>
      </w:divBdr>
    </w:div>
    <w:div w:id="1003241508">
      <w:marLeft w:val="480"/>
      <w:marRight w:val="0"/>
      <w:marTop w:val="0"/>
      <w:marBottom w:val="0"/>
      <w:divBdr>
        <w:top w:val="none" w:sz="0" w:space="0" w:color="auto"/>
        <w:left w:val="none" w:sz="0" w:space="0" w:color="auto"/>
        <w:bottom w:val="none" w:sz="0" w:space="0" w:color="auto"/>
        <w:right w:val="none" w:sz="0" w:space="0" w:color="auto"/>
      </w:divBdr>
    </w:div>
    <w:div w:id="1003241559">
      <w:marLeft w:val="640"/>
      <w:marRight w:val="0"/>
      <w:marTop w:val="0"/>
      <w:marBottom w:val="0"/>
      <w:divBdr>
        <w:top w:val="none" w:sz="0" w:space="0" w:color="auto"/>
        <w:left w:val="none" w:sz="0" w:space="0" w:color="auto"/>
        <w:bottom w:val="none" w:sz="0" w:space="0" w:color="auto"/>
        <w:right w:val="none" w:sz="0" w:space="0" w:color="auto"/>
      </w:divBdr>
    </w:div>
    <w:div w:id="1003316994">
      <w:marLeft w:val="640"/>
      <w:marRight w:val="0"/>
      <w:marTop w:val="0"/>
      <w:marBottom w:val="0"/>
      <w:divBdr>
        <w:top w:val="none" w:sz="0" w:space="0" w:color="auto"/>
        <w:left w:val="none" w:sz="0" w:space="0" w:color="auto"/>
        <w:bottom w:val="none" w:sz="0" w:space="0" w:color="auto"/>
        <w:right w:val="none" w:sz="0" w:space="0" w:color="auto"/>
      </w:divBdr>
    </w:div>
    <w:div w:id="1003437323">
      <w:marLeft w:val="480"/>
      <w:marRight w:val="0"/>
      <w:marTop w:val="0"/>
      <w:marBottom w:val="0"/>
      <w:divBdr>
        <w:top w:val="none" w:sz="0" w:space="0" w:color="auto"/>
        <w:left w:val="none" w:sz="0" w:space="0" w:color="auto"/>
        <w:bottom w:val="none" w:sz="0" w:space="0" w:color="auto"/>
        <w:right w:val="none" w:sz="0" w:space="0" w:color="auto"/>
      </w:divBdr>
    </w:div>
    <w:div w:id="1003778063">
      <w:marLeft w:val="640"/>
      <w:marRight w:val="0"/>
      <w:marTop w:val="0"/>
      <w:marBottom w:val="0"/>
      <w:divBdr>
        <w:top w:val="none" w:sz="0" w:space="0" w:color="auto"/>
        <w:left w:val="none" w:sz="0" w:space="0" w:color="auto"/>
        <w:bottom w:val="none" w:sz="0" w:space="0" w:color="auto"/>
        <w:right w:val="none" w:sz="0" w:space="0" w:color="auto"/>
      </w:divBdr>
    </w:div>
    <w:div w:id="1003780821">
      <w:marLeft w:val="480"/>
      <w:marRight w:val="0"/>
      <w:marTop w:val="0"/>
      <w:marBottom w:val="0"/>
      <w:divBdr>
        <w:top w:val="none" w:sz="0" w:space="0" w:color="auto"/>
        <w:left w:val="none" w:sz="0" w:space="0" w:color="auto"/>
        <w:bottom w:val="none" w:sz="0" w:space="0" w:color="auto"/>
        <w:right w:val="none" w:sz="0" w:space="0" w:color="auto"/>
      </w:divBdr>
    </w:div>
    <w:div w:id="1003824709">
      <w:marLeft w:val="640"/>
      <w:marRight w:val="0"/>
      <w:marTop w:val="0"/>
      <w:marBottom w:val="0"/>
      <w:divBdr>
        <w:top w:val="none" w:sz="0" w:space="0" w:color="auto"/>
        <w:left w:val="none" w:sz="0" w:space="0" w:color="auto"/>
        <w:bottom w:val="none" w:sz="0" w:space="0" w:color="auto"/>
        <w:right w:val="none" w:sz="0" w:space="0" w:color="auto"/>
      </w:divBdr>
    </w:div>
    <w:div w:id="1003892392">
      <w:marLeft w:val="480"/>
      <w:marRight w:val="0"/>
      <w:marTop w:val="0"/>
      <w:marBottom w:val="0"/>
      <w:divBdr>
        <w:top w:val="none" w:sz="0" w:space="0" w:color="auto"/>
        <w:left w:val="none" w:sz="0" w:space="0" w:color="auto"/>
        <w:bottom w:val="none" w:sz="0" w:space="0" w:color="auto"/>
        <w:right w:val="none" w:sz="0" w:space="0" w:color="auto"/>
      </w:divBdr>
    </w:div>
    <w:div w:id="1003896044">
      <w:marLeft w:val="480"/>
      <w:marRight w:val="0"/>
      <w:marTop w:val="0"/>
      <w:marBottom w:val="0"/>
      <w:divBdr>
        <w:top w:val="none" w:sz="0" w:space="0" w:color="auto"/>
        <w:left w:val="none" w:sz="0" w:space="0" w:color="auto"/>
        <w:bottom w:val="none" w:sz="0" w:space="0" w:color="auto"/>
        <w:right w:val="none" w:sz="0" w:space="0" w:color="auto"/>
      </w:divBdr>
    </w:div>
    <w:div w:id="1003896845">
      <w:marLeft w:val="640"/>
      <w:marRight w:val="0"/>
      <w:marTop w:val="0"/>
      <w:marBottom w:val="0"/>
      <w:divBdr>
        <w:top w:val="none" w:sz="0" w:space="0" w:color="auto"/>
        <w:left w:val="none" w:sz="0" w:space="0" w:color="auto"/>
        <w:bottom w:val="none" w:sz="0" w:space="0" w:color="auto"/>
        <w:right w:val="none" w:sz="0" w:space="0" w:color="auto"/>
      </w:divBdr>
    </w:div>
    <w:div w:id="1004016494">
      <w:marLeft w:val="480"/>
      <w:marRight w:val="0"/>
      <w:marTop w:val="0"/>
      <w:marBottom w:val="0"/>
      <w:divBdr>
        <w:top w:val="none" w:sz="0" w:space="0" w:color="auto"/>
        <w:left w:val="none" w:sz="0" w:space="0" w:color="auto"/>
        <w:bottom w:val="none" w:sz="0" w:space="0" w:color="auto"/>
        <w:right w:val="none" w:sz="0" w:space="0" w:color="auto"/>
      </w:divBdr>
    </w:div>
    <w:div w:id="1004161926">
      <w:marLeft w:val="480"/>
      <w:marRight w:val="0"/>
      <w:marTop w:val="0"/>
      <w:marBottom w:val="0"/>
      <w:divBdr>
        <w:top w:val="none" w:sz="0" w:space="0" w:color="auto"/>
        <w:left w:val="none" w:sz="0" w:space="0" w:color="auto"/>
        <w:bottom w:val="none" w:sz="0" w:space="0" w:color="auto"/>
        <w:right w:val="none" w:sz="0" w:space="0" w:color="auto"/>
      </w:divBdr>
    </w:div>
    <w:div w:id="1004165717">
      <w:marLeft w:val="480"/>
      <w:marRight w:val="0"/>
      <w:marTop w:val="0"/>
      <w:marBottom w:val="0"/>
      <w:divBdr>
        <w:top w:val="none" w:sz="0" w:space="0" w:color="auto"/>
        <w:left w:val="none" w:sz="0" w:space="0" w:color="auto"/>
        <w:bottom w:val="none" w:sz="0" w:space="0" w:color="auto"/>
        <w:right w:val="none" w:sz="0" w:space="0" w:color="auto"/>
      </w:divBdr>
    </w:div>
    <w:div w:id="1004209461">
      <w:marLeft w:val="480"/>
      <w:marRight w:val="0"/>
      <w:marTop w:val="0"/>
      <w:marBottom w:val="0"/>
      <w:divBdr>
        <w:top w:val="none" w:sz="0" w:space="0" w:color="auto"/>
        <w:left w:val="none" w:sz="0" w:space="0" w:color="auto"/>
        <w:bottom w:val="none" w:sz="0" w:space="0" w:color="auto"/>
        <w:right w:val="none" w:sz="0" w:space="0" w:color="auto"/>
      </w:divBdr>
    </w:div>
    <w:div w:id="1004236800">
      <w:marLeft w:val="640"/>
      <w:marRight w:val="0"/>
      <w:marTop w:val="0"/>
      <w:marBottom w:val="0"/>
      <w:divBdr>
        <w:top w:val="none" w:sz="0" w:space="0" w:color="auto"/>
        <w:left w:val="none" w:sz="0" w:space="0" w:color="auto"/>
        <w:bottom w:val="none" w:sz="0" w:space="0" w:color="auto"/>
        <w:right w:val="none" w:sz="0" w:space="0" w:color="auto"/>
      </w:divBdr>
    </w:div>
    <w:div w:id="1004286193">
      <w:marLeft w:val="640"/>
      <w:marRight w:val="0"/>
      <w:marTop w:val="0"/>
      <w:marBottom w:val="0"/>
      <w:divBdr>
        <w:top w:val="none" w:sz="0" w:space="0" w:color="auto"/>
        <w:left w:val="none" w:sz="0" w:space="0" w:color="auto"/>
        <w:bottom w:val="none" w:sz="0" w:space="0" w:color="auto"/>
        <w:right w:val="none" w:sz="0" w:space="0" w:color="auto"/>
      </w:divBdr>
    </w:div>
    <w:div w:id="1004287528">
      <w:marLeft w:val="480"/>
      <w:marRight w:val="0"/>
      <w:marTop w:val="0"/>
      <w:marBottom w:val="0"/>
      <w:divBdr>
        <w:top w:val="none" w:sz="0" w:space="0" w:color="auto"/>
        <w:left w:val="none" w:sz="0" w:space="0" w:color="auto"/>
        <w:bottom w:val="none" w:sz="0" w:space="0" w:color="auto"/>
        <w:right w:val="none" w:sz="0" w:space="0" w:color="auto"/>
      </w:divBdr>
    </w:div>
    <w:div w:id="1004474062">
      <w:marLeft w:val="480"/>
      <w:marRight w:val="0"/>
      <w:marTop w:val="0"/>
      <w:marBottom w:val="0"/>
      <w:divBdr>
        <w:top w:val="none" w:sz="0" w:space="0" w:color="auto"/>
        <w:left w:val="none" w:sz="0" w:space="0" w:color="auto"/>
        <w:bottom w:val="none" w:sz="0" w:space="0" w:color="auto"/>
        <w:right w:val="none" w:sz="0" w:space="0" w:color="auto"/>
      </w:divBdr>
    </w:div>
    <w:div w:id="1004476333">
      <w:marLeft w:val="640"/>
      <w:marRight w:val="0"/>
      <w:marTop w:val="0"/>
      <w:marBottom w:val="0"/>
      <w:divBdr>
        <w:top w:val="none" w:sz="0" w:space="0" w:color="auto"/>
        <w:left w:val="none" w:sz="0" w:space="0" w:color="auto"/>
        <w:bottom w:val="none" w:sz="0" w:space="0" w:color="auto"/>
        <w:right w:val="none" w:sz="0" w:space="0" w:color="auto"/>
      </w:divBdr>
    </w:div>
    <w:div w:id="1004478656">
      <w:marLeft w:val="640"/>
      <w:marRight w:val="0"/>
      <w:marTop w:val="0"/>
      <w:marBottom w:val="0"/>
      <w:divBdr>
        <w:top w:val="none" w:sz="0" w:space="0" w:color="auto"/>
        <w:left w:val="none" w:sz="0" w:space="0" w:color="auto"/>
        <w:bottom w:val="none" w:sz="0" w:space="0" w:color="auto"/>
        <w:right w:val="none" w:sz="0" w:space="0" w:color="auto"/>
      </w:divBdr>
    </w:div>
    <w:div w:id="1004552872">
      <w:marLeft w:val="640"/>
      <w:marRight w:val="0"/>
      <w:marTop w:val="0"/>
      <w:marBottom w:val="0"/>
      <w:divBdr>
        <w:top w:val="none" w:sz="0" w:space="0" w:color="auto"/>
        <w:left w:val="none" w:sz="0" w:space="0" w:color="auto"/>
        <w:bottom w:val="none" w:sz="0" w:space="0" w:color="auto"/>
        <w:right w:val="none" w:sz="0" w:space="0" w:color="auto"/>
      </w:divBdr>
    </w:div>
    <w:div w:id="1004553434">
      <w:marLeft w:val="480"/>
      <w:marRight w:val="0"/>
      <w:marTop w:val="0"/>
      <w:marBottom w:val="0"/>
      <w:divBdr>
        <w:top w:val="none" w:sz="0" w:space="0" w:color="auto"/>
        <w:left w:val="none" w:sz="0" w:space="0" w:color="auto"/>
        <w:bottom w:val="none" w:sz="0" w:space="0" w:color="auto"/>
        <w:right w:val="none" w:sz="0" w:space="0" w:color="auto"/>
      </w:divBdr>
    </w:div>
    <w:div w:id="1004623604">
      <w:marLeft w:val="480"/>
      <w:marRight w:val="0"/>
      <w:marTop w:val="0"/>
      <w:marBottom w:val="0"/>
      <w:divBdr>
        <w:top w:val="none" w:sz="0" w:space="0" w:color="auto"/>
        <w:left w:val="none" w:sz="0" w:space="0" w:color="auto"/>
        <w:bottom w:val="none" w:sz="0" w:space="0" w:color="auto"/>
        <w:right w:val="none" w:sz="0" w:space="0" w:color="auto"/>
      </w:divBdr>
    </w:div>
    <w:div w:id="1004818495">
      <w:marLeft w:val="480"/>
      <w:marRight w:val="0"/>
      <w:marTop w:val="0"/>
      <w:marBottom w:val="0"/>
      <w:divBdr>
        <w:top w:val="none" w:sz="0" w:space="0" w:color="auto"/>
        <w:left w:val="none" w:sz="0" w:space="0" w:color="auto"/>
        <w:bottom w:val="none" w:sz="0" w:space="0" w:color="auto"/>
        <w:right w:val="none" w:sz="0" w:space="0" w:color="auto"/>
      </w:divBdr>
    </w:div>
    <w:div w:id="1004867631">
      <w:marLeft w:val="640"/>
      <w:marRight w:val="0"/>
      <w:marTop w:val="0"/>
      <w:marBottom w:val="0"/>
      <w:divBdr>
        <w:top w:val="none" w:sz="0" w:space="0" w:color="auto"/>
        <w:left w:val="none" w:sz="0" w:space="0" w:color="auto"/>
        <w:bottom w:val="none" w:sz="0" w:space="0" w:color="auto"/>
        <w:right w:val="none" w:sz="0" w:space="0" w:color="auto"/>
      </w:divBdr>
    </w:div>
    <w:div w:id="1004936602">
      <w:marLeft w:val="480"/>
      <w:marRight w:val="0"/>
      <w:marTop w:val="0"/>
      <w:marBottom w:val="0"/>
      <w:divBdr>
        <w:top w:val="none" w:sz="0" w:space="0" w:color="auto"/>
        <w:left w:val="none" w:sz="0" w:space="0" w:color="auto"/>
        <w:bottom w:val="none" w:sz="0" w:space="0" w:color="auto"/>
        <w:right w:val="none" w:sz="0" w:space="0" w:color="auto"/>
      </w:divBdr>
    </w:div>
    <w:div w:id="1005012100">
      <w:marLeft w:val="480"/>
      <w:marRight w:val="0"/>
      <w:marTop w:val="0"/>
      <w:marBottom w:val="0"/>
      <w:divBdr>
        <w:top w:val="none" w:sz="0" w:space="0" w:color="auto"/>
        <w:left w:val="none" w:sz="0" w:space="0" w:color="auto"/>
        <w:bottom w:val="none" w:sz="0" w:space="0" w:color="auto"/>
        <w:right w:val="none" w:sz="0" w:space="0" w:color="auto"/>
      </w:divBdr>
    </w:div>
    <w:div w:id="1005015858">
      <w:marLeft w:val="640"/>
      <w:marRight w:val="0"/>
      <w:marTop w:val="0"/>
      <w:marBottom w:val="0"/>
      <w:divBdr>
        <w:top w:val="none" w:sz="0" w:space="0" w:color="auto"/>
        <w:left w:val="none" w:sz="0" w:space="0" w:color="auto"/>
        <w:bottom w:val="none" w:sz="0" w:space="0" w:color="auto"/>
        <w:right w:val="none" w:sz="0" w:space="0" w:color="auto"/>
      </w:divBdr>
    </w:div>
    <w:div w:id="1005091102">
      <w:marLeft w:val="640"/>
      <w:marRight w:val="0"/>
      <w:marTop w:val="0"/>
      <w:marBottom w:val="0"/>
      <w:divBdr>
        <w:top w:val="none" w:sz="0" w:space="0" w:color="auto"/>
        <w:left w:val="none" w:sz="0" w:space="0" w:color="auto"/>
        <w:bottom w:val="none" w:sz="0" w:space="0" w:color="auto"/>
        <w:right w:val="none" w:sz="0" w:space="0" w:color="auto"/>
      </w:divBdr>
    </w:div>
    <w:div w:id="1005130355">
      <w:marLeft w:val="640"/>
      <w:marRight w:val="0"/>
      <w:marTop w:val="0"/>
      <w:marBottom w:val="0"/>
      <w:divBdr>
        <w:top w:val="none" w:sz="0" w:space="0" w:color="auto"/>
        <w:left w:val="none" w:sz="0" w:space="0" w:color="auto"/>
        <w:bottom w:val="none" w:sz="0" w:space="0" w:color="auto"/>
        <w:right w:val="none" w:sz="0" w:space="0" w:color="auto"/>
      </w:divBdr>
    </w:div>
    <w:div w:id="1005136766">
      <w:marLeft w:val="640"/>
      <w:marRight w:val="0"/>
      <w:marTop w:val="0"/>
      <w:marBottom w:val="0"/>
      <w:divBdr>
        <w:top w:val="none" w:sz="0" w:space="0" w:color="auto"/>
        <w:left w:val="none" w:sz="0" w:space="0" w:color="auto"/>
        <w:bottom w:val="none" w:sz="0" w:space="0" w:color="auto"/>
        <w:right w:val="none" w:sz="0" w:space="0" w:color="auto"/>
      </w:divBdr>
    </w:div>
    <w:div w:id="1005207794">
      <w:marLeft w:val="640"/>
      <w:marRight w:val="0"/>
      <w:marTop w:val="0"/>
      <w:marBottom w:val="0"/>
      <w:divBdr>
        <w:top w:val="none" w:sz="0" w:space="0" w:color="auto"/>
        <w:left w:val="none" w:sz="0" w:space="0" w:color="auto"/>
        <w:bottom w:val="none" w:sz="0" w:space="0" w:color="auto"/>
        <w:right w:val="none" w:sz="0" w:space="0" w:color="auto"/>
      </w:divBdr>
    </w:div>
    <w:div w:id="1005208606">
      <w:marLeft w:val="640"/>
      <w:marRight w:val="0"/>
      <w:marTop w:val="0"/>
      <w:marBottom w:val="0"/>
      <w:divBdr>
        <w:top w:val="none" w:sz="0" w:space="0" w:color="auto"/>
        <w:left w:val="none" w:sz="0" w:space="0" w:color="auto"/>
        <w:bottom w:val="none" w:sz="0" w:space="0" w:color="auto"/>
        <w:right w:val="none" w:sz="0" w:space="0" w:color="auto"/>
      </w:divBdr>
    </w:div>
    <w:div w:id="1005209710">
      <w:marLeft w:val="640"/>
      <w:marRight w:val="0"/>
      <w:marTop w:val="0"/>
      <w:marBottom w:val="0"/>
      <w:divBdr>
        <w:top w:val="none" w:sz="0" w:space="0" w:color="auto"/>
        <w:left w:val="none" w:sz="0" w:space="0" w:color="auto"/>
        <w:bottom w:val="none" w:sz="0" w:space="0" w:color="auto"/>
        <w:right w:val="none" w:sz="0" w:space="0" w:color="auto"/>
      </w:divBdr>
    </w:div>
    <w:div w:id="1005210973">
      <w:marLeft w:val="640"/>
      <w:marRight w:val="0"/>
      <w:marTop w:val="0"/>
      <w:marBottom w:val="0"/>
      <w:divBdr>
        <w:top w:val="none" w:sz="0" w:space="0" w:color="auto"/>
        <w:left w:val="none" w:sz="0" w:space="0" w:color="auto"/>
        <w:bottom w:val="none" w:sz="0" w:space="0" w:color="auto"/>
        <w:right w:val="none" w:sz="0" w:space="0" w:color="auto"/>
      </w:divBdr>
    </w:div>
    <w:div w:id="1005281870">
      <w:marLeft w:val="640"/>
      <w:marRight w:val="0"/>
      <w:marTop w:val="0"/>
      <w:marBottom w:val="0"/>
      <w:divBdr>
        <w:top w:val="none" w:sz="0" w:space="0" w:color="auto"/>
        <w:left w:val="none" w:sz="0" w:space="0" w:color="auto"/>
        <w:bottom w:val="none" w:sz="0" w:space="0" w:color="auto"/>
        <w:right w:val="none" w:sz="0" w:space="0" w:color="auto"/>
      </w:divBdr>
    </w:div>
    <w:div w:id="1005399582">
      <w:marLeft w:val="480"/>
      <w:marRight w:val="0"/>
      <w:marTop w:val="0"/>
      <w:marBottom w:val="0"/>
      <w:divBdr>
        <w:top w:val="none" w:sz="0" w:space="0" w:color="auto"/>
        <w:left w:val="none" w:sz="0" w:space="0" w:color="auto"/>
        <w:bottom w:val="none" w:sz="0" w:space="0" w:color="auto"/>
        <w:right w:val="none" w:sz="0" w:space="0" w:color="auto"/>
      </w:divBdr>
    </w:div>
    <w:div w:id="1005402016">
      <w:marLeft w:val="480"/>
      <w:marRight w:val="0"/>
      <w:marTop w:val="0"/>
      <w:marBottom w:val="0"/>
      <w:divBdr>
        <w:top w:val="none" w:sz="0" w:space="0" w:color="auto"/>
        <w:left w:val="none" w:sz="0" w:space="0" w:color="auto"/>
        <w:bottom w:val="none" w:sz="0" w:space="0" w:color="auto"/>
        <w:right w:val="none" w:sz="0" w:space="0" w:color="auto"/>
      </w:divBdr>
    </w:div>
    <w:div w:id="1005475854">
      <w:marLeft w:val="640"/>
      <w:marRight w:val="0"/>
      <w:marTop w:val="0"/>
      <w:marBottom w:val="0"/>
      <w:divBdr>
        <w:top w:val="none" w:sz="0" w:space="0" w:color="auto"/>
        <w:left w:val="none" w:sz="0" w:space="0" w:color="auto"/>
        <w:bottom w:val="none" w:sz="0" w:space="0" w:color="auto"/>
        <w:right w:val="none" w:sz="0" w:space="0" w:color="auto"/>
      </w:divBdr>
    </w:div>
    <w:div w:id="1005477467">
      <w:marLeft w:val="480"/>
      <w:marRight w:val="0"/>
      <w:marTop w:val="0"/>
      <w:marBottom w:val="0"/>
      <w:divBdr>
        <w:top w:val="none" w:sz="0" w:space="0" w:color="auto"/>
        <w:left w:val="none" w:sz="0" w:space="0" w:color="auto"/>
        <w:bottom w:val="none" w:sz="0" w:space="0" w:color="auto"/>
        <w:right w:val="none" w:sz="0" w:space="0" w:color="auto"/>
      </w:divBdr>
    </w:div>
    <w:div w:id="1005551460">
      <w:marLeft w:val="640"/>
      <w:marRight w:val="0"/>
      <w:marTop w:val="0"/>
      <w:marBottom w:val="0"/>
      <w:divBdr>
        <w:top w:val="none" w:sz="0" w:space="0" w:color="auto"/>
        <w:left w:val="none" w:sz="0" w:space="0" w:color="auto"/>
        <w:bottom w:val="none" w:sz="0" w:space="0" w:color="auto"/>
        <w:right w:val="none" w:sz="0" w:space="0" w:color="auto"/>
      </w:divBdr>
    </w:div>
    <w:div w:id="1005591947">
      <w:marLeft w:val="480"/>
      <w:marRight w:val="0"/>
      <w:marTop w:val="0"/>
      <w:marBottom w:val="0"/>
      <w:divBdr>
        <w:top w:val="none" w:sz="0" w:space="0" w:color="auto"/>
        <w:left w:val="none" w:sz="0" w:space="0" w:color="auto"/>
        <w:bottom w:val="none" w:sz="0" w:space="0" w:color="auto"/>
        <w:right w:val="none" w:sz="0" w:space="0" w:color="auto"/>
      </w:divBdr>
    </w:div>
    <w:div w:id="1005672068">
      <w:marLeft w:val="480"/>
      <w:marRight w:val="0"/>
      <w:marTop w:val="0"/>
      <w:marBottom w:val="0"/>
      <w:divBdr>
        <w:top w:val="none" w:sz="0" w:space="0" w:color="auto"/>
        <w:left w:val="none" w:sz="0" w:space="0" w:color="auto"/>
        <w:bottom w:val="none" w:sz="0" w:space="0" w:color="auto"/>
        <w:right w:val="none" w:sz="0" w:space="0" w:color="auto"/>
      </w:divBdr>
    </w:div>
    <w:div w:id="1005933996">
      <w:marLeft w:val="480"/>
      <w:marRight w:val="0"/>
      <w:marTop w:val="0"/>
      <w:marBottom w:val="0"/>
      <w:divBdr>
        <w:top w:val="none" w:sz="0" w:space="0" w:color="auto"/>
        <w:left w:val="none" w:sz="0" w:space="0" w:color="auto"/>
        <w:bottom w:val="none" w:sz="0" w:space="0" w:color="auto"/>
        <w:right w:val="none" w:sz="0" w:space="0" w:color="auto"/>
      </w:divBdr>
    </w:div>
    <w:div w:id="1005940414">
      <w:marLeft w:val="640"/>
      <w:marRight w:val="0"/>
      <w:marTop w:val="0"/>
      <w:marBottom w:val="0"/>
      <w:divBdr>
        <w:top w:val="none" w:sz="0" w:space="0" w:color="auto"/>
        <w:left w:val="none" w:sz="0" w:space="0" w:color="auto"/>
        <w:bottom w:val="none" w:sz="0" w:space="0" w:color="auto"/>
        <w:right w:val="none" w:sz="0" w:space="0" w:color="auto"/>
      </w:divBdr>
    </w:div>
    <w:div w:id="1005943030">
      <w:marLeft w:val="640"/>
      <w:marRight w:val="0"/>
      <w:marTop w:val="0"/>
      <w:marBottom w:val="0"/>
      <w:divBdr>
        <w:top w:val="none" w:sz="0" w:space="0" w:color="auto"/>
        <w:left w:val="none" w:sz="0" w:space="0" w:color="auto"/>
        <w:bottom w:val="none" w:sz="0" w:space="0" w:color="auto"/>
        <w:right w:val="none" w:sz="0" w:space="0" w:color="auto"/>
      </w:divBdr>
    </w:div>
    <w:div w:id="1005980950">
      <w:marLeft w:val="640"/>
      <w:marRight w:val="0"/>
      <w:marTop w:val="0"/>
      <w:marBottom w:val="0"/>
      <w:divBdr>
        <w:top w:val="none" w:sz="0" w:space="0" w:color="auto"/>
        <w:left w:val="none" w:sz="0" w:space="0" w:color="auto"/>
        <w:bottom w:val="none" w:sz="0" w:space="0" w:color="auto"/>
        <w:right w:val="none" w:sz="0" w:space="0" w:color="auto"/>
      </w:divBdr>
    </w:div>
    <w:div w:id="1005985082">
      <w:marLeft w:val="480"/>
      <w:marRight w:val="0"/>
      <w:marTop w:val="0"/>
      <w:marBottom w:val="0"/>
      <w:divBdr>
        <w:top w:val="none" w:sz="0" w:space="0" w:color="auto"/>
        <w:left w:val="none" w:sz="0" w:space="0" w:color="auto"/>
        <w:bottom w:val="none" w:sz="0" w:space="0" w:color="auto"/>
        <w:right w:val="none" w:sz="0" w:space="0" w:color="auto"/>
      </w:divBdr>
    </w:div>
    <w:div w:id="1006008921">
      <w:marLeft w:val="480"/>
      <w:marRight w:val="0"/>
      <w:marTop w:val="0"/>
      <w:marBottom w:val="0"/>
      <w:divBdr>
        <w:top w:val="none" w:sz="0" w:space="0" w:color="auto"/>
        <w:left w:val="none" w:sz="0" w:space="0" w:color="auto"/>
        <w:bottom w:val="none" w:sz="0" w:space="0" w:color="auto"/>
        <w:right w:val="none" w:sz="0" w:space="0" w:color="auto"/>
      </w:divBdr>
    </w:div>
    <w:div w:id="1006129331">
      <w:marLeft w:val="480"/>
      <w:marRight w:val="0"/>
      <w:marTop w:val="0"/>
      <w:marBottom w:val="0"/>
      <w:divBdr>
        <w:top w:val="none" w:sz="0" w:space="0" w:color="auto"/>
        <w:left w:val="none" w:sz="0" w:space="0" w:color="auto"/>
        <w:bottom w:val="none" w:sz="0" w:space="0" w:color="auto"/>
        <w:right w:val="none" w:sz="0" w:space="0" w:color="auto"/>
      </w:divBdr>
    </w:div>
    <w:div w:id="1006133397">
      <w:marLeft w:val="480"/>
      <w:marRight w:val="0"/>
      <w:marTop w:val="0"/>
      <w:marBottom w:val="0"/>
      <w:divBdr>
        <w:top w:val="none" w:sz="0" w:space="0" w:color="auto"/>
        <w:left w:val="none" w:sz="0" w:space="0" w:color="auto"/>
        <w:bottom w:val="none" w:sz="0" w:space="0" w:color="auto"/>
        <w:right w:val="none" w:sz="0" w:space="0" w:color="auto"/>
      </w:divBdr>
    </w:div>
    <w:div w:id="1006248939">
      <w:marLeft w:val="480"/>
      <w:marRight w:val="0"/>
      <w:marTop w:val="0"/>
      <w:marBottom w:val="0"/>
      <w:divBdr>
        <w:top w:val="none" w:sz="0" w:space="0" w:color="auto"/>
        <w:left w:val="none" w:sz="0" w:space="0" w:color="auto"/>
        <w:bottom w:val="none" w:sz="0" w:space="0" w:color="auto"/>
        <w:right w:val="none" w:sz="0" w:space="0" w:color="auto"/>
      </w:divBdr>
    </w:div>
    <w:div w:id="1006254271">
      <w:marLeft w:val="480"/>
      <w:marRight w:val="0"/>
      <w:marTop w:val="0"/>
      <w:marBottom w:val="0"/>
      <w:divBdr>
        <w:top w:val="none" w:sz="0" w:space="0" w:color="auto"/>
        <w:left w:val="none" w:sz="0" w:space="0" w:color="auto"/>
        <w:bottom w:val="none" w:sz="0" w:space="0" w:color="auto"/>
        <w:right w:val="none" w:sz="0" w:space="0" w:color="auto"/>
      </w:divBdr>
    </w:div>
    <w:div w:id="1006319944">
      <w:marLeft w:val="480"/>
      <w:marRight w:val="0"/>
      <w:marTop w:val="0"/>
      <w:marBottom w:val="0"/>
      <w:divBdr>
        <w:top w:val="none" w:sz="0" w:space="0" w:color="auto"/>
        <w:left w:val="none" w:sz="0" w:space="0" w:color="auto"/>
        <w:bottom w:val="none" w:sz="0" w:space="0" w:color="auto"/>
        <w:right w:val="none" w:sz="0" w:space="0" w:color="auto"/>
      </w:divBdr>
    </w:div>
    <w:div w:id="1006321381">
      <w:marLeft w:val="640"/>
      <w:marRight w:val="0"/>
      <w:marTop w:val="0"/>
      <w:marBottom w:val="0"/>
      <w:divBdr>
        <w:top w:val="none" w:sz="0" w:space="0" w:color="auto"/>
        <w:left w:val="none" w:sz="0" w:space="0" w:color="auto"/>
        <w:bottom w:val="none" w:sz="0" w:space="0" w:color="auto"/>
        <w:right w:val="none" w:sz="0" w:space="0" w:color="auto"/>
      </w:divBdr>
    </w:div>
    <w:div w:id="1006325616">
      <w:marLeft w:val="480"/>
      <w:marRight w:val="0"/>
      <w:marTop w:val="0"/>
      <w:marBottom w:val="0"/>
      <w:divBdr>
        <w:top w:val="none" w:sz="0" w:space="0" w:color="auto"/>
        <w:left w:val="none" w:sz="0" w:space="0" w:color="auto"/>
        <w:bottom w:val="none" w:sz="0" w:space="0" w:color="auto"/>
        <w:right w:val="none" w:sz="0" w:space="0" w:color="auto"/>
      </w:divBdr>
    </w:div>
    <w:div w:id="1006399843">
      <w:marLeft w:val="640"/>
      <w:marRight w:val="0"/>
      <w:marTop w:val="0"/>
      <w:marBottom w:val="0"/>
      <w:divBdr>
        <w:top w:val="none" w:sz="0" w:space="0" w:color="auto"/>
        <w:left w:val="none" w:sz="0" w:space="0" w:color="auto"/>
        <w:bottom w:val="none" w:sz="0" w:space="0" w:color="auto"/>
        <w:right w:val="none" w:sz="0" w:space="0" w:color="auto"/>
      </w:divBdr>
    </w:div>
    <w:div w:id="1006440922">
      <w:marLeft w:val="480"/>
      <w:marRight w:val="0"/>
      <w:marTop w:val="0"/>
      <w:marBottom w:val="0"/>
      <w:divBdr>
        <w:top w:val="none" w:sz="0" w:space="0" w:color="auto"/>
        <w:left w:val="none" w:sz="0" w:space="0" w:color="auto"/>
        <w:bottom w:val="none" w:sz="0" w:space="0" w:color="auto"/>
        <w:right w:val="none" w:sz="0" w:space="0" w:color="auto"/>
      </w:divBdr>
    </w:div>
    <w:div w:id="1006513926">
      <w:marLeft w:val="480"/>
      <w:marRight w:val="0"/>
      <w:marTop w:val="0"/>
      <w:marBottom w:val="0"/>
      <w:divBdr>
        <w:top w:val="none" w:sz="0" w:space="0" w:color="auto"/>
        <w:left w:val="none" w:sz="0" w:space="0" w:color="auto"/>
        <w:bottom w:val="none" w:sz="0" w:space="0" w:color="auto"/>
        <w:right w:val="none" w:sz="0" w:space="0" w:color="auto"/>
      </w:divBdr>
    </w:div>
    <w:div w:id="1006514610">
      <w:marLeft w:val="480"/>
      <w:marRight w:val="0"/>
      <w:marTop w:val="0"/>
      <w:marBottom w:val="0"/>
      <w:divBdr>
        <w:top w:val="none" w:sz="0" w:space="0" w:color="auto"/>
        <w:left w:val="none" w:sz="0" w:space="0" w:color="auto"/>
        <w:bottom w:val="none" w:sz="0" w:space="0" w:color="auto"/>
        <w:right w:val="none" w:sz="0" w:space="0" w:color="auto"/>
      </w:divBdr>
    </w:div>
    <w:div w:id="1006514614">
      <w:marLeft w:val="480"/>
      <w:marRight w:val="0"/>
      <w:marTop w:val="0"/>
      <w:marBottom w:val="0"/>
      <w:divBdr>
        <w:top w:val="none" w:sz="0" w:space="0" w:color="auto"/>
        <w:left w:val="none" w:sz="0" w:space="0" w:color="auto"/>
        <w:bottom w:val="none" w:sz="0" w:space="0" w:color="auto"/>
        <w:right w:val="none" w:sz="0" w:space="0" w:color="auto"/>
      </w:divBdr>
    </w:div>
    <w:div w:id="1006588991">
      <w:marLeft w:val="480"/>
      <w:marRight w:val="0"/>
      <w:marTop w:val="0"/>
      <w:marBottom w:val="0"/>
      <w:divBdr>
        <w:top w:val="none" w:sz="0" w:space="0" w:color="auto"/>
        <w:left w:val="none" w:sz="0" w:space="0" w:color="auto"/>
        <w:bottom w:val="none" w:sz="0" w:space="0" w:color="auto"/>
        <w:right w:val="none" w:sz="0" w:space="0" w:color="auto"/>
      </w:divBdr>
    </w:div>
    <w:div w:id="1006590172">
      <w:marLeft w:val="480"/>
      <w:marRight w:val="0"/>
      <w:marTop w:val="0"/>
      <w:marBottom w:val="0"/>
      <w:divBdr>
        <w:top w:val="none" w:sz="0" w:space="0" w:color="auto"/>
        <w:left w:val="none" w:sz="0" w:space="0" w:color="auto"/>
        <w:bottom w:val="none" w:sz="0" w:space="0" w:color="auto"/>
        <w:right w:val="none" w:sz="0" w:space="0" w:color="auto"/>
      </w:divBdr>
    </w:div>
    <w:div w:id="1006597920">
      <w:marLeft w:val="480"/>
      <w:marRight w:val="0"/>
      <w:marTop w:val="0"/>
      <w:marBottom w:val="0"/>
      <w:divBdr>
        <w:top w:val="none" w:sz="0" w:space="0" w:color="auto"/>
        <w:left w:val="none" w:sz="0" w:space="0" w:color="auto"/>
        <w:bottom w:val="none" w:sz="0" w:space="0" w:color="auto"/>
        <w:right w:val="none" w:sz="0" w:space="0" w:color="auto"/>
      </w:divBdr>
    </w:div>
    <w:div w:id="1006637671">
      <w:marLeft w:val="480"/>
      <w:marRight w:val="0"/>
      <w:marTop w:val="0"/>
      <w:marBottom w:val="0"/>
      <w:divBdr>
        <w:top w:val="none" w:sz="0" w:space="0" w:color="auto"/>
        <w:left w:val="none" w:sz="0" w:space="0" w:color="auto"/>
        <w:bottom w:val="none" w:sz="0" w:space="0" w:color="auto"/>
        <w:right w:val="none" w:sz="0" w:space="0" w:color="auto"/>
      </w:divBdr>
    </w:div>
    <w:div w:id="1006707868">
      <w:marLeft w:val="480"/>
      <w:marRight w:val="0"/>
      <w:marTop w:val="0"/>
      <w:marBottom w:val="0"/>
      <w:divBdr>
        <w:top w:val="none" w:sz="0" w:space="0" w:color="auto"/>
        <w:left w:val="none" w:sz="0" w:space="0" w:color="auto"/>
        <w:bottom w:val="none" w:sz="0" w:space="0" w:color="auto"/>
        <w:right w:val="none" w:sz="0" w:space="0" w:color="auto"/>
      </w:divBdr>
    </w:div>
    <w:div w:id="1006708475">
      <w:marLeft w:val="640"/>
      <w:marRight w:val="0"/>
      <w:marTop w:val="0"/>
      <w:marBottom w:val="0"/>
      <w:divBdr>
        <w:top w:val="none" w:sz="0" w:space="0" w:color="auto"/>
        <w:left w:val="none" w:sz="0" w:space="0" w:color="auto"/>
        <w:bottom w:val="none" w:sz="0" w:space="0" w:color="auto"/>
        <w:right w:val="none" w:sz="0" w:space="0" w:color="auto"/>
      </w:divBdr>
    </w:div>
    <w:div w:id="1006714377">
      <w:marLeft w:val="640"/>
      <w:marRight w:val="0"/>
      <w:marTop w:val="0"/>
      <w:marBottom w:val="0"/>
      <w:divBdr>
        <w:top w:val="none" w:sz="0" w:space="0" w:color="auto"/>
        <w:left w:val="none" w:sz="0" w:space="0" w:color="auto"/>
        <w:bottom w:val="none" w:sz="0" w:space="0" w:color="auto"/>
        <w:right w:val="none" w:sz="0" w:space="0" w:color="auto"/>
      </w:divBdr>
    </w:div>
    <w:div w:id="1006785274">
      <w:marLeft w:val="640"/>
      <w:marRight w:val="0"/>
      <w:marTop w:val="0"/>
      <w:marBottom w:val="0"/>
      <w:divBdr>
        <w:top w:val="none" w:sz="0" w:space="0" w:color="auto"/>
        <w:left w:val="none" w:sz="0" w:space="0" w:color="auto"/>
        <w:bottom w:val="none" w:sz="0" w:space="0" w:color="auto"/>
        <w:right w:val="none" w:sz="0" w:space="0" w:color="auto"/>
      </w:divBdr>
    </w:div>
    <w:div w:id="1007093942">
      <w:marLeft w:val="640"/>
      <w:marRight w:val="0"/>
      <w:marTop w:val="0"/>
      <w:marBottom w:val="0"/>
      <w:divBdr>
        <w:top w:val="none" w:sz="0" w:space="0" w:color="auto"/>
        <w:left w:val="none" w:sz="0" w:space="0" w:color="auto"/>
        <w:bottom w:val="none" w:sz="0" w:space="0" w:color="auto"/>
        <w:right w:val="none" w:sz="0" w:space="0" w:color="auto"/>
      </w:divBdr>
    </w:div>
    <w:div w:id="1007096805">
      <w:marLeft w:val="480"/>
      <w:marRight w:val="0"/>
      <w:marTop w:val="0"/>
      <w:marBottom w:val="0"/>
      <w:divBdr>
        <w:top w:val="none" w:sz="0" w:space="0" w:color="auto"/>
        <w:left w:val="none" w:sz="0" w:space="0" w:color="auto"/>
        <w:bottom w:val="none" w:sz="0" w:space="0" w:color="auto"/>
        <w:right w:val="none" w:sz="0" w:space="0" w:color="auto"/>
      </w:divBdr>
    </w:div>
    <w:div w:id="1007177586">
      <w:marLeft w:val="480"/>
      <w:marRight w:val="0"/>
      <w:marTop w:val="0"/>
      <w:marBottom w:val="0"/>
      <w:divBdr>
        <w:top w:val="none" w:sz="0" w:space="0" w:color="auto"/>
        <w:left w:val="none" w:sz="0" w:space="0" w:color="auto"/>
        <w:bottom w:val="none" w:sz="0" w:space="0" w:color="auto"/>
        <w:right w:val="none" w:sz="0" w:space="0" w:color="auto"/>
      </w:divBdr>
    </w:div>
    <w:div w:id="1007249043">
      <w:marLeft w:val="640"/>
      <w:marRight w:val="0"/>
      <w:marTop w:val="0"/>
      <w:marBottom w:val="0"/>
      <w:divBdr>
        <w:top w:val="none" w:sz="0" w:space="0" w:color="auto"/>
        <w:left w:val="none" w:sz="0" w:space="0" w:color="auto"/>
        <w:bottom w:val="none" w:sz="0" w:space="0" w:color="auto"/>
        <w:right w:val="none" w:sz="0" w:space="0" w:color="auto"/>
      </w:divBdr>
    </w:div>
    <w:div w:id="1007250145">
      <w:marLeft w:val="640"/>
      <w:marRight w:val="0"/>
      <w:marTop w:val="0"/>
      <w:marBottom w:val="0"/>
      <w:divBdr>
        <w:top w:val="none" w:sz="0" w:space="0" w:color="auto"/>
        <w:left w:val="none" w:sz="0" w:space="0" w:color="auto"/>
        <w:bottom w:val="none" w:sz="0" w:space="0" w:color="auto"/>
        <w:right w:val="none" w:sz="0" w:space="0" w:color="auto"/>
      </w:divBdr>
    </w:div>
    <w:div w:id="1007515493">
      <w:marLeft w:val="480"/>
      <w:marRight w:val="0"/>
      <w:marTop w:val="0"/>
      <w:marBottom w:val="0"/>
      <w:divBdr>
        <w:top w:val="none" w:sz="0" w:space="0" w:color="auto"/>
        <w:left w:val="none" w:sz="0" w:space="0" w:color="auto"/>
        <w:bottom w:val="none" w:sz="0" w:space="0" w:color="auto"/>
        <w:right w:val="none" w:sz="0" w:space="0" w:color="auto"/>
      </w:divBdr>
    </w:div>
    <w:div w:id="1007712045">
      <w:marLeft w:val="480"/>
      <w:marRight w:val="0"/>
      <w:marTop w:val="0"/>
      <w:marBottom w:val="0"/>
      <w:divBdr>
        <w:top w:val="none" w:sz="0" w:space="0" w:color="auto"/>
        <w:left w:val="none" w:sz="0" w:space="0" w:color="auto"/>
        <w:bottom w:val="none" w:sz="0" w:space="0" w:color="auto"/>
        <w:right w:val="none" w:sz="0" w:space="0" w:color="auto"/>
      </w:divBdr>
    </w:div>
    <w:div w:id="1007712072">
      <w:marLeft w:val="640"/>
      <w:marRight w:val="0"/>
      <w:marTop w:val="0"/>
      <w:marBottom w:val="0"/>
      <w:divBdr>
        <w:top w:val="none" w:sz="0" w:space="0" w:color="auto"/>
        <w:left w:val="none" w:sz="0" w:space="0" w:color="auto"/>
        <w:bottom w:val="none" w:sz="0" w:space="0" w:color="auto"/>
        <w:right w:val="none" w:sz="0" w:space="0" w:color="auto"/>
      </w:divBdr>
    </w:div>
    <w:div w:id="1007949686">
      <w:marLeft w:val="640"/>
      <w:marRight w:val="0"/>
      <w:marTop w:val="0"/>
      <w:marBottom w:val="0"/>
      <w:divBdr>
        <w:top w:val="none" w:sz="0" w:space="0" w:color="auto"/>
        <w:left w:val="none" w:sz="0" w:space="0" w:color="auto"/>
        <w:bottom w:val="none" w:sz="0" w:space="0" w:color="auto"/>
        <w:right w:val="none" w:sz="0" w:space="0" w:color="auto"/>
      </w:divBdr>
    </w:div>
    <w:div w:id="1008095680">
      <w:marLeft w:val="480"/>
      <w:marRight w:val="0"/>
      <w:marTop w:val="0"/>
      <w:marBottom w:val="0"/>
      <w:divBdr>
        <w:top w:val="none" w:sz="0" w:space="0" w:color="auto"/>
        <w:left w:val="none" w:sz="0" w:space="0" w:color="auto"/>
        <w:bottom w:val="none" w:sz="0" w:space="0" w:color="auto"/>
        <w:right w:val="none" w:sz="0" w:space="0" w:color="auto"/>
      </w:divBdr>
    </w:div>
    <w:div w:id="1008141336">
      <w:marLeft w:val="480"/>
      <w:marRight w:val="0"/>
      <w:marTop w:val="0"/>
      <w:marBottom w:val="0"/>
      <w:divBdr>
        <w:top w:val="none" w:sz="0" w:space="0" w:color="auto"/>
        <w:left w:val="none" w:sz="0" w:space="0" w:color="auto"/>
        <w:bottom w:val="none" w:sz="0" w:space="0" w:color="auto"/>
        <w:right w:val="none" w:sz="0" w:space="0" w:color="auto"/>
      </w:divBdr>
    </w:div>
    <w:div w:id="1008167809">
      <w:marLeft w:val="640"/>
      <w:marRight w:val="0"/>
      <w:marTop w:val="0"/>
      <w:marBottom w:val="0"/>
      <w:divBdr>
        <w:top w:val="none" w:sz="0" w:space="0" w:color="auto"/>
        <w:left w:val="none" w:sz="0" w:space="0" w:color="auto"/>
        <w:bottom w:val="none" w:sz="0" w:space="0" w:color="auto"/>
        <w:right w:val="none" w:sz="0" w:space="0" w:color="auto"/>
      </w:divBdr>
    </w:div>
    <w:div w:id="1008168029">
      <w:marLeft w:val="640"/>
      <w:marRight w:val="0"/>
      <w:marTop w:val="0"/>
      <w:marBottom w:val="0"/>
      <w:divBdr>
        <w:top w:val="none" w:sz="0" w:space="0" w:color="auto"/>
        <w:left w:val="none" w:sz="0" w:space="0" w:color="auto"/>
        <w:bottom w:val="none" w:sz="0" w:space="0" w:color="auto"/>
        <w:right w:val="none" w:sz="0" w:space="0" w:color="auto"/>
      </w:divBdr>
    </w:div>
    <w:div w:id="1008286032">
      <w:marLeft w:val="640"/>
      <w:marRight w:val="0"/>
      <w:marTop w:val="0"/>
      <w:marBottom w:val="0"/>
      <w:divBdr>
        <w:top w:val="none" w:sz="0" w:space="0" w:color="auto"/>
        <w:left w:val="none" w:sz="0" w:space="0" w:color="auto"/>
        <w:bottom w:val="none" w:sz="0" w:space="0" w:color="auto"/>
        <w:right w:val="none" w:sz="0" w:space="0" w:color="auto"/>
      </w:divBdr>
    </w:div>
    <w:div w:id="1008365933">
      <w:marLeft w:val="480"/>
      <w:marRight w:val="0"/>
      <w:marTop w:val="0"/>
      <w:marBottom w:val="0"/>
      <w:divBdr>
        <w:top w:val="none" w:sz="0" w:space="0" w:color="auto"/>
        <w:left w:val="none" w:sz="0" w:space="0" w:color="auto"/>
        <w:bottom w:val="none" w:sz="0" w:space="0" w:color="auto"/>
        <w:right w:val="none" w:sz="0" w:space="0" w:color="auto"/>
      </w:divBdr>
    </w:div>
    <w:div w:id="1008481194">
      <w:marLeft w:val="480"/>
      <w:marRight w:val="0"/>
      <w:marTop w:val="0"/>
      <w:marBottom w:val="0"/>
      <w:divBdr>
        <w:top w:val="none" w:sz="0" w:space="0" w:color="auto"/>
        <w:left w:val="none" w:sz="0" w:space="0" w:color="auto"/>
        <w:bottom w:val="none" w:sz="0" w:space="0" w:color="auto"/>
        <w:right w:val="none" w:sz="0" w:space="0" w:color="auto"/>
      </w:divBdr>
    </w:div>
    <w:div w:id="1008554668">
      <w:marLeft w:val="640"/>
      <w:marRight w:val="0"/>
      <w:marTop w:val="0"/>
      <w:marBottom w:val="0"/>
      <w:divBdr>
        <w:top w:val="none" w:sz="0" w:space="0" w:color="auto"/>
        <w:left w:val="none" w:sz="0" w:space="0" w:color="auto"/>
        <w:bottom w:val="none" w:sz="0" w:space="0" w:color="auto"/>
        <w:right w:val="none" w:sz="0" w:space="0" w:color="auto"/>
      </w:divBdr>
    </w:div>
    <w:div w:id="1008630451">
      <w:marLeft w:val="640"/>
      <w:marRight w:val="0"/>
      <w:marTop w:val="0"/>
      <w:marBottom w:val="0"/>
      <w:divBdr>
        <w:top w:val="none" w:sz="0" w:space="0" w:color="auto"/>
        <w:left w:val="none" w:sz="0" w:space="0" w:color="auto"/>
        <w:bottom w:val="none" w:sz="0" w:space="0" w:color="auto"/>
        <w:right w:val="none" w:sz="0" w:space="0" w:color="auto"/>
      </w:divBdr>
    </w:div>
    <w:div w:id="1008674850">
      <w:marLeft w:val="640"/>
      <w:marRight w:val="0"/>
      <w:marTop w:val="0"/>
      <w:marBottom w:val="0"/>
      <w:divBdr>
        <w:top w:val="none" w:sz="0" w:space="0" w:color="auto"/>
        <w:left w:val="none" w:sz="0" w:space="0" w:color="auto"/>
        <w:bottom w:val="none" w:sz="0" w:space="0" w:color="auto"/>
        <w:right w:val="none" w:sz="0" w:space="0" w:color="auto"/>
      </w:divBdr>
    </w:div>
    <w:div w:id="1008675636">
      <w:marLeft w:val="480"/>
      <w:marRight w:val="0"/>
      <w:marTop w:val="0"/>
      <w:marBottom w:val="0"/>
      <w:divBdr>
        <w:top w:val="none" w:sz="0" w:space="0" w:color="auto"/>
        <w:left w:val="none" w:sz="0" w:space="0" w:color="auto"/>
        <w:bottom w:val="none" w:sz="0" w:space="0" w:color="auto"/>
        <w:right w:val="none" w:sz="0" w:space="0" w:color="auto"/>
      </w:divBdr>
    </w:div>
    <w:div w:id="1008756407">
      <w:marLeft w:val="640"/>
      <w:marRight w:val="0"/>
      <w:marTop w:val="0"/>
      <w:marBottom w:val="0"/>
      <w:divBdr>
        <w:top w:val="none" w:sz="0" w:space="0" w:color="auto"/>
        <w:left w:val="none" w:sz="0" w:space="0" w:color="auto"/>
        <w:bottom w:val="none" w:sz="0" w:space="0" w:color="auto"/>
        <w:right w:val="none" w:sz="0" w:space="0" w:color="auto"/>
      </w:divBdr>
    </w:div>
    <w:div w:id="1008797588">
      <w:marLeft w:val="640"/>
      <w:marRight w:val="0"/>
      <w:marTop w:val="0"/>
      <w:marBottom w:val="0"/>
      <w:divBdr>
        <w:top w:val="none" w:sz="0" w:space="0" w:color="auto"/>
        <w:left w:val="none" w:sz="0" w:space="0" w:color="auto"/>
        <w:bottom w:val="none" w:sz="0" w:space="0" w:color="auto"/>
        <w:right w:val="none" w:sz="0" w:space="0" w:color="auto"/>
      </w:divBdr>
    </w:div>
    <w:div w:id="1008869634">
      <w:marLeft w:val="640"/>
      <w:marRight w:val="0"/>
      <w:marTop w:val="0"/>
      <w:marBottom w:val="0"/>
      <w:divBdr>
        <w:top w:val="none" w:sz="0" w:space="0" w:color="auto"/>
        <w:left w:val="none" w:sz="0" w:space="0" w:color="auto"/>
        <w:bottom w:val="none" w:sz="0" w:space="0" w:color="auto"/>
        <w:right w:val="none" w:sz="0" w:space="0" w:color="auto"/>
      </w:divBdr>
    </w:div>
    <w:div w:id="1008943936">
      <w:marLeft w:val="640"/>
      <w:marRight w:val="0"/>
      <w:marTop w:val="0"/>
      <w:marBottom w:val="0"/>
      <w:divBdr>
        <w:top w:val="none" w:sz="0" w:space="0" w:color="auto"/>
        <w:left w:val="none" w:sz="0" w:space="0" w:color="auto"/>
        <w:bottom w:val="none" w:sz="0" w:space="0" w:color="auto"/>
        <w:right w:val="none" w:sz="0" w:space="0" w:color="auto"/>
      </w:divBdr>
    </w:div>
    <w:div w:id="1008948610">
      <w:marLeft w:val="480"/>
      <w:marRight w:val="0"/>
      <w:marTop w:val="0"/>
      <w:marBottom w:val="0"/>
      <w:divBdr>
        <w:top w:val="none" w:sz="0" w:space="0" w:color="auto"/>
        <w:left w:val="none" w:sz="0" w:space="0" w:color="auto"/>
        <w:bottom w:val="none" w:sz="0" w:space="0" w:color="auto"/>
        <w:right w:val="none" w:sz="0" w:space="0" w:color="auto"/>
      </w:divBdr>
    </w:div>
    <w:div w:id="1008948827">
      <w:marLeft w:val="480"/>
      <w:marRight w:val="0"/>
      <w:marTop w:val="0"/>
      <w:marBottom w:val="0"/>
      <w:divBdr>
        <w:top w:val="none" w:sz="0" w:space="0" w:color="auto"/>
        <w:left w:val="none" w:sz="0" w:space="0" w:color="auto"/>
        <w:bottom w:val="none" w:sz="0" w:space="0" w:color="auto"/>
        <w:right w:val="none" w:sz="0" w:space="0" w:color="auto"/>
      </w:divBdr>
    </w:div>
    <w:div w:id="1008949544">
      <w:marLeft w:val="640"/>
      <w:marRight w:val="0"/>
      <w:marTop w:val="0"/>
      <w:marBottom w:val="0"/>
      <w:divBdr>
        <w:top w:val="none" w:sz="0" w:space="0" w:color="auto"/>
        <w:left w:val="none" w:sz="0" w:space="0" w:color="auto"/>
        <w:bottom w:val="none" w:sz="0" w:space="0" w:color="auto"/>
        <w:right w:val="none" w:sz="0" w:space="0" w:color="auto"/>
      </w:divBdr>
    </w:div>
    <w:div w:id="1009020053">
      <w:marLeft w:val="480"/>
      <w:marRight w:val="0"/>
      <w:marTop w:val="0"/>
      <w:marBottom w:val="0"/>
      <w:divBdr>
        <w:top w:val="none" w:sz="0" w:space="0" w:color="auto"/>
        <w:left w:val="none" w:sz="0" w:space="0" w:color="auto"/>
        <w:bottom w:val="none" w:sz="0" w:space="0" w:color="auto"/>
        <w:right w:val="none" w:sz="0" w:space="0" w:color="auto"/>
      </w:divBdr>
    </w:div>
    <w:div w:id="1009141765">
      <w:marLeft w:val="480"/>
      <w:marRight w:val="0"/>
      <w:marTop w:val="0"/>
      <w:marBottom w:val="0"/>
      <w:divBdr>
        <w:top w:val="none" w:sz="0" w:space="0" w:color="auto"/>
        <w:left w:val="none" w:sz="0" w:space="0" w:color="auto"/>
        <w:bottom w:val="none" w:sz="0" w:space="0" w:color="auto"/>
        <w:right w:val="none" w:sz="0" w:space="0" w:color="auto"/>
      </w:divBdr>
    </w:div>
    <w:div w:id="1009211199">
      <w:marLeft w:val="480"/>
      <w:marRight w:val="0"/>
      <w:marTop w:val="0"/>
      <w:marBottom w:val="0"/>
      <w:divBdr>
        <w:top w:val="none" w:sz="0" w:space="0" w:color="auto"/>
        <w:left w:val="none" w:sz="0" w:space="0" w:color="auto"/>
        <w:bottom w:val="none" w:sz="0" w:space="0" w:color="auto"/>
        <w:right w:val="none" w:sz="0" w:space="0" w:color="auto"/>
      </w:divBdr>
    </w:div>
    <w:div w:id="1009211379">
      <w:marLeft w:val="640"/>
      <w:marRight w:val="0"/>
      <w:marTop w:val="0"/>
      <w:marBottom w:val="0"/>
      <w:divBdr>
        <w:top w:val="none" w:sz="0" w:space="0" w:color="auto"/>
        <w:left w:val="none" w:sz="0" w:space="0" w:color="auto"/>
        <w:bottom w:val="none" w:sz="0" w:space="0" w:color="auto"/>
        <w:right w:val="none" w:sz="0" w:space="0" w:color="auto"/>
      </w:divBdr>
    </w:div>
    <w:div w:id="1009213247">
      <w:marLeft w:val="480"/>
      <w:marRight w:val="0"/>
      <w:marTop w:val="0"/>
      <w:marBottom w:val="0"/>
      <w:divBdr>
        <w:top w:val="none" w:sz="0" w:space="0" w:color="auto"/>
        <w:left w:val="none" w:sz="0" w:space="0" w:color="auto"/>
        <w:bottom w:val="none" w:sz="0" w:space="0" w:color="auto"/>
        <w:right w:val="none" w:sz="0" w:space="0" w:color="auto"/>
      </w:divBdr>
    </w:div>
    <w:div w:id="1009214155">
      <w:marLeft w:val="480"/>
      <w:marRight w:val="0"/>
      <w:marTop w:val="0"/>
      <w:marBottom w:val="0"/>
      <w:divBdr>
        <w:top w:val="none" w:sz="0" w:space="0" w:color="auto"/>
        <w:left w:val="none" w:sz="0" w:space="0" w:color="auto"/>
        <w:bottom w:val="none" w:sz="0" w:space="0" w:color="auto"/>
        <w:right w:val="none" w:sz="0" w:space="0" w:color="auto"/>
      </w:divBdr>
    </w:div>
    <w:div w:id="1009216073">
      <w:marLeft w:val="640"/>
      <w:marRight w:val="0"/>
      <w:marTop w:val="0"/>
      <w:marBottom w:val="0"/>
      <w:divBdr>
        <w:top w:val="none" w:sz="0" w:space="0" w:color="auto"/>
        <w:left w:val="none" w:sz="0" w:space="0" w:color="auto"/>
        <w:bottom w:val="none" w:sz="0" w:space="0" w:color="auto"/>
        <w:right w:val="none" w:sz="0" w:space="0" w:color="auto"/>
      </w:divBdr>
    </w:div>
    <w:div w:id="1009405568">
      <w:marLeft w:val="640"/>
      <w:marRight w:val="0"/>
      <w:marTop w:val="0"/>
      <w:marBottom w:val="0"/>
      <w:divBdr>
        <w:top w:val="none" w:sz="0" w:space="0" w:color="auto"/>
        <w:left w:val="none" w:sz="0" w:space="0" w:color="auto"/>
        <w:bottom w:val="none" w:sz="0" w:space="0" w:color="auto"/>
        <w:right w:val="none" w:sz="0" w:space="0" w:color="auto"/>
      </w:divBdr>
    </w:div>
    <w:div w:id="1009523048">
      <w:marLeft w:val="480"/>
      <w:marRight w:val="0"/>
      <w:marTop w:val="0"/>
      <w:marBottom w:val="0"/>
      <w:divBdr>
        <w:top w:val="none" w:sz="0" w:space="0" w:color="auto"/>
        <w:left w:val="none" w:sz="0" w:space="0" w:color="auto"/>
        <w:bottom w:val="none" w:sz="0" w:space="0" w:color="auto"/>
        <w:right w:val="none" w:sz="0" w:space="0" w:color="auto"/>
      </w:divBdr>
    </w:div>
    <w:div w:id="1009528063">
      <w:marLeft w:val="480"/>
      <w:marRight w:val="0"/>
      <w:marTop w:val="0"/>
      <w:marBottom w:val="0"/>
      <w:divBdr>
        <w:top w:val="none" w:sz="0" w:space="0" w:color="auto"/>
        <w:left w:val="none" w:sz="0" w:space="0" w:color="auto"/>
        <w:bottom w:val="none" w:sz="0" w:space="0" w:color="auto"/>
        <w:right w:val="none" w:sz="0" w:space="0" w:color="auto"/>
      </w:divBdr>
    </w:div>
    <w:div w:id="1009528083">
      <w:marLeft w:val="640"/>
      <w:marRight w:val="0"/>
      <w:marTop w:val="0"/>
      <w:marBottom w:val="0"/>
      <w:divBdr>
        <w:top w:val="none" w:sz="0" w:space="0" w:color="auto"/>
        <w:left w:val="none" w:sz="0" w:space="0" w:color="auto"/>
        <w:bottom w:val="none" w:sz="0" w:space="0" w:color="auto"/>
        <w:right w:val="none" w:sz="0" w:space="0" w:color="auto"/>
      </w:divBdr>
    </w:div>
    <w:div w:id="1009603599">
      <w:marLeft w:val="640"/>
      <w:marRight w:val="0"/>
      <w:marTop w:val="0"/>
      <w:marBottom w:val="0"/>
      <w:divBdr>
        <w:top w:val="none" w:sz="0" w:space="0" w:color="auto"/>
        <w:left w:val="none" w:sz="0" w:space="0" w:color="auto"/>
        <w:bottom w:val="none" w:sz="0" w:space="0" w:color="auto"/>
        <w:right w:val="none" w:sz="0" w:space="0" w:color="auto"/>
      </w:divBdr>
    </w:div>
    <w:div w:id="1009647909">
      <w:marLeft w:val="640"/>
      <w:marRight w:val="0"/>
      <w:marTop w:val="0"/>
      <w:marBottom w:val="0"/>
      <w:divBdr>
        <w:top w:val="none" w:sz="0" w:space="0" w:color="auto"/>
        <w:left w:val="none" w:sz="0" w:space="0" w:color="auto"/>
        <w:bottom w:val="none" w:sz="0" w:space="0" w:color="auto"/>
        <w:right w:val="none" w:sz="0" w:space="0" w:color="auto"/>
      </w:divBdr>
    </w:div>
    <w:div w:id="1009679637">
      <w:marLeft w:val="640"/>
      <w:marRight w:val="0"/>
      <w:marTop w:val="0"/>
      <w:marBottom w:val="0"/>
      <w:divBdr>
        <w:top w:val="none" w:sz="0" w:space="0" w:color="auto"/>
        <w:left w:val="none" w:sz="0" w:space="0" w:color="auto"/>
        <w:bottom w:val="none" w:sz="0" w:space="0" w:color="auto"/>
        <w:right w:val="none" w:sz="0" w:space="0" w:color="auto"/>
      </w:divBdr>
    </w:div>
    <w:div w:id="1009719500">
      <w:marLeft w:val="480"/>
      <w:marRight w:val="0"/>
      <w:marTop w:val="0"/>
      <w:marBottom w:val="0"/>
      <w:divBdr>
        <w:top w:val="none" w:sz="0" w:space="0" w:color="auto"/>
        <w:left w:val="none" w:sz="0" w:space="0" w:color="auto"/>
        <w:bottom w:val="none" w:sz="0" w:space="0" w:color="auto"/>
        <w:right w:val="none" w:sz="0" w:space="0" w:color="auto"/>
      </w:divBdr>
    </w:div>
    <w:div w:id="1009721314">
      <w:marLeft w:val="480"/>
      <w:marRight w:val="0"/>
      <w:marTop w:val="0"/>
      <w:marBottom w:val="0"/>
      <w:divBdr>
        <w:top w:val="none" w:sz="0" w:space="0" w:color="auto"/>
        <w:left w:val="none" w:sz="0" w:space="0" w:color="auto"/>
        <w:bottom w:val="none" w:sz="0" w:space="0" w:color="auto"/>
        <w:right w:val="none" w:sz="0" w:space="0" w:color="auto"/>
      </w:divBdr>
    </w:div>
    <w:div w:id="1009722998">
      <w:marLeft w:val="640"/>
      <w:marRight w:val="0"/>
      <w:marTop w:val="0"/>
      <w:marBottom w:val="0"/>
      <w:divBdr>
        <w:top w:val="none" w:sz="0" w:space="0" w:color="auto"/>
        <w:left w:val="none" w:sz="0" w:space="0" w:color="auto"/>
        <w:bottom w:val="none" w:sz="0" w:space="0" w:color="auto"/>
        <w:right w:val="none" w:sz="0" w:space="0" w:color="auto"/>
      </w:divBdr>
    </w:div>
    <w:div w:id="1009793618">
      <w:marLeft w:val="640"/>
      <w:marRight w:val="0"/>
      <w:marTop w:val="0"/>
      <w:marBottom w:val="0"/>
      <w:divBdr>
        <w:top w:val="none" w:sz="0" w:space="0" w:color="auto"/>
        <w:left w:val="none" w:sz="0" w:space="0" w:color="auto"/>
        <w:bottom w:val="none" w:sz="0" w:space="0" w:color="auto"/>
        <w:right w:val="none" w:sz="0" w:space="0" w:color="auto"/>
      </w:divBdr>
    </w:div>
    <w:div w:id="1009799377">
      <w:marLeft w:val="480"/>
      <w:marRight w:val="0"/>
      <w:marTop w:val="0"/>
      <w:marBottom w:val="0"/>
      <w:divBdr>
        <w:top w:val="none" w:sz="0" w:space="0" w:color="auto"/>
        <w:left w:val="none" w:sz="0" w:space="0" w:color="auto"/>
        <w:bottom w:val="none" w:sz="0" w:space="0" w:color="auto"/>
        <w:right w:val="none" w:sz="0" w:space="0" w:color="auto"/>
      </w:divBdr>
    </w:div>
    <w:div w:id="1009866069">
      <w:marLeft w:val="480"/>
      <w:marRight w:val="0"/>
      <w:marTop w:val="0"/>
      <w:marBottom w:val="0"/>
      <w:divBdr>
        <w:top w:val="none" w:sz="0" w:space="0" w:color="auto"/>
        <w:left w:val="none" w:sz="0" w:space="0" w:color="auto"/>
        <w:bottom w:val="none" w:sz="0" w:space="0" w:color="auto"/>
        <w:right w:val="none" w:sz="0" w:space="0" w:color="auto"/>
      </w:divBdr>
    </w:div>
    <w:div w:id="1009940893">
      <w:marLeft w:val="480"/>
      <w:marRight w:val="0"/>
      <w:marTop w:val="0"/>
      <w:marBottom w:val="0"/>
      <w:divBdr>
        <w:top w:val="none" w:sz="0" w:space="0" w:color="auto"/>
        <w:left w:val="none" w:sz="0" w:space="0" w:color="auto"/>
        <w:bottom w:val="none" w:sz="0" w:space="0" w:color="auto"/>
        <w:right w:val="none" w:sz="0" w:space="0" w:color="auto"/>
      </w:divBdr>
    </w:div>
    <w:div w:id="1009983617">
      <w:marLeft w:val="640"/>
      <w:marRight w:val="0"/>
      <w:marTop w:val="0"/>
      <w:marBottom w:val="0"/>
      <w:divBdr>
        <w:top w:val="none" w:sz="0" w:space="0" w:color="auto"/>
        <w:left w:val="none" w:sz="0" w:space="0" w:color="auto"/>
        <w:bottom w:val="none" w:sz="0" w:space="0" w:color="auto"/>
        <w:right w:val="none" w:sz="0" w:space="0" w:color="auto"/>
      </w:divBdr>
    </w:div>
    <w:div w:id="1010059671">
      <w:marLeft w:val="640"/>
      <w:marRight w:val="0"/>
      <w:marTop w:val="0"/>
      <w:marBottom w:val="0"/>
      <w:divBdr>
        <w:top w:val="none" w:sz="0" w:space="0" w:color="auto"/>
        <w:left w:val="none" w:sz="0" w:space="0" w:color="auto"/>
        <w:bottom w:val="none" w:sz="0" w:space="0" w:color="auto"/>
        <w:right w:val="none" w:sz="0" w:space="0" w:color="auto"/>
      </w:divBdr>
    </w:div>
    <w:div w:id="1010060737">
      <w:marLeft w:val="480"/>
      <w:marRight w:val="0"/>
      <w:marTop w:val="0"/>
      <w:marBottom w:val="0"/>
      <w:divBdr>
        <w:top w:val="none" w:sz="0" w:space="0" w:color="auto"/>
        <w:left w:val="none" w:sz="0" w:space="0" w:color="auto"/>
        <w:bottom w:val="none" w:sz="0" w:space="0" w:color="auto"/>
        <w:right w:val="none" w:sz="0" w:space="0" w:color="auto"/>
      </w:divBdr>
    </w:div>
    <w:div w:id="1010108293">
      <w:marLeft w:val="480"/>
      <w:marRight w:val="0"/>
      <w:marTop w:val="0"/>
      <w:marBottom w:val="0"/>
      <w:divBdr>
        <w:top w:val="none" w:sz="0" w:space="0" w:color="auto"/>
        <w:left w:val="none" w:sz="0" w:space="0" w:color="auto"/>
        <w:bottom w:val="none" w:sz="0" w:space="0" w:color="auto"/>
        <w:right w:val="none" w:sz="0" w:space="0" w:color="auto"/>
      </w:divBdr>
    </w:div>
    <w:div w:id="1010181932">
      <w:marLeft w:val="640"/>
      <w:marRight w:val="0"/>
      <w:marTop w:val="0"/>
      <w:marBottom w:val="0"/>
      <w:divBdr>
        <w:top w:val="none" w:sz="0" w:space="0" w:color="auto"/>
        <w:left w:val="none" w:sz="0" w:space="0" w:color="auto"/>
        <w:bottom w:val="none" w:sz="0" w:space="0" w:color="auto"/>
        <w:right w:val="none" w:sz="0" w:space="0" w:color="auto"/>
      </w:divBdr>
    </w:div>
    <w:div w:id="1010182058">
      <w:marLeft w:val="640"/>
      <w:marRight w:val="0"/>
      <w:marTop w:val="0"/>
      <w:marBottom w:val="0"/>
      <w:divBdr>
        <w:top w:val="none" w:sz="0" w:space="0" w:color="auto"/>
        <w:left w:val="none" w:sz="0" w:space="0" w:color="auto"/>
        <w:bottom w:val="none" w:sz="0" w:space="0" w:color="auto"/>
        <w:right w:val="none" w:sz="0" w:space="0" w:color="auto"/>
      </w:divBdr>
    </w:div>
    <w:div w:id="1010183889">
      <w:marLeft w:val="480"/>
      <w:marRight w:val="0"/>
      <w:marTop w:val="0"/>
      <w:marBottom w:val="0"/>
      <w:divBdr>
        <w:top w:val="none" w:sz="0" w:space="0" w:color="auto"/>
        <w:left w:val="none" w:sz="0" w:space="0" w:color="auto"/>
        <w:bottom w:val="none" w:sz="0" w:space="0" w:color="auto"/>
        <w:right w:val="none" w:sz="0" w:space="0" w:color="auto"/>
      </w:divBdr>
    </w:div>
    <w:div w:id="1010251983">
      <w:marLeft w:val="480"/>
      <w:marRight w:val="0"/>
      <w:marTop w:val="0"/>
      <w:marBottom w:val="0"/>
      <w:divBdr>
        <w:top w:val="none" w:sz="0" w:space="0" w:color="auto"/>
        <w:left w:val="none" w:sz="0" w:space="0" w:color="auto"/>
        <w:bottom w:val="none" w:sz="0" w:space="0" w:color="auto"/>
        <w:right w:val="none" w:sz="0" w:space="0" w:color="auto"/>
      </w:divBdr>
    </w:div>
    <w:div w:id="1010252213">
      <w:marLeft w:val="640"/>
      <w:marRight w:val="0"/>
      <w:marTop w:val="0"/>
      <w:marBottom w:val="0"/>
      <w:divBdr>
        <w:top w:val="none" w:sz="0" w:space="0" w:color="auto"/>
        <w:left w:val="none" w:sz="0" w:space="0" w:color="auto"/>
        <w:bottom w:val="none" w:sz="0" w:space="0" w:color="auto"/>
        <w:right w:val="none" w:sz="0" w:space="0" w:color="auto"/>
      </w:divBdr>
    </w:div>
    <w:div w:id="1010253805">
      <w:marLeft w:val="640"/>
      <w:marRight w:val="0"/>
      <w:marTop w:val="0"/>
      <w:marBottom w:val="0"/>
      <w:divBdr>
        <w:top w:val="none" w:sz="0" w:space="0" w:color="auto"/>
        <w:left w:val="none" w:sz="0" w:space="0" w:color="auto"/>
        <w:bottom w:val="none" w:sz="0" w:space="0" w:color="auto"/>
        <w:right w:val="none" w:sz="0" w:space="0" w:color="auto"/>
      </w:divBdr>
    </w:div>
    <w:div w:id="1010328247">
      <w:marLeft w:val="640"/>
      <w:marRight w:val="0"/>
      <w:marTop w:val="0"/>
      <w:marBottom w:val="0"/>
      <w:divBdr>
        <w:top w:val="none" w:sz="0" w:space="0" w:color="auto"/>
        <w:left w:val="none" w:sz="0" w:space="0" w:color="auto"/>
        <w:bottom w:val="none" w:sz="0" w:space="0" w:color="auto"/>
        <w:right w:val="none" w:sz="0" w:space="0" w:color="auto"/>
      </w:divBdr>
    </w:div>
    <w:div w:id="1010328375">
      <w:marLeft w:val="480"/>
      <w:marRight w:val="0"/>
      <w:marTop w:val="0"/>
      <w:marBottom w:val="0"/>
      <w:divBdr>
        <w:top w:val="none" w:sz="0" w:space="0" w:color="auto"/>
        <w:left w:val="none" w:sz="0" w:space="0" w:color="auto"/>
        <w:bottom w:val="none" w:sz="0" w:space="0" w:color="auto"/>
        <w:right w:val="none" w:sz="0" w:space="0" w:color="auto"/>
      </w:divBdr>
    </w:div>
    <w:div w:id="1010330005">
      <w:marLeft w:val="640"/>
      <w:marRight w:val="0"/>
      <w:marTop w:val="0"/>
      <w:marBottom w:val="0"/>
      <w:divBdr>
        <w:top w:val="none" w:sz="0" w:space="0" w:color="auto"/>
        <w:left w:val="none" w:sz="0" w:space="0" w:color="auto"/>
        <w:bottom w:val="none" w:sz="0" w:space="0" w:color="auto"/>
        <w:right w:val="none" w:sz="0" w:space="0" w:color="auto"/>
      </w:divBdr>
    </w:div>
    <w:div w:id="1010377839">
      <w:marLeft w:val="640"/>
      <w:marRight w:val="0"/>
      <w:marTop w:val="0"/>
      <w:marBottom w:val="0"/>
      <w:divBdr>
        <w:top w:val="none" w:sz="0" w:space="0" w:color="auto"/>
        <w:left w:val="none" w:sz="0" w:space="0" w:color="auto"/>
        <w:bottom w:val="none" w:sz="0" w:space="0" w:color="auto"/>
        <w:right w:val="none" w:sz="0" w:space="0" w:color="auto"/>
      </w:divBdr>
    </w:div>
    <w:div w:id="1010451575">
      <w:marLeft w:val="640"/>
      <w:marRight w:val="0"/>
      <w:marTop w:val="0"/>
      <w:marBottom w:val="0"/>
      <w:divBdr>
        <w:top w:val="none" w:sz="0" w:space="0" w:color="auto"/>
        <w:left w:val="none" w:sz="0" w:space="0" w:color="auto"/>
        <w:bottom w:val="none" w:sz="0" w:space="0" w:color="auto"/>
        <w:right w:val="none" w:sz="0" w:space="0" w:color="auto"/>
      </w:divBdr>
    </w:div>
    <w:div w:id="1010453581">
      <w:marLeft w:val="640"/>
      <w:marRight w:val="0"/>
      <w:marTop w:val="0"/>
      <w:marBottom w:val="0"/>
      <w:divBdr>
        <w:top w:val="none" w:sz="0" w:space="0" w:color="auto"/>
        <w:left w:val="none" w:sz="0" w:space="0" w:color="auto"/>
        <w:bottom w:val="none" w:sz="0" w:space="0" w:color="auto"/>
        <w:right w:val="none" w:sz="0" w:space="0" w:color="auto"/>
      </w:divBdr>
    </w:div>
    <w:div w:id="1010570647">
      <w:marLeft w:val="640"/>
      <w:marRight w:val="0"/>
      <w:marTop w:val="0"/>
      <w:marBottom w:val="0"/>
      <w:divBdr>
        <w:top w:val="none" w:sz="0" w:space="0" w:color="auto"/>
        <w:left w:val="none" w:sz="0" w:space="0" w:color="auto"/>
        <w:bottom w:val="none" w:sz="0" w:space="0" w:color="auto"/>
        <w:right w:val="none" w:sz="0" w:space="0" w:color="auto"/>
      </w:divBdr>
    </w:div>
    <w:div w:id="1010572520">
      <w:marLeft w:val="640"/>
      <w:marRight w:val="0"/>
      <w:marTop w:val="0"/>
      <w:marBottom w:val="0"/>
      <w:divBdr>
        <w:top w:val="none" w:sz="0" w:space="0" w:color="auto"/>
        <w:left w:val="none" w:sz="0" w:space="0" w:color="auto"/>
        <w:bottom w:val="none" w:sz="0" w:space="0" w:color="auto"/>
        <w:right w:val="none" w:sz="0" w:space="0" w:color="auto"/>
      </w:divBdr>
    </w:div>
    <w:div w:id="1010643083">
      <w:marLeft w:val="640"/>
      <w:marRight w:val="0"/>
      <w:marTop w:val="0"/>
      <w:marBottom w:val="0"/>
      <w:divBdr>
        <w:top w:val="none" w:sz="0" w:space="0" w:color="auto"/>
        <w:left w:val="none" w:sz="0" w:space="0" w:color="auto"/>
        <w:bottom w:val="none" w:sz="0" w:space="0" w:color="auto"/>
        <w:right w:val="none" w:sz="0" w:space="0" w:color="auto"/>
      </w:divBdr>
    </w:div>
    <w:div w:id="1010722653">
      <w:marLeft w:val="480"/>
      <w:marRight w:val="0"/>
      <w:marTop w:val="0"/>
      <w:marBottom w:val="0"/>
      <w:divBdr>
        <w:top w:val="none" w:sz="0" w:space="0" w:color="auto"/>
        <w:left w:val="none" w:sz="0" w:space="0" w:color="auto"/>
        <w:bottom w:val="none" w:sz="0" w:space="0" w:color="auto"/>
        <w:right w:val="none" w:sz="0" w:space="0" w:color="auto"/>
      </w:divBdr>
    </w:div>
    <w:div w:id="1010838046">
      <w:marLeft w:val="640"/>
      <w:marRight w:val="0"/>
      <w:marTop w:val="0"/>
      <w:marBottom w:val="0"/>
      <w:divBdr>
        <w:top w:val="none" w:sz="0" w:space="0" w:color="auto"/>
        <w:left w:val="none" w:sz="0" w:space="0" w:color="auto"/>
        <w:bottom w:val="none" w:sz="0" w:space="0" w:color="auto"/>
        <w:right w:val="none" w:sz="0" w:space="0" w:color="auto"/>
      </w:divBdr>
    </w:div>
    <w:div w:id="1010911647">
      <w:marLeft w:val="480"/>
      <w:marRight w:val="0"/>
      <w:marTop w:val="0"/>
      <w:marBottom w:val="0"/>
      <w:divBdr>
        <w:top w:val="none" w:sz="0" w:space="0" w:color="auto"/>
        <w:left w:val="none" w:sz="0" w:space="0" w:color="auto"/>
        <w:bottom w:val="none" w:sz="0" w:space="0" w:color="auto"/>
        <w:right w:val="none" w:sz="0" w:space="0" w:color="auto"/>
      </w:divBdr>
    </w:div>
    <w:div w:id="1010912410">
      <w:marLeft w:val="640"/>
      <w:marRight w:val="0"/>
      <w:marTop w:val="0"/>
      <w:marBottom w:val="0"/>
      <w:divBdr>
        <w:top w:val="none" w:sz="0" w:space="0" w:color="auto"/>
        <w:left w:val="none" w:sz="0" w:space="0" w:color="auto"/>
        <w:bottom w:val="none" w:sz="0" w:space="0" w:color="auto"/>
        <w:right w:val="none" w:sz="0" w:space="0" w:color="auto"/>
      </w:divBdr>
    </w:div>
    <w:div w:id="1010912411">
      <w:marLeft w:val="480"/>
      <w:marRight w:val="0"/>
      <w:marTop w:val="0"/>
      <w:marBottom w:val="0"/>
      <w:divBdr>
        <w:top w:val="none" w:sz="0" w:space="0" w:color="auto"/>
        <w:left w:val="none" w:sz="0" w:space="0" w:color="auto"/>
        <w:bottom w:val="none" w:sz="0" w:space="0" w:color="auto"/>
        <w:right w:val="none" w:sz="0" w:space="0" w:color="auto"/>
      </w:divBdr>
    </w:div>
    <w:div w:id="1010913299">
      <w:marLeft w:val="640"/>
      <w:marRight w:val="0"/>
      <w:marTop w:val="0"/>
      <w:marBottom w:val="0"/>
      <w:divBdr>
        <w:top w:val="none" w:sz="0" w:space="0" w:color="auto"/>
        <w:left w:val="none" w:sz="0" w:space="0" w:color="auto"/>
        <w:bottom w:val="none" w:sz="0" w:space="0" w:color="auto"/>
        <w:right w:val="none" w:sz="0" w:space="0" w:color="auto"/>
      </w:divBdr>
    </w:div>
    <w:div w:id="1010914478">
      <w:marLeft w:val="640"/>
      <w:marRight w:val="0"/>
      <w:marTop w:val="0"/>
      <w:marBottom w:val="0"/>
      <w:divBdr>
        <w:top w:val="none" w:sz="0" w:space="0" w:color="auto"/>
        <w:left w:val="none" w:sz="0" w:space="0" w:color="auto"/>
        <w:bottom w:val="none" w:sz="0" w:space="0" w:color="auto"/>
        <w:right w:val="none" w:sz="0" w:space="0" w:color="auto"/>
      </w:divBdr>
    </w:div>
    <w:div w:id="1010987168">
      <w:marLeft w:val="640"/>
      <w:marRight w:val="0"/>
      <w:marTop w:val="0"/>
      <w:marBottom w:val="0"/>
      <w:divBdr>
        <w:top w:val="none" w:sz="0" w:space="0" w:color="auto"/>
        <w:left w:val="none" w:sz="0" w:space="0" w:color="auto"/>
        <w:bottom w:val="none" w:sz="0" w:space="0" w:color="auto"/>
        <w:right w:val="none" w:sz="0" w:space="0" w:color="auto"/>
      </w:divBdr>
    </w:div>
    <w:div w:id="1011032718">
      <w:marLeft w:val="640"/>
      <w:marRight w:val="0"/>
      <w:marTop w:val="0"/>
      <w:marBottom w:val="0"/>
      <w:divBdr>
        <w:top w:val="none" w:sz="0" w:space="0" w:color="auto"/>
        <w:left w:val="none" w:sz="0" w:space="0" w:color="auto"/>
        <w:bottom w:val="none" w:sz="0" w:space="0" w:color="auto"/>
        <w:right w:val="none" w:sz="0" w:space="0" w:color="auto"/>
      </w:divBdr>
    </w:div>
    <w:div w:id="1011034076">
      <w:marLeft w:val="480"/>
      <w:marRight w:val="0"/>
      <w:marTop w:val="0"/>
      <w:marBottom w:val="0"/>
      <w:divBdr>
        <w:top w:val="none" w:sz="0" w:space="0" w:color="auto"/>
        <w:left w:val="none" w:sz="0" w:space="0" w:color="auto"/>
        <w:bottom w:val="none" w:sz="0" w:space="0" w:color="auto"/>
        <w:right w:val="none" w:sz="0" w:space="0" w:color="auto"/>
      </w:divBdr>
    </w:div>
    <w:div w:id="1011102261">
      <w:marLeft w:val="480"/>
      <w:marRight w:val="0"/>
      <w:marTop w:val="0"/>
      <w:marBottom w:val="0"/>
      <w:divBdr>
        <w:top w:val="none" w:sz="0" w:space="0" w:color="auto"/>
        <w:left w:val="none" w:sz="0" w:space="0" w:color="auto"/>
        <w:bottom w:val="none" w:sz="0" w:space="0" w:color="auto"/>
        <w:right w:val="none" w:sz="0" w:space="0" w:color="auto"/>
      </w:divBdr>
    </w:div>
    <w:div w:id="1011102537">
      <w:marLeft w:val="480"/>
      <w:marRight w:val="0"/>
      <w:marTop w:val="0"/>
      <w:marBottom w:val="0"/>
      <w:divBdr>
        <w:top w:val="none" w:sz="0" w:space="0" w:color="auto"/>
        <w:left w:val="none" w:sz="0" w:space="0" w:color="auto"/>
        <w:bottom w:val="none" w:sz="0" w:space="0" w:color="auto"/>
        <w:right w:val="none" w:sz="0" w:space="0" w:color="auto"/>
      </w:divBdr>
    </w:div>
    <w:div w:id="1011252946">
      <w:marLeft w:val="640"/>
      <w:marRight w:val="0"/>
      <w:marTop w:val="0"/>
      <w:marBottom w:val="0"/>
      <w:divBdr>
        <w:top w:val="none" w:sz="0" w:space="0" w:color="auto"/>
        <w:left w:val="none" w:sz="0" w:space="0" w:color="auto"/>
        <w:bottom w:val="none" w:sz="0" w:space="0" w:color="auto"/>
        <w:right w:val="none" w:sz="0" w:space="0" w:color="auto"/>
      </w:divBdr>
    </w:div>
    <w:div w:id="1011302395">
      <w:marLeft w:val="480"/>
      <w:marRight w:val="0"/>
      <w:marTop w:val="0"/>
      <w:marBottom w:val="0"/>
      <w:divBdr>
        <w:top w:val="none" w:sz="0" w:space="0" w:color="auto"/>
        <w:left w:val="none" w:sz="0" w:space="0" w:color="auto"/>
        <w:bottom w:val="none" w:sz="0" w:space="0" w:color="auto"/>
        <w:right w:val="none" w:sz="0" w:space="0" w:color="auto"/>
      </w:divBdr>
    </w:div>
    <w:div w:id="1011565987">
      <w:marLeft w:val="480"/>
      <w:marRight w:val="0"/>
      <w:marTop w:val="0"/>
      <w:marBottom w:val="0"/>
      <w:divBdr>
        <w:top w:val="none" w:sz="0" w:space="0" w:color="auto"/>
        <w:left w:val="none" w:sz="0" w:space="0" w:color="auto"/>
        <w:bottom w:val="none" w:sz="0" w:space="0" w:color="auto"/>
        <w:right w:val="none" w:sz="0" w:space="0" w:color="auto"/>
      </w:divBdr>
    </w:div>
    <w:div w:id="1011568464">
      <w:marLeft w:val="480"/>
      <w:marRight w:val="0"/>
      <w:marTop w:val="0"/>
      <w:marBottom w:val="0"/>
      <w:divBdr>
        <w:top w:val="none" w:sz="0" w:space="0" w:color="auto"/>
        <w:left w:val="none" w:sz="0" w:space="0" w:color="auto"/>
        <w:bottom w:val="none" w:sz="0" w:space="0" w:color="auto"/>
        <w:right w:val="none" w:sz="0" w:space="0" w:color="auto"/>
      </w:divBdr>
    </w:div>
    <w:div w:id="1011571029">
      <w:marLeft w:val="480"/>
      <w:marRight w:val="0"/>
      <w:marTop w:val="0"/>
      <w:marBottom w:val="0"/>
      <w:divBdr>
        <w:top w:val="none" w:sz="0" w:space="0" w:color="auto"/>
        <w:left w:val="none" w:sz="0" w:space="0" w:color="auto"/>
        <w:bottom w:val="none" w:sz="0" w:space="0" w:color="auto"/>
        <w:right w:val="none" w:sz="0" w:space="0" w:color="auto"/>
      </w:divBdr>
    </w:div>
    <w:div w:id="1011637669">
      <w:marLeft w:val="480"/>
      <w:marRight w:val="0"/>
      <w:marTop w:val="0"/>
      <w:marBottom w:val="0"/>
      <w:divBdr>
        <w:top w:val="none" w:sz="0" w:space="0" w:color="auto"/>
        <w:left w:val="none" w:sz="0" w:space="0" w:color="auto"/>
        <w:bottom w:val="none" w:sz="0" w:space="0" w:color="auto"/>
        <w:right w:val="none" w:sz="0" w:space="0" w:color="auto"/>
      </w:divBdr>
    </w:div>
    <w:div w:id="1011640002">
      <w:marLeft w:val="480"/>
      <w:marRight w:val="0"/>
      <w:marTop w:val="0"/>
      <w:marBottom w:val="0"/>
      <w:divBdr>
        <w:top w:val="none" w:sz="0" w:space="0" w:color="auto"/>
        <w:left w:val="none" w:sz="0" w:space="0" w:color="auto"/>
        <w:bottom w:val="none" w:sz="0" w:space="0" w:color="auto"/>
        <w:right w:val="none" w:sz="0" w:space="0" w:color="auto"/>
      </w:divBdr>
    </w:div>
    <w:div w:id="1011643244">
      <w:marLeft w:val="640"/>
      <w:marRight w:val="0"/>
      <w:marTop w:val="0"/>
      <w:marBottom w:val="0"/>
      <w:divBdr>
        <w:top w:val="none" w:sz="0" w:space="0" w:color="auto"/>
        <w:left w:val="none" w:sz="0" w:space="0" w:color="auto"/>
        <w:bottom w:val="none" w:sz="0" w:space="0" w:color="auto"/>
        <w:right w:val="none" w:sz="0" w:space="0" w:color="auto"/>
      </w:divBdr>
    </w:div>
    <w:div w:id="1011688999">
      <w:marLeft w:val="480"/>
      <w:marRight w:val="0"/>
      <w:marTop w:val="0"/>
      <w:marBottom w:val="0"/>
      <w:divBdr>
        <w:top w:val="none" w:sz="0" w:space="0" w:color="auto"/>
        <w:left w:val="none" w:sz="0" w:space="0" w:color="auto"/>
        <w:bottom w:val="none" w:sz="0" w:space="0" w:color="auto"/>
        <w:right w:val="none" w:sz="0" w:space="0" w:color="auto"/>
      </w:divBdr>
    </w:div>
    <w:div w:id="1011835425">
      <w:marLeft w:val="480"/>
      <w:marRight w:val="0"/>
      <w:marTop w:val="0"/>
      <w:marBottom w:val="0"/>
      <w:divBdr>
        <w:top w:val="none" w:sz="0" w:space="0" w:color="auto"/>
        <w:left w:val="none" w:sz="0" w:space="0" w:color="auto"/>
        <w:bottom w:val="none" w:sz="0" w:space="0" w:color="auto"/>
        <w:right w:val="none" w:sz="0" w:space="0" w:color="auto"/>
      </w:divBdr>
    </w:div>
    <w:div w:id="1011835449">
      <w:marLeft w:val="480"/>
      <w:marRight w:val="0"/>
      <w:marTop w:val="0"/>
      <w:marBottom w:val="0"/>
      <w:divBdr>
        <w:top w:val="none" w:sz="0" w:space="0" w:color="auto"/>
        <w:left w:val="none" w:sz="0" w:space="0" w:color="auto"/>
        <w:bottom w:val="none" w:sz="0" w:space="0" w:color="auto"/>
        <w:right w:val="none" w:sz="0" w:space="0" w:color="auto"/>
      </w:divBdr>
    </w:div>
    <w:div w:id="1011882467">
      <w:marLeft w:val="480"/>
      <w:marRight w:val="0"/>
      <w:marTop w:val="0"/>
      <w:marBottom w:val="0"/>
      <w:divBdr>
        <w:top w:val="none" w:sz="0" w:space="0" w:color="auto"/>
        <w:left w:val="none" w:sz="0" w:space="0" w:color="auto"/>
        <w:bottom w:val="none" w:sz="0" w:space="0" w:color="auto"/>
        <w:right w:val="none" w:sz="0" w:space="0" w:color="auto"/>
      </w:divBdr>
    </w:div>
    <w:div w:id="1011949591">
      <w:marLeft w:val="480"/>
      <w:marRight w:val="0"/>
      <w:marTop w:val="0"/>
      <w:marBottom w:val="0"/>
      <w:divBdr>
        <w:top w:val="none" w:sz="0" w:space="0" w:color="auto"/>
        <w:left w:val="none" w:sz="0" w:space="0" w:color="auto"/>
        <w:bottom w:val="none" w:sz="0" w:space="0" w:color="auto"/>
        <w:right w:val="none" w:sz="0" w:space="0" w:color="auto"/>
      </w:divBdr>
    </w:div>
    <w:div w:id="1012029067">
      <w:marLeft w:val="480"/>
      <w:marRight w:val="0"/>
      <w:marTop w:val="0"/>
      <w:marBottom w:val="0"/>
      <w:divBdr>
        <w:top w:val="none" w:sz="0" w:space="0" w:color="auto"/>
        <w:left w:val="none" w:sz="0" w:space="0" w:color="auto"/>
        <w:bottom w:val="none" w:sz="0" w:space="0" w:color="auto"/>
        <w:right w:val="none" w:sz="0" w:space="0" w:color="auto"/>
      </w:divBdr>
    </w:div>
    <w:div w:id="1012104394">
      <w:marLeft w:val="480"/>
      <w:marRight w:val="0"/>
      <w:marTop w:val="0"/>
      <w:marBottom w:val="0"/>
      <w:divBdr>
        <w:top w:val="none" w:sz="0" w:space="0" w:color="auto"/>
        <w:left w:val="none" w:sz="0" w:space="0" w:color="auto"/>
        <w:bottom w:val="none" w:sz="0" w:space="0" w:color="auto"/>
        <w:right w:val="none" w:sz="0" w:space="0" w:color="auto"/>
      </w:divBdr>
    </w:div>
    <w:div w:id="1012217497">
      <w:marLeft w:val="480"/>
      <w:marRight w:val="0"/>
      <w:marTop w:val="0"/>
      <w:marBottom w:val="0"/>
      <w:divBdr>
        <w:top w:val="none" w:sz="0" w:space="0" w:color="auto"/>
        <w:left w:val="none" w:sz="0" w:space="0" w:color="auto"/>
        <w:bottom w:val="none" w:sz="0" w:space="0" w:color="auto"/>
        <w:right w:val="none" w:sz="0" w:space="0" w:color="auto"/>
      </w:divBdr>
    </w:div>
    <w:div w:id="1012295909">
      <w:marLeft w:val="480"/>
      <w:marRight w:val="0"/>
      <w:marTop w:val="0"/>
      <w:marBottom w:val="0"/>
      <w:divBdr>
        <w:top w:val="none" w:sz="0" w:space="0" w:color="auto"/>
        <w:left w:val="none" w:sz="0" w:space="0" w:color="auto"/>
        <w:bottom w:val="none" w:sz="0" w:space="0" w:color="auto"/>
        <w:right w:val="none" w:sz="0" w:space="0" w:color="auto"/>
      </w:divBdr>
    </w:div>
    <w:div w:id="1012417305">
      <w:marLeft w:val="480"/>
      <w:marRight w:val="0"/>
      <w:marTop w:val="0"/>
      <w:marBottom w:val="0"/>
      <w:divBdr>
        <w:top w:val="none" w:sz="0" w:space="0" w:color="auto"/>
        <w:left w:val="none" w:sz="0" w:space="0" w:color="auto"/>
        <w:bottom w:val="none" w:sz="0" w:space="0" w:color="auto"/>
        <w:right w:val="none" w:sz="0" w:space="0" w:color="auto"/>
      </w:divBdr>
    </w:div>
    <w:div w:id="1012487751">
      <w:marLeft w:val="480"/>
      <w:marRight w:val="0"/>
      <w:marTop w:val="0"/>
      <w:marBottom w:val="0"/>
      <w:divBdr>
        <w:top w:val="none" w:sz="0" w:space="0" w:color="auto"/>
        <w:left w:val="none" w:sz="0" w:space="0" w:color="auto"/>
        <w:bottom w:val="none" w:sz="0" w:space="0" w:color="auto"/>
        <w:right w:val="none" w:sz="0" w:space="0" w:color="auto"/>
      </w:divBdr>
    </w:div>
    <w:div w:id="1012494489">
      <w:marLeft w:val="640"/>
      <w:marRight w:val="0"/>
      <w:marTop w:val="0"/>
      <w:marBottom w:val="0"/>
      <w:divBdr>
        <w:top w:val="none" w:sz="0" w:space="0" w:color="auto"/>
        <w:left w:val="none" w:sz="0" w:space="0" w:color="auto"/>
        <w:bottom w:val="none" w:sz="0" w:space="0" w:color="auto"/>
        <w:right w:val="none" w:sz="0" w:space="0" w:color="auto"/>
      </w:divBdr>
    </w:div>
    <w:div w:id="1012606399">
      <w:marLeft w:val="480"/>
      <w:marRight w:val="0"/>
      <w:marTop w:val="0"/>
      <w:marBottom w:val="0"/>
      <w:divBdr>
        <w:top w:val="none" w:sz="0" w:space="0" w:color="auto"/>
        <w:left w:val="none" w:sz="0" w:space="0" w:color="auto"/>
        <w:bottom w:val="none" w:sz="0" w:space="0" w:color="auto"/>
        <w:right w:val="none" w:sz="0" w:space="0" w:color="auto"/>
      </w:divBdr>
    </w:div>
    <w:div w:id="1012682365">
      <w:marLeft w:val="640"/>
      <w:marRight w:val="0"/>
      <w:marTop w:val="0"/>
      <w:marBottom w:val="0"/>
      <w:divBdr>
        <w:top w:val="none" w:sz="0" w:space="0" w:color="auto"/>
        <w:left w:val="none" w:sz="0" w:space="0" w:color="auto"/>
        <w:bottom w:val="none" w:sz="0" w:space="0" w:color="auto"/>
        <w:right w:val="none" w:sz="0" w:space="0" w:color="auto"/>
      </w:divBdr>
    </w:div>
    <w:div w:id="1012682848">
      <w:marLeft w:val="480"/>
      <w:marRight w:val="0"/>
      <w:marTop w:val="0"/>
      <w:marBottom w:val="0"/>
      <w:divBdr>
        <w:top w:val="none" w:sz="0" w:space="0" w:color="auto"/>
        <w:left w:val="none" w:sz="0" w:space="0" w:color="auto"/>
        <w:bottom w:val="none" w:sz="0" w:space="0" w:color="auto"/>
        <w:right w:val="none" w:sz="0" w:space="0" w:color="auto"/>
      </w:divBdr>
    </w:div>
    <w:div w:id="1012687511">
      <w:marLeft w:val="640"/>
      <w:marRight w:val="0"/>
      <w:marTop w:val="0"/>
      <w:marBottom w:val="0"/>
      <w:divBdr>
        <w:top w:val="none" w:sz="0" w:space="0" w:color="auto"/>
        <w:left w:val="none" w:sz="0" w:space="0" w:color="auto"/>
        <w:bottom w:val="none" w:sz="0" w:space="0" w:color="auto"/>
        <w:right w:val="none" w:sz="0" w:space="0" w:color="auto"/>
      </w:divBdr>
    </w:div>
    <w:div w:id="1012799223">
      <w:marLeft w:val="640"/>
      <w:marRight w:val="0"/>
      <w:marTop w:val="0"/>
      <w:marBottom w:val="0"/>
      <w:divBdr>
        <w:top w:val="none" w:sz="0" w:space="0" w:color="auto"/>
        <w:left w:val="none" w:sz="0" w:space="0" w:color="auto"/>
        <w:bottom w:val="none" w:sz="0" w:space="0" w:color="auto"/>
        <w:right w:val="none" w:sz="0" w:space="0" w:color="auto"/>
      </w:divBdr>
    </w:div>
    <w:div w:id="1012800518">
      <w:marLeft w:val="640"/>
      <w:marRight w:val="0"/>
      <w:marTop w:val="0"/>
      <w:marBottom w:val="0"/>
      <w:divBdr>
        <w:top w:val="none" w:sz="0" w:space="0" w:color="auto"/>
        <w:left w:val="none" w:sz="0" w:space="0" w:color="auto"/>
        <w:bottom w:val="none" w:sz="0" w:space="0" w:color="auto"/>
        <w:right w:val="none" w:sz="0" w:space="0" w:color="auto"/>
      </w:divBdr>
    </w:div>
    <w:div w:id="1012995107">
      <w:marLeft w:val="480"/>
      <w:marRight w:val="0"/>
      <w:marTop w:val="0"/>
      <w:marBottom w:val="0"/>
      <w:divBdr>
        <w:top w:val="none" w:sz="0" w:space="0" w:color="auto"/>
        <w:left w:val="none" w:sz="0" w:space="0" w:color="auto"/>
        <w:bottom w:val="none" w:sz="0" w:space="0" w:color="auto"/>
        <w:right w:val="none" w:sz="0" w:space="0" w:color="auto"/>
      </w:divBdr>
    </w:div>
    <w:div w:id="1012997555">
      <w:marLeft w:val="480"/>
      <w:marRight w:val="0"/>
      <w:marTop w:val="0"/>
      <w:marBottom w:val="0"/>
      <w:divBdr>
        <w:top w:val="none" w:sz="0" w:space="0" w:color="auto"/>
        <w:left w:val="none" w:sz="0" w:space="0" w:color="auto"/>
        <w:bottom w:val="none" w:sz="0" w:space="0" w:color="auto"/>
        <w:right w:val="none" w:sz="0" w:space="0" w:color="auto"/>
      </w:divBdr>
    </w:div>
    <w:div w:id="1013072284">
      <w:marLeft w:val="480"/>
      <w:marRight w:val="0"/>
      <w:marTop w:val="0"/>
      <w:marBottom w:val="0"/>
      <w:divBdr>
        <w:top w:val="none" w:sz="0" w:space="0" w:color="auto"/>
        <w:left w:val="none" w:sz="0" w:space="0" w:color="auto"/>
        <w:bottom w:val="none" w:sz="0" w:space="0" w:color="auto"/>
        <w:right w:val="none" w:sz="0" w:space="0" w:color="auto"/>
      </w:divBdr>
    </w:div>
    <w:div w:id="1013147826">
      <w:marLeft w:val="480"/>
      <w:marRight w:val="0"/>
      <w:marTop w:val="0"/>
      <w:marBottom w:val="0"/>
      <w:divBdr>
        <w:top w:val="none" w:sz="0" w:space="0" w:color="auto"/>
        <w:left w:val="none" w:sz="0" w:space="0" w:color="auto"/>
        <w:bottom w:val="none" w:sz="0" w:space="0" w:color="auto"/>
        <w:right w:val="none" w:sz="0" w:space="0" w:color="auto"/>
      </w:divBdr>
    </w:div>
    <w:div w:id="1013263156">
      <w:marLeft w:val="480"/>
      <w:marRight w:val="0"/>
      <w:marTop w:val="0"/>
      <w:marBottom w:val="0"/>
      <w:divBdr>
        <w:top w:val="none" w:sz="0" w:space="0" w:color="auto"/>
        <w:left w:val="none" w:sz="0" w:space="0" w:color="auto"/>
        <w:bottom w:val="none" w:sz="0" w:space="0" w:color="auto"/>
        <w:right w:val="none" w:sz="0" w:space="0" w:color="auto"/>
      </w:divBdr>
    </w:div>
    <w:div w:id="1013414561">
      <w:marLeft w:val="480"/>
      <w:marRight w:val="0"/>
      <w:marTop w:val="0"/>
      <w:marBottom w:val="0"/>
      <w:divBdr>
        <w:top w:val="none" w:sz="0" w:space="0" w:color="auto"/>
        <w:left w:val="none" w:sz="0" w:space="0" w:color="auto"/>
        <w:bottom w:val="none" w:sz="0" w:space="0" w:color="auto"/>
        <w:right w:val="none" w:sz="0" w:space="0" w:color="auto"/>
      </w:divBdr>
    </w:div>
    <w:div w:id="1013537212">
      <w:marLeft w:val="480"/>
      <w:marRight w:val="0"/>
      <w:marTop w:val="0"/>
      <w:marBottom w:val="0"/>
      <w:divBdr>
        <w:top w:val="none" w:sz="0" w:space="0" w:color="auto"/>
        <w:left w:val="none" w:sz="0" w:space="0" w:color="auto"/>
        <w:bottom w:val="none" w:sz="0" w:space="0" w:color="auto"/>
        <w:right w:val="none" w:sz="0" w:space="0" w:color="auto"/>
      </w:divBdr>
    </w:div>
    <w:div w:id="1013606361">
      <w:marLeft w:val="640"/>
      <w:marRight w:val="0"/>
      <w:marTop w:val="0"/>
      <w:marBottom w:val="0"/>
      <w:divBdr>
        <w:top w:val="none" w:sz="0" w:space="0" w:color="auto"/>
        <w:left w:val="none" w:sz="0" w:space="0" w:color="auto"/>
        <w:bottom w:val="none" w:sz="0" w:space="0" w:color="auto"/>
        <w:right w:val="none" w:sz="0" w:space="0" w:color="auto"/>
      </w:divBdr>
    </w:div>
    <w:div w:id="1013651129">
      <w:marLeft w:val="480"/>
      <w:marRight w:val="0"/>
      <w:marTop w:val="0"/>
      <w:marBottom w:val="0"/>
      <w:divBdr>
        <w:top w:val="none" w:sz="0" w:space="0" w:color="auto"/>
        <w:left w:val="none" w:sz="0" w:space="0" w:color="auto"/>
        <w:bottom w:val="none" w:sz="0" w:space="0" w:color="auto"/>
        <w:right w:val="none" w:sz="0" w:space="0" w:color="auto"/>
      </w:divBdr>
    </w:div>
    <w:div w:id="1013651147">
      <w:marLeft w:val="640"/>
      <w:marRight w:val="0"/>
      <w:marTop w:val="0"/>
      <w:marBottom w:val="0"/>
      <w:divBdr>
        <w:top w:val="none" w:sz="0" w:space="0" w:color="auto"/>
        <w:left w:val="none" w:sz="0" w:space="0" w:color="auto"/>
        <w:bottom w:val="none" w:sz="0" w:space="0" w:color="auto"/>
        <w:right w:val="none" w:sz="0" w:space="0" w:color="auto"/>
      </w:divBdr>
    </w:div>
    <w:div w:id="1013730879">
      <w:marLeft w:val="480"/>
      <w:marRight w:val="0"/>
      <w:marTop w:val="0"/>
      <w:marBottom w:val="0"/>
      <w:divBdr>
        <w:top w:val="none" w:sz="0" w:space="0" w:color="auto"/>
        <w:left w:val="none" w:sz="0" w:space="0" w:color="auto"/>
        <w:bottom w:val="none" w:sz="0" w:space="0" w:color="auto"/>
        <w:right w:val="none" w:sz="0" w:space="0" w:color="auto"/>
      </w:divBdr>
    </w:div>
    <w:div w:id="1013843299">
      <w:marLeft w:val="640"/>
      <w:marRight w:val="0"/>
      <w:marTop w:val="0"/>
      <w:marBottom w:val="0"/>
      <w:divBdr>
        <w:top w:val="none" w:sz="0" w:space="0" w:color="auto"/>
        <w:left w:val="none" w:sz="0" w:space="0" w:color="auto"/>
        <w:bottom w:val="none" w:sz="0" w:space="0" w:color="auto"/>
        <w:right w:val="none" w:sz="0" w:space="0" w:color="auto"/>
      </w:divBdr>
    </w:div>
    <w:div w:id="1014109999">
      <w:marLeft w:val="480"/>
      <w:marRight w:val="0"/>
      <w:marTop w:val="0"/>
      <w:marBottom w:val="0"/>
      <w:divBdr>
        <w:top w:val="none" w:sz="0" w:space="0" w:color="auto"/>
        <w:left w:val="none" w:sz="0" w:space="0" w:color="auto"/>
        <w:bottom w:val="none" w:sz="0" w:space="0" w:color="auto"/>
        <w:right w:val="none" w:sz="0" w:space="0" w:color="auto"/>
      </w:divBdr>
    </w:div>
    <w:div w:id="1014111576">
      <w:marLeft w:val="480"/>
      <w:marRight w:val="0"/>
      <w:marTop w:val="0"/>
      <w:marBottom w:val="0"/>
      <w:divBdr>
        <w:top w:val="none" w:sz="0" w:space="0" w:color="auto"/>
        <w:left w:val="none" w:sz="0" w:space="0" w:color="auto"/>
        <w:bottom w:val="none" w:sz="0" w:space="0" w:color="auto"/>
        <w:right w:val="none" w:sz="0" w:space="0" w:color="auto"/>
      </w:divBdr>
    </w:div>
    <w:div w:id="1014192433">
      <w:marLeft w:val="640"/>
      <w:marRight w:val="0"/>
      <w:marTop w:val="0"/>
      <w:marBottom w:val="0"/>
      <w:divBdr>
        <w:top w:val="none" w:sz="0" w:space="0" w:color="auto"/>
        <w:left w:val="none" w:sz="0" w:space="0" w:color="auto"/>
        <w:bottom w:val="none" w:sz="0" w:space="0" w:color="auto"/>
        <w:right w:val="none" w:sz="0" w:space="0" w:color="auto"/>
      </w:divBdr>
    </w:div>
    <w:div w:id="1014261772">
      <w:marLeft w:val="640"/>
      <w:marRight w:val="0"/>
      <w:marTop w:val="0"/>
      <w:marBottom w:val="0"/>
      <w:divBdr>
        <w:top w:val="none" w:sz="0" w:space="0" w:color="auto"/>
        <w:left w:val="none" w:sz="0" w:space="0" w:color="auto"/>
        <w:bottom w:val="none" w:sz="0" w:space="0" w:color="auto"/>
        <w:right w:val="none" w:sz="0" w:space="0" w:color="auto"/>
      </w:divBdr>
    </w:div>
    <w:div w:id="1014381023">
      <w:marLeft w:val="480"/>
      <w:marRight w:val="0"/>
      <w:marTop w:val="0"/>
      <w:marBottom w:val="0"/>
      <w:divBdr>
        <w:top w:val="none" w:sz="0" w:space="0" w:color="auto"/>
        <w:left w:val="none" w:sz="0" w:space="0" w:color="auto"/>
        <w:bottom w:val="none" w:sz="0" w:space="0" w:color="auto"/>
        <w:right w:val="none" w:sz="0" w:space="0" w:color="auto"/>
      </w:divBdr>
    </w:div>
    <w:div w:id="1014499785">
      <w:marLeft w:val="480"/>
      <w:marRight w:val="0"/>
      <w:marTop w:val="0"/>
      <w:marBottom w:val="0"/>
      <w:divBdr>
        <w:top w:val="none" w:sz="0" w:space="0" w:color="auto"/>
        <w:left w:val="none" w:sz="0" w:space="0" w:color="auto"/>
        <w:bottom w:val="none" w:sz="0" w:space="0" w:color="auto"/>
        <w:right w:val="none" w:sz="0" w:space="0" w:color="auto"/>
      </w:divBdr>
    </w:div>
    <w:div w:id="1014723785">
      <w:marLeft w:val="640"/>
      <w:marRight w:val="0"/>
      <w:marTop w:val="0"/>
      <w:marBottom w:val="0"/>
      <w:divBdr>
        <w:top w:val="none" w:sz="0" w:space="0" w:color="auto"/>
        <w:left w:val="none" w:sz="0" w:space="0" w:color="auto"/>
        <w:bottom w:val="none" w:sz="0" w:space="0" w:color="auto"/>
        <w:right w:val="none" w:sz="0" w:space="0" w:color="auto"/>
      </w:divBdr>
    </w:div>
    <w:div w:id="1014725279">
      <w:marLeft w:val="640"/>
      <w:marRight w:val="0"/>
      <w:marTop w:val="0"/>
      <w:marBottom w:val="0"/>
      <w:divBdr>
        <w:top w:val="none" w:sz="0" w:space="0" w:color="auto"/>
        <w:left w:val="none" w:sz="0" w:space="0" w:color="auto"/>
        <w:bottom w:val="none" w:sz="0" w:space="0" w:color="auto"/>
        <w:right w:val="none" w:sz="0" w:space="0" w:color="auto"/>
      </w:divBdr>
    </w:div>
    <w:div w:id="1014957333">
      <w:marLeft w:val="480"/>
      <w:marRight w:val="0"/>
      <w:marTop w:val="0"/>
      <w:marBottom w:val="0"/>
      <w:divBdr>
        <w:top w:val="none" w:sz="0" w:space="0" w:color="auto"/>
        <w:left w:val="none" w:sz="0" w:space="0" w:color="auto"/>
        <w:bottom w:val="none" w:sz="0" w:space="0" w:color="auto"/>
        <w:right w:val="none" w:sz="0" w:space="0" w:color="auto"/>
      </w:divBdr>
    </w:div>
    <w:div w:id="1014960867">
      <w:marLeft w:val="640"/>
      <w:marRight w:val="0"/>
      <w:marTop w:val="0"/>
      <w:marBottom w:val="0"/>
      <w:divBdr>
        <w:top w:val="none" w:sz="0" w:space="0" w:color="auto"/>
        <w:left w:val="none" w:sz="0" w:space="0" w:color="auto"/>
        <w:bottom w:val="none" w:sz="0" w:space="0" w:color="auto"/>
        <w:right w:val="none" w:sz="0" w:space="0" w:color="auto"/>
      </w:divBdr>
    </w:div>
    <w:div w:id="1015032940">
      <w:marLeft w:val="480"/>
      <w:marRight w:val="0"/>
      <w:marTop w:val="0"/>
      <w:marBottom w:val="0"/>
      <w:divBdr>
        <w:top w:val="none" w:sz="0" w:space="0" w:color="auto"/>
        <w:left w:val="none" w:sz="0" w:space="0" w:color="auto"/>
        <w:bottom w:val="none" w:sz="0" w:space="0" w:color="auto"/>
        <w:right w:val="none" w:sz="0" w:space="0" w:color="auto"/>
      </w:divBdr>
    </w:div>
    <w:div w:id="1015109147">
      <w:marLeft w:val="640"/>
      <w:marRight w:val="0"/>
      <w:marTop w:val="0"/>
      <w:marBottom w:val="0"/>
      <w:divBdr>
        <w:top w:val="none" w:sz="0" w:space="0" w:color="auto"/>
        <w:left w:val="none" w:sz="0" w:space="0" w:color="auto"/>
        <w:bottom w:val="none" w:sz="0" w:space="0" w:color="auto"/>
        <w:right w:val="none" w:sz="0" w:space="0" w:color="auto"/>
      </w:divBdr>
    </w:div>
    <w:div w:id="1015116798">
      <w:marLeft w:val="640"/>
      <w:marRight w:val="0"/>
      <w:marTop w:val="0"/>
      <w:marBottom w:val="0"/>
      <w:divBdr>
        <w:top w:val="none" w:sz="0" w:space="0" w:color="auto"/>
        <w:left w:val="none" w:sz="0" w:space="0" w:color="auto"/>
        <w:bottom w:val="none" w:sz="0" w:space="0" w:color="auto"/>
        <w:right w:val="none" w:sz="0" w:space="0" w:color="auto"/>
      </w:divBdr>
    </w:div>
    <w:div w:id="1015155565">
      <w:marLeft w:val="640"/>
      <w:marRight w:val="0"/>
      <w:marTop w:val="0"/>
      <w:marBottom w:val="0"/>
      <w:divBdr>
        <w:top w:val="none" w:sz="0" w:space="0" w:color="auto"/>
        <w:left w:val="none" w:sz="0" w:space="0" w:color="auto"/>
        <w:bottom w:val="none" w:sz="0" w:space="0" w:color="auto"/>
        <w:right w:val="none" w:sz="0" w:space="0" w:color="auto"/>
      </w:divBdr>
    </w:div>
    <w:div w:id="1015184107">
      <w:marLeft w:val="640"/>
      <w:marRight w:val="0"/>
      <w:marTop w:val="0"/>
      <w:marBottom w:val="0"/>
      <w:divBdr>
        <w:top w:val="none" w:sz="0" w:space="0" w:color="auto"/>
        <w:left w:val="none" w:sz="0" w:space="0" w:color="auto"/>
        <w:bottom w:val="none" w:sz="0" w:space="0" w:color="auto"/>
        <w:right w:val="none" w:sz="0" w:space="0" w:color="auto"/>
      </w:divBdr>
    </w:div>
    <w:div w:id="1015227829">
      <w:marLeft w:val="640"/>
      <w:marRight w:val="0"/>
      <w:marTop w:val="0"/>
      <w:marBottom w:val="0"/>
      <w:divBdr>
        <w:top w:val="none" w:sz="0" w:space="0" w:color="auto"/>
        <w:left w:val="none" w:sz="0" w:space="0" w:color="auto"/>
        <w:bottom w:val="none" w:sz="0" w:space="0" w:color="auto"/>
        <w:right w:val="none" w:sz="0" w:space="0" w:color="auto"/>
      </w:divBdr>
    </w:div>
    <w:div w:id="1015301575">
      <w:marLeft w:val="480"/>
      <w:marRight w:val="0"/>
      <w:marTop w:val="0"/>
      <w:marBottom w:val="0"/>
      <w:divBdr>
        <w:top w:val="none" w:sz="0" w:space="0" w:color="auto"/>
        <w:left w:val="none" w:sz="0" w:space="0" w:color="auto"/>
        <w:bottom w:val="none" w:sz="0" w:space="0" w:color="auto"/>
        <w:right w:val="none" w:sz="0" w:space="0" w:color="auto"/>
      </w:divBdr>
    </w:div>
    <w:div w:id="1015302166">
      <w:marLeft w:val="640"/>
      <w:marRight w:val="0"/>
      <w:marTop w:val="0"/>
      <w:marBottom w:val="0"/>
      <w:divBdr>
        <w:top w:val="none" w:sz="0" w:space="0" w:color="auto"/>
        <w:left w:val="none" w:sz="0" w:space="0" w:color="auto"/>
        <w:bottom w:val="none" w:sz="0" w:space="0" w:color="auto"/>
        <w:right w:val="none" w:sz="0" w:space="0" w:color="auto"/>
      </w:divBdr>
    </w:div>
    <w:div w:id="1015303670">
      <w:marLeft w:val="640"/>
      <w:marRight w:val="0"/>
      <w:marTop w:val="0"/>
      <w:marBottom w:val="0"/>
      <w:divBdr>
        <w:top w:val="none" w:sz="0" w:space="0" w:color="auto"/>
        <w:left w:val="none" w:sz="0" w:space="0" w:color="auto"/>
        <w:bottom w:val="none" w:sz="0" w:space="0" w:color="auto"/>
        <w:right w:val="none" w:sz="0" w:space="0" w:color="auto"/>
      </w:divBdr>
    </w:div>
    <w:div w:id="1015420360">
      <w:marLeft w:val="640"/>
      <w:marRight w:val="0"/>
      <w:marTop w:val="0"/>
      <w:marBottom w:val="0"/>
      <w:divBdr>
        <w:top w:val="none" w:sz="0" w:space="0" w:color="auto"/>
        <w:left w:val="none" w:sz="0" w:space="0" w:color="auto"/>
        <w:bottom w:val="none" w:sz="0" w:space="0" w:color="auto"/>
        <w:right w:val="none" w:sz="0" w:space="0" w:color="auto"/>
      </w:divBdr>
    </w:div>
    <w:div w:id="1015497582">
      <w:marLeft w:val="480"/>
      <w:marRight w:val="0"/>
      <w:marTop w:val="0"/>
      <w:marBottom w:val="0"/>
      <w:divBdr>
        <w:top w:val="none" w:sz="0" w:space="0" w:color="auto"/>
        <w:left w:val="none" w:sz="0" w:space="0" w:color="auto"/>
        <w:bottom w:val="none" w:sz="0" w:space="0" w:color="auto"/>
        <w:right w:val="none" w:sz="0" w:space="0" w:color="auto"/>
      </w:divBdr>
    </w:div>
    <w:div w:id="1015497779">
      <w:marLeft w:val="480"/>
      <w:marRight w:val="0"/>
      <w:marTop w:val="0"/>
      <w:marBottom w:val="0"/>
      <w:divBdr>
        <w:top w:val="none" w:sz="0" w:space="0" w:color="auto"/>
        <w:left w:val="none" w:sz="0" w:space="0" w:color="auto"/>
        <w:bottom w:val="none" w:sz="0" w:space="0" w:color="auto"/>
        <w:right w:val="none" w:sz="0" w:space="0" w:color="auto"/>
      </w:divBdr>
    </w:div>
    <w:div w:id="1015575507">
      <w:marLeft w:val="640"/>
      <w:marRight w:val="0"/>
      <w:marTop w:val="0"/>
      <w:marBottom w:val="0"/>
      <w:divBdr>
        <w:top w:val="none" w:sz="0" w:space="0" w:color="auto"/>
        <w:left w:val="none" w:sz="0" w:space="0" w:color="auto"/>
        <w:bottom w:val="none" w:sz="0" w:space="0" w:color="auto"/>
        <w:right w:val="none" w:sz="0" w:space="0" w:color="auto"/>
      </w:divBdr>
    </w:div>
    <w:div w:id="1015616255">
      <w:marLeft w:val="480"/>
      <w:marRight w:val="0"/>
      <w:marTop w:val="0"/>
      <w:marBottom w:val="0"/>
      <w:divBdr>
        <w:top w:val="none" w:sz="0" w:space="0" w:color="auto"/>
        <w:left w:val="none" w:sz="0" w:space="0" w:color="auto"/>
        <w:bottom w:val="none" w:sz="0" w:space="0" w:color="auto"/>
        <w:right w:val="none" w:sz="0" w:space="0" w:color="auto"/>
      </w:divBdr>
    </w:div>
    <w:div w:id="1015619750">
      <w:marLeft w:val="480"/>
      <w:marRight w:val="0"/>
      <w:marTop w:val="0"/>
      <w:marBottom w:val="0"/>
      <w:divBdr>
        <w:top w:val="none" w:sz="0" w:space="0" w:color="auto"/>
        <w:left w:val="none" w:sz="0" w:space="0" w:color="auto"/>
        <w:bottom w:val="none" w:sz="0" w:space="0" w:color="auto"/>
        <w:right w:val="none" w:sz="0" w:space="0" w:color="auto"/>
      </w:divBdr>
    </w:div>
    <w:div w:id="1015887404">
      <w:marLeft w:val="640"/>
      <w:marRight w:val="0"/>
      <w:marTop w:val="0"/>
      <w:marBottom w:val="0"/>
      <w:divBdr>
        <w:top w:val="none" w:sz="0" w:space="0" w:color="auto"/>
        <w:left w:val="none" w:sz="0" w:space="0" w:color="auto"/>
        <w:bottom w:val="none" w:sz="0" w:space="0" w:color="auto"/>
        <w:right w:val="none" w:sz="0" w:space="0" w:color="auto"/>
      </w:divBdr>
    </w:div>
    <w:div w:id="1015957463">
      <w:marLeft w:val="640"/>
      <w:marRight w:val="0"/>
      <w:marTop w:val="0"/>
      <w:marBottom w:val="0"/>
      <w:divBdr>
        <w:top w:val="none" w:sz="0" w:space="0" w:color="auto"/>
        <w:left w:val="none" w:sz="0" w:space="0" w:color="auto"/>
        <w:bottom w:val="none" w:sz="0" w:space="0" w:color="auto"/>
        <w:right w:val="none" w:sz="0" w:space="0" w:color="auto"/>
      </w:divBdr>
    </w:div>
    <w:div w:id="1015960500">
      <w:marLeft w:val="640"/>
      <w:marRight w:val="0"/>
      <w:marTop w:val="0"/>
      <w:marBottom w:val="0"/>
      <w:divBdr>
        <w:top w:val="none" w:sz="0" w:space="0" w:color="auto"/>
        <w:left w:val="none" w:sz="0" w:space="0" w:color="auto"/>
        <w:bottom w:val="none" w:sz="0" w:space="0" w:color="auto"/>
        <w:right w:val="none" w:sz="0" w:space="0" w:color="auto"/>
      </w:divBdr>
    </w:div>
    <w:div w:id="1016081654">
      <w:marLeft w:val="640"/>
      <w:marRight w:val="0"/>
      <w:marTop w:val="0"/>
      <w:marBottom w:val="0"/>
      <w:divBdr>
        <w:top w:val="none" w:sz="0" w:space="0" w:color="auto"/>
        <w:left w:val="none" w:sz="0" w:space="0" w:color="auto"/>
        <w:bottom w:val="none" w:sz="0" w:space="0" w:color="auto"/>
        <w:right w:val="none" w:sz="0" w:space="0" w:color="auto"/>
      </w:divBdr>
    </w:div>
    <w:div w:id="1016150465">
      <w:marLeft w:val="640"/>
      <w:marRight w:val="0"/>
      <w:marTop w:val="0"/>
      <w:marBottom w:val="0"/>
      <w:divBdr>
        <w:top w:val="none" w:sz="0" w:space="0" w:color="auto"/>
        <w:left w:val="none" w:sz="0" w:space="0" w:color="auto"/>
        <w:bottom w:val="none" w:sz="0" w:space="0" w:color="auto"/>
        <w:right w:val="none" w:sz="0" w:space="0" w:color="auto"/>
      </w:divBdr>
    </w:div>
    <w:div w:id="1016153910">
      <w:marLeft w:val="480"/>
      <w:marRight w:val="0"/>
      <w:marTop w:val="0"/>
      <w:marBottom w:val="0"/>
      <w:divBdr>
        <w:top w:val="none" w:sz="0" w:space="0" w:color="auto"/>
        <w:left w:val="none" w:sz="0" w:space="0" w:color="auto"/>
        <w:bottom w:val="none" w:sz="0" w:space="0" w:color="auto"/>
        <w:right w:val="none" w:sz="0" w:space="0" w:color="auto"/>
      </w:divBdr>
    </w:div>
    <w:div w:id="1016347939">
      <w:marLeft w:val="640"/>
      <w:marRight w:val="0"/>
      <w:marTop w:val="0"/>
      <w:marBottom w:val="0"/>
      <w:divBdr>
        <w:top w:val="none" w:sz="0" w:space="0" w:color="auto"/>
        <w:left w:val="none" w:sz="0" w:space="0" w:color="auto"/>
        <w:bottom w:val="none" w:sz="0" w:space="0" w:color="auto"/>
        <w:right w:val="none" w:sz="0" w:space="0" w:color="auto"/>
      </w:divBdr>
    </w:div>
    <w:div w:id="1016468044">
      <w:marLeft w:val="480"/>
      <w:marRight w:val="0"/>
      <w:marTop w:val="0"/>
      <w:marBottom w:val="0"/>
      <w:divBdr>
        <w:top w:val="none" w:sz="0" w:space="0" w:color="auto"/>
        <w:left w:val="none" w:sz="0" w:space="0" w:color="auto"/>
        <w:bottom w:val="none" w:sz="0" w:space="0" w:color="auto"/>
        <w:right w:val="none" w:sz="0" w:space="0" w:color="auto"/>
      </w:divBdr>
    </w:div>
    <w:div w:id="1016536317">
      <w:marLeft w:val="640"/>
      <w:marRight w:val="0"/>
      <w:marTop w:val="0"/>
      <w:marBottom w:val="0"/>
      <w:divBdr>
        <w:top w:val="none" w:sz="0" w:space="0" w:color="auto"/>
        <w:left w:val="none" w:sz="0" w:space="0" w:color="auto"/>
        <w:bottom w:val="none" w:sz="0" w:space="0" w:color="auto"/>
        <w:right w:val="none" w:sz="0" w:space="0" w:color="auto"/>
      </w:divBdr>
    </w:div>
    <w:div w:id="1016617106">
      <w:marLeft w:val="640"/>
      <w:marRight w:val="0"/>
      <w:marTop w:val="0"/>
      <w:marBottom w:val="0"/>
      <w:divBdr>
        <w:top w:val="none" w:sz="0" w:space="0" w:color="auto"/>
        <w:left w:val="none" w:sz="0" w:space="0" w:color="auto"/>
        <w:bottom w:val="none" w:sz="0" w:space="0" w:color="auto"/>
        <w:right w:val="none" w:sz="0" w:space="0" w:color="auto"/>
      </w:divBdr>
    </w:div>
    <w:div w:id="1016687594">
      <w:marLeft w:val="640"/>
      <w:marRight w:val="0"/>
      <w:marTop w:val="0"/>
      <w:marBottom w:val="0"/>
      <w:divBdr>
        <w:top w:val="none" w:sz="0" w:space="0" w:color="auto"/>
        <w:left w:val="none" w:sz="0" w:space="0" w:color="auto"/>
        <w:bottom w:val="none" w:sz="0" w:space="0" w:color="auto"/>
        <w:right w:val="none" w:sz="0" w:space="0" w:color="auto"/>
      </w:divBdr>
    </w:div>
    <w:div w:id="1016688283">
      <w:marLeft w:val="480"/>
      <w:marRight w:val="0"/>
      <w:marTop w:val="0"/>
      <w:marBottom w:val="0"/>
      <w:divBdr>
        <w:top w:val="none" w:sz="0" w:space="0" w:color="auto"/>
        <w:left w:val="none" w:sz="0" w:space="0" w:color="auto"/>
        <w:bottom w:val="none" w:sz="0" w:space="0" w:color="auto"/>
        <w:right w:val="none" w:sz="0" w:space="0" w:color="auto"/>
      </w:divBdr>
    </w:div>
    <w:div w:id="1016730897">
      <w:marLeft w:val="480"/>
      <w:marRight w:val="0"/>
      <w:marTop w:val="0"/>
      <w:marBottom w:val="0"/>
      <w:divBdr>
        <w:top w:val="none" w:sz="0" w:space="0" w:color="auto"/>
        <w:left w:val="none" w:sz="0" w:space="0" w:color="auto"/>
        <w:bottom w:val="none" w:sz="0" w:space="0" w:color="auto"/>
        <w:right w:val="none" w:sz="0" w:space="0" w:color="auto"/>
      </w:divBdr>
    </w:div>
    <w:div w:id="1016734221">
      <w:marLeft w:val="480"/>
      <w:marRight w:val="0"/>
      <w:marTop w:val="0"/>
      <w:marBottom w:val="0"/>
      <w:divBdr>
        <w:top w:val="none" w:sz="0" w:space="0" w:color="auto"/>
        <w:left w:val="none" w:sz="0" w:space="0" w:color="auto"/>
        <w:bottom w:val="none" w:sz="0" w:space="0" w:color="auto"/>
        <w:right w:val="none" w:sz="0" w:space="0" w:color="auto"/>
      </w:divBdr>
    </w:div>
    <w:div w:id="1016880238">
      <w:marLeft w:val="640"/>
      <w:marRight w:val="0"/>
      <w:marTop w:val="0"/>
      <w:marBottom w:val="0"/>
      <w:divBdr>
        <w:top w:val="none" w:sz="0" w:space="0" w:color="auto"/>
        <w:left w:val="none" w:sz="0" w:space="0" w:color="auto"/>
        <w:bottom w:val="none" w:sz="0" w:space="0" w:color="auto"/>
        <w:right w:val="none" w:sz="0" w:space="0" w:color="auto"/>
      </w:divBdr>
    </w:div>
    <w:div w:id="1016999499">
      <w:marLeft w:val="640"/>
      <w:marRight w:val="0"/>
      <w:marTop w:val="0"/>
      <w:marBottom w:val="0"/>
      <w:divBdr>
        <w:top w:val="none" w:sz="0" w:space="0" w:color="auto"/>
        <w:left w:val="none" w:sz="0" w:space="0" w:color="auto"/>
        <w:bottom w:val="none" w:sz="0" w:space="0" w:color="auto"/>
        <w:right w:val="none" w:sz="0" w:space="0" w:color="auto"/>
      </w:divBdr>
    </w:div>
    <w:div w:id="1017073270">
      <w:marLeft w:val="640"/>
      <w:marRight w:val="0"/>
      <w:marTop w:val="0"/>
      <w:marBottom w:val="0"/>
      <w:divBdr>
        <w:top w:val="none" w:sz="0" w:space="0" w:color="auto"/>
        <w:left w:val="none" w:sz="0" w:space="0" w:color="auto"/>
        <w:bottom w:val="none" w:sz="0" w:space="0" w:color="auto"/>
        <w:right w:val="none" w:sz="0" w:space="0" w:color="auto"/>
      </w:divBdr>
    </w:div>
    <w:div w:id="1017078075">
      <w:marLeft w:val="640"/>
      <w:marRight w:val="0"/>
      <w:marTop w:val="0"/>
      <w:marBottom w:val="0"/>
      <w:divBdr>
        <w:top w:val="none" w:sz="0" w:space="0" w:color="auto"/>
        <w:left w:val="none" w:sz="0" w:space="0" w:color="auto"/>
        <w:bottom w:val="none" w:sz="0" w:space="0" w:color="auto"/>
        <w:right w:val="none" w:sz="0" w:space="0" w:color="auto"/>
      </w:divBdr>
    </w:div>
    <w:div w:id="1017149981">
      <w:marLeft w:val="480"/>
      <w:marRight w:val="0"/>
      <w:marTop w:val="0"/>
      <w:marBottom w:val="0"/>
      <w:divBdr>
        <w:top w:val="none" w:sz="0" w:space="0" w:color="auto"/>
        <w:left w:val="none" w:sz="0" w:space="0" w:color="auto"/>
        <w:bottom w:val="none" w:sz="0" w:space="0" w:color="auto"/>
        <w:right w:val="none" w:sz="0" w:space="0" w:color="auto"/>
      </w:divBdr>
    </w:div>
    <w:div w:id="1017193713">
      <w:marLeft w:val="640"/>
      <w:marRight w:val="0"/>
      <w:marTop w:val="0"/>
      <w:marBottom w:val="0"/>
      <w:divBdr>
        <w:top w:val="none" w:sz="0" w:space="0" w:color="auto"/>
        <w:left w:val="none" w:sz="0" w:space="0" w:color="auto"/>
        <w:bottom w:val="none" w:sz="0" w:space="0" w:color="auto"/>
        <w:right w:val="none" w:sz="0" w:space="0" w:color="auto"/>
      </w:divBdr>
    </w:div>
    <w:div w:id="1017198819">
      <w:marLeft w:val="640"/>
      <w:marRight w:val="0"/>
      <w:marTop w:val="0"/>
      <w:marBottom w:val="0"/>
      <w:divBdr>
        <w:top w:val="none" w:sz="0" w:space="0" w:color="auto"/>
        <w:left w:val="none" w:sz="0" w:space="0" w:color="auto"/>
        <w:bottom w:val="none" w:sz="0" w:space="0" w:color="auto"/>
        <w:right w:val="none" w:sz="0" w:space="0" w:color="auto"/>
      </w:divBdr>
    </w:div>
    <w:div w:id="1017268869">
      <w:marLeft w:val="640"/>
      <w:marRight w:val="0"/>
      <w:marTop w:val="0"/>
      <w:marBottom w:val="0"/>
      <w:divBdr>
        <w:top w:val="none" w:sz="0" w:space="0" w:color="auto"/>
        <w:left w:val="none" w:sz="0" w:space="0" w:color="auto"/>
        <w:bottom w:val="none" w:sz="0" w:space="0" w:color="auto"/>
        <w:right w:val="none" w:sz="0" w:space="0" w:color="auto"/>
      </w:divBdr>
    </w:div>
    <w:div w:id="1017318216">
      <w:marLeft w:val="480"/>
      <w:marRight w:val="0"/>
      <w:marTop w:val="0"/>
      <w:marBottom w:val="0"/>
      <w:divBdr>
        <w:top w:val="none" w:sz="0" w:space="0" w:color="auto"/>
        <w:left w:val="none" w:sz="0" w:space="0" w:color="auto"/>
        <w:bottom w:val="none" w:sz="0" w:space="0" w:color="auto"/>
        <w:right w:val="none" w:sz="0" w:space="0" w:color="auto"/>
      </w:divBdr>
    </w:div>
    <w:div w:id="1017388171">
      <w:marLeft w:val="640"/>
      <w:marRight w:val="0"/>
      <w:marTop w:val="0"/>
      <w:marBottom w:val="0"/>
      <w:divBdr>
        <w:top w:val="none" w:sz="0" w:space="0" w:color="auto"/>
        <w:left w:val="none" w:sz="0" w:space="0" w:color="auto"/>
        <w:bottom w:val="none" w:sz="0" w:space="0" w:color="auto"/>
        <w:right w:val="none" w:sz="0" w:space="0" w:color="auto"/>
      </w:divBdr>
    </w:div>
    <w:div w:id="1017464810">
      <w:marLeft w:val="640"/>
      <w:marRight w:val="0"/>
      <w:marTop w:val="0"/>
      <w:marBottom w:val="0"/>
      <w:divBdr>
        <w:top w:val="none" w:sz="0" w:space="0" w:color="auto"/>
        <w:left w:val="none" w:sz="0" w:space="0" w:color="auto"/>
        <w:bottom w:val="none" w:sz="0" w:space="0" w:color="auto"/>
        <w:right w:val="none" w:sz="0" w:space="0" w:color="auto"/>
      </w:divBdr>
    </w:div>
    <w:div w:id="1017541084">
      <w:marLeft w:val="640"/>
      <w:marRight w:val="0"/>
      <w:marTop w:val="0"/>
      <w:marBottom w:val="0"/>
      <w:divBdr>
        <w:top w:val="none" w:sz="0" w:space="0" w:color="auto"/>
        <w:left w:val="none" w:sz="0" w:space="0" w:color="auto"/>
        <w:bottom w:val="none" w:sz="0" w:space="0" w:color="auto"/>
        <w:right w:val="none" w:sz="0" w:space="0" w:color="auto"/>
      </w:divBdr>
    </w:div>
    <w:div w:id="1017542838">
      <w:marLeft w:val="640"/>
      <w:marRight w:val="0"/>
      <w:marTop w:val="0"/>
      <w:marBottom w:val="0"/>
      <w:divBdr>
        <w:top w:val="none" w:sz="0" w:space="0" w:color="auto"/>
        <w:left w:val="none" w:sz="0" w:space="0" w:color="auto"/>
        <w:bottom w:val="none" w:sz="0" w:space="0" w:color="auto"/>
        <w:right w:val="none" w:sz="0" w:space="0" w:color="auto"/>
      </w:divBdr>
    </w:div>
    <w:div w:id="1017544476">
      <w:marLeft w:val="640"/>
      <w:marRight w:val="0"/>
      <w:marTop w:val="0"/>
      <w:marBottom w:val="0"/>
      <w:divBdr>
        <w:top w:val="none" w:sz="0" w:space="0" w:color="auto"/>
        <w:left w:val="none" w:sz="0" w:space="0" w:color="auto"/>
        <w:bottom w:val="none" w:sz="0" w:space="0" w:color="auto"/>
        <w:right w:val="none" w:sz="0" w:space="0" w:color="auto"/>
      </w:divBdr>
    </w:div>
    <w:div w:id="1017580445">
      <w:marLeft w:val="640"/>
      <w:marRight w:val="0"/>
      <w:marTop w:val="0"/>
      <w:marBottom w:val="0"/>
      <w:divBdr>
        <w:top w:val="none" w:sz="0" w:space="0" w:color="auto"/>
        <w:left w:val="none" w:sz="0" w:space="0" w:color="auto"/>
        <w:bottom w:val="none" w:sz="0" w:space="0" w:color="auto"/>
        <w:right w:val="none" w:sz="0" w:space="0" w:color="auto"/>
      </w:divBdr>
    </w:div>
    <w:div w:id="1017655310">
      <w:marLeft w:val="480"/>
      <w:marRight w:val="0"/>
      <w:marTop w:val="0"/>
      <w:marBottom w:val="0"/>
      <w:divBdr>
        <w:top w:val="none" w:sz="0" w:space="0" w:color="auto"/>
        <w:left w:val="none" w:sz="0" w:space="0" w:color="auto"/>
        <w:bottom w:val="none" w:sz="0" w:space="0" w:color="auto"/>
        <w:right w:val="none" w:sz="0" w:space="0" w:color="auto"/>
      </w:divBdr>
    </w:div>
    <w:div w:id="1017657726">
      <w:marLeft w:val="480"/>
      <w:marRight w:val="0"/>
      <w:marTop w:val="0"/>
      <w:marBottom w:val="0"/>
      <w:divBdr>
        <w:top w:val="none" w:sz="0" w:space="0" w:color="auto"/>
        <w:left w:val="none" w:sz="0" w:space="0" w:color="auto"/>
        <w:bottom w:val="none" w:sz="0" w:space="0" w:color="auto"/>
        <w:right w:val="none" w:sz="0" w:space="0" w:color="auto"/>
      </w:divBdr>
    </w:div>
    <w:div w:id="1017658316">
      <w:marLeft w:val="640"/>
      <w:marRight w:val="0"/>
      <w:marTop w:val="0"/>
      <w:marBottom w:val="0"/>
      <w:divBdr>
        <w:top w:val="none" w:sz="0" w:space="0" w:color="auto"/>
        <w:left w:val="none" w:sz="0" w:space="0" w:color="auto"/>
        <w:bottom w:val="none" w:sz="0" w:space="0" w:color="auto"/>
        <w:right w:val="none" w:sz="0" w:space="0" w:color="auto"/>
      </w:divBdr>
    </w:div>
    <w:div w:id="1017728180">
      <w:marLeft w:val="480"/>
      <w:marRight w:val="0"/>
      <w:marTop w:val="0"/>
      <w:marBottom w:val="0"/>
      <w:divBdr>
        <w:top w:val="none" w:sz="0" w:space="0" w:color="auto"/>
        <w:left w:val="none" w:sz="0" w:space="0" w:color="auto"/>
        <w:bottom w:val="none" w:sz="0" w:space="0" w:color="auto"/>
        <w:right w:val="none" w:sz="0" w:space="0" w:color="auto"/>
      </w:divBdr>
    </w:div>
    <w:div w:id="1017776433">
      <w:marLeft w:val="480"/>
      <w:marRight w:val="0"/>
      <w:marTop w:val="0"/>
      <w:marBottom w:val="0"/>
      <w:divBdr>
        <w:top w:val="none" w:sz="0" w:space="0" w:color="auto"/>
        <w:left w:val="none" w:sz="0" w:space="0" w:color="auto"/>
        <w:bottom w:val="none" w:sz="0" w:space="0" w:color="auto"/>
        <w:right w:val="none" w:sz="0" w:space="0" w:color="auto"/>
      </w:divBdr>
    </w:div>
    <w:div w:id="1017776485">
      <w:marLeft w:val="480"/>
      <w:marRight w:val="0"/>
      <w:marTop w:val="0"/>
      <w:marBottom w:val="0"/>
      <w:divBdr>
        <w:top w:val="none" w:sz="0" w:space="0" w:color="auto"/>
        <w:left w:val="none" w:sz="0" w:space="0" w:color="auto"/>
        <w:bottom w:val="none" w:sz="0" w:space="0" w:color="auto"/>
        <w:right w:val="none" w:sz="0" w:space="0" w:color="auto"/>
      </w:divBdr>
    </w:div>
    <w:div w:id="1017806295">
      <w:marLeft w:val="640"/>
      <w:marRight w:val="0"/>
      <w:marTop w:val="0"/>
      <w:marBottom w:val="0"/>
      <w:divBdr>
        <w:top w:val="none" w:sz="0" w:space="0" w:color="auto"/>
        <w:left w:val="none" w:sz="0" w:space="0" w:color="auto"/>
        <w:bottom w:val="none" w:sz="0" w:space="0" w:color="auto"/>
        <w:right w:val="none" w:sz="0" w:space="0" w:color="auto"/>
      </w:divBdr>
    </w:div>
    <w:div w:id="1017927564">
      <w:marLeft w:val="480"/>
      <w:marRight w:val="0"/>
      <w:marTop w:val="0"/>
      <w:marBottom w:val="0"/>
      <w:divBdr>
        <w:top w:val="none" w:sz="0" w:space="0" w:color="auto"/>
        <w:left w:val="none" w:sz="0" w:space="0" w:color="auto"/>
        <w:bottom w:val="none" w:sz="0" w:space="0" w:color="auto"/>
        <w:right w:val="none" w:sz="0" w:space="0" w:color="auto"/>
      </w:divBdr>
    </w:div>
    <w:div w:id="1017999426">
      <w:marLeft w:val="480"/>
      <w:marRight w:val="0"/>
      <w:marTop w:val="0"/>
      <w:marBottom w:val="0"/>
      <w:divBdr>
        <w:top w:val="none" w:sz="0" w:space="0" w:color="auto"/>
        <w:left w:val="none" w:sz="0" w:space="0" w:color="auto"/>
        <w:bottom w:val="none" w:sz="0" w:space="0" w:color="auto"/>
        <w:right w:val="none" w:sz="0" w:space="0" w:color="auto"/>
      </w:divBdr>
    </w:div>
    <w:div w:id="1018039511">
      <w:marLeft w:val="640"/>
      <w:marRight w:val="0"/>
      <w:marTop w:val="0"/>
      <w:marBottom w:val="0"/>
      <w:divBdr>
        <w:top w:val="none" w:sz="0" w:space="0" w:color="auto"/>
        <w:left w:val="none" w:sz="0" w:space="0" w:color="auto"/>
        <w:bottom w:val="none" w:sz="0" w:space="0" w:color="auto"/>
        <w:right w:val="none" w:sz="0" w:space="0" w:color="auto"/>
      </w:divBdr>
    </w:div>
    <w:div w:id="1018047980">
      <w:marLeft w:val="640"/>
      <w:marRight w:val="0"/>
      <w:marTop w:val="0"/>
      <w:marBottom w:val="0"/>
      <w:divBdr>
        <w:top w:val="none" w:sz="0" w:space="0" w:color="auto"/>
        <w:left w:val="none" w:sz="0" w:space="0" w:color="auto"/>
        <w:bottom w:val="none" w:sz="0" w:space="0" w:color="auto"/>
        <w:right w:val="none" w:sz="0" w:space="0" w:color="auto"/>
      </w:divBdr>
    </w:div>
    <w:div w:id="1018048394">
      <w:marLeft w:val="640"/>
      <w:marRight w:val="0"/>
      <w:marTop w:val="0"/>
      <w:marBottom w:val="0"/>
      <w:divBdr>
        <w:top w:val="none" w:sz="0" w:space="0" w:color="auto"/>
        <w:left w:val="none" w:sz="0" w:space="0" w:color="auto"/>
        <w:bottom w:val="none" w:sz="0" w:space="0" w:color="auto"/>
        <w:right w:val="none" w:sz="0" w:space="0" w:color="auto"/>
      </w:divBdr>
    </w:div>
    <w:div w:id="1018121007">
      <w:marLeft w:val="640"/>
      <w:marRight w:val="0"/>
      <w:marTop w:val="0"/>
      <w:marBottom w:val="0"/>
      <w:divBdr>
        <w:top w:val="none" w:sz="0" w:space="0" w:color="auto"/>
        <w:left w:val="none" w:sz="0" w:space="0" w:color="auto"/>
        <w:bottom w:val="none" w:sz="0" w:space="0" w:color="auto"/>
        <w:right w:val="none" w:sz="0" w:space="0" w:color="auto"/>
      </w:divBdr>
    </w:div>
    <w:div w:id="1018123869">
      <w:marLeft w:val="640"/>
      <w:marRight w:val="0"/>
      <w:marTop w:val="0"/>
      <w:marBottom w:val="0"/>
      <w:divBdr>
        <w:top w:val="none" w:sz="0" w:space="0" w:color="auto"/>
        <w:left w:val="none" w:sz="0" w:space="0" w:color="auto"/>
        <w:bottom w:val="none" w:sz="0" w:space="0" w:color="auto"/>
        <w:right w:val="none" w:sz="0" w:space="0" w:color="auto"/>
      </w:divBdr>
    </w:div>
    <w:div w:id="1018234038">
      <w:marLeft w:val="480"/>
      <w:marRight w:val="0"/>
      <w:marTop w:val="0"/>
      <w:marBottom w:val="0"/>
      <w:divBdr>
        <w:top w:val="none" w:sz="0" w:space="0" w:color="auto"/>
        <w:left w:val="none" w:sz="0" w:space="0" w:color="auto"/>
        <w:bottom w:val="none" w:sz="0" w:space="0" w:color="auto"/>
        <w:right w:val="none" w:sz="0" w:space="0" w:color="auto"/>
      </w:divBdr>
    </w:div>
    <w:div w:id="1018240980">
      <w:marLeft w:val="640"/>
      <w:marRight w:val="0"/>
      <w:marTop w:val="0"/>
      <w:marBottom w:val="0"/>
      <w:divBdr>
        <w:top w:val="none" w:sz="0" w:space="0" w:color="auto"/>
        <w:left w:val="none" w:sz="0" w:space="0" w:color="auto"/>
        <w:bottom w:val="none" w:sz="0" w:space="0" w:color="auto"/>
        <w:right w:val="none" w:sz="0" w:space="0" w:color="auto"/>
      </w:divBdr>
    </w:div>
    <w:div w:id="1018386582">
      <w:marLeft w:val="480"/>
      <w:marRight w:val="0"/>
      <w:marTop w:val="0"/>
      <w:marBottom w:val="0"/>
      <w:divBdr>
        <w:top w:val="none" w:sz="0" w:space="0" w:color="auto"/>
        <w:left w:val="none" w:sz="0" w:space="0" w:color="auto"/>
        <w:bottom w:val="none" w:sz="0" w:space="0" w:color="auto"/>
        <w:right w:val="none" w:sz="0" w:space="0" w:color="auto"/>
      </w:divBdr>
    </w:div>
    <w:div w:id="1018387949">
      <w:marLeft w:val="480"/>
      <w:marRight w:val="0"/>
      <w:marTop w:val="0"/>
      <w:marBottom w:val="0"/>
      <w:divBdr>
        <w:top w:val="none" w:sz="0" w:space="0" w:color="auto"/>
        <w:left w:val="none" w:sz="0" w:space="0" w:color="auto"/>
        <w:bottom w:val="none" w:sz="0" w:space="0" w:color="auto"/>
        <w:right w:val="none" w:sz="0" w:space="0" w:color="auto"/>
      </w:divBdr>
    </w:div>
    <w:div w:id="1018432354">
      <w:marLeft w:val="640"/>
      <w:marRight w:val="0"/>
      <w:marTop w:val="0"/>
      <w:marBottom w:val="0"/>
      <w:divBdr>
        <w:top w:val="none" w:sz="0" w:space="0" w:color="auto"/>
        <w:left w:val="none" w:sz="0" w:space="0" w:color="auto"/>
        <w:bottom w:val="none" w:sz="0" w:space="0" w:color="auto"/>
        <w:right w:val="none" w:sz="0" w:space="0" w:color="auto"/>
      </w:divBdr>
    </w:div>
    <w:div w:id="1018433166">
      <w:marLeft w:val="480"/>
      <w:marRight w:val="0"/>
      <w:marTop w:val="0"/>
      <w:marBottom w:val="0"/>
      <w:divBdr>
        <w:top w:val="none" w:sz="0" w:space="0" w:color="auto"/>
        <w:left w:val="none" w:sz="0" w:space="0" w:color="auto"/>
        <w:bottom w:val="none" w:sz="0" w:space="0" w:color="auto"/>
        <w:right w:val="none" w:sz="0" w:space="0" w:color="auto"/>
      </w:divBdr>
    </w:div>
    <w:div w:id="1018503245">
      <w:marLeft w:val="480"/>
      <w:marRight w:val="0"/>
      <w:marTop w:val="0"/>
      <w:marBottom w:val="0"/>
      <w:divBdr>
        <w:top w:val="none" w:sz="0" w:space="0" w:color="auto"/>
        <w:left w:val="none" w:sz="0" w:space="0" w:color="auto"/>
        <w:bottom w:val="none" w:sz="0" w:space="0" w:color="auto"/>
        <w:right w:val="none" w:sz="0" w:space="0" w:color="auto"/>
      </w:divBdr>
    </w:div>
    <w:div w:id="1018503475">
      <w:marLeft w:val="480"/>
      <w:marRight w:val="0"/>
      <w:marTop w:val="0"/>
      <w:marBottom w:val="0"/>
      <w:divBdr>
        <w:top w:val="none" w:sz="0" w:space="0" w:color="auto"/>
        <w:left w:val="none" w:sz="0" w:space="0" w:color="auto"/>
        <w:bottom w:val="none" w:sz="0" w:space="0" w:color="auto"/>
        <w:right w:val="none" w:sz="0" w:space="0" w:color="auto"/>
      </w:divBdr>
    </w:div>
    <w:div w:id="1018578569">
      <w:marLeft w:val="480"/>
      <w:marRight w:val="0"/>
      <w:marTop w:val="0"/>
      <w:marBottom w:val="0"/>
      <w:divBdr>
        <w:top w:val="none" w:sz="0" w:space="0" w:color="auto"/>
        <w:left w:val="none" w:sz="0" w:space="0" w:color="auto"/>
        <w:bottom w:val="none" w:sz="0" w:space="0" w:color="auto"/>
        <w:right w:val="none" w:sz="0" w:space="0" w:color="auto"/>
      </w:divBdr>
    </w:div>
    <w:div w:id="1018583039">
      <w:marLeft w:val="640"/>
      <w:marRight w:val="0"/>
      <w:marTop w:val="0"/>
      <w:marBottom w:val="0"/>
      <w:divBdr>
        <w:top w:val="none" w:sz="0" w:space="0" w:color="auto"/>
        <w:left w:val="none" w:sz="0" w:space="0" w:color="auto"/>
        <w:bottom w:val="none" w:sz="0" w:space="0" w:color="auto"/>
        <w:right w:val="none" w:sz="0" w:space="0" w:color="auto"/>
      </w:divBdr>
    </w:div>
    <w:div w:id="1018584630">
      <w:marLeft w:val="480"/>
      <w:marRight w:val="0"/>
      <w:marTop w:val="0"/>
      <w:marBottom w:val="0"/>
      <w:divBdr>
        <w:top w:val="none" w:sz="0" w:space="0" w:color="auto"/>
        <w:left w:val="none" w:sz="0" w:space="0" w:color="auto"/>
        <w:bottom w:val="none" w:sz="0" w:space="0" w:color="auto"/>
        <w:right w:val="none" w:sz="0" w:space="0" w:color="auto"/>
      </w:divBdr>
    </w:div>
    <w:div w:id="1018585354">
      <w:marLeft w:val="640"/>
      <w:marRight w:val="0"/>
      <w:marTop w:val="0"/>
      <w:marBottom w:val="0"/>
      <w:divBdr>
        <w:top w:val="none" w:sz="0" w:space="0" w:color="auto"/>
        <w:left w:val="none" w:sz="0" w:space="0" w:color="auto"/>
        <w:bottom w:val="none" w:sz="0" w:space="0" w:color="auto"/>
        <w:right w:val="none" w:sz="0" w:space="0" w:color="auto"/>
      </w:divBdr>
    </w:div>
    <w:div w:id="1018627147">
      <w:marLeft w:val="480"/>
      <w:marRight w:val="0"/>
      <w:marTop w:val="0"/>
      <w:marBottom w:val="0"/>
      <w:divBdr>
        <w:top w:val="none" w:sz="0" w:space="0" w:color="auto"/>
        <w:left w:val="none" w:sz="0" w:space="0" w:color="auto"/>
        <w:bottom w:val="none" w:sz="0" w:space="0" w:color="auto"/>
        <w:right w:val="none" w:sz="0" w:space="0" w:color="auto"/>
      </w:divBdr>
    </w:div>
    <w:div w:id="1018695137">
      <w:marLeft w:val="640"/>
      <w:marRight w:val="0"/>
      <w:marTop w:val="0"/>
      <w:marBottom w:val="0"/>
      <w:divBdr>
        <w:top w:val="none" w:sz="0" w:space="0" w:color="auto"/>
        <w:left w:val="none" w:sz="0" w:space="0" w:color="auto"/>
        <w:bottom w:val="none" w:sz="0" w:space="0" w:color="auto"/>
        <w:right w:val="none" w:sz="0" w:space="0" w:color="auto"/>
      </w:divBdr>
    </w:div>
    <w:div w:id="1018703847">
      <w:marLeft w:val="640"/>
      <w:marRight w:val="0"/>
      <w:marTop w:val="0"/>
      <w:marBottom w:val="0"/>
      <w:divBdr>
        <w:top w:val="none" w:sz="0" w:space="0" w:color="auto"/>
        <w:left w:val="none" w:sz="0" w:space="0" w:color="auto"/>
        <w:bottom w:val="none" w:sz="0" w:space="0" w:color="auto"/>
        <w:right w:val="none" w:sz="0" w:space="0" w:color="auto"/>
      </w:divBdr>
    </w:div>
    <w:div w:id="1018773492">
      <w:marLeft w:val="480"/>
      <w:marRight w:val="0"/>
      <w:marTop w:val="0"/>
      <w:marBottom w:val="0"/>
      <w:divBdr>
        <w:top w:val="none" w:sz="0" w:space="0" w:color="auto"/>
        <w:left w:val="none" w:sz="0" w:space="0" w:color="auto"/>
        <w:bottom w:val="none" w:sz="0" w:space="0" w:color="auto"/>
        <w:right w:val="none" w:sz="0" w:space="0" w:color="auto"/>
      </w:divBdr>
    </w:div>
    <w:div w:id="1018852759">
      <w:marLeft w:val="640"/>
      <w:marRight w:val="0"/>
      <w:marTop w:val="0"/>
      <w:marBottom w:val="0"/>
      <w:divBdr>
        <w:top w:val="none" w:sz="0" w:space="0" w:color="auto"/>
        <w:left w:val="none" w:sz="0" w:space="0" w:color="auto"/>
        <w:bottom w:val="none" w:sz="0" w:space="0" w:color="auto"/>
        <w:right w:val="none" w:sz="0" w:space="0" w:color="auto"/>
      </w:divBdr>
    </w:div>
    <w:div w:id="1018889053">
      <w:marLeft w:val="480"/>
      <w:marRight w:val="0"/>
      <w:marTop w:val="0"/>
      <w:marBottom w:val="0"/>
      <w:divBdr>
        <w:top w:val="none" w:sz="0" w:space="0" w:color="auto"/>
        <w:left w:val="none" w:sz="0" w:space="0" w:color="auto"/>
        <w:bottom w:val="none" w:sz="0" w:space="0" w:color="auto"/>
        <w:right w:val="none" w:sz="0" w:space="0" w:color="auto"/>
      </w:divBdr>
    </w:div>
    <w:div w:id="1018894599">
      <w:marLeft w:val="480"/>
      <w:marRight w:val="0"/>
      <w:marTop w:val="0"/>
      <w:marBottom w:val="0"/>
      <w:divBdr>
        <w:top w:val="none" w:sz="0" w:space="0" w:color="auto"/>
        <w:left w:val="none" w:sz="0" w:space="0" w:color="auto"/>
        <w:bottom w:val="none" w:sz="0" w:space="0" w:color="auto"/>
        <w:right w:val="none" w:sz="0" w:space="0" w:color="auto"/>
      </w:divBdr>
    </w:div>
    <w:div w:id="1019039726">
      <w:marLeft w:val="640"/>
      <w:marRight w:val="0"/>
      <w:marTop w:val="0"/>
      <w:marBottom w:val="0"/>
      <w:divBdr>
        <w:top w:val="none" w:sz="0" w:space="0" w:color="auto"/>
        <w:left w:val="none" w:sz="0" w:space="0" w:color="auto"/>
        <w:bottom w:val="none" w:sz="0" w:space="0" w:color="auto"/>
        <w:right w:val="none" w:sz="0" w:space="0" w:color="auto"/>
      </w:divBdr>
    </w:div>
    <w:div w:id="1019044410">
      <w:marLeft w:val="480"/>
      <w:marRight w:val="0"/>
      <w:marTop w:val="0"/>
      <w:marBottom w:val="0"/>
      <w:divBdr>
        <w:top w:val="none" w:sz="0" w:space="0" w:color="auto"/>
        <w:left w:val="none" w:sz="0" w:space="0" w:color="auto"/>
        <w:bottom w:val="none" w:sz="0" w:space="0" w:color="auto"/>
        <w:right w:val="none" w:sz="0" w:space="0" w:color="auto"/>
      </w:divBdr>
    </w:div>
    <w:div w:id="1019087205">
      <w:marLeft w:val="640"/>
      <w:marRight w:val="0"/>
      <w:marTop w:val="0"/>
      <w:marBottom w:val="0"/>
      <w:divBdr>
        <w:top w:val="none" w:sz="0" w:space="0" w:color="auto"/>
        <w:left w:val="none" w:sz="0" w:space="0" w:color="auto"/>
        <w:bottom w:val="none" w:sz="0" w:space="0" w:color="auto"/>
        <w:right w:val="none" w:sz="0" w:space="0" w:color="auto"/>
      </w:divBdr>
    </w:div>
    <w:div w:id="1019087227">
      <w:marLeft w:val="480"/>
      <w:marRight w:val="0"/>
      <w:marTop w:val="0"/>
      <w:marBottom w:val="0"/>
      <w:divBdr>
        <w:top w:val="none" w:sz="0" w:space="0" w:color="auto"/>
        <w:left w:val="none" w:sz="0" w:space="0" w:color="auto"/>
        <w:bottom w:val="none" w:sz="0" w:space="0" w:color="auto"/>
        <w:right w:val="none" w:sz="0" w:space="0" w:color="auto"/>
      </w:divBdr>
    </w:div>
    <w:div w:id="1019115400">
      <w:marLeft w:val="480"/>
      <w:marRight w:val="0"/>
      <w:marTop w:val="0"/>
      <w:marBottom w:val="0"/>
      <w:divBdr>
        <w:top w:val="none" w:sz="0" w:space="0" w:color="auto"/>
        <w:left w:val="none" w:sz="0" w:space="0" w:color="auto"/>
        <w:bottom w:val="none" w:sz="0" w:space="0" w:color="auto"/>
        <w:right w:val="none" w:sz="0" w:space="0" w:color="auto"/>
      </w:divBdr>
    </w:div>
    <w:div w:id="1019501427">
      <w:marLeft w:val="640"/>
      <w:marRight w:val="0"/>
      <w:marTop w:val="0"/>
      <w:marBottom w:val="0"/>
      <w:divBdr>
        <w:top w:val="none" w:sz="0" w:space="0" w:color="auto"/>
        <w:left w:val="none" w:sz="0" w:space="0" w:color="auto"/>
        <w:bottom w:val="none" w:sz="0" w:space="0" w:color="auto"/>
        <w:right w:val="none" w:sz="0" w:space="0" w:color="auto"/>
      </w:divBdr>
    </w:div>
    <w:div w:id="1019545001">
      <w:bodyDiv w:val="1"/>
      <w:marLeft w:val="0"/>
      <w:marRight w:val="0"/>
      <w:marTop w:val="0"/>
      <w:marBottom w:val="0"/>
      <w:divBdr>
        <w:top w:val="none" w:sz="0" w:space="0" w:color="auto"/>
        <w:left w:val="none" w:sz="0" w:space="0" w:color="auto"/>
        <w:bottom w:val="none" w:sz="0" w:space="0" w:color="auto"/>
        <w:right w:val="none" w:sz="0" w:space="0" w:color="auto"/>
      </w:divBdr>
      <w:divsChild>
        <w:div w:id="695231573">
          <w:marLeft w:val="640"/>
          <w:marRight w:val="0"/>
          <w:marTop w:val="0"/>
          <w:marBottom w:val="0"/>
          <w:divBdr>
            <w:top w:val="none" w:sz="0" w:space="0" w:color="auto"/>
            <w:left w:val="none" w:sz="0" w:space="0" w:color="auto"/>
            <w:bottom w:val="none" w:sz="0" w:space="0" w:color="auto"/>
            <w:right w:val="none" w:sz="0" w:space="0" w:color="auto"/>
          </w:divBdr>
        </w:div>
        <w:div w:id="1827629312">
          <w:marLeft w:val="640"/>
          <w:marRight w:val="0"/>
          <w:marTop w:val="0"/>
          <w:marBottom w:val="0"/>
          <w:divBdr>
            <w:top w:val="none" w:sz="0" w:space="0" w:color="auto"/>
            <w:left w:val="none" w:sz="0" w:space="0" w:color="auto"/>
            <w:bottom w:val="none" w:sz="0" w:space="0" w:color="auto"/>
            <w:right w:val="none" w:sz="0" w:space="0" w:color="auto"/>
          </w:divBdr>
        </w:div>
        <w:div w:id="1664702807">
          <w:marLeft w:val="640"/>
          <w:marRight w:val="0"/>
          <w:marTop w:val="0"/>
          <w:marBottom w:val="0"/>
          <w:divBdr>
            <w:top w:val="none" w:sz="0" w:space="0" w:color="auto"/>
            <w:left w:val="none" w:sz="0" w:space="0" w:color="auto"/>
            <w:bottom w:val="none" w:sz="0" w:space="0" w:color="auto"/>
            <w:right w:val="none" w:sz="0" w:space="0" w:color="auto"/>
          </w:divBdr>
        </w:div>
        <w:div w:id="1959488274">
          <w:marLeft w:val="640"/>
          <w:marRight w:val="0"/>
          <w:marTop w:val="0"/>
          <w:marBottom w:val="0"/>
          <w:divBdr>
            <w:top w:val="none" w:sz="0" w:space="0" w:color="auto"/>
            <w:left w:val="none" w:sz="0" w:space="0" w:color="auto"/>
            <w:bottom w:val="none" w:sz="0" w:space="0" w:color="auto"/>
            <w:right w:val="none" w:sz="0" w:space="0" w:color="auto"/>
          </w:divBdr>
        </w:div>
        <w:div w:id="913201316">
          <w:marLeft w:val="640"/>
          <w:marRight w:val="0"/>
          <w:marTop w:val="0"/>
          <w:marBottom w:val="0"/>
          <w:divBdr>
            <w:top w:val="none" w:sz="0" w:space="0" w:color="auto"/>
            <w:left w:val="none" w:sz="0" w:space="0" w:color="auto"/>
            <w:bottom w:val="none" w:sz="0" w:space="0" w:color="auto"/>
            <w:right w:val="none" w:sz="0" w:space="0" w:color="auto"/>
          </w:divBdr>
        </w:div>
        <w:div w:id="31618440">
          <w:marLeft w:val="640"/>
          <w:marRight w:val="0"/>
          <w:marTop w:val="0"/>
          <w:marBottom w:val="0"/>
          <w:divBdr>
            <w:top w:val="none" w:sz="0" w:space="0" w:color="auto"/>
            <w:left w:val="none" w:sz="0" w:space="0" w:color="auto"/>
            <w:bottom w:val="none" w:sz="0" w:space="0" w:color="auto"/>
            <w:right w:val="none" w:sz="0" w:space="0" w:color="auto"/>
          </w:divBdr>
        </w:div>
        <w:div w:id="1148743275">
          <w:marLeft w:val="640"/>
          <w:marRight w:val="0"/>
          <w:marTop w:val="0"/>
          <w:marBottom w:val="0"/>
          <w:divBdr>
            <w:top w:val="none" w:sz="0" w:space="0" w:color="auto"/>
            <w:left w:val="none" w:sz="0" w:space="0" w:color="auto"/>
            <w:bottom w:val="none" w:sz="0" w:space="0" w:color="auto"/>
            <w:right w:val="none" w:sz="0" w:space="0" w:color="auto"/>
          </w:divBdr>
        </w:div>
        <w:div w:id="2017883046">
          <w:marLeft w:val="640"/>
          <w:marRight w:val="0"/>
          <w:marTop w:val="0"/>
          <w:marBottom w:val="0"/>
          <w:divBdr>
            <w:top w:val="none" w:sz="0" w:space="0" w:color="auto"/>
            <w:left w:val="none" w:sz="0" w:space="0" w:color="auto"/>
            <w:bottom w:val="none" w:sz="0" w:space="0" w:color="auto"/>
            <w:right w:val="none" w:sz="0" w:space="0" w:color="auto"/>
          </w:divBdr>
        </w:div>
        <w:div w:id="1452624003">
          <w:marLeft w:val="640"/>
          <w:marRight w:val="0"/>
          <w:marTop w:val="0"/>
          <w:marBottom w:val="0"/>
          <w:divBdr>
            <w:top w:val="none" w:sz="0" w:space="0" w:color="auto"/>
            <w:left w:val="none" w:sz="0" w:space="0" w:color="auto"/>
            <w:bottom w:val="none" w:sz="0" w:space="0" w:color="auto"/>
            <w:right w:val="none" w:sz="0" w:space="0" w:color="auto"/>
          </w:divBdr>
        </w:div>
        <w:div w:id="1189566299">
          <w:marLeft w:val="640"/>
          <w:marRight w:val="0"/>
          <w:marTop w:val="0"/>
          <w:marBottom w:val="0"/>
          <w:divBdr>
            <w:top w:val="none" w:sz="0" w:space="0" w:color="auto"/>
            <w:left w:val="none" w:sz="0" w:space="0" w:color="auto"/>
            <w:bottom w:val="none" w:sz="0" w:space="0" w:color="auto"/>
            <w:right w:val="none" w:sz="0" w:space="0" w:color="auto"/>
          </w:divBdr>
        </w:div>
        <w:div w:id="410205191">
          <w:marLeft w:val="640"/>
          <w:marRight w:val="0"/>
          <w:marTop w:val="0"/>
          <w:marBottom w:val="0"/>
          <w:divBdr>
            <w:top w:val="none" w:sz="0" w:space="0" w:color="auto"/>
            <w:left w:val="none" w:sz="0" w:space="0" w:color="auto"/>
            <w:bottom w:val="none" w:sz="0" w:space="0" w:color="auto"/>
            <w:right w:val="none" w:sz="0" w:space="0" w:color="auto"/>
          </w:divBdr>
        </w:div>
        <w:div w:id="1585608788">
          <w:marLeft w:val="640"/>
          <w:marRight w:val="0"/>
          <w:marTop w:val="0"/>
          <w:marBottom w:val="0"/>
          <w:divBdr>
            <w:top w:val="none" w:sz="0" w:space="0" w:color="auto"/>
            <w:left w:val="none" w:sz="0" w:space="0" w:color="auto"/>
            <w:bottom w:val="none" w:sz="0" w:space="0" w:color="auto"/>
            <w:right w:val="none" w:sz="0" w:space="0" w:color="auto"/>
          </w:divBdr>
        </w:div>
        <w:div w:id="2135052144">
          <w:marLeft w:val="640"/>
          <w:marRight w:val="0"/>
          <w:marTop w:val="0"/>
          <w:marBottom w:val="0"/>
          <w:divBdr>
            <w:top w:val="none" w:sz="0" w:space="0" w:color="auto"/>
            <w:left w:val="none" w:sz="0" w:space="0" w:color="auto"/>
            <w:bottom w:val="none" w:sz="0" w:space="0" w:color="auto"/>
            <w:right w:val="none" w:sz="0" w:space="0" w:color="auto"/>
          </w:divBdr>
        </w:div>
        <w:div w:id="377778864">
          <w:marLeft w:val="640"/>
          <w:marRight w:val="0"/>
          <w:marTop w:val="0"/>
          <w:marBottom w:val="0"/>
          <w:divBdr>
            <w:top w:val="none" w:sz="0" w:space="0" w:color="auto"/>
            <w:left w:val="none" w:sz="0" w:space="0" w:color="auto"/>
            <w:bottom w:val="none" w:sz="0" w:space="0" w:color="auto"/>
            <w:right w:val="none" w:sz="0" w:space="0" w:color="auto"/>
          </w:divBdr>
        </w:div>
        <w:div w:id="810056089">
          <w:marLeft w:val="640"/>
          <w:marRight w:val="0"/>
          <w:marTop w:val="0"/>
          <w:marBottom w:val="0"/>
          <w:divBdr>
            <w:top w:val="none" w:sz="0" w:space="0" w:color="auto"/>
            <w:left w:val="none" w:sz="0" w:space="0" w:color="auto"/>
            <w:bottom w:val="none" w:sz="0" w:space="0" w:color="auto"/>
            <w:right w:val="none" w:sz="0" w:space="0" w:color="auto"/>
          </w:divBdr>
        </w:div>
        <w:div w:id="1168403126">
          <w:marLeft w:val="640"/>
          <w:marRight w:val="0"/>
          <w:marTop w:val="0"/>
          <w:marBottom w:val="0"/>
          <w:divBdr>
            <w:top w:val="none" w:sz="0" w:space="0" w:color="auto"/>
            <w:left w:val="none" w:sz="0" w:space="0" w:color="auto"/>
            <w:bottom w:val="none" w:sz="0" w:space="0" w:color="auto"/>
            <w:right w:val="none" w:sz="0" w:space="0" w:color="auto"/>
          </w:divBdr>
        </w:div>
        <w:div w:id="1364284425">
          <w:marLeft w:val="640"/>
          <w:marRight w:val="0"/>
          <w:marTop w:val="0"/>
          <w:marBottom w:val="0"/>
          <w:divBdr>
            <w:top w:val="none" w:sz="0" w:space="0" w:color="auto"/>
            <w:left w:val="none" w:sz="0" w:space="0" w:color="auto"/>
            <w:bottom w:val="none" w:sz="0" w:space="0" w:color="auto"/>
            <w:right w:val="none" w:sz="0" w:space="0" w:color="auto"/>
          </w:divBdr>
        </w:div>
        <w:div w:id="958998498">
          <w:marLeft w:val="640"/>
          <w:marRight w:val="0"/>
          <w:marTop w:val="0"/>
          <w:marBottom w:val="0"/>
          <w:divBdr>
            <w:top w:val="none" w:sz="0" w:space="0" w:color="auto"/>
            <w:left w:val="none" w:sz="0" w:space="0" w:color="auto"/>
            <w:bottom w:val="none" w:sz="0" w:space="0" w:color="auto"/>
            <w:right w:val="none" w:sz="0" w:space="0" w:color="auto"/>
          </w:divBdr>
        </w:div>
        <w:div w:id="174657460">
          <w:marLeft w:val="640"/>
          <w:marRight w:val="0"/>
          <w:marTop w:val="0"/>
          <w:marBottom w:val="0"/>
          <w:divBdr>
            <w:top w:val="none" w:sz="0" w:space="0" w:color="auto"/>
            <w:left w:val="none" w:sz="0" w:space="0" w:color="auto"/>
            <w:bottom w:val="none" w:sz="0" w:space="0" w:color="auto"/>
            <w:right w:val="none" w:sz="0" w:space="0" w:color="auto"/>
          </w:divBdr>
        </w:div>
        <w:div w:id="633218782">
          <w:marLeft w:val="640"/>
          <w:marRight w:val="0"/>
          <w:marTop w:val="0"/>
          <w:marBottom w:val="0"/>
          <w:divBdr>
            <w:top w:val="none" w:sz="0" w:space="0" w:color="auto"/>
            <w:left w:val="none" w:sz="0" w:space="0" w:color="auto"/>
            <w:bottom w:val="none" w:sz="0" w:space="0" w:color="auto"/>
            <w:right w:val="none" w:sz="0" w:space="0" w:color="auto"/>
          </w:divBdr>
        </w:div>
        <w:div w:id="271204151">
          <w:marLeft w:val="640"/>
          <w:marRight w:val="0"/>
          <w:marTop w:val="0"/>
          <w:marBottom w:val="0"/>
          <w:divBdr>
            <w:top w:val="none" w:sz="0" w:space="0" w:color="auto"/>
            <w:left w:val="none" w:sz="0" w:space="0" w:color="auto"/>
            <w:bottom w:val="none" w:sz="0" w:space="0" w:color="auto"/>
            <w:right w:val="none" w:sz="0" w:space="0" w:color="auto"/>
          </w:divBdr>
        </w:div>
        <w:div w:id="1951663784">
          <w:marLeft w:val="640"/>
          <w:marRight w:val="0"/>
          <w:marTop w:val="0"/>
          <w:marBottom w:val="0"/>
          <w:divBdr>
            <w:top w:val="none" w:sz="0" w:space="0" w:color="auto"/>
            <w:left w:val="none" w:sz="0" w:space="0" w:color="auto"/>
            <w:bottom w:val="none" w:sz="0" w:space="0" w:color="auto"/>
            <w:right w:val="none" w:sz="0" w:space="0" w:color="auto"/>
          </w:divBdr>
        </w:div>
        <w:div w:id="1610552198">
          <w:marLeft w:val="640"/>
          <w:marRight w:val="0"/>
          <w:marTop w:val="0"/>
          <w:marBottom w:val="0"/>
          <w:divBdr>
            <w:top w:val="none" w:sz="0" w:space="0" w:color="auto"/>
            <w:left w:val="none" w:sz="0" w:space="0" w:color="auto"/>
            <w:bottom w:val="none" w:sz="0" w:space="0" w:color="auto"/>
            <w:right w:val="none" w:sz="0" w:space="0" w:color="auto"/>
          </w:divBdr>
        </w:div>
        <w:div w:id="744841045">
          <w:marLeft w:val="640"/>
          <w:marRight w:val="0"/>
          <w:marTop w:val="0"/>
          <w:marBottom w:val="0"/>
          <w:divBdr>
            <w:top w:val="none" w:sz="0" w:space="0" w:color="auto"/>
            <w:left w:val="none" w:sz="0" w:space="0" w:color="auto"/>
            <w:bottom w:val="none" w:sz="0" w:space="0" w:color="auto"/>
            <w:right w:val="none" w:sz="0" w:space="0" w:color="auto"/>
          </w:divBdr>
        </w:div>
        <w:div w:id="1763254945">
          <w:marLeft w:val="640"/>
          <w:marRight w:val="0"/>
          <w:marTop w:val="0"/>
          <w:marBottom w:val="0"/>
          <w:divBdr>
            <w:top w:val="none" w:sz="0" w:space="0" w:color="auto"/>
            <w:left w:val="none" w:sz="0" w:space="0" w:color="auto"/>
            <w:bottom w:val="none" w:sz="0" w:space="0" w:color="auto"/>
            <w:right w:val="none" w:sz="0" w:space="0" w:color="auto"/>
          </w:divBdr>
        </w:div>
        <w:div w:id="1724477867">
          <w:marLeft w:val="640"/>
          <w:marRight w:val="0"/>
          <w:marTop w:val="0"/>
          <w:marBottom w:val="0"/>
          <w:divBdr>
            <w:top w:val="none" w:sz="0" w:space="0" w:color="auto"/>
            <w:left w:val="none" w:sz="0" w:space="0" w:color="auto"/>
            <w:bottom w:val="none" w:sz="0" w:space="0" w:color="auto"/>
            <w:right w:val="none" w:sz="0" w:space="0" w:color="auto"/>
          </w:divBdr>
        </w:div>
        <w:div w:id="40327728">
          <w:marLeft w:val="640"/>
          <w:marRight w:val="0"/>
          <w:marTop w:val="0"/>
          <w:marBottom w:val="0"/>
          <w:divBdr>
            <w:top w:val="none" w:sz="0" w:space="0" w:color="auto"/>
            <w:left w:val="none" w:sz="0" w:space="0" w:color="auto"/>
            <w:bottom w:val="none" w:sz="0" w:space="0" w:color="auto"/>
            <w:right w:val="none" w:sz="0" w:space="0" w:color="auto"/>
          </w:divBdr>
        </w:div>
        <w:div w:id="1513642948">
          <w:marLeft w:val="640"/>
          <w:marRight w:val="0"/>
          <w:marTop w:val="0"/>
          <w:marBottom w:val="0"/>
          <w:divBdr>
            <w:top w:val="none" w:sz="0" w:space="0" w:color="auto"/>
            <w:left w:val="none" w:sz="0" w:space="0" w:color="auto"/>
            <w:bottom w:val="none" w:sz="0" w:space="0" w:color="auto"/>
            <w:right w:val="none" w:sz="0" w:space="0" w:color="auto"/>
          </w:divBdr>
        </w:div>
        <w:div w:id="674647229">
          <w:marLeft w:val="640"/>
          <w:marRight w:val="0"/>
          <w:marTop w:val="0"/>
          <w:marBottom w:val="0"/>
          <w:divBdr>
            <w:top w:val="none" w:sz="0" w:space="0" w:color="auto"/>
            <w:left w:val="none" w:sz="0" w:space="0" w:color="auto"/>
            <w:bottom w:val="none" w:sz="0" w:space="0" w:color="auto"/>
            <w:right w:val="none" w:sz="0" w:space="0" w:color="auto"/>
          </w:divBdr>
        </w:div>
        <w:div w:id="841428408">
          <w:marLeft w:val="640"/>
          <w:marRight w:val="0"/>
          <w:marTop w:val="0"/>
          <w:marBottom w:val="0"/>
          <w:divBdr>
            <w:top w:val="none" w:sz="0" w:space="0" w:color="auto"/>
            <w:left w:val="none" w:sz="0" w:space="0" w:color="auto"/>
            <w:bottom w:val="none" w:sz="0" w:space="0" w:color="auto"/>
            <w:right w:val="none" w:sz="0" w:space="0" w:color="auto"/>
          </w:divBdr>
        </w:div>
        <w:div w:id="942421994">
          <w:marLeft w:val="640"/>
          <w:marRight w:val="0"/>
          <w:marTop w:val="0"/>
          <w:marBottom w:val="0"/>
          <w:divBdr>
            <w:top w:val="none" w:sz="0" w:space="0" w:color="auto"/>
            <w:left w:val="none" w:sz="0" w:space="0" w:color="auto"/>
            <w:bottom w:val="none" w:sz="0" w:space="0" w:color="auto"/>
            <w:right w:val="none" w:sz="0" w:space="0" w:color="auto"/>
          </w:divBdr>
        </w:div>
        <w:div w:id="699165534">
          <w:marLeft w:val="640"/>
          <w:marRight w:val="0"/>
          <w:marTop w:val="0"/>
          <w:marBottom w:val="0"/>
          <w:divBdr>
            <w:top w:val="none" w:sz="0" w:space="0" w:color="auto"/>
            <w:left w:val="none" w:sz="0" w:space="0" w:color="auto"/>
            <w:bottom w:val="none" w:sz="0" w:space="0" w:color="auto"/>
            <w:right w:val="none" w:sz="0" w:space="0" w:color="auto"/>
          </w:divBdr>
        </w:div>
        <w:div w:id="1476677094">
          <w:marLeft w:val="640"/>
          <w:marRight w:val="0"/>
          <w:marTop w:val="0"/>
          <w:marBottom w:val="0"/>
          <w:divBdr>
            <w:top w:val="none" w:sz="0" w:space="0" w:color="auto"/>
            <w:left w:val="none" w:sz="0" w:space="0" w:color="auto"/>
            <w:bottom w:val="none" w:sz="0" w:space="0" w:color="auto"/>
            <w:right w:val="none" w:sz="0" w:space="0" w:color="auto"/>
          </w:divBdr>
        </w:div>
        <w:div w:id="1768574907">
          <w:marLeft w:val="640"/>
          <w:marRight w:val="0"/>
          <w:marTop w:val="0"/>
          <w:marBottom w:val="0"/>
          <w:divBdr>
            <w:top w:val="none" w:sz="0" w:space="0" w:color="auto"/>
            <w:left w:val="none" w:sz="0" w:space="0" w:color="auto"/>
            <w:bottom w:val="none" w:sz="0" w:space="0" w:color="auto"/>
            <w:right w:val="none" w:sz="0" w:space="0" w:color="auto"/>
          </w:divBdr>
        </w:div>
        <w:div w:id="1558930327">
          <w:marLeft w:val="640"/>
          <w:marRight w:val="0"/>
          <w:marTop w:val="0"/>
          <w:marBottom w:val="0"/>
          <w:divBdr>
            <w:top w:val="none" w:sz="0" w:space="0" w:color="auto"/>
            <w:left w:val="none" w:sz="0" w:space="0" w:color="auto"/>
            <w:bottom w:val="none" w:sz="0" w:space="0" w:color="auto"/>
            <w:right w:val="none" w:sz="0" w:space="0" w:color="auto"/>
          </w:divBdr>
        </w:div>
        <w:div w:id="1323004464">
          <w:marLeft w:val="640"/>
          <w:marRight w:val="0"/>
          <w:marTop w:val="0"/>
          <w:marBottom w:val="0"/>
          <w:divBdr>
            <w:top w:val="none" w:sz="0" w:space="0" w:color="auto"/>
            <w:left w:val="none" w:sz="0" w:space="0" w:color="auto"/>
            <w:bottom w:val="none" w:sz="0" w:space="0" w:color="auto"/>
            <w:right w:val="none" w:sz="0" w:space="0" w:color="auto"/>
          </w:divBdr>
        </w:div>
        <w:div w:id="661658700">
          <w:marLeft w:val="640"/>
          <w:marRight w:val="0"/>
          <w:marTop w:val="0"/>
          <w:marBottom w:val="0"/>
          <w:divBdr>
            <w:top w:val="none" w:sz="0" w:space="0" w:color="auto"/>
            <w:left w:val="none" w:sz="0" w:space="0" w:color="auto"/>
            <w:bottom w:val="none" w:sz="0" w:space="0" w:color="auto"/>
            <w:right w:val="none" w:sz="0" w:space="0" w:color="auto"/>
          </w:divBdr>
        </w:div>
        <w:div w:id="1664510692">
          <w:marLeft w:val="640"/>
          <w:marRight w:val="0"/>
          <w:marTop w:val="0"/>
          <w:marBottom w:val="0"/>
          <w:divBdr>
            <w:top w:val="none" w:sz="0" w:space="0" w:color="auto"/>
            <w:left w:val="none" w:sz="0" w:space="0" w:color="auto"/>
            <w:bottom w:val="none" w:sz="0" w:space="0" w:color="auto"/>
            <w:right w:val="none" w:sz="0" w:space="0" w:color="auto"/>
          </w:divBdr>
        </w:div>
        <w:div w:id="1062023112">
          <w:marLeft w:val="640"/>
          <w:marRight w:val="0"/>
          <w:marTop w:val="0"/>
          <w:marBottom w:val="0"/>
          <w:divBdr>
            <w:top w:val="none" w:sz="0" w:space="0" w:color="auto"/>
            <w:left w:val="none" w:sz="0" w:space="0" w:color="auto"/>
            <w:bottom w:val="none" w:sz="0" w:space="0" w:color="auto"/>
            <w:right w:val="none" w:sz="0" w:space="0" w:color="auto"/>
          </w:divBdr>
        </w:div>
        <w:div w:id="1008409481">
          <w:marLeft w:val="640"/>
          <w:marRight w:val="0"/>
          <w:marTop w:val="0"/>
          <w:marBottom w:val="0"/>
          <w:divBdr>
            <w:top w:val="none" w:sz="0" w:space="0" w:color="auto"/>
            <w:left w:val="none" w:sz="0" w:space="0" w:color="auto"/>
            <w:bottom w:val="none" w:sz="0" w:space="0" w:color="auto"/>
            <w:right w:val="none" w:sz="0" w:space="0" w:color="auto"/>
          </w:divBdr>
        </w:div>
        <w:div w:id="680470881">
          <w:marLeft w:val="640"/>
          <w:marRight w:val="0"/>
          <w:marTop w:val="0"/>
          <w:marBottom w:val="0"/>
          <w:divBdr>
            <w:top w:val="none" w:sz="0" w:space="0" w:color="auto"/>
            <w:left w:val="none" w:sz="0" w:space="0" w:color="auto"/>
            <w:bottom w:val="none" w:sz="0" w:space="0" w:color="auto"/>
            <w:right w:val="none" w:sz="0" w:space="0" w:color="auto"/>
          </w:divBdr>
        </w:div>
        <w:div w:id="1995913802">
          <w:marLeft w:val="640"/>
          <w:marRight w:val="0"/>
          <w:marTop w:val="0"/>
          <w:marBottom w:val="0"/>
          <w:divBdr>
            <w:top w:val="none" w:sz="0" w:space="0" w:color="auto"/>
            <w:left w:val="none" w:sz="0" w:space="0" w:color="auto"/>
            <w:bottom w:val="none" w:sz="0" w:space="0" w:color="auto"/>
            <w:right w:val="none" w:sz="0" w:space="0" w:color="auto"/>
          </w:divBdr>
        </w:div>
        <w:div w:id="904992480">
          <w:marLeft w:val="640"/>
          <w:marRight w:val="0"/>
          <w:marTop w:val="0"/>
          <w:marBottom w:val="0"/>
          <w:divBdr>
            <w:top w:val="none" w:sz="0" w:space="0" w:color="auto"/>
            <w:left w:val="none" w:sz="0" w:space="0" w:color="auto"/>
            <w:bottom w:val="none" w:sz="0" w:space="0" w:color="auto"/>
            <w:right w:val="none" w:sz="0" w:space="0" w:color="auto"/>
          </w:divBdr>
        </w:div>
        <w:div w:id="1291016397">
          <w:marLeft w:val="640"/>
          <w:marRight w:val="0"/>
          <w:marTop w:val="0"/>
          <w:marBottom w:val="0"/>
          <w:divBdr>
            <w:top w:val="none" w:sz="0" w:space="0" w:color="auto"/>
            <w:left w:val="none" w:sz="0" w:space="0" w:color="auto"/>
            <w:bottom w:val="none" w:sz="0" w:space="0" w:color="auto"/>
            <w:right w:val="none" w:sz="0" w:space="0" w:color="auto"/>
          </w:divBdr>
        </w:div>
        <w:div w:id="917783448">
          <w:marLeft w:val="640"/>
          <w:marRight w:val="0"/>
          <w:marTop w:val="0"/>
          <w:marBottom w:val="0"/>
          <w:divBdr>
            <w:top w:val="none" w:sz="0" w:space="0" w:color="auto"/>
            <w:left w:val="none" w:sz="0" w:space="0" w:color="auto"/>
            <w:bottom w:val="none" w:sz="0" w:space="0" w:color="auto"/>
            <w:right w:val="none" w:sz="0" w:space="0" w:color="auto"/>
          </w:divBdr>
        </w:div>
        <w:div w:id="94330892">
          <w:marLeft w:val="640"/>
          <w:marRight w:val="0"/>
          <w:marTop w:val="0"/>
          <w:marBottom w:val="0"/>
          <w:divBdr>
            <w:top w:val="none" w:sz="0" w:space="0" w:color="auto"/>
            <w:left w:val="none" w:sz="0" w:space="0" w:color="auto"/>
            <w:bottom w:val="none" w:sz="0" w:space="0" w:color="auto"/>
            <w:right w:val="none" w:sz="0" w:space="0" w:color="auto"/>
          </w:divBdr>
        </w:div>
        <w:div w:id="2556003">
          <w:marLeft w:val="640"/>
          <w:marRight w:val="0"/>
          <w:marTop w:val="0"/>
          <w:marBottom w:val="0"/>
          <w:divBdr>
            <w:top w:val="none" w:sz="0" w:space="0" w:color="auto"/>
            <w:left w:val="none" w:sz="0" w:space="0" w:color="auto"/>
            <w:bottom w:val="none" w:sz="0" w:space="0" w:color="auto"/>
            <w:right w:val="none" w:sz="0" w:space="0" w:color="auto"/>
          </w:divBdr>
        </w:div>
        <w:div w:id="957758602">
          <w:marLeft w:val="640"/>
          <w:marRight w:val="0"/>
          <w:marTop w:val="0"/>
          <w:marBottom w:val="0"/>
          <w:divBdr>
            <w:top w:val="none" w:sz="0" w:space="0" w:color="auto"/>
            <w:left w:val="none" w:sz="0" w:space="0" w:color="auto"/>
            <w:bottom w:val="none" w:sz="0" w:space="0" w:color="auto"/>
            <w:right w:val="none" w:sz="0" w:space="0" w:color="auto"/>
          </w:divBdr>
        </w:div>
        <w:div w:id="1218473723">
          <w:marLeft w:val="640"/>
          <w:marRight w:val="0"/>
          <w:marTop w:val="0"/>
          <w:marBottom w:val="0"/>
          <w:divBdr>
            <w:top w:val="none" w:sz="0" w:space="0" w:color="auto"/>
            <w:left w:val="none" w:sz="0" w:space="0" w:color="auto"/>
            <w:bottom w:val="none" w:sz="0" w:space="0" w:color="auto"/>
            <w:right w:val="none" w:sz="0" w:space="0" w:color="auto"/>
          </w:divBdr>
        </w:div>
      </w:divsChild>
    </w:div>
    <w:div w:id="1019546385">
      <w:marLeft w:val="640"/>
      <w:marRight w:val="0"/>
      <w:marTop w:val="0"/>
      <w:marBottom w:val="0"/>
      <w:divBdr>
        <w:top w:val="none" w:sz="0" w:space="0" w:color="auto"/>
        <w:left w:val="none" w:sz="0" w:space="0" w:color="auto"/>
        <w:bottom w:val="none" w:sz="0" w:space="0" w:color="auto"/>
        <w:right w:val="none" w:sz="0" w:space="0" w:color="auto"/>
      </w:divBdr>
    </w:div>
    <w:div w:id="1019547831">
      <w:marLeft w:val="640"/>
      <w:marRight w:val="0"/>
      <w:marTop w:val="0"/>
      <w:marBottom w:val="0"/>
      <w:divBdr>
        <w:top w:val="none" w:sz="0" w:space="0" w:color="auto"/>
        <w:left w:val="none" w:sz="0" w:space="0" w:color="auto"/>
        <w:bottom w:val="none" w:sz="0" w:space="0" w:color="auto"/>
        <w:right w:val="none" w:sz="0" w:space="0" w:color="auto"/>
      </w:divBdr>
    </w:div>
    <w:div w:id="1019701970">
      <w:marLeft w:val="480"/>
      <w:marRight w:val="0"/>
      <w:marTop w:val="0"/>
      <w:marBottom w:val="0"/>
      <w:divBdr>
        <w:top w:val="none" w:sz="0" w:space="0" w:color="auto"/>
        <w:left w:val="none" w:sz="0" w:space="0" w:color="auto"/>
        <w:bottom w:val="none" w:sz="0" w:space="0" w:color="auto"/>
        <w:right w:val="none" w:sz="0" w:space="0" w:color="auto"/>
      </w:divBdr>
    </w:div>
    <w:div w:id="1019702472">
      <w:marLeft w:val="480"/>
      <w:marRight w:val="0"/>
      <w:marTop w:val="0"/>
      <w:marBottom w:val="0"/>
      <w:divBdr>
        <w:top w:val="none" w:sz="0" w:space="0" w:color="auto"/>
        <w:left w:val="none" w:sz="0" w:space="0" w:color="auto"/>
        <w:bottom w:val="none" w:sz="0" w:space="0" w:color="auto"/>
        <w:right w:val="none" w:sz="0" w:space="0" w:color="auto"/>
      </w:divBdr>
    </w:div>
    <w:div w:id="1019740668">
      <w:marLeft w:val="640"/>
      <w:marRight w:val="0"/>
      <w:marTop w:val="0"/>
      <w:marBottom w:val="0"/>
      <w:divBdr>
        <w:top w:val="none" w:sz="0" w:space="0" w:color="auto"/>
        <w:left w:val="none" w:sz="0" w:space="0" w:color="auto"/>
        <w:bottom w:val="none" w:sz="0" w:space="0" w:color="auto"/>
        <w:right w:val="none" w:sz="0" w:space="0" w:color="auto"/>
      </w:divBdr>
    </w:div>
    <w:div w:id="1019744407">
      <w:marLeft w:val="480"/>
      <w:marRight w:val="0"/>
      <w:marTop w:val="0"/>
      <w:marBottom w:val="0"/>
      <w:divBdr>
        <w:top w:val="none" w:sz="0" w:space="0" w:color="auto"/>
        <w:left w:val="none" w:sz="0" w:space="0" w:color="auto"/>
        <w:bottom w:val="none" w:sz="0" w:space="0" w:color="auto"/>
        <w:right w:val="none" w:sz="0" w:space="0" w:color="auto"/>
      </w:divBdr>
    </w:div>
    <w:div w:id="1019817115">
      <w:marLeft w:val="480"/>
      <w:marRight w:val="0"/>
      <w:marTop w:val="0"/>
      <w:marBottom w:val="0"/>
      <w:divBdr>
        <w:top w:val="none" w:sz="0" w:space="0" w:color="auto"/>
        <w:left w:val="none" w:sz="0" w:space="0" w:color="auto"/>
        <w:bottom w:val="none" w:sz="0" w:space="0" w:color="auto"/>
        <w:right w:val="none" w:sz="0" w:space="0" w:color="auto"/>
      </w:divBdr>
    </w:div>
    <w:div w:id="1019890749">
      <w:marLeft w:val="640"/>
      <w:marRight w:val="0"/>
      <w:marTop w:val="0"/>
      <w:marBottom w:val="0"/>
      <w:divBdr>
        <w:top w:val="none" w:sz="0" w:space="0" w:color="auto"/>
        <w:left w:val="none" w:sz="0" w:space="0" w:color="auto"/>
        <w:bottom w:val="none" w:sz="0" w:space="0" w:color="auto"/>
        <w:right w:val="none" w:sz="0" w:space="0" w:color="auto"/>
      </w:divBdr>
    </w:div>
    <w:div w:id="1019964675">
      <w:marLeft w:val="480"/>
      <w:marRight w:val="0"/>
      <w:marTop w:val="0"/>
      <w:marBottom w:val="0"/>
      <w:divBdr>
        <w:top w:val="none" w:sz="0" w:space="0" w:color="auto"/>
        <w:left w:val="none" w:sz="0" w:space="0" w:color="auto"/>
        <w:bottom w:val="none" w:sz="0" w:space="0" w:color="auto"/>
        <w:right w:val="none" w:sz="0" w:space="0" w:color="auto"/>
      </w:divBdr>
    </w:div>
    <w:div w:id="1020010468">
      <w:marLeft w:val="480"/>
      <w:marRight w:val="0"/>
      <w:marTop w:val="0"/>
      <w:marBottom w:val="0"/>
      <w:divBdr>
        <w:top w:val="none" w:sz="0" w:space="0" w:color="auto"/>
        <w:left w:val="none" w:sz="0" w:space="0" w:color="auto"/>
        <w:bottom w:val="none" w:sz="0" w:space="0" w:color="auto"/>
        <w:right w:val="none" w:sz="0" w:space="0" w:color="auto"/>
      </w:divBdr>
    </w:div>
    <w:div w:id="1020014754">
      <w:marLeft w:val="480"/>
      <w:marRight w:val="0"/>
      <w:marTop w:val="0"/>
      <w:marBottom w:val="0"/>
      <w:divBdr>
        <w:top w:val="none" w:sz="0" w:space="0" w:color="auto"/>
        <w:left w:val="none" w:sz="0" w:space="0" w:color="auto"/>
        <w:bottom w:val="none" w:sz="0" w:space="0" w:color="auto"/>
        <w:right w:val="none" w:sz="0" w:space="0" w:color="auto"/>
      </w:divBdr>
    </w:div>
    <w:div w:id="1020083937">
      <w:marLeft w:val="640"/>
      <w:marRight w:val="0"/>
      <w:marTop w:val="0"/>
      <w:marBottom w:val="0"/>
      <w:divBdr>
        <w:top w:val="none" w:sz="0" w:space="0" w:color="auto"/>
        <w:left w:val="none" w:sz="0" w:space="0" w:color="auto"/>
        <w:bottom w:val="none" w:sz="0" w:space="0" w:color="auto"/>
        <w:right w:val="none" w:sz="0" w:space="0" w:color="auto"/>
      </w:divBdr>
    </w:div>
    <w:div w:id="1020158673">
      <w:marLeft w:val="640"/>
      <w:marRight w:val="0"/>
      <w:marTop w:val="0"/>
      <w:marBottom w:val="0"/>
      <w:divBdr>
        <w:top w:val="none" w:sz="0" w:space="0" w:color="auto"/>
        <w:left w:val="none" w:sz="0" w:space="0" w:color="auto"/>
        <w:bottom w:val="none" w:sz="0" w:space="0" w:color="auto"/>
        <w:right w:val="none" w:sz="0" w:space="0" w:color="auto"/>
      </w:divBdr>
    </w:div>
    <w:div w:id="1020353304">
      <w:marLeft w:val="640"/>
      <w:marRight w:val="0"/>
      <w:marTop w:val="0"/>
      <w:marBottom w:val="0"/>
      <w:divBdr>
        <w:top w:val="none" w:sz="0" w:space="0" w:color="auto"/>
        <w:left w:val="none" w:sz="0" w:space="0" w:color="auto"/>
        <w:bottom w:val="none" w:sz="0" w:space="0" w:color="auto"/>
        <w:right w:val="none" w:sz="0" w:space="0" w:color="auto"/>
      </w:divBdr>
    </w:div>
    <w:div w:id="1020356468">
      <w:marLeft w:val="640"/>
      <w:marRight w:val="0"/>
      <w:marTop w:val="0"/>
      <w:marBottom w:val="0"/>
      <w:divBdr>
        <w:top w:val="none" w:sz="0" w:space="0" w:color="auto"/>
        <w:left w:val="none" w:sz="0" w:space="0" w:color="auto"/>
        <w:bottom w:val="none" w:sz="0" w:space="0" w:color="auto"/>
        <w:right w:val="none" w:sz="0" w:space="0" w:color="auto"/>
      </w:divBdr>
    </w:div>
    <w:div w:id="1020546714">
      <w:marLeft w:val="480"/>
      <w:marRight w:val="0"/>
      <w:marTop w:val="0"/>
      <w:marBottom w:val="0"/>
      <w:divBdr>
        <w:top w:val="none" w:sz="0" w:space="0" w:color="auto"/>
        <w:left w:val="none" w:sz="0" w:space="0" w:color="auto"/>
        <w:bottom w:val="none" w:sz="0" w:space="0" w:color="auto"/>
        <w:right w:val="none" w:sz="0" w:space="0" w:color="auto"/>
      </w:divBdr>
    </w:div>
    <w:div w:id="1020549800">
      <w:marLeft w:val="480"/>
      <w:marRight w:val="0"/>
      <w:marTop w:val="0"/>
      <w:marBottom w:val="0"/>
      <w:divBdr>
        <w:top w:val="none" w:sz="0" w:space="0" w:color="auto"/>
        <w:left w:val="none" w:sz="0" w:space="0" w:color="auto"/>
        <w:bottom w:val="none" w:sz="0" w:space="0" w:color="auto"/>
        <w:right w:val="none" w:sz="0" w:space="0" w:color="auto"/>
      </w:divBdr>
    </w:div>
    <w:div w:id="1020550592">
      <w:marLeft w:val="480"/>
      <w:marRight w:val="0"/>
      <w:marTop w:val="0"/>
      <w:marBottom w:val="0"/>
      <w:divBdr>
        <w:top w:val="none" w:sz="0" w:space="0" w:color="auto"/>
        <w:left w:val="none" w:sz="0" w:space="0" w:color="auto"/>
        <w:bottom w:val="none" w:sz="0" w:space="0" w:color="auto"/>
        <w:right w:val="none" w:sz="0" w:space="0" w:color="auto"/>
      </w:divBdr>
    </w:div>
    <w:div w:id="1020621956">
      <w:marLeft w:val="480"/>
      <w:marRight w:val="0"/>
      <w:marTop w:val="0"/>
      <w:marBottom w:val="0"/>
      <w:divBdr>
        <w:top w:val="none" w:sz="0" w:space="0" w:color="auto"/>
        <w:left w:val="none" w:sz="0" w:space="0" w:color="auto"/>
        <w:bottom w:val="none" w:sz="0" w:space="0" w:color="auto"/>
        <w:right w:val="none" w:sz="0" w:space="0" w:color="auto"/>
      </w:divBdr>
    </w:div>
    <w:div w:id="1020818676">
      <w:marLeft w:val="480"/>
      <w:marRight w:val="0"/>
      <w:marTop w:val="0"/>
      <w:marBottom w:val="0"/>
      <w:divBdr>
        <w:top w:val="none" w:sz="0" w:space="0" w:color="auto"/>
        <w:left w:val="none" w:sz="0" w:space="0" w:color="auto"/>
        <w:bottom w:val="none" w:sz="0" w:space="0" w:color="auto"/>
        <w:right w:val="none" w:sz="0" w:space="0" w:color="auto"/>
      </w:divBdr>
    </w:div>
    <w:div w:id="1020857627">
      <w:marLeft w:val="640"/>
      <w:marRight w:val="0"/>
      <w:marTop w:val="0"/>
      <w:marBottom w:val="0"/>
      <w:divBdr>
        <w:top w:val="none" w:sz="0" w:space="0" w:color="auto"/>
        <w:left w:val="none" w:sz="0" w:space="0" w:color="auto"/>
        <w:bottom w:val="none" w:sz="0" w:space="0" w:color="auto"/>
        <w:right w:val="none" w:sz="0" w:space="0" w:color="auto"/>
      </w:divBdr>
    </w:div>
    <w:div w:id="1021009572">
      <w:marLeft w:val="480"/>
      <w:marRight w:val="0"/>
      <w:marTop w:val="0"/>
      <w:marBottom w:val="0"/>
      <w:divBdr>
        <w:top w:val="none" w:sz="0" w:space="0" w:color="auto"/>
        <w:left w:val="none" w:sz="0" w:space="0" w:color="auto"/>
        <w:bottom w:val="none" w:sz="0" w:space="0" w:color="auto"/>
        <w:right w:val="none" w:sz="0" w:space="0" w:color="auto"/>
      </w:divBdr>
    </w:div>
    <w:div w:id="1021012285">
      <w:marLeft w:val="480"/>
      <w:marRight w:val="0"/>
      <w:marTop w:val="0"/>
      <w:marBottom w:val="0"/>
      <w:divBdr>
        <w:top w:val="none" w:sz="0" w:space="0" w:color="auto"/>
        <w:left w:val="none" w:sz="0" w:space="0" w:color="auto"/>
        <w:bottom w:val="none" w:sz="0" w:space="0" w:color="auto"/>
        <w:right w:val="none" w:sz="0" w:space="0" w:color="auto"/>
      </w:divBdr>
    </w:div>
    <w:div w:id="1021053853">
      <w:marLeft w:val="640"/>
      <w:marRight w:val="0"/>
      <w:marTop w:val="0"/>
      <w:marBottom w:val="0"/>
      <w:divBdr>
        <w:top w:val="none" w:sz="0" w:space="0" w:color="auto"/>
        <w:left w:val="none" w:sz="0" w:space="0" w:color="auto"/>
        <w:bottom w:val="none" w:sz="0" w:space="0" w:color="auto"/>
        <w:right w:val="none" w:sz="0" w:space="0" w:color="auto"/>
      </w:divBdr>
    </w:div>
    <w:div w:id="1021081470">
      <w:marLeft w:val="480"/>
      <w:marRight w:val="0"/>
      <w:marTop w:val="0"/>
      <w:marBottom w:val="0"/>
      <w:divBdr>
        <w:top w:val="none" w:sz="0" w:space="0" w:color="auto"/>
        <w:left w:val="none" w:sz="0" w:space="0" w:color="auto"/>
        <w:bottom w:val="none" w:sz="0" w:space="0" w:color="auto"/>
        <w:right w:val="none" w:sz="0" w:space="0" w:color="auto"/>
      </w:divBdr>
    </w:div>
    <w:div w:id="1021128584">
      <w:marLeft w:val="640"/>
      <w:marRight w:val="0"/>
      <w:marTop w:val="0"/>
      <w:marBottom w:val="0"/>
      <w:divBdr>
        <w:top w:val="none" w:sz="0" w:space="0" w:color="auto"/>
        <w:left w:val="none" w:sz="0" w:space="0" w:color="auto"/>
        <w:bottom w:val="none" w:sz="0" w:space="0" w:color="auto"/>
        <w:right w:val="none" w:sz="0" w:space="0" w:color="auto"/>
      </w:divBdr>
    </w:div>
    <w:div w:id="1021129953">
      <w:marLeft w:val="480"/>
      <w:marRight w:val="0"/>
      <w:marTop w:val="0"/>
      <w:marBottom w:val="0"/>
      <w:divBdr>
        <w:top w:val="none" w:sz="0" w:space="0" w:color="auto"/>
        <w:left w:val="none" w:sz="0" w:space="0" w:color="auto"/>
        <w:bottom w:val="none" w:sz="0" w:space="0" w:color="auto"/>
        <w:right w:val="none" w:sz="0" w:space="0" w:color="auto"/>
      </w:divBdr>
    </w:div>
    <w:div w:id="1021250051">
      <w:marLeft w:val="480"/>
      <w:marRight w:val="0"/>
      <w:marTop w:val="0"/>
      <w:marBottom w:val="0"/>
      <w:divBdr>
        <w:top w:val="none" w:sz="0" w:space="0" w:color="auto"/>
        <w:left w:val="none" w:sz="0" w:space="0" w:color="auto"/>
        <w:bottom w:val="none" w:sz="0" w:space="0" w:color="auto"/>
        <w:right w:val="none" w:sz="0" w:space="0" w:color="auto"/>
      </w:divBdr>
    </w:div>
    <w:div w:id="1021393816">
      <w:marLeft w:val="480"/>
      <w:marRight w:val="0"/>
      <w:marTop w:val="0"/>
      <w:marBottom w:val="0"/>
      <w:divBdr>
        <w:top w:val="none" w:sz="0" w:space="0" w:color="auto"/>
        <w:left w:val="none" w:sz="0" w:space="0" w:color="auto"/>
        <w:bottom w:val="none" w:sz="0" w:space="0" w:color="auto"/>
        <w:right w:val="none" w:sz="0" w:space="0" w:color="auto"/>
      </w:divBdr>
    </w:div>
    <w:div w:id="1021472901">
      <w:marLeft w:val="640"/>
      <w:marRight w:val="0"/>
      <w:marTop w:val="0"/>
      <w:marBottom w:val="0"/>
      <w:divBdr>
        <w:top w:val="none" w:sz="0" w:space="0" w:color="auto"/>
        <w:left w:val="none" w:sz="0" w:space="0" w:color="auto"/>
        <w:bottom w:val="none" w:sz="0" w:space="0" w:color="auto"/>
        <w:right w:val="none" w:sz="0" w:space="0" w:color="auto"/>
      </w:divBdr>
    </w:div>
    <w:div w:id="1021518006">
      <w:marLeft w:val="480"/>
      <w:marRight w:val="0"/>
      <w:marTop w:val="0"/>
      <w:marBottom w:val="0"/>
      <w:divBdr>
        <w:top w:val="none" w:sz="0" w:space="0" w:color="auto"/>
        <w:left w:val="none" w:sz="0" w:space="0" w:color="auto"/>
        <w:bottom w:val="none" w:sz="0" w:space="0" w:color="auto"/>
        <w:right w:val="none" w:sz="0" w:space="0" w:color="auto"/>
      </w:divBdr>
    </w:div>
    <w:div w:id="1021661039">
      <w:marLeft w:val="640"/>
      <w:marRight w:val="0"/>
      <w:marTop w:val="0"/>
      <w:marBottom w:val="0"/>
      <w:divBdr>
        <w:top w:val="none" w:sz="0" w:space="0" w:color="auto"/>
        <w:left w:val="none" w:sz="0" w:space="0" w:color="auto"/>
        <w:bottom w:val="none" w:sz="0" w:space="0" w:color="auto"/>
        <w:right w:val="none" w:sz="0" w:space="0" w:color="auto"/>
      </w:divBdr>
    </w:div>
    <w:div w:id="1021664511">
      <w:marLeft w:val="640"/>
      <w:marRight w:val="0"/>
      <w:marTop w:val="0"/>
      <w:marBottom w:val="0"/>
      <w:divBdr>
        <w:top w:val="none" w:sz="0" w:space="0" w:color="auto"/>
        <w:left w:val="none" w:sz="0" w:space="0" w:color="auto"/>
        <w:bottom w:val="none" w:sz="0" w:space="0" w:color="auto"/>
        <w:right w:val="none" w:sz="0" w:space="0" w:color="auto"/>
      </w:divBdr>
    </w:div>
    <w:div w:id="1021782320">
      <w:marLeft w:val="480"/>
      <w:marRight w:val="0"/>
      <w:marTop w:val="0"/>
      <w:marBottom w:val="0"/>
      <w:divBdr>
        <w:top w:val="none" w:sz="0" w:space="0" w:color="auto"/>
        <w:left w:val="none" w:sz="0" w:space="0" w:color="auto"/>
        <w:bottom w:val="none" w:sz="0" w:space="0" w:color="auto"/>
        <w:right w:val="none" w:sz="0" w:space="0" w:color="auto"/>
      </w:divBdr>
    </w:div>
    <w:div w:id="1021859387">
      <w:marLeft w:val="640"/>
      <w:marRight w:val="0"/>
      <w:marTop w:val="0"/>
      <w:marBottom w:val="0"/>
      <w:divBdr>
        <w:top w:val="none" w:sz="0" w:space="0" w:color="auto"/>
        <w:left w:val="none" w:sz="0" w:space="0" w:color="auto"/>
        <w:bottom w:val="none" w:sz="0" w:space="0" w:color="auto"/>
        <w:right w:val="none" w:sz="0" w:space="0" w:color="auto"/>
      </w:divBdr>
    </w:div>
    <w:div w:id="1021860595">
      <w:marLeft w:val="640"/>
      <w:marRight w:val="0"/>
      <w:marTop w:val="0"/>
      <w:marBottom w:val="0"/>
      <w:divBdr>
        <w:top w:val="none" w:sz="0" w:space="0" w:color="auto"/>
        <w:left w:val="none" w:sz="0" w:space="0" w:color="auto"/>
        <w:bottom w:val="none" w:sz="0" w:space="0" w:color="auto"/>
        <w:right w:val="none" w:sz="0" w:space="0" w:color="auto"/>
      </w:divBdr>
    </w:div>
    <w:div w:id="1021933594">
      <w:marLeft w:val="480"/>
      <w:marRight w:val="0"/>
      <w:marTop w:val="0"/>
      <w:marBottom w:val="0"/>
      <w:divBdr>
        <w:top w:val="none" w:sz="0" w:space="0" w:color="auto"/>
        <w:left w:val="none" w:sz="0" w:space="0" w:color="auto"/>
        <w:bottom w:val="none" w:sz="0" w:space="0" w:color="auto"/>
        <w:right w:val="none" w:sz="0" w:space="0" w:color="auto"/>
      </w:divBdr>
    </w:div>
    <w:div w:id="1021979788">
      <w:marLeft w:val="640"/>
      <w:marRight w:val="0"/>
      <w:marTop w:val="0"/>
      <w:marBottom w:val="0"/>
      <w:divBdr>
        <w:top w:val="none" w:sz="0" w:space="0" w:color="auto"/>
        <w:left w:val="none" w:sz="0" w:space="0" w:color="auto"/>
        <w:bottom w:val="none" w:sz="0" w:space="0" w:color="auto"/>
        <w:right w:val="none" w:sz="0" w:space="0" w:color="auto"/>
      </w:divBdr>
    </w:div>
    <w:div w:id="1022053243">
      <w:marLeft w:val="640"/>
      <w:marRight w:val="0"/>
      <w:marTop w:val="0"/>
      <w:marBottom w:val="0"/>
      <w:divBdr>
        <w:top w:val="none" w:sz="0" w:space="0" w:color="auto"/>
        <w:left w:val="none" w:sz="0" w:space="0" w:color="auto"/>
        <w:bottom w:val="none" w:sz="0" w:space="0" w:color="auto"/>
        <w:right w:val="none" w:sz="0" w:space="0" w:color="auto"/>
      </w:divBdr>
    </w:div>
    <w:div w:id="1022130264">
      <w:marLeft w:val="480"/>
      <w:marRight w:val="0"/>
      <w:marTop w:val="0"/>
      <w:marBottom w:val="0"/>
      <w:divBdr>
        <w:top w:val="none" w:sz="0" w:space="0" w:color="auto"/>
        <w:left w:val="none" w:sz="0" w:space="0" w:color="auto"/>
        <w:bottom w:val="none" w:sz="0" w:space="0" w:color="auto"/>
        <w:right w:val="none" w:sz="0" w:space="0" w:color="auto"/>
      </w:divBdr>
    </w:div>
    <w:div w:id="1022130953">
      <w:marLeft w:val="640"/>
      <w:marRight w:val="0"/>
      <w:marTop w:val="0"/>
      <w:marBottom w:val="0"/>
      <w:divBdr>
        <w:top w:val="none" w:sz="0" w:space="0" w:color="auto"/>
        <w:left w:val="none" w:sz="0" w:space="0" w:color="auto"/>
        <w:bottom w:val="none" w:sz="0" w:space="0" w:color="auto"/>
        <w:right w:val="none" w:sz="0" w:space="0" w:color="auto"/>
      </w:divBdr>
    </w:div>
    <w:div w:id="1022165266">
      <w:bodyDiv w:val="1"/>
      <w:marLeft w:val="0"/>
      <w:marRight w:val="0"/>
      <w:marTop w:val="0"/>
      <w:marBottom w:val="0"/>
      <w:divBdr>
        <w:top w:val="none" w:sz="0" w:space="0" w:color="auto"/>
        <w:left w:val="none" w:sz="0" w:space="0" w:color="auto"/>
        <w:bottom w:val="none" w:sz="0" w:space="0" w:color="auto"/>
        <w:right w:val="none" w:sz="0" w:space="0" w:color="auto"/>
      </w:divBdr>
      <w:divsChild>
        <w:div w:id="464853127">
          <w:marLeft w:val="640"/>
          <w:marRight w:val="0"/>
          <w:marTop w:val="0"/>
          <w:marBottom w:val="0"/>
          <w:divBdr>
            <w:top w:val="none" w:sz="0" w:space="0" w:color="auto"/>
            <w:left w:val="none" w:sz="0" w:space="0" w:color="auto"/>
            <w:bottom w:val="none" w:sz="0" w:space="0" w:color="auto"/>
            <w:right w:val="none" w:sz="0" w:space="0" w:color="auto"/>
          </w:divBdr>
        </w:div>
        <w:div w:id="809057405">
          <w:marLeft w:val="640"/>
          <w:marRight w:val="0"/>
          <w:marTop w:val="0"/>
          <w:marBottom w:val="0"/>
          <w:divBdr>
            <w:top w:val="none" w:sz="0" w:space="0" w:color="auto"/>
            <w:left w:val="none" w:sz="0" w:space="0" w:color="auto"/>
            <w:bottom w:val="none" w:sz="0" w:space="0" w:color="auto"/>
            <w:right w:val="none" w:sz="0" w:space="0" w:color="auto"/>
          </w:divBdr>
        </w:div>
        <w:div w:id="2018188474">
          <w:marLeft w:val="640"/>
          <w:marRight w:val="0"/>
          <w:marTop w:val="0"/>
          <w:marBottom w:val="0"/>
          <w:divBdr>
            <w:top w:val="none" w:sz="0" w:space="0" w:color="auto"/>
            <w:left w:val="none" w:sz="0" w:space="0" w:color="auto"/>
            <w:bottom w:val="none" w:sz="0" w:space="0" w:color="auto"/>
            <w:right w:val="none" w:sz="0" w:space="0" w:color="auto"/>
          </w:divBdr>
        </w:div>
        <w:div w:id="1010915219">
          <w:marLeft w:val="640"/>
          <w:marRight w:val="0"/>
          <w:marTop w:val="0"/>
          <w:marBottom w:val="0"/>
          <w:divBdr>
            <w:top w:val="none" w:sz="0" w:space="0" w:color="auto"/>
            <w:left w:val="none" w:sz="0" w:space="0" w:color="auto"/>
            <w:bottom w:val="none" w:sz="0" w:space="0" w:color="auto"/>
            <w:right w:val="none" w:sz="0" w:space="0" w:color="auto"/>
          </w:divBdr>
        </w:div>
        <w:div w:id="2086102790">
          <w:marLeft w:val="640"/>
          <w:marRight w:val="0"/>
          <w:marTop w:val="0"/>
          <w:marBottom w:val="0"/>
          <w:divBdr>
            <w:top w:val="none" w:sz="0" w:space="0" w:color="auto"/>
            <w:left w:val="none" w:sz="0" w:space="0" w:color="auto"/>
            <w:bottom w:val="none" w:sz="0" w:space="0" w:color="auto"/>
            <w:right w:val="none" w:sz="0" w:space="0" w:color="auto"/>
          </w:divBdr>
        </w:div>
        <w:div w:id="599606725">
          <w:marLeft w:val="640"/>
          <w:marRight w:val="0"/>
          <w:marTop w:val="0"/>
          <w:marBottom w:val="0"/>
          <w:divBdr>
            <w:top w:val="none" w:sz="0" w:space="0" w:color="auto"/>
            <w:left w:val="none" w:sz="0" w:space="0" w:color="auto"/>
            <w:bottom w:val="none" w:sz="0" w:space="0" w:color="auto"/>
            <w:right w:val="none" w:sz="0" w:space="0" w:color="auto"/>
          </w:divBdr>
        </w:div>
        <w:div w:id="1237861463">
          <w:marLeft w:val="640"/>
          <w:marRight w:val="0"/>
          <w:marTop w:val="0"/>
          <w:marBottom w:val="0"/>
          <w:divBdr>
            <w:top w:val="none" w:sz="0" w:space="0" w:color="auto"/>
            <w:left w:val="none" w:sz="0" w:space="0" w:color="auto"/>
            <w:bottom w:val="none" w:sz="0" w:space="0" w:color="auto"/>
            <w:right w:val="none" w:sz="0" w:space="0" w:color="auto"/>
          </w:divBdr>
        </w:div>
        <w:div w:id="343946552">
          <w:marLeft w:val="640"/>
          <w:marRight w:val="0"/>
          <w:marTop w:val="0"/>
          <w:marBottom w:val="0"/>
          <w:divBdr>
            <w:top w:val="none" w:sz="0" w:space="0" w:color="auto"/>
            <w:left w:val="none" w:sz="0" w:space="0" w:color="auto"/>
            <w:bottom w:val="none" w:sz="0" w:space="0" w:color="auto"/>
            <w:right w:val="none" w:sz="0" w:space="0" w:color="auto"/>
          </w:divBdr>
        </w:div>
        <w:div w:id="728650640">
          <w:marLeft w:val="640"/>
          <w:marRight w:val="0"/>
          <w:marTop w:val="0"/>
          <w:marBottom w:val="0"/>
          <w:divBdr>
            <w:top w:val="none" w:sz="0" w:space="0" w:color="auto"/>
            <w:left w:val="none" w:sz="0" w:space="0" w:color="auto"/>
            <w:bottom w:val="none" w:sz="0" w:space="0" w:color="auto"/>
            <w:right w:val="none" w:sz="0" w:space="0" w:color="auto"/>
          </w:divBdr>
        </w:div>
        <w:div w:id="426583514">
          <w:marLeft w:val="640"/>
          <w:marRight w:val="0"/>
          <w:marTop w:val="0"/>
          <w:marBottom w:val="0"/>
          <w:divBdr>
            <w:top w:val="none" w:sz="0" w:space="0" w:color="auto"/>
            <w:left w:val="none" w:sz="0" w:space="0" w:color="auto"/>
            <w:bottom w:val="none" w:sz="0" w:space="0" w:color="auto"/>
            <w:right w:val="none" w:sz="0" w:space="0" w:color="auto"/>
          </w:divBdr>
        </w:div>
        <w:div w:id="4988425">
          <w:marLeft w:val="640"/>
          <w:marRight w:val="0"/>
          <w:marTop w:val="0"/>
          <w:marBottom w:val="0"/>
          <w:divBdr>
            <w:top w:val="none" w:sz="0" w:space="0" w:color="auto"/>
            <w:left w:val="none" w:sz="0" w:space="0" w:color="auto"/>
            <w:bottom w:val="none" w:sz="0" w:space="0" w:color="auto"/>
            <w:right w:val="none" w:sz="0" w:space="0" w:color="auto"/>
          </w:divBdr>
        </w:div>
        <w:div w:id="1619945648">
          <w:marLeft w:val="640"/>
          <w:marRight w:val="0"/>
          <w:marTop w:val="0"/>
          <w:marBottom w:val="0"/>
          <w:divBdr>
            <w:top w:val="none" w:sz="0" w:space="0" w:color="auto"/>
            <w:left w:val="none" w:sz="0" w:space="0" w:color="auto"/>
            <w:bottom w:val="none" w:sz="0" w:space="0" w:color="auto"/>
            <w:right w:val="none" w:sz="0" w:space="0" w:color="auto"/>
          </w:divBdr>
        </w:div>
        <w:div w:id="661086721">
          <w:marLeft w:val="640"/>
          <w:marRight w:val="0"/>
          <w:marTop w:val="0"/>
          <w:marBottom w:val="0"/>
          <w:divBdr>
            <w:top w:val="none" w:sz="0" w:space="0" w:color="auto"/>
            <w:left w:val="none" w:sz="0" w:space="0" w:color="auto"/>
            <w:bottom w:val="none" w:sz="0" w:space="0" w:color="auto"/>
            <w:right w:val="none" w:sz="0" w:space="0" w:color="auto"/>
          </w:divBdr>
        </w:div>
        <w:div w:id="1728532410">
          <w:marLeft w:val="640"/>
          <w:marRight w:val="0"/>
          <w:marTop w:val="0"/>
          <w:marBottom w:val="0"/>
          <w:divBdr>
            <w:top w:val="none" w:sz="0" w:space="0" w:color="auto"/>
            <w:left w:val="none" w:sz="0" w:space="0" w:color="auto"/>
            <w:bottom w:val="none" w:sz="0" w:space="0" w:color="auto"/>
            <w:right w:val="none" w:sz="0" w:space="0" w:color="auto"/>
          </w:divBdr>
        </w:div>
        <w:div w:id="203569191">
          <w:marLeft w:val="640"/>
          <w:marRight w:val="0"/>
          <w:marTop w:val="0"/>
          <w:marBottom w:val="0"/>
          <w:divBdr>
            <w:top w:val="none" w:sz="0" w:space="0" w:color="auto"/>
            <w:left w:val="none" w:sz="0" w:space="0" w:color="auto"/>
            <w:bottom w:val="none" w:sz="0" w:space="0" w:color="auto"/>
            <w:right w:val="none" w:sz="0" w:space="0" w:color="auto"/>
          </w:divBdr>
        </w:div>
        <w:div w:id="1520393169">
          <w:marLeft w:val="640"/>
          <w:marRight w:val="0"/>
          <w:marTop w:val="0"/>
          <w:marBottom w:val="0"/>
          <w:divBdr>
            <w:top w:val="none" w:sz="0" w:space="0" w:color="auto"/>
            <w:left w:val="none" w:sz="0" w:space="0" w:color="auto"/>
            <w:bottom w:val="none" w:sz="0" w:space="0" w:color="auto"/>
            <w:right w:val="none" w:sz="0" w:space="0" w:color="auto"/>
          </w:divBdr>
        </w:div>
        <w:div w:id="2100253781">
          <w:marLeft w:val="640"/>
          <w:marRight w:val="0"/>
          <w:marTop w:val="0"/>
          <w:marBottom w:val="0"/>
          <w:divBdr>
            <w:top w:val="none" w:sz="0" w:space="0" w:color="auto"/>
            <w:left w:val="none" w:sz="0" w:space="0" w:color="auto"/>
            <w:bottom w:val="none" w:sz="0" w:space="0" w:color="auto"/>
            <w:right w:val="none" w:sz="0" w:space="0" w:color="auto"/>
          </w:divBdr>
        </w:div>
        <w:div w:id="1410997767">
          <w:marLeft w:val="640"/>
          <w:marRight w:val="0"/>
          <w:marTop w:val="0"/>
          <w:marBottom w:val="0"/>
          <w:divBdr>
            <w:top w:val="none" w:sz="0" w:space="0" w:color="auto"/>
            <w:left w:val="none" w:sz="0" w:space="0" w:color="auto"/>
            <w:bottom w:val="none" w:sz="0" w:space="0" w:color="auto"/>
            <w:right w:val="none" w:sz="0" w:space="0" w:color="auto"/>
          </w:divBdr>
        </w:div>
        <w:div w:id="470489041">
          <w:marLeft w:val="640"/>
          <w:marRight w:val="0"/>
          <w:marTop w:val="0"/>
          <w:marBottom w:val="0"/>
          <w:divBdr>
            <w:top w:val="none" w:sz="0" w:space="0" w:color="auto"/>
            <w:left w:val="none" w:sz="0" w:space="0" w:color="auto"/>
            <w:bottom w:val="none" w:sz="0" w:space="0" w:color="auto"/>
            <w:right w:val="none" w:sz="0" w:space="0" w:color="auto"/>
          </w:divBdr>
        </w:div>
        <w:div w:id="926571716">
          <w:marLeft w:val="640"/>
          <w:marRight w:val="0"/>
          <w:marTop w:val="0"/>
          <w:marBottom w:val="0"/>
          <w:divBdr>
            <w:top w:val="none" w:sz="0" w:space="0" w:color="auto"/>
            <w:left w:val="none" w:sz="0" w:space="0" w:color="auto"/>
            <w:bottom w:val="none" w:sz="0" w:space="0" w:color="auto"/>
            <w:right w:val="none" w:sz="0" w:space="0" w:color="auto"/>
          </w:divBdr>
        </w:div>
        <w:div w:id="2021541593">
          <w:marLeft w:val="640"/>
          <w:marRight w:val="0"/>
          <w:marTop w:val="0"/>
          <w:marBottom w:val="0"/>
          <w:divBdr>
            <w:top w:val="none" w:sz="0" w:space="0" w:color="auto"/>
            <w:left w:val="none" w:sz="0" w:space="0" w:color="auto"/>
            <w:bottom w:val="none" w:sz="0" w:space="0" w:color="auto"/>
            <w:right w:val="none" w:sz="0" w:space="0" w:color="auto"/>
          </w:divBdr>
        </w:div>
        <w:div w:id="547642336">
          <w:marLeft w:val="640"/>
          <w:marRight w:val="0"/>
          <w:marTop w:val="0"/>
          <w:marBottom w:val="0"/>
          <w:divBdr>
            <w:top w:val="none" w:sz="0" w:space="0" w:color="auto"/>
            <w:left w:val="none" w:sz="0" w:space="0" w:color="auto"/>
            <w:bottom w:val="none" w:sz="0" w:space="0" w:color="auto"/>
            <w:right w:val="none" w:sz="0" w:space="0" w:color="auto"/>
          </w:divBdr>
        </w:div>
        <w:div w:id="1760101612">
          <w:marLeft w:val="640"/>
          <w:marRight w:val="0"/>
          <w:marTop w:val="0"/>
          <w:marBottom w:val="0"/>
          <w:divBdr>
            <w:top w:val="none" w:sz="0" w:space="0" w:color="auto"/>
            <w:left w:val="none" w:sz="0" w:space="0" w:color="auto"/>
            <w:bottom w:val="none" w:sz="0" w:space="0" w:color="auto"/>
            <w:right w:val="none" w:sz="0" w:space="0" w:color="auto"/>
          </w:divBdr>
        </w:div>
        <w:div w:id="482819898">
          <w:marLeft w:val="640"/>
          <w:marRight w:val="0"/>
          <w:marTop w:val="0"/>
          <w:marBottom w:val="0"/>
          <w:divBdr>
            <w:top w:val="none" w:sz="0" w:space="0" w:color="auto"/>
            <w:left w:val="none" w:sz="0" w:space="0" w:color="auto"/>
            <w:bottom w:val="none" w:sz="0" w:space="0" w:color="auto"/>
            <w:right w:val="none" w:sz="0" w:space="0" w:color="auto"/>
          </w:divBdr>
        </w:div>
        <w:div w:id="386688769">
          <w:marLeft w:val="640"/>
          <w:marRight w:val="0"/>
          <w:marTop w:val="0"/>
          <w:marBottom w:val="0"/>
          <w:divBdr>
            <w:top w:val="none" w:sz="0" w:space="0" w:color="auto"/>
            <w:left w:val="none" w:sz="0" w:space="0" w:color="auto"/>
            <w:bottom w:val="none" w:sz="0" w:space="0" w:color="auto"/>
            <w:right w:val="none" w:sz="0" w:space="0" w:color="auto"/>
          </w:divBdr>
        </w:div>
        <w:div w:id="1243294509">
          <w:marLeft w:val="640"/>
          <w:marRight w:val="0"/>
          <w:marTop w:val="0"/>
          <w:marBottom w:val="0"/>
          <w:divBdr>
            <w:top w:val="none" w:sz="0" w:space="0" w:color="auto"/>
            <w:left w:val="none" w:sz="0" w:space="0" w:color="auto"/>
            <w:bottom w:val="none" w:sz="0" w:space="0" w:color="auto"/>
            <w:right w:val="none" w:sz="0" w:space="0" w:color="auto"/>
          </w:divBdr>
        </w:div>
        <w:div w:id="72972194">
          <w:marLeft w:val="640"/>
          <w:marRight w:val="0"/>
          <w:marTop w:val="0"/>
          <w:marBottom w:val="0"/>
          <w:divBdr>
            <w:top w:val="none" w:sz="0" w:space="0" w:color="auto"/>
            <w:left w:val="none" w:sz="0" w:space="0" w:color="auto"/>
            <w:bottom w:val="none" w:sz="0" w:space="0" w:color="auto"/>
            <w:right w:val="none" w:sz="0" w:space="0" w:color="auto"/>
          </w:divBdr>
        </w:div>
        <w:div w:id="668405984">
          <w:marLeft w:val="640"/>
          <w:marRight w:val="0"/>
          <w:marTop w:val="0"/>
          <w:marBottom w:val="0"/>
          <w:divBdr>
            <w:top w:val="none" w:sz="0" w:space="0" w:color="auto"/>
            <w:left w:val="none" w:sz="0" w:space="0" w:color="auto"/>
            <w:bottom w:val="none" w:sz="0" w:space="0" w:color="auto"/>
            <w:right w:val="none" w:sz="0" w:space="0" w:color="auto"/>
          </w:divBdr>
        </w:div>
        <w:div w:id="599488834">
          <w:marLeft w:val="640"/>
          <w:marRight w:val="0"/>
          <w:marTop w:val="0"/>
          <w:marBottom w:val="0"/>
          <w:divBdr>
            <w:top w:val="none" w:sz="0" w:space="0" w:color="auto"/>
            <w:left w:val="none" w:sz="0" w:space="0" w:color="auto"/>
            <w:bottom w:val="none" w:sz="0" w:space="0" w:color="auto"/>
            <w:right w:val="none" w:sz="0" w:space="0" w:color="auto"/>
          </w:divBdr>
        </w:div>
        <w:div w:id="1611204663">
          <w:marLeft w:val="640"/>
          <w:marRight w:val="0"/>
          <w:marTop w:val="0"/>
          <w:marBottom w:val="0"/>
          <w:divBdr>
            <w:top w:val="none" w:sz="0" w:space="0" w:color="auto"/>
            <w:left w:val="none" w:sz="0" w:space="0" w:color="auto"/>
            <w:bottom w:val="none" w:sz="0" w:space="0" w:color="auto"/>
            <w:right w:val="none" w:sz="0" w:space="0" w:color="auto"/>
          </w:divBdr>
        </w:div>
        <w:div w:id="1176071105">
          <w:marLeft w:val="640"/>
          <w:marRight w:val="0"/>
          <w:marTop w:val="0"/>
          <w:marBottom w:val="0"/>
          <w:divBdr>
            <w:top w:val="none" w:sz="0" w:space="0" w:color="auto"/>
            <w:left w:val="none" w:sz="0" w:space="0" w:color="auto"/>
            <w:bottom w:val="none" w:sz="0" w:space="0" w:color="auto"/>
            <w:right w:val="none" w:sz="0" w:space="0" w:color="auto"/>
          </w:divBdr>
        </w:div>
        <w:div w:id="1047411688">
          <w:marLeft w:val="640"/>
          <w:marRight w:val="0"/>
          <w:marTop w:val="0"/>
          <w:marBottom w:val="0"/>
          <w:divBdr>
            <w:top w:val="none" w:sz="0" w:space="0" w:color="auto"/>
            <w:left w:val="none" w:sz="0" w:space="0" w:color="auto"/>
            <w:bottom w:val="none" w:sz="0" w:space="0" w:color="auto"/>
            <w:right w:val="none" w:sz="0" w:space="0" w:color="auto"/>
          </w:divBdr>
        </w:div>
        <w:div w:id="1126240954">
          <w:marLeft w:val="640"/>
          <w:marRight w:val="0"/>
          <w:marTop w:val="0"/>
          <w:marBottom w:val="0"/>
          <w:divBdr>
            <w:top w:val="none" w:sz="0" w:space="0" w:color="auto"/>
            <w:left w:val="none" w:sz="0" w:space="0" w:color="auto"/>
            <w:bottom w:val="none" w:sz="0" w:space="0" w:color="auto"/>
            <w:right w:val="none" w:sz="0" w:space="0" w:color="auto"/>
          </w:divBdr>
        </w:div>
        <w:div w:id="1142238685">
          <w:marLeft w:val="640"/>
          <w:marRight w:val="0"/>
          <w:marTop w:val="0"/>
          <w:marBottom w:val="0"/>
          <w:divBdr>
            <w:top w:val="none" w:sz="0" w:space="0" w:color="auto"/>
            <w:left w:val="none" w:sz="0" w:space="0" w:color="auto"/>
            <w:bottom w:val="none" w:sz="0" w:space="0" w:color="auto"/>
            <w:right w:val="none" w:sz="0" w:space="0" w:color="auto"/>
          </w:divBdr>
        </w:div>
        <w:div w:id="1754350307">
          <w:marLeft w:val="640"/>
          <w:marRight w:val="0"/>
          <w:marTop w:val="0"/>
          <w:marBottom w:val="0"/>
          <w:divBdr>
            <w:top w:val="none" w:sz="0" w:space="0" w:color="auto"/>
            <w:left w:val="none" w:sz="0" w:space="0" w:color="auto"/>
            <w:bottom w:val="none" w:sz="0" w:space="0" w:color="auto"/>
            <w:right w:val="none" w:sz="0" w:space="0" w:color="auto"/>
          </w:divBdr>
        </w:div>
        <w:div w:id="1901398372">
          <w:marLeft w:val="640"/>
          <w:marRight w:val="0"/>
          <w:marTop w:val="0"/>
          <w:marBottom w:val="0"/>
          <w:divBdr>
            <w:top w:val="none" w:sz="0" w:space="0" w:color="auto"/>
            <w:left w:val="none" w:sz="0" w:space="0" w:color="auto"/>
            <w:bottom w:val="none" w:sz="0" w:space="0" w:color="auto"/>
            <w:right w:val="none" w:sz="0" w:space="0" w:color="auto"/>
          </w:divBdr>
        </w:div>
        <w:div w:id="759369344">
          <w:marLeft w:val="640"/>
          <w:marRight w:val="0"/>
          <w:marTop w:val="0"/>
          <w:marBottom w:val="0"/>
          <w:divBdr>
            <w:top w:val="none" w:sz="0" w:space="0" w:color="auto"/>
            <w:left w:val="none" w:sz="0" w:space="0" w:color="auto"/>
            <w:bottom w:val="none" w:sz="0" w:space="0" w:color="auto"/>
            <w:right w:val="none" w:sz="0" w:space="0" w:color="auto"/>
          </w:divBdr>
        </w:div>
        <w:div w:id="618075545">
          <w:marLeft w:val="640"/>
          <w:marRight w:val="0"/>
          <w:marTop w:val="0"/>
          <w:marBottom w:val="0"/>
          <w:divBdr>
            <w:top w:val="none" w:sz="0" w:space="0" w:color="auto"/>
            <w:left w:val="none" w:sz="0" w:space="0" w:color="auto"/>
            <w:bottom w:val="none" w:sz="0" w:space="0" w:color="auto"/>
            <w:right w:val="none" w:sz="0" w:space="0" w:color="auto"/>
          </w:divBdr>
        </w:div>
        <w:div w:id="1663969894">
          <w:marLeft w:val="640"/>
          <w:marRight w:val="0"/>
          <w:marTop w:val="0"/>
          <w:marBottom w:val="0"/>
          <w:divBdr>
            <w:top w:val="none" w:sz="0" w:space="0" w:color="auto"/>
            <w:left w:val="none" w:sz="0" w:space="0" w:color="auto"/>
            <w:bottom w:val="none" w:sz="0" w:space="0" w:color="auto"/>
            <w:right w:val="none" w:sz="0" w:space="0" w:color="auto"/>
          </w:divBdr>
        </w:div>
        <w:div w:id="1226525249">
          <w:marLeft w:val="640"/>
          <w:marRight w:val="0"/>
          <w:marTop w:val="0"/>
          <w:marBottom w:val="0"/>
          <w:divBdr>
            <w:top w:val="none" w:sz="0" w:space="0" w:color="auto"/>
            <w:left w:val="none" w:sz="0" w:space="0" w:color="auto"/>
            <w:bottom w:val="none" w:sz="0" w:space="0" w:color="auto"/>
            <w:right w:val="none" w:sz="0" w:space="0" w:color="auto"/>
          </w:divBdr>
        </w:div>
        <w:div w:id="489373872">
          <w:marLeft w:val="640"/>
          <w:marRight w:val="0"/>
          <w:marTop w:val="0"/>
          <w:marBottom w:val="0"/>
          <w:divBdr>
            <w:top w:val="none" w:sz="0" w:space="0" w:color="auto"/>
            <w:left w:val="none" w:sz="0" w:space="0" w:color="auto"/>
            <w:bottom w:val="none" w:sz="0" w:space="0" w:color="auto"/>
            <w:right w:val="none" w:sz="0" w:space="0" w:color="auto"/>
          </w:divBdr>
        </w:div>
      </w:divsChild>
    </w:div>
    <w:div w:id="1022587072">
      <w:marLeft w:val="640"/>
      <w:marRight w:val="0"/>
      <w:marTop w:val="0"/>
      <w:marBottom w:val="0"/>
      <w:divBdr>
        <w:top w:val="none" w:sz="0" w:space="0" w:color="auto"/>
        <w:left w:val="none" w:sz="0" w:space="0" w:color="auto"/>
        <w:bottom w:val="none" w:sz="0" w:space="0" w:color="auto"/>
        <w:right w:val="none" w:sz="0" w:space="0" w:color="auto"/>
      </w:divBdr>
    </w:div>
    <w:div w:id="1022705500">
      <w:marLeft w:val="640"/>
      <w:marRight w:val="0"/>
      <w:marTop w:val="0"/>
      <w:marBottom w:val="0"/>
      <w:divBdr>
        <w:top w:val="none" w:sz="0" w:space="0" w:color="auto"/>
        <w:left w:val="none" w:sz="0" w:space="0" w:color="auto"/>
        <w:bottom w:val="none" w:sz="0" w:space="0" w:color="auto"/>
        <w:right w:val="none" w:sz="0" w:space="0" w:color="auto"/>
      </w:divBdr>
    </w:div>
    <w:div w:id="1022779398">
      <w:marLeft w:val="480"/>
      <w:marRight w:val="0"/>
      <w:marTop w:val="0"/>
      <w:marBottom w:val="0"/>
      <w:divBdr>
        <w:top w:val="none" w:sz="0" w:space="0" w:color="auto"/>
        <w:left w:val="none" w:sz="0" w:space="0" w:color="auto"/>
        <w:bottom w:val="none" w:sz="0" w:space="0" w:color="auto"/>
        <w:right w:val="none" w:sz="0" w:space="0" w:color="auto"/>
      </w:divBdr>
    </w:div>
    <w:div w:id="1022785045">
      <w:marLeft w:val="640"/>
      <w:marRight w:val="0"/>
      <w:marTop w:val="0"/>
      <w:marBottom w:val="0"/>
      <w:divBdr>
        <w:top w:val="none" w:sz="0" w:space="0" w:color="auto"/>
        <w:left w:val="none" w:sz="0" w:space="0" w:color="auto"/>
        <w:bottom w:val="none" w:sz="0" w:space="0" w:color="auto"/>
        <w:right w:val="none" w:sz="0" w:space="0" w:color="auto"/>
      </w:divBdr>
    </w:div>
    <w:div w:id="1022785597">
      <w:marLeft w:val="640"/>
      <w:marRight w:val="0"/>
      <w:marTop w:val="0"/>
      <w:marBottom w:val="0"/>
      <w:divBdr>
        <w:top w:val="none" w:sz="0" w:space="0" w:color="auto"/>
        <w:left w:val="none" w:sz="0" w:space="0" w:color="auto"/>
        <w:bottom w:val="none" w:sz="0" w:space="0" w:color="auto"/>
        <w:right w:val="none" w:sz="0" w:space="0" w:color="auto"/>
      </w:divBdr>
    </w:div>
    <w:div w:id="1022897214">
      <w:marLeft w:val="480"/>
      <w:marRight w:val="0"/>
      <w:marTop w:val="0"/>
      <w:marBottom w:val="0"/>
      <w:divBdr>
        <w:top w:val="none" w:sz="0" w:space="0" w:color="auto"/>
        <w:left w:val="none" w:sz="0" w:space="0" w:color="auto"/>
        <w:bottom w:val="none" w:sz="0" w:space="0" w:color="auto"/>
        <w:right w:val="none" w:sz="0" w:space="0" w:color="auto"/>
      </w:divBdr>
    </w:div>
    <w:div w:id="1022977635">
      <w:marLeft w:val="480"/>
      <w:marRight w:val="0"/>
      <w:marTop w:val="0"/>
      <w:marBottom w:val="0"/>
      <w:divBdr>
        <w:top w:val="none" w:sz="0" w:space="0" w:color="auto"/>
        <w:left w:val="none" w:sz="0" w:space="0" w:color="auto"/>
        <w:bottom w:val="none" w:sz="0" w:space="0" w:color="auto"/>
        <w:right w:val="none" w:sz="0" w:space="0" w:color="auto"/>
      </w:divBdr>
    </w:div>
    <w:div w:id="1022979545">
      <w:marLeft w:val="640"/>
      <w:marRight w:val="0"/>
      <w:marTop w:val="0"/>
      <w:marBottom w:val="0"/>
      <w:divBdr>
        <w:top w:val="none" w:sz="0" w:space="0" w:color="auto"/>
        <w:left w:val="none" w:sz="0" w:space="0" w:color="auto"/>
        <w:bottom w:val="none" w:sz="0" w:space="0" w:color="auto"/>
        <w:right w:val="none" w:sz="0" w:space="0" w:color="auto"/>
      </w:divBdr>
    </w:div>
    <w:div w:id="1023245137">
      <w:marLeft w:val="480"/>
      <w:marRight w:val="0"/>
      <w:marTop w:val="0"/>
      <w:marBottom w:val="0"/>
      <w:divBdr>
        <w:top w:val="none" w:sz="0" w:space="0" w:color="auto"/>
        <w:left w:val="none" w:sz="0" w:space="0" w:color="auto"/>
        <w:bottom w:val="none" w:sz="0" w:space="0" w:color="auto"/>
        <w:right w:val="none" w:sz="0" w:space="0" w:color="auto"/>
      </w:divBdr>
    </w:div>
    <w:div w:id="1023358988">
      <w:marLeft w:val="640"/>
      <w:marRight w:val="0"/>
      <w:marTop w:val="0"/>
      <w:marBottom w:val="0"/>
      <w:divBdr>
        <w:top w:val="none" w:sz="0" w:space="0" w:color="auto"/>
        <w:left w:val="none" w:sz="0" w:space="0" w:color="auto"/>
        <w:bottom w:val="none" w:sz="0" w:space="0" w:color="auto"/>
        <w:right w:val="none" w:sz="0" w:space="0" w:color="auto"/>
      </w:divBdr>
    </w:div>
    <w:div w:id="1023359692">
      <w:marLeft w:val="480"/>
      <w:marRight w:val="0"/>
      <w:marTop w:val="0"/>
      <w:marBottom w:val="0"/>
      <w:divBdr>
        <w:top w:val="none" w:sz="0" w:space="0" w:color="auto"/>
        <w:left w:val="none" w:sz="0" w:space="0" w:color="auto"/>
        <w:bottom w:val="none" w:sz="0" w:space="0" w:color="auto"/>
        <w:right w:val="none" w:sz="0" w:space="0" w:color="auto"/>
      </w:divBdr>
    </w:div>
    <w:div w:id="1023360311">
      <w:marLeft w:val="480"/>
      <w:marRight w:val="0"/>
      <w:marTop w:val="0"/>
      <w:marBottom w:val="0"/>
      <w:divBdr>
        <w:top w:val="none" w:sz="0" w:space="0" w:color="auto"/>
        <w:left w:val="none" w:sz="0" w:space="0" w:color="auto"/>
        <w:bottom w:val="none" w:sz="0" w:space="0" w:color="auto"/>
        <w:right w:val="none" w:sz="0" w:space="0" w:color="auto"/>
      </w:divBdr>
    </w:div>
    <w:div w:id="1023366427">
      <w:marLeft w:val="480"/>
      <w:marRight w:val="0"/>
      <w:marTop w:val="0"/>
      <w:marBottom w:val="0"/>
      <w:divBdr>
        <w:top w:val="none" w:sz="0" w:space="0" w:color="auto"/>
        <w:left w:val="none" w:sz="0" w:space="0" w:color="auto"/>
        <w:bottom w:val="none" w:sz="0" w:space="0" w:color="auto"/>
        <w:right w:val="none" w:sz="0" w:space="0" w:color="auto"/>
      </w:divBdr>
    </w:div>
    <w:div w:id="1023477104">
      <w:marLeft w:val="480"/>
      <w:marRight w:val="0"/>
      <w:marTop w:val="0"/>
      <w:marBottom w:val="0"/>
      <w:divBdr>
        <w:top w:val="none" w:sz="0" w:space="0" w:color="auto"/>
        <w:left w:val="none" w:sz="0" w:space="0" w:color="auto"/>
        <w:bottom w:val="none" w:sz="0" w:space="0" w:color="auto"/>
        <w:right w:val="none" w:sz="0" w:space="0" w:color="auto"/>
      </w:divBdr>
    </w:div>
    <w:div w:id="1023551272">
      <w:marLeft w:val="640"/>
      <w:marRight w:val="0"/>
      <w:marTop w:val="0"/>
      <w:marBottom w:val="0"/>
      <w:divBdr>
        <w:top w:val="none" w:sz="0" w:space="0" w:color="auto"/>
        <w:left w:val="none" w:sz="0" w:space="0" w:color="auto"/>
        <w:bottom w:val="none" w:sz="0" w:space="0" w:color="auto"/>
        <w:right w:val="none" w:sz="0" w:space="0" w:color="auto"/>
      </w:divBdr>
    </w:div>
    <w:div w:id="1023558721">
      <w:marLeft w:val="480"/>
      <w:marRight w:val="0"/>
      <w:marTop w:val="0"/>
      <w:marBottom w:val="0"/>
      <w:divBdr>
        <w:top w:val="none" w:sz="0" w:space="0" w:color="auto"/>
        <w:left w:val="none" w:sz="0" w:space="0" w:color="auto"/>
        <w:bottom w:val="none" w:sz="0" w:space="0" w:color="auto"/>
        <w:right w:val="none" w:sz="0" w:space="0" w:color="auto"/>
      </w:divBdr>
    </w:div>
    <w:div w:id="1023634510">
      <w:marLeft w:val="640"/>
      <w:marRight w:val="0"/>
      <w:marTop w:val="0"/>
      <w:marBottom w:val="0"/>
      <w:divBdr>
        <w:top w:val="none" w:sz="0" w:space="0" w:color="auto"/>
        <w:left w:val="none" w:sz="0" w:space="0" w:color="auto"/>
        <w:bottom w:val="none" w:sz="0" w:space="0" w:color="auto"/>
        <w:right w:val="none" w:sz="0" w:space="0" w:color="auto"/>
      </w:divBdr>
    </w:div>
    <w:div w:id="1023676497">
      <w:marLeft w:val="480"/>
      <w:marRight w:val="0"/>
      <w:marTop w:val="0"/>
      <w:marBottom w:val="0"/>
      <w:divBdr>
        <w:top w:val="none" w:sz="0" w:space="0" w:color="auto"/>
        <w:left w:val="none" w:sz="0" w:space="0" w:color="auto"/>
        <w:bottom w:val="none" w:sz="0" w:space="0" w:color="auto"/>
        <w:right w:val="none" w:sz="0" w:space="0" w:color="auto"/>
      </w:divBdr>
    </w:div>
    <w:div w:id="1023944904">
      <w:marLeft w:val="480"/>
      <w:marRight w:val="0"/>
      <w:marTop w:val="0"/>
      <w:marBottom w:val="0"/>
      <w:divBdr>
        <w:top w:val="none" w:sz="0" w:space="0" w:color="auto"/>
        <w:left w:val="none" w:sz="0" w:space="0" w:color="auto"/>
        <w:bottom w:val="none" w:sz="0" w:space="0" w:color="auto"/>
        <w:right w:val="none" w:sz="0" w:space="0" w:color="auto"/>
      </w:divBdr>
    </w:div>
    <w:div w:id="1023946408">
      <w:marLeft w:val="640"/>
      <w:marRight w:val="0"/>
      <w:marTop w:val="0"/>
      <w:marBottom w:val="0"/>
      <w:divBdr>
        <w:top w:val="none" w:sz="0" w:space="0" w:color="auto"/>
        <w:left w:val="none" w:sz="0" w:space="0" w:color="auto"/>
        <w:bottom w:val="none" w:sz="0" w:space="0" w:color="auto"/>
        <w:right w:val="none" w:sz="0" w:space="0" w:color="auto"/>
      </w:divBdr>
    </w:div>
    <w:div w:id="1024013809">
      <w:marLeft w:val="480"/>
      <w:marRight w:val="0"/>
      <w:marTop w:val="0"/>
      <w:marBottom w:val="0"/>
      <w:divBdr>
        <w:top w:val="none" w:sz="0" w:space="0" w:color="auto"/>
        <w:left w:val="none" w:sz="0" w:space="0" w:color="auto"/>
        <w:bottom w:val="none" w:sz="0" w:space="0" w:color="auto"/>
        <w:right w:val="none" w:sz="0" w:space="0" w:color="auto"/>
      </w:divBdr>
    </w:div>
    <w:div w:id="1024017821">
      <w:marLeft w:val="480"/>
      <w:marRight w:val="0"/>
      <w:marTop w:val="0"/>
      <w:marBottom w:val="0"/>
      <w:divBdr>
        <w:top w:val="none" w:sz="0" w:space="0" w:color="auto"/>
        <w:left w:val="none" w:sz="0" w:space="0" w:color="auto"/>
        <w:bottom w:val="none" w:sz="0" w:space="0" w:color="auto"/>
        <w:right w:val="none" w:sz="0" w:space="0" w:color="auto"/>
      </w:divBdr>
    </w:div>
    <w:div w:id="1024090612">
      <w:marLeft w:val="640"/>
      <w:marRight w:val="0"/>
      <w:marTop w:val="0"/>
      <w:marBottom w:val="0"/>
      <w:divBdr>
        <w:top w:val="none" w:sz="0" w:space="0" w:color="auto"/>
        <w:left w:val="none" w:sz="0" w:space="0" w:color="auto"/>
        <w:bottom w:val="none" w:sz="0" w:space="0" w:color="auto"/>
        <w:right w:val="none" w:sz="0" w:space="0" w:color="auto"/>
      </w:divBdr>
    </w:div>
    <w:div w:id="1024091344">
      <w:marLeft w:val="640"/>
      <w:marRight w:val="0"/>
      <w:marTop w:val="0"/>
      <w:marBottom w:val="0"/>
      <w:divBdr>
        <w:top w:val="none" w:sz="0" w:space="0" w:color="auto"/>
        <w:left w:val="none" w:sz="0" w:space="0" w:color="auto"/>
        <w:bottom w:val="none" w:sz="0" w:space="0" w:color="auto"/>
        <w:right w:val="none" w:sz="0" w:space="0" w:color="auto"/>
      </w:divBdr>
    </w:div>
    <w:div w:id="1024095363">
      <w:marLeft w:val="480"/>
      <w:marRight w:val="0"/>
      <w:marTop w:val="0"/>
      <w:marBottom w:val="0"/>
      <w:divBdr>
        <w:top w:val="none" w:sz="0" w:space="0" w:color="auto"/>
        <w:left w:val="none" w:sz="0" w:space="0" w:color="auto"/>
        <w:bottom w:val="none" w:sz="0" w:space="0" w:color="auto"/>
        <w:right w:val="none" w:sz="0" w:space="0" w:color="auto"/>
      </w:divBdr>
    </w:div>
    <w:div w:id="1024137515">
      <w:marLeft w:val="480"/>
      <w:marRight w:val="0"/>
      <w:marTop w:val="0"/>
      <w:marBottom w:val="0"/>
      <w:divBdr>
        <w:top w:val="none" w:sz="0" w:space="0" w:color="auto"/>
        <w:left w:val="none" w:sz="0" w:space="0" w:color="auto"/>
        <w:bottom w:val="none" w:sz="0" w:space="0" w:color="auto"/>
        <w:right w:val="none" w:sz="0" w:space="0" w:color="auto"/>
      </w:divBdr>
    </w:div>
    <w:div w:id="1024208408">
      <w:marLeft w:val="640"/>
      <w:marRight w:val="0"/>
      <w:marTop w:val="0"/>
      <w:marBottom w:val="0"/>
      <w:divBdr>
        <w:top w:val="none" w:sz="0" w:space="0" w:color="auto"/>
        <w:left w:val="none" w:sz="0" w:space="0" w:color="auto"/>
        <w:bottom w:val="none" w:sz="0" w:space="0" w:color="auto"/>
        <w:right w:val="none" w:sz="0" w:space="0" w:color="auto"/>
      </w:divBdr>
    </w:div>
    <w:div w:id="1024284068">
      <w:marLeft w:val="480"/>
      <w:marRight w:val="0"/>
      <w:marTop w:val="0"/>
      <w:marBottom w:val="0"/>
      <w:divBdr>
        <w:top w:val="none" w:sz="0" w:space="0" w:color="auto"/>
        <w:left w:val="none" w:sz="0" w:space="0" w:color="auto"/>
        <w:bottom w:val="none" w:sz="0" w:space="0" w:color="auto"/>
        <w:right w:val="none" w:sz="0" w:space="0" w:color="auto"/>
      </w:divBdr>
    </w:div>
    <w:div w:id="1024285253">
      <w:marLeft w:val="480"/>
      <w:marRight w:val="0"/>
      <w:marTop w:val="0"/>
      <w:marBottom w:val="0"/>
      <w:divBdr>
        <w:top w:val="none" w:sz="0" w:space="0" w:color="auto"/>
        <w:left w:val="none" w:sz="0" w:space="0" w:color="auto"/>
        <w:bottom w:val="none" w:sz="0" w:space="0" w:color="auto"/>
        <w:right w:val="none" w:sz="0" w:space="0" w:color="auto"/>
      </w:divBdr>
    </w:div>
    <w:div w:id="1024329200">
      <w:marLeft w:val="480"/>
      <w:marRight w:val="0"/>
      <w:marTop w:val="0"/>
      <w:marBottom w:val="0"/>
      <w:divBdr>
        <w:top w:val="none" w:sz="0" w:space="0" w:color="auto"/>
        <w:left w:val="none" w:sz="0" w:space="0" w:color="auto"/>
        <w:bottom w:val="none" w:sz="0" w:space="0" w:color="auto"/>
        <w:right w:val="none" w:sz="0" w:space="0" w:color="auto"/>
      </w:divBdr>
    </w:div>
    <w:div w:id="1024332671">
      <w:marLeft w:val="640"/>
      <w:marRight w:val="0"/>
      <w:marTop w:val="0"/>
      <w:marBottom w:val="0"/>
      <w:divBdr>
        <w:top w:val="none" w:sz="0" w:space="0" w:color="auto"/>
        <w:left w:val="none" w:sz="0" w:space="0" w:color="auto"/>
        <w:bottom w:val="none" w:sz="0" w:space="0" w:color="auto"/>
        <w:right w:val="none" w:sz="0" w:space="0" w:color="auto"/>
      </w:divBdr>
    </w:div>
    <w:div w:id="1024404233">
      <w:marLeft w:val="640"/>
      <w:marRight w:val="0"/>
      <w:marTop w:val="0"/>
      <w:marBottom w:val="0"/>
      <w:divBdr>
        <w:top w:val="none" w:sz="0" w:space="0" w:color="auto"/>
        <w:left w:val="none" w:sz="0" w:space="0" w:color="auto"/>
        <w:bottom w:val="none" w:sz="0" w:space="0" w:color="auto"/>
        <w:right w:val="none" w:sz="0" w:space="0" w:color="auto"/>
      </w:divBdr>
    </w:div>
    <w:div w:id="1024405053">
      <w:marLeft w:val="480"/>
      <w:marRight w:val="0"/>
      <w:marTop w:val="0"/>
      <w:marBottom w:val="0"/>
      <w:divBdr>
        <w:top w:val="none" w:sz="0" w:space="0" w:color="auto"/>
        <w:left w:val="none" w:sz="0" w:space="0" w:color="auto"/>
        <w:bottom w:val="none" w:sz="0" w:space="0" w:color="auto"/>
        <w:right w:val="none" w:sz="0" w:space="0" w:color="auto"/>
      </w:divBdr>
    </w:div>
    <w:div w:id="1024550207">
      <w:marLeft w:val="480"/>
      <w:marRight w:val="0"/>
      <w:marTop w:val="0"/>
      <w:marBottom w:val="0"/>
      <w:divBdr>
        <w:top w:val="none" w:sz="0" w:space="0" w:color="auto"/>
        <w:left w:val="none" w:sz="0" w:space="0" w:color="auto"/>
        <w:bottom w:val="none" w:sz="0" w:space="0" w:color="auto"/>
        <w:right w:val="none" w:sz="0" w:space="0" w:color="auto"/>
      </w:divBdr>
    </w:div>
    <w:div w:id="1024598457">
      <w:marLeft w:val="480"/>
      <w:marRight w:val="0"/>
      <w:marTop w:val="0"/>
      <w:marBottom w:val="0"/>
      <w:divBdr>
        <w:top w:val="none" w:sz="0" w:space="0" w:color="auto"/>
        <w:left w:val="none" w:sz="0" w:space="0" w:color="auto"/>
        <w:bottom w:val="none" w:sz="0" w:space="0" w:color="auto"/>
        <w:right w:val="none" w:sz="0" w:space="0" w:color="auto"/>
      </w:divBdr>
    </w:div>
    <w:div w:id="1024742873">
      <w:marLeft w:val="480"/>
      <w:marRight w:val="0"/>
      <w:marTop w:val="0"/>
      <w:marBottom w:val="0"/>
      <w:divBdr>
        <w:top w:val="none" w:sz="0" w:space="0" w:color="auto"/>
        <w:left w:val="none" w:sz="0" w:space="0" w:color="auto"/>
        <w:bottom w:val="none" w:sz="0" w:space="0" w:color="auto"/>
        <w:right w:val="none" w:sz="0" w:space="0" w:color="auto"/>
      </w:divBdr>
    </w:div>
    <w:div w:id="1024743947">
      <w:marLeft w:val="480"/>
      <w:marRight w:val="0"/>
      <w:marTop w:val="0"/>
      <w:marBottom w:val="0"/>
      <w:divBdr>
        <w:top w:val="none" w:sz="0" w:space="0" w:color="auto"/>
        <w:left w:val="none" w:sz="0" w:space="0" w:color="auto"/>
        <w:bottom w:val="none" w:sz="0" w:space="0" w:color="auto"/>
        <w:right w:val="none" w:sz="0" w:space="0" w:color="auto"/>
      </w:divBdr>
    </w:div>
    <w:div w:id="1024790769">
      <w:marLeft w:val="640"/>
      <w:marRight w:val="0"/>
      <w:marTop w:val="0"/>
      <w:marBottom w:val="0"/>
      <w:divBdr>
        <w:top w:val="none" w:sz="0" w:space="0" w:color="auto"/>
        <w:left w:val="none" w:sz="0" w:space="0" w:color="auto"/>
        <w:bottom w:val="none" w:sz="0" w:space="0" w:color="auto"/>
        <w:right w:val="none" w:sz="0" w:space="0" w:color="auto"/>
      </w:divBdr>
    </w:div>
    <w:div w:id="1024866538">
      <w:marLeft w:val="640"/>
      <w:marRight w:val="0"/>
      <w:marTop w:val="0"/>
      <w:marBottom w:val="0"/>
      <w:divBdr>
        <w:top w:val="none" w:sz="0" w:space="0" w:color="auto"/>
        <w:left w:val="none" w:sz="0" w:space="0" w:color="auto"/>
        <w:bottom w:val="none" w:sz="0" w:space="0" w:color="auto"/>
        <w:right w:val="none" w:sz="0" w:space="0" w:color="auto"/>
      </w:divBdr>
    </w:div>
    <w:div w:id="1024936210">
      <w:marLeft w:val="640"/>
      <w:marRight w:val="0"/>
      <w:marTop w:val="0"/>
      <w:marBottom w:val="0"/>
      <w:divBdr>
        <w:top w:val="none" w:sz="0" w:space="0" w:color="auto"/>
        <w:left w:val="none" w:sz="0" w:space="0" w:color="auto"/>
        <w:bottom w:val="none" w:sz="0" w:space="0" w:color="auto"/>
        <w:right w:val="none" w:sz="0" w:space="0" w:color="auto"/>
      </w:divBdr>
    </w:div>
    <w:div w:id="1025054549">
      <w:marLeft w:val="480"/>
      <w:marRight w:val="0"/>
      <w:marTop w:val="0"/>
      <w:marBottom w:val="0"/>
      <w:divBdr>
        <w:top w:val="none" w:sz="0" w:space="0" w:color="auto"/>
        <w:left w:val="none" w:sz="0" w:space="0" w:color="auto"/>
        <w:bottom w:val="none" w:sz="0" w:space="0" w:color="auto"/>
        <w:right w:val="none" w:sz="0" w:space="0" w:color="auto"/>
      </w:divBdr>
    </w:div>
    <w:div w:id="1025132099">
      <w:marLeft w:val="480"/>
      <w:marRight w:val="0"/>
      <w:marTop w:val="0"/>
      <w:marBottom w:val="0"/>
      <w:divBdr>
        <w:top w:val="none" w:sz="0" w:space="0" w:color="auto"/>
        <w:left w:val="none" w:sz="0" w:space="0" w:color="auto"/>
        <w:bottom w:val="none" w:sz="0" w:space="0" w:color="auto"/>
        <w:right w:val="none" w:sz="0" w:space="0" w:color="auto"/>
      </w:divBdr>
    </w:div>
    <w:div w:id="1025137663">
      <w:marLeft w:val="480"/>
      <w:marRight w:val="0"/>
      <w:marTop w:val="0"/>
      <w:marBottom w:val="0"/>
      <w:divBdr>
        <w:top w:val="none" w:sz="0" w:space="0" w:color="auto"/>
        <w:left w:val="none" w:sz="0" w:space="0" w:color="auto"/>
        <w:bottom w:val="none" w:sz="0" w:space="0" w:color="auto"/>
        <w:right w:val="none" w:sz="0" w:space="0" w:color="auto"/>
      </w:divBdr>
    </w:div>
    <w:div w:id="1025207257">
      <w:marLeft w:val="640"/>
      <w:marRight w:val="0"/>
      <w:marTop w:val="0"/>
      <w:marBottom w:val="0"/>
      <w:divBdr>
        <w:top w:val="none" w:sz="0" w:space="0" w:color="auto"/>
        <w:left w:val="none" w:sz="0" w:space="0" w:color="auto"/>
        <w:bottom w:val="none" w:sz="0" w:space="0" w:color="auto"/>
        <w:right w:val="none" w:sz="0" w:space="0" w:color="auto"/>
      </w:divBdr>
    </w:div>
    <w:div w:id="1025253801">
      <w:marLeft w:val="480"/>
      <w:marRight w:val="0"/>
      <w:marTop w:val="0"/>
      <w:marBottom w:val="0"/>
      <w:divBdr>
        <w:top w:val="none" w:sz="0" w:space="0" w:color="auto"/>
        <w:left w:val="none" w:sz="0" w:space="0" w:color="auto"/>
        <w:bottom w:val="none" w:sz="0" w:space="0" w:color="auto"/>
        <w:right w:val="none" w:sz="0" w:space="0" w:color="auto"/>
      </w:divBdr>
    </w:div>
    <w:div w:id="1025255615">
      <w:marLeft w:val="480"/>
      <w:marRight w:val="0"/>
      <w:marTop w:val="0"/>
      <w:marBottom w:val="0"/>
      <w:divBdr>
        <w:top w:val="none" w:sz="0" w:space="0" w:color="auto"/>
        <w:left w:val="none" w:sz="0" w:space="0" w:color="auto"/>
        <w:bottom w:val="none" w:sz="0" w:space="0" w:color="auto"/>
        <w:right w:val="none" w:sz="0" w:space="0" w:color="auto"/>
      </w:divBdr>
    </w:div>
    <w:div w:id="1025325456">
      <w:marLeft w:val="640"/>
      <w:marRight w:val="0"/>
      <w:marTop w:val="0"/>
      <w:marBottom w:val="0"/>
      <w:divBdr>
        <w:top w:val="none" w:sz="0" w:space="0" w:color="auto"/>
        <w:left w:val="none" w:sz="0" w:space="0" w:color="auto"/>
        <w:bottom w:val="none" w:sz="0" w:space="0" w:color="auto"/>
        <w:right w:val="none" w:sz="0" w:space="0" w:color="auto"/>
      </w:divBdr>
    </w:div>
    <w:div w:id="1025327436">
      <w:marLeft w:val="480"/>
      <w:marRight w:val="0"/>
      <w:marTop w:val="0"/>
      <w:marBottom w:val="0"/>
      <w:divBdr>
        <w:top w:val="none" w:sz="0" w:space="0" w:color="auto"/>
        <w:left w:val="none" w:sz="0" w:space="0" w:color="auto"/>
        <w:bottom w:val="none" w:sz="0" w:space="0" w:color="auto"/>
        <w:right w:val="none" w:sz="0" w:space="0" w:color="auto"/>
      </w:divBdr>
    </w:div>
    <w:div w:id="1025401662">
      <w:marLeft w:val="480"/>
      <w:marRight w:val="0"/>
      <w:marTop w:val="0"/>
      <w:marBottom w:val="0"/>
      <w:divBdr>
        <w:top w:val="none" w:sz="0" w:space="0" w:color="auto"/>
        <w:left w:val="none" w:sz="0" w:space="0" w:color="auto"/>
        <w:bottom w:val="none" w:sz="0" w:space="0" w:color="auto"/>
        <w:right w:val="none" w:sz="0" w:space="0" w:color="auto"/>
      </w:divBdr>
    </w:div>
    <w:div w:id="1025403156">
      <w:marLeft w:val="640"/>
      <w:marRight w:val="0"/>
      <w:marTop w:val="0"/>
      <w:marBottom w:val="0"/>
      <w:divBdr>
        <w:top w:val="none" w:sz="0" w:space="0" w:color="auto"/>
        <w:left w:val="none" w:sz="0" w:space="0" w:color="auto"/>
        <w:bottom w:val="none" w:sz="0" w:space="0" w:color="auto"/>
        <w:right w:val="none" w:sz="0" w:space="0" w:color="auto"/>
      </w:divBdr>
    </w:div>
    <w:div w:id="1025405008">
      <w:marLeft w:val="480"/>
      <w:marRight w:val="0"/>
      <w:marTop w:val="0"/>
      <w:marBottom w:val="0"/>
      <w:divBdr>
        <w:top w:val="none" w:sz="0" w:space="0" w:color="auto"/>
        <w:left w:val="none" w:sz="0" w:space="0" w:color="auto"/>
        <w:bottom w:val="none" w:sz="0" w:space="0" w:color="auto"/>
        <w:right w:val="none" w:sz="0" w:space="0" w:color="auto"/>
      </w:divBdr>
    </w:div>
    <w:div w:id="1025445016">
      <w:marLeft w:val="480"/>
      <w:marRight w:val="0"/>
      <w:marTop w:val="0"/>
      <w:marBottom w:val="0"/>
      <w:divBdr>
        <w:top w:val="none" w:sz="0" w:space="0" w:color="auto"/>
        <w:left w:val="none" w:sz="0" w:space="0" w:color="auto"/>
        <w:bottom w:val="none" w:sz="0" w:space="0" w:color="auto"/>
        <w:right w:val="none" w:sz="0" w:space="0" w:color="auto"/>
      </w:divBdr>
    </w:div>
    <w:div w:id="1025595235">
      <w:marLeft w:val="480"/>
      <w:marRight w:val="0"/>
      <w:marTop w:val="0"/>
      <w:marBottom w:val="0"/>
      <w:divBdr>
        <w:top w:val="none" w:sz="0" w:space="0" w:color="auto"/>
        <w:left w:val="none" w:sz="0" w:space="0" w:color="auto"/>
        <w:bottom w:val="none" w:sz="0" w:space="0" w:color="auto"/>
        <w:right w:val="none" w:sz="0" w:space="0" w:color="auto"/>
      </w:divBdr>
    </w:div>
    <w:div w:id="1025712488">
      <w:marLeft w:val="480"/>
      <w:marRight w:val="0"/>
      <w:marTop w:val="0"/>
      <w:marBottom w:val="0"/>
      <w:divBdr>
        <w:top w:val="none" w:sz="0" w:space="0" w:color="auto"/>
        <w:left w:val="none" w:sz="0" w:space="0" w:color="auto"/>
        <w:bottom w:val="none" w:sz="0" w:space="0" w:color="auto"/>
        <w:right w:val="none" w:sz="0" w:space="0" w:color="auto"/>
      </w:divBdr>
    </w:div>
    <w:div w:id="1025836261">
      <w:marLeft w:val="480"/>
      <w:marRight w:val="0"/>
      <w:marTop w:val="0"/>
      <w:marBottom w:val="0"/>
      <w:divBdr>
        <w:top w:val="none" w:sz="0" w:space="0" w:color="auto"/>
        <w:left w:val="none" w:sz="0" w:space="0" w:color="auto"/>
        <w:bottom w:val="none" w:sz="0" w:space="0" w:color="auto"/>
        <w:right w:val="none" w:sz="0" w:space="0" w:color="auto"/>
      </w:divBdr>
    </w:div>
    <w:div w:id="1025860775">
      <w:marLeft w:val="640"/>
      <w:marRight w:val="0"/>
      <w:marTop w:val="0"/>
      <w:marBottom w:val="0"/>
      <w:divBdr>
        <w:top w:val="none" w:sz="0" w:space="0" w:color="auto"/>
        <w:left w:val="none" w:sz="0" w:space="0" w:color="auto"/>
        <w:bottom w:val="none" w:sz="0" w:space="0" w:color="auto"/>
        <w:right w:val="none" w:sz="0" w:space="0" w:color="auto"/>
      </w:divBdr>
    </w:div>
    <w:div w:id="1025866290">
      <w:marLeft w:val="480"/>
      <w:marRight w:val="0"/>
      <w:marTop w:val="0"/>
      <w:marBottom w:val="0"/>
      <w:divBdr>
        <w:top w:val="none" w:sz="0" w:space="0" w:color="auto"/>
        <w:left w:val="none" w:sz="0" w:space="0" w:color="auto"/>
        <w:bottom w:val="none" w:sz="0" w:space="0" w:color="auto"/>
        <w:right w:val="none" w:sz="0" w:space="0" w:color="auto"/>
      </w:divBdr>
    </w:div>
    <w:div w:id="1025905052">
      <w:marLeft w:val="640"/>
      <w:marRight w:val="0"/>
      <w:marTop w:val="0"/>
      <w:marBottom w:val="0"/>
      <w:divBdr>
        <w:top w:val="none" w:sz="0" w:space="0" w:color="auto"/>
        <w:left w:val="none" w:sz="0" w:space="0" w:color="auto"/>
        <w:bottom w:val="none" w:sz="0" w:space="0" w:color="auto"/>
        <w:right w:val="none" w:sz="0" w:space="0" w:color="auto"/>
      </w:divBdr>
    </w:div>
    <w:div w:id="1026175145">
      <w:marLeft w:val="640"/>
      <w:marRight w:val="0"/>
      <w:marTop w:val="0"/>
      <w:marBottom w:val="0"/>
      <w:divBdr>
        <w:top w:val="none" w:sz="0" w:space="0" w:color="auto"/>
        <w:left w:val="none" w:sz="0" w:space="0" w:color="auto"/>
        <w:bottom w:val="none" w:sz="0" w:space="0" w:color="auto"/>
        <w:right w:val="none" w:sz="0" w:space="0" w:color="auto"/>
      </w:divBdr>
    </w:div>
    <w:div w:id="1026298364">
      <w:marLeft w:val="480"/>
      <w:marRight w:val="0"/>
      <w:marTop w:val="0"/>
      <w:marBottom w:val="0"/>
      <w:divBdr>
        <w:top w:val="none" w:sz="0" w:space="0" w:color="auto"/>
        <w:left w:val="none" w:sz="0" w:space="0" w:color="auto"/>
        <w:bottom w:val="none" w:sz="0" w:space="0" w:color="auto"/>
        <w:right w:val="none" w:sz="0" w:space="0" w:color="auto"/>
      </w:divBdr>
    </w:div>
    <w:div w:id="1026366945">
      <w:marLeft w:val="480"/>
      <w:marRight w:val="0"/>
      <w:marTop w:val="0"/>
      <w:marBottom w:val="0"/>
      <w:divBdr>
        <w:top w:val="none" w:sz="0" w:space="0" w:color="auto"/>
        <w:left w:val="none" w:sz="0" w:space="0" w:color="auto"/>
        <w:bottom w:val="none" w:sz="0" w:space="0" w:color="auto"/>
        <w:right w:val="none" w:sz="0" w:space="0" w:color="auto"/>
      </w:divBdr>
    </w:div>
    <w:div w:id="1026447220">
      <w:marLeft w:val="480"/>
      <w:marRight w:val="0"/>
      <w:marTop w:val="0"/>
      <w:marBottom w:val="0"/>
      <w:divBdr>
        <w:top w:val="none" w:sz="0" w:space="0" w:color="auto"/>
        <w:left w:val="none" w:sz="0" w:space="0" w:color="auto"/>
        <w:bottom w:val="none" w:sz="0" w:space="0" w:color="auto"/>
        <w:right w:val="none" w:sz="0" w:space="0" w:color="auto"/>
      </w:divBdr>
    </w:div>
    <w:div w:id="1026558013">
      <w:marLeft w:val="480"/>
      <w:marRight w:val="0"/>
      <w:marTop w:val="0"/>
      <w:marBottom w:val="0"/>
      <w:divBdr>
        <w:top w:val="none" w:sz="0" w:space="0" w:color="auto"/>
        <w:left w:val="none" w:sz="0" w:space="0" w:color="auto"/>
        <w:bottom w:val="none" w:sz="0" w:space="0" w:color="auto"/>
        <w:right w:val="none" w:sz="0" w:space="0" w:color="auto"/>
      </w:divBdr>
    </w:div>
    <w:div w:id="1026560631">
      <w:marLeft w:val="480"/>
      <w:marRight w:val="0"/>
      <w:marTop w:val="0"/>
      <w:marBottom w:val="0"/>
      <w:divBdr>
        <w:top w:val="none" w:sz="0" w:space="0" w:color="auto"/>
        <w:left w:val="none" w:sz="0" w:space="0" w:color="auto"/>
        <w:bottom w:val="none" w:sz="0" w:space="0" w:color="auto"/>
        <w:right w:val="none" w:sz="0" w:space="0" w:color="auto"/>
      </w:divBdr>
    </w:div>
    <w:div w:id="1026564822">
      <w:marLeft w:val="640"/>
      <w:marRight w:val="0"/>
      <w:marTop w:val="0"/>
      <w:marBottom w:val="0"/>
      <w:divBdr>
        <w:top w:val="none" w:sz="0" w:space="0" w:color="auto"/>
        <w:left w:val="none" w:sz="0" w:space="0" w:color="auto"/>
        <w:bottom w:val="none" w:sz="0" w:space="0" w:color="auto"/>
        <w:right w:val="none" w:sz="0" w:space="0" w:color="auto"/>
      </w:divBdr>
    </w:div>
    <w:div w:id="1026641028">
      <w:marLeft w:val="480"/>
      <w:marRight w:val="0"/>
      <w:marTop w:val="0"/>
      <w:marBottom w:val="0"/>
      <w:divBdr>
        <w:top w:val="none" w:sz="0" w:space="0" w:color="auto"/>
        <w:left w:val="none" w:sz="0" w:space="0" w:color="auto"/>
        <w:bottom w:val="none" w:sz="0" w:space="0" w:color="auto"/>
        <w:right w:val="none" w:sz="0" w:space="0" w:color="auto"/>
      </w:divBdr>
    </w:div>
    <w:div w:id="1027096632">
      <w:marLeft w:val="480"/>
      <w:marRight w:val="0"/>
      <w:marTop w:val="0"/>
      <w:marBottom w:val="0"/>
      <w:divBdr>
        <w:top w:val="none" w:sz="0" w:space="0" w:color="auto"/>
        <w:left w:val="none" w:sz="0" w:space="0" w:color="auto"/>
        <w:bottom w:val="none" w:sz="0" w:space="0" w:color="auto"/>
        <w:right w:val="none" w:sz="0" w:space="0" w:color="auto"/>
      </w:divBdr>
    </w:div>
    <w:div w:id="1027293030">
      <w:marLeft w:val="640"/>
      <w:marRight w:val="0"/>
      <w:marTop w:val="0"/>
      <w:marBottom w:val="0"/>
      <w:divBdr>
        <w:top w:val="none" w:sz="0" w:space="0" w:color="auto"/>
        <w:left w:val="none" w:sz="0" w:space="0" w:color="auto"/>
        <w:bottom w:val="none" w:sz="0" w:space="0" w:color="auto"/>
        <w:right w:val="none" w:sz="0" w:space="0" w:color="auto"/>
      </w:divBdr>
    </w:div>
    <w:div w:id="1027558279">
      <w:marLeft w:val="640"/>
      <w:marRight w:val="0"/>
      <w:marTop w:val="0"/>
      <w:marBottom w:val="0"/>
      <w:divBdr>
        <w:top w:val="none" w:sz="0" w:space="0" w:color="auto"/>
        <w:left w:val="none" w:sz="0" w:space="0" w:color="auto"/>
        <w:bottom w:val="none" w:sz="0" w:space="0" w:color="auto"/>
        <w:right w:val="none" w:sz="0" w:space="0" w:color="auto"/>
      </w:divBdr>
    </w:div>
    <w:div w:id="1027561249">
      <w:marLeft w:val="480"/>
      <w:marRight w:val="0"/>
      <w:marTop w:val="0"/>
      <w:marBottom w:val="0"/>
      <w:divBdr>
        <w:top w:val="none" w:sz="0" w:space="0" w:color="auto"/>
        <w:left w:val="none" w:sz="0" w:space="0" w:color="auto"/>
        <w:bottom w:val="none" w:sz="0" w:space="0" w:color="auto"/>
        <w:right w:val="none" w:sz="0" w:space="0" w:color="auto"/>
      </w:divBdr>
    </w:div>
    <w:div w:id="1027608443">
      <w:marLeft w:val="640"/>
      <w:marRight w:val="0"/>
      <w:marTop w:val="0"/>
      <w:marBottom w:val="0"/>
      <w:divBdr>
        <w:top w:val="none" w:sz="0" w:space="0" w:color="auto"/>
        <w:left w:val="none" w:sz="0" w:space="0" w:color="auto"/>
        <w:bottom w:val="none" w:sz="0" w:space="0" w:color="auto"/>
        <w:right w:val="none" w:sz="0" w:space="0" w:color="auto"/>
      </w:divBdr>
    </w:div>
    <w:div w:id="1027678131">
      <w:marLeft w:val="480"/>
      <w:marRight w:val="0"/>
      <w:marTop w:val="0"/>
      <w:marBottom w:val="0"/>
      <w:divBdr>
        <w:top w:val="none" w:sz="0" w:space="0" w:color="auto"/>
        <w:left w:val="none" w:sz="0" w:space="0" w:color="auto"/>
        <w:bottom w:val="none" w:sz="0" w:space="0" w:color="auto"/>
        <w:right w:val="none" w:sz="0" w:space="0" w:color="auto"/>
      </w:divBdr>
    </w:div>
    <w:div w:id="1027753078">
      <w:marLeft w:val="640"/>
      <w:marRight w:val="0"/>
      <w:marTop w:val="0"/>
      <w:marBottom w:val="0"/>
      <w:divBdr>
        <w:top w:val="none" w:sz="0" w:space="0" w:color="auto"/>
        <w:left w:val="none" w:sz="0" w:space="0" w:color="auto"/>
        <w:bottom w:val="none" w:sz="0" w:space="0" w:color="auto"/>
        <w:right w:val="none" w:sz="0" w:space="0" w:color="auto"/>
      </w:divBdr>
    </w:div>
    <w:div w:id="1027755577">
      <w:marLeft w:val="640"/>
      <w:marRight w:val="0"/>
      <w:marTop w:val="0"/>
      <w:marBottom w:val="0"/>
      <w:divBdr>
        <w:top w:val="none" w:sz="0" w:space="0" w:color="auto"/>
        <w:left w:val="none" w:sz="0" w:space="0" w:color="auto"/>
        <w:bottom w:val="none" w:sz="0" w:space="0" w:color="auto"/>
        <w:right w:val="none" w:sz="0" w:space="0" w:color="auto"/>
      </w:divBdr>
    </w:div>
    <w:div w:id="1027873801">
      <w:marLeft w:val="480"/>
      <w:marRight w:val="0"/>
      <w:marTop w:val="0"/>
      <w:marBottom w:val="0"/>
      <w:divBdr>
        <w:top w:val="none" w:sz="0" w:space="0" w:color="auto"/>
        <w:left w:val="none" w:sz="0" w:space="0" w:color="auto"/>
        <w:bottom w:val="none" w:sz="0" w:space="0" w:color="auto"/>
        <w:right w:val="none" w:sz="0" w:space="0" w:color="auto"/>
      </w:divBdr>
    </w:div>
    <w:div w:id="1027876610">
      <w:marLeft w:val="480"/>
      <w:marRight w:val="0"/>
      <w:marTop w:val="0"/>
      <w:marBottom w:val="0"/>
      <w:divBdr>
        <w:top w:val="none" w:sz="0" w:space="0" w:color="auto"/>
        <w:left w:val="none" w:sz="0" w:space="0" w:color="auto"/>
        <w:bottom w:val="none" w:sz="0" w:space="0" w:color="auto"/>
        <w:right w:val="none" w:sz="0" w:space="0" w:color="auto"/>
      </w:divBdr>
    </w:div>
    <w:div w:id="1027951011">
      <w:marLeft w:val="640"/>
      <w:marRight w:val="0"/>
      <w:marTop w:val="0"/>
      <w:marBottom w:val="0"/>
      <w:divBdr>
        <w:top w:val="none" w:sz="0" w:space="0" w:color="auto"/>
        <w:left w:val="none" w:sz="0" w:space="0" w:color="auto"/>
        <w:bottom w:val="none" w:sz="0" w:space="0" w:color="auto"/>
        <w:right w:val="none" w:sz="0" w:space="0" w:color="auto"/>
      </w:divBdr>
    </w:div>
    <w:div w:id="1027951187">
      <w:marLeft w:val="640"/>
      <w:marRight w:val="0"/>
      <w:marTop w:val="0"/>
      <w:marBottom w:val="0"/>
      <w:divBdr>
        <w:top w:val="none" w:sz="0" w:space="0" w:color="auto"/>
        <w:left w:val="none" w:sz="0" w:space="0" w:color="auto"/>
        <w:bottom w:val="none" w:sz="0" w:space="0" w:color="auto"/>
        <w:right w:val="none" w:sz="0" w:space="0" w:color="auto"/>
      </w:divBdr>
    </w:div>
    <w:div w:id="1028219679">
      <w:marLeft w:val="480"/>
      <w:marRight w:val="0"/>
      <w:marTop w:val="0"/>
      <w:marBottom w:val="0"/>
      <w:divBdr>
        <w:top w:val="none" w:sz="0" w:space="0" w:color="auto"/>
        <w:left w:val="none" w:sz="0" w:space="0" w:color="auto"/>
        <w:bottom w:val="none" w:sz="0" w:space="0" w:color="auto"/>
        <w:right w:val="none" w:sz="0" w:space="0" w:color="auto"/>
      </w:divBdr>
    </w:div>
    <w:div w:id="1028407876">
      <w:marLeft w:val="480"/>
      <w:marRight w:val="0"/>
      <w:marTop w:val="0"/>
      <w:marBottom w:val="0"/>
      <w:divBdr>
        <w:top w:val="none" w:sz="0" w:space="0" w:color="auto"/>
        <w:left w:val="none" w:sz="0" w:space="0" w:color="auto"/>
        <w:bottom w:val="none" w:sz="0" w:space="0" w:color="auto"/>
        <w:right w:val="none" w:sz="0" w:space="0" w:color="auto"/>
      </w:divBdr>
    </w:div>
    <w:div w:id="1028409321">
      <w:marLeft w:val="480"/>
      <w:marRight w:val="0"/>
      <w:marTop w:val="0"/>
      <w:marBottom w:val="0"/>
      <w:divBdr>
        <w:top w:val="none" w:sz="0" w:space="0" w:color="auto"/>
        <w:left w:val="none" w:sz="0" w:space="0" w:color="auto"/>
        <w:bottom w:val="none" w:sz="0" w:space="0" w:color="auto"/>
        <w:right w:val="none" w:sz="0" w:space="0" w:color="auto"/>
      </w:divBdr>
    </w:div>
    <w:div w:id="1028525425">
      <w:marLeft w:val="640"/>
      <w:marRight w:val="0"/>
      <w:marTop w:val="0"/>
      <w:marBottom w:val="0"/>
      <w:divBdr>
        <w:top w:val="none" w:sz="0" w:space="0" w:color="auto"/>
        <w:left w:val="none" w:sz="0" w:space="0" w:color="auto"/>
        <w:bottom w:val="none" w:sz="0" w:space="0" w:color="auto"/>
        <w:right w:val="none" w:sz="0" w:space="0" w:color="auto"/>
      </w:divBdr>
    </w:div>
    <w:div w:id="1028608867">
      <w:marLeft w:val="640"/>
      <w:marRight w:val="0"/>
      <w:marTop w:val="0"/>
      <w:marBottom w:val="0"/>
      <w:divBdr>
        <w:top w:val="none" w:sz="0" w:space="0" w:color="auto"/>
        <w:left w:val="none" w:sz="0" w:space="0" w:color="auto"/>
        <w:bottom w:val="none" w:sz="0" w:space="0" w:color="auto"/>
        <w:right w:val="none" w:sz="0" w:space="0" w:color="auto"/>
      </w:divBdr>
    </w:div>
    <w:div w:id="1028679654">
      <w:marLeft w:val="640"/>
      <w:marRight w:val="0"/>
      <w:marTop w:val="0"/>
      <w:marBottom w:val="0"/>
      <w:divBdr>
        <w:top w:val="none" w:sz="0" w:space="0" w:color="auto"/>
        <w:left w:val="none" w:sz="0" w:space="0" w:color="auto"/>
        <w:bottom w:val="none" w:sz="0" w:space="0" w:color="auto"/>
        <w:right w:val="none" w:sz="0" w:space="0" w:color="auto"/>
      </w:divBdr>
    </w:div>
    <w:div w:id="1028794463">
      <w:marLeft w:val="480"/>
      <w:marRight w:val="0"/>
      <w:marTop w:val="0"/>
      <w:marBottom w:val="0"/>
      <w:divBdr>
        <w:top w:val="none" w:sz="0" w:space="0" w:color="auto"/>
        <w:left w:val="none" w:sz="0" w:space="0" w:color="auto"/>
        <w:bottom w:val="none" w:sz="0" w:space="0" w:color="auto"/>
        <w:right w:val="none" w:sz="0" w:space="0" w:color="auto"/>
      </w:divBdr>
    </w:div>
    <w:div w:id="1028799218">
      <w:marLeft w:val="640"/>
      <w:marRight w:val="0"/>
      <w:marTop w:val="0"/>
      <w:marBottom w:val="0"/>
      <w:divBdr>
        <w:top w:val="none" w:sz="0" w:space="0" w:color="auto"/>
        <w:left w:val="none" w:sz="0" w:space="0" w:color="auto"/>
        <w:bottom w:val="none" w:sz="0" w:space="0" w:color="auto"/>
        <w:right w:val="none" w:sz="0" w:space="0" w:color="auto"/>
      </w:divBdr>
    </w:div>
    <w:div w:id="1028919886">
      <w:marLeft w:val="640"/>
      <w:marRight w:val="0"/>
      <w:marTop w:val="0"/>
      <w:marBottom w:val="0"/>
      <w:divBdr>
        <w:top w:val="none" w:sz="0" w:space="0" w:color="auto"/>
        <w:left w:val="none" w:sz="0" w:space="0" w:color="auto"/>
        <w:bottom w:val="none" w:sz="0" w:space="0" w:color="auto"/>
        <w:right w:val="none" w:sz="0" w:space="0" w:color="auto"/>
      </w:divBdr>
    </w:div>
    <w:div w:id="1028994805">
      <w:marLeft w:val="480"/>
      <w:marRight w:val="0"/>
      <w:marTop w:val="0"/>
      <w:marBottom w:val="0"/>
      <w:divBdr>
        <w:top w:val="none" w:sz="0" w:space="0" w:color="auto"/>
        <w:left w:val="none" w:sz="0" w:space="0" w:color="auto"/>
        <w:bottom w:val="none" w:sz="0" w:space="0" w:color="auto"/>
        <w:right w:val="none" w:sz="0" w:space="0" w:color="auto"/>
      </w:divBdr>
    </w:div>
    <w:div w:id="1029065773">
      <w:marLeft w:val="640"/>
      <w:marRight w:val="0"/>
      <w:marTop w:val="0"/>
      <w:marBottom w:val="0"/>
      <w:divBdr>
        <w:top w:val="none" w:sz="0" w:space="0" w:color="auto"/>
        <w:left w:val="none" w:sz="0" w:space="0" w:color="auto"/>
        <w:bottom w:val="none" w:sz="0" w:space="0" w:color="auto"/>
        <w:right w:val="none" w:sz="0" w:space="0" w:color="auto"/>
      </w:divBdr>
    </w:div>
    <w:div w:id="1029068681">
      <w:marLeft w:val="640"/>
      <w:marRight w:val="0"/>
      <w:marTop w:val="0"/>
      <w:marBottom w:val="0"/>
      <w:divBdr>
        <w:top w:val="none" w:sz="0" w:space="0" w:color="auto"/>
        <w:left w:val="none" w:sz="0" w:space="0" w:color="auto"/>
        <w:bottom w:val="none" w:sz="0" w:space="0" w:color="auto"/>
        <w:right w:val="none" w:sz="0" w:space="0" w:color="auto"/>
      </w:divBdr>
    </w:div>
    <w:div w:id="1029112962">
      <w:marLeft w:val="480"/>
      <w:marRight w:val="0"/>
      <w:marTop w:val="0"/>
      <w:marBottom w:val="0"/>
      <w:divBdr>
        <w:top w:val="none" w:sz="0" w:space="0" w:color="auto"/>
        <w:left w:val="none" w:sz="0" w:space="0" w:color="auto"/>
        <w:bottom w:val="none" w:sz="0" w:space="0" w:color="auto"/>
        <w:right w:val="none" w:sz="0" w:space="0" w:color="auto"/>
      </w:divBdr>
    </w:div>
    <w:div w:id="1029332570">
      <w:marLeft w:val="640"/>
      <w:marRight w:val="0"/>
      <w:marTop w:val="0"/>
      <w:marBottom w:val="0"/>
      <w:divBdr>
        <w:top w:val="none" w:sz="0" w:space="0" w:color="auto"/>
        <w:left w:val="none" w:sz="0" w:space="0" w:color="auto"/>
        <w:bottom w:val="none" w:sz="0" w:space="0" w:color="auto"/>
        <w:right w:val="none" w:sz="0" w:space="0" w:color="auto"/>
      </w:divBdr>
    </w:div>
    <w:div w:id="1029334435">
      <w:marLeft w:val="640"/>
      <w:marRight w:val="0"/>
      <w:marTop w:val="0"/>
      <w:marBottom w:val="0"/>
      <w:divBdr>
        <w:top w:val="none" w:sz="0" w:space="0" w:color="auto"/>
        <w:left w:val="none" w:sz="0" w:space="0" w:color="auto"/>
        <w:bottom w:val="none" w:sz="0" w:space="0" w:color="auto"/>
        <w:right w:val="none" w:sz="0" w:space="0" w:color="auto"/>
      </w:divBdr>
    </w:div>
    <w:div w:id="1029532433">
      <w:marLeft w:val="640"/>
      <w:marRight w:val="0"/>
      <w:marTop w:val="0"/>
      <w:marBottom w:val="0"/>
      <w:divBdr>
        <w:top w:val="none" w:sz="0" w:space="0" w:color="auto"/>
        <w:left w:val="none" w:sz="0" w:space="0" w:color="auto"/>
        <w:bottom w:val="none" w:sz="0" w:space="0" w:color="auto"/>
        <w:right w:val="none" w:sz="0" w:space="0" w:color="auto"/>
      </w:divBdr>
    </w:div>
    <w:div w:id="1029532665">
      <w:marLeft w:val="640"/>
      <w:marRight w:val="0"/>
      <w:marTop w:val="0"/>
      <w:marBottom w:val="0"/>
      <w:divBdr>
        <w:top w:val="none" w:sz="0" w:space="0" w:color="auto"/>
        <w:left w:val="none" w:sz="0" w:space="0" w:color="auto"/>
        <w:bottom w:val="none" w:sz="0" w:space="0" w:color="auto"/>
        <w:right w:val="none" w:sz="0" w:space="0" w:color="auto"/>
      </w:divBdr>
    </w:div>
    <w:div w:id="1029602408">
      <w:marLeft w:val="640"/>
      <w:marRight w:val="0"/>
      <w:marTop w:val="0"/>
      <w:marBottom w:val="0"/>
      <w:divBdr>
        <w:top w:val="none" w:sz="0" w:space="0" w:color="auto"/>
        <w:left w:val="none" w:sz="0" w:space="0" w:color="auto"/>
        <w:bottom w:val="none" w:sz="0" w:space="0" w:color="auto"/>
        <w:right w:val="none" w:sz="0" w:space="0" w:color="auto"/>
      </w:divBdr>
    </w:div>
    <w:div w:id="1029649255">
      <w:marLeft w:val="480"/>
      <w:marRight w:val="0"/>
      <w:marTop w:val="0"/>
      <w:marBottom w:val="0"/>
      <w:divBdr>
        <w:top w:val="none" w:sz="0" w:space="0" w:color="auto"/>
        <w:left w:val="none" w:sz="0" w:space="0" w:color="auto"/>
        <w:bottom w:val="none" w:sz="0" w:space="0" w:color="auto"/>
        <w:right w:val="none" w:sz="0" w:space="0" w:color="auto"/>
      </w:divBdr>
    </w:div>
    <w:div w:id="1029716926">
      <w:marLeft w:val="480"/>
      <w:marRight w:val="0"/>
      <w:marTop w:val="0"/>
      <w:marBottom w:val="0"/>
      <w:divBdr>
        <w:top w:val="none" w:sz="0" w:space="0" w:color="auto"/>
        <w:left w:val="none" w:sz="0" w:space="0" w:color="auto"/>
        <w:bottom w:val="none" w:sz="0" w:space="0" w:color="auto"/>
        <w:right w:val="none" w:sz="0" w:space="0" w:color="auto"/>
      </w:divBdr>
    </w:div>
    <w:div w:id="1029719828">
      <w:marLeft w:val="640"/>
      <w:marRight w:val="0"/>
      <w:marTop w:val="0"/>
      <w:marBottom w:val="0"/>
      <w:divBdr>
        <w:top w:val="none" w:sz="0" w:space="0" w:color="auto"/>
        <w:left w:val="none" w:sz="0" w:space="0" w:color="auto"/>
        <w:bottom w:val="none" w:sz="0" w:space="0" w:color="auto"/>
        <w:right w:val="none" w:sz="0" w:space="0" w:color="auto"/>
      </w:divBdr>
    </w:div>
    <w:div w:id="1029724817">
      <w:marLeft w:val="480"/>
      <w:marRight w:val="0"/>
      <w:marTop w:val="0"/>
      <w:marBottom w:val="0"/>
      <w:divBdr>
        <w:top w:val="none" w:sz="0" w:space="0" w:color="auto"/>
        <w:left w:val="none" w:sz="0" w:space="0" w:color="auto"/>
        <w:bottom w:val="none" w:sz="0" w:space="0" w:color="auto"/>
        <w:right w:val="none" w:sz="0" w:space="0" w:color="auto"/>
      </w:divBdr>
    </w:div>
    <w:div w:id="1029768258">
      <w:marLeft w:val="640"/>
      <w:marRight w:val="0"/>
      <w:marTop w:val="0"/>
      <w:marBottom w:val="0"/>
      <w:divBdr>
        <w:top w:val="none" w:sz="0" w:space="0" w:color="auto"/>
        <w:left w:val="none" w:sz="0" w:space="0" w:color="auto"/>
        <w:bottom w:val="none" w:sz="0" w:space="0" w:color="auto"/>
        <w:right w:val="none" w:sz="0" w:space="0" w:color="auto"/>
      </w:divBdr>
    </w:div>
    <w:div w:id="1029795457">
      <w:marLeft w:val="640"/>
      <w:marRight w:val="0"/>
      <w:marTop w:val="0"/>
      <w:marBottom w:val="0"/>
      <w:divBdr>
        <w:top w:val="none" w:sz="0" w:space="0" w:color="auto"/>
        <w:left w:val="none" w:sz="0" w:space="0" w:color="auto"/>
        <w:bottom w:val="none" w:sz="0" w:space="0" w:color="auto"/>
        <w:right w:val="none" w:sz="0" w:space="0" w:color="auto"/>
      </w:divBdr>
    </w:div>
    <w:div w:id="1029834261">
      <w:marLeft w:val="640"/>
      <w:marRight w:val="0"/>
      <w:marTop w:val="0"/>
      <w:marBottom w:val="0"/>
      <w:divBdr>
        <w:top w:val="none" w:sz="0" w:space="0" w:color="auto"/>
        <w:left w:val="none" w:sz="0" w:space="0" w:color="auto"/>
        <w:bottom w:val="none" w:sz="0" w:space="0" w:color="auto"/>
        <w:right w:val="none" w:sz="0" w:space="0" w:color="auto"/>
      </w:divBdr>
    </w:div>
    <w:div w:id="1029914557">
      <w:marLeft w:val="480"/>
      <w:marRight w:val="0"/>
      <w:marTop w:val="0"/>
      <w:marBottom w:val="0"/>
      <w:divBdr>
        <w:top w:val="none" w:sz="0" w:space="0" w:color="auto"/>
        <w:left w:val="none" w:sz="0" w:space="0" w:color="auto"/>
        <w:bottom w:val="none" w:sz="0" w:space="0" w:color="auto"/>
        <w:right w:val="none" w:sz="0" w:space="0" w:color="auto"/>
      </w:divBdr>
    </w:div>
    <w:div w:id="1029992818">
      <w:marLeft w:val="640"/>
      <w:marRight w:val="0"/>
      <w:marTop w:val="0"/>
      <w:marBottom w:val="0"/>
      <w:divBdr>
        <w:top w:val="none" w:sz="0" w:space="0" w:color="auto"/>
        <w:left w:val="none" w:sz="0" w:space="0" w:color="auto"/>
        <w:bottom w:val="none" w:sz="0" w:space="0" w:color="auto"/>
        <w:right w:val="none" w:sz="0" w:space="0" w:color="auto"/>
      </w:divBdr>
    </w:div>
    <w:div w:id="1030029437">
      <w:marLeft w:val="480"/>
      <w:marRight w:val="0"/>
      <w:marTop w:val="0"/>
      <w:marBottom w:val="0"/>
      <w:divBdr>
        <w:top w:val="none" w:sz="0" w:space="0" w:color="auto"/>
        <w:left w:val="none" w:sz="0" w:space="0" w:color="auto"/>
        <w:bottom w:val="none" w:sz="0" w:space="0" w:color="auto"/>
        <w:right w:val="none" w:sz="0" w:space="0" w:color="auto"/>
      </w:divBdr>
    </w:div>
    <w:div w:id="1030108570">
      <w:marLeft w:val="640"/>
      <w:marRight w:val="0"/>
      <w:marTop w:val="0"/>
      <w:marBottom w:val="0"/>
      <w:divBdr>
        <w:top w:val="none" w:sz="0" w:space="0" w:color="auto"/>
        <w:left w:val="none" w:sz="0" w:space="0" w:color="auto"/>
        <w:bottom w:val="none" w:sz="0" w:space="0" w:color="auto"/>
        <w:right w:val="none" w:sz="0" w:space="0" w:color="auto"/>
      </w:divBdr>
    </w:div>
    <w:div w:id="1030112161">
      <w:marLeft w:val="480"/>
      <w:marRight w:val="0"/>
      <w:marTop w:val="0"/>
      <w:marBottom w:val="0"/>
      <w:divBdr>
        <w:top w:val="none" w:sz="0" w:space="0" w:color="auto"/>
        <w:left w:val="none" w:sz="0" w:space="0" w:color="auto"/>
        <w:bottom w:val="none" w:sz="0" w:space="0" w:color="auto"/>
        <w:right w:val="none" w:sz="0" w:space="0" w:color="auto"/>
      </w:divBdr>
    </w:div>
    <w:div w:id="1030182815">
      <w:marLeft w:val="640"/>
      <w:marRight w:val="0"/>
      <w:marTop w:val="0"/>
      <w:marBottom w:val="0"/>
      <w:divBdr>
        <w:top w:val="none" w:sz="0" w:space="0" w:color="auto"/>
        <w:left w:val="none" w:sz="0" w:space="0" w:color="auto"/>
        <w:bottom w:val="none" w:sz="0" w:space="0" w:color="auto"/>
        <w:right w:val="none" w:sz="0" w:space="0" w:color="auto"/>
      </w:divBdr>
    </w:div>
    <w:div w:id="1030254511">
      <w:marLeft w:val="480"/>
      <w:marRight w:val="0"/>
      <w:marTop w:val="0"/>
      <w:marBottom w:val="0"/>
      <w:divBdr>
        <w:top w:val="none" w:sz="0" w:space="0" w:color="auto"/>
        <w:left w:val="none" w:sz="0" w:space="0" w:color="auto"/>
        <w:bottom w:val="none" w:sz="0" w:space="0" w:color="auto"/>
        <w:right w:val="none" w:sz="0" w:space="0" w:color="auto"/>
      </w:divBdr>
    </w:div>
    <w:div w:id="1030378979">
      <w:marLeft w:val="480"/>
      <w:marRight w:val="0"/>
      <w:marTop w:val="0"/>
      <w:marBottom w:val="0"/>
      <w:divBdr>
        <w:top w:val="none" w:sz="0" w:space="0" w:color="auto"/>
        <w:left w:val="none" w:sz="0" w:space="0" w:color="auto"/>
        <w:bottom w:val="none" w:sz="0" w:space="0" w:color="auto"/>
        <w:right w:val="none" w:sz="0" w:space="0" w:color="auto"/>
      </w:divBdr>
    </w:div>
    <w:div w:id="1030449193">
      <w:marLeft w:val="480"/>
      <w:marRight w:val="0"/>
      <w:marTop w:val="0"/>
      <w:marBottom w:val="0"/>
      <w:divBdr>
        <w:top w:val="none" w:sz="0" w:space="0" w:color="auto"/>
        <w:left w:val="none" w:sz="0" w:space="0" w:color="auto"/>
        <w:bottom w:val="none" w:sz="0" w:space="0" w:color="auto"/>
        <w:right w:val="none" w:sz="0" w:space="0" w:color="auto"/>
      </w:divBdr>
    </w:div>
    <w:div w:id="1030495544">
      <w:marLeft w:val="480"/>
      <w:marRight w:val="0"/>
      <w:marTop w:val="0"/>
      <w:marBottom w:val="0"/>
      <w:divBdr>
        <w:top w:val="none" w:sz="0" w:space="0" w:color="auto"/>
        <w:left w:val="none" w:sz="0" w:space="0" w:color="auto"/>
        <w:bottom w:val="none" w:sz="0" w:space="0" w:color="auto"/>
        <w:right w:val="none" w:sz="0" w:space="0" w:color="auto"/>
      </w:divBdr>
    </w:div>
    <w:div w:id="1030572398">
      <w:marLeft w:val="640"/>
      <w:marRight w:val="0"/>
      <w:marTop w:val="0"/>
      <w:marBottom w:val="0"/>
      <w:divBdr>
        <w:top w:val="none" w:sz="0" w:space="0" w:color="auto"/>
        <w:left w:val="none" w:sz="0" w:space="0" w:color="auto"/>
        <w:bottom w:val="none" w:sz="0" w:space="0" w:color="auto"/>
        <w:right w:val="none" w:sz="0" w:space="0" w:color="auto"/>
      </w:divBdr>
    </w:div>
    <w:div w:id="1030760864">
      <w:marLeft w:val="640"/>
      <w:marRight w:val="0"/>
      <w:marTop w:val="0"/>
      <w:marBottom w:val="0"/>
      <w:divBdr>
        <w:top w:val="none" w:sz="0" w:space="0" w:color="auto"/>
        <w:left w:val="none" w:sz="0" w:space="0" w:color="auto"/>
        <w:bottom w:val="none" w:sz="0" w:space="0" w:color="auto"/>
        <w:right w:val="none" w:sz="0" w:space="0" w:color="auto"/>
      </w:divBdr>
    </w:div>
    <w:div w:id="1030762917">
      <w:marLeft w:val="480"/>
      <w:marRight w:val="0"/>
      <w:marTop w:val="0"/>
      <w:marBottom w:val="0"/>
      <w:divBdr>
        <w:top w:val="none" w:sz="0" w:space="0" w:color="auto"/>
        <w:left w:val="none" w:sz="0" w:space="0" w:color="auto"/>
        <w:bottom w:val="none" w:sz="0" w:space="0" w:color="auto"/>
        <w:right w:val="none" w:sz="0" w:space="0" w:color="auto"/>
      </w:divBdr>
    </w:div>
    <w:div w:id="1030835456">
      <w:marLeft w:val="480"/>
      <w:marRight w:val="0"/>
      <w:marTop w:val="0"/>
      <w:marBottom w:val="0"/>
      <w:divBdr>
        <w:top w:val="none" w:sz="0" w:space="0" w:color="auto"/>
        <w:left w:val="none" w:sz="0" w:space="0" w:color="auto"/>
        <w:bottom w:val="none" w:sz="0" w:space="0" w:color="auto"/>
        <w:right w:val="none" w:sz="0" w:space="0" w:color="auto"/>
      </w:divBdr>
    </w:div>
    <w:div w:id="1030885569">
      <w:marLeft w:val="640"/>
      <w:marRight w:val="0"/>
      <w:marTop w:val="0"/>
      <w:marBottom w:val="0"/>
      <w:divBdr>
        <w:top w:val="none" w:sz="0" w:space="0" w:color="auto"/>
        <w:left w:val="none" w:sz="0" w:space="0" w:color="auto"/>
        <w:bottom w:val="none" w:sz="0" w:space="0" w:color="auto"/>
        <w:right w:val="none" w:sz="0" w:space="0" w:color="auto"/>
      </w:divBdr>
    </w:div>
    <w:div w:id="1030954245">
      <w:marLeft w:val="480"/>
      <w:marRight w:val="0"/>
      <w:marTop w:val="0"/>
      <w:marBottom w:val="0"/>
      <w:divBdr>
        <w:top w:val="none" w:sz="0" w:space="0" w:color="auto"/>
        <w:left w:val="none" w:sz="0" w:space="0" w:color="auto"/>
        <w:bottom w:val="none" w:sz="0" w:space="0" w:color="auto"/>
        <w:right w:val="none" w:sz="0" w:space="0" w:color="auto"/>
      </w:divBdr>
    </w:div>
    <w:div w:id="1030960099">
      <w:marLeft w:val="640"/>
      <w:marRight w:val="0"/>
      <w:marTop w:val="0"/>
      <w:marBottom w:val="0"/>
      <w:divBdr>
        <w:top w:val="none" w:sz="0" w:space="0" w:color="auto"/>
        <w:left w:val="none" w:sz="0" w:space="0" w:color="auto"/>
        <w:bottom w:val="none" w:sz="0" w:space="0" w:color="auto"/>
        <w:right w:val="none" w:sz="0" w:space="0" w:color="auto"/>
      </w:divBdr>
    </w:div>
    <w:div w:id="1031103834">
      <w:marLeft w:val="480"/>
      <w:marRight w:val="0"/>
      <w:marTop w:val="0"/>
      <w:marBottom w:val="0"/>
      <w:divBdr>
        <w:top w:val="none" w:sz="0" w:space="0" w:color="auto"/>
        <w:left w:val="none" w:sz="0" w:space="0" w:color="auto"/>
        <w:bottom w:val="none" w:sz="0" w:space="0" w:color="auto"/>
        <w:right w:val="none" w:sz="0" w:space="0" w:color="auto"/>
      </w:divBdr>
    </w:div>
    <w:div w:id="1031104729">
      <w:marLeft w:val="640"/>
      <w:marRight w:val="0"/>
      <w:marTop w:val="0"/>
      <w:marBottom w:val="0"/>
      <w:divBdr>
        <w:top w:val="none" w:sz="0" w:space="0" w:color="auto"/>
        <w:left w:val="none" w:sz="0" w:space="0" w:color="auto"/>
        <w:bottom w:val="none" w:sz="0" w:space="0" w:color="auto"/>
        <w:right w:val="none" w:sz="0" w:space="0" w:color="auto"/>
      </w:divBdr>
    </w:div>
    <w:div w:id="1031106525">
      <w:marLeft w:val="640"/>
      <w:marRight w:val="0"/>
      <w:marTop w:val="0"/>
      <w:marBottom w:val="0"/>
      <w:divBdr>
        <w:top w:val="none" w:sz="0" w:space="0" w:color="auto"/>
        <w:left w:val="none" w:sz="0" w:space="0" w:color="auto"/>
        <w:bottom w:val="none" w:sz="0" w:space="0" w:color="auto"/>
        <w:right w:val="none" w:sz="0" w:space="0" w:color="auto"/>
      </w:divBdr>
    </w:div>
    <w:div w:id="1031340634">
      <w:marLeft w:val="640"/>
      <w:marRight w:val="0"/>
      <w:marTop w:val="0"/>
      <w:marBottom w:val="0"/>
      <w:divBdr>
        <w:top w:val="none" w:sz="0" w:space="0" w:color="auto"/>
        <w:left w:val="none" w:sz="0" w:space="0" w:color="auto"/>
        <w:bottom w:val="none" w:sz="0" w:space="0" w:color="auto"/>
        <w:right w:val="none" w:sz="0" w:space="0" w:color="auto"/>
      </w:divBdr>
    </w:div>
    <w:div w:id="1031341036">
      <w:marLeft w:val="480"/>
      <w:marRight w:val="0"/>
      <w:marTop w:val="0"/>
      <w:marBottom w:val="0"/>
      <w:divBdr>
        <w:top w:val="none" w:sz="0" w:space="0" w:color="auto"/>
        <w:left w:val="none" w:sz="0" w:space="0" w:color="auto"/>
        <w:bottom w:val="none" w:sz="0" w:space="0" w:color="auto"/>
        <w:right w:val="none" w:sz="0" w:space="0" w:color="auto"/>
      </w:divBdr>
    </w:div>
    <w:div w:id="1031342320">
      <w:marLeft w:val="640"/>
      <w:marRight w:val="0"/>
      <w:marTop w:val="0"/>
      <w:marBottom w:val="0"/>
      <w:divBdr>
        <w:top w:val="none" w:sz="0" w:space="0" w:color="auto"/>
        <w:left w:val="none" w:sz="0" w:space="0" w:color="auto"/>
        <w:bottom w:val="none" w:sz="0" w:space="0" w:color="auto"/>
        <w:right w:val="none" w:sz="0" w:space="0" w:color="auto"/>
      </w:divBdr>
    </w:div>
    <w:div w:id="1031372702">
      <w:marLeft w:val="480"/>
      <w:marRight w:val="0"/>
      <w:marTop w:val="0"/>
      <w:marBottom w:val="0"/>
      <w:divBdr>
        <w:top w:val="none" w:sz="0" w:space="0" w:color="auto"/>
        <w:left w:val="none" w:sz="0" w:space="0" w:color="auto"/>
        <w:bottom w:val="none" w:sz="0" w:space="0" w:color="auto"/>
        <w:right w:val="none" w:sz="0" w:space="0" w:color="auto"/>
      </w:divBdr>
    </w:div>
    <w:div w:id="1031419140">
      <w:marLeft w:val="480"/>
      <w:marRight w:val="0"/>
      <w:marTop w:val="0"/>
      <w:marBottom w:val="0"/>
      <w:divBdr>
        <w:top w:val="none" w:sz="0" w:space="0" w:color="auto"/>
        <w:left w:val="none" w:sz="0" w:space="0" w:color="auto"/>
        <w:bottom w:val="none" w:sz="0" w:space="0" w:color="auto"/>
        <w:right w:val="none" w:sz="0" w:space="0" w:color="auto"/>
      </w:divBdr>
    </w:div>
    <w:div w:id="1031419228">
      <w:marLeft w:val="640"/>
      <w:marRight w:val="0"/>
      <w:marTop w:val="0"/>
      <w:marBottom w:val="0"/>
      <w:divBdr>
        <w:top w:val="none" w:sz="0" w:space="0" w:color="auto"/>
        <w:left w:val="none" w:sz="0" w:space="0" w:color="auto"/>
        <w:bottom w:val="none" w:sz="0" w:space="0" w:color="auto"/>
        <w:right w:val="none" w:sz="0" w:space="0" w:color="auto"/>
      </w:divBdr>
    </w:div>
    <w:div w:id="1031490047">
      <w:marLeft w:val="480"/>
      <w:marRight w:val="0"/>
      <w:marTop w:val="0"/>
      <w:marBottom w:val="0"/>
      <w:divBdr>
        <w:top w:val="none" w:sz="0" w:space="0" w:color="auto"/>
        <w:left w:val="none" w:sz="0" w:space="0" w:color="auto"/>
        <w:bottom w:val="none" w:sz="0" w:space="0" w:color="auto"/>
        <w:right w:val="none" w:sz="0" w:space="0" w:color="auto"/>
      </w:divBdr>
    </w:div>
    <w:div w:id="1031492105">
      <w:marLeft w:val="640"/>
      <w:marRight w:val="0"/>
      <w:marTop w:val="0"/>
      <w:marBottom w:val="0"/>
      <w:divBdr>
        <w:top w:val="none" w:sz="0" w:space="0" w:color="auto"/>
        <w:left w:val="none" w:sz="0" w:space="0" w:color="auto"/>
        <w:bottom w:val="none" w:sz="0" w:space="0" w:color="auto"/>
        <w:right w:val="none" w:sz="0" w:space="0" w:color="auto"/>
      </w:divBdr>
    </w:div>
    <w:div w:id="1031537736">
      <w:marLeft w:val="640"/>
      <w:marRight w:val="0"/>
      <w:marTop w:val="0"/>
      <w:marBottom w:val="0"/>
      <w:divBdr>
        <w:top w:val="none" w:sz="0" w:space="0" w:color="auto"/>
        <w:left w:val="none" w:sz="0" w:space="0" w:color="auto"/>
        <w:bottom w:val="none" w:sz="0" w:space="0" w:color="auto"/>
        <w:right w:val="none" w:sz="0" w:space="0" w:color="auto"/>
      </w:divBdr>
    </w:div>
    <w:div w:id="1031538639">
      <w:marLeft w:val="480"/>
      <w:marRight w:val="0"/>
      <w:marTop w:val="0"/>
      <w:marBottom w:val="0"/>
      <w:divBdr>
        <w:top w:val="none" w:sz="0" w:space="0" w:color="auto"/>
        <w:left w:val="none" w:sz="0" w:space="0" w:color="auto"/>
        <w:bottom w:val="none" w:sz="0" w:space="0" w:color="auto"/>
        <w:right w:val="none" w:sz="0" w:space="0" w:color="auto"/>
      </w:divBdr>
    </w:div>
    <w:div w:id="1031568399">
      <w:marLeft w:val="640"/>
      <w:marRight w:val="0"/>
      <w:marTop w:val="0"/>
      <w:marBottom w:val="0"/>
      <w:divBdr>
        <w:top w:val="none" w:sz="0" w:space="0" w:color="auto"/>
        <w:left w:val="none" w:sz="0" w:space="0" w:color="auto"/>
        <w:bottom w:val="none" w:sz="0" w:space="0" w:color="auto"/>
        <w:right w:val="none" w:sz="0" w:space="0" w:color="auto"/>
      </w:divBdr>
    </w:div>
    <w:div w:id="1031758204">
      <w:marLeft w:val="640"/>
      <w:marRight w:val="0"/>
      <w:marTop w:val="0"/>
      <w:marBottom w:val="0"/>
      <w:divBdr>
        <w:top w:val="none" w:sz="0" w:space="0" w:color="auto"/>
        <w:left w:val="none" w:sz="0" w:space="0" w:color="auto"/>
        <w:bottom w:val="none" w:sz="0" w:space="0" w:color="auto"/>
        <w:right w:val="none" w:sz="0" w:space="0" w:color="auto"/>
      </w:divBdr>
    </w:div>
    <w:div w:id="1031765454">
      <w:marLeft w:val="480"/>
      <w:marRight w:val="0"/>
      <w:marTop w:val="0"/>
      <w:marBottom w:val="0"/>
      <w:divBdr>
        <w:top w:val="none" w:sz="0" w:space="0" w:color="auto"/>
        <w:left w:val="none" w:sz="0" w:space="0" w:color="auto"/>
        <w:bottom w:val="none" w:sz="0" w:space="0" w:color="auto"/>
        <w:right w:val="none" w:sz="0" w:space="0" w:color="auto"/>
      </w:divBdr>
    </w:div>
    <w:div w:id="1031802354">
      <w:marLeft w:val="480"/>
      <w:marRight w:val="0"/>
      <w:marTop w:val="0"/>
      <w:marBottom w:val="0"/>
      <w:divBdr>
        <w:top w:val="none" w:sz="0" w:space="0" w:color="auto"/>
        <w:left w:val="none" w:sz="0" w:space="0" w:color="auto"/>
        <w:bottom w:val="none" w:sz="0" w:space="0" w:color="auto"/>
        <w:right w:val="none" w:sz="0" w:space="0" w:color="auto"/>
      </w:divBdr>
    </w:div>
    <w:div w:id="1031805307">
      <w:marLeft w:val="480"/>
      <w:marRight w:val="0"/>
      <w:marTop w:val="0"/>
      <w:marBottom w:val="0"/>
      <w:divBdr>
        <w:top w:val="none" w:sz="0" w:space="0" w:color="auto"/>
        <w:left w:val="none" w:sz="0" w:space="0" w:color="auto"/>
        <w:bottom w:val="none" w:sz="0" w:space="0" w:color="auto"/>
        <w:right w:val="none" w:sz="0" w:space="0" w:color="auto"/>
      </w:divBdr>
    </w:div>
    <w:div w:id="1031955232">
      <w:marLeft w:val="480"/>
      <w:marRight w:val="0"/>
      <w:marTop w:val="0"/>
      <w:marBottom w:val="0"/>
      <w:divBdr>
        <w:top w:val="none" w:sz="0" w:space="0" w:color="auto"/>
        <w:left w:val="none" w:sz="0" w:space="0" w:color="auto"/>
        <w:bottom w:val="none" w:sz="0" w:space="0" w:color="auto"/>
        <w:right w:val="none" w:sz="0" w:space="0" w:color="auto"/>
      </w:divBdr>
    </w:div>
    <w:div w:id="1032077173">
      <w:marLeft w:val="480"/>
      <w:marRight w:val="0"/>
      <w:marTop w:val="0"/>
      <w:marBottom w:val="0"/>
      <w:divBdr>
        <w:top w:val="none" w:sz="0" w:space="0" w:color="auto"/>
        <w:left w:val="none" w:sz="0" w:space="0" w:color="auto"/>
        <w:bottom w:val="none" w:sz="0" w:space="0" w:color="auto"/>
        <w:right w:val="none" w:sz="0" w:space="0" w:color="auto"/>
      </w:divBdr>
    </w:div>
    <w:div w:id="1032146703">
      <w:marLeft w:val="640"/>
      <w:marRight w:val="0"/>
      <w:marTop w:val="0"/>
      <w:marBottom w:val="0"/>
      <w:divBdr>
        <w:top w:val="none" w:sz="0" w:space="0" w:color="auto"/>
        <w:left w:val="none" w:sz="0" w:space="0" w:color="auto"/>
        <w:bottom w:val="none" w:sz="0" w:space="0" w:color="auto"/>
        <w:right w:val="none" w:sz="0" w:space="0" w:color="auto"/>
      </w:divBdr>
    </w:div>
    <w:div w:id="1032343717">
      <w:marLeft w:val="480"/>
      <w:marRight w:val="0"/>
      <w:marTop w:val="0"/>
      <w:marBottom w:val="0"/>
      <w:divBdr>
        <w:top w:val="none" w:sz="0" w:space="0" w:color="auto"/>
        <w:left w:val="none" w:sz="0" w:space="0" w:color="auto"/>
        <w:bottom w:val="none" w:sz="0" w:space="0" w:color="auto"/>
        <w:right w:val="none" w:sz="0" w:space="0" w:color="auto"/>
      </w:divBdr>
    </w:div>
    <w:div w:id="1032413632">
      <w:marLeft w:val="640"/>
      <w:marRight w:val="0"/>
      <w:marTop w:val="0"/>
      <w:marBottom w:val="0"/>
      <w:divBdr>
        <w:top w:val="none" w:sz="0" w:space="0" w:color="auto"/>
        <w:left w:val="none" w:sz="0" w:space="0" w:color="auto"/>
        <w:bottom w:val="none" w:sz="0" w:space="0" w:color="auto"/>
        <w:right w:val="none" w:sz="0" w:space="0" w:color="auto"/>
      </w:divBdr>
    </w:div>
    <w:div w:id="1032419393">
      <w:marLeft w:val="640"/>
      <w:marRight w:val="0"/>
      <w:marTop w:val="0"/>
      <w:marBottom w:val="0"/>
      <w:divBdr>
        <w:top w:val="none" w:sz="0" w:space="0" w:color="auto"/>
        <w:left w:val="none" w:sz="0" w:space="0" w:color="auto"/>
        <w:bottom w:val="none" w:sz="0" w:space="0" w:color="auto"/>
        <w:right w:val="none" w:sz="0" w:space="0" w:color="auto"/>
      </w:divBdr>
    </w:div>
    <w:div w:id="1032460869">
      <w:marLeft w:val="480"/>
      <w:marRight w:val="0"/>
      <w:marTop w:val="0"/>
      <w:marBottom w:val="0"/>
      <w:divBdr>
        <w:top w:val="none" w:sz="0" w:space="0" w:color="auto"/>
        <w:left w:val="none" w:sz="0" w:space="0" w:color="auto"/>
        <w:bottom w:val="none" w:sz="0" w:space="0" w:color="auto"/>
        <w:right w:val="none" w:sz="0" w:space="0" w:color="auto"/>
      </w:divBdr>
    </w:div>
    <w:div w:id="1032464523">
      <w:marLeft w:val="480"/>
      <w:marRight w:val="0"/>
      <w:marTop w:val="0"/>
      <w:marBottom w:val="0"/>
      <w:divBdr>
        <w:top w:val="none" w:sz="0" w:space="0" w:color="auto"/>
        <w:left w:val="none" w:sz="0" w:space="0" w:color="auto"/>
        <w:bottom w:val="none" w:sz="0" w:space="0" w:color="auto"/>
        <w:right w:val="none" w:sz="0" w:space="0" w:color="auto"/>
      </w:divBdr>
    </w:div>
    <w:div w:id="1032464566">
      <w:marLeft w:val="640"/>
      <w:marRight w:val="0"/>
      <w:marTop w:val="0"/>
      <w:marBottom w:val="0"/>
      <w:divBdr>
        <w:top w:val="none" w:sz="0" w:space="0" w:color="auto"/>
        <w:left w:val="none" w:sz="0" w:space="0" w:color="auto"/>
        <w:bottom w:val="none" w:sz="0" w:space="0" w:color="auto"/>
        <w:right w:val="none" w:sz="0" w:space="0" w:color="auto"/>
      </w:divBdr>
    </w:div>
    <w:div w:id="1032538863">
      <w:marLeft w:val="640"/>
      <w:marRight w:val="0"/>
      <w:marTop w:val="0"/>
      <w:marBottom w:val="0"/>
      <w:divBdr>
        <w:top w:val="none" w:sz="0" w:space="0" w:color="auto"/>
        <w:left w:val="none" w:sz="0" w:space="0" w:color="auto"/>
        <w:bottom w:val="none" w:sz="0" w:space="0" w:color="auto"/>
        <w:right w:val="none" w:sz="0" w:space="0" w:color="auto"/>
      </w:divBdr>
    </w:div>
    <w:div w:id="1032539808">
      <w:marLeft w:val="640"/>
      <w:marRight w:val="0"/>
      <w:marTop w:val="0"/>
      <w:marBottom w:val="0"/>
      <w:divBdr>
        <w:top w:val="none" w:sz="0" w:space="0" w:color="auto"/>
        <w:left w:val="none" w:sz="0" w:space="0" w:color="auto"/>
        <w:bottom w:val="none" w:sz="0" w:space="0" w:color="auto"/>
        <w:right w:val="none" w:sz="0" w:space="0" w:color="auto"/>
      </w:divBdr>
    </w:div>
    <w:div w:id="1032724082">
      <w:marLeft w:val="480"/>
      <w:marRight w:val="0"/>
      <w:marTop w:val="0"/>
      <w:marBottom w:val="0"/>
      <w:divBdr>
        <w:top w:val="none" w:sz="0" w:space="0" w:color="auto"/>
        <w:left w:val="none" w:sz="0" w:space="0" w:color="auto"/>
        <w:bottom w:val="none" w:sz="0" w:space="0" w:color="auto"/>
        <w:right w:val="none" w:sz="0" w:space="0" w:color="auto"/>
      </w:divBdr>
    </w:div>
    <w:div w:id="1032802208">
      <w:marLeft w:val="480"/>
      <w:marRight w:val="0"/>
      <w:marTop w:val="0"/>
      <w:marBottom w:val="0"/>
      <w:divBdr>
        <w:top w:val="none" w:sz="0" w:space="0" w:color="auto"/>
        <w:left w:val="none" w:sz="0" w:space="0" w:color="auto"/>
        <w:bottom w:val="none" w:sz="0" w:space="0" w:color="auto"/>
        <w:right w:val="none" w:sz="0" w:space="0" w:color="auto"/>
      </w:divBdr>
    </w:div>
    <w:div w:id="1032806226">
      <w:marLeft w:val="640"/>
      <w:marRight w:val="0"/>
      <w:marTop w:val="0"/>
      <w:marBottom w:val="0"/>
      <w:divBdr>
        <w:top w:val="none" w:sz="0" w:space="0" w:color="auto"/>
        <w:left w:val="none" w:sz="0" w:space="0" w:color="auto"/>
        <w:bottom w:val="none" w:sz="0" w:space="0" w:color="auto"/>
        <w:right w:val="none" w:sz="0" w:space="0" w:color="auto"/>
      </w:divBdr>
    </w:div>
    <w:div w:id="1032848711">
      <w:marLeft w:val="480"/>
      <w:marRight w:val="0"/>
      <w:marTop w:val="0"/>
      <w:marBottom w:val="0"/>
      <w:divBdr>
        <w:top w:val="none" w:sz="0" w:space="0" w:color="auto"/>
        <w:left w:val="none" w:sz="0" w:space="0" w:color="auto"/>
        <w:bottom w:val="none" w:sz="0" w:space="0" w:color="auto"/>
        <w:right w:val="none" w:sz="0" w:space="0" w:color="auto"/>
      </w:divBdr>
    </w:div>
    <w:div w:id="1032876900">
      <w:marLeft w:val="640"/>
      <w:marRight w:val="0"/>
      <w:marTop w:val="0"/>
      <w:marBottom w:val="0"/>
      <w:divBdr>
        <w:top w:val="none" w:sz="0" w:space="0" w:color="auto"/>
        <w:left w:val="none" w:sz="0" w:space="0" w:color="auto"/>
        <w:bottom w:val="none" w:sz="0" w:space="0" w:color="auto"/>
        <w:right w:val="none" w:sz="0" w:space="0" w:color="auto"/>
      </w:divBdr>
    </w:div>
    <w:div w:id="1032879598">
      <w:marLeft w:val="480"/>
      <w:marRight w:val="0"/>
      <w:marTop w:val="0"/>
      <w:marBottom w:val="0"/>
      <w:divBdr>
        <w:top w:val="none" w:sz="0" w:space="0" w:color="auto"/>
        <w:left w:val="none" w:sz="0" w:space="0" w:color="auto"/>
        <w:bottom w:val="none" w:sz="0" w:space="0" w:color="auto"/>
        <w:right w:val="none" w:sz="0" w:space="0" w:color="auto"/>
      </w:divBdr>
    </w:div>
    <w:div w:id="1032993755">
      <w:marLeft w:val="640"/>
      <w:marRight w:val="0"/>
      <w:marTop w:val="0"/>
      <w:marBottom w:val="0"/>
      <w:divBdr>
        <w:top w:val="none" w:sz="0" w:space="0" w:color="auto"/>
        <w:left w:val="none" w:sz="0" w:space="0" w:color="auto"/>
        <w:bottom w:val="none" w:sz="0" w:space="0" w:color="auto"/>
        <w:right w:val="none" w:sz="0" w:space="0" w:color="auto"/>
      </w:divBdr>
    </w:div>
    <w:div w:id="1032994456">
      <w:marLeft w:val="640"/>
      <w:marRight w:val="0"/>
      <w:marTop w:val="0"/>
      <w:marBottom w:val="0"/>
      <w:divBdr>
        <w:top w:val="none" w:sz="0" w:space="0" w:color="auto"/>
        <w:left w:val="none" w:sz="0" w:space="0" w:color="auto"/>
        <w:bottom w:val="none" w:sz="0" w:space="0" w:color="auto"/>
        <w:right w:val="none" w:sz="0" w:space="0" w:color="auto"/>
      </w:divBdr>
    </w:div>
    <w:div w:id="1032995919">
      <w:marLeft w:val="640"/>
      <w:marRight w:val="0"/>
      <w:marTop w:val="0"/>
      <w:marBottom w:val="0"/>
      <w:divBdr>
        <w:top w:val="none" w:sz="0" w:space="0" w:color="auto"/>
        <w:left w:val="none" w:sz="0" w:space="0" w:color="auto"/>
        <w:bottom w:val="none" w:sz="0" w:space="0" w:color="auto"/>
        <w:right w:val="none" w:sz="0" w:space="0" w:color="auto"/>
      </w:divBdr>
    </w:div>
    <w:div w:id="1033111178">
      <w:marLeft w:val="640"/>
      <w:marRight w:val="0"/>
      <w:marTop w:val="0"/>
      <w:marBottom w:val="0"/>
      <w:divBdr>
        <w:top w:val="none" w:sz="0" w:space="0" w:color="auto"/>
        <w:left w:val="none" w:sz="0" w:space="0" w:color="auto"/>
        <w:bottom w:val="none" w:sz="0" w:space="0" w:color="auto"/>
        <w:right w:val="none" w:sz="0" w:space="0" w:color="auto"/>
      </w:divBdr>
    </w:div>
    <w:div w:id="1033116160">
      <w:marLeft w:val="480"/>
      <w:marRight w:val="0"/>
      <w:marTop w:val="0"/>
      <w:marBottom w:val="0"/>
      <w:divBdr>
        <w:top w:val="none" w:sz="0" w:space="0" w:color="auto"/>
        <w:left w:val="none" w:sz="0" w:space="0" w:color="auto"/>
        <w:bottom w:val="none" w:sz="0" w:space="0" w:color="auto"/>
        <w:right w:val="none" w:sz="0" w:space="0" w:color="auto"/>
      </w:divBdr>
    </w:div>
    <w:div w:id="1033118307">
      <w:marLeft w:val="480"/>
      <w:marRight w:val="0"/>
      <w:marTop w:val="0"/>
      <w:marBottom w:val="0"/>
      <w:divBdr>
        <w:top w:val="none" w:sz="0" w:space="0" w:color="auto"/>
        <w:left w:val="none" w:sz="0" w:space="0" w:color="auto"/>
        <w:bottom w:val="none" w:sz="0" w:space="0" w:color="auto"/>
        <w:right w:val="none" w:sz="0" w:space="0" w:color="auto"/>
      </w:divBdr>
    </w:div>
    <w:div w:id="1033307187">
      <w:marLeft w:val="640"/>
      <w:marRight w:val="0"/>
      <w:marTop w:val="0"/>
      <w:marBottom w:val="0"/>
      <w:divBdr>
        <w:top w:val="none" w:sz="0" w:space="0" w:color="auto"/>
        <w:left w:val="none" w:sz="0" w:space="0" w:color="auto"/>
        <w:bottom w:val="none" w:sz="0" w:space="0" w:color="auto"/>
        <w:right w:val="none" w:sz="0" w:space="0" w:color="auto"/>
      </w:divBdr>
    </w:div>
    <w:div w:id="1033311517">
      <w:marLeft w:val="480"/>
      <w:marRight w:val="0"/>
      <w:marTop w:val="0"/>
      <w:marBottom w:val="0"/>
      <w:divBdr>
        <w:top w:val="none" w:sz="0" w:space="0" w:color="auto"/>
        <w:left w:val="none" w:sz="0" w:space="0" w:color="auto"/>
        <w:bottom w:val="none" w:sz="0" w:space="0" w:color="auto"/>
        <w:right w:val="none" w:sz="0" w:space="0" w:color="auto"/>
      </w:divBdr>
    </w:div>
    <w:div w:id="1033381777">
      <w:marLeft w:val="640"/>
      <w:marRight w:val="0"/>
      <w:marTop w:val="0"/>
      <w:marBottom w:val="0"/>
      <w:divBdr>
        <w:top w:val="none" w:sz="0" w:space="0" w:color="auto"/>
        <w:left w:val="none" w:sz="0" w:space="0" w:color="auto"/>
        <w:bottom w:val="none" w:sz="0" w:space="0" w:color="auto"/>
        <w:right w:val="none" w:sz="0" w:space="0" w:color="auto"/>
      </w:divBdr>
    </w:div>
    <w:div w:id="1033383047">
      <w:marLeft w:val="480"/>
      <w:marRight w:val="0"/>
      <w:marTop w:val="0"/>
      <w:marBottom w:val="0"/>
      <w:divBdr>
        <w:top w:val="none" w:sz="0" w:space="0" w:color="auto"/>
        <w:left w:val="none" w:sz="0" w:space="0" w:color="auto"/>
        <w:bottom w:val="none" w:sz="0" w:space="0" w:color="auto"/>
        <w:right w:val="none" w:sz="0" w:space="0" w:color="auto"/>
      </w:divBdr>
    </w:div>
    <w:div w:id="1033504100">
      <w:marLeft w:val="480"/>
      <w:marRight w:val="0"/>
      <w:marTop w:val="0"/>
      <w:marBottom w:val="0"/>
      <w:divBdr>
        <w:top w:val="none" w:sz="0" w:space="0" w:color="auto"/>
        <w:left w:val="none" w:sz="0" w:space="0" w:color="auto"/>
        <w:bottom w:val="none" w:sz="0" w:space="0" w:color="auto"/>
        <w:right w:val="none" w:sz="0" w:space="0" w:color="auto"/>
      </w:divBdr>
    </w:div>
    <w:div w:id="1033579805">
      <w:marLeft w:val="640"/>
      <w:marRight w:val="0"/>
      <w:marTop w:val="0"/>
      <w:marBottom w:val="0"/>
      <w:divBdr>
        <w:top w:val="none" w:sz="0" w:space="0" w:color="auto"/>
        <w:left w:val="none" w:sz="0" w:space="0" w:color="auto"/>
        <w:bottom w:val="none" w:sz="0" w:space="0" w:color="auto"/>
        <w:right w:val="none" w:sz="0" w:space="0" w:color="auto"/>
      </w:divBdr>
    </w:div>
    <w:div w:id="1033726926">
      <w:marLeft w:val="480"/>
      <w:marRight w:val="0"/>
      <w:marTop w:val="0"/>
      <w:marBottom w:val="0"/>
      <w:divBdr>
        <w:top w:val="none" w:sz="0" w:space="0" w:color="auto"/>
        <w:left w:val="none" w:sz="0" w:space="0" w:color="auto"/>
        <w:bottom w:val="none" w:sz="0" w:space="0" w:color="auto"/>
        <w:right w:val="none" w:sz="0" w:space="0" w:color="auto"/>
      </w:divBdr>
    </w:div>
    <w:div w:id="1033729719">
      <w:marLeft w:val="480"/>
      <w:marRight w:val="0"/>
      <w:marTop w:val="0"/>
      <w:marBottom w:val="0"/>
      <w:divBdr>
        <w:top w:val="none" w:sz="0" w:space="0" w:color="auto"/>
        <w:left w:val="none" w:sz="0" w:space="0" w:color="auto"/>
        <w:bottom w:val="none" w:sz="0" w:space="0" w:color="auto"/>
        <w:right w:val="none" w:sz="0" w:space="0" w:color="auto"/>
      </w:divBdr>
    </w:div>
    <w:div w:id="1033731544">
      <w:marLeft w:val="480"/>
      <w:marRight w:val="0"/>
      <w:marTop w:val="0"/>
      <w:marBottom w:val="0"/>
      <w:divBdr>
        <w:top w:val="none" w:sz="0" w:space="0" w:color="auto"/>
        <w:left w:val="none" w:sz="0" w:space="0" w:color="auto"/>
        <w:bottom w:val="none" w:sz="0" w:space="0" w:color="auto"/>
        <w:right w:val="none" w:sz="0" w:space="0" w:color="auto"/>
      </w:divBdr>
    </w:div>
    <w:div w:id="1033731630">
      <w:marLeft w:val="640"/>
      <w:marRight w:val="0"/>
      <w:marTop w:val="0"/>
      <w:marBottom w:val="0"/>
      <w:divBdr>
        <w:top w:val="none" w:sz="0" w:space="0" w:color="auto"/>
        <w:left w:val="none" w:sz="0" w:space="0" w:color="auto"/>
        <w:bottom w:val="none" w:sz="0" w:space="0" w:color="auto"/>
        <w:right w:val="none" w:sz="0" w:space="0" w:color="auto"/>
      </w:divBdr>
    </w:div>
    <w:div w:id="1033772940">
      <w:marLeft w:val="480"/>
      <w:marRight w:val="0"/>
      <w:marTop w:val="0"/>
      <w:marBottom w:val="0"/>
      <w:divBdr>
        <w:top w:val="none" w:sz="0" w:space="0" w:color="auto"/>
        <w:left w:val="none" w:sz="0" w:space="0" w:color="auto"/>
        <w:bottom w:val="none" w:sz="0" w:space="0" w:color="auto"/>
        <w:right w:val="none" w:sz="0" w:space="0" w:color="auto"/>
      </w:divBdr>
    </w:div>
    <w:div w:id="1033774502">
      <w:marLeft w:val="480"/>
      <w:marRight w:val="0"/>
      <w:marTop w:val="0"/>
      <w:marBottom w:val="0"/>
      <w:divBdr>
        <w:top w:val="none" w:sz="0" w:space="0" w:color="auto"/>
        <w:left w:val="none" w:sz="0" w:space="0" w:color="auto"/>
        <w:bottom w:val="none" w:sz="0" w:space="0" w:color="auto"/>
        <w:right w:val="none" w:sz="0" w:space="0" w:color="auto"/>
      </w:divBdr>
    </w:div>
    <w:div w:id="1033843131">
      <w:marLeft w:val="640"/>
      <w:marRight w:val="0"/>
      <w:marTop w:val="0"/>
      <w:marBottom w:val="0"/>
      <w:divBdr>
        <w:top w:val="none" w:sz="0" w:space="0" w:color="auto"/>
        <w:left w:val="none" w:sz="0" w:space="0" w:color="auto"/>
        <w:bottom w:val="none" w:sz="0" w:space="0" w:color="auto"/>
        <w:right w:val="none" w:sz="0" w:space="0" w:color="auto"/>
      </w:divBdr>
    </w:div>
    <w:div w:id="1033843732">
      <w:marLeft w:val="480"/>
      <w:marRight w:val="0"/>
      <w:marTop w:val="0"/>
      <w:marBottom w:val="0"/>
      <w:divBdr>
        <w:top w:val="none" w:sz="0" w:space="0" w:color="auto"/>
        <w:left w:val="none" w:sz="0" w:space="0" w:color="auto"/>
        <w:bottom w:val="none" w:sz="0" w:space="0" w:color="auto"/>
        <w:right w:val="none" w:sz="0" w:space="0" w:color="auto"/>
      </w:divBdr>
    </w:div>
    <w:div w:id="1033966347">
      <w:marLeft w:val="640"/>
      <w:marRight w:val="0"/>
      <w:marTop w:val="0"/>
      <w:marBottom w:val="0"/>
      <w:divBdr>
        <w:top w:val="none" w:sz="0" w:space="0" w:color="auto"/>
        <w:left w:val="none" w:sz="0" w:space="0" w:color="auto"/>
        <w:bottom w:val="none" w:sz="0" w:space="0" w:color="auto"/>
        <w:right w:val="none" w:sz="0" w:space="0" w:color="auto"/>
      </w:divBdr>
    </w:div>
    <w:div w:id="1034114642">
      <w:marLeft w:val="480"/>
      <w:marRight w:val="0"/>
      <w:marTop w:val="0"/>
      <w:marBottom w:val="0"/>
      <w:divBdr>
        <w:top w:val="none" w:sz="0" w:space="0" w:color="auto"/>
        <w:left w:val="none" w:sz="0" w:space="0" w:color="auto"/>
        <w:bottom w:val="none" w:sz="0" w:space="0" w:color="auto"/>
        <w:right w:val="none" w:sz="0" w:space="0" w:color="auto"/>
      </w:divBdr>
    </w:div>
    <w:div w:id="1034118803">
      <w:marLeft w:val="480"/>
      <w:marRight w:val="0"/>
      <w:marTop w:val="0"/>
      <w:marBottom w:val="0"/>
      <w:divBdr>
        <w:top w:val="none" w:sz="0" w:space="0" w:color="auto"/>
        <w:left w:val="none" w:sz="0" w:space="0" w:color="auto"/>
        <w:bottom w:val="none" w:sz="0" w:space="0" w:color="auto"/>
        <w:right w:val="none" w:sz="0" w:space="0" w:color="auto"/>
      </w:divBdr>
    </w:div>
    <w:div w:id="1034158429">
      <w:marLeft w:val="640"/>
      <w:marRight w:val="0"/>
      <w:marTop w:val="0"/>
      <w:marBottom w:val="0"/>
      <w:divBdr>
        <w:top w:val="none" w:sz="0" w:space="0" w:color="auto"/>
        <w:left w:val="none" w:sz="0" w:space="0" w:color="auto"/>
        <w:bottom w:val="none" w:sz="0" w:space="0" w:color="auto"/>
        <w:right w:val="none" w:sz="0" w:space="0" w:color="auto"/>
      </w:divBdr>
    </w:div>
    <w:div w:id="1034161921">
      <w:marLeft w:val="640"/>
      <w:marRight w:val="0"/>
      <w:marTop w:val="0"/>
      <w:marBottom w:val="0"/>
      <w:divBdr>
        <w:top w:val="none" w:sz="0" w:space="0" w:color="auto"/>
        <w:left w:val="none" w:sz="0" w:space="0" w:color="auto"/>
        <w:bottom w:val="none" w:sz="0" w:space="0" w:color="auto"/>
        <w:right w:val="none" w:sz="0" w:space="0" w:color="auto"/>
      </w:divBdr>
    </w:div>
    <w:div w:id="1034232481">
      <w:marLeft w:val="480"/>
      <w:marRight w:val="0"/>
      <w:marTop w:val="0"/>
      <w:marBottom w:val="0"/>
      <w:divBdr>
        <w:top w:val="none" w:sz="0" w:space="0" w:color="auto"/>
        <w:left w:val="none" w:sz="0" w:space="0" w:color="auto"/>
        <w:bottom w:val="none" w:sz="0" w:space="0" w:color="auto"/>
        <w:right w:val="none" w:sz="0" w:space="0" w:color="auto"/>
      </w:divBdr>
    </w:div>
    <w:div w:id="1034234381">
      <w:marLeft w:val="480"/>
      <w:marRight w:val="0"/>
      <w:marTop w:val="0"/>
      <w:marBottom w:val="0"/>
      <w:divBdr>
        <w:top w:val="none" w:sz="0" w:space="0" w:color="auto"/>
        <w:left w:val="none" w:sz="0" w:space="0" w:color="auto"/>
        <w:bottom w:val="none" w:sz="0" w:space="0" w:color="auto"/>
        <w:right w:val="none" w:sz="0" w:space="0" w:color="auto"/>
      </w:divBdr>
    </w:div>
    <w:div w:id="1034303254">
      <w:marLeft w:val="640"/>
      <w:marRight w:val="0"/>
      <w:marTop w:val="0"/>
      <w:marBottom w:val="0"/>
      <w:divBdr>
        <w:top w:val="none" w:sz="0" w:space="0" w:color="auto"/>
        <w:left w:val="none" w:sz="0" w:space="0" w:color="auto"/>
        <w:bottom w:val="none" w:sz="0" w:space="0" w:color="auto"/>
        <w:right w:val="none" w:sz="0" w:space="0" w:color="auto"/>
      </w:divBdr>
    </w:div>
    <w:div w:id="1034306975">
      <w:marLeft w:val="480"/>
      <w:marRight w:val="0"/>
      <w:marTop w:val="0"/>
      <w:marBottom w:val="0"/>
      <w:divBdr>
        <w:top w:val="none" w:sz="0" w:space="0" w:color="auto"/>
        <w:left w:val="none" w:sz="0" w:space="0" w:color="auto"/>
        <w:bottom w:val="none" w:sz="0" w:space="0" w:color="auto"/>
        <w:right w:val="none" w:sz="0" w:space="0" w:color="auto"/>
      </w:divBdr>
    </w:div>
    <w:div w:id="1034424833">
      <w:marLeft w:val="480"/>
      <w:marRight w:val="0"/>
      <w:marTop w:val="0"/>
      <w:marBottom w:val="0"/>
      <w:divBdr>
        <w:top w:val="none" w:sz="0" w:space="0" w:color="auto"/>
        <w:left w:val="none" w:sz="0" w:space="0" w:color="auto"/>
        <w:bottom w:val="none" w:sz="0" w:space="0" w:color="auto"/>
        <w:right w:val="none" w:sz="0" w:space="0" w:color="auto"/>
      </w:divBdr>
    </w:div>
    <w:div w:id="1034426135">
      <w:marLeft w:val="640"/>
      <w:marRight w:val="0"/>
      <w:marTop w:val="0"/>
      <w:marBottom w:val="0"/>
      <w:divBdr>
        <w:top w:val="none" w:sz="0" w:space="0" w:color="auto"/>
        <w:left w:val="none" w:sz="0" w:space="0" w:color="auto"/>
        <w:bottom w:val="none" w:sz="0" w:space="0" w:color="auto"/>
        <w:right w:val="none" w:sz="0" w:space="0" w:color="auto"/>
      </w:divBdr>
    </w:div>
    <w:div w:id="1034578054">
      <w:marLeft w:val="480"/>
      <w:marRight w:val="0"/>
      <w:marTop w:val="0"/>
      <w:marBottom w:val="0"/>
      <w:divBdr>
        <w:top w:val="none" w:sz="0" w:space="0" w:color="auto"/>
        <w:left w:val="none" w:sz="0" w:space="0" w:color="auto"/>
        <w:bottom w:val="none" w:sz="0" w:space="0" w:color="auto"/>
        <w:right w:val="none" w:sz="0" w:space="0" w:color="auto"/>
      </w:divBdr>
    </w:div>
    <w:div w:id="1034578972">
      <w:marLeft w:val="640"/>
      <w:marRight w:val="0"/>
      <w:marTop w:val="0"/>
      <w:marBottom w:val="0"/>
      <w:divBdr>
        <w:top w:val="none" w:sz="0" w:space="0" w:color="auto"/>
        <w:left w:val="none" w:sz="0" w:space="0" w:color="auto"/>
        <w:bottom w:val="none" w:sz="0" w:space="0" w:color="auto"/>
        <w:right w:val="none" w:sz="0" w:space="0" w:color="auto"/>
      </w:divBdr>
    </w:div>
    <w:div w:id="1034618226">
      <w:marLeft w:val="480"/>
      <w:marRight w:val="0"/>
      <w:marTop w:val="0"/>
      <w:marBottom w:val="0"/>
      <w:divBdr>
        <w:top w:val="none" w:sz="0" w:space="0" w:color="auto"/>
        <w:left w:val="none" w:sz="0" w:space="0" w:color="auto"/>
        <w:bottom w:val="none" w:sz="0" w:space="0" w:color="auto"/>
        <w:right w:val="none" w:sz="0" w:space="0" w:color="auto"/>
      </w:divBdr>
    </w:div>
    <w:div w:id="1034621622">
      <w:marLeft w:val="640"/>
      <w:marRight w:val="0"/>
      <w:marTop w:val="0"/>
      <w:marBottom w:val="0"/>
      <w:divBdr>
        <w:top w:val="none" w:sz="0" w:space="0" w:color="auto"/>
        <w:left w:val="none" w:sz="0" w:space="0" w:color="auto"/>
        <w:bottom w:val="none" w:sz="0" w:space="0" w:color="auto"/>
        <w:right w:val="none" w:sz="0" w:space="0" w:color="auto"/>
      </w:divBdr>
    </w:div>
    <w:div w:id="1034766957">
      <w:marLeft w:val="480"/>
      <w:marRight w:val="0"/>
      <w:marTop w:val="0"/>
      <w:marBottom w:val="0"/>
      <w:divBdr>
        <w:top w:val="none" w:sz="0" w:space="0" w:color="auto"/>
        <w:left w:val="none" w:sz="0" w:space="0" w:color="auto"/>
        <w:bottom w:val="none" w:sz="0" w:space="0" w:color="auto"/>
        <w:right w:val="none" w:sz="0" w:space="0" w:color="auto"/>
      </w:divBdr>
    </w:div>
    <w:div w:id="1034961658">
      <w:marLeft w:val="640"/>
      <w:marRight w:val="0"/>
      <w:marTop w:val="0"/>
      <w:marBottom w:val="0"/>
      <w:divBdr>
        <w:top w:val="none" w:sz="0" w:space="0" w:color="auto"/>
        <w:left w:val="none" w:sz="0" w:space="0" w:color="auto"/>
        <w:bottom w:val="none" w:sz="0" w:space="0" w:color="auto"/>
        <w:right w:val="none" w:sz="0" w:space="0" w:color="auto"/>
      </w:divBdr>
    </w:div>
    <w:div w:id="1034967961">
      <w:marLeft w:val="480"/>
      <w:marRight w:val="0"/>
      <w:marTop w:val="0"/>
      <w:marBottom w:val="0"/>
      <w:divBdr>
        <w:top w:val="none" w:sz="0" w:space="0" w:color="auto"/>
        <w:left w:val="none" w:sz="0" w:space="0" w:color="auto"/>
        <w:bottom w:val="none" w:sz="0" w:space="0" w:color="auto"/>
        <w:right w:val="none" w:sz="0" w:space="0" w:color="auto"/>
      </w:divBdr>
    </w:div>
    <w:div w:id="1035277001">
      <w:bodyDiv w:val="1"/>
      <w:marLeft w:val="0"/>
      <w:marRight w:val="0"/>
      <w:marTop w:val="0"/>
      <w:marBottom w:val="0"/>
      <w:divBdr>
        <w:top w:val="none" w:sz="0" w:space="0" w:color="auto"/>
        <w:left w:val="none" w:sz="0" w:space="0" w:color="auto"/>
        <w:bottom w:val="none" w:sz="0" w:space="0" w:color="auto"/>
        <w:right w:val="none" w:sz="0" w:space="0" w:color="auto"/>
      </w:divBdr>
      <w:divsChild>
        <w:div w:id="549149835">
          <w:marLeft w:val="640"/>
          <w:marRight w:val="0"/>
          <w:marTop w:val="0"/>
          <w:marBottom w:val="0"/>
          <w:divBdr>
            <w:top w:val="none" w:sz="0" w:space="0" w:color="auto"/>
            <w:left w:val="none" w:sz="0" w:space="0" w:color="auto"/>
            <w:bottom w:val="none" w:sz="0" w:space="0" w:color="auto"/>
            <w:right w:val="none" w:sz="0" w:space="0" w:color="auto"/>
          </w:divBdr>
        </w:div>
        <w:div w:id="1695228026">
          <w:marLeft w:val="640"/>
          <w:marRight w:val="0"/>
          <w:marTop w:val="0"/>
          <w:marBottom w:val="0"/>
          <w:divBdr>
            <w:top w:val="none" w:sz="0" w:space="0" w:color="auto"/>
            <w:left w:val="none" w:sz="0" w:space="0" w:color="auto"/>
            <w:bottom w:val="none" w:sz="0" w:space="0" w:color="auto"/>
            <w:right w:val="none" w:sz="0" w:space="0" w:color="auto"/>
          </w:divBdr>
        </w:div>
        <w:div w:id="696390988">
          <w:marLeft w:val="640"/>
          <w:marRight w:val="0"/>
          <w:marTop w:val="0"/>
          <w:marBottom w:val="0"/>
          <w:divBdr>
            <w:top w:val="none" w:sz="0" w:space="0" w:color="auto"/>
            <w:left w:val="none" w:sz="0" w:space="0" w:color="auto"/>
            <w:bottom w:val="none" w:sz="0" w:space="0" w:color="auto"/>
            <w:right w:val="none" w:sz="0" w:space="0" w:color="auto"/>
          </w:divBdr>
        </w:div>
        <w:div w:id="216825415">
          <w:marLeft w:val="640"/>
          <w:marRight w:val="0"/>
          <w:marTop w:val="0"/>
          <w:marBottom w:val="0"/>
          <w:divBdr>
            <w:top w:val="none" w:sz="0" w:space="0" w:color="auto"/>
            <w:left w:val="none" w:sz="0" w:space="0" w:color="auto"/>
            <w:bottom w:val="none" w:sz="0" w:space="0" w:color="auto"/>
            <w:right w:val="none" w:sz="0" w:space="0" w:color="auto"/>
          </w:divBdr>
        </w:div>
        <w:div w:id="2032102672">
          <w:marLeft w:val="640"/>
          <w:marRight w:val="0"/>
          <w:marTop w:val="0"/>
          <w:marBottom w:val="0"/>
          <w:divBdr>
            <w:top w:val="none" w:sz="0" w:space="0" w:color="auto"/>
            <w:left w:val="none" w:sz="0" w:space="0" w:color="auto"/>
            <w:bottom w:val="none" w:sz="0" w:space="0" w:color="auto"/>
            <w:right w:val="none" w:sz="0" w:space="0" w:color="auto"/>
          </w:divBdr>
        </w:div>
        <w:div w:id="190610356">
          <w:marLeft w:val="640"/>
          <w:marRight w:val="0"/>
          <w:marTop w:val="0"/>
          <w:marBottom w:val="0"/>
          <w:divBdr>
            <w:top w:val="none" w:sz="0" w:space="0" w:color="auto"/>
            <w:left w:val="none" w:sz="0" w:space="0" w:color="auto"/>
            <w:bottom w:val="none" w:sz="0" w:space="0" w:color="auto"/>
            <w:right w:val="none" w:sz="0" w:space="0" w:color="auto"/>
          </w:divBdr>
        </w:div>
        <w:div w:id="1141462372">
          <w:marLeft w:val="640"/>
          <w:marRight w:val="0"/>
          <w:marTop w:val="0"/>
          <w:marBottom w:val="0"/>
          <w:divBdr>
            <w:top w:val="none" w:sz="0" w:space="0" w:color="auto"/>
            <w:left w:val="none" w:sz="0" w:space="0" w:color="auto"/>
            <w:bottom w:val="none" w:sz="0" w:space="0" w:color="auto"/>
            <w:right w:val="none" w:sz="0" w:space="0" w:color="auto"/>
          </w:divBdr>
        </w:div>
        <w:div w:id="2084328993">
          <w:marLeft w:val="640"/>
          <w:marRight w:val="0"/>
          <w:marTop w:val="0"/>
          <w:marBottom w:val="0"/>
          <w:divBdr>
            <w:top w:val="none" w:sz="0" w:space="0" w:color="auto"/>
            <w:left w:val="none" w:sz="0" w:space="0" w:color="auto"/>
            <w:bottom w:val="none" w:sz="0" w:space="0" w:color="auto"/>
            <w:right w:val="none" w:sz="0" w:space="0" w:color="auto"/>
          </w:divBdr>
        </w:div>
        <w:div w:id="2003585335">
          <w:marLeft w:val="640"/>
          <w:marRight w:val="0"/>
          <w:marTop w:val="0"/>
          <w:marBottom w:val="0"/>
          <w:divBdr>
            <w:top w:val="none" w:sz="0" w:space="0" w:color="auto"/>
            <w:left w:val="none" w:sz="0" w:space="0" w:color="auto"/>
            <w:bottom w:val="none" w:sz="0" w:space="0" w:color="auto"/>
            <w:right w:val="none" w:sz="0" w:space="0" w:color="auto"/>
          </w:divBdr>
        </w:div>
        <w:div w:id="1477330567">
          <w:marLeft w:val="640"/>
          <w:marRight w:val="0"/>
          <w:marTop w:val="0"/>
          <w:marBottom w:val="0"/>
          <w:divBdr>
            <w:top w:val="none" w:sz="0" w:space="0" w:color="auto"/>
            <w:left w:val="none" w:sz="0" w:space="0" w:color="auto"/>
            <w:bottom w:val="none" w:sz="0" w:space="0" w:color="auto"/>
            <w:right w:val="none" w:sz="0" w:space="0" w:color="auto"/>
          </w:divBdr>
        </w:div>
        <w:div w:id="701589221">
          <w:marLeft w:val="640"/>
          <w:marRight w:val="0"/>
          <w:marTop w:val="0"/>
          <w:marBottom w:val="0"/>
          <w:divBdr>
            <w:top w:val="none" w:sz="0" w:space="0" w:color="auto"/>
            <w:left w:val="none" w:sz="0" w:space="0" w:color="auto"/>
            <w:bottom w:val="none" w:sz="0" w:space="0" w:color="auto"/>
            <w:right w:val="none" w:sz="0" w:space="0" w:color="auto"/>
          </w:divBdr>
        </w:div>
        <w:div w:id="1477186908">
          <w:marLeft w:val="640"/>
          <w:marRight w:val="0"/>
          <w:marTop w:val="0"/>
          <w:marBottom w:val="0"/>
          <w:divBdr>
            <w:top w:val="none" w:sz="0" w:space="0" w:color="auto"/>
            <w:left w:val="none" w:sz="0" w:space="0" w:color="auto"/>
            <w:bottom w:val="none" w:sz="0" w:space="0" w:color="auto"/>
            <w:right w:val="none" w:sz="0" w:space="0" w:color="auto"/>
          </w:divBdr>
        </w:div>
        <w:div w:id="955794693">
          <w:marLeft w:val="640"/>
          <w:marRight w:val="0"/>
          <w:marTop w:val="0"/>
          <w:marBottom w:val="0"/>
          <w:divBdr>
            <w:top w:val="none" w:sz="0" w:space="0" w:color="auto"/>
            <w:left w:val="none" w:sz="0" w:space="0" w:color="auto"/>
            <w:bottom w:val="none" w:sz="0" w:space="0" w:color="auto"/>
            <w:right w:val="none" w:sz="0" w:space="0" w:color="auto"/>
          </w:divBdr>
        </w:div>
        <w:div w:id="1142163622">
          <w:marLeft w:val="640"/>
          <w:marRight w:val="0"/>
          <w:marTop w:val="0"/>
          <w:marBottom w:val="0"/>
          <w:divBdr>
            <w:top w:val="none" w:sz="0" w:space="0" w:color="auto"/>
            <w:left w:val="none" w:sz="0" w:space="0" w:color="auto"/>
            <w:bottom w:val="none" w:sz="0" w:space="0" w:color="auto"/>
            <w:right w:val="none" w:sz="0" w:space="0" w:color="auto"/>
          </w:divBdr>
        </w:div>
        <w:div w:id="1038160059">
          <w:marLeft w:val="640"/>
          <w:marRight w:val="0"/>
          <w:marTop w:val="0"/>
          <w:marBottom w:val="0"/>
          <w:divBdr>
            <w:top w:val="none" w:sz="0" w:space="0" w:color="auto"/>
            <w:left w:val="none" w:sz="0" w:space="0" w:color="auto"/>
            <w:bottom w:val="none" w:sz="0" w:space="0" w:color="auto"/>
            <w:right w:val="none" w:sz="0" w:space="0" w:color="auto"/>
          </w:divBdr>
        </w:div>
        <w:div w:id="859583608">
          <w:marLeft w:val="640"/>
          <w:marRight w:val="0"/>
          <w:marTop w:val="0"/>
          <w:marBottom w:val="0"/>
          <w:divBdr>
            <w:top w:val="none" w:sz="0" w:space="0" w:color="auto"/>
            <w:left w:val="none" w:sz="0" w:space="0" w:color="auto"/>
            <w:bottom w:val="none" w:sz="0" w:space="0" w:color="auto"/>
            <w:right w:val="none" w:sz="0" w:space="0" w:color="auto"/>
          </w:divBdr>
        </w:div>
        <w:div w:id="1313101131">
          <w:marLeft w:val="640"/>
          <w:marRight w:val="0"/>
          <w:marTop w:val="0"/>
          <w:marBottom w:val="0"/>
          <w:divBdr>
            <w:top w:val="none" w:sz="0" w:space="0" w:color="auto"/>
            <w:left w:val="none" w:sz="0" w:space="0" w:color="auto"/>
            <w:bottom w:val="none" w:sz="0" w:space="0" w:color="auto"/>
            <w:right w:val="none" w:sz="0" w:space="0" w:color="auto"/>
          </w:divBdr>
        </w:div>
        <w:div w:id="613052908">
          <w:marLeft w:val="640"/>
          <w:marRight w:val="0"/>
          <w:marTop w:val="0"/>
          <w:marBottom w:val="0"/>
          <w:divBdr>
            <w:top w:val="none" w:sz="0" w:space="0" w:color="auto"/>
            <w:left w:val="none" w:sz="0" w:space="0" w:color="auto"/>
            <w:bottom w:val="none" w:sz="0" w:space="0" w:color="auto"/>
            <w:right w:val="none" w:sz="0" w:space="0" w:color="auto"/>
          </w:divBdr>
        </w:div>
        <w:div w:id="1213274817">
          <w:marLeft w:val="640"/>
          <w:marRight w:val="0"/>
          <w:marTop w:val="0"/>
          <w:marBottom w:val="0"/>
          <w:divBdr>
            <w:top w:val="none" w:sz="0" w:space="0" w:color="auto"/>
            <w:left w:val="none" w:sz="0" w:space="0" w:color="auto"/>
            <w:bottom w:val="none" w:sz="0" w:space="0" w:color="auto"/>
            <w:right w:val="none" w:sz="0" w:space="0" w:color="auto"/>
          </w:divBdr>
        </w:div>
        <w:div w:id="598104744">
          <w:marLeft w:val="640"/>
          <w:marRight w:val="0"/>
          <w:marTop w:val="0"/>
          <w:marBottom w:val="0"/>
          <w:divBdr>
            <w:top w:val="none" w:sz="0" w:space="0" w:color="auto"/>
            <w:left w:val="none" w:sz="0" w:space="0" w:color="auto"/>
            <w:bottom w:val="none" w:sz="0" w:space="0" w:color="auto"/>
            <w:right w:val="none" w:sz="0" w:space="0" w:color="auto"/>
          </w:divBdr>
        </w:div>
        <w:div w:id="61947054">
          <w:marLeft w:val="640"/>
          <w:marRight w:val="0"/>
          <w:marTop w:val="0"/>
          <w:marBottom w:val="0"/>
          <w:divBdr>
            <w:top w:val="none" w:sz="0" w:space="0" w:color="auto"/>
            <w:left w:val="none" w:sz="0" w:space="0" w:color="auto"/>
            <w:bottom w:val="none" w:sz="0" w:space="0" w:color="auto"/>
            <w:right w:val="none" w:sz="0" w:space="0" w:color="auto"/>
          </w:divBdr>
        </w:div>
        <w:div w:id="355618335">
          <w:marLeft w:val="640"/>
          <w:marRight w:val="0"/>
          <w:marTop w:val="0"/>
          <w:marBottom w:val="0"/>
          <w:divBdr>
            <w:top w:val="none" w:sz="0" w:space="0" w:color="auto"/>
            <w:left w:val="none" w:sz="0" w:space="0" w:color="auto"/>
            <w:bottom w:val="none" w:sz="0" w:space="0" w:color="auto"/>
            <w:right w:val="none" w:sz="0" w:space="0" w:color="auto"/>
          </w:divBdr>
        </w:div>
        <w:div w:id="1838571909">
          <w:marLeft w:val="640"/>
          <w:marRight w:val="0"/>
          <w:marTop w:val="0"/>
          <w:marBottom w:val="0"/>
          <w:divBdr>
            <w:top w:val="none" w:sz="0" w:space="0" w:color="auto"/>
            <w:left w:val="none" w:sz="0" w:space="0" w:color="auto"/>
            <w:bottom w:val="none" w:sz="0" w:space="0" w:color="auto"/>
            <w:right w:val="none" w:sz="0" w:space="0" w:color="auto"/>
          </w:divBdr>
        </w:div>
        <w:div w:id="738480700">
          <w:marLeft w:val="640"/>
          <w:marRight w:val="0"/>
          <w:marTop w:val="0"/>
          <w:marBottom w:val="0"/>
          <w:divBdr>
            <w:top w:val="none" w:sz="0" w:space="0" w:color="auto"/>
            <w:left w:val="none" w:sz="0" w:space="0" w:color="auto"/>
            <w:bottom w:val="none" w:sz="0" w:space="0" w:color="auto"/>
            <w:right w:val="none" w:sz="0" w:space="0" w:color="auto"/>
          </w:divBdr>
        </w:div>
        <w:div w:id="1963919379">
          <w:marLeft w:val="640"/>
          <w:marRight w:val="0"/>
          <w:marTop w:val="0"/>
          <w:marBottom w:val="0"/>
          <w:divBdr>
            <w:top w:val="none" w:sz="0" w:space="0" w:color="auto"/>
            <w:left w:val="none" w:sz="0" w:space="0" w:color="auto"/>
            <w:bottom w:val="none" w:sz="0" w:space="0" w:color="auto"/>
            <w:right w:val="none" w:sz="0" w:space="0" w:color="auto"/>
          </w:divBdr>
        </w:div>
        <w:div w:id="1521045451">
          <w:marLeft w:val="640"/>
          <w:marRight w:val="0"/>
          <w:marTop w:val="0"/>
          <w:marBottom w:val="0"/>
          <w:divBdr>
            <w:top w:val="none" w:sz="0" w:space="0" w:color="auto"/>
            <w:left w:val="none" w:sz="0" w:space="0" w:color="auto"/>
            <w:bottom w:val="none" w:sz="0" w:space="0" w:color="auto"/>
            <w:right w:val="none" w:sz="0" w:space="0" w:color="auto"/>
          </w:divBdr>
        </w:div>
        <w:div w:id="1937521020">
          <w:marLeft w:val="640"/>
          <w:marRight w:val="0"/>
          <w:marTop w:val="0"/>
          <w:marBottom w:val="0"/>
          <w:divBdr>
            <w:top w:val="none" w:sz="0" w:space="0" w:color="auto"/>
            <w:left w:val="none" w:sz="0" w:space="0" w:color="auto"/>
            <w:bottom w:val="none" w:sz="0" w:space="0" w:color="auto"/>
            <w:right w:val="none" w:sz="0" w:space="0" w:color="auto"/>
          </w:divBdr>
        </w:div>
        <w:div w:id="548152339">
          <w:marLeft w:val="640"/>
          <w:marRight w:val="0"/>
          <w:marTop w:val="0"/>
          <w:marBottom w:val="0"/>
          <w:divBdr>
            <w:top w:val="none" w:sz="0" w:space="0" w:color="auto"/>
            <w:left w:val="none" w:sz="0" w:space="0" w:color="auto"/>
            <w:bottom w:val="none" w:sz="0" w:space="0" w:color="auto"/>
            <w:right w:val="none" w:sz="0" w:space="0" w:color="auto"/>
          </w:divBdr>
        </w:div>
        <w:div w:id="5905972">
          <w:marLeft w:val="640"/>
          <w:marRight w:val="0"/>
          <w:marTop w:val="0"/>
          <w:marBottom w:val="0"/>
          <w:divBdr>
            <w:top w:val="none" w:sz="0" w:space="0" w:color="auto"/>
            <w:left w:val="none" w:sz="0" w:space="0" w:color="auto"/>
            <w:bottom w:val="none" w:sz="0" w:space="0" w:color="auto"/>
            <w:right w:val="none" w:sz="0" w:space="0" w:color="auto"/>
          </w:divBdr>
        </w:div>
        <w:div w:id="1221673630">
          <w:marLeft w:val="640"/>
          <w:marRight w:val="0"/>
          <w:marTop w:val="0"/>
          <w:marBottom w:val="0"/>
          <w:divBdr>
            <w:top w:val="none" w:sz="0" w:space="0" w:color="auto"/>
            <w:left w:val="none" w:sz="0" w:space="0" w:color="auto"/>
            <w:bottom w:val="none" w:sz="0" w:space="0" w:color="auto"/>
            <w:right w:val="none" w:sz="0" w:space="0" w:color="auto"/>
          </w:divBdr>
        </w:div>
        <w:div w:id="1333683788">
          <w:marLeft w:val="640"/>
          <w:marRight w:val="0"/>
          <w:marTop w:val="0"/>
          <w:marBottom w:val="0"/>
          <w:divBdr>
            <w:top w:val="none" w:sz="0" w:space="0" w:color="auto"/>
            <w:left w:val="none" w:sz="0" w:space="0" w:color="auto"/>
            <w:bottom w:val="none" w:sz="0" w:space="0" w:color="auto"/>
            <w:right w:val="none" w:sz="0" w:space="0" w:color="auto"/>
          </w:divBdr>
        </w:div>
        <w:div w:id="1530945105">
          <w:marLeft w:val="640"/>
          <w:marRight w:val="0"/>
          <w:marTop w:val="0"/>
          <w:marBottom w:val="0"/>
          <w:divBdr>
            <w:top w:val="none" w:sz="0" w:space="0" w:color="auto"/>
            <w:left w:val="none" w:sz="0" w:space="0" w:color="auto"/>
            <w:bottom w:val="none" w:sz="0" w:space="0" w:color="auto"/>
            <w:right w:val="none" w:sz="0" w:space="0" w:color="auto"/>
          </w:divBdr>
        </w:div>
        <w:div w:id="810943240">
          <w:marLeft w:val="640"/>
          <w:marRight w:val="0"/>
          <w:marTop w:val="0"/>
          <w:marBottom w:val="0"/>
          <w:divBdr>
            <w:top w:val="none" w:sz="0" w:space="0" w:color="auto"/>
            <w:left w:val="none" w:sz="0" w:space="0" w:color="auto"/>
            <w:bottom w:val="none" w:sz="0" w:space="0" w:color="auto"/>
            <w:right w:val="none" w:sz="0" w:space="0" w:color="auto"/>
          </w:divBdr>
        </w:div>
        <w:div w:id="1831554392">
          <w:marLeft w:val="640"/>
          <w:marRight w:val="0"/>
          <w:marTop w:val="0"/>
          <w:marBottom w:val="0"/>
          <w:divBdr>
            <w:top w:val="none" w:sz="0" w:space="0" w:color="auto"/>
            <w:left w:val="none" w:sz="0" w:space="0" w:color="auto"/>
            <w:bottom w:val="none" w:sz="0" w:space="0" w:color="auto"/>
            <w:right w:val="none" w:sz="0" w:space="0" w:color="auto"/>
          </w:divBdr>
        </w:div>
        <w:div w:id="65880511">
          <w:marLeft w:val="640"/>
          <w:marRight w:val="0"/>
          <w:marTop w:val="0"/>
          <w:marBottom w:val="0"/>
          <w:divBdr>
            <w:top w:val="none" w:sz="0" w:space="0" w:color="auto"/>
            <w:left w:val="none" w:sz="0" w:space="0" w:color="auto"/>
            <w:bottom w:val="none" w:sz="0" w:space="0" w:color="auto"/>
            <w:right w:val="none" w:sz="0" w:space="0" w:color="auto"/>
          </w:divBdr>
        </w:div>
        <w:div w:id="316886154">
          <w:marLeft w:val="640"/>
          <w:marRight w:val="0"/>
          <w:marTop w:val="0"/>
          <w:marBottom w:val="0"/>
          <w:divBdr>
            <w:top w:val="none" w:sz="0" w:space="0" w:color="auto"/>
            <w:left w:val="none" w:sz="0" w:space="0" w:color="auto"/>
            <w:bottom w:val="none" w:sz="0" w:space="0" w:color="auto"/>
            <w:right w:val="none" w:sz="0" w:space="0" w:color="auto"/>
          </w:divBdr>
        </w:div>
        <w:div w:id="2052412093">
          <w:marLeft w:val="640"/>
          <w:marRight w:val="0"/>
          <w:marTop w:val="0"/>
          <w:marBottom w:val="0"/>
          <w:divBdr>
            <w:top w:val="none" w:sz="0" w:space="0" w:color="auto"/>
            <w:left w:val="none" w:sz="0" w:space="0" w:color="auto"/>
            <w:bottom w:val="none" w:sz="0" w:space="0" w:color="auto"/>
            <w:right w:val="none" w:sz="0" w:space="0" w:color="auto"/>
          </w:divBdr>
        </w:div>
        <w:div w:id="1070807631">
          <w:marLeft w:val="640"/>
          <w:marRight w:val="0"/>
          <w:marTop w:val="0"/>
          <w:marBottom w:val="0"/>
          <w:divBdr>
            <w:top w:val="none" w:sz="0" w:space="0" w:color="auto"/>
            <w:left w:val="none" w:sz="0" w:space="0" w:color="auto"/>
            <w:bottom w:val="none" w:sz="0" w:space="0" w:color="auto"/>
            <w:right w:val="none" w:sz="0" w:space="0" w:color="auto"/>
          </w:divBdr>
        </w:div>
        <w:div w:id="906690946">
          <w:marLeft w:val="640"/>
          <w:marRight w:val="0"/>
          <w:marTop w:val="0"/>
          <w:marBottom w:val="0"/>
          <w:divBdr>
            <w:top w:val="none" w:sz="0" w:space="0" w:color="auto"/>
            <w:left w:val="none" w:sz="0" w:space="0" w:color="auto"/>
            <w:bottom w:val="none" w:sz="0" w:space="0" w:color="auto"/>
            <w:right w:val="none" w:sz="0" w:space="0" w:color="auto"/>
          </w:divBdr>
        </w:div>
        <w:div w:id="1239707276">
          <w:marLeft w:val="640"/>
          <w:marRight w:val="0"/>
          <w:marTop w:val="0"/>
          <w:marBottom w:val="0"/>
          <w:divBdr>
            <w:top w:val="none" w:sz="0" w:space="0" w:color="auto"/>
            <w:left w:val="none" w:sz="0" w:space="0" w:color="auto"/>
            <w:bottom w:val="none" w:sz="0" w:space="0" w:color="auto"/>
            <w:right w:val="none" w:sz="0" w:space="0" w:color="auto"/>
          </w:divBdr>
        </w:div>
        <w:div w:id="2044162496">
          <w:marLeft w:val="640"/>
          <w:marRight w:val="0"/>
          <w:marTop w:val="0"/>
          <w:marBottom w:val="0"/>
          <w:divBdr>
            <w:top w:val="none" w:sz="0" w:space="0" w:color="auto"/>
            <w:left w:val="none" w:sz="0" w:space="0" w:color="auto"/>
            <w:bottom w:val="none" w:sz="0" w:space="0" w:color="auto"/>
            <w:right w:val="none" w:sz="0" w:space="0" w:color="auto"/>
          </w:divBdr>
        </w:div>
        <w:div w:id="812454127">
          <w:marLeft w:val="640"/>
          <w:marRight w:val="0"/>
          <w:marTop w:val="0"/>
          <w:marBottom w:val="0"/>
          <w:divBdr>
            <w:top w:val="none" w:sz="0" w:space="0" w:color="auto"/>
            <w:left w:val="none" w:sz="0" w:space="0" w:color="auto"/>
            <w:bottom w:val="none" w:sz="0" w:space="0" w:color="auto"/>
            <w:right w:val="none" w:sz="0" w:space="0" w:color="auto"/>
          </w:divBdr>
        </w:div>
        <w:div w:id="1543975708">
          <w:marLeft w:val="640"/>
          <w:marRight w:val="0"/>
          <w:marTop w:val="0"/>
          <w:marBottom w:val="0"/>
          <w:divBdr>
            <w:top w:val="none" w:sz="0" w:space="0" w:color="auto"/>
            <w:left w:val="none" w:sz="0" w:space="0" w:color="auto"/>
            <w:bottom w:val="none" w:sz="0" w:space="0" w:color="auto"/>
            <w:right w:val="none" w:sz="0" w:space="0" w:color="auto"/>
          </w:divBdr>
        </w:div>
        <w:div w:id="185293836">
          <w:marLeft w:val="640"/>
          <w:marRight w:val="0"/>
          <w:marTop w:val="0"/>
          <w:marBottom w:val="0"/>
          <w:divBdr>
            <w:top w:val="none" w:sz="0" w:space="0" w:color="auto"/>
            <w:left w:val="none" w:sz="0" w:space="0" w:color="auto"/>
            <w:bottom w:val="none" w:sz="0" w:space="0" w:color="auto"/>
            <w:right w:val="none" w:sz="0" w:space="0" w:color="auto"/>
          </w:divBdr>
        </w:div>
        <w:div w:id="893395874">
          <w:marLeft w:val="640"/>
          <w:marRight w:val="0"/>
          <w:marTop w:val="0"/>
          <w:marBottom w:val="0"/>
          <w:divBdr>
            <w:top w:val="none" w:sz="0" w:space="0" w:color="auto"/>
            <w:left w:val="none" w:sz="0" w:space="0" w:color="auto"/>
            <w:bottom w:val="none" w:sz="0" w:space="0" w:color="auto"/>
            <w:right w:val="none" w:sz="0" w:space="0" w:color="auto"/>
          </w:divBdr>
        </w:div>
        <w:div w:id="2004578276">
          <w:marLeft w:val="640"/>
          <w:marRight w:val="0"/>
          <w:marTop w:val="0"/>
          <w:marBottom w:val="0"/>
          <w:divBdr>
            <w:top w:val="none" w:sz="0" w:space="0" w:color="auto"/>
            <w:left w:val="none" w:sz="0" w:space="0" w:color="auto"/>
            <w:bottom w:val="none" w:sz="0" w:space="0" w:color="auto"/>
            <w:right w:val="none" w:sz="0" w:space="0" w:color="auto"/>
          </w:divBdr>
        </w:div>
        <w:div w:id="2014911324">
          <w:marLeft w:val="640"/>
          <w:marRight w:val="0"/>
          <w:marTop w:val="0"/>
          <w:marBottom w:val="0"/>
          <w:divBdr>
            <w:top w:val="none" w:sz="0" w:space="0" w:color="auto"/>
            <w:left w:val="none" w:sz="0" w:space="0" w:color="auto"/>
            <w:bottom w:val="none" w:sz="0" w:space="0" w:color="auto"/>
            <w:right w:val="none" w:sz="0" w:space="0" w:color="auto"/>
          </w:divBdr>
        </w:div>
        <w:div w:id="412360859">
          <w:marLeft w:val="640"/>
          <w:marRight w:val="0"/>
          <w:marTop w:val="0"/>
          <w:marBottom w:val="0"/>
          <w:divBdr>
            <w:top w:val="none" w:sz="0" w:space="0" w:color="auto"/>
            <w:left w:val="none" w:sz="0" w:space="0" w:color="auto"/>
            <w:bottom w:val="none" w:sz="0" w:space="0" w:color="auto"/>
            <w:right w:val="none" w:sz="0" w:space="0" w:color="auto"/>
          </w:divBdr>
        </w:div>
      </w:divsChild>
    </w:div>
    <w:div w:id="1035278064">
      <w:marLeft w:val="640"/>
      <w:marRight w:val="0"/>
      <w:marTop w:val="0"/>
      <w:marBottom w:val="0"/>
      <w:divBdr>
        <w:top w:val="none" w:sz="0" w:space="0" w:color="auto"/>
        <w:left w:val="none" w:sz="0" w:space="0" w:color="auto"/>
        <w:bottom w:val="none" w:sz="0" w:space="0" w:color="auto"/>
        <w:right w:val="none" w:sz="0" w:space="0" w:color="auto"/>
      </w:divBdr>
    </w:div>
    <w:div w:id="1035302813">
      <w:marLeft w:val="480"/>
      <w:marRight w:val="0"/>
      <w:marTop w:val="0"/>
      <w:marBottom w:val="0"/>
      <w:divBdr>
        <w:top w:val="none" w:sz="0" w:space="0" w:color="auto"/>
        <w:left w:val="none" w:sz="0" w:space="0" w:color="auto"/>
        <w:bottom w:val="none" w:sz="0" w:space="0" w:color="auto"/>
        <w:right w:val="none" w:sz="0" w:space="0" w:color="auto"/>
      </w:divBdr>
    </w:div>
    <w:div w:id="1035303691">
      <w:marLeft w:val="480"/>
      <w:marRight w:val="0"/>
      <w:marTop w:val="0"/>
      <w:marBottom w:val="0"/>
      <w:divBdr>
        <w:top w:val="none" w:sz="0" w:space="0" w:color="auto"/>
        <w:left w:val="none" w:sz="0" w:space="0" w:color="auto"/>
        <w:bottom w:val="none" w:sz="0" w:space="0" w:color="auto"/>
        <w:right w:val="none" w:sz="0" w:space="0" w:color="auto"/>
      </w:divBdr>
    </w:div>
    <w:div w:id="1035348083">
      <w:marLeft w:val="640"/>
      <w:marRight w:val="0"/>
      <w:marTop w:val="0"/>
      <w:marBottom w:val="0"/>
      <w:divBdr>
        <w:top w:val="none" w:sz="0" w:space="0" w:color="auto"/>
        <w:left w:val="none" w:sz="0" w:space="0" w:color="auto"/>
        <w:bottom w:val="none" w:sz="0" w:space="0" w:color="auto"/>
        <w:right w:val="none" w:sz="0" w:space="0" w:color="auto"/>
      </w:divBdr>
    </w:div>
    <w:div w:id="1035471839">
      <w:marLeft w:val="480"/>
      <w:marRight w:val="0"/>
      <w:marTop w:val="0"/>
      <w:marBottom w:val="0"/>
      <w:divBdr>
        <w:top w:val="none" w:sz="0" w:space="0" w:color="auto"/>
        <w:left w:val="none" w:sz="0" w:space="0" w:color="auto"/>
        <w:bottom w:val="none" w:sz="0" w:space="0" w:color="auto"/>
        <w:right w:val="none" w:sz="0" w:space="0" w:color="auto"/>
      </w:divBdr>
    </w:div>
    <w:div w:id="1035472666">
      <w:marLeft w:val="640"/>
      <w:marRight w:val="0"/>
      <w:marTop w:val="0"/>
      <w:marBottom w:val="0"/>
      <w:divBdr>
        <w:top w:val="none" w:sz="0" w:space="0" w:color="auto"/>
        <w:left w:val="none" w:sz="0" w:space="0" w:color="auto"/>
        <w:bottom w:val="none" w:sz="0" w:space="0" w:color="auto"/>
        <w:right w:val="none" w:sz="0" w:space="0" w:color="auto"/>
      </w:divBdr>
    </w:div>
    <w:div w:id="1035500234">
      <w:marLeft w:val="480"/>
      <w:marRight w:val="0"/>
      <w:marTop w:val="0"/>
      <w:marBottom w:val="0"/>
      <w:divBdr>
        <w:top w:val="none" w:sz="0" w:space="0" w:color="auto"/>
        <w:left w:val="none" w:sz="0" w:space="0" w:color="auto"/>
        <w:bottom w:val="none" w:sz="0" w:space="0" w:color="auto"/>
        <w:right w:val="none" w:sz="0" w:space="0" w:color="auto"/>
      </w:divBdr>
    </w:div>
    <w:div w:id="1035538827">
      <w:marLeft w:val="640"/>
      <w:marRight w:val="0"/>
      <w:marTop w:val="0"/>
      <w:marBottom w:val="0"/>
      <w:divBdr>
        <w:top w:val="none" w:sz="0" w:space="0" w:color="auto"/>
        <w:left w:val="none" w:sz="0" w:space="0" w:color="auto"/>
        <w:bottom w:val="none" w:sz="0" w:space="0" w:color="auto"/>
        <w:right w:val="none" w:sz="0" w:space="0" w:color="auto"/>
      </w:divBdr>
    </w:div>
    <w:div w:id="1035542310">
      <w:marLeft w:val="480"/>
      <w:marRight w:val="0"/>
      <w:marTop w:val="0"/>
      <w:marBottom w:val="0"/>
      <w:divBdr>
        <w:top w:val="none" w:sz="0" w:space="0" w:color="auto"/>
        <w:left w:val="none" w:sz="0" w:space="0" w:color="auto"/>
        <w:bottom w:val="none" w:sz="0" w:space="0" w:color="auto"/>
        <w:right w:val="none" w:sz="0" w:space="0" w:color="auto"/>
      </w:divBdr>
    </w:div>
    <w:div w:id="1035542816">
      <w:marLeft w:val="640"/>
      <w:marRight w:val="0"/>
      <w:marTop w:val="0"/>
      <w:marBottom w:val="0"/>
      <w:divBdr>
        <w:top w:val="none" w:sz="0" w:space="0" w:color="auto"/>
        <w:left w:val="none" w:sz="0" w:space="0" w:color="auto"/>
        <w:bottom w:val="none" w:sz="0" w:space="0" w:color="auto"/>
        <w:right w:val="none" w:sz="0" w:space="0" w:color="auto"/>
      </w:divBdr>
    </w:div>
    <w:div w:id="1035543836">
      <w:marLeft w:val="480"/>
      <w:marRight w:val="0"/>
      <w:marTop w:val="0"/>
      <w:marBottom w:val="0"/>
      <w:divBdr>
        <w:top w:val="none" w:sz="0" w:space="0" w:color="auto"/>
        <w:left w:val="none" w:sz="0" w:space="0" w:color="auto"/>
        <w:bottom w:val="none" w:sz="0" w:space="0" w:color="auto"/>
        <w:right w:val="none" w:sz="0" w:space="0" w:color="auto"/>
      </w:divBdr>
    </w:div>
    <w:div w:id="1035544899">
      <w:marLeft w:val="640"/>
      <w:marRight w:val="0"/>
      <w:marTop w:val="0"/>
      <w:marBottom w:val="0"/>
      <w:divBdr>
        <w:top w:val="none" w:sz="0" w:space="0" w:color="auto"/>
        <w:left w:val="none" w:sz="0" w:space="0" w:color="auto"/>
        <w:bottom w:val="none" w:sz="0" w:space="0" w:color="auto"/>
        <w:right w:val="none" w:sz="0" w:space="0" w:color="auto"/>
      </w:divBdr>
    </w:div>
    <w:div w:id="1035546326">
      <w:marLeft w:val="480"/>
      <w:marRight w:val="0"/>
      <w:marTop w:val="0"/>
      <w:marBottom w:val="0"/>
      <w:divBdr>
        <w:top w:val="none" w:sz="0" w:space="0" w:color="auto"/>
        <w:left w:val="none" w:sz="0" w:space="0" w:color="auto"/>
        <w:bottom w:val="none" w:sz="0" w:space="0" w:color="auto"/>
        <w:right w:val="none" w:sz="0" w:space="0" w:color="auto"/>
      </w:divBdr>
    </w:div>
    <w:div w:id="1035693981">
      <w:marLeft w:val="480"/>
      <w:marRight w:val="0"/>
      <w:marTop w:val="0"/>
      <w:marBottom w:val="0"/>
      <w:divBdr>
        <w:top w:val="none" w:sz="0" w:space="0" w:color="auto"/>
        <w:left w:val="none" w:sz="0" w:space="0" w:color="auto"/>
        <w:bottom w:val="none" w:sz="0" w:space="0" w:color="auto"/>
        <w:right w:val="none" w:sz="0" w:space="0" w:color="auto"/>
      </w:divBdr>
    </w:div>
    <w:div w:id="1035736550">
      <w:marLeft w:val="640"/>
      <w:marRight w:val="0"/>
      <w:marTop w:val="0"/>
      <w:marBottom w:val="0"/>
      <w:divBdr>
        <w:top w:val="none" w:sz="0" w:space="0" w:color="auto"/>
        <w:left w:val="none" w:sz="0" w:space="0" w:color="auto"/>
        <w:bottom w:val="none" w:sz="0" w:space="0" w:color="auto"/>
        <w:right w:val="none" w:sz="0" w:space="0" w:color="auto"/>
      </w:divBdr>
    </w:div>
    <w:div w:id="1035812896">
      <w:marLeft w:val="640"/>
      <w:marRight w:val="0"/>
      <w:marTop w:val="0"/>
      <w:marBottom w:val="0"/>
      <w:divBdr>
        <w:top w:val="none" w:sz="0" w:space="0" w:color="auto"/>
        <w:left w:val="none" w:sz="0" w:space="0" w:color="auto"/>
        <w:bottom w:val="none" w:sz="0" w:space="0" w:color="auto"/>
        <w:right w:val="none" w:sz="0" w:space="0" w:color="auto"/>
      </w:divBdr>
    </w:div>
    <w:div w:id="1035814989">
      <w:marLeft w:val="640"/>
      <w:marRight w:val="0"/>
      <w:marTop w:val="0"/>
      <w:marBottom w:val="0"/>
      <w:divBdr>
        <w:top w:val="none" w:sz="0" w:space="0" w:color="auto"/>
        <w:left w:val="none" w:sz="0" w:space="0" w:color="auto"/>
        <w:bottom w:val="none" w:sz="0" w:space="0" w:color="auto"/>
        <w:right w:val="none" w:sz="0" w:space="0" w:color="auto"/>
      </w:divBdr>
    </w:div>
    <w:div w:id="1035883816">
      <w:marLeft w:val="480"/>
      <w:marRight w:val="0"/>
      <w:marTop w:val="0"/>
      <w:marBottom w:val="0"/>
      <w:divBdr>
        <w:top w:val="none" w:sz="0" w:space="0" w:color="auto"/>
        <w:left w:val="none" w:sz="0" w:space="0" w:color="auto"/>
        <w:bottom w:val="none" w:sz="0" w:space="0" w:color="auto"/>
        <w:right w:val="none" w:sz="0" w:space="0" w:color="auto"/>
      </w:divBdr>
    </w:div>
    <w:div w:id="1035884196">
      <w:marLeft w:val="640"/>
      <w:marRight w:val="0"/>
      <w:marTop w:val="0"/>
      <w:marBottom w:val="0"/>
      <w:divBdr>
        <w:top w:val="none" w:sz="0" w:space="0" w:color="auto"/>
        <w:left w:val="none" w:sz="0" w:space="0" w:color="auto"/>
        <w:bottom w:val="none" w:sz="0" w:space="0" w:color="auto"/>
        <w:right w:val="none" w:sz="0" w:space="0" w:color="auto"/>
      </w:divBdr>
    </w:div>
    <w:div w:id="1035889715">
      <w:marLeft w:val="640"/>
      <w:marRight w:val="0"/>
      <w:marTop w:val="0"/>
      <w:marBottom w:val="0"/>
      <w:divBdr>
        <w:top w:val="none" w:sz="0" w:space="0" w:color="auto"/>
        <w:left w:val="none" w:sz="0" w:space="0" w:color="auto"/>
        <w:bottom w:val="none" w:sz="0" w:space="0" w:color="auto"/>
        <w:right w:val="none" w:sz="0" w:space="0" w:color="auto"/>
      </w:divBdr>
    </w:div>
    <w:div w:id="1036081443">
      <w:marLeft w:val="640"/>
      <w:marRight w:val="0"/>
      <w:marTop w:val="0"/>
      <w:marBottom w:val="0"/>
      <w:divBdr>
        <w:top w:val="none" w:sz="0" w:space="0" w:color="auto"/>
        <w:left w:val="none" w:sz="0" w:space="0" w:color="auto"/>
        <w:bottom w:val="none" w:sz="0" w:space="0" w:color="auto"/>
        <w:right w:val="none" w:sz="0" w:space="0" w:color="auto"/>
      </w:divBdr>
    </w:div>
    <w:div w:id="1036127174">
      <w:marLeft w:val="480"/>
      <w:marRight w:val="0"/>
      <w:marTop w:val="0"/>
      <w:marBottom w:val="0"/>
      <w:divBdr>
        <w:top w:val="none" w:sz="0" w:space="0" w:color="auto"/>
        <w:left w:val="none" w:sz="0" w:space="0" w:color="auto"/>
        <w:bottom w:val="none" w:sz="0" w:space="0" w:color="auto"/>
        <w:right w:val="none" w:sz="0" w:space="0" w:color="auto"/>
      </w:divBdr>
    </w:div>
    <w:div w:id="1036152965">
      <w:marLeft w:val="480"/>
      <w:marRight w:val="0"/>
      <w:marTop w:val="0"/>
      <w:marBottom w:val="0"/>
      <w:divBdr>
        <w:top w:val="none" w:sz="0" w:space="0" w:color="auto"/>
        <w:left w:val="none" w:sz="0" w:space="0" w:color="auto"/>
        <w:bottom w:val="none" w:sz="0" w:space="0" w:color="auto"/>
        <w:right w:val="none" w:sz="0" w:space="0" w:color="auto"/>
      </w:divBdr>
    </w:div>
    <w:div w:id="1036198044">
      <w:marLeft w:val="640"/>
      <w:marRight w:val="0"/>
      <w:marTop w:val="0"/>
      <w:marBottom w:val="0"/>
      <w:divBdr>
        <w:top w:val="none" w:sz="0" w:space="0" w:color="auto"/>
        <w:left w:val="none" w:sz="0" w:space="0" w:color="auto"/>
        <w:bottom w:val="none" w:sz="0" w:space="0" w:color="auto"/>
        <w:right w:val="none" w:sz="0" w:space="0" w:color="auto"/>
      </w:divBdr>
    </w:div>
    <w:div w:id="1036273607">
      <w:marLeft w:val="480"/>
      <w:marRight w:val="0"/>
      <w:marTop w:val="0"/>
      <w:marBottom w:val="0"/>
      <w:divBdr>
        <w:top w:val="none" w:sz="0" w:space="0" w:color="auto"/>
        <w:left w:val="none" w:sz="0" w:space="0" w:color="auto"/>
        <w:bottom w:val="none" w:sz="0" w:space="0" w:color="auto"/>
        <w:right w:val="none" w:sz="0" w:space="0" w:color="auto"/>
      </w:divBdr>
    </w:div>
    <w:div w:id="1036278284">
      <w:marLeft w:val="640"/>
      <w:marRight w:val="0"/>
      <w:marTop w:val="0"/>
      <w:marBottom w:val="0"/>
      <w:divBdr>
        <w:top w:val="none" w:sz="0" w:space="0" w:color="auto"/>
        <w:left w:val="none" w:sz="0" w:space="0" w:color="auto"/>
        <w:bottom w:val="none" w:sz="0" w:space="0" w:color="auto"/>
        <w:right w:val="none" w:sz="0" w:space="0" w:color="auto"/>
      </w:divBdr>
    </w:div>
    <w:div w:id="1036390684">
      <w:marLeft w:val="640"/>
      <w:marRight w:val="0"/>
      <w:marTop w:val="0"/>
      <w:marBottom w:val="0"/>
      <w:divBdr>
        <w:top w:val="none" w:sz="0" w:space="0" w:color="auto"/>
        <w:left w:val="none" w:sz="0" w:space="0" w:color="auto"/>
        <w:bottom w:val="none" w:sz="0" w:space="0" w:color="auto"/>
        <w:right w:val="none" w:sz="0" w:space="0" w:color="auto"/>
      </w:divBdr>
    </w:div>
    <w:div w:id="1036390834">
      <w:marLeft w:val="480"/>
      <w:marRight w:val="0"/>
      <w:marTop w:val="0"/>
      <w:marBottom w:val="0"/>
      <w:divBdr>
        <w:top w:val="none" w:sz="0" w:space="0" w:color="auto"/>
        <w:left w:val="none" w:sz="0" w:space="0" w:color="auto"/>
        <w:bottom w:val="none" w:sz="0" w:space="0" w:color="auto"/>
        <w:right w:val="none" w:sz="0" w:space="0" w:color="auto"/>
      </w:divBdr>
    </w:div>
    <w:div w:id="1036391099">
      <w:marLeft w:val="480"/>
      <w:marRight w:val="0"/>
      <w:marTop w:val="0"/>
      <w:marBottom w:val="0"/>
      <w:divBdr>
        <w:top w:val="none" w:sz="0" w:space="0" w:color="auto"/>
        <w:left w:val="none" w:sz="0" w:space="0" w:color="auto"/>
        <w:bottom w:val="none" w:sz="0" w:space="0" w:color="auto"/>
        <w:right w:val="none" w:sz="0" w:space="0" w:color="auto"/>
      </w:divBdr>
    </w:div>
    <w:div w:id="1036394315">
      <w:marLeft w:val="480"/>
      <w:marRight w:val="0"/>
      <w:marTop w:val="0"/>
      <w:marBottom w:val="0"/>
      <w:divBdr>
        <w:top w:val="none" w:sz="0" w:space="0" w:color="auto"/>
        <w:left w:val="none" w:sz="0" w:space="0" w:color="auto"/>
        <w:bottom w:val="none" w:sz="0" w:space="0" w:color="auto"/>
        <w:right w:val="none" w:sz="0" w:space="0" w:color="auto"/>
      </w:divBdr>
    </w:div>
    <w:div w:id="1036471443">
      <w:marLeft w:val="640"/>
      <w:marRight w:val="0"/>
      <w:marTop w:val="0"/>
      <w:marBottom w:val="0"/>
      <w:divBdr>
        <w:top w:val="none" w:sz="0" w:space="0" w:color="auto"/>
        <w:left w:val="none" w:sz="0" w:space="0" w:color="auto"/>
        <w:bottom w:val="none" w:sz="0" w:space="0" w:color="auto"/>
        <w:right w:val="none" w:sz="0" w:space="0" w:color="auto"/>
      </w:divBdr>
    </w:div>
    <w:div w:id="1036806872">
      <w:marLeft w:val="480"/>
      <w:marRight w:val="0"/>
      <w:marTop w:val="0"/>
      <w:marBottom w:val="0"/>
      <w:divBdr>
        <w:top w:val="none" w:sz="0" w:space="0" w:color="auto"/>
        <w:left w:val="none" w:sz="0" w:space="0" w:color="auto"/>
        <w:bottom w:val="none" w:sz="0" w:space="0" w:color="auto"/>
        <w:right w:val="none" w:sz="0" w:space="0" w:color="auto"/>
      </w:divBdr>
    </w:div>
    <w:div w:id="1036807812">
      <w:marLeft w:val="640"/>
      <w:marRight w:val="0"/>
      <w:marTop w:val="0"/>
      <w:marBottom w:val="0"/>
      <w:divBdr>
        <w:top w:val="none" w:sz="0" w:space="0" w:color="auto"/>
        <w:left w:val="none" w:sz="0" w:space="0" w:color="auto"/>
        <w:bottom w:val="none" w:sz="0" w:space="0" w:color="auto"/>
        <w:right w:val="none" w:sz="0" w:space="0" w:color="auto"/>
      </w:divBdr>
    </w:div>
    <w:div w:id="1036850176">
      <w:marLeft w:val="640"/>
      <w:marRight w:val="0"/>
      <w:marTop w:val="0"/>
      <w:marBottom w:val="0"/>
      <w:divBdr>
        <w:top w:val="none" w:sz="0" w:space="0" w:color="auto"/>
        <w:left w:val="none" w:sz="0" w:space="0" w:color="auto"/>
        <w:bottom w:val="none" w:sz="0" w:space="0" w:color="auto"/>
        <w:right w:val="none" w:sz="0" w:space="0" w:color="auto"/>
      </w:divBdr>
    </w:div>
    <w:div w:id="1036852482">
      <w:marLeft w:val="480"/>
      <w:marRight w:val="0"/>
      <w:marTop w:val="0"/>
      <w:marBottom w:val="0"/>
      <w:divBdr>
        <w:top w:val="none" w:sz="0" w:space="0" w:color="auto"/>
        <w:left w:val="none" w:sz="0" w:space="0" w:color="auto"/>
        <w:bottom w:val="none" w:sz="0" w:space="0" w:color="auto"/>
        <w:right w:val="none" w:sz="0" w:space="0" w:color="auto"/>
      </w:divBdr>
    </w:div>
    <w:div w:id="1037003900">
      <w:marLeft w:val="640"/>
      <w:marRight w:val="0"/>
      <w:marTop w:val="0"/>
      <w:marBottom w:val="0"/>
      <w:divBdr>
        <w:top w:val="none" w:sz="0" w:space="0" w:color="auto"/>
        <w:left w:val="none" w:sz="0" w:space="0" w:color="auto"/>
        <w:bottom w:val="none" w:sz="0" w:space="0" w:color="auto"/>
        <w:right w:val="none" w:sz="0" w:space="0" w:color="auto"/>
      </w:divBdr>
    </w:div>
    <w:div w:id="1037047157">
      <w:marLeft w:val="480"/>
      <w:marRight w:val="0"/>
      <w:marTop w:val="0"/>
      <w:marBottom w:val="0"/>
      <w:divBdr>
        <w:top w:val="none" w:sz="0" w:space="0" w:color="auto"/>
        <w:left w:val="none" w:sz="0" w:space="0" w:color="auto"/>
        <w:bottom w:val="none" w:sz="0" w:space="0" w:color="auto"/>
        <w:right w:val="none" w:sz="0" w:space="0" w:color="auto"/>
      </w:divBdr>
    </w:div>
    <w:div w:id="1037242626">
      <w:marLeft w:val="480"/>
      <w:marRight w:val="0"/>
      <w:marTop w:val="0"/>
      <w:marBottom w:val="0"/>
      <w:divBdr>
        <w:top w:val="none" w:sz="0" w:space="0" w:color="auto"/>
        <w:left w:val="none" w:sz="0" w:space="0" w:color="auto"/>
        <w:bottom w:val="none" w:sz="0" w:space="0" w:color="auto"/>
        <w:right w:val="none" w:sz="0" w:space="0" w:color="auto"/>
      </w:divBdr>
    </w:div>
    <w:div w:id="1037388159">
      <w:marLeft w:val="640"/>
      <w:marRight w:val="0"/>
      <w:marTop w:val="0"/>
      <w:marBottom w:val="0"/>
      <w:divBdr>
        <w:top w:val="none" w:sz="0" w:space="0" w:color="auto"/>
        <w:left w:val="none" w:sz="0" w:space="0" w:color="auto"/>
        <w:bottom w:val="none" w:sz="0" w:space="0" w:color="auto"/>
        <w:right w:val="none" w:sz="0" w:space="0" w:color="auto"/>
      </w:divBdr>
    </w:div>
    <w:div w:id="1037435473">
      <w:marLeft w:val="640"/>
      <w:marRight w:val="0"/>
      <w:marTop w:val="0"/>
      <w:marBottom w:val="0"/>
      <w:divBdr>
        <w:top w:val="none" w:sz="0" w:space="0" w:color="auto"/>
        <w:left w:val="none" w:sz="0" w:space="0" w:color="auto"/>
        <w:bottom w:val="none" w:sz="0" w:space="0" w:color="auto"/>
        <w:right w:val="none" w:sz="0" w:space="0" w:color="auto"/>
      </w:divBdr>
    </w:div>
    <w:div w:id="1037462237">
      <w:marLeft w:val="480"/>
      <w:marRight w:val="0"/>
      <w:marTop w:val="0"/>
      <w:marBottom w:val="0"/>
      <w:divBdr>
        <w:top w:val="none" w:sz="0" w:space="0" w:color="auto"/>
        <w:left w:val="none" w:sz="0" w:space="0" w:color="auto"/>
        <w:bottom w:val="none" w:sz="0" w:space="0" w:color="auto"/>
        <w:right w:val="none" w:sz="0" w:space="0" w:color="auto"/>
      </w:divBdr>
    </w:div>
    <w:div w:id="1037505024">
      <w:marLeft w:val="640"/>
      <w:marRight w:val="0"/>
      <w:marTop w:val="0"/>
      <w:marBottom w:val="0"/>
      <w:divBdr>
        <w:top w:val="none" w:sz="0" w:space="0" w:color="auto"/>
        <w:left w:val="none" w:sz="0" w:space="0" w:color="auto"/>
        <w:bottom w:val="none" w:sz="0" w:space="0" w:color="auto"/>
        <w:right w:val="none" w:sz="0" w:space="0" w:color="auto"/>
      </w:divBdr>
    </w:div>
    <w:div w:id="1037507177">
      <w:marLeft w:val="480"/>
      <w:marRight w:val="0"/>
      <w:marTop w:val="0"/>
      <w:marBottom w:val="0"/>
      <w:divBdr>
        <w:top w:val="none" w:sz="0" w:space="0" w:color="auto"/>
        <w:left w:val="none" w:sz="0" w:space="0" w:color="auto"/>
        <w:bottom w:val="none" w:sz="0" w:space="0" w:color="auto"/>
        <w:right w:val="none" w:sz="0" w:space="0" w:color="auto"/>
      </w:divBdr>
    </w:div>
    <w:div w:id="1037587002">
      <w:marLeft w:val="480"/>
      <w:marRight w:val="0"/>
      <w:marTop w:val="0"/>
      <w:marBottom w:val="0"/>
      <w:divBdr>
        <w:top w:val="none" w:sz="0" w:space="0" w:color="auto"/>
        <w:left w:val="none" w:sz="0" w:space="0" w:color="auto"/>
        <w:bottom w:val="none" w:sz="0" w:space="0" w:color="auto"/>
        <w:right w:val="none" w:sz="0" w:space="0" w:color="auto"/>
      </w:divBdr>
    </w:div>
    <w:div w:id="1037701158">
      <w:marLeft w:val="480"/>
      <w:marRight w:val="0"/>
      <w:marTop w:val="0"/>
      <w:marBottom w:val="0"/>
      <w:divBdr>
        <w:top w:val="none" w:sz="0" w:space="0" w:color="auto"/>
        <w:left w:val="none" w:sz="0" w:space="0" w:color="auto"/>
        <w:bottom w:val="none" w:sz="0" w:space="0" w:color="auto"/>
        <w:right w:val="none" w:sz="0" w:space="0" w:color="auto"/>
      </w:divBdr>
    </w:div>
    <w:div w:id="1037775356">
      <w:marLeft w:val="640"/>
      <w:marRight w:val="0"/>
      <w:marTop w:val="0"/>
      <w:marBottom w:val="0"/>
      <w:divBdr>
        <w:top w:val="none" w:sz="0" w:space="0" w:color="auto"/>
        <w:left w:val="none" w:sz="0" w:space="0" w:color="auto"/>
        <w:bottom w:val="none" w:sz="0" w:space="0" w:color="auto"/>
        <w:right w:val="none" w:sz="0" w:space="0" w:color="auto"/>
      </w:divBdr>
    </w:div>
    <w:div w:id="1037782429">
      <w:marLeft w:val="640"/>
      <w:marRight w:val="0"/>
      <w:marTop w:val="0"/>
      <w:marBottom w:val="0"/>
      <w:divBdr>
        <w:top w:val="none" w:sz="0" w:space="0" w:color="auto"/>
        <w:left w:val="none" w:sz="0" w:space="0" w:color="auto"/>
        <w:bottom w:val="none" w:sz="0" w:space="0" w:color="auto"/>
        <w:right w:val="none" w:sz="0" w:space="0" w:color="auto"/>
      </w:divBdr>
    </w:div>
    <w:div w:id="1037856544">
      <w:marLeft w:val="640"/>
      <w:marRight w:val="0"/>
      <w:marTop w:val="0"/>
      <w:marBottom w:val="0"/>
      <w:divBdr>
        <w:top w:val="none" w:sz="0" w:space="0" w:color="auto"/>
        <w:left w:val="none" w:sz="0" w:space="0" w:color="auto"/>
        <w:bottom w:val="none" w:sz="0" w:space="0" w:color="auto"/>
        <w:right w:val="none" w:sz="0" w:space="0" w:color="auto"/>
      </w:divBdr>
    </w:div>
    <w:div w:id="1037924569">
      <w:marLeft w:val="640"/>
      <w:marRight w:val="0"/>
      <w:marTop w:val="0"/>
      <w:marBottom w:val="0"/>
      <w:divBdr>
        <w:top w:val="none" w:sz="0" w:space="0" w:color="auto"/>
        <w:left w:val="none" w:sz="0" w:space="0" w:color="auto"/>
        <w:bottom w:val="none" w:sz="0" w:space="0" w:color="auto"/>
        <w:right w:val="none" w:sz="0" w:space="0" w:color="auto"/>
      </w:divBdr>
    </w:div>
    <w:div w:id="1038041979">
      <w:marLeft w:val="480"/>
      <w:marRight w:val="0"/>
      <w:marTop w:val="0"/>
      <w:marBottom w:val="0"/>
      <w:divBdr>
        <w:top w:val="none" w:sz="0" w:space="0" w:color="auto"/>
        <w:left w:val="none" w:sz="0" w:space="0" w:color="auto"/>
        <w:bottom w:val="none" w:sz="0" w:space="0" w:color="auto"/>
        <w:right w:val="none" w:sz="0" w:space="0" w:color="auto"/>
      </w:divBdr>
    </w:div>
    <w:div w:id="1038119997">
      <w:marLeft w:val="480"/>
      <w:marRight w:val="0"/>
      <w:marTop w:val="0"/>
      <w:marBottom w:val="0"/>
      <w:divBdr>
        <w:top w:val="none" w:sz="0" w:space="0" w:color="auto"/>
        <w:left w:val="none" w:sz="0" w:space="0" w:color="auto"/>
        <w:bottom w:val="none" w:sz="0" w:space="0" w:color="auto"/>
        <w:right w:val="none" w:sz="0" w:space="0" w:color="auto"/>
      </w:divBdr>
    </w:div>
    <w:div w:id="1038236184">
      <w:marLeft w:val="640"/>
      <w:marRight w:val="0"/>
      <w:marTop w:val="0"/>
      <w:marBottom w:val="0"/>
      <w:divBdr>
        <w:top w:val="none" w:sz="0" w:space="0" w:color="auto"/>
        <w:left w:val="none" w:sz="0" w:space="0" w:color="auto"/>
        <w:bottom w:val="none" w:sz="0" w:space="0" w:color="auto"/>
        <w:right w:val="none" w:sz="0" w:space="0" w:color="auto"/>
      </w:divBdr>
    </w:div>
    <w:div w:id="1038315684">
      <w:marLeft w:val="640"/>
      <w:marRight w:val="0"/>
      <w:marTop w:val="0"/>
      <w:marBottom w:val="0"/>
      <w:divBdr>
        <w:top w:val="none" w:sz="0" w:space="0" w:color="auto"/>
        <w:left w:val="none" w:sz="0" w:space="0" w:color="auto"/>
        <w:bottom w:val="none" w:sz="0" w:space="0" w:color="auto"/>
        <w:right w:val="none" w:sz="0" w:space="0" w:color="auto"/>
      </w:divBdr>
    </w:div>
    <w:div w:id="1038352879">
      <w:marLeft w:val="640"/>
      <w:marRight w:val="0"/>
      <w:marTop w:val="0"/>
      <w:marBottom w:val="0"/>
      <w:divBdr>
        <w:top w:val="none" w:sz="0" w:space="0" w:color="auto"/>
        <w:left w:val="none" w:sz="0" w:space="0" w:color="auto"/>
        <w:bottom w:val="none" w:sz="0" w:space="0" w:color="auto"/>
        <w:right w:val="none" w:sz="0" w:space="0" w:color="auto"/>
      </w:divBdr>
    </w:div>
    <w:div w:id="1038360845">
      <w:marLeft w:val="480"/>
      <w:marRight w:val="0"/>
      <w:marTop w:val="0"/>
      <w:marBottom w:val="0"/>
      <w:divBdr>
        <w:top w:val="none" w:sz="0" w:space="0" w:color="auto"/>
        <w:left w:val="none" w:sz="0" w:space="0" w:color="auto"/>
        <w:bottom w:val="none" w:sz="0" w:space="0" w:color="auto"/>
        <w:right w:val="none" w:sz="0" w:space="0" w:color="auto"/>
      </w:divBdr>
    </w:div>
    <w:div w:id="1038508703">
      <w:marLeft w:val="480"/>
      <w:marRight w:val="0"/>
      <w:marTop w:val="0"/>
      <w:marBottom w:val="0"/>
      <w:divBdr>
        <w:top w:val="none" w:sz="0" w:space="0" w:color="auto"/>
        <w:left w:val="none" w:sz="0" w:space="0" w:color="auto"/>
        <w:bottom w:val="none" w:sz="0" w:space="0" w:color="auto"/>
        <w:right w:val="none" w:sz="0" w:space="0" w:color="auto"/>
      </w:divBdr>
    </w:div>
    <w:div w:id="1038698951">
      <w:marLeft w:val="640"/>
      <w:marRight w:val="0"/>
      <w:marTop w:val="0"/>
      <w:marBottom w:val="0"/>
      <w:divBdr>
        <w:top w:val="none" w:sz="0" w:space="0" w:color="auto"/>
        <w:left w:val="none" w:sz="0" w:space="0" w:color="auto"/>
        <w:bottom w:val="none" w:sz="0" w:space="0" w:color="auto"/>
        <w:right w:val="none" w:sz="0" w:space="0" w:color="auto"/>
      </w:divBdr>
    </w:div>
    <w:div w:id="1038706113">
      <w:marLeft w:val="480"/>
      <w:marRight w:val="0"/>
      <w:marTop w:val="0"/>
      <w:marBottom w:val="0"/>
      <w:divBdr>
        <w:top w:val="none" w:sz="0" w:space="0" w:color="auto"/>
        <w:left w:val="none" w:sz="0" w:space="0" w:color="auto"/>
        <w:bottom w:val="none" w:sz="0" w:space="0" w:color="auto"/>
        <w:right w:val="none" w:sz="0" w:space="0" w:color="auto"/>
      </w:divBdr>
    </w:div>
    <w:div w:id="1038746660">
      <w:marLeft w:val="640"/>
      <w:marRight w:val="0"/>
      <w:marTop w:val="0"/>
      <w:marBottom w:val="0"/>
      <w:divBdr>
        <w:top w:val="none" w:sz="0" w:space="0" w:color="auto"/>
        <w:left w:val="none" w:sz="0" w:space="0" w:color="auto"/>
        <w:bottom w:val="none" w:sz="0" w:space="0" w:color="auto"/>
        <w:right w:val="none" w:sz="0" w:space="0" w:color="auto"/>
      </w:divBdr>
    </w:div>
    <w:div w:id="1038818367">
      <w:marLeft w:val="480"/>
      <w:marRight w:val="0"/>
      <w:marTop w:val="0"/>
      <w:marBottom w:val="0"/>
      <w:divBdr>
        <w:top w:val="none" w:sz="0" w:space="0" w:color="auto"/>
        <w:left w:val="none" w:sz="0" w:space="0" w:color="auto"/>
        <w:bottom w:val="none" w:sz="0" w:space="0" w:color="auto"/>
        <w:right w:val="none" w:sz="0" w:space="0" w:color="auto"/>
      </w:divBdr>
    </w:div>
    <w:div w:id="1038965613">
      <w:marLeft w:val="640"/>
      <w:marRight w:val="0"/>
      <w:marTop w:val="0"/>
      <w:marBottom w:val="0"/>
      <w:divBdr>
        <w:top w:val="none" w:sz="0" w:space="0" w:color="auto"/>
        <w:left w:val="none" w:sz="0" w:space="0" w:color="auto"/>
        <w:bottom w:val="none" w:sz="0" w:space="0" w:color="auto"/>
        <w:right w:val="none" w:sz="0" w:space="0" w:color="auto"/>
      </w:divBdr>
    </w:div>
    <w:div w:id="1039008817">
      <w:marLeft w:val="640"/>
      <w:marRight w:val="0"/>
      <w:marTop w:val="0"/>
      <w:marBottom w:val="0"/>
      <w:divBdr>
        <w:top w:val="none" w:sz="0" w:space="0" w:color="auto"/>
        <w:left w:val="none" w:sz="0" w:space="0" w:color="auto"/>
        <w:bottom w:val="none" w:sz="0" w:space="0" w:color="auto"/>
        <w:right w:val="none" w:sz="0" w:space="0" w:color="auto"/>
      </w:divBdr>
    </w:div>
    <w:div w:id="1039089016">
      <w:marLeft w:val="640"/>
      <w:marRight w:val="0"/>
      <w:marTop w:val="0"/>
      <w:marBottom w:val="0"/>
      <w:divBdr>
        <w:top w:val="none" w:sz="0" w:space="0" w:color="auto"/>
        <w:left w:val="none" w:sz="0" w:space="0" w:color="auto"/>
        <w:bottom w:val="none" w:sz="0" w:space="0" w:color="auto"/>
        <w:right w:val="none" w:sz="0" w:space="0" w:color="auto"/>
      </w:divBdr>
    </w:div>
    <w:div w:id="1039092712">
      <w:marLeft w:val="480"/>
      <w:marRight w:val="0"/>
      <w:marTop w:val="0"/>
      <w:marBottom w:val="0"/>
      <w:divBdr>
        <w:top w:val="none" w:sz="0" w:space="0" w:color="auto"/>
        <w:left w:val="none" w:sz="0" w:space="0" w:color="auto"/>
        <w:bottom w:val="none" w:sz="0" w:space="0" w:color="auto"/>
        <w:right w:val="none" w:sz="0" w:space="0" w:color="auto"/>
      </w:divBdr>
    </w:div>
    <w:div w:id="1039159493">
      <w:marLeft w:val="640"/>
      <w:marRight w:val="0"/>
      <w:marTop w:val="0"/>
      <w:marBottom w:val="0"/>
      <w:divBdr>
        <w:top w:val="none" w:sz="0" w:space="0" w:color="auto"/>
        <w:left w:val="none" w:sz="0" w:space="0" w:color="auto"/>
        <w:bottom w:val="none" w:sz="0" w:space="0" w:color="auto"/>
        <w:right w:val="none" w:sz="0" w:space="0" w:color="auto"/>
      </w:divBdr>
    </w:div>
    <w:div w:id="1039161603">
      <w:marLeft w:val="480"/>
      <w:marRight w:val="0"/>
      <w:marTop w:val="0"/>
      <w:marBottom w:val="0"/>
      <w:divBdr>
        <w:top w:val="none" w:sz="0" w:space="0" w:color="auto"/>
        <w:left w:val="none" w:sz="0" w:space="0" w:color="auto"/>
        <w:bottom w:val="none" w:sz="0" w:space="0" w:color="auto"/>
        <w:right w:val="none" w:sz="0" w:space="0" w:color="auto"/>
      </w:divBdr>
    </w:div>
    <w:div w:id="1039210741">
      <w:marLeft w:val="640"/>
      <w:marRight w:val="0"/>
      <w:marTop w:val="0"/>
      <w:marBottom w:val="0"/>
      <w:divBdr>
        <w:top w:val="none" w:sz="0" w:space="0" w:color="auto"/>
        <w:left w:val="none" w:sz="0" w:space="0" w:color="auto"/>
        <w:bottom w:val="none" w:sz="0" w:space="0" w:color="auto"/>
        <w:right w:val="none" w:sz="0" w:space="0" w:color="auto"/>
      </w:divBdr>
    </w:div>
    <w:div w:id="1039282275">
      <w:marLeft w:val="480"/>
      <w:marRight w:val="0"/>
      <w:marTop w:val="0"/>
      <w:marBottom w:val="0"/>
      <w:divBdr>
        <w:top w:val="none" w:sz="0" w:space="0" w:color="auto"/>
        <w:left w:val="none" w:sz="0" w:space="0" w:color="auto"/>
        <w:bottom w:val="none" w:sz="0" w:space="0" w:color="auto"/>
        <w:right w:val="none" w:sz="0" w:space="0" w:color="auto"/>
      </w:divBdr>
    </w:div>
    <w:div w:id="1039286421">
      <w:marLeft w:val="480"/>
      <w:marRight w:val="0"/>
      <w:marTop w:val="0"/>
      <w:marBottom w:val="0"/>
      <w:divBdr>
        <w:top w:val="none" w:sz="0" w:space="0" w:color="auto"/>
        <w:left w:val="none" w:sz="0" w:space="0" w:color="auto"/>
        <w:bottom w:val="none" w:sz="0" w:space="0" w:color="auto"/>
        <w:right w:val="none" w:sz="0" w:space="0" w:color="auto"/>
      </w:divBdr>
    </w:div>
    <w:div w:id="1039354037">
      <w:marLeft w:val="640"/>
      <w:marRight w:val="0"/>
      <w:marTop w:val="0"/>
      <w:marBottom w:val="0"/>
      <w:divBdr>
        <w:top w:val="none" w:sz="0" w:space="0" w:color="auto"/>
        <w:left w:val="none" w:sz="0" w:space="0" w:color="auto"/>
        <w:bottom w:val="none" w:sz="0" w:space="0" w:color="auto"/>
        <w:right w:val="none" w:sz="0" w:space="0" w:color="auto"/>
      </w:divBdr>
    </w:div>
    <w:div w:id="1039357619">
      <w:marLeft w:val="640"/>
      <w:marRight w:val="0"/>
      <w:marTop w:val="0"/>
      <w:marBottom w:val="0"/>
      <w:divBdr>
        <w:top w:val="none" w:sz="0" w:space="0" w:color="auto"/>
        <w:left w:val="none" w:sz="0" w:space="0" w:color="auto"/>
        <w:bottom w:val="none" w:sz="0" w:space="0" w:color="auto"/>
        <w:right w:val="none" w:sz="0" w:space="0" w:color="auto"/>
      </w:divBdr>
    </w:div>
    <w:div w:id="1039361370">
      <w:marLeft w:val="640"/>
      <w:marRight w:val="0"/>
      <w:marTop w:val="0"/>
      <w:marBottom w:val="0"/>
      <w:divBdr>
        <w:top w:val="none" w:sz="0" w:space="0" w:color="auto"/>
        <w:left w:val="none" w:sz="0" w:space="0" w:color="auto"/>
        <w:bottom w:val="none" w:sz="0" w:space="0" w:color="auto"/>
        <w:right w:val="none" w:sz="0" w:space="0" w:color="auto"/>
      </w:divBdr>
    </w:div>
    <w:div w:id="1039402406">
      <w:marLeft w:val="480"/>
      <w:marRight w:val="0"/>
      <w:marTop w:val="0"/>
      <w:marBottom w:val="0"/>
      <w:divBdr>
        <w:top w:val="none" w:sz="0" w:space="0" w:color="auto"/>
        <w:left w:val="none" w:sz="0" w:space="0" w:color="auto"/>
        <w:bottom w:val="none" w:sz="0" w:space="0" w:color="auto"/>
        <w:right w:val="none" w:sz="0" w:space="0" w:color="auto"/>
      </w:divBdr>
    </w:div>
    <w:div w:id="1039431907">
      <w:marLeft w:val="640"/>
      <w:marRight w:val="0"/>
      <w:marTop w:val="0"/>
      <w:marBottom w:val="0"/>
      <w:divBdr>
        <w:top w:val="none" w:sz="0" w:space="0" w:color="auto"/>
        <w:left w:val="none" w:sz="0" w:space="0" w:color="auto"/>
        <w:bottom w:val="none" w:sz="0" w:space="0" w:color="auto"/>
        <w:right w:val="none" w:sz="0" w:space="0" w:color="auto"/>
      </w:divBdr>
    </w:div>
    <w:div w:id="1039622813">
      <w:marLeft w:val="640"/>
      <w:marRight w:val="0"/>
      <w:marTop w:val="0"/>
      <w:marBottom w:val="0"/>
      <w:divBdr>
        <w:top w:val="none" w:sz="0" w:space="0" w:color="auto"/>
        <w:left w:val="none" w:sz="0" w:space="0" w:color="auto"/>
        <w:bottom w:val="none" w:sz="0" w:space="0" w:color="auto"/>
        <w:right w:val="none" w:sz="0" w:space="0" w:color="auto"/>
      </w:divBdr>
    </w:div>
    <w:div w:id="1039625528">
      <w:marLeft w:val="640"/>
      <w:marRight w:val="0"/>
      <w:marTop w:val="0"/>
      <w:marBottom w:val="0"/>
      <w:divBdr>
        <w:top w:val="none" w:sz="0" w:space="0" w:color="auto"/>
        <w:left w:val="none" w:sz="0" w:space="0" w:color="auto"/>
        <w:bottom w:val="none" w:sz="0" w:space="0" w:color="auto"/>
        <w:right w:val="none" w:sz="0" w:space="0" w:color="auto"/>
      </w:divBdr>
    </w:div>
    <w:div w:id="1039663724">
      <w:marLeft w:val="640"/>
      <w:marRight w:val="0"/>
      <w:marTop w:val="0"/>
      <w:marBottom w:val="0"/>
      <w:divBdr>
        <w:top w:val="none" w:sz="0" w:space="0" w:color="auto"/>
        <w:left w:val="none" w:sz="0" w:space="0" w:color="auto"/>
        <w:bottom w:val="none" w:sz="0" w:space="0" w:color="auto"/>
        <w:right w:val="none" w:sz="0" w:space="0" w:color="auto"/>
      </w:divBdr>
    </w:div>
    <w:div w:id="1039663743">
      <w:marLeft w:val="640"/>
      <w:marRight w:val="0"/>
      <w:marTop w:val="0"/>
      <w:marBottom w:val="0"/>
      <w:divBdr>
        <w:top w:val="none" w:sz="0" w:space="0" w:color="auto"/>
        <w:left w:val="none" w:sz="0" w:space="0" w:color="auto"/>
        <w:bottom w:val="none" w:sz="0" w:space="0" w:color="auto"/>
        <w:right w:val="none" w:sz="0" w:space="0" w:color="auto"/>
      </w:divBdr>
    </w:div>
    <w:div w:id="1039666511">
      <w:marLeft w:val="640"/>
      <w:marRight w:val="0"/>
      <w:marTop w:val="0"/>
      <w:marBottom w:val="0"/>
      <w:divBdr>
        <w:top w:val="none" w:sz="0" w:space="0" w:color="auto"/>
        <w:left w:val="none" w:sz="0" w:space="0" w:color="auto"/>
        <w:bottom w:val="none" w:sz="0" w:space="0" w:color="auto"/>
        <w:right w:val="none" w:sz="0" w:space="0" w:color="auto"/>
      </w:divBdr>
    </w:div>
    <w:div w:id="1039669032">
      <w:marLeft w:val="480"/>
      <w:marRight w:val="0"/>
      <w:marTop w:val="0"/>
      <w:marBottom w:val="0"/>
      <w:divBdr>
        <w:top w:val="none" w:sz="0" w:space="0" w:color="auto"/>
        <w:left w:val="none" w:sz="0" w:space="0" w:color="auto"/>
        <w:bottom w:val="none" w:sz="0" w:space="0" w:color="auto"/>
        <w:right w:val="none" w:sz="0" w:space="0" w:color="auto"/>
      </w:divBdr>
    </w:div>
    <w:div w:id="1039748288">
      <w:marLeft w:val="480"/>
      <w:marRight w:val="0"/>
      <w:marTop w:val="0"/>
      <w:marBottom w:val="0"/>
      <w:divBdr>
        <w:top w:val="none" w:sz="0" w:space="0" w:color="auto"/>
        <w:left w:val="none" w:sz="0" w:space="0" w:color="auto"/>
        <w:bottom w:val="none" w:sz="0" w:space="0" w:color="auto"/>
        <w:right w:val="none" w:sz="0" w:space="0" w:color="auto"/>
      </w:divBdr>
    </w:div>
    <w:div w:id="1039866048">
      <w:marLeft w:val="480"/>
      <w:marRight w:val="0"/>
      <w:marTop w:val="0"/>
      <w:marBottom w:val="0"/>
      <w:divBdr>
        <w:top w:val="none" w:sz="0" w:space="0" w:color="auto"/>
        <w:left w:val="none" w:sz="0" w:space="0" w:color="auto"/>
        <w:bottom w:val="none" w:sz="0" w:space="0" w:color="auto"/>
        <w:right w:val="none" w:sz="0" w:space="0" w:color="auto"/>
      </w:divBdr>
    </w:div>
    <w:div w:id="1039935986">
      <w:marLeft w:val="640"/>
      <w:marRight w:val="0"/>
      <w:marTop w:val="0"/>
      <w:marBottom w:val="0"/>
      <w:divBdr>
        <w:top w:val="none" w:sz="0" w:space="0" w:color="auto"/>
        <w:left w:val="none" w:sz="0" w:space="0" w:color="auto"/>
        <w:bottom w:val="none" w:sz="0" w:space="0" w:color="auto"/>
        <w:right w:val="none" w:sz="0" w:space="0" w:color="auto"/>
      </w:divBdr>
    </w:div>
    <w:div w:id="1039938292">
      <w:marLeft w:val="480"/>
      <w:marRight w:val="0"/>
      <w:marTop w:val="0"/>
      <w:marBottom w:val="0"/>
      <w:divBdr>
        <w:top w:val="none" w:sz="0" w:space="0" w:color="auto"/>
        <w:left w:val="none" w:sz="0" w:space="0" w:color="auto"/>
        <w:bottom w:val="none" w:sz="0" w:space="0" w:color="auto"/>
        <w:right w:val="none" w:sz="0" w:space="0" w:color="auto"/>
      </w:divBdr>
    </w:div>
    <w:div w:id="1040009734">
      <w:marLeft w:val="640"/>
      <w:marRight w:val="0"/>
      <w:marTop w:val="0"/>
      <w:marBottom w:val="0"/>
      <w:divBdr>
        <w:top w:val="none" w:sz="0" w:space="0" w:color="auto"/>
        <w:left w:val="none" w:sz="0" w:space="0" w:color="auto"/>
        <w:bottom w:val="none" w:sz="0" w:space="0" w:color="auto"/>
        <w:right w:val="none" w:sz="0" w:space="0" w:color="auto"/>
      </w:divBdr>
    </w:div>
    <w:div w:id="1040086677">
      <w:bodyDiv w:val="1"/>
      <w:marLeft w:val="0"/>
      <w:marRight w:val="0"/>
      <w:marTop w:val="0"/>
      <w:marBottom w:val="0"/>
      <w:divBdr>
        <w:top w:val="none" w:sz="0" w:space="0" w:color="auto"/>
        <w:left w:val="none" w:sz="0" w:space="0" w:color="auto"/>
        <w:bottom w:val="none" w:sz="0" w:space="0" w:color="auto"/>
        <w:right w:val="none" w:sz="0" w:space="0" w:color="auto"/>
      </w:divBdr>
      <w:divsChild>
        <w:div w:id="1191070286">
          <w:marLeft w:val="640"/>
          <w:marRight w:val="0"/>
          <w:marTop w:val="0"/>
          <w:marBottom w:val="0"/>
          <w:divBdr>
            <w:top w:val="none" w:sz="0" w:space="0" w:color="auto"/>
            <w:left w:val="none" w:sz="0" w:space="0" w:color="auto"/>
            <w:bottom w:val="none" w:sz="0" w:space="0" w:color="auto"/>
            <w:right w:val="none" w:sz="0" w:space="0" w:color="auto"/>
          </w:divBdr>
        </w:div>
        <w:div w:id="384724275">
          <w:marLeft w:val="640"/>
          <w:marRight w:val="0"/>
          <w:marTop w:val="0"/>
          <w:marBottom w:val="0"/>
          <w:divBdr>
            <w:top w:val="none" w:sz="0" w:space="0" w:color="auto"/>
            <w:left w:val="none" w:sz="0" w:space="0" w:color="auto"/>
            <w:bottom w:val="none" w:sz="0" w:space="0" w:color="auto"/>
            <w:right w:val="none" w:sz="0" w:space="0" w:color="auto"/>
          </w:divBdr>
        </w:div>
        <w:div w:id="1309019465">
          <w:marLeft w:val="640"/>
          <w:marRight w:val="0"/>
          <w:marTop w:val="0"/>
          <w:marBottom w:val="0"/>
          <w:divBdr>
            <w:top w:val="none" w:sz="0" w:space="0" w:color="auto"/>
            <w:left w:val="none" w:sz="0" w:space="0" w:color="auto"/>
            <w:bottom w:val="none" w:sz="0" w:space="0" w:color="auto"/>
            <w:right w:val="none" w:sz="0" w:space="0" w:color="auto"/>
          </w:divBdr>
        </w:div>
        <w:div w:id="1631471350">
          <w:marLeft w:val="640"/>
          <w:marRight w:val="0"/>
          <w:marTop w:val="0"/>
          <w:marBottom w:val="0"/>
          <w:divBdr>
            <w:top w:val="none" w:sz="0" w:space="0" w:color="auto"/>
            <w:left w:val="none" w:sz="0" w:space="0" w:color="auto"/>
            <w:bottom w:val="none" w:sz="0" w:space="0" w:color="auto"/>
            <w:right w:val="none" w:sz="0" w:space="0" w:color="auto"/>
          </w:divBdr>
        </w:div>
        <w:div w:id="1498181974">
          <w:marLeft w:val="640"/>
          <w:marRight w:val="0"/>
          <w:marTop w:val="0"/>
          <w:marBottom w:val="0"/>
          <w:divBdr>
            <w:top w:val="none" w:sz="0" w:space="0" w:color="auto"/>
            <w:left w:val="none" w:sz="0" w:space="0" w:color="auto"/>
            <w:bottom w:val="none" w:sz="0" w:space="0" w:color="auto"/>
            <w:right w:val="none" w:sz="0" w:space="0" w:color="auto"/>
          </w:divBdr>
        </w:div>
        <w:div w:id="1710718728">
          <w:marLeft w:val="640"/>
          <w:marRight w:val="0"/>
          <w:marTop w:val="0"/>
          <w:marBottom w:val="0"/>
          <w:divBdr>
            <w:top w:val="none" w:sz="0" w:space="0" w:color="auto"/>
            <w:left w:val="none" w:sz="0" w:space="0" w:color="auto"/>
            <w:bottom w:val="none" w:sz="0" w:space="0" w:color="auto"/>
            <w:right w:val="none" w:sz="0" w:space="0" w:color="auto"/>
          </w:divBdr>
        </w:div>
        <w:div w:id="172842456">
          <w:marLeft w:val="640"/>
          <w:marRight w:val="0"/>
          <w:marTop w:val="0"/>
          <w:marBottom w:val="0"/>
          <w:divBdr>
            <w:top w:val="none" w:sz="0" w:space="0" w:color="auto"/>
            <w:left w:val="none" w:sz="0" w:space="0" w:color="auto"/>
            <w:bottom w:val="none" w:sz="0" w:space="0" w:color="auto"/>
            <w:right w:val="none" w:sz="0" w:space="0" w:color="auto"/>
          </w:divBdr>
        </w:div>
        <w:div w:id="2077361603">
          <w:marLeft w:val="640"/>
          <w:marRight w:val="0"/>
          <w:marTop w:val="0"/>
          <w:marBottom w:val="0"/>
          <w:divBdr>
            <w:top w:val="none" w:sz="0" w:space="0" w:color="auto"/>
            <w:left w:val="none" w:sz="0" w:space="0" w:color="auto"/>
            <w:bottom w:val="none" w:sz="0" w:space="0" w:color="auto"/>
            <w:right w:val="none" w:sz="0" w:space="0" w:color="auto"/>
          </w:divBdr>
        </w:div>
        <w:div w:id="273637305">
          <w:marLeft w:val="640"/>
          <w:marRight w:val="0"/>
          <w:marTop w:val="0"/>
          <w:marBottom w:val="0"/>
          <w:divBdr>
            <w:top w:val="none" w:sz="0" w:space="0" w:color="auto"/>
            <w:left w:val="none" w:sz="0" w:space="0" w:color="auto"/>
            <w:bottom w:val="none" w:sz="0" w:space="0" w:color="auto"/>
            <w:right w:val="none" w:sz="0" w:space="0" w:color="auto"/>
          </w:divBdr>
        </w:div>
        <w:div w:id="345984176">
          <w:marLeft w:val="640"/>
          <w:marRight w:val="0"/>
          <w:marTop w:val="0"/>
          <w:marBottom w:val="0"/>
          <w:divBdr>
            <w:top w:val="none" w:sz="0" w:space="0" w:color="auto"/>
            <w:left w:val="none" w:sz="0" w:space="0" w:color="auto"/>
            <w:bottom w:val="none" w:sz="0" w:space="0" w:color="auto"/>
            <w:right w:val="none" w:sz="0" w:space="0" w:color="auto"/>
          </w:divBdr>
        </w:div>
        <w:div w:id="206337579">
          <w:marLeft w:val="640"/>
          <w:marRight w:val="0"/>
          <w:marTop w:val="0"/>
          <w:marBottom w:val="0"/>
          <w:divBdr>
            <w:top w:val="none" w:sz="0" w:space="0" w:color="auto"/>
            <w:left w:val="none" w:sz="0" w:space="0" w:color="auto"/>
            <w:bottom w:val="none" w:sz="0" w:space="0" w:color="auto"/>
            <w:right w:val="none" w:sz="0" w:space="0" w:color="auto"/>
          </w:divBdr>
        </w:div>
        <w:div w:id="1353605558">
          <w:marLeft w:val="640"/>
          <w:marRight w:val="0"/>
          <w:marTop w:val="0"/>
          <w:marBottom w:val="0"/>
          <w:divBdr>
            <w:top w:val="none" w:sz="0" w:space="0" w:color="auto"/>
            <w:left w:val="none" w:sz="0" w:space="0" w:color="auto"/>
            <w:bottom w:val="none" w:sz="0" w:space="0" w:color="auto"/>
            <w:right w:val="none" w:sz="0" w:space="0" w:color="auto"/>
          </w:divBdr>
        </w:div>
        <w:div w:id="1679967246">
          <w:marLeft w:val="640"/>
          <w:marRight w:val="0"/>
          <w:marTop w:val="0"/>
          <w:marBottom w:val="0"/>
          <w:divBdr>
            <w:top w:val="none" w:sz="0" w:space="0" w:color="auto"/>
            <w:left w:val="none" w:sz="0" w:space="0" w:color="auto"/>
            <w:bottom w:val="none" w:sz="0" w:space="0" w:color="auto"/>
            <w:right w:val="none" w:sz="0" w:space="0" w:color="auto"/>
          </w:divBdr>
        </w:div>
        <w:div w:id="1277710773">
          <w:marLeft w:val="640"/>
          <w:marRight w:val="0"/>
          <w:marTop w:val="0"/>
          <w:marBottom w:val="0"/>
          <w:divBdr>
            <w:top w:val="none" w:sz="0" w:space="0" w:color="auto"/>
            <w:left w:val="none" w:sz="0" w:space="0" w:color="auto"/>
            <w:bottom w:val="none" w:sz="0" w:space="0" w:color="auto"/>
            <w:right w:val="none" w:sz="0" w:space="0" w:color="auto"/>
          </w:divBdr>
        </w:div>
        <w:div w:id="1253204132">
          <w:marLeft w:val="640"/>
          <w:marRight w:val="0"/>
          <w:marTop w:val="0"/>
          <w:marBottom w:val="0"/>
          <w:divBdr>
            <w:top w:val="none" w:sz="0" w:space="0" w:color="auto"/>
            <w:left w:val="none" w:sz="0" w:space="0" w:color="auto"/>
            <w:bottom w:val="none" w:sz="0" w:space="0" w:color="auto"/>
            <w:right w:val="none" w:sz="0" w:space="0" w:color="auto"/>
          </w:divBdr>
        </w:div>
        <w:div w:id="1866478554">
          <w:marLeft w:val="640"/>
          <w:marRight w:val="0"/>
          <w:marTop w:val="0"/>
          <w:marBottom w:val="0"/>
          <w:divBdr>
            <w:top w:val="none" w:sz="0" w:space="0" w:color="auto"/>
            <w:left w:val="none" w:sz="0" w:space="0" w:color="auto"/>
            <w:bottom w:val="none" w:sz="0" w:space="0" w:color="auto"/>
            <w:right w:val="none" w:sz="0" w:space="0" w:color="auto"/>
          </w:divBdr>
        </w:div>
        <w:div w:id="466631760">
          <w:marLeft w:val="640"/>
          <w:marRight w:val="0"/>
          <w:marTop w:val="0"/>
          <w:marBottom w:val="0"/>
          <w:divBdr>
            <w:top w:val="none" w:sz="0" w:space="0" w:color="auto"/>
            <w:left w:val="none" w:sz="0" w:space="0" w:color="auto"/>
            <w:bottom w:val="none" w:sz="0" w:space="0" w:color="auto"/>
            <w:right w:val="none" w:sz="0" w:space="0" w:color="auto"/>
          </w:divBdr>
        </w:div>
        <w:div w:id="1424567082">
          <w:marLeft w:val="640"/>
          <w:marRight w:val="0"/>
          <w:marTop w:val="0"/>
          <w:marBottom w:val="0"/>
          <w:divBdr>
            <w:top w:val="none" w:sz="0" w:space="0" w:color="auto"/>
            <w:left w:val="none" w:sz="0" w:space="0" w:color="auto"/>
            <w:bottom w:val="none" w:sz="0" w:space="0" w:color="auto"/>
            <w:right w:val="none" w:sz="0" w:space="0" w:color="auto"/>
          </w:divBdr>
        </w:div>
        <w:div w:id="2023774759">
          <w:marLeft w:val="640"/>
          <w:marRight w:val="0"/>
          <w:marTop w:val="0"/>
          <w:marBottom w:val="0"/>
          <w:divBdr>
            <w:top w:val="none" w:sz="0" w:space="0" w:color="auto"/>
            <w:left w:val="none" w:sz="0" w:space="0" w:color="auto"/>
            <w:bottom w:val="none" w:sz="0" w:space="0" w:color="auto"/>
            <w:right w:val="none" w:sz="0" w:space="0" w:color="auto"/>
          </w:divBdr>
        </w:div>
        <w:div w:id="846941976">
          <w:marLeft w:val="640"/>
          <w:marRight w:val="0"/>
          <w:marTop w:val="0"/>
          <w:marBottom w:val="0"/>
          <w:divBdr>
            <w:top w:val="none" w:sz="0" w:space="0" w:color="auto"/>
            <w:left w:val="none" w:sz="0" w:space="0" w:color="auto"/>
            <w:bottom w:val="none" w:sz="0" w:space="0" w:color="auto"/>
            <w:right w:val="none" w:sz="0" w:space="0" w:color="auto"/>
          </w:divBdr>
        </w:div>
        <w:div w:id="1096097829">
          <w:marLeft w:val="640"/>
          <w:marRight w:val="0"/>
          <w:marTop w:val="0"/>
          <w:marBottom w:val="0"/>
          <w:divBdr>
            <w:top w:val="none" w:sz="0" w:space="0" w:color="auto"/>
            <w:left w:val="none" w:sz="0" w:space="0" w:color="auto"/>
            <w:bottom w:val="none" w:sz="0" w:space="0" w:color="auto"/>
            <w:right w:val="none" w:sz="0" w:space="0" w:color="auto"/>
          </w:divBdr>
        </w:div>
        <w:div w:id="1806042548">
          <w:marLeft w:val="640"/>
          <w:marRight w:val="0"/>
          <w:marTop w:val="0"/>
          <w:marBottom w:val="0"/>
          <w:divBdr>
            <w:top w:val="none" w:sz="0" w:space="0" w:color="auto"/>
            <w:left w:val="none" w:sz="0" w:space="0" w:color="auto"/>
            <w:bottom w:val="none" w:sz="0" w:space="0" w:color="auto"/>
            <w:right w:val="none" w:sz="0" w:space="0" w:color="auto"/>
          </w:divBdr>
        </w:div>
        <w:div w:id="1485658327">
          <w:marLeft w:val="640"/>
          <w:marRight w:val="0"/>
          <w:marTop w:val="0"/>
          <w:marBottom w:val="0"/>
          <w:divBdr>
            <w:top w:val="none" w:sz="0" w:space="0" w:color="auto"/>
            <w:left w:val="none" w:sz="0" w:space="0" w:color="auto"/>
            <w:bottom w:val="none" w:sz="0" w:space="0" w:color="auto"/>
            <w:right w:val="none" w:sz="0" w:space="0" w:color="auto"/>
          </w:divBdr>
        </w:div>
        <w:div w:id="495999286">
          <w:marLeft w:val="640"/>
          <w:marRight w:val="0"/>
          <w:marTop w:val="0"/>
          <w:marBottom w:val="0"/>
          <w:divBdr>
            <w:top w:val="none" w:sz="0" w:space="0" w:color="auto"/>
            <w:left w:val="none" w:sz="0" w:space="0" w:color="auto"/>
            <w:bottom w:val="none" w:sz="0" w:space="0" w:color="auto"/>
            <w:right w:val="none" w:sz="0" w:space="0" w:color="auto"/>
          </w:divBdr>
        </w:div>
        <w:div w:id="1752971384">
          <w:marLeft w:val="640"/>
          <w:marRight w:val="0"/>
          <w:marTop w:val="0"/>
          <w:marBottom w:val="0"/>
          <w:divBdr>
            <w:top w:val="none" w:sz="0" w:space="0" w:color="auto"/>
            <w:left w:val="none" w:sz="0" w:space="0" w:color="auto"/>
            <w:bottom w:val="none" w:sz="0" w:space="0" w:color="auto"/>
            <w:right w:val="none" w:sz="0" w:space="0" w:color="auto"/>
          </w:divBdr>
        </w:div>
        <w:div w:id="1802653106">
          <w:marLeft w:val="640"/>
          <w:marRight w:val="0"/>
          <w:marTop w:val="0"/>
          <w:marBottom w:val="0"/>
          <w:divBdr>
            <w:top w:val="none" w:sz="0" w:space="0" w:color="auto"/>
            <w:left w:val="none" w:sz="0" w:space="0" w:color="auto"/>
            <w:bottom w:val="none" w:sz="0" w:space="0" w:color="auto"/>
            <w:right w:val="none" w:sz="0" w:space="0" w:color="auto"/>
          </w:divBdr>
        </w:div>
        <w:div w:id="1953970392">
          <w:marLeft w:val="640"/>
          <w:marRight w:val="0"/>
          <w:marTop w:val="0"/>
          <w:marBottom w:val="0"/>
          <w:divBdr>
            <w:top w:val="none" w:sz="0" w:space="0" w:color="auto"/>
            <w:left w:val="none" w:sz="0" w:space="0" w:color="auto"/>
            <w:bottom w:val="none" w:sz="0" w:space="0" w:color="auto"/>
            <w:right w:val="none" w:sz="0" w:space="0" w:color="auto"/>
          </w:divBdr>
        </w:div>
        <w:div w:id="655916528">
          <w:marLeft w:val="640"/>
          <w:marRight w:val="0"/>
          <w:marTop w:val="0"/>
          <w:marBottom w:val="0"/>
          <w:divBdr>
            <w:top w:val="none" w:sz="0" w:space="0" w:color="auto"/>
            <w:left w:val="none" w:sz="0" w:space="0" w:color="auto"/>
            <w:bottom w:val="none" w:sz="0" w:space="0" w:color="auto"/>
            <w:right w:val="none" w:sz="0" w:space="0" w:color="auto"/>
          </w:divBdr>
        </w:div>
        <w:div w:id="780952419">
          <w:marLeft w:val="640"/>
          <w:marRight w:val="0"/>
          <w:marTop w:val="0"/>
          <w:marBottom w:val="0"/>
          <w:divBdr>
            <w:top w:val="none" w:sz="0" w:space="0" w:color="auto"/>
            <w:left w:val="none" w:sz="0" w:space="0" w:color="auto"/>
            <w:bottom w:val="none" w:sz="0" w:space="0" w:color="auto"/>
            <w:right w:val="none" w:sz="0" w:space="0" w:color="auto"/>
          </w:divBdr>
        </w:div>
        <w:div w:id="1338382410">
          <w:marLeft w:val="640"/>
          <w:marRight w:val="0"/>
          <w:marTop w:val="0"/>
          <w:marBottom w:val="0"/>
          <w:divBdr>
            <w:top w:val="none" w:sz="0" w:space="0" w:color="auto"/>
            <w:left w:val="none" w:sz="0" w:space="0" w:color="auto"/>
            <w:bottom w:val="none" w:sz="0" w:space="0" w:color="auto"/>
            <w:right w:val="none" w:sz="0" w:space="0" w:color="auto"/>
          </w:divBdr>
        </w:div>
        <w:div w:id="220528894">
          <w:marLeft w:val="640"/>
          <w:marRight w:val="0"/>
          <w:marTop w:val="0"/>
          <w:marBottom w:val="0"/>
          <w:divBdr>
            <w:top w:val="none" w:sz="0" w:space="0" w:color="auto"/>
            <w:left w:val="none" w:sz="0" w:space="0" w:color="auto"/>
            <w:bottom w:val="none" w:sz="0" w:space="0" w:color="auto"/>
            <w:right w:val="none" w:sz="0" w:space="0" w:color="auto"/>
          </w:divBdr>
        </w:div>
        <w:div w:id="288434454">
          <w:marLeft w:val="640"/>
          <w:marRight w:val="0"/>
          <w:marTop w:val="0"/>
          <w:marBottom w:val="0"/>
          <w:divBdr>
            <w:top w:val="none" w:sz="0" w:space="0" w:color="auto"/>
            <w:left w:val="none" w:sz="0" w:space="0" w:color="auto"/>
            <w:bottom w:val="none" w:sz="0" w:space="0" w:color="auto"/>
            <w:right w:val="none" w:sz="0" w:space="0" w:color="auto"/>
          </w:divBdr>
        </w:div>
        <w:div w:id="2096779864">
          <w:marLeft w:val="640"/>
          <w:marRight w:val="0"/>
          <w:marTop w:val="0"/>
          <w:marBottom w:val="0"/>
          <w:divBdr>
            <w:top w:val="none" w:sz="0" w:space="0" w:color="auto"/>
            <w:left w:val="none" w:sz="0" w:space="0" w:color="auto"/>
            <w:bottom w:val="none" w:sz="0" w:space="0" w:color="auto"/>
            <w:right w:val="none" w:sz="0" w:space="0" w:color="auto"/>
          </w:divBdr>
        </w:div>
        <w:div w:id="1455709908">
          <w:marLeft w:val="640"/>
          <w:marRight w:val="0"/>
          <w:marTop w:val="0"/>
          <w:marBottom w:val="0"/>
          <w:divBdr>
            <w:top w:val="none" w:sz="0" w:space="0" w:color="auto"/>
            <w:left w:val="none" w:sz="0" w:space="0" w:color="auto"/>
            <w:bottom w:val="none" w:sz="0" w:space="0" w:color="auto"/>
            <w:right w:val="none" w:sz="0" w:space="0" w:color="auto"/>
          </w:divBdr>
        </w:div>
        <w:div w:id="1045451005">
          <w:marLeft w:val="640"/>
          <w:marRight w:val="0"/>
          <w:marTop w:val="0"/>
          <w:marBottom w:val="0"/>
          <w:divBdr>
            <w:top w:val="none" w:sz="0" w:space="0" w:color="auto"/>
            <w:left w:val="none" w:sz="0" w:space="0" w:color="auto"/>
            <w:bottom w:val="none" w:sz="0" w:space="0" w:color="auto"/>
            <w:right w:val="none" w:sz="0" w:space="0" w:color="auto"/>
          </w:divBdr>
        </w:div>
        <w:div w:id="1913539375">
          <w:marLeft w:val="640"/>
          <w:marRight w:val="0"/>
          <w:marTop w:val="0"/>
          <w:marBottom w:val="0"/>
          <w:divBdr>
            <w:top w:val="none" w:sz="0" w:space="0" w:color="auto"/>
            <w:left w:val="none" w:sz="0" w:space="0" w:color="auto"/>
            <w:bottom w:val="none" w:sz="0" w:space="0" w:color="auto"/>
            <w:right w:val="none" w:sz="0" w:space="0" w:color="auto"/>
          </w:divBdr>
        </w:div>
        <w:div w:id="1241015856">
          <w:marLeft w:val="640"/>
          <w:marRight w:val="0"/>
          <w:marTop w:val="0"/>
          <w:marBottom w:val="0"/>
          <w:divBdr>
            <w:top w:val="none" w:sz="0" w:space="0" w:color="auto"/>
            <w:left w:val="none" w:sz="0" w:space="0" w:color="auto"/>
            <w:bottom w:val="none" w:sz="0" w:space="0" w:color="auto"/>
            <w:right w:val="none" w:sz="0" w:space="0" w:color="auto"/>
          </w:divBdr>
        </w:div>
        <w:div w:id="163788697">
          <w:marLeft w:val="640"/>
          <w:marRight w:val="0"/>
          <w:marTop w:val="0"/>
          <w:marBottom w:val="0"/>
          <w:divBdr>
            <w:top w:val="none" w:sz="0" w:space="0" w:color="auto"/>
            <w:left w:val="none" w:sz="0" w:space="0" w:color="auto"/>
            <w:bottom w:val="none" w:sz="0" w:space="0" w:color="auto"/>
            <w:right w:val="none" w:sz="0" w:space="0" w:color="auto"/>
          </w:divBdr>
        </w:div>
        <w:div w:id="1427261908">
          <w:marLeft w:val="640"/>
          <w:marRight w:val="0"/>
          <w:marTop w:val="0"/>
          <w:marBottom w:val="0"/>
          <w:divBdr>
            <w:top w:val="none" w:sz="0" w:space="0" w:color="auto"/>
            <w:left w:val="none" w:sz="0" w:space="0" w:color="auto"/>
            <w:bottom w:val="none" w:sz="0" w:space="0" w:color="auto"/>
            <w:right w:val="none" w:sz="0" w:space="0" w:color="auto"/>
          </w:divBdr>
        </w:div>
        <w:div w:id="347801391">
          <w:marLeft w:val="640"/>
          <w:marRight w:val="0"/>
          <w:marTop w:val="0"/>
          <w:marBottom w:val="0"/>
          <w:divBdr>
            <w:top w:val="none" w:sz="0" w:space="0" w:color="auto"/>
            <w:left w:val="none" w:sz="0" w:space="0" w:color="auto"/>
            <w:bottom w:val="none" w:sz="0" w:space="0" w:color="auto"/>
            <w:right w:val="none" w:sz="0" w:space="0" w:color="auto"/>
          </w:divBdr>
        </w:div>
        <w:div w:id="7677936">
          <w:marLeft w:val="640"/>
          <w:marRight w:val="0"/>
          <w:marTop w:val="0"/>
          <w:marBottom w:val="0"/>
          <w:divBdr>
            <w:top w:val="none" w:sz="0" w:space="0" w:color="auto"/>
            <w:left w:val="none" w:sz="0" w:space="0" w:color="auto"/>
            <w:bottom w:val="none" w:sz="0" w:space="0" w:color="auto"/>
            <w:right w:val="none" w:sz="0" w:space="0" w:color="auto"/>
          </w:divBdr>
        </w:div>
        <w:div w:id="1164587419">
          <w:marLeft w:val="640"/>
          <w:marRight w:val="0"/>
          <w:marTop w:val="0"/>
          <w:marBottom w:val="0"/>
          <w:divBdr>
            <w:top w:val="none" w:sz="0" w:space="0" w:color="auto"/>
            <w:left w:val="none" w:sz="0" w:space="0" w:color="auto"/>
            <w:bottom w:val="none" w:sz="0" w:space="0" w:color="auto"/>
            <w:right w:val="none" w:sz="0" w:space="0" w:color="auto"/>
          </w:divBdr>
        </w:div>
        <w:div w:id="942028570">
          <w:marLeft w:val="640"/>
          <w:marRight w:val="0"/>
          <w:marTop w:val="0"/>
          <w:marBottom w:val="0"/>
          <w:divBdr>
            <w:top w:val="none" w:sz="0" w:space="0" w:color="auto"/>
            <w:left w:val="none" w:sz="0" w:space="0" w:color="auto"/>
            <w:bottom w:val="none" w:sz="0" w:space="0" w:color="auto"/>
            <w:right w:val="none" w:sz="0" w:space="0" w:color="auto"/>
          </w:divBdr>
        </w:div>
        <w:div w:id="292028508">
          <w:marLeft w:val="640"/>
          <w:marRight w:val="0"/>
          <w:marTop w:val="0"/>
          <w:marBottom w:val="0"/>
          <w:divBdr>
            <w:top w:val="none" w:sz="0" w:space="0" w:color="auto"/>
            <w:left w:val="none" w:sz="0" w:space="0" w:color="auto"/>
            <w:bottom w:val="none" w:sz="0" w:space="0" w:color="auto"/>
            <w:right w:val="none" w:sz="0" w:space="0" w:color="auto"/>
          </w:divBdr>
        </w:div>
        <w:div w:id="1728802858">
          <w:marLeft w:val="640"/>
          <w:marRight w:val="0"/>
          <w:marTop w:val="0"/>
          <w:marBottom w:val="0"/>
          <w:divBdr>
            <w:top w:val="none" w:sz="0" w:space="0" w:color="auto"/>
            <w:left w:val="none" w:sz="0" w:space="0" w:color="auto"/>
            <w:bottom w:val="none" w:sz="0" w:space="0" w:color="auto"/>
            <w:right w:val="none" w:sz="0" w:space="0" w:color="auto"/>
          </w:divBdr>
        </w:div>
        <w:div w:id="781001793">
          <w:marLeft w:val="640"/>
          <w:marRight w:val="0"/>
          <w:marTop w:val="0"/>
          <w:marBottom w:val="0"/>
          <w:divBdr>
            <w:top w:val="none" w:sz="0" w:space="0" w:color="auto"/>
            <w:left w:val="none" w:sz="0" w:space="0" w:color="auto"/>
            <w:bottom w:val="none" w:sz="0" w:space="0" w:color="auto"/>
            <w:right w:val="none" w:sz="0" w:space="0" w:color="auto"/>
          </w:divBdr>
        </w:div>
        <w:div w:id="1626111407">
          <w:marLeft w:val="640"/>
          <w:marRight w:val="0"/>
          <w:marTop w:val="0"/>
          <w:marBottom w:val="0"/>
          <w:divBdr>
            <w:top w:val="none" w:sz="0" w:space="0" w:color="auto"/>
            <w:left w:val="none" w:sz="0" w:space="0" w:color="auto"/>
            <w:bottom w:val="none" w:sz="0" w:space="0" w:color="auto"/>
            <w:right w:val="none" w:sz="0" w:space="0" w:color="auto"/>
          </w:divBdr>
        </w:div>
        <w:div w:id="1887448779">
          <w:marLeft w:val="640"/>
          <w:marRight w:val="0"/>
          <w:marTop w:val="0"/>
          <w:marBottom w:val="0"/>
          <w:divBdr>
            <w:top w:val="none" w:sz="0" w:space="0" w:color="auto"/>
            <w:left w:val="none" w:sz="0" w:space="0" w:color="auto"/>
            <w:bottom w:val="none" w:sz="0" w:space="0" w:color="auto"/>
            <w:right w:val="none" w:sz="0" w:space="0" w:color="auto"/>
          </w:divBdr>
        </w:div>
        <w:div w:id="126826486">
          <w:marLeft w:val="640"/>
          <w:marRight w:val="0"/>
          <w:marTop w:val="0"/>
          <w:marBottom w:val="0"/>
          <w:divBdr>
            <w:top w:val="none" w:sz="0" w:space="0" w:color="auto"/>
            <w:left w:val="none" w:sz="0" w:space="0" w:color="auto"/>
            <w:bottom w:val="none" w:sz="0" w:space="0" w:color="auto"/>
            <w:right w:val="none" w:sz="0" w:space="0" w:color="auto"/>
          </w:divBdr>
        </w:div>
        <w:div w:id="1994676037">
          <w:marLeft w:val="640"/>
          <w:marRight w:val="0"/>
          <w:marTop w:val="0"/>
          <w:marBottom w:val="0"/>
          <w:divBdr>
            <w:top w:val="none" w:sz="0" w:space="0" w:color="auto"/>
            <w:left w:val="none" w:sz="0" w:space="0" w:color="auto"/>
            <w:bottom w:val="none" w:sz="0" w:space="0" w:color="auto"/>
            <w:right w:val="none" w:sz="0" w:space="0" w:color="auto"/>
          </w:divBdr>
        </w:div>
        <w:div w:id="1296328583">
          <w:marLeft w:val="640"/>
          <w:marRight w:val="0"/>
          <w:marTop w:val="0"/>
          <w:marBottom w:val="0"/>
          <w:divBdr>
            <w:top w:val="none" w:sz="0" w:space="0" w:color="auto"/>
            <w:left w:val="none" w:sz="0" w:space="0" w:color="auto"/>
            <w:bottom w:val="none" w:sz="0" w:space="0" w:color="auto"/>
            <w:right w:val="none" w:sz="0" w:space="0" w:color="auto"/>
          </w:divBdr>
        </w:div>
      </w:divsChild>
    </w:div>
    <w:div w:id="1040133346">
      <w:marLeft w:val="480"/>
      <w:marRight w:val="0"/>
      <w:marTop w:val="0"/>
      <w:marBottom w:val="0"/>
      <w:divBdr>
        <w:top w:val="none" w:sz="0" w:space="0" w:color="auto"/>
        <w:left w:val="none" w:sz="0" w:space="0" w:color="auto"/>
        <w:bottom w:val="none" w:sz="0" w:space="0" w:color="auto"/>
        <w:right w:val="none" w:sz="0" w:space="0" w:color="auto"/>
      </w:divBdr>
    </w:div>
    <w:div w:id="1040283838">
      <w:marLeft w:val="480"/>
      <w:marRight w:val="0"/>
      <w:marTop w:val="0"/>
      <w:marBottom w:val="0"/>
      <w:divBdr>
        <w:top w:val="none" w:sz="0" w:space="0" w:color="auto"/>
        <w:left w:val="none" w:sz="0" w:space="0" w:color="auto"/>
        <w:bottom w:val="none" w:sz="0" w:space="0" w:color="auto"/>
        <w:right w:val="none" w:sz="0" w:space="0" w:color="auto"/>
      </w:divBdr>
    </w:div>
    <w:div w:id="1040470820">
      <w:marLeft w:val="480"/>
      <w:marRight w:val="0"/>
      <w:marTop w:val="0"/>
      <w:marBottom w:val="0"/>
      <w:divBdr>
        <w:top w:val="none" w:sz="0" w:space="0" w:color="auto"/>
        <w:left w:val="none" w:sz="0" w:space="0" w:color="auto"/>
        <w:bottom w:val="none" w:sz="0" w:space="0" w:color="auto"/>
        <w:right w:val="none" w:sz="0" w:space="0" w:color="auto"/>
      </w:divBdr>
    </w:div>
    <w:div w:id="1040478937">
      <w:marLeft w:val="480"/>
      <w:marRight w:val="0"/>
      <w:marTop w:val="0"/>
      <w:marBottom w:val="0"/>
      <w:divBdr>
        <w:top w:val="none" w:sz="0" w:space="0" w:color="auto"/>
        <w:left w:val="none" w:sz="0" w:space="0" w:color="auto"/>
        <w:bottom w:val="none" w:sz="0" w:space="0" w:color="auto"/>
        <w:right w:val="none" w:sz="0" w:space="0" w:color="auto"/>
      </w:divBdr>
    </w:div>
    <w:div w:id="1040479051">
      <w:marLeft w:val="480"/>
      <w:marRight w:val="0"/>
      <w:marTop w:val="0"/>
      <w:marBottom w:val="0"/>
      <w:divBdr>
        <w:top w:val="none" w:sz="0" w:space="0" w:color="auto"/>
        <w:left w:val="none" w:sz="0" w:space="0" w:color="auto"/>
        <w:bottom w:val="none" w:sz="0" w:space="0" w:color="auto"/>
        <w:right w:val="none" w:sz="0" w:space="0" w:color="auto"/>
      </w:divBdr>
    </w:div>
    <w:div w:id="1040546415">
      <w:marLeft w:val="640"/>
      <w:marRight w:val="0"/>
      <w:marTop w:val="0"/>
      <w:marBottom w:val="0"/>
      <w:divBdr>
        <w:top w:val="none" w:sz="0" w:space="0" w:color="auto"/>
        <w:left w:val="none" w:sz="0" w:space="0" w:color="auto"/>
        <w:bottom w:val="none" w:sz="0" w:space="0" w:color="auto"/>
        <w:right w:val="none" w:sz="0" w:space="0" w:color="auto"/>
      </w:divBdr>
    </w:div>
    <w:div w:id="1040738055">
      <w:marLeft w:val="640"/>
      <w:marRight w:val="0"/>
      <w:marTop w:val="0"/>
      <w:marBottom w:val="0"/>
      <w:divBdr>
        <w:top w:val="none" w:sz="0" w:space="0" w:color="auto"/>
        <w:left w:val="none" w:sz="0" w:space="0" w:color="auto"/>
        <w:bottom w:val="none" w:sz="0" w:space="0" w:color="auto"/>
        <w:right w:val="none" w:sz="0" w:space="0" w:color="auto"/>
      </w:divBdr>
    </w:div>
    <w:div w:id="1040739693">
      <w:marLeft w:val="640"/>
      <w:marRight w:val="0"/>
      <w:marTop w:val="0"/>
      <w:marBottom w:val="0"/>
      <w:divBdr>
        <w:top w:val="none" w:sz="0" w:space="0" w:color="auto"/>
        <w:left w:val="none" w:sz="0" w:space="0" w:color="auto"/>
        <w:bottom w:val="none" w:sz="0" w:space="0" w:color="auto"/>
        <w:right w:val="none" w:sz="0" w:space="0" w:color="auto"/>
      </w:divBdr>
    </w:div>
    <w:div w:id="1040784094">
      <w:marLeft w:val="480"/>
      <w:marRight w:val="0"/>
      <w:marTop w:val="0"/>
      <w:marBottom w:val="0"/>
      <w:divBdr>
        <w:top w:val="none" w:sz="0" w:space="0" w:color="auto"/>
        <w:left w:val="none" w:sz="0" w:space="0" w:color="auto"/>
        <w:bottom w:val="none" w:sz="0" w:space="0" w:color="auto"/>
        <w:right w:val="none" w:sz="0" w:space="0" w:color="auto"/>
      </w:divBdr>
    </w:div>
    <w:div w:id="1040859817">
      <w:marLeft w:val="640"/>
      <w:marRight w:val="0"/>
      <w:marTop w:val="0"/>
      <w:marBottom w:val="0"/>
      <w:divBdr>
        <w:top w:val="none" w:sz="0" w:space="0" w:color="auto"/>
        <w:left w:val="none" w:sz="0" w:space="0" w:color="auto"/>
        <w:bottom w:val="none" w:sz="0" w:space="0" w:color="auto"/>
        <w:right w:val="none" w:sz="0" w:space="0" w:color="auto"/>
      </w:divBdr>
    </w:div>
    <w:div w:id="1040863778">
      <w:marLeft w:val="480"/>
      <w:marRight w:val="0"/>
      <w:marTop w:val="0"/>
      <w:marBottom w:val="0"/>
      <w:divBdr>
        <w:top w:val="none" w:sz="0" w:space="0" w:color="auto"/>
        <w:left w:val="none" w:sz="0" w:space="0" w:color="auto"/>
        <w:bottom w:val="none" w:sz="0" w:space="0" w:color="auto"/>
        <w:right w:val="none" w:sz="0" w:space="0" w:color="auto"/>
      </w:divBdr>
    </w:div>
    <w:div w:id="1040932122">
      <w:marLeft w:val="640"/>
      <w:marRight w:val="0"/>
      <w:marTop w:val="0"/>
      <w:marBottom w:val="0"/>
      <w:divBdr>
        <w:top w:val="none" w:sz="0" w:space="0" w:color="auto"/>
        <w:left w:val="none" w:sz="0" w:space="0" w:color="auto"/>
        <w:bottom w:val="none" w:sz="0" w:space="0" w:color="auto"/>
        <w:right w:val="none" w:sz="0" w:space="0" w:color="auto"/>
      </w:divBdr>
    </w:div>
    <w:div w:id="1040936071">
      <w:marLeft w:val="640"/>
      <w:marRight w:val="0"/>
      <w:marTop w:val="0"/>
      <w:marBottom w:val="0"/>
      <w:divBdr>
        <w:top w:val="none" w:sz="0" w:space="0" w:color="auto"/>
        <w:left w:val="none" w:sz="0" w:space="0" w:color="auto"/>
        <w:bottom w:val="none" w:sz="0" w:space="0" w:color="auto"/>
        <w:right w:val="none" w:sz="0" w:space="0" w:color="auto"/>
      </w:divBdr>
    </w:div>
    <w:div w:id="1040940623">
      <w:marLeft w:val="640"/>
      <w:marRight w:val="0"/>
      <w:marTop w:val="0"/>
      <w:marBottom w:val="0"/>
      <w:divBdr>
        <w:top w:val="none" w:sz="0" w:space="0" w:color="auto"/>
        <w:left w:val="none" w:sz="0" w:space="0" w:color="auto"/>
        <w:bottom w:val="none" w:sz="0" w:space="0" w:color="auto"/>
        <w:right w:val="none" w:sz="0" w:space="0" w:color="auto"/>
      </w:divBdr>
    </w:div>
    <w:div w:id="1041054989">
      <w:marLeft w:val="640"/>
      <w:marRight w:val="0"/>
      <w:marTop w:val="0"/>
      <w:marBottom w:val="0"/>
      <w:divBdr>
        <w:top w:val="none" w:sz="0" w:space="0" w:color="auto"/>
        <w:left w:val="none" w:sz="0" w:space="0" w:color="auto"/>
        <w:bottom w:val="none" w:sz="0" w:space="0" w:color="auto"/>
        <w:right w:val="none" w:sz="0" w:space="0" w:color="auto"/>
      </w:divBdr>
    </w:div>
    <w:div w:id="1041055909">
      <w:marLeft w:val="480"/>
      <w:marRight w:val="0"/>
      <w:marTop w:val="0"/>
      <w:marBottom w:val="0"/>
      <w:divBdr>
        <w:top w:val="none" w:sz="0" w:space="0" w:color="auto"/>
        <w:left w:val="none" w:sz="0" w:space="0" w:color="auto"/>
        <w:bottom w:val="none" w:sz="0" w:space="0" w:color="auto"/>
        <w:right w:val="none" w:sz="0" w:space="0" w:color="auto"/>
      </w:divBdr>
    </w:div>
    <w:div w:id="1041056370">
      <w:marLeft w:val="480"/>
      <w:marRight w:val="0"/>
      <w:marTop w:val="0"/>
      <w:marBottom w:val="0"/>
      <w:divBdr>
        <w:top w:val="none" w:sz="0" w:space="0" w:color="auto"/>
        <w:left w:val="none" w:sz="0" w:space="0" w:color="auto"/>
        <w:bottom w:val="none" w:sz="0" w:space="0" w:color="auto"/>
        <w:right w:val="none" w:sz="0" w:space="0" w:color="auto"/>
      </w:divBdr>
    </w:div>
    <w:div w:id="1041126221">
      <w:marLeft w:val="640"/>
      <w:marRight w:val="0"/>
      <w:marTop w:val="0"/>
      <w:marBottom w:val="0"/>
      <w:divBdr>
        <w:top w:val="none" w:sz="0" w:space="0" w:color="auto"/>
        <w:left w:val="none" w:sz="0" w:space="0" w:color="auto"/>
        <w:bottom w:val="none" w:sz="0" w:space="0" w:color="auto"/>
        <w:right w:val="none" w:sz="0" w:space="0" w:color="auto"/>
      </w:divBdr>
    </w:div>
    <w:div w:id="1041130215">
      <w:marLeft w:val="480"/>
      <w:marRight w:val="0"/>
      <w:marTop w:val="0"/>
      <w:marBottom w:val="0"/>
      <w:divBdr>
        <w:top w:val="none" w:sz="0" w:space="0" w:color="auto"/>
        <w:left w:val="none" w:sz="0" w:space="0" w:color="auto"/>
        <w:bottom w:val="none" w:sz="0" w:space="0" w:color="auto"/>
        <w:right w:val="none" w:sz="0" w:space="0" w:color="auto"/>
      </w:divBdr>
    </w:div>
    <w:div w:id="1041202823">
      <w:marLeft w:val="480"/>
      <w:marRight w:val="0"/>
      <w:marTop w:val="0"/>
      <w:marBottom w:val="0"/>
      <w:divBdr>
        <w:top w:val="none" w:sz="0" w:space="0" w:color="auto"/>
        <w:left w:val="none" w:sz="0" w:space="0" w:color="auto"/>
        <w:bottom w:val="none" w:sz="0" w:space="0" w:color="auto"/>
        <w:right w:val="none" w:sz="0" w:space="0" w:color="auto"/>
      </w:divBdr>
    </w:div>
    <w:div w:id="1041245732">
      <w:marLeft w:val="480"/>
      <w:marRight w:val="0"/>
      <w:marTop w:val="0"/>
      <w:marBottom w:val="0"/>
      <w:divBdr>
        <w:top w:val="none" w:sz="0" w:space="0" w:color="auto"/>
        <w:left w:val="none" w:sz="0" w:space="0" w:color="auto"/>
        <w:bottom w:val="none" w:sz="0" w:space="0" w:color="auto"/>
        <w:right w:val="none" w:sz="0" w:space="0" w:color="auto"/>
      </w:divBdr>
    </w:div>
    <w:div w:id="1041393400">
      <w:marLeft w:val="480"/>
      <w:marRight w:val="0"/>
      <w:marTop w:val="0"/>
      <w:marBottom w:val="0"/>
      <w:divBdr>
        <w:top w:val="none" w:sz="0" w:space="0" w:color="auto"/>
        <w:left w:val="none" w:sz="0" w:space="0" w:color="auto"/>
        <w:bottom w:val="none" w:sz="0" w:space="0" w:color="auto"/>
        <w:right w:val="none" w:sz="0" w:space="0" w:color="auto"/>
      </w:divBdr>
    </w:div>
    <w:div w:id="1041437443">
      <w:marLeft w:val="480"/>
      <w:marRight w:val="0"/>
      <w:marTop w:val="0"/>
      <w:marBottom w:val="0"/>
      <w:divBdr>
        <w:top w:val="none" w:sz="0" w:space="0" w:color="auto"/>
        <w:left w:val="none" w:sz="0" w:space="0" w:color="auto"/>
        <w:bottom w:val="none" w:sz="0" w:space="0" w:color="auto"/>
        <w:right w:val="none" w:sz="0" w:space="0" w:color="auto"/>
      </w:divBdr>
    </w:div>
    <w:div w:id="1041445167">
      <w:marLeft w:val="480"/>
      <w:marRight w:val="0"/>
      <w:marTop w:val="0"/>
      <w:marBottom w:val="0"/>
      <w:divBdr>
        <w:top w:val="none" w:sz="0" w:space="0" w:color="auto"/>
        <w:left w:val="none" w:sz="0" w:space="0" w:color="auto"/>
        <w:bottom w:val="none" w:sz="0" w:space="0" w:color="auto"/>
        <w:right w:val="none" w:sz="0" w:space="0" w:color="auto"/>
      </w:divBdr>
    </w:div>
    <w:div w:id="1041589628">
      <w:marLeft w:val="640"/>
      <w:marRight w:val="0"/>
      <w:marTop w:val="0"/>
      <w:marBottom w:val="0"/>
      <w:divBdr>
        <w:top w:val="none" w:sz="0" w:space="0" w:color="auto"/>
        <w:left w:val="none" w:sz="0" w:space="0" w:color="auto"/>
        <w:bottom w:val="none" w:sz="0" w:space="0" w:color="auto"/>
        <w:right w:val="none" w:sz="0" w:space="0" w:color="auto"/>
      </w:divBdr>
    </w:div>
    <w:div w:id="1041629644">
      <w:marLeft w:val="640"/>
      <w:marRight w:val="0"/>
      <w:marTop w:val="0"/>
      <w:marBottom w:val="0"/>
      <w:divBdr>
        <w:top w:val="none" w:sz="0" w:space="0" w:color="auto"/>
        <w:left w:val="none" w:sz="0" w:space="0" w:color="auto"/>
        <w:bottom w:val="none" w:sz="0" w:space="0" w:color="auto"/>
        <w:right w:val="none" w:sz="0" w:space="0" w:color="auto"/>
      </w:divBdr>
    </w:div>
    <w:div w:id="1041631318">
      <w:marLeft w:val="640"/>
      <w:marRight w:val="0"/>
      <w:marTop w:val="0"/>
      <w:marBottom w:val="0"/>
      <w:divBdr>
        <w:top w:val="none" w:sz="0" w:space="0" w:color="auto"/>
        <w:left w:val="none" w:sz="0" w:space="0" w:color="auto"/>
        <w:bottom w:val="none" w:sz="0" w:space="0" w:color="auto"/>
        <w:right w:val="none" w:sz="0" w:space="0" w:color="auto"/>
      </w:divBdr>
    </w:div>
    <w:div w:id="1041787408">
      <w:marLeft w:val="480"/>
      <w:marRight w:val="0"/>
      <w:marTop w:val="0"/>
      <w:marBottom w:val="0"/>
      <w:divBdr>
        <w:top w:val="none" w:sz="0" w:space="0" w:color="auto"/>
        <w:left w:val="none" w:sz="0" w:space="0" w:color="auto"/>
        <w:bottom w:val="none" w:sz="0" w:space="0" w:color="auto"/>
        <w:right w:val="none" w:sz="0" w:space="0" w:color="auto"/>
      </w:divBdr>
    </w:div>
    <w:div w:id="1041788620">
      <w:marLeft w:val="480"/>
      <w:marRight w:val="0"/>
      <w:marTop w:val="0"/>
      <w:marBottom w:val="0"/>
      <w:divBdr>
        <w:top w:val="none" w:sz="0" w:space="0" w:color="auto"/>
        <w:left w:val="none" w:sz="0" w:space="0" w:color="auto"/>
        <w:bottom w:val="none" w:sz="0" w:space="0" w:color="auto"/>
        <w:right w:val="none" w:sz="0" w:space="0" w:color="auto"/>
      </w:divBdr>
    </w:div>
    <w:div w:id="1042025157">
      <w:marLeft w:val="640"/>
      <w:marRight w:val="0"/>
      <w:marTop w:val="0"/>
      <w:marBottom w:val="0"/>
      <w:divBdr>
        <w:top w:val="none" w:sz="0" w:space="0" w:color="auto"/>
        <w:left w:val="none" w:sz="0" w:space="0" w:color="auto"/>
        <w:bottom w:val="none" w:sz="0" w:space="0" w:color="auto"/>
        <w:right w:val="none" w:sz="0" w:space="0" w:color="auto"/>
      </w:divBdr>
    </w:div>
    <w:div w:id="1042050833">
      <w:marLeft w:val="640"/>
      <w:marRight w:val="0"/>
      <w:marTop w:val="0"/>
      <w:marBottom w:val="0"/>
      <w:divBdr>
        <w:top w:val="none" w:sz="0" w:space="0" w:color="auto"/>
        <w:left w:val="none" w:sz="0" w:space="0" w:color="auto"/>
        <w:bottom w:val="none" w:sz="0" w:space="0" w:color="auto"/>
        <w:right w:val="none" w:sz="0" w:space="0" w:color="auto"/>
      </w:divBdr>
    </w:div>
    <w:div w:id="1042051695">
      <w:marLeft w:val="480"/>
      <w:marRight w:val="0"/>
      <w:marTop w:val="0"/>
      <w:marBottom w:val="0"/>
      <w:divBdr>
        <w:top w:val="none" w:sz="0" w:space="0" w:color="auto"/>
        <w:left w:val="none" w:sz="0" w:space="0" w:color="auto"/>
        <w:bottom w:val="none" w:sz="0" w:space="0" w:color="auto"/>
        <w:right w:val="none" w:sz="0" w:space="0" w:color="auto"/>
      </w:divBdr>
    </w:div>
    <w:div w:id="1042055094">
      <w:marLeft w:val="640"/>
      <w:marRight w:val="0"/>
      <w:marTop w:val="0"/>
      <w:marBottom w:val="0"/>
      <w:divBdr>
        <w:top w:val="none" w:sz="0" w:space="0" w:color="auto"/>
        <w:left w:val="none" w:sz="0" w:space="0" w:color="auto"/>
        <w:bottom w:val="none" w:sz="0" w:space="0" w:color="auto"/>
        <w:right w:val="none" w:sz="0" w:space="0" w:color="auto"/>
      </w:divBdr>
    </w:div>
    <w:div w:id="1042093709">
      <w:marLeft w:val="480"/>
      <w:marRight w:val="0"/>
      <w:marTop w:val="0"/>
      <w:marBottom w:val="0"/>
      <w:divBdr>
        <w:top w:val="none" w:sz="0" w:space="0" w:color="auto"/>
        <w:left w:val="none" w:sz="0" w:space="0" w:color="auto"/>
        <w:bottom w:val="none" w:sz="0" w:space="0" w:color="auto"/>
        <w:right w:val="none" w:sz="0" w:space="0" w:color="auto"/>
      </w:divBdr>
    </w:div>
    <w:div w:id="1042243774">
      <w:marLeft w:val="640"/>
      <w:marRight w:val="0"/>
      <w:marTop w:val="0"/>
      <w:marBottom w:val="0"/>
      <w:divBdr>
        <w:top w:val="none" w:sz="0" w:space="0" w:color="auto"/>
        <w:left w:val="none" w:sz="0" w:space="0" w:color="auto"/>
        <w:bottom w:val="none" w:sz="0" w:space="0" w:color="auto"/>
        <w:right w:val="none" w:sz="0" w:space="0" w:color="auto"/>
      </w:divBdr>
    </w:div>
    <w:div w:id="1042362690">
      <w:marLeft w:val="480"/>
      <w:marRight w:val="0"/>
      <w:marTop w:val="0"/>
      <w:marBottom w:val="0"/>
      <w:divBdr>
        <w:top w:val="none" w:sz="0" w:space="0" w:color="auto"/>
        <w:left w:val="none" w:sz="0" w:space="0" w:color="auto"/>
        <w:bottom w:val="none" w:sz="0" w:space="0" w:color="auto"/>
        <w:right w:val="none" w:sz="0" w:space="0" w:color="auto"/>
      </w:divBdr>
    </w:div>
    <w:div w:id="1042483928">
      <w:marLeft w:val="480"/>
      <w:marRight w:val="0"/>
      <w:marTop w:val="0"/>
      <w:marBottom w:val="0"/>
      <w:divBdr>
        <w:top w:val="none" w:sz="0" w:space="0" w:color="auto"/>
        <w:left w:val="none" w:sz="0" w:space="0" w:color="auto"/>
        <w:bottom w:val="none" w:sz="0" w:space="0" w:color="auto"/>
        <w:right w:val="none" w:sz="0" w:space="0" w:color="auto"/>
      </w:divBdr>
    </w:div>
    <w:div w:id="1042555548">
      <w:marLeft w:val="480"/>
      <w:marRight w:val="0"/>
      <w:marTop w:val="0"/>
      <w:marBottom w:val="0"/>
      <w:divBdr>
        <w:top w:val="none" w:sz="0" w:space="0" w:color="auto"/>
        <w:left w:val="none" w:sz="0" w:space="0" w:color="auto"/>
        <w:bottom w:val="none" w:sz="0" w:space="0" w:color="auto"/>
        <w:right w:val="none" w:sz="0" w:space="0" w:color="auto"/>
      </w:divBdr>
    </w:div>
    <w:div w:id="1042556666">
      <w:marLeft w:val="480"/>
      <w:marRight w:val="0"/>
      <w:marTop w:val="0"/>
      <w:marBottom w:val="0"/>
      <w:divBdr>
        <w:top w:val="none" w:sz="0" w:space="0" w:color="auto"/>
        <w:left w:val="none" w:sz="0" w:space="0" w:color="auto"/>
        <w:bottom w:val="none" w:sz="0" w:space="0" w:color="auto"/>
        <w:right w:val="none" w:sz="0" w:space="0" w:color="auto"/>
      </w:divBdr>
    </w:div>
    <w:div w:id="1042629423">
      <w:marLeft w:val="640"/>
      <w:marRight w:val="0"/>
      <w:marTop w:val="0"/>
      <w:marBottom w:val="0"/>
      <w:divBdr>
        <w:top w:val="none" w:sz="0" w:space="0" w:color="auto"/>
        <w:left w:val="none" w:sz="0" w:space="0" w:color="auto"/>
        <w:bottom w:val="none" w:sz="0" w:space="0" w:color="auto"/>
        <w:right w:val="none" w:sz="0" w:space="0" w:color="auto"/>
      </w:divBdr>
    </w:div>
    <w:div w:id="1042823179">
      <w:marLeft w:val="480"/>
      <w:marRight w:val="0"/>
      <w:marTop w:val="0"/>
      <w:marBottom w:val="0"/>
      <w:divBdr>
        <w:top w:val="none" w:sz="0" w:space="0" w:color="auto"/>
        <w:left w:val="none" w:sz="0" w:space="0" w:color="auto"/>
        <w:bottom w:val="none" w:sz="0" w:space="0" w:color="auto"/>
        <w:right w:val="none" w:sz="0" w:space="0" w:color="auto"/>
      </w:divBdr>
    </w:div>
    <w:div w:id="1042828293">
      <w:marLeft w:val="480"/>
      <w:marRight w:val="0"/>
      <w:marTop w:val="0"/>
      <w:marBottom w:val="0"/>
      <w:divBdr>
        <w:top w:val="none" w:sz="0" w:space="0" w:color="auto"/>
        <w:left w:val="none" w:sz="0" w:space="0" w:color="auto"/>
        <w:bottom w:val="none" w:sz="0" w:space="0" w:color="auto"/>
        <w:right w:val="none" w:sz="0" w:space="0" w:color="auto"/>
      </w:divBdr>
    </w:div>
    <w:div w:id="1042830317">
      <w:marLeft w:val="640"/>
      <w:marRight w:val="0"/>
      <w:marTop w:val="0"/>
      <w:marBottom w:val="0"/>
      <w:divBdr>
        <w:top w:val="none" w:sz="0" w:space="0" w:color="auto"/>
        <w:left w:val="none" w:sz="0" w:space="0" w:color="auto"/>
        <w:bottom w:val="none" w:sz="0" w:space="0" w:color="auto"/>
        <w:right w:val="none" w:sz="0" w:space="0" w:color="auto"/>
      </w:divBdr>
    </w:div>
    <w:div w:id="1042831078">
      <w:marLeft w:val="480"/>
      <w:marRight w:val="0"/>
      <w:marTop w:val="0"/>
      <w:marBottom w:val="0"/>
      <w:divBdr>
        <w:top w:val="none" w:sz="0" w:space="0" w:color="auto"/>
        <w:left w:val="none" w:sz="0" w:space="0" w:color="auto"/>
        <w:bottom w:val="none" w:sz="0" w:space="0" w:color="auto"/>
        <w:right w:val="none" w:sz="0" w:space="0" w:color="auto"/>
      </w:divBdr>
    </w:div>
    <w:div w:id="1042903203">
      <w:marLeft w:val="640"/>
      <w:marRight w:val="0"/>
      <w:marTop w:val="0"/>
      <w:marBottom w:val="0"/>
      <w:divBdr>
        <w:top w:val="none" w:sz="0" w:space="0" w:color="auto"/>
        <w:left w:val="none" w:sz="0" w:space="0" w:color="auto"/>
        <w:bottom w:val="none" w:sz="0" w:space="0" w:color="auto"/>
        <w:right w:val="none" w:sz="0" w:space="0" w:color="auto"/>
      </w:divBdr>
    </w:div>
    <w:div w:id="1042905726">
      <w:marLeft w:val="480"/>
      <w:marRight w:val="0"/>
      <w:marTop w:val="0"/>
      <w:marBottom w:val="0"/>
      <w:divBdr>
        <w:top w:val="none" w:sz="0" w:space="0" w:color="auto"/>
        <w:left w:val="none" w:sz="0" w:space="0" w:color="auto"/>
        <w:bottom w:val="none" w:sz="0" w:space="0" w:color="auto"/>
        <w:right w:val="none" w:sz="0" w:space="0" w:color="auto"/>
      </w:divBdr>
    </w:div>
    <w:div w:id="1043093411">
      <w:marLeft w:val="480"/>
      <w:marRight w:val="0"/>
      <w:marTop w:val="0"/>
      <w:marBottom w:val="0"/>
      <w:divBdr>
        <w:top w:val="none" w:sz="0" w:space="0" w:color="auto"/>
        <w:left w:val="none" w:sz="0" w:space="0" w:color="auto"/>
        <w:bottom w:val="none" w:sz="0" w:space="0" w:color="auto"/>
        <w:right w:val="none" w:sz="0" w:space="0" w:color="auto"/>
      </w:divBdr>
    </w:div>
    <w:div w:id="1043094215">
      <w:marLeft w:val="640"/>
      <w:marRight w:val="0"/>
      <w:marTop w:val="0"/>
      <w:marBottom w:val="0"/>
      <w:divBdr>
        <w:top w:val="none" w:sz="0" w:space="0" w:color="auto"/>
        <w:left w:val="none" w:sz="0" w:space="0" w:color="auto"/>
        <w:bottom w:val="none" w:sz="0" w:space="0" w:color="auto"/>
        <w:right w:val="none" w:sz="0" w:space="0" w:color="auto"/>
      </w:divBdr>
    </w:div>
    <w:div w:id="1043138522">
      <w:marLeft w:val="480"/>
      <w:marRight w:val="0"/>
      <w:marTop w:val="0"/>
      <w:marBottom w:val="0"/>
      <w:divBdr>
        <w:top w:val="none" w:sz="0" w:space="0" w:color="auto"/>
        <w:left w:val="none" w:sz="0" w:space="0" w:color="auto"/>
        <w:bottom w:val="none" w:sz="0" w:space="0" w:color="auto"/>
        <w:right w:val="none" w:sz="0" w:space="0" w:color="auto"/>
      </w:divBdr>
    </w:div>
    <w:div w:id="1043210894">
      <w:marLeft w:val="480"/>
      <w:marRight w:val="0"/>
      <w:marTop w:val="0"/>
      <w:marBottom w:val="0"/>
      <w:divBdr>
        <w:top w:val="none" w:sz="0" w:space="0" w:color="auto"/>
        <w:left w:val="none" w:sz="0" w:space="0" w:color="auto"/>
        <w:bottom w:val="none" w:sz="0" w:space="0" w:color="auto"/>
        <w:right w:val="none" w:sz="0" w:space="0" w:color="auto"/>
      </w:divBdr>
    </w:div>
    <w:div w:id="1043364181">
      <w:bodyDiv w:val="1"/>
      <w:marLeft w:val="0"/>
      <w:marRight w:val="0"/>
      <w:marTop w:val="0"/>
      <w:marBottom w:val="0"/>
      <w:divBdr>
        <w:top w:val="none" w:sz="0" w:space="0" w:color="auto"/>
        <w:left w:val="none" w:sz="0" w:space="0" w:color="auto"/>
        <w:bottom w:val="none" w:sz="0" w:space="0" w:color="auto"/>
        <w:right w:val="none" w:sz="0" w:space="0" w:color="auto"/>
      </w:divBdr>
      <w:divsChild>
        <w:div w:id="664169649">
          <w:marLeft w:val="640"/>
          <w:marRight w:val="0"/>
          <w:marTop w:val="0"/>
          <w:marBottom w:val="0"/>
          <w:divBdr>
            <w:top w:val="none" w:sz="0" w:space="0" w:color="auto"/>
            <w:left w:val="none" w:sz="0" w:space="0" w:color="auto"/>
            <w:bottom w:val="none" w:sz="0" w:space="0" w:color="auto"/>
            <w:right w:val="none" w:sz="0" w:space="0" w:color="auto"/>
          </w:divBdr>
        </w:div>
        <w:div w:id="1488208275">
          <w:marLeft w:val="640"/>
          <w:marRight w:val="0"/>
          <w:marTop w:val="0"/>
          <w:marBottom w:val="0"/>
          <w:divBdr>
            <w:top w:val="none" w:sz="0" w:space="0" w:color="auto"/>
            <w:left w:val="none" w:sz="0" w:space="0" w:color="auto"/>
            <w:bottom w:val="none" w:sz="0" w:space="0" w:color="auto"/>
            <w:right w:val="none" w:sz="0" w:space="0" w:color="auto"/>
          </w:divBdr>
        </w:div>
        <w:div w:id="1764184150">
          <w:marLeft w:val="640"/>
          <w:marRight w:val="0"/>
          <w:marTop w:val="0"/>
          <w:marBottom w:val="0"/>
          <w:divBdr>
            <w:top w:val="none" w:sz="0" w:space="0" w:color="auto"/>
            <w:left w:val="none" w:sz="0" w:space="0" w:color="auto"/>
            <w:bottom w:val="none" w:sz="0" w:space="0" w:color="auto"/>
            <w:right w:val="none" w:sz="0" w:space="0" w:color="auto"/>
          </w:divBdr>
        </w:div>
        <w:div w:id="271717265">
          <w:marLeft w:val="640"/>
          <w:marRight w:val="0"/>
          <w:marTop w:val="0"/>
          <w:marBottom w:val="0"/>
          <w:divBdr>
            <w:top w:val="none" w:sz="0" w:space="0" w:color="auto"/>
            <w:left w:val="none" w:sz="0" w:space="0" w:color="auto"/>
            <w:bottom w:val="none" w:sz="0" w:space="0" w:color="auto"/>
            <w:right w:val="none" w:sz="0" w:space="0" w:color="auto"/>
          </w:divBdr>
        </w:div>
        <w:div w:id="604266964">
          <w:marLeft w:val="640"/>
          <w:marRight w:val="0"/>
          <w:marTop w:val="0"/>
          <w:marBottom w:val="0"/>
          <w:divBdr>
            <w:top w:val="none" w:sz="0" w:space="0" w:color="auto"/>
            <w:left w:val="none" w:sz="0" w:space="0" w:color="auto"/>
            <w:bottom w:val="none" w:sz="0" w:space="0" w:color="auto"/>
            <w:right w:val="none" w:sz="0" w:space="0" w:color="auto"/>
          </w:divBdr>
        </w:div>
        <w:div w:id="1153176302">
          <w:marLeft w:val="640"/>
          <w:marRight w:val="0"/>
          <w:marTop w:val="0"/>
          <w:marBottom w:val="0"/>
          <w:divBdr>
            <w:top w:val="none" w:sz="0" w:space="0" w:color="auto"/>
            <w:left w:val="none" w:sz="0" w:space="0" w:color="auto"/>
            <w:bottom w:val="none" w:sz="0" w:space="0" w:color="auto"/>
            <w:right w:val="none" w:sz="0" w:space="0" w:color="auto"/>
          </w:divBdr>
        </w:div>
        <w:div w:id="1254121500">
          <w:marLeft w:val="640"/>
          <w:marRight w:val="0"/>
          <w:marTop w:val="0"/>
          <w:marBottom w:val="0"/>
          <w:divBdr>
            <w:top w:val="none" w:sz="0" w:space="0" w:color="auto"/>
            <w:left w:val="none" w:sz="0" w:space="0" w:color="auto"/>
            <w:bottom w:val="none" w:sz="0" w:space="0" w:color="auto"/>
            <w:right w:val="none" w:sz="0" w:space="0" w:color="auto"/>
          </w:divBdr>
        </w:div>
        <w:div w:id="1452474497">
          <w:marLeft w:val="640"/>
          <w:marRight w:val="0"/>
          <w:marTop w:val="0"/>
          <w:marBottom w:val="0"/>
          <w:divBdr>
            <w:top w:val="none" w:sz="0" w:space="0" w:color="auto"/>
            <w:left w:val="none" w:sz="0" w:space="0" w:color="auto"/>
            <w:bottom w:val="none" w:sz="0" w:space="0" w:color="auto"/>
            <w:right w:val="none" w:sz="0" w:space="0" w:color="auto"/>
          </w:divBdr>
        </w:div>
        <w:div w:id="1274702281">
          <w:marLeft w:val="640"/>
          <w:marRight w:val="0"/>
          <w:marTop w:val="0"/>
          <w:marBottom w:val="0"/>
          <w:divBdr>
            <w:top w:val="none" w:sz="0" w:space="0" w:color="auto"/>
            <w:left w:val="none" w:sz="0" w:space="0" w:color="auto"/>
            <w:bottom w:val="none" w:sz="0" w:space="0" w:color="auto"/>
            <w:right w:val="none" w:sz="0" w:space="0" w:color="auto"/>
          </w:divBdr>
        </w:div>
        <w:div w:id="1414203956">
          <w:marLeft w:val="640"/>
          <w:marRight w:val="0"/>
          <w:marTop w:val="0"/>
          <w:marBottom w:val="0"/>
          <w:divBdr>
            <w:top w:val="none" w:sz="0" w:space="0" w:color="auto"/>
            <w:left w:val="none" w:sz="0" w:space="0" w:color="auto"/>
            <w:bottom w:val="none" w:sz="0" w:space="0" w:color="auto"/>
            <w:right w:val="none" w:sz="0" w:space="0" w:color="auto"/>
          </w:divBdr>
        </w:div>
        <w:div w:id="42139691">
          <w:marLeft w:val="640"/>
          <w:marRight w:val="0"/>
          <w:marTop w:val="0"/>
          <w:marBottom w:val="0"/>
          <w:divBdr>
            <w:top w:val="none" w:sz="0" w:space="0" w:color="auto"/>
            <w:left w:val="none" w:sz="0" w:space="0" w:color="auto"/>
            <w:bottom w:val="none" w:sz="0" w:space="0" w:color="auto"/>
            <w:right w:val="none" w:sz="0" w:space="0" w:color="auto"/>
          </w:divBdr>
        </w:div>
        <w:div w:id="1487935280">
          <w:marLeft w:val="640"/>
          <w:marRight w:val="0"/>
          <w:marTop w:val="0"/>
          <w:marBottom w:val="0"/>
          <w:divBdr>
            <w:top w:val="none" w:sz="0" w:space="0" w:color="auto"/>
            <w:left w:val="none" w:sz="0" w:space="0" w:color="auto"/>
            <w:bottom w:val="none" w:sz="0" w:space="0" w:color="auto"/>
            <w:right w:val="none" w:sz="0" w:space="0" w:color="auto"/>
          </w:divBdr>
        </w:div>
        <w:div w:id="985163740">
          <w:marLeft w:val="640"/>
          <w:marRight w:val="0"/>
          <w:marTop w:val="0"/>
          <w:marBottom w:val="0"/>
          <w:divBdr>
            <w:top w:val="none" w:sz="0" w:space="0" w:color="auto"/>
            <w:left w:val="none" w:sz="0" w:space="0" w:color="auto"/>
            <w:bottom w:val="none" w:sz="0" w:space="0" w:color="auto"/>
            <w:right w:val="none" w:sz="0" w:space="0" w:color="auto"/>
          </w:divBdr>
        </w:div>
        <w:div w:id="196743667">
          <w:marLeft w:val="640"/>
          <w:marRight w:val="0"/>
          <w:marTop w:val="0"/>
          <w:marBottom w:val="0"/>
          <w:divBdr>
            <w:top w:val="none" w:sz="0" w:space="0" w:color="auto"/>
            <w:left w:val="none" w:sz="0" w:space="0" w:color="auto"/>
            <w:bottom w:val="none" w:sz="0" w:space="0" w:color="auto"/>
            <w:right w:val="none" w:sz="0" w:space="0" w:color="auto"/>
          </w:divBdr>
        </w:div>
        <w:div w:id="889265208">
          <w:marLeft w:val="640"/>
          <w:marRight w:val="0"/>
          <w:marTop w:val="0"/>
          <w:marBottom w:val="0"/>
          <w:divBdr>
            <w:top w:val="none" w:sz="0" w:space="0" w:color="auto"/>
            <w:left w:val="none" w:sz="0" w:space="0" w:color="auto"/>
            <w:bottom w:val="none" w:sz="0" w:space="0" w:color="auto"/>
            <w:right w:val="none" w:sz="0" w:space="0" w:color="auto"/>
          </w:divBdr>
        </w:div>
        <w:div w:id="2011564934">
          <w:marLeft w:val="640"/>
          <w:marRight w:val="0"/>
          <w:marTop w:val="0"/>
          <w:marBottom w:val="0"/>
          <w:divBdr>
            <w:top w:val="none" w:sz="0" w:space="0" w:color="auto"/>
            <w:left w:val="none" w:sz="0" w:space="0" w:color="auto"/>
            <w:bottom w:val="none" w:sz="0" w:space="0" w:color="auto"/>
            <w:right w:val="none" w:sz="0" w:space="0" w:color="auto"/>
          </w:divBdr>
        </w:div>
        <w:div w:id="1022628468">
          <w:marLeft w:val="640"/>
          <w:marRight w:val="0"/>
          <w:marTop w:val="0"/>
          <w:marBottom w:val="0"/>
          <w:divBdr>
            <w:top w:val="none" w:sz="0" w:space="0" w:color="auto"/>
            <w:left w:val="none" w:sz="0" w:space="0" w:color="auto"/>
            <w:bottom w:val="none" w:sz="0" w:space="0" w:color="auto"/>
            <w:right w:val="none" w:sz="0" w:space="0" w:color="auto"/>
          </w:divBdr>
        </w:div>
        <w:div w:id="1574969319">
          <w:marLeft w:val="640"/>
          <w:marRight w:val="0"/>
          <w:marTop w:val="0"/>
          <w:marBottom w:val="0"/>
          <w:divBdr>
            <w:top w:val="none" w:sz="0" w:space="0" w:color="auto"/>
            <w:left w:val="none" w:sz="0" w:space="0" w:color="auto"/>
            <w:bottom w:val="none" w:sz="0" w:space="0" w:color="auto"/>
            <w:right w:val="none" w:sz="0" w:space="0" w:color="auto"/>
          </w:divBdr>
        </w:div>
        <w:div w:id="1583224131">
          <w:marLeft w:val="640"/>
          <w:marRight w:val="0"/>
          <w:marTop w:val="0"/>
          <w:marBottom w:val="0"/>
          <w:divBdr>
            <w:top w:val="none" w:sz="0" w:space="0" w:color="auto"/>
            <w:left w:val="none" w:sz="0" w:space="0" w:color="auto"/>
            <w:bottom w:val="none" w:sz="0" w:space="0" w:color="auto"/>
            <w:right w:val="none" w:sz="0" w:space="0" w:color="auto"/>
          </w:divBdr>
        </w:div>
        <w:div w:id="1700665597">
          <w:marLeft w:val="640"/>
          <w:marRight w:val="0"/>
          <w:marTop w:val="0"/>
          <w:marBottom w:val="0"/>
          <w:divBdr>
            <w:top w:val="none" w:sz="0" w:space="0" w:color="auto"/>
            <w:left w:val="none" w:sz="0" w:space="0" w:color="auto"/>
            <w:bottom w:val="none" w:sz="0" w:space="0" w:color="auto"/>
            <w:right w:val="none" w:sz="0" w:space="0" w:color="auto"/>
          </w:divBdr>
        </w:div>
        <w:div w:id="1284262850">
          <w:marLeft w:val="640"/>
          <w:marRight w:val="0"/>
          <w:marTop w:val="0"/>
          <w:marBottom w:val="0"/>
          <w:divBdr>
            <w:top w:val="none" w:sz="0" w:space="0" w:color="auto"/>
            <w:left w:val="none" w:sz="0" w:space="0" w:color="auto"/>
            <w:bottom w:val="none" w:sz="0" w:space="0" w:color="auto"/>
            <w:right w:val="none" w:sz="0" w:space="0" w:color="auto"/>
          </w:divBdr>
        </w:div>
        <w:div w:id="1853302392">
          <w:marLeft w:val="640"/>
          <w:marRight w:val="0"/>
          <w:marTop w:val="0"/>
          <w:marBottom w:val="0"/>
          <w:divBdr>
            <w:top w:val="none" w:sz="0" w:space="0" w:color="auto"/>
            <w:left w:val="none" w:sz="0" w:space="0" w:color="auto"/>
            <w:bottom w:val="none" w:sz="0" w:space="0" w:color="auto"/>
            <w:right w:val="none" w:sz="0" w:space="0" w:color="auto"/>
          </w:divBdr>
        </w:div>
        <w:div w:id="1495342175">
          <w:marLeft w:val="640"/>
          <w:marRight w:val="0"/>
          <w:marTop w:val="0"/>
          <w:marBottom w:val="0"/>
          <w:divBdr>
            <w:top w:val="none" w:sz="0" w:space="0" w:color="auto"/>
            <w:left w:val="none" w:sz="0" w:space="0" w:color="auto"/>
            <w:bottom w:val="none" w:sz="0" w:space="0" w:color="auto"/>
            <w:right w:val="none" w:sz="0" w:space="0" w:color="auto"/>
          </w:divBdr>
        </w:div>
        <w:div w:id="1323267218">
          <w:marLeft w:val="640"/>
          <w:marRight w:val="0"/>
          <w:marTop w:val="0"/>
          <w:marBottom w:val="0"/>
          <w:divBdr>
            <w:top w:val="none" w:sz="0" w:space="0" w:color="auto"/>
            <w:left w:val="none" w:sz="0" w:space="0" w:color="auto"/>
            <w:bottom w:val="none" w:sz="0" w:space="0" w:color="auto"/>
            <w:right w:val="none" w:sz="0" w:space="0" w:color="auto"/>
          </w:divBdr>
        </w:div>
        <w:div w:id="2025784335">
          <w:marLeft w:val="640"/>
          <w:marRight w:val="0"/>
          <w:marTop w:val="0"/>
          <w:marBottom w:val="0"/>
          <w:divBdr>
            <w:top w:val="none" w:sz="0" w:space="0" w:color="auto"/>
            <w:left w:val="none" w:sz="0" w:space="0" w:color="auto"/>
            <w:bottom w:val="none" w:sz="0" w:space="0" w:color="auto"/>
            <w:right w:val="none" w:sz="0" w:space="0" w:color="auto"/>
          </w:divBdr>
        </w:div>
        <w:div w:id="613439510">
          <w:marLeft w:val="640"/>
          <w:marRight w:val="0"/>
          <w:marTop w:val="0"/>
          <w:marBottom w:val="0"/>
          <w:divBdr>
            <w:top w:val="none" w:sz="0" w:space="0" w:color="auto"/>
            <w:left w:val="none" w:sz="0" w:space="0" w:color="auto"/>
            <w:bottom w:val="none" w:sz="0" w:space="0" w:color="auto"/>
            <w:right w:val="none" w:sz="0" w:space="0" w:color="auto"/>
          </w:divBdr>
        </w:div>
        <w:div w:id="795100484">
          <w:marLeft w:val="640"/>
          <w:marRight w:val="0"/>
          <w:marTop w:val="0"/>
          <w:marBottom w:val="0"/>
          <w:divBdr>
            <w:top w:val="none" w:sz="0" w:space="0" w:color="auto"/>
            <w:left w:val="none" w:sz="0" w:space="0" w:color="auto"/>
            <w:bottom w:val="none" w:sz="0" w:space="0" w:color="auto"/>
            <w:right w:val="none" w:sz="0" w:space="0" w:color="auto"/>
          </w:divBdr>
        </w:div>
        <w:div w:id="736787467">
          <w:marLeft w:val="640"/>
          <w:marRight w:val="0"/>
          <w:marTop w:val="0"/>
          <w:marBottom w:val="0"/>
          <w:divBdr>
            <w:top w:val="none" w:sz="0" w:space="0" w:color="auto"/>
            <w:left w:val="none" w:sz="0" w:space="0" w:color="auto"/>
            <w:bottom w:val="none" w:sz="0" w:space="0" w:color="auto"/>
            <w:right w:val="none" w:sz="0" w:space="0" w:color="auto"/>
          </w:divBdr>
        </w:div>
        <w:div w:id="219900643">
          <w:marLeft w:val="640"/>
          <w:marRight w:val="0"/>
          <w:marTop w:val="0"/>
          <w:marBottom w:val="0"/>
          <w:divBdr>
            <w:top w:val="none" w:sz="0" w:space="0" w:color="auto"/>
            <w:left w:val="none" w:sz="0" w:space="0" w:color="auto"/>
            <w:bottom w:val="none" w:sz="0" w:space="0" w:color="auto"/>
            <w:right w:val="none" w:sz="0" w:space="0" w:color="auto"/>
          </w:divBdr>
        </w:div>
        <w:div w:id="1891914513">
          <w:marLeft w:val="640"/>
          <w:marRight w:val="0"/>
          <w:marTop w:val="0"/>
          <w:marBottom w:val="0"/>
          <w:divBdr>
            <w:top w:val="none" w:sz="0" w:space="0" w:color="auto"/>
            <w:left w:val="none" w:sz="0" w:space="0" w:color="auto"/>
            <w:bottom w:val="none" w:sz="0" w:space="0" w:color="auto"/>
            <w:right w:val="none" w:sz="0" w:space="0" w:color="auto"/>
          </w:divBdr>
        </w:div>
        <w:div w:id="1798182818">
          <w:marLeft w:val="640"/>
          <w:marRight w:val="0"/>
          <w:marTop w:val="0"/>
          <w:marBottom w:val="0"/>
          <w:divBdr>
            <w:top w:val="none" w:sz="0" w:space="0" w:color="auto"/>
            <w:left w:val="none" w:sz="0" w:space="0" w:color="auto"/>
            <w:bottom w:val="none" w:sz="0" w:space="0" w:color="auto"/>
            <w:right w:val="none" w:sz="0" w:space="0" w:color="auto"/>
          </w:divBdr>
        </w:div>
        <w:div w:id="2118794869">
          <w:marLeft w:val="640"/>
          <w:marRight w:val="0"/>
          <w:marTop w:val="0"/>
          <w:marBottom w:val="0"/>
          <w:divBdr>
            <w:top w:val="none" w:sz="0" w:space="0" w:color="auto"/>
            <w:left w:val="none" w:sz="0" w:space="0" w:color="auto"/>
            <w:bottom w:val="none" w:sz="0" w:space="0" w:color="auto"/>
            <w:right w:val="none" w:sz="0" w:space="0" w:color="auto"/>
          </w:divBdr>
        </w:div>
        <w:div w:id="1584530098">
          <w:marLeft w:val="640"/>
          <w:marRight w:val="0"/>
          <w:marTop w:val="0"/>
          <w:marBottom w:val="0"/>
          <w:divBdr>
            <w:top w:val="none" w:sz="0" w:space="0" w:color="auto"/>
            <w:left w:val="none" w:sz="0" w:space="0" w:color="auto"/>
            <w:bottom w:val="none" w:sz="0" w:space="0" w:color="auto"/>
            <w:right w:val="none" w:sz="0" w:space="0" w:color="auto"/>
          </w:divBdr>
        </w:div>
        <w:div w:id="922841709">
          <w:marLeft w:val="640"/>
          <w:marRight w:val="0"/>
          <w:marTop w:val="0"/>
          <w:marBottom w:val="0"/>
          <w:divBdr>
            <w:top w:val="none" w:sz="0" w:space="0" w:color="auto"/>
            <w:left w:val="none" w:sz="0" w:space="0" w:color="auto"/>
            <w:bottom w:val="none" w:sz="0" w:space="0" w:color="auto"/>
            <w:right w:val="none" w:sz="0" w:space="0" w:color="auto"/>
          </w:divBdr>
        </w:div>
        <w:div w:id="697006619">
          <w:marLeft w:val="640"/>
          <w:marRight w:val="0"/>
          <w:marTop w:val="0"/>
          <w:marBottom w:val="0"/>
          <w:divBdr>
            <w:top w:val="none" w:sz="0" w:space="0" w:color="auto"/>
            <w:left w:val="none" w:sz="0" w:space="0" w:color="auto"/>
            <w:bottom w:val="none" w:sz="0" w:space="0" w:color="auto"/>
            <w:right w:val="none" w:sz="0" w:space="0" w:color="auto"/>
          </w:divBdr>
        </w:div>
        <w:div w:id="1540778271">
          <w:marLeft w:val="640"/>
          <w:marRight w:val="0"/>
          <w:marTop w:val="0"/>
          <w:marBottom w:val="0"/>
          <w:divBdr>
            <w:top w:val="none" w:sz="0" w:space="0" w:color="auto"/>
            <w:left w:val="none" w:sz="0" w:space="0" w:color="auto"/>
            <w:bottom w:val="none" w:sz="0" w:space="0" w:color="auto"/>
            <w:right w:val="none" w:sz="0" w:space="0" w:color="auto"/>
          </w:divBdr>
        </w:div>
        <w:div w:id="569467872">
          <w:marLeft w:val="640"/>
          <w:marRight w:val="0"/>
          <w:marTop w:val="0"/>
          <w:marBottom w:val="0"/>
          <w:divBdr>
            <w:top w:val="none" w:sz="0" w:space="0" w:color="auto"/>
            <w:left w:val="none" w:sz="0" w:space="0" w:color="auto"/>
            <w:bottom w:val="none" w:sz="0" w:space="0" w:color="auto"/>
            <w:right w:val="none" w:sz="0" w:space="0" w:color="auto"/>
          </w:divBdr>
        </w:div>
        <w:div w:id="493380895">
          <w:marLeft w:val="640"/>
          <w:marRight w:val="0"/>
          <w:marTop w:val="0"/>
          <w:marBottom w:val="0"/>
          <w:divBdr>
            <w:top w:val="none" w:sz="0" w:space="0" w:color="auto"/>
            <w:left w:val="none" w:sz="0" w:space="0" w:color="auto"/>
            <w:bottom w:val="none" w:sz="0" w:space="0" w:color="auto"/>
            <w:right w:val="none" w:sz="0" w:space="0" w:color="auto"/>
          </w:divBdr>
        </w:div>
        <w:div w:id="1116945599">
          <w:marLeft w:val="640"/>
          <w:marRight w:val="0"/>
          <w:marTop w:val="0"/>
          <w:marBottom w:val="0"/>
          <w:divBdr>
            <w:top w:val="none" w:sz="0" w:space="0" w:color="auto"/>
            <w:left w:val="none" w:sz="0" w:space="0" w:color="auto"/>
            <w:bottom w:val="none" w:sz="0" w:space="0" w:color="auto"/>
            <w:right w:val="none" w:sz="0" w:space="0" w:color="auto"/>
          </w:divBdr>
        </w:div>
        <w:div w:id="1533885270">
          <w:marLeft w:val="640"/>
          <w:marRight w:val="0"/>
          <w:marTop w:val="0"/>
          <w:marBottom w:val="0"/>
          <w:divBdr>
            <w:top w:val="none" w:sz="0" w:space="0" w:color="auto"/>
            <w:left w:val="none" w:sz="0" w:space="0" w:color="auto"/>
            <w:bottom w:val="none" w:sz="0" w:space="0" w:color="auto"/>
            <w:right w:val="none" w:sz="0" w:space="0" w:color="auto"/>
          </w:divBdr>
        </w:div>
        <w:div w:id="139464948">
          <w:marLeft w:val="640"/>
          <w:marRight w:val="0"/>
          <w:marTop w:val="0"/>
          <w:marBottom w:val="0"/>
          <w:divBdr>
            <w:top w:val="none" w:sz="0" w:space="0" w:color="auto"/>
            <w:left w:val="none" w:sz="0" w:space="0" w:color="auto"/>
            <w:bottom w:val="none" w:sz="0" w:space="0" w:color="auto"/>
            <w:right w:val="none" w:sz="0" w:space="0" w:color="auto"/>
          </w:divBdr>
        </w:div>
        <w:div w:id="1891187391">
          <w:marLeft w:val="640"/>
          <w:marRight w:val="0"/>
          <w:marTop w:val="0"/>
          <w:marBottom w:val="0"/>
          <w:divBdr>
            <w:top w:val="none" w:sz="0" w:space="0" w:color="auto"/>
            <w:left w:val="none" w:sz="0" w:space="0" w:color="auto"/>
            <w:bottom w:val="none" w:sz="0" w:space="0" w:color="auto"/>
            <w:right w:val="none" w:sz="0" w:space="0" w:color="auto"/>
          </w:divBdr>
        </w:div>
        <w:div w:id="2032296955">
          <w:marLeft w:val="640"/>
          <w:marRight w:val="0"/>
          <w:marTop w:val="0"/>
          <w:marBottom w:val="0"/>
          <w:divBdr>
            <w:top w:val="none" w:sz="0" w:space="0" w:color="auto"/>
            <w:left w:val="none" w:sz="0" w:space="0" w:color="auto"/>
            <w:bottom w:val="none" w:sz="0" w:space="0" w:color="auto"/>
            <w:right w:val="none" w:sz="0" w:space="0" w:color="auto"/>
          </w:divBdr>
        </w:div>
        <w:div w:id="1871993563">
          <w:marLeft w:val="640"/>
          <w:marRight w:val="0"/>
          <w:marTop w:val="0"/>
          <w:marBottom w:val="0"/>
          <w:divBdr>
            <w:top w:val="none" w:sz="0" w:space="0" w:color="auto"/>
            <w:left w:val="none" w:sz="0" w:space="0" w:color="auto"/>
            <w:bottom w:val="none" w:sz="0" w:space="0" w:color="auto"/>
            <w:right w:val="none" w:sz="0" w:space="0" w:color="auto"/>
          </w:divBdr>
        </w:div>
        <w:div w:id="876623257">
          <w:marLeft w:val="640"/>
          <w:marRight w:val="0"/>
          <w:marTop w:val="0"/>
          <w:marBottom w:val="0"/>
          <w:divBdr>
            <w:top w:val="none" w:sz="0" w:space="0" w:color="auto"/>
            <w:left w:val="none" w:sz="0" w:space="0" w:color="auto"/>
            <w:bottom w:val="none" w:sz="0" w:space="0" w:color="auto"/>
            <w:right w:val="none" w:sz="0" w:space="0" w:color="auto"/>
          </w:divBdr>
        </w:div>
        <w:div w:id="1289048956">
          <w:marLeft w:val="640"/>
          <w:marRight w:val="0"/>
          <w:marTop w:val="0"/>
          <w:marBottom w:val="0"/>
          <w:divBdr>
            <w:top w:val="none" w:sz="0" w:space="0" w:color="auto"/>
            <w:left w:val="none" w:sz="0" w:space="0" w:color="auto"/>
            <w:bottom w:val="none" w:sz="0" w:space="0" w:color="auto"/>
            <w:right w:val="none" w:sz="0" w:space="0" w:color="auto"/>
          </w:divBdr>
        </w:div>
        <w:div w:id="52850168">
          <w:marLeft w:val="640"/>
          <w:marRight w:val="0"/>
          <w:marTop w:val="0"/>
          <w:marBottom w:val="0"/>
          <w:divBdr>
            <w:top w:val="none" w:sz="0" w:space="0" w:color="auto"/>
            <w:left w:val="none" w:sz="0" w:space="0" w:color="auto"/>
            <w:bottom w:val="none" w:sz="0" w:space="0" w:color="auto"/>
            <w:right w:val="none" w:sz="0" w:space="0" w:color="auto"/>
          </w:divBdr>
        </w:div>
        <w:div w:id="1497838244">
          <w:marLeft w:val="640"/>
          <w:marRight w:val="0"/>
          <w:marTop w:val="0"/>
          <w:marBottom w:val="0"/>
          <w:divBdr>
            <w:top w:val="none" w:sz="0" w:space="0" w:color="auto"/>
            <w:left w:val="none" w:sz="0" w:space="0" w:color="auto"/>
            <w:bottom w:val="none" w:sz="0" w:space="0" w:color="auto"/>
            <w:right w:val="none" w:sz="0" w:space="0" w:color="auto"/>
          </w:divBdr>
        </w:div>
        <w:div w:id="1636369322">
          <w:marLeft w:val="640"/>
          <w:marRight w:val="0"/>
          <w:marTop w:val="0"/>
          <w:marBottom w:val="0"/>
          <w:divBdr>
            <w:top w:val="none" w:sz="0" w:space="0" w:color="auto"/>
            <w:left w:val="none" w:sz="0" w:space="0" w:color="auto"/>
            <w:bottom w:val="none" w:sz="0" w:space="0" w:color="auto"/>
            <w:right w:val="none" w:sz="0" w:space="0" w:color="auto"/>
          </w:divBdr>
        </w:div>
      </w:divsChild>
    </w:div>
    <w:div w:id="1043402231">
      <w:marLeft w:val="640"/>
      <w:marRight w:val="0"/>
      <w:marTop w:val="0"/>
      <w:marBottom w:val="0"/>
      <w:divBdr>
        <w:top w:val="none" w:sz="0" w:space="0" w:color="auto"/>
        <w:left w:val="none" w:sz="0" w:space="0" w:color="auto"/>
        <w:bottom w:val="none" w:sz="0" w:space="0" w:color="auto"/>
        <w:right w:val="none" w:sz="0" w:space="0" w:color="auto"/>
      </w:divBdr>
    </w:div>
    <w:div w:id="1043403310">
      <w:marLeft w:val="640"/>
      <w:marRight w:val="0"/>
      <w:marTop w:val="0"/>
      <w:marBottom w:val="0"/>
      <w:divBdr>
        <w:top w:val="none" w:sz="0" w:space="0" w:color="auto"/>
        <w:left w:val="none" w:sz="0" w:space="0" w:color="auto"/>
        <w:bottom w:val="none" w:sz="0" w:space="0" w:color="auto"/>
        <w:right w:val="none" w:sz="0" w:space="0" w:color="auto"/>
      </w:divBdr>
    </w:div>
    <w:div w:id="1043404352">
      <w:marLeft w:val="480"/>
      <w:marRight w:val="0"/>
      <w:marTop w:val="0"/>
      <w:marBottom w:val="0"/>
      <w:divBdr>
        <w:top w:val="none" w:sz="0" w:space="0" w:color="auto"/>
        <w:left w:val="none" w:sz="0" w:space="0" w:color="auto"/>
        <w:bottom w:val="none" w:sz="0" w:space="0" w:color="auto"/>
        <w:right w:val="none" w:sz="0" w:space="0" w:color="auto"/>
      </w:divBdr>
    </w:div>
    <w:div w:id="1043478772">
      <w:marLeft w:val="640"/>
      <w:marRight w:val="0"/>
      <w:marTop w:val="0"/>
      <w:marBottom w:val="0"/>
      <w:divBdr>
        <w:top w:val="none" w:sz="0" w:space="0" w:color="auto"/>
        <w:left w:val="none" w:sz="0" w:space="0" w:color="auto"/>
        <w:bottom w:val="none" w:sz="0" w:space="0" w:color="auto"/>
        <w:right w:val="none" w:sz="0" w:space="0" w:color="auto"/>
      </w:divBdr>
    </w:div>
    <w:div w:id="1043557806">
      <w:marLeft w:val="640"/>
      <w:marRight w:val="0"/>
      <w:marTop w:val="0"/>
      <w:marBottom w:val="0"/>
      <w:divBdr>
        <w:top w:val="none" w:sz="0" w:space="0" w:color="auto"/>
        <w:left w:val="none" w:sz="0" w:space="0" w:color="auto"/>
        <w:bottom w:val="none" w:sz="0" w:space="0" w:color="auto"/>
        <w:right w:val="none" w:sz="0" w:space="0" w:color="auto"/>
      </w:divBdr>
    </w:div>
    <w:div w:id="1043558538">
      <w:marLeft w:val="640"/>
      <w:marRight w:val="0"/>
      <w:marTop w:val="0"/>
      <w:marBottom w:val="0"/>
      <w:divBdr>
        <w:top w:val="none" w:sz="0" w:space="0" w:color="auto"/>
        <w:left w:val="none" w:sz="0" w:space="0" w:color="auto"/>
        <w:bottom w:val="none" w:sz="0" w:space="0" w:color="auto"/>
        <w:right w:val="none" w:sz="0" w:space="0" w:color="auto"/>
      </w:divBdr>
    </w:div>
    <w:div w:id="1043598146">
      <w:marLeft w:val="640"/>
      <w:marRight w:val="0"/>
      <w:marTop w:val="0"/>
      <w:marBottom w:val="0"/>
      <w:divBdr>
        <w:top w:val="none" w:sz="0" w:space="0" w:color="auto"/>
        <w:left w:val="none" w:sz="0" w:space="0" w:color="auto"/>
        <w:bottom w:val="none" w:sz="0" w:space="0" w:color="auto"/>
        <w:right w:val="none" w:sz="0" w:space="0" w:color="auto"/>
      </w:divBdr>
    </w:div>
    <w:div w:id="1043604290">
      <w:marLeft w:val="480"/>
      <w:marRight w:val="0"/>
      <w:marTop w:val="0"/>
      <w:marBottom w:val="0"/>
      <w:divBdr>
        <w:top w:val="none" w:sz="0" w:space="0" w:color="auto"/>
        <w:left w:val="none" w:sz="0" w:space="0" w:color="auto"/>
        <w:bottom w:val="none" w:sz="0" w:space="0" w:color="auto"/>
        <w:right w:val="none" w:sz="0" w:space="0" w:color="auto"/>
      </w:divBdr>
    </w:div>
    <w:div w:id="1043674478">
      <w:marLeft w:val="640"/>
      <w:marRight w:val="0"/>
      <w:marTop w:val="0"/>
      <w:marBottom w:val="0"/>
      <w:divBdr>
        <w:top w:val="none" w:sz="0" w:space="0" w:color="auto"/>
        <w:left w:val="none" w:sz="0" w:space="0" w:color="auto"/>
        <w:bottom w:val="none" w:sz="0" w:space="0" w:color="auto"/>
        <w:right w:val="none" w:sz="0" w:space="0" w:color="auto"/>
      </w:divBdr>
    </w:div>
    <w:div w:id="1043748997">
      <w:marLeft w:val="640"/>
      <w:marRight w:val="0"/>
      <w:marTop w:val="0"/>
      <w:marBottom w:val="0"/>
      <w:divBdr>
        <w:top w:val="none" w:sz="0" w:space="0" w:color="auto"/>
        <w:left w:val="none" w:sz="0" w:space="0" w:color="auto"/>
        <w:bottom w:val="none" w:sz="0" w:space="0" w:color="auto"/>
        <w:right w:val="none" w:sz="0" w:space="0" w:color="auto"/>
      </w:divBdr>
    </w:div>
    <w:div w:id="1043797113">
      <w:marLeft w:val="640"/>
      <w:marRight w:val="0"/>
      <w:marTop w:val="0"/>
      <w:marBottom w:val="0"/>
      <w:divBdr>
        <w:top w:val="none" w:sz="0" w:space="0" w:color="auto"/>
        <w:left w:val="none" w:sz="0" w:space="0" w:color="auto"/>
        <w:bottom w:val="none" w:sz="0" w:space="0" w:color="auto"/>
        <w:right w:val="none" w:sz="0" w:space="0" w:color="auto"/>
      </w:divBdr>
    </w:div>
    <w:div w:id="1043868544">
      <w:marLeft w:val="640"/>
      <w:marRight w:val="0"/>
      <w:marTop w:val="0"/>
      <w:marBottom w:val="0"/>
      <w:divBdr>
        <w:top w:val="none" w:sz="0" w:space="0" w:color="auto"/>
        <w:left w:val="none" w:sz="0" w:space="0" w:color="auto"/>
        <w:bottom w:val="none" w:sz="0" w:space="0" w:color="auto"/>
        <w:right w:val="none" w:sz="0" w:space="0" w:color="auto"/>
      </w:divBdr>
    </w:div>
    <w:div w:id="1043948513">
      <w:marLeft w:val="480"/>
      <w:marRight w:val="0"/>
      <w:marTop w:val="0"/>
      <w:marBottom w:val="0"/>
      <w:divBdr>
        <w:top w:val="none" w:sz="0" w:space="0" w:color="auto"/>
        <w:left w:val="none" w:sz="0" w:space="0" w:color="auto"/>
        <w:bottom w:val="none" w:sz="0" w:space="0" w:color="auto"/>
        <w:right w:val="none" w:sz="0" w:space="0" w:color="auto"/>
      </w:divBdr>
    </w:div>
    <w:div w:id="1043988942">
      <w:marLeft w:val="640"/>
      <w:marRight w:val="0"/>
      <w:marTop w:val="0"/>
      <w:marBottom w:val="0"/>
      <w:divBdr>
        <w:top w:val="none" w:sz="0" w:space="0" w:color="auto"/>
        <w:left w:val="none" w:sz="0" w:space="0" w:color="auto"/>
        <w:bottom w:val="none" w:sz="0" w:space="0" w:color="auto"/>
        <w:right w:val="none" w:sz="0" w:space="0" w:color="auto"/>
      </w:divBdr>
    </w:div>
    <w:div w:id="1044060290">
      <w:marLeft w:val="640"/>
      <w:marRight w:val="0"/>
      <w:marTop w:val="0"/>
      <w:marBottom w:val="0"/>
      <w:divBdr>
        <w:top w:val="none" w:sz="0" w:space="0" w:color="auto"/>
        <w:left w:val="none" w:sz="0" w:space="0" w:color="auto"/>
        <w:bottom w:val="none" w:sz="0" w:space="0" w:color="auto"/>
        <w:right w:val="none" w:sz="0" w:space="0" w:color="auto"/>
      </w:divBdr>
    </w:div>
    <w:div w:id="1044132494">
      <w:marLeft w:val="640"/>
      <w:marRight w:val="0"/>
      <w:marTop w:val="0"/>
      <w:marBottom w:val="0"/>
      <w:divBdr>
        <w:top w:val="none" w:sz="0" w:space="0" w:color="auto"/>
        <w:left w:val="none" w:sz="0" w:space="0" w:color="auto"/>
        <w:bottom w:val="none" w:sz="0" w:space="0" w:color="auto"/>
        <w:right w:val="none" w:sz="0" w:space="0" w:color="auto"/>
      </w:divBdr>
    </w:div>
    <w:div w:id="1044207919">
      <w:marLeft w:val="640"/>
      <w:marRight w:val="0"/>
      <w:marTop w:val="0"/>
      <w:marBottom w:val="0"/>
      <w:divBdr>
        <w:top w:val="none" w:sz="0" w:space="0" w:color="auto"/>
        <w:left w:val="none" w:sz="0" w:space="0" w:color="auto"/>
        <w:bottom w:val="none" w:sz="0" w:space="0" w:color="auto"/>
        <w:right w:val="none" w:sz="0" w:space="0" w:color="auto"/>
      </w:divBdr>
    </w:div>
    <w:div w:id="1044216996">
      <w:marLeft w:val="640"/>
      <w:marRight w:val="0"/>
      <w:marTop w:val="0"/>
      <w:marBottom w:val="0"/>
      <w:divBdr>
        <w:top w:val="none" w:sz="0" w:space="0" w:color="auto"/>
        <w:left w:val="none" w:sz="0" w:space="0" w:color="auto"/>
        <w:bottom w:val="none" w:sz="0" w:space="0" w:color="auto"/>
        <w:right w:val="none" w:sz="0" w:space="0" w:color="auto"/>
      </w:divBdr>
    </w:div>
    <w:div w:id="1044258781">
      <w:marLeft w:val="640"/>
      <w:marRight w:val="0"/>
      <w:marTop w:val="0"/>
      <w:marBottom w:val="0"/>
      <w:divBdr>
        <w:top w:val="none" w:sz="0" w:space="0" w:color="auto"/>
        <w:left w:val="none" w:sz="0" w:space="0" w:color="auto"/>
        <w:bottom w:val="none" w:sz="0" w:space="0" w:color="auto"/>
        <w:right w:val="none" w:sz="0" w:space="0" w:color="auto"/>
      </w:divBdr>
    </w:div>
    <w:div w:id="1044402073">
      <w:marLeft w:val="640"/>
      <w:marRight w:val="0"/>
      <w:marTop w:val="0"/>
      <w:marBottom w:val="0"/>
      <w:divBdr>
        <w:top w:val="none" w:sz="0" w:space="0" w:color="auto"/>
        <w:left w:val="none" w:sz="0" w:space="0" w:color="auto"/>
        <w:bottom w:val="none" w:sz="0" w:space="0" w:color="auto"/>
        <w:right w:val="none" w:sz="0" w:space="0" w:color="auto"/>
      </w:divBdr>
    </w:div>
    <w:div w:id="1044406672">
      <w:marLeft w:val="640"/>
      <w:marRight w:val="0"/>
      <w:marTop w:val="0"/>
      <w:marBottom w:val="0"/>
      <w:divBdr>
        <w:top w:val="none" w:sz="0" w:space="0" w:color="auto"/>
        <w:left w:val="none" w:sz="0" w:space="0" w:color="auto"/>
        <w:bottom w:val="none" w:sz="0" w:space="0" w:color="auto"/>
        <w:right w:val="none" w:sz="0" w:space="0" w:color="auto"/>
      </w:divBdr>
    </w:div>
    <w:div w:id="1044476706">
      <w:marLeft w:val="480"/>
      <w:marRight w:val="0"/>
      <w:marTop w:val="0"/>
      <w:marBottom w:val="0"/>
      <w:divBdr>
        <w:top w:val="none" w:sz="0" w:space="0" w:color="auto"/>
        <w:left w:val="none" w:sz="0" w:space="0" w:color="auto"/>
        <w:bottom w:val="none" w:sz="0" w:space="0" w:color="auto"/>
        <w:right w:val="none" w:sz="0" w:space="0" w:color="auto"/>
      </w:divBdr>
    </w:div>
    <w:div w:id="1044521140">
      <w:marLeft w:val="640"/>
      <w:marRight w:val="0"/>
      <w:marTop w:val="0"/>
      <w:marBottom w:val="0"/>
      <w:divBdr>
        <w:top w:val="none" w:sz="0" w:space="0" w:color="auto"/>
        <w:left w:val="none" w:sz="0" w:space="0" w:color="auto"/>
        <w:bottom w:val="none" w:sz="0" w:space="0" w:color="auto"/>
        <w:right w:val="none" w:sz="0" w:space="0" w:color="auto"/>
      </w:divBdr>
    </w:div>
    <w:div w:id="1044720687">
      <w:marLeft w:val="640"/>
      <w:marRight w:val="0"/>
      <w:marTop w:val="0"/>
      <w:marBottom w:val="0"/>
      <w:divBdr>
        <w:top w:val="none" w:sz="0" w:space="0" w:color="auto"/>
        <w:left w:val="none" w:sz="0" w:space="0" w:color="auto"/>
        <w:bottom w:val="none" w:sz="0" w:space="0" w:color="auto"/>
        <w:right w:val="none" w:sz="0" w:space="0" w:color="auto"/>
      </w:divBdr>
    </w:div>
    <w:div w:id="1044789690">
      <w:marLeft w:val="480"/>
      <w:marRight w:val="0"/>
      <w:marTop w:val="0"/>
      <w:marBottom w:val="0"/>
      <w:divBdr>
        <w:top w:val="none" w:sz="0" w:space="0" w:color="auto"/>
        <w:left w:val="none" w:sz="0" w:space="0" w:color="auto"/>
        <w:bottom w:val="none" w:sz="0" w:space="0" w:color="auto"/>
        <w:right w:val="none" w:sz="0" w:space="0" w:color="auto"/>
      </w:divBdr>
    </w:div>
    <w:div w:id="1044912688">
      <w:marLeft w:val="640"/>
      <w:marRight w:val="0"/>
      <w:marTop w:val="0"/>
      <w:marBottom w:val="0"/>
      <w:divBdr>
        <w:top w:val="none" w:sz="0" w:space="0" w:color="auto"/>
        <w:left w:val="none" w:sz="0" w:space="0" w:color="auto"/>
        <w:bottom w:val="none" w:sz="0" w:space="0" w:color="auto"/>
        <w:right w:val="none" w:sz="0" w:space="0" w:color="auto"/>
      </w:divBdr>
    </w:div>
    <w:div w:id="1044987440">
      <w:marLeft w:val="480"/>
      <w:marRight w:val="0"/>
      <w:marTop w:val="0"/>
      <w:marBottom w:val="0"/>
      <w:divBdr>
        <w:top w:val="none" w:sz="0" w:space="0" w:color="auto"/>
        <w:left w:val="none" w:sz="0" w:space="0" w:color="auto"/>
        <w:bottom w:val="none" w:sz="0" w:space="0" w:color="auto"/>
        <w:right w:val="none" w:sz="0" w:space="0" w:color="auto"/>
      </w:divBdr>
    </w:div>
    <w:div w:id="1045061503">
      <w:marLeft w:val="640"/>
      <w:marRight w:val="0"/>
      <w:marTop w:val="0"/>
      <w:marBottom w:val="0"/>
      <w:divBdr>
        <w:top w:val="none" w:sz="0" w:space="0" w:color="auto"/>
        <w:left w:val="none" w:sz="0" w:space="0" w:color="auto"/>
        <w:bottom w:val="none" w:sz="0" w:space="0" w:color="auto"/>
        <w:right w:val="none" w:sz="0" w:space="0" w:color="auto"/>
      </w:divBdr>
    </w:div>
    <w:div w:id="1045104050">
      <w:marLeft w:val="640"/>
      <w:marRight w:val="0"/>
      <w:marTop w:val="0"/>
      <w:marBottom w:val="0"/>
      <w:divBdr>
        <w:top w:val="none" w:sz="0" w:space="0" w:color="auto"/>
        <w:left w:val="none" w:sz="0" w:space="0" w:color="auto"/>
        <w:bottom w:val="none" w:sz="0" w:space="0" w:color="auto"/>
        <w:right w:val="none" w:sz="0" w:space="0" w:color="auto"/>
      </w:divBdr>
    </w:div>
    <w:div w:id="1045181981">
      <w:marLeft w:val="640"/>
      <w:marRight w:val="0"/>
      <w:marTop w:val="0"/>
      <w:marBottom w:val="0"/>
      <w:divBdr>
        <w:top w:val="none" w:sz="0" w:space="0" w:color="auto"/>
        <w:left w:val="none" w:sz="0" w:space="0" w:color="auto"/>
        <w:bottom w:val="none" w:sz="0" w:space="0" w:color="auto"/>
        <w:right w:val="none" w:sz="0" w:space="0" w:color="auto"/>
      </w:divBdr>
    </w:div>
    <w:div w:id="1045249513">
      <w:marLeft w:val="640"/>
      <w:marRight w:val="0"/>
      <w:marTop w:val="0"/>
      <w:marBottom w:val="0"/>
      <w:divBdr>
        <w:top w:val="none" w:sz="0" w:space="0" w:color="auto"/>
        <w:left w:val="none" w:sz="0" w:space="0" w:color="auto"/>
        <w:bottom w:val="none" w:sz="0" w:space="0" w:color="auto"/>
        <w:right w:val="none" w:sz="0" w:space="0" w:color="auto"/>
      </w:divBdr>
    </w:div>
    <w:div w:id="1045301823">
      <w:marLeft w:val="640"/>
      <w:marRight w:val="0"/>
      <w:marTop w:val="0"/>
      <w:marBottom w:val="0"/>
      <w:divBdr>
        <w:top w:val="none" w:sz="0" w:space="0" w:color="auto"/>
        <w:left w:val="none" w:sz="0" w:space="0" w:color="auto"/>
        <w:bottom w:val="none" w:sz="0" w:space="0" w:color="auto"/>
        <w:right w:val="none" w:sz="0" w:space="0" w:color="auto"/>
      </w:divBdr>
    </w:div>
    <w:div w:id="1045326836">
      <w:marLeft w:val="640"/>
      <w:marRight w:val="0"/>
      <w:marTop w:val="0"/>
      <w:marBottom w:val="0"/>
      <w:divBdr>
        <w:top w:val="none" w:sz="0" w:space="0" w:color="auto"/>
        <w:left w:val="none" w:sz="0" w:space="0" w:color="auto"/>
        <w:bottom w:val="none" w:sz="0" w:space="0" w:color="auto"/>
        <w:right w:val="none" w:sz="0" w:space="0" w:color="auto"/>
      </w:divBdr>
    </w:div>
    <w:div w:id="1045521143">
      <w:marLeft w:val="480"/>
      <w:marRight w:val="0"/>
      <w:marTop w:val="0"/>
      <w:marBottom w:val="0"/>
      <w:divBdr>
        <w:top w:val="none" w:sz="0" w:space="0" w:color="auto"/>
        <w:left w:val="none" w:sz="0" w:space="0" w:color="auto"/>
        <w:bottom w:val="none" w:sz="0" w:space="0" w:color="auto"/>
        <w:right w:val="none" w:sz="0" w:space="0" w:color="auto"/>
      </w:divBdr>
    </w:div>
    <w:div w:id="1045715850">
      <w:marLeft w:val="480"/>
      <w:marRight w:val="0"/>
      <w:marTop w:val="0"/>
      <w:marBottom w:val="0"/>
      <w:divBdr>
        <w:top w:val="none" w:sz="0" w:space="0" w:color="auto"/>
        <w:left w:val="none" w:sz="0" w:space="0" w:color="auto"/>
        <w:bottom w:val="none" w:sz="0" w:space="0" w:color="auto"/>
        <w:right w:val="none" w:sz="0" w:space="0" w:color="auto"/>
      </w:divBdr>
    </w:div>
    <w:div w:id="1045758715">
      <w:marLeft w:val="480"/>
      <w:marRight w:val="0"/>
      <w:marTop w:val="0"/>
      <w:marBottom w:val="0"/>
      <w:divBdr>
        <w:top w:val="none" w:sz="0" w:space="0" w:color="auto"/>
        <w:left w:val="none" w:sz="0" w:space="0" w:color="auto"/>
        <w:bottom w:val="none" w:sz="0" w:space="0" w:color="auto"/>
        <w:right w:val="none" w:sz="0" w:space="0" w:color="auto"/>
      </w:divBdr>
    </w:div>
    <w:div w:id="1045760120">
      <w:marLeft w:val="640"/>
      <w:marRight w:val="0"/>
      <w:marTop w:val="0"/>
      <w:marBottom w:val="0"/>
      <w:divBdr>
        <w:top w:val="none" w:sz="0" w:space="0" w:color="auto"/>
        <w:left w:val="none" w:sz="0" w:space="0" w:color="auto"/>
        <w:bottom w:val="none" w:sz="0" w:space="0" w:color="auto"/>
        <w:right w:val="none" w:sz="0" w:space="0" w:color="auto"/>
      </w:divBdr>
    </w:div>
    <w:div w:id="1045833031">
      <w:marLeft w:val="640"/>
      <w:marRight w:val="0"/>
      <w:marTop w:val="0"/>
      <w:marBottom w:val="0"/>
      <w:divBdr>
        <w:top w:val="none" w:sz="0" w:space="0" w:color="auto"/>
        <w:left w:val="none" w:sz="0" w:space="0" w:color="auto"/>
        <w:bottom w:val="none" w:sz="0" w:space="0" w:color="auto"/>
        <w:right w:val="none" w:sz="0" w:space="0" w:color="auto"/>
      </w:divBdr>
    </w:div>
    <w:div w:id="1045837281">
      <w:marLeft w:val="640"/>
      <w:marRight w:val="0"/>
      <w:marTop w:val="0"/>
      <w:marBottom w:val="0"/>
      <w:divBdr>
        <w:top w:val="none" w:sz="0" w:space="0" w:color="auto"/>
        <w:left w:val="none" w:sz="0" w:space="0" w:color="auto"/>
        <w:bottom w:val="none" w:sz="0" w:space="0" w:color="auto"/>
        <w:right w:val="none" w:sz="0" w:space="0" w:color="auto"/>
      </w:divBdr>
    </w:div>
    <w:div w:id="1045838545">
      <w:marLeft w:val="640"/>
      <w:marRight w:val="0"/>
      <w:marTop w:val="0"/>
      <w:marBottom w:val="0"/>
      <w:divBdr>
        <w:top w:val="none" w:sz="0" w:space="0" w:color="auto"/>
        <w:left w:val="none" w:sz="0" w:space="0" w:color="auto"/>
        <w:bottom w:val="none" w:sz="0" w:space="0" w:color="auto"/>
        <w:right w:val="none" w:sz="0" w:space="0" w:color="auto"/>
      </w:divBdr>
    </w:div>
    <w:div w:id="1046024877">
      <w:marLeft w:val="480"/>
      <w:marRight w:val="0"/>
      <w:marTop w:val="0"/>
      <w:marBottom w:val="0"/>
      <w:divBdr>
        <w:top w:val="none" w:sz="0" w:space="0" w:color="auto"/>
        <w:left w:val="none" w:sz="0" w:space="0" w:color="auto"/>
        <w:bottom w:val="none" w:sz="0" w:space="0" w:color="auto"/>
        <w:right w:val="none" w:sz="0" w:space="0" w:color="auto"/>
      </w:divBdr>
    </w:div>
    <w:div w:id="1046026298">
      <w:marLeft w:val="640"/>
      <w:marRight w:val="0"/>
      <w:marTop w:val="0"/>
      <w:marBottom w:val="0"/>
      <w:divBdr>
        <w:top w:val="none" w:sz="0" w:space="0" w:color="auto"/>
        <w:left w:val="none" w:sz="0" w:space="0" w:color="auto"/>
        <w:bottom w:val="none" w:sz="0" w:space="0" w:color="auto"/>
        <w:right w:val="none" w:sz="0" w:space="0" w:color="auto"/>
      </w:divBdr>
    </w:div>
    <w:div w:id="1046031117">
      <w:marLeft w:val="480"/>
      <w:marRight w:val="0"/>
      <w:marTop w:val="0"/>
      <w:marBottom w:val="0"/>
      <w:divBdr>
        <w:top w:val="none" w:sz="0" w:space="0" w:color="auto"/>
        <w:left w:val="none" w:sz="0" w:space="0" w:color="auto"/>
        <w:bottom w:val="none" w:sz="0" w:space="0" w:color="auto"/>
        <w:right w:val="none" w:sz="0" w:space="0" w:color="auto"/>
      </w:divBdr>
    </w:div>
    <w:div w:id="1046107188">
      <w:marLeft w:val="640"/>
      <w:marRight w:val="0"/>
      <w:marTop w:val="0"/>
      <w:marBottom w:val="0"/>
      <w:divBdr>
        <w:top w:val="none" w:sz="0" w:space="0" w:color="auto"/>
        <w:left w:val="none" w:sz="0" w:space="0" w:color="auto"/>
        <w:bottom w:val="none" w:sz="0" w:space="0" w:color="auto"/>
        <w:right w:val="none" w:sz="0" w:space="0" w:color="auto"/>
      </w:divBdr>
    </w:div>
    <w:div w:id="1046178590">
      <w:marLeft w:val="480"/>
      <w:marRight w:val="0"/>
      <w:marTop w:val="0"/>
      <w:marBottom w:val="0"/>
      <w:divBdr>
        <w:top w:val="none" w:sz="0" w:space="0" w:color="auto"/>
        <w:left w:val="none" w:sz="0" w:space="0" w:color="auto"/>
        <w:bottom w:val="none" w:sz="0" w:space="0" w:color="auto"/>
        <w:right w:val="none" w:sz="0" w:space="0" w:color="auto"/>
      </w:divBdr>
    </w:div>
    <w:div w:id="1046180476">
      <w:marLeft w:val="480"/>
      <w:marRight w:val="0"/>
      <w:marTop w:val="0"/>
      <w:marBottom w:val="0"/>
      <w:divBdr>
        <w:top w:val="none" w:sz="0" w:space="0" w:color="auto"/>
        <w:left w:val="none" w:sz="0" w:space="0" w:color="auto"/>
        <w:bottom w:val="none" w:sz="0" w:space="0" w:color="auto"/>
        <w:right w:val="none" w:sz="0" w:space="0" w:color="auto"/>
      </w:divBdr>
    </w:div>
    <w:div w:id="1046220538">
      <w:marLeft w:val="480"/>
      <w:marRight w:val="0"/>
      <w:marTop w:val="0"/>
      <w:marBottom w:val="0"/>
      <w:divBdr>
        <w:top w:val="none" w:sz="0" w:space="0" w:color="auto"/>
        <w:left w:val="none" w:sz="0" w:space="0" w:color="auto"/>
        <w:bottom w:val="none" w:sz="0" w:space="0" w:color="auto"/>
        <w:right w:val="none" w:sz="0" w:space="0" w:color="auto"/>
      </w:divBdr>
    </w:div>
    <w:div w:id="1046221527">
      <w:marLeft w:val="640"/>
      <w:marRight w:val="0"/>
      <w:marTop w:val="0"/>
      <w:marBottom w:val="0"/>
      <w:divBdr>
        <w:top w:val="none" w:sz="0" w:space="0" w:color="auto"/>
        <w:left w:val="none" w:sz="0" w:space="0" w:color="auto"/>
        <w:bottom w:val="none" w:sz="0" w:space="0" w:color="auto"/>
        <w:right w:val="none" w:sz="0" w:space="0" w:color="auto"/>
      </w:divBdr>
    </w:div>
    <w:div w:id="1046249224">
      <w:marLeft w:val="640"/>
      <w:marRight w:val="0"/>
      <w:marTop w:val="0"/>
      <w:marBottom w:val="0"/>
      <w:divBdr>
        <w:top w:val="none" w:sz="0" w:space="0" w:color="auto"/>
        <w:left w:val="none" w:sz="0" w:space="0" w:color="auto"/>
        <w:bottom w:val="none" w:sz="0" w:space="0" w:color="auto"/>
        <w:right w:val="none" w:sz="0" w:space="0" w:color="auto"/>
      </w:divBdr>
    </w:div>
    <w:div w:id="1046292000">
      <w:marLeft w:val="640"/>
      <w:marRight w:val="0"/>
      <w:marTop w:val="0"/>
      <w:marBottom w:val="0"/>
      <w:divBdr>
        <w:top w:val="none" w:sz="0" w:space="0" w:color="auto"/>
        <w:left w:val="none" w:sz="0" w:space="0" w:color="auto"/>
        <w:bottom w:val="none" w:sz="0" w:space="0" w:color="auto"/>
        <w:right w:val="none" w:sz="0" w:space="0" w:color="auto"/>
      </w:divBdr>
    </w:div>
    <w:div w:id="1046295410">
      <w:marLeft w:val="480"/>
      <w:marRight w:val="0"/>
      <w:marTop w:val="0"/>
      <w:marBottom w:val="0"/>
      <w:divBdr>
        <w:top w:val="none" w:sz="0" w:space="0" w:color="auto"/>
        <w:left w:val="none" w:sz="0" w:space="0" w:color="auto"/>
        <w:bottom w:val="none" w:sz="0" w:space="0" w:color="auto"/>
        <w:right w:val="none" w:sz="0" w:space="0" w:color="auto"/>
      </w:divBdr>
    </w:div>
    <w:div w:id="1046413747">
      <w:marLeft w:val="640"/>
      <w:marRight w:val="0"/>
      <w:marTop w:val="0"/>
      <w:marBottom w:val="0"/>
      <w:divBdr>
        <w:top w:val="none" w:sz="0" w:space="0" w:color="auto"/>
        <w:left w:val="none" w:sz="0" w:space="0" w:color="auto"/>
        <w:bottom w:val="none" w:sz="0" w:space="0" w:color="auto"/>
        <w:right w:val="none" w:sz="0" w:space="0" w:color="auto"/>
      </w:divBdr>
    </w:div>
    <w:div w:id="1046414933">
      <w:marLeft w:val="480"/>
      <w:marRight w:val="0"/>
      <w:marTop w:val="0"/>
      <w:marBottom w:val="0"/>
      <w:divBdr>
        <w:top w:val="none" w:sz="0" w:space="0" w:color="auto"/>
        <w:left w:val="none" w:sz="0" w:space="0" w:color="auto"/>
        <w:bottom w:val="none" w:sz="0" w:space="0" w:color="auto"/>
        <w:right w:val="none" w:sz="0" w:space="0" w:color="auto"/>
      </w:divBdr>
    </w:div>
    <w:div w:id="1046416732">
      <w:marLeft w:val="640"/>
      <w:marRight w:val="0"/>
      <w:marTop w:val="0"/>
      <w:marBottom w:val="0"/>
      <w:divBdr>
        <w:top w:val="none" w:sz="0" w:space="0" w:color="auto"/>
        <w:left w:val="none" w:sz="0" w:space="0" w:color="auto"/>
        <w:bottom w:val="none" w:sz="0" w:space="0" w:color="auto"/>
        <w:right w:val="none" w:sz="0" w:space="0" w:color="auto"/>
      </w:divBdr>
    </w:div>
    <w:div w:id="1046418530">
      <w:marLeft w:val="640"/>
      <w:marRight w:val="0"/>
      <w:marTop w:val="0"/>
      <w:marBottom w:val="0"/>
      <w:divBdr>
        <w:top w:val="none" w:sz="0" w:space="0" w:color="auto"/>
        <w:left w:val="none" w:sz="0" w:space="0" w:color="auto"/>
        <w:bottom w:val="none" w:sz="0" w:space="0" w:color="auto"/>
        <w:right w:val="none" w:sz="0" w:space="0" w:color="auto"/>
      </w:divBdr>
    </w:div>
    <w:div w:id="1046561164">
      <w:marLeft w:val="480"/>
      <w:marRight w:val="0"/>
      <w:marTop w:val="0"/>
      <w:marBottom w:val="0"/>
      <w:divBdr>
        <w:top w:val="none" w:sz="0" w:space="0" w:color="auto"/>
        <w:left w:val="none" w:sz="0" w:space="0" w:color="auto"/>
        <w:bottom w:val="none" w:sz="0" w:space="0" w:color="auto"/>
        <w:right w:val="none" w:sz="0" w:space="0" w:color="auto"/>
      </w:divBdr>
    </w:div>
    <w:div w:id="1046565477">
      <w:marLeft w:val="640"/>
      <w:marRight w:val="0"/>
      <w:marTop w:val="0"/>
      <w:marBottom w:val="0"/>
      <w:divBdr>
        <w:top w:val="none" w:sz="0" w:space="0" w:color="auto"/>
        <w:left w:val="none" w:sz="0" w:space="0" w:color="auto"/>
        <w:bottom w:val="none" w:sz="0" w:space="0" w:color="auto"/>
        <w:right w:val="none" w:sz="0" w:space="0" w:color="auto"/>
      </w:divBdr>
    </w:div>
    <w:div w:id="1046568055">
      <w:marLeft w:val="640"/>
      <w:marRight w:val="0"/>
      <w:marTop w:val="0"/>
      <w:marBottom w:val="0"/>
      <w:divBdr>
        <w:top w:val="none" w:sz="0" w:space="0" w:color="auto"/>
        <w:left w:val="none" w:sz="0" w:space="0" w:color="auto"/>
        <w:bottom w:val="none" w:sz="0" w:space="0" w:color="auto"/>
        <w:right w:val="none" w:sz="0" w:space="0" w:color="auto"/>
      </w:divBdr>
    </w:div>
    <w:div w:id="1046637316">
      <w:marLeft w:val="640"/>
      <w:marRight w:val="0"/>
      <w:marTop w:val="0"/>
      <w:marBottom w:val="0"/>
      <w:divBdr>
        <w:top w:val="none" w:sz="0" w:space="0" w:color="auto"/>
        <w:left w:val="none" w:sz="0" w:space="0" w:color="auto"/>
        <w:bottom w:val="none" w:sz="0" w:space="0" w:color="auto"/>
        <w:right w:val="none" w:sz="0" w:space="0" w:color="auto"/>
      </w:divBdr>
    </w:div>
    <w:div w:id="1046686693">
      <w:marLeft w:val="640"/>
      <w:marRight w:val="0"/>
      <w:marTop w:val="0"/>
      <w:marBottom w:val="0"/>
      <w:divBdr>
        <w:top w:val="none" w:sz="0" w:space="0" w:color="auto"/>
        <w:left w:val="none" w:sz="0" w:space="0" w:color="auto"/>
        <w:bottom w:val="none" w:sz="0" w:space="0" w:color="auto"/>
        <w:right w:val="none" w:sz="0" w:space="0" w:color="auto"/>
      </w:divBdr>
    </w:div>
    <w:div w:id="1046756288">
      <w:marLeft w:val="480"/>
      <w:marRight w:val="0"/>
      <w:marTop w:val="0"/>
      <w:marBottom w:val="0"/>
      <w:divBdr>
        <w:top w:val="none" w:sz="0" w:space="0" w:color="auto"/>
        <w:left w:val="none" w:sz="0" w:space="0" w:color="auto"/>
        <w:bottom w:val="none" w:sz="0" w:space="0" w:color="auto"/>
        <w:right w:val="none" w:sz="0" w:space="0" w:color="auto"/>
      </w:divBdr>
    </w:div>
    <w:div w:id="1047027676">
      <w:marLeft w:val="640"/>
      <w:marRight w:val="0"/>
      <w:marTop w:val="0"/>
      <w:marBottom w:val="0"/>
      <w:divBdr>
        <w:top w:val="none" w:sz="0" w:space="0" w:color="auto"/>
        <w:left w:val="none" w:sz="0" w:space="0" w:color="auto"/>
        <w:bottom w:val="none" w:sz="0" w:space="0" w:color="auto"/>
        <w:right w:val="none" w:sz="0" w:space="0" w:color="auto"/>
      </w:divBdr>
    </w:div>
    <w:div w:id="1047072851">
      <w:marLeft w:val="480"/>
      <w:marRight w:val="0"/>
      <w:marTop w:val="0"/>
      <w:marBottom w:val="0"/>
      <w:divBdr>
        <w:top w:val="none" w:sz="0" w:space="0" w:color="auto"/>
        <w:left w:val="none" w:sz="0" w:space="0" w:color="auto"/>
        <w:bottom w:val="none" w:sz="0" w:space="0" w:color="auto"/>
        <w:right w:val="none" w:sz="0" w:space="0" w:color="auto"/>
      </w:divBdr>
    </w:div>
    <w:div w:id="1047099805">
      <w:marLeft w:val="480"/>
      <w:marRight w:val="0"/>
      <w:marTop w:val="0"/>
      <w:marBottom w:val="0"/>
      <w:divBdr>
        <w:top w:val="none" w:sz="0" w:space="0" w:color="auto"/>
        <w:left w:val="none" w:sz="0" w:space="0" w:color="auto"/>
        <w:bottom w:val="none" w:sz="0" w:space="0" w:color="auto"/>
        <w:right w:val="none" w:sz="0" w:space="0" w:color="auto"/>
      </w:divBdr>
    </w:div>
    <w:div w:id="1047221964">
      <w:marLeft w:val="640"/>
      <w:marRight w:val="0"/>
      <w:marTop w:val="0"/>
      <w:marBottom w:val="0"/>
      <w:divBdr>
        <w:top w:val="none" w:sz="0" w:space="0" w:color="auto"/>
        <w:left w:val="none" w:sz="0" w:space="0" w:color="auto"/>
        <w:bottom w:val="none" w:sz="0" w:space="0" w:color="auto"/>
        <w:right w:val="none" w:sz="0" w:space="0" w:color="auto"/>
      </w:divBdr>
    </w:div>
    <w:div w:id="1047297174">
      <w:marLeft w:val="640"/>
      <w:marRight w:val="0"/>
      <w:marTop w:val="0"/>
      <w:marBottom w:val="0"/>
      <w:divBdr>
        <w:top w:val="none" w:sz="0" w:space="0" w:color="auto"/>
        <w:left w:val="none" w:sz="0" w:space="0" w:color="auto"/>
        <w:bottom w:val="none" w:sz="0" w:space="0" w:color="auto"/>
        <w:right w:val="none" w:sz="0" w:space="0" w:color="auto"/>
      </w:divBdr>
    </w:div>
    <w:div w:id="1047297930">
      <w:marLeft w:val="640"/>
      <w:marRight w:val="0"/>
      <w:marTop w:val="0"/>
      <w:marBottom w:val="0"/>
      <w:divBdr>
        <w:top w:val="none" w:sz="0" w:space="0" w:color="auto"/>
        <w:left w:val="none" w:sz="0" w:space="0" w:color="auto"/>
        <w:bottom w:val="none" w:sz="0" w:space="0" w:color="auto"/>
        <w:right w:val="none" w:sz="0" w:space="0" w:color="auto"/>
      </w:divBdr>
    </w:div>
    <w:div w:id="1047336699">
      <w:marLeft w:val="480"/>
      <w:marRight w:val="0"/>
      <w:marTop w:val="0"/>
      <w:marBottom w:val="0"/>
      <w:divBdr>
        <w:top w:val="none" w:sz="0" w:space="0" w:color="auto"/>
        <w:left w:val="none" w:sz="0" w:space="0" w:color="auto"/>
        <w:bottom w:val="none" w:sz="0" w:space="0" w:color="auto"/>
        <w:right w:val="none" w:sz="0" w:space="0" w:color="auto"/>
      </w:divBdr>
    </w:div>
    <w:div w:id="1047409796">
      <w:marLeft w:val="480"/>
      <w:marRight w:val="0"/>
      <w:marTop w:val="0"/>
      <w:marBottom w:val="0"/>
      <w:divBdr>
        <w:top w:val="none" w:sz="0" w:space="0" w:color="auto"/>
        <w:left w:val="none" w:sz="0" w:space="0" w:color="auto"/>
        <w:bottom w:val="none" w:sz="0" w:space="0" w:color="auto"/>
        <w:right w:val="none" w:sz="0" w:space="0" w:color="auto"/>
      </w:divBdr>
    </w:div>
    <w:div w:id="1047485972">
      <w:marLeft w:val="480"/>
      <w:marRight w:val="0"/>
      <w:marTop w:val="0"/>
      <w:marBottom w:val="0"/>
      <w:divBdr>
        <w:top w:val="none" w:sz="0" w:space="0" w:color="auto"/>
        <w:left w:val="none" w:sz="0" w:space="0" w:color="auto"/>
        <w:bottom w:val="none" w:sz="0" w:space="0" w:color="auto"/>
        <w:right w:val="none" w:sz="0" w:space="0" w:color="auto"/>
      </w:divBdr>
    </w:div>
    <w:div w:id="1047871377">
      <w:marLeft w:val="640"/>
      <w:marRight w:val="0"/>
      <w:marTop w:val="0"/>
      <w:marBottom w:val="0"/>
      <w:divBdr>
        <w:top w:val="none" w:sz="0" w:space="0" w:color="auto"/>
        <w:left w:val="none" w:sz="0" w:space="0" w:color="auto"/>
        <w:bottom w:val="none" w:sz="0" w:space="0" w:color="auto"/>
        <w:right w:val="none" w:sz="0" w:space="0" w:color="auto"/>
      </w:divBdr>
    </w:div>
    <w:div w:id="1047878214">
      <w:marLeft w:val="640"/>
      <w:marRight w:val="0"/>
      <w:marTop w:val="0"/>
      <w:marBottom w:val="0"/>
      <w:divBdr>
        <w:top w:val="none" w:sz="0" w:space="0" w:color="auto"/>
        <w:left w:val="none" w:sz="0" w:space="0" w:color="auto"/>
        <w:bottom w:val="none" w:sz="0" w:space="0" w:color="auto"/>
        <w:right w:val="none" w:sz="0" w:space="0" w:color="auto"/>
      </w:divBdr>
    </w:div>
    <w:div w:id="1048066225">
      <w:marLeft w:val="480"/>
      <w:marRight w:val="0"/>
      <w:marTop w:val="0"/>
      <w:marBottom w:val="0"/>
      <w:divBdr>
        <w:top w:val="none" w:sz="0" w:space="0" w:color="auto"/>
        <w:left w:val="none" w:sz="0" w:space="0" w:color="auto"/>
        <w:bottom w:val="none" w:sz="0" w:space="0" w:color="auto"/>
        <w:right w:val="none" w:sz="0" w:space="0" w:color="auto"/>
      </w:divBdr>
    </w:div>
    <w:div w:id="1048070986">
      <w:marLeft w:val="480"/>
      <w:marRight w:val="0"/>
      <w:marTop w:val="0"/>
      <w:marBottom w:val="0"/>
      <w:divBdr>
        <w:top w:val="none" w:sz="0" w:space="0" w:color="auto"/>
        <w:left w:val="none" w:sz="0" w:space="0" w:color="auto"/>
        <w:bottom w:val="none" w:sz="0" w:space="0" w:color="auto"/>
        <w:right w:val="none" w:sz="0" w:space="0" w:color="auto"/>
      </w:divBdr>
    </w:div>
    <w:div w:id="1048139898">
      <w:marLeft w:val="480"/>
      <w:marRight w:val="0"/>
      <w:marTop w:val="0"/>
      <w:marBottom w:val="0"/>
      <w:divBdr>
        <w:top w:val="none" w:sz="0" w:space="0" w:color="auto"/>
        <w:left w:val="none" w:sz="0" w:space="0" w:color="auto"/>
        <w:bottom w:val="none" w:sz="0" w:space="0" w:color="auto"/>
        <w:right w:val="none" w:sz="0" w:space="0" w:color="auto"/>
      </w:divBdr>
    </w:div>
    <w:div w:id="1048140390">
      <w:marLeft w:val="640"/>
      <w:marRight w:val="0"/>
      <w:marTop w:val="0"/>
      <w:marBottom w:val="0"/>
      <w:divBdr>
        <w:top w:val="none" w:sz="0" w:space="0" w:color="auto"/>
        <w:left w:val="none" w:sz="0" w:space="0" w:color="auto"/>
        <w:bottom w:val="none" w:sz="0" w:space="0" w:color="auto"/>
        <w:right w:val="none" w:sz="0" w:space="0" w:color="auto"/>
      </w:divBdr>
    </w:div>
    <w:div w:id="1048144138">
      <w:marLeft w:val="640"/>
      <w:marRight w:val="0"/>
      <w:marTop w:val="0"/>
      <w:marBottom w:val="0"/>
      <w:divBdr>
        <w:top w:val="none" w:sz="0" w:space="0" w:color="auto"/>
        <w:left w:val="none" w:sz="0" w:space="0" w:color="auto"/>
        <w:bottom w:val="none" w:sz="0" w:space="0" w:color="auto"/>
        <w:right w:val="none" w:sz="0" w:space="0" w:color="auto"/>
      </w:divBdr>
    </w:div>
    <w:div w:id="1048147263">
      <w:marLeft w:val="640"/>
      <w:marRight w:val="0"/>
      <w:marTop w:val="0"/>
      <w:marBottom w:val="0"/>
      <w:divBdr>
        <w:top w:val="none" w:sz="0" w:space="0" w:color="auto"/>
        <w:left w:val="none" w:sz="0" w:space="0" w:color="auto"/>
        <w:bottom w:val="none" w:sz="0" w:space="0" w:color="auto"/>
        <w:right w:val="none" w:sz="0" w:space="0" w:color="auto"/>
      </w:divBdr>
    </w:div>
    <w:div w:id="1048186510">
      <w:marLeft w:val="640"/>
      <w:marRight w:val="0"/>
      <w:marTop w:val="0"/>
      <w:marBottom w:val="0"/>
      <w:divBdr>
        <w:top w:val="none" w:sz="0" w:space="0" w:color="auto"/>
        <w:left w:val="none" w:sz="0" w:space="0" w:color="auto"/>
        <w:bottom w:val="none" w:sz="0" w:space="0" w:color="auto"/>
        <w:right w:val="none" w:sz="0" w:space="0" w:color="auto"/>
      </w:divBdr>
    </w:div>
    <w:div w:id="1048262201">
      <w:marLeft w:val="640"/>
      <w:marRight w:val="0"/>
      <w:marTop w:val="0"/>
      <w:marBottom w:val="0"/>
      <w:divBdr>
        <w:top w:val="none" w:sz="0" w:space="0" w:color="auto"/>
        <w:left w:val="none" w:sz="0" w:space="0" w:color="auto"/>
        <w:bottom w:val="none" w:sz="0" w:space="0" w:color="auto"/>
        <w:right w:val="none" w:sz="0" w:space="0" w:color="auto"/>
      </w:divBdr>
    </w:div>
    <w:div w:id="1048341280">
      <w:marLeft w:val="480"/>
      <w:marRight w:val="0"/>
      <w:marTop w:val="0"/>
      <w:marBottom w:val="0"/>
      <w:divBdr>
        <w:top w:val="none" w:sz="0" w:space="0" w:color="auto"/>
        <w:left w:val="none" w:sz="0" w:space="0" w:color="auto"/>
        <w:bottom w:val="none" w:sz="0" w:space="0" w:color="auto"/>
        <w:right w:val="none" w:sz="0" w:space="0" w:color="auto"/>
      </w:divBdr>
    </w:div>
    <w:div w:id="1048455310">
      <w:marLeft w:val="640"/>
      <w:marRight w:val="0"/>
      <w:marTop w:val="0"/>
      <w:marBottom w:val="0"/>
      <w:divBdr>
        <w:top w:val="none" w:sz="0" w:space="0" w:color="auto"/>
        <w:left w:val="none" w:sz="0" w:space="0" w:color="auto"/>
        <w:bottom w:val="none" w:sz="0" w:space="0" w:color="auto"/>
        <w:right w:val="none" w:sz="0" w:space="0" w:color="auto"/>
      </w:divBdr>
    </w:div>
    <w:div w:id="1048533025">
      <w:marLeft w:val="480"/>
      <w:marRight w:val="0"/>
      <w:marTop w:val="0"/>
      <w:marBottom w:val="0"/>
      <w:divBdr>
        <w:top w:val="none" w:sz="0" w:space="0" w:color="auto"/>
        <w:left w:val="none" w:sz="0" w:space="0" w:color="auto"/>
        <w:bottom w:val="none" w:sz="0" w:space="0" w:color="auto"/>
        <w:right w:val="none" w:sz="0" w:space="0" w:color="auto"/>
      </w:divBdr>
    </w:div>
    <w:div w:id="1048606953">
      <w:marLeft w:val="480"/>
      <w:marRight w:val="0"/>
      <w:marTop w:val="0"/>
      <w:marBottom w:val="0"/>
      <w:divBdr>
        <w:top w:val="none" w:sz="0" w:space="0" w:color="auto"/>
        <w:left w:val="none" w:sz="0" w:space="0" w:color="auto"/>
        <w:bottom w:val="none" w:sz="0" w:space="0" w:color="auto"/>
        <w:right w:val="none" w:sz="0" w:space="0" w:color="auto"/>
      </w:divBdr>
    </w:div>
    <w:div w:id="1048647399">
      <w:marLeft w:val="640"/>
      <w:marRight w:val="0"/>
      <w:marTop w:val="0"/>
      <w:marBottom w:val="0"/>
      <w:divBdr>
        <w:top w:val="none" w:sz="0" w:space="0" w:color="auto"/>
        <w:left w:val="none" w:sz="0" w:space="0" w:color="auto"/>
        <w:bottom w:val="none" w:sz="0" w:space="0" w:color="auto"/>
        <w:right w:val="none" w:sz="0" w:space="0" w:color="auto"/>
      </w:divBdr>
    </w:div>
    <w:div w:id="1048720278">
      <w:marLeft w:val="640"/>
      <w:marRight w:val="0"/>
      <w:marTop w:val="0"/>
      <w:marBottom w:val="0"/>
      <w:divBdr>
        <w:top w:val="none" w:sz="0" w:space="0" w:color="auto"/>
        <w:left w:val="none" w:sz="0" w:space="0" w:color="auto"/>
        <w:bottom w:val="none" w:sz="0" w:space="0" w:color="auto"/>
        <w:right w:val="none" w:sz="0" w:space="0" w:color="auto"/>
      </w:divBdr>
    </w:div>
    <w:div w:id="1048721702">
      <w:marLeft w:val="480"/>
      <w:marRight w:val="0"/>
      <w:marTop w:val="0"/>
      <w:marBottom w:val="0"/>
      <w:divBdr>
        <w:top w:val="none" w:sz="0" w:space="0" w:color="auto"/>
        <w:left w:val="none" w:sz="0" w:space="0" w:color="auto"/>
        <w:bottom w:val="none" w:sz="0" w:space="0" w:color="auto"/>
        <w:right w:val="none" w:sz="0" w:space="0" w:color="auto"/>
      </w:divBdr>
    </w:div>
    <w:div w:id="1048801175">
      <w:marLeft w:val="480"/>
      <w:marRight w:val="0"/>
      <w:marTop w:val="0"/>
      <w:marBottom w:val="0"/>
      <w:divBdr>
        <w:top w:val="none" w:sz="0" w:space="0" w:color="auto"/>
        <w:left w:val="none" w:sz="0" w:space="0" w:color="auto"/>
        <w:bottom w:val="none" w:sz="0" w:space="0" w:color="auto"/>
        <w:right w:val="none" w:sz="0" w:space="0" w:color="auto"/>
      </w:divBdr>
    </w:div>
    <w:div w:id="1048988453">
      <w:marLeft w:val="640"/>
      <w:marRight w:val="0"/>
      <w:marTop w:val="0"/>
      <w:marBottom w:val="0"/>
      <w:divBdr>
        <w:top w:val="none" w:sz="0" w:space="0" w:color="auto"/>
        <w:left w:val="none" w:sz="0" w:space="0" w:color="auto"/>
        <w:bottom w:val="none" w:sz="0" w:space="0" w:color="auto"/>
        <w:right w:val="none" w:sz="0" w:space="0" w:color="auto"/>
      </w:divBdr>
    </w:div>
    <w:div w:id="1048991724">
      <w:marLeft w:val="640"/>
      <w:marRight w:val="0"/>
      <w:marTop w:val="0"/>
      <w:marBottom w:val="0"/>
      <w:divBdr>
        <w:top w:val="none" w:sz="0" w:space="0" w:color="auto"/>
        <w:left w:val="none" w:sz="0" w:space="0" w:color="auto"/>
        <w:bottom w:val="none" w:sz="0" w:space="0" w:color="auto"/>
        <w:right w:val="none" w:sz="0" w:space="0" w:color="auto"/>
      </w:divBdr>
    </w:div>
    <w:div w:id="1048995423">
      <w:marLeft w:val="480"/>
      <w:marRight w:val="0"/>
      <w:marTop w:val="0"/>
      <w:marBottom w:val="0"/>
      <w:divBdr>
        <w:top w:val="none" w:sz="0" w:space="0" w:color="auto"/>
        <w:left w:val="none" w:sz="0" w:space="0" w:color="auto"/>
        <w:bottom w:val="none" w:sz="0" w:space="0" w:color="auto"/>
        <w:right w:val="none" w:sz="0" w:space="0" w:color="auto"/>
      </w:divBdr>
    </w:div>
    <w:div w:id="1049106260">
      <w:marLeft w:val="480"/>
      <w:marRight w:val="0"/>
      <w:marTop w:val="0"/>
      <w:marBottom w:val="0"/>
      <w:divBdr>
        <w:top w:val="none" w:sz="0" w:space="0" w:color="auto"/>
        <w:left w:val="none" w:sz="0" w:space="0" w:color="auto"/>
        <w:bottom w:val="none" w:sz="0" w:space="0" w:color="auto"/>
        <w:right w:val="none" w:sz="0" w:space="0" w:color="auto"/>
      </w:divBdr>
    </w:div>
    <w:div w:id="1049107011">
      <w:marLeft w:val="480"/>
      <w:marRight w:val="0"/>
      <w:marTop w:val="0"/>
      <w:marBottom w:val="0"/>
      <w:divBdr>
        <w:top w:val="none" w:sz="0" w:space="0" w:color="auto"/>
        <w:left w:val="none" w:sz="0" w:space="0" w:color="auto"/>
        <w:bottom w:val="none" w:sz="0" w:space="0" w:color="auto"/>
        <w:right w:val="none" w:sz="0" w:space="0" w:color="auto"/>
      </w:divBdr>
    </w:div>
    <w:div w:id="1049111864">
      <w:marLeft w:val="640"/>
      <w:marRight w:val="0"/>
      <w:marTop w:val="0"/>
      <w:marBottom w:val="0"/>
      <w:divBdr>
        <w:top w:val="none" w:sz="0" w:space="0" w:color="auto"/>
        <w:left w:val="none" w:sz="0" w:space="0" w:color="auto"/>
        <w:bottom w:val="none" w:sz="0" w:space="0" w:color="auto"/>
        <w:right w:val="none" w:sz="0" w:space="0" w:color="auto"/>
      </w:divBdr>
    </w:div>
    <w:div w:id="1049112857">
      <w:marLeft w:val="480"/>
      <w:marRight w:val="0"/>
      <w:marTop w:val="0"/>
      <w:marBottom w:val="0"/>
      <w:divBdr>
        <w:top w:val="none" w:sz="0" w:space="0" w:color="auto"/>
        <w:left w:val="none" w:sz="0" w:space="0" w:color="auto"/>
        <w:bottom w:val="none" w:sz="0" w:space="0" w:color="auto"/>
        <w:right w:val="none" w:sz="0" w:space="0" w:color="auto"/>
      </w:divBdr>
    </w:div>
    <w:div w:id="1049114375">
      <w:marLeft w:val="640"/>
      <w:marRight w:val="0"/>
      <w:marTop w:val="0"/>
      <w:marBottom w:val="0"/>
      <w:divBdr>
        <w:top w:val="none" w:sz="0" w:space="0" w:color="auto"/>
        <w:left w:val="none" w:sz="0" w:space="0" w:color="auto"/>
        <w:bottom w:val="none" w:sz="0" w:space="0" w:color="auto"/>
        <w:right w:val="none" w:sz="0" w:space="0" w:color="auto"/>
      </w:divBdr>
    </w:div>
    <w:div w:id="1049256795">
      <w:marLeft w:val="480"/>
      <w:marRight w:val="0"/>
      <w:marTop w:val="0"/>
      <w:marBottom w:val="0"/>
      <w:divBdr>
        <w:top w:val="none" w:sz="0" w:space="0" w:color="auto"/>
        <w:left w:val="none" w:sz="0" w:space="0" w:color="auto"/>
        <w:bottom w:val="none" w:sz="0" w:space="0" w:color="auto"/>
        <w:right w:val="none" w:sz="0" w:space="0" w:color="auto"/>
      </w:divBdr>
    </w:div>
    <w:div w:id="1049299696">
      <w:marLeft w:val="640"/>
      <w:marRight w:val="0"/>
      <w:marTop w:val="0"/>
      <w:marBottom w:val="0"/>
      <w:divBdr>
        <w:top w:val="none" w:sz="0" w:space="0" w:color="auto"/>
        <w:left w:val="none" w:sz="0" w:space="0" w:color="auto"/>
        <w:bottom w:val="none" w:sz="0" w:space="0" w:color="auto"/>
        <w:right w:val="none" w:sz="0" w:space="0" w:color="auto"/>
      </w:divBdr>
    </w:div>
    <w:div w:id="1049378780">
      <w:marLeft w:val="640"/>
      <w:marRight w:val="0"/>
      <w:marTop w:val="0"/>
      <w:marBottom w:val="0"/>
      <w:divBdr>
        <w:top w:val="none" w:sz="0" w:space="0" w:color="auto"/>
        <w:left w:val="none" w:sz="0" w:space="0" w:color="auto"/>
        <w:bottom w:val="none" w:sz="0" w:space="0" w:color="auto"/>
        <w:right w:val="none" w:sz="0" w:space="0" w:color="auto"/>
      </w:divBdr>
    </w:div>
    <w:div w:id="1049381278">
      <w:bodyDiv w:val="1"/>
      <w:marLeft w:val="0"/>
      <w:marRight w:val="0"/>
      <w:marTop w:val="0"/>
      <w:marBottom w:val="0"/>
      <w:divBdr>
        <w:top w:val="none" w:sz="0" w:space="0" w:color="auto"/>
        <w:left w:val="none" w:sz="0" w:space="0" w:color="auto"/>
        <w:bottom w:val="none" w:sz="0" w:space="0" w:color="auto"/>
        <w:right w:val="none" w:sz="0" w:space="0" w:color="auto"/>
      </w:divBdr>
      <w:divsChild>
        <w:div w:id="680207746">
          <w:marLeft w:val="640"/>
          <w:marRight w:val="0"/>
          <w:marTop w:val="0"/>
          <w:marBottom w:val="0"/>
          <w:divBdr>
            <w:top w:val="none" w:sz="0" w:space="0" w:color="auto"/>
            <w:left w:val="none" w:sz="0" w:space="0" w:color="auto"/>
            <w:bottom w:val="none" w:sz="0" w:space="0" w:color="auto"/>
            <w:right w:val="none" w:sz="0" w:space="0" w:color="auto"/>
          </w:divBdr>
        </w:div>
        <w:div w:id="427969338">
          <w:marLeft w:val="640"/>
          <w:marRight w:val="0"/>
          <w:marTop w:val="0"/>
          <w:marBottom w:val="0"/>
          <w:divBdr>
            <w:top w:val="none" w:sz="0" w:space="0" w:color="auto"/>
            <w:left w:val="none" w:sz="0" w:space="0" w:color="auto"/>
            <w:bottom w:val="none" w:sz="0" w:space="0" w:color="auto"/>
            <w:right w:val="none" w:sz="0" w:space="0" w:color="auto"/>
          </w:divBdr>
        </w:div>
        <w:div w:id="580336358">
          <w:marLeft w:val="640"/>
          <w:marRight w:val="0"/>
          <w:marTop w:val="0"/>
          <w:marBottom w:val="0"/>
          <w:divBdr>
            <w:top w:val="none" w:sz="0" w:space="0" w:color="auto"/>
            <w:left w:val="none" w:sz="0" w:space="0" w:color="auto"/>
            <w:bottom w:val="none" w:sz="0" w:space="0" w:color="auto"/>
            <w:right w:val="none" w:sz="0" w:space="0" w:color="auto"/>
          </w:divBdr>
        </w:div>
        <w:div w:id="1343706826">
          <w:marLeft w:val="640"/>
          <w:marRight w:val="0"/>
          <w:marTop w:val="0"/>
          <w:marBottom w:val="0"/>
          <w:divBdr>
            <w:top w:val="none" w:sz="0" w:space="0" w:color="auto"/>
            <w:left w:val="none" w:sz="0" w:space="0" w:color="auto"/>
            <w:bottom w:val="none" w:sz="0" w:space="0" w:color="auto"/>
            <w:right w:val="none" w:sz="0" w:space="0" w:color="auto"/>
          </w:divBdr>
        </w:div>
        <w:div w:id="2135557392">
          <w:marLeft w:val="640"/>
          <w:marRight w:val="0"/>
          <w:marTop w:val="0"/>
          <w:marBottom w:val="0"/>
          <w:divBdr>
            <w:top w:val="none" w:sz="0" w:space="0" w:color="auto"/>
            <w:left w:val="none" w:sz="0" w:space="0" w:color="auto"/>
            <w:bottom w:val="none" w:sz="0" w:space="0" w:color="auto"/>
            <w:right w:val="none" w:sz="0" w:space="0" w:color="auto"/>
          </w:divBdr>
        </w:div>
        <w:div w:id="828715465">
          <w:marLeft w:val="640"/>
          <w:marRight w:val="0"/>
          <w:marTop w:val="0"/>
          <w:marBottom w:val="0"/>
          <w:divBdr>
            <w:top w:val="none" w:sz="0" w:space="0" w:color="auto"/>
            <w:left w:val="none" w:sz="0" w:space="0" w:color="auto"/>
            <w:bottom w:val="none" w:sz="0" w:space="0" w:color="auto"/>
            <w:right w:val="none" w:sz="0" w:space="0" w:color="auto"/>
          </w:divBdr>
        </w:div>
        <w:div w:id="1708605674">
          <w:marLeft w:val="640"/>
          <w:marRight w:val="0"/>
          <w:marTop w:val="0"/>
          <w:marBottom w:val="0"/>
          <w:divBdr>
            <w:top w:val="none" w:sz="0" w:space="0" w:color="auto"/>
            <w:left w:val="none" w:sz="0" w:space="0" w:color="auto"/>
            <w:bottom w:val="none" w:sz="0" w:space="0" w:color="auto"/>
            <w:right w:val="none" w:sz="0" w:space="0" w:color="auto"/>
          </w:divBdr>
        </w:div>
        <w:div w:id="209920169">
          <w:marLeft w:val="640"/>
          <w:marRight w:val="0"/>
          <w:marTop w:val="0"/>
          <w:marBottom w:val="0"/>
          <w:divBdr>
            <w:top w:val="none" w:sz="0" w:space="0" w:color="auto"/>
            <w:left w:val="none" w:sz="0" w:space="0" w:color="auto"/>
            <w:bottom w:val="none" w:sz="0" w:space="0" w:color="auto"/>
            <w:right w:val="none" w:sz="0" w:space="0" w:color="auto"/>
          </w:divBdr>
        </w:div>
        <w:div w:id="1937982003">
          <w:marLeft w:val="640"/>
          <w:marRight w:val="0"/>
          <w:marTop w:val="0"/>
          <w:marBottom w:val="0"/>
          <w:divBdr>
            <w:top w:val="none" w:sz="0" w:space="0" w:color="auto"/>
            <w:left w:val="none" w:sz="0" w:space="0" w:color="auto"/>
            <w:bottom w:val="none" w:sz="0" w:space="0" w:color="auto"/>
            <w:right w:val="none" w:sz="0" w:space="0" w:color="auto"/>
          </w:divBdr>
        </w:div>
        <w:div w:id="2091417513">
          <w:marLeft w:val="640"/>
          <w:marRight w:val="0"/>
          <w:marTop w:val="0"/>
          <w:marBottom w:val="0"/>
          <w:divBdr>
            <w:top w:val="none" w:sz="0" w:space="0" w:color="auto"/>
            <w:left w:val="none" w:sz="0" w:space="0" w:color="auto"/>
            <w:bottom w:val="none" w:sz="0" w:space="0" w:color="auto"/>
            <w:right w:val="none" w:sz="0" w:space="0" w:color="auto"/>
          </w:divBdr>
        </w:div>
        <w:div w:id="1925650084">
          <w:marLeft w:val="640"/>
          <w:marRight w:val="0"/>
          <w:marTop w:val="0"/>
          <w:marBottom w:val="0"/>
          <w:divBdr>
            <w:top w:val="none" w:sz="0" w:space="0" w:color="auto"/>
            <w:left w:val="none" w:sz="0" w:space="0" w:color="auto"/>
            <w:bottom w:val="none" w:sz="0" w:space="0" w:color="auto"/>
            <w:right w:val="none" w:sz="0" w:space="0" w:color="auto"/>
          </w:divBdr>
        </w:div>
        <w:div w:id="2065716728">
          <w:marLeft w:val="640"/>
          <w:marRight w:val="0"/>
          <w:marTop w:val="0"/>
          <w:marBottom w:val="0"/>
          <w:divBdr>
            <w:top w:val="none" w:sz="0" w:space="0" w:color="auto"/>
            <w:left w:val="none" w:sz="0" w:space="0" w:color="auto"/>
            <w:bottom w:val="none" w:sz="0" w:space="0" w:color="auto"/>
            <w:right w:val="none" w:sz="0" w:space="0" w:color="auto"/>
          </w:divBdr>
        </w:div>
        <w:div w:id="44263385">
          <w:marLeft w:val="640"/>
          <w:marRight w:val="0"/>
          <w:marTop w:val="0"/>
          <w:marBottom w:val="0"/>
          <w:divBdr>
            <w:top w:val="none" w:sz="0" w:space="0" w:color="auto"/>
            <w:left w:val="none" w:sz="0" w:space="0" w:color="auto"/>
            <w:bottom w:val="none" w:sz="0" w:space="0" w:color="auto"/>
            <w:right w:val="none" w:sz="0" w:space="0" w:color="auto"/>
          </w:divBdr>
        </w:div>
        <w:div w:id="2085300273">
          <w:marLeft w:val="640"/>
          <w:marRight w:val="0"/>
          <w:marTop w:val="0"/>
          <w:marBottom w:val="0"/>
          <w:divBdr>
            <w:top w:val="none" w:sz="0" w:space="0" w:color="auto"/>
            <w:left w:val="none" w:sz="0" w:space="0" w:color="auto"/>
            <w:bottom w:val="none" w:sz="0" w:space="0" w:color="auto"/>
            <w:right w:val="none" w:sz="0" w:space="0" w:color="auto"/>
          </w:divBdr>
        </w:div>
        <w:div w:id="185949571">
          <w:marLeft w:val="640"/>
          <w:marRight w:val="0"/>
          <w:marTop w:val="0"/>
          <w:marBottom w:val="0"/>
          <w:divBdr>
            <w:top w:val="none" w:sz="0" w:space="0" w:color="auto"/>
            <w:left w:val="none" w:sz="0" w:space="0" w:color="auto"/>
            <w:bottom w:val="none" w:sz="0" w:space="0" w:color="auto"/>
            <w:right w:val="none" w:sz="0" w:space="0" w:color="auto"/>
          </w:divBdr>
        </w:div>
        <w:div w:id="1643149992">
          <w:marLeft w:val="640"/>
          <w:marRight w:val="0"/>
          <w:marTop w:val="0"/>
          <w:marBottom w:val="0"/>
          <w:divBdr>
            <w:top w:val="none" w:sz="0" w:space="0" w:color="auto"/>
            <w:left w:val="none" w:sz="0" w:space="0" w:color="auto"/>
            <w:bottom w:val="none" w:sz="0" w:space="0" w:color="auto"/>
            <w:right w:val="none" w:sz="0" w:space="0" w:color="auto"/>
          </w:divBdr>
        </w:div>
        <w:div w:id="1213151842">
          <w:marLeft w:val="640"/>
          <w:marRight w:val="0"/>
          <w:marTop w:val="0"/>
          <w:marBottom w:val="0"/>
          <w:divBdr>
            <w:top w:val="none" w:sz="0" w:space="0" w:color="auto"/>
            <w:left w:val="none" w:sz="0" w:space="0" w:color="auto"/>
            <w:bottom w:val="none" w:sz="0" w:space="0" w:color="auto"/>
            <w:right w:val="none" w:sz="0" w:space="0" w:color="auto"/>
          </w:divBdr>
        </w:div>
        <w:div w:id="1323006530">
          <w:marLeft w:val="640"/>
          <w:marRight w:val="0"/>
          <w:marTop w:val="0"/>
          <w:marBottom w:val="0"/>
          <w:divBdr>
            <w:top w:val="none" w:sz="0" w:space="0" w:color="auto"/>
            <w:left w:val="none" w:sz="0" w:space="0" w:color="auto"/>
            <w:bottom w:val="none" w:sz="0" w:space="0" w:color="auto"/>
            <w:right w:val="none" w:sz="0" w:space="0" w:color="auto"/>
          </w:divBdr>
        </w:div>
        <w:div w:id="1655259645">
          <w:marLeft w:val="640"/>
          <w:marRight w:val="0"/>
          <w:marTop w:val="0"/>
          <w:marBottom w:val="0"/>
          <w:divBdr>
            <w:top w:val="none" w:sz="0" w:space="0" w:color="auto"/>
            <w:left w:val="none" w:sz="0" w:space="0" w:color="auto"/>
            <w:bottom w:val="none" w:sz="0" w:space="0" w:color="auto"/>
            <w:right w:val="none" w:sz="0" w:space="0" w:color="auto"/>
          </w:divBdr>
        </w:div>
        <w:div w:id="902444900">
          <w:marLeft w:val="640"/>
          <w:marRight w:val="0"/>
          <w:marTop w:val="0"/>
          <w:marBottom w:val="0"/>
          <w:divBdr>
            <w:top w:val="none" w:sz="0" w:space="0" w:color="auto"/>
            <w:left w:val="none" w:sz="0" w:space="0" w:color="auto"/>
            <w:bottom w:val="none" w:sz="0" w:space="0" w:color="auto"/>
            <w:right w:val="none" w:sz="0" w:space="0" w:color="auto"/>
          </w:divBdr>
        </w:div>
        <w:div w:id="1602254518">
          <w:marLeft w:val="640"/>
          <w:marRight w:val="0"/>
          <w:marTop w:val="0"/>
          <w:marBottom w:val="0"/>
          <w:divBdr>
            <w:top w:val="none" w:sz="0" w:space="0" w:color="auto"/>
            <w:left w:val="none" w:sz="0" w:space="0" w:color="auto"/>
            <w:bottom w:val="none" w:sz="0" w:space="0" w:color="auto"/>
            <w:right w:val="none" w:sz="0" w:space="0" w:color="auto"/>
          </w:divBdr>
        </w:div>
        <w:div w:id="1944142552">
          <w:marLeft w:val="640"/>
          <w:marRight w:val="0"/>
          <w:marTop w:val="0"/>
          <w:marBottom w:val="0"/>
          <w:divBdr>
            <w:top w:val="none" w:sz="0" w:space="0" w:color="auto"/>
            <w:left w:val="none" w:sz="0" w:space="0" w:color="auto"/>
            <w:bottom w:val="none" w:sz="0" w:space="0" w:color="auto"/>
            <w:right w:val="none" w:sz="0" w:space="0" w:color="auto"/>
          </w:divBdr>
        </w:div>
        <w:div w:id="1960186491">
          <w:marLeft w:val="640"/>
          <w:marRight w:val="0"/>
          <w:marTop w:val="0"/>
          <w:marBottom w:val="0"/>
          <w:divBdr>
            <w:top w:val="none" w:sz="0" w:space="0" w:color="auto"/>
            <w:left w:val="none" w:sz="0" w:space="0" w:color="auto"/>
            <w:bottom w:val="none" w:sz="0" w:space="0" w:color="auto"/>
            <w:right w:val="none" w:sz="0" w:space="0" w:color="auto"/>
          </w:divBdr>
        </w:div>
        <w:div w:id="1053386094">
          <w:marLeft w:val="640"/>
          <w:marRight w:val="0"/>
          <w:marTop w:val="0"/>
          <w:marBottom w:val="0"/>
          <w:divBdr>
            <w:top w:val="none" w:sz="0" w:space="0" w:color="auto"/>
            <w:left w:val="none" w:sz="0" w:space="0" w:color="auto"/>
            <w:bottom w:val="none" w:sz="0" w:space="0" w:color="auto"/>
            <w:right w:val="none" w:sz="0" w:space="0" w:color="auto"/>
          </w:divBdr>
        </w:div>
        <w:div w:id="782311723">
          <w:marLeft w:val="640"/>
          <w:marRight w:val="0"/>
          <w:marTop w:val="0"/>
          <w:marBottom w:val="0"/>
          <w:divBdr>
            <w:top w:val="none" w:sz="0" w:space="0" w:color="auto"/>
            <w:left w:val="none" w:sz="0" w:space="0" w:color="auto"/>
            <w:bottom w:val="none" w:sz="0" w:space="0" w:color="auto"/>
            <w:right w:val="none" w:sz="0" w:space="0" w:color="auto"/>
          </w:divBdr>
        </w:div>
        <w:div w:id="1361391489">
          <w:marLeft w:val="640"/>
          <w:marRight w:val="0"/>
          <w:marTop w:val="0"/>
          <w:marBottom w:val="0"/>
          <w:divBdr>
            <w:top w:val="none" w:sz="0" w:space="0" w:color="auto"/>
            <w:left w:val="none" w:sz="0" w:space="0" w:color="auto"/>
            <w:bottom w:val="none" w:sz="0" w:space="0" w:color="auto"/>
            <w:right w:val="none" w:sz="0" w:space="0" w:color="auto"/>
          </w:divBdr>
        </w:div>
        <w:div w:id="1032998885">
          <w:marLeft w:val="640"/>
          <w:marRight w:val="0"/>
          <w:marTop w:val="0"/>
          <w:marBottom w:val="0"/>
          <w:divBdr>
            <w:top w:val="none" w:sz="0" w:space="0" w:color="auto"/>
            <w:left w:val="none" w:sz="0" w:space="0" w:color="auto"/>
            <w:bottom w:val="none" w:sz="0" w:space="0" w:color="auto"/>
            <w:right w:val="none" w:sz="0" w:space="0" w:color="auto"/>
          </w:divBdr>
        </w:div>
        <w:div w:id="891698503">
          <w:marLeft w:val="640"/>
          <w:marRight w:val="0"/>
          <w:marTop w:val="0"/>
          <w:marBottom w:val="0"/>
          <w:divBdr>
            <w:top w:val="none" w:sz="0" w:space="0" w:color="auto"/>
            <w:left w:val="none" w:sz="0" w:space="0" w:color="auto"/>
            <w:bottom w:val="none" w:sz="0" w:space="0" w:color="auto"/>
            <w:right w:val="none" w:sz="0" w:space="0" w:color="auto"/>
          </w:divBdr>
        </w:div>
        <w:div w:id="365376339">
          <w:marLeft w:val="640"/>
          <w:marRight w:val="0"/>
          <w:marTop w:val="0"/>
          <w:marBottom w:val="0"/>
          <w:divBdr>
            <w:top w:val="none" w:sz="0" w:space="0" w:color="auto"/>
            <w:left w:val="none" w:sz="0" w:space="0" w:color="auto"/>
            <w:bottom w:val="none" w:sz="0" w:space="0" w:color="auto"/>
            <w:right w:val="none" w:sz="0" w:space="0" w:color="auto"/>
          </w:divBdr>
        </w:div>
        <w:div w:id="260068249">
          <w:marLeft w:val="640"/>
          <w:marRight w:val="0"/>
          <w:marTop w:val="0"/>
          <w:marBottom w:val="0"/>
          <w:divBdr>
            <w:top w:val="none" w:sz="0" w:space="0" w:color="auto"/>
            <w:left w:val="none" w:sz="0" w:space="0" w:color="auto"/>
            <w:bottom w:val="none" w:sz="0" w:space="0" w:color="auto"/>
            <w:right w:val="none" w:sz="0" w:space="0" w:color="auto"/>
          </w:divBdr>
        </w:div>
        <w:div w:id="1212426090">
          <w:marLeft w:val="640"/>
          <w:marRight w:val="0"/>
          <w:marTop w:val="0"/>
          <w:marBottom w:val="0"/>
          <w:divBdr>
            <w:top w:val="none" w:sz="0" w:space="0" w:color="auto"/>
            <w:left w:val="none" w:sz="0" w:space="0" w:color="auto"/>
            <w:bottom w:val="none" w:sz="0" w:space="0" w:color="auto"/>
            <w:right w:val="none" w:sz="0" w:space="0" w:color="auto"/>
          </w:divBdr>
        </w:div>
        <w:div w:id="1956595534">
          <w:marLeft w:val="640"/>
          <w:marRight w:val="0"/>
          <w:marTop w:val="0"/>
          <w:marBottom w:val="0"/>
          <w:divBdr>
            <w:top w:val="none" w:sz="0" w:space="0" w:color="auto"/>
            <w:left w:val="none" w:sz="0" w:space="0" w:color="auto"/>
            <w:bottom w:val="none" w:sz="0" w:space="0" w:color="auto"/>
            <w:right w:val="none" w:sz="0" w:space="0" w:color="auto"/>
          </w:divBdr>
        </w:div>
        <w:div w:id="364990747">
          <w:marLeft w:val="640"/>
          <w:marRight w:val="0"/>
          <w:marTop w:val="0"/>
          <w:marBottom w:val="0"/>
          <w:divBdr>
            <w:top w:val="none" w:sz="0" w:space="0" w:color="auto"/>
            <w:left w:val="none" w:sz="0" w:space="0" w:color="auto"/>
            <w:bottom w:val="none" w:sz="0" w:space="0" w:color="auto"/>
            <w:right w:val="none" w:sz="0" w:space="0" w:color="auto"/>
          </w:divBdr>
        </w:div>
        <w:div w:id="500434841">
          <w:marLeft w:val="640"/>
          <w:marRight w:val="0"/>
          <w:marTop w:val="0"/>
          <w:marBottom w:val="0"/>
          <w:divBdr>
            <w:top w:val="none" w:sz="0" w:space="0" w:color="auto"/>
            <w:left w:val="none" w:sz="0" w:space="0" w:color="auto"/>
            <w:bottom w:val="none" w:sz="0" w:space="0" w:color="auto"/>
            <w:right w:val="none" w:sz="0" w:space="0" w:color="auto"/>
          </w:divBdr>
        </w:div>
        <w:div w:id="557714555">
          <w:marLeft w:val="640"/>
          <w:marRight w:val="0"/>
          <w:marTop w:val="0"/>
          <w:marBottom w:val="0"/>
          <w:divBdr>
            <w:top w:val="none" w:sz="0" w:space="0" w:color="auto"/>
            <w:left w:val="none" w:sz="0" w:space="0" w:color="auto"/>
            <w:bottom w:val="none" w:sz="0" w:space="0" w:color="auto"/>
            <w:right w:val="none" w:sz="0" w:space="0" w:color="auto"/>
          </w:divBdr>
        </w:div>
        <w:div w:id="1548027227">
          <w:marLeft w:val="640"/>
          <w:marRight w:val="0"/>
          <w:marTop w:val="0"/>
          <w:marBottom w:val="0"/>
          <w:divBdr>
            <w:top w:val="none" w:sz="0" w:space="0" w:color="auto"/>
            <w:left w:val="none" w:sz="0" w:space="0" w:color="auto"/>
            <w:bottom w:val="none" w:sz="0" w:space="0" w:color="auto"/>
            <w:right w:val="none" w:sz="0" w:space="0" w:color="auto"/>
          </w:divBdr>
        </w:div>
        <w:div w:id="385223200">
          <w:marLeft w:val="640"/>
          <w:marRight w:val="0"/>
          <w:marTop w:val="0"/>
          <w:marBottom w:val="0"/>
          <w:divBdr>
            <w:top w:val="none" w:sz="0" w:space="0" w:color="auto"/>
            <w:left w:val="none" w:sz="0" w:space="0" w:color="auto"/>
            <w:bottom w:val="none" w:sz="0" w:space="0" w:color="auto"/>
            <w:right w:val="none" w:sz="0" w:space="0" w:color="auto"/>
          </w:divBdr>
        </w:div>
        <w:div w:id="1000235879">
          <w:marLeft w:val="640"/>
          <w:marRight w:val="0"/>
          <w:marTop w:val="0"/>
          <w:marBottom w:val="0"/>
          <w:divBdr>
            <w:top w:val="none" w:sz="0" w:space="0" w:color="auto"/>
            <w:left w:val="none" w:sz="0" w:space="0" w:color="auto"/>
            <w:bottom w:val="none" w:sz="0" w:space="0" w:color="auto"/>
            <w:right w:val="none" w:sz="0" w:space="0" w:color="auto"/>
          </w:divBdr>
        </w:div>
        <w:div w:id="1970622870">
          <w:marLeft w:val="640"/>
          <w:marRight w:val="0"/>
          <w:marTop w:val="0"/>
          <w:marBottom w:val="0"/>
          <w:divBdr>
            <w:top w:val="none" w:sz="0" w:space="0" w:color="auto"/>
            <w:left w:val="none" w:sz="0" w:space="0" w:color="auto"/>
            <w:bottom w:val="none" w:sz="0" w:space="0" w:color="auto"/>
            <w:right w:val="none" w:sz="0" w:space="0" w:color="auto"/>
          </w:divBdr>
        </w:div>
        <w:div w:id="126094656">
          <w:marLeft w:val="640"/>
          <w:marRight w:val="0"/>
          <w:marTop w:val="0"/>
          <w:marBottom w:val="0"/>
          <w:divBdr>
            <w:top w:val="none" w:sz="0" w:space="0" w:color="auto"/>
            <w:left w:val="none" w:sz="0" w:space="0" w:color="auto"/>
            <w:bottom w:val="none" w:sz="0" w:space="0" w:color="auto"/>
            <w:right w:val="none" w:sz="0" w:space="0" w:color="auto"/>
          </w:divBdr>
        </w:div>
        <w:div w:id="1258060638">
          <w:marLeft w:val="640"/>
          <w:marRight w:val="0"/>
          <w:marTop w:val="0"/>
          <w:marBottom w:val="0"/>
          <w:divBdr>
            <w:top w:val="none" w:sz="0" w:space="0" w:color="auto"/>
            <w:left w:val="none" w:sz="0" w:space="0" w:color="auto"/>
            <w:bottom w:val="none" w:sz="0" w:space="0" w:color="auto"/>
            <w:right w:val="none" w:sz="0" w:space="0" w:color="auto"/>
          </w:divBdr>
        </w:div>
        <w:div w:id="224920637">
          <w:marLeft w:val="640"/>
          <w:marRight w:val="0"/>
          <w:marTop w:val="0"/>
          <w:marBottom w:val="0"/>
          <w:divBdr>
            <w:top w:val="none" w:sz="0" w:space="0" w:color="auto"/>
            <w:left w:val="none" w:sz="0" w:space="0" w:color="auto"/>
            <w:bottom w:val="none" w:sz="0" w:space="0" w:color="auto"/>
            <w:right w:val="none" w:sz="0" w:space="0" w:color="auto"/>
          </w:divBdr>
        </w:div>
        <w:div w:id="761343347">
          <w:marLeft w:val="640"/>
          <w:marRight w:val="0"/>
          <w:marTop w:val="0"/>
          <w:marBottom w:val="0"/>
          <w:divBdr>
            <w:top w:val="none" w:sz="0" w:space="0" w:color="auto"/>
            <w:left w:val="none" w:sz="0" w:space="0" w:color="auto"/>
            <w:bottom w:val="none" w:sz="0" w:space="0" w:color="auto"/>
            <w:right w:val="none" w:sz="0" w:space="0" w:color="auto"/>
          </w:divBdr>
        </w:div>
        <w:div w:id="1523129040">
          <w:marLeft w:val="640"/>
          <w:marRight w:val="0"/>
          <w:marTop w:val="0"/>
          <w:marBottom w:val="0"/>
          <w:divBdr>
            <w:top w:val="none" w:sz="0" w:space="0" w:color="auto"/>
            <w:left w:val="none" w:sz="0" w:space="0" w:color="auto"/>
            <w:bottom w:val="none" w:sz="0" w:space="0" w:color="auto"/>
            <w:right w:val="none" w:sz="0" w:space="0" w:color="auto"/>
          </w:divBdr>
        </w:div>
        <w:div w:id="1610158023">
          <w:marLeft w:val="640"/>
          <w:marRight w:val="0"/>
          <w:marTop w:val="0"/>
          <w:marBottom w:val="0"/>
          <w:divBdr>
            <w:top w:val="none" w:sz="0" w:space="0" w:color="auto"/>
            <w:left w:val="none" w:sz="0" w:space="0" w:color="auto"/>
            <w:bottom w:val="none" w:sz="0" w:space="0" w:color="auto"/>
            <w:right w:val="none" w:sz="0" w:space="0" w:color="auto"/>
          </w:divBdr>
        </w:div>
        <w:div w:id="1774518552">
          <w:marLeft w:val="640"/>
          <w:marRight w:val="0"/>
          <w:marTop w:val="0"/>
          <w:marBottom w:val="0"/>
          <w:divBdr>
            <w:top w:val="none" w:sz="0" w:space="0" w:color="auto"/>
            <w:left w:val="none" w:sz="0" w:space="0" w:color="auto"/>
            <w:bottom w:val="none" w:sz="0" w:space="0" w:color="auto"/>
            <w:right w:val="none" w:sz="0" w:space="0" w:color="auto"/>
          </w:divBdr>
        </w:div>
        <w:div w:id="474178141">
          <w:marLeft w:val="640"/>
          <w:marRight w:val="0"/>
          <w:marTop w:val="0"/>
          <w:marBottom w:val="0"/>
          <w:divBdr>
            <w:top w:val="none" w:sz="0" w:space="0" w:color="auto"/>
            <w:left w:val="none" w:sz="0" w:space="0" w:color="auto"/>
            <w:bottom w:val="none" w:sz="0" w:space="0" w:color="auto"/>
            <w:right w:val="none" w:sz="0" w:space="0" w:color="auto"/>
          </w:divBdr>
        </w:div>
        <w:div w:id="1589997452">
          <w:marLeft w:val="640"/>
          <w:marRight w:val="0"/>
          <w:marTop w:val="0"/>
          <w:marBottom w:val="0"/>
          <w:divBdr>
            <w:top w:val="none" w:sz="0" w:space="0" w:color="auto"/>
            <w:left w:val="none" w:sz="0" w:space="0" w:color="auto"/>
            <w:bottom w:val="none" w:sz="0" w:space="0" w:color="auto"/>
            <w:right w:val="none" w:sz="0" w:space="0" w:color="auto"/>
          </w:divBdr>
        </w:div>
        <w:div w:id="263540073">
          <w:marLeft w:val="640"/>
          <w:marRight w:val="0"/>
          <w:marTop w:val="0"/>
          <w:marBottom w:val="0"/>
          <w:divBdr>
            <w:top w:val="none" w:sz="0" w:space="0" w:color="auto"/>
            <w:left w:val="none" w:sz="0" w:space="0" w:color="auto"/>
            <w:bottom w:val="none" w:sz="0" w:space="0" w:color="auto"/>
            <w:right w:val="none" w:sz="0" w:space="0" w:color="auto"/>
          </w:divBdr>
        </w:div>
        <w:div w:id="636495631">
          <w:marLeft w:val="640"/>
          <w:marRight w:val="0"/>
          <w:marTop w:val="0"/>
          <w:marBottom w:val="0"/>
          <w:divBdr>
            <w:top w:val="none" w:sz="0" w:space="0" w:color="auto"/>
            <w:left w:val="none" w:sz="0" w:space="0" w:color="auto"/>
            <w:bottom w:val="none" w:sz="0" w:space="0" w:color="auto"/>
            <w:right w:val="none" w:sz="0" w:space="0" w:color="auto"/>
          </w:divBdr>
        </w:div>
        <w:div w:id="1337077323">
          <w:marLeft w:val="640"/>
          <w:marRight w:val="0"/>
          <w:marTop w:val="0"/>
          <w:marBottom w:val="0"/>
          <w:divBdr>
            <w:top w:val="none" w:sz="0" w:space="0" w:color="auto"/>
            <w:left w:val="none" w:sz="0" w:space="0" w:color="auto"/>
            <w:bottom w:val="none" w:sz="0" w:space="0" w:color="auto"/>
            <w:right w:val="none" w:sz="0" w:space="0" w:color="auto"/>
          </w:divBdr>
        </w:div>
      </w:divsChild>
    </w:div>
    <w:div w:id="1049452259">
      <w:marLeft w:val="480"/>
      <w:marRight w:val="0"/>
      <w:marTop w:val="0"/>
      <w:marBottom w:val="0"/>
      <w:divBdr>
        <w:top w:val="none" w:sz="0" w:space="0" w:color="auto"/>
        <w:left w:val="none" w:sz="0" w:space="0" w:color="auto"/>
        <w:bottom w:val="none" w:sz="0" w:space="0" w:color="auto"/>
        <w:right w:val="none" w:sz="0" w:space="0" w:color="auto"/>
      </w:divBdr>
    </w:div>
    <w:div w:id="1049454326">
      <w:marLeft w:val="640"/>
      <w:marRight w:val="0"/>
      <w:marTop w:val="0"/>
      <w:marBottom w:val="0"/>
      <w:divBdr>
        <w:top w:val="none" w:sz="0" w:space="0" w:color="auto"/>
        <w:left w:val="none" w:sz="0" w:space="0" w:color="auto"/>
        <w:bottom w:val="none" w:sz="0" w:space="0" w:color="auto"/>
        <w:right w:val="none" w:sz="0" w:space="0" w:color="auto"/>
      </w:divBdr>
    </w:div>
    <w:div w:id="1049570661">
      <w:marLeft w:val="480"/>
      <w:marRight w:val="0"/>
      <w:marTop w:val="0"/>
      <w:marBottom w:val="0"/>
      <w:divBdr>
        <w:top w:val="none" w:sz="0" w:space="0" w:color="auto"/>
        <w:left w:val="none" w:sz="0" w:space="0" w:color="auto"/>
        <w:bottom w:val="none" w:sz="0" w:space="0" w:color="auto"/>
        <w:right w:val="none" w:sz="0" w:space="0" w:color="auto"/>
      </w:divBdr>
    </w:div>
    <w:div w:id="1049577465">
      <w:marLeft w:val="480"/>
      <w:marRight w:val="0"/>
      <w:marTop w:val="0"/>
      <w:marBottom w:val="0"/>
      <w:divBdr>
        <w:top w:val="none" w:sz="0" w:space="0" w:color="auto"/>
        <w:left w:val="none" w:sz="0" w:space="0" w:color="auto"/>
        <w:bottom w:val="none" w:sz="0" w:space="0" w:color="auto"/>
        <w:right w:val="none" w:sz="0" w:space="0" w:color="auto"/>
      </w:divBdr>
    </w:div>
    <w:div w:id="1049692976">
      <w:marLeft w:val="640"/>
      <w:marRight w:val="0"/>
      <w:marTop w:val="0"/>
      <w:marBottom w:val="0"/>
      <w:divBdr>
        <w:top w:val="none" w:sz="0" w:space="0" w:color="auto"/>
        <w:left w:val="none" w:sz="0" w:space="0" w:color="auto"/>
        <w:bottom w:val="none" w:sz="0" w:space="0" w:color="auto"/>
        <w:right w:val="none" w:sz="0" w:space="0" w:color="auto"/>
      </w:divBdr>
    </w:div>
    <w:div w:id="1049766958">
      <w:marLeft w:val="640"/>
      <w:marRight w:val="0"/>
      <w:marTop w:val="0"/>
      <w:marBottom w:val="0"/>
      <w:divBdr>
        <w:top w:val="none" w:sz="0" w:space="0" w:color="auto"/>
        <w:left w:val="none" w:sz="0" w:space="0" w:color="auto"/>
        <w:bottom w:val="none" w:sz="0" w:space="0" w:color="auto"/>
        <w:right w:val="none" w:sz="0" w:space="0" w:color="auto"/>
      </w:divBdr>
    </w:div>
    <w:div w:id="1049836570">
      <w:marLeft w:val="480"/>
      <w:marRight w:val="0"/>
      <w:marTop w:val="0"/>
      <w:marBottom w:val="0"/>
      <w:divBdr>
        <w:top w:val="none" w:sz="0" w:space="0" w:color="auto"/>
        <w:left w:val="none" w:sz="0" w:space="0" w:color="auto"/>
        <w:bottom w:val="none" w:sz="0" w:space="0" w:color="auto"/>
        <w:right w:val="none" w:sz="0" w:space="0" w:color="auto"/>
      </w:divBdr>
    </w:div>
    <w:div w:id="1049956821">
      <w:marLeft w:val="480"/>
      <w:marRight w:val="0"/>
      <w:marTop w:val="0"/>
      <w:marBottom w:val="0"/>
      <w:divBdr>
        <w:top w:val="none" w:sz="0" w:space="0" w:color="auto"/>
        <w:left w:val="none" w:sz="0" w:space="0" w:color="auto"/>
        <w:bottom w:val="none" w:sz="0" w:space="0" w:color="auto"/>
        <w:right w:val="none" w:sz="0" w:space="0" w:color="auto"/>
      </w:divBdr>
    </w:div>
    <w:div w:id="1049960200">
      <w:marLeft w:val="480"/>
      <w:marRight w:val="0"/>
      <w:marTop w:val="0"/>
      <w:marBottom w:val="0"/>
      <w:divBdr>
        <w:top w:val="none" w:sz="0" w:space="0" w:color="auto"/>
        <w:left w:val="none" w:sz="0" w:space="0" w:color="auto"/>
        <w:bottom w:val="none" w:sz="0" w:space="0" w:color="auto"/>
        <w:right w:val="none" w:sz="0" w:space="0" w:color="auto"/>
      </w:divBdr>
    </w:div>
    <w:div w:id="1050031226">
      <w:marLeft w:val="640"/>
      <w:marRight w:val="0"/>
      <w:marTop w:val="0"/>
      <w:marBottom w:val="0"/>
      <w:divBdr>
        <w:top w:val="none" w:sz="0" w:space="0" w:color="auto"/>
        <w:left w:val="none" w:sz="0" w:space="0" w:color="auto"/>
        <w:bottom w:val="none" w:sz="0" w:space="0" w:color="auto"/>
        <w:right w:val="none" w:sz="0" w:space="0" w:color="auto"/>
      </w:divBdr>
    </w:div>
    <w:div w:id="1050492625">
      <w:marLeft w:val="640"/>
      <w:marRight w:val="0"/>
      <w:marTop w:val="0"/>
      <w:marBottom w:val="0"/>
      <w:divBdr>
        <w:top w:val="none" w:sz="0" w:space="0" w:color="auto"/>
        <w:left w:val="none" w:sz="0" w:space="0" w:color="auto"/>
        <w:bottom w:val="none" w:sz="0" w:space="0" w:color="auto"/>
        <w:right w:val="none" w:sz="0" w:space="0" w:color="auto"/>
      </w:divBdr>
    </w:div>
    <w:div w:id="1050494329">
      <w:marLeft w:val="480"/>
      <w:marRight w:val="0"/>
      <w:marTop w:val="0"/>
      <w:marBottom w:val="0"/>
      <w:divBdr>
        <w:top w:val="none" w:sz="0" w:space="0" w:color="auto"/>
        <w:left w:val="none" w:sz="0" w:space="0" w:color="auto"/>
        <w:bottom w:val="none" w:sz="0" w:space="0" w:color="auto"/>
        <w:right w:val="none" w:sz="0" w:space="0" w:color="auto"/>
      </w:divBdr>
    </w:div>
    <w:div w:id="1050543012">
      <w:marLeft w:val="480"/>
      <w:marRight w:val="0"/>
      <w:marTop w:val="0"/>
      <w:marBottom w:val="0"/>
      <w:divBdr>
        <w:top w:val="none" w:sz="0" w:space="0" w:color="auto"/>
        <w:left w:val="none" w:sz="0" w:space="0" w:color="auto"/>
        <w:bottom w:val="none" w:sz="0" w:space="0" w:color="auto"/>
        <w:right w:val="none" w:sz="0" w:space="0" w:color="auto"/>
      </w:divBdr>
    </w:div>
    <w:div w:id="1050571710">
      <w:marLeft w:val="640"/>
      <w:marRight w:val="0"/>
      <w:marTop w:val="0"/>
      <w:marBottom w:val="0"/>
      <w:divBdr>
        <w:top w:val="none" w:sz="0" w:space="0" w:color="auto"/>
        <w:left w:val="none" w:sz="0" w:space="0" w:color="auto"/>
        <w:bottom w:val="none" w:sz="0" w:space="0" w:color="auto"/>
        <w:right w:val="none" w:sz="0" w:space="0" w:color="auto"/>
      </w:divBdr>
    </w:div>
    <w:div w:id="1050573469">
      <w:marLeft w:val="480"/>
      <w:marRight w:val="0"/>
      <w:marTop w:val="0"/>
      <w:marBottom w:val="0"/>
      <w:divBdr>
        <w:top w:val="none" w:sz="0" w:space="0" w:color="auto"/>
        <w:left w:val="none" w:sz="0" w:space="0" w:color="auto"/>
        <w:bottom w:val="none" w:sz="0" w:space="0" w:color="auto"/>
        <w:right w:val="none" w:sz="0" w:space="0" w:color="auto"/>
      </w:divBdr>
    </w:div>
    <w:div w:id="1050689217">
      <w:marLeft w:val="640"/>
      <w:marRight w:val="0"/>
      <w:marTop w:val="0"/>
      <w:marBottom w:val="0"/>
      <w:divBdr>
        <w:top w:val="none" w:sz="0" w:space="0" w:color="auto"/>
        <w:left w:val="none" w:sz="0" w:space="0" w:color="auto"/>
        <w:bottom w:val="none" w:sz="0" w:space="0" w:color="auto"/>
        <w:right w:val="none" w:sz="0" w:space="0" w:color="auto"/>
      </w:divBdr>
    </w:div>
    <w:div w:id="1050690100">
      <w:marLeft w:val="640"/>
      <w:marRight w:val="0"/>
      <w:marTop w:val="0"/>
      <w:marBottom w:val="0"/>
      <w:divBdr>
        <w:top w:val="none" w:sz="0" w:space="0" w:color="auto"/>
        <w:left w:val="none" w:sz="0" w:space="0" w:color="auto"/>
        <w:bottom w:val="none" w:sz="0" w:space="0" w:color="auto"/>
        <w:right w:val="none" w:sz="0" w:space="0" w:color="auto"/>
      </w:divBdr>
    </w:div>
    <w:div w:id="1050691102">
      <w:marLeft w:val="640"/>
      <w:marRight w:val="0"/>
      <w:marTop w:val="0"/>
      <w:marBottom w:val="0"/>
      <w:divBdr>
        <w:top w:val="none" w:sz="0" w:space="0" w:color="auto"/>
        <w:left w:val="none" w:sz="0" w:space="0" w:color="auto"/>
        <w:bottom w:val="none" w:sz="0" w:space="0" w:color="auto"/>
        <w:right w:val="none" w:sz="0" w:space="0" w:color="auto"/>
      </w:divBdr>
    </w:div>
    <w:div w:id="1050760284">
      <w:marLeft w:val="480"/>
      <w:marRight w:val="0"/>
      <w:marTop w:val="0"/>
      <w:marBottom w:val="0"/>
      <w:divBdr>
        <w:top w:val="none" w:sz="0" w:space="0" w:color="auto"/>
        <w:left w:val="none" w:sz="0" w:space="0" w:color="auto"/>
        <w:bottom w:val="none" w:sz="0" w:space="0" w:color="auto"/>
        <w:right w:val="none" w:sz="0" w:space="0" w:color="auto"/>
      </w:divBdr>
    </w:div>
    <w:div w:id="1050881956">
      <w:marLeft w:val="640"/>
      <w:marRight w:val="0"/>
      <w:marTop w:val="0"/>
      <w:marBottom w:val="0"/>
      <w:divBdr>
        <w:top w:val="none" w:sz="0" w:space="0" w:color="auto"/>
        <w:left w:val="none" w:sz="0" w:space="0" w:color="auto"/>
        <w:bottom w:val="none" w:sz="0" w:space="0" w:color="auto"/>
        <w:right w:val="none" w:sz="0" w:space="0" w:color="auto"/>
      </w:divBdr>
    </w:div>
    <w:div w:id="1050961013">
      <w:marLeft w:val="480"/>
      <w:marRight w:val="0"/>
      <w:marTop w:val="0"/>
      <w:marBottom w:val="0"/>
      <w:divBdr>
        <w:top w:val="none" w:sz="0" w:space="0" w:color="auto"/>
        <w:left w:val="none" w:sz="0" w:space="0" w:color="auto"/>
        <w:bottom w:val="none" w:sz="0" w:space="0" w:color="auto"/>
        <w:right w:val="none" w:sz="0" w:space="0" w:color="auto"/>
      </w:divBdr>
    </w:div>
    <w:div w:id="1051073401">
      <w:marLeft w:val="640"/>
      <w:marRight w:val="0"/>
      <w:marTop w:val="0"/>
      <w:marBottom w:val="0"/>
      <w:divBdr>
        <w:top w:val="none" w:sz="0" w:space="0" w:color="auto"/>
        <w:left w:val="none" w:sz="0" w:space="0" w:color="auto"/>
        <w:bottom w:val="none" w:sz="0" w:space="0" w:color="auto"/>
        <w:right w:val="none" w:sz="0" w:space="0" w:color="auto"/>
      </w:divBdr>
    </w:div>
    <w:div w:id="1051076008">
      <w:marLeft w:val="640"/>
      <w:marRight w:val="0"/>
      <w:marTop w:val="0"/>
      <w:marBottom w:val="0"/>
      <w:divBdr>
        <w:top w:val="none" w:sz="0" w:space="0" w:color="auto"/>
        <w:left w:val="none" w:sz="0" w:space="0" w:color="auto"/>
        <w:bottom w:val="none" w:sz="0" w:space="0" w:color="auto"/>
        <w:right w:val="none" w:sz="0" w:space="0" w:color="auto"/>
      </w:divBdr>
    </w:div>
    <w:div w:id="1051079083">
      <w:marLeft w:val="480"/>
      <w:marRight w:val="0"/>
      <w:marTop w:val="0"/>
      <w:marBottom w:val="0"/>
      <w:divBdr>
        <w:top w:val="none" w:sz="0" w:space="0" w:color="auto"/>
        <w:left w:val="none" w:sz="0" w:space="0" w:color="auto"/>
        <w:bottom w:val="none" w:sz="0" w:space="0" w:color="auto"/>
        <w:right w:val="none" w:sz="0" w:space="0" w:color="auto"/>
      </w:divBdr>
    </w:div>
    <w:div w:id="1051264834">
      <w:marLeft w:val="480"/>
      <w:marRight w:val="0"/>
      <w:marTop w:val="0"/>
      <w:marBottom w:val="0"/>
      <w:divBdr>
        <w:top w:val="none" w:sz="0" w:space="0" w:color="auto"/>
        <w:left w:val="none" w:sz="0" w:space="0" w:color="auto"/>
        <w:bottom w:val="none" w:sz="0" w:space="0" w:color="auto"/>
        <w:right w:val="none" w:sz="0" w:space="0" w:color="auto"/>
      </w:divBdr>
    </w:div>
    <w:div w:id="1051267827">
      <w:marLeft w:val="480"/>
      <w:marRight w:val="0"/>
      <w:marTop w:val="0"/>
      <w:marBottom w:val="0"/>
      <w:divBdr>
        <w:top w:val="none" w:sz="0" w:space="0" w:color="auto"/>
        <w:left w:val="none" w:sz="0" w:space="0" w:color="auto"/>
        <w:bottom w:val="none" w:sz="0" w:space="0" w:color="auto"/>
        <w:right w:val="none" w:sz="0" w:space="0" w:color="auto"/>
      </w:divBdr>
    </w:div>
    <w:div w:id="1051273949">
      <w:marLeft w:val="640"/>
      <w:marRight w:val="0"/>
      <w:marTop w:val="0"/>
      <w:marBottom w:val="0"/>
      <w:divBdr>
        <w:top w:val="none" w:sz="0" w:space="0" w:color="auto"/>
        <w:left w:val="none" w:sz="0" w:space="0" w:color="auto"/>
        <w:bottom w:val="none" w:sz="0" w:space="0" w:color="auto"/>
        <w:right w:val="none" w:sz="0" w:space="0" w:color="auto"/>
      </w:divBdr>
    </w:div>
    <w:div w:id="1051348610">
      <w:marLeft w:val="640"/>
      <w:marRight w:val="0"/>
      <w:marTop w:val="0"/>
      <w:marBottom w:val="0"/>
      <w:divBdr>
        <w:top w:val="none" w:sz="0" w:space="0" w:color="auto"/>
        <w:left w:val="none" w:sz="0" w:space="0" w:color="auto"/>
        <w:bottom w:val="none" w:sz="0" w:space="0" w:color="auto"/>
        <w:right w:val="none" w:sz="0" w:space="0" w:color="auto"/>
      </w:divBdr>
    </w:div>
    <w:div w:id="1051417302">
      <w:marLeft w:val="480"/>
      <w:marRight w:val="0"/>
      <w:marTop w:val="0"/>
      <w:marBottom w:val="0"/>
      <w:divBdr>
        <w:top w:val="none" w:sz="0" w:space="0" w:color="auto"/>
        <w:left w:val="none" w:sz="0" w:space="0" w:color="auto"/>
        <w:bottom w:val="none" w:sz="0" w:space="0" w:color="auto"/>
        <w:right w:val="none" w:sz="0" w:space="0" w:color="auto"/>
      </w:divBdr>
    </w:div>
    <w:div w:id="1051460353">
      <w:marLeft w:val="480"/>
      <w:marRight w:val="0"/>
      <w:marTop w:val="0"/>
      <w:marBottom w:val="0"/>
      <w:divBdr>
        <w:top w:val="none" w:sz="0" w:space="0" w:color="auto"/>
        <w:left w:val="none" w:sz="0" w:space="0" w:color="auto"/>
        <w:bottom w:val="none" w:sz="0" w:space="0" w:color="auto"/>
        <w:right w:val="none" w:sz="0" w:space="0" w:color="auto"/>
      </w:divBdr>
    </w:div>
    <w:div w:id="1051465368">
      <w:marLeft w:val="480"/>
      <w:marRight w:val="0"/>
      <w:marTop w:val="0"/>
      <w:marBottom w:val="0"/>
      <w:divBdr>
        <w:top w:val="none" w:sz="0" w:space="0" w:color="auto"/>
        <w:left w:val="none" w:sz="0" w:space="0" w:color="auto"/>
        <w:bottom w:val="none" w:sz="0" w:space="0" w:color="auto"/>
        <w:right w:val="none" w:sz="0" w:space="0" w:color="auto"/>
      </w:divBdr>
    </w:div>
    <w:div w:id="1051491107">
      <w:marLeft w:val="480"/>
      <w:marRight w:val="0"/>
      <w:marTop w:val="0"/>
      <w:marBottom w:val="0"/>
      <w:divBdr>
        <w:top w:val="none" w:sz="0" w:space="0" w:color="auto"/>
        <w:left w:val="none" w:sz="0" w:space="0" w:color="auto"/>
        <w:bottom w:val="none" w:sz="0" w:space="0" w:color="auto"/>
        <w:right w:val="none" w:sz="0" w:space="0" w:color="auto"/>
      </w:divBdr>
    </w:div>
    <w:div w:id="1051533640">
      <w:marLeft w:val="480"/>
      <w:marRight w:val="0"/>
      <w:marTop w:val="0"/>
      <w:marBottom w:val="0"/>
      <w:divBdr>
        <w:top w:val="none" w:sz="0" w:space="0" w:color="auto"/>
        <w:left w:val="none" w:sz="0" w:space="0" w:color="auto"/>
        <w:bottom w:val="none" w:sz="0" w:space="0" w:color="auto"/>
        <w:right w:val="none" w:sz="0" w:space="0" w:color="auto"/>
      </w:divBdr>
    </w:div>
    <w:div w:id="1051613664">
      <w:marLeft w:val="640"/>
      <w:marRight w:val="0"/>
      <w:marTop w:val="0"/>
      <w:marBottom w:val="0"/>
      <w:divBdr>
        <w:top w:val="none" w:sz="0" w:space="0" w:color="auto"/>
        <w:left w:val="none" w:sz="0" w:space="0" w:color="auto"/>
        <w:bottom w:val="none" w:sz="0" w:space="0" w:color="auto"/>
        <w:right w:val="none" w:sz="0" w:space="0" w:color="auto"/>
      </w:divBdr>
    </w:div>
    <w:div w:id="1051613699">
      <w:marLeft w:val="640"/>
      <w:marRight w:val="0"/>
      <w:marTop w:val="0"/>
      <w:marBottom w:val="0"/>
      <w:divBdr>
        <w:top w:val="none" w:sz="0" w:space="0" w:color="auto"/>
        <w:left w:val="none" w:sz="0" w:space="0" w:color="auto"/>
        <w:bottom w:val="none" w:sz="0" w:space="0" w:color="auto"/>
        <w:right w:val="none" w:sz="0" w:space="0" w:color="auto"/>
      </w:divBdr>
    </w:div>
    <w:div w:id="1051686726">
      <w:marLeft w:val="480"/>
      <w:marRight w:val="0"/>
      <w:marTop w:val="0"/>
      <w:marBottom w:val="0"/>
      <w:divBdr>
        <w:top w:val="none" w:sz="0" w:space="0" w:color="auto"/>
        <w:left w:val="none" w:sz="0" w:space="0" w:color="auto"/>
        <w:bottom w:val="none" w:sz="0" w:space="0" w:color="auto"/>
        <w:right w:val="none" w:sz="0" w:space="0" w:color="auto"/>
      </w:divBdr>
    </w:div>
    <w:div w:id="1051728034">
      <w:marLeft w:val="640"/>
      <w:marRight w:val="0"/>
      <w:marTop w:val="0"/>
      <w:marBottom w:val="0"/>
      <w:divBdr>
        <w:top w:val="none" w:sz="0" w:space="0" w:color="auto"/>
        <w:left w:val="none" w:sz="0" w:space="0" w:color="auto"/>
        <w:bottom w:val="none" w:sz="0" w:space="0" w:color="auto"/>
        <w:right w:val="none" w:sz="0" w:space="0" w:color="auto"/>
      </w:divBdr>
    </w:div>
    <w:div w:id="1051729675">
      <w:marLeft w:val="480"/>
      <w:marRight w:val="0"/>
      <w:marTop w:val="0"/>
      <w:marBottom w:val="0"/>
      <w:divBdr>
        <w:top w:val="none" w:sz="0" w:space="0" w:color="auto"/>
        <w:left w:val="none" w:sz="0" w:space="0" w:color="auto"/>
        <w:bottom w:val="none" w:sz="0" w:space="0" w:color="auto"/>
        <w:right w:val="none" w:sz="0" w:space="0" w:color="auto"/>
      </w:divBdr>
    </w:div>
    <w:div w:id="1051883277">
      <w:marLeft w:val="640"/>
      <w:marRight w:val="0"/>
      <w:marTop w:val="0"/>
      <w:marBottom w:val="0"/>
      <w:divBdr>
        <w:top w:val="none" w:sz="0" w:space="0" w:color="auto"/>
        <w:left w:val="none" w:sz="0" w:space="0" w:color="auto"/>
        <w:bottom w:val="none" w:sz="0" w:space="0" w:color="auto"/>
        <w:right w:val="none" w:sz="0" w:space="0" w:color="auto"/>
      </w:divBdr>
    </w:div>
    <w:div w:id="1051920294">
      <w:marLeft w:val="640"/>
      <w:marRight w:val="0"/>
      <w:marTop w:val="0"/>
      <w:marBottom w:val="0"/>
      <w:divBdr>
        <w:top w:val="none" w:sz="0" w:space="0" w:color="auto"/>
        <w:left w:val="none" w:sz="0" w:space="0" w:color="auto"/>
        <w:bottom w:val="none" w:sz="0" w:space="0" w:color="auto"/>
        <w:right w:val="none" w:sz="0" w:space="0" w:color="auto"/>
      </w:divBdr>
    </w:div>
    <w:div w:id="1051924883">
      <w:marLeft w:val="480"/>
      <w:marRight w:val="0"/>
      <w:marTop w:val="0"/>
      <w:marBottom w:val="0"/>
      <w:divBdr>
        <w:top w:val="none" w:sz="0" w:space="0" w:color="auto"/>
        <w:left w:val="none" w:sz="0" w:space="0" w:color="auto"/>
        <w:bottom w:val="none" w:sz="0" w:space="0" w:color="auto"/>
        <w:right w:val="none" w:sz="0" w:space="0" w:color="auto"/>
      </w:divBdr>
    </w:div>
    <w:div w:id="1051925474">
      <w:marLeft w:val="480"/>
      <w:marRight w:val="0"/>
      <w:marTop w:val="0"/>
      <w:marBottom w:val="0"/>
      <w:divBdr>
        <w:top w:val="none" w:sz="0" w:space="0" w:color="auto"/>
        <w:left w:val="none" w:sz="0" w:space="0" w:color="auto"/>
        <w:bottom w:val="none" w:sz="0" w:space="0" w:color="auto"/>
        <w:right w:val="none" w:sz="0" w:space="0" w:color="auto"/>
      </w:divBdr>
    </w:div>
    <w:div w:id="1052118737">
      <w:marLeft w:val="480"/>
      <w:marRight w:val="0"/>
      <w:marTop w:val="0"/>
      <w:marBottom w:val="0"/>
      <w:divBdr>
        <w:top w:val="none" w:sz="0" w:space="0" w:color="auto"/>
        <w:left w:val="none" w:sz="0" w:space="0" w:color="auto"/>
        <w:bottom w:val="none" w:sz="0" w:space="0" w:color="auto"/>
        <w:right w:val="none" w:sz="0" w:space="0" w:color="auto"/>
      </w:divBdr>
    </w:div>
    <w:div w:id="1052191143">
      <w:marLeft w:val="640"/>
      <w:marRight w:val="0"/>
      <w:marTop w:val="0"/>
      <w:marBottom w:val="0"/>
      <w:divBdr>
        <w:top w:val="none" w:sz="0" w:space="0" w:color="auto"/>
        <w:left w:val="none" w:sz="0" w:space="0" w:color="auto"/>
        <w:bottom w:val="none" w:sz="0" w:space="0" w:color="auto"/>
        <w:right w:val="none" w:sz="0" w:space="0" w:color="auto"/>
      </w:divBdr>
    </w:div>
    <w:div w:id="1052193107">
      <w:marLeft w:val="640"/>
      <w:marRight w:val="0"/>
      <w:marTop w:val="0"/>
      <w:marBottom w:val="0"/>
      <w:divBdr>
        <w:top w:val="none" w:sz="0" w:space="0" w:color="auto"/>
        <w:left w:val="none" w:sz="0" w:space="0" w:color="auto"/>
        <w:bottom w:val="none" w:sz="0" w:space="0" w:color="auto"/>
        <w:right w:val="none" w:sz="0" w:space="0" w:color="auto"/>
      </w:divBdr>
    </w:div>
    <w:div w:id="1052265654">
      <w:marLeft w:val="480"/>
      <w:marRight w:val="0"/>
      <w:marTop w:val="0"/>
      <w:marBottom w:val="0"/>
      <w:divBdr>
        <w:top w:val="none" w:sz="0" w:space="0" w:color="auto"/>
        <w:left w:val="none" w:sz="0" w:space="0" w:color="auto"/>
        <w:bottom w:val="none" w:sz="0" w:space="0" w:color="auto"/>
        <w:right w:val="none" w:sz="0" w:space="0" w:color="auto"/>
      </w:divBdr>
    </w:div>
    <w:div w:id="1052314944">
      <w:marLeft w:val="640"/>
      <w:marRight w:val="0"/>
      <w:marTop w:val="0"/>
      <w:marBottom w:val="0"/>
      <w:divBdr>
        <w:top w:val="none" w:sz="0" w:space="0" w:color="auto"/>
        <w:left w:val="none" w:sz="0" w:space="0" w:color="auto"/>
        <w:bottom w:val="none" w:sz="0" w:space="0" w:color="auto"/>
        <w:right w:val="none" w:sz="0" w:space="0" w:color="auto"/>
      </w:divBdr>
    </w:div>
    <w:div w:id="1052382249">
      <w:marLeft w:val="640"/>
      <w:marRight w:val="0"/>
      <w:marTop w:val="0"/>
      <w:marBottom w:val="0"/>
      <w:divBdr>
        <w:top w:val="none" w:sz="0" w:space="0" w:color="auto"/>
        <w:left w:val="none" w:sz="0" w:space="0" w:color="auto"/>
        <w:bottom w:val="none" w:sz="0" w:space="0" w:color="auto"/>
        <w:right w:val="none" w:sz="0" w:space="0" w:color="auto"/>
      </w:divBdr>
    </w:div>
    <w:div w:id="1052385028">
      <w:marLeft w:val="640"/>
      <w:marRight w:val="0"/>
      <w:marTop w:val="0"/>
      <w:marBottom w:val="0"/>
      <w:divBdr>
        <w:top w:val="none" w:sz="0" w:space="0" w:color="auto"/>
        <w:left w:val="none" w:sz="0" w:space="0" w:color="auto"/>
        <w:bottom w:val="none" w:sz="0" w:space="0" w:color="auto"/>
        <w:right w:val="none" w:sz="0" w:space="0" w:color="auto"/>
      </w:divBdr>
    </w:div>
    <w:div w:id="1052390700">
      <w:marLeft w:val="480"/>
      <w:marRight w:val="0"/>
      <w:marTop w:val="0"/>
      <w:marBottom w:val="0"/>
      <w:divBdr>
        <w:top w:val="none" w:sz="0" w:space="0" w:color="auto"/>
        <w:left w:val="none" w:sz="0" w:space="0" w:color="auto"/>
        <w:bottom w:val="none" w:sz="0" w:space="0" w:color="auto"/>
        <w:right w:val="none" w:sz="0" w:space="0" w:color="auto"/>
      </w:divBdr>
    </w:div>
    <w:div w:id="1052460405">
      <w:marLeft w:val="640"/>
      <w:marRight w:val="0"/>
      <w:marTop w:val="0"/>
      <w:marBottom w:val="0"/>
      <w:divBdr>
        <w:top w:val="none" w:sz="0" w:space="0" w:color="auto"/>
        <w:left w:val="none" w:sz="0" w:space="0" w:color="auto"/>
        <w:bottom w:val="none" w:sz="0" w:space="0" w:color="auto"/>
        <w:right w:val="none" w:sz="0" w:space="0" w:color="auto"/>
      </w:divBdr>
    </w:div>
    <w:div w:id="1052461851">
      <w:marLeft w:val="640"/>
      <w:marRight w:val="0"/>
      <w:marTop w:val="0"/>
      <w:marBottom w:val="0"/>
      <w:divBdr>
        <w:top w:val="none" w:sz="0" w:space="0" w:color="auto"/>
        <w:left w:val="none" w:sz="0" w:space="0" w:color="auto"/>
        <w:bottom w:val="none" w:sz="0" w:space="0" w:color="auto"/>
        <w:right w:val="none" w:sz="0" w:space="0" w:color="auto"/>
      </w:divBdr>
    </w:div>
    <w:div w:id="1052462644">
      <w:marLeft w:val="480"/>
      <w:marRight w:val="0"/>
      <w:marTop w:val="0"/>
      <w:marBottom w:val="0"/>
      <w:divBdr>
        <w:top w:val="none" w:sz="0" w:space="0" w:color="auto"/>
        <w:left w:val="none" w:sz="0" w:space="0" w:color="auto"/>
        <w:bottom w:val="none" w:sz="0" w:space="0" w:color="auto"/>
        <w:right w:val="none" w:sz="0" w:space="0" w:color="auto"/>
      </w:divBdr>
    </w:div>
    <w:div w:id="1052462996">
      <w:marLeft w:val="480"/>
      <w:marRight w:val="0"/>
      <w:marTop w:val="0"/>
      <w:marBottom w:val="0"/>
      <w:divBdr>
        <w:top w:val="none" w:sz="0" w:space="0" w:color="auto"/>
        <w:left w:val="none" w:sz="0" w:space="0" w:color="auto"/>
        <w:bottom w:val="none" w:sz="0" w:space="0" w:color="auto"/>
        <w:right w:val="none" w:sz="0" w:space="0" w:color="auto"/>
      </w:divBdr>
    </w:div>
    <w:div w:id="1052536553">
      <w:marLeft w:val="640"/>
      <w:marRight w:val="0"/>
      <w:marTop w:val="0"/>
      <w:marBottom w:val="0"/>
      <w:divBdr>
        <w:top w:val="none" w:sz="0" w:space="0" w:color="auto"/>
        <w:left w:val="none" w:sz="0" w:space="0" w:color="auto"/>
        <w:bottom w:val="none" w:sz="0" w:space="0" w:color="auto"/>
        <w:right w:val="none" w:sz="0" w:space="0" w:color="auto"/>
      </w:divBdr>
    </w:div>
    <w:div w:id="1052536970">
      <w:marLeft w:val="640"/>
      <w:marRight w:val="0"/>
      <w:marTop w:val="0"/>
      <w:marBottom w:val="0"/>
      <w:divBdr>
        <w:top w:val="none" w:sz="0" w:space="0" w:color="auto"/>
        <w:left w:val="none" w:sz="0" w:space="0" w:color="auto"/>
        <w:bottom w:val="none" w:sz="0" w:space="0" w:color="auto"/>
        <w:right w:val="none" w:sz="0" w:space="0" w:color="auto"/>
      </w:divBdr>
    </w:div>
    <w:div w:id="1052537594">
      <w:marLeft w:val="640"/>
      <w:marRight w:val="0"/>
      <w:marTop w:val="0"/>
      <w:marBottom w:val="0"/>
      <w:divBdr>
        <w:top w:val="none" w:sz="0" w:space="0" w:color="auto"/>
        <w:left w:val="none" w:sz="0" w:space="0" w:color="auto"/>
        <w:bottom w:val="none" w:sz="0" w:space="0" w:color="auto"/>
        <w:right w:val="none" w:sz="0" w:space="0" w:color="auto"/>
      </w:divBdr>
    </w:div>
    <w:div w:id="1052730014">
      <w:marLeft w:val="640"/>
      <w:marRight w:val="0"/>
      <w:marTop w:val="0"/>
      <w:marBottom w:val="0"/>
      <w:divBdr>
        <w:top w:val="none" w:sz="0" w:space="0" w:color="auto"/>
        <w:left w:val="none" w:sz="0" w:space="0" w:color="auto"/>
        <w:bottom w:val="none" w:sz="0" w:space="0" w:color="auto"/>
        <w:right w:val="none" w:sz="0" w:space="0" w:color="auto"/>
      </w:divBdr>
    </w:div>
    <w:div w:id="1052770624">
      <w:marLeft w:val="480"/>
      <w:marRight w:val="0"/>
      <w:marTop w:val="0"/>
      <w:marBottom w:val="0"/>
      <w:divBdr>
        <w:top w:val="none" w:sz="0" w:space="0" w:color="auto"/>
        <w:left w:val="none" w:sz="0" w:space="0" w:color="auto"/>
        <w:bottom w:val="none" w:sz="0" w:space="0" w:color="auto"/>
        <w:right w:val="none" w:sz="0" w:space="0" w:color="auto"/>
      </w:divBdr>
    </w:div>
    <w:div w:id="1052772831">
      <w:marLeft w:val="480"/>
      <w:marRight w:val="0"/>
      <w:marTop w:val="0"/>
      <w:marBottom w:val="0"/>
      <w:divBdr>
        <w:top w:val="none" w:sz="0" w:space="0" w:color="auto"/>
        <w:left w:val="none" w:sz="0" w:space="0" w:color="auto"/>
        <w:bottom w:val="none" w:sz="0" w:space="0" w:color="auto"/>
        <w:right w:val="none" w:sz="0" w:space="0" w:color="auto"/>
      </w:divBdr>
    </w:div>
    <w:div w:id="1052775573">
      <w:marLeft w:val="480"/>
      <w:marRight w:val="0"/>
      <w:marTop w:val="0"/>
      <w:marBottom w:val="0"/>
      <w:divBdr>
        <w:top w:val="none" w:sz="0" w:space="0" w:color="auto"/>
        <w:left w:val="none" w:sz="0" w:space="0" w:color="auto"/>
        <w:bottom w:val="none" w:sz="0" w:space="0" w:color="auto"/>
        <w:right w:val="none" w:sz="0" w:space="0" w:color="auto"/>
      </w:divBdr>
    </w:div>
    <w:div w:id="1052845672">
      <w:marLeft w:val="480"/>
      <w:marRight w:val="0"/>
      <w:marTop w:val="0"/>
      <w:marBottom w:val="0"/>
      <w:divBdr>
        <w:top w:val="none" w:sz="0" w:space="0" w:color="auto"/>
        <w:left w:val="none" w:sz="0" w:space="0" w:color="auto"/>
        <w:bottom w:val="none" w:sz="0" w:space="0" w:color="auto"/>
        <w:right w:val="none" w:sz="0" w:space="0" w:color="auto"/>
      </w:divBdr>
    </w:div>
    <w:div w:id="1052846904">
      <w:marLeft w:val="480"/>
      <w:marRight w:val="0"/>
      <w:marTop w:val="0"/>
      <w:marBottom w:val="0"/>
      <w:divBdr>
        <w:top w:val="none" w:sz="0" w:space="0" w:color="auto"/>
        <w:left w:val="none" w:sz="0" w:space="0" w:color="auto"/>
        <w:bottom w:val="none" w:sz="0" w:space="0" w:color="auto"/>
        <w:right w:val="none" w:sz="0" w:space="0" w:color="auto"/>
      </w:divBdr>
    </w:div>
    <w:div w:id="1052849674">
      <w:marLeft w:val="480"/>
      <w:marRight w:val="0"/>
      <w:marTop w:val="0"/>
      <w:marBottom w:val="0"/>
      <w:divBdr>
        <w:top w:val="none" w:sz="0" w:space="0" w:color="auto"/>
        <w:left w:val="none" w:sz="0" w:space="0" w:color="auto"/>
        <w:bottom w:val="none" w:sz="0" w:space="0" w:color="auto"/>
        <w:right w:val="none" w:sz="0" w:space="0" w:color="auto"/>
      </w:divBdr>
    </w:div>
    <w:div w:id="1052928117">
      <w:marLeft w:val="640"/>
      <w:marRight w:val="0"/>
      <w:marTop w:val="0"/>
      <w:marBottom w:val="0"/>
      <w:divBdr>
        <w:top w:val="none" w:sz="0" w:space="0" w:color="auto"/>
        <w:left w:val="none" w:sz="0" w:space="0" w:color="auto"/>
        <w:bottom w:val="none" w:sz="0" w:space="0" w:color="auto"/>
        <w:right w:val="none" w:sz="0" w:space="0" w:color="auto"/>
      </w:divBdr>
    </w:div>
    <w:div w:id="1053043664">
      <w:marLeft w:val="640"/>
      <w:marRight w:val="0"/>
      <w:marTop w:val="0"/>
      <w:marBottom w:val="0"/>
      <w:divBdr>
        <w:top w:val="none" w:sz="0" w:space="0" w:color="auto"/>
        <w:left w:val="none" w:sz="0" w:space="0" w:color="auto"/>
        <w:bottom w:val="none" w:sz="0" w:space="0" w:color="auto"/>
        <w:right w:val="none" w:sz="0" w:space="0" w:color="auto"/>
      </w:divBdr>
    </w:div>
    <w:div w:id="1053116602">
      <w:marLeft w:val="640"/>
      <w:marRight w:val="0"/>
      <w:marTop w:val="0"/>
      <w:marBottom w:val="0"/>
      <w:divBdr>
        <w:top w:val="none" w:sz="0" w:space="0" w:color="auto"/>
        <w:left w:val="none" w:sz="0" w:space="0" w:color="auto"/>
        <w:bottom w:val="none" w:sz="0" w:space="0" w:color="auto"/>
        <w:right w:val="none" w:sz="0" w:space="0" w:color="auto"/>
      </w:divBdr>
    </w:div>
    <w:div w:id="1053117976">
      <w:marLeft w:val="640"/>
      <w:marRight w:val="0"/>
      <w:marTop w:val="0"/>
      <w:marBottom w:val="0"/>
      <w:divBdr>
        <w:top w:val="none" w:sz="0" w:space="0" w:color="auto"/>
        <w:left w:val="none" w:sz="0" w:space="0" w:color="auto"/>
        <w:bottom w:val="none" w:sz="0" w:space="0" w:color="auto"/>
        <w:right w:val="none" w:sz="0" w:space="0" w:color="auto"/>
      </w:divBdr>
    </w:div>
    <w:div w:id="1053308712">
      <w:marLeft w:val="480"/>
      <w:marRight w:val="0"/>
      <w:marTop w:val="0"/>
      <w:marBottom w:val="0"/>
      <w:divBdr>
        <w:top w:val="none" w:sz="0" w:space="0" w:color="auto"/>
        <w:left w:val="none" w:sz="0" w:space="0" w:color="auto"/>
        <w:bottom w:val="none" w:sz="0" w:space="0" w:color="auto"/>
        <w:right w:val="none" w:sz="0" w:space="0" w:color="auto"/>
      </w:divBdr>
    </w:div>
    <w:div w:id="1053381459">
      <w:marLeft w:val="640"/>
      <w:marRight w:val="0"/>
      <w:marTop w:val="0"/>
      <w:marBottom w:val="0"/>
      <w:divBdr>
        <w:top w:val="none" w:sz="0" w:space="0" w:color="auto"/>
        <w:left w:val="none" w:sz="0" w:space="0" w:color="auto"/>
        <w:bottom w:val="none" w:sz="0" w:space="0" w:color="auto"/>
        <w:right w:val="none" w:sz="0" w:space="0" w:color="auto"/>
      </w:divBdr>
    </w:div>
    <w:div w:id="1053387064">
      <w:marLeft w:val="640"/>
      <w:marRight w:val="0"/>
      <w:marTop w:val="0"/>
      <w:marBottom w:val="0"/>
      <w:divBdr>
        <w:top w:val="none" w:sz="0" w:space="0" w:color="auto"/>
        <w:left w:val="none" w:sz="0" w:space="0" w:color="auto"/>
        <w:bottom w:val="none" w:sz="0" w:space="0" w:color="auto"/>
        <w:right w:val="none" w:sz="0" w:space="0" w:color="auto"/>
      </w:divBdr>
    </w:div>
    <w:div w:id="1053429396">
      <w:marLeft w:val="480"/>
      <w:marRight w:val="0"/>
      <w:marTop w:val="0"/>
      <w:marBottom w:val="0"/>
      <w:divBdr>
        <w:top w:val="none" w:sz="0" w:space="0" w:color="auto"/>
        <w:left w:val="none" w:sz="0" w:space="0" w:color="auto"/>
        <w:bottom w:val="none" w:sz="0" w:space="0" w:color="auto"/>
        <w:right w:val="none" w:sz="0" w:space="0" w:color="auto"/>
      </w:divBdr>
    </w:div>
    <w:div w:id="1053503643">
      <w:marLeft w:val="480"/>
      <w:marRight w:val="0"/>
      <w:marTop w:val="0"/>
      <w:marBottom w:val="0"/>
      <w:divBdr>
        <w:top w:val="none" w:sz="0" w:space="0" w:color="auto"/>
        <w:left w:val="none" w:sz="0" w:space="0" w:color="auto"/>
        <w:bottom w:val="none" w:sz="0" w:space="0" w:color="auto"/>
        <w:right w:val="none" w:sz="0" w:space="0" w:color="auto"/>
      </w:divBdr>
    </w:div>
    <w:div w:id="1053578706">
      <w:marLeft w:val="480"/>
      <w:marRight w:val="0"/>
      <w:marTop w:val="0"/>
      <w:marBottom w:val="0"/>
      <w:divBdr>
        <w:top w:val="none" w:sz="0" w:space="0" w:color="auto"/>
        <w:left w:val="none" w:sz="0" w:space="0" w:color="auto"/>
        <w:bottom w:val="none" w:sz="0" w:space="0" w:color="auto"/>
        <w:right w:val="none" w:sz="0" w:space="0" w:color="auto"/>
      </w:divBdr>
    </w:div>
    <w:div w:id="1053650626">
      <w:marLeft w:val="480"/>
      <w:marRight w:val="0"/>
      <w:marTop w:val="0"/>
      <w:marBottom w:val="0"/>
      <w:divBdr>
        <w:top w:val="none" w:sz="0" w:space="0" w:color="auto"/>
        <w:left w:val="none" w:sz="0" w:space="0" w:color="auto"/>
        <w:bottom w:val="none" w:sz="0" w:space="0" w:color="auto"/>
        <w:right w:val="none" w:sz="0" w:space="0" w:color="auto"/>
      </w:divBdr>
    </w:div>
    <w:div w:id="1053697125">
      <w:marLeft w:val="480"/>
      <w:marRight w:val="0"/>
      <w:marTop w:val="0"/>
      <w:marBottom w:val="0"/>
      <w:divBdr>
        <w:top w:val="none" w:sz="0" w:space="0" w:color="auto"/>
        <w:left w:val="none" w:sz="0" w:space="0" w:color="auto"/>
        <w:bottom w:val="none" w:sz="0" w:space="0" w:color="auto"/>
        <w:right w:val="none" w:sz="0" w:space="0" w:color="auto"/>
      </w:divBdr>
    </w:div>
    <w:div w:id="1053698184">
      <w:marLeft w:val="640"/>
      <w:marRight w:val="0"/>
      <w:marTop w:val="0"/>
      <w:marBottom w:val="0"/>
      <w:divBdr>
        <w:top w:val="none" w:sz="0" w:space="0" w:color="auto"/>
        <w:left w:val="none" w:sz="0" w:space="0" w:color="auto"/>
        <w:bottom w:val="none" w:sz="0" w:space="0" w:color="auto"/>
        <w:right w:val="none" w:sz="0" w:space="0" w:color="auto"/>
      </w:divBdr>
    </w:div>
    <w:div w:id="1053699664">
      <w:marLeft w:val="640"/>
      <w:marRight w:val="0"/>
      <w:marTop w:val="0"/>
      <w:marBottom w:val="0"/>
      <w:divBdr>
        <w:top w:val="none" w:sz="0" w:space="0" w:color="auto"/>
        <w:left w:val="none" w:sz="0" w:space="0" w:color="auto"/>
        <w:bottom w:val="none" w:sz="0" w:space="0" w:color="auto"/>
        <w:right w:val="none" w:sz="0" w:space="0" w:color="auto"/>
      </w:divBdr>
    </w:div>
    <w:div w:id="1053768854">
      <w:marLeft w:val="640"/>
      <w:marRight w:val="0"/>
      <w:marTop w:val="0"/>
      <w:marBottom w:val="0"/>
      <w:divBdr>
        <w:top w:val="none" w:sz="0" w:space="0" w:color="auto"/>
        <w:left w:val="none" w:sz="0" w:space="0" w:color="auto"/>
        <w:bottom w:val="none" w:sz="0" w:space="0" w:color="auto"/>
        <w:right w:val="none" w:sz="0" w:space="0" w:color="auto"/>
      </w:divBdr>
    </w:div>
    <w:div w:id="1053819219">
      <w:marLeft w:val="480"/>
      <w:marRight w:val="0"/>
      <w:marTop w:val="0"/>
      <w:marBottom w:val="0"/>
      <w:divBdr>
        <w:top w:val="none" w:sz="0" w:space="0" w:color="auto"/>
        <w:left w:val="none" w:sz="0" w:space="0" w:color="auto"/>
        <w:bottom w:val="none" w:sz="0" w:space="0" w:color="auto"/>
        <w:right w:val="none" w:sz="0" w:space="0" w:color="auto"/>
      </w:divBdr>
    </w:div>
    <w:div w:id="1053965745">
      <w:marLeft w:val="640"/>
      <w:marRight w:val="0"/>
      <w:marTop w:val="0"/>
      <w:marBottom w:val="0"/>
      <w:divBdr>
        <w:top w:val="none" w:sz="0" w:space="0" w:color="auto"/>
        <w:left w:val="none" w:sz="0" w:space="0" w:color="auto"/>
        <w:bottom w:val="none" w:sz="0" w:space="0" w:color="auto"/>
        <w:right w:val="none" w:sz="0" w:space="0" w:color="auto"/>
      </w:divBdr>
    </w:div>
    <w:div w:id="1053966429">
      <w:marLeft w:val="640"/>
      <w:marRight w:val="0"/>
      <w:marTop w:val="0"/>
      <w:marBottom w:val="0"/>
      <w:divBdr>
        <w:top w:val="none" w:sz="0" w:space="0" w:color="auto"/>
        <w:left w:val="none" w:sz="0" w:space="0" w:color="auto"/>
        <w:bottom w:val="none" w:sz="0" w:space="0" w:color="auto"/>
        <w:right w:val="none" w:sz="0" w:space="0" w:color="auto"/>
      </w:divBdr>
    </w:div>
    <w:div w:id="1053966670">
      <w:marLeft w:val="480"/>
      <w:marRight w:val="0"/>
      <w:marTop w:val="0"/>
      <w:marBottom w:val="0"/>
      <w:divBdr>
        <w:top w:val="none" w:sz="0" w:space="0" w:color="auto"/>
        <w:left w:val="none" w:sz="0" w:space="0" w:color="auto"/>
        <w:bottom w:val="none" w:sz="0" w:space="0" w:color="auto"/>
        <w:right w:val="none" w:sz="0" w:space="0" w:color="auto"/>
      </w:divBdr>
    </w:div>
    <w:div w:id="1053969962">
      <w:marLeft w:val="480"/>
      <w:marRight w:val="0"/>
      <w:marTop w:val="0"/>
      <w:marBottom w:val="0"/>
      <w:divBdr>
        <w:top w:val="none" w:sz="0" w:space="0" w:color="auto"/>
        <w:left w:val="none" w:sz="0" w:space="0" w:color="auto"/>
        <w:bottom w:val="none" w:sz="0" w:space="0" w:color="auto"/>
        <w:right w:val="none" w:sz="0" w:space="0" w:color="auto"/>
      </w:divBdr>
    </w:div>
    <w:div w:id="1054046004">
      <w:marLeft w:val="480"/>
      <w:marRight w:val="0"/>
      <w:marTop w:val="0"/>
      <w:marBottom w:val="0"/>
      <w:divBdr>
        <w:top w:val="none" w:sz="0" w:space="0" w:color="auto"/>
        <w:left w:val="none" w:sz="0" w:space="0" w:color="auto"/>
        <w:bottom w:val="none" w:sz="0" w:space="0" w:color="auto"/>
        <w:right w:val="none" w:sz="0" w:space="0" w:color="auto"/>
      </w:divBdr>
    </w:div>
    <w:div w:id="1054081538">
      <w:marLeft w:val="480"/>
      <w:marRight w:val="0"/>
      <w:marTop w:val="0"/>
      <w:marBottom w:val="0"/>
      <w:divBdr>
        <w:top w:val="none" w:sz="0" w:space="0" w:color="auto"/>
        <w:left w:val="none" w:sz="0" w:space="0" w:color="auto"/>
        <w:bottom w:val="none" w:sz="0" w:space="0" w:color="auto"/>
        <w:right w:val="none" w:sz="0" w:space="0" w:color="auto"/>
      </w:divBdr>
    </w:div>
    <w:div w:id="1054237801">
      <w:marLeft w:val="640"/>
      <w:marRight w:val="0"/>
      <w:marTop w:val="0"/>
      <w:marBottom w:val="0"/>
      <w:divBdr>
        <w:top w:val="none" w:sz="0" w:space="0" w:color="auto"/>
        <w:left w:val="none" w:sz="0" w:space="0" w:color="auto"/>
        <w:bottom w:val="none" w:sz="0" w:space="0" w:color="auto"/>
        <w:right w:val="none" w:sz="0" w:space="0" w:color="auto"/>
      </w:divBdr>
    </w:div>
    <w:div w:id="1054282266">
      <w:marLeft w:val="480"/>
      <w:marRight w:val="0"/>
      <w:marTop w:val="0"/>
      <w:marBottom w:val="0"/>
      <w:divBdr>
        <w:top w:val="none" w:sz="0" w:space="0" w:color="auto"/>
        <w:left w:val="none" w:sz="0" w:space="0" w:color="auto"/>
        <w:bottom w:val="none" w:sz="0" w:space="0" w:color="auto"/>
        <w:right w:val="none" w:sz="0" w:space="0" w:color="auto"/>
      </w:divBdr>
    </w:div>
    <w:div w:id="1054547304">
      <w:marLeft w:val="480"/>
      <w:marRight w:val="0"/>
      <w:marTop w:val="0"/>
      <w:marBottom w:val="0"/>
      <w:divBdr>
        <w:top w:val="none" w:sz="0" w:space="0" w:color="auto"/>
        <w:left w:val="none" w:sz="0" w:space="0" w:color="auto"/>
        <w:bottom w:val="none" w:sz="0" w:space="0" w:color="auto"/>
        <w:right w:val="none" w:sz="0" w:space="0" w:color="auto"/>
      </w:divBdr>
    </w:div>
    <w:div w:id="1054620272">
      <w:marLeft w:val="480"/>
      <w:marRight w:val="0"/>
      <w:marTop w:val="0"/>
      <w:marBottom w:val="0"/>
      <w:divBdr>
        <w:top w:val="none" w:sz="0" w:space="0" w:color="auto"/>
        <w:left w:val="none" w:sz="0" w:space="0" w:color="auto"/>
        <w:bottom w:val="none" w:sz="0" w:space="0" w:color="auto"/>
        <w:right w:val="none" w:sz="0" w:space="0" w:color="auto"/>
      </w:divBdr>
    </w:div>
    <w:div w:id="1054621057">
      <w:marLeft w:val="640"/>
      <w:marRight w:val="0"/>
      <w:marTop w:val="0"/>
      <w:marBottom w:val="0"/>
      <w:divBdr>
        <w:top w:val="none" w:sz="0" w:space="0" w:color="auto"/>
        <w:left w:val="none" w:sz="0" w:space="0" w:color="auto"/>
        <w:bottom w:val="none" w:sz="0" w:space="0" w:color="auto"/>
        <w:right w:val="none" w:sz="0" w:space="0" w:color="auto"/>
      </w:divBdr>
    </w:div>
    <w:div w:id="1054697537">
      <w:marLeft w:val="480"/>
      <w:marRight w:val="0"/>
      <w:marTop w:val="0"/>
      <w:marBottom w:val="0"/>
      <w:divBdr>
        <w:top w:val="none" w:sz="0" w:space="0" w:color="auto"/>
        <w:left w:val="none" w:sz="0" w:space="0" w:color="auto"/>
        <w:bottom w:val="none" w:sz="0" w:space="0" w:color="auto"/>
        <w:right w:val="none" w:sz="0" w:space="0" w:color="auto"/>
      </w:divBdr>
    </w:div>
    <w:div w:id="1054701169">
      <w:marLeft w:val="480"/>
      <w:marRight w:val="0"/>
      <w:marTop w:val="0"/>
      <w:marBottom w:val="0"/>
      <w:divBdr>
        <w:top w:val="none" w:sz="0" w:space="0" w:color="auto"/>
        <w:left w:val="none" w:sz="0" w:space="0" w:color="auto"/>
        <w:bottom w:val="none" w:sz="0" w:space="0" w:color="auto"/>
        <w:right w:val="none" w:sz="0" w:space="0" w:color="auto"/>
      </w:divBdr>
    </w:div>
    <w:div w:id="1054893882">
      <w:marLeft w:val="480"/>
      <w:marRight w:val="0"/>
      <w:marTop w:val="0"/>
      <w:marBottom w:val="0"/>
      <w:divBdr>
        <w:top w:val="none" w:sz="0" w:space="0" w:color="auto"/>
        <w:left w:val="none" w:sz="0" w:space="0" w:color="auto"/>
        <w:bottom w:val="none" w:sz="0" w:space="0" w:color="auto"/>
        <w:right w:val="none" w:sz="0" w:space="0" w:color="auto"/>
      </w:divBdr>
    </w:div>
    <w:div w:id="1054937115">
      <w:marLeft w:val="480"/>
      <w:marRight w:val="0"/>
      <w:marTop w:val="0"/>
      <w:marBottom w:val="0"/>
      <w:divBdr>
        <w:top w:val="none" w:sz="0" w:space="0" w:color="auto"/>
        <w:left w:val="none" w:sz="0" w:space="0" w:color="auto"/>
        <w:bottom w:val="none" w:sz="0" w:space="0" w:color="auto"/>
        <w:right w:val="none" w:sz="0" w:space="0" w:color="auto"/>
      </w:divBdr>
    </w:div>
    <w:div w:id="1054964893">
      <w:marLeft w:val="480"/>
      <w:marRight w:val="0"/>
      <w:marTop w:val="0"/>
      <w:marBottom w:val="0"/>
      <w:divBdr>
        <w:top w:val="none" w:sz="0" w:space="0" w:color="auto"/>
        <w:left w:val="none" w:sz="0" w:space="0" w:color="auto"/>
        <w:bottom w:val="none" w:sz="0" w:space="0" w:color="auto"/>
        <w:right w:val="none" w:sz="0" w:space="0" w:color="auto"/>
      </w:divBdr>
    </w:div>
    <w:div w:id="1054965284">
      <w:marLeft w:val="640"/>
      <w:marRight w:val="0"/>
      <w:marTop w:val="0"/>
      <w:marBottom w:val="0"/>
      <w:divBdr>
        <w:top w:val="none" w:sz="0" w:space="0" w:color="auto"/>
        <w:left w:val="none" w:sz="0" w:space="0" w:color="auto"/>
        <w:bottom w:val="none" w:sz="0" w:space="0" w:color="auto"/>
        <w:right w:val="none" w:sz="0" w:space="0" w:color="auto"/>
      </w:divBdr>
    </w:div>
    <w:div w:id="1055003290">
      <w:marLeft w:val="480"/>
      <w:marRight w:val="0"/>
      <w:marTop w:val="0"/>
      <w:marBottom w:val="0"/>
      <w:divBdr>
        <w:top w:val="none" w:sz="0" w:space="0" w:color="auto"/>
        <w:left w:val="none" w:sz="0" w:space="0" w:color="auto"/>
        <w:bottom w:val="none" w:sz="0" w:space="0" w:color="auto"/>
        <w:right w:val="none" w:sz="0" w:space="0" w:color="auto"/>
      </w:divBdr>
    </w:div>
    <w:div w:id="1055006551">
      <w:marLeft w:val="640"/>
      <w:marRight w:val="0"/>
      <w:marTop w:val="0"/>
      <w:marBottom w:val="0"/>
      <w:divBdr>
        <w:top w:val="none" w:sz="0" w:space="0" w:color="auto"/>
        <w:left w:val="none" w:sz="0" w:space="0" w:color="auto"/>
        <w:bottom w:val="none" w:sz="0" w:space="0" w:color="auto"/>
        <w:right w:val="none" w:sz="0" w:space="0" w:color="auto"/>
      </w:divBdr>
    </w:div>
    <w:div w:id="1055201464">
      <w:marLeft w:val="480"/>
      <w:marRight w:val="0"/>
      <w:marTop w:val="0"/>
      <w:marBottom w:val="0"/>
      <w:divBdr>
        <w:top w:val="none" w:sz="0" w:space="0" w:color="auto"/>
        <w:left w:val="none" w:sz="0" w:space="0" w:color="auto"/>
        <w:bottom w:val="none" w:sz="0" w:space="0" w:color="auto"/>
        <w:right w:val="none" w:sz="0" w:space="0" w:color="auto"/>
      </w:divBdr>
    </w:div>
    <w:div w:id="1055205458">
      <w:marLeft w:val="640"/>
      <w:marRight w:val="0"/>
      <w:marTop w:val="0"/>
      <w:marBottom w:val="0"/>
      <w:divBdr>
        <w:top w:val="none" w:sz="0" w:space="0" w:color="auto"/>
        <w:left w:val="none" w:sz="0" w:space="0" w:color="auto"/>
        <w:bottom w:val="none" w:sz="0" w:space="0" w:color="auto"/>
        <w:right w:val="none" w:sz="0" w:space="0" w:color="auto"/>
      </w:divBdr>
    </w:div>
    <w:div w:id="1055205731">
      <w:marLeft w:val="640"/>
      <w:marRight w:val="0"/>
      <w:marTop w:val="0"/>
      <w:marBottom w:val="0"/>
      <w:divBdr>
        <w:top w:val="none" w:sz="0" w:space="0" w:color="auto"/>
        <w:left w:val="none" w:sz="0" w:space="0" w:color="auto"/>
        <w:bottom w:val="none" w:sz="0" w:space="0" w:color="auto"/>
        <w:right w:val="none" w:sz="0" w:space="0" w:color="auto"/>
      </w:divBdr>
    </w:div>
    <w:div w:id="1055280015">
      <w:marLeft w:val="640"/>
      <w:marRight w:val="0"/>
      <w:marTop w:val="0"/>
      <w:marBottom w:val="0"/>
      <w:divBdr>
        <w:top w:val="none" w:sz="0" w:space="0" w:color="auto"/>
        <w:left w:val="none" w:sz="0" w:space="0" w:color="auto"/>
        <w:bottom w:val="none" w:sz="0" w:space="0" w:color="auto"/>
        <w:right w:val="none" w:sz="0" w:space="0" w:color="auto"/>
      </w:divBdr>
    </w:div>
    <w:div w:id="1055280465">
      <w:marLeft w:val="640"/>
      <w:marRight w:val="0"/>
      <w:marTop w:val="0"/>
      <w:marBottom w:val="0"/>
      <w:divBdr>
        <w:top w:val="none" w:sz="0" w:space="0" w:color="auto"/>
        <w:left w:val="none" w:sz="0" w:space="0" w:color="auto"/>
        <w:bottom w:val="none" w:sz="0" w:space="0" w:color="auto"/>
        <w:right w:val="none" w:sz="0" w:space="0" w:color="auto"/>
      </w:divBdr>
    </w:div>
    <w:div w:id="1055542557">
      <w:marLeft w:val="640"/>
      <w:marRight w:val="0"/>
      <w:marTop w:val="0"/>
      <w:marBottom w:val="0"/>
      <w:divBdr>
        <w:top w:val="none" w:sz="0" w:space="0" w:color="auto"/>
        <w:left w:val="none" w:sz="0" w:space="0" w:color="auto"/>
        <w:bottom w:val="none" w:sz="0" w:space="0" w:color="auto"/>
        <w:right w:val="none" w:sz="0" w:space="0" w:color="auto"/>
      </w:divBdr>
    </w:div>
    <w:div w:id="1055543978">
      <w:marLeft w:val="640"/>
      <w:marRight w:val="0"/>
      <w:marTop w:val="0"/>
      <w:marBottom w:val="0"/>
      <w:divBdr>
        <w:top w:val="none" w:sz="0" w:space="0" w:color="auto"/>
        <w:left w:val="none" w:sz="0" w:space="0" w:color="auto"/>
        <w:bottom w:val="none" w:sz="0" w:space="0" w:color="auto"/>
        <w:right w:val="none" w:sz="0" w:space="0" w:color="auto"/>
      </w:divBdr>
    </w:div>
    <w:div w:id="1055618866">
      <w:marLeft w:val="640"/>
      <w:marRight w:val="0"/>
      <w:marTop w:val="0"/>
      <w:marBottom w:val="0"/>
      <w:divBdr>
        <w:top w:val="none" w:sz="0" w:space="0" w:color="auto"/>
        <w:left w:val="none" w:sz="0" w:space="0" w:color="auto"/>
        <w:bottom w:val="none" w:sz="0" w:space="0" w:color="auto"/>
        <w:right w:val="none" w:sz="0" w:space="0" w:color="auto"/>
      </w:divBdr>
    </w:div>
    <w:div w:id="1055741702">
      <w:marLeft w:val="640"/>
      <w:marRight w:val="0"/>
      <w:marTop w:val="0"/>
      <w:marBottom w:val="0"/>
      <w:divBdr>
        <w:top w:val="none" w:sz="0" w:space="0" w:color="auto"/>
        <w:left w:val="none" w:sz="0" w:space="0" w:color="auto"/>
        <w:bottom w:val="none" w:sz="0" w:space="0" w:color="auto"/>
        <w:right w:val="none" w:sz="0" w:space="0" w:color="auto"/>
      </w:divBdr>
    </w:div>
    <w:div w:id="1055858195">
      <w:marLeft w:val="480"/>
      <w:marRight w:val="0"/>
      <w:marTop w:val="0"/>
      <w:marBottom w:val="0"/>
      <w:divBdr>
        <w:top w:val="none" w:sz="0" w:space="0" w:color="auto"/>
        <w:left w:val="none" w:sz="0" w:space="0" w:color="auto"/>
        <w:bottom w:val="none" w:sz="0" w:space="0" w:color="auto"/>
        <w:right w:val="none" w:sz="0" w:space="0" w:color="auto"/>
      </w:divBdr>
    </w:div>
    <w:div w:id="1056004841">
      <w:marLeft w:val="480"/>
      <w:marRight w:val="0"/>
      <w:marTop w:val="0"/>
      <w:marBottom w:val="0"/>
      <w:divBdr>
        <w:top w:val="none" w:sz="0" w:space="0" w:color="auto"/>
        <w:left w:val="none" w:sz="0" w:space="0" w:color="auto"/>
        <w:bottom w:val="none" w:sz="0" w:space="0" w:color="auto"/>
        <w:right w:val="none" w:sz="0" w:space="0" w:color="auto"/>
      </w:divBdr>
    </w:div>
    <w:div w:id="1056049737">
      <w:marLeft w:val="640"/>
      <w:marRight w:val="0"/>
      <w:marTop w:val="0"/>
      <w:marBottom w:val="0"/>
      <w:divBdr>
        <w:top w:val="none" w:sz="0" w:space="0" w:color="auto"/>
        <w:left w:val="none" w:sz="0" w:space="0" w:color="auto"/>
        <w:bottom w:val="none" w:sz="0" w:space="0" w:color="auto"/>
        <w:right w:val="none" w:sz="0" w:space="0" w:color="auto"/>
      </w:divBdr>
    </w:div>
    <w:div w:id="1056197774">
      <w:marLeft w:val="640"/>
      <w:marRight w:val="0"/>
      <w:marTop w:val="0"/>
      <w:marBottom w:val="0"/>
      <w:divBdr>
        <w:top w:val="none" w:sz="0" w:space="0" w:color="auto"/>
        <w:left w:val="none" w:sz="0" w:space="0" w:color="auto"/>
        <w:bottom w:val="none" w:sz="0" w:space="0" w:color="auto"/>
        <w:right w:val="none" w:sz="0" w:space="0" w:color="auto"/>
      </w:divBdr>
    </w:div>
    <w:div w:id="1056246110">
      <w:marLeft w:val="480"/>
      <w:marRight w:val="0"/>
      <w:marTop w:val="0"/>
      <w:marBottom w:val="0"/>
      <w:divBdr>
        <w:top w:val="none" w:sz="0" w:space="0" w:color="auto"/>
        <w:left w:val="none" w:sz="0" w:space="0" w:color="auto"/>
        <w:bottom w:val="none" w:sz="0" w:space="0" w:color="auto"/>
        <w:right w:val="none" w:sz="0" w:space="0" w:color="auto"/>
      </w:divBdr>
    </w:div>
    <w:div w:id="1056271935">
      <w:marLeft w:val="640"/>
      <w:marRight w:val="0"/>
      <w:marTop w:val="0"/>
      <w:marBottom w:val="0"/>
      <w:divBdr>
        <w:top w:val="none" w:sz="0" w:space="0" w:color="auto"/>
        <w:left w:val="none" w:sz="0" w:space="0" w:color="auto"/>
        <w:bottom w:val="none" w:sz="0" w:space="0" w:color="auto"/>
        <w:right w:val="none" w:sz="0" w:space="0" w:color="auto"/>
      </w:divBdr>
    </w:div>
    <w:div w:id="1056320721">
      <w:marLeft w:val="640"/>
      <w:marRight w:val="0"/>
      <w:marTop w:val="0"/>
      <w:marBottom w:val="0"/>
      <w:divBdr>
        <w:top w:val="none" w:sz="0" w:space="0" w:color="auto"/>
        <w:left w:val="none" w:sz="0" w:space="0" w:color="auto"/>
        <w:bottom w:val="none" w:sz="0" w:space="0" w:color="auto"/>
        <w:right w:val="none" w:sz="0" w:space="0" w:color="auto"/>
      </w:divBdr>
    </w:div>
    <w:div w:id="1056514369">
      <w:marLeft w:val="640"/>
      <w:marRight w:val="0"/>
      <w:marTop w:val="0"/>
      <w:marBottom w:val="0"/>
      <w:divBdr>
        <w:top w:val="none" w:sz="0" w:space="0" w:color="auto"/>
        <w:left w:val="none" w:sz="0" w:space="0" w:color="auto"/>
        <w:bottom w:val="none" w:sz="0" w:space="0" w:color="auto"/>
        <w:right w:val="none" w:sz="0" w:space="0" w:color="auto"/>
      </w:divBdr>
    </w:div>
    <w:div w:id="1056588904">
      <w:marLeft w:val="480"/>
      <w:marRight w:val="0"/>
      <w:marTop w:val="0"/>
      <w:marBottom w:val="0"/>
      <w:divBdr>
        <w:top w:val="none" w:sz="0" w:space="0" w:color="auto"/>
        <w:left w:val="none" w:sz="0" w:space="0" w:color="auto"/>
        <w:bottom w:val="none" w:sz="0" w:space="0" w:color="auto"/>
        <w:right w:val="none" w:sz="0" w:space="0" w:color="auto"/>
      </w:divBdr>
    </w:div>
    <w:div w:id="1056590732">
      <w:marLeft w:val="640"/>
      <w:marRight w:val="0"/>
      <w:marTop w:val="0"/>
      <w:marBottom w:val="0"/>
      <w:divBdr>
        <w:top w:val="none" w:sz="0" w:space="0" w:color="auto"/>
        <w:left w:val="none" w:sz="0" w:space="0" w:color="auto"/>
        <w:bottom w:val="none" w:sz="0" w:space="0" w:color="auto"/>
        <w:right w:val="none" w:sz="0" w:space="0" w:color="auto"/>
      </w:divBdr>
    </w:div>
    <w:div w:id="1056591208">
      <w:marLeft w:val="480"/>
      <w:marRight w:val="0"/>
      <w:marTop w:val="0"/>
      <w:marBottom w:val="0"/>
      <w:divBdr>
        <w:top w:val="none" w:sz="0" w:space="0" w:color="auto"/>
        <w:left w:val="none" w:sz="0" w:space="0" w:color="auto"/>
        <w:bottom w:val="none" w:sz="0" w:space="0" w:color="auto"/>
        <w:right w:val="none" w:sz="0" w:space="0" w:color="auto"/>
      </w:divBdr>
    </w:div>
    <w:div w:id="1056659148">
      <w:marLeft w:val="640"/>
      <w:marRight w:val="0"/>
      <w:marTop w:val="0"/>
      <w:marBottom w:val="0"/>
      <w:divBdr>
        <w:top w:val="none" w:sz="0" w:space="0" w:color="auto"/>
        <w:left w:val="none" w:sz="0" w:space="0" w:color="auto"/>
        <w:bottom w:val="none" w:sz="0" w:space="0" w:color="auto"/>
        <w:right w:val="none" w:sz="0" w:space="0" w:color="auto"/>
      </w:divBdr>
    </w:div>
    <w:div w:id="1056734997">
      <w:marLeft w:val="640"/>
      <w:marRight w:val="0"/>
      <w:marTop w:val="0"/>
      <w:marBottom w:val="0"/>
      <w:divBdr>
        <w:top w:val="none" w:sz="0" w:space="0" w:color="auto"/>
        <w:left w:val="none" w:sz="0" w:space="0" w:color="auto"/>
        <w:bottom w:val="none" w:sz="0" w:space="0" w:color="auto"/>
        <w:right w:val="none" w:sz="0" w:space="0" w:color="auto"/>
      </w:divBdr>
    </w:div>
    <w:div w:id="1056782090">
      <w:marLeft w:val="480"/>
      <w:marRight w:val="0"/>
      <w:marTop w:val="0"/>
      <w:marBottom w:val="0"/>
      <w:divBdr>
        <w:top w:val="none" w:sz="0" w:space="0" w:color="auto"/>
        <w:left w:val="none" w:sz="0" w:space="0" w:color="auto"/>
        <w:bottom w:val="none" w:sz="0" w:space="0" w:color="auto"/>
        <w:right w:val="none" w:sz="0" w:space="0" w:color="auto"/>
      </w:divBdr>
    </w:div>
    <w:div w:id="1056900476">
      <w:marLeft w:val="640"/>
      <w:marRight w:val="0"/>
      <w:marTop w:val="0"/>
      <w:marBottom w:val="0"/>
      <w:divBdr>
        <w:top w:val="none" w:sz="0" w:space="0" w:color="auto"/>
        <w:left w:val="none" w:sz="0" w:space="0" w:color="auto"/>
        <w:bottom w:val="none" w:sz="0" w:space="0" w:color="auto"/>
        <w:right w:val="none" w:sz="0" w:space="0" w:color="auto"/>
      </w:divBdr>
    </w:div>
    <w:div w:id="1057096196">
      <w:marLeft w:val="640"/>
      <w:marRight w:val="0"/>
      <w:marTop w:val="0"/>
      <w:marBottom w:val="0"/>
      <w:divBdr>
        <w:top w:val="none" w:sz="0" w:space="0" w:color="auto"/>
        <w:left w:val="none" w:sz="0" w:space="0" w:color="auto"/>
        <w:bottom w:val="none" w:sz="0" w:space="0" w:color="auto"/>
        <w:right w:val="none" w:sz="0" w:space="0" w:color="auto"/>
      </w:divBdr>
    </w:div>
    <w:div w:id="1057164851">
      <w:marLeft w:val="640"/>
      <w:marRight w:val="0"/>
      <w:marTop w:val="0"/>
      <w:marBottom w:val="0"/>
      <w:divBdr>
        <w:top w:val="none" w:sz="0" w:space="0" w:color="auto"/>
        <w:left w:val="none" w:sz="0" w:space="0" w:color="auto"/>
        <w:bottom w:val="none" w:sz="0" w:space="0" w:color="auto"/>
        <w:right w:val="none" w:sz="0" w:space="0" w:color="auto"/>
      </w:divBdr>
    </w:div>
    <w:div w:id="1057171522">
      <w:marLeft w:val="480"/>
      <w:marRight w:val="0"/>
      <w:marTop w:val="0"/>
      <w:marBottom w:val="0"/>
      <w:divBdr>
        <w:top w:val="none" w:sz="0" w:space="0" w:color="auto"/>
        <w:left w:val="none" w:sz="0" w:space="0" w:color="auto"/>
        <w:bottom w:val="none" w:sz="0" w:space="0" w:color="auto"/>
        <w:right w:val="none" w:sz="0" w:space="0" w:color="auto"/>
      </w:divBdr>
    </w:div>
    <w:div w:id="1057238850">
      <w:marLeft w:val="480"/>
      <w:marRight w:val="0"/>
      <w:marTop w:val="0"/>
      <w:marBottom w:val="0"/>
      <w:divBdr>
        <w:top w:val="none" w:sz="0" w:space="0" w:color="auto"/>
        <w:left w:val="none" w:sz="0" w:space="0" w:color="auto"/>
        <w:bottom w:val="none" w:sz="0" w:space="0" w:color="auto"/>
        <w:right w:val="none" w:sz="0" w:space="0" w:color="auto"/>
      </w:divBdr>
    </w:div>
    <w:div w:id="1057239938">
      <w:marLeft w:val="640"/>
      <w:marRight w:val="0"/>
      <w:marTop w:val="0"/>
      <w:marBottom w:val="0"/>
      <w:divBdr>
        <w:top w:val="none" w:sz="0" w:space="0" w:color="auto"/>
        <w:left w:val="none" w:sz="0" w:space="0" w:color="auto"/>
        <w:bottom w:val="none" w:sz="0" w:space="0" w:color="auto"/>
        <w:right w:val="none" w:sz="0" w:space="0" w:color="auto"/>
      </w:divBdr>
    </w:div>
    <w:div w:id="1057317334">
      <w:marLeft w:val="640"/>
      <w:marRight w:val="0"/>
      <w:marTop w:val="0"/>
      <w:marBottom w:val="0"/>
      <w:divBdr>
        <w:top w:val="none" w:sz="0" w:space="0" w:color="auto"/>
        <w:left w:val="none" w:sz="0" w:space="0" w:color="auto"/>
        <w:bottom w:val="none" w:sz="0" w:space="0" w:color="auto"/>
        <w:right w:val="none" w:sz="0" w:space="0" w:color="auto"/>
      </w:divBdr>
    </w:div>
    <w:div w:id="1057435855">
      <w:marLeft w:val="480"/>
      <w:marRight w:val="0"/>
      <w:marTop w:val="0"/>
      <w:marBottom w:val="0"/>
      <w:divBdr>
        <w:top w:val="none" w:sz="0" w:space="0" w:color="auto"/>
        <w:left w:val="none" w:sz="0" w:space="0" w:color="auto"/>
        <w:bottom w:val="none" w:sz="0" w:space="0" w:color="auto"/>
        <w:right w:val="none" w:sz="0" w:space="0" w:color="auto"/>
      </w:divBdr>
    </w:div>
    <w:div w:id="1057436888">
      <w:marLeft w:val="480"/>
      <w:marRight w:val="0"/>
      <w:marTop w:val="0"/>
      <w:marBottom w:val="0"/>
      <w:divBdr>
        <w:top w:val="none" w:sz="0" w:space="0" w:color="auto"/>
        <w:left w:val="none" w:sz="0" w:space="0" w:color="auto"/>
        <w:bottom w:val="none" w:sz="0" w:space="0" w:color="auto"/>
        <w:right w:val="none" w:sz="0" w:space="0" w:color="auto"/>
      </w:divBdr>
    </w:div>
    <w:div w:id="1057509725">
      <w:marLeft w:val="480"/>
      <w:marRight w:val="0"/>
      <w:marTop w:val="0"/>
      <w:marBottom w:val="0"/>
      <w:divBdr>
        <w:top w:val="none" w:sz="0" w:space="0" w:color="auto"/>
        <w:left w:val="none" w:sz="0" w:space="0" w:color="auto"/>
        <w:bottom w:val="none" w:sz="0" w:space="0" w:color="auto"/>
        <w:right w:val="none" w:sz="0" w:space="0" w:color="auto"/>
      </w:divBdr>
    </w:div>
    <w:div w:id="1057514453">
      <w:marLeft w:val="480"/>
      <w:marRight w:val="0"/>
      <w:marTop w:val="0"/>
      <w:marBottom w:val="0"/>
      <w:divBdr>
        <w:top w:val="none" w:sz="0" w:space="0" w:color="auto"/>
        <w:left w:val="none" w:sz="0" w:space="0" w:color="auto"/>
        <w:bottom w:val="none" w:sz="0" w:space="0" w:color="auto"/>
        <w:right w:val="none" w:sz="0" w:space="0" w:color="auto"/>
      </w:divBdr>
    </w:div>
    <w:div w:id="1057557207">
      <w:marLeft w:val="640"/>
      <w:marRight w:val="0"/>
      <w:marTop w:val="0"/>
      <w:marBottom w:val="0"/>
      <w:divBdr>
        <w:top w:val="none" w:sz="0" w:space="0" w:color="auto"/>
        <w:left w:val="none" w:sz="0" w:space="0" w:color="auto"/>
        <w:bottom w:val="none" w:sz="0" w:space="0" w:color="auto"/>
        <w:right w:val="none" w:sz="0" w:space="0" w:color="auto"/>
      </w:divBdr>
    </w:div>
    <w:div w:id="1057775148">
      <w:marLeft w:val="640"/>
      <w:marRight w:val="0"/>
      <w:marTop w:val="0"/>
      <w:marBottom w:val="0"/>
      <w:divBdr>
        <w:top w:val="none" w:sz="0" w:space="0" w:color="auto"/>
        <w:left w:val="none" w:sz="0" w:space="0" w:color="auto"/>
        <w:bottom w:val="none" w:sz="0" w:space="0" w:color="auto"/>
        <w:right w:val="none" w:sz="0" w:space="0" w:color="auto"/>
      </w:divBdr>
    </w:div>
    <w:div w:id="1057824292">
      <w:marLeft w:val="480"/>
      <w:marRight w:val="0"/>
      <w:marTop w:val="0"/>
      <w:marBottom w:val="0"/>
      <w:divBdr>
        <w:top w:val="none" w:sz="0" w:space="0" w:color="auto"/>
        <w:left w:val="none" w:sz="0" w:space="0" w:color="auto"/>
        <w:bottom w:val="none" w:sz="0" w:space="0" w:color="auto"/>
        <w:right w:val="none" w:sz="0" w:space="0" w:color="auto"/>
      </w:divBdr>
    </w:div>
    <w:div w:id="1057825012">
      <w:marLeft w:val="640"/>
      <w:marRight w:val="0"/>
      <w:marTop w:val="0"/>
      <w:marBottom w:val="0"/>
      <w:divBdr>
        <w:top w:val="none" w:sz="0" w:space="0" w:color="auto"/>
        <w:left w:val="none" w:sz="0" w:space="0" w:color="auto"/>
        <w:bottom w:val="none" w:sz="0" w:space="0" w:color="auto"/>
        <w:right w:val="none" w:sz="0" w:space="0" w:color="auto"/>
      </w:divBdr>
    </w:div>
    <w:div w:id="1057826096">
      <w:marLeft w:val="640"/>
      <w:marRight w:val="0"/>
      <w:marTop w:val="0"/>
      <w:marBottom w:val="0"/>
      <w:divBdr>
        <w:top w:val="none" w:sz="0" w:space="0" w:color="auto"/>
        <w:left w:val="none" w:sz="0" w:space="0" w:color="auto"/>
        <w:bottom w:val="none" w:sz="0" w:space="0" w:color="auto"/>
        <w:right w:val="none" w:sz="0" w:space="0" w:color="auto"/>
      </w:divBdr>
    </w:div>
    <w:div w:id="1057900987">
      <w:marLeft w:val="640"/>
      <w:marRight w:val="0"/>
      <w:marTop w:val="0"/>
      <w:marBottom w:val="0"/>
      <w:divBdr>
        <w:top w:val="none" w:sz="0" w:space="0" w:color="auto"/>
        <w:left w:val="none" w:sz="0" w:space="0" w:color="auto"/>
        <w:bottom w:val="none" w:sz="0" w:space="0" w:color="auto"/>
        <w:right w:val="none" w:sz="0" w:space="0" w:color="auto"/>
      </w:divBdr>
    </w:div>
    <w:div w:id="1057901954">
      <w:marLeft w:val="640"/>
      <w:marRight w:val="0"/>
      <w:marTop w:val="0"/>
      <w:marBottom w:val="0"/>
      <w:divBdr>
        <w:top w:val="none" w:sz="0" w:space="0" w:color="auto"/>
        <w:left w:val="none" w:sz="0" w:space="0" w:color="auto"/>
        <w:bottom w:val="none" w:sz="0" w:space="0" w:color="auto"/>
        <w:right w:val="none" w:sz="0" w:space="0" w:color="auto"/>
      </w:divBdr>
    </w:div>
    <w:div w:id="1057971129">
      <w:marLeft w:val="480"/>
      <w:marRight w:val="0"/>
      <w:marTop w:val="0"/>
      <w:marBottom w:val="0"/>
      <w:divBdr>
        <w:top w:val="none" w:sz="0" w:space="0" w:color="auto"/>
        <w:left w:val="none" w:sz="0" w:space="0" w:color="auto"/>
        <w:bottom w:val="none" w:sz="0" w:space="0" w:color="auto"/>
        <w:right w:val="none" w:sz="0" w:space="0" w:color="auto"/>
      </w:divBdr>
    </w:div>
    <w:div w:id="1058017998">
      <w:marLeft w:val="480"/>
      <w:marRight w:val="0"/>
      <w:marTop w:val="0"/>
      <w:marBottom w:val="0"/>
      <w:divBdr>
        <w:top w:val="none" w:sz="0" w:space="0" w:color="auto"/>
        <w:left w:val="none" w:sz="0" w:space="0" w:color="auto"/>
        <w:bottom w:val="none" w:sz="0" w:space="0" w:color="auto"/>
        <w:right w:val="none" w:sz="0" w:space="0" w:color="auto"/>
      </w:divBdr>
    </w:div>
    <w:div w:id="1058018934">
      <w:marLeft w:val="640"/>
      <w:marRight w:val="0"/>
      <w:marTop w:val="0"/>
      <w:marBottom w:val="0"/>
      <w:divBdr>
        <w:top w:val="none" w:sz="0" w:space="0" w:color="auto"/>
        <w:left w:val="none" w:sz="0" w:space="0" w:color="auto"/>
        <w:bottom w:val="none" w:sz="0" w:space="0" w:color="auto"/>
        <w:right w:val="none" w:sz="0" w:space="0" w:color="auto"/>
      </w:divBdr>
    </w:div>
    <w:div w:id="1058237730">
      <w:marLeft w:val="640"/>
      <w:marRight w:val="0"/>
      <w:marTop w:val="0"/>
      <w:marBottom w:val="0"/>
      <w:divBdr>
        <w:top w:val="none" w:sz="0" w:space="0" w:color="auto"/>
        <w:left w:val="none" w:sz="0" w:space="0" w:color="auto"/>
        <w:bottom w:val="none" w:sz="0" w:space="0" w:color="auto"/>
        <w:right w:val="none" w:sz="0" w:space="0" w:color="auto"/>
      </w:divBdr>
    </w:div>
    <w:div w:id="1058242208">
      <w:marLeft w:val="480"/>
      <w:marRight w:val="0"/>
      <w:marTop w:val="0"/>
      <w:marBottom w:val="0"/>
      <w:divBdr>
        <w:top w:val="none" w:sz="0" w:space="0" w:color="auto"/>
        <w:left w:val="none" w:sz="0" w:space="0" w:color="auto"/>
        <w:bottom w:val="none" w:sz="0" w:space="0" w:color="auto"/>
        <w:right w:val="none" w:sz="0" w:space="0" w:color="auto"/>
      </w:divBdr>
    </w:div>
    <w:div w:id="1058359582">
      <w:marLeft w:val="640"/>
      <w:marRight w:val="0"/>
      <w:marTop w:val="0"/>
      <w:marBottom w:val="0"/>
      <w:divBdr>
        <w:top w:val="none" w:sz="0" w:space="0" w:color="auto"/>
        <w:left w:val="none" w:sz="0" w:space="0" w:color="auto"/>
        <w:bottom w:val="none" w:sz="0" w:space="0" w:color="auto"/>
        <w:right w:val="none" w:sz="0" w:space="0" w:color="auto"/>
      </w:divBdr>
    </w:div>
    <w:div w:id="1058475377">
      <w:marLeft w:val="640"/>
      <w:marRight w:val="0"/>
      <w:marTop w:val="0"/>
      <w:marBottom w:val="0"/>
      <w:divBdr>
        <w:top w:val="none" w:sz="0" w:space="0" w:color="auto"/>
        <w:left w:val="none" w:sz="0" w:space="0" w:color="auto"/>
        <w:bottom w:val="none" w:sz="0" w:space="0" w:color="auto"/>
        <w:right w:val="none" w:sz="0" w:space="0" w:color="auto"/>
      </w:divBdr>
    </w:div>
    <w:div w:id="1058743795">
      <w:marLeft w:val="480"/>
      <w:marRight w:val="0"/>
      <w:marTop w:val="0"/>
      <w:marBottom w:val="0"/>
      <w:divBdr>
        <w:top w:val="none" w:sz="0" w:space="0" w:color="auto"/>
        <w:left w:val="none" w:sz="0" w:space="0" w:color="auto"/>
        <w:bottom w:val="none" w:sz="0" w:space="0" w:color="auto"/>
        <w:right w:val="none" w:sz="0" w:space="0" w:color="auto"/>
      </w:divBdr>
    </w:div>
    <w:div w:id="1058751196">
      <w:marLeft w:val="480"/>
      <w:marRight w:val="0"/>
      <w:marTop w:val="0"/>
      <w:marBottom w:val="0"/>
      <w:divBdr>
        <w:top w:val="none" w:sz="0" w:space="0" w:color="auto"/>
        <w:left w:val="none" w:sz="0" w:space="0" w:color="auto"/>
        <w:bottom w:val="none" w:sz="0" w:space="0" w:color="auto"/>
        <w:right w:val="none" w:sz="0" w:space="0" w:color="auto"/>
      </w:divBdr>
    </w:div>
    <w:div w:id="1058751220">
      <w:marLeft w:val="640"/>
      <w:marRight w:val="0"/>
      <w:marTop w:val="0"/>
      <w:marBottom w:val="0"/>
      <w:divBdr>
        <w:top w:val="none" w:sz="0" w:space="0" w:color="auto"/>
        <w:left w:val="none" w:sz="0" w:space="0" w:color="auto"/>
        <w:bottom w:val="none" w:sz="0" w:space="0" w:color="auto"/>
        <w:right w:val="none" w:sz="0" w:space="0" w:color="auto"/>
      </w:divBdr>
    </w:div>
    <w:div w:id="1058823657">
      <w:marLeft w:val="640"/>
      <w:marRight w:val="0"/>
      <w:marTop w:val="0"/>
      <w:marBottom w:val="0"/>
      <w:divBdr>
        <w:top w:val="none" w:sz="0" w:space="0" w:color="auto"/>
        <w:left w:val="none" w:sz="0" w:space="0" w:color="auto"/>
        <w:bottom w:val="none" w:sz="0" w:space="0" w:color="auto"/>
        <w:right w:val="none" w:sz="0" w:space="0" w:color="auto"/>
      </w:divBdr>
    </w:div>
    <w:div w:id="1059088760">
      <w:marLeft w:val="640"/>
      <w:marRight w:val="0"/>
      <w:marTop w:val="0"/>
      <w:marBottom w:val="0"/>
      <w:divBdr>
        <w:top w:val="none" w:sz="0" w:space="0" w:color="auto"/>
        <w:left w:val="none" w:sz="0" w:space="0" w:color="auto"/>
        <w:bottom w:val="none" w:sz="0" w:space="0" w:color="auto"/>
        <w:right w:val="none" w:sz="0" w:space="0" w:color="auto"/>
      </w:divBdr>
    </w:div>
    <w:div w:id="1059323964">
      <w:marLeft w:val="480"/>
      <w:marRight w:val="0"/>
      <w:marTop w:val="0"/>
      <w:marBottom w:val="0"/>
      <w:divBdr>
        <w:top w:val="none" w:sz="0" w:space="0" w:color="auto"/>
        <w:left w:val="none" w:sz="0" w:space="0" w:color="auto"/>
        <w:bottom w:val="none" w:sz="0" w:space="0" w:color="auto"/>
        <w:right w:val="none" w:sz="0" w:space="0" w:color="auto"/>
      </w:divBdr>
    </w:div>
    <w:div w:id="1059548117">
      <w:marLeft w:val="480"/>
      <w:marRight w:val="0"/>
      <w:marTop w:val="0"/>
      <w:marBottom w:val="0"/>
      <w:divBdr>
        <w:top w:val="none" w:sz="0" w:space="0" w:color="auto"/>
        <w:left w:val="none" w:sz="0" w:space="0" w:color="auto"/>
        <w:bottom w:val="none" w:sz="0" w:space="0" w:color="auto"/>
        <w:right w:val="none" w:sz="0" w:space="0" w:color="auto"/>
      </w:divBdr>
    </w:div>
    <w:div w:id="1059671930">
      <w:marLeft w:val="640"/>
      <w:marRight w:val="0"/>
      <w:marTop w:val="0"/>
      <w:marBottom w:val="0"/>
      <w:divBdr>
        <w:top w:val="none" w:sz="0" w:space="0" w:color="auto"/>
        <w:left w:val="none" w:sz="0" w:space="0" w:color="auto"/>
        <w:bottom w:val="none" w:sz="0" w:space="0" w:color="auto"/>
        <w:right w:val="none" w:sz="0" w:space="0" w:color="auto"/>
      </w:divBdr>
    </w:div>
    <w:div w:id="1059784907">
      <w:marLeft w:val="480"/>
      <w:marRight w:val="0"/>
      <w:marTop w:val="0"/>
      <w:marBottom w:val="0"/>
      <w:divBdr>
        <w:top w:val="none" w:sz="0" w:space="0" w:color="auto"/>
        <w:left w:val="none" w:sz="0" w:space="0" w:color="auto"/>
        <w:bottom w:val="none" w:sz="0" w:space="0" w:color="auto"/>
        <w:right w:val="none" w:sz="0" w:space="0" w:color="auto"/>
      </w:divBdr>
    </w:div>
    <w:div w:id="1059790718">
      <w:marLeft w:val="640"/>
      <w:marRight w:val="0"/>
      <w:marTop w:val="0"/>
      <w:marBottom w:val="0"/>
      <w:divBdr>
        <w:top w:val="none" w:sz="0" w:space="0" w:color="auto"/>
        <w:left w:val="none" w:sz="0" w:space="0" w:color="auto"/>
        <w:bottom w:val="none" w:sz="0" w:space="0" w:color="auto"/>
        <w:right w:val="none" w:sz="0" w:space="0" w:color="auto"/>
      </w:divBdr>
    </w:div>
    <w:div w:id="1059793015">
      <w:marLeft w:val="480"/>
      <w:marRight w:val="0"/>
      <w:marTop w:val="0"/>
      <w:marBottom w:val="0"/>
      <w:divBdr>
        <w:top w:val="none" w:sz="0" w:space="0" w:color="auto"/>
        <w:left w:val="none" w:sz="0" w:space="0" w:color="auto"/>
        <w:bottom w:val="none" w:sz="0" w:space="0" w:color="auto"/>
        <w:right w:val="none" w:sz="0" w:space="0" w:color="auto"/>
      </w:divBdr>
    </w:div>
    <w:div w:id="1059866317">
      <w:marLeft w:val="480"/>
      <w:marRight w:val="0"/>
      <w:marTop w:val="0"/>
      <w:marBottom w:val="0"/>
      <w:divBdr>
        <w:top w:val="none" w:sz="0" w:space="0" w:color="auto"/>
        <w:left w:val="none" w:sz="0" w:space="0" w:color="auto"/>
        <w:bottom w:val="none" w:sz="0" w:space="0" w:color="auto"/>
        <w:right w:val="none" w:sz="0" w:space="0" w:color="auto"/>
      </w:divBdr>
    </w:div>
    <w:div w:id="1059980305">
      <w:marLeft w:val="640"/>
      <w:marRight w:val="0"/>
      <w:marTop w:val="0"/>
      <w:marBottom w:val="0"/>
      <w:divBdr>
        <w:top w:val="none" w:sz="0" w:space="0" w:color="auto"/>
        <w:left w:val="none" w:sz="0" w:space="0" w:color="auto"/>
        <w:bottom w:val="none" w:sz="0" w:space="0" w:color="auto"/>
        <w:right w:val="none" w:sz="0" w:space="0" w:color="auto"/>
      </w:divBdr>
    </w:div>
    <w:div w:id="1060011542">
      <w:marLeft w:val="640"/>
      <w:marRight w:val="0"/>
      <w:marTop w:val="0"/>
      <w:marBottom w:val="0"/>
      <w:divBdr>
        <w:top w:val="none" w:sz="0" w:space="0" w:color="auto"/>
        <w:left w:val="none" w:sz="0" w:space="0" w:color="auto"/>
        <w:bottom w:val="none" w:sz="0" w:space="0" w:color="auto"/>
        <w:right w:val="none" w:sz="0" w:space="0" w:color="auto"/>
      </w:divBdr>
    </w:div>
    <w:div w:id="1060059494">
      <w:marLeft w:val="640"/>
      <w:marRight w:val="0"/>
      <w:marTop w:val="0"/>
      <w:marBottom w:val="0"/>
      <w:divBdr>
        <w:top w:val="none" w:sz="0" w:space="0" w:color="auto"/>
        <w:left w:val="none" w:sz="0" w:space="0" w:color="auto"/>
        <w:bottom w:val="none" w:sz="0" w:space="0" w:color="auto"/>
        <w:right w:val="none" w:sz="0" w:space="0" w:color="auto"/>
      </w:divBdr>
    </w:div>
    <w:div w:id="1060248285">
      <w:marLeft w:val="480"/>
      <w:marRight w:val="0"/>
      <w:marTop w:val="0"/>
      <w:marBottom w:val="0"/>
      <w:divBdr>
        <w:top w:val="none" w:sz="0" w:space="0" w:color="auto"/>
        <w:left w:val="none" w:sz="0" w:space="0" w:color="auto"/>
        <w:bottom w:val="none" w:sz="0" w:space="0" w:color="auto"/>
        <w:right w:val="none" w:sz="0" w:space="0" w:color="auto"/>
      </w:divBdr>
    </w:div>
    <w:div w:id="1060440764">
      <w:marLeft w:val="640"/>
      <w:marRight w:val="0"/>
      <w:marTop w:val="0"/>
      <w:marBottom w:val="0"/>
      <w:divBdr>
        <w:top w:val="none" w:sz="0" w:space="0" w:color="auto"/>
        <w:left w:val="none" w:sz="0" w:space="0" w:color="auto"/>
        <w:bottom w:val="none" w:sz="0" w:space="0" w:color="auto"/>
        <w:right w:val="none" w:sz="0" w:space="0" w:color="auto"/>
      </w:divBdr>
    </w:div>
    <w:div w:id="1060638454">
      <w:marLeft w:val="640"/>
      <w:marRight w:val="0"/>
      <w:marTop w:val="0"/>
      <w:marBottom w:val="0"/>
      <w:divBdr>
        <w:top w:val="none" w:sz="0" w:space="0" w:color="auto"/>
        <w:left w:val="none" w:sz="0" w:space="0" w:color="auto"/>
        <w:bottom w:val="none" w:sz="0" w:space="0" w:color="auto"/>
        <w:right w:val="none" w:sz="0" w:space="0" w:color="auto"/>
      </w:divBdr>
    </w:div>
    <w:div w:id="1060785696">
      <w:marLeft w:val="640"/>
      <w:marRight w:val="0"/>
      <w:marTop w:val="0"/>
      <w:marBottom w:val="0"/>
      <w:divBdr>
        <w:top w:val="none" w:sz="0" w:space="0" w:color="auto"/>
        <w:left w:val="none" w:sz="0" w:space="0" w:color="auto"/>
        <w:bottom w:val="none" w:sz="0" w:space="0" w:color="auto"/>
        <w:right w:val="none" w:sz="0" w:space="0" w:color="auto"/>
      </w:divBdr>
    </w:div>
    <w:div w:id="1060862972">
      <w:marLeft w:val="480"/>
      <w:marRight w:val="0"/>
      <w:marTop w:val="0"/>
      <w:marBottom w:val="0"/>
      <w:divBdr>
        <w:top w:val="none" w:sz="0" w:space="0" w:color="auto"/>
        <w:left w:val="none" w:sz="0" w:space="0" w:color="auto"/>
        <w:bottom w:val="none" w:sz="0" w:space="0" w:color="auto"/>
        <w:right w:val="none" w:sz="0" w:space="0" w:color="auto"/>
      </w:divBdr>
    </w:div>
    <w:div w:id="1060904601">
      <w:marLeft w:val="480"/>
      <w:marRight w:val="0"/>
      <w:marTop w:val="0"/>
      <w:marBottom w:val="0"/>
      <w:divBdr>
        <w:top w:val="none" w:sz="0" w:space="0" w:color="auto"/>
        <w:left w:val="none" w:sz="0" w:space="0" w:color="auto"/>
        <w:bottom w:val="none" w:sz="0" w:space="0" w:color="auto"/>
        <w:right w:val="none" w:sz="0" w:space="0" w:color="auto"/>
      </w:divBdr>
    </w:div>
    <w:div w:id="1060904866">
      <w:marLeft w:val="640"/>
      <w:marRight w:val="0"/>
      <w:marTop w:val="0"/>
      <w:marBottom w:val="0"/>
      <w:divBdr>
        <w:top w:val="none" w:sz="0" w:space="0" w:color="auto"/>
        <w:left w:val="none" w:sz="0" w:space="0" w:color="auto"/>
        <w:bottom w:val="none" w:sz="0" w:space="0" w:color="auto"/>
        <w:right w:val="none" w:sz="0" w:space="0" w:color="auto"/>
      </w:divBdr>
    </w:div>
    <w:div w:id="1060906495">
      <w:marLeft w:val="480"/>
      <w:marRight w:val="0"/>
      <w:marTop w:val="0"/>
      <w:marBottom w:val="0"/>
      <w:divBdr>
        <w:top w:val="none" w:sz="0" w:space="0" w:color="auto"/>
        <w:left w:val="none" w:sz="0" w:space="0" w:color="auto"/>
        <w:bottom w:val="none" w:sz="0" w:space="0" w:color="auto"/>
        <w:right w:val="none" w:sz="0" w:space="0" w:color="auto"/>
      </w:divBdr>
    </w:div>
    <w:div w:id="1060909271">
      <w:marLeft w:val="640"/>
      <w:marRight w:val="0"/>
      <w:marTop w:val="0"/>
      <w:marBottom w:val="0"/>
      <w:divBdr>
        <w:top w:val="none" w:sz="0" w:space="0" w:color="auto"/>
        <w:left w:val="none" w:sz="0" w:space="0" w:color="auto"/>
        <w:bottom w:val="none" w:sz="0" w:space="0" w:color="auto"/>
        <w:right w:val="none" w:sz="0" w:space="0" w:color="auto"/>
      </w:divBdr>
    </w:div>
    <w:div w:id="1061055046">
      <w:marLeft w:val="640"/>
      <w:marRight w:val="0"/>
      <w:marTop w:val="0"/>
      <w:marBottom w:val="0"/>
      <w:divBdr>
        <w:top w:val="none" w:sz="0" w:space="0" w:color="auto"/>
        <w:left w:val="none" w:sz="0" w:space="0" w:color="auto"/>
        <w:bottom w:val="none" w:sz="0" w:space="0" w:color="auto"/>
        <w:right w:val="none" w:sz="0" w:space="0" w:color="auto"/>
      </w:divBdr>
    </w:div>
    <w:div w:id="1061058741">
      <w:marLeft w:val="480"/>
      <w:marRight w:val="0"/>
      <w:marTop w:val="0"/>
      <w:marBottom w:val="0"/>
      <w:divBdr>
        <w:top w:val="none" w:sz="0" w:space="0" w:color="auto"/>
        <w:left w:val="none" w:sz="0" w:space="0" w:color="auto"/>
        <w:bottom w:val="none" w:sz="0" w:space="0" w:color="auto"/>
        <w:right w:val="none" w:sz="0" w:space="0" w:color="auto"/>
      </w:divBdr>
    </w:div>
    <w:div w:id="1061059585">
      <w:marLeft w:val="640"/>
      <w:marRight w:val="0"/>
      <w:marTop w:val="0"/>
      <w:marBottom w:val="0"/>
      <w:divBdr>
        <w:top w:val="none" w:sz="0" w:space="0" w:color="auto"/>
        <w:left w:val="none" w:sz="0" w:space="0" w:color="auto"/>
        <w:bottom w:val="none" w:sz="0" w:space="0" w:color="auto"/>
        <w:right w:val="none" w:sz="0" w:space="0" w:color="auto"/>
      </w:divBdr>
    </w:div>
    <w:div w:id="1061100908">
      <w:marLeft w:val="640"/>
      <w:marRight w:val="0"/>
      <w:marTop w:val="0"/>
      <w:marBottom w:val="0"/>
      <w:divBdr>
        <w:top w:val="none" w:sz="0" w:space="0" w:color="auto"/>
        <w:left w:val="none" w:sz="0" w:space="0" w:color="auto"/>
        <w:bottom w:val="none" w:sz="0" w:space="0" w:color="auto"/>
        <w:right w:val="none" w:sz="0" w:space="0" w:color="auto"/>
      </w:divBdr>
    </w:div>
    <w:div w:id="1061102921">
      <w:marLeft w:val="480"/>
      <w:marRight w:val="0"/>
      <w:marTop w:val="0"/>
      <w:marBottom w:val="0"/>
      <w:divBdr>
        <w:top w:val="none" w:sz="0" w:space="0" w:color="auto"/>
        <w:left w:val="none" w:sz="0" w:space="0" w:color="auto"/>
        <w:bottom w:val="none" w:sz="0" w:space="0" w:color="auto"/>
        <w:right w:val="none" w:sz="0" w:space="0" w:color="auto"/>
      </w:divBdr>
    </w:div>
    <w:div w:id="1061172659">
      <w:marLeft w:val="480"/>
      <w:marRight w:val="0"/>
      <w:marTop w:val="0"/>
      <w:marBottom w:val="0"/>
      <w:divBdr>
        <w:top w:val="none" w:sz="0" w:space="0" w:color="auto"/>
        <w:left w:val="none" w:sz="0" w:space="0" w:color="auto"/>
        <w:bottom w:val="none" w:sz="0" w:space="0" w:color="auto"/>
        <w:right w:val="none" w:sz="0" w:space="0" w:color="auto"/>
      </w:divBdr>
    </w:div>
    <w:div w:id="1061245561">
      <w:marLeft w:val="480"/>
      <w:marRight w:val="0"/>
      <w:marTop w:val="0"/>
      <w:marBottom w:val="0"/>
      <w:divBdr>
        <w:top w:val="none" w:sz="0" w:space="0" w:color="auto"/>
        <w:left w:val="none" w:sz="0" w:space="0" w:color="auto"/>
        <w:bottom w:val="none" w:sz="0" w:space="0" w:color="auto"/>
        <w:right w:val="none" w:sz="0" w:space="0" w:color="auto"/>
      </w:divBdr>
    </w:div>
    <w:div w:id="1061246648">
      <w:marLeft w:val="640"/>
      <w:marRight w:val="0"/>
      <w:marTop w:val="0"/>
      <w:marBottom w:val="0"/>
      <w:divBdr>
        <w:top w:val="none" w:sz="0" w:space="0" w:color="auto"/>
        <w:left w:val="none" w:sz="0" w:space="0" w:color="auto"/>
        <w:bottom w:val="none" w:sz="0" w:space="0" w:color="auto"/>
        <w:right w:val="none" w:sz="0" w:space="0" w:color="auto"/>
      </w:divBdr>
    </w:div>
    <w:div w:id="1061295869">
      <w:marLeft w:val="640"/>
      <w:marRight w:val="0"/>
      <w:marTop w:val="0"/>
      <w:marBottom w:val="0"/>
      <w:divBdr>
        <w:top w:val="none" w:sz="0" w:space="0" w:color="auto"/>
        <w:left w:val="none" w:sz="0" w:space="0" w:color="auto"/>
        <w:bottom w:val="none" w:sz="0" w:space="0" w:color="auto"/>
        <w:right w:val="none" w:sz="0" w:space="0" w:color="auto"/>
      </w:divBdr>
    </w:div>
    <w:div w:id="1061365643">
      <w:marLeft w:val="480"/>
      <w:marRight w:val="0"/>
      <w:marTop w:val="0"/>
      <w:marBottom w:val="0"/>
      <w:divBdr>
        <w:top w:val="none" w:sz="0" w:space="0" w:color="auto"/>
        <w:left w:val="none" w:sz="0" w:space="0" w:color="auto"/>
        <w:bottom w:val="none" w:sz="0" w:space="0" w:color="auto"/>
        <w:right w:val="none" w:sz="0" w:space="0" w:color="auto"/>
      </w:divBdr>
    </w:div>
    <w:div w:id="1061559302">
      <w:marLeft w:val="480"/>
      <w:marRight w:val="0"/>
      <w:marTop w:val="0"/>
      <w:marBottom w:val="0"/>
      <w:divBdr>
        <w:top w:val="none" w:sz="0" w:space="0" w:color="auto"/>
        <w:left w:val="none" w:sz="0" w:space="0" w:color="auto"/>
        <w:bottom w:val="none" w:sz="0" w:space="0" w:color="auto"/>
        <w:right w:val="none" w:sz="0" w:space="0" w:color="auto"/>
      </w:divBdr>
    </w:div>
    <w:div w:id="1061559590">
      <w:marLeft w:val="480"/>
      <w:marRight w:val="0"/>
      <w:marTop w:val="0"/>
      <w:marBottom w:val="0"/>
      <w:divBdr>
        <w:top w:val="none" w:sz="0" w:space="0" w:color="auto"/>
        <w:left w:val="none" w:sz="0" w:space="0" w:color="auto"/>
        <w:bottom w:val="none" w:sz="0" w:space="0" w:color="auto"/>
        <w:right w:val="none" w:sz="0" w:space="0" w:color="auto"/>
      </w:divBdr>
    </w:div>
    <w:div w:id="1061638744">
      <w:marLeft w:val="480"/>
      <w:marRight w:val="0"/>
      <w:marTop w:val="0"/>
      <w:marBottom w:val="0"/>
      <w:divBdr>
        <w:top w:val="none" w:sz="0" w:space="0" w:color="auto"/>
        <w:left w:val="none" w:sz="0" w:space="0" w:color="auto"/>
        <w:bottom w:val="none" w:sz="0" w:space="0" w:color="auto"/>
        <w:right w:val="none" w:sz="0" w:space="0" w:color="auto"/>
      </w:divBdr>
    </w:div>
    <w:div w:id="1061707814">
      <w:marLeft w:val="480"/>
      <w:marRight w:val="0"/>
      <w:marTop w:val="0"/>
      <w:marBottom w:val="0"/>
      <w:divBdr>
        <w:top w:val="none" w:sz="0" w:space="0" w:color="auto"/>
        <w:left w:val="none" w:sz="0" w:space="0" w:color="auto"/>
        <w:bottom w:val="none" w:sz="0" w:space="0" w:color="auto"/>
        <w:right w:val="none" w:sz="0" w:space="0" w:color="auto"/>
      </w:divBdr>
    </w:div>
    <w:div w:id="1061711394">
      <w:marLeft w:val="640"/>
      <w:marRight w:val="0"/>
      <w:marTop w:val="0"/>
      <w:marBottom w:val="0"/>
      <w:divBdr>
        <w:top w:val="none" w:sz="0" w:space="0" w:color="auto"/>
        <w:left w:val="none" w:sz="0" w:space="0" w:color="auto"/>
        <w:bottom w:val="none" w:sz="0" w:space="0" w:color="auto"/>
        <w:right w:val="none" w:sz="0" w:space="0" w:color="auto"/>
      </w:divBdr>
    </w:div>
    <w:div w:id="1061752290">
      <w:marLeft w:val="640"/>
      <w:marRight w:val="0"/>
      <w:marTop w:val="0"/>
      <w:marBottom w:val="0"/>
      <w:divBdr>
        <w:top w:val="none" w:sz="0" w:space="0" w:color="auto"/>
        <w:left w:val="none" w:sz="0" w:space="0" w:color="auto"/>
        <w:bottom w:val="none" w:sz="0" w:space="0" w:color="auto"/>
        <w:right w:val="none" w:sz="0" w:space="0" w:color="auto"/>
      </w:divBdr>
    </w:div>
    <w:div w:id="1061832801">
      <w:marLeft w:val="480"/>
      <w:marRight w:val="0"/>
      <w:marTop w:val="0"/>
      <w:marBottom w:val="0"/>
      <w:divBdr>
        <w:top w:val="none" w:sz="0" w:space="0" w:color="auto"/>
        <w:left w:val="none" w:sz="0" w:space="0" w:color="auto"/>
        <w:bottom w:val="none" w:sz="0" w:space="0" w:color="auto"/>
        <w:right w:val="none" w:sz="0" w:space="0" w:color="auto"/>
      </w:divBdr>
    </w:div>
    <w:div w:id="1062026765">
      <w:marLeft w:val="480"/>
      <w:marRight w:val="0"/>
      <w:marTop w:val="0"/>
      <w:marBottom w:val="0"/>
      <w:divBdr>
        <w:top w:val="none" w:sz="0" w:space="0" w:color="auto"/>
        <w:left w:val="none" w:sz="0" w:space="0" w:color="auto"/>
        <w:bottom w:val="none" w:sz="0" w:space="0" w:color="auto"/>
        <w:right w:val="none" w:sz="0" w:space="0" w:color="auto"/>
      </w:divBdr>
    </w:div>
    <w:div w:id="1062096695">
      <w:marLeft w:val="640"/>
      <w:marRight w:val="0"/>
      <w:marTop w:val="0"/>
      <w:marBottom w:val="0"/>
      <w:divBdr>
        <w:top w:val="none" w:sz="0" w:space="0" w:color="auto"/>
        <w:left w:val="none" w:sz="0" w:space="0" w:color="auto"/>
        <w:bottom w:val="none" w:sz="0" w:space="0" w:color="auto"/>
        <w:right w:val="none" w:sz="0" w:space="0" w:color="auto"/>
      </w:divBdr>
    </w:div>
    <w:div w:id="1062142186">
      <w:marLeft w:val="640"/>
      <w:marRight w:val="0"/>
      <w:marTop w:val="0"/>
      <w:marBottom w:val="0"/>
      <w:divBdr>
        <w:top w:val="none" w:sz="0" w:space="0" w:color="auto"/>
        <w:left w:val="none" w:sz="0" w:space="0" w:color="auto"/>
        <w:bottom w:val="none" w:sz="0" w:space="0" w:color="auto"/>
        <w:right w:val="none" w:sz="0" w:space="0" w:color="auto"/>
      </w:divBdr>
    </w:div>
    <w:div w:id="1062169168">
      <w:marLeft w:val="640"/>
      <w:marRight w:val="0"/>
      <w:marTop w:val="0"/>
      <w:marBottom w:val="0"/>
      <w:divBdr>
        <w:top w:val="none" w:sz="0" w:space="0" w:color="auto"/>
        <w:left w:val="none" w:sz="0" w:space="0" w:color="auto"/>
        <w:bottom w:val="none" w:sz="0" w:space="0" w:color="auto"/>
        <w:right w:val="none" w:sz="0" w:space="0" w:color="auto"/>
      </w:divBdr>
    </w:div>
    <w:div w:id="1062293578">
      <w:marLeft w:val="640"/>
      <w:marRight w:val="0"/>
      <w:marTop w:val="0"/>
      <w:marBottom w:val="0"/>
      <w:divBdr>
        <w:top w:val="none" w:sz="0" w:space="0" w:color="auto"/>
        <w:left w:val="none" w:sz="0" w:space="0" w:color="auto"/>
        <w:bottom w:val="none" w:sz="0" w:space="0" w:color="auto"/>
        <w:right w:val="none" w:sz="0" w:space="0" w:color="auto"/>
      </w:divBdr>
    </w:div>
    <w:div w:id="1062363081">
      <w:marLeft w:val="640"/>
      <w:marRight w:val="0"/>
      <w:marTop w:val="0"/>
      <w:marBottom w:val="0"/>
      <w:divBdr>
        <w:top w:val="none" w:sz="0" w:space="0" w:color="auto"/>
        <w:left w:val="none" w:sz="0" w:space="0" w:color="auto"/>
        <w:bottom w:val="none" w:sz="0" w:space="0" w:color="auto"/>
        <w:right w:val="none" w:sz="0" w:space="0" w:color="auto"/>
      </w:divBdr>
    </w:div>
    <w:div w:id="1062363103">
      <w:marLeft w:val="640"/>
      <w:marRight w:val="0"/>
      <w:marTop w:val="0"/>
      <w:marBottom w:val="0"/>
      <w:divBdr>
        <w:top w:val="none" w:sz="0" w:space="0" w:color="auto"/>
        <w:left w:val="none" w:sz="0" w:space="0" w:color="auto"/>
        <w:bottom w:val="none" w:sz="0" w:space="0" w:color="auto"/>
        <w:right w:val="none" w:sz="0" w:space="0" w:color="auto"/>
      </w:divBdr>
    </w:div>
    <w:div w:id="1062364629">
      <w:marLeft w:val="640"/>
      <w:marRight w:val="0"/>
      <w:marTop w:val="0"/>
      <w:marBottom w:val="0"/>
      <w:divBdr>
        <w:top w:val="none" w:sz="0" w:space="0" w:color="auto"/>
        <w:left w:val="none" w:sz="0" w:space="0" w:color="auto"/>
        <w:bottom w:val="none" w:sz="0" w:space="0" w:color="auto"/>
        <w:right w:val="none" w:sz="0" w:space="0" w:color="auto"/>
      </w:divBdr>
    </w:div>
    <w:div w:id="1062605350">
      <w:marLeft w:val="640"/>
      <w:marRight w:val="0"/>
      <w:marTop w:val="0"/>
      <w:marBottom w:val="0"/>
      <w:divBdr>
        <w:top w:val="none" w:sz="0" w:space="0" w:color="auto"/>
        <w:left w:val="none" w:sz="0" w:space="0" w:color="auto"/>
        <w:bottom w:val="none" w:sz="0" w:space="0" w:color="auto"/>
        <w:right w:val="none" w:sz="0" w:space="0" w:color="auto"/>
      </w:divBdr>
    </w:div>
    <w:div w:id="1062750007">
      <w:marLeft w:val="480"/>
      <w:marRight w:val="0"/>
      <w:marTop w:val="0"/>
      <w:marBottom w:val="0"/>
      <w:divBdr>
        <w:top w:val="none" w:sz="0" w:space="0" w:color="auto"/>
        <w:left w:val="none" w:sz="0" w:space="0" w:color="auto"/>
        <w:bottom w:val="none" w:sz="0" w:space="0" w:color="auto"/>
        <w:right w:val="none" w:sz="0" w:space="0" w:color="auto"/>
      </w:divBdr>
    </w:div>
    <w:div w:id="1062797437">
      <w:marLeft w:val="640"/>
      <w:marRight w:val="0"/>
      <w:marTop w:val="0"/>
      <w:marBottom w:val="0"/>
      <w:divBdr>
        <w:top w:val="none" w:sz="0" w:space="0" w:color="auto"/>
        <w:left w:val="none" w:sz="0" w:space="0" w:color="auto"/>
        <w:bottom w:val="none" w:sz="0" w:space="0" w:color="auto"/>
        <w:right w:val="none" w:sz="0" w:space="0" w:color="auto"/>
      </w:divBdr>
    </w:div>
    <w:div w:id="1062798193">
      <w:marLeft w:val="640"/>
      <w:marRight w:val="0"/>
      <w:marTop w:val="0"/>
      <w:marBottom w:val="0"/>
      <w:divBdr>
        <w:top w:val="none" w:sz="0" w:space="0" w:color="auto"/>
        <w:left w:val="none" w:sz="0" w:space="0" w:color="auto"/>
        <w:bottom w:val="none" w:sz="0" w:space="0" w:color="auto"/>
        <w:right w:val="none" w:sz="0" w:space="0" w:color="auto"/>
      </w:divBdr>
    </w:div>
    <w:div w:id="1062869671">
      <w:marLeft w:val="640"/>
      <w:marRight w:val="0"/>
      <w:marTop w:val="0"/>
      <w:marBottom w:val="0"/>
      <w:divBdr>
        <w:top w:val="none" w:sz="0" w:space="0" w:color="auto"/>
        <w:left w:val="none" w:sz="0" w:space="0" w:color="auto"/>
        <w:bottom w:val="none" w:sz="0" w:space="0" w:color="auto"/>
        <w:right w:val="none" w:sz="0" w:space="0" w:color="auto"/>
      </w:divBdr>
    </w:div>
    <w:div w:id="1062870247">
      <w:marLeft w:val="480"/>
      <w:marRight w:val="0"/>
      <w:marTop w:val="0"/>
      <w:marBottom w:val="0"/>
      <w:divBdr>
        <w:top w:val="none" w:sz="0" w:space="0" w:color="auto"/>
        <w:left w:val="none" w:sz="0" w:space="0" w:color="auto"/>
        <w:bottom w:val="none" w:sz="0" w:space="0" w:color="auto"/>
        <w:right w:val="none" w:sz="0" w:space="0" w:color="auto"/>
      </w:divBdr>
    </w:div>
    <w:div w:id="1062950672">
      <w:marLeft w:val="640"/>
      <w:marRight w:val="0"/>
      <w:marTop w:val="0"/>
      <w:marBottom w:val="0"/>
      <w:divBdr>
        <w:top w:val="none" w:sz="0" w:space="0" w:color="auto"/>
        <w:left w:val="none" w:sz="0" w:space="0" w:color="auto"/>
        <w:bottom w:val="none" w:sz="0" w:space="0" w:color="auto"/>
        <w:right w:val="none" w:sz="0" w:space="0" w:color="auto"/>
      </w:divBdr>
    </w:div>
    <w:div w:id="1063142968">
      <w:marLeft w:val="480"/>
      <w:marRight w:val="0"/>
      <w:marTop w:val="0"/>
      <w:marBottom w:val="0"/>
      <w:divBdr>
        <w:top w:val="none" w:sz="0" w:space="0" w:color="auto"/>
        <w:left w:val="none" w:sz="0" w:space="0" w:color="auto"/>
        <w:bottom w:val="none" w:sz="0" w:space="0" w:color="auto"/>
        <w:right w:val="none" w:sz="0" w:space="0" w:color="auto"/>
      </w:divBdr>
    </w:div>
    <w:div w:id="1063213704">
      <w:marLeft w:val="640"/>
      <w:marRight w:val="0"/>
      <w:marTop w:val="0"/>
      <w:marBottom w:val="0"/>
      <w:divBdr>
        <w:top w:val="none" w:sz="0" w:space="0" w:color="auto"/>
        <w:left w:val="none" w:sz="0" w:space="0" w:color="auto"/>
        <w:bottom w:val="none" w:sz="0" w:space="0" w:color="auto"/>
        <w:right w:val="none" w:sz="0" w:space="0" w:color="auto"/>
      </w:divBdr>
    </w:div>
    <w:div w:id="1063288507">
      <w:marLeft w:val="640"/>
      <w:marRight w:val="0"/>
      <w:marTop w:val="0"/>
      <w:marBottom w:val="0"/>
      <w:divBdr>
        <w:top w:val="none" w:sz="0" w:space="0" w:color="auto"/>
        <w:left w:val="none" w:sz="0" w:space="0" w:color="auto"/>
        <w:bottom w:val="none" w:sz="0" w:space="0" w:color="auto"/>
        <w:right w:val="none" w:sz="0" w:space="0" w:color="auto"/>
      </w:divBdr>
    </w:div>
    <w:div w:id="1063411417">
      <w:marLeft w:val="480"/>
      <w:marRight w:val="0"/>
      <w:marTop w:val="0"/>
      <w:marBottom w:val="0"/>
      <w:divBdr>
        <w:top w:val="none" w:sz="0" w:space="0" w:color="auto"/>
        <w:left w:val="none" w:sz="0" w:space="0" w:color="auto"/>
        <w:bottom w:val="none" w:sz="0" w:space="0" w:color="auto"/>
        <w:right w:val="none" w:sz="0" w:space="0" w:color="auto"/>
      </w:divBdr>
    </w:div>
    <w:div w:id="1063521946">
      <w:marLeft w:val="640"/>
      <w:marRight w:val="0"/>
      <w:marTop w:val="0"/>
      <w:marBottom w:val="0"/>
      <w:divBdr>
        <w:top w:val="none" w:sz="0" w:space="0" w:color="auto"/>
        <w:left w:val="none" w:sz="0" w:space="0" w:color="auto"/>
        <w:bottom w:val="none" w:sz="0" w:space="0" w:color="auto"/>
        <w:right w:val="none" w:sz="0" w:space="0" w:color="auto"/>
      </w:divBdr>
    </w:div>
    <w:div w:id="1063606004">
      <w:marLeft w:val="640"/>
      <w:marRight w:val="0"/>
      <w:marTop w:val="0"/>
      <w:marBottom w:val="0"/>
      <w:divBdr>
        <w:top w:val="none" w:sz="0" w:space="0" w:color="auto"/>
        <w:left w:val="none" w:sz="0" w:space="0" w:color="auto"/>
        <w:bottom w:val="none" w:sz="0" w:space="0" w:color="auto"/>
        <w:right w:val="none" w:sz="0" w:space="0" w:color="auto"/>
      </w:divBdr>
    </w:div>
    <w:div w:id="1063675955">
      <w:marLeft w:val="640"/>
      <w:marRight w:val="0"/>
      <w:marTop w:val="0"/>
      <w:marBottom w:val="0"/>
      <w:divBdr>
        <w:top w:val="none" w:sz="0" w:space="0" w:color="auto"/>
        <w:left w:val="none" w:sz="0" w:space="0" w:color="auto"/>
        <w:bottom w:val="none" w:sz="0" w:space="0" w:color="auto"/>
        <w:right w:val="none" w:sz="0" w:space="0" w:color="auto"/>
      </w:divBdr>
    </w:div>
    <w:div w:id="1063717463">
      <w:marLeft w:val="640"/>
      <w:marRight w:val="0"/>
      <w:marTop w:val="0"/>
      <w:marBottom w:val="0"/>
      <w:divBdr>
        <w:top w:val="none" w:sz="0" w:space="0" w:color="auto"/>
        <w:left w:val="none" w:sz="0" w:space="0" w:color="auto"/>
        <w:bottom w:val="none" w:sz="0" w:space="0" w:color="auto"/>
        <w:right w:val="none" w:sz="0" w:space="0" w:color="auto"/>
      </w:divBdr>
    </w:div>
    <w:div w:id="1063721235">
      <w:marLeft w:val="640"/>
      <w:marRight w:val="0"/>
      <w:marTop w:val="0"/>
      <w:marBottom w:val="0"/>
      <w:divBdr>
        <w:top w:val="none" w:sz="0" w:space="0" w:color="auto"/>
        <w:left w:val="none" w:sz="0" w:space="0" w:color="auto"/>
        <w:bottom w:val="none" w:sz="0" w:space="0" w:color="auto"/>
        <w:right w:val="none" w:sz="0" w:space="0" w:color="auto"/>
      </w:divBdr>
    </w:div>
    <w:div w:id="1063797543">
      <w:marLeft w:val="640"/>
      <w:marRight w:val="0"/>
      <w:marTop w:val="0"/>
      <w:marBottom w:val="0"/>
      <w:divBdr>
        <w:top w:val="none" w:sz="0" w:space="0" w:color="auto"/>
        <w:left w:val="none" w:sz="0" w:space="0" w:color="auto"/>
        <w:bottom w:val="none" w:sz="0" w:space="0" w:color="auto"/>
        <w:right w:val="none" w:sz="0" w:space="0" w:color="auto"/>
      </w:divBdr>
    </w:div>
    <w:div w:id="1063942050">
      <w:marLeft w:val="640"/>
      <w:marRight w:val="0"/>
      <w:marTop w:val="0"/>
      <w:marBottom w:val="0"/>
      <w:divBdr>
        <w:top w:val="none" w:sz="0" w:space="0" w:color="auto"/>
        <w:left w:val="none" w:sz="0" w:space="0" w:color="auto"/>
        <w:bottom w:val="none" w:sz="0" w:space="0" w:color="auto"/>
        <w:right w:val="none" w:sz="0" w:space="0" w:color="auto"/>
      </w:divBdr>
    </w:div>
    <w:div w:id="1063990262">
      <w:marLeft w:val="640"/>
      <w:marRight w:val="0"/>
      <w:marTop w:val="0"/>
      <w:marBottom w:val="0"/>
      <w:divBdr>
        <w:top w:val="none" w:sz="0" w:space="0" w:color="auto"/>
        <w:left w:val="none" w:sz="0" w:space="0" w:color="auto"/>
        <w:bottom w:val="none" w:sz="0" w:space="0" w:color="auto"/>
        <w:right w:val="none" w:sz="0" w:space="0" w:color="auto"/>
      </w:divBdr>
    </w:div>
    <w:div w:id="1064062553">
      <w:marLeft w:val="640"/>
      <w:marRight w:val="0"/>
      <w:marTop w:val="0"/>
      <w:marBottom w:val="0"/>
      <w:divBdr>
        <w:top w:val="none" w:sz="0" w:space="0" w:color="auto"/>
        <w:left w:val="none" w:sz="0" w:space="0" w:color="auto"/>
        <w:bottom w:val="none" w:sz="0" w:space="0" w:color="auto"/>
        <w:right w:val="none" w:sz="0" w:space="0" w:color="auto"/>
      </w:divBdr>
    </w:div>
    <w:div w:id="1064063746">
      <w:marLeft w:val="480"/>
      <w:marRight w:val="0"/>
      <w:marTop w:val="0"/>
      <w:marBottom w:val="0"/>
      <w:divBdr>
        <w:top w:val="none" w:sz="0" w:space="0" w:color="auto"/>
        <w:left w:val="none" w:sz="0" w:space="0" w:color="auto"/>
        <w:bottom w:val="none" w:sz="0" w:space="0" w:color="auto"/>
        <w:right w:val="none" w:sz="0" w:space="0" w:color="auto"/>
      </w:divBdr>
    </w:div>
    <w:div w:id="1064254696">
      <w:marLeft w:val="640"/>
      <w:marRight w:val="0"/>
      <w:marTop w:val="0"/>
      <w:marBottom w:val="0"/>
      <w:divBdr>
        <w:top w:val="none" w:sz="0" w:space="0" w:color="auto"/>
        <w:left w:val="none" w:sz="0" w:space="0" w:color="auto"/>
        <w:bottom w:val="none" w:sz="0" w:space="0" w:color="auto"/>
        <w:right w:val="none" w:sz="0" w:space="0" w:color="auto"/>
      </w:divBdr>
    </w:div>
    <w:div w:id="1064258113">
      <w:marLeft w:val="640"/>
      <w:marRight w:val="0"/>
      <w:marTop w:val="0"/>
      <w:marBottom w:val="0"/>
      <w:divBdr>
        <w:top w:val="none" w:sz="0" w:space="0" w:color="auto"/>
        <w:left w:val="none" w:sz="0" w:space="0" w:color="auto"/>
        <w:bottom w:val="none" w:sz="0" w:space="0" w:color="auto"/>
        <w:right w:val="none" w:sz="0" w:space="0" w:color="auto"/>
      </w:divBdr>
    </w:div>
    <w:div w:id="1064260450">
      <w:marLeft w:val="640"/>
      <w:marRight w:val="0"/>
      <w:marTop w:val="0"/>
      <w:marBottom w:val="0"/>
      <w:divBdr>
        <w:top w:val="none" w:sz="0" w:space="0" w:color="auto"/>
        <w:left w:val="none" w:sz="0" w:space="0" w:color="auto"/>
        <w:bottom w:val="none" w:sz="0" w:space="0" w:color="auto"/>
        <w:right w:val="none" w:sz="0" w:space="0" w:color="auto"/>
      </w:divBdr>
    </w:div>
    <w:div w:id="1064374526">
      <w:marLeft w:val="480"/>
      <w:marRight w:val="0"/>
      <w:marTop w:val="0"/>
      <w:marBottom w:val="0"/>
      <w:divBdr>
        <w:top w:val="none" w:sz="0" w:space="0" w:color="auto"/>
        <w:left w:val="none" w:sz="0" w:space="0" w:color="auto"/>
        <w:bottom w:val="none" w:sz="0" w:space="0" w:color="auto"/>
        <w:right w:val="none" w:sz="0" w:space="0" w:color="auto"/>
      </w:divBdr>
    </w:div>
    <w:div w:id="1064448399">
      <w:marLeft w:val="480"/>
      <w:marRight w:val="0"/>
      <w:marTop w:val="0"/>
      <w:marBottom w:val="0"/>
      <w:divBdr>
        <w:top w:val="none" w:sz="0" w:space="0" w:color="auto"/>
        <w:left w:val="none" w:sz="0" w:space="0" w:color="auto"/>
        <w:bottom w:val="none" w:sz="0" w:space="0" w:color="auto"/>
        <w:right w:val="none" w:sz="0" w:space="0" w:color="auto"/>
      </w:divBdr>
    </w:div>
    <w:div w:id="1064523413">
      <w:marLeft w:val="640"/>
      <w:marRight w:val="0"/>
      <w:marTop w:val="0"/>
      <w:marBottom w:val="0"/>
      <w:divBdr>
        <w:top w:val="none" w:sz="0" w:space="0" w:color="auto"/>
        <w:left w:val="none" w:sz="0" w:space="0" w:color="auto"/>
        <w:bottom w:val="none" w:sz="0" w:space="0" w:color="auto"/>
        <w:right w:val="none" w:sz="0" w:space="0" w:color="auto"/>
      </w:divBdr>
    </w:div>
    <w:div w:id="1064524093">
      <w:marLeft w:val="640"/>
      <w:marRight w:val="0"/>
      <w:marTop w:val="0"/>
      <w:marBottom w:val="0"/>
      <w:divBdr>
        <w:top w:val="none" w:sz="0" w:space="0" w:color="auto"/>
        <w:left w:val="none" w:sz="0" w:space="0" w:color="auto"/>
        <w:bottom w:val="none" w:sz="0" w:space="0" w:color="auto"/>
        <w:right w:val="none" w:sz="0" w:space="0" w:color="auto"/>
      </w:divBdr>
    </w:div>
    <w:div w:id="1064571053">
      <w:marLeft w:val="480"/>
      <w:marRight w:val="0"/>
      <w:marTop w:val="0"/>
      <w:marBottom w:val="0"/>
      <w:divBdr>
        <w:top w:val="none" w:sz="0" w:space="0" w:color="auto"/>
        <w:left w:val="none" w:sz="0" w:space="0" w:color="auto"/>
        <w:bottom w:val="none" w:sz="0" w:space="0" w:color="auto"/>
        <w:right w:val="none" w:sz="0" w:space="0" w:color="auto"/>
      </w:divBdr>
    </w:div>
    <w:div w:id="1064598573">
      <w:marLeft w:val="640"/>
      <w:marRight w:val="0"/>
      <w:marTop w:val="0"/>
      <w:marBottom w:val="0"/>
      <w:divBdr>
        <w:top w:val="none" w:sz="0" w:space="0" w:color="auto"/>
        <w:left w:val="none" w:sz="0" w:space="0" w:color="auto"/>
        <w:bottom w:val="none" w:sz="0" w:space="0" w:color="auto"/>
        <w:right w:val="none" w:sz="0" w:space="0" w:color="auto"/>
      </w:divBdr>
    </w:div>
    <w:div w:id="1064718390">
      <w:marLeft w:val="640"/>
      <w:marRight w:val="0"/>
      <w:marTop w:val="0"/>
      <w:marBottom w:val="0"/>
      <w:divBdr>
        <w:top w:val="none" w:sz="0" w:space="0" w:color="auto"/>
        <w:left w:val="none" w:sz="0" w:space="0" w:color="auto"/>
        <w:bottom w:val="none" w:sz="0" w:space="0" w:color="auto"/>
        <w:right w:val="none" w:sz="0" w:space="0" w:color="auto"/>
      </w:divBdr>
    </w:div>
    <w:div w:id="1064718511">
      <w:marLeft w:val="640"/>
      <w:marRight w:val="0"/>
      <w:marTop w:val="0"/>
      <w:marBottom w:val="0"/>
      <w:divBdr>
        <w:top w:val="none" w:sz="0" w:space="0" w:color="auto"/>
        <w:left w:val="none" w:sz="0" w:space="0" w:color="auto"/>
        <w:bottom w:val="none" w:sz="0" w:space="0" w:color="auto"/>
        <w:right w:val="none" w:sz="0" w:space="0" w:color="auto"/>
      </w:divBdr>
    </w:div>
    <w:div w:id="1064839265">
      <w:marLeft w:val="480"/>
      <w:marRight w:val="0"/>
      <w:marTop w:val="0"/>
      <w:marBottom w:val="0"/>
      <w:divBdr>
        <w:top w:val="none" w:sz="0" w:space="0" w:color="auto"/>
        <w:left w:val="none" w:sz="0" w:space="0" w:color="auto"/>
        <w:bottom w:val="none" w:sz="0" w:space="0" w:color="auto"/>
        <w:right w:val="none" w:sz="0" w:space="0" w:color="auto"/>
      </w:divBdr>
    </w:div>
    <w:div w:id="1064913531">
      <w:marLeft w:val="640"/>
      <w:marRight w:val="0"/>
      <w:marTop w:val="0"/>
      <w:marBottom w:val="0"/>
      <w:divBdr>
        <w:top w:val="none" w:sz="0" w:space="0" w:color="auto"/>
        <w:left w:val="none" w:sz="0" w:space="0" w:color="auto"/>
        <w:bottom w:val="none" w:sz="0" w:space="0" w:color="auto"/>
        <w:right w:val="none" w:sz="0" w:space="0" w:color="auto"/>
      </w:divBdr>
    </w:div>
    <w:div w:id="1064989140">
      <w:marLeft w:val="480"/>
      <w:marRight w:val="0"/>
      <w:marTop w:val="0"/>
      <w:marBottom w:val="0"/>
      <w:divBdr>
        <w:top w:val="none" w:sz="0" w:space="0" w:color="auto"/>
        <w:left w:val="none" w:sz="0" w:space="0" w:color="auto"/>
        <w:bottom w:val="none" w:sz="0" w:space="0" w:color="auto"/>
        <w:right w:val="none" w:sz="0" w:space="0" w:color="auto"/>
      </w:divBdr>
    </w:div>
    <w:div w:id="1065101917">
      <w:marLeft w:val="640"/>
      <w:marRight w:val="0"/>
      <w:marTop w:val="0"/>
      <w:marBottom w:val="0"/>
      <w:divBdr>
        <w:top w:val="none" w:sz="0" w:space="0" w:color="auto"/>
        <w:left w:val="none" w:sz="0" w:space="0" w:color="auto"/>
        <w:bottom w:val="none" w:sz="0" w:space="0" w:color="auto"/>
        <w:right w:val="none" w:sz="0" w:space="0" w:color="auto"/>
      </w:divBdr>
    </w:div>
    <w:div w:id="1065106045">
      <w:marLeft w:val="640"/>
      <w:marRight w:val="0"/>
      <w:marTop w:val="0"/>
      <w:marBottom w:val="0"/>
      <w:divBdr>
        <w:top w:val="none" w:sz="0" w:space="0" w:color="auto"/>
        <w:left w:val="none" w:sz="0" w:space="0" w:color="auto"/>
        <w:bottom w:val="none" w:sz="0" w:space="0" w:color="auto"/>
        <w:right w:val="none" w:sz="0" w:space="0" w:color="auto"/>
      </w:divBdr>
    </w:div>
    <w:div w:id="1065107794">
      <w:marLeft w:val="640"/>
      <w:marRight w:val="0"/>
      <w:marTop w:val="0"/>
      <w:marBottom w:val="0"/>
      <w:divBdr>
        <w:top w:val="none" w:sz="0" w:space="0" w:color="auto"/>
        <w:left w:val="none" w:sz="0" w:space="0" w:color="auto"/>
        <w:bottom w:val="none" w:sz="0" w:space="0" w:color="auto"/>
        <w:right w:val="none" w:sz="0" w:space="0" w:color="auto"/>
      </w:divBdr>
    </w:div>
    <w:div w:id="1065179328">
      <w:marLeft w:val="480"/>
      <w:marRight w:val="0"/>
      <w:marTop w:val="0"/>
      <w:marBottom w:val="0"/>
      <w:divBdr>
        <w:top w:val="none" w:sz="0" w:space="0" w:color="auto"/>
        <w:left w:val="none" w:sz="0" w:space="0" w:color="auto"/>
        <w:bottom w:val="none" w:sz="0" w:space="0" w:color="auto"/>
        <w:right w:val="none" w:sz="0" w:space="0" w:color="auto"/>
      </w:divBdr>
    </w:div>
    <w:div w:id="1065298759">
      <w:marLeft w:val="640"/>
      <w:marRight w:val="0"/>
      <w:marTop w:val="0"/>
      <w:marBottom w:val="0"/>
      <w:divBdr>
        <w:top w:val="none" w:sz="0" w:space="0" w:color="auto"/>
        <w:left w:val="none" w:sz="0" w:space="0" w:color="auto"/>
        <w:bottom w:val="none" w:sz="0" w:space="0" w:color="auto"/>
        <w:right w:val="none" w:sz="0" w:space="0" w:color="auto"/>
      </w:divBdr>
    </w:div>
    <w:div w:id="1065301955">
      <w:marLeft w:val="480"/>
      <w:marRight w:val="0"/>
      <w:marTop w:val="0"/>
      <w:marBottom w:val="0"/>
      <w:divBdr>
        <w:top w:val="none" w:sz="0" w:space="0" w:color="auto"/>
        <w:left w:val="none" w:sz="0" w:space="0" w:color="auto"/>
        <w:bottom w:val="none" w:sz="0" w:space="0" w:color="auto"/>
        <w:right w:val="none" w:sz="0" w:space="0" w:color="auto"/>
      </w:divBdr>
    </w:div>
    <w:div w:id="1065369811">
      <w:marLeft w:val="480"/>
      <w:marRight w:val="0"/>
      <w:marTop w:val="0"/>
      <w:marBottom w:val="0"/>
      <w:divBdr>
        <w:top w:val="none" w:sz="0" w:space="0" w:color="auto"/>
        <w:left w:val="none" w:sz="0" w:space="0" w:color="auto"/>
        <w:bottom w:val="none" w:sz="0" w:space="0" w:color="auto"/>
        <w:right w:val="none" w:sz="0" w:space="0" w:color="auto"/>
      </w:divBdr>
    </w:div>
    <w:div w:id="1065372588">
      <w:marLeft w:val="640"/>
      <w:marRight w:val="0"/>
      <w:marTop w:val="0"/>
      <w:marBottom w:val="0"/>
      <w:divBdr>
        <w:top w:val="none" w:sz="0" w:space="0" w:color="auto"/>
        <w:left w:val="none" w:sz="0" w:space="0" w:color="auto"/>
        <w:bottom w:val="none" w:sz="0" w:space="0" w:color="auto"/>
        <w:right w:val="none" w:sz="0" w:space="0" w:color="auto"/>
      </w:divBdr>
    </w:div>
    <w:div w:id="1065376861">
      <w:marLeft w:val="480"/>
      <w:marRight w:val="0"/>
      <w:marTop w:val="0"/>
      <w:marBottom w:val="0"/>
      <w:divBdr>
        <w:top w:val="none" w:sz="0" w:space="0" w:color="auto"/>
        <w:left w:val="none" w:sz="0" w:space="0" w:color="auto"/>
        <w:bottom w:val="none" w:sz="0" w:space="0" w:color="auto"/>
        <w:right w:val="none" w:sz="0" w:space="0" w:color="auto"/>
      </w:divBdr>
    </w:div>
    <w:div w:id="1065445715">
      <w:marLeft w:val="480"/>
      <w:marRight w:val="0"/>
      <w:marTop w:val="0"/>
      <w:marBottom w:val="0"/>
      <w:divBdr>
        <w:top w:val="none" w:sz="0" w:space="0" w:color="auto"/>
        <w:left w:val="none" w:sz="0" w:space="0" w:color="auto"/>
        <w:bottom w:val="none" w:sz="0" w:space="0" w:color="auto"/>
        <w:right w:val="none" w:sz="0" w:space="0" w:color="auto"/>
      </w:divBdr>
    </w:div>
    <w:div w:id="1065447658">
      <w:marLeft w:val="640"/>
      <w:marRight w:val="0"/>
      <w:marTop w:val="0"/>
      <w:marBottom w:val="0"/>
      <w:divBdr>
        <w:top w:val="none" w:sz="0" w:space="0" w:color="auto"/>
        <w:left w:val="none" w:sz="0" w:space="0" w:color="auto"/>
        <w:bottom w:val="none" w:sz="0" w:space="0" w:color="auto"/>
        <w:right w:val="none" w:sz="0" w:space="0" w:color="auto"/>
      </w:divBdr>
    </w:div>
    <w:div w:id="1065450555">
      <w:marLeft w:val="480"/>
      <w:marRight w:val="0"/>
      <w:marTop w:val="0"/>
      <w:marBottom w:val="0"/>
      <w:divBdr>
        <w:top w:val="none" w:sz="0" w:space="0" w:color="auto"/>
        <w:left w:val="none" w:sz="0" w:space="0" w:color="auto"/>
        <w:bottom w:val="none" w:sz="0" w:space="0" w:color="auto"/>
        <w:right w:val="none" w:sz="0" w:space="0" w:color="auto"/>
      </w:divBdr>
    </w:div>
    <w:div w:id="1065566861">
      <w:marLeft w:val="640"/>
      <w:marRight w:val="0"/>
      <w:marTop w:val="0"/>
      <w:marBottom w:val="0"/>
      <w:divBdr>
        <w:top w:val="none" w:sz="0" w:space="0" w:color="auto"/>
        <w:left w:val="none" w:sz="0" w:space="0" w:color="auto"/>
        <w:bottom w:val="none" w:sz="0" w:space="0" w:color="auto"/>
        <w:right w:val="none" w:sz="0" w:space="0" w:color="auto"/>
      </w:divBdr>
    </w:div>
    <w:div w:id="1065571401">
      <w:marLeft w:val="480"/>
      <w:marRight w:val="0"/>
      <w:marTop w:val="0"/>
      <w:marBottom w:val="0"/>
      <w:divBdr>
        <w:top w:val="none" w:sz="0" w:space="0" w:color="auto"/>
        <w:left w:val="none" w:sz="0" w:space="0" w:color="auto"/>
        <w:bottom w:val="none" w:sz="0" w:space="0" w:color="auto"/>
        <w:right w:val="none" w:sz="0" w:space="0" w:color="auto"/>
      </w:divBdr>
    </w:div>
    <w:div w:id="1065641608">
      <w:marLeft w:val="640"/>
      <w:marRight w:val="0"/>
      <w:marTop w:val="0"/>
      <w:marBottom w:val="0"/>
      <w:divBdr>
        <w:top w:val="none" w:sz="0" w:space="0" w:color="auto"/>
        <w:left w:val="none" w:sz="0" w:space="0" w:color="auto"/>
        <w:bottom w:val="none" w:sz="0" w:space="0" w:color="auto"/>
        <w:right w:val="none" w:sz="0" w:space="0" w:color="auto"/>
      </w:divBdr>
    </w:div>
    <w:div w:id="1065645175">
      <w:marLeft w:val="480"/>
      <w:marRight w:val="0"/>
      <w:marTop w:val="0"/>
      <w:marBottom w:val="0"/>
      <w:divBdr>
        <w:top w:val="none" w:sz="0" w:space="0" w:color="auto"/>
        <w:left w:val="none" w:sz="0" w:space="0" w:color="auto"/>
        <w:bottom w:val="none" w:sz="0" w:space="0" w:color="auto"/>
        <w:right w:val="none" w:sz="0" w:space="0" w:color="auto"/>
      </w:divBdr>
    </w:div>
    <w:div w:id="1065646987">
      <w:marLeft w:val="640"/>
      <w:marRight w:val="0"/>
      <w:marTop w:val="0"/>
      <w:marBottom w:val="0"/>
      <w:divBdr>
        <w:top w:val="none" w:sz="0" w:space="0" w:color="auto"/>
        <w:left w:val="none" w:sz="0" w:space="0" w:color="auto"/>
        <w:bottom w:val="none" w:sz="0" w:space="0" w:color="auto"/>
        <w:right w:val="none" w:sz="0" w:space="0" w:color="auto"/>
      </w:divBdr>
    </w:div>
    <w:div w:id="1065681116">
      <w:marLeft w:val="480"/>
      <w:marRight w:val="0"/>
      <w:marTop w:val="0"/>
      <w:marBottom w:val="0"/>
      <w:divBdr>
        <w:top w:val="none" w:sz="0" w:space="0" w:color="auto"/>
        <w:left w:val="none" w:sz="0" w:space="0" w:color="auto"/>
        <w:bottom w:val="none" w:sz="0" w:space="0" w:color="auto"/>
        <w:right w:val="none" w:sz="0" w:space="0" w:color="auto"/>
      </w:divBdr>
    </w:div>
    <w:div w:id="1065762415">
      <w:marLeft w:val="480"/>
      <w:marRight w:val="0"/>
      <w:marTop w:val="0"/>
      <w:marBottom w:val="0"/>
      <w:divBdr>
        <w:top w:val="none" w:sz="0" w:space="0" w:color="auto"/>
        <w:left w:val="none" w:sz="0" w:space="0" w:color="auto"/>
        <w:bottom w:val="none" w:sz="0" w:space="0" w:color="auto"/>
        <w:right w:val="none" w:sz="0" w:space="0" w:color="auto"/>
      </w:divBdr>
    </w:div>
    <w:div w:id="1065882994">
      <w:marLeft w:val="640"/>
      <w:marRight w:val="0"/>
      <w:marTop w:val="0"/>
      <w:marBottom w:val="0"/>
      <w:divBdr>
        <w:top w:val="none" w:sz="0" w:space="0" w:color="auto"/>
        <w:left w:val="none" w:sz="0" w:space="0" w:color="auto"/>
        <w:bottom w:val="none" w:sz="0" w:space="0" w:color="auto"/>
        <w:right w:val="none" w:sz="0" w:space="0" w:color="auto"/>
      </w:divBdr>
    </w:div>
    <w:div w:id="1065954739">
      <w:marLeft w:val="480"/>
      <w:marRight w:val="0"/>
      <w:marTop w:val="0"/>
      <w:marBottom w:val="0"/>
      <w:divBdr>
        <w:top w:val="none" w:sz="0" w:space="0" w:color="auto"/>
        <w:left w:val="none" w:sz="0" w:space="0" w:color="auto"/>
        <w:bottom w:val="none" w:sz="0" w:space="0" w:color="auto"/>
        <w:right w:val="none" w:sz="0" w:space="0" w:color="auto"/>
      </w:divBdr>
    </w:div>
    <w:div w:id="1066024827">
      <w:marLeft w:val="640"/>
      <w:marRight w:val="0"/>
      <w:marTop w:val="0"/>
      <w:marBottom w:val="0"/>
      <w:divBdr>
        <w:top w:val="none" w:sz="0" w:space="0" w:color="auto"/>
        <w:left w:val="none" w:sz="0" w:space="0" w:color="auto"/>
        <w:bottom w:val="none" w:sz="0" w:space="0" w:color="auto"/>
        <w:right w:val="none" w:sz="0" w:space="0" w:color="auto"/>
      </w:divBdr>
    </w:div>
    <w:div w:id="1066027978">
      <w:marLeft w:val="640"/>
      <w:marRight w:val="0"/>
      <w:marTop w:val="0"/>
      <w:marBottom w:val="0"/>
      <w:divBdr>
        <w:top w:val="none" w:sz="0" w:space="0" w:color="auto"/>
        <w:left w:val="none" w:sz="0" w:space="0" w:color="auto"/>
        <w:bottom w:val="none" w:sz="0" w:space="0" w:color="auto"/>
        <w:right w:val="none" w:sz="0" w:space="0" w:color="auto"/>
      </w:divBdr>
    </w:div>
    <w:div w:id="1066144553">
      <w:marLeft w:val="480"/>
      <w:marRight w:val="0"/>
      <w:marTop w:val="0"/>
      <w:marBottom w:val="0"/>
      <w:divBdr>
        <w:top w:val="none" w:sz="0" w:space="0" w:color="auto"/>
        <w:left w:val="none" w:sz="0" w:space="0" w:color="auto"/>
        <w:bottom w:val="none" w:sz="0" w:space="0" w:color="auto"/>
        <w:right w:val="none" w:sz="0" w:space="0" w:color="auto"/>
      </w:divBdr>
    </w:div>
    <w:div w:id="1066150505">
      <w:marLeft w:val="480"/>
      <w:marRight w:val="0"/>
      <w:marTop w:val="0"/>
      <w:marBottom w:val="0"/>
      <w:divBdr>
        <w:top w:val="none" w:sz="0" w:space="0" w:color="auto"/>
        <w:left w:val="none" w:sz="0" w:space="0" w:color="auto"/>
        <w:bottom w:val="none" w:sz="0" w:space="0" w:color="auto"/>
        <w:right w:val="none" w:sz="0" w:space="0" w:color="auto"/>
      </w:divBdr>
    </w:div>
    <w:div w:id="1066151912">
      <w:marLeft w:val="640"/>
      <w:marRight w:val="0"/>
      <w:marTop w:val="0"/>
      <w:marBottom w:val="0"/>
      <w:divBdr>
        <w:top w:val="none" w:sz="0" w:space="0" w:color="auto"/>
        <w:left w:val="none" w:sz="0" w:space="0" w:color="auto"/>
        <w:bottom w:val="none" w:sz="0" w:space="0" w:color="auto"/>
        <w:right w:val="none" w:sz="0" w:space="0" w:color="auto"/>
      </w:divBdr>
    </w:div>
    <w:div w:id="1066151938">
      <w:marLeft w:val="480"/>
      <w:marRight w:val="0"/>
      <w:marTop w:val="0"/>
      <w:marBottom w:val="0"/>
      <w:divBdr>
        <w:top w:val="none" w:sz="0" w:space="0" w:color="auto"/>
        <w:left w:val="none" w:sz="0" w:space="0" w:color="auto"/>
        <w:bottom w:val="none" w:sz="0" w:space="0" w:color="auto"/>
        <w:right w:val="none" w:sz="0" w:space="0" w:color="auto"/>
      </w:divBdr>
    </w:div>
    <w:div w:id="1066299162">
      <w:marLeft w:val="480"/>
      <w:marRight w:val="0"/>
      <w:marTop w:val="0"/>
      <w:marBottom w:val="0"/>
      <w:divBdr>
        <w:top w:val="none" w:sz="0" w:space="0" w:color="auto"/>
        <w:left w:val="none" w:sz="0" w:space="0" w:color="auto"/>
        <w:bottom w:val="none" w:sz="0" w:space="0" w:color="auto"/>
        <w:right w:val="none" w:sz="0" w:space="0" w:color="auto"/>
      </w:divBdr>
    </w:div>
    <w:div w:id="1066299700">
      <w:marLeft w:val="480"/>
      <w:marRight w:val="0"/>
      <w:marTop w:val="0"/>
      <w:marBottom w:val="0"/>
      <w:divBdr>
        <w:top w:val="none" w:sz="0" w:space="0" w:color="auto"/>
        <w:left w:val="none" w:sz="0" w:space="0" w:color="auto"/>
        <w:bottom w:val="none" w:sz="0" w:space="0" w:color="auto"/>
        <w:right w:val="none" w:sz="0" w:space="0" w:color="auto"/>
      </w:divBdr>
    </w:div>
    <w:div w:id="1066416125">
      <w:marLeft w:val="480"/>
      <w:marRight w:val="0"/>
      <w:marTop w:val="0"/>
      <w:marBottom w:val="0"/>
      <w:divBdr>
        <w:top w:val="none" w:sz="0" w:space="0" w:color="auto"/>
        <w:left w:val="none" w:sz="0" w:space="0" w:color="auto"/>
        <w:bottom w:val="none" w:sz="0" w:space="0" w:color="auto"/>
        <w:right w:val="none" w:sz="0" w:space="0" w:color="auto"/>
      </w:divBdr>
    </w:div>
    <w:div w:id="1066418497">
      <w:marLeft w:val="480"/>
      <w:marRight w:val="0"/>
      <w:marTop w:val="0"/>
      <w:marBottom w:val="0"/>
      <w:divBdr>
        <w:top w:val="none" w:sz="0" w:space="0" w:color="auto"/>
        <w:left w:val="none" w:sz="0" w:space="0" w:color="auto"/>
        <w:bottom w:val="none" w:sz="0" w:space="0" w:color="auto"/>
        <w:right w:val="none" w:sz="0" w:space="0" w:color="auto"/>
      </w:divBdr>
    </w:div>
    <w:div w:id="1066605652">
      <w:marLeft w:val="480"/>
      <w:marRight w:val="0"/>
      <w:marTop w:val="0"/>
      <w:marBottom w:val="0"/>
      <w:divBdr>
        <w:top w:val="none" w:sz="0" w:space="0" w:color="auto"/>
        <w:left w:val="none" w:sz="0" w:space="0" w:color="auto"/>
        <w:bottom w:val="none" w:sz="0" w:space="0" w:color="auto"/>
        <w:right w:val="none" w:sz="0" w:space="0" w:color="auto"/>
      </w:divBdr>
    </w:div>
    <w:div w:id="1066684943">
      <w:marLeft w:val="480"/>
      <w:marRight w:val="0"/>
      <w:marTop w:val="0"/>
      <w:marBottom w:val="0"/>
      <w:divBdr>
        <w:top w:val="none" w:sz="0" w:space="0" w:color="auto"/>
        <w:left w:val="none" w:sz="0" w:space="0" w:color="auto"/>
        <w:bottom w:val="none" w:sz="0" w:space="0" w:color="auto"/>
        <w:right w:val="none" w:sz="0" w:space="0" w:color="auto"/>
      </w:divBdr>
    </w:div>
    <w:div w:id="1066760845">
      <w:marLeft w:val="640"/>
      <w:marRight w:val="0"/>
      <w:marTop w:val="0"/>
      <w:marBottom w:val="0"/>
      <w:divBdr>
        <w:top w:val="none" w:sz="0" w:space="0" w:color="auto"/>
        <w:left w:val="none" w:sz="0" w:space="0" w:color="auto"/>
        <w:bottom w:val="none" w:sz="0" w:space="0" w:color="auto"/>
        <w:right w:val="none" w:sz="0" w:space="0" w:color="auto"/>
      </w:divBdr>
    </w:div>
    <w:div w:id="1066762066">
      <w:marLeft w:val="480"/>
      <w:marRight w:val="0"/>
      <w:marTop w:val="0"/>
      <w:marBottom w:val="0"/>
      <w:divBdr>
        <w:top w:val="none" w:sz="0" w:space="0" w:color="auto"/>
        <w:left w:val="none" w:sz="0" w:space="0" w:color="auto"/>
        <w:bottom w:val="none" w:sz="0" w:space="0" w:color="auto"/>
        <w:right w:val="none" w:sz="0" w:space="0" w:color="auto"/>
      </w:divBdr>
    </w:div>
    <w:div w:id="1066877079">
      <w:marLeft w:val="480"/>
      <w:marRight w:val="0"/>
      <w:marTop w:val="0"/>
      <w:marBottom w:val="0"/>
      <w:divBdr>
        <w:top w:val="none" w:sz="0" w:space="0" w:color="auto"/>
        <w:left w:val="none" w:sz="0" w:space="0" w:color="auto"/>
        <w:bottom w:val="none" w:sz="0" w:space="0" w:color="auto"/>
        <w:right w:val="none" w:sz="0" w:space="0" w:color="auto"/>
      </w:divBdr>
    </w:div>
    <w:div w:id="1066994720">
      <w:marLeft w:val="480"/>
      <w:marRight w:val="0"/>
      <w:marTop w:val="0"/>
      <w:marBottom w:val="0"/>
      <w:divBdr>
        <w:top w:val="none" w:sz="0" w:space="0" w:color="auto"/>
        <w:left w:val="none" w:sz="0" w:space="0" w:color="auto"/>
        <w:bottom w:val="none" w:sz="0" w:space="0" w:color="auto"/>
        <w:right w:val="none" w:sz="0" w:space="0" w:color="auto"/>
      </w:divBdr>
    </w:div>
    <w:div w:id="1067149339">
      <w:marLeft w:val="480"/>
      <w:marRight w:val="0"/>
      <w:marTop w:val="0"/>
      <w:marBottom w:val="0"/>
      <w:divBdr>
        <w:top w:val="none" w:sz="0" w:space="0" w:color="auto"/>
        <w:left w:val="none" w:sz="0" w:space="0" w:color="auto"/>
        <w:bottom w:val="none" w:sz="0" w:space="0" w:color="auto"/>
        <w:right w:val="none" w:sz="0" w:space="0" w:color="auto"/>
      </w:divBdr>
    </w:div>
    <w:div w:id="1067149836">
      <w:marLeft w:val="480"/>
      <w:marRight w:val="0"/>
      <w:marTop w:val="0"/>
      <w:marBottom w:val="0"/>
      <w:divBdr>
        <w:top w:val="none" w:sz="0" w:space="0" w:color="auto"/>
        <w:left w:val="none" w:sz="0" w:space="0" w:color="auto"/>
        <w:bottom w:val="none" w:sz="0" w:space="0" w:color="auto"/>
        <w:right w:val="none" w:sz="0" w:space="0" w:color="auto"/>
      </w:divBdr>
    </w:div>
    <w:div w:id="1067190535">
      <w:marLeft w:val="640"/>
      <w:marRight w:val="0"/>
      <w:marTop w:val="0"/>
      <w:marBottom w:val="0"/>
      <w:divBdr>
        <w:top w:val="none" w:sz="0" w:space="0" w:color="auto"/>
        <w:left w:val="none" w:sz="0" w:space="0" w:color="auto"/>
        <w:bottom w:val="none" w:sz="0" w:space="0" w:color="auto"/>
        <w:right w:val="none" w:sz="0" w:space="0" w:color="auto"/>
      </w:divBdr>
    </w:div>
    <w:div w:id="1067260732">
      <w:marLeft w:val="640"/>
      <w:marRight w:val="0"/>
      <w:marTop w:val="0"/>
      <w:marBottom w:val="0"/>
      <w:divBdr>
        <w:top w:val="none" w:sz="0" w:space="0" w:color="auto"/>
        <w:left w:val="none" w:sz="0" w:space="0" w:color="auto"/>
        <w:bottom w:val="none" w:sz="0" w:space="0" w:color="auto"/>
        <w:right w:val="none" w:sz="0" w:space="0" w:color="auto"/>
      </w:divBdr>
    </w:div>
    <w:div w:id="1067416747">
      <w:marLeft w:val="640"/>
      <w:marRight w:val="0"/>
      <w:marTop w:val="0"/>
      <w:marBottom w:val="0"/>
      <w:divBdr>
        <w:top w:val="none" w:sz="0" w:space="0" w:color="auto"/>
        <w:left w:val="none" w:sz="0" w:space="0" w:color="auto"/>
        <w:bottom w:val="none" w:sz="0" w:space="0" w:color="auto"/>
        <w:right w:val="none" w:sz="0" w:space="0" w:color="auto"/>
      </w:divBdr>
    </w:div>
    <w:div w:id="1067611968">
      <w:marLeft w:val="640"/>
      <w:marRight w:val="0"/>
      <w:marTop w:val="0"/>
      <w:marBottom w:val="0"/>
      <w:divBdr>
        <w:top w:val="none" w:sz="0" w:space="0" w:color="auto"/>
        <w:left w:val="none" w:sz="0" w:space="0" w:color="auto"/>
        <w:bottom w:val="none" w:sz="0" w:space="0" w:color="auto"/>
        <w:right w:val="none" w:sz="0" w:space="0" w:color="auto"/>
      </w:divBdr>
    </w:div>
    <w:div w:id="1067650939">
      <w:marLeft w:val="640"/>
      <w:marRight w:val="0"/>
      <w:marTop w:val="0"/>
      <w:marBottom w:val="0"/>
      <w:divBdr>
        <w:top w:val="none" w:sz="0" w:space="0" w:color="auto"/>
        <w:left w:val="none" w:sz="0" w:space="0" w:color="auto"/>
        <w:bottom w:val="none" w:sz="0" w:space="0" w:color="auto"/>
        <w:right w:val="none" w:sz="0" w:space="0" w:color="auto"/>
      </w:divBdr>
    </w:div>
    <w:div w:id="1067802986">
      <w:marLeft w:val="640"/>
      <w:marRight w:val="0"/>
      <w:marTop w:val="0"/>
      <w:marBottom w:val="0"/>
      <w:divBdr>
        <w:top w:val="none" w:sz="0" w:space="0" w:color="auto"/>
        <w:left w:val="none" w:sz="0" w:space="0" w:color="auto"/>
        <w:bottom w:val="none" w:sz="0" w:space="0" w:color="auto"/>
        <w:right w:val="none" w:sz="0" w:space="0" w:color="auto"/>
      </w:divBdr>
    </w:div>
    <w:div w:id="1067874546">
      <w:marLeft w:val="480"/>
      <w:marRight w:val="0"/>
      <w:marTop w:val="0"/>
      <w:marBottom w:val="0"/>
      <w:divBdr>
        <w:top w:val="none" w:sz="0" w:space="0" w:color="auto"/>
        <w:left w:val="none" w:sz="0" w:space="0" w:color="auto"/>
        <w:bottom w:val="none" w:sz="0" w:space="0" w:color="auto"/>
        <w:right w:val="none" w:sz="0" w:space="0" w:color="auto"/>
      </w:divBdr>
    </w:div>
    <w:div w:id="1067923682">
      <w:marLeft w:val="480"/>
      <w:marRight w:val="0"/>
      <w:marTop w:val="0"/>
      <w:marBottom w:val="0"/>
      <w:divBdr>
        <w:top w:val="none" w:sz="0" w:space="0" w:color="auto"/>
        <w:left w:val="none" w:sz="0" w:space="0" w:color="auto"/>
        <w:bottom w:val="none" w:sz="0" w:space="0" w:color="auto"/>
        <w:right w:val="none" w:sz="0" w:space="0" w:color="auto"/>
      </w:divBdr>
    </w:div>
    <w:div w:id="1067995948">
      <w:marLeft w:val="480"/>
      <w:marRight w:val="0"/>
      <w:marTop w:val="0"/>
      <w:marBottom w:val="0"/>
      <w:divBdr>
        <w:top w:val="none" w:sz="0" w:space="0" w:color="auto"/>
        <w:left w:val="none" w:sz="0" w:space="0" w:color="auto"/>
        <w:bottom w:val="none" w:sz="0" w:space="0" w:color="auto"/>
        <w:right w:val="none" w:sz="0" w:space="0" w:color="auto"/>
      </w:divBdr>
    </w:div>
    <w:div w:id="1067999179">
      <w:marLeft w:val="480"/>
      <w:marRight w:val="0"/>
      <w:marTop w:val="0"/>
      <w:marBottom w:val="0"/>
      <w:divBdr>
        <w:top w:val="none" w:sz="0" w:space="0" w:color="auto"/>
        <w:left w:val="none" w:sz="0" w:space="0" w:color="auto"/>
        <w:bottom w:val="none" w:sz="0" w:space="0" w:color="auto"/>
        <w:right w:val="none" w:sz="0" w:space="0" w:color="auto"/>
      </w:divBdr>
    </w:div>
    <w:div w:id="1067999967">
      <w:marLeft w:val="640"/>
      <w:marRight w:val="0"/>
      <w:marTop w:val="0"/>
      <w:marBottom w:val="0"/>
      <w:divBdr>
        <w:top w:val="none" w:sz="0" w:space="0" w:color="auto"/>
        <w:left w:val="none" w:sz="0" w:space="0" w:color="auto"/>
        <w:bottom w:val="none" w:sz="0" w:space="0" w:color="auto"/>
        <w:right w:val="none" w:sz="0" w:space="0" w:color="auto"/>
      </w:divBdr>
    </w:div>
    <w:div w:id="1068041327">
      <w:marLeft w:val="480"/>
      <w:marRight w:val="0"/>
      <w:marTop w:val="0"/>
      <w:marBottom w:val="0"/>
      <w:divBdr>
        <w:top w:val="none" w:sz="0" w:space="0" w:color="auto"/>
        <w:left w:val="none" w:sz="0" w:space="0" w:color="auto"/>
        <w:bottom w:val="none" w:sz="0" w:space="0" w:color="auto"/>
        <w:right w:val="none" w:sz="0" w:space="0" w:color="auto"/>
      </w:divBdr>
    </w:div>
    <w:div w:id="1068108816">
      <w:marLeft w:val="640"/>
      <w:marRight w:val="0"/>
      <w:marTop w:val="0"/>
      <w:marBottom w:val="0"/>
      <w:divBdr>
        <w:top w:val="none" w:sz="0" w:space="0" w:color="auto"/>
        <w:left w:val="none" w:sz="0" w:space="0" w:color="auto"/>
        <w:bottom w:val="none" w:sz="0" w:space="0" w:color="auto"/>
        <w:right w:val="none" w:sz="0" w:space="0" w:color="auto"/>
      </w:divBdr>
    </w:div>
    <w:div w:id="1068190824">
      <w:marLeft w:val="640"/>
      <w:marRight w:val="0"/>
      <w:marTop w:val="0"/>
      <w:marBottom w:val="0"/>
      <w:divBdr>
        <w:top w:val="none" w:sz="0" w:space="0" w:color="auto"/>
        <w:left w:val="none" w:sz="0" w:space="0" w:color="auto"/>
        <w:bottom w:val="none" w:sz="0" w:space="0" w:color="auto"/>
        <w:right w:val="none" w:sz="0" w:space="0" w:color="auto"/>
      </w:divBdr>
    </w:div>
    <w:div w:id="1068261845">
      <w:marLeft w:val="640"/>
      <w:marRight w:val="0"/>
      <w:marTop w:val="0"/>
      <w:marBottom w:val="0"/>
      <w:divBdr>
        <w:top w:val="none" w:sz="0" w:space="0" w:color="auto"/>
        <w:left w:val="none" w:sz="0" w:space="0" w:color="auto"/>
        <w:bottom w:val="none" w:sz="0" w:space="0" w:color="auto"/>
        <w:right w:val="none" w:sz="0" w:space="0" w:color="auto"/>
      </w:divBdr>
    </w:div>
    <w:div w:id="1068268039">
      <w:marLeft w:val="640"/>
      <w:marRight w:val="0"/>
      <w:marTop w:val="0"/>
      <w:marBottom w:val="0"/>
      <w:divBdr>
        <w:top w:val="none" w:sz="0" w:space="0" w:color="auto"/>
        <w:left w:val="none" w:sz="0" w:space="0" w:color="auto"/>
        <w:bottom w:val="none" w:sz="0" w:space="0" w:color="auto"/>
        <w:right w:val="none" w:sz="0" w:space="0" w:color="auto"/>
      </w:divBdr>
    </w:div>
    <w:div w:id="1068268606">
      <w:marLeft w:val="640"/>
      <w:marRight w:val="0"/>
      <w:marTop w:val="0"/>
      <w:marBottom w:val="0"/>
      <w:divBdr>
        <w:top w:val="none" w:sz="0" w:space="0" w:color="auto"/>
        <w:left w:val="none" w:sz="0" w:space="0" w:color="auto"/>
        <w:bottom w:val="none" w:sz="0" w:space="0" w:color="auto"/>
        <w:right w:val="none" w:sz="0" w:space="0" w:color="auto"/>
      </w:divBdr>
    </w:div>
    <w:div w:id="1068382345">
      <w:marLeft w:val="640"/>
      <w:marRight w:val="0"/>
      <w:marTop w:val="0"/>
      <w:marBottom w:val="0"/>
      <w:divBdr>
        <w:top w:val="none" w:sz="0" w:space="0" w:color="auto"/>
        <w:left w:val="none" w:sz="0" w:space="0" w:color="auto"/>
        <w:bottom w:val="none" w:sz="0" w:space="0" w:color="auto"/>
        <w:right w:val="none" w:sz="0" w:space="0" w:color="auto"/>
      </w:divBdr>
    </w:div>
    <w:div w:id="1068385771">
      <w:bodyDiv w:val="1"/>
      <w:marLeft w:val="0"/>
      <w:marRight w:val="0"/>
      <w:marTop w:val="0"/>
      <w:marBottom w:val="0"/>
      <w:divBdr>
        <w:top w:val="none" w:sz="0" w:space="0" w:color="auto"/>
        <w:left w:val="none" w:sz="0" w:space="0" w:color="auto"/>
        <w:bottom w:val="none" w:sz="0" w:space="0" w:color="auto"/>
        <w:right w:val="none" w:sz="0" w:space="0" w:color="auto"/>
      </w:divBdr>
      <w:divsChild>
        <w:div w:id="170334606">
          <w:marLeft w:val="640"/>
          <w:marRight w:val="0"/>
          <w:marTop w:val="0"/>
          <w:marBottom w:val="0"/>
          <w:divBdr>
            <w:top w:val="none" w:sz="0" w:space="0" w:color="auto"/>
            <w:left w:val="none" w:sz="0" w:space="0" w:color="auto"/>
            <w:bottom w:val="none" w:sz="0" w:space="0" w:color="auto"/>
            <w:right w:val="none" w:sz="0" w:space="0" w:color="auto"/>
          </w:divBdr>
        </w:div>
        <w:div w:id="1752240892">
          <w:marLeft w:val="640"/>
          <w:marRight w:val="0"/>
          <w:marTop w:val="0"/>
          <w:marBottom w:val="0"/>
          <w:divBdr>
            <w:top w:val="none" w:sz="0" w:space="0" w:color="auto"/>
            <w:left w:val="none" w:sz="0" w:space="0" w:color="auto"/>
            <w:bottom w:val="none" w:sz="0" w:space="0" w:color="auto"/>
            <w:right w:val="none" w:sz="0" w:space="0" w:color="auto"/>
          </w:divBdr>
        </w:div>
        <w:div w:id="1318849055">
          <w:marLeft w:val="640"/>
          <w:marRight w:val="0"/>
          <w:marTop w:val="0"/>
          <w:marBottom w:val="0"/>
          <w:divBdr>
            <w:top w:val="none" w:sz="0" w:space="0" w:color="auto"/>
            <w:left w:val="none" w:sz="0" w:space="0" w:color="auto"/>
            <w:bottom w:val="none" w:sz="0" w:space="0" w:color="auto"/>
            <w:right w:val="none" w:sz="0" w:space="0" w:color="auto"/>
          </w:divBdr>
        </w:div>
        <w:div w:id="600452716">
          <w:marLeft w:val="640"/>
          <w:marRight w:val="0"/>
          <w:marTop w:val="0"/>
          <w:marBottom w:val="0"/>
          <w:divBdr>
            <w:top w:val="none" w:sz="0" w:space="0" w:color="auto"/>
            <w:left w:val="none" w:sz="0" w:space="0" w:color="auto"/>
            <w:bottom w:val="none" w:sz="0" w:space="0" w:color="auto"/>
            <w:right w:val="none" w:sz="0" w:space="0" w:color="auto"/>
          </w:divBdr>
        </w:div>
        <w:div w:id="1220365409">
          <w:marLeft w:val="640"/>
          <w:marRight w:val="0"/>
          <w:marTop w:val="0"/>
          <w:marBottom w:val="0"/>
          <w:divBdr>
            <w:top w:val="none" w:sz="0" w:space="0" w:color="auto"/>
            <w:left w:val="none" w:sz="0" w:space="0" w:color="auto"/>
            <w:bottom w:val="none" w:sz="0" w:space="0" w:color="auto"/>
            <w:right w:val="none" w:sz="0" w:space="0" w:color="auto"/>
          </w:divBdr>
        </w:div>
        <w:div w:id="46685055">
          <w:marLeft w:val="640"/>
          <w:marRight w:val="0"/>
          <w:marTop w:val="0"/>
          <w:marBottom w:val="0"/>
          <w:divBdr>
            <w:top w:val="none" w:sz="0" w:space="0" w:color="auto"/>
            <w:left w:val="none" w:sz="0" w:space="0" w:color="auto"/>
            <w:bottom w:val="none" w:sz="0" w:space="0" w:color="auto"/>
            <w:right w:val="none" w:sz="0" w:space="0" w:color="auto"/>
          </w:divBdr>
        </w:div>
        <w:div w:id="1624727764">
          <w:marLeft w:val="640"/>
          <w:marRight w:val="0"/>
          <w:marTop w:val="0"/>
          <w:marBottom w:val="0"/>
          <w:divBdr>
            <w:top w:val="none" w:sz="0" w:space="0" w:color="auto"/>
            <w:left w:val="none" w:sz="0" w:space="0" w:color="auto"/>
            <w:bottom w:val="none" w:sz="0" w:space="0" w:color="auto"/>
            <w:right w:val="none" w:sz="0" w:space="0" w:color="auto"/>
          </w:divBdr>
        </w:div>
        <w:div w:id="36979168">
          <w:marLeft w:val="640"/>
          <w:marRight w:val="0"/>
          <w:marTop w:val="0"/>
          <w:marBottom w:val="0"/>
          <w:divBdr>
            <w:top w:val="none" w:sz="0" w:space="0" w:color="auto"/>
            <w:left w:val="none" w:sz="0" w:space="0" w:color="auto"/>
            <w:bottom w:val="none" w:sz="0" w:space="0" w:color="auto"/>
            <w:right w:val="none" w:sz="0" w:space="0" w:color="auto"/>
          </w:divBdr>
        </w:div>
        <w:div w:id="616136436">
          <w:marLeft w:val="640"/>
          <w:marRight w:val="0"/>
          <w:marTop w:val="0"/>
          <w:marBottom w:val="0"/>
          <w:divBdr>
            <w:top w:val="none" w:sz="0" w:space="0" w:color="auto"/>
            <w:left w:val="none" w:sz="0" w:space="0" w:color="auto"/>
            <w:bottom w:val="none" w:sz="0" w:space="0" w:color="auto"/>
            <w:right w:val="none" w:sz="0" w:space="0" w:color="auto"/>
          </w:divBdr>
        </w:div>
        <w:div w:id="1699698930">
          <w:marLeft w:val="640"/>
          <w:marRight w:val="0"/>
          <w:marTop w:val="0"/>
          <w:marBottom w:val="0"/>
          <w:divBdr>
            <w:top w:val="none" w:sz="0" w:space="0" w:color="auto"/>
            <w:left w:val="none" w:sz="0" w:space="0" w:color="auto"/>
            <w:bottom w:val="none" w:sz="0" w:space="0" w:color="auto"/>
            <w:right w:val="none" w:sz="0" w:space="0" w:color="auto"/>
          </w:divBdr>
        </w:div>
        <w:div w:id="1417286458">
          <w:marLeft w:val="640"/>
          <w:marRight w:val="0"/>
          <w:marTop w:val="0"/>
          <w:marBottom w:val="0"/>
          <w:divBdr>
            <w:top w:val="none" w:sz="0" w:space="0" w:color="auto"/>
            <w:left w:val="none" w:sz="0" w:space="0" w:color="auto"/>
            <w:bottom w:val="none" w:sz="0" w:space="0" w:color="auto"/>
            <w:right w:val="none" w:sz="0" w:space="0" w:color="auto"/>
          </w:divBdr>
        </w:div>
        <w:div w:id="149714875">
          <w:marLeft w:val="640"/>
          <w:marRight w:val="0"/>
          <w:marTop w:val="0"/>
          <w:marBottom w:val="0"/>
          <w:divBdr>
            <w:top w:val="none" w:sz="0" w:space="0" w:color="auto"/>
            <w:left w:val="none" w:sz="0" w:space="0" w:color="auto"/>
            <w:bottom w:val="none" w:sz="0" w:space="0" w:color="auto"/>
            <w:right w:val="none" w:sz="0" w:space="0" w:color="auto"/>
          </w:divBdr>
        </w:div>
        <w:div w:id="1315991926">
          <w:marLeft w:val="640"/>
          <w:marRight w:val="0"/>
          <w:marTop w:val="0"/>
          <w:marBottom w:val="0"/>
          <w:divBdr>
            <w:top w:val="none" w:sz="0" w:space="0" w:color="auto"/>
            <w:left w:val="none" w:sz="0" w:space="0" w:color="auto"/>
            <w:bottom w:val="none" w:sz="0" w:space="0" w:color="auto"/>
            <w:right w:val="none" w:sz="0" w:space="0" w:color="auto"/>
          </w:divBdr>
        </w:div>
        <w:div w:id="752506420">
          <w:marLeft w:val="640"/>
          <w:marRight w:val="0"/>
          <w:marTop w:val="0"/>
          <w:marBottom w:val="0"/>
          <w:divBdr>
            <w:top w:val="none" w:sz="0" w:space="0" w:color="auto"/>
            <w:left w:val="none" w:sz="0" w:space="0" w:color="auto"/>
            <w:bottom w:val="none" w:sz="0" w:space="0" w:color="auto"/>
            <w:right w:val="none" w:sz="0" w:space="0" w:color="auto"/>
          </w:divBdr>
        </w:div>
        <w:div w:id="1554386522">
          <w:marLeft w:val="640"/>
          <w:marRight w:val="0"/>
          <w:marTop w:val="0"/>
          <w:marBottom w:val="0"/>
          <w:divBdr>
            <w:top w:val="none" w:sz="0" w:space="0" w:color="auto"/>
            <w:left w:val="none" w:sz="0" w:space="0" w:color="auto"/>
            <w:bottom w:val="none" w:sz="0" w:space="0" w:color="auto"/>
            <w:right w:val="none" w:sz="0" w:space="0" w:color="auto"/>
          </w:divBdr>
        </w:div>
        <w:div w:id="1663583686">
          <w:marLeft w:val="640"/>
          <w:marRight w:val="0"/>
          <w:marTop w:val="0"/>
          <w:marBottom w:val="0"/>
          <w:divBdr>
            <w:top w:val="none" w:sz="0" w:space="0" w:color="auto"/>
            <w:left w:val="none" w:sz="0" w:space="0" w:color="auto"/>
            <w:bottom w:val="none" w:sz="0" w:space="0" w:color="auto"/>
            <w:right w:val="none" w:sz="0" w:space="0" w:color="auto"/>
          </w:divBdr>
        </w:div>
        <w:div w:id="1276907746">
          <w:marLeft w:val="640"/>
          <w:marRight w:val="0"/>
          <w:marTop w:val="0"/>
          <w:marBottom w:val="0"/>
          <w:divBdr>
            <w:top w:val="none" w:sz="0" w:space="0" w:color="auto"/>
            <w:left w:val="none" w:sz="0" w:space="0" w:color="auto"/>
            <w:bottom w:val="none" w:sz="0" w:space="0" w:color="auto"/>
            <w:right w:val="none" w:sz="0" w:space="0" w:color="auto"/>
          </w:divBdr>
        </w:div>
        <w:div w:id="586184839">
          <w:marLeft w:val="640"/>
          <w:marRight w:val="0"/>
          <w:marTop w:val="0"/>
          <w:marBottom w:val="0"/>
          <w:divBdr>
            <w:top w:val="none" w:sz="0" w:space="0" w:color="auto"/>
            <w:left w:val="none" w:sz="0" w:space="0" w:color="auto"/>
            <w:bottom w:val="none" w:sz="0" w:space="0" w:color="auto"/>
            <w:right w:val="none" w:sz="0" w:space="0" w:color="auto"/>
          </w:divBdr>
        </w:div>
        <w:div w:id="1162311157">
          <w:marLeft w:val="640"/>
          <w:marRight w:val="0"/>
          <w:marTop w:val="0"/>
          <w:marBottom w:val="0"/>
          <w:divBdr>
            <w:top w:val="none" w:sz="0" w:space="0" w:color="auto"/>
            <w:left w:val="none" w:sz="0" w:space="0" w:color="auto"/>
            <w:bottom w:val="none" w:sz="0" w:space="0" w:color="auto"/>
            <w:right w:val="none" w:sz="0" w:space="0" w:color="auto"/>
          </w:divBdr>
        </w:div>
        <w:div w:id="741027548">
          <w:marLeft w:val="640"/>
          <w:marRight w:val="0"/>
          <w:marTop w:val="0"/>
          <w:marBottom w:val="0"/>
          <w:divBdr>
            <w:top w:val="none" w:sz="0" w:space="0" w:color="auto"/>
            <w:left w:val="none" w:sz="0" w:space="0" w:color="auto"/>
            <w:bottom w:val="none" w:sz="0" w:space="0" w:color="auto"/>
            <w:right w:val="none" w:sz="0" w:space="0" w:color="auto"/>
          </w:divBdr>
        </w:div>
        <w:div w:id="2020616819">
          <w:marLeft w:val="640"/>
          <w:marRight w:val="0"/>
          <w:marTop w:val="0"/>
          <w:marBottom w:val="0"/>
          <w:divBdr>
            <w:top w:val="none" w:sz="0" w:space="0" w:color="auto"/>
            <w:left w:val="none" w:sz="0" w:space="0" w:color="auto"/>
            <w:bottom w:val="none" w:sz="0" w:space="0" w:color="auto"/>
            <w:right w:val="none" w:sz="0" w:space="0" w:color="auto"/>
          </w:divBdr>
        </w:div>
        <w:div w:id="1742748095">
          <w:marLeft w:val="640"/>
          <w:marRight w:val="0"/>
          <w:marTop w:val="0"/>
          <w:marBottom w:val="0"/>
          <w:divBdr>
            <w:top w:val="none" w:sz="0" w:space="0" w:color="auto"/>
            <w:left w:val="none" w:sz="0" w:space="0" w:color="auto"/>
            <w:bottom w:val="none" w:sz="0" w:space="0" w:color="auto"/>
            <w:right w:val="none" w:sz="0" w:space="0" w:color="auto"/>
          </w:divBdr>
        </w:div>
        <w:div w:id="326130854">
          <w:marLeft w:val="640"/>
          <w:marRight w:val="0"/>
          <w:marTop w:val="0"/>
          <w:marBottom w:val="0"/>
          <w:divBdr>
            <w:top w:val="none" w:sz="0" w:space="0" w:color="auto"/>
            <w:left w:val="none" w:sz="0" w:space="0" w:color="auto"/>
            <w:bottom w:val="none" w:sz="0" w:space="0" w:color="auto"/>
            <w:right w:val="none" w:sz="0" w:space="0" w:color="auto"/>
          </w:divBdr>
        </w:div>
        <w:div w:id="1478570406">
          <w:marLeft w:val="640"/>
          <w:marRight w:val="0"/>
          <w:marTop w:val="0"/>
          <w:marBottom w:val="0"/>
          <w:divBdr>
            <w:top w:val="none" w:sz="0" w:space="0" w:color="auto"/>
            <w:left w:val="none" w:sz="0" w:space="0" w:color="auto"/>
            <w:bottom w:val="none" w:sz="0" w:space="0" w:color="auto"/>
            <w:right w:val="none" w:sz="0" w:space="0" w:color="auto"/>
          </w:divBdr>
        </w:div>
        <w:div w:id="487554035">
          <w:marLeft w:val="640"/>
          <w:marRight w:val="0"/>
          <w:marTop w:val="0"/>
          <w:marBottom w:val="0"/>
          <w:divBdr>
            <w:top w:val="none" w:sz="0" w:space="0" w:color="auto"/>
            <w:left w:val="none" w:sz="0" w:space="0" w:color="auto"/>
            <w:bottom w:val="none" w:sz="0" w:space="0" w:color="auto"/>
            <w:right w:val="none" w:sz="0" w:space="0" w:color="auto"/>
          </w:divBdr>
        </w:div>
        <w:div w:id="797603829">
          <w:marLeft w:val="640"/>
          <w:marRight w:val="0"/>
          <w:marTop w:val="0"/>
          <w:marBottom w:val="0"/>
          <w:divBdr>
            <w:top w:val="none" w:sz="0" w:space="0" w:color="auto"/>
            <w:left w:val="none" w:sz="0" w:space="0" w:color="auto"/>
            <w:bottom w:val="none" w:sz="0" w:space="0" w:color="auto"/>
            <w:right w:val="none" w:sz="0" w:space="0" w:color="auto"/>
          </w:divBdr>
        </w:div>
        <w:div w:id="1783642619">
          <w:marLeft w:val="640"/>
          <w:marRight w:val="0"/>
          <w:marTop w:val="0"/>
          <w:marBottom w:val="0"/>
          <w:divBdr>
            <w:top w:val="none" w:sz="0" w:space="0" w:color="auto"/>
            <w:left w:val="none" w:sz="0" w:space="0" w:color="auto"/>
            <w:bottom w:val="none" w:sz="0" w:space="0" w:color="auto"/>
            <w:right w:val="none" w:sz="0" w:space="0" w:color="auto"/>
          </w:divBdr>
        </w:div>
        <w:div w:id="1142307254">
          <w:marLeft w:val="640"/>
          <w:marRight w:val="0"/>
          <w:marTop w:val="0"/>
          <w:marBottom w:val="0"/>
          <w:divBdr>
            <w:top w:val="none" w:sz="0" w:space="0" w:color="auto"/>
            <w:left w:val="none" w:sz="0" w:space="0" w:color="auto"/>
            <w:bottom w:val="none" w:sz="0" w:space="0" w:color="auto"/>
            <w:right w:val="none" w:sz="0" w:space="0" w:color="auto"/>
          </w:divBdr>
        </w:div>
        <w:div w:id="635914018">
          <w:marLeft w:val="640"/>
          <w:marRight w:val="0"/>
          <w:marTop w:val="0"/>
          <w:marBottom w:val="0"/>
          <w:divBdr>
            <w:top w:val="none" w:sz="0" w:space="0" w:color="auto"/>
            <w:left w:val="none" w:sz="0" w:space="0" w:color="auto"/>
            <w:bottom w:val="none" w:sz="0" w:space="0" w:color="auto"/>
            <w:right w:val="none" w:sz="0" w:space="0" w:color="auto"/>
          </w:divBdr>
        </w:div>
        <w:div w:id="1646473426">
          <w:marLeft w:val="640"/>
          <w:marRight w:val="0"/>
          <w:marTop w:val="0"/>
          <w:marBottom w:val="0"/>
          <w:divBdr>
            <w:top w:val="none" w:sz="0" w:space="0" w:color="auto"/>
            <w:left w:val="none" w:sz="0" w:space="0" w:color="auto"/>
            <w:bottom w:val="none" w:sz="0" w:space="0" w:color="auto"/>
            <w:right w:val="none" w:sz="0" w:space="0" w:color="auto"/>
          </w:divBdr>
        </w:div>
        <w:div w:id="2096973028">
          <w:marLeft w:val="640"/>
          <w:marRight w:val="0"/>
          <w:marTop w:val="0"/>
          <w:marBottom w:val="0"/>
          <w:divBdr>
            <w:top w:val="none" w:sz="0" w:space="0" w:color="auto"/>
            <w:left w:val="none" w:sz="0" w:space="0" w:color="auto"/>
            <w:bottom w:val="none" w:sz="0" w:space="0" w:color="auto"/>
            <w:right w:val="none" w:sz="0" w:space="0" w:color="auto"/>
          </w:divBdr>
        </w:div>
        <w:div w:id="1234316558">
          <w:marLeft w:val="640"/>
          <w:marRight w:val="0"/>
          <w:marTop w:val="0"/>
          <w:marBottom w:val="0"/>
          <w:divBdr>
            <w:top w:val="none" w:sz="0" w:space="0" w:color="auto"/>
            <w:left w:val="none" w:sz="0" w:space="0" w:color="auto"/>
            <w:bottom w:val="none" w:sz="0" w:space="0" w:color="auto"/>
            <w:right w:val="none" w:sz="0" w:space="0" w:color="auto"/>
          </w:divBdr>
        </w:div>
        <w:div w:id="1970940824">
          <w:marLeft w:val="640"/>
          <w:marRight w:val="0"/>
          <w:marTop w:val="0"/>
          <w:marBottom w:val="0"/>
          <w:divBdr>
            <w:top w:val="none" w:sz="0" w:space="0" w:color="auto"/>
            <w:left w:val="none" w:sz="0" w:space="0" w:color="auto"/>
            <w:bottom w:val="none" w:sz="0" w:space="0" w:color="auto"/>
            <w:right w:val="none" w:sz="0" w:space="0" w:color="auto"/>
          </w:divBdr>
        </w:div>
        <w:div w:id="138571723">
          <w:marLeft w:val="640"/>
          <w:marRight w:val="0"/>
          <w:marTop w:val="0"/>
          <w:marBottom w:val="0"/>
          <w:divBdr>
            <w:top w:val="none" w:sz="0" w:space="0" w:color="auto"/>
            <w:left w:val="none" w:sz="0" w:space="0" w:color="auto"/>
            <w:bottom w:val="none" w:sz="0" w:space="0" w:color="auto"/>
            <w:right w:val="none" w:sz="0" w:space="0" w:color="auto"/>
          </w:divBdr>
        </w:div>
        <w:div w:id="241569650">
          <w:marLeft w:val="640"/>
          <w:marRight w:val="0"/>
          <w:marTop w:val="0"/>
          <w:marBottom w:val="0"/>
          <w:divBdr>
            <w:top w:val="none" w:sz="0" w:space="0" w:color="auto"/>
            <w:left w:val="none" w:sz="0" w:space="0" w:color="auto"/>
            <w:bottom w:val="none" w:sz="0" w:space="0" w:color="auto"/>
            <w:right w:val="none" w:sz="0" w:space="0" w:color="auto"/>
          </w:divBdr>
        </w:div>
        <w:div w:id="1060708496">
          <w:marLeft w:val="640"/>
          <w:marRight w:val="0"/>
          <w:marTop w:val="0"/>
          <w:marBottom w:val="0"/>
          <w:divBdr>
            <w:top w:val="none" w:sz="0" w:space="0" w:color="auto"/>
            <w:left w:val="none" w:sz="0" w:space="0" w:color="auto"/>
            <w:bottom w:val="none" w:sz="0" w:space="0" w:color="auto"/>
            <w:right w:val="none" w:sz="0" w:space="0" w:color="auto"/>
          </w:divBdr>
        </w:div>
        <w:div w:id="849492328">
          <w:marLeft w:val="640"/>
          <w:marRight w:val="0"/>
          <w:marTop w:val="0"/>
          <w:marBottom w:val="0"/>
          <w:divBdr>
            <w:top w:val="none" w:sz="0" w:space="0" w:color="auto"/>
            <w:left w:val="none" w:sz="0" w:space="0" w:color="auto"/>
            <w:bottom w:val="none" w:sz="0" w:space="0" w:color="auto"/>
            <w:right w:val="none" w:sz="0" w:space="0" w:color="auto"/>
          </w:divBdr>
        </w:div>
        <w:div w:id="1871532449">
          <w:marLeft w:val="640"/>
          <w:marRight w:val="0"/>
          <w:marTop w:val="0"/>
          <w:marBottom w:val="0"/>
          <w:divBdr>
            <w:top w:val="none" w:sz="0" w:space="0" w:color="auto"/>
            <w:left w:val="none" w:sz="0" w:space="0" w:color="auto"/>
            <w:bottom w:val="none" w:sz="0" w:space="0" w:color="auto"/>
            <w:right w:val="none" w:sz="0" w:space="0" w:color="auto"/>
          </w:divBdr>
        </w:div>
        <w:div w:id="1795978654">
          <w:marLeft w:val="640"/>
          <w:marRight w:val="0"/>
          <w:marTop w:val="0"/>
          <w:marBottom w:val="0"/>
          <w:divBdr>
            <w:top w:val="none" w:sz="0" w:space="0" w:color="auto"/>
            <w:left w:val="none" w:sz="0" w:space="0" w:color="auto"/>
            <w:bottom w:val="none" w:sz="0" w:space="0" w:color="auto"/>
            <w:right w:val="none" w:sz="0" w:space="0" w:color="auto"/>
          </w:divBdr>
        </w:div>
        <w:div w:id="1932932358">
          <w:marLeft w:val="640"/>
          <w:marRight w:val="0"/>
          <w:marTop w:val="0"/>
          <w:marBottom w:val="0"/>
          <w:divBdr>
            <w:top w:val="none" w:sz="0" w:space="0" w:color="auto"/>
            <w:left w:val="none" w:sz="0" w:space="0" w:color="auto"/>
            <w:bottom w:val="none" w:sz="0" w:space="0" w:color="auto"/>
            <w:right w:val="none" w:sz="0" w:space="0" w:color="auto"/>
          </w:divBdr>
        </w:div>
        <w:div w:id="892623815">
          <w:marLeft w:val="640"/>
          <w:marRight w:val="0"/>
          <w:marTop w:val="0"/>
          <w:marBottom w:val="0"/>
          <w:divBdr>
            <w:top w:val="none" w:sz="0" w:space="0" w:color="auto"/>
            <w:left w:val="none" w:sz="0" w:space="0" w:color="auto"/>
            <w:bottom w:val="none" w:sz="0" w:space="0" w:color="auto"/>
            <w:right w:val="none" w:sz="0" w:space="0" w:color="auto"/>
          </w:divBdr>
        </w:div>
        <w:div w:id="158548056">
          <w:marLeft w:val="640"/>
          <w:marRight w:val="0"/>
          <w:marTop w:val="0"/>
          <w:marBottom w:val="0"/>
          <w:divBdr>
            <w:top w:val="none" w:sz="0" w:space="0" w:color="auto"/>
            <w:left w:val="none" w:sz="0" w:space="0" w:color="auto"/>
            <w:bottom w:val="none" w:sz="0" w:space="0" w:color="auto"/>
            <w:right w:val="none" w:sz="0" w:space="0" w:color="auto"/>
          </w:divBdr>
        </w:div>
        <w:div w:id="105198962">
          <w:marLeft w:val="640"/>
          <w:marRight w:val="0"/>
          <w:marTop w:val="0"/>
          <w:marBottom w:val="0"/>
          <w:divBdr>
            <w:top w:val="none" w:sz="0" w:space="0" w:color="auto"/>
            <w:left w:val="none" w:sz="0" w:space="0" w:color="auto"/>
            <w:bottom w:val="none" w:sz="0" w:space="0" w:color="auto"/>
            <w:right w:val="none" w:sz="0" w:space="0" w:color="auto"/>
          </w:divBdr>
        </w:div>
        <w:div w:id="324819232">
          <w:marLeft w:val="640"/>
          <w:marRight w:val="0"/>
          <w:marTop w:val="0"/>
          <w:marBottom w:val="0"/>
          <w:divBdr>
            <w:top w:val="none" w:sz="0" w:space="0" w:color="auto"/>
            <w:left w:val="none" w:sz="0" w:space="0" w:color="auto"/>
            <w:bottom w:val="none" w:sz="0" w:space="0" w:color="auto"/>
            <w:right w:val="none" w:sz="0" w:space="0" w:color="auto"/>
          </w:divBdr>
        </w:div>
      </w:divsChild>
    </w:div>
    <w:div w:id="1068499911">
      <w:marLeft w:val="480"/>
      <w:marRight w:val="0"/>
      <w:marTop w:val="0"/>
      <w:marBottom w:val="0"/>
      <w:divBdr>
        <w:top w:val="none" w:sz="0" w:space="0" w:color="auto"/>
        <w:left w:val="none" w:sz="0" w:space="0" w:color="auto"/>
        <w:bottom w:val="none" w:sz="0" w:space="0" w:color="auto"/>
        <w:right w:val="none" w:sz="0" w:space="0" w:color="auto"/>
      </w:divBdr>
    </w:div>
    <w:div w:id="1068503747">
      <w:marLeft w:val="480"/>
      <w:marRight w:val="0"/>
      <w:marTop w:val="0"/>
      <w:marBottom w:val="0"/>
      <w:divBdr>
        <w:top w:val="none" w:sz="0" w:space="0" w:color="auto"/>
        <w:left w:val="none" w:sz="0" w:space="0" w:color="auto"/>
        <w:bottom w:val="none" w:sz="0" w:space="0" w:color="auto"/>
        <w:right w:val="none" w:sz="0" w:space="0" w:color="auto"/>
      </w:divBdr>
    </w:div>
    <w:div w:id="1068530419">
      <w:marLeft w:val="640"/>
      <w:marRight w:val="0"/>
      <w:marTop w:val="0"/>
      <w:marBottom w:val="0"/>
      <w:divBdr>
        <w:top w:val="none" w:sz="0" w:space="0" w:color="auto"/>
        <w:left w:val="none" w:sz="0" w:space="0" w:color="auto"/>
        <w:bottom w:val="none" w:sz="0" w:space="0" w:color="auto"/>
        <w:right w:val="none" w:sz="0" w:space="0" w:color="auto"/>
      </w:divBdr>
    </w:div>
    <w:div w:id="1068652141">
      <w:marLeft w:val="480"/>
      <w:marRight w:val="0"/>
      <w:marTop w:val="0"/>
      <w:marBottom w:val="0"/>
      <w:divBdr>
        <w:top w:val="none" w:sz="0" w:space="0" w:color="auto"/>
        <w:left w:val="none" w:sz="0" w:space="0" w:color="auto"/>
        <w:bottom w:val="none" w:sz="0" w:space="0" w:color="auto"/>
        <w:right w:val="none" w:sz="0" w:space="0" w:color="auto"/>
      </w:divBdr>
    </w:div>
    <w:div w:id="1068722323">
      <w:marLeft w:val="640"/>
      <w:marRight w:val="0"/>
      <w:marTop w:val="0"/>
      <w:marBottom w:val="0"/>
      <w:divBdr>
        <w:top w:val="none" w:sz="0" w:space="0" w:color="auto"/>
        <w:left w:val="none" w:sz="0" w:space="0" w:color="auto"/>
        <w:bottom w:val="none" w:sz="0" w:space="0" w:color="auto"/>
        <w:right w:val="none" w:sz="0" w:space="0" w:color="auto"/>
      </w:divBdr>
    </w:div>
    <w:div w:id="1068845747">
      <w:marLeft w:val="640"/>
      <w:marRight w:val="0"/>
      <w:marTop w:val="0"/>
      <w:marBottom w:val="0"/>
      <w:divBdr>
        <w:top w:val="none" w:sz="0" w:space="0" w:color="auto"/>
        <w:left w:val="none" w:sz="0" w:space="0" w:color="auto"/>
        <w:bottom w:val="none" w:sz="0" w:space="0" w:color="auto"/>
        <w:right w:val="none" w:sz="0" w:space="0" w:color="auto"/>
      </w:divBdr>
    </w:div>
    <w:div w:id="1068918338">
      <w:marLeft w:val="640"/>
      <w:marRight w:val="0"/>
      <w:marTop w:val="0"/>
      <w:marBottom w:val="0"/>
      <w:divBdr>
        <w:top w:val="none" w:sz="0" w:space="0" w:color="auto"/>
        <w:left w:val="none" w:sz="0" w:space="0" w:color="auto"/>
        <w:bottom w:val="none" w:sz="0" w:space="0" w:color="auto"/>
        <w:right w:val="none" w:sz="0" w:space="0" w:color="auto"/>
      </w:divBdr>
    </w:div>
    <w:div w:id="1069033887">
      <w:marLeft w:val="480"/>
      <w:marRight w:val="0"/>
      <w:marTop w:val="0"/>
      <w:marBottom w:val="0"/>
      <w:divBdr>
        <w:top w:val="none" w:sz="0" w:space="0" w:color="auto"/>
        <w:left w:val="none" w:sz="0" w:space="0" w:color="auto"/>
        <w:bottom w:val="none" w:sz="0" w:space="0" w:color="auto"/>
        <w:right w:val="none" w:sz="0" w:space="0" w:color="auto"/>
      </w:divBdr>
    </w:div>
    <w:div w:id="1069037678">
      <w:marLeft w:val="640"/>
      <w:marRight w:val="0"/>
      <w:marTop w:val="0"/>
      <w:marBottom w:val="0"/>
      <w:divBdr>
        <w:top w:val="none" w:sz="0" w:space="0" w:color="auto"/>
        <w:left w:val="none" w:sz="0" w:space="0" w:color="auto"/>
        <w:bottom w:val="none" w:sz="0" w:space="0" w:color="auto"/>
        <w:right w:val="none" w:sz="0" w:space="0" w:color="auto"/>
      </w:divBdr>
    </w:div>
    <w:div w:id="1069108018">
      <w:marLeft w:val="640"/>
      <w:marRight w:val="0"/>
      <w:marTop w:val="0"/>
      <w:marBottom w:val="0"/>
      <w:divBdr>
        <w:top w:val="none" w:sz="0" w:space="0" w:color="auto"/>
        <w:left w:val="none" w:sz="0" w:space="0" w:color="auto"/>
        <w:bottom w:val="none" w:sz="0" w:space="0" w:color="auto"/>
        <w:right w:val="none" w:sz="0" w:space="0" w:color="auto"/>
      </w:divBdr>
    </w:div>
    <w:div w:id="1069112942">
      <w:marLeft w:val="480"/>
      <w:marRight w:val="0"/>
      <w:marTop w:val="0"/>
      <w:marBottom w:val="0"/>
      <w:divBdr>
        <w:top w:val="none" w:sz="0" w:space="0" w:color="auto"/>
        <w:left w:val="none" w:sz="0" w:space="0" w:color="auto"/>
        <w:bottom w:val="none" w:sz="0" w:space="0" w:color="auto"/>
        <w:right w:val="none" w:sz="0" w:space="0" w:color="auto"/>
      </w:divBdr>
    </w:div>
    <w:div w:id="1069234091">
      <w:marLeft w:val="480"/>
      <w:marRight w:val="0"/>
      <w:marTop w:val="0"/>
      <w:marBottom w:val="0"/>
      <w:divBdr>
        <w:top w:val="none" w:sz="0" w:space="0" w:color="auto"/>
        <w:left w:val="none" w:sz="0" w:space="0" w:color="auto"/>
        <w:bottom w:val="none" w:sz="0" w:space="0" w:color="auto"/>
        <w:right w:val="none" w:sz="0" w:space="0" w:color="auto"/>
      </w:divBdr>
    </w:div>
    <w:div w:id="1069309439">
      <w:marLeft w:val="640"/>
      <w:marRight w:val="0"/>
      <w:marTop w:val="0"/>
      <w:marBottom w:val="0"/>
      <w:divBdr>
        <w:top w:val="none" w:sz="0" w:space="0" w:color="auto"/>
        <w:left w:val="none" w:sz="0" w:space="0" w:color="auto"/>
        <w:bottom w:val="none" w:sz="0" w:space="0" w:color="auto"/>
        <w:right w:val="none" w:sz="0" w:space="0" w:color="auto"/>
      </w:divBdr>
    </w:div>
    <w:div w:id="1069420110">
      <w:marLeft w:val="640"/>
      <w:marRight w:val="0"/>
      <w:marTop w:val="0"/>
      <w:marBottom w:val="0"/>
      <w:divBdr>
        <w:top w:val="none" w:sz="0" w:space="0" w:color="auto"/>
        <w:left w:val="none" w:sz="0" w:space="0" w:color="auto"/>
        <w:bottom w:val="none" w:sz="0" w:space="0" w:color="auto"/>
        <w:right w:val="none" w:sz="0" w:space="0" w:color="auto"/>
      </w:divBdr>
    </w:div>
    <w:div w:id="1069423851">
      <w:marLeft w:val="640"/>
      <w:marRight w:val="0"/>
      <w:marTop w:val="0"/>
      <w:marBottom w:val="0"/>
      <w:divBdr>
        <w:top w:val="none" w:sz="0" w:space="0" w:color="auto"/>
        <w:left w:val="none" w:sz="0" w:space="0" w:color="auto"/>
        <w:bottom w:val="none" w:sz="0" w:space="0" w:color="auto"/>
        <w:right w:val="none" w:sz="0" w:space="0" w:color="auto"/>
      </w:divBdr>
    </w:div>
    <w:div w:id="1069499687">
      <w:marLeft w:val="480"/>
      <w:marRight w:val="0"/>
      <w:marTop w:val="0"/>
      <w:marBottom w:val="0"/>
      <w:divBdr>
        <w:top w:val="none" w:sz="0" w:space="0" w:color="auto"/>
        <w:left w:val="none" w:sz="0" w:space="0" w:color="auto"/>
        <w:bottom w:val="none" w:sz="0" w:space="0" w:color="auto"/>
        <w:right w:val="none" w:sz="0" w:space="0" w:color="auto"/>
      </w:divBdr>
    </w:div>
    <w:div w:id="1069503686">
      <w:marLeft w:val="640"/>
      <w:marRight w:val="0"/>
      <w:marTop w:val="0"/>
      <w:marBottom w:val="0"/>
      <w:divBdr>
        <w:top w:val="none" w:sz="0" w:space="0" w:color="auto"/>
        <w:left w:val="none" w:sz="0" w:space="0" w:color="auto"/>
        <w:bottom w:val="none" w:sz="0" w:space="0" w:color="auto"/>
        <w:right w:val="none" w:sz="0" w:space="0" w:color="auto"/>
      </w:divBdr>
    </w:div>
    <w:div w:id="1069503786">
      <w:marLeft w:val="640"/>
      <w:marRight w:val="0"/>
      <w:marTop w:val="0"/>
      <w:marBottom w:val="0"/>
      <w:divBdr>
        <w:top w:val="none" w:sz="0" w:space="0" w:color="auto"/>
        <w:left w:val="none" w:sz="0" w:space="0" w:color="auto"/>
        <w:bottom w:val="none" w:sz="0" w:space="0" w:color="auto"/>
        <w:right w:val="none" w:sz="0" w:space="0" w:color="auto"/>
      </w:divBdr>
    </w:div>
    <w:div w:id="1069576920">
      <w:marLeft w:val="480"/>
      <w:marRight w:val="0"/>
      <w:marTop w:val="0"/>
      <w:marBottom w:val="0"/>
      <w:divBdr>
        <w:top w:val="none" w:sz="0" w:space="0" w:color="auto"/>
        <w:left w:val="none" w:sz="0" w:space="0" w:color="auto"/>
        <w:bottom w:val="none" w:sz="0" w:space="0" w:color="auto"/>
        <w:right w:val="none" w:sz="0" w:space="0" w:color="auto"/>
      </w:divBdr>
    </w:div>
    <w:div w:id="1069577792">
      <w:marLeft w:val="480"/>
      <w:marRight w:val="0"/>
      <w:marTop w:val="0"/>
      <w:marBottom w:val="0"/>
      <w:divBdr>
        <w:top w:val="none" w:sz="0" w:space="0" w:color="auto"/>
        <w:left w:val="none" w:sz="0" w:space="0" w:color="auto"/>
        <w:bottom w:val="none" w:sz="0" w:space="0" w:color="auto"/>
        <w:right w:val="none" w:sz="0" w:space="0" w:color="auto"/>
      </w:divBdr>
    </w:div>
    <w:div w:id="1069690082">
      <w:marLeft w:val="480"/>
      <w:marRight w:val="0"/>
      <w:marTop w:val="0"/>
      <w:marBottom w:val="0"/>
      <w:divBdr>
        <w:top w:val="none" w:sz="0" w:space="0" w:color="auto"/>
        <w:left w:val="none" w:sz="0" w:space="0" w:color="auto"/>
        <w:bottom w:val="none" w:sz="0" w:space="0" w:color="auto"/>
        <w:right w:val="none" w:sz="0" w:space="0" w:color="auto"/>
      </w:divBdr>
    </w:div>
    <w:div w:id="1069691979">
      <w:marLeft w:val="640"/>
      <w:marRight w:val="0"/>
      <w:marTop w:val="0"/>
      <w:marBottom w:val="0"/>
      <w:divBdr>
        <w:top w:val="none" w:sz="0" w:space="0" w:color="auto"/>
        <w:left w:val="none" w:sz="0" w:space="0" w:color="auto"/>
        <w:bottom w:val="none" w:sz="0" w:space="0" w:color="auto"/>
        <w:right w:val="none" w:sz="0" w:space="0" w:color="auto"/>
      </w:divBdr>
    </w:div>
    <w:div w:id="1070074478">
      <w:marLeft w:val="480"/>
      <w:marRight w:val="0"/>
      <w:marTop w:val="0"/>
      <w:marBottom w:val="0"/>
      <w:divBdr>
        <w:top w:val="none" w:sz="0" w:space="0" w:color="auto"/>
        <w:left w:val="none" w:sz="0" w:space="0" w:color="auto"/>
        <w:bottom w:val="none" w:sz="0" w:space="0" w:color="auto"/>
        <w:right w:val="none" w:sz="0" w:space="0" w:color="auto"/>
      </w:divBdr>
    </w:div>
    <w:div w:id="1070149722">
      <w:marLeft w:val="480"/>
      <w:marRight w:val="0"/>
      <w:marTop w:val="0"/>
      <w:marBottom w:val="0"/>
      <w:divBdr>
        <w:top w:val="none" w:sz="0" w:space="0" w:color="auto"/>
        <w:left w:val="none" w:sz="0" w:space="0" w:color="auto"/>
        <w:bottom w:val="none" w:sz="0" w:space="0" w:color="auto"/>
        <w:right w:val="none" w:sz="0" w:space="0" w:color="auto"/>
      </w:divBdr>
    </w:div>
    <w:div w:id="1070158997">
      <w:marLeft w:val="640"/>
      <w:marRight w:val="0"/>
      <w:marTop w:val="0"/>
      <w:marBottom w:val="0"/>
      <w:divBdr>
        <w:top w:val="none" w:sz="0" w:space="0" w:color="auto"/>
        <w:left w:val="none" w:sz="0" w:space="0" w:color="auto"/>
        <w:bottom w:val="none" w:sz="0" w:space="0" w:color="auto"/>
        <w:right w:val="none" w:sz="0" w:space="0" w:color="auto"/>
      </w:divBdr>
    </w:div>
    <w:div w:id="1070227383">
      <w:marLeft w:val="480"/>
      <w:marRight w:val="0"/>
      <w:marTop w:val="0"/>
      <w:marBottom w:val="0"/>
      <w:divBdr>
        <w:top w:val="none" w:sz="0" w:space="0" w:color="auto"/>
        <w:left w:val="none" w:sz="0" w:space="0" w:color="auto"/>
        <w:bottom w:val="none" w:sz="0" w:space="0" w:color="auto"/>
        <w:right w:val="none" w:sz="0" w:space="0" w:color="auto"/>
      </w:divBdr>
    </w:div>
    <w:div w:id="1070275891">
      <w:marLeft w:val="480"/>
      <w:marRight w:val="0"/>
      <w:marTop w:val="0"/>
      <w:marBottom w:val="0"/>
      <w:divBdr>
        <w:top w:val="none" w:sz="0" w:space="0" w:color="auto"/>
        <w:left w:val="none" w:sz="0" w:space="0" w:color="auto"/>
        <w:bottom w:val="none" w:sz="0" w:space="0" w:color="auto"/>
        <w:right w:val="none" w:sz="0" w:space="0" w:color="auto"/>
      </w:divBdr>
    </w:div>
    <w:div w:id="1070346810">
      <w:marLeft w:val="640"/>
      <w:marRight w:val="0"/>
      <w:marTop w:val="0"/>
      <w:marBottom w:val="0"/>
      <w:divBdr>
        <w:top w:val="none" w:sz="0" w:space="0" w:color="auto"/>
        <w:left w:val="none" w:sz="0" w:space="0" w:color="auto"/>
        <w:bottom w:val="none" w:sz="0" w:space="0" w:color="auto"/>
        <w:right w:val="none" w:sz="0" w:space="0" w:color="auto"/>
      </w:divBdr>
    </w:div>
    <w:div w:id="1070427732">
      <w:marLeft w:val="640"/>
      <w:marRight w:val="0"/>
      <w:marTop w:val="0"/>
      <w:marBottom w:val="0"/>
      <w:divBdr>
        <w:top w:val="none" w:sz="0" w:space="0" w:color="auto"/>
        <w:left w:val="none" w:sz="0" w:space="0" w:color="auto"/>
        <w:bottom w:val="none" w:sz="0" w:space="0" w:color="auto"/>
        <w:right w:val="none" w:sz="0" w:space="0" w:color="auto"/>
      </w:divBdr>
    </w:div>
    <w:div w:id="1070468942">
      <w:marLeft w:val="480"/>
      <w:marRight w:val="0"/>
      <w:marTop w:val="0"/>
      <w:marBottom w:val="0"/>
      <w:divBdr>
        <w:top w:val="none" w:sz="0" w:space="0" w:color="auto"/>
        <w:left w:val="none" w:sz="0" w:space="0" w:color="auto"/>
        <w:bottom w:val="none" w:sz="0" w:space="0" w:color="auto"/>
        <w:right w:val="none" w:sz="0" w:space="0" w:color="auto"/>
      </w:divBdr>
    </w:div>
    <w:div w:id="1070539787">
      <w:marLeft w:val="480"/>
      <w:marRight w:val="0"/>
      <w:marTop w:val="0"/>
      <w:marBottom w:val="0"/>
      <w:divBdr>
        <w:top w:val="none" w:sz="0" w:space="0" w:color="auto"/>
        <w:left w:val="none" w:sz="0" w:space="0" w:color="auto"/>
        <w:bottom w:val="none" w:sz="0" w:space="0" w:color="auto"/>
        <w:right w:val="none" w:sz="0" w:space="0" w:color="auto"/>
      </w:divBdr>
    </w:div>
    <w:div w:id="1070739116">
      <w:marLeft w:val="480"/>
      <w:marRight w:val="0"/>
      <w:marTop w:val="0"/>
      <w:marBottom w:val="0"/>
      <w:divBdr>
        <w:top w:val="none" w:sz="0" w:space="0" w:color="auto"/>
        <w:left w:val="none" w:sz="0" w:space="0" w:color="auto"/>
        <w:bottom w:val="none" w:sz="0" w:space="0" w:color="auto"/>
        <w:right w:val="none" w:sz="0" w:space="0" w:color="auto"/>
      </w:divBdr>
    </w:div>
    <w:div w:id="1070807681">
      <w:marLeft w:val="480"/>
      <w:marRight w:val="0"/>
      <w:marTop w:val="0"/>
      <w:marBottom w:val="0"/>
      <w:divBdr>
        <w:top w:val="none" w:sz="0" w:space="0" w:color="auto"/>
        <w:left w:val="none" w:sz="0" w:space="0" w:color="auto"/>
        <w:bottom w:val="none" w:sz="0" w:space="0" w:color="auto"/>
        <w:right w:val="none" w:sz="0" w:space="0" w:color="auto"/>
      </w:divBdr>
    </w:div>
    <w:div w:id="1070927408">
      <w:marLeft w:val="480"/>
      <w:marRight w:val="0"/>
      <w:marTop w:val="0"/>
      <w:marBottom w:val="0"/>
      <w:divBdr>
        <w:top w:val="none" w:sz="0" w:space="0" w:color="auto"/>
        <w:left w:val="none" w:sz="0" w:space="0" w:color="auto"/>
        <w:bottom w:val="none" w:sz="0" w:space="0" w:color="auto"/>
        <w:right w:val="none" w:sz="0" w:space="0" w:color="auto"/>
      </w:divBdr>
    </w:div>
    <w:div w:id="1070930265">
      <w:marLeft w:val="480"/>
      <w:marRight w:val="0"/>
      <w:marTop w:val="0"/>
      <w:marBottom w:val="0"/>
      <w:divBdr>
        <w:top w:val="none" w:sz="0" w:space="0" w:color="auto"/>
        <w:left w:val="none" w:sz="0" w:space="0" w:color="auto"/>
        <w:bottom w:val="none" w:sz="0" w:space="0" w:color="auto"/>
        <w:right w:val="none" w:sz="0" w:space="0" w:color="auto"/>
      </w:divBdr>
    </w:div>
    <w:div w:id="1071002346">
      <w:marLeft w:val="480"/>
      <w:marRight w:val="0"/>
      <w:marTop w:val="0"/>
      <w:marBottom w:val="0"/>
      <w:divBdr>
        <w:top w:val="none" w:sz="0" w:space="0" w:color="auto"/>
        <w:left w:val="none" w:sz="0" w:space="0" w:color="auto"/>
        <w:bottom w:val="none" w:sz="0" w:space="0" w:color="auto"/>
        <w:right w:val="none" w:sz="0" w:space="0" w:color="auto"/>
      </w:divBdr>
    </w:div>
    <w:div w:id="1071121354">
      <w:marLeft w:val="640"/>
      <w:marRight w:val="0"/>
      <w:marTop w:val="0"/>
      <w:marBottom w:val="0"/>
      <w:divBdr>
        <w:top w:val="none" w:sz="0" w:space="0" w:color="auto"/>
        <w:left w:val="none" w:sz="0" w:space="0" w:color="auto"/>
        <w:bottom w:val="none" w:sz="0" w:space="0" w:color="auto"/>
        <w:right w:val="none" w:sz="0" w:space="0" w:color="auto"/>
      </w:divBdr>
    </w:div>
    <w:div w:id="1071199447">
      <w:marLeft w:val="640"/>
      <w:marRight w:val="0"/>
      <w:marTop w:val="0"/>
      <w:marBottom w:val="0"/>
      <w:divBdr>
        <w:top w:val="none" w:sz="0" w:space="0" w:color="auto"/>
        <w:left w:val="none" w:sz="0" w:space="0" w:color="auto"/>
        <w:bottom w:val="none" w:sz="0" w:space="0" w:color="auto"/>
        <w:right w:val="none" w:sz="0" w:space="0" w:color="auto"/>
      </w:divBdr>
    </w:div>
    <w:div w:id="1071319250">
      <w:marLeft w:val="480"/>
      <w:marRight w:val="0"/>
      <w:marTop w:val="0"/>
      <w:marBottom w:val="0"/>
      <w:divBdr>
        <w:top w:val="none" w:sz="0" w:space="0" w:color="auto"/>
        <w:left w:val="none" w:sz="0" w:space="0" w:color="auto"/>
        <w:bottom w:val="none" w:sz="0" w:space="0" w:color="auto"/>
        <w:right w:val="none" w:sz="0" w:space="0" w:color="auto"/>
      </w:divBdr>
    </w:div>
    <w:div w:id="1071386400">
      <w:marLeft w:val="640"/>
      <w:marRight w:val="0"/>
      <w:marTop w:val="0"/>
      <w:marBottom w:val="0"/>
      <w:divBdr>
        <w:top w:val="none" w:sz="0" w:space="0" w:color="auto"/>
        <w:left w:val="none" w:sz="0" w:space="0" w:color="auto"/>
        <w:bottom w:val="none" w:sz="0" w:space="0" w:color="auto"/>
        <w:right w:val="none" w:sz="0" w:space="0" w:color="auto"/>
      </w:divBdr>
    </w:div>
    <w:div w:id="1071461095">
      <w:marLeft w:val="640"/>
      <w:marRight w:val="0"/>
      <w:marTop w:val="0"/>
      <w:marBottom w:val="0"/>
      <w:divBdr>
        <w:top w:val="none" w:sz="0" w:space="0" w:color="auto"/>
        <w:left w:val="none" w:sz="0" w:space="0" w:color="auto"/>
        <w:bottom w:val="none" w:sz="0" w:space="0" w:color="auto"/>
        <w:right w:val="none" w:sz="0" w:space="0" w:color="auto"/>
      </w:divBdr>
    </w:div>
    <w:div w:id="1071579573">
      <w:marLeft w:val="640"/>
      <w:marRight w:val="0"/>
      <w:marTop w:val="0"/>
      <w:marBottom w:val="0"/>
      <w:divBdr>
        <w:top w:val="none" w:sz="0" w:space="0" w:color="auto"/>
        <w:left w:val="none" w:sz="0" w:space="0" w:color="auto"/>
        <w:bottom w:val="none" w:sz="0" w:space="0" w:color="auto"/>
        <w:right w:val="none" w:sz="0" w:space="0" w:color="auto"/>
      </w:divBdr>
    </w:div>
    <w:div w:id="1071736842">
      <w:marLeft w:val="480"/>
      <w:marRight w:val="0"/>
      <w:marTop w:val="0"/>
      <w:marBottom w:val="0"/>
      <w:divBdr>
        <w:top w:val="none" w:sz="0" w:space="0" w:color="auto"/>
        <w:left w:val="none" w:sz="0" w:space="0" w:color="auto"/>
        <w:bottom w:val="none" w:sz="0" w:space="0" w:color="auto"/>
        <w:right w:val="none" w:sz="0" w:space="0" w:color="auto"/>
      </w:divBdr>
    </w:div>
    <w:div w:id="1071849319">
      <w:marLeft w:val="640"/>
      <w:marRight w:val="0"/>
      <w:marTop w:val="0"/>
      <w:marBottom w:val="0"/>
      <w:divBdr>
        <w:top w:val="none" w:sz="0" w:space="0" w:color="auto"/>
        <w:left w:val="none" w:sz="0" w:space="0" w:color="auto"/>
        <w:bottom w:val="none" w:sz="0" w:space="0" w:color="auto"/>
        <w:right w:val="none" w:sz="0" w:space="0" w:color="auto"/>
      </w:divBdr>
    </w:div>
    <w:div w:id="1072040353">
      <w:marLeft w:val="640"/>
      <w:marRight w:val="0"/>
      <w:marTop w:val="0"/>
      <w:marBottom w:val="0"/>
      <w:divBdr>
        <w:top w:val="none" w:sz="0" w:space="0" w:color="auto"/>
        <w:left w:val="none" w:sz="0" w:space="0" w:color="auto"/>
        <w:bottom w:val="none" w:sz="0" w:space="0" w:color="auto"/>
        <w:right w:val="none" w:sz="0" w:space="0" w:color="auto"/>
      </w:divBdr>
    </w:div>
    <w:div w:id="1072046124">
      <w:marLeft w:val="640"/>
      <w:marRight w:val="0"/>
      <w:marTop w:val="0"/>
      <w:marBottom w:val="0"/>
      <w:divBdr>
        <w:top w:val="none" w:sz="0" w:space="0" w:color="auto"/>
        <w:left w:val="none" w:sz="0" w:space="0" w:color="auto"/>
        <w:bottom w:val="none" w:sz="0" w:space="0" w:color="auto"/>
        <w:right w:val="none" w:sz="0" w:space="0" w:color="auto"/>
      </w:divBdr>
    </w:div>
    <w:div w:id="1072122195">
      <w:marLeft w:val="640"/>
      <w:marRight w:val="0"/>
      <w:marTop w:val="0"/>
      <w:marBottom w:val="0"/>
      <w:divBdr>
        <w:top w:val="none" w:sz="0" w:space="0" w:color="auto"/>
        <w:left w:val="none" w:sz="0" w:space="0" w:color="auto"/>
        <w:bottom w:val="none" w:sz="0" w:space="0" w:color="auto"/>
        <w:right w:val="none" w:sz="0" w:space="0" w:color="auto"/>
      </w:divBdr>
    </w:div>
    <w:div w:id="1072194041">
      <w:marLeft w:val="640"/>
      <w:marRight w:val="0"/>
      <w:marTop w:val="0"/>
      <w:marBottom w:val="0"/>
      <w:divBdr>
        <w:top w:val="none" w:sz="0" w:space="0" w:color="auto"/>
        <w:left w:val="none" w:sz="0" w:space="0" w:color="auto"/>
        <w:bottom w:val="none" w:sz="0" w:space="0" w:color="auto"/>
        <w:right w:val="none" w:sz="0" w:space="0" w:color="auto"/>
      </w:divBdr>
    </w:div>
    <w:div w:id="1072194448">
      <w:marLeft w:val="480"/>
      <w:marRight w:val="0"/>
      <w:marTop w:val="0"/>
      <w:marBottom w:val="0"/>
      <w:divBdr>
        <w:top w:val="none" w:sz="0" w:space="0" w:color="auto"/>
        <w:left w:val="none" w:sz="0" w:space="0" w:color="auto"/>
        <w:bottom w:val="none" w:sz="0" w:space="0" w:color="auto"/>
        <w:right w:val="none" w:sz="0" w:space="0" w:color="auto"/>
      </w:divBdr>
    </w:div>
    <w:div w:id="1072311410">
      <w:marLeft w:val="640"/>
      <w:marRight w:val="0"/>
      <w:marTop w:val="0"/>
      <w:marBottom w:val="0"/>
      <w:divBdr>
        <w:top w:val="none" w:sz="0" w:space="0" w:color="auto"/>
        <w:left w:val="none" w:sz="0" w:space="0" w:color="auto"/>
        <w:bottom w:val="none" w:sz="0" w:space="0" w:color="auto"/>
        <w:right w:val="none" w:sz="0" w:space="0" w:color="auto"/>
      </w:divBdr>
    </w:div>
    <w:div w:id="1072385961">
      <w:marLeft w:val="640"/>
      <w:marRight w:val="0"/>
      <w:marTop w:val="0"/>
      <w:marBottom w:val="0"/>
      <w:divBdr>
        <w:top w:val="none" w:sz="0" w:space="0" w:color="auto"/>
        <w:left w:val="none" w:sz="0" w:space="0" w:color="auto"/>
        <w:bottom w:val="none" w:sz="0" w:space="0" w:color="auto"/>
        <w:right w:val="none" w:sz="0" w:space="0" w:color="auto"/>
      </w:divBdr>
    </w:div>
    <w:div w:id="1072389165">
      <w:marLeft w:val="480"/>
      <w:marRight w:val="0"/>
      <w:marTop w:val="0"/>
      <w:marBottom w:val="0"/>
      <w:divBdr>
        <w:top w:val="none" w:sz="0" w:space="0" w:color="auto"/>
        <w:left w:val="none" w:sz="0" w:space="0" w:color="auto"/>
        <w:bottom w:val="none" w:sz="0" w:space="0" w:color="auto"/>
        <w:right w:val="none" w:sz="0" w:space="0" w:color="auto"/>
      </w:divBdr>
    </w:div>
    <w:div w:id="1072392116">
      <w:marLeft w:val="640"/>
      <w:marRight w:val="0"/>
      <w:marTop w:val="0"/>
      <w:marBottom w:val="0"/>
      <w:divBdr>
        <w:top w:val="none" w:sz="0" w:space="0" w:color="auto"/>
        <w:left w:val="none" w:sz="0" w:space="0" w:color="auto"/>
        <w:bottom w:val="none" w:sz="0" w:space="0" w:color="auto"/>
        <w:right w:val="none" w:sz="0" w:space="0" w:color="auto"/>
      </w:divBdr>
    </w:div>
    <w:div w:id="1072432750">
      <w:marLeft w:val="640"/>
      <w:marRight w:val="0"/>
      <w:marTop w:val="0"/>
      <w:marBottom w:val="0"/>
      <w:divBdr>
        <w:top w:val="none" w:sz="0" w:space="0" w:color="auto"/>
        <w:left w:val="none" w:sz="0" w:space="0" w:color="auto"/>
        <w:bottom w:val="none" w:sz="0" w:space="0" w:color="auto"/>
        <w:right w:val="none" w:sz="0" w:space="0" w:color="auto"/>
      </w:divBdr>
    </w:div>
    <w:div w:id="1072502563">
      <w:marLeft w:val="480"/>
      <w:marRight w:val="0"/>
      <w:marTop w:val="0"/>
      <w:marBottom w:val="0"/>
      <w:divBdr>
        <w:top w:val="none" w:sz="0" w:space="0" w:color="auto"/>
        <w:left w:val="none" w:sz="0" w:space="0" w:color="auto"/>
        <w:bottom w:val="none" w:sz="0" w:space="0" w:color="auto"/>
        <w:right w:val="none" w:sz="0" w:space="0" w:color="auto"/>
      </w:divBdr>
    </w:div>
    <w:div w:id="1072659820">
      <w:marLeft w:val="480"/>
      <w:marRight w:val="0"/>
      <w:marTop w:val="0"/>
      <w:marBottom w:val="0"/>
      <w:divBdr>
        <w:top w:val="none" w:sz="0" w:space="0" w:color="auto"/>
        <w:left w:val="none" w:sz="0" w:space="0" w:color="auto"/>
        <w:bottom w:val="none" w:sz="0" w:space="0" w:color="auto"/>
        <w:right w:val="none" w:sz="0" w:space="0" w:color="auto"/>
      </w:divBdr>
    </w:div>
    <w:div w:id="1072701229">
      <w:marLeft w:val="480"/>
      <w:marRight w:val="0"/>
      <w:marTop w:val="0"/>
      <w:marBottom w:val="0"/>
      <w:divBdr>
        <w:top w:val="none" w:sz="0" w:space="0" w:color="auto"/>
        <w:left w:val="none" w:sz="0" w:space="0" w:color="auto"/>
        <w:bottom w:val="none" w:sz="0" w:space="0" w:color="auto"/>
        <w:right w:val="none" w:sz="0" w:space="0" w:color="auto"/>
      </w:divBdr>
    </w:div>
    <w:div w:id="1072775002">
      <w:marLeft w:val="480"/>
      <w:marRight w:val="0"/>
      <w:marTop w:val="0"/>
      <w:marBottom w:val="0"/>
      <w:divBdr>
        <w:top w:val="none" w:sz="0" w:space="0" w:color="auto"/>
        <w:left w:val="none" w:sz="0" w:space="0" w:color="auto"/>
        <w:bottom w:val="none" w:sz="0" w:space="0" w:color="auto"/>
        <w:right w:val="none" w:sz="0" w:space="0" w:color="auto"/>
      </w:divBdr>
    </w:div>
    <w:div w:id="1072778600">
      <w:marLeft w:val="640"/>
      <w:marRight w:val="0"/>
      <w:marTop w:val="0"/>
      <w:marBottom w:val="0"/>
      <w:divBdr>
        <w:top w:val="none" w:sz="0" w:space="0" w:color="auto"/>
        <w:left w:val="none" w:sz="0" w:space="0" w:color="auto"/>
        <w:bottom w:val="none" w:sz="0" w:space="0" w:color="auto"/>
        <w:right w:val="none" w:sz="0" w:space="0" w:color="auto"/>
      </w:divBdr>
    </w:div>
    <w:div w:id="1072850199">
      <w:marLeft w:val="640"/>
      <w:marRight w:val="0"/>
      <w:marTop w:val="0"/>
      <w:marBottom w:val="0"/>
      <w:divBdr>
        <w:top w:val="none" w:sz="0" w:space="0" w:color="auto"/>
        <w:left w:val="none" w:sz="0" w:space="0" w:color="auto"/>
        <w:bottom w:val="none" w:sz="0" w:space="0" w:color="auto"/>
        <w:right w:val="none" w:sz="0" w:space="0" w:color="auto"/>
      </w:divBdr>
    </w:div>
    <w:div w:id="1072851291">
      <w:marLeft w:val="480"/>
      <w:marRight w:val="0"/>
      <w:marTop w:val="0"/>
      <w:marBottom w:val="0"/>
      <w:divBdr>
        <w:top w:val="none" w:sz="0" w:space="0" w:color="auto"/>
        <w:left w:val="none" w:sz="0" w:space="0" w:color="auto"/>
        <w:bottom w:val="none" w:sz="0" w:space="0" w:color="auto"/>
        <w:right w:val="none" w:sz="0" w:space="0" w:color="auto"/>
      </w:divBdr>
    </w:div>
    <w:div w:id="1072893028">
      <w:marLeft w:val="480"/>
      <w:marRight w:val="0"/>
      <w:marTop w:val="0"/>
      <w:marBottom w:val="0"/>
      <w:divBdr>
        <w:top w:val="none" w:sz="0" w:space="0" w:color="auto"/>
        <w:left w:val="none" w:sz="0" w:space="0" w:color="auto"/>
        <w:bottom w:val="none" w:sz="0" w:space="0" w:color="auto"/>
        <w:right w:val="none" w:sz="0" w:space="0" w:color="auto"/>
      </w:divBdr>
    </w:div>
    <w:div w:id="1072894829">
      <w:marLeft w:val="640"/>
      <w:marRight w:val="0"/>
      <w:marTop w:val="0"/>
      <w:marBottom w:val="0"/>
      <w:divBdr>
        <w:top w:val="none" w:sz="0" w:space="0" w:color="auto"/>
        <w:left w:val="none" w:sz="0" w:space="0" w:color="auto"/>
        <w:bottom w:val="none" w:sz="0" w:space="0" w:color="auto"/>
        <w:right w:val="none" w:sz="0" w:space="0" w:color="auto"/>
      </w:divBdr>
    </w:div>
    <w:div w:id="1072921742">
      <w:marLeft w:val="480"/>
      <w:marRight w:val="0"/>
      <w:marTop w:val="0"/>
      <w:marBottom w:val="0"/>
      <w:divBdr>
        <w:top w:val="none" w:sz="0" w:space="0" w:color="auto"/>
        <w:left w:val="none" w:sz="0" w:space="0" w:color="auto"/>
        <w:bottom w:val="none" w:sz="0" w:space="0" w:color="auto"/>
        <w:right w:val="none" w:sz="0" w:space="0" w:color="auto"/>
      </w:divBdr>
    </w:div>
    <w:div w:id="1073118295">
      <w:marLeft w:val="640"/>
      <w:marRight w:val="0"/>
      <w:marTop w:val="0"/>
      <w:marBottom w:val="0"/>
      <w:divBdr>
        <w:top w:val="none" w:sz="0" w:space="0" w:color="auto"/>
        <w:left w:val="none" w:sz="0" w:space="0" w:color="auto"/>
        <w:bottom w:val="none" w:sz="0" w:space="0" w:color="auto"/>
        <w:right w:val="none" w:sz="0" w:space="0" w:color="auto"/>
      </w:divBdr>
    </w:div>
    <w:div w:id="1073236120">
      <w:marLeft w:val="480"/>
      <w:marRight w:val="0"/>
      <w:marTop w:val="0"/>
      <w:marBottom w:val="0"/>
      <w:divBdr>
        <w:top w:val="none" w:sz="0" w:space="0" w:color="auto"/>
        <w:left w:val="none" w:sz="0" w:space="0" w:color="auto"/>
        <w:bottom w:val="none" w:sz="0" w:space="0" w:color="auto"/>
        <w:right w:val="none" w:sz="0" w:space="0" w:color="auto"/>
      </w:divBdr>
    </w:div>
    <w:div w:id="1073356735">
      <w:marLeft w:val="480"/>
      <w:marRight w:val="0"/>
      <w:marTop w:val="0"/>
      <w:marBottom w:val="0"/>
      <w:divBdr>
        <w:top w:val="none" w:sz="0" w:space="0" w:color="auto"/>
        <w:left w:val="none" w:sz="0" w:space="0" w:color="auto"/>
        <w:bottom w:val="none" w:sz="0" w:space="0" w:color="auto"/>
        <w:right w:val="none" w:sz="0" w:space="0" w:color="auto"/>
      </w:divBdr>
    </w:div>
    <w:div w:id="1073433114">
      <w:marLeft w:val="640"/>
      <w:marRight w:val="0"/>
      <w:marTop w:val="0"/>
      <w:marBottom w:val="0"/>
      <w:divBdr>
        <w:top w:val="none" w:sz="0" w:space="0" w:color="auto"/>
        <w:left w:val="none" w:sz="0" w:space="0" w:color="auto"/>
        <w:bottom w:val="none" w:sz="0" w:space="0" w:color="auto"/>
        <w:right w:val="none" w:sz="0" w:space="0" w:color="auto"/>
      </w:divBdr>
    </w:div>
    <w:div w:id="1073433172">
      <w:marLeft w:val="480"/>
      <w:marRight w:val="0"/>
      <w:marTop w:val="0"/>
      <w:marBottom w:val="0"/>
      <w:divBdr>
        <w:top w:val="none" w:sz="0" w:space="0" w:color="auto"/>
        <w:left w:val="none" w:sz="0" w:space="0" w:color="auto"/>
        <w:bottom w:val="none" w:sz="0" w:space="0" w:color="auto"/>
        <w:right w:val="none" w:sz="0" w:space="0" w:color="auto"/>
      </w:divBdr>
    </w:div>
    <w:div w:id="1073434038">
      <w:marLeft w:val="640"/>
      <w:marRight w:val="0"/>
      <w:marTop w:val="0"/>
      <w:marBottom w:val="0"/>
      <w:divBdr>
        <w:top w:val="none" w:sz="0" w:space="0" w:color="auto"/>
        <w:left w:val="none" w:sz="0" w:space="0" w:color="auto"/>
        <w:bottom w:val="none" w:sz="0" w:space="0" w:color="auto"/>
        <w:right w:val="none" w:sz="0" w:space="0" w:color="auto"/>
      </w:divBdr>
    </w:div>
    <w:div w:id="1073549521">
      <w:marLeft w:val="480"/>
      <w:marRight w:val="0"/>
      <w:marTop w:val="0"/>
      <w:marBottom w:val="0"/>
      <w:divBdr>
        <w:top w:val="none" w:sz="0" w:space="0" w:color="auto"/>
        <w:left w:val="none" w:sz="0" w:space="0" w:color="auto"/>
        <w:bottom w:val="none" w:sz="0" w:space="0" w:color="auto"/>
        <w:right w:val="none" w:sz="0" w:space="0" w:color="auto"/>
      </w:divBdr>
    </w:div>
    <w:div w:id="1073551927">
      <w:marLeft w:val="640"/>
      <w:marRight w:val="0"/>
      <w:marTop w:val="0"/>
      <w:marBottom w:val="0"/>
      <w:divBdr>
        <w:top w:val="none" w:sz="0" w:space="0" w:color="auto"/>
        <w:left w:val="none" w:sz="0" w:space="0" w:color="auto"/>
        <w:bottom w:val="none" w:sz="0" w:space="0" w:color="auto"/>
        <w:right w:val="none" w:sz="0" w:space="0" w:color="auto"/>
      </w:divBdr>
    </w:div>
    <w:div w:id="1073623476">
      <w:marLeft w:val="640"/>
      <w:marRight w:val="0"/>
      <w:marTop w:val="0"/>
      <w:marBottom w:val="0"/>
      <w:divBdr>
        <w:top w:val="none" w:sz="0" w:space="0" w:color="auto"/>
        <w:left w:val="none" w:sz="0" w:space="0" w:color="auto"/>
        <w:bottom w:val="none" w:sz="0" w:space="0" w:color="auto"/>
        <w:right w:val="none" w:sz="0" w:space="0" w:color="auto"/>
      </w:divBdr>
    </w:div>
    <w:div w:id="1073695846">
      <w:marLeft w:val="640"/>
      <w:marRight w:val="0"/>
      <w:marTop w:val="0"/>
      <w:marBottom w:val="0"/>
      <w:divBdr>
        <w:top w:val="none" w:sz="0" w:space="0" w:color="auto"/>
        <w:left w:val="none" w:sz="0" w:space="0" w:color="auto"/>
        <w:bottom w:val="none" w:sz="0" w:space="0" w:color="auto"/>
        <w:right w:val="none" w:sz="0" w:space="0" w:color="auto"/>
      </w:divBdr>
    </w:div>
    <w:div w:id="1073696661">
      <w:marLeft w:val="640"/>
      <w:marRight w:val="0"/>
      <w:marTop w:val="0"/>
      <w:marBottom w:val="0"/>
      <w:divBdr>
        <w:top w:val="none" w:sz="0" w:space="0" w:color="auto"/>
        <w:left w:val="none" w:sz="0" w:space="0" w:color="auto"/>
        <w:bottom w:val="none" w:sz="0" w:space="0" w:color="auto"/>
        <w:right w:val="none" w:sz="0" w:space="0" w:color="auto"/>
      </w:divBdr>
    </w:div>
    <w:div w:id="1074013550">
      <w:marLeft w:val="480"/>
      <w:marRight w:val="0"/>
      <w:marTop w:val="0"/>
      <w:marBottom w:val="0"/>
      <w:divBdr>
        <w:top w:val="none" w:sz="0" w:space="0" w:color="auto"/>
        <w:left w:val="none" w:sz="0" w:space="0" w:color="auto"/>
        <w:bottom w:val="none" w:sz="0" w:space="0" w:color="auto"/>
        <w:right w:val="none" w:sz="0" w:space="0" w:color="auto"/>
      </w:divBdr>
    </w:div>
    <w:div w:id="1074278358">
      <w:marLeft w:val="640"/>
      <w:marRight w:val="0"/>
      <w:marTop w:val="0"/>
      <w:marBottom w:val="0"/>
      <w:divBdr>
        <w:top w:val="none" w:sz="0" w:space="0" w:color="auto"/>
        <w:left w:val="none" w:sz="0" w:space="0" w:color="auto"/>
        <w:bottom w:val="none" w:sz="0" w:space="0" w:color="auto"/>
        <w:right w:val="none" w:sz="0" w:space="0" w:color="auto"/>
      </w:divBdr>
    </w:div>
    <w:div w:id="1074355672">
      <w:marLeft w:val="480"/>
      <w:marRight w:val="0"/>
      <w:marTop w:val="0"/>
      <w:marBottom w:val="0"/>
      <w:divBdr>
        <w:top w:val="none" w:sz="0" w:space="0" w:color="auto"/>
        <w:left w:val="none" w:sz="0" w:space="0" w:color="auto"/>
        <w:bottom w:val="none" w:sz="0" w:space="0" w:color="auto"/>
        <w:right w:val="none" w:sz="0" w:space="0" w:color="auto"/>
      </w:divBdr>
    </w:div>
    <w:div w:id="1074356695">
      <w:marLeft w:val="480"/>
      <w:marRight w:val="0"/>
      <w:marTop w:val="0"/>
      <w:marBottom w:val="0"/>
      <w:divBdr>
        <w:top w:val="none" w:sz="0" w:space="0" w:color="auto"/>
        <w:left w:val="none" w:sz="0" w:space="0" w:color="auto"/>
        <w:bottom w:val="none" w:sz="0" w:space="0" w:color="auto"/>
        <w:right w:val="none" w:sz="0" w:space="0" w:color="auto"/>
      </w:divBdr>
    </w:div>
    <w:div w:id="1074399628">
      <w:marLeft w:val="480"/>
      <w:marRight w:val="0"/>
      <w:marTop w:val="0"/>
      <w:marBottom w:val="0"/>
      <w:divBdr>
        <w:top w:val="none" w:sz="0" w:space="0" w:color="auto"/>
        <w:left w:val="none" w:sz="0" w:space="0" w:color="auto"/>
        <w:bottom w:val="none" w:sz="0" w:space="0" w:color="auto"/>
        <w:right w:val="none" w:sz="0" w:space="0" w:color="auto"/>
      </w:divBdr>
    </w:div>
    <w:div w:id="1074474062">
      <w:marLeft w:val="480"/>
      <w:marRight w:val="0"/>
      <w:marTop w:val="0"/>
      <w:marBottom w:val="0"/>
      <w:divBdr>
        <w:top w:val="none" w:sz="0" w:space="0" w:color="auto"/>
        <w:left w:val="none" w:sz="0" w:space="0" w:color="auto"/>
        <w:bottom w:val="none" w:sz="0" w:space="0" w:color="auto"/>
        <w:right w:val="none" w:sz="0" w:space="0" w:color="auto"/>
      </w:divBdr>
    </w:div>
    <w:div w:id="1074477106">
      <w:marLeft w:val="640"/>
      <w:marRight w:val="0"/>
      <w:marTop w:val="0"/>
      <w:marBottom w:val="0"/>
      <w:divBdr>
        <w:top w:val="none" w:sz="0" w:space="0" w:color="auto"/>
        <w:left w:val="none" w:sz="0" w:space="0" w:color="auto"/>
        <w:bottom w:val="none" w:sz="0" w:space="0" w:color="auto"/>
        <w:right w:val="none" w:sz="0" w:space="0" w:color="auto"/>
      </w:divBdr>
    </w:div>
    <w:div w:id="1074545889">
      <w:marLeft w:val="640"/>
      <w:marRight w:val="0"/>
      <w:marTop w:val="0"/>
      <w:marBottom w:val="0"/>
      <w:divBdr>
        <w:top w:val="none" w:sz="0" w:space="0" w:color="auto"/>
        <w:left w:val="none" w:sz="0" w:space="0" w:color="auto"/>
        <w:bottom w:val="none" w:sz="0" w:space="0" w:color="auto"/>
        <w:right w:val="none" w:sz="0" w:space="0" w:color="auto"/>
      </w:divBdr>
    </w:div>
    <w:div w:id="1074549982">
      <w:marLeft w:val="640"/>
      <w:marRight w:val="0"/>
      <w:marTop w:val="0"/>
      <w:marBottom w:val="0"/>
      <w:divBdr>
        <w:top w:val="none" w:sz="0" w:space="0" w:color="auto"/>
        <w:left w:val="none" w:sz="0" w:space="0" w:color="auto"/>
        <w:bottom w:val="none" w:sz="0" w:space="0" w:color="auto"/>
        <w:right w:val="none" w:sz="0" w:space="0" w:color="auto"/>
      </w:divBdr>
    </w:div>
    <w:div w:id="1074553021">
      <w:marLeft w:val="640"/>
      <w:marRight w:val="0"/>
      <w:marTop w:val="0"/>
      <w:marBottom w:val="0"/>
      <w:divBdr>
        <w:top w:val="none" w:sz="0" w:space="0" w:color="auto"/>
        <w:left w:val="none" w:sz="0" w:space="0" w:color="auto"/>
        <w:bottom w:val="none" w:sz="0" w:space="0" w:color="auto"/>
        <w:right w:val="none" w:sz="0" w:space="0" w:color="auto"/>
      </w:divBdr>
    </w:div>
    <w:div w:id="1074661349">
      <w:marLeft w:val="640"/>
      <w:marRight w:val="0"/>
      <w:marTop w:val="0"/>
      <w:marBottom w:val="0"/>
      <w:divBdr>
        <w:top w:val="none" w:sz="0" w:space="0" w:color="auto"/>
        <w:left w:val="none" w:sz="0" w:space="0" w:color="auto"/>
        <w:bottom w:val="none" w:sz="0" w:space="0" w:color="auto"/>
        <w:right w:val="none" w:sz="0" w:space="0" w:color="auto"/>
      </w:divBdr>
    </w:div>
    <w:div w:id="1074664676">
      <w:marLeft w:val="480"/>
      <w:marRight w:val="0"/>
      <w:marTop w:val="0"/>
      <w:marBottom w:val="0"/>
      <w:divBdr>
        <w:top w:val="none" w:sz="0" w:space="0" w:color="auto"/>
        <w:left w:val="none" w:sz="0" w:space="0" w:color="auto"/>
        <w:bottom w:val="none" w:sz="0" w:space="0" w:color="auto"/>
        <w:right w:val="none" w:sz="0" w:space="0" w:color="auto"/>
      </w:divBdr>
    </w:div>
    <w:div w:id="1074816967">
      <w:marLeft w:val="480"/>
      <w:marRight w:val="0"/>
      <w:marTop w:val="0"/>
      <w:marBottom w:val="0"/>
      <w:divBdr>
        <w:top w:val="none" w:sz="0" w:space="0" w:color="auto"/>
        <w:left w:val="none" w:sz="0" w:space="0" w:color="auto"/>
        <w:bottom w:val="none" w:sz="0" w:space="0" w:color="auto"/>
        <w:right w:val="none" w:sz="0" w:space="0" w:color="auto"/>
      </w:divBdr>
    </w:div>
    <w:div w:id="1074817623">
      <w:marLeft w:val="640"/>
      <w:marRight w:val="0"/>
      <w:marTop w:val="0"/>
      <w:marBottom w:val="0"/>
      <w:divBdr>
        <w:top w:val="none" w:sz="0" w:space="0" w:color="auto"/>
        <w:left w:val="none" w:sz="0" w:space="0" w:color="auto"/>
        <w:bottom w:val="none" w:sz="0" w:space="0" w:color="auto"/>
        <w:right w:val="none" w:sz="0" w:space="0" w:color="auto"/>
      </w:divBdr>
    </w:div>
    <w:div w:id="1074819042">
      <w:marLeft w:val="480"/>
      <w:marRight w:val="0"/>
      <w:marTop w:val="0"/>
      <w:marBottom w:val="0"/>
      <w:divBdr>
        <w:top w:val="none" w:sz="0" w:space="0" w:color="auto"/>
        <w:left w:val="none" w:sz="0" w:space="0" w:color="auto"/>
        <w:bottom w:val="none" w:sz="0" w:space="0" w:color="auto"/>
        <w:right w:val="none" w:sz="0" w:space="0" w:color="auto"/>
      </w:divBdr>
    </w:div>
    <w:div w:id="1074861432">
      <w:marLeft w:val="480"/>
      <w:marRight w:val="0"/>
      <w:marTop w:val="0"/>
      <w:marBottom w:val="0"/>
      <w:divBdr>
        <w:top w:val="none" w:sz="0" w:space="0" w:color="auto"/>
        <w:left w:val="none" w:sz="0" w:space="0" w:color="auto"/>
        <w:bottom w:val="none" w:sz="0" w:space="0" w:color="auto"/>
        <w:right w:val="none" w:sz="0" w:space="0" w:color="auto"/>
      </w:divBdr>
    </w:div>
    <w:div w:id="1074938696">
      <w:marLeft w:val="640"/>
      <w:marRight w:val="0"/>
      <w:marTop w:val="0"/>
      <w:marBottom w:val="0"/>
      <w:divBdr>
        <w:top w:val="none" w:sz="0" w:space="0" w:color="auto"/>
        <w:left w:val="none" w:sz="0" w:space="0" w:color="auto"/>
        <w:bottom w:val="none" w:sz="0" w:space="0" w:color="auto"/>
        <w:right w:val="none" w:sz="0" w:space="0" w:color="auto"/>
      </w:divBdr>
    </w:div>
    <w:div w:id="1075013805">
      <w:marLeft w:val="480"/>
      <w:marRight w:val="0"/>
      <w:marTop w:val="0"/>
      <w:marBottom w:val="0"/>
      <w:divBdr>
        <w:top w:val="none" w:sz="0" w:space="0" w:color="auto"/>
        <w:left w:val="none" w:sz="0" w:space="0" w:color="auto"/>
        <w:bottom w:val="none" w:sz="0" w:space="0" w:color="auto"/>
        <w:right w:val="none" w:sz="0" w:space="0" w:color="auto"/>
      </w:divBdr>
    </w:div>
    <w:div w:id="1075123483">
      <w:marLeft w:val="480"/>
      <w:marRight w:val="0"/>
      <w:marTop w:val="0"/>
      <w:marBottom w:val="0"/>
      <w:divBdr>
        <w:top w:val="none" w:sz="0" w:space="0" w:color="auto"/>
        <w:left w:val="none" w:sz="0" w:space="0" w:color="auto"/>
        <w:bottom w:val="none" w:sz="0" w:space="0" w:color="auto"/>
        <w:right w:val="none" w:sz="0" w:space="0" w:color="auto"/>
      </w:divBdr>
    </w:div>
    <w:div w:id="1075198927">
      <w:marLeft w:val="480"/>
      <w:marRight w:val="0"/>
      <w:marTop w:val="0"/>
      <w:marBottom w:val="0"/>
      <w:divBdr>
        <w:top w:val="none" w:sz="0" w:space="0" w:color="auto"/>
        <w:left w:val="none" w:sz="0" w:space="0" w:color="auto"/>
        <w:bottom w:val="none" w:sz="0" w:space="0" w:color="auto"/>
        <w:right w:val="none" w:sz="0" w:space="0" w:color="auto"/>
      </w:divBdr>
    </w:div>
    <w:div w:id="1075392979">
      <w:marLeft w:val="480"/>
      <w:marRight w:val="0"/>
      <w:marTop w:val="0"/>
      <w:marBottom w:val="0"/>
      <w:divBdr>
        <w:top w:val="none" w:sz="0" w:space="0" w:color="auto"/>
        <w:left w:val="none" w:sz="0" w:space="0" w:color="auto"/>
        <w:bottom w:val="none" w:sz="0" w:space="0" w:color="auto"/>
        <w:right w:val="none" w:sz="0" w:space="0" w:color="auto"/>
      </w:divBdr>
    </w:div>
    <w:div w:id="1075393267">
      <w:marLeft w:val="480"/>
      <w:marRight w:val="0"/>
      <w:marTop w:val="0"/>
      <w:marBottom w:val="0"/>
      <w:divBdr>
        <w:top w:val="none" w:sz="0" w:space="0" w:color="auto"/>
        <w:left w:val="none" w:sz="0" w:space="0" w:color="auto"/>
        <w:bottom w:val="none" w:sz="0" w:space="0" w:color="auto"/>
        <w:right w:val="none" w:sz="0" w:space="0" w:color="auto"/>
      </w:divBdr>
    </w:div>
    <w:div w:id="1075398524">
      <w:marLeft w:val="640"/>
      <w:marRight w:val="0"/>
      <w:marTop w:val="0"/>
      <w:marBottom w:val="0"/>
      <w:divBdr>
        <w:top w:val="none" w:sz="0" w:space="0" w:color="auto"/>
        <w:left w:val="none" w:sz="0" w:space="0" w:color="auto"/>
        <w:bottom w:val="none" w:sz="0" w:space="0" w:color="auto"/>
        <w:right w:val="none" w:sz="0" w:space="0" w:color="auto"/>
      </w:divBdr>
    </w:div>
    <w:div w:id="1075470588">
      <w:marLeft w:val="480"/>
      <w:marRight w:val="0"/>
      <w:marTop w:val="0"/>
      <w:marBottom w:val="0"/>
      <w:divBdr>
        <w:top w:val="none" w:sz="0" w:space="0" w:color="auto"/>
        <w:left w:val="none" w:sz="0" w:space="0" w:color="auto"/>
        <w:bottom w:val="none" w:sz="0" w:space="0" w:color="auto"/>
        <w:right w:val="none" w:sz="0" w:space="0" w:color="auto"/>
      </w:divBdr>
    </w:div>
    <w:div w:id="1075475401">
      <w:marLeft w:val="480"/>
      <w:marRight w:val="0"/>
      <w:marTop w:val="0"/>
      <w:marBottom w:val="0"/>
      <w:divBdr>
        <w:top w:val="none" w:sz="0" w:space="0" w:color="auto"/>
        <w:left w:val="none" w:sz="0" w:space="0" w:color="auto"/>
        <w:bottom w:val="none" w:sz="0" w:space="0" w:color="auto"/>
        <w:right w:val="none" w:sz="0" w:space="0" w:color="auto"/>
      </w:divBdr>
    </w:div>
    <w:div w:id="1075475605">
      <w:marLeft w:val="640"/>
      <w:marRight w:val="0"/>
      <w:marTop w:val="0"/>
      <w:marBottom w:val="0"/>
      <w:divBdr>
        <w:top w:val="none" w:sz="0" w:space="0" w:color="auto"/>
        <w:left w:val="none" w:sz="0" w:space="0" w:color="auto"/>
        <w:bottom w:val="none" w:sz="0" w:space="0" w:color="auto"/>
        <w:right w:val="none" w:sz="0" w:space="0" w:color="auto"/>
      </w:divBdr>
    </w:div>
    <w:div w:id="1075516785">
      <w:marLeft w:val="640"/>
      <w:marRight w:val="0"/>
      <w:marTop w:val="0"/>
      <w:marBottom w:val="0"/>
      <w:divBdr>
        <w:top w:val="none" w:sz="0" w:space="0" w:color="auto"/>
        <w:left w:val="none" w:sz="0" w:space="0" w:color="auto"/>
        <w:bottom w:val="none" w:sz="0" w:space="0" w:color="auto"/>
        <w:right w:val="none" w:sz="0" w:space="0" w:color="auto"/>
      </w:divBdr>
    </w:div>
    <w:div w:id="1075518444">
      <w:marLeft w:val="480"/>
      <w:marRight w:val="0"/>
      <w:marTop w:val="0"/>
      <w:marBottom w:val="0"/>
      <w:divBdr>
        <w:top w:val="none" w:sz="0" w:space="0" w:color="auto"/>
        <w:left w:val="none" w:sz="0" w:space="0" w:color="auto"/>
        <w:bottom w:val="none" w:sz="0" w:space="0" w:color="auto"/>
        <w:right w:val="none" w:sz="0" w:space="0" w:color="auto"/>
      </w:divBdr>
    </w:div>
    <w:div w:id="1075709767">
      <w:marLeft w:val="480"/>
      <w:marRight w:val="0"/>
      <w:marTop w:val="0"/>
      <w:marBottom w:val="0"/>
      <w:divBdr>
        <w:top w:val="none" w:sz="0" w:space="0" w:color="auto"/>
        <w:left w:val="none" w:sz="0" w:space="0" w:color="auto"/>
        <w:bottom w:val="none" w:sz="0" w:space="0" w:color="auto"/>
        <w:right w:val="none" w:sz="0" w:space="0" w:color="auto"/>
      </w:divBdr>
    </w:div>
    <w:div w:id="1075710846">
      <w:marLeft w:val="480"/>
      <w:marRight w:val="0"/>
      <w:marTop w:val="0"/>
      <w:marBottom w:val="0"/>
      <w:divBdr>
        <w:top w:val="none" w:sz="0" w:space="0" w:color="auto"/>
        <w:left w:val="none" w:sz="0" w:space="0" w:color="auto"/>
        <w:bottom w:val="none" w:sz="0" w:space="0" w:color="auto"/>
        <w:right w:val="none" w:sz="0" w:space="0" w:color="auto"/>
      </w:divBdr>
    </w:div>
    <w:div w:id="1075854622">
      <w:marLeft w:val="480"/>
      <w:marRight w:val="0"/>
      <w:marTop w:val="0"/>
      <w:marBottom w:val="0"/>
      <w:divBdr>
        <w:top w:val="none" w:sz="0" w:space="0" w:color="auto"/>
        <w:left w:val="none" w:sz="0" w:space="0" w:color="auto"/>
        <w:bottom w:val="none" w:sz="0" w:space="0" w:color="auto"/>
        <w:right w:val="none" w:sz="0" w:space="0" w:color="auto"/>
      </w:divBdr>
    </w:div>
    <w:div w:id="1075855499">
      <w:marLeft w:val="640"/>
      <w:marRight w:val="0"/>
      <w:marTop w:val="0"/>
      <w:marBottom w:val="0"/>
      <w:divBdr>
        <w:top w:val="none" w:sz="0" w:space="0" w:color="auto"/>
        <w:left w:val="none" w:sz="0" w:space="0" w:color="auto"/>
        <w:bottom w:val="none" w:sz="0" w:space="0" w:color="auto"/>
        <w:right w:val="none" w:sz="0" w:space="0" w:color="auto"/>
      </w:divBdr>
    </w:div>
    <w:div w:id="1075972608">
      <w:marLeft w:val="640"/>
      <w:marRight w:val="0"/>
      <w:marTop w:val="0"/>
      <w:marBottom w:val="0"/>
      <w:divBdr>
        <w:top w:val="none" w:sz="0" w:space="0" w:color="auto"/>
        <w:left w:val="none" w:sz="0" w:space="0" w:color="auto"/>
        <w:bottom w:val="none" w:sz="0" w:space="0" w:color="auto"/>
        <w:right w:val="none" w:sz="0" w:space="0" w:color="auto"/>
      </w:divBdr>
    </w:div>
    <w:div w:id="1075974513">
      <w:marLeft w:val="640"/>
      <w:marRight w:val="0"/>
      <w:marTop w:val="0"/>
      <w:marBottom w:val="0"/>
      <w:divBdr>
        <w:top w:val="none" w:sz="0" w:space="0" w:color="auto"/>
        <w:left w:val="none" w:sz="0" w:space="0" w:color="auto"/>
        <w:bottom w:val="none" w:sz="0" w:space="0" w:color="auto"/>
        <w:right w:val="none" w:sz="0" w:space="0" w:color="auto"/>
      </w:divBdr>
    </w:div>
    <w:div w:id="1075975082">
      <w:marLeft w:val="640"/>
      <w:marRight w:val="0"/>
      <w:marTop w:val="0"/>
      <w:marBottom w:val="0"/>
      <w:divBdr>
        <w:top w:val="none" w:sz="0" w:space="0" w:color="auto"/>
        <w:left w:val="none" w:sz="0" w:space="0" w:color="auto"/>
        <w:bottom w:val="none" w:sz="0" w:space="0" w:color="auto"/>
        <w:right w:val="none" w:sz="0" w:space="0" w:color="auto"/>
      </w:divBdr>
    </w:div>
    <w:div w:id="1075977453">
      <w:marLeft w:val="640"/>
      <w:marRight w:val="0"/>
      <w:marTop w:val="0"/>
      <w:marBottom w:val="0"/>
      <w:divBdr>
        <w:top w:val="none" w:sz="0" w:space="0" w:color="auto"/>
        <w:left w:val="none" w:sz="0" w:space="0" w:color="auto"/>
        <w:bottom w:val="none" w:sz="0" w:space="0" w:color="auto"/>
        <w:right w:val="none" w:sz="0" w:space="0" w:color="auto"/>
      </w:divBdr>
    </w:div>
    <w:div w:id="1076047326">
      <w:marLeft w:val="480"/>
      <w:marRight w:val="0"/>
      <w:marTop w:val="0"/>
      <w:marBottom w:val="0"/>
      <w:divBdr>
        <w:top w:val="none" w:sz="0" w:space="0" w:color="auto"/>
        <w:left w:val="none" w:sz="0" w:space="0" w:color="auto"/>
        <w:bottom w:val="none" w:sz="0" w:space="0" w:color="auto"/>
        <w:right w:val="none" w:sz="0" w:space="0" w:color="auto"/>
      </w:divBdr>
    </w:div>
    <w:div w:id="1076172038">
      <w:marLeft w:val="640"/>
      <w:marRight w:val="0"/>
      <w:marTop w:val="0"/>
      <w:marBottom w:val="0"/>
      <w:divBdr>
        <w:top w:val="none" w:sz="0" w:space="0" w:color="auto"/>
        <w:left w:val="none" w:sz="0" w:space="0" w:color="auto"/>
        <w:bottom w:val="none" w:sz="0" w:space="0" w:color="auto"/>
        <w:right w:val="none" w:sz="0" w:space="0" w:color="auto"/>
      </w:divBdr>
    </w:div>
    <w:div w:id="1076248426">
      <w:marLeft w:val="640"/>
      <w:marRight w:val="0"/>
      <w:marTop w:val="0"/>
      <w:marBottom w:val="0"/>
      <w:divBdr>
        <w:top w:val="none" w:sz="0" w:space="0" w:color="auto"/>
        <w:left w:val="none" w:sz="0" w:space="0" w:color="auto"/>
        <w:bottom w:val="none" w:sz="0" w:space="0" w:color="auto"/>
        <w:right w:val="none" w:sz="0" w:space="0" w:color="auto"/>
      </w:divBdr>
    </w:div>
    <w:div w:id="1076325009">
      <w:marLeft w:val="640"/>
      <w:marRight w:val="0"/>
      <w:marTop w:val="0"/>
      <w:marBottom w:val="0"/>
      <w:divBdr>
        <w:top w:val="none" w:sz="0" w:space="0" w:color="auto"/>
        <w:left w:val="none" w:sz="0" w:space="0" w:color="auto"/>
        <w:bottom w:val="none" w:sz="0" w:space="0" w:color="auto"/>
        <w:right w:val="none" w:sz="0" w:space="0" w:color="auto"/>
      </w:divBdr>
    </w:div>
    <w:div w:id="1076325482">
      <w:marLeft w:val="480"/>
      <w:marRight w:val="0"/>
      <w:marTop w:val="0"/>
      <w:marBottom w:val="0"/>
      <w:divBdr>
        <w:top w:val="none" w:sz="0" w:space="0" w:color="auto"/>
        <w:left w:val="none" w:sz="0" w:space="0" w:color="auto"/>
        <w:bottom w:val="none" w:sz="0" w:space="0" w:color="auto"/>
        <w:right w:val="none" w:sz="0" w:space="0" w:color="auto"/>
      </w:divBdr>
    </w:div>
    <w:div w:id="1076392372">
      <w:marLeft w:val="640"/>
      <w:marRight w:val="0"/>
      <w:marTop w:val="0"/>
      <w:marBottom w:val="0"/>
      <w:divBdr>
        <w:top w:val="none" w:sz="0" w:space="0" w:color="auto"/>
        <w:left w:val="none" w:sz="0" w:space="0" w:color="auto"/>
        <w:bottom w:val="none" w:sz="0" w:space="0" w:color="auto"/>
        <w:right w:val="none" w:sz="0" w:space="0" w:color="auto"/>
      </w:divBdr>
    </w:div>
    <w:div w:id="1076438754">
      <w:marLeft w:val="640"/>
      <w:marRight w:val="0"/>
      <w:marTop w:val="0"/>
      <w:marBottom w:val="0"/>
      <w:divBdr>
        <w:top w:val="none" w:sz="0" w:space="0" w:color="auto"/>
        <w:left w:val="none" w:sz="0" w:space="0" w:color="auto"/>
        <w:bottom w:val="none" w:sz="0" w:space="0" w:color="auto"/>
        <w:right w:val="none" w:sz="0" w:space="0" w:color="auto"/>
      </w:divBdr>
    </w:div>
    <w:div w:id="1076518510">
      <w:marLeft w:val="640"/>
      <w:marRight w:val="0"/>
      <w:marTop w:val="0"/>
      <w:marBottom w:val="0"/>
      <w:divBdr>
        <w:top w:val="none" w:sz="0" w:space="0" w:color="auto"/>
        <w:left w:val="none" w:sz="0" w:space="0" w:color="auto"/>
        <w:bottom w:val="none" w:sz="0" w:space="0" w:color="auto"/>
        <w:right w:val="none" w:sz="0" w:space="0" w:color="auto"/>
      </w:divBdr>
    </w:div>
    <w:div w:id="1076704617">
      <w:marLeft w:val="480"/>
      <w:marRight w:val="0"/>
      <w:marTop w:val="0"/>
      <w:marBottom w:val="0"/>
      <w:divBdr>
        <w:top w:val="none" w:sz="0" w:space="0" w:color="auto"/>
        <w:left w:val="none" w:sz="0" w:space="0" w:color="auto"/>
        <w:bottom w:val="none" w:sz="0" w:space="0" w:color="auto"/>
        <w:right w:val="none" w:sz="0" w:space="0" w:color="auto"/>
      </w:divBdr>
    </w:div>
    <w:div w:id="1076822260">
      <w:marLeft w:val="480"/>
      <w:marRight w:val="0"/>
      <w:marTop w:val="0"/>
      <w:marBottom w:val="0"/>
      <w:divBdr>
        <w:top w:val="none" w:sz="0" w:space="0" w:color="auto"/>
        <w:left w:val="none" w:sz="0" w:space="0" w:color="auto"/>
        <w:bottom w:val="none" w:sz="0" w:space="0" w:color="auto"/>
        <w:right w:val="none" w:sz="0" w:space="0" w:color="auto"/>
      </w:divBdr>
    </w:div>
    <w:div w:id="1076971610">
      <w:marLeft w:val="640"/>
      <w:marRight w:val="0"/>
      <w:marTop w:val="0"/>
      <w:marBottom w:val="0"/>
      <w:divBdr>
        <w:top w:val="none" w:sz="0" w:space="0" w:color="auto"/>
        <w:left w:val="none" w:sz="0" w:space="0" w:color="auto"/>
        <w:bottom w:val="none" w:sz="0" w:space="0" w:color="auto"/>
        <w:right w:val="none" w:sz="0" w:space="0" w:color="auto"/>
      </w:divBdr>
    </w:div>
    <w:div w:id="1076979549">
      <w:marLeft w:val="480"/>
      <w:marRight w:val="0"/>
      <w:marTop w:val="0"/>
      <w:marBottom w:val="0"/>
      <w:divBdr>
        <w:top w:val="none" w:sz="0" w:space="0" w:color="auto"/>
        <w:left w:val="none" w:sz="0" w:space="0" w:color="auto"/>
        <w:bottom w:val="none" w:sz="0" w:space="0" w:color="auto"/>
        <w:right w:val="none" w:sz="0" w:space="0" w:color="auto"/>
      </w:divBdr>
    </w:div>
    <w:div w:id="1077049253">
      <w:marLeft w:val="640"/>
      <w:marRight w:val="0"/>
      <w:marTop w:val="0"/>
      <w:marBottom w:val="0"/>
      <w:divBdr>
        <w:top w:val="none" w:sz="0" w:space="0" w:color="auto"/>
        <w:left w:val="none" w:sz="0" w:space="0" w:color="auto"/>
        <w:bottom w:val="none" w:sz="0" w:space="0" w:color="auto"/>
        <w:right w:val="none" w:sz="0" w:space="0" w:color="auto"/>
      </w:divBdr>
    </w:div>
    <w:div w:id="1077049408">
      <w:marLeft w:val="640"/>
      <w:marRight w:val="0"/>
      <w:marTop w:val="0"/>
      <w:marBottom w:val="0"/>
      <w:divBdr>
        <w:top w:val="none" w:sz="0" w:space="0" w:color="auto"/>
        <w:left w:val="none" w:sz="0" w:space="0" w:color="auto"/>
        <w:bottom w:val="none" w:sz="0" w:space="0" w:color="auto"/>
        <w:right w:val="none" w:sz="0" w:space="0" w:color="auto"/>
      </w:divBdr>
    </w:div>
    <w:div w:id="1077090254">
      <w:marLeft w:val="480"/>
      <w:marRight w:val="0"/>
      <w:marTop w:val="0"/>
      <w:marBottom w:val="0"/>
      <w:divBdr>
        <w:top w:val="none" w:sz="0" w:space="0" w:color="auto"/>
        <w:left w:val="none" w:sz="0" w:space="0" w:color="auto"/>
        <w:bottom w:val="none" w:sz="0" w:space="0" w:color="auto"/>
        <w:right w:val="none" w:sz="0" w:space="0" w:color="auto"/>
      </w:divBdr>
    </w:div>
    <w:div w:id="1077246099">
      <w:marLeft w:val="640"/>
      <w:marRight w:val="0"/>
      <w:marTop w:val="0"/>
      <w:marBottom w:val="0"/>
      <w:divBdr>
        <w:top w:val="none" w:sz="0" w:space="0" w:color="auto"/>
        <w:left w:val="none" w:sz="0" w:space="0" w:color="auto"/>
        <w:bottom w:val="none" w:sz="0" w:space="0" w:color="auto"/>
        <w:right w:val="none" w:sz="0" w:space="0" w:color="auto"/>
      </w:divBdr>
    </w:div>
    <w:div w:id="1077247833">
      <w:marLeft w:val="480"/>
      <w:marRight w:val="0"/>
      <w:marTop w:val="0"/>
      <w:marBottom w:val="0"/>
      <w:divBdr>
        <w:top w:val="none" w:sz="0" w:space="0" w:color="auto"/>
        <w:left w:val="none" w:sz="0" w:space="0" w:color="auto"/>
        <w:bottom w:val="none" w:sz="0" w:space="0" w:color="auto"/>
        <w:right w:val="none" w:sz="0" w:space="0" w:color="auto"/>
      </w:divBdr>
    </w:div>
    <w:div w:id="1077289162">
      <w:marLeft w:val="640"/>
      <w:marRight w:val="0"/>
      <w:marTop w:val="0"/>
      <w:marBottom w:val="0"/>
      <w:divBdr>
        <w:top w:val="none" w:sz="0" w:space="0" w:color="auto"/>
        <w:left w:val="none" w:sz="0" w:space="0" w:color="auto"/>
        <w:bottom w:val="none" w:sz="0" w:space="0" w:color="auto"/>
        <w:right w:val="none" w:sz="0" w:space="0" w:color="auto"/>
      </w:divBdr>
    </w:div>
    <w:div w:id="1077290475">
      <w:marLeft w:val="480"/>
      <w:marRight w:val="0"/>
      <w:marTop w:val="0"/>
      <w:marBottom w:val="0"/>
      <w:divBdr>
        <w:top w:val="none" w:sz="0" w:space="0" w:color="auto"/>
        <w:left w:val="none" w:sz="0" w:space="0" w:color="auto"/>
        <w:bottom w:val="none" w:sz="0" w:space="0" w:color="auto"/>
        <w:right w:val="none" w:sz="0" w:space="0" w:color="auto"/>
      </w:divBdr>
    </w:div>
    <w:div w:id="1077433518">
      <w:marLeft w:val="480"/>
      <w:marRight w:val="0"/>
      <w:marTop w:val="0"/>
      <w:marBottom w:val="0"/>
      <w:divBdr>
        <w:top w:val="none" w:sz="0" w:space="0" w:color="auto"/>
        <w:left w:val="none" w:sz="0" w:space="0" w:color="auto"/>
        <w:bottom w:val="none" w:sz="0" w:space="0" w:color="auto"/>
        <w:right w:val="none" w:sz="0" w:space="0" w:color="auto"/>
      </w:divBdr>
    </w:div>
    <w:div w:id="1077438768">
      <w:marLeft w:val="640"/>
      <w:marRight w:val="0"/>
      <w:marTop w:val="0"/>
      <w:marBottom w:val="0"/>
      <w:divBdr>
        <w:top w:val="none" w:sz="0" w:space="0" w:color="auto"/>
        <w:left w:val="none" w:sz="0" w:space="0" w:color="auto"/>
        <w:bottom w:val="none" w:sz="0" w:space="0" w:color="auto"/>
        <w:right w:val="none" w:sz="0" w:space="0" w:color="auto"/>
      </w:divBdr>
    </w:div>
    <w:div w:id="1077483630">
      <w:marLeft w:val="480"/>
      <w:marRight w:val="0"/>
      <w:marTop w:val="0"/>
      <w:marBottom w:val="0"/>
      <w:divBdr>
        <w:top w:val="none" w:sz="0" w:space="0" w:color="auto"/>
        <w:left w:val="none" w:sz="0" w:space="0" w:color="auto"/>
        <w:bottom w:val="none" w:sz="0" w:space="0" w:color="auto"/>
        <w:right w:val="none" w:sz="0" w:space="0" w:color="auto"/>
      </w:divBdr>
    </w:div>
    <w:div w:id="1077553044">
      <w:marLeft w:val="480"/>
      <w:marRight w:val="0"/>
      <w:marTop w:val="0"/>
      <w:marBottom w:val="0"/>
      <w:divBdr>
        <w:top w:val="none" w:sz="0" w:space="0" w:color="auto"/>
        <w:left w:val="none" w:sz="0" w:space="0" w:color="auto"/>
        <w:bottom w:val="none" w:sz="0" w:space="0" w:color="auto"/>
        <w:right w:val="none" w:sz="0" w:space="0" w:color="auto"/>
      </w:divBdr>
    </w:div>
    <w:div w:id="1077629611">
      <w:marLeft w:val="640"/>
      <w:marRight w:val="0"/>
      <w:marTop w:val="0"/>
      <w:marBottom w:val="0"/>
      <w:divBdr>
        <w:top w:val="none" w:sz="0" w:space="0" w:color="auto"/>
        <w:left w:val="none" w:sz="0" w:space="0" w:color="auto"/>
        <w:bottom w:val="none" w:sz="0" w:space="0" w:color="auto"/>
        <w:right w:val="none" w:sz="0" w:space="0" w:color="auto"/>
      </w:divBdr>
    </w:div>
    <w:div w:id="1077750214">
      <w:marLeft w:val="480"/>
      <w:marRight w:val="0"/>
      <w:marTop w:val="0"/>
      <w:marBottom w:val="0"/>
      <w:divBdr>
        <w:top w:val="none" w:sz="0" w:space="0" w:color="auto"/>
        <w:left w:val="none" w:sz="0" w:space="0" w:color="auto"/>
        <w:bottom w:val="none" w:sz="0" w:space="0" w:color="auto"/>
        <w:right w:val="none" w:sz="0" w:space="0" w:color="auto"/>
      </w:divBdr>
    </w:div>
    <w:div w:id="1077750292">
      <w:marLeft w:val="480"/>
      <w:marRight w:val="0"/>
      <w:marTop w:val="0"/>
      <w:marBottom w:val="0"/>
      <w:divBdr>
        <w:top w:val="none" w:sz="0" w:space="0" w:color="auto"/>
        <w:left w:val="none" w:sz="0" w:space="0" w:color="auto"/>
        <w:bottom w:val="none" w:sz="0" w:space="0" w:color="auto"/>
        <w:right w:val="none" w:sz="0" w:space="0" w:color="auto"/>
      </w:divBdr>
    </w:div>
    <w:div w:id="1077822189">
      <w:marLeft w:val="640"/>
      <w:marRight w:val="0"/>
      <w:marTop w:val="0"/>
      <w:marBottom w:val="0"/>
      <w:divBdr>
        <w:top w:val="none" w:sz="0" w:space="0" w:color="auto"/>
        <w:left w:val="none" w:sz="0" w:space="0" w:color="auto"/>
        <w:bottom w:val="none" w:sz="0" w:space="0" w:color="auto"/>
        <w:right w:val="none" w:sz="0" w:space="0" w:color="auto"/>
      </w:divBdr>
    </w:div>
    <w:div w:id="1077823901">
      <w:marLeft w:val="640"/>
      <w:marRight w:val="0"/>
      <w:marTop w:val="0"/>
      <w:marBottom w:val="0"/>
      <w:divBdr>
        <w:top w:val="none" w:sz="0" w:space="0" w:color="auto"/>
        <w:left w:val="none" w:sz="0" w:space="0" w:color="auto"/>
        <w:bottom w:val="none" w:sz="0" w:space="0" w:color="auto"/>
        <w:right w:val="none" w:sz="0" w:space="0" w:color="auto"/>
      </w:divBdr>
    </w:div>
    <w:div w:id="1077828430">
      <w:marLeft w:val="640"/>
      <w:marRight w:val="0"/>
      <w:marTop w:val="0"/>
      <w:marBottom w:val="0"/>
      <w:divBdr>
        <w:top w:val="none" w:sz="0" w:space="0" w:color="auto"/>
        <w:left w:val="none" w:sz="0" w:space="0" w:color="auto"/>
        <w:bottom w:val="none" w:sz="0" w:space="0" w:color="auto"/>
        <w:right w:val="none" w:sz="0" w:space="0" w:color="auto"/>
      </w:divBdr>
    </w:div>
    <w:div w:id="1077900546">
      <w:marLeft w:val="640"/>
      <w:marRight w:val="0"/>
      <w:marTop w:val="0"/>
      <w:marBottom w:val="0"/>
      <w:divBdr>
        <w:top w:val="none" w:sz="0" w:space="0" w:color="auto"/>
        <w:left w:val="none" w:sz="0" w:space="0" w:color="auto"/>
        <w:bottom w:val="none" w:sz="0" w:space="0" w:color="auto"/>
        <w:right w:val="none" w:sz="0" w:space="0" w:color="auto"/>
      </w:divBdr>
    </w:div>
    <w:div w:id="1077901867">
      <w:marLeft w:val="480"/>
      <w:marRight w:val="0"/>
      <w:marTop w:val="0"/>
      <w:marBottom w:val="0"/>
      <w:divBdr>
        <w:top w:val="none" w:sz="0" w:space="0" w:color="auto"/>
        <w:left w:val="none" w:sz="0" w:space="0" w:color="auto"/>
        <w:bottom w:val="none" w:sz="0" w:space="0" w:color="auto"/>
        <w:right w:val="none" w:sz="0" w:space="0" w:color="auto"/>
      </w:divBdr>
    </w:div>
    <w:div w:id="1077903342">
      <w:marLeft w:val="480"/>
      <w:marRight w:val="0"/>
      <w:marTop w:val="0"/>
      <w:marBottom w:val="0"/>
      <w:divBdr>
        <w:top w:val="none" w:sz="0" w:space="0" w:color="auto"/>
        <w:left w:val="none" w:sz="0" w:space="0" w:color="auto"/>
        <w:bottom w:val="none" w:sz="0" w:space="0" w:color="auto"/>
        <w:right w:val="none" w:sz="0" w:space="0" w:color="auto"/>
      </w:divBdr>
    </w:div>
    <w:div w:id="1078022090">
      <w:marLeft w:val="640"/>
      <w:marRight w:val="0"/>
      <w:marTop w:val="0"/>
      <w:marBottom w:val="0"/>
      <w:divBdr>
        <w:top w:val="none" w:sz="0" w:space="0" w:color="auto"/>
        <w:left w:val="none" w:sz="0" w:space="0" w:color="auto"/>
        <w:bottom w:val="none" w:sz="0" w:space="0" w:color="auto"/>
        <w:right w:val="none" w:sz="0" w:space="0" w:color="auto"/>
      </w:divBdr>
    </w:div>
    <w:div w:id="1078210144">
      <w:marLeft w:val="640"/>
      <w:marRight w:val="0"/>
      <w:marTop w:val="0"/>
      <w:marBottom w:val="0"/>
      <w:divBdr>
        <w:top w:val="none" w:sz="0" w:space="0" w:color="auto"/>
        <w:left w:val="none" w:sz="0" w:space="0" w:color="auto"/>
        <w:bottom w:val="none" w:sz="0" w:space="0" w:color="auto"/>
        <w:right w:val="none" w:sz="0" w:space="0" w:color="auto"/>
      </w:divBdr>
    </w:div>
    <w:div w:id="1078551998">
      <w:marLeft w:val="480"/>
      <w:marRight w:val="0"/>
      <w:marTop w:val="0"/>
      <w:marBottom w:val="0"/>
      <w:divBdr>
        <w:top w:val="none" w:sz="0" w:space="0" w:color="auto"/>
        <w:left w:val="none" w:sz="0" w:space="0" w:color="auto"/>
        <w:bottom w:val="none" w:sz="0" w:space="0" w:color="auto"/>
        <w:right w:val="none" w:sz="0" w:space="0" w:color="auto"/>
      </w:divBdr>
    </w:div>
    <w:div w:id="1078672977">
      <w:marLeft w:val="480"/>
      <w:marRight w:val="0"/>
      <w:marTop w:val="0"/>
      <w:marBottom w:val="0"/>
      <w:divBdr>
        <w:top w:val="none" w:sz="0" w:space="0" w:color="auto"/>
        <w:left w:val="none" w:sz="0" w:space="0" w:color="auto"/>
        <w:bottom w:val="none" w:sz="0" w:space="0" w:color="auto"/>
        <w:right w:val="none" w:sz="0" w:space="0" w:color="auto"/>
      </w:divBdr>
    </w:div>
    <w:div w:id="1078791211">
      <w:marLeft w:val="480"/>
      <w:marRight w:val="0"/>
      <w:marTop w:val="0"/>
      <w:marBottom w:val="0"/>
      <w:divBdr>
        <w:top w:val="none" w:sz="0" w:space="0" w:color="auto"/>
        <w:left w:val="none" w:sz="0" w:space="0" w:color="auto"/>
        <w:bottom w:val="none" w:sz="0" w:space="0" w:color="auto"/>
        <w:right w:val="none" w:sz="0" w:space="0" w:color="auto"/>
      </w:divBdr>
    </w:div>
    <w:div w:id="1078792693">
      <w:marLeft w:val="480"/>
      <w:marRight w:val="0"/>
      <w:marTop w:val="0"/>
      <w:marBottom w:val="0"/>
      <w:divBdr>
        <w:top w:val="none" w:sz="0" w:space="0" w:color="auto"/>
        <w:left w:val="none" w:sz="0" w:space="0" w:color="auto"/>
        <w:bottom w:val="none" w:sz="0" w:space="0" w:color="auto"/>
        <w:right w:val="none" w:sz="0" w:space="0" w:color="auto"/>
      </w:divBdr>
    </w:div>
    <w:div w:id="1078938770">
      <w:marLeft w:val="640"/>
      <w:marRight w:val="0"/>
      <w:marTop w:val="0"/>
      <w:marBottom w:val="0"/>
      <w:divBdr>
        <w:top w:val="none" w:sz="0" w:space="0" w:color="auto"/>
        <w:left w:val="none" w:sz="0" w:space="0" w:color="auto"/>
        <w:bottom w:val="none" w:sz="0" w:space="0" w:color="auto"/>
        <w:right w:val="none" w:sz="0" w:space="0" w:color="auto"/>
      </w:divBdr>
    </w:div>
    <w:div w:id="1078944485">
      <w:marLeft w:val="480"/>
      <w:marRight w:val="0"/>
      <w:marTop w:val="0"/>
      <w:marBottom w:val="0"/>
      <w:divBdr>
        <w:top w:val="none" w:sz="0" w:space="0" w:color="auto"/>
        <w:left w:val="none" w:sz="0" w:space="0" w:color="auto"/>
        <w:bottom w:val="none" w:sz="0" w:space="0" w:color="auto"/>
        <w:right w:val="none" w:sz="0" w:space="0" w:color="auto"/>
      </w:divBdr>
    </w:div>
    <w:div w:id="1078986015">
      <w:marLeft w:val="480"/>
      <w:marRight w:val="0"/>
      <w:marTop w:val="0"/>
      <w:marBottom w:val="0"/>
      <w:divBdr>
        <w:top w:val="none" w:sz="0" w:space="0" w:color="auto"/>
        <w:left w:val="none" w:sz="0" w:space="0" w:color="auto"/>
        <w:bottom w:val="none" w:sz="0" w:space="0" w:color="auto"/>
        <w:right w:val="none" w:sz="0" w:space="0" w:color="auto"/>
      </w:divBdr>
    </w:div>
    <w:div w:id="1079255672">
      <w:marLeft w:val="640"/>
      <w:marRight w:val="0"/>
      <w:marTop w:val="0"/>
      <w:marBottom w:val="0"/>
      <w:divBdr>
        <w:top w:val="none" w:sz="0" w:space="0" w:color="auto"/>
        <w:left w:val="none" w:sz="0" w:space="0" w:color="auto"/>
        <w:bottom w:val="none" w:sz="0" w:space="0" w:color="auto"/>
        <w:right w:val="none" w:sz="0" w:space="0" w:color="auto"/>
      </w:divBdr>
    </w:div>
    <w:div w:id="1079257436">
      <w:marLeft w:val="640"/>
      <w:marRight w:val="0"/>
      <w:marTop w:val="0"/>
      <w:marBottom w:val="0"/>
      <w:divBdr>
        <w:top w:val="none" w:sz="0" w:space="0" w:color="auto"/>
        <w:left w:val="none" w:sz="0" w:space="0" w:color="auto"/>
        <w:bottom w:val="none" w:sz="0" w:space="0" w:color="auto"/>
        <w:right w:val="none" w:sz="0" w:space="0" w:color="auto"/>
      </w:divBdr>
    </w:div>
    <w:div w:id="1079326007">
      <w:marLeft w:val="640"/>
      <w:marRight w:val="0"/>
      <w:marTop w:val="0"/>
      <w:marBottom w:val="0"/>
      <w:divBdr>
        <w:top w:val="none" w:sz="0" w:space="0" w:color="auto"/>
        <w:left w:val="none" w:sz="0" w:space="0" w:color="auto"/>
        <w:bottom w:val="none" w:sz="0" w:space="0" w:color="auto"/>
        <w:right w:val="none" w:sz="0" w:space="0" w:color="auto"/>
      </w:divBdr>
    </w:div>
    <w:div w:id="1079330031">
      <w:marLeft w:val="640"/>
      <w:marRight w:val="0"/>
      <w:marTop w:val="0"/>
      <w:marBottom w:val="0"/>
      <w:divBdr>
        <w:top w:val="none" w:sz="0" w:space="0" w:color="auto"/>
        <w:left w:val="none" w:sz="0" w:space="0" w:color="auto"/>
        <w:bottom w:val="none" w:sz="0" w:space="0" w:color="auto"/>
        <w:right w:val="none" w:sz="0" w:space="0" w:color="auto"/>
      </w:divBdr>
    </w:div>
    <w:div w:id="1079405278">
      <w:marLeft w:val="480"/>
      <w:marRight w:val="0"/>
      <w:marTop w:val="0"/>
      <w:marBottom w:val="0"/>
      <w:divBdr>
        <w:top w:val="none" w:sz="0" w:space="0" w:color="auto"/>
        <w:left w:val="none" w:sz="0" w:space="0" w:color="auto"/>
        <w:bottom w:val="none" w:sz="0" w:space="0" w:color="auto"/>
        <w:right w:val="none" w:sz="0" w:space="0" w:color="auto"/>
      </w:divBdr>
    </w:div>
    <w:div w:id="1079524709">
      <w:marLeft w:val="480"/>
      <w:marRight w:val="0"/>
      <w:marTop w:val="0"/>
      <w:marBottom w:val="0"/>
      <w:divBdr>
        <w:top w:val="none" w:sz="0" w:space="0" w:color="auto"/>
        <w:left w:val="none" w:sz="0" w:space="0" w:color="auto"/>
        <w:bottom w:val="none" w:sz="0" w:space="0" w:color="auto"/>
        <w:right w:val="none" w:sz="0" w:space="0" w:color="auto"/>
      </w:divBdr>
    </w:div>
    <w:div w:id="1079599984">
      <w:marLeft w:val="640"/>
      <w:marRight w:val="0"/>
      <w:marTop w:val="0"/>
      <w:marBottom w:val="0"/>
      <w:divBdr>
        <w:top w:val="none" w:sz="0" w:space="0" w:color="auto"/>
        <w:left w:val="none" w:sz="0" w:space="0" w:color="auto"/>
        <w:bottom w:val="none" w:sz="0" w:space="0" w:color="auto"/>
        <w:right w:val="none" w:sz="0" w:space="0" w:color="auto"/>
      </w:divBdr>
    </w:div>
    <w:div w:id="1079601085">
      <w:marLeft w:val="480"/>
      <w:marRight w:val="0"/>
      <w:marTop w:val="0"/>
      <w:marBottom w:val="0"/>
      <w:divBdr>
        <w:top w:val="none" w:sz="0" w:space="0" w:color="auto"/>
        <w:left w:val="none" w:sz="0" w:space="0" w:color="auto"/>
        <w:bottom w:val="none" w:sz="0" w:space="0" w:color="auto"/>
        <w:right w:val="none" w:sz="0" w:space="0" w:color="auto"/>
      </w:divBdr>
    </w:div>
    <w:div w:id="1079643120">
      <w:marLeft w:val="640"/>
      <w:marRight w:val="0"/>
      <w:marTop w:val="0"/>
      <w:marBottom w:val="0"/>
      <w:divBdr>
        <w:top w:val="none" w:sz="0" w:space="0" w:color="auto"/>
        <w:left w:val="none" w:sz="0" w:space="0" w:color="auto"/>
        <w:bottom w:val="none" w:sz="0" w:space="0" w:color="auto"/>
        <w:right w:val="none" w:sz="0" w:space="0" w:color="auto"/>
      </w:divBdr>
    </w:div>
    <w:div w:id="1079864055">
      <w:marLeft w:val="480"/>
      <w:marRight w:val="0"/>
      <w:marTop w:val="0"/>
      <w:marBottom w:val="0"/>
      <w:divBdr>
        <w:top w:val="none" w:sz="0" w:space="0" w:color="auto"/>
        <w:left w:val="none" w:sz="0" w:space="0" w:color="auto"/>
        <w:bottom w:val="none" w:sz="0" w:space="0" w:color="auto"/>
        <w:right w:val="none" w:sz="0" w:space="0" w:color="auto"/>
      </w:divBdr>
    </w:div>
    <w:div w:id="1079984841">
      <w:marLeft w:val="480"/>
      <w:marRight w:val="0"/>
      <w:marTop w:val="0"/>
      <w:marBottom w:val="0"/>
      <w:divBdr>
        <w:top w:val="none" w:sz="0" w:space="0" w:color="auto"/>
        <w:left w:val="none" w:sz="0" w:space="0" w:color="auto"/>
        <w:bottom w:val="none" w:sz="0" w:space="0" w:color="auto"/>
        <w:right w:val="none" w:sz="0" w:space="0" w:color="auto"/>
      </w:divBdr>
    </w:div>
    <w:div w:id="1080055810">
      <w:marLeft w:val="640"/>
      <w:marRight w:val="0"/>
      <w:marTop w:val="0"/>
      <w:marBottom w:val="0"/>
      <w:divBdr>
        <w:top w:val="none" w:sz="0" w:space="0" w:color="auto"/>
        <w:left w:val="none" w:sz="0" w:space="0" w:color="auto"/>
        <w:bottom w:val="none" w:sz="0" w:space="0" w:color="auto"/>
        <w:right w:val="none" w:sz="0" w:space="0" w:color="auto"/>
      </w:divBdr>
    </w:div>
    <w:div w:id="1080101293">
      <w:marLeft w:val="640"/>
      <w:marRight w:val="0"/>
      <w:marTop w:val="0"/>
      <w:marBottom w:val="0"/>
      <w:divBdr>
        <w:top w:val="none" w:sz="0" w:space="0" w:color="auto"/>
        <w:left w:val="none" w:sz="0" w:space="0" w:color="auto"/>
        <w:bottom w:val="none" w:sz="0" w:space="0" w:color="auto"/>
        <w:right w:val="none" w:sz="0" w:space="0" w:color="auto"/>
      </w:divBdr>
    </w:div>
    <w:div w:id="1080256061">
      <w:marLeft w:val="480"/>
      <w:marRight w:val="0"/>
      <w:marTop w:val="0"/>
      <w:marBottom w:val="0"/>
      <w:divBdr>
        <w:top w:val="none" w:sz="0" w:space="0" w:color="auto"/>
        <w:left w:val="none" w:sz="0" w:space="0" w:color="auto"/>
        <w:bottom w:val="none" w:sz="0" w:space="0" w:color="auto"/>
        <w:right w:val="none" w:sz="0" w:space="0" w:color="auto"/>
      </w:divBdr>
    </w:div>
    <w:div w:id="1080326538">
      <w:marLeft w:val="480"/>
      <w:marRight w:val="0"/>
      <w:marTop w:val="0"/>
      <w:marBottom w:val="0"/>
      <w:divBdr>
        <w:top w:val="none" w:sz="0" w:space="0" w:color="auto"/>
        <w:left w:val="none" w:sz="0" w:space="0" w:color="auto"/>
        <w:bottom w:val="none" w:sz="0" w:space="0" w:color="auto"/>
        <w:right w:val="none" w:sz="0" w:space="0" w:color="auto"/>
      </w:divBdr>
    </w:div>
    <w:div w:id="1080442091">
      <w:marLeft w:val="640"/>
      <w:marRight w:val="0"/>
      <w:marTop w:val="0"/>
      <w:marBottom w:val="0"/>
      <w:divBdr>
        <w:top w:val="none" w:sz="0" w:space="0" w:color="auto"/>
        <w:left w:val="none" w:sz="0" w:space="0" w:color="auto"/>
        <w:bottom w:val="none" w:sz="0" w:space="0" w:color="auto"/>
        <w:right w:val="none" w:sz="0" w:space="0" w:color="auto"/>
      </w:divBdr>
    </w:div>
    <w:div w:id="1080516158">
      <w:marLeft w:val="640"/>
      <w:marRight w:val="0"/>
      <w:marTop w:val="0"/>
      <w:marBottom w:val="0"/>
      <w:divBdr>
        <w:top w:val="none" w:sz="0" w:space="0" w:color="auto"/>
        <w:left w:val="none" w:sz="0" w:space="0" w:color="auto"/>
        <w:bottom w:val="none" w:sz="0" w:space="0" w:color="auto"/>
        <w:right w:val="none" w:sz="0" w:space="0" w:color="auto"/>
      </w:divBdr>
    </w:div>
    <w:div w:id="1080522103">
      <w:marLeft w:val="640"/>
      <w:marRight w:val="0"/>
      <w:marTop w:val="0"/>
      <w:marBottom w:val="0"/>
      <w:divBdr>
        <w:top w:val="none" w:sz="0" w:space="0" w:color="auto"/>
        <w:left w:val="none" w:sz="0" w:space="0" w:color="auto"/>
        <w:bottom w:val="none" w:sz="0" w:space="0" w:color="auto"/>
        <w:right w:val="none" w:sz="0" w:space="0" w:color="auto"/>
      </w:divBdr>
    </w:div>
    <w:div w:id="1080560464">
      <w:marLeft w:val="480"/>
      <w:marRight w:val="0"/>
      <w:marTop w:val="0"/>
      <w:marBottom w:val="0"/>
      <w:divBdr>
        <w:top w:val="none" w:sz="0" w:space="0" w:color="auto"/>
        <w:left w:val="none" w:sz="0" w:space="0" w:color="auto"/>
        <w:bottom w:val="none" w:sz="0" w:space="0" w:color="auto"/>
        <w:right w:val="none" w:sz="0" w:space="0" w:color="auto"/>
      </w:divBdr>
    </w:div>
    <w:div w:id="1080565459">
      <w:marLeft w:val="640"/>
      <w:marRight w:val="0"/>
      <w:marTop w:val="0"/>
      <w:marBottom w:val="0"/>
      <w:divBdr>
        <w:top w:val="none" w:sz="0" w:space="0" w:color="auto"/>
        <w:left w:val="none" w:sz="0" w:space="0" w:color="auto"/>
        <w:bottom w:val="none" w:sz="0" w:space="0" w:color="auto"/>
        <w:right w:val="none" w:sz="0" w:space="0" w:color="auto"/>
      </w:divBdr>
    </w:div>
    <w:div w:id="1080565920">
      <w:marLeft w:val="640"/>
      <w:marRight w:val="0"/>
      <w:marTop w:val="0"/>
      <w:marBottom w:val="0"/>
      <w:divBdr>
        <w:top w:val="none" w:sz="0" w:space="0" w:color="auto"/>
        <w:left w:val="none" w:sz="0" w:space="0" w:color="auto"/>
        <w:bottom w:val="none" w:sz="0" w:space="0" w:color="auto"/>
        <w:right w:val="none" w:sz="0" w:space="0" w:color="auto"/>
      </w:divBdr>
    </w:div>
    <w:div w:id="1080640034">
      <w:marLeft w:val="480"/>
      <w:marRight w:val="0"/>
      <w:marTop w:val="0"/>
      <w:marBottom w:val="0"/>
      <w:divBdr>
        <w:top w:val="none" w:sz="0" w:space="0" w:color="auto"/>
        <w:left w:val="none" w:sz="0" w:space="0" w:color="auto"/>
        <w:bottom w:val="none" w:sz="0" w:space="0" w:color="auto"/>
        <w:right w:val="none" w:sz="0" w:space="0" w:color="auto"/>
      </w:divBdr>
    </w:div>
    <w:div w:id="1080643420">
      <w:marLeft w:val="640"/>
      <w:marRight w:val="0"/>
      <w:marTop w:val="0"/>
      <w:marBottom w:val="0"/>
      <w:divBdr>
        <w:top w:val="none" w:sz="0" w:space="0" w:color="auto"/>
        <w:left w:val="none" w:sz="0" w:space="0" w:color="auto"/>
        <w:bottom w:val="none" w:sz="0" w:space="0" w:color="auto"/>
        <w:right w:val="none" w:sz="0" w:space="0" w:color="auto"/>
      </w:divBdr>
    </w:div>
    <w:div w:id="1080716678">
      <w:marLeft w:val="640"/>
      <w:marRight w:val="0"/>
      <w:marTop w:val="0"/>
      <w:marBottom w:val="0"/>
      <w:divBdr>
        <w:top w:val="none" w:sz="0" w:space="0" w:color="auto"/>
        <w:left w:val="none" w:sz="0" w:space="0" w:color="auto"/>
        <w:bottom w:val="none" w:sz="0" w:space="0" w:color="auto"/>
        <w:right w:val="none" w:sz="0" w:space="0" w:color="auto"/>
      </w:divBdr>
    </w:div>
    <w:div w:id="1080754399">
      <w:marLeft w:val="640"/>
      <w:marRight w:val="0"/>
      <w:marTop w:val="0"/>
      <w:marBottom w:val="0"/>
      <w:divBdr>
        <w:top w:val="none" w:sz="0" w:space="0" w:color="auto"/>
        <w:left w:val="none" w:sz="0" w:space="0" w:color="auto"/>
        <w:bottom w:val="none" w:sz="0" w:space="0" w:color="auto"/>
        <w:right w:val="none" w:sz="0" w:space="0" w:color="auto"/>
      </w:divBdr>
    </w:div>
    <w:div w:id="1080758009">
      <w:marLeft w:val="640"/>
      <w:marRight w:val="0"/>
      <w:marTop w:val="0"/>
      <w:marBottom w:val="0"/>
      <w:divBdr>
        <w:top w:val="none" w:sz="0" w:space="0" w:color="auto"/>
        <w:left w:val="none" w:sz="0" w:space="0" w:color="auto"/>
        <w:bottom w:val="none" w:sz="0" w:space="0" w:color="auto"/>
        <w:right w:val="none" w:sz="0" w:space="0" w:color="auto"/>
      </w:divBdr>
    </w:div>
    <w:div w:id="1080758434">
      <w:marLeft w:val="480"/>
      <w:marRight w:val="0"/>
      <w:marTop w:val="0"/>
      <w:marBottom w:val="0"/>
      <w:divBdr>
        <w:top w:val="none" w:sz="0" w:space="0" w:color="auto"/>
        <w:left w:val="none" w:sz="0" w:space="0" w:color="auto"/>
        <w:bottom w:val="none" w:sz="0" w:space="0" w:color="auto"/>
        <w:right w:val="none" w:sz="0" w:space="0" w:color="auto"/>
      </w:divBdr>
    </w:div>
    <w:div w:id="1080829190">
      <w:marLeft w:val="480"/>
      <w:marRight w:val="0"/>
      <w:marTop w:val="0"/>
      <w:marBottom w:val="0"/>
      <w:divBdr>
        <w:top w:val="none" w:sz="0" w:space="0" w:color="auto"/>
        <w:left w:val="none" w:sz="0" w:space="0" w:color="auto"/>
        <w:bottom w:val="none" w:sz="0" w:space="0" w:color="auto"/>
        <w:right w:val="none" w:sz="0" w:space="0" w:color="auto"/>
      </w:divBdr>
    </w:div>
    <w:div w:id="1080832381">
      <w:marLeft w:val="480"/>
      <w:marRight w:val="0"/>
      <w:marTop w:val="0"/>
      <w:marBottom w:val="0"/>
      <w:divBdr>
        <w:top w:val="none" w:sz="0" w:space="0" w:color="auto"/>
        <w:left w:val="none" w:sz="0" w:space="0" w:color="auto"/>
        <w:bottom w:val="none" w:sz="0" w:space="0" w:color="auto"/>
        <w:right w:val="none" w:sz="0" w:space="0" w:color="auto"/>
      </w:divBdr>
    </w:div>
    <w:div w:id="1080833077">
      <w:marLeft w:val="480"/>
      <w:marRight w:val="0"/>
      <w:marTop w:val="0"/>
      <w:marBottom w:val="0"/>
      <w:divBdr>
        <w:top w:val="none" w:sz="0" w:space="0" w:color="auto"/>
        <w:left w:val="none" w:sz="0" w:space="0" w:color="auto"/>
        <w:bottom w:val="none" w:sz="0" w:space="0" w:color="auto"/>
        <w:right w:val="none" w:sz="0" w:space="0" w:color="auto"/>
      </w:divBdr>
    </w:div>
    <w:div w:id="1080980942">
      <w:marLeft w:val="480"/>
      <w:marRight w:val="0"/>
      <w:marTop w:val="0"/>
      <w:marBottom w:val="0"/>
      <w:divBdr>
        <w:top w:val="none" w:sz="0" w:space="0" w:color="auto"/>
        <w:left w:val="none" w:sz="0" w:space="0" w:color="auto"/>
        <w:bottom w:val="none" w:sz="0" w:space="0" w:color="auto"/>
        <w:right w:val="none" w:sz="0" w:space="0" w:color="auto"/>
      </w:divBdr>
    </w:div>
    <w:div w:id="1081022666">
      <w:marLeft w:val="640"/>
      <w:marRight w:val="0"/>
      <w:marTop w:val="0"/>
      <w:marBottom w:val="0"/>
      <w:divBdr>
        <w:top w:val="none" w:sz="0" w:space="0" w:color="auto"/>
        <w:left w:val="none" w:sz="0" w:space="0" w:color="auto"/>
        <w:bottom w:val="none" w:sz="0" w:space="0" w:color="auto"/>
        <w:right w:val="none" w:sz="0" w:space="0" w:color="auto"/>
      </w:divBdr>
    </w:div>
    <w:div w:id="1081027919">
      <w:marLeft w:val="640"/>
      <w:marRight w:val="0"/>
      <w:marTop w:val="0"/>
      <w:marBottom w:val="0"/>
      <w:divBdr>
        <w:top w:val="none" w:sz="0" w:space="0" w:color="auto"/>
        <w:left w:val="none" w:sz="0" w:space="0" w:color="auto"/>
        <w:bottom w:val="none" w:sz="0" w:space="0" w:color="auto"/>
        <w:right w:val="none" w:sz="0" w:space="0" w:color="auto"/>
      </w:divBdr>
    </w:div>
    <w:div w:id="1081102370">
      <w:marLeft w:val="640"/>
      <w:marRight w:val="0"/>
      <w:marTop w:val="0"/>
      <w:marBottom w:val="0"/>
      <w:divBdr>
        <w:top w:val="none" w:sz="0" w:space="0" w:color="auto"/>
        <w:left w:val="none" w:sz="0" w:space="0" w:color="auto"/>
        <w:bottom w:val="none" w:sz="0" w:space="0" w:color="auto"/>
        <w:right w:val="none" w:sz="0" w:space="0" w:color="auto"/>
      </w:divBdr>
    </w:div>
    <w:div w:id="1081104251">
      <w:marLeft w:val="640"/>
      <w:marRight w:val="0"/>
      <w:marTop w:val="0"/>
      <w:marBottom w:val="0"/>
      <w:divBdr>
        <w:top w:val="none" w:sz="0" w:space="0" w:color="auto"/>
        <w:left w:val="none" w:sz="0" w:space="0" w:color="auto"/>
        <w:bottom w:val="none" w:sz="0" w:space="0" w:color="auto"/>
        <w:right w:val="none" w:sz="0" w:space="0" w:color="auto"/>
      </w:divBdr>
    </w:div>
    <w:div w:id="1081215636">
      <w:marLeft w:val="480"/>
      <w:marRight w:val="0"/>
      <w:marTop w:val="0"/>
      <w:marBottom w:val="0"/>
      <w:divBdr>
        <w:top w:val="none" w:sz="0" w:space="0" w:color="auto"/>
        <w:left w:val="none" w:sz="0" w:space="0" w:color="auto"/>
        <w:bottom w:val="none" w:sz="0" w:space="0" w:color="auto"/>
        <w:right w:val="none" w:sz="0" w:space="0" w:color="auto"/>
      </w:divBdr>
    </w:div>
    <w:div w:id="1081368468">
      <w:marLeft w:val="640"/>
      <w:marRight w:val="0"/>
      <w:marTop w:val="0"/>
      <w:marBottom w:val="0"/>
      <w:divBdr>
        <w:top w:val="none" w:sz="0" w:space="0" w:color="auto"/>
        <w:left w:val="none" w:sz="0" w:space="0" w:color="auto"/>
        <w:bottom w:val="none" w:sz="0" w:space="0" w:color="auto"/>
        <w:right w:val="none" w:sz="0" w:space="0" w:color="auto"/>
      </w:divBdr>
    </w:div>
    <w:div w:id="1081485692">
      <w:marLeft w:val="480"/>
      <w:marRight w:val="0"/>
      <w:marTop w:val="0"/>
      <w:marBottom w:val="0"/>
      <w:divBdr>
        <w:top w:val="none" w:sz="0" w:space="0" w:color="auto"/>
        <w:left w:val="none" w:sz="0" w:space="0" w:color="auto"/>
        <w:bottom w:val="none" w:sz="0" w:space="0" w:color="auto"/>
        <w:right w:val="none" w:sz="0" w:space="0" w:color="auto"/>
      </w:divBdr>
    </w:div>
    <w:div w:id="1081492332">
      <w:marLeft w:val="480"/>
      <w:marRight w:val="0"/>
      <w:marTop w:val="0"/>
      <w:marBottom w:val="0"/>
      <w:divBdr>
        <w:top w:val="none" w:sz="0" w:space="0" w:color="auto"/>
        <w:left w:val="none" w:sz="0" w:space="0" w:color="auto"/>
        <w:bottom w:val="none" w:sz="0" w:space="0" w:color="auto"/>
        <w:right w:val="none" w:sz="0" w:space="0" w:color="auto"/>
      </w:divBdr>
    </w:div>
    <w:div w:id="1081560888">
      <w:marLeft w:val="640"/>
      <w:marRight w:val="0"/>
      <w:marTop w:val="0"/>
      <w:marBottom w:val="0"/>
      <w:divBdr>
        <w:top w:val="none" w:sz="0" w:space="0" w:color="auto"/>
        <w:left w:val="none" w:sz="0" w:space="0" w:color="auto"/>
        <w:bottom w:val="none" w:sz="0" w:space="0" w:color="auto"/>
        <w:right w:val="none" w:sz="0" w:space="0" w:color="auto"/>
      </w:divBdr>
    </w:div>
    <w:div w:id="1081676807">
      <w:marLeft w:val="640"/>
      <w:marRight w:val="0"/>
      <w:marTop w:val="0"/>
      <w:marBottom w:val="0"/>
      <w:divBdr>
        <w:top w:val="none" w:sz="0" w:space="0" w:color="auto"/>
        <w:left w:val="none" w:sz="0" w:space="0" w:color="auto"/>
        <w:bottom w:val="none" w:sz="0" w:space="0" w:color="auto"/>
        <w:right w:val="none" w:sz="0" w:space="0" w:color="auto"/>
      </w:divBdr>
    </w:div>
    <w:div w:id="1081684177">
      <w:marLeft w:val="640"/>
      <w:marRight w:val="0"/>
      <w:marTop w:val="0"/>
      <w:marBottom w:val="0"/>
      <w:divBdr>
        <w:top w:val="none" w:sz="0" w:space="0" w:color="auto"/>
        <w:left w:val="none" w:sz="0" w:space="0" w:color="auto"/>
        <w:bottom w:val="none" w:sz="0" w:space="0" w:color="auto"/>
        <w:right w:val="none" w:sz="0" w:space="0" w:color="auto"/>
      </w:divBdr>
    </w:div>
    <w:div w:id="1081684189">
      <w:marLeft w:val="480"/>
      <w:marRight w:val="0"/>
      <w:marTop w:val="0"/>
      <w:marBottom w:val="0"/>
      <w:divBdr>
        <w:top w:val="none" w:sz="0" w:space="0" w:color="auto"/>
        <w:left w:val="none" w:sz="0" w:space="0" w:color="auto"/>
        <w:bottom w:val="none" w:sz="0" w:space="0" w:color="auto"/>
        <w:right w:val="none" w:sz="0" w:space="0" w:color="auto"/>
      </w:divBdr>
    </w:div>
    <w:div w:id="1081751592">
      <w:marLeft w:val="640"/>
      <w:marRight w:val="0"/>
      <w:marTop w:val="0"/>
      <w:marBottom w:val="0"/>
      <w:divBdr>
        <w:top w:val="none" w:sz="0" w:space="0" w:color="auto"/>
        <w:left w:val="none" w:sz="0" w:space="0" w:color="auto"/>
        <w:bottom w:val="none" w:sz="0" w:space="0" w:color="auto"/>
        <w:right w:val="none" w:sz="0" w:space="0" w:color="auto"/>
      </w:divBdr>
    </w:div>
    <w:div w:id="1081870610">
      <w:marLeft w:val="480"/>
      <w:marRight w:val="0"/>
      <w:marTop w:val="0"/>
      <w:marBottom w:val="0"/>
      <w:divBdr>
        <w:top w:val="none" w:sz="0" w:space="0" w:color="auto"/>
        <w:left w:val="none" w:sz="0" w:space="0" w:color="auto"/>
        <w:bottom w:val="none" w:sz="0" w:space="0" w:color="auto"/>
        <w:right w:val="none" w:sz="0" w:space="0" w:color="auto"/>
      </w:divBdr>
    </w:div>
    <w:div w:id="1081875433">
      <w:marLeft w:val="480"/>
      <w:marRight w:val="0"/>
      <w:marTop w:val="0"/>
      <w:marBottom w:val="0"/>
      <w:divBdr>
        <w:top w:val="none" w:sz="0" w:space="0" w:color="auto"/>
        <w:left w:val="none" w:sz="0" w:space="0" w:color="auto"/>
        <w:bottom w:val="none" w:sz="0" w:space="0" w:color="auto"/>
        <w:right w:val="none" w:sz="0" w:space="0" w:color="auto"/>
      </w:divBdr>
    </w:div>
    <w:div w:id="1082022708">
      <w:marLeft w:val="480"/>
      <w:marRight w:val="0"/>
      <w:marTop w:val="0"/>
      <w:marBottom w:val="0"/>
      <w:divBdr>
        <w:top w:val="none" w:sz="0" w:space="0" w:color="auto"/>
        <w:left w:val="none" w:sz="0" w:space="0" w:color="auto"/>
        <w:bottom w:val="none" w:sz="0" w:space="0" w:color="auto"/>
        <w:right w:val="none" w:sz="0" w:space="0" w:color="auto"/>
      </w:divBdr>
    </w:div>
    <w:div w:id="1082068202">
      <w:marLeft w:val="480"/>
      <w:marRight w:val="0"/>
      <w:marTop w:val="0"/>
      <w:marBottom w:val="0"/>
      <w:divBdr>
        <w:top w:val="none" w:sz="0" w:space="0" w:color="auto"/>
        <w:left w:val="none" w:sz="0" w:space="0" w:color="auto"/>
        <w:bottom w:val="none" w:sz="0" w:space="0" w:color="auto"/>
        <w:right w:val="none" w:sz="0" w:space="0" w:color="auto"/>
      </w:divBdr>
    </w:div>
    <w:div w:id="1082145615">
      <w:marLeft w:val="640"/>
      <w:marRight w:val="0"/>
      <w:marTop w:val="0"/>
      <w:marBottom w:val="0"/>
      <w:divBdr>
        <w:top w:val="none" w:sz="0" w:space="0" w:color="auto"/>
        <w:left w:val="none" w:sz="0" w:space="0" w:color="auto"/>
        <w:bottom w:val="none" w:sz="0" w:space="0" w:color="auto"/>
        <w:right w:val="none" w:sz="0" w:space="0" w:color="auto"/>
      </w:divBdr>
    </w:div>
    <w:div w:id="1082337715">
      <w:marLeft w:val="480"/>
      <w:marRight w:val="0"/>
      <w:marTop w:val="0"/>
      <w:marBottom w:val="0"/>
      <w:divBdr>
        <w:top w:val="none" w:sz="0" w:space="0" w:color="auto"/>
        <w:left w:val="none" w:sz="0" w:space="0" w:color="auto"/>
        <w:bottom w:val="none" w:sz="0" w:space="0" w:color="auto"/>
        <w:right w:val="none" w:sz="0" w:space="0" w:color="auto"/>
      </w:divBdr>
    </w:div>
    <w:div w:id="1082414442">
      <w:marLeft w:val="480"/>
      <w:marRight w:val="0"/>
      <w:marTop w:val="0"/>
      <w:marBottom w:val="0"/>
      <w:divBdr>
        <w:top w:val="none" w:sz="0" w:space="0" w:color="auto"/>
        <w:left w:val="none" w:sz="0" w:space="0" w:color="auto"/>
        <w:bottom w:val="none" w:sz="0" w:space="0" w:color="auto"/>
        <w:right w:val="none" w:sz="0" w:space="0" w:color="auto"/>
      </w:divBdr>
    </w:div>
    <w:div w:id="1082486465">
      <w:marLeft w:val="640"/>
      <w:marRight w:val="0"/>
      <w:marTop w:val="0"/>
      <w:marBottom w:val="0"/>
      <w:divBdr>
        <w:top w:val="none" w:sz="0" w:space="0" w:color="auto"/>
        <w:left w:val="none" w:sz="0" w:space="0" w:color="auto"/>
        <w:bottom w:val="none" w:sz="0" w:space="0" w:color="auto"/>
        <w:right w:val="none" w:sz="0" w:space="0" w:color="auto"/>
      </w:divBdr>
    </w:div>
    <w:div w:id="1082527191">
      <w:marLeft w:val="480"/>
      <w:marRight w:val="0"/>
      <w:marTop w:val="0"/>
      <w:marBottom w:val="0"/>
      <w:divBdr>
        <w:top w:val="none" w:sz="0" w:space="0" w:color="auto"/>
        <w:left w:val="none" w:sz="0" w:space="0" w:color="auto"/>
        <w:bottom w:val="none" w:sz="0" w:space="0" w:color="auto"/>
        <w:right w:val="none" w:sz="0" w:space="0" w:color="auto"/>
      </w:divBdr>
    </w:div>
    <w:div w:id="1082604530">
      <w:marLeft w:val="640"/>
      <w:marRight w:val="0"/>
      <w:marTop w:val="0"/>
      <w:marBottom w:val="0"/>
      <w:divBdr>
        <w:top w:val="none" w:sz="0" w:space="0" w:color="auto"/>
        <w:left w:val="none" w:sz="0" w:space="0" w:color="auto"/>
        <w:bottom w:val="none" w:sz="0" w:space="0" w:color="auto"/>
        <w:right w:val="none" w:sz="0" w:space="0" w:color="auto"/>
      </w:divBdr>
    </w:div>
    <w:div w:id="1082725076">
      <w:marLeft w:val="640"/>
      <w:marRight w:val="0"/>
      <w:marTop w:val="0"/>
      <w:marBottom w:val="0"/>
      <w:divBdr>
        <w:top w:val="none" w:sz="0" w:space="0" w:color="auto"/>
        <w:left w:val="none" w:sz="0" w:space="0" w:color="auto"/>
        <w:bottom w:val="none" w:sz="0" w:space="0" w:color="auto"/>
        <w:right w:val="none" w:sz="0" w:space="0" w:color="auto"/>
      </w:divBdr>
    </w:div>
    <w:div w:id="1082725504">
      <w:marLeft w:val="640"/>
      <w:marRight w:val="0"/>
      <w:marTop w:val="0"/>
      <w:marBottom w:val="0"/>
      <w:divBdr>
        <w:top w:val="none" w:sz="0" w:space="0" w:color="auto"/>
        <w:left w:val="none" w:sz="0" w:space="0" w:color="auto"/>
        <w:bottom w:val="none" w:sz="0" w:space="0" w:color="auto"/>
        <w:right w:val="none" w:sz="0" w:space="0" w:color="auto"/>
      </w:divBdr>
    </w:div>
    <w:div w:id="1082750674">
      <w:marLeft w:val="640"/>
      <w:marRight w:val="0"/>
      <w:marTop w:val="0"/>
      <w:marBottom w:val="0"/>
      <w:divBdr>
        <w:top w:val="none" w:sz="0" w:space="0" w:color="auto"/>
        <w:left w:val="none" w:sz="0" w:space="0" w:color="auto"/>
        <w:bottom w:val="none" w:sz="0" w:space="0" w:color="auto"/>
        <w:right w:val="none" w:sz="0" w:space="0" w:color="auto"/>
      </w:divBdr>
    </w:div>
    <w:div w:id="1082870315">
      <w:marLeft w:val="640"/>
      <w:marRight w:val="0"/>
      <w:marTop w:val="0"/>
      <w:marBottom w:val="0"/>
      <w:divBdr>
        <w:top w:val="none" w:sz="0" w:space="0" w:color="auto"/>
        <w:left w:val="none" w:sz="0" w:space="0" w:color="auto"/>
        <w:bottom w:val="none" w:sz="0" w:space="0" w:color="auto"/>
        <w:right w:val="none" w:sz="0" w:space="0" w:color="auto"/>
      </w:divBdr>
    </w:div>
    <w:div w:id="1082946044">
      <w:marLeft w:val="640"/>
      <w:marRight w:val="0"/>
      <w:marTop w:val="0"/>
      <w:marBottom w:val="0"/>
      <w:divBdr>
        <w:top w:val="none" w:sz="0" w:space="0" w:color="auto"/>
        <w:left w:val="none" w:sz="0" w:space="0" w:color="auto"/>
        <w:bottom w:val="none" w:sz="0" w:space="0" w:color="auto"/>
        <w:right w:val="none" w:sz="0" w:space="0" w:color="auto"/>
      </w:divBdr>
    </w:div>
    <w:div w:id="1083185935">
      <w:marLeft w:val="640"/>
      <w:marRight w:val="0"/>
      <w:marTop w:val="0"/>
      <w:marBottom w:val="0"/>
      <w:divBdr>
        <w:top w:val="none" w:sz="0" w:space="0" w:color="auto"/>
        <w:left w:val="none" w:sz="0" w:space="0" w:color="auto"/>
        <w:bottom w:val="none" w:sz="0" w:space="0" w:color="auto"/>
        <w:right w:val="none" w:sz="0" w:space="0" w:color="auto"/>
      </w:divBdr>
    </w:div>
    <w:div w:id="1083257093">
      <w:marLeft w:val="480"/>
      <w:marRight w:val="0"/>
      <w:marTop w:val="0"/>
      <w:marBottom w:val="0"/>
      <w:divBdr>
        <w:top w:val="none" w:sz="0" w:space="0" w:color="auto"/>
        <w:left w:val="none" w:sz="0" w:space="0" w:color="auto"/>
        <w:bottom w:val="none" w:sz="0" w:space="0" w:color="auto"/>
        <w:right w:val="none" w:sz="0" w:space="0" w:color="auto"/>
      </w:divBdr>
    </w:div>
    <w:div w:id="1083450839">
      <w:marLeft w:val="640"/>
      <w:marRight w:val="0"/>
      <w:marTop w:val="0"/>
      <w:marBottom w:val="0"/>
      <w:divBdr>
        <w:top w:val="none" w:sz="0" w:space="0" w:color="auto"/>
        <w:left w:val="none" w:sz="0" w:space="0" w:color="auto"/>
        <w:bottom w:val="none" w:sz="0" w:space="0" w:color="auto"/>
        <w:right w:val="none" w:sz="0" w:space="0" w:color="auto"/>
      </w:divBdr>
    </w:div>
    <w:div w:id="1083451651">
      <w:marLeft w:val="640"/>
      <w:marRight w:val="0"/>
      <w:marTop w:val="0"/>
      <w:marBottom w:val="0"/>
      <w:divBdr>
        <w:top w:val="none" w:sz="0" w:space="0" w:color="auto"/>
        <w:left w:val="none" w:sz="0" w:space="0" w:color="auto"/>
        <w:bottom w:val="none" w:sz="0" w:space="0" w:color="auto"/>
        <w:right w:val="none" w:sz="0" w:space="0" w:color="auto"/>
      </w:divBdr>
    </w:div>
    <w:div w:id="1083451793">
      <w:marLeft w:val="480"/>
      <w:marRight w:val="0"/>
      <w:marTop w:val="0"/>
      <w:marBottom w:val="0"/>
      <w:divBdr>
        <w:top w:val="none" w:sz="0" w:space="0" w:color="auto"/>
        <w:left w:val="none" w:sz="0" w:space="0" w:color="auto"/>
        <w:bottom w:val="none" w:sz="0" w:space="0" w:color="auto"/>
        <w:right w:val="none" w:sz="0" w:space="0" w:color="auto"/>
      </w:divBdr>
    </w:div>
    <w:div w:id="1083456939">
      <w:marLeft w:val="640"/>
      <w:marRight w:val="0"/>
      <w:marTop w:val="0"/>
      <w:marBottom w:val="0"/>
      <w:divBdr>
        <w:top w:val="none" w:sz="0" w:space="0" w:color="auto"/>
        <w:left w:val="none" w:sz="0" w:space="0" w:color="auto"/>
        <w:bottom w:val="none" w:sz="0" w:space="0" w:color="auto"/>
        <w:right w:val="none" w:sz="0" w:space="0" w:color="auto"/>
      </w:divBdr>
    </w:div>
    <w:div w:id="1083574351">
      <w:marLeft w:val="640"/>
      <w:marRight w:val="0"/>
      <w:marTop w:val="0"/>
      <w:marBottom w:val="0"/>
      <w:divBdr>
        <w:top w:val="none" w:sz="0" w:space="0" w:color="auto"/>
        <w:left w:val="none" w:sz="0" w:space="0" w:color="auto"/>
        <w:bottom w:val="none" w:sz="0" w:space="0" w:color="auto"/>
        <w:right w:val="none" w:sz="0" w:space="0" w:color="auto"/>
      </w:divBdr>
    </w:div>
    <w:div w:id="1083724948">
      <w:marLeft w:val="640"/>
      <w:marRight w:val="0"/>
      <w:marTop w:val="0"/>
      <w:marBottom w:val="0"/>
      <w:divBdr>
        <w:top w:val="none" w:sz="0" w:space="0" w:color="auto"/>
        <w:left w:val="none" w:sz="0" w:space="0" w:color="auto"/>
        <w:bottom w:val="none" w:sz="0" w:space="0" w:color="auto"/>
        <w:right w:val="none" w:sz="0" w:space="0" w:color="auto"/>
      </w:divBdr>
    </w:div>
    <w:div w:id="1083799921">
      <w:marLeft w:val="640"/>
      <w:marRight w:val="0"/>
      <w:marTop w:val="0"/>
      <w:marBottom w:val="0"/>
      <w:divBdr>
        <w:top w:val="none" w:sz="0" w:space="0" w:color="auto"/>
        <w:left w:val="none" w:sz="0" w:space="0" w:color="auto"/>
        <w:bottom w:val="none" w:sz="0" w:space="0" w:color="auto"/>
        <w:right w:val="none" w:sz="0" w:space="0" w:color="auto"/>
      </w:divBdr>
    </w:div>
    <w:div w:id="1083837624">
      <w:marLeft w:val="480"/>
      <w:marRight w:val="0"/>
      <w:marTop w:val="0"/>
      <w:marBottom w:val="0"/>
      <w:divBdr>
        <w:top w:val="none" w:sz="0" w:space="0" w:color="auto"/>
        <w:left w:val="none" w:sz="0" w:space="0" w:color="auto"/>
        <w:bottom w:val="none" w:sz="0" w:space="0" w:color="auto"/>
        <w:right w:val="none" w:sz="0" w:space="0" w:color="auto"/>
      </w:divBdr>
    </w:div>
    <w:div w:id="1083841218">
      <w:marLeft w:val="640"/>
      <w:marRight w:val="0"/>
      <w:marTop w:val="0"/>
      <w:marBottom w:val="0"/>
      <w:divBdr>
        <w:top w:val="none" w:sz="0" w:space="0" w:color="auto"/>
        <w:left w:val="none" w:sz="0" w:space="0" w:color="auto"/>
        <w:bottom w:val="none" w:sz="0" w:space="0" w:color="auto"/>
        <w:right w:val="none" w:sz="0" w:space="0" w:color="auto"/>
      </w:divBdr>
    </w:div>
    <w:div w:id="1083843335">
      <w:marLeft w:val="640"/>
      <w:marRight w:val="0"/>
      <w:marTop w:val="0"/>
      <w:marBottom w:val="0"/>
      <w:divBdr>
        <w:top w:val="none" w:sz="0" w:space="0" w:color="auto"/>
        <w:left w:val="none" w:sz="0" w:space="0" w:color="auto"/>
        <w:bottom w:val="none" w:sz="0" w:space="0" w:color="auto"/>
        <w:right w:val="none" w:sz="0" w:space="0" w:color="auto"/>
      </w:divBdr>
    </w:div>
    <w:div w:id="1083993729">
      <w:marLeft w:val="480"/>
      <w:marRight w:val="0"/>
      <w:marTop w:val="0"/>
      <w:marBottom w:val="0"/>
      <w:divBdr>
        <w:top w:val="none" w:sz="0" w:space="0" w:color="auto"/>
        <w:left w:val="none" w:sz="0" w:space="0" w:color="auto"/>
        <w:bottom w:val="none" w:sz="0" w:space="0" w:color="auto"/>
        <w:right w:val="none" w:sz="0" w:space="0" w:color="auto"/>
      </w:divBdr>
    </w:div>
    <w:div w:id="1084032638">
      <w:marLeft w:val="480"/>
      <w:marRight w:val="0"/>
      <w:marTop w:val="0"/>
      <w:marBottom w:val="0"/>
      <w:divBdr>
        <w:top w:val="none" w:sz="0" w:space="0" w:color="auto"/>
        <w:left w:val="none" w:sz="0" w:space="0" w:color="auto"/>
        <w:bottom w:val="none" w:sz="0" w:space="0" w:color="auto"/>
        <w:right w:val="none" w:sz="0" w:space="0" w:color="auto"/>
      </w:divBdr>
    </w:div>
    <w:div w:id="1084105061">
      <w:marLeft w:val="640"/>
      <w:marRight w:val="0"/>
      <w:marTop w:val="0"/>
      <w:marBottom w:val="0"/>
      <w:divBdr>
        <w:top w:val="none" w:sz="0" w:space="0" w:color="auto"/>
        <w:left w:val="none" w:sz="0" w:space="0" w:color="auto"/>
        <w:bottom w:val="none" w:sz="0" w:space="0" w:color="auto"/>
        <w:right w:val="none" w:sz="0" w:space="0" w:color="auto"/>
      </w:divBdr>
    </w:div>
    <w:div w:id="1084256760">
      <w:marLeft w:val="480"/>
      <w:marRight w:val="0"/>
      <w:marTop w:val="0"/>
      <w:marBottom w:val="0"/>
      <w:divBdr>
        <w:top w:val="none" w:sz="0" w:space="0" w:color="auto"/>
        <w:left w:val="none" w:sz="0" w:space="0" w:color="auto"/>
        <w:bottom w:val="none" w:sz="0" w:space="0" w:color="auto"/>
        <w:right w:val="none" w:sz="0" w:space="0" w:color="auto"/>
      </w:divBdr>
    </w:div>
    <w:div w:id="1084452978">
      <w:marLeft w:val="640"/>
      <w:marRight w:val="0"/>
      <w:marTop w:val="0"/>
      <w:marBottom w:val="0"/>
      <w:divBdr>
        <w:top w:val="none" w:sz="0" w:space="0" w:color="auto"/>
        <w:left w:val="none" w:sz="0" w:space="0" w:color="auto"/>
        <w:bottom w:val="none" w:sz="0" w:space="0" w:color="auto"/>
        <w:right w:val="none" w:sz="0" w:space="0" w:color="auto"/>
      </w:divBdr>
    </w:div>
    <w:div w:id="1084493640">
      <w:marLeft w:val="480"/>
      <w:marRight w:val="0"/>
      <w:marTop w:val="0"/>
      <w:marBottom w:val="0"/>
      <w:divBdr>
        <w:top w:val="none" w:sz="0" w:space="0" w:color="auto"/>
        <w:left w:val="none" w:sz="0" w:space="0" w:color="auto"/>
        <w:bottom w:val="none" w:sz="0" w:space="0" w:color="auto"/>
        <w:right w:val="none" w:sz="0" w:space="0" w:color="auto"/>
      </w:divBdr>
    </w:div>
    <w:div w:id="1084642248">
      <w:marLeft w:val="640"/>
      <w:marRight w:val="0"/>
      <w:marTop w:val="0"/>
      <w:marBottom w:val="0"/>
      <w:divBdr>
        <w:top w:val="none" w:sz="0" w:space="0" w:color="auto"/>
        <w:left w:val="none" w:sz="0" w:space="0" w:color="auto"/>
        <w:bottom w:val="none" w:sz="0" w:space="0" w:color="auto"/>
        <w:right w:val="none" w:sz="0" w:space="0" w:color="auto"/>
      </w:divBdr>
    </w:div>
    <w:div w:id="1084647509">
      <w:marLeft w:val="480"/>
      <w:marRight w:val="0"/>
      <w:marTop w:val="0"/>
      <w:marBottom w:val="0"/>
      <w:divBdr>
        <w:top w:val="none" w:sz="0" w:space="0" w:color="auto"/>
        <w:left w:val="none" w:sz="0" w:space="0" w:color="auto"/>
        <w:bottom w:val="none" w:sz="0" w:space="0" w:color="auto"/>
        <w:right w:val="none" w:sz="0" w:space="0" w:color="auto"/>
      </w:divBdr>
    </w:div>
    <w:div w:id="1084952300">
      <w:marLeft w:val="640"/>
      <w:marRight w:val="0"/>
      <w:marTop w:val="0"/>
      <w:marBottom w:val="0"/>
      <w:divBdr>
        <w:top w:val="none" w:sz="0" w:space="0" w:color="auto"/>
        <w:left w:val="none" w:sz="0" w:space="0" w:color="auto"/>
        <w:bottom w:val="none" w:sz="0" w:space="0" w:color="auto"/>
        <w:right w:val="none" w:sz="0" w:space="0" w:color="auto"/>
      </w:divBdr>
    </w:div>
    <w:div w:id="1085031790">
      <w:marLeft w:val="480"/>
      <w:marRight w:val="0"/>
      <w:marTop w:val="0"/>
      <w:marBottom w:val="0"/>
      <w:divBdr>
        <w:top w:val="none" w:sz="0" w:space="0" w:color="auto"/>
        <w:left w:val="none" w:sz="0" w:space="0" w:color="auto"/>
        <w:bottom w:val="none" w:sz="0" w:space="0" w:color="auto"/>
        <w:right w:val="none" w:sz="0" w:space="0" w:color="auto"/>
      </w:divBdr>
    </w:div>
    <w:div w:id="1085105860">
      <w:marLeft w:val="480"/>
      <w:marRight w:val="0"/>
      <w:marTop w:val="0"/>
      <w:marBottom w:val="0"/>
      <w:divBdr>
        <w:top w:val="none" w:sz="0" w:space="0" w:color="auto"/>
        <w:left w:val="none" w:sz="0" w:space="0" w:color="auto"/>
        <w:bottom w:val="none" w:sz="0" w:space="0" w:color="auto"/>
        <w:right w:val="none" w:sz="0" w:space="0" w:color="auto"/>
      </w:divBdr>
    </w:div>
    <w:div w:id="1085145869">
      <w:marLeft w:val="640"/>
      <w:marRight w:val="0"/>
      <w:marTop w:val="0"/>
      <w:marBottom w:val="0"/>
      <w:divBdr>
        <w:top w:val="none" w:sz="0" w:space="0" w:color="auto"/>
        <w:left w:val="none" w:sz="0" w:space="0" w:color="auto"/>
        <w:bottom w:val="none" w:sz="0" w:space="0" w:color="auto"/>
        <w:right w:val="none" w:sz="0" w:space="0" w:color="auto"/>
      </w:divBdr>
    </w:div>
    <w:div w:id="1085152424">
      <w:marLeft w:val="640"/>
      <w:marRight w:val="0"/>
      <w:marTop w:val="0"/>
      <w:marBottom w:val="0"/>
      <w:divBdr>
        <w:top w:val="none" w:sz="0" w:space="0" w:color="auto"/>
        <w:left w:val="none" w:sz="0" w:space="0" w:color="auto"/>
        <w:bottom w:val="none" w:sz="0" w:space="0" w:color="auto"/>
        <w:right w:val="none" w:sz="0" w:space="0" w:color="auto"/>
      </w:divBdr>
    </w:div>
    <w:div w:id="1085155024">
      <w:marLeft w:val="640"/>
      <w:marRight w:val="0"/>
      <w:marTop w:val="0"/>
      <w:marBottom w:val="0"/>
      <w:divBdr>
        <w:top w:val="none" w:sz="0" w:space="0" w:color="auto"/>
        <w:left w:val="none" w:sz="0" w:space="0" w:color="auto"/>
        <w:bottom w:val="none" w:sz="0" w:space="0" w:color="auto"/>
        <w:right w:val="none" w:sz="0" w:space="0" w:color="auto"/>
      </w:divBdr>
    </w:div>
    <w:div w:id="1085296543">
      <w:marLeft w:val="640"/>
      <w:marRight w:val="0"/>
      <w:marTop w:val="0"/>
      <w:marBottom w:val="0"/>
      <w:divBdr>
        <w:top w:val="none" w:sz="0" w:space="0" w:color="auto"/>
        <w:left w:val="none" w:sz="0" w:space="0" w:color="auto"/>
        <w:bottom w:val="none" w:sz="0" w:space="0" w:color="auto"/>
        <w:right w:val="none" w:sz="0" w:space="0" w:color="auto"/>
      </w:divBdr>
    </w:div>
    <w:div w:id="1085298266">
      <w:marLeft w:val="480"/>
      <w:marRight w:val="0"/>
      <w:marTop w:val="0"/>
      <w:marBottom w:val="0"/>
      <w:divBdr>
        <w:top w:val="none" w:sz="0" w:space="0" w:color="auto"/>
        <w:left w:val="none" w:sz="0" w:space="0" w:color="auto"/>
        <w:bottom w:val="none" w:sz="0" w:space="0" w:color="auto"/>
        <w:right w:val="none" w:sz="0" w:space="0" w:color="auto"/>
      </w:divBdr>
    </w:div>
    <w:div w:id="1085302029">
      <w:marLeft w:val="480"/>
      <w:marRight w:val="0"/>
      <w:marTop w:val="0"/>
      <w:marBottom w:val="0"/>
      <w:divBdr>
        <w:top w:val="none" w:sz="0" w:space="0" w:color="auto"/>
        <w:left w:val="none" w:sz="0" w:space="0" w:color="auto"/>
        <w:bottom w:val="none" w:sz="0" w:space="0" w:color="auto"/>
        <w:right w:val="none" w:sz="0" w:space="0" w:color="auto"/>
      </w:divBdr>
    </w:div>
    <w:div w:id="1085491494">
      <w:marLeft w:val="640"/>
      <w:marRight w:val="0"/>
      <w:marTop w:val="0"/>
      <w:marBottom w:val="0"/>
      <w:divBdr>
        <w:top w:val="none" w:sz="0" w:space="0" w:color="auto"/>
        <w:left w:val="none" w:sz="0" w:space="0" w:color="auto"/>
        <w:bottom w:val="none" w:sz="0" w:space="0" w:color="auto"/>
        <w:right w:val="none" w:sz="0" w:space="0" w:color="auto"/>
      </w:divBdr>
    </w:div>
    <w:div w:id="1085540975">
      <w:marLeft w:val="480"/>
      <w:marRight w:val="0"/>
      <w:marTop w:val="0"/>
      <w:marBottom w:val="0"/>
      <w:divBdr>
        <w:top w:val="none" w:sz="0" w:space="0" w:color="auto"/>
        <w:left w:val="none" w:sz="0" w:space="0" w:color="auto"/>
        <w:bottom w:val="none" w:sz="0" w:space="0" w:color="auto"/>
        <w:right w:val="none" w:sz="0" w:space="0" w:color="auto"/>
      </w:divBdr>
    </w:div>
    <w:div w:id="1085541704">
      <w:marLeft w:val="480"/>
      <w:marRight w:val="0"/>
      <w:marTop w:val="0"/>
      <w:marBottom w:val="0"/>
      <w:divBdr>
        <w:top w:val="none" w:sz="0" w:space="0" w:color="auto"/>
        <w:left w:val="none" w:sz="0" w:space="0" w:color="auto"/>
        <w:bottom w:val="none" w:sz="0" w:space="0" w:color="auto"/>
        <w:right w:val="none" w:sz="0" w:space="0" w:color="auto"/>
      </w:divBdr>
    </w:div>
    <w:div w:id="1085688777">
      <w:marLeft w:val="640"/>
      <w:marRight w:val="0"/>
      <w:marTop w:val="0"/>
      <w:marBottom w:val="0"/>
      <w:divBdr>
        <w:top w:val="none" w:sz="0" w:space="0" w:color="auto"/>
        <w:left w:val="none" w:sz="0" w:space="0" w:color="auto"/>
        <w:bottom w:val="none" w:sz="0" w:space="0" w:color="auto"/>
        <w:right w:val="none" w:sz="0" w:space="0" w:color="auto"/>
      </w:divBdr>
    </w:div>
    <w:div w:id="1085760415">
      <w:marLeft w:val="640"/>
      <w:marRight w:val="0"/>
      <w:marTop w:val="0"/>
      <w:marBottom w:val="0"/>
      <w:divBdr>
        <w:top w:val="none" w:sz="0" w:space="0" w:color="auto"/>
        <w:left w:val="none" w:sz="0" w:space="0" w:color="auto"/>
        <w:bottom w:val="none" w:sz="0" w:space="0" w:color="auto"/>
        <w:right w:val="none" w:sz="0" w:space="0" w:color="auto"/>
      </w:divBdr>
    </w:div>
    <w:div w:id="1085805743">
      <w:marLeft w:val="480"/>
      <w:marRight w:val="0"/>
      <w:marTop w:val="0"/>
      <w:marBottom w:val="0"/>
      <w:divBdr>
        <w:top w:val="none" w:sz="0" w:space="0" w:color="auto"/>
        <w:left w:val="none" w:sz="0" w:space="0" w:color="auto"/>
        <w:bottom w:val="none" w:sz="0" w:space="0" w:color="auto"/>
        <w:right w:val="none" w:sz="0" w:space="0" w:color="auto"/>
      </w:divBdr>
    </w:div>
    <w:div w:id="1085877759">
      <w:marLeft w:val="480"/>
      <w:marRight w:val="0"/>
      <w:marTop w:val="0"/>
      <w:marBottom w:val="0"/>
      <w:divBdr>
        <w:top w:val="none" w:sz="0" w:space="0" w:color="auto"/>
        <w:left w:val="none" w:sz="0" w:space="0" w:color="auto"/>
        <w:bottom w:val="none" w:sz="0" w:space="0" w:color="auto"/>
        <w:right w:val="none" w:sz="0" w:space="0" w:color="auto"/>
      </w:divBdr>
    </w:div>
    <w:div w:id="1085882487">
      <w:marLeft w:val="480"/>
      <w:marRight w:val="0"/>
      <w:marTop w:val="0"/>
      <w:marBottom w:val="0"/>
      <w:divBdr>
        <w:top w:val="none" w:sz="0" w:space="0" w:color="auto"/>
        <w:left w:val="none" w:sz="0" w:space="0" w:color="auto"/>
        <w:bottom w:val="none" w:sz="0" w:space="0" w:color="auto"/>
        <w:right w:val="none" w:sz="0" w:space="0" w:color="auto"/>
      </w:divBdr>
    </w:div>
    <w:div w:id="1086071357">
      <w:marLeft w:val="480"/>
      <w:marRight w:val="0"/>
      <w:marTop w:val="0"/>
      <w:marBottom w:val="0"/>
      <w:divBdr>
        <w:top w:val="none" w:sz="0" w:space="0" w:color="auto"/>
        <w:left w:val="none" w:sz="0" w:space="0" w:color="auto"/>
        <w:bottom w:val="none" w:sz="0" w:space="0" w:color="auto"/>
        <w:right w:val="none" w:sz="0" w:space="0" w:color="auto"/>
      </w:divBdr>
    </w:div>
    <w:div w:id="1086076426">
      <w:marLeft w:val="480"/>
      <w:marRight w:val="0"/>
      <w:marTop w:val="0"/>
      <w:marBottom w:val="0"/>
      <w:divBdr>
        <w:top w:val="none" w:sz="0" w:space="0" w:color="auto"/>
        <w:left w:val="none" w:sz="0" w:space="0" w:color="auto"/>
        <w:bottom w:val="none" w:sz="0" w:space="0" w:color="auto"/>
        <w:right w:val="none" w:sz="0" w:space="0" w:color="auto"/>
      </w:divBdr>
    </w:div>
    <w:div w:id="1086077302">
      <w:marLeft w:val="640"/>
      <w:marRight w:val="0"/>
      <w:marTop w:val="0"/>
      <w:marBottom w:val="0"/>
      <w:divBdr>
        <w:top w:val="none" w:sz="0" w:space="0" w:color="auto"/>
        <w:left w:val="none" w:sz="0" w:space="0" w:color="auto"/>
        <w:bottom w:val="none" w:sz="0" w:space="0" w:color="auto"/>
        <w:right w:val="none" w:sz="0" w:space="0" w:color="auto"/>
      </w:divBdr>
    </w:div>
    <w:div w:id="1086152472">
      <w:marLeft w:val="640"/>
      <w:marRight w:val="0"/>
      <w:marTop w:val="0"/>
      <w:marBottom w:val="0"/>
      <w:divBdr>
        <w:top w:val="none" w:sz="0" w:space="0" w:color="auto"/>
        <w:left w:val="none" w:sz="0" w:space="0" w:color="auto"/>
        <w:bottom w:val="none" w:sz="0" w:space="0" w:color="auto"/>
        <w:right w:val="none" w:sz="0" w:space="0" w:color="auto"/>
      </w:divBdr>
    </w:div>
    <w:div w:id="1086221408">
      <w:marLeft w:val="640"/>
      <w:marRight w:val="0"/>
      <w:marTop w:val="0"/>
      <w:marBottom w:val="0"/>
      <w:divBdr>
        <w:top w:val="none" w:sz="0" w:space="0" w:color="auto"/>
        <w:left w:val="none" w:sz="0" w:space="0" w:color="auto"/>
        <w:bottom w:val="none" w:sz="0" w:space="0" w:color="auto"/>
        <w:right w:val="none" w:sz="0" w:space="0" w:color="auto"/>
      </w:divBdr>
    </w:div>
    <w:div w:id="1086342364">
      <w:marLeft w:val="640"/>
      <w:marRight w:val="0"/>
      <w:marTop w:val="0"/>
      <w:marBottom w:val="0"/>
      <w:divBdr>
        <w:top w:val="none" w:sz="0" w:space="0" w:color="auto"/>
        <w:left w:val="none" w:sz="0" w:space="0" w:color="auto"/>
        <w:bottom w:val="none" w:sz="0" w:space="0" w:color="auto"/>
        <w:right w:val="none" w:sz="0" w:space="0" w:color="auto"/>
      </w:divBdr>
    </w:div>
    <w:div w:id="1086413612">
      <w:marLeft w:val="480"/>
      <w:marRight w:val="0"/>
      <w:marTop w:val="0"/>
      <w:marBottom w:val="0"/>
      <w:divBdr>
        <w:top w:val="none" w:sz="0" w:space="0" w:color="auto"/>
        <w:left w:val="none" w:sz="0" w:space="0" w:color="auto"/>
        <w:bottom w:val="none" w:sz="0" w:space="0" w:color="auto"/>
        <w:right w:val="none" w:sz="0" w:space="0" w:color="auto"/>
      </w:divBdr>
    </w:div>
    <w:div w:id="1086535508">
      <w:marLeft w:val="640"/>
      <w:marRight w:val="0"/>
      <w:marTop w:val="0"/>
      <w:marBottom w:val="0"/>
      <w:divBdr>
        <w:top w:val="none" w:sz="0" w:space="0" w:color="auto"/>
        <w:left w:val="none" w:sz="0" w:space="0" w:color="auto"/>
        <w:bottom w:val="none" w:sz="0" w:space="0" w:color="auto"/>
        <w:right w:val="none" w:sz="0" w:space="0" w:color="auto"/>
      </w:divBdr>
    </w:div>
    <w:div w:id="1086540539">
      <w:marLeft w:val="640"/>
      <w:marRight w:val="0"/>
      <w:marTop w:val="0"/>
      <w:marBottom w:val="0"/>
      <w:divBdr>
        <w:top w:val="none" w:sz="0" w:space="0" w:color="auto"/>
        <w:left w:val="none" w:sz="0" w:space="0" w:color="auto"/>
        <w:bottom w:val="none" w:sz="0" w:space="0" w:color="auto"/>
        <w:right w:val="none" w:sz="0" w:space="0" w:color="auto"/>
      </w:divBdr>
    </w:div>
    <w:div w:id="1086612744">
      <w:marLeft w:val="640"/>
      <w:marRight w:val="0"/>
      <w:marTop w:val="0"/>
      <w:marBottom w:val="0"/>
      <w:divBdr>
        <w:top w:val="none" w:sz="0" w:space="0" w:color="auto"/>
        <w:left w:val="none" w:sz="0" w:space="0" w:color="auto"/>
        <w:bottom w:val="none" w:sz="0" w:space="0" w:color="auto"/>
        <w:right w:val="none" w:sz="0" w:space="0" w:color="auto"/>
      </w:divBdr>
    </w:div>
    <w:div w:id="1086806241">
      <w:marLeft w:val="480"/>
      <w:marRight w:val="0"/>
      <w:marTop w:val="0"/>
      <w:marBottom w:val="0"/>
      <w:divBdr>
        <w:top w:val="none" w:sz="0" w:space="0" w:color="auto"/>
        <w:left w:val="none" w:sz="0" w:space="0" w:color="auto"/>
        <w:bottom w:val="none" w:sz="0" w:space="0" w:color="auto"/>
        <w:right w:val="none" w:sz="0" w:space="0" w:color="auto"/>
      </w:divBdr>
    </w:div>
    <w:div w:id="1086850151">
      <w:marLeft w:val="640"/>
      <w:marRight w:val="0"/>
      <w:marTop w:val="0"/>
      <w:marBottom w:val="0"/>
      <w:divBdr>
        <w:top w:val="none" w:sz="0" w:space="0" w:color="auto"/>
        <w:left w:val="none" w:sz="0" w:space="0" w:color="auto"/>
        <w:bottom w:val="none" w:sz="0" w:space="0" w:color="auto"/>
        <w:right w:val="none" w:sz="0" w:space="0" w:color="auto"/>
      </w:divBdr>
    </w:div>
    <w:div w:id="1086919239">
      <w:marLeft w:val="480"/>
      <w:marRight w:val="0"/>
      <w:marTop w:val="0"/>
      <w:marBottom w:val="0"/>
      <w:divBdr>
        <w:top w:val="none" w:sz="0" w:space="0" w:color="auto"/>
        <w:left w:val="none" w:sz="0" w:space="0" w:color="auto"/>
        <w:bottom w:val="none" w:sz="0" w:space="0" w:color="auto"/>
        <w:right w:val="none" w:sz="0" w:space="0" w:color="auto"/>
      </w:divBdr>
    </w:div>
    <w:div w:id="1086920643">
      <w:marLeft w:val="480"/>
      <w:marRight w:val="0"/>
      <w:marTop w:val="0"/>
      <w:marBottom w:val="0"/>
      <w:divBdr>
        <w:top w:val="none" w:sz="0" w:space="0" w:color="auto"/>
        <w:left w:val="none" w:sz="0" w:space="0" w:color="auto"/>
        <w:bottom w:val="none" w:sz="0" w:space="0" w:color="auto"/>
        <w:right w:val="none" w:sz="0" w:space="0" w:color="auto"/>
      </w:divBdr>
    </w:div>
    <w:div w:id="1086922378">
      <w:marLeft w:val="480"/>
      <w:marRight w:val="0"/>
      <w:marTop w:val="0"/>
      <w:marBottom w:val="0"/>
      <w:divBdr>
        <w:top w:val="none" w:sz="0" w:space="0" w:color="auto"/>
        <w:left w:val="none" w:sz="0" w:space="0" w:color="auto"/>
        <w:bottom w:val="none" w:sz="0" w:space="0" w:color="auto"/>
        <w:right w:val="none" w:sz="0" w:space="0" w:color="auto"/>
      </w:divBdr>
    </w:div>
    <w:div w:id="1086999150">
      <w:marLeft w:val="480"/>
      <w:marRight w:val="0"/>
      <w:marTop w:val="0"/>
      <w:marBottom w:val="0"/>
      <w:divBdr>
        <w:top w:val="none" w:sz="0" w:space="0" w:color="auto"/>
        <w:left w:val="none" w:sz="0" w:space="0" w:color="auto"/>
        <w:bottom w:val="none" w:sz="0" w:space="0" w:color="auto"/>
        <w:right w:val="none" w:sz="0" w:space="0" w:color="auto"/>
      </w:divBdr>
    </w:div>
    <w:div w:id="1087001930">
      <w:marLeft w:val="640"/>
      <w:marRight w:val="0"/>
      <w:marTop w:val="0"/>
      <w:marBottom w:val="0"/>
      <w:divBdr>
        <w:top w:val="none" w:sz="0" w:space="0" w:color="auto"/>
        <w:left w:val="none" w:sz="0" w:space="0" w:color="auto"/>
        <w:bottom w:val="none" w:sz="0" w:space="0" w:color="auto"/>
        <w:right w:val="none" w:sz="0" w:space="0" w:color="auto"/>
      </w:divBdr>
    </w:div>
    <w:div w:id="1087114517">
      <w:marLeft w:val="640"/>
      <w:marRight w:val="0"/>
      <w:marTop w:val="0"/>
      <w:marBottom w:val="0"/>
      <w:divBdr>
        <w:top w:val="none" w:sz="0" w:space="0" w:color="auto"/>
        <w:left w:val="none" w:sz="0" w:space="0" w:color="auto"/>
        <w:bottom w:val="none" w:sz="0" w:space="0" w:color="auto"/>
        <w:right w:val="none" w:sz="0" w:space="0" w:color="auto"/>
      </w:divBdr>
    </w:div>
    <w:div w:id="1087195739">
      <w:marLeft w:val="640"/>
      <w:marRight w:val="0"/>
      <w:marTop w:val="0"/>
      <w:marBottom w:val="0"/>
      <w:divBdr>
        <w:top w:val="none" w:sz="0" w:space="0" w:color="auto"/>
        <w:left w:val="none" w:sz="0" w:space="0" w:color="auto"/>
        <w:bottom w:val="none" w:sz="0" w:space="0" w:color="auto"/>
        <w:right w:val="none" w:sz="0" w:space="0" w:color="auto"/>
      </w:divBdr>
    </w:div>
    <w:div w:id="1087311386">
      <w:marLeft w:val="480"/>
      <w:marRight w:val="0"/>
      <w:marTop w:val="0"/>
      <w:marBottom w:val="0"/>
      <w:divBdr>
        <w:top w:val="none" w:sz="0" w:space="0" w:color="auto"/>
        <w:left w:val="none" w:sz="0" w:space="0" w:color="auto"/>
        <w:bottom w:val="none" w:sz="0" w:space="0" w:color="auto"/>
        <w:right w:val="none" w:sz="0" w:space="0" w:color="auto"/>
      </w:divBdr>
    </w:div>
    <w:div w:id="1087312973">
      <w:marLeft w:val="640"/>
      <w:marRight w:val="0"/>
      <w:marTop w:val="0"/>
      <w:marBottom w:val="0"/>
      <w:divBdr>
        <w:top w:val="none" w:sz="0" w:space="0" w:color="auto"/>
        <w:left w:val="none" w:sz="0" w:space="0" w:color="auto"/>
        <w:bottom w:val="none" w:sz="0" w:space="0" w:color="auto"/>
        <w:right w:val="none" w:sz="0" w:space="0" w:color="auto"/>
      </w:divBdr>
    </w:div>
    <w:div w:id="1087313394">
      <w:marLeft w:val="640"/>
      <w:marRight w:val="0"/>
      <w:marTop w:val="0"/>
      <w:marBottom w:val="0"/>
      <w:divBdr>
        <w:top w:val="none" w:sz="0" w:space="0" w:color="auto"/>
        <w:left w:val="none" w:sz="0" w:space="0" w:color="auto"/>
        <w:bottom w:val="none" w:sz="0" w:space="0" w:color="auto"/>
        <w:right w:val="none" w:sz="0" w:space="0" w:color="auto"/>
      </w:divBdr>
    </w:div>
    <w:div w:id="1087340208">
      <w:marLeft w:val="640"/>
      <w:marRight w:val="0"/>
      <w:marTop w:val="0"/>
      <w:marBottom w:val="0"/>
      <w:divBdr>
        <w:top w:val="none" w:sz="0" w:space="0" w:color="auto"/>
        <w:left w:val="none" w:sz="0" w:space="0" w:color="auto"/>
        <w:bottom w:val="none" w:sz="0" w:space="0" w:color="auto"/>
        <w:right w:val="none" w:sz="0" w:space="0" w:color="auto"/>
      </w:divBdr>
    </w:div>
    <w:div w:id="1087463333">
      <w:marLeft w:val="480"/>
      <w:marRight w:val="0"/>
      <w:marTop w:val="0"/>
      <w:marBottom w:val="0"/>
      <w:divBdr>
        <w:top w:val="none" w:sz="0" w:space="0" w:color="auto"/>
        <w:left w:val="none" w:sz="0" w:space="0" w:color="auto"/>
        <w:bottom w:val="none" w:sz="0" w:space="0" w:color="auto"/>
        <w:right w:val="none" w:sz="0" w:space="0" w:color="auto"/>
      </w:divBdr>
    </w:div>
    <w:div w:id="1087575003">
      <w:marLeft w:val="640"/>
      <w:marRight w:val="0"/>
      <w:marTop w:val="0"/>
      <w:marBottom w:val="0"/>
      <w:divBdr>
        <w:top w:val="none" w:sz="0" w:space="0" w:color="auto"/>
        <w:left w:val="none" w:sz="0" w:space="0" w:color="auto"/>
        <w:bottom w:val="none" w:sz="0" w:space="0" w:color="auto"/>
        <w:right w:val="none" w:sz="0" w:space="0" w:color="auto"/>
      </w:divBdr>
    </w:div>
    <w:div w:id="1087576053">
      <w:marLeft w:val="480"/>
      <w:marRight w:val="0"/>
      <w:marTop w:val="0"/>
      <w:marBottom w:val="0"/>
      <w:divBdr>
        <w:top w:val="none" w:sz="0" w:space="0" w:color="auto"/>
        <w:left w:val="none" w:sz="0" w:space="0" w:color="auto"/>
        <w:bottom w:val="none" w:sz="0" w:space="0" w:color="auto"/>
        <w:right w:val="none" w:sz="0" w:space="0" w:color="auto"/>
      </w:divBdr>
    </w:div>
    <w:div w:id="1087578483">
      <w:marLeft w:val="640"/>
      <w:marRight w:val="0"/>
      <w:marTop w:val="0"/>
      <w:marBottom w:val="0"/>
      <w:divBdr>
        <w:top w:val="none" w:sz="0" w:space="0" w:color="auto"/>
        <w:left w:val="none" w:sz="0" w:space="0" w:color="auto"/>
        <w:bottom w:val="none" w:sz="0" w:space="0" w:color="auto"/>
        <w:right w:val="none" w:sz="0" w:space="0" w:color="auto"/>
      </w:divBdr>
    </w:div>
    <w:div w:id="1087579879">
      <w:marLeft w:val="480"/>
      <w:marRight w:val="0"/>
      <w:marTop w:val="0"/>
      <w:marBottom w:val="0"/>
      <w:divBdr>
        <w:top w:val="none" w:sz="0" w:space="0" w:color="auto"/>
        <w:left w:val="none" w:sz="0" w:space="0" w:color="auto"/>
        <w:bottom w:val="none" w:sz="0" w:space="0" w:color="auto"/>
        <w:right w:val="none" w:sz="0" w:space="0" w:color="auto"/>
      </w:divBdr>
    </w:div>
    <w:div w:id="1087657097">
      <w:marLeft w:val="640"/>
      <w:marRight w:val="0"/>
      <w:marTop w:val="0"/>
      <w:marBottom w:val="0"/>
      <w:divBdr>
        <w:top w:val="none" w:sz="0" w:space="0" w:color="auto"/>
        <w:left w:val="none" w:sz="0" w:space="0" w:color="auto"/>
        <w:bottom w:val="none" w:sz="0" w:space="0" w:color="auto"/>
        <w:right w:val="none" w:sz="0" w:space="0" w:color="auto"/>
      </w:divBdr>
    </w:div>
    <w:div w:id="1087771342">
      <w:marLeft w:val="640"/>
      <w:marRight w:val="0"/>
      <w:marTop w:val="0"/>
      <w:marBottom w:val="0"/>
      <w:divBdr>
        <w:top w:val="none" w:sz="0" w:space="0" w:color="auto"/>
        <w:left w:val="none" w:sz="0" w:space="0" w:color="auto"/>
        <w:bottom w:val="none" w:sz="0" w:space="0" w:color="auto"/>
        <w:right w:val="none" w:sz="0" w:space="0" w:color="auto"/>
      </w:divBdr>
    </w:div>
    <w:div w:id="1087918504">
      <w:marLeft w:val="640"/>
      <w:marRight w:val="0"/>
      <w:marTop w:val="0"/>
      <w:marBottom w:val="0"/>
      <w:divBdr>
        <w:top w:val="none" w:sz="0" w:space="0" w:color="auto"/>
        <w:left w:val="none" w:sz="0" w:space="0" w:color="auto"/>
        <w:bottom w:val="none" w:sz="0" w:space="0" w:color="auto"/>
        <w:right w:val="none" w:sz="0" w:space="0" w:color="auto"/>
      </w:divBdr>
    </w:div>
    <w:div w:id="1087963789">
      <w:marLeft w:val="640"/>
      <w:marRight w:val="0"/>
      <w:marTop w:val="0"/>
      <w:marBottom w:val="0"/>
      <w:divBdr>
        <w:top w:val="none" w:sz="0" w:space="0" w:color="auto"/>
        <w:left w:val="none" w:sz="0" w:space="0" w:color="auto"/>
        <w:bottom w:val="none" w:sz="0" w:space="0" w:color="auto"/>
        <w:right w:val="none" w:sz="0" w:space="0" w:color="auto"/>
      </w:divBdr>
    </w:div>
    <w:div w:id="1088039896">
      <w:marLeft w:val="480"/>
      <w:marRight w:val="0"/>
      <w:marTop w:val="0"/>
      <w:marBottom w:val="0"/>
      <w:divBdr>
        <w:top w:val="none" w:sz="0" w:space="0" w:color="auto"/>
        <w:left w:val="none" w:sz="0" w:space="0" w:color="auto"/>
        <w:bottom w:val="none" w:sz="0" w:space="0" w:color="auto"/>
        <w:right w:val="none" w:sz="0" w:space="0" w:color="auto"/>
      </w:divBdr>
    </w:div>
    <w:div w:id="1088159876">
      <w:marLeft w:val="480"/>
      <w:marRight w:val="0"/>
      <w:marTop w:val="0"/>
      <w:marBottom w:val="0"/>
      <w:divBdr>
        <w:top w:val="none" w:sz="0" w:space="0" w:color="auto"/>
        <w:left w:val="none" w:sz="0" w:space="0" w:color="auto"/>
        <w:bottom w:val="none" w:sz="0" w:space="0" w:color="auto"/>
        <w:right w:val="none" w:sz="0" w:space="0" w:color="auto"/>
      </w:divBdr>
    </w:div>
    <w:div w:id="1088159979">
      <w:marLeft w:val="640"/>
      <w:marRight w:val="0"/>
      <w:marTop w:val="0"/>
      <w:marBottom w:val="0"/>
      <w:divBdr>
        <w:top w:val="none" w:sz="0" w:space="0" w:color="auto"/>
        <w:left w:val="none" w:sz="0" w:space="0" w:color="auto"/>
        <w:bottom w:val="none" w:sz="0" w:space="0" w:color="auto"/>
        <w:right w:val="none" w:sz="0" w:space="0" w:color="auto"/>
      </w:divBdr>
    </w:div>
    <w:div w:id="1088380182">
      <w:marLeft w:val="640"/>
      <w:marRight w:val="0"/>
      <w:marTop w:val="0"/>
      <w:marBottom w:val="0"/>
      <w:divBdr>
        <w:top w:val="none" w:sz="0" w:space="0" w:color="auto"/>
        <w:left w:val="none" w:sz="0" w:space="0" w:color="auto"/>
        <w:bottom w:val="none" w:sz="0" w:space="0" w:color="auto"/>
        <w:right w:val="none" w:sz="0" w:space="0" w:color="auto"/>
      </w:divBdr>
    </w:div>
    <w:div w:id="1088386590">
      <w:marLeft w:val="640"/>
      <w:marRight w:val="0"/>
      <w:marTop w:val="0"/>
      <w:marBottom w:val="0"/>
      <w:divBdr>
        <w:top w:val="none" w:sz="0" w:space="0" w:color="auto"/>
        <w:left w:val="none" w:sz="0" w:space="0" w:color="auto"/>
        <w:bottom w:val="none" w:sz="0" w:space="0" w:color="auto"/>
        <w:right w:val="none" w:sz="0" w:space="0" w:color="auto"/>
      </w:divBdr>
    </w:div>
    <w:div w:id="1088427533">
      <w:marLeft w:val="640"/>
      <w:marRight w:val="0"/>
      <w:marTop w:val="0"/>
      <w:marBottom w:val="0"/>
      <w:divBdr>
        <w:top w:val="none" w:sz="0" w:space="0" w:color="auto"/>
        <w:left w:val="none" w:sz="0" w:space="0" w:color="auto"/>
        <w:bottom w:val="none" w:sz="0" w:space="0" w:color="auto"/>
        <w:right w:val="none" w:sz="0" w:space="0" w:color="auto"/>
      </w:divBdr>
    </w:div>
    <w:div w:id="1088497668">
      <w:marLeft w:val="640"/>
      <w:marRight w:val="0"/>
      <w:marTop w:val="0"/>
      <w:marBottom w:val="0"/>
      <w:divBdr>
        <w:top w:val="none" w:sz="0" w:space="0" w:color="auto"/>
        <w:left w:val="none" w:sz="0" w:space="0" w:color="auto"/>
        <w:bottom w:val="none" w:sz="0" w:space="0" w:color="auto"/>
        <w:right w:val="none" w:sz="0" w:space="0" w:color="auto"/>
      </w:divBdr>
    </w:div>
    <w:div w:id="1088497767">
      <w:marLeft w:val="480"/>
      <w:marRight w:val="0"/>
      <w:marTop w:val="0"/>
      <w:marBottom w:val="0"/>
      <w:divBdr>
        <w:top w:val="none" w:sz="0" w:space="0" w:color="auto"/>
        <w:left w:val="none" w:sz="0" w:space="0" w:color="auto"/>
        <w:bottom w:val="none" w:sz="0" w:space="0" w:color="auto"/>
        <w:right w:val="none" w:sz="0" w:space="0" w:color="auto"/>
      </w:divBdr>
    </w:div>
    <w:div w:id="1088503179">
      <w:marLeft w:val="480"/>
      <w:marRight w:val="0"/>
      <w:marTop w:val="0"/>
      <w:marBottom w:val="0"/>
      <w:divBdr>
        <w:top w:val="none" w:sz="0" w:space="0" w:color="auto"/>
        <w:left w:val="none" w:sz="0" w:space="0" w:color="auto"/>
        <w:bottom w:val="none" w:sz="0" w:space="0" w:color="auto"/>
        <w:right w:val="none" w:sz="0" w:space="0" w:color="auto"/>
      </w:divBdr>
    </w:div>
    <w:div w:id="1088621969">
      <w:marLeft w:val="640"/>
      <w:marRight w:val="0"/>
      <w:marTop w:val="0"/>
      <w:marBottom w:val="0"/>
      <w:divBdr>
        <w:top w:val="none" w:sz="0" w:space="0" w:color="auto"/>
        <w:left w:val="none" w:sz="0" w:space="0" w:color="auto"/>
        <w:bottom w:val="none" w:sz="0" w:space="0" w:color="auto"/>
        <w:right w:val="none" w:sz="0" w:space="0" w:color="auto"/>
      </w:divBdr>
    </w:div>
    <w:div w:id="1088651181">
      <w:marLeft w:val="640"/>
      <w:marRight w:val="0"/>
      <w:marTop w:val="0"/>
      <w:marBottom w:val="0"/>
      <w:divBdr>
        <w:top w:val="none" w:sz="0" w:space="0" w:color="auto"/>
        <w:left w:val="none" w:sz="0" w:space="0" w:color="auto"/>
        <w:bottom w:val="none" w:sz="0" w:space="0" w:color="auto"/>
        <w:right w:val="none" w:sz="0" w:space="0" w:color="auto"/>
      </w:divBdr>
    </w:div>
    <w:div w:id="1088698631">
      <w:marLeft w:val="640"/>
      <w:marRight w:val="0"/>
      <w:marTop w:val="0"/>
      <w:marBottom w:val="0"/>
      <w:divBdr>
        <w:top w:val="none" w:sz="0" w:space="0" w:color="auto"/>
        <w:left w:val="none" w:sz="0" w:space="0" w:color="auto"/>
        <w:bottom w:val="none" w:sz="0" w:space="0" w:color="auto"/>
        <w:right w:val="none" w:sz="0" w:space="0" w:color="auto"/>
      </w:divBdr>
    </w:div>
    <w:div w:id="1088847007">
      <w:marLeft w:val="480"/>
      <w:marRight w:val="0"/>
      <w:marTop w:val="0"/>
      <w:marBottom w:val="0"/>
      <w:divBdr>
        <w:top w:val="none" w:sz="0" w:space="0" w:color="auto"/>
        <w:left w:val="none" w:sz="0" w:space="0" w:color="auto"/>
        <w:bottom w:val="none" w:sz="0" w:space="0" w:color="auto"/>
        <w:right w:val="none" w:sz="0" w:space="0" w:color="auto"/>
      </w:divBdr>
    </w:div>
    <w:div w:id="1088892908">
      <w:marLeft w:val="640"/>
      <w:marRight w:val="0"/>
      <w:marTop w:val="0"/>
      <w:marBottom w:val="0"/>
      <w:divBdr>
        <w:top w:val="none" w:sz="0" w:space="0" w:color="auto"/>
        <w:left w:val="none" w:sz="0" w:space="0" w:color="auto"/>
        <w:bottom w:val="none" w:sz="0" w:space="0" w:color="auto"/>
        <w:right w:val="none" w:sz="0" w:space="0" w:color="auto"/>
      </w:divBdr>
    </w:div>
    <w:div w:id="1089158799">
      <w:marLeft w:val="640"/>
      <w:marRight w:val="0"/>
      <w:marTop w:val="0"/>
      <w:marBottom w:val="0"/>
      <w:divBdr>
        <w:top w:val="none" w:sz="0" w:space="0" w:color="auto"/>
        <w:left w:val="none" w:sz="0" w:space="0" w:color="auto"/>
        <w:bottom w:val="none" w:sz="0" w:space="0" w:color="auto"/>
        <w:right w:val="none" w:sz="0" w:space="0" w:color="auto"/>
      </w:divBdr>
    </w:div>
    <w:div w:id="1089233316">
      <w:marLeft w:val="480"/>
      <w:marRight w:val="0"/>
      <w:marTop w:val="0"/>
      <w:marBottom w:val="0"/>
      <w:divBdr>
        <w:top w:val="none" w:sz="0" w:space="0" w:color="auto"/>
        <w:left w:val="none" w:sz="0" w:space="0" w:color="auto"/>
        <w:bottom w:val="none" w:sz="0" w:space="0" w:color="auto"/>
        <w:right w:val="none" w:sz="0" w:space="0" w:color="auto"/>
      </w:divBdr>
    </w:div>
    <w:div w:id="1089353607">
      <w:marLeft w:val="480"/>
      <w:marRight w:val="0"/>
      <w:marTop w:val="0"/>
      <w:marBottom w:val="0"/>
      <w:divBdr>
        <w:top w:val="none" w:sz="0" w:space="0" w:color="auto"/>
        <w:left w:val="none" w:sz="0" w:space="0" w:color="auto"/>
        <w:bottom w:val="none" w:sz="0" w:space="0" w:color="auto"/>
        <w:right w:val="none" w:sz="0" w:space="0" w:color="auto"/>
      </w:divBdr>
    </w:div>
    <w:div w:id="1089353688">
      <w:marLeft w:val="480"/>
      <w:marRight w:val="0"/>
      <w:marTop w:val="0"/>
      <w:marBottom w:val="0"/>
      <w:divBdr>
        <w:top w:val="none" w:sz="0" w:space="0" w:color="auto"/>
        <w:left w:val="none" w:sz="0" w:space="0" w:color="auto"/>
        <w:bottom w:val="none" w:sz="0" w:space="0" w:color="auto"/>
        <w:right w:val="none" w:sz="0" w:space="0" w:color="auto"/>
      </w:divBdr>
    </w:div>
    <w:div w:id="1089423809">
      <w:marLeft w:val="640"/>
      <w:marRight w:val="0"/>
      <w:marTop w:val="0"/>
      <w:marBottom w:val="0"/>
      <w:divBdr>
        <w:top w:val="none" w:sz="0" w:space="0" w:color="auto"/>
        <w:left w:val="none" w:sz="0" w:space="0" w:color="auto"/>
        <w:bottom w:val="none" w:sz="0" w:space="0" w:color="auto"/>
        <w:right w:val="none" w:sz="0" w:space="0" w:color="auto"/>
      </w:divBdr>
    </w:div>
    <w:div w:id="1089426731">
      <w:marLeft w:val="640"/>
      <w:marRight w:val="0"/>
      <w:marTop w:val="0"/>
      <w:marBottom w:val="0"/>
      <w:divBdr>
        <w:top w:val="none" w:sz="0" w:space="0" w:color="auto"/>
        <w:left w:val="none" w:sz="0" w:space="0" w:color="auto"/>
        <w:bottom w:val="none" w:sz="0" w:space="0" w:color="auto"/>
        <w:right w:val="none" w:sz="0" w:space="0" w:color="auto"/>
      </w:divBdr>
    </w:div>
    <w:div w:id="1089498732">
      <w:marLeft w:val="640"/>
      <w:marRight w:val="0"/>
      <w:marTop w:val="0"/>
      <w:marBottom w:val="0"/>
      <w:divBdr>
        <w:top w:val="none" w:sz="0" w:space="0" w:color="auto"/>
        <w:left w:val="none" w:sz="0" w:space="0" w:color="auto"/>
        <w:bottom w:val="none" w:sz="0" w:space="0" w:color="auto"/>
        <w:right w:val="none" w:sz="0" w:space="0" w:color="auto"/>
      </w:divBdr>
    </w:div>
    <w:div w:id="1089695891">
      <w:marLeft w:val="640"/>
      <w:marRight w:val="0"/>
      <w:marTop w:val="0"/>
      <w:marBottom w:val="0"/>
      <w:divBdr>
        <w:top w:val="none" w:sz="0" w:space="0" w:color="auto"/>
        <w:left w:val="none" w:sz="0" w:space="0" w:color="auto"/>
        <w:bottom w:val="none" w:sz="0" w:space="0" w:color="auto"/>
        <w:right w:val="none" w:sz="0" w:space="0" w:color="auto"/>
      </w:divBdr>
    </w:div>
    <w:div w:id="1089732654">
      <w:marLeft w:val="640"/>
      <w:marRight w:val="0"/>
      <w:marTop w:val="0"/>
      <w:marBottom w:val="0"/>
      <w:divBdr>
        <w:top w:val="none" w:sz="0" w:space="0" w:color="auto"/>
        <w:left w:val="none" w:sz="0" w:space="0" w:color="auto"/>
        <w:bottom w:val="none" w:sz="0" w:space="0" w:color="auto"/>
        <w:right w:val="none" w:sz="0" w:space="0" w:color="auto"/>
      </w:divBdr>
    </w:div>
    <w:div w:id="1089765341">
      <w:marLeft w:val="640"/>
      <w:marRight w:val="0"/>
      <w:marTop w:val="0"/>
      <w:marBottom w:val="0"/>
      <w:divBdr>
        <w:top w:val="none" w:sz="0" w:space="0" w:color="auto"/>
        <w:left w:val="none" w:sz="0" w:space="0" w:color="auto"/>
        <w:bottom w:val="none" w:sz="0" w:space="0" w:color="auto"/>
        <w:right w:val="none" w:sz="0" w:space="0" w:color="auto"/>
      </w:divBdr>
    </w:div>
    <w:div w:id="1089934161">
      <w:marLeft w:val="480"/>
      <w:marRight w:val="0"/>
      <w:marTop w:val="0"/>
      <w:marBottom w:val="0"/>
      <w:divBdr>
        <w:top w:val="none" w:sz="0" w:space="0" w:color="auto"/>
        <w:left w:val="none" w:sz="0" w:space="0" w:color="auto"/>
        <w:bottom w:val="none" w:sz="0" w:space="0" w:color="auto"/>
        <w:right w:val="none" w:sz="0" w:space="0" w:color="auto"/>
      </w:divBdr>
    </w:div>
    <w:div w:id="1090152297">
      <w:marLeft w:val="640"/>
      <w:marRight w:val="0"/>
      <w:marTop w:val="0"/>
      <w:marBottom w:val="0"/>
      <w:divBdr>
        <w:top w:val="none" w:sz="0" w:space="0" w:color="auto"/>
        <w:left w:val="none" w:sz="0" w:space="0" w:color="auto"/>
        <w:bottom w:val="none" w:sz="0" w:space="0" w:color="auto"/>
        <w:right w:val="none" w:sz="0" w:space="0" w:color="auto"/>
      </w:divBdr>
    </w:div>
    <w:div w:id="1090195568">
      <w:marLeft w:val="480"/>
      <w:marRight w:val="0"/>
      <w:marTop w:val="0"/>
      <w:marBottom w:val="0"/>
      <w:divBdr>
        <w:top w:val="none" w:sz="0" w:space="0" w:color="auto"/>
        <w:left w:val="none" w:sz="0" w:space="0" w:color="auto"/>
        <w:bottom w:val="none" w:sz="0" w:space="0" w:color="auto"/>
        <w:right w:val="none" w:sz="0" w:space="0" w:color="auto"/>
      </w:divBdr>
    </w:div>
    <w:div w:id="1090204103">
      <w:marLeft w:val="640"/>
      <w:marRight w:val="0"/>
      <w:marTop w:val="0"/>
      <w:marBottom w:val="0"/>
      <w:divBdr>
        <w:top w:val="none" w:sz="0" w:space="0" w:color="auto"/>
        <w:left w:val="none" w:sz="0" w:space="0" w:color="auto"/>
        <w:bottom w:val="none" w:sz="0" w:space="0" w:color="auto"/>
        <w:right w:val="none" w:sz="0" w:space="0" w:color="auto"/>
      </w:divBdr>
    </w:div>
    <w:div w:id="1090277023">
      <w:marLeft w:val="480"/>
      <w:marRight w:val="0"/>
      <w:marTop w:val="0"/>
      <w:marBottom w:val="0"/>
      <w:divBdr>
        <w:top w:val="none" w:sz="0" w:space="0" w:color="auto"/>
        <w:left w:val="none" w:sz="0" w:space="0" w:color="auto"/>
        <w:bottom w:val="none" w:sz="0" w:space="0" w:color="auto"/>
        <w:right w:val="none" w:sz="0" w:space="0" w:color="auto"/>
      </w:divBdr>
    </w:div>
    <w:div w:id="1090278408">
      <w:marLeft w:val="480"/>
      <w:marRight w:val="0"/>
      <w:marTop w:val="0"/>
      <w:marBottom w:val="0"/>
      <w:divBdr>
        <w:top w:val="none" w:sz="0" w:space="0" w:color="auto"/>
        <w:left w:val="none" w:sz="0" w:space="0" w:color="auto"/>
        <w:bottom w:val="none" w:sz="0" w:space="0" w:color="auto"/>
        <w:right w:val="none" w:sz="0" w:space="0" w:color="auto"/>
      </w:divBdr>
    </w:div>
    <w:div w:id="1090349501">
      <w:marLeft w:val="640"/>
      <w:marRight w:val="0"/>
      <w:marTop w:val="0"/>
      <w:marBottom w:val="0"/>
      <w:divBdr>
        <w:top w:val="none" w:sz="0" w:space="0" w:color="auto"/>
        <w:left w:val="none" w:sz="0" w:space="0" w:color="auto"/>
        <w:bottom w:val="none" w:sz="0" w:space="0" w:color="auto"/>
        <w:right w:val="none" w:sz="0" w:space="0" w:color="auto"/>
      </w:divBdr>
    </w:div>
    <w:div w:id="1090349634">
      <w:marLeft w:val="480"/>
      <w:marRight w:val="0"/>
      <w:marTop w:val="0"/>
      <w:marBottom w:val="0"/>
      <w:divBdr>
        <w:top w:val="none" w:sz="0" w:space="0" w:color="auto"/>
        <w:left w:val="none" w:sz="0" w:space="0" w:color="auto"/>
        <w:bottom w:val="none" w:sz="0" w:space="0" w:color="auto"/>
        <w:right w:val="none" w:sz="0" w:space="0" w:color="auto"/>
      </w:divBdr>
    </w:div>
    <w:div w:id="1090352993">
      <w:marLeft w:val="480"/>
      <w:marRight w:val="0"/>
      <w:marTop w:val="0"/>
      <w:marBottom w:val="0"/>
      <w:divBdr>
        <w:top w:val="none" w:sz="0" w:space="0" w:color="auto"/>
        <w:left w:val="none" w:sz="0" w:space="0" w:color="auto"/>
        <w:bottom w:val="none" w:sz="0" w:space="0" w:color="auto"/>
        <w:right w:val="none" w:sz="0" w:space="0" w:color="auto"/>
      </w:divBdr>
    </w:div>
    <w:div w:id="1090354670">
      <w:marLeft w:val="480"/>
      <w:marRight w:val="0"/>
      <w:marTop w:val="0"/>
      <w:marBottom w:val="0"/>
      <w:divBdr>
        <w:top w:val="none" w:sz="0" w:space="0" w:color="auto"/>
        <w:left w:val="none" w:sz="0" w:space="0" w:color="auto"/>
        <w:bottom w:val="none" w:sz="0" w:space="0" w:color="auto"/>
        <w:right w:val="none" w:sz="0" w:space="0" w:color="auto"/>
      </w:divBdr>
    </w:div>
    <w:div w:id="1090541363">
      <w:marLeft w:val="480"/>
      <w:marRight w:val="0"/>
      <w:marTop w:val="0"/>
      <w:marBottom w:val="0"/>
      <w:divBdr>
        <w:top w:val="none" w:sz="0" w:space="0" w:color="auto"/>
        <w:left w:val="none" w:sz="0" w:space="0" w:color="auto"/>
        <w:bottom w:val="none" w:sz="0" w:space="0" w:color="auto"/>
        <w:right w:val="none" w:sz="0" w:space="0" w:color="auto"/>
      </w:divBdr>
    </w:div>
    <w:div w:id="1090547470">
      <w:marLeft w:val="640"/>
      <w:marRight w:val="0"/>
      <w:marTop w:val="0"/>
      <w:marBottom w:val="0"/>
      <w:divBdr>
        <w:top w:val="none" w:sz="0" w:space="0" w:color="auto"/>
        <w:left w:val="none" w:sz="0" w:space="0" w:color="auto"/>
        <w:bottom w:val="none" w:sz="0" w:space="0" w:color="auto"/>
        <w:right w:val="none" w:sz="0" w:space="0" w:color="auto"/>
      </w:divBdr>
    </w:div>
    <w:div w:id="1090547708">
      <w:marLeft w:val="640"/>
      <w:marRight w:val="0"/>
      <w:marTop w:val="0"/>
      <w:marBottom w:val="0"/>
      <w:divBdr>
        <w:top w:val="none" w:sz="0" w:space="0" w:color="auto"/>
        <w:left w:val="none" w:sz="0" w:space="0" w:color="auto"/>
        <w:bottom w:val="none" w:sz="0" w:space="0" w:color="auto"/>
        <w:right w:val="none" w:sz="0" w:space="0" w:color="auto"/>
      </w:divBdr>
    </w:div>
    <w:div w:id="1090663247">
      <w:marLeft w:val="640"/>
      <w:marRight w:val="0"/>
      <w:marTop w:val="0"/>
      <w:marBottom w:val="0"/>
      <w:divBdr>
        <w:top w:val="none" w:sz="0" w:space="0" w:color="auto"/>
        <w:left w:val="none" w:sz="0" w:space="0" w:color="auto"/>
        <w:bottom w:val="none" w:sz="0" w:space="0" w:color="auto"/>
        <w:right w:val="none" w:sz="0" w:space="0" w:color="auto"/>
      </w:divBdr>
    </w:div>
    <w:div w:id="1090807266">
      <w:marLeft w:val="640"/>
      <w:marRight w:val="0"/>
      <w:marTop w:val="0"/>
      <w:marBottom w:val="0"/>
      <w:divBdr>
        <w:top w:val="none" w:sz="0" w:space="0" w:color="auto"/>
        <w:left w:val="none" w:sz="0" w:space="0" w:color="auto"/>
        <w:bottom w:val="none" w:sz="0" w:space="0" w:color="auto"/>
        <w:right w:val="none" w:sz="0" w:space="0" w:color="auto"/>
      </w:divBdr>
    </w:div>
    <w:div w:id="1090813268">
      <w:marLeft w:val="480"/>
      <w:marRight w:val="0"/>
      <w:marTop w:val="0"/>
      <w:marBottom w:val="0"/>
      <w:divBdr>
        <w:top w:val="none" w:sz="0" w:space="0" w:color="auto"/>
        <w:left w:val="none" w:sz="0" w:space="0" w:color="auto"/>
        <w:bottom w:val="none" w:sz="0" w:space="0" w:color="auto"/>
        <w:right w:val="none" w:sz="0" w:space="0" w:color="auto"/>
      </w:divBdr>
    </w:div>
    <w:div w:id="1090927872">
      <w:marLeft w:val="640"/>
      <w:marRight w:val="0"/>
      <w:marTop w:val="0"/>
      <w:marBottom w:val="0"/>
      <w:divBdr>
        <w:top w:val="none" w:sz="0" w:space="0" w:color="auto"/>
        <w:left w:val="none" w:sz="0" w:space="0" w:color="auto"/>
        <w:bottom w:val="none" w:sz="0" w:space="0" w:color="auto"/>
        <w:right w:val="none" w:sz="0" w:space="0" w:color="auto"/>
      </w:divBdr>
    </w:div>
    <w:div w:id="1090934589">
      <w:marLeft w:val="640"/>
      <w:marRight w:val="0"/>
      <w:marTop w:val="0"/>
      <w:marBottom w:val="0"/>
      <w:divBdr>
        <w:top w:val="none" w:sz="0" w:space="0" w:color="auto"/>
        <w:left w:val="none" w:sz="0" w:space="0" w:color="auto"/>
        <w:bottom w:val="none" w:sz="0" w:space="0" w:color="auto"/>
        <w:right w:val="none" w:sz="0" w:space="0" w:color="auto"/>
      </w:divBdr>
    </w:div>
    <w:div w:id="1091047716">
      <w:marLeft w:val="640"/>
      <w:marRight w:val="0"/>
      <w:marTop w:val="0"/>
      <w:marBottom w:val="0"/>
      <w:divBdr>
        <w:top w:val="none" w:sz="0" w:space="0" w:color="auto"/>
        <w:left w:val="none" w:sz="0" w:space="0" w:color="auto"/>
        <w:bottom w:val="none" w:sz="0" w:space="0" w:color="auto"/>
        <w:right w:val="none" w:sz="0" w:space="0" w:color="auto"/>
      </w:divBdr>
    </w:div>
    <w:div w:id="1091047875">
      <w:marLeft w:val="640"/>
      <w:marRight w:val="0"/>
      <w:marTop w:val="0"/>
      <w:marBottom w:val="0"/>
      <w:divBdr>
        <w:top w:val="none" w:sz="0" w:space="0" w:color="auto"/>
        <w:left w:val="none" w:sz="0" w:space="0" w:color="auto"/>
        <w:bottom w:val="none" w:sz="0" w:space="0" w:color="auto"/>
        <w:right w:val="none" w:sz="0" w:space="0" w:color="auto"/>
      </w:divBdr>
    </w:div>
    <w:div w:id="1091119673">
      <w:marLeft w:val="640"/>
      <w:marRight w:val="0"/>
      <w:marTop w:val="0"/>
      <w:marBottom w:val="0"/>
      <w:divBdr>
        <w:top w:val="none" w:sz="0" w:space="0" w:color="auto"/>
        <w:left w:val="none" w:sz="0" w:space="0" w:color="auto"/>
        <w:bottom w:val="none" w:sz="0" w:space="0" w:color="auto"/>
        <w:right w:val="none" w:sz="0" w:space="0" w:color="auto"/>
      </w:divBdr>
    </w:div>
    <w:div w:id="1091121352">
      <w:marLeft w:val="640"/>
      <w:marRight w:val="0"/>
      <w:marTop w:val="0"/>
      <w:marBottom w:val="0"/>
      <w:divBdr>
        <w:top w:val="none" w:sz="0" w:space="0" w:color="auto"/>
        <w:left w:val="none" w:sz="0" w:space="0" w:color="auto"/>
        <w:bottom w:val="none" w:sz="0" w:space="0" w:color="auto"/>
        <w:right w:val="none" w:sz="0" w:space="0" w:color="auto"/>
      </w:divBdr>
    </w:div>
    <w:div w:id="1091126629">
      <w:marLeft w:val="640"/>
      <w:marRight w:val="0"/>
      <w:marTop w:val="0"/>
      <w:marBottom w:val="0"/>
      <w:divBdr>
        <w:top w:val="none" w:sz="0" w:space="0" w:color="auto"/>
        <w:left w:val="none" w:sz="0" w:space="0" w:color="auto"/>
        <w:bottom w:val="none" w:sz="0" w:space="0" w:color="auto"/>
        <w:right w:val="none" w:sz="0" w:space="0" w:color="auto"/>
      </w:divBdr>
    </w:div>
    <w:div w:id="1091317350">
      <w:marLeft w:val="640"/>
      <w:marRight w:val="0"/>
      <w:marTop w:val="0"/>
      <w:marBottom w:val="0"/>
      <w:divBdr>
        <w:top w:val="none" w:sz="0" w:space="0" w:color="auto"/>
        <w:left w:val="none" w:sz="0" w:space="0" w:color="auto"/>
        <w:bottom w:val="none" w:sz="0" w:space="0" w:color="auto"/>
        <w:right w:val="none" w:sz="0" w:space="0" w:color="auto"/>
      </w:divBdr>
    </w:div>
    <w:div w:id="1091387425">
      <w:marLeft w:val="640"/>
      <w:marRight w:val="0"/>
      <w:marTop w:val="0"/>
      <w:marBottom w:val="0"/>
      <w:divBdr>
        <w:top w:val="none" w:sz="0" w:space="0" w:color="auto"/>
        <w:left w:val="none" w:sz="0" w:space="0" w:color="auto"/>
        <w:bottom w:val="none" w:sz="0" w:space="0" w:color="auto"/>
        <w:right w:val="none" w:sz="0" w:space="0" w:color="auto"/>
      </w:divBdr>
    </w:div>
    <w:div w:id="1091387786">
      <w:marLeft w:val="640"/>
      <w:marRight w:val="0"/>
      <w:marTop w:val="0"/>
      <w:marBottom w:val="0"/>
      <w:divBdr>
        <w:top w:val="none" w:sz="0" w:space="0" w:color="auto"/>
        <w:left w:val="none" w:sz="0" w:space="0" w:color="auto"/>
        <w:bottom w:val="none" w:sz="0" w:space="0" w:color="auto"/>
        <w:right w:val="none" w:sz="0" w:space="0" w:color="auto"/>
      </w:divBdr>
    </w:div>
    <w:div w:id="1091390907">
      <w:marLeft w:val="640"/>
      <w:marRight w:val="0"/>
      <w:marTop w:val="0"/>
      <w:marBottom w:val="0"/>
      <w:divBdr>
        <w:top w:val="none" w:sz="0" w:space="0" w:color="auto"/>
        <w:left w:val="none" w:sz="0" w:space="0" w:color="auto"/>
        <w:bottom w:val="none" w:sz="0" w:space="0" w:color="auto"/>
        <w:right w:val="none" w:sz="0" w:space="0" w:color="auto"/>
      </w:divBdr>
    </w:div>
    <w:div w:id="1091396541">
      <w:marLeft w:val="480"/>
      <w:marRight w:val="0"/>
      <w:marTop w:val="0"/>
      <w:marBottom w:val="0"/>
      <w:divBdr>
        <w:top w:val="none" w:sz="0" w:space="0" w:color="auto"/>
        <w:left w:val="none" w:sz="0" w:space="0" w:color="auto"/>
        <w:bottom w:val="none" w:sz="0" w:space="0" w:color="auto"/>
        <w:right w:val="none" w:sz="0" w:space="0" w:color="auto"/>
      </w:divBdr>
    </w:div>
    <w:div w:id="1091469226">
      <w:marLeft w:val="480"/>
      <w:marRight w:val="0"/>
      <w:marTop w:val="0"/>
      <w:marBottom w:val="0"/>
      <w:divBdr>
        <w:top w:val="none" w:sz="0" w:space="0" w:color="auto"/>
        <w:left w:val="none" w:sz="0" w:space="0" w:color="auto"/>
        <w:bottom w:val="none" w:sz="0" w:space="0" w:color="auto"/>
        <w:right w:val="none" w:sz="0" w:space="0" w:color="auto"/>
      </w:divBdr>
    </w:div>
    <w:div w:id="1091659580">
      <w:marLeft w:val="640"/>
      <w:marRight w:val="0"/>
      <w:marTop w:val="0"/>
      <w:marBottom w:val="0"/>
      <w:divBdr>
        <w:top w:val="none" w:sz="0" w:space="0" w:color="auto"/>
        <w:left w:val="none" w:sz="0" w:space="0" w:color="auto"/>
        <w:bottom w:val="none" w:sz="0" w:space="0" w:color="auto"/>
        <w:right w:val="none" w:sz="0" w:space="0" w:color="auto"/>
      </w:divBdr>
    </w:div>
    <w:div w:id="1091702836">
      <w:marLeft w:val="480"/>
      <w:marRight w:val="0"/>
      <w:marTop w:val="0"/>
      <w:marBottom w:val="0"/>
      <w:divBdr>
        <w:top w:val="none" w:sz="0" w:space="0" w:color="auto"/>
        <w:left w:val="none" w:sz="0" w:space="0" w:color="auto"/>
        <w:bottom w:val="none" w:sz="0" w:space="0" w:color="auto"/>
        <w:right w:val="none" w:sz="0" w:space="0" w:color="auto"/>
      </w:divBdr>
    </w:div>
    <w:div w:id="1091850877">
      <w:marLeft w:val="480"/>
      <w:marRight w:val="0"/>
      <w:marTop w:val="0"/>
      <w:marBottom w:val="0"/>
      <w:divBdr>
        <w:top w:val="none" w:sz="0" w:space="0" w:color="auto"/>
        <w:left w:val="none" w:sz="0" w:space="0" w:color="auto"/>
        <w:bottom w:val="none" w:sz="0" w:space="0" w:color="auto"/>
        <w:right w:val="none" w:sz="0" w:space="0" w:color="auto"/>
      </w:divBdr>
    </w:div>
    <w:div w:id="1091898855">
      <w:marLeft w:val="480"/>
      <w:marRight w:val="0"/>
      <w:marTop w:val="0"/>
      <w:marBottom w:val="0"/>
      <w:divBdr>
        <w:top w:val="none" w:sz="0" w:space="0" w:color="auto"/>
        <w:left w:val="none" w:sz="0" w:space="0" w:color="auto"/>
        <w:bottom w:val="none" w:sz="0" w:space="0" w:color="auto"/>
        <w:right w:val="none" w:sz="0" w:space="0" w:color="auto"/>
      </w:divBdr>
    </w:div>
    <w:div w:id="1091900841">
      <w:marLeft w:val="640"/>
      <w:marRight w:val="0"/>
      <w:marTop w:val="0"/>
      <w:marBottom w:val="0"/>
      <w:divBdr>
        <w:top w:val="none" w:sz="0" w:space="0" w:color="auto"/>
        <w:left w:val="none" w:sz="0" w:space="0" w:color="auto"/>
        <w:bottom w:val="none" w:sz="0" w:space="0" w:color="auto"/>
        <w:right w:val="none" w:sz="0" w:space="0" w:color="auto"/>
      </w:divBdr>
    </w:div>
    <w:div w:id="1091971220">
      <w:marLeft w:val="480"/>
      <w:marRight w:val="0"/>
      <w:marTop w:val="0"/>
      <w:marBottom w:val="0"/>
      <w:divBdr>
        <w:top w:val="none" w:sz="0" w:space="0" w:color="auto"/>
        <w:left w:val="none" w:sz="0" w:space="0" w:color="auto"/>
        <w:bottom w:val="none" w:sz="0" w:space="0" w:color="auto"/>
        <w:right w:val="none" w:sz="0" w:space="0" w:color="auto"/>
      </w:divBdr>
    </w:div>
    <w:div w:id="1092042933">
      <w:marLeft w:val="640"/>
      <w:marRight w:val="0"/>
      <w:marTop w:val="0"/>
      <w:marBottom w:val="0"/>
      <w:divBdr>
        <w:top w:val="none" w:sz="0" w:space="0" w:color="auto"/>
        <w:left w:val="none" w:sz="0" w:space="0" w:color="auto"/>
        <w:bottom w:val="none" w:sz="0" w:space="0" w:color="auto"/>
        <w:right w:val="none" w:sz="0" w:space="0" w:color="auto"/>
      </w:divBdr>
    </w:div>
    <w:div w:id="1092092588">
      <w:marLeft w:val="640"/>
      <w:marRight w:val="0"/>
      <w:marTop w:val="0"/>
      <w:marBottom w:val="0"/>
      <w:divBdr>
        <w:top w:val="none" w:sz="0" w:space="0" w:color="auto"/>
        <w:left w:val="none" w:sz="0" w:space="0" w:color="auto"/>
        <w:bottom w:val="none" w:sz="0" w:space="0" w:color="auto"/>
        <w:right w:val="none" w:sz="0" w:space="0" w:color="auto"/>
      </w:divBdr>
    </w:div>
    <w:div w:id="1092314107">
      <w:marLeft w:val="640"/>
      <w:marRight w:val="0"/>
      <w:marTop w:val="0"/>
      <w:marBottom w:val="0"/>
      <w:divBdr>
        <w:top w:val="none" w:sz="0" w:space="0" w:color="auto"/>
        <w:left w:val="none" w:sz="0" w:space="0" w:color="auto"/>
        <w:bottom w:val="none" w:sz="0" w:space="0" w:color="auto"/>
        <w:right w:val="none" w:sz="0" w:space="0" w:color="auto"/>
      </w:divBdr>
    </w:div>
    <w:div w:id="1092319665">
      <w:marLeft w:val="480"/>
      <w:marRight w:val="0"/>
      <w:marTop w:val="0"/>
      <w:marBottom w:val="0"/>
      <w:divBdr>
        <w:top w:val="none" w:sz="0" w:space="0" w:color="auto"/>
        <w:left w:val="none" w:sz="0" w:space="0" w:color="auto"/>
        <w:bottom w:val="none" w:sz="0" w:space="0" w:color="auto"/>
        <w:right w:val="none" w:sz="0" w:space="0" w:color="auto"/>
      </w:divBdr>
    </w:div>
    <w:div w:id="1092554815">
      <w:marLeft w:val="640"/>
      <w:marRight w:val="0"/>
      <w:marTop w:val="0"/>
      <w:marBottom w:val="0"/>
      <w:divBdr>
        <w:top w:val="none" w:sz="0" w:space="0" w:color="auto"/>
        <w:left w:val="none" w:sz="0" w:space="0" w:color="auto"/>
        <w:bottom w:val="none" w:sz="0" w:space="0" w:color="auto"/>
        <w:right w:val="none" w:sz="0" w:space="0" w:color="auto"/>
      </w:divBdr>
    </w:div>
    <w:div w:id="1092581294">
      <w:marLeft w:val="480"/>
      <w:marRight w:val="0"/>
      <w:marTop w:val="0"/>
      <w:marBottom w:val="0"/>
      <w:divBdr>
        <w:top w:val="none" w:sz="0" w:space="0" w:color="auto"/>
        <w:left w:val="none" w:sz="0" w:space="0" w:color="auto"/>
        <w:bottom w:val="none" w:sz="0" w:space="0" w:color="auto"/>
        <w:right w:val="none" w:sz="0" w:space="0" w:color="auto"/>
      </w:divBdr>
    </w:div>
    <w:div w:id="1092624075">
      <w:marLeft w:val="480"/>
      <w:marRight w:val="0"/>
      <w:marTop w:val="0"/>
      <w:marBottom w:val="0"/>
      <w:divBdr>
        <w:top w:val="none" w:sz="0" w:space="0" w:color="auto"/>
        <w:left w:val="none" w:sz="0" w:space="0" w:color="auto"/>
        <w:bottom w:val="none" w:sz="0" w:space="0" w:color="auto"/>
        <w:right w:val="none" w:sz="0" w:space="0" w:color="auto"/>
      </w:divBdr>
    </w:div>
    <w:div w:id="1092697618">
      <w:marLeft w:val="480"/>
      <w:marRight w:val="0"/>
      <w:marTop w:val="0"/>
      <w:marBottom w:val="0"/>
      <w:divBdr>
        <w:top w:val="none" w:sz="0" w:space="0" w:color="auto"/>
        <w:left w:val="none" w:sz="0" w:space="0" w:color="auto"/>
        <w:bottom w:val="none" w:sz="0" w:space="0" w:color="auto"/>
        <w:right w:val="none" w:sz="0" w:space="0" w:color="auto"/>
      </w:divBdr>
    </w:div>
    <w:div w:id="1092703410">
      <w:marLeft w:val="480"/>
      <w:marRight w:val="0"/>
      <w:marTop w:val="0"/>
      <w:marBottom w:val="0"/>
      <w:divBdr>
        <w:top w:val="none" w:sz="0" w:space="0" w:color="auto"/>
        <w:left w:val="none" w:sz="0" w:space="0" w:color="auto"/>
        <w:bottom w:val="none" w:sz="0" w:space="0" w:color="auto"/>
        <w:right w:val="none" w:sz="0" w:space="0" w:color="auto"/>
      </w:divBdr>
    </w:div>
    <w:div w:id="1092748252">
      <w:marLeft w:val="480"/>
      <w:marRight w:val="0"/>
      <w:marTop w:val="0"/>
      <w:marBottom w:val="0"/>
      <w:divBdr>
        <w:top w:val="none" w:sz="0" w:space="0" w:color="auto"/>
        <w:left w:val="none" w:sz="0" w:space="0" w:color="auto"/>
        <w:bottom w:val="none" w:sz="0" w:space="0" w:color="auto"/>
        <w:right w:val="none" w:sz="0" w:space="0" w:color="auto"/>
      </w:divBdr>
    </w:div>
    <w:div w:id="1092818093">
      <w:marLeft w:val="480"/>
      <w:marRight w:val="0"/>
      <w:marTop w:val="0"/>
      <w:marBottom w:val="0"/>
      <w:divBdr>
        <w:top w:val="none" w:sz="0" w:space="0" w:color="auto"/>
        <w:left w:val="none" w:sz="0" w:space="0" w:color="auto"/>
        <w:bottom w:val="none" w:sz="0" w:space="0" w:color="auto"/>
        <w:right w:val="none" w:sz="0" w:space="0" w:color="auto"/>
      </w:divBdr>
    </w:div>
    <w:div w:id="1092818282">
      <w:marLeft w:val="640"/>
      <w:marRight w:val="0"/>
      <w:marTop w:val="0"/>
      <w:marBottom w:val="0"/>
      <w:divBdr>
        <w:top w:val="none" w:sz="0" w:space="0" w:color="auto"/>
        <w:left w:val="none" w:sz="0" w:space="0" w:color="auto"/>
        <w:bottom w:val="none" w:sz="0" w:space="0" w:color="auto"/>
        <w:right w:val="none" w:sz="0" w:space="0" w:color="auto"/>
      </w:divBdr>
    </w:div>
    <w:div w:id="1092891172">
      <w:marLeft w:val="640"/>
      <w:marRight w:val="0"/>
      <w:marTop w:val="0"/>
      <w:marBottom w:val="0"/>
      <w:divBdr>
        <w:top w:val="none" w:sz="0" w:space="0" w:color="auto"/>
        <w:left w:val="none" w:sz="0" w:space="0" w:color="auto"/>
        <w:bottom w:val="none" w:sz="0" w:space="0" w:color="auto"/>
        <w:right w:val="none" w:sz="0" w:space="0" w:color="auto"/>
      </w:divBdr>
    </w:div>
    <w:div w:id="1093088404">
      <w:marLeft w:val="640"/>
      <w:marRight w:val="0"/>
      <w:marTop w:val="0"/>
      <w:marBottom w:val="0"/>
      <w:divBdr>
        <w:top w:val="none" w:sz="0" w:space="0" w:color="auto"/>
        <w:left w:val="none" w:sz="0" w:space="0" w:color="auto"/>
        <w:bottom w:val="none" w:sz="0" w:space="0" w:color="auto"/>
        <w:right w:val="none" w:sz="0" w:space="0" w:color="auto"/>
      </w:divBdr>
    </w:div>
    <w:div w:id="1093404912">
      <w:marLeft w:val="480"/>
      <w:marRight w:val="0"/>
      <w:marTop w:val="0"/>
      <w:marBottom w:val="0"/>
      <w:divBdr>
        <w:top w:val="none" w:sz="0" w:space="0" w:color="auto"/>
        <w:left w:val="none" w:sz="0" w:space="0" w:color="auto"/>
        <w:bottom w:val="none" w:sz="0" w:space="0" w:color="auto"/>
        <w:right w:val="none" w:sz="0" w:space="0" w:color="auto"/>
      </w:divBdr>
    </w:div>
    <w:div w:id="1093475963">
      <w:marLeft w:val="480"/>
      <w:marRight w:val="0"/>
      <w:marTop w:val="0"/>
      <w:marBottom w:val="0"/>
      <w:divBdr>
        <w:top w:val="none" w:sz="0" w:space="0" w:color="auto"/>
        <w:left w:val="none" w:sz="0" w:space="0" w:color="auto"/>
        <w:bottom w:val="none" w:sz="0" w:space="0" w:color="auto"/>
        <w:right w:val="none" w:sz="0" w:space="0" w:color="auto"/>
      </w:divBdr>
    </w:div>
    <w:div w:id="1093548737">
      <w:marLeft w:val="480"/>
      <w:marRight w:val="0"/>
      <w:marTop w:val="0"/>
      <w:marBottom w:val="0"/>
      <w:divBdr>
        <w:top w:val="none" w:sz="0" w:space="0" w:color="auto"/>
        <w:left w:val="none" w:sz="0" w:space="0" w:color="auto"/>
        <w:bottom w:val="none" w:sz="0" w:space="0" w:color="auto"/>
        <w:right w:val="none" w:sz="0" w:space="0" w:color="auto"/>
      </w:divBdr>
    </w:div>
    <w:div w:id="1093554498">
      <w:marLeft w:val="640"/>
      <w:marRight w:val="0"/>
      <w:marTop w:val="0"/>
      <w:marBottom w:val="0"/>
      <w:divBdr>
        <w:top w:val="none" w:sz="0" w:space="0" w:color="auto"/>
        <w:left w:val="none" w:sz="0" w:space="0" w:color="auto"/>
        <w:bottom w:val="none" w:sz="0" w:space="0" w:color="auto"/>
        <w:right w:val="none" w:sz="0" w:space="0" w:color="auto"/>
      </w:divBdr>
    </w:div>
    <w:div w:id="1093623953">
      <w:marLeft w:val="640"/>
      <w:marRight w:val="0"/>
      <w:marTop w:val="0"/>
      <w:marBottom w:val="0"/>
      <w:divBdr>
        <w:top w:val="none" w:sz="0" w:space="0" w:color="auto"/>
        <w:left w:val="none" w:sz="0" w:space="0" w:color="auto"/>
        <w:bottom w:val="none" w:sz="0" w:space="0" w:color="auto"/>
        <w:right w:val="none" w:sz="0" w:space="0" w:color="auto"/>
      </w:divBdr>
    </w:div>
    <w:div w:id="1093668049">
      <w:marLeft w:val="480"/>
      <w:marRight w:val="0"/>
      <w:marTop w:val="0"/>
      <w:marBottom w:val="0"/>
      <w:divBdr>
        <w:top w:val="none" w:sz="0" w:space="0" w:color="auto"/>
        <w:left w:val="none" w:sz="0" w:space="0" w:color="auto"/>
        <w:bottom w:val="none" w:sz="0" w:space="0" w:color="auto"/>
        <w:right w:val="none" w:sz="0" w:space="0" w:color="auto"/>
      </w:divBdr>
    </w:div>
    <w:div w:id="1093672514">
      <w:marLeft w:val="640"/>
      <w:marRight w:val="0"/>
      <w:marTop w:val="0"/>
      <w:marBottom w:val="0"/>
      <w:divBdr>
        <w:top w:val="none" w:sz="0" w:space="0" w:color="auto"/>
        <w:left w:val="none" w:sz="0" w:space="0" w:color="auto"/>
        <w:bottom w:val="none" w:sz="0" w:space="0" w:color="auto"/>
        <w:right w:val="none" w:sz="0" w:space="0" w:color="auto"/>
      </w:divBdr>
    </w:div>
    <w:div w:id="1093748083">
      <w:marLeft w:val="640"/>
      <w:marRight w:val="0"/>
      <w:marTop w:val="0"/>
      <w:marBottom w:val="0"/>
      <w:divBdr>
        <w:top w:val="none" w:sz="0" w:space="0" w:color="auto"/>
        <w:left w:val="none" w:sz="0" w:space="0" w:color="auto"/>
        <w:bottom w:val="none" w:sz="0" w:space="0" w:color="auto"/>
        <w:right w:val="none" w:sz="0" w:space="0" w:color="auto"/>
      </w:divBdr>
    </w:div>
    <w:div w:id="1093862129">
      <w:marLeft w:val="480"/>
      <w:marRight w:val="0"/>
      <w:marTop w:val="0"/>
      <w:marBottom w:val="0"/>
      <w:divBdr>
        <w:top w:val="none" w:sz="0" w:space="0" w:color="auto"/>
        <w:left w:val="none" w:sz="0" w:space="0" w:color="auto"/>
        <w:bottom w:val="none" w:sz="0" w:space="0" w:color="auto"/>
        <w:right w:val="none" w:sz="0" w:space="0" w:color="auto"/>
      </w:divBdr>
    </w:div>
    <w:div w:id="1093892508">
      <w:marLeft w:val="640"/>
      <w:marRight w:val="0"/>
      <w:marTop w:val="0"/>
      <w:marBottom w:val="0"/>
      <w:divBdr>
        <w:top w:val="none" w:sz="0" w:space="0" w:color="auto"/>
        <w:left w:val="none" w:sz="0" w:space="0" w:color="auto"/>
        <w:bottom w:val="none" w:sz="0" w:space="0" w:color="auto"/>
        <w:right w:val="none" w:sz="0" w:space="0" w:color="auto"/>
      </w:divBdr>
    </w:div>
    <w:div w:id="1093936750">
      <w:marLeft w:val="640"/>
      <w:marRight w:val="0"/>
      <w:marTop w:val="0"/>
      <w:marBottom w:val="0"/>
      <w:divBdr>
        <w:top w:val="none" w:sz="0" w:space="0" w:color="auto"/>
        <w:left w:val="none" w:sz="0" w:space="0" w:color="auto"/>
        <w:bottom w:val="none" w:sz="0" w:space="0" w:color="auto"/>
        <w:right w:val="none" w:sz="0" w:space="0" w:color="auto"/>
      </w:divBdr>
    </w:div>
    <w:div w:id="1094085314">
      <w:marLeft w:val="640"/>
      <w:marRight w:val="0"/>
      <w:marTop w:val="0"/>
      <w:marBottom w:val="0"/>
      <w:divBdr>
        <w:top w:val="none" w:sz="0" w:space="0" w:color="auto"/>
        <w:left w:val="none" w:sz="0" w:space="0" w:color="auto"/>
        <w:bottom w:val="none" w:sz="0" w:space="0" w:color="auto"/>
        <w:right w:val="none" w:sz="0" w:space="0" w:color="auto"/>
      </w:divBdr>
    </w:div>
    <w:div w:id="1094126836">
      <w:marLeft w:val="640"/>
      <w:marRight w:val="0"/>
      <w:marTop w:val="0"/>
      <w:marBottom w:val="0"/>
      <w:divBdr>
        <w:top w:val="none" w:sz="0" w:space="0" w:color="auto"/>
        <w:left w:val="none" w:sz="0" w:space="0" w:color="auto"/>
        <w:bottom w:val="none" w:sz="0" w:space="0" w:color="auto"/>
        <w:right w:val="none" w:sz="0" w:space="0" w:color="auto"/>
      </w:divBdr>
    </w:div>
    <w:div w:id="1094286018">
      <w:marLeft w:val="640"/>
      <w:marRight w:val="0"/>
      <w:marTop w:val="0"/>
      <w:marBottom w:val="0"/>
      <w:divBdr>
        <w:top w:val="none" w:sz="0" w:space="0" w:color="auto"/>
        <w:left w:val="none" w:sz="0" w:space="0" w:color="auto"/>
        <w:bottom w:val="none" w:sz="0" w:space="0" w:color="auto"/>
        <w:right w:val="none" w:sz="0" w:space="0" w:color="auto"/>
      </w:divBdr>
    </w:div>
    <w:div w:id="1094395522">
      <w:marLeft w:val="480"/>
      <w:marRight w:val="0"/>
      <w:marTop w:val="0"/>
      <w:marBottom w:val="0"/>
      <w:divBdr>
        <w:top w:val="none" w:sz="0" w:space="0" w:color="auto"/>
        <w:left w:val="none" w:sz="0" w:space="0" w:color="auto"/>
        <w:bottom w:val="none" w:sz="0" w:space="0" w:color="auto"/>
        <w:right w:val="none" w:sz="0" w:space="0" w:color="auto"/>
      </w:divBdr>
    </w:div>
    <w:div w:id="1094547579">
      <w:marLeft w:val="640"/>
      <w:marRight w:val="0"/>
      <w:marTop w:val="0"/>
      <w:marBottom w:val="0"/>
      <w:divBdr>
        <w:top w:val="none" w:sz="0" w:space="0" w:color="auto"/>
        <w:left w:val="none" w:sz="0" w:space="0" w:color="auto"/>
        <w:bottom w:val="none" w:sz="0" w:space="0" w:color="auto"/>
        <w:right w:val="none" w:sz="0" w:space="0" w:color="auto"/>
      </w:divBdr>
    </w:div>
    <w:div w:id="1094588581">
      <w:marLeft w:val="480"/>
      <w:marRight w:val="0"/>
      <w:marTop w:val="0"/>
      <w:marBottom w:val="0"/>
      <w:divBdr>
        <w:top w:val="none" w:sz="0" w:space="0" w:color="auto"/>
        <w:left w:val="none" w:sz="0" w:space="0" w:color="auto"/>
        <w:bottom w:val="none" w:sz="0" w:space="0" w:color="auto"/>
        <w:right w:val="none" w:sz="0" w:space="0" w:color="auto"/>
      </w:divBdr>
    </w:div>
    <w:div w:id="1094593019">
      <w:marLeft w:val="640"/>
      <w:marRight w:val="0"/>
      <w:marTop w:val="0"/>
      <w:marBottom w:val="0"/>
      <w:divBdr>
        <w:top w:val="none" w:sz="0" w:space="0" w:color="auto"/>
        <w:left w:val="none" w:sz="0" w:space="0" w:color="auto"/>
        <w:bottom w:val="none" w:sz="0" w:space="0" w:color="auto"/>
        <w:right w:val="none" w:sz="0" w:space="0" w:color="auto"/>
      </w:divBdr>
    </w:div>
    <w:div w:id="1094593531">
      <w:marLeft w:val="480"/>
      <w:marRight w:val="0"/>
      <w:marTop w:val="0"/>
      <w:marBottom w:val="0"/>
      <w:divBdr>
        <w:top w:val="none" w:sz="0" w:space="0" w:color="auto"/>
        <w:left w:val="none" w:sz="0" w:space="0" w:color="auto"/>
        <w:bottom w:val="none" w:sz="0" w:space="0" w:color="auto"/>
        <w:right w:val="none" w:sz="0" w:space="0" w:color="auto"/>
      </w:divBdr>
    </w:div>
    <w:div w:id="1094784155">
      <w:marLeft w:val="480"/>
      <w:marRight w:val="0"/>
      <w:marTop w:val="0"/>
      <w:marBottom w:val="0"/>
      <w:divBdr>
        <w:top w:val="none" w:sz="0" w:space="0" w:color="auto"/>
        <w:left w:val="none" w:sz="0" w:space="0" w:color="auto"/>
        <w:bottom w:val="none" w:sz="0" w:space="0" w:color="auto"/>
        <w:right w:val="none" w:sz="0" w:space="0" w:color="auto"/>
      </w:divBdr>
    </w:div>
    <w:div w:id="1094856967">
      <w:marLeft w:val="480"/>
      <w:marRight w:val="0"/>
      <w:marTop w:val="0"/>
      <w:marBottom w:val="0"/>
      <w:divBdr>
        <w:top w:val="none" w:sz="0" w:space="0" w:color="auto"/>
        <w:left w:val="none" w:sz="0" w:space="0" w:color="auto"/>
        <w:bottom w:val="none" w:sz="0" w:space="0" w:color="auto"/>
        <w:right w:val="none" w:sz="0" w:space="0" w:color="auto"/>
      </w:divBdr>
    </w:div>
    <w:div w:id="1094860724">
      <w:marLeft w:val="640"/>
      <w:marRight w:val="0"/>
      <w:marTop w:val="0"/>
      <w:marBottom w:val="0"/>
      <w:divBdr>
        <w:top w:val="none" w:sz="0" w:space="0" w:color="auto"/>
        <w:left w:val="none" w:sz="0" w:space="0" w:color="auto"/>
        <w:bottom w:val="none" w:sz="0" w:space="0" w:color="auto"/>
        <w:right w:val="none" w:sz="0" w:space="0" w:color="auto"/>
      </w:divBdr>
    </w:div>
    <w:div w:id="1094933810">
      <w:marLeft w:val="640"/>
      <w:marRight w:val="0"/>
      <w:marTop w:val="0"/>
      <w:marBottom w:val="0"/>
      <w:divBdr>
        <w:top w:val="none" w:sz="0" w:space="0" w:color="auto"/>
        <w:left w:val="none" w:sz="0" w:space="0" w:color="auto"/>
        <w:bottom w:val="none" w:sz="0" w:space="0" w:color="auto"/>
        <w:right w:val="none" w:sz="0" w:space="0" w:color="auto"/>
      </w:divBdr>
    </w:div>
    <w:div w:id="1095055902">
      <w:marLeft w:val="480"/>
      <w:marRight w:val="0"/>
      <w:marTop w:val="0"/>
      <w:marBottom w:val="0"/>
      <w:divBdr>
        <w:top w:val="none" w:sz="0" w:space="0" w:color="auto"/>
        <w:left w:val="none" w:sz="0" w:space="0" w:color="auto"/>
        <w:bottom w:val="none" w:sz="0" w:space="0" w:color="auto"/>
        <w:right w:val="none" w:sz="0" w:space="0" w:color="auto"/>
      </w:divBdr>
    </w:div>
    <w:div w:id="1095130642">
      <w:marLeft w:val="640"/>
      <w:marRight w:val="0"/>
      <w:marTop w:val="0"/>
      <w:marBottom w:val="0"/>
      <w:divBdr>
        <w:top w:val="none" w:sz="0" w:space="0" w:color="auto"/>
        <w:left w:val="none" w:sz="0" w:space="0" w:color="auto"/>
        <w:bottom w:val="none" w:sz="0" w:space="0" w:color="auto"/>
        <w:right w:val="none" w:sz="0" w:space="0" w:color="auto"/>
      </w:divBdr>
    </w:div>
    <w:div w:id="1095131993">
      <w:marLeft w:val="480"/>
      <w:marRight w:val="0"/>
      <w:marTop w:val="0"/>
      <w:marBottom w:val="0"/>
      <w:divBdr>
        <w:top w:val="none" w:sz="0" w:space="0" w:color="auto"/>
        <w:left w:val="none" w:sz="0" w:space="0" w:color="auto"/>
        <w:bottom w:val="none" w:sz="0" w:space="0" w:color="auto"/>
        <w:right w:val="none" w:sz="0" w:space="0" w:color="auto"/>
      </w:divBdr>
    </w:div>
    <w:div w:id="1095370182">
      <w:marLeft w:val="480"/>
      <w:marRight w:val="0"/>
      <w:marTop w:val="0"/>
      <w:marBottom w:val="0"/>
      <w:divBdr>
        <w:top w:val="none" w:sz="0" w:space="0" w:color="auto"/>
        <w:left w:val="none" w:sz="0" w:space="0" w:color="auto"/>
        <w:bottom w:val="none" w:sz="0" w:space="0" w:color="auto"/>
        <w:right w:val="none" w:sz="0" w:space="0" w:color="auto"/>
      </w:divBdr>
    </w:div>
    <w:div w:id="1095444007">
      <w:marLeft w:val="480"/>
      <w:marRight w:val="0"/>
      <w:marTop w:val="0"/>
      <w:marBottom w:val="0"/>
      <w:divBdr>
        <w:top w:val="none" w:sz="0" w:space="0" w:color="auto"/>
        <w:left w:val="none" w:sz="0" w:space="0" w:color="auto"/>
        <w:bottom w:val="none" w:sz="0" w:space="0" w:color="auto"/>
        <w:right w:val="none" w:sz="0" w:space="0" w:color="auto"/>
      </w:divBdr>
    </w:div>
    <w:div w:id="1095512915">
      <w:marLeft w:val="640"/>
      <w:marRight w:val="0"/>
      <w:marTop w:val="0"/>
      <w:marBottom w:val="0"/>
      <w:divBdr>
        <w:top w:val="none" w:sz="0" w:space="0" w:color="auto"/>
        <w:left w:val="none" w:sz="0" w:space="0" w:color="auto"/>
        <w:bottom w:val="none" w:sz="0" w:space="0" w:color="auto"/>
        <w:right w:val="none" w:sz="0" w:space="0" w:color="auto"/>
      </w:divBdr>
    </w:div>
    <w:div w:id="1095519373">
      <w:marLeft w:val="640"/>
      <w:marRight w:val="0"/>
      <w:marTop w:val="0"/>
      <w:marBottom w:val="0"/>
      <w:divBdr>
        <w:top w:val="none" w:sz="0" w:space="0" w:color="auto"/>
        <w:left w:val="none" w:sz="0" w:space="0" w:color="auto"/>
        <w:bottom w:val="none" w:sz="0" w:space="0" w:color="auto"/>
        <w:right w:val="none" w:sz="0" w:space="0" w:color="auto"/>
      </w:divBdr>
    </w:div>
    <w:div w:id="1095713408">
      <w:marLeft w:val="640"/>
      <w:marRight w:val="0"/>
      <w:marTop w:val="0"/>
      <w:marBottom w:val="0"/>
      <w:divBdr>
        <w:top w:val="none" w:sz="0" w:space="0" w:color="auto"/>
        <w:left w:val="none" w:sz="0" w:space="0" w:color="auto"/>
        <w:bottom w:val="none" w:sz="0" w:space="0" w:color="auto"/>
        <w:right w:val="none" w:sz="0" w:space="0" w:color="auto"/>
      </w:divBdr>
    </w:div>
    <w:div w:id="1095979283">
      <w:marLeft w:val="480"/>
      <w:marRight w:val="0"/>
      <w:marTop w:val="0"/>
      <w:marBottom w:val="0"/>
      <w:divBdr>
        <w:top w:val="none" w:sz="0" w:space="0" w:color="auto"/>
        <w:left w:val="none" w:sz="0" w:space="0" w:color="auto"/>
        <w:bottom w:val="none" w:sz="0" w:space="0" w:color="auto"/>
        <w:right w:val="none" w:sz="0" w:space="0" w:color="auto"/>
      </w:divBdr>
    </w:div>
    <w:div w:id="1096049197">
      <w:marLeft w:val="480"/>
      <w:marRight w:val="0"/>
      <w:marTop w:val="0"/>
      <w:marBottom w:val="0"/>
      <w:divBdr>
        <w:top w:val="none" w:sz="0" w:space="0" w:color="auto"/>
        <w:left w:val="none" w:sz="0" w:space="0" w:color="auto"/>
        <w:bottom w:val="none" w:sz="0" w:space="0" w:color="auto"/>
        <w:right w:val="none" w:sz="0" w:space="0" w:color="auto"/>
      </w:divBdr>
    </w:div>
    <w:div w:id="1096056444">
      <w:marLeft w:val="640"/>
      <w:marRight w:val="0"/>
      <w:marTop w:val="0"/>
      <w:marBottom w:val="0"/>
      <w:divBdr>
        <w:top w:val="none" w:sz="0" w:space="0" w:color="auto"/>
        <w:left w:val="none" w:sz="0" w:space="0" w:color="auto"/>
        <w:bottom w:val="none" w:sz="0" w:space="0" w:color="auto"/>
        <w:right w:val="none" w:sz="0" w:space="0" w:color="auto"/>
      </w:divBdr>
    </w:div>
    <w:div w:id="1096250300">
      <w:marLeft w:val="640"/>
      <w:marRight w:val="0"/>
      <w:marTop w:val="0"/>
      <w:marBottom w:val="0"/>
      <w:divBdr>
        <w:top w:val="none" w:sz="0" w:space="0" w:color="auto"/>
        <w:left w:val="none" w:sz="0" w:space="0" w:color="auto"/>
        <w:bottom w:val="none" w:sz="0" w:space="0" w:color="auto"/>
        <w:right w:val="none" w:sz="0" w:space="0" w:color="auto"/>
      </w:divBdr>
    </w:div>
    <w:div w:id="1096288520">
      <w:marLeft w:val="480"/>
      <w:marRight w:val="0"/>
      <w:marTop w:val="0"/>
      <w:marBottom w:val="0"/>
      <w:divBdr>
        <w:top w:val="none" w:sz="0" w:space="0" w:color="auto"/>
        <w:left w:val="none" w:sz="0" w:space="0" w:color="auto"/>
        <w:bottom w:val="none" w:sz="0" w:space="0" w:color="auto"/>
        <w:right w:val="none" w:sz="0" w:space="0" w:color="auto"/>
      </w:divBdr>
    </w:div>
    <w:div w:id="1096360503">
      <w:marLeft w:val="640"/>
      <w:marRight w:val="0"/>
      <w:marTop w:val="0"/>
      <w:marBottom w:val="0"/>
      <w:divBdr>
        <w:top w:val="none" w:sz="0" w:space="0" w:color="auto"/>
        <w:left w:val="none" w:sz="0" w:space="0" w:color="auto"/>
        <w:bottom w:val="none" w:sz="0" w:space="0" w:color="auto"/>
        <w:right w:val="none" w:sz="0" w:space="0" w:color="auto"/>
      </w:divBdr>
    </w:div>
    <w:div w:id="1096362374">
      <w:marLeft w:val="480"/>
      <w:marRight w:val="0"/>
      <w:marTop w:val="0"/>
      <w:marBottom w:val="0"/>
      <w:divBdr>
        <w:top w:val="none" w:sz="0" w:space="0" w:color="auto"/>
        <w:left w:val="none" w:sz="0" w:space="0" w:color="auto"/>
        <w:bottom w:val="none" w:sz="0" w:space="0" w:color="auto"/>
        <w:right w:val="none" w:sz="0" w:space="0" w:color="auto"/>
      </w:divBdr>
    </w:div>
    <w:div w:id="1096367602">
      <w:marLeft w:val="640"/>
      <w:marRight w:val="0"/>
      <w:marTop w:val="0"/>
      <w:marBottom w:val="0"/>
      <w:divBdr>
        <w:top w:val="none" w:sz="0" w:space="0" w:color="auto"/>
        <w:left w:val="none" w:sz="0" w:space="0" w:color="auto"/>
        <w:bottom w:val="none" w:sz="0" w:space="0" w:color="auto"/>
        <w:right w:val="none" w:sz="0" w:space="0" w:color="auto"/>
      </w:divBdr>
    </w:div>
    <w:div w:id="1096442926">
      <w:marLeft w:val="640"/>
      <w:marRight w:val="0"/>
      <w:marTop w:val="0"/>
      <w:marBottom w:val="0"/>
      <w:divBdr>
        <w:top w:val="none" w:sz="0" w:space="0" w:color="auto"/>
        <w:left w:val="none" w:sz="0" w:space="0" w:color="auto"/>
        <w:bottom w:val="none" w:sz="0" w:space="0" w:color="auto"/>
        <w:right w:val="none" w:sz="0" w:space="0" w:color="auto"/>
      </w:divBdr>
    </w:div>
    <w:div w:id="1096483111">
      <w:marLeft w:val="640"/>
      <w:marRight w:val="0"/>
      <w:marTop w:val="0"/>
      <w:marBottom w:val="0"/>
      <w:divBdr>
        <w:top w:val="none" w:sz="0" w:space="0" w:color="auto"/>
        <w:left w:val="none" w:sz="0" w:space="0" w:color="auto"/>
        <w:bottom w:val="none" w:sz="0" w:space="0" w:color="auto"/>
        <w:right w:val="none" w:sz="0" w:space="0" w:color="auto"/>
      </w:divBdr>
    </w:div>
    <w:div w:id="1096635651">
      <w:marLeft w:val="640"/>
      <w:marRight w:val="0"/>
      <w:marTop w:val="0"/>
      <w:marBottom w:val="0"/>
      <w:divBdr>
        <w:top w:val="none" w:sz="0" w:space="0" w:color="auto"/>
        <w:left w:val="none" w:sz="0" w:space="0" w:color="auto"/>
        <w:bottom w:val="none" w:sz="0" w:space="0" w:color="auto"/>
        <w:right w:val="none" w:sz="0" w:space="0" w:color="auto"/>
      </w:divBdr>
    </w:div>
    <w:div w:id="1096749156">
      <w:marLeft w:val="480"/>
      <w:marRight w:val="0"/>
      <w:marTop w:val="0"/>
      <w:marBottom w:val="0"/>
      <w:divBdr>
        <w:top w:val="none" w:sz="0" w:space="0" w:color="auto"/>
        <w:left w:val="none" w:sz="0" w:space="0" w:color="auto"/>
        <w:bottom w:val="none" w:sz="0" w:space="0" w:color="auto"/>
        <w:right w:val="none" w:sz="0" w:space="0" w:color="auto"/>
      </w:divBdr>
    </w:div>
    <w:div w:id="1096829248">
      <w:marLeft w:val="480"/>
      <w:marRight w:val="0"/>
      <w:marTop w:val="0"/>
      <w:marBottom w:val="0"/>
      <w:divBdr>
        <w:top w:val="none" w:sz="0" w:space="0" w:color="auto"/>
        <w:left w:val="none" w:sz="0" w:space="0" w:color="auto"/>
        <w:bottom w:val="none" w:sz="0" w:space="0" w:color="auto"/>
        <w:right w:val="none" w:sz="0" w:space="0" w:color="auto"/>
      </w:divBdr>
    </w:div>
    <w:div w:id="1097020273">
      <w:marLeft w:val="480"/>
      <w:marRight w:val="0"/>
      <w:marTop w:val="0"/>
      <w:marBottom w:val="0"/>
      <w:divBdr>
        <w:top w:val="none" w:sz="0" w:space="0" w:color="auto"/>
        <w:left w:val="none" w:sz="0" w:space="0" w:color="auto"/>
        <w:bottom w:val="none" w:sz="0" w:space="0" w:color="auto"/>
        <w:right w:val="none" w:sz="0" w:space="0" w:color="auto"/>
      </w:divBdr>
    </w:div>
    <w:div w:id="1097096553">
      <w:marLeft w:val="640"/>
      <w:marRight w:val="0"/>
      <w:marTop w:val="0"/>
      <w:marBottom w:val="0"/>
      <w:divBdr>
        <w:top w:val="none" w:sz="0" w:space="0" w:color="auto"/>
        <w:left w:val="none" w:sz="0" w:space="0" w:color="auto"/>
        <w:bottom w:val="none" w:sz="0" w:space="0" w:color="auto"/>
        <w:right w:val="none" w:sz="0" w:space="0" w:color="auto"/>
      </w:divBdr>
    </w:div>
    <w:div w:id="1097100548">
      <w:marLeft w:val="480"/>
      <w:marRight w:val="0"/>
      <w:marTop w:val="0"/>
      <w:marBottom w:val="0"/>
      <w:divBdr>
        <w:top w:val="none" w:sz="0" w:space="0" w:color="auto"/>
        <w:left w:val="none" w:sz="0" w:space="0" w:color="auto"/>
        <w:bottom w:val="none" w:sz="0" w:space="0" w:color="auto"/>
        <w:right w:val="none" w:sz="0" w:space="0" w:color="auto"/>
      </w:divBdr>
    </w:div>
    <w:div w:id="1097141108">
      <w:marLeft w:val="640"/>
      <w:marRight w:val="0"/>
      <w:marTop w:val="0"/>
      <w:marBottom w:val="0"/>
      <w:divBdr>
        <w:top w:val="none" w:sz="0" w:space="0" w:color="auto"/>
        <w:left w:val="none" w:sz="0" w:space="0" w:color="auto"/>
        <w:bottom w:val="none" w:sz="0" w:space="0" w:color="auto"/>
        <w:right w:val="none" w:sz="0" w:space="0" w:color="auto"/>
      </w:divBdr>
    </w:div>
    <w:div w:id="1097211785">
      <w:marLeft w:val="640"/>
      <w:marRight w:val="0"/>
      <w:marTop w:val="0"/>
      <w:marBottom w:val="0"/>
      <w:divBdr>
        <w:top w:val="none" w:sz="0" w:space="0" w:color="auto"/>
        <w:left w:val="none" w:sz="0" w:space="0" w:color="auto"/>
        <w:bottom w:val="none" w:sz="0" w:space="0" w:color="auto"/>
        <w:right w:val="none" w:sz="0" w:space="0" w:color="auto"/>
      </w:divBdr>
    </w:div>
    <w:div w:id="1097215426">
      <w:marLeft w:val="480"/>
      <w:marRight w:val="0"/>
      <w:marTop w:val="0"/>
      <w:marBottom w:val="0"/>
      <w:divBdr>
        <w:top w:val="none" w:sz="0" w:space="0" w:color="auto"/>
        <w:left w:val="none" w:sz="0" w:space="0" w:color="auto"/>
        <w:bottom w:val="none" w:sz="0" w:space="0" w:color="auto"/>
        <w:right w:val="none" w:sz="0" w:space="0" w:color="auto"/>
      </w:divBdr>
    </w:div>
    <w:div w:id="1097216060">
      <w:marLeft w:val="480"/>
      <w:marRight w:val="0"/>
      <w:marTop w:val="0"/>
      <w:marBottom w:val="0"/>
      <w:divBdr>
        <w:top w:val="none" w:sz="0" w:space="0" w:color="auto"/>
        <w:left w:val="none" w:sz="0" w:space="0" w:color="auto"/>
        <w:bottom w:val="none" w:sz="0" w:space="0" w:color="auto"/>
        <w:right w:val="none" w:sz="0" w:space="0" w:color="auto"/>
      </w:divBdr>
    </w:div>
    <w:div w:id="1097286193">
      <w:marLeft w:val="480"/>
      <w:marRight w:val="0"/>
      <w:marTop w:val="0"/>
      <w:marBottom w:val="0"/>
      <w:divBdr>
        <w:top w:val="none" w:sz="0" w:space="0" w:color="auto"/>
        <w:left w:val="none" w:sz="0" w:space="0" w:color="auto"/>
        <w:bottom w:val="none" w:sz="0" w:space="0" w:color="auto"/>
        <w:right w:val="none" w:sz="0" w:space="0" w:color="auto"/>
      </w:divBdr>
    </w:div>
    <w:div w:id="1097290608">
      <w:marLeft w:val="640"/>
      <w:marRight w:val="0"/>
      <w:marTop w:val="0"/>
      <w:marBottom w:val="0"/>
      <w:divBdr>
        <w:top w:val="none" w:sz="0" w:space="0" w:color="auto"/>
        <w:left w:val="none" w:sz="0" w:space="0" w:color="auto"/>
        <w:bottom w:val="none" w:sz="0" w:space="0" w:color="auto"/>
        <w:right w:val="none" w:sz="0" w:space="0" w:color="auto"/>
      </w:divBdr>
    </w:div>
    <w:div w:id="1097335162">
      <w:marLeft w:val="480"/>
      <w:marRight w:val="0"/>
      <w:marTop w:val="0"/>
      <w:marBottom w:val="0"/>
      <w:divBdr>
        <w:top w:val="none" w:sz="0" w:space="0" w:color="auto"/>
        <w:left w:val="none" w:sz="0" w:space="0" w:color="auto"/>
        <w:bottom w:val="none" w:sz="0" w:space="0" w:color="auto"/>
        <w:right w:val="none" w:sz="0" w:space="0" w:color="auto"/>
      </w:divBdr>
    </w:div>
    <w:div w:id="1097402910">
      <w:marLeft w:val="640"/>
      <w:marRight w:val="0"/>
      <w:marTop w:val="0"/>
      <w:marBottom w:val="0"/>
      <w:divBdr>
        <w:top w:val="none" w:sz="0" w:space="0" w:color="auto"/>
        <w:left w:val="none" w:sz="0" w:space="0" w:color="auto"/>
        <w:bottom w:val="none" w:sz="0" w:space="0" w:color="auto"/>
        <w:right w:val="none" w:sz="0" w:space="0" w:color="auto"/>
      </w:divBdr>
    </w:div>
    <w:div w:id="1097480846">
      <w:marLeft w:val="480"/>
      <w:marRight w:val="0"/>
      <w:marTop w:val="0"/>
      <w:marBottom w:val="0"/>
      <w:divBdr>
        <w:top w:val="none" w:sz="0" w:space="0" w:color="auto"/>
        <w:left w:val="none" w:sz="0" w:space="0" w:color="auto"/>
        <w:bottom w:val="none" w:sz="0" w:space="0" w:color="auto"/>
        <w:right w:val="none" w:sz="0" w:space="0" w:color="auto"/>
      </w:divBdr>
    </w:div>
    <w:div w:id="1097487428">
      <w:marLeft w:val="640"/>
      <w:marRight w:val="0"/>
      <w:marTop w:val="0"/>
      <w:marBottom w:val="0"/>
      <w:divBdr>
        <w:top w:val="none" w:sz="0" w:space="0" w:color="auto"/>
        <w:left w:val="none" w:sz="0" w:space="0" w:color="auto"/>
        <w:bottom w:val="none" w:sz="0" w:space="0" w:color="auto"/>
        <w:right w:val="none" w:sz="0" w:space="0" w:color="auto"/>
      </w:divBdr>
    </w:div>
    <w:div w:id="1097557126">
      <w:marLeft w:val="480"/>
      <w:marRight w:val="0"/>
      <w:marTop w:val="0"/>
      <w:marBottom w:val="0"/>
      <w:divBdr>
        <w:top w:val="none" w:sz="0" w:space="0" w:color="auto"/>
        <w:left w:val="none" w:sz="0" w:space="0" w:color="auto"/>
        <w:bottom w:val="none" w:sz="0" w:space="0" w:color="auto"/>
        <w:right w:val="none" w:sz="0" w:space="0" w:color="auto"/>
      </w:divBdr>
    </w:div>
    <w:div w:id="1097562254">
      <w:marLeft w:val="640"/>
      <w:marRight w:val="0"/>
      <w:marTop w:val="0"/>
      <w:marBottom w:val="0"/>
      <w:divBdr>
        <w:top w:val="none" w:sz="0" w:space="0" w:color="auto"/>
        <w:left w:val="none" w:sz="0" w:space="0" w:color="auto"/>
        <w:bottom w:val="none" w:sz="0" w:space="0" w:color="auto"/>
        <w:right w:val="none" w:sz="0" w:space="0" w:color="auto"/>
      </w:divBdr>
    </w:div>
    <w:div w:id="1097562308">
      <w:marLeft w:val="640"/>
      <w:marRight w:val="0"/>
      <w:marTop w:val="0"/>
      <w:marBottom w:val="0"/>
      <w:divBdr>
        <w:top w:val="none" w:sz="0" w:space="0" w:color="auto"/>
        <w:left w:val="none" w:sz="0" w:space="0" w:color="auto"/>
        <w:bottom w:val="none" w:sz="0" w:space="0" w:color="auto"/>
        <w:right w:val="none" w:sz="0" w:space="0" w:color="auto"/>
      </w:divBdr>
    </w:div>
    <w:div w:id="1097605194">
      <w:marLeft w:val="480"/>
      <w:marRight w:val="0"/>
      <w:marTop w:val="0"/>
      <w:marBottom w:val="0"/>
      <w:divBdr>
        <w:top w:val="none" w:sz="0" w:space="0" w:color="auto"/>
        <w:left w:val="none" w:sz="0" w:space="0" w:color="auto"/>
        <w:bottom w:val="none" w:sz="0" w:space="0" w:color="auto"/>
        <w:right w:val="none" w:sz="0" w:space="0" w:color="auto"/>
      </w:divBdr>
    </w:div>
    <w:div w:id="1097674053">
      <w:marLeft w:val="640"/>
      <w:marRight w:val="0"/>
      <w:marTop w:val="0"/>
      <w:marBottom w:val="0"/>
      <w:divBdr>
        <w:top w:val="none" w:sz="0" w:space="0" w:color="auto"/>
        <w:left w:val="none" w:sz="0" w:space="0" w:color="auto"/>
        <w:bottom w:val="none" w:sz="0" w:space="0" w:color="auto"/>
        <w:right w:val="none" w:sz="0" w:space="0" w:color="auto"/>
      </w:divBdr>
    </w:div>
    <w:div w:id="1097675297">
      <w:bodyDiv w:val="1"/>
      <w:marLeft w:val="0"/>
      <w:marRight w:val="0"/>
      <w:marTop w:val="0"/>
      <w:marBottom w:val="0"/>
      <w:divBdr>
        <w:top w:val="none" w:sz="0" w:space="0" w:color="auto"/>
        <w:left w:val="none" w:sz="0" w:space="0" w:color="auto"/>
        <w:bottom w:val="none" w:sz="0" w:space="0" w:color="auto"/>
        <w:right w:val="none" w:sz="0" w:space="0" w:color="auto"/>
      </w:divBdr>
    </w:div>
    <w:div w:id="1097747809">
      <w:marLeft w:val="640"/>
      <w:marRight w:val="0"/>
      <w:marTop w:val="0"/>
      <w:marBottom w:val="0"/>
      <w:divBdr>
        <w:top w:val="none" w:sz="0" w:space="0" w:color="auto"/>
        <w:left w:val="none" w:sz="0" w:space="0" w:color="auto"/>
        <w:bottom w:val="none" w:sz="0" w:space="0" w:color="auto"/>
        <w:right w:val="none" w:sz="0" w:space="0" w:color="auto"/>
      </w:divBdr>
    </w:div>
    <w:div w:id="1097751606">
      <w:marLeft w:val="640"/>
      <w:marRight w:val="0"/>
      <w:marTop w:val="0"/>
      <w:marBottom w:val="0"/>
      <w:divBdr>
        <w:top w:val="none" w:sz="0" w:space="0" w:color="auto"/>
        <w:left w:val="none" w:sz="0" w:space="0" w:color="auto"/>
        <w:bottom w:val="none" w:sz="0" w:space="0" w:color="auto"/>
        <w:right w:val="none" w:sz="0" w:space="0" w:color="auto"/>
      </w:divBdr>
    </w:div>
    <w:div w:id="1097754290">
      <w:marLeft w:val="640"/>
      <w:marRight w:val="0"/>
      <w:marTop w:val="0"/>
      <w:marBottom w:val="0"/>
      <w:divBdr>
        <w:top w:val="none" w:sz="0" w:space="0" w:color="auto"/>
        <w:left w:val="none" w:sz="0" w:space="0" w:color="auto"/>
        <w:bottom w:val="none" w:sz="0" w:space="0" w:color="auto"/>
        <w:right w:val="none" w:sz="0" w:space="0" w:color="auto"/>
      </w:divBdr>
    </w:div>
    <w:div w:id="1097798518">
      <w:marLeft w:val="480"/>
      <w:marRight w:val="0"/>
      <w:marTop w:val="0"/>
      <w:marBottom w:val="0"/>
      <w:divBdr>
        <w:top w:val="none" w:sz="0" w:space="0" w:color="auto"/>
        <w:left w:val="none" w:sz="0" w:space="0" w:color="auto"/>
        <w:bottom w:val="none" w:sz="0" w:space="0" w:color="auto"/>
        <w:right w:val="none" w:sz="0" w:space="0" w:color="auto"/>
      </w:divBdr>
    </w:div>
    <w:div w:id="1097825564">
      <w:marLeft w:val="640"/>
      <w:marRight w:val="0"/>
      <w:marTop w:val="0"/>
      <w:marBottom w:val="0"/>
      <w:divBdr>
        <w:top w:val="none" w:sz="0" w:space="0" w:color="auto"/>
        <w:left w:val="none" w:sz="0" w:space="0" w:color="auto"/>
        <w:bottom w:val="none" w:sz="0" w:space="0" w:color="auto"/>
        <w:right w:val="none" w:sz="0" w:space="0" w:color="auto"/>
      </w:divBdr>
    </w:div>
    <w:div w:id="1097868728">
      <w:marLeft w:val="480"/>
      <w:marRight w:val="0"/>
      <w:marTop w:val="0"/>
      <w:marBottom w:val="0"/>
      <w:divBdr>
        <w:top w:val="none" w:sz="0" w:space="0" w:color="auto"/>
        <w:left w:val="none" w:sz="0" w:space="0" w:color="auto"/>
        <w:bottom w:val="none" w:sz="0" w:space="0" w:color="auto"/>
        <w:right w:val="none" w:sz="0" w:space="0" w:color="auto"/>
      </w:divBdr>
    </w:div>
    <w:div w:id="1097872227">
      <w:marLeft w:val="640"/>
      <w:marRight w:val="0"/>
      <w:marTop w:val="0"/>
      <w:marBottom w:val="0"/>
      <w:divBdr>
        <w:top w:val="none" w:sz="0" w:space="0" w:color="auto"/>
        <w:left w:val="none" w:sz="0" w:space="0" w:color="auto"/>
        <w:bottom w:val="none" w:sz="0" w:space="0" w:color="auto"/>
        <w:right w:val="none" w:sz="0" w:space="0" w:color="auto"/>
      </w:divBdr>
    </w:div>
    <w:div w:id="1097942393">
      <w:marLeft w:val="480"/>
      <w:marRight w:val="0"/>
      <w:marTop w:val="0"/>
      <w:marBottom w:val="0"/>
      <w:divBdr>
        <w:top w:val="none" w:sz="0" w:space="0" w:color="auto"/>
        <w:left w:val="none" w:sz="0" w:space="0" w:color="auto"/>
        <w:bottom w:val="none" w:sz="0" w:space="0" w:color="auto"/>
        <w:right w:val="none" w:sz="0" w:space="0" w:color="auto"/>
      </w:divBdr>
    </w:div>
    <w:div w:id="1097949330">
      <w:marLeft w:val="640"/>
      <w:marRight w:val="0"/>
      <w:marTop w:val="0"/>
      <w:marBottom w:val="0"/>
      <w:divBdr>
        <w:top w:val="none" w:sz="0" w:space="0" w:color="auto"/>
        <w:left w:val="none" w:sz="0" w:space="0" w:color="auto"/>
        <w:bottom w:val="none" w:sz="0" w:space="0" w:color="auto"/>
        <w:right w:val="none" w:sz="0" w:space="0" w:color="auto"/>
      </w:divBdr>
    </w:div>
    <w:div w:id="1098059634">
      <w:marLeft w:val="480"/>
      <w:marRight w:val="0"/>
      <w:marTop w:val="0"/>
      <w:marBottom w:val="0"/>
      <w:divBdr>
        <w:top w:val="none" w:sz="0" w:space="0" w:color="auto"/>
        <w:left w:val="none" w:sz="0" w:space="0" w:color="auto"/>
        <w:bottom w:val="none" w:sz="0" w:space="0" w:color="auto"/>
        <w:right w:val="none" w:sz="0" w:space="0" w:color="auto"/>
      </w:divBdr>
    </w:div>
    <w:div w:id="1098135500">
      <w:marLeft w:val="480"/>
      <w:marRight w:val="0"/>
      <w:marTop w:val="0"/>
      <w:marBottom w:val="0"/>
      <w:divBdr>
        <w:top w:val="none" w:sz="0" w:space="0" w:color="auto"/>
        <w:left w:val="none" w:sz="0" w:space="0" w:color="auto"/>
        <w:bottom w:val="none" w:sz="0" w:space="0" w:color="auto"/>
        <w:right w:val="none" w:sz="0" w:space="0" w:color="auto"/>
      </w:divBdr>
    </w:div>
    <w:div w:id="1098139155">
      <w:marLeft w:val="640"/>
      <w:marRight w:val="0"/>
      <w:marTop w:val="0"/>
      <w:marBottom w:val="0"/>
      <w:divBdr>
        <w:top w:val="none" w:sz="0" w:space="0" w:color="auto"/>
        <w:left w:val="none" w:sz="0" w:space="0" w:color="auto"/>
        <w:bottom w:val="none" w:sz="0" w:space="0" w:color="auto"/>
        <w:right w:val="none" w:sz="0" w:space="0" w:color="auto"/>
      </w:divBdr>
    </w:div>
    <w:div w:id="1098140916">
      <w:bodyDiv w:val="1"/>
      <w:marLeft w:val="0"/>
      <w:marRight w:val="0"/>
      <w:marTop w:val="0"/>
      <w:marBottom w:val="0"/>
      <w:divBdr>
        <w:top w:val="none" w:sz="0" w:space="0" w:color="auto"/>
        <w:left w:val="none" w:sz="0" w:space="0" w:color="auto"/>
        <w:bottom w:val="none" w:sz="0" w:space="0" w:color="auto"/>
        <w:right w:val="none" w:sz="0" w:space="0" w:color="auto"/>
      </w:divBdr>
      <w:divsChild>
        <w:div w:id="920717834">
          <w:marLeft w:val="640"/>
          <w:marRight w:val="0"/>
          <w:marTop w:val="0"/>
          <w:marBottom w:val="0"/>
          <w:divBdr>
            <w:top w:val="none" w:sz="0" w:space="0" w:color="auto"/>
            <w:left w:val="none" w:sz="0" w:space="0" w:color="auto"/>
            <w:bottom w:val="none" w:sz="0" w:space="0" w:color="auto"/>
            <w:right w:val="none" w:sz="0" w:space="0" w:color="auto"/>
          </w:divBdr>
        </w:div>
        <w:div w:id="2081828654">
          <w:marLeft w:val="640"/>
          <w:marRight w:val="0"/>
          <w:marTop w:val="0"/>
          <w:marBottom w:val="0"/>
          <w:divBdr>
            <w:top w:val="none" w:sz="0" w:space="0" w:color="auto"/>
            <w:left w:val="none" w:sz="0" w:space="0" w:color="auto"/>
            <w:bottom w:val="none" w:sz="0" w:space="0" w:color="auto"/>
            <w:right w:val="none" w:sz="0" w:space="0" w:color="auto"/>
          </w:divBdr>
        </w:div>
        <w:div w:id="1066411946">
          <w:marLeft w:val="640"/>
          <w:marRight w:val="0"/>
          <w:marTop w:val="0"/>
          <w:marBottom w:val="0"/>
          <w:divBdr>
            <w:top w:val="none" w:sz="0" w:space="0" w:color="auto"/>
            <w:left w:val="none" w:sz="0" w:space="0" w:color="auto"/>
            <w:bottom w:val="none" w:sz="0" w:space="0" w:color="auto"/>
            <w:right w:val="none" w:sz="0" w:space="0" w:color="auto"/>
          </w:divBdr>
        </w:div>
        <w:div w:id="947347548">
          <w:marLeft w:val="640"/>
          <w:marRight w:val="0"/>
          <w:marTop w:val="0"/>
          <w:marBottom w:val="0"/>
          <w:divBdr>
            <w:top w:val="none" w:sz="0" w:space="0" w:color="auto"/>
            <w:left w:val="none" w:sz="0" w:space="0" w:color="auto"/>
            <w:bottom w:val="none" w:sz="0" w:space="0" w:color="auto"/>
            <w:right w:val="none" w:sz="0" w:space="0" w:color="auto"/>
          </w:divBdr>
        </w:div>
        <w:div w:id="1418359150">
          <w:marLeft w:val="640"/>
          <w:marRight w:val="0"/>
          <w:marTop w:val="0"/>
          <w:marBottom w:val="0"/>
          <w:divBdr>
            <w:top w:val="none" w:sz="0" w:space="0" w:color="auto"/>
            <w:left w:val="none" w:sz="0" w:space="0" w:color="auto"/>
            <w:bottom w:val="none" w:sz="0" w:space="0" w:color="auto"/>
            <w:right w:val="none" w:sz="0" w:space="0" w:color="auto"/>
          </w:divBdr>
        </w:div>
        <w:div w:id="300042828">
          <w:marLeft w:val="640"/>
          <w:marRight w:val="0"/>
          <w:marTop w:val="0"/>
          <w:marBottom w:val="0"/>
          <w:divBdr>
            <w:top w:val="none" w:sz="0" w:space="0" w:color="auto"/>
            <w:left w:val="none" w:sz="0" w:space="0" w:color="auto"/>
            <w:bottom w:val="none" w:sz="0" w:space="0" w:color="auto"/>
            <w:right w:val="none" w:sz="0" w:space="0" w:color="auto"/>
          </w:divBdr>
        </w:div>
        <w:div w:id="960260220">
          <w:marLeft w:val="640"/>
          <w:marRight w:val="0"/>
          <w:marTop w:val="0"/>
          <w:marBottom w:val="0"/>
          <w:divBdr>
            <w:top w:val="none" w:sz="0" w:space="0" w:color="auto"/>
            <w:left w:val="none" w:sz="0" w:space="0" w:color="auto"/>
            <w:bottom w:val="none" w:sz="0" w:space="0" w:color="auto"/>
            <w:right w:val="none" w:sz="0" w:space="0" w:color="auto"/>
          </w:divBdr>
        </w:div>
        <w:div w:id="1852911361">
          <w:marLeft w:val="640"/>
          <w:marRight w:val="0"/>
          <w:marTop w:val="0"/>
          <w:marBottom w:val="0"/>
          <w:divBdr>
            <w:top w:val="none" w:sz="0" w:space="0" w:color="auto"/>
            <w:left w:val="none" w:sz="0" w:space="0" w:color="auto"/>
            <w:bottom w:val="none" w:sz="0" w:space="0" w:color="auto"/>
            <w:right w:val="none" w:sz="0" w:space="0" w:color="auto"/>
          </w:divBdr>
        </w:div>
        <w:div w:id="2103798895">
          <w:marLeft w:val="640"/>
          <w:marRight w:val="0"/>
          <w:marTop w:val="0"/>
          <w:marBottom w:val="0"/>
          <w:divBdr>
            <w:top w:val="none" w:sz="0" w:space="0" w:color="auto"/>
            <w:left w:val="none" w:sz="0" w:space="0" w:color="auto"/>
            <w:bottom w:val="none" w:sz="0" w:space="0" w:color="auto"/>
            <w:right w:val="none" w:sz="0" w:space="0" w:color="auto"/>
          </w:divBdr>
        </w:div>
        <w:div w:id="359429472">
          <w:marLeft w:val="640"/>
          <w:marRight w:val="0"/>
          <w:marTop w:val="0"/>
          <w:marBottom w:val="0"/>
          <w:divBdr>
            <w:top w:val="none" w:sz="0" w:space="0" w:color="auto"/>
            <w:left w:val="none" w:sz="0" w:space="0" w:color="auto"/>
            <w:bottom w:val="none" w:sz="0" w:space="0" w:color="auto"/>
            <w:right w:val="none" w:sz="0" w:space="0" w:color="auto"/>
          </w:divBdr>
        </w:div>
        <w:div w:id="1750274391">
          <w:marLeft w:val="640"/>
          <w:marRight w:val="0"/>
          <w:marTop w:val="0"/>
          <w:marBottom w:val="0"/>
          <w:divBdr>
            <w:top w:val="none" w:sz="0" w:space="0" w:color="auto"/>
            <w:left w:val="none" w:sz="0" w:space="0" w:color="auto"/>
            <w:bottom w:val="none" w:sz="0" w:space="0" w:color="auto"/>
            <w:right w:val="none" w:sz="0" w:space="0" w:color="auto"/>
          </w:divBdr>
        </w:div>
        <w:div w:id="913971916">
          <w:marLeft w:val="640"/>
          <w:marRight w:val="0"/>
          <w:marTop w:val="0"/>
          <w:marBottom w:val="0"/>
          <w:divBdr>
            <w:top w:val="none" w:sz="0" w:space="0" w:color="auto"/>
            <w:left w:val="none" w:sz="0" w:space="0" w:color="auto"/>
            <w:bottom w:val="none" w:sz="0" w:space="0" w:color="auto"/>
            <w:right w:val="none" w:sz="0" w:space="0" w:color="auto"/>
          </w:divBdr>
        </w:div>
        <w:div w:id="2141026991">
          <w:marLeft w:val="640"/>
          <w:marRight w:val="0"/>
          <w:marTop w:val="0"/>
          <w:marBottom w:val="0"/>
          <w:divBdr>
            <w:top w:val="none" w:sz="0" w:space="0" w:color="auto"/>
            <w:left w:val="none" w:sz="0" w:space="0" w:color="auto"/>
            <w:bottom w:val="none" w:sz="0" w:space="0" w:color="auto"/>
            <w:right w:val="none" w:sz="0" w:space="0" w:color="auto"/>
          </w:divBdr>
        </w:div>
        <w:div w:id="1143934746">
          <w:marLeft w:val="640"/>
          <w:marRight w:val="0"/>
          <w:marTop w:val="0"/>
          <w:marBottom w:val="0"/>
          <w:divBdr>
            <w:top w:val="none" w:sz="0" w:space="0" w:color="auto"/>
            <w:left w:val="none" w:sz="0" w:space="0" w:color="auto"/>
            <w:bottom w:val="none" w:sz="0" w:space="0" w:color="auto"/>
            <w:right w:val="none" w:sz="0" w:space="0" w:color="auto"/>
          </w:divBdr>
        </w:div>
        <w:div w:id="1482576677">
          <w:marLeft w:val="640"/>
          <w:marRight w:val="0"/>
          <w:marTop w:val="0"/>
          <w:marBottom w:val="0"/>
          <w:divBdr>
            <w:top w:val="none" w:sz="0" w:space="0" w:color="auto"/>
            <w:left w:val="none" w:sz="0" w:space="0" w:color="auto"/>
            <w:bottom w:val="none" w:sz="0" w:space="0" w:color="auto"/>
            <w:right w:val="none" w:sz="0" w:space="0" w:color="auto"/>
          </w:divBdr>
        </w:div>
        <w:div w:id="811026262">
          <w:marLeft w:val="640"/>
          <w:marRight w:val="0"/>
          <w:marTop w:val="0"/>
          <w:marBottom w:val="0"/>
          <w:divBdr>
            <w:top w:val="none" w:sz="0" w:space="0" w:color="auto"/>
            <w:left w:val="none" w:sz="0" w:space="0" w:color="auto"/>
            <w:bottom w:val="none" w:sz="0" w:space="0" w:color="auto"/>
            <w:right w:val="none" w:sz="0" w:space="0" w:color="auto"/>
          </w:divBdr>
        </w:div>
        <w:div w:id="1840540598">
          <w:marLeft w:val="640"/>
          <w:marRight w:val="0"/>
          <w:marTop w:val="0"/>
          <w:marBottom w:val="0"/>
          <w:divBdr>
            <w:top w:val="none" w:sz="0" w:space="0" w:color="auto"/>
            <w:left w:val="none" w:sz="0" w:space="0" w:color="auto"/>
            <w:bottom w:val="none" w:sz="0" w:space="0" w:color="auto"/>
            <w:right w:val="none" w:sz="0" w:space="0" w:color="auto"/>
          </w:divBdr>
        </w:div>
        <w:div w:id="1163741154">
          <w:marLeft w:val="640"/>
          <w:marRight w:val="0"/>
          <w:marTop w:val="0"/>
          <w:marBottom w:val="0"/>
          <w:divBdr>
            <w:top w:val="none" w:sz="0" w:space="0" w:color="auto"/>
            <w:left w:val="none" w:sz="0" w:space="0" w:color="auto"/>
            <w:bottom w:val="none" w:sz="0" w:space="0" w:color="auto"/>
            <w:right w:val="none" w:sz="0" w:space="0" w:color="auto"/>
          </w:divBdr>
        </w:div>
        <w:div w:id="1229802066">
          <w:marLeft w:val="640"/>
          <w:marRight w:val="0"/>
          <w:marTop w:val="0"/>
          <w:marBottom w:val="0"/>
          <w:divBdr>
            <w:top w:val="none" w:sz="0" w:space="0" w:color="auto"/>
            <w:left w:val="none" w:sz="0" w:space="0" w:color="auto"/>
            <w:bottom w:val="none" w:sz="0" w:space="0" w:color="auto"/>
            <w:right w:val="none" w:sz="0" w:space="0" w:color="auto"/>
          </w:divBdr>
        </w:div>
        <w:div w:id="656540120">
          <w:marLeft w:val="640"/>
          <w:marRight w:val="0"/>
          <w:marTop w:val="0"/>
          <w:marBottom w:val="0"/>
          <w:divBdr>
            <w:top w:val="none" w:sz="0" w:space="0" w:color="auto"/>
            <w:left w:val="none" w:sz="0" w:space="0" w:color="auto"/>
            <w:bottom w:val="none" w:sz="0" w:space="0" w:color="auto"/>
            <w:right w:val="none" w:sz="0" w:space="0" w:color="auto"/>
          </w:divBdr>
        </w:div>
        <w:div w:id="936403487">
          <w:marLeft w:val="640"/>
          <w:marRight w:val="0"/>
          <w:marTop w:val="0"/>
          <w:marBottom w:val="0"/>
          <w:divBdr>
            <w:top w:val="none" w:sz="0" w:space="0" w:color="auto"/>
            <w:left w:val="none" w:sz="0" w:space="0" w:color="auto"/>
            <w:bottom w:val="none" w:sz="0" w:space="0" w:color="auto"/>
            <w:right w:val="none" w:sz="0" w:space="0" w:color="auto"/>
          </w:divBdr>
        </w:div>
        <w:div w:id="1963805717">
          <w:marLeft w:val="640"/>
          <w:marRight w:val="0"/>
          <w:marTop w:val="0"/>
          <w:marBottom w:val="0"/>
          <w:divBdr>
            <w:top w:val="none" w:sz="0" w:space="0" w:color="auto"/>
            <w:left w:val="none" w:sz="0" w:space="0" w:color="auto"/>
            <w:bottom w:val="none" w:sz="0" w:space="0" w:color="auto"/>
            <w:right w:val="none" w:sz="0" w:space="0" w:color="auto"/>
          </w:divBdr>
        </w:div>
        <w:div w:id="653723066">
          <w:marLeft w:val="640"/>
          <w:marRight w:val="0"/>
          <w:marTop w:val="0"/>
          <w:marBottom w:val="0"/>
          <w:divBdr>
            <w:top w:val="none" w:sz="0" w:space="0" w:color="auto"/>
            <w:left w:val="none" w:sz="0" w:space="0" w:color="auto"/>
            <w:bottom w:val="none" w:sz="0" w:space="0" w:color="auto"/>
            <w:right w:val="none" w:sz="0" w:space="0" w:color="auto"/>
          </w:divBdr>
        </w:div>
        <w:div w:id="1338266790">
          <w:marLeft w:val="640"/>
          <w:marRight w:val="0"/>
          <w:marTop w:val="0"/>
          <w:marBottom w:val="0"/>
          <w:divBdr>
            <w:top w:val="none" w:sz="0" w:space="0" w:color="auto"/>
            <w:left w:val="none" w:sz="0" w:space="0" w:color="auto"/>
            <w:bottom w:val="none" w:sz="0" w:space="0" w:color="auto"/>
            <w:right w:val="none" w:sz="0" w:space="0" w:color="auto"/>
          </w:divBdr>
        </w:div>
        <w:div w:id="66804350">
          <w:marLeft w:val="640"/>
          <w:marRight w:val="0"/>
          <w:marTop w:val="0"/>
          <w:marBottom w:val="0"/>
          <w:divBdr>
            <w:top w:val="none" w:sz="0" w:space="0" w:color="auto"/>
            <w:left w:val="none" w:sz="0" w:space="0" w:color="auto"/>
            <w:bottom w:val="none" w:sz="0" w:space="0" w:color="auto"/>
            <w:right w:val="none" w:sz="0" w:space="0" w:color="auto"/>
          </w:divBdr>
        </w:div>
        <w:div w:id="2037151484">
          <w:marLeft w:val="640"/>
          <w:marRight w:val="0"/>
          <w:marTop w:val="0"/>
          <w:marBottom w:val="0"/>
          <w:divBdr>
            <w:top w:val="none" w:sz="0" w:space="0" w:color="auto"/>
            <w:left w:val="none" w:sz="0" w:space="0" w:color="auto"/>
            <w:bottom w:val="none" w:sz="0" w:space="0" w:color="auto"/>
            <w:right w:val="none" w:sz="0" w:space="0" w:color="auto"/>
          </w:divBdr>
        </w:div>
        <w:div w:id="805976206">
          <w:marLeft w:val="640"/>
          <w:marRight w:val="0"/>
          <w:marTop w:val="0"/>
          <w:marBottom w:val="0"/>
          <w:divBdr>
            <w:top w:val="none" w:sz="0" w:space="0" w:color="auto"/>
            <w:left w:val="none" w:sz="0" w:space="0" w:color="auto"/>
            <w:bottom w:val="none" w:sz="0" w:space="0" w:color="auto"/>
            <w:right w:val="none" w:sz="0" w:space="0" w:color="auto"/>
          </w:divBdr>
        </w:div>
        <w:div w:id="185367521">
          <w:marLeft w:val="640"/>
          <w:marRight w:val="0"/>
          <w:marTop w:val="0"/>
          <w:marBottom w:val="0"/>
          <w:divBdr>
            <w:top w:val="none" w:sz="0" w:space="0" w:color="auto"/>
            <w:left w:val="none" w:sz="0" w:space="0" w:color="auto"/>
            <w:bottom w:val="none" w:sz="0" w:space="0" w:color="auto"/>
            <w:right w:val="none" w:sz="0" w:space="0" w:color="auto"/>
          </w:divBdr>
        </w:div>
        <w:div w:id="1457719580">
          <w:marLeft w:val="640"/>
          <w:marRight w:val="0"/>
          <w:marTop w:val="0"/>
          <w:marBottom w:val="0"/>
          <w:divBdr>
            <w:top w:val="none" w:sz="0" w:space="0" w:color="auto"/>
            <w:left w:val="none" w:sz="0" w:space="0" w:color="auto"/>
            <w:bottom w:val="none" w:sz="0" w:space="0" w:color="auto"/>
            <w:right w:val="none" w:sz="0" w:space="0" w:color="auto"/>
          </w:divBdr>
        </w:div>
        <w:div w:id="961037583">
          <w:marLeft w:val="640"/>
          <w:marRight w:val="0"/>
          <w:marTop w:val="0"/>
          <w:marBottom w:val="0"/>
          <w:divBdr>
            <w:top w:val="none" w:sz="0" w:space="0" w:color="auto"/>
            <w:left w:val="none" w:sz="0" w:space="0" w:color="auto"/>
            <w:bottom w:val="none" w:sz="0" w:space="0" w:color="auto"/>
            <w:right w:val="none" w:sz="0" w:space="0" w:color="auto"/>
          </w:divBdr>
        </w:div>
        <w:div w:id="1424179514">
          <w:marLeft w:val="640"/>
          <w:marRight w:val="0"/>
          <w:marTop w:val="0"/>
          <w:marBottom w:val="0"/>
          <w:divBdr>
            <w:top w:val="none" w:sz="0" w:space="0" w:color="auto"/>
            <w:left w:val="none" w:sz="0" w:space="0" w:color="auto"/>
            <w:bottom w:val="none" w:sz="0" w:space="0" w:color="auto"/>
            <w:right w:val="none" w:sz="0" w:space="0" w:color="auto"/>
          </w:divBdr>
        </w:div>
        <w:div w:id="1709137407">
          <w:marLeft w:val="640"/>
          <w:marRight w:val="0"/>
          <w:marTop w:val="0"/>
          <w:marBottom w:val="0"/>
          <w:divBdr>
            <w:top w:val="none" w:sz="0" w:space="0" w:color="auto"/>
            <w:left w:val="none" w:sz="0" w:space="0" w:color="auto"/>
            <w:bottom w:val="none" w:sz="0" w:space="0" w:color="auto"/>
            <w:right w:val="none" w:sz="0" w:space="0" w:color="auto"/>
          </w:divBdr>
        </w:div>
        <w:div w:id="1873761858">
          <w:marLeft w:val="640"/>
          <w:marRight w:val="0"/>
          <w:marTop w:val="0"/>
          <w:marBottom w:val="0"/>
          <w:divBdr>
            <w:top w:val="none" w:sz="0" w:space="0" w:color="auto"/>
            <w:left w:val="none" w:sz="0" w:space="0" w:color="auto"/>
            <w:bottom w:val="none" w:sz="0" w:space="0" w:color="auto"/>
            <w:right w:val="none" w:sz="0" w:space="0" w:color="auto"/>
          </w:divBdr>
        </w:div>
        <w:div w:id="438640911">
          <w:marLeft w:val="640"/>
          <w:marRight w:val="0"/>
          <w:marTop w:val="0"/>
          <w:marBottom w:val="0"/>
          <w:divBdr>
            <w:top w:val="none" w:sz="0" w:space="0" w:color="auto"/>
            <w:left w:val="none" w:sz="0" w:space="0" w:color="auto"/>
            <w:bottom w:val="none" w:sz="0" w:space="0" w:color="auto"/>
            <w:right w:val="none" w:sz="0" w:space="0" w:color="auto"/>
          </w:divBdr>
        </w:div>
        <w:div w:id="1644693278">
          <w:marLeft w:val="640"/>
          <w:marRight w:val="0"/>
          <w:marTop w:val="0"/>
          <w:marBottom w:val="0"/>
          <w:divBdr>
            <w:top w:val="none" w:sz="0" w:space="0" w:color="auto"/>
            <w:left w:val="none" w:sz="0" w:space="0" w:color="auto"/>
            <w:bottom w:val="none" w:sz="0" w:space="0" w:color="auto"/>
            <w:right w:val="none" w:sz="0" w:space="0" w:color="auto"/>
          </w:divBdr>
        </w:div>
        <w:div w:id="1807771601">
          <w:marLeft w:val="640"/>
          <w:marRight w:val="0"/>
          <w:marTop w:val="0"/>
          <w:marBottom w:val="0"/>
          <w:divBdr>
            <w:top w:val="none" w:sz="0" w:space="0" w:color="auto"/>
            <w:left w:val="none" w:sz="0" w:space="0" w:color="auto"/>
            <w:bottom w:val="none" w:sz="0" w:space="0" w:color="auto"/>
            <w:right w:val="none" w:sz="0" w:space="0" w:color="auto"/>
          </w:divBdr>
        </w:div>
        <w:div w:id="452209297">
          <w:marLeft w:val="640"/>
          <w:marRight w:val="0"/>
          <w:marTop w:val="0"/>
          <w:marBottom w:val="0"/>
          <w:divBdr>
            <w:top w:val="none" w:sz="0" w:space="0" w:color="auto"/>
            <w:left w:val="none" w:sz="0" w:space="0" w:color="auto"/>
            <w:bottom w:val="none" w:sz="0" w:space="0" w:color="auto"/>
            <w:right w:val="none" w:sz="0" w:space="0" w:color="auto"/>
          </w:divBdr>
        </w:div>
        <w:div w:id="1967345290">
          <w:marLeft w:val="640"/>
          <w:marRight w:val="0"/>
          <w:marTop w:val="0"/>
          <w:marBottom w:val="0"/>
          <w:divBdr>
            <w:top w:val="none" w:sz="0" w:space="0" w:color="auto"/>
            <w:left w:val="none" w:sz="0" w:space="0" w:color="auto"/>
            <w:bottom w:val="none" w:sz="0" w:space="0" w:color="auto"/>
            <w:right w:val="none" w:sz="0" w:space="0" w:color="auto"/>
          </w:divBdr>
        </w:div>
        <w:div w:id="1965840548">
          <w:marLeft w:val="640"/>
          <w:marRight w:val="0"/>
          <w:marTop w:val="0"/>
          <w:marBottom w:val="0"/>
          <w:divBdr>
            <w:top w:val="none" w:sz="0" w:space="0" w:color="auto"/>
            <w:left w:val="none" w:sz="0" w:space="0" w:color="auto"/>
            <w:bottom w:val="none" w:sz="0" w:space="0" w:color="auto"/>
            <w:right w:val="none" w:sz="0" w:space="0" w:color="auto"/>
          </w:divBdr>
        </w:div>
        <w:div w:id="990597504">
          <w:marLeft w:val="640"/>
          <w:marRight w:val="0"/>
          <w:marTop w:val="0"/>
          <w:marBottom w:val="0"/>
          <w:divBdr>
            <w:top w:val="none" w:sz="0" w:space="0" w:color="auto"/>
            <w:left w:val="none" w:sz="0" w:space="0" w:color="auto"/>
            <w:bottom w:val="none" w:sz="0" w:space="0" w:color="auto"/>
            <w:right w:val="none" w:sz="0" w:space="0" w:color="auto"/>
          </w:divBdr>
        </w:div>
        <w:div w:id="1033264480">
          <w:marLeft w:val="640"/>
          <w:marRight w:val="0"/>
          <w:marTop w:val="0"/>
          <w:marBottom w:val="0"/>
          <w:divBdr>
            <w:top w:val="none" w:sz="0" w:space="0" w:color="auto"/>
            <w:left w:val="none" w:sz="0" w:space="0" w:color="auto"/>
            <w:bottom w:val="none" w:sz="0" w:space="0" w:color="auto"/>
            <w:right w:val="none" w:sz="0" w:space="0" w:color="auto"/>
          </w:divBdr>
        </w:div>
        <w:div w:id="1613047684">
          <w:marLeft w:val="640"/>
          <w:marRight w:val="0"/>
          <w:marTop w:val="0"/>
          <w:marBottom w:val="0"/>
          <w:divBdr>
            <w:top w:val="none" w:sz="0" w:space="0" w:color="auto"/>
            <w:left w:val="none" w:sz="0" w:space="0" w:color="auto"/>
            <w:bottom w:val="none" w:sz="0" w:space="0" w:color="auto"/>
            <w:right w:val="none" w:sz="0" w:space="0" w:color="auto"/>
          </w:divBdr>
        </w:div>
        <w:div w:id="126749275">
          <w:marLeft w:val="640"/>
          <w:marRight w:val="0"/>
          <w:marTop w:val="0"/>
          <w:marBottom w:val="0"/>
          <w:divBdr>
            <w:top w:val="none" w:sz="0" w:space="0" w:color="auto"/>
            <w:left w:val="none" w:sz="0" w:space="0" w:color="auto"/>
            <w:bottom w:val="none" w:sz="0" w:space="0" w:color="auto"/>
            <w:right w:val="none" w:sz="0" w:space="0" w:color="auto"/>
          </w:divBdr>
        </w:div>
        <w:div w:id="1750619898">
          <w:marLeft w:val="640"/>
          <w:marRight w:val="0"/>
          <w:marTop w:val="0"/>
          <w:marBottom w:val="0"/>
          <w:divBdr>
            <w:top w:val="none" w:sz="0" w:space="0" w:color="auto"/>
            <w:left w:val="none" w:sz="0" w:space="0" w:color="auto"/>
            <w:bottom w:val="none" w:sz="0" w:space="0" w:color="auto"/>
            <w:right w:val="none" w:sz="0" w:space="0" w:color="auto"/>
          </w:divBdr>
        </w:div>
        <w:div w:id="599264963">
          <w:marLeft w:val="640"/>
          <w:marRight w:val="0"/>
          <w:marTop w:val="0"/>
          <w:marBottom w:val="0"/>
          <w:divBdr>
            <w:top w:val="none" w:sz="0" w:space="0" w:color="auto"/>
            <w:left w:val="none" w:sz="0" w:space="0" w:color="auto"/>
            <w:bottom w:val="none" w:sz="0" w:space="0" w:color="auto"/>
            <w:right w:val="none" w:sz="0" w:space="0" w:color="auto"/>
          </w:divBdr>
        </w:div>
        <w:div w:id="1786734518">
          <w:marLeft w:val="640"/>
          <w:marRight w:val="0"/>
          <w:marTop w:val="0"/>
          <w:marBottom w:val="0"/>
          <w:divBdr>
            <w:top w:val="none" w:sz="0" w:space="0" w:color="auto"/>
            <w:left w:val="none" w:sz="0" w:space="0" w:color="auto"/>
            <w:bottom w:val="none" w:sz="0" w:space="0" w:color="auto"/>
            <w:right w:val="none" w:sz="0" w:space="0" w:color="auto"/>
          </w:divBdr>
        </w:div>
        <w:div w:id="107629529">
          <w:marLeft w:val="640"/>
          <w:marRight w:val="0"/>
          <w:marTop w:val="0"/>
          <w:marBottom w:val="0"/>
          <w:divBdr>
            <w:top w:val="none" w:sz="0" w:space="0" w:color="auto"/>
            <w:left w:val="none" w:sz="0" w:space="0" w:color="auto"/>
            <w:bottom w:val="none" w:sz="0" w:space="0" w:color="auto"/>
            <w:right w:val="none" w:sz="0" w:space="0" w:color="auto"/>
          </w:divBdr>
        </w:div>
        <w:div w:id="568881536">
          <w:marLeft w:val="640"/>
          <w:marRight w:val="0"/>
          <w:marTop w:val="0"/>
          <w:marBottom w:val="0"/>
          <w:divBdr>
            <w:top w:val="none" w:sz="0" w:space="0" w:color="auto"/>
            <w:left w:val="none" w:sz="0" w:space="0" w:color="auto"/>
            <w:bottom w:val="none" w:sz="0" w:space="0" w:color="auto"/>
            <w:right w:val="none" w:sz="0" w:space="0" w:color="auto"/>
          </w:divBdr>
        </w:div>
        <w:div w:id="1102990271">
          <w:marLeft w:val="640"/>
          <w:marRight w:val="0"/>
          <w:marTop w:val="0"/>
          <w:marBottom w:val="0"/>
          <w:divBdr>
            <w:top w:val="none" w:sz="0" w:space="0" w:color="auto"/>
            <w:left w:val="none" w:sz="0" w:space="0" w:color="auto"/>
            <w:bottom w:val="none" w:sz="0" w:space="0" w:color="auto"/>
            <w:right w:val="none" w:sz="0" w:space="0" w:color="auto"/>
          </w:divBdr>
        </w:div>
        <w:div w:id="624655437">
          <w:marLeft w:val="640"/>
          <w:marRight w:val="0"/>
          <w:marTop w:val="0"/>
          <w:marBottom w:val="0"/>
          <w:divBdr>
            <w:top w:val="none" w:sz="0" w:space="0" w:color="auto"/>
            <w:left w:val="none" w:sz="0" w:space="0" w:color="auto"/>
            <w:bottom w:val="none" w:sz="0" w:space="0" w:color="auto"/>
            <w:right w:val="none" w:sz="0" w:space="0" w:color="auto"/>
          </w:divBdr>
        </w:div>
        <w:div w:id="1427270310">
          <w:marLeft w:val="640"/>
          <w:marRight w:val="0"/>
          <w:marTop w:val="0"/>
          <w:marBottom w:val="0"/>
          <w:divBdr>
            <w:top w:val="none" w:sz="0" w:space="0" w:color="auto"/>
            <w:left w:val="none" w:sz="0" w:space="0" w:color="auto"/>
            <w:bottom w:val="none" w:sz="0" w:space="0" w:color="auto"/>
            <w:right w:val="none" w:sz="0" w:space="0" w:color="auto"/>
          </w:divBdr>
        </w:div>
        <w:div w:id="826676150">
          <w:marLeft w:val="640"/>
          <w:marRight w:val="0"/>
          <w:marTop w:val="0"/>
          <w:marBottom w:val="0"/>
          <w:divBdr>
            <w:top w:val="none" w:sz="0" w:space="0" w:color="auto"/>
            <w:left w:val="none" w:sz="0" w:space="0" w:color="auto"/>
            <w:bottom w:val="none" w:sz="0" w:space="0" w:color="auto"/>
            <w:right w:val="none" w:sz="0" w:space="0" w:color="auto"/>
          </w:divBdr>
        </w:div>
        <w:div w:id="1667125930">
          <w:marLeft w:val="640"/>
          <w:marRight w:val="0"/>
          <w:marTop w:val="0"/>
          <w:marBottom w:val="0"/>
          <w:divBdr>
            <w:top w:val="none" w:sz="0" w:space="0" w:color="auto"/>
            <w:left w:val="none" w:sz="0" w:space="0" w:color="auto"/>
            <w:bottom w:val="none" w:sz="0" w:space="0" w:color="auto"/>
            <w:right w:val="none" w:sz="0" w:space="0" w:color="auto"/>
          </w:divBdr>
        </w:div>
        <w:div w:id="1397821354">
          <w:marLeft w:val="640"/>
          <w:marRight w:val="0"/>
          <w:marTop w:val="0"/>
          <w:marBottom w:val="0"/>
          <w:divBdr>
            <w:top w:val="none" w:sz="0" w:space="0" w:color="auto"/>
            <w:left w:val="none" w:sz="0" w:space="0" w:color="auto"/>
            <w:bottom w:val="none" w:sz="0" w:space="0" w:color="auto"/>
            <w:right w:val="none" w:sz="0" w:space="0" w:color="auto"/>
          </w:divBdr>
        </w:div>
        <w:div w:id="683091023">
          <w:marLeft w:val="640"/>
          <w:marRight w:val="0"/>
          <w:marTop w:val="0"/>
          <w:marBottom w:val="0"/>
          <w:divBdr>
            <w:top w:val="none" w:sz="0" w:space="0" w:color="auto"/>
            <w:left w:val="none" w:sz="0" w:space="0" w:color="auto"/>
            <w:bottom w:val="none" w:sz="0" w:space="0" w:color="auto"/>
            <w:right w:val="none" w:sz="0" w:space="0" w:color="auto"/>
          </w:divBdr>
        </w:div>
        <w:div w:id="885528669">
          <w:marLeft w:val="640"/>
          <w:marRight w:val="0"/>
          <w:marTop w:val="0"/>
          <w:marBottom w:val="0"/>
          <w:divBdr>
            <w:top w:val="none" w:sz="0" w:space="0" w:color="auto"/>
            <w:left w:val="none" w:sz="0" w:space="0" w:color="auto"/>
            <w:bottom w:val="none" w:sz="0" w:space="0" w:color="auto"/>
            <w:right w:val="none" w:sz="0" w:space="0" w:color="auto"/>
          </w:divBdr>
        </w:div>
        <w:div w:id="483544779">
          <w:marLeft w:val="640"/>
          <w:marRight w:val="0"/>
          <w:marTop w:val="0"/>
          <w:marBottom w:val="0"/>
          <w:divBdr>
            <w:top w:val="none" w:sz="0" w:space="0" w:color="auto"/>
            <w:left w:val="none" w:sz="0" w:space="0" w:color="auto"/>
            <w:bottom w:val="none" w:sz="0" w:space="0" w:color="auto"/>
            <w:right w:val="none" w:sz="0" w:space="0" w:color="auto"/>
          </w:divBdr>
        </w:div>
        <w:div w:id="1557428033">
          <w:marLeft w:val="640"/>
          <w:marRight w:val="0"/>
          <w:marTop w:val="0"/>
          <w:marBottom w:val="0"/>
          <w:divBdr>
            <w:top w:val="none" w:sz="0" w:space="0" w:color="auto"/>
            <w:left w:val="none" w:sz="0" w:space="0" w:color="auto"/>
            <w:bottom w:val="none" w:sz="0" w:space="0" w:color="auto"/>
            <w:right w:val="none" w:sz="0" w:space="0" w:color="auto"/>
          </w:divBdr>
        </w:div>
        <w:div w:id="1500384587">
          <w:marLeft w:val="640"/>
          <w:marRight w:val="0"/>
          <w:marTop w:val="0"/>
          <w:marBottom w:val="0"/>
          <w:divBdr>
            <w:top w:val="none" w:sz="0" w:space="0" w:color="auto"/>
            <w:left w:val="none" w:sz="0" w:space="0" w:color="auto"/>
            <w:bottom w:val="none" w:sz="0" w:space="0" w:color="auto"/>
            <w:right w:val="none" w:sz="0" w:space="0" w:color="auto"/>
          </w:divBdr>
        </w:div>
        <w:div w:id="2019230289">
          <w:marLeft w:val="640"/>
          <w:marRight w:val="0"/>
          <w:marTop w:val="0"/>
          <w:marBottom w:val="0"/>
          <w:divBdr>
            <w:top w:val="none" w:sz="0" w:space="0" w:color="auto"/>
            <w:left w:val="none" w:sz="0" w:space="0" w:color="auto"/>
            <w:bottom w:val="none" w:sz="0" w:space="0" w:color="auto"/>
            <w:right w:val="none" w:sz="0" w:space="0" w:color="auto"/>
          </w:divBdr>
        </w:div>
        <w:div w:id="1286813473">
          <w:marLeft w:val="640"/>
          <w:marRight w:val="0"/>
          <w:marTop w:val="0"/>
          <w:marBottom w:val="0"/>
          <w:divBdr>
            <w:top w:val="none" w:sz="0" w:space="0" w:color="auto"/>
            <w:left w:val="none" w:sz="0" w:space="0" w:color="auto"/>
            <w:bottom w:val="none" w:sz="0" w:space="0" w:color="auto"/>
            <w:right w:val="none" w:sz="0" w:space="0" w:color="auto"/>
          </w:divBdr>
        </w:div>
        <w:div w:id="376245028">
          <w:marLeft w:val="640"/>
          <w:marRight w:val="0"/>
          <w:marTop w:val="0"/>
          <w:marBottom w:val="0"/>
          <w:divBdr>
            <w:top w:val="none" w:sz="0" w:space="0" w:color="auto"/>
            <w:left w:val="none" w:sz="0" w:space="0" w:color="auto"/>
            <w:bottom w:val="none" w:sz="0" w:space="0" w:color="auto"/>
            <w:right w:val="none" w:sz="0" w:space="0" w:color="auto"/>
          </w:divBdr>
        </w:div>
      </w:divsChild>
    </w:div>
    <w:div w:id="1098142332">
      <w:marLeft w:val="640"/>
      <w:marRight w:val="0"/>
      <w:marTop w:val="0"/>
      <w:marBottom w:val="0"/>
      <w:divBdr>
        <w:top w:val="none" w:sz="0" w:space="0" w:color="auto"/>
        <w:left w:val="none" w:sz="0" w:space="0" w:color="auto"/>
        <w:bottom w:val="none" w:sz="0" w:space="0" w:color="auto"/>
        <w:right w:val="none" w:sz="0" w:space="0" w:color="auto"/>
      </w:divBdr>
    </w:div>
    <w:div w:id="1098213811">
      <w:marLeft w:val="480"/>
      <w:marRight w:val="0"/>
      <w:marTop w:val="0"/>
      <w:marBottom w:val="0"/>
      <w:divBdr>
        <w:top w:val="none" w:sz="0" w:space="0" w:color="auto"/>
        <w:left w:val="none" w:sz="0" w:space="0" w:color="auto"/>
        <w:bottom w:val="none" w:sz="0" w:space="0" w:color="auto"/>
        <w:right w:val="none" w:sz="0" w:space="0" w:color="auto"/>
      </w:divBdr>
    </w:div>
    <w:div w:id="1098216731">
      <w:marLeft w:val="480"/>
      <w:marRight w:val="0"/>
      <w:marTop w:val="0"/>
      <w:marBottom w:val="0"/>
      <w:divBdr>
        <w:top w:val="none" w:sz="0" w:space="0" w:color="auto"/>
        <w:left w:val="none" w:sz="0" w:space="0" w:color="auto"/>
        <w:bottom w:val="none" w:sz="0" w:space="0" w:color="auto"/>
        <w:right w:val="none" w:sz="0" w:space="0" w:color="auto"/>
      </w:divBdr>
    </w:div>
    <w:div w:id="1098284041">
      <w:marLeft w:val="480"/>
      <w:marRight w:val="0"/>
      <w:marTop w:val="0"/>
      <w:marBottom w:val="0"/>
      <w:divBdr>
        <w:top w:val="none" w:sz="0" w:space="0" w:color="auto"/>
        <w:left w:val="none" w:sz="0" w:space="0" w:color="auto"/>
        <w:bottom w:val="none" w:sz="0" w:space="0" w:color="auto"/>
        <w:right w:val="none" w:sz="0" w:space="0" w:color="auto"/>
      </w:divBdr>
    </w:div>
    <w:div w:id="1098327341">
      <w:marLeft w:val="640"/>
      <w:marRight w:val="0"/>
      <w:marTop w:val="0"/>
      <w:marBottom w:val="0"/>
      <w:divBdr>
        <w:top w:val="none" w:sz="0" w:space="0" w:color="auto"/>
        <w:left w:val="none" w:sz="0" w:space="0" w:color="auto"/>
        <w:bottom w:val="none" w:sz="0" w:space="0" w:color="auto"/>
        <w:right w:val="none" w:sz="0" w:space="0" w:color="auto"/>
      </w:divBdr>
    </w:div>
    <w:div w:id="1098406427">
      <w:marLeft w:val="480"/>
      <w:marRight w:val="0"/>
      <w:marTop w:val="0"/>
      <w:marBottom w:val="0"/>
      <w:divBdr>
        <w:top w:val="none" w:sz="0" w:space="0" w:color="auto"/>
        <w:left w:val="none" w:sz="0" w:space="0" w:color="auto"/>
        <w:bottom w:val="none" w:sz="0" w:space="0" w:color="auto"/>
        <w:right w:val="none" w:sz="0" w:space="0" w:color="auto"/>
      </w:divBdr>
    </w:div>
    <w:div w:id="1098407478">
      <w:marLeft w:val="640"/>
      <w:marRight w:val="0"/>
      <w:marTop w:val="0"/>
      <w:marBottom w:val="0"/>
      <w:divBdr>
        <w:top w:val="none" w:sz="0" w:space="0" w:color="auto"/>
        <w:left w:val="none" w:sz="0" w:space="0" w:color="auto"/>
        <w:bottom w:val="none" w:sz="0" w:space="0" w:color="auto"/>
        <w:right w:val="none" w:sz="0" w:space="0" w:color="auto"/>
      </w:divBdr>
    </w:div>
    <w:div w:id="1098450237">
      <w:marLeft w:val="640"/>
      <w:marRight w:val="0"/>
      <w:marTop w:val="0"/>
      <w:marBottom w:val="0"/>
      <w:divBdr>
        <w:top w:val="none" w:sz="0" w:space="0" w:color="auto"/>
        <w:left w:val="none" w:sz="0" w:space="0" w:color="auto"/>
        <w:bottom w:val="none" w:sz="0" w:space="0" w:color="auto"/>
        <w:right w:val="none" w:sz="0" w:space="0" w:color="auto"/>
      </w:divBdr>
    </w:div>
    <w:div w:id="1098451920">
      <w:marLeft w:val="480"/>
      <w:marRight w:val="0"/>
      <w:marTop w:val="0"/>
      <w:marBottom w:val="0"/>
      <w:divBdr>
        <w:top w:val="none" w:sz="0" w:space="0" w:color="auto"/>
        <w:left w:val="none" w:sz="0" w:space="0" w:color="auto"/>
        <w:bottom w:val="none" w:sz="0" w:space="0" w:color="auto"/>
        <w:right w:val="none" w:sz="0" w:space="0" w:color="auto"/>
      </w:divBdr>
    </w:div>
    <w:div w:id="1098479593">
      <w:marLeft w:val="640"/>
      <w:marRight w:val="0"/>
      <w:marTop w:val="0"/>
      <w:marBottom w:val="0"/>
      <w:divBdr>
        <w:top w:val="none" w:sz="0" w:space="0" w:color="auto"/>
        <w:left w:val="none" w:sz="0" w:space="0" w:color="auto"/>
        <w:bottom w:val="none" w:sz="0" w:space="0" w:color="auto"/>
        <w:right w:val="none" w:sz="0" w:space="0" w:color="auto"/>
      </w:divBdr>
    </w:div>
    <w:div w:id="1098523674">
      <w:marLeft w:val="480"/>
      <w:marRight w:val="0"/>
      <w:marTop w:val="0"/>
      <w:marBottom w:val="0"/>
      <w:divBdr>
        <w:top w:val="none" w:sz="0" w:space="0" w:color="auto"/>
        <w:left w:val="none" w:sz="0" w:space="0" w:color="auto"/>
        <w:bottom w:val="none" w:sz="0" w:space="0" w:color="auto"/>
        <w:right w:val="none" w:sz="0" w:space="0" w:color="auto"/>
      </w:divBdr>
    </w:div>
    <w:div w:id="1098671931">
      <w:marLeft w:val="480"/>
      <w:marRight w:val="0"/>
      <w:marTop w:val="0"/>
      <w:marBottom w:val="0"/>
      <w:divBdr>
        <w:top w:val="none" w:sz="0" w:space="0" w:color="auto"/>
        <w:left w:val="none" w:sz="0" w:space="0" w:color="auto"/>
        <w:bottom w:val="none" w:sz="0" w:space="0" w:color="auto"/>
        <w:right w:val="none" w:sz="0" w:space="0" w:color="auto"/>
      </w:divBdr>
    </w:div>
    <w:div w:id="1098676234">
      <w:marLeft w:val="640"/>
      <w:marRight w:val="0"/>
      <w:marTop w:val="0"/>
      <w:marBottom w:val="0"/>
      <w:divBdr>
        <w:top w:val="none" w:sz="0" w:space="0" w:color="auto"/>
        <w:left w:val="none" w:sz="0" w:space="0" w:color="auto"/>
        <w:bottom w:val="none" w:sz="0" w:space="0" w:color="auto"/>
        <w:right w:val="none" w:sz="0" w:space="0" w:color="auto"/>
      </w:divBdr>
    </w:div>
    <w:div w:id="1098791472">
      <w:marLeft w:val="640"/>
      <w:marRight w:val="0"/>
      <w:marTop w:val="0"/>
      <w:marBottom w:val="0"/>
      <w:divBdr>
        <w:top w:val="none" w:sz="0" w:space="0" w:color="auto"/>
        <w:left w:val="none" w:sz="0" w:space="0" w:color="auto"/>
        <w:bottom w:val="none" w:sz="0" w:space="0" w:color="auto"/>
        <w:right w:val="none" w:sz="0" w:space="0" w:color="auto"/>
      </w:divBdr>
    </w:div>
    <w:div w:id="1098797105">
      <w:marLeft w:val="480"/>
      <w:marRight w:val="0"/>
      <w:marTop w:val="0"/>
      <w:marBottom w:val="0"/>
      <w:divBdr>
        <w:top w:val="none" w:sz="0" w:space="0" w:color="auto"/>
        <w:left w:val="none" w:sz="0" w:space="0" w:color="auto"/>
        <w:bottom w:val="none" w:sz="0" w:space="0" w:color="auto"/>
        <w:right w:val="none" w:sz="0" w:space="0" w:color="auto"/>
      </w:divBdr>
    </w:div>
    <w:div w:id="1098865449">
      <w:marLeft w:val="640"/>
      <w:marRight w:val="0"/>
      <w:marTop w:val="0"/>
      <w:marBottom w:val="0"/>
      <w:divBdr>
        <w:top w:val="none" w:sz="0" w:space="0" w:color="auto"/>
        <w:left w:val="none" w:sz="0" w:space="0" w:color="auto"/>
        <w:bottom w:val="none" w:sz="0" w:space="0" w:color="auto"/>
        <w:right w:val="none" w:sz="0" w:space="0" w:color="auto"/>
      </w:divBdr>
    </w:div>
    <w:div w:id="1099327859">
      <w:marLeft w:val="480"/>
      <w:marRight w:val="0"/>
      <w:marTop w:val="0"/>
      <w:marBottom w:val="0"/>
      <w:divBdr>
        <w:top w:val="none" w:sz="0" w:space="0" w:color="auto"/>
        <w:left w:val="none" w:sz="0" w:space="0" w:color="auto"/>
        <w:bottom w:val="none" w:sz="0" w:space="0" w:color="auto"/>
        <w:right w:val="none" w:sz="0" w:space="0" w:color="auto"/>
      </w:divBdr>
    </w:div>
    <w:div w:id="1099329501">
      <w:marLeft w:val="640"/>
      <w:marRight w:val="0"/>
      <w:marTop w:val="0"/>
      <w:marBottom w:val="0"/>
      <w:divBdr>
        <w:top w:val="none" w:sz="0" w:space="0" w:color="auto"/>
        <w:left w:val="none" w:sz="0" w:space="0" w:color="auto"/>
        <w:bottom w:val="none" w:sz="0" w:space="0" w:color="auto"/>
        <w:right w:val="none" w:sz="0" w:space="0" w:color="auto"/>
      </w:divBdr>
    </w:div>
    <w:div w:id="1099372895">
      <w:marLeft w:val="480"/>
      <w:marRight w:val="0"/>
      <w:marTop w:val="0"/>
      <w:marBottom w:val="0"/>
      <w:divBdr>
        <w:top w:val="none" w:sz="0" w:space="0" w:color="auto"/>
        <w:left w:val="none" w:sz="0" w:space="0" w:color="auto"/>
        <w:bottom w:val="none" w:sz="0" w:space="0" w:color="auto"/>
        <w:right w:val="none" w:sz="0" w:space="0" w:color="auto"/>
      </w:divBdr>
    </w:div>
    <w:div w:id="1099451950">
      <w:marLeft w:val="480"/>
      <w:marRight w:val="0"/>
      <w:marTop w:val="0"/>
      <w:marBottom w:val="0"/>
      <w:divBdr>
        <w:top w:val="none" w:sz="0" w:space="0" w:color="auto"/>
        <w:left w:val="none" w:sz="0" w:space="0" w:color="auto"/>
        <w:bottom w:val="none" w:sz="0" w:space="0" w:color="auto"/>
        <w:right w:val="none" w:sz="0" w:space="0" w:color="auto"/>
      </w:divBdr>
    </w:div>
    <w:div w:id="1099524307">
      <w:marLeft w:val="480"/>
      <w:marRight w:val="0"/>
      <w:marTop w:val="0"/>
      <w:marBottom w:val="0"/>
      <w:divBdr>
        <w:top w:val="none" w:sz="0" w:space="0" w:color="auto"/>
        <w:left w:val="none" w:sz="0" w:space="0" w:color="auto"/>
        <w:bottom w:val="none" w:sz="0" w:space="0" w:color="auto"/>
        <w:right w:val="none" w:sz="0" w:space="0" w:color="auto"/>
      </w:divBdr>
    </w:div>
    <w:div w:id="1099525249">
      <w:marLeft w:val="480"/>
      <w:marRight w:val="0"/>
      <w:marTop w:val="0"/>
      <w:marBottom w:val="0"/>
      <w:divBdr>
        <w:top w:val="none" w:sz="0" w:space="0" w:color="auto"/>
        <w:left w:val="none" w:sz="0" w:space="0" w:color="auto"/>
        <w:bottom w:val="none" w:sz="0" w:space="0" w:color="auto"/>
        <w:right w:val="none" w:sz="0" w:space="0" w:color="auto"/>
      </w:divBdr>
    </w:div>
    <w:div w:id="1099563742">
      <w:marLeft w:val="640"/>
      <w:marRight w:val="0"/>
      <w:marTop w:val="0"/>
      <w:marBottom w:val="0"/>
      <w:divBdr>
        <w:top w:val="none" w:sz="0" w:space="0" w:color="auto"/>
        <w:left w:val="none" w:sz="0" w:space="0" w:color="auto"/>
        <w:bottom w:val="none" w:sz="0" w:space="0" w:color="auto"/>
        <w:right w:val="none" w:sz="0" w:space="0" w:color="auto"/>
      </w:divBdr>
    </w:div>
    <w:div w:id="1099570362">
      <w:marLeft w:val="480"/>
      <w:marRight w:val="0"/>
      <w:marTop w:val="0"/>
      <w:marBottom w:val="0"/>
      <w:divBdr>
        <w:top w:val="none" w:sz="0" w:space="0" w:color="auto"/>
        <w:left w:val="none" w:sz="0" w:space="0" w:color="auto"/>
        <w:bottom w:val="none" w:sz="0" w:space="0" w:color="auto"/>
        <w:right w:val="none" w:sz="0" w:space="0" w:color="auto"/>
      </w:divBdr>
    </w:div>
    <w:div w:id="1099642289">
      <w:marLeft w:val="480"/>
      <w:marRight w:val="0"/>
      <w:marTop w:val="0"/>
      <w:marBottom w:val="0"/>
      <w:divBdr>
        <w:top w:val="none" w:sz="0" w:space="0" w:color="auto"/>
        <w:left w:val="none" w:sz="0" w:space="0" w:color="auto"/>
        <w:bottom w:val="none" w:sz="0" w:space="0" w:color="auto"/>
        <w:right w:val="none" w:sz="0" w:space="0" w:color="auto"/>
      </w:divBdr>
    </w:div>
    <w:div w:id="1099713388">
      <w:marLeft w:val="480"/>
      <w:marRight w:val="0"/>
      <w:marTop w:val="0"/>
      <w:marBottom w:val="0"/>
      <w:divBdr>
        <w:top w:val="none" w:sz="0" w:space="0" w:color="auto"/>
        <w:left w:val="none" w:sz="0" w:space="0" w:color="auto"/>
        <w:bottom w:val="none" w:sz="0" w:space="0" w:color="auto"/>
        <w:right w:val="none" w:sz="0" w:space="0" w:color="auto"/>
      </w:divBdr>
    </w:div>
    <w:div w:id="1099721511">
      <w:marLeft w:val="640"/>
      <w:marRight w:val="0"/>
      <w:marTop w:val="0"/>
      <w:marBottom w:val="0"/>
      <w:divBdr>
        <w:top w:val="none" w:sz="0" w:space="0" w:color="auto"/>
        <w:left w:val="none" w:sz="0" w:space="0" w:color="auto"/>
        <w:bottom w:val="none" w:sz="0" w:space="0" w:color="auto"/>
        <w:right w:val="none" w:sz="0" w:space="0" w:color="auto"/>
      </w:divBdr>
    </w:div>
    <w:div w:id="1099787502">
      <w:marLeft w:val="640"/>
      <w:marRight w:val="0"/>
      <w:marTop w:val="0"/>
      <w:marBottom w:val="0"/>
      <w:divBdr>
        <w:top w:val="none" w:sz="0" w:space="0" w:color="auto"/>
        <w:left w:val="none" w:sz="0" w:space="0" w:color="auto"/>
        <w:bottom w:val="none" w:sz="0" w:space="0" w:color="auto"/>
        <w:right w:val="none" w:sz="0" w:space="0" w:color="auto"/>
      </w:divBdr>
    </w:div>
    <w:div w:id="1099789244">
      <w:marLeft w:val="480"/>
      <w:marRight w:val="0"/>
      <w:marTop w:val="0"/>
      <w:marBottom w:val="0"/>
      <w:divBdr>
        <w:top w:val="none" w:sz="0" w:space="0" w:color="auto"/>
        <w:left w:val="none" w:sz="0" w:space="0" w:color="auto"/>
        <w:bottom w:val="none" w:sz="0" w:space="0" w:color="auto"/>
        <w:right w:val="none" w:sz="0" w:space="0" w:color="auto"/>
      </w:divBdr>
    </w:div>
    <w:div w:id="1099830546">
      <w:marLeft w:val="480"/>
      <w:marRight w:val="0"/>
      <w:marTop w:val="0"/>
      <w:marBottom w:val="0"/>
      <w:divBdr>
        <w:top w:val="none" w:sz="0" w:space="0" w:color="auto"/>
        <w:left w:val="none" w:sz="0" w:space="0" w:color="auto"/>
        <w:bottom w:val="none" w:sz="0" w:space="0" w:color="auto"/>
        <w:right w:val="none" w:sz="0" w:space="0" w:color="auto"/>
      </w:divBdr>
    </w:div>
    <w:div w:id="1099907405">
      <w:marLeft w:val="480"/>
      <w:marRight w:val="0"/>
      <w:marTop w:val="0"/>
      <w:marBottom w:val="0"/>
      <w:divBdr>
        <w:top w:val="none" w:sz="0" w:space="0" w:color="auto"/>
        <w:left w:val="none" w:sz="0" w:space="0" w:color="auto"/>
        <w:bottom w:val="none" w:sz="0" w:space="0" w:color="auto"/>
        <w:right w:val="none" w:sz="0" w:space="0" w:color="auto"/>
      </w:divBdr>
    </w:div>
    <w:div w:id="1099914387">
      <w:marLeft w:val="640"/>
      <w:marRight w:val="0"/>
      <w:marTop w:val="0"/>
      <w:marBottom w:val="0"/>
      <w:divBdr>
        <w:top w:val="none" w:sz="0" w:space="0" w:color="auto"/>
        <w:left w:val="none" w:sz="0" w:space="0" w:color="auto"/>
        <w:bottom w:val="none" w:sz="0" w:space="0" w:color="auto"/>
        <w:right w:val="none" w:sz="0" w:space="0" w:color="auto"/>
      </w:divBdr>
    </w:div>
    <w:div w:id="1099914715">
      <w:marLeft w:val="480"/>
      <w:marRight w:val="0"/>
      <w:marTop w:val="0"/>
      <w:marBottom w:val="0"/>
      <w:divBdr>
        <w:top w:val="none" w:sz="0" w:space="0" w:color="auto"/>
        <w:left w:val="none" w:sz="0" w:space="0" w:color="auto"/>
        <w:bottom w:val="none" w:sz="0" w:space="0" w:color="auto"/>
        <w:right w:val="none" w:sz="0" w:space="0" w:color="auto"/>
      </w:divBdr>
    </w:div>
    <w:div w:id="1099981836">
      <w:marLeft w:val="480"/>
      <w:marRight w:val="0"/>
      <w:marTop w:val="0"/>
      <w:marBottom w:val="0"/>
      <w:divBdr>
        <w:top w:val="none" w:sz="0" w:space="0" w:color="auto"/>
        <w:left w:val="none" w:sz="0" w:space="0" w:color="auto"/>
        <w:bottom w:val="none" w:sz="0" w:space="0" w:color="auto"/>
        <w:right w:val="none" w:sz="0" w:space="0" w:color="auto"/>
      </w:divBdr>
    </w:div>
    <w:div w:id="1099982062">
      <w:marLeft w:val="480"/>
      <w:marRight w:val="0"/>
      <w:marTop w:val="0"/>
      <w:marBottom w:val="0"/>
      <w:divBdr>
        <w:top w:val="none" w:sz="0" w:space="0" w:color="auto"/>
        <w:left w:val="none" w:sz="0" w:space="0" w:color="auto"/>
        <w:bottom w:val="none" w:sz="0" w:space="0" w:color="auto"/>
        <w:right w:val="none" w:sz="0" w:space="0" w:color="auto"/>
      </w:divBdr>
    </w:div>
    <w:div w:id="1100029312">
      <w:marLeft w:val="640"/>
      <w:marRight w:val="0"/>
      <w:marTop w:val="0"/>
      <w:marBottom w:val="0"/>
      <w:divBdr>
        <w:top w:val="none" w:sz="0" w:space="0" w:color="auto"/>
        <w:left w:val="none" w:sz="0" w:space="0" w:color="auto"/>
        <w:bottom w:val="none" w:sz="0" w:space="0" w:color="auto"/>
        <w:right w:val="none" w:sz="0" w:space="0" w:color="auto"/>
      </w:divBdr>
    </w:div>
    <w:div w:id="1100106580">
      <w:marLeft w:val="480"/>
      <w:marRight w:val="0"/>
      <w:marTop w:val="0"/>
      <w:marBottom w:val="0"/>
      <w:divBdr>
        <w:top w:val="none" w:sz="0" w:space="0" w:color="auto"/>
        <w:left w:val="none" w:sz="0" w:space="0" w:color="auto"/>
        <w:bottom w:val="none" w:sz="0" w:space="0" w:color="auto"/>
        <w:right w:val="none" w:sz="0" w:space="0" w:color="auto"/>
      </w:divBdr>
    </w:div>
    <w:div w:id="1100179417">
      <w:marLeft w:val="640"/>
      <w:marRight w:val="0"/>
      <w:marTop w:val="0"/>
      <w:marBottom w:val="0"/>
      <w:divBdr>
        <w:top w:val="none" w:sz="0" w:space="0" w:color="auto"/>
        <w:left w:val="none" w:sz="0" w:space="0" w:color="auto"/>
        <w:bottom w:val="none" w:sz="0" w:space="0" w:color="auto"/>
        <w:right w:val="none" w:sz="0" w:space="0" w:color="auto"/>
      </w:divBdr>
    </w:div>
    <w:div w:id="1100180545">
      <w:marLeft w:val="480"/>
      <w:marRight w:val="0"/>
      <w:marTop w:val="0"/>
      <w:marBottom w:val="0"/>
      <w:divBdr>
        <w:top w:val="none" w:sz="0" w:space="0" w:color="auto"/>
        <w:left w:val="none" w:sz="0" w:space="0" w:color="auto"/>
        <w:bottom w:val="none" w:sz="0" w:space="0" w:color="auto"/>
        <w:right w:val="none" w:sz="0" w:space="0" w:color="auto"/>
      </w:divBdr>
    </w:div>
    <w:div w:id="1100223853">
      <w:marLeft w:val="480"/>
      <w:marRight w:val="0"/>
      <w:marTop w:val="0"/>
      <w:marBottom w:val="0"/>
      <w:divBdr>
        <w:top w:val="none" w:sz="0" w:space="0" w:color="auto"/>
        <w:left w:val="none" w:sz="0" w:space="0" w:color="auto"/>
        <w:bottom w:val="none" w:sz="0" w:space="0" w:color="auto"/>
        <w:right w:val="none" w:sz="0" w:space="0" w:color="auto"/>
      </w:divBdr>
    </w:div>
    <w:div w:id="1100224094">
      <w:marLeft w:val="480"/>
      <w:marRight w:val="0"/>
      <w:marTop w:val="0"/>
      <w:marBottom w:val="0"/>
      <w:divBdr>
        <w:top w:val="none" w:sz="0" w:space="0" w:color="auto"/>
        <w:left w:val="none" w:sz="0" w:space="0" w:color="auto"/>
        <w:bottom w:val="none" w:sz="0" w:space="0" w:color="auto"/>
        <w:right w:val="none" w:sz="0" w:space="0" w:color="auto"/>
      </w:divBdr>
    </w:div>
    <w:div w:id="1100225806">
      <w:marLeft w:val="640"/>
      <w:marRight w:val="0"/>
      <w:marTop w:val="0"/>
      <w:marBottom w:val="0"/>
      <w:divBdr>
        <w:top w:val="none" w:sz="0" w:space="0" w:color="auto"/>
        <w:left w:val="none" w:sz="0" w:space="0" w:color="auto"/>
        <w:bottom w:val="none" w:sz="0" w:space="0" w:color="auto"/>
        <w:right w:val="none" w:sz="0" w:space="0" w:color="auto"/>
      </w:divBdr>
    </w:div>
    <w:div w:id="1100298773">
      <w:marLeft w:val="640"/>
      <w:marRight w:val="0"/>
      <w:marTop w:val="0"/>
      <w:marBottom w:val="0"/>
      <w:divBdr>
        <w:top w:val="none" w:sz="0" w:space="0" w:color="auto"/>
        <w:left w:val="none" w:sz="0" w:space="0" w:color="auto"/>
        <w:bottom w:val="none" w:sz="0" w:space="0" w:color="auto"/>
        <w:right w:val="none" w:sz="0" w:space="0" w:color="auto"/>
      </w:divBdr>
    </w:div>
    <w:div w:id="1100370135">
      <w:marLeft w:val="640"/>
      <w:marRight w:val="0"/>
      <w:marTop w:val="0"/>
      <w:marBottom w:val="0"/>
      <w:divBdr>
        <w:top w:val="none" w:sz="0" w:space="0" w:color="auto"/>
        <w:left w:val="none" w:sz="0" w:space="0" w:color="auto"/>
        <w:bottom w:val="none" w:sz="0" w:space="0" w:color="auto"/>
        <w:right w:val="none" w:sz="0" w:space="0" w:color="auto"/>
      </w:divBdr>
    </w:div>
    <w:div w:id="1100444736">
      <w:marLeft w:val="640"/>
      <w:marRight w:val="0"/>
      <w:marTop w:val="0"/>
      <w:marBottom w:val="0"/>
      <w:divBdr>
        <w:top w:val="none" w:sz="0" w:space="0" w:color="auto"/>
        <w:left w:val="none" w:sz="0" w:space="0" w:color="auto"/>
        <w:bottom w:val="none" w:sz="0" w:space="0" w:color="auto"/>
        <w:right w:val="none" w:sz="0" w:space="0" w:color="auto"/>
      </w:divBdr>
    </w:div>
    <w:div w:id="1100491944">
      <w:marLeft w:val="480"/>
      <w:marRight w:val="0"/>
      <w:marTop w:val="0"/>
      <w:marBottom w:val="0"/>
      <w:divBdr>
        <w:top w:val="none" w:sz="0" w:space="0" w:color="auto"/>
        <w:left w:val="none" w:sz="0" w:space="0" w:color="auto"/>
        <w:bottom w:val="none" w:sz="0" w:space="0" w:color="auto"/>
        <w:right w:val="none" w:sz="0" w:space="0" w:color="auto"/>
      </w:divBdr>
    </w:div>
    <w:div w:id="1100637645">
      <w:marLeft w:val="640"/>
      <w:marRight w:val="0"/>
      <w:marTop w:val="0"/>
      <w:marBottom w:val="0"/>
      <w:divBdr>
        <w:top w:val="none" w:sz="0" w:space="0" w:color="auto"/>
        <w:left w:val="none" w:sz="0" w:space="0" w:color="auto"/>
        <w:bottom w:val="none" w:sz="0" w:space="0" w:color="auto"/>
        <w:right w:val="none" w:sz="0" w:space="0" w:color="auto"/>
      </w:divBdr>
    </w:div>
    <w:div w:id="1100643748">
      <w:marLeft w:val="640"/>
      <w:marRight w:val="0"/>
      <w:marTop w:val="0"/>
      <w:marBottom w:val="0"/>
      <w:divBdr>
        <w:top w:val="none" w:sz="0" w:space="0" w:color="auto"/>
        <w:left w:val="none" w:sz="0" w:space="0" w:color="auto"/>
        <w:bottom w:val="none" w:sz="0" w:space="0" w:color="auto"/>
        <w:right w:val="none" w:sz="0" w:space="0" w:color="auto"/>
      </w:divBdr>
    </w:div>
    <w:div w:id="1100685292">
      <w:marLeft w:val="480"/>
      <w:marRight w:val="0"/>
      <w:marTop w:val="0"/>
      <w:marBottom w:val="0"/>
      <w:divBdr>
        <w:top w:val="none" w:sz="0" w:space="0" w:color="auto"/>
        <w:left w:val="none" w:sz="0" w:space="0" w:color="auto"/>
        <w:bottom w:val="none" w:sz="0" w:space="0" w:color="auto"/>
        <w:right w:val="none" w:sz="0" w:space="0" w:color="auto"/>
      </w:divBdr>
    </w:div>
    <w:div w:id="1100831836">
      <w:marLeft w:val="640"/>
      <w:marRight w:val="0"/>
      <w:marTop w:val="0"/>
      <w:marBottom w:val="0"/>
      <w:divBdr>
        <w:top w:val="none" w:sz="0" w:space="0" w:color="auto"/>
        <w:left w:val="none" w:sz="0" w:space="0" w:color="auto"/>
        <w:bottom w:val="none" w:sz="0" w:space="0" w:color="auto"/>
        <w:right w:val="none" w:sz="0" w:space="0" w:color="auto"/>
      </w:divBdr>
    </w:div>
    <w:div w:id="1100905617">
      <w:marLeft w:val="480"/>
      <w:marRight w:val="0"/>
      <w:marTop w:val="0"/>
      <w:marBottom w:val="0"/>
      <w:divBdr>
        <w:top w:val="none" w:sz="0" w:space="0" w:color="auto"/>
        <w:left w:val="none" w:sz="0" w:space="0" w:color="auto"/>
        <w:bottom w:val="none" w:sz="0" w:space="0" w:color="auto"/>
        <w:right w:val="none" w:sz="0" w:space="0" w:color="auto"/>
      </w:divBdr>
    </w:div>
    <w:div w:id="1100948728">
      <w:marLeft w:val="640"/>
      <w:marRight w:val="0"/>
      <w:marTop w:val="0"/>
      <w:marBottom w:val="0"/>
      <w:divBdr>
        <w:top w:val="none" w:sz="0" w:space="0" w:color="auto"/>
        <w:left w:val="none" w:sz="0" w:space="0" w:color="auto"/>
        <w:bottom w:val="none" w:sz="0" w:space="0" w:color="auto"/>
        <w:right w:val="none" w:sz="0" w:space="0" w:color="auto"/>
      </w:divBdr>
    </w:div>
    <w:div w:id="1101074176">
      <w:marLeft w:val="480"/>
      <w:marRight w:val="0"/>
      <w:marTop w:val="0"/>
      <w:marBottom w:val="0"/>
      <w:divBdr>
        <w:top w:val="none" w:sz="0" w:space="0" w:color="auto"/>
        <w:left w:val="none" w:sz="0" w:space="0" w:color="auto"/>
        <w:bottom w:val="none" w:sz="0" w:space="0" w:color="auto"/>
        <w:right w:val="none" w:sz="0" w:space="0" w:color="auto"/>
      </w:divBdr>
    </w:div>
    <w:div w:id="1101098280">
      <w:marLeft w:val="640"/>
      <w:marRight w:val="0"/>
      <w:marTop w:val="0"/>
      <w:marBottom w:val="0"/>
      <w:divBdr>
        <w:top w:val="none" w:sz="0" w:space="0" w:color="auto"/>
        <w:left w:val="none" w:sz="0" w:space="0" w:color="auto"/>
        <w:bottom w:val="none" w:sz="0" w:space="0" w:color="auto"/>
        <w:right w:val="none" w:sz="0" w:space="0" w:color="auto"/>
      </w:divBdr>
    </w:div>
    <w:div w:id="1101100834">
      <w:marLeft w:val="640"/>
      <w:marRight w:val="0"/>
      <w:marTop w:val="0"/>
      <w:marBottom w:val="0"/>
      <w:divBdr>
        <w:top w:val="none" w:sz="0" w:space="0" w:color="auto"/>
        <w:left w:val="none" w:sz="0" w:space="0" w:color="auto"/>
        <w:bottom w:val="none" w:sz="0" w:space="0" w:color="auto"/>
        <w:right w:val="none" w:sz="0" w:space="0" w:color="auto"/>
      </w:divBdr>
    </w:div>
    <w:div w:id="1101219750">
      <w:marLeft w:val="480"/>
      <w:marRight w:val="0"/>
      <w:marTop w:val="0"/>
      <w:marBottom w:val="0"/>
      <w:divBdr>
        <w:top w:val="none" w:sz="0" w:space="0" w:color="auto"/>
        <w:left w:val="none" w:sz="0" w:space="0" w:color="auto"/>
        <w:bottom w:val="none" w:sz="0" w:space="0" w:color="auto"/>
        <w:right w:val="none" w:sz="0" w:space="0" w:color="auto"/>
      </w:divBdr>
    </w:div>
    <w:div w:id="1101299018">
      <w:marLeft w:val="480"/>
      <w:marRight w:val="0"/>
      <w:marTop w:val="0"/>
      <w:marBottom w:val="0"/>
      <w:divBdr>
        <w:top w:val="none" w:sz="0" w:space="0" w:color="auto"/>
        <w:left w:val="none" w:sz="0" w:space="0" w:color="auto"/>
        <w:bottom w:val="none" w:sz="0" w:space="0" w:color="auto"/>
        <w:right w:val="none" w:sz="0" w:space="0" w:color="auto"/>
      </w:divBdr>
    </w:div>
    <w:div w:id="1101336883">
      <w:marLeft w:val="640"/>
      <w:marRight w:val="0"/>
      <w:marTop w:val="0"/>
      <w:marBottom w:val="0"/>
      <w:divBdr>
        <w:top w:val="none" w:sz="0" w:space="0" w:color="auto"/>
        <w:left w:val="none" w:sz="0" w:space="0" w:color="auto"/>
        <w:bottom w:val="none" w:sz="0" w:space="0" w:color="auto"/>
        <w:right w:val="none" w:sz="0" w:space="0" w:color="auto"/>
      </w:divBdr>
    </w:div>
    <w:div w:id="1101341987">
      <w:marLeft w:val="480"/>
      <w:marRight w:val="0"/>
      <w:marTop w:val="0"/>
      <w:marBottom w:val="0"/>
      <w:divBdr>
        <w:top w:val="none" w:sz="0" w:space="0" w:color="auto"/>
        <w:left w:val="none" w:sz="0" w:space="0" w:color="auto"/>
        <w:bottom w:val="none" w:sz="0" w:space="0" w:color="auto"/>
        <w:right w:val="none" w:sz="0" w:space="0" w:color="auto"/>
      </w:divBdr>
    </w:div>
    <w:div w:id="1101605685">
      <w:marLeft w:val="640"/>
      <w:marRight w:val="0"/>
      <w:marTop w:val="0"/>
      <w:marBottom w:val="0"/>
      <w:divBdr>
        <w:top w:val="none" w:sz="0" w:space="0" w:color="auto"/>
        <w:left w:val="none" w:sz="0" w:space="0" w:color="auto"/>
        <w:bottom w:val="none" w:sz="0" w:space="0" w:color="auto"/>
        <w:right w:val="none" w:sz="0" w:space="0" w:color="auto"/>
      </w:divBdr>
    </w:div>
    <w:div w:id="1101677951">
      <w:marLeft w:val="480"/>
      <w:marRight w:val="0"/>
      <w:marTop w:val="0"/>
      <w:marBottom w:val="0"/>
      <w:divBdr>
        <w:top w:val="none" w:sz="0" w:space="0" w:color="auto"/>
        <w:left w:val="none" w:sz="0" w:space="0" w:color="auto"/>
        <w:bottom w:val="none" w:sz="0" w:space="0" w:color="auto"/>
        <w:right w:val="none" w:sz="0" w:space="0" w:color="auto"/>
      </w:divBdr>
    </w:div>
    <w:div w:id="1101683529">
      <w:marLeft w:val="640"/>
      <w:marRight w:val="0"/>
      <w:marTop w:val="0"/>
      <w:marBottom w:val="0"/>
      <w:divBdr>
        <w:top w:val="none" w:sz="0" w:space="0" w:color="auto"/>
        <w:left w:val="none" w:sz="0" w:space="0" w:color="auto"/>
        <w:bottom w:val="none" w:sz="0" w:space="0" w:color="auto"/>
        <w:right w:val="none" w:sz="0" w:space="0" w:color="auto"/>
      </w:divBdr>
    </w:div>
    <w:div w:id="1101685287">
      <w:marLeft w:val="480"/>
      <w:marRight w:val="0"/>
      <w:marTop w:val="0"/>
      <w:marBottom w:val="0"/>
      <w:divBdr>
        <w:top w:val="none" w:sz="0" w:space="0" w:color="auto"/>
        <w:left w:val="none" w:sz="0" w:space="0" w:color="auto"/>
        <w:bottom w:val="none" w:sz="0" w:space="0" w:color="auto"/>
        <w:right w:val="none" w:sz="0" w:space="0" w:color="auto"/>
      </w:divBdr>
    </w:div>
    <w:div w:id="1101685974">
      <w:marLeft w:val="640"/>
      <w:marRight w:val="0"/>
      <w:marTop w:val="0"/>
      <w:marBottom w:val="0"/>
      <w:divBdr>
        <w:top w:val="none" w:sz="0" w:space="0" w:color="auto"/>
        <w:left w:val="none" w:sz="0" w:space="0" w:color="auto"/>
        <w:bottom w:val="none" w:sz="0" w:space="0" w:color="auto"/>
        <w:right w:val="none" w:sz="0" w:space="0" w:color="auto"/>
      </w:divBdr>
    </w:div>
    <w:div w:id="1101755208">
      <w:marLeft w:val="640"/>
      <w:marRight w:val="0"/>
      <w:marTop w:val="0"/>
      <w:marBottom w:val="0"/>
      <w:divBdr>
        <w:top w:val="none" w:sz="0" w:space="0" w:color="auto"/>
        <w:left w:val="none" w:sz="0" w:space="0" w:color="auto"/>
        <w:bottom w:val="none" w:sz="0" w:space="0" w:color="auto"/>
        <w:right w:val="none" w:sz="0" w:space="0" w:color="auto"/>
      </w:divBdr>
    </w:div>
    <w:div w:id="1101878998">
      <w:marLeft w:val="480"/>
      <w:marRight w:val="0"/>
      <w:marTop w:val="0"/>
      <w:marBottom w:val="0"/>
      <w:divBdr>
        <w:top w:val="none" w:sz="0" w:space="0" w:color="auto"/>
        <w:left w:val="none" w:sz="0" w:space="0" w:color="auto"/>
        <w:bottom w:val="none" w:sz="0" w:space="0" w:color="auto"/>
        <w:right w:val="none" w:sz="0" w:space="0" w:color="auto"/>
      </w:divBdr>
    </w:div>
    <w:div w:id="1101946871">
      <w:marLeft w:val="480"/>
      <w:marRight w:val="0"/>
      <w:marTop w:val="0"/>
      <w:marBottom w:val="0"/>
      <w:divBdr>
        <w:top w:val="none" w:sz="0" w:space="0" w:color="auto"/>
        <w:left w:val="none" w:sz="0" w:space="0" w:color="auto"/>
        <w:bottom w:val="none" w:sz="0" w:space="0" w:color="auto"/>
        <w:right w:val="none" w:sz="0" w:space="0" w:color="auto"/>
      </w:divBdr>
    </w:div>
    <w:div w:id="1101946944">
      <w:marLeft w:val="480"/>
      <w:marRight w:val="0"/>
      <w:marTop w:val="0"/>
      <w:marBottom w:val="0"/>
      <w:divBdr>
        <w:top w:val="none" w:sz="0" w:space="0" w:color="auto"/>
        <w:left w:val="none" w:sz="0" w:space="0" w:color="auto"/>
        <w:bottom w:val="none" w:sz="0" w:space="0" w:color="auto"/>
        <w:right w:val="none" w:sz="0" w:space="0" w:color="auto"/>
      </w:divBdr>
    </w:div>
    <w:div w:id="1102066941">
      <w:marLeft w:val="480"/>
      <w:marRight w:val="0"/>
      <w:marTop w:val="0"/>
      <w:marBottom w:val="0"/>
      <w:divBdr>
        <w:top w:val="none" w:sz="0" w:space="0" w:color="auto"/>
        <w:left w:val="none" w:sz="0" w:space="0" w:color="auto"/>
        <w:bottom w:val="none" w:sz="0" w:space="0" w:color="auto"/>
        <w:right w:val="none" w:sz="0" w:space="0" w:color="auto"/>
      </w:divBdr>
    </w:div>
    <w:div w:id="1102067260">
      <w:marLeft w:val="480"/>
      <w:marRight w:val="0"/>
      <w:marTop w:val="0"/>
      <w:marBottom w:val="0"/>
      <w:divBdr>
        <w:top w:val="none" w:sz="0" w:space="0" w:color="auto"/>
        <w:left w:val="none" w:sz="0" w:space="0" w:color="auto"/>
        <w:bottom w:val="none" w:sz="0" w:space="0" w:color="auto"/>
        <w:right w:val="none" w:sz="0" w:space="0" w:color="auto"/>
      </w:divBdr>
    </w:div>
    <w:div w:id="1102143642">
      <w:marLeft w:val="640"/>
      <w:marRight w:val="0"/>
      <w:marTop w:val="0"/>
      <w:marBottom w:val="0"/>
      <w:divBdr>
        <w:top w:val="none" w:sz="0" w:space="0" w:color="auto"/>
        <w:left w:val="none" w:sz="0" w:space="0" w:color="auto"/>
        <w:bottom w:val="none" w:sz="0" w:space="0" w:color="auto"/>
        <w:right w:val="none" w:sz="0" w:space="0" w:color="auto"/>
      </w:divBdr>
    </w:div>
    <w:div w:id="1102189200">
      <w:marLeft w:val="640"/>
      <w:marRight w:val="0"/>
      <w:marTop w:val="0"/>
      <w:marBottom w:val="0"/>
      <w:divBdr>
        <w:top w:val="none" w:sz="0" w:space="0" w:color="auto"/>
        <w:left w:val="none" w:sz="0" w:space="0" w:color="auto"/>
        <w:bottom w:val="none" w:sz="0" w:space="0" w:color="auto"/>
        <w:right w:val="none" w:sz="0" w:space="0" w:color="auto"/>
      </w:divBdr>
    </w:div>
    <w:div w:id="1102216524">
      <w:marLeft w:val="640"/>
      <w:marRight w:val="0"/>
      <w:marTop w:val="0"/>
      <w:marBottom w:val="0"/>
      <w:divBdr>
        <w:top w:val="none" w:sz="0" w:space="0" w:color="auto"/>
        <w:left w:val="none" w:sz="0" w:space="0" w:color="auto"/>
        <w:bottom w:val="none" w:sz="0" w:space="0" w:color="auto"/>
        <w:right w:val="none" w:sz="0" w:space="0" w:color="auto"/>
      </w:divBdr>
    </w:div>
    <w:div w:id="1102259910">
      <w:marLeft w:val="480"/>
      <w:marRight w:val="0"/>
      <w:marTop w:val="0"/>
      <w:marBottom w:val="0"/>
      <w:divBdr>
        <w:top w:val="none" w:sz="0" w:space="0" w:color="auto"/>
        <w:left w:val="none" w:sz="0" w:space="0" w:color="auto"/>
        <w:bottom w:val="none" w:sz="0" w:space="0" w:color="auto"/>
        <w:right w:val="none" w:sz="0" w:space="0" w:color="auto"/>
      </w:divBdr>
    </w:div>
    <w:div w:id="1102261944">
      <w:marLeft w:val="640"/>
      <w:marRight w:val="0"/>
      <w:marTop w:val="0"/>
      <w:marBottom w:val="0"/>
      <w:divBdr>
        <w:top w:val="none" w:sz="0" w:space="0" w:color="auto"/>
        <w:left w:val="none" w:sz="0" w:space="0" w:color="auto"/>
        <w:bottom w:val="none" w:sz="0" w:space="0" w:color="auto"/>
        <w:right w:val="none" w:sz="0" w:space="0" w:color="auto"/>
      </w:divBdr>
    </w:div>
    <w:div w:id="1102452454">
      <w:marLeft w:val="480"/>
      <w:marRight w:val="0"/>
      <w:marTop w:val="0"/>
      <w:marBottom w:val="0"/>
      <w:divBdr>
        <w:top w:val="none" w:sz="0" w:space="0" w:color="auto"/>
        <w:left w:val="none" w:sz="0" w:space="0" w:color="auto"/>
        <w:bottom w:val="none" w:sz="0" w:space="0" w:color="auto"/>
        <w:right w:val="none" w:sz="0" w:space="0" w:color="auto"/>
      </w:divBdr>
    </w:div>
    <w:div w:id="1102532027">
      <w:marLeft w:val="480"/>
      <w:marRight w:val="0"/>
      <w:marTop w:val="0"/>
      <w:marBottom w:val="0"/>
      <w:divBdr>
        <w:top w:val="none" w:sz="0" w:space="0" w:color="auto"/>
        <w:left w:val="none" w:sz="0" w:space="0" w:color="auto"/>
        <w:bottom w:val="none" w:sz="0" w:space="0" w:color="auto"/>
        <w:right w:val="none" w:sz="0" w:space="0" w:color="auto"/>
      </w:divBdr>
    </w:div>
    <w:div w:id="1102534463">
      <w:marLeft w:val="640"/>
      <w:marRight w:val="0"/>
      <w:marTop w:val="0"/>
      <w:marBottom w:val="0"/>
      <w:divBdr>
        <w:top w:val="none" w:sz="0" w:space="0" w:color="auto"/>
        <w:left w:val="none" w:sz="0" w:space="0" w:color="auto"/>
        <w:bottom w:val="none" w:sz="0" w:space="0" w:color="auto"/>
        <w:right w:val="none" w:sz="0" w:space="0" w:color="auto"/>
      </w:divBdr>
    </w:div>
    <w:div w:id="1102577731">
      <w:marLeft w:val="480"/>
      <w:marRight w:val="0"/>
      <w:marTop w:val="0"/>
      <w:marBottom w:val="0"/>
      <w:divBdr>
        <w:top w:val="none" w:sz="0" w:space="0" w:color="auto"/>
        <w:left w:val="none" w:sz="0" w:space="0" w:color="auto"/>
        <w:bottom w:val="none" w:sz="0" w:space="0" w:color="auto"/>
        <w:right w:val="none" w:sz="0" w:space="0" w:color="auto"/>
      </w:divBdr>
    </w:div>
    <w:div w:id="1102603622">
      <w:marLeft w:val="480"/>
      <w:marRight w:val="0"/>
      <w:marTop w:val="0"/>
      <w:marBottom w:val="0"/>
      <w:divBdr>
        <w:top w:val="none" w:sz="0" w:space="0" w:color="auto"/>
        <w:left w:val="none" w:sz="0" w:space="0" w:color="auto"/>
        <w:bottom w:val="none" w:sz="0" w:space="0" w:color="auto"/>
        <w:right w:val="none" w:sz="0" w:space="0" w:color="auto"/>
      </w:divBdr>
    </w:div>
    <w:div w:id="1102605741">
      <w:marLeft w:val="480"/>
      <w:marRight w:val="0"/>
      <w:marTop w:val="0"/>
      <w:marBottom w:val="0"/>
      <w:divBdr>
        <w:top w:val="none" w:sz="0" w:space="0" w:color="auto"/>
        <w:left w:val="none" w:sz="0" w:space="0" w:color="auto"/>
        <w:bottom w:val="none" w:sz="0" w:space="0" w:color="auto"/>
        <w:right w:val="none" w:sz="0" w:space="0" w:color="auto"/>
      </w:divBdr>
    </w:div>
    <w:div w:id="1102606101">
      <w:marLeft w:val="640"/>
      <w:marRight w:val="0"/>
      <w:marTop w:val="0"/>
      <w:marBottom w:val="0"/>
      <w:divBdr>
        <w:top w:val="none" w:sz="0" w:space="0" w:color="auto"/>
        <w:left w:val="none" w:sz="0" w:space="0" w:color="auto"/>
        <w:bottom w:val="none" w:sz="0" w:space="0" w:color="auto"/>
        <w:right w:val="none" w:sz="0" w:space="0" w:color="auto"/>
      </w:divBdr>
    </w:div>
    <w:div w:id="1102648612">
      <w:marLeft w:val="480"/>
      <w:marRight w:val="0"/>
      <w:marTop w:val="0"/>
      <w:marBottom w:val="0"/>
      <w:divBdr>
        <w:top w:val="none" w:sz="0" w:space="0" w:color="auto"/>
        <w:left w:val="none" w:sz="0" w:space="0" w:color="auto"/>
        <w:bottom w:val="none" w:sz="0" w:space="0" w:color="auto"/>
        <w:right w:val="none" w:sz="0" w:space="0" w:color="auto"/>
      </w:divBdr>
    </w:div>
    <w:div w:id="1102722220">
      <w:marLeft w:val="480"/>
      <w:marRight w:val="0"/>
      <w:marTop w:val="0"/>
      <w:marBottom w:val="0"/>
      <w:divBdr>
        <w:top w:val="none" w:sz="0" w:space="0" w:color="auto"/>
        <w:left w:val="none" w:sz="0" w:space="0" w:color="auto"/>
        <w:bottom w:val="none" w:sz="0" w:space="0" w:color="auto"/>
        <w:right w:val="none" w:sz="0" w:space="0" w:color="auto"/>
      </w:divBdr>
    </w:div>
    <w:div w:id="1102722273">
      <w:marLeft w:val="480"/>
      <w:marRight w:val="0"/>
      <w:marTop w:val="0"/>
      <w:marBottom w:val="0"/>
      <w:divBdr>
        <w:top w:val="none" w:sz="0" w:space="0" w:color="auto"/>
        <w:left w:val="none" w:sz="0" w:space="0" w:color="auto"/>
        <w:bottom w:val="none" w:sz="0" w:space="0" w:color="auto"/>
        <w:right w:val="none" w:sz="0" w:space="0" w:color="auto"/>
      </w:divBdr>
    </w:div>
    <w:div w:id="1102799347">
      <w:marLeft w:val="640"/>
      <w:marRight w:val="0"/>
      <w:marTop w:val="0"/>
      <w:marBottom w:val="0"/>
      <w:divBdr>
        <w:top w:val="none" w:sz="0" w:space="0" w:color="auto"/>
        <w:left w:val="none" w:sz="0" w:space="0" w:color="auto"/>
        <w:bottom w:val="none" w:sz="0" w:space="0" w:color="auto"/>
        <w:right w:val="none" w:sz="0" w:space="0" w:color="auto"/>
      </w:divBdr>
    </w:div>
    <w:div w:id="1102840316">
      <w:marLeft w:val="480"/>
      <w:marRight w:val="0"/>
      <w:marTop w:val="0"/>
      <w:marBottom w:val="0"/>
      <w:divBdr>
        <w:top w:val="none" w:sz="0" w:space="0" w:color="auto"/>
        <w:left w:val="none" w:sz="0" w:space="0" w:color="auto"/>
        <w:bottom w:val="none" w:sz="0" w:space="0" w:color="auto"/>
        <w:right w:val="none" w:sz="0" w:space="0" w:color="auto"/>
      </w:divBdr>
    </w:div>
    <w:div w:id="1102843230">
      <w:marLeft w:val="480"/>
      <w:marRight w:val="0"/>
      <w:marTop w:val="0"/>
      <w:marBottom w:val="0"/>
      <w:divBdr>
        <w:top w:val="none" w:sz="0" w:space="0" w:color="auto"/>
        <w:left w:val="none" w:sz="0" w:space="0" w:color="auto"/>
        <w:bottom w:val="none" w:sz="0" w:space="0" w:color="auto"/>
        <w:right w:val="none" w:sz="0" w:space="0" w:color="auto"/>
      </w:divBdr>
    </w:div>
    <w:div w:id="1102915475">
      <w:marLeft w:val="640"/>
      <w:marRight w:val="0"/>
      <w:marTop w:val="0"/>
      <w:marBottom w:val="0"/>
      <w:divBdr>
        <w:top w:val="none" w:sz="0" w:space="0" w:color="auto"/>
        <w:left w:val="none" w:sz="0" w:space="0" w:color="auto"/>
        <w:bottom w:val="none" w:sz="0" w:space="0" w:color="auto"/>
        <w:right w:val="none" w:sz="0" w:space="0" w:color="auto"/>
      </w:divBdr>
    </w:div>
    <w:div w:id="1102990233">
      <w:marLeft w:val="480"/>
      <w:marRight w:val="0"/>
      <w:marTop w:val="0"/>
      <w:marBottom w:val="0"/>
      <w:divBdr>
        <w:top w:val="none" w:sz="0" w:space="0" w:color="auto"/>
        <w:left w:val="none" w:sz="0" w:space="0" w:color="auto"/>
        <w:bottom w:val="none" w:sz="0" w:space="0" w:color="auto"/>
        <w:right w:val="none" w:sz="0" w:space="0" w:color="auto"/>
      </w:divBdr>
    </w:div>
    <w:div w:id="1103038584">
      <w:marLeft w:val="640"/>
      <w:marRight w:val="0"/>
      <w:marTop w:val="0"/>
      <w:marBottom w:val="0"/>
      <w:divBdr>
        <w:top w:val="none" w:sz="0" w:space="0" w:color="auto"/>
        <w:left w:val="none" w:sz="0" w:space="0" w:color="auto"/>
        <w:bottom w:val="none" w:sz="0" w:space="0" w:color="auto"/>
        <w:right w:val="none" w:sz="0" w:space="0" w:color="auto"/>
      </w:divBdr>
    </w:div>
    <w:div w:id="1103107610">
      <w:marLeft w:val="480"/>
      <w:marRight w:val="0"/>
      <w:marTop w:val="0"/>
      <w:marBottom w:val="0"/>
      <w:divBdr>
        <w:top w:val="none" w:sz="0" w:space="0" w:color="auto"/>
        <w:left w:val="none" w:sz="0" w:space="0" w:color="auto"/>
        <w:bottom w:val="none" w:sz="0" w:space="0" w:color="auto"/>
        <w:right w:val="none" w:sz="0" w:space="0" w:color="auto"/>
      </w:divBdr>
    </w:div>
    <w:div w:id="1103257316">
      <w:marLeft w:val="480"/>
      <w:marRight w:val="0"/>
      <w:marTop w:val="0"/>
      <w:marBottom w:val="0"/>
      <w:divBdr>
        <w:top w:val="none" w:sz="0" w:space="0" w:color="auto"/>
        <w:left w:val="none" w:sz="0" w:space="0" w:color="auto"/>
        <w:bottom w:val="none" w:sz="0" w:space="0" w:color="auto"/>
        <w:right w:val="none" w:sz="0" w:space="0" w:color="auto"/>
      </w:divBdr>
    </w:div>
    <w:div w:id="1103262170">
      <w:marLeft w:val="480"/>
      <w:marRight w:val="0"/>
      <w:marTop w:val="0"/>
      <w:marBottom w:val="0"/>
      <w:divBdr>
        <w:top w:val="none" w:sz="0" w:space="0" w:color="auto"/>
        <w:left w:val="none" w:sz="0" w:space="0" w:color="auto"/>
        <w:bottom w:val="none" w:sz="0" w:space="0" w:color="auto"/>
        <w:right w:val="none" w:sz="0" w:space="0" w:color="auto"/>
      </w:divBdr>
    </w:div>
    <w:div w:id="1103300410">
      <w:marLeft w:val="640"/>
      <w:marRight w:val="0"/>
      <w:marTop w:val="0"/>
      <w:marBottom w:val="0"/>
      <w:divBdr>
        <w:top w:val="none" w:sz="0" w:space="0" w:color="auto"/>
        <w:left w:val="none" w:sz="0" w:space="0" w:color="auto"/>
        <w:bottom w:val="none" w:sz="0" w:space="0" w:color="auto"/>
        <w:right w:val="none" w:sz="0" w:space="0" w:color="auto"/>
      </w:divBdr>
    </w:div>
    <w:div w:id="1103304560">
      <w:marLeft w:val="640"/>
      <w:marRight w:val="0"/>
      <w:marTop w:val="0"/>
      <w:marBottom w:val="0"/>
      <w:divBdr>
        <w:top w:val="none" w:sz="0" w:space="0" w:color="auto"/>
        <w:left w:val="none" w:sz="0" w:space="0" w:color="auto"/>
        <w:bottom w:val="none" w:sz="0" w:space="0" w:color="auto"/>
        <w:right w:val="none" w:sz="0" w:space="0" w:color="auto"/>
      </w:divBdr>
    </w:div>
    <w:div w:id="1103381745">
      <w:marLeft w:val="640"/>
      <w:marRight w:val="0"/>
      <w:marTop w:val="0"/>
      <w:marBottom w:val="0"/>
      <w:divBdr>
        <w:top w:val="none" w:sz="0" w:space="0" w:color="auto"/>
        <w:left w:val="none" w:sz="0" w:space="0" w:color="auto"/>
        <w:bottom w:val="none" w:sz="0" w:space="0" w:color="auto"/>
        <w:right w:val="none" w:sz="0" w:space="0" w:color="auto"/>
      </w:divBdr>
    </w:div>
    <w:div w:id="1103452474">
      <w:bodyDiv w:val="1"/>
      <w:marLeft w:val="0"/>
      <w:marRight w:val="0"/>
      <w:marTop w:val="0"/>
      <w:marBottom w:val="0"/>
      <w:divBdr>
        <w:top w:val="none" w:sz="0" w:space="0" w:color="auto"/>
        <w:left w:val="none" w:sz="0" w:space="0" w:color="auto"/>
        <w:bottom w:val="none" w:sz="0" w:space="0" w:color="auto"/>
        <w:right w:val="none" w:sz="0" w:space="0" w:color="auto"/>
      </w:divBdr>
      <w:divsChild>
        <w:div w:id="475873677">
          <w:marLeft w:val="640"/>
          <w:marRight w:val="0"/>
          <w:marTop w:val="0"/>
          <w:marBottom w:val="0"/>
          <w:divBdr>
            <w:top w:val="none" w:sz="0" w:space="0" w:color="auto"/>
            <w:left w:val="none" w:sz="0" w:space="0" w:color="auto"/>
            <w:bottom w:val="none" w:sz="0" w:space="0" w:color="auto"/>
            <w:right w:val="none" w:sz="0" w:space="0" w:color="auto"/>
          </w:divBdr>
        </w:div>
        <w:div w:id="669213097">
          <w:marLeft w:val="640"/>
          <w:marRight w:val="0"/>
          <w:marTop w:val="0"/>
          <w:marBottom w:val="0"/>
          <w:divBdr>
            <w:top w:val="none" w:sz="0" w:space="0" w:color="auto"/>
            <w:left w:val="none" w:sz="0" w:space="0" w:color="auto"/>
            <w:bottom w:val="none" w:sz="0" w:space="0" w:color="auto"/>
            <w:right w:val="none" w:sz="0" w:space="0" w:color="auto"/>
          </w:divBdr>
        </w:div>
        <w:div w:id="2143498429">
          <w:marLeft w:val="640"/>
          <w:marRight w:val="0"/>
          <w:marTop w:val="0"/>
          <w:marBottom w:val="0"/>
          <w:divBdr>
            <w:top w:val="none" w:sz="0" w:space="0" w:color="auto"/>
            <w:left w:val="none" w:sz="0" w:space="0" w:color="auto"/>
            <w:bottom w:val="none" w:sz="0" w:space="0" w:color="auto"/>
            <w:right w:val="none" w:sz="0" w:space="0" w:color="auto"/>
          </w:divBdr>
        </w:div>
        <w:div w:id="829449283">
          <w:marLeft w:val="640"/>
          <w:marRight w:val="0"/>
          <w:marTop w:val="0"/>
          <w:marBottom w:val="0"/>
          <w:divBdr>
            <w:top w:val="none" w:sz="0" w:space="0" w:color="auto"/>
            <w:left w:val="none" w:sz="0" w:space="0" w:color="auto"/>
            <w:bottom w:val="none" w:sz="0" w:space="0" w:color="auto"/>
            <w:right w:val="none" w:sz="0" w:space="0" w:color="auto"/>
          </w:divBdr>
        </w:div>
        <w:div w:id="911542625">
          <w:marLeft w:val="640"/>
          <w:marRight w:val="0"/>
          <w:marTop w:val="0"/>
          <w:marBottom w:val="0"/>
          <w:divBdr>
            <w:top w:val="none" w:sz="0" w:space="0" w:color="auto"/>
            <w:left w:val="none" w:sz="0" w:space="0" w:color="auto"/>
            <w:bottom w:val="none" w:sz="0" w:space="0" w:color="auto"/>
            <w:right w:val="none" w:sz="0" w:space="0" w:color="auto"/>
          </w:divBdr>
        </w:div>
        <w:div w:id="1117606478">
          <w:marLeft w:val="640"/>
          <w:marRight w:val="0"/>
          <w:marTop w:val="0"/>
          <w:marBottom w:val="0"/>
          <w:divBdr>
            <w:top w:val="none" w:sz="0" w:space="0" w:color="auto"/>
            <w:left w:val="none" w:sz="0" w:space="0" w:color="auto"/>
            <w:bottom w:val="none" w:sz="0" w:space="0" w:color="auto"/>
            <w:right w:val="none" w:sz="0" w:space="0" w:color="auto"/>
          </w:divBdr>
        </w:div>
        <w:div w:id="1006982292">
          <w:marLeft w:val="640"/>
          <w:marRight w:val="0"/>
          <w:marTop w:val="0"/>
          <w:marBottom w:val="0"/>
          <w:divBdr>
            <w:top w:val="none" w:sz="0" w:space="0" w:color="auto"/>
            <w:left w:val="none" w:sz="0" w:space="0" w:color="auto"/>
            <w:bottom w:val="none" w:sz="0" w:space="0" w:color="auto"/>
            <w:right w:val="none" w:sz="0" w:space="0" w:color="auto"/>
          </w:divBdr>
        </w:div>
        <w:div w:id="1611472374">
          <w:marLeft w:val="640"/>
          <w:marRight w:val="0"/>
          <w:marTop w:val="0"/>
          <w:marBottom w:val="0"/>
          <w:divBdr>
            <w:top w:val="none" w:sz="0" w:space="0" w:color="auto"/>
            <w:left w:val="none" w:sz="0" w:space="0" w:color="auto"/>
            <w:bottom w:val="none" w:sz="0" w:space="0" w:color="auto"/>
            <w:right w:val="none" w:sz="0" w:space="0" w:color="auto"/>
          </w:divBdr>
        </w:div>
        <w:div w:id="1021664619">
          <w:marLeft w:val="640"/>
          <w:marRight w:val="0"/>
          <w:marTop w:val="0"/>
          <w:marBottom w:val="0"/>
          <w:divBdr>
            <w:top w:val="none" w:sz="0" w:space="0" w:color="auto"/>
            <w:left w:val="none" w:sz="0" w:space="0" w:color="auto"/>
            <w:bottom w:val="none" w:sz="0" w:space="0" w:color="auto"/>
            <w:right w:val="none" w:sz="0" w:space="0" w:color="auto"/>
          </w:divBdr>
        </w:div>
        <w:div w:id="679744064">
          <w:marLeft w:val="640"/>
          <w:marRight w:val="0"/>
          <w:marTop w:val="0"/>
          <w:marBottom w:val="0"/>
          <w:divBdr>
            <w:top w:val="none" w:sz="0" w:space="0" w:color="auto"/>
            <w:left w:val="none" w:sz="0" w:space="0" w:color="auto"/>
            <w:bottom w:val="none" w:sz="0" w:space="0" w:color="auto"/>
            <w:right w:val="none" w:sz="0" w:space="0" w:color="auto"/>
          </w:divBdr>
        </w:div>
        <w:div w:id="1883246712">
          <w:marLeft w:val="640"/>
          <w:marRight w:val="0"/>
          <w:marTop w:val="0"/>
          <w:marBottom w:val="0"/>
          <w:divBdr>
            <w:top w:val="none" w:sz="0" w:space="0" w:color="auto"/>
            <w:left w:val="none" w:sz="0" w:space="0" w:color="auto"/>
            <w:bottom w:val="none" w:sz="0" w:space="0" w:color="auto"/>
            <w:right w:val="none" w:sz="0" w:space="0" w:color="auto"/>
          </w:divBdr>
        </w:div>
        <w:div w:id="468402634">
          <w:marLeft w:val="640"/>
          <w:marRight w:val="0"/>
          <w:marTop w:val="0"/>
          <w:marBottom w:val="0"/>
          <w:divBdr>
            <w:top w:val="none" w:sz="0" w:space="0" w:color="auto"/>
            <w:left w:val="none" w:sz="0" w:space="0" w:color="auto"/>
            <w:bottom w:val="none" w:sz="0" w:space="0" w:color="auto"/>
            <w:right w:val="none" w:sz="0" w:space="0" w:color="auto"/>
          </w:divBdr>
        </w:div>
        <w:div w:id="1062405090">
          <w:marLeft w:val="640"/>
          <w:marRight w:val="0"/>
          <w:marTop w:val="0"/>
          <w:marBottom w:val="0"/>
          <w:divBdr>
            <w:top w:val="none" w:sz="0" w:space="0" w:color="auto"/>
            <w:left w:val="none" w:sz="0" w:space="0" w:color="auto"/>
            <w:bottom w:val="none" w:sz="0" w:space="0" w:color="auto"/>
            <w:right w:val="none" w:sz="0" w:space="0" w:color="auto"/>
          </w:divBdr>
        </w:div>
        <w:div w:id="2106993240">
          <w:marLeft w:val="640"/>
          <w:marRight w:val="0"/>
          <w:marTop w:val="0"/>
          <w:marBottom w:val="0"/>
          <w:divBdr>
            <w:top w:val="none" w:sz="0" w:space="0" w:color="auto"/>
            <w:left w:val="none" w:sz="0" w:space="0" w:color="auto"/>
            <w:bottom w:val="none" w:sz="0" w:space="0" w:color="auto"/>
            <w:right w:val="none" w:sz="0" w:space="0" w:color="auto"/>
          </w:divBdr>
        </w:div>
        <w:div w:id="566653573">
          <w:marLeft w:val="640"/>
          <w:marRight w:val="0"/>
          <w:marTop w:val="0"/>
          <w:marBottom w:val="0"/>
          <w:divBdr>
            <w:top w:val="none" w:sz="0" w:space="0" w:color="auto"/>
            <w:left w:val="none" w:sz="0" w:space="0" w:color="auto"/>
            <w:bottom w:val="none" w:sz="0" w:space="0" w:color="auto"/>
            <w:right w:val="none" w:sz="0" w:space="0" w:color="auto"/>
          </w:divBdr>
        </w:div>
        <w:div w:id="556743277">
          <w:marLeft w:val="640"/>
          <w:marRight w:val="0"/>
          <w:marTop w:val="0"/>
          <w:marBottom w:val="0"/>
          <w:divBdr>
            <w:top w:val="none" w:sz="0" w:space="0" w:color="auto"/>
            <w:left w:val="none" w:sz="0" w:space="0" w:color="auto"/>
            <w:bottom w:val="none" w:sz="0" w:space="0" w:color="auto"/>
            <w:right w:val="none" w:sz="0" w:space="0" w:color="auto"/>
          </w:divBdr>
        </w:div>
        <w:div w:id="1060253650">
          <w:marLeft w:val="640"/>
          <w:marRight w:val="0"/>
          <w:marTop w:val="0"/>
          <w:marBottom w:val="0"/>
          <w:divBdr>
            <w:top w:val="none" w:sz="0" w:space="0" w:color="auto"/>
            <w:left w:val="none" w:sz="0" w:space="0" w:color="auto"/>
            <w:bottom w:val="none" w:sz="0" w:space="0" w:color="auto"/>
            <w:right w:val="none" w:sz="0" w:space="0" w:color="auto"/>
          </w:divBdr>
        </w:div>
        <w:div w:id="1690327292">
          <w:marLeft w:val="640"/>
          <w:marRight w:val="0"/>
          <w:marTop w:val="0"/>
          <w:marBottom w:val="0"/>
          <w:divBdr>
            <w:top w:val="none" w:sz="0" w:space="0" w:color="auto"/>
            <w:left w:val="none" w:sz="0" w:space="0" w:color="auto"/>
            <w:bottom w:val="none" w:sz="0" w:space="0" w:color="auto"/>
            <w:right w:val="none" w:sz="0" w:space="0" w:color="auto"/>
          </w:divBdr>
        </w:div>
        <w:div w:id="297419907">
          <w:marLeft w:val="640"/>
          <w:marRight w:val="0"/>
          <w:marTop w:val="0"/>
          <w:marBottom w:val="0"/>
          <w:divBdr>
            <w:top w:val="none" w:sz="0" w:space="0" w:color="auto"/>
            <w:left w:val="none" w:sz="0" w:space="0" w:color="auto"/>
            <w:bottom w:val="none" w:sz="0" w:space="0" w:color="auto"/>
            <w:right w:val="none" w:sz="0" w:space="0" w:color="auto"/>
          </w:divBdr>
        </w:div>
        <w:div w:id="1084380913">
          <w:marLeft w:val="640"/>
          <w:marRight w:val="0"/>
          <w:marTop w:val="0"/>
          <w:marBottom w:val="0"/>
          <w:divBdr>
            <w:top w:val="none" w:sz="0" w:space="0" w:color="auto"/>
            <w:left w:val="none" w:sz="0" w:space="0" w:color="auto"/>
            <w:bottom w:val="none" w:sz="0" w:space="0" w:color="auto"/>
            <w:right w:val="none" w:sz="0" w:space="0" w:color="auto"/>
          </w:divBdr>
        </w:div>
        <w:div w:id="2113629292">
          <w:marLeft w:val="640"/>
          <w:marRight w:val="0"/>
          <w:marTop w:val="0"/>
          <w:marBottom w:val="0"/>
          <w:divBdr>
            <w:top w:val="none" w:sz="0" w:space="0" w:color="auto"/>
            <w:left w:val="none" w:sz="0" w:space="0" w:color="auto"/>
            <w:bottom w:val="none" w:sz="0" w:space="0" w:color="auto"/>
            <w:right w:val="none" w:sz="0" w:space="0" w:color="auto"/>
          </w:divBdr>
        </w:div>
        <w:div w:id="895362541">
          <w:marLeft w:val="640"/>
          <w:marRight w:val="0"/>
          <w:marTop w:val="0"/>
          <w:marBottom w:val="0"/>
          <w:divBdr>
            <w:top w:val="none" w:sz="0" w:space="0" w:color="auto"/>
            <w:left w:val="none" w:sz="0" w:space="0" w:color="auto"/>
            <w:bottom w:val="none" w:sz="0" w:space="0" w:color="auto"/>
            <w:right w:val="none" w:sz="0" w:space="0" w:color="auto"/>
          </w:divBdr>
        </w:div>
        <w:div w:id="2119520215">
          <w:marLeft w:val="640"/>
          <w:marRight w:val="0"/>
          <w:marTop w:val="0"/>
          <w:marBottom w:val="0"/>
          <w:divBdr>
            <w:top w:val="none" w:sz="0" w:space="0" w:color="auto"/>
            <w:left w:val="none" w:sz="0" w:space="0" w:color="auto"/>
            <w:bottom w:val="none" w:sz="0" w:space="0" w:color="auto"/>
            <w:right w:val="none" w:sz="0" w:space="0" w:color="auto"/>
          </w:divBdr>
        </w:div>
        <w:div w:id="1871189793">
          <w:marLeft w:val="640"/>
          <w:marRight w:val="0"/>
          <w:marTop w:val="0"/>
          <w:marBottom w:val="0"/>
          <w:divBdr>
            <w:top w:val="none" w:sz="0" w:space="0" w:color="auto"/>
            <w:left w:val="none" w:sz="0" w:space="0" w:color="auto"/>
            <w:bottom w:val="none" w:sz="0" w:space="0" w:color="auto"/>
            <w:right w:val="none" w:sz="0" w:space="0" w:color="auto"/>
          </w:divBdr>
        </w:div>
        <w:div w:id="906382478">
          <w:marLeft w:val="640"/>
          <w:marRight w:val="0"/>
          <w:marTop w:val="0"/>
          <w:marBottom w:val="0"/>
          <w:divBdr>
            <w:top w:val="none" w:sz="0" w:space="0" w:color="auto"/>
            <w:left w:val="none" w:sz="0" w:space="0" w:color="auto"/>
            <w:bottom w:val="none" w:sz="0" w:space="0" w:color="auto"/>
            <w:right w:val="none" w:sz="0" w:space="0" w:color="auto"/>
          </w:divBdr>
        </w:div>
        <w:div w:id="611595930">
          <w:marLeft w:val="640"/>
          <w:marRight w:val="0"/>
          <w:marTop w:val="0"/>
          <w:marBottom w:val="0"/>
          <w:divBdr>
            <w:top w:val="none" w:sz="0" w:space="0" w:color="auto"/>
            <w:left w:val="none" w:sz="0" w:space="0" w:color="auto"/>
            <w:bottom w:val="none" w:sz="0" w:space="0" w:color="auto"/>
            <w:right w:val="none" w:sz="0" w:space="0" w:color="auto"/>
          </w:divBdr>
        </w:div>
        <w:div w:id="1123353414">
          <w:marLeft w:val="640"/>
          <w:marRight w:val="0"/>
          <w:marTop w:val="0"/>
          <w:marBottom w:val="0"/>
          <w:divBdr>
            <w:top w:val="none" w:sz="0" w:space="0" w:color="auto"/>
            <w:left w:val="none" w:sz="0" w:space="0" w:color="auto"/>
            <w:bottom w:val="none" w:sz="0" w:space="0" w:color="auto"/>
            <w:right w:val="none" w:sz="0" w:space="0" w:color="auto"/>
          </w:divBdr>
        </w:div>
        <w:div w:id="909578105">
          <w:marLeft w:val="640"/>
          <w:marRight w:val="0"/>
          <w:marTop w:val="0"/>
          <w:marBottom w:val="0"/>
          <w:divBdr>
            <w:top w:val="none" w:sz="0" w:space="0" w:color="auto"/>
            <w:left w:val="none" w:sz="0" w:space="0" w:color="auto"/>
            <w:bottom w:val="none" w:sz="0" w:space="0" w:color="auto"/>
            <w:right w:val="none" w:sz="0" w:space="0" w:color="auto"/>
          </w:divBdr>
        </w:div>
        <w:div w:id="391006511">
          <w:marLeft w:val="640"/>
          <w:marRight w:val="0"/>
          <w:marTop w:val="0"/>
          <w:marBottom w:val="0"/>
          <w:divBdr>
            <w:top w:val="none" w:sz="0" w:space="0" w:color="auto"/>
            <w:left w:val="none" w:sz="0" w:space="0" w:color="auto"/>
            <w:bottom w:val="none" w:sz="0" w:space="0" w:color="auto"/>
            <w:right w:val="none" w:sz="0" w:space="0" w:color="auto"/>
          </w:divBdr>
        </w:div>
        <w:div w:id="489101391">
          <w:marLeft w:val="640"/>
          <w:marRight w:val="0"/>
          <w:marTop w:val="0"/>
          <w:marBottom w:val="0"/>
          <w:divBdr>
            <w:top w:val="none" w:sz="0" w:space="0" w:color="auto"/>
            <w:left w:val="none" w:sz="0" w:space="0" w:color="auto"/>
            <w:bottom w:val="none" w:sz="0" w:space="0" w:color="auto"/>
            <w:right w:val="none" w:sz="0" w:space="0" w:color="auto"/>
          </w:divBdr>
        </w:div>
        <w:div w:id="545798571">
          <w:marLeft w:val="640"/>
          <w:marRight w:val="0"/>
          <w:marTop w:val="0"/>
          <w:marBottom w:val="0"/>
          <w:divBdr>
            <w:top w:val="none" w:sz="0" w:space="0" w:color="auto"/>
            <w:left w:val="none" w:sz="0" w:space="0" w:color="auto"/>
            <w:bottom w:val="none" w:sz="0" w:space="0" w:color="auto"/>
            <w:right w:val="none" w:sz="0" w:space="0" w:color="auto"/>
          </w:divBdr>
        </w:div>
        <w:div w:id="1851485701">
          <w:marLeft w:val="640"/>
          <w:marRight w:val="0"/>
          <w:marTop w:val="0"/>
          <w:marBottom w:val="0"/>
          <w:divBdr>
            <w:top w:val="none" w:sz="0" w:space="0" w:color="auto"/>
            <w:left w:val="none" w:sz="0" w:space="0" w:color="auto"/>
            <w:bottom w:val="none" w:sz="0" w:space="0" w:color="auto"/>
            <w:right w:val="none" w:sz="0" w:space="0" w:color="auto"/>
          </w:divBdr>
        </w:div>
        <w:div w:id="1676690925">
          <w:marLeft w:val="640"/>
          <w:marRight w:val="0"/>
          <w:marTop w:val="0"/>
          <w:marBottom w:val="0"/>
          <w:divBdr>
            <w:top w:val="none" w:sz="0" w:space="0" w:color="auto"/>
            <w:left w:val="none" w:sz="0" w:space="0" w:color="auto"/>
            <w:bottom w:val="none" w:sz="0" w:space="0" w:color="auto"/>
            <w:right w:val="none" w:sz="0" w:space="0" w:color="auto"/>
          </w:divBdr>
        </w:div>
        <w:div w:id="2087804937">
          <w:marLeft w:val="640"/>
          <w:marRight w:val="0"/>
          <w:marTop w:val="0"/>
          <w:marBottom w:val="0"/>
          <w:divBdr>
            <w:top w:val="none" w:sz="0" w:space="0" w:color="auto"/>
            <w:left w:val="none" w:sz="0" w:space="0" w:color="auto"/>
            <w:bottom w:val="none" w:sz="0" w:space="0" w:color="auto"/>
            <w:right w:val="none" w:sz="0" w:space="0" w:color="auto"/>
          </w:divBdr>
        </w:div>
        <w:div w:id="1786971209">
          <w:marLeft w:val="640"/>
          <w:marRight w:val="0"/>
          <w:marTop w:val="0"/>
          <w:marBottom w:val="0"/>
          <w:divBdr>
            <w:top w:val="none" w:sz="0" w:space="0" w:color="auto"/>
            <w:left w:val="none" w:sz="0" w:space="0" w:color="auto"/>
            <w:bottom w:val="none" w:sz="0" w:space="0" w:color="auto"/>
            <w:right w:val="none" w:sz="0" w:space="0" w:color="auto"/>
          </w:divBdr>
        </w:div>
        <w:div w:id="1905946359">
          <w:marLeft w:val="640"/>
          <w:marRight w:val="0"/>
          <w:marTop w:val="0"/>
          <w:marBottom w:val="0"/>
          <w:divBdr>
            <w:top w:val="none" w:sz="0" w:space="0" w:color="auto"/>
            <w:left w:val="none" w:sz="0" w:space="0" w:color="auto"/>
            <w:bottom w:val="none" w:sz="0" w:space="0" w:color="auto"/>
            <w:right w:val="none" w:sz="0" w:space="0" w:color="auto"/>
          </w:divBdr>
        </w:div>
        <w:div w:id="1305813461">
          <w:marLeft w:val="640"/>
          <w:marRight w:val="0"/>
          <w:marTop w:val="0"/>
          <w:marBottom w:val="0"/>
          <w:divBdr>
            <w:top w:val="none" w:sz="0" w:space="0" w:color="auto"/>
            <w:left w:val="none" w:sz="0" w:space="0" w:color="auto"/>
            <w:bottom w:val="none" w:sz="0" w:space="0" w:color="auto"/>
            <w:right w:val="none" w:sz="0" w:space="0" w:color="auto"/>
          </w:divBdr>
        </w:div>
        <w:div w:id="1086078421">
          <w:marLeft w:val="640"/>
          <w:marRight w:val="0"/>
          <w:marTop w:val="0"/>
          <w:marBottom w:val="0"/>
          <w:divBdr>
            <w:top w:val="none" w:sz="0" w:space="0" w:color="auto"/>
            <w:left w:val="none" w:sz="0" w:space="0" w:color="auto"/>
            <w:bottom w:val="none" w:sz="0" w:space="0" w:color="auto"/>
            <w:right w:val="none" w:sz="0" w:space="0" w:color="auto"/>
          </w:divBdr>
        </w:div>
        <w:div w:id="1039940023">
          <w:marLeft w:val="640"/>
          <w:marRight w:val="0"/>
          <w:marTop w:val="0"/>
          <w:marBottom w:val="0"/>
          <w:divBdr>
            <w:top w:val="none" w:sz="0" w:space="0" w:color="auto"/>
            <w:left w:val="none" w:sz="0" w:space="0" w:color="auto"/>
            <w:bottom w:val="none" w:sz="0" w:space="0" w:color="auto"/>
            <w:right w:val="none" w:sz="0" w:space="0" w:color="auto"/>
          </w:divBdr>
        </w:div>
        <w:div w:id="160474">
          <w:marLeft w:val="640"/>
          <w:marRight w:val="0"/>
          <w:marTop w:val="0"/>
          <w:marBottom w:val="0"/>
          <w:divBdr>
            <w:top w:val="none" w:sz="0" w:space="0" w:color="auto"/>
            <w:left w:val="none" w:sz="0" w:space="0" w:color="auto"/>
            <w:bottom w:val="none" w:sz="0" w:space="0" w:color="auto"/>
            <w:right w:val="none" w:sz="0" w:space="0" w:color="auto"/>
          </w:divBdr>
        </w:div>
        <w:div w:id="836573600">
          <w:marLeft w:val="640"/>
          <w:marRight w:val="0"/>
          <w:marTop w:val="0"/>
          <w:marBottom w:val="0"/>
          <w:divBdr>
            <w:top w:val="none" w:sz="0" w:space="0" w:color="auto"/>
            <w:left w:val="none" w:sz="0" w:space="0" w:color="auto"/>
            <w:bottom w:val="none" w:sz="0" w:space="0" w:color="auto"/>
            <w:right w:val="none" w:sz="0" w:space="0" w:color="auto"/>
          </w:divBdr>
        </w:div>
        <w:div w:id="490800706">
          <w:marLeft w:val="640"/>
          <w:marRight w:val="0"/>
          <w:marTop w:val="0"/>
          <w:marBottom w:val="0"/>
          <w:divBdr>
            <w:top w:val="none" w:sz="0" w:space="0" w:color="auto"/>
            <w:left w:val="none" w:sz="0" w:space="0" w:color="auto"/>
            <w:bottom w:val="none" w:sz="0" w:space="0" w:color="auto"/>
            <w:right w:val="none" w:sz="0" w:space="0" w:color="auto"/>
          </w:divBdr>
        </w:div>
        <w:div w:id="1453280111">
          <w:marLeft w:val="640"/>
          <w:marRight w:val="0"/>
          <w:marTop w:val="0"/>
          <w:marBottom w:val="0"/>
          <w:divBdr>
            <w:top w:val="none" w:sz="0" w:space="0" w:color="auto"/>
            <w:left w:val="none" w:sz="0" w:space="0" w:color="auto"/>
            <w:bottom w:val="none" w:sz="0" w:space="0" w:color="auto"/>
            <w:right w:val="none" w:sz="0" w:space="0" w:color="auto"/>
          </w:divBdr>
        </w:div>
        <w:div w:id="20785175">
          <w:marLeft w:val="640"/>
          <w:marRight w:val="0"/>
          <w:marTop w:val="0"/>
          <w:marBottom w:val="0"/>
          <w:divBdr>
            <w:top w:val="none" w:sz="0" w:space="0" w:color="auto"/>
            <w:left w:val="none" w:sz="0" w:space="0" w:color="auto"/>
            <w:bottom w:val="none" w:sz="0" w:space="0" w:color="auto"/>
            <w:right w:val="none" w:sz="0" w:space="0" w:color="auto"/>
          </w:divBdr>
        </w:div>
        <w:div w:id="1697657459">
          <w:marLeft w:val="640"/>
          <w:marRight w:val="0"/>
          <w:marTop w:val="0"/>
          <w:marBottom w:val="0"/>
          <w:divBdr>
            <w:top w:val="none" w:sz="0" w:space="0" w:color="auto"/>
            <w:left w:val="none" w:sz="0" w:space="0" w:color="auto"/>
            <w:bottom w:val="none" w:sz="0" w:space="0" w:color="auto"/>
            <w:right w:val="none" w:sz="0" w:space="0" w:color="auto"/>
          </w:divBdr>
        </w:div>
        <w:div w:id="156115256">
          <w:marLeft w:val="640"/>
          <w:marRight w:val="0"/>
          <w:marTop w:val="0"/>
          <w:marBottom w:val="0"/>
          <w:divBdr>
            <w:top w:val="none" w:sz="0" w:space="0" w:color="auto"/>
            <w:left w:val="none" w:sz="0" w:space="0" w:color="auto"/>
            <w:bottom w:val="none" w:sz="0" w:space="0" w:color="auto"/>
            <w:right w:val="none" w:sz="0" w:space="0" w:color="auto"/>
          </w:divBdr>
        </w:div>
        <w:div w:id="36008851">
          <w:marLeft w:val="640"/>
          <w:marRight w:val="0"/>
          <w:marTop w:val="0"/>
          <w:marBottom w:val="0"/>
          <w:divBdr>
            <w:top w:val="none" w:sz="0" w:space="0" w:color="auto"/>
            <w:left w:val="none" w:sz="0" w:space="0" w:color="auto"/>
            <w:bottom w:val="none" w:sz="0" w:space="0" w:color="auto"/>
            <w:right w:val="none" w:sz="0" w:space="0" w:color="auto"/>
          </w:divBdr>
        </w:div>
        <w:div w:id="1758206323">
          <w:marLeft w:val="640"/>
          <w:marRight w:val="0"/>
          <w:marTop w:val="0"/>
          <w:marBottom w:val="0"/>
          <w:divBdr>
            <w:top w:val="none" w:sz="0" w:space="0" w:color="auto"/>
            <w:left w:val="none" w:sz="0" w:space="0" w:color="auto"/>
            <w:bottom w:val="none" w:sz="0" w:space="0" w:color="auto"/>
            <w:right w:val="none" w:sz="0" w:space="0" w:color="auto"/>
          </w:divBdr>
        </w:div>
        <w:div w:id="1236546507">
          <w:marLeft w:val="640"/>
          <w:marRight w:val="0"/>
          <w:marTop w:val="0"/>
          <w:marBottom w:val="0"/>
          <w:divBdr>
            <w:top w:val="none" w:sz="0" w:space="0" w:color="auto"/>
            <w:left w:val="none" w:sz="0" w:space="0" w:color="auto"/>
            <w:bottom w:val="none" w:sz="0" w:space="0" w:color="auto"/>
            <w:right w:val="none" w:sz="0" w:space="0" w:color="auto"/>
          </w:divBdr>
        </w:div>
      </w:divsChild>
    </w:div>
    <w:div w:id="1103576125">
      <w:marLeft w:val="480"/>
      <w:marRight w:val="0"/>
      <w:marTop w:val="0"/>
      <w:marBottom w:val="0"/>
      <w:divBdr>
        <w:top w:val="none" w:sz="0" w:space="0" w:color="auto"/>
        <w:left w:val="none" w:sz="0" w:space="0" w:color="auto"/>
        <w:bottom w:val="none" w:sz="0" w:space="0" w:color="auto"/>
        <w:right w:val="none" w:sz="0" w:space="0" w:color="auto"/>
      </w:divBdr>
    </w:div>
    <w:div w:id="1103645582">
      <w:marLeft w:val="640"/>
      <w:marRight w:val="0"/>
      <w:marTop w:val="0"/>
      <w:marBottom w:val="0"/>
      <w:divBdr>
        <w:top w:val="none" w:sz="0" w:space="0" w:color="auto"/>
        <w:left w:val="none" w:sz="0" w:space="0" w:color="auto"/>
        <w:bottom w:val="none" w:sz="0" w:space="0" w:color="auto"/>
        <w:right w:val="none" w:sz="0" w:space="0" w:color="auto"/>
      </w:divBdr>
    </w:div>
    <w:div w:id="1103652114">
      <w:marLeft w:val="480"/>
      <w:marRight w:val="0"/>
      <w:marTop w:val="0"/>
      <w:marBottom w:val="0"/>
      <w:divBdr>
        <w:top w:val="none" w:sz="0" w:space="0" w:color="auto"/>
        <w:left w:val="none" w:sz="0" w:space="0" w:color="auto"/>
        <w:bottom w:val="none" w:sz="0" w:space="0" w:color="auto"/>
        <w:right w:val="none" w:sz="0" w:space="0" w:color="auto"/>
      </w:divBdr>
    </w:div>
    <w:div w:id="1103719694">
      <w:marLeft w:val="640"/>
      <w:marRight w:val="0"/>
      <w:marTop w:val="0"/>
      <w:marBottom w:val="0"/>
      <w:divBdr>
        <w:top w:val="none" w:sz="0" w:space="0" w:color="auto"/>
        <w:left w:val="none" w:sz="0" w:space="0" w:color="auto"/>
        <w:bottom w:val="none" w:sz="0" w:space="0" w:color="auto"/>
        <w:right w:val="none" w:sz="0" w:space="0" w:color="auto"/>
      </w:divBdr>
    </w:div>
    <w:div w:id="1103724382">
      <w:marLeft w:val="640"/>
      <w:marRight w:val="0"/>
      <w:marTop w:val="0"/>
      <w:marBottom w:val="0"/>
      <w:divBdr>
        <w:top w:val="none" w:sz="0" w:space="0" w:color="auto"/>
        <w:left w:val="none" w:sz="0" w:space="0" w:color="auto"/>
        <w:bottom w:val="none" w:sz="0" w:space="0" w:color="auto"/>
        <w:right w:val="none" w:sz="0" w:space="0" w:color="auto"/>
      </w:divBdr>
    </w:div>
    <w:div w:id="1103763149">
      <w:marLeft w:val="640"/>
      <w:marRight w:val="0"/>
      <w:marTop w:val="0"/>
      <w:marBottom w:val="0"/>
      <w:divBdr>
        <w:top w:val="none" w:sz="0" w:space="0" w:color="auto"/>
        <w:left w:val="none" w:sz="0" w:space="0" w:color="auto"/>
        <w:bottom w:val="none" w:sz="0" w:space="0" w:color="auto"/>
        <w:right w:val="none" w:sz="0" w:space="0" w:color="auto"/>
      </w:divBdr>
    </w:div>
    <w:div w:id="1103839880">
      <w:marLeft w:val="640"/>
      <w:marRight w:val="0"/>
      <w:marTop w:val="0"/>
      <w:marBottom w:val="0"/>
      <w:divBdr>
        <w:top w:val="none" w:sz="0" w:space="0" w:color="auto"/>
        <w:left w:val="none" w:sz="0" w:space="0" w:color="auto"/>
        <w:bottom w:val="none" w:sz="0" w:space="0" w:color="auto"/>
        <w:right w:val="none" w:sz="0" w:space="0" w:color="auto"/>
      </w:divBdr>
    </w:div>
    <w:div w:id="1103963794">
      <w:marLeft w:val="640"/>
      <w:marRight w:val="0"/>
      <w:marTop w:val="0"/>
      <w:marBottom w:val="0"/>
      <w:divBdr>
        <w:top w:val="none" w:sz="0" w:space="0" w:color="auto"/>
        <w:left w:val="none" w:sz="0" w:space="0" w:color="auto"/>
        <w:bottom w:val="none" w:sz="0" w:space="0" w:color="auto"/>
        <w:right w:val="none" w:sz="0" w:space="0" w:color="auto"/>
      </w:divBdr>
    </w:div>
    <w:div w:id="1103964371">
      <w:marLeft w:val="640"/>
      <w:marRight w:val="0"/>
      <w:marTop w:val="0"/>
      <w:marBottom w:val="0"/>
      <w:divBdr>
        <w:top w:val="none" w:sz="0" w:space="0" w:color="auto"/>
        <w:left w:val="none" w:sz="0" w:space="0" w:color="auto"/>
        <w:bottom w:val="none" w:sz="0" w:space="0" w:color="auto"/>
        <w:right w:val="none" w:sz="0" w:space="0" w:color="auto"/>
      </w:divBdr>
    </w:div>
    <w:div w:id="1104107652">
      <w:marLeft w:val="640"/>
      <w:marRight w:val="0"/>
      <w:marTop w:val="0"/>
      <w:marBottom w:val="0"/>
      <w:divBdr>
        <w:top w:val="none" w:sz="0" w:space="0" w:color="auto"/>
        <w:left w:val="none" w:sz="0" w:space="0" w:color="auto"/>
        <w:bottom w:val="none" w:sz="0" w:space="0" w:color="auto"/>
        <w:right w:val="none" w:sz="0" w:space="0" w:color="auto"/>
      </w:divBdr>
    </w:div>
    <w:div w:id="1104114884">
      <w:marLeft w:val="640"/>
      <w:marRight w:val="0"/>
      <w:marTop w:val="0"/>
      <w:marBottom w:val="0"/>
      <w:divBdr>
        <w:top w:val="none" w:sz="0" w:space="0" w:color="auto"/>
        <w:left w:val="none" w:sz="0" w:space="0" w:color="auto"/>
        <w:bottom w:val="none" w:sz="0" w:space="0" w:color="auto"/>
        <w:right w:val="none" w:sz="0" w:space="0" w:color="auto"/>
      </w:divBdr>
    </w:div>
    <w:div w:id="1104151610">
      <w:marLeft w:val="480"/>
      <w:marRight w:val="0"/>
      <w:marTop w:val="0"/>
      <w:marBottom w:val="0"/>
      <w:divBdr>
        <w:top w:val="none" w:sz="0" w:space="0" w:color="auto"/>
        <w:left w:val="none" w:sz="0" w:space="0" w:color="auto"/>
        <w:bottom w:val="none" w:sz="0" w:space="0" w:color="auto"/>
        <w:right w:val="none" w:sz="0" w:space="0" w:color="auto"/>
      </w:divBdr>
    </w:div>
    <w:div w:id="1104154511">
      <w:marLeft w:val="640"/>
      <w:marRight w:val="0"/>
      <w:marTop w:val="0"/>
      <w:marBottom w:val="0"/>
      <w:divBdr>
        <w:top w:val="none" w:sz="0" w:space="0" w:color="auto"/>
        <w:left w:val="none" w:sz="0" w:space="0" w:color="auto"/>
        <w:bottom w:val="none" w:sz="0" w:space="0" w:color="auto"/>
        <w:right w:val="none" w:sz="0" w:space="0" w:color="auto"/>
      </w:divBdr>
    </w:div>
    <w:div w:id="1104157191">
      <w:marLeft w:val="640"/>
      <w:marRight w:val="0"/>
      <w:marTop w:val="0"/>
      <w:marBottom w:val="0"/>
      <w:divBdr>
        <w:top w:val="none" w:sz="0" w:space="0" w:color="auto"/>
        <w:left w:val="none" w:sz="0" w:space="0" w:color="auto"/>
        <w:bottom w:val="none" w:sz="0" w:space="0" w:color="auto"/>
        <w:right w:val="none" w:sz="0" w:space="0" w:color="auto"/>
      </w:divBdr>
    </w:div>
    <w:div w:id="1104572885">
      <w:marLeft w:val="640"/>
      <w:marRight w:val="0"/>
      <w:marTop w:val="0"/>
      <w:marBottom w:val="0"/>
      <w:divBdr>
        <w:top w:val="none" w:sz="0" w:space="0" w:color="auto"/>
        <w:left w:val="none" w:sz="0" w:space="0" w:color="auto"/>
        <w:bottom w:val="none" w:sz="0" w:space="0" w:color="auto"/>
        <w:right w:val="none" w:sz="0" w:space="0" w:color="auto"/>
      </w:divBdr>
    </w:div>
    <w:div w:id="1104573249">
      <w:marLeft w:val="640"/>
      <w:marRight w:val="0"/>
      <w:marTop w:val="0"/>
      <w:marBottom w:val="0"/>
      <w:divBdr>
        <w:top w:val="none" w:sz="0" w:space="0" w:color="auto"/>
        <w:left w:val="none" w:sz="0" w:space="0" w:color="auto"/>
        <w:bottom w:val="none" w:sz="0" w:space="0" w:color="auto"/>
        <w:right w:val="none" w:sz="0" w:space="0" w:color="auto"/>
      </w:divBdr>
    </w:div>
    <w:div w:id="1104615888">
      <w:marLeft w:val="640"/>
      <w:marRight w:val="0"/>
      <w:marTop w:val="0"/>
      <w:marBottom w:val="0"/>
      <w:divBdr>
        <w:top w:val="none" w:sz="0" w:space="0" w:color="auto"/>
        <w:left w:val="none" w:sz="0" w:space="0" w:color="auto"/>
        <w:bottom w:val="none" w:sz="0" w:space="0" w:color="auto"/>
        <w:right w:val="none" w:sz="0" w:space="0" w:color="auto"/>
      </w:divBdr>
    </w:div>
    <w:div w:id="1104688472">
      <w:marLeft w:val="480"/>
      <w:marRight w:val="0"/>
      <w:marTop w:val="0"/>
      <w:marBottom w:val="0"/>
      <w:divBdr>
        <w:top w:val="none" w:sz="0" w:space="0" w:color="auto"/>
        <w:left w:val="none" w:sz="0" w:space="0" w:color="auto"/>
        <w:bottom w:val="none" w:sz="0" w:space="0" w:color="auto"/>
        <w:right w:val="none" w:sz="0" w:space="0" w:color="auto"/>
      </w:divBdr>
    </w:div>
    <w:div w:id="1104769579">
      <w:marLeft w:val="480"/>
      <w:marRight w:val="0"/>
      <w:marTop w:val="0"/>
      <w:marBottom w:val="0"/>
      <w:divBdr>
        <w:top w:val="none" w:sz="0" w:space="0" w:color="auto"/>
        <w:left w:val="none" w:sz="0" w:space="0" w:color="auto"/>
        <w:bottom w:val="none" w:sz="0" w:space="0" w:color="auto"/>
        <w:right w:val="none" w:sz="0" w:space="0" w:color="auto"/>
      </w:divBdr>
    </w:div>
    <w:div w:id="1104837162">
      <w:marLeft w:val="640"/>
      <w:marRight w:val="0"/>
      <w:marTop w:val="0"/>
      <w:marBottom w:val="0"/>
      <w:divBdr>
        <w:top w:val="none" w:sz="0" w:space="0" w:color="auto"/>
        <w:left w:val="none" w:sz="0" w:space="0" w:color="auto"/>
        <w:bottom w:val="none" w:sz="0" w:space="0" w:color="auto"/>
        <w:right w:val="none" w:sz="0" w:space="0" w:color="auto"/>
      </w:divBdr>
    </w:div>
    <w:div w:id="1104955626">
      <w:marLeft w:val="480"/>
      <w:marRight w:val="0"/>
      <w:marTop w:val="0"/>
      <w:marBottom w:val="0"/>
      <w:divBdr>
        <w:top w:val="none" w:sz="0" w:space="0" w:color="auto"/>
        <w:left w:val="none" w:sz="0" w:space="0" w:color="auto"/>
        <w:bottom w:val="none" w:sz="0" w:space="0" w:color="auto"/>
        <w:right w:val="none" w:sz="0" w:space="0" w:color="auto"/>
      </w:divBdr>
    </w:div>
    <w:div w:id="1105231489">
      <w:marLeft w:val="480"/>
      <w:marRight w:val="0"/>
      <w:marTop w:val="0"/>
      <w:marBottom w:val="0"/>
      <w:divBdr>
        <w:top w:val="none" w:sz="0" w:space="0" w:color="auto"/>
        <w:left w:val="none" w:sz="0" w:space="0" w:color="auto"/>
        <w:bottom w:val="none" w:sz="0" w:space="0" w:color="auto"/>
        <w:right w:val="none" w:sz="0" w:space="0" w:color="auto"/>
      </w:divBdr>
    </w:div>
    <w:div w:id="1105266400">
      <w:marLeft w:val="640"/>
      <w:marRight w:val="0"/>
      <w:marTop w:val="0"/>
      <w:marBottom w:val="0"/>
      <w:divBdr>
        <w:top w:val="none" w:sz="0" w:space="0" w:color="auto"/>
        <w:left w:val="none" w:sz="0" w:space="0" w:color="auto"/>
        <w:bottom w:val="none" w:sz="0" w:space="0" w:color="auto"/>
        <w:right w:val="none" w:sz="0" w:space="0" w:color="auto"/>
      </w:divBdr>
    </w:div>
    <w:div w:id="1105346716">
      <w:marLeft w:val="640"/>
      <w:marRight w:val="0"/>
      <w:marTop w:val="0"/>
      <w:marBottom w:val="0"/>
      <w:divBdr>
        <w:top w:val="none" w:sz="0" w:space="0" w:color="auto"/>
        <w:left w:val="none" w:sz="0" w:space="0" w:color="auto"/>
        <w:bottom w:val="none" w:sz="0" w:space="0" w:color="auto"/>
        <w:right w:val="none" w:sz="0" w:space="0" w:color="auto"/>
      </w:divBdr>
    </w:div>
    <w:div w:id="1105419542">
      <w:marLeft w:val="480"/>
      <w:marRight w:val="0"/>
      <w:marTop w:val="0"/>
      <w:marBottom w:val="0"/>
      <w:divBdr>
        <w:top w:val="none" w:sz="0" w:space="0" w:color="auto"/>
        <w:left w:val="none" w:sz="0" w:space="0" w:color="auto"/>
        <w:bottom w:val="none" w:sz="0" w:space="0" w:color="auto"/>
        <w:right w:val="none" w:sz="0" w:space="0" w:color="auto"/>
      </w:divBdr>
    </w:div>
    <w:div w:id="1105420194">
      <w:marLeft w:val="640"/>
      <w:marRight w:val="0"/>
      <w:marTop w:val="0"/>
      <w:marBottom w:val="0"/>
      <w:divBdr>
        <w:top w:val="none" w:sz="0" w:space="0" w:color="auto"/>
        <w:left w:val="none" w:sz="0" w:space="0" w:color="auto"/>
        <w:bottom w:val="none" w:sz="0" w:space="0" w:color="auto"/>
        <w:right w:val="none" w:sz="0" w:space="0" w:color="auto"/>
      </w:divBdr>
    </w:div>
    <w:div w:id="1105616369">
      <w:marLeft w:val="480"/>
      <w:marRight w:val="0"/>
      <w:marTop w:val="0"/>
      <w:marBottom w:val="0"/>
      <w:divBdr>
        <w:top w:val="none" w:sz="0" w:space="0" w:color="auto"/>
        <w:left w:val="none" w:sz="0" w:space="0" w:color="auto"/>
        <w:bottom w:val="none" w:sz="0" w:space="0" w:color="auto"/>
        <w:right w:val="none" w:sz="0" w:space="0" w:color="auto"/>
      </w:divBdr>
    </w:div>
    <w:div w:id="1105685636">
      <w:marLeft w:val="640"/>
      <w:marRight w:val="0"/>
      <w:marTop w:val="0"/>
      <w:marBottom w:val="0"/>
      <w:divBdr>
        <w:top w:val="none" w:sz="0" w:space="0" w:color="auto"/>
        <w:left w:val="none" w:sz="0" w:space="0" w:color="auto"/>
        <w:bottom w:val="none" w:sz="0" w:space="0" w:color="auto"/>
        <w:right w:val="none" w:sz="0" w:space="0" w:color="auto"/>
      </w:divBdr>
    </w:div>
    <w:div w:id="1105689464">
      <w:marLeft w:val="640"/>
      <w:marRight w:val="0"/>
      <w:marTop w:val="0"/>
      <w:marBottom w:val="0"/>
      <w:divBdr>
        <w:top w:val="none" w:sz="0" w:space="0" w:color="auto"/>
        <w:left w:val="none" w:sz="0" w:space="0" w:color="auto"/>
        <w:bottom w:val="none" w:sz="0" w:space="0" w:color="auto"/>
        <w:right w:val="none" w:sz="0" w:space="0" w:color="auto"/>
      </w:divBdr>
    </w:div>
    <w:div w:id="1105731920">
      <w:marLeft w:val="480"/>
      <w:marRight w:val="0"/>
      <w:marTop w:val="0"/>
      <w:marBottom w:val="0"/>
      <w:divBdr>
        <w:top w:val="none" w:sz="0" w:space="0" w:color="auto"/>
        <w:left w:val="none" w:sz="0" w:space="0" w:color="auto"/>
        <w:bottom w:val="none" w:sz="0" w:space="0" w:color="auto"/>
        <w:right w:val="none" w:sz="0" w:space="0" w:color="auto"/>
      </w:divBdr>
    </w:div>
    <w:div w:id="1105736790">
      <w:marLeft w:val="480"/>
      <w:marRight w:val="0"/>
      <w:marTop w:val="0"/>
      <w:marBottom w:val="0"/>
      <w:divBdr>
        <w:top w:val="none" w:sz="0" w:space="0" w:color="auto"/>
        <w:left w:val="none" w:sz="0" w:space="0" w:color="auto"/>
        <w:bottom w:val="none" w:sz="0" w:space="0" w:color="auto"/>
        <w:right w:val="none" w:sz="0" w:space="0" w:color="auto"/>
      </w:divBdr>
    </w:div>
    <w:div w:id="1105884345">
      <w:marLeft w:val="480"/>
      <w:marRight w:val="0"/>
      <w:marTop w:val="0"/>
      <w:marBottom w:val="0"/>
      <w:divBdr>
        <w:top w:val="none" w:sz="0" w:space="0" w:color="auto"/>
        <w:left w:val="none" w:sz="0" w:space="0" w:color="auto"/>
        <w:bottom w:val="none" w:sz="0" w:space="0" w:color="auto"/>
        <w:right w:val="none" w:sz="0" w:space="0" w:color="auto"/>
      </w:divBdr>
    </w:div>
    <w:div w:id="1105886730">
      <w:marLeft w:val="640"/>
      <w:marRight w:val="0"/>
      <w:marTop w:val="0"/>
      <w:marBottom w:val="0"/>
      <w:divBdr>
        <w:top w:val="none" w:sz="0" w:space="0" w:color="auto"/>
        <w:left w:val="none" w:sz="0" w:space="0" w:color="auto"/>
        <w:bottom w:val="none" w:sz="0" w:space="0" w:color="auto"/>
        <w:right w:val="none" w:sz="0" w:space="0" w:color="auto"/>
      </w:divBdr>
    </w:div>
    <w:div w:id="1105927654">
      <w:marLeft w:val="640"/>
      <w:marRight w:val="0"/>
      <w:marTop w:val="0"/>
      <w:marBottom w:val="0"/>
      <w:divBdr>
        <w:top w:val="none" w:sz="0" w:space="0" w:color="auto"/>
        <w:left w:val="none" w:sz="0" w:space="0" w:color="auto"/>
        <w:bottom w:val="none" w:sz="0" w:space="0" w:color="auto"/>
        <w:right w:val="none" w:sz="0" w:space="0" w:color="auto"/>
      </w:divBdr>
    </w:div>
    <w:div w:id="1105929057">
      <w:marLeft w:val="640"/>
      <w:marRight w:val="0"/>
      <w:marTop w:val="0"/>
      <w:marBottom w:val="0"/>
      <w:divBdr>
        <w:top w:val="none" w:sz="0" w:space="0" w:color="auto"/>
        <w:left w:val="none" w:sz="0" w:space="0" w:color="auto"/>
        <w:bottom w:val="none" w:sz="0" w:space="0" w:color="auto"/>
        <w:right w:val="none" w:sz="0" w:space="0" w:color="auto"/>
      </w:divBdr>
    </w:div>
    <w:div w:id="1106197792">
      <w:marLeft w:val="640"/>
      <w:marRight w:val="0"/>
      <w:marTop w:val="0"/>
      <w:marBottom w:val="0"/>
      <w:divBdr>
        <w:top w:val="none" w:sz="0" w:space="0" w:color="auto"/>
        <w:left w:val="none" w:sz="0" w:space="0" w:color="auto"/>
        <w:bottom w:val="none" w:sz="0" w:space="0" w:color="auto"/>
        <w:right w:val="none" w:sz="0" w:space="0" w:color="auto"/>
      </w:divBdr>
    </w:div>
    <w:div w:id="1106267651">
      <w:marLeft w:val="640"/>
      <w:marRight w:val="0"/>
      <w:marTop w:val="0"/>
      <w:marBottom w:val="0"/>
      <w:divBdr>
        <w:top w:val="none" w:sz="0" w:space="0" w:color="auto"/>
        <w:left w:val="none" w:sz="0" w:space="0" w:color="auto"/>
        <w:bottom w:val="none" w:sz="0" w:space="0" w:color="auto"/>
        <w:right w:val="none" w:sz="0" w:space="0" w:color="auto"/>
      </w:divBdr>
    </w:div>
    <w:div w:id="1106341561">
      <w:marLeft w:val="640"/>
      <w:marRight w:val="0"/>
      <w:marTop w:val="0"/>
      <w:marBottom w:val="0"/>
      <w:divBdr>
        <w:top w:val="none" w:sz="0" w:space="0" w:color="auto"/>
        <w:left w:val="none" w:sz="0" w:space="0" w:color="auto"/>
        <w:bottom w:val="none" w:sz="0" w:space="0" w:color="auto"/>
        <w:right w:val="none" w:sz="0" w:space="0" w:color="auto"/>
      </w:divBdr>
    </w:div>
    <w:div w:id="1106342502">
      <w:marLeft w:val="640"/>
      <w:marRight w:val="0"/>
      <w:marTop w:val="0"/>
      <w:marBottom w:val="0"/>
      <w:divBdr>
        <w:top w:val="none" w:sz="0" w:space="0" w:color="auto"/>
        <w:left w:val="none" w:sz="0" w:space="0" w:color="auto"/>
        <w:bottom w:val="none" w:sz="0" w:space="0" w:color="auto"/>
        <w:right w:val="none" w:sz="0" w:space="0" w:color="auto"/>
      </w:divBdr>
    </w:div>
    <w:div w:id="1106391874">
      <w:marLeft w:val="640"/>
      <w:marRight w:val="0"/>
      <w:marTop w:val="0"/>
      <w:marBottom w:val="0"/>
      <w:divBdr>
        <w:top w:val="none" w:sz="0" w:space="0" w:color="auto"/>
        <w:left w:val="none" w:sz="0" w:space="0" w:color="auto"/>
        <w:bottom w:val="none" w:sz="0" w:space="0" w:color="auto"/>
        <w:right w:val="none" w:sz="0" w:space="0" w:color="auto"/>
      </w:divBdr>
    </w:div>
    <w:div w:id="1106392293">
      <w:marLeft w:val="640"/>
      <w:marRight w:val="0"/>
      <w:marTop w:val="0"/>
      <w:marBottom w:val="0"/>
      <w:divBdr>
        <w:top w:val="none" w:sz="0" w:space="0" w:color="auto"/>
        <w:left w:val="none" w:sz="0" w:space="0" w:color="auto"/>
        <w:bottom w:val="none" w:sz="0" w:space="0" w:color="auto"/>
        <w:right w:val="none" w:sz="0" w:space="0" w:color="auto"/>
      </w:divBdr>
    </w:div>
    <w:div w:id="1106657319">
      <w:marLeft w:val="480"/>
      <w:marRight w:val="0"/>
      <w:marTop w:val="0"/>
      <w:marBottom w:val="0"/>
      <w:divBdr>
        <w:top w:val="none" w:sz="0" w:space="0" w:color="auto"/>
        <w:left w:val="none" w:sz="0" w:space="0" w:color="auto"/>
        <w:bottom w:val="none" w:sz="0" w:space="0" w:color="auto"/>
        <w:right w:val="none" w:sz="0" w:space="0" w:color="auto"/>
      </w:divBdr>
    </w:div>
    <w:div w:id="1106803579">
      <w:marLeft w:val="640"/>
      <w:marRight w:val="0"/>
      <w:marTop w:val="0"/>
      <w:marBottom w:val="0"/>
      <w:divBdr>
        <w:top w:val="none" w:sz="0" w:space="0" w:color="auto"/>
        <w:left w:val="none" w:sz="0" w:space="0" w:color="auto"/>
        <w:bottom w:val="none" w:sz="0" w:space="0" w:color="auto"/>
        <w:right w:val="none" w:sz="0" w:space="0" w:color="auto"/>
      </w:divBdr>
    </w:div>
    <w:div w:id="1106846574">
      <w:marLeft w:val="640"/>
      <w:marRight w:val="0"/>
      <w:marTop w:val="0"/>
      <w:marBottom w:val="0"/>
      <w:divBdr>
        <w:top w:val="none" w:sz="0" w:space="0" w:color="auto"/>
        <w:left w:val="none" w:sz="0" w:space="0" w:color="auto"/>
        <w:bottom w:val="none" w:sz="0" w:space="0" w:color="auto"/>
        <w:right w:val="none" w:sz="0" w:space="0" w:color="auto"/>
      </w:divBdr>
    </w:div>
    <w:div w:id="1106853087">
      <w:marLeft w:val="480"/>
      <w:marRight w:val="0"/>
      <w:marTop w:val="0"/>
      <w:marBottom w:val="0"/>
      <w:divBdr>
        <w:top w:val="none" w:sz="0" w:space="0" w:color="auto"/>
        <w:left w:val="none" w:sz="0" w:space="0" w:color="auto"/>
        <w:bottom w:val="none" w:sz="0" w:space="0" w:color="auto"/>
        <w:right w:val="none" w:sz="0" w:space="0" w:color="auto"/>
      </w:divBdr>
    </w:div>
    <w:div w:id="1106927894">
      <w:marLeft w:val="480"/>
      <w:marRight w:val="0"/>
      <w:marTop w:val="0"/>
      <w:marBottom w:val="0"/>
      <w:divBdr>
        <w:top w:val="none" w:sz="0" w:space="0" w:color="auto"/>
        <w:left w:val="none" w:sz="0" w:space="0" w:color="auto"/>
        <w:bottom w:val="none" w:sz="0" w:space="0" w:color="auto"/>
        <w:right w:val="none" w:sz="0" w:space="0" w:color="auto"/>
      </w:divBdr>
    </w:div>
    <w:div w:id="1106998918">
      <w:marLeft w:val="640"/>
      <w:marRight w:val="0"/>
      <w:marTop w:val="0"/>
      <w:marBottom w:val="0"/>
      <w:divBdr>
        <w:top w:val="none" w:sz="0" w:space="0" w:color="auto"/>
        <w:left w:val="none" w:sz="0" w:space="0" w:color="auto"/>
        <w:bottom w:val="none" w:sz="0" w:space="0" w:color="auto"/>
        <w:right w:val="none" w:sz="0" w:space="0" w:color="auto"/>
      </w:divBdr>
    </w:div>
    <w:div w:id="1107118622">
      <w:marLeft w:val="640"/>
      <w:marRight w:val="0"/>
      <w:marTop w:val="0"/>
      <w:marBottom w:val="0"/>
      <w:divBdr>
        <w:top w:val="none" w:sz="0" w:space="0" w:color="auto"/>
        <w:left w:val="none" w:sz="0" w:space="0" w:color="auto"/>
        <w:bottom w:val="none" w:sz="0" w:space="0" w:color="auto"/>
        <w:right w:val="none" w:sz="0" w:space="0" w:color="auto"/>
      </w:divBdr>
    </w:div>
    <w:div w:id="1107312322">
      <w:marLeft w:val="480"/>
      <w:marRight w:val="0"/>
      <w:marTop w:val="0"/>
      <w:marBottom w:val="0"/>
      <w:divBdr>
        <w:top w:val="none" w:sz="0" w:space="0" w:color="auto"/>
        <w:left w:val="none" w:sz="0" w:space="0" w:color="auto"/>
        <w:bottom w:val="none" w:sz="0" w:space="0" w:color="auto"/>
        <w:right w:val="none" w:sz="0" w:space="0" w:color="auto"/>
      </w:divBdr>
    </w:div>
    <w:div w:id="1107391431">
      <w:marLeft w:val="640"/>
      <w:marRight w:val="0"/>
      <w:marTop w:val="0"/>
      <w:marBottom w:val="0"/>
      <w:divBdr>
        <w:top w:val="none" w:sz="0" w:space="0" w:color="auto"/>
        <w:left w:val="none" w:sz="0" w:space="0" w:color="auto"/>
        <w:bottom w:val="none" w:sz="0" w:space="0" w:color="auto"/>
        <w:right w:val="none" w:sz="0" w:space="0" w:color="auto"/>
      </w:divBdr>
    </w:div>
    <w:div w:id="1107430282">
      <w:marLeft w:val="480"/>
      <w:marRight w:val="0"/>
      <w:marTop w:val="0"/>
      <w:marBottom w:val="0"/>
      <w:divBdr>
        <w:top w:val="none" w:sz="0" w:space="0" w:color="auto"/>
        <w:left w:val="none" w:sz="0" w:space="0" w:color="auto"/>
        <w:bottom w:val="none" w:sz="0" w:space="0" w:color="auto"/>
        <w:right w:val="none" w:sz="0" w:space="0" w:color="auto"/>
      </w:divBdr>
    </w:div>
    <w:div w:id="1107459368">
      <w:marLeft w:val="480"/>
      <w:marRight w:val="0"/>
      <w:marTop w:val="0"/>
      <w:marBottom w:val="0"/>
      <w:divBdr>
        <w:top w:val="none" w:sz="0" w:space="0" w:color="auto"/>
        <w:left w:val="none" w:sz="0" w:space="0" w:color="auto"/>
        <w:bottom w:val="none" w:sz="0" w:space="0" w:color="auto"/>
        <w:right w:val="none" w:sz="0" w:space="0" w:color="auto"/>
      </w:divBdr>
    </w:div>
    <w:div w:id="1107503215">
      <w:marLeft w:val="640"/>
      <w:marRight w:val="0"/>
      <w:marTop w:val="0"/>
      <w:marBottom w:val="0"/>
      <w:divBdr>
        <w:top w:val="none" w:sz="0" w:space="0" w:color="auto"/>
        <w:left w:val="none" w:sz="0" w:space="0" w:color="auto"/>
        <w:bottom w:val="none" w:sz="0" w:space="0" w:color="auto"/>
        <w:right w:val="none" w:sz="0" w:space="0" w:color="auto"/>
      </w:divBdr>
    </w:div>
    <w:div w:id="1107578862">
      <w:marLeft w:val="480"/>
      <w:marRight w:val="0"/>
      <w:marTop w:val="0"/>
      <w:marBottom w:val="0"/>
      <w:divBdr>
        <w:top w:val="none" w:sz="0" w:space="0" w:color="auto"/>
        <w:left w:val="none" w:sz="0" w:space="0" w:color="auto"/>
        <w:bottom w:val="none" w:sz="0" w:space="0" w:color="auto"/>
        <w:right w:val="none" w:sz="0" w:space="0" w:color="auto"/>
      </w:divBdr>
    </w:div>
    <w:div w:id="1107695408">
      <w:marLeft w:val="480"/>
      <w:marRight w:val="0"/>
      <w:marTop w:val="0"/>
      <w:marBottom w:val="0"/>
      <w:divBdr>
        <w:top w:val="none" w:sz="0" w:space="0" w:color="auto"/>
        <w:left w:val="none" w:sz="0" w:space="0" w:color="auto"/>
        <w:bottom w:val="none" w:sz="0" w:space="0" w:color="auto"/>
        <w:right w:val="none" w:sz="0" w:space="0" w:color="auto"/>
      </w:divBdr>
    </w:div>
    <w:div w:id="1107701489">
      <w:marLeft w:val="640"/>
      <w:marRight w:val="0"/>
      <w:marTop w:val="0"/>
      <w:marBottom w:val="0"/>
      <w:divBdr>
        <w:top w:val="none" w:sz="0" w:space="0" w:color="auto"/>
        <w:left w:val="none" w:sz="0" w:space="0" w:color="auto"/>
        <w:bottom w:val="none" w:sz="0" w:space="0" w:color="auto"/>
        <w:right w:val="none" w:sz="0" w:space="0" w:color="auto"/>
      </w:divBdr>
    </w:div>
    <w:div w:id="1107776789">
      <w:marLeft w:val="480"/>
      <w:marRight w:val="0"/>
      <w:marTop w:val="0"/>
      <w:marBottom w:val="0"/>
      <w:divBdr>
        <w:top w:val="none" w:sz="0" w:space="0" w:color="auto"/>
        <w:left w:val="none" w:sz="0" w:space="0" w:color="auto"/>
        <w:bottom w:val="none" w:sz="0" w:space="0" w:color="auto"/>
        <w:right w:val="none" w:sz="0" w:space="0" w:color="auto"/>
      </w:divBdr>
    </w:div>
    <w:div w:id="1107887447">
      <w:marLeft w:val="640"/>
      <w:marRight w:val="0"/>
      <w:marTop w:val="0"/>
      <w:marBottom w:val="0"/>
      <w:divBdr>
        <w:top w:val="none" w:sz="0" w:space="0" w:color="auto"/>
        <w:left w:val="none" w:sz="0" w:space="0" w:color="auto"/>
        <w:bottom w:val="none" w:sz="0" w:space="0" w:color="auto"/>
        <w:right w:val="none" w:sz="0" w:space="0" w:color="auto"/>
      </w:divBdr>
    </w:div>
    <w:div w:id="1107888064">
      <w:marLeft w:val="640"/>
      <w:marRight w:val="0"/>
      <w:marTop w:val="0"/>
      <w:marBottom w:val="0"/>
      <w:divBdr>
        <w:top w:val="none" w:sz="0" w:space="0" w:color="auto"/>
        <w:left w:val="none" w:sz="0" w:space="0" w:color="auto"/>
        <w:bottom w:val="none" w:sz="0" w:space="0" w:color="auto"/>
        <w:right w:val="none" w:sz="0" w:space="0" w:color="auto"/>
      </w:divBdr>
    </w:div>
    <w:div w:id="1107894987">
      <w:marLeft w:val="480"/>
      <w:marRight w:val="0"/>
      <w:marTop w:val="0"/>
      <w:marBottom w:val="0"/>
      <w:divBdr>
        <w:top w:val="none" w:sz="0" w:space="0" w:color="auto"/>
        <w:left w:val="none" w:sz="0" w:space="0" w:color="auto"/>
        <w:bottom w:val="none" w:sz="0" w:space="0" w:color="auto"/>
        <w:right w:val="none" w:sz="0" w:space="0" w:color="auto"/>
      </w:divBdr>
    </w:div>
    <w:div w:id="1107966306">
      <w:marLeft w:val="480"/>
      <w:marRight w:val="0"/>
      <w:marTop w:val="0"/>
      <w:marBottom w:val="0"/>
      <w:divBdr>
        <w:top w:val="none" w:sz="0" w:space="0" w:color="auto"/>
        <w:left w:val="none" w:sz="0" w:space="0" w:color="auto"/>
        <w:bottom w:val="none" w:sz="0" w:space="0" w:color="auto"/>
        <w:right w:val="none" w:sz="0" w:space="0" w:color="auto"/>
      </w:divBdr>
    </w:div>
    <w:div w:id="1107967454">
      <w:marLeft w:val="480"/>
      <w:marRight w:val="0"/>
      <w:marTop w:val="0"/>
      <w:marBottom w:val="0"/>
      <w:divBdr>
        <w:top w:val="none" w:sz="0" w:space="0" w:color="auto"/>
        <w:left w:val="none" w:sz="0" w:space="0" w:color="auto"/>
        <w:bottom w:val="none" w:sz="0" w:space="0" w:color="auto"/>
        <w:right w:val="none" w:sz="0" w:space="0" w:color="auto"/>
      </w:divBdr>
    </w:div>
    <w:div w:id="1108114248">
      <w:marLeft w:val="640"/>
      <w:marRight w:val="0"/>
      <w:marTop w:val="0"/>
      <w:marBottom w:val="0"/>
      <w:divBdr>
        <w:top w:val="none" w:sz="0" w:space="0" w:color="auto"/>
        <w:left w:val="none" w:sz="0" w:space="0" w:color="auto"/>
        <w:bottom w:val="none" w:sz="0" w:space="0" w:color="auto"/>
        <w:right w:val="none" w:sz="0" w:space="0" w:color="auto"/>
      </w:divBdr>
    </w:div>
    <w:div w:id="1108158415">
      <w:marLeft w:val="640"/>
      <w:marRight w:val="0"/>
      <w:marTop w:val="0"/>
      <w:marBottom w:val="0"/>
      <w:divBdr>
        <w:top w:val="none" w:sz="0" w:space="0" w:color="auto"/>
        <w:left w:val="none" w:sz="0" w:space="0" w:color="auto"/>
        <w:bottom w:val="none" w:sz="0" w:space="0" w:color="auto"/>
        <w:right w:val="none" w:sz="0" w:space="0" w:color="auto"/>
      </w:divBdr>
    </w:div>
    <w:div w:id="1108163423">
      <w:marLeft w:val="640"/>
      <w:marRight w:val="0"/>
      <w:marTop w:val="0"/>
      <w:marBottom w:val="0"/>
      <w:divBdr>
        <w:top w:val="none" w:sz="0" w:space="0" w:color="auto"/>
        <w:left w:val="none" w:sz="0" w:space="0" w:color="auto"/>
        <w:bottom w:val="none" w:sz="0" w:space="0" w:color="auto"/>
        <w:right w:val="none" w:sz="0" w:space="0" w:color="auto"/>
      </w:divBdr>
    </w:div>
    <w:div w:id="1108164212">
      <w:marLeft w:val="480"/>
      <w:marRight w:val="0"/>
      <w:marTop w:val="0"/>
      <w:marBottom w:val="0"/>
      <w:divBdr>
        <w:top w:val="none" w:sz="0" w:space="0" w:color="auto"/>
        <w:left w:val="none" w:sz="0" w:space="0" w:color="auto"/>
        <w:bottom w:val="none" w:sz="0" w:space="0" w:color="auto"/>
        <w:right w:val="none" w:sz="0" w:space="0" w:color="auto"/>
      </w:divBdr>
    </w:div>
    <w:div w:id="1108281168">
      <w:marLeft w:val="480"/>
      <w:marRight w:val="0"/>
      <w:marTop w:val="0"/>
      <w:marBottom w:val="0"/>
      <w:divBdr>
        <w:top w:val="none" w:sz="0" w:space="0" w:color="auto"/>
        <w:left w:val="none" w:sz="0" w:space="0" w:color="auto"/>
        <w:bottom w:val="none" w:sz="0" w:space="0" w:color="auto"/>
        <w:right w:val="none" w:sz="0" w:space="0" w:color="auto"/>
      </w:divBdr>
    </w:div>
    <w:div w:id="1108432526">
      <w:marLeft w:val="640"/>
      <w:marRight w:val="0"/>
      <w:marTop w:val="0"/>
      <w:marBottom w:val="0"/>
      <w:divBdr>
        <w:top w:val="none" w:sz="0" w:space="0" w:color="auto"/>
        <w:left w:val="none" w:sz="0" w:space="0" w:color="auto"/>
        <w:bottom w:val="none" w:sz="0" w:space="0" w:color="auto"/>
        <w:right w:val="none" w:sz="0" w:space="0" w:color="auto"/>
      </w:divBdr>
    </w:div>
    <w:div w:id="1108549217">
      <w:marLeft w:val="480"/>
      <w:marRight w:val="0"/>
      <w:marTop w:val="0"/>
      <w:marBottom w:val="0"/>
      <w:divBdr>
        <w:top w:val="none" w:sz="0" w:space="0" w:color="auto"/>
        <w:left w:val="none" w:sz="0" w:space="0" w:color="auto"/>
        <w:bottom w:val="none" w:sz="0" w:space="0" w:color="auto"/>
        <w:right w:val="none" w:sz="0" w:space="0" w:color="auto"/>
      </w:divBdr>
    </w:div>
    <w:div w:id="1108693635">
      <w:marLeft w:val="480"/>
      <w:marRight w:val="0"/>
      <w:marTop w:val="0"/>
      <w:marBottom w:val="0"/>
      <w:divBdr>
        <w:top w:val="none" w:sz="0" w:space="0" w:color="auto"/>
        <w:left w:val="none" w:sz="0" w:space="0" w:color="auto"/>
        <w:bottom w:val="none" w:sz="0" w:space="0" w:color="auto"/>
        <w:right w:val="none" w:sz="0" w:space="0" w:color="auto"/>
      </w:divBdr>
    </w:div>
    <w:div w:id="1108817040">
      <w:marLeft w:val="640"/>
      <w:marRight w:val="0"/>
      <w:marTop w:val="0"/>
      <w:marBottom w:val="0"/>
      <w:divBdr>
        <w:top w:val="none" w:sz="0" w:space="0" w:color="auto"/>
        <w:left w:val="none" w:sz="0" w:space="0" w:color="auto"/>
        <w:bottom w:val="none" w:sz="0" w:space="0" w:color="auto"/>
        <w:right w:val="none" w:sz="0" w:space="0" w:color="auto"/>
      </w:divBdr>
    </w:div>
    <w:div w:id="1108890652">
      <w:marLeft w:val="480"/>
      <w:marRight w:val="0"/>
      <w:marTop w:val="0"/>
      <w:marBottom w:val="0"/>
      <w:divBdr>
        <w:top w:val="none" w:sz="0" w:space="0" w:color="auto"/>
        <w:left w:val="none" w:sz="0" w:space="0" w:color="auto"/>
        <w:bottom w:val="none" w:sz="0" w:space="0" w:color="auto"/>
        <w:right w:val="none" w:sz="0" w:space="0" w:color="auto"/>
      </w:divBdr>
    </w:div>
    <w:div w:id="1109013529">
      <w:marLeft w:val="640"/>
      <w:marRight w:val="0"/>
      <w:marTop w:val="0"/>
      <w:marBottom w:val="0"/>
      <w:divBdr>
        <w:top w:val="none" w:sz="0" w:space="0" w:color="auto"/>
        <w:left w:val="none" w:sz="0" w:space="0" w:color="auto"/>
        <w:bottom w:val="none" w:sz="0" w:space="0" w:color="auto"/>
        <w:right w:val="none" w:sz="0" w:space="0" w:color="auto"/>
      </w:divBdr>
    </w:div>
    <w:div w:id="1109131622">
      <w:marLeft w:val="640"/>
      <w:marRight w:val="0"/>
      <w:marTop w:val="0"/>
      <w:marBottom w:val="0"/>
      <w:divBdr>
        <w:top w:val="none" w:sz="0" w:space="0" w:color="auto"/>
        <w:left w:val="none" w:sz="0" w:space="0" w:color="auto"/>
        <w:bottom w:val="none" w:sz="0" w:space="0" w:color="auto"/>
        <w:right w:val="none" w:sz="0" w:space="0" w:color="auto"/>
      </w:divBdr>
    </w:div>
    <w:div w:id="1109200569">
      <w:marLeft w:val="640"/>
      <w:marRight w:val="0"/>
      <w:marTop w:val="0"/>
      <w:marBottom w:val="0"/>
      <w:divBdr>
        <w:top w:val="none" w:sz="0" w:space="0" w:color="auto"/>
        <w:left w:val="none" w:sz="0" w:space="0" w:color="auto"/>
        <w:bottom w:val="none" w:sz="0" w:space="0" w:color="auto"/>
        <w:right w:val="none" w:sz="0" w:space="0" w:color="auto"/>
      </w:divBdr>
    </w:div>
    <w:div w:id="1109590735">
      <w:marLeft w:val="480"/>
      <w:marRight w:val="0"/>
      <w:marTop w:val="0"/>
      <w:marBottom w:val="0"/>
      <w:divBdr>
        <w:top w:val="none" w:sz="0" w:space="0" w:color="auto"/>
        <w:left w:val="none" w:sz="0" w:space="0" w:color="auto"/>
        <w:bottom w:val="none" w:sz="0" w:space="0" w:color="auto"/>
        <w:right w:val="none" w:sz="0" w:space="0" w:color="auto"/>
      </w:divBdr>
    </w:div>
    <w:div w:id="1109622288">
      <w:marLeft w:val="640"/>
      <w:marRight w:val="0"/>
      <w:marTop w:val="0"/>
      <w:marBottom w:val="0"/>
      <w:divBdr>
        <w:top w:val="none" w:sz="0" w:space="0" w:color="auto"/>
        <w:left w:val="none" w:sz="0" w:space="0" w:color="auto"/>
        <w:bottom w:val="none" w:sz="0" w:space="0" w:color="auto"/>
        <w:right w:val="none" w:sz="0" w:space="0" w:color="auto"/>
      </w:divBdr>
    </w:div>
    <w:div w:id="1109661889">
      <w:marLeft w:val="640"/>
      <w:marRight w:val="0"/>
      <w:marTop w:val="0"/>
      <w:marBottom w:val="0"/>
      <w:divBdr>
        <w:top w:val="none" w:sz="0" w:space="0" w:color="auto"/>
        <w:left w:val="none" w:sz="0" w:space="0" w:color="auto"/>
        <w:bottom w:val="none" w:sz="0" w:space="0" w:color="auto"/>
        <w:right w:val="none" w:sz="0" w:space="0" w:color="auto"/>
      </w:divBdr>
    </w:div>
    <w:div w:id="1109662738">
      <w:marLeft w:val="640"/>
      <w:marRight w:val="0"/>
      <w:marTop w:val="0"/>
      <w:marBottom w:val="0"/>
      <w:divBdr>
        <w:top w:val="none" w:sz="0" w:space="0" w:color="auto"/>
        <w:left w:val="none" w:sz="0" w:space="0" w:color="auto"/>
        <w:bottom w:val="none" w:sz="0" w:space="0" w:color="auto"/>
        <w:right w:val="none" w:sz="0" w:space="0" w:color="auto"/>
      </w:divBdr>
    </w:div>
    <w:div w:id="1109665511">
      <w:marLeft w:val="480"/>
      <w:marRight w:val="0"/>
      <w:marTop w:val="0"/>
      <w:marBottom w:val="0"/>
      <w:divBdr>
        <w:top w:val="none" w:sz="0" w:space="0" w:color="auto"/>
        <w:left w:val="none" w:sz="0" w:space="0" w:color="auto"/>
        <w:bottom w:val="none" w:sz="0" w:space="0" w:color="auto"/>
        <w:right w:val="none" w:sz="0" w:space="0" w:color="auto"/>
      </w:divBdr>
    </w:div>
    <w:div w:id="1109739335">
      <w:marLeft w:val="640"/>
      <w:marRight w:val="0"/>
      <w:marTop w:val="0"/>
      <w:marBottom w:val="0"/>
      <w:divBdr>
        <w:top w:val="none" w:sz="0" w:space="0" w:color="auto"/>
        <w:left w:val="none" w:sz="0" w:space="0" w:color="auto"/>
        <w:bottom w:val="none" w:sz="0" w:space="0" w:color="auto"/>
        <w:right w:val="none" w:sz="0" w:space="0" w:color="auto"/>
      </w:divBdr>
    </w:div>
    <w:div w:id="1109744020">
      <w:marLeft w:val="480"/>
      <w:marRight w:val="0"/>
      <w:marTop w:val="0"/>
      <w:marBottom w:val="0"/>
      <w:divBdr>
        <w:top w:val="none" w:sz="0" w:space="0" w:color="auto"/>
        <w:left w:val="none" w:sz="0" w:space="0" w:color="auto"/>
        <w:bottom w:val="none" w:sz="0" w:space="0" w:color="auto"/>
        <w:right w:val="none" w:sz="0" w:space="0" w:color="auto"/>
      </w:divBdr>
    </w:div>
    <w:div w:id="1109856953">
      <w:marLeft w:val="480"/>
      <w:marRight w:val="0"/>
      <w:marTop w:val="0"/>
      <w:marBottom w:val="0"/>
      <w:divBdr>
        <w:top w:val="none" w:sz="0" w:space="0" w:color="auto"/>
        <w:left w:val="none" w:sz="0" w:space="0" w:color="auto"/>
        <w:bottom w:val="none" w:sz="0" w:space="0" w:color="auto"/>
        <w:right w:val="none" w:sz="0" w:space="0" w:color="auto"/>
      </w:divBdr>
    </w:div>
    <w:div w:id="1109859164">
      <w:marLeft w:val="640"/>
      <w:marRight w:val="0"/>
      <w:marTop w:val="0"/>
      <w:marBottom w:val="0"/>
      <w:divBdr>
        <w:top w:val="none" w:sz="0" w:space="0" w:color="auto"/>
        <w:left w:val="none" w:sz="0" w:space="0" w:color="auto"/>
        <w:bottom w:val="none" w:sz="0" w:space="0" w:color="auto"/>
        <w:right w:val="none" w:sz="0" w:space="0" w:color="auto"/>
      </w:divBdr>
    </w:div>
    <w:div w:id="1110005251">
      <w:marLeft w:val="480"/>
      <w:marRight w:val="0"/>
      <w:marTop w:val="0"/>
      <w:marBottom w:val="0"/>
      <w:divBdr>
        <w:top w:val="none" w:sz="0" w:space="0" w:color="auto"/>
        <w:left w:val="none" w:sz="0" w:space="0" w:color="auto"/>
        <w:bottom w:val="none" w:sz="0" w:space="0" w:color="auto"/>
        <w:right w:val="none" w:sz="0" w:space="0" w:color="auto"/>
      </w:divBdr>
    </w:div>
    <w:div w:id="1110008000">
      <w:marLeft w:val="640"/>
      <w:marRight w:val="0"/>
      <w:marTop w:val="0"/>
      <w:marBottom w:val="0"/>
      <w:divBdr>
        <w:top w:val="none" w:sz="0" w:space="0" w:color="auto"/>
        <w:left w:val="none" w:sz="0" w:space="0" w:color="auto"/>
        <w:bottom w:val="none" w:sz="0" w:space="0" w:color="auto"/>
        <w:right w:val="none" w:sz="0" w:space="0" w:color="auto"/>
      </w:divBdr>
    </w:div>
    <w:div w:id="1110079493">
      <w:marLeft w:val="640"/>
      <w:marRight w:val="0"/>
      <w:marTop w:val="0"/>
      <w:marBottom w:val="0"/>
      <w:divBdr>
        <w:top w:val="none" w:sz="0" w:space="0" w:color="auto"/>
        <w:left w:val="none" w:sz="0" w:space="0" w:color="auto"/>
        <w:bottom w:val="none" w:sz="0" w:space="0" w:color="auto"/>
        <w:right w:val="none" w:sz="0" w:space="0" w:color="auto"/>
      </w:divBdr>
    </w:div>
    <w:div w:id="1110197823">
      <w:marLeft w:val="640"/>
      <w:marRight w:val="0"/>
      <w:marTop w:val="0"/>
      <w:marBottom w:val="0"/>
      <w:divBdr>
        <w:top w:val="none" w:sz="0" w:space="0" w:color="auto"/>
        <w:left w:val="none" w:sz="0" w:space="0" w:color="auto"/>
        <w:bottom w:val="none" w:sz="0" w:space="0" w:color="auto"/>
        <w:right w:val="none" w:sz="0" w:space="0" w:color="auto"/>
      </w:divBdr>
    </w:div>
    <w:div w:id="1110198278">
      <w:marLeft w:val="480"/>
      <w:marRight w:val="0"/>
      <w:marTop w:val="0"/>
      <w:marBottom w:val="0"/>
      <w:divBdr>
        <w:top w:val="none" w:sz="0" w:space="0" w:color="auto"/>
        <w:left w:val="none" w:sz="0" w:space="0" w:color="auto"/>
        <w:bottom w:val="none" w:sz="0" w:space="0" w:color="auto"/>
        <w:right w:val="none" w:sz="0" w:space="0" w:color="auto"/>
      </w:divBdr>
    </w:div>
    <w:div w:id="1110314536">
      <w:marLeft w:val="640"/>
      <w:marRight w:val="0"/>
      <w:marTop w:val="0"/>
      <w:marBottom w:val="0"/>
      <w:divBdr>
        <w:top w:val="none" w:sz="0" w:space="0" w:color="auto"/>
        <w:left w:val="none" w:sz="0" w:space="0" w:color="auto"/>
        <w:bottom w:val="none" w:sz="0" w:space="0" w:color="auto"/>
        <w:right w:val="none" w:sz="0" w:space="0" w:color="auto"/>
      </w:divBdr>
    </w:div>
    <w:div w:id="1110393906">
      <w:marLeft w:val="480"/>
      <w:marRight w:val="0"/>
      <w:marTop w:val="0"/>
      <w:marBottom w:val="0"/>
      <w:divBdr>
        <w:top w:val="none" w:sz="0" w:space="0" w:color="auto"/>
        <w:left w:val="none" w:sz="0" w:space="0" w:color="auto"/>
        <w:bottom w:val="none" w:sz="0" w:space="0" w:color="auto"/>
        <w:right w:val="none" w:sz="0" w:space="0" w:color="auto"/>
      </w:divBdr>
    </w:div>
    <w:div w:id="1110396815">
      <w:marLeft w:val="640"/>
      <w:marRight w:val="0"/>
      <w:marTop w:val="0"/>
      <w:marBottom w:val="0"/>
      <w:divBdr>
        <w:top w:val="none" w:sz="0" w:space="0" w:color="auto"/>
        <w:left w:val="none" w:sz="0" w:space="0" w:color="auto"/>
        <w:bottom w:val="none" w:sz="0" w:space="0" w:color="auto"/>
        <w:right w:val="none" w:sz="0" w:space="0" w:color="auto"/>
      </w:divBdr>
    </w:div>
    <w:div w:id="1110509159">
      <w:marLeft w:val="640"/>
      <w:marRight w:val="0"/>
      <w:marTop w:val="0"/>
      <w:marBottom w:val="0"/>
      <w:divBdr>
        <w:top w:val="none" w:sz="0" w:space="0" w:color="auto"/>
        <w:left w:val="none" w:sz="0" w:space="0" w:color="auto"/>
        <w:bottom w:val="none" w:sz="0" w:space="0" w:color="auto"/>
        <w:right w:val="none" w:sz="0" w:space="0" w:color="auto"/>
      </w:divBdr>
    </w:div>
    <w:div w:id="1110510945">
      <w:marLeft w:val="480"/>
      <w:marRight w:val="0"/>
      <w:marTop w:val="0"/>
      <w:marBottom w:val="0"/>
      <w:divBdr>
        <w:top w:val="none" w:sz="0" w:space="0" w:color="auto"/>
        <w:left w:val="none" w:sz="0" w:space="0" w:color="auto"/>
        <w:bottom w:val="none" w:sz="0" w:space="0" w:color="auto"/>
        <w:right w:val="none" w:sz="0" w:space="0" w:color="auto"/>
      </w:divBdr>
    </w:div>
    <w:div w:id="1110514238">
      <w:marLeft w:val="640"/>
      <w:marRight w:val="0"/>
      <w:marTop w:val="0"/>
      <w:marBottom w:val="0"/>
      <w:divBdr>
        <w:top w:val="none" w:sz="0" w:space="0" w:color="auto"/>
        <w:left w:val="none" w:sz="0" w:space="0" w:color="auto"/>
        <w:bottom w:val="none" w:sz="0" w:space="0" w:color="auto"/>
        <w:right w:val="none" w:sz="0" w:space="0" w:color="auto"/>
      </w:divBdr>
    </w:div>
    <w:div w:id="1110591678">
      <w:marLeft w:val="480"/>
      <w:marRight w:val="0"/>
      <w:marTop w:val="0"/>
      <w:marBottom w:val="0"/>
      <w:divBdr>
        <w:top w:val="none" w:sz="0" w:space="0" w:color="auto"/>
        <w:left w:val="none" w:sz="0" w:space="0" w:color="auto"/>
        <w:bottom w:val="none" w:sz="0" w:space="0" w:color="auto"/>
        <w:right w:val="none" w:sz="0" w:space="0" w:color="auto"/>
      </w:divBdr>
    </w:div>
    <w:div w:id="1110663204">
      <w:marLeft w:val="480"/>
      <w:marRight w:val="0"/>
      <w:marTop w:val="0"/>
      <w:marBottom w:val="0"/>
      <w:divBdr>
        <w:top w:val="none" w:sz="0" w:space="0" w:color="auto"/>
        <w:left w:val="none" w:sz="0" w:space="0" w:color="auto"/>
        <w:bottom w:val="none" w:sz="0" w:space="0" w:color="auto"/>
        <w:right w:val="none" w:sz="0" w:space="0" w:color="auto"/>
      </w:divBdr>
    </w:div>
    <w:div w:id="1110667940">
      <w:marLeft w:val="640"/>
      <w:marRight w:val="0"/>
      <w:marTop w:val="0"/>
      <w:marBottom w:val="0"/>
      <w:divBdr>
        <w:top w:val="none" w:sz="0" w:space="0" w:color="auto"/>
        <w:left w:val="none" w:sz="0" w:space="0" w:color="auto"/>
        <w:bottom w:val="none" w:sz="0" w:space="0" w:color="auto"/>
        <w:right w:val="none" w:sz="0" w:space="0" w:color="auto"/>
      </w:divBdr>
    </w:div>
    <w:div w:id="1110780982">
      <w:marLeft w:val="480"/>
      <w:marRight w:val="0"/>
      <w:marTop w:val="0"/>
      <w:marBottom w:val="0"/>
      <w:divBdr>
        <w:top w:val="none" w:sz="0" w:space="0" w:color="auto"/>
        <w:left w:val="none" w:sz="0" w:space="0" w:color="auto"/>
        <w:bottom w:val="none" w:sz="0" w:space="0" w:color="auto"/>
        <w:right w:val="none" w:sz="0" w:space="0" w:color="auto"/>
      </w:divBdr>
    </w:div>
    <w:div w:id="1110783090">
      <w:marLeft w:val="640"/>
      <w:marRight w:val="0"/>
      <w:marTop w:val="0"/>
      <w:marBottom w:val="0"/>
      <w:divBdr>
        <w:top w:val="none" w:sz="0" w:space="0" w:color="auto"/>
        <w:left w:val="none" w:sz="0" w:space="0" w:color="auto"/>
        <w:bottom w:val="none" w:sz="0" w:space="0" w:color="auto"/>
        <w:right w:val="none" w:sz="0" w:space="0" w:color="auto"/>
      </w:divBdr>
    </w:div>
    <w:div w:id="1110854222">
      <w:marLeft w:val="640"/>
      <w:marRight w:val="0"/>
      <w:marTop w:val="0"/>
      <w:marBottom w:val="0"/>
      <w:divBdr>
        <w:top w:val="none" w:sz="0" w:space="0" w:color="auto"/>
        <w:left w:val="none" w:sz="0" w:space="0" w:color="auto"/>
        <w:bottom w:val="none" w:sz="0" w:space="0" w:color="auto"/>
        <w:right w:val="none" w:sz="0" w:space="0" w:color="auto"/>
      </w:divBdr>
    </w:div>
    <w:div w:id="1110854538">
      <w:marLeft w:val="480"/>
      <w:marRight w:val="0"/>
      <w:marTop w:val="0"/>
      <w:marBottom w:val="0"/>
      <w:divBdr>
        <w:top w:val="none" w:sz="0" w:space="0" w:color="auto"/>
        <w:left w:val="none" w:sz="0" w:space="0" w:color="auto"/>
        <w:bottom w:val="none" w:sz="0" w:space="0" w:color="auto"/>
        <w:right w:val="none" w:sz="0" w:space="0" w:color="auto"/>
      </w:divBdr>
    </w:div>
    <w:div w:id="1110931138">
      <w:marLeft w:val="640"/>
      <w:marRight w:val="0"/>
      <w:marTop w:val="0"/>
      <w:marBottom w:val="0"/>
      <w:divBdr>
        <w:top w:val="none" w:sz="0" w:space="0" w:color="auto"/>
        <w:left w:val="none" w:sz="0" w:space="0" w:color="auto"/>
        <w:bottom w:val="none" w:sz="0" w:space="0" w:color="auto"/>
        <w:right w:val="none" w:sz="0" w:space="0" w:color="auto"/>
      </w:divBdr>
    </w:div>
    <w:div w:id="1110976221">
      <w:marLeft w:val="640"/>
      <w:marRight w:val="0"/>
      <w:marTop w:val="0"/>
      <w:marBottom w:val="0"/>
      <w:divBdr>
        <w:top w:val="none" w:sz="0" w:space="0" w:color="auto"/>
        <w:left w:val="none" w:sz="0" w:space="0" w:color="auto"/>
        <w:bottom w:val="none" w:sz="0" w:space="0" w:color="auto"/>
        <w:right w:val="none" w:sz="0" w:space="0" w:color="auto"/>
      </w:divBdr>
    </w:div>
    <w:div w:id="1110978146">
      <w:marLeft w:val="640"/>
      <w:marRight w:val="0"/>
      <w:marTop w:val="0"/>
      <w:marBottom w:val="0"/>
      <w:divBdr>
        <w:top w:val="none" w:sz="0" w:space="0" w:color="auto"/>
        <w:left w:val="none" w:sz="0" w:space="0" w:color="auto"/>
        <w:bottom w:val="none" w:sz="0" w:space="0" w:color="auto"/>
        <w:right w:val="none" w:sz="0" w:space="0" w:color="auto"/>
      </w:divBdr>
    </w:div>
    <w:div w:id="1111047346">
      <w:marLeft w:val="640"/>
      <w:marRight w:val="0"/>
      <w:marTop w:val="0"/>
      <w:marBottom w:val="0"/>
      <w:divBdr>
        <w:top w:val="none" w:sz="0" w:space="0" w:color="auto"/>
        <w:left w:val="none" w:sz="0" w:space="0" w:color="auto"/>
        <w:bottom w:val="none" w:sz="0" w:space="0" w:color="auto"/>
        <w:right w:val="none" w:sz="0" w:space="0" w:color="auto"/>
      </w:divBdr>
    </w:div>
    <w:div w:id="1111126938">
      <w:marLeft w:val="480"/>
      <w:marRight w:val="0"/>
      <w:marTop w:val="0"/>
      <w:marBottom w:val="0"/>
      <w:divBdr>
        <w:top w:val="none" w:sz="0" w:space="0" w:color="auto"/>
        <w:left w:val="none" w:sz="0" w:space="0" w:color="auto"/>
        <w:bottom w:val="none" w:sz="0" w:space="0" w:color="auto"/>
        <w:right w:val="none" w:sz="0" w:space="0" w:color="auto"/>
      </w:divBdr>
    </w:div>
    <w:div w:id="1111315394">
      <w:marLeft w:val="640"/>
      <w:marRight w:val="0"/>
      <w:marTop w:val="0"/>
      <w:marBottom w:val="0"/>
      <w:divBdr>
        <w:top w:val="none" w:sz="0" w:space="0" w:color="auto"/>
        <w:left w:val="none" w:sz="0" w:space="0" w:color="auto"/>
        <w:bottom w:val="none" w:sz="0" w:space="0" w:color="auto"/>
        <w:right w:val="none" w:sz="0" w:space="0" w:color="auto"/>
      </w:divBdr>
    </w:div>
    <w:div w:id="1111320917">
      <w:marLeft w:val="640"/>
      <w:marRight w:val="0"/>
      <w:marTop w:val="0"/>
      <w:marBottom w:val="0"/>
      <w:divBdr>
        <w:top w:val="none" w:sz="0" w:space="0" w:color="auto"/>
        <w:left w:val="none" w:sz="0" w:space="0" w:color="auto"/>
        <w:bottom w:val="none" w:sz="0" w:space="0" w:color="auto"/>
        <w:right w:val="none" w:sz="0" w:space="0" w:color="auto"/>
      </w:divBdr>
    </w:div>
    <w:div w:id="1111363816">
      <w:marLeft w:val="640"/>
      <w:marRight w:val="0"/>
      <w:marTop w:val="0"/>
      <w:marBottom w:val="0"/>
      <w:divBdr>
        <w:top w:val="none" w:sz="0" w:space="0" w:color="auto"/>
        <w:left w:val="none" w:sz="0" w:space="0" w:color="auto"/>
        <w:bottom w:val="none" w:sz="0" w:space="0" w:color="auto"/>
        <w:right w:val="none" w:sz="0" w:space="0" w:color="auto"/>
      </w:divBdr>
    </w:div>
    <w:div w:id="1111392072">
      <w:marLeft w:val="480"/>
      <w:marRight w:val="0"/>
      <w:marTop w:val="0"/>
      <w:marBottom w:val="0"/>
      <w:divBdr>
        <w:top w:val="none" w:sz="0" w:space="0" w:color="auto"/>
        <w:left w:val="none" w:sz="0" w:space="0" w:color="auto"/>
        <w:bottom w:val="none" w:sz="0" w:space="0" w:color="auto"/>
        <w:right w:val="none" w:sz="0" w:space="0" w:color="auto"/>
      </w:divBdr>
    </w:div>
    <w:div w:id="1111392221">
      <w:marLeft w:val="640"/>
      <w:marRight w:val="0"/>
      <w:marTop w:val="0"/>
      <w:marBottom w:val="0"/>
      <w:divBdr>
        <w:top w:val="none" w:sz="0" w:space="0" w:color="auto"/>
        <w:left w:val="none" w:sz="0" w:space="0" w:color="auto"/>
        <w:bottom w:val="none" w:sz="0" w:space="0" w:color="auto"/>
        <w:right w:val="none" w:sz="0" w:space="0" w:color="auto"/>
      </w:divBdr>
    </w:div>
    <w:div w:id="1111439750">
      <w:marLeft w:val="480"/>
      <w:marRight w:val="0"/>
      <w:marTop w:val="0"/>
      <w:marBottom w:val="0"/>
      <w:divBdr>
        <w:top w:val="none" w:sz="0" w:space="0" w:color="auto"/>
        <w:left w:val="none" w:sz="0" w:space="0" w:color="auto"/>
        <w:bottom w:val="none" w:sz="0" w:space="0" w:color="auto"/>
        <w:right w:val="none" w:sz="0" w:space="0" w:color="auto"/>
      </w:divBdr>
    </w:div>
    <w:div w:id="1111556681">
      <w:marLeft w:val="480"/>
      <w:marRight w:val="0"/>
      <w:marTop w:val="0"/>
      <w:marBottom w:val="0"/>
      <w:divBdr>
        <w:top w:val="none" w:sz="0" w:space="0" w:color="auto"/>
        <w:left w:val="none" w:sz="0" w:space="0" w:color="auto"/>
        <w:bottom w:val="none" w:sz="0" w:space="0" w:color="auto"/>
        <w:right w:val="none" w:sz="0" w:space="0" w:color="auto"/>
      </w:divBdr>
    </w:div>
    <w:div w:id="1111781793">
      <w:marLeft w:val="480"/>
      <w:marRight w:val="0"/>
      <w:marTop w:val="0"/>
      <w:marBottom w:val="0"/>
      <w:divBdr>
        <w:top w:val="none" w:sz="0" w:space="0" w:color="auto"/>
        <w:left w:val="none" w:sz="0" w:space="0" w:color="auto"/>
        <w:bottom w:val="none" w:sz="0" w:space="0" w:color="auto"/>
        <w:right w:val="none" w:sz="0" w:space="0" w:color="auto"/>
      </w:divBdr>
    </w:div>
    <w:div w:id="1111824239">
      <w:marLeft w:val="640"/>
      <w:marRight w:val="0"/>
      <w:marTop w:val="0"/>
      <w:marBottom w:val="0"/>
      <w:divBdr>
        <w:top w:val="none" w:sz="0" w:space="0" w:color="auto"/>
        <w:left w:val="none" w:sz="0" w:space="0" w:color="auto"/>
        <w:bottom w:val="none" w:sz="0" w:space="0" w:color="auto"/>
        <w:right w:val="none" w:sz="0" w:space="0" w:color="auto"/>
      </w:divBdr>
    </w:div>
    <w:div w:id="1111824915">
      <w:marLeft w:val="480"/>
      <w:marRight w:val="0"/>
      <w:marTop w:val="0"/>
      <w:marBottom w:val="0"/>
      <w:divBdr>
        <w:top w:val="none" w:sz="0" w:space="0" w:color="auto"/>
        <w:left w:val="none" w:sz="0" w:space="0" w:color="auto"/>
        <w:bottom w:val="none" w:sz="0" w:space="0" w:color="auto"/>
        <w:right w:val="none" w:sz="0" w:space="0" w:color="auto"/>
      </w:divBdr>
    </w:div>
    <w:div w:id="1111826310">
      <w:marLeft w:val="480"/>
      <w:marRight w:val="0"/>
      <w:marTop w:val="0"/>
      <w:marBottom w:val="0"/>
      <w:divBdr>
        <w:top w:val="none" w:sz="0" w:space="0" w:color="auto"/>
        <w:left w:val="none" w:sz="0" w:space="0" w:color="auto"/>
        <w:bottom w:val="none" w:sz="0" w:space="0" w:color="auto"/>
        <w:right w:val="none" w:sz="0" w:space="0" w:color="auto"/>
      </w:divBdr>
    </w:div>
    <w:div w:id="1111900871">
      <w:marLeft w:val="480"/>
      <w:marRight w:val="0"/>
      <w:marTop w:val="0"/>
      <w:marBottom w:val="0"/>
      <w:divBdr>
        <w:top w:val="none" w:sz="0" w:space="0" w:color="auto"/>
        <w:left w:val="none" w:sz="0" w:space="0" w:color="auto"/>
        <w:bottom w:val="none" w:sz="0" w:space="0" w:color="auto"/>
        <w:right w:val="none" w:sz="0" w:space="0" w:color="auto"/>
      </w:divBdr>
    </w:div>
    <w:div w:id="1111973969">
      <w:marLeft w:val="640"/>
      <w:marRight w:val="0"/>
      <w:marTop w:val="0"/>
      <w:marBottom w:val="0"/>
      <w:divBdr>
        <w:top w:val="none" w:sz="0" w:space="0" w:color="auto"/>
        <w:left w:val="none" w:sz="0" w:space="0" w:color="auto"/>
        <w:bottom w:val="none" w:sz="0" w:space="0" w:color="auto"/>
        <w:right w:val="none" w:sz="0" w:space="0" w:color="auto"/>
      </w:divBdr>
    </w:div>
    <w:div w:id="1111976525">
      <w:marLeft w:val="480"/>
      <w:marRight w:val="0"/>
      <w:marTop w:val="0"/>
      <w:marBottom w:val="0"/>
      <w:divBdr>
        <w:top w:val="none" w:sz="0" w:space="0" w:color="auto"/>
        <w:left w:val="none" w:sz="0" w:space="0" w:color="auto"/>
        <w:bottom w:val="none" w:sz="0" w:space="0" w:color="auto"/>
        <w:right w:val="none" w:sz="0" w:space="0" w:color="auto"/>
      </w:divBdr>
    </w:div>
    <w:div w:id="1112087515">
      <w:marLeft w:val="480"/>
      <w:marRight w:val="0"/>
      <w:marTop w:val="0"/>
      <w:marBottom w:val="0"/>
      <w:divBdr>
        <w:top w:val="none" w:sz="0" w:space="0" w:color="auto"/>
        <w:left w:val="none" w:sz="0" w:space="0" w:color="auto"/>
        <w:bottom w:val="none" w:sz="0" w:space="0" w:color="auto"/>
        <w:right w:val="none" w:sz="0" w:space="0" w:color="auto"/>
      </w:divBdr>
    </w:div>
    <w:div w:id="1112166452">
      <w:marLeft w:val="640"/>
      <w:marRight w:val="0"/>
      <w:marTop w:val="0"/>
      <w:marBottom w:val="0"/>
      <w:divBdr>
        <w:top w:val="none" w:sz="0" w:space="0" w:color="auto"/>
        <w:left w:val="none" w:sz="0" w:space="0" w:color="auto"/>
        <w:bottom w:val="none" w:sz="0" w:space="0" w:color="auto"/>
        <w:right w:val="none" w:sz="0" w:space="0" w:color="auto"/>
      </w:divBdr>
    </w:div>
    <w:div w:id="1112168211">
      <w:marLeft w:val="480"/>
      <w:marRight w:val="0"/>
      <w:marTop w:val="0"/>
      <w:marBottom w:val="0"/>
      <w:divBdr>
        <w:top w:val="none" w:sz="0" w:space="0" w:color="auto"/>
        <w:left w:val="none" w:sz="0" w:space="0" w:color="auto"/>
        <w:bottom w:val="none" w:sz="0" w:space="0" w:color="auto"/>
        <w:right w:val="none" w:sz="0" w:space="0" w:color="auto"/>
      </w:divBdr>
    </w:div>
    <w:div w:id="1112211484">
      <w:marLeft w:val="480"/>
      <w:marRight w:val="0"/>
      <w:marTop w:val="0"/>
      <w:marBottom w:val="0"/>
      <w:divBdr>
        <w:top w:val="none" w:sz="0" w:space="0" w:color="auto"/>
        <w:left w:val="none" w:sz="0" w:space="0" w:color="auto"/>
        <w:bottom w:val="none" w:sz="0" w:space="0" w:color="auto"/>
        <w:right w:val="none" w:sz="0" w:space="0" w:color="auto"/>
      </w:divBdr>
    </w:div>
    <w:div w:id="1112238339">
      <w:marLeft w:val="480"/>
      <w:marRight w:val="0"/>
      <w:marTop w:val="0"/>
      <w:marBottom w:val="0"/>
      <w:divBdr>
        <w:top w:val="none" w:sz="0" w:space="0" w:color="auto"/>
        <w:left w:val="none" w:sz="0" w:space="0" w:color="auto"/>
        <w:bottom w:val="none" w:sz="0" w:space="0" w:color="auto"/>
        <w:right w:val="none" w:sz="0" w:space="0" w:color="auto"/>
      </w:divBdr>
    </w:div>
    <w:div w:id="1112286377">
      <w:marLeft w:val="480"/>
      <w:marRight w:val="0"/>
      <w:marTop w:val="0"/>
      <w:marBottom w:val="0"/>
      <w:divBdr>
        <w:top w:val="none" w:sz="0" w:space="0" w:color="auto"/>
        <w:left w:val="none" w:sz="0" w:space="0" w:color="auto"/>
        <w:bottom w:val="none" w:sz="0" w:space="0" w:color="auto"/>
        <w:right w:val="none" w:sz="0" w:space="0" w:color="auto"/>
      </w:divBdr>
    </w:div>
    <w:div w:id="1112358611">
      <w:marLeft w:val="480"/>
      <w:marRight w:val="0"/>
      <w:marTop w:val="0"/>
      <w:marBottom w:val="0"/>
      <w:divBdr>
        <w:top w:val="none" w:sz="0" w:space="0" w:color="auto"/>
        <w:left w:val="none" w:sz="0" w:space="0" w:color="auto"/>
        <w:bottom w:val="none" w:sz="0" w:space="0" w:color="auto"/>
        <w:right w:val="none" w:sz="0" w:space="0" w:color="auto"/>
      </w:divBdr>
    </w:div>
    <w:div w:id="1112360612">
      <w:marLeft w:val="480"/>
      <w:marRight w:val="0"/>
      <w:marTop w:val="0"/>
      <w:marBottom w:val="0"/>
      <w:divBdr>
        <w:top w:val="none" w:sz="0" w:space="0" w:color="auto"/>
        <w:left w:val="none" w:sz="0" w:space="0" w:color="auto"/>
        <w:bottom w:val="none" w:sz="0" w:space="0" w:color="auto"/>
        <w:right w:val="none" w:sz="0" w:space="0" w:color="auto"/>
      </w:divBdr>
    </w:div>
    <w:div w:id="1112361456">
      <w:marLeft w:val="640"/>
      <w:marRight w:val="0"/>
      <w:marTop w:val="0"/>
      <w:marBottom w:val="0"/>
      <w:divBdr>
        <w:top w:val="none" w:sz="0" w:space="0" w:color="auto"/>
        <w:left w:val="none" w:sz="0" w:space="0" w:color="auto"/>
        <w:bottom w:val="none" w:sz="0" w:space="0" w:color="auto"/>
        <w:right w:val="none" w:sz="0" w:space="0" w:color="auto"/>
      </w:divBdr>
    </w:div>
    <w:div w:id="1112364099">
      <w:marLeft w:val="480"/>
      <w:marRight w:val="0"/>
      <w:marTop w:val="0"/>
      <w:marBottom w:val="0"/>
      <w:divBdr>
        <w:top w:val="none" w:sz="0" w:space="0" w:color="auto"/>
        <w:left w:val="none" w:sz="0" w:space="0" w:color="auto"/>
        <w:bottom w:val="none" w:sz="0" w:space="0" w:color="auto"/>
        <w:right w:val="none" w:sz="0" w:space="0" w:color="auto"/>
      </w:divBdr>
    </w:div>
    <w:div w:id="1112629766">
      <w:marLeft w:val="480"/>
      <w:marRight w:val="0"/>
      <w:marTop w:val="0"/>
      <w:marBottom w:val="0"/>
      <w:divBdr>
        <w:top w:val="none" w:sz="0" w:space="0" w:color="auto"/>
        <w:left w:val="none" w:sz="0" w:space="0" w:color="auto"/>
        <w:bottom w:val="none" w:sz="0" w:space="0" w:color="auto"/>
        <w:right w:val="none" w:sz="0" w:space="0" w:color="auto"/>
      </w:divBdr>
    </w:div>
    <w:div w:id="1112672824">
      <w:marLeft w:val="640"/>
      <w:marRight w:val="0"/>
      <w:marTop w:val="0"/>
      <w:marBottom w:val="0"/>
      <w:divBdr>
        <w:top w:val="none" w:sz="0" w:space="0" w:color="auto"/>
        <w:left w:val="none" w:sz="0" w:space="0" w:color="auto"/>
        <w:bottom w:val="none" w:sz="0" w:space="0" w:color="auto"/>
        <w:right w:val="none" w:sz="0" w:space="0" w:color="auto"/>
      </w:divBdr>
    </w:div>
    <w:div w:id="1112748133">
      <w:marLeft w:val="480"/>
      <w:marRight w:val="0"/>
      <w:marTop w:val="0"/>
      <w:marBottom w:val="0"/>
      <w:divBdr>
        <w:top w:val="none" w:sz="0" w:space="0" w:color="auto"/>
        <w:left w:val="none" w:sz="0" w:space="0" w:color="auto"/>
        <w:bottom w:val="none" w:sz="0" w:space="0" w:color="auto"/>
        <w:right w:val="none" w:sz="0" w:space="0" w:color="auto"/>
      </w:divBdr>
    </w:div>
    <w:div w:id="1112749723">
      <w:marLeft w:val="640"/>
      <w:marRight w:val="0"/>
      <w:marTop w:val="0"/>
      <w:marBottom w:val="0"/>
      <w:divBdr>
        <w:top w:val="none" w:sz="0" w:space="0" w:color="auto"/>
        <w:left w:val="none" w:sz="0" w:space="0" w:color="auto"/>
        <w:bottom w:val="none" w:sz="0" w:space="0" w:color="auto"/>
        <w:right w:val="none" w:sz="0" w:space="0" w:color="auto"/>
      </w:divBdr>
    </w:div>
    <w:div w:id="1112867320">
      <w:marLeft w:val="640"/>
      <w:marRight w:val="0"/>
      <w:marTop w:val="0"/>
      <w:marBottom w:val="0"/>
      <w:divBdr>
        <w:top w:val="none" w:sz="0" w:space="0" w:color="auto"/>
        <w:left w:val="none" w:sz="0" w:space="0" w:color="auto"/>
        <w:bottom w:val="none" w:sz="0" w:space="0" w:color="auto"/>
        <w:right w:val="none" w:sz="0" w:space="0" w:color="auto"/>
      </w:divBdr>
    </w:div>
    <w:div w:id="1112897969">
      <w:marLeft w:val="640"/>
      <w:marRight w:val="0"/>
      <w:marTop w:val="0"/>
      <w:marBottom w:val="0"/>
      <w:divBdr>
        <w:top w:val="none" w:sz="0" w:space="0" w:color="auto"/>
        <w:left w:val="none" w:sz="0" w:space="0" w:color="auto"/>
        <w:bottom w:val="none" w:sz="0" w:space="0" w:color="auto"/>
        <w:right w:val="none" w:sz="0" w:space="0" w:color="auto"/>
      </w:divBdr>
    </w:div>
    <w:div w:id="1112899514">
      <w:marLeft w:val="480"/>
      <w:marRight w:val="0"/>
      <w:marTop w:val="0"/>
      <w:marBottom w:val="0"/>
      <w:divBdr>
        <w:top w:val="none" w:sz="0" w:space="0" w:color="auto"/>
        <w:left w:val="none" w:sz="0" w:space="0" w:color="auto"/>
        <w:bottom w:val="none" w:sz="0" w:space="0" w:color="auto"/>
        <w:right w:val="none" w:sz="0" w:space="0" w:color="auto"/>
      </w:divBdr>
    </w:div>
    <w:div w:id="1112943527">
      <w:marLeft w:val="640"/>
      <w:marRight w:val="0"/>
      <w:marTop w:val="0"/>
      <w:marBottom w:val="0"/>
      <w:divBdr>
        <w:top w:val="none" w:sz="0" w:space="0" w:color="auto"/>
        <w:left w:val="none" w:sz="0" w:space="0" w:color="auto"/>
        <w:bottom w:val="none" w:sz="0" w:space="0" w:color="auto"/>
        <w:right w:val="none" w:sz="0" w:space="0" w:color="auto"/>
      </w:divBdr>
    </w:div>
    <w:div w:id="1113205568">
      <w:marLeft w:val="640"/>
      <w:marRight w:val="0"/>
      <w:marTop w:val="0"/>
      <w:marBottom w:val="0"/>
      <w:divBdr>
        <w:top w:val="none" w:sz="0" w:space="0" w:color="auto"/>
        <w:left w:val="none" w:sz="0" w:space="0" w:color="auto"/>
        <w:bottom w:val="none" w:sz="0" w:space="0" w:color="auto"/>
        <w:right w:val="none" w:sz="0" w:space="0" w:color="auto"/>
      </w:divBdr>
    </w:div>
    <w:div w:id="1113208047">
      <w:marLeft w:val="480"/>
      <w:marRight w:val="0"/>
      <w:marTop w:val="0"/>
      <w:marBottom w:val="0"/>
      <w:divBdr>
        <w:top w:val="none" w:sz="0" w:space="0" w:color="auto"/>
        <w:left w:val="none" w:sz="0" w:space="0" w:color="auto"/>
        <w:bottom w:val="none" w:sz="0" w:space="0" w:color="auto"/>
        <w:right w:val="none" w:sz="0" w:space="0" w:color="auto"/>
      </w:divBdr>
    </w:div>
    <w:div w:id="1113280514">
      <w:marLeft w:val="480"/>
      <w:marRight w:val="0"/>
      <w:marTop w:val="0"/>
      <w:marBottom w:val="0"/>
      <w:divBdr>
        <w:top w:val="none" w:sz="0" w:space="0" w:color="auto"/>
        <w:left w:val="none" w:sz="0" w:space="0" w:color="auto"/>
        <w:bottom w:val="none" w:sz="0" w:space="0" w:color="auto"/>
        <w:right w:val="none" w:sz="0" w:space="0" w:color="auto"/>
      </w:divBdr>
    </w:div>
    <w:div w:id="1113281910">
      <w:marLeft w:val="480"/>
      <w:marRight w:val="0"/>
      <w:marTop w:val="0"/>
      <w:marBottom w:val="0"/>
      <w:divBdr>
        <w:top w:val="none" w:sz="0" w:space="0" w:color="auto"/>
        <w:left w:val="none" w:sz="0" w:space="0" w:color="auto"/>
        <w:bottom w:val="none" w:sz="0" w:space="0" w:color="auto"/>
        <w:right w:val="none" w:sz="0" w:space="0" w:color="auto"/>
      </w:divBdr>
    </w:div>
    <w:div w:id="1113283999">
      <w:marLeft w:val="640"/>
      <w:marRight w:val="0"/>
      <w:marTop w:val="0"/>
      <w:marBottom w:val="0"/>
      <w:divBdr>
        <w:top w:val="none" w:sz="0" w:space="0" w:color="auto"/>
        <w:left w:val="none" w:sz="0" w:space="0" w:color="auto"/>
        <w:bottom w:val="none" w:sz="0" w:space="0" w:color="auto"/>
        <w:right w:val="none" w:sz="0" w:space="0" w:color="auto"/>
      </w:divBdr>
    </w:div>
    <w:div w:id="1113326353">
      <w:marLeft w:val="480"/>
      <w:marRight w:val="0"/>
      <w:marTop w:val="0"/>
      <w:marBottom w:val="0"/>
      <w:divBdr>
        <w:top w:val="none" w:sz="0" w:space="0" w:color="auto"/>
        <w:left w:val="none" w:sz="0" w:space="0" w:color="auto"/>
        <w:bottom w:val="none" w:sz="0" w:space="0" w:color="auto"/>
        <w:right w:val="none" w:sz="0" w:space="0" w:color="auto"/>
      </w:divBdr>
    </w:div>
    <w:div w:id="1113329295">
      <w:marLeft w:val="640"/>
      <w:marRight w:val="0"/>
      <w:marTop w:val="0"/>
      <w:marBottom w:val="0"/>
      <w:divBdr>
        <w:top w:val="none" w:sz="0" w:space="0" w:color="auto"/>
        <w:left w:val="none" w:sz="0" w:space="0" w:color="auto"/>
        <w:bottom w:val="none" w:sz="0" w:space="0" w:color="auto"/>
        <w:right w:val="none" w:sz="0" w:space="0" w:color="auto"/>
      </w:divBdr>
    </w:div>
    <w:div w:id="1113358247">
      <w:marLeft w:val="640"/>
      <w:marRight w:val="0"/>
      <w:marTop w:val="0"/>
      <w:marBottom w:val="0"/>
      <w:divBdr>
        <w:top w:val="none" w:sz="0" w:space="0" w:color="auto"/>
        <w:left w:val="none" w:sz="0" w:space="0" w:color="auto"/>
        <w:bottom w:val="none" w:sz="0" w:space="0" w:color="auto"/>
        <w:right w:val="none" w:sz="0" w:space="0" w:color="auto"/>
      </w:divBdr>
    </w:div>
    <w:div w:id="1113473078">
      <w:marLeft w:val="640"/>
      <w:marRight w:val="0"/>
      <w:marTop w:val="0"/>
      <w:marBottom w:val="0"/>
      <w:divBdr>
        <w:top w:val="none" w:sz="0" w:space="0" w:color="auto"/>
        <w:left w:val="none" w:sz="0" w:space="0" w:color="auto"/>
        <w:bottom w:val="none" w:sz="0" w:space="0" w:color="auto"/>
        <w:right w:val="none" w:sz="0" w:space="0" w:color="auto"/>
      </w:divBdr>
    </w:div>
    <w:div w:id="1113480144">
      <w:marLeft w:val="640"/>
      <w:marRight w:val="0"/>
      <w:marTop w:val="0"/>
      <w:marBottom w:val="0"/>
      <w:divBdr>
        <w:top w:val="none" w:sz="0" w:space="0" w:color="auto"/>
        <w:left w:val="none" w:sz="0" w:space="0" w:color="auto"/>
        <w:bottom w:val="none" w:sz="0" w:space="0" w:color="auto"/>
        <w:right w:val="none" w:sz="0" w:space="0" w:color="auto"/>
      </w:divBdr>
    </w:div>
    <w:div w:id="1113600440">
      <w:marLeft w:val="640"/>
      <w:marRight w:val="0"/>
      <w:marTop w:val="0"/>
      <w:marBottom w:val="0"/>
      <w:divBdr>
        <w:top w:val="none" w:sz="0" w:space="0" w:color="auto"/>
        <w:left w:val="none" w:sz="0" w:space="0" w:color="auto"/>
        <w:bottom w:val="none" w:sz="0" w:space="0" w:color="auto"/>
        <w:right w:val="none" w:sz="0" w:space="0" w:color="auto"/>
      </w:divBdr>
    </w:div>
    <w:div w:id="1113672728">
      <w:marLeft w:val="640"/>
      <w:marRight w:val="0"/>
      <w:marTop w:val="0"/>
      <w:marBottom w:val="0"/>
      <w:divBdr>
        <w:top w:val="none" w:sz="0" w:space="0" w:color="auto"/>
        <w:left w:val="none" w:sz="0" w:space="0" w:color="auto"/>
        <w:bottom w:val="none" w:sz="0" w:space="0" w:color="auto"/>
        <w:right w:val="none" w:sz="0" w:space="0" w:color="auto"/>
      </w:divBdr>
    </w:div>
    <w:div w:id="1113673840">
      <w:marLeft w:val="480"/>
      <w:marRight w:val="0"/>
      <w:marTop w:val="0"/>
      <w:marBottom w:val="0"/>
      <w:divBdr>
        <w:top w:val="none" w:sz="0" w:space="0" w:color="auto"/>
        <w:left w:val="none" w:sz="0" w:space="0" w:color="auto"/>
        <w:bottom w:val="none" w:sz="0" w:space="0" w:color="auto"/>
        <w:right w:val="none" w:sz="0" w:space="0" w:color="auto"/>
      </w:divBdr>
    </w:div>
    <w:div w:id="1113750407">
      <w:marLeft w:val="480"/>
      <w:marRight w:val="0"/>
      <w:marTop w:val="0"/>
      <w:marBottom w:val="0"/>
      <w:divBdr>
        <w:top w:val="none" w:sz="0" w:space="0" w:color="auto"/>
        <w:left w:val="none" w:sz="0" w:space="0" w:color="auto"/>
        <w:bottom w:val="none" w:sz="0" w:space="0" w:color="auto"/>
        <w:right w:val="none" w:sz="0" w:space="0" w:color="auto"/>
      </w:divBdr>
    </w:div>
    <w:div w:id="1113750927">
      <w:marLeft w:val="480"/>
      <w:marRight w:val="0"/>
      <w:marTop w:val="0"/>
      <w:marBottom w:val="0"/>
      <w:divBdr>
        <w:top w:val="none" w:sz="0" w:space="0" w:color="auto"/>
        <w:left w:val="none" w:sz="0" w:space="0" w:color="auto"/>
        <w:bottom w:val="none" w:sz="0" w:space="0" w:color="auto"/>
        <w:right w:val="none" w:sz="0" w:space="0" w:color="auto"/>
      </w:divBdr>
    </w:div>
    <w:div w:id="1113790564">
      <w:marLeft w:val="640"/>
      <w:marRight w:val="0"/>
      <w:marTop w:val="0"/>
      <w:marBottom w:val="0"/>
      <w:divBdr>
        <w:top w:val="none" w:sz="0" w:space="0" w:color="auto"/>
        <w:left w:val="none" w:sz="0" w:space="0" w:color="auto"/>
        <w:bottom w:val="none" w:sz="0" w:space="0" w:color="auto"/>
        <w:right w:val="none" w:sz="0" w:space="0" w:color="auto"/>
      </w:divBdr>
    </w:div>
    <w:div w:id="1113864798">
      <w:marLeft w:val="640"/>
      <w:marRight w:val="0"/>
      <w:marTop w:val="0"/>
      <w:marBottom w:val="0"/>
      <w:divBdr>
        <w:top w:val="none" w:sz="0" w:space="0" w:color="auto"/>
        <w:left w:val="none" w:sz="0" w:space="0" w:color="auto"/>
        <w:bottom w:val="none" w:sz="0" w:space="0" w:color="auto"/>
        <w:right w:val="none" w:sz="0" w:space="0" w:color="auto"/>
      </w:divBdr>
    </w:div>
    <w:div w:id="1113936215">
      <w:marLeft w:val="640"/>
      <w:marRight w:val="0"/>
      <w:marTop w:val="0"/>
      <w:marBottom w:val="0"/>
      <w:divBdr>
        <w:top w:val="none" w:sz="0" w:space="0" w:color="auto"/>
        <w:left w:val="none" w:sz="0" w:space="0" w:color="auto"/>
        <w:bottom w:val="none" w:sz="0" w:space="0" w:color="auto"/>
        <w:right w:val="none" w:sz="0" w:space="0" w:color="auto"/>
      </w:divBdr>
    </w:div>
    <w:div w:id="1113983645">
      <w:marLeft w:val="480"/>
      <w:marRight w:val="0"/>
      <w:marTop w:val="0"/>
      <w:marBottom w:val="0"/>
      <w:divBdr>
        <w:top w:val="none" w:sz="0" w:space="0" w:color="auto"/>
        <w:left w:val="none" w:sz="0" w:space="0" w:color="auto"/>
        <w:bottom w:val="none" w:sz="0" w:space="0" w:color="auto"/>
        <w:right w:val="none" w:sz="0" w:space="0" w:color="auto"/>
      </w:divBdr>
    </w:div>
    <w:div w:id="1114057316">
      <w:marLeft w:val="480"/>
      <w:marRight w:val="0"/>
      <w:marTop w:val="0"/>
      <w:marBottom w:val="0"/>
      <w:divBdr>
        <w:top w:val="none" w:sz="0" w:space="0" w:color="auto"/>
        <w:left w:val="none" w:sz="0" w:space="0" w:color="auto"/>
        <w:bottom w:val="none" w:sz="0" w:space="0" w:color="auto"/>
        <w:right w:val="none" w:sz="0" w:space="0" w:color="auto"/>
      </w:divBdr>
    </w:div>
    <w:div w:id="1114203733">
      <w:marLeft w:val="480"/>
      <w:marRight w:val="0"/>
      <w:marTop w:val="0"/>
      <w:marBottom w:val="0"/>
      <w:divBdr>
        <w:top w:val="none" w:sz="0" w:space="0" w:color="auto"/>
        <w:left w:val="none" w:sz="0" w:space="0" w:color="auto"/>
        <w:bottom w:val="none" w:sz="0" w:space="0" w:color="auto"/>
        <w:right w:val="none" w:sz="0" w:space="0" w:color="auto"/>
      </w:divBdr>
    </w:div>
    <w:div w:id="1114246740">
      <w:marLeft w:val="640"/>
      <w:marRight w:val="0"/>
      <w:marTop w:val="0"/>
      <w:marBottom w:val="0"/>
      <w:divBdr>
        <w:top w:val="none" w:sz="0" w:space="0" w:color="auto"/>
        <w:left w:val="none" w:sz="0" w:space="0" w:color="auto"/>
        <w:bottom w:val="none" w:sz="0" w:space="0" w:color="auto"/>
        <w:right w:val="none" w:sz="0" w:space="0" w:color="auto"/>
      </w:divBdr>
    </w:div>
    <w:div w:id="1114254689">
      <w:marLeft w:val="640"/>
      <w:marRight w:val="0"/>
      <w:marTop w:val="0"/>
      <w:marBottom w:val="0"/>
      <w:divBdr>
        <w:top w:val="none" w:sz="0" w:space="0" w:color="auto"/>
        <w:left w:val="none" w:sz="0" w:space="0" w:color="auto"/>
        <w:bottom w:val="none" w:sz="0" w:space="0" w:color="auto"/>
        <w:right w:val="none" w:sz="0" w:space="0" w:color="auto"/>
      </w:divBdr>
    </w:div>
    <w:div w:id="1114325637">
      <w:marLeft w:val="640"/>
      <w:marRight w:val="0"/>
      <w:marTop w:val="0"/>
      <w:marBottom w:val="0"/>
      <w:divBdr>
        <w:top w:val="none" w:sz="0" w:space="0" w:color="auto"/>
        <w:left w:val="none" w:sz="0" w:space="0" w:color="auto"/>
        <w:bottom w:val="none" w:sz="0" w:space="0" w:color="auto"/>
        <w:right w:val="none" w:sz="0" w:space="0" w:color="auto"/>
      </w:divBdr>
    </w:div>
    <w:div w:id="1114330820">
      <w:marLeft w:val="640"/>
      <w:marRight w:val="0"/>
      <w:marTop w:val="0"/>
      <w:marBottom w:val="0"/>
      <w:divBdr>
        <w:top w:val="none" w:sz="0" w:space="0" w:color="auto"/>
        <w:left w:val="none" w:sz="0" w:space="0" w:color="auto"/>
        <w:bottom w:val="none" w:sz="0" w:space="0" w:color="auto"/>
        <w:right w:val="none" w:sz="0" w:space="0" w:color="auto"/>
      </w:divBdr>
    </w:div>
    <w:div w:id="1114404033">
      <w:marLeft w:val="640"/>
      <w:marRight w:val="0"/>
      <w:marTop w:val="0"/>
      <w:marBottom w:val="0"/>
      <w:divBdr>
        <w:top w:val="none" w:sz="0" w:space="0" w:color="auto"/>
        <w:left w:val="none" w:sz="0" w:space="0" w:color="auto"/>
        <w:bottom w:val="none" w:sz="0" w:space="0" w:color="auto"/>
        <w:right w:val="none" w:sz="0" w:space="0" w:color="auto"/>
      </w:divBdr>
    </w:div>
    <w:div w:id="1114443202">
      <w:marLeft w:val="640"/>
      <w:marRight w:val="0"/>
      <w:marTop w:val="0"/>
      <w:marBottom w:val="0"/>
      <w:divBdr>
        <w:top w:val="none" w:sz="0" w:space="0" w:color="auto"/>
        <w:left w:val="none" w:sz="0" w:space="0" w:color="auto"/>
        <w:bottom w:val="none" w:sz="0" w:space="0" w:color="auto"/>
        <w:right w:val="none" w:sz="0" w:space="0" w:color="auto"/>
      </w:divBdr>
    </w:div>
    <w:div w:id="1114591822">
      <w:marLeft w:val="640"/>
      <w:marRight w:val="0"/>
      <w:marTop w:val="0"/>
      <w:marBottom w:val="0"/>
      <w:divBdr>
        <w:top w:val="none" w:sz="0" w:space="0" w:color="auto"/>
        <w:left w:val="none" w:sz="0" w:space="0" w:color="auto"/>
        <w:bottom w:val="none" w:sz="0" w:space="0" w:color="auto"/>
        <w:right w:val="none" w:sz="0" w:space="0" w:color="auto"/>
      </w:divBdr>
    </w:div>
    <w:div w:id="1114594341">
      <w:marLeft w:val="480"/>
      <w:marRight w:val="0"/>
      <w:marTop w:val="0"/>
      <w:marBottom w:val="0"/>
      <w:divBdr>
        <w:top w:val="none" w:sz="0" w:space="0" w:color="auto"/>
        <w:left w:val="none" w:sz="0" w:space="0" w:color="auto"/>
        <w:bottom w:val="none" w:sz="0" w:space="0" w:color="auto"/>
        <w:right w:val="none" w:sz="0" w:space="0" w:color="auto"/>
      </w:divBdr>
    </w:div>
    <w:div w:id="1114667747">
      <w:marLeft w:val="640"/>
      <w:marRight w:val="0"/>
      <w:marTop w:val="0"/>
      <w:marBottom w:val="0"/>
      <w:divBdr>
        <w:top w:val="none" w:sz="0" w:space="0" w:color="auto"/>
        <w:left w:val="none" w:sz="0" w:space="0" w:color="auto"/>
        <w:bottom w:val="none" w:sz="0" w:space="0" w:color="auto"/>
        <w:right w:val="none" w:sz="0" w:space="0" w:color="auto"/>
      </w:divBdr>
    </w:div>
    <w:div w:id="1114906970">
      <w:marLeft w:val="480"/>
      <w:marRight w:val="0"/>
      <w:marTop w:val="0"/>
      <w:marBottom w:val="0"/>
      <w:divBdr>
        <w:top w:val="none" w:sz="0" w:space="0" w:color="auto"/>
        <w:left w:val="none" w:sz="0" w:space="0" w:color="auto"/>
        <w:bottom w:val="none" w:sz="0" w:space="0" w:color="auto"/>
        <w:right w:val="none" w:sz="0" w:space="0" w:color="auto"/>
      </w:divBdr>
    </w:div>
    <w:div w:id="1114978172">
      <w:marLeft w:val="640"/>
      <w:marRight w:val="0"/>
      <w:marTop w:val="0"/>
      <w:marBottom w:val="0"/>
      <w:divBdr>
        <w:top w:val="none" w:sz="0" w:space="0" w:color="auto"/>
        <w:left w:val="none" w:sz="0" w:space="0" w:color="auto"/>
        <w:bottom w:val="none" w:sz="0" w:space="0" w:color="auto"/>
        <w:right w:val="none" w:sz="0" w:space="0" w:color="auto"/>
      </w:divBdr>
    </w:div>
    <w:div w:id="1114979759">
      <w:marLeft w:val="640"/>
      <w:marRight w:val="0"/>
      <w:marTop w:val="0"/>
      <w:marBottom w:val="0"/>
      <w:divBdr>
        <w:top w:val="none" w:sz="0" w:space="0" w:color="auto"/>
        <w:left w:val="none" w:sz="0" w:space="0" w:color="auto"/>
        <w:bottom w:val="none" w:sz="0" w:space="0" w:color="auto"/>
        <w:right w:val="none" w:sz="0" w:space="0" w:color="auto"/>
      </w:divBdr>
    </w:div>
    <w:div w:id="1115053427">
      <w:marLeft w:val="640"/>
      <w:marRight w:val="0"/>
      <w:marTop w:val="0"/>
      <w:marBottom w:val="0"/>
      <w:divBdr>
        <w:top w:val="none" w:sz="0" w:space="0" w:color="auto"/>
        <w:left w:val="none" w:sz="0" w:space="0" w:color="auto"/>
        <w:bottom w:val="none" w:sz="0" w:space="0" w:color="auto"/>
        <w:right w:val="none" w:sz="0" w:space="0" w:color="auto"/>
      </w:divBdr>
    </w:div>
    <w:div w:id="1115059375">
      <w:marLeft w:val="480"/>
      <w:marRight w:val="0"/>
      <w:marTop w:val="0"/>
      <w:marBottom w:val="0"/>
      <w:divBdr>
        <w:top w:val="none" w:sz="0" w:space="0" w:color="auto"/>
        <w:left w:val="none" w:sz="0" w:space="0" w:color="auto"/>
        <w:bottom w:val="none" w:sz="0" w:space="0" w:color="auto"/>
        <w:right w:val="none" w:sz="0" w:space="0" w:color="auto"/>
      </w:divBdr>
    </w:div>
    <w:div w:id="1115096043">
      <w:marLeft w:val="480"/>
      <w:marRight w:val="0"/>
      <w:marTop w:val="0"/>
      <w:marBottom w:val="0"/>
      <w:divBdr>
        <w:top w:val="none" w:sz="0" w:space="0" w:color="auto"/>
        <w:left w:val="none" w:sz="0" w:space="0" w:color="auto"/>
        <w:bottom w:val="none" w:sz="0" w:space="0" w:color="auto"/>
        <w:right w:val="none" w:sz="0" w:space="0" w:color="auto"/>
      </w:divBdr>
    </w:div>
    <w:div w:id="1115097653">
      <w:marLeft w:val="480"/>
      <w:marRight w:val="0"/>
      <w:marTop w:val="0"/>
      <w:marBottom w:val="0"/>
      <w:divBdr>
        <w:top w:val="none" w:sz="0" w:space="0" w:color="auto"/>
        <w:left w:val="none" w:sz="0" w:space="0" w:color="auto"/>
        <w:bottom w:val="none" w:sz="0" w:space="0" w:color="auto"/>
        <w:right w:val="none" w:sz="0" w:space="0" w:color="auto"/>
      </w:divBdr>
    </w:div>
    <w:div w:id="1115127604">
      <w:marLeft w:val="640"/>
      <w:marRight w:val="0"/>
      <w:marTop w:val="0"/>
      <w:marBottom w:val="0"/>
      <w:divBdr>
        <w:top w:val="none" w:sz="0" w:space="0" w:color="auto"/>
        <w:left w:val="none" w:sz="0" w:space="0" w:color="auto"/>
        <w:bottom w:val="none" w:sz="0" w:space="0" w:color="auto"/>
        <w:right w:val="none" w:sz="0" w:space="0" w:color="auto"/>
      </w:divBdr>
    </w:div>
    <w:div w:id="1115170140">
      <w:marLeft w:val="640"/>
      <w:marRight w:val="0"/>
      <w:marTop w:val="0"/>
      <w:marBottom w:val="0"/>
      <w:divBdr>
        <w:top w:val="none" w:sz="0" w:space="0" w:color="auto"/>
        <w:left w:val="none" w:sz="0" w:space="0" w:color="auto"/>
        <w:bottom w:val="none" w:sz="0" w:space="0" w:color="auto"/>
        <w:right w:val="none" w:sz="0" w:space="0" w:color="auto"/>
      </w:divBdr>
    </w:div>
    <w:div w:id="1115175885">
      <w:marLeft w:val="640"/>
      <w:marRight w:val="0"/>
      <w:marTop w:val="0"/>
      <w:marBottom w:val="0"/>
      <w:divBdr>
        <w:top w:val="none" w:sz="0" w:space="0" w:color="auto"/>
        <w:left w:val="none" w:sz="0" w:space="0" w:color="auto"/>
        <w:bottom w:val="none" w:sz="0" w:space="0" w:color="auto"/>
        <w:right w:val="none" w:sz="0" w:space="0" w:color="auto"/>
      </w:divBdr>
    </w:div>
    <w:div w:id="1115179589">
      <w:marLeft w:val="640"/>
      <w:marRight w:val="0"/>
      <w:marTop w:val="0"/>
      <w:marBottom w:val="0"/>
      <w:divBdr>
        <w:top w:val="none" w:sz="0" w:space="0" w:color="auto"/>
        <w:left w:val="none" w:sz="0" w:space="0" w:color="auto"/>
        <w:bottom w:val="none" w:sz="0" w:space="0" w:color="auto"/>
        <w:right w:val="none" w:sz="0" w:space="0" w:color="auto"/>
      </w:divBdr>
    </w:div>
    <w:div w:id="1115246894">
      <w:marLeft w:val="480"/>
      <w:marRight w:val="0"/>
      <w:marTop w:val="0"/>
      <w:marBottom w:val="0"/>
      <w:divBdr>
        <w:top w:val="none" w:sz="0" w:space="0" w:color="auto"/>
        <w:left w:val="none" w:sz="0" w:space="0" w:color="auto"/>
        <w:bottom w:val="none" w:sz="0" w:space="0" w:color="auto"/>
        <w:right w:val="none" w:sz="0" w:space="0" w:color="auto"/>
      </w:divBdr>
    </w:div>
    <w:div w:id="1115247252">
      <w:marLeft w:val="480"/>
      <w:marRight w:val="0"/>
      <w:marTop w:val="0"/>
      <w:marBottom w:val="0"/>
      <w:divBdr>
        <w:top w:val="none" w:sz="0" w:space="0" w:color="auto"/>
        <w:left w:val="none" w:sz="0" w:space="0" w:color="auto"/>
        <w:bottom w:val="none" w:sz="0" w:space="0" w:color="auto"/>
        <w:right w:val="none" w:sz="0" w:space="0" w:color="auto"/>
      </w:divBdr>
    </w:div>
    <w:div w:id="1115252290">
      <w:marLeft w:val="480"/>
      <w:marRight w:val="0"/>
      <w:marTop w:val="0"/>
      <w:marBottom w:val="0"/>
      <w:divBdr>
        <w:top w:val="none" w:sz="0" w:space="0" w:color="auto"/>
        <w:left w:val="none" w:sz="0" w:space="0" w:color="auto"/>
        <w:bottom w:val="none" w:sz="0" w:space="0" w:color="auto"/>
        <w:right w:val="none" w:sz="0" w:space="0" w:color="auto"/>
      </w:divBdr>
    </w:div>
    <w:div w:id="1115442861">
      <w:marLeft w:val="640"/>
      <w:marRight w:val="0"/>
      <w:marTop w:val="0"/>
      <w:marBottom w:val="0"/>
      <w:divBdr>
        <w:top w:val="none" w:sz="0" w:space="0" w:color="auto"/>
        <w:left w:val="none" w:sz="0" w:space="0" w:color="auto"/>
        <w:bottom w:val="none" w:sz="0" w:space="0" w:color="auto"/>
        <w:right w:val="none" w:sz="0" w:space="0" w:color="auto"/>
      </w:divBdr>
    </w:div>
    <w:div w:id="1115517250">
      <w:marLeft w:val="480"/>
      <w:marRight w:val="0"/>
      <w:marTop w:val="0"/>
      <w:marBottom w:val="0"/>
      <w:divBdr>
        <w:top w:val="none" w:sz="0" w:space="0" w:color="auto"/>
        <w:left w:val="none" w:sz="0" w:space="0" w:color="auto"/>
        <w:bottom w:val="none" w:sz="0" w:space="0" w:color="auto"/>
        <w:right w:val="none" w:sz="0" w:space="0" w:color="auto"/>
      </w:divBdr>
    </w:div>
    <w:div w:id="1115519208">
      <w:marLeft w:val="640"/>
      <w:marRight w:val="0"/>
      <w:marTop w:val="0"/>
      <w:marBottom w:val="0"/>
      <w:divBdr>
        <w:top w:val="none" w:sz="0" w:space="0" w:color="auto"/>
        <w:left w:val="none" w:sz="0" w:space="0" w:color="auto"/>
        <w:bottom w:val="none" w:sz="0" w:space="0" w:color="auto"/>
        <w:right w:val="none" w:sz="0" w:space="0" w:color="auto"/>
      </w:divBdr>
    </w:div>
    <w:div w:id="1115520823">
      <w:marLeft w:val="480"/>
      <w:marRight w:val="0"/>
      <w:marTop w:val="0"/>
      <w:marBottom w:val="0"/>
      <w:divBdr>
        <w:top w:val="none" w:sz="0" w:space="0" w:color="auto"/>
        <w:left w:val="none" w:sz="0" w:space="0" w:color="auto"/>
        <w:bottom w:val="none" w:sz="0" w:space="0" w:color="auto"/>
        <w:right w:val="none" w:sz="0" w:space="0" w:color="auto"/>
      </w:divBdr>
    </w:div>
    <w:div w:id="1115713130">
      <w:marLeft w:val="480"/>
      <w:marRight w:val="0"/>
      <w:marTop w:val="0"/>
      <w:marBottom w:val="0"/>
      <w:divBdr>
        <w:top w:val="none" w:sz="0" w:space="0" w:color="auto"/>
        <w:left w:val="none" w:sz="0" w:space="0" w:color="auto"/>
        <w:bottom w:val="none" w:sz="0" w:space="0" w:color="auto"/>
        <w:right w:val="none" w:sz="0" w:space="0" w:color="auto"/>
      </w:divBdr>
    </w:div>
    <w:div w:id="1115756683">
      <w:marLeft w:val="480"/>
      <w:marRight w:val="0"/>
      <w:marTop w:val="0"/>
      <w:marBottom w:val="0"/>
      <w:divBdr>
        <w:top w:val="none" w:sz="0" w:space="0" w:color="auto"/>
        <w:left w:val="none" w:sz="0" w:space="0" w:color="auto"/>
        <w:bottom w:val="none" w:sz="0" w:space="0" w:color="auto"/>
        <w:right w:val="none" w:sz="0" w:space="0" w:color="auto"/>
      </w:divBdr>
    </w:div>
    <w:div w:id="1115826301">
      <w:marLeft w:val="480"/>
      <w:marRight w:val="0"/>
      <w:marTop w:val="0"/>
      <w:marBottom w:val="0"/>
      <w:divBdr>
        <w:top w:val="none" w:sz="0" w:space="0" w:color="auto"/>
        <w:left w:val="none" w:sz="0" w:space="0" w:color="auto"/>
        <w:bottom w:val="none" w:sz="0" w:space="0" w:color="auto"/>
        <w:right w:val="none" w:sz="0" w:space="0" w:color="auto"/>
      </w:divBdr>
    </w:div>
    <w:div w:id="1115908711">
      <w:marLeft w:val="480"/>
      <w:marRight w:val="0"/>
      <w:marTop w:val="0"/>
      <w:marBottom w:val="0"/>
      <w:divBdr>
        <w:top w:val="none" w:sz="0" w:space="0" w:color="auto"/>
        <w:left w:val="none" w:sz="0" w:space="0" w:color="auto"/>
        <w:bottom w:val="none" w:sz="0" w:space="0" w:color="auto"/>
        <w:right w:val="none" w:sz="0" w:space="0" w:color="auto"/>
      </w:divBdr>
    </w:div>
    <w:div w:id="1115909437">
      <w:marLeft w:val="480"/>
      <w:marRight w:val="0"/>
      <w:marTop w:val="0"/>
      <w:marBottom w:val="0"/>
      <w:divBdr>
        <w:top w:val="none" w:sz="0" w:space="0" w:color="auto"/>
        <w:left w:val="none" w:sz="0" w:space="0" w:color="auto"/>
        <w:bottom w:val="none" w:sz="0" w:space="0" w:color="auto"/>
        <w:right w:val="none" w:sz="0" w:space="0" w:color="auto"/>
      </w:divBdr>
    </w:div>
    <w:div w:id="1116023931">
      <w:marLeft w:val="480"/>
      <w:marRight w:val="0"/>
      <w:marTop w:val="0"/>
      <w:marBottom w:val="0"/>
      <w:divBdr>
        <w:top w:val="none" w:sz="0" w:space="0" w:color="auto"/>
        <w:left w:val="none" w:sz="0" w:space="0" w:color="auto"/>
        <w:bottom w:val="none" w:sz="0" w:space="0" w:color="auto"/>
        <w:right w:val="none" w:sz="0" w:space="0" w:color="auto"/>
      </w:divBdr>
    </w:div>
    <w:div w:id="1116145749">
      <w:marLeft w:val="640"/>
      <w:marRight w:val="0"/>
      <w:marTop w:val="0"/>
      <w:marBottom w:val="0"/>
      <w:divBdr>
        <w:top w:val="none" w:sz="0" w:space="0" w:color="auto"/>
        <w:left w:val="none" w:sz="0" w:space="0" w:color="auto"/>
        <w:bottom w:val="none" w:sz="0" w:space="0" w:color="auto"/>
        <w:right w:val="none" w:sz="0" w:space="0" w:color="auto"/>
      </w:divBdr>
    </w:div>
    <w:div w:id="1116171159">
      <w:marLeft w:val="480"/>
      <w:marRight w:val="0"/>
      <w:marTop w:val="0"/>
      <w:marBottom w:val="0"/>
      <w:divBdr>
        <w:top w:val="none" w:sz="0" w:space="0" w:color="auto"/>
        <w:left w:val="none" w:sz="0" w:space="0" w:color="auto"/>
        <w:bottom w:val="none" w:sz="0" w:space="0" w:color="auto"/>
        <w:right w:val="none" w:sz="0" w:space="0" w:color="auto"/>
      </w:divBdr>
    </w:div>
    <w:div w:id="1116173519">
      <w:marLeft w:val="640"/>
      <w:marRight w:val="0"/>
      <w:marTop w:val="0"/>
      <w:marBottom w:val="0"/>
      <w:divBdr>
        <w:top w:val="none" w:sz="0" w:space="0" w:color="auto"/>
        <w:left w:val="none" w:sz="0" w:space="0" w:color="auto"/>
        <w:bottom w:val="none" w:sz="0" w:space="0" w:color="auto"/>
        <w:right w:val="none" w:sz="0" w:space="0" w:color="auto"/>
      </w:divBdr>
    </w:div>
    <w:div w:id="1116176278">
      <w:marLeft w:val="480"/>
      <w:marRight w:val="0"/>
      <w:marTop w:val="0"/>
      <w:marBottom w:val="0"/>
      <w:divBdr>
        <w:top w:val="none" w:sz="0" w:space="0" w:color="auto"/>
        <w:left w:val="none" w:sz="0" w:space="0" w:color="auto"/>
        <w:bottom w:val="none" w:sz="0" w:space="0" w:color="auto"/>
        <w:right w:val="none" w:sz="0" w:space="0" w:color="auto"/>
      </w:divBdr>
    </w:div>
    <w:div w:id="1116290305">
      <w:marLeft w:val="640"/>
      <w:marRight w:val="0"/>
      <w:marTop w:val="0"/>
      <w:marBottom w:val="0"/>
      <w:divBdr>
        <w:top w:val="none" w:sz="0" w:space="0" w:color="auto"/>
        <w:left w:val="none" w:sz="0" w:space="0" w:color="auto"/>
        <w:bottom w:val="none" w:sz="0" w:space="0" w:color="auto"/>
        <w:right w:val="none" w:sz="0" w:space="0" w:color="auto"/>
      </w:divBdr>
    </w:div>
    <w:div w:id="1116295898">
      <w:marLeft w:val="480"/>
      <w:marRight w:val="0"/>
      <w:marTop w:val="0"/>
      <w:marBottom w:val="0"/>
      <w:divBdr>
        <w:top w:val="none" w:sz="0" w:space="0" w:color="auto"/>
        <w:left w:val="none" w:sz="0" w:space="0" w:color="auto"/>
        <w:bottom w:val="none" w:sz="0" w:space="0" w:color="auto"/>
        <w:right w:val="none" w:sz="0" w:space="0" w:color="auto"/>
      </w:divBdr>
    </w:div>
    <w:div w:id="1116363453">
      <w:marLeft w:val="640"/>
      <w:marRight w:val="0"/>
      <w:marTop w:val="0"/>
      <w:marBottom w:val="0"/>
      <w:divBdr>
        <w:top w:val="none" w:sz="0" w:space="0" w:color="auto"/>
        <w:left w:val="none" w:sz="0" w:space="0" w:color="auto"/>
        <w:bottom w:val="none" w:sz="0" w:space="0" w:color="auto"/>
        <w:right w:val="none" w:sz="0" w:space="0" w:color="auto"/>
      </w:divBdr>
    </w:div>
    <w:div w:id="1116371840">
      <w:marLeft w:val="640"/>
      <w:marRight w:val="0"/>
      <w:marTop w:val="0"/>
      <w:marBottom w:val="0"/>
      <w:divBdr>
        <w:top w:val="none" w:sz="0" w:space="0" w:color="auto"/>
        <w:left w:val="none" w:sz="0" w:space="0" w:color="auto"/>
        <w:bottom w:val="none" w:sz="0" w:space="0" w:color="auto"/>
        <w:right w:val="none" w:sz="0" w:space="0" w:color="auto"/>
      </w:divBdr>
    </w:div>
    <w:div w:id="1116408210">
      <w:marLeft w:val="640"/>
      <w:marRight w:val="0"/>
      <w:marTop w:val="0"/>
      <w:marBottom w:val="0"/>
      <w:divBdr>
        <w:top w:val="none" w:sz="0" w:space="0" w:color="auto"/>
        <w:left w:val="none" w:sz="0" w:space="0" w:color="auto"/>
        <w:bottom w:val="none" w:sz="0" w:space="0" w:color="auto"/>
        <w:right w:val="none" w:sz="0" w:space="0" w:color="auto"/>
      </w:divBdr>
    </w:div>
    <w:div w:id="1116412838">
      <w:marLeft w:val="480"/>
      <w:marRight w:val="0"/>
      <w:marTop w:val="0"/>
      <w:marBottom w:val="0"/>
      <w:divBdr>
        <w:top w:val="none" w:sz="0" w:space="0" w:color="auto"/>
        <w:left w:val="none" w:sz="0" w:space="0" w:color="auto"/>
        <w:bottom w:val="none" w:sz="0" w:space="0" w:color="auto"/>
        <w:right w:val="none" w:sz="0" w:space="0" w:color="auto"/>
      </w:divBdr>
    </w:div>
    <w:div w:id="1116559221">
      <w:marLeft w:val="480"/>
      <w:marRight w:val="0"/>
      <w:marTop w:val="0"/>
      <w:marBottom w:val="0"/>
      <w:divBdr>
        <w:top w:val="none" w:sz="0" w:space="0" w:color="auto"/>
        <w:left w:val="none" w:sz="0" w:space="0" w:color="auto"/>
        <w:bottom w:val="none" w:sz="0" w:space="0" w:color="auto"/>
        <w:right w:val="none" w:sz="0" w:space="0" w:color="auto"/>
      </w:divBdr>
    </w:div>
    <w:div w:id="1116559865">
      <w:marLeft w:val="480"/>
      <w:marRight w:val="0"/>
      <w:marTop w:val="0"/>
      <w:marBottom w:val="0"/>
      <w:divBdr>
        <w:top w:val="none" w:sz="0" w:space="0" w:color="auto"/>
        <w:left w:val="none" w:sz="0" w:space="0" w:color="auto"/>
        <w:bottom w:val="none" w:sz="0" w:space="0" w:color="auto"/>
        <w:right w:val="none" w:sz="0" w:space="0" w:color="auto"/>
      </w:divBdr>
    </w:div>
    <w:div w:id="1116607435">
      <w:marLeft w:val="640"/>
      <w:marRight w:val="0"/>
      <w:marTop w:val="0"/>
      <w:marBottom w:val="0"/>
      <w:divBdr>
        <w:top w:val="none" w:sz="0" w:space="0" w:color="auto"/>
        <w:left w:val="none" w:sz="0" w:space="0" w:color="auto"/>
        <w:bottom w:val="none" w:sz="0" w:space="0" w:color="auto"/>
        <w:right w:val="none" w:sz="0" w:space="0" w:color="auto"/>
      </w:divBdr>
    </w:div>
    <w:div w:id="1116674492">
      <w:marLeft w:val="640"/>
      <w:marRight w:val="0"/>
      <w:marTop w:val="0"/>
      <w:marBottom w:val="0"/>
      <w:divBdr>
        <w:top w:val="none" w:sz="0" w:space="0" w:color="auto"/>
        <w:left w:val="none" w:sz="0" w:space="0" w:color="auto"/>
        <w:bottom w:val="none" w:sz="0" w:space="0" w:color="auto"/>
        <w:right w:val="none" w:sz="0" w:space="0" w:color="auto"/>
      </w:divBdr>
    </w:div>
    <w:div w:id="1116749717">
      <w:marLeft w:val="640"/>
      <w:marRight w:val="0"/>
      <w:marTop w:val="0"/>
      <w:marBottom w:val="0"/>
      <w:divBdr>
        <w:top w:val="none" w:sz="0" w:space="0" w:color="auto"/>
        <w:left w:val="none" w:sz="0" w:space="0" w:color="auto"/>
        <w:bottom w:val="none" w:sz="0" w:space="0" w:color="auto"/>
        <w:right w:val="none" w:sz="0" w:space="0" w:color="auto"/>
      </w:divBdr>
    </w:div>
    <w:div w:id="1116826415">
      <w:marLeft w:val="480"/>
      <w:marRight w:val="0"/>
      <w:marTop w:val="0"/>
      <w:marBottom w:val="0"/>
      <w:divBdr>
        <w:top w:val="none" w:sz="0" w:space="0" w:color="auto"/>
        <w:left w:val="none" w:sz="0" w:space="0" w:color="auto"/>
        <w:bottom w:val="none" w:sz="0" w:space="0" w:color="auto"/>
        <w:right w:val="none" w:sz="0" w:space="0" w:color="auto"/>
      </w:divBdr>
    </w:div>
    <w:div w:id="1116868173">
      <w:marLeft w:val="640"/>
      <w:marRight w:val="0"/>
      <w:marTop w:val="0"/>
      <w:marBottom w:val="0"/>
      <w:divBdr>
        <w:top w:val="none" w:sz="0" w:space="0" w:color="auto"/>
        <w:left w:val="none" w:sz="0" w:space="0" w:color="auto"/>
        <w:bottom w:val="none" w:sz="0" w:space="0" w:color="auto"/>
        <w:right w:val="none" w:sz="0" w:space="0" w:color="auto"/>
      </w:divBdr>
    </w:div>
    <w:div w:id="1117020515">
      <w:marLeft w:val="640"/>
      <w:marRight w:val="0"/>
      <w:marTop w:val="0"/>
      <w:marBottom w:val="0"/>
      <w:divBdr>
        <w:top w:val="none" w:sz="0" w:space="0" w:color="auto"/>
        <w:left w:val="none" w:sz="0" w:space="0" w:color="auto"/>
        <w:bottom w:val="none" w:sz="0" w:space="0" w:color="auto"/>
        <w:right w:val="none" w:sz="0" w:space="0" w:color="auto"/>
      </w:divBdr>
    </w:div>
    <w:div w:id="1117026424">
      <w:marLeft w:val="640"/>
      <w:marRight w:val="0"/>
      <w:marTop w:val="0"/>
      <w:marBottom w:val="0"/>
      <w:divBdr>
        <w:top w:val="none" w:sz="0" w:space="0" w:color="auto"/>
        <w:left w:val="none" w:sz="0" w:space="0" w:color="auto"/>
        <w:bottom w:val="none" w:sz="0" w:space="0" w:color="auto"/>
        <w:right w:val="none" w:sz="0" w:space="0" w:color="auto"/>
      </w:divBdr>
    </w:div>
    <w:div w:id="1117067630">
      <w:marLeft w:val="480"/>
      <w:marRight w:val="0"/>
      <w:marTop w:val="0"/>
      <w:marBottom w:val="0"/>
      <w:divBdr>
        <w:top w:val="none" w:sz="0" w:space="0" w:color="auto"/>
        <w:left w:val="none" w:sz="0" w:space="0" w:color="auto"/>
        <w:bottom w:val="none" w:sz="0" w:space="0" w:color="auto"/>
        <w:right w:val="none" w:sz="0" w:space="0" w:color="auto"/>
      </w:divBdr>
    </w:div>
    <w:div w:id="1117093166">
      <w:marLeft w:val="480"/>
      <w:marRight w:val="0"/>
      <w:marTop w:val="0"/>
      <w:marBottom w:val="0"/>
      <w:divBdr>
        <w:top w:val="none" w:sz="0" w:space="0" w:color="auto"/>
        <w:left w:val="none" w:sz="0" w:space="0" w:color="auto"/>
        <w:bottom w:val="none" w:sz="0" w:space="0" w:color="auto"/>
        <w:right w:val="none" w:sz="0" w:space="0" w:color="auto"/>
      </w:divBdr>
    </w:div>
    <w:div w:id="1117139186">
      <w:marLeft w:val="480"/>
      <w:marRight w:val="0"/>
      <w:marTop w:val="0"/>
      <w:marBottom w:val="0"/>
      <w:divBdr>
        <w:top w:val="none" w:sz="0" w:space="0" w:color="auto"/>
        <w:left w:val="none" w:sz="0" w:space="0" w:color="auto"/>
        <w:bottom w:val="none" w:sz="0" w:space="0" w:color="auto"/>
        <w:right w:val="none" w:sz="0" w:space="0" w:color="auto"/>
      </w:divBdr>
    </w:div>
    <w:div w:id="1117139192">
      <w:marLeft w:val="640"/>
      <w:marRight w:val="0"/>
      <w:marTop w:val="0"/>
      <w:marBottom w:val="0"/>
      <w:divBdr>
        <w:top w:val="none" w:sz="0" w:space="0" w:color="auto"/>
        <w:left w:val="none" w:sz="0" w:space="0" w:color="auto"/>
        <w:bottom w:val="none" w:sz="0" w:space="0" w:color="auto"/>
        <w:right w:val="none" w:sz="0" w:space="0" w:color="auto"/>
      </w:divBdr>
    </w:div>
    <w:div w:id="1117263200">
      <w:marLeft w:val="640"/>
      <w:marRight w:val="0"/>
      <w:marTop w:val="0"/>
      <w:marBottom w:val="0"/>
      <w:divBdr>
        <w:top w:val="none" w:sz="0" w:space="0" w:color="auto"/>
        <w:left w:val="none" w:sz="0" w:space="0" w:color="auto"/>
        <w:bottom w:val="none" w:sz="0" w:space="0" w:color="auto"/>
        <w:right w:val="none" w:sz="0" w:space="0" w:color="auto"/>
      </w:divBdr>
    </w:div>
    <w:div w:id="1117337705">
      <w:marLeft w:val="640"/>
      <w:marRight w:val="0"/>
      <w:marTop w:val="0"/>
      <w:marBottom w:val="0"/>
      <w:divBdr>
        <w:top w:val="none" w:sz="0" w:space="0" w:color="auto"/>
        <w:left w:val="none" w:sz="0" w:space="0" w:color="auto"/>
        <w:bottom w:val="none" w:sz="0" w:space="0" w:color="auto"/>
        <w:right w:val="none" w:sz="0" w:space="0" w:color="auto"/>
      </w:divBdr>
    </w:div>
    <w:div w:id="1117405204">
      <w:marLeft w:val="640"/>
      <w:marRight w:val="0"/>
      <w:marTop w:val="0"/>
      <w:marBottom w:val="0"/>
      <w:divBdr>
        <w:top w:val="none" w:sz="0" w:space="0" w:color="auto"/>
        <w:left w:val="none" w:sz="0" w:space="0" w:color="auto"/>
        <w:bottom w:val="none" w:sz="0" w:space="0" w:color="auto"/>
        <w:right w:val="none" w:sz="0" w:space="0" w:color="auto"/>
      </w:divBdr>
    </w:div>
    <w:div w:id="1117407412">
      <w:marLeft w:val="480"/>
      <w:marRight w:val="0"/>
      <w:marTop w:val="0"/>
      <w:marBottom w:val="0"/>
      <w:divBdr>
        <w:top w:val="none" w:sz="0" w:space="0" w:color="auto"/>
        <w:left w:val="none" w:sz="0" w:space="0" w:color="auto"/>
        <w:bottom w:val="none" w:sz="0" w:space="0" w:color="auto"/>
        <w:right w:val="none" w:sz="0" w:space="0" w:color="auto"/>
      </w:divBdr>
    </w:div>
    <w:div w:id="1117456474">
      <w:marLeft w:val="640"/>
      <w:marRight w:val="0"/>
      <w:marTop w:val="0"/>
      <w:marBottom w:val="0"/>
      <w:divBdr>
        <w:top w:val="none" w:sz="0" w:space="0" w:color="auto"/>
        <w:left w:val="none" w:sz="0" w:space="0" w:color="auto"/>
        <w:bottom w:val="none" w:sz="0" w:space="0" w:color="auto"/>
        <w:right w:val="none" w:sz="0" w:space="0" w:color="auto"/>
      </w:divBdr>
    </w:div>
    <w:div w:id="1117480204">
      <w:marLeft w:val="640"/>
      <w:marRight w:val="0"/>
      <w:marTop w:val="0"/>
      <w:marBottom w:val="0"/>
      <w:divBdr>
        <w:top w:val="none" w:sz="0" w:space="0" w:color="auto"/>
        <w:left w:val="none" w:sz="0" w:space="0" w:color="auto"/>
        <w:bottom w:val="none" w:sz="0" w:space="0" w:color="auto"/>
        <w:right w:val="none" w:sz="0" w:space="0" w:color="auto"/>
      </w:divBdr>
    </w:div>
    <w:div w:id="1117524026">
      <w:marLeft w:val="640"/>
      <w:marRight w:val="0"/>
      <w:marTop w:val="0"/>
      <w:marBottom w:val="0"/>
      <w:divBdr>
        <w:top w:val="none" w:sz="0" w:space="0" w:color="auto"/>
        <w:left w:val="none" w:sz="0" w:space="0" w:color="auto"/>
        <w:bottom w:val="none" w:sz="0" w:space="0" w:color="auto"/>
        <w:right w:val="none" w:sz="0" w:space="0" w:color="auto"/>
      </w:divBdr>
    </w:div>
    <w:div w:id="1117601393">
      <w:marLeft w:val="640"/>
      <w:marRight w:val="0"/>
      <w:marTop w:val="0"/>
      <w:marBottom w:val="0"/>
      <w:divBdr>
        <w:top w:val="none" w:sz="0" w:space="0" w:color="auto"/>
        <w:left w:val="none" w:sz="0" w:space="0" w:color="auto"/>
        <w:bottom w:val="none" w:sz="0" w:space="0" w:color="auto"/>
        <w:right w:val="none" w:sz="0" w:space="0" w:color="auto"/>
      </w:divBdr>
    </w:div>
    <w:div w:id="1117680318">
      <w:marLeft w:val="480"/>
      <w:marRight w:val="0"/>
      <w:marTop w:val="0"/>
      <w:marBottom w:val="0"/>
      <w:divBdr>
        <w:top w:val="none" w:sz="0" w:space="0" w:color="auto"/>
        <w:left w:val="none" w:sz="0" w:space="0" w:color="auto"/>
        <w:bottom w:val="none" w:sz="0" w:space="0" w:color="auto"/>
        <w:right w:val="none" w:sz="0" w:space="0" w:color="auto"/>
      </w:divBdr>
    </w:div>
    <w:div w:id="1117723628">
      <w:marLeft w:val="640"/>
      <w:marRight w:val="0"/>
      <w:marTop w:val="0"/>
      <w:marBottom w:val="0"/>
      <w:divBdr>
        <w:top w:val="none" w:sz="0" w:space="0" w:color="auto"/>
        <w:left w:val="none" w:sz="0" w:space="0" w:color="auto"/>
        <w:bottom w:val="none" w:sz="0" w:space="0" w:color="auto"/>
        <w:right w:val="none" w:sz="0" w:space="0" w:color="auto"/>
      </w:divBdr>
    </w:div>
    <w:div w:id="1117866393">
      <w:marLeft w:val="640"/>
      <w:marRight w:val="0"/>
      <w:marTop w:val="0"/>
      <w:marBottom w:val="0"/>
      <w:divBdr>
        <w:top w:val="none" w:sz="0" w:space="0" w:color="auto"/>
        <w:left w:val="none" w:sz="0" w:space="0" w:color="auto"/>
        <w:bottom w:val="none" w:sz="0" w:space="0" w:color="auto"/>
        <w:right w:val="none" w:sz="0" w:space="0" w:color="auto"/>
      </w:divBdr>
    </w:div>
    <w:div w:id="1117866653">
      <w:marLeft w:val="640"/>
      <w:marRight w:val="0"/>
      <w:marTop w:val="0"/>
      <w:marBottom w:val="0"/>
      <w:divBdr>
        <w:top w:val="none" w:sz="0" w:space="0" w:color="auto"/>
        <w:left w:val="none" w:sz="0" w:space="0" w:color="auto"/>
        <w:bottom w:val="none" w:sz="0" w:space="0" w:color="auto"/>
        <w:right w:val="none" w:sz="0" w:space="0" w:color="auto"/>
      </w:divBdr>
    </w:div>
    <w:div w:id="1118183892">
      <w:marLeft w:val="640"/>
      <w:marRight w:val="0"/>
      <w:marTop w:val="0"/>
      <w:marBottom w:val="0"/>
      <w:divBdr>
        <w:top w:val="none" w:sz="0" w:space="0" w:color="auto"/>
        <w:left w:val="none" w:sz="0" w:space="0" w:color="auto"/>
        <w:bottom w:val="none" w:sz="0" w:space="0" w:color="auto"/>
        <w:right w:val="none" w:sz="0" w:space="0" w:color="auto"/>
      </w:divBdr>
    </w:div>
    <w:div w:id="1118185339">
      <w:marLeft w:val="480"/>
      <w:marRight w:val="0"/>
      <w:marTop w:val="0"/>
      <w:marBottom w:val="0"/>
      <w:divBdr>
        <w:top w:val="none" w:sz="0" w:space="0" w:color="auto"/>
        <w:left w:val="none" w:sz="0" w:space="0" w:color="auto"/>
        <w:bottom w:val="none" w:sz="0" w:space="0" w:color="auto"/>
        <w:right w:val="none" w:sz="0" w:space="0" w:color="auto"/>
      </w:divBdr>
    </w:div>
    <w:div w:id="1118253175">
      <w:marLeft w:val="480"/>
      <w:marRight w:val="0"/>
      <w:marTop w:val="0"/>
      <w:marBottom w:val="0"/>
      <w:divBdr>
        <w:top w:val="none" w:sz="0" w:space="0" w:color="auto"/>
        <w:left w:val="none" w:sz="0" w:space="0" w:color="auto"/>
        <w:bottom w:val="none" w:sz="0" w:space="0" w:color="auto"/>
        <w:right w:val="none" w:sz="0" w:space="0" w:color="auto"/>
      </w:divBdr>
    </w:div>
    <w:div w:id="1118378351">
      <w:marLeft w:val="480"/>
      <w:marRight w:val="0"/>
      <w:marTop w:val="0"/>
      <w:marBottom w:val="0"/>
      <w:divBdr>
        <w:top w:val="none" w:sz="0" w:space="0" w:color="auto"/>
        <w:left w:val="none" w:sz="0" w:space="0" w:color="auto"/>
        <w:bottom w:val="none" w:sz="0" w:space="0" w:color="auto"/>
        <w:right w:val="none" w:sz="0" w:space="0" w:color="auto"/>
      </w:divBdr>
    </w:div>
    <w:div w:id="1118450346">
      <w:marLeft w:val="480"/>
      <w:marRight w:val="0"/>
      <w:marTop w:val="0"/>
      <w:marBottom w:val="0"/>
      <w:divBdr>
        <w:top w:val="none" w:sz="0" w:space="0" w:color="auto"/>
        <w:left w:val="none" w:sz="0" w:space="0" w:color="auto"/>
        <w:bottom w:val="none" w:sz="0" w:space="0" w:color="auto"/>
        <w:right w:val="none" w:sz="0" w:space="0" w:color="auto"/>
      </w:divBdr>
    </w:div>
    <w:div w:id="1118525588">
      <w:marLeft w:val="640"/>
      <w:marRight w:val="0"/>
      <w:marTop w:val="0"/>
      <w:marBottom w:val="0"/>
      <w:divBdr>
        <w:top w:val="none" w:sz="0" w:space="0" w:color="auto"/>
        <w:left w:val="none" w:sz="0" w:space="0" w:color="auto"/>
        <w:bottom w:val="none" w:sz="0" w:space="0" w:color="auto"/>
        <w:right w:val="none" w:sz="0" w:space="0" w:color="auto"/>
      </w:divBdr>
    </w:div>
    <w:div w:id="1118528824">
      <w:marLeft w:val="640"/>
      <w:marRight w:val="0"/>
      <w:marTop w:val="0"/>
      <w:marBottom w:val="0"/>
      <w:divBdr>
        <w:top w:val="none" w:sz="0" w:space="0" w:color="auto"/>
        <w:left w:val="none" w:sz="0" w:space="0" w:color="auto"/>
        <w:bottom w:val="none" w:sz="0" w:space="0" w:color="auto"/>
        <w:right w:val="none" w:sz="0" w:space="0" w:color="auto"/>
      </w:divBdr>
    </w:div>
    <w:div w:id="1118573767">
      <w:marLeft w:val="480"/>
      <w:marRight w:val="0"/>
      <w:marTop w:val="0"/>
      <w:marBottom w:val="0"/>
      <w:divBdr>
        <w:top w:val="none" w:sz="0" w:space="0" w:color="auto"/>
        <w:left w:val="none" w:sz="0" w:space="0" w:color="auto"/>
        <w:bottom w:val="none" w:sz="0" w:space="0" w:color="auto"/>
        <w:right w:val="none" w:sz="0" w:space="0" w:color="auto"/>
      </w:divBdr>
    </w:div>
    <w:div w:id="1118639898">
      <w:marLeft w:val="480"/>
      <w:marRight w:val="0"/>
      <w:marTop w:val="0"/>
      <w:marBottom w:val="0"/>
      <w:divBdr>
        <w:top w:val="none" w:sz="0" w:space="0" w:color="auto"/>
        <w:left w:val="none" w:sz="0" w:space="0" w:color="auto"/>
        <w:bottom w:val="none" w:sz="0" w:space="0" w:color="auto"/>
        <w:right w:val="none" w:sz="0" w:space="0" w:color="auto"/>
      </w:divBdr>
    </w:div>
    <w:div w:id="1118640133">
      <w:marLeft w:val="480"/>
      <w:marRight w:val="0"/>
      <w:marTop w:val="0"/>
      <w:marBottom w:val="0"/>
      <w:divBdr>
        <w:top w:val="none" w:sz="0" w:space="0" w:color="auto"/>
        <w:left w:val="none" w:sz="0" w:space="0" w:color="auto"/>
        <w:bottom w:val="none" w:sz="0" w:space="0" w:color="auto"/>
        <w:right w:val="none" w:sz="0" w:space="0" w:color="auto"/>
      </w:divBdr>
    </w:div>
    <w:div w:id="1118765160">
      <w:marLeft w:val="480"/>
      <w:marRight w:val="0"/>
      <w:marTop w:val="0"/>
      <w:marBottom w:val="0"/>
      <w:divBdr>
        <w:top w:val="none" w:sz="0" w:space="0" w:color="auto"/>
        <w:left w:val="none" w:sz="0" w:space="0" w:color="auto"/>
        <w:bottom w:val="none" w:sz="0" w:space="0" w:color="auto"/>
        <w:right w:val="none" w:sz="0" w:space="0" w:color="auto"/>
      </w:divBdr>
    </w:div>
    <w:div w:id="1118793300">
      <w:marLeft w:val="640"/>
      <w:marRight w:val="0"/>
      <w:marTop w:val="0"/>
      <w:marBottom w:val="0"/>
      <w:divBdr>
        <w:top w:val="none" w:sz="0" w:space="0" w:color="auto"/>
        <w:left w:val="none" w:sz="0" w:space="0" w:color="auto"/>
        <w:bottom w:val="none" w:sz="0" w:space="0" w:color="auto"/>
        <w:right w:val="none" w:sz="0" w:space="0" w:color="auto"/>
      </w:divBdr>
    </w:div>
    <w:div w:id="1118795985">
      <w:marLeft w:val="640"/>
      <w:marRight w:val="0"/>
      <w:marTop w:val="0"/>
      <w:marBottom w:val="0"/>
      <w:divBdr>
        <w:top w:val="none" w:sz="0" w:space="0" w:color="auto"/>
        <w:left w:val="none" w:sz="0" w:space="0" w:color="auto"/>
        <w:bottom w:val="none" w:sz="0" w:space="0" w:color="auto"/>
        <w:right w:val="none" w:sz="0" w:space="0" w:color="auto"/>
      </w:divBdr>
    </w:div>
    <w:div w:id="1118797622">
      <w:marLeft w:val="640"/>
      <w:marRight w:val="0"/>
      <w:marTop w:val="0"/>
      <w:marBottom w:val="0"/>
      <w:divBdr>
        <w:top w:val="none" w:sz="0" w:space="0" w:color="auto"/>
        <w:left w:val="none" w:sz="0" w:space="0" w:color="auto"/>
        <w:bottom w:val="none" w:sz="0" w:space="0" w:color="auto"/>
        <w:right w:val="none" w:sz="0" w:space="0" w:color="auto"/>
      </w:divBdr>
    </w:div>
    <w:div w:id="1118837180">
      <w:marLeft w:val="640"/>
      <w:marRight w:val="0"/>
      <w:marTop w:val="0"/>
      <w:marBottom w:val="0"/>
      <w:divBdr>
        <w:top w:val="none" w:sz="0" w:space="0" w:color="auto"/>
        <w:left w:val="none" w:sz="0" w:space="0" w:color="auto"/>
        <w:bottom w:val="none" w:sz="0" w:space="0" w:color="auto"/>
        <w:right w:val="none" w:sz="0" w:space="0" w:color="auto"/>
      </w:divBdr>
    </w:div>
    <w:div w:id="1118908630">
      <w:marLeft w:val="480"/>
      <w:marRight w:val="0"/>
      <w:marTop w:val="0"/>
      <w:marBottom w:val="0"/>
      <w:divBdr>
        <w:top w:val="none" w:sz="0" w:space="0" w:color="auto"/>
        <w:left w:val="none" w:sz="0" w:space="0" w:color="auto"/>
        <w:bottom w:val="none" w:sz="0" w:space="0" w:color="auto"/>
        <w:right w:val="none" w:sz="0" w:space="0" w:color="auto"/>
      </w:divBdr>
    </w:div>
    <w:div w:id="1119029313">
      <w:marLeft w:val="640"/>
      <w:marRight w:val="0"/>
      <w:marTop w:val="0"/>
      <w:marBottom w:val="0"/>
      <w:divBdr>
        <w:top w:val="none" w:sz="0" w:space="0" w:color="auto"/>
        <w:left w:val="none" w:sz="0" w:space="0" w:color="auto"/>
        <w:bottom w:val="none" w:sz="0" w:space="0" w:color="auto"/>
        <w:right w:val="none" w:sz="0" w:space="0" w:color="auto"/>
      </w:divBdr>
    </w:div>
    <w:div w:id="1119180396">
      <w:marLeft w:val="640"/>
      <w:marRight w:val="0"/>
      <w:marTop w:val="0"/>
      <w:marBottom w:val="0"/>
      <w:divBdr>
        <w:top w:val="none" w:sz="0" w:space="0" w:color="auto"/>
        <w:left w:val="none" w:sz="0" w:space="0" w:color="auto"/>
        <w:bottom w:val="none" w:sz="0" w:space="0" w:color="auto"/>
        <w:right w:val="none" w:sz="0" w:space="0" w:color="auto"/>
      </w:divBdr>
    </w:div>
    <w:div w:id="1119181062">
      <w:marLeft w:val="640"/>
      <w:marRight w:val="0"/>
      <w:marTop w:val="0"/>
      <w:marBottom w:val="0"/>
      <w:divBdr>
        <w:top w:val="none" w:sz="0" w:space="0" w:color="auto"/>
        <w:left w:val="none" w:sz="0" w:space="0" w:color="auto"/>
        <w:bottom w:val="none" w:sz="0" w:space="0" w:color="auto"/>
        <w:right w:val="none" w:sz="0" w:space="0" w:color="auto"/>
      </w:divBdr>
    </w:div>
    <w:div w:id="1119185027">
      <w:marLeft w:val="640"/>
      <w:marRight w:val="0"/>
      <w:marTop w:val="0"/>
      <w:marBottom w:val="0"/>
      <w:divBdr>
        <w:top w:val="none" w:sz="0" w:space="0" w:color="auto"/>
        <w:left w:val="none" w:sz="0" w:space="0" w:color="auto"/>
        <w:bottom w:val="none" w:sz="0" w:space="0" w:color="auto"/>
        <w:right w:val="none" w:sz="0" w:space="0" w:color="auto"/>
      </w:divBdr>
    </w:div>
    <w:div w:id="1119186612">
      <w:marLeft w:val="640"/>
      <w:marRight w:val="0"/>
      <w:marTop w:val="0"/>
      <w:marBottom w:val="0"/>
      <w:divBdr>
        <w:top w:val="none" w:sz="0" w:space="0" w:color="auto"/>
        <w:left w:val="none" w:sz="0" w:space="0" w:color="auto"/>
        <w:bottom w:val="none" w:sz="0" w:space="0" w:color="auto"/>
        <w:right w:val="none" w:sz="0" w:space="0" w:color="auto"/>
      </w:divBdr>
    </w:div>
    <w:div w:id="1119295206">
      <w:marLeft w:val="480"/>
      <w:marRight w:val="0"/>
      <w:marTop w:val="0"/>
      <w:marBottom w:val="0"/>
      <w:divBdr>
        <w:top w:val="none" w:sz="0" w:space="0" w:color="auto"/>
        <w:left w:val="none" w:sz="0" w:space="0" w:color="auto"/>
        <w:bottom w:val="none" w:sz="0" w:space="0" w:color="auto"/>
        <w:right w:val="none" w:sz="0" w:space="0" w:color="auto"/>
      </w:divBdr>
    </w:div>
    <w:div w:id="1119376532">
      <w:marLeft w:val="640"/>
      <w:marRight w:val="0"/>
      <w:marTop w:val="0"/>
      <w:marBottom w:val="0"/>
      <w:divBdr>
        <w:top w:val="none" w:sz="0" w:space="0" w:color="auto"/>
        <w:left w:val="none" w:sz="0" w:space="0" w:color="auto"/>
        <w:bottom w:val="none" w:sz="0" w:space="0" w:color="auto"/>
        <w:right w:val="none" w:sz="0" w:space="0" w:color="auto"/>
      </w:divBdr>
    </w:div>
    <w:div w:id="1119377723">
      <w:marLeft w:val="640"/>
      <w:marRight w:val="0"/>
      <w:marTop w:val="0"/>
      <w:marBottom w:val="0"/>
      <w:divBdr>
        <w:top w:val="none" w:sz="0" w:space="0" w:color="auto"/>
        <w:left w:val="none" w:sz="0" w:space="0" w:color="auto"/>
        <w:bottom w:val="none" w:sz="0" w:space="0" w:color="auto"/>
        <w:right w:val="none" w:sz="0" w:space="0" w:color="auto"/>
      </w:divBdr>
    </w:div>
    <w:div w:id="1119449065">
      <w:marLeft w:val="640"/>
      <w:marRight w:val="0"/>
      <w:marTop w:val="0"/>
      <w:marBottom w:val="0"/>
      <w:divBdr>
        <w:top w:val="none" w:sz="0" w:space="0" w:color="auto"/>
        <w:left w:val="none" w:sz="0" w:space="0" w:color="auto"/>
        <w:bottom w:val="none" w:sz="0" w:space="0" w:color="auto"/>
        <w:right w:val="none" w:sz="0" w:space="0" w:color="auto"/>
      </w:divBdr>
    </w:div>
    <w:div w:id="1119489750">
      <w:marLeft w:val="480"/>
      <w:marRight w:val="0"/>
      <w:marTop w:val="0"/>
      <w:marBottom w:val="0"/>
      <w:divBdr>
        <w:top w:val="none" w:sz="0" w:space="0" w:color="auto"/>
        <w:left w:val="none" w:sz="0" w:space="0" w:color="auto"/>
        <w:bottom w:val="none" w:sz="0" w:space="0" w:color="auto"/>
        <w:right w:val="none" w:sz="0" w:space="0" w:color="auto"/>
      </w:divBdr>
    </w:div>
    <w:div w:id="1119494691">
      <w:marLeft w:val="640"/>
      <w:marRight w:val="0"/>
      <w:marTop w:val="0"/>
      <w:marBottom w:val="0"/>
      <w:divBdr>
        <w:top w:val="none" w:sz="0" w:space="0" w:color="auto"/>
        <w:left w:val="none" w:sz="0" w:space="0" w:color="auto"/>
        <w:bottom w:val="none" w:sz="0" w:space="0" w:color="auto"/>
        <w:right w:val="none" w:sz="0" w:space="0" w:color="auto"/>
      </w:divBdr>
    </w:div>
    <w:div w:id="1119564782">
      <w:marLeft w:val="640"/>
      <w:marRight w:val="0"/>
      <w:marTop w:val="0"/>
      <w:marBottom w:val="0"/>
      <w:divBdr>
        <w:top w:val="none" w:sz="0" w:space="0" w:color="auto"/>
        <w:left w:val="none" w:sz="0" w:space="0" w:color="auto"/>
        <w:bottom w:val="none" w:sz="0" w:space="0" w:color="auto"/>
        <w:right w:val="none" w:sz="0" w:space="0" w:color="auto"/>
      </w:divBdr>
    </w:div>
    <w:div w:id="1119646019">
      <w:marLeft w:val="640"/>
      <w:marRight w:val="0"/>
      <w:marTop w:val="0"/>
      <w:marBottom w:val="0"/>
      <w:divBdr>
        <w:top w:val="none" w:sz="0" w:space="0" w:color="auto"/>
        <w:left w:val="none" w:sz="0" w:space="0" w:color="auto"/>
        <w:bottom w:val="none" w:sz="0" w:space="0" w:color="auto"/>
        <w:right w:val="none" w:sz="0" w:space="0" w:color="auto"/>
      </w:divBdr>
    </w:div>
    <w:div w:id="1119686438">
      <w:marLeft w:val="640"/>
      <w:marRight w:val="0"/>
      <w:marTop w:val="0"/>
      <w:marBottom w:val="0"/>
      <w:divBdr>
        <w:top w:val="none" w:sz="0" w:space="0" w:color="auto"/>
        <w:left w:val="none" w:sz="0" w:space="0" w:color="auto"/>
        <w:bottom w:val="none" w:sz="0" w:space="0" w:color="auto"/>
        <w:right w:val="none" w:sz="0" w:space="0" w:color="auto"/>
      </w:divBdr>
    </w:div>
    <w:div w:id="1119686814">
      <w:marLeft w:val="480"/>
      <w:marRight w:val="0"/>
      <w:marTop w:val="0"/>
      <w:marBottom w:val="0"/>
      <w:divBdr>
        <w:top w:val="none" w:sz="0" w:space="0" w:color="auto"/>
        <w:left w:val="none" w:sz="0" w:space="0" w:color="auto"/>
        <w:bottom w:val="none" w:sz="0" w:space="0" w:color="auto"/>
        <w:right w:val="none" w:sz="0" w:space="0" w:color="auto"/>
      </w:divBdr>
    </w:div>
    <w:div w:id="1119758699">
      <w:marLeft w:val="640"/>
      <w:marRight w:val="0"/>
      <w:marTop w:val="0"/>
      <w:marBottom w:val="0"/>
      <w:divBdr>
        <w:top w:val="none" w:sz="0" w:space="0" w:color="auto"/>
        <w:left w:val="none" w:sz="0" w:space="0" w:color="auto"/>
        <w:bottom w:val="none" w:sz="0" w:space="0" w:color="auto"/>
        <w:right w:val="none" w:sz="0" w:space="0" w:color="auto"/>
      </w:divBdr>
    </w:div>
    <w:div w:id="1119760412">
      <w:marLeft w:val="640"/>
      <w:marRight w:val="0"/>
      <w:marTop w:val="0"/>
      <w:marBottom w:val="0"/>
      <w:divBdr>
        <w:top w:val="none" w:sz="0" w:space="0" w:color="auto"/>
        <w:left w:val="none" w:sz="0" w:space="0" w:color="auto"/>
        <w:bottom w:val="none" w:sz="0" w:space="0" w:color="auto"/>
        <w:right w:val="none" w:sz="0" w:space="0" w:color="auto"/>
      </w:divBdr>
    </w:div>
    <w:div w:id="1119760966">
      <w:marLeft w:val="640"/>
      <w:marRight w:val="0"/>
      <w:marTop w:val="0"/>
      <w:marBottom w:val="0"/>
      <w:divBdr>
        <w:top w:val="none" w:sz="0" w:space="0" w:color="auto"/>
        <w:left w:val="none" w:sz="0" w:space="0" w:color="auto"/>
        <w:bottom w:val="none" w:sz="0" w:space="0" w:color="auto"/>
        <w:right w:val="none" w:sz="0" w:space="0" w:color="auto"/>
      </w:divBdr>
    </w:div>
    <w:div w:id="1119763997">
      <w:marLeft w:val="480"/>
      <w:marRight w:val="0"/>
      <w:marTop w:val="0"/>
      <w:marBottom w:val="0"/>
      <w:divBdr>
        <w:top w:val="none" w:sz="0" w:space="0" w:color="auto"/>
        <w:left w:val="none" w:sz="0" w:space="0" w:color="auto"/>
        <w:bottom w:val="none" w:sz="0" w:space="0" w:color="auto"/>
        <w:right w:val="none" w:sz="0" w:space="0" w:color="auto"/>
      </w:divBdr>
    </w:div>
    <w:div w:id="1119955286">
      <w:marLeft w:val="480"/>
      <w:marRight w:val="0"/>
      <w:marTop w:val="0"/>
      <w:marBottom w:val="0"/>
      <w:divBdr>
        <w:top w:val="none" w:sz="0" w:space="0" w:color="auto"/>
        <w:left w:val="none" w:sz="0" w:space="0" w:color="auto"/>
        <w:bottom w:val="none" w:sz="0" w:space="0" w:color="auto"/>
        <w:right w:val="none" w:sz="0" w:space="0" w:color="auto"/>
      </w:divBdr>
    </w:div>
    <w:div w:id="1120025661">
      <w:marLeft w:val="480"/>
      <w:marRight w:val="0"/>
      <w:marTop w:val="0"/>
      <w:marBottom w:val="0"/>
      <w:divBdr>
        <w:top w:val="none" w:sz="0" w:space="0" w:color="auto"/>
        <w:left w:val="none" w:sz="0" w:space="0" w:color="auto"/>
        <w:bottom w:val="none" w:sz="0" w:space="0" w:color="auto"/>
        <w:right w:val="none" w:sz="0" w:space="0" w:color="auto"/>
      </w:divBdr>
    </w:div>
    <w:div w:id="1120033414">
      <w:marLeft w:val="480"/>
      <w:marRight w:val="0"/>
      <w:marTop w:val="0"/>
      <w:marBottom w:val="0"/>
      <w:divBdr>
        <w:top w:val="none" w:sz="0" w:space="0" w:color="auto"/>
        <w:left w:val="none" w:sz="0" w:space="0" w:color="auto"/>
        <w:bottom w:val="none" w:sz="0" w:space="0" w:color="auto"/>
        <w:right w:val="none" w:sz="0" w:space="0" w:color="auto"/>
      </w:divBdr>
    </w:div>
    <w:div w:id="1120102441">
      <w:marLeft w:val="480"/>
      <w:marRight w:val="0"/>
      <w:marTop w:val="0"/>
      <w:marBottom w:val="0"/>
      <w:divBdr>
        <w:top w:val="none" w:sz="0" w:space="0" w:color="auto"/>
        <w:left w:val="none" w:sz="0" w:space="0" w:color="auto"/>
        <w:bottom w:val="none" w:sz="0" w:space="0" w:color="auto"/>
        <w:right w:val="none" w:sz="0" w:space="0" w:color="auto"/>
      </w:divBdr>
    </w:div>
    <w:div w:id="1120105322">
      <w:marLeft w:val="640"/>
      <w:marRight w:val="0"/>
      <w:marTop w:val="0"/>
      <w:marBottom w:val="0"/>
      <w:divBdr>
        <w:top w:val="none" w:sz="0" w:space="0" w:color="auto"/>
        <w:left w:val="none" w:sz="0" w:space="0" w:color="auto"/>
        <w:bottom w:val="none" w:sz="0" w:space="0" w:color="auto"/>
        <w:right w:val="none" w:sz="0" w:space="0" w:color="auto"/>
      </w:divBdr>
    </w:div>
    <w:div w:id="1120107204">
      <w:marLeft w:val="480"/>
      <w:marRight w:val="0"/>
      <w:marTop w:val="0"/>
      <w:marBottom w:val="0"/>
      <w:divBdr>
        <w:top w:val="none" w:sz="0" w:space="0" w:color="auto"/>
        <w:left w:val="none" w:sz="0" w:space="0" w:color="auto"/>
        <w:bottom w:val="none" w:sz="0" w:space="0" w:color="auto"/>
        <w:right w:val="none" w:sz="0" w:space="0" w:color="auto"/>
      </w:divBdr>
    </w:div>
    <w:div w:id="1120228605">
      <w:marLeft w:val="640"/>
      <w:marRight w:val="0"/>
      <w:marTop w:val="0"/>
      <w:marBottom w:val="0"/>
      <w:divBdr>
        <w:top w:val="none" w:sz="0" w:space="0" w:color="auto"/>
        <w:left w:val="none" w:sz="0" w:space="0" w:color="auto"/>
        <w:bottom w:val="none" w:sz="0" w:space="0" w:color="auto"/>
        <w:right w:val="none" w:sz="0" w:space="0" w:color="auto"/>
      </w:divBdr>
    </w:div>
    <w:div w:id="1120296554">
      <w:marLeft w:val="480"/>
      <w:marRight w:val="0"/>
      <w:marTop w:val="0"/>
      <w:marBottom w:val="0"/>
      <w:divBdr>
        <w:top w:val="none" w:sz="0" w:space="0" w:color="auto"/>
        <w:left w:val="none" w:sz="0" w:space="0" w:color="auto"/>
        <w:bottom w:val="none" w:sz="0" w:space="0" w:color="auto"/>
        <w:right w:val="none" w:sz="0" w:space="0" w:color="auto"/>
      </w:divBdr>
    </w:div>
    <w:div w:id="1120299058">
      <w:marLeft w:val="480"/>
      <w:marRight w:val="0"/>
      <w:marTop w:val="0"/>
      <w:marBottom w:val="0"/>
      <w:divBdr>
        <w:top w:val="none" w:sz="0" w:space="0" w:color="auto"/>
        <w:left w:val="none" w:sz="0" w:space="0" w:color="auto"/>
        <w:bottom w:val="none" w:sz="0" w:space="0" w:color="auto"/>
        <w:right w:val="none" w:sz="0" w:space="0" w:color="auto"/>
      </w:divBdr>
    </w:div>
    <w:div w:id="1120338137">
      <w:marLeft w:val="640"/>
      <w:marRight w:val="0"/>
      <w:marTop w:val="0"/>
      <w:marBottom w:val="0"/>
      <w:divBdr>
        <w:top w:val="none" w:sz="0" w:space="0" w:color="auto"/>
        <w:left w:val="none" w:sz="0" w:space="0" w:color="auto"/>
        <w:bottom w:val="none" w:sz="0" w:space="0" w:color="auto"/>
        <w:right w:val="none" w:sz="0" w:space="0" w:color="auto"/>
      </w:divBdr>
    </w:div>
    <w:div w:id="1120342724">
      <w:marLeft w:val="480"/>
      <w:marRight w:val="0"/>
      <w:marTop w:val="0"/>
      <w:marBottom w:val="0"/>
      <w:divBdr>
        <w:top w:val="none" w:sz="0" w:space="0" w:color="auto"/>
        <w:left w:val="none" w:sz="0" w:space="0" w:color="auto"/>
        <w:bottom w:val="none" w:sz="0" w:space="0" w:color="auto"/>
        <w:right w:val="none" w:sz="0" w:space="0" w:color="auto"/>
      </w:divBdr>
    </w:div>
    <w:div w:id="1120606899">
      <w:marLeft w:val="640"/>
      <w:marRight w:val="0"/>
      <w:marTop w:val="0"/>
      <w:marBottom w:val="0"/>
      <w:divBdr>
        <w:top w:val="none" w:sz="0" w:space="0" w:color="auto"/>
        <w:left w:val="none" w:sz="0" w:space="0" w:color="auto"/>
        <w:bottom w:val="none" w:sz="0" w:space="0" w:color="auto"/>
        <w:right w:val="none" w:sz="0" w:space="0" w:color="auto"/>
      </w:divBdr>
    </w:div>
    <w:div w:id="1120609174">
      <w:marLeft w:val="640"/>
      <w:marRight w:val="0"/>
      <w:marTop w:val="0"/>
      <w:marBottom w:val="0"/>
      <w:divBdr>
        <w:top w:val="none" w:sz="0" w:space="0" w:color="auto"/>
        <w:left w:val="none" w:sz="0" w:space="0" w:color="auto"/>
        <w:bottom w:val="none" w:sz="0" w:space="0" w:color="auto"/>
        <w:right w:val="none" w:sz="0" w:space="0" w:color="auto"/>
      </w:divBdr>
    </w:div>
    <w:div w:id="1120610096">
      <w:marLeft w:val="640"/>
      <w:marRight w:val="0"/>
      <w:marTop w:val="0"/>
      <w:marBottom w:val="0"/>
      <w:divBdr>
        <w:top w:val="none" w:sz="0" w:space="0" w:color="auto"/>
        <w:left w:val="none" w:sz="0" w:space="0" w:color="auto"/>
        <w:bottom w:val="none" w:sz="0" w:space="0" w:color="auto"/>
        <w:right w:val="none" w:sz="0" w:space="0" w:color="auto"/>
      </w:divBdr>
    </w:div>
    <w:div w:id="1120610664">
      <w:marLeft w:val="640"/>
      <w:marRight w:val="0"/>
      <w:marTop w:val="0"/>
      <w:marBottom w:val="0"/>
      <w:divBdr>
        <w:top w:val="none" w:sz="0" w:space="0" w:color="auto"/>
        <w:left w:val="none" w:sz="0" w:space="0" w:color="auto"/>
        <w:bottom w:val="none" w:sz="0" w:space="0" w:color="auto"/>
        <w:right w:val="none" w:sz="0" w:space="0" w:color="auto"/>
      </w:divBdr>
    </w:div>
    <w:div w:id="1120612195">
      <w:marLeft w:val="640"/>
      <w:marRight w:val="0"/>
      <w:marTop w:val="0"/>
      <w:marBottom w:val="0"/>
      <w:divBdr>
        <w:top w:val="none" w:sz="0" w:space="0" w:color="auto"/>
        <w:left w:val="none" w:sz="0" w:space="0" w:color="auto"/>
        <w:bottom w:val="none" w:sz="0" w:space="0" w:color="auto"/>
        <w:right w:val="none" w:sz="0" w:space="0" w:color="auto"/>
      </w:divBdr>
    </w:div>
    <w:div w:id="1120685563">
      <w:marLeft w:val="640"/>
      <w:marRight w:val="0"/>
      <w:marTop w:val="0"/>
      <w:marBottom w:val="0"/>
      <w:divBdr>
        <w:top w:val="none" w:sz="0" w:space="0" w:color="auto"/>
        <w:left w:val="none" w:sz="0" w:space="0" w:color="auto"/>
        <w:bottom w:val="none" w:sz="0" w:space="0" w:color="auto"/>
        <w:right w:val="none" w:sz="0" w:space="0" w:color="auto"/>
      </w:divBdr>
    </w:div>
    <w:div w:id="1120686192">
      <w:marLeft w:val="480"/>
      <w:marRight w:val="0"/>
      <w:marTop w:val="0"/>
      <w:marBottom w:val="0"/>
      <w:divBdr>
        <w:top w:val="none" w:sz="0" w:space="0" w:color="auto"/>
        <w:left w:val="none" w:sz="0" w:space="0" w:color="auto"/>
        <w:bottom w:val="none" w:sz="0" w:space="0" w:color="auto"/>
        <w:right w:val="none" w:sz="0" w:space="0" w:color="auto"/>
      </w:divBdr>
    </w:div>
    <w:div w:id="1120732460">
      <w:marLeft w:val="640"/>
      <w:marRight w:val="0"/>
      <w:marTop w:val="0"/>
      <w:marBottom w:val="0"/>
      <w:divBdr>
        <w:top w:val="none" w:sz="0" w:space="0" w:color="auto"/>
        <w:left w:val="none" w:sz="0" w:space="0" w:color="auto"/>
        <w:bottom w:val="none" w:sz="0" w:space="0" w:color="auto"/>
        <w:right w:val="none" w:sz="0" w:space="0" w:color="auto"/>
      </w:divBdr>
    </w:div>
    <w:div w:id="1120804717">
      <w:marLeft w:val="480"/>
      <w:marRight w:val="0"/>
      <w:marTop w:val="0"/>
      <w:marBottom w:val="0"/>
      <w:divBdr>
        <w:top w:val="none" w:sz="0" w:space="0" w:color="auto"/>
        <w:left w:val="none" w:sz="0" w:space="0" w:color="auto"/>
        <w:bottom w:val="none" w:sz="0" w:space="0" w:color="auto"/>
        <w:right w:val="none" w:sz="0" w:space="0" w:color="auto"/>
      </w:divBdr>
    </w:div>
    <w:div w:id="1120951449">
      <w:marLeft w:val="480"/>
      <w:marRight w:val="0"/>
      <w:marTop w:val="0"/>
      <w:marBottom w:val="0"/>
      <w:divBdr>
        <w:top w:val="none" w:sz="0" w:space="0" w:color="auto"/>
        <w:left w:val="none" w:sz="0" w:space="0" w:color="auto"/>
        <w:bottom w:val="none" w:sz="0" w:space="0" w:color="auto"/>
        <w:right w:val="none" w:sz="0" w:space="0" w:color="auto"/>
      </w:divBdr>
    </w:div>
    <w:div w:id="1120955742">
      <w:marLeft w:val="480"/>
      <w:marRight w:val="0"/>
      <w:marTop w:val="0"/>
      <w:marBottom w:val="0"/>
      <w:divBdr>
        <w:top w:val="none" w:sz="0" w:space="0" w:color="auto"/>
        <w:left w:val="none" w:sz="0" w:space="0" w:color="auto"/>
        <w:bottom w:val="none" w:sz="0" w:space="0" w:color="auto"/>
        <w:right w:val="none" w:sz="0" w:space="0" w:color="auto"/>
      </w:divBdr>
    </w:div>
    <w:div w:id="1121144837">
      <w:marLeft w:val="640"/>
      <w:marRight w:val="0"/>
      <w:marTop w:val="0"/>
      <w:marBottom w:val="0"/>
      <w:divBdr>
        <w:top w:val="none" w:sz="0" w:space="0" w:color="auto"/>
        <w:left w:val="none" w:sz="0" w:space="0" w:color="auto"/>
        <w:bottom w:val="none" w:sz="0" w:space="0" w:color="auto"/>
        <w:right w:val="none" w:sz="0" w:space="0" w:color="auto"/>
      </w:divBdr>
    </w:div>
    <w:div w:id="1121147010">
      <w:marLeft w:val="480"/>
      <w:marRight w:val="0"/>
      <w:marTop w:val="0"/>
      <w:marBottom w:val="0"/>
      <w:divBdr>
        <w:top w:val="none" w:sz="0" w:space="0" w:color="auto"/>
        <w:left w:val="none" w:sz="0" w:space="0" w:color="auto"/>
        <w:bottom w:val="none" w:sz="0" w:space="0" w:color="auto"/>
        <w:right w:val="none" w:sz="0" w:space="0" w:color="auto"/>
      </w:divBdr>
    </w:div>
    <w:div w:id="1121148446">
      <w:marLeft w:val="480"/>
      <w:marRight w:val="0"/>
      <w:marTop w:val="0"/>
      <w:marBottom w:val="0"/>
      <w:divBdr>
        <w:top w:val="none" w:sz="0" w:space="0" w:color="auto"/>
        <w:left w:val="none" w:sz="0" w:space="0" w:color="auto"/>
        <w:bottom w:val="none" w:sz="0" w:space="0" w:color="auto"/>
        <w:right w:val="none" w:sz="0" w:space="0" w:color="auto"/>
      </w:divBdr>
    </w:div>
    <w:div w:id="1121267885">
      <w:marLeft w:val="640"/>
      <w:marRight w:val="0"/>
      <w:marTop w:val="0"/>
      <w:marBottom w:val="0"/>
      <w:divBdr>
        <w:top w:val="none" w:sz="0" w:space="0" w:color="auto"/>
        <w:left w:val="none" w:sz="0" w:space="0" w:color="auto"/>
        <w:bottom w:val="none" w:sz="0" w:space="0" w:color="auto"/>
        <w:right w:val="none" w:sz="0" w:space="0" w:color="auto"/>
      </w:divBdr>
    </w:div>
    <w:div w:id="1121530615">
      <w:marLeft w:val="640"/>
      <w:marRight w:val="0"/>
      <w:marTop w:val="0"/>
      <w:marBottom w:val="0"/>
      <w:divBdr>
        <w:top w:val="none" w:sz="0" w:space="0" w:color="auto"/>
        <w:left w:val="none" w:sz="0" w:space="0" w:color="auto"/>
        <w:bottom w:val="none" w:sz="0" w:space="0" w:color="auto"/>
        <w:right w:val="none" w:sz="0" w:space="0" w:color="auto"/>
      </w:divBdr>
    </w:div>
    <w:div w:id="1121533896">
      <w:marLeft w:val="480"/>
      <w:marRight w:val="0"/>
      <w:marTop w:val="0"/>
      <w:marBottom w:val="0"/>
      <w:divBdr>
        <w:top w:val="none" w:sz="0" w:space="0" w:color="auto"/>
        <w:left w:val="none" w:sz="0" w:space="0" w:color="auto"/>
        <w:bottom w:val="none" w:sz="0" w:space="0" w:color="auto"/>
        <w:right w:val="none" w:sz="0" w:space="0" w:color="auto"/>
      </w:divBdr>
    </w:div>
    <w:div w:id="1121612678">
      <w:marLeft w:val="480"/>
      <w:marRight w:val="0"/>
      <w:marTop w:val="0"/>
      <w:marBottom w:val="0"/>
      <w:divBdr>
        <w:top w:val="none" w:sz="0" w:space="0" w:color="auto"/>
        <w:left w:val="none" w:sz="0" w:space="0" w:color="auto"/>
        <w:bottom w:val="none" w:sz="0" w:space="0" w:color="auto"/>
        <w:right w:val="none" w:sz="0" w:space="0" w:color="auto"/>
      </w:divBdr>
    </w:div>
    <w:div w:id="1121650078">
      <w:marLeft w:val="480"/>
      <w:marRight w:val="0"/>
      <w:marTop w:val="0"/>
      <w:marBottom w:val="0"/>
      <w:divBdr>
        <w:top w:val="none" w:sz="0" w:space="0" w:color="auto"/>
        <w:left w:val="none" w:sz="0" w:space="0" w:color="auto"/>
        <w:bottom w:val="none" w:sz="0" w:space="0" w:color="auto"/>
        <w:right w:val="none" w:sz="0" w:space="0" w:color="auto"/>
      </w:divBdr>
    </w:div>
    <w:div w:id="1121803709">
      <w:marLeft w:val="640"/>
      <w:marRight w:val="0"/>
      <w:marTop w:val="0"/>
      <w:marBottom w:val="0"/>
      <w:divBdr>
        <w:top w:val="none" w:sz="0" w:space="0" w:color="auto"/>
        <w:left w:val="none" w:sz="0" w:space="0" w:color="auto"/>
        <w:bottom w:val="none" w:sz="0" w:space="0" w:color="auto"/>
        <w:right w:val="none" w:sz="0" w:space="0" w:color="auto"/>
      </w:divBdr>
    </w:div>
    <w:div w:id="1121847482">
      <w:marLeft w:val="640"/>
      <w:marRight w:val="0"/>
      <w:marTop w:val="0"/>
      <w:marBottom w:val="0"/>
      <w:divBdr>
        <w:top w:val="none" w:sz="0" w:space="0" w:color="auto"/>
        <w:left w:val="none" w:sz="0" w:space="0" w:color="auto"/>
        <w:bottom w:val="none" w:sz="0" w:space="0" w:color="auto"/>
        <w:right w:val="none" w:sz="0" w:space="0" w:color="auto"/>
      </w:divBdr>
    </w:div>
    <w:div w:id="1121876190">
      <w:marLeft w:val="640"/>
      <w:marRight w:val="0"/>
      <w:marTop w:val="0"/>
      <w:marBottom w:val="0"/>
      <w:divBdr>
        <w:top w:val="none" w:sz="0" w:space="0" w:color="auto"/>
        <w:left w:val="none" w:sz="0" w:space="0" w:color="auto"/>
        <w:bottom w:val="none" w:sz="0" w:space="0" w:color="auto"/>
        <w:right w:val="none" w:sz="0" w:space="0" w:color="auto"/>
      </w:divBdr>
    </w:div>
    <w:div w:id="1121917435">
      <w:marLeft w:val="480"/>
      <w:marRight w:val="0"/>
      <w:marTop w:val="0"/>
      <w:marBottom w:val="0"/>
      <w:divBdr>
        <w:top w:val="none" w:sz="0" w:space="0" w:color="auto"/>
        <w:left w:val="none" w:sz="0" w:space="0" w:color="auto"/>
        <w:bottom w:val="none" w:sz="0" w:space="0" w:color="auto"/>
        <w:right w:val="none" w:sz="0" w:space="0" w:color="auto"/>
      </w:divBdr>
    </w:div>
    <w:div w:id="1122000127">
      <w:marLeft w:val="640"/>
      <w:marRight w:val="0"/>
      <w:marTop w:val="0"/>
      <w:marBottom w:val="0"/>
      <w:divBdr>
        <w:top w:val="none" w:sz="0" w:space="0" w:color="auto"/>
        <w:left w:val="none" w:sz="0" w:space="0" w:color="auto"/>
        <w:bottom w:val="none" w:sz="0" w:space="0" w:color="auto"/>
        <w:right w:val="none" w:sz="0" w:space="0" w:color="auto"/>
      </w:divBdr>
    </w:div>
    <w:div w:id="1122070552">
      <w:marLeft w:val="640"/>
      <w:marRight w:val="0"/>
      <w:marTop w:val="0"/>
      <w:marBottom w:val="0"/>
      <w:divBdr>
        <w:top w:val="none" w:sz="0" w:space="0" w:color="auto"/>
        <w:left w:val="none" w:sz="0" w:space="0" w:color="auto"/>
        <w:bottom w:val="none" w:sz="0" w:space="0" w:color="auto"/>
        <w:right w:val="none" w:sz="0" w:space="0" w:color="auto"/>
      </w:divBdr>
    </w:div>
    <w:div w:id="1122073038">
      <w:marLeft w:val="480"/>
      <w:marRight w:val="0"/>
      <w:marTop w:val="0"/>
      <w:marBottom w:val="0"/>
      <w:divBdr>
        <w:top w:val="none" w:sz="0" w:space="0" w:color="auto"/>
        <w:left w:val="none" w:sz="0" w:space="0" w:color="auto"/>
        <w:bottom w:val="none" w:sz="0" w:space="0" w:color="auto"/>
        <w:right w:val="none" w:sz="0" w:space="0" w:color="auto"/>
      </w:divBdr>
    </w:div>
    <w:div w:id="1122118063">
      <w:marLeft w:val="480"/>
      <w:marRight w:val="0"/>
      <w:marTop w:val="0"/>
      <w:marBottom w:val="0"/>
      <w:divBdr>
        <w:top w:val="none" w:sz="0" w:space="0" w:color="auto"/>
        <w:left w:val="none" w:sz="0" w:space="0" w:color="auto"/>
        <w:bottom w:val="none" w:sz="0" w:space="0" w:color="auto"/>
        <w:right w:val="none" w:sz="0" w:space="0" w:color="auto"/>
      </w:divBdr>
    </w:div>
    <w:div w:id="1122118601">
      <w:marLeft w:val="480"/>
      <w:marRight w:val="0"/>
      <w:marTop w:val="0"/>
      <w:marBottom w:val="0"/>
      <w:divBdr>
        <w:top w:val="none" w:sz="0" w:space="0" w:color="auto"/>
        <w:left w:val="none" w:sz="0" w:space="0" w:color="auto"/>
        <w:bottom w:val="none" w:sz="0" w:space="0" w:color="auto"/>
        <w:right w:val="none" w:sz="0" w:space="0" w:color="auto"/>
      </w:divBdr>
    </w:div>
    <w:div w:id="1122266628">
      <w:marLeft w:val="480"/>
      <w:marRight w:val="0"/>
      <w:marTop w:val="0"/>
      <w:marBottom w:val="0"/>
      <w:divBdr>
        <w:top w:val="none" w:sz="0" w:space="0" w:color="auto"/>
        <w:left w:val="none" w:sz="0" w:space="0" w:color="auto"/>
        <w:bottom w:val="none" w:sz="0" w:space="0" w:color="auto"/>
        <w:right w:val="none" w:sz="0" w:space="0" w:color="auto"/>
      </w:divBdr>
    </w:div>
    <w:div w:id="1122379083">
      <w:marLeft w:val="480"/>
      <w:marRight w:val="0"/>
      <w:marTop w:val="0"/>
      <w:marBottom w:val="0"/>
      <w:divBdr>
        <w:top w:val="none" w:sz="0" w:space="0" w:color="auto"/>
        <w:left w:val="none" w:sz="0" w:space="0" w:color="auto"/>
        <w:bottom w:val="none" w:sz="0" w:space="0" w:color="auto"/>
        <w:right w:val="none" w:sz="0" w:space="0" w:color="auto"/>
      </w:divBdr>
    </w:div>
    <w:div w:id="1122379445">
      <w:marLeft w:val="640"/>
      <w:marRight w:val="0"/>
      <w:marTop w:val="0"/>
      <w:marBottom w:val="0"/>
      <w:divBdr>
        <w:top w:val="none" w:sz="0" w:space="0" w:color="auto"/>
        <w:left w:val="none" w:sz="0" w:space="0" w:color="auto"/>
        <w:bottom w:val="none" w:sz="0" w:space="0" w:color="auto"/>
        <w:right w:val="none" w:sz="0" w:space="0" w:color="auto"/>
      </w:divBdr>
    </w:div>
    <w:div w:id="1122381572">
      <w:marLeft w:val="480"/>
      <w:marRight w:val="0"/>
      <w:marTop w:val="0"/>
      <w:marBottom w:val="0"/>
      <w:divBdr>
        <w:top w:val="none" w:sz="0" w:space="0" w:color="auto"/>
        <w:left w:val="none" w:sz="0" w:space="0" w:color="auto"/>
        <w:bottom w:val="none" w:sz="0" w:space="0" w:color="auto"/>
        <w:right w:val="none" w:sz="0" w:space="0" w:color="auto"/>
      </w:divBdr>
    </w:div>
    <w:div w:id="1122384507">
      <w:marLeft w:val="480"/>
      <w:marRight w:val="0"/>
      <w:marTop w:val="0"/>
      <w:marBottom w:val="0"/>
      <w:divBdr>
        <w:top w:val="none" w:sz="0" w:space="0" w:color="auto"/>
        <w:left w:val="none" w:sz="0" w:space="0" w:color="auto"/>
        <w:bottom w:val="none" w:sz="0" w:space="0" w:color="auto"/>
        <w:right w:val="none" w:sz="0" w:space="0" w:color="auto"/>
      </w:divBdr>
    </w:div>
    <w:div w:id="1122574509">
      <w:bodyDiv w:val="1"/>
      <w:marLeft w:val="0"/>
      <w:marRight w:val="0"/>
      <w:marTop w:val="0"/>
      <w:marBottom w:val="0"/>
      <w:divBdr>
        <w:top w:val="none" w:sz="0" w:space="0" w:color="auto"/>
        <w:left w:val="none" w:sz="0" w:space="0" w:color="auto"/>
        <w:bottom w:val="none" w:sz="0" w:space="0" w:color="auto"/>
        <w:right w:val="none" w:sz="0" w:space="0" w:color="auto"/>
      </w:divBdr>
      <w:divsChild>
        <w:div w:id="29260861">
          <w:marLeft w:val="640"/>
          <w:marRight w:val="0"/>
          <w:marTop w:val="0"/>
          <w:marBottom w:val="0"/>
          <w:divBdr>
            <w:top w:val="none" w:sz="0" w:space="0" w:color="auto"/>
            <w:left w:val="none" w:sz="0" w:space="0" w:color="auto"/>
            <w:bottom w:val="none" w:sz="0" w:space="0" w:color="auto"/>
            <w:right w:val="none" w:sz="0" w:space="0" w:color="auto"/>
          </w:divBdr>
        </w:div>
        <w:div w:id="1098675789">
          <w:marLeft w:val="640"/>
          <w:marRight w:val="0"/>
          <w:marTop w:val="0"/>
          <w:marBottom w:val="0"/>
          <w:divBdr>
            <w:top w:val="none" w:sz="0" w:space="0" w:color="auto"/>
            <w:left w:val="none" w:sz="0" w:space="0" w:color="auto"/>
            <w:bottom w:val="none" w:sz="0" w:space="0" w:color="auto"/>
            <w:right w:val="none" w:sz="0" w:space="0" w:color="auto"/>
          </w:divBdr>
        </w:div>
        <w:div w:id="1009794386">
          <w:marLeft w:val="640"/>
          <w:marRight w:val="0"/>
          <w:marTop w:val="0"/>
          <w:marBottom w:val="0"/>
          <w:divBdr>
            <w:top w:val="none" w:sz="0" w:space="0" w:color="auto"/>
            <w:left w:val="none" w:sz="0" w:space="0" w:color="auto"/>
            <w:bottom w:val="none" w:sz="0" w:space="0" w:color="auto"/>
            <w:right w:val="none" w:sz="0" w:space="0" w:color="auto"/>
          </w:divBdr>
        </w:div>
        <w:div w:id="1418593826">
          <w:marLeft w:val="640"/>
          <w:marRight w:val="0"/>
          <w:marTop w:val="0"/>
          <w:marBottom w:val="0"/>
          <w:divBdr>
            <w:top w:val="none" w:sz="0" w:space="0" w:color="auto"/>
            <w:left w:val="none" w:sz="0" w:space="0" w:color="auto"/>
            <w:bottom w:val="none" w:sz="0" w:space="0" w:color="auto"/>
            <w:right w:val="none" w:sz="0" w:space="0" w:color="auto"/>
          </w:divBdr>
        </w:div>
        <w:div w:id="195972166">
          <w:marLeft w:val="640"/>
          <w:marRight w:val="0"/>
          <w:marTop w:val="0"/>
          <w:marBottom w:val="0"/>
          <w:divBdr>
            <w:top w:val="none" w:sz="0" w:space="0" w:color="auto"/>
            <w:left w:val="none" w:sz="0" w:space="0" w:color="auto"/>
            <w:bottom w:val="none" w:sz="0" w:space="0" w:color="auto"/>
            <w:right w:val="none" w:sz="0" w:space="0" w:color="auto"/>
          </w:divBdr>
        </w:div>
        <w:div w:id="1871526576">
          <w:marLeft w:val="640"/>
          <w:marRight w:val="0"/>
          <w:marTop w:val="0"/>
          <w:marBottom w:val="0"/>
          <w:divBdr>
            <w:top w:val="none" w:sz="0" w:space="0" w:color="auto"/>
            <w:left w:val="none" w:sz="0" w:space="0" w:color="auto"/>
            <w:bottom w:val="none" w:sz="0" w:space="0" w:color="auto"/>
            <w:right w:val="none" w:sz="0" w:space="0" w:color="auto"/>
          </w:divBdr>
        </w:div>
        <w:div w:id="1321471199">
          <w:marLeft w:val="640"/>
          <w:marRight w:val="0"/>
          <w:marTop w:val="0"/>
          <w:marBottom w:val="0"/>
          <w:divBdr>
            <w:top w:val="none" w:sz="0" w:space="0" w:color="auto"/>
            <w:left w:val="none" w:sz="0" w:space="0" w:color="auto"/>
            <w:bottom w:val="none" w:sz="0" w:space="0" w:color="auto"/>
            <w:right w:val="none" w:sz="0" w:space="0" w:color="auto"/>
          </w:divBdr>
        </w:div>
        <w:div w:id="1755663115">
          <w:marLeft w:val="640"/>
          <w:marRight w:val="0"/>
          <w:marTop w:val="0"/>
          <w:marBottom w:val="0"/>
          <w:divBdr>
            <w:top w:val="none" w:sz="0" w:space="0" w:color="auto"/>
            <w:left w:val="none" w:sz="0" w:space="0" w:color="auto"/>
            <w:bottom w:val="none" w:sz="0" w:space="0" w:color="auto"/>
            <w:right w:val="none" w:sz="0" w:space="0" w:color="auto"/>
          </w:divBdr>
        </w:div>
        <w:div w:id="364404082">
          <w:marLeft w:val="640"/>
          <w:marRight w:val="0"/>
          <w:marTop w:val="0"/>
          <w:marBottom w:val="0"/>
          <w:divBdr>
            <w:top w:val="none" w:sz="0" w:space="0" w:color="auto"/>
            <w:left w:val="none" w:sz="0" w:space="0" w:color="auto"/>
            <w:bottom w:val="none" w:sz="0" w:space="0" w:color="auto"/>
            <w:right w:val="none" w:sz="0" w:space="0" w:color="auto"/>
          </w:divBdr>
        </w:div>
        <w:div w:id="1531646732">
          <w:marLeft w:val="640"/>
          <w:marRight w:val="0"/>
          <w:marTop w:val="0"/>
          <w:marBottom w:val="0"/>
          <w:divBdr>
            <w:top w:val="none" w:sz="0" w:space="0" w:color="auto"/>
            <w:left w:val="none" w:sz="0" w:space="0" w:color="auto"/>
            <w:bottom w:val="none" w:sz="0" w:space="0" w:color="auto"/>
            <w:right w:val="none" w:sz="0" w:space="0" w:color="auto"/>
          </w:divBdr>
        </w:div>
        <w:div w:id="325405774">
          <w:marLeft w:val="640"/>
          <w:marRight w:val="0"/>
          <w:marTop w:val="0"/>
          <w:marBottom w:val="0"/>
          <w:divBdr>
            <w:top w:val="none" w:sz="0" w:space="0" w:color="auto"/>
            <w:left w:val="none" w:sz="0" w:space="0" w:color="auto"/>
            <w:bottom w:val="none" w:sz="0" w:space="0" w:color="auto"/>
            <w:right w:val="none" w:sz="0" w:space="0" w:color="auto"/>
          </w:divBdr>
        </w:div>
        <w:div w:id="1395007499">
          <w:marLeft w:val="640"/>
          <w:marRight w:val="0"/>
          <w:marTop w:val="0"/>
          <w:marBottom w:val="0"/>
          <w:divBdr>
            <w:top w:val="none" w:sz="0" w:space="0" w:color="auto"/>
            <w:left w:val="none" w:sz="0" w:space="0" w:color="auto"/>
            <w:bottom w:val="none" w:sz="0" w:space="0" w:color="auto"/>
            <w:right w:val="none" w:sz="0" w:space="0" w:color="auto"/>
          </w:divBdr>
        </w:div>
        <w:div w:id="126123349">
          <w:marLeft w:val="640"/>
          <w:marRight w:val="0"/>
          <w:marTop w:val="0"/>
          <w:marBottom w:val="0"/>
          <w:divBdr>
            <w:top w:val="none" w:sz="0" w:space="0" w:color="auto"/>
            <w:left w:val="none" w:sz="0" w:space="0" w:color="auto"/>
            <w:bottom w:val="none" w:sz="0" w:space="0" w:color="auto"/>
            <w:right w:val="none" w:sz="0" w:space="0" w:color="auto"/>
          </w:divBdr>
        </w:div>
        <w:div w:id="2031487991">
          <w:marLeft w:val="640"/>
          <w:marRight w:val="0"/>
          <w:marTop w:val="0"/>
          <w:marBottom w:val="0"/>
          <w:divBdr>
            <w:top w:val="none" w:sz="0" w:space="0" w:color="auto"/>
            <w:left w:val="none" w:sz="0" w:space="0" w:color="auto"/>
            <w:bottom w:val="none" w:sz="0" w:space="0" w:color="auto"/>
            <w:right w:val="none" w:sz="0" w:space="0" w:color="auto"/>
          </w:divBdr>
        </w:div>
        <w:div w:id="1201816311">
          <w:marLeft w:val="640"/>
          <w:marRight w:val="0"/>
          <w:marTop w:val="0"/>
          <w:marBottom w:val="0"/>
          <w:divBdr>
            <w:top w:val="none" w:sz="0" w:space="0" w:color="auto"/>
            <w:left w:val="none" w:sz="0" w:space="0" w:color="auto"/>
            <w:bottom w:val="none" w:sz="0" w:space="0" w:color="auto"/>
            <w:right w:val="none" w:sz="0" w:space="0" w:color="auto"/>
          </w:divBdr>
        </w:div>
        <w:div w:id="634723238">
          <w:marLeft w:val="640"/>
          <w:marRight w:val="0"/>
          <w:marTop w:val="0"/>
          <w:marBottom w:val="0"/>
          <w:divBdr>
            <w:top w:val="none" w:sz="0" w:space="0" w:color="auto"/>
            <w:left w:val="none" w:sz="0" w:space="0" w:color="auto"/>
            <w:bottom w:val="none" w:sz="0" w:space="0" w:color="auto"/>
            <w:right w:val="none" w:sz="0" w:space="0" w:color="auto"/>
          </w:divBdr>
        </w:div>
        <w:div w:id="385761198">
          <w:marLeft w:val="640"/>
          <w:marRight w:val="0"/>
          <w:marTop w:val="0"/>
          <w:marBottom w:val="0"/>
          <w:divBdr>
            <w:top w:val="none" w:sz="0" w:space="0" w:color="auto"/>
            <w:left w:val="none" w:sz="0" w:space="0" w:color="auto"/>
            <w:bottom w:val="none" w:sz="0" w:space="0" w:color="auto"/>
            <w:right w:val="none" w:sz="0" w:space="0" w:color="auto"/>
          </w:divBdr>
        </w:div>
        <w:div w:id="1736049811">
          <w:marLeft w:val="640"/>
          <w:marRight w:val="0"/>
          <w:marTop w:val="0"/>
          <w:marBottom w:val="0"/>
          <w:divBdr>
            <w:top w:val="none" w:sz="0" w:space="0" w:color="auto"/>
            <w:left w:val="none" w:sz="0" w:space="0" w:color="auto"/>
            <w:bottom w:val="none" w:sz="0" w:space="0" w:color="auto"/>
            <w:right w:val="none" w:sz="0" w:space="0" w:color="auto"/>
          </w:divBdr>
        </w:div>
        <w:div w:id="448819502">
          <w:marLeft w:val="640"/>
          <w:marRight w:val="0"/>
          <w:marTop w:val="0"/>
          <w:marBottom w:val="0"/>
          <w:divBdr>
            <w:top w:val="none" w:sz="0" w:space="0" w:color="auto"/>
            <w:left w:val="none" w:sz="0" w:space="0" w:color="auto"/>
            <w:bottom w:val="none" w:sz="0" w:space="0" w:color="auto"/>
            <w:right w:val="none" w:sz="0" w:space="0" w:color="auto"/>
          </w:divBdr>
        </w:div>
        <w:div w:id="981040389">
          <w:marLeft w:val="640"/>
          <w:marRight w:val="0"/>
          <w:marTop w:val="0"/>
          <w:marBottom w:val="0"/>
          <w:divBdr>
            <w:top w:val="none" w:sz="0" w:space="0" w:color="auto"/>
            <w:left w:val="none" w:sz="0" w:space="0" w:color="auto"/>
            <w:bottom w:val="none" w:sz="0" w:space="0" w:color="auto"/>
            <w:right w:val="none" w:sz="0" w:space="0" w:color="auto"/>
          </w:divBdr>
        </w:div>
        <w:div w:id="863980620">
          <w:marLeft w:val="640"/>
          <w:marRight w:val="0"/>
          <w:marTop w:val="0"/>
          <w:marBottom w:val="0"/>
          <w:divBdr>
            <w:top w:val="none" w:sz="0" w:space="0" w:color="auto"/>
            <w:left w:val="none" w:sz="0" w:space="0" w:color="auto"/>
            <w:bottom w:val="none" w:sz="0" w:space="0" w:color="auto"/>
            <w:right w:val="none" w:sz="0" w:space="0" w:color="auto"/>
          </w:divBdr>
        </w:div>
        <w:div w:id="640887228">
          <w:marLeft w:val="640"/>
          <w:marRight w:val="0"/>
          <w:marTop w:val="0"/>
          <w:marBottom w:val="0"/>
          <w:divBdr>
            <w:top w:val="none" w:sz="0" w:space="0" w:color="auto"/>
            <w:left w:val="none" w:sz="0" w:space="0" w:color="auto"/>
            <w:bottom w:val="none" w:sz="0" w:space="0" w:color="auto"/>
            <w:right w:val="none" w:sz="0" w:space="0" w:color="auto"/>
          </w:divBdr>
        </w:div>
        <w:div w:id="950475805">
          <w:marLeft w:val="640"/>
          <w:marRight w:val="0"/>
          <w:marTop w:val="0"/>
          <w:marBottom w:val="0"/>
          <w:divBdr>
            <w:top w:val="none" w:sz="0" w:space="0" w:color="auto"/>
            <w:left w:val="none" w:sz="0" w:space="0" w:color="auto"/>
            <w:bottom w:val="none" w:sz="0" w:space="0" w:color="auto"/>
            <w:right w:val="none" w:sz="0" w:space="0" w:color="auto"/>
          </w:divBdr>
        </w:div>
        <w:div w:id="1034699021">
          <w:marLeft w:val="640"/>
          <w:marRight w:val="0"/>
          <w:marTop w:val="0"/>
          <w:marBottom w:val="0"/>
          <w:divBdr>
            <w:top w:val="none" w:sz="0" w:space="0" w:color="auto"/>
            <w:left w:val="none" w:sz="0" w:space="0" w:color="auto"/>
            <w:bottom w:val="none" w:sz="0" w:space="0" w:color="auto"/>
            <w:right w:val="none" w:sz="0" w:space="0" w:color="auto"/>
          </w:divBdr>
        </w:div>
        <w:div w:id="1333991598">
          <w:marLeft w:val="640"/>
          <w:marRight w:val="0"/>
          <w:marTop w:val="0"/>
          <w:marBottom w:val="0"/>
          <w:divBdr>
            <w:top w:val="none" w:sz="0" w:space="0" w:color="auto"/>
            <w:left w:val="none" w:sz="0" w:space="0" w:color="auto"/>
            <w:bottom w:val="none" w:sz="0" w:space="0" w:color="auto"/>
            <w:right w:val="none" w:sz="0" w:space="0" w:color="auto"/>
          </w:divBdr>
        </w:div>
        <w:div w:id="1237471617">
          <w:marLeft w:val="640"/>
          <w:marRight w:val="0"/>
          <w:marTop w:val="0"/>
          <w:marBottom w:val="0"/>
          <w:divBdr>
            <w:top w:val="none" w:sz="0" w:space="0" w:color="auto"/>
            <w:left w:val="none" w:sz="0" w:space="0" w:color="auto"/>
            <w:bottom w:val="none" w:sz="0" w:space="0" w:color="auto"/>
            <w:right w:val="none" w:sz="0" w:space="0" w:color="auto"/>
          </w:divBdr>
        </w:div>
        <w:div w:id="840631431">
          <w:marLeft w:val="640"/>
          <w:marRight w:val="0"/>
          <w:marTop w:val="0"/>
          <w:marBottom w:val="0"/>
          <w:divBdr>
            <w:top w:val="none" w:sz="0" w:space="0" w:color="auto"/>
            <w:left w:val="none" w:sz="0" w:space="0" w:color="auto"/>
            <w:bottom w:val="none" w:sz="0" w:space="0" w:color="auto"/>
            <w:right w:val="none" w:sz="0" w:space="0" w:color="auto"/>
          </w:divBdr>
        </w:div>
        <w:div w:id="578446515">
          <w:marLeft w:val="640"/>
          <w:marRight w:val="0"/>
          <w:marTop w:val="0"/>
          <w:marBottom w:val="0"/>
          <w:divBdr>
            <w:top w:val="none" w:sz="0" w:space="0" w:color="auto"/>
            <w:left w:val="none" w:sz="0" w:space="0" w:color="auto"/>
            <w:bottom w:val="none" w:sz="0" w:space="0" w:color="auto"/>
            <w:right w:val="none" w:sz="0" w:space="0" w:color="auto"/>
          </w:divBdr>
        </w:div>
        <w:div w:id="748771475">
          <w:marLeft w:val="640"/>
          <w:marRight w:val="0"/>
          <w:marTop w:val="0"/>
          <w:marBottom w:val="0"/>
          <w:divBdr>
            <w:top w:val="none" w:sz="0" w:space="0" w:color="auto"/>
            <w:left w:val="none" w:sz="0" w:space="0" w:color="auto"/>
            <w:bottom w:val="none" w:sz="0" w:space="0" w:color="auto"/>
            <w:right w:val="none" w:sz="0" w:space="0" w:color="auto"/>
          </w:divBdr>
        </w:div>
        <w:div w:id="295453815">
          <w:marLeft w:val="640"/>
          <w:marRight w:val="0"/>
          <w:marTop w:val="0"/>
          <w:marBottom w:val="0"/>
          <w:divBdr>
            <w:top w:val="none" w:sz="0" w:space="0" w:color="auto"/>
            <w:left w:val="none" w:sz="0" w:space="0" w:color="auto"/>
            <w:bottom w:val="none" w:sz="0" w:space="0" w:color="auto"/>
            <w:right w:val="none" w:sz="0" w:space="0" w:color="auto"/>
          </w:divBdr>
        </w:div>
        <w:div w:id="2028675181">
          <w:marLeft w:val="640"/>
          <w:marRight w:val="0"/>
          <w:marTop w:val="0"/>
          <w:marBottom w:val="0"/>
          <w:divBdr>
            <w:top w:val="none" w:sz="0" w:space="0" w:color="auto"/>
            <w:left w:val="none" w:sz="0" w:space="0" w:color="auto"/>
            <w:bottom w:val="none" w:sz="0" w:space="0" w:color="auto"/>
            <w:right w:val="none" w:sz="0" w:space="0" w:color="auto"/>
          </w:divBdr>
        </w:div>
        <w:div w:id="994991010">
          <w:marLeft w:val="640"/>
          <w:marRight w:val="0"/>
          <w:marTop w:val="0"/>
          <w:marBottom w:val="0"/>
          <w:divBdr>
            <w:top w:val="none" w:sz="0" w:space="0" w:color="auto"/>
            <w:left w:val="none" w:sz="0" w:space="0" w:color="auto"/>
            <w:bottom w:val="none" w:sz="0" w:space="0" w:color="auto"/>
            <w:right w:val="none" w:sz="0" w:space="0" w:color="auto"/>
          </w:divBdr>
        </w:div>
        <w:div w:id="1988511907">
          <w:marLeft w:val="640"/>
          <w:marRight w:val="0"/>
          <w:marTop w:val="0"/>
          <w:marBottom w:val="0"/>
          <w:divBdr>
            <w:top w:val="none" w:sz="0" w:space="0" w:color="auto"/>
            <w:left w:val="none" w:sz="0" w:space="0" w:color="auto"/>
            <w:bottom w:val="none" w:sz="0" w:space="0" w:color="auto"/>
            <w:right w:val="none" w:sz="0" w:space="0" w:color="auto"/>
          </w:divBdr>
        </w:div>
        <w:div w:id="668215087">
          <w:marLeft w:val="640"/>
          <w:marRight w:val="0"/>
          <w:marTop w:val="0"/>
          <w:marBottom w:val="0"/>
          <w:divBdr>
            <w:top w:val="none" w:sz="0" w:space="0" w:color="auto"/>
            <w:left w:val="none" w:sz="0" w:space="0" w:color="auto"/>
            <w:bottom w:val="none" w:sz="0" w:space="0" w:color="auto"/>
            <w:right w:val="none" w:sz="0" w:space="0" w:color="auto"/>
          </w:divBdr>
        </w:div>
        <w:div w:id="1488211204">
          <w:marLeft w:val="640"/>
          <w:marRight w:val="0"/>
          <w:marTop w:val="0"/>
          <w:marBottom w:val="0"/>
          <w:divBdr>
            <w:top w:val="none" w:sz="0" w:space="0" w:color="auto"/>
            <w:left w:val="none" w:sz="0" w:space="0" w:color="auto"/>
            <w:bottom w:val="none" w:sz="0" w:space="0" w:color="auto"/>
            <w:right w:val="none" w:sz="0" w:space="0" w:color="auto"/>
          </w:divBdr>
        </w:div>
        <w:div w:id="2065252228">
          <w:marLeft w:val="640"/>
          <w:marRight w:val="0"/>
          <w:marTop w:val="0"/>
          <w:marBottom w:val="0"/>
          <w:divBdr>
            <w:top w:val="none" w:sz="0" w:space="0" w:color="auto"/>
            <w:left w:val="none" w:sz="0" w:space="0" w:color="auto"/>
            <w:bottom w:val="none" w:sz="0" w:space="0" w:color="auto"/>
            <w:right w:val="none" w:sz="0" w:space="0" w:color="auto"/>
          </w:divBdr>
        </w:div>
        <w:div w:id="1365135247">
          <w:marLeft w:val="640"/>
          <w:marRight w:val="0"/>
          <w:marTop w:val="0"/>
          <w:marBottom w:val="0"/>
          <w:divBdr>
            <w:top w:val="none" w:sz="0" w:space="0" w:color="auto"/>
            <w:left w:val="none" w:sz="0" w:space="0" w:color="auto"/>
            <w:bottom w:val="none" w:sz="0" w:space="0" w:color="auto"/>
            <w:right w:val="none" w:sz="0" w:space="0" w:color="auto"/>
          </w:divBdr>
        </w:div>
        <w:div w:id="1975400798">
          <w:marLeft w:val="640"/>
          <w:marRight w:val="0"/>
          <w:marTop w:val="0"/>
          <w:marBottom w:val="0"/>
          <w:divBdr>
            <w:top w:val="none" w:sz="0" w:space="0" w:color="auto"/>
            <w:left w:val="none" w:sz="0" w:space="0" w:color="auto"/>
            <w:bottom w:val="none" w:sz="0" w:space="0" w:color="auto"/>
            <w:right w:val="none" w:sz="0" w:space="0" w:color="auto"/>
          </w:divBdr>
        </w:div>
        <w:div w:id="846016646">
          <w:marLeft w:val="640"/>
          <w:marRight w:val="0"/>
          <w:marTop w:val="0"/>
          <w:marBottom w:val="0"/>
          <w:divBdr>
            <w:top w:val="none" w:sz="0" w:space="0" w:color="auto"/>
            <w:left w:val="none" w:sz="0" w:space="0" w:color="auto"/>
            <w:bottom w:val="none" w:sz="0" w:space="0" w:color="auto"/>
            <w:right w:val="none" w:sz="0" w:space="0" w:color="auto"/>
          </w:divBdr>
        </w:div>
        <w:div w:id="845555763">
          <w:marLeft w:val="640"/>
          <w:marRight w:val="0"/>
          <w:marTop w:val="0"/>
          <w:marBottom w:val="0"/>
          <w:divBdr>
            <w:top w:val="none" w:sz="0" w:space="0" w:color="auto"/>
            <w:left w:val="none" w:sz="0" w:space="0" w:color="auto"/>
            <w:bottom w:val="none" w:sz="0" w:space="0" w:color="auto"/>
            <w:right w:val="none" w:sz="0" w:space="0" w:color="auto"/>
          </w:divBdr>
        </w:div>
        <w:div w:id="236717871">
          <w:marLeft w:val="640"/>
          <w:marRight w:val="0"/>
          <w:marTop w:val="0"/>
          <w:marBottom w:val="0"/>
          <w:divBdr>
            <w:top w:val="none" w:sz="0" w:space="0" w:color="auto"/>
            <w:left w:val="none" w:sz="0" w:space="0" w:color="auto"/>
            <w:bottom w:val="none" w:sz="0" w:space="0" w:color="auto"/>
            <w:right w:val="none" w:sz="0" w:space="0" w:color="auto"/>
          </w:divBdr>
        </w:div>
        <w:div w:id="221064758">
          <w:marLeft w:val="640"/>
          <w:marRight w:val="0"/>
          <w:marTop w:val="0"/>
          <w:marBottom w:val="0"/>
          <w:divBdr>
            <w:top w:val="none" w:sz="0" w:space="0" w:color="auto"/>
            <w:left w:val="none" w:sz="0" w:space="0" w:color="auto"/>
            <w:bottom w:val="none" w:sz="0" w:space="0" w:color="auto"/>
            <w:right w:val="none" w:sz="0" w:space="0" w:color="auto"/>
          </w:divBdr>
        </w:div>
        <w:div w:id="805587683">
          <w:marLeft w:val="640"/>
          <w:marRight w:val="0"/>
          <w:marTop w:val="0"/>
          <w:marBottom w:val="0"/>
          <w:divBdr>
            <w:top w:val="none" w:sz="0" w:space="0" w:color="auto"/>
            <w:left w:val="none" w:sz="0" w:space="0" w:color="auto"/>
            <w:bottom w:val="none" w:sz="0" w:space="0" w:color="auto"/>
            <w:right w:val="none" w:sz="0" w:space="0" w:color="auto"/>
          </w:divBdr>
        </w:div>
        <w:div w:id="780802504">
          <w:marLeft w:val="640"/>
          <w:marRight w:val="0"/>
          <w:marTop w:val="0"/>
          <w:marBottom w:val="0"/>
          <w:divBdr>
            <w:top w:val="none" w:sz="0" w:space="0" w:color="auto"/>
            <w:left w:val="none" w:sz="0" w:space="0" w:color="auto"/>
            <w:bottom w:val="none" w:sz="0" w:space="0" w:color="auto"/>
            <w:right w:val="none" w:sz="0" w:space="0" w:color="auto"/>
          </w:divBdr>
        </w:div>
        <w:div w:id="2033022727">
          <w:marLeft w:val="640"/>
          <w:marRight w:val="0"/>
          <w:marTop w:val="0"/>
          <w:marBottom w:val="0"/>
          <w:divBdr>
            <w:top w:val="none" w:sz="0" w:space="0" w:color="auto"/>
            <w:left w:val="none" w:sz="0" w:space="0" w:color="auto"/>
            <w:bottom w:val="none" w:sz="0" w:space="0" w:color="auto"/>
            <w:right w:val="none" w:sz="0" w:space="0" w:color="auto"/>
          </w:divBdr>
        </w:div>
        <w:div w:id="1400248417">
          <w:marLeft w:val="640"/>
          <w:marRight w:val="0"/>
          <w:marTop w:val="0"/>
          <w:marBottom w:val="0"/>
          <w:divBdr>
            <w:top w:val="none" w:sz="0" w:space="0" w:color="auto"/>
            <w:left w:val="none" w:sz="0" w:space="0" w:color="auto"/>
            <w:bottom w:val="none" w:sz="0" w:space="0" w:color="auto"/>
            <w:right w:val="none" w:sz="0" w:space="0" w:color="auto"/>
          </w:divBdr>
        </w:div>
        <w:div w:id="900600826">
          <w:marLeft w:val="640"/>
          <w:marRight w:val="0"/>
          <w:marTop w:val="0"/>
          <w:marBottom w:val="0"/>
          <w:divBdr>
            <w:top w:val="none" w:sz="0" w:space="0" w:color="auto"/>
            <w:left w:val="none" w:sz="0" w:space="0" w:color="auto"/>
            <w:bottom w:val="none" w:sz="0" w:space="0" w:color="auto"/>
            <w:right w:val="none" w:sz="0" w:space="0" w:color="auto"/>
          </w:divBdr>
        </w:div>
        <w:div w:id="353919172">
          <w:marLeft w:val="640"/>
          <w:marRight w:val="0"/>
          <w:marTop w:val="0"/>
          <w:marBottom w:val="0"/>
          <w:divBdr>
            <w:top w:val="none" w:sz="0" w:space="0" w:color="auto"/>
            <w:left w:val="none" w:sz="0" w:space="0" w:color="auto"/>
            <w:bottom w:val="none" w:sz="0" w:space="0" w:color="auto"/>
            <w:right w:val="none" w:sz="0" w:space="0" w:color="auto"/>
          </w:divBdr>
        </w:div>
        <w:div w:id="784037899">
          <w:marLeft w:val="640"/>
          <w:marRight w:val="0"/>
          <w:marTop w:val="0"/>
          <w:marBottom w:val="0"/>
          <w:divBdr>
            <w:top w:val="none" w:sz="0" w:space="0" w:color="auto"/>
            <w:left w:val="none" w:sz="0" w:space="0" w:color="auto"/>
            <w:bottom w:val="none" w:sz="0" w:space="0" w:color="auto"/>
            <w:right w:val="none" w:sz="0" w:space="0" w:color="auto"/>
          </w:divBdr>
        </w:div>
        <w:div w:id="468329304">
          <w:marLeft w:val="640"/>
          <w:marRight w:val="0"/>
          <w:marTop w:val="0"/>
          <w:marBottom w:val="0"/>
          <w:divBdr>
            <w:top w:val="none" w:sz="0" w:space="0" w:color="auto"/>
            <w:left w:val="none" w:sz="0" w:space="0" w:color="auto"/>
            <w:bottom w:val="none" w:sz="0" w:space="0" w:color="auto"/>
            <w:right w:val="none" w:sz="0" w:space="0" w:color="auto"/>
          </w:divBdr>
        </w:div>
        <w:div w:id="1630360322">
          <w:marLeft w:val="640"/>
          <w:marRight w:val="0"/>
          <w:marTop w:val="0"/>
          <w:marBottom w:val="0"/>
          <w:divBdr>
            <w:top w:val="none" w:sz="0" w:space="0" w:color="auto"/>
            <w:left w:val="none" w:sz="0" w:space="0" w:color="auto"/>
            <w:bottom w:val="none" w:sz="0" w:space="0" w:color="auto"/>
            <w:right w:val="none" w:sz="0" w:space="0" w:color="auto"/>
          </w:divBdr>
        </w:div>
        <w:div w:id="465047198">
          <w:marLeft w:val="640"/>
          <w:marRight w:val="0"/>
          <w:marTop w:val="0"/>
          <w:marBottom w:val="0"/>
          <w:divBdr>
            <w:top w:val="none" w:sz="0" w:space="0" w:color="auto"/>
            <w:left w:val="none" w:sz="0" w:space="0" w:color="auto"/>
            <w:bottom w:val="none" w:sz="0" w:space="0" w:color="auto"/>
            <w:right w:val="none" w:sz="0" w:space="0" w:color="auto"/>
          </w:divBdr>
        </w:div>
        <w:div w:id="585652961">
          <w:marLeft w:val="640"/>
          <w:marRight w:val="0"/>
          <w:marTop w:val="0"/>
          <w:marBottom w:val="0"/>
          <w:divBdr>
            <w:top w:val="none" w:sz="0" w:space="0" w:color="auto"/>
            <w:left w:val="none" w:sz="0" w:space="0" w:color="auto"/>
            <w:bottom w:val="none" w:sz="0" w:space="0" w:color="auto"/>
            <w:right w:val="none" w:sz="0" w:space="0" w:color="auto"/>
          </w:divBdr>
        </w:div>
        <w:div w:id="1501040690">
          <w:marLeft w:val="640"/>
          <w:marRight w:val="0"/>
          <w:marTop w:val="0"/>
          <w:marBottom w:val="0"/>
          <w:divBdr>
            <w:top w:val="none" w:sz="0" w:space="0" w:color="auto"/>
            <w:left w:val="none" w:sz="0" w:space="0" w:color="auto"/>
            <w:bottom w:val="none" w:sz="0" w:space="0" w:color="auto"/>
            <w:right w:val="none" w:sz="0" w:space="0" w:color="auto"/>
          </w:divBdr>
        </w:div>
      </w:divsChild>
    </w:div>
    <w:div w:id="1122575061">
      <w:marLeft w:val="480"/>
      <w:marRight w:val="0"/>
      <w:marTop w:val="0"/>
      <w:marBottom w:val="0"/>
      <w:divBdr>
        <w:top w:val="none" w:sz="0" w:space="0" w:color="auto"/>
        <w:left w:val="none" w:sz="0" w:space="0" w:color="auto"/>
        <w:bottom w:val="none" w:sz="0" w:space="0" w:color="auto"/>
        <w:right w:val="none" w:sz="0" w:space="0" w:color="auto"/>
      </w:divBdr>
    </w:div>
    <w:div w:id="1122575752">
      <w:marLeft w:val="480"/>
      <w:marRight w:val="0"/>
      <w:marTop w:val="0"/>
      <w:marBottom w:val="0"/>
      <w:divBdr>
        <w:top w:val="none" w:sz="0" w:space="0" w:color="auto"/>
        <w:left w:val="none" w:sz="0" w:space="0" w:color="auto"/>
        <w:bottom w:val="none" w:sz="0" w:space="0" w:color="auto"/>
        <w:right w:val="none" w:sz="0" w:space="0" w:color="auto"/>
      </w:divBdr>
    </w:div>
    <w:div w:id="1122724816">
      <w:marLeft w:val="480"/>
      <w:marRight w:val="0"/>
      <w:marTop w:val="0"/>
      <w:marBottom w:val="0"/>
      <w:divBdr>
        <w:top w:val="none" w:sz="0" w:space="0" w:color="auto"/>
        <w:left w:val="none" w:sz="0" w:space="0" w:color="auto"/>
        <w:bottom w:val="none" w:sz="0" w:space="0" w:color="auto"/>
        <w:right w:val="none" w:sz="0" w:space="0" w:color="auto"/>
      </w:divBdr>
    </w:div>
    <w:div w:id="1122841072">
      <w:marLeft w:val="640"/>
      <w:marRight w:val="0"/>
      <w:marTop w:val="0"/>
      <w:marBottom w:val="0"/>
      <w:divBdr>
        <w:top w:val="none" w:sz="0" w:space="0" w:color="auto"/>
        <w:left w:val="none" w:sz="0" w:space="0" w:color="auto"/>
        <w:bottom w:val="none" w:sz="0" w:space="0" w:color="auto"/>
        <w:right w:val="none" w:sz="0" w:space="0" w:color="auto"/>
      </w:divBdr>
    </w:div>
    <w:div w:id="1122844429">
      <w:marLeft w:val="480"/>
      <w:marRight w:val="0"/>
      <w:marTop w:val="0"/>
      <w:marBottom w:val="0"/>
      <w:divBdr>
        <w:top w:val="none" w:sz="0" w:space="0" w:color="auto"/>
        <w:left w:val="none" w:sz="0" w:space="0" w:color="auto"/>
        <w:bottom w:val="none" w:sz="0" w:space="0" w:color="auto"/>
        <w:right w:val="none" w:sz="0" w:space="0" w:color="auto"/>
      </w:divBdr>
    </w:div>
    <w:div w:id="1122848460">
      <w:marLeft w:val="640"/>
      <w:marRight w:val="0"/>
      <w:marTop w:val="0"/>
      <w:marBottom w:val="0"/>
      <w:divBdr>
        <w:top w:val="none" w:sz="0" w:space="0" w:color="auto"/>
        <w:left w:val="none" w:sz="0" w:space="0" w:color="auto"/>
        <w:bottom w:val="none" w:sz="0" w:space="0" w:color="auto"/>
        <w:right w:val="none" w:sz="0" w:space="0" w:color="auto"/>
      </w:divBdr>
    </w:div>
    <w:div w:id="1122916378">
      <w:marLeft w:val="480"/>
      <w:marRight w:val="0"/>
      <w:marTop w:val="0"/>
      <w:marBottom w:val="0"/>
      <w:divBdr>
        <w:top w:val="none" w:sz="0" w:space="0" w:color="auto"/>
        <w:left w:val="none" w:sz="0" w:space="0" w:color="auto"/>
        <w:bottom w:val="none" w:sz="0" w:space="0" w:color="auto"/>
        <w:right w:val="none" w:sz="0" w:space="0" w:color="auto"/>
      </w:divBdr>
    </w:div>
    <w:div w:id="1122964664">
      <w:marLeft w:val="640"/>
      <w:marRight w:val="0"/>
      <w:marTop w:val="0"/>
      <w:marBottom w:val="0"/>
      <w:divBdr>
        <w:top w:val="none" w:sz="0" w:space="0" w:color="auto"/>
        <w:left w:val="none" w:sz="0" w:space="0" w:color="auto"/>
        <w:bottom w:val="none" w:sz="0" w:space="0" w:color="auto"/>
        <w:right w:val="none" w:sz="0" w:space="0" w:color="auto"/>
      </w:divBdr>
    </w:div>
    <w:div w:id="1123034183">
      <w:marLeft w:val="640"/>
      <w:marRight w:val="0"/>
      <w:marTop w:val="0"/>
      <w:marBottom w:val="0"/>
      <w:divBdr>
        <w:top w:val="none" w:sz="0" w:space="0" w:color="auto"/>
        <w:left w:val="none" w:sz="0" w:space="0" w:color="auto"/>
        <w:bottom w:val="none" w:sz="0" w:space="0" w:color="auto"/>
        <w:right w:val="none" w:sz="0" w:space="0" w:color="auto"/>
      </w:divBdr>
    </w:div>
    <w:div w:id="1123041623">
      <w:marLeft w:val="480"/>
      <w:marRight w:val="0"/>
      <w:marTop w:val="0"/>
      <w:marBottom w:val="0"/>
      <w:divBdr>
        <w:top w:val="none" w:sz="0" w:space="0" w:color="auto"/>
        <w:left w:val="none" w:sz="0" w:space="0" w:color="auto"/>
        <w:bottom w:val="none" w:sz="0" w:space="0" w:color="auto"/>
        <w:right w:val="none" w:sz="0" w:space="0" w:color="auto"/>
      </w:divBdr>
    </w:div>
    <w:div w:id="1123111532">
      <w:marLeft w:val="640"/>
      <w:marRight w:val="0"/>
      <w:marTop w:val="0"/>
      <w:marBottom w:val="0"/>
      <w:divBdr>
        <w:top w:val="none" w:sz="0" w:space="0" w:color="auto"/>
        <w:left w:val="none" w:sz="0" w:space="0" w:color="auto"/>
        <w:bottom w:val="none" w:sz="0" w:space="0" w:color="auto"/>
        <w:right w:val="none" w:sz="0" w:space="0" w:color="auto"/>
      </w:divBdr>
    </w:div>
    <w:div w:id="1123186542">
      <w:marLeft w:val="480"/>
      <w:marRight w:val="0"/>
      <w:marTop w:val="0"/>
      <w:marBottom w:val="0"/>
      <w:divBdr>
        <w:top w:val="none" w:sz="0" w:space="0" w:color="auto"/>
        <w:left w:val="none" w:sz="0" w:space="0" w:color="auto"/>
        <w:bottom w:val="none" w:sz="0" w:space="0" w:color="auto"/>
        <w:right w:val="none" w:sz="0" w:space="0" w:color="auto"/>
      </w:divBdr>
    </w:div>
    <w:div w:id="1123230307">
      <w:marLeft w:val="640"/>
      <w:marRight w:val="0"/>
      <w:marTop w:val="0"/>
      <w:marBottom w:val="0"/>
      <w:divBdr>
        <w:top w:val="none" w:sz="0" w:space="0" w:color="auto"/>
        <w:left w:val="none" w:sz="0" w:space="0" w:color="auto"/>
        <w:bottom w:val="none" w:sz="0" w:space="0" w:color="auto"/>
        <w:right w:val="none" w:sz="0" w:space="0" w:color="auto"/>
      </w:divBdr>
    </w:div>
    <w:div w:id="1123231637">
      <w:marLeft w:val="480"/>
      <w:marRight w:val="0"/>
      <w:marTop w:val="0"/>
      <w:marBottom w:val="0"/>
      <w:divBdr>
        <w:top w:val="none" w:sz="0" w:space="0" w:color="auto"/>
        <w:left w:val="none" w:sz="0" w:space="0" w:color="auto"/>
        <w:bottom w:val="none" w:sz="0" w:space="0" w:color="auto"/>
        <w:right w:val="none" w:sz="0" w:space="0" w:color="auto"/>
      </w:divBdr>
    </w:div>
    <w:div w:id="1123308438">
      <w:marLeft w:val="640"/>
      <w:marRight w:val="0"/>
      <w:marTop w:val="0"/>
      <w:marBottom w:val="0"/>
      <w:divBdr>
        <w:top w:val="none" w:sz="0" w:space="0" w:color="auto"/>
        <w:left w:val="none" w:sz="0" w:space="0" w:color="auto"/>
        <w:bottom w:val="none" w:sz="0" w:space="0" w:color="auto"/>
        <w:right w:val="none" w:sz="0" w:space="0" w:color="auto"/>
      </w:divBdr>
    </w:div>
    <w:div w:id="1123308540">
      <w:marLeft w:val="480"/>
      <w:marRight w:val="0"/>
      <w:marTop w:val="0"/>
      <w:marBottom w:val="0"/>
      <w:divBdr>
        <w:top w:val="none" w:sz="0" w:space="0" w:color="auto"/>
        <w:left w:val="none" w:sz="0" w:space="0" w:color="auto"/>
        <w:bottom w:val="none" w:sz="0" w:space="0" w:color="auto"/>
        <w:right w:val="none" w:sz="0" w:space="0" w:color="auto"/>
      </w:divBdr>
    </w:div>
    <w:div w:id="1123377221">
      <w:marLeft w:val="480"/>
      <w:marRight w:val="0"/>
      <w:marTop w:val="0"/>
      <w:marBottom w:val="0"/>
      <w:divBdr>
        <w:top w:val="none" w:sz="0" w:space="0" w:color="auto"/>
        <w:left w:val="none" w:sz="0" w:space="0" w:color="auto"/>
        <w:bottom w:val="none" w:sz="0" w:space="0" w:color="auto"/>
        <w:right w:val="none" w:sz="0" w:space="0" w:color="auto"/>
      </w:divBdr>
    </w:div>
    <w:div w:id="1123381877">
      <w:marLeft w:val="480"/>
      <w:marRight w:val="0"/>
      <w:marTop w:val="0"/>
      <w:marBottom w:val="0"/>
      <w:divBdr>
        <w:top w:val="none" w:sz="0" w:space="0" w:color="auto"/>
        <w:left w:val="none" w:sz="0" w:space="0" w:color="auto"/>
        <w:bottom w:val="none" w:sz="0" w:space="0" w:color="auto"/>
        <w:right w:val="none" w:sz="0" w:space="0" w:color="auto"/>
      </w:divBdr>
    </w:div>
    <w:div w:id="1123616323">
      <w:marLeft w:val="480"/>
      <w:marRight w:val="0"/>
      <w:marTop w:val="0"/>
      <w:marBottom w:val="0"/>
      <w:divBdr>
        <w:top w:val="none" w:sz="0" w:space="0" w:color="auto"/>
        <w:left w:val="none" w:sz="0" w:space="0" w:color="auto"/>
        <w:bottom w:val="none" w:sz="0" w:space="0" w:color="auto"/>
        <w:right w:val="none" w:sz="0" w:space="0" w:color="auto"/>
      </w:divBdr>
    </w:div>
    <w:div w:id="1123646173">
      <w:marLeft w:val="640"/>
      <w:marRight w:val="0"/>
      <w:marTop w:val="0"/>
      <w:marBottom w:val="0"/>
      <w:divBdr>
        <w:top w:val="none" w:sz="0" w:space="0" w:color="auto"/>
        <w:left w:val="none" w:sz="0" w:space="0" w:color="auto"/>
        <w:bottom w:val="none" w:sz="0" w:space="0" w:color="auto"/>
        <w:right w:val="none" w:sz="0" w:space="0" w:color="auto"/>
      </w:divBdr>
    </w:div>
    <w:div w:id="1123962992">
      <w:marLeft w:val="640"/>
      <w:marRight w:val="0"/>
      <w:marTop w:val="0"/>
      <w:marBottom w:val="0"/>
      <w:divBdr>
        <w:top w:val="none" w:sz="0" w:space="0" w:color="auto"/>
        <w:left w:val="none" w:sz="0" w:space="0" w:color="auto"/>
        <w:bottom w:val="none" w:sz="0" w:space="0" w:color="auto"/>
        <w:right w:val="none" w:sz="0" w:space="0" w:color="auto"/>
      </w:divBdr>
    </w:div>
    <w:div w:id="1124008866">
      <w:marLeft w:val="480"/>
      <w:marRight w:val="0"/>
      <w:marTop w:val="0"/>
      <w:marBottom w:val="0"/>
      <w:divBdr>
        <w:top w:val="none" w:sz="0" w:space="0" w:color="auto"/>
        <w:left w:val="none" w:sz="0" w:space="0" w:color="auto"/>
        <w:bottom w:val="none" w:sz="0" w:space="0" w:color="auto"/>
        <w:right w:val="none" w:sz="0" w:space="0" w:color="auto"/>
      </w:divBdr>
    </w:div>
    <w:div w:id="1124038645">
      <w:marLeft w:val="640"/>
      <w:marRight w:val="0"/>
      <w:marTop w:val="0"/>
      <w:marBottom w:val="0"/>
      <w:divBdr>
        <w:top w:val="none" w:sz="0" w:space="0" w:color="auto"/>
        <w:left w:val="none" w:sz="0" w:space="0" w:color="auto"/>
        <w:bottom w:val="none" w:sz="0" w:space="0" w:color="auto"/>
        <w:right w:val="none" w:sz="0" w:space="0" w:color="auto"/>
      </w:divBdr>
    </w:div>
    <w:div w:id="1124079475">
      <w:marLeft w:val="640"/>
      <w:marRight w:val="0"/>
      <w:marTop w:val="0"/>
      <w:marBottom w:val="0"/>
      <w:divBdr>
        <w:top w:val="none" w:sz="0" w:space="0" w:color="auto"/>
        <w:left w:val="none" w:sz="0" w:space="0" w:color="auto"/>
        <w:bottom w:val="none" w:sz="0" w:space="0" w:color="auto"/>
        <w:right w:val="none" w:sz="0" w:space="0" w:color="auto"/>
      </w:divBdr>
    </w:div>
    <w:div w:id="1124083011">
      <w:marLeft w:val="640"/>
      <w:marRight w:val="0"/>
      <w:marTop w:val="0"/>
      <w:marBottom w:val="0"/>
      <w:divBdr>
        <w:top w:val="none" w:sz="0" w:space="0" w:color="auto"/>
        <w:left w:val="none" w:sz="0" w:space="0" w:color="auto"/>
        <w:bottom w:val="none" w:sz="0" w:space="0" w:color="auto"/>
        <w:right w:val="none" w:sz="0" w:space="0" w:color="auto"/>
      </w:divBdr>
    </w:div>
    <w:div w:id="1124155057">
      <w:marLeft w:val="640"/>
      <w:marRight w:val="0"/>
      <w:marTop w:val="0"/>
      <w:marBottom w:val="0"/>
      <w:divBdr>
        <w:top w:val="none" w:sz="0" w:space="0" w:color="auto"/>
        <w:left w:val="none" w:sz="0" w:space="0" w:color="auto"/>
        <w:bottom w:val="none" w:sz="0" w:space="0" w:color="auto"/>
        <w:right w:val="none" w:sz="0" w:space="0" w:color="auto"/>
      </w:divBdr>
    </w:div>
    <w:div w:id="1124226061">
      <w:marLeft w:val="480"/>
      <w:marRight w:val="0"/>
      <w:marTop w:val="0"/>
      <w:marBottom w:val="0"/>
      <w:divBdr>
        <w:top w:val="none" w:sz="0" w:space="0" w:color="auto"/>
        <w:left w:val="none" w:sz="0" w:space="0" w:color="auto"/>
        <w:bottom w:val="none" w:sz="0" w:space="0" w:color="auto"/>
        <w:right w:val="none" w:sz="0" w:space="0" w:color="auto"/>
      </w:divBdr>
    </w:div>
    <w:div w:id="1124274501">
      <w:marLeft w:val="480"/>
      <w:marRight w:val="0"/>
      <w:marTop w:val="0"/>
      <w:marBottom w:val="0"/>
      <w:divBdr>
        <w:top w:val="none" w:sz="0" w:space="0" w:color="auto"/>
        <w:left w:val="none" w:sz="0" w:space="0" w:color="auto"/>
        <w:bottom w:val="none" w:sz="0" w:space="0" w:color="auto"/>
        <w:right w:val="none" w:sz="0" w:space="0" w:color="auto"/>
      </w:divBdr>
    </w:div>
    <w:div w:id="1124302175">
      <w:marLeft w:val="480"/>
      <w:marRight w:val="0"/>
      <w:marTop w:val="0"/>
      <w:marBottom w:val="0"/>
      <w:divBdr>
        <w:top w:val="none" w:sz="0" w:space="0" w:color="auto"/>
        <w:left w:val="none" w:sz="0" w:space="0" w:color="auto"/>
        <w:bottom w:val="none" w:sz="0" w:space="0" w:color="auto"/>
        <w:right w:val="none" w:sz="0" w:space="0" w:color="auto"/>
      </w:divBdr>
    </w:div>
    <w:div w:id="1124345100">
      <w:marLeft w:val="640"/>
      <w:marRight w:val="0"/>
      <w:marTop w:val="0"/>
      <w:marBottom w:val="0"/>
      <w:divBdr>
        <w:top w:val="none" w:sz="0" w:space="0" w:color="auto"/>
        <w:left w:val="none" w:sz="0" w:space="0" w:color="auto"/>
        <w:bottom w:val="none" w:sz="0" w:space="0" w:color="auto"/>
        <w:right w:val="none" w:sz="0" w:space="0" w:color="auto"/>
      </w:divBdr>
    </w:div>
    <w:div w:id="1124345645">
      <w:marLeft w:val="480"/>
      <w:marRight w:val="0"/>
      <w:marTop w:val="0"/>
      <w:marBottom w:val="0"/>
      <w:divBdr>
        <w:top w:val="none" w:sz="0" w:space="0" w:color="auto"/>
        <w:left w:val="none" w:sz="0" w:space="0" w:color="auto"/>
        <w:bottom w:val="none" w:sz="0" w:space="0" w:color="auto"/>
        <w:right w:val="none" w:sz="0" w:space="0" w:color="auto"/>
      </w:divBdr>
    </w:div>
    <w:div w:id="1124347513">
      <w:marLeft w:val="640"/>
      <w:marRight w:val="0"/>
      <w:marTop w:val="0"/>
      <w:marBottom w:val="0"/>
      <w:divBdr>
        <w:top w:val="none" w:sz="0" w:space="0" w:color="auto"/>
        <w:left w:val="none" w:sz="0" w:space="0" w:color="auto"/>
        <w:bottom w:val="none" w:sz="0" w:space="0" w:color="auto"/>
        <w:right w:val="none" w:sz="0" w:space="0" w:color="auto"/>
      </w:divBdr>
    </w:div>
    <w:div w:id="1124419217">
      <w:marLeft w:val="640"/>
      <w:marRight w:val="0"/>
      <w:marTop w:val="0"/>
      <w:marBottom w:val="0"/>
      <w:divBdr>
        <w:top w:val="none" w:sz="0" w:space="0" w:color="auto"/>
        <w:left w:val="none" w:sz="0" w:space="0" w:color="auto"/>
        <w:bottom w:val="none" w:sz="0" w:space="0" w:color="auto"/>
        <w:right w:val="none" w:sz="0" w:space="0" w:color="auto"/>
      </w:divBdr>
    </w:div>
    <w:div w:id="1124427704">
      <w:marLeft w:val="480"/>
      <w:marRight w:val="0"/>
      <w:marTop w:val="0"/>
      <w:marBottom w:val="0"/>
      <w:divBdr>
        <w:top w:val="none" w:sz="0" w:space="0" w:color="auto"/>
        <w:left w:val="none" w:sz="0" w:space="0" w:color="auto"/>
        <w:bottom w:val="none" w:sz="0" w:space="0" w:color="auto"/>
        <w:right w:val="none" w:sz="0" w:space="0" w:color="auto"/>
      </w:divBdr>
    </w:div>
    <w:div w:id="1124466693">
      <w:marLeft w:val="640"/>
      <w:marRight w:val="0"/>
      <w:marTop w:val="0"/>
      <w:marBottom w:val="0"/>
      <w:divBdr>
        <w:top w:val="none" w:sz="0" w:space="0" w:color="auto"/>
        <w:left w:val="none" w:sz="0" w:space="0" w:color="auto"/>
        <w:bottom w:val="none" w:sz="0" w:space="0" w:color="auto"/>
        <w:right w:val="none" w:sz="0" w:space="0" w:color="auto"/>
      </w:divBdr>
    </w:div>
    <w:div w:id="1124467371">
      <w:marLeft w:val="480"/>
      <w:marRight w:val="0"/>
      <w:marTop w:val="0"/>
      <w:marBottom w:val="0"/>
      <w:divBdr>
        <w:top w:val="none" w:sz="0" w:space="0" w:color="auto"/>
        <w:left w:val="none" w:sz="0" w:space="0" w:color="auto"/>
        <w:bottom w:val="none" w:sz="0" w:space="0" w:color="auto"/>
        <w:right w:val="none" w:sz="0" w:space="0" w:color="auto"/>
      </w:divBdr>
    </w:div>
    <w:div w:id="1124495114">
      <w:marLeft w:val="640"/>
      <w:marRight w:val="0"/>
      <w:marTop w:val="0"/>
      <w:marBottom w:val="0"/>
      <w:divBdr>
        <w:top w:val="none" w:sz="0" w:space="0" w:color="auto"/>
        <w:left w:val="none" w:sz="0" w:space="0" w:color="auto"/>
        <w:bottom w:val="none" w:sz="0" w:space="0" w:color="auto"/>
        <w:right w:val="none" w:sz="0" w:space="0" w:color="auto"/>
      </w:divBdr>
    </w:div>
    <w:div w:id="1124543558">
      <w:marLeft w:val="640"/>
      <w:marRight w:val="0"/>
      <w:marTop w:val="0"/>
      <w:marBottom w:val="0"/>
      <w:divBdr>
        <w:top w:val="none" w:sz="0" w:space="0" w:color="auto"/>
        <w:left w:val="none" w:sz="0" w:space="0" w:color="auto"/>
        <w:bottom w:val="none" w:sz="0" w:space="0" w:color="auto"/>
        <w:right w:val="none" w:sz="0" w:space="0" w:color="auto"/>
      </w:divBdr>
    </w:div>
    <w:div w:id="1124613853">
      <w:marLeft w:val="480"/>
      <w:marRight w:val="0"/>
      <w:marTop w:val="0"/>
      <w:marBottom w:val="0"/>
      <w:divBdr>
        <w:top w:val="none" w:sz="0" w:space="0" w:color="auto"/>
        <w:left w:val="none" w:sz="0" w:space="0" w:color="auto"/>
        <w:bottom w:val="none" w:sz="0" w:space="0" w:color="auto"/>
        <w:right w:val="none" w:sz="0" w:space="0" w:color="auto"/>
      </w:divBdr>
    </w:div>
    <w:div w:id="1124618270">
      <w:marLeft w:val="640"/>
      <w:marRight w:val="0"/>
      <w:marTop w:val="0"/>
      <w:marBottom w:val="0"/>
      <w:divBdr>
        <w:top w:val="none" w:sz="0" w:space="0" w:color="auto"/>
        <w:left w:val="none" w:sz="0" w:space="0" w:color="auto"/>
        <w:bottom w:val="none" w:sz="0" w:space="0" w:color="auto"/>
        <w:right w:val="none" w:sz="0" w:space="0" w:color="auto"/>
      </w:divBdr>
    </w:div>
    <w:div w:id="1124688557">
      <w:marLeft w:val="480"/>
      <w:marRight w:val="0"/>
      <w:marTop w:val="0"/>
      <w:marBottom w:val="0"/>
      <w:divBdr>
        <w:top w:val="none" w:sz="0" w:space="0" w:color="auto"/>
        <w:left w:val="none" w:sz="0" w:space="0" w:color="auto"/>
        <w:bottom w:val="none" w:sz="0" w:space="0" w:color="auto"/>
        <w:right w:val="none" w:sz="0" w:space="0" w:color="auto"/>
      </w:divBdr>
    </w:div>
    <w:div w:id="1124736845">
      <w:marLeft w:val="480"/>
      <w:marRight w:val="0"/>
      <w:marTop w:val="0"/>
      <w:marBottom w:val="0"/>
      <w:divBdr>
        <w:top w:val="none" w:sz="0" w:space="0" w:color="auto"/>
        <w:left w:val="none" w:sz="0" w:space="0" w:color="auto"/>
        <w:bottom w:val="none" w:sz="0" w:space="0" w:color="auto"/>
        <w:right w:val="none" w:sz="0" w:space="0" w:color="auto"/>
      </w:divBdr>
    </w:div>
    <w:div w:id="1124810940">
      <w:marLeft w:val="640"/>
      <w:marRight w:val="0"/>
      <w:marTop w:val="0"/>
      <w:marBottom w:val="0"/>
      <w:divBdr>
        <w:top w:val="none" w:sz="0" w:space="0" w:color="auto"/>
        <w:left w:val="none" w:sz="0" w:space="0" w:color="auto"/>
        <w:bottom w:val="none" w:sz="0" w:space="0" w:color="auto"/>
        <w:right w:val="none" w:sz="0" w:space="0" w:color="auto"/>
      </w:divBdr>
    </w:div>
    <w:div w:id="1124813854">
      <w:marLeft w:val="480"/>
      <w:marRight w:val="0"/>
      <w:marTop w:val="0"/>
      <w:marBottom w:val="0"/>
      <w:divBdr>
        <w:top w:val="none" w:sz="0" w:space="0" w:color="auto"/>
        <w:left w:val="none" w:sz="0" w:space="0" w:color="auto"/>
        <w:bottom w:val="none" w:sz="0" w:space="0" w:color="auto"/>
        <w:right w:val="none" w:sz="0" w:space="0" w:color="auto"/>
      </w:divBdr>
    </w:div>
    <w:div w:id="1124889776">
      <w:marLeft w:val="480"/>
      <w:marRight w:val="0"/>
      <w:marTop w:val="0"/>
      <w:marBottom w:val="0"/>
      <w:divBdr>
        <w:top w:val="none" w:sz="0" w:space="0" w:color="auto"/>
        <w:left w:val="none" w:sz="0" w:space="0" w:color="auto"/>
        <w:bottom w:val="none" w:sz="0" w:space="0" w:color="auto"/>
        <w:right w:val="none" w:sz="0" w:space="0" w:color="auto"/>
      </w:divBdr>
    </w:div>
    <w:div w:id="1125002483">
      <w:marLeft w:val="480"/>
      <w:marRight w:val="0"/>
      <w:marTop w:val="0"/>
      <w:marBottom w:val="0"/>
      <w:divBdr>
        <w:top w:val="none" w:sz="0" w:space="0" w:color="auto"/>
        <w:left w:val="none" w:sz="0" w:space="0" w:color="auto"/>
        <w:bottom w:val="none" w:sz="0" w:space="0" w:color="auto"/>
        <w:right w:val="none" w:sz="0" w:space="0" w:color="auto"/>
      </w:divBdr>
    </w:div>
    <w:div w:id="1125006338">
      <w:marLeft w:val="480"/>
      <w:marRight w:val="0"/>
      <w:marTop w:val="0"/>
      <w:marBottom w:val="0"/>
      <w:divBdr>
        <w:top w:val="none" w:sz="0" w:space="0" w:color="auto"/>
        <w:left w:val="none" w:sz="0" w:space="0" w:color="auto"/>
        <w:bottom w:val="none" w:sz="0" w:space="0" w:color="auto"/>
        <w:right w:val="none" w:sz="0" w:space="0" w:color="auto"/>
      </w:divBdr>
    </w:div>
    <w:div w:id="1125075389">
      <w:marLeft w:val="480"/>
      <w:marRight w:val="0"/>
      <w:marTop w:val="0"/>
      <w:marBottom w:val="0"/>
      <w:divBdr>
        <w:top w:val="none" w:sz="0" w:space="0" w:color="auto"/>
        <w:left w:val="none" w:sz="0" w:space="0" w:color="auto"/>
        <w:bottom w:val="none" w:sz="0" w:space="0" w:color="auto"/>
        <w:right w:val="none" w:sz="0" w:space="0" w:color="auto"/>
      </w:divBdr>
    </w:div>
    <w:div w:id="1125083517">
      <w:marLeft w:val="480"/>
      <w:marRight w:val="0"/>
      <w:marTop w:val="0"/>
      <w:marBottom w:val="0"/>
      <w:divBdr>
        <w:top w:val="none" w:sz="0" w:space="0" w:color="auto"/>
        <w:left w:val="none" w:sz="0" w:space="0" w:color="auto"/>
        <w:bottom w:val="none" w:sz="0" w:space="0" w:color="auto"/>
        <w:right w:val="none" w:sz="0" w:space="0" w:color="auto"/>
      </w:divBdr>
    </w:div>
    <w:div w:id="1125149867">
      <w:marLeft w:val="480"/>
      <w:marRight w:val="0"/>
      <w:marTop w:val="0"/>
      <w:marBottom w:val="0"/>
      <w:divBdr>
        <w:top w:val="none" w:sz="0" w:space="0" w:color="auto"/>
        <w:left w:val="none" w:sz="0" w:space="0" w:color="auto"/>
        <w:bottom w:val="none" w:sz="0" w:space="0" w:color="auto"/>
        <w:right w:val="none" w:sz="0" w:space="0" w:color="auto"/>
      </w:divBdr>
    </w:div>
    <w:div w:id="1125152621">
      <w:marLeft w:val="640"/>
      <w:marRight w:val="0"/>
      <w:marTop w:val="0"/>
      <w:marBottom w:val="0"/>
      <w:divBdr>
        <w:top w:val="none" w:sz="0" w:space="0" w:color="auto"/>
        <w:left w:val="none" w:sz="0" w:space="0" w:color="auto"/>
        <w:bottom w:val="none" w:sz="0" w:space="0" w:color="auto"/>
        <w:right w:val="none" w:sz="0" w:space="0" w:color="auto"/>
      </w:divBdr>
    </w:div>
    <w:div w:id="1125274584">
      <w:marLeft w:val="640"/>
      <w:marRight w:val="0"/>
      <w:marTop w:val="0"/>
      <w:marBottom w:val="0"/>
      <w:divBdr>
        <w:top w:val="none" w:sz="0" w:space="0" w:color="auto"/>
        <w:left w:val="none" w:sz="0" w:space="0" w:color="auto"/>
        <w:bottom w:val="none" w:sz="0" w:space="0" w:color="auto"/>
        <w:right w:val="none" w:sz="0" w:space="0" w:color="auto"/>
      </w:divBdr>
    </w:div>
    <w:div w:id="1125345461">
      <w:marLeft w:val="640"/>
      <w:marRight w:val="0"/>
      <w:marTop w:val="0"/>
      <w:marBottom w:val="0"/>
      <w:divBdr>
        <w:top w:val="none" w:sz="0" w:space="0" w:color="auto"/>
        <w:left w:val="none" w:sz="0" w:space="0" w:color="auto"/>
        <w:bottom w:val="none" w:sz="0" w:space="0" w:color="auto"/>
        <w:right w:val="none" w:sz="0" w:space="0" w:color="auto"/>
      </w:divBdr>
    </w:div>
    <w:div w:id="1125347354">
      <w:marLeft w:val="640"/>
      <w:marRight w:val="0"/>
      <w:marTop w:val="0"/>
      <w:marBottom w:val="0"/>
      <w:divBdr>
        <w:top w:val="none" w:sz="0" w:space="0" w:color="auto"/>
        <w:left w:val="none" w:sz="0" w:space="0" w:color="auto"/>
        <w:bottom w:val="none" w:sz="0" w:space="0" w:color="auto"/>
        <w:right w:val="none" w:sz="0" w:space="0" w:color="auto"/>
      </w:divBdr>
    </w:div>
    <w:div w:id="1125392702">
      <w:marLeft w:val="480"/>
      <w:marRight w:val="0"/>
      <w:marTop w:val="0"/>
      <w:marBottom w:val="0"/>
      <w:divBdr>
        <w:top w:val="none" w:sz="0" w:space="0" w:color="auto"/>
        <w:left w:val="none" w:sz="0" w:space="0" w:color="auto"/>
        <w:bottom w:val="none" w:sz="0" w:space="0" w:color="auto"/>
        <w:right w:val="none" w:sz="0" w:space="0" w:color="auto"/>
      </w:divBdr>
    </w:div>
    <w:div w:id="1125466641">
      <w:marLeft w:val="640"/>
      <w:marRight w:val="0"/>
      <w:marTop w:val="0"/>
      <w:marBottom w:val="0"/>
      <w:divBdr>
        <w:top w:val="none" w:sz="0" w:space="0" w:color="auto"/>
        <w:left w:val="none" w:sz="0" w:space="0" w:color="auto"/>
        <w:bottom w:val="none" w:sz="0" w:space="0" w:color="auto"/>
        <w:right w:val="none" w:sz="0" w:space="0" w:color="auto"/>
      </w:divBdr>
    </w:div>
    <w:div w:id="1125541358">
      <w:marLeft w:val="640"/>
      <w:marRight w:val="0"/>
      <w:marTop w:val="0"/>
      <w:marBottom w:val="0"/>
      <w:divBdr>
        <w:top w:val="none" w:sz="0" w:space="0" w:color="auto"/>
        <w:left w:val="none" w:sz="0" w:space="0" w:color="auto"/>
        <w:bottom w:val="none" w:sz="0" w:space="0" w:color="auto"/>
        <w:right w:val="none" w:sz="0" w:space="0" w:color="auto"/>
      </w:divBdr>
    </w:div>
    <w:div w:id="1125736066">
      <w:marLeft w:val="480"/>
      <w:marRight w:val="0"/>
      <w:marTop w:val="0"/>
      <w:marBottom w:val="0"/>
      <w:divBdr>
        <w:top w:val="none" w:sz="0" w:space="0" w:color="auto"/>
        <w:left w:val="none" w:sz="0" w:space="0" w:color="auto"/>
        <w:bottom w:val="none" w:sz="0" w:space="0" w:color="auto"/>
        <w:right w:val="none" w:sz="0" w:space="0" w:color="auto"/>
      </w:divBdr>
    </w:div>
    <w:div w:id="1125779156">
      <w:marLeft w:val="640"/>
      <w:marRight w:val="0"/>
      <w:marTop w:val="0"/>
      <w:marBottom w:val="0"/>
      <w:divBdr>
        <w:top w:val="none" w:sz="0" w:space="0" w:color="auto"/>
        <w:left w:val="none" w:sz="0" w:space="0" w:color="auto"/>
        <w:bottom w:val="none" w:sz="0" w:space="0" w:color="auto"/>
        <w:right w:val="none" w:sz="0" w:space="0" w:color="auto"/>
      </w:divBdr>
    </w:div>
    <w:div w:id="1125808358">
      <w:marLeft w:val="640"/>
      <w:marRight w:val="0"/>
      <w:marTop w:val="0"/>
      <w:marBottom w:val="0"/>
      <w:divBdr>
        <w:top w:val="none" w:sz="0" w:space="0" w:color="auto"/>
        <w:left w:val="none" w:sz="0" w:space="0" w:color="auto"/>
        <w:bottom w:val="none" w:sz="0" w:space="0" w:color="auto"/>
        <w:right w:val="none" w:sz="0" w:space="0" w:color="auto"/>
      </w:divBdr>
    </w:div>
    <w:div w:id="1125847645">
      <w:marLeft w:val="640"/>
      <w:marRight w:val="0"/>
      <w:marTop w:val="0"/>
      <w:marBottom w:val="0"/>
      <w:divBdr>
        <w:top w:val="none" w:sz="0" w:space="0" w:color="auto"/>
        <w:left w:val="none" w:sz="0" w:space="0" w:color="auto"/>
        <w:bottom w:val="none" w:sz="0" w:space="0" w:color="auto"/>
        <w:right w:val="none" w:sz="0" w:space="0" w:color="auto"/>
      </w:divBdr>
    </w:div>
    <w:div w:id="1125854345">
      <w:marLeft w:val="480"/>
      <w:marRight w:val="0"/>
      <w:marTop w:val="0"/>
      <w:marBottom w:val="0"/>
      <w:divBdr>
        <w:top w:val="none" w:sz="0" w:space="0" w:color="auto"/>
        <w:left w:val="none" w:sz="0" w:space="0" w:color="auto"/>
        <w:bottom w:val="none" w:sz="0" w:space="0" w:color="auto"/>
        <w:right w:val="none" w:sz="0" w:space="0" w:color="auto"/>
      </w:divBdr>
    </w:div>
    <w:div w:id="1125928640">
      <w:marLeft w:val="640"/>
      <w:marRight w:val="0"/>
      <w:marTop w:val="0"/>
      <w:marBottom w:val="0"/>
      <w:divBdr>
        <w:top w:val="none" w:sz="0" w:space="0" w:color="auto"/>
        <w:left w:val="none" w:sz="0" w:space="0" w:color="auto"/>
        <w:bottom w:val="none" w:sz="0" w:space="0" w:color="auto"/>
        <w:right w:val="none" w:sz="0" w:space="0" w:color="auto"/>
      </w:divBdr>
    </w:div>
    <w:div w:id="1126002539">
      <w:marLeft w:val="480"/>
      <w:marRight w:val="0"/>
      <w:marTop w:val="0"/>
      <w:marBottom w:val="0"/>
      <w:divBdr>
        <w:top w:val="none" w:sz="0" w:space="0" w:color="auto"/>
        <w:left w:val="none" w:sz="0" w:space="0" w:color="auto"/>
        <w:bottom w:val="none" w:sz="0" w:space="0" w:color="auto"/>
        <w:right w:val="none" w:sz="0" w:space="0" w:color="auto"/>
      </w:divBdr>
    </w:div>
    <w:div w:id="1126044741">
      <w:marLeft w:val="480"/>
      <w:marRight w:val="0"/>
      <w:marTop w:val="0"/>
      <w:marBottom w:val="0"/>
      <w:divBdr>
        <w:top w:val="none" w:sz="0" w:space="0" w:color="auto"/>
        <w:left w:val="none" w:sz="0" w:space="0" w:color="auto"/>
        <w:bottom w:val="none" w:sz="0" w:space="0" w:color="auto"/>
        <w:right w:val="none" w:sz="0" w:space="0" w:color="auto"/>
      </w:divBdr>
    </w:div>
    <w:div w:id="1126118250">
      <w:marLeft w:val="640"/>
      <w:marRight w:val="0"/>
      <w:marTop w:val="0"/>
      <w:marBottom w:val="0"/>
      <w:divBdr>
        <w:top w:val="none" w:sz="0" w:space="0" w:color="auto"/>
        <w:left w:val="none" w:sz="0" w:space="0" w:color="auto"/>
        <w:bottom w:val="none" w:sz="0" w:space="0" w:color="auto"/>
        <w:right w:val="none" w:sz="0" w:space="0" w:color="auto"/>
      </w:divBdr>
    </w:div>
    <w:div w:id="1126124725">
      <w:marLeft w:val="480"/>
      <w:marRight w:val="0"/>
      <w:marTop w:val="0"/>
      <w:marBottom w:val="0"/>
      <w:divBdr>
        <w:top w:val="none" w:sz="0" w:space="0" w:color="auto"/>
        <w:left w:val="none" w:sz="0" w:space="0" w:color="auto"/>
        <w:bottom w:val="none" w:sz="0" w:space="0" w:color="auto"/>
        <w:right w:val="none" w:sz="0" w:space="0" w:color="auto"/>
      </w:divBdr>
    </w:div>
    <w:div w:id="1126197833">
      <w:marLeft w:val="640"/>
      <w:marRight w:val="0"/>
      <w:marTop w:val="0"/>
      <w:marBottom w:val="0"/>
      <w:divBdr>
        <w:top w:val="none" w:sz="0" w:space="0" w:color="auto"/>
        <w:left w:val="none" w:sz="0" w:space="0" w:color="auto"/>
        <w:bottom w:val="none" w:sz="0" w:space="0" w:color="auto"/>
        <w:right w:val="none" w:sz="0" w:space="0" w:color="auto"/>
      </w:divBdr>
    </w:div>
    <w:div w:id="1126237067">
      <w:marLeft w:val="640"/>
      <w:marRight w:val="0"/>
      <w:marTop w:val="0"/>
      <w:marBottom w:val="0"/>
      <w:divBdr>
        <w:top w:val="none" w:sz="0" w:space="0" w:color="auto"/>
        <w:left w:val="none" w:sz="0" w:space="0" w:color="auto"/>
        <w:bottom w:val="none" w:sz="0" w:space="0" w:color="auto"/>
        <w:right w:val="none" w:sz="0" w:space="0" w:color="auto"/>
      </w:divBdr>
    </w:div>
    <w:div w:id="1126239626">
      <w:marLeft w:val="480"/>
      <w:marRight w:val="0"/>
      <w:marTop w:val="0"/>
      <w:marBottom w:val="0"/>
      <w:divBdr>
        <w:top w:val="none" w:sz="0" w:space="0" w:color="auto"/>
        <w:left w:val="none" w:sz="0" w:space="0" w:color="auto"/>
        <w:bottom w:val="none" w:sz="0" w:space="0" w:color="auto"/>
        <w:right w:val="none" w:sz="0" w:space="0" w:color="auto"/>
      </w:divBdr>
    </w:div>
    <w:div w:id="1126240216">
      <w:marLeft w:val="640"/>
      <w:marRight w:val="0"/>
      <w:marTop w:val="0"/>
      <w:marBottom w:val="0"/>
      <w:divBdr>
        <w:top w:val="none" w:sz="0" w:space="0" w:color="auto"/>
        <w:left w:val="none" w:sz="0" w:space="0" w:color="auto"/>
        <w:bottom w:val="none" w:sz="0" w:space="0" w:color="auto"/>
        <w:right w:val="none" w:sz="0" w:space="0" w:color="auto"/>
      </w:divBdr>
    </w:div>
    <w:div w:id="1126309979">
      <w:marLeft w:val="640"/>
      <w:marRight w:val="0"/>
      <w:marTop w:val="0"/>
      <w:marBottom w:val="0"/>
      <w:divBdr>
        <w:top w:val="none" w:sz="0" w:space="0" w:color="auto"/>
        <w:left w:val="none" w:sz="0" w:space="0" w:color="auto"/>
        <w:bottom w:val="none" w:sz="0" w:space="0" w:color="auto"/>
        <w:right w:val="none" w:sz="0" w:space="0" w:color="auto"/>
      </w:divBdr>
    </w:div>
    <w:div w:id="1126313545">
      <w:marLeft w:val="480"/>
      <w:marRight w:val="0"/>
      <w:marTop w:val="0"/>
      <w:marBottom w:val="0"/>
      <w:divBdr>
        <w:top w:val="none" w:sz="0" w:space="0" w:color="auto"/>
        <w:left w:val="none" w:sz="0" w:space="0" w:color="auto"/>
        <w:bottom w:val="none" w:sz="0" w:space="0" w:color="auto"/>
        <w:right w:val="none" w:sz="0" w:space="0" w:color="auto"/>
      </w:divBdr>
    </w:div>
    <w:div w:id="1126434088">
      <w:marLeft w:val="480"/>
      <w:marRight w:val="0"/>
      <w:marTop w:val="0"/>
      <w:marBottom w:val="0"/>
      <w:divBdr>
        <w:top w:val="none" w:sz="0" w:space="0" w:color="auto"/>
        <w:left w:val="none" w:sz="0" w:space="0" w:color="auto"/>
        <w:bottom w:val="none" w:sz="0" w:space="0" w:color="auto"/>
        <w:right w:val="none" w:sz="0" w:space="0" w:color="auto"/>
      </w:divBdr>
    </w:div>
    <w:div w:id="1126460474">
      <w:marLeft w:val="640"/>
      <w:marRight w:val="0"/>
      <w:marTop w:val="0"/>
      <w:marBottom w:val="0"/>
      <w:divBdr>
        <w:top w:val="none" w:sz="0" w:space="0" w:color="auto"/>
        <w:left w:val="none" w:sz="0" w:space="0" w:color="auto"/>
        <w:bottom w:val="none" w:sz="0" w:space="0" w:color="auto"/>
        <w:right w:val="none" w:sz="0" w:space="0" w:color="auto"/>
      </w:divBdr>
    </w:div>
    <w:div w:id="1126502960">
      <w:marLeft w:val="640"/>
      <w:marRight w:val="0"/>
      <w:marTop w:val="0"/>
      <w:marBottom w:val="0"/>
      <w:divBdr>
        <w:top w:val="none" w:sz="0" w:space="0" w:color="auto"/>
        <w:left w:val="none" w:sz="0" w:space="0" w:color="auto"/>
        <w:bottom w:val="none" w:sz="0" w:space="0" w:color="auto"/>
        <w:right w:val="none" w:sz="0" w:space="0" w:color="auto"/>
      </w:divBdr>
    </w:div>
    <w:div w:id="1126582454">
      <w:marLeft w:val="480"/>
      <w:marRight w:val="0"/>
      <w:marTop w:val="0"/>
      <w:marBottom w:val="0"/>
      <w:divBdr>
        <w:top w:val="none" w:sz="0" w:space="0" w:color="auto"/>
        <w:left w:val="none" w:sz="0" w:space="0" w:color="auto"/>
        <w:bottom w:val="none" w:sz="0" w:space="0" w:color="auto"/>
        <w:right w:val="none" w:sz="0" w:space="0" w:color="auto"/>
      </w:divBdr>
    </w:div>
    <w:div w:id="1126629568">
      <w:marLeft w:val="640"/>
      <w:marRight w:val="0"/>
      <w:marTop w:val="0"/>
      <w:marBottom w:val="0"/>
      <w:divBdr>
        <w:top w:val="none" w:sz="0" w:space="0" w:color="auto"/>
        <w:left w:val="none" w:sz="0" w:space="0" w:color="auto"/>
        <w:bottom w:val="none" w:sz="0" w:space="0" w:color="auto"/>
        <w:right w:val="none" w:sz="0" w:space="0" w:color="auto"/>
      </w:divBdr>
    </w:div>
    <w:div w:id="1126661127">
      <w:marLeft w:val="480"/>
      <w:marRight w:val="0"/>
      <w:marTop w:val="0"/>
      <w:marBottom w:val="0"/>
      <w:divBdr>
        <w:top w:val="none" w:sz="0" w:space="0" w:color="auto"/>
        <w:left w:val="none" w:sz="0" w:space="0" w:color="auto"/>
        <w:bottom w:val="none" w:sz="0" w:space="0" w:color="auto"/>
        <w:right w:val="none" w:sz="0" w:space="0" w:color="auto"/>
      </w:divBdr>
    </w:div>
    <w:div w:id="1126698849">
      <w:marLeft w:val="640"/>
      <w:marRight w:val="0"/>
      <w:marTop w:val="0"/>
      <w:marBottom w:val="0"/>
      <w:divBdr>
        <w:top w:val="none" w:sz="0" w:space="0" w:color="auto"/>
        <w:left w:val="none" w:sz="0" w:space="0" w:color="auto"/>
        <w:bottom w:val="none" w:sz="0" w:space="0" w:color="auto"/>
        <w:right w:val="none" w:sz="0" w:space="0" w:color="auto"/>
      </w:divBdr>
    </w:div>
    <w:div w:id="1126777173">
      <w:marLeft w:val="640"/>
      <w:marRight w:val="0"/>
      <w:marTop w:val="0"/>
      <w:marBottom w:val="0"/>
      <w:divBdr>
        <w:top w:val="none" w:sz="0" w:space="0" w:color="auto"/>
        <w:left w:val="none" w:sz="0" w:space="0" w:color="auto"/>
        <w:bottom w:val="none" w:sz="0" w:space="0" w:color="auto"/>
        <w:right w:val="none" w:sz="0" w:space="0" w:color="auto"/>
      </w:divBdr>
    </w:div>
    <w:div w:id="1126777944">
      <w:marLeft w:val="480"/>
      <w:marRight w:val="0"/>
      <w:marTop w:val="0"/>
      <w:marBottom w:val="0"/>
      <w:divBdr>
        <w:top w:val="none" w:sz="0" w:space="0" w:color="auto"/>
        <w:left w:val="none" w:sz="0" w:space="0" w:color="auto"/>
        <w:bottom w:val="none" w:sz="0" w:space="0" w:color="auto"/>
        <w:right w:val="none" w:sz="0" w:space="0" w:color="auto"/>
      </w:divBdr>
    </w:div>
    <w:div w:id="1126850459">
      <w:marLeft w:val="640"/>
      <w:marRight w:val="0"/>
      <w:marTop w:val="0"/>
      <w:marBottom w:val="0"/>
      <w:divBdr>
        <w:top w:val="none" w:sz="0" w:space="0" w:color="auto"/>
        <w:left w:val="none" w:sz="0" w:space="0" w:color="auto"/>
        <w:bottom w:val="none" w:sz="0" w:space="0" w:color="auto"/>
        <w:right w:val="none" w:sz="0" w:space="0" w:color="auto"/>
      </w:divBdr>
    </w:div>
    <w:div w:id="1126965326">
      <w:marLeft w:val="640"/>
      <w:marRight w:val="0"/>
      <w:marTop w:val="0"/>
      <w:marBottom w:val="0"/>
      <w:divBdr>
        <w:top w:val="none" w:sz="0" w:space="0" w:color="auto"/>
        <w:left w:val="none" w:sz="0" w:space="0" w:color="auto"/>
        <w:bottom w:val="none" w:sz="0" w:space="0" w:color="auto"/>
        <w:right w:val="none" w:sz="0" w:space="0" w:color="auto"/>
      </w:divBdr>
    </w:div>
    <w:div w:id="1127090165">
      <w:marLeft w:val="480"/>
      <w:marRight w:val="0"/>
      <w:marTop w:val="0"/>
      <w:marBottom w:val="0"/>
      <w:divBdr>
        <w:top w:val="none" w:sz="0" w:space="0" w:color="auto"/>
        <w:left w:val="none" w:sz="0" w:space="0" w:color="auto"/>
        <w:bottom w:val="none" w:sz="0" w:space="0" w:color="auto"/>
        <w:right w:val="none" w:sz="0" w:space="0" w:color="auto"/>
      </w:divBdr>
    </w:div>
    <w:div w:id="1127120651">
      <w:marLeft w:val="480"/>
      <w:marRight w:val="0"/>
      <w:marTop w:val="0"/>
      <w:marBottom w:val="0"/>
      <w:divBdr>
        <w:top w:val="none" w:sz="0" w:space="0" w:color="auto"/>
        <w:left w:val="none" w:sz="0" w:space="0" w:color="auto"/>
        <w:bottom w:val="none" w:sz="0" w:space="0" w:color="auto"/>
        <w:right w:val="none" w:sz="0" w:space="0" w:color="auto"/>
      </w:divBdr>
    </w:div>
    <w:div w:id="1127161508">
      <w:marLeft w:val="640"/>
      <w:marRight w:val="0"/>
      <w:marTop w:val="0"/>
      <w:marBottom w:val="0"/>
      <w:divBdr>
        <w:top w:val="none" w:sz="0" w:space="0" w:color="auto"/>
        <w:left w:val="none" w:sz="0" w:space="0" w:color="auto"/>
        <w:bottom w:val="none" w:sz="0" w:space="0" w:color="auto"/>
        <w:right w:val="none" w:sz="0" w:space="0" w:color="auto"/>
      </w:divBdr>
    </w:div>
    <w:div w:id="1127236701">
      <w:marLeft w:val="640"/>
      <w:marRight w:val="0"/>
      <w:marTop w:val="0"/>
      <w:marBottom w:val="0"/>
      <w:divBdr>
        <w:top w:val="none" w:sz="0" w:space="0" w:color="auto"/>
        <w:left w:val="none" w:sz="0" w:space="0" w:color="auto"/>
        <w:bottom w:val="none" w:sz="0" w:space="0" w:color="auto"/>
        <w:right w:val="none" w:sz="0" w:space="0" w:color="auto"/>
      </w:divBdr>
    </w:div>
    <w:div w:id="1127308980">
      <w:marLeft w:val="640"/>
      <w:marRight w:val="0"/>
      <w:marTop w:val="0"/>
      <w:marBottom w:val="0"/>
      <w:divBdr>
        <w:top w:val="none" w:sz="0" w:space="0" w:color="auto"/>
        <w:left w:val="none" w:sz="0" w:space="0" w:color="auto"/>
        <w:bottom w:val="none" w:sz="0" w:space="0" w:color="auto"/>
        <w:right w:val="none" w:sz="0" w:space="0" w:color="auto"/>
      </w:divBdr>
    </w:div>
    <w:div w:id="1127313240">
      <w:marLeft w:val="480"/>
      <w:marRight w:val="0"/>
      <w:marTop w:val="0"/>
      <w:marBottom w:val="0"/>
      <w:divBdr>
        <w:top w:val="none" w:sz="0" w:space="0" w:color="auto"/>
        <w:left w:val="none" w:sz="0" w:space="0" w:color="auto"/>
        <w:bottom w:val="none" w:sz="0" w:space="0" w:color="auto"/>
        <w:right w:val="none" w:sz="0" w:space="0" w:color="auto"/>
      </w:divBdr>
    </w:div>
    <w:div w:id="1127353623">
      <w:marLeft w:val="480"/>
      <w:marRight w:val="0"/>
      <w:marTop w:val="0"/>
      <w:marBottom w:val="0"/>
      <w:divBdr>
        <w:top w:val="none" w:sz="0" w:space="0" w:color="auto"/>
        <w:left w:val="none" w:sz="0" w:space="0" w:color="auto"/>
        <w:bottom w:val="none" w:sz="0" w:space="0" w:color="auto"/>
        <w:right w:val="none" w:sz="0" w:space="0" w:color="auto"/>
      </w:divBdr>
    </w:div>
    <w:div w:id="1127356366">
      <w:marLeft w:val="640"/>
      <w:marRight w:val="0"/>
      <w:marTop w:val="0"/>
      <w:marBottom w:val="0"/>
      <w:divBdr>
        <w:top w:val="none" w:sz="0" w:space="0" w:color="auto"/>
        <w:left w:val="none" w:sz="0" w:space="0" w:color="auto"/>
        <w:bottom w:val="none" w:sz="0" w:space="0" w:color="auto"/>
        <w:right w:val="none" w:sz="0" w:space="0" w:color="auto"/>
      </w:divBdr>
    </w:div>
    <w:div w:id="1127356410">
      <w:marLeft w:val="640"/>
      <w:marRight w:val="0"/>
      <w:marTop w:val="0"/>
      <w:marBottom w:val="0"/>
      <w:divBdr>
        <w:top w:val="none" w:sz="0" w:space="0" w:color="auto"/>
        <w:left w:val="none" w:sz="0" w:space="0" w:color="auto"/>
        <w:bottom w:val="none" w:sz="0" w:space="0" w:color="auto"/>
        <w:right w:val="none" w:sz="0" w:space="0" w:color="auto"/>
      </w:divBdr>
    </w:div>
    <w:div w:id="1127428454">
      <w:marLeft w:val="480"/>
      <w:marRight w:val="0"/>
      <w:marTop w:val="0"/>
      <w:marBottom w:val="0"/>
      <w:divBdr>
        <w:top w:val="none" w:sz="0" w:space="0" w:color="auto"/>
        <w:left w:val="none" w:sz="0" w:space="0" w:color="auto"/>
        <w:bottom w:val="none" w:sz="0" w:space="0" w:color="auto"/>
        <w:right w:val="none" w:sz="0" w:space="0" w:color="auto"/>
      </w:divBdr>
    </w:div>
    <w:div w:id="1127431874">
      <w:marLeft w:val="480"/>
      <w:marRight w:val="0"/>
      <w:marTop w:val="0"/>
      <w:marBottom w:val="0"/>
      <w:divBdr>
        <w:top w:val="none" w:sz="0" w:space="0" w:color="auto"/>
        <w:left w:val="none" w:sz="0" w:space="0" w:color="auto"/>
        <w:bottom w:val="none" w:sz="0" w:space="0" w:color="auto"/>
        <w:right w:val="none" w:sz="0" w:space="0" w:color="auto"/>
      </w:divBdr>
    </w:div>
    <w:div w:id="1127509097">
      <w:marLeft w:val="480"/>
      <w:marRight w:val="0"/>
      <w:marTop w:val="0"/>
      <w:marBottom w:val="0"/>
      <w:divBdr>
        <w:top w:val="none" w:sz="0" w:space="0" w:color="auto"/>
        <w:left w:val="none" w:sz="0" w:space="0" w:color="auto"/>
        <w:bottom w:val="none" w:sz="0" w:space="0" w:color="auto"/>
        <w:right w:val="none" w:sz="0" w:space="0" w:color="auto"/>
      </w:divBdr>
    </w:div>
    <w:div w:id="1127621199">
      <w:marLeft w:val="480"/>
      <w:marRight w:val="0"/>
      <w:marTop w:val="0"/>
      <w:marBottom w:val="0"/>
      <w:divBdr>
        <w:top w:val="none" w:sz="0" w:space="0" w:color="auto"/>
        <w:left w:val="none" w:sz="0" w:space="0" w:color="auto"/>
        <w:bottom w:val="none" w:sz="0" w:space="0" w:color="auto"/>
        <w:right w:val="none" w:sz="0" w:space="0" w:color="auto"/>
      </w:divBdr>
    </w:div>
    <w:div w:id="1127623027">
      <w:marLeft w:val="640"/>
      <w:marRight w:val="0"/>
      <w:marTop w:val="0"/>
      <w:marBottom w:val="0"/>
      <w:divBdr>
        <w:top w:val="none" w:sz="0" w:space="0" w:color="auto"/>
        <w:left w:val="none" w:sz="0" w:space="0" w:color="auto"/>
        <w:bottom w:val="none" w:sz="0" w:space="0" w:color="auto"/>
        <w:right w:val="none" w:sz="0" w:space="0" w:color="auto"/>
      </w:divBdr>
    </w:div>
    <w:div w:id="1127624654">
      <w:marLeft w:val="640"/>
      <w:marRight w:val="0"/>
      <w:marTop w:val="0"/>
      <w:marBottom w:val="0"/>
      <w:divBdr>
        <w:top w:val="none" w:sz="0" w:space="0" w:color="auto"/>
        <w:left w:val="none" w:sz="0" w:space="0" w:color="auto"/>
        <w:bottom w:val="none" w:sz="0" w:space="0" w:color="auto"/>
        <w:right w:val="none" w:sz="0" w:space="0" w:color="auto"/>
      </w:divBdr>
    </w:div>
    <w:div w:id="1127627072">
      <w:marLeft w:val="480"/>
      <w:marRight w:val="0"/>
      <w:marTop w:val="0"/>
      <w:marBottom w:val="0"/>
      <w:divBdr>
        <w:top w:val="none" w:sz="0" w:space="0" w:color="auto"/>
        <w:left w:val="none" w:sz="0" w:space="0" w:color="auto"/>
        <w:bottom w:val="none" w:sz="0" w:space="0" w:color="auto"/>
        <w:right w:val="none" w:sz="0" w:space="0" w:color="auto"/>
      </w:divBdr>
    </w:div>
    <w:div w:id="1127700795">
      <w:marLeft w:val="640"/>
      <w:marRight w:val="0"/>
      <w:marTop w:val="0"/>
      <w:marBottom w:val="0"/>
      <w:divBdr>
        <w:top w:val="none" w:sz="0" w:space="0" w:color="auto"/>
        <w:left w:val="none" w:sz="0" w:space="0" w:color="auto"/>
        <w:bottom w:val="none" w:sz="0" w:space="0" w:color="auto"/>
        <w:right w:val="none" w:sz="0" w:space="0" w:color="auto"/>
      </w:divBdr>
    </w:div>
    <w:div w:id="1127745108">
      <w:marLeft w:val="640"/>
      <w:marRight w:val="0"/>
      <w:marTop w:val="0"/>
      <w:marBottom w:val="0"/>
      <w:divBdr>
        <w:top w:val="none" w:sz="0" w:space="0" w:color="auto"/>
        <w:left w:val="none" w:sz="0" w:space="0" w:color="auto"/>
        <w:bottom w:val="none" w:sz="0" w:space="0" w:color="auto"/>
        <w:right w:val="none" w:sz="0" w:space="0" w:color="auto"/>
      </w:divBdr>
    </w:div>
    <w:div w:id="1127774824">
      <w:marLeft w:val="480"/>
      <w:marRight w:val="0"/>
      <w:marTop w:val="0"/>
      <w:marBottom w:val="0"/>
      <w:divBdr>
        <w:top w:val="none" w:sz="0" w:space="0" w:color="auto"/>
        <w:left w:val="none" w:sz="0" w:space="0" w:color="auto"/>
        <w:bottom w:val="none" w:sz="0" w:space="0" w:color="auto"/>
        <w:right w:val="none" w:sz="0" w:space="0" w:color="auto"/>
      </w:divBdr>
    </w:div>
    <w:div w:id="1128164356">
      <w:marLeft w:val="480"/>
      <w:marRight w:val="0"/>
      <w:marTop w:val="0"/>
      <w:marBottom w:val="0"/>
      <w:divBdr>
        <w:top w:val="none" w:sz="0" w:space="0" w:color="auto"/>
        <w:left w:val="none" w:sz="0" w:space="0" w:color="auto"/>
        <w:bottom w:val="none" w:sz="0" w:space="0" w:color="auto"/>
        <w:right w:val="none" w:sz="0" w:space="0" w:color="auto"/>
      </w:divBdr>
    </w:div>
    <w:div w:id="1128209192">
      <w:marLeft w:val="480"/>
      <w:marRight w:val="0"/>
      <w:marTop w:val="0"/>
      <w:marBottom w:val="0"/>
      <w:divBdr>
        <w:top w:val="none" w:sz="0" w:space="0" w:color="auto"/>
        <w:left w:val="none" w:sz="0" w:space="0" w:color="auto"/>
        <w:bottom w:val="none" w:sz="0" w:space="0" w:color="auto"/>
        <w:right w:val="none" w:sz="0" w:space="0" w:color="auto"/>
      </w:divBdr>
    </w:div>
    <w:div w:id="1128278882">
      <w:marLeft w:val="640"/>
      <w:marRight w:val="0"/>
      <w:marTop w:val="0"/>
      <w:marBottom w:val="0"/>
      <w:divBdr>
        <w:top w:val="none" w:sz="0" w:space="0" w:color="auto"/>
        <w:left w:val="none" w:sz="0" w:space="0" w:color="auto"/>
        <w:bottom w:val="none" w:sz="0" w:space="0" w:color="auto"/>
        <w:right w:val="none" w:sz="0" w:space="0" w:color="auto"/>
      </w:divBdr>
    </w:div>
    <w:div w:id="1128351531">
      <w:marLeft w:val="480"/>
      <w:marRight w:val="0"/>
      <w:marTop w:val="0"/>
      <w:marBottom w:val="0"/>
      <w:divBdr>
        <w:top w:val="none" w:sz="0" w:space="0" w:color="auto"/>
        <w:left w:val="none" w:sz="0" w:space="0" w:color="auto"/>
        <w:bottom w:val="none" w:sz="0" w:space="0" w:color="auto"/>
        <w:right w:val="none" w:sz="0" w:space="0" w:color="auto"/>
      </w:divBdr>
    </w:div>
    <w:div w:id="1128427080">
      <w:marLeft w:val="480"/>
      <w:marRight w:val="0"/>
      <w:marTop w:val="0"/>
      <w:marBottom w:val="0"/>
      <w:divBdr>
        <w:top w:val="none" w:sz="0" w:space="0" w:color="auto"/>
        <w:left w:val="none" w:sz="0" w:space="0" w:color="auto"/>
        <w:bottom w:val="none" w:sz="0" w:space="0" w:color="auto"/>
        <w:right w:val="none" w:sz="0" w:space="0" w:color="auto"/>
      </w:divBdr>
    </w:div>
    <w:div w:id="1128471823">
      <w:marLeft w:val="640"/>
      <w:marRight w:val="0"/>
      <w:marTop w:val="0"/>
      <w:marBottom w:val="0"/>
      <w:divBdr>
        <w:top w:val="none" w:sz="0" w:space="0" w:color="auto"/>
        <w:left w:val="none" w:sz="0" w:space="0" w:color="auto"/>
        <w:bottom w:val="none" w:sz="0" w:space="0" w:color="auto"/>
        <w:right w:val="none" w:sz="0" w:space="0" w:color="auto"/>
      </w:divBdr>
    </w:div>
    <w:div w:id="1128477892">
      <w:marLeft w:val="640"/>
      <w:marRight w:val="0"/>
      <w:marTop w:val="0"/>
      <w:marBottom w:val="0"/>
      <w:divBdr>
        <w:top w:val="none" w:sz="0" w:space="0" w:color="auto"/>
        <w:left w:val="none" w:sz="0" w:space="0" w:color="auto"/>
        <w:bottom w:val="none" w:sz="0" w:space="0" w:color="auto"/>
        <w:right w:val="none" w:sz="0" w:space="0" w:color="auto"/>
      </w:divBdr>
    </w:div>
    <w:div w:id="1128478144">
      <w:marLeft w:val="640"/>
      <w:marRight w:val="0"/>
      <w:marTop w:val="0"/>
      <w:marBottom w:val="0"/>
      <w:divBdr>
        <w:top w:val="none" w:sz="0" w:space="0" w:color="auto"/>
        <w:left w:val="none" w:sz="0" w:space="0" w:color="auto"/>
        <w:bottom w:val="none" w:sz="0" w:space="0" w:color="auto"/>
        <w:right w:val="none" w:sz="0" w:space="0" w:color="auto"/>
      </w:divBdr>
    </w:div>
    <w:div w:id="1128550967">
      <w:marLeft w:val="480"/>
      <w:marRight w:val="0"/>
      <w:marTop w:val="0"/>
      <w:marBottom w:val="0"/>
      <w:divBdr>
        <w:top w:val="none" w:sz="0" w:space="0" w:color="auto"/>
        <w:left w:val="none" w:sz="0" w:space="0" w:color="auto"/>
        <w:bottom w:val="none" w:sz="0" w:space="0" w:color="auto"/>
        <w:right w:val="none" w:sz="0" w:space="0" w:color="auto"/>
      </w:divBdr>
    </w:div>
    <w:div w:id="1128620156">
      <w:marLeft w:val="480"/>
      <w:marRight w:val="0"/>
      <w:marTop w:val="0"/>
      <w:marBottom w:val="0"/>
      <w:divBdr>
        <w:top w:val="none" w:sz="0" w:space="0" w:color="auto"/>
        <w:left w:val="none" w:sz="0" w:space="0" w:color="auto"/>
        <w:bottom w:val="none" w:sz="0" w:space="0" w:color="auto"/>
        <w:right w:val="none" w:sz="0" w:space="0" w:color="auto"/>
      </w:divBdr>
    </w:div>
    <w:div w:id="1128623413">
      <w:marLeft w:val="640"/>
      <w:marRight w:val="0"/>
      <w:marTop w:val="0"/>
      <w:marBottom w:val="0"/>
      <w:divBdr>
        <w:top w:val="none" w:sz="0" w:space="0" w:color="auto"/>
        <w:left w:val="none" w:sz="0" w:space="0" w:color="auto"/>
        <w:bottom w:val="none" w:sz="0" w:space="0" w:color="auto"/>
        <w:right w:val="none" w:sz="0" w:space="0" w:color="auto"/>
      </w:divBdr>
    </w:div>
    <w:div w:id="1128669576">
      <w:marLeft w:val="640"/>
      <w:marRight w:val="0"/>
      <w:marTop w:val="0"/>
      <w:marBottom w:val="0"/>
      <w:divBdr>
        <w:top w:val="none" w:sz="0" w:space="0" w:color="auto"/>
        <w:left w:val="none" w:sz="0" w:space="0" w:color="auto"/>
        <w:bottom w:val="none" w:sz="0" w:space="0" w:color="auto"/>
        <w:right w:val="none" w:sz="0" w:space="0" w:color="auto"/>
      </w:divBdr>
    </w:div>
    <w:div w:id="1128741552">
      <w:marLeft w:val="640"/>
      <w:marRight w:val="0"/>
      <w:marTop w:val="0"/>
      <w:marBottom w:val="0"/>
      <w:divBdr>
        <w:top w:val="none" w:sz="0" w:space="0" w:color="auto"/>
        <w:left w:val="none" w:sz="0" w:space="0" w:color="auto"/>
        <w:bottom w:val="none" w:sz="0" w:space="0" w:color="auto"/>
        <w:right w:val="none" w:sz="0" w:space="0" w:color="auto"/>
      </w:divBdr>
    </w:div>
    <w:div w:id="1128813096">
      <w:marLeft w:val="640"/>
      <w:marRight w:val="0"/>
      <w:marTop w:val="0"/>
      <w:marBottom w:val="0"/>
      <w:divBdr>
        <w:top w:val="none" w:sz="0" w:space="0" w:color="auto"/>
        <w:left w:val="none" w:sz="0" w:space="0" w:color="auto"/>
        <w:bottom w:val="none" w:sz="0" w:space="0" w:color="auto"/>
        <w:right w:val="none" w:sz="0" w:space="0" w:color="auto"/>
      </w:divBdr>
    </w:div>
    <w:div w:id="1128813251">
      <w:marLeft w:val="480"/>
      <w:marRight w:val="0"/>
      <w:marTop w:val="0"/>
      <w:marBottom w:val="0"/>
      <w:divBdr>
        <w:top w:val="none" w:sz="0" w:space="0" w:color="auto"/>
        <w:left w:val="none" w:sz="0" w:space="0" w:color="auto"/>
        <w:bottom w:val="none" w:sz="0" w:space="0" w:color="auto"/>
        <w:right w:val="none" w:sz="0" w:space="0" w:color="auto"/>
      </w:divBdr>
    </w:div>
    <w:div w:id="1128814997">
      <w:marLeft w:val="640"/>
      <w:marRight w:val="0"/>
      <w:marTop w:val="0"/>
      <w:marBottom w:val="0"/>
      <w:divBdr>
        <w:top w:val="none" w:sz="0" w:space="0" w:color="auto"/>
        <w:left w:val="none" w:sz="0" w:space="0" w:color="auto"/>
        <w:bottom w:val="none" w:sz="0" w:space="0" w:color="auto"/>
        <w:right w:val="none" w:sz="0" w:space="0" w:color="auto"/>
      </w:divBdr>
    </w:div>
    <w:div w:id="1128815068">
      <w:marLeft w:val="640"/>
      <w:marRight w:val="0"/>
      <w:marTop w:val="0"/>
      <w:marBottom w:val="0"/>
      <w:divBdr>
        <w:top w:val="none" w:sz="0" w:space="0" w:color="auto"/>
        <w:left w:val="none" w:sz="0" w:space="0" w:color="auto"/>
        <w:bottom w:val="none" w:sz="0" w:space="0" w:color="auto"/>
        <w:right w:val="none" w:sz="0" w:space="0" w:color="auto"/>
      </w:divBdr>
    </w:div>
    <w:div w:id="1128889058">
      <w:marLeft w:val="480"/>
      <w:marRight w:val="0"/>
      <w:marTop w:val="0"/>
      <w:marBottom w:val="0"/>
      <w:divBdr>
        <w:top w:val="none" w:sz="0" w:space="0" w:color="auto"/>
        <w:left w:val="none" w:sz="0" w:space="0" w:color="auto"/>
        <w:bottom w:val="none" w:sz="0" w:space="0" w:color="auto"/>
        <w:right w:val="none" w:sz="0" w:space="0" w:color="auto"/>
      </w:divBdr>
    </w:div>
    <w:div w:id="1128936729">
      <w:marLeft w:val="480"/>
      <w:marRight w:val="0"/>
      <w:marTop w:val="0"/>
      <w:marBottom w:val="0"/>
      <w:divBdr>
        <w:top w:val="none" w:sz="0" w:space="0" w:color="auto"/>
        <w:left w:val="none" w:sz="0" w:space="0" w:color="auto"/>
        <w:bottom w:val="none" w:sz="0" w:space="0" w:color="auto"/>
        <w:right w:val="none" w:sz="0" w:space="0" w:color="auto"/>
      </w:divBdr>
    </w:div>
    <w:div w:id="1128938158">
      <w:marLeft w:val="480"/>
      <w:marRight w:val="0"/>
      <w:marTop w:val="0"/>
      <w:marBottom w:val="0"/>
      <w:divBdr>
        <w:top w:val="none" w:sz="0" w:space="0" w:color="auto"/>
        <w:left w:val="none" w:sz="0" w:space="0" w:color="auto"/>
        <w:bottom w:val="none" w:sz="0" w:space="0" w:color="auto"/>
        <w:right w:val="none" w:sz="0" w:space="0" w:color="auto"/>
      </w:divBdr>
    </w:div>
    <w:div w:id="1129275527">
      <w:marLeft w:val="480"/>
      <w:marRight w:val="0"/>
      <w:marTop w:val="0"/>
      <w:marBottom w:val="0"/>
      <w:divBdr>
        <w:top w:val="none" w:sz="0" w:space="0" w:color="auto"/>
        <w:left w:val="none" w:sz="0" w:space="0" w:color="auto"/>
        <w:bottom w:val="none" w:sz="0" w:space="0" w:color="auto"/>
        <w:right w:val="none" w:sz="0" w:space="0" w:color="auto"/>
      </w:divBdr>
    </w:div>
    <w:div w:id="1129283106">
      <w:marLeft w:val="480"/>
      <w:marRight w:val="0"/>
      <w:marTop w:val="0"/>
      <w:marBottom w:val="0"/>
      <w:divBdr>
        <w:top w:val="none" w:sz="0" w:space="0" w:color="auto"/>
        <w:left w:val="none" w:sz="0" w:space="0" w:color="auto"/>
        <w:bottom w:val="none" w:sz="0" w:space="0" w:color="auto"/>
        <w:right w:val="none" w:sz="0" w:space="0" w:color="auto"/>
      </w:divBdr>
    </w:div>
    <w:div w:id="1129322673">
      <w:marLeft w:val="480"/>
      <w:marRight w:val="0"/>
      <w:marTop w:val="0"/>
      <w:marBottom w:val="0"/>
      <w:divBdr>
        <w:top w:val="none" w:sz="0" w:space="0" w:color="auto"/>
        <w:left w:val="none" w:sz="0" w:space="0" w:color="auto"/>
        <w:bottom w:val="none" w:sz="0" w:space="0" w:color="auto"/>
        <w:right w:val="none" w:sz="0" w:space="0" w:color="auto"/>
      </w:divBdr>
    </w:div>
    <w:div w:id="1129323149">
      <w:marLeft w:val="640"/>
      <w:marRight w:val="0"/>
      <w:marTop w:val="0"/>
      <w:marBottom w:val="0"/>
      <w:divBdr>
        <w:top w:val="none" w:sz="0" w:space="0" w:color="auto"/>
        <w:left w:val="none" w:sz="0" w:space="0" w:color="auto"/>
        <w:bottom w:val="none" w:sz="0" w:space="0" w:color="auto"/>
        <w:right w:val="none" w:sz="0" w:space="0" w:color="auto"/>
      </w:divBdr>
    </w:div>
    <w:div w:id="1129397495">
      <w:marLeft w:val="640"/>
      <w:marRight w:val="0"/>
      <w:marTop w:val="0"/>
      <w:marBottom w:val="0"/>
      <w:divBdr>
        <w:top w:val="none" w:sz="0" w:space="0" w:color="auto"/>
        <w:left w:val="none" w:sz="0" w:space="0" w:color="auto"/>
        <w:bottom w:val="none" w:sz="0" w:space="0" w:color="auto"/>
        <w:right w:val="none" w:sz="0" w:space="0" w:color="auto"/>
      </w:divBdr>
    </w:div>
    <w:div w:id="1129470151">
      <w:marLeft w:val="640"/>
      <w:marRight w:val="0"/>
      <w:marTop w:val="0"/>
      <w:marBottom w:val="0"/>
      <w:divBdr>
        <w:top w:val="none" w:sz="0" w:space="0" w:color="auto"/>
        <w:left w:val="none" w:sz="0" w:space="0" w:color="auto"/>
        <w:bottom w:val="none" w:sz="0" w:space="0" w:color="auto"/>
        <w:right w:val="none" w:sz="0" w:space="0" w:color="auto"/>
      </w:divBdr>
    </w:div>
    <w:div w:id="1129473260">
      <w:marLeft w:val="480"/>
      <w:marRight w:val="0"/>
      <w:marTop w:val="0"/>
      <w:marBottom w:val="0"/>
      <w:divBdr>
        <w:top w:val="none" w:sz="0" w:space="0" w:color="auto"/>
        <w:left w:val="none" w:sz="0" w:space="0" w:color="auto"/>
        <w:bottom w:val="none" w:sz="0" w:space="0" w:color="auto"/>
        <w:right w:val="none" w:sz="0" w:space="0" w:color="auto"/>
      </w:divBdr>
    </w:div>
    <w:div w:id="1129513219">
      <w:marLeft w:val="480"/>
      <w:marRight w:val="0"/>
      <w:marTop w:val="0"/>
      <w:marBottom w:val="0"/>
      <w:divBdr>
        <w:top w:val="none" w:sz="0" w:space="0" w:color="auto"/>
        <w:left w:val="none" w:sz="0" w:space="0" w:color="auto"/>
        <w:bottom w:val="none" w:sz="0" w:space="0" w:color="auto"/>
        <w:right w:val="none" w:sz="0" w:space="0" w:color="auto"/>
      </w:divBdr>
    </w:div>
    <w:div w:id="1129586116">
      <w:marLeft w:val="480"/>
      <w:marRight w:val="0"/>
      <w:marTop w:val="0"/>
      <w:marBottom w:val="0"/>
      <w:divBdr>
        <w:top w:val="none" w:sz="0" w:space="0" w:color="auto"/>
        <w:left w:val="none" w:sz="0" w:space="0" w:color="auto"/>
        <w:bottom w:val="none" w:sz="0" w:space="0" w:color="auto"/>
        <w:right w:val="none" w:sz="0" w:space="0" w:color="auto"/>
      </w:divBdr>
    </w:div>
    <w:div w:id="1129666131">
      <w:marLeft w:val="480"/>
      <w:marRight w:val="0"/>
      <w:marTop w:val="0"/>
      <w:marBottom w:val="0"/>
      <w:divBdr>
        <w:top w:val="none" w:sz="0" w:space="0" w:color="auto"/>
        <w:left w:val="none" w:sz="0" w:space="0" w:color="auto"/>
        <w:bottom w:val="none" w:sz="0" w:space="0" w:color="auto"/>
        <w:right w:val="none" w:sz="0" w:space="0" w:color="auto"/>
      </w:divBdr>
    </w:div>
    <w:div w:id="1129666667">
      <w:marLeft w:val="640"/>
      <w:marRight w:val="0"/>
      <w:marTop w:val="0"/>
      <w:marBottom w:val="0"/>
      <w:divBdr>
        <w:top w:val="none" w:sz="0" w:space="0" w:color="auto"/>
        <w:left w:val="none" w:sz="0" w:space="0" w:color="auto"/>
        <w:bottom w:val="none" w:sz="0" w:space="0" w:color="auto"/>
        <w:right w:val="none" w:sz="0" w:space="0" w:color="auto"/>
      </w:divBdr>
    </w:div>
    <w:div w:id="1129738455">
      <w:marLeft w:val="480"/>
      <w:marRight w:val="0"/>
      <w:marTop w:val="0"/>
      <w:marBottom w:val="0"/>
      <w:divBdr>
        <w:top w:val="none" w:sz="0" w:space="0" w:color="auto"/>
        <w:left w:val="none" w:sz="0" w:space="0" w:color="auto"/>
        <w:bottom w:val="none" w:sz="0" w:space="0" w:color="auto"/>
        <w:right w:val="none" w:sz="0" w:space="0" w:color="auto"/>
      </w:divBdr>
    </w:div>
    <w:div w:id="1129860663">
      <w:marLeft w:val="640"/>
      <w:marRight w:val="0"/>
      <w:marTop w:val="0"/>
      <w:marBottom w:val="0"/>
      <w:divBdr>
        <w:top w:val="none" w:sz="0" w:space="0" w:color="auto"/>
        <w:left w:val="none" w:sz="0" w:space="0" w:color="auto"/>
        <w:bottom w:val="none" w:sz="0" w:space="0" w:color="auto"/>
        <w:right w:val="none" w:sz="0" w:space="0" w:color="auto"/>
      </w:divBdr>
    </w:div>
    <w:div w:id="1129906911">
      <w:marLeft w:val="640"/>
      <w:marRight w:val="0"/>
      <w:marTop w:val="0"/>
      <w:marBottom w:val="0"/>
      <w:divBdr>
        <w:top w:val="none" w:sz="0" w:space="0" w:color="auto"/>
        <w:left w:val="none" w:sz="0" w:space="0" w:color="auto"/>
        <w:bottom w:val="none" w:sz="0" w:space="0" w:color="auto"/>
        <w:right w:val="none" w:sz="0" w:space="0" w:color="auto"/>
      </w:divBdr>
    </w:div>
    <w:div w:id="1129933090">
      <w:marLeft w:val="640"/>
      <w:marRight w:val="0"/>
      <w:marTop w:val="0"/>
      <w:marBottom w:val="0"/>
      <w:divBdr>
        <w:top w:val="none" w:sz="0" w:space="0" w:color="auto"/>
        <w:left w:val="none" w:sz="0" w:space="0" w:color="auto"/>
        <w:bottom w:val="none" w:sz="0" w:space="0" w:color="auto"/>
        <w:right w:val="none" w:sz="0" w:space="0" w:color="auto"/>
      </w:divBdr>
    </w:div>
    <w:div w:id="1129936931">
      <w:marLeft w:val="480"/>
      <w:marRight w:val="0"/>
      <w:marTop w:val="0"/>
      <w:marBottom w:val="0"/>
      <w:divBdr>
        <w:top w:val="none" w:sz="0" w:space="0" w:color="auto"/>
        <w:left w:val="none" w:sz="0" w:space="0" w:color="auto"/>
        <w:bottom w:val="none" w:sz="0" w:space="0" w:color="auto"/>
        <w:right w:val="none" w:sz="0" w:space="0" w:color="auto"/>
      </w:divBdr>
    </w:div>
    <w:div w:id="1130199267">
      <w:marLeft w:val="640"/>
      <w:marRight w:val="0"/>
      <w:marTop w:val="0"/>
      <w:marBottom w:val="0"/>
      <w:divBdr>
        <w:top w:val="none" w:sz="0" w:space="0" w:color="auto"/>
        <w:left w:val="none" w:sz="0" w:space="0" w:color="auto"/>
        <w:bottom w:val="none" w:sz="0" w:space="0" w:color="auto"/>
        <w:right w:val="none" w:sz="0" w:space="0" w:color="auto"/>
      </w:divBdr>
    </w:div>
    <w:div w:id="1130245952">
      <w:marLeft w:val="640"/>
      <w:marRight w:val="0"/>
      <w:marTop w:val="0"/>
      <w:marBottom w:val="0"/>
      <w:divBdr>
        <w:top w:val="none" w:sz="0" w:space="0" w:color="auto"/>
        <w:left w:val="none" w:sz="0" w:space="0" w:color="auto"/>
        <w:bottom w:val="none" w:sz="0" w:space="0" w:color="auto"/>
        <w:right w:val="none" w:sz="0" w:space="0" w:color="auto"/>
      </w:divBdr>
    </w:div>
    <w:div w:id="1130247881">
      <w:marLeft w:val="480"/>
      <w:marRight w:val="0"/>
      <w:marTop w:val="0"/>
      <w:marBottom w:val="0"/>
      <w:divBdr>
        <w:top w:val="none" w:sz="0" w:space="0" w:color="auto"/>
        <w:left w:val="none" w:sz="0" w:space="0" w:color="auto"/>
        <w:bottom w:val="none" w:sz="0" w:space="0" w:color="auto"/>
        <w:right w:val="none" w:sz="0" w:space="0" w:color="auto"/>
      </w:divBdr>
    </w:div>
    <w:div w:id="1130250679">
      <w:marLeft w:val="640"/>
      <w:marRight w:val="0"/>
      <w:marTop w:val="0"/>
      <w:marBottom w:val="0"/>
      <w:divBdr>
        <w:top w:val="none" w:sz="0" w:space="0" w:color="auto"/>
        <w:left w:val="none" w:sz="0" w:space="0" w:color="auto"/>
        <w:bottom w:val="none" w:sz="0" w:space="0" w:color="auto"/>
        <w:right w:val="none" w:sz="0" w:space="0" w:color="auto"/>
      </w:divBdr>
    </w:div>
    <w:div w:id="1130325884">
      <w:marLeft w:val="640"/>
      <w:marRight w:val="0"/>
      <w:marTop w:val="0"/>
      <w:marBottom w:val="0"/>
      <w:divBdr>
        <w:top w:val="none" w:sz="0" w:space="0" w:color="auto"/>
        <w:left w:val="none" w:sz="0" w:space="0" w:color="auto"/>
        <w:bottom w:val="none" w:sz="0" w:space="0" w:color="auto"/>
        <w:right w:val="none" w:sz="0" w:space="0" w:color="auto"/>
      </w:divBdr>
    </w:div>
    <w:div w:id="1130435566">
      <w:marLeft w:val="640"/>
      <w:marRight w:val="0"/>
      <w:marTop w:val="0"/>
      <w:marBottom w:val="0"/>
      <w:divBdr>
        <w:top w:val="none" w:sz="0" w:space="0" w:color="auto"/>
        <w:left w:val="none" w:sz="0" w:space="0" w:color="auto"/>
        <w:bottom w:val="none" w:sz="0" w:space="0" w:color="auto"/>
        <w:right w:val="none" w:sz="0" w:space="0" w:color="auto"/>
      </w:divBdr>
    </w:div>
    <w:div w:id="1130438058">
      <w:marLeft w:val="480"/>
      <w:marRight w:val="0"/>
      <w:marTop w:val="0"/>
      <w:marBottom w:val="0"/>
      <w:divBdr>
        <w:top w:val="none" w:sz="0" w:space="0" w:color="auto"/>
        <w:left w:val="none" w:sz="0" w:space="0" w:color="auto"/>
        <w:bottom w:val="none" w:sz="0" w:space="0" w:color="auto"/>
        <w:right w:val="none" w:sz="0" w:space="0" w:color="auto"/>
      </w:divBdr>
    </w:div>
    <w:div w:id="1130588737">
      <w:marLeft w:val="480"/>
      <w:marRight w:val="0"/>
      <w:marTop w:val="0"/>
      <w:marBottom w:val="0"/>
      <w:divBdr>
        <w:top w:val="none" w:sz="0" w:space="0" w:color="auto"/>
        <w:left w:val="none" w:sz="0" w:space="0" w:color="auto"/>
        <w:bottom w:val="none" w:sz="0" w:space="0" w:color="auto"/>
        <w:right w:val="none" w:sz="0" w:space="0" w:color="auto"/>
      </w:divBdr>
    </w:div>
    <w:div w:id="1130633297">
      <w:marLeft w:val="640"/>
      <w:marRight w:val="0"/>
      <w:marTop w:val="0"/>
      <w:marBottom w:val="0"/>
      <w:divBdr>
        <w:top w:val="none" w:sz="0" w:space="0" w:color="auto"/>
        <w:left w:val="none" w:sz="0" w:space="0" w:color="auto"/>
        <w:bottom w:val="none" w:sz="0" w:space="0" w:color="auto"/>
        <w:right w:val="none" w:sz="0" w:space="0" w:color="auto"/>
      </w:divBdr>
    </w:div>
    <w:div w:id="1130705938">
      <w:marLeft w:val="640"/>
      <w:marRight w:val="0"/>
      <w:marTop w:val="0"/>
      <w:marBottom w:val="0"/>
      <w:divBdr>
        <w:top w:val="none" w:sz="0" w:space="0" w:color="auto"/>
        <w:left w:val="none" w:sz="0" w:space="0" w:color="auto"/>
        <w:bottom w:val="none" w:sz="0" w:space="0" w:color="auto"/>
        <w:right w:val="none" w:sz="0" w:space="0" w:color="auto"/>
      </w:divBdr>
    </w:div>
    <w:div w:id="1130780328">
      <w:marLeft w:val="480"/>
      <w:marRight w:val="0"/>
      <w:marTop w:val="0"/>
      <w:marBottom w:val="0"/>
      <w:divBdr>
        <w:top w:val="none" w:sz="0" w:space="0" w:color="auto"/>
        <w:left w:val="none" w:sz="0" w:space="0" w:color="auto"/>
        <w:bottom w:val="none" w:sz="0" w:space="0" w:color="auto"/>
        <w:right w:val="none" w:sz="0" w:space="0" w:color="auto"/>
      </w:divBdr>
    </w:div>
    <w:div w:id="1130784152">
      <w:marLeft w:val="480"/>
      <w:marRight w:val="0"/>
      <w:marTop w:val="0"/>
      <w:marBottom w:val="0"/>
      <w:divBdr>
        <w:top w:val="none" w:sz="0" w:space="0" w:color="auto"/>
        <w:left w:val="none" w:sz="0" w:space="0" w:color="auto"/>
        <w:bottom w:val="none" w:sz="0" w:space="0" w:color="auto"/>
        <w:right w:val="none" w:sz="0" w:space="0" w:color="auto"/>
      </w:divBdr>
    </w:div>
    <w:div w:id="1130786338">
      <w:marLeft w:val="480"/>
      <w:marRight w:val="0"/>
      <w:marTop w:val="0"/>
      <w:marBottom w:val="0"/>
      <w:divBdr>
        <w:top w:val="none" w:sz="0" w:space="0" w:color="auto"/>
        <w:left w:val="none" w:sz="0" w:space="0" w:color="auto"/>
        <w:bottom w:val="none" w:sz="0" w:space="0" w:color="auto"/>
        <w:right w:val="none" w:sz="0" w:space="0" w:color="auto"/>
      </w:divBdr>
    </w:div>
    <w:div w:id="1130830144">
      <w:marLeft w:val="480"/>
      <w:marRight w:val="0"/>
      <w:marTop w:val="0"/>
      <w:marBottom w:val="0"/>
      <w:divBdr>
        <w:top w:val="none" w:sz="0" w:space="0" w:color="auto"/>
        <w:left w:val="none" w:sz="0" w:space="0" w:color="auto"/>
        <w:bottom w:val="none" w:sz="0" w:space="0" w:color="auto"/>
        <w:right w:val="none" w:sz="0" w:space="0" w:color="auto"/>
      </w:divBdr>
    </w:div>
    <w:div w:id="1130976526">
      <w:marLeft w:val="480"/>
      <w:marRight w:val="0"/>
      <w:marTop w:val="0"/>
      <w:marBottom w:val="0"/>
      <w:divBdr>
        <w:top w:val="none" w:sz="0" w:space="0" w:color="auto"/>
        <w:left w:val="none" w:sz="0" w:space="0" w:color="auto"/>
        <w:bottom w:val="none" w:sz="0" w:space="0" w:color="auto"/>
        <w:right w:val="none" w:sz="0" w:space="0" w:color="auto"/>
      </w:divBdr>
    </w:div>
    <w:div w:id="1130977216">
      <w:marLeft w:val="640"/>
      <w:marRight w:val="0"/>
      <w:marTop w:val="0"/>
      <w:marBottom w:val="0"/>
      <w:divBdr>
        <w:top w:val="none" w:sz="0" w:space="0" w:color="auto"/>
        <w:left w:val="none" w:sz="0" w:space="0" w:color="auto"/>
        <w:bottom w:val="none" w:sz="0" w:space="0" w:color="auto"/>
        <w:right w:val="none" w:sz="0" w:space="0" w:color="auto"/>
      </w:divBdr>
    </w:div>
    <w:div w:id="1130977533">
      <w:marLeft w:val="640"/>
      <w:marRight w:val="0"/>
      <w:marTop w:val="0"/>
      <w:marBottom w:val="0"/>
      <w:divBdr>
        <w:top w:val="none" w:sz="0" w:space="0" w:color="auto"/>
        <w:left w:val="none" w:sz="0" w:space="0" w:color="auto"/>
        <w:bottom w:val="none" w:sz="0" w:space="0" w:color="auto"/>
        <w:right w:val="none" w:sz="0" w:space="0" w:color="auto"/>
      </w:divBdr>
    </w:div>
    <w:div w:id="1131052174">
      <w:marLeft w:val="480"/>
      <w:marRight w:val="0"/>
      <w:marTop w:val="0"/>
      <w:marBottom w:val="0"/>
      <w:divBdr>
        <w:top w:val="none" w:sz="0" w:space="0" w:color="auto"/>
        <w:left w:val="none" w:sz="0" w:space="0" w:color="auto"/>
        <w:bottom w:val="none" w:sz="0" w:space="0" w:color="auto"/>
        <w:right w:val="none" w:sz="0" w:space="0" w:color="auto"/>
      </w:divBdr>
    </w:div>
    <w:div w:id="1131095889">
      <w:marLeft w:val="480"/>
      <w:marRight w:val="0"/>
      <w:marTop w:val="0"/>
      <w:marBottom w:val="0"/>
      <w:divBdr>
        <w:top w:val="none" w:sz="0" w:space="0" w:color="auto"/>
        <w:left w:val="none" w:sz="0" w:space="0" w:color="auto"/>
        <w:bottom w:val="none" w:sz="0" w:space="0" w:color="auto"/>
        <w:right w:val="none" w:sz="0" w:space="0" w:color="auto"/>
      </w:divBdr>
    </w:div>
    <w:div w:id="1131165806">
      <w:marLeft w:val="640"/>
      <w:marRight w:val="0"/>
      <w:marTop w:val="0"/>
      <w:marBottom w:val="0"/>
      <w:divBdr>
        <w:top w:val="none" w:sz="0" w:space="0" w:color="auto"/>
        <w:left w:val="none" w:sz="0" w:space="0" w:color="auto"/>
        <w:bottom w:val="none" w:sz="0" w:space="0" w:color="auto"/>
        <w:right w:val="none" w:sz="0" w:space="0" w:color="auto"/>
      </w:divBdr>
    </w:div>
    <w:div w:id="1131166630">
      <w:marLeft w:val="640"/>
      <w:marRight w:val="0"/>
      <w:marTop w:val="0"/>
      <w:marBottom w:val="0"/>
      <w:divBdr>
        <w:top w:val="none" w:sz="0" w:space="0" w:color="auto"/>
        <w:left w:val="none" w:sz="0" w:space="0" w:color="auto"/>
        <w:bottom w:val="none" w:sz="0" w:space="0" w:color="auto"/>
        <w:right w:val="none" w:sz="0" w:space="0" w:color="auto"/>
      </w:divBdr>
    </w:div>
    <w:div w:id="1131240813">
      <w:marLeft w:val="480"/>
      <w:marRight w:val="0"/>
      <w:marTop w:val="0"/>
      <w:marBottom w:val="0"/>
      <w:divBdr>
        <w:top w:val="none" w:sz="0" w:space="0" w:color="auto"/>
        <w:left w:val="none" w:sz="0" w:space="0" w:color="auto"/>
        <w:bottom w:val="none" w:sz="0" w:space="0" w:color="auto"/>
        <w:right w:val="none" w:sz="0" w:space="0" w:color="auto"/>
      </w:divBdr>
    </w:div>
    <w:div w:id="1131292263">
      <w:marLeft w:val="640"/>
      <w:marRight w:val="0"/>
      <w:marTop w:val="0"/>
      <w:marBottom w:val="0"/>
      <w:divBdr>
        <w:top w:val="none" w:sz="0" w:space="0" w:color="auto"/>
        <w:left w:val="none" w:sz="0" w:space="0" w:color="auto"/>
        <w:bottom w:val="none" w:sz="0" w:space="0" w:color="auto"/>
        <w:right w:val="none" w:sz="0" w:space="0" w:color="auto"/>
      </w:divBdr>
    </w:div>
    <w:div w:id="1131362098">
      <w:marLeft w:val="480"/>
      <w:marRight w:val="0"/>
      <w:marTop w:val="0"/>
      <w:marBottom w:val="0"/>
      <w:divBdr>
        <w:top w:val="none" w:sz="0" w:space="0" w:color="auto"/>
        <w:left w:val="none" w:sz="0" w:space="0" w:color="auto"/>
        <w:bottom w:val="none" w:sz="0" w:space="0" w:color="auto"/>
        <w:right w:val="none" w:sz="0" w:space="0" w:color="auto"/>
      </w:divBdr>
    </w:div>
    <w:div w:id="1131367987">
      <w:marLeft w:val="480"/>
      <w:marRight w:val="0"/>
      <w:marTop w:val="0"/>
      <w:marBottom w:val="0"/>
      <w:divBdr>
        <w:top w:val="none" w:sz="0" w:space="0" w:color="auto"/>
        <w:left w:val="none" w:sz="0" w:space="0" w:color="auto"/>
        <w:bottom w:val="none" w:sz="0" w:space="0" w:color="auto"/>
        <w:right w:val="none" w:sz="0" w:space="0" w:color="auto"/>
      </w:divBdr>
    </w:div>
    <w:div w:id="1131437501">
      <w:marLeft w:val="480"/>
      <w:marRight w:val="0"/>
      <w:marTop w:val="0"/>
      <w:marBottom w:val="0"/>
      <w:divBdr>
        <w:top w:val="none" w:sz="0" w:space="0" w:color="auto"/>
        <w:left w:val="none" w:sz="0" w:space="0" w:color="auto"/>
        <w:bottom w:val="none" w:sz="0" w:space="0" w:color="auto"/>
        <w:right w:val="none" w:sz="0" w:space="0" w:color="auto"/>
      </w:divBdr>
    </w:div>
    <w:div w:id="1131484811">
      <w:marLeft w:val="640"/>
      <w:marRight w:val="0"/>
      <w:marTop w:val="0"/>
      <w:marBottom w:val="0"/>
      <w:divBdr>
        <w:top w:val="none" w:sz="0" w:space="0" w:color="auto"/>
        <w:left w:val="none" w:sz="0" w:space="0" w:color="auto"/>
        <w:bottom w:val="none" w:sz="0" w:space="0" w:color="auto"/>
        <w:right w:val="none" w:sz="0" w:space="0" w:color="auto"/>
      </w:divBdr>
    </w:div>
    <w:div w:id="1131556635">
      <w:marLeft w:val="640"/>
      <w:marRight w:val="0"/>
      <w:marTop w:val="0"/>
      <w:marBottom w:val="0"/>
      <w:divBdr>
        <w:top w:val="none" w:sz="0" w:space="0" w:color="auto"/>
        <w:left w:val="none" w:sz="0" w:space="0" w:color="auto"/>
        <w:bottom w:val="none" w:sz="0" w:space="0" w:color="auto"/>
        <w:right w:val="none" w:sz="0" w:space="0" w:color="auto"/>
      </w:divBdr>
    </w:div>
    <w:div w:id="1131560849">
      <w:marLeft w:val="480"/>
      <w:marRight w:val="0"/>
      <w:marTop w:val="0"/>
      <w:marBottom w:val="0"/>
      <w:divBdr>
        <w:top w:val="none" w:sz="0" w:space="0" w:color="auto"/>
        <w:left w:val="none" w:sz="0" w:space="0" w:color="auto"/>
        <w:bottom w:val="none" w:sz="0" w:space="0" w:color="auto"/>
        <w:right w:val="none" w:sz="0" w:space="0" w:color="auto"/>
      </w:divBdr>
    </w:div>
    <w:div w:id="1131677499">
      <w:marLeft w:val="640"/>
      <w:marRight w:val="0"/>
      <w:marTop w:val="0"/>
      <w:marBottom w:val="0"/>
      <w:divBdr>
        <w:top w:val="none" w:sz="0" w:space="0" w:color="auto"/>
        <w:left w:val="none" w:sz="0" w:space="0" w:color="auto"/>
        <w:bottom w:val="none" w:sz="0" w:space="0" w:color="auto"/>
        <w:right w:val="none" w:sz="0" w:space="0" w:color="auto"/>
      </w:divBdr>
    </w:div>
    <w:div w:id="1131703202">
      <w:marLeft w:val="640"/>
      <w:marRight w:val="0"/>
      <w:marTop w:val="0"/>
      <w:marBottom w:val="0"/>
      <w:divBdr>
        <w:top w:val="none" w:sz="0" w:space="0" w:color="auto"/>
        <w:left w:val="none" w:sz="0" w:space="0" w:color="auto"/>
        <w:bottom w:val="none" w:sz="0" w:space="0" w:color="auto"/>
        <w:right w:val="none" w:sz="0" w:space="0" w:color="auto"/>
      </w:divBdr>
    </w:div>
    <w:div w:id="1131706150">
      <w:marLeft w:val="640"/>
      <w:marRight w:val="0"/>
      <w:marTop w:val="0"/>
      <w:marBottom w:val="0"/>
      <w:divBdr>
        <w:top w:val="none" w:sz="0" w:space="0" w:color="auto"/>
        <w:left w:val="none" w:sz="0" w:space="0" w:color="auto"/>
        <w:bottom w:val="none" w:sz="0" w:space="0" w:color="auto"/>
        <w:right w:val="none" w:sz="0" w:space="0" w:color="auto"/>
      </w:divBdr>
    </w:div>
    <w:div w:id="1131901212">
      <w:marLeft w:val="480"/>
      <w:marRight w:val="0"/>
      <w:marTop w:val="0"/>
      <w:marBottom w:val="0"/>
      <w:divBdr>
        <w:top w:val="none" w:sz="0" w:space="0" w:color="auto"/>
        <w:left w:val="none" w:sz="0" w:space="0" w:color="auto"/>
        <w:bottom w:val="none" w:sz="0" w:space="0" w:color="auto"/>
        <w:right w:val="none" w:sz="0" w:space="0" w:color="auto"/>
      </w:divBdr>
    </w:div>
    <w:div w:id="1131901739">
      <w:marLeft w:val="640"/>
      <w:marRight w:val="0"/>
      <w:marTop w:val="0"/>
      <w:marBottom w:val="0"/>
      <w:divBdr>
        <w:top w:val="none" w:sz="0" w:space="0" w:color="auto"/>
        <w:left w:val="none" w:sz="0" w:space="0" w:color="auto"/>
        <w:bottom w:val="none" w:sz="0" w:space="0" w:color="auto"/>
        <w:right w:val="none" w:sz="0" w:space="0" w:color="auto"/>
      </w:divBdr>
    </w:div>
    <w:div w:id="1131939170">
      <w:marLeft w:val="480"/>
      <w:marRight w:val="0"/>
      <w:marTop w:val="0"/>
      <w:marBottom w:val="0"/>
      <w:divBdr>
        <w:top w:val="none" w:sz="0" w:space="0" w:color="auto"/>
        <w:left w:val="none" w:sz="0" w:space="0" w:color="auto"/>
        <w:bottom w:val="none" w:sz="0" w:space="0" w:color="auto"/>
        <w:right w:val="none" w:sz="0" w:space="0" w:color="auto"/>
      </w:divBdr>
    </w:div>
    <w:div w:id="1132018624">
      <w:marLeft w:val="640"/>
      <w:marRight w:val="0"/>
      <w:marTop w:val="0"/>
      <w:marBottom w:val="0"/>
      <w:divBdr>
        <w:top w:val="none" w:sz="0" w:space="0" w:color="auto"/>
        <w:left w:val="none" w:sz="0" w:space="0" w:color="auto"/>
        <w:bottom w:val="none" w:sz="0" w:space="0" w:color="auto"/>
        <w:right w:val="none" w:sz="0" w:space="0" w:color="auto"/>
      </w:divBdr>
    </w:div>
    <w:div w:id="1132092677">
      <w:marLeft w:val="480"/>
      <w:marRight w:val="0"/>
      <w:marTop w:val="0"/>
      <w:marBottom w:val="0"/>
      <w:divBdr>
        <w:top w:val="none" w:sz="0" w:space="0" w:color="auto"/>
        <w:left w:val="none" w:sz="0" w:space="0" w:color="auto"/>
        <w:bottom w:val="none" w:sz="0" w:space="0" w:color="auto"/>
        <w:right w:val="none" w:sz="0" w:space="0" w:color="auto"/>
      </w:divBdr>
    </w:div>
    <w:div w:id="1132135765">
      <w:marLeft w:val="480"/>
      <w:marRight w:val="0"/>
      <w:marTop w:val="0"/>
      <w:marBottom w:val="0"/>
      <w:divBdr>
        <w:top w:val="none" w:sz="0" w:space="0" w:color="auto"/>
        <w:left w:val="none" w:sz="0" w:space="0" w:color="auto"/>
        <w:bottom w:val="none" w:sz="0" w:space="0" w:color="auto"/>
        <w:right w:val="none" w:sz="0" w:space="0" w:color="auto"/>
      </w:divBdr>
    </w:div>
    <w:div w:id="1132209634">
      <w:marLeft w:val="640"/>
      <w:marRight w:val="0"/>
      <w:marTop w:val="0"/>
      <w:marBottom w:val="0"/>
      <w:divBdr>
        <w:top w:val="none" w:sz="0" w:space="0" w:color="auto"/>
        <w:left w:val="none" w:sz="0" w:space="0" w:color="auto"/>
        <w:bottom w:val="none" w:sz="0" w:space="0" w:color="auto"/>
        <w:right w:val="none" w:sz="0" w:space="0" w:color="auto"/>
      </w:divBdr>
    </w:div>
    <w:div w:id="1132403699">
      <w:marLeft w:val="640"/>
      <w:marRight w:val="0"/>
      <w:marTop w:val="0"/>
      <w:marBottom w:val="0"/>
      <w:divBdr>
        <w:top w:val="none" w:sz="0" w:space="0" w:color="auto"/>
        <w:left w:val="none" w:sz="0" w:space="0" w:color="auto"/>
        <w:bottom w:val="none" w:sz="0" w:space="0" w:color="auto"/>
        <w:right w:val="none" w:sz="0" w:space="0" w:color="auto"/>
      </w:divBdr>
    </w:div>
    <w:div w:id="1132404535">
      <w:marLeft w:val="480"/>
      <w:marRight w:val="0"/>
      <w:marTop w:val="0"/>
      <w:marBottom w:val="0"/>
      <w:divBdr>
        <w:top w:val="none" w:sz="0" w:space="0" w:color="auto"/>
        <w:left w:val="none" w:sz="0" w:space="0" w:color="auto"/>
        <w:bottom w:val="none" w:sz="0" w:space="0" w:color="auto"/>
        <w:right w:val="none" w:sz="0" w:space="0" w:color="auto"/>
      </w:divBdr>
    </w:div>
    <w:div w:id="1132408705">
      <w:marLeft w:val="640"/>
      <w:marRight w:val="0"/>
      <w:marTop w:val="0"/>
      <w:marBottom w:val="0"/>
      <w:divBdr>
        <w:top w:val="none" w:sz="0" w:space="0" w:color="auto"/>
        <w:left w:val="none" w:sz="0" w:space="0" w:color="auto"/>
        <w:bottom w:val="none" w:sz="0" w:space="0" w:color="auto"/>
        <w:right w:val="none" w:sz="0" w:space="0" w:color="auto"/>
      </w:divBdr>
    </w:div>
    <w:div w:id="1132483096">
      <w:marLeft w:val="640"/>
      <w:marRight w:val="0"/>
      <w:marTop w:val="0"/>
      <w:marBottom w:val="0"/>
      <w:divBdr>
        <w:top w:val="none" w:sz="0" w:space="0" w:color="auto"/>
        <w:left w:val="none" w:sz="0" w:space="0" w:color="auto"/>
        <w:bottom w:val="none" w:sz="0" w:space="0" w:color="auto"/>
        <w:right w:val="none" w:sz="0" w:space="0" w:color="auto"/>
      </w:divBdr>
    </w:div>
    <w:div w:id="1132484712">
      <w:marLeft w:val="640"/>
      <w:marRight w:val="0"/>
      <w:marTop w:val="0"/>
      <w:marBottom w:val="0"/>
      <w:divBdr>
        <w:top w:val="none" w:sz="0" w:space="0" w:color="auto"/>
        <w:left w:val="none" w:sz="0" w:space="0" w:color="auto"/>
        <w:bottom w:val="none" w:sz="0" w:space="0" w:color="auto"/>
        <w:right w:val="none" w:sz="0" w:space="0" w:color="auto"/>
      </w:divBdr>
    </w:div>
    <w:div w:id="1132556364">
      <w:marLeft w:val="640"/>
      <w:marRight w:val="0"/>
      <w:marTop w:val="0"/>
      <w:marBottom w:val="0"/>
      <w:divBdr>
        <w:top w:val="none" w:sz="0" w:space="0" w:color="auto"/>
        <w:left w:val="none" w:sz="0" w:space="0" w:color="auto"/>
        <w:bottom w:val="none" w:sz="0" w:space="0" w:color="auto"/>
        <w:right w:val="none" w:sz="0" w:space="0" w:color="auto"/>
      </w:divBdr>
    </w:div>
    <w:div w:id="1132674073">
      <w:marLeft w:val="480"/>
      <w:marRight w:val="0"/>
      <w:marTop w:val="0"/>
      <w:marBottom w:val="0"/>
      <w:divBdr>
        <w:top w:val="none" w:sz="0" w:space="0" w:color="auto"/>
        <w:left w:val="none" w:sz="0" w:space="0" w:color="auto"/>
        <w:bottom w:val="none" w:sz="0" w:space="0" w:color="auto"/>
        <w:right w:val="none" w:sz="0" w:space="0" w:color="auto"/>
      </w:divBdr>
    </w:div>
    <w:div w:id="1132675684">
      <w:marLeft w:val="640"/>
      <w:marRight w:val="0"/>
      <w:marTop w:val="0"/>
      <w:marBottom w:val="0"/>
      <w:divBdr>
        <w:top w:val="none" w:sz="0" w:space="0" w:color="auto"/>
        <w:left w:val="none" w:sz="0" w:space="0" w:color="auto"/>
        <w:bottom w:val="none" w:sz="0" w:space="0" w:color="auto"/>
        <w:right w:val="none" w:sz="0" w:space="0" w:color="auto"/>
      </w:divBdr>
    </w:div>
    <w:div w:id="1132677191">
      <w:marLeft w:val="640"/>
      <w:marRight w:val="0"/>
      <w:marTop w:val="0"/>
      <w:marBottom w:val="0"/>
      <w:divBdr>
        <w:top w:val="none" w:sz="0" w:space="0" w:color="auto"/>
        <w:left w:val="none" w:sz="0" w:space="0" w:color="auto"/>
        <w:bottom w:val="none" w:sz="0" w:space="0" w:color="auto"/>
        <w:right w:val="none" w:sz="0" w:space="0" w:color="auto"/>
      </w:divBdr>
    </w:div>
    <w:div w:id="1132746748">
      <w:marLeft w:val="480"/>
      <w:marRight w:val="0"/>
      <w:marTop w:val="0"/>
      <w:marBottom w:val="0"/>
      <w:divBdr>
        <w:top w:val="none" w:sz="0" w:space="0" w:color="auto"/>
        <w:left w:val="none" w:sz="0" w:space="0" w:color="auto"/>
        <w:bottom w:val="none" w:sz="0" w:space="0" w:color="auto"/>
        <w:right w:val="none" w:sz="0" w:space="0" w:color="auto"/>
      </w:divBdr>
    </w:div>
    <w:div w:id="1132748224">
      <w:marLeft w:val="480"/>
      <w:marRight w:val="0"/>
      <w:marTop w:val="0"/>
      <w:marBottom w:val="0"/>
      <w:divBdr>
        <w:top w:val="none" w:sz="0" w:space="0" w:color="auto"/>
        <w:left w:val="none" w:sz="0" w:space="0" w:color="auto"/>
        <w:bottom w:val="none" w:sz="0" w:space="0" w:color="auto"/>
        <w:right w:val="none" w:sz="0" w:space="0" w:color="auto"/>
      </w:divBdr>
    </w:div>
    <w:div w:id="1132748269">
      <w:marLeft w:val="640"/>
      <w:marRight w:val="0"/>
      <w:marTop w:val="0"/>
      <w:marBottom w:val="0"/>
      <w:divBdr>
        <w:top w:val="none" w:sz="0" w:space="0" w:color="auto"/>
        <w:left w:val="none" w:sz="0" w:space="0" w:color="auto"/>
        <w:bottom w:val="none" w:sz="0" w:space="0" w:color="auto"/>
        <w:right w:val="none" w:sz="0" w:space="0" w:color="auto"/>
      </w:divBdr>
    </w:div>
    <w:div w:id="1132753976">
      <w:marLeft w:val="640"/>
      <w:marRight w:val="0"/>
      <w:marTop w:val="0"/>
      <w:marBottom w:val="0"/>
      <w:divBdr>
        <w:top w:val="none" w:sz="0" w:space="0" w:color="auto"/>
        <w:left w:val="none" w:sz="0" w:space="0" w:color="auto"/>
        <w:bottom w:val="none" w:sz="0" w:space="0" w:color="auto"/>
        <w:right w:val="none" w:sz="0" w:space="0" w:color="auto"/>
      </w:divBdr>
    </w:div>
    <w:div w:id="1132796614">
      <w:marLeft w:val="640"/>
      <w:marRight w:val="0"/>
      <w:marTop w:val="0"/>
      <w:marBottom w:val="0"/>
      <w:divBdr>
        <w:top w:val="none" w:sz="0" w:space="0" w:color="auto"/>
        <w:left w:val="none" w:sz="0" w:space="0" w:color="auto"/>
        <w:bottom w:val="none" w:sz="0" w:space="0" w:color="auto"/>
        <w:right w:val="none" w:sz="0" w:space="0" w:color="auto"/>
      </w:divBdr>
    </w:div>
    <w:div w:id="1133131699">
      <w:marLeft w:val="640"/>
      <w:marRight w:val="0"/>
      <w:marTop w:val="0"/>
      <w:marBottom w:val="0"/>
      <w:divBdr>
        <w:top w:val="none" w:sz="0" w:space="0" w:color="auto"/>
        <w:left w:val="none" w:sz="0" w:space="0" w:color="auto"/>
        <w:bottom w:val="none" w:sz="0" w:space="0" w:color="auto"/>
        <w:right w:val="none" w:sz="0" w:space="0" w:color="auto"/>
      </w:divBdr>
    </w:div>
    <w:div w:id="1133132064">
      <w:marLeft w:val="480"/>
      <w:marRight w:val="0"/>
      <w:marTop w:val="0"/>
      <w:marBottom w:val="0"/>
      <w:divBdr>
        <w:top w:val="none" w:sz="0" w:space="0" w:color="auto"/>
        <w:left w:val="none" w:sz="0" w:space="0" w:color="auto"/>
        <w:bottom w:val="none" w:sz="0" w:space="0" w:color="auto"/>
        <w:right w:val="none" w:sz="0" w:space="0" w:color="auto"/>
      </w:divBdr>
    </w:div>
    <w:div w:id="1133135541">
      <w:marLeft w:val="480"/>
      <w:marRight w:val="0"/>
      <w:marTop w:val="0"/>
      <w:marBottom w:val="0"/>
      <w:divBdr>
        <w:top w:val="none" w:sz="0" w:space="0" w:color="auto"/>
        <w:left w:val="none" w:sz="0" w:space="0" w:color="auto"/>
        <w:bottom w:val="none" w:sz="0" w:space="0" w:color="auto"/>
        <w:right w:val="none" w:sz="0" w:space="0" w:color="auto"/>
      </w:divBdr>
    </w:div>
    <w:div w:id="1133213763">
      <w:marLeft w:val="640"/>
      <w:marRight w:val="0"/>
      <w:marTop w:val="0"/>
      <w:marBottom w:val="0"/>
      <w:divBdr>
        <w:top w:val="none" w:sz="0" w:space="0" w:color="auto"/>
        <w:left w:val="none" w:sz="0" w:space="0" w:color="auto"/>
        <w:bottom w:val="none" w:sz="0" w:space="0" w:color="auto"/>
        <w:right w:val="none" w:sz="0" w:space="0" w:color="auto"/>
      </w:divBdr>
    </w:div>
    <w:div w:id="1133249158">
      <w:marLeft w:val="640"/>
      <w:marRight w:val="0"/>
      <w:marTop w:val="0"/>
      <w:marBottom w:val="0"/>
      <w:divBdr>
        <w:top w:val="none" w:sz="0" w:space="0" w:color="auto"/>
        <w:left w:val="none" w:sz="0" w:space="0" w:color="auto"/>
        <w:bottom w:val="none" w:sz="0" w:space="0" w:color="auto"/>
        <w:right w:val="none" w:sz="0" w:space="0" w:color="auto"/>
      </w:divBdr>
    </w:div>
    <w:div w:id="1133326978">
      <w:marLeft w:val="480"/>
      <w:marRight w:val="0"/>
      <w:marTop w:val="0"/>
      <w:marBottom w:val="0"/>
      <w:divBdr>
        <w:top w:val="none" w:sz="0" w:space="0" w:color="auto"/>
        <w:left w:val="none" w:sz="0" w:space="0" w:color="auto"/>
        <w:bottom w:val="none" w:sz="0" w:space="0" w:color="auto"/>
        <w:right w:val="none" w:sz="0" w:space="0" w:color="auto"/>
      </w:divBdr>
    </w:div>
    <w:div w:id="1133327671">
      <w:marLeft w:val="640"/>
      <w:marRight w:val="0"/>
      <w:marTop w:val="0"/>
      <w:marBottom w:val="0"/>
      <w:divBdr>
        <w:top w:val="none" w:sz="0" w:space="0" w:color="auto"/>
        <w:left w:val="none" w:sz="0" w:space="0" w:color="auto"/>
        <w:bottom w:val="none" w:sz="0" w:space="0" w:color="auto"/>
        <w:right w:val="none" w:sz="0" w:space="0" w:color="auto"/>
      </w:divBdr>
    </w:div>
    <w:div w:id="1133331291">
      <w:marLeft w:val="640"/>
      <w:marRight w:val="0"/>
      <w:marTop w:val="0"/>
      <w:marBottom w:val="0"/>
      <w:divBdr>
        <w:top w:val="none" w:sz="0" w:space="0" w:color="auto"/>
        <w:left w:val="none" w:sz="0" w:space="0" w:color="auto"/>
        <w:bottom w:val="none" w:sz="0" w:space="0" w:color="auto"/>
        <w:right w:val="none" w:sz="0" w:space="0" w:color="auto"/>
      </w:divBdr>
    </w:div>
    <w:div w:id="1133405457">
      <w:marLeft w:val="640"/>
      <w:marRight w:val="0"/>
      <w:marTop w:val="0"/>
      <w:marBottom w:val="0"/>
      <w:divBdr>
        <w:top w:val="none" w:sz="0" w:space="0" w:color="auto"/>
        <w:left w:val="none" w:sz="0" w:space="0" w:color="auto"/>
        <w:bottom w:val="none" w:sz="0" w:space="0" w:color="auto"/>
        <w:right w:val="none" w:sz="0" w:space="0" w:color="auto"/>
      </w:divBdr>
    </w:div>
    <w:div w:id="1133520317">
      <w:marLeft w:val="480"/>
      <w:marRight w:val="0"/>
      <w:marTop w:val="0"/>
      <w:marBottom w:val="0"/>
      <w:divBdr>
        <w:top w:val="none" w:sz="0" w:space="0" w:color="auto"/>
        <w:left w:val="none" w:sz="0" w:space="0" w:color="auto"/>
        <w:bottom w:val="none" w:sz="0" w:space="0" w:color="auto"/>
        <w:right w:val="none" w:sz="0" w:space="0" w:color="auto"/>
      </w:divBdr>
    </w:div>
    <w:div w:id="1133671016">
      <w:marLeft w:val="640"/>
      <w:marRight w:val="0"/>
      <w:marTop w:val="0"/>
      <w:marBottom w:val="0"/>
      <w:divBdr>
        <w:top w:val="none" w:sz="0" w:space="0" w:color="auto"/>
        <w:left w:val="none" w:sz="0" w:space="0" w:color="auto"/>
        <w:bottom w:val="none" w:sz="0" w:space="0" w:color="auto"/>
        <w:right w:val="none" w:sz="0" w:space="0" w:color="auto"/>
      </w:divBdr>
    </w:div>
    <w:div w:id="1133720182">
      <w:marLeft w:val="640"/>
      <w:marRight w:val="0"/>
      <w:marTop w:val="0"/>
      <w:marBottom w:val="0"/>
      <w:divBdr>
        <w:top w:val="none" w:sz="0" w:space="0" w:color="auto"/>
        <w:left w:val="none" w:sz="0" w:space="0" w:color="auto"/>
        <w:bottom w:val="none" w:sz="0" w:space="0" w:color="auto"/>
        <w:right w:val="none" w:sz="0" w:space="0" w:color="auto"/>
      </w:divBdr>
    </w:div>
    <w:div w:id="1133870098">
      <w:marLeft w:val="640"/>
      <w:marRight w:val="0"/>
      <w:marTop w:val="0"/>
      <w:marBottom w:val="0"/>
      <w:divBdr>
        <w:top w:val="none" w:sz="0" w:space="0" w:color="auto"/>
        <w:left w:val="none" w:sz="0" w:space="0" w:color="auto"/>
        <w:bottom w:val="none" w:sz="0" w:space="0" w:color="auto"/>
        <w:right w:val="none" w:sz="0" w:space="0" w:color="auto"/>
      </w:divBdr>
    </w:div>
    <w:div w:id="1133910887">
      <w:marLeft w:val="480"/>
      <w:marRight w:val="0"/>
      <w:marTop w:val="0"/>
      <w:marBottom w:val="0"/>
      <w:divBdr>
        <w:top w:val="none" w:sz="0" w:space="0" w:color="auto"/>
        <w:left w:val="none" w:sz="0" w:space="0" w:color="auto"/>
        <w:bottom w:val="none" w:sz="0" w:space="0" w:color="auto"/>
        <w:right w:val="none" w:sz="0" w:space="0" w:color="auto"/>
      </w:divBdr>
    </w:div>
    <w:div w:id="1134179151">
      <w:marLeft w:val="640"/>
      <w:marRight w:val="0"/>
      <w:marTop w:val="0"/>
      <w:marBottom w:val="0"/>
      <w:divBdr>
        <w:top w:val="none" w:sz="0" w:space="0" w:color="auto"/>
        <w:left w:val="none" w:sz="0" w:space="0" w:color="auto"/>
        <w:bottom w:val="none" w:sz="0" w:space="0" w:color="auto"/>
        <w:right w:val="none" w:sz="0" w:space="0" w:color="auto"/>
      </w:divBdr>
    </w:div>
    <w:div w:id="1134249230">
      <w:marLeft w:val="640"/>
      <w:marRight w:val="0"/>
      <w:marTop w:val="0"/>
      <w:marBottom w:val="0"/>
      <w:divBdr>
        <w:top w:val="none" w:sz="0" w:space="0" w:color="auto"/>
        <w:left w:val="none" w:sz="0" w:space="0" w:color="auto"/>
        <w:bottom w:val="none" w:sz="0" w:space="0" w:color="auto"/>
        <w:right w:val="none" w:sz="0" w:space="0" w:color="auto"/>
      </w:divBdr>
    </w:div>
    <w:div w:id="1134367603">
      <w:marLeft w:val="640"/>
      <w:marRight w:val="0"/>
      <w:marTop w:val="0"/>
      <w:marBottom w:val="0"/>
      <w:divBdr>
        <w:top w:val="none" w:sz="0" w:space="0" w:color="auto"/>
        <w:left w:val="none" w:sz="0" w:space="0" w:color="auto"/>
        <w:bottom w:val="none" w:sz="0" w:space="0" w:color="auto"/>
        <w:right w:val="none" w:sz="0" w:space="0" w:color="auto"/>
      </w:divBdr>
    </w:div>
    <w:div w:id="1134372589">
      <w:marLeft w:val="480"/>
      <w:marRight w:val="0"/>
      <w:marTop w:val="0"/>
      <w:marBottom w:val="0"/>
      <w:divBdr>
        <w:top w:val="none" w:sz="0" w:space="0" w:color="auto"/>
        <w:left w:val="none" w:sz="0" w:space="0" w:color="auto"/>
        <w:bottom w:val="none" w:sz="0" w:space="0" w:color="auto"/>
        <w:right w:val="none" w:sz="0" w:space="0" w:color="auto"/>
      </w:divBdr>
    </w:div>
    <w:div w:id="1134518589">
      <w:marLeft w:val="640"/>
      <w:marRight w:val="0"/>
      <w:marTop w:val="0"/>
      <w:marBottom w:val="0"/>
      <w:divBdr>
        <w:top w:val="none" w:sz="0" w:space="0" w:color="auto"/>
        <w:left w:val="none" w:sz="0" w:space="0" w:color="auto"/>
        <w:bottom w:val="none" w:sz="0" w:space="0" w:color="auto"/>
        <w:right w:val="none" w:sz="0" w:space="0" w:color="auto"/>
      </w:divBdr>
    </w:div>
    <w:div w:id="1134524449">
      <w:marLeft w:val="640"/>
      <w:marRight w:val="0"/>
      <w:marTop w:val="0"/>
      <w:marBottom w:val="0"/>
      <w:divBdr>
        <w:top w:val="none" w:sz="0" w:space="0" w:color="auto"/>
        <w:left w:val="none" w:sz="0" w:space="0" w:color="auto"/>
        <w:bottom w:val="none" w:sz="0" w:space="0" w:color="auto"/>
        <w:right w:val="none" w:sz="0" w:space="0" w:color="auto"/>
      </w:divBdr>
    </w:div>
    <w:div w:id="1134711594">
      <w:marLeft w:val="640"/>
      <w:marRight w:val="0"/>
      <w:marTop w:val="0"/>
      <w:marBottom w:val="0"/>
      <w:divBdr>
        <w:top w:val="none" w:sz="0" w:space="0" w:color="auto"/>
        <w:left w:val="none" w:sz="0" w:space="0" w:color="auto"/>
        <w:bottom w:val="none" w:sz="0" w:space="0" w:color="auto"/>
        <w:right w:val="none" w:sz="0" w:space="0" w:color="auto"/>
      </w:divBdr>
    </w:div>
    <w:div w:id="1134715192">
      <w:marLeft w:val="480"/>
      <w:marRight w:val="0"/>
      <w:marTop w:val="0"/>
      <w:marBottom w:val="0"/>
      <w:divBdr>
        <w:top w:val="none" w:sz="0" w:space="0" w:color="auto"/>
        <w:left w:val="none" w:sz="0" w:space="0" w:color="auto"/>
        <w:bottom w:val="none" w:sz="0" w:space="0" w:color="auto"/>
        <w:right w:val="none" w:sz="0" w:space="0" w:color="auto"/>
      </w:divBdr>
    </w:div>
    <w:div w:id="1134760931">
      <w:marLeft w:val="480"/>
      <w:marRight w:val="0"/>
      <w:marTop w:val="0"/>
      <w:marBottom w:val="0"/>
      <w:divBdr>
        <w:top w:val="none" w:sz="0" w:space="0" w:color="auto"/>
        <w:left w:val="none" w:sz="0" w:space="0" w:color="auto"/>
        <w:bottom w:val="none" w:sz="0" w:space="0" w:color="auto"/>
        <w:right w:val="none" w:sz="0" w:space="0" w:color="auto"/>
      </w:divBdr>
    </w:div>
    <w:div w:id="1134912195">
      <w:marLeft w:val="480"/>
      <w:marRight w:val="0"/>
      <w:marTop w:val="0"/>
      <w:marBottom w:val="0"/>
      <w:divBdr>
        <w:top w:val="none" w:sz="0" w:space="0" w:color="auto"/>
        <w:left w:val="none" w:sz="0" w:space="0" w:color="auto"/>
        <w:bottom w:val="none" w:sz="0" w:space="0" w:color="auto"/>
        <w:right w:val="none" w:sz="0" w:space="0" w:color="auto"/>
      </w:divBdr>
    </w:div>
    <w:div w:id="1135099948">
      <w:marLeft w:val="640"/>
      <w:marRight w:val="0"/>
      <w:marTop w:val="0"/>
      <w:marBottom w:val="0"/>
      <w:divBdr>
        <w:top w:val="none" w:sz="0" w:space="0" w:color="auto"/>
        <w:left w:val="none" w:sz="0" w:space="0" w:color="auto"/>
        <w:bottom w:val="none" w:sz="0" w:space="0" w:color="auto"/>
        <w:right w:val="none" w:sz="0" w:space="0" w:color="auto"/>
      </w:divBdr>
    </w:div>
    <w:div w:id="1135220594">
      <w:marLeft w:val="480"/>
      <w:marRight w:val="0"/>
      <w:marTop w:val="0"/>
      <w:marBottom w:val="0"/>
      <w:divBdr>
        <w:top w:val="none" w:sz="0" w:space="0" w:color="auto"/>
        <w:left w:val="none" w:sz="0" w:space="0" w:color="auto"/>
        <w:bottom w:val="none" w:sz="0" w:space="0" w:color="auto"/>
        <w:right w:val="none" w:sz="0" w:space="0" w:color="auto"/>
      </w:divBdr>
    </w:div>
    <w:div w:id="1135373754">
      <w:marLeft w:val="480"/>
      <w:marRight w:val="0"/>
      <w:marTop w:val="0"/>
      <w:marBottom w:val="0"/>
      <w:divBdr>
        <w:top w:val="none" w:sz="0" w:space="0" w:color="auto"/>
        <w:left w:val="none" w:sz="0" w:space="0" w:color="auto"/>
        <w:bottom w:val="none" w:sz="0" w:space="0" w:color="auto"/>
        <w:right w:val="none" w:sz="0" w:space="0" w:color="auto"/>
      </w:divBdr>
    </w:div>
    <w:div w:id="1135442997">
      <w:marLeft w:val="640"/>
      <w:marRight w:val="0"/>
      <w:marTop w:val="0"/>
      <w:marBottom w:val="0"/>
      <w:divBdr>
        <w:top w:val="none" w:sz="0" w:space="0" w:color="auto"/>
        <w:left w:val="none" w:sz="0" w:space="0" w:color="auto"/>
        <w:bottom w:val="none" w:sz="0" w:space="0" w:color="auto"/>
        <w:right w:val="none" w:sz="0" w:space="0" w:color="auto"/>
      </w:divBdr>
    </w:div>
    <w:div w:id="1135488015">
      <w:marLeft w:val="480"/>
      <w:marRight w:val="0"/>
      <w:marTop w:val="0"/>
      <w:marBottom w:val="0"/>
      <w:divBdr>
        <w:top w:val="none" w:sz="0" w:space="0" w:color="auto"/>
        <w:left w:val="none" w:sz="0" w:space="0" w:color="auto"/>
        <w:bottom w:val="none" w:sz="0" w:space="0" w:color="auto"/>
        <w:right w:val="none" w:sz="0" w:space="0" w:color="auto"/>
      </w:divBdr>
    </w:div>
    <w:div w:id="1135490806">
      <w:marLeft w:val="640"/>
      <w:marRight w:val="0"/>
      <w:marTop w:val="0"/>
      <w:marBottom w:val="0"/>
      <w:divBdr>
        <w:top w:val="none" w:sz="0" w:space="0" w:color="auto"/>
        <w:left w:val="none" w:sz="0" w:space="0" w:color="auto"/>
        <w:bottom w:val="none" w:sz="0" w:space="0" w:color="auto"/>
        <w:right w:val="none" w:sz="0" w:space="0" w:color="auto"/>
      </w:divBdr>
    </w:div>
    <w:div w:id="1135491128">
      <w:marLeft w:val="640"/>
      <w:marRight w:val="0"/>
      <w:marTop w:val="0"/>
      <w:marBottom w:val="0"/>
      <w:divBdr>
        <w:top w:val="none" w:sz="0" w:space="0" w:color="auto"/>
        <w:left w:val="none" w:sz="0" w:space="0" w:color="auto"/>
        <w:bottom w:val="none" w:sz="0" w:space="0" w:color="auto"/>
        <w:right w:val="none" w:sz="0" w:space="0" w:color="auto"/>
      </w:divBdr>
    </w:div>
    <w:div w:id="1135562864">
      <w:marLeft w:val="480"/>
      <w:marRight w:val="0"/>
      <w:marTop w:val="0"/>
      <w:marBottom w:val="0"/>
      <w:divBdr>
        <w:top w:val="none" w:sz="0" w:space="0" w:color="auto"/>
        <w:left w:val="none" w:sz="0" w:space="0" w:color="auto"/>
        <w:bottom w:val="none" w:sz="0" w:space="0" w:color="auto"/>
        <w:right w:val="none" w:sz="0" w:space="0" w:color="auto"/>
      </w:divBdr>
    </w:div>
    <w:div w:id="1135567430">
      <w:marLeft w:val="480"/>
      <w:marRight w:val="0"/>
      <w:marTop w:val="0"/>
      <w:marBottom w:val="0"/>
      <w:divBdr>
        <w:top w:val="none" w:sz="0" w:space="0" w:color="auto"/>
        <w:left w:val="none" w:sz="0" w:space="0" w:color="auto"/>
        <w:bottom w:val="none" w:sz="0" w:space="0" w:color="auto"/>
        <w:right w:val="none" w:sz="0" w:space="0" w:color="auto"/>
      </w:divBdr>
    </w:div>
    <w:div w:id="1135608116">
      <w:marLeft w:val="640"/>
      <w:marRight w:val="0"/>
      <w:marTop w:val="0"/>
      <w:marBottom w:val="0"/>
      <w:divBdr>
        <w:top w:val="none" w:sz="0" w:space="0" w:color="auto"/>
        <w:left w:val="none" w:sz="0" w:space="0" w:color="auto"/>
        <w:bottom w:val="none" w:sz="0" w:space="0" w:color="auto"/>
        <w:right w:val="none" w:sz="0" w:space="0" w:color="auto"/>
      </w:divBdr>
    </w:div>
    <w:div w:id="1135634200">
      <w:marLeft w:val="640"/>
      <w:marRight w:val="0"/>
      <w:marTop w:val="0"/>
      <w:marBottom w:val="0"/>
      <w:divBdr>
        <w:top w:val="none" w:sz="0" w:space="0" w:color="auto"/>
        <w:left w:val="none" w:sz="0" w:space="0" w:color="auto"/>
        <w:bottom w:val="none" w:sz="0" w:space="0" w:color="auto"/>
        <w:right w:val="none" w:sz="0" w:space="0" w:color="auto"/>
      </w:divBdr>
    </w:div>
    <w:div w:id="1135678793">
      <w:marLeft w:val="480"/>
      <w:marRight w:val="0"/>
      <w:marTop w:val="0"/>
      <w:marBottom w:val="0"/>
      <w:divBdr>
        <w:top w:val="none" w:sz="0" w:space="0" w:color="auto"/>
        <w:left w:val="none" w:sz="0" w:space="0" w:color="auto"/>
        <w:bottom w:val="none" w:sz="0" w:space="0" w:color="auto"/>
        <w:right w:val="none" w:sz="0" w:space="0" w:color="auto"/>
      </w:divBdr>
    </w:div>
    <w:div w:id="1135680694">
      <w:marLeft w:val="480"/>
      <w:marRight w:val="0"/>
      <w:marTop w:val="0"/>
      <w:marBottom w:val="0"/>
      <w:divBdr>
        <w:top w:val="none" w:sz="0" w:space="0" w:color="auto"/>
        <w:left w:val="none" w:sz="0" w:space="0" w:color="auto"/>
        <w:bottom w:val="none" w:sz="0" w:space="0" w:color="auto"/>
        <w:right w:val="none" w:sz="0" w:space="0" w:color="auto"/>
      </w:divBdr>
    </w:div>
    <w:div w:id="1135682600">
      <w:marLeft w:val="480"/>
      <w:marRight w:val="0"/>
      <w:marTop w:val="0"/>
      <w:marBottom w:val="0"/>
      <w:divBdr>
        <w:top w:val="none" w:sz="0" w:space="0" w:color="auto"/>
        <w:left w:val="none" w:sz="0" w:space="0" w:color="auto"/>
        <w:bottom w:val="none" w:sz="0" w:space="0" w:color="auto"/>
        <w:right w:val="none" w:sz="0" w:space="0" w:color="auto"/>
      </w:divBdr>
    </w:div>
    <w:div w:id="1135685625">
      <w:marLeft w:val="640"/>
      <w:marRight w:val="0"/>
      <w:marTop w:val="0"/>
      <w:marBottom w:val="0"/>
      <w:divBdr>
        <w:top w:val="none" w:sz="0" w:space="0" w:color="auto"/>
        <w:left w:val="none" w:sz="0" w:space="0" w:color="auto"/>
        <w:bottom w:val="none" w:sz="0" w:space="0" w:color="auto"/>
        <w:right w:val="none" w:sz="0" w:space="0" w:color="auto"/>
      </w:divBdr>
    </w:div>
    <w:div w:id="1135686364">
      <w:marLeft w:val="640"/>
      <w:marRight w:val="0"/>
      <w:marTop w:val="0"/>
      <w:marBottom w:val="0"/>
      <w:divBdr>
        <w:top w:val="none" w:sz="0" w:space="0" w:color="auto"/>
        <w:left w:val="none" w:sz="0" w:space="0" w:color="auto"/>
        <w:bottom w:val="none" w:sz="0" w:space="0" w:color="auto"/>
        <w:right w:val="none" w:sz="0" w:space="0" w:color="auto"/>
      </w:divBdr>
    </w:div>
    <w:div w:id="1135754551">
      <w:marLeft w:val="480"/>
      <w:marRight w:val="0"/>
      <w:marTop w:val="0"/>
      <w:marBottom w:val="0"/>
      <w:divBdr>
        <w:top w:val="none" w:sz="0" w:space="0" w:color="auto"/>
        <w:left w:val="none" w:sz="0" w:space="0" w:color="auto"/>
        <w:bottom w:val="none" w:sz="0" w:space="0" w:color="auto"/>
        <w:right w:val="none" w:sz="0" w:space="0" w:color="auto"/>
      </w:divBdr>
    </w:div>
    <w:div w:id="1135755346">
      <w:marLeft w:val="480"/>
      <w:marRight w:val="0"/>
      <w:marTop w:val="0"/>
      <w:marBottom w:val="0"/>
      <w:divBdr>
        <w:top w:val="none" w:sz="0" w:space="0" w:color="auto"/>
        <w:left w:val="none" w:sz="0" w:space="0" w:color="auto"/>
        <w:bottom w:val="none" w:sz="0" w:space="0" w:color="auto"/>
        <w:right w:val="none" w:sz="0" w:space="0" w:color="auto"/>
      </w:divBdr>
    </w:div>
    <w:div w:id="1135760660">
      <w:marLeft w:val="640"/>
      <w:marRight w:val="0"/>
      <w:marTop w:val="0"/>
      <w:marBottom w:val="0"/>
      <w:divBdr>
        <w:top w:val="none" w:sz="0" w:space="0" w:color="auto"/>
        <w:left w:val="none" w:sz="0" w:space="0" w:color="auto"/>
        <w:bottom w:val="none" w:sz="0" w:space="0" w:color="auto"/>
        <w:right w:val="none" w:sz="0" w:space="0" w:color="auto"/>
      </w:divBdr>
    </w:div>
    <w:div w:id="1135835213">
      <w:marLeft w:val="480"/>
      <w:marRight w:val="0"/>
      <w:marTop w:val="0"/>
      <w:marBottom w:val="0"/>
      <w:divBdr>
        <w:top w:val="none" w:sz="0" w:space="0" w:color="auto"/>
        <w:left w:val="none" w:sz="0" w:space="0" w:color="auto"/>
        <w:bottom w:val="none" w:sz="0" w:space="0" w:color="auto"/>
        <w:right w:val="none" w:sz="0" w:space="0" w:color="auto"/>
      </w:divBdr>
    </w:div>
    <w:div w:id="1135948039">
      <w:marLeft w:val="480"/>
      <w:marRight w:val="0"/>
      <w:marTop w:val="0"/>
      <w:marBottom w:val="0"/>
      <w:divBdr>
        <w:top w:val="none" w:sz="0" w:space="0" w:color="auto"/>
        <w:left w:val="none" w:sz="0" w:space="0" w:color="auto"/>
        <w:bottom w:val="none" w:sz="0" w:space="0" w:color="auto"/>
        <w:right w:val="none" w:sz="0" w:space="0" w:color="auto"/>
      </w:divBdr>
    </w:div>
    <w:div w:id="1136022745">
      <w:marLeft w:val="480"/>
      <w:marRight w:val="0"/>
      <w:marTop w:val="0"/>
      <w:marBottom w:val="0"/>
      <w:divBdr>
        <w:top w:val="none" w:sz="0" w:space="0" w:color="auto"/>
        <w:left w:val="none" w:sz="0" w:space="0" w:color="auto"/>
        <w:bottom w:val="none" w:sz="0" w:space="0" w:color="auto"/>
        <w:right w:val="none" w:sz="0" w:space="0" w:color="auto"/>
      </w:divBdr>
    </w:div>
    <w:div w:id="1136028768">
      <w:marLeft w:val="640"/>
      <w:marRight w:val="0"/>
      <w:marTop w:val="0"/>
      <w:marBottom w:val="0"/>
      <w:divBdr>
        <w:top w:val="none" w:sz="0" w:space="0" w:color="auto"/>
        <w:left w:val="none" w:sz="0" w:space="0" w:color="auto"/>
        <w:bottom w:val="none" w:sz="0" w:space="0" w:color="auto"/>
        <w:right w:val="none" w:sz="0" w:space="0" w:color="auto"/>
      </w:divBdr>
    </w:div>
    <w:div w:id="1136029794">
      <w:marLeft w:val="640"/>
      <w:marRight w:val="0"/>
      <w:marTop w:val="0"/>
      <w:marBottom w:val="0"/>
      <w:divBdr>
        <w:top w:val="none" w:sz="0" w:space="0" w:color="auto"/>
        <w:left w:val="none" w:sz="0" w:space="0" w:color="auto"/>
        <w:bottom w:val="none" w:sz="0" w:space="0" w:color="auto"/>
        <w:right w:val="none" w:sz="0" w:space="0" w:color="auto"/>
      </w:divBdr>
    </w:div>
    <w:div w:id="1136146388">
      <w:marLeft w:val="480"/>
      <w:marRight w:val="0"/>
      <w:marTop w:val="0"/>
      <w:marBottom w:val="0"/>
      <w:divBdr>
        <w:top w:val="none" w:sz="0" w:space="0" w:color="auto"/>
        <w:left w:val="none" w:sz="0" w:space="0" w:color="auto"/>
        <w:bottom w:val="none" w:sz="0" w:space="0" w:color="auto"/>
        <w:right w:val="none" w:sz="0" w:space="0" w:color="auto"/>
      </w:divBdr>
    </w:div>
    <w:div w:id="1136146790">
      <w:marLeft w:val="640"/>
      <w:marRight w:val="0"/>
      <w:marTop w:val="0"/>
      <w:marBottom w:val="0"/>
      <w:divBdr>
        <w:top w:val="none" w:sz="0" w:space="0" w:color="auto"/>
        <w:left w:val="none" w:sz="0" w:space="0" w:color="auto"/>
        <w:bottom w:val="none" w:sz="0" w:space="0" w:color="auto"/>
        <w:right w:val="none" w:sz="0" w:space="0" w:color="auto"/>
      </w:divBdr>
    </w:div>
    <w:div w:id="1136146939">
      <w:marLeft w:val="480"/>
      <w:marRight w:val="0"/>
      <w:marTop w:val="0"/>
      <w:marBottom w:val="0"/>
      <w:divBdr>
        <w:top w:val="none" w:sz="0" w:space="0" w:color="auto"/>
        <w:left w:val="none" w:sz="0" w:space="0" w:color="auto"/>
        <w:bottom w:val="none" w:sz="0" w:space="0" w:color="auto"/>
        <w:right w:val="none" w:sz="0" w:space="0" w:color="auto"/>
      </w:divBdr>
    </w:div>
    <w:div w:id="1136214942">
      <w:marLeft w:val="640"/>
      <w:marRight w:val="0"/>
      <w:marTop w:val="0"/>
      <w:marBottom w:val="0"/>
      <w:divBdr>
        <w:top w:val="none" w:sz="0" w:space="0" w:color="auto"/>
        <w:left w:val="none" w:sz="0" w:space="0" w:color="auto"/>
        <w:bottom w:val="none" w:sz="0" w:space="0" w:color="auto"/>
        <w:right w:val="none" w:sz="0" w:space="0" w:color="auto"/>
      </w:divBdr>
    </w:div>
    <w:div w:id="1136218670">
      <w:marLeft w:val="640"/>
      <w:marRight w:val="0"/>
      <w:marTop w:val="0"/>
      <w:marBottom w:val="0"/>
      <w:divBdr>
        <w:top w:val="none" w:sz="0" w:space="0" w:color="auto"/>
        <w:left w:val="none" w:sz="0" w:space="0" w:color="auto"/>
        <w:bottom w:val="none" w:sz="0" w:space="0" w:color="auto"/>
        <w:right w:val="none" w:sz="0" w:space="0" w:color="auto"/>
      </w:divBdr>
    </w:div>
    <w:div w:id="1136290962">
      <w:marLeft w:val="480"/>
      <w:marRight w:val="0"/>
      <w:marTop w:val="0"/>
      <w:marBottom w:val="0"/>
      <w:divBdr>
        <w:top w:val="none" w:sz="0" w:space="0" w:color="auto"/>
        <w:left w:val="none" w:sz="0" w:space="0" w:color="auto"/>
        <w:bottom w:val="none" w:sz="0" w:space="0" w:color="auto"/>
        <w:right w:val="none" w:sz="0" w:space="0" w:color="auto"/>
      </w:divBdr>
    </w:div>
    <w:div w:id="1136292562">
      <w:marLeft w:val="640"/>
      <w:marRight w:val="0"/>
      <w:marTop w:val="0"/>
      <w:marBottom w:val="0"/>
      <w:divBdr>
        <w:top w:val="none" w:sz="0" w:space="0" w:color="auto"/>
        <w:left w:val="none" w:sz="0" w:space="0" w:color="auto"/>
        <w:bottom w:val="none" w:sz="0" w:space="0" w:color="auto"/>
        <w:right w:val="none" w:sz="0" w:space="0" w:color="auto"/>
      </w:divBdr>
    </w:div>
    <w:div w:id="1136338807">
      <w:marLeft w:val="640"/>
      <w:marRight w:val="0"/>
      <w:marTop w:val="0"/>
      <w:marBottom w:val="0"/>
      <w:divBdr>
        <w:top w:val="none" w:sz="0" w:space="0" w:color="auto"/>
        <w:left w:val="none" w:sz="0" w:space="0" w:color="auto"/>
        <w:bottom w:val="none" w:sz="0" w:space="0" w:color="auto"/>
        <w:right w:val="none" w:sz="0" w:space="0" w:color="auto"/>
      </w:divBdr>
    </w:div>
    <w:div w:id="1136340635">
      <w:marLeft w:val="480"/>
      <w:marRight w:val="0"/>
      <w:marTop w:val="0"/>
      <w:marBottom w:val="0"/>
      <w:divBdr>
        <w:top w:val="none" w:sz="0" w:space="0" w:color="auto"/>
        <w:left w:val="none" w:sz="0" w:space="0" w:color="auto"/>
        <w:bottom w:val="none" w:sz="0" w:space="0" w:color="auto"/>
        <w:right w:val="none" w:sz="0" w:space="0" w:color="auto"/>
      </w:divBdr>
    </w:div>
    <w:div w:id="1136415004">
      <w:marLeft w:val="640"/>
      <w:marRight w:val="0"/>
      <w:marTop w:val="0"/>
      <w:marBottom w:val="0"/>
      <w:divBdr>
        <w:top w:val="none" w:sz="0" w:space="0" w:color="auto"/>
        <w:left w:val="none" w:sz="0" w:space="0" w:color="auto"/>
        <w:bottom w:val="none" w:sz="0" w:space="0" w:color="auto"/>
        <w:right w:val="none" w:sz="0" w:space="0" w:color="auto"/>
      </w:divBdr>
    </w:div>
    <w:div w:id="1136532061">
      <w:marLeft w:val="640"/>
      <w:marRight w:val="0"/>
      <w:marTop w:val="0"/>
      <w:marBottom w:val="0"/>
      <w:divBdr>
        <w:top w:val="none" w:sz="0" w:space="0" w:color="auto"/>
        <w:left w:val="none" w:sz="0" w:space="0" w:color="auto"/>
        <w:bottom w:val="none" w:sz="0" w:space="0" w:color="auto"/>
        <w:right w:val="none" w:sz="0" w:space="0" w:color="auto"/>
      </w:divBdr>
    </w:div>
    <w:div w:id="1136682300">
      <w:marLeft w:val="640"/>
      <w:marRight w:val="0"/>
      <w:marTop w:val="0"/>
      <w:marBottom w:val="0"/>
      <w:divBdr>
        <w:top w:val="none" w:sz="0" w:space="0" w:color="auto"/>
        <w:left w:val="none" w:sz="0" w:space="0" w:color="auto"/>
        <w:bottom w:val="none" w:sz="0" w:space="0" w:color="auto"/>
        <w:right w:val="none" w:sz="0" w:space="0" w:color="auto"/>
      </w:divBdr>
    </w:div>
    <w:div w:id="1136725775">
      <w:marLeft w:val="640"/>
      <w:marRight w:val="0"/>
      <w:marTop w:val="0"/>
      <w:marBottom w:val="0"/>
      <w:divBdr>
        <w:top w:val="none" w:sz="0" w:space="0" w:color="auto"/>
        <w:left w:val="none" w:sz="0" w:space="0" w:color="auto"/>
        <w:bottom w:val="none" w:sz="0" w:space="0" w:color="auto"/>
        <w:right w:val="none" w:sz="0" w:space="0" w:color="auto"/>
      </w:divBdr>
    </w:div>
    <w:div w:id="1136796293">
      <w:marLeft w:val="480"/>
      <w:marRight w:val="0"/>
      <w:marTop w:val="0"/>
      <w:marBottom w:val="0"/>
      <w:divBdr>
        <w:top w:val="none" w:sz="0" w:space="0" w:color="auto"/>
        <w:left w:val="none" w:sz="0" w:space="0" w:color="auto"/>
        <w:bottom w:val="none" w:sz="0" w:space="0" w:color="auto"/>
        <w:right w:val="none" w:sz="0" w:space="0" w:color="auto"/>
      </w:divBdr>
    </w:div>
    <w:div w:id="1136800329">
      <w:marLeft w:val="640"/>
      <w:marRight w:val="0"/>
      <w:marTop w:val="0"/>
      <w:marBottom w:val="0"/>
      <w:divBdr>
        <w:top w:val="none" w:sz="0" w:space="0" w:color="auto"/>
        <w:left w:val="none" w:sz="0" w:space="0" w:color="auto"/>
        <w:bottom w:val="none" w:sz="0" w:space="0" w:color="auto"/>
        <w:right w:val="none" w:sz="0" w:space="0" w:color="auto"/>
      </w:divBdr>
    </w:div>
    <w:div w:id="1136803282">
      <w:marLeft w:val="480"/>
      <w:marRight w:val="0"/>
      <w:marTop w:val="0"/>
      <w:marBottom w:val="0"/>
      <w:divBdr>
        <w:top w:val="none" w:sz="0" w:space="0" w:color="auto"/>
        <w:left w:val="none" w:sz="0" w:space="0" w:color="auto"/>
        <w:bottom w:val="none" w:sz="0" w:space="0" w:color="auto"/>
        <w:right w:val="none" w:sz="0" w:space="0" w:color="auto"/>
      </w:divBdr>
    </w:div>
    <w:div w:id="1136803464">
      <w:marLeft w:val="640"/>
      <w:marRight w:val="0"/>
      <w:marTop w:val="0"/>
      <w:marBottom w:val="0"/>
      <w:divBdr>
        <w:top w:val="none" w:sz="0" w:space="0" w:color="auto"/>
        <w:left w:val="none" w:sz="0" w:space="0" w:color="auto"/>
        <w:bottom w:val="none" w:sz="0" w:space="0" w:color="auto"/>
        <w:right w:val="none" w:sz="0" w:space="0" w:color="auto"/>
      </w:divBdr>
    </w:div>
    <w:div w:id="1136871752">
      <w:marLeft w:val="480"/>
      <w:marRight w:val="0"/>
      <w:marTop w:val="0"/>
      <w:marBottom w:val="0"/>
      <w:divBdr>
        <w:top w:val="none" w:sz="0" w:space="0" w:color="auto"/>
        <w:left w:val="none" w:sz="0" w:space="0" w:color="auto"/>
        <w:bottom w:val="none" w:sz="0" w:space="0" w:color="auto"/>
        <w:right w:val="none" w:sz="0" w:space="0" w:color="auto"/>
      </w:divBdr>
    </w:div>
    <w:div w:id="1136874481">
      <w:marLeft w:val="640"/>
      <w:marRight w:val="0"/>
      <w:marTop w:val="0"/>
      <w:marBottom w:val="0"/>
      <w:divBdr>
        <w:top w:val="none" w:sz="0" w:space="0" w:color="auto"/>
        <w:left w:val="none" w:sz="0" w:space="0" w:color="auto"/>
        <w:bottom w:val="none" w:sz="0" w:space="0" w:color="auto"/>
        <w:right w:val="none" w:sz="0" w:space="0" w:color="auto"/>
      </w:divBdr>
    </w:div>
    <w:div w:id="1136947427">
      <w:marLeft w:val="480"/>
      <w:marRight w:val="0"/>
      <w:marTop w:val="0"/>
      <w:marBottom w:val="0"/>
      <w:divBdr>
        <w:top w:val="none" w:sz="0" w:space="0" w:color="auto"/>
        <w:left w:val="none" w:sz="0" w:space="0" w:color="auto"/>
        <w:bottom w:val="none" w:sz="0" w:space="0" w:color="auto"/>
        <w:right w:val="none" w:sz="0" w:space="0" w:color="auto"/>
      </w:divBdr>
    </w:div>
    <w:div w:id="1136949207">
      <w:marLeft w:val="640"/>
      <w:marRight w:val="0"/>
      <w:marTop w:val="0"/>
      <w:marBottom w:val="0"/>
      <w:divBdr>
        <w:top w:val="none" w:sz="0" w:space="0" w:color="auto"/>
        <w:left w:val="none" w:sz="0" w:space="0" w:color="auto"/>
        <w:bottom w:val="none" w:sz="0" w:space="0" w:color="auto"/>
        <w:right w:val="none" w:sz="0" w:space="0" w:color="auto"/>
      </w:divBdr>
    </w:div>
    <w:div w:id="1136988069">
      <w:marLeft w:val="480"/>
      <w:marRight w:val="0"/>
      <w:marTop w:val="0"/>
      <w:marBottom w:val="0"/>
      <w:divBdr>
        <w:top w:val="none" w:sz="0" w:space="0" w:color="auto"/>
        <w:left w:val="none" w:sz="0" w:space="0" w:color="auto"/>
        <w:bottom w:val="none" w:sz="0" w:space="0" w:color="auto"/>
        <w:right w:val="none" w:sz="0" w:space="0" w:color="auto"/>
      </w:divBdr>
    </w:div>
    <w:div w:id="1136996657">
      <w:marLeft w:val="640"/>
      <w:marRight w:val="0"/>
      <w:marTop w:val="0"/>
      <w:marBottom w:val="0"/>
      <w:divBdr>
        <w:top w:val="none" w:sz="0" w:space="0" w:color="auto"/>
        <w:left w:val="none" w:sz="0" w:space="0" w:color="auto"/>
        <w:bottom w:val="none" w:sz="0" w:space="0" w:color="auto"/>
        <w:right w:val="none" w:sz="0" w:space="0" w:color="auto"/>
      </w:divBdr>
    </w:div>
    <w:div w:id="1137213347">
      <w:marLeft w:val="640"/>
      <w:marRight w:val="0"/>
      <w:marTop w:val="0"/>
      <w:marBottom w:val="0"/>
      <w:divBdr>
        <w:top w:val="none" w:sz="0" w:space="0" w:color="auto"/>
        <w:left w:val="none" w:sz="0" w:space="0" w:color="auto"/>
        <w:bottom w:val="none" w:sz="0" w:space="0" w:color="auto"/>
        <w:right w:val="none" w:sz="0" w:space="0" w:color="auto"/>
      </w:divBdr>
    </w:div>
    <w:div w:id="1137261364">
      <w:marLeft w:val="480"/>
      <w:marRight w:val="0"/>
      <w:marTop w:val="0"/>
      <w:marBottom w:val="0"/>
      <w:divBdr>
        <w:top w:val="none" w:sz="0" w:space="0" w:color="auto"/>
        <w:left w:val="none" w:sz="0" w:space="0" w:color="auto"/>
        <w:bottom w:val="none" w:sz="0" w:space="0" w:color="auto"/>
        <w:right w:val="none" w:sz="0" w:space="0" w:color="auto"/>
      </w:divBdr>
    </w:div>
    <w:div w:id="1137262582">
      <w:marLeft w:val="640"/>
      <w:marRight w:val="0"/>
      <w:marTop w:val="0"/>
      <w:marBottom w:val="0"/>
      <w:divBdr>
        <w:top w:val="none" w:sz="0" w:space="0" w:color="auto"/>
        <w:left w:val="none" w:sz="0" w:space="0" w:color="auto"/>
        <w:bottom w:val="none" w:sz="0" w:space="0" w:color="auto"/>
        <w:right w:val="none" w:sz="0" w:space="0" w:color="auto"/>
      </w:divBdr>
    </w:div>
    <w:div w:id="1137336026">
      <w:marLeft w:val="480"/>
      <w:marRight w:val="0"/>
      <w:marTop w:val="0"/>
      <w:marBottom w:val="0"/>
      <w:divBdr>
        <w:top w:val="none" w:sz="0" w:space="0" w:color="auto"/>
        <w:left w:val="none" w:sz="0" w:space="0" w:color="auto"/>
        <w:bottom w:val="none" w:sz="0" w:space="0" w:color="auto"/>
        <w:right w:val="none" w:sz="0" w:space="0" w:color="auto"/>
      </w:divBdr>
    </w:div>
    <w:div w:id="1137336843">
      <w:marLeft w:val="480"/>
      <w:marRight w:val="0"/>
      <w:marTop w:val="0"/>
      <w:marBottom w:val="0"/>
      <w:divBdr>
        <w:top w:val="none" w:sz="0" w:space="0" w:color="auto"/>
        <w:left w:val="none" w:sz="0" w:space="0" w:color="auto"/>
        <w:bottom w:val="none" w:sz="0" w:space="0" w:color="auto"/>
        <w:right w:val="none" w:sz="0" w:space="0" w:color="auto"/>
      </w:divBdr>
    </w:div>
    <w:div w:id="1137338875">
      <w:marLeft w:val="480"/>
      <w:marRight w:val="0"/>
      <w:marTop w:val="0"/>
      <w:marBottom w:val="0"/>
      <w:divBdr>
        <w:top w:val="none" w:sz="0" w:space="0" w:color="auto"/>
        <w:left w:val="none" w:sz="0" w:space="0" w:color="auto"/>
        <w:bottom w:val="none" w:sz="0" w:space="0" w:color="auto"/>
        <w:right w:val="none" w:sz="0" w:space="0" w:color="auto"/>
      </w:divBdr>
    </w:div>
    <w:div w:id="1137458081">
      <w:marLeft w:val="480"/>
      <w:marRight w:val="0"/>
      <w:marTop w:val="0"/>
      <w:marBottom w:val="0"/>
      <w:divBdr>
        <w:top w:val="none" w:sz="0" w:space="0" w:color="auto"/>
        <w:left w:val="none" w:sz="0" w:space="0" w:color="auto"/>
        <w:bottom w:val="none" w:sz="0" w:space="0" w:color="auto"/>
        <w:right w:val="none" w:sz="0" w:space="0" w:color="auto"/>
      </w:divBdr>
    </w:div>
    <w:div w:id="1137528457">
      <w:marLeft w:val="640"/>
      <w:marRight w:val="0"/>
      <w:marTop w:val="0"/>
      <w:marBottom w:val="0"/>
      <w:divBdr>
        <w:top w:val="none" w:sz="0" w:space="0" w:color="auto"/>
        <w:left w:val="none" w:sz="0" w:space="0" w:color="auto"/>
        <w:bottom w:val="none" w:sz="0" w:space="0" w:color="auto"/>
        <w:right w:val="none" w:sz="0" w:space="0" w:color="auto"/>
      </w:divBdr>
    </w:div>
    <w:div w:id="1137533571">
      <w:marLeft w:val="640"/>
      <w:marRight w:val="0"/>
      <w:marTop w:val="0"/>
      <w:marBottom w:val="0"/>
      <w:divBdr>
        <w:top w:val="none" w:sz="0" w:space="0" w:color="auto"/>
        <w:left w:val="none" w:sz="0" w:space="0" w:color="auto"/>
        <w:bottom w:val="none" w:sz="0" w:space="0" w:color="auto"/>
        <w:right w:val="none" w:sz="0" w:space="0" w:color="auto"/>
      </w:divBdr>
    </w:div>
    <w:div w:id="1137646651">
      <w:marLeft w:val="480"/>
      <w:marRight w:val="0"/>
      <w:marTop w:val="0"/>
      <w:marBottom w:val="0"/>
      <w:divBdr>
        <w:top w:val="none" w:sz="0" w:space="0" w:color="auto"/>
        <w:left w:val="none" w:sz="0" w:space="0" w:color="auto"/>
        <w:bottom w:val="none" w:sz="0" w:space="0" w:color="auto"/>
        <w:right w:val="none" w:sz="0" w:space="0" w:color="auto"/>
      </w:divBdr>
    </w:div>
    <w:div w:id="1137798155">
      <w:marLeft w:val="480"/>
      <w:marRight w:val="0"/>
      <w:marTop w:val="0"/>
      <w:marBottom w:val="0"/>
      <w:divBdr>
        <w:top w:val="none" w:sz="0" w:space="0" w:color="auto"/>
        <w:left w:val="none" w:sz="0" w:space="0" w:color="auto"/>
        <w:bottom w:val="none" w:sz="0" w:space="0" w:color="auto"/>
        <w:right w:val="none" w:sz="0" w:space="0" w:color="auto"/>
      </w:divBdr>
    </w:div>
    <w:div w:id="1137802530">
      <w:marLeft w:val="480"/>
      <w:marRight w:val="0"/>
      <w:marTop w:val="0"/>
      <w:marBottom w:val="0"/>
      <w:divBdr>
        <w:top w:val="none" w:sz="0" w:space="0" w:color="auto"/>
        <w:left w:val="none" w:sz="0" w:space="0" w:color="auto"/>
        <w:bottom w:val="none" w:sz="0" w:space="0" w:color="auto"/>
        <w:right w:val="none" w:sz="0" w:space="0" w:color="auto"/>
      </w:divBdr>
    </w:div>
    <w:div w:id="1137802820">
      <w:marLeft w:val="640"/>
      <w:marRight w:val="0"/>
      <w:marTop w:val="0"/>
      <w:marBottom w:val="0"/>
      <w:divBdr>
        <w:top w:val="none" w:sz="0" w:space="0" w:color="auto"/>
        <w:left w:val="none" w:sz="0" w:space="0" w:color="auto"/>
        <w:bottom w:val="none" w:sz="0" w:space="0" w:color="auto"/>
        <w:right w:val="none" w:sz="0" w:space="0" w:color="auto"/>
      </w:divBdr>
    </w:div>
    <w:div w:id="1137914367">
      <w:marLeft w:val="480"/>
      <w:marRight w:val="0"/>
      <w:marTop w:val="0"/>
      <w:marBottom w:val="0"/>
      <w:divBdr>
        <w:top w:val="none" w:sz="0" w:space="0" w:color="auto"/>
        <w:left w:val="none" w:sz="0" w:space="0" w:color="auto"/>
        <w:bottom w:val="none" w:sz="0" w:space="0" w:color="auto"/>
        <w:right w:val="none" w:sz="0" w:space="0" w:color="auto"/>
      </w:divBdr>
    </w:div>
    <w:div w:id="1137919444">
      <w:marLeft w:val="480"/>
      <w:marRight w:val="0"/>
      <w:marTop w:val="0"/>
      <w:marBottom w:val="0"/>
      <w:divBdr>
        <w:top w:val="none" w:sz="0" w:space="0" w:color="auto"/>
        <w:left w:val="none" w:sz="0" w:space="0" w:color="auto"/>
        <w:bottom w:val="none" w:sz="0" w:space="0" w:color="auto"/>
        <w:right w:val="none" w:sz="0" w:space="0" w:color="auto"/>
      </w:divBdr>
    </w:div>
    <w:div w:id="1138179724">
      <w:marLeft w:val="640"/>
      <w:marRight w:val="0"/>
      <w:marTop w:val="0"/>
      <w:marBottom w:val="0"/>
      <w:divBdr>
        <w:top w:val="none" w:sz="0" w:space="0" w:color="auto"/>
        <w:left w:val="none" w:sz="0" w:space="0" w:color="auto"/>
        <w:bottom w:val="none" w:sz="0" w:space="0" w:color="auto"/>
        <w:right w:val="none" w:sz="0" w:space="0" w:color="auto"/>
      </w:divBdr>
    </w:div>
    <w:div w:id="1138187350">
      <w:marLeft w:val="640"/>
      <w:marRight w:val="0"/>
      <w:marTop w:val="0"/>
      <w:marBottom w:val="0"/>
      <w:divBdr>
        <w:top w:val="none" w:sz="0" w:space="0" w:color="auto"/>
        <w:left w:val="none" w:sz="0" w:space="0" w:color="auto"/>
        <w:bottom w:val="none" w:sz="0" w:space="0" w:color="auto"/>
        <w:right w:val="none" w:sz="0" w:space="0" w:color="auto"/>
      </w:divBdr>
    </w:div>
    <w:div w:id="1138303585">
      <w:marLeft w:val="640"/>
      <w:marRight w:val="0"/>
      <w:marTop w:val="0"/>
      <w:marBottom w:val="0"/>
      <w:divBdr>
        <w:top w:val="none" w:sz="0" w:space="0" w:color="auto"/>
        <w:left w:val="none" w:sz="0" w:space="0" w:color="auto"/>
        <w:bottom w:val="none" w:sz="0" w:space="0" w:color="auto"/>
        <w:right w:val="none" w:sz="0" w:space="0" w:color="auto"/>
      </w:divBdr>
    </w:div>
    <w:div w:id="1138306714">
      <w:marLeft w:val="640"/>
      <w:marRight w:val="0"/>
      <w:marTop w:val="0"/>
      <w:marBottom w:val="0"/>
      <w:divBdr>
        <w:top w:val="none" w:sz="0" w:space="0" w:color="auto"/>
        <w:left w:val="none" w:sz="0" w:space="0" w:color="auto"/>
        <w:bottom w:val="none" w:sz="0" w:space="0" w:color="auto"/>
        <w:right w:val="none" w:sz="0" w:space="0" w:color="auto"/>
      </w:divBdr>
    </w:div>
    <w:div w:id="1138373929">
      <w:marLeft w:val="480"/>
      <w:marRight w:val="0"/>
      <w:marTop w:val="0"/>
      <w:marBottom w:val="0"/>
      <w:divBdr>
        <w:top w:val="none" w:sz="0" w:space="0" w:color="auto"/>
        <w:left w:val="none" w:sz="0" w:space="0" w:color="auto"/>
        <w:bottom w:val="none" w:sz="0" w:space="0" w:color="auto"/>
        <w:right w:val="none" w:sz="0" w:space="0" w:color="auto"/>
      </w:divBdr>
    </w:div>
    <w:div w:id="1138378164">
      <w:marLeft w:val="640"/>
      <w:marRight w:val="0"/>
      <w:marTop w:val="0"/>
      <w:marBottom w:val="0"/>
      <w:divBdr>
        <w:top w:val="none" w:sz="0" w:space="0" w:color="auto"/>
        <w:left w:val="none" w:sz="0" w:space="0" w:color="auto"/>
        <w:bottom w:val="none" w:sz="0" w:space="0" w:color="auto"/>
        <w:right w:val="none" w:sz="0" w:space="0" w:color="auto"/>
      </w:divBdr>
    </w:div>
    <w:div w:id="1138448514">
      <w:marLeft w:val="480"/>
      <w:marRight w:val="0"/>
      <w:marTop w:val="0"/>
      <w:marBottom w:val="0"/>
      <w:divBdr>
        <w:top w:val="none" w:sz="0" w:space="0" w:color="auto"/>
        <w:left w:val="none" w:sz="0" w:space="0" w:color="auto"/>
        <w:bottom w:val="none" w:sz="0" w:space="0" w:color="auto"/>
        <w:right w:val="none" w:sz="0" w:space="0" w:color="auto"/>
      </w:divBdr>
    </w:div>
    <w:div w:id="1138451279">
      <w:marLeft w:val="480"/>
      <w:marRight w:val="0"/>
      <w:marTop w:val="0"/>
      <w:marBottom w:val="0"/>
      <w:divBdr>
        <w:top w:val="none" w:sz="0" w:space="0" w:color="auto"/>
        <w:left w:val="none" w:sz="0" w:space="0" w:color="auto"/>
        <w:bottom w:val="none" w:sz="0" w:space="0" w:color="auto"/>
        <w:right w:val="none" w:sz="0" w:space="0" w:color="auto"/>
      </w:divBdr>
    </w:div>
    <w:div w:id="1138452619">
      <w:marLeft w:val="640"/>
      <w:marRight w:val="0"/>
      <w:marTop w:val="0"/>
      <w:marBottom w:val="0"/>
      <w:divBdr>
        <w:top w:val="none" w:sz="0" w:space="0" w:color="auto"/>
        <w:left w:val="none" w:sz="0" w:space="0" w:color="auto"/>
        <w:bottom w:val="none" w:sz="0" w:space="0" w:color="auto"/>
        <w:right w:val="none" w:sz="0" w:space="0" w:color="auto"/>
      </w:divBdr>
    </w:div>
    <w:div w:id="1138495477">
      <w:marLeft w:val="640"/>
      <w:marRight w:val="0"/>
      <w:marTop w:val="0"/>
      <w:marBottom w:val="0"/>
      <w:divBdr>
        <w:top w:val="none" w:sz="0" w:space="0" w:color="auto"/>
        <w:left w:val="none" w:sz="0" w:space="0" w:color="auto"/>
        <w:bottom w:val="none" w:sz="0" w:space="0" w:color="auto"/>
        <w:right w:val="none" w:sz="0" w:space="0" w:color="auto"/>
      </w:divBdr>
    </w:div>
    <w:div w:id="1138692180">
      <w:marLeft w:val="640"/>
      <w:marRight w:val="0"/>
      <w:marTop w:val="0"/>
      <w:marBottom w:val="0"/>
      <w:divBdr>
        <w:top w:val="none" w:sz="0" w:space="0" w:color="auto"/>
        <w:left w:val="none" w:sz="0" w:space="0" w:color="auto"/>
        <w:bottom w:val="none" w:sz="0" w:space="0" w:color="auto"/>
        <w:right w:val="none" w:sz="0" w:space="0" w:color="auto"/>
      </w:divBdr>
    </w:div>
    <w:div w:id="1138761789">
      <w:marLeft w:val="480"/>
      <w:marRight w:val="0"/>
      <w:marTop w:val="0"/>
      <w:marBottom w:val="0"/>
      <w:divBdr>
        <w:top w:val="none" w:sz="0" w:space="0" w:color="auto"/>
        <w:left w:val="none" w:sz="0" w:space="0" w:color="auto"/>
        <w:bottom w:val="none" w:sz="0" w:space="0" w:color="auto"/>
        <w:right w:val="none" w:sz="0" w:space="0" w:color="auto"/>
      </w:divBdr>
    </w:div>
    <w:div w:id="1138763531">
      <w:marLeft w:val="640"/>
      <w:marRight w:val="0"/>
      <w:marTop w:val="0"/>
      <w:marBottom w:val="0"/>
      <w:divBdr>
        <w:top w:val="none" w:sz="0" w:space="0" w:color="auto"/>
        <w:left w:val="none" w:sz="0" w:space="0" w:color="auto"/>
        <w:bottom w:val="none" w:sz="0" w:space="0" w:color="auto"/>
        <w:right w:val="none" w:sz="0" w:space="0" w:color="auto"/>
      </w:divBdr>
    </w:div>
    <w:div w:id="1138961172">
      <w:marLeft w:val="480"/>
      <w:marRight w:val="0"/>
      <w:marTop w:val="0"/>
      <w:marBottom w:val="0"/>
      <w:divBdr>
        <w:top w:val="none" w:sz="0" w:space="0" w:color="auto"/>
        <w:left w:val="none" w:sz="0" w:space="0" w:color="auto"/>
        <w:bottom w:val="none" w:sz="0" w:space="0" w:color="auto"/>
        <w:right w:val="none" w:sz="0" w:space="0" w:color="auto"/>
      </w:divBdr>
    </w:div>
    <w:div w:id="1139223354">
      <w:marLeft w:val="480"/>
      <w:marRight w:val="0"/>
      <w:marTop w:val="0"/>
      <w:marBottom w:val="0"/>
      <w:divBdr>
        <w:top w:val="none" w:sz="0" w:space="0" w:color="auto"/>
        <w:left w:val="none" w:sz="0" w:space="0" w:color="auto"/>
        <w:bottom w:val="none" w:sz="0" w:space="0" w:color="auto"/>
        <w:right w:val="none" w:sz="0" w:space="0" w:color="auto"/>
      </w:divBdr>
    </w:div>
    <w:div w:id="1139373019">
      <w:marLeft w:val="640"/>
      <w:marRight w:val="0"/>
      <w:marTop w:val="0"/>
      <w:marBottom w:val="0"/>
      <w:divBdr>
        <w:top w:val="none" w:sz="0" w:space="0" w:color="auto"/>
        <w:left w:val="none" w:sz="0" w:space="0" w:color="auto"/>
        <w:bottom w:val="none" w:sz="0" w:space="0" w:color="auto"/>
        <w:right w:val="none" w:sz="0" w:space="0" w:color="auto"/>
      </w:divBdr>
    </w:div>
    <w:div w:id="1139374531">
      <w:marLeft w:val="640"/>
      <w:marRight w:val="0"/>
      <w:marTop w:val="0"/>
      <w:marBottom w:val="0"/>
      <w:divBdr>
        <w:top w:val="none" w:sz="0" w:space="0" w:color="auto"/>
        <w:left w:val="none" w:sz="0" w:space="0" w:color="auto"/>
        <w:bottom w:val="none" w:sz="0" w:space="0" w:color="auto"/>
        <w:right w:val="none" w:sz="0" w:space="0" w:color="auto"/>
      </w:divBdr>
    </w:div>
    <w:div w:id="1139419238">
      <w:marLeft w:val="480"/>
      <w:marRight w:val="0"/>
      <w:marTop w:val="0"/>
      <w:marBottom w:val="0"/>
      <w:divBdr>
        <w:top w:val="none" w:sz="0" w:space="0" w:color="auto"/>
        <w:left w:val="none" w:sz="0" w:space="0" w:color="auto"/>
        <w:bottom w:val="none" w:sz="0" w:space="0" w:color="auto"/>
        <w:right w:val="none" w:sz="0" w:space="0" w:color="auto"/>
      </w:divBdr>
    </w:div>
    <w:div w:id="1139423647">
      <w:marLeft w:val="640"/>
      <w:marRight w:val="0"/>
      <w:marTop w:val="0"/>
      <w:marBottom w:val="0"/>
      <w:divBdr>
        <w:top w:val="none" w:sz="0" w:space="0" w:color="auto"/>
        <w:left w:val="none" w:sz="0" w:space="0" w:color="auto"/>
        <w:bottom w:val="none" w:sz="0" w:space="0" w:color="auto"/>
        <w:right w:val="none" w:sz="0" w:space="0" w:color="auto"/>
      </w:divBdr>
    </w:div>
    <w:div w:id="1139424269">
      <w:marLeft w:val="640"/>
      <w:marRight w:val="0"/>
      <w:marTop w:val="0"/>
      <w:marBottom w:val="0"/>
      <w:divBdr>
        <w:top w:val="none" w:sz="0" w:space="0" w:color="auto"/>
        <w:left w:val="none" w:sz="0" w:space="0" w:color="auto"/>
        <w:bottom w:val="none" w:sz="0" w:space="0" w:color="auto"/>
        <w:right w:val="none" w:sz="0" w:space="0" w:color="auto"/>
      </w:divBdr>
    </w:div>
    <w:div w:id="1139495899">
      <w:marLeft w:val="640"/>
      <w:marRight w:val="0"/>
      <w:marTop w:val="0"/>
      <w:marBottom w:val="0"/>
      <w:divBdr>
        <w:top w:val="none" w:sz="0" w:space="0" w:color="auto"/>
        <w:left w:val="none" w:sz="0" w:space="0" w:color="auto"/>
        <w:bottom w:val="none" w:sz="0" w:space="0" w:color="auto"/>
        <w:right w:val="none" w:sz="0" w:space="0" w:color="auto"/>
      </w:divBdr>
    </w:div>
    <w:div w:id="1139572515">
      <w:marLeft w:val="640"/>
      <w:marRight w:val="0"/>
      <w:marTop w:val="0"/>
      <w:marBottom w:val="0"/>
      <w:divBdr>
        <w:top w:val="none" w:sz="0" w:space="0" w:color="auto"/>
        <w:left w:val="none" w:sz="0" w:space="0" w:color="auto"/>
        <w:bottom w:val="none" w:sz="0" w:space="0" w:color="auto"/>
        <w:right w:val="none" w:sz="0" w:space="0" w:color="auto"/>
      </w:divBdr>
    </w:div>
    <w:div w:id="1139760971">
      <w:marLeft w:val="480"/>
      <w:marRight w:val="0"/>
      <w:marTop w:val="0"/>
      <w:marBottom w:val="0"/>
      <w:divBdr>
        <w:top w:val="none" w:sz="0" w:space="0" w:color="auto"/>
        <w:left w:val="none" w:sz="0" w:space="0" w:color="auto"/>
        <w:bottom w:val="none" w:sz="0" w:space="0" w:color="auto"/>
        <w:right w:val="none" w:sz="0" w:space="0" w:color="auto"/>
      </w:divBdr>
    </w:div>
    <w:div w:id="1139806038">
      <w:marLeft w:val="640"/>
      <w:marRight w:val="0"/>
      <w:marTop w:val="0"/>
      <w:marBottom w:val="0"/>
      <w:divBdr>
        <w:top w:val="none" w:sz="0" w:space="0" w:color="auto"/>
        <w:left w:val="none" w:sz="0" w:space="0" w:color="auto"/>
        <w:bottom w:val="none" w:sz="0" w:space="0" w:color="auto"/>
        <w:right w:val="none" w:sz="0" w:space="0" w:color="auto"/>
      </w:divBdr>
    </w:div>
    <w:div w:id="1139882633">
      <w:marLeft w:val="640"/>
      <w:marRight w:val="0"/>
      <w:marTop w:val="0"/>
      <w:marBottom w:val="0"/>
      <w:divBdr>
        <w:top w:val="none" w:sz="0" w:space="0" w:color="auto"/>
        <w:left w:val="none" w:sz="0" w:space="0" w:color="auto"/>
        <w:bottom w:val="none" w:sz="0" w:space="0" w:color="auto"/>
        <w:right w:val="none" w:sz="0" w:space="0" w:color="auto"/>
      </w:divBdr>
    </w:div>
    <w:div w:id="1139882641">
      <w:marLeft w:val="640"/>
      <w:marRight w:val="0"/>
      <w:marTop w:val="0"/>
      <w:marBottom w:val="0"/>
      <w:divBdr>
        <w:top w:val="none" w:sz="0" w:space="0" w:color="auto"/>
        <w:left w:val="none" w:sz="0" w:space="0" w:color="auto"/>
        <w:bottom w:val="none" w:sz="0" w:space="0" w:color="auto"/>
        <w:right w:val="none" w:sz="0" w:space="0" w:color="auto"/>
      </w:divBdr>
    </w:div>
    <w:div w:id="1139960434">
      <w:marLeft w:val="640"/>
      <w:marRight w:val="0"/>
      <w:marTop w:val="0"/>
      <w:marBottom w:val="0"/>
      <w:divBdr>
        <w:top w:val="none" w:sz="0" w:space="0" w:color="auto"/>
        <w:left w:val="none" w:sz="0" w:space="0" w:color="auto"/>
        <w:bottom w:val="none" w:sz="0" w:space="0" w:color="auto"/>
        <w:right w:val="none" w:sz="0" w:space="0" w:color="auto"/>
      </w:divBdr>
    </w:div>
    <w:div w:id="1140002186">
      <w:marLeft w:val="480"/>
      <w:marRight w:val="0"/>
      <w:marTop w:val="0"/>
      <w:marBottom w:val="0"/>
      <w:divBdr>
        <w:top w:val="none" w:sz="0" w:space="0" w:color="auto"/>
        <w:left w:val="none" w:sz="0" w:space="0" w:color="auto"/>
        <w:bottom w:val="none" w:sz="0" w:space="0" w:color="auto"/>
        <w:right w:val="none" w:sz="0" w:space="0" w:color="auto"/>
      </w:divBdr>
    </w:div>
    <w:div w:id="1140002617">
      <w:marLeft w:val="640"/>
      <w:marRight w:val="0"/>
      <w:marTop w:val="0"/>
      <w:marBottom w:val="0"/>
      <w:divBdr>
        <w:top w:val="none" w:sz="0" w:space="0" w:color="auto"/>
        <w:left w:val="none" w:sz="0" w:space="0" w:color="auto"/>
        <w:bottom w:val="none" w:sz="0" w:space="0" w:color="auto"/>
        <w:right w:val="none" w:sz="0" w:space="0" w:color="auto"/>
      </w:divBdr>
    </w:div>
    <w:div w:id="1140031465">
      <w:marLeft w:val="640"/>
      <w:marRight w:val="0"/>
      <w:marTop w:val="0"/>
      <w:marBottom w:val="0"/>
      <w:divBdr>
        <w:top w:val="none" w:sz="0" w:space="0" w:color="auto"/>
        <w:left w:val="none" w:sz="0" w:space="0" w:color="auto"/>
        <w:bottom w:val="none" w:sz="0" w:space="0" w:color="auto"/>
        <w:right w:val="none" w:sz="0" w:space="0" w:color="auto"/>
      </w:divBdr>
    </w:div>
    <w:div w:id="1140152319">
      <w:marLeft w:val="480"/>
      <w:marRight w:val="0"/>
      <w:marTop w:val="0"/>
      <w:marBottom w:val="0"/>
      <w:divBdr>
        <w:top w:val="none" w:sz="0" w:space="0" w:color="auto"/>
        <w:left w:val="none" w:sz="0" w:space="0" w:color="auto"/>
        <w:bottom w:val="none" w:sz="0" w:space="0" w:color="auto"/>
        <w:right w:val="none" w:sz="0" w:space="0" w:color="auto"/>
      </w:divBdr>
    </w:div>
    <w:div w:id="1140225630">
      <w:marLeft w:val="640"/>
      <w:marRight w:val="0"/>
      <w:marTop w:val="0"/>
      <w:marBottom w:val="0"/>
      <w:divBdr>
        <w:top w:val="none" w:sz="0" w:space="0" w:color="auto"/>
        <w:left w:val="none" w:sz="0" w:space="0" w:color="auto"/>
        <w:bottom w:val="none" w:sz="0" w:space="0" w:color="auto"/>
        <w:right w:val="none" w:sz="0" w:space="0" w:color="auto"/>
      </w:divBdr>
    </w:div>
    <w:div w:id="1140227254">
      <w:marLeft w:val="480"/>
      <w:marRight w:val="0"/>
      <w:marTop w:val="0"/>
      <w:marBottom w:val="0"/>
      <w:divBdr>
        <w:top w:val="none" w:sz="0" w:space="0" w:color="auto"/>
        <w:left w:val="none" w:sz="0" w:space="0" w:color="auto"/>
        <w:bottom w:val="none" w:sz="0" w:space="0" w:color="auto"/>
        <w:right w:val="none" w:sz="0" w:space="0" w:color="auto"/>
      </w:divBdr>
    </w:div>
    <w:div w:id="1140347927">
      <w:marLeft w:val="480"/>
      <w:marRight w:val="0"/>
      <w:marTop w:val="0"/>
      <w:marBottom w:val="0"/>
      <w:divBdr>
        <w:top w:val="none" w:sz="0" w:space="0" w:color="auto"/>
        <w:left w:val="none" w:sz="0" w:space="0" w:color="auto"/>
        <w:bottom w:val="none" w:sz="0" w:space="0" w:color="auto"/>
        <w:right w:val="none" w:sz="0" w:space="0" w:color="auto"/>
      </w:divBdr>
    </w:div>
    <w:div w:id="1140458828">
      <w:marLeft w:val="640"/>
      <w:marRight w:val="0"/>
      <w:marTop w:val="0"/>
      <w:marBottom w:val="0"/>
      <w:divBdr>
        <w:top w:val="none" w:sz="0" w:space="0" w:color="auto"/>
        <w:left w:val="none" w:sz="0" w:space="0" w:color="auto"/>
        <w:bottom w:val="none" w:sz="0" w:space="0" w:color="auto"/>
        <w:right w:val="none" w:sz="0" w:space="0" w:color="auto"/>
      </w:divBdr>
    </w:div>
    <w:div w:id="1140462302">
      <w:marLeft w:val="640"/>
      <w:marRight w:val="0"/>
      <w:marTop w:val="0"/>
      <w:marBottom w:val="0"/>
      <w:divBdr>
        <w:top w:val="none" w:sz="0" w:space="0" w:color="auto"/>
        <w:left w:val="none" w:sz="0" w:space="0" w:color="auto"/>
        <w:bottom w:val="none" w:sz="0" w:space="0" w:color="auto"/>
        <w:right w:val="none" w:sz="0" w:space="0" w:color="auto"/>
      </w:divBdr>
    </w:div>
    <w:div w:id="1140463896">
      <w:marLeft w:val="640"/>
      <w:marRight w:val="0"/>
      <w:marTop w:val="0"/>
      <w:marBottom w:val="0"/>
      <w:divBdr>
        <w:top w:val="none" w:sz="0" w:space="0" w:color="auto"/>
        <w:left w:val="none" w:sz="0" w:space="0" w:color="auto"/>
        <w:bottom w:val="none" w:sz="0" w:space="0" w:color="auto"/>
        <w:right w:val="none" w:sz="0" w:space="0" w:color="auto"/>
      </w:divBdr>
    </w:div>
    <w:div w:id="1140464008">
      <w:marLeft w:val="480"/>
      <w:marRight w:val="0"/>
      <w:marTop w:val="0"/>
      <w:marBottom w:val="0"/>
      <w:divBdr>
        <w:top w:val="none" w:sz="0" w:space="0" w:color="auto"/>
        <w:left w:val="none" w:sz="0" w:space="0" w:color="auto"/>
        <w:bottom w:val="none" w:sz="0" w:space="0" w:color="auto"/>
        <w:right w:val="none" w:sz="0" w:space="0" w:color="auto"/>
      </w:divBdr>
    </w:div>
    <w:div w:id="1140534837">
      <w:marLeft w:val="640"/>
      <w:marRight w:val="0"/>
      <w:marTop w:val="0"/>
      <w:marBottom w:val="0"/>
      <w:divBdr>
        <w:top w:val="none" w:sz="0" w:space="0" w:color="auto"/>
        <w:left w:val="none" w:sz="0" w:space="0" w:color="auto"/>
        <w:bottom w:val="none" w:sz="0" w:space="0" w:color="auto"/>
        <w:right w:val="none" w:sz="0" w:space="0" w:color="auto"/>
      </w:divBdr>
    </w:div>
    <w:div w:id="1140541186">
      <w:marLeft w:val="640"/>
      <w:marRight w:val="0"/>
      <w:marTop w:val="0"/>
      <w:marBottom w:val="0"/>
      <w:divBdr>
        <w:top w:val="none" w:sz="0" w:space="0" w:color="auto"/>
        <w:left w:val="none" w:sz="0" w:space="0" w:color="auto"/>
        <w:bottom w:val="none" w:sz="0" w:space="0" w:color="auto"/>
        <w:right w:val="none" w:sz="0" w:space="0" w:color="auto"/>
      </w:divBdr>
    </w:div>
    <w:div w:id="1140732165">
      <w:marLeft w:val="640"/>
      <w:marRight w:val="0"/>
      <w:marTop w:val="0"/>
      <w:marBottom w:val="0"/>
      <w:divBdr>
        <w:top w:val="none" w:sz="0" w:space="0" w:color="auto"/>
        <w:left w:val="none" w:sz="0" w:space="0" w:color="auto"/>
        <w:bottom w:val="none" w:sz="0" w:space="0" w:color="auto"/>
        <w:right w:val="none" w:sz="0" w:space="0" w:color="auto"/>
      </w:divBdr>
    </w:div>
    <w:div w:id="1140801805">
      <w:marLeft w:val="480"/>
      <w:marRight w:val="0"/>
      <w:marTop w:val="0"/>
      <w:marBottom w:val="0"/>
      <w:divBdr>
        <w:top w:val="none" w:sz="0" w:space="0" w:color="auto"/>
        <w:left w:val="none" w:sz="0" w:space="0" w:color="auto"/>
        <w:bottom w:val="none" w:sz="0" w:space="0" w:color="auto"/>
        <w:right w:val="none" w:sz="0" w:space="0" w:color="auto"/>
      </w:divBdr>
    </w:div>
    <w:div w:id="1140922620">
      <w:marLeft w:val="480"/>
      <w:marRight w:val="0"/>
      <w:marTop w:val="0"/>
      <w:marBottom w:val="0"/>
      <w:divBdr>
        <w:top w:val="none" w:sz="0" w:space="0" w:color="auto"/>
        <w:left w:val="none" w:sz="0" w:space="0" w:color="auto"/>
        <w:bottom w:val="none" w:sz="0" w:space="0" w:color="auto"/>
        <w:right w:val="none" w:sz="0" w:space="0" w:color="auto"/>
      </w:divBdr>
    </w:div>
    <w:div w:id="1140998446">
      <w:marLeft w:val="640"/>
      <w:marRight w:val="0"/>
      <w:marTop w:val="0"/>
      <w:marBottom w:val="0"/>
      <w:divBdr>
        <w:top w:val="none" w:sz="0" w:space="0" w:color="auto"/>
        <w:left w:val="none" w:sz="0" w:space="0" w:color="auto"/>
        <w:bottom w:val="none" w:sz="0" w:space="0" w:color="auto"/>
        <w:right w:val="none" w:sz="0" w:space="0" w:color="auto"/>
      </w:divBdr>
    </w:div>
    <w:div w:id="1141071528">
      <w:marLeft w:val="480"/>
      <w:marRight w:val="0"/>
      <w:marTop w:val="0"/>
      <w:marBottom w:val="0"/>
      <w:divBdr>
        <w:top w:val="none" w:sz="0" w:space="0" w:color="auto"/>
        <w:left w:val="none" w:sz="0" w:space="0" w:color="auto"/>
        <w:bottom w:val="none" w:sz="0" w:space="0" w:color="auto"/>
        <w:right w:val="none" w:sz="0" w:space="0" w:color="auto"/>
      </w:divBdr>
    </w:div>
    <w:div w:id="1141075645">
      <w:marLeft w:val="480"/>
      <w:marRight w:val="0"/>
      <w:marTop w:val="0"/>
      <w:marBottom w:val="0"/>
      <w:divBdr>
        <w:top w:val="none" w:sz="0" w:space="0" w:color="auto"/>
        <w:left w:val="none" w:sz="0" w:space="0" w:color="auto"/>
        <w:bottom w:val="none" w:sz="0" w:space="0" w:color="auto"/>
        <w:right w:val="none" w:sz="0" w:space="0" w:color="auto"/>
      </w:divBdr>
    </w:div>
    <w:div w:id="1141078437">
      <w:marLeft w:val="480"/>
      <w:marRight w:val="0"/>
      <w:marTop w:val="0"/>
      <w:marBottom w:val="0"/>
      <w:divBdr>
        <w:top w:val="none" w:sz="0" w:space="0" w:color="auto"/>
        <w:left w:val="none" w:sz="0" w:space="0" w:color="auto"/>
        <w:bottom w:val="none" w:sz="0" w:space="0" w:color="auto"/>
        <w:right w:val="none" w:sz="0" w:space="0" w:color="auto"/>
      </w:divBdr>
    </w:div>
    <w:div w:id="1141078827">
      <w:marLeft w:val="640"/>
      <w:marRight w:val="0"/>
      <w:marTop w:val="0"/>
      <w:marBottom w:val="0"/>
      <w:divBdr>
        <w:top w:val="none" w:sz="0" w:space="0" w:color="auto"/>
        <w:left w:val="none" w:sz="0" w:space="0" w:color="auto"/>
        <w:bottom w:val="none" w:sz="0" w:space="0" w:color="auto"/>
        <w:right w:val="none" w:sz="0" w:space="0" w:color="auto"/>
      </w:divBdr>
    </w:div>
    <w:div w:id="1141079023">
      <w:marLeft w:val="640"/>
      <w:marRight w:val="0"/>
      <w:marTop w:val="0"/>
      <w:marBottom w:val="0"/>
      <w:divBdr>
        <w:top w:val="none" w:sz="0" w:space="0" w:color="auto"/>
        <w:left w:val="none" w:sz="0" w:space="0" w:color="auto"/>
        <w:bottom w:val="none" w:sz="0" w:space="0" w:color="auto"/>
        <w:right w:val="none" w:sz="0" w:space="0" w:color="auto"/>
      </w:divBdr>
    </w:div>
    <w:div w:id="1141113600">
      <w:marLeft w:val="480"/>
      <w:marRight w:val="0"/>
      <w:marTop w:val="0"/>
      <w:marBottom w:val="0"/>
      <w:divBdr>
        <w:top w:val="none" w:sz="0" w:space="0" w:color="auto"/>
        <w:left w:val="none" w:sz="0" w:space="0" w:color="auto"/>
        <w:bottom w:val="none" w:sz="0" w:space="0" w:color="auto"/>
        <w:right w:val="none" w:sz="0" w:space="0" w:color="auto"/>
      </w:divBdr>
    </w:div>
    <w:div w:id="1141115311">
      <w:marLeft w:val="640"/>
      <w:marRight w:val="0"/>
      <w:marTop w:val="0"/>
      <w:marBottom w:val="0"/>
      <w:divBdr>
        <w:top w:val="none" w:sz="0" w:space="0" w:color="auto"/>
        <w:left w:val="none" w:sz="0" w:space="0" w:color="auto"/>
        <w:bottom w:val="none" w:sz="0" w:space="0" w:color="auto"/>
        <w:right w:val="none" w:sz="0" w:space="0" w:color="auto"/>
      </w:divBdr>
    </w:div>
    <w:div w:id="1141120931">
      <w:marLeft w:val="640"/>
      <w:marRight w:val="0"/>
      <w:marTop w:val="0"/>
      <w:marBottom w:val="0"/>
      <w:divBdr>
        <w:top w:val="none" w:sz="0" w:space="0" w:color="auto"/>
        <w:left w:val="none" w:sz="0" w:space="0" w:color="auto"/>
        <w:bottom w:val="none" w:sz="0" w:space="0" w:color="auto"/>
        <w:right w:val="none" w:sz="0" w:space="0" w:color="auto"/>
      </w:divBdr>
    </w:div>
    <w:div w:id="1141145123">
      <w:marLeft w:val="640"/>
      <w:marRight w:val="0"/>
      <w:marTop w:val="0"/>
      <w:marBottom w:val="0"/>
      <w:divBdr>
        <w:top w:val="none" w:sz="0" w:space="0" w:color="auto"/>
        <w:left w:val="none" w:sz="0" w:space="0" w:color="auto"/>
        <w:bottom w:val="none" w:sz="0" w:space="0" w:color="auto"/>
        <w:right w:val="none" w:sz="0" w:space="0" w:color="auto"/>
      </w:divBdr>
    </w:div>
    <w:div w:id="1141145159">
      <w:marLeft w:val="480"/>
      <w:marRight w:val="0"/>
      <w:marTop w:val="0"/>
      <w:marBottom w:val="0"/>
      <w:divBdr>
        <w:top w:val="none" w:sz="0" w:space="0" w:color="auto"/>
        <w:left w:val="none" w:sz="0" w:space="0" w:color="auto"/>
        <w:bottom w:val="none" w:sz="0" w:space="0" w:color="auto"/>
        <w:right w:val="none" w:sz="0" w:space="0" w:color="auto"/>
      </w:divBdr>
    </w:div>
    <w:div w:id="1141187580">
      <w:marLeft w:val="640"/>
      <w:marRight w:val="0"/>
      <w:marTop w:val="0"/>
      <w:marBottom w:val="0"/>
      <w:divBdr>
        <w:top w:val="none" w:sz="0" w:space="0" w:color="auto"/>
        <w:left w:val="none" w:sz="0" w:space="0" w:color="auto"/>
        <w:bottom w:val="none" w:sz="0" w:space="0" w:color="auto"/>
        <w:right w:val="none" w:sz="0" w:space="0" w:color="auto"/>
      </w:divBdr>
    </w:div>
    <w:div w:id="1141458072">
      <w:marLeft w:val="640"/>
      <w:marRight w:val="0"/>
      <w:marTop w:val="0"/>
      <w:marBottom w:val="0"/>
      <w:divBdr>
        <w:top w:val="none" w:sz="0" w:space="0" w:color="auto"/>
        <w:left w:val="none" w:sz="0" w:space="0" w:color="auto"/>
        <w:bottom w:val="none" w:sz="0" w:space="0" w:color="auto"/>
        <w:right w:val="none" w:sz="0" w:space="0" w:color="auto"/>
      </w:divBdr>
    </w:div>
    <w:div w:id="1141574861">
      <w:marLeft w:val="480"/>
      <w:marRight w:val="0"/>
      <w:marTop w:val="0"/>
      <w:marBottom w:val="0"/>
      <w:divBdr>
        <w:top w:val="none" w:sz="0" w:space="0" w:color="auto"/>
        <w:left w:val="none" w:sz="0" w:space="0" w:color="auto"/>
        <w:bottom w:val="none" w:sz="0" w:space="0" w:color="auto"/>
        <w:right w:val="none" w:sz="0" w:space="0" w:color="auto"/>
      </w:divBdr>
    </w:div>
    <w:div w:id="1141576041">
      <w:marLeft w:val="480"/>
      <w:marRight w:val="0"/>
      <w:marTop w:val="0"/>
      <w:marBottom w:val="0"/>
      <w:divBdr>
        <w:top w:val="none" w:sz="0" w:space="0" w:color="auto"/>
        <w:left w:val="none" w:sz="0" w:space="0" w:color="auto"/>
        <w:bottom w:val="none" w:sz="0" w:space="0" w:color="auto"/>
        <w:right w:val="none" w:sz="0" w:space="0" w:color="auto"/>
      </w:divBdr>
    </w:div>
    <w:div w:id="1141578087">
      <w:marLeft w:val="640"/>
      <w:marRight w:val="0"/>
      <w:marTop w:val="0"/>
      <w:marBottom w:val="0"/>
      <w:divBdr>
        <w:top w:val="none" w:sz="0" w:space="0" w:color="auto"/>
        <w:left w:val="none" w:sz="0" w:space="0" w:color="auto"/>
        <w:bottom w:val="none" w:sz="0" w:space="0" w:color="auto"/>
        <w:right w:val="none" w:sz="0" w:space="0" w:color="auto"/>
      </w:divBdr>
    </w:div>
    <w:div w:id="1141581437">
      <w:marLeft w:val="640"/>
      <w:marRight w:val="0"/>
      <w:marTop w:val="0"/>
      <w:marBottom w:val="0"/>
      <w:divBdr>
        <w:top w:val="none" w:sz="0" w:space="0" w:color="auto"/>
        <w:left w:val="none" w:sz="0" w:space="0" w:color="auto"/>
        <w:bottom w:val="none" w:sz="0" w:space="0" w:color="auto"/>
        <w:right w:val="none" w:sz="0" w:space="0" w:color="auto"/>
      </w:divBdr>
    </w:div>
    <w:div w:id="1141583645">
      <w:marLeft w:val="480"/>
      <w:marRight w:val="0"/>
      <w:marTop w:val="0"/>
      <w:marBottom w:val="0"/>
      <w:divBdr>
        <w:top w:val="none" w:sz="0" w:space="0" w:color="auto"/>
        <w:left w:val="none" w:sz="0" w:space="0" w:color="auto"/>
        <w:bottom w:val="none" w:sz="0" w:space="0" w:color="auto"/>
        <w:right w:val="none" w:sz="0" w:space="0" w:color="auto"/>
      </w:divBdr>
    </w:div>
    <w:div w:id="1141655110">
      <w:marLeft w:val="640"/>
      <w:marRight w:val="0"/>
      <w:marTop w:val="0"/>
      <w:marBottom w:val="0"/>
      <w:divBdr>
        <w:top w:val="none" w:sz="0" w:space="0" w:color="auto"/>
        <w:left w:val="none" w:sz="0" w:space="0" w:color="auto"/>
        <w:bottom w:val="none" w:sz="0" w:space="0" w:color="auto"/>
        <w:right w:val="none" w:sz="0" w:space="0" w:color="auto"/>
      </w:divBdr>
    </w:div>
    <w:div w:id="1141852250">
      <w:marLeft w:val="640"/>
      <w:marRight w:val="0"/>
      <w:marTop w:val="0"/>
      <w:marBottom w:val="0"/>
      <w:divBdr>
        <w:top w:val="none" w:sz="0" w:space="0" w:color="auto"/>
        <w:left w:val="none" w:sz="0" w:space="0" w:color="auto"/>
        <w:bottom w:val="none" w:sz="0" w:space="0" w:color="auto"/>
        <w:right w:val="none" w:sz="0" w:space="0" w:color="auto"/>
      </w:divBdr>
    </w:div>
    <w:div w:id="1142036889">
      <w:marLeft w:val="480"/>
      <w:marRight w:val="0"/>
      <w:marTop w:val="0"/>
      <w:marBottom w:val="0"/>
      <w:divBdr>
        <w:top w:val="none" w:sz="0" w:space="0" w:color="auto"/>
        <w:left w:val="none" w:sz="0" w:space="0" w:color="auto"/>
        <w:bottom w:val="none" w:sz="0" w:space="0" w:color="auto"/>
        <w:right w:val="none" w:sz="0" w:space="0" w:color="auto"/>
      </w:divBdr>
    </w:div>
    <w:div w:id="1142039101">
      <w:marLeft w:val="640"/>
      <w:marRight w:val="0"/>
      <w:marTop w:val="0"/>
      <w:marBottom w:val="0"/>
      <w:divBdr>
        <w:top w:val="none" w:sz="0" w:space="0" w:color="auto"/>
        <w:left w:val="none" w:sz="0" w:space="0" w:color="auto"/>
        <w:bottom w:val="none" w:sz="0" w:space="0" w:color="auto"/>
        <w:right w:val="none" w:sz="0" w:space="0" w:color="auto"/>
      </w:divBdr>
    </w:div>
    <w:div w:id="1142119434">
      <w:marLeft w:val="480"/>
      <w:marRight w:val="0"/>
      <w:marTop w:val="0"/>
      <w:marBottom w:val="0"/>
      <w:divBdr>
        <w:top w:val="none" w:sz="0" w:space="0" w:color="auto"/>
        <w:left w:val="none" w:sz="0" w:space="0" w:color="auto"/>
        <w:bottom w:val="none" w:sz="0" w:space="0" w:color="auto"/>
        <w:right w:val="none" w:sz="0" w:space="0" w:color="auto"/>
      </w:divBdr>
    </w:div>
    <w:div w:id="1142162060">
      <w:marLeft w:val="480"/>
      <w:marRight w:val="0"/>
      <w:marTop w:val="0"/>
      <w:marBottom w:val="0"/>
      <w:divBdr>
        <w:top w:val="none" w:sz="0" w:space="0" w:color="auto"/>
        <w:left w:val="none" w:sz="0" w:space="0" w:color="auto"/>
        <w:bottom w:val="none" w:sz="0" w:space="0" w:color="auto"/>
        <w:right w:val="none" w:sz="0" w:space="0" w:color="auto"/>
      </w:divBdr>
    </w:div>
    <w:div w:id="1142188745">
      <w:marLeft w:val="480"/>
      <w:marRight w:val="0"/>
      <w:marTop w:val="0"/>
      <w:marBottom w:val="0"/>
      <w:divBdr>
        <w:top w:val="none" w:sz="0" w:space="0" w:color="auto"/>
        <w:left w:val="none" w:sz="0" w:space="0" w:color="auto"/>
        <w:bottom w:val="none" w:sz="0" w:space="0" w:color="auto"/>
        <w:right w:val="none" w:sz="0" w:space="0" w:color="auto"/>
      </w:divBdr>
    </w:div>
    <w:div w:id="1142234448">
      <w:marLeft w:val="480"/>
      <w:marRight w:val="0"/>
      <w:marTop w:val="0"/>
      <w:marBottom w:val="0"/>
      <w:divBdr>
        <w:top w:val="none" w:sz="0" w:space="0" w:color="auto"/>
        <w:left w:val="none" w:sz="0" w:space="0" w:color="auto"/>
        <w:bottom w:val="none" w:sz="0" w:space="0" w:color="auto"/>
        <w:right w:val="none" w:sz="0" w:space="0" w:color="auto"/>
      </w:divBdr>
    </w:div>
    <w:div w:id="1142311532">
      <w:marLeft w:val="480"/>
      <w:marRight w:val="0"/>
      <w:marTop w:val="0"/>
      <w:marBottom w:val="0"/>
      <w:divBdr>
        <w:top w:val="none" w:sz="0" w:space="0" w:color="auto"/>
        <w:left w:val="none" w:sz="0" w:space="0" w:color="auto"/>
        <w:bottom w:val="none" w:sz="0" w:space="0" w:color="auto"/>
        <w:right w:val="none" w:sz="0" w:space="0" w:color="auto"/>
      </w:divBdr>
    </w:div>
    <w:div w:id="1142388381">
      <w:marLeft w:val="480"/>
      <w:marRight w:val="0"/>
      <w:marTop w:val="0"/>
      <w:marBottom w:val="0"/>
      <w:divBdr>
        <w:top w:val="none" w:sz="0" w:space="0" w:color="auto"/>
        <w:left w:val="none" w:sz="0" w:space="0" w:color="auto"/>
        <w:bottom w:val="none" w:sz="0" w:space="0" w:color="auto"/>
        <w:right w:val="none" w:sz="0" w:space="0" w:color="auto"/>
      </w:divBdr>
    </w:div>
    <w:div w:id="1142581560">
      <w:marLeft w:val="640"/>
      <w:marRight w:val="0"/>
      <w:marTop w:val="0"/>
      <w:marBottom w:val="0"/>
      <w:divBdr>
        <w:top w:val="none" w:sz="0" w:space="0" w:color="auto"/>
        <w:left w:val="none" w:sz="0" w:space="0" w:color="auto"/>
        <w:bottom w:val="none" w:sz="0" w:space="0" w:color="auto"/>
        <w:right w:val="none" w:sz="0" w:space="0" w:color="auto"/>
      </w:divBdr>
    </w:div>
    <w:div w:id="1142624952">
      <w:marLeft w:val="480"/>
      <w:marRight w:val="0"/>
      <w:marTop w:val="0"/>
      <w:marBottom w:val="0"/>
      <w:divBdr>
        <w:top w:val="none" w:sz="0" w:space="0" w:color="auto"/>
        <w:left w:val="none" w:sz="0" w:space="0" w:color="auto"/>
        <w:bottom w:val="none" w:sz="0" w:space="0" w:color="auto"/>
        <w:right w:val="none" w:sz="0" w:space="0" w:color="auto"/>
      </w:divBdr>
    </w:div>
    <w:div w:id="1142651817">
      <w:marLeft w:val="480"/>
      <w:marRight w:val="0"/>
      <w:marTop w:val="0"/>
      <w:marBottom w:val="0"/>
      <w:divBdr>
        <w:top w:val="none" w:sz="0" w:space="0" w:color="auto"/>
        <w:left w:val="none" w:sz="0" w:space="0" w:color="auto"/>
        <w:bottom w:val="none" w:sz="0" w:space="0" w:color="auto"/>
        <w:right w:val="none" w:sz="0" w:space="0" w:color="auto"/>
      </w:divBdr>
    </w:div>
    <w:div w:id="1142697584">
      <w:marLeft w:val="640"/>
      <w:marRight w:val="0"/>
      <w:marTop w:val="0"/>
      <w:marBottom w:val="0"/>
      <w:divBdr>
        <w:top w:val="none" w:sz="0" w:space="0" w:color="auto"/>
        <w:left w:val="none" w:sz="0" w:space="0" w:color="auto"/>
        <w:bottom w:val="none" w:sz="0" w:space="0" w:color="auto"/>
        <w:right w:val="none" w:sz="0" w:space="0" w:color="auto"/>
      </w:divBdr>
    </w:div>
    <w:div w:id="1142766970">
      <w:marLeft w:val="640"/>
      <w:marRight w:val="0"/>
      <w:marTop w:val="0"/>
      <w:marBottom w:val="0"/>
      <w:divBdr>
        <w:top w:val="none" w:sz="0" w:space="0" w:color="auto"/>
        <w:left w:val="none" w:sz="0" w:space="0" w:color="auto"/>
        <w:bottom w:val="none" w:sz="0" w:space="0" w:color="auto"/>
        <w:right w:val="none" w:sz="0" w:space="0" w:color="auto"/>
      </w:divBdr>
    </w:div>
    <w:div w:id="1142818879">
      <w:marLeft w:val="640"/>
      <w:marRight w:val="0"/>
      <w:marTop w:val="0"/>
      <w:marBottom w:val="0"/>
      <w:divBdr>
        <w:top w:val="none" w:sz="0" w:space="0" w:color="auto"/>
        <w:left w:val="none" w:sz="0" w:space="0" w:color="auto"/>
        <w:bottom w:val="none" w:sz="0" w:space="0" w:color="auto"/>
        <w:right w:val="none" w:sz="0" w:space="0" w:color="auto"/>
      </w:divBdr>
    </w:div>
    <w:div w:id="1142847713">
      <w:marLeft w:val="640"/>
      <w:marRight w:val="0"/>
      <w:marTop w:val="0"/>
      <w:marBottom w:val="0"/>
      <w:divBdr>
        <w:top w:val="none" w:sz="0" w:space="0" w:color="auto"/>
        <w:left w:val="none" w:sz="0" w:space="0" w:color="auto"/>
        <w:bottom w:val="none" w:sz="0" w:space="0" w:color="auto"/>
        <w:right w:val="none" w:sz="0" w:space="0" w:color="auto"/>
      </w:divBdr>
    </w:div>
    <w:div w:id="1142887262">
      <w:marLeft w:val="480"/>
      <w:marRight w:val="0"/>
      <w:marTop w:val="0"/>
      <w:marBottom w:val="0"/>
      <w:divBdr>
        <w:top w:val="none" w:sz="0" w:space="0" w:color="auto"/>
        <w:left w:val="none" w:sz="0" w:space="0" w:color="auto"/>
        <w:bottom w:val="none" w:sz="0" w:space="0" w:color="auto"/>
        <w:right w:val="none" w:sz="0" w:space="0" w:color="auto"/>
      </w:divBdr>
    </w:div>
    <w:div w:id="1142965975">
      <w:marLeft w:val="640"/>
      <w:marRight w:val="0"/>
      <w:marTop w:val="0"/>
      <w:marBottom w:val="0"/>
      <w:divBdr>
        <w:top w:val="none" w:sz="0" w:space="0" w:color="auto"/>
        <w:left w:val="none" w:sz="0" w:space="0" w:color="auto"/>
        <w:bottom w:val="none" w:sz="0" w:space="0" w:color="auto"/>
        <w:right w:val="none" w:sz="0" w:space="0" w:color="auto"/>
      </w:divBdr>
    </w:div>
    <w:div w:id="1143081050">
      <w:marLeft w:val="640"/>
      <w:marRight w:val="0"/>
      <w:marTop w:val="0"/>
      <w:marBottom w:val="0"/>
      <w:divBdr>
        <w:top w:val="none" w:sz="0" w:space="0" w:color="auto"/>
        <w:left w:val="none" w:sz="0" w:space="0" w:color="auto"/>
        <w:bottom w:val="none" w:sz="0" w:space="0" w:color="auto"/>
        <w:right w:val="none" w:sz="0" w:space="0" w:color="auto"/>
      </w:divBdr>
    </w:div>
    <w:div w:id="1143111450">
      <w:marLeft w:val="480"/>
      <w:marRight w:val="0"/>
      <w:marTop w:val="0"/>
      <w:marBottom w:val="0"/>
      <w:divBdr>
        <w:top w:val="none" w:sz="0" w:space="0" w:color="auto"/>
        <w:left w:val="none" w:sz="0" w:space="0" w:color="auto"/>
        <w:bottom w:val="none" w:sz="0" w:space="0" w:color="auto"/>
        <w:right w:val="none" w:sz="0" w:space="0" w:color="auto"/>
      </w:divBdr>
    </w:div>
    <w:div w:id="1143154336">
      <w:marLeft w:val="640"/>
      <w:marRight w:val="0"/>
      <w:marTop w:val="0"/>
      <w:marBottom w:val="0"/>
      <w:divBdr>
        <w:top w:val="none" w:sz="0" w:space="0" w:color="auto"/>
        <w:left w:val="none" w:sz="0" w:space="0" w:color="auto"/>
        <w:bottom w:val="none" w:sz="0" w:space="0" w:color="auto"/>
        <w:right w:val="none" w:sz="0" w:space="0" w:color="auto"/>
      </w:divBdr>
    </w:div>
    <w:div w:id="1143156078">
      <w:marLeft w:val="640"/>
      <w:marRight w:val="0"/>
      <w:marTop w:val="0"/>
      <w:marBottom w:val="0"/>
      <w:divBdr>
        <w:top w:val="none" w:sz="0" w:space="0" w:color="auto"/>
        <w:left w:val="none" w:sz="0" w:space="0" w:color="auto"/>
        <w:bottom w:val="none" w:sz="0" w:space="0" w:color="auto"/>
        <w:right w:val="none" w:sz="0" w:space="0" w:color="auto"/>
      </w:divBdr>
    </w:div>
    <w:div w:id="1143161015">
      <w:marLeft w:val="640"/>
      <w:marRight w:val="0"/>
      <w:marTop w:val="0"/>
      <w:marBottom w:val="0"/>
      <w:divBdr>
        <w:top w:val="none" w:sz="0" w:space="0" w:color="auto"/>
        <w:left w:val="none" w:sz="0" w:space="0" w:color="auto"/>
        <w:bottom w:val="none" w:sz="0" w:space="0" w:color="auto"/>
        <w:right w:val="none" w:sz="0" w:space="0" w:color="auto"/>
      </w:divBdr>
    </w:div>
    <w:div w:id="1143236402">
      <w:marLeft w:val="480"/>
      <w:marRight w:val="0"/>
      <w:marTop w:val="0"/>
      <w:marBottom w:val="0"/>
      <w:divBdr>
        <w:top w:val="none" w:sz="0" w:space="0" w:color="auto"/>
        <w:left w:val="none" w:sz="0" w:space="0" w:color="auto"/>
        <w:bottom w:val="none" w:sz="0" w:space="0" w:color="auto"/>
        <w:right w:val="none" w:sz="0" w:space="0" w:color="auto"/>
      </w:divBdr>
    </w:div>
    <w:div w:id="1143350156">
      <w:marLeft w:val="480"/>
      <w:marRight w:val="0"/>
      <w:marTop w:val="0"/>
      <w:marBottom w:val="0"/>
      <w:divBdr>
        <w:top w:val="none" w:sz="0" w:space="0" w:color="auto"/>
        <w:left w:val="none" w:sz="0" w:space="0" w:color="auto"/>
        <w:bottom w:val="none" w:sz="0" w:space="0" w:color="auto"/>
        <w:right w:val="none" w:sz="0" w:space="0" w:color="auto"/>
      </w:divBdr>
    </w:div>
    <w:div w:id="1143351425">
      <w:marLeft w:val="640"/>
      <w:marRight w:val="0"/>
      <w:marTop w:val="0"/>
      <w:marBottom w:val="0"/>
      <w:divBdr>
        <w:top w:val="none" w:sz="0" w:space="0" w:color="auto"/>
        <w:left w:val="none" w:sz="0" w:space="0" w:color="auto"/>
        <w:bottom w:val="none" w:sz="0" w:space="0" w:color="auto"/>
        <w:right w:val="none" w:sz="0" w:space="0" w:color="auto"/>
      </w:divBdr>
    </w:div>
    <w:div w:id="1143352649">
      <w:marLeft w:val="480"/>
      <w:marRight w:val="0"/>
      <w:marTop w:val="0"/>
      <w:marBottom w:val="0"/>
      <w:divBdr>
        <w:top w:val="none" w:sz="0" w:space="0" w:color="auto"/>
        <w:left w:val="none" w:sz="0" w:space="0" w:color="auto"/>
        <w:bottom w:val="none" w:sz="0" w:space="0" w:color="auto"/>
        <w:right w:val="none" w:sz="0" w:space="0" w:color="auto"/>
      </w:divBdr>
    </w:div>
    <w:div w:id="1143428510">
      <w:marLeft w:val="480"/>
      <w:marRight w:val="0"/>
      <w:marTop w:val="0"/>
      <w:marBottom w:val="0"/>
      <w:divBdr>
        <w:top w:val="none" w:sz="0" w:space="0" w:color="auto"/>
        <w:left w:val="none" w:sz="0" w:space="0" w:color="auto"/>
        <w:bottom w:val="none" w:sz="0" w:space="0" w:color="auto"/>
        <w:right w:val="none" w:sz="0" w:space="0" w:color="auto"/>
      </w:divBdr>
    </w:div>
    <w:div w:id="1143431303">
      <w:marLeft w:val="640"/>
      <w:marRight w:val="0"/>
      <w:marTop w:val="0"/>
      <w:marBottom w:val="0"/>
      <w:divBdr>
        <w:top w:val="none" w:sz="0" w:space="0" w:color="auto"/>
        <w:left w:val="none" w:sz="0" w:space="0" w:color="auto"/>
        <w:bottom w:val="none" w:sz="0" w:space="0" w:color="auto"/>
        <w:right w:val="none" w:sz="0" w:space="0" w:color="auto"/>
      </w:divBdr>
    </w:div>
    <w:div w:id="1143499587">
      <w:marLeft w:val="640"/>
      <w:marRight w:val="0"/>
      <w:marTop w:val="0"/>
      <w:marBottom w:val="0"/>
      <w:divBdr>
        <w:top w:val="none" w:sz="0" w:space="0" w:color="auto"/>
        <w:left w:val="none" w:sz="0" w:space="0" w:color="auto"/>
        <w:bottom w:val="none" w:sz="0" w:space="0" w:color="auto"/>
        <w:right w:val="none" w:sz="0" w:space="0" w:color="auto"/>
      </w:divBdr>
    </w:div>
    <w:div w:id="1143616654">
      <w:marLeft w:val="640"/>
      <w:marRight w:val="0"/>
      <w:marTop w:val="0"/>
      <w:marBottom w:val="0"/>
      <w:divBdr>
        <w:top w:val="none" w:sz="0" w:space="0" w:color="auto"/>
        <w:left w:val="none" w:sz="0" w:space="0" w:color="auto"/>
        <w:bottom w:val="none" w:sz="0" w:space="0" w:color="auto"/>
        <w:right w:val="none" w:sz="0" w:space="0" w:color="auto"/>
      </w:divBdr>
    </w:div>
    <w:div w:id="1143695920">
      <w:marLeft w:val="640"/>
      <w:marRight w:val="0"/>
      <w:marTop w:val="0"/>
      <w:marBottom w:val="0"/>
      <w:divBdr>
        <w:top w:val="none" w:sz="0" w:space="0" w:color="auto"/>
        <w:left w:val="none" w:sz="0" w:space="0" w:color="auto"/>
        <w:bottom w:val="none" w:sz="0" w:space="0" w:color="auto"/>
        <w:right w:val="none" w:sz="0" w:space="0" w:color="auto"/>
      </w:divBdr>
    </w:div>
    <w:div w:id="1143737029">
      <w:marLeft w:val="640"/>
      <w:marRight w:val="0"/>
      <w:marTop w:val="0"/>
      <w:marBottom w:val="0"/>
      <w:divBdr>
        <w:top w:val="none" w:sz="0" w:space="0" w:color="auto"/>
        <w:left w:val="none" w:sz="0" w:space="0" w:color="auto"/>
        <w:bottom w:val="none" w:sz="0" w:space="0" w:color="auto"/>
        <w:right w:val="none" w:sz="0" w:space="0" w:color="auto"/>
      </w:divBdr>
    </w:div>
    <w:div w:id="1143737321">
      <w:marLeft w:val="640"/>
      <w:marRight w:val="0"/>
      <w:marTop w:val="0"/>
      <w:marBottom w:val="0"/>
      <w:divBdr>
        <w:top w:val="none" w:sz="0" w:space="0" w:color="auto"/>
        <w:left w:val="none" w:sz="0" w:space="0" w:color="auto"/>
        <w:bottom w:val="none" w:sz="0" w:space="0" w:color="auto"/>
        <w:right w:val="none" w:sz="0" w:space="0" w:color="auto"/>
      </w:divBdr>
    </w:div>
    <w:div w:id="1143739843">
      <w:marLeft w:val="640"/>
      <w:marRight w:val="0"/>
      <w:marTop w:val="0"/>
      <w:marBottom w:val="0"/>
      <w:divBdr>
        <w:top w:val="none" w:sz="0" w:space="0" w:color="auto"/>
        <w:left w:val="none" w:sz="0" w:space="0" w:color="auto"/>
        <w:bottom w:val="none" w:sz="0" w:space="0" w:color="auto"/>
        <w:right w:val="none" w:sz="0" w:space="0" w:color="auto"/>
      </w:divBdr>
    </w:div>
    <w:div w:id="1143766591">
      <w:marLeft w:val="640"/>
      <w:marRight w:val="0"/>
      <w:marTop w:val="0"/>
      <w:marBottom w:val="0"/>
      <w:divBdr>
        <w:top w:val="none" w:sz="0" w:space="0" w:color="auto"/>
        <w:left w:val="none" w:sz="0" w:space="0" w:color="auto"/>
        <w:bottom w:val="none" w:sz="0" w:space="0" w:color="auto"/>
        <w:right w:val="none" w:sz="0" w:space="0" w:color="auto"/>
      </w:divBdr>
    </w:div>
    <w:div w:id="1143811769">
      <w:marLeft w:val="480"/>
      <w:marRight w:val="0"/>
      <w:marTop w:val="0"/>
      <w:marBottom w:val="0"/>
      <w:divBdr>
        <w:top w:val="none" w:sz="0" w:space="0" w:color="auto"/>
        <w:left w:val="none" w:sz="0" w:space="0" w:color="auto"/>
        <w:bottom w:val="none" w:sz="0" w:space="0" w:color="auto"/>
        <w:right w:val="none" w:sz="0" w:space="0" w:color="auto"/>
      </w:divBdr>
    </w:div>
    <w:div w:id="1143887797">
      <w:marLeft w:val="480"/>
      <w:marRight w:val="0"/>
      <w:marTop w:val="0"/>
      <w:marBottom w:val="0"/>
      <w:divBdr>
        <w:top w:val="none" w:sz="0" w:space="0" w:color="auto"/>
        <w:left w:val="none" w:sz="0" w:space="0" w:color="auto"/>
        <w:bottom w:val="none" w:sz="0" w:space="0" w:color="auto"/>
        <w:right w:val="none" w:sz="0" w:space="0" w:color="auto"/>
      </w:divBdr>
    </w:div>
    <w:div w:id="1143888331">
      <w:marLeft w:val="480"/>
      <w:marRight w:val="0"/>
      <w:marTop w:val="0"/>
      <w:marBottom w:val="0"/>
      <w:divBdr>
        <w:top w:val="none" w:sz="0" w:space="0" w:color="auto"/>
        <w:left w:val="none" w:sz="0" w:space="0" w:color="auto"/>
        <w:bottom w:val="none" w:sz="0" w:space="0" w:color="auto"/>
        <w:right w:val="none" w:sz="0" w:space="0" w:color="auto"/>
      </w:divBdr>
    </w:div>
    <w:div w:id="1143891307">
      <w:marLeft w:val="480"/>
      <w:marRight w:val="0"/>
      <w:marTop w:val="0"/>
      <w:marBottom w:val="0"/>
      <w:divBdr>
        <w:top w:val="none" w:sz="0" w:space="0" w:color="auto"/>
        <w:left w:val="none" w:sz="0" w:space="0" w:color="auto"/>
        <w:bottom w:val="none" w:sz="0" w:space="0" w:color="auto"/>
        <w:right w:val="none" w:sz="0" w:space="0" w:color="auto"/>
      </w:divBdr>
    </w:div>
    <w:div w:id="1144080670">
      <w:marLeft w:val="640"/>
      <w:marRight w:val="0"/>
      <w:marTop w:val="0"/>
      <w:marBottom w:val="0"/>
      <w:divBdr>
        <w:top w:val="none" w:sz="0" w:space="0" w:color="auto"/>
        <w:left w:val="none" w:sz="0" w:space="0" w:color="auto"/>
        <w:bottom w:val="none" w:sz="0" w:space="0" w:color="auto"/>
        <w:right w:val="none" w:sz="0" w:space="0" w:color="auto"/>
      </w:divBdr>
    </w:div>
    <w:div w:id="1144158856">
      <w:marLeft w:val="640"/>
      <w:marRight w:val="0"/>
      <w:marTop w:val="0"/>
      <w:marBottom w:val="0"/>
      <w:divBdr>
        <w:top w:val="none" w:sz="0" w:space="0" w:color="auto"/>
        <w:left w:val="none" w:sz="0" w:space="0" w:color="auto"/>
        <w:bottom w:val="none" w:sz="0" w:space="0" w:color="auto"/>
        <w:right w:val="none" w:sz="0" w:space="0" w:color="auto"/>
      </w:divBdr>
    </w:div>
    <w:div w:id="1144197828">
      <w:marLeft w:val="640"/>
      <w:marRight w:val="0"/>
      <w:marTop w:val="0"/>
      <w:marBottom w:val="0"/>
      <w:divBdr>
        <w:top w:val="none" w:sz="0" w:space="0" w:color="auto"/>
        <w:left w:val="none" w:sz="0" w:space="0" w:color="auto"/>
        <w:bottom w:val="none" w:sz="0" w:space="0" w:color="auto"/>
        <w:right w:val="none" w:sz="0" w:space="0" w:color="auto"/>
      </w:divBdr>
    </w:div>
    <w:div w:id="1144201117">
      <w:marLeft w:val="480"/>
      <w:marRight w:val="0"/>
      <w:marTop w:val="0"/>
      <w:marBottom w:val="0"/>
      <w:divBdr>
        <w:top w:val="none" w:sz="0" w:space="0" w:color="auto"/>
        <w:left w:val="none" w:sz="0" w:space="0" w:color="auto"/>
        <w:bottom w:val="none" w:sz="0" w:space="0" w:color="auto"/>
        <w:right w:val="none" w:sz="0" w:space="0" w:color="auto"/>
      </w:divBdr>
    </w:div>
    <w:div w:id="1144271089">
      <w:marLeft w:val="480"/>
      <w:marRight w:val="0"/>
      <w:marTop w:val="0"/>
      <w:marBottom w:val="0"/>
      <w:divBdr>
        <w:top w:val="none" w:sz="0" w:space="0" w:color="auto"/>
        <w:left w:val="none" w:sz="0" w:space="0" w:color="auto"/>
        <w:bottom w:val="none" w:sz="0" w:space="0" w:color="auto"/>
        <w:right w:val="none" w:sz="0" w:space="0" w:color="auto"/>
      </w:divBdr>
    </w:div>
    <w:div w:id="1144275240">
      <w:marLeft w:val="640"/>
      <w:marRight w:val="0"/>
      <w:marTop w:val="0"/>
      <w:marBottom w:val="0"/>
      <w:divBdr>
        <w:top w:val="none" w:sz="0" w:space="0" w:color="auto"/>
        <w:left w:val="none" w:sz="0" w:space="0" w:color="auto"/>
        <w:bottom w:val="none" w:sz="0" w:space="0" w:color="auto"/>
        <w:right w:val="none" w:sz="0" w:space="0" w:color="auto"/>
      </w:divBdr>
    </w:div>
    <w:div w:id="1144542556">
      <w:marLeft w:val="640"/>
      <w:marRight w:val="0"/>
      <w:marTop w:val="0"/>
      <w:marBottom w:val="0"/>
      <w:divBdr>
        <w:top w:val="none" w:sz="0" w:space="0" w:color="auto"/>
        <w:left w:val="none" w:sz="0" w:space="0" w:color="auto"/>
        <w:bottom w:val="none" w:sz="0" w:space="0" w:color="auto"/>
        <w:right w:val="none" w:sz="0" w:space="0" w:color="auto"/>
      </w:divBdr>
    </w:div>
    <w:div w:id="1144664392">
      <w:marLeft w:val="480"/>
      <w:marRight w:val="0"/>
      <w:marTop w:val="0"/>
      <w:marBottom w:val="0"/>
      <w:divBdr>
        <w:top w:val="none" w:sz="0" w:space="0" w:color="auto"/>
        <w:left w:val="none" w:sz="0" w:space="0" w:color="auto"/>
        <w:bottom w:val="none" w:sz="0" w:space="0" w:color="auto"/>
        <w:right w:val="none" w:sz="0" w:space="0" w:color="auto"/>
      </w:divBdr>
    </w:div>
    <w:div w:id="1144737116">
      <w:marLeft w:val="640"/>
      <w:marRight w:val="0"/>
      <w:marTop w:val="0"/>
      <w:marBottom w:val="0"/>
      <w:divBdr>
        <w:top w:val="none" w:sz="0" w:space="0" w:color="auto"/>
        <w:left w:val="none" w:sz="0" w:space="0" w:color="auto"/>
        <w:bottom w:val="none" w:sz="0" w:space="0" w:color="auto"/>
        <w:right w:val="none" w:sz="0" w:space="0" w:color="auto"/>
      </w:divBdr>
    </w:div>
    <w:div w:id="1144812502">
      <w:marLeft w:val="480"/>
      <w:marRight w:val="0"/>
      <w:marTop w:val="0"/>
      <w:marBottom w:val="0"/>
      <w:divBdr>
        <w:top w:val="none" w:sz="0" w:space="0" w:color="auto"/>
        <w:left w:val="none" w:sz="0" w:space="0" w:color="auto"/>
        <w:bottom w:val="none" w:sz="0" w:space="0" w:color="auto"/>
        <w:right w:val="none" w:sz="0" w:space="0" w:color="auto"/>
      </w:divBdr>
    </w:div>
    <w:div w:id="1144859088">
      <w:marLeft w:val="480"/>
      <w:marRight w:val="0"/>
      <w:marTop w:val="0"/>
      <w:marBottom w:val="0"/>
      <w:divBdr>
        <w:top w:val="none" w:sz="0" w:space="0" w:color="auto"/>
        <w:left w:val="none" w:sz="0" w:space="0" w:color="auto"/>
        <w:bottom w:val="none" w:sz="0" w:space="0" w:color="auto"/>
        <w:right w:val="none" w:sz="0" w:space="0" w:color="auto"/>
      </w:divBdr>
    </w:div>
    <w:div w:id="1144859805">
      <w:marLeft w:val="480"/>
      <w:marRight w:val="0"/>
      <w:marTop w:val="0"/>
      <w:marBottom w:val="0"/>
      <w:divBdr>
        <w:top w:val="none" w:sz="0" w:space="0" w:color="auto"/>
        <w:left w:val="none" w:sz="0" w:space="0" w:color="auto"/>
        <w:bottom w:val="none" w:sz="0" w:space="0" w:color="auto"/>
        <w:right w:val="none" w:sz="0" w:space="0" w:color="auto"/>
      </w:divBdr>
    </w:div>
    <w:div w:id="1144926775">
      <w:marLeft w:val="480"/>
      <w:marRight w:val="0"/>
      <w:marTop w:val="0"/>
      <w:marBottom w:val="0"/>
      <w:divBdr>
        <w:top w:val="none" w:sz="0" w:space="0" w:color="auto"/>
        <w:left w:val="none" w:sz="0" w:space="0" w:color="auto"/>
        <w:bottom w:val="none" w:sz="0" w:space="0" w:color="auto"/>
        <w:right w:val="none" w:sz="0" w:space="0" w:color="auto"/>
      </w:divBdr>
    </w:div>
    <w:div w:id="1144929126">
      <w:marLeft w:val="480"/>
      <w:marRight w:val="0"/>
      <w:marTop w:val="0"/>
      <w:marBottom w:val="0"/>
      <w:divBdr>
        <w:top w:val="none" w:sz="0" w:space="0" w:color="auto"/>
        <w:left w:val="none" w:sz="0" w:space="0" w:color="auto"/>
        <w:bottom w:val="none" w:sz="0" w:space="0" w:color="auto"/>
        <w:right w:val="none" w:sz="0" w:space="0" w:color="auto"/>
      </w:divBdr>
    </w:div>
    <w:div w:id="1145001493">
      <w:marLeft w:val="480"/>
      <w:marRight w:val="0"/>
      <w:marTop w:val="0"/>
      <w:marBottom w:val="0"/>
      <w:divBdr>
        <w:top w:val="none" w:sz="0" w:space="0" w:color="auto"/>
        <w:left w:val="none" w:sz="0" w:space="0" w:color="auto"/>
        <w:bottom w:val="none" w:sz="0" w:space="0" w:color="auto"/>
        <w:right w:val="none" w:sz="0" w:space="0" w:color="auto"/>
      </w:divBdr>
    </w:div>
    <w:div w:id="1145003055">
      <w:marLeft w:val="480"/>
      <w:marRight w:val="0"/>
      <w:marTop w:val="0"/>
      <w:marBottom w:val="0"/>
      <w:divBdr>
        <w:top w:val="none" w:sz="0" w:space="0" w:color="auto"/>
        <w:left w:val="none" w:sz="0" w:space="0" w:color="auto"/>
        <w:bottom w:val="none" w:sz="0" w:space="0" w:color="auto"/>
        <w:right w:val="none" w:sz="0" w:space="0" w:color="auto"/>
      </w:divBdr>
    </w:div>
    <w:div w:id="1145003948">
      <w:marLeft w:val="640"/>
      <w:marRight w:val="0"/>
      <w:marTop w:val="0"/>
      <w:marBottom w:val="0"/>
      <w:divBdr>
        <w:top w:val="none" w:sz="0" w:space="0" w:color="auto"/>
        <w:left w:val="none" w:sz="0" w:space="0" w:color="auto"/>
        <w:bottom w:val="none" w:sz="0" w:space="0" w:color="auto"/>
        <w:right w:val="none" w:sz="0" w:space="0" w:color="auto"/>
      </w:divBdr>
    </w:div>
    <w:div w:id="1145009016">
      <w:marLeft w:val="640"/>
      <w:marRight w:val="0"/>
      <w:marTop w:val="0"/>
      <w:marBottom w:val="0"/>
      <w:divBdr>
        <w:top w:val="none" w:sz="0" w:space="0" w:color="auto"/>
        <w:left w:val="none" w:sz="0" w:space="0" w:color="auto"/>
        <w:bottom w:val="none" w:sz="0" w:space="0" w:color="auto"/>
        <w:right w:val="none" w:sz="0" w:space="0" w:color="auto"/>
      </w:divBdr>
    </w:div>
    <w:div w:id="1145009065">
      <w:marLeft w:val="640"/>
      <w:marRight w:val="0"/>
      <w:marTop w:val="0"/>
      <w:marBottom w:val="0"/>
      <w:divBdr>
        <w:top w:val="none" w:sz="0" w:space="0" w:color="auto"/>
        <w:left w:val="none" w:sz="0" w:space="0" w:color="auto"/>
        <w:bottom w:val="none" w:sz="0" w:space="0" w:color="auto"/>
        <w:right w:val="none" w:sz="0" w:space="0" w:color="auto"/>
      </w:divBdr>
    </w:div>
    <w:div w:id="1145123285">
      <w:marLeft w:val="640"/>
      <w:marRight w:val="0"/>
      <w:marTop w:val="0"/>
      <w:marBottom w:val="0"/>
      <w:divBdr>
        <w:top w:val="none" w:sz="0" w:space="0" w:color="auto"/>
        <w:left w:val="none" w:sz="0" w:space="0" w:color="auto"/>
        <w:bottom w:val="none" w:sz="0" w:space="0" w:color="auto"/>
        <w:right w:val="none" w:sz="0" w:space="0" w:color="auto"/>
      </w:divBdr>
    </w:div>
    <w:div w:id="1145128400">
      <w:marLeft w:val="640"/>
      <w:marRight w:val="0"/>
      <w:marTop w:val="0"/>
      <w:marBottom w:val="0"/>
      <w:divBdr>
        <w:top w:val="none" w:sz="0" w:space="0" w:color="auto"/>
        <w:left w:val="none" w:sz="0" w:space="0" w:color="auto"/>
        <w:bottom w:val="none" w:sz="0" w:space="0" w:color="auto"/>
        <w:right w:val="none" w:sz="0" w:space="0" w:color="auto"/>
      </w:divBdr>
    </w:div>
    <w:div w:id="1145316530">
      <w:marLeft w:val="480"/>
      <w:marRight w:val="0"/>
      <w:marTop w:val="0"/>
      <w:marBottom w:val="0"/>
      <w:divBdr>
        <w:top w:val="none" w:sz="0" w:space="0" w:color="auto"/>
        <w:left w:val="none" w:sz="0" w:space="0" w:color="auto"/>
        <w:bottom w:val="none" w:sz="0" w:space="0" w:color="auto"/>
        <w:right w:val="none" w:sz="0" w:space="0" w:color="auto"/>
      </w:divBdr>
    </w:div>
    <w:div w:id="1145319002">
      <w:marLeft w:val="480"/>
      <w:marRight w:val="0"/>
      <w:marTop w:val="0"/>
      <w:marBottom w:val="0"/>
      <w:divBdr>
        <w:top w:val="none" w:sz="0" w:space="0" w:color="auto"/>
        <w:left w:val="none" w:sz="0" w:space="0" w:color="auto"/>
        <w:bottom w:val="none" w:sz="0" w:space="0" w:color="auto"/>
        <w:right w:val="none" w:sz="0" w:space="0" w:color="auto"/>
      </w:divBdr>
    </w:div>
    <w:div w:id="1145439843">
      <w:marLeft w:val="640"/>
      <w:marRight w:val="0"/>
      <w:marTop w:val="0"/>
      <w:marBottom w:val="0"/>
      <w:divBdr>
        <w:top w:val="none" w:sz="0" w:space="0" w:color="auto"/>
        <w:left w:val="none" w:sz="0" w:space="0" w:color="auto"/>
        <w:bottom w:val="none" w:sz="0" w:space="0" w:color="auto"/>
        <w:right w:val="none" w:sz="0" w:space="0" w:color="auto"/>
      </w:divBdr>
    </w:div>
    <w:div w:id="1145581173">
      <w:marLeft w:val="640"/>
      <w:marRight w:val="0"/>
      <w:marTop w:val="0"/>
      <w:marBottom w:val="0"/>
      <w:divBdr>
        <w:top w:val="none" w:sz="0" w:space="0" w:color="auto"/>
        <w:left w:val="none" w:sz="0" w:space="0" w:color="auto"/>
        <w:bottom w:val="none" w:sz="0" w:space="0" w:color="auto"/>
        <w:right w:val="none" w:sz="0" w:space="0" w:color="auto"/>
      </w:divBdr>
    </w:div>
    <w:div w:id="1145586285">
      <w:marLeft w:val="480"/>
      <w:marRight w:val="0"/>
      <w:marTop w:val="0"/>
      <w:marBottom w:val="0"/>
      <w:divBdr>
        <w:top w:val="none" w:sz="0" w:space="0" w:color="auto"/>
        <w:left w:val="none" w:sz="0" w:space="0" w:color="auto"/>
        <w:bottom w:val="none" w:sz="0" w:space="0" w:color="auto"/>
        <w:right w:val="none" w:sz="0" w:space="0" w:color="auto"/>
      </w:divBdr>
    </w:div>
    <w:div w:id="1145587857">
      <w:marLeft w:val="480"/>
      <w:marRight w:val="0"/>
      <w:marTop w:val="0"/>
      <w:marBottom w:val="0"/>
      <w:divBdr>
        <w:top w:val="none" w:sz="0" w:space="0" w:color="auto"/>
        <w:left w:val="none" w:sz="0" w:space="0" w:color="auto"/>
        <w:bottom w:val="none" w:sz="0" w:space="0" w:color="auto"/>
        <w:right w:val="none" w:sz="0" w:space="0" w:color="auto"/>
      </w:divBdr>
    </w:div>
    <w:div w:id="1145899430">
      <w:marLeft w:val="480"/>
      <w:marRight w:val="0"/>
      <w:marTop w:val="0"/>
      <w:marBottom w:val="0"/>
      <w:divBdr>
        <w:top w:val="none" w:sz="0" w:space="0" w:color="auto"/>
        <w:left w:val="none" w:sz="0" w:space="0" w:color="auto"/>
        <w:bottom w:val="none" w:sz="0" w:space="0" w:color="auto"/>
        <w:right w:val="none" w:sz="0" w:space="0" w:color="auto"/>
      </w:divBdr>
    </w:div>
    <w:div w:id="1145900218">
      <w:marLeft w:val="640"/>
      <w:marRight w:val="0"/>
      <w:marTop w:val="0"/>
      <w:marBottom w:val="0"/>
      <w:divBdr>
        <w:top w:val="none" w:sz="0" w:space="0" w:color="auto"/>
        <w:left w:val="none" w:sz="0" w:space="0" w:color="auto"/>
        <w:bottom w:val="none" w:sz="0" w:space="0" w:color="auto"/>
        <w:right w:val="none" w:sz="0" w:space="0" w:color="auto"/>
      </w:divBdr>
    </w:div>
    <w:div w:id="1145970725">
      <w:marLeft w:val="640"/>
      <w:marRight w:val="0"/>
      <w:marTop w:val="0"/>
      <w:marBottom w:val="0"/>
      <w:divBdr>
        <w:top w:val="none" w:sz="0" w:space="0" w:color="auto"/>
        <w:left w:val="none" w:sz="0" w:space="0" w:color="auto"/>
        <w:bottom w:val="none" w:sz="0" w:space="0" w:color="auto"/>
        <w:right w:val="none" w:sz="0" w:space="0" w:color="auto"/>
      </w:divBdr>
    </w:div>
    <w:div w:id="1145974453">
      <w:marLeft w:val="480"/>
      <w:marRight w:val="0"/>
      <w:marTop w:val="0"/>
      <w:marBottom w:val="0"/>
      <w:divBdr>
        <w:top w:val="none" w:sz="0" w:space="0" w:color="auto"/>
        <w:left w:val="none" w:sz="0" w:space="0" w:color="auto"/>
        <w:bottom w:val="none" w:sz="0" w:space="0" w:color="auto"/>
        <w:right w:val="none" w:sz="0" w:space="0" w:color="auto"/>
      </w:divBdr>
    </w:div>
    <w:div w:id="1145975087">
      <w:marLeft w:val="640"/>
      <w:marRight w:val="0"/>
      <w:marTop w:val="0"/>
      <w:marBottom w:val="0"/>
      <w:divBdr>
        <w:top w:val="none" w:sz="0" w:space="0" w:color="auto"/>
        <w:left w:val="none" w:sz="0" w:space="0" w:color="auto"/>
        <w:bottom w:val="none" w:sz="0" w:space="0" w:color="auto"/>
        <w:right w:val="none" w:sz="0" w:space="0" w:color="auto"/>
      </w:divBdr>
    </w:div>
    <w:div w:id="1146046538">
      <w:marLeft w:val="640"/>
      <w:marRight w:val="0"/>
      <w:marTop w:val="0"/>
      <w:marBottom w:val="0"/>
      <w:divBdr>
        <w:top w:val="none" w:sz="0" w:space="0" w:color="auto"/>
        <w:left w:val="none" w:sz="0" w:space="0" w:color="auto"/>
        <w:bottom w:val="none" w:sz="0" w:space="0" w:color="auto"/>
        <w:right w:val="none" w:sz="0" w:space="0" w:color="auto"/>
      </w:divBdr>
    </w:div>
    <w:div w:id="1146047675">
      <w:marLeft w:val="640"/>
      <w:marRight w:val="0"/>
      <w:marTop w:val="0"/>
      <w:marBottom w:val="0"/>
      <w:divBdr>
        <w:top w:val="none" w:sz="0" w:space="0" w:color="auto"/>
        <w:left w:val="none" w:sz="0" w:space="0" w:color="auto"/>
        <w:bottom w:val="none" w:sz="0" w:space="0" w:color="auto"/>
        <w:right w:val="none" w:sz="0" w:space="0" w:color="auto"/>
      </w:divBdr>
    </w:div>
    <w:div w:id="1146051397">
      <w:marLeft w:val="480"/>
      <w:marRight w:val="0"/>
      <w:marTop w:val="0"/>
      <w:marBottom w:val="0"/>
      <w:divBdr>
        <w:top w:val="none" w:sz="0" w:space="0" w:color="auto"/>
        <w:left w:val="none" w:sz="0" w:space="0" w:color="auto"/>
        <w:bottom w:val="none" w:sz="0" w:space="0" w:color="auto"/>
        <w:right w:val="none" w:sz="0" w:space="0" w:color="auto"/>
      </w:divBdr>
    </w:div>
    <w:div w:id="1146169386">
      <w:marLeft w:val="640"/>
      <w:marRight w:val="0"/>
      <w:marTop w:val="0"/>
      <w:marBottom w:val="0"/>
      <w:divBdr>
        <w:top w:val="none" w:sz="0" w:space="0" w:color="auto"/>
        <w:left w:val="none" w:sz="0" w:space="0" w:color="auto"/>
        <w:bottom w:val="none" w:sz="0" w:space="0" w:color="auto"/>
        <w:right w:val="none" w:sz="0" w:space="0" w:color="auto"/>
      </w:divBdr>
    </w:div>
    <w:div w:id="1146244112">
      <w:marLeft w:val="640"/>
      <w:marRight w:val="0"/>
      <w:marTop w:val="0"/>
      <w:marBottom w:val="0"/>
      <w:divBdr>
        <w:top w:val="none" w:sz="0" w:space="0" w:color="auto"/>
        <w:left w:val="none" w:sz="0" w:space="0" w:color="auto"/>
        <w:bottom w:val="none" w:sz="0" w:space="0" w:color="auto"/>
        <w:right w:val="none" w:sz="0" w:space="0" w:color="auto"/>
      </w:divBdr>
    </w:div>
    <w:div w:id="1146355896">
      <w:marLeft w:val="480"/>
      <w:marRight w:val="0"/>
      <w:marTop w:val="0"/>
      <w:marBottom w:val="0"/>
      <w:divBdr>
        <w:top w:val="none" w:sz="0" w:space="0" w:color="auto"/>
        <w:left w:val="none" w:sz="0" w:space="0" w:color="auto"/>
        <w:bottom w:val="none" w:sz="0" w:space="0" w:color="auto"/>
        <w:right w:val="none" w:sz="0" w:space="0" w:color="auto"/>
      </w:divBdr>
    </w:div>
    <w:div w:id="1146357866">
      <w:marLeft w:val="480"/>
      <w:marRight w:val="0"/>
      <w:marTop w:val="0"/>
      <w:marBottom w:val="0"/>
      <w:divBdr>
        <w:top w:val="none" w:sz="0" w:space="0" w:color="auto"/>
        <w:left w:val="none" w:sz="0" w:space="0" w:color="auto"/>
        <w:bottom w:val="none" w:sz="0" w:space="0" w:color="auto"/>
        <w:right w:val="none" w:sz="0" w:space="0" w:color="auto"/>
      </w:divBdr>
    </w:div>
    <w:div w:id="1146362751">
      <w:marLeft w:val="640"/>
      <w:marRight w:val="0"/>
      <w:marTop w:val="0"/>
      <w:marBottom w:val="0"/>
      <w:divBdr>
        <w:top w:val="none" w:sz="0" w:space="0" w:color="auto"/>
        <w:left w:val="none" w:sz="0" w:space="0" w:color="auto"/>
        <w:bottom w:val="none" w:sz="0" w:space="0" w:color="auto"/>
        <w:right w:val="none" w:sz="0" w:space="0" w:color="auto"/>
      </w:divBdr>
    </w:div>
    <w:div w:id="1146363055">
      <w:marLeft w:val="640"/>
      <w:marRight w:val="0"/>
      <w:marTop w:val="0"/>
      <w:marBottom w:val="0"/>
      <w:divBdr>
        <w:top w:val="none" w:sz="0" w:space="0" w:color="auto"/>
        <w:left w:val="none" w:sz="0" w:space="0" w:color="auto"/>
        <w:bottom w:val="none" w:sz="0" w:space="0" w:color="auto"/>
        <w:right w:val="none" w:sz="0" w:space="0" w:color="auto"/>
      </w:divBdr>
    </w:div>
    <w:div w:id="1146387524">
      <w:marLeft w:val="480"/>
      <w:marRight w:val="0"/>
      <w:marTop w:val="0"/>
      <w:marBottom w:val="0"/>
      <w:divBdr>
        <w:top w:val="none" w:sz="0" w:space="0" w:color="auto"/>
        <w:left w:val="none" w:sz="0" w:space="0" w:color="auto"/>
        <w:bottom w:val="none" w:sz="0" w:space="0" w:color="auto"/>
        <w:right w:val="none" w:sz="0" w:space="0" w:color="auto"/>
      </w:divBdr>
    </w:div>
    <w:div w:id="1146433584">
      <w:marLeft w:val="640"/>
      <w:marRight w:val="0"/>
      <w:marTop w:val="0"/>
      <w:marBottom w:val="0"/>
      <w:divBdr>
        <w:top w:val="none" w:sz="0" w:space="0" w:color="auto"/>
        <w:left w:val="none" w:sz="0" w:space="0" w:color="auto"/>
        <w:bottom w:val="none" w:sz="0" w:space="0" w:color="auto"/>
        <w:right w:val="none" w:sz="0" w:space="0" w:color="auto"/>
      </w:divBdr>
    </w:div>
    <w:div w:id="1146509998">
      <w:marLeft w:val="480"/>
      <w:marRight w:val="0"/>
      <w:marTop w:val="0"/>
      <w:marBottom w:val="0"/>
      <w:divBdr>
        <w:top w:val="none" w:sz="0" w:space="0" w:color="auto"/>
        <w:left w:val="none" w:sz="0" w:space="0" w:color="auto"/>
        <w:bottom w:val="none" w:sz="0" w:space="0" w:color="auto"/>
        <w:right w:val="none" w:sz="0" w:space="0" w:color="auto"/>
      </w:divBdr>
    </w:div>
    <w:div w:id="1146513810">
      <w:marLeft w:val="480"/>
      <w:marRight w:val="0"/>
      <w:marTop w:val="0"/>
      <w:marBottom w:val="0"/>
      <w:divBdr>
        <w:top w:val="none" w:sz="0" w:space="0" w:color="auto"/>
        <w:left w:val="none" w:sz="0" w:space="0" w:color="auto"/>
        <w:bottom w:val="none" w:sz="0" w:space="0" w:color="auto"/>
        <w:right w:val="none" w:sz="0" w:space="0" w:color="auto"/>
      </w:divBdr>
    </w:div>
    <w:div w:id="1146630353">
      <w:marLeft w:val="480"/>
      <w:marRight w:val="0"/>
      <w:marTop w:val="0"/>
      <w:marBottom w:val="0"/>
      <w:divBdr>
        <w:top w:val="none" w:sz="0" w:space="0" w:color="auto"/>
        <w:left w:val="none" w:sz="0" w:space="0" w:color="auto"/>
        <w:bottom w:val="none" w:sz="0" w:space="0" w:color="auto"/>
        <w:right w:val="none" w:sz="0" w:space="0" w:color="auto"/>
      </w:divBdr>
    </w:div>
    <w:div w:id="1146630662">
      <w:marLeft w:val="480"/>
      <w:marRight w:val="0"/>
      <w:marTop w:val="0"/>
      <w:marBottom w:val="0"/>
      <w:divBdr>
        <w:top w:val="none" w:sz="0" w:space="0" w:color="auto"/>
        <w:left w:val="none" w:sz="0" w:space="0" w:color="auto"/>
        <w:bottom w:val="none" w:sz="0" w:space="0" w:color="auto"/>
        <w:right w:val="none" w:sz="0" w:space="0" w:color="auto"/>
      </w:divBdr>
    </w:div>
    <w:div w:id="1146702255">
      <w:marLeft w:val="480"/>
      <w:marRight w:val="0"/>
      <w:marTop w:val="0"/>
      <w:marBottom w:val="0"/>
      <w:divBdr>
        <w:top w:val="none" w:sz="0" w:space="0" w:color="auto"/>
        <w:left w:val="none" w:sz="0" w:space="0" w:color="auto"/>
        <w:bottom w:val="none" w:sz="0" w:space="0" w:color="auto"/>
        <w:right w:val="none" w:sz="0" w:space="0" w:color="auto"/>
      </w:divBdr>
    </w:div>
    <w:div w:id="1146777407">
      <w:marLeft w:val="640"/>
      <w:marRight w:val="0"/>
      <w:marTop w:val="0"/>
      <w:marBottom w:val="0"/>
      <w:divBdr>
        <w:top w:val="none" w:sz="0" w:space="0" w:color="auto"/>
        <w:left w:val="none" w:sz="0" w:space="0" w:color="auto"/>
        <w:bottom w:val="none" w:sz="0" w:space="0" w:color="auto"/>
        <w:right w:val="none" w:sz="0" w:space="0" w:color="auto"/>
      </w:divBdr>
    </w:div>
    <w:div w:id="1146897176">
      <w:marLeft w:val="640"/>
      <w:marRight w:val="0"/>
      <w:marTop w:val="0"/>
      <w:marBottom w:val="0"/>
      <w:divBdr>
        <w:top w:val="none" w:sz="0" w:space="0" w:color="auto"/>
        <w:left w:val="none" w:sz="0" w:space="0" w:color="auto"/>
        <w:bottom w:val="none" w:sz="0" w:space="0" w:color="auto"/>
        <w:right w:val="none" w:sz="0" w:space="0" w:color="auto"/>
      </w:divBdr>
    </w:div>
    <w:div w:id="1146970192">
      <w:marLeft w:val="640"/>
      <w:marRight w:val="0"/>
      <w:marTop w:val="0"/>
      <w:marBottom w:val="0"/>
      <w:divBdr>
        <w:top w:val="none" w:sz="0" w:space="0" w:color="auto"/>
        <w:left w:val="none" w:sz="0" w:space="0" w:color="auto"/>
        <w:bottom w:val="none" w:sz="0" w:space="0" w:color="auto"/>
        <w:right w:val="none" w:sz="0" w:space="0" w:color="auto"/>
      </w:divBdr>
    </w:div>
    <w:div w:id="1147094602">
      <w:marLeft w:val="640"/>
      <w:marRight w:val="0"/>
      <w:marTop w:val="0"/>
      <w:marBottom w:val="0"/>
      <w:divBdr>
        <w:top w:val="none" w:sz="0" w:space="0" w:color="auto"/>
        <w:left w:val="none" w:sz="0" w:space="0" w:color="auto"/>
        <w:bottom w:val="none" w:sz="0" w:space="0" w:color="auto"/>
        <w:right w:val="none" w:sz="0" w:space="0" w:color="auto"/>
      </w:divBdr>
    </w:div>
    <w:div w:id="1147168233">
      <w:marLeft w:val="480"/>
      <w:marRight w:val="0"/>
      <w:marTop w:val="0"/>
      <w:marBottom w:val="0"/>
      <w:divBdr>
        <w:top w:val="none" w:sz="0" w:space="0" w:color="auto"/>
        <w:left w:val="none" w:sz="0" w:space="0" w:color="auto"/>
        <w:bottom w:val="none" w:sz="0" w:space="0" w:color="auto"/>
        <w:right w:val="none" w:sz="0" w:space="0" w:color="auto"/>
      </w:divBdr>
    </w:div>
    <w:div w:id="1147210770">
      <w:marLeft w:val="640"/>
      <w:marRight w:val="0"/>
      <w:marTop w:val="0"/>
      <w:marBottom w:val="0"/>
      <w:divBdr>
        <w:top w:val="none" w:sz="0" w:space="0" w:color="auto"/>
        <w:left w:val="none" w:sz="0" w:space="0" w:color="auto"/>
        <w:bottom w:val="none" w:sz="0" w:space="0" w:color="auto"/>
        <w:right w:val="none" w:sz="0" w:space="0" w:color="auto"/>
      </w:divBdr>
    </w:div>
    <w:div w:id="1147362617">
      <w:marLeft w:val="640"/>
      <w:marRight w:val="0"/>
      <w:marTop w:val="0"/>
      <w:marBottom w:val="0"/>
      <w:divBdr>
        <w:top w:val="none" w:sz="0" w:space="0" w:color="auto"/>
        <w:left w:val="none" w:sz="0" w:space="0" w:color="auto"/>
        <w:bottom w:val="none" w:sz="0" w:space="0" w:color="auto"/>
        <w:right w:val="none" w:sz="0" w:space="0" w:color="auto"/>
      </w:divBdr>
    </w:div>
    <w:div w:id="1147362946">
      <w:marLeft w:val="480"/>
      <w:marRight w:val="0"/>
      <w:marTop w:val="0"/>
      <w:marBottom w:val="0"/>
      <w:divBdr>
        <w:top w:val="none" w:sz="0" w:space="0" w:color="auto"/>
        <w:left w:val="none" w:sz="0" w:space="0" w:color="auto"/>
        <w:bottom w:val="none" w:sz="0" w:space="0" w:color="auto"/>
        <w:right w:val="none" w:sz="0" w:space="0" w:color="auto"/>
      </w:divBdr>
    </w:div>
    <w:div w:id="1147436440">
      <w:marLeft w:val="640"/>
      <w:marRight w:val="0"/>
      <w:marTop w:val="0"/>
      <w:marBottom w:val="0"/>
      <w:divBdr>
        <w:top w:val="none" w:sz="0" w:space="0" w:color="auto"/>
        <w:left w:val="none" w:sz="0" w:space="0" w:color="auto"/>
        <w:bottom w:val="none" w:sz="0" w:space="0" w:color="auto"/>
        <w:right w:val="none" w:sz="0" w:space="0" w:color="auto"/>
      </w:divBdr>
    </w:div>
    <w:div w:id="1147479323">
      <w:marLeft w:val="640"/>
      <w:marRight w:val="0"/>
      <w:marTop w:val="0"/>
      <w:marBottom w:val="0"/>
      <w:divBdr>
        <w:top w:val="none" w:sz="0" w:space="0" w:color="auto"/>
        <w:left w:val="none" w:sz="0" w:space="0" w:color="auto"/>
        <w:bottom w:val="none" w:sz="0" w:space="0" w:color="auto"/>
        <w:right w:val="none" w:sz="0" w:space="0" w:color="auto"/>
      </w:divBdr>
    </w:div>
    <w:div w:id="1147669488">
      <w:marLeft w:val="480"/>
      <w:marRight w:val="0"/>
      <w:marTop w:val="0"/>
      <w:marBottom w:val="0"/>
      <w:divBdr>
        <w:top w:val="none" w:sz="0" w:space="0" w:color="auto"/>
        <w:left w:val="none" w:sz="0" w:space="0" w:color="auto"/>
        <w:bottom w:val="none" w:sz="0" w:space="0" w:color="auto"/>
        <w:right w:val="none" w:sz="0" w:space="0" w:color="auto"/>
      </w:divBdr>
    </w:div>
    <w:div w:id="1147698961">
      <w:marLeft w:val="640"/>
      <w:marRight w:val="0"/>
      <w:marTop w:val="0"/>
      <w:marBottom w:val="0"/>
      <w:divBdr>
        <w:top w:val="none" w:sz="0" w:space="0" w:color="auto"/>
        <w:left w:val="none" w:sz="0" w:space="0" w:color="auto"/>
        <w:bottom w:val="none" w:sz="0" w:space="0" w:color="auto"/>
        <w:right w:val="none" w:sz="0" w:space="0" w:color="auto"/>
      </w:divBdr>
    </w:div>
    <w:div w:id="1147892818">
      <w:marLeft w:val="640"/>
      <w:marRight w:val="0"/>
      <w:marTop w:val="0"/>
      <w:marBottom w:val="0"/>
      <w:divBdr>
        <w:top w:val="none" w:sz="0" w:space="0" w:color="auto"/>
        <w:left w:val="none" w:sz="0" w:space="0" w:color="auto"/>
        <w:bottom w:val="none" w:sz="0" w:space="0" w:color="auto"/>
        <w:right w:val="none" w:sz="0" w:space="0" w:color="auto"/>
      </w:divBdr>
    </w:div>
    <w:div w:id="1148008846">
      <w:marLeft w:val="640"/>
      <w:marRight w:val="0"/>
      <w:marTop w:val="0"/>
      <w:marBottom w:val="0"/>
      <w:divBdr>
        <w:top w:val="none" w:sz="0" w:space="0" w:color="auto"/>
        <w:left w:val="none" w:sz="0" w:space="0" w:color="auto"/>
        <w:bottom w:val="none" w:sz="0" w:space="0" w:color="auto"/>
        <w:right w:val="none" w:sz="0" w:space="0" w:color="auto"/>
      </w:divBdr>
    </w:div>
    <w:div w:id="1148018500">
      <w:marLeft w:val="480"/>
      <w:marRight w:val="0"/>
      <w:marTop w:val="0"/>
      <w:marBottom w:val="0"/>
      <w:divBdr>
        <w:top w:val="none" w:sz="0" w:space="0" w:color="auto"/>
        <w:left w:val="none" w:sz="0" w:space="0" w:color="auto"/>
        <w:bottom w:val="none" w:sz="0" w:space="0" w:color="auto"/>
        <w:right w:val="none" w:sz="0" w:space="0" w:color="auto"/>
      </w:divBdr>
    </w:div>
    <w:div w:id="1148090227">
      <w:marLeft w:val="640"/>
      <w:marRight w:val="0"/>
      <w:marTop w:val="0"/>
      <w:marBottom w:val="0"/>
      <w:divBdr>
        <w:top w:val="none" w:sz="0" w:space="0" w:color="auto"/>
        <w:left w:val="none" w:sz="0" w:space="0" w:color="auto"/>
        <w:bottom w:val="none" w:sz="0" w:space="0" w:color="auto"/>
        <w:right w:val="none" w:sz="0" w:space="0" w:color="auto"/>
      </w:divBdr>
    </w:div>
    <w:div w:id="1148129510">
      <w:marLeft w:val="480"/>
      <w:marRight w:val="0"/>
      <w:marTop w:val="0"/>
      <w:marBottom w:val="0"/>
      <w:divBdr>
        <w:top w:val="none" w:sz="0" w:space="0" w:color="auto"/>
        <w:left w:val="none" w:sz="0" w:space="0" w:color="auto"/>
        <w:bottom w:val="none" w:sz="0" w:space="0" w:color="auto"/>
        <w:right w:val="none" w:sz="0" w:space="0" w:color="auto"/>
      </w:divBdr>
    </w:div>
    <w:div w:id="1148203469">
      <w:marLeft w:val="640"/>
      <w:marRight w:val="0"/>
      <w:marTop w:val="0"/>
      <w:marBottom w:val="0"/>
      <w:divBdr>
        <w:top w:val="none" w:sz="0" w:space="0" w:color="auto"/>
        <w:left w:val="none" w:sz="0" w:space="0" w:color="auto"/>
        <w:bottom w:val="none" w:sz="0" w:space="0" w:color="auto"/>
        <w:right w:val="none" w:sz="0" w:space="0" w:color="auto"/>
      </w:divBdr>
    </w:div>
    <w:div w:id="1148592831">
      <w:marLeft w:val="480"/>
      <w:marRight w:val="0"/>
      <w:marTop w:val="0"/>
      <w:marBottom w:val="0"/>
      <w:divBdr>
        <w:top w:val="none" w:sz="0" w:space="0" w:color="auto"/>
        <w:left w:val="none" w:sz="0" w:space="0" w:color="auto"/>
        <w:bottom w:val="none" w:sz="0" w:space="0" w:color="auto"/>
        <w:right w:val="none" w:sz="0" w:space="0" w:color="auto"/>
      </w:divBdr>
    </w:div>
    <w:div w:id="1148597439">
      <w:marLeft w:val="480"/>
      <w:marRight w:val="0"/>
      <w:marTop w:val="0"/>
      <w:marBottom w:val="0"/>
      <w:divBdr>
        <w:top w:val="none" w:sz="0" w:space="0" w:color="auto"/>
        <w:left w:val="none" w:sz="0" w:space="0" w:color="auto"/>
        <w:bottom w:val="none" w:sz="0" w:space="0" w:color="auto"/>
        <w:right w:val="none" w:sz="0" w:space="0" w:color="auto"/>
      </w:divBdr>
    </w:div>
    <w:div w:id="1148716010">
      <w:marLeft w:val="480"/>
      <w:marRight w:val="0"/>
      <w:marTop w:val="0"/>
      <w:marBottom w:val="0"/>
      <w:divBdr>
        <w:top w:val="none" w:sz="0" w:space="0" w:color="auto"/>
        <w:left w:val="none" w:sz="0" w:space="0" w:color="auto"/>
        <w:bottom w:val="none" w:sz="0" w:space="0" w:color="auto"/>
        <w:right w:val="none" w:sz="0" w:space="0" w:color="auto"/>
      </w:divBdr>
    </w:div>
    <w:div w:id="1148740676">
      <w:marLeft w:val="640"/>
      <w:marRight w:val="0"/>
      <w:marTop w:val="0"/>
      <w:marBottom w:val="0"/>
      <w:divBdr>
        <w:top w:val="none" w:sz="0" w:space="0" w:color="auto"/>
        <w:left w:val="none" w:sz="0" w:space="0" w:color="auto"/>
        <w:bottom w:val="none" w:sz="0" w:space="0" w:color="auto"/>
        <w:right w:val="none" w:sz="0" w:space="0" w:color="auto"/>
      </w:divBdr>
    </w:div>
    <w:div w:id="1148741545">
      <w:bodyDiv w:val="1"/>
      <w:marLeft w:val="0"/>
      <w:marRight w:val="0"/>
      <w:marTop w:val="0"/>
      <w:marBottom w:val="0"/>
      <w:divBdr>
        <w:top w:val="none" w:sz="0" w:space="0" w:color="auto"/>
        <w:left w:val="none" w:sz="0" w:space="0" w:color="auto"/>
        <w:bottom w:val="none" w:sz="0" w:space="0" w:color="auto"/>
        <w:right w:val="none" w:sz="0" w:space="0" w:color="auto"/>
      </w:divBdr>
      <w:divsChild>
        <w:div w:id="1882941886">
          <w:marLeft w:val="640"/>
          <w:marRight w:val="0"/>
          <w:marTop w:val="0"/>
          <w:marBottom w:val="0"/>
          <w:divBdr>
            <w:top w:val="none" w:sz="0" w:space="0" w:color="auto"/>
            <w:left w:val="none" w:sz="0" w:space="0" w:color="auto"/>
            <w:bottom w:val="none" w:sz="0" w:space="0" w:color="auto"/>
            <w:right w:val="none" w:sz="0" w:space="0" w:color="auto"/>
          </w:divBdr>
        </w:div>
        <w:div w:id="122888957">
          <w:marLeft w:val="640"/>
          <w:marRight w:val="0"/>
          <w:marTop w:val="0"/>
          <w:marBottom w:val="0"/>
          <w:divBdr>
            <w:top w:val="none" w:sz="0" w:space="0" w:color="auto"/>
            <w:left w:val="none" w:sz="0" w:space="0" w:color="auto"/>
            <w:bottom w:val="none" w:sz="0" w:space="0" w:color="auto"/>
            <w:right w:val="none" w:sz="0" w:space="0" w:color="auto"/>
          </w:divBdr>
        </w:div>
        <w:div w:id="1130169324">
          <w:marLeft w:val="640"/>
          <w:marRight w:val="0"/>
          <w:marTop w:val="0"/>
          <w:marBottom w:val="0"/>
          <w:divBdr>
            <w:top w:val="none" w:sz="0" w:space="0" w:color="auto"/>
            <w:left w:val="none" w:sz="0" w:space="0" w:color="auto"/>
            <w:bottom w:val="none" w:sz="0" w:space="0" w:color="auto"/>
            <w:right w:val="none" w:sz="0" w:space="0" w:color="auto"/>
          </w:divBdr>
        </w:div>
        <w:div w:id="2025740198">
          <w:marLeft w:val="640"/>
          <w:marRight w:val="0"/>
          <w:marTop w:val="0"/>
          <w:marBottom w:val="0"/>
          <w:divBdr>
            <w:top w:val="none" w:sz="0" w:space="0" w:color="auto"/>
            <w:left w:val="none" w:sz="0" w:space="0" w:color="auto"/>
            <w:bottom w:val="none" w:sz="0" w:space="0" w:color="auto"/>
            <w:right w:val="none" w:sz="0" w:space="0" w:color="auto"/>
          </w:divBdr>
        </w:div>
        <w:div w:id="1287586968">
          <w:marLeft w:val="640"/>
          <w:marRight w:val="0"/>
          <w:marTop w:val="0"/>
          <w:marBottom w:val="0"/>
          <w:divBdr>
            <w:top w:val="none" w:sz="0" w:space="0" w:color="auto"/>
            <w:left w:val="none" w:sz="0" w:space="0" w:color="auto"/>
            <w:bottom w:val="none" w:sz="0" w:space="0" w:color="auto"/>
            <w:right w:val="none" w:sz="0" w:space="0" w:color="auto"/>
          </w:divBdr>
        </w:div>
        <w:div w:id="1561868952">
          <w:marLeft w:val="640"/>
          <w:marRight w:val="0"/>
          <w:marTop w:val="0"/>
          <w:marBottom w:val="0"/>
          <w:divBdr>
            <w:top w:val="none" w:sz="0" w:space="0" w:color="auto"/>
            <w:left w:val="none" w:sz="0" w:space="0" w:color="auto"/>
            <w:bottom w:val="none" w:sz="0" w:space="0" w:color="auto"/>
            <w:right w:val="none" w:sz="0" w:space="0" w:color="auto"/>
          </w:divBdr>
        </w:div>
        <w:div w:id="1135224064">
          <w:marLeft w:val="640"/>
          <w:marRight w:val="0"/>
          <w:marTop w:val="0"/>
          <w:marBottom w:val="0"/>
          <w:divBdr>
            <w:top w:val="none" w:sz="0" w:space="0" w:color="auto"/>
            <w:left w:val="none" w:sz="0" w:space="0" w:color="auto"/>
            <w:bottom w:val="none" w:sz="0" w:space="0" w:color="auto"/>
            <w:right w:val="none" w:sz="0" w:space="0" w:color="auto"/>
          </w:divBdr>
        </w:div>
        <w:div w:id="1798141411">
          <w:marLeft w:val="640"/>
          <w:marRight w:val="0"/>
          <w:marTop w:val="0"/>
          <w:marBottom w:val="0"/>
          <w:divBdr>
            <w:top w:val="none" w:sz="0" w:space="0" w:color="auto"/>
            <w:left w:val="none" w:sz="0" w:space="0" w:color="auto"/>
            <w:bottom w:val="none" w:sz="0" w:space="0" w:color="auto"/>
            <w:right w:val="none" w:sz="0" w:space="0" w:color="auto"/>
          </w:divBdr>
        </w:div>
        <w:div w:id="2130321630">
          <w:marLeft w:val="640"/>
          <w:marRight w:val="0"/>
          <w:marTop w:val="0"/>
          <w:marBottom w:val="0"/>
          <w:divBdr>
            <w:top w:val="none" w:sz="0" w:space="0" w:color="auto"/>
            <w:left w:val="none" w:sz="0" w:space="0" w:color="auto"/>
            <w:bottom w:val="none" w:sz="0" w:space="0" w:color="auto"/>
            <w:right w:val="none" w:sz="0" w:space="0" w:color="auto"/>
          </w:divBdr>
        </w:div>
        <w:div w:id="2020112947">
          <w:marLeft w:val="640"/>
          <w:marRight w:val="0"/>
          <w:marTop w:val="0"/>
          <w:marBottom w:val="0"/>
          <w:divBdr>
            <w:top w:val="none" w:sz="0" w:space="0" w:color="auto"/>
            <w:left w:val="none" w:sz="0" w:space="0" w:color="auto"/>
            <w:bottom w:val="none" w:sz="0" w:space="0" w:color="auto"/>
            <w:right w:val="none" w:sz="0" w:space="0" w:color="auto"/>
          </w:divBdr>
        </w:div>
        <w:div w:id="1062561040">
          <w:marLeft w:val="640"/>
          <w:marRight w:val="0"/>
          <w:marTop w:val="0"/>
          <w:marBottom w:val="0"/>
          <w:divBdr>
            <w:top w:val="none" w:sz="0" w:space="0" w:color="auto"/>
            <w:left w:val="none" w:sz="0" w:space="0" w:color="auto"/>
            <w:bottom w:val="none" w:sz="0" w:space="0" w:color="auto"/>
            <w:right w:val="none" w:sz="0" w:space="0" w:color="auto"/>
          </w:divBdr>
        </w:div>
        <w:div w:id="2063287222">
          <w:marLeft w:val="640"/>
          <w:marRight w:val="0"/>
          <w:marTop w:val="0"/>
          <w:marBottom w:val="0"/>
          <w:divBdr>
            <w:top w:val="none" w:sz="0" w:space="0" w:color="auto"/>
            <w:left w:val="none" w:sz="0" w:space="0" w:color="auto"/>
            <w:bottom w:val="none" w:sz="0" w:space="0" w:color="auto"/>
            <w:right w:val="none" w:sz="0" w:space="0" w:color="auto"/>
          </w:divBdr>
        </w:div>
        <w:div w:id="882443483">
          <w:marLeft w:val="640"/>
          <w:marRight w:val="0"/>
          <w:marTop w:val="0"/>
          <w:marBottom w:val="0"/>
          <w:divBdr>
            <w:top w:val="none" w:sz="0" w:space="0" w:color="auto"/>
            <w:left w:val="none" w:sz="0" w:space="0" w:color="auto"/>
            <w:bottom w:val="none" w:sz="0" w:space="0" w:color="auto"/>
            <w:right w:val="none" w:sz="0" w:space="0" w:color="auto"/>
          </w:divBdr>
        </w:div>
        <w:div w:id="1752048322">
          <w:marLeft w:val="640"/>
          <w:marRight w:val="0"/>
          <w:marTop w:val="0"/>
          <w:marBottom w:val="0"/>
          <w:divBdr>
            <w:top w:val="none" w:sz="0" w:space="0" w:color="auto"/>
            <w:left w:val="none" w:sz="0" w:space="0" w:color="auto"/>
            <w:bottom w:val="none" w:sz="0" w:space="0" w:color="auto"/>
            <w:right w:val="none" w:sz="0" w:space="0" w:color="auto"/>
          </w:divBdr>
        </w:div>
        <w:div w:id="381490097">
          <w:marLeft w:val="640"/>
          <w:marRight w:val="0"/>
          <w:marTop w:val="0"/>
          <w:marBottom w:val="0"/>
          <w:divBdr>
            <w:top w:val="none" w:sz="0" w:space="0" w:color="auto"/>
            <w:left w:val="none" w:sz="0" w:space="0" w:color="auto"/>
            <w:bottom w:val="none" w:sz="0" w:space="0" w:color="auto"/>
            <w:right w:val="none" w:sz="0" w:space="0" w:color="auto"/>
          </w:divBdr>
        </w:div>
        <w:div w:id="421029208">
          <w:marLeft w:val="640"/>
          <w:marRight w:val="0"/>
          <w:marTop w:val="0"/>
          <w:marBottom w:val="0"/>
          <w:divBdr>
            <w:top w:val="none" w:sz="0" w:space="0" w:color="auto"/>
            <w:left w:val="none" w:sz="0" w:space="0" w:color="auto"/>
            <w:bottom w:val="none" w:sz="0" w:space="0" w:color="auto"/>
            <w:right w:val="none" w:sz="0" w:space="0" w:color="auto"/>
          </w:divBdr>
        </w:div>
        <w:div w:id="1201938969">
          <w:marLeft w:val="640"/>
          <w:marRight w:val="0"/>
          <w:marTop w:val="0"/>
          <w:marBottom w:val="0"/>
          <w:divBdr>
            <w:top w:val="none" w:sz="0" w:space="0" w:color="auto"/>
            <w:left w:val="none" w:sz="0" w:space="0" w:color="auto"/>
            <w:bottom w:val="none" w:sz="0" w:space="0" w:color="auto"/>
            <w:right w:val="none" w:sz="0" w:space="0" w:color="auto"/>
          </w:divBdr>
        </w:div>
        <w:div w:id="452022385">
          <w:marLeft w:val="640"/>
          <w:marRight w:val="0"/>
          <w:marTop w:val="0"/>
          <w:marBottom w:val="0"/>
          <w:divBdr>
            <w:top w:val="none" w:sz="0" w:space="0" w:color="auto"/>
            <w:left w:val="none" w:sz="0" w:space="0" w:color="auto"/>
            <w:bottom w:val="none" w:sz="0" w:space="0" w:color="auto"/>
            <w:right w:val="none" w:sz="0" w:space="0" w:color="auto"/>
          </w:divBdr>
        </w:div>
        <w:div w:id="164783613">
          <w:marLeft w:val="640"/>
          <w:marRight w:val="0"/>
          <w:marTop w:val="0"/>
          <w:marBottom w:val="0"/>
          <w:divBdr>
            <w:top w:val="none" w:sz="0" w:space="0" w:color="auto"/>
            <w:left w:val="none" w:sz="0" w:space="0" w:color="auto"/>
            <w:bottom w:val="none" w:sz="0" w:space="0" w:color="auto"/>
            <w:right w:val="none" w:sz="0" w:space="0" w:color="auto"/>
          </w:divBdr>
        </w:div>
        <w:div w:id="2068645831">
          <w:marLeft w:val="640"/>
          <w:marRight w:val="0"/>
          <w:marTop w:val="0"/>
          <w:marBottom w:val="0"/>
          <w:divBdr>
            <w:top w:val="none" w:sz="0" w:space="0" w:color="auto"/>
            <w:left w:val="none" w:sz="0" w:space="0" w:color="auto"/>
            <w:bottom w:val="none" w:sz="0" w:space="0" w:color="auto"/>
            <w:right w:val="none" w:sz="0" w:space="0" w:color="auto"/>
          </w:divBdr>
        </w:div>
        <w:div w:id="817234719">
          <w:marLeft w:val="640"/>
          <w:marRight w:val="0"/>
          <w:marTop w:val="0"/>
          <w:marBottom w:val="0"/>
          <w:divBdr>
            <w:top w:val="none" w:sz="0" w:space="0" w:color="auto"/>
            <w:left w:val="none" w:sz="0" w:space="0" w:color="auto"/>
            <w:bottom w:val="none" w:sz="0" w:space="0" w:color="auto"/>
            <w:right w:val="none" w:sz="0" w:space="0" w:color="auto"/>
          </w:divBdr>
        </w:div>
        <w:div w:id="992217466">
          <w:marLeft w:val="640"/>
          <w:marRight w:val="0"/>
          <w:marTop w:val="0"/>
          <w:marBottom w:val="0"/>
          <w:divBdr>
            <w:top w:val="none" w:sz="0" w:space="0" w:color="auto"/>
            <w:left w:val="none" w:sz="0" w:space="0" w:color="auto"/>
            <w:bottom w:val="none" w:sz="0" w:space="0" w:color="auto"/>
            <w:right w:val="none" w:sz="0" w:space="0" w:color="auto"/>
          </w:divBdr>
        </w:div>
        <w:div w:id="1382243632">
          <w:marLeft w:val="640"/>
          <w:marRight w:val="0"/>
          <w:marTop w:val="0"/>
          <w:marBottom w:val="0"/>
          <w:divBdr>
            <w:top w:val="none" w:sz="0" w:space="0" w:color="auto"/>
            <w:left w:val="none" w:sz="0" w:space="0" w:color="auto"/>
            <w:bottom w:val="none" w:sz="0" w:space="0" w:color="auto"/>
            <w:right w:val="none" w:sz="0" w:space="0" w:color="auto"/>
          </w:divBdr>
        </w:div>
        <w:div w:id="1094085038">
          <w:marLeft w:val="640"/>
          <w:marRight w:val="0"/>
          <w:marTop w:val="0"/>
          <w:marBottom w:val="0"/>
          <w:divBdr>
            <w:top w:val="none" w:sz="0" w:space="0" w:color="auto"/>
            <w:left w:val="none" w:sz="0" w:space="0" w:color="auto"/>
            <w:bottom w:val="none" w:sz="0" w:space="0" w:color="auto"/>
            <w:right w:val="none" w:sz="0" w:space="0" w:color="auto"/>
          </w:divBdr>
        </w:div>
        <w:div w:id="56250703">
          <w:marLeft w:val="640"/>
          <w:marRight w:val="0"/>
          <w:marTop w:val="0"/>
          <w:marBottom w:val="0"/>
          <w:divBdr>
            <w:top w:val="none" w:sz="0" w:space="0" w:color="auto"/>
            <w:left w:val="none" w:sz="0" w:space="0" w:color="auto"/>
            <w:bottom w:val="none" w:sz="0" w:space="0" w:color="auto"/>
            <w:right w:val="none" w:sz="0" w:space="0" w:color="auto"/>
          </w:divBdr>
        </w:div>
        <w:div w:id="921645820">
          <w:marLeft w:val="640"/>
          <w:marRight w:val="0"/>
          <w:marTop w:val="0"/>
          <w:marBottom w:val="0"/>
          <w:divBdr>
            <w:top w:val="none" w:sz="0" w:space="0" w:color="auto"/>
            <w:left w:val="none" w:sz="0" w:space="0" w:color="auto"/>
            <w:bottom w:val="none" w:sz="0" w:space="0" w:color="auto"/>
            <w:right w:val="none" w:sz="0" w:space="0" w:color="auto"/>
          </w:divBdr>
        </w:div>
        <w:div w:id="1425493208">
          <w:marLeft w:val="640"/>
          <w:marRight w:val="0"/>
          <w:marTop w:val="0"/>
          <w:marBottom w:val="0"/>
          <w:divBdr>
            <w:top w:val="none" w:sz="0" w:space="0" w:color="auto"/>
            <w:left w:val="none" w:sz="0" w:space="0" w:color="auto"/>
            <w:bottom w:val="none" w:sz="0" w:space="0" w:color="auto"/>
            <w:right w:val="none" w:sz="0" w:space="0" w:color="auto"/>
          </w:divBdr>
        </w:div>
        <w:div w:id="218788530">
          <w:marLeft w:val="640"/>
          <w:marRight w:val="0"/>
          <w:marTop w:val="0"/>
          <w:marBottom w:val="0"/>
          <w:divBdr>
            <w:top w:val="none" w:sz="0" w:space="0" w:color="auto"/>
            <w:left w:val="none" w:sz="0" w:space="0" w:color="auto"/>
            <w:bottom w:val="none" w:sz="0" w:space="0" w:color="auto"/>
            <w:right w:val="none" w:sz="0" w:space="0" w:color="auto"/>
          </w:divBdr>
        </w:div>
        <w:div w:id="845361710">
          <w:marLeft w:val="640"/>
          <w:marRight w:val="0"/>
          <w:marTop w:val="0"/>
          <w:marBottom w:val="0"/>
          <w:divBdr>
            <w:top w:val="none" w:sz="0" w:space="0" w:color="auto"/>
            <w:left w:val="none" w:sz="0" w:space="0" w:color="auto"/>
            <w:bottom w:val="none" w:sz="0" w:space="0" w:color="auto"/>
            <w:right w:val="none" w:sz="0" w:space="0" w:color="auto"/>
          </w:divBdr>
        </w:div>
        <w:div w:id="10300990">
          <w:marLeft w:val="640"/>
          <w:marRight w:val="0"/>
          <w:marTop w:val="0"/>
          <w:marBottom w:val="0"/>
          <w:divBdr>
            <w:top w:val="none" w:sz="0" w:space="0" w:color="auto"/>
            <w:left w:val="none" w:sz="0" w:space="0" w:color="auto"/>
            <w:bottom w:val="none" w:sz="0" w:space="0" w:color="auto"/>
            <w:right w:val="none" w:sz="0" w:space="0" w:color="auto"/>
          </w:divBdr>
        </w:div>
        <w:div w:id="1096052324">
          <w:marLeft w:val="640"/>
          <w:marRight w:val="0"/>
          <w:marTop w:val="0"/>
          <w:marBottom w:val="0"/>
          <w:divBdr>
            <w:top w:val="none" w:sz="0" w:space="0" w:color="auto"/>
            <w:left w:val="none" w:sz="0" w:space="0" w:color="auto"/>
            <w:bottom w:val="none" w:sz="0" w:space="0" w:color="auto"/>
            <w:right w:val="none" w:sz="0" w:space="0" w:color="auto"/>
          </w:divBdr>
        </w:div>
        <w:div w:id="1055735368">
          <w:marLeft w:val="640"/>
          <w:marRight w:val="0"/>
          <w:marTop w:val="0"/>
          <w:marBottom w:val="0"/>
          <w:divBdr>
            <w:top w:val="none" w:sz="0" w:space="0" w:color="auto"/>
            <w:left w:val="none" w:sz="0" w:space="0" w:color="auto"/>
            <w:bottom w:val="none" w:sz="0" w:space="0" w:color="auto"/>
            <w:right w:val="none" w:sz="0" w:space="0" w:color="auto"/>
          </w:divBdr>
        </w:div>
        <w:div w:id="1721782215">
          <w:marLeft w:val="640"/>
          <w:marRight w:val="0"/>
          <w:marTop w:val="0"/>
          <w:marBottom w:val="0"/>
          <w:divBdr>
            <w:top w:val="none" w:sz="0" w:space="0" w:color="auto"/>
            <w:left w:val="none" w:sz="0" w:space="0" w:color="auto"/>
            <w:bottom w:val="none" w:sz="0" w:space="0" w:color="auto"/>
            <w:right w:val="none" w:sz="0" w:space="0" w:color="auto"/>
          </w:divBdr>
        </w:div>
        <w:div w:id="674766202">
          <w:marLeft w:val="640"/>
          <w:marRight w:val="0"/>
          <w:marTop w:val="0"/>
          <w:marBottom w:val="0"/>
          <w:divBdr>
            <w:top w:val="none" w:sz="0" w:space="0" w:color="auto"/>
            <w:left w:val="none" w:sz="0" w:space="0" w:color="auto"/>
            <w:bottom w:val="none" w:sz="0" w:space="0" w:color="auto"/>
            <w:right w:val="none" w:sz="0" w:space="0" w:color="auto"/>
          </w:divBdr>
        </w:div>
        <w:div w:id="1007177563">
          <w:marLeft w:val="640"/>
          <w:marRight w:val="0"/>
          <w:marTop w:val="0"/>
          <w:marBottom w:val="0"/>
          <w:divBdr>
            <w:top w:val="none" w:sz="0" w:space="0" w:color="auto"/>
            <w:left w:val="none" w:sz="0" w:space="0" w:color="auto"/>
            <w:bottom w:val="none" w:sz="0" w:space="0" w:color="auto"/>
            <w:right w:val="none" w:sz="0" w:space="0" w:color="auto"/>
          </w:divBdr>
        </w:div>
        <w:div w:id="1636257950">
          <w:marLeft w:val="640"/>
          <w:marRight w:val="0"/>
          <w:marTop w:val="0"/>
          <w:marBottom w:val="0"/>
          <w:divBdr>
            <w:top w:val="none" w:sz="0" w:space="0" w:color="auto"/>
            <w:left w:val="none" w:sz="0" w:space="0" w:color="auto"/>
            <w:bottom w:val="none" w:sz="0" w:space="0" w:color="auto"/>
            <w:right w:val="none" w:sz="0" w:space="0" w:color="auto"/>
          </w:divBdr>
        </w:div>
        <w:div w:id="1947620237">
          <w:marLeft w:val="640"/>
          <w:marRight w:val="0"/>
          <w:marTop w:val="0"/>
          <w:marBottom w:val="0"/>
          <w:divBdr>
            <w:top w:val="none" w:sz="0" w:space="0" w:color="auto"/>
            <w:left w:val="none" w:sz="0" w:space="0" w:color="auto"/>
            <w:bottom w:val="none" w:sz="0" w:space="0" w:color="auto"/>
            <w:right w:val="none" w:sz="0" w:space="0" w:color="auto"/>
          </w:divBdr>
        </w:div>
        <w:div w:id="1419330935">
          <w:marLeft w:val="640"/>
          <w:marRight w:val="0"/>
          <w:marTop w:val="0"/>
          <w:marBottom w:val="0"/>
          <w:divBdr>
            <w:top w:val="none" w:sz="0" w:space="0" w:color="auto"/>
            <w:left w:val="none" w:sz="0" w:space="0" w:color="auto"/>
            <w:bottom w:val="none" w:sz="0" w:space="0" w:color="auto"/>
            <w:right w:val="none" w:sz="0" w:space="0" w:color="auto"/>
          </w:divBdr>
        </w:div>
        <w:div w:id="503596704">
          <w:marLeft w:val="640"/>
          <w:marRight w:val="0"/>
          <w:marTop w:val="0"/>
          <w:marBottom w:val="0"/>
          <w:divBdr>
            <w:top w:val="none" w:sz="0" w:space="0" w:color="auto"/>
            <w:left w:val="none" w:sz="0" w:space="0" w:color="auto"/>
            <w:bottom w:val="none" w:sz="0" w:space="0" w:color="auto"/>
            <w:right w:val="none" w:sz="0" w:space="0" w:color="auto"/>
          </w:divBdr>
        </w:div>
        <w:div w:id="1489861989">
          <w:marLeft w:val="640"/>
          <w:marRight w:val="0"/>
          <w:marTop w:val="0"/>
          <w:marBottom w:val="0"/>
          <w:divBdr>
            <w:top w:val="none" w:sz="0" w:space="0" w:color="auto"/>
            <w:left w:val="none" w:sz="0" w:space="0" w:color="auto"/>
            <w:bottom w:val="none" w:sz="0" w:space="0" w:color="auto"/>
            <w:right w:val="none" w:sz="0" w:space="0" w:color="auto"/>
          </w:divBdr>
        </w:div>
        <w:div w:id="539241442">
          <w:marLeft w:val="640"/>
          <w:marRight w:val="0"/>
          <w:marTop w:val="0"/>
          <w:marBottom w:val="0"/>
          <w:divBdr>
            <w:top w:val="none" w:sz="0" w:space="0" w:color="auto"/>
            <w:left w:val="none" w:sz="0" w:space="0" w:color="auto"/>
            <w:bottom w:val="none" w:sz="0" w:space="0" w:color="auto"/>
            <w:right w:val="none" w:sz="0" w:space="0" w:color="auto"/>
          </w:divBdr>
        </w:div>
        <w:div w:id="292946294">
          <w:marLeft w:val="640"/>
          <w:marRight w:val="0"/>
          <w:marTop w:val="0"/>
          <w:marBottom w:val="0"/>
          <w:divBdr>
            <w:top w:val="none" w:sz="0" w:space="0" w:color="auto"/>
            <w:left w:val="none" w:sz="0" w:space="0" w:color="auto"/>
            <w:bottom w:val="none" w:sz="0" w:space="0" w:color="auto"/>
            <w:right w:val="none" w:sz="0" w:space="0" w:color="auto"/>
          </w:divBdr>
        </w:div>
        <w:div w:id="846793330">
          <w:marLeft w:val="640"/>
          <w:marRight w:val="0"/>
          <w:marTop w:val="0"/>
          <w:marBottom w:val="0"/>
          <w:divBdr>
            <w:top w:val="none" w:sz="0" w:space="0" w:color="auto"/>
            <w:left w:val="none" w:sz="0" w:space="0" w:color="auto"/>
            <w:bottom w:val="none" w:sz="0" w:space="0" w:color="auto"/>
            <w:right w:val="none" w:sz="0" w:space="0" w:color="auto"/>
          </w:divBdr>
        </w:div>
        <w:div w:id="721713233">
          <w:marLeft w:val="640"/>
          <w:marRight w:val="0"/>
          <w:marTop w:val="0"/>
          <w:marBottom w:val="0"/>
          <w:divBdr>
            <w:top w:val="none" w:sz="0" w:space="0" w:color="auto"/>
            <w:left w:val="none" w:sz="0" w:space="0" w:color="auto"/>
            <w:bottom w:val="none" w:sz="0" w:space="0" w:color="auto"/>
            <w:right w:val="none" w:sz="0" w:space="0" w:color="auto"/>
          </w:divBdr>
        </w:div>
        <w:div w:id="139344613">
          <w:marLeft w:val="640"/>
          <w:marRight w:val="0"/>
          <w:marTop w:val="0"/>
          <w:marBottom w:val="0"/>
          <w:divBdr>
            <w:top w:val="none" w:sz="0" w:space="0" w:color="auto"/>
            <w:left w:val="none" w:sz="0" w:space="0" w:color="auto"/>
            <w:bottom w:val="none" w:sz="0" w:space="0" w:color="auto"/>
            <w:right w:val="none" w:sz="0" w:space="0" w:color="auto"/>
          </w:divBdr>
        </w:div>
        <w:div w:id="1744255852">
          <w:marLeft w:val="640"/>
          <w:marRight w:val="0"/>
          <w:marTop w:val="0"/>
          <w:marBottom w:val="0"/>
          <w:divBdr>
            <w:top w:val="none" w:sz="0" w:space="0" w:color="auto"/>
            <w:left w:val="none" w:sz="0" w:space="0" w:color="auto"/>
            <w:bottom w:val="none" w:sz="0" w:space="0" w:color="auto"/>
            <w:right w:val="none" w:sz="0" w:space="0" w:color="auto"/>
          </w:divBdr>
        </w:div>
        <w:div w:id="643969972">
          <w:marLeft w:val="640"/>
          <w:marRight w:val="0"/>
          <w:marTop w:val="0"/>
          <w:marBottom w:val="0"/>
          <w:divBdr>
            <w:top w:val="none" w:sz="0" w:space="0" w:color="auto"/>
            <w:left w:val="none" w:sz="0" w:space="0" w:color="auto"/>
            <w:bottom w:val="none" w:sz="0" w:space="0" w:color="auto"/>
            <w:right w:val="none" w:sz="0" w:space="0" w:color="auto"/>
          </w:divBdr>
        </w:div>
        <w:div w:id="1765422166">
          <w:marLeft w:val="640"/>
          <w:marRight w:val="0"/>
          <w:marTop w:val="0"/>
          <w:marBottom w:val="0"/>
          <w:divBdr>
            <w:top w:val="none" w:sz="0" w:space="0" w:color="auto"/>
            <w:left w:val="none" w:sz="0" w:space="0" w:color="auto"/>
            <w:bottom w:val="none" w:sz="0" w:space="0" w:color="auto"/>
            <w:right w:val="none" w:sz="0" w:space="0" w:color="auto"/>
          </w:divBdr>
        </w:div>
        <w:div w:id="1024475747">
          <w:marLeft w:val="640"/>
          <w:marRight w:val="0"/>
          <w:marTop w:val="0"/>
          <w:marBottom w:val="0"/>
          <w:divBdr>
            <w:top w:val="none" w:sz="0" w:space="0" w:color="auto"/>
            <w:left w:val="none" w:sz="0" w:space="0" w:color="auto"/>
            <w:bottom w:val="none" w:sz="0" w:space="0" w:color="auto"/>
            <w:right w:val="none" w:sz="0" w:space="0" w:color="auto"/>
          </w:divBdr>
        </w:div>
      </w:divsChild>
    </w:div>
    <w:div w:id="1148859211">
      <w:marLeft w:val="480"/>
      <w:marRight w:val="0"/>
      <w:marTop w:val="0"/>
      <w:marBottom w:val="0"/>
      <w:divBdr>
        <w:top w:val="none" w:sz="0" w:space="0" w:color="auto"/>
        <w:left w:val="none" w:sz="0" w:space="0" w:color="auto"/>
        <w:bottom w:val="none" w:sz="0" w:space="0" w:color="auto"/>
        <w:right w:val="none" w:sz="0" w:space="0" w:color="auto"/>
      </w:divBdr>
    </w:div>
    <w:div w:id="1148860901">
      <w:marLeft w:val="480"/>
      <w:marRight w:val="0"/>
      <w:marTop w:val="0"/>
      <w:marBottom w:val="0"/>
      <w:divBdr>
        <w:top w:val="none" w:sz="0" w:space="0" w:color="auto"/>
        <w:left w:val="none" w:sz="0" w:space="0" w:color="auto"/>
        <w:bottom w:val="none" w:sz="0" w:space="0" w:color="auto"/>
        <w:right w:val="none" w:sz="0" w:space="0" w:color="auto"/>
      </w:divBdr>
    </w:div>
    <w:div w:id="1148862090">
      <w:marLeft w:val="480"/>
      <w:marRight w:val="0"/>
      <w:marTop w:val="0"/>
      <w:marBottom w:val="0"/>
      <w:divBdr>
        <w:top w:val="none" w:sz="0" w:space="0" w:color="auto"/>
        <w:left w:val="none" w:sz="0" w:space="0" w:color="auto"/>
        <w:bottom w:val="none" w:sz="0" w:space="0" w:color="auto"/>
        <w:right w:val="none" w:sz="0" w:space="0" w:color="auto"/>
      </w:divBdr>
    </w:div>
    <w:div w:id="1148865974">
      <w:marLeft w:val="640"/>
      <w:marRight w:val="0"/>
      <w:marTop w:val="0"/>
      <w:marBottom w:val="0"/>
      <w:divBdr>
        <w:top w:val="none" w:sz="0" w:space="0" w:color="auto"/>
        <w:left w:val="none" w:sz="0" w:space="0" w:color="auto"/>
        <w:bottom w:val="none" w:sz="0" w:space="0" w:color="auto"/>
        <w:right w:val="none" w:sz="0" w:space="0" w:color="auto"/>
      </w:divBdr>
    </w:div>
    <w:div w:id="1148936702">
      <w:marLeft w:val="640"/>
      <w:marRight w:val="0"/>
      <w:marTop w:val="0"/>
      <w:marBottom w:val="0"/>
      <w:divBdr>
        <w:top w:val="none" w:sz="0" w:space="0" w:color="auto"/>
        <w:left w:val="none" w:sz="0" w:space="0" w:color="auto"/>
        <w:bottom w:val="none" w:sz="0" w:space="0" w:color="auto"/>
        <w:right w:val="none" w:sz="0" w:space="0" w:color="auto"/>
      </w:divBdr>
    </w:div>
    <w:div w:id="1148982449">
      <w:marLeft w:val="480"/>
      <w:marRight w:val="0"/>
      <w:marTop w:val="0"/>
      <w:marBottom w:val="0"/>
      <w:divBdr>
        <w:top w:val="none" w:sz="0" w:space="0" w:color="auto"/>
        <w:left w:val="none" w:sz="0" w:space="0" w:color="auto"/>
        <w:bottom w:val="none" w:sz="0" w:space="0" w:color="auto"/>
        <w:right w:val="none" w:sz="0" w:space="0" w:color="auto"/>
      </w:divBdr>
    </w:div>
    <w:div w:id="1149059682">
      <w:marLeft w:val="640"/>
      <w:marRight w:val="0"/>
      <w:marTop w:val="0"/>
      <w:marBottom w:val="0"/>
      <w:divBdr>
        <w:top w:val="none" w:sz="0" w:space="0" w:color="auto"/>
        <w:left w:val="none" w:sz="0" w:space="0" w:color="auto"/>
        <w:bottom w:val="none" w:sz="0" w:space="0" w:color="auto"/>
        <w:right w:val="none" w:sz="0" w:space="0" w:color="auto"/>
      </w:divBdr>
    </w:div>
    <w:div w:id="1149134429">
      <w:marLeft w:val="640"/>
      <w:marRight w:val="0"/>
      <w:marTop w:val="0"/>
      <w:marBottom w:val="0"/>
      <w:divBdr>
        <w:top w:val="none" w:sz="0" w:space="0" w:color="auto"/>
        <w:left w:val="none" w:sz="0" w:space="0" w:color="auto"/>
        <w:bottom w:val="none" w:sz="0" w:space="0" w:color="auto"/>
        <w:right w:val="none" w:sz="0" w:space="0" w:color="auto"/>
      </w:divBdr>
    </w:div>
    <w:div w:id="1149247496">
      <w:marLeft w:val="640"/>
      <w:marRight w:val="0"/>
      <w:marTop w:val="0"/>
      <w:marBottom w:val="0"/>
      <w:divBdr>
        <w:top w:val="none" w:sz="0" w:space="0" w:color="auto"/>
        <w:left w:val="none" w:sz="0" w:space="0" w:color="auto"/>
        <w:bottom w:val="none" w:sz="0" w:space="0" w:color="auto"/>
        <w:right w:val="none" w:sz="0" w:space="0" w:color="auto"/>
      </w:divBdr>
    </w:div>
    <w:div w:id="1149328457">
      <w:marLeft w:val="480"/>
      <w:marRight w:val="0"/>
      <w:marTop w:val="0"/>
      <w:marBottom w:val="0"/>
      <w:divBdr>
        <w:top w:val="none" w:sz="0" w:space="0" w:color="auto"/>
        <w:left w:val="none" w:sz="0" w:space="0" w:color="auto"/>
        <w:bottom w:val="none" w:sz="0" w:space="0" w:color="auto"/>
        <w:right w:val="none" w:sz="0" w:space="0" w:color="auto"/>
      </w:divBdr>
    </w:div>
    <w:div w:id="1149395820">
      <w:marLeft w:val="640"/>
      <w:marRight w:val="0"/>
      <w:marTop w:val="0"/>
      <w:marBottom w:val="0"/>
      <w:divBdr>
        <w:top w:val="none" w:sz="0" w:space="0" w:color="auto"/>
        <w:left w:val="none" w:sz="0" w:space="0" w:color="auto"/>
        <w:bottom w:val="none" w:sz="0" w:space="0" w:color="auto"/>
        <w:right w:val="none" w:sz="0" w:space="0" w:color="auto"/>
      </w:divBdr>
    </w:div>
    <w:div w:id="1149396595">
      <w:marLeft w:val="640"/>
      <w:marRight w:val="0"/>
      <w:marTop w:val="0"/>
      <w:marBottom w:val="0"/>
      <w:divBdr>
        <w:top w:val="none" w:sz="0" w:space="0" w:color="auto"/>
        <w:left w:val="none" w:sz="0" w:space="0" w:color="auto"/>
        <w:bottom w:val="none" w:sz="0" w:space="0" w:color="auto"/>
        <w:right w:val="none" w:sz="0" w:space="0" w:color="auto"/>
      </w:divBdr>
    </w:div>
    <w:div w:id="1149399390">
      <w:marLeft w:val="480"/>
      <w:marRight w:val="0"/>
      <w:marTop w:val="0"/>
      <w:marBottom w:val="0"/>
      <w:divBdr>
        <w:top w:val="none" w:sz="0" w:space="0" w:color="auto"/>
        <w:left w:val="none" w:sz="0" w:space="0" w:color="auto"/>
        <w:bottom w:val="none" w:sz="0" w:space="0" w:color="auto"/>
        <w:right w:val="none" w:sz="0" w:space="0" w:color="auto"/>
      </w:divBdr>
    </w:div>
    <w:div w:id="1149519440">
      <w:marLeft w:val="480"/>
      <w:marRight w:val="0"/>
      <w:marTop w:val="0"/>
      <w:marBottom w:val="0"/>
      <w:divBdr>
        <w:top w:val="none" w:sz="0" w:space="0" w:color="auto"/>
        <w:left w:val="none" w:sz="0" w:space="0" w:color="auto"/>
        <w:bottom w:val="none" w:sz="0" w:space="0" w:color="auto"/>
        <w:right w:val="none" w:sz="0" w:space="0" w:color="auto"/>
      </w:divBdr>
    </w:div>
    <w:div w:id="1149590370">
      <w:marLeft w:val="480"/>
      <w:marRight w:val="0"/>
      <w:marTop w:val="0"/>
      <w:marBottom w:val="0"/>
      <w:divBdr>
        <w:top w:val="none" w:sz="0" w:space="0" w:color="auto"/>
        <w:left w:val="none" w:sz="0" w:space="0" w:color="auto"/>
        <w:bottom w:val="none" w:sz="0" w:space="0" w:color="auto"/>
        <w:right w:val="none" w:sz="0" w:space="0" w:color="auto"/>
      </w:divBdr>
    </w:div>
    <w:div w:id="1149596902">
      <w:marLeft w:val="640"/>
      <w:marRight w:val="0"/>
      <w:marTop w:val="0"/>
      <w:marBottom w:val="0"/>
      <w:divBdr>
        <w:top w:val="none" w:sz="0" w:space="0" w:color="auto"/>
        <w:left w:val="none" w:sz="0" w:space="0" w:color="auto"/>
        <w:bottom w:val="none" w:sz="0" w:space="0" w:color="auto"/>
        <w:right w:val="none" w:sz="0" w:space="0" w:color="auto"/>
      </w:divBdr>
    </w:div>
    <w:div w:id="1149664466">
      <w:marLeft w:val="480"/>
      <w:marRight w:val="0"/>
      <w:marTop w:val="0"/>
      <w:marBottom w:val="0"/>
      <w:divBdr>
        <w:top w:val="none" w:sz="0" w:space="0" w:color="auto"/>
        <w:left w:val="none" w:sz="0" w:space="0" w:color="auto"/>
        <w:bottom w:val="none" w:sz="0" w:space="0" w:color="auto"/>
        <w:right w:val="none" w:sz="0" w:space="0" w:color="auto"/>
      </w:divBdr>
    </w:div>
    <w:div w:id="1149861856">
      <w:marLeft w:val="480"/>
      <w:marRight w:val="0"/>
      <w:marTop w:val="0"/>
      <w:marBottom w:val="0"/>
      <w:divBdr>
        <w:top w:val="none" w:sz="0" w:space="0" w:color="auto"/>
        <w:left w:val="none" w:sz="0" w:space="0" w:color="auto"/>
        <w:bottom w:val="none" w:sz="0" w:space="0" w:color="auto"/>
        <w:right w:val="none" w:sz="0" w:space="0" w:color="auto"/>
      </w:divBdr>
    </w:div>
    <w:div w:id="1149900225">
      <w:marLeft w:val="640"/>
      <w:marRight w:val="0"/>
      <w:marTop w:val="0"/>
      <w:marBottom w:val="0"/>
      <w:divBdr>
        <w:top w:val="none" w:sz="0" w:space="0" w:color="auto"/>
        <w:left w:val="none" w:sz="0" w:space="0" w:color="auto"/>
        <w:bottom w:val="none" w:sz="0" w:space="0" w:color="auto"/>
        <w:right w:val="none" w:sz="0" w:space="0" w:color="auto"/>
      </w:divBdr>
    </w:div>
    <w:div w:id="1150026560">
      <w:marLeft w:val="640"/>
      <w:marRight w:val="0"/>
      <w:marTop w:val="0"/>
      <w:marBottom w:val="0"/>
      <w:divBdr>
        <w:top w:val="none" w:sz="0" w:space="0" w:color="auto"/>
        <w:left w:val="none" w:sz="0" w:space="0" w:color="auto"/>
        <w:bottom w:val="none" w:sz="0" w:space="0" w:color="auto"/>
        <w:right w:val="none" w:sz="0" w:space="0" w:color="auto"/>
      </w:divBdr>
    </w:div>
    <w:div w:id="1150052075">
      <w:marLeft w:val="640"/>
      <w:marRight w:val="0"/>
      <w:marTop w:val="0"/>
      <w:marBottom w:val="0"/>
      <w:divBdr>
        <w:top w:val="none" w:sz="0" w:space="0" w:color="auto"/>
        <w:left w:val="none" w:sz="0" w:space="0" w:color="auto"/>
        <w:bottom w:val="none" w:sz="0" w:space="0" w:color="auto"/>
        <w:right w:val="none" w:sz="0" w:space="0" w:color="auto"/>
      </w:divBdr>
    </w:div>
    <w:div w:id="1150093914">
      <w:marLeft w:val="640"/>
      <w:marRight w:val="0"/>
      <w:marTop w:val="0"/>
      <w:marBottom w:val="0"/>
      <w:divBdr>
        <w:top w:val="none" w:sz="0" w:space="0" w:color="auto"/>
        <w:left w:val="none" w:sz="0" w:space="0" w:color="auto"/>
        <w:bottom w:val="none" w:sz="0" w:space="0" w:color="auto"/>
        <w:right w:val="none" w:sz="0" w:space="0" w:color="auto"/>
      </w:divBdr>
    </w:div>
    <w:div w:id="1150172741">
      <w:marLeft w:val="640"/>
      <w:marRight w:val="0"/>
      <w:marTop w:val="0"/>
      <w:marBottom w:val="0"/>
      <w:divBdr>
        <w:top w:val="none" w:sz="0" w:space="0" w:color="auto"/>
        <w:left w:val="none" w:sz="0" w:space="0" w:color="auto"/>
        <w:bottom w:val="none" w:sz="0" w:space="0" w:color="auto"/>
        <w:right w:val="none" w:sz="0" w:space="0" w:color="auto"/>
      </w:divBdr>
    </w:div>
    <w:div w:id="1150173254">
      <w:marLeft w:val="480"/>
      <w:marRight w:val="0"/>
      <w:marTop w:val="0"/>
      <w:marBottom w:val="0"/>
      <w:divBdr>
        <w:top w:val="none" w:sz="0" w:space="0" w:color="auto"/>
        <w:left w:val="none" w:sz="0" w:space="0" w:color="auto"/>
        <w:bottom w:val="none" w:sz="0" w:space="0" w:color="auto"/>
        <w:right w:val="none" w:sz="0" w:space="0" w:color="auto"/>
      </w:divBdr>
    </w:div>
    <w:div w:id="1150249127">
      <w:marLeft w:val="640"/>
      <w:marRight w:val="0"/>
      <w:marTop w:val="0"/>
      <w:marBottom w:val="0"/>
      <w:divBdr>
        <w:top w:val="none" w:sz="0" w:space="0" w:color="auto"/>
        <w:left w:val="none" w:sz="0" w:space="0" w:color="auto"/>
        <w:bottom w:val="none" w:sz="0" w:space="0" w:color="auto"/>
        <w:right w:val="none" w:sz="0" w:space="0" w:color="auto"/>
      </w:divBdr>
    </w:div>
    <w:div w:id="1150288891">
      <w:marLeft w:val="480"/>
      <w:marRight w:val="0"/>
      <w:marTop w:val="0"/>
      <w:marBottom w:val="0"/>
      <w:divBdr>
        <w:top w:val="none" w:sz="0" w:space="0" w:color="auto"/>
        <w:left w:val="none" w:sz="0" w:space="0" w:color="auto"/>
        <w:bottom w:val="none" w:sz="0" w:space="0" w:color="auto"/>
        <w:right w:val="none" w:sz="0" w:space="0" w:color="auto"/>
      </w:divBdr>
    </w:div>
    <w:div w:id="1150442089">
      <w:marLeft w:val="640"/>
      <w:marRight w:val="0"/>
      <w:marTop w:val="0"/>
      <w:marBottom w:val="0"/>
      <w:divBdr>
        <w:top w:val="none" w:sz="0" w:space="0" w:color="auto"/>
        <w:left w:val="none" w:sz="0" w:space="0" w:color="auto"/>
        <w:bottom w:val="none" w:sz="0" w:space="0" w:color="auto"/>
        <w:right w:val="none" w:sz="0" w:space="0" w:color="auto"/>
      </w:divBdr>
    </w:div>
    <w:div w:id="1150446048">
      <w:marLeft w:val="480"/>
      <w:marRight w:val="0"/>
      <w:marTop w:val="0"/>
      <w:marBottom w:val="0"/>
      <w:divBdr>
        <w:top w:val="none" w:sz="0" w:space="0" w:color="auto"/>
        <w:left w:val="none" w:sz="0" w:space="0" w:color="auto"/>
        <w:bottom w:val="none" w:sz="0" w:space="0" w:color="auto"/>
        <w:right w:val="none" w:sz="0" w:space="0" w:color="auto"/>
      </w:divBdr>
    </w:div>
    <w:div w:id="1150486793">
      <w:marLeft w:val="480"/>
      <w:marRight w:val="0"/>
      <w:marTop w:val="0"/>
      <w:marBottom w:val="0"/>
      <w:divBdr>
        <w:top w:val="none" w:sz="0" w:space="0" w:color="auto"/>
        <w:left w:val="none" w:sz="0" w:space="0" w:color="auto"/>
        <w:bottom w:val="none" w:sz="0" w:space="0" w:color="auto"/>
        <w:right w:val="none" w:sz="0" w:space="0" w:color="auto"/>
      </w:divBdr>
    </w:div>
    <w:div w:id="1150486831">
      <w:marLeft w:val="480"/>
      <w:marRight w:val="0"/>
      <w:marTop w:val="0"/>
      <w:marBottom w:val="0"/>
      <w:divBdr>
        <w:top w:val="none" w:sz="0" w:space="0" w:color="auto"/>
        <w:left w:val="none" w:sz="0" w:space="0" w:color="auto"/>
        <w:bottom w:val="none" w:sz="0" w:space="0" w:color="auto"/>
        <w:right w:val="none" w:sz="0" w:space="0" w:color="auto"/>
      </w:divBdr>
    </w:div>
    <w:div w:id="1150488394">
      <w:marLeft w:val="480"/>
      <w:marRight w:val="0"/>
      <w:marTop w:val="0"/>
      <w:marBottom w:val="0"/>
      <w:divBdr>
        <w:top w:val="none" w:sz="0" w:space="0" w:color="auto"/>
        <w:left w:val="none" w:sz="0" w:space="0" w:color="auto"/>
        <w:bottom w:val="none" w:sz="0" w:space="0" w:color="auto"/>
        <w:right w:val="none" w:sz="0" w:space="0" w:color="auto"/>
      </w:divBdr>
    </w:div>
    <w:div w:id="1150560464">
      <w:marLeft w:val="640"/>
      <w:marRight w:val="0"/>
      <w:marTop w:val="0"/>
      <w:marBottom w:val="0"/>
      <w:divBdr>
        <w:top w:val="none" w:sz="0" w:space="0" w:color="auto"/>
        <w:left w:val="none" w:sz="0" w:space="0" w:color="auto"/>
        <w:bottom w:val="none" w:sz="0" w:space="0" w:color="auto"/>
        <w:right w:val="none" w:sz="0" w:space="0" w:color="auto"/>
      </w:divBdr>
    </w:div>
    <w:div w:id="1150563346">
      <w:marLeft w:val="480"/>
      <w:marRight w:val="0"/>
      <w:marTop w:val="0"/>
      <w:marBottom w:val="0"/>
      <w:divBdr>
        <w:top w:val="none" w:sz="0" w:space="0" w:color="auto"/>
        <w:left w:val="none" w:sz="0" w:space="0" w:color="auto"/>
        <w:bottom w:val="none" w:sz="0" w:space="0" w:color="auto"/>
        <w:right w:val="none" w:sz="0" w:space="0" w:color="auto"/>
      </w:divBdr>
    </w:div>
    <w:div w:id="1150713446">
      <w:marLeft w:val="640"/>
      <w:marRight w:val="0"/>
      <w:marTop w:val="0"/>
      <w:marBottom w:val="0"/>
      <w:divBdr>
        <w:top w:val="none" w:sz="0" w:space="0" w:color="auto"/>
        <w:left w:val="none" w:sz="0" w:space="0" w:color="auto"/>
        <w:bottom w:val="none" w:sz="0" w:space="0" w:color="auto"/>
        <w:right w:val="none" w:sz="0" w:space="0" w:color="auto"/>
      </w:divBdr>
    </w:div>
    <w:div w:id="1150900246">
      <w:marLeft w:val="640"/>
      <w:marRight w:val="0"/>
      <w:marTop w:val="0"/>
      <w:marBottom w:val="0"/>
      <w:divBdr>
        <w:top w:val="none" w:sz="0" w:space="0" w:color="auto"/>
        <w:left w:val="none" w:sz="0" w:space="0" w:color="auto"/>
        <w:bottom w:val="none" w:sz="0" w:space="0" w:color="auto"/>
        <w:right w:val="none" w:sz="0" w:space="0" w:color="auto"/>
      </w:divBdr>
    </w:div>
    <w:div w:id="1150901462">
      <w:marLeft w:val="640"/>
      <w:marRight w:val="0"/>
      <w:marTop w:val="0"/>
      <w:marBottom w:val="0"/>
      <w:divBdr>
        <w:top w:val="none" w:sz="0" w:space="0" w:color="auto"/>
        <w:left w:val="none" w:sz="0" w:space="0" w:color="auto"/>
        <w:bottom w:val="none" w:sz="0" w:space="0" w:color="auto"/>
        <w:right w:val="none" w:sz="0" w:space="0" w:color="auto"/>
      </w:divBdr>
    </w:div>
    <w:div w:id="1150949126">
      <w:marLeft w:val="480"/>
      <w:marRight w:val="0"/>
      <w:marTop w:val="0"/>
      <w:marBottom w:val="0"/>
      <w:divBdr>
        <w:top w:val="none" w:sz="0" w:space="0" w:color="auto"/>
        <w:left w:val="none" w:sz="0" w:space="0" w:color="auto"/>
        <w:bottom w:val="none" w:sz="0" w:space="0" w:color="auto"/>
        <w:right w:val="none" w:sz="0" w:space="0" w:color="auto"/>
      </w:divBdr>
    </w:div>
    <w:div w:id="1151093548">
      <w:marLeft w:val="480"/>
      <w:marRight w:val="0"/>
      <w:marTop w:val="0"/>
      <w:marBottom w:val="0"/>
      <w:divBdr>
        <w:top w:val="none" w:sz="0" w:space="0" w:color="auto"/>
        <w:left w:val="none" w:sz="0" w:space="0" w:color="auto"/>
        <w:bottom w:val="none" w:sz="0" w:space="0" w:color="auto"/>
        <w:right w:val="none" w:sz="0" w:space="0" w:color="auto"/>
      </w:divBdr>
    </w:div>
    <w:div w:id="1151093796">
      <w:marLeft w:val="640"/>
      <w:marRight w:val="0"/>
      <w:marTop w:val="0"/>
      <w:marBottom w:val="0"/>
      <w:divBdr>
        <w:top w:val="none" w:sz="0" w:space="0" w:color="auto"/>
        <w:left w:val="none" w:sz="0" w:space="0" w:color="auto"/>
        <w:bottom w:val="none" w:sz="0" w:space="0" w:color="auto"/>
        <w:right w:val="none" w:sz="0" w:space="0" w:color="auto"/>
      </w:divBdr>
    </w:div>
    <w:div w:id="1151097769">
      <w:marLeft w:val="480"/>
      <w:marRight w:val="0"/>
      <w:marTop w:val="0"/>
      <w:marBottom w:val="0"/>
      <w:divBdr>
        <w:top w:val="none" w:sz="0" w:space="0" w:color="auto"/>
        <w:left w:val="none" w:sz="0" w:space="0" w:color="auto"/>
        <w:bottom w:val="none" w:sz="0" w:space="0" w:color="auto"/>
        <w:right w:val="none" w:sz="0" w:space="0" w:color="auto"/>
      </w:divBdr>
    </w:div>
    <w:div w:id="1151167748">
      <w:marLeft w:val="640"/>
      <w:marRight w:val="0"/>
      <w:marTop w:val="0"/>
      <w:marBottom w:val="0"/>
      <w:divBdr>
        <w:top w:val="none" w:sz="0" w:space="0" w:color="auto"/>
        <w:left w:val="none" w:sz="0" w:space="0" w:color="auto"/>
        <w:bottom w:val="none" w:sz="0" w:space="0" w:color="auto"/>
        <w:right w:val="none" w:sz="0" w:space="0" w:color="auto"/>
      </w:divBdr>
    </w:div>
    <w:div w:id="1151171203">
      <w:marLeft w:val="640"/>
      <w:marRight w:val="0"/>
      <w:marTop w:val="0"/>
      <w:marBottom w:val="0"/>
      <w:divBdr>
        <w:top w:val="none" w:sz="0" w:space="0" w:color="auto"/>
        <w:left w:val="none" w:sz="0" w:space="0" w:color="auto"/>
        <w:bottom w:val="none" w:sz="0" w:space="0" w:color="auto"/>
        <w:right w:val="none" w:sz="0" w:space="0" w:color="auto"/>
      </w:divBdr>
    </w:div>
    <w:div w:id="1151209816">
      <w:marLeft w:val="480"/>
      <w:marRight w:val="0"/>
      <w:marTop w:val="0"/>
      <w:marBottom w:val="0"/>
      <w:divBdr>
        <w:top w:val="none" w:sz="0" w:space="0" w:color="auto"/>
        <w:left w:val="none" w:sz="0" w:space="0" w:color="auto"/>
        <w:bottom w:val="none" w:sz="0" w:space="0" w:color="auto"/>
        <w:right w:val="none" w:sz="0" w:space="0" w:color="auto"/>
      </w:divBdr>
    </w:div>
    <w:div w:id="1151214465">
      <w:marLeft w:val="640"/>
      <w:marRight w:val="0"/>
      <w:marTop w:val="0"/>
      <w:marBottom w:val="0"/>
      <w:divBdr>
        <w:top w:val="none" w:sz="0" w:space="0" w:color="auto"/>
        <w:left w:val="none" w:sz="0" w:space="0" w:color="auto"/>
        <w:bottom w:val="none" w:sz="0" w:space="0" w:color="auto"/>
        <w:right w:val="none" w:sz="0" w:space="0" w:color="auto"/>
      </w:divBdr>
    </w:div>
    <w:div w:id="1151407147">
      <w:marLeft w:val="640"/>
      <w:marRight w:val="0"/>
      <w:marTop w:val="0"/>
      <w:marBottom w:val="0"/>
      <w:divBdr>
        <w:top w:val="none" w:sz="0" w:space="0" w:color="auto"/>
        <w:left w:val="none" w:sz="0" w:space="0" w:color="auto"/>
        <w:bottom w:val="none" w:sz="0" w:space="0" w:color="auto"/>
        <w:right w:val="none" w:sz="0" w:space="0" w:color="auto"/>
      </w:divBdr>
    </w:div>
    <w:div w:id="1151480060">
      <w:marLeft w:val="640"/>
      <w:marRight w:val="0"/>
      <w:marTop w:val="0"/>
      <w:marBottom w:val="0"/>
      <w:divBdr>
        <w:top w:val="none" w:sz="0" w:space="0" w:color="auto"/>
        <w:left w:val="none" w:sz="0" w:space="0" w:color="auto"/>
        <w:bottom w:val="none" w:sz="0" w:space="0" w:color="auto"/>
        <w:right w:val="none" w:sz="0" w:space="0" w:color="auto"/>
      </w:divBdr>
    </w:div>
    <w:div w:id="1151602239">
      <w:marLeft w:val="480"/>
      <w:marRight w:val="0"/>
      <w:marTop w:val="0"/>
      <w:marBottom w:val="0"/>
      <w:divBdr>
        <w:top w:val="none" w:sz="0" w:space="0" w:color="auto"/>
        <w:left w:val="none" w:sz="0" w:space="0" w:color="auto"/>
        <w:bottom w:val="none" w:sz="0" w:space="0" w:color="auto"/>
        <w:right w:val="none" w:sz="0" w:space="0" w:color="auto"/>
      </w:divBdr>
    </w:div>
    <w:div w:id="1151947690">
      <w:marLeft w:val="640"/>
      <w:marRight w:val="0"/>
      <w:marTop w:val="0"/>
      <w:marBottom w:val="0"/>
      <w:divBdr>
        <w:top w:val="none" w:sz="0" w:space="0" w:color="auto"/>
        <w:left w:val="none" w:sz="0" w:space="0" w:color="auto"/>
        <w:bottom w:val="none" w:sz="0" w:space="0" w:color="auto"/>
        <w:right w:val="none" w:sz="0" w:space="0" w:color="auto"/>
      </w:divBdr>
    </w:div>
    <w:div w:id="1151947779">
      <w:marLeft w:val="480"/>
      <w:marRight w:val="0"/>
      <w:marTop w:val="0"/>
      <w:marBottom w:val="0"/>
      <w:divBdr>
        <w:top w:val="none" w:sz="0" w:space="0" w:color="auto"/>
        <w:left w:val="none" w:sz="0" w:space="0" w:color="auto"/>
        <w:bottom w:val="none" w:sz="0" w:space="0" w:color="auto"/>
        <w:right w:val="none" w:sz="0" w:space="0" w:color="auto"/>
      </w:divBdr>
    </w:div>
    <w:div w:id="1151948169">
      <w:marLeft w:val="480"/>
      <w:marRight w:val="0"/>
      <w:marTop w:val="0"/>
      <w:marBottom w:val="0"/>
      <w:divBdr>
        <w:top w:val="none" w:sz="0" w:space="0" w:color="auto"/>
        <w:left w:val="none" w:sz="0" w:space="0" w:color="auto"/>
        <w:bottom w:val="none" w:sz="0" w:space="0" w:color="auto"/>
        <w:right w:val="none" w:sz="0" w:space="0" w:color="auto"/>
      </w:divBdr>
    </w:div>
    <w:div w:id="1152017967">
      <w:marLeft w:val="480"/>
      <w:marRight w:val="0"/>
      <w:marTop w:val="0"/>
      <w:marBottom w:val="0"/>
      <w:divBdr>
        <w:top w:val="none" w:sz="0" w:space="0" w:color="auto"/>
        <w:left w:val="none" w:sz="0" w:space="0" w:color="auto"/>
        <w:bottom w:val="none" w:sz="0" w:space="0" w:color="auto"/>
        <w:right w:val="none" w:sz="0" w:space="0" w:color="auto"/>
      </w:divBdr>
    </w:div>
    <w:div w:id="1152065311">
      <w:marLeft w:val="640"/>
      <w:marRight w:val="0"/>
      <w:marTop w:val="0"/>
      <w:marBottom w:val="0"/>
      <w:divBdr>
        <w:top w:val="none" w:sz="0" w:space="0" w:color="auto"/>
        <w:left w:val="none" w:sz="0" w:space="0" w:color="auto"/>
        <w:bottom w:val="none" w:sz="0" w:space="0" w:color="auto"/>
        <w:right w:val="none" w:sz="0" w:space="0" w:color="auto"/>
      </w:divBdr>
    </w:div>
    <w:div w:id="1152134718">
      <w:marLeft w:val="480"/>
      <w:marRight w:val="0"/>
      <w:marTop w:val="0"/>
      <w:marBottom w:val="0"/>
      <w:divBdr>
        <w:top w:val="none" w:sz="0" w:space="0" w:color="auto"/>
        <w:left w:val="none" w:sz="0" w:space="0" w:color="auto"/>
        <w:bottom w:val="none" w:sz="0" w:space="0" w:color="auto"/>
        <w:right w:val="none" w:sz="0" w:space="0" w:color="auto"/>
      </w:divBdr>
    </w:div>
    <w:div w:id="1152140765">
      <w:marLeft w:val="640"/>
      <w:marRight w:val="0"/>
      <w:marTop w:val="0"/>
      <w:marBottom w:val="0"/>
      <w:divBdr>
        <w:top w:val="none" w:sz="0" w:space="0" w:color="auto"/>
        <w:left w:val="none" w:sz="0" w:space="0" w:color="auto"/>
        <w:bottom w:val="none" w:sz="0" w:space="0" w:color="auto"/>
        <w:right w:val="none" w:sz="0" w:space="0" w:color="auto"/>
      </w:divBdr>
    </w:div>
    <w:div w:id="1152215361">
      <w:marLeft w:val="480"/>
      <w:marRight w:val="0"/>
      <w:marTop w:val="0"/>
      <w:marBottom w:val="0"/>
      <w:divBdr>
        <w:top w:val="none" w:sz="0" w:space="0" w:color="auto"/>
        <w:left w:val="none" w:sz="0" w:space="0" w:color="auto"/>
        <w:bottom w:val="none" w:sz="0" w:space="0" w:color="auto"/>
        <w:right w:val="none" w:sz="0" w:space="0" w:color="auto"/>
      </w:divBdr>
    </w:div>
    <w:div w:id="1152254489">
      <w:marLeft w:val="640"/>
      <w:marRight w:val="0"/>
      <w:marTop w:val="0"/>
      <w:marBottom w:val="0"/>
      <w:divBdr>
        <w:top w:val="none" w:sz="0" w:space="0" w:color="auto"/>
        <w:left w:val="none" w:sz="0" w:space="0" w:color="auto"/>
        <w:bottom w:val="none" w:sz="0" w:space="0" w:color="auto"/>
        <w:right w:val="none" w:sz="0" w:space="0" w:color="auto"/>
      </w:divBdr>
    </w:div>
    <w:div w:id="1152327205">
      <w:marLeft w:val="480"/>
      <w:marRight w:val="0"/>
      <w:marTop w:val="0"/>
      <w:marBottom w:val="0"/>
      <w:divBdr>
        <w:top w:val="none" w:sz="0" w:space="0" w:color="auto"/>
        <w:left w:val="none" w:sz="0" w:space="0" w:color="auto"/>
        <w:bottom w:val="none" w:sz="0" w:space="0" w:color="auto"/>
        <w:right w:val="none" w:sz="0" w:space="0" w:color="auto"/>
      </w:divBdr>
    </w:div>
    <w:div w:id="1152334758">
      <w:marLeft w:val="480"/>
      <w:marRight w:val="0"/>
      <w:marTop w:val="0"/>
      <w:marBottom w:val="0"/>
      <w:divBdr>
        <w:top w:val="none" w:sz="0" w:space="0" w:color="auto"/>
        <w:left w:val="none" w:sz="0" w:space="0" w:color="auto"/>
        <w:bottom w:val="none" w:sz="0" w:space="0" w:color="auto"/>
        <w:right w:val="none" w:sz="0" w:space="0" w:color="auto"/>
      </w:divBdr>
    </w:div>
    <w:div w:id="1152402840">
      <w:marLeft w:val="480"/>
      <w:marRight w:val="0"/>
      <w:marTop w:val="0"/>
      <w:marBottom w:val="0"/>
      <w:divBdr>
        <w:top w:val="none" w:sz="0" w:space="0" w:color="auto"/>
        <w:left w:val="none" w:sz="0" w:space="0" w:color="auto"/>
        <w:bottom w:val="none" w:sz="0" w:space="0" w:color="auto"/>
        <w:right w:val="none" w:sz="0" w:space="0" w:color="auto"/>
      </w:divBdr>
    </w:div>
    <w:div w:id="1152404859">
      <w:marLeft w:val="640"/>
      <w:marRight w:val="0"/>
      <w:marTop w:val="0"/>
      <w:marBottom w:val="0"/>
      <w:divBdr>
        <w:top w:val="none" w:sz="0" w:space="0" w:color="auto"/>
        <w:left w:val="none" w:sz="0" w:space="0" w:color="auto"/>
        <w:bottom w:val="none" w:sz="0" w:space="0" w:color="auto"/>
        <w:right w:val="none" w:sz="0" w:space="0" w:color="auto"/>
      </w:divBdr>
    </w:div>
    <w:div w:id="1152480623">
      <w:marLeft w:val="480"/>
      <w:marRight w:val="0"/>
      <w:marTop w:val="0"/>
      <w:marBottom w:val="0"/>
      <w:divBdr>
        <w:top w:val="none" w:sz="0" w:space="0" w:color="auto"/>
        <w:left w:val="none" w:sz="0" w:space="0" w:color="auto"/>
        <w:bottom w:val="none" w:sz="0" w:space="0" w:color="auto"/>
        <w:right w:val="none" w:sz="0" w:space="0" w:color="auto"/>
      </w:divBdr>
    </w:div>
    <w:div w:id="1152480909">
      <w:marLeft w:val="640"/>
      <w:marRight w:val="0"/>
      <w:marTop w:val="0"/>
      <w:marBottom w:val="0"/>
      <w:divBdr>
        <w:top w:val="none" w:sz="0" w:space="0" w:color="auto"/>
        <w:left w:val="none" w:sz="0" w:space="0" w:color="auto"/>
        <w:bottom w:val="none" w:sz="0" w:space="0" w:color="auto"/>
        <w:right w:val="none" w:sz="0" w:space="0" w:color="auto"/>
      </w:divBdr>
    </w:div>
    <w:div w:id="1152796522">
      <w:marLeft w:val="480"/>
      <w:marRight w:val="0"/>
      <w:marTop w:val="0"/>
      <w:marBottom w:val="0"/>
      <w:divBdr>
        <w:top w:val="none" w:sz="0" w:space="0" w:color="auto"/>
        <w:left w:val="none" w:sz="0" w:space="0" w:color="auto"/>
        <w:bottom w:val="none" w:sz="0" w:space="0" w:color="auto"/>
        <w:right w:val="none" w:sz="0" w:space="0" w:color="auto"/>
      </w:divBdr>
    </w:div>
    <w:div w:id="1152867258">
      <w:marLeft w:val="480"/>
      <w:marRight w:val="0"/>
      <w:marTop w:val="0"/>
      <w:marBottom w:val="0"/>
      <w:divBdr>
        <w:top w:val="none" w:sz="0" w:space="0" w:color="auto"/>
        <w:left w:val="none" w:sz="0" w:space="0" w:color="auto"/>
        <w:bottom w:val="none" w:sz="0" w:space="0" w:color="auto"/>
        <w:right w:val="none" w:sz="0" w:space="0" w:color="auto"/>
      </w:divBdr>
    </w:div>
    <w:div w:id="1152939756">
      <w:marLeft w:val="640"/>
      <w:marRight w:val="0"/>
      <w:marTop w:val="0"/>
      <w:marBottom w:val="0"/>
      <w:divBdr>
        <w:top w:val="none" w:sz="0" w:space="0" w:color="auto"/>
        <w:left w:val="none" w:sz="0" w:space="0" w:color="auto"/>
        <w:bottom w:val="none" w:sz="0" w:space="0" w:color="auto"/>
        <w:right w:val="none" w:sz="0" w:space="0" w:color="auto"/>
      </w:divBdr>
    </w:div>
    <w:div w:id="1152984986">
      <w:marLeft w:val="640"/>
      <w:marRight w:val="0"/>
      <w:marTop w:val="0"/>
      <w:marBottom w:val="0"/>
      <w:divBdr>
        <w:top w:val="none" w:sz="0" w:space="0" w:color="auto"/>
        <w:left w:val="none" w:sz="0" w:space="0" w:color="auto"/>
        <w:bottom w:val="none" w:sz="0" w:space="0" w:color="auto"/>
        <w:right w:val="none" w:sz="0" w:space="0" w:color="auto"/>
      </w:divBdr>
    </w:div>
    <w:div w:id="1153137818">
      <w:marLeft w:val="640"/>
      <w:marRight w:val="0"/>
      <w:marTop w:val="0"/>
      <w:marBottom w:val="0"/>
      <w:divBdr>
        <w:top w:val="none" w:sz="0" w:space="0" w:color="auto"/>
        <w:left w:val="none" w:sz="0" w:space="0" w:color="auto"/>
        <w:bottom w:val="none" w:sz="0" w:space="0" w:color="auto"/>
        <w:right w:val="none" w:sz="0" w:space="0" w:color="auto"/>
      </w:divBdr>
    </w:div>
    <w:div w:id="1153180272">
      <w:marLeft w:val="480"/>
      <w:marRight w:val="0"/>
      <w:marTop w:val="0"/>
      <w:marBottom w:val="0"/>
      <w:divBdr>
        <w:top w:val="none" w:sz="0" w:space="0" w:color="auto"/>
        <w:left w:val="none" w:sz="0" w:space="0" w:color="auto"/>
        <w:bottom w:val="none" w:sz="0" w:space="0" w:color="auto"/>
        <w:right w:val="none" w:sz="0" w:space="0" w:color="auto"/>
      </w:divBdr>
    </w:div>
    <w:div w:id="1153181907">
      <w:marLeft w:val="480"/>
      <w:marRight w:val="0"/>
      <w:marTop w:val="0"/>
      <w:marBottom w:val="0"/>
      <w:divBdr>
        <w:top w:val="none" w:sz="0" w:space="0" w:color="auto"/>
        <w:left w:val="none" w:sz="0" w:space="0" w:color="auto"/>
        <w:bottom w:val="none" w:sz="0" w:space="0" w:color="auto"/>
        <w:right w:val="none" w:sz="0" w:space="0" w:color="auto"/>
      </w:divBdr>
    </w:div>
    <w:div w:id="1153182386">
      <w:marLeft w:val="480"/>
      <w:marRight w:val="0"/>
      <w:marTop w:val="0"/>
      <w:marBottom w:val="0"/>
      <w:divBdr>
        <w:top w:val="none" w:sz="0" w:space="0" w:color="auto"/>
        <w:left w:val="none" w:sz="0" w:space="0" w:color="auto"/>
        <w:bottom w:val="none" w:sz="0" w:space="0" w:color="auto"/>
        <w:right w:val="none" w:sz="0" w:space="0" w:color="auto"/>
      </w:divBdr>
    </w:div>
    <w:div w:id="1153183219">
      <w:marLeft w:val="480"/>
      <w:marRight w:val="0"/>
      <w:marTop w:val="0"/>
      <w:marBottom w:val="0"/>
      <w:divBdr>
        <w:top w:val="none" w:sz="0" w:space="0" w:color="auto"/>
        <w:left w:val="none" w:sz="0" w:space="0" w:color="auto"/>
        <w:bottom w:val="none" w:sz="0" w:space="0" w:color="auto"/>
        <w:right w:val="none" w:sz="0" w:space="0" w:color="auto"/>
      </w:divBdr>
    </w:div>
    <w:div w:id="1153185267">
      <w:marLeft w:val="480"/>
      <w:marRight w:val="0"/>
      <w:marTop w:val="0"/>
      <w:marBottom w:val="0"/>
      <w:divBdr>
        <w:top w:val="none" w:sz="0" w:space="0" w:color="auto"/>
        <w:left w:val="none" w:sz="0" w:space="0" w:color="auto"/>
        <w:bottom w:val="none" w:sz="0" w:space="0" w:color="auto"/>
        <w:right w:val="none" w:sz="0" w:space="0" w:color="auto"/>
      </w:divBdr>
    </w:div>
    <w:div w:id="1153370092">
      <w:marLeft w:val="480"/>
      <w:marRight w:val="0"/>
      <w:marTop w:val="0"/>
      <w:marBottom w:val="0"/>
      <w:divBdr>
        <w:top w:val="none" w:sz="0" w:space="0" w:color="auto"/>
        <w:left w:val="none" w:sz="0" w:space="0" w:color="auto"/>
        <w:bottom w:val="none" w:sz="0" w:space="0" w:color="auto"/>
        <w:right w:val="none" w:sz="0" w:space="0" w:color="auto"/>
      </w:divBdr>
    </w:div>
    <w:div w:id="1153370524">
      <w:marLeft w:val="480"/>
      <w:marRight w:val="0"/>
      <w:marTop w:val="0"/>
      <w:marBottom w:val="0"/>
      <w:divBdr>
        <w:top w:val="none" w:sz="0" w:space="0" w:color="auto"/>
        <w:left w:val="none" w:sz="0" w:space="0" w:color="auto"/>
        <w:bottom w:val="none" w:sz="0" w:space="0" w:color="auto"/>
        <w:right w:val="none" w:sz="0" w:space="0" w:color="auto"/>
      </w:divBdr>
    </w:div>
    <w:div w:id="1153525081">
      <w:marLeft w:val="480"/>
      <w:marRight w:val="0"/>
      <w:marTop w:val="0"/>
      <w:marBottom w:val="0"/>
      <w:divBdr>
        <w:top w:val="none" w:sz="0" w:space="0" w:color="auto"/>
        <w:left w:val="none" w:sz="0" w:space="0" w:color="auto"/>
        <w:bottom w:val="none" w:sz="0" w:space="0" w:color="auto"/>
        <w:right w:val="none" w:sz="0" w:space="0" w:color="auto"/>
      </w:divBdr>
    </w:div>
    <w:div w:id="1153526666">
      <w:marLeft w:val="640"/>
      <w:marRight w:val="0"/>
      <w:marTop w:val="0"/>
      <w:marBottom w:val="0"/>
      <w:divBdr>
        <w:top w:val="none" w:sz="0" w:space="0" w:color="auto"/>
        <w:left w:val="none" w:sz="0" w:space="0" w:color="auto"/>
        <w:bottom w:val="none" w:sz="0" w:space="0" w:color="auto"/>
        <w:right w:val="none" w:sz="0" w:space="0" w:color="auto"/>
      </w:divBdr>
    </w:div>
    <w:div w:id="1153637685">
      <w:marLeft w:val="640"/>
      <w:marRight w:val="0"/>
      <w:marTop w:val="0"/>
      <w:marBottom w:val="0"/>
      <w:divBdr>
        <w:top w:val="none" w:sz="0" w:space="0" w:color="auto"/>
        <w:left w:val="none" w:sz="0" w:space="0" w:color="auto"/>
        <w:bottom w:val="none" w:sz="0" w:space="0" w:color="auto"/>
        <w:right w:val="none" w:sz="0" w:space="0" w:color="auto"/>
      </w:divBdr>
    </w:div>
    <w:div w:id="1153719011">
      <w:marLeft w:val="480"/>
      <w:marRight w:val="0"/>
      <w:marTop w:val="0"/>
      <w:marBottom w:val="0"/>
      <w:divBdr>
        <w:top w:val="none" w:sz="0" w:space="0" w:color="auto"/>
        <w:left w:val="none" w:sz="0" w:space="0" w:color="auto"/>
        <w:bottom w:val="none" w:sz="0" w:space="0" w:color="auto"/>
        <w:right w:val="none" w:sz="0" w:space="0" w:color="auto"/>
      </w:divBdr>
    </w:div>
    <w:div w:id="1153834405">
      <w:marLeft w:val="480"/>
      <w:marRight w:val="0"/>
      <w:marTop w:val="0"/>
      <w:marBottom w:val="0"/>
      <w:divBdr>
        <w:top w:val="none" w:sz="0" w:space="0" w:color="auto"/>
        <w:left w:val="none" w:sz="0" w:space="0" w:color="auto"/>
        <w:bottom w:val="none" w:sz="0" w:space="0" w:color="auto"/>
        <w:right w:val="none" w:sz="0" w:space="0" w:color="auto"/>
      </w:divBdr>
    </w:div>
    <w:div w:id="1153834519">
      <w:marLeft w:val="480"/>
      <w:marRight w:val="0"/>
      <w:marTop w:val="0"/>
      <w:marBottom w:val="0"/>
      <w:divBdr>
        <w:top w:val="none" w:sz="0" w:space="0" w:color="auto"/>
        <w:left w:val="none" w:sz="0" w:space="0" w:color="auto"/>
        <w:bottom w:val="none" w:sz="0" w:space="0" w:color="auto"/>
        <w:right w:val="none" w:sz="0" w:space="0" w:color="auto"/>
      </w:divBdr>
    </w:div>
    <w:div w:id="1153835172">
      <w:marLeft w:val="480"/>
      <w:marRight w:val="0"/>
      <w:marTop w:val="0"/>
      <w:marBottom w:val="0"/>
      <w:divBdr>
        <w:top w:val="none" w:sz="0" w:space="0" w:color="auto"/>
        <w:left w:val="none" w:sz="0" w:space="0" w:color="auto"/>
        <w:bottom w:val="none" w:sz="0" w:space="0" w:color="auto"/>
        <w:right w:val="none" w:sz="0" w:space="0" w:color="auto"/>
      </w:divBdr>
    </w:div>
    <w:div w:id="1153837914">
      <w:marLeft w:val="480"/>
      <w:marRight w:val="0"/>
      <w:marTop w:val="0"/>
      <w:marBottom w:val="0"/>
      <w:divBdr>
        <w:top w:val="none" w:sz="0" w:space="0" w:color="auto"/>
        <w:left w:val="none" w:sz="0" w:space="0" w:color="auto"/>
        <w:bottom w:val="none" w:sz="0" w:space="0" w:color="auto"/>
        <w:right w:val="none" w:sz="0" w:space="0" w:color="auto"/>
      </w:divBdr>
    </w:div>
    <w:div w:id="1153838343">
      <w:marLeft w:val="640"/>
      <w:marRight w:val="0"/>
      <w:marTop w:val="0"/>
      <w:marBottom w:val="0"/>
      <w:divBdr>
        <w:top w:val="none" w:sz="0" w:space="0" w:color="auto"/>
        <w:left w:val="none" w:sz="0" w:space="0" w:color="auto"/>
        <w:bottom w:val="none" w:sz="0" w:space="0" w:color="auto"/>
        <w:right w:val="none" w:sz="0" w:space="0" w:color="auto"/>
      </w:divBdr>
    </w:div>
    <w:div w:id="1153982632">
      <w:marLeft w:val="480"/>
      <w:marRight w:val="0"/>
      <w:marTop w:val="0"/>
      <w:marBottom w:val="0"/>
      <w:divBdr>
        <w:top w:val="none" w:sz="0" w:space="0" w:color="auto"/>
        <w:left w:val="none" w:sz="0" w:space="0" w:color="auto"/>
        <w:bottom w:val="none" w:sz="0" w:space="0" w:color="auto"/>
        <w:right w:val="none" w:sz="0" w:space="0" w:color="auto"/>
      </w:divBdr>
    </w:div>
    <w:div w:id="1154100889">
      <w:marLeft w:val="480"/>
      <w:marRight w:val="0"/>
      <w:marTop w:val="0"/>
      <w:marBottom w:val="0"/>
      <w:divBdr>
        <w:top w:val="none" w:sz="0" w:space="0" w:color="auto"/>
        <w:left w:val="none" w:sz="0" w:space="0" w:color="auto"/>
        <w:bottom w:val="none" w:sz="0" w:space="0" w:color="auto"/>
        <w:right w:val="none" w:sz="0" w:space="0" w:color="auto"/>
      </w:divBdr>
    </w:div>
    <w:div w:id="1154101117">
      <w:marLeft w:val="480"/>
      <w:marRight w:val="0"/>
      <w:marTop w:val="0"/>
      <w:marBottom w:val="0"/>
      <w:divBdr>
        <w:top w:val="none" w:sz="0" w:space="0" w:color="auto"/>
        <w:left w:val="none" w:sz="0" w:space="0" w:color="auto"/>
        <w:bottom w:val="none" w:sz="0" w:space="0" w:color="auto"/>
        <w:right w:val="none" w:sz="0" w:space="0" w:color="auto"/>
      </w:divBdr>
    </w:div>
    <w:div w:id="1154104673">
      <w:marLeft w:val="640"/>
      <w:marRight w:val="0"/>
      <w:marTop w:val="0"/>
      <w:marBottom w:val="0"/>
      <w:divBdr>
        <w:top w:val="none" w:sz="0" w:space="0" w:color="auto"/>
        <w:left w:val="none" w:sz="0" w:space="0" w:color="auto"/>
        <w:bottom w:val="none" w:sz="0" w:space="0" w:color="auto"/>
        <w:right w:val="none" w:sz="0" w:space="0" w:color="auto"/>
      </w:divBdr>
    </w:div>
    <w:div w:id="1154105944">
      <w:marLeft w:val="640"/>
      <w:marRight w:val="0"/>
      <w:marTop w:val="0"/>
      <w:marBottom w:val="0"/>
      <w:divBdr>
        <w:top w:val="none" w:sz="0" w:space="0" w:color="auto"/>
        <w:left w:val="none" w:sz="0" w:space="0" w:color="auto"/>
        <w:bottom w:val="none" w:sz="0" w:space="0" w:color="auto"/>
        <w:right w:val="none" w:sz="0" w:space="0" w:color="auto"/>
      </w:divBdr>
    </w:div>
    <w:div w:id="1154419353">
      <w:marLeft w:val="640"/>
      <w:marRight w:val="0"/>
      <w:marTop w:val="0"/>
      <w:marBottom w:val="0"/>
      <w:divBdr>
        <w:top w:val="none" w:sz="0" w:space="0" w:color="auto"/>
        <w:left w:val="none" w:sz="0" w:space="0" w:color="auto"/>
        <w:bottom w:val="none" w:sz="0" w:space="0" w:color="auto"/>
        <w:right w:val="none" w:sz="0" w:space="0" w:color="auto"/>
      </w:divBdr>
    </w:div>
    <w:div w:id="1154419931">
      <w:marLeft w:val="640"/>
      <w:marRight w:val="0"/>
      <w:marTop w:val="0"/>
      <w:marBottom w:val="0"/>
      <w:divBdr>
        <w:top w:val="none" w:sz="0" w:space="0" w:color="auto"/>
        <w:left w:val="none" w:sz="0" w:space="0" w:color="auto"/>
        <w:bottom w:val="none" w:sz="0" w:space="0" w:color="auto"/>
        <w:right w:val="none" w:sz="0" w:space="0" w:color="auto"/>
      </w:divBdr>
    </w:div>
    <w:div w:id="1154644535">
      <w:marLeft w:val="480"/>
      <w:marRight w:val="0"/>
      <w:marTop w:val="0"/>
      <w:marBottom w:val="0"/>
      <w:divBdr>
        <w:top w:val="none" w:sz="0" w:space="0" w:color="auto"/>
        <w:left w:val="none" w:sz="0" w:space="0" w:color="auto"/>
        <w:bottom w:val="none" w:sz="0" w:space="0" w:color="auto"/>
        <w:right w:val="none" w:sz="0" w:space="0" w:color="auto"/>
      </w:divBdr>
    </w:div>
    <w:div w:id="1154680915">
      <w:marLeft w:val="480"/>
      <w:marRight w:val="0"/>
      <w:marTop w:val="0"/>
      <w:marBottom w:val="0"/>
      <w:divBdr>
        <w:top w:val="none" w:sz="0" w:space="0" w:color="auto"/>
        <w:left w:val="none" w:sz="0" w:space="0" w:color="auto"/>
        <w:bottom w:val="none" w:sz="0" w:space="0" w:color="auto"/>
        <w:right w:val="none" w:sz="0" w:space="0" w:color="auto"/>
      </w:divBdr>
    </w:div>
    <w:div w:id="1154681716">
      <w:marLeft w:val="640"/>
      <w:marRight w:val="0"/>
      <w:marTop w:val="0"/>
      <w:marBottom w:val="0"/>
      <w:divBdr>
        <w:top w:val="none" w:sz="0" w:space="0" w:color="auto"/>
        <w:left w:val="none" w:sz="0" w:space="0" w:color="auto"/>
        <w:bottom w:val="none" w:sz="0" w:space="0" w:color="auto"/>
        <w:right w:val="none" w:sz="0" w:space="0" w:color="auto"/>
      </w:divBdr>
    </w:div>
    <w:div w:id="1154684447">
      <w:marLeft w:val="640"/>
      <w:marRight w:val="0"/>
      <w:marTop w:val="0"/>
      <w:marBottom w:val="0"/>
      <w:divBdr>
        <w:top w:val="none" w:sz="0" w:space="0" w:color="auto"/>
        <w:left w:val="none" w:sz="0" w:space="0" w:color="auto"/>
        <w:bottom w:val="none" w:sz="0" w:space="0" w:color="auto"/>
        <w:right w:val="none" w:sz="0" w:space="0" w:color="auto"/>
      </w:divBdr>
    </w:div>
    <w:div w:id="1154687279">
      <w:marLeft w:val="640"/>
      <w:marRight w:val="0"/>
      <w:marTop w:val="0"/>
      <w:marBottom w:val="0"/>
      <w:divBdr>
        <w:top w:val="none" w:sz="0" w:space="0" w:color="auto"/>
        <w:left w:val="none" w:sz="0" w:space="0" w:color="auto"/>
        <w:bottom w:val="none" w:sz="0" w:space="0" w:color="auto"/>
        <w:right w:val="none" w:sz="0" w:space="0" w:color="auto"/>
      </w:divBdr>
    </w:div>
    <w:div w:id="1154756664">
      <w:marLeft w:val="640"/>
      <w:marRight w:val="0"/>
      <w:marTop w:val="0"/>
      <w:marBottom w:val="0"/>
      <w:divBdr>
        <w:top w:val="none" w:sz="0" w:space="0" w:color="auto"/>
        <w:left w:val="none" w:sz="0" w:space="0" w:color="auto"/>
        <w:bottom w:val="none" w:sz="0" w:space="0" w:color="auto"/>
        <w:right w:val="none" w:sz="0" w:space="0" w:color="auto"/>
      </w:divBdr>
    </w:div>
    <w:div w:id="1154831604">
      <w:marLeft w:val="640"/>
      <w:marRight w:val="0"/>
      <w:marTop w:val="0"/>
      <w:marBottom w:val="0"/>
      <w:divBdr>
        <w:top w:val="none" w:sz="0" w:space="0" w:color="auto"/>
        <w:left w:val="none" w:sz="0" w:space="0" w:color="auto"/>
        <w:bottom w:val="none" w:sz="0" w:space="0" w:color="auto"/>
        <w:right w:val="none" w:sz="0" w:space="0" w:color="auto"/>
      </w:divBdr>
    </w:div>
    <w:div w:id="1155030934">
      <w:marLeft w:val="640"/>
      <w:marRight w:val="0"/>
      <w:marTop w:val="0"/>
      <w:marBottom w:val="0"/>
      <w:divBdr>
        <w:top w:val="none" w:sz="0" w:space="0" w:color="auto"/>
        <w:left w:val="none" w:sz="0" w:space="0" w:color="auto"/>
        <w:bottom w:val="none" w:sz="0" w:space="0" w:color="auto"/>
        <w:right w:val="none" w:sz="0" w:space="0" w:color="auto"/>
      </w:divBdr>
    </w:div>
    <w:div w:id="1155072814">
      <w:marLeft w:val="480"/>
      <w:marRight w:val="0"/>
      <w:marTop w:val="0"/>
      <w:marBottom w:val="0"/>
      <w:divBdr>
        <w:top w:val="none" w:sz="0" w:space="0" w:color="auto"/>
        <w:left w:val="none" w:sz="0" w:space="0" w:color="auto"/>
        <w:bottom w:val="none" w:sz="0" w:space="0" w:color="auto"/>
        <w:right w:val="none" w:sz="0" w:space="0" w:color="auto"/>
      </w:divBdr>
    </w:div>
    <w:div w:id="1155075327">
      <w:marLeft w:val="480"/>
      <w:marRight w:val="0"/>
      <w:marTop w:val="0"/>
      <w:marBottom w:val="0"/>
      <w:divBdr>
        <w:top w:val="none" w:sz="0" w:space="0" w:color="auto"/>
        <w:left w:val="none" w:sz="0" w:space="0" w:color="auto"/>
        <w:bottom w:val="none" w:sz="0" w:space="0" w:color="auto"/>
        <w:right w:val="none" w:sz="0" w:space="0" w:color="auto"/>
      </w:divBdr>
    </w:div>
    <w:div w:id="1155145058">
      <w:marLeft w:val="640"/>
      <w:marRight w:val="0"/>
      <w:marTop w:val="0"/>
      <w:marBottom w:val="0"/>
      <w:divBdr>
        <w:top w:val="none" w:sz="0" w:space="0" w:color="auto"/>
        <w:left w:val="none" w:sz="0" w:space="0" w:color="auto"/>
        <w:bottom w:val="none" w:sz="0" w:space="0" w:color="auto"/>
        <w:right w:val="none" w:sz="0" w:space="0" w:color="auto"/>
      </w:divBdr>
    </w:div>
    <w:div w:id="1155149949">
      <w:marLeft w:val="640"/>
      <w:marRight w:val="0"/>
      <w:marTop w:val="0"/>
      <w:marBottom w:val="0"/>
      <w:divBdr>
        <w:top w:val="none" w:sz="0" w:space="0" w:color="auto"/>
        <w:left w:val="none" w:sz="0" w:space="0" w:color="auto"/>
        <w:bottom w:val="none" w:sz="0" w:space="0" w:color="auto"/>
        <w:right w:val="none" w:sz="0" w:space="0" w:color="auto"/>
      </w:divBdr>
    </w:div>
    <w:div w:id="1155217255">
      <w:marLeft w:val="640"/>
      <w:marRight w:val="0"/>
      <w:marTop w:val="0"/>
      <w:marBottom w:val="0"/>
      <w:divBdr>
        <w:top w:val="none" w:sz="0" w:space="0" w:color="auto"/>
        <w:left w:val="none" w:sz="0" w:space="0" w:color="auto"/>
        <w:bottom w:val="none" w:sz="0" w:space="0" w:color="auto"/>
        <w:right w:val="none" w:sz="0" w:space="0" w:color="auto"/>
      </w:divBdr>
    </w:div>
    <w:div w:id="1155218323">
      <w:marLeft w:val="640"/>
      <w:marRight w:val="0"/>
      <w:marTop w:val="0"/>
      <w:marBottom w:val="0"/>
      <w:divBdr>
        <w:top w:val="none" w:sz="0" w:space="0" w:color="auto"/>
        <w:left w:val="none" w:sz="0" w:space="0" w:color="auto"/>
        <w:bottom w:val="none" w:sz="0" w:space="0" w:color="auto"/>
        <w:right w:val="none" w:sz="0" w:space="0" w:color="auto"/>
      </w:divBdr>
    </w:div>
    <w:div w:id="1155487382">
      <w:marLeft w:val="480"/>
      <w:marRight w:val="0"/>
      <w:marTop w:val="0"/>
      <w:marBottom w:val="0"/>
      <w:divBdr>
        <w:top w:val="none" w:sz="0" w:space="0" w:color="auto"/>
        <w:left w:val="none" w:sz="0" w:space="0" w:color="auto"/>
        <w:bottom w:val="none" w:sz="0" w:space="0" w:color="auto"/>
        <w:right w:val="none" w:sz="0" w:space="0" w:color="auto"/>
      </w:divBdr>
    </w:div>
    <w:div w:id="1155494240">
      <w:marLeft w:val="640"/>
      <w:marRight w:val="0"/>
      <w:marTop w:val="0"/>
      <w:marBottom w:val="0"/>
      <w:divBdr>
        <w:top w:val="none" w:sz="0" w:space="0" w:color="auto"/>
        <w:left w:val="none" w:sz="0" w:space="0" w:color="auto"/>
        <w:bottom w:val="none" w:sz="0" w:space="0" w:color="auto"/>
        <w:right w:val="none" w:sz="0" w:space="0" w:color="auto"/>
      </w:divBdr>
    </w:div>
    <w:div w:id="1155534966">
      <w:marLeft w:val="640"/>
      <w:marRight w:val="0"/>
      <w:marTop w:val="0"/>
      <w:marBottom w:val="0"/>
      <w:divBdr>
        <w:top w:val="none" w:sz="0" w:space="0" w:color="auto"/>
        <w:left w:val="none" w:sz="0" w:space="0" w:color="auto"/>
        <w:bottom w:val="none" w:sz="0" w:space="0" w:color="auto"/>
        <w:right w:val="none" w:sz="0" w:space="0" w:color="auto"/>
      </w:divBdr>
    </w:div>
    <w:div w:id="1155535532">
      <w:marLeft w:val="480"/>
      <w:marRight w:val="0"/>
      <w:marTop w:val="0"/>
      <w:marBottom w:val="0"/>
      <w:divBdr>
        <w:top w:val="none" w:sz="0" w:space="0" w:color="auto"/>
        <w:left w:val="none" w:sz="0" w:space="0" w:color="auto"/>
        <w:bottom w:val="none" w:sz="0" w:space="0" w:color="auto"/>
        <w:right w:val="none" w:sz="0" w:space="0" w:color="auto"/>
      </w:divBdr>
    </w:div>
    <w:div w:id="1155608343">
      <w:marLeft w:val="640"/>
      <w:marRight w:val="0"/>
      <w:marTop w:val="0"/>
      <w:marBottom w:val="0"/>
      <w:divBdr>
        <w:top w:val="none" w:sz="0" w:space="0" w:color="auto"/>
        <w:left w:val="none" w:sz="0" w:space="0" w:color="auto"/>
        <w:bottom w:val="none" w:sz="0" w:space="0" w:color="auto"/>
        <w:right w:val="none" w:sz="0" w:space="0" w:color="auto"/>
      </w:divBdr>
    </w:div>
    <w:div w:id="1155687555">
      <w:marLeft w:val="480"/>
      <w:marRight w:val="0"/>
      <w:marTop w:val="0"/>
      <w:marBottom w:val="0"/>
      <w:divBdr>
        <w:top w:val="none" w:sz="0" w:space="0" w:color="auto"/>
        <w:left w:val="none" w:sz="0" w:space="0" w:color="auto"/>
        <w:bottom w:val="none" w:sz="0" w:space="0" w:color="auto"/>
        <w:right w:val="none" w:sz="0" w:space="0" w:color="auto"/>
      </w:divBdr>
    </w:div>
    <w:div w:id="1155757075">
      <w:marLeft w:val="480"/>
      <w:marRight w:val="0"/>
      <w:marTop w:val="0"/>
      <w:marBottom w:val="0"/>
      <w:divBdr>
        <w:top w:val="none" w:sz="0" w:space="0" w:color="auto"/>
        <w:left w:val="none" w:sz="0" w:space="0" w:color="auto"/>
        <w:bottom w:val="none" w:sz="0" w:space="0" w:color="auto"/>
        <w:right w:val="none" w:sz="0" w:space="0" w:color="auto"/>
      </w:divBdr>
    </w:div>
    <w:div w:id="1155802685">
      <w:marLeft w:val="640"/>
      <w:marRight w:val="0"/>
      <w:marTop w:val="0"/>
      <w:marBottom w:val="0"/>
      <w:divBdr>
        <w:top w:val="none" w:sz="0" w:space="0" w:color="auto"/>
        <w:left w:val="none" w:sz="0" w:space="0" w:color="auto"/>
        <w:bottom w:val="none" w:sz="0" w:space="0" w:color="auto"/>
        <w:right w:val="none" w:sz="0" w:space="0" w:color="auto"/>
      </w:divBdr>
    </w:div>
    <w:div w:id="1156070815">
      <w:marLeft w:val="480"/>
      <w:marRight w:val="0"/>
      <w:marTop w:val="0"/>
      <w:marBottom w:val="0"/>
      <w:divBdr>
        <w:top w:val="none" w:sz="0" w:space="0" w:color="auto"/>
        <w:left w:val="none" w:sz="0" w:space="0" w:color="auto"/>
        <w:bottom w:val="none" w:sz="0" w:space="0" w:color="auto"/>
        <w:right w:val="none" w:sz="0" w:space="0" w:color="auto"/>
      </w:divBdr>
    </w:div>
    <w:div w:id="1156146121">
      <w:marLeft w:val="640"/>
      <w:marRight w:val="0"/>
      <w:marTop w:val="0"/>
      <w:marBottom w:val="0"/>
      <w:divBdr>
        <w:top w:val="none" w:sz="0" w:space="0" w:color="auto"/>
        <w:left w:val="none" w:sz="0" w:space="0" w:color="auto"/>
        <w:bottom w:val="none" w:sz="0" w:space="0" w:color="auto"/>
        <w:right w:val="none" w:sz="0" w:space="0" w:color="auto"/>
      </w:divBdr>
    </w:div>
    <w:div w:id="1156148954">
      <w:marLeft w:val="640"/>
      <w:marRight w:val="0"/>
      <w:marTop w:val="0"/>
      <w:marBottom w:val="0"/>
      <w:divBdr>
        <w:top w:val="none" w:sz="0" w:space="0" w:color="auto"/>
        <w:left w:val="none" w:sz="0" w:space="0" w:color="auto"/>
        <w:bottom w:val="none" w:sz="0" w:space="0" w:color="auto"/>
        <w:right w:val="none" w:sz="0" w:space="0" w:color="auto"/>
      </w:divBdr>
    </w:div>
    <w:div w:id="1156258794">
      <w:marLeft w:val="640"/>
      <w:marRight w:val="0"/>
      <w:marTop w:val="0"/>
      <w:marBottom w:val="0"/>
      <w:divBdr>
        <w:top w:val="none" w:sz="0" w:space="0" w:color="auto"/>
        <w:left w:val="none" w:sz="0" w:space="0" w:color="auto"/>
        <w:bottom w:val="none" w:sz="0" w:space="0" w:color="auto"/>
        <w:right w:val="none" w:sz="0" w:space="0" w:color="auto"/>
      </w:divBdr>
    </w:div>
    <w:div w:id="1156259784">
      <w:marLeft w:val="480"/>
      <w:marRight w:val="0"/>
      <w:marTop w:val="0"/>
      <w:marBottom w:val="0"/>
      <w:divBdr>
        <w:top w:val="none" w:sz="0" w:space="0" w:color="auto"/>
        <w:left w:val="none" w:sz="0" w:space="0" w:color="auto"/>
        <w:bottom w:val="none" w:sz="0" w:space="0" w:color="auto"/>
        <w:right w:val="none" w:sz="0" w:space="0" w:color="auto"/>
      </w:divBdr>
    </w:div>
    <w:div w:id="1156336082">
      <w:marLeft w:val="640"/>
      <w:marRight w:val="0"/>
      <w:marTop w:val="0"/>
      <w:marBottom w:val="0"/>
      <w:divBdr>
        <w:top w:val="none" w:sz="0" w:space="0" w:color="auto"/>
        <w:left w:val="none" w:sz="0" w:space="0" w:color="auto"/>
        <w:bottom w:val="none" w:sz="0" w:space="0" w:color="auto"/>
        <w:right w:val="none" w:sz="0" w:space="0" w:color="auto"/>
      </w:divBdr>
    </w:div>
    <w:div w:id="1156339665">
      <w:marLeft w:val="480"/>
      <w:marRight w:val="0"/>
      <w:marTop w:val="0"/>
      <w:marBottom w:val="0"/>
      <w:divBdr>
        <w:top w:val="none" w:sz="0" w:space="0" w:color="auto"/>
        <w:left w:val="none" w:sz="0" w:space="0" w:color="auto"/>
        <w:bottom w:val="none" w:sz="0" w:space="0" w:color="auto"/>
        <w:right w:val="none" w:sz="0" w:space="0" w:color="auto"/>
      </w:divBdr>
    </w:div>
    <w:div w:id="1156383263">
      <w:marLeft w:val="480"/>
      <w:marRight w:val="0"/>
      <w:marTop w:val="0"/>
      <w:marBottom w:val="0"/>
      <w:divBdr>
        <w:top w:val="none" w:sz="0" w:space="0" w:color="auto"/>
        <w:left w:val="none" w:sz="0" w:space="0" w:color="auto"/>
        <w:bottom w:val="none" w:sz="0" w:space="0" w:color="auto"/>
        <w:right w:val="none" w:sz="0" w:space="0" w:color="auto"/>
      </w:divBdr>
    </w:div>
    <w:div w:id="1156533832">
      <w:marLeft w:val="640"/>
      <w:marRight w:val="0"/>
      <w:marTop w:val="0"/>
      <w:marBottom w:val="0"/>
      <w:divBdr>
        <w:top w:val="none" w:sz="0" w:space="0" w:color="auto"/>
        <w:left w:val="none" w:sz="0" w:space="0" w:color="auto"/>
        <w:bottom w:val="none" w:sz="0" w:space="0" w:color="auto"/>
        <w:right w:val="none" w:sz="0" w:space="0" w:color="auto"/>
      </w:divBdr>
    </w:div>
    <w:div w:id="1156607973">
      <w:marLeft w:val="640"/>
      <w:marRight w:val="0"/>
      <w:marTop w:val="0"/>
      <w:marBottom w:val="0"/>
      <w:divBdr>
        <w:top w:val="none" w:sz="0" w:space="0" w:color="auto"/>
        <w:left w:val="none" w:sz="0" w:space="0" w:color="auto"/>
        <w:bottom w:val="none" w:sz="0" w:space="0" w:color="auto"/>
        <w:right w:val="none" w:sz="0" w:space="0" w:color="auto"/>
      </w:divBdr>
    </w:div>
    <w:div w:id="1156721314">
      <w:marLeft w:val="480"/>
      <w:marRight w:val="0"/>
      <w:marTop w:val="0"/>
      <w:marBottom w:val="0"/>
      <w:divBdr>
        <w:top w:val="none" w:sz="0" w:space="0" w:color="auto"/>
        <w:left w:val="none" w:sz="0" w:space="0" w:color="auto"/>
        <w:bottom w:val="none" w:sz="0" w:space="0" w:color="auto"/>
        <w:right w:val="none" w:sz="0" w:space="0" w:color="auto"/>
      </w:divBdr>
    </w:div>
    <w:div w:id="1156721897">
      <w:marLeft w:val="640"/>
      <w:marRight w:val="0"/>
      <w:marTop w:val="0"/>
      <w:marBottom w:val="0"/>
      <w:divBdr>
        <w:top w:val="none" w:sz="0" w:space="0" w:color="auto"/>
        <w:left w:val="none" w:sz="0" w:space="0" w:color="auto"/>
        <w:bottom w:val="none" w:sz="0" w:space="0" w:color="auto"/>
        <w:right w:val="none" w:sz="0" w:space="0" w:color="auto"/>
      </w:divBdr>
    </w:div>
    <w:div w:id="1156729191">
      <w:marLeft w:val="640"/>
      <w:marRight w:val="0"/>
      <w:marTop w:val="0"/>
      <w:marBottom w:val="0"/>
      <w:divBdr>
        <w:top w:val="none" w:sz="0" w:space="0" w:color="auto"/>
        <w:left w:val="none" w:sz="0" w:space="0" w:color="auto"/>
        <w:bottom w:val="none" w:sz="0" w:space="0" w:color="auto"/>
        <w:right w:val="none" w:sz="0" w:space="0" w:color="auto"/>
      </w:divBdr>
    </w:div>
    <w:div w:id="1156800643">
      <w:marLeft w:val="640"/>
      <w:marRight w:val="0"/>
      <w:marTop w:val="0"/>
      <w:marBottom w:val="0"/>
      <w:divBdr>
        <w:top w:val="none" w:sz="0" w:space="0" w:color="auto"/>
        <w:left w:val="none" w:sz="0" w:space="0" w:color="auto"/>
        <w:bottom w:val="none" w:sz="0" w:space="0" w:color="auto"/>
        <w:right w:val="none" w:sz="0" w:space="0" w:color="auto"/>
      </w:divBdr>
    </w:div>
    <w:div w:id="1157064941">
      <w:marLeft w:val="640"/>
      <w:marRight w:val="0"/>
      <w:marTop w:val="0"/>
      <w:marBottom w:val="0"/>
      <w:divBdr>
        <w:top w:val="none" w:sz="0" w:space="0" w:color="auto"/>
        <w:left w:val="none" w:sz="0" w:space="0" w:color="auto"/>
        <w:bottom w:val="none" w:sz="0" w:space="0" w:color="auto"/>
        <w:right w:val="none" w:sz="0" w:space="0" w:color="auto"/>
      </w:divBdr>
    </w:div>
    <w:div w:id="1157065014">
      <w:marLeft w:val="640"/>
      <w:marRight w:val="0"/>
      <w:marTop w:val="0"/>
      <w:marBottom w:val="0"/>
      <w:divBdr>
        <w:top w:val="none" w:sz="0" w:space="0" w:color="auto"/>
        <w:left w:val="none" w:sz="0" w:space="0" w:color="auto"/>
        <w:bottom w:val="none" w:sz="0" w:space="0" w:color="auto"/>
        <w:right w:val="none" w:sz="0" w:space="0" w:color="auto"/>
      </w:divBdr>
    </w:div>
    <w:div w:id="1157066081">
      <w:marLeft w:val="480"/>
      <w:marRight w:val="0"/>
      <w:marTop w:val="0"/>
      <w:marBottom w:val="0"/>
      <w:divBdr>
        <w:top w:val="none" w:sz="0" w:space="0" w:color="auto"/>
        <w:left w:val="none" w:sz="0" w:space="0" w:color="auto"/>
        <w:bottom w:val="none" w:sz="0" w:space="0" w:color="auto"/>
        <w:right w:val="none" w:sz="0" w:space="0" w:color="auto"/>
      </w:divBdr>
    </w:div>
    <w:div w:id="1157258022">
      <w:marLeft w:val="480"/>
      <w:marRight w:val="0"/>
      <w:marTop w:val="0"/>
      <w:marBottom w:val="0"/>
      <w:divBdr>
        <w:top w:val="none" w:sz="0" w:space="0" w:color="auto"/>
        <w:left w:val="none" w:sz="0" w:space="0" w:color="auto"/>
        <w:bottom w:val="none" w:sz="0" w:space="0" w:color="auto"/>
        <w:right w:val="none" w:sz="0" w:space="0" w:color="auto"/>
      </w:divBdr>
    </w:div>
    <w:div w:id="1157260198">
      <w:marLeft w:val="480"/>
      <w:marRight w:val="0"/>
      <w:marTop w:val="0"/>
      <w:marBottom w:val="0"/>
      <w:divBdr>
        <w:top w:val="none" w:sz="0" w:space="0" w:color="auto"/>
        <w:left w:val="none" w:sz="0" w:space="0" w:color="auto"/>
        <w:bottom w:val="none" w:sz="0" w:space="0" w:color="auto"/>
        <w:right w:val="none" w:sz="0" w:space="0" w:color="auto"/>
      </w:divBdr>
    </w:div>
    <w:div w:id="1157309992">
      <w:marLeft w:val="640"/>
      <w:marRight w:val="0"/>
      <w:marTop w:val="0"/>
      <w:marBottom w:val="0"/>
      <w:divBdr>
        <w:top w:val="none" w:sz="0" w:space="0" w:color="auto"/>
        <w:left w:val="none" w:sz="0" w:space="0" w:color="auto"/>
        <w:bottom w:val="none" w:sz="0" w:space="0" w:color="auto"/>
        <w:right w:val="none" w:sz="0" w:space="0" w:color="auto"/>
      </w:divBdr>
    </w:div>
    <w:div w:id="1157376542">
      <w:marLeft w:val="480"/>
      <w:marRight w:val="0"/>
      <w:marTop w:val="0"/>
      <w:marBottom w:val="0"/>
      <w:divBdr>
        <w:top w:val="none" w:sz="0" w:space="0" w:color="auto"/>
        <w:left w:val="none" w:sz="0" w:space="0" w:color="auto"/>
        <w:bottom w:val="none" w:sz="0" w:space="0" w:color="auto"/>
        <w:right w:val="none" w:sz="0" w:space="0" w:color="auto"/>
      </w:divBdr>
    </w:div>
    <w:div w:id="1157376543">
      <w:marLeft w:val="480"/>
      <w:marRight w:val="0"/>
      <w:marTop w:val="0"/>
      <w:marBottom w:val="0"/>
      <w:divBdr>
        <w:top w:val="none" w:sz="0" w:space="0" w:color="auto"/>
        <w:left w:val="none" w:sz="0" w:space="0" w:color="auto"/>
        <w:bottom w:val="none" w:sz="0" w:space="0" w:color="auto"/>
        <w:right w:val="none" w:sz="0" w:space="0" w:color="auto"/>
      </w:divBdr>
    </w:div>
    <w:div w:id="1157381397">
      <w:marLeft w:val="480"/>
      <w:marRight w:val="0"/>
      <w:marTop w:val="0"/>
      <w:marBottom w:val="0"/>
      <w:divBdr>
        <w:top w:val="none" w:sz="0" w:space="0" w:color="auto"/>
        <w:left w:val="none" w:sz="0" w:space="0" w:color="auto"/>
        <w:bottom w:val="none" w:sz="0" w:space="0" w:color="auto"/>
        <w:right w:val="none" w:sz="0" w:space="0" w:color="auto"/>
      </w:divBdr>
    </w:div>
    <w:div w:id="1157384743">
      <w:marLeft w:val="480"/>
      <w:marRight w:val="0"/>
      <w:marTop w:val="0"/>
      <w:marBottom w:val="0"/>
      <w:divBdr>
        <w:top w:val="none" w:sz="0" w:space="0" w:color="auto"/>
        <w:left w:val="none" w:sz="0" w:space="0" w:color="auto"/>
        <w:bottom w:val="none" w:sz="0" w:space="0" w:color="auto"/>
        <w:right w:val="none" w:sz="0" w:space="0" w:color="auto"/>
      </w:divBdr>
    </w:div>
    <w:div w:id="1157459857">
      <w:marLeft w:val="640"/>
      <w:marRight w:val="0"/>
      <w:marTop w:val="0"/>
      <w:marBottom w:val="0"/>
      <w:divBdr>
        <w:top w:val="none" w:sz="0" w:space="0" w:color="auto"/>
        <w:left w:val="none" w:sz="0" w:space="0" w:color="auto"/>
        <w:bottom w:val="none" w:sz="0" w:space="0" w:color="auto"/>
        <w:right w:val="none" w:sz="0" w:space="0" w:color="auto"/>
      </w:divBdr>
    </w:div>
    <w:div w:id="1157502212">
      <w:marLeft w:val="640"/>
      <w:marRight w:val="0"/>
      <w:marTop w:val="0"/>
      <w:marBottom w:val="0"/>
      <w:divBdr>
        <w:top w:val="none" w:sz="0" w:space="0" w:color="auto"/>
        <w:left w:val="none" w:sz="0" w:space="0" w:color="auto"/>
        <w:bottom w:val="none" w:sz="0" w:space="0" w:color="auto"/>
        <w:right w:val="none" w:sz="0" w:space="0" w:color="auto"/>
      </w:divBdr>
    </w:div>
    <w:div w:id="1157722414">
      <w:marLeft w:val="640"/>
      <w:marRight w:val="0"/>
      <w:marTop w:val="0"/>
      <w:marBottom w:val="0"/>
      <w:divBdr>
        <w:top w:val="none" w:sz="0" w:space="0" w:color="auto"/>
        <w:left w:val="none" w:sz="0" w:space="0" w:color="auto"/>
        <w:bottom w:val="none" w:sz="0" w:space="0" w:color="auto"/>
        <w:right w:val="none" w:sz="0" w:space="0" w:color="auto"/>
      </w:divBdr>
    </w:div>
    <w:div w:id="1157723066">
      <w:marLeft w:val="640"/>
      <w:marRight w:val="0"/>
      <w:marTop w:val="0"/>
      <w:marBottom w:val="0"/>
      <w:divBdr>
        <w:top w:val="none" w:sz="0" w:space="0" w:color="auto"/>
        <w:left w:val="none" w:sz="0" w:space="0" w:color="auto"/>
        <w:bottom w:val="none" w:sz="0" w:space="0" w:color="auto"/>
        <w:right w:val="none" w:sz="0" w:space="0" w:color="auto"/>
      </w:divBdr>
    </w:div>
    <w:div w:id="1157914998">
      <w:marLeft w:val="640"/>
      <w:marRight w:val="0"/>
      <w:marTop w:val="0"/>
      <w:marBottom w:val="0"/>
      <w:divBdr>
        <w:top w:val="none" w:sz="0" w:space="0" w:color="auto"/>
        <w:left w:val="none" w:sz="0" w:space="0" w:color="auto"/>
        <w:bottom w:val="none" w:sz="0" w:space="0" w:color="auto"/>
        <w:right w:val="none" w:sz="0" w:space="0" w:color="auto"/>
      </w:divBdr>
    </w:div>
    <w:div w:id="1157917910">
      <w:marLeft w:val="480"/>
      <w:marRight w:val="0"/>
      <w:marTop w:val="0"/>
      <w:marBottom w:val="0"/>
      <w:divBdr>
        <w:top w:val="none" w:sz="0" w:space="0" w:color="auto"/>
        <w:left w:val="none" w:sz="0" w:space="0" w:color="auto"/>
        <w:bottom w:val="none" w:sz="0" w:space="0" w:color="auto"/>
        <w:right w:val="none" w:sz="0" w:space="0" w:color="auto"/>
      </w:divBdr>
    </w:div>
    <w:div w:id="1158152688">
      <w:marLeft w:val="640"/>
      <w:marRight w:val="0"/>
      <w:marTop w:val="0"/>
      <w:marBottom w:val="0"/>
      <w:divBdr>
        <w:top w:val="none" w:sz="0" w:space="0" w:color="auto"/>
        <w:left w:val="none" w:sz="0" w:space="0" w:color="auto"/>
        <w:bottom w:val="none" w:sz="0" w:space="0" w:color="auto"/>
        <w:right w:val="none" w:sz="0" w:space="0" w:color="auto"/>
      </w:divBdr>
    </w:div>
    <w:div w:id="1158233959">
      <w:marLeft w:val="640"/>
      <w:marRight w:val="0"/>
      <w:marTop w:val="0"/>
      <w:marBottom w:val="0"/>
      <w:divBdr>
        <w:top w:val="none" w:sz="0" w:space="0" w:color="auto"/>
        <w:left w:val="none" w:sz="0" w:space="0" w:color="auto"/>
        <w:bottom w:val="none" w:sz="0" w:space="0" w:color="auto"/>
        <w:right w:val="none" w:sz="0" w:space="0" w:color="auto"/>
      </w:divBdr>
    </w:div>
    <w:div w:id="1158419034">
      <w:marLeft w:val="640"/>
      <w:marRight w:val="0"/>
      <w:marTop w:val="0"/>
      <w:marBottom w:val="0"/>
      <w:divBdr>
        <w:top w:val="none" w:sz="0" w:space="0" w:color="auto"/>
        <w:left w:val="none" w:sz="0" w:space="0" w:color="auto"/>
        <w:bottom w:val="none" w:sz="0" w:space="0" w:color="auto"/>
        <w:right w:val="none" w:sz="0" w:space="0" w:color="auto"/>
      </w:divBdr>
    </w:div>
    <w:div w:id="1158425702">
      <w:marLeft w:val="640"/>
      <w:marRight w:val="0"/>
      <w:marTop w:val="0"/>
      <w:marBottom w:val="0"/>
      <w:divBdr>
        <w:top w:val="none" w:sz="0" w:space="0" w:color="auto"/>
        <w:left w:val="none" w:sz="0" w:space="0" w:color="auto"/>
        <w:bottom w:val="none" w:sz="0" w:space="0" w:color="auto"/>
        <w:right w:val="none" w:sz="0" w:space="0" w:color="auto"/>
      </w:divBdr>
    </w:div>
    <w:div w:id="1158617385">
      <w:marLeft w:val="480"/>
      <w:marRight w:val="0"/>
      <w:marTop w:val="0"/>
      <w:marBottom w:val="0"/>
      <w:divBdr>
        <w:top w:val="none" w:sz="0" w:space="0" w:color="auto"/>
        <w:left w:val="none" w:sz="0" w:space="0" w:color="auto"/>
        <w:bottom w:val="none" w:sz="0" w:space="0" w:color="auto"/>
        <w:right w:val="none" w:sz="0" w:space="0" w:color="auto"/>
      </w:divBdr>
    </w:div>
    <w:div w:id="1158766444">
      <w:marLeft w:val="640"/>
      <w:marRight w:val="0"/>
      <w:marTop w:val="0"/>
      <w:marBottom w:val="0"/>
      <w:divBdr>
        <w:top w:val="none" w:sz="0" w:space="0" w:color="auto"/>
        <w:left w:val="none" w:sz="0" w:space="0" w:color="auto"/>
        <w:bottom w:val="none" w:sz="0" w:space="0" w:color="auto"/>
        <w:right w:val="none" w:sz="0" w:space="0" w:color="auto"/>
      </w:divBdr>
    </w:div>
    <w:div w:id="1158886714">
      <w:marLeft w:val="480"/>
      <w:marRight w:val="0"/>
      <w:marTop w:val="0"/>
      <w:marBottom w:val="0"/>
      <w:divBdr>
        <w:top w:val="none" w:sz="0" w:space="0" w:color="auto"/>
        <w:left w:val="none" w:sz="0" w:space="0" w:color="auto"/>
        <w:bottom w:val="none" w:sz="0" w:space="0" w:color="auto"/>
        <w:right w:val="none" w:sz="0" w:space="0" w:color="auto"/>
      </w:divBdr>
    </w:div>
    <w:div w:id="1158959876">
      <w:marLeft w:val="480"/>
      <w:marRight w:val="0"/>
      <w:marTop w:val="0"/>
      <w:marBottom w:val="0"/>
      <w:divBdr>
        <w:top w:val="none" w:sz="0" w:space="0" w:color="auto"/>
        <w:left w:val="none" w:sz="0" w:space="0" w:color="auto"/>
        <w:bottom w:val="none" w:sz="0" w:space="0" w:color="auto"/>
        <w:right w:val="none" w:sz="0" w:space="0" w:color="auto"/>
      </w:divBdr>
    </w:div>
    <w:div w:id="1158963755">
      <w:marLeft w:val="480"/>
      <w:marRight w:val="0"/>
      <w:marTop w:val="0"/>
      <w:marBottom w:val="0"/>
      <w:divBdr>
        <w:top w:val="none" w:sz="0" w:space="0" w:color="auto"/>
        <w:left w:val="none" w:sz="0" w:space="0" w:color="auto"/>
        <w:bottom w:val="none" w:sz="0" w:space="0" w:color="auto"/>
        <w:right w:val="none" w:sz="0" w:space="0" w:color="auto"/>
      </w:divBdr>
    </w:div>
    <w:div w:id="1159036389">
      <w:marLeft w:val="480"/>
      <w:marRight w:val="0"/>
      <w:marTop w:val="0"/>
      <w:marBottom w:val="0"/>
      <w:divBdr>
        <w:top w:val="none" w:sz="0" w:space="0" w:color="auto"/>
        <w:left w:val="none" w:sz="0" w:space="0" w:color="auto"/>
        <w:bottom w:val="none" w:sz="0" w:space="0" w:color="auto"/>
        <w:right w:val="none" w:sz="0" w:space="0" w:color="auto"/>
      </w:divBdr>
    </w:div>
    <w:div w:id="1159224179">
      <w:marLeft w:val="480"/>
      <w:marRight w:val="0"/>
      <w:marTop w:val="0"/>
      <w:marBottom w:val="0"/>
      <w:divBdr>
        <w:top w:val="none" w:sz="0" w:space="0" w:color="auto"/>
        <w:left w:val="none" w:sz="0" w:space="0" w:color="auto"/>
        <w:bottom w:val="none" w:sz="0" w:space="0" w:color="auto"/>
        <w:right w:val="none" w:sz="0" w:space="0" w:color="auto"/>
      </w:divBdr>
    </w:div>
    <w:div w:id="1159275439">
      <w:marLeft w:val="480"/>
      <w:marRight w:val="0"/>
      <w:marTop w:val="0"/>
      <w:marBottom w:val="0"/>
      <w:divBdr>
        <w:top w:val="none" w:sz="0" w:space="0" w:color="auto"/>
        <w:left w:val="none" w:sz="0" w:space="0" w:color="auto"/>
        <w:bottom w:val="none" w:sz="0" w:space="0" w:color="auto"/>
        <w:right w:val="none" w:sz="0" w:space="0" w:color="auto"/>
      </w:divBdr>
    </w:div>
    <w:div w:id="1159349193">
      <w:marLeft w:val="640"/>
      <w:marRight w:val="0"/>
      <w:marTop w:val="0"/>
      <w:marBottom w:val="0"/>
      <w:divBdr>
        <w:top w:val="none" w:sz="0" w:space="0" w:color="auto"/>
        <w:left w:val="none" w:sz="0" w:space="0" w:color="auto"/>
        <w:bottom w:val="none" w:sz="0" w:space="0" w:color="auto"/>
        <w:right w:val="none" w:sz="0" w:space="0" w:color="auto"/>
      </w:divBdr>
    </w:div>
    <w:div w:id="1159350351">
      <w:marLeft w:val="640"/>
      <w:marRight w:val="0"/>
      <w:marTop w:val="0"/>
      <w:marBottom w:val="0"/>
      <w:divBdr>
        <w:top w:val="none" w:sz="0" w:space="0" w:color="auto"/>
        <w:left w:val="none" w:sz="0" w:space="0" w:color="auto"/>
        <w:bottom w:val="none" w:sz="0" w:space="0" w:color="auto"/>
        <w:right w:val="none" w:sz="0" w:space="0" w:color="auto"/>
      </w:divBdr>
    </w:div>
    <w:div w:id="1159424913">
      <w:marLeft w:val="640"/>
      <w:marRight w:val="0"/>
      <w:marTop w:val="0"/>
      <w:marBottom w:val="0"/>
      <w:divBdr>
        <w:top w:val="none" w:sz="0" w:space="0" w:color="auto"/>
        <w:left w:val="none" w:sz="0" w:space="0" w:color="auto"/>
        <w:bottom w:val="none" w:sz="0" w:space="0" w:color="auto"/>
        <w:right w:val="none" w:sz="0" w:space="0" w:color="auto"/>
      </w:divBdr>
    </w:div>
    <w:div w:id="1159537878">
      <w:marLeft w:val="640"/>
      <w:marRight w:val="0"/>
      <w:marTop w:val="0"/>
      <w:marBottom w:val="0"/>
      <w:divBdr>
        <w:top w:val="none" w:sz="0" w:space="0" w:color="auto"/>
        <w:left w:val="none" w:sz="0" w:space="0" w:color="auto"/>
        <w:bottom w:val="none" w:sz="0" w:space="0" w:color="auto"/>
        <w:right w:val="none" w:sz="0" w:space="0" w:color="auto"/>
      </w:divBdr>
    </w:div>
    <w:div w:id="1159615029">
      <w:marLeft w:val="480"/>
      <w:marRight w:val="0"/>
      <w:marTop w:val="0"/>
      <w:marBottom w:val="0"/>
      <w:divBdr>
        <w:top w:val="none" w:sz="0" w:space="0" w:color="auto"/>
        <w:left w:val="none" w:sz="0" w:space="0" w:color="auto"/>
        <w:bottom w:val="none" w:sz="0" w:space="0" w:color="auto"/>
        <w:right w:val="none" w:sz="0" w:space="0" w:color="auto"/>
      </w:divBdr>
    </w:div>
    <w:div w:id="1159620068">
      <w:marLeft w:val="480"/>
      <w:marRight w:val="0"/>
      <w:marTop w:val="0"/>
      <w:marBottom w:val="0"/>
      <w:divBdr>
        <w:top w:val="none" w:sz="0" w:space="0" w:color="auto"/>
        <w:left w:val="none" w:sz="0" w:space="0" w:color="auto"/>
        <w:bottom w:val="none" w:sz="0" w:space="0" w:color="auto"/>
        <w:right w:val="none" w:sz="0" w:space="0" w:color="auto"/>
      </w:divBdr>
    </w:div>
    <w:div w:id="1159662252">
      <w:marLeft w:val="640"/>
      <w:marRight w:val="0"/>
      <w:marTop w:val="0"/>
      <w:marBottom w:val="0"/>
      <w:divBdr>
        <w:top w:val="none" w:sz="0" w:space="0" w:color="auto"/>
        <w:left w:val="none" w:sz="0" w:space="0" w:color="auto"/>
        <w:bottom w:val="none" w:sz="0" w:space="0" w:color="auto"/>
        <w:right w:val="none" w:sz="0" w:space="0" w:color="auto"/>
      </w:divBdr>
    </w:div>
    <w:div w:id="1159686620">
      <w:marLeft w:val="480"/>
      <w:marRight w:val="0"/>
      <w:marTop w:val="0"/>
      <w:marBottom w:val="0"/>
      <w:divBdr>
        <w:top w:val="none" w:sz="0" w:space="0" w:color="auto"/>
        <w:left w:val="none" w:sz="0" w:space="0" w:color="auto"/>
        <w:bottom w:val="none" w:sz="0" w:space="0" w:color="auto"/>
        <w:right w:val="none" w:sz="0" w:space="0" w:color="auto"/>
      </w:divBdr>
    </w:div>
    <w:div w:id="1159730576">
      <w:marLeft w:val="640"/>
      <w:marRight w:val="0"/>
      <w:marTop w:val="0"/>
      <w:marBottom w:val="0"/>
      <w:divBdr>
        <w:top w:val="none" w:sz="0" w:space="0" w:color="auto"/>
        <w:left w:val="none" w:sz="0" w:space="0" w:color="auto"/>
        <w:bottom w:val="none" w:sz="0" w:space="0" w:color="auto"/>
        <w:right w:val="none" w:sz="0" w:space="0" w:color="auto"/>
      </w:divBdr>
    </w:div>
    <w:div w:id="1159732180">
      <w:marLeft w:val="480"/>
      <w:marRight w:val="0"/>
      <w:marTop w:val="0"/>
      <w:marBottom w:val="0"/>
      <w:divBdr>
        <w:top w:val="none" w:sz="0" w:space="0" w:color="auto"/>
        <w:left w:val="none" w:sz="0" w:space="0" w:color="auto"/>
        <w:bottom w:val="none" w:sz="0" w:space="0" w:color="auto"/>
        <w:right w:val="none" w:sz="0" w:space="0" w:color="auto"/>
      </w:divBdr>
    </w:div>
    <w:div w:id="1159737394">
      <w:marLeft w:val="480"/>
      <w:marRight w:val="0"/>
      <w:marTop w:val="0"/>
      <w:marBottom w:val="0"/>
      <w:divBdr>
        <w:top w:val="none" w:sz="0" w:space="0" w:color="auto"/>
        <w:left w:val="none" w:sz="0" w:space="0" w:color="auto"/>
        <w:bottom w:val="none" w:sz="0" w:space="0" w:color="auto"/>
        <w:right w:val="none" w:sz="0" w:space="0" w:color="auto"/>
      </w:divBdr>
    </w:div>
    <w:div w:id="1159809379">
      <w:marLeft w:val="480"/>
      <w:marRight w:val="0"/>
      <w:marTop w:val="0"/>
      <w:marBottom w:val="0"/>
      <w:divBdr>
        <w:top w:val="none" w:sz="0" w:space="0" w:color="auto"/>
        <w:left w:val="none" w:sz="0" w:space="0" w:color="auto"/>
        <w:bottom w:val="none" w:sz="0" w:space="0" w:color="auto"/>
        <w:right w:val="none" w:sz="0" w:space="0" w:color="auto"/>
      </w:divBdr>
    </w:div>
    <w:div w:id="1159811056">
      <w:marLeft w:val="480"/>
      <w:marRight w:val="0"/>
      <w:marTop w:val="0"/>
      <w:marBottom w:val="0"/>
      <w:divBdr>
        <w:top w:val="none" w:sz="0" w:space="0" w:color="auto"/>
        <w:left w:val="none" w:sz="0" w:space="0" w:color="auto"/>
        <w:bottom w:val="none" w:sz="0" w:space="0" w:color="auto"/>
        <w:right w:val="none" w:sz="0" w:space="0" w:color="auto"/>
      </w:divBdr>
    </w:div>
    <w:div w:id="1159883710">
      <w:marLeft w:val="480"/>
      <w:marRight w:val="0"/>
      <w:marTop w:val="0"/>
      <w:marBottom w:val="0"/>
      <w:divBdr>
        <w:top w:val="none" w:sz="0" w:space="0" w:color="auto"/>
        <w:left w:val="none" w:sz="0" w:space="0" w:color="auto"/>
        <w:bottom w:val="none" w:sz="0" w:space="0" w:color="auto"/>
        <w:right w:val="none" w:sz="0" w:space="0" w:color="auto"/>
      </w:divBdr>
    </w:div>
    <w:div w:id="1159925083">
      <w:marLeft w:val="640"/>
      <w:marRight w:val="0"/>
      <w:marTop w:val="0"/>
      <w:marBottom w:val="0"/>
      <w:divBdr>
        <w:top w:val="none" w:sz="0" w:space="0" w:color="auto"/>
        <w:left w:val="none" w:sz="0" w:space="0" w:color="auto"/>
        <w:bottom w:val="none" w:sz="0" w:space="0" w:color="auto"/>
        <w:right w:val="none" w:sz="0" w:space="0" w:color="auto"/>
      </w:divBdr>
    </w:div>
    <w:div w:id="1159929167">
      <w:marLeft w:val="640"/>
      <w:marRight w:val="0"/>
      <w:marTop w:val="0"/>
      <w:marBottom w:val="0"/>
      <w:divBdr>
        <w:top w:val="none" w:sz="0" w:space="0" w:color="auto"/>
        <w:left w:val="none" w:sz="0" w:space="0" w:color="auto"/>
        <w:bottom w:val="none" w:sz="0" w:space="0" w:color="auto"/>
        <w:right w:val="none" w:sz="0" w:space="0" w:color="auto"/>
      </w:divBdr>
    </w:div>
    <w:div w:id="1159998498">
      <w:marLeft w:val="480"/>
      <w:marRight w:val="0"/>
      <w:marTop w:val="0"/>
      <w:marBottom w:val="0"/>
      <w:divBdr>
        <w:top w:val="none" w:sz="0" w:space="0" w:color="auto"/>
        <w:left w:val="none" w:sz="0" w:space="0" w:color="auto"/>
        <w:bottom w:val="none" w:sz="0" w:space="0" w:color="auto"/>
        <w:right w:val="none" w:sz="0" w:space="0" w:color="auto"/>
      </w:divBdr>
    </w:div>
    <w:div w:id="1160004720">
      <w:marLeft w:val="480"/>
      <w:marRight w:val="0"/>
      <w:marTop w:val="0"/>
      <w:marBottom w:val="0"/>
      <w:divBdr>
        <w:top w:val="none" w:sz="0" w:space="0" w:color="auto"/>
        <w:left w:val="none" w:sz="0" w:space="0" w:color="auto"/>
        <w:bottom w:val="none" w:sz="0" w:space="0" w:color="auto"/>
        <w:right w:val="none" w:sz="0" w:space="0" w:color="auto"/>
      </w:divBdr>
    </w:div>
    <w:div w:id="1160121872">
      <w:marLeft w:val="640"/>
      <w:marRight w:val="0"/>
      <w:marTop w:val="0"/>
      <w:marBottom w:val="0"/>
      <w:divBdr>
        <w:top w:val="none" w:sz="0" w:space="0" w:color="auto"/>
        <w:left w:val="none" w:sz="0" w:space="0" w:color="auto"/>
        <w:bottom w:val="none" w:sz="0" w:space="0" w:color="auto"/>
        <w:right w:val="none" w:sz="0" w:space="0" w:color="auto"/>
      </w:divBdr>
    </w:div>
    <w:div w:id="1160124622">
      <w:marLeft w:val="480"/>
      <w:marRight w:val="0"/>
      <w:marTop w:val="0"/>
      <w:marBottom w:val="0"/>
      <w:divBdr>
        <w:top w:val="none" w:sz="0" w:space="0" w:color="auto"/>
        <w:left w:val="none" w:sz="0" w:space="0" w:color="auto"/>
        <w:bottom w:val="none" w:sz="0" w:space="0" w:color="auto"/>
        <w:right w:val="none" w:sz="0" w:space="0" w:color="auto"/>
      </w:divBdr>
    </w:div>
    <w:div w:id="1160193084">
      <w:marLeft w:val="640"/>
      <w:marRight w:val="0"/>
      <w:marTop w:val="0"/>
      <w:marBottom w:val="0"/>
      <w:divBdr>
        <w:top w:val="none" w:sz="0" w:space="0" w:color="auto"/>
        <w:left w:val="none" w:sz="0" w:space="0" w:color="auto"/>
        <w:bottom w:val="none" w:sz="0" w:space="0" w:color="auto"/>
        <w:right w:val="none" w:sz="0" w:space="0" w:color="auto"/>
      </w:divBdr>
    </w:div>
    <w:div w:id="1160198516">
      <w:marLeft w:val="480"/>
      <w:marRight w:val="0"/>
      <w:marTop w:val="0"/>
      <w:marBottom w:val="0"/>
      <w:divBdr>
        <w:top w:val="none" w:sz="0" w:space="0" w:color="auto"/>
        <w:left w:val="none" w:sz="0" w:space="0" w:color="auto"/>
        <w:bottom w:val="none" w:sz="0" w:space="0" w:color="auto"/>
        <w:right w:val="none" w:sz="0" w:space="0" w:color="auto"/>
      </w:divBdr>
    </w:div>
    <w:div w:id="1160199431">
      <w:marLeft w:val="640"/>
      <w:marRight w:val="0"/>
      <w:marTop w:val="0"/>
      <w:marBottom w:val="0"/>
      <w:divBdr>
        <w:top w:val="none" w:sz="0" w:space="0" w:color="auto"/>
        <w:left w:val="none" w:sz="0" w:space="0" w:color="auto"/>
        <w:bottom w:val="none" w:sz="0" w:space="0" w:color="auto"/>
        <w:right w:val="none" w:sz="0" w:space="0" w:color="auto"/>
      </w:divBdr>
    </w:div>
    <w:div w:id="1160266468">
      <w:marLeft w:val="640"/>
      <w:marRight w:val="0"/>
      <w:marTop w:val="0"/>
      <w:marBottom w:val="0"/>
      <w:divBdr>
        <w:top w:val="none" w:sz="0" w:space="0" w:color="auto"/>
        <w:left w:val="none" w:sz="0" w:space="0" w:color="auto"/>
        <w:bottom w:val="none" w:sz="0" w:space="0" w:color="auto"/>
        <w:right w:val="none" w:sz="0" w:space="0" w:color="auto"/>
      </w:divBdr>
    </w:div>
    <w:div w:id="1160315778">
      <w:marLeft w:val="640"/>
      <w:marRight w:val="0"/>
      <w:marTop w:val="0"/>
      <w:marBottom w:val="0"/>
      <w:divBdr>
        <w:top w:val="none" w:sz="0" w:space="0" w:color="auto"/>
        <w:left w:val="none" w:sz="0" w:space="0" w:color="auto"/>
        <w:bottom w:val="none" w:sz="0" w:space="0" w:color="auto"/>
        <w:right w:val="none" w:sz="0" w:space="0" w:color="auto"/>
      </w:divBdr>
    </w:div>
    <w:div w:id="1160459331">
      <w:marLeft w:val="480"/>
      <w:marRight w:val="0"/>
      <w:marTop w:val="0"/>
      <w:marBottom w:val="0"/>
      <w:divBdr>
        <w:top w:val="none" w:sz="0" w:space="0" w:color="auto"/>
        <w:left w:val="none" w:sz="0" w:space="0" w:color="auto"/>
        <w:bottom w:val="none" w:sz="0" w:space="0" w:color="auto"/>
        <w:right w:val="none" w:sz="0" w:space="0" w:color="auto"/>
      </w:divBdr>
    </w:div>
    <w:div w:id="1160460338">
      <w:marLeft w:val="640"/>
      <w:marRight w:val="0"/>
      <w:marTop w:val="0"/>
      <w:marBottom w:val="0"/>
      <w:divBdr>
        <w:top w:val="none" w:sz="0" w:space="0" w:color="auto"/>
        <w:left w:val="none" w:sz="0" w:space="0" w:color="auto"/>
        <w:bottom w:val="none" w:sz="0" w:space="0" w:color="auto"/>
        <w:right w:val="none" w:sz="0" w:space="0" w:color="auto"/>
      </w:divBdr>
    </w:div>
    <w:div w:id="1160579087">
      <w:marLeft w:val="480"/>
      <w:marRight w:val="0"/>
      <w:marTop w:val="0"/>
      <w:marBottom w:val="0"/>
      <w:divBdr>
        <w:top w:val="none" w:sz="0" w:space="0" w:color="auto"/>
        <w:left w:val="none" w:sz="0" w:space="0" w:color="auto"/>
        <w:bottom w:val="none" w:sz="0" w:space="0" w:color="auto"/>
        <w:right w:val="none" w:sz="0" w:space="0" w:color="auto"/>
      </w:divBdr>
    </w:div>
    <w:div w:id="1160656295">
      <w:marLeft w:val="640"/>
      <w:marRight w:val="0"/>
      <w:marTop w:val="0"/>
      <w:marBottom w:val="0"/>
      <w:divBdr>
        <w:top w:val="none" w:sz="0" w:space="0" w:color="auto"/>
        <w:left w:val="none" w:sz="0" w:space="0" w:color="auto"/>
        <w:bottom w:val="none" w:sz="0" w:space="0" w:color="auto"/>
        <w:right w:val="none" w:sz="0" w:space="0" w:color="auto"/>
      </w:divBdr>
    </w:div>
    <w:div w:id="1160776721">
      <w:marLeft w:val="640"/>
      <w:marRight w:val="0"/>
      <w:marTop w:val="0"/>
      <w:marBottom w:val="0"/>
      <w:divBdr>
        <w:top w:val="none" w:sz="0" w:space="0" w:color="auto"/>
        <w:left w:val="none" w:sz="0" w:space="0" w:color="auto"/>
        <w:bottom w:val="none" w:sz="0" w:space="0" w:color="auto"/>
        <w:right w:val="none" w:sz="0" w:space="0" w:color="auto"/>
      </w:divBdr>
    </w:div>
    <w:div w:id="1160804835">
      <w:marLeft w:val="640"/>
      <w:marRight w:val="0"/>
      <w:marTop w:val="0"/>
      <w:marBottom w:val="0"/>
      <w:divBdr>
        <w:top w:val="none" w:sz="0" w:space="0" w:color="auto"/>
        <w:left w:val="none" w:sz="0" w:space="0" w:color="auto"/>
        <w:bottom w:val="none" w:sz="0" w:space="0" w:color="auto"/>
        <w:right w:val="none" w:sz="0" w:space="0" w:color="auto"/>
      </w:divBdr>
    </w:div>
    <w:div w:id="1160846687">
      <w:marLeft w:val="640"/>
      <w:marRight w:val="0"/>
      <w:marTop w:val="0"/>
      <w:marBottom w:val="0"/>
      <w:divBdr>
        <w:top w:val="none" w:sz="0" w:space="0" w:color="auto"/>
        <w:left w:val="none" w:sz="0" w:space="0" w:color="auto"/>
        <w:bottom w:val="none" w:sz="0" w:space="0" w:color="auto"/>
        <w:right w:val="none" w:sz="0" w:space="0" w:color="auto"/>
      </w:divBdr>
    </w:div>
    <w:div w:id="1161308100">
      <w:marLeft w:val="640"/>
      <w:marRight w:val="0"/>
      <w:marTop w:val="0"/>
      <w:marBottom w:val="0"/>
      <w:divBdr>
        <w:top w:val="none" w:sz="0" w:space="0" w:color="auto"/>
        <w:left w:val="none" w:sz="0" w:space="0" w:color="auto"/>
        <w:bottom w:val="none" w:sz="0" w:space="0" w:color="auto"/>
        <w:right w:val="none" w:sz="0" w:space="0" w:color="auto"/>
      </w:divBdr>
    </w:div>
    <w:div w:id="1161430311">
      <w:marLeft w:val="640"/>
      <w:marRight w:val="0"/>
      <w:marTop w:val="0"/>
      <w:marBottom w:val="0"/>
      <w:divBdr>
        <w:top w:val="none" w:sz="0" w:space="0" w:color="auto"/>
        <w:left w:val="none" w:sz="0" w:space="0" w:color="auto"/>
        <w:bottom w:val="none" w:sz="0" w:space="0" w:color="auto"/>
        <w:right w:val="none" w:sz="0" w:space="0" w:color="auto"/>
      </w:divBdr>
    </w:div>
    <w:div w:id="1161432385">
      <w:marLeft w:val="640"/>
      <w:marRight w:val="0"/>
      <w:marTop w:val="0"/>
      <w:marBottom w:val="0"/>
      <w:divBdr>
        <w:top w:val="none" w:sz="0" w:space="0" w:color="auto"/>
        <w:left w:val="none" w:sz="0" w:space="0" w:color="auto"/>
        <w:bottom w:val="none" w:sz="0" w:space="0" w:color="auto"/>
        <w:right w:val="none" w:sz="0" w:space="0" w:color="auto"/>
      </w:divBdr>
    </w:div>
    <w:div w:id="1161460761">
      <w:marLeft w:val="640"/>
      <w:marRight w:val="0"/>
      <w:marTop w:val="0"/>
      <w:marBottom w:val="0"/>
      <w:divBdr>
        <w:top w:val="none" w:sz="0" w:space="0" w:color="auto"/>
        <w:left w:val="none" w:sz="0" w:space="0" w:color="auto"/>
        <w:bottom w:val="none" w:sz="0" w:space="0" w:color="auto"/>
        <w:right w:val="none" w:sz="0" w:space="0" w:color="auto"/>
      </w:divBdr>
    </w:div>
    <w:div w:id="1161501221">
      <w:marLeft w:val="640"/>
      <w:marRight w:val="0"/>
      <w:marTop w:val="0"/>
      <w:marBottom w:val="0"/>
      <w:divBdr>
        <w:top w:val="none" w:sz="0" w:space="0" w:color="auto"/>
        <w:left w:val="none" w:sz="0" w:space="0" w:color="auto"/>
        <w:bottom w:val="none" w:sz="0" w:space="0" w:color="auto"/>
        <w:right w:val="none" w:sz="0" w:space="0" w:color="auto"/>
      </w:divBdr>
    </w:div>
    <w:div w:id="1161626690">
      <w:marLeft w:val="480"/>
      <w:marRight w:val="0"/>
      <w:marTop w:val="0"/>
      <w:marBottom w:val="0"/>
      <w:divBdr>
        <w:top w:val="none" w:sz="0" w:space="0" w:color="auto"/>
        <w:left w:val="none" w:sz="0" w:space="0" w:color="auto"/>
        <w:bottom w:val="none" w:sz="0" w:space="0" w:color="auto"/>
        <w:right w:val="none" w:sz="0" w:space="0" w:color="auto"/>
      </w:divBdr>
    </w:div>
    <w:div w:id="1161652309">
      <w:marLeft w:val="640"/>
      <w:marRight w:val="0"/>
      <w:marTop w:val="0"/>
      <w:marBottom w:val="0"/>
      <w:divBdr>
        <w:top w:val="none" w:sz="0" w:space="0" w:color="auto"/>
        <w:left w:val="none" w:sz="0" w:space="0" w:color="auto"/>
        <w:bottom w:val="none" w:sz="0" w:space="0" w:color="auto"/>
        <w:right w:val="none" w:sz="0" w:space="0" w:color="auto"/>
      </w:divBdr>
    </w:div>
    <w:div w:id="1161653541">
      <w:marLeft w:val="480"/>
      <w:marRight w:val="0"/>
      <w:marTop w:val="0"/>
      <w:marBottom w:val="0"/>
      <w:divBdr>
        <w:top w:val="none" w:sz="0" w:space="0" w:color="auto"/>
        <w:left w:val="none" w:sz="0" w:space="0" w:color="auto"/>
        <w:bottom w:val="none" w:sz="0" w:space="0" w:color="auto"/>
        <w:right w:val="none" w:sz="0" w:space="0" w:color="auto"/>
      </w:divBdr>
    </w:div>
    <w:div w:id="1161777830">
      <w:marLeft w:val="640"/>
      <w:marRight w:val="0"/>
      <w:marTop w:val="0"/>
      <w:marBottom w:val="0"/>
      <w:divBdr>
        <w:top w:val="none" w:sz="0" w:space="0" w:color="auto"/>
        <w:left w:val="none" w:sz="0" w:space="0" w:color="auto"/>
        <w:bottom w:val="none" w:sz="0" w:space="0" w:color="auto"/>
        <w:right w:val="none" w:sz="0" w:space="0" w:color="auto"/>
      </w:divBdr>
    </w:div>
    <w:div w:id="1161851879">
      <w:marLeft w:val="480"/>
      <w:marRight w:val="0"/>
      <w:marTop w:val="0"/>
      <w:marBottom w:val="0"/>
      <w:divBdr>
        <w:top w:val="none" w:sz="0" w:space="0" w:color="auto"/>
        <w:left w:val="none" w:sz="0" w:space="0" w:color="auto"/>
        <w:bottom w:val="none" w:sz="0" w:space="0" w:color="auto"/>
        <w:right w:val="none" w:sz="0" w:space="0" w:color="auto"/>
      </w:divBdr>
    </w:div>
    <w:div w:id="1161892025">
      <w:marLeft w:val="640"/>
      <w:marRight w:val="0"/>
      <w:marTop w:val="0"/>
      <w:marBottom w:val="0"/>
      <w:divBdr>
        <w:top w:val="none" w:sz="0" w:space="0" w:color="auto"/>
        <w:left w:val="none" w:sz="0" w:space="0" w:color="auto"/>
        <w:bottom w:val="none" w:sz="0" w:space="0" w:color="auto"/>
        <w:right w:val="none" w:sz="0" w:space="0" w:color="auto"/>
      </w:divBdr>
    </w:div>
    <w:div w:id="1161971973">
      <w:marLeft w:val="480"/>
      <w:marRight w:val="0"/>
      <w:marTop w:val="0"/>
      <w:marBottom w:val="0"/>
      <w:divBdr>
        <w:top w:val="none" w:sz="0" w:space="0" w:color="auto"/>
        <w:left w:val="none" w:sz="0" w:space="0" w:color="auto"/>
        <w:bottom w:val="none" w:sz="0" w:space="0" w:color="auto"/>
        <w:right w:val="none" w:sz="0" w:space="0" w:color="auto"/>
      </w:divBdr>
    </w:div>
    <w:div w:id="1162090428">
      <w:marLeft w:val="640"/>
      <w:marRight w:val="0"/>
      <w:marTop w:val="0"/>
      <w:marBottom w:val="0"/>
      <w:divBdr>
        <w:top w:val="none" w:sz="0" w:space="0" w:color="auto"/>
        <w:left w:val="none" w:sz="0" w:space="0" w:color="auto"/>
        <w:bottom w:val="none" w:sz="0" w:space="0" w:color="auto"/>
        <w:right w:val="none" w:sz="0" w:space="0" w:color="auto"/>
      </w:divBdr>
    </w:div>
    <w:div w:id="1162115634">
      <w:marLeft w:val="480"/>
      <w:marRight w:val="0"/>
      <w:marTop w:val="0"/>
      <w:marBottom w:val="0"/>
      <w:divBdr>
        <w:top w:val="none" w:sz="0" w:space="0" w:color="auto"/>
        <w:left w:val="none" w:sz="0" w:space="0" w:color="auto"/>
        <w:bottom w:val="none" w:sz="0" w:space="0" w:color="auto"/>
        <w:right w:val="none" w:sz="0" w:space="0" w:color="auto"/>
      </w:divBdr>
    </w:div>
    <w:div w:id="1162115932">
      <w:marLeft w:val="480"/>
      <w:marRight w:val="0"/>
      <w:marTop w:val="0"/>
      <w:marBottom w:val="0"/>
      <w:divBdr>
        <w:top w:val="none" w:sz="0" w:space="0" w:color="auto"/>
        <w:left w:val="none" w:sz="0" w:space="0" w:color="auto"/>
        <w:bottom w:val="none" w:sz="0" w:space="0" w:color="auto"/>
        <w:right w:val="none" w:sz="0" w:space="0" w:color="auto"/>
      </w:divBdr>
    </w:div>
    <w:div w:id="1162158194">
      <w:marLeft w:val="480"/>
      <w:marRight w:val="0"/>
      <w:marTop w:val="0"/>
      <w:marBottom w:val="0"/>
      <w:divBdr>
        <w:top w:val="none" w:sz="0" w:space="0" w:color="auto"/>
        <w:left w:val="none" w:sz="0" w:space="0" w:color="auto"/>
        <w:bottom w:val="none" w:sz="0" w:space="0" w:color="auto"/>
        <w:right w:val="none" w:sz="0" w:space="0" w:color="auto"/>
      </w:divBdr>
    </w:div>
    <w:div w:id="1162239255">
      <w:marLeft w:val="640"/>
      <w:marRight w:val="0"/>
      <w:marTop w:val="0"/>
      <w:marBottom w:val="0"/>
      <w:divBdr>
        <w:top w:val="none" w:sz="0" w:space="0" w:color="auto"/>
        <w:left w:val="none" w:sz="0" w:space="0" w:color="auto"/>
        <w:bottom w:val="none" w:sz="0" w:space="0" w:color="auto"/>
        <w:right w:val="none" w:sz="0" w:space="0" w:color="auto"/>
      </w:divBdr>
    </w:div>
    <w:div w:id="1162356281">
      <w:marLeft w:val="640"/>
      <w:marRight w:val="0"/>
      <w:marTop w:val="0"/>
      <w:marBottom w:val="0"/>
      <w:divBdr>
        <w:top w:val="none" w:sz="0" w:space="0" w:color="auto"/>
        <w:left w:val="none" w:sz="0" w:space="0" w:color="auto"/>
        <w:bottom w:val="none" w:sz="0" w:space="0" w:color="auto"/>
        <w:right w:val="none" w:sz="0" w:space="0" w:color="auto"/>
      </w:divBdr>
    </w:div>
    <w:div w:id="1162428541">
      <w:marLeft w:val="640"/>
      <w:marRight w:val="0"/>
      <w:marTop w:val="0"/>
      <w:marBottom w:val="0"/>
      <w:divBdr>
        <w:top w:val="none" w:sz="0" w:space="0" w:color="auto"/>
        <w:left w:val="none" w:sz="0" w:space="0" w:color="auto"/>
        <w:bottom w:val="none" w:sz="0" w:space="0" w:color="auto"/>
        <w:right w:val="none" w:sz="0" w:space="0" w:color="auto"/>
      </w:divBdr>
    </w:div>
    <w:div w:id="1162503245">
      <w:marLeft w:val="480"/>
      <w:marRight w:val="0"/>
      <w:marTop w:val="0"/>
      <w:marBottom w:val="0"/>
      <w:divBdr>
        <w:top w:val="none" w:sz="0" w:space="0" w:color="auto"/>
        <w:left w:val="none" w:sz="0" w:space="0" w:color="auto"/>
        <w:bottom w:val="none" w:sz="0" w:space="0" w:color="auto"/>
        <w:right w:val="none" w:sz="0" w:space="0" w:color="auto"/>
      </w:divBdr>
    </w:div>
    <w:div w:id="1162507982">
      <w:marLeft w:val="480"/>
      <w:marRight w:val="0"/>
      <w:marTop w:val="0"/>
      <w:marBottom w:val="0"/>
      <w:divBdr>
        <w:top w:val="none" w:sz="0" w:space="0" w:color="auto"/>
        <w:left w:val="none" w:sz="0" w:space="0" w:color="auto"/>
        <w:bottom w:val="none" w:sz="0" w:space="0" w:color="auto"/>
        <w:right w:val="none" w:sz="0" w:space="0" w:color="auto"/>
      </w:divBdr>
    </w:div>
    <w:div w:id="1162575534">
      <w:marLeft w:val="480"/>
      <w:marRight w:val="0"/>
      <w:marTop w:val="0"/>
      <w:marBottom w:val="0"/>
      <w:divBdr>
        <w:top w:val="none" w:sz="0" w:space="0" w:color="auto"/>
        <w:left w:val="none" w:sz="0" w:space="0" w:color="auto"/>
        <w:bottom w:val="none" w:sz="0" w:space="0" w:color="auto"/>
        <w:right w:val="none" w:sz="0" w:space="0" w:color="auto"/>
      </w:divBdr>
    </w:div>
    <w:div w:id="1162694809">
      <w:marLeft w:val="640"/>
      <w:marRight w:val="0"/>
      <w:marTop w:val="0"/>
      <w:marBottom w:val="0"/>
      <w:divBdr>
        <w:top w:val="none" w:sz="0" w:space="0" w:color="auto"/>
        <w:left w:val="none" w:sz="0" w:space="0" w:color="auto"/>
        <w:bottom w:val="none" w:sz="0" w:space="0" w:color="auto"/>
        <w:right w:val="none" w:sz="0" w:space="0" w:color="auto"/>
      </w:divBdr>
    </w:div>
    <w:div w:id="1162695774">
      <w:marLeft w:val="640"/>
      <w:marRight w:val="0"/>
      <w:marTop w:val="0"/>
      <w:marBottom w:val="0"/>
      <w:divBdr>
        <w:top w:val="none" w:sz="0" w:space="0" w:color="auto"/>
        <w:left w:val="none" w:sz="0" w:space="0" w:color="auto"/>
        <w:bottom w:val="none" w:sz="0" w:space="0" w:color="auto"/>
        <w:right w:val="none" w:sz="0" w:space="0" w:color="auto"/>
      </w:divBdr>
    </w:div>
    <w:div w:id="1162770983">
      <w:marLeft w:val="640"/>
      <w:marRight w:val="0"/>
      <w:marTop w:val="0"/>
      <w:marBottom w:val="0"/>
      <w:divBdr>
        <w:top w:val="none" w:sz="0" w:space="0" w:color="auto"/>
        <w:left w:val="none" w:sz="0" w:space="0" w:color="auto"/>
        <w:bottom w:val="none" w:sz="0" w:space="0" w:color="auto"/>
        <w:right w:val="none" w:sz="0" w:space="0" w:color="auto"/>
      </w:divBdr>
    </w:div>
    <w:div w:id="1162814223">
      <w:marLeft w:val="480"/>
      <w:marRight w:val="0"/>
      <w:marTop w:val="0"/>
      <w:marBottom w:val="0"/>
      <w:divBdr>
        <w:top w:val="none" w:sz="0" w:space="0" w:color="auto"/>
        <w:left w:val="none" w:sz="0" w:space="0" w:color="auto"/>
        <w:bottom w:val="none" w:sz="0" w:space="0" w:color="auto"/>
        <w:right w:val="none" w:sz="0" w:space="0" w:color="auto"/>
      </w:divBdr>
    </w:div>
    <w:div w:id="1162816743">
      <w:marLeft w:val="640"/>
      <w:marRight w:val="0"/>
      <w:marTop w:val="0"/>
      <w:marBottom w:val="0"/>
      <w:divBdr>
        <w:top w:val="none" w:sz="0" w:space="0" w:color="auto"/>
        <w:left w:val="none" w:sz="0" w:space="0" w:color="auto"/>
        <w:bottom w:val="none" w:sz="0" w:space="0" w:color="auto"/>
        <w:right w:val="none" w:sz="0" w:space="0" w:color="auto"/>
      </w:divBdr>
    </w:div>
    <w:div w:id="1162820827">
      <w:marLeft w:val="480"/>
      <w:marRight w:val="0"/>
      <w:marTop w:val="0"/>
      <w:marBottom w:val="0"/>
      <w:divBdr>
        <w:top w:val="none" w:sz="0" w:space="0" w:color="auto"/>
        <w:left w:val="none" w:sz="0" w:space="0" w:color="auto"/>
        <w:bottom w:val="none" w:sz="0" w:space="0" w:color="auto"/>
        <w:right w:val="none" w:sz="0" w:space="0" w:color="auto"/>
      </w:divBdr>
    </w:div>
    <w:div w:id="1162890939">
      <w:marLeft w:val="640"/>
      <w:marRight w:val="0"/>
      <w:marTop w:val="0"/>
      <w:marBottom w:val="0"/>
      <w:divBdr>
        <w:top w:val="none" w:sz="0" w:space="0" w:color="auto"/>
        <w:left w:val="none" w:sz="0" w:space="0" w:color="auto"/>
        <w:bottom w:val="none" w:sz="0" w:space="0" w:color="auto"/>
        <w:right w:val="none" w:sz="0" w:space="0" w:color="auto"/>
      </w:divBdr>
    </w:div>
    <w:div w:id="1162891822">
      <w:marLeft w:val="480"/>
      <w:marRight w:val="0"/>
      <w:marTop w:val="0"/>
      <w:marBottom w:val="0"/>
      <w:divBdr>
        <w:top w:val="none" w:sz="0" w:space="0" w:color="auto"/>
        <w:left w:val="none" w:sz="0" w:space="0" w:color="auto"/>
        <w:bottom w:val="none" w:sz="0" w:space="0" w:color="auto"/>
        <w:right w:val="none" w:sz="0" w:space="0" w:color="auto"/>
      </w:divBdr>
    </w:div>
    <w:div w:id="1162965100">
      <w:marLeft w:val="640"/>
      <w:marRight w:val="0"/>
      <w:marTop w:val="0"/>
      <w:marBottom w:val="0"/>
      <w:divBdr>
        <w:top w:val="none" w:sz="0" w:space="0" w:color="auto"/>
        <w:left w:val="none" w:sz="0" w:space="0" w:color="auto"/>
        <w:bottom w:val="none" w:sz="0" w:space="0" w:color="auto"/>
        <w:right w:val="none" w:sz="0" w:space="0" w:color="auto"/>
      </w:divBdr>
    </w:div>
    <w:div w:id="1163006386">
      <w:marLeft w:val="480"/>
      <w:marRight w:val="0"/>
      <w:marTop w:val="0"/>
      <w:marBottom w:val="0"/>
      <w:divBdr>
        <w:top w:val="none" w:sz="0" w:space="0" w:color="auto"/>
        <w:left w:val="none" w:sz="0" w:space="0" w:color="auto"/>
        <w:bottom w:val="none" w:sz="0" w:space="0" w:color="auto"/>
        <w:right w:val="none" w:sz="0" w:space="0" w:color="auto"/>
      </w:divBdr>
    </w:div>
    <w:div w:id="1163007051">
      <w:marLeft w:val="480"/>
      <w:marRight w:val="0"/>
      <w:marTop w:val="0"/>
      <w:marBottom w:val="0"/>
      <w:divBdr>
        <w:top w:val="none" w:sz="0" w:space="0" w:color="auto"/>
        <w:left w:val="none" w:sz="0" w:space="0" w:color="auto"/>
        <w:bottom w:val="none" w:sz="0" w:space="0" w:color="auto"/>
        <w:right w:val="none" w:sz="0" w:space="0" w:color="auto"/>
      </w:divBdr>
    </w:div>
    <w:div w:id="1163155644">
      <w:marLeft w:val="480"/>
      <w:marRight w:val="0"/>
      <w:marTop w:val="0"/>
      <w:marBottom w:val="0"/>
      <w:divBdr>
        <w:top w:val="none" w:sz="0" w:space="0" w:color="auto"/>
        <w:left w:val="none" w:sz="0" w:space="0" w:color="auto"/>
        <w:bottom w:val="none" w:sz="0" w:space="0" w:color="auto"/>
        <w:right w:val="none" w:sz="0" w:space="0" w:color="auto"/>
      </w:divBdr>
    </w:div>
    <w:div w:id="1163158429">
      <w:marLeft w:val="480"/>
      <w:marRight w:val="0"/>
      <w:marTop w:val="0"/>
      <w:marBottom w:val="0"/>
      <w:divBdr>
        <w:top w:val="none" w:sz="0" w:space="0" w:color="auto"/>
        <w:left w:val="none" w:sz="0" w:space="0" w:color="auto"/>
        <w:bottom w:val="none" w:sz="0" w:space="0" w:color="auto"/>
        <w:right w:val="none" w:sz="0" w:space="0" w:color="auto"/>
      </w:divBdr>
    </w:div>
    <w:div w:id="1163163531">
      <w:marLeft w:val="480"/>
      <w:marRight w:val="0"/>
      <w:marTop w:val="0"/>
      <w:marBottom w:val="0"/>
      <w:divBdr>
        <w:top w:val="none" w:sz="0" w:space="0" w:color="auto"/>
        <w:left w:val="none" w:sz="0" w:space="0" w:color="auto"/>
        <w:bottom w:val="none" w:sz="0" w:space="0" w:color="auto"/>
        <w:right w:val="none" w:sz="0" w:space="0" w:color="auto"/>
      </w:divBdr>
    </w:div>
    <w:div w:id="1163278741">
      <w:marLeft w:val="480"/>
      <w:marRight w:val="0"/>
      <w:marTop w:val="0"/>
      <w:marBottom w:val="0"/>
      <w:divBdr>
        <w:top w:val="none" w:sz="0" w:space="0" w:color="auto"/>
        <w:left w:val="none" w:sz="0" w:space="0" w:color="auto"/>
        <w:bottom w:val="none" w:sz="0" w:space="0" w:color="auto"/>
        <w:right w:val="none" w:sz="0" w:space="0" w:color="auto"/>
      </w:divBdr>
    </w:div>
    <w:div w:id="1163281373">
      <w:marLeft w:val="640"/>
      <w:marRight w:val="0"/>
      <w:marTop w:val="0"/>
      <w:marBottom w:val="0"/>
      <w:divBdr>
        <w:top w:val="none" w:sz="0" w:space="0" w:color="auto"/>
        <w:left w:val="none" w:sz="0" w:space="0" w:color="auto"/>
        <w:bottom w:val="none" w:sz="0" w:space="0" w:color="auto"/>
        <w:right w:val="none" w:sz="0" w:space="0" w:color="auto"/>
      </w:divBdr>
    </w:div>
    <w:div w:id="1163426316">
      <w:marLeft w:val="640"/>
      <w:marRight w:val="0"/>
      <w:marTop w:val="0"/>
      <w:marBottom w:val="0"/>
      <w:divBdr>
        <w:top w:val="none" w:sz="0" w:space="0" w:color="auto"/>
        <w:left w:val="none" w:sz="0" w:space="0" w:color="auto"/>
        <w:bottom w:val="none" w:sz="0" w:space="0" w:color="auto"/>
        <w:right w:val="none" w:sz="0" w:space="0" w:color="auto"/>
      </w:divBdr>
    </w:div>
    <w:div w:id="1163545484">
      <w:marLeft w:val="640"/>
      <w:marRight w:val="0"/>
      <w:marTop w:val="0"/>
      <w:marBottom w:val="0"/>
      <w:divBdr>
        <w:top w:val="none" w:sz="0" w:space="0" w:color="auto"/>
        <w:left w:val="none" w:sz="0" w:space="0" w:color="auto"/>
        <w:bottom w:val="none" w:sz="0" w:space="0" w:color="auto"/>
        <w:right w:val="none" w:sz="0" w:space="0" w:color="auto"/>
      </w:divBdr>
    </w:div>
    <w:div w:id="1163622044">
      <w:marLeft w:val="480"/>
      <w:marRight w:val="0"/>
      <w:marTop w:val="0"/>
      <w:marBottom w:val="0"/>
      <w:divBdr>
        <w:top w:val="none" w:sz="0" w:space="0" w:color="auto"/>
        <w:left w:val="none" w:sz="0" w:space="0" w:color="auto"/>
        <w:bottom w:val="none" w:sz="0" w:space="0" w:color="auto"/>
        <w:right w:val="none" w:sz="0" w:space="0" w:color="auto"/>
      </w:divBdr>
    </w:div>
    <w:div w:id="1163664753">
      <w:marLeft w:val="640"/>
      <w:marRight w:val="0"/>
      <w:marTop w:val="0"/>
      <w:marBottom w:val="0"/>
      <w:divBdr>
        <w:top w:val="none" w:sz="0" w:space="0" w:color="auto"/>
        <w:left w:val="none" w:sz="0" w:space="0" w:color="auto"/>
        <w:bottom w:val="none" w:sz="0" w:space="0" w:color="auto"/>
        <w:right w:val="none" w:sz="0" w:space="0" w:color="auto"/>
      </w:divBdr>
    </w:div>
    <w:div w:id="1163817935">
      <w:marLeft w:val="640"/>
      <w:marRight w:val="0"/>
      <w:marTop w:val="0"/>
      <w:marBottom w:val="0"/>
      <w:divBdr>
        <w:top w:val="none" w:sz="0" w:space="0" w:color="auto"/>
        <w:left w:val="none" w:sz="0" w:space="0" w:color="auto"/>
        <w:bottom w:val="none" w:sz="0" w:space="0" w:color="auto"/>
        <w:right w:val="none" w:sz="0" w:space="0" w:color="auto"/>
      </w:divBdr>
    </w:div>
    <w:div w:id="1163819319">
      <w:marLeft w:val="480"/>
      <w:marRight w:val="0"/>
      <w:marTop w:val="0"/>
      <w:marBottom w:val="0"/>
      <w:divBdr>
        <w:top w:val="none" w:sz="0" w:space="0" w:color="auto"/>
        <w:left w:val="none" w:sz="0" w:space="0" w:color="auto"/>
        <w:bottom w:val="none" w:sz="0" w:space="0" w:color="auto"/>
        <w:right w:val="none" w:sz="0" w:space="0" w:color="auto"/>
      </w:divBdr>
    </w:div>
    <w:div w:id="1163858268">
      <w:marLeft w:val="480"/>
      <w:marRight w:val="0"/>
      <w:marTop w:val="0"/>
      <w:marBottom w:val="0"/>
      <w:divBdr>
        <w:top w:val="none" w:sz="0" w:space="0" w:color="auto"/>
        <w:left w:val="none" w:sz="0" w:space="0" w:color="auto"/>
        <w:bottom w:val="none" w:sz="0" w:space="0" w:color="auto"/>
        <w:right w:val="none" w:sz="0" w:space="0" w:color="auto"/>
      </w:divBdr>
    </w:div>
    <w:div w:id="1163936801">
      <w:marLeft w:val="480"/>
      <w:marRight w:val="0"/>
      <w:marTop w:val="0"/>
      <w:marBottom w:val="0"/>
      <w:divBdr>
        <w:top w:val="none" w:sz="0" w:space="0" w:color="auto"/>
        <w:left w:val="none" w:sz="0" w:space="0" w:color="auto"/>
        <w:bottom w:val="none" w:sz="0" w:space="0" w:color="auto"/>
        <w:right w:val="none" w:sz="0" w:space="0" w:color="auto"/>
      </w:divBdr>
    </w:div>
    <w:div w:id="1164053850">
      <w:marLeft w:val="480"/>
      <w:marRight w:val="0"/>
      <w:marTop w:val="0"/>
      <w:marBottom w:val="0"/>
      <w:divBdr>
        <w:top w:val="none" w:sz="0" w:space="0" w:color="auto"/>
        <w:left w:val="none" w:sz="0" w:space="0" w:color="auto"/>
        <w:bottom w:val="none" w:sz="0" w:space="0" w:color="auto"/>
        <w:right w:val="none" w:sz="0" w:space="0" w:color="auto"/>
      </w:divBdr>
    </w:div>
    <w:div w:id="1164122300">
      <w:marLeft w:val="640"/>
      <w:marRight w:val="0"/>
      <w:marTop w:val="0"/>
      <w:marBottom w:val="0"/>
      <w:divBdr>
        <w:top w:val="none" w:sz="0" w:space="0" w:color="auto"/>
        <w:left w:val="none" w:sz="0" w:space="0" w:color="auto"/>
        <w:bottom w:val="none" w:sz="0" w:space="0" w:color="auto"/>
        <w:right w:val="none" w:sz="0" w:space="0" w:color="auto"/>
      </w:divBdr>
    </w:div>
    <w:div w:id="1164123931">
      <w:marLeft w:val="480"/>
      <w:marRight w:val="0"/>
      <w:marTop w:val="0"/>
      <w:marBottom w:val="0"/>
      <w:divBdr>
        <w:top w:val="none" w:sz="0" w:space="0" w:color="auto"/>
        <w:left w:val="none" w:sz="0" w:space="0" w:color="auto"/>
        <w:bottom w:val="none" w:sz="0" w:space="0" w:color="auto"/>
        <w:right w:val="none" w:sz="0" w:space="0" w:color="auto"/>
      </w:divBdr>
    </w:div>
    <w:div w:id="1164200697">
      <w:marLeft w:val="480"/>
      <w:marRight w:val="0"/>
      <w:marTop w:val="0"/>
      <w:marBottom w:val="0"/>
      <w:divBdr>
        <w:top w:val="none" w:sz="0" w:space="0" w:color="auto"/>
        <w:left w:val="none" w:sz="0" w:space="0" w:color="auto"/>
        <w:bottom w:val="none" w:sz="0" w:space="0" w:color="auto"/>
        <w:right w:val="none" w:sz="0" w:space="0" w:color="auto"/>
      </w:divBdr>
    </w:div>
    <w:div w:id="1164319416">
      <w:marLeft w:val="640"/>
      <w:marRight w:val="0"/>
      <w:marTop w:val="0"/>
      <w:marBottom w:val="0"/>
      <w:divBdr>
        <w:top w:val="none" w:sz="0" w:space="0" w:color="auto"/>
        <w:left w:val="none" w:sz="0" w:space="0" w:color="auto"/>
        <w:bottom w:val="none" w:sz="0" w:space="0" w:color="auto"/>
        <w:right w:val="none" w:sz="0" w:space="0" w:color="auto"/>
      </w:divBdr>
    </w:div>
    <w:div w:id="1164393570">
      <w:marLeft w:val="480"/>
      <w:marRight w:val="0"/>
      <w:marTop w:val="0"/>
      <w:marBottom w:val="0"/>
      <w:divBdr>
        <w:top w:val="none" w:sz="0" w:space="0" w:color="auto"/>
        <w:left w:val="none" w:sz="0" w:space="0" w:color="auto"/>
        <w:bottom w:val="none" w:sz="0" w:space="0" w:color="auto"/>
        <w:right w:val="none" w:sz="0" w:space="0" w:color="auto"/>
      </w:divBdr>
    </w:div>
    <w:div w:id="1164395563">
      <w:marLeft w:val="640"/>
      <w:marRight w:val="0"/>
      <w:marTop w:val="0"/>
      <w:marBottom w:val="0"/>
      <w:divBdr>
        <w:top w:val="none" w:sz="0" w:space="0" w:color="auto"/>
        <w:left w:val="none" w:sz="0" w:space="0" w:color="auto"/>
        <w:bottom w:val="none" w:sz="0" w:space="0" w:color="auto"/>
        <w:right w:val="none" w:sz="0" w:space="0" w:color="auto"/>
      </w:divBdr>
    </w:div>
    <w:div w:id="1164396139">
      <w:marLeft w:val="480"/>
      <w:marRight w:val="0"/>
      <w:marTop w:val="0"/>
      <w:marBottom w:val="0"/>
      <w:divBdr>
        <w:top w:val="none" w:sz="0" w:space="0" w:color="auto"/>
        <w:left w:val="none" w:sz="0" w:space="0" w:color="auto"/>
        <w:bottom w:val="none" w:sz="0" w:space="0" w:color="auto"/>
        <w:right w:val="none" w:sz="0" w:space="0" w:color="auto"/>
      </w:divBdr>
    </w:div>
    <w:div w:id="1164510440">
      <w:marLeft w:val="640"/>
      <w:marRight w:val="0"/>
      <w:marTop w:val="0"/>
      <w:marBottom w:val="0"/>
      <w:divBdr>
        <w:top w:val="none" w:sz="0" w:space="0" w:color="auto"/>
        <w:left w:val="none" w:sz="0" w:space="0" w:color="auto"/>
        <w:bottom w:val="none" w:sz="0" w:space="0" w:color="auto"/>
        <w:right w:val="none" w:sz="0" w:space="0" w:color="auto"/>
      </w:divBdr>
    </w:div>
    <w:div w:id="1164587678">
      <w:marLeft w:val="480"/>
      <w:marRight w:val="0"/>
      <w:marTop w:val="0"/>
      <w:marBottom w:val="0"/>
      <w:divBdr>
        <w:top w:val="none" w:sz="0" w:space="0" w:color="auto"/>
        <w:left w:val="none" w:sz="0" w:space="0" w:color="auto"/>
        <w:bottom w:val="none" w:sz="0" w:space="0" w:color="auto"/>
        <w:right w:val="none" w:sz="0" w:space="0" w:color="auto"/>
      </w:divBdr>
    </w:div>
    <w:div w:id="1164664902">
      <w:marLeft w:val="640"/>
      <w:marRight w:val="0"/>
      <w:marTop w:val="0"/>
      <w:marBottom w:val="0"/>
      <w:divBdr>
        <w:top w:val="none" w:sz="0" w:space="0" w:color="auto"/>
        <w:left w:val="none" w:sz="0" w:space="0" w:color="auto"/>
        <w:bottom w:val="none" w:sz="0" w:space="0" w:color="auto"/>
        <w:right w:val="none" w:sz="0" w:space="0" w:color="auto"/>
      </w:divBdr>
    </w:div>
    <w:div w:id="1164665584">
      <w:marLeft w:val="640"/>
      <w:marRight w:val="0"/>
      <w:marTop w:val="0"/>
      <w:marBottom w:val="0"/>
      <w:divBdr>
        <w:top w:val="none" w:sz="0" w:space="0" w:color="auto"/>
        <w:left w:val="none" w:sz="0" w:space="0" w:color="auto"/>
        <w:bottom w:val="none" w:sz="0" w:space="0" w:color="auto"/>
        <w:right w:val="none" w:sz="0" w:space="0" w:color="auto"/>
      </w:divBdr>
    </w:div>
    <w:div w:id="1164777644">
      <w:marLeft w:val="640"/>
      <w:marRight w:val="0"/>
      <w:marTop w:val="0"/>
      <w:marBottom w:val="0"/>
      <w:divBdr>
        <w:top w:val="none" w:sz="0" w:space="0" w:color="auto"/>
        <w:left w:val="none" w:sz="0" w:space="0" w:color="auto"/>
        <w:bottom w:val="none" w:sz="0" w:space="0" w:color="auto"/>
        <w:right w:val="none" w:sz="0" w:space="0" w:color="auto"/>
      </w:divBdr>
    </w:div>
    <w:div w:id="1164778208">
      <w:marLeft w:val="480"/>
      <w:marRight w:val="0"/>
      <w:marTop w:val="0"/>
      <w:marBottom w:val="0"/>
      <w:divBdr>
        <w:top w:val="none" w:sz="0" w:space="0" w:color="auto"/>
        <w:left w:val="none" w:sz="0" w:space="0" w:color="auto"/>
        <w:bottom w:val="none" w:sz="0" w:space="0" w:color="auto"/>
        <w:right w:val="none" w:sz="0" w:space="0" w:color="auto"/>
      </w:divBdr>
    </w:div>
    <w:div w:id="1164778325">
      <w:marLeft w:val="480"/>
      <w:marRight w:val="0"/>
      <w:marTop w:val="0"/>
      <w:marBottom w:val="0"/>
      <w:divBdr>
        <w:top w:val="none" w:sz="0" w:space="0" w:color="auto"/>
        <w:left w:val="none" w:sz="0" w:space="0" w:color="auto"/>
        <w:bottom w:val="none" w:sz="0" w:space="0" w:color="auto"/>
        <w:right w:val="none" w:sz="0" w:space="0" w:color="auto"/>
      </w:divBdr>
    </w:div>
    <w:div w:id="1164784903">
      <w:marLeft w:val="480"/>
      <w:marRight w:val="0"/>
      <w:marTop w:val="0"/>
      <w:marBottom w:val="0"/>
      <w:divBdr>
        <w:top w:val="none" w:sz="0" w:space="0" w:color="auto"/>
        <w:left w:val="none" w:sz="0" w:space="0" w:color="auto"/>
        <w:bottom w:val="none" w:sz="0" w:space="0" w:color="auto"/>
        <w:right w:val="none" w:sz="0" w:space="0" w:color="auto"/>
      </w:divBdr>
    </w:div>
    <w:div w:id="1164854703">
      <w:marLeft w:val="640"/>
      <w:marRight w:val="0"/>
      <w:marTop w:val="0"/>
      <w:marBottom w:val="0"/>
      <w:divBdr>
        <w:top w:val="none" w:sz="0" w:space="0" w:color="auto"/>
        <w:left w:val="none" w:sz="0" w:space="0" w:color="auto"/>
        <w:bottom w:val="none" w:sz="0" w:space="0" w:color="auto"/>
        <w:right w:val="none" w:sz="0" w:space="0" w:color="auto"/>
      </w:divBdr>
    </w:div>
    <w:div w:id="1164904538">
      <w:marLeft w:val="640"/>
      <w:marRight w:val="0"/>
      <w:marTop w:val="0"/>
      <w:marBottom w:val="0"/>
      <w:divBdr>
        <w:top w:val="none" w:sz="0" w:space="0" w:color="auto"/>
        <w:left w:val="none" w:sz="0" w:space="0" w:color="auto"/>
        <w:bottom w:val="none" w:sz="0" w:space="0" w:color="auto"/>
        <w:right w:val="none" w:sz="0" w:space="0" w:color="auto"/>
      </w:divBdr>
    </w:div>
    <w:div w:id="1164972278">
      <w:marLeft w:val="480"/>
      <w:marRight w:val="0"/>
      <w:marTop w:val="0"/>
      <w:marBottom w:val="0"/>
      <w:divBdr>
        <w:top w:val="none" w:sz="0" w:space="0" w:color="auto"/>
        <w:left w:val="none" w:sz="0" w:space="0" w:color="auto"/>
        <w:bottom w:val="none" w:sz="0" w:space="0" w:color="auto"/>
        <w:right w:val="none" w:sz="0" w:space="0" w:color="auto"/>
      </w:divBdr>
    </w:div>
    <w:div w:id="1165128237">
      <w:marLeft w:val="480"/>
      <w:marRight w:val="0"/>
      <w:marTop w:val="0"/>
      <w:marBottom w:val="0"/>
      <w:divBdr>
        <w:top w:val="none" w:sz="0" w:space="0" w:color="auto"/>
        <w:left w:val="none" w:sz="0" w:space="0" w:color="auto"/>
        <w:bottom w:val="none" w:sz="0" w:space="0" w:color="auto"/>
        <w:right w:val="none" w:sz="0" w:space="0" w:color="auto"/>
      </w:divBdr>
    </w:div>
    <w:div w:id="1165130006">
      <w:marLeft w:val="480"/>
      <w:marRight w:val="0"/>
      <w:marTop w:val="0"/>
      <w:marBottom w:val="0"/>
      <w:divBdr>
        <w:top w:val="none" w:sz="0" w:space="0" w:color="auto"/>
        <w:left w:val="none" w:sz="0" w:space="0" w:color="auto"/>
        <w:bottom w:val="none" w:sz="0" w:space="0" w:color="auto"/>
        <w:right w:val="none" w:sz="0" w:space="0" w:color="auto"/>
      </w:divBdr>
    </w:div>
    <w:div w:id="1165166839">
      <w:marLeft w:val="640"/>
      <w:marRight w:val="0"/>
      <w:marTop w:val="0"/>
      <w:marBottom w:val="0"/>
      <w:divBdr>
        <w:top w:val="none" w:sz="0" w:space="0" w:color="auto"/>
        <w:left w:val="none" w:sz="0" w:space="0" w:color="auto"/>
        <w:bottom w:val="none" w:sz="0" w:space="0" w:color="auto"/>
        <w:right w:val="none" w:sz="0" w:space="0" w:color="auto"/>
      </w:divBdr>
    </w:div>
    <w:div w:id="1165172211">
      <w:marLeft w:val="480"/>
      <w:marRight w:val="0"/>
      <w:marTop w:val="0"/>
      <w:marBottom w:val="0"/>
      <w:divBdr>
        <w:top w:val="none" w:sz="0" w:space="0" w:color="auto"/>
        <w:left w:val="none" w:sz="0" w:space="0" w:color="auto"/>
        <w:bottom w:val="none" w:sz="0" w:space="0" w:color="auto"/>
        <w:right w:val="none" w:sz="0" w:space="0" w:color="auto"/>
      </w:divBdr>
    </w:div>
    <w:div w:id="1165318730">
      <w:marLeft w:val="480"/>
      <w:marRight w:val="0"/>
      <w:marTop w:val="0"/>
      <w:marBottom w:val="0"/>
      <w:divBdr>
        <w:top w:val="none" w:sz="0" w:space="0" w:color="auto"/>
        <w:left w:val="none" w:sz="0" w:space="0" w:color="auto"/>
        <w:bottom w:val="none" w:sz="0" w:space="0" w:color="auto"/>
        <w:right w:val="none" w:sz="0" w:space="0" w:color="auto"/>
      </w:divBdr>
    </w:div>
    <w:div w:id="1165320948">
      <w:marLeft w:val="480"/>
      <w:marRight w:val="0"/>
      <w:marTop w:val="0"/>
      <w:marBottom w:val="0"/>
      <w:divBdr>
        <w:top w:val="none" w:sz="0" w:space="0" w:color="auto"/>
        <w:left w:val="none" w:sz="0" w:space="0" w:color="auto"/>
        <w:bottom w:val="none" w:sz="0" w:space="0" w:color="auto"/>
        <w:right w:val="none" w:sz="0" w:space="0" w:color="auto"/>
      </w:divBdr>
    </w:div>
    <w:div w:id="1165321126">
      <w:marLeft w:val="640"/>
      <w:marRight w:val="0"/>
      <w:marTop w:val="0"/>
      <w:marBottom w:val="0"/>
      <w:divBdr>
        <w:top w:val="none" w:sz="0" w:space="0" w:color="auto"/>
        <w:left w:val="none" w:sz="0" w:space="0" w:color="auto"/>
        <w:bottom w:val="none" w:sz="0" w:space="0" w:color="auto"/>
        <w:right w:val="none" w:sz="0" w:space="0" w:color="auto"/>
      </w:divBdr>
    </w:div>
    <w:div w:id="1165365794">
      <w:marLeft w:val="640"/>
      <w:marRight w:val="0"/>
      <w:marTop w:val="0"/>
      <w:marBottom w:val="0"/>
      <w:divBdr>
        <w:top w:val="none" w:sz="0" w:space="0" w:color="auto"/>
        <w:left w:val="none" w:sz="0" w:space="0" w:color="auto"/>
        <w:bottom w:val="none" w:sz="0" w:space="0" w:color="auto"/>
        <w:right w:val="none" w:sz="0" w:space="0" w:color="auto"/>
      </w:divBdr>
    </w:div>
    <w:div w:id="1165513668">
      <w:marLeft w:val="640"/>
      <w:marRight w:val="0"/>
      <w:marTop w:val="0"/>
      <w:marBottom w:val="0"/>
      <w:divBdr>
        <w:top w:val="none" w:sz="0" w:space="0" w:color="auto"/>
        <w:left w:val="none" w:sz="0" w:space="0" w:color="auto"/>
        <w:bottom w:val="none" w:sz="0" w:space="0" w:color="auto"/>
        <w:right w:val="none" w:sz="0" w:space="0" w:color="auto"/>
      </w:divBdr>
    </w:div>
    <w:div w:id="1165558960">
      <w:marLeft w:val="640"/>
      <w:marRight w:val="0"/>
      <w:marTop w:val="0"/>
      <w:marBottom w:val="0"/>
      <w:divBdr>
        <w:top w:val="none" w:sz="0" w:space="0" w:color="auto"/>
        <w:left w:val="none" w:sz="0" w:space="0" w:color="auto"/>
        <w:bottom w:val="none" w:sz="0" w:space="0" w:color="auto"/>
        <w:right w:val="none" w:sz="0" w:space="0" w:color="auto"/>
      </w:divBdr>
    </w:div>
    <w:div w:id="1165703628">
      <w:marLeft w:val="480"/>
      <w:marRight w:val="0"/>
      <w:marTop w:val="0"/>
      <w:marBottom w:val="0"/>
      <w:divBdr>
        <w:top w:val="none" w:sz="0" w:space="0" w:color="auto"/>
        <w:left w:val="none" w:sz="0" w:space="0" w:color="auto"/>
        <w:bottom w:val="none" w:sz="0" w:space="0" w:color="auto"/>
        <w:right w:val="none" w:sz="0" w:space="0" w:color="auto"/>
      </w:divBdr>
    </w:div>
    <w:div w:id="1165780267">
      <w:marLeft w:val="640"/>
      <w:marRight w:val="0"/>
      <w:marTop w:val="0"/>
      <w:marBottom w:val="0"/>
      <w:divBdr>
        <w:top w:val="none" w:sz="0" w:space="0" w:color="auto"/>
        <w:left w:val="none" w:sz="0" w:space="0" w:color="auto"/>
        <w:bottom w:val="none" w:sz="0" w:space="0" w:color="auto"/>
        <w:right w:val="none" w:sz="0" w:space="0" w:color="auto"/>
      </w:divBdr>
    </w:div>
    <w:div w:id="1165899551">
      <w:marLeft w:val="640"/>
      <w:marRight w:val="0"/>
      <w:marTop w:val="0"/>
      <w:marBottom w:val="0"/>
      <w:divBdr>
        <w:top w:val="none" w:sz="0" w:space="0" w:color="auto"/>
        <w:left w:val="none" w:sz="0" w:space="0" w:color="auto"/>
        <w:bottom w:val="none" w:sz="0" w:space="0" w:color="auto"/>
        <w:right w:val="none" w:sz="0" w:space="0" w:color="auto"/>
      </w:divBdr>
    </w:div>
    <w:div w:id="1165970617">
      <w:marLeft w:val="480"/>
      <w:marRight w:val="0"/>
      <w:marTop w:val="0"/>
      <w:marBottom w:val="0"/>
      <w:divBdr>
        <w:top w:val="none" w:sz="0" w:space="0" w:color="auto"/>
        <w:left w:val="none" w:sz="0" w:space="0" w:color="auto"/>
        <w:bottom w:val="none" w:sz="0" w:space="0" w:color="auto"/>
        <w:right w:val="none" w:sz="0" w:space="0" w:color="auto"/>
      </w:divBdr>
    </w:div>
    <w:div w:id="1165977580">
      <w:marLeft w:val="640"/>
      <w:marRight w:val="0"/>
      <w:marTop w:val="0"/>
      <w:marBottom w:val="0"/>
      <w:divBdr>
        <w:top w:val="none" w:sz="0" w:space="0" w:color="auto"/>
        <w:left w:val="none" w:sz="0" w:space="0" w:color="auto"/>
        <w:bottom w:val="none" w:sz="0" w:space="0" w:color="auto"/>
        <w:right w:val="none" w:sz="0" w:space="0" w:color="auto"/>
      </w:divBdr>
    </w:div>
    <w:div w:id="1166018376">
      <w:marLeft w:val="480"/>
      <w:marRight w:val="0"/>
      <w:marTop w:val="0"/>
      <w:marBottom w:val="0"/>
      <w:divBdr>
        <w:top w:val="none" w:sz="0" w:space="0" w:color="auto"/>
        <w:left w:val="none" w:sz="0" w:space="0" w:color="auto"/>
        <w:bottom w:val="none" w:sz="0" w:space="0" w:color="auto"/>
        <w:right w:val="none" w:sz="0" w:space="0" w:color="auto"/>
      </w:divBdr>
    </w:div>
    <w:div w:id="1166048752">
      <w:marLeft w:val="480"/>
      <w:marRight w:val="0"/>
      <w:marTop w:val="0"/>
      <w:marBottom w:val="0"/>
      <w:divBdr>
        <w:top w:val="none" w:sz="0" w:space="0" w:color="auto"/>
        <w:left w:val="none" w:sz="0" w:space="0" w:color="auto"/>
        <w:bottom w:val="none" w:sz="0" w:space="0" w:color="auto"/>
        <w:right w:val="none" w:sz="0" w:space="0" w:color="auto"/>
      </w:divBdr>
    </w:div>
    <w:div w:id="1166163697">
      <w:marLeft w:val="480"/>
      <w:marRight w:val="0"/>
      <w:marTop w:val="0"/>
      <w:marBottom w:val="0"/>
      <w:divBdr>
        <w:top w:val="none" w:sz="0" w:space="0" w:color="auto"/>
        <w:left w:val="none" w:sz="0" w:space="0" w:color="auto"/>
        <w:bottom w:val="none" w:sz="0" w:space="0" w:color="auto"/>
        <w:right w:val="none" w:sz="0" w:space="0" w:color="auto"/>
      </w:divBdr>
    </w:div>
    <w:div w:id="1166282999">
      <w:marLeft w:val="640"/>
      <w:marRight w:val="0"/>
      <w:marTop w:val="0"/>
      <w:marBottom w:val="0"/>
      <w:divBdr>
        <w:top w:val="none" w:sz="0" w:space="0" w:color="auto"/>
        <w:left w:val="none" w:sz="0" w:space="0" w:color="auto"/>
        <w:bottom w:val="none" w:sz="0" w:space="0" w:color="auto"/>
        <w:right w:val="none" w:sz="0" w:space="0" w:color="auto"/>
      </w:divBdr>
    </w:div>
    <w:div w:id="1166360870">
      <w:marLeft w:val="640"/>
      <w:marRight w:val="0"/>
      <w:marTop w:val="0"/>
      <w:marBottom w:val="0"/>
      <w:divBdr>
        <w:top w:val="none" w:sz="0" w:space="0" w:color="auto"/>
        <w:left w:val="none" w:sz="0" w:space="0" w:color="auto"/>
        <w:bottom w:val="none" w:sz="0" w:space="0" w:color="auto"/>
        <w:right w:val="none" w:sz="0" w:space="0" w:color="auto"/>
      </w:divBdr>
    </w:div>
    <w:div w:id="1166438456">
      <w:marLeft w:val="640"/>
      <w:marRight w:val="0"/>
      <w:marTop w:val="0"/>
      <w:marBottom w:val="0"/>
      <w:divBdr>
        <w:top w:val="none" w:sz="0" w:space="0" w:color="auto"/>
        <w:left w:val="none" w:sz="0" w:space="0" w:color="auto"/>
        <w:bottom w:val="none" w:sz="0" w:space="0" w:color="auto"/>
        <w:right w:val="none" w:sz="0" w:space="0" w:color="auto"/>
      </w:divBdr>
    </w:div>
    <w:div w:id="1166507829">
      <w:marLeft w:val="640"/>
      <w:marRight w:val="0"/>
      <w:marTop w:val="0"/>
      <w:marBottom w:val="0"/>
      <w:divBdr>
        <w:top w:val="none" w:sz="0" w:space="0" w:color="auto"/>
        <w:left w:val="none" w:sz="0" w:space="0" w:color="auto"/>
        <w:bottom w:val="none" w:sz="0" w:space="0" w:color="auto"/>
        <w:right w:val="none" w:sz="0" w:space="0" w:color="auto"/>
      </w:divBdr>
    </w:div>
    <w:div w:id="1166552317">
      <w:marLeft w:val="640"/>
      <w:marRight w:val="0"/>
      <w:marTop w:val="0"/>
      <w:marBottom w:val="0"/>
      <w:divBdr>
        <w:top w:val="none" w:sz="0" w:space="0" w:color="auto"/>
        <w:left w:val="none" w:sz="0" w:space="0" w:color="auto"/>
        <w:bottom w:val="none" w:sz="0" w:space="0" w:color="auto"/>
        <w:right w:val="none" w:sz="0" w:space="0" w:color="auto"/>
      </w:divBdr>
    </w:div>
    <w:div w:id="1166556890">
      <w:marLeft w:val="480"/>
      <w:marRight w:val="0"/>
      <w:marTop w:val="0"/>
      <w:marBottom w:val="0"/>
      <w:divBdr>
        <w:top w:val="none" w:sz="0" w:space="0" w:color="auto"/>
        <w:left w:val="none" w:sz="0" w:space="0" w:color="auto"/>
        <w:bottom w:val="none" w:sz="0" w:space="0" w:color="auto"/>
        <w:right w:val="none" w:sz="0" w:space="0" w:color="auto"/>
      </w:divBdr>
    </w:div>
    <w:div w:id="1166556904">
      <w:marLeft w:val="640"/>
      <w:marRight w:val="0"/>
      <w:marTop w:val="0"/>
      <w:marBottom w:val="0"/>
      <w:divBdr>
        <w:top w:val="none" w:sz="0" w:space="0" w:color="auto"/>
        <w:left w:val="none" w:sz="0" w:space="0" w:color="auto"/>
        <w:bottom w:val="none" w:sz="0" w:space="0" w:color="auto"/>
        <w:right w:val="none" w:sz="0" w:space="0" w:color="auto"/>
      </w:divBdr>
    </w:div>
    <w:div w:id="1166558258">
      <w:marLeft w:val="480"/>
      <w:marRight w:val="0"/>
      <w:marTop w:val="0"/>
      <w:marBottom w:val="0"/>
      <w:divBdr>
        <w:top w:val="none" w:sz="0" w:space="0" w:color="auto"/>
        <w:left w:val="none" w:sz="0" w:space="0" w:color="auto"/>
        <w:bottom w:val="none" w:sz="0" w:space="0" w:color="auto"/>
        <w:right w:val="none" w:sz="0" w:space="0" w:color="auto"/>
      </w:divBdr>
    </w:div>
    <w:div w:id="1166625482">
      <w:marLeft w:val="640"/>
      <w:marRight w:val="0"/>
      <w:marTop w:val="0"/>
      <w:marBottom w:val="0"/>
      <w:divBdr>
        <w:top w:val="none" w:sz="0" w:space="0" w:color="auto"/>
        <w:left w:val="none" w:sz="0" w:space="0" w:color="auto"/>
        <w:bottom w:val="none" w:sz="0" w:space="0" w:color="auto"/>
        <w:right w:val="none" w:sz="0" w:space="0" w:color="auto"/>
      </w:divBdr>
    </w:div>
    <w:div w:id="1166627391">
      <w:marLeft w:val="640"/>
      <w:marRight w:val="0"/>
      <w:marTop w:val="0"/>
      <w:marBottom w:val="0"/>
      <w:divBdr>
        <w:top w:val="none" w:sz="0" w:space="0" w:color="auto"/>
        <w:left w:val="none" w:sz="0" w:space="0" w:color="auto"/>
        <w:bottom w:val="none" w:sz="0" w:space="0" w:color="auto"/>
        <w:right w:val="none" w:sz="0" w:space="0" w:color="auto"/>
      </w:divBdr>
    </w:div>
    <w:div w:id="1166632060">
      <w:marLeft w:val="480"/>
      <w:marRight w:val="0"/>
      <w:marTop w:val="0"/>
      <w:marBottom w:val="0"/>
      <w:divBdr>
        <w:top w:val="none" w:sz="0" w:space="0" w:color="auto"/>
        <w:left w:val="none" w:sz="0" w:space="0" w:color="auto"/>
        <w:bottom w:val="none" w:sz="0" w:space="0" w:color="auto"/>
        <w:right w:val="none" w:sz="0" w:space="0" w:color="auto"/>
      </w:divBdr>
    </w:div>
    <w:div w:id="1166672226">
      <w:marLeft w:val="640"/>
      <w:marRight w:val="0"/>
      <w:marTop w:val="0"/>
      <w:marBottom w:val="0"/>
      <w:divBdr>
        <w:top w:val="none" w:sz="0" w:space="0" w:color="auto"/>
        <w:left w:val="none" w:sz="0" w:space="0" w:color="auto"/>
        <w:bottom w:val="none" w:sz="0" w:space="0" w:color="auto"/>
        <w:right w:val="none" w:sz="0" w:space="0" w:color="auto"/>
      </w:divBdr>
    </w:div>
    <w:div w:id="1166703094">
      <w:marLeft w:val="640"/>
      <w:marRight w:val="0"/>
      <w:marTop w:val="0"/>
      <w:marBottom w:val="0"/>
      <w:divBdr>
        <w:top w:val="none" w:sz="0" w:space="0" w:color="auto"/>
        <w:left w:val="none" w:sz="0" w:space="0" w:color="auto"/>
        <w:bottom w:val="none" w:sz="0" w:space="0" w:color="auto"/>
        <w:right w:val="none" w:sz="0" w:space="0" w:color="auto"/>
      </w:divBdr>
    </w:div>
    <w:div w:id="1166746915">
      <w:marLeft w:val="480"/>
      <w:marRight w:val="0"/>
      <w:marTop w:val="0"/>
      <w:marBottom w:val="0"/>
      <w:divBdr>
        <w:top w:val="none" w:sz="0" w:space="0" w:color="auto"/>
        <w:left w:val="none" w:sz="0" w:space="0" w:color="auto"/>
        <w:bottom w:val="none" w:sz="0" w:space="0" w:color="auto"/>
        <w:right w:val="none" w:sz="0" w:space="0" w:color="auto"/>
      </w:divBdr>
    </w:div>
    <w:div w:id="1166748568">
      <w:marLeft w:val="480"/>
      <w:marRight w:val="0"/>
      <w:marTop w:val="0"/>
      <w:marBottom w:val="0"/>
      <w:divBdr>
        <w:top w:val="none" w:sz="0" w:space="0" w:color="auto"/>
        <w:left w:val="none" w:sz="0" w:space="0" w:color="auto"/>
        <w:bottom w:val="none" w:sz="0" w:space="0" w:color="auto"/>
        <w:right w:val="none" w:sz="0" w:space="0" w:color="auto"/>
      </w:divBdr>
    </w:div>
    <w:div w:id="1166752024">
      <w:marLeft w:val="640"/>
      <w:marRight w:val="0"/>
      <w:marTop w:val="0"/>
      <w:marBottom w:val="0"/>
      <w:divBdr>
        <w:top w:val="none" w:sz="0" w:space="0" w:color="auto"/>
        <w:left w:val="none" w:sz="0" w:space="0" w:color="auto"/>
        <w:bottom w:val="none" w:sz="0" w:space="0" w:color="auto"/>
        <w:right w:val="none" w:sz="0" w:space="0" w:color="auto"/>
      </w:divBdr>
    </w:div>
    <w:div w:id="1166898193">
      <w:marLeft w:val="640"/>
      <w:marRight w:val="0"/>
      <w:marTop w:val="0"/>
      <w:marBottom w:val="0"/>
      <w:divBdr>
        <w:top w:val="none" w:sz="0" w:space="0" w:color="auto"/>
        <w:left w:val="none" w:sz="0" w:space="0" w:color="auto"/>
        <w:bottom w:val="none" w:sz="0" w:space="0" w:color="auto"/>
        <w:right w:val="none" w:sz="0" w:space="0" w:color="auto"/>
      </w:divBdr>
    </w:div>
    <w:div w:id="1166941041">
      <w:marLeft w:val="640"/>
      <w:marRight w:val="0"/>
      <w:marTop w:val="0"/>
      <w:marBottom w:val="0"/>
      <w:divBdr>
        <w:top w:val="none" w:sz="0" w:space="0" w:color="auto"/>
        <w:left w:val="none" w:sz="0" w:space="0" w:color="auto"/>
        <w:bottom w:val="none" w:sz="0" w:space="0" w:color="auto"/>
        <w:right w:val="none" w:sz="0" w:space="0" w:color="auto"/>
      </w:divBdr>
    </w:div>
    <w:div w:id="1167134366">
      <w:marLeft w:val="640"/>
      <w:marRight w:val="0"/>
      <w:marTop w:val="0"/>
      <w:marBottom w:val="0"/>
      <w:divBdr>
        <w:top w:val="none" w:sz="0" w:space="0" w:color="auto"/>
        <w:left w:val="none" w:sz="0" w:space="0" w:color="auto"/>
        <w:bottom w:val="none" w:sz="0" w:space="0" w:color="auto"/>
        <w:right w:val="none" w:sz="0" w:space="0" w:color="auto"/>
      </w:divBdr>
    </w:div>
    <w:div w:id="1167288133">
      <w:marLeft w:val="640"/>
      <w:marRight w:val="0"/>
      <w:marTop w:val="0"/>
      <w:marBottom w:val="0"/>
      <w:divBdr>
        <w:top w:val="none" w:sz="0" w:space="0" w:color="auto"/>
        <w:left w:val="none" w:sz="0" w:space="0" w:color="auto"/>
        <w:bottom w:val="none" w:sz="0" w:space="0" w:color="auto"/>
        <w:right w:val="none" w:sz="0" w:space="0" w:color="auto"/>
      </w:divBdr>
    </w:div>
    <w:div w:id="1167288757">
      <w:marLeft w:val="640"/>
      <w:marRight w:val="0"/>
      <w:marTop w:val="0"/>
      <w:marBottom w:val="0"/>
      <w:divBdr>
        <w:top w:val="none" w:sz="0" w:space="0" w:color="auto"/>
        <w:left w:val="none" w:sz="0" w:space="0" w:color="auto"/>
        <w:bottom w:val="none" w:sz="0" w:space="0" w:color="auto"/>
        <w:right w:val="none" w:sz="0" w:space="0" w:color="auto"/>
      </w:divBdr>
    </w:div>
    <w:div w:id="1167475131">
      <w:marLeft w:val="640"/>
      <w:marRight w:val="0"/>
      <w:marTop w:val="0"/>
      <w:marBottom w:val="0"/>
      <w:divBdr>
        <w:top w:val="none" w:sz="0" w:space="0" w:color="auto"/>
        <w:left w:val="none" w:sz="0" w:space="0" w:color="auto"/>
        <w:bottom w:val="none" w:sz="0" w:space="0" w:color="auto"/>
        <w:right w:val="none" w:sz="0" w:space="0" w:color="auto"/>
      </w:divBdr>
    </w:div>
    <w:div w:id="1167476418">
      <w:marLeft w:val="480"/>
      <w:marRight w:val="0"/>
      <w:marTop w:val="0"/>
      <w:marBottom w:val="0"/>
      <w:divBdr>
        <w:top w:val="none" w:sz="0" w:space="0" w:color="auto"/>
        <w:left w:val="none" w:sz="0" w:space="0" w:color="auto"/>
        <w:bottom w:val="none" w:sz="0" w:space="0" w:color="auto"/>
        <w:right w:val="none" w:sz="0" w:space="0" w:color="auto"/>
      </w:divBdr>
    </w:div>
    <w:div w:id="1167483172">
      <w:marLeft w:val="640"/>
      <w:marRight w:val="0"/>
      <w:marTop w:val="0"/>
      <w:marBottom w:val="0"/>
      <w:divBdr>
        <w:top w:val="none" w:sz="0" w:space="0" w:color="auto"/>
        <w:left w:val="none" w:sz="0" w:space="0" w:color="auto"/>
        <w:bottom w:val="none" w:sz="0" w:space="0" w:color="auto"/>
        <w:right w:val="none" w:sz="0" w:space="0" w:color="auto"/>
      </w:divBdr>
    </w:div>
    <w:div w:id="1167525889">
      <w:marLeft w:val="480"/>
      <w:marRight w:val="0"/>
      <w:marTop w:val="0"/>
      <w:marBottom w:val="0"/>
      <w:divBdr>
        <w:top w:val="none" w:sz="0" w:space="0" w:color="auto"/>
        <w:left w:val="none" w:sz="0" w:space="0" w:color="auto"/>
        <w:bottom w:val="none" w:sz="0" w:space="0" w:color="auto"/>
        <w:right w:val="none" w:sz="0" w:space="0" w:color="auto"/>
      </w:divBdr>
    </w:div>
    <w:div w:id="1167553776">
      <w:marLeft w:val="480"/>
      <w:marRight w:val="0"/>
      <w:marTop w:val="0"/>
      <w:marBottom w:val="0"/>
      <w:divBdr>
        <w:top w:val="none" w:sz="0" w:space="0" w:color="auto"/>
        <w:left w:val="none" w:sz="0" w:space="0" w:color="auto"/>
        <w:bottom w:val="none" w:sz="0" w:space="0" w:color="auto"/>
        <w:right w:val="none" w:sz="0" w:space="0" w:color="auto"/>
      </w:divBdr>
    </w:div>
    <w:div w:id="1167595420">
      <w:marLeft w:val="640"/>
      <w:marRight w:val="0"/>
      <w:marTop w:val="0"/>
      <w:marBottom w:val="0"/>
      <w:divBdr>
        <w:top w:val="none" w:sz="0" w:space="0" w:color="auto"/>
        <w:left w:val="none" w:sz="0" w:space="0" w:color="auto"/>
        <w:bottom w:val="none" w:sz="0" w:space="0" w:color="auto"/>
        <w:right w:val="none" w:sz="0" w:space="0" w:color="auto"/>
      </w:divBdr>
    </w:div>
    <w:div w:id="1167597392">
      <w:marLeft w:val="640"/>
      <w:marRight w:val="0"/>
      <w:marTop w:val="0"/>
      <w:marBottom w:val="0"/>
      <w:divBdr>
        <w:top w:val="none" w:sz="0" w:space="0" w:color="auto"/>
        <w:left w:val="none" w:sz="0" w:space="0" w:color="auto"/>
        <w:bottom w:val="none" w:sz="0" w:space="0" w:color="auto"/>
        <w:right w:val="none" w:sz="0" w:space="0" w:color="auto"/>
      </w:divBdr>
    </w:div>
    <w:div w:id="1167598012">
      <w:marLeft w:val="640"/>
      <w:marRight w:val="0"/>
      <w:marTop w:val="0"/>
      <w:marBottom w:val="0"/>
      <w:divBdr>
        <w:top w:val="none" w:sz="0" w:space="0" w:color="auto"/>
        <w:left w:val="none" w:sz="0" w:space="0" w:color="auto"/>
        <w:bottom w:val="none" w:sz="0" w:space="0" w:color="auto"/>
        <w:right w:val="none" w:sz="0" w:space="0" w:color="auto"/>
      </w:divBdr>
    </w:div>
    <w:div w:id="1167674805">
      <w:marLeft w:val="640"/>
      <w:marRight w:val="0"/>
      <w:marTop w:val="0"/>
      <w:marBottom w:val="0"/>
      <w:divBdr>
        <w:top w:val="none" w:sz="0" w:space="0" w:color="auto"/>
        <w:left w:val="none" w:sz="0" w:space="0" w:color="auto"/>
        <w:bottom w:val="none" w:sz="0" w:space="0" w:color="auto"/>
        <w:right w:val="none" w:sz="0" w:space="0" w:color="auto"/>
      </w:divBdr>
    </w:div>
    <w:div w:id="1167750996">
      <w:marLeft w:val="480"/>
      <w:marRight w:val="0"/>
      <w:marTop w:val="0"/>
      <w:marBottom w:val="0"/>
      <w:divBdr>
        <w:top w:val="none" w:sz="0" w:space="0" w:color="auto"/>
        <w:left w:val="none" w:sz="0" w:space="0" w:color="auto"/>
        <w:bottom w:val="none" w:sz="0" w:space="0" w:color="auto"/>
        <w:right w:val="none" w:sz="0" w:space="0" w:color="auto"/>
      </w:divBdr>
    </w:div>
    <w:div w:id="1167790685">
      <w:marLeft w:val="480"/>
      <w:marRight w:val="0"/>
      <w:marTop w:val="0"/>
      <w:marBottom w:val="0"/>
      <w:divBdr>
        <w:top w:val="none" w:sz="0" w:space="0" w:color="auto"/>
        <w:left w:val="none" w:sz="0" w:space="0" w:color="auto"/>
        <w:bottom w:val="none" w:sz="0" w:space="0" w:color="auto"/>
        <w:right w:val="none" w:sz="0" w:space="0" w:color="auto"/>
      </w:divBdr>
    </w:div>
    <w:div w:id="1168063022">
      <w:marLeft w:val="640"/>
      <w:marRight w:val="0"/>
      <w:marTop w:val="0"/>
      <w:marBottom w:val="0"/>
      <w:divBdr>
        <w:top w:val="none" w:sz="0" w:space="0" w:color="auto"/>
        <w:left w:val="none" w:sz="0" w:space="0" w:color="auto"/>
        <w:bottom w:val="none" w:sz="0" w:space="0" w:color="auto"/>
        <w:right w:val="none" w:sz="0" w:space="0" w:color="auto"/>
      </w:divBdr>
    </w:div>
    <w:div w:id="1168251192">
      <w:marLeft w:val="640"/>
      <w:marRight w:val="0"/>
      <w:marTop w:val="0"/>
      <w:marBottom w:val="0"/>
      <w:divBdr>
        <w:top w:val="none" w:sz="0" w:space="0" w:color="auto"/>
        <w:left w:val="none" w:sz="0" w:space="0" w:color="auto"/>
        <w:bottom w:val="none" w:sz="0" w:space="0" w:color="auto"/>
        <w:right w:val="none" w:sz="0" w:space="0" w:color="auto"/>
      </w:divBdr>
    </w:div>
    <w:div w:id="1168251761">
      <w:marLeft w:val="640"/>
      <w:marRight w:val="0"/>
      <w:marTop w:val="0"/>
      <w:marBottom w:val="0"/>
      <w:divBdr>
        <w:top w:val="none" w:sz="0" w:space="0" w:color="auto"/>
        <w:left w:val="none" w:sz="0" w:space="0" w:color="auto"/>
        <w:bottom w:val="none" w:sz="0" w:space="0" w:color="auto"/>
        <w:right w:val="none" w:sz="0" w:space="0" w:color="auto"/>
      </w:divBdr>
    </w:div>
    <w:div w:id="1168327823">
      <w:marLeft w:val="640"/>
      <w:marRight w:val="0"/>
      <w:marTop w:val="0"/>
      <w:marBottom w:val="0"/>
      <w:divBdr>
        <w:top w:val="none" w:sz="0" w:space="0" w:color="auto"/>
        <w:left w:val="none" w:sz="0" w:space="0" w:color="auto"/>
        <w:bottom w:val="none" w:sz="0" w:space="0" w:color="auto"/>
        <w:right w:val="none" w:sz="0" w:space="0" w:color="auto"/>
      </w:divBdr>
    </w:div>
    <w:div w:id="1168406052">
      <w:marLeft w:val="480"/>
      <w:marRight w:val="0"/>
      <w:marTop w:val="0"/>
      <w:marBottom w:val="0"/>
      <w:divBdr>
        <w:top w:val="none" w:sz="0" w:space="0" w:color="auto"/>
        <w:left w:val="none" w:sz="0" w:space="0" w:color="auto"/>
        <w:bottom w:val="none" w:sz="0" w:space="0" w:color="auto"/>
        <w:right w:val="none" w:sz="0" w:space="0" w:color="auto"/>
      </w:divBdr>
    </w:div>
    <w:div w:id="1168666734">
      <w:marLeft w:val="480"/>
      <w:marRight w:val="0"/>
      <w:marTop w:val="0"/>
      <w:marBottom w:val="0"/>
      <w:divBdr>
        <w:top w:val="none" w:sz="0" w:space="0" w:color="auto"/>
        <w:left w:val="none" w:sz="0" w:space="0" w:color="auto"/>
        <w:bottom w:val="none" w:sz="0" w:space="0" w:color="auto"/>
        <w:right w:val="none" w:sz="0" w:space="0" w:color="auto"/>
      </w:divBdr>
    </w:div>
    <w:div w:id="1168788470">
      <w:marLeft w:val="640"/>
      <w:marRight w:val="0"/>
      <w:marTop w:val="0"/>
      <w:marBottom w:val="0"/>
      <w:divBdr>
        <w:top w:val="none" w:sz="0" w:space="0" w:color="auto"/>
        <w:left w:val="none" w:sz="0" w:space="0" w:color="auto"/>
        <w:bottom w:val="none" w:sz="0" w:space="0" w:color="auto"/>
        <w:right w:val="none" w:sz="0" w:space="0" w:color="auto"/>
      </w:divBdr>
    </w:div>
    <w:div w:id="1168793156">
      <w:marLeft w:val="480"/>
      <w:marRight w:val="0"/>
      <w:marTop w:val="0"/>
      <w:marBottom w:val="0"/>
      <w:divBdr>
        <w:top w:val="none" w:sz="0" w:space="0" w:color="auto"/>
        <w:left w:val="none" w:sz="0" w:space="0" w:color="auto"/>
        <w:bottom w:val="none" w:sz="0" w:space="0" w:color="auto"/>
        <w:right w:val="none" w:sz="0" w:space="0" w:color="auto"/>
      </w:divBdr>
    </w:div>
    <w:div w:id="1168867028">
      <w:marLeft w:val="480"/>
      <w:marRight w:val="0"/>
      <w:marTop w:val="0"/>
      <w:marBottom w:val="0"/>
      <w:divBdr>
        <w:top w:val="none" w:sz="0" w:space="0" w:color="auto"/>
        <w:left w:val="none" w:sz="0" w:space="0" w:color="auto"/>
        <w:bottom w:val="none" w:sz="0" w:space="0" w:color="auto"/>
        <w:right w:val="none" w:sz="0" w:space="0" w:color="auto"/>
      </w:divBdr>
    </w:div>
    <w:div w:id="1168903124">
      <w:marLeft w:val="640"/>
      <w:marRight w:val="0"/>
      <w:marTop w:val="0"/>
      <w:marBottom w:val="0"/>
      <w:divBdr>
        <w:top w:val="none" w:sz="0" w:space="0" w:color="auto"/>
        <w:left w:val="none" w:sz="0" w:space="0" w:color="auto"/>
        <w:bottom w:val="none" w:sz="0" w:space="0" w:color="auto"/>
        <w:right w:val="none" w:sz="0" w:space="0" w:color="auto"/>
      </w:divBdr>
    </w:div>
    <w:div w:id="1168904591">
      <w:marLeft w:val="480"/>
      <w:marRight w:val="0"/>
      <w:marTop w:val="0"/>
      <w:marBottom w:val="0"/>
      <w:divBdr>
        <w:top w:val="none" w:sz="0" w:space="0" w:color="auto"/>
        <w:left w:val="none" w:sz="0" w:space="0" w:color="auto"/>
        <w:bottom w:val="none" w:sz="0" w:space="0" w:color="auto"/>
        <w:right w:val="none" w:sz="0" w:space="0" w:color="auto"/>
      </w:divBdr>
    </w:div>
    <w:div w:id="1169057511">
      <w:marLeft w:val="480"/>
      <w:marRight w:val="0"/>
      <w:marTop w:val="0"/>
      <w:marBottom w:val="0"/>
      <w:divBdr>
        <w:top w:val="none" w:sz="0" w:space="0" w:color="auto"/>
        <w:left w:val="none" w:sz="0" w:space="0" w:color="auto"/>
        <w:bottom w:val="none" w:sz="0" w:space="0" w:color="auto"/>
        <w:right w:val="none" w:sz="0" w:space="0" w:color="auto"/>
      </w:divBdr>
    </w:div>
    <w:div w:id="1169175687">
      <w:marLeft w:val="480"/>
      <w:marRight w:val="0"/>
      <w:marTop w:val="0"/>
      <w:marBottom w:val="0"/>
      <w:divBdr>
        <w:top w:val="none" w:sz="0" w:space="0" w:color="auto"/>
        <w:left w:val="none" w:sz="0" w:space="0" w:color="auto"/>
        <w:bottom w:val="none" w:sz="0" w:space="0" w:color="auto"/>
        <w:right w:val="none" w:sz="0" w:space="0" w:color="auto"/>
      </w:divBdr>
    </w:div>
    <w:div w:id="1169179288">
      <w:marLeft w:val="480"/>
      <w:marRight w:val="0"/>
      <w:marTop w:val="0"/>
      <w:marBottom w:val="0"/>
      <w:divBdr>
        <w:top w:val="none" w:sz="0" w:space="0" w:color="auto"/>
        <w:left w:val="none" w:sz="0" w:space="0" w:color="auto"/>
        <w:bottom w:val="none" w:sz="0" w:space="0" w:color="auto"/>
        <w:right w:val="none" w:sz="0" w:space="0" w:color="auto"/>
      </w:divBdr>
    </w:div>
    <w:div w:id="1169297468">
      <w:marLeft w:val="640"/>
      <w:marRight w:val="0"/>
      <w:marTop w:val="0"/>
      <w:marBottom w:val="0"/>
      <w:divBdr>
        <w:top w:val="none" w:sz="0" w:space="0" w:color="auto"/>
        <w:left w:val="none" w:sz="0" w:space="0" w:color="auto"/>
        <w:bottom w:val="none" w:sz="0" w:space="0" w:color="auto"/>
        <w:right w:val="none" w:sz="0" w:space="0" w:color="auto"/>
      </w:divBdr>
    </w:div>
    <w:div w:id="1169439472">
      <w:marLeft w:val="640"/>
      <w:marRight w:val="0"/>
      <w:marTop w:val="0"/>
      <w:marBottom w:val="0"/>
      <w:divBdr>
        <w:top w:val="none" w:sz="0" w:space="0" w:color="auto"/>
        <w:left w:val="none" w:sz="0" w:space="0" w:color="auto"/>
        <w:bottom w:val="none" w:sz="0" w:space="0" w:color="auto"/>
        <w:right w:val="none" w:sz="0" w:space="0" w:color="auto"/>
      </w:divBdr>
    </w:div>
    <w:div w:id="1169439951">
      <w:marLeft w:val="480"/>
      <w:marRight w:val="0"/>
      <w:marTop w:val="0"/>
      <w:marBottom w:val="0"/>
      <w:divBdr>
        <w:top w:val="none" w:sz="0" w:space="0" w:color="auto"/>
        <w:left w:val="none" w:sz="0" w:space="0" w:color="auto"/>
        <w:bottom w:val="none" w:sz="0" w:space="0" w:color="auto"/>
        <w:right w:val="none" w:sz="0" w:space="0" w:color="auto"/>
      </w:divBdr>
    </w:div>
    <w:div w:id="1169447624">
      <w:marLeft w:val="640"/>
      <w:marRight w:val="0"/>
      <w:marTop w:val="0"/>
      <w:marBottom w:val="0"/>
      <w:divBdr>
        <w:top w:val="none" w:sz="0" w:space="0" w:color="auto"/>
        <w:left w:val="none" w:sz="0" w:space="0" w:color="auto"/>
        <w:bottom w:val="none" w:sz="0" w:space="0" w:color="auto"/>
        <w:right w:val="none" w:sz="0" w:space="0" w:color="auto"/>
      </w:divBdr>
    </w:div>
    <w:div w:id="1169491698">
      <w:marLeft w:val="640"/>
      <w:marRight w:val="0"/>
      <w:marTop w:val="0"/>
      <w:marBottom w:val="0"/>
      <w:divBdr>
        <w:top w:val="none" w:sz="0" w:space="0" w:color="auto"/>
        <w:left w:val="none" w:sz="0" w:space="0" w:color="auto"/>
        <w:bottom w:val="none" w:sz="0" w:space="0" w:color="auto"/>
        <w:right w:val="none" w:sz="0" w:space="0" w:color="auto"/>
      </w:divBdr>
    </w:div>
    <w:div w:id="1169564678">
      <w:marLeft w:val="640"/>
      <w:marRight w:val="0"/>
      <w:marTop w:val="0"/>
      <w:marBottom w:val="0"/>
      <w:divBdr>
        <w:top w:val="none" w:sz="0" w:space="0" w:color="auto"/>
        <w:left w:val="none" w:sz="0" w:space="0" w:color="auto"/>
        <w:bottom w:val="none" w:sz="0" w:space="0" w:color="auto"/>
        <w:right w:val="none" w:sz="0" w:space="0" w:color="auto"/>
      </w:divBdr>
    </w:div>
    <w:div w:id="1169639228">
      <w:marLeft w:val="640"/>
      <w:marRight w:val="0"/>
      <w:marTop w:val="0"/>
      <w:marBottom w:val="0"/>
      <w:divBdr>
        <w:top w:val="none" w:sz="0" w:space="0" w:color="auto"/>
        <w:left w:val="none" w:sz="0" w:space="0" w:color="auto"/>
        <w:bottom w:val="none" w:sz="0" w:space="0" w:color="auto"/>
        <w:right w:val="none" w:sz="0" w:space="0" w:color="auto"/>
      </w:divBdr>
    </w:div>
    <w:div w:id="1169755890">
      <w:marLeft w:val="640"/>
      <w:marRight w:val="0"/>
      <w:marTop w:val="0"/>
      <w:marBottom w:val="0"/>
      <w:divBdr>
        <w:top w:val="none" w:sz="0" w:space="0" w:color="auto"/>
        <w:left w:val="none" w:sz="0" w:space="0" w:color="auto"/>
        <w:bottom w:val="none" w:sz="0" w:space="0" w:color="auto"/>
        <w:right w:val="none" w:sz="0" w:space="0" w:color="auto"/>
      </w:divBdr>
    </w:div>
    <w:div w:id="1169906319">
      <w:marLeft w:val="640"/>
      <w:marRight w:val="0"/>
      <w:marTop w:val="0"/>
      <w:marBottom w:val="0"/>
      <w:divBdr>
        <w:top w:val="none" w:sz="0" w:space="0" w:color="auto"/>
        <w:left w:val="none" w:sz="0" w:space="0" w:color="auto"/>
        <w:bottom w:val="none" w:sz="0" w:space="0" w:color="auto"/>
        <w:right w:val="none" w:sz="0" w:space="0" w:color="auto"/>
      </w:divBdr>
    </w:div>
    <w:div w:id="1169949005">
      <w:marLeft w:val="640"/>
      <w:marRight w:val="0"/>
      <w:marTop w:val="0"/>
      <w:marBottom w:val="0"/>
      <w:divBdr>
        <w:top w:val="none" w:sz="0" w:space="0" w:color="auto"/>
        <w:left w:val="none" w:sz="0" w:space="0" w:color="auto"/>
        <w:bottom w:val="none" w:sz="0" w:space="0" w:color="auto"/>
        <w:right w:val="none" w:sz="0" w:space="0" w:color="auto"/>
      </w:divBdr>
    </w:div>
    <w:div w:id="1169951260">
      <w:marLeft w:val="640"/>
      <w:marRight w:val="0"/>
      <w:marTop w:val="0"/>
      <w:marBottom w:val="0"/>
      <w:divBdr>
        <w:top w:val="none" w:sz="0" w:space="0" w:color="auto"/>
        <w:left w:val="none" w:sz="0" w:space="0" w:color="auto"/>
        <w:bottom w:val="none" w:sz="0" w:space="0" w:color="auto"/>
        <w:right w:val="none" w:sz="0" w:space="0" w:color="auto"/>
      </w:divBdr>
    </w:div>
    <w:div w:id="1169978940">
      <w:marLeft w:val="640"/>
      <w:marRight w:val="0"/>
      <w:marTop w:val="0"/>
      <w:marBottom w:val="0"/>
      <w:divBdr>
        <w:top w:val="none" w:sz="0" w:space="0" w:color="auto"/>
        <w:left w:val="none" w:sz="0" w:space="0" w:color="auto"/>
        <w:bottom w:val="none" w:sz="0" w:space="0" w:color="auto"/>
        <w:right w:val="none" w:sz="0" w:space="0" w:color="auto"/>
      </w:divBdr>
    </w:div>
    <w:div w:id="1170146094">
      <w:marLeft w:val="640"/>
      <w:marRight w:val="0"/>
      <w:marTop w:val="0"/>
      <w:marBottom w:val="0"/>
      <w:divBdr>
        <w:top w:val="none" w:sz="0" w:space="0" w:color="auto"/>
        <w:left w:val="none" w:sz="0" w:space="0" w:color="auto"/>
        <w:bottom w:val="none" w:sz="0" w:space="0" w:color="auto"/>
        <w:right w:val="none" w:sz="0" w:space="0" w:color="auto"/>
      </w:divBdr>
    </w:div>
    <w:div w:id="1170175637">
      <w:marLeft w:val="480"/>
      <w:marRight w:val="0"/>
      <w:marTop w:val="0"/>
      <w:marBottom w:val="0"/>
      <w:divBdr>
        <w:top w:val="none" w:sz="0" w:space="0" w:color="auto"/>
        <w:left w:val="none" w:sz="0" w:space="0" w:color="auto"/>
        <w:bottom w:val="none" w:sz="0" w:space="0" w:color="auto"/>
        <w:right w:val="none" w:sz="0" w:space="0" w:color="auto"/>
      </w:divBdr>
    </w:div>
    <w:div w:id="1170216289">
      <w:marLeft w:val="640"/>
      <w:marRight w:val="0"/>
      <w:marTop w:val="0"/>
      <w:marBottom w:val="0"/>
      <w:divBdr>
        <w:top w:val="none" w:sz="0" w:space="0" w:color="auto"/>
        <w:left w:val="none" w:sz="0" w:space="0" w:color="auto"/>
        <w:bottom w:val="none" w:sz="0" w:space="0" w:color="auto"/>
        <w:right w:val="none" w:sz="0" w:space="0" w:color="auto"/>
      </w:divBdr>
    </w:div>
    <w:div w:id="1170219882">
      <w:marLeft w:val="480"/>
      <w:marRight w:val="0"/>
      <w:marTop w:val="0"/>
      <w:marBottom w:val="0"/>
      <w:divBdr>
        <w:top w:val="none" w:sz="0" w:space="0" w:color="auto"/>
        <w:left w:val="none" w:sz="0" w:space="0" w:color="auto"/>
        <w:bottom w:val="none" w:sz="0" w:space="0" w:color="auto"/>
        <w:right w:val="none" w:sz="0" w:space="0" w:color="auto"/>
      </w:divBdr>
    </w:div>
    <w:div w:id="1170439192">
      <w:marLeft w:val="640"/>
      <w:marRight w:val="0"/>
      <w:marTop w:val="0"/>
      <w:marBottom w:val="0"/>
      <w:divBdr>
        <w:top w:val="none" w:sz="0" w:space="0" w:color="auto"/>
        <w:left w:val="none" w:sz="0" w:space="0" w:color="auto"/>
        <w:bottom w:val="none" w:sz="0" w:space="0" w:color="auto"/>
        <w:right w:val="none" w:sz="0" w:space="0" w:color="auto"/>
      </w:divBdr>
    </w:div>
    <w:div w:id="1170439218">
      <w:marLeft w:val="480"/>
      <w:marRight w:val="0"/>
      <w:marTop w:val="0"/>
      <w:marBottom w:val="0"/>
      <w:divBdr>
        <w:top w:val="none" w:sz="0" w:space="0" w:color="auto"/>
        <w:left w:val="none" w:sz="0" w:space="0" w:color="auto"/>
        <w:bottom w:val="none" w:sz="0" w:space="0" w:color="auto"/>
        <w:right w:val="none" w:sz="0" w:space="0" w:color="auto"/>
      </w:divBdr>
    </w:div>
    <w:div w:id="1170557075">
      <w:marLeft w:val="480"/>
      <w:marRight w:val="0"/>
      <w:marTop w:val="0"/>
      <w:marBottom w:val="0"/>
      <w:divBdr>
        <w:top w:val="none" w:sz="0" w:space="0" w:color="auto"/>
        <w:left w:val="none" w:sz="0" w:space="0" w:color="auto"/>
        <w:bottom w:val="none" w:sz="0" w:space="0" w:color="auto"/>
        <w:right w:val="none" w:sz="0" w:space="0" w:color="auto"/>
      </w:divBdr>
    </w:div>
    <w:div w:id="1170562730">
      <w:marLeft w:val="640"/>
      <w:marRight w:val="0"/>
      <w:marTop w:val="0"/>
      <w:marBottom w:val="0"/>
      <w:divBdr>
        <w:top w:val="none" w:sz="0" w:space="0" w:color="auto"/>
        <w:left w:val="none" w:sz="0" w:space="0" w:color="auto"/>
        <w:bottom w:val="none" w:sz="0" w:space="0" w:color="auto"/>
        <w:right w:val="none" w:sz="0" w:space="0" w:color="auto"/>
      </w:divBdr>
    </w:div>
    <w:div w:id="1170565244">
      <w:marLeft w:val="480"/>
      <w:marRight w:val="0"/>
      <w:marTop w:val="0"/>
      <w:marBottom w:val="0"/>
      <w:divBdr>
        <w:top w:val="none" w:sz="0" w:space="0" w:color="auto"/>
        <w:left w:val="none" w:sz="0" w:space="0" w:color="auto"/>
        <w:bottom w:val="none" w:sz="0" w:space="0" w:color="auto"/>
        <w:right w:val="none" w:sz="0" w:space="0" w:color="auto"/>
      </w:divBdr>
    </w:div>
    <w:div w:id="1170634463">
      <w:marLeft w:val="640"/>
      <w:marRight w:val="0"/>
      <w:marTop w:val="0"/>
      <w:marBottom w:val="0"/>
      <w:divBdr>
        <w:top w:val="none" w:sz="0" w:space="0" w:color="auto"/>
        <w:left w:val="none" w:sz="0" w:space="0" w:color="auto"/>
        <w:bottom w:val="none" w:sz="0" w:space="0" w:color="auto"/>
        <w:right w:val="none" w:sz="0" w:space="0" w:color="auto"/>
      </w:divBdr>
    </w:div>
    <w:div w:id="1170677338">
      <w:marLeft w:val="640"/>
      <w:marRight w:val="0"/>
      <w:marTop w:val="0"/>
      <w:marBottom w:val="0"/>
      <w:divBdr>
        <w:top w:val="none" w:sz="0" w:space="0" w:color="auto"/>
        <w:left w:val="none" w:sz="0" w:space="0" w:color="auto"/>
        <w:bottom w:val="none" w:sz="0" w:space="0" w:color="auto"/>
        <w:right w:val="none" w:sz="0" w:space="0" w:color="auto"/>
      </w:divBdr>
    </w:div>
    <w:div w:id="1170678943">
      <w:marLeft w:val="640"/>
      <w:marRight w:val="0"/>
      <w:marTop w:val="0"/>
      <w:marBottom w:val="0"/>
      <w:divBdr>
        <w:top w:val="none" w:sz="0" w:space="0" w:color="auto"/>
        <w:left w:val="none" w:sz="0" w:space="0" w:color="auto"/>
        <w:bottom w:val="none" w:sz="0" w:space="0" w:color="auto"/>
        <w:right w:val="none" w:sz="0" w:space="0" w:color="auto"/>
      </w:divBdr>
    </w:div>
    <w:div w:id="1170751307">
      <w:marLeft w:val="640"/>
      <w:marRight w:val="0"/>
      <w:marTop w:val="0"/>
      <w:marBottom w:val="0"/>
      <w:divBdr>
        <w:top w:val="none" w:sz="0" w:space="0" w:color="auto"/>
        <w:left w:val="none" w:sz="0" w:space="0" w:color="auto"/>
        <w:bottom w:val="none" w:sz="0" w:space="0" w:color="auto"/>
        <w:right w:val="none" w:sz="0" w:space="0" w:color="auto"/>
      </w:divBdr>
    </w:div>
    <w:div w:id="1170802038">
      <w:marLeft w:val="640"/>
      <w:marRight w:val="0"/>
      <w:marTop w:val="0"/>
      <w:marBottom w:val="0"/>
      <w:divBdr>
        <w:top w:val="none" w:sz="0" w:space="0" w:color="auto"/>
        <w:left w:val="none" w:sz="0" w:space="0" w:color="auto"/>
        <w:bottom w:val="none" w:sz="0" w:space="0" w:color="auto"/>
        <w:right w:val="none" w:sz="0" w:space="0" w:color="auto"/>
      </w:divBdr>
    </w:div>
    <w:div w:id="1170826603">
      <w:marLeft w:val="640"/>
      <w:marRight w:val="0"/>
      <w:marTop w:val="0"/>
      <w:marBottom w:val="0"/>
      <w:divBdr>
        <w:top w:val="none" w:sz="0" w:space="0" w:color="auto"/>
        <w:left w:val="none" w:sz="0" w:space="0" w:color="auto"/>
        <w:bottom w:val="none" w:sz="0" w:space="0" w:color="auto"/>
        <w:right w:val="none" w:sz="0" w:space="0" w:color="auto"/>
      </w:divBdr>
    </w:div>
    <w:div w:id="1170868245">
      <w:marLeft w:val="480"/>
      <w:marRight w:val="0"/>
      <w:marTop w:val="0"/>
      <w:marBottom w:val="0"/>
      <w:divBdr>
        <w:top w:val="none" w:sz="0" w:space="0" w:color="auto"/>
        <w:left w:val="none" w:sz="0" w:space="0" w:color="auto"/>
        <w:bottom w:val="none" w:sz="0" w:space="0" w:color="auto"/>
        <w:right w:val="none" w:sz="0" w:space="0" w:color="auto"/>
      </w:divBdr>
    </w:div>
    <w:div w:id="1170871136">
      <w:marLeft w:val="640"/>
      <w:marRight w:val="0"/>
      <w:marTop w:val="0"/>
      <w:marBottom w:val="0"/>
      <w:divBdr>
        <w:top w:val="none" w:sz="0" w:space="0" w:color="auto"/>
        <w:left w:val="none" w:sz="0" w:space="0" w:color="auto"/>
        <w:bottom w:val="none" w:sz="0" w:space="0" w:color="auto"/>
        <w:right w:val="none" w:sz="0" w:space="0" w:color="auto"/>
      </w:divBdr>
    </w:div>
    <w:div w:id="1170875343">
      <w:marLeft w:val="480"/>
      <w:marRight w:val="0"/>
      <w:marTop w:val="0"/>
      <w:marBottom w:val="0"/>
      <w:divBdr>
        <w:top w:val="none" w:sz="0" w:space="0" w:color="auto"/>
        <w:left w:val="none" w:sz="0" w:space="0" w:color="auto"/>
        <w:bottom w:val="none" w:sz="0" w:space="0" w:color="auto"/>
        <w:right w:val="none" w:sz="0" w:space="0" w:color="auto"/>
      </w:divBdr>
    </w:div>
    <w:div w:id="1170875930">
      <w:marLeft w:val="640"/>
      <w:marRight w:val="0"/>
      <w:marTop w:val="0"/>
      <w:marBottom w:val="0"/>
      <w:divBdr>
        <w:top w:val="none" w:sz="0" w:space="0" w:color="auto"/>
        <w:left w:val="none" w:sz="0" w:space="0" w:color="auto"/>
        <w:bottom w:val="none" w:sz="0" w:space="0" w:color="auto"/>
        <w:right w:val="none" w:sz="0" w:space="0" w:color="auto"/>
      </w:divBdr>
    </w:div>
    <w:div w:id="1171137169">
      <w:marLeft w:val="640"/>
      <w:marRight w:val="0"/>
      <w:marTop w:val="0"/>
      <w:marBottom w:val="0"/>
      <w:divBdr>
        <w:top w:val="none" w:sz="0" w:space="0" w:color="auto"/>
        <w:left w:val="none" w:sz="0" w:space="0" w:color="auto"/>
        <w:bottom w:val="none" w:sz="0" w:space="0" w:color="auto"/>
        <w:right w:val="none" w:sz="0" w:space="0" w:color="auto"/>
      </w:divBdr>
    </w:div>
    <w:div w:id="1171138260">
      <w:marLeft w:val="480"/>
      <w:marRight w:val="0"/>
      <w:marTop w:val="0"/>
      <w:marBottom w:val="0"/>
      <w:divBdr>
        <w:top w:val="none" w:sz="0" w:space="0" w:color="auto"/>
        <w:left w:val="none" w:sz="0" w:space="0" w:color="auto"/>
        <w:bottom w:val="none" w:sz="0" w:space="0" w:color="auto"/>
        <w:right w:val="none" w:sz="0" w:space="0" w:color="auto"/>
      </w:divBdr>
    </w:div>
    <w:div w:id="1171143052">
      <w:marLeft w:val="480"/>
      <w:marRight w:val="0"/>
      <w:marTop w:val="0"/>
      <w:marBottom w:val="0"/>
      <w:divBdr>
        <w:top w:val="none" w:sz="0" w:space="0" w:color="auto"/>
        <w:left w:val="none" w:sz="0" w:space="0" w:color="auto"/>
        <w:bottom w:val="none" w:sz="0" w:space="0" w:color="auto"/>
        <w:right w:val="none" w:sz="0" w:space="0" w:color="auto"/>
      </w:divBdr>
    </w:div>
    <w:div w:id="1171213205">
      <w:marLeft w:val="480"/>
      <w:marRight w:val="0"/>
      <w:marTop w:val="0"/>
      <w:marBottom w:val="0"/>
      <w:divBdr>
        <w:top w:val="none" w:sz="0" w:space="0" w:color="auto"/>
        <w:left w:val="none" w:sz="0" w:space="0" w:color="auto"/>
        <w:bottom w:val="none" w:sz="0" w:space="0" w:color="auto"/>
        <w:right w:val="none" w:sz="0" w:space="0" w:color="auto"/>
      </w:divBdr>
    </w:div>
    <w:div w:id="1171217848">
      <w:marLeft w:val="480"/>
      <w:marRight w:val="0"/>
      <w:marTop w:val="0"/>
      <w:marBottom w:val="0"/>
      <w:divBdr>
        <w:top w:val="none" w:sz="0" w:space="0" w:color="auto"/>
        <w:left w:val="none" w:sz="0" w:space="0" w:color="auto"/>
        <w:bottom w:val="none" w:sz="0" w:space="0" w:color="auto"/>
        <w:right w:val="none" w:sz="0" w:space="0" w:color="auto"/>
      </w:divBdr>
    </w:div>
    <w:div w:id="1171217968">
      <w:marLeft w:val="480"/>
      <w:marRight w:val="0"/>
      <w:marTop w:val="0"/>
      <w:marBottom w:val="0"/>
      <w:divBdr>
        <w:top w:val="none" w:sz="0" w:space="0" w:color="auto"/>
        <w:left w:val="none" w:sz="0" w:space="0" w:color="auto"/>
        <w:bottom w:val="none" w:sz="0" w:space="0" w:color="auto"/>
        <w:right w:val="none" w:sz="0" w:space="0" w:color="auto"/>
      </w:divBdr>
    </w:div>
    <w:div w:id="1171219111">
      <w:marLeft w:val="480"/>
      <w:marRight w:val="0"/>
      <w:marTop w:val="0"/>
      <w:marBottom w:val="0"/>
      <w:divBdr>
        <w:top w:val="none" w:sz="0" w:space="0" w:color="auto"/>
        <w:left w:val="none" w:sz="0" w:space="0" w:color="auto"/>
        <w:bottom w:val="none" w:sz="0" w:space="0" w:color="auto"/>
        <w:right w:val="none" w:sz="0" w:space="0" w:color="auto"/>
      </w:divBdr>
    </w:div>
    <w:div w:id="1171263948">
      <w:marLeft w:val="640"/>
      <w:marRight w:val="0"/>
      <w:marTop w:val="0"/>
      <w:marBottom w:val="0"/>
      <w:divBdr>
        <w:top w:val="none" w:sz="0" w:space="0" w:color="auto"/>
        <w:left w:val="none" w:sz="0" w:space="0" w:color="auto"/>
        <w:bottom w:val="none" w:sz="0" w:space="0" w:color="auto"/>
        <w:right w:val="none" w:sz="0" w:space="0" w:color="auto"/>
      </w:divBdr>
    </w:div>
    <w:div w:id="1171414533">
      <w:marLeft w:val="640"/>
      <w:marRight w:val="0"/>
      <w:marTop w:val="0"/>
      <w:marBottom w:val="0"/>
      <w:divBdr>
        <w:top w:val="none" w:sz="0" w:space="0" w:color="auto"/>
        <w:left w:val="none" w:sz="0" w:space="0" w:color="auto"/>
        <w:bottom w:val="none" w:sz="0" w:space="0" w:color="auto"/>
        <w:right w:val="none" w:sz="0" w:space="0" w:color="auto"/>
      </w:divBdr>
    </w:div>
    <w:div w:id="1171484421">
      <w:marLeft w:val="640"/>
      <w:marRight w:val="0"/>
      <w:marTop w:val="0"/>
      <w:marBottom w:val="0"/>
      <w:divBdr>
        <w:top w:val="none" w:sz="0" w:space="0" w:color="auto"/>
        <w:left w:val="none" w:sz="0" w:space="0" w:color="auto"/>
        <w:bottom w:val="none" w:sz="0" w:space="0" w:color="auto"/>
        <w:right w:val="none" w:sz="0" w:space="0" w:color="auto"/>
      </w:divBdr>
    </w:div>
    <w:div w:id="1171524371">
      <w:marLeft w:val="640"/>
      <w:marRight w:val="0"/>
      <w:marTop w:val="0"/>
      <w:marBottom w:val="0"/>
      <w:divBdr>
        <w:top w:val="none" w:sz="0" w:space="0" w:color="auto"/>
        <w:left w:val="none" w:sz="0" w:space="0" w:color="auto"/>
        <w:bottom w:val="none" w:sz="0" w:space="0" w:color="auto"/>
        <w:right w:val="none" w:sz="0" w:space="0" w:color="auto"/>
      </w:divBdr>
    </w:div>
    <w:div w:id="1171530061">
      <w:marLeft w:val="640"/>
      <w:marRight w:val="0"/>
      <w:marTop w:val="0"/>
      <w:marBottom w:val="0"/>
      <w:divBdr>
        <w:top w:val="none" w:sz="0" w:space="0" w:color="auto"/>
        <w:left w:val="none" w:sz="0" w:space="0" w:color="auto"/>
        <w:bottom w:val="none" w:sz="0" w:space="0" w:color="auto"/>
        <w:right w:val="none" w:sz="0" w:space="0" w:color="auto"/>
      </w:divBdr>
    </w:div>
    <w:div w:id="1171532531">
      <w:marLeft w:val="480"/>
      <w:marRight w:val="0"/>
      <w:marTop w:val="0"/>
      <w:marBottom w:val="0"/>
      <w:divBdr>
        <w:top w:val="none" w:sz="0" w:space="0" w:color="auto"/>
        <w:left w:val="none" w:sz="0" w:space="0" w:color="auto"/>
        <w:bottom w:val="none" w:sz="0" w:space="0" w:color="auto"/>
        <w:right w:val="none" w:sz="0" w:space="0" w:color="auto"/>
      </w:divBdr>
    </w:div>
    <w:div w:id="1171599604">
      <w:marLeft w:val="640"/>
      <w:marRight w:val="0"/>
      <w:marTop w:val="0"/>
      <w:marBottom w:val="0"/>
      <w:divBdr>
        <w:top w:val="none" w:sz="0" w:space="0" w:color="auto"/>
        <w:left w:val="none" w:sz="0" w:space="0" w:color="auto"/>
        <w:bottom w:val="none" w:sz="0" w:space="0" w:color="auto"/>
        <w:right w:val="none" w:sz="0" w:space="0" w:color="auto"/>
      </w:divBdr>
    </w:div>
    <w:div w:id="1171679300">
      <w:marLeft w:val="640"/>
      <w:marRight w:val="0"/>
      <w:marTop w:val="0"/>
      <w:marBottom w:val="0"/>
      <w:divBdr>
        <w:top w:val="none" w:sz="0" w:space="0" w:color="auto"/>
        <w:left w:val="none" w:sz="0" w:space="0" w:color="auto"/>
        <w:bottom w:val="none" w:sz="0" w:space="0" w:color="auto"/>
        <w:right w:val="none" w:sz="0" w:space="0" w:color="auto"/>
      </w:divBdr>
    </w:div>
    <w:div w:id="1171722877">
      <w:marLeft w:val="480"/>
      <w:marRight w:val="0"/>
      <w:marTop w:val="0"/>
      <w:marBottom w:val="0"/>
      <w:divBdr>
        <w:top w:val="none" w:sz="0" w:space="0" w:color="auto"/>
        <w:left w:val="none" w:sz="0" w:space="0" w:color="auto"/>
        <w:bottom w:val="none" w:sz="0" w:space="0" w:color="auto"/>
        <w:right w:val="none" w:sz="0" w:space="0" w:color="auto"/>
      </w:divBdr>
    </w:div>
    <w:div w:id="1171723033">
      <w:marLeft w:val="640"/>
      <w:marRight w:val="0"/>
      <w:marTop w:val="0"/>
      <w:marBottom w:val="0"/>
      <w:divBdr>
        <w:top w:val="none" w:sz="0" w:space="0" w:color="auto"/>
        <w:left w:val="none" w:sz="0" w:space="0" w:color="auto"/>
        <w:bottom w:val="none" w:sz="0" w:space="0" w:color="auto"/>
        <w:right w:val="none" w:sz="0" w:space="0" w:color="auto"/>
      </w:divBdr>
    </w:div>
    <w:div w:id="1171750669">
      <w:marLeft w:val="480"/>
      <w:marRight w:val="0"/>
      <w:marTop w:val="0"/>
      <w:marBottom w:val="0"/>
      <w:divBdr>
        <w:top w:val="none" w:sz="0" w:space="0" w:color="auto"/>
        <w:left w:val="none" w:sz="0" w:space="0" w:color="auto"/>
        <w:bottom w:val="none" w:sz="0" w:space="0" w:color="auto"/>
        <w:right w:val="none" w:sz="0" w:space="0" w:color="auto"/>
      </w:divBdr>
    </w:div>
    <w:div w:id="1171794832">
      <w:marLeft w:val="480"/>
      <w:marRight w:val="0"/>
      <w:marTop w:val="0"/>
      <w:marBottom w:val="0"/>
      <w:divBdr>
        <w:top w:val="none" w:sz="0" w:space="0" w:color="auto"/>
        <w:left w:val="none" w:sz="0" w:space="0" w:color="auto"/>
        <w:bottom w:val="none" w:sz="0" w:space="0" w:color="auto"/>
        <w:right w:val="none" w:sz="0" w:space="0" w:color="auto"/>
      </w:divBdr>
    </w:div>
    <w:div w:id="1171796240">
      <w:marLeft w:val="480"/>
      <w:marRight w:val="0"/>
      <w:marTop w:val="0"/>
      <w:marBottom w:val="0"/>
      <w:divBdr>
        <w:top w:val="none" w:sz="0" w:space="0" w:color="auto"/>
        <w:left w:val="none" w:sz="0" w:space="0" w:color="auto"/>
        <w:bottom w:val="none" w:sz="0" w:space="0" w:color="auto"/>
        <w:right w:val="none" w:sz="0" w:space="0" w:color="auto"/>
      </w:divBdr>
    </w:div>
    <w:div w:id="1171800063">
      <w:marLeft w:val="640"/>
      <w:marRight w:val="0"/>
      <w:marTop w:val="0"/>
      <w:marBottom w:val="0"/>
      <w:divBdr>
        <w:top w:val="none" w:sz="0" w:space="0" w:color="auto"/>
        <w:left w:val="none" w:sz="0" w:space="0" w:color="auto"/>
        <w:bottom w:val="none" w:sz="0" w:space="0" w:color="auto"/>
        <w:right w:val="none" w:sz="0" w:space="0" w:color="auto"/>
      </w:divBdr>
    </w:div>
    <w:div w:id="1171868322">
      <w:marLeft w:val="640"/>
      <w:marRight w:val="0"/>
      <w:marTop w:val="0"/>
      <w:marBottom w:val="0"/>
      <w:divBdr>
        <w:top w:val="none" w:sz="0" w:space="0" w:color="auto"/>
        <w:left w:val="none" w:sz="0" w:space="0" w:color="auto"/>
        <w:bottom w:val="none" w:sz="0" w:space="0" w:color="auto"/>
        <w:right w:val="none" w:sz="0" w:space="0" w:color="auto"/>
      </w:divBdr>
    </w:div>
    <w:div w:id="1171985865">
      <w:marLeft w:val="640"/>
      <w:marRight w:val="0"/>
      <w:marTop w:val="0"/>
      <w:marBottom w:val="0"/>
      <w:divBdr>
        <w:top w:val="none" w:sz="0" w:space="0" w:color="auto"/>
        <w:left w:val="none" w:sz="0" w:space="0" w:color="auto"/>
        <w:bottom w:val="none" w:sz="0" w:space="0" w:color="auto"/>
        <w:right w:val="none" w:sz="0" w:space="0" w:color="auto"/>
      </w:divBdr>
    </w:div>
    <w:div w:id="1171987357">
      <w:marLeft w:val="640"/>
      <w:marRight w:val="0"/>
      <w:marTop w:val="0"/>
      <w:marBottom w:val="0"/>
      <w:divBdr>
        <w:top w:val="none" w:sz="0" w:space="0" w:color="auto"/>
        <w:left w:val="none" w:sz="0" w:space="0" w:color="auto"/>
        <w:bottom w:val="none" w:sz="0" w:space="0" w:color="auto"/>
        <w:right w:val="none" w:sz="0" w:space="0" w:color="auto"/>
      </w:divBdr>
    </w:div>
    <w:div w:id="1171991720">
      <w:marLeft w:val="480"/>
      <w:marRight w:val="0"/>
      <w:marTop w:val="0"/>
      <w:marBottom w:val="0"/>
      <w:divBdr>
        <w:top w:val="none" w:sz="0" w:space="0" w:color="auto"/>
        <w:left w:val="none" w:sz="0" w:space="0" w:color="auto"/>
        <w:bottom w:val="none" w:sz="0" w:space="0" w:color="auto"/>
        <w:right w:val="none" w:sz="0" w:space="0" w:color="auto"/>
      </w:divBdr>
    </w:div>
    <w:div w:id="1172452089">
      <w:marLeft w:val="640"/>
      <w:marRight w:val="0"/>
      <w:marTop w:val="0"/>
      <w:marBottom w:val="0"/>
      <w:divBdr>
        <w:top w:val="none" w:sz="0" w:space="0" w:color="auto"/>
        <w:left w:val="none" w:sz="0" w:space="0" w:color="auto"/>
        <w:bottom w:val="none" w:sz="0" w:space="0" w:color="auto"/>
        <w:right w:val="none" w:sz="0" w:space="0" w:color="auto"/>
      </w:divBdr>
    </w:div>
    <w:div w:id="1172455847">
      <w:marLeft w:val="640"/>
      <w:marRight w:val="0"/>
      <w:marTop w:val="0"/>
      <w:marBottom w:val="0"/>
      <w:divBdr>
        <w:top w:val="none" w:sz="0" w:space="0" w:color="auto"/>
        <w:left w:val="none" w:sz="0" w:space="0" w:color="auto"/>
        <w:bottom w:val="none" w:sz="0" w:space="0" w:color="auto"/>
        <w:right w:val="none" w:sz="0" w:space="0" w:color="auto"/>
      </w:divBdr>
    </w:div>
    <w:div w:id="1172527794">
      <w:marLeft w:val="480"/>
      <w:marRight w:val="0"/>
      <w:marTop w:val="0"/>
      <w:marBottom w:val="0"/>
      <w:divBdr>
        <w:top w:val="none" w:sz="0" w:space="0" w:color="auto"/>
        <w:left w:val="none" w:sz="0" w:space="0" w:color="auto"/>
        <w:bottom w:val="none" w:sz="0" w:space="0" w:color="auto"/>
        <w:right w:val="none" w:sz="0" w:space="0" w:color="auto"/>
      </w:divBdr>
    </w:div>
    <w:div w:id="1172571675">
      <w:marLeft w:val="640"/>
      <w:marRight w:val="0"/>
      <w:marTop w:val="0"/>
      <w:marBottom w:val="0"/>
      <w:divBdr>
        <w:top w:val="none" w:sz="0" w:space="0" w:color="auto"/>
        <w:left w:val="none" w:sz="0" w:space="0" w:color="auto"/>
        <w:bottom w:val="none" w:sz="0" w:space="0" w:color="auto"/>
        <w:right w:val="none" w:sz="0" w:space="0" w:color="auto"/>
      </w:divBdr>
    </w:div>
    <w:div w:id="1172717418">
      <w:marLeft w:val="640"/>
      <w:marRight w:val="0"/>
      <w:marTop w:val="0"/>
      <w:marBottom w:val="0"/>
      <w:divBdr>
        <w:top w:val="none" w:sz="0" w:space="0" w:color="auto"/>
        <w:left w:val="none" w:sz="0" w:space="0" w:color="auto"/>
        <w:bottom w:val="none" w:sz="0" w:space="0" w:color="auto"/>
        <w:right w:val="none" w:sz="0" w:space="0" w:color="auto"/>
      </w:divBdr>
    </w:div>
    <w:div w:id="1172719166">
      <w:marLeft w:val="480"/>
      <w:marRight w:val="0"/>
      <w:marTop w:val="0"/>
      <w:marBottom w:val="0"/>
      <w:divBdr>
        <w:top w:val="none" w:sz="0" w:space="0" w:color="auto"/>
        <w:left w:val="none" w:sz="0" w:space="0" w:color="auto"/>
        <w:bottom w:val="none" w:sz="0" w:space="0" w:color="auto"/>
        <w:right w:val="none" w:sz="0" w:space="0" w:color="auto"/>
      </w:divBdr>
    </w:div>
    <w:div w:id="1172792097">
      <w:marLeft w:val="640"/>
      <w:marRight w:val="0"/>
      <w:marTop w:val="0"/>
      <w:marBottom w:val="0"/>
      <w:divBdr>
        <w:top w:val="none" w:sz="0" w:space="0" w:color="auto"/>
        <w:left w:val="none" w:sz="0" w:space="0" w:color="auto"/>
        <w:bottom w:val="none" w:sz="0" w:space="0" w:color="auto"/>
        <w:right w:val="none" w:sz="0" w:space="0" w:color="auto"/>
      </w:divBdr>
    </w:div>
    <w:div w:id="1172839889">
      <w:marLeft w:val="640"/>
      <w:marRight w:val="0"/>
      <w:marTop w:val="0"/>
      <w:marBottom w:val="0"/>
      <w:divBdr>
        <w:top w:val="none" w:sz="0" w:space="0" w:color="auto"/>
        <w:left w:val="none" w:sz="0" w:space="0" w:color="auto"/>
        <w:bottom w:val="none" w:sz="0" w:space="0" w:color="auto"/>
        <w:right w:val="none" w:sz="0" w:space="0" w:color="auto"/>
      </w:divBdr>
    </w:div>
    <w:div w:id="1172909343">
      <w:marLeft w:val="640"/>
      <w:marRight w:val="0"/>
      <w:marTop w:val="0"/>
      <w:marBottom w:val="0"/>
      <w:divBdr>
        <w:top w:val="none" w:sz="0" w:space="0" w:color="auto"/>
        <w:left w:val="none" w:sz="0" w:space="0" w:color="auto"/>
        <w:bottom w:val="none" w:sz="0" w:space="0" w:color="auto"/>
        <w:right w:val="none" w:sz="0" w:space="0" w:color="auto"/>
      </w:divBdr>
    </w:div>
    <w:div w:id="1172912267">
      <w:marLeft w:val="640"/>
      <w:marRight w:val="0"/>
      <w:marTop w:val="0"/>
      <w:marBottom w:val="0"/>
      <w:divBdr>
        <w:top w:val="none" w:sz="0" w:space="0" w:color="auto"/>
        <w:left w:val="none" w:sz="0" w:space="0" w:color="auto"/>
        <w:bottom w:val="none" w:sz="0" w:space="0" w:color="auto"/>
        <w:right w:val="none" w:sz="0" w:space="0" w:color="auto"/>
      </w:divBdr>
    </w:div>
    <w:div w:id="1172913981">
      <w:marLeft w:val="480"/>
      <w:marRight w:val="0"/>
      <w:marTop w:val="0"/>
      <w:marBottom w:val="0"/>
      <w:divBdr>
        <w:top w:val="none" w:sz="0" w:space="0" w:color="auto"/>
        <w:left w:val="none" w:sz="0" w:space="0" w:color="auto"/>
        <w:bottom w:val="none" w:sz="0" w:space="0" w:color="auto"/>
        <w:right w:val="none" w:sz="0" w:space="0" w:color="auto"/>
      </w:divBdr>
    </w:div>
    <w:div w:id="1173029591">
      <w:marLeft w:val="640"/>
      <w:marRight w:val="0"/>
      <w:marTop w:val="0"/>
      <w:marBottom w:val="0"/>
      <w:divBdr>
        <w:top w:val="none" w:sz="0" w:space="0" w:color="auto"/>
        <w:left w:val="none" w:sz="0" w:space="0" w:color="auto"/>
        <w:bottom w:val="none" w:sz="0" w:space="0" w:color="auto"/>
        <w:right w:val="none" w:sz="0" w:space="0" w:color="auto"/>
      </w:divBdr>
    </w:div>
    <w:div w:id="1173059924">
      <w:marLeft w:val="480"/>
      <w:marRight w:val="0"/>
      <w:marTop w:val="0"/>
      <w:marBottom w:val="0"/>
      <w:divBdr>
        <w:top w:val="none" w:sz="0" w:space="0" w:color="auto"/>
        <w:left w:val="none" w:sz="0" w:space="0" w:color="auto"/>
        <w:bottom w:val="none" w:sz="0" w:space="0" w:color="auto"/>
        <w:right w:val="none" w:sz="0" w:space="0" w:color="auto"/>
      </w:divBdr>
    </w:div>
    <w:div w:id="1173225721">
      <w:marLeft w:val="640"/>
      <w:marRight w:val="0"/>
      <w:marTop w:val="0"/>
      <w:marBottom w:val="0"/>
      <w:divBdr>
        <w:top w:val="none" w:sz="0" w:space="0" w:color="auto"/>
        <w:left w:val="none" w:sz="0" w:space="0" w:color="auto"/>
        <w:bottom w:val="none" w:sz="0" w:space="0" w:color="auto"/>
        <w:right w:val="none" w:sz="0" w:space="0" w:color="auto"/>
      </w:divBdr>
    </w:div>
    <w:div w:id="1173453251">
      <w:marLeft w:val="640"/>
      <w:marRight w:val="0"/>
      <w:marTop w:val="0"/>
      <w:marBottom w:val="0"/>
      <w:divBdr>
        <w:top w:val="none" w:sz="0" w:space="0" w:color="auto"/>
        <w:left w:val="none" w:sz="0" w:space="0" w:color="auto"/>
        <w:bottom w:val="none" w:sz="0" w:space="0" w:color="auto"/>
        <w:right w:val="none" w:sz="0" w:space="0" w:color="auto"/>
      </w:divBdr>
    </w:div>
    <w:div w:id="1173454800">
      <w:marLeft w:val="480"/>
      <w:marRight w:val="0"/>
      <w:marTop w:val="0"/>
      <w:marBottom w:val="0"/>
      <w:divBdr>
        <w:top w:val="none" w:sz="0" w:space="0" w:color="auto"/>
        <w:left w:val="none" w:sz="0" w:space="0" w:color="auto"/>
        <w:bottom w:val="none" w:sz="0" w:space="0" w:color="auto"/>
        <w:right w:val="none" w:sz="0" w:space="0" w:color="auto"/>
      </w:divBdr>
    </w:div>
    <w:div w:id="1173495738">
      <w:marLeft w:val="640"/>
      <w:marRight w:val="0"/>
      <w:marTop w:val="0"/>
      <w:marBottom w:val="0"/>
      <w:divBdr>
        <w:top w:val="none" w:sz="0" w:space="0" w:color="auto"/>
        <w:left w:val="none" w:sz="0" w:space="0" w:color="auto"/>
        <w:bottom w:val="none" w:sz="0" w:space="0" w:color="auto"/>
        <w:right w:val="none" w:sz="0" w:space="0" w:color="auto"/>
      </w:divBdr>
    </w:div>
    <w:div w:id="1173646278">
      <w:marLeft w:val="640"/>
      <w:marRight w:val="0"/>
      <w:marTop w:val="0"/>
      <w:marBottom w:val="0"/>
      <w:divBdr>
        <w:top w:val="none" w:sz="0" w:space="0" w:color="auto"/>
        <w:left w:val="none" w:sz="0" w:space="0" w:color="auto"/>
        <w:bottom w:val="none" w:sz="0" w:space="0" w:color="auto"/>
        <w:right w:val="none" w:sz="0" w:space="0" w:color="auto"/>
      </w:divBdr>
    </w:div>
    <w:div w:id="1173765500">
      <w:marLeft w:val="480"/>
      <w:marRight w:val="0"/>
      <w:marTop w:val="0"/>
      <w:marBottom w:val="0"/>
      <w:divBdr>
        <w:top w:val="none" w:sz="0" w:space="0" w:color="auto"/>
        <w:left w:val="none" w:sz="0" w:space="0" w:color="auto"/>
        <w:bottom w:val="none" w:sz="0" w:space="0" w:color="auto"/>
        <w:right w:val="none" w:sz="0" w:space="0" w:color="auto"/>
      </w:divBdr>
    </w:div>
    <w:div w:id="1173834638">
      <w:marLeft w:val="480"/>
      <w:marRight w:val="0"/>
      <w:marTop w:val="0"/>
      <w:marBottom w:val="0"/>
      <w:divBdr>
        <w:top w:val="none" w:sz="0" w:space="0" w:color="auto"/>
        <w:left w:val="none" w:sz="0" w:space="0" w:color="auto"/>
        <w:bottom w:val="none" w:sz="0" w:space="0" w:color="auto"/>
        <w:right w:val="none" w:sz="0" w:space="0" w:color="auto"/>
      </w:divBdr>
    </w:div>
    <w:div w:id="1173881614">
      <w:marLeft w:val="480"/>
      <w:marRight w:val="0"/>
      <w:marTop w:val="0"/>
      <w:marBottom w:val="0"/>
      <w:divBdr>
        <w:top w:val="none" w:sz="0" w:space="0" w:color="auto"/>
        <w:left w:val="none" w:sz="0" w:space="0" w:color="auto"/>
        <w:bottom w:val="none" w:sz="0" w:space="0" w:color="auto"/>
        <w:right w:val="none" w:sz="0" w:space="0" w:color="auto"/>
      </w:divBdr>
    </w:div>
    <w:div w:id="1173908554">
      <w:marLeft w:val="480"/>
      <w:marRight w:val="0"/>
      <w:marTop w:val="0"/>
      <w:marBottom w:val="0"/>
      <w:divBdr>
        <w:top w:val="none" w:sz="0" w:space="0" w:color="auto"/>
        <w:left w:val="none" w:sz="0" w:space="0" w:color="auto"/>
        <w:bottom w:val="none" w:sz="0" w:space="0" w:color="auto"/>
        <w:right w:val="none" w:sz="0" w:space="0" w:color="auto"/>
      </w:divBdr>
    </w:div>
    <w:div w:id="1173957829">
      <w:marLeft w:val="640"/>
      <w:marRight w:val="0"/>
      <w:marTop w:val="0"/>
      <w:marBottom w:val="0"/>
      <w:divBdr>
        <w:top w:val="none" w:sz="0" w:space="0" w:color="auto"/>
        <w:left w:val="none" w:sz="0" w:space="0" w:color="auto"/>
        <w:bottom w:val="none" w:sz="0" w:space="0" w:color="auto"/>
        <w:right w:val="none" w:sz="0" w:space="0" w:color="auto"/>
      </w:divBdr>
    </w:div>
    <w:div w:id="1174034846">
      <w:marLeft w:val="480"/>
      <w:marRight w:val="0"/>
      <w:marTop w:val="0"/>
      <w:marBottom w:val="0"/>
      <w:divBdr>
        <w:top w:val="none" w:sz="0" w:space="0" w:color="auto"/>
        <w:left w:val="none" w:sz="0" w:space="0" w:color="auto"/>
        <w:bottom w:val="none" w:sz="0" w:space="0" w:color="auto"/>
        <w:right w:val="none" w:sz="0" w:space="0" w:color="auto"/>
      </w:divBdr>
    </w:div>
    <w:div w:id="1174104307">
      <w:marLeft w:val="480"/>
      <w:marRight w:val="0"/>
      <w:marTop w:val="0"/>
      <w:marBottom w:val="0"/>
      <w:divBdr>
        <w:top w:val="none" w:sz="0" w:space="0" w:color="auto"/>
        <w:left w:val="none" w:sz="0" w:space="0" w:color="auto"/>
        <w:bottom w:val="none" w:sz="0" w:space="0" w:color="auto"/>
        <w:right w:val="none" w:sz="0" w:space="0" w:color="auto"/>
      </w:divBdr>
    </w:div>
    <w:div w:id="1174106787">
      <w:marLeft w:val="640"/>
      <w:marRight w:val="0"/>
      <w:marTop w:val="0"/>
      <w:marBottom w:val="0"/>
      <w:divBdr>
        <w:top w:val="none" w:sz="0" w:space="0" w:color="auto"/>
        <w:left w:val="none" w:sz="0" w:space="0" w:color="auto"/>
        <w:bottom w:val="none" w:sz="0" w:space="0" w:color="auto"/>
        <w:right w:val="none" w:sz="0" w:space="0" w:color="auto"/>
      </w:divBdr>
    </w:div>
    <w:div w:id="1174301817">
      <w:marLeft w:val="480"/>
      <w:marRight w:val="0"/>
      <w:marTop w:val="0"/>
      <w:marBottom w:val="0"/>
      <w:divBdr>
        <w:top w:val="none" w:sz="0" w:space="0" w:color="auto"/>
        <w:left w:val="none" w:sz="0" w:space="0" w:color="auto"/>
        <w:bottom w:val="none" w:sz="0" w:space="0" w:color="auto"/>
        <w:right w:val="none" w:sz="0" w:space="0" w:color="auto"/>
      </w:divBdr>
    </w:div>
    <w:div w:id="1174304259">
      <w:marLeft w:val="640"/>
      <w:marRight w:val="0"/>
      <w:marTop w:val="0"/>
      <w:marBottom w:val="0"/>
      <w:divBdr>
        <w:top w:val="none" w:sz="0" w:space="0" w:color="auto"/>
        <w:left w:val="none" w:sz="0" w:space="0" w:color="auto"/>
        <w:bottom w:val="none" w:sz="0" w:space="0" w:color="auto"/>
        <w:right w:val="none" w:sz="0" w:space="0" w:color="auto"/>
      </w:divBdr>
    </w:div>
    <w:div w:id="1174344898">
      <w:marLeft w:val="640"/>
      <w:marRight w:val="0"/>
      <w:marTop w:val="0"/>
      <w:marBottom w:val="0"/>
      <w:divBdr>
        <w:top w:val="none" w:sz="0" w:space="0" w:color="auto"/>
        <w:left w:val="none" w:sz="0" w:space="0" w:color="auto"/>
        <w:bottom w:val="none" w:sz="0" w:space="0" w:color="auto"/>
        <w:right w:val="none" w:sz="0" w:space="0" w:color="auto"/>
      </w:divBdr>
    </w:div>
    <w:div w:id="1174372278">
      <w:marLeft w:val="480"/>
      <w:marRight w:val="0"/>
      <w:marTop w:val="0"/>
      <w:marBottom w:val="0"/>
      <w:divBdr>
        <w:top w:val="none" w:sz="0" w:space="0" w:color="auto"/>
        <w:left w:val="none" w:sz="0" w:space="0" w:color="auto"/>
        <w:bottom w:val="none" w:sz="0" w:space="0" w:color="auto"/>
        <w:right w:val="none" w:sz="0" w:space="0" w:color="auto"/>
      </w:divBdr>
    </w:div>
    <w:div w:id="1174416485">
      <w:marLeft w:val="480"/>
      <w:marRight w:val="0"/>
      <w:marTop w:val="0"/>
      <w:marBottom w:val="0"/>
      <w:divBdr>
        <w:top w:val="none" w:sz="0" w:space="0" w:color="auto"/>
        <w:left w:val="none" w:sz="0" w:space="0" w:color="auto"/>
        <w:bottom w:val="none" w:sz="0" w:space="0" w:color="auto"/>
        <w:right w:val="none" w:sz="0" w:space="0" w:color="auto"/>
      </w:divBdr>
    </w:div>
    <w:div w:id="1174491950">
      <w:marLeft w:val="480"/>
      <w:marRight w:val="0"/>
      <w:marTop w:val="0"/>
      <w:marBottom w:val="0"/>
      <w:divBdr>
        <w:top w:val="none" w:sz="0" w:space="0" w:color="auto"/>
        <w:left w:val="none" w:sz="0" w:space="0" w:color="auto"/>
        <w:bottom w:val="none" w:sz="0" w:space="0" w:color="auto"/>
        <w:right w:val="none" w:sz="0" w:space="0" w:color="auto"/>
      </w:divBdr>
    </w:div>
    <w:div w:id="1174536818">
      <w:marLeft w:val="640"/>
      <w:marRight w:val="0"/>
      <w:marTop w:val="0"/>
      <w:marBottom w:val="0"/>
      <w:divBdr>
        <w:top w:val="none" w:sz="0" w:space="0" w:color="auto"/>
        <w:left w:val="none" w:sz="0" w:space="0" w:color="auto"/>
        <w:bottom w:val="none" w:sz="0" w:space="0" w:color="auto"/>
        <w:right w:val="none" w:sz="0" w:space="0" w:color="auto"/>
      </w:divBdr>
    </w:div>
    <w:div w:id="1174567141">
      <w:marLeft w:val="480"/>
      <w:marRight w:val="0"/>
      <w:marTop w:val="0"/>
      <w:marBottom w:val="0"/>
      <w:divBdr>
        <w:top w:val="none" w:sz="0" w:space="0" w:color="auto"/>
        <w:left w:val="none" w:sz="0" w:space="0" w:color="auto"/>
        <w:bottom w:val="none" w:sz="0" w:space="0" w:color="auto"/>
        <w:right w:val="none" w:sz="0" w:space="0" w:color="auto"/>
      </w:divBdr>
    </w:div>
    <w:div w:id="1174607487">
      <w:marLeft w:val="640"/>
      <w:marRight w:val="0"/>
      <w:marTop w:val="0"/>
      <w:marBottom w:val="0"/>
      <w:divBdr>
        <w:top w:val="none" w:sz="0" w:space="0" w:color="auto"/>
        <w:left w:val="none" w:sz="0" w:space="0" w:color="auto"/>
        <w:bottom w:val="none" w:sz="0" w:space="0" w:color="auto"/>
        <w:right w:val="none" w:sz="0" w:space="0" w:color="auto"/>
      </w:divBdr>
    </w:div>
    <w:div w:id="1174609824">
      <w:marLeft w:val="640"/>
      <w:marRight w:val="0"/>
      <w:marTop w:val="0"/>
      <w:marBottom w:val="0"/>
      <w:divBdr>
        <w:top w:val="none" w:sz="0" w:space="0" w:color="auto"/>
        <w:left w:val="none" w:sz="0" w:space="0" w:color="auto"/>
        <w:bottom w:val="none" w:sz="0" w:space="0" w:color="auto"/>
        <w:right w:val="none" w:sz="0" w:space="0" w:color="auto"/>
      </w:divBdr>
    </w:div>
    <w:div w:id="1174688382">
      <w:marLeft w:val="640"/>
      <w:marRight w:val="0"/>
      <w:marTop w:val="0"/>
      <w:marBottom w:val="0"/>
      <w:divBdr>
        <w:top w:val="none" w:sz="0" w:space="0" w:color="auto"/>
        <w:left w:val="none" w:sz="0" w:space="0" w:color="auto"/>
        <w:bottom w:val="none" w:sz="0" w:space="0" w:color="auto"/>
        <w:right w:val="none" w:sz="0" w:space="0" w:color="auto"/>
      </w:divBdr>
    </w:div>
    <w:div w:id="1174805019">
      <w:marLeft w:val="640"/>
      <w:marRight w:val="0"/>
      <w:marTop w:val="0"/>
      <w:marBottom w:val="0"/>
      <w:divBdr>
        <w:top w:val="none" w:sz="0" w:space="0" w:color="auto"/>
        <w:left w:val="none" w:sz="0" w:space="0" w:color="auto"/>
        <w:bottom w:val="none" w:sz="0" w:space="0" w:color="auto"/>
        <w:right w:val="none" w:sz="0" w:space="0" w:color="auto"/>
      </w:divBdr>
    </w:div>
    <w:div w:id="1174877464">
      <w:marLeft w:val="640"/>
      <w:marRight w:val="0"/>
      <w:marTop w:val="0"/>
      <w:marBottom w:val="0"/>
      <w:divBdr>
        <w:top w:val="none" w:sz="0" w:space="0" w:color="auto"/>
        <w:left w:val="none" w:sz="0" w:space="0" w:color="auto"/>
        <w:bottom w:val="none" w:sz="0" w:space="0" w:color="auto"/>
        <w:right w:val="none" w:sz="0" w:space="0" w:color="auto"/>
      </w:divBdr>
    </w:div>
    <w:div w:id="1174883414">
      <w:marLeft w:val="640"/>
      <w:marRight w:val="0"/>
      <w:marTop w:val="0"/>
      <w:marBottom w:val="0"/>
      <w:divBdr>
        <w:top w:val="none" w:sz="0" w:space="0" w:color="auto"/>
        <w:left w:val="none" w:sz="0" w:space="0" w:color="auto"/>
        <w:bottom w:val="none" w:sz="0" w:space="0" w:color="auto"/>
        <w:right w:val="none" w:sz="0" w:space="0" w:color="auto"/>
      </w:divBdr>
    </w:div>
    <w:div w:id="1174999478">
      <w:marLeft w:val="480"/>
      <w:marRight w:val="0"/>
      <w:marTop w:val="0"/>
      <w:marBottom w:val="0"/>
      <w:divBdr>
        <w:top w:val="none" w:sz="0" w:space="0" w:color="auto"/>
        <w:left w:val="none" w:sz="0" w:space="0" w:color="auto"/>
        <w:bottom w:val="none" w:sz="0" w:space="0" w:color="auto"/>
        <w:right w:val="none" w:sz="0" w:space="0" w:color="auto"/>
      </w:divBdr>
    </w:div>
    <w:div w:id="1175001392">
      <w:marLeft w:val="640"/>
      <w:marRight w:val="0"/>
      <w:marTop w:val="0"/>
      <w:marBottom w:val="0"/>
      <w:divBdr>
        <w:top w:val="none" w:sz="0" w:space="0" w:color="auto"/>
        <w:left w:val="none" w:sz="0" w:space="0" w:color="auto"/>
        <w:bottom w:val="none" w:sz="0" w:space="0" w:color="auto"/>
        <w:right w:val="none" w:sz="0" w:space="0" w:color="auto"/>
      </w:divBdr>
    </w:div>
    <w:div w:id="1175144018">
      <w:marLeft w:val="640"/>
      <w:marRight w:val="0"/>
      <w:marTop w:val="0"/>
      <w:marBottom w:val="0"/>
      <w:divBdr>
        <w:top w:val="none" w:sz="0" w:space="0" w:color="auto"/>
        <w:left w:val="none" w:sz="0" w:space="0" w:color="auto"/>
        <w:bottom w:val="none" w:sz="0" w:space="0" w:color="auto"/>
        <w:right w:val="none" w:sz="0" w:space="0" w:color="auto"/>
      </w:divBdr>
    </w:div>
    <w:div w:id="1175345224">
      <w:marLeft w:val="480"/>
      <w:marRight w:val="0"/>
      <w:marTop w:val="0"/>
      <w:marBottom w:val="0"/>
      <w:divBdr>
        <w:top w:val="none" w:sz="0" w:space="0" w:color="auto"/>
        <w:left w:val="none" w:sz="0" w:space="0" w:color="auto"/>
        <w:bottom w:val="none" w:sz="0" w:space="0" w:color="auto"/>
        <w:right w:val="none" w:sz="0" w:space="0" w:color="auto"/>
      </w:divBdr>
    </w:div>
    <w:div w:id="1175417519">
      <w:marLeft w:val="640"/>
      <w:marRight w:val="0"/>
      <w:marTop w:val="0"/>
      <w:marBottom w:val="0"/>
      <w:divBdr>
        <w:top w:val="none" w:sz="0" w:space="0" w:color="auto"/>
        <w:left w:val="none" w:sz="0" w:space="0" w:color="auto"/>
        <w:bottom w:val="none" w:sz="0" w:space="0" w:color="auto"/>
        <w:right w:val="none" w:sz="0" w:space="0" w:color="auto"/>
      </w:divBdr>
    </w:div>
    <w:div w:id="1175418103">
      <w:marLeft w:val="480"/>
      <w:marRight w:val="0"/>
      <w:marTop w:val="0"/>
      <w:marBottom w:val="0"/>
      <w:divBdr>
        <w:top w:val="none" w:sz="0" w:space="0" w:color="auto"/>
        <w:left w:val="none" w:sz="0" w:space="0" w:color="auto"/>
        <w:bottom w:val="none" w:sz="0" w:space="0" w:color="auto"/>
        <w:right w:val="none" w:sz="0" w:space="0" w:color="auto"/>
      </w:divBdr>
    </w:div>
    <w:div w:id="1175456932">
      <w:marLeft w:val="480"/>
      <w:marRight w:val="0"/>
      <w:marTop w:val="0"/>
      <w:marBottom w:val="0"/>
      <w:divBdr>
        <w:top w:val="none" w:sz="0" w:space="0" w:color="auto"/>
        <w:left w:val="none" w:sz="0" w:space="0" w:color="auto"/>
        <w:bottom w:val="none" w:sz="0" w:space="0" w:color="auto"/>
        <w:right w:val="none" w:sz="0" w:space="0" w:color="auto"/>
      </w:divBdr>
    </w:div>
    <w:div w:id="1175459075">
      <w:marLeft w:val="480"/>
      <w:marRight w:val="0"/>
      <w:marTop w:val="0"/>
      <w:marBottom w:val="0"/>
      <w:divBdr>
        <w:top w:val="none" w:sz="0" w:space="0" w:color="auto"/>
        <w:left w:val="none" w:sz="0" w:space="0" w:color="auto"/>
        <w:bottom w:val="none" w:sz="0" w:space="0" w:color="auto"/>
        <w:right w:val="none" w:sz="0" w:space="0" w:color="auto"/>
      </w:divBdr>
    </w:div>
    <w:div w:id="1175459886">
      <w:marLeft w:val="640"/>
      <w:marRight w:val="0"/>
      <w:marTop w:val="0"/>
      <w:marBottom w:val="0"/>
      <w:divBdr>
        <w:top w:val="none" w:sz="0" w:space="0" w:color="auto"/>
        <w:left w:val="none" w:sz="0" w:space="0" w:color="auto"/>
        <w:bottom w:val="none" w:sz="0" w:space="0" w:color="auto"/>
        <w:right w:val="none" w:sz="0" w:space="0" w:color="auto"/>
      </w:divBdr>
    </w:div>
    <w:div w:id="1175532252">
      <w:marLeft w:val="640"/>
      <w:marRight w:val="0"/>
      <w:marTop w:val="0"/>
      <w:marBottom w:val="0"/>
      <w:divBdr>
        <w:top w:val="none" w:sz="0" w:space="0" w:color="auto"/>
        <w:left w:val="none" w:sz="0" w:space="0" w:color="auto"/>
        <w:bottom w:val="none" w:sz="0" w:space="0" w:color="auto"/>
        <w:right w:val="none" w:sz="0" w:space="0" w:color="auto"/>
      </w:divBdr>
    </w:div>
    <w:div w:id="1175607024">
      <w:marLeft w:val="480"/>
      <w:marRight w:val="0"/>
      <w:marTop w:val="0"/>
      <w:marBottom w:val="0"/>
      <w:divBdr>
        <w:top w:val="none" w:sz="0" w:space="0" w:color="auto"/>
        <w:left w:val="none" w:sz="0" w:space="0" w:color="auto"/>
        <w:bottom w:val="none" w:sz="0" w:space="0" w:color="auto"/>
        <w:right w:val="none" w:sz="0" w:space="0" w:color="auto"/>
      </w:divBdr>
    </w:div>
    <w:div w:id="1175612369">
      <w:marLeft w:val="640"/>
      <w:marRight w:val="0"/>
      <w:marTop w:val="0"/>
      <w:marBottom w:val="0"/>
      <w:divBdr>
        <w:top w:val="none" w:sz="0" w:space="0" w:color="auto"/>
        <w:left w:val="none" w:sz="0" w:space="0" w:color="auto"/>
        <w:bottom w:val="none" w:sz="0" w:space="0" w:color="auto"/>
        <w:right w:val="none" w:sz="0" w:space="0" w:color="auto"/>
      </w:divBdr>
    </w:div>
    <w:div w:id="1175728232">
      <w:marLeft w:val="640"/>
      <w:marRight w:val="0"/>
      <w:marTop w:val="0"/>
      <w:marBottom w:val="0"/>
      <w:divBdr>
        <w:top w:val="none" w:sz="0" w:space="0" w:color="auto"/>
        <w:left w:val="none" w:sz="0" w:space="0" w:color="auto"/>
        <w:bottom w:val="none" w:sz="0" w:space="0" w:color="auto"/>
        <w:right w:val="none" w:sz="0" w:space="0" w:color="auto"/>
      </w:divBdr>
    </w:div>
    <w:div w:id="1175799626">
      <w:marLeft w:val="640"/>
      <w:marRight w:val="0"/>
      <w:marTop w:val="0"/>
      <w:marBottom w:val="0"/>
      <w:divBdr>
        <w:top w:val="none" w:sz="0" w:space="0" w:color="auto"/>
        <w:left w:val="none" w:sz="0" w:space="0" w:color="auto"/>
        <w:bottom w:val="none" w:sz="0" w:space="0" w:color="auto"/>
        <w:right w:val="none" w:sz="0" w:space="0" w:color="auto"/>
      </w:divBdr>
    </w:div>
    <w:div w:id="1175802389">
      <w:marLeft w:val="640"/>
      <w:marRight w:val="0"/>
      <w:marTop w:val="0"/>
      <w:marBottom w:val="0"/>
      <w:divBdr>
        <w:top w:val="none" w:sz="0" w:space="0" w:color="auto"/>
        <w:left w:val="none" w:sz="0" w:space="0" w:color="auto"/>
        <w:bottom w:val="none" w:sz="0" w:space="0" w:color="auto"/>
        <w:right w:val="none" w:sz="0" w:space="0" w:color="auto"/>
      </w:divBdr>
    </w:div>
    <w:div w:id="1175805494">
      <w:marLeft w:val="480"/>
      <w:marRight w:val="0"/>
      <w:marTop w:val="0"/>
      <w:marBottom w:val="0"/>
      <w:divBdr>
        <w:top w:val="none" w:sz="0" w:space="0" w:color="auto"/>
        <w:left w:val="none" w:sz="0" w:space="0" w:color="auto"/>
        <w:bottom w:val="none" w:sz="0" w:space="0" w:color="auto"/>
        <w:right w:val="none" w:sz="0" w:space="0" w:color="auto"/>
      </w:divBdr>
    </w:div>
    <w:div w:id="1175806444">
      <w:marLeft w:val="640"/>
      <w:marRight w:val="0"/>
      <w:marTop w:val="0"/>
      <w:marBottom w:val="0"/>
      <w:divBdr>
        <w:top w:val="none" w:sz="0" w:space="0" w:color="auto"/>
        <w:left w:val="none" w:sz="0" w:space="0" w:color="auto"/>
        <w:bottom w:val="none" w:sz="0" w:space="0" w:color="auto"/>
        <w:right w:val="none" w:sz="0" w:space="0" w:color="auto"/>
      </w:divBdr>
    </w:div>
    <w:div w:id="1175850055">
      <w:marLeft w:val="480"/>
      <w:marRight w:val="0"/>
      <w:marTop w:val="0"/>
      <w:marBottom w:val="0"/>
      <w:divBdr>
        <w:top w:val="none" w:sz="0" w:space="0" w:color="auto"/>
        <w:left w:val="none" w:sz="0" w:space="0" w:color="auto"/>
        <w:bottom w:val="none" w:sz="0" w:space="0" w:color="auto"/>
        <w:right w:val="none" w:sz="0" w:space="0" w:color="auto"/>
      </w:divBdr>
    </w:div>
    <w:div w:id="1175851034">
      <w:marLeft w:val="640"/>
      <w:marRight w:val="0"/>
      <w:marTop w:val="0"/>
      <w:marBottom w:val="0"/>
      <w:divBdr>
        <w:top w:val="none" w:sz="0" w:space="0" w:color="auto"/>
        <w:left w:val="none" w:sz="0" w:space="0" w:color="auto"/>
        <w:bottom w:val="none" w:sz="0" w:space="0" w:color="auto"/>
        <w:right w:val="none" w:sz="0" w:space="0" w:color="auto"/>
      </w:divBdr>
    </w:div>
    <w:div w:id="1175876251">
      <w:marLeft w:val="640"/>
      <w:marRight w:val="0"/>
      <w:marTop w:val="0"/>
      <w:marBottom w:val="0"/>
      <w:divBdr>
        <w:top w:val="none" w:sz="0" w:space="0" w:color="auto"/>
        <w:left w:val="none" w:sz="0" w:space="0" w:color="auto"/>
        <w:bottom w:val="none" w:sz="0" w:space="0" w:color="auto"/>
        <w:right w:val="none" w:sz="0" w:space="0" w:color="auto"/>
      </w:divBdr>
    </w:div>
    <w:div w:id="1175878951">
      <w:marLeft w:val="640"/>
      <w:marRight w:val="0"/>
      <w:marTop w:val="0"/>
      <w:marBottom w:val="0"/>
      <w:divBdr>
        <w:top w:val="none" w:sz="0" w:space="0" w:color="auto"/>
        <w:left w:val="none" w:sz="0" w:space="0" w:color="auto"/>
        <w:bottom w:val="none" w:sz="0" w:space="0" w:color="auto"/>
        <w:right w:val="none" w:sz="0" w:space="0" w:color="auto"/>
      </w:divBdr>
    </w:div>
    <w:div w:id="1175917477">
      <w:marLeft w:val="640"/>
      <w:marRight w:val="0"/>
      <w:marTop w:val="0"/>
      <w:marBottom w:val="0"/>
      <w:divBdr>
        <w:top w:val="none" w:sz="0" w:space="0" w:color="auto"/>
        <w:left w:val="none" w:sz="0" w:space="0" w:color="auto"/>
        <w:bottom w:val="none" w:sz="0" w:space="0" w:color="auto"/>
        <w:right w:val="none" w:sz="0" w:space="0" w:color="auto"/>
      </w:divBdr>
    </w:div>
    <w:div w:id="1175923181">
      <w:marLeft w:val="480"/>
      <w:marRight w:val="0"/>
      <w:marTop w:val="0"/>
      <w:marBottom w:val="0"/>
      <w:divBdr>
        <w:top w:val="none" w:sz="0" w:space="0" w:color="auto"/>
        <w:left w:val="none" w:sz="0" w:space="0" w:color="auto"/>
        <w:bottom w:val="none" w:sz="0" w:space="0" w:color="auto"/>
        <w:right w:val="none" w:sz="0" w:space="0" w:color="auto"/>
      </w:divBdr>
    </w:div>
    <w:div w:id="1175923329">
      <w:marLeft w:val="640"/>
      <w:marRight w:val="0"/>
      <w:marTop w:val="0"/>
      <w:marBottom w:val="0"/>
      <w:divBdr>
        <w:top w:val="none" w:sz="0" w:space="0" w:color="auto"/>
        <w:left w:val="none" w:sz="0" w:space="0" w:color="auto"/>
        <w:bottom w:val="none" w:sz="0" w:space="0" w:color="auto"/>
        <w:right w:val="none" w:sz="0" w:space="0" w:color="auto"/>
      </w:divBdr>
    </w:div>
    <w:div w:id="1175925178">
      <w:marLeft w:val="480"/>
      <w:marRight w:val="0"/>
      <w:marTop w:val="0"/>
      <w:marBottom w:val="0"/>
      <w:divBdr>
        <w:top w:val="none" w:sz="0" w:space="0" w:color="auto"/>
        <w:left w:val="none" w:sz="0" w:space="0" w:color="auto"/>
        <w:bottom w:val="none" w:sz="0" w:space="0" w:color="auto"/>
        <w:right w:val="none" w:sz="0" w:space="0" w:color="auto"/>
      </w:divBdr>
    </w:div>
    <w:div w:id="1175995399">
      <w:marLeft w:val="480"/>
      <w:marRight w:val="0"/>
      <w:marTop w:val="0"/>
      <w:marBottom w:val="0"/>
      <w:divBdr>
        <w:top w:val="none" w:sz="0" w:space="0" w:color="auto"/>
        <w:left w:val="none" w:sz="0" w:space="0" w:color="auto"/>
        <w:bottom w:val="none" w:sz="0" w:space="0" w:color="auto"/>
        <w:right w:val="none" w:sz="0" w:space="0" w:color="auto"/>
      </w:divBdr>
    </w:div>
    <w:div w:id="1175995805">
      <w:marLeft w:val="640"/>
      <w:marRight w:val="0"/>
      <w:marTop w:val="0"/>
      <w:marBottom w:val="0"/>
      <w:divBdr>
        <w:top w:val="none" w:sz="0" w:space="0" w:color="auto"/>
        <w:left w:val="none" w:sz="0" w:space="0" w:color="auto"/>
        <w:bottom w:val="none" w:sz="0" w:space="0" w:color="auto"/>
        <w:right w:val="none" w:sz="0" w:space="0" w:color="auto"/>
      </w:divBdr>
    </w:div>
    <w:div w:id="1175995827">
      <w:marLeft w:val="640"/>
      <w:marRight w:val="0"/>
      <w:marTop w:val="0"/>
      <w:marBottom w:val="0"/>
      <w:divBdr>
        <w:top w:val="none" w:sz="0" w:space="0" w:color="auto"/>
        <w:left w:val="none" w:sz="0" w:space="0" w:color="auto"/>
        <w:bottom w:val="none" w:sz="0" w:space="0" w:color="auto"/>
        <w:right w:val="none" w:sz="0" w:space="0" w:color="auto"/>
      </w:divBdr>
    </w:div>
    <w:div w:id="1176071793">
      <w:marLeft w:val="480"/>
      <w:marRight w:val="0"/>
      <w:marTop w:val="0"/>
      <w:marBottom w:val="0"/>
      <w:divBdr>
        <w:top w:val="none" w:sz="0" w:space="0" w:color="auto"/>
        <w:left w:val="none" w:sz="0" w:space="0" w:color="auto"/>
        <w:bottom w:val="none" w:sz="0" w:space="0" w:color="auto"/>
        <w:right w:val="none" w:sz="0" w:space="0" w:color="auto"/>
      </w:divBdr>
    </w:div>
    <w:div w:id="1176114608">
      <w:marLeft w:val="480"/>
      <w:marRight w:val="0"/>
      <w:marTop w:val="0"/>
      <w:marBottom w:val="0"/>
      <w:divBdr>
        <w:top w:val="none" w:sz="0" w:space="0" w:color="auto"/>
        <w:left w:val="none" w:sz="0" w:space="0" w:color="auto"/>
        <w:bottom w:val="none" w:sz="0" w:space="0" w:color="auto"/>
        <w:right w:val="none" w:sz="0" w:space="0" w:color="auto"/>
      </w:divBdr>
    </w:div>
    <w:div w:id="1176190830">
      <w:marLeft w:val="480"/>
      <w:marRight w:val="0"/>
      <w:marTop w:val="0"/>
      <w:marBottom w:val="0"/>
      <w:divBdr>
        <w:top w:val="none" w:sz="0" w:space="0" w:color="auto"/>
        <w:left w:val="none" w:sz="0" w:space="0" w:color="auto"/>
        <w:bottom w:val="none" w:sz="0" w:space="0" w:color="auto"/>
        <w:right w:val="none" w:sz="0" w:space="0" w:color="auto"/>
      </w:divBdr>
    </w:div>
    <w:div w:id="1176263351">
      <w:marLeft w:val="640"/>
      <w:marRight w:val="0"/>
      <w:marTop w:val="0"/>
      <w:marBottom w:val="0"/>
      <w:divBdr>
        <w:top w:val="none" w:sz="0" w:space="0" w:color="auto"/>
        <w:left w:val="none" w:sz="0" w:space="0" w:color="auto"/>
        <w:bottom w:val="none" w:sz="0" w:space="0" w:color="auto"/>
        <w:right w:val="none" w:sz="0" w:space="0" w:color="auto"/>
      </w:divBdr>
    </w:div>
    <w:div w:id="1176266894">
      <w:marLeft w:val="480"/>
      <w:marRight w:val="0"/>
      <w:marTop w:val="0"/>
      <w:marBottom w:val="0"/>
      <w:divBdr>
        <w:top w:val="none" w:sz="0" w:space="0" w:color="auto"/>
        <w:left w:val="none" w:sz="0" w:space="0" w:color="auto"/>
        <w:bottom w:val="none" w:sz="0" w:space="0" w:color="auto"/>
        <w:right w:val="none" w:sz="0" w:space="0" w:color="auto"/>
      </w:divBdr>
    </w:div>
    <w:div w:id="1176378793">
      <w:marLeft w:val="640"/>
      <w:marRight w:val="0"/>
      <w:marTop w:val="0"/>
      <w:marBottom w:val="0"/>
      <w:divBdr>
        <w:top w:val="none" w:sz="0" w:space="0" w:color="auto"/>
        <w:left w:val="none" w:sz="0" w:space="0" w:color="auto"/>
        <w:bottom w:val="none" w:sz="0" w:space="0" w:color="auto"/>
        <w:right w:val="none" w:sz="0" w:space="0" w:color="auto"/>
      </w:divBdr>
    </w:div>
    <w:div w:id="1176381498">
      <w:marLeft w:val="480"/>
      <w:marRight w:val="0"/>
      <w:marTop w:val="0"/>
      <w:marBottom w:val="0"/>
      <w:divBdr>
        <w:top w:val="none" w:sz="0" w:space="0" w:color="auto"/>
        <w:left w:val="none" w:sz="0" w:space="0" w:color="auto"/>
        <w:bottom w:val="none" w:sz="0" w:space="0" w:color="auto"/>
        <w:right w:val="none" w:sz="0" w:space="0" w:color="auto"/>
      </w:divBdr>
    </w:div>
    <w:div w:id="1176386980">
      <w:marLeft w:val="480"/>
      <w:marRight w:val="0"/>
      <w:marTop w:val="0"/>
      <w:marBottom w:val="0"/>
      <w:divBdr>
        <w:top w:val="none" w:sz="0" w:space="0" w:color="auto"/>
        <w:left w:val="none" w:sz="0" w:space="0" w:color="auto"/>
        <w:bottom w:val="none" w:sz="0" w:space="0" w:color="auto"/>
        <w:right w:val="none" w:sz="0" w:space="0" w:color="auto"/>
      </w:divBdr>
    </w:div>
    <w:div w:id="1176461286">
      <w:marLeft w:val="640"/>
      <w:marRight w:val="0"/>
      <w:marTop w:val="0"/>
      <w:marBottom w:val="0"/>
      <w:divBdr>
        <w:top w:val="none" w:sz="0" w:space="0" w:color="auto"/>
        <w:left w:val="none" w:sz="0" w:space="0" w:color="auto"/>
        <w:bottom w:val="none" w:sz="0" w:space="0" w:color="auto"/>
        <w:right w:val="none" w:sz="0" w:space="0" w:color="auto"/>
      </w:divBdr>
    </w:div>
    <w:div w:id="1176574095">
      <w:marLeft w:val="640"/>
      <w:marRight w:val="0"/>
      <w:marTop w:val="0"/>
      <w:marBottom w:val="0"/>
      <w:divBdr>
        <w:top w:val="none" w:sz="0" w:space="0" w:color="auto"/>
        <w:left w:val="none" w:sz="0" w:space="0" w:color="auto"/>
        <w:bottom w:val="none" w:sz="0" w:space="0" w:color="auto"/>
        <w:right w:val="none" w:sz="0" w:space="0" w:color="auto"/>
      </w:divBdr>
    </w:div>
    <w:div w:id="1176579047">
      <w:marLeft w:val="480"/>
      <w:marRight w:val="0"/>
      <w:marTop w:val="0"/>
      <w:marBottom w:val="0"/>
      <w:divBdr>
        <w:top w:val="none" w:sz="0" w:space="0" w:color="auto"/>
        <w:left w:val="none" w:sz="0" w:space="0" w:color="auto"/>
        <w:bottom w:val="none" w:sz="0" w:space="0" w:color="auto"/>
        <w:right w:val="none" w:sz="0" w:space="0" w:color="auto"/>
      </w:divBdr>
    </w:div>
    <w:div w:id="1176729432">
      <w:marLeft w:val="640"/>
      <w:marRight w:val="0"/>
      <w:marTop w:val="0"/>
      <w:marBottom w:val="0"/>
      <w:divBdr>
        <w:top w:val="none" w:sz="0" w:space="0" w:color="auto"/>
        <w:left w:val="none" w:sz="0" w:space="0" w:color="auto"/>
        <w:bottom w:val="none" w:sz="0" w:space="0" w:color="auto"/>
        <w:right w:val="none" w:sz="0" w:space="0" w:color="auto"/>
      </w:divBdr>
    </w:div>
    <w:div w:id="1176730858">
      <w:marLeft w:val="640"/>
      <w:marRight w:val="0"/>
      <w:marTop w:val="0"/>
      <w:marBottom w:val="0"/>
      <w:divBdr>
        <w:top w:val="none" w:sz="0" w:space="0" w:color="auto"/>
        <w:left w:val="none" w:sz="0" w:space="0" w:color="auto"/>
        <w:bottom w:val="none" w:sz="0" w:space="0" w:color="auto"/>
        <w:right w:val="none" w:sz="0" w:space="0" w:color="auto"/>
      </w:divBdr>
    </w:div>
    <w:div w:id="1176767719">
      <w:marLeft w:val="480"/>
      <w:marRight w:val="0"/>
      <w:marTop w:val="0"/>
      <w:marBottom w:val="0"/>
      <w:divBdr>
        <w:top w:val="none" w:sz="0" w:space="0" w:color="auto"/>
        <w:left w:val="none" w:sz="0" w:space="0" w:color="auto"/>
        <w:bottom w:val="none" w:sz="0" w:space="0" w:color="auto"/>
        <w:right w:val="none" w:sz="0" w:space="0" w:color="auto"/>
      </w:divBdr>
    </w:div>
    <w:div w:id="1176771954">
      <w:marLeft w:val="480"/>
      <w:marRight w:val="0"/>
      <w:marTop w:val="0"/>
      <w:marBottom w:val="0"/>
      <w:divBdr>
        <w:top w:val="none" w:sz="0" w:space="0" w:color="auto"/>
        <w:left w:val="none" w:sz="0" w:space="0" w:color="auto"/>
        <w:bottom w:val="none" w:sz="0" w:space="0" w:color="auto"/>
        <w:right w:val="none" w:sz="0" w:space="0" w:color="auto"/>
      </w:divBdr>
    </w:div>
    <w:div w:id="1176773388">
      <w:marLeft w:val="480"/>
      <w:marRight w:val="0"/>
      <w:marTop w:val="0"/>
      <w:marBottom w:val="0"/>
      <w:divBdr>
        <w:top w:val="none" w:sz="0" w:space="0" w:color="auto"/>
        <w:left w:val="none" w:sz="0" w:space="0" w:color="auto"/>
        <w:bottom w:val="none" w:sz="0" w:space="0" w:color="auto"/>
        <w:right w:val="none" w:sz="0" w:space="0" w:color="auto"/>
      </w:divBdr>
    </w:div>
    <w:div w:id="1176842730">
      <w:marLeft w:val="480"/>
      <w:marRight w:val="0"/>
      <w:marTop w:val="0"/>
      <w:marBottom w:val="0"/>
      <w:divBdr>
        <w:top w:val="none" w:sz="0" w:space="0" w:color="auto"/>
        <w:left w:val="none" w:sz="0" w:space="0" w:color="auto"/>
        <w:bottom w:val="none" w:sz="0" w:space="0" w:color="auto"/>
        <w:right w:val="none" w:sz="0" w:space="0" w:color="auto"/>
      </w:divBdr>
    </w:div>
    <w:div w:id="1176962499">
      <w:marLeft w:val="480"/>
      <w:marRight w:val="0"/>
      <w:marTop w:val="0"/>
      <w:marBottom w:val="0"/>
      <w:divBdr>
        <w:top w:val="none" w:sz="0" w:space="0" w:color="auto"/>
        <w:left w:val="none" w:sz="0" w:space="0" w:color="auto"/>
        <w:bottom w:val="none" w:sz="0" w:space="0" w:color="auto"/>
        <w:right w:val="none" w:sz="0" w:space="0" w:color="auto"/>
      </w:divBdr>
    </w:div>
    <w:div w:id="1176966476">
      <w:marLeft w:val="640"/>
      <w:marRight w:val="0"/>
      <w:marTop w:val="0"/>
      <w:marBottom w:val="0"/>
      <w:divBdr>
        <w:top w:val="none" w:sz="0" w:space="0" w:color="auto"/>
        <w:left w:val="none" w:sz="0" w:space="0" w:color="auto"/>
        <w:bottom w:val="none" w:sz="0" w:space="0" w:color="auto"/>
        <w:right w:val="none" w:sz="0" w:space="0" w:color="auto"/>
      </w:divBdr>
    </w:div>
    <w:div w:id="1177041365">
      <w:marLeft w:val="640"/>
      <w:marRight w:val="0"/>
      <w:marTop w:val="0"/>
      <w:marBottom w:val="0"/>
      <w:divBdr>
        <w:top w:val="none" w:sz="0" w:space="0" w:color="auto"/>
        <w:left w:val="none" w:sz="0" w:space="0" w:color="auto"/>
        <w:bottom w:val="none" w:sz="0" w:space="0" w:color="auto"/>
        <w:right w:val="none" w:sz="0" w:space="0" w:color="auto"/>
      </w:divBdr>
    </w:div>
    <w:div w:id="1177042245">
      <w:marLeft w:val="640"/>
      <w:marRight w:val="0"/>
      <w:marTop w:val="0"/>
      <w:marBottom w:val="0"/>
      <w:divBdr>
        <w:top w:val="none" w:sz="0" w:space="0" w:color="auto"/>
        <w:left w:val="none" w:sz="0" w:space="0" w:color="auto"/>
        <w:bottom w:val="none" w:sz="0" w:space="0" w:color="auto"/>
        <w:right w:val="none" w:sz="0" w:space="0" w:color="auto"/>
      </w:divBdr>
    </w:div>
    <w:div w:id="1177115151">
      <w:marLeft w:val="640"/>
      <w:marRight w:val="0"/>
      <w:marTop w:val="0"/>
      <w:marBottom w:val="0"/>
      <w:divBdr>
        <w:top w:val="none" w:sz="0" w:space="0" w:color="auto"/>
        <w:left w:val="none" w:sz="0" w:space="0" w:color="auto"/>
        <w:bottom w:val="none" w:sz="0" w:space="0" w:color="auto"/>
        <w:right w:val="none" w:sz="0" w:space="0" w:color="auto"/>
      </w:divBdr>
    </w:div>
    <w:div w:id="1177304391">
      <w:marLeft w:val="640"/>
      <w:marRight w:val="0"/>
      <w:marTop w:val="0"/>
      <w:marBottom w:val="0"/>
      <w:divBdr>
        <w:top w:val="none" w:sz="0" w:space="0" w:color="auto"/>
        <w:left w:val="none" w:sz="0" w:space="0" w:color="auto"/>
        <w:bottom w:val="none" w:sz="0" w:space="0" w:color="auto"/>
        <w:right w:val="none" w:sz="0" w:space="0" w:color="auto"/>
      </w:divBdr>
    </w:div>
    <w:div w:id="1177427763">
      <w:marLeft w:val="640"/>
      <w:marRight w:val="0"/>
      <w:marTop w:val="0"/>
      <w:marBottom w:val="0"/>
      <w:divBdr>
        <w:top w:val="none" w:sz="0" w:space="0" w:color="auto"/>
        <w:left w:val="none" w:sz="0" w:space="0" w:color="auto"/>
        <w:bottom w:val="none" w:sz="0" w:space="0" w:color="auto"/>
        <w:right w:val="none" w:sz="0" w:space="0" w:color="auto"/>
      </w:divBdr>
    </w:div>
    <w:div w:id="1177501361">
      <w:marLeft w:val="480"/>
      <w:marRight w:val="0"/>
      <w:marTop w:val="0"/>
      <w:marBottom w:val="0"/>
      <w:divBdr>
        <w:top w:val="none" w:sz="0" w:space="0" w:color="auto"/>
        <w:left w:val="none" w:sz="0" w:space="0" w:color="auto"/>
        <w:bottom w:val="none" w:sz="0" w:space="0" w:color="auto"/>
        <w:right w:val="none" w:sz="0" w:space="0" w:color="auto"/>
      </w:divBdr>
    </w:div>
    <w:div w:id="1177648615">
      <w:marLeft w:val="640"/>
      <w:marRight w:val="0"/>
      <w:marTop w:val="0"/>
      <w:marBottom w:val="0"/>
      <w:divBdr>
        <w:top w:val="none" w:sz="0" w:space="0" w:color="auto"/>
        <w:left w:val="none" w:sz="0" w:space="0" w:color="auto"/>
        <w:bottom w:val="none" w:sz="0" w:space="0" w:color="auto"/>
        <w:right w:val="none" w:sz="0" w:space="0" w:color="auto"/>
      </w:divBdr>
    </w:div>
    <w:div w:id="1177693017">
      <w:marLeft w:val="640"/>
      <w:marRight w:val="0"/>
      <w:marTop w:val="0"/>
      <w:marBottom w:val="0"/>
      <w:divBdr>
        <w:top w:val="none" w:sz="0" w:space="0" w:color="auto"/>
        <w:left w:val="none" w:sz="0" w:space="0" w:color="auto"/>
        <w:bottom w:val="none" w:sz="0" w:space="0" w:color="auto"/>
        <w:right w:val="none" w:sz="0" w:space="0" w:color="auto"/>
      </w:divBdr>
    </w:div>
    <w:div w:id="1177698618">
      <w:marLeft w:val="640"/>
      <w:marRight w:val="0"/>
      <w:marTop w:val="0"/>
      <w:marBottom w:val="0"/>
      <w:divBdr>
        <w:top w:val="none" w:sz="0" w:space="0" w:color="auto"/>
        <w:left w:val="none" w:sz="0" w:space="0" w:color="auto"/>
        <w:bottom w:val="none" w:sz="0" w:space="0" w:color="auto"/>
        <w:right w:val="none" w:sz="0" w:space="0" w:color="auto"/>
      </w:divBdr>
    </w:div>
    <w:div w:id="1177890490">
      <w:marLeft w:val="640"/>
      <w:marRight w:val="0"/>
      <w:marTop w:val="0"/>
      <w:marBottom w:val="0"/>
      <w:divBdr>
        <w:top w:val="none" w:sz="0" w:space="0" w:color="auto"/>
        <w:left w:val="none" w:sz="0" w:space="0" w:color="auto"/>
        <w:bottom w:val="none" w:sz="0" w:space="0" w:color="auto"/>
        <w:right w:val="none" w:sz="0" w:space="0" w:color="auto"/>
      </w:divBdr>
    </w:div>
    <w:div w:id="1177890970">
      <w:marLeft w:val="640"/>
      <w:marRight w:val="0"/>
      <w:marTop w:val="0"/>
      <w:marBottom w:val="0"/>
      <w:divBdr>
        <w:top w:val="none" w:sz="0" w:space="0" w:color="auto"/>
        <w:left w:val="none" w:sz="0" w:space="0" w:color="auto"/>
        <w:bottom w:val="none" w:sz="0" w:space="0" w:color="auto"/>
        <w:right w:val="none" w:sz="0" w:space="0" w:color="auto"/>
      </w:divBdr>
    </w:div>
    <w:div w:id="1177963020">
      <w:marLeft w:val="640"/>
      <w:marRight w:val="0"/>
      <w:marTop w:val="0"/>
      <w:marBottom w:val="0"/>
      <w:divBdr>
        <w:top w:val="none" w:sz="0" w:space="0" w:color="auto"/>
        <w:left w:val="none" w:sz="0" w:space="0" w:color="auto"/>
        <w:bottom w:val="none" w:sz="0" w:space="0" w:color="auto"/>
        <w:right w:val="none" w:sz="0" w:space="0" w:color="auto"/>
      </w:divBdr>
    </w:div>
    <w:div w:id="1178040781">
      <w:marLeft w:val="640"/>
      <w:marRight w:val="0"/>
      <w:marTop w:val="0"/>
      <w:marBottom w:val="0"/>
      <w:divBdr>
        <w:top w:val="none" w:sz="0" w:space="0" w:color="auto"/>
        <w:left w:val="none" w:sz="0" w:space="0" w:color="auto"/>
        <w:bottom w:val="none" w:sz="0" w:space="0" w:color="auto"/>
        <w:right w:val="none" w:sz="0" w:space="0" w:color="auto"/>
      </w:divBdr>
    </w:div>
    <w:div w:id="1178076801">
      <w:marLeft w:val="480"/>
      <w:marRight w:val="0"/>
      <w:marTop w:val="0"/>
      <w:marBottom w:val="0"/>
      <w:divBdr>
        <w:top w:val="none" w:sz="0" w:space="0" w:color="auto"/>
        <w:left w:val="none" w:sz="0" w:space="0" w:color="auto"/>
        <w:bottom w:val="none" w:sz="0" w:space="0" w:color="auto"/>
        <w:right w:val="none" w:sz="0" w:space="0" w:color="auto"/>
      </w:divBdr>
    </w:div>
    <w:div w:id="1178080250">
      <w:marLeft w:val="640"/>
      <w:marRight w:val="0"/>
      <w:marTop w:val="0"/>
      <w:marBottom w:val="0"/>
      <w:divBdr>
        <w:top w:val="none" w:sz="0" w:space="0" w:color="auto"/>
        <w:left w:val="none" w:sz="0" w:space="0" w:color="auto"/>
        <w:bottom w:val="none" w:sz="0" w:space="0" w:color="auto"/>
        <w:right w:val="none" w:sz="0" w:space="0" w:color="auto"/>
      </w:divBdr>
    </w:div>
    <w:div w:id="1178080939">
      <w:marLeft w:val="640"/>
      <w:marRight w:val="0"/>
      <w:marTop w:val="0"/>
      <w:marBottom w:val="0"/>
      <w:divBdr>
        <w:top w:val="none" w:sz="0" w:space="0" w:color="auto"/>
        <w:left w:val="none" w:sz="0" w:space="0" w:color="auto"/>
        <w:bottom w:val="none" w:sz="0" w:space="0" w:color="auto"/>
        <w:right w:val="none" w:sz="0" w:space="0" w:color="auto"/>
      </w:divBdr>
    </w:div>
    <w:div w:id="1178084731">
      <w:marLeft w:val="480"/>
      <w:marRight w:val="0"/>
      <w:marTop w:val="0"/>
      <w:marBottom w:val="0"/>
      <w:divBdr>
        <w:top w:val="none" w:sz="0" w:space="0" w:color="auto"/>
        <w:left w:val="none" w:sz="0" w:space="0" w:color="auto"/>
        <w:bottom w:val="none" w:sz="0" w:space="0" w:color="auto"/>
        <w:right w:val="none" w:sz="0" w:space="0" w:color="auto"/>
      </w:divBdr>
    </w:div>
    <w:div w:id="1178232021">
      <w:marLeft w:val="640"/>
      <w:marRight w:val="0"/>
      <w:marTop w:val="0"/>
      <w:marBottom w:val="0"/>
      <w:divBdr>
        <w:top w:val="none" w:sz="0" w:space="0" w:color="auto"/>
        <w:left w:val="none" w:sz="0" w:space="0" w:color="auto"/>
        <w:bottom w:val="none" w:sz="0" w:space="0" w:color="auto"/>
        <w:right w:val="none" w:sz="0" w:space="0" w:color="auto"/>
      </w:divBdr>
    </w:div>
    <w:div w:id="1178235957">
      <w:marLeft w:val="480"/>
      <w:marRight w:val="0"/>
      <w:marTop w:val="0"/>
      <w:marBottom w:val="0"/>
      <w:divBdr>
        <w:top w:val="none" w:sz="0" w:space="0" w:color="auto"/>
        <w:left w:val="none" w:sz="0" w:space="0" w:color="auto"/>
        <w:bottom w:val="none" w:sz="0" w:space="0" w:color="auto"/>
        <w:right w:val="none" w:sz="0" w:space="0" w:color="auto"/>
      </w:divBdr>
    </w:div>
    <w:div w:id="1178278067">
      <w:marLeft w:val="640"/>
      <w:marRight w:val="0"/>
      <w:marTop w:val="0"/>
      <w:marBottom w:val="0"/>
      <w:divBdr>
        <w:top w:val="none" w:sz="0" w:space="0" w:color="auto"/>
        <w:left w:val="none" w:sz="0" w:space="0" w:color="auto"/>
        <w:bottom w:val="none" w:sz="0" w:space="0" w:color="auto"/>
        <w:right w:val="none" w:sz="0" w:space="0" w:color="auto"/>
      </w:divBdr>
    </w:div>
    <w:div w:id="1178348671">
      <w:marLeft w:val="480"/>
      <w:marRight w:val="0"/>
      <w:marTop w:val="0"/>
      <w:marBottom w:val="0"/>
      <w:divBdr>
        <w:top w:val="none" w:sz="0" w:space="0" w:color="auto"/>
        <w:left w:val="none" w:sz="0" w:space="0" w:color="auto"/>
        <w:bottom w:val="none" w:sz="0" w:space="0" w:color="auto"/>
        <w:right w:val="none" w:sz="0" w:space="0" w:color="auto"/>
      </w:divBdr>
    </w:div>
    <w:div w:id="1178428213">
      <w:marLeft w:val="640"/>
      <w:marRight w:val="0"/>
      <w:marTop w:val="0"/>
      <w:marBottom w:val="0"/>
      <w:divBdr>
        <w:top w:val="none" w:sz="0" w:space="0" w:color="auto"/>
        <w:left w:val="none" w:sz="0" w:space="0" w:color="auto"/>
        <w:bottom w:val="none" w:sz="0" w:space="0" w:color="auto"/>
        <w:right w:val="none" w:sz="0" w:space="0" w:color="auto"/>
      </w:divBdr>
    </w:div>
    <w:div w:id="1178539173">
      <w:marLeft w:val="640"/>
      <w:marRight w:val="0"/>
      <w:marTop w:val="0"/>
      <w:marBottom w:val="0"/>
      <w:divBdr>
        <w:top w:val="none" w:sz="0" w:space="0" w:color="auto"/>
        <w:left w:val="none" w:sz="0" w:space="0" w:color="auto"/>
        <w:bottom w:val="none" w:sz="0" w:space="0" w:color="auto"/>
        <w:right w:val="none" w:sz="0" w:space="0" w:color="auto"/>
      </w:divBdr>
    </w:div>
    <w:div w:id="1178619720">
      <w:marLeft w:val="480"/>
      <w:marRight w:val="0"/>
      <w:marTop w:val="0"/>
      <w:marBottom w:val="0"/>
      <w:divBdr>
        <w:top w:val="none" w:sz="0" w:space="0" w:color="auto"/>
        <w:left w:val="none" w:sz="0" w:space="0" w:color="auto"/>
        <w:bottom w:val="none" w:sz="0" w:space="0" w:color="auto"/>
        <w:right w:val="none" w:sz="0" w:space="0" w:color="auto"/>
      </w:divBdr>
    </w:div>
    <w:div w:id="1178694453">
      <w:marLeft w:val="480"/>
      <w:marRight w:val="0"/>
      <w:marTop w:val="0"/>
      <w:marBottom w:val="0"/>
      <w:divBdr>
        <w:top w:val="none" w:sz="0" w:space="0" w:color="auto"/>
        <w:left w:val="none" w:sz="0" w:space="0" w:color="auto"/>
        <w:bottom w:val="none" w:sz="0" w:space="0" w:color="auto"/>
        <w:right w:val="none" w:sz="0" w:space="0" w:color="auto"/>
      </w:divBdr>
    </w:div>
    <w:div w:id="1178735288">
      <w:marLeft w:val="640"/>
      <w:marRight w:val="0"/>
      <w:marTop w:val="0"/>
      <w:marBottom w:val="0"/>
      <w:divBdr>
        <w:top w:val="none" w:sz="0" w:space="0" w:color="auto"/>
        <w:left w:val="none" w:sz="0" w:space="0" w:color="auto"/>
        <w:bottom w:val="none" w:sz="0" w:space="0" w:color="auto"/>
        <w:right w:val="none" w:sz="0" w:space="0" w:color="auto"/>
      </w:divBdr>
    </w:div>
    <w:div w:id="1178737339">
      <w:marLeft w:val="480"/>
      <w:marRight w:val="0"/>
      <w:marTop w:val="0"/>
      <w:marBottom w:val="0"/>
      <w:divBdr>
        <w:top w:val="none" w:sz="0" w:space="0" w:color="auto"/>
        <w:left w:val="none" w:sz="0" w:space="0" w:color="auto"/>
        <w:bottom w:val="none" w:sz="0" w:space="0" w:color="auto"/>
        <w:right w:val="none" w:sz="0" w:space="0" w:color="auto"/>
      </w:divBdr>
    </w:div>
    <w:div w:id="1178815121">
      <w:marLeft w:val="480"/>
      <w:marRight w:val="0"/>
      <w:marTop w:val="0"/>
      <w:marBottom w:val="0"/>
      <w:divBdr>
        <w:top w:val="none" w:sz="0" w:space="0" w:color="auto"/>
        <w:left w:val="none" w:sz="0" w:space="0" w:color="auto"/>
        <w:bottom w:val="none" w:sz="0" w:space="0" w:color="auto"/>
        <w:right w:val="none" w:sz="0" w:space="0" w:color="auto"/>
      </w:divBdr>
    </w:div>
    <w:div w:id="1178887758">
      <w:marLeft w:val="480"/>
      <w:marRight w:val="0"/>
      <w:marTop w:val="0"/>
      <w:marBottom w:val="0"/>
      <w:divBdr>
        <w:top w:val="none" w:sz="0" w:space="0" w:color="auto"/>
        <w:left w:val="none" w:sz="0" w:space="0" w:color="auto"/>
        <w:bottom w:val="none" w:sz="0" w:space="0" w:color="auto"/>
        <w:right w:val="none" w:sz="0" w:space="0" w:color="auto"/>
      </w:divBdr>
    </w:div>
    <w:div w:id="1178889316">
      <w:marLeft w:val="480"/>
      <w:marRight w:val="0"/>
      <w:marTop w:val="0"/>
      <w:marBottom w:val="0"/>
      <w:divBdr>
        <w:top w:val="none" w:sz="0" w:space="0" w:color="auto"/>
        <w:left w:val="none" w:sz="0" w:space="0" w:color="auto"/>
        <w:bottom w:val="none" w:sz="0" w:space="0" w:color="auto"/>
        <w:right w:val="none" w:sz="0" w:space="0" w:color="auto"/>
      </w:divBdr>
    </w:div>
    <w:div w:id="1178930959">
      <w:marLeft w:val="640"/>
      <w:marRight w:val="0"/>
      <w:marTop w:val="0"/>
      <w:marBottom w:val="0"/>
      <w:divBdr>
        <w:top w:val="none" w:sz="0" w:space="0" w:color="auto"/>
        <w:left w:val="none" w:sz="0" w:space="0" w:color="auto"/>
        <w:bottom w:val="none" w:sz="0" w:space="0" w:color="auto"/>
        <w:right w:val="none" w:sz="0" w:space="0" w:color="auto"/>
      </w:divBdr>
    </w:div>
    <w:div w:id="1179077728">
      <w:marLeft w:val="640"/>
      <w:marRight w:val="0"/>
      <w:marTop w:val="0"/>
      <w:marBottom w:val="0"/>
      <w:divBdr>
        <w:top w:val="none" w:sz="0" w:space="0" w:color="auto"/>
        <w:left w:val="none" w:sz="0" w:space="0" w:color="auto"/>
        <w:bottom w:val="none" w:sz="0" w:space="0" w:color="auto"/>
        <w:right w:val="none" w:sz="0" w:space="0" w:color="auto"/>
      </w:divBdr>
    </w:div>
    <w:div w:id="1179078281">
      <w:marLeft w:val="480"/>
      <w:marRight w:val="0"/>
      <w:marTop w:val="0"/>
      <w:marBottom w:val="0"/>
      <w:divBdr>
        <w:top w:val="none" w:sz="0" w:space="0" w:color="auto"/>
        <w:left w:val="none" w:sz="0" w:space="0" w:color="auto"/>
        <w:bottom w:val="none" w:sz="0" w:space="0" w:color="auto"/>
        <w:right w:val="none" w:sz="0" w:space="0" w:color="auto"/>
      </w:divBdr>
    </w:div>
    <w:div w:id="1179079402">
      <w:marLeft w:val="480"/>
      <w:marRight w:val="0"/>
      <w:marTop w:val="0"/>
      <w:marBottom w:val="0"/>
      <w:divBdr>
        <w:top w:val="none" w:sz="0" w:space="0" w:color="auto"/>
        <w:left w:val="none" w:sz="0" w:space="0" w:color="auto"/>
        <w:bottom w:val="none" w:sz="0" w:space="0" w:color="auto"/>
        <w:right w:val="none" w:sz="0" w:space="0" w:color="auto"/>
      </w:divBdr>
    </w:div>
    <w:div w:id="1179193922">
      <w:marLeft w:val="640"/>
      <w:marRight w:val="0"/>
      <w:marTop w:val="0"/>
      <w:marBottom w:val="0"/>
      <w:divBdr>
        <w:top w:val="none" w:sz="0" w:space="0" w:color="auto"/>
        <w:left w:val="none" w:sz="0" w:space="0" w:color="auto"/>
        <w:bottom w:val="none" w:sz="0" w:space="0" w:color="auto"/>
        <w:right w:val="none" w:sz="0" w:space="0" w:color="auto"/>
      </w:divBdr>
    </w:div>
    <w:div w:id="1179195258">
      <w:marLeft w:val="640"/>
      <w:marRight w:val="0"/>
      <w:marTop w:val="0"/>
      <w:marBottom w:val="0"/>
      <w:divBdr>
        <w:top w:val="none" w:sz="0" w:space="0" w:color="auto"/>
        <w:left w:val="none" w:sz="0" w:space="0" w:color="auto"/>
        <w:bottom w:val="none" w:sz="0" w:space="0" w:color="auto"/>
        <w:right w:val="none" w:sz="0" w:space="0" w:color="auto"/>
      </w:divBdr>
    </w:div>
    <w:div w:id="1179272368">
      <w:marLeft w:val="640"/>
      <w:marRight w:val="0"/>
      <w:marTop w:val="0"/>
      <w:marBottom w:val="0"/>
      <w:divBdr>
        <w:top w:val="none" w:sz="0" w:space="0" w:color="auto"/>
        <w:left w:val="none" w:sz="0" w:space="0" w:color="auto"/>
        <w:bottom w:val="none" w:sz="0" w:space="0" w:color="auto"/>
        <w:right w:val="none" w:sz="0" w:space="0" w:color="auto"/>
      </w:divBdr>
    </w:div>
    <w:div w:id="1179387614">
      <w:marLeft w:val="480"/>
      <w:marRight w:val="0"/>
      <w:marTop w:val="0"/>
      <w:marBottom w:val="0"/>
      <w:divBdr>
        <w:top w:val="none" w:sz="0" w:space="0" w:color="auto"/>
        <w:left w:val="none" w:sz="0" w:space="0" w:color="auto"/>
        <w:bottom w:val="none" w:sz="0" w:space="0" w:color="auto"/>
        <w:right w:val="none" w:sz="0" w:space="0" w:color="auto"/>
      </w:divBdr>
    </w:div>
    <w:div w:id="1179395516">
      <w:marLeft w:val="640"/>
      <w:marRight w:val="0"/>
      <w:marTop w:val="0"/>
      <w:marBottom w:val="0"/>
      <w:divBdr>
        <w:top w:val="none" w:sz="0" w:space="0" w:color="auto"/>
        <w:left w:val="none" w:sz="0" w:space="0" w:color="auto"/>
        <w:bottom w:val="none" w:sz="0" w:space="0" w:color="auto"/>
        <w:right w:val="none" w:sz="0" w:space="0" w:color="auto"/>
      </w:divBdr>
    </w:div>
    <w:div w:id="1179471323">
      <w:marLeft w:val="480"/>
      <w:marRight w:val="0"/>
      <w:marTop w:val="0"/>
      <w:marBottom w:val="0"/>
      <w:divBdr>
        <w:top w:val="none" w:sz="0" w:space="0" w:color="auto"/>
        <w:left w:val="none" w:sz="0" w:space="0" w:color="auto"/>
        <w:bottom w:val="none" w:sz="0" w:space="0" w:color="auto"/>
        <w:right w:val="none" w:sz="0" w:space="0" w:color="auto"/>
      </w:divBdr>
    </w:div>
    <w:div w:id="1179582582">
      <w:marLeft w:val="480"/>
      <w:marRight w:val="0"/>
      <w:marTop w:val="0"/>
      <w:marBottom w:val="0"/>
      <w:divBdr>
        <w:top w:val="none" w:sz="0" w:space="0" w:color="auto"/>
        <w:left w:val="none" w:sz="0" w:space="0" w:color="auto"/>
        <w:bottom w:val="none" w:sz="0" w:space="0" w:color="auto"/>
        <w:right w:val="none" w:sz="0" w:space="0" w:color="auto"/>
      </w:divBdr>
    </w:div>
    <w:div w:id="1179612655">
      <w:marLeft w:val="480"/>
      <w:marRight w:val="0"/>
      <w:marTop w:val="0"/>
      <w:marBottom w:val="0"/>
      <w:divBdr>
        <w:top w:val="none" w:sz="0" w:space="0" w:color="auto"/>
        <w:left w:val="none" w:sz="0" w:space="0" w:color="auto"/>
        <w:bottom w:val="none" w:sz="0" w:space="0" w:color="auto"/>
        <w:right w:val="none" w:sz="0" w:space="0" w:color="auto"/>
      </w:divBdr>
    </w:div>
    <w:div w:id="1179613124">
      <w:marLeft w:val="640"/>
      <w:marRight w:val="0"/>
      <w:marTop w:val="0"/>
      <w:marBottom w:val="0"/>
      <w:divBdr>
        <w:top w:val="none" w:sz="0" w:space="0" w:color="auto"/>
        <w:left w:val="none" w:sz="0" w:space="0" w:color="auto"/>
        <w:bottom w:val="none" w:sz="0" w:space="0" w:color="auto"/>
        <w:right w:val="none" w:sz="0" w:space="0" w:color="auto"/>
      </w:divBdr>
    </w:div>
    <w:div w:id="1179660724">
      <w:marLeft w:val="480"/>
      <w:marRight w:val="0"/>
      <w:marTop w:val="0"/>
      <w:marBottom w:val="0"/>
      <w:divBdr>
        <w:top w:val="none" w:sz="0" w:space="0" w:color="auto"/>
        <w:left w:val="none" w:sz="0" w:space="0" w:color="auto"/>
        <w:bottom w:val="none" w:sz="0" w:space="0" w:color="auto"/>
        <w:right w:val="none" w:sz="0" w:space="0" w:color="auto"/>
      </w:divBdr>
    </w:div>
    <w:div w:id="1179660818">
      <w:marLeft w:val="480"/>
      <w:marRight w:val="0"/>
      <w:marTop w:val="0"/>
      <w:marBottom w:val="0"/>
      <w:divBdr>
        <w:top w:val="none" w:sz="0" w:space="0" w:color="auto"/>
        <w:left w:val="none" w:sz="0" w:space="0" w:color="auto"/>
        <w:bottom w:val="none" w:sz="0" w:space="0" w:color="auto"/>
        <w:right w:val="none" w:sz="0" w:space="0" w:color="auto"/>
      </w:divBdr>
    </w:div>
    <w:div w:id="1179663935">
      <w:marLeft w:val="640"/>
      <w:marRight w:val="0"/>
      <w:marTop w:val="0"/>
      <w:marBottom w:val="0"/>
      <w:divBdr>
        <w:top w:val="none" w:sz="0" w:space="0" w:color="auto"/>
        <w:left w:val="none" w:sz="0" w:space="0" w:color="auto"/>
        <w:bottom w:val="none" w:sz="0" w:space="0" w:color="auto"/>
        <w:right w:val="none" w:sz="0" w:space="0" w:color="auto"/>
      </w:divBdr>
    </w:div>
    <w:div w:id="1179807386">
      <w:marLeft w:val="640"/>
      <w:marRight w:val="0"/>
      <w:marTop w:val="0"/>
      <w:marBottom w:val="0"/>
      <w:divBdr>
        <w:top w:val="none" w:sz="0" w:space="0" w:color="auto"/>
        <w:left w:val="none" w:sz="0" w:space="0" w:color="auto"/>
        <w:bottom w:val="none" w:sz="0" w:space="0" w:color="auto"/>
        <w:right w:val="none" w:sz="0" w:space="0" w:color="auto"/>
      </w:divBdr>
    </w:div>
    <w:div w:id="1179810028">
      <w:marLeft w:val="640"/>
      <w:marRight w:val="0"/>
      <w:marTop w:val="0"/>
      <w:marBottom w:val="0"/>
      <w:divBdr>
        <w:top w:val="none" w:sz="0" w:space="0" w:color="auto"/>
        <w:left w:val="none" w:sz="0" w:space="0" w:color="auto"/>
        <w:bottom w:val="none" w:sz="0" w:space="0" w:color="auto"/>
        <w:right w:val="none" w:sz="0" w:space="0" w:color="auto"/>
      </w:divBdr>
    </w:div>
    <w:div w:id="1179926654">
      <w:marLeft w:val="640"/>
      <w:marRight w:val="0"/>
      <w:marTop w:val="0"/>
      <w:marBottom w:val="0"/>
      <w:divBdr>
        <w:top w:val="none" w:sz="0" w:space="0" w:color="auto"/>
        <w:left w:val="none" w:sz="0" w:space="0" w:color="auto"/>
        <w:bottom w:val="none" w:sz="0" w:space="0" w:color="auto"/>
        <w:right w:val="none" w:sz="0" w:space="0" w:color="auto"/>
      </w:divBdr>
    </w:div>
    <w:div w:id="1179932227">
      <w:marLeft w:val="640"/>
      <w:marRight w:val="0"/>
      <w:marTop w:val="0"/>
      <w:marBottom w:val="0"/>
      <w:divBdr>
        <w:top w:val="none" w:sz="0" w:space="0" w:color="auto"/>
        <w:left w:val="none" w:sz="0" w:space="0" w:color="auto"/>
        <w:bottom w:val="none" w:sz="0" w:space="0" w:color="auto"/>
        <w:right w:val="none" w:sz="0" w:space="0" w:color="auto"/>
      </w:divBdr>
    </w:div>
    <w:div w:id="1180001018">
      <w:marLeft w:val="640"/>
      <w:marRight w:val="0"/>
      <w:marTop w:val="0"/>
      <w:marBottom w:val="0"/>
      <w:divBdr>
        <w:top w:val="none" w:sz="0" w:space="0" w:color="auto"/>
        <w:left w:val="none" w:sz="0" w:space="0" w:color="auto"/>
        <w:bottom w:val="none" w:sz="0" w:space="0" w:color="auto"/>
        <w:right w:val="none" w:sz="0" w:space="0" w:color="auto"/>
      </w:divBdr>
    </w:div>
    <w:div w:id="1180041735">
      <w:marLeft w:val="480"/>
      <w:marRight w:val="0"/>
      <w:marTop w:val="0"/>
      <w:marBottom w:val="0"/>
      <w:divBdr>
        <w:top w:val="none" w:sz="0" w:space="0" w:color="auto"/>
        <w:left w:val="none" w:sz="0" w:space="0" w:color="auto"/>
        <w:bottom w:val="none" w:sz="0" w:space="0" w:color="auto"/>
        <w:right w:val="none" w:sz="0" w:space="0" w:color="auto"/>
      </w:divBdr>
    </w:div>
    <w:div w:id="1180194425">
      <w:marLeft w:val="480"/>
      <w:marRight w:val="0"/>
      <w:marTop w:val="0"/>
      <w:marBottom w:val="0"/>
      <w:divBdr>
        <w:top w:val="none" w:sz="0" w:space="0" w:color="auto"/>
        <w:left w:val="none" w:sz="0" w:space="0" w:color="auto"/>
        <w:bottom w:val="none" w:sz="0" w:space="0" w:color="auto"/>
        <w:right w:val="none" w:sz="0" w:space="0" w:color="auto"/>
      </w:divBdr>
    </w:div>
    <w:div w:id="1180199751">
      <w:marLeft w:val="480"/>
      <w:marRight w:val="0"/>
      <w:marTop w:val="0"/>
      <w:marBottom w:val="0"/>
      <w:divBdr>
        <w:top w:val="none" w:sz="0" w:space="0" w:color="auto"/>
        <w:left w:val="none" w:sz="0" w:space="0" w:color="auto"/>
        <w:bottom w:val="none" w:sz="0" w:space="0" w:color="auto"/>
        <w:right w:val="none" w:sz="0" w:space="0" w:color="auto"/>
      </w:divBdr>
    </w:div>
    <w:div w:id="1180201807">
      <w:marLeft w:val="480"/>
      <w:marRight w:val="0"/>
      <w:marTop w:val="0"/>
      <w:marBottom w:val="0"/>
      <w:divBdr>
        <w:top w:val="none" w:sz="0" w:space="0" w:color="auto"/>
        <w:left w:val="none" w:sz="0" w:space="0" w:color="auto"/>
        <w:bottom w:val="none" w:sz="0" w:space="0" w:color="auto"/>
        <w:right w:val="none" w:sz="0" w:space="0" w:color="auto"/>
      </w:divBdr>
    </w:div>
    <w:div w:id="1180269719">
      <w:marLeft w:val="480"/>
      <w:marRight w:val="0"/>
      <w:marTop w:val="0"/>
      <w:marBottom w:val="0"/>
      <w:divBdr>
        <w:top w:val="none" w:sz="0" w:space="0" w:color="auto"/>
        <w:left w:val="none" w:sz="0" w:space="0" w:color="auto"/>
        <w:bottom w:val="none" w:sz="0" w:space="0" w:color="auto"/>
        <w:right w:val="none" w:sz="0" w:space="0" w:color="auto"/>
      </w:divBdr>
    </w:div>
    <w:div w:id="1180389260">
      <w:marLeft w:val="480"/>
      <w:marRight w:val="0"/>
      <w:marTop w:val="0"/>
      <w:marBottom w:val="0"/>
      <w:divBdr>
        <w:top w:val="none" w:sz="0" w:space="0" w:color="auto"/>
        <w:left w:val="none" w:sz="0" w:space="0" w:color="auto"/>
        <w:bottom w:val="none" w:sz="0" w:space="0" w:color="auto"/>
        <w:right w:val="none" w:sz="0" w:space="0" w:color="auto"/>
      </w:divBdr>
    </w:div>
    <w:div w:id="1180465276">
      <w:marLeft w:val="480"/>
      <w:marRight w:val="0"/>
      <w:marTop w:val="0"/>
      <w:marBottom w:val="0"/>
      <w:divBdr>
        <w:top w:val="none" w:sz="0" w:space="0" w:color="auto"/>
        <w:left w:val="none" w:sz="0" w:space="0" w:color="auto"/>
        <w:bottom w:val="none" w:sz="0" w:space="0" w:color="auto"/>
        <w:right w:val="none" w:sz="0" w:space="0" w:color="auto"/>
      </w:divBdr>
    </w:div>
    <w:div w:id="1180509272">
      <w:marLeft w:val="640"/>
      <w:marRight w:val="0"/>
      <w:marTop w:val="0"/>
      <w:marBottom w:val="0"/>
      <w:divBdr>
        <w:top w:val="none" w:sz="0" w:space="0" w:color="auto"/>
        <w:left w:val="none" w:sz="0" w:space="0" w:color="auto"/>
        <w:bottom w:val="none" w:sz="0" w:space="0" w:color="auto"/>
        <w:right w:val="none" w:sz="0" w:space="0" w:color="auto"/>
      </w:divBdr>
    </w:div>
    <w:div w:id="1180581053">
      <w:marLeft w:val="640"/>
      <w:marRight w:val="0"/>
      <w:marTop w:val="0"/>
      <w:marBottom w:val="0"/>
      <w:divBdr>
        <w:top w:val="none" w:sz="0" w:space="0" w:color="auto"/>
        <w:left w:val="none" w:sz="0" w:space="0" w:color="auto"/>
        <w:bottom w:val="none" w:sz="0" w:space="0" w:color="auto"/>
        <w:right w:val="none" w:sz="0" w:space="0" w:color="auto"/>
      </w:divBdr>
    </w:div>
    <w:div w:id="1180582913">
      <w:marLeft w:val="640"/>
      <w:marRight w:val="0"/>
      <w:marTop w:val="0"/>
      <w:marBottom w:val="0"/>
      <w:divBdr>
        <w:top w:val="none" w:sz="0" w:space="0" w:color="auto"/>
        <w:left w:val="none" w:sz="0" w:space="0" w:color="auto"/>
        <w:bottom w:val="none" w:sz="0" w:space="0" w:color="auto"/>
        <w:right w:val="none" w:sz="0" w:space="0" w:color="auto"/>
      </w:divBdr>
    </w:div>
    <w:div w:id="1180654952">
      <w:marLeft w:val="640"/>
      <w:marRight w:val="0"/>
      <w:marTop w:val="0"/>
      <w:marBottom w:val="0"/>
      <w:divBdr>
        <w:top w:val="none" w:sz="0" w:space="0" w:color="auto"/>
        <w:left w:val="none" w:sz="0" w:space="0" w:color="auto"/>
        <w:bottom w:val="none" w:sz="0" w:space="0" w:color="auto"/>
        <w:right w:val="none" w:sz="0" w:space="0" w:color="auto"/>
      </w:divBdr>
    </w:div>
    <w:div w:id="1180659974">
      <w:marLeft w:val="480"/>
      <w:marRight w:val="0"/>
      <w:marTop w:val="0"/>
      <w:marBottom w:val="0"/>
      <w:divBdr>
        <w:top w:val="none" w:sz="0" w:space="0" w:color="auto"/>
        <w:left w:val="none" w:sz="0" w:space="0" w:color="auto"/>
        <w:bottom w:val="none" w:sz="0" w:space="0" w:color="auto"/>
        <w:right w:val="none" w:sz="0" w:space="0" w:color="auto"/>
      </w:divBdr>
    </w:div>
    <w:div w:id="1180777551">
      <w:marLeft w:val="640"/>
      <w:marRight w:val="0"/>
      <w:marTop w:val="0"/>
      <w:marBottom w:val="0"/>
      <w:divBdr>
        <w:top w:val="none" w:sz="0" w:space="0" w:color="auto"/>
        <w:left w:val="none" w:sz="0" w:space="0" w:color="auto"/>
        <w:bottom w:val="none" w:sz="0" w:space="0" w:color="auto"/>
        <w:right w:val="none" w:sz="0" w:space="0" w:color="auto"/>
      </w:divBdr>
    </w:div>
    <w:div w:id="1180849376">
      <w:marLeft w:val="640"/>
      <w:marRight w:val="0"/>
      <w:marTop w:val="0"/>
      <w:marBottom w:val="0"/>
      <w:divBdr>
        <w:top w:val="none" w:sz="0" w:space="0" w:color="auto"/>
        <w:left w:val="none" w:sz="0" w:space="0" w:color="auto"/>
        <w:bottom w:val="none" w:sz="0" w:space="0" w:color="auto"/>
        <w:right w:val="none" w:sz="0" w:space="0" w:color="auto"/>
      </w:divBdr>
    </w:div>
    <w:div w:id="1180852377">
      <w:marLeft w:val="480"/>
      <w:marRight w:val="0"/>
      <w:marTop w:val="0"/>
      <w:marBottom w:val="0"/>
      <w:divBdr>
        <w:top w:val="none" w:sz="0" w:space="0" w:color="auto"/>
        <w:left w:val="none" w:sz="0" w:space="0" w:color="auto"/>
        <w:bottom w:val="none" w:sz="0" w:space="0" w:color="auto"/>
        <w:right w:val="none" w:sz="0" w:space="0" w:color="auto"/>
      </w:divBdr>
    </w:div>
    <w:div w:id="1180897227">
      <w:marLeft w:val="640"/>
      <w:marRight w:val="0"/>
      <w:marTop w:val="0"/>
      <w:marBottom w:val="0"/>
      <w:divBdr>
        <w:top w:val="none" w:sz="0" w:space="0" w:color="auto"/>
        <w:left w:val="none" w:sz="0" w:space="0" w:color="auto"/>
        <w:bottom w:val="none" w:sz="0" w:space="0" w:color="auto"/>
        <w:right w:val="none" w:sz="0" w:space="0" w:color="auto"/>
      </w:divBdr>
    </w:div>
    <w:div w:id="1180966008">
      <w:marLeft w:val="640"/>
      <w:marRight w:val="0"/>
      <w:marTop w:val="0"/>
      <w:marBottom w:val="0"/>
      <w:divBdr>
        <w:top w:val="none" w:sz="0" w:space="0" w:color="auto"/>
        <w:left w:val="none" w:sz="0" w:space="0" w:color="auto"/>
        <w:bottom w:val="none" w:sz="0" w:space="0" w:color="auto"/>
        <w:right w:val="none" w:sz="0" w:space="0" w:color="auto"/>
      </w:divBdr>
    </w:div>
    <w:div w:id="1180968592">
      <w:marLeft w:val="640"/>
      <w:marRight w:val="0"/>
      <w:marTop w:val="0"/>
      <w:marBottom w:val="0"/>
      <w:divBdr>
        <w:top w:val="none" w:sz="0" w:space="0" w:color="auto"/>
        <w:left w:val="none" w:sz="0" w:space="0" w:color="auto"/>
        <w:bottom w:val="none" w:sz="0" w:space="0" w:color="auto"/>
        <w:right w:val="none" w:sz="0" w:space="0" w:color="auto"/>
      </w:divBdr>
    </w:div>
    <w:div w:id="1180973646">
      <w:marLeft w:val="480"/>
      <w:marRight w:val="0"/>
      <w:marTop w:val="0"/>
      <w:marBottom w:val="0"/>
      <w:divBdr>
        <w:top w:val="none" w:sz="0" w:space="0" w:color="auto"/>
        <w:left w:val="none" w:sz="0" w:space="0" w:color="auto"/>
        <w:bottom w:val="none" w:sz="0" w:space="0" w:color="auto"/>
        <w:right w:val="none" w:sz="0" w:space="0" w:color="auto"/>
      </w:divBdr>
    </w:div>
    <w:div w:id="1181122259">
      <w:marLeft w:val="640"/>
      <w:marRight w:val="0"/>
      <w:marTop w:val="0"/>
      <w:marBottom w:val="0"/>
      <w:divBdr>
        <w:top w:val="none" w:sz="0" w:space="0" w:color="auto"/>
        <w:left w:val="none" w:sz="0" w:space="0" w:color="auto"/>
        <w:bottom w:val="none" w:sz="0" w:space="0" w:color="auto"/>
        <w:right w:val="none" w:sz="0" w:space="0" w:color="auto"/>
      </w:divBdr>
    </w:div>
    <w:div w:id="1181242240">
      <w:marLeft w:val="640"/>
      <w:marRight w:val="0"/>
      <w:marTop w:val="0"/>
      <w:marBottom w:val="0"/>
      <w:divBdr>
        <w:top w:val="none" w:sz="0" w:space="0" w:color="auto"/>
        <w:left w:val="none" w:sz="0" w:space="0" w:color="auto"/>
        <w:bottom w:val="none" w:sz="0" w:space="0" w:color="auto"/>
        <w:right w:val="none" w:sz="0" w:space="0" w:color="auto"/>
      </w:divBdr>
    </w:div>
    <w:div w:id="1181318464">
      <w:marLeft w:val="640"/>
      <w:marRight w:val="0"/>
      <w:marTop w:val="0"/>
      <w:marBottom w:val="0"/>
      <w:divBdr>
        <w:top w:val="none" w:sz="0" w:space="0" w:color="auto"/>
        <w:left w:val="none" w:sz="0" w:space="0" w:color="auto"/>
        <w:bottom w:val="none" w:sz="0" w:space="0" w:color="auto"/>
        <w:right w:val="none" w:sz="0" w:space="0" w:color="auto"/>
      </w:divBdr>
    </w:div>
    <w:div w:id="1181552633">
      <w:marLeft w:val="640"/>
      <w:marRight w:val="0"/>
      <w:marTop w:val="0"/>
      <w:marBottom w:val="0"/>
      <w:divBdr>
        <w:top w:val="none" w:sz="0" w:space="0" w:color="auto"/>
        <w:left w:val="none" w:sz="0" w:space="0" w:color="auto"/>
        <w:bottom w:val="none" w:sz="0" w:space="0" w:color="auto"/>
        <w:right w:val="none" w:sz="0" w:space="0" w:color="auto"/>
      </w:divBdr>
    </w:div>
    <w:div w:id="1181578185">
      <w:marLeft w:val="640"/>
      <w:marRight w:val="0"/>
      <w:marTop w:val="0"/>
      <w:marBottom w:val="0"/>
      <w:divBdr>
        <w:top w:val="none" w:sz="0" w:space="0" w:color="auto"/>
        <w:left w:val="none" w:sz="0" w:space="0" w:color="auto"/>
        <w:bottom w:val="none" w:sz="0" w:space="0" w:color="auto"/>
        <w:right w:val="none" w:sz="0" w:space="0" w:color="auto"/>
      </w:divBdr>
    </w:div>
    <w:div w:id="1181705485">
      <w:marLeft w:val="480"/>
      <w:marRight w:val="0"/>
      <w:marTop w:val="0"/>
      <w:marBottom w:val="0"/>
      <w:divBdr>
        <w:top w:val="none" w:sz="0" w:space="0" w:color="auto"/>
        <w:left w:val="none" w:sz="0" w:space="0" w:color="auto"/>
        <w:bottom w:val="none" w:sz="0" w:space="0" w:color="auto"/>
        <w:right w:val="none" w:sz="0" w:space="0" w:color="auto"/>
      </w:divBdr>
    </w:div>
    <w:div w:id="1181705919">
      <w:marLeft w:val="640"/>
      <w:marRight w:val="0"/>
      <w:marTop w:val="0"/>
      <w:marBottom w:val="0"/>
      <w:divBdr>
        <w:top w:val="none" w:sz="0" w:space="0" w:color="auto"/>
        <w:left w:val="none" w:sz="0" w:space="0" w:color="auto"/>
        <w:bottom w:val="none" w:sz="0" w:space="0" w:color="auto"/>
        <w:right w:val="none" w:sz="0" w:space="0" w:color="auto"/>
      </w:divBdr>
    </w:div>
    <w:div w:id="1181746949">
      <w:marLeft w:val="480"/>
      <w:marRight w:val="0"/>
      <w:marTop w:val="0"/>
      <w:marBottom w:val="0"/>
      <w:divBdr>
        <w:top w:val="none" w:sz="0" w:space="0" w:color="auto"/>
        <w:left w:val="none" w:sz="0" w:space="0" w:color="auto"/>
        <w:bottom w:val="none" w:sz="0" w:space="0" w:color="auto"/>
        <w:right w:val="none" w:sz="0" w:space="0" w:color="auto"/>
      </w:divBdr>
    </w:div>
    <w:div w:id="1181774736">
      <w:marLeft w:val="640"/>
      <w:marRight w:val="0"/>
      <w:marTop w:val="0"/>
      <w:marBottom w:val="0"/>
      <w:divBdr>
        <w:top w:val="none" w:sz="0" w:space="0" w:color="auto"/>
        <w:left w:val="none" w:sz="0" w:space="0" w:color="auto"/>
        <w:bottom w:val="none" w:sz="0" w:space="0" w:color="auto"/>
        <w:right w:val="none" w:sz="0" w:space="0" w:color="auto"/>
      </w:divBdr>
    </w:div>
    <w:div w:id="1181775489">
      <w:marLeft w:val="480"/>
      <w:marRight w:val="0"/>
      <w:marTop w:val="0"/>
      <w:marBottom w:val="0"/>
      <w:divBdr>
        <w:top w:val="none" w:sz="0" w:space="0" w:color="auto"/>
        <w:left w:val="none" w:sz="0" w:space="0" w:color="auto"/>
        <w:bottom w:val="none" w:sz="0" w:space="0" w:color="auto"/>
        <w:right w:val="none" w:sz="0" w:space="0" w:color="auto"/>
      </w:divBdr>
    </w:div>
    <w:div w:id="1181817356">
      <w:marLeft w:val="640"/>
      <w:marRight w:val="0"/>
      <w:marTop w:val="0"/>
      <w:marBottom w:val="0"/>
      <w:divBdr>
        <w:top w:val="none" w:sz="0" w:space="0" w:color="auto"/>
        <w:left w:val="none" w:sz="0" w:space="0" w:color="auto"/>
        <w:bottom w:val="none" w:sz="0" w:space="0" w:color="auto"/>
        <w:right w:val="none" w:sz="0" w:space="0" w:color="auto"/>
      </w:divBdr>
    </w:div>
    <w:div w:id="1181821075">
      <w:marLeft w:val="480"/>
      <w:marRight w:val="0"/>
      <w:marTop w:val="0"/>
      <w:marBottom w:val="0"/>
      <w:divBdr>
        <w:top w:val="none" w:sz="0" w:space="0" w:color="auto"/>
        <w:left w:val="none" w:sz="0" w:space="0" w:color="auto"/>
        <w:bottom w:val="none" w:sz="0" w:space="0" w:color="auto"/>
        <w:right w:val="none" w:sz="0" w:space="0" w:color="auto"/>
      </w:divBdr>
    </w:div>
    <w:div w:id="1181822721">
      <w:marLeft w:val="640"/>
      <w:marRight w:val="0"/>
      <w:marTop w:val="0"/>
      <w:marBottom w:val="0"/>
      <w:divBdr>
        <w:top w:val="none" w:sz="0" w:space="0" w:color="auto"/>
        <w:left w:val="none" w:sz="0" w:space="0" w:color="auto"/>
        <w:bottom w:val="none" w:sz="0" w:space="0" w:color="auto"/>
        <w:right w:val="none" w:sz="0" w:space="0" w:color="auto"/>
      </w:divBdr>
    </w:div>
    <w:div w:id="1181969532">
      <w:marLeft w:val="640"/>
      <w:marRight w:val="0"/>
      <w:marTop w:val="0"/>
      <w:marBottom w:val="0"/>
      <w:divBdr>
        <w:top w:val="none" w:sz="0" w:space="0" w:color="auto"/>
        <w:left w:val="none" w:sz="0" w:space="0" w:color="auto"/>
        <w:bottom w:val="none" w:sz="0" w:space="0" w:color="auto"/>
        <w:right w:val="none" w:sz="0" w:space="0" w:color="auto"/>
      </w:divBdr>
    </w:div>
    <w:div w:id="1181974422">
      <w:marLeft w:val="640"/>
      <w:marRight w:val="0"/>
      <w:marTop w:val="0"/>
      <w:marBottom w:val="0"/>
      <w:divBdr>
        <w:top w:val="none" w:sz="0" w:space="0" w:color="auto"/>
        <w:left w:val="none" w:sz="0" w:space="0" w:color="auto"/>
        <w:bottom w:val="none" w:sz="0" w:space="0" w:color="auto"/>
        <w:right w:val="none" w:sz="0" w:space="0" w:color="auto"/>
      </w:divBdr>
    </w:div>
    <w:div w:id="1182162186">
      <w:marLeft w:val="640"/>
      <w:marRight w:val="0"/>
      <w:marTop w:val="0"/>
      <w:marBottom w:val="0"/>
      <w:divBdr>
        <w:top w:val="none" w:sz="0" w:space="0" w:color="auto"/>
        <w:left w:val="none" w:sz="0" w:space="0" w:color="auto"/>
        <w:bottom w:val="none" w:sz="0" w:space="0" w:color="auto"/>
        <w:right w:val="none" w:sz="0" w:space="0" w:color="auto"/>
      </w:divBdr>
    </w:div>
    <w:div w:id="1182165487">
      <w:marLeft w:val="640"/>
      <w:marRight w:val="0"/>
      <w:marTop w:val="0"/>
      <w:marBottom w:val="0"/>
      <w:divBdr>
        <w:top w:val="none" w:sz="0" w:space="0" w:color="auto"/>
        <w:left w:val="none" w:sz="0" w:space="0" w:color="auto"/>
        <w:bottom w:val="none" w:sz="0" w:space="0" w:color="auto"/>
        <w:right w:val="none" w:sz="0" w:space="0" w:color="auto"/>
      </w:divBdr>
    </w:div>
    <w:div w:id="1182210138">
      <w:marLeft w:val="640"/>
      <w:marRight w:val="0"/>
      <w:marTop w:val="0"/>
      <w:marBottom w:val="0"/>
      <w:divBdr>
        <w:top w:val="none" w:sz="0" w:space="0" w:color="auto"/>
        <w:left w:val="none" w:sz="0" w:space="0" w:color="auto"/>
        <w:bottom w:val="none" w:sz="0" w:space="0" w:color="auto"/>
        <w:right w:val="none" w:sz="0" w:space="0" w:color="auto"/>
      </w:divBdr>
    </w:div>
    <w:div w:id="1182277358">
      <w:marLeft w:val="640"/>
      <w:marRight w:val="0"/>
      <w:marTop w:val="0"/>
      <w:marBottom w:val="0"/>
      <w:divBdr>
        <w:top w:val="none" w:sz="0" w:space="0" w:color="auto"/>
        <w:left w:val="none" w:sz="0" w:space="0" w:color="auto"/>
        <w:bottom w:val="none" w:sz="0" w:space="0" w:color="auto"/>
        <w:right w:val="none" w:sz="0" w:space="0" w:color="auto"/>
      </w:divBdr>
    </w:div>
    <w:div w:id="1182277666">
      <w:marLeft w:val="480"/>
      <w:marRight w:val="0"/>
      <w:marTop w:val="0"/>
      <w:marBottom w:val="0"/>
      <w:divBdr>
        <w:top w:val="none" w:sz="0" w:space="0" w:color="auto"/>
        <w:left w:val="none" w:sz="0" w:space="0" w:color="auto"/>
        <w:bottom w:val="none" w:sz="0" w:space="0" w:color="auto"/>
        <w:right w:val="none" w:sz="0" w:space="0" w:color="auto"/>
      </w:divBdr>
    </w:div>
    <w:div w:id="1182282899">
      <w:marLeft w:val="480"/>
      <w:marRight w:val="0"/>
      <w:marTop w:val="0"/>
      <w:marBottom w:val="0"/>
      <w:divBdr>
        <w:top w:val="none" w:sz="0" w:space="0" w:color="auto"/>
        <w:left w:val="none" w:sz="0" w:space="0" w:color="auto"/>
        <w:bottom w:val="none" w:sz="0" w:space="0" w:color="auto"/>
        <w:right w:val="none" w:sz="0" w:space="0" w:color="auto"/>
      </w:divBdr>
    </w:div>
    <w:div w:id="1182356133">
      <w:marLeft w:val="640"/>
      <w:marRight w:val="0"/>
      <w:marTop w:val="0"/>
      <w:marBottom w:val="0"/>
      <w:divBdr>
        <w:top w:val="none" w:sz="0" w:space="0" w:color="auto"/>
        <w:left w:val="none" w:sz="0" w:space="0" w:color="auto"/>
        <w:bottom w:val="none" w:sz="0" w:space="0" w:color="auto"/>
        <w:right w:val="none" w:sz="0" w:space="0" w:color="auto"/>
      </w:divBdr>
    </w:div>
    <w:div w:id="1182469348">
      <w:marLeft w:val="640"/>
      <w:marRight w:val="0"/>
      <w:marTop w:val="0"/>
      <w:marBottom w:val="0"/>
      <w:divBdr>
        <w:top w:val="none" w:sz="0" w:space="0" w:color="auto"/>
        <w:left w:val="none" w:sz="0" w:space="0" w:color="auto"/>
        <w:bottom w:val="none" w:sz="0" w:space="0" w:color="auto"/>
        <w:right w:val="none" w:sz="0" w:space="0" w:color="auto"/>
      </w:divBdr>
    </w:div>
    <w:div w:id="1182552706">
      <w:marLeft w:val="480"/>
      <w:marRight w:val="0"/>
      <w:marTop w:val="0"/>
      <w:marBottom w:val="0"/>
      <w:divBdr>
        <w:top w:val="none" w:sz="0" w:space="0" w:color="auto"/>
        <w:left w:val="none" w:sz="0" w:space="0" w:color="auto"/>
        <w:bottom w:val="none" w:sz="0" w:space="0" w:color="auto"/>
        <w:right w:val="none" w:sz="0" w:space="0" w:color="auto"/>
      </w:divBdr>
    </w:div>
    <w:div w:id="1182663577">
      <w:marLeft w:val="640"/>
      <w:marRight w:val="0"/>
      <w:marTop w:val="0"/>
      <w:marBottom w:val="0"/>
      <w:divBdr>
        <w:top w:val="none" w:sz="0" w:space="0" w:color="auto"/>
        <w:left w:val="none" w:sz="0" w:space="0" w:color="auto"/>
        <w:bottom w:val="none" w:sz="0" w:space="0" w:color="auto"/>
        <w:right w:val="none" w:sz="0" w:space="0" w:color="auto"/>
      </w:divBdr>
    </w:div>
    <w:div w:id="1182818630">
      <w:marLeft w:val="480"/>
      <w:marRight w:val="0"/>
      <w:marTop w:val="0"/>
      <w:marBottom w:val="0"/>
      <w:divBdr>
        <w:top w:val="none" w:sz="0" w:space="0" w:color="auto"/>
        <w:left w:val="none" w:sz="0" w:space="0" w:color="auto"/>
        <w:bottom w:val="none" w:sz="0" w:space="0" w:color="auto"/>
        <w:right w:val="none" w:sz="0" w:space="0" w:color="auto"/>
      </w:divBdr>
    </w:div>
    <w:div w:id="1182933206">
      <w:marLeft w:val="640"/>
      <w:marRight w:val="0"/>
      <w:marTop w:val="0"/>
      <w:marBottom w:val="0"/>
      <w:divBdr>
        <w:top w:val="none" w:sz="0" w:space="0" w:color="auto"/>
        <w:left w:val="none" w:sz="0" w:space="0" w:color="auto"/>
        <w:bottom w:val="none" w:sz="0" w:space="0" w:color="auto"/>
        <w:right w:val="none" w:sz="0" w:space="0" w:color="auto"/>
      </w:divBdr>
    </w:div>
    <w:div w:id="1183008262">
      <w:marLeft w:val="480"/>
      <w:marRight w:val="0"/>
      <w:marTop w:val="0"/>
      <w:marBottom w:val="0"/>
      <w:divBdr>
        <w:top w:val="none" w:sz="0" w:space="0" w:color="auto"/>
        <w:left w:val="none" w:sz="0" w:space="0" w:color="auto"/>
        <w:bottom w:val="none" w:sz="0" w:space="0" w:color="auto"/>
        <w:right w:val="none" w:sz="0" w:space="0" w:color="auto"/>
      </w:divBdr>
    </w:div>
    <w:div w:id="1183010991">
      <w:marLeft w:val="480"/>
      <w:marRight w:val="0"/>
      <w:marTop w:val="0"/>
      <w:marBottom w:val="0"/>
      <w:divBdr>
        <w:top w:val="none" w:sz="0" w:space="0" w:color="auto"/>
        <w:left w:val="none" w:sz="0" w:space="0" w:color="auto"/>
        <w:bottom w:val="none" w:sz="0" w:space="0" w:color="auto"/>
        <w:right w:val="none" w:sz="0" w:space="0" w:color="auto"/>
      </w:divBdr>
    </w:div>
    <w:div w:id="1183013644">
      <w:marLeft w:val="640"/>
      <w:marRight w:val="0"/>
      <w:marTop w:val="0"/>
      <w:marBottom w:val="0"/>
      <w:divBdr>
        <w:top w:val="none" w:sz="0" w:space="0" w:color="auto"/>
        <w:left w:val="none" w:sz="0" w:space="0" w:color="auto"/>
        <w:bottom w:val="none" w:sz="0" w:space="0" w:color="auto"/>
        <w:right w:val="none" w:sz="0" w:space="0" w:color="auto"/>
      </w:divBdr>
    </w:div>
    <w:div w:id="1183200841">
      <w:marLeft w:val="480"/>
      <w:marRight w:val="0"/>
      <w:marTop w:val="0"/>
      <w:marBottom w:val="0"/>
      <w:divBdr>
        <w:top w:val="none" w:sz="0" w:space="0" w:color="auto"/>
        <w:left w:val="none" w:sz="0" w:space="0" w:color="auto"/>
        <w:bottom w:val="none" w:sz="0" w:space="0" w:color="auto"/>
        <w:right w:val="none" w:sz="0" w:space="0" w:color="auto"/>
      </w:divBdr>
    </w:div>
    <w:div w:id="1183206573">
      <w:marLeft w:val="480"/>
      <w:marRight w:val="0"/>
      <w:marTop w:val="0"/>
      <w:marBottom w:val="0"/>
      <w:divBdr>
        <w:top w:val="none" w:sz="0" w:space="0" w:color="auto"/>
        <w:left w:val="none" w:sz="0" w:space="0" w:color="auto"/>
        <w:bottom w:val="none" w:sz="0" w:space="0" w:color="auto"/>
        <w:right w:val="none" w:sz="0" w:space="0" w:color="auto"/>
      </w:divBdr>
    </w:div>
    <w:div w:id="1183470177">
      <w:marLeft w:val="640"/>
      <w:marRight w:val="0"/>
      <w:marTop w:val="0"/>
      <w:marBottom w:val="0"/>
      <w:divBdr>
        <w:top w:val="none" w:sz="0" w:space="0" w:color="auto"/>
        <w:left w:val="none" w:sz="0" w:space="0" w:color="auto"/>
        <w:bottom w:val="none" w:sz="0" w:space="0" w:color="auto"/>
        <w:right w:val="none" w:sz="0" w:space="0" w:color="auto"/>
      </w:divBdr>
    </w:div>
    <w:div w:id="1183515461">
      <w:marLeft w:val="640"/>
      <w:marRight w:val="0"/>
      <w:marTop w:val="0"/>
      <w:marBottom w:val="0"/>
      <w:divBdr>
        <w:top w:val="none" w:sz="0" w:space="0" w:color="auto"/>
        <w:left w:val="none" w:sz="0" w:space="0" w:color="auto"/>
        <w:bottom w:val="none" w:sz="0" w:space="0" w:color="auto"/>
        <w:right w:val="none" w:sz="0" w:space="0" w:color="auto"/>
      </w:divBdr>
    </w:div>
    <w:div w:id="1183587987">
      <w:marLeft w:val="480"/>
      <w:marRight w:val="0"/>
      <w:marTop w:val="0"/>
      <w:marBottom w:val="0"/>
      <w:divBdr>
        <w:top w:val="none" w:sz="0" w:space="0" w:color="auto"/>
        <w:left w:val="none" w:sz="0" w:space="0" w:color="auto"/>
        <w:bottom w:val="none" w:sz="0" w:space="0" w:color="auto"/>
        <w:right w:val="none" w:sz="0" w:space="0" w:color="auto"/>
      </w:divBdr>
    </w:div>
    <w:div w:id="1183665867">
      <w:marLeft w:val="480"/>
      <w:marRight w:val="0"/>
      <w:marTop w:val="0"/>
      <w:marBottom w:val="0"/>
      <w:divBdr>
        <w:top w:val="none" w:sz="0" w:space="0" w:color="auto"/>
        <w:left w:val="none" w:sz="0" w:space="0" w:color="auto"/>
        <w:bottom w:val="none" w:sz="0" w:space="0" w:color="auto"/>
        <w:right w:val="none" w:sz="0" w:space="0" w:color="auto"/>
      </w:divBdr>
    </w:div>
    <w:div w:id="1183711880">
      <w:marLeft w:val="480"/>
      <w:marRight w:val="0"/>
      <w:marTop w:val="0"/>
      <w:marBottom w:val="0"/>
      <w:divBdr>
        <w:top w:val="none" w:sz="0" w:space="0" w:color="auto"/>
        <w:left w:val="none" w:sz="0" w:space="0" w:color="auto"/>
        <w:bottom w:val="none" w:sz="0" w:space="0" w:color="auto"/>
        <w:right w:val="none" w:sz="0" w:space="0" w:color="auto"/>
      </w:divBdr>
    </w:div>
    <w:div w:id="1183780385">
      <w:marLeft w:val="640"/>
      <w:marRight w:val="0"/>
      <w:marTop w:val="0"/>
      <w:marBottom w:val="0"/>
      <w:divBdr>
        <w:top w:val="none" w:sz="0" w:space="0" w:color="auto"/>
        <w:left w:val="none" w:sz="0" w:space="0" w:color="auto"/>
        <w:bottom w:val="none" w:sz="0" w:space="0" w:color="auto"/>
        <w:right w:val="none" w:sz="0" w:space="0" w:color="auto"/>
      </w:divBdr>
    </w:div>
    <w:div w:id="1183783391">
      <w:marLeft w:val="640"/>
      <w:marRight w:val="0"/>
      <w:marTop w:val="0"/>
      <w:marBottom w:val="0"/>
      <w:divBdr>
        <w:top w:val="none" w:sz="0" w:space="0" w:color="auto"/>
        <w:left w:val="none" w:sz="0" w:space="0" w:color="auto"/>
        <w:bottom w:val="none" w:sz="0" w:space="0" w:color="auto"/>
        <w:right w:val="none" w:sz="0" w:space="0" w:color="auto"/>
      </w:divBdr>
    </w:div>
    <w:div w:id="1183787375">
      <w:marLeft w:val="480"/>
      <w:marRight w:val="0"/>
      <w:marTop w:val="0"/>
      <w:marBottom w:val="0"/>
      <w:divBdr>
        <w:top w:val="none" w:sz="0" w:space="0" w:color="auto"/>
        <w:left w:val="none" w:sz="0" w:space="0" w:color="auto"/>
        <w:bottom w:val="none" w:sz="0" w:space="0" w:color="auto"/>
        <w:right w:val="none" w:sz="0" w:space="0" w:color="auto"/>
      </w:divBdr>
    </w:div>
    <w:div w:id="1183788025">
      <w:marLeft w:val="640"/>
      <w:marRight w:val="0"/>
      <w:marTop w:val="0"/>
      <w:marBottom w:val="0"/>
      <w:divBdr>
        <w:top w:val="none" w:sz="0" w:space="0" w:color="auto"/>
        <w:left w:val="none" w:sz="0" w:space="0" w:color="auto"/>
        <w:bottom w:val="none" w:sz="0" w:space="0" w:color="auto"/>
        <w:right w:val="none" w:sz="0" w:space="0" w:color="auto"/>
      </w:divBdr>
    </w:div>
    <w:div w:id="1183860072">
      <w:bodyDiv w:val="1"/>
      <w:marLeft w:val="0"/>
      <w:marRight w:val="0"/>
      <w:marTop w:val="0"/>
      <w:marBottom w:val="0"/>
      <w:divBdr>
        <w:top w:val="none" w:sz="0" w:space="0" w:color="auto"/>
        <w:left w:val="none" w:sz="0" w:space="0" w:color="auto"/>
        <w:bottom w:val="none" w:sz="0" w:space="0" w:color="auto"/>
        <w:right w:val="none" w:sz="0" w:space="0" w:color="auto"/>
      </w:divBdr>
      <w:divsChild>
        <w:div w:id="1803232800">
          <w:marLeft w:val="640"/>
          <w:marRight w:val="0"/>
          <w:marTop w:val="0"/>
          <w:marBottom w:val="0"/>
          <w:divBdr>
            <w:top w:val="none" w:sz="0" w:space="0" w:color="auto"/>
            <w:left w:val="none" w:sz="0" w:space="0" w:color="auto"/>
            <w:bottom w:val="none" w:sz="0" w:space="0" w:color="auto"/>
            <w:right w:val="none" w:sz="0" w:space="0" w:color="auto"/>
          </w:divBdr>
        </w:div>
        <w:div w:id="2144420555">
          <w:marLeft w:val="640"/>
          <w:marRight w:val="0"/>
          <w:marTop w:val="0"/>
          <w:marBottom w:val="0"/>
          <w:divBdr>
            <w:top w:val="none" w:sz="0" w:space="0" w:color="auto"/>
            <w:left w:val="none" w:sz="0" w:space="0" w:color="auto"/>
            <w:bottom w:val="none" w:sz="0" w:space="0" w:color="auto"/>
            <w:right w:val="none" w:sz="0" w:space="0" w:color="auto"/>
          </w:divBdr>
        </w:div>
        <w:div w:id="1404371839">
          <w:marLeft w:val="640"/>
          <w:marRight w:val="0"/>
          <w:marTop w:val="0"/>
          <w:marBottom w:val="0"/>
          <w:divBdr>
            <w:top w:val="none" w:sz="0" w:space="0" w:color="auto"/>
            <w:left w:val="none" w:sz="0" w:space="0" w:color="auto"/>
            <w:bottom w:val="none" w:sz="0" w:space="0" w:color="auto"/>
            <w:right w:val="none" w:sz="0" w:space="0" w:color="auto"/>
          </w:divBdr>
        </w:div>
        <w:div w:id="499006884">
          <w:marLeft w:val="640"/>
          <w:marRight w:val="0"/>
          <w:marTop w:val="0"/>
          <w:marBottom w:val="0"/>
          <w:divBdr>
            <w:top w:val="none" w:sz="0" w:space="0" w:color="auto"/>
            <w:left w:val="none" w:sz="0" w:space="0" w:color="auto"/>
            <w:bottom w:val="none" w:sz="0" w:space="0" w:color="auto"/>
            <w:right w:val="none" w:sz="0" w:space="0" w:color="auto"/>
          </w:divBdr>
        </w:div>
        <w:div w:id="646277698">
          <w:marLeft w:val="640"/>
          <w:marRight w:val="0"/>
          <w:marTop w:val="0"/>
          <w:marBottom w:val="0"/>
          <w:divBdr>
            <w:top w:val="none" w:sz="0" w:space="0" w:color="auto"/>
            <w:left w:val="none" w:sz="0" w:space="0" w:color="auto"/>
            <w:bottom w:val="none" w:sz="0" w:space="0" w:color="auto"/>
            <w:right w:val="none" w:sz="0" w:space="0" w:color="auto"/>
          </w:divBdr>
        </w:div>
        <w:div w:id="1426609933">
          <w:marLeft w:val="640"/>
          <w:marRight w:val="0"/>
          <w:marTop w:val="0"/>
          <w:marBottom w:val="0"/>
          <w:divBdr>
            <w:top w:val="none" w:sz="0" w:space="0" w:color="auto"/>
            <w:left w:val="none" w:sz="0" w:space="0" w:color="auto"/>
            <w:bottom w:val="none" w:sz="0" w:space="0" w:color="auto"/>
            <w:right w:val="none" w:sz="0" w:space="0" w:color="auto"/>
          </w:divBdr>
        </w:div>
        <w:div w:id="499547105">
          <w:marLeft w:val="640"/>
          <w:marRight w:val="0"/>
          <w:marTop w:val="0"/>
          <w:marBottom w:val="0"/>
          <w:divBdr>
            <w:top w:val="none" w:sz="0" w:space="0" w:color="auto"/>
            <w:left w:val="none" w:sz="0" w:space="0" w:color="auto"/>
            <w:bottom w:val="none" w:sz="0" w:space="0" w:color="auto"/>
            <w:right w:val="none" w:sz="0" w:space="0" w:color="auto"/>
          </w:divBdr>
        </w:div>
        <w:div w:id="694690778">
          <w:marLeft w:val="640"/>
          <w:marRight w:val="0"/>
          <w:marTop w:val="0"/>
          <w:marBottom w:val="0"/>
          <w:divBdr>
            <w:top w:val="none" w:sz="0" w:space="0" w:color="auto"/>
            <w:left w:val="none" w:sz="0" w:space="0" w:color="auto"/>
            <w:bottom w:val="none" w:sz="0" w:space="0" w:color="auto"/>
            <w:right w:val="none" w:sz="0" w:space="0" w:color="auto"/>
          </w:divBdr>
        </w:div>
        <w:div w:id="586308527">
          <w:marLeft w:val="640"/>
          <w:marRight w:val="0"/>
          <w:marTop w:val="0"/>
          <w:marBottom w:val="0"/>
          <w:divBdr>
            <w:top w:val="none" w:sz="0" w:space="0" w:color="auto"/>
            <w:left w:val="none" w:sz="0" w:space="0" w:color="auto"/>
            <w:bottom w:val="none" w:sz="0" w:space="0" w:color="auto"/>
            <w:right w:val="none" w:sz="0" w:space="0" w:color="auto"/>
          </w:divBdr>
        </w:div>
        <w:div w:id="1185292981">
          <w:marLeft w:val="640"/>
          <w:marRight w:val="0"/>
          <w:marTop w:val="0"/>
          <w:marBottom w:val="0"/>
          <w:divBdr>
            <w:top w:val="none" w:sz="0" w:space="0" w:color="auto"/>
            <w:left w:val="none" w:sz="0" w:space="0" w:color="auto"/>
            <w:bottom w:val="none" w:sz="0" w:space="0" w:color="auto"/>
            <w:right w:val="none" w:sz="0" w:space="0" w:color="auto"/>
          </w:divBdr>
        </w:div>
        <w:div w:id="215050816">
          <w:marLeft w:val="640"/>
          <w:marRight w:val="0"/>
          <w:marTop w:val="0"/>
          <w:marBottom w:val="0"/>
          <w:divBdr>
            <w:top w:val="none" w:sz="0" w:space="0" w:color="auto"/>
            <w:left w:val="none" w:sz="0" w:space="0" w:color="auto"/>
            <w:bottom w:val="none" w:sz="0" w:space="0" w:color="auto"/>
            <w:right w:val="none" w:sz="0" w:space="0" w:color="auto"/>
          </w:divBdr>
        </w:div>
        <w:div w:id="788426938">
          <w:marLeft w:val="640"/>
          <w:marRight w:val="0"/>
          <w:marTop w:val="0"/>
          <w:marBottom w:val="0"/>
          <w:divBdr>
            <w:top w:val="none" w:sz="0" w:space="0" w:color="auto"/>
            <w:left w:val="none" w:sz="0" w:space="0" w:color="auto"/>
            <w:bottom w:val="none" w:sz="0" w:space="0" w:color="auto"/>
            <w:right w:val="none" w:sz="0" w:space="0" w:color="auto"/>
          </w:divBdr>
        </w:div>
        <w:div w:id="1538927448">
          <w:marLeft w:val="640"/>
          <w:marRight w:val="0"/>
          <w:marTop w:val="0"/>
          <w:marBottom w:val="0"/>
          <w:divBdr>
            <w:top w:val="none" w:sz="0" w:space="0" w:color="auto"/>
            <w:left w:val="none" w:sz="0" w:space="0" w:color="auto"/>
            <w:bottom w:val="none" w:sz="0" w:space="0" w:color="auto"/>
            <w:right w:val="none" w:sz="0" w:space="0" w:color="auto"/>
          </w:divBdr>
        </w:div>
        <w:div w:id="1153832153">
          <w:marLeft w:val="640"/>
          <w:marRight w:val="0"/>
          <w:marTop w:val="0"/>
          <w:marBottom w:val="0"/>
          <w:divBdr>
            <w:top w:val="none" w:sz="0" w:space="0" w:color="auto"/>
            <w:left w:val="none" w:sz="0" w:space="0" w:color="auto"/>
            <w:bottom w:val="none" w:sz="0" w:space="0" w:color="auto"/>
            <w:right w:val="none" w:sz="0" w:space="0" w:color="auto"/>
          </w:divBdr>
        </w:div>
        <w:div w:id="734668031">
          <w:marLeft w:val="640"/>
          <w:marRight w:val="0"/>
          <w:marTop w:val="0"/>
          <w:marBottom w:val="0"/>
          <w:divBdr>
            <w:top w:val="none" w:sz="0" w:space="0" w:color="auto"/>
            <w:left w:val="none" w:sz="0" w:space="0" w:color="auto"/>
            <w:bottom w:val="none" w:sz="0" w:space="0" w:color="auto"/>
            <w:right w:val="none" w:sz="0" w:space="0" w:color="auto"/>
          </w:divBdr>
        </w:div>
        <w:div w:id="800850633">
          <w:marLeft w:val="640"/>
          <w:marRight w:val="0"/>
          <w:marTop w:val="0"/>
          <w:marBottom w:val="0"/>
          <w:divBdr>
            <w:top w:val="none" w:sz="0" w:space="0" w:color="auto"/>
            <w:left w:val="none" w:sz="0" w:space="0" w:color="auto"/>
            <w:bottom w:val="none" w:sz="0" w:space="0" w:color="auto"/>
            <w:right w:val="none" w:sz="0" w:space="0" w:color="auto"/>
          </w:divBdr>
        </w:div>
        <w:div w:id="167983258">
          <w:marLeft w:val="640"/>
          <w:marRight w:val="0"/>
          <w:marTop w:val="0"/>
          <w:marBottom w:val="0"/>
          <w:divBdr>
            <w:top w:val="none" w:sz="0" w:space="0" w:color="auto"/>
            <w:left w:val="none" w:sz="0" w:space="0" w:color="auto"/>
            <w:bottom w:val="none" w:sz="0" w:space="0" w:color="auto"/>
            <w:right w:val="none" w:sz="0" w:space="0" w:color="auto"/>
          </w:divBdr>
        </w:div>
        <w:div w:id="810291689">
          <w:marLeft w:val="640"/>
          <w:marRight w:val="0"/>
          <w:marTop w:val="0"/>
          <w:marBottom w:val="0"/>
          <w:divBdr>
            <w:top w:val="none" w:sz="0" w:space="0" w:color="auto"/>
            <w:left w:val="none" w:sz="0" w:space="0" w:color="auto"/>
            <w:bottom w:val="none" w:sz="0" w:space="0" w:color="auto"/>
            <w:right w:val="none" w:sz="0" w:space="0" w:color="auto"/>
          </w:divBdr>
        </w:div>
        <w:div w:id="922880337">
          <w:marLeft w:val="640"/>
          <w:marRight w:val="0"/>
          <w:marTop w:val="0"/>
          <w:marBottom w:val="0"/>
          <w:divBdr>
            <w:top w:val="none" w:sz="0" w:space="0" w:color="auto"/>
            <w:left w:val="none" w:sz="0" w:space="0" w:color="auto"/>
            <w:bottom w:val="none" w:sz="0" w:space="0" w:color="auto"/>
            <w:right w:val="none" w:sz="0" w:space="0" w:color="auto"/>
          </w:divBdr>
        </w:div>
        <w:div w:id="2128304411">
          <w:marLeft w:val="640"/>
          <w:marRight w:val="0"/>
          <w:marTop w:val="0"/>
          <w:marBottom w:val="0"/>
          <w:divBdr>
            <w:top w:val="none" w:sz="0" w:space="0" w:color="auto"/>
            <w:left w:val="none" w:sz="0" w:space="0" w:color="auto"/>
            <w:bottom w:val="none" w:sz="0" w:space="0" w:color="auto"/>
            <w:right w:val="none" w:sz="0" w:space="0" w:color="auto"/>
          </w:divBdr>
        </w:div>
        <w:div w:id="489252762">
          <w:marLeft w:val="640"/>
          <w:marRight w:val="0"/>
          <w:marTop w:val="0"/>
          <w:marBottom w:val="0"/>
          <w:divBdr>
            <w:top w:val="none" w:sz="0" w:space="0" w:color="auto"/>
            <w:left w:val="none" w:sz="0" w:space="0" w:color="auto"/>
            <w:bottom w:val="none" w:sz="0" w:space="0" w:color="auto"/>
            <w:right w:val="none" w:sz="0" w:space="0" w:color="auto"/>
          </w:divBdr>
        </w:div>
        <w:div w:id="1162307076">
          <w:marLeft w:val="640"/>
          <w:marRight w:val="0"/>
          <w:marTop w:val="0"/>
          <w:marBottom w:val="0"/>
          <w:divBdr>
            <w:top w:val="none" w:sz="0" w:space="0" w:color="auto"/>
            <w:left w:val="none" w:sz="0" w:space="0" w:color="auto"/>
            <w:bottom w:val="none" w:sz="0" w:space="0" w:color="auto"/>
            <w:right w:val="none" w:sz="0" w:space="0" w:color="auto"/>
          </w:divBdr>
        </w:div>
        <w:div w:id="1854685660">
          <w:marLeft w:val="640"/>
          <w:marRight w:val="0"/>
          <w:marTop w:val="0"/>
          <w:marBottom w:val="0"/>
          <w:divBdr>
            <w:top w:val="none" w:sz="0" w:space="0" w:color="auto"/>
            <w:left w:val="none" w:sz="0" w:space="0" w:color="auto"/>
            <w:bottom w:val="none" w:sz="0" w:space="0" w:color="auto"/>
            <w:right w:val="none" w:sz="0" w:space="0" w:color="auto"/>
          </w:divBdr>
        </w:div>
        <w:div w:id="294603537">
          <w:marLeft w:val="640"/>
          <w:marRight w:val="0"/>
          <w:marTop w:val="0"/>
          <w:marBottom w:val="0"/>
          <w:divBdr>
            <w:top w:val="none" w:sz="0" w:space="0" w:color="auto"/>
            <w:left w:val="none" w:sz="0" w:space="0" w:color="auto"/>
            <w:bottom w:val="none" w:sz="0" w:space="0" w:color="auto"/>
            <w:right w:val="none" w:sz="0" w:space="0" w:color="auto"/>
          </w:divBdr>
        </w:div>
        <w:div w:id="599220190">
          <w:marLeft w:val="640"/>
          <w:marRight w:val="0"/>
          <w:marTop w:val="0"/>
          <w:marBottom w:val="0"/>
          <w:divBdr>
            <w:top w:val="none" w:sz="0" w:space="0" w:color="auto"/>
            <w:left w:val="none" w:sz="0" w:space="0" w:color="auto"/>
            <w:bottom w:val="none" w:sz="0" w:space="0" w:color="auto"/>
            <w:right w:val="none" w:sz="0" w:space="0" w:color="auto"/>
          </w:divBdr>
        </w:div>
        <w:div w:id="623121849">
          <w:marLeft w:val="640"/>
          <w:marRight w:val="0"/>
          <w:marTop w:val="0"/>
          <w:marBottom w:val="0"/>
          <w:divBdr>
            <w:top w:val="none" w:sz="0" w:space="0" w:color="auto"/>
            <w:left w:val="none" w:sz="0" w:space="0" w:color="auto"/>
            <w:bottom w:val="none" w:sz="0" w:space="0" w:color="auto"/>
            <w:right w:val="none" w:sz="0" w:space="0" w:color="auto"/>
          </w:divBdr>
        </w:div>
        <w:div w:id="1972711959">
          <w:marLeft w:val="640"/>
          <w:marRight w:val="0"/>
          <w:marTop w:val="0"/>
          <w:marBottom w:val="0"/>
          <w:divBdr>
            <w:top w:val="none" w:sz="0" w:space="0" w:color="auto"/>
            <w:left w:val="none" w:sz="0" w:space="0" w:color="auto"/>
            <w:bottom w:val="none" w:sz="0" w:space="0" w:color="auto"/>
            <w:right w:val="none" w:sz="0" w:space="0" w:color="auto"/>
          </w:divBdr>
        </w:div>
        <w:div w:id="452872948">
          <w:marLeft w:val="640"/>
          <w:marRight w:val="0"/>
          <w:marTop w:val="0"/>
          <w:marBottom w:val="0"/>
          <w:divBdr>
            <w:top w:val="none" w:sz="0" w:space="0" w:color="auto"/>
            <w:left w:val="none" w:sz="0" w:space="0" w:color="auto"/>
            <w:bottom w:val="none" w:sz="0" w:space="0" w:color="auto"/>
            <w:right w:val="none" w:sz="0" w:space="0" w:color="auto"/>
          </w:divBdr>
        </w:div>
        <w:div w:id="533464092">
          <w:marLeft w:val="640"/>
          <w:marRight w:val="0"/>
          <w:marTop w:val="0"/>
          <w:marBottom w:val="0"/>
          <w:divBdr>
            <w:top w:val="none" w:sz="0" w:space="0" w:color="auto"/>
            <w:left w:val="none" w:sz="0" w:space="0" w:color="auto"/>
            <w:bottom w:val="none" w:sz="0" w:space="0" w:color="auto"/>
            <w:right w:val="none" w:sz="0" w:space="0" w:color="auto"/>
          </w:divBdr>
        </w:div>
        <w:div w:id="321351020">
          <w:marLeft w:val="640"/>
          <w:marRight w:val="0"/>
          <w:marTop w:val="0"/>
          <w:marBottom w:val="0"/>
          <w:divBdr>
            <w:top w:val="none" w:sz="0" w:space="0" w:color="auto"/>
            <w:left w:val="none" w:sz="0" w:space="0" w:color="auto"/>
            <w:bottom w:val="none" w:sz="0" w:space="0" w:color="auto"/>
            <w:right w:val="none" w:sz="0" w:space="0" w:color="auto"/>
          </w:divBdr>
        </w:div>
        <w:div w:id="1379819714">
          <w:marLeft w:val="640"/>
          <w:marRight w:val="0"/>
          <w:marTop w:val="0"/>
          <w:marBottom w:val="0"/>
          <w:divBdr>
            <w:top w:val="none" w:sz="0" w:space="0" w:color="auto"/>
            <w:left w:val="none" w:sz="0" w:space="0" w:color="auto"/>
            <w:bottom w:val="none" w:sz="0" w:space="0" w:color="auto"/>
            <w:right w:val="none" w:sz="0" w:space="0" w:color="auto"/>
          </w:divBdr>
        </w:div>
        <w:div w:id="1232544850">
          <w:marLeft w:val="640"/>
          <w:marRight w:val="0"/>
          <w:marTop w:val="0"/>
          <w:marBottom w:val="0"/>
          <w:divBdr>
            <w:top w:val="none" w:sz="0" w:space="0" w:color="auto"/>
            <w:left w:val="none" w:sz="0" w:space="0" w:color="auto"/>
            <w:bottom w:val="none" w:sz="0" w:space="0" w:color="auto"/>
            <w:right w:val="none" w:sz="0" w:space="0" w:color="auto"/>
          </w:divBdr>
        </w:div>
        <w:div w:id="462619032">
          <w:marLeft w:val="640"/>
          <w:marRight w:val="0"/>
          <w:marTop w:val="0"/>
          <w:marBottom w:val="0"/>
          <w:divBdr>
            <w:top w:val="none" w:sz="0" w:space="0" w:color="auto"/>
            <w:left w:val="none" w:sz="0" w:space="0" w:color="auto"/>
            <w:bottom w:val="none" w:sz="0" w:space="0" w:color="auto"/>
            <w:right w:val="none" w:sz="0" w:space="0" w:color="auto"/>
          </w:divBdr>
        </w:div>
        <w:div w:id="1412854025">
          <w:marLeft w:val="640"/>
          <w:marRight w:val="0"/>
          <w:marTop w:val="0"/>
          <w:marBottom w:val="0"/>
          <w:divBdr>
            <w:top w:val="none" w:sz="0" w:space="0" w:color="auto"/>
            <w:left w:val="none" w:sz="0" w:space="0" w:color="auto"/>
            <w:bottom w:val="none" w:sz="0" w:space="0" w:color="auto"/>
            <w:right w:val="none" w:sz="0" w:space="0" w:color="auto"/>
          </w:divBdr>
        </w:div>
        <w:div w:id="843403629">
          <w:marLeft w:val="640"/>
          <w:marRight w:val="0"/>
          <w:marTop w:val="0"/>
          <w:marBottom w:val="0"/>
          <w:divBdr>
            <w:top w:val="none" w:sz="0" w:space="0" w:color="auto"/>
            <w:left w:val="none" w:sz="0" w:space="0" w:color="auto"/>
            <w:bottom w:val="none" w:sz="0" w:space="0" w:color="auto"/>
            <w:right w:val="none" w:sz="0" w:space="0" w:color="auto"/>
          </w:divBdr>
        </w:div>
        <w:div w:id="198931608">
          <w:marLeft w:val="640"/>
          <w:marRight w:val="0"/>
          <w:marTop w:val="0"/>
          <w:marBottom w:val="0"/>
          <w:divBdr>
            <w:top w:val="none" w:sz="0" w:space="0" w:color="auto"/>
            <w:left w:val="none" w:sz="0" w:space="0" w:color="auto"/>
            <w:bottom w:val="none" w:sz="0" w:space="0" w:color="auto"/>
            <w:right w:val="none" w:sz="0" w:space="0" w:color="auto"/>
          </w:divBdr>
        </w:div>
        <w:div w:id="549152923">
          <w:marLeft w:val="640"/>
          <w:marRight w:val="0"/>
          <w:marTop w:val="0"/>
          <w:marBottom w:val="0"/>
          <w:divBdr>
            <w:top w:val="none" w:sz="0" w:space="0" w:color="auto"/>
            <w:left w:val="none" w:sz="0" w:space="0" w:color="auto"/>
            <w:bottom w:val="none" w:sz="0" w:space="0" w:color="auto"/>
            <w:right w:val="none" w:sz="0" w:space="0" w:color="auto"/>
          </w:divBdr>
        </w:div>
        <w:div w:id="1256398106">
          <w:marLeft w:val="640"/>
          <w:marRight w:val="0"/>
          <w:marTop w:val="0"/>
          <w:marBottom w:val="0"/>
          <w:divBdr>
            <w:top w:val="none" w:sz="0" w:space="0" w:color="auto"/>
            <w:left w:val="none" w:sz="0" w:space="0" w:color="auto"/>
            <w:bottom w:val="none" w:sz="0" w:space="0" w:color="auto"/>
            <w:right w:val="none" w:sz="0" w:space="0" w:color="auto"/>
          </w:divBdr>
        </w:div>
        <w:div w:id="1711606344">
          <w:marLeft w:val="640"/>
          <w:marRight w:val="0"/>
          <w:marTop w:val="0"/>
          <w:marBottom w:val="0"/>
          <w:divBdr>
            <w:top w:val="none" w:sz="0" w:space="0" w:color="auto"/>
            <w:left w:val="none" w:sz="0" w:space="0" w:color="auto"/>
            <w:bottom w:val="none" w:sz="0" w:space="0" w:color="auto"/>
            <w:right w:val="none" w:sz="0" w:space="0" w:color="auto"/>
          </w:divBdr>
        </w:div>
        <w:div w:id="285310869">
          <w:marLeft w:val="640"/>
          <w:marRight w:val="0"/>
          <w:marTop w:val="0"/>
          <w:marBottom w:val="0"/>
          <w:divBdr>
            <w:top w:val="none" w:sz="0" w:space="0" w:color="auto"/>
            <w:left w:val="none" w:sz="0" w:space="0" w:color="auto"/>
            <w:bottom w:val="none" w:sz="0" w:space="0" w:color="auto"/>
            <w:right w:val="none" w:sz="0" w:space="0" w:color="auto"/>
          </w:divBdr>
        </w:div>
        <w:div w:id="2076736500">
          <w:marLeft w:val="640"/>
          <w:marRight w:val="0"/>
          <w:marTop w:val="0"/>
          <w:marBottom w:val="0"/>
          <w:divBdr>
            <w:top w:val="none" w:sz="0" w:space="0" w:color="auto"/>
            <w:left w:val="none" w:sz="0" w:space="0" w:color="auto"/>
            <w:bottom w:val="none" w:sz="0" w:space="0" w:color="auto"/>
            <w:right w:val="none" w:sz="0" w:space="0" w:color="auto"/>
          </w:divBdr>
        </w:div>
        <w:div w:id="440219935">
          <w:marLeft w:val="640"/>
          <w:marRight w:val="0"/>
          <w:marTop w:val="0"/>
          <w:marBottom w:val="0"/>
          <w:divBdr>
            <w:top w:val="none" w:sz="0" w:space="0" w:color="auto"/>
            <w:left w:val="none" w:sz="0" w:space="0" w:color="auto"/>
            <w:bottom w:val="none" w:sz="0" w:space="0" w:color="auto"/>
            <w:right w:val="none" w:sz="0" w:space="0" w:color="auto"/>
          </w:divBdr>
        </w:div>
        <w:div w:id="1216551468">
          <w:marLeft w:val="640"/>
          <w:marRight w:val="0"/>
          <w:marTop w:val="0"/>
          <w:marBottom w:val="0"/>
          <w:divBdr>
            <w:top w:val="none" w:sz="0" w:space="0" w:color="auto"/>
            <w:left w:val="none" w:sz="0" w:space="0" w:color="auto"/>
            <w:bottom w:val="none" w:sz="0" w:space="0" w:color="auto"/>
            <w:right w:val="none" w:sz="0" w:space="0" w:color="auto"/>
          </w:divBdr>
        </w:div>
        <w:div w:id="2048799564">
          <w:marLeft w:val="640"/>
          <w:marRight w:val="0"/>
          <w:marTop w:val="0"/>
          <w:marBottom w:val="0"/>
          <w:divBdr>
            <w:top w:val="none" w:sz="0" w:space="0" w:color="auto"/>
            <w:left w:val="none" w:sz="0" w:space="0" w:color="auto"/>
            <w:bottom w:val="none" w:sz="0" w:space="0" w:color="auto"/>
            <w:right w:val="none" w:sz="0" w:space="0" w:color="auto"/>
          </w:divBdr>
        </w:div>
        <w:div w:id="267928723">
          <w:marLeft w:val="640"/>
          <w:marRight w:val="0"/>
          <w:marTop w:val="0"/>
          <w:marBottom w:val="0"/>
          <w:divBdr>
            <w:top w:val="none" w:sz="0" w:space="0" w:color="auto"/>
            <w:left w:val="none" w:sz="0" w:space="0" w:color="auto"/>
            <w:bottom w:val="none" w:sz="0" w:space="0" w:color="auto"/>
            <w:right w:val="none" w:sz="0" w:space="0" w:color="auto"/>
          </w:divBdr>
        </w:div>
        <w:div w:id="1065571648">
          <w:marLeft w:val="640"/>
          <w:marRight w:val="0"/>
          <w:marTop w:val="0"/>
          <w:marBottom w:val="0"/>
          <w:divBdr>
            <w:top w:val="none" w:sz="0" w:space="0" w:color="auto"/>
            <w:left w:val="none" w:sz="0" w:space="0" w:color="auto"/>
            <w:bottom w:val="none" w:sz="0" w:space="0" w:color="auto"/>
            <w:right w:val="none" w:sz="0" w:space="0" w:color="auto"/>
          </w:divBdr>
        </w:div>
        <w:div w:id="641270852">
          <w:marLeft w:val="640"/>
          <w:marRight w:val="0"/>
          <w:marTop w:val="0"/>
          <w:marBottom w:val="0"/>
          <w:divBdr>
            <w:top w:val="none" w:sz="0" w:space="0" w:color="auto"/>
            <w:left w:val="none" w:sz="0" w:space="0" w:color="auto"/>
            <w:bottom w:val="none" w:sz="0" w:space="0" w:color="auto"/>
            <w:right w:val="none" w:sz="0" w:space="0" w:color="auto"/>
          </w:divBdr>
        </w:div>
        <w:div w:id="1810708697">
          <w:marLeft w:val="640"/>
          <w:marRight w:val="0"/>
          <w:marTop w:val="0"/>
          <w:marBottom w:val="0"/>
          <w:divBdr>
            <w:top w:val="none" w:sz="0" w:space="0" w:color="auto"/>
            <w:left w:val="none" w:sz="0" w:space="0" w:color="auto"/>
            <w:bottom w:val="none" w:sz="0" w:space="0" w:color="auto"/>
            <w:right w:val="none" w:sz="0" w:space="0" w:color="auto"/>
          </w:divBdr>
        </w:div>
        <w:div w:id="1702590248">
          <w:marLeft w:val="640"/>
          <w:marRight w:val="0"/>
          <w:marTop w:val="0"/>
          <w:marBottom w:val="0"/>
          <w:divBdr>
            <w:top w:val="none" w:sz="0" w:space="0" w:color="auto"/>
            <w:left w:val="none" w:sz="0" w:space="0" w:color="auto"/>
            <w:bottom w:val="none" w:sz="0" w:space="0" w:color="auto"/>
            <w:right w:val="none" w:sz="0" w:space="0" w:color="auto"/>
          </w:divBdr>
        </w:div>
        <w:div w:id="176966246">
          <w:marLeft w:val="640"/>
          <w:marRight w:val="0"/>
          <w:marTop w:val="0"/>
          <w:marBottom w:val="0"/>
          <w:divBdr>
            <w:top w:val="none" w:sz="0" w:space="0" w:color="auto"/>
            <w:left w:val="none" w:sz="0" w:space="0" w:color="auto"/>
            <w:bottom w:val="none" w:sz="0" w:space="0" w:color="auto"/>
            <w:right w:val="none" w:sz="0" w:space="0" w:color="auto"/>
          </w:divBdr>
        </w:div>
        <w:div w:id="1288706729">
          <w:marLeft w:val="640"/>
          <w:marRight w:val="0"/>
          <w:marTop w:val="0"/>
          <w:marBottom w:val="0"/>
          <w:divBdr>
            <w:top w:val="none" w:sz="0" w:space="0" w:color="auto"/>
            <w:left w:val="none" w:sz="0" w:space="0" w:color="auto"/>
            <w:bottom w:val="none" w:sz="0" w:space="0" w:color="auto"/>
            <w:right w:val="none" w:sz="0" w:space="0" w:color="auto"/>
          </w:divBdr>
        </w:div>
        <w:div w:id="1816558521">
          <w:marLeft w:val="640"/>
          <w:marRight w:val="0"/>
          <w:marTop w:val="0"/>
          <w:marBottom w:val="0"/>
          <w:divBdr>
            <w:top w:val="none" w:sz="0" w:space="0" w:color="auto"/>
            <w:left w:val="none" w:sz="0" w:space="0" w:color="auto"/>
            <w:bottom w:val="none" w:sz="0" w:space="0" w:color="auto"/>
            <w:right w:val="none" w:sz="0" w:space="0" w:color="auto"/>
          </w:divBdr>
        </w:div>
      </w:divsChild>
    </w:div>
    <w:div w:id="1183863472">
      <w:marLeft w:val="640"/>
      <w:marRight w:val="0"/>
      <w:marTop w:val="0"/>
      <w:marBottom w:val="0"/>
      <w:divBdr>
        <w:top w:val="none" w:sz="0" w:space="0" w:color="auto"/>
        <w:left w:val="none" w:sz="0" w:space="0" w:color="auto"/>
        <w:bottom w:val="none" w:sz="0" w:space="0" w:color="auto"/>
        <w:right w:val="none" w:sz="0" w:space="0" w:color="auto"/>
      </w:divBdr>
    </w:div>
    <w:div w:id="1183933341">
      <w:marLeft w:val="640"/>
      <w:marRight w:val="0"/>
      <w:marTop w:val="0"/>
      <w:marBottom w:val="0"/>
      <w:divBdr>
        <w:top w:val="none" w:sz="0" w:space="0" w:color="auto"/>
        <w:left w:val="none" w:sz="0" w:space="0" w:color="auto"/>
        <w:bottom w:val="none" w:sz="0" w:space="0" w:color="auto"/>
        <w:right w:val="none" w:sz="0" w:space="0" w:color="auto"/>
      </w:divBdr>
    </w:div>
    <w:div w:id="1183936137">
      <w:marLeft w:val="480"/>
      <w:marRight w:val="0"/>
      <w:marTop w:val="0"/>
      <w:marBottom w:val="0"/>
      <w:divBdr>
        <w:top w:val="none" w:sz="0" w:space="0" w:color="auto"/>
        <w:left w:val="none" w:sz="0" w:space="0" w:color="auto"/>
        <w:bottom w:val="none" w:sz="0" w:space="0" w:color="auto"/>
        <w:right w:val="none" w:sz="0" w:space="0" w:color="auto"/>
      </w:divBdr>
    </w:div>
    <w:div w:id="1183980720">
      <w:marLeft w:val="480"/>
      <w:marRight w:val="0"/>
      <w:marTop w:val="0"/>
      <w:marBottom w:val="0"/>
      <w:divBdr>
        <w:top w:val="none" w:sz="0" w:space="0" w:color="auto"/>
        <w:left w:val="none" w:sz="0" w:space="0" w:color="auto"/>
        <w:bottom w:val="none" w:sz="0" w:space="0" w:color="auto"/>
        <w:right w:val="none" w:sz="0" w:space="0" w:color="auto"/>
      </w:divBdr>
    </w:div>
    <w:div w:id="1184124980">
      <w:marLeft w:val="480"/>
      <w:marRight w:val="0"/>
      <w:marTop w:val="0"/>
      <w:marBottom w:val="0"/>
      <w:divBdr>
        <w:top w:val="none" w:sz="0" w:space="0" w:color="auto"/>
        <w:left w:val="none" w:sz="0" w:space="0" w:color="auto"/>
        <w:bottom w:val="none" w:sz="0" w:space="0" w:color="auto"/>
        <w:right w:val="none" w:sz="0" w:space="0" w:color="auto"/>
      </w:divBdr>
    </w:div>
    <w:div w:id="1184125918">
      <w:marLeft w:val="480"/>
      <w:marRight w:val="0"/>
      <w:marTop w:val="0"/>
      <w:marBottom w:val="0"/>
      <w:divBdr>
        <w:top w:val="none" w:sz="0" w:space="0" w:color="auto"/>
        <w:left w:val="none" w:sz="0" w:space="0" w:color="auto"/>
        <w:bottom w:val="none" w:sz="0" w:space="0" w:color="auto"/>
        <w:right w:val="none" w:sz="0" w:space="0" w:color="auto"/>
      </w:divBdr>
    </w:div>
    <w:div w:id="1184131978">
      <w:marLeft w:val="480"/>
      <w:marRight w:val="0"/>
      <w:marTop w:val="0"/>
      <w:marBottom w:val="0"/>
      <w:divBdr>
        <w:top w:val="none" w:sz="0" w:space="0" w:color="auto"/>
        <w:left w:val="none" w:sz="0" w:space="0" w:color="auto"/>
        <w:bottom w:val="none" w:sz="0" w:space="0" w:color="auto"/>
        <w:right w:val="none" w:sz="0" w:space="0" w:color="auto"/>
      </w:divBdr>
    </w:div>
    <w:div w:id="1184170679">
      <w:marLeft w:val="480"/>
      <w:marRight w:val="0"/>
      <w:marTop w:val="0"/>
      <w:marBottom w:val="0"/>
      <w:divBdr>
        <w:top w:val="none" w:sz="0" w:space="0" w:color="auto"/>
        <w:left w:val="none" w:sz="0" w:space="0" w:color="auto"/>
        <w:bottom w:val="none" w:sz="0" w:space="0" w:color="auto"/>
        <w:right w:val="none" w:sz="0" w:space="0" w:color="auto"/>
      </w:divBdr>
    </w:div>
    <w:div w:id="1184173193">
      <w:marLeft w:val="640"/>
      <w:marRight w:val="0"/>
      <w:marTop w:val="0"/>
      <w:marBottom w:val="0"/>
      <w:divBdr>
        <w:top w:val="none" w:sz="0" w:space="0" w:color="auto"/>
        <w:left w:val="none" w:sz="0" w:space="0" w:color="auto"/>
        <w:bottom w:val="none" w:sz="0" w:space="0" w:color="auto"/>
        <w:right w:val="none" w:sz="0" w:space="0" w:color="auto"/>
      </w:divBdr>
    </w:div>
    <w:div w:id="1184200955">
      <w:marLeft w:val="640"/>
      <w:marRight w:val="0"/>
      <w:marTop w:val="0"/>
      <w:marBottom w:val="0"/>
      <w:divBdr>
        <w:top w:val="none" w:sz="0" w:space="0" w:color="auto"/>
        <w:left w:val="none" w:sz="0" w:space="0" w:color="auto"/>
        <w:bottom w:val="none" w:sz="0" w:space="0" w:color="auto"/>
        <w:right w:val="none" w:sz="0" w:space="0" w:color="auto"/>
      </w:divBdr>
    </w:div>
    <w:div w:id="1184201816">
      <w:marLeft w:val="640"/>
      <w:marRight w:val="0"/>
      <w:marTop w:val="0"/>
      <w:marBottom w:val="0"/>
      <w:divBdr>
        <w:top w:val="none" w:sz="0" w:space="0" w:color="auto"/>
        <w:left w:val="none" w:sz="0" w:space="0" w:color="auto"/>
        <w:bottom w:val="none" w:sz="0" w:space="0" w:color="auto"/>
        <w:right w:val="none" w:sz="0" w:space="0" w:color="auto"/>
      </w:divBdr>
    </w:div>
    <w:div w:id="1184325712">
      <w:marLeft w:val="640"/>
      <w:marRight w:val="0"/>
      <w:marTop w:val="0"/>
      <w:marBottom w:val="0"/>
      <w:divBdr>
        <w:top w:val="none" w:sz="0" w:space="0" w:color="auto"/>
        <w:left w:val="none" w:sz="0" w:space="0" w:color="auto"/>
        <w:bottom w:val="none" w:sz="0" w:space="0" w:color="auto"/>
        <w:right w:val="none" w:sz="0" w:space="0" w:color="auto"/>
      </w:divBdr>
    </w:div>
    <w:div w:id="1184326135">
      <w:marLeft w:val="480"/>
      <w:marRight w:val="0"/>
      <w:marTop w:val="0"/>
      <w:marBottom w:val="0"/>
      <w:divBdr>
        <w:top w:val="none" w:sz="0" w:space="0" w:color="auto"/>
        <w:left w:val="none" w:sz="0" w:space="0" w:color="auto"/>
        <w:bottom w:val="none" w:sz="0" w:space="0" w:color="auto"/>
        <w:right w:val="none" w:sz="0" w:space="0" w:color="auto"/>
      </w:divBdr>
    </w:div>
    <w:div w:id="1184511507">
      <w:marLeft w:val="640"/>
      <w:marRight w:val="0"/>
      <w:marTop w:val="0"/>
      <w:marBottom w:val="0"/>
      <w:divBdr>
        <w:top w:val="none" w:sz="0" w:space="0" w:color="auto"/>
        <w:left w:val="none" w:sz="0" w:space="0" w:color="auto"/>
        <w:bottom w:val="none" w:sz="0" w:space="0" w:color="auto"/>
        <w:right w:val="none" w:sz="0" w:space="0" w:color="auto"/>
      </w:divBdr>
    </w:div>
    <w:div w:id="1184588247">
      <w:marLeft w:val="640"/>
      <w:marRight w:val="0"/>
      <w:marTop w:val="0"/>
      <w:marBottom w:val="0"/>
      <w:divBdr>
        <w:top w:val="none" w:sz="0" w:space="0" w:color="auto"/>
        <w:left w:val="none" w:sz="0" w:space="0" w:color="auto"/>
        <w:bottom w:val="none" w:sz="0" w:space="0" w:color="auto"/>
        <w:right w:val="none" w:sz="0" w:space="0" w:color="auto"/>
      </w:divBdr>
    </w:div>
    <w:div w:id="1184595655">
      <w:marLeft w:val="480"/>
      <w:marRight w:val="0"/>
      <w:marTop w:val="0"/>
      <w:marBottom w:val="0"/>
      <w:divBdr>
        <w:top w:val="none" w:sz="0" w:space="0" w:color="auto"/>
        <w:left w:val="none" w:sz="0" w:space="0" w:color="auto"/>
        <w:bottom w:val="none" w:sz="0" w:space="0" w:color="auto"/>
        <w:right w:val="none" w:sz="0" w:space="0" w:color="auto"/>
      </w:divBdr>
    </w:div>
    <w:div w:id="1184629777">
      <w:marLeft w:val="640"/>
      <w:marRight w:val="0"/>
      <w:marTop w:val="0"/>
      <w:marBottom w:val="0"/>
      <w:divBdr>
        <w:top w:val="none" w:sz="0" w:space="0" w:color="auto"/>
        <w:left w:val="none" w:sz="0" w:space="0" w:color="auto"/>
        <w:bottom w:val="none" w:sz="0" w:space="0" w:color="auto"/>
        <w:right w:val="none" w:sz="0" w:space="0" w:color="auto"/>
      </w:divBdr>
    </w:div>
    <w:div w:id="1184827163">
      <w:marLeft w:val="640"/>
      <w:marRight w:val="0"/>
      <w:marTop w:val="0"/>
      <w:marBottom w:val="0"/>
      <w:divBdr>
        <w:top w:val="none" w:sz="0" w:space="0" w:color="auto"/>
        <w:left w:val="none" w:sz="0" w:space="0" w:color="auto"/>
        <w:bottom w:val="none" w:sz="0" w:space="0" w:color="auto"/>
        <w:right w:val="none" w:sz="0" w:space="0" w:color="auto"/>
      </w:divBdr>
    </w:div>
    <w:div w:id="1184978181">
      <w:marLeft w:val="480"/>
      <w:marRight w:val="0"/>
      <w:marTop w:val="0"/>
      <w:marBottom w:val="0"/>
      <w:divBdr>
        <w:top w:val="none" w:sz="0" w:space="0" w:color="auto"/>
        <w:left w:val="none" w:sz="0" w:space="0" w:color="auto"/>
        <w:bottom w:val="none" w:sz="0" w:space="0" w:color="auto"/>
        <w:right w:val="none" w:sz="0" w:space="0" w:color="auto"/>
      </w:divBdr>
    </w:div>
    <w:div w:id="1185054610">
      <w:marLeft w:val="480"/>
      <w:marRight w:val="0"/>
      <w:marTop w:val="0"/>
      <w:marBottom w:val="0"/>
      <w:divBdr>
        <w:top w:val="none" w:sz="0" w:space="0" w:color="auto"/>
        <w:left w:val="none" w:sz="0" w:space="0" w:color="auto"/>
        <w:bottom w:val="none" w:sz="0" w:space="0" w:color="auto"/>
        <w:right w:val="none" w:sz="0" w:space="0" w:color="auto"/>
      </w:divBdr>
    </w:div>
    <w:div w:id="1185092043">
      <w:marLeft w:val="480"/>
      <w:marRight w:val="0"/>
      <w:marTop w:val="0"/>
      <w:marBottom w:val="0"/>
      <w:divBdr>
        <w:top w:val="none" w:sz="0" w:space="0" w:color="auto"/>
        <w:left w:val="none" w:sz="0" w:space="0" w:color="auto"/>
        <w:bottom w:val="none" w:sz="0" w:space="0" w:color="auto"/>
        <w:right w:val="none" w:sz="0" w:space="0" w:color="auto"/>
      </w:divBdr>
    </w:div>
    <w:div w:id="1185093858">
      <w:marLeft w:val="640"/>
      <w:marRight w:val="0"/>
      <w:marTop w:val="0"/>
      <w:marBottom w:val="0"/>
      <w:divBdr>
        <w:top w:val="none" w:sz="0" w:space="0" w:color="auto"/>
        <w:left w:val="none" w:sz="0" w:space="0" w:color="auto"/>
        <w:bottom w:val="none" w:sz="0" w:space="0" w:color="auto"/>
        <w:right w:val="none" w:sz="0" w:space="0" w:color="auto"/>
      </w:divBdr>
    </w:div>
    <w:div w:id="1185170319">
      <w:marLeft w:val="480"/>
      <w:marRight w:val="0"/>
      <w:marTop w:val="0"/>
      <w:marBottom w:val="0"/>
      <w:divBdr>
        <w:top w:val="none" w:sz="0" w:space="0" w:color="auto"/>
        <w:left w:val="none" w:sz="0" w:space="0" w:color="auto"/>
        <w:bottom w:val="none" w:sz="0" w:space="0" w:color="auto"/>
        <w:right w:val="none" w:sz="0" w:space="0" w:color="auto"/>
      </w:divBdr>
    </w:div>
    <w:div w:id="1185241223">
      <w:marLeft w:val="640"/>
      <w:marRight w:val="0"/>
      <w:marTop w:val="0"/>
      <w:marBottom w:val="0"/>
      <w:divBdr>
        <w:top w:val="none" w:sz="0" w:space="0" w:color="auto"/>
        <w:left w:val="none" w:sz="0" w:space="0" w:color="auto"/>
        <w:bottom w:val="none" w:sz="0" w:space="0" w:color="auto"/>
        <w:right w:val="none" w:sz="0" w:space="0" w:color="auto"/>
      </w:divBdr>
    </w:div>
    <w:div w:id="1185248820">
      <w:marLeft w:val="640"/>
      <w:marRight w:val="0"/>
      <w:marTop w:val="0"/>
      <w:marBottom w:val="0"/>
      <w:divBdr>
        <w:top w:val="none" w:sz="0" w:space="0" w:color="auto"/>
        <w:left w:val="none" w:sz="0" w:space="0" w:color="auto"/>
        <w:bottom w:val="none" w:sz="0" w:space="0" w:color="auto"/>
        <w:right w:val="none" w:sz="0" w:space="0" w:color="auto"/>
      </w:divBdr>
    </w:div>
    <w:div w:id="1185289483">
      <w:marLeft w:val="480"/>
      <w:marRight w:val="0"/>
      <w:marTop w:val="0"/>
      <w:marBottom w:val="0"/>
      <w:divBdr>
        <w:top w:val="none" w:sz="0" w:space="0" w:color="auto"/>
        <w:left w:val="none" w:sz="0" w:space="0" w:color="auto"/>
        <w:bottom w:val="none" w:sz="0" w:space="0" w:color="auto"/>
        <w:right w:val="none" w:sz="0" w:space="0" w:color="auto"/>
      </w:divBdr>
    </w:div>
    <w:div w:id="1185363073">
      <w:marLeft w:val="480"/>
      <w:marRight w:val="0"/>
      <w:marTop w:val="0"/>
      <w:marBottom w:val="0"/>
      <w:divBdr>
        <w:top w:val="none" w:sz="0" w:space="0" w:color="auto"/>
        <w:left w:val="none" w:sz="0" w:space="0" w:color="auto"/>
        <w:bottom w:val="none" w:sz="0" w:space="0" w:color="auto"/>
        <w:right w:val="none" w:sz="0" w:space="0" w:color="auto"/>
      </w:divBdr>
    </w:div>
    <w:div w:id="1185365424">
      <w:marLeft w:val="640"/>
      <w:marRight w:val="0"/>
      <w:marTop w:val="0"/>
      <w:marBottom w:val="0"/>
      <w:divBdr>
        <w:top w:val="none" w:sz="0" w:space="0" w:color="auto"/>
        <w:left w:val="none" w:sz="0" w:space="0" w:color="auto"/>
        <w:bottom w:val="none" w:sz="0" w:space="0" w:color="auto"/>
        <w:right w:val="none" w:sz="0" w:space="0" w:color="auto"/>
      </w:divBdr>
    </w:div>
    <w:div w:id="1185752174">
      <w:marLeft w:val="480"/>
      <w:marRight w:val="0"/>
      <w:marTop w:val="0"/>
      <w:marBottom w:val="0"/>
      <w:divBdr>
        <w:top w:val="none" w:sz="0" w:space="0" w:color="auto"/>
        <w:left w:val="none" w:sz="0" w:space="0" w:color="auto"/>
        <w:bottom w:val="none" w:sz="0" w:space="0" w:color="auto"/>
        <w:right w:val="none" w:sz="0" w:space="0" w:color="auto"/>
      </w:divBdr>
    </w:div>
    <w:div w:id="1185905794">
      <w:marLeft w:val="480"/>
      <w:marRight w:val="0"/>
      <w:marTop w:val="0"/>
      <w:marBottom w:val="0"/>
      <w:divBdr>
        <w:top w:val="none" w:sz="0" w:space="0" w:color="auto"/>
        <w:left w:val="none" w:sz="0" w:space="0" w:color="auto"/>
        <w:bottom w:val="none" w:sz="0" w:space="0" w:color="auto"/>
        <w:right w:val="none" w:sz="0" w:space="0" w:color="auto"/>
      </w:divBdr>
    </w:div>
    <w:div w:id="1185944828">
      <w:marLeft w:val="640"/>
      <w:marRight w:val="0"/>
      <w:marTop w:val="0"/>
      <w:marBottom w:val="0"/>
      <w:divBdr>
        <w:top w:val="none" w:sz="0" w:space="0" w:color="auto"/>
        <w:left w:val="none" w:sz="0" w:space="0" w:color="auto"/>
        <w:bottom w:val="none" w:sz="0" w:space="0" w:color="auto"/>
        <w:right w:val="none" w:sz="0" w:space="0" w:color="auto"/>
      </w:divBdr>
    </w:div>
    <w:div w:id="1186014359">
      <w:marLeft w:val="640"/>
      <w:marRight w:val="0"/>
      <w:marTop w:val="0"/>
      <w:marBottom w:val="0"/>
      <w:divBdr>
        <w:top w:val="none" w:sz="0" w:space="0" w:color="auto"/>
        <w:left w:val="none" w:sz="0" w:space="0" w:color="auto"/>
        <w:bottom w:val="none" w:sz="0" w:space="0" w:color="auto"/>
        <w:right w:val="none" w:sz="0" w:space="0" w:color="auto"/>
      </w:divBdr>
    </w:div>
    <w:div w:id="1186165359">
      <w:marLeft w:val="480"/>
      <w:marRight w:val="0"/>
      <w:marTop w:val="0"/>
      <w:marBottom w:val="0"/>
      <w:divBdr>
        <w:top w:val="none" w:sz="0" w:space="0" w:color="auto"/>
        <w:left w:val="none" w:sz="0" w:space="0" w:color="auto"/>
        <w:bottom w:val="none" w:sz="0" w:space="0" w:color="auto"/>
        <w:right w:val="none" w:sz="0" w:space="0" w:color="auto"/>
      </w:divBdr>
    </w:div>
    <w:div w:id="1186211662">
      <w:marLeft w:val="640"/>
      <w:marRight w:val="0"/>
      <w:marTop w:val="0"/>
      <w:marBottom w:val="0"/>
      <w:divBdr>
        <w:top w:val="none" w:sz="0" w:space="0" w:color="auto"/>
        <w:left w:val="none" w:sz="0" w:space="0" w:color="auto"/>
        <w:bottom w:val="none" w:sz="0" w:space="0" w:color="auto"/>
        <w:right w:val="none" w:sz="0" w:space="0" w:color="auto"/>
      </w:divBdr>
    </w:div>
    <w:div w:id="1186212861">
      <w:marLeft w:val="480"/>
      <w:marRight w:val="0"/>
      <w:marTop w:val="0"/>
      <w:marBottom w:val="0"/>
      <w:divBdr>
        <w:top w:val="none" w:sz="0" w:space="0" w:color="auto"/>
        <w:left w:val="none" w:sz="0" w:space="0" w:color="auto"/>
        <w:bottom w:val="none" w:sz="0" w:space="0" w:color="auto"/>
        <w:right w:val="none" w:sz="0" w:space="0" w:color="auto"/>
      </w:divBdr>
    </w:div>
    <w:div w:id="1186335126">
      <w:marLeft w:val="640"/>
      <w:marRight w:val="0"/>
      <w:marTop w:val="0"/>
      <w:marBottom w:val="0"/>
      <w:divBdr>
        <w:top w:val="none" w:sz="0" w:space="0" w:color="auto"/>
        <w:left w:val="none" w:sz="0" w:space="0" w:color="auto"/>
        <w:bottom w:val="none" w:sz="0" w:space="0" w:color="auto"/>
        <w:right w:val="none" w:sz="0" w:space="0" w:color="auto"/>
      </w:divBdr>
    </w:div>
    <w:div w:id="1186363289">
      <w:marLeft w:val="640"/>
      <w:marRight w:val="0"/>
      <w:marTop w:val="0"/>
      <w:marBottom w:val="0"/>
      <w:divBdr>
        <w:top w:val="none" w:sz="0" w:space="0" w:color="auto"/>
        <w:left w:val="none" w:sz="0" w:space="0" w:color="auto"/>
        <w:bottom w:val="none" w:sz="0" w:space="0" w:color="auto"/>
        <w:right w:val="none" w:sz="0" w:space="0" w:color="auto"/>
      </w:divBdr>
    </w:div>
    <w:div w:id="1186476851">
      <w:marLeft w:val="640"/>
      <w:marRight w:val="0"/>
      <w:marTop w:val="0"/>
      <w:marBottom w:val="0"/>
      <w:divBdr>
        <w:top w:val="none" w:sz="0" w:space="0" w:color="auto"/>
        <w:left w:val="none" w:sz="0" w:space="0" w:color="auto"/>
        <w:bottom w:val="none" w:sz="0" w:space="0" w:color="auto"/>
        <w:right w:val="none" w:sz="0" w:space="0" w:color="auto"/>
      </w:divBdr>
    </w:div>
    <w:div w:id="1186481612">
      <w:marLeft w:val="480"/>
      <w:marRight w:val="0"/>
      <w:marTop w:val="0"/>
      <w:marBottom w:val="0"/>
      <w:divBdr>
        <w:top w:val="none" w:sz="0" w:space="0" w:color="auto"/>
        <w:left w:val="none" w:sz="0" w:space="0" w:color="auto"/>
        <w:bottom w:val="none" w:sz="0" w:space="0" w:color="auto"/>
        <w:right w:val="none" w:sz="0" w:space="0" w:color="auto"/>
      </w:divBdr>
    </w:div>
    <w:div w:id="1186557271">
      <w:marLeft w:val="480"/>
      <w:marRight w:val="0"/>
      <w:marTop w:val="0"/>
      <w:marBottom w:val="0"/>
      <w:divBdr>
        <w:top w:val="none" w:sz="0" w:space="0" w:color="auto"/>
        <w:left w:val="none" w:sz="0" w:space="0" w:color="auto"/>
        <w:bottom w:val="none" w:sz="0" w:space="0" w:color="auto"/>
        <w:right w:val="none" w:sz="0" w:space="0" w:color="auto"/>
      </w:divBdr>
    </w:div>
    <w:div w:id="1186595564">
      <w:marLeft w:val="480"/>
      <w:marRight w:val="0"/>
      <w:marTop w:val="0"/>
      <w:marBottom w:val="0"/>
      <w:divBdr>
        <w:top w:val="none" w:sz="0" w:space="0" w:color="auto"/>
        <w:left w:val="none" w:sz="0" w:space="0" w:color="auto"/>
        <w:bottom w:val="none" w:sz="0" w:space="0" w:color="auto"/>
        <w:right w:val="none" w:sz="0" w:space="0" w:color="auto"/>
      </w:divBdr>
    </w:div>
    <w:div w:id="1186745466">
      <w:marLeft w:val="640"/>
      <w:marRight w:val="0"/>
      <w:marTop w:val="0"/>
      <w:marBottom w:val="0"/>
      <w:divBdr>
        <w:top w:val="none" w:sz="0" w:space="0" w:color="auto"/>
        <w:left w:val="none" w:sz="0" w:space="0" w:color="auto"/>
        <w:bottom w:val="none" w:sz="0" w:space="0" w:color="auto"/>
        <w:right w:val="none" w:sz="0" w:space="0" w:color="auto"/>
      </w:divBdr>
    </w:div>
    <w:div w:id="1186747457">
      <w:marLeft w:val="480"/>
      <w:marRight w:val="0"/>
      <w:marTop w:val="0"/>
      <w:marBottom w:val="0"/>
      <w:divBdr>
        <w:top w:val="none" w:sz="0" w:space="0" w:color="auto"/>
        <w:left w:val="none" w:sz="0" w:space="0" w:color="auto"/>
        <w:bottom w:val="none" w:sz="0" w:space="0" w:color="auto"/>
        <w:right w:val="none" w:sz="0" w:space="0" w:color="auto"/>
      </w:divBdr>
    </w:div>
    <w:div w:id="1186752723">
      <w:marLeft w:val="480"/>
      <w:marRight w:val="0"/>
      <w:marTop w:val="0"/>
      <w:marBottom w:val="0"/>
      <w:divBdr>
        <w:top w:val="none" w:sz="0" w:space="0" w:color="auto"/>
        <w:left w:val="none" w:sz="0" w:space="0" w:color="auto"/>
        <w:bottom w:val="none" w:sz="0" w:space="0" w:color="auto"/>
        <w:right w:val="none" w:sz="0" w:space="0" w:color="auto"/>
      </w:divBdr>
    </w:div>
    <w:div w:id="1186795388">
      <w:marLeft w:val="640"/>
      <w:marRight w:val="0"/>
      <w:marTop w:val="0"/>
      <w:marBottom w:val="0"/>
      <w:divBdr>
        <w:top w:val="none" w:sz="0" w:space="0" w:color="auto"/>
        <w:left w:val="none" w:sz="0" w:space="0" w:color="auto"/>
        <w:bottom w:val="none" w:sz="0" w:space="0" w:color="auto"/>
        <w:right w:val="none" w:sz="0" w:space="0" w:color="auto"/>
      </w:divBdr>
    </w:div>
    <w:div w:id="1186822570">
      <w:marLeft w:val="640"/>
      <w:marRight w:val="0"/>
      <w:marTop w:val="0"/>
      <w:marBottom w:val="0"/>
      <w:divBdr>
        <w:top w:val="none" w:sz="0" w:space="0" w:color="auto"/>
        <w:left w:val="none" w:sz="0" w:space="0" w:color="auto"/>
        <w:bottom w:val="none" w:sz="0" w:space="0" w:color="auto"/>
        <w:right w:val="none" w:sz="0" w:space="0" w:color="auto"/>
      </w:divBdr>
    </w:div>
    <w:div w:id="1186939708">
      <w:marLeft w:val="640"/>
      <w:marRight w:val="0"/>
      <w:marTop w:val="0"/>
      <w:marBottom w:val="0"/>
      <w:divBdr>
        <w:top w:val="none" w:sz="0" w:space="0" w:color="auto"/>
        <w:left w:val="none" w:sz="0" w:space="0" w:color="auto"/>
        <w:bottom w:val="none" w:sz="0" w:space="0" w:color="auto"/>
        <w:right w:val="none" w:sz="0" w:space="0" w:color="auto"/>
      </w:divBdr>
    </w:div>
    <w:div w:id="1187019190">
      <w:marLeft w:val="640"/>
      <w:marRight w:val="0"/>
      <w:marTop w:val="0"/>
      <w:marBottom w:val="0"/>
      <w:divBdr>
        <w:top w:val="none" w:sz="0" w:space="0" w:color="auto"/>
        <w:left w:val="none" w:sz="0" w:space="0" w:color="auto"/>
        <w:bottom w:val="none" w:sz="0" w:space="0" w:color="auto"/>
        <w:right w:val="none" w:sz="0" w:space="0" w:color="auto"/>
      </w:divBdr>
    </w:div>
    <w:div w:id="1187019406">
      <w:marLeft w:val="480"/>
      <w:marRight w:val="0"/>
      <w:marTop w:val="0"/>
      <w:marBottom w:val="0"/>
      <w:divBdr>
        <w:top w:val="none" w:sz="0" w:space="0" w:color="auto"/>
        <w:left w:val="none" w:sz="0" w:space="0" w:color="auto"/>
        <w:bottom w:val="none" w:sz="0" w:space="0" w:color="auto"/>
        <w:right w:val="none" w:sz="0" w:space="0" w:color="auto"/>
      </w:divBdr>
    </w:div>
    <w:div w:id="1187057230">
      <w:marLeft w:val="640"/>
      <w:marRight w:val="0"/>
      <w:marTop w:val="0"/>
      <w:marBottom w:val="0"/>
      <w:divBdr>
        <w:top w:val="none" w:sz="0" w:space="0" w:color="auto"/>
        <w:left w:val="none" w:sz="0" w:space="0" w:color="auto"/>
        <w:bottom w:val="none" w:sz="0" w:space="0" w:color="auto"/>
        <w:right w:val="none" w:sz="0" w:space="0" w:color="auto"/>
      </w:divBdr>
    </w:div>
    <w:div w:id="1187060897">
      <w:marLeft w:val="640"/>
      <w:marRight w:val="0"/>
      <w:marTop w:val="0"/>
      <w:marBottom w:val="0"/>
      <w:divBdr>
        <w:top w:val="none" w:sz="0" w:space="0" w:color="auto"/>
        <w:left w:val="none" w:sz="0" w:space="0" w:color="auto"/>
        <w:bottom w:val="none" w:sz="0" w:space="0" w:color="auto"/>
        <w:right w:val="none" w:sz="0" w:space="0" w:color="auto"/>
      </w:divBdr>
    </w:div>
    <w:div w:id="1187062441">
      <w:marLeft w:val="480"/>
      <w:marRight w:val="0"/>
      <w:marTop w:val="0"/>
      <w:marBottom w:val="0"/>
      <w:divBdr>
        <w:top w:val="none" w:sz="0" w:space="0" w:color="auto"/>
        <w:left w:val="none" w:sz="0" w:space="0" w:color="auto"/>
        <w:bottom w:val="none" w:sz="0" w:space="0" w:color="auto"/>
        <w:right w:val="none" w:sz="0" w:space="0" w:color="auto"/>
      </w:divBdr>
    </w:div>
    <w:div w:id="1187131637">
      <w:marLeft w:val="480"/>
      <w:marRight w:val="0"/>
      <w:marTop w:val="0"/>
      <w:marBottom w:val="0"/>
      <w:divBdr>
        <w:top w:val="none" w:sz="0" w:space="0" w:color="auto"/>
        <w:left w:val="none" w:sz="0" w:space="0" w:color="auto"/>
        <w:bottom w:val="none" w:sz="0" w:space="0" w:color="auto"/>
        <w:right w:val="none" w:sz="0" w:space="0" w:color="auto"/>
      </w:divBdr>
    </w:div>
    <w:div w:id="1187138230">
      <w:marLeft w:val="480"/>
      <w:marRight w:val="0"/>
      <w:marTop w:val="0"/>
      <w:marBottom w:val="0"/>
      <w:divBdr>
        <w:top w:val="none" w:sz="0" w:space="0" w:color="auto"/>
        <w:left w:val="none" w:sz="0" w:space="0" w:color="auto"/>
        <w:bottom w:val="none" w:sz="0" w:space="0" w:color="auto"/>
        <w:right w:val="none" w:sz="0" w:space="0" w:color="auto"/>
      </w:divBdr>
    </w:div>
    <w:div w:id="1187139136">
      <w:marLeft w:val="640"/>
      <w:marRight w:val="0"/>
      <w:marTop w:val="0"/>
      <w:marBottom w:val="0"/>
      <w:divBdr>
        <w:top w:val="none" w:sz="0" w:space="0" w:color="auto"/>
        <w:left w:val="none" w:sz="0" w:space="0" w:color="auto"/>
        <w:bottom w:val="none" w:sz="0" w:space="0" w:color="auto"/>
        <w:right w:val="none" w:sz="0" w:space="0" w:color="auto"/>
      </w:divBdr>
    </w:div>
    <w:div w:id="1187213033">
      <w:marLeft w:val="640"/>
      <w:marRight w:val="0"/>
      <w:marTop w:val="0"/>
      <w:marBottom w:val="0"/>
      <w:divBdr>
        <w:top w:val="none" w:sz="0" w:space="0" w:color="auto"/>
        <w:left w:val="none" w:sz="0" w:space="0" w:color="auto"/>
        <w:bottom w:val="none" w:sz="0" w:space="0" w:color="auto"/>
        <w:right w:val="none" w:sz="0" w:space="0" w:color="auto"/>
      </w:divBdr>
    </w:div>
    <w:div w:id="1187214748">
      <w:marLeft w:val="640"/>
      <w:marRight w:val="0"/>
      <w:marTop w:val="0"/>
      <w:marBottom w:val="0"/>
      <w:divBdr>
        <w:top w:val="none" w:sz="0" w:space="0" w:color="auto"/>
        <w:left w:val="none" w:sz="0" w:space="0" w:color="auto"/>
        <w:bottom w:val="none" w:sz="0" w:space="0" w:color="auto"/>
        <w:right w:val="none" w:sz="0" w:space="0" w:color="auto"/>
      </w:divBdr>
    </w:div>
    <w:div w:id="1187214962">
      <w:marLeft w:val="480"/>
      <w:marRight w:val="0"/>
      <w:marTop w:val="0"/>
      <w:marBottom w:val="0"/>
      <w:divBdr>
        <w:top w:val="none" w:sz="0" w:space="0" w:color="auto"/>
        <w:left w:val="none" w:sz="0" w:space="0" w:color="auto"/>
        <w:bottom w:val="none" w:sz="0" w:space="0" w:color="auto"/>
        <w:right w:val="none" w:sz="0" w:space="0" w:color="auto"/>
      </w:divBdr>
    </w:div>
    <w:div w:id="1187250553">
      <w:marLeft w:val="640"/>
      <w:marRight w:val="0"/>
      <w:marTop w:val="0"/>
      <w:marBottom w:val="0"/>
      <w:divBdr>
        <w:top w:val="none" w:sz="0" w:space="0" w:color="auto"/>
        <w:left w:val="none" w:sz="0" w:space="0" w:color="auto"/>
        <w:bottom w:val="none" w:sz="0" w:space="0" w:color="auto"/>
        <w:right w:val="none" w:sz="0" w:space="0" w:color="auto"/>
      </w:divBdr>
    </w:div>
    <w:div w:id="1187332577">
      <w:marLeft w:val="480"/>
      <w:marRight w:val="0"/>
      <w:marTop w:val="0"/>
      <w:marBottom w:val="0"/>
      <w:divBdr>
        <w:top w:val="none" w:sz="0" w:space="0" w:color="auto"/>
        <w:left w:val="none" w:sz="0" w:space="0" w:color="auto"/>
        <w:bottom w:val="none" w:sz="0" w:space="0" w:color="auto"/>
        <w:right w:val="none" w:sz="0" w:space="0" w:color="auto"/>
      </w:divBdr>
    </w:div>
    <w:div w:id="1187334408">
      <w:marLeft w:val="480"/>
      <w:marRight w:val="0"/>
      <w:marTop w:val="0"/>
      <w:marBottom w:val="0"/>
      <w:divBdr>
        <w:top w:val="none" w:sz="0" w:space="0" w:color="auto"/>
        <w:left w:val="none" w:sz="0" w:space="0" w:color="auto"/>
        <w:bottom w:val="none" w:sz="0" w:space="0" w:color="auto"/>
        <w:right w:val="none" w:sz="0" w:space="0" w:color="auto"/>
      </w:divBdr>
    </w:div>
    <w:div w:id="1187401970">
      <w:marLeft w:val="640"/>
      <w:marRight w:val="0"/>
      <w:marTop w:val="0"/>
      <w:marBottom w:val="0"/>
      <w:divBdr>
        <w:top w:val="none" w:sz="0" w:space="0" w:color="auto"/>
        <w:left w:val="none" w:sz="0" w:space="0" w:color="auto"/>
        <w:bottom w:val="none" w:sz="0" w:space="0" w:color="auto"/>
        <w:right w:val="none" w:sz="0" w:space="0" w:color="auto"/>
      </w:divBdr>
    </w:div>
    <w:div w:id="1187451546">
      <w:marLeft w:val="480"/>
      <w:marRight w:val="0"/>
      <w:marTop w:val="0"/>
      <w:marBottom w:val="0"/>
      <w:divBdr>
        <w:top w:val="none" w:sz="0" w:space="0" w:color="auto"/>
        <w:left w:val="none" w:sz="0" w:space="0" w:color="auto"/>
        <w:bottom w:val="none" w:sz="0" w:space="0" w:color="auto"/>
        <w:right w:val="none" w:sz="0" w:space="0" w:color="auto"/>
      </w:divBdr>
    </w:div>
    <w:div w:id="1187520360">
      <w:marLeft w:val="480"/>
      <w:marRight w:val="0"/>
      <w:marTop w:val="0"/>
      <w:marBottom w:val="0"/>
      <w:divBdr>
        <w:top w:val="none" w:sz="0" w:space="0" w:color="auto"/>
        <w:left w:val="none" w:sz="0" w:space="0" w:color="auto"/>
        <w:bottom w:val="none" w:sz="0" w:space="0" w:color="auto"/>
        <w:right w:val="none" w:sz="0" w:space="0" w:color="auto"/>
      </w:divBdr>
    </w:div>
    <w:div w:id="1187602136">
      <w:marLeft w:val="480"/>
      <w:marRight w:val="0"/>
      <w:marTop w:val="0"/>
      <w:marBottom w:val="0"/>
      <w:divBdr>
        <w:top w:val="none" w:sz="0" w:space="0" w:color="auto"/>
        <w:left w:val="none" w:sz="0" w:space="0" w:color="auto"/>
        <w:bottom w:val="none" w:sz="0" w:space="0" w:color="auto"/>
        <w:right w:val="none" w:sz="0" w:space="0" w:color="auto"/>
      </w:divBdr>
    </w:div>
    <w:div w:id="1187669989">
      <w:marLeft w:val="640"/>
      <w:marRight w:val="0"/>
      <w:marTop w:val="0"/>
      <w:marBottom w:val="0"/>
      <w:divBdr>
        <w:top w:val="none" w:sz="0" w:space="0" w:color="auto"/>
        <w:left w:val="none" w:sz="0" w:space="0" w:color="auto"/>
        <w:bottom w:val="none" w:sz="0" w:space="0" w:color="auto"/>
        <w:right w:val="none" w:sz="0" w:space="0" w:color="auto"/>
      </w:divBdr>
    </w:div>
    <w:div w:id="1187714856">
      <w:marLeft w:val="640"/>
      <w:marRight w:val="0"/>
      <w:marTop w:val="0"/>
      <w:marBottom w:val="0"/>
      <w:divBdr>
        <w:top w:val="none" w:sz="0" w:space="0" w:color="auto"/>
        <w:left w:val="none" w:sz="0" w:space="0" w:color="auto"/>
        <w:bottom w:val="none" w:sz="0" w:space="0" w:color="auto"/>
        <w:right w:val="none" w:sz="0" w:space="0" w:color="auto"/>
      </w:divBdr>
    </w:div>
    <w:div w:id="1187720602">
      <w:marLeft w:val="640"/>
      <w:marRight w:val="0"/>
      <w:marTop w:val="0"/>
      <w:marBottom w:val="0"/>
      <w:divBdr>
        <w:top w:val="none" w:sz="0" w:space="0" w:color="auto"/>
        <w:left w:val="none" w:sz="0" w:space="0" w:color="auto"/>
        <w:bottom w:val="none" w:sz="0" w:space="0" w:color="auto"/>
        <w:right w:val="none" w:sz="0" w:space="0" w:color="auto"/>
      </w:divBdr>
    </w:div>
    <w:div w:id="1187792170">
      <w:marLeft w:val="640"/>
      <w:marRight w:val="0"/>
      <w:marTop w:val="0"/>
      <w:marBottom w:val="0"/>
      <w:divBdr>
        <w:top w:val="none" w:sz="0" w:space="0" w:color="auto"/>
        <w:left w:val="none" w:sz="0" w:space="0" w:color="auto"/>
        <w:bottom w:val="none" w:sz="0" w:space="0" w:color="auto"/>
        <w:right w:val="none" w:sz="0" w:space="0" w:color="auto"/>
      </w:divBdr>
    </w:div>
    <w:div w:id="1187868500">
      <w:marLeft w:val="480"/>
      <w:marRight w:val="0"/>
      <w:marTop w:val="0"/>
      <w:marBottom w:val="0"/>
      <w:divBdr>
        <w:top w:val="none" w:sz="0" w:space="0" w:color="auto"/>
        <w:left w:val="none" w:sz="0" w:space="0" w:color="auto"/>
        <w:bottom w:val="none" w:sz="0" w:space="0" w:color="auto"/>
        <w:right w:val="none" w:sz="0" w:space="0" w:color="auto"/>
      </w:divBdr>
    </w:div>
    <w:div w:id="1187908586">
      <w:marLeft w:val="640"/>
      <w:marRight w:val="0"/>
      <w:marTop w:val="0"/>
      <w:marBottom w:val="0"/>
      <w:divBdr>
        <w:top w:val="none" w:sz="0" w:space="0" w:color="auto"/>
        <w:left w:val="none" w:sz="0" w:space="0" w:color="auto"/>
        <w:bottom w:val="none" w:sz="0" w:space="0" w:color="auto"/>
        <w:right w:val="none" w:sz="0" w:space="0" w:color="auto"/>
      </w:divBdr>
    </w:div>
    <w:div w:id="1187985735">
      <w:marLeft w:val="480"/>
      <w:marRight w:val="0"/>
      <w:marTop w:val="0"/>
      <w:marBottom w:val="0"/>
      <w:divBdr>
        <w:top w:val="none" w:sz="0" w:space="0" w:color="auto"/>
        <w:left w:val="none" w:sz="0" w:space="0" w:color="auto"/>
        <w:bottom w:val="none" w:sz="0" w:space="0" w:color="auto"/>
        <w:right w:val="none" w:sz="0" w:space="0" w:color="auto"/>
      </w:divBdr>
    </w:div>
    <w:div w:id="1188173489">
      <w:marLeft w:val="640"/>
      <w:marRight w:val="0"/>
      <w:marTop w:val="0"/>
      <w:marBottom w:val="0"/>
      <w:divBdr>
        <w:top w:val="none" w:sz="0" w:space="0" w:color="auto"/>
        <w:left w:val="none" w:sz="0" w:space="0" w:color="auto"/>
        <w:bottom w:val="none" w:sz="0" w:space="0" w:color="auto"/>
        <w:right w:val="none" w:sz="0" w:space="0" w:color="auto"/>
      </w:divBdr>
    </w:div>
    <w:div w:id="1188181048">
      <w:marLeft w:val="640"/>
      <w:marRight w:val="0"/>
      <w:marTop w:val="0"/>
      <w:marBottom w:val="0"/>
      <w:divBdr>
        <w:top w:val="none" w:sz="0" w:space="0" w:color="auto"/>
        <w:left w:val="none" w:sz="0" w:space="0" w:color="auto"/>
        <w:bottom w:val="none" w:sz="0" w:space="0" w:color="auto"/>
        <w:right w:val="none" w:sz="0" w:space="0" w:color="auto"/>
      </w:divBdr>
    </w:div>
    <w:div w:id="1188299727">
      <w:marLeft w:val="480"/>
      <w:marRight w:val="0"/>
      <w:marTop w:val="0"/>
      <w:marBottom w:val="0"/>
      <w:divBdr>
        <w:top w:val="none" w:sz="0" w:space="0" w:color="auto"/>
        <w:left w:val="none" w:sz="0" w:space="0" w:color="auto"/>
        <w:bottom w:val="none" w:sz="0" w:space="0" w:color="auto"/>
        <w:right w:val="none" w:sz="0" w:space="0" w:color="auto"/>
      </w:divBdr>
    </w:div>
    <w:div w:id="1188328204">
      <w:marLeft w:val="480"/>
      <w:marRight w:val="0"/>
      <w:marTop w:val="0"/>
      <w:marBottom w:val="0"/>
      <w:divBdr>
        <w:top w:val="none" w:sz="0" w:space="0" w:color="auto"/>
        <w:left w:val="none" w:sz="0" w:space="0" w:color="auto"/>
        <w:bottom w:val="none" w:sz="0" w:space="0" w:color="auto"/>
        <w:right w:val="none" w:sz="0" w:space="0" w:color="auto"/>
      </w:divBdr>
    </w:div>
    <w:div w:id="1188371811">
      <w:marLeft w:val="480"/>
      <w:marRight w:val="0"/>
      <w:marTop w:val="0"/>
      <w:marBottom w:val="0"/>
      <w:divBdr>
        <w:top w:val="none" w:sz="0" w:space="0" w:color="auto"/>
        <w:left w:val="none" w:sz="0" w:space="0" w:color="auto"/>
        <w:bottom w:val="none" w:sz="0" w:space="0" w:color="auto"/>
        <w:right w:val="none" w:sz="0" w:space="0" w:color="auto"/>
      </w:divBdr>
    </w:div>
    <w:div w:id="1188374105">
      <w:marLeft w:val="640"/>
      <w:marRight w:val="0"/>
      <w:marTop w:val="0"/>
      <w:marBottom w:val="0"/>
      <w:divBdr>
        <w:top w:val="none" w:sz="0" w:space="0" w:color="auto"/>
        <w:left w:val="none" w:sz="0" w:space="0" w:color="auto"/>
        <w:bottom w:val="none" w:sz="0" w:space="0" w:color="auto"/>
        <w:right w:val="none" w:sz="0" w:space="0" w:color="auto"/>
      </w:divBdr>
    </w:div>
    <w:div w:id="1188375462">
      <w:marLeft w:val="480"/>
      <w:marRight w:val="0"/>
      <w:marTop w:val="0"/>
      <w:marBottom w:val="0"/>
      <w:divBdr>
        <w:top w:val="none" w:sz="0" w:space="0" w:color="auto"/>
        <w:left w:val="none" w:sz="0" w:space="0" w:color="auto"/>
        <w:bottom w:val="none" w:sz="0" w:space="0" w:color="auto"/>
        <w:right w:val="none" w:sz="0" w:space="0" w:color="auto"/>
      </w:divBdr>
    </w:div>
    <w:div w:id="1188525862">
      <w:marLeft w:val="640"/>
      <w:marRight w:val="0"/>
      <w:marTop w:val="0"/>
      <w:marBottom w:val="0"/>
      <w:divBdr>
        <w:top w:val="none" w:sz="0" w:space="0" w:color="auto"/>
        <w:left w:val="none" w:sz="0" w:space="0" w:color="auto"/>
        <w:bottom w:val="none" w:sz="0" w:space="0" w:color="auto"/>
        <w:right w:val="none" w:sz="0" w:space="0" w:color="auto"/>
      </w:divBdr>
    </w:div>
    <w:div w:id="1188566529">
      <w:marLeft w:val="640"/>
      <w:marRight w:val="0"/>
      <w:marTop w:val="0"/>
      <w:marBottom w:val="0"/>
      <w:divBdr>
        <w:top w:val="none" w:sz="0" w:space="0" w:color="auto"/>
        <w:left w:val="none" w:sz="0" w:space="0" w:color="auto"/>
        <w:bottom w:val="none" w:sz="0" w:space="0" w:color="auto"/>
        <w:right w:val="none" w:sz="0" w:space="0" w:color="auto"/>
      </w:divBdr>
    </w:div>
    <w:div w:id="1188639049">
      <w:marLeft w:val="480"/>
      <w:marRight w:val="0"/>
      <w:marTop w:val="0"/>
      <w:marBottom w:val="0"/>
      <w:divBdr>
        <w:top w:val="none" w:sz="0" w:space="0" w:color="auto"/>
        <w:left w:val="none" w:sz="0" w:space="0" w:color="auto"/>
        <w:bottom w:val="none" w:sz="0" w:space="0" w:color="auto"/>
        <w:right w:val="none" w:sz="0" w:space="0" w:color="auto"/>
      </w:divBdr>
    </w:div>
    <w:div w:id="1188644224">
      <w:marLeft w:val="480"/>
      <w:marRight w:val="0"/>
      <w:marTop w:val="0"/>
      <w:marBottom w:val="0"/>
      <w:divBdr>
        <w:top w:val="none" w:sz="0" w:space="0" w:color="auto"/>
        <w:left w:val="none" w:sz="0" w:space="0" w:color="auto"/>
        <w:bottom w:val="none" w:sz="0" w:space="0" w:color="auto"/>
        <w:right w:val="none" w:sz="0" w:space="0" w:color="auto"/>
      </w:divBdr>
    </w:div>
    <w:div w:id="1188718878">
      <w:marLeft w:val="480"/>
      <w:marRight w:val="0"/>
      <w:marTop w:val="0"/>
      <w:marBottom w:val="0"/>
      <w:divBdr>
        <w:top w:val="none" w:sz="0" w:space="0" w:color="auto"/>
        <w:left w:val="none" w:sz="0" w:space="0" w:color="auto"/>
        <w:bottom w:val="none" w:sz="0" w:space="0" w:color="auto"/>
        <w:right w:val="none" w:sz="0" w:space="0" w:color="auto"/>
      </w:divBdr>
    </w:div>
    <w:div w:id="1188834772">
      <w:marLeft w:val="480"/>
      <w:marRight w:val="0"/>
      <w:marTop w:val="0"/>
      <w:marBottom w:val="0"/>
      <w:divBdr>
        <w:top w:val="none" w:sz="0" w:space="0" w:color="auto"/>
        <w:left w:val="none" w:sz="0" w:space="0" w:color="auto"/>
        <w:bottom w:val="none" w:sz="0" w:space="0" w:color="auto"/>
        <w:right w:val="none" w:sz="0" w:space="0" w:color="auto"/>
      </w:divBdr>
    </w:div>
    <w:div w:id="1188912794">
      <w:marLeft w:val="640"/>
      <w:marRight w:val="0"/>
      <w:marTop w:val="0"/>
      <w:marBottom w:val="0"/>
      <w:divBdr>
        <w:top w:val="none" w:sz="0" w:space="0" w:color="auto"/>
        <w:left w:val="none" w:sz="0" w:space="0" w:color="auto"/>
        <w:bottom w:val="none" w:sz="0" w:space="0" w:color="auto"/>
        <w:right w:val="none" w:sz="0" w:space="0" w:color="auto"/>
      </w:divBdr>
    </w:div>
    <w:div w:id="1189028335">
      <w:marLeft w:val="480"/>
      <w:marRight w:val="0"/>
      <w:marTop w:val="0"/>
      <w:marBottom w:val="0"/>
      <w:divBdr>
        <w:top w:val="none" w:sz="0" w:space="0" w:color="auto"/>
        <w:left w:val="none" w:sz="0" w:space="0" w:color="auto"/>
        <w:bottom w:val="none" w:sz="0" w:space="0" w:color="auto"/>
        <w:right w:val="none" w:sz="0" w:space="0" w:color="auto"/>
      </w:divBdr>
    </w:div>
    <w:div w:id="1189029019">
      <w:marLeft w:val="640"/>
      <w:marRight w:val="0"/>
      <w:marTop w:val="0"/>
      <w:marBottom w:val="0"/>
      <w:divBdr>
        <w:top w:val="none" w:sz="0" w:space="0" w:color="auto"/>
        <w:left w:val="none" w:sz="0" w:space="0" w:color="auto"/>
        <w:bottom w:val="none" w:sz="0" w:space="0" w:color="auto"/>
        <w:right w:val="none" w:sz="0" w:space="0" w:color="auto"/>
      </w:divBdr>
    </w:div>
    <w:div w:id="1189180684">
      <w:marLeft w:val="480"/>
      <w:marRight w:val="0"/>
      <w:marTop w:val="0"/>
      <w:marBottom w:val="0"/>
      <w:divBdr>
        <w:top w:val="none" w:sz="0" w:space="0" w:color="auto"/>
        <w:left w:val="none" w:sz="0" w:space="0" w:color="auto"/>
        <w:bottom w:val="none" w:sz="0" w:space="0" w:color="auto"/>
        <w:right w:val="none" w:sz="0" w:space="0" w:color="auto"/>
      </w:divBdr>
    </w:div>
    <w:div w:id="1189220011">
      <w:marLeft w:val="480"/>
      <w:marRight w:val="0"/>
      <w:marTop w:val="0"/>
      <w:marBottom w:val="0"/>
      <w:divBdr>
        <w:top w:val="none" w:sz="0" w:space="0" w:color="auto"/>
        <w:left w:val="none" w:sz="0" w:space="0" w:color="auto"/>
        <w:bottom w:val="none" w:sz="0" w:space="0" w:color="auto"/>
        <w:right w:val="none" w:sz="0" w:space="0" w:color="auto"/>
      </w:divBdr>
    </w:div>
    <w:div w:id="1189297851">
      <w:marLeft w:val="640"/>
      <w:marRight w:val="0"/>
      <w:marTop w:val="0"/>
      <w:marBottom w:val="0"/>
      <w:divBdr>
        <w:top w:val="none" w:sz="0" w:space="0" w:color="auto"/>
        <w:left w:val="none" w:sz="0" w:space="0" w:color="auto"/>
        <w:bottom w:val="none" w:sz="0" w:space="0" w:color="auto"/>
        <w:right w:val="none" w:sz="0" w:space="0" w:color="auto"/>
      </w:divBdr>
    </w:div>
    <w:div w:id="1189414854">
      <w:marLeft w:val="640"/>
      <w:marRight w:val="0"/>
      <w:marTop w:val="0"/>
      <w:marBottom w:val="0"/>
      <w:divBdr>
        <w:top w:val="none" w:sz="0" w:space="0" w:color="auto"/>
        <w:left w:val="none" w:sz="0" w:space="0" w:color="auto"/>
        <w:bottom w:val="none" w:sz="0" w:space="0" w:color="auto"/>
        <w:right w:val="none" w:sz="0" w:space="0" w:color="auto"/>
      </w:divBdr>
    </w:div>
    <w:div w:id="1189444101">
      <w:marLeft w:val="640"/>
      <w:marRight w:val="0"/>
      <w:marTop w:val="0"/>
      <w:marBottom w:val="0"/>
      <w:divBdr>
        <w:top w:val="none" w:sz="0" w:space="0" w:color="auto"/>
        <w:left w:val="none" w:sz="0" w:space="0" w:color="auto"/>
        <w:bottom w:val="none" w:sz="0" w:space="0" w:color="auto"/>
        <w:right w:val="none" w:sz="0" w:space="0" w:color="auto"/>
      </w:divBdr>
    </w:div>
    <w:div w:id="1189489702">
      <w:marLeft w:val="480"/>
      <w:marRight w:val="0"/>
      <w:marTop w:val="0"/>
      <w:marBottom w:val="0"/>
      <w:divBdr>
        <w:top w:val="none" w:sz="0" w:space="0" w:color="auto"/>
        <w:left w:val="none" w:sz="0" w:space="0" w:color="auto"/>
        <w:bottom w:val="none" w:sz="0" w:space="0" w:color="auto"/>
        <w:right w:val="none" w:sz="0" w:space="0" w:color="auto"/>
      </w:divBdr>
    </w:div>
    <w:div w:id="1189635900">
      <w:marLeft w:val="640"/>
      <w:marRight w:val="0"/>
      <w:marTop w:val="0"/>
      <w:marBottom w:val="0"/>
      <w:divBdr>
        <w:top w:val="none" w:sz="0" w:space="0" w:color="auto"/>
        <w:left w:val="none" w:sz="0" w:space="0" w:color="auto"/>
        <w:bottom w:val="none" w:sz="0" w:space="0" w:color="auto"/>
        <w:right w:val="none" w:sz="0" w:space="0" w:color="auto"/>
      </w:divBdr>
    </w:div>
    <w:div w:id="1189677767">
      <w:marLeft w:val="640"/>
      <w:marRight w:val="0"/>
      <w:marTop w:val="0"/>
      <w:marBottom w:val="0"/>
      <w:divBdr>
        <w:top w:val="none" w:sz="0" w:space="0" w:color="auto"/>
        <w:left w:val="none" w:sz="0" w:space="0" w:color="auto"/>
        <w:bottom w:val="none" w:sz="0" w:space="0" w:color="auto"/>
        <w:right w:val="none" w:sz="0" w:space="0" w:color="auto"/>
      </w:divBdr>
    </w:div>
    <w:div w:id="1189683904">
      <w:marLeft w:val="640"/>
      <w:marRight w:val="0"/>
      <w:marTop w:val="0"/>
      <w:marBottom w:val="0"/>
      <w:divBdr>
        <w:top w:val="none" w:sz="0" w:space="0" w:color="auto"/>
        <w:left w:val="none" w:sz="0" w:space="0" w:color="auto"/>
        <w:bottom w:val="none" w:sz="0" w:space="0" w:color="auto"/>
        <w:right w:val="none" w:sz="0" w:space="0" w:color="auto"/>
      </w:divBdr>
    </w:div>
    <w:div w:id="1189761227">
      <w:marLeft w:val="480"/>
      <w:marRight w:val="0"/>
      <w:marTop w:val="0"/>
      <w:marBottom w:val="0"/>
      <w:divBdr>
        <w:top w:val="none" w:sz="0" w:space="0" w:color="auto"/>
        <w:left w:val="none" w:sz="0" w:space="0" w:color="auto"/>
        <w:bottom w:val="none" w:sz="0" w:space="0" w:color="auto"/>
        <w:right w:val="none" w:sz="0" w:space="0" w:color="auto"/>
      </w:divBdr>
    </w:div>
    <w:div w:id="1189761909">
      <w:bodyDiv w:val="1"/>
      <w:marLeft w:val="0"/>
      <w:marRight w:val="0"/>
      <w:marTop w:val="0"/>
      <w:marBottom w:val="0"/>
      <w:divBdr>
        <w:top w:val="none" w:sz="0" w:space="0" w:color="auto"/>
        <w:left w:val="none" w:sz="0" w:space="0" w:color="auto"/>
        <w:bottom w:val="none" w:sz="0" w:space="0" w:color="auto"/>
        <w:right w:val="none" w:sz="0" w:space="0" w:color="auto"/>
      </w:divBdr>
      <w:divsChild>
        <w:div w:id="36592440">
          <w:marLeft w:val="640"/>
          <w:marRight w:val="0"/>
          <w:marTop w:val="0"/>
          <w:marBottom w:val="0"/>
          <w:divBdr>
            <w:top w:val="none" w:sz="0" w:space="0" w:color="auto"/>
            <w:left w:val="none" w:sz="0" w:space="0" w:color="auto"/>
            <w:bottom w:val="none" w:sz="0" w:space="0" w:color="auto"/>
            <w:right w:val="none" w:sz="0" w:space="0" w:color="auto"/>
          </w:divBdr>
        </w:div>
        <w:div w:id="264965858">
          <w:marLeft w:val="640"/>
          <w:marRight w:val="0"/>
          <w:marTop w:val="0"/>
          <w:marBottom w:val="0"/>
          <w:divBdr>
            <w:top w:val="none" w:sz="0" w:space="0" w:color="auto"/>
            <w:left w:val="none" w:sz="0" w:space="0" w:color="auto"/>
            <w:bottom w:val="none" w:sz="0" w:space="0" w:color="auto"/>
            <w:right w:val="none" w:sz="0" w:space="0" w:color="auto"/>
          </w:divBdr>
        </w:div>
        <w:div w:id="1874418779">
          <w:marLeft w:val="640"/>
          <w:marRight w:val="0"/>
          <w:marTop w:val="0"/>
          <w:marBottom w:val="0"/>
          <w:divBdr>
            <w:top w:val="none" w:sz="0" w:space="0" w:color="auto"/>
            <w:left w:val="none" w:sz="0" w:space="0" w:color="auto"/>
            <w:bottom w:val="none" w:sz="0" w:space="0" w:color="auto"/>
            <w:right w:val="none" w:sz="0" w:space="0" w:color="auto"/>
          </w:divBdr>
        </w:div>
        <w:div w:id="971784152">
          <w:marLeft w:val="640"/>
          <w:marRight w:val="0"/>
          <w:marTop w:val="0"/>
          <w:marBottom w:val="0"/>
          <w:divBdr>
            <w:top w:val="none" w:sz="0" w:space="0" w:color="auto"/>
            <w:left w:val="none" w:sz="0" w:space="0" w:color="auto"/>
            <w:bottom w:val="none" w:sz="0" w:space="0" w:color="auto"/>
            <w:right w:val="none" w:sz="0" w:space="0" w:color="auto"/>
          </w:divBdr>
        </w:div>
        <w:div w:id="603617209">
          <w:marLeft w:val="640"/>
          <w:marRight w:val="0"/>
          <w:marTop w:val="0"/>
          <w:marBottom w:val="0"/>
          <w:divBdr>
            <w:top w:val="none" w:sz="0" w:space="0" w:color="auto"/>
            <w:left w:val="none" w:sz="0" w:space="0" w:color="auto"/>
            <w:bottom w:val="none" w:sz="0" w:space="0" w:color="auto"/>
            <w:right w:val="none" w:sz="0" w:space="0" w:color="auto"/>
          </w:divBdr>
        </w:div>
        <w:div w:id="669602234">
          <w:marLeft w:val="640"/>
          <w:marRight w:val="0"/>
          <w:marTop w:val="0"/>
          <w:marBottom w:val="0"/>
          <w:divBdr>
            <w:top w:val="none" w:sz="0" w:space="0" w:color="auto"/>
            <w:left w:val="none" w:sz="0" w:space="0" w:color="auto"/>
            <w:bottom w:val="none" w:sz="0" w:space="0" w:color="auto"/>
            <w:right w:val="none" w:sz="0" w:space="0" w:color="auto"/>
          </w:divBdr>
        </w:div>
        <w:div w:id="2086494837">
          <w:marLeft w:val="640"/>
          <w:marRight w:val="0"/>
          <w:marTop w:val="0"/>
          <w:marBottom w:val="0"/>
          <w:divBdr>
            <w:top w:val="none" w:sz="0" w:space="0" w:color="auto"/>
            <w:left w:val="none" w:sz="0" w:space="0" w:color="auto"/>
            <w:bottom w:val="none" w:sz="0" w:space="0" w:color="auto"/>
            <w:right w:val="none" w:sz="0" w:space="0" w:color="auto"/>
          </w:divBdr>
        </w:div>
        <w:div w:id="375128892">
          <w:marLeft w:val="640"/>
          <w:marRight w:val="0"/>
          <w:marTop w:val="0"/>
          <w:marBottom w:val="0"/>
          <w:divBdr>
            <w:top w:val="none" w:sz="0" w:space="0" w:color="auto"/>
            <w:left w:val="none" w:sz="0" w:space="0" w:color="auto"/>
            <w:bottom w:val="none" w:sz="0" w:space="0" w:color="auto"/>
            <w:right w:val="none" w:sz="0" w:space="0" w:color="auto"/>
          </w:divBdr>
        </w:div>
        <w:div w:id="957486957">
          <w:marLeft w:val="640"/>
          <w:marRight w:val="0"/>
          <w:marTop w:val="0"/>
          <w:marBottom w:val="0"/>
          <w:divBdr>
            <w:top w:val="none" w:sz="0" w:space="0" w:color="auto"/>
            <w:left w:val="none" w:sz="0" w:space="0" w:color="auto"/>
            <w:bottom w:val="none" w:sz="0" w:space="0" w:color="auto"/>
            <w:right w:val="none" w:sz="0" w:space="0" w:color="auto"/>
          </w:divBdr>
        </w:div>
        <w:div w:id="663700219">
          <w:marLeft w:val="640"/>
          <w:marRight w:val="0"/>
          <w:marTop w:val="0"/>
          <w:marBottom w:val="0"/>
          <w:divBdr>
            <w:top w:val="none" w:sz="0" w:space="0" w:color="auto"/>
            <w:left w:val="none" w:sz="0" w:space="0" w:color="auto"/>
            <w:bottom w:val="none" w:sz="0" w:space="0" w:color="auto"/>
            <w:right w:val="none" w:sz="0" w:space="0" w:color="auto"/>
          </w:divBdr>
        </w:div>
        <w:div w:id="967052298">
          <w:marLeft w:val="640"/>
          <w:marRight w:val="0"/>
          <w:marTop w:val="0"/>
          <w:marBottom w:val="0"/>
          <w:divBdr>
            <w:top w:val="none" w:sz="0" w:space="0" w:color="auto"/>
            <w:left w:val="none" w:sz="0" w:space="0" w:color="auto"/>
            <w:bottom w:val="none" w:sz="0" w:space="0" w:color="auto"/>
            <w:right w:val="none" w:sz="0" w:space="0" w:color="auto"/>
          </w:divBdr>
        </w:div>
        <w:div w:id="719087964">
          <w:marLeft w:val="640"/>
          <w:marRight w:val="0"/>
          <w:marTop w:val="0"/>
          <w:marBottom w:val="0"/>
          <w:divBdr>
            <w:top w:val="none" w:sz="0" w:space="0" w:color="auto"/>
            <w:left w:val="none" w:sz="0" w:space="0" w:color="auto"/>
            <w:bottom w:val="none" w:sz="0" w:space="0" w:color="auto"/>
            <w:right w:val="none" w:sz="0" w:space="0" w:color="auto"/>
          </w:divBdr>
        </w:div>
        <w:div w:id="1670908496">
          <w:marLeft w:val="640"/>
          <w:marRight w:val="0"/>
          <w:marTop w:val="0"/>
          <w:marBottom w:val="0"/>
          <w:divBdr>
            <w:top w:val="none" w:sz="0" w:space="0" w:color="auto"/>
            <w:left w:val="none" w:sz="0" w:space="0" w:color="auto"/>
            <w:bottom w:val="none" w:sz="0" w:space="0" w:color="auto"/>
            <w:right w:val="none" w:sz="0" w:space="0" w:color="auto"/>
          </w:divBdr>
        </w:div>
        <w:div w:id="492571862">
          <w:marLeft w:val="640"/>
          <w:marRight w:val="0"/>
          <w:marTop w:val="0"/>
          <w:marBottom w:val="0"/>
          <w:divBdr>
            <w:top w:val="none" w:sz="0" w:space="0" w:color="auto"/>
            <w:left w:val="none" w:sz="0" w:space="0" w:color="auto"/>
            <w:bottom w:val="none" w:sz="0" w:space="0" w:color="auto"/>
            <w:right w:val="none" w:sz="0" w:space="0" w:color="auto"/>
          </w:divBdr>
        </w:div>
        <w:div w:id="1162310125">
          <w:marLeft w:val="640"/>
          <w:marRight w:val="0"/>
          <w:marTop w:val="0"/>
          <w:marBottom w:val="0"/>
          <w:divBdr>
            <w:top w:val="none" w:sz="0" w:space="0" w:color="auto"/>
            <w:left w:val="none" w:sz="0" w:space="0" w:color="auto"/>
            <w:bottom w:val="none" w:sz="0" w:space="0" w:color="auto"/>
            <w:right w:val="none" w:sz="0" w:space="0" w:color="auto"/>
          </w:divBdr>
        </w:div>
        <w:div w:id="387607167">
          <w:marLeft w:val="640"/>
          <w:marRight w:val="0"/>
          <w:marTop w:val="0"/>
          <w:marBottom w:val="0"/>
          <w:divBdr>
            <w:top w:val="none" w:sz="0" w:space="0" w:color="auto"/>
            <w:left w:val="none" w:sz="0" w:space="0" w:color="auto"/>
            <w:bottom w:val="none" w:sz="0" w:space="0" w:color="auto"/>
            <w:right w:val="none" w:sz="0" w:space="0" w:color="auto"/>
          </w:divBdr>
        </w:div>
        <w:div w:id="126361409">
          <w:marLeft w:val="640"/>
          <w:marRight w:val="0"/>
          <w:marTop w:val="0"/>
          <w:marBottom w:val="0"/>
          <w:divBdr>
            <w:top w:val="none" w:sz="0" w:space="0" w:color="auto"/>
            <w:left w:val="none" w:sz="0" w:space="0" w:color="auto"/>
            <w:bottom w:val="none" w:sz="0" w:space="0" w:color="auto"/>
            <w:right w:val="none" w:sz="0" w:space="0" w:color="auto"/>
          </w:divBdr>
        </w:div>
        <w:div w:id="745877453">
          <w:marLeft w:val="640"/>
          <w:marRight w:val="0"/>
          <w:marTop w:val="0"/>
          <w:marBottom w:val="0"/>
          <w:divBdr>
            <w:top w:val="none" w:sz="0" w:space="0" w:color="auto"/>
            <w:left w:val="none" w:sz="0" w:space="0" w:color="auto"/>
            <w:bottom w:val="none" w:sz="0" w:space="0" w:color="auto"/>
            <w:right w:val="none" w:sz="0" w:space="0" w:color="auto"/>
          </w:divBdr>
        </w:div>
        <w:div w:id="474030565">
          <w:marLeft w:val="640"/>
          <w:marRight w:val="0"/>
          <w:marTop w:val="0"/>
          <w:marBottom w:val="0"/>
          <w:divBdr>
            <w:top w:val="none" w:sz="0" w:space="0" w:color="auto"/>
            <w:left w:val="none" w:sz="0" w:space="0" w:color="auto"/>
            <w:bottom w:val="none" w:sz="0" w:space="0" w:color="auto"/>
            <w:right w:val="none" w:sz="0" w:space="0" w:color="auto"/>
          </w:divBdr>
        </w:div>
        <w:div w:id="1389911162">
          <w:marLeft w:val="640"/>
          <w:marRight w:val="0"/>
          <w:marTop w:val="0"/>
          <w:marBottom w:val="0"/>
          <w:divBdr>
            <w:top w:val="none" w:sz="0" w:space="0" w:color="auto"/>
            <w:left w:val="none" w:sz="0" w:space="0" w:color="auto"/>
            <w:bottom w:val="none" w:sz="0" w:space="0" w:color="auto"/>
            <w:right w:val="none" w:sz="0" w:space="0" w:color="auto"/>
          </w:divBdr>
        </w:div>
        <w:div w:id="913590738">
          <w:marLeft w:val="640"/>
          <w:marRight w:val="0"/>
          <w:marTop w:val="0"/>
          <w:marBottom w:val="0"/>
          <w:divBdr>
            <w:top w:val="none" w:sz="0" w:space="0" w:color="auto"/>
            <w:left w:val="none" w:sz="0" w:space="0" w:color="auto"/>
            <w:bottom w:val="none" w:sz="0" w:space="0" w:color="auto"/>
            <w:right w:val="none" w:sz="0" w:space="0" w:color="auto"/>
          </w:divBdr>
        </w:div>
        <w:div w:id="898400250">
          <w:marLeft w:val="640"/>
          <w:marRight w:val="0"/>
          <w:marTop w:val="0"/>
          <w:marBottom w:val="0"/>
          <w:divBdr>
            <w:top w:val="none" w:sz="0" w:space="0" w:color="auto"/>
            <w:left w:val="none" w:sz="0" w:space="0" w:color="auto"/>
            <w:bottom w:val="none" w:sz="0" w:space="0" w:color="auto"/>
            <w:right w:val="none" w:sz="0" w:space="0" w:color="auto"/>
          </w:divBdr>
        </w:div>
        <w:div w:id="1473251931">
          <w:marLeft w:val="640"/>
          <w:marRight w:val="0"/>
          <w:marTop w:val="0"/>
          <w:marBottom w:val="0"/>
          <w:divBdr>
            <w:top w:val="none" w:sz="0" w:space="0" w:color="auto"/>
            <w:left w:val="none" w:sz="0" w:space="0" w:color="auto"/>
            <w:bottom w:val="none" w:sz="0" w:space="0" w:color="auto"/>
            <w:right w:val="none" w:sz="0" w:space="0" w:color="auto"/>
          </w:divBdr>
        </w:div>
        <w:div w:id="1499810133">
          <w:marLeft w:val="640"/>
          <w:marRight w:val="0"/>
          <w:marTop w:val="0"/>
          <w:marBottom w:val="0"/>
          <w:divBdr>
            <w:top w:val="none" w:sz="0" w:space="0" w:color="auto"/>
            <w:left w:val="none" w:sz="0" w:space="0" w:color="auto"/>
            <w:bottom w:val="none" w:sz="0" w:space="0" w:color="auto"/>
            <w:right w:val="none" w:sz="0" w:space="0" w:color="auto"/>
          </w:divBdr>
        </w:div>
        <w:div w:id="899906794">
          <w:marLeft w:val="640"/>
          <w:marRight w:val="0"/>
          <w:marTop w:val="0"/>
          <w:marBottom w:val="0"/>
          <w:divBdr>
            <w:top w:val="none" w:sz="0" w:space="0" w:color="auto"/>
            <w:left w:val="none" w:sz="0" w:space="0" w:color="auto"/>
            <w:bottom w:val="none" w:sz="0" w:space="0" w:color="auto"/>
            <w:right w:val="none" w:sz="0" w:space="0" w:color="auto"/>
          </w:divBdr>
        </w:div>
        <w:div w:id="1964001743">
          <w:marLeft w:val="640"/>
          <w:marRight w:val="0"/>
          <w:marTop w:val="0"/>
          <w:marBottom w:val="0"/>
          <w:divBdr>
            <w:top w:val="none" w:sz="0" w:space="0" w:color="auto"/>
            <w:left w:val="none" w:sz="0" w:space="0" w:color="auto"/>
            <w:bottom w:val="none" w:sz="0" w:space="0" w:color="auto"/>
            <w:right w:val="none" w:sz="0" w:space="0" w:color="auto"/>
          </w:divBdr>
        </w:div>
        <w:div w:id="450898159">
          <w:marLeft w:val="640"/>
          <w:marRight w:val="0"/>
          <w:marTop w:val="0"/>
          <w:marBottom w:val="0"/>
          <w:divBdr>
            <w:top w:val="none" w:sz="0" w:space="0" w:color="auto"/>
            <w:left w:val="none" w:sz="0" w:space="0" w:color="auto"/>
            <w:bottom w:val="none" w:sz="0" w:space="0" w:color="auto"/>
            <w:right w:val="none" w:sz="0" w:space="0" w:color="auto"/>
          </w:divBdr>
        </w:div>
        <w:div w:id="1621065722">
          <w:marLeft w:val="640"/>
          <w:marRight w:val="0"/>
          <w:marTop w:val="0"/>
          <w:marBottom w:val="0"/>
          <w:divBdr>
            <w:top w:val="none" w:sz="0" w:space="0" w:color="auto"/>
            <w:left w:val="none" w:sz="0" w:space="0" w:color="auto"/>
            <w:bottom w:val="none" w:sz="0" w:space="0" w:color="auto"/>
            <w:right w:val="none" w:sz="0" w:space="0" w:color="auto"/>
          </w:divBdr>
        </w:div>
        <w:div w:id="1998606179">
          <w:marLeft w:val="640"/>
          <w:marRight w:val="0"/>
          <w:marTop w:val="0"/>
          <w:marBottom w:val="0"/>
          <w:divBdr>
            <w:top w:val="none" w:sz="0" w:space="0" w:color="auto"/>
            <w:left w:val="none" w:sz="0" w:space="0" w:color="auto"/>
            <w:bottom w:val="none" w:sz="0" w:space="0" w:color="auto"/>
            <w:right w:val="none" w:sz="0" w:space="0" w:color="auto"/>
          </w:divBdr>
        </w:div>
        <w:div w:id="1943609590">
          <w:marLeft w:val="640"/>
          <w:marRight w:val="0"/>
          <w:marTop w:val="0"/>
          <w:marBottom w:val="0"/>
          <w:divBdr>
            <w:top w:val="none" w:sz="0" w:space="0" w:color="auto"/>
            <w:left w:val="none" w:sz="0" w:space="0" w:color="auto"/>
            <w:bottom w:val="none" w:sz="0" w:space="0" w:color="auto"/>
            <w:right w:val="none" w:sz="0" w:space="0" w:color="auto"/>
          </w:divBdr>
        </w:div>
        <w:div w:id="1217164603">
          <w:marLeft w:val="640"/>
          <w:marRight w:val="0"/>
          <w:marTop w:val="0"/>
          <w:marBottom w:val="0"/>
          <w:divBdr>
            <w:top w:val="none" w:sz="0" w:space="0" w:color="auto"/>
            <w:left w:val="none" w:sz="0" w:space="0" w:color="auto"/>
            <w:bottom w:val="none" w:sz="0" w:space="0" w:color="auto"/>
            <w:right w:val="none" w:sz="0" w:space="0" w:color="auto"/>
          </w:divBdr>
        </w:div>
        <w:div w:id="1858152040">
          <w:marLeft w:val="640"/>
          <w:marRight w:val="0"/>
          <w:marTop w:val="0"/>
          <w:marBottom w:val="0"/>
          <w:divBdr>
            <w:top w:val="none" w:sz="0" w:space="0" w:color="auto"/>
            <w:left w:val="none" w:sz="0" w:space="0" w:color="auto"/>
            <w:bottom w:val="none" w:sz="0" w:space="0" w:color="auto"/>
            <w:right w:val="none" w:sz="0" w:space="0" w:color="auto"/>
          </w:divBdr>
        </w:div>
        <w:div w:id="1430201103">
          <w:marLeft w:val="640"/>
          <w:marRight w:val="0"/>
          <w:marTop w:val="0"/>
          <w:marBottom w:val="0"/>
          <w:divBdr>
            <w:top w:val="none" w:sz="0" w:space="0" w:color="auto"/>
            <w:left w:val="none" w:sz="0" w:space="0" w:color="auto"/>
            <w:bottom w:val="none" w:sz="0" w:space="0" w:color="auto"/>
            <w:right w:val="none" w:sz="0" w:space="0" w:color="auto"/>
          </w:divBdr>
        </w:div>
        <w:div w:id="1997757431">
          <w:marLeft w:val="640"/>
          <w:marRight w:val="0"/>
          <w:marTop w:val="0"/>
          <w:marBottom w:val="0"/>
          <w:divBdr>
            <w:top w:val="none" w:sz="0" w:space="0" w:color="auto"/>
            <w:left w:val="none" w:sz="0" w:space="0" w:color="auto"/>
            <w:bottom w:val="none" w:sz="0" w:space="0" w:color="auto"/>
            <w:right w:val="none" w:sz="0" w:space="0" w:color="auto"/>
          </w:divBdr>
        </w:div>
        <w:div w:id="2114668221">
          <w:marLeft w:val="640"/>
          <w:marRight w:val="0"/>
          <w:marTop w:val="0"/>
          <w:marBottom w:val="0"/>
          <w:divBdr>
            <w:top w:val="none" w:sz="0" w:space="0" w:color="auto"/>
            <w:left w:val="none" w:sz="0" w:space="0" w:color="auto"/>
            <w:bottom w:val="none" w:sz="0" w:space="0" w:color="auto"/>
            <w:right w:val="none" w:sz="0" w:space="0" w:color="auto"/>
          </w:divBdr>
        </w:div>
        <w:div w:id="494417813">
          <w:marLeft w:val="640"/>
          <w:marRight w:val="0"/>
          <w:marTop w:val="0"/>
          <w:marBottom w:val="0"/>
          <w:divBdr>
            <w:top w:val="none" w:sz="0" w:space="0" w:color="auto"/>
            <w:left w:val="none" w:sz="0" w:space="0" w:color="auto"/>
            <w:bottom w:val="none" w:sz="0" w:space="0" w:color="auto"/>
            <w:right w:val="none" w:sz="0" w:space="0" w:color="auto"/>
          </w:divBdr>
        </w:div>
        <w:div w:id="1183007374">
          <w:marLeft w:val="640"/>
          <w:marRight w:val="0"/>
          <w:marTop w:val="0"/>
          <w:marBottom w:val="0"/>
          <w:divBdr>
            <w:top w:val="none" w:sz="0" w:space="0" w:color="auto"/>
            <w:left w:val="none" w:sz="0" w:space="0" w:color="auto"/>
            <w:bottom w:val="none" w:sz="0" w:space="0" w:color="auto"/>
            <w:right w:val="none" w:sz="0" w:space="0" w:color="auto"/>
          </w:divBdr>
        </w:div>
        <w:div w:id="1767388098">
          <w:marLeft w:val="640"/>
          <w:marRight w:val="0"/>
          <w:marTop w:val="0"/>
          <w:marBottom w:val="0"/>
          <w:divBdr>
            <w:top w:val="none" w:sz="0" w:space="0" w:color="auto"/>
            <w:left w:val="none" w:sz="0" w:space="0" w:color="auto"/>
            <w:bottom w:val="none" w:sz="0" w:space="0" w:color="auto"/>
            <w:right w:val="none" w:sz="0" w:space="0" w:color="auto"/>
          </w:divBdr>
        </w:div>
        <w:div w:id="625279616">
          <w:marLeft w:val="640"/>
          <w:marRight w:val="0"/>
          <w:marTop w:val="0"/>
          <w:marBottom w:val="0"/>
          <w:divBdr>
            <w:top w:val="none" w:sz="0" w:space="0" w:color="auto"/>
            <w:left w:val="none" w:sz="0" w:space="0" w:color="auto"/>
            <w:bottom w:val="none" w:sz="0" w:space="0" w:color="auto"/>
            <w:right w:val="none" w:sz="0" w:space="0" w:color="auto"/>
          </w:divBdr>
        </w:div>
        <w:div w:id="77944631">
          <w:marLeft w:val="640"/>
          <w:marRight w:val="0"/>
          <w:marTop w:val="0"/>
          <w:marBottom w:val="0"/>
          <w:divBdr>
            <w:top w:val="none" w:sz="0" w:space="0" w:color="auto"/>
            <w:left w:val="none" w:sz="0" w:space="0" w:color="auto"/>
            <w:bottom w:val="none" w:sz="0" w:space="0" w:color="auto"/>
            <w:right w:val="none" w:sz="0" w:space="0" w:color="auto"/>
          </w:divBdr>
        </w:div>
        <w:div w:id="732891225">
          <w:marLeft w:val="640"/>
          <w:marRight w:val="0"/>
          <w:marTop w:val="0"/>
          <w:marBottom w:val="0"/>
          <w:divBdr>
            <w:top w:val="none" w:sz="0" w:space="0" w:color="auto"/>
            <w:left w:val="none" w:sz="0" w:space="0" w:color="auto"/>
            <w:bottom w:val="none" w:sz="0" w:space="0" w:color="auto"/>
            <w:right w:val="none" w:sz="0" w:space="0" w:color="auto"/>
          </w:divBdr>
        </w:div>
        <w:div w:id="528226799">
          <w:marLeft w:val="640"/>
          <w:marRight w:val="0"/>
          <w:marTop w:val="0"/>
          <w:marBottom w:val="0"/>
          <w:divBdr>
            <w:top w:val="none" w:sz="0" w:space="0" w:color="auto"/>
            <w:left w:val="none" w:sz="0" w:space="0" w:color="auto"/>
            <w:bottom w:val="none" w:sz="0" w:space="0" w:color="auto"/>
            <w:right w:val="none" w:sz="0" w:space="0" w:color="auto"/>
          </w:divBdr>
        </w:div>
        <w:div w:id="1080179185">
          <w:marLeft w:val="640"/>
          <w:marRight w:val="0"/>
          <w:marTop w:val="0"/>
          <w:marBottom w:val="0"/>
          <w:divBdr>
            <w:top w:val="none" w:sz="0" w:space="0" w:color="auto"/>
            <w:left w:val="none" w:sz="0" w:space="0" w:color="auto"/>
            <w:bottom w:val="none" w:sz="0" w:space="0" w:color="auto"/>
            <w:right w:val="none" w:sz="0" w:space="0" w:color="auto"/>
          </w:divBdr>
        </w:div>
        <w:div w:id="1992562895">
          <w:marLeft w:val="640"/>
          <w:marRight w:val="0"/>
          <w:marTop w:val="0"/>
          <w:marBottom w:val="0"/>
          <w:divBdr>
            <w:top w:val="none" w:sz="0" w:space="0" w:color="auto"/>
            <w:left w:val="none" w:sz="0" w:space="0" w:color="auto"/>
            <w:bottom w:val="none" w:sz="0" w:space="0" w:color="auto"/>
            <w:right w:val="none" w:sz="0" w:space="0" w:color="auto"/>
          </w:divBdr>
        </w:div>
        <w:div w:id="1149710183">
          <w:marLeft w:val="640"/>
          <w:marRight w:val="0"/>
          <w:marTop w:val="0"/>
          <w:marBottom w:val="0"/>
          <w:divBdr>
            <w:top w:val="none" w:sz="0" w:space="0" w:color="auto"/>
            <w:left w:val="none" w:sz="0" w:space="0" w:color="auto"/>
            <w:bottom w:val="none" w:sz="0" w:space="0" w:color="auto"/>
            <w:right w:val="none" w:sz="0" w:space="0" w:color="auto"/>
          </w:divBdr>
        </w:div>
        <w:div w:id="601957788">
          <w:marLeft w:val="640"/>
          <w:marRight w:val="0"/>
          <w:marTop w:val="0"/>
          <w:marBottom w:val="0"/>
          <w:divBdr>
            <w:top w:val="none" w:sz="0" w:space="0" w:color="auto"/>
            <w:left w:val="none" w:sz="0" w:space="0" w:color="auto"/>
            <w:bottom w:val="none" w:sz="0" w:space="0" w:color="auto"/>
            <w:right w:val="none" w:sz="0" w:space="0" w:color="auto"/>
          </w:divBdr>
        </w:div>
        <w:div w:id="530916398">
          <w:marLeft w:val="640"/>
          <w:marRight w:val="0"/>
          <w:marTop w:val="0"/>
          <w:marBottom w:val="0"/>
          <w:divBdr>
            <w:top w:val="none" w:sz="0" w:space="0" w:color="auto"/>
            <w:left w:val="none" w:sz="0" w:space="0" w:color="auto"/>
            <w:bottom w:val="none" w:sz="0" w:space="0" w:color="auto"/>
            <w:right w:val="none" w:sz="0" w:space="0" w:color="auto"/>
          </w:divBdr>
        </w:div>
        <w:div w:id="325402407">
          <w:marLeft w:val="640"/>
          <w:marRight w:val="0"/>
          <w:marTop w:val="0"/>
          <w:marBottom w:val="0"/>
          <w:divBdr>
            <w:top w:val="none" w:sz="0" w:space="0" w:color="auto"/>
            <w:left w:val="none" w:sz="0" w:space="0" w:color="auto"/>
            <w:bottom w:val="none" w:sz="0" w:space="0" w:color="auto"/>
            <w:right w:val="none" w:sz="0" w:space="0" w:color="auto"/>
          </w:divBdr>
        </w:div>
        <w:div w:id="639114576">
          <w:marLeft w:val="640"/>
          <w:marRight w:val="0"/>
          <w:marTop w:val="0"/>
          <w:marBottom w:val="0"/>
          <w:divBdr>
            <w:top w:val="none" w:sz="0" w:space="0" w:color="auto"/>
            <w:left w:val="none" w:sz="0" w:space="0" w:color="auto"/>
            <w:bottom w:val="none" w:sz="0" w:space="0" w:color="auto"/>
            <w:right w:val="none" w:sz="0" w:space="0" w:color="auto"/>
          </w:divBdr>
        </w:div>
      </w:divsChild>
    </w:div>
    <w:div w:id="1189834018">
      <w:marLeft w:val="640"/>
      <w:marRight w:val="0"/>
      <w:marTop w:val="0"/>
      <w:marBottom w:val="0"/>
      <w:divBdr>
        <w:top w:val="none" w:sz="0" w:space="0" w:color="auto"/>
        <w:left w:val="none" w:sz="0" w:space="0" w:color="auto"/>
        <w:bottom w:val="none" w:sz="0" w:space="0" w:color="auto"/>
        <w:right w:val="none" w:sz="0" w:space="0" w:color="auto"/>
      </w:divBdr>
    </w:div>
    <w:div w:id="1189836914">
      <w:marLeft w:val="640"/>
      <w:marRight w:val="0"/>
      <w:marTop w:val="0"/>
      <w:marBottom w:val="0"/>
      <w:divBdr>
        <w:top w:val="none" w:sz="0" w:space="0" w:color="auto"/>
        <w:left w:val="none" w:sz="0" w:space="0" w:color="auto"/>
        <w:bottom w:val="none" w:sz="0" w:space="0" w:color="auto"/>
        <w:right w:val="none" w:sz="0" w:space="0" w:color="auto"/>
      </w:divBdr>
    </w:div>
    <w:div w:id="1189950875">
      <w:marLeft w:val="640"/>
      <w:marRight w:val="0"/>
      <w:marTop w:val="0"/>
      <w:marBottom w:val="0"/>
      <w:divBdr>
        <w:top w:val="none" w:sz="0" w:space="0" w:color="auto"/>
        <w:left w:val="none" w:sz="0" w:space="0" w:color="auto"/>
        <w:bottom w:val="none" w:sz="0" w:space="0" w:color="auto"/>
        <w:right w:val="none" w:sz="0" w:space="0" w:color="auto"/>
      </w:divBdr>
    </w:div>
    <w:div w:id="1190069790">
      <w:marLeft w:val="640"/>
      <w:marRight w:val="0"/>
      <w:marTop w:val="0"/>
      <w:marBottom w:val="0"/>
      <w:divBdr>
        <w:top w:val="none" w:sz="0" w:space="0" w:color="auto"/>
        <w:left w:val="none" w:sz="0" w:space="0" w:color="auto"/>
        <w:bottom w:val="none" w:sz="0" w:space="0" w:color="auto"/>
        <w:right w:val="none" w:sz="0" w:space="0" w:color="auto"/>
      </w:divBdr>
    </w:div>
    <w:div w:id="1190142202">
      <w:marLeft w:val="640"/>
      <w:marRight w:val="0"/>
      <w:marTop w:val="0"/>
      <w:marBottom w:val="0"/>
      <w:divBdr>
        <w:top w:val="none" w:sz="0" w:space="0" w:color="auto"/>
        <w:left w:val="none" w:sz="0" w:space="0" w:color="auto"/>
        <w:bottom w:val="none" w:sz="0" w:space="0" w:color="auto"/>
        <w:right w:val="none" w:sz="0" w:space="0" w:color="auto"/>
      </w:divBdr>
    </w:div>
    <w:div w:id="1190144601">
      <w:marLeft w:val="640"/>
      <w:marRight w:val="0"/>
      <w:marTop w:val="0"/>
      <w:marBottom w:val="0"/>
      <w:divBdr>
        <w:top w:val="none" w:sz="0" w:space="0" w:color="auto"/>
        <w:left w:val="none" w:sz="0" w:space="0" w:color="auto"/>
        <w:bottom w:val="none" w:sz="0" w:space="0" w:color="auto"/>
        <w:right w:val="none" w:sz="0" w:space="0" w:color="auto"/>
      </w:divBdr>
    </w:div>
    <w:div w:id="1190147678">
      <w:marLeft w:val="480"/>
      <w:marRight w:val="0"/>
      <w:marTop w:val="0"/>
      <w:marBottom w:val="0"/>
      <w:divBdr>
        <w:top w:val="none" w:sz="0" w:space="0" w:color="auto"/>
        <w:left w:val="none" w:sz="0" w:space="0" w:color="auto"/>
        <w:bottom w:val="none" w:sz="0" w:space="0" w:color="auto"/>
        <w:right w:val="none" w:sz="0" w:space="0" w:color="auto"/>
      </w:divBdr>
    </w:div>
    <w:div w:id="1190216540">
      <w:marLeft w:val="640"/>
      <w:marRight w:val="0"/>
      <w:marTop w:val="0"/>
      <w:marBottom w:val="0"/>
      <w:divBdr>
        <w:top w:val="none" w:sz="0" w:space="0" w:color="auto"/>
        <w:left w:val="none" w:sz="0" w:space="0" w:color="auto"/>
        <w:bottom w:val="none" w:sz="0" w:space="0" w:color="auto"/>
        <w:right w:val="none" w:sz="0" w:space="0" w:color="auto"/>
      </w:divBdr>
    </w:div>
    <w:div w:id="1190218809">
      <w:marLeft w:val="640"/>
      <w:marRight w:val="0"/>
      <w:marTop w:val="0"/>
      <w:marBottom w:val="0"/>
      <w:divBdr>
        <w:top w:val="none" w:sz="0" w:space="0" w:color="auto"/>
        <w:left w:val="none" w:sz="0" w:space="0" w:color="auto"/>
        <w:bottom w:val="none" w:sz="0" w:space="0" w:color="auto"/>
        <w:right w:val="none" w:sz="0" w:space="0" w:color="auto"/>
      </w:divBdr>
    </w:div>
    <w:div w:id="1190220825">
      <w:marLeft w:val="640"/>
      <w:marRight w:val="0"/>
      <w:marTop w:val="0"/>
      <w:marBottom w:val="0"/>
      <w:divBdr>
        <w:top w:val="none" w:sz="0" w:space="0" w:color="auto"/>
        <w:left w:val="none" w:sz="0" w:space="0" w:color="auto"/>
        <w:bottom w:val="none" w:sz="0" w:space="0" w:color="auto"/>
        <w:right w:val="none" w:sz="0" w:space="0" w:color="auto"/>
      </w:divBdr>
    </w:div>
    <w:div w:id="1190220851">
      <w:marLeft w:val="640"/>
      <w:marRight w:val="0"/>
      <w:marTop w:val="0"/>
      <w:marBottom w:val="0"/>
      <w:divBdr>
        <w:top w:val="none" w:sz="0" w:space="0" w:color="auto"/>
        <w:left w:val="none" w:sz="0" w:space="0" w:color="auto"/>
        <w:bottom w:val="none" w:sz="0" w:space="0" w:color="auto"/>
        <w:right w:val="none" w:sz="0" w:space="0" w:color="auto"/>
      </w:divBdr>
    </w:div>
    <w:div w:id="1190265321">
      <w:marLeft w:val="480"/>
      <w:marRight w:val="0"/>
      <w:marTop w:val="0"/>
      <w:marBottom w:val="0"/>
      <w:divBdr>
        <w:top w:val="none" w:sz="0" w:space="0" w:color="auto"/>
        <w:left w:val="none" w:sz="0" w:space="0" w:color="auto"/>
        <w:bottom w:val="none" w:sz="0" w:space="0" w:color="auto"/>
        <w:right w:val="none" w:sz="0" w:space="0" w:color="auto"/>
      </w:divBdr>
    </w:div>
    <w:div w:id="1190295007">
      <w:marLeft w:val="640"/>
      <w:marRight w:val="0"/>
      <w:marTop w:val="0"/>
      <w:marBottom w:val="0"/>
      <w:divBdr>
        <w:top w:val="none" w:sz="0" w:space="0" w:color="auto"/>
        <w:left w:val="none" w:sz="0" w:space="0" w:color="auto"/>
        <w:bottom w:val="none" w:sz="0" w:space="0" w:color="auto"/>
        <w:right w:val="none" w:sz="0" w:space="0" w:color="auto"/>
      </w:divBdr>
    </w:div>
    <w:div w:id="1190338565">
      <w:marLeft w:val="640"/>
      <w:marRight w:val="0"/>
      <w:marTop w:val="0"/>
      <w:marBottom w:val="0"/>
      <w:divBdr>
        <w:top w:val="none" w:sz="0" w:space="0" w:color="auto"/>
        <w:left w:val="none" w:sz="0" w:space="0" w:color="auto"/>
        <w:bottom w:val="none" w:sz="0" w:space="0" w:color="auto"/>
        <w:right w:val="none" w:sz="0" w:space="0" w:color="auto"/>
      </w:divBdr>
    </w:div>
    <w:div w:id="1190483951">
      <w:marLeft w:val="480"/>
      <w:marRight w:val="0"/>
      <w:marTop w:val="0"/>
      <w:marBottom w:val="0"/>
      <w:divBdr>
        <w:top w:val="none" w:sz="0" w:space="0" w:color="auto"/>
        <w:left w:val="none" w:sz="0" w:space="0" w:color="auto"/>
        <w:bottom w:val="none" w:sz="0" w:space="0" w:color="auto"/>
        <w:right w:val="none" w:sz="0" w:space="0" w:color="auto"/>
      </w:divBdr>
    </w:div>
    <w:div w:id="1190486814">
      <w:marLeft w:val="480"/>
      <w:marRight w:val="0"/>
      <w:marTop w:val="0"/>
      <w:marBottom w:val="0"/>
      <w:divBdr>
        <w:top w:val="none" w:sz="0" w:space="0" w:color="auto"/>
        <w:left w:val="none" w:sz="0" w:space="0" w:color="auto"/>
        <w:bottom w:val="none" w:sz="0" w:space="0" w:color="auto"/>
        <w:right w:val="none" w:sz="0" w:space="0" w:color="auto"/>
      </w:divBdr>
    </w:div>
    <w:div w:id="1190489839">
      <w:marLeft w:val="640"/>
      <w:marRight w:val="0"/>
      <w:marTop w:val="0"/>
      <w:marBottom w:val="0"/>
      <w:divBdr>
        <w:top w:val="none" w:sz="0" w:space="0" w:color="auto"/>
        <w:left w:val="none" w:sz="0" w:space="0" w:color="auto"/>
        <w:bottom w:val="none" w:sz="0" w:space="0" w:color="auto"/>
        <w:right w:val="none" w:sz="0" w:space="0" w:color="auto"/>
      </w:divBdr>
    </w:div>
    <w:div w:id="1190534261">
      <w:marLeft w:val="640"/>
      <w:marRight w:val="0"/>
      <w:marTop w:val="0"/>
      <w:marBottom w:val="0"/>
      <w:divBdr>
        <w:top w:val="none" w:sz="0" w:space="0" w:color="auto"/>
        <w:left w:val="none" w:sz="0" w:space="0" w:color="auto"/>
        <w:bottom w:val="none" w:sz="0" w:space="0" w:color="auto"/>
        <w:right w:val="none" w:sz="0" w:space="0" w:color="auto"/>
      </w:divBdr>
    </w:div>
    <w:div w:id="1190559081">
      <w:marLeft w:val="480"/>
      <w:marRight w:val="0"/>
      <w:marTop w:val="0"/>
      <w:marBottom w:val="0"/>
      <w:divBdr>
        <w:top w:val="none" w:sz="0" w:space="0" w:color="auto"/>
        <w:left w:val="none" w:sz="0" w:space="0" w:color="auto"/>
        <w:bottom w:val="none" w:sz="0" w:space="0" w:color="auto"/>
        <w:right w:val="none" w:sz="0" w:space="0" w:color="auto"/>
      </w:divBdr>
    </w:div>
    <w:div w:id="1190676718">
      <w:marLeft w:val="640"/>
      <w:marRight w:val="0"/>
      <w:marTop w:val="0"/>
      <w:marBottom w:val="0"/>
      <w:divBdr>
        <w:top w:val="none" w:sz="0" w:space="0" w:color="auto"/>
        <w:left w:val="none" w:sz="0" w:space="0" w:color="auto"/>
        <w:bottom w:val="none" w:sz="0" w:space="0" w:color="auto"/>
        <w:right w:val="none" w:sz="0" w:space="0" w:color="auto"/>
      </w:divBdr>
    </w:div>
    <w:div w:id="1190677133">
      <w:marLeft w:val="640"/>
      <w:marRight w:val="0"/>
      <w:marTop w:val="0"/>
      <w:marBottom w:val="0"/>
      <w:divBdr>
        <w:top w:val="none" w:sz="0" w:space="0" w:color="auto"/>
        <w:left w:val="none" w:sz="0" w:space="0" w:color="auto"/>
        <w:bottom w:val="none" w:sz="0" w:space="0" w:color="auto"/>
        <w:right w:val="none" w:sz="0" w:space="0" w:color="auto"/>
      </w:divBdr>
    </w:div>
    <w:div w:id="1190679969">
      <w:marLeft w:val="640"/>
      <w:marRight w:val="0"/>
      <w:marTop w:val="0"/>
      <w:marBottom w:val="0"/>
      <w:divBdr>
        <w:top w:val="none" w:sz="0" w:space="0" w:color="auto"/>
        <w:left w:val="none" w:sz="0" w:space="0" w:color="auto"/>
        <w:bottom w:val="none" w:sz="0" w:space="0" w:color="auto"/>
        <w:right w:val="none" w:sz="0" w:space="0" w:color="auto"/>
      </w:divBdr>
    </w:div>
    <w:div w:id="1190794763">
      <w:marLeft w:val="480"/>
      <w:marRight w:val="0"/>
      <w:marTop w:val="0"/>
      <w:marBottom w:val="0"/>
      <w:divBdr>
        <w:top w:val="none" w:sz="0" w:space="0" w:color="auto"/>
        <w:left w:val="none" w:sz="0" w:space="0" w:color="auto"/>
        <w:bottom w:val="none" w:sz="0" w:space="0" w:color="auto"/>
        <w:right w:val="none" w:sz="0" w:space="0" w:color="auto"/>
      </w:divBdr>
    </w:div>
    <w:div w:id="1190873944">
      <w:marLeft w:val="640"/>
      <w:marRight w:val="0"/>
      <w:marTop w:val="0"/>
      <w:marBottom w:val="0"/>
      <w:divBdr>
        <w:top w:val="none" w:sz="0" w:space="0" w:color="auto"/>
        <w:left w:val="none" w:sz="0" w:space="0" w:color="auto"/>
        <w:bottom w:val="none" w:sz="0" w:space="0" w:color="auto"/>
        <w:right w:val="none" w:sz="0" w:space="0" w:color="auto"/>
      </w:divBdr>
    </w:div>
    <w:div w:id="1190950841">
      <w:marLeft w:val="480"/>
      <w:marRight w:val="0"/>
      <w:marTop w:val="0"/>
      <w:marBottom w:val="0"/>
      <w:divBdr>
        <w:top w:val="none" w:sz="0" w:space="0" w:color="auto"/>
        <w:left w:val="none" w:sz="0" w:space="0" w:color="auto"/>
        <w:bottom w:val="none" w:sz="0" w:space="0" w:color="auto"/>
        <w:right w:val="none" w:sz="0" w:space="0" w:color="auto"/>
      </w:divBdr>
    </w:div>
    <w:div w:id="1191071546">
      <w:marLeft w:val="640"/>
      <w:marRight w:val="0"/>
      <w:marTop w:val="0"/>
      <w:marBottom w:val="0"/>
      <w:divBdr>
        <w:top w:val="none" w:sz="0" w:space="0" w:color="auto"/>
        <w:left w:val="none" w:sz="0" w:space="0" w:color="auto"/>
        <w:bottom w:val="none" w:sz="0" w:space="0" w:color="auto"/>
        <w:right w:val="none" w:sz="0" w:space="0" w:color="auto"/>
      </w:divBdr>
    </w:div>
    <w:div w:id="1191334544">
      <w:marLeft w:val="480"/>
      <w:marRight w:val="0"/>
      <w:marTop w:val="0"/>
      <w:marBottom w:val="0"/>
      <w:divBdr>
        <w:top w:val="none" w:sz="0" w:space="0" w:color="auto"/>
        <w:left w:val="none" w:sz="0" w:space="0" w:color="auto"/>
        <w:bottom w:val="none" w:sz="0" w:space="0" w:color="auto"/>
        <w:right w:val="none" w:sz="0" w:space="0" w:color="auto"/>
      </w:divBdr>
    </w:div>
    <w:div w:id="1191383634">
      <w:marLeft w:val="480"/>
      <w:marRight w:val="0"/>
      <w:marTop w:val="0"/>
      <w:marBottom w:val="0"/>
      <w:divBdr>
        <w:top w:val="none" w:sz="0" w:space="0" w:color="auto"/>
        <w:left w:val="none" w:sz="0" w:space="0" w:color="auto"/>
        <w:bottom w:val="none" w:sz="0" w:space="0" w:color="auto"/>
        <w:right w:val="none" w:sz="0" w:space="0" w:color="auto"/>
      </w:divBdr>
    </w:div>
    <w:div w:id="1191457399">
      <w:marLeft w:val="640"/>
      <w:marRight w:val="0"/>
      <w:marTop w:val="0"/>
      <w:marBottom w:val="0"/>
      <w:divBdr>
        <w:top w:val="none" w:sz="0" w:space="0" w:color="auto"/>
        <w:left w:val="none" w:sz="0" w:space="0" w:color="auto"/>
        <w:bottom w:val="none" w:sz="0" w:space="0" w:color="auto"/>
        <w:right w:val="none" w:sz="0" w:space="0" w:color="auto"/>
      </w:divBdr>
    </w:div>
    <w:div w:id="1191645157">
      <w:marLeft w:val="640"/>
      <w:marRight w:val="0"/>
      <w:marTop w:val="0"/>
      <w:marBottom w:val="0"/>
      <w:divBdr>
        <w:top w:val="none" w:sz="0" w:space="0" w:color="auto"/>
        <w:left w:val="none" w:sz="0" w:space="0" w:color="auto"/>
        <w:bottom w:val="none" w:sz="0" w:space="0" w:color="auto"/>
        <w:right w:val="none" w:sz="0" w:space="0" w:color="auto"/>
      </w:divBdr>
    </w:div>
    <w:div w:id="1191652786">
      <w:marLeft w:val="480"/>
      <w:marRight w:val="0"/>
      <w:marTop w:val="0"/>
      <w:marBottom w:val="0"/>
      <w:divBdr>
        <w:top w:val="none" w:sz="0" w:space="0" w:color="auto"/>
        <w:left w:val="none" w:sz="0" w:space="0" w:color="auto"/>
        <w:bottom w:val="none" w:sz="0" w:space="0" w:color="auto"/>
        <w:right w:val="none" w:sz="0" w:space="0" w:color="auto"/>
      </w:divBdr>
    </w:div>
    <w:div w:id="1191723597">
      <w:marLeft w:val="640"/>
      <w:marRight w:val="0"/>
      <w:marTop w:val="0"/>
      <w:marBottom w:val="0"/>
      <w:divBdr>
        <w:top w:val="none" w:sz="0" w:space="0" w:color="auto"/>
        <w:left w:val="none" w:sz="0" w:space="0" w:color="auto"/>
        <w:bottom w:val="none" w:sz="0" w:space="0" w:color="auto"/>
        <w:right w:val="none" w:sz="0" w:space="0" w:color="auto"/>
      </w:divBdr>
    </w:div>
    <w:div w:id="1191728257">
      <w:marLeft w:val="480"/>
      <w:marRight w:val="0"/>
      <w:marTop w:val="0"/>
      <w:marBottom w:val="0"/>
      <w:divBdr>
        <w:top w:val="none" w:sz="0" w:space="0" w:color="auto"/>
        <w:left w:val="none" w:sz="0" w:space="0" w:color="auto"/>
        <w:bottom w:val="none" w:sz="0" w:space="0" w:color="auto"/>
        <w:right w:val="none" w:sz="0" w:space="0" w:color="auto"/>
      </w:divBdr>
    </w:div>
    <w:div w:id="1191797797">
      <w:marLeft w:val="640"/>
      <w:marRight w:val="0"/>
      <w:marTop w:val="0"/>
      <w:marBottom w:val="0"/>
      <w:divBdr>
        <w:top w:val="none" w:sz="0" w:space="0" w:color="auto"/>
        <w:left w:val="none" w:sz="0" w:space="0" w:color="auto"/>
        <w:bottom w:val="none" w:sz="0" w:space="0" w:color="auto"/>
        <w:right w:val="none" w:sz="0" w:space="0" w:color="auto"/>
      </w:divBdr>
    </w:div>
    <w:div w:id="1191916465">
      <w:marLeft w:val="640"/>
      <w:marRight w:val="0"/>
      <w:marTop w:val="0"/>
      <w:marBottom w:val="0"/>
      <w:divBdr>
        <w:top w:val="none" w:sz="0" w:space="0" w:color="auto"/>
        <w:left w:val="none" w:sz="0" w:space="0" w:color="auto"/>
        <w:bottom w:val="none" w:sz="0" w:space="0" w:color="auto"/>
        <w:right w:val="none" w:sz="0" w:space="0" w:color="auto"/>
      </w:divBdr>
    </w:div>
    <w:div w:id="1191995837">
      <w:marLeft w:val="640"/>
      <w:marRight w:val="0"/>
      <w:marTop w:val="0"/>
      <w:marBottom w:val="0"/>
      <w:divBdr>
        <w:top w:val="none" w:sz="0" w:space="0" w:color="auto"/>
        <w:left w:val="none" w:sz="0" w:space="0" w:color="auto"/>
        <w:bottom w:val="none" w:sz="0" w:space="0" w:color="auto"/>
        <w:right w:val="none" w:sz="0" w:space="0" w:color="auto"/>
      </w:divBdr>
    </w:div>
    <w:div w:id="1192064909">
      <w:marLeft w:val="480"/>
      <w:marRight w:val="0"/>
      <w:marTop w:val="0"/>
      <w:marBottom w:val="0"/>
      <w:divBdr>
        <w:top w:val="none" w:sz="0" w:space="0" w:color="auto"/>
        <w:left w:val="none" w:sz="0" w:space="0" w:color="auto"/>
        <w:bottom w:val="none" w:sz="0" w:space="0" w:color="auto"/>
        <w:right w:val="none" w:sz="0" w:space="0" w:color="auto"/>
      </w:divBdr>
    </w:div>
    <w:div w:id="1192105716">
      <w:marLeft w:val="640"/>
      <w:marRight w:val="0"/>
      <w:marTop w:val="0"/>
      <w:marBottom w:val="0"/>
      <w:divBdr>
        <w:top w:val="none" w:sz="0" w:space="0" w:color="auto"/>
        <w:left w:val="none" w:sz="0" w:space="0" w:color="auto"/>
        <w:bottom w:val="none" w:sz="0" w:space="0" w:color="auto"/>
        <w:right w:val="none" w:sz="0" w:space="0" w:color="auto"/>
      </w:divBdr>
    </w:div>
    <w:div w:id="1192376866">
      <w:marLeft w:val="480"/>
      <w:marRight w:val="0"/>
      <w:marTop w:val="0"/>
      <w:marBottom w:val="0"/>
      <w:divBdr>
        <w:top w:val="none" w:sz="0" w:space="0" w:color="auto"/>
        <w:left w:val="none" w:sz="0" w:space="0" w:color="auto"/>
        <w:bottom w:val="none" w:sz="0" w:space="0" w:color="auto"/>
        <w:right w:val="none" w:sz="0" w:space="0" w:color="auto"/>
      </w:divBdr>
    </w:div>
    <w:div w:id="1192382222">
      <w:marLeft w:val="640"/>
      <w:marRight w:val="0"/>
      <w:marTop w:val="0"/>
      <w:marBottom w:val="0"/>
      <w:divBdr>
        <w:top w:val="none" w:sz="0" w:space="0" w:color="auto"/>
        <w:left w:val="none" w:sz="0" w:space="0" w:color="auto"/>
        <w:bottom w:val="none" w:sz="0" w:space="0" w:color="auto"/>
        <w:right w:val="none" w:sz="0" w:space="0" w:color="auto"/>
      </w:divBdr>
    </w:div>
    <w:div w:id="1192383486">
      <w:marLeft w:val="480"/>
      <w:marRight w:val="0"/>
      <w:marTop w:val="0"/>
      <w:marBottom w:val="0"/>
      <w:divBdr>
        <w:top w:val="none" w:sz="0" w:space="0" w:color="auto"/>
        <w:left w:val="none" w:sz="0" w:space="0" w:color="auto"/>
        <w:bottom w:val="none" w:sz="0" w:space="0" w:color="auto"/>
        <w:right w:val="none" w:sz="0" w:space="0" w:color="auto"/>
      </w:divBdr>
    </w:div>
    <w:div w:id="1192572124">
      <w:marLeft w:val="480"/>
      <w:marRight w:val="0"/>
      <w:marTop w:val="0"/>
      <w:marBottom w:val="0"/>
      <w:divBdr>
        <w:top w:val="none" w:sz="0" w:space="0" w:color="auto"/>
        <w:left w:val="none" w:sz="0" w:space="0" w:color="auto"/>
        <w:bottom w:val="none" w:sz="0" w:space="0" w:color="auto"/>
        <w:right w:val="none" w:sz="0" w:space="0" w:color="auto"/>
      </w:divBdr>
    </w:div>
    <w:div w:id="1192642607">
      <w:marLeft w:val="640"/>
      <w:marRight w:val="0"/>
      <w:marTop w:val="0"/>
      <w:marBottom w:val="0"/>
      <w:divBdr>
        <w:top w:val="none" w:sz="0" w:space="0" w:color="auto"/>
        <w:left w:val="none" w:sz="0" w:space="0" w:color="auto"/>
        <w:bottom w:val="none" w:sz="0" w:space="0" w:color="auto"/>
        <w:right w:val="none" w:sz="0" w:space="0" w:color="auto"/>
      </w:divBdr>
    </w:div>
    <w:div w:id="1192652117">
      <w:marLeft w:val="480"/>
      <w:marRight w:val="0"/>
      <w:marTop w:val="0"/>
      <w:marBottom w:val="0"/>
      <w:divBdr>
        <w:top w:val="none" w:sz="0" w:space="0" w:color="auto"/>
        <w:left w:val="none" w:sz="0" w:space="0" w:color="auto"/>
        <w:bottom w:val="none" w:sz="0" w:space="0" w:color="auto"/>
        <w:right w:val="none" w:sz="0" w:space="0" w:color="auto"/>
      </w:divBdr>
    </w:div>
    <w:div w:id="1192720511">
      <w:marLeft w:val="480"/>
      <w:marRight w:val="0"/>
      <w:marTop w:val="0"/>
      <w:marBottom w:val="0"/>
      <w:divBdr>
        <w:top w:val="none" w:sz="0" w:space="0" w:color="auto"/>
        <w:left w:val="none" w:sz="0" w:space="0" w:color="auto"/>
        <w:bottom w:val="none" w:sz="0" w:space="0" w:color="auto"/>
        <w:right w:val="none" w:sz="0" w:space="0" w:color="auto"/>
      </w:divBdr>
    </w:div>
    <w:div w:id="1192721007">
      <w:marLeft w:val="640"/>
      <w:marRight w:val="0"/>
      <w:marTop w:val="0"/>
      <w:marBottom w:val="0"/>
      <w:divBdr>
        <w:top w:val="none" w:sz="0" w:space="0" w:color="auto"/>
        <w:left w:val="none" w:sz="0" w:space="0" w:color="auto"/>
        <w:bottom w:val="none" w:sz="0" w:space="0" w:color="auto"/>
        <w:right w:val="none" w:sz="0" w:space="0" w:color="auto"/>
      </w:divBdr>
    </w:div>
    <w:div w:id="1192762899">
      <w:marLeft w:val="640"/>
      <w:marRight w:val="0"/>
      <w:marTop w:val="0"/>
      <w:marBottom w:val="0"/>
      <w:divBdr>
        <w:top w:val="none" w:sz="0" w:space="0" w:color="auto"/>
        <w:left w:val="none" w:sz="0" w:space="0" w:color="auto"/>
        <w:bottom w:val="none" w:sz="0" w:space="0" w:color="auto"/>
        <w:right w:val="none" w:sz="0" w:space="0" w:color="auto"/>
      </w:divBdr>
    </w:div>
    <w:div w:id="1192767012">
      <w:marLeft w:val="480"/>
      <w:marRight w:val="0"/>
      <w:marTop w:val="0"/>
      <w:marBottom w:val="0"/>
      <w:divBdr>
        <w:top w:val="none" w:sz="0" w:space="0" w:color="auto"/>
        <w:left w:val="none" w:sz="0" w:space="0" w:color="auto"/>
        <w:bottom w:val="none" w:sz="0" w:space="0" w:color="auto"/>
        <w:right w:val="none" w:sz="0" w:space="0" w:color="auto"/>
      </w:divBdr>
    </w:div>
    <w:div w:id="1192887653">
      <w:marLeft w:val="640"/>
      <w:marRight w:val="0"/>
      <w:marTop w:val="0"/>
      <w:marBottom w:val="0"/>
      <w:divBdr>
        <w:top w:val="none" w:sz="0" w:space="0" w:color="auto"/>
        <w:left w:val="none" w:sz="0" w:space="0" w:color="auto"/>
        <w:bottom w:val="none" w:sz="0" w:space="0" w:color="auto"/>
        <w:right w:val="none" w:sz="0" w:space="0" w:color="auto"/>
      </w:divBdr>
    </w:div>
    <w:div w:id="1192914519">
      <w:marLeft w:val="480"/>
      <w:marRight w:val="0"/>
      <w:marTop w:val="0"/>
      <w:marBottom w:val="0"/>
      <w:divBdr>
        <w:top w:val="none" w:sz="0" w:space="0" w:color="auto"/>
        <w:left w:val="none" w:sz="0" w:space="0" w:color="auto"/>
        <w:bottom w:val="none" w:sz="0" w:space="0" w:color="auto"/>
        <w:right w:val="none" w:sz="0" w:space="0" w:color="auto"/>
      </w:divBdr>
    </w:div>
    <w:div w:id="1192915373">
      <w:marLeft w:val="640"/>
      <w:marRight w:val="0"/>
      <w:marTop w:val="0"/>
      <w:marBottom w:val="0"/>
      <w:divBdr>
        <w:top w:val="none" w:sz="0" w:space="0" w:color="auto"/>
        <w:left w:val="none" w:sz="0" w:space="0" w:color="auto"/>
        <w:bottom w:val="none" w:sz="0" w:space="0" w:color="auto"/>
        <w:right w:val="none" w:sz="0" w:space="0" w:color="auto"/>
      </w:divBdr>
    </w:div>
    <w:div w:id="1193029855">
      <w:marLeft w:val="640"/>
      <w:marRight w:val="0"/>
      <w:marTop w:val="0"/>
      <w:marBottom w:val="0"/>
      <w:divBdr>
        <w:top w:val="none" w:sz="0" w:space="0" w:color="auto"/>
        <w:left w:val="none" w:sz="0" w:space="0" w:color="auto"/>
        <w:bottom w:val="none" w:sz="0" w:space="0" w:color="auto"/>
        <w:right w:val="none" w:sz="0" w:space="0" w:color="auto"/>
      </w:divBdr>
    </w:div>
    <w:div w:id="1193105482">
      <w:marLeft w:val="480"/>
      <w:marRight w:val="0"/>
      <w:marTop w:val="0"/>
      <w:marBottom w:val="0"/>
      <w:divBdr>
        <w:top w:val="none" w:sz="0" w:space="0" w:color="auto"/>
        <w:left w:val="none" w:sz="0" w:space="0" w:color="auto"/>
        <w:bottom w:val="none" w:sz="0" w:space="0" w:color="auto"/>
        <w:right w:val="none" w:sz="0" w:space="0" w:color="auto"/>
      </w:divBdr>
    </w:div>
    <w:div w:id="1193149617">
      <w:marLeft w:val="640"/>
      <w:marRight w:val="0"/>
      <w:marTop w:val="0"/>
      <w:marBottom w:val="0"/>
      <w:divBdr>
        <w:top w:val="none" w:sz="0" w:space="0" w:color="auto"/>
        <w:left w:val="none" w:sz="0" w:space="0" w:color="auto"/>
        <w:bottom w:val="none" w:sz="0" w:space="0" w:color="auto"/>
        <w:right w:val="none" w:sz="0" w:space="0" w:color="auto"/>
      </w:divBdr>
    </w:div>
    <w:div w:id="1193151866">
      <w:marLeft w:val="640"/>
      <w:marRight w:val="0"/>
      <w:marTop w:val="0"/>
      <w:marBottom w:val="0"/>
      <w:divBdr>
        <w:top w:val="none" w:sz="0" w:space="0" w:color="auto"/>
        <w:left w:val="none" w:sz="0" w:space="0" w:color="auto"/>
        <w:bottom w:val="none" w:sz="0" w:space="0" w:color="auto"/>
        <w:right w:val="none" w:sz="0" w:space="0" w:color="auto"/>
      </w:divBdr>
    </w:div>
    <w:div w:id="1193222686">
      <w:marLeft w:val="480"/>
      <w:marRight w:val="0"/>
      <w:marTop w:val="0"/>
      <w:marBottom w:val="0"/>
      <w:divBdr>
        <w:top w:val="none" w:sz="0" w:space="0" w:color="auto"/>
        <w:left w:val="none" w:sz="0" w:space="0" w:color="auto"/>
        <w:bottom w:val="none" w:sz="0" w:space="0" w:color="auto"/>
        <w:right w:val="none" w:sz="0" w:space="0" w:color="auto"/>
      </w:divBdr>
    </w:div>
    <w:div w:id="1193231431">
      <w:marLeft w:val="480"/>
      <w:marRight w:val="0"/>
      <w:marTop w:val="0"/>
      <w:marBottom w:val="0"/>
      <w:divBdr>
        <w:top w:val="none" w:sz="0" w:space="0" w:color="auto"/>
        <w:left w:val="none" w:sz="0" w:space="0" w:color="auto"/>
        <w:bottom w:val="none" w:sz="0" w:space="0" w:color="auto"/>
        <w:right w:val="none" w:sz="0" w:space="0" w:color="auto"/>
      </w:divBdr>
    </w:div>
    <w:div w:id="1193302856">
      <w:marLeft w:val="640"/>
      <w:marRight w:val="0"/>
      <w:marTop w:val="0"/>
      <w:marBottom w:val="0"/>
      <w:divBdr>
        <w:top w:val="none" w:sz="0" w:space="0" w:color="auto"/>
        <w:left w:val="none" w:sz="0" w:space="0" w:color="auto"/>
        <w:bottom w:val="none" w:sz="0" w:space="0" w:color="auto"/>
        <w:right w:val="none" w:sz="0" w:space="0" w:color="auto"/>
      </w:divBdr>
    </w:div>
    <w:div w:id="1193346505">
      <w:marLeft w:val="480"/>
      <w:marRight w:val="0"/>
      <w:marTop w:val="0"/>
      <w:marBottom w:val="0"/>
      <w:divBdr>
        <w:top w:val="none" w:sz="0" w:space="0" w:color="auto"/>
        <w:left w:val="none" w:sz="0" w:space="0" w:color="auto"/>
        <w:bottom w:val="none" w:sz="0" w:space="0" w:color="auto"/>
        <w:right w:val="none" w:sz="0" w:space="0" w:color="auto"/>
      </w:divBdr>
    </w:div>
    <w:div w:id="1193347893">
      <w:marLeft w:val="480"/>
      <w:marRight w:val="0"/>
      <w:marTop w:val="0"/>
      <w:marBottom w:val="0"/>
      <w:divBdr>
        <w:top w:val="none" w:sz="0" w:space="0" w:color="auto"/>
        <w:left w:val="none" w:sz="0" w:space="0" w:color="auto"/>
        <w:bottom w:val="none" w:sz="0" w:space="0" w:color="auto"/>
        <w:right w:val="none" w:sz="0" w:space="0" w:color="auto"/>
      </w:divBdr>
    </w:div>
    <w:div w:id="1193416623">
      <w:marLeft w:val="640"/>
      <w:marRight w:val="0"/>
      <w:marTop w:val="0"/>
      <w:marBottom w:val="0"/>
      <w:divBdr>
        <w:top w:val="none" w:sz="0" w:space="0" w:color="auto"/>
        <w:left w:val="none" w:sz="0" w:space="0" w:color="auto"/>
        <w:bottom w:val="none" w:sz="0" w:space="0" w:color="auto"/>
        <w:right w:val="none" w:sz="0" w:space="0" w:color="auto"/>
      </w:divBdr>
    </w:div>
    <w:div w:id="1193419662">
      <w:marLeft w:val="640"/>
      <w:marRight w:val="0"/>
      <w:marTop w:val="0"/>
      <w:marBottom w:val="0"/>
      <w:divBdr>
        <w:top w:val="none" w:sz="0" w:space="0" w:color="auto"/>
        <w:left w:val="none" w:sz="0" w:space="0" w:color="auto"/>
        <w:bottom w:val="none" w:sz="0" w:space="0" w:color="auto"/>
        <w:right w:val="none" w:sz="0" w:space="0" w:color="auto"/>
      </w:divBdr>
    </w:div>
    <w:div w:id="1193424401">
      <w:marLeft w:val="640"/>
      <w:marRight w:val="0"/>
      <w:marTop w:val="0"/>
      <w:marBottom w:val="0"/>
      <w:divBdr>
        <w:top w:val="none" w:sz="0" w:space="0" w:color="auto"/>
        <w:left w:val="none" w:sz="0" w:space="0" w:color="auto"/>
        <w:bottom w:val="none" w:sz="0" w:space="0" w:color="auto"/>
        <w:right w:val="none" w:sz="0" w:space="0" w:color="auto"/>
      </w:divBdr>
    </w:div>
    <w:div w:id="1193761271">
      <w:marLeft w:val="480"/>
      <w:marRight w:val="0"/>
      <w:marTop w:val="0"/>
      <w:marBottom w:val="0"/>
      <w:divBdr>
        <w:top w:val="none" w:sz="0" w:space="0" w:color="auto"/>
        <w:left w:val="none" w:sz="0" w:space="0" w:color="auto"/>
        <w:bottom w:val="none" w:sz="0" w:space="0" w:color="auto"/>
        <w:right w:val="none" w:sz="0" w:space="0" w:color="auto"/>
      </w:divBdr>
    </w:div>
    <w:div w:id="1193809658">
      <w:marLeft w:val="480"/>
      <w:marRight w:val="0"/>
      <w:marTop w:val="0"/>
      <w:marBottom w:val="0"/>
      <w:divBdr>
        <w:top w:val="none" w:sz="0" w:space="0" w:color="auto"/>
        <w:left w:val="none" w:sz="0" w:space="0" w:color="auto"/>
        <w:bottom w:val="none" w:sz="0" w:space="0" w:color="auto"/>
        <w:right w:val="none" w:sz="0" w:space="0" w:color="auto"/>
      </w:divBdr>
    </w:div>
    <w:div w:id="1193835735">
      <w:marLeft w:val="480"/>
      <w:marRight w:val="0"/>
      <w:marTop w:val="0"/>
      <w:marBottom w:val="0"/>
      <w:divBdr>
        <w:top w:val="none" w:sz="0" w:space="0" w:color="auto"/>
        <w:left w:val="none" w:sz="0" w:space="0" w:color="auto"/>
        <w:bottom w:val="none" w:sz="0" w:space="0" w:color="auto"/>
        <w:right w:val="none" w:sz="0" w:space="0" w:color="auto"/>
      </w:divBdr>
    </w:div>
    <w:div w:id="1193886030">
      <w:marLeft w:val="480"/>
      <w:marRight w:val="0"/>
      <w:marTop w:val="0"/>
      <w:marBottom w:val="0"/>
      <w:divBdr>
        <w:top w:val="none" w:sz="0" w:space="0" w:color="auto"/>
        <w:left w:val="none" w:sz="0" w:space="0" w:color="auto"/>
        <w:bottom w:val="none" w:sz="0" w:space="0" w:color="auto"/>
        <w:right w:val="none" w:sz="0" w:space="0" w:color="auto"/>
      </w:divBdr>
    </w:div>
    <w:div w:id="1193960684">
      <w:marLeft w:val="480"/>
      <w:marRight w:val="0"/>
      <w:marTop w:val="0"/>
      <w:marBottom w:val="0"/>
      <w:divBdr>
        <w:top w:val="none" w:sz="0" w:space="0" w:color="auto"/>
        <w:left w:val="none" w:sz="0" w:space="0" w:color="auto"/>
        <w:bottom w:val="none" w:sz="0" w:space="0" w:color="auto"/>
        <w:right w:val="none" w:sz="0" w:space="0" w:color="auto"/>
      </w:divBdr>
    </w:div>
    <w:div w:id="1194072494">
      <w:marLeft w:val="640"/>
      <w:marRight w:val="0"/>
      <w:marTop w:val="0"/>
      <w:marBottom w:val="0"/>
      <w:divBdr>
        <w:top w:val="none" w:sz="0" w:space="0" w:color="auto"/>
        <w:left w:val="none" w:sz="0" w:space="0" w:color="auto"/>
        <w:bottom w:val="none" w:sz="0" w:space="0" w:color="auto"/>
        <w:right w:val="none" w:sz="0" w:space="0" w:color="auto"/>
      </w:divBdr>
    </w:div>
    <w:div w:id="1194151991">
      <w:marLeft w:val="640"/>
      <w:marRight w:val="0"/>
      <w:marTop w:val="0"/>
      <w:marBottom w:val="0"/>
      <w:divBdr>
        <w:top w:val="none" w:sz="0" w:space="0" w:color="auto"/>
        <w:left w:val="none" w:sz="0" w:space="0" w:color="auto"/>
        <w:bottom w:val="none" w:sz="0" w:space="0" w:color="auto"/>
        <w:right w:val="none" w:sz="0" w:space="0" w:color="auto"/>
      </w:divBdr>
    </w:div>
    <w:div w:id="1194153110">
      <w:marLeft w:val="480"/>
      <w:marRight w:val="0"/>
      <w:marTop w:val="0"/>
      <w:marBottom w:val="0"/>
      <w:divBdr>
        <w:top w:val="none" w:sz="0" w:space="0" w:color="auto"/>
        <w:left w:val="none" w:sz="0" w:space="0" w:color="auto"/>
        <w:bottom w:val="none" w:sz="0" w:space="0" w:color="auto"/>
        <w:right w:val="none" w:sz="0" w:space="0" w:color="auto"/>
      </w:divBdr>
    </w:div>
    <w:div w:id="1194154817">
      <w:marLeft w:val="640"/>
      <w:marRight w:val="0"/>
      <w:marTop w:val="0"/>
      <w:marBottom w:val="0"/>
      <w:divBdr>
        <w:top w:val="none" w:sz="0" w:space="0" w:color="auto"/>
        <w:left w:val="none" w:sz="0" w:space="0" w:color="auto"/>
        <w:bottom w:val="none" w:sz="0" w:space="0" w:color="auto"/>
        <w:right w:val="none" w:sz="0" w:space="0" w:color="auto"/>
      </w:divBdr>
    </w:div>
    <w:div w:id="1194198018">
      <w:marLeft w:val="480"/>
      <w:marRight w:val="0"/>
      <w:marTop w:val="0"/>
      <w:marBottom w:val="0"/>
      <w:divBdr>
        <w:top w:val="none" w:sz="0" w:space="0" w:color="auto"/>
        <w:left w:val="none" w:sz="0" w:space="0" w:color="auto"/>
        <w:bottom w:val="none" w:sz="0" w:space="0" w:color="auto"/>
        <w:right w:val="none" w:sz="0" w:space="0" w:color="auto"/>
      </w:divBdr>
    </w:div>
    <w:div w:id="1194223551">
      <w:marLeft w:val="480"/>
      <w:marRight w:val="0"/>
      <w:marTop w:val="0"/>
      <w:marBottom w:val="0"/>
      <w:divBdr>
        <w:top w:val="none" w:sz="0" w:space="0" w:color="auto"/>
        <w:left w:val="none" w:sz="0" w:space="0" w:color="auto"/>
        <w:bottom w:val="none" w:sz="0" w:space="0" w:color="auto"/>
        <w:right w:val="none" w:sz="0" w:space="0" w:color="auto"/>
      </w:divBdr>
    </w:div>
    <w:div w:id="1194268413">
      <w:marLeft w:val="480"/>
      <w:marRight w:val="0"/>
      <w:marTop w:val="0"/>
      <w:marBottom w:val="0"/>
      <w:divBdr>
        <w:top w:val="none" w:sz="0" w:space="0" w:color="auto"/>
        <w:left w:val="none" w:sz="0" w:space="0" w:color="auto"/>
        <w:bottom w:val="none" w:sz="0" w:space="0" w:color="auto"/>
        <w:right w:val="none" w:sz="0" w:space="0" w:color="auto"/>
      </w:divBdr>
    </w:div>
    <w:div w:id="1194342276">
      <w:marLeft w:val="480"/>
      <w:marRight w:val="0"/>
      <w:marTop w:val="0"/>
      <w:marBottom w:val="0"/>
      <w:divBdr>
        <w:top w:val="none" w:sz="0" w:space="0" w:color="auto"/>
        <w:left w:val="none" w:sz="0" w:space="0" w:color="auto"/>
        <w:bottom w:val="none" w:sz="0" w:space="0" w:color="auto"/>
        <w:right w:val="none" w:sz="0" w:space="0" w:color="auto"/>
      </w:divBdr>
    </w:div>
    <w:div w:id="1194343426">
      <w:marLeft w:val="480"/>
      <w:marRight w:val="0"/>
      <w:marTop w:val="0"/>
      <w:marBottom w:val="0"/>
      <w:divBdr>
        <w:top w:val="none" w:sz="0" w:space="0" w:color="auto"/>
        <w:left w:val="none" w:sz="0" w:space="0" w:color="auto"/>
        <w:bottom w:val="none" w:sz="0" w:space="0" w:color="auto"/>
        <w:right w:val="none" w:sz="0" w:space="0" w:color="auto"/>
      </w:divBdr>
    </w:div>
    <w:div w:id="1194416339">
      <w:marLeft w:val="640"/>
      <w:marRight w:val="0"/>
      <w:marTop w:val="0"/>
      <w:marBottom w:val="0"/>
      <w:divBdr>
        <w:top w:val="none" w:sz="0" w:space="0" w:color="auto"/>
        <w:left w:val="none" w:sz="0" w:space="0" w:color="auto"/>
        <w:bottom w:val="none" w:sz="0" w:space="0" w:color="auto"/>
        <w:right w:val="none" w:sz="0" w:space="0" w:color="auto"/>
      </w:divBdr>
    </w:div>
    <w:div w:id="1194466208">
      <w:marLeft w:val="640"/>
      <w:marRight w:val="0"/>
      <w:marTop w:val="0"/>
      <w:marBottom w:val="0"/>
      <w:divBdr>
        <w:top w:val="none" w:sz="0" w:space="0" w:color="auto"/>
        <w:left w:val="none" w:sz="0" w:space="0" w:color="auto"/>
        <w:bottom w:val="none" w:sz="0" w:space="0" w:color="auto"/>
        <w:right w:val="none" w:sz="0" w:space="0" w:color="auto"/>
      </w:divBdr>
    </w:div>
    <w:div w:id="1194688099">
      <w:marLeft w:val="640"/>
      <w:marRight w:val="0"/>
      <w:marTop w:val="0"/>
      <w:marBottom w:val="0"/>
      <w:divBdr>
        <w:top w:val="none" w:sz="0" w:space="0" w:color="auto"/>
        <w:left w:val="none" w:sz="0" w:space="0" w:color="auto"/>
        <w:bottom w:val="none" w:sz="0" w:space="0" w:color="auto"/>
        <w:right w:val="none" w:sz="0" w:space="0" w:color="auto"/>
      </w:divBdr>
    </w:div>
    <w:div w:id="1194881987">
      <w:marLeft w:val="480"/>
      <w:marRight w:val="0"/>
      <w:marTop w:val="0"/>
      <w:marBottom w:val="0"/>
      <w:divBdr>
        <w:top w:val="none" w:sz="0" w:space="0" w:color="auto"/>
        <w:left w:val="none" w:sz="0" w:space="0" w:color="auto"/>
        <w:bottom w:val="none" w:sz="0" w:space="0" w:color="auto"/>
        <w:right w:val="none" w:sz="0" w:space="0" w:color="auto"/>
      </w:divBdr>
    </w:div>
    <w:div w:id="1194927468">
      <w:marLeft w:val="480"/>
      <w:marRight w:val="0"/>
      <w:marTop w:val="0"/>
      <w:marBottom w:val="0"/>
      <w:divBdr>
        <w:top w:val="none" w:sz="0" w:space="0" w:color="auto"/>
        <w:left w:val="none" w:sz="0" w:space="0" w:color="auto"/>
        <w:bottom w:val="none" w:sz="0" w:space="0" w:color="auto"/>
        <w:right w:val="none" w:sz="0" w:space="0" w:color="auto"/>
      </w:divBdr>
    </w:div>
    <w:div w:id="1195114737">
      <w:marLeft w:val="480"/>
      <w:marRight w:val="0"/>
      <w:marTop w:val="0"/>
      <w:marBottom w:val="0"/>
      <w:divBdr>
        <w:top w:val="none" w:sz="0" w:space="0" w:color="auto"/>
        <w:left w:val="none" w:sz="0" w:space="0" w:color="auto"/>
        <w:bottom w:val="none" w:sz="0" w:space="0" w:color="auto"/>
        <w:right w:val="none" w:sz="0" w:space="0" w:color="auto"/>
      </w:divBdr>
    </w:div>
    <w:div w:id="1195115785">
      <w:marLeft w:val="640"/>
      <w:marRight w:val="0"/>
      <w:marTop w:val="0"/>
      <w:marBottom w:val="0"/>
      <w:divBdr>
        <w:top w:val="none" w:sz="0" w:space="0" w:color="auto"/>
        <w:left w:val="none" w:sz="0" w:space="0" w:color="auto"/>
        <w:bottom w:val="none" w:sz="0" w:space="0" w:color="auto"/>
        <w:right w:val="none" w:sz="0" w:space="0" w:color="auto"/>
      </w:divBdr>
    </w:div>
    <w:div w:id="1195116368">
      <w:marLeft w:val="480"/>
      <w:marRight w:val="0"/>
      <w:marTop w:val="0"/>
      <w:marBottom w:val="0"/>
      <w:divBdr>
        <w:top w:val="none" w:sz="0" w:space="0" w:color="auto"/>
        <w:left w:val="none" w:sz="0" w:space="0" w:color="auto"/>
        <w:bottom w:val="none" w:sz="0" w:space="0" w:color="auto"/>
        <w:right w:val="none" w:sz="0" w:space="0" w:color="auto"/>
      </w:divBdr>
    </w:div>
    <w:div w:id="1195121211">
      <w:marLeft w:val="480"/>
      <w:marRight w:val="0"/>
      <w:marTop w:val="0"/>
      <w:marBottom w:val="0"/>
      <w:divBdr>
        <w:top w:val="none" w:sz="0" w:space="0" w:color="auto"/>
        <w:left w:val="none" w:sz="0" w:space="0" w:color="auto"/>
        <w:bottom w:val="none" w:sz="0" w:space="0" w:color="auto"/>
        <w:right w:val="none" w:sz="0" w:space="0" w:color="auto"/>
      </w:divBdr>
    </w:div>
    <w:div w:id="1195146505">
      <w:marLeft w:val="640"/>
      <w:marRight w:val="0"/>
      <w:marTop w:val="0"/>
      <w:marBottom w:val="0"/>
      <w:divBdr>
        <w:top w:val="none" w:sz="0" w:space="0" w:color="auto"/>
        <w:left w:val="none" w:sz="0" w:space="0" w:color="auto"/>
        <w:bottom w:val="none" w:sz="0" w:space="0" w:color="auto"/>
        <w:right w:val="none" w:sz="0" w:space="0" w:color="auto"/>
      </w:divBdr>
    </w:div>
    <w:div w:id="1195196543">
      <w:marLeft w:val="480"/>
      <w:marRight w:val="0"/>
      <w:marTop w:val="0"/>
      <w:marBottom w:val="0"/>
      <w:divBdr>
        <w:top w:val="none" w:sz="0" w:space="0" w:color="auto"/>
        <w:left w:val="none" w:sz="0" w:space="0" w:color="auto"/>
        <w:bottom w:val="none" w:sz="0" w:space="0" w:color="auto"/>
        <w:right w:val="none" w:sz="0" w:space="0" w:color="auto"/>
      </w:divBdr>
    </w:div>
    <w:div w:id="1195340897">
      <w:marLeft w:val="640"/>
      <w:marRight w:val="0"/>
      <w:marTop w:val="0"/>
      <w:marBottom w:val="0"/>
      <w:divBdr>
        <w:top w:val="none" w:sz="0" w:space="0" w:color="auto"/>
        <w:left w:val="none" w:sz="0" w:space="0" w:color="auto"/>
        <w:bottom w:val="none" w:sz="0" w:space="0" w:color="auto"/>
        <w:right w:val="none" w:sz="0" w:space="0" w:color="auto"/>
      </w:divBdr>
    </w:div>
    <w:div w:id="1195382594">
      <w:marLeft w:val="480"/>
      <w:marRight w:val="0"/>
      <w:marTop w:val="0"/>
      <w:marBottom w:val="0"/>
      <w:divBdr>
        <w:top w:val="none" w:sz="0" w:space="0" w:color="auto"/>
        <w:left w:val="none" w:sz="0" w:space="0" w:color="auto"/>
        <w:bottom w:val="none" w:sz="0" w:space="0" w:color="auto"/>
        <w:right w:val="none" w:sz="0" w:space="0" w:color="auto"/>
      </w:divBdr>
    </w:div>
    <w:div w:id="1195466219">
      <w:marLeft w:val="480"/>
      <w:marRight w:val="0"/>
      <w:marTop w:val="0"/>
      <w:marBottom w:val="0"/>
      <w:divBdr>
        <w:top w:val="none" w:sz="0" w:space="0" w:color="auto"/>
        <w:left w:val="none" w:sz="0" w:space="0" w:color="auto"/>
        <w:bottom w:val="none" w:sz="0" w:space="0" w:color="auto"/>
        <w:right w:val="none" w:sz="0" w:space="0" w:color="auto"/>
      </w:divBdr>
    </w:div>
    <w:div w:id="1195532390">
      <w:marLeft w:val="640"/>
      <w:marRight w:val="0"/>
      <w:marTop w:val="0"/>
      <w:marBottom w:val="0"/>
      <w:divBdr>
        <w:top w:val="none" w:sz="0" w:space="0" w:color="auto"/>
        <w:left w:val="none" w:sz="0" w:space="0" w:color="auto"/>
        <w:bottom w:val="none" w:sz="0" w:space="0" w:color="auto"/>
        <w:right w:val="none" w:sz="0" w:space="0" w:color="auto"/>
      </w:divBdr>
    </w:div>
    <w:div w:id="1195532746">
      <w:marLeft w:val="480"/>
      <w:marRight w:val="0"/>
      <w:marTop w:val="0"/>
      <w:marBottom w:val="0"/>
      <w:divBdr>
        <w:top w:val="none" w:sz="0" w:space="0" w:color="auto"/>
        <w:left w:val="none" w:sz="0" w:space="0" w:color="auto"/>
        <w:bottom w:val="none" w:sz="0" w:space="0" w:color="auto"/>
        <w:right w:val="none" w:sz="0" w:space="0" w:color="auto"/>
      </w:divBdr>
    </w:div>
    <w:div w:id="1195576424">
      <w:marLeft w:val="480"/>
      <w:marRight w:val="0"/>
      <w:marTop w:val="0"/>
      <w:marBottom w:val="0"/>
      <w:divBdr>
        <w:top w:val="none" w:sz="0" w:space="0" w:color="auto"/>
        <w:left w:val="none" w:sz="0" w:space="0" w:color="auto"/>
        <w:bottom w:val="none" w:sz="0" w:space="0" w:color="auto"/>
        <w:right w:val="none" w:sz="0" w:space="0" w:color="auto"/>
      </w:divBdr>
    </w:div>
    <w:div w:id="1195727042">
      <w:marLeft w:val="480"/>
      <w:marRight w:val="0"/>
      <w:marTop w:val="0"/>
      <w:marBottom w:val="0"/>
      <w:divBdr>
        <w:top w:val="none" w:sz="0" w:space="0" w:color="auto"/>
        <w:left w:val="none" w:sz="0" w:space="0" w:color="auto"/>
        <w:bottom w:val="none" w:sz="0" w:space="0" w:color="auto"/>
        <w:right w:val="none" w:sz="0" w:space="0" w:color="auto"/>
      </w:divBdr>
    </w:div>
    <w:div w:id="1195770269">
      <w:marLeft w:val="640"/>
      <w:marRight w:val="0"/>
      <w:marTop w:val="0"/>
      <w:marBottom w:val="0"/>
      <w:divBdr>
        <w:top w:val="none" w:sz="0" w:space="0" w:color="auto"/>
        <w:left w:val="none" w:sz="0" w:space="0" w:color="auto"/>
        <w:bottom w:val="none" w:sz="0" w:space="0" w:color="auto"/>
        <w:right w:val="none" w:sz="0" w:space="0" w:color="auto"/>
      </w:divBdr>
    </w:div>
    <w:div w:id="1195776105">
      <w:marLeft w:val="480"/>
      <w:marRight w:val="0"/>
      <w:marTop w:val="0"/>
      <w:marBottom w:val="0"/>
      <w:divBdr>
        <w:top w:val="none" w:sz="0" w:space="0" w:color="auto"/>
        <w:left w:val="none" w:sz="0" w:space="0" w:color="auto"/>
        <w:bottom w:val="none" w:sz="0" w:space="0" w:color="auto"/>
        <w:right w:val="none" w:sz="0" w:space="0" w:color="auto"/>
      </w:divBdr>
    </w:div>
    <w:div w:id="1195849069">
      <w:marLeft w:val="480"/>
      <w:marRight w:val="0"/>
      <w:marTop w:val="0"/>
      <w:marBottom w:val="0"/>
      <w:divBdr>
        <w:top w:val="none" w:sz="0" w:space="0" w:color="auto"/>
        <w:left w:val="none" w:sz="0" w:space="0" w:color="auto"/>
        <w:bottom w:val="none" w:sz="0" w:space="0" w:color="auto"/>
        <w:right w:val="none" w:sz="0" w:space="0" w:color="auto"/>
      </w:divBdr>
    </w:div>
    <w:div w:id="1195850426">
      <w:marLeft w:val="640"/>
      <w:marRight w:val="0"/>
      <w:marTop w:val="0"/>
      <w:marBottom w:val="0"/>
      <w:divBdr>
        <w:top w:val="none" w:sz="0" w:space="0" w:color="auto"/>
        <w:left w:val="none" w:sz="0" w:space="0" w:color="auto"/>
        <w:bottom w:val="none" w:sz="0" w:space="0" w:color="auto"/>
        <w:right w:val="none" w:sz="0" w:space="0" w:color="auto"/>
      </w:divBdr>
    </w:div>
    <w:div w:id="1195851992">
      <w:marLeft w:val="640"/>
      <w:marRight w:val="0"/>
      <w:marTop w:val="0"/>
      <w:marBottom w:val="0"/>
      <w:divBdr>
        <w:top w:val="none" w:sz="0" w:space="0" w:color="auto"/>
        <w:left w:val="none" w:sz="0" w:space="0" w:color="auto"/>
        <w:bottom w:val="none" w:sz="0" w:space="0" w:color="auto"/>
        <w:right w:val="none" w:sz="0" w:space="0" w:color="auto"/>
      </w:divBdr>
    </w:div>
    <w:div w:id="1195918865">
      <w:marLeft w:val="640"/>
      <w:marRight w:val="0"/>
      <w:marTop w:val="0"/>
      <w:marBottom w:val="0"/>
      <w:divBdr>
        <w:top w:val="none" w:sz="0" w:space="0" w:color="auto"/>
        <w:left w:val="none" w:sz="0" w:space="0" w:color="auto"/>
        <w:bottom w:val="none" w:sz="0" w:space="0" w:color="auto"/>
        <w:right w:val="none" w:sz="0" w:space="0" w:color="auto"/>
      </w:divBdr>
    </w:div>
    <w:div w:id="1195968614">
      <w:marLeft w:val="480"/>
      <w:marRight w:val="0"/>
      <w:marTop w:val="0"/>
      <w:marBottom w:val="0"/>
      <w:divBdr>
        <w:top w:val="none" w:sz="0" w:space="0" w:color="auto"/>
        <w:left w:val="none" w:sz="0" w:space="0" w:color="auto"/>
        <w:bottom w:val="none" w:sz="0" w:space="0" w:color="auto"/>
        <w:right w:val="none" w:sz="0" w:space="0" w:color="auto"/>
      </w:divBdr>
    </w:div>
    <w:div w:id="1196045448">
      <w:marLeft w:val="640"/>
      <w:marRight w:val="0"/>
      <w:marTop w:val="0"/>
      <w:marBottom w:val="0"/>
      <w:divBdr>
        <w:top w:val="none" w:sz="0" w:space="0" w:color="auto"/>
        <w:left w:val="none" w:sz="0" w:space="0" w:color="auto"/>
        <w:bottom w:val="none" w:sz="0" w:space="0" w:color="auto"/>
        <w:right w:val="none" w:sz="0" w:space="0" w:color="auto"/>
      </w:divBdr>
    </w:div>
    <w:div w:id="1196114332">
      <w:marLeft w:val="640"/>
      <w:marRight w:val="0"/>
      <w:marTop w:val="0"/>
      <w:marBottom w:val="0"/>
      <w:divBdr>
        <w:top w:val="none" w:sz="0" w:space="0" w:color="auto"/>
        <w:left w:val="none" w:sz="0" w:space="0" w:color="auto"/>
        <w:bottom w:val="none" w:sz="0" w:space="0" w:color="auto"/>
        <w:right w:val="none" w:sz="0" w:space="0" w:color="auto"/>
      </w:divBdr>
    </w:div>
    <w:div w:id="1196116645">
      <w:marLeft w:val="480"/>
      <w:marRight w:val="0"/>
      <w:marTop w:val="0"/>
      <w:marBottom w:val="0"/>
      <w:divBdr>
        <w:top w:val="none" w:sz="0" w:space="0" w:color="auto"/>
        <w:left w:val="none" w:sz="0" w:space="0" w:color="auto"/>
        <w:bottom w:val="none" w:sz="0" w:space="0" w:color="auto"/>
        <w:right w:val="none" w:sz="0" w:space="0" w:color="auto"/>
      </w:divBdr>
    </w:div>
    <w:div w:id="1196189206">
      <w:marLeft w:val="640"/>
      <w:marRight w:val="0"/>
      <w:marTop w:val="0"/>
      <w:marBottom w:val="0"/>
      <w:divBdr>
        <w:top w:val="none" w:sz="0" w:space="0" w:color="auto"/>
        <w:left w:val="none" w:sz="0" w:space="0" w:color="auto"/>
        <w:bottom w:val="none" w:sz="0" w:space="0" w:color="auto"/>
        <w:right w:val="none" w:sz="0" w:space="0" w:color="auto"/>
      </w:divBdr>
    </w:div>
    <w:div w:id="1196238594">
      <w:marLeft w:val="640"/>
      <w:marRight w:val="0"/>
      <w:marTop w:val="0"/>
      <w:marBottom w:val="0"/>
      <w:divBdr>
        <w:top w:val="none" w:sz="0" w:space="0" w:color="auto"/>
        <w:left w:val="none" w:sz="0" w:space="0" w:color="auto"/>
        <w:bottom w:val="none" w:sz="0" w:space="0" w:color="auto"/>
        <w:right w:val="none" w:sz="0" w:space="0" w:color="auto"/>
      </w:divBdr>
    </w:div>
    <w:div w:id="1196500025">
      <w:marLeft w:val="640"/>
      <w:marRight w:val="0"/>
      <w:marTop w:val="0"/>
      <w:marBottom w:val="0"/>
      <w:divBdr>
        <w:top w:val="none" w:sz="0" w:space="0" w:color="auto"/>
        <w:left w:val="none" w:sz="0" w:space="0" w:color="auto"/>
        <w:bottom w:val="none" w:sz="0" w:space="0" w:color="auto"/>
        <w:right w:val="none" w:sz="0" w:space="0" w:color="auto"/>
      </w:divBdr>
    </w:div>
    <w:div w:id="1196500999">
      <w:marLeft w:val="640"/>
      <w:marRight w:val="0"/>
      <w:marTop w:val="0"/>
      <w:marBottom w:val="0"/>
      <w:divBdr>
        <w:top w:val="none" w:sz="0" w:space="0" w:color="auto"/>
        <w:left w:val="none" w:sz="0" w:space="0" w:color="auto"/>
        <w:bottom w:val="none" w:sz="0" w:space="0" w:color="auto"/>
        <w:right w:val="none" w:sz="0" w:space="0" w:color="auto"/>
      </w:divBdr>
    </w:div>
    <w:div w:id="1196501442">
      <w:marLeft w:val="640"/>
      <w:marRight w:val="0"/>
      <w:marTop w:val="0"/>
      <w:marBottom w:val="0"/>
      <w:divBdr>
        <w:top w:val="none" w:sz="0" w:space="0" w:color="auto"/>
        <w:left w:val="none" w:sz="0" w:space="0" w:color="auto"/>
        <w:bottom w:val="none" w:sz="0" w:space="0" w:color="auto"/>
        <w:right w:val="none" w:sz="0" w:space="0" w:color="auto"/>
      </w:divBdr>
    </w:div>
    <w:div w:id="1196582648">
      <w:marLeft w:val="640"/>
      <w:marRight w:val="0"/>
      <w:marTop w:val="0"/>
      <w:marBottom w:val="0"/>
      <w:divBdr>
        <w:top w:val="none" w:sz="0" w:space="0" w:color="auto"/>
        <w:left w:val="none" w:sz="0" w:space="0" w:color="auto"/>
        <w:bottom w:val="none" w:sz="0" w:space="0" w:color="auto"/>
        <w:right w:val="none" w:sz="0" w:space="0" w:color="auto"/>
      </w:divBdr>
    </w:div>
    <w:div w:id="1196697113">
      <w:marLeft w:val="640"/>
      <w:marRight w:val="0"/>
      <w:marTop w:val="0"/>
      <w:marBottom w:val="0"/>
      <w:divBdr>
        <w:top w:val="none" w:sz="0" w:space="0" w:color="auto"/>
        <w:left w:val="none" w:sz="0" w:space="0" w:color="auto"/>
        <w:bottom w:val="none" w:sz="0" w:space="0" w:color="auto"/>
        <w:right w:val="none" w:sz="0" w:space="0" w:color="auto"/>
      </w:divBdr>
    </w:div>
    <w:div w:id="1196770213">
      <w:marLeft w:val="640"/>
      <w:marRight w:val="0"/>
      <w:marTop w:val="0"/>
      <w:marBottom w:val="0"/>
      <w:divBdr>
        <w:top w:val="none" w:sz="0" w:space="0" w:color="auto"/>
        <w:left w:val="none" w:sz="0" w:space="0" w:color="auto"/>
        <w:bottom w:val="none" w:sz="0" w:space="0" w:color="auto"/>
        <w:right w:val="none" w:sz="0" w:space="0" w:color="auto"/>
      </w:divBdr>
    </w:div>
    <w:div w:id="1196888666">
      <w:marLeft w:val="640"/>
      <w:marRight w:val="0"/>
      <w:marTop w:val="0"/>
      <w:marBottom w:val="0"/>
      <w:divBdr>
        <w:top w:val="none" w:sz="0" w:space="0" w:color="auto"/>
        <w:left w:val="none" w:sz="0" w:space="0" w:color="auto"/>
        <w:bottom w:val="none" w:sz="0" w:space="0" w:color="auto"/>
        <w:right w:val="none" w:sz="0" w:space="0" w:color="auto"/>
      </w:divBdr>
    </w:div>
    <w:div w:id="1196895031">
      <w:marLeft w:val="640"/>
      <w:marRight w:val="0"/>
      <w:marTop w:val="0"/>
      <w:marBottom w:val="0"/>
      <w:divBdr>
        <w:top w:val="none" w:sz="0" w:space="0" w:color="auto"/>
        <w:left w:val="none" w:sz="0" w:space="0" w:color="auto"/>
        <w:bottom w:val="none" w:sz="0" w:space="0" w:color="auto"/>
        <w:right w:val="none" w:sz="0" w:space="0" w:color="auto"/>
      </w:divBdr>
    </w:div>
    <w:div w:id="1196965600">
      <w:marLeft w:val="640"/>
      <w:marRight w:val="0"/>
      <w:marTop w:val="0"/>
      <w:marBottom w:val="0"/>
      <w:divBdr>
        <w:top w:val="none" w:sz="0" w:space="0" w:color="auto"/>
        <w:left w:val="none" w:sz="0" w:space="0" w:color="auto"/>
        <w:bottom w:val="none" w:sz="0" w:space="0" w:color="auto"/>
        <w:right w:val="none" w:sz="0" w:space="0" w:color="auto"/>
      </w:divBdr>
    </w:div>
    <w:div w:id="1196967132">
      <w:marLeft w:val="640"/>
      <w:marRight w:val="0"/>
      <w:marTop w:val="0"/>
      <w:marBottom w:val="0"/>
      <w:divBdr>
        <w:top w:val="none" w:sz="0" w:space="0" w:color="auto"/>
        <w:left w:val="none" w:sz="0" w:space="0" w:color="auto"/>
        <w:bottom w:val="none" w:sz="0" w:space="0" w:color="auto"/>
        <w:right w:val="none" w:sz="0" w:space="0" w:color="auto"/>
      </w:divBdr>
    </w:div>
    <w:div w:id="1196967995">
      <w:marLeft w:val="480"/>
      <w:marRight w:val="0"/>
      <w:marTop w:val="0"/>
      <w:marBottom w:val="0"/>
      <w:divBdr>
        <w:top w:val="none" w:sz="0" w:space="0" w:color="auto"/>
        <w:left w:val="none" w:sz="0" w:space="0" w:color="auto"/>
        <w:bottom w:val="none" w:sz="0" w:space="0" w:color="auto"/>
        <w:right w:val="none" w:sz="0" w:space="0" w:color="auto"/>
      </w:divBdr>
    </w:div>
    <w:div w:id="1197037456">
      <w:marLeft w:val="480"/>
      <w:marRight w:val="0"/>
      <w:marTop w:val="0"/>
      <w:marBottom w:val="0"/>
      <w:divBdr>
        <w:top w:val="none" w:sz="0" w:space="0" w:color="auto"/>
        <w:left w:val="none" w:sz="0" w:space="0" w:color="auto"/>
        <w:bottom w:val="none" w:sz="0" w:space="0" w:color="auto"/>
        <w:right w:val="none" w:sz="0" w:space="0" w:color="auto"/>
      </w:divBdr>
    </w:div>
    <w:div w:id="1197160527">
      <w:marLeft w:val="480"/>
      <w:marRight w:val="0"/>
      <w:marTop w:val="0"/>
      <w:marBottom w:val="0"/>
      <w:divBdr>
        <w:top w:val="none" w:sz="0" w:space="0" w:color="auto"/>
        <w:left w:val="none" w:sz="0" w:space="0" w:color="auto"/>
        <w:bottom w:val="none" w:sz="0" w:space="0" w:color="auto"/>
        <w:right w:val="none" w:sz="0" w:space="0" w:color="auto"/>
      </w:divBdr>
    </w:div>
    <w:div w:id="1197231831">
      <w:marLeft w:val="640"/>
      <w:marRight w:val="0"/>
      <w:marTop w:val="0"/>
      <w:marBottom w:val="0"/>
      <w:divBdr>
        <w:top w:val="none" w:sz="0" w:space="0" w:color="auto"/>
        <w:left w:val="none" w:sz="0" w:space="0" w:color="auto"/>
        <w:bottom w:val="none" w:sz="0" w:space="0" w:color="auto"/>
        <w:right w:val="none" w:sz="0" w:space="0" w:color="auto"/>
      </w:divBdr>
    </w:div>
    <w:div w:id="1197353372">
      <w:marLeft w:val="640"/>
      <w:marRight w:val="0"/>
      <w:marTop w:val="0"/>
      <w:marBottom w:val="0"/>
      <w:divBdr>
        <w:top w:val="none" w:sz="0" w:space="0" w:color="auto"/>
        <w:left w:val="none" w:sz="0" w:space="0" w:color="auto"/>
        <w:bottom w:val="none" w:sz="0" w:space="0" w:color="auto"/>
        <w:right w:val="none" w:sz="0" w:space="0" w:color="auto"/>
      </w:divBdr>
    </w:div>
    <w:div w:id="1197426329">
      <w:marLeft w:val="640"/>
      <w:marRight w:val="0"/>
      <w:marTop w:val="0"/>
      <w:marBottom w:val="0"/>
      <w:divBdr>
        <w:top w:val="none" w:sz="0" w:space="0" w:color="auto"/>
        <w:left w:val="none" w:sz="0" w:space="0" w:color="auto"/>
        <w:bottom w:val="none" w:sz="0" w:space="0" w:color="auto"/>
        <w:right w:val="none" w:sz="0" w:space="0" w:color="auto"/>
      </w:divBdr>
    </w:div>
    <w:div w:id="1197428618">
      <w:marLeft w:val="640"/>
      <w:marRight w:val="0"/>
      <w:marTop w:val="0"/>
      <w:marBottom w:val="0"/>
      <w:divBdr>
        <w:top w:val="none" w:sz="0" w:space="0" w:color="auto"/>
        <w:left w:val="none" w:sz="0" w:space="0" w:color="auto"/>
        <w:bottom w:val="none" w:sz="0" w:space="0" w:color="auto"/>
        <w:right w:val="none" w:sz="0" w:space="0" w:color="auto"/>
      </w:divBdr>
    </w:div>
    <w:div w:id="1197548054">
      <w:marLeft w:val="640"/>
      <w:marRight w:val="0"/>
      <w:marTop w:val="0"/>
      <w:marBottom w:val="0"/>
      <w:divBdr>
        <w:top w:val="none" w:sz="0" w:space="0" w:color="auto"/>
        <w:left w:val="none" w:sz="0" w:space="0" w:color="auto"/>
        <w:bottom w:val="none" w:sz="0" w:space="0" w:color="auto"/>
        <w:right w:val="none" w:sz="0" w:space="0" w:color="auto"/>
      </w:divBdr>
    </w:div>
    <w:div w:id="1197695086">
      <w:marLeft w:val="480"/>
      <w:marRight w:val="0"/>
      <w:marTop w:val="0"/>
      <w:marBottom w:val="0"/>
      <w:divBdr>
        <w:top w:val="none" w:sz="0" w:space="0" w:color="auto"/>
        <w:left w:val="none" w:sz="0" w:space="0" w:color="auto"/>
        <w:bottom w:val="none" w:sz="0" w:space="0" w:color="auto"/>
        <w:right w:val="none" w:sz="0" w:space="0" w:color="auto"/>
      </w:divBdr>
    </w:div>
    <w:div w:id="1197699397">
      <w:marLeft w:val="640"/>
      <w:marRight w:val="0"/>
      <w:marTop w:val="0"/>
      <w:marBottom w:val="0"/>
      <w:divBdr>
        <w:top w:val="none" w:sz="0" w:space="0" w:color="auto"/>
        <w:left w:val="none" w:sz="0" w:space="0" w:color="auto"/>
        <w:bottom w:val="none" w:sz="0" w:space="0" w:color="auto"/>
        <w:right w:val="none" w:sz="0" w:space="0" w:color="auto"/>
      </w:divBdr>
    </w:div>
    <w:div w:id="1197811141">
      <w:marLeft w:val="480"/>
      <w:marRight w:val="0"/>
      <w:marTop w:val="0"/>
      <w:marBottom w:val="0"/>
      <w:divBdr>
        <w:top w:val="none" w:sz="0" w:space="0" w:color="auto"/>
        <w:left w:val="none" w:sz="0" w:space="0" w:color="auto"/>
        <w:bottom w:val="none" w:sz="0" w:space="0" w:color="auto"/>
        <w:right w:val="none" w:sz="0" w:space="0" w:color="auto"/>
      </w:divBdr>
    </w:div>
    <w:div w:id="1197884638">
      <w:marLeft w:val="640"/>
      <w:marRight w:val="0"/>
      <w:marTop w:val="0"/>
      <w:marBottom w:val="0"/>
      <w:divBdr>
        <w:top w:val="none" w:sz="0" w:space="0" w:color="auto"/>
        <w:left w:val="none" w:sz="0" w:space="0" w:color="auto"/>
        <w:bottom w:val="none" w:sz="0" w:space="0" w:color="auto"/>
        <w:right w:val="none" w:sz="0" w:space="0" w:color="auto"/>
      </w:divBdr>
    </w:div>
    <w:div w:id="1198198050">
      <w:marLeft w:val="640"/>
      <w:marRight w:val="0"/>
      <w:marTop w:val="0"/>
      <w:marBottom w:val="0"/>
      <w:divBdr>
        <w:top w:val="none" w:sz="0" w:space="0" w:color="auto"/>
        <w:left w:val="none" w:sz="0" w:space="0" w:color="auto"/>
        <w:bottom w:val="none" w:sz="0" w:space="0" w:color="auto"/>
        <w:right w:val="none" w:sz="0" w:space="0" w:color="auto"/>
      </w:divBdr>
    </w:div>
    <w:div w:id="1198280889">
      <w:marLeft w:val="480"/>
      <w:marRight w:val="0"/>
      <w:marTop w:val="0"/>
      <w:marBottom w:val="0"/>
      <w:divBdr>
        <w:top w:val="none" w:sz="0" w:space="0" w:color="auto"/>
        <w:left w:val="none" w:sz="0" w:space="0" w:color="auto"/>
        <w:bottom w:val="none" w:sz="0" w:space="0" w:color="auto"/>
        <w:right w:val="none" w:sz="0" w:space="0" w:color="auto"/>
      </w:divBdr>
    </w:div>
    <w:div w:id="1198545093">
      <w:marLeft w:val="640"/>
      <w:marRight w:val="0"/>
      <w:marTop w:val="0"/>
      <w:marBottom w:val="0"/>
      <w:divBdr>
        <w:top w:val="none" w:sz="0" w:space="0" w:color="auto"/>
        <w:left w:val="none" w:sz="0" w:space="0" w:color="auto"/>
        <w:bottom w:val="none" w:sz="0" w:space="0" w:color="auto"/>
        <w:right w:val="none" w:sz="0" w:space="0" w:color="auto"/>
      </w:divBdr>
    </w:div>
    <w:div w:id="1198545253">
      <w:marLeft w:val="480"/>
      <w:marRight w:val="0"/>
      <w:marTop w:val="0"/>
      <w:marBottom w:val="0"/>
      <w:divBdr>
        <w:top w:val="none" w:sz="0" w:space="0" w:color="auto"/>
        <w:left w:val="none" w:sz="0" w:space="0" w:color="auto"/>
        <w:bottom w:val="none" w:sz="0" w:space="0" w:color="auto"/>
        <w:right w:val="none" w:sz="0" w:space="0" w:color="auto"/>
      </w:divBdr>
    </w:div>
    <w:div w:id="1198588248">
      <w:marLeft w:val="640"/>
      <w:marRight w:val="0"/>
      <w:marTop w:val="0"/>
      <w:marBottom w:val="0"/>
      <w:divBdr>
        <w:top w:val="none" w:sz="0" w:space="0" w:color="auto"/>
        <w:left w:val="none" w:sz="0" w:space="0" w:color="auto"/>
        <w:bottom w:val="none" w:sz="0" w:space="0" w:color="auto"/>
        <w:right w:val="none" w:sz="0" w:space="0" w:color="auto"/>
      </w:divBdr>
    </w:div>
    <w:div w:id="1198589453">
      <w:marLeft w:val="480"/>
      <w:marRight w:val="0"/>
      <w:marTop w:val="0"/>
      <w:marBottom w:val="0"/>
      <w:divBdr>
        <w:top w:val="none" w:sz="0" w:space="0" w:color="auto"/>
        <w:left w:val="none" w:sz="0" w:space="0" w:color="auto"/>
        <w:bottom w:val="none" w:sz="0" w:space="0" w:color="auto"/>
        <w:right w:val="none" w:sz="0" w:space="0" w:color="auto"/>
      </w:divBdr>
    </w:div>
    <w:div w:id="1198658063">
      <w:marLeft w:val="480"/>
      <w:marRight w:val="0"/>
      <w:marTop w:val="0"/>
      <w:marBottom w:val="0"/>
      <w:divBdr>
        <w:top w:val="none" w:sz="0" w:space="0" w:color="auto"/>
        <w:left w:val="none" w:sz="0" w:space="0" w:color="auto"/>
        <w:bottom w:val="none" w:sz="0" w:space="0" w:color="auto"/>
        <w:right w:val="none" w:sz="0" w:space="0" w:color="auto"/>
      </w:divBdr>
    </w:div>
    <w:div w:id="1198660884">
      <w:marLeft w:val="480"/>
      <w:marRight w:val="0"/>
      <w:marTop w:val="0"/>
      <w:marBottom w:val="0"/>
      <w:divBdr>
        <w:top w:val="none" w:sz="0" w:space="0" w:color="auto"/>
        <w:left w:val="none" w:sz="0" w:space="0" w:color="auto"/>
        <w:bottom w:val="none" w:sz="0" w:space="0" w:color="auto"/>
        <w:right w:val="none" w:sz="0" w:space="0" w:color="auto"/>
      </w:divBdr>
    </w:div>
    <w:div w:id="1198661112">
      <w:marLeft w:val="480"/>
      <w:marRight w:val="0"/>
      <w:marTop w:val="0"/>
      <w:marBottom w:val="0"/>
      <w:divBdr>
        <w:top w:val="none" w:sz="0" w:space="0" w:color="auto"/>
        <w:left w:val="none" w:sz="0" w:space="0" w:color="auto"/>
        <w:bottom w:val="none" w:sz="0" w:space="0" w:color="auto"/>
        <w:right w:val="none" w:sz="0" w:space="0" w:color="auto"/>
      </w:divBdr>
    </w:div>
    <w:div w:id="1198738277">
      <w:marLeft w:val="640"/>
      <w:marRight w:val="0"/>
      <w:marTop w:val="0"/>
      <w:marBottom w:val="0"/>
      <w:divBdr>
        <w:top w:val="none" w:sz="0" w:space="0" w:color="auto"/>
        <w:left w:val="none" w:sz="0" w:space="0" w:color="auto"/>
        <w:bottom w:val="none" w:sz="0" w:space="0" w:color="auto"/>
        <w:right w:val="none" w:sz="0" w:space="0" w:color="auto"/>
      </w:divBdr>
    </w:div>
    <w:div w:id="1199049139">
      <w:marLeft w:val="640"/>
      <w:marRight w:val="0"/>
      <w:marTop w:val="0"/>
      <w:marBottom w:val="0"/>
      <w:divBdr>
        <w:top w:val="none" w:sz="0" w:space="0" w:color="auto"/>
        <w:left w:val="none" w:sz="0" w:space="0" w:color="auto"/>
        <w:bottom w:val="none" w:sz="0" w:space="0" w:color="auto"/>
        <w:right w:val="none" w:sz="0" w:space="0" w:color="auto"/>
      </w:divBdr>
    </w:div>
    <w:div w:id="1199200994">
      <w:marLeft w:val="640"/>
      <w:marRight w:val="0"/>
      <w:marTop w:val="0"/>
      <w:marBottom w:val="0"/>
      <w:divBdr>
        <w:top w:val="none" w:sz="0" w:space="0" w:color="auto"/>
        <w:left w:val="none" w:sz="0" w:space="0" w:color="auto"/>
        <w:bottom w:val="none" w:sz="0" w:space="0" w:color="auto"/>
        <w:right w:val="none" w:sz="0" w:space="0" w:color="auto"/>
      </w:divBdr>
    </w:div>
    <w:div w:id="1199202298">
      <w:marLeft w:val="480"/>
      <w:marRight w:val="0"/>
      <w:marTop w:val="0"/>
      <w:marBottom w:val="0"/>
      <w:divBdr>
        <w:top w:val="none" w:sz="0" w:space="0" w:color="auto"/>
        <w:left w:val="none" w:sz="0" w:space="0" w:color="auto"/>
        <w:bottom w:val="none" w:sz="0" w:space="0" w:color="auto"/>
        <w:right w:val="none" w:sz="0" w:space="0" w:color="auto"/>
      </w:divBdr>
    </w:div>
    <w:div w:id="1199319964">
      <w:marLeft w:val="480"/>
      <w:marRight w:val="0"/>
      <w:marTop w:val="0"/>
      <w:marBottom w:val="0"/>
      <w:divBdr>
        <w:top w:val="none" w:sz="0" w:space="0" w:color="auto"/>
        <w:left w:val="none" w:sz="0" w:space="0" w:color="auto"/>
        <w:bottom w:val="none" w:sz="0" w:space="0" w:color="auto"/>
        <w:right w:val="none" w:sz="0" w:space="0" w:color="auto"/>
      </w:divBdr>
    </w:div>
    <w:div w:id="1199393583">
      <w:marLeft w:val="640"/>
      <w:marRight w:val="0"/>
      <w:marTop w:val="0"/>
      <w:marBottom w:val="0"/>
      <w:divBdr>
        <w:top w:val="none" w:sz="0" w:space="0" w:color="auto"/>
        <w:left w:val="none" w:sz="0" w:space="0" w:color="auto"/>
        <w:bottom w:val="none" w:sz="0" w:space="0" w:color="auto"/>
        <w:right w:val="none" w:sz="0" w:space="0" w:color="auto"/>
      </w:divBdr>
    </w:div>
    <w:div w:id="1199581881">
      <w:marLeft w:val="640"/>
      <w:marRight w:val="0"/>
      <w:marTop w:val="0"/>
      <w:marBottom w:val="0"/>
      <w:divBdr>
        <w:top w:val="none" w:sz="0" w:space="0" w:color="auto"/>
        <w:left w:val="none" w:sz="0" w:space="0" w:color="auto"/>
        <w:bottom w:val="none" w:sz="0" w:space="0" w:color="auto"/>
        <w:right w:val="none" w:sz="0" w:space="0" w:color="auto"/>
      </w:divBdr>
    </w:div>
    <w:div w:id="1199589228">
      <w:marLeft w:val="640"/>
      <w:marRight w:val="0"/>
      <w:marTop w:val="0"/>
      <w:marBottom w:val="0"/>
      <w:divBdr>
        <w:top w:val="none" w:sz="0" w:space="0" w:color="auto"/>
        <w:left w:val="none" w:sz="0" w:space="0" w:color="auto"/>
        <w:bottom w:val="none" w:sz="0" w:space="0" w:color="auto"/>
        <w:right w:val="none" w:sz="0" w:space="0" w:color="auto"/>
      </w:divBdr>
    </w:div>
    <w:div w:id="1199702387">
      <w:marLeft w:val="480"/>
      <w:marRight w:val="0"/>
      <w:marTop w:val="0"/>
      <w:marBottom w:val="0"/>
      <w:divBdr>
        <w:top w:val="none" w:sz="0" w:space="0" w:color="auto"/>
        <w:left w:val="none" w:sz="0" w:space="0" w:color="auto"/>
        <w:bottom w:val="none" w:sz="0" w:space="0" w:color="auto"/>
        <w:right w:val="none" w:sz="0" w:space="0" w:color="auto"/>
      </w:divBdr>
    </w:div>
    <w:div w:id="1199702996">
      <w:marLeft w:val="640"/>
      <w:marRight w:val="0"/>
      <w:marTop w:val="0"/>
      <w:marBottom w:val="0"/>
      <w:divBdr>
        <w:top w:val="none" w:sz="0" w:space="0" w:color="auto"/>
        <w:left w:val="none" w:sz="0" w:space="0" w:color="auto"/>
        <w:bottom w:val="none" w:sz="0" w:space="0" w:color="auto"/>
        <w:right w:val="none" w:sz="0" w:space="0" w:color="auto"/>
      </w:divBdr>
    </w:div>
    <w:div w:id="1199706412">
      <w:marLeft w:val="480"/>
      <w:marRight w:val="0"/>
      <w:marTop w:val="0"/>
      <w:marBottom w:val="0"/>
      <w:divBdr>
        <w:top w:val="none" w:sz="0" w:space="0" w:color="auto"/>
        <w:left w:val="none" w:sz="0" w:space="0" w:color="auto"/>
        <w:bottom w:val="none" w:sz="0" w:space="0" w:color="auto"/>
        <w:right w:val="none" w:sz="0" w:space="0" w:color="auto"/>
      </w:divBdr>
    </w:div>
    <w:div w:id="1199706812">
      <w:marLeft w:val="480"/>
      <w:marRight w:val="0"/>
      <w:marTop w:val="0"/>
      <w:marBottom w:val="0"/>
      <w:divBdr>
        <w:top w:val="none" w:sz="0" w:space="0" w:color="auto"/>
        <w:left w:val="none" w:sz="0" w:space="0" w:color="auto"/>
        <w:bottom w:val="none" w:sz="0" w:space="0" w:color="auto"/>
        <w:right w:val="none" w:sz="0" w:space="0" w:color="auto"/>
      </w:divBdr>
    </w:div>
    <w:div w:id="1199734025">
      <w:marLeft w:val="480"/>
      <w:marRight w:val="0"/>
      <w:marTop w:val="0"/>
      <w:marBottom w:val="0"/>
      <w:divBdr>
        <w:top w:val="none" w:sz="0" w:space="0" w:color="auto"/>
        <w:left w:val="none" w:sz="0" w:space="0" w:color="auto"/>
        <w:bottom w:val="none" w:sz="0" w:space="0" w:color="auto"/>
        <w:right w:val="none" w:sz="0" w:space="0" w:color="auto"/>
      </w:divBdr>
    </w:div>
    <w:div w:id="1199778771">
      <w:marLeft w:val="480"/>
      <w:marRight w:val="0"/>
      <w:marTop w:val="0"/>
      <w:marBottom w:val="0"/>
      <w:divBdr>
        <w:top w:val="none" w:sz="0" w:space="0" w:color="auto"/>
        <w:left w:val="none" w:sz="0" w:space="0" w:color="auto"/>
        <w:bottom w:val="none" w:sz="0" w:space="0" w:color="auto"/>
        <w:right w:val="none" w:sz="0" w:space="0" w:color="auto"/>
      </w:divBdr>
    </w:div>
    <w:div w:id="1199851992">
      <w:marLeft w:val="480"/>
      <w:marRight w:val="0"/>
      <w:marTop w:val="0"/>
      <w:marBottom w:val="0"/>
      <w:divBdr>
        <w:top w:val="none" w:sz="0" w:space="0" w:color="auto"/>
        <w:left w:val="none" w:sz="0" w:space="0" w:color="auto"/>
        <w:bottom w:val="none" w:sz="0" w:space="0" w:color="auto"/>
        <w:right w:val="none" w:sz="0" w:space="0" w:color="auto"/>
      </w:divBdr>
    </w:div>
    <w:div w:id="1199856516">
      <w:marLeft w:val="480"/>
      <w:marRight w:val="0"/>
      <w:marTop w:val="0"/>
      <w:marBottom w:val="0"/>
      <w:divBdr>
        <w:top w:val="none" w:sz="0" w:space="0" w:color="auto"/>
        <w:left w:val="none" w:sz="0" w:space="0" w:color="auto"/>
        <w:bottom w:val="none" w:sz="0" w:space="0" w:color="auto"/>
        <w:right w:val="none" w:sz="0" w:space="0" w:color="auto"/>
      </w:divBdr>
    </w:div>
    <w:div w:id="1199898962">
      <w:marLeft w:val="480"/>
      <w:marRight w:val="0"/>
      <w:marTop w:val="0"/>
      <w:marBottom w:val="0"/>
      <w:divBdr>
        <w:top w:val="none" w:sz="0" w:space="0" w:color="auto"/>
        <w:left w:val="none" w:sz="0" w:space="0" w:color="auto"/>
        <w:bottom w:val="none" w:sz="0" w:space="0" w:color="auto"/>
        <w:right w:val="none" w:sz="0" w:space="0" w:color="auto"/>
      </w:divBdr>
    </w:div>
    <w:div w:id="1199900397">
      <w:marLeft w:val="640"/>
      <w:marRight w:val="0"/>
      <w:marTop w:val="0"/>
      <w:marBottom w:val="0"/>
      <w:divBdr>
        <w:top w:val="none" w:sz="0" w:space="0" w:color="auto"/>
        <w:left w:val="none" w:sz="0" w:space="0" w:color="auto"/>
        <w:bottom w:val="none" w:sz="0" w:space="0" w:color="auto"/>
        <w:right w:val="none" w:sz="0" w:space="0" w:color="auto"/>
      </w:divBdr>
    </w:div>
    <w:div w:id="1199975730">
      <w:marLeft w:val="640"/>
      <w:marRight w:val="0"/>
      <w:marTop w:val="0"/>
      <w:marBottom w:val="0"/>
      <w:divBdr>
        <w:top w:val="none" w:sz="0" w:space="0" w:color="auto"/>
        <w:left w:val="none" w:sz="0" w:space="0" w:color="auto"/>
        <w:bottom w:val="none" w:sz="0" w:space="0" w:color="auto"/>
        <w:right w:val="none" w:sz="0" w:space="0" w:color="auto"/>
      </w:divBdr>
    </w:div>
    <w:div w:id="1200050451">
      <w:marLeft w:val="640"/>
      <w:marRight w:val="0"/>
      <w:marTop w:val="0"/>
      <w:marBottom w:val="0"/>
      <w:divBdr>
        <w:top w:val="none" w:sz="0" w:space="0" w:color="auto"/>
        <w:left w:val="none" w:sz="0" w:space="0" w:color="auto"/>
        <w:bottom w:val="none" w:sz="0" w:space="0" w:color="auto"/>
        <w:right w:val="none" w:sz="0" w:space="0" w:color="auto"/>
      </w:divBdr>
    </w:div>
    <w:div w:id="1200119319">
      <w:marLeft w:val="640"/>
      <w:marRight w:val="0"/>
      <w:marTop w:val="0"/>
      <w:marBottom w:val="0"/>
      <w:divBdr>
        <w:top w:val="none" w:sz="0" w:space="0" w:color="auto"/>
        <w:left w:val="none" w:sz="0" w:space="0" w:color="auto"/>
        <w:bottom w:val="none" w:sz="0" w:space="0" w:color="auto"/>
        <w:right w:val="none" w:sz="0" w:space="0" w:color="auto"/>
      </w:divBdr>
    </w:div>
    <w:div w:id="1200169487">
      <w:marLeft w:val="480"/>
      <w:marRight w:val="0"/>
      <w:marTop w:val="0"/>
      <w:marBottom w:val="0"/>
      <w:divBdr>
        <w:top w:val="none" w:sz="0" w:space="0" w:color="auto"/>
        <w:left w:val="none" w:sz="0" w:space="0" w:color="auto"/>
        <w:bottom w:val="none" w:sz="0" w:space="0" w:color="auto"/>
        <w:right w:val="none" w:sz="0" w:space="0" w:color="auto"/>
      </w:divBdr>
    </w:div>
    <w:div w:id="1200317051">
      <w:marLeft w:val="480"/>
      <w:marRight w:val="0"/>
      <w:marTop w:val="0"/>
      <w:marBottom w:val="0"/>
      <w:divBdr>
        <w:top w:val="none" w:sz="0" w:space="0" w:color="auto"/>
        <w:left w:val="none" w:sz="0" w:space="0" w:color="auto"/>
        <w:bottom w:val="none" w:sz="0" w:space="0" w:color="auto"/>
        <w:right w:val="none" w:sz="0" w:space="0" w:color="auto"/>
      </w:divBdr>
    </w:div>
    <w:div w:id="1200318342">
      <w:marLeft w:val="640"/>
      <w:marRight w:val="0"/>
      <w:marTop w:val="0"/>
      <w:marBottom w:val="0"/>
      <w:divBdr>
        <w:top w:val="none" w:sz="0" w:space="0" w:color="auto"/>
        <w:left w:val="none" w:sz="0" w:space="0" w:color="auto"/>
        <w:bottom w:val="none" w:sz="0" w:space="0" w:color="auto"/>
        <w:right w:val="none" w:sz="0" w:space="0" w:color="auto"/>
      </w:divBdr>
    </w:div>
    <w:div w:id="1200361105">
      <w:marLeft w:val="480"/>
      <w:marRight w:val="0"/>
      <w:marTop w:val="0"/>
      <w:marBottom w:val="0"/>
      <w:divBdr>
        <w:top w:val="none" w:sz="0" w:space="0" w:color="auto"/>
        <w:left w:val="none" w:sz="0" w:space="0" w:color="auto"/>
        <w:bottom w:val="none" w:sz="0" w:space="0" w:color="auto"/>
        <w:right w:val="none" w:sz="0" w:space="0" w:color="auto"/>
      </w:divBdr>
    </w:div>
    <w:div w:id="1200585249">
      <w:marLeft w:val="640"/>
      <w:marRight w:val="0"/>
      <w:marTop w:val="0"/>
      <w:marBottom w:val="0"/>
      <w:divBdr>
        <w:top w:val="none" w:sz="0" w:space="0" w:color="auto"/>
        <w:left w:val="none" w:sz="0" w:space="0" w:color="auto"/>
        <w:bottom w:val="none" w:sz="0" w:space="0" w:color="auto"/>
        <w:right w:val="none" w:sz="0" w:space="0" w:color="auto"/>
      </w:divBdr>
    </w:div>
    <w:div w:id="1200586528">
      <w:marLeft w:val="640"/>
      <w:marRight w:val="0"/>
      <w:marTop w:val="0"/>
      <w:marBottom w:val="0"/>
      <w:divBdr>
        <w:top w:val="none" w:sz="0" w:space="0" w:color="auto"/>
        <w:left w:val="none" w:sz="0" w:space="0" w:color="auto"/>
        <w:bottom w:val="none" w:sz="0" w:space="0" w:color="auto"/>
        <w:right w:val="none" w:sz="0" w:space="0" w:color="auto"/>
      </w:divBdr>
    </w:div>
    <w:div w:id="1200625190">
      <w:marLeft w:val="480"/>
      <w:marRight w:val="0"/>
      <w:marTop w:val="0"/>
      <w:marBottom w:val="0"/>
      <w:divBdr>
        <w:top w:val="none" w:sz="0" w:space="0" w:color="auto"/>
        <w:left w:val="none" w:sz="0" w:space="0" w:color="auto"/>
        <w:bottom w:val="none" w:sz="0" w:space="0" w:color="auto"/>
        <w:right w:val="none" w:sz="0" w:space="0" w:color="auto"/>
      </w:divBdr>
    </w:div>
    <w:div w:id="1200704401">
      <w:marLeft w:val="480"/>
      <w:marRight w:val="0"/>
      <w:marTop w:val="0"/>
      <w:marBottom w:val="0"/>
      <w:divBdr>
        <w:top w:val="none" w:sz="0" w:space="0" w:color="auto"/>
        <w:left w:val="none" w:sz="0" w:space="0" w:color="auto"/>
        <w:bottom w:val="none" w:sz="0" w:space="0" w:color="auto"/>
        <w:right w:val="none" w:sz="0" w:space="0" w:color="auto"/>
      </w:divBdr>
    </w:div>
    <w:div w:id="1200708296">
      <w:marLeft w:val="480"/>
      <w:marRight w:val="0"/>
      <w:marTop w:val="0"/>
      <w:marBottom w:val="0"/>
      <w:divBdr>
        <w:top w:val="none" w:sz="0" w:space="0" w:color="auto"/>
        <w:left w:val="none" w:sz="0" w:space="0" w:color="auto"/>
        <w:bottom w:val="none" w:sz="0" w:space="0" w:color="auto"/>
        <w:right w:val="none" w:sz="0" w:space="0" w:color="auto"/>
      </w:divBdr>
    </w:div>
    <w:div w:id="1200824684">
      <w:marLeft w:val="640"/>
      <w:marRight w:val="0"/>
      <w:marTop w:val="0"/>
      <w:marBottom w:val="0"/>
      <w:divBdr>
        <w:top w:val="none" w:sz="0" w:space="0" w:color="auto"/>
        <w:left w:val="none" w:sz="0" w:space="0" w:color="auto"/>
        <w:bottom w:val="none" w:sz="0" w:space="0" w:color="auto"/>
        <w:right w:val="none" w:sz="0" w:space="0" w:color="auto"/>
      </w:divBdr>
    </w:div>
    <w:div w:id="1200824689">
      <w:marLeft w:val="640"/>
      <w:marRight w:val="0"/>
      <w:marTop w:val="0"/>
      <w:marBottom w:val="0"/>
      <w:divBdr>
        <w:top w:val="none" w:sz="0" w:space="0" w:color="auto"/>
        <w:left w:val="none" w:sz="0" w:space="0" w:color="auto"/>
        <w:bottom w:val="none" w:sz="0" w:space="0" w:color="auto"/>
        <w:right w:val="none" w:sz="0" w:space="0" w:color="auto"/>
      </w:divBdr>
    </w:div>
    <w:div w:id="1200894557">
      <w:marLeft w:val="480"/>
      <w:marRight w:val="0"/>
      <w:marTop w:val="0"/>
      <w:marBottom w:val="0"/>
      <w:divBdr>
        <w:top w:val="none" w:sz="0" w:space="0" w:color="auto"/>
        <w:left w:val="none" w:sz="0" w:space="0" w:color="auto"/>
        <w:bottom w:val="none" w:sz="0" w:space="0" w:color="auto"/>
        <w:right w:val="none" w:sz="0" w:space="0" w:color="auto"/>
      </w:divBdr>
    </w:div>
    <w:div w:id="1200975482">
      <w:marLeft w:val="480"/>
      <w:marRight w:val="0"/>
      <w:marTop w:val="0"/>
      <w:marBottom w:val="0"/>
      <w:divBdr>
        <w:top w:val="none" w:sz="0" w:space="0" w:color="auto"/>
        <w:left w:val="none" w:sz="0" w:space="0" w:color="auto"/>
        <w:bottom w:val="none" w:sz="0" w:space="0" w:color="auto"/>
        <w:right w:val="none" w:sz="0" w:space="0" w:color="auto"/>
      </w:divBdr>
    </w:div>
    <w:div w:id="1201013300">
      <w:marLeft w:val="480"/>
      <w:marRight w:val="0"/>
      <w:marTop w:val="0"/>
      <w:marBottom w:val="0"/>
      <w:divBdr>
        <w:top w:val="none" w:sz="0" w:space="0" w:color="auto"/>
        <w:left w:val="none" w:sz="0" w:space="0" w:color="auto"/>
        <w:bottom w:val="none" w:sz="0" w:space="0" w:color="auto"/>
        <w:right w:val="none" w:sz="0" w:space="0" w:color="auto"/>
      </w:divBdr>
    </w:div>
    <w:div w:id="1201280674">
      <w:marLeft w:val="640"/>
      <w:marRight w:val="0"/>
      <w:marTop w:val="0"/>
      <w:marBottom w:val="0"/>
      <w:divBdr>
        <w:top w:val="none" w:sz="0" w:space="0" w:color="auto"/>
        <w:left w:val="none" w:sz="0" w:space="0" w:color="auto"/>
        <w:bottom w:val="none" w:sz="0" w:space="0" w:color="auto"/>
        <w:right w:val="none" w:sz="0" w:space="0" w:color="auto"/>
      </w:divBdr>
    </w:div>
    <w:div w:id="1201361386">
      <w:marLeft w:val="640"/>
      <w:marRight w:val="0"/>
      <w:marTop w:val="0"/>
      <w:marBottom w:val="0"/>
      <w:divBdr>
        <w:top w:val="none" w:sz="0" w:space="0" w:color="auto"/>
        <w:left w:val="none" w:sz="0" w:space="0" w:color="auto"/>
        <w:bottom w:val="none" w:sz="0" w:space="0" w:color="auto"/>
        <w:right w:val="none" w:sz="0" w:space="0" w:color="auto"/>
      </w:divBdr>
    </w:div>
    <w:div w:id="1201363687">
      <w:marLeft w:val="640"/>
      <w:marRight w:val="0"/>
      <w:marTop w:val="0"/>
      <w:marBottom w:val="0"/>
      <w:divBdr>
        <w:top w:val="none" w:sz="0" w:space="0" w:color="auto"/>
        <w:left w:val="none" w:sz="0" w:space="0" w:color="auto"/>
        <w:bottom w:val="none" w:sz="0" w:space="0" w:color="auto"/>
        <w:right w:val="none" w:sz="0" w:space="0" w:color="auto"/>
      </w:divBdr>
    </w:div>
    <w:div w:id="1201744962">
      <w:marLeft w:val="640"/>
      <w:marRight w:val="0"/>
      <w:marTop w:val="0"/>
      <w:marBottom w:val="0"/>
      <w:divBdr>
        <w:top w:val="none" w:sz="0" w:space="0" w:color="auto"/>
        <w:left w:val="none" w:sz="0" w:space="0" w:color="auto"/>
        <w:bottom w:val="none" w:sz="0" w:space="0" w:color="auto"/>
        <w:right w:val="none" w:sz="0" w:space="0" w:color="auto"/>
      </w:divBdr>
    </w:div>
    <w:div w:id="1201818214">
      <w:marLeft w:val="640"/>
      <w:marRight w:val="0"/>
      <w:marTop w:val="0"/>
      <w:marBottom w:val="0"/>
      <w:divBdr>
        <w:top w:val="none" w:sz="0" w:space="0" w:color="auto"/>
        <w:left w:val="none" w:sz="0" w:space="0" w:color="auto"/>
        <w:bottom w:val="none" w:sz="0" w:space="0" w:color="auto"/>
        <w:right w:val="none" w:sz="0" w:space="0" w:color="auto"/>
      </w:divBdr>
    </w:div>
    <w:div w:id="1201934433">
      <w:marLeft w:val="480"/>
      <w:marRight w:val="0"/>
      <w:marTop w:val="0"/>
      <w:marBottom w:val="0"/>
      <w:divBdr>
        <w:top w:val="none" w:sz="0" w:space="0" w:color="auto"/>
        <w:left w:val="none" w:sz="0" w:space="0" w:color="auto"/>
        <w:bottom w:val="none" w:sz="0" w:space="0" w:color="auto"/>
        <w:right w:val="none" w:sz="0" w:space="0" w:color="auto"/>
      </w:divBdr>
    </w:div>
    <w:div w:id="1201940013">
      <w:marLeft w:val="480"/>
      <w:marRight w:val="0"/>
      <w:marTop w:val="0"/>
      <w:marBottom w:val="0"/>
      <w:divBdr>
        <w:top w:val="none" w:sz="0" w:space="0" w:color="auto"/>
        <w:left w:val="none" w:sz="0" w:space="0" w:color="auto"/>
        <w:bottom w:val="none" w:sz="0" w:space="0" w:color="auto"/>
        <w:right w:val="none" w:sz="0" w:space="0" w:color="auto"/>
      </w:divBdr>
    </w:div>
    <w:div w:id="1202012846">
      <w:marLeft w:val="480"/>
      <w:marRight w:val="0"/>
      <w:marTop w:val="0"/>
      <w:marBottom w:val="0"/>
      <w:divBdr>
        <w:top w:val="none" w:sz="0" w:space="0" w:color="auto"/>
        <w:left w:val="none" w:sz="0" w:space="0" w:color="auto"/>
        <w:bottom w:val="none" w:sz="0" w:space="0" w:color="auto"/>
        <w:right w:val="none" w:sz="0" w:space="0" w:color="auto"/>
      </w:divBdr>
    </w:div>
    <w:div w:id="1202092620">
      <w:marLeft w:val="640"/>
      <w:marRight w:val="0"/>
      <w:marTop w:val="0"/>
      <w:marBottom w:val="0"/>
      <w:divBdr>
        <w:top w:val="none" w:sz="0" w:space="0" w:color="auto"/>
        <w:left w:val="none" w:sz="0" w:space="0" w:color="auto"/>
        <w:bottom w:val="none" w:sz="0" w:space="0" w:color="auto"/>
        <w:right w:val="none" w:sz="0" w:space="0" w:color="auto"/>
      </w:divBdr>
    </w:div>
    <w:div w:id="1202129509">
      <w:marLeft w:val="480"/>
      <w:marRight w:val="0"/>
      <w:marTop w:val="0"/>
      <w:marBottom w:val="0"/>
      <w:divBdr>
        <w:top w:val="none" w:sz="0" w:space="0" w:color="auto"/>
        <w:left w:val="none" w:sz="0" w:space="0" w:color="auto"/>
        <w:bottom w:val="none" w:sz="0" w:space="0" w:color="auto"/>
        <w:right w:val="none" w:sz="0" w:space="0" w:color="auto"/>
      </w:divBdr>
    </w:div>
    <w:div w:id="1202133238">
      <w:marLeft w:val="480"/>
      <w:marRight w:val="0"/>
      <w:marTop w:val="0"/>
      <w:marBottom w:val="0"/>
      <w:divBdr>
        <w:top w:val="none" w:sz="0" w:space="0" w:color="auto"/>
        <w:left w:val="none" w:sz="0" w:space="0" w:color="auto"/>
        <w:bottom w:val="none" w:sz="0" w:space="0" w:color="auto"/>
        <w:right w:val="none" w:sz="0" w:space="0" w:color="auto"/>
      </w:divBdr>
    </w:div>
    <w:div w:id="1202285530">
      <w:marLeft w:val="640"/>
      <w:marRight w:val="0"/>
      <w:marTop w:val="0"/>
      <w:marBottom w:val="0"/>
      <w:divBdr>
        <w:top w:val="none" w:sz="0" w:space="0" w:color="auto"/>
        <w:left w:val="none" w:sz="0" w:space="0" w:color="auto"/>
        <w:bottom w:val="none" w:sz="0" w:space="0" w:color="auto"/>
        <w:right w:val="none" w:sz="0" w:space="0" w:color="auto"/>
      </w:divBdr>
    </w:div>
    <w:div w:id="1202398019">
      <w:marLeft w:val="640"/>
      <w:marRight w:val="0"/>
      <w:marTop w:val="0"/>
      <w:marBottom w:val="0"/>
      <w:divBdr>
        <w:top w:val="none" w:sz="0" w:space="0" w:color="auto"/>
        <w:left w:val="none" w:sz="0" w:space="0" w:color="auto"/>
        <w:bottom w:val="none" w:sz="0" w:space="0" w:color="auto"/>
        <w:right w:val="none" w:sz="0" w:space="0" w:color="auto"/>
      </w:divBdr>
    </w:div>
    <w:div w:id="1202403480">
      <w:marLeft w:val="640"/>
      <w:marRight w:val="0"/>
      <w:marTop w:val="0"/>
      <w:marBottom w:val="0"/>
      <w:divBdr>
        <w:top w:val="none" w:sz="0" w:space="0" w:color="auto"/>
        <w:left w:val="none" w:sz="0" w:space="0" w:color="auto"/>
        <w:bottom w:val="none" w:sz="0" w:space="0" w:color="auto"/>
        <w:right w:val="none" w:sz="0" w:space="0" w:color="auto"/>
      </w:divBdr>
    </w:div>
    <w:div w:id="1202474366">
      <w:marLeft w:val="480"/>
      <w:marRight w:val="0"/>
      <w:marTop w:val="0"/>
      <w:marBottom w:val="0"/>
      <w:divBdr>
        <w:top w:val="none" w:sz="0" w:space="0" w:color="auto"/>
        <w:left w:val="none" w:sz="0" w:space="0" w:color="auto"/>
        <w:bottom w:val="none" w:sz="0" w:space="0" w:color="auto"/>
        <w:right w:val="none" w:sz="0" w:space="0" w:color="auto"/>
      </w:divBdr>
    </w:div>
    <w:div w:id="1202475993">
      <w:marLeft w:val="640"/>
      <w:marRight w:val="0"/>
      <w:marTop w:val="0"/>
      <w:marBottom w:val="0"/>
      <w:divBdr>
        <w:top w:val="none" w:sz="0" w:space="0" w:color="auto"/>
        <w:left w:val="none" w:sz="0" w:space="0" w:color="auto"/>
        <w:bottom w:val="none" w:sz="0" w:space="0" w:color="auto"/>
        <w:right w:val="none" w:sz="0" w:space="0" w:color="auto"/>
      </w:divBdr>
    </w:div>
    <w:div w:id="1202476769">
      <w:marLeft w:val="480"/>
      <w:marRight w:val="0"/>
      <w:marTop w:val="0"/>
      <w:marBottom w:val="0"/>
      <w:divBdr>
        <w:top w:val="none" w:sz="0" w:space="0" w:color="auto"/>
        <w:left w:val="none" w:sz="0" w:space="0" w:color="auto"/>
        <w:bottom w:val="none" w:sz="0" w:space="0" w:color="auto"/>
        <w:right w:val="none" w:sz="0" w:space="0" w:color="auto"/>
      </w:divBdr>
    </w:div>
    <w:div w:id="1202479209">
      <w:marLeft w:val="640"/>
      <w:marRight w:val="0"/>
      <w:marTop w:val="0"/>
      <w:marBottom w:val="0"/>
      <w:divBdr>
        <w:top w:val="none" w:sz="0" w:space="0" w:color="auto"/>
        <w:left w:val="none" w:sz="0" w:space="0" w:color="auto"/>
        <w:bottom w:val="none" w:sz="0" w:space="0" w:color="auto"/>
        <w:right w:val="none" w:sz="0" w:space="0" w:color="auto"/>
      </w:divBdr>
    </w:div>
    <w:div w:id="1202547452">
      <w:marLeft w:val="480"/>
      <w:marRight w:val="0"/>
      <w:marTop w:val="0"/>
      <w:marBottom w:val="0"/>
      <w:divBdr>
        <w:top w:val="none" w:sz="0" w:space="0" w:color="auto"/>
        <w:left w:val="none" w:sz="0" w:space="0" w:color="auto"/>
        <w:bottom w:val="none" w:sz="0" w:space="0" w:color="auto"/>
        <w:right w:val="none" w:sz="0" w:space="0" w:color="auto"/>
      </w:divBdr>
    </w:div>
    <w:div w:id="1202670328">
      <w:marLeft w:val="480"/>
      <w:marRight w:val="0"/>
      <w:marTop w:val="0"/>
      <w:marBottom w:val="0"/>
      <w:divBdr>
        <w:top w:val="none" w:sz="0" w:space="0" w:color="auto"/>
        <w:left w:val="none" w:sz="0" w:space="0" w:color="auto"/>
        <w:bottom w:val="none" w:sz="0" w:space="0" w:color="auto"/>
        <w:right w:val="none" w:sz="0" w:space="0" w:color="auto"/>
      </w:divBdr>
    </w:div>
    <w:div w:id="1202786773">
      <w:marLeft w:val="480"/>
      <w:marRight w:val="0"/>
      <w:marTop w:val="0"/>
      <w:marBottom w:val="0"/>
      <w:divBdr>
        <w:top w:val="none" w:sz="0" w:space="0" w:color="auto"/>
        <w:left w:val="none" w:sz="0" w:space="0" w:color="auto"/>
        <w:bottom w:val="none" w:sz="0" w:space="0" w:color="auto"/>
        <w:right w:val="none" w:sz="0" w:space="0" w:color="auto"/>
      </w:divBdr>
    </w:div>
    <w:div w:id="1202788966">
      <w:marLeft w:val="480"/>
      <w:marRight w:val="0"/>
      <w:marTop w:val="0"/>
      <w:marBottom w:val="0"/>
      <w:divBdr>
        <w:top w:val="none" w:sz="0" w:space="0" w:color="auto"/>
        <w:left w:val="none" w:sz="0" w:space="0" w:color="auto"/>
        <w:bottom w:val="none" w:sz="0" w:space="0" w:color="auto"/>
        <w:right w:val="none" w:sz="0" w:space="0" w:color="auto"/>
      </w:divBdr>
    </w:div>
    <w:div w:id="1202859747">
      <w:marLeft w:val="640"/>
      <w:marRight w:val="0"/>
      <w:marTop w:val="0"/>
      <w:marBottom w:val="0"/>
      <w:divBdr>
        <w:top w:val="none" w:sz="0" w:space="0" w:color="auto"/>
        <w:left w:val="none" w:sz="0" w:space="0" w:color="auto"/>
        <w:bottom w:val="none" w:sz="0" w:space="0" w:color="auto"/>
        <w:right w:val="none" w:sz="0" w:space="0" w:color="auto"/>
      </w:divBdr>
    </w:div>
    <w:div w:id="1202860793">
      <w:marLeft w:val="640"/>
      <w:marRight w:val="0"/>
      <w:marTop w:val="0"/>
      <w:marBottom w:val="0"/>
      <w:divBdr>
        <w:top w:val="none" w:sz="0" w:space="0" w:color="auto"/>
        <w:left w:val="none" w:sz="0" w:space="0" w:color="auto"/>
        <w:bottom w:val="none" w:sz="0" w:space="0" w:color="auto"/>
        <w:right w:val="none" w:sz="0" w:space="0" w:color="auto"/>
      </w:divBdr>
    </w:div>
    <w:div w:id="1202934683">
      <w:marLeft w:val="640"/>
      <w:marRight w:val="0"/>
      <w:marTop w:val="0"/>
      <w:marBottom w:val="0"/>
      <w:divBdr>
        <w:top w:val="none" w:sz="0" w:space="0" w:color="auto"/>
        <w:left w:val="none" w:sz="0" w:space="0" w:color="auto"/>
        <w:bottom w:val="none" w:sz="0" w:space="0" w:color="auto"/>
        <w:right w:val="none" w:sz="0" w:space="0" w:color="auto"/>
      </w:divBdr>
    </w:div>
    <w:div w:id="1202940598">
      <w:marLeft w:val="640"/>
      <w:marRight w:val="0"/>
      <w:marTop w:val="0"/>
      <w:marBottom w:val="0"/>
      <w:divBdr>
        <w:top w:val="none" w:sz="0" w:space="0" w:color="auto"/>
        <w:left w:val="none" w:sz="0" w:space="0" w:color="auto"/>
        <w:bottom w:val="none" w:sz="0" w:space="0" w:color="auto"/>
        <w:right w:val="none" w:sz="0" w:space="0" w:color="auto"/>
      </w:divBdr>
    </w:div>
    <w:div w:id="1202942915">
      <w:marLeft w:val="640"/>
      <w:marRight w:val="0"/>
      <w:marTop w:val="0"/>
      <w:marBottom w:val="0"/>
      <w:divBdr>
        <w:top w:val="none" w:sz="0" w:space="0" w:color="auto"/>
        <w:left w:val="none" w:sz="0" w:space="0" w:color="auto"/>
        <w:bottom w:val="none" w:sz="0" w:space="0" w:color="auto"/>
        <w:right w:val="none" w:sz="0" w:space="0" w:color="auto"/>
      </w:divBdr>
    </w:div>
    <w:div w:id="1203127806">
      <w:marLeft w:val="640"/>
      <w:marRight w:val="0"/>
      <w:marTop w:val="0"/>
      <w:marBottom w:val="0"/>
      <w:divBdr>
        <w:top w:val="none" w:sz="0" w:space="0" w:color="auto"/>
        <w:left w:val="none" w:sz="0" w:space="0" w:color="auto"/>
        <w:bottom w:val="none" w:sz="0" w:space="0" w:color="auto"/>
        <w:right w:val="none" w:sz="0" w:space="0" w:color="auto"/>
      </w:divBdr>
    </w:div>
    <w:div w:id="1203132229">
      <w:marLeft w:val="640"/>
      <w:marRight w:val="0"/>
      <w:marTop w:val="0"/>
      <w:marBottom w:val="0"/>
      <w:divBdr>
        <w:top w:val="none" w:sz="0" w:space="0" w:color="auto"/>
        <w:left w:val="none" w:sz="0" w:space="0" w:color="auto"/>
        <w:bottom w:val="none" w:sz="0" w:space="0" w:color="auto"/>
        <w:right w:val="none" w:sz="0" w:space="0" w:color="auto"/>
      </w:divBdr>
    </w:div>
    <w:div w:id="1203248453">
      <w:marLeft w:val="480"/>
      <w:marRight w:val="0"/>
      <w:marTop w:val="0"/>
      <w:marBottom w:val="0"/>
      <w:divBdr>
        <w:top w:val="none" w:sz="0" w:space="0" w:color="auto"/>
        <w:left w:val="none" w:sz="0" w:space="0" w:color="auto"/>
        <w:bottom w:val="none" w:sz="0" w:space="0" w:color="auto"/>
        <w:right w:val="none" w:sz="0" w:space="0" w:color="auto"/>
      </w:divBdr>
    </w:div>
    <w:div w:id="1203251629">
      <w:marLeft w:val="480"/>
      <w:marRight w:val="0"/>
      <w:marTop w:val="0"/>
      <w:marBottom w:val="0"/>
      <w:divBdr>
        <w:top w:val="none" w:sz="0" w:space="0" w:color="auto"/>
        <w:left w:val="none" w:sz="0" w:space="0" w:color="auto"/>
        <w:bottom w:val="none" w:sz="0" w:space="0" w:color="auto"/>
        <w:right w:val="none" w:sz="0" w:space="0" w:color="auto"/>
      </w:divBdr>
    </w:div>
    <w:div w:id="1203325656">
      <w:marLeft w:val="480"/>
      <w:marRight w:val="0"/>
      <w:marTop w:val="0"/>
      <w:marBottom w:val="0"/>
      <w:divBdr>
        <w:top w:val="none" w:sz="0" w:space="0" w:color="auto"/>
        <w:left w:val="none" w:sz="0" w:space="0" w:color="auto"/>
        <w:bottom w:val="none" w:sz="0" w:space="0" w:color="auto"/>
        <w:right w:val="none" w:sz="0" w:space="0" w:color="auto"/>
      </w:divBdr>
    </w:div>
    <w:div w:id="1203326963">
      <w:marLeft w:val="640"/>
      <w:marRight w:val="0"/>
      <w:marTop w:val="0"/>
      <w:marBottom w:val="0"/>
      <w:divBdr>
        <w:top w:val="none" w:sz="0" w:space="0" w:color="auto"/>
        <w:left w:val="none" w:sz="0" w:space="0" w:color="auto"/>
        <w:bottom w:val="none" w:sz="0" w:space="0" w:color="auto"/>
        <w:right w:val="none" w:sz="0" w:space="0" w:color="auto"/>
      </w:divBdr>
    </w:div>
    <w:div w:id="1203398985">
      <w:marLeft w:val="480"/>
      <w:marRight w:val="0"/>
      <w:marTop w:val="0"/>
      <w:marBottom w:val="0"/>
      <w:divBdr>
        <w:top w:val="none" w:sz="0" w:space="0" w:color="auto"/>
        <w:left w:val="none" w:sz="0" w:space="0" w:color="auto"/>
        <w:bottom w:val="none" w:sz="0" w:space="0" w:color="auto"/>
        <w:right w:val="none" w:sz="0" w:space="0" w:color="auto"/>
      </w:divBdr>
    </w:div>
    <w:div w:id="1203517302">
      <w:marLeft w:val="640"/>
      <w:marRight w:val="0"/>
      <w:marTop w:val="0"/>
      <w:marBottom w:val="0"/>
      <w:divBdr>
        <w:top w:val="none" w:sz="0" w:space="0" w:color="auto"/>
        <w:left w:val="none" w:sz="0" w:space="0" w:color="auto"/>
        <w:bottom w:val="none" w:sz="0" w:space="0" w:color="auto"/>
        <w:right w:val="none" w:sz="0" w:space="0" w:color="auto"/>
      </w:divBdr>
    </w:div>
    <w:div w:id="1203589161">
      <w:marLeft w:val="480"/>
      <w:marRight w:val="0"/>
      <w:marTop w:val="0"/>
      <w:marBottom w:val="0"/>
      <w:divBdr>
        <w:top w:val="none" w:sz="0" w:space="0" w:color="auto"/>
        <w:left w:val="none" w:sz="0" w:space="0" w:color="auto"/>
        <w:bottom w:val="none" w:sz="0" w:space="0" w:color="auto"/>
        <w:right w:val="none" w:sz="0" w:space="0" w:color="auto"/>
      </w:divBdr>
    </w:div>
    <w:div w:id="1203664444">
      <w:marLeft w:val="640"/>
      <w:marRight w:val="0"/>
      <w:marTop w:val="0"/>
      <w:marBottom w:val="0"/>
      <w:divBdr>
        <w:top w:val="none" w:sz="0" w:space="0" w:color="auto"/>
        <w:left w:val="none" w:sz="0" w:space="0" w:color="auto"/>
        <w:bottom w:val="none" w:sz="0" w:space="0" w:color="auto"/>
        <w:right w:val="none" w:sz="0" w:space="0" w:color="auto"/>
      </w:divBdr>
    </w:div>
    <w:div w:id="1203905339">
      <w:marLeft w:val="640"/>
      <w:marRight w:val="0"/>
      <w:marTop w:val="0"/>
      <w:marBottom w:val="0"/>
      <w:divBdr>
        <w:top w:val="none" w:sz="0" w:space="0" w:color="auto"/>
        <w:left w:val="none" w:sz="0" w:space="0" w:color="auto"/>
        <w:bottom w:val="none" w:sz="0" w:space="0" w:color="auto"/>
        <w:right w:val="none" w:sz="0" w:space="0" w:color="auto"/>
      </w:divBdr>
    </w:div>
    <w:div w:id="1203906956">
      <w:marLeft w:val="640"/>
      <w:marRight w:val="0"/>
      <w:marTop w:val="0"/>
      <w:marBottom w:val="0"/>
      <w:divBdr>
        <w:top w:val="none" w:sz="0" w:space="0" w:color="auto"/>
        <w:left w:val="none" w:sz="0" w:space="0" w:color="auto"/>
        <w:bottom w:val="none" w:sz="0" w:space="0" w:color="auto"/>
        <w:right w:val="none" w:sz="0" w:space="0" w:color="auto"/>
      </w:divBdr>
    </w:div>
    <w:div w:id="1203976810">
      <w:marLeft w:val="480"/>
      <w:marRight w:val="0"/>
      <w:marTop w:val="0"/>
      <w:marBottom w:val="0"/>
      <w:divBdr>
        <w:top w:val="none" w:sz="0" w:space="0" w:color="auto"/>
        <w:left w:val="none" w:sz="0" w:space="0" w:color="auto"/>
        <w:bottom w:val="none" w:sz="0" w:space="0" w:color="auto"/>
        <w:right w:val="none" w:sz="0" w:space="0" w:color="auto"/>
      </w:divBdr>
    </w:div>
    <w:div w:id="1203979240">
      <w:marLeft w:val="480"/>
      <w:marRight w:val="0"/>
      <w:marTop w:val="0"/>
      <w:marBottom w:val="0"/>
      <w:divBdr>
        <w:top w:val="none" w:sz="0" w:space="0" w:color="auto"/>
        <w:left w:val="none" w:sz="0" w:space="0" w:color="auto"/>
        <w:bottom w:val="none" w:sz="0" w:space="0" w:color="auto"/>
        <w:right w:val="none" w:sz="0" w:space="0" w:color="auto"/>
      </w:divBdr>
    </w:div>
    <w:div w:id="1204176928">
      <w:marLeft w:val="640"/>
      <w:marRight w:val="0"/>
      <w:marTop w:val="0"/>
      <w:marBottom w:val="0"/>
      <w:divBdr>
        <w:top w:val="none" w:sz="0" w:space="0" w:color="auto"/>
        <w:left w:val="none" w:sz="0" w:space="0" w:color="auto"/>
        <w:bottom w:val="none" w:sz="0" w:space="0" w:color="auto"/>
        <w:right w:val="none" w:sz="0" w:space="0" w:color="auto"/>
      </w:divBdr>
    </w:div>
    <w:div w:id="1204178142">
      <w:marLeft w:val="640"/>
      <w:marRight w:val="0"/>
      <w:marTop w:val="0"/>
      <w:marBottom w:val="0"/>
      <w:divBdr>
        <w:top w:val="none" w:sz="0" w:space="0" w:color="auto"/>
        <w:left w:val="none" w:sz="0" w:space="0" w:color="auto"/>
        <w:bottom w:val="none" w:sz="0" w:space="0" w:color="auto"/>
        <w:right w:val="none" w:sz="0" w:space="0" w:color="auto"/>
      </w:divBdr>
    </w:div>
    <w:div w:id="1204246866">
      <w:marLeft w:val="640"/>
      <w:marRight w:val="0"/>
      <w:marTop w:val="0"/>
      <w:marBottom w:val="0"/>
      <w:divBdr>
        <w:top w:val="none" w:sz="0" w:space="0" w:color="auto"/>
        <w:left w:val="none" w:sz="0" w:space="0" w:color="auto"/>
        <w:bottom w:val="none" w:sz="0" w:space="0" w:color="auto"/>
        <w:right w:val="none" w:sz="0" w:space="0" w:color="auto"/>
      </w:divBdr>
    </w:div>
    <w:div w:id="1204251490">
      <w:marLeft w:val="480"/>
      <w:marRight w:val="0"/>
      <w:marTop w:val="0"/>
      <w:marBottom w:val="0"/>
      <w:divBdr>
        <w:top w:val="none" w:sz="0" w:space="0" w:color="auto"/>
        <w:left w:val="none" w:sz="0" w:space="0" w:color="auto"/>
        <w:bottom w:val="none" w:sz="0" w:space="0" w:color="auto"/>
        <w:right w:val="none" w:sz="0" w:space="0" w:color="auto"/>
      </w:divBdr>
    </w:div>
    <w:div w:id="1204252072">
      <w:marLeft w:val="640"/>
      <w:marRight w:val="0"/>
      <w:marTop w:val="0"/>
      <w:marBottom w:val="0"/>
      <w:divBdr>
        <w:top w:val="none" w:sz="0" w:space="0" w:color="auto"/>
        <w:left w:val="none" w:sz="0" w:space="0" w:color="auto"/>
        <w:bottom w:val="none" w:sz="0" w:space="0" w:color="auto"/>
        <w:right w:val="none" w:sz="0" w:space="0" w:color="auto"/>
      </w:divBdr>
    </w:div>
    <w:div w:id="1204295753">
      <w:marLeft w:val="640"/>
      <w:marRight w:val="0"/>
      <w:marTop w:val="0"/>
      <w:marBottom w:val="0"/>
      <w:divBdr>
        <w:top w:val="none" w:sz="0" w:space="0" w:color="auto"/>
        <w:left w:val="none" w:sz="0" w:space="0" w:color="auto"/>
        <w:bottom w:val="none" w:sz="0" w:space="0" w:color="auto"/>
        <w:right w:val="none" w:sz="0" w:space="0" w:color="auto"/>
      </w:divBdr>
    </w:div>
    <w:div w:id="1204369478">
      <w:marLeft w:val="480"/>
      <w:marRight w:val="0"/>
      <w:marTop w:val="0"/>
      <w:marBottom w:val="0"/>
      <w:divBdr>
        <w:top w:val="none" w:sz="0" w:space="0" w:color="auto"/>
        <w:left w:val="none" w:sz="0" w:space="0" w:color="auto"/>
        <w:bottom w:val="none" w:sz="0" w:space="0" w:color="auto"/>
        <w:right w:val="none" w:sz="0" w:space="0" w:color="auto"/>
      </w:divBdr>
    </w:div>
    <w:div w:id="1204517776">
      <w:marLeft w:val="480"/>
      <w:marRight w:val="0"/>
      <w:marTop w:val="0"/>
      <w:marBottom w:val="0"/>
      <w:divBdr>
        <w:top w:val="none" w:sz="0" w:space="0" w:color="auto"/>
        <w:left w:val="none" w:sz="0" w:space="0" w:color="auto"/>
        <w:bottom w:val="none" w:sz="0" w:space="0" w:color="auto"/>
        <w:right w:val="none" w:sz="0" w:space="0" w:color="auto"/>
      </w:divBdr>
    </w:div>
    <w:div w:id="1204632446">
      <w:marLeft w:val="640"/>
      <w:marRight w:val="0"/>
      <w:marTop w:val="0"/>
      <w:marBottom w:val="0"/>
      <w:divBdr>
        <w:top w:val="none" w:sz="0" w:space="0" w:color="auto"/>
        <w:left w:val="none" w:sz="0" w:space="0" w:color="auto"/>
        <w:bottom w:val="none" w:sz="0" w:space="0" w:color="auto"/>
        <w:right w:val="none" w:sz="0" w:space="0" w:color="auto"/>
      </w:divBdr>
    </w:div>
    <w:div w:id="1204709844">
      <w:marLeft w:val="640"/>
      <w:marRight w:val="0"/>
      <w:marTop w:val="0"/>
      <w:marBottom w:val="0"/>
      <w:divBdr>
        <w:top w:val="none" w:sz="0" w:space="0" w:color="auto"/>
        <w:left w:val="none" w:sz="0" w:space="0" w:color="auto"/>
        <w:bottom w:val="none" w:sz="0" w:space="0" w:color="auto"/>
        <w:right w:val="none" w:sz="0" w:space="0" w:color="auto"/>
      </w:divBdr>
    </w:div>
    <w:div w:id="1204713211">
      <w:marLeft w:val="480"/>
      <w:marRight w:val="0"/>
      <w:marTop w:val="0"/>
      <w:marBottom w:val="0"/>
      <w:divBdr>
        <w:top w:val="none" w:sz="0" w:space="0" w:color="auto"/>
        <w:left w:val="none" w:sz="0" w:space="0" w:color="auto"/>
        <w:bottom w:val="none" w:sz="0" w:space="0" w:color="auto"/>
        <w:right w:val="none" w:sz="0" w:space="0" w:color="auto"/>
      </w:divBdr>
    </w:div>
    <w:div w:id="1204713545">
      <w:marLeft w:val="640"/>
      <w:marRight w:val="0"/>
      <w:marTop w:val="0"/>
      <w:marBottom w:val="0"/>
      <w:divBdr>
        <w:top w:val="none" w:sz="0" w:space="0" w:color="auto"/>
        <w:left w:val="none" w:sz="0" w:space="0" w:color="auto"/>
        <w:bottom w:val="none" w:sz="0" w:space="0" w:color="auto"/>
        <w:right w:val="none" w:sz="0" w:space="0" w:color="auto"/>
      </w:divBdr>
    </w:div>
    <w:div w:id="1204750963">
      <w:marLeft w:val="480"/>
      <w:marRight w:val="0"/>
      <w:marTop w:val="0"/>
      <w:marBottom w:val="0"/>
      <w:divBdr>
        <w:top w:val="none" w:sz="0" w:space="0" w:color="auto"/>
        <w:left w:val="none" w:sz="0" w:space="0" w:color="auto"/>
        <w:bottom w:val="none" w:sz="0" w:space="0" w:color="auto"/>
        <w:right w:val="none" w:sz="0" w:space="0" w:color="auto"/>
      </w:divBdr>
    </w:div>
    <w:div w:id="1204758250">
      <w:marLeft w:val="480"/>
      <w:marRight w:val="0"/>
      <w:marTop w:val="0"/>
      <w:marBottom w:val="0"/>
      <w:divBdr>
        <w:top w:val="none" w:sz="0" w:space="0" w:color="auto"/>
        <w:left w:val="none" w:sz="0" w:space="0" w:color="auto"/>
        <w:bottom w:val="none" w:sz="0" w:space="0" w:color="auto"/>
        <w:right w:val="none" w:sz="0" w:space="0" w:color="auto"/>
      </w:divBdr>
    </w:div>
    <w:div w:id="1204826513">
      <w:marLeft w:val="480"/>
      <w:marRight w:val="0"/>
      <w:marTop w:val="0"/>
      <w:marBottom w:val="0"/>
      <w:divBdr>
        <w:top w:val="none" w:sz="0" w:space="0" w:color="auto"/>
        <w:left w:val="none" w:sz="0" w:space="0" w:color="auto"/>
        <w:bottom w:val="none" w:sz="0" w:space="0" w:color="auto"/>
        <w:right w:val="none" w:sz="0" w:space="0" w:color="auto"/>
      </w:divBdr>
    </w:div>
    <w:div w:id="1204906413">
      <w:marLeft w:val="640"/>
      <w:marRight w:val="0"/>
      <w:marTop w:val="0"/>
      <w:marBottom w:val="0"/>
      <w:divBdr>
        <w:top w:val="none" w:sz="0" w:space="0" w:color="auto"/>
        <w:left w:val="none" w:sz="0" w:space="0" w:color="auto"/>
        <w:bottom w:val="none" w:sz="0" w:space="0" w:color="auto"/>
        <w:right w:val="none" w:sz="0" w:space="0" w:color="auto"/>
      </w:divBdr>
    </w:div>
    <w:div w:id="1204908438">
      <w:marLeft w:val="640"/>
      <w:marRight w:val="0"/>
      <w:marTop w:val="0"/>
      <w:marBottom w:val="0"/>
      <w:divBdr>
        <w:top w:val="none" w:sz="0" w:space="0" w:color="auto"/>
        <w:left w:val="none" w:sz="0" w:space="0" w:color="auto"/>
        <w:bottom w:val="none" w:sz="0" w:space="0" w:color="auto"/>
        <w:right w:val="none" w:sz="0" w:space="0" w:color="auto"/>
      </w:divBdr>
    </w:div>
    <w:div w:id="1204947391">
      <w:marLeft w:val="480"/>
      <w:marRight w:val="0"/>
      <w:marTop w:val="0"/>
      <w:marBottom w:val="0"/>
      <w:divBdr>
        <w:top w:val="none" w:sz="0" w:space="0" w:color="auto"/>
        <w:left w:val="none" w:sz="0" w:space="0" w:color="auto"/>
        <w:bottom w:val="none" w:sz="0" w:space="0" w:color="auto"/>
        <w:right w:val="none" w:sz="0" w:space="0" w:color="auto"/>
      </w:divBdr>
    </w:div>
    <w:div w:id="1204947942">
      <w:marLeft w:val="640"/>
      <w:marRight w:val="0"/>
      <w:marTop w:val="0"/>
      <w:marBottom w:val="0"/>
      <w:divBdr>
        <w:top w:val="none" w:sz="0" w:space="0" w:color="auto"/>
        <w:left w:val="none" w:sz="0" w:space="0" w:color="auto"/>
        <w:bottom w:val="none" w:sz="0" w:space="0" w:color="auto"/>
        <w:right w:val="none" w:sz="0" w:space="0" w:color="auto"/>
      </w:divBdr>
    </w:div>
    <w:div w:id="1205143942">
      <w:marLeft w:val="480"/>
      <w:marRight w:val="0"/>
      <w:marTop w:val="0"/>
      <w:marBottom w:val="0"/>
      <w:divBdr>
        <w:top w:val="none" w:sz="0" w:space="0" w:color="auto"/>
        <w:left w:val="none" w:sz="0" w:space="0" w:color="auto"/>
        <w:bottom w:val="none" w:sz="0" w:space="0" w:color="auto"/>
        <w:right w:val="none" w:sz="0" w:space="0" w:color="auto"/>
      </w:divBdr>
    </w:div>
    <w:div w:id="1205171544">
      <w:marLeft w:val="480"/>
      <w:marRight w:val="0"/>
      <w:marTop w:val="0"/>
      <w:marBottom w:val="0"/>
      <w:divBdr>
        <w:top w:val="none" w:sz="0" w:space="0" w:color="auto"/>
        <w:left w:val="none" w:sz="0" w:space="0" w:color="auto"/>
        <w:bottom w:val="none" w:sz="0" w:space="0" w:color="auto"/>
        <w:right w:val="none" w:sz="0" w:space="0" w:color="auto"/>
      </w:divBdr>
    </w:div>
    <w:div w:id="1205216885">
      <w:marLeft w:val="480"/>
      <w:marRight w:val="0"/>
      <w:marTop w:val="0"/>
      <w:marBottom w:val="0"/>
      <w:divBdr>
        <w:top w:val="none" w:sz="0" w:space="0" w:color="auto"/>
        <w:left w:val="none" w:sz="0" w:space="0" w:color="auto"/>
        <w:bottom w:val="none" w:sz="0" w:space="0" w:color="auto"/>
        <w:right w:val="none" w:sz="0" w:space="0" w:color="auto"/>
      </w:divBdr>
    </w:div>
    <w:div w:id="1205286088">
      <w:marLeft w:val="640"/>
      <w:marRight w:val="0"/>
      <w:marTop w:val="0"/>
      <w:marBottom w:val="0"/>
      <w:divBdr>
        <w:top w:val="none" w:sz="0" w:space="0" w:color="auto"/>
        <w:left w:val="none" w:sz="0" w:space="0" w:color="auto"/>
        <w:bottom w:val="none" w:sz="0" w:space="0" w:color="auto"/>
        <w:right w:val="none" w:sz="0" w:space="0" w:color="auto"/>
      </w:divBdr>
    </w:div>
    <w:div w:id="1205286090">
      <w:marLeft w:val="640"/>
      <w:marRight w:val="0"/>
      <w:marTop w:val="0"/>
      <w:marBottom w:val="0"/>
      <w:divBdr>
        <w:top w:val="none" w:sz="0" w:space="0" w:color="auto"/>
        <w:left w:val="none" w:sz="0" w:space="0" w:color="auto"/>
        <w:bottom w:val="none" w:sz="0" w:space="0" w:color="auto"/>
        <w:right w:val="none" w:sz="0" w:space="0" w:color="auto"/>
      </w:divBdr>
    </w:div>
    <w:div w:id="1205286217">
      <w:marLeft w:val="640"/>
      <w:marRight w:val="0"/>
      <w:marTop w:val="0"/>
      <w:marBottom w:val="0"/>
      <w:divBdr>
        <w:top w:val="none" w:sz="0" w:space="0" w:color="auto"/>
        <w:left w:val="none" w:sz="0" w:space="0" w:color="auto"/>
        <w:bottom w:val="none" w:sz="0" w:space="0" w:color="auto"/>
        <w:right w:val="none" w:sz="0" w:space="0" w:color="auto"/>
      </w:divBdr>
    </w:div>
    <w:div w:id="1205290389">
      <w:marLeft w:val="640"/>
      <w:marRight w:val="0"/>
      <w:marTop w:val="0"/>
      <w:marBottom w:val="0"/>
      <w:divBdr>
        <w:top w:val="none" w:sz="0" w:space="0" w:color="auto"/>
        <w:left w:val="none" w:sz="0" w:space="0" w:color="auto"/>
        <w:bottom w:val="none" w:sz="0" w:space="0" w:color="auto"/>
        <w:right w:val="none" w:sz="0" w:space="0" w:color="auto"/>
      </w:divBdr>
    </w:div>
    <w:div w:id="1205364134">
      <w:marLeft w:val="640"/>
      <w:marRight w:val="0"/>
      <w:marTop w:val="0"/>
      <w:marBottom w:val="0"/>
      <w:divBdr>
        <w:top w:val="none" w:sz="0" w:space="0" w:color="auto"/>
        <w:left w:val="none" w:sz="0" w:space="0" w:color="auto"/>
        <w:bottom w:val="none" w:sz="0" w:space="0" w:color="auto"/>
        <w:right w:val="none" w:sz="0" w:space="0" w:color="auto"/>
      </w:divBdr>
    </w:div>
    <w:div w:id="1205367169">
      <w:marLeft w:val="480"/>
      <w:marRight w:val="0"/>
      <w:marTop w:val="0"/>
      <w:marBottom w:val="0"/>
      <w:divBdr>
        <w:top w:val="none" w:sz="0" w:space="0" w:color="auto"/>
        <w:left w:val="none" w:sz="0" w:space="0" w:color="auto"/>
        <w:bottom w:val="none" w:sz="0" w:space="0" w:color="auto"/>
        <w:right w:val="none" w:sz="0" w:space="0" w:color="auto"/>
      </w:divBdr>
    </w:div>
    <w:div w:id="1205410774">
      <w:marLeft w:val="640"/>
      <w:marRight w:val="0"/>
      <w:marTop w:val="0"/>
      <w:marBottom w:val="0"/>
      <w:divBdr>
        <w:top w:val="none" w:sz="0" w:space="0" w:color="auto"/>
        <w:left w:val="none" w:sz="0" w:space="0" w:color="auto"/>
        <w:bottom w:val="none" w:sz="0" w:space="0" w:color="auto"/>
        <w:right w:val="none" w:sz="0" w:space="0" w:color="auto"/>
      </w:divBdr>
    </w:div>
    <w:div w:id="1205557265">
      <w:marLeft w:val="480"/>
      <w:marRight w:val="0"/>
      <w:marTop w:val="0"/>
      <w:marBottom w:val="0"/>
      <w:divBdr>
        <w:top w:val="none" w:sz="0" w:space="0" w:color="auto"/>
        <w:left w:val="none" w:sz="0" w:space="0" w:color="auto"/>
        <w:bottom w:val="none" w:sz="0" w:space="0" w:color="auto"/>
        <w:right w:val="none" w:sz="0" w:space="0" w:color="auto"/>
      </w:divBdr>
    </w:div>
    <w:div w:id="1205559164">
      <w:marLeft w:val="640"/>
      <w:marRight w:val="0"/>
      <w:marTop w:val="0"/>
      <w:marBottom w:val="0"/>
      <w:divBdr>
        <w:top w:val="none" w:sz="0" w:space="0" w:color="auto"/>
        <w:left w:val="none" w:sz="0" w:space="0" w:color="auto"/>
        <w:bottom w:val="none" w:sz="0" w:space="0" w:color="auto"/>
        <w:right w:val="none" w:sz="0" w:space="0" w:color="auto"/>
      </w:divBdr>
    </w:div>
    <w:div w:id="1205563864">
      <w:marLeft w:val="640"/>
      <w:marRight w:val="0"/>
      <w:marTop w:val="0"/>
      <w:marBottom w:val="0"/>
      <w:divBdr>
        <w:top w:val="none" w:sz="0" w:space="0" w:color="auto"/>
        <w:left w:val="none" w:sz="0" w:space="0" w:color="auto"/>
        <w:bottom w:val="none" w:sz="0" w:space="0" w:color="auto"/>
        <w:right w:val="none" w:sz="0" w:space="0" w:color="auto"/>
      </w:divBdr>
    </w:div>
    <w:div w:id="1205605284">
      <w:marLeft w:val="480"/>
      <w:marRight w:val="0"/>
      <w:marTop w:val="0"/>
      <w:marBottom w:val="0"/>
      <w:divBdr>
        <w:top w:val="none" w:sz="0" w:space="0" w:color="auto"/>
        <w:left w:val="none" w:sz="0" w:space="0" w:color="auto"/>
        <w:bottom w:val="none" w:sz="0" w:space="0" w:color="auto"/>
        <w:right w:val="none" w:sz="0" w:space="0" w:color="auto"/>
      </w:divBdr>
    </w:div>
    <w:div w:id="1205674407">
      <w:marLeft w:val="480"/>
      <w:marRight w:val="0"/>
      <w:marTop w:val="0"/>
      <w:marBottom w:val="0"/>
      <w:divBdr>
        <w:top w:val="none" w:sz="0" w:space="0" w:color="auto"/>
        <w:left w:val="none" w:sz="0" w:space="0" w:color="auto"/>
        <w:bottom w:val="none" w:sz="0" w:space="0" w:color="auto"/>
        <w:right w:val="none" w:sz="0" w:space="0" w:color="auto"/>
      </w:divBdr>
    </w:div>
    <w:div w:id="1205799260">
      <w:marLeft w:val="640"/>
      <w:marRight w:val="0"/>
      <w:marTop w:val="0"/>
      <w:marBottom w:val="0"/>
      <w:divBdr>
        <w:top w:val="none" w:sz="0" w:space="0" w:color="auto"/>
        <w:left w:val="none" w:sz="0" w:space="0" w:color="auto"/>
        <w:bottom w:val="none" w:sz="0" w:space="0" w:color="auto"/>
        <w:right w:val="none" w:sz="0" w:space="0" w:color="auto"/>
      </w:divBdr>
    </w:div>
    <w:div w:id="1205867280">
      <w:marLeft w:val="480"/>
      <w:marRight w:val="0"/>
      <w:marTop w:val="0"/>
      <w:marBottom w:val="0"/>
      <w:divBdr>
        <w:top w:val="none" w:sz="0" w:space="0" w:color="auto"/>
        <w:left w:val="none" w:sz="0" w:space="0" w:color="auto"/>
        <w:bottom w:val="none" w:sz="0" w:space="0" w:color="auto"/>
        <w:right w:val="none" w:sz="0" w:space="0" w:color="auto"/>
      </w:divBdr>
    </w:div>
    <w:div w:id="1205873990">
      <w:marLeft w:val="640"/>
      <w:marRight w:val="0"/>
      <w:marTop w:val="0"/>
      <w:marBottom w:val="0"/>
      <w:divBdr>
        <w:top w:val="none" w:sz="0" w:space="0" w:color="auto"/>
        <w:left w:val="none" w:sz="0" w:space="0" w:color="auto"/>
        <w:bottom w:val="none" w:sz="0" w:space="0" w:color="auto"/>
        <w:right w:val="none" w:sz="0" w:space="0" w:color="auto"/>
      </w:divBdr>
    </w:div>
    <w:div w:id="1206019195">
      <w:marLeft w:val="640"/>
      <w:marRight w:val="0"/>
      <w:marTop w:val="0"/>
      <w:marBottom w:val="0"/>
      <w:divBdr>
        <w:top w:val="none" w:sz="0" w:space="0" w:color="auto"/>
        <w:left w:val="none" w:sz="0" w:space="0" w:color="auto"/>
        <w:bottom w:val="none" w:sz="0" w:space="0" w:color="auto"/>
        <w:right w:val="none" w:sz="0" w:space="0" w:color="auto"/>
      </w:divBdr>
    </w:div>
    <w:div w:id="1206061752">
      <w:marLeft w:val="480"/>
      <w:marRight w:val="0"/>
      <w:marTop w:val="0"/>
      <w:marBottom w:val="0"/>
      <w:divBdr>
        <w:top w:val="none" w:sz="0" w:space="0" w:color="auto"/>
        <w:left w:val="none" w:sz="0" w:space="0" w:color="auto"/>
        <w:bottom w:val="none" w:sz="0" w:space="0" w:color="auto"/>
        <w:right w:val="none" w:sz="0" w:space="0" w:color="auto"/>
      </w:divBdr>
    </w:div>
    <w:div w:id="1206134528">
      <w:marLeft w:val="480"/>
      <w:marRight w:val="0"/>
      <w:marTop w:val="0"/>
      <w:marBottom w:val="0"/>
      <w:divBdr>
        <w:top w:val="none" w:sz="0" w:space="0" w:color="auto"/>
        <w:left w:val="none" w:sz="0" w:space="0" w:color="auto"/>
        <w:bottom w:val="none" w:sz="0" w:space="0" w:color="auto"/>
        <w:right w:val="none" w:sz="0" w:space="0" w:color="auto"/>
      </w:divBdr>
    </w:div>
    <w:div w:id="1206137283">
      <w:marLeft w:val="480"/>
      <w:marRight w:val="0"/>
      <w:marTop w:val="0"/>
      <w:marBottom w:val="0"/>
      <w:divBdr>
        <w:top w:val="none" w:sz="0" w:space="0" w:color="auto"/>
        <w:left w:val="none" w:sz="0" w:space="0" w:color="auto"/>
        <w:bottom w:val="none" w:sz="0" w:space="0" w:color="auto"/>
        <w:right w:val="none" w:sz="0" w:space="0" w:color="auto"/>
      </w:divBdr>
    </w:div>
    <w:div w:id="1206141256">
      <w:marLeft w:val="640"/>
      <w:marRight w:val="0"/>
      <w:marTop w:val="0"/>
      <w:marBottom w:val="0"/>
      <w:divBdr>
        <w:top w:val="none" w:sz="0" w:space="0" w:color="auto"/>
        <w:left w:val="none" w:sz="0" w:space="0" w:color="auto"/>
        <w:bottom w:val="none" w:sz="0" w:space="0" w:color="auto"/>
        <w:right w:val="none" w:sz="0" w:space="0" w:color="auto"/>
      </w:divBdr>
    </w:div>
    <w:div w:id="1206212064">
      <w:marLeft w:val="480"/>
      <w:marRight w:val="0"/>
      <w:marTop w:val="0"/>
      <w:marBottom w:val="0"/>
      <w:divBdr>
        <w:top w:val="none" w:sz="0" w:space="0" w:color="auto"/>
        <w:left w:val="none" w:sz="0" w:space="0" w:color="auto"/>
        <w:bottom w:val="none" w:sz="0" w:space="0" w:color="auto"/>
        <w:right w:val="none" w:sz="0" w:space="0" w:color="auto"/>
      </w:divBdr>
    </w:div>
    <w:div w:id="1206215845">
      <w:marLeft w:val="640"/>
      <w:marRight w:val="0"/>
      <w:marTop w:val="0"/>
      <w:marBottom w:val="0"/>
      <w:divBdr>
        <w:top w:val="none" w:sz="0" w:space="0" w:color="auto"/>
        <w:left w:val="none" w:sz="0" w:space="0" w:color="auto"/>
        <w:bottom w:val="none" w:sz="0" w:space="0" w:color="auto"/>
        <w:right w:val="none" w:sz="0" w:space="0" w:color="auto"/>
      </w:divBdr>
    </w:div>
    <w:div w:id="1206285405">
      <w:marLeft w:val="480"/>
      <w:marRight w:val="0"/>
      <w:marTop w:val="0"/>
      <w:marBottom w:val="0"/>
      <w:divBdr>
        <w:top w:val="none" w:sz="0" w:space="0" w:color="auto"/>
        <w:left w:val="none" w:sz="0" w:space="0" w:color="auto"/>
        <w:bottom w:val="none" w:sz="0" w:space="0" w:color="auto"/>
        <w:right w:val="none" w:sz="0" w:space="0" w:color="auto"/>
      </w:divBdr>
    </w:div>
    <w:div w:id="1206287994">
      <w:marLeft w:val="640"/>
      <w:marRight w:val="0"/>
      <w:marTop w:val="0"/>
      <w:marBottom w:val="0"/>
      <w:divBdr>
        <w:top w:val="none" w:sz="0" w:space="0" w:color="auto"/>
        <w:left w:val="none" w:sz="0" w:space="0" w:color="auto"/>
        <w:bottom w:val="none" w:sz="0" w:space="0" w:color="auto"/>
        <w:right w:val="none" w:sz="0" w:space="0" w:color="auto"/>
      </w:divBdr>
    </w:div>
    <w:div w:id="1206334395">
      <w:marLeft w:val="640"/>
      <w:marRight w:val="0"/>
      <w:marTop w:val="0"/>
      <w:marBottom w:val="0"/>
      <w:divBdr>
        <w:top w:val="none" w:sz="0" w:space="0" w:color="auto"/>
        <w:left w:val="none" w:sz="0" w:space="0" w:color="auto"/>
        <w:bottom w:val="none" w:sz="0" w:space="0" w:color="auto"/>
        <w:right w:val="none" w:sz="0" w:space="0" w:color="auto"/>
      </w:divBdr>
    </w:div>
    <w:div w:id="1206335751">
      <w:marLeft w:val="640"/>
      <w:marRight w:val="0"/>
      <w:marTop w:val="0"/>
      <w:marBottom w:val="0"/>
      <w:divBdr>
        <w:top w:val="none" w:sz="0" w:space="0" w:color="auto"/>
        <w:left w:val="none" w:sz="0" w:space="0" w:color="auto"/>
        <w:bottom w:val="none" w:sz="0" w:space="0" w:color="auto"/>
        <w:right w:val="none" w:sz="0" w:space="0" w:color="auto"/>
      </w:divBdr>
    </w:div>
    <w:div w:id="1206406540">
      <w:marLeft w:val="640"/>
      <w:marRight w:val="0"/>
      <w:marTop w:val="0"/>
      <w:marBottom w:val="0"/>
      <w:divBdr>
        <w:top w:val="none" w:sz="0" w:space="0" w:color="auto"/>
        <w:left w:val="none" w:sz="0" w:space="0" w:color="auto"/>
        <w:bottom w:val="none" w:sz="0" w:space="0" w:color="auto"/>
        <w:right w:val="none" w:sz="0" w:space="0" w:color="auto"/>
      </w:divBdr>
    </w:div>
    <w:div w:id="1206408468">
      <w:marLeft w:val="640"/>
      <w:marRight w:val="0"/>
      <w:marTop w:val="0"/>
      <w:marBottom w:val="0"/>
      <w:divBdr>
        <w:top w:val="none" w:sz="0" w:space="0" w:color="auto"/>
        <w:left w:val="none" w:sz="0" w:space="0" w:color="auto"/>
        <w:bottom w:val="none" w:sz="0" w:space="0" w:color="auto"/>
        <w:right w:val="none" w:sz="0" w:space="0" w:color="auto"/>
      </w:divBdr>
    </w:div>
    <w:div w:id="1206412089">
      <w:marLeft w:val="640"/>
      <w:marRight w:val="0"/>
      <w:marTop w:val="0"/>
      <w:marBottom w:val="0"/>
      <w:divBdr>
        <w:top w:val="none" w:sz="0" w:space="0" w:color="auto"/>
        <w:left w:val="none" w:sz="0" w:space="0" w:color="auto"/>
        <w:bottom w:val="none" w:sz="0" w:space="0" w:color="auto"/>
        <w:right w:val="none" w:sz="0" w:space="0" w:color="auto"/>
      </w:divBdr>
    </w:div>
    <w:div w:id="1206479126">
      <w:marLeft w:val="480"/>
      <w:marRight w:val="0"/>
      <w:marTop w:val="0"/>
      <w:marBottom w:val="0"/>
      <w:divBdr>
        <w:top w:val="none" w:sz="0" w:space="0" w:color="auto"/>
        <w:left w:val="none" w:sz="0" w:space="0" w:color="auto"/>
        <w:bottom w:val="none" w:sz="0" w:space="0" w:color="auto"/>
        <w:right w:val="none" w:sz="0" w:space="0" w:color="auto"/>
      </w:divBdr>
    </w:div>
    <w:div w:id="1206526027">
      <w:marLeft w:val="640"/>
      <w:marRight w:val="0"/>
      <w:marTop w:val="0"/>
      <w:marBottom w:val="0"/>
      <w:divBdr>
        <w:top w:val="none" w:sz="0" w:space="0" w:color="auto"/>
        <w:left w:val="none" w:sz="0" w:space="0" w:color="auto"/>
        <w:bottom w:val="none" w:sz="0" w:space="0" w:color="auto"/>
        <w:right w:val="none" w:sz="0" w:space="0" w:color="auto"/>
      </w:divBdr>
    </w:div>
    <w:div w:id="1206602204">
      <w:marLeft w:val="480"/>
      <w:marRight w:val="0"/>
      <w:marTop w:val="0"/>
      <w:marBottom w:val="0"/>
      <w:divBdr>
        <w:top w:val="none" w:sz="0" w:space="0" w:color="auto"/>
        <w:left w:val="none" w:sz="0" w:space="0" w:color="auto"/>
        <w:bottom w:val="none" w:sz="0" w:space="0" w:color="auto"/>
        <w:right w:val="none" w:sz="0" w:space="0" w:color="auto"/>
      </w:divBdr>
    </w:div>
    <w:div w:id="1206605306">
      <w:marLeft w:val="640"/>
      <w:marRight w:val="0"/>
      <w:marTop w:val="0"/>
      <w:marBottom w:val="0"/>
      <w:divBdr>
        <w:top w:val="none" w:sz="0" w:space="0" w:color="auto"/>
        <w:left w:val="none" w:sz="0" w:space="0" w:color="auto"/>
        <w:bottom w:val="none" w:sz="0" w:space="0" w:color="auto"/>
        <w:right w:val="none" w:sz="0" w:space="0" w:color="auto"/>
      </w:divBdr>
    </w:div>
    <w:div w:id="1206673160">
      <w:marLeft w:val="480"/>
      <w:marRight w:val="0"/>
      <w:marTop w:val="0"/>
      <w:marBottom w:val="0"/>
      <w:divBdr>
        <w:top w:val="none" w:sz="0" w:space="0" w:color="auto"/>
        <w:left w:val="none" w:sz="0" w:space="0" w:color="auto"/>
        <w:bottom w:val="none" w:sz="0" w:space="0" w:color="auto"/>
        <w:right w:val="none" w:sz="0" w:space="0" w:color="auto"/>
      </w:divBdr>
    </w:div>
    <w:div w:id="1206680181">
      <w:marLeft w:val="640"/>
      <w:marRight w:val="0"/>
      <w:marTop w:val="0"/>
      <w:marBottom w:val="0"/>
      <w:divBdr>
        <w:top w:val="none" w:sz="0" w:space="0" w:color="auto"/>
        <w:left w:val="none" w:sz="0" w:space="0" w:color="auto"/>
        <w:bottom w:val="none" w:sz="0" w:space="0" w:color="auto"/>
        <w:right w:val="none" w:sz="0" w:space="0" w:color="auto"/>
      </w:divBdr>
    </w:div>
    <w:div w:id="1206717187">
      <w:marLeft w:val="480"/>
      <w:marRight w:val="0"/>
      <w:marTop w:val="0"/>
      <w:marBottom w:val="0"/>
      <w:divBdr>
        <w:top w:val="none" w:sz="0" w:space="0" w:color="auto"/>
        <w:left w:val="none" w:sz="0" w:space="0" w:color="auto"/>
        <w:bottom w:val="none" w:sz="0" w:space="0" w:color="auto"/>
        <w:right w:val="none" w:sz="0" w:space="0" w:color="auto"/>
      </w:divBdr>
    </w:div>
    <w:div w:id="1206791745">
      <w:marLeft w:val="640"/>
      <w:marRight w:val="0"/>
      <w:marTop w:val="0"/>
      <w:marBottom w:val="0"/>
      <w:divBdr>
        <w:top w:val="none" w:sz="0" w:space="0" w:color="auto"/>
        <w:left w:val="none" w:sz="0" w:space="0" w:color="auto"/>
        <w:bottom w:val="none" w:sz="0" w:space="0" w:color="auto"/>
        <w:right w:val="none" w:sz="0" w:space="0" w:color="auto"/>
      </w:divBdr>
    </w:div>
    <w:div w:id="1206867989">
      <w:marLeft w:val="640"/>
      <w:marRight w:val="0"/>
      <w:marTop w:val="0"/>
      <w:marBottom w:val="0"/>
      <w:divBdr>
        <w:top w:val="none" w:sz="0" w:space="0" w:color="auto"/>
        <w:left w:val="none" w:sz="0" w:space="0" w:color="auto"/>
        <w:bottom w:val="none" w:sz="0" w:space="0" w:color="auto"/>
        <w:right w:val="none" w:sz="0" w:space="0" w:color="auto"/>
      </w:divBdr>
    </w:div>
    <w:div w:id="1206915803">
      <w:marLeft w:val="480"/>
      <w:marRight w:val="0"/>
      <w:marTop w:val="0"/>
      <w:marBottom w:val="0"/>
      <w:divBdr>
        <w:top w:val="none" w:sz="0" w:space="0" w:color="auto"/>
        <w:left w:val="none" w:sz="0" w:space="0" w:color="auto"/>
        <w:bottom w:val="none" w:sz="0" w:space="0" w:color="auto"/>
        <w:right w:val="none" w:sz="0" w:space="0" w:color="auto"/>
      </w:divBdr>
    </w:div>
    <w:div w:id="1206942647">
      <w:marLeft w:val="640"/>
      <w:marRight w:val="0"/>
      <w:marTop w:val="0"/>
      <w:marBottom w:val="0"/>
      <w:divBdr>
        <w:top w:val="none" w:sz="0" w:space="0" w:color="auto"/>
        <w:left w:val="none" w:sz="0" w:space="0" w:color="auto"/>
        <w:bottom w:val="none" w:sz="0" w:space="0" w:color="auto"/>
        <w:right w:val="none" w:sz="0" w:space="0" w:color="auto"/>
      </w:divBdr>
    </w:div>
    <w:div w:id="1206985630">
      <w:marLeft w:val="480"/>
      <w:marRight w:val="0"/>
      <w:marTop w:val="0"/>
      <w:marBottom w:val="0"/>
      <w:divBdr>
        <w:top w:val="none" w:sz="0" w:space="0" w:color="auto"/>
        <w:left w:val="none" w:sz="0" w:space="0" w:color="auto"/>
        <w:bottom w:val="none" w:sz="0" w:space="0" w:color="auto"/>
        <w:right w:val="none" w:sz="0" w:space="0" w:color="auto"/>
      </w:divBdr>
    </w:div>
    <w:div w:id="1207058628">
      <w:marLeft w:val="640"/>
      <w:marRight w:val="0"/>
      <w:marTop w:val="0"/>
      <w:marBottom w:val="0"/>
      <w:divBdr>
        <w:top w:val="none" w:sz="0" w:space="0" w:color="auto"/>
        <w:left w:val="none" w:sz="0" w:space="0" w:color="auto"/>
        <w:bottom w:val="none" w:sz="0" w:space="0" w:color="auto"/>
        <w:right w:val="none" w:sz="0" w:space="0" w:color="auto"/>
      </w:divBdr>
    </w:div>
    <w:div w:id="1207134631">
      <w:marLeft w:val="640"/>
      <w:marRight w:val="0"/>
      <w:marTop w:val="0"/>
      <w:marBottom w:val="0"/>
      <w:divBdr>
        <w:top w:val="none" w:sz="0" w:space="0" w:color="auto"/>
        <w:left w:val="none" w:sz="0" w:space="0" w:color="auto"/>
        <w:bottom w:val="none" w:sz="0" w:space="0" w:color="auto"/>
        <w:right w:val="none" w:sz="0" w:space="0" w:color="auto"/>
      </w:divBdr>
    </w:div>
    <w:div w:id="1207256592">
      <w:marLeft w:val="480"/>
      <w:marRight w:val="0"/>
      <w:marTop w:val="0"/>
      <w:marBottom w:val="0"/>
      <w:divBdr>
        <w:top w:val="none" w:sz="0" w:space="0" w:color="auto"/>
        <w:left w:val="none" w:sz="0" w:space="0" w:color="auto"/>
        <w:bottom w:val="none" w:sz="0" w:space="0" w:color="auto"/>
        <w:right w:val="none" w:sz="0" w:space="0" w:color="auto"/>
      </w:divBdr>
    </w:div>
    <w:div w:id="1207335725">
      <w:marLeft w:val="640"/>
      <w:marRight w:val="0"/>
      <w:marTop w:val="0"/>
      <w:marBottom w:val="0"/>
      <w:divBdr>
        <w:top w:val="none" w:sz="0" w:space="0" w:color="auto"/>
        <w:left w:val="none" w:sz="0" w:space="0" w:color="auto"/>
        <w:bottom w:val="none" w:sz="0" w:space="0" w:color="auto"/>
        <w:right w:val="none" w:sz="0" w:space="0" w:color="auto"/>
      </w:divBdr>
    </w:div>
    <w:div w:id="1207452758">
      <w:marLeft w:val="640"/>
      <w:marRight w:val="0"/>
      <w:marTop w:val="0"/>
      <w:marBottom w:val="0"/>
      <w:divBdr>
        <w:top w:val="none" w:sz="0" w:space="0" w:color="auto"/>
        <w:left w:val="none" w:sz="0" w:space="0" w:color="auto"/>
        <w:bottom w:val="none" w:sz="0" w:space="0" w:color="auto"/>
        <w:right w:val="none" w:sz="0" w:space="0" w:color="auto"/>
      </w:divBdr>
    </w:div>
    <w:div w:id="1207572452">
      <w:marLeft w:val="640"/>
      <w:marRight w:val="0"/>
      <w:marTop w:val="0"/>
      <w:marBottom w:val="0"/>
      <w:divBdr>
        <w:top w:val="none" w:sz="0" w:space="0" w:color="auto"/>
        <w:left w:val="none" w:sz="0" w:space="0" w:color="auto"/>
        <w:bottom w:val="none" w:sz="0" w:space="0" w:color="auto"/>
        <w:right w:val="none" w:sz="0" w:space="0" w:color="auto"/>
      </w:divBdr>
    </w:div>
    <w:div w:id="1207646708">
      <w:marLeft w:val="480"/>
      <w:marRight w:val="0"/>
      <w:marTop w:val="0"/>
      <w:marBottom w:val="0"/>
      <w:divBdr>
        <w:top w:val="none" w:sz="0" w:space="0" w:color="auto"/>
        <w:left w:val="none" w:sz="0" w:space="0" w:color="auto"/>
        <w:bottom w:val="none" w:sz="0" w:space="0" w:color="auto"/>
        <w:right w:val="none" w:sz="0" w:space="0" w:color="auto"/>
      </w:divBdr>
    </w:div>
    <w:div w:id="1207835065">
      <w:marLeft w:val="640"/>
      <w:marRight w:val="0"/>
      <w:marTop w:val="0"/>
      <w:marBottom w:val="0"/>
      <w:divBdr>
        <w:top w:val="none" w:sz="0" w:space="0" w:color="auto"/>
        <w:left w:val="none" w:sz="0" w:space="0" w:color="auto"/>
        <w:bottom w:val="none" w:sz="0" w:space="0" w:color="auto"/>
        <w:right w:val="none" w:sz="0" w:space="0" w:color="auto"/>
      </w:divBdr>
    </w:div>
    <w:div w:id="1207908568">
      <w:marLeft w:val="480"/>
      <w:marRight w:val="0"/>
      <w:marTop w:val="0"/>
      <w:marBottom w:val="0"/>
      <w:divBdr>
        <w:top w:val="none" w:sz="0" w:space="0" w:color="auto"/>
        <w:left w:val="none" w:sz="0" w:space="0" w:color="auto"/>
        <w:bottom w:val="none" w:sz="0" w:space="0" w:color="auto"/>
        <w:right w:val="none" w:sz="0" w:space="0" w:color="auto"/>
      </w:divBdr>
    </w:div>
    <w:div w:id="1207911873">
      <w:marLeft w:val="640"/>
      <w:marRight w:val="0"/>
      <w:marTop w:val="0"/>
      <w:marBottom w:val="0"/>
      <w:divBdr>
        <w:top w:val="none" w:sz="0" w:space="0" w:color="auto"/>
        <w:left w:val="none" w:sz="0" w:space="0" w:color="auto"/>
        <w:bottom w:val="none" w:sz="0" w:space="0" w:color="auto"/>
        <w:right w:val="none" w:sz="0" w:space="0" w:color="auto"/>
      </w:divBdr>
    </w:div>
    <w:div w:id="1207989056">
      <w:marLeft w:val="640"/>
      <w:marRight w:val="0"/>
      <w:marTop w:val="0"/>
      <w:marBottom w:val="0"/>
      <w:divBdr>
        <w:top w:val="none" w:sz="0" w:space="0" w:color="auto"/>
        <w:left w:val="none" w:sz="0" w:space="0" w:color="auto"/>
        <w:bottom w:val="none" w:sz="0" w:space="0" w:color="auto"/>
        <w:right w:val="none" w:sz="0" w:space="0" w:color="auto"/>
      </w:divBdr>
    </w:div>
    <w:div w:id="1208103539">
      <w:marLeft w:val="640"/>
      <w:marRight w:val="0"/>
      <w:marTop w:val="0"/>
      <w:marBottom w:val="0"/>
      <w:divBdr>
        <w:top w:val="none" w:sz="0" w:space="0" w:color="auto"/>
        <w:left w:val="none" w:sz="0" w:space="0" w:color="auto"/>
        <w:bottom w:val="none" w:sz="0" w:space="0" w:color="auto"/>
        <w:right w:val="none" w:sz="0" w:space="0" w:color="auto"/>
      </w:divBdr>
    </w:div>
    <w:div w:id="1208106194">
      <w:marLeft w:val="640"/>
      <w:marRight w:val="0"/>
      <w:marTop w:val="0"/>
      <w:marBottom w:val="0"/>
      <w:divBdr>
        <w:top w:val="none" w:sz="0" w:space="0" w:color="auto"/>
        <w:left w:val="none" w:sz="0" w:space="0" w:color="auto"/>
        <w:bottom w:val="none" w:sz="0" w:space="0" w:color="auto"/>
        <w:right w:val="none" w:sz="0" w:space="0" w:color="auto"/>
      </w:divBdr>
    </w:div>
    <w:div w:id="1208252873">
      <w:marLeft w:val="480"/>
      <w:marRight w:val="0"/>
      <w:marTop w:val="0"/>
      <w:marBottom w:val="0"/>
      <w:divBdr>
        <w:top w:val="none" w:sz="0" w:space="0" w:color="auto"/>
        <w:left w:val="none" w:sz="0" w:space="0" w:color="auto"/>
        <w:bottom w:val="none" w:sz="0" w:space="0" w:color="auto"/>
        <w:right w:val="none" w:sz="0" w:space="0" w:color="auto"/>
      </w:divBdr>
    </w:div>
    <w:div w:id="1208300824">
      <w:marLeft w:val="480"/>
      <w:marRight w:val="0"/>
      <w:marTop w:val="0"/>
      <w:marBottom w:val="0"/>
      <w:divBdr>
        <w:top w:val="none" w:sz="0" w:space="0" w:color="auto"/>
        <w:left w:val="none" w:sz="0" w:space="0" w:color="auto"/>
        <w:bottom w:val="none" w:sz="0" w:space="0" w:color="auto"/>
        <w:right w:val="none" w:sz="0" w:space="0" w:color="auto"/>
      </w:divBdr>
    </w:div>
    <w:div w:id="1208369191">
      <w:marLeft w:val="640"/>
      <w:marRight w:val="0"/>
      <w:marTop w:val="0"/>
      <w:marBottom w:val="0"/>
      <w:divBdr>
        <w:top w:val="none" w:sz="0" w:space="0" w:color="auto"/>
        <w:left w:val="none" w:sz="0" w:space="0" w:color="auto"/>
        <w:bottom w:val="none" w:sz="0" w:space="0" w:color="auto"/>
        <w:right w:val="none" w:sz="0" w:space="0" w:color="auto"/>
      </w:divBdr>
    </w:div>
    <w:div w:id="1208447190">
      <w:marLeft w:val="480"/>
      <w:marRight w:val="0"/>
      <w:marTop w:val="0"/>
      <w:marBottom w:val="0"/>
      <w:divBdr>
        <w:top w:val="none" w:sz="0" w:space="0" w:color="auto"/>
        <w:left w:val="none" w:sz="0" w:space="0" w:color="auto"/>
        <w:bottom w:val="none" w:sz="0" w:space="0" w:color="auto"/>
        <w:right w:val="none" w:sz="0" w:space="0" w:color="auto"/>
      </w:divBdr>
    </w:div>
    <w:div w:id="1208447268">
      <w:marLeft w:val="640"/>
      <w:marRight w:val="0"/>
      <w:marTop w:val="0"/>
      <w:marBottom w:val="0"/>
      <w:divBdr>
        <w:top w:val="none" w:sz="0" w:space="0" w:color="auto"/>
        <w:left w:val="none" w:sz="0" w:space="0" w:color="auto"/>
        <w:bottom w:val="none" w:sz="0" w:space="0" w:color="auto"/>
        <w:right w:val="none" w:sz="0" w:space="0" w:color="auto"/>
      </w:divBdr>
    </w:div>
    <w:div w:id="1208564273">
      <w:marLeft w:val="640"/>
      <w:marRight w:val="0"/>
      <w:marTop w:val="0"/>
      <w:marBottom w:val="0"/>
      <w:divBdr>
        <w:top w:val="none" w:sz="0" w:space="0" w:color="auto"/>
        <w:left w:val="none" w:sz="0" w:space="0" w:color="auto"/>
        <w:bottom w:val="none" w:sz="0" w:space="0" w:color="auto"/>
        <w:right w:val="none" w:sz="0" w:space="0" w:color="auto"/>
      </w:divBdr>
    </w:div>
    <w:div w:id="1208565588">
      <w:marLeft w:val="640"/>
      <w:marRight w:val="0"/>
      <w:marTop w:val="0"/>
      <w:marBottom w:val="0"/>
      <w:divBdr>
        <w:top w:val="none" w:sz="0" w:space="0" w:color="auto"/>
        <w:left w:val="none" w:sz="0" w:space="0" w:color="auto"/>
        <w:bottom w:val="none" w:sz="0" w:space="0" w:color="auto"/>
        <w:right w:val="none" w:sz="0" w:space="0" w:color="auto"/>
      </w:divBdr>
    </w:div>
    <w:div w:id="1208566480">
      <w:marLeft w:val="480"/>
      <w:marRight w:val="0"/>
      <w:marTop w:val="0"/>
      <w:marBottom w:val="0"/>
      <w:divBdr>
        <w:top w:val="none" w:sz="0" w:space="0" w:color="auto"/>
        <w:left w:val="none" w:sz="0" w:space="0" w:color="auto"/>
        <w:bottom w:val="none" w:sz="0" w:space="0" w:color="auto"/>
        <w:right w:val="none" w:sz="0" w:space="0" w:color="auto"/>
      </w:divBdr>
    </w:div>
    <w:div w:id="1208570792">
      <w:marLeft w:val="640"/>
      <w:marRight w:val="0"/>
      <w:marTop w:val="0"/>
      <w:marBottom w:val="0"/>
      <w:divBdr>
        <w:top w:val="none" w:sz="0" w:space="0" w:color="auto"/>
        <w:left w:val="none" w:sz="0" w:space="0" w:color="auto"/>
        <w:bottom w:val="none" w:sz="0" w:space="0" w:color="auto"/>
        <w:right w:val="none" w:sz="0" w:space="0" w:color="auto"/>
      </w:divBdr>
    </w:div>
    <w:div w:id="1208647212">
      <w:marLeft w:val="480"/>
      <w:marRight w:val="0"/>
      <w:marTop w:val="0"/>
      <w:marBottom w:val="0"/>
      <w:divBdr>
        <w:top w:val="none" w:sz="0" w:space="0" w:color="auto"/>
        <w:left w:val="none" w:sz="0" w:space="0" w:color="auto"/>
        <w:bottom w:val="none" w:sz="0" w:space="0" w:color="auto"/>
        <w:right w:val="none" w:sz="0" w:space="0" w:color="auto"/>
      </w:divBdr>
    </w:div>
    <w:div w:id="1208882862">
      <w:marLeft w:val="640"/>
      <w:marRight w:val="0"/>
      <w:marTop w:val="0"/>
      <w:marBottom w:val="0"/>
      <w:divBdr>
        <w:top w:val="none" w:sz="0" w:space="0" w:color="auto"/>
        <w:left w:val="none" w:sz="0" w:space="0" w:color="auto"/>
        <w:bottom w:val="none" w:sz="0" w:space="0" w:color="auto"/>
        <w:right w:val="none" w:sz="0" w:space="0" w:color="auto"/>
      </w:divBdr>
    </w:div>
    <w:div w:id="1208908168">
      <w:marLeft w:val="480"/>
      <w:marRight w:val="0"/>
      <w:marTop w:val="0"/>
      <w:marBottom w:val="0"/>
      <w:divBdr>
        <w:top w:val="none" w:sz="0" w:space="0" w:color="auto"/>
        <w:left w:val="none" w:sz="0" w:space="0" w:color="auto"/>
        <w:bottom w:val="none" w:sz="0" w:space="0" w:color="auto"/>
        <w:right w:val="none" w:sz="0" w:space="0" w:color="auto"/>
      </w:divBdr>
    </w:div>
    <w:div w:id="1208955908">
      <w:marLeft w:val="480"/>
      <w:marRight w:val="0"/>
      <w:marTop w:val="0"/>
      <w:marBottom w:val="0"/>
      <w:divBdr>
        <w:top w:val="none" w:sz="0" w:space="0" w:color="auto"/>
        <w:left w:val="none" w:sz="0" w:space="0" w:color="auto"/>
        <w:bottom w:val="none" w:sz="0" w:space="0" w:color="auto"/>
        <w:right w:val="none" w:sz="0" w:space="0" w:color="auto"/>
      </w:divBdr>
    </w:div>
    <w:div w:id="1208956808">
      <w:marLeft w:val="480"/>
      <w:marRight w:val="0"/>
      <w:marTop w:val="0"/>
      <w:marBottom w:val="0"/>
      <w:divBdr>
        <w:top w:val="none" w:sz="0" w:space="0" w:color="auto"/>
        <w:left w:val="none" w:sz="0" w:space="0" w:color="auto"/>
        <w:bottom w:val="none" w:sz="0" w:space="0" w:color="auto"/>
        <w:right w:val="none" w:sz="0" w:space="0" w:color="auto"/>
      </w:divBdr>
    </w:div>
    <w:div w:id="1208958327">
      <w:marLeft w:val="480"/>
      <w:marRight w:val="0"/>
      <w:marTop w:val="0"/>
      <w:marBottom w:val="0"/>
      <w:divBdr>
        <w:top w:val="none" w:sz="0" w:space="0" w:color="auto"/>
        <w:left w:val="none" w:sz="0" w:space="0" w:color="auto"/>
        <w:bottom w:val="none" w:sz="0" w:space="0" w:color="auto"/>
        <w:right w:val="none" w:sz="0" w:space="0" w:color="auto"/>
      </w:divBdr>
    </w:div>
    <w:div w:id="1209033701">
      <w:marLeft w:val="480"/>
      <w:marRight w:val="0"/>
      <w:marTop w:val="0"/>
      <w:marBottom w:val="0"/>
      <w:divBdr>
        <w:top w:val="none" w:sz="0" w:space="0" w:color="auto"/>
        <w:left w:val="none" w:sz="0" w:space="0" w:color="auto"/>
        <w:bottom w:val="none" w:sz="0" w:space="0" w:color="auto"/>
        <w:right w:val="none" w:sz="0" w:space="0" w:color="auto"/>
      </w:divBdr>
    </w:div>
    <w:div w:id="1209075714">
      <w:marLeft w:val="480"/>
      <w:marRight w:val="0"/>
      <w:marTop w:val="0"/>
      <w:marBottom w:val="0"/>
      <w:divBdr>
        <w:top w:val="none" w:sz="0" w:space="0" w:color="auto"/>
        <w:left w:val="none" w:sz="0" w:space="0" w:color="auto"/>
        <w:bottom w:val="none" w:sz="0" w:space="0" w:color="auto"/>
        <w:right w:val="none" w:sz="0" w:space="0" w:color="auto"/>
      </w:divBdr>
    </w:div>
    <w:div w:id="1209145554">
      <w:marLeft w:val="640"/>
      <w:marRight w:val="0"/>
      <w:marTop w:val="0"/>
      <w:marBottom w:val="0"/>
      <w:divBdr>
        <w:top w:val="none" w:sz="0" w:space="0" w:color="auto"/>
        <w:left w:val="none" w:sz="0" w:space="0" w:color="auto"/>
        <w:bottom w:val="none" w:sz="0" w:space="0" w:color="auto"/>
        <w:right w:val="none" w:sz="0" w:space="0" w:color="auto"/>
      </w:divBdr>
    </w:div>
    <w:div w:id="1209302094">
      <w:marLeft w:val="480"/>
      <w:marRight w:val="0"/>
      <w:marTop w:val="0"/>
      <w:marBottom w:val="0"/>
      <w:divBdr>
        <w:top w:val="none" w:sz="0" w:space="0" w:color="auto"/>
        <w:left w:val="none" w:sz="0" w:space="0" w:color="auto"/>
        <w:bottom w:val="none" w:sz="0" w:space="0" w:color="auto"/>
        <w:right w:val="none" w:sz="0" w:space="0" w:color="auto"/>
      </w:divBdr>
    </w:div>
    <w:div w:id="1209412622">
      <w:marLeft w:val="480"/>
      <w:marRight w:val="0"/>
      <w:marTop w:val="0"/>
      <w:marBottom w:val="0"/>
      <w:divBdr>
        <w:top w:val="none" w:sz="0" w:space="0" w:color="auto"/>
        <w:left w:val="none" w:sz="0" w:space="0" w:color="auto"/>
        <w:bottom w:val="none" w:sz="0" w:space="0" w:color="auto"/>
        <w:right w:val="none" w:sz="0" w:space="0" w:color="auto"/>
      </w:divBdr>
    </w:div>
    <w:div w:id="1209419561">
      <w:marLeft w:val="480"/>
      <w:marRight w:val="0"/>
      <w:marTop w:val="0"/>
      <w:marBottom w:val="0"/>
      <w:divBdr>
        <w:top w:val="none" w:sz="0" w:space="0" w:color="auto"/>
        <w:left w:val="none" w:sz="0" w:space="0" w:color="auto"/>
        <w:bottom w:val="none" w:sz="0" w:space="0" w:color="auto"/>
        <w:right w:val="none" w:sz="0" w:space="0" w:color="auto"/>
      </w:divBdr>
    </w:div>
    <w:div w:id="1209487143">
      <w:bodyDiv w:val="1"/>
      <w:marLeft w:val="0"/>
      <w:marRight w:val="0"/>
      <w:marTop w:val="0"/>
      <w:marBottom w:val="0"/>
      <w:divBdr>
        <w:top w:val="none" w:sz="0" w:space="0" w:color="auto"/>
        <w:left w:val="none" w:sz="0" w:space="0" w:color="auto"/>
        <w:bottom w:val="none" w:sz="0" w:space="0" w:color="auto"/>
        <w:right w:val="none" w:sz="0" w:space="0" w:color="auto"/>
      </w:divBdr>
      <w:divsChild>
        <w:div w:id="203567977">
          <w:marLeft w:val="640"/>
          <w:marRight w:val="0"/>
          <w:marTop w:val="0"/>
          <w:marBottom w:val="0"/>
          <w:divBdr>
            <w:top w:val="none" w:sz="0" w:space="0" w:color="auto"/>
            <w:left w:val="none" w:sz="0" w:space="0" w:color="auto"/>
            <w:bottom w:val="none" w:sz="0" w:space="0" w:color="auto"/>
            <w:right w:val="none" w:sz="0" w:space="0" w:color="auto"/>
          </w:divBdr>
        </w:div>
        <w:div w:id="626860816">
          <w:marLeft w:val="640"/>
          <w:marRight w:val="0"/>
          <w:marTop w:val="0"/>
          <w:marBottom w:val="0"/>
          <w:divBdr>
            <w:top w:val="none" w:sz="0" w:space="0" w:color="auto"/>
            <w:left w:val="none" w:sz="0" w:space="0" w:color="auto"/>
            <w:bottom w:val="none" w:sz="0" w:space="0" w:color="auto"/>
            <w:right w:val="none" w:sz="0" w:space="0" w:color="auto"/>
          </w:divBdr>
        </w:div>
        <w:div w:id="540242256">
          <w:marLeft w:val="640"/>
          <w:marRight w:val="0"/>
          <w:marTop w:val="0"/>
          <w:marBottom w:val="0"/>
          <w:divBdr>
            <w:top w:val="none" w:sz="0" w:space="0" w:color="auto"/>
            <w:left w:val="none" w:sz="0" w:space="0" w:color="auto"/>
            <w:bottom w:val="none" w:sz="0" w:space="0" w:color="auto"/>
            <w:right w:val="none" w:sz="0" w:space="0" w:color="auto"/>
          </w:divBdr>
        </w:div>
        <w:div w:id="1426342210">
          <w:marLeft w:val="640"/>
          <w:marRight w:val="0"/>
          <w:marTop w:val="0"/>
          <w:marBottom w:val="0"/>
          <w:divBdr>
            <w:top w:val="none" w:sz="0" w:space="0" w:color="auto"/>
            <w:left w:val="none" w:sz="0" w:space="0" w:color="auto"/>
            <w:bottom w:val="none" w:sz="0" w:space="0" w:color="auto"/>
            <w:right w:val="none" w:sz="0" w:space="0" w:color="auto"/>
          </w:divBdr>
        </w:div>
        <w:div w:id="1678918513">
          <w:marLeft w:val="640"/>
          <w:marRight w:val="0"/>
          <w:marTop w:val="0"/>
          <w:marBottom w:val="0"/>
          <w:divBdr>
            <w:top w:val="none" w:sz="0" w:space="0" w:color="auto"/>
            <w:left w:val="none" w:sz="0" w:space="0" w:color="auto"/>
            <w:bottom w:val="none" w:sz="0" w:space="0" w:color="auto"/>
            <w:right w:val="none" w:sz="0" w:space="0" w:color="auto"/>
          </w:divBdr>
        </w:div>
        <w:div w:id="1416242952">
          <w:marLeft w:val="640"/>
          <w:marRight w:val="0"/>
          <w:marTop w:val="0"/>
          <w:marBottom w:val="0"/>
          <w:divBdr>
            <w:top w:val="none" w:sz="0" w:space="0" w:color="auto"/>
            <w:left w:val="none" w:sz="0" w:space="0" w:color="auto"/>
            <w:bottom w:val="none" w:sz="0" w:space="0" w:color="auto"/>
            <w:right w:val="none" w:sz="0" w:space="0" w:color="auto"/>
          </w:divBdr>
        </w:div>
        <w:div w:id="738211738">
          <w:marLeft w:val="640"/>
          <w:marRight w:val="0"/>
          <w:marTop w:val="0"/>
          <w:marBottom w:val="0"/>
          <w:divBdr>
            <w:top w:val="none" w:sz="0" w:space="0" w:color="auto"/>
            <w:left w:val="none" w:sz="0" w:space="0" w:color="auto"/>
            <w:bottom w:val="none" w:sz="0" w:space="0" w:color="auto"/>
            <w:right w:val="none" w:sz="0" w:space="0" w:color="auto"/>
          </w:divBdr>
        </w:div>
        <w:div w:id="1909072435">
          <w:marLeft w:val="640"/>
          <w:marRight w:val="0"/>
          <w:marTop w:val="0"/>
          <w:marBottom w:val="0"/>
          <w:divBdr>
            <w:top w:val="none" w:sz="0" w:space="0" w:color="auto"/>
            <w:left w:val="none" w:sz="0" w:space="0" w:color="auto"/>
            <w:bottom w:val="none" w:sz="0" w:space="0" w:color="auto"/>
            <w:right w:val="none" w:sz="0" w:space="0" w:color="auto"/>
          </w:divBdr>
        </w:div>
        <w:div w:id="1004019565">
          <w:marLeft w:val="640"/>
          <w:marRight w:val="0"/>
          <w:marTop w:val="0"/>
          <w:marBottom w:val="0"/>
          <w:divBdr>
            <w:top w:val="none" w:sz="0" w:space="0" w:color="auto"/>
            <w:left w:val="none" w:sz="0" w:space="0" w:color="auto"/>
            <w:bottom w:val="none" w:sz="0" w:space="0" w:color="auto"/>
            <w:right w:val="none" w:sz="0" w:space="0" w:color="auto"/>
          </w:divBdr>
        </w:div>
        <w:div w:id="772091941">
          <w:marLeft w:val="640"/>
          <w:marRight w:val="0"/>
          <w:marTop w:val="0"/>
          <w:marBottom w:val="0"/>
          <w:divBdr>
            <w:top w:val="none" w:sz="0" w:space="0" w:color="auto"/>
            <w:left w:val="none" w:sz="0" w:space="0" w:color="auto"/>
            <w:bottom w:val="none" w:sz="0" w:space="0" w:color="auto"/>
            <w:right w:val="none" w:sz="0" w:space="0" w:color="auto"/>
          </w:divBdr>
        </w:div>
        <w:div w:id="1232623530">
          <w:marLeft w:val="640"/>
          <w:marRight w:val="0"/>
          <w:marTop w:val="0"/>
          <w:marBottom w:val="0"/>
          <w:divBdr>
            <w:top w:val="none" w:sz="0" w:space="0" w:color="auto"/>
            <w:left w:val="none" w:sz="0" w:space="0" w:color="auto"/>
            <w:bottom w:val="none" w:sz="0" w:space="0" w:color="auto"/>
            <w:right w:val="none" w:sz="0" w:space="0" w:color="auto"/>
          </w:divBdr>
        </w:div>
        <w:div w:id="1884554630">
          <w:marLeft w:val="640"/>
          <w:marRight w:val="0"/>
          <w:marTop w:val="0"/>
          <w:marBottom w:val="0"/>
          <w:divBdr>
            <w:top w:val="none" w:sz="0" w:space="0" w:color="auto"/>
            <w:left w:val="none" w:sz="0" w:space="0" w:color="auto"/>
            <w:bottom w:val="none" w:sz="0" w:space="0" w:color="auto"/>
            <w:right w:val="none" w:sz="0" w:space="0" w:color="auto"/>
          </w:divBdr>
        </w:div>
        <w:div w:id="438643038">
          <w:marLeft w:val="640"/>
          <w:marRight w:val="0"/>
          <w:marTop w:val="0"/>
          <w:marBottom w:val="0"/>
          <w:divBdr>
            <w:top w:val="none" w:sz="0" w:space="0" w:color="auto"/>
            <w:left w:val="none" w:sz="0" w:space="0" w:color="auto"/>
            <w:bottom w:val="none" w:sz="0" w:space="0" w:color="auto"/>
            <w:right w:val="none" w:sz="0" w:space="0" w:color="auto"/>
          </w:divBdr>
        </w:div>
        <w:div w:id="845903082">
          <w:marLeft w:val="640"/>
          <w:marRight w:val="0"/>
          <w:marTop w:val="0"/>
          <w:marBottom w:val="0"/>
          <w:divBdr>
            <w:top w:val="none" w:sz="0" w:space="0" w:color="auto"/>
            <w:left w:val="none" w:sz="0" w:space="0" w:color="auto"/>
            <w:bottom w:val="none" w:sz="0" w:space="0" w:color="auto"/>
            <w:right w:val="none" w:sz="0" w:space="0" w:color="auto"/>
          </w:divBdr>
        </w:div>
        <w:div w:id="2080053829">
          <w:marLeft w:val="640"/>
          <w:marRight w:val="0"/>
          <w:marTop w:val="0"/>
          <w:marBottom w:val="0"/>
          <w:divBdr>
            <w:top w:val="none" w:sz="0" w:space="0" w:color="auto"/>
            <w:left w:val="none" w:sz="0" w:space="0" w:color="auto"/>
            <w:bottom w:val="none" w:sz="0" w:space="0" w:color="auto"/>
            <w:right w:val="none" w:sz="0" w:space="0" w:color="auto"/>
          </w:divBdr>
        </w:div>
        <w:div w:id="27221526">
          <w:marLeft w:val="640"/>
          <w:marRight w:val="0"/>
          <w:marTop w:val="0"/>
          <w:marBottom w:val="0"/>
          <w:divBdr>
            <w:top w:val="none" w:sz="0" w:space="0" w:color="auto"/>
            <w:left w:val="none" w:sz="0" w:space="0" w:color="auto"/>
            <w:bottom w:val="none" w:sz="0" w:space="0" w:color="auto"/>
            <w:right w:val="none" w:sz="0" w:space="0" w:color="auto"/>
          </w:divBdr>
        </w:div>
        <w:div w:id="701786039">
          <w:marLeft w:val="640"/>
          <w:marRight w:val="0"/>
          <w:marTop w:val="0"/>
          <w:marBottom w:val="0"/>
          <w:divBdr>
            <w:top w:val="none" w:sz="0" w:space="0" w:color="auto"/>
            <w:left w:val="none" w:sz="0" w:space="0" w:color="auto"/>
            <w:bottom w:val="none" w:sz="0" w:space="0" w:color="auto"/>
            <w:right w:val="none" w:sz="0" w:space="0" w:color="auto"/>
          </w:divBdr>
        </w:div>
        <w:div w:id="1615752290">
          <w:marLeft w:val="640"/>
          <w:marRight w:val="0"/>
          <w:marTop w:val="0"/>
          <w:marBottom w:val="0"/>
          <w:divBdr>
            <w:top w:val="none" w:sz="0" w:space="0" w:color="auto"/>
            <w:left w:val="none" w:sz="0" w:space="0" w:color="auto"/>
            <w:bottom w:val="none" w:sz="0" w:space="0" w:color="auto"/>
            <w:right w:val="none" w:sz="0" w:space="0" w:color="auto"/>
          </w:divBdr>
        </w:div>
        <w:div w:id="1596134185">
          <w:marLeft w:val="640"/>
          <w:marRight w:val="0"/>
          <w:marTop w:val="0"/>
          <w:marBottom w:val="0"/>
          <w:divBdr>
            <w:top w:val="none" w:sz="0" w:space="0" w:color="auto"/>
            <w:left w:val="none" w:sz="0" w:space="0" w:color="auto"/>
            <w:bottom w:val="none" w:sz="0" w:space="0" w:color="auto"/>
            <w:right w:val="none" w:sz="0" w:space="0" w:color="auto"/>
          </w:divBdr>
        </w:div>
        <w:div w:id="1803497428">
          <w:marLeft w:val="640"/>
          <w:marRight w:val="0"/>
          <w:marTop w:val="0"/>
          <w:marBottom w:val="0"/>
          <w:divBdr>
            <w:top w:val="none" w:sz="0" w:space="0" w:color="auto"/>
            <w:left w:val="none" w:sz="0" w:space="0" w:color="auto"/>
            <w:bottom w:val="none" w:sz="0" w:space="0" w:color="auto"/>
            <w:right w:val="none" w:sz="0" w:space="0" w:color="auto"/>
          </w:divBdr>
        </w:div>
        <w:div w:id="95059264">
          <w:marLeft w:val="640"/>
          <w:marRight w:val="0"/>
          <w:marTop w:val="0"/>
          <w:marBottom w:val="0"/>
          <w:divBdr>
            <w:top w:val="none" w:sz="0" w:space="0" w:color="auto"/>
            <w:left w:val="none" w:sz="0" w:space="0" w:color="auto"/>
            <w:bottom w:val="none" w:sz="0" w:space="0" w:color="auto"/>
            <w:right w:val="none" w:sz="0" w:space="0" w:color="auto"/>
          </w:divBdr>
        </w:div>
        <w:div w:id="252517292">
          <w:marLeft w:val="640"/>
          <w:marRight w:val="0"/>
          <w:marTop w:val="0"/>
          <w:marBottom w:val="0"/>
          <w:divBdr>
            <w:top w:val="none" w:sz="0" w:space="0" w:color="auto"/>
            <w:left w:val="none" w:sz="0" w:space="0" w:color="auto"/>
            <w:bottom w:val="none" w:sz="0" w:space="0" w:color="auto"/>
            <w:right w:val="none" w:sz="0" w:space="0" w:color="auto"/>
          </w:divBdr>
        </w:div>
        <w:div w:id="363100359">
          <w:marLeft w:val="640"/>
          <w:marRight w:val="0"/>
          <w:marTop w:val="0"/>
          <w:marBottom w:val="0"/>
          <w:divBdr>
            <w:top w:val="none" w:sz="0" w:space="0" w:color="auto"/>
            <w:left w:val="none" w:sz="0" w:space="0" w:color="auto"/>
            <w:bottom w:val="none" w:sz="0" w:space="0" w:color="auto"/>
            <w:right w:val="none" w:sz="0" w:space="0" w:color="auto"/>
          </w:divBdr>
        </w:div>
        <w:div w:id="1774783200">
          <w:marLeft w:val="640"/>
          <w:marRight w:val="0"/>
          <w:marTop w:val="0"/>
          <w:marBottom w:val="0"/>
          <w:divBdr>
            <w:top w:val="none" w:sz="0" w:space="0" w:color="auto"/>
            <w:left w:val="none" w:sz="0" w:space="0" w:color="auto"/>
            <w:bottom w:val="none" w:sz="0" w:space="0" w:color="auto"/>
            <w:right w:val="none" w:sz="0" w:space="0" w:color="auto"/>
          </w:divBdr>
        </w:div>
        <w:div w:id="506408008">
          <w:marLeft w:val="640"/>
          <w:marRight w:val="0"/>
          <w:marTop w:val="0"/>
          <w:marBottom w:val="0"/>
          <w:divBdr>
            <w:top w:val="none" w:sz="0" w:space="0" w:color="auto"/>
            <w:left w:val="none" w:sz="0" w:space="0" w:color="auto"/>
            <w:bottom w:val="none" w:sz="0" w:space="0" w:color="auto"/>
            <w:right w:val="none" w:sz="0" w:space="0" w:color="auto"/>
          </w:divBdr>
        </w:div>
        <w:div w:id="1069961747">
          <w:marLeft w:val="640"/>
          <w:marRight w:val="0"/>
          <w:marTop w:val="0"/>
          <w:marBottom w:val="0"/>
          <w:divBdr>
            <w:top w:val="none" w:sz="0" w:space="0" w:color="auto"/>
            <w:left w:val="none" w:sz="0" w:space="0" w:color="auto"/>
            <w:bottom w:val="none" w:sz="0" w:space="0" w:color="auto"/>
            <w:right w:val="none" w:sz="0" w:space="0" w:color="auto"/>
          </w:divBdr>
        </w:div>
        <w:div w:id="1759909461">
          <w:marLeft w:val="640"/>
          <w:marRight w:val="0"/>
          <w:marTop w:val="0"/>
          <w:marBottom w:val="0"/>
          <w:divBdr>
            <w:top w:val="none" w:sz="0" w:space="0" w:color="auto"/>
            <w:left w:val="none" w:sz="0" w:space="0" w:color="auto"/>
            <w:bottom w:val="none" w:sz="0" w:space="0" w:color="auto"/>
            <w:right w:val="none" w:sz="0" w:space="0" w:color="auto"/>
          </w:divBdr>
        </w:div>
        <w:div w:id="1456218114">
          <w:marLeft w:val="640"/>
          <w:marRight w:val="0"/>
          <w:marTop w:val="0"/>
          <w:marBottom w:val="0"/>
          <w:divBdr>
            <w:top w:val="none" w:sz="0" w:space="0" w:color="auto"/>
            <w:left w:val="none" w:sz="0" w:space="0" w:color="auto"/>
            <w:bottom w:val="none" w:sz="0" w:space="0" w:color="auto"/>
            <w:right w:val="none" w:sz="0" w:space="0" w:color="auto"/>
          </w:divBdr>
        </w:div>
        <w:div w:id="301933425">
          <w:marLeft w:val="640"/>
          <w:marRight w:val="0"/>
          <w:marTop w:val="0"/>
          <w:marBottom w:val="0"/>
          <w:divBdr>
            <w:top w:val="none" w:sz="0" w:space="0" w:color="auto"/>
            <w:left w:val="none" w:sz="0" w:space="0" w:color="auto"/>
            <w:bottom w:val="none" w:sz="0" w:space="0" w:color="auto"/>
            <w:right w:val="none" w:sz="0" w:space="0" w:color="auto"/>
          </w:divBdr>
        </w:div>
        <w:div w:id="852720241">
          <w:marLeft w:val="640"/>
          <w:marRight w:val="0"/>
          <w:marTop w:val="0"/>
          <w:marBottom w:val="0"/>
          <w:divBdr>
            <w:top w:val="none" w:sz="0" w:space="0" w:color="auto"/>
            <w:left w:val="none" w:sz="0" w:space="0" w:color="auto"/>
            <w:bottom w:val="none" w:sz="0" w:space="0" w:color="auto"/>
            <w:right w:val="none" w:sz="0" w:space="0" w:color="auto"/>
          </w:divBdr>
        </w:div>
        <w:div w:id="2058582884">
          <w:marLeft w:val="640"/>
          <w:marRight w:val="0"/>
          <w:marTop w:val="0"/>
          <w:marBottom w:val="0"/>
          <w:divBdr>
            <w:top w:val="none" w:sz="0" w:space="0" w:color="auto"/>
            <w:left w:val="none" w:sz="0" w:space="0" w:color="auto"/>
            <w:bottom w:val="none" w:sz="0" w:space="0" w:color="auto"/>
            <w:right w:val="none" w:sz="0" w:space="0" w:color="auto"/>
          </w:divBdr>
        </w:div>
        <w:div w:id="1510870222">
          <w:marLeft w:val="640"/>
          <w:marRight w:val="0"/>
          <w:marTop w:val="0"/>
          <w:marBottom w:val="0"/>
          <w:divBdr>
            <w:top w:val="none" w:sz="0" w:space="0" w:color="auto"/>
            <w:left w:val="none" w:sz="0" w:space="0" w:color="auto"/>
            <w:bottom w:val="none" w:sz="0" w:space="0" w:color="auto"/>
            <w:right w:val="none" w:sz="0" w:space="0" w:color="auto"/>
          </w:divBdr>
        </w:div>
        <w:div w:id="1327435339">
          <w:marLeft w:val="640"/>
          <w:marRight w:val="0"/>
          <w:marTop w:val="0"/>
          <w:marBottom w:val="0"/>
          <w:divBdr>
            <w:top w:val="none" w:sz="0" w:space="0" w:color="auto"/>
            <w:left w:val="none" w:sz="0" w:space="0" w:color="auto"/>
            <w:bottom w:val="none" w:sz="0" w:space="0" w:color="auto"/>
            <w:right w:val="none" w:sz="0" w:space="0" w:color="auto"/>
          </w:divBdr>
        </w:div>
        <w:div w:id="302195117">
          <w:marLeft w:val="640"/>
          <w:marRight w:val="0"/>
          <w:marTop w:val="0"/>
          <w:marBottom w:val="0"/>
          <w:divBdr>
            <w:top w:val="none" w:sz="0" w:space="0" w:color="auto"/>
            <w:left w:val="none" w:sz="0" w:space="0" w:color="auto"/>
            <w:bottom w:val="none" w:sz="0" w:space="0" w:color="auto"/>
            <w:right w:val="none" w:sz="0" w:space="0" w:color="auto"/>
          </w:divBdr>
        </w:div>
        <w:div w:id="614022534">
          <w:marLeft w:val="640"/>
          <w:marRight w:val="0"/>
          <w:marTop w:val="0"/>
          <w:marBottom w:val="0"/>
          <w:divBdr>
            <w:top w:val="none" w:sz="0" w:space="0" w:color="auto"/>
            <w:left w:val="none" w:sz="0" w:space="0" w:color="auto"/>
            <w:bottom w:val="none" w:sz="0" w:space="0" w:color="auto"/>
            <w:right w:val="none" w:sz="0" w:space="0" w:color="auto"/>
          </w:divBdr>
        </w:div>
        <w:div w:id="334263422">
          <w:marLeft w:val="640"/>
          <w:marRight w:val="0"/>
          <w:marTop w:val="0"/>
          <w:marBottom w:val="0"/>
          <w:divBdr>
            <w:top w:val="none" w:sz="0" w:space="0" w:color="auto"/>
            <w:left w:val="none" w:sz="0" w:space="0" w:color="auto"/>
            <w:bottom w:val="none" w:sz="0" w:space="0" w:color="auto"/>
            <w:right w:val="none" w:sz="0" w:space="0" w:color="auto"/>
          </w:divBdr>
        </w:div>
        <w:div w:id="1394309317">
          <w:marLeft w:val="640"/>
          <w:marRight w:val="0"/>
          <w:marTop w:val="0"/>
          <w:marBottom w:val="0"/>
          <w:divBdr>
            <w:top w:val="none" w:sz="0" w:space="0" w:color="auto"/>
            <w:left w:val="none" w:sz="0" w:space="0" w:color="auto"/>
            <w:bottom w:val="none" w:sz="0" w:space="0" w:color="auto"/>
            <w:right w:val="none" w:sz="0" w:space="0" w:color="auto"/>
          </w:divBdr>
        </w:div>
        <w:div w:id="543492668">
          <w:marLeft w:val="640"/>
          <w:marRight w:val="0"/>
          <w:marTop w:val="0"/>
          <w:marBottom w:val="0"/>
          <w:divBdr>
            <w:top w:val="none" w:sz="0" w:space="0" w:color="auto"/>
            <w:left w:val="none" w:sz="0" w:space="0" w:color="auto"/>
            <w:bottom w:val="none" w:sz="0" w:space="0" w:color="auto"/>
            <w:right w:val="none" w:sz="0" w:space="0" w:color="auto"/>
          </w:divBdr>
        </w:div>
        <w:div w:id="1963151404">
          <w:marLeft w:val="640"/>
          <w:marRight w:val="0"/>
          <w:marTop w:val="0"/>
          <w:marBottom w:val="0"/>
          <w:divBdr>
            <w:top w:val="none" w:sz="0" w:space="0" w:color="auto"/>
            <w:left w:val="none" w:sz="0" w:space="0" w:color="auto"/>
            <w:bottom w:val="none" w:sz="0" w:space="0" w:color="auto"/>
            <w:right w:val="none" w:sz="0" w:space="0" w:color="auto"/>
          </w:divBdr>
        </w:div>
        <w:div w:id="1044524005">
          <w:marLeft w:val="640"/>
          <w:marRight w:val="0"/>
          <w:marTop w:val="0"/>
          <w:marBottom w:val="0"/>
          <w:divBdr>
            <w:top w:val="none" w:sz="0" w:space="0" w:color="auto"/>
            <w:left w:val="none" w:sz="0" w:space="0" w:color="auto"/>
            <w:bottom w:val="none" w:sz="0" w:space="0" w:color="auto"/>
            <w:right w:val="none" w:sz="0" w:space="0" w:color="auto"/>
          </w:divBdr>
        </w:div>
        <w:div w:id="865799501">
          <w:marLeft w:val="640"/>
          <w:marRight w:val="0"/>
          <w:marTop w:val="0"/>
          <w:marBottom w:val="0"/>
          <w:divBdr>
            <w:top w:val="none" w:sz="0" w:space="0" w:color="auto"/>
            <w:left w:val="none" w:sz="0" w:space="0" w:color="auto"/>
            <w:bottom w:val="none" w:sz="0" w:space="0" w:color="auto"/>
            <w:right w:val="none" w:sz="0" w:space="0" w:color="auto"/>
          </w:divBdr>
        </w:div>
        <w:div w:id="1415855383">
          <w:marLeft w:val="640"/>
          <w:marRight w:val="0"/>
          <w:marTop w:val="0"/>
          <w:marBottom w:val="0"/>
          <w:divBdr>
            <w:top w:val="none" w:sz="0" w:space="0" w:color="auto"/>
            <w:left w:val="none" w:sz="0" w:space="0" w:color="auto"/>
            <w:bottom w:val="none" w:sz="0" w:space="0" w:color="auto"/>
            <w:right w:val="none" w:sz="0" w:space="0" w:color="auto"/>
          </w:divBdr>
        </w:div>
        <w:div w:id="524026047">
          <w:marLeft w:val="640"/>
          <w:marRight w:val="0"/>
          <w:marTop w:val="0"/>
          <w:marBottom w:val="0"/>
          <w:divBdr>
            <w:top w:val="none" w:sz="0" w:space="0" w:color="auto"/>
            <w:left w:val="none" w:sz="0" w:space="0" w:color="auto"/>
            <w:bottom w:val="none" w:sz="0" w:space="0" w:color="auto"/>
            <w:right w:val="none" w:sz="0" w:space="0" w:color="auto"/>
          </w:divBdr>
        </w:div>
        <w:div w:id="2118399931">
          <w:marLeft w:val="640"/>
          <w:marRight w:val="0"/>
          <w:marTop w:val="0"/>
          <w:marBottom w:val="0"/>
          <w:divBdr>
            <w:top w:val="none" w:sz="0" w:space="0" w:color="auto"/>
            <w:left w:val="none" w:sz="0" w:space="0" w:color="auto"/>
            <w:bottom w:val="none" w:sz="0" w:space="0" w:color="auto"/>
            <w:right w:val="none" w:sz="0" w:space="0" w:color="auto"/>
          </w:divBdr>
        </w:div>
        <w:div w:id="311180562">
          <w:marLeft w:val="640"/>
          <w:marRight w:val="0"/>
          <w:marTop w:val="0"/>
          <w:marBottom w:val="0"/>
          <w:divBdr>
            <w:top w:val="none" w:sz="0" w:space="0" w:color="auto"/>
            <w:left w:val="none" w:sz="0" w:space="0" w:color="auto"/>
            <w:bottom w:val="none" w:sz="0" w:space="0" w:color="auto"/>
            <w:right w:val="none" w:sz="0" w:space="0" w:color="auto"/>
          </w:divBdr>
        </w:div>
        <w:div w:id="1928343342">
          <w:marLeft w:val="640"/>
          <w:marRight w:val="0"/>
          <w:marTop w:val="0"/>
          <w:marBottom w:val="0"/>
          <w:divBdr>
            <w:top w:val="none" w:sz="0" w:space="0" w:color="auto"/>
            <w:left w:val="none" w:sz="0" w:space="0" w:color="auto"/>
            <w:bottom w:val="none" w:sz="0" w:space="0" w:color="auto"/>
            <w:right w:val="none" w:sz="0" w:space="0" w:color="auto"/>
          </w:divBdr>
        </w:div>
        <w:div w:id="1517039139">
          <w:marLeft w:val="640"/>
          <w:marRight w:val="0"/>
          <w:marTop w:val="0"/>
          <w:marBottom w:val="0"/>
          <w:divBdr>
            <w:top w:val="none" w:sz="0" w:space="0" w:color="auto"/>
            <w:left w:val="none" w:sz="0" w:space="0" w:color="auto"/>
            <w:bottom w:val="none" w:sz="0" w:space="0" w:color="auto"/>
            <w:right w:val="none" w:sz="0" w:space="0" w:color="auto"/>
          </w:divBdr>
        </w:div>
        <w:div w:id="830174673">
          <w:marLeft w:val="640"/>
          <w:marRight w:val="0"/>
          <w:marTop w:val="0"/>
          <w:marBottom w:val="0"/>
          <w:divBdr>
            <w:top w:val="none" w:sz="0" w:space="0" w:color="auto"/>
            <w:left w:val="none" w:sz="0" w:space="0" w:color="auto"/>
            <w:bottom w:val="none" w:sz="0" w:space="0" w:color="auto"/>
            <w:right w:val="none" w:sz="0" w:space="0" w:color="auto"/>
          </w:divBdr>
        </w:div>
        <w:div w:id="1517885855">
          <w:marLeft w:val="640"/>
          <w:marRight w:val="0"/>
          <w:marTop w:val="0"/>
          <w:marBottom w:val="0"/>
          <w:divBdr>
            <w:top w:val="none" w:sz="0" w:space="0" w:color="auto"/>
            <w:left w:val="none" w:sz="0" w:space="0" w:color="auto"/>
            <w:bottom w:val="none" w:sz="0" w:space="0" w:color="auto"/>
            <w:right w:val="none" w:sz="0" w:space="0" w:color="auto"/>
          </w:divBdr>
        </w:div>
        <w:div w:id="1778865970">
          <w:marLeft w:val="640"/>
          <w:marRight w:val="0"/>
          <w:marTop w:val="0"/>
          <w:marBottom w:val="0"/>
          <w:divBdr>
            <w:top w:val="none" w:sz="0" w:space="0" w:color="auto"/>
            <w:left w:val="none" w:sz="0" w:space="0" w:color="auto"/>
            <w:bottom w:val="none" w:sz="0" w:space="0" w:color="auto"/>
            <w:right w:val="none" w:sz="0" w:space="0" w:color="auto"/>
          </w:divBdr>
        </w:div>
      </w:divsChild>
    </w:div>
    <w:div w:id="1209562399">
      <w:marLeft w:val="480"/>
      <w:marRight w:val="0"/>
      <w:marTop w:val="0"/>
      <w:marBottom w:val="0"/>
      <w:divBdr>
        <w:top w:val="none" w:sz="0" w:space="0" w:color="auto"/>
        <w:left w:val="none" w:sz="0" w:space="0" w:color="auto"/>
        <w:bottom w:val="none" w:sz="0" w:space="0" w:color="auto"/>
        <w:right w:val="none" w:sz="0" w:space="0" w:color="auto"/>
      </w:divBdr>
    </w:div>
    <w:div w:id="1209609770">
      <w:marLeft w:val="480"/>
      <w:marRight w:val="0"/>
      <w:marTop w:val="0"/>
      <w:marBottom w:val="0"/>
      <w:divBdr>
        <w:top w:val="none" w:sz="0" w:space="0" w:color="auto"/>
        <w:left w:val="none" w:sz="0" w:space="0" w:color="auto"/>
        <w:bottom w:val="none" w:sz="0" w:space="0" w:color="auto"/>
        <w:right w:val="none" w:sz="0" w:space="0" w:color="auto"/>
      </w:divBdr>
    </w:div>
    <w:div w:id="1209754918">
      <w:marLeft w:val="480"/>
      <w:marRight w:val="0"/>
      <w:marTop w:val="0"/>
      <w:marBottom w:val="0"/>
      <w:divBdr>
        <w:top w:val="none" w:sz="0" w:space="0" w:color="auto"/>
        <w:left w:val="none" w:sz="0" w:space="0" w:color="auto"/>
        <w:bottom w:val="none" w:sz="0" w:space="0" w:color="auto"/>
        <w:right w:val="none" w:sz="0" w:space="0" w:color="auto"/>
      </w:divBdr>
    </w:div>
    <w:div w:id="1209760169">
      <w:marLeft w:val="480"/>
      <w:marRight w:val="0"/>
      <w:marTop w:val="0"/>
      <w:marBottom w:val="0"/>
      <w:divBdr>
        <w:top w:val="none" w:sz="0" w:space="0" w:color="auto"/>
        <w:left w:val="none" w:sz="0" w:space="0" w:color="auto"/>
        <w:bottom w:val="none" w:sz="0" w:space="0" w:color="auto"/>
        <w:right w:val="none" w:sz="0" w:space="0" w:color="auto"/>
      </w:divBdr>
    </w:div>
    <w:div w:id="1209802731">
      <w:marLeft w:val="480"/>
      <w:marRight w:val="0"/>
      <w:marTop w:val="0"/>
      <w:marBottom w:val="0"/>
      <w:divBdr>
        <w:top w:val="none" w:sz="0" w:space="0" w:color="auto"/>
        <w:left w:val="none" w:sz="0" w:space="0" w:color="auto"/>
        <w:bottom w:val="none" w:sz="0" w:space="0" w:color="auto"/>
        <w:right w:val="none" w:sz="0" w:space="0" w:color="auto"/>
      </w:divBdr>
    </w:div>
    <w:div w:id="1209874849">
      <w:marLeft w:val="480"/>
      <w:marRight w:val="0"/>
      <w:marTop w:val="0"/>
      <w:marBottom w:val="0"/>
      <w:divBdr>
        <w:top w:val="none" w:sz="0" w:space="0" w:color="auto"/>
        <w:left w:val="none" w:sz="0" w:space="0" w:color="auto"/>
        <w:bottom w:val="none" w:sz="0" w:space="0" w:color="auto"/>
        <w:right w:val="none" w:sz="0" w:space="0" w:color="auto"/>
      </w:divBdr>
    </w:div>
    <w:div w:id="1210067837">
      <w:marLeft w:val="640"/>
      <w:marRight w:val="0"/>
      <w:marTop w:val="0"/>
      <w:marBottom w:val="0"/>
      <w:divBdr>
        <w:top w:val="none" w:sz="0" w:space="0" w:color="auto"/>
        <w:left w:val="none" w:sz="0" w:space="0" w:color="auto"/>
        <w:bottom w:val="none" w:sz="0" w:space="0" w:color="auto"/>
        <w:right w:val="none" w:sz="0" w:space="0" w:color="auto"/>
      </w:divBdr>
    </w:div>
    <w:div w:id="1210075440">
      <w:marLeft w:val="640"/>
      <w:marRight w:val="0"/>
      <w:marTop w:val="0"/>
      <w:marBottom w:val="0"/>
      <w:divBdr>
        <w:top w:val="none" w:sz="0" w:space="0" w:color="auto"/>
        <w:left w:val="none" w:sz="0" w:space="0" w:color="auto"/>
        <w:bottom w:val="none" w:sz="0" w:space="0" w:color="auto"/>
        <w:right w:val="none" w:sz="0" w:space="0" w:color="auto"/>
      </w:divBdr>
    </w:div>
    <w:div w:id="1210143753">
      <w:marLeft w:val="480"/>
      <w:marRight w:val="0"/>
      <w:marTop w:val="0"/>
      <w:marBottom w:val="0"/>
      <w:divBdr>
        <w:top w:val="none" w:sz="0" w:space="0" w:color="auto"/>
        <w:left w:val="none" w:sz="0" w:space="0" w:color="auto"/>
        <w:bottom w:val="none" w:sz="0" w:space="0" w:color="auto"/>
        <w:right w:val="none" w:sz="0" w:space="0" w:color="auto"/>
      </w:divBdr>
    </w:div>
    <w:div w:id="1210147901">
      <w:marLeft w:val="640"/>
      <w:marRight w:val="0"/>
      <w:marTop w:val="0"/>
      <w:marBottom w:val="0"/>
      <w:divBdr>
        <w:top w:val="none" w:sz="0" w:space="0" w:color="auto"/>
        <w:left w:val="none" w:sz="0" w:space="0" w:color="auto"/>
        <w:bottom w:val="none" w:sz="0" w:space="0" w:color="auto"/>
        <w:right w:val="none" w:sz="0" w:space="0" w:color="auto"/>
      </w:divBdr>
    </w:div>
    <w:div w:id="1210188523">
      <w:marLeft w:val="480"/>
      <w:marRight w:val="0"/>
      <w:marTop w:val="0"/>
      <w:marBottom w:val="0"/>
      <w:divBdr>
        <w:top w:val="none" w:sz="0" w:space="0" w:color="auto"/>
        <w:left w:val="none" w:sz="0" w:space="0" w:color="auto"/>
        <w:bottom w:val="none" w:sz="0" w:space="0" w:color="auto"/>
        <w:right w:val="none" w:sz="0" w:space="0" w:color="auto"/>
      </w:divBdr>
    </w:div>
    <w:div w:id="1210386529">
      <w:marLeft w:val="640"/>
      <w:marRight w:val="0"/>
      <w:marTop w:val="0"/>
      <w:marBottom w:val="0"/>
      <w:divBdr>
        <w:top w:val="none" w:sz="0" w:space="0" w:color="auto"/>
        <w:left w:val="none" w:sz="0" w:space="0" w:color="auto"/>
        <w:bottom w:val="none" w:sz="0" w:space="0" w:color="auto"/>
        <w:right w:val="none" w:sz="0" w:space="0" w:color="auto"/>
      </w:divBdr>
    </w:div>
    <w:div w:id="1210457860">
      <w:marLeft w:val="640"/>
      <w:marRight w:val="0"/>
      <w:marTop w:val="0"/>
      <w:marBottom w:val="0"/>
      <w:divBdr>
        <w:top w:val="none" w:sz="0" w:space="0" w:color="auto"/>
        <w:left w:val="none" w:sz="0" w:space="0" w:color="auto"/>
        <w:bottom w:val="none" w:sz="0" w:space="0" w:color="auto"/>
        <w:right w:val="none" w:sz="0" w:space="0" w:color="auto"/>
      </w:divBdr>
    </w:div>
    <w:div w:id="1210458164">
      <w:marLeft w:val="640"/>
      <w:marRight w:val="0"/>
      <w:marTop w:val="0"/>
      <w:marBottom w:val="0"/>
      <w:divBdr>
        <w:top w:val="none" w:sz="0" w:space="0" w:color="auto"/>
        <w:left w:val="none" w:sz="0" w:space="0" w:color="auto"/>
        <w:bottom w:val="none" w:sz="0" w:space="0" w:color="auto"/>
        <w:right w:val="none" w:sz="0" w:space="0" w:color="auto"/>
      </w:divBdr>
    </w:div>
    <w:div w:id="1210533331">
      <w:marLeft w:val="480"/>
      <w:marRight w:val="0"/>
      <w:marTop w:val="0"/>
      <w:marBottom w:val="0"/>
      <w:divBdr>
        <w:top w:val="none" w:sz="0" w:space="0" w:color="auto"/>
        <w:left w:val="none" w:sz="0" w:space="0" w:color="auto"/>
        <w:bottom w:val="none" w:sz="0" w:space="0" w:color="auto"/>
        <w:right w:val="none" w:sz="0" w:space="0" w:color="auto"/>
      </w:divBdr>
    </w:div>
    <w:div w:id="1210534494">
      <w:marLeft w:val="480"/>
      <w:marRight w:val="0"/>
      <w:marTop w:val="0"/>
      <w:marBottom w:val="0"/>
      <w:divBdr>
        <w:top w:val="none" w:sz="0" w:space="0" w:color="auto"/>
        <w:left w:val="none" w:sz="0" w:space="0" w:color="auto"/>
        <w:bottom w:val="none" w:sz="0" w:space="0" w:color="auto"/>
        <w:right w:val="none" w:sz="0" w:space="0" w:color="auto"/>
      </w:divBdr>
    </w:div>
    <w:div w:id="1210679233">
      <w:marLeft w:val="640"/>
      <w:marRight w:val="0"/>
      <w:marTop w:val="0"/>
      <w:marBottom w:val="0"/>
      <w:divBdr>
        <w:top w:val="none" w:sz="0" w:space="0" w:color="auto"/>
        <w:left w:val="none" w:sz="0" w:space="0" w:color="auto"/>
        <w:bottom w:val="none" w:sz="0" w:space="0" w:color="auto"/>
        <w:right w:val="none" w:sz="0" w:space="0" w:color="auto"/>
      </w:divBdr>
    </w:div>
    <w:div w:id="1210845464">
      <w:marLeft w:val="640"/>
      <w:marRight w:val="0"/>
      <w:marTop w:val="0"/>
      <w:marBottom w:val="0"/>
      <w:divBdr>
        <w:top w:val="none" w:sz="0" w:space="0" w:color="auto"/>
        <w:left w:val="none" w:sz="0" w:space="0" w:color="auto"/>
        <w:bottom w:val="none" w:sz="0" w:space="0" w:color="auto"/>
        <w:right w:val="none" w:sz="0" w:space="0" w:color="auto"/>
      </w:divBdr>
    </w:div>
    <w:div w:id="1210873688">
      <w:marLeft w:val="480"/>
      <w:marRight w:val="0"/>
      <w:marTop w:val="0"/>
      <w:marBottom w:val="0"/>
      <w:divBdr>
        <w:top w:val="none" w:sz="0" w:space="0" w:color="auto"/>
        <w:left w:val="none" w:sz="0" w:space="0" w:color="auto"/>
        <w:bottom w:val="none" w:sz="0" w:space="0" w:color="auto"/>
        <w:right w:val="none" w:sz="0" w:space="0" w:color="auto"/>
      </w:divBdr>
    </w:div>
    <w:div w:id="1210874236">
      <w:marLeft w:val="480"/>
      <w:marRight w:val="0"/>
      <w:marTop w:val="0"/>
      <w:marBottom w:val="0"/>
      <w:divBdr>
        <w:top w:val="none" w:sz="0" w:space="0" w:color="auto"/>
        <w:left w:val="none" w:sz="0" w:space="0" w:color="auto"/>
        <w:bottom w:val="none" w:sz="0" w:space="0" w:color="auto"/>
        <w:right w:val="none" w:sz="0" w:space="0" w:color="auto"/>
      </w:divBdr>
    </w:div>
    <w:div w:id="1210916419">
      <w:marLeft w:val="640"/>
      <w:marRight w:val="0"/>
      <w:marTop w:val="0"/>
      <w:marBottom w:val="0"/>
      <w:divBdr>
        <w:top w:val="none" w:sz="0" w:space="0" w:color="auto"/>
        <w:left w:val="none" w:sz="0" w:space="0" w:color="auto"/>
        <w:bottom w:val="none" w:sz="0" w:space="0" w:color="auto"/>
        <w:right w:val="none" w:sz="0" w:space="0" w:color="auto"/>
      </w:divBdr>
    </w:div>
    <w:div w:id="1210919953">
      <w:marLeft w:val="480"/>
      <w:marRight w:val="0"/>
      <w:marTop w:val="0"/>
      <w:marBottom w:val="0"/>
      <w:divBdr>
        <w:top w:val="none" w:sz="0" w:space="0" w:color="auto"/>
        <w:left w:val="none" w:sz="0" w:space="0" w:color="auto"/>
        <w:bottom w:val="none" w:sz="0" w:space="0" w:color="auto"/>
        <w:right w:val="none" w:sz="0" w:space="0" w:color="auto"/>
      </w:divBdr>
    </w:div>
    <w:div w:id="1210995918">
      <w:marLeft w:val="640"/>
      <w:marRight w:val="0"/>
      <w:marTop w:val="0"/>
      <w:marBottom w:val="0"/>
      <w:divBdr>
        <w:top w:val="none" w:sz="0" w:space="0" w:color="auto"/>
        <w:left w:val="none" w:sz="0" w:space="0" w:color="auto"/>
        <w:bottom w:val="none" w:sz="0" w:space="0" w:color="auto"/>
        <w:right w:val="none" w:sz="0" w:space="0" w:color="auto"/>
      </w:divBdr>
    </w:div>
    <w:div w:id="1211068199">
      <w:marLeft w:val="640"/>
      <w:marRight w:val="0"/>
      <w:marTop w:val="0"/>
      <w:marBottom w:val="0"/>
      <w:divBdr>
        <w:top w:val="none" w:sz="0" w:space="0" w:color="auto"/>
        <w:left w:val="none" w:sz="0" w:space="0" w:color="auto"/>
        <w:bottom w:val="none" w:sz="0" w:space="0" w:color="auto"/>
        <w:right w:val="none" w:sz="0" w:space="0" w:color="auto"/>
      </w:divBdr>
    </w:div>
    <w:div w:id="1211260968">
      <w:marLeft w:val="480"/>
      <w:marRight w:val="0"/>
      <w:marTop w:val="0"/>
      <w:marBottom w:val="0"/>
      <w:divBdr>
        <w:top w:val="none" w:sz="0" w:space="0" w:color="auto"/>
        <w:left w:val="none" w:sz="0" w:space="0" w:color="auto"/>
        <w:bottom w:val="none" w:sz="0" w:space="0" w:color="auto"/>
        <w:right w:val="none" w:sz="0" w:space="0" w:color="auto"/>
      </w:divBdr>
    </w:div>
    <w:div w:id="1211264194">
      <w:bodyDiv w:val="1"/>
      <w:marLeft w:val="0"/>
      <w:marRight w:val="0"/>
      <w:marTop w:val="0"/>
      <w:marBottom w:val="0"/>
      <w:divBdr>
        <w:top w:val="none" w:sz="0" w:space="0" w:color="auto"/>
        <w:left w:val="none" w:sz="0" w:space="0" w:color="auto"/>
        <w:bottom w:val="none" w:sz="0" w:space="0" w:color="auto"/>
        <w:right w:val="none" w:sz="0" w:space="0" w:color="auto"/>
      </w:divBdr>
    </w:div>
    <w:div w:id="1211303822">
      <w:marLeft w:val="480"/>
      <w:marRight w:val="0"/>
      <w:marTop w:val="0"/>
      <w:marBottom w:val="0"/>
      <w:divBdr>
        <w:top w:val="none" w:sz="0" w:space="0" w:color="auto"/>
        <w:left w:val="none" w:sz="0" w:space="0" w:color="auto"/>
        <w:bottom w:val="none" w:sz="0" w:space="0" w:color="auto"/>
        <w:right w:val="none" w:sz="0" w:space="0" w:color="auto"/>
      </w:divBdr>
    </w:div>
    <w:div w:id="1211379368">
      <w:marLeft w:val="640"/>
      <w:marRight w:val="0"/>
      <w:marTop w:val="0"/>
      <w:marBottom w:val="0"/>
      <w:divBdr>
        <w:top w:val="none" w:sz="0" w:space="0" w:color="auto"/>
        <w:left w:val="none" w:sz="0" w:space="0" w:color="auto"/>
        <w:bottom w:val="none" w:sz="0" w:space="0" w:color="auto"/>
        <w:right w:val="none" w:sz="0" w:space="0" w:color="auto"/>
      </w:divBdr>
    </w:div>
    <w:div w:id="1211575289">
      <w:marLeft w:val="480"/>
      <w:marRight w:val="0"/>
      <w:marTop w:val="0"/>
      <w:marBottom w:val="0"/>
      <w:divBdr>
        <w:top w:val="none" w:sz="0" w:space="0" w:color="auto"/>
        <w:left w:val="none" w:sz="0" w:space="0" w:color="auto"/>
        <w:bottom w:val="none" w:sz="0" w:space="0" w:color="auto"/>
        <w:right w:val="none" w:sz="0" w:space="0" w:color="auto"/>
      </w:divBdr>
    </w:div>
    <w:div w:id="1211724751">
      <w:marLeft w:val="640"/>
      <w:marRight w:val="0"/>
      <w:marTop w:val="0"/>
      <w:marBottom w:val="0"/>
      <w:divBdr>
        <w:top w:val="none" w:sz="0" w:space="0" w:color="auto"/>
        <w:left w:val="none" w:sz="0" w:space="0" w:color="auto"/>
        <w:bottom w:val="none" w:sz="0" w:space="0" w:color="auto"/>
        <w:right w:val="none" w:sz="0" w:space="0" w:color="auto"/>
      </w:divBdr>
    </w:div>
    <w:div w:id="1211727689">
      <w:marLeft w:val="480"/>
      <w:marRight w:val="0"/>
      <w:marTop w:val="0"/>
      <w:marBottom w:val="0"/>
      <w:divBdr>
        <w:top w:val="none" w:sz="0" w:space="0" w:color="auto"/>
        <w:left w:val="none" w:sz="0" w:space="0" w:color="auto"/>
        <w:bottom w:val="none" w:sz="0" w:space="0" w:color="auto"/>
        <w:right w:val="none" w:sz="0" w:space="0" w:color="auto"/>
      </w:divBdr>
    </w:div>
    <w:div w:id="1211839533">
      <w:marLeft w:val="640"/>
      <w:marRight w:val="0"/>
      <w:marTop w:val="0"/>
      <w:marBottom w:val="0"/>
      <w:divBdr>
        <w:top w:val="none" w:sz="0" w:space="0" w:color="auto"/>
        <w:left w:val="none" w:sz="0" w:space="0" w:color="auto"/>
        <w:bottom w:val="none" w:sz="0" w:space="0" w:color="auto"/>
        <w:right w:val="none" w:sz="0" w:space="0" w:color="auto"/>
      </w:divBdr>
    </w:div>
    <w:div w:id="1211965584">
      <w:marLeft w:val="640"/>
      <w:marRight w:val="0"/>
      <w:marTop w:val="0"/>
      <w:marBottom w:val="0"/>
      <w:divBdr>
        <w:top w:val="none" w:sz="0" w:space="0" w:color="auto"/>
        <w:left w:val="none" w:sz="0" w:space="0" w:color="auto"/>
        <w:bottom w:val="none" w:sz="0" w:space="0" w:color="auto"/>
        <w:right w:val="none" w:sz="0" w:space="0" w:color="auto"/>
      </w:divBdr>
    </w:div>
    <w:div w:id="1212108844">
      <w:marLeft w:val="480"/>
      <w:marRight w:val="0"/>
      <w:marTop w:val="0"/>
      <w:marBottom w:val="0"/>
      <w:divBdr>
        <w:top w:val="none" w:sz="0" w:space="0" w:color="auto"/>
        <w:left w:val="none" w:sz="0" w:space="0" w:color="auto"/>
        <w:bottom w:val="none" w:sz="0" w:space="0" w:color="auto"/>
        <w:right w:val="none" w:sz="0" w:space="0" w:color="auto"/>
      </w:divBdr>
    </w:div>
    <w:div w:id="1212113546">
      <w:marLeft w:val="640"/>
      <w:marRight w:val="0"/>
      <w:marTop w:val="0"/>
      <w:marBottom w:val="0"/>
      <w:divBdr>
        <w:top w:val="none" w:sz="0" w:space="0" w:color="auto"/>
        <w:left w:val="none" w:sz="0" w:space="0" w:color="auto"/>
        <w:bottom w:val="none" w:sz="0" w:space="0" w:color="auto"/>
        <w:right w:val="none" w:sz="0" w:space="0" w:color="auto"/>
      </w:divBdr>
    </w:div>
    <w:div w:id="1212158268">
      <w:marLeft w:val="480"/>
      <w:marRight w:val="0"/>
      <w:marTop w:val="0"/>
      <w:marBottom w:val="0"/>
      <w:divBdr>
        <w:top w:val="none" w:sz="0" w:space="0" w:color="auto"/>
        <w:left w:val="none" w:sz="0" w:space="0" w:color="auto"/>
        <w:bottom w:val="none" w:sz="0" w:space="0" w:color="auto"/>
        <w:right w:val="none" w:sz="0" w:space="0" w:color="auto"/>
      </w:divBdr>
    </w:div>
    <w:div w:id="1212184380">
      <w:marLeft w:val="640"/>
      <w:marRight w:val="0"/>
      <w:marTop w:val="0"/>
      <w:marBottom w:val="0"/>
      <w:divBdr>
        <w:top w:val="none" w:sz="0" w:space="0" w:color="auto"/>
        <w:left w:val="none" w:sz="0" w:space="0" w:color="auto"/>
        <w:bottom w:val="none" w:sz="0" w:space="0" w:color="auto"/>
        <w:right w:val="none" w:sz="0" w:space="0" w:color="auto"/>
      </w:divBdr>
    </w:div>
    <w:div w:id="1212301345">
      <w:marLeft w:val="640"/>
      <w:marRight w:val="0"/>
      <w:marTop w:val="0"/>
      <w:marBottom w:val="0"/>
      <w:divBdr>
        <w:top w:val="none" w:sz="0" w:space="0" w:color="auto"/>
        <w:left w:val="none" w:sz="0" w:space="0" w:color="auto"/>
        <w:bottom w:val="none" w:sz="0" w:space="0" w:color="auto"/>
        <w:right w:val="none" w:sz="0" w:space="0" w:color="auto"/>
      </w:divBdr>
    </w:div>
    <w:div w:id="1212303574">
      <w:marLeft w:val="640"/>
      <w:marRight w:val="0"/>
      <w:marTop w:val="0"/>
      <w:marBottom w:val="0"/>
      <w:divBdr>
        <w:top w:val="none" w:sz="0" w:space="0" w:color="auto"/>
        <w:left w:val="none" w:sz="0" w:space="0" w:color="auto"/>
        <w:bottom w:val="none" w:sz="0" w:space="0" w:color="auto"/>
        <w:right w:val="none" w:sz="0" w:space="0" w:color="auto"/>
      </w:divBdr>
    </w:div>
    <w:div w:id="1212496071">
      <w:marLeft w:val="480"/>
      <w:marRight w:val="0"/>
      <w:marTop w:val="0"/>
      <w:marBottom w:val="0"/>
      <w:divBdr>
        <w:top w:val="none" w:sz="0" w:space="0" w:color="auto"/>
        <w:left w:val="none" w:sz="0" w:space="0" w:color="auto"/>
        <w:bottom w:val="none" w:sz="0" w:space="0" w:color="auto"/>
        <w:right w:val="none" w:sz="0" w:space="0" w:color="auto"/>
      </w:divBdr>
    </w:div>
    <w:div w:id="1212617665">
      <w:marLeft w:val="480"/>
      <w:marRight w:val="0"/>
      <w:marTop w:val="0"/>
      <w:marBottom w:val="0"/>
      <w:divBdr>
        <w:top w:val="none" w:sz="0" w:space="0" w:color="auto"/>
        <w:left w:val="none" w:sz="0" w:space="0" w:color="auto"/>
        <w:bottom w:val="none" w:sz="0" w:space="0" w:color="auto"/>
        <w:right w:val="none" w:sz="0" w:space="0" w:color="auto"/>
      </w:divBdr>
    </w:div>
    <w:div w:id="1212618921">
      <w:marLeft w:val="640"/>
      <w:marRight w:val="0"/>
      <w:marTop w:val="0"/>
      <w:marBottom w:val="0"/>
      <w:divBdr>
        <w:top w:val="none" w:sz="0" w:space="0" w:color="auto"/>
        <w:left w:val="none" w:sz="0" w:space="0" w:color="auto"/>
        <w:bottom w:val="none" w:sz="0" w:space="0" w:color="auto"/>
        <w:right w:val="none" w:sz="0" w:space="0" w:color="auto"/>
      </w:divBdr>
    </w:div>
    <w:div w:id="1212814037">
      <w:marLeft w:val="480"/>
      <w:marRight w:val="0"/>
      <w:marTop w:val="0"/>
      <w:marBottom w:val="0"/>
      <w:divBdr>
        <w:top w:val="none" w:sz="0" w:space="0" w:color="auto"/>
        <w:left w:val="none" w:sz="0" w:space="0" w:color="auto"/>
        <w:bottom w:val="none" w:sz="0" w:space="0" w:color="auto"/>
        <w:right w:val="none" w:sz="0" w:space="0" w:color="auto"/>
      </w:divBdr>
    </w:div>
    <w:div w:id="1212840857">
      <w:marLeft w:val="640"/>
      <w:marRight w:val="0"/>
      <w:marTop w:val="0"/>
      <w:marBottom w:val="0"/>
      <w:divBdr>
        <w:top w:val="none" w:sz="0" w:space="0" w:color="auto"/>
        <w:left w:val="none" w:sz="0" w:space="0" w:color="auto"/>
        <w:bottom w:val="none" w:sz="0" w:space="0" w:color="auto"/>
        <w:right w:val="none" w:sz="0" w:space="0" w:color="auto"/>
      </w:divBdr>
    </w:div>
    <w:div w:id="1212956589">
      <w:marLeft w:val="640"/>
      <w:marRight w:val="0"/>
      <w:marTop w:val="0"/>
      <w:marBottom w:val="0"/>
      <w:divBdr>
        <w:top w:val="none" w:sz="0" w:space="0" w:color="auto"/>
        <w:left w:val="none" w:sz="0" w:space="0" w:color="auto"/>
        <w:bottom w:val="none" w:sz="0" w:space="0" w:color="auto"/>
        <w:right w:val="none" w:sz="0" w:space="0" w:color="auto"/>
      </w:divBdr>
    </w:div>
    <w:div w:id="1213082895">
      <w:marLeft w:val="480"/>
      <w:marRight w:val="0"/>
      <w:marTop w:val="0"/>
      <w:marBottom w:val="0"/>
      <w:divBdr>
        <w:top w:val="none" w:sz="0" w:space="0" w:color="auto"/>
        <w:left w:val="none" w:sz="0" w:space="0" w:color="auto"/>
        <w:bottom w:val="none" w:sz="0" w:space="0" w:color="auto"/>
        <w:right w:val="none" w:sz="0" w:space="0" w:color="auto"/>
      </w:divBdr>
    </w:div>
    <w:div w:id="1213083295">
      <w:marLeft w:val="480"/>
      <w:marRight w:val="0"/>
      <w:marTop w:val="0"/>
      <w:marBottom w:val="0"/>
      <w:divBdr>
        <w:top w:val="none" w:sz="0" w:space="0" w:color="auto"/>
        <w:left w:val="none" w:sz="0" w:space="0" w:color="auto"/>
        <w:bottom w:val="none" w:sz="0" w:space="0" w:color="auto"/>
        <w:right w:val="none" w:sz="0" w:space="0" w:color="auto"/>
      </w:divBdr>
    </w:div>
    <w:div w:id="1213150605">
      <w:marLeft w:val="640"/>
      <w:marRight w:val="0"/>
      <w:marTop w:val="0"/>
      <w:marBottom w:val="0"/>
      <w:divBdr>
        <w:top w:val="none" w:sz="0" w:space="0" w:color="auto"/>
        <w:left w:val="none" w:sz="0" w:space="0" w:color="auto"/>
        <w:bottom w:val="none" w:sz="0" w:space="0" w:color="auto"/>
        <w:right w:val="none" w:sz="0" w:space="0" w:color="auto"/>
      </w:divBdr>
    </w:div>
    <w:div w:id="1213231884">
      <w:marLeft w:val="640"/>
      <w:marRight w:val="0"/>
      <w:marTop w:val="0"/>
      <w:marBottom w:val="0"/>
      <w:divBdr>
        <w:top w:val="none" w:sz="0" w:space="0" w:color="auto"/>
        <w:left w:val="none" w:sz="0" w:space="0" w:color="auto"/>
        <w:bottom w:val="none" w:sz="0" w:space="0" w:color="auto"/>
        <w:right w:val="none" w:sz="0" w:space="0" w:color="auto"/>
      </w:divBdr>
    </w:div>
    <w:div w:id="1213268537">
      <w:marLeft w:val="640"/>
      <w:marRight w:val="0"/>
      <w:marTop w:val="0"/>
      <w:marBottom w:val="0"/>
      <w:divBdr>
        <w:top w:val="none" w:sz="0" w:space="0" w:color="auto"/>
        <w:left w:val="none" w:sz="0" w:space="0" w:color="auto"/>
        <w:bottom w:val="none" w:sz="0" w:space="0" w:color="auto"/>
        <w:right w:val="none" w:sz="0" w:space="0" w:color="auto"/>
      </w:divBdr>
    </w:div>
    <w:div w:id="1213348229">
      <w:marLeft w:val="480"/>
      <w:marRight w:val="0"/>
      <w:marTop w:val="0"/>
      <w:marBottom w:val="0"/>
      <w:divBdr>
        <w:top w:val="none" w:sz="0" w:space="0" w:color="auto"/>
        <w:left w:val="none" w:sz="0" w:space="0" w:color="auto"/>
        <w:bottom w:val="none" w:sz="0" w:space="0" w:color="auto"/>
        <w:right w:val="none" w:sz="0" w:space="0" w:color="auto"/>
      </w:divBdr>
    </w:div>
    <w:div w:id="1213423526">
      <w:marLeft w:val="480"/>
      <w:marRight w:val="0"/>
      <w:marTop w:val="0"/>
      <w:marBottom w:val="0"/>
      <w:divBdr>
        <w:top w:val="none" w:sz="0" w:space="0" w:color="auto"/>
        <w:left w:val="none" w:sz="0" w:space="0" w:color="auto"/>
        <w:bottom w:val="none" w:sz="0" w:space="0" w:color="auto"/>
        <w:right w:val="none" w:sz="0" w:space="0" w:color="auto"/>
      </w:divBdr>
    </w:div>
    <w:div w:id="1213537309">
      <w:marLeft w:val="640"/>
      <w:marRight w:val="0"/>
      <w:marTop w:val="0"/>
      <w:marBottom w:val="0"/>
      <w:divBdr>
        <w:top w:val="none" w:sz="0" w:space="0" w:color="auto"/>
        <w:left w:val="none" w:sz="0" w:space="0" w:color="auto"/>
        <w:bottom w:val="none" w:sz="0" w:space="0" w:color="auto"/>
        <w:right w:val="none" w:sz="0" w:space="0" w:color="auto"/>
      </w:divBdr>
    </w:div>
    <w:div w:id="1213541022">
      <w:marLeft w:val="640"/>
      <w:marRight w:val="0"/>
      <w:marTop w:val="0"/>
      <w:marBottom w:val="0"/>
      <w:divBdr>
        <w:top w:val="none" w:sz="0" w:space="0" w:color="auto"/>
        <w:left w:val="none" w:sz="0" w:space="0" w:color="auto"/>
        <w:bottom w:val="none" w:sz="0" w:space="0" w:color="auto"/>
        <w:right w:val="none" w:sz="0" w:space="0" w:color="auto"/>
      </w:divBdr>
    </w:div>
    <w:div w:id="1213687154">
      <w:marLeft w:val="640"/>
      <w:marRight w:val="0"/>
      <w:marTop w:val="0"/>
      <w:marBottom w:val="0"/>
      <w:divBdr>
        <w:top w:val="none" w:sz="0" w:space="0" w:color="auto"/>
        <w:left w:val="none" w:sz="0" w:space="0" w:color="auto"/>
        <w:bottom w:val="none" w:sz="0" w:space="0" w:color="auto"/>
        <w:right w:val="none" w:sz="0" w:space="0" w:color="auto"/>
      </w:divBdr>
    </w:div>
    <w:div w:id="1213690573">
      <w:marLeft w:val="640"/>
      <w:marRight w:val="0"/>
      <w:marTop w:val="0"/>
      <w:marBottom w:val="0"/>
      <w:divBdr>
        <w:top w:val="none" w:sz="0" w:space="0" w:color="auto"/>
        <w:left w:val="none" w:sz="0" w:space="0" w:color="auto"/>
        <w:bottom w:val="none" w:sz="0" w:space="0" w:color="auto"/>
        <w:right w:val="none" w:sz="0" w:space="0" w:color="auto"/>
      </w:divBdr>
    </w:div>
    <w:div w:id="1213732268">
      <w:marLeft w:val="640"/>
      <w:marRight w:val="0"/>
      <w:marTop w:val="0"/>
      <w:marBottom w:val="0"/>
      <w:divBdr>
        <w:top w:val="none" w:sz="0" w:space="0" w:color="auto"/>
        <w:left w:val="none" w:sz="0" w:space="0" w:color="auto"/>
        <w:bottom w:val="none" w:sz="0" w:space="0" w:color="auto"/>
        <w:right w:val="none" w:sz="0" w:space="0" w:color="auto"/>
      </w:divBdr>
    </w:div>
    <w:div w:id="1213810441">
      <w:marLeft w:val="480"/>
      <w:marRight w:val="0"/>
      <w:marTop w:val="0"/>
      <w:marBottom w:val="0"/>
      <w:divBdr>
        <w:top w:val="none" w:sz="0" w:space="0" w:color="auto"/>
        <w:left w:val="none" w:sz="0" w:space="0" w:color="auto"/>
        <w:bottom w:val="none" w:sz="0" w:space="0" w:color="auto"/>
        <w:right w:val="none" w:sz="0" w:space="0" w:color="auto"/>
      </w:divBdr>
    </w:div>
    <w:div w:id="1213997810">
      <w:marLeft w:val="480"/>
      <w:marRight w:val="0"/>
      <w:marTop w:val="0"/>
      <w:marBottom w:val="0"/>
      <w:divBdr>
        <w:top w:val="none" w:sz="0" w:space="0" w:color="auto"/>
        <w:left w:val="none" w:sz="0" w:space="0" w:color="auto"/>
        <w:bottom w:val="none" w:sz="0" w:space="0" w:color="auto"/>
        <w:right w:val="none" w:sz="0" w:space="0" w:color="auto"/>
      </w:divBdr>
    </w:div>
    <w:div w:id="1214122195">
      <w:marLeft w:val="640"/>
      <w:marRight w:val="0"/>
      <w:marTop w:val="0"/>
      <w:marBottom w:val="0"/>
      <w:divBdr>
        <w:top w:val="none" w:sz="0" w:space="0" w:color="auto"/>
        <w:left w:val="none" w:sz="0" w:space="0" w:color="auto"/>
        <w:bottom w:val="none" w:sz="0" w:space="0" w:color="auto"/>
        <w:right w:val="none" w:sz="0" w:space="0" w:color="auto"/>
      </w:divBdr>
    </w:div>
    <w:div w:id="1214194700">
      <w:marLeft w:val="480"/>
      <w:marRight w:val="0"/>
      <w:marTop w:val="0"/>
      <w:marBottom w:val="0"/>
      <w:divBdr>
        <w:top w:val="none" w:sz="0" w:space="0" w:color="auto"/>
        <w:left w:val="none" w:sz="0" w:space="0" w:color="auto"/>
        <w:bottom w:val="none" w:sz="0" w:space="0" w:color="auto"/>
        <w:right w:val="none" w:sz="0" w:space="0" w:color="auto"/>
      </w:divBdr>
    </w:div>
    <w:div w:id="1214272007">
      <w:marLeft w:val="640"/>
      <w:marRight w:val="0"/>
      <w:marTop w:val="0"/>
      <w:marBottom w:val="0"/>
      <w:divBdr>
        <w:top w:val="none" w:sz="0" w:space="0" w:color="auto"/>
        <w:left w:val="none" w:sz="0" w:space="0" w:color="auto"/>
        <w:bottom w:val="none" w:sz="0" w:space="0" w:color="auto"/>
        <w:right w:val="none" w:sz="0" w:space="0" w:color="auto"/>
      </w:divBdr>
    </w:div>
    <w:div w:id="1214343494">
      <w:marLeft w:val="640"/>
      <w:marRight w:val="0"/>
      <w:marTop w:val="0"/>
      <w:marBottom w:val="0"/>
      <w:divBdr>
        <w:top w:val="none" w:sz="0" w:space="0" w:color="auto"/>
        <w:left w:val="none" w:sz="0" w:space="0" w:color="auto"/>
        <w:bottom w:val="none" w:sz="0" w:space="0" w:color="auto"/>
        <w:right w:val="none" w:sz="0" w:space="0" w:color="auto"/>
      </w:divBdr>
    </w:div>
    <w:div w:id="1214467415">
      <w:marLeft w:val="480"/>
      <w:marRight w:val="0"/>
      <w:marTop w:val="0"/>
      <w:marBottom w:val="0"/>
      <w:divBdr>
        <w:top w:val="none" w:sz="0" w:space="0" w:color="auto"/>
        <w:left w:val="none" w:sz="0" w:space="0" w:color="auto"/>
        <w:bottom w:val="none" w:sz="0" w:space="0" w:color="auto"/>
        <w:right w:val="none" w:sz="0" w:space="0" w:color="auto"/>
      </w:divBdr>
    </w:div>
    <w:div w:id="1214587263">
      <w:marLeft w:val="480"/>
      <w:marRight w:val="0"/>
      <w:marTop w:val="0"/>
      <w:marBottom w:val="0"/>
      <w:divBdr>
        <w:top w:val="none" w:sz="0" w:space="0" w:color="auto"/>
        <w:left w:val="none" w:sz="0" w:space="0" w:color="auto"/>
        <w:bottom w:val="none" w:sz="0" w:space="0" w:color="auto"/>
        <w:right w:val="none" w:sz="0" w:space="0" w:color="auto"/>
      </w:divBdr>
    </w:div>
    <w:div w:id="1214846900">
      <w:marLeft w:val="480"/>
      <w:marRight w:val="0"/>
      <w:marTop w:val="0"/>
      <w:marBottom w:val="0"/>
      <w:divBdr>
        <w:top w:val="none" w:sz="0" w:space="0" w:color="auto"/>
        <w:left w:val="none" w:sz="0" w:space="0" w:color="auto"/>
        <w:bottom w:val="none" w:sz="0" w:space="0" w:color="auto"/>
        <w:right w:val="none" w:sz="0" w:space="0" w:color="auto"/>
      </w:divBdr>
    </w:div>
    <w:div w:id="1214849160">
      <w:marLeft w:val="480"/>
      <w:marRight w:val="0"/>
      <w:marTop w:val="0"/>
      <w:marBottom w:val="0"/>
      <w:divBdr>
        <w:top w:val="none" w:sz="0" w:space="0" w:color="auto"/>
        <w:left w:val="none" w:sz="0" w:space="0" w:color="auto"/>
        <w:bottom w:val="none" w:sz="0" w:space="0" w:color="auto"/>
        <w:right w:val="none" w:sz="0" w:space="0" w:color="auto"/>
      </w:divBdr>
    </w:div>
    <w:div w:id="1214927890">
      <w:marLeft w:val="480"/>
      <w:marRight w:val="0"/>
      <w:marTop w:val="0"/>
      <w:marBottom w:val="0"/>
      <w:divBdr>
        <w:top w:val="none" w:sz="0" w:space="0" w:color="auto"/>
        <w:left w:val="none" w:sz="0" w:space="0" w:color="auto"/>
        <w:bottom w:val="none" w:sz="0" w:space="0" w:color="auto"/>
        <w:right w:val="none" w:sz="0" w:space="0" w:color="auto"/>
      </w:divBdr>
    </w:div>
    <w:div w:id="1214930407">
      <w:marLeft w:val="640"/>
      <w:marRight w:val="0"/>
      <w:marTop w:val="0"/>
      <w:marBottom w:val="0"/>
      <w:divBdr>
        <w:top w:val="none" w:sz="0" w:space="0" w:color="auto"/>
        <w:left w:val="none" w:sz="0" w:space="0" w:color="auto"/>
        <w:bottom w:val="none" w:sz="0" w:space="0" w:color="auto"/>
        <w:right w:val="none" w:sz="0" w:space="0" w:color="auto"/>
      </w:divBdr>
    </w:div>
    <w:div w:id="1215047134">
      <w:marLeft w:val="640"/>
      <w:marRight w:val="0"/>
      <w:marTop w:val="0"/>
      <w:marBottom w:val="0"/>
      <w:divBdr>
        <w:top w:val="none" w:sz="0" w:space="0" w:color="auto"/>
        <w:left w:val="none" w:sz="0" w:space="0" w:color="auto"/>
        <w:bottom w:val="none" w:sz="0" w:space="0" w:color="auto"/>
        <w:right w:val="none" w:sz="0" w:space="0" w:color="auto"/>
      </w:divBdr>
    </w:div>
    <w:div w:id="1215115954">
      <w:marLeft w:val="640"/>
      <w:marRight w:val="0"/>
      <w:marTop w:val="0"/>
      <w:marBottom w:val="0"/>
      <w:divBdr>
        <w:top w:val="none" w:sz="0" w:space="0" w:color="auto"/>
        <w:left w:val="none" w:sz="0" w:space="0" w:color="auto"/>
        <w:bottom w:val="none" w:sz="0" w:space="0" w:color="auto"/>
        <w:right w:val="none" w:sz="0" w:space="0" w:color="auto"/>
      </w:divBdr>
    </w:div>
    <w:div w:id="1215193240">
      <w:marLeft w:val="480"/>
      <w:marRight w:val="0"/>
      <w:marTop w:val="0"/>
      <w:marBottom w:val="0"/>
      <w:divBdr>
        <w:top w:val="none" w:sz="0" w:space="0" w:color="auto"/>
        <w:left w:val="none" w:sz="0" w:space="0" w:color="auto"/>
        <w:bottom w:val="none" w:sz="0" w:space="0" w:color="auto"/>
        <w:right w:val="none" w:sz="0" w:space="0" w:color="auto"/>
      </w:divBdr>
    </w:div>
    <w:div w:id="1215235658">
      <w:marLeft w:val="480"/>
      <w:marRight w:val="0"/>
      <w:marTop w:val="0"/>
      <w:marBottom w:val="0"/>
      <w:divBdr>
        <w:top w:val="none" w:sz="0" w:space="0" w:color="auto"/>
        <w:left w:val="none" w:sz="0" w:space="0" w:color="auto"/>
        <w:bottom w:val="none" w:sz="0" w:space="0" w:color="auto"/>
        <w:right w:val="none" w:sz="0" w:space="0" w:color="auto"/>
      </w:divBdr>
    </w:div>
    <w:div w:id="1215385870">
      <w:marLeft w:val="640"/>
      <w:marRight w:val="0"/>
      <w:marTop w:val="0"/>
      <w:marBottom w:val="0"/>
      <w:divBdr>
        <w:top w:val="none" w:sz="0" w:space="0" w:color="auto"/>
        <w:left w:val="none" w:sz="0" w:space="0" w:color="auto"/>
        <w:bottom w:val="none" w:sz="0" w:space="0" w:color="auto"/>
        <w:right w:val="none" w:sz="0" w:space="0" w:color="auto"/>
      </w:divBdr>
    </w:div>
    <w:div w:id="1215389353">
      <w:marLeft w:val="640"/>
      <w:marRight w:val="0"/>
      <w:marTop w:val="0"/>
      <w:marBottom w:val="0"/>
      <w:divBdr>
        <w:top w:val="none" w:sz="0" w:space="0" w:color="auto"/>
        <w:left w:val="none" w:sz="0" w:space="0" w:color="auto"/>
        <w:bottom w:val="none" w:sz="0" w:space="0" w:color="auto"/>
        <w:right w:val="none" w:sz="0" w:space="0" w:color="auto"/>
      </w:divBdr>
    </w:div>
    <w:div w:id="1215506472">
      <w:marLeft w:val="480"/>
      <w:marRight w:val="0"/>
      <w:marTop w:val="0"/>
      <w:marBottom w:val="0"/>
      <w:divBdr>
        <w:top w:val="none" w:sz="0" w:space="0" w:color="auto"/>
        <w:left w:val="none" w:sz="0" w:space="0" w:color="auto"/>
        <w:bottom w:val="none" w:sz="0" w:space="0" w:color="auto"/>
        <w:right w:val="none" w:sz="0" w:space="0" w:color="auto"/>
      </w:divBdr>
    </w:div>
    <w:div w:id="1215582607">
      <w:marLeft w:val="640"/>
      <w:marRight w:val="0"/>
      <w:marTop w:val="0"/>
      <w:marBottom w:val="0"/>
      <w:divBdr>
        <w:top w:val="none" w:sz="0" w:space="0" w:color="auto"/>
        <w:left w:val="none" w:sz="0" w:space="0" w:color="auto"/>
        <w:bottom w:val="none" w:sz="0" w:space="0" w:color="auto"/>
        <w:right w:val="none" w:sz="0" w:space="0" w:color="auto"/>
      </w:divBdr>
    </w:div>
    <w:div w:id="1215583325">
      <w:marLeft w:val="640"/>
      <w:marRight w:val="0"/>
      <w:marTop w:val="0"/>
      <w:marBottom w:val="0"/>
      <w:divBdr>
        <w:top w:val="none" w:sz="0" w:space="0" w:color="auto"/>
        <w:left w:val="none" w:sz="0" w:space="0" w:color="auto"/>
        <w:bottom w:val="none" w:sz="0" w:space="0" w:color="auto"/>
        <w:right w:val="none" w:sz="0" w:space="0" w:color="auto"/>
      </w:divBdr>
    </w:div>
    <w:div w:id="1215656429">
      <w:marLeft w:val="480"/>
      <w:marRight w:val="0"/>
      <w:marTop w:val="0"/>
      <w:marBottom w:val="0"/>
      <w:divBdr>
        <w:top w:val="none" w:sz="0" w:space="0" w:color="auto"/>
        <w:left w:val="none" w:sz="0" w:space="0" w:color="auto"/>
        <w:bottom w:val="none" w:sz="0" w:space="0" w:color="auto"/>
        <w:right w:val="none" w:sz="0" w:space="0" w:color="auto"/>
      </w:divBdr>
    </w:div>
    <w:div w:id="1215700250">
      <w:marLeft w:val="640"/>
      <w:marRight w:val="0"/>
      <w:marTop w:val="0"/>
      <w:marBottom w:val="0"/>
      <w:divBdr>
        <w:top w:val="none" w:sz="0" w:space="0" w:color="auto"/>
        <w:left w:val="none" w:sz="0" w:space="0" w:color="auto"/>
        <w:bottom w:val="none" w:sz="0" w:space="0" w:color="auto"/>
        <w:right w:val="none" w:sz="0" w:space="0" w:color="auto"/>
      </w:divBdr>
    </w:div>
    <w:div w:id="1215770823">
      <w:marLeft w:val="480"/>
      <w:marRight w:val="0"/>
      <w:marTop w:val="0"/>
      <w:marBottom w:val="0"/>
      <w:divBdr>
        <w:top w:val="none" w:sz="0" w:space="0" w:color="auto"/>
        <w:left w:val="none" w:sz="0" w:space="0" w:color="auto"/>
        <w:bottom w:val="none" w:sz="0" w:space="0" w:color="auto"/>
        <w:right w:val="none" w:sz="0" w:space="0" w:color="auto"/>
      </w:divBdr>
    </w:div>
    <w:div w:id="1216044182">
      <w:marLeft w:val="640"/>
      <w:marRight w:val="0"/>
      <w:marTop w:val="0"/>
      <w:marBottom w:val="0"/>
      <w:divBdr>
        <w:top w:val="none" w:sz="0" w:space="0" w:color="auto"/>
        <w:left w:val="none" w:sz="0" w:space="0" w:color="auto"/>
        <w:bottom w:val="none" w:sz="0" w:space="0" w:color="auto"/>
        <w:right w:val="none" w:sz="0" w:space="0" w:color="auto"/>
      </w:divBdr>
    </w:div>
    <w:div w:id="1216086442">
      <w:marLeft w:val="640"/>
      <w:marRight w:val="0"/>
      <w:marTop w:val="0"/>
      <w:marBottom w:val="0"/>
      <w:divBdr>
        <w:top w:val="none" w:sz="0" w:space="0" w:color="auto"/>
        <w:left w:val="none" w:sz="0" w:space="0" w:color="auto"/>
        <w:bottom w:val="none" w:sz="0" w:space="0" w:color="auto"/>
        <w:right w:val="none" w:sz="0" w:space="0" w:color="auto"/>
      </w:divBdr>
    </w:div>
    <w:div w:id="1216088388">
      <w:marLeft w:val="640"/>
      <w:marRight w:val="0"/>
      <w:marTop w:val="0"/>
      <w:marBottom w:val="0"/>
      <w:divBdr>
        <w:top w:val="none" w:sz="0" w:space="0" w:color="auto"/>
        <w:left w:val="none" w:sz="0" w:space="0" w:color="auto"/>
        <w:bottom w:val="none" w:sz="0" w:space="0" w:color="auto"/>
        <w:right w:val="none" w:sz="0" w:space="0" w:color="auto"/>
      </w:divBdr>
    </w:div>
    <w:div w:id="1216117274">
      <w:marLeft w:val="640"/>
      <w:marRight w:val="0"/>
      <w:marTop w:val="0"/>
      <w:marBottom w:val="0"/>
      <w:divBdr>
        <w:top w:val="none" w:sz="0" w:space="0" w:color="auto"/>
        <w:left w:val="none" w:sz="0" w:space="0" w:color="auto"/>
        <w:bottom w:val="none" w:sz="0" w:space="0" w:color="auto"/>
        <w:right w:val="none" w:sz="0" w:space="0" w:color="auto"/>
      </w:divBdr>
    </w:div>
    <w:div w:id="1216235176">
      <w:marLeft w:val="480"/>
      <w:marRight w:val="0"/>
      <w:marTop w:val="0"/>
      <w:marBottom w:val="0"/>
      <w:divBdr>
        <w:top w:val="none" w:sz="0" w:space="0" w:color="auto"/>
        <w:left w:val="none" w:sz="0" w:space="0" w:color="auto"/>
        <w:bottom w:val="none" w:sz="0" w:space="0" w:color="auto"/>
        <w:right w:val="none" w:sz="0" w:space="0" w:color="auto"/>
      </w:divBdr>
    </w:div>
    <w:div w:id="1216239419">
      <w:marLeft w:val="640"/>
      <w:marRight w:val="0"/>
      <w:marTop w:val="0"/>
      <w:marBottom w:val="0"/>
      <w:divBdr>
        <w:top w:val="none" w:sz="0" w:space="0" w:color="auto"/>
        <w:left w:val="none" w:sz="0" w:space="0" w:color="auto"/>
        <w:bottom w:val="none" w:sz="0" w:space="0" w:color="auto"/>
        <w:right w:val="none" w:sz="0" w:space="0" w:color="auto"/>
      </w:divBdr>
    </w:div>
    <w:div w:id="1216307760">
      <w:marLeft w:val="640"/>
      <w:marRight w:val="0"/>
      <w:marTop w:val="0"/>
      <w:marBottom w:val="0"/>
      <w:divBdr>
        <w:top w:val="none" w:sz="0" w:space="0" w:color="auto"/>
        <w:left w:val="none" w:sz="0" w:space="0" w:color="auto"/>
        <w:bottom w:val="none" w:sz="0" w:space="0" w:color="auto"/>
        <w:right w:val="none" w:sz="0" w:space="0" w:color="auto"/>
      </w:divBdr>
    </w:div>
    <w:div w:id="1216359530">
      <w:marLeft w:val="480"/>
      <w:marRight w:val="0"/>
      <w:marTop w:val="0"/>
      <w:marBottom w:val="0"/>
      <w:divBdr>
        <w:top w:val="none" w:sz="0" w:space="0" w:color="auto"/>
        <w:left w:val="none" w:sz="0" w:space="0" w:color="auto"/>
        <w:bottom w:val="none" w:sz="0" w:space="0" w:color="auto"/>
        <w:right w:val="none" w:sz="0" w:space="0" w:color="auto"/>
      </w:divBdr>
    </w:div>
    <w:div w:id="1216429423">
      <w:marLeft w:val="480"/>
      <w:marRight w:val="0"/>
      <w:marTop w:val="0"/>
      <w:marBottom w:val="0"/>
      <w:divBdr>
        <w:top w:val="none" w:sz="0" w:space="0" w:color="auto"/>
        <w:left w:val="none" w:sz="0" w:space="0" w:color="auto"/>
        <w:bottom w:val="none" w:sz="0" w:space="0" w:color="auto"/>
        <w:right w:val="none" w:sz="0" w:space="0" w:color="auto"/>
      </w:divBdr>
    </w:div>
    <w:div w:id="1216502921">
      <w:marLeft w:val="480"/>
      <w:marRight w:val="0"/>
      <w:marTop w:val="0"/>
      <w:marBottom w:val="0"/>
      <w:divBdr>
        <w:top w:val="none" w:sz="0" w:space="0" w:color="auto"/>
        <w:left w:val="none" w:sz="0" w:space="0" w:color="auto"/>
        <w:bottom w:val="none" w:sz="0" w:space="0" w:color="auto"/>
        <w:right w:val="none" w:sz="0" w:space="0" w:color="auto"/>
      </w:divBdr>
    </w:div>
    <w:div w:id="1216624842">
      <w:marLeft w:val="640"/>
      <w:marRight w:val="0"/>
      <w:marTop w:val="0"/>
      <w:marBottom w:val="0"/>
      <w:divBdr>
        <w:top w:val="none" w:sz="0" w:space="0" w:color="auto"/>
        <w:left w:val="none" w:sz="0" w:space="0" w:color="auto"/>
        <w:bottom w:val="none" w:sz="0" w:space="0" w:color="auto"/>
        <w:right w:val="none" w:sz="0" w:space="0" w:color="auto"/>
      </w:divBdr>
    </w:div>
    <w:div w:id="1216742706">
      <w:marLeft w:val="640"/>
      <w:marRight w:val="0"/>
      <w:marTop w:val="0"/>
      <w:marBottom w:val="0"/>
      <w:divBdr>
        <w:top w:val="none" w:sz="0" w:space="0" w:color="auto"/>
        <w:left w:val="none" w:sz="0" w:space="0" w:color="auto"/>
        <w:bottom w:val="none" w:sz="0" w:space="0" w:color="auto"/>
        <w:right w:val="none" w:sz="0" w:space="0" w:color="auto"/>
      </w:divBdr>
    </w:div>
    <w:div w:id="1216743115">
      <w:marLeft w:val="640"/>
      <w:marRight w:val="0"/>
      <w:marTop w:val="0"/>
      <w:marBottom w:val="0"/>
      <w:divBdr>
        <w:top w:val="none" w:sz="0" w:space="0" w:color="auto"/>
        <w:left w:val="none" w:sz="0" w:space="0" w:color="auto"/>
        <w:bottom w:val="none" w:sz="0" w:space="0" w:color="auto"/>
        <w:right w:val="none" w:sz="0" w:space="0" w:color="auto"/>
      </w:divBdr>
    </w:div>
    <w:div w:id="1216743194">
      <w:marLeft w:val="480"/>
      <w:marRight w:val="0"/>
      <w:marTop w:val="0"/>
      <w:marBottom w:val="0"/>
      <w:divBdr>
        <w:top w:val="none" w:sz="0" w:space="0" w:color="auto"/>
        <w:left w:val="none" w:sz="0" w:space="0" w:color="auto"/>
        <w:bottom w:val="none" w:sz="0" w:space="0" w:color="auto"/>
        <w:right w:val="none" w:sz="0" w:space="0" w:color="auto"/>
      </w:divBdr>
    </w:div>
    <w:div w:id="1216772521">
      <w:marLeft w:val="640"/>
      <w:marRight w:val="0"/>
      <w:marTop w:val="0"/>
      <w:marBottom w:val="0"/>
      <w:divBdr>
        <w:top w:val="none" w:sz="0" w:space="0" w:color="auto"/>
        <w:left w:val="none" w:sz="0" w:space="0" w:color="auto"/>
        <w:bottom w:val="none" w:sz="0" w:space="0" w:color="auto"/>
        <w:right w:val="none" w:sz="0" w:space="0" w:color="auto"/>
      </w:divBdr>
    </w:div>
    <w:div w:id="1216817429">
      <w:marLeft w:val="640"/>
      <w:marRight w:val="0"/>
      <w:marTop w:val="0"/>
      <w:marBottom w:val="0"/>
      <w:divBdr>
        <w:top w:val="none" w:sz="0" w:space="0" w:color="auto"/>
        <w:left w:val="none" w:sz="0" w:space="0" w:color="auto"/>
        <w:bottom w:val="none" w:sz="0" w:space="0" w:color="auto"/>
        <w:right w:val="none" w:sz="0" w:space="0" w:color="auto"/>
      </w:divBdr>
    </w:div>
    <w:div w:id="1216893446">
      <w:marLeft w:val="480"/>
      <w:marRight w:val="0"/>
      <w:marTop w:val="0"/>
      <w:marBottom w:val="0"/>
      <w:divBdr>
        <w:top w:val="none" w:sz="0" w:space="0" w:color="auto"/>
        <w:left w:val="none" w:sz="0" w:space="0" w:color="auto"/>
        <w:bottom w:val="none" w:sz="0" w:space="0" w:color="auto"/>
        <w:right w:val="none" w:sz="0" w:space="0" w:color="auto"/>
      </w:divBdr>
    </w:div>
    <w:div w:id="1216963255">
      <w:marLeft w:val="640"/>
      <w:marRight w:val="0"/>
      <w:marTop w:val="0"/>
      <w:marBottom w:val="0"/>
      <w:divBdr>
        <w:top w:val="none" w:sz="0" w:space="0" w:color="auto"/>
        <w:left w:val="none" w:sz="0" w:space="0" w:color="auto"/>
        <w:bottom w:val="none" w:sz="0" w:space="0" w:color="auto"/>
        <w:right w:val="none" w:sz="0" w:space="0" w:color="auto"/>
      </w:divBdr>
    </w:div>
    <w:div w:id="1217083354">
      <w:marLeft w:val="640"/>
      <w:marRight w:val="0"/>
      <w:marTop w:val="0"/>
      <w:marBottom w:val="0"/>
      <w:divBdr>
        <w:top w:val="none" w:sz="0" w:space="0" w:color="auto"/>
        <w:left w:val="none" w:sz="0" w:space="0" w:color="auto"/>
        <w:bottom w:val="none" w:sz="0" w:space="0" w:color="auto"/>
        <w:right w:val="none" w:sz="0" w:space="0" w:color="auto"/>
      </w:divBdr>
    </w:div>
    <w:div w:id="1217087704">
      <w:marLeft w:val="640"/>
      <w:marRight w:val="0"/>
      <w:marTop w:val="0"/>
      <w:marBottom w:val="0"/>
      <w:divBdr>
        <w:top w:val="none" w:sz="0" w:space="0" w:color="auto"/>
        <w:left w:val="none" w:sz="0" w:space="0" w:color="auto"/>
        <w:bottom w:val="none" w:sz="0" w:space="0" w:color="auto"/>
        <w:right w:val="none" w:sz="0" w:space="0" w:color="auto"/>
      </w:divBdr>
    </w:div>
    <w:div w:id="1217087754">
      <w:marLeft w:val="640"/>
      <w:marRight w:val="0"/>
      <w:marTop w:val="0"/>
      <w:marBottom w:val="0"/>
      <w:divBdr>
        <w:top w:val="none" w:sz="0" w:space="0" w:color="auto"/>
        <w:left w:val="none" w:sz="0" w:space="0" w:color="auto"/>
        <w:bottom w:val="none" w:sz="0" w:space="0" w:color="auto"/>
        <w:right w:val="none" w:sz="0" w:space="0" w:color="auto"/>
      </w:divBdr>
    </w:div>
    <w:div w:id="1217087785">
      <w:marLeft w:val="640"/>
      <w:marRight w:val="0"/>
      <w:marTop w:val="0"/>
      <w:marBottom w:val="0"/>
      <w:divBdr>
        <w:top w:val="none" w:sz="0" w:space="0" w:color="auto"/>
        <w:left w:val="none" w:sz="0" w:space="0" w:color="auto"/>
        <w:bottom w:val="none" w:sz="0" w:space="0" w:color="auto"/>
        <w:right w:val="none" w:sz="0" w:space="0" w:color="auto"/>
      </w:divBdr>
    </w:div>
    <w:div w:id="1217206887">
      <w:marLeft w:val="480"/>
      <w:marRight w:val="0"/>
      <w:marTop w:val="0"/>
      <w:marBottom w:val="0"/>
      <w:divBdr>
        <w:top w:val="none" w:sz="0" w:space="0" w:color="auto"/>
        <w:left w:val="none" w:sz="0" w:space="0" w:color="auto"/>
        <w:bottom w:val="none" w:sz="0" w:space="0" w:color="auto"/>
        <w:right w:val="none" w:sz="0" w:space="0" w:color="auto"/>
      </w:divBdr>
    </w:div>
    <w:div w:id="1217276607">
      <w:marLeft w:val="480"/>
      <w:marRight w:val="0"/>
      <w:marTop w:val="0"/>
      <w:marBottom w:val="0"/>
      <w:divBdr>
        <w:top w:val="none" w:sz="0" w:space="0" w:color="auto"/>
        <w:left w:val="none" w:sz="0" w:space="0" w:color="auto"/>
        <w:bottom w:val="none" w:sz="0" w:space="0" w:color="auto"/>
        <w:right w:val="none" w:sz="0" w:space="0" w:color="auto"/>
      </w:divBdr>
    </w:div>
    <w:div w:id="1217276812">
      <w:marLeft w:val="480"/>
      <w:marRight w:val="0"/>
      <w:marTop w:val="0"/>
      <w:marBottom w:val="0"/>
      <w:divBdr>
        <w:top w:val="none" w:sz="0" w:space="0" w:color="auto"/>
        <w:left w:val="none" w:sz="0" w:space="0" w:color="auto"/>
        <w:bottom w:val="none" w:sz="0" w:space="0" w:color="auto"/>
        <w:right w:val="none" w:sz="0" w:space="0" w:color="auto"/>
      </w:divBdr>
    </w:div>
    <w:div w:id="1217350561">
      <w:marLeft w:val="640"/>
      <w:marRight w:val="0"/>
      <w:marTop w:val="0"/>
      <w:marBottom w:val="0"/>
      <w:divBdr>
        <w:top w:val="none" w:sz="0" w:space="0" w:color="auto"/>
        <w:left w:val="none" w:sz="0" w:space="0" w:color="auto"/>
        <w:bottom w:val="none" w:sz="0" w:space="0" w:color="auto"/>
        <w:right w:val="none" w:sz="0" w:space="0" w:color="auto"/>
      </w:divBdr>
    </w:div>
    <w:div w:id="1217355068">
      <w:marLeft w:val="640"/>
      <w:marRight w:val="0"/>
      <w:marTop w:val="0"/>
      <w:marBottom w:val="0"/>
      <w:divBdr>
        <w:top w:val="none" w:sz="0" w:space="0" w:color="auto"/>
        <w:left w:val="none" w:sz="0" w:space="0" w:color="auto"/>
        <w:bottom w:val="none" w:sz="0" w:space="0" w:color="auto"/>
        <w:right w:val="none" w:sz="0" w:space="0" w:color="auto"/>
      </w:divBdr>
    </w:div>
    <w:div w:id="1217401446">
      <w:marLeft w:val="480"/>
      <w:marRight w:val="0"/>
      <w:marTop w:val="0"/>
      <w:marBottom w:val="0"/>
      <w:divBdr>
        <w:top w:val="none" w:sz="0" w:space="0" w:color="auto"/>
        <w:left w:val="none" w:sz="0" w:space="0" w:color="auto"/>
        <w:bottom w:val="none" w:sz="0" w:space="0" w:color="auto"/>
        <w:right w:val="none" w:sz="0" w:space="0" w:color="auto"/>
      </w:divBdr>
    </w:div>
    <w:div w:id="1217425096">
      <w:marLeft w:val="640"/>
      <w:marRight w:val="0"/>
      <w:marTop w:val="0"/>
      <w:marBottom w:val="0"/>
      <w:divBdr>
        <w:top w:val="none" w:sz="0" w:space="0" w:color="auto"/>
        <w:left w:val="none" w:sz="0" w:space="0" w:color="auto"/>
        <w:bottom w:val="none" w:sz="0" w:space="0" w:color="auto"/>
        <w:right w:val="none" w:sz="0" w:space="0" w:color="auto"/>
      </w:divBdr>
    </w:div>
    <w:div w:id="1217476311">
      <w:marLeft w:val="640"/>
      <w:marRight w:val="0"/>
      <w:marTop w:val="0"/>
      <w:marBottom w:val="0"/>
      <w:divBdr>
        <w:top w:val="none" w:sz="0" w:space="0" w:color="auto"/>
        <w:left w:val="none" w:sz="0" w:space="0" w:color="auto"/>
        <w:bottom w:val="none" w:sz="0" w:space="0" w:color="auto"/>
        <w:right w:val="none" w:sz="0" w:space="0" w:color="auto"/>
      </w:divBdr>
    </w:div>
    <w:div w:id="1217550750">
      <w:marLeft w:val="480"/>
      <w:marRight w:val="0"/>
      <w:marTop w:val="0"/>
      <w:marBottom w:val="0"/>
      <w:divBdr>
        <w:top w:val="none" w:sz="0" w:space="0" w:color="auto"/>
        <w:left w:val="none" w:sz="0" w:space="0" w:color="auto"/>
        <w:bottom w:val="none" w:sz="0" w:space="0" w:color="auto"/>
        <w:right w:val="none" w:sz="0" w:space="0" w:color="auto"/>
      </w:divBdr>
    </w:div>
    <w:div w:id="1217738648">
      <w:marLeft w:val="640"/>
      <w:marRight w:val="0"/>
      <w:marTop w:val="0"/>
      <w:marBottom w:val="0"/>
      <w:divBdr>
        <w:top w:val="none" w:sz="0" w:space="0" w:color="auto"/>
        <w:left w:val="none" w:sz="0" w:space="0" w:color="auto"/>
        <w:bottom w:val="none" w:sz="0" w:space="0" w:color="auto"/>
        <w:right w:val="none" w:sz="0" w:space="0" w:color="auto"/>
      </w:divBdr>
    </w:div>
    <w:div w:id="1217742017">
      <w:marLeft w:val="640"/>
      <w:marRight w:val="0"/>
      <w:marTop w:val="0"/>
      <w:marBottom w:val="0"/>
      <w:divBdr>
        <w:top w:val="none" w:sz="0" w:space="0" w:color="auto"/>
        <w:left w:val="none" w:sz="0" w:space="0" w:color="auto"/>
        <w:bottom w:val="none" w:sz="0" w:space="0" w:color="auto"/>
        <w:right w:val="none" w:sz="0" w:space="0" w:color="auto"/>
      </w:divBdr>
    </w:div>
    <w:div w:id="1217815057">
      <w:marLeft w:val="480"/>
      <w:marRight w:val="0"/>
      <w:marTop w:val="0"/>
      <w:marBottom w:val="0"/>
      <w:divBdr>
        <w:top w:val="none" w:sz="0" w:space="0" w:color="auto"/>
        <w:left w:val="none" w:sz="0" w:space="0" w:color="auto"/>
        <w:bottom w:val="none" w:sz="0" w:space="0" w:color="auto"/>
        <w:right w:val="none" w:sz="0" w:space="0" w:color="auto"/>
      </w:divBdr>
    </w:div>
    <w:div w:id="1218005410">
      <w:marLeft w:val="640"/>
      <w:marRight w:val="0"/>
      <w:marTop w:val="0"/>
      <w:marBottom w:val="0"/>
      <w:divBdr>
        <w:top w:val="none" w:sz="0" w:space="0" w:color="auto"/>
        <w:left w:val="none" w:sz="0" w:space="0" w:color="auto"/>
        <w:bottom w:val="none" w:sz="0" w:space="0" w:color="auto"/>
        <w:right w:val="none" w:sz="0" w:space="0" w:color="auto"/>
      </w:divBdr>
    </w:div>
    <w:div w:id="1218122916">
      <w:marLeft w:val="480"/>
      <w:marRight w:val="0"/>
      <w:marTop w:val="0"/>
      <w:marBottom w:val="0"/>
      <w:divBdr>
        <w:top w:val="none" w:sz="0" w:space="0" w:color="auto"/>
        <w:left w:val="none" w:sz="0" w:space="0" w:color="auto"/>
        <w:bottom w:val="none" w:sz="0" w:space="0" w:color="auto"/>
        <w:right w:val="none" w:sz="0" w:space="0" w:color="auto"/>
      </w:divBdr>
    </w:div>
    <w:div w:id="1218322595">
      <w:marLeft w:val="480"/>
      <w:marRight w:val="0"/>
      <w:marTop w:val="0"/>
      <w:marBottom w:val="0"/>
      <w:divBdr>
        <w:top w:val="none" w:sz="0" w:space="0" w:color="auto"/>
        <w:left w:val="none" w:sz="0" w:space="0" w:color="auto"/>
        <w:bottom w:val="none" w:sz="0" w:space="0" w:color="auto"/>
        <w:right w:val="none" w:sz="0" w:space="0" w:color="auto"/>
      </w:divBdr>
    </w:div>
    <w:div w:id="1218322986">
      <w:marLeft w:val="640"/>
      <w:marRight w:val="0"/>
      <w:marTop w:val="0"/>
      <w:marBottom w:val="0"/>
      <w:divBdr>
        <w:top w:val="none" w:sz="0" w:space="0" w:color="auto"/>
        <w:left w:val="none" w:sz="0" w:space="0" w:color="auto"/>
        <w:bottom w:val="none" w:sz="0" w:space="0" w:color="auto"/>
        <w:right w:val="none" w:sz="0" w:space="0" w:color="auto"/>
      </w:divBdr>
    </w:div>
    <w:div w:id="1218470561">
      <w:marLeft w:val="480"/>
      <w:marRight w:val="0"/>
      <w:marTop w:val="0"/>
      <w:marBottom w:val="0"/>
      <w:divBdr>
        <w:top w:val="none" w:sz="0" w:space="0" w:color="auto"/>
        <w:left w:val="none" w:sz="0" w:space="0" w:color="auto"/>
        <w:bottom w:val="none" w:sz="0" w:space="0" w:color="auto"/>
        <w:right w:val="none" w:sz="0" w:space="0" w:color="auto"/>
      </w:divBdr>
    </w:div>
    <w:div w:id="1218471322">
      <w:marLeft w:val="640"/>
      <w:marRight w:val="0"/>
      <w:marTop w:val="0"/>
      <w:marBottom w:val="0"/>
      <w:divBdr>
        <w:top w:val="none" w:sz="0" w:space="0" w:color="auto"/>
        <w:left w:val="none" w:sz="0" w:space="0" w:color="auto"/>
        <w:bottom w:val="none" w:sz="0" w:space="0" w:color="auto"/>
        <w:right w:val="none" w:sz="0" w:space="0" w:color="auto"/>
      </w:divBdr>
    </w:div>
    <w:div w:id="1218589461">
      <w:marLeft w:val="640"/>
      <w:marRight w:val="0"/>
      <w:marTop w:val="0"/>
      <w:marBottom w:val="0"/>
      <w:divBdr>
        <w:top w:val="none" w:sz="0" w:space="0" w:color="auto"/>
        <w:left w:val="none" w:sz="0" w:space="0" w:color="auto"/>
        <w:bottom w:val="none" w:sz="0" w:space="0" w:color="auto"/>
        <w:right w:val="none" w:sz="0" w:space="0" w:color="auto"/>
      </w:divBdr>
    </w:div>
    <w:div w:id="1218590361">
      <w:marLeft w:val="640"/>
      <w:marRight w:val="0"/>
      <w:marTop w:val="0"/>
      <w:marBottom w:val="0"/>
      <w:divBdr>
        <w:top w:val="none" w:sz="0" w:space="0" w:color="auto"/>
        <w:left w:val="none" w:sz="0" w:space="0" w:color="auto"/>
        <w:bottom w:val="none" w:sz="0" w:space="0" w:color="auto"/>
        <w:right w:val="none" w:sz="0" w:space="0" w:color="auto"/>
      </w:divBdr>
    </w:div>
    <w:div w:id="1218660606">
      <w:marLeft w:val="480"/>
      <w:marRight w:val="0"/>
      <w:marTop w:val="0"/>
      <w:marBottom w:val="0"/>
      <w:divBdr>
        <w:top w:val="none" w:sz="0" w:space="0" w:color="auto"/>
        <w:left w:val="none" w:sz="0" w:space="0" w:color="auto"/>
        <w:bottom w:val="none" w:sz="0" w:space="0" w:color="auto"/>
        <w:right w:val="none" w:sz="0" w:space="0" w:color="auto"/>
      </w:divBdr>
    </w:div>
    <w:div w:id="1218661640">
      <w:marLeft w:val="480"/>
      <w:marRight w:val="0"/>
      <w:marTop w:val="0"/>
      <w:marBottom w:val="0"/>
      <w:divBdr>
        <w:top w:val="none" w:sz="0" w:space="0" w:color="auto"/>
        <w:left w:val="none" w:sz="0" w:space="0" w:color="auto"/>
        <w:bottom w:val="none" w:sz="0" w:space="0" w:color="auto"/>
        <w:right w:val="none" w:sz="0" w:space="0" w:color="auto"/>
      </w:divBdr>
    </w:div>
    <w:div w:id="1218738809">
      <w:marLeft w:val="480"/>
      <w:marRight w:val="0"/>
      <w:marTop w:val="0"/>
      <w:marBottom w:val="0"/>
      <w:divBdr>
        <w:top w:val="none" w:sz="0" w:space="0" w:color="auto"/>
        <w:left w:val="none" w:sz="0" w:space="0" w:color="auto"/>
        <w:bottom w:val="none" w:sz="0" w:space="0" w:color="auto"/>
        <w:right w:val="none" w:sz="0" w:space="0" w:color="auto"/>
      </w:divBdr>
    </w:div>
    <w:div w:id="1218780905">
      <w:marLeft w:val="480"/>
      <w:marRight w:val="0"/>
      <w:marTop w:val="0"/>
      <w:marBottom w:val="0"/>
      <w:divBdr>
        <w:top w:val="none" w:sz="0" w:space="0" w:color="auto"/>
        <w:left w:val="none" w:sz="0" w:space="0" w:color="auto"/>
        <w:bottom w:val="none" w:sz="0" w:space="0" w:color="auto"/>
        <w:right w:val="none" w:sz="0" w:space="0" w:color="auto"/>
      </w:divBdr>
    </w:div>
    <w:div w:id="1218786334">
      <w:marLeft w:val="480"/>
      <w:marRight w:val="0"/>
      <w:marTop w:val="0"/>
      <w:marBottom w:val="0"/>
      <w:divBdr>
        <w:top w:val="none" w:sz="0" w:space="0" w:color="auto"/>
        <w:left w:val="none" w:sz="0" w:space="0" w:color="auto"/>
        <w:bottom w:val="none" w:sz="0" w:space="0" w:color="auto"/>
        <w:right w:val="none" w:sz="0" w:space="0" w:color="auto"/>
      </w:divBdr>
    </w:div>
    <w:div w:id="1218975072">
      <w:marLeft w:val="480"/>
      <w:marRight w:val="0"/>
      <w:marTop w:val="0"/>
      <w:marBottom w:val="0"/>
      <w:divBdr>
        <w:top w:val="none" w:sz="0" w:space="0" w:color="auto"/>
        <w:left w:val="none" w:sz="0" w:space="0" w:color="auto"/>
        <w:bottom w:val="none" w:sz="0" w:space="0" w:color="auto"/>
        <w:right w:val="none" w:sz="0" w:space="0" w:color="auto"/>
      </w:divBdr>
    </w:div>
    <w:div w:id="1219051625">
      <w:marLeft w:val="640"/>
      <w:marRight w:val="0"/>
      <w:marTop w:val="0"/>
      <w:marBottom w:val="0"/>
      <w:divBdr>
        <w:top w:val="none" w:sz="0" w:space="0" w:color="auto"/>
        <w:left w:val="none" w:sz="0" w:space="0" w:color="auto"/>
        <w:bottom w:val="none" w:sz="0" w:space="0" w:color="auto"/>
        <w:right w:val="none" w:sz="0" w:space="0" w:color="auto"/>
      </w:divBdr>
    </w:div>
    <w:div w:id="1219052764">
      <w:marLeft w:val="480"/>
      <w:marRight w:val="0"/>
      <w:marTop w:val="0"/>
      <w:marBottom w:val="0"/>
      <w:divBdr>
        <w:top w:val="none" w:sz="0" w:space="0" w:color="auto"/>
        <w:left w:val="none" w:sz="0" w:space="0" w:color="auto"/>
        <w:bottom w:val="none" w:sz="0" w:space="0" w:color="auto"/>
        <w:right w:val="none" w:sz="0" w:space="0" w:color="auto"/>
      </w:divBdr>
    </w:div>
    <w:div w:id="1219054312">
      <w:marLeft w:val="640"/>
      <w:marRight w:val="0"/>
      <w:marTop w:val="0"/>
      <w:marBottom w:val="0"/>
      <w:divBdr>
        <w:top w:val="none" w:sz="0" w:space="0" w:color="auto"/>
        <w:left w:val="none" w:sz="0" w:space="0" w:color="auto"/>
        <w:bottom w:val="none" w:sz="0" w:space="0" w:color="auto"/>
        <w:right w:val="none" w:sz="0" w:space="0" w:color="auto"/>
      </w:divBdr>
    </w:div>
    <w:div w:id="1219171623">
      <w:marLeft w:val="480"/>
      <w:marRight w:val="0"/>
      <w:marTop w:val="0"/>
      <w:marBottom w:val="0"/>
      <w:divBdr>
        <w:top w:val="none" w:sz="0" w:space="0" w:color="auto"/>
        <w:left w:val="none" w:sz="0" w:space="0" w:color="auto"/>
        <w:bottom w:val="none" w:sz="0" w:space="0" w:color="auto"/>
        <w:right w:val="none" w:sz="0" w:space="0" w:color="auto"/>
      </w:divBdr>
    </w:div>
    <w:div w:id="1219316549">
      <w:marLeft w:val="480"/>
      <w:marRight w:val="0"/>
      <w:marTop w:val="0"/>
      <w:marBottom w:val="0"/>
      <w:divBdr>
        <w:top w:val="none" w:sz="0" w:space="0" w:color="auto"/>
        <w:left w:val="none" w:sz="0" w:space="0" w:color="auto"/>
        <w:bottom w:val="none" w:sz="0" w:space="0" w:color="auto"/>
        <w:right w:val="none" w:sz="0" w:space="0" w:color="auto"/>
      </w:divBdr>
    </w:div>
    <w:div w:id="1219317004">
      <w:marLeft w:val="640"/>
      <w:marRight w:val="0"/>
      <w:marTop w:val="0"/>
      <w:marBottom w:val="0"/>
      <w:divBdr>
        <w:top w:val="none" w:sz="0" w:space="0" w:color="auto"/>
        <w:left w:val="none" w:sz="0" w:space="0" w:color="auto"/>
        <w:bottom w:val="none" w:sz="0" w:space="0" w:color="auto"/>
        <w:right w:val="none" w:sz="0" w:space="0" w:color="auto"/>
      </w:divBdr>
    </w:div>
    <w:div w:id="1219317153">
      <w:marLeft w:val="480"/>
      <w:marRight w:val="0"/>
      <w:marTop w:val="0"/>
      <w:marBottom w:val="0"/>
      <w:divBdr>
        <w:top w:val="none" w:sz="0" w:space="0" w:color="auto"/>
        <w:left w:val="none" w:sz="0" w:space="0" w:color="auto"/>
        <w:bottom w:val="none" w:sz="0" w:space="0" w:color="auto"/>
        <w:right w:val="none" w:sz="0" w:space="0" w:color="auto"/>
      </w:divBdr>
    </w:div>
    <w:div w:id="1219395319">
      <w:marLeft w:val="640"/>
      <w:marRight w:val="0"/>
      <w:marTop w:val="0"/>
      <w:marBottom w:val="0"/>
      <w:divBdr>
        <w:top w:val="none" w:sz="0" w:space="0" w:color="auto"/>
        <w:left w:val="none" w:sz="0" w:space="0" w:color="auto"/>
        <w:bottom w:val="none" w:sz="0" w:space="0" w:color="auto"/>
        <w:right w:val="none" w:sz="0" w:space="0" w:color="auto"/>
      </w:divBdr>
    </w:div>
    <w:div w:id="1219434934">
      <w:marLeft w:val="640"/>
      <w:marRight w:val="0"/>
      <w:marTop w:val="0"/>
      <w:marBottom w:val="0"/>
      <w:divBdr>
        <w:top w:val="none" w:sz="0" w:space="0" w:color="auto"/>
        <w:left w:val="none" w:sz="0" w:space="0" w:color="auto"/>
        <w:bottom w:val="none" w:sz="0" w:space="0" w:color="auto"/>
        <w:right w:val="none" w:sz="0" w:space="0" w:color="auto"/>
      </w:divBdr>
    </w:div>
    <w:div w:id="1219437428">
      <w:marLeft w:val="640"/>
      <w:marRight w:val="0"/>
      <w:marTop w:val="0"/>
      <w:marBottom w:val="0"/>
      <w:divBdr>
        <w:top w:val="none" w:sz="0" w:space="0" w:color="auto"/>
        <w:left w:val="none" w:sz="0" w:space="0" w:color="auto"/>
        <w:bottom w:val="none" w:sz="0" w:space="0" w:color="auto"/>
        <w:right w:val="none" w:sz="0" w:space="0" w:color="auto"/>
      </w:divBdr>
    </w:div>
    <w:div w:id="1219515677">
      <w:marLeft w:val="480"/>
      <w:marRight w:val="0"/>
      <w:marTop w:val="0"/>
      <w:marBottom w:val="0"/>
      <w:divBdr>
        <w:top w:val="none" w:sz="0" w:space="0" w:color="auto"/>
        <w:left w:val="none" w:sz="0" w:space="0" w:color="auto"/>
        <w:bottom w:val="none" w:sz="0" w:space="0" w:color="auto"/>
        <w:right w:val="none" w:sz="0" w:space="0" w:color="auto"/>
      </w:divBdr>
    </w:div>
    <w:div w:id="1219584209">
      <w:marLeft w:val="480"/>
      <w:marRight w:val="0"/>
      <w:marTop w:val="0"/>
      <w:marBottom w:val="0"/>
      <w:divBdr>
        <w:top w:val="none" w:sz="0" w:space="0" w:color="auto"/>
        <w:left w:val="none" w:sz="0" w:space="0" w:color="auto"/>
        <w:bottom w:val="none" w:sz="0" w:space="0" w:color="auto"/>
        <w:right w:val="none" w:sz="0" w:space="0" w:color="auto"/>
      </w:divBdr>
    </w:div>
    <w:div w:id="1219590161">
      <w:marLeft w:val="480"/>
      <w:marRight w:val="0"/>
      <w:marTop w:val="0"/>
      <w:marBottom w:val="0"/>
      <w:divBdr>
        <w:top w:val="none" w:sz="0" w:space="0" w:color="auto"/>
        <w:left w:val="none" w:sz="0" w:space="0" w:color="auto"/>
        <w:bottom w:val="none" w:sz="0" w:space="0" w:color="auto"/>
        <w:right w:val="none" w:sz="0" w:space="0" w:color="auto"/>
      </w:divBdr>
    </w:div>
    <w:div w:id="1219701869">
      <w:marLeft w:val="480"/>
      <w:marRight w:val="0"/>
      <w:marTop w:val="0"/>
      <w:marBottom w:val="0"/>
      <w:divBdr>
        <w:top w:val="none" w:sz="0" w:space="0" w:color="auto"/>
        <w:left w:val="none" w:sz="0" w:space="0" w:color="auto"/>
        <w:bottom w:val="none" w:sz="0" w:space="0" w:color="auto"/>
        <w:right w:val="none" w:sz="0" w:space="0" w:color="auto"/>
      </w:divBdr>
    </w:div>
    <w:div w:id="1219710811">
      <w:marLeft w:val="480"/>
      <w:marRight w:val="0"/>
      <w:marTop w:val="0"/>
      <w:marBottom w:val="0"/>
      <w:divBdr>
        <w:top w:val="none" w:sz="0" w:space="0" w:color="auto"/>
        <w:left w:val="none" w:sz="0" w:space="0" w:color="auto"/>
        <w:bottom w:val="none" w:sz="0" w:space="0" w:color="auto"/>
        <w:right w:val="none" w:sz="0" w:space="0" w:color="auto"/>
      </w:divBdr>
    </w:div>
    <w:div w:id="1219786775">
      <w:marLeft w:val="480"/>
      <w:marRight w:val="0"/>
      <w:marTop w:val="0"/>
      <w:marBottom w:val="0"/>
      <w:divBdr>
        <w:top w:val="none" w:sz="0" w:space="0" w:color="auto"/>
        <w:left w:val="none" w:sz="0" w:space="0" w:color="auto"/>
        <w:bottom w:val="none" w:sz="0" w:space="0" w:color="auto"/>
        <w:right w:val="none" w:sz="0" w:space="0" w:color="auto"/>
      </w:divBdr>
    </w:div>
    <w:div w:id="1219897941">
      <w:marLeft w:val="480"/>
      <w:marRight w:val="0"/>
      <w:marTop w:val="0"/>
      <w:marBottom w:val="0"/>
      <w:divBdr>
        <w:top w:val="none" w:sz="0" w:space="0" w:color="auto"/>
        <w:left w:val="none" w:sz="0" w:space="0" w:color="auto"/>
        <w:bottom w:val="none" w:sz="0" w:space="0" w:color="auto"/>
        <w:right w:val="none" w:sz="0" w:space="0" w:color="auto"/>
      </w:divBdr>
    </w:div>
    <w:div w:id="1219973948">
      <w:marLeft w:val="640"/>
      <w:marRight w:val="0"/>
      <w:marTop w:val="0"/>
      <w:marBottom w:val="0"/>
      <w:divBdr>
        <w:top w:val="none" w:sz="0" w:space="0" w:color="auto"/>
        <w:left w:val="none" w:sz="0" w:space="0" w:color="auto"/>
        <w:bottom w:val="none" w:sz="0" w:space="0" w:color="auto"/>
        <w:right w:val="none" w:sz="0" w:space="0" w:color="auto"/>
      </w:divBdr>
    </w:div>
    <w:div w:id="1220019475">
      <w:marLeft w:val="480"/>
      <w:marRight w:val="0"/>
      <w:marTop w:val="0"/>
      <w:marBottom w:val="0"/>
      <w:divBdr>
        <w:top w:val="none" w:sz="0" w:space="0" w:color="auto"/>
        <w:left w:val="none" w:sz="0" w:space="0" w:color="auto"/>
        <w:bottom w:val="none" w:sz="0" w:space="0" w:color="auto"/>
        <w:right w:val="none" w:sz="0" w:space="0" w:color="auto"/>
      </w:divBdr>
    </w:div>
    <w:div w:id="1220089155">
      <w:marLeft w:val="640"/>
      <w:marRight w:val="0"/>
      <w:marTop w:val="0"/>
      <w:marBottom w:val="0"/>
      <w:divBdr>
        <w:top w:val="none" w:sz="0" w:space="0" w:color="auto"/>
        <w:left w:val="none" w:sz="0" w:space="0" w:color="auto"/>
        <w:bottom w:val="none" w:sz="0" w:space="0" w:color="auto"/>
        <w:right w:val="none" w:sz="0" w:space="0" w:color="auto"/>
      </w:divBdr>
    </w:div>
    <w:div w:id="1220092893">
      <w:marLeft w:val="640"/>
      <w:marRight w:val="0"/>
      <w:marTop w:val="0"/>
      <w:marBottom w:val="0"/>
      <w:divBdr>
        <w:top w:val="none" w:sz="0" w:space="0" w:color="auto"/>
        <w:left w:val="none" w:sz="0" w:space="0" w:color="auto"/>
        <w:bottom w:val="none" w:sz="0" w:space="0" w:color="auto"/>
        <w:right w:val="none" w:sz="0" w:space="0" w:color="auto"/>
      </w:divBdr>
    </w:div>
    <w:div w:id="1220165231">
      <w:marLeft w:val="640"/>
      <w:marRight w:val="0"/>
      <w:marTop w:val="0"/>
      <w:marBottom w:val="0"/>
      <w:divBdr>
        <w:top w:val="none" w:sz="0" w:space="0" w:color="auto"/>
        <w:left w:val="none" w:sz="0" w:space="0" w:color="auto"/>
        <w:bottom w:val="none" w:sz="0" w:space="0" w:color="auto"/>
        <w:right w:val="none" w:sz="0" w:space="0" w:color="auto"/>
      </w:divBdr>
    </w:div>
    <w:div w:id="1220166224">
      <w:marLeft w:val="640"/>
      <w:marRight w:val="0"/>
      <w:marTop w:val="0"/>
      <w:marBottom w:val="0"/>
      <w:divBdr>
        <w:top w:val="none" w:sz="0" w:space="0" w:color="auto"/>
        <w:left w:val="none" w:sz="0" w:space="0" w:color="auto"/>
        <w:bottom w:val="none" w:sz="0" w:space="0" w:color="auto"/>
        <w:right w:val="none" w:sz="0" w:space="0" w:color="auto"/>
      </w:divBdr>
    </w:div>
    <w:div w:id="1220172973">
      <w:marLeft w:val="640"/>
      <w:marRight w:val="0"/>
      <w:marTop w:val="0"/>
      <w:marBottom w:val="0"/>
      <w:divBdr>
        <w:top w:val="none" w:sz="0" w:space="0" w:color="auto"/>
        <w:left w:val="none" w:sz="0" w:space="0" w:color="auto"/>
        <w:bottom w:val="none" w:sz="0" w:space="0" w:color="auto"/>
        <w:right w:val="none" w:sz="0" w:space="0" w:color="auto"/>
      </w:divBdr>
    </w:div>
    <w:div w:id="1220284251">
      <w:marLeft w:val="640"/>
      <w:marRight w:val="0"/>
      <w:marTop w:val="0"/>
      <w:marBottom w:val="0"/>
      <w:divBdr>
        <w:top w:val="none" w:sz="0" w:space="0" w:color="auto"/>
        <w:left w:val="none" w:sz="0" w:space="0" w:color="auto"/>
        <w:bottom w:val="none" w:sz="0" w:space="0" w:color="auto"/>
        <w:right w:val="none" w:sz="0" w:space="0" w:color="auto"/>
      </w:divBdr>
    </w:div>
    <w:div w:id="1220287147">
      <w:marLeft w:val="480"/>
      <w:marRight w:val="0"/>
      <w:marTop w:val="0"/>
      <w:marBottom w:val="0"/>
      <w:divBdr>
        <w:top w:val="none" w:sz="0" w:space="0" w:color="auto"/>
        <w:left w:val="none" w:sz="0" w:space="0" w:color="auto"/>
        <w:bottom w:val="none" w:sz="0" w:space="0" w:color="auto"/>
        <w:right w:val="none" w:sz="0" w:space="0" w:color="auto"/>
      </w:divBdr>
    </w:div>
    <w:div w:id="1220287471">
      <w:marLeft w:val="480"/>
      <w:marRight w:val="0"/>
      <w:marTop w:val="0"/>
      <w:marBottom w:val="0"/>
      <w:divBdr>
        <w:top w:val="none" w:sz="0" w:space="0" w:color="auto"/>
        <w:left w:val="none" w:sz="0" w:space="0" w:color="auto"/>
        <w:bottom w:val="none" w:sz="0" w:space="0" w:color="auto"/>
        <w:right w:val="none" w:sz="0" w:space="0" w:color="auto"/>
      </w:divBdr>
    </w:div>
    <w:div w:id="1220287836">
      <w:marLeft w:val="480"/>
      <w:marRight w:val="0"/>
      <w:marTop w:val="0"/>
      <w:marBottom w:val="0"/>
      <w:divBdr>
        <w:top w:val="none" w:sz="0" w:space="0" w:color="auto"/>
        <w:left w:val="none" w:sz="0" w:space="0" w:color="auto"/>
        <w:bottom w:val="none" w:sz="0" w:space="0" w:color="auto"/>
        <w:right w:val="none" w:sz="0" w:space="0" w:color="auto"/>
      </w:divBdr>
    </w:div>
    <w:div w:id="1220359678">
      <w:marLeft w:val="640"/>
      <w:marRight w:val="0"/>
      <w:marTop w:val="0"/>
      <w:marBottom w:val="0"/>
      <w:divBdr>
        <w:top w:val="none" w:sz="0" w:space="0" w:color="auto"/>
        <w:left w:val="none" w:sz="0" w:space="0" w:color="auto"/>
        <w:bottom w:val="none" w:sz="0" w:space="0" w:color="auto"/>
        <w:right w:val="none" w:sz="0" w:space="0" w:color="auto"/>
      </w:divBdr>
    </w:div>
    <w:div w:id="1220435822">
      <w:marLeft w:val="640"/>
      <w:marRight w:val="0"/>
      <w:marTop w:val="0"/>
      <w:marBottom w:val="0"/>
      <w:divBdr>
        <w:top w:val="none" w:sz="0" w:space="0" w:color="auto"/>
        <w:left w:val="none" w:sz="0" w:space="0" w:color="auto"/>
        <w:bottom w:val="none" w:sz="0" w:space="0" w:color="auto"/>
        <w:right w:val="none" w:sz="0" w:space="0" w:color="auto"/>
      </w:divBdr>
    </w:div>
    <w:div w:id="1220435954">
      <w:marLeft w:val="640"/>
      <w:marRight w:val="0"/>
      <w:marTop w:val="0"/>
      <w:marBottom w:val="0"/>
      <w:divBdr>
        <w:top w:val="none" w:sz="0" w:space="0" w:color="auto"/>
        <w:left w:val="none" w:sz="0" w:space="0" w:color="auto"/>
        <w:bottom w:val="none" w:sz="0" w:space="0" w:color="auto"/>
        <w:right w:val="none" w:sz="0" w:space="0" w:color="auto"/>
      </w:divBdr>
    </w:div>
    <w:div w:id="1220509569">
      <w:marLeft w:val="480"/>
      <w:marRight w:val="0"/>
      <w:marTop w:val="0"/>
      <w:marBottom w:val="0"/>
      <w:divBdr>
        <w:top w:val="none" w:sz="0" w:space="0" w:color="auto"/>
        <w:left w:val="none" w:sz="0" w:space="0" w:color="auto"/>
        <w:bottom w:val="none" w:sz="0" w:space="0" w:color="auto"/>
        <w:right w:val="none" w:sz="0" w:space="0" w:color="auto"/>
      </w:divBdr>
    </w:div>
    <w:div w:id="1220627382">
      <w:marLeft w:val="640"/>
      <w:marRight w:val="0"/>
      <w:marTop w:val="0"/>
      <w:marBottom w:val="0"/>
      <w:divBdr>
        <w:top w:val="none" w:sz="0" w:space="0" w:color="auto"/>
        <w:left w:val="none" w:sz="0" w:space="0" w:color="auto"/>
        <w:bottom w:val="none" w:sz="0" w:space="0" w:color="auto"/>
        <w:right w:val="none" w:sz="0" w:space="0" w:color="auto"/>
      </w:divBdr>
    </w:div>
    <w:div w:id="1220823188">
      <w:marLeft w:val="480"/>
      <w:marRight w:val="0"/>
      <w:marTop w:val="0"/>
      <w:marBottom w:val="0"/>
      <w:divBdr>
        <w:top w:val="none" w:sz="0" w:space="0" w:color="auto"/>
        <w:left w:val="none" w:sz="0" w:space="0" w:color="auto"/>
        <w:bottom w:val="none" w:sz="0" w:space="0" w:color="auto"/>
        <w:right w:val="none" w:sz="0" w:space="0" w:color="auto"/>
      </w:divBdr>
    </w:div>
    <w:div w:id="1220828281">
      <w:marLeft w:val="640"/>
      <w:marRight w:val="0"/>
      <w:marTop w:val="0"/>
      <w:marBottom w:val="0"/>
      <w:divBdr>
        <w:top w:val="none" w:sz="0" w:space="0" w:color="auto"/>
        <w:left w:val="none" w:sz="0" w:space="0" w:color="auto"/>
        <w:bottom w:val="none" w:sz="0" w:space="0" w:color="auto"/>
        <w:right w:val="none" w:sz="0" w:space="0" w:color="auto"/>
      </w:divBdr>
    </w:div>
    <w:div w:id="1220870289">
      <w:marLeft w:val="640"/>
      <w:marRight w:val="0"/>
      <w:marTop w:val="0"/>
      <w:marBottom w:val="0"/>
      <w:divBdr>
        <w:top w:val="none" w:sz="0" w:space="0" w:color="auto"/>
        <w:left w:val="none" w:sz="0" w:space="0" w:color="auto"/>
        <w:bottom w:val="none" w:sz="0" w:space="0" w:color="auto"/>
        <w:right w:val="none" w:sz="0" w:space="0" w:color="auto"/>
      </w:divBdr>
    </w:div>
    <w:div w:id="1220900687">
      <w:marLeft w:val="480"/>
      <w:marRight w:val="0"/>
      <w:marTop w:val="0"/>
      <w:marBottom w:val="0"/>
      <w:divBdr>
        <w:top w:val="none" w:sz="0" w:space="0" w:color="auto"/>
        <w:left w:val="none" w:sz="0" w:space="0" w:color="auto"/>
        <w:bottom w:val="none" w:sz="0" w:space="0" w:color="auto"/>
        <w:right w:val="none" w:sz="0" w:space="0" w:color="auto"/>
      </w:divBdr>
    </w:div>
    <w:div w:id="1220941679">
      <w:marLeft w:val="480"/>
      <w:marRight w:val="0"/>
      <w:marTop w:val="0"/>
      <w:marBottom w:val="0"/>
      <w:divBdr>
        <w:top w:val="none" w:sz="0" w:space="0" w:color="auto"/>
        <w:left w:val="none" w:sz="0" w:space="0" w:color="auto"/>
        <w:bottom w:val="none" w:sz="0" w:space="0" w:color="auto"/>
        <w:right w:val="none" w:sz="0" w:space="0" w:color="auto"/>
      </w:divBdr>
    </w:div>
    <w:div w:id="1220941891">
      <w:marLeft w:val="640"/>
      <w:marRight w:val="0"/>
      <w:marTop w:val="0"/>
      <w:marBottom w:val="0"/>
      <w:divBdr>
        <w:top w:val="none" w:sz="0" w:space="0" w:color="auto"/>
        <w:left w:val="none" w:sz="0" w:space="0" w:color="auto"/>
        <w:bottom w:val="none" w:sz="0" w:space="0" w:color="auto"/>
        <w:right w:val="none" w:sz="0" w:space="0" w:color="auto"/>
      </w:divBdr>
    </w:div>
    <w:div w:id="1220945704">
      <w:marLeft w:val="480"/>
      <w:marRight w:val="0"/>
      <w:marTop w:val="0"/>
      <w:marBottom w:val="0"/>
      <w:divBdr>
        <w:top w:val="none" w:sz="0" w:space="0" w:color="auto"/>
        <w:left w:val="none" w:sz="0" w:space="0" w:color="auto"/>
        <w:bottom w:val="none" w:sz="0" w:space="0" w:color="auto"/>
        <w:right w:val="none" w:sz="0" w:space="0" w:color="auto"/>
      </w:divBdr>
    </w:div>
    <w:div w:id="1221095190">
      <w:marLeft w:val="640"/>
      <w:marRight w:val="0"/>
      <w:marTop w:val="0"/>
      <w:marBottom w:val="0"/>
      <w:divBdr>
        <w:top w:val="none" w:sz="0" w:space="0" w:color="auto"/>
        <w:left w:val="none" w:sz="0" w:space="0" w:color="auto"/>
        <w:bottom w:val="none" w:sz="0" w:space="0" w:color="auto"/>
        <w:right w:val="none" w:sz="0" w:space="0" w:color="auto"/>
      </w:divBdr>
    </w:div>
    <w:div w:id="1221096607">
      <w:marLeft w:val="480"/>
      <w:marRight w:val="0"/>
      <w:marTop w:val="0"/>
      <w:marBottom w:val="0"/>
      <w:divBdr>
        <w:top w:val="none" w:sz="0" w:space="0" w:color="auto"/>
        <w:left w:val="none" w:sz="0" w:space="0" w:color="auto"/>
        <w:bottom w:val="none" w:sz="0" w:space="0" w:color="auto"/>
        <w:right w:val="none" w:sz="0" w:space="0" w:color="auto"/>
      </w:divBdr>
    </w:div>
    <w:div w:id="1221214422">
      <w:marLeft w:val="480"/>
      <w:marRight w:val="0"/>
      <w:marTop w:val="0"/>
      <w:marBottom w:val="0"/>
      <w:divBdr>
        <w:top w:val="none" w:sz="0" w:space="0" w:color="auto"/>
        <w:left w:val="none" w:sz="0" w:space="0" w:color="auto"/>
        <w:bottom w:val="none" w:sz="0" w:space="0" w:color="auto"/>
        <w:right w:val="none" w:sz="0" w:space="0" w:color="auto"/>
      </w:divBdr>
    </w:div>
    <w:div w:id="1221281027">
      <w:marLeft w:val="480"/>
      <w:marRight w:val="0"/>
      <w:marTop w:val="0"/>
      <w:marBottom w:val="0"/>
      <w:divBdr>
        <w:top w:val="none" w:sz="0" w:space="0" w:color="auto"/>
        <w:left w:val="none" w:sz="0" w:space="0" w:color="auto"/>
        <w:bottom w:val="none" w:sz="0" w:space="0" w:color="auto"/>
        <w:right w:val="none" w:sz="0" w:space="0" w:color="auto"/>
      </w:divBdr>
    </w:div>
    <w:div w:id="1221332516">
      <w:marLeft w:val="480"/>
      <w:marRight w:val="0"/>
      <w:marTop w:val="0"/>
      <w:marBottom w:val="0"/>
      <w:divBdr>
        <w:top w:val="none" w:sz="0" w:space="0" w:color="auto"/>
        <w:left w:val="none" w:sz="0" w:space="0" w:color="auto"/>
        <w:bottom w:val="none" w:sz="0" w:space="0" w:color="auto"/>
        <w:right w:val="none" w:sz="0" w:space="0" w:color="auto"/>
      </w:divBdr>
    </w:div>
    <w:div w:id="1221361605">
      <w:marLeft w:val="640"/>
      <w:marRight w:val="0"/>
      <w:marTop w:val="0"/>
      <w:marBottom w:val="0"/>
      <w:divBdr>
        <w:top w:val="none" w:sz="0" w:space="0" w:color="auto"/>
        <w:left w:val="none" w:sz="0" w:space="0" w:color="auto"/>
        <w:bottom w:val="none" w:sz="0" w:space="0" w:color="auto"/>
        <w:right w:val="none" w:sz="0" w:space="0" w:color="auto"/>
      </w:divBdr>
    </w:div>
    <w:div w:id="1221401309">
      <w:marLeft w:val="640"/>
      <w:marRight w:val="0"/>
      <w:marTop w:val="0"/>
      <w:marBottom w:val="0"/>
      <w:divBdr>
        <w:top w:val="none" w:sz="0" w:space="0" w:color="auto"/>
        <w:left w:val="none" w:sz="0" w:space="0" w:color="auto"/>
        <w:bottom w:val="none" w:sz="0" w:space="0" w:color="auto"/>
        <w:right w:val="none" w:sz="0" w:space="0" w:color="auto"/>
      </w:divBdr>
    </w:div>
    <w:div w:id="1221476566">
      <w:marLeft w:val="640"/>
      <w:marRight w:val="0"/>
      <w:marTop w:val="0"/>
      <w:marBottom w:val="0"/>
      <w:divBdr>
        <w:top w:val="none" w:sz="0" w:space="0" w:color="auto"/>
        <w:left w:val="none" w:sz="0" w:space="0" w:color="auto"/>
        <w:bottom w:val="none" w:sz="0" w:space="0" w:color="auto"/>
        <w:right w:val="none" w:sz="0" w:space="0" w:color="auto"/>
      </w:divBdr>
    </w:div>
    <w:div w:id="1221552674">
      <w:marLeft w:val="480"/>
      <w:marRight w:val="0"/>
      <w:marTop w:val="0"/>
      <w:marBottom w:val="0"/>
      <w:divBdr>
        <w:top w:val="none" w:sz="0" w:space="0" w:color="auto"/>
        <w:left w:val="none" w:sz="0" w:space="0" w:color="auto"/>
        <w:bottom w:val="none" w:sz="0" w:space="0" w:color="auto"/>
        <w:right w:val="none" w:sz="0" w:space="0" w:color="auto"/>
      </w:divBdr>
    </w:div>
    <w:div w:id="1221558073">
      <w:marLeft w:val="480"/>
      <w:marRight w:val="0"/>
      <w:marTop w:val="0"/>
      <w:marBottom w:val="0"/>
      <w:divBdr>
        <w:top w:val="none" w:sz="0" w:space="0" w:color="auto"/>
        <w:left w:val="none" w:sz="0" w:space="0" w:color="auto"/>
        <w:bottom w:val="none" w:sz="0" w:space="0" w:color="auto"/>
        <w:right w:val="none" w:sz="0" w:space="0" w:color="auto"/>
      </w:divBdr>
    </w:div>
    <w:div w:id="1221596266">
      <w:marLeft w:val="480"/>
      <w:marRight w:val="0"/>
      <w:marTop w:val="0"/>
      <w:marBottom w:val="0"/>
      <w:divBdr>
        <w:top w:val="none" w:sz="0" w:space="0" w:color="auto"/>
        <w:left w:val="none" w:sz="0" w:space="0" w:color="auto"/>
        <w:bottom w:val="none" w:sz="0" w:space="0" w:color="auto"/>
        <w:right w:val="none" w:sz="0" w:space="0" w:color="auto"/>
      </w:divBdr>
    </w:div>
    <w:div w:id="1221598931">
      <w:marLeft w:val="640"/>
      <w:marRight w:val="0"/>
      <w:marTop w:val="0"/>
      <w:marBottom w:val="0"/>
      <w:divBdr>
        <w:top w:val="none" w:sz="0" w:space="0" w:color="auto"/>
        <w:left w:val="none" w:sz="0" w:space="0" w:color="auto"/>
        <w:bottom w:val="none" w:sz="0" w:space="0" w:color="auto"/>
        <w:right w:val="none" w:sz="0" w:space="0" w:color="auto"/>
      </w:divBdr>
    </w:div>
    <w:div w:id="1221746448">
      <w:marLeft w:val="640"/>
      <w:marRight w:val="0"/>
      <w:marTop w:val="0"/>
      <w:marBottom w:val="0"/>
      <w:divBdr>
        <w:top w:val="none" w:sz="0" w:space="0" w:color="auto"/>
        <w:left w:val="none" w:sz="0" w:space="0" w:color="auto"/>
        <w:bottom w:val="none" w:sz="0" w:space="0" w:color="auto"/>
        <w:right w:val="none" w:sz="0" w:space="0" w:color="auto"/>
      </w:divBdr>
    </w:div>
    <w:div w:id="1222063571">
      <w:marLeft w:val="640"/>
      <w:marRight w:val="0"/>
      <w:marTop w:val="0"/>
      <w:marBottom w:val="0"/>
      <w:divBdr>
        <w:top w:val="none" w:sz="0" w:space="0" w:color="auto"/>
        <w:left w:val="none" w:sz="0" w:space="0" w:color="auto"/>
        <w:bottom w:val="none" w:sz="0" w:space="0" w:color="auto"/>
        <w:right w:val="none" w:sz="0" w:space="0" w:color="auto"/>
      </w:divBdr>
    </w:div>
    <w:div w:id="1222205512">
      <w:marLeft w:val="480"/>
      <w:marRight w:val="0"/>
      <w:marTop w:val="0"/>
      <w:marBottom w:val="0"/>
      <w:divBdr>
        <w:top w:val="none" w:sz="0" w:space="0" w:color="auto"/>
        <w:left w:val="none" w:sz="0" w:space="0" w:color="auto"/>
        <w:bottom w:val="none" w:sz="0" w:space="0" w:color="auto"/>
        <w:right w:val="none" w:sz="0" w:space="0" w:color="auto"/>
      </w:divBdr>
    </w:div>
    <w:div w:id="1222249261">
      <w:marLeft w:val="480"/>
      <w:marRight w:val="0"/>
      <w:marTop w:val="0"/>
      <w:marBottom w:val="0"/>
      <w:divBdr>
        <w:top w:val="none" w:sz="0" w:space="0" w:color="auto"/>
        <w:left w:val="none" w:sz="0" w:space="0" w:color="auto"/>
        <w:bottom w:val="none" w:sz="0" w:space="0" w:color="auto"/>
        <w:right w:val="none" w:sz="0" w:space="0" w:color="auto"/>
      </w:divBdr>
    </w:div>
    <w:div w:id="1222324245">
      <w:marLeft w:val="640"/>
      <w:marRight w:val="0"/>
      <w:marTop w:val="0"/>
      <w:marBottom w:val="0"/>
      <w:divBdr>
        <w:top w:val="none" w:sz="0" w:space="0" w:color="auto"/>
        <w:left w:val="none" w:sz="0" w:space="0" w:color="auto"/>
        <w:bottom w:val="none" w:sz="0" w:space="0" w:color="auto"/>
        <w:right w:val="none" w:sz="0" w:space="0" w:color="auto"/>
      </w:divBdr>
    </w:div>
    <w:div w:id="1222332278">
      <w:marLeft w:val="480"/>
      <w:marRight w:val="0"/>
      <w:marTop w:val="0"/>
      <w:marBottom w:val="0"/>
      <w:divBdr>
        <w:top w:val="none" w:sz="0" w:space="0" w:color="auto"/>
        <w:left w:val="none" w:sz="0" w:space="0" w:color="auto"/>
        <w:bottom w:val="none" w:sz="0" w:space="0" w:color="auto"/>
        <w:right w:val="none" w:sz="0" w:space="0" w:color="auto"/>
      </w:divBdr>
    </w:div>
    <w:div w:id="1222402818">
      <w:marLeft w:val="640"/>
      <w:marRight w:val="0"/>
      <w:marTop w:val="0"/>
      <w:marBottom w:val="0"/>
      <w:divBdr>
        <w:top w:val="none" w:sz="0" w:space="0" w:color="auto"/>
        <w:left w:val="none" w:sz="0" w:space="0" w:color="auto"/>
        <w:bottom w:val="none" w:sz="0" w:space="0" w:color="auto"/>
        <w:right w:val="none" w:sz="0" w:space="0" w:color="auto"/>
      </w:divBdr>
    </w:div>
    <w:div w:id="1222403402">
      <w:marLeft w:val="480"/>
      <w:marRight w:val="0"/>
      <w:marTop w:val="0"/>
      <w:marBottom w:val="0"/>
      <w:divBdr>
        <w:top w:val="none" w:sz="0" w:space="0" w:color="auto"/>
        <w:left w:val="none" w:sz="0" w:space="0" w:color="auto"/>
        <w:bottom w:val="none" w:sz="0" w:space="0" w:color="auto"/>
        <w:right w:val="none" w:sz="0" w:space="0" w:color="auto"/>
      </w:divBdr>
    </w:div>
    <w:div w:id="1222473815">
      <w:marLeft w:val="480"/>
      <w:marRight w:val="0"/>
      <w:marTop w:val="0"/>
      <w:marBottom w:val="0"/>
      <w:divBdr>
        <w:top w:val="none" w:sz="0" w:space="0" w:color="auto"/>
        <w:left w:val="none" w:sz="0" w:space="0" w:color="auto"/>
        <w:bottom w:val="none" w:sz="0" w:space="0" w:color="auto"/>
        <w:right w:val="none" w:sz="0" w:space="0" w:color="auto"/>
      </w:divBdr>
    </w:div>
    <w:div w:id="1222524697">
      <w:marLeft w:val="480"/>
      <w:marRight w:val="0"/>
      <w:marTop w:val="0"/>
      <w:marBottom w:val="0"/>
      <w:divBdr>
        <w:top w:val="none" w:sz="0" w:space="0" w:color="auto"/>
        <w:left w:val="none" w:sz="0" w:space="0" w:color="auto"/>
        <w:bottom w:val="none" w:sz="0" w:space="0" w:color="auto"/>
        <w:right w:val="none" w:sz="0" w:space="0" w:color="auto"/>
      </w:divBdr>
    </w:div>
    <w:div w:id="1222595579">
      <w:marLeft w:val="480"/>
      <w:marRight w:val="0"/>
      <w:marTop w:val="0"/>
      <w:marBottom w:val="0"/>
      <w:divBdr>
        <w:top w:val="none" w:sz="0" w:space="0" w:color="auto"/>
        <w:left w:val="none" w:sz="0" w:space="0" w:color="auto"/>
        <w:bottom w:val="none" w:sz="0" w:space="0" w:color="auto"/>
        <w:right w:val="none" w:sz="0" w:space="0" w:color="auto"/>
      </w:divBdr>
    </w:div>
    <w:div w:id="1222598316">
      <w:marLeft w:val="480"/>
      <w:marRight w:val="0"/>
      <w:marTop w:val="0"/>
      <w:marBottom w:val="0"/>
      <w:divBdr>
        <w:top w:val="none" w:sz="0" w:space="0" w:color="auto"/>
        <w:left w:val="none" w:sz="0" w:space="0" w:color="auto"/>
        <w:bottom w:val="none" w:sz="0" w:space="0" w:color="auto"/>
        <w:right w:val="none" w:sz="0" w:space="0" w:color="auto"/>
      </w:divBdr>
    </w:div>
    <w:div w:id="1222600156">
      <w:marLeft w:val="640"/>
      <w:marRight w:val="0"/>
      <w:marTop w:val="0"/>
      <w:marBottom w:val="0"/>
      <w:divBdr>
        <w:top w:val="none" w:sz="0" w:space="0" w:color="auto"/>
        <w:left w:val="none" w:sz="0" w:space="0" w:color="auto"/>
        <w:bottom w:val="none" w:sz="0" w:space="0" w:color="auto"/>
        <w:right w:val="none" w:sz="0" w:space="0" w:color="auto"/>
      </w:divBdr>
    </w:div>
    <w:div w:id="1222861086">
      <w:marLeft w:val="480"/>
      <w:marRight w:val="0"/>
      <w:marTop w:val="0"/>
      <w:marBottom w:val="0"/>
      <w:divBdr>
        <w:top w:val="none" w:sz="0" w:space="0" w:color="auto"/>
        <w:left w:val="none" w:sz="0" w:space="0" w:color="auto"/>
        <w:bottom w:val="none" w:sz="0" w:space="0" w:color="auto"/>
        <w:right w:val="none" w:sz="0" w:space="0" w:color="auto"/>
      </w:divBdr>
    </w:div>
    <w:div w:id="1222979815">
      <w:marLeft w:val="640"/>
      <w:marRight w:val="0"/>
      <w:marTop w:val="0"/>
      <w:marBottom w:val="0"/>
      <w:divBdr>
        <w:top w:val="none" w:sz="0" w:space="0" w:color="auto"/>
        <w:left w:val="none" w:sz="0" w:space="0" w:color="auto"/>
        <w:bottom w:val="none" w:sz="0" w:space="0" w:color="auto"/>
        <w:right w:val="none" w:sz="0" w:space="0" w:color="auto"/>
      </w:divBdr>
    </w:div>
    <w:div w:id="1223061370">
      <w:marLeft w:val="640"/>
      <w:marRight w:val="0"/>
      <w:marTop w:val="0"/>
      <w:marBottom w:val="0"/>
      <w:divBdr>
        <w:top w:val="none" w:sz="0" w:space="0" w:color="auto"/>
        <w:left w:val="none" w:sz="0" w:space="0" w:color="auto"/>
        <w:bottom w:val="none" w:sz="0" w:space="0" w:color="auto"/>
        <w:right w:val="none" w:sz="0" w:space="0" w:color="auto"/>
      </w:divBdr>
    </w:div>
    <w:div w:id="1223102092">
      <w:marLeft w:val="640"/>
      <w:marRight w:val="0"/>
      <w:marTop w:val="0"/>
      <w:marBottom w:val="0"/>
      <w:divBdr>
        <w:top w:val="none" w:sz="0" w:space="0" w:color="auto"/>
        <w:left w:val="none" w:sz="0" w:space="0" w:color="auto"/>
        <w:bottom w:val="none" w:sz="0" w:space="0" w:color="auto"/>
        <w:right w:val="none" w:sz="0" w:space="0" w:color="auto"/>
      </w:divBdr>
    </w:div>
    <w:div w:id="1223176171">
      <w:marLeft w:val="480"/>
      <w:marRight w:val="0"/>
      <w:marTop w:val="0"/>
      <w:marBottom w:val="0"/>
      <w:divBdr>
        <w:top w:val="none" w:sz="0" w:space="0" w:color="auto"/>
        <w:left w:val="none" w:sz="0" w:space="0" w:color="auto"/>
        <w:bottom w:val="none" w:sz="0" w:space="0" w:color="auto"/>
        <w:right w:val="none" w:sz="0" w:space="0" w:color="auto"/>
      </w:divBdr>
    </w:div>
    <w:div w:id="1223253948">
      <w:marLeft w:val="640"/>
      <w:marRight w:val="0"/>
      <w:marTop w:val="0"/>
      <w:marBottom w:val="0"/>
      <w:divBdr>
        <w:top w:val="none" w:sz="0" w:space="0" w:color="auto"/>
        <w:left w:val="none" w:sz="0" w:space="0" w:color="auto"/>
        <w:bottom w:val="none" w:sz="0" w:space="0" w:color="auto"/>
        <w:right w:val="none" w:sz="0" w:space="0" w:color="auto"/>
      </w:divBdr>
    </w:div>
    <w:div w:id="1223442545">
      <w:marLeft w:val="640"/>
      <w:marRight w:val="0"/>
      <w:marTop w:val="0"/>
      <w:marBottom w:val="0"/>
      <w:divBdr>
        <w:top w:val="none" w:sz="0" w:space="0" w:color="auto"/>
        <w:left w:val="none" w:sz="0" w:space="0" w:color="auto"/>
        <w:bottom w:val="none" w:sz="0" w:space="0" w:color="auto"/>
        <w:right w:val="none" w:sz="0" w:space="0" w:color="auto"/>
      </w:divBdr>
    </w:div>
    <w:div w:id="1223517675">
      <w:marLeft w:val="480"/>
      <w:marRight w:val="0"/>
      <w:marTop w:val="0"/>
      <w:marBottom w:val="0"/>
      <w:divBdr>
        <w:top w:val="none" w:sz="0" w:space="0" w:color="auto"/>
        <w:left w:val="none" w:sz="0" w:space="0" w:color="auto"/>
        <w:bottom w:val="none" w:sz="0" w:space="0" w:color="auto"/>
        <w:right w:val="none" w:sz="0" w:space="0" w:color="auto"/>
      </w:divBdr>
    </w:div>
    <w:div w:id="1223517909">
      <w:marLeft w:val="480"/>
      <w:marRight w:val="0"/>
      <w:marTop w:val="0"/>
      <w:marBottom w:val="0"/>
      <w:divBdr>
        <w:top w:val="none" w:sz="0" w:space="0" w:color="auto"/>
        <w:left w:val="none" w:sz="0" w:space="0" w:color="auto"/>
        <w:bottom w:val="none" w:sz="0" w:space="0" w:color="auto"/>
        <w:right w:val="none" w:sz="0" w:space="0" w:color="auto"/>
      </w:divBdr>
    </w:div>
    <w:div w:id="1223522130">
      <w:marLeft w:val="480"/>
      <w:marRight w:val="0"/>
      <w:marTop w:val="0"/>
      <w:marBottom w:val="0"/>
      <w:divBdr>
        <w:top w:val="none" w:sz="0" w:space="0" w:color="auto"/>
        <w:left w:val="none" w:sz="0" w:space="0" w:color="auto"/>
        <w:bottom w:val="none" w:sz="0" w:space="0" w:color="auto"/>
        <w:right w:val="none" w:sz="0" w:space="0" w:color="auto"/>
      </w:divBdr>
    </w:div>
    <w:div w:id="1223567585">
      <w:marLeft w:val="640"/>
      <w:marRight w:val="0"/>
      <w:marTop w:val="0"/>
      <w:marBottom w:val="0"/>
      <w:divBdr>
        <w:top w:val="none" w:sz="0" w:space="0" w:color="auto"/>
        <w:left w:val="none" w:sz="0" w:space="0" w:color="auto"/>
        <w:bottom w:val="none" w:sz="0" w:space="0" w:color="auto"/>
        <w:right w:val="none" w:sz="0" w:space="0" w:color="auto"/>
      </w:divBdr>
    </w:div>
    <w:div w:id="1223638972">
      <w:marLeft w:val="480"/>
      <w:marRight w:val="0"/>
      <w:marTop w:val="0"/>
      <w:marBottom w:val="0"/>
      <w:divBdr>
        <w:top w:val="none" w:sz="0" w:space="0" w:color="auto"/>
        <w:left w:val="none" w:sz="0" w:space="0" w:color="auto"/>
        <w:bottom w:val="none" w:sz="0" w:space="0" w:color="auto"/>
        <w:right w:val="none" w:sz="0" w:space="0" w:color="auto"/>
      </w:divBdr>
    </w:div>
    <w:div w:id="1223714680">
      <w:marLeft w:val="640"/>
      <w:marRight w:val="0"/>
      <w:marTop w:val="0"/>
      <w:marBottom w:val="0"/>
      <w:divBdr>
        <w:top w:val="none" w:sz="0" w:space="0" w:color="auto"/>
        <w:left w:val="none" w:sz="0" w:space="0" w:color="auto"/>
        <w:bottom w:val="none" w:sz="0" w:space="0" w:color="auto"/>
        <w:right w:val="none" w:sz="0" w:space="0" w:color="auto"/>
      </w:divBdr>
    </w:div>
    <w:div w:id="1223754086">
      <w:marLeft w:val="640"/>
      <w:marRight w:val="0"/>
      <w:marTop w:val="0"/>
      <w:marBottom w:val="0"/>
      <w:divBdr>
        <w:top w:val="none" w:sz="0" w:space="0" w:color="auto"/>
        <w:left w:val="none" w:sz="0" w:space="0" w:color="auto"/>
        <w:bottom w:val="none" w:sz="0" w:space="0" w:color="auto"/>
        <w:right w:val="none" w:sz="0" w:space="0" w:color="auto"/>
      </w:divBdr>
    </w:div>
    <w:div w:id="1223757581">
      <w:marLeft w:val="640"/>
      <w:marRight w:val="0"/>
      <w:marTop w:val="0"/>
      <w:marBottom w:val="0"/>
      <w:divBdr>
        <w:top w:val="none" w:sz="0" w:space="0" w:color="auto"/>
        <w:left w:val="none" w:sz="0" w:space="0" w:color="auto"/>
        <w:bottom w:val="none" w:sz="0" w:space="0" w:color="auto"/>
        <w:right w:val="none" w:sz="0" w:space="0" w:color="auto"/>
      </w:divBdr>
    </w:div>
    <w:div w:id="1223828317">
      <w:marLeft w:val="480"/>
      <w:marRight w:val="0"/>
      <w:marTop w:val="0"/>
      <w:marBottom w:val="0"/>
      <w:divBdr>
        <w:top w:val="none" w:sz="0" w:space="0" w:color="auto"/>
        <w:left w:val="none" w:sz="0" w:space="0" w:color="auto"/>
        <w:bottom w:val="none" w:sz="0" w:space="0" w:color="auto"/>
        <w:right w:val="none" w:sz="0" w:space="0" w:color="auto"/>
      </w:divBdr>
    </w:div>
    <w:div w:id="1223830480">
      <w:marLeft w:val="480"/>
      <w:marRight w:val="0"/>
      <w:marTop w:val="0"/>
      <w:marBottom w:val="0"/>
      <w:divBdr>
        <w:top w:val="none" w:sz="0" w:space="0" w:color="auto"/>
        <w:left w:val="none" w:sz="0" w:space="0" w:color="auto"/>
        <w:bottom w:val="none" w:sz="0" w:space="0" w:color="auto"/>
        <w:right w:val="none" w:sz="0" w:space="0" w:color="auto"/>
      </w:divBdr>
    </w:div>
    <w:div w:id="1223831527">
      <w:marLeft w:val="640"/>
      <w:marRight w:val="0"/>
      <w:marTop w:val="0"/>
      <w:marBottom w:val="0"/>
      <w:divBdr>
        <w:top w:val="none" w:sz="0" w:space="0" w:color="auto"/>
        <w:left w:val="none" w:sz="0" w:space="0" w:color="auto"/>
        <w:bottom w:val="none" w:sz="0" w:space="0" w:color="auto"/>
        <w:right w:val="none" w:sz="0" w:space="0" w:color="auto"/>
      </w:divBdr>
    </w:div>
    <w:div w:id="1223832293">
      <w:marLeft w:val="480"/>
      <w:marRight w:val="0"/>
      <w:marTop w:val="0"/>
      <w:marBottom w:val="0"/>
      <w:divBdr>
        <w:top w:val="none" w:sz="0" w:space="0" w:color="auto"/>
        <w:left w:val="none" w:sz="0" w:space="0" w:color="auto"/>
        <w:bottom w:val="none" w:sz="0" w:space="0" w:color="auto"/>
        <w:right w:val="none" w:sz="0" w:space="0" w:color="auto"/>
      </w:divBdr>
    </w:div>
    <w:div w:id="1223951250">
      <w:marLeft w:val="640"/>
      <w:marRight w:val="0"/>
      <w:marTop w:val="0"/>
      <w:marBottom w:val="0"/>
      <w:divBdr>
        <w:top w:val="none" w:sz="0" w:space="0" w:color="auto"/>
        <w:left w:val="none" w:sz="0" w:space="0" w:color="auto"/>
        <w:bottom w:val="none" w:sz="0" w:space="0" w:color="auto"/>
        <w:right w:val="none" w:sz="0" w:space="0" w:color="auto"/>
      </w:divBdr>
    </w:div>
    <w:div w:id="1223954016">
      <w:marLeft w:val="480"/>
      <w:marRight w:val="0"/>
      <w:marTop w:val="0"/>
      <w:marBottom w:val="0"/>
      <w:divBdr>
        <w:top w:val="none" w:sz="0" w:space="0" w:color="auto"/>
        <w:left w:val="none" w:sz="0" w:space="0" w:color="auto"/>
        <w:bottom w:val="none" w:sz="0" w:space="0" w:color="auto"/>
        <w:right w:val="none" w:sz="0" w:space="0" w:color="auto"/>
      </w:divBdr>
    </w:div>
    <w:div w:id="1224021481">
      <w:marLeft w:val="640"/>
      <w:marRight w:val="0"/>
      <w:marTop w:val="0"/>
      <w:marBottom w:val="0"/>
      <w:divBdr>
        <w:top w:val="none" w:sz="0" w:space="0" w:color="auto"/>
        <w:left w:val="none" w:sz="0" w:space="0" w:color="auto"/>
        <w:bottom w:val="none" w:sz="0" w:space="0" w:color="auto"/>
        <w:right w:val="none" w:sz="0" w:space="0" w:color="auto"/>
      </w:divBdr>
    </w:div>
    <w:div w:id="1224026071">
      <w:marLeft w:val="480"/>
      <w:marRight w:val="0"/>
      <w:marTop w:val="0"/>
      <w:marBottom w:val="0"/>
      <w:divBdr>
        <w:top w:val="none" w:sz="0" w:space="0" w:color="auto"/>
        <w:left w:val="none" w:sz="0" w:space="0" w:color="auto"/>
        <w:bottom w:val="none" w:sz="0" w:space="0" w:color="auto"/>
        <w:right w:val="none" w:sz="0" w:space="0" w:color="auto"/>
      </w:divBdr>
    </w:div>
    <w:div w:id="1224103292">
      <w:marLeft w:val="640"/>
      <w:marRight w:val="0"/>
      <w:marTop w:val="0"/>
      <w:marBottom w:val="0"/>
      <w:divBdr>
        <w:top w:val="none" w:sz="0" w:space="0" w:color="auto"/>
        <w:left w:val="none" w:sz="0" w:space="0" w:color="auto"/>
        <w:bottom w:val="none" w:sz="0" w:space="0" w:color="auto"/>
        <w:right w:val="none" w:sz="0" w:space="0" w:color="auto"/>
      </w:divBdr>
    </w:div>
    <w:div w:id="1224104568">
      <w:marLeft w:val="480"/>
      <w:marRight w:val="0"/>
      <w:marTop w:val="0"/>
      <w:marBottom w:val="0"/>
      <w:divBdr>
        <w:top w:val="none" w:sz="0" w:space="0" w:color="auto"/>
        <w:left w:val="none" w:sz="0" w:space="0" w:color="auto"/>
        <w:bottom w:val="none" w:sz="0" w:space="0" w:color="auto"/>
        <w:right w:val="none" w:sz="0" w:space="0" w:color="auto"/>
      </w:divBdr>
    </w:div>
    <w:div w:id="1224172233">
      <w:marLeft w:val="640"/>
      <w:marRight w:val="0"/>
      <w:marTop w:val="0"/>
      <w:marBottom w:val="0"/>
      <w:divBdr>
        <w:top w:val="none" w:sz="0" w:space="0" w:color="auto"/>
        <w:left w:val="none" w:sz="0" w:space="0" w:color="auto"/>
        <w:bottom w:val="none" w:sz="0" w:space="0" w:color="auto"/>
        <w:right w:val="none" w:sz="0" w:space="0" w:color="auto"/>
      </w:divBdr>
    </w:div>
    <w:div w:id="1224218714">
      <w:marLeft w:val="640"/>
      <w:marRight w:val="0"/>
      <w:marTop w:val="0"/>
      <w:marBottom w:val="0"/>
      <w:divBdr>
        <w:top w:val="none" w:sz="0" w:space="0" w:color="auto"/>
        <w:left w:val="none" w:sz="0" w:space="0" w:color="auto"/>
        <w:bottom w:val="none" w:sz="0" w:space="0" w:color="auto"/>
        <w:right w:val="none" w:sz="0" w:space="0" w:color="auto"/>
      </w:divBdr>
    </w:div>
    <w:div w:id="1224219677">
      <w:marLeft w:val="640"/>
      <w:marRight w:val="0"/>
      <w:marTop w:val="0"/>
      <w:marBottom w:val="0"/>
      <w:divBdr>
        <w:top w:val="none" w:sz="0" w:space="0" w:color="auto"/>
        <w:left w:val="none" w:sz="0" w:space="0" w:color="auto"/>
        <w:bottom w:val="none" w:sz="0" w:space="0" w:color="auto"/>
        <w:right w:val="none" w:sz="0" w:space="0" w:color="auto"/>
      </w:divBdr>
    </w:div>
    <w:div w:id="1224297603">
      <w:marLeft w:val="640"/>
      <w:marRight w:val="0"/>
      <w:marTop w:val="0"/>
      <w:marBottom w:val="0"/>
      <w:divBdr>
        <w:top w:val="none" w:sz="0" w:space="0" w:color="auto"/>
        <w:left w:val="none" w:sz="0" w:space="0" w:color="auto"/>
        <w:bottom w:val="none" w:sz="0" w:space="0" w:color="auto"/>
        <w:right w:val="none" w:sz="0" w:space="0" w:color="auto"/>
      </w:divBdr>
    </w:div>
    <w:div w:id="1224297931">
      <w:marLeft w:val="640"/>
      <w:marRight w:val="0"/>
      <w:marTop w:val="0"/>
      <w:marBottom w:val="0"/>
      <w:divBdr>
        <w:top w:val="none" w:sz="0" w:space="0" w:color="auto"/>
        <w:left w:val="none" w:sz="0" w:space="0" w:color="auto"/>
        <w:bottom w:val="none" w:sz="0" w:space="0" w:color="auto"/>
        <w:right w:val="none" w:sz="0" w:space="0" w:color="auto"/>
      </w:divBdr>
    </w:div>
    <w:div w:id="1224562187">
      <w:marLeft w:val="640"/>
      <w:marRight w:val="0"/>
      <w:marTop w:val="0"/>
      <w:marBottom w:val="0"/>
      <w:divBdr>
        <w:top w:val="none" w:sz="0" w:space="0" w:color="auto"/>
        <w:left w:val="none" w:sz="0" w:space="0" w:color="auto"/>
        <w:bottom w:val="none" w:sz="0" w:space="0" w:color="auto"/>
        <w:right w:val="none" w:sz="0" w:space="0" w:color="auto"/>
      </w:divBdr>
    </w:div>
    <w:div w:id="1224676151">
      <w:marLeft w:val="640"/>
      <w:marRight w:val="0"/>
      <w:marTop w:val="0"/>
      <w:marBottom w:val="0"/>
      <w:divBdr>
        <w:top w:val="none" w:sz="0" w:space="0" w:color="auto"/>
        <w:left w:val="none" w:sz="0" w:space="0" w:color="auto"/>
        <w:bottom w:val="none" w:sz="0" w:space="0" w:color="auto"/>
        <w:right w:val="none" w:sz="0" w:space="0" w:color="auto"/>
      </w:divBdr>
    </w:div>
    <w:div w:id="1224869195">
      <w:marLeft w:val="480"/>
      <w:marRight w:val="0"/>
      <w:marTop w:val="0"/>
      <w:marBottom w:val="0"/>
      <w:divBdr>
        <w:top w:val="none" w:sz="0" w:space="0" w:color="auto"/>
        <w:left w:val="none" w:sz="0" w:space="0" w:color="auto"/>
        <w:bottom w:val="none" w:sz="0" w:space="0" w:color="auto"/>
        <w:right w:val="none" w:sz="0" w:space="0" w:color="auto"/>
      </w:divBdr>
    </w:div>
    <w:div w:id="1224869309">
      <w:marLeft w:val="640"/>
      <w:marRight w:val="0"/>
      <w:marTop w:val="0"/>
      <w:marBottom w:val="0"/>
      <w:divBdr>
        <w:top w:val="none" w:sz="0" w:space="0" w:color="auto"/>
        <w:left w:val="none" w:sz="0" w:space="0" w:color="auto"/>
        <w:bottom w:val="none" w:sz="0" w:space="0" w:color="auto"/>
        <w:right w:val="none" w:sz="0" w:space="0" w:color="auto"/>
      </w:divBdr>
    </w:div>
    <w:div w:id="1224875058">
      <w:marLeft w:val="480"/>
      <w:marRight w:val="0"/>
      <w:marTop w:val="0"/>
      <w:marBottom w:val="0"/>
      <w:divBdr>
        <w:top w:val="none" w:sz="0" w:space="0" w:color="auto"/>
        <w:left w:val="none" w:sz="0" w:space="0" w:color="auto"/>
        <w:bottom w:val="none" w:sz="0" w:space="0" w:color="auto"/>
        <w:right w:val="none" w:sz="0" w:space="0" w:color="auto"/>
      </w:divBdr>
    </w:div>
    <w:div w:id="1224877786">
      <w:marLeft w:val="640"/>
      <w:marRight w:val="0"/>
      <w:marTop w:val="0"/>
      <w:marBottom w:val="0"/>
      <w:divBdr>
        <w:top w:val="none" w:sz="0" w:space="0" w:color="auto"/>
        <w:left w:val="none" w:sz="0" w:space="0" w:color="auto"/>
        <w:bottom w:val="none" w:sz="0" w:space="0" w:color="auto"/>
        <w:right w:val="none" w:sz="0" w:space="0" w:color="auto"/>
      </w:divBdr>
    </w:div>
    <w:div w:id="1224944672">
      <w:marLeft w:val="640"/>
      <w:marRight w:val="0"/>
      <w:marTop w:val="0"/>
      <w:marBottom w:val="0"/>
      <w:divBdr>
        <w:top w:val="none" w:sz="0" w:space="0" w:color="auto"/>
        <w:left w:val="none" w:sz="0" w:space="0" w:color="auto"/>
        <w:bottom w:val="none" w:sz="0" w:space="0" w:color="auto"/>
        <w:right w:val="none" w:sz="0" w:space="0" w:color="auto"/>
      </w:divBdr>
    </w:div>
    <w:div w:id="1224944809">
      <w:marLeft w:val="640"/>
      <w:marRight w:val="0"/>
      <w:marTop w:val="0"/>
      <w:marBottom w:val="0"/>
      <w:divBdr>
        <w:top w:val="none" w:sz="0" w:space="0" w:color="auto"/>
        <w:left w:val="none" w:sz="0" w:space="0" w:color="auto"/>
        <w:bottom w:val="none" w:sz="0" w:space="0" w:color="auto"/>
        <w:right w:val="none" w:sz="0" w:space="0" w:color="auto"/>
      </w:divBdr>
    </w:div>
    <w:div w:id="1224947986">
      <w:marLeft w:val="640"/>
      <w:marRight w:val="0"/>
      <w:marTop w:val="0"/>
      <w:marBottom w:val="0"/>
      <w:divBdr>
        <w:top w:val="none" w:sz="0" w:space="0" w:color="auto"/>
        <w:left w:val="none" w:sz="0" w:space="0" w:color="auto"/>
        <w:bottom w:val="none" w:sz="0" w:space="0" w:color="auto"/>
        <w:right w:val="none" w:sz="0" w:space="0" w:color="auto"/>
      </w:divBdr>
    </w:div>
    <w:div w:id="1225026831">
      <w:marLeft w:val="640"/>
      <w:marRight w:val="0"/>
      <w:marTop w:val="0"/>
      <w:marBottom w:val="0"/>
      <w:divBdr>
        <w:top w:val="none" w:sz="0" w:space="0" w:color="auto"/>
        <w:left w:val="none" w:sz="0" w:space="0" w:color="auto"/>
        <w:bottom w:val="none" w:sz="0" w:space="0" w:color="auto"/>
        <w:right w:val="none" w:sz="0" w:space="0" w:color="auto"/>
      </w:divBdr>
    </w:div>
    <w:div w:id="1225027151">
      <w:marLeft w:val="480"/>
      <w:marRight w:val="0"/>
      <w:marTop w:val="0"/>
      <w:marBottom w:val="0"/>
      <w:divBdr>
        <w:top w:val="none" w:sz="0" w:space="0" w:color="auto"/>
        <w:left w:val="none" w:sz="0" w:space="0" w:color="auto"/>
        <w:bottom w:val="none" w:sz="0" w:space="0" w:color="auto"/>
        <w:right w:val="none" w:sz="0" w:space="0" w:color="auto"/>
      </w:divBdr>
    </w:div>
    <w:div w:id="1225069170">
      <w:marLeft w:val="480"/>
      <w:marRight w:val="0"/>
      <w:marTop w:val="0"/>
      <w:marBottom w:val="0"/>
      <w:divBdr>
        <w:top w:val="none" w:sz="0" w:space="0" w:color="auto"/>
        <w:left w:val="none" w:sz="0" w:space="0" w:color="auto"/>
        <w:bottom w:val="none" w:sz="0" w:space="0" w:color="auto"/>
        <w:right w:val="none" w:sz="0" w:space="0" w:color="auto"/>
      </w:divBdr>
    </w:div>
    <w:div w:id="1225215974">
      <w:marLeft w:val="640"/>
      <w:marRight w:val="0"/>
      <w:marTop w:val="0"/>
      <w:marBottom w:val="0"/>
      <w:divBdr>
        <w:top w:val="none" w:sz="0" w:space="0" w:color="auto"/>
        <w:left w:val="none" w:sz="0" w:space="0" w:color="auto"/>
        <w:bottom w:val="none" w:sz="0" w:space="0" w:color="auto"/>
        <w:right w:val="none" w:sz="0" w:space="0" w:color="auto"/>
      </w:divBdr>
    </w:div>
    <w:div w:id="1225261204">
      <w:marLeft w:val="640"/>
      <w:marRight w:val="0"/>
      <w:marTop w:val="0"/>
      <w:marBottom w:val="0"/>
      <w:divBdr>
        <w:top w:val="none" w:sz="0" w:space="0" w:color="auto"/>
        <w:left w:val="none" w:sz="0" w:space="0" w:color="auto"/>
        <w:bottom w:val="none" w:sz="0" w:space="0" w:color="auto"/>
        <w:right w:val="none" w:sz="0" w:space="0" w:color="auto"/>
      </w:divBdr>
    </w:div>
    <w:div w:id="1225288550">
      <w:marLeft w:val="640"/>
      <w:marRight w:val="0"/>
      <w:marTop w:val="0"/>
      <w:marBottom w:val="0"/>
      <w:divBdr>
        <w:top w:val="none" w:sz="0" w:space="0" w:color="auto"/>
        <w:left w:val="none" w:sz="0" w:space="0" w:color="auto"/>
        <w:bottom w:val="none" w:sz="0" w:space="0" w:color="auto"/>
        <w:right w:val="none" w:sz="0" w:space="0" w:color="auto"/>
      </w:divBdr>
    </w:div>
    <w:div w:id="1225290562">
      <w:marLeft w:val="480"/>
      <w:marRight w:val="0"/>
      <w:marTop w:val="0"/>
      <w:marBottom w:val="0"/>
      <w:divBdr>
        <w:top w:val="none" w:sz="0" w:space="0" w:color="auto"/>
        <w:left w:val="none" w:sz="0" w:space="0" w:color="auto"/>
        <w:bottom w:val="none" w:sz="0" w:space="0" w:color="auto"/>
        <w:right w:val="none" w:sz="0" w:space="0" w:color="auto"/>
      </w:divBdr>
    </w:div>
    <w:div w:id="1225292243">
      <w:marLeft w:val="480"/>
      <w:marRight w:val="0"/>
      <w:marTop w:val="0"/>
      <w:marBottom w:val="0"/>
      <w:divBdr>
        <w:top w:val="none" w:sz="0" w:space="0" w:color="auto"/>
        <w:left w:val="none" w:sz="0" w:space="0" w:color="auto"/>
        <w:bottom w:val="none" w:sz="0" w:space="0" w:color="auto"/>
        <w:right w:val="none" w:sz="0" w:space="0" w:color="auto"/>
      </w:divBdr>
    </w:div>
    <w:div w:id="1225482046">
      <w:marLeft w:val="640"/>
      <w:marRight w:val="0"/>
      <w:marTop w:val="0"/>
      <w:marBottom w:val="0"/>
      <w:divBdr>
        <w:top w:val="none" w:sz="0" w:space="0" w:color="auto"/>
        <w:left w:val="none" w:sz="0" w:space="0" w:color="auto"/>
        <w:bottom w:val="none" w:sz="0" w:space="0" w:color="auto"/>
        <w:right w:val="none" w:sz="0" w:space="0" w:color="auto"/>
      </w:divBdr>
    </w:div>
    <w:div w:id="1225486279">
      <w:marLeft w:val="480"/>
      <w:marRight w:val="0"/>
      <w:marTop w:val="0"/>
      <w:marBottom w:val="0"/>
      <w:divBdr>
        <w:top w:val="none" w:sz="0" w:space="0" w:color="auto"/>
        <w:left w:val="none" w:sz="0" w:space="0" w:color="auto"/>
        <w:bottom w:val="none" w:sz="0" w:space="0" w:color="auto"/>
        <w:right w:val="none" w:sz="0" w:space="0" w:color="auto"/>
      </w:divBdr>
    </w:div>
    <w:div w:id="1225604629">
      <w:marLeft w:val="480"/>
      <w:marRight w:val="0"/>
      <w:marTop w:val="0"/>
      <w:marBottom w:val="0"/>
      <w:divBdr>
        <w:top w:val="none" w:sz="0" w:space="0" w:color="auto"/>
        <w:left w:val="none" w:sz="0" w:space="0" w:color="auto"/>
        <w:bottom w:val="none" w:sz="0" w:space="0" w:color="auto"/>
        <w:right w:val="none" w:sz="0" w:space="0" w:color="auto"/>
      </w:divBdr>
    </w:div>
    <w:div w:id="1225684102">
      <w:marLeft w:val="480"/>
      <w:marRight w:val="0"/>
      <w:marTop w:val="0"/>
      <w:marBottom w:val="0"/>
      <w:divBdr>
        <w:top w:val="none" w:sz="0" w:space="0" w:color="auto"/>
        <w:left w:val="none" w:sz="0" w:space="0" w:color="auto"/>
        <w:bottom w:val="none" w:sz="0" w:space="0" w:color="auto"/>
        <w:right w:val="none" w:sz="0" w:space="0" w:color="auto"/>
      </w:divBdr>
    </w:div>
    <w:div w:id="1225794558">
      <w:marLeft w:val="640"/>
      <w:marRight w:val="0"/>
      <w:marTop w:val="0"/>
      <w:marBottom w:val="0"/>
      <w:divBdr>
        <w:top w:val="none" w:sz="0" w:space="0" w:color="auto"/>
        <w:left w:val="none" w:sz="0" w:space="0" w:color="auto"/>
        <w:bottom w:val="none" w:sz="0" w:space="0" w:color="auto"/>
        <w:right w:val="none" w:sz="0" w:space="0" w:color="auto"/>
      </w:divBdr>
    </w:div>
    <w:div w:id="1225873629">
      <w:marLeft w:val="480"/>
      <w:marRight w:val="0"/>
      <w:marTop w:val="0"/>
      <w:marBottom w:val="0"/>
      <w:divBdr>
        <w:top w:val="none" w:sz="0" w:space="0" w:color="auto"/>
        <w:left w:val="none" w:sz="0" w:space="0" w:color="auto"/>
        <w:bottom w:val="none" w:sz="0" w:space="0" w:color="auto"/>
        <w:right w:val="none" w:sz="0" w:space="0" w:color="auto"/>
      </w:divBdr>
    </w:div>
    <w:div w:id="1225919763">
      <w:marLeft w:val="480"/>
      <w:marRight w:val="0"/>
      <w:marTop w:val="0"/>
      <w:marBottom w:val="0"/>
      <w:divBdr>
        <w:top w:val="none" w:sz="0" w:space="0" w:color="auto"/>
        <w:left w:val="none" w:sz="0" w:space="0" w:color="auto"/>
        <w:bottom w:val="none" w:sz="0" w:space="0" w:color="auto"/>
        <w:right w:val="none" w:sz="0" w:space="0" w:color="auto"/>
      </w:divBdr>
    </w:div>
    <w:div w:id="1225987423">
      <w:marLeft w:val="480"/>
      <w:marRight w:val="0"/>
      <w:marTop w:val="0"/>
      <w:marBottom w:val="0"/>
      <w:divBdr>
        <w:top w:val="none" w:sz="0" w:space="0" w:color="auto"/>
        <w:left w:val="none" w:sz="0" w:space="0" w:color="auto"/>
        <w:bottom w:val="none" w:sz="0" w:space="0" w:color="auto"/>
        <w:right w:val="none" w:sz="0" w:space="0" w:color="auto"/>
      </w:divBdr>
    </w:div>
    <w:div w:id="1226065713">
      <w:marLeft w:val="480"/>
      <w:marRight w:val="0"/>
      <w:marTop w:val="0"/>
      <w:marBottom w:val="0"/>
      <w:divBdr>
        <w:top w:val="none" w:sz="0" w:space="0" w:color="auto"/>
        <w:left w:val="none" w:sz="0" w:space="0" w:color="auto"/>
        <w:bottom w:val="none" w:sz="0" w:space="0" w:color="auto"/>
        <w:right w:val="none" w:sz="0" w:space="0" w:color="auto"/>
      </w:divBdr>
    </w:div>
    <w:div w:id="1226183510">
      <w:marLeft w:val="640"/>
      <w:marRight w:val="0"/>
      <w:marTop w:val="0"/>
      <w:marBottom w:val="0"/>
      <w:divBdr>
        <w:top w:val="none" w:sz="0" w:space="0" w:color="auto"/>
        <w:left w:val="none" w:sz="0" w:space="0" w:color="auto"/>
        <w:bottom w:val="none" w:sz="0" w:space="0" w:color="auto"/>
        <w:right w:val="none" w:sz="0" w:space="0" w:color="auto"/>
      </w:divBdr>
    </w:div>
    <w:div w:id="1226184378">
      <w:marLeft w:val="480"/>
      <w:marRight w:val="0"/>
      <w:marTop w:val="0"/>
      <w:marBottom w:val="0"/>
      <w:divBdr>
        <w:top w:val="none" w:sz="0" w:space="0" w:color="auto"/>
        <w:left w:val="none" w:sz="0" w:space="0" w:color="auto"/>
        <w:bottom w:val="none" w:sz="0" w:space="0" w:color="auto"/>
        <w:right w:val="none" w:sz="0" w:space="0" w:color="auto"/>
      </w:divBdr>
    </w:div>
    <w:div w:id="1226186042">
      <w:marLeft w:val="640"/>
      <w:marRight w:val="0"/>
      <w:marTop w:val="0"/>
      <w:marBottom w:val="0"/>
      <w:divBdr>
        <w:top w:val="none" w:sz="0" w:space="0" w:color="auto"/>
        <w:left w:val="none" w:sz="0" w:space="0" w:color="auto"/>
        <w:bottom w:val="none" w:sz="0" w:space="0" w:color="auto"/>
        <w:right w:val="none" w:sz="0" w:space="0" w:color="auto"/>
      </w:divBdr>
    </w:div>
    <w:div w:id="1226257240">
      <w:marLeft w:val="480"/>
      <w:marRight w:val="0"/>
      <w:marTop w:val="0"/>
      <w:marBottom w:val="0"/>
      <w:divBdr>
        <w:top w:val="none" w:sz="0" w:space="0" w:color="auto"/>
        <w:left w:val="none" w:sz="0" w:space="0" w:color="auto"/>
        <w:bottom w:val="none" w:sz="0" w:space="0" w:color="auto"/>
        <w:right w:val="none" w:sz="0" w:space="0" w:color="auto"/>
      </w:divBdr>
    </w:div>
    <w:div w:id="1226259360">
      <w:marLeft w:val="640"/>
      <w:marRight w:val="0"/>
      <w:marTop w:val="0"/>
      <w:marBottom w:val="0"/>
      <w:divBdr>
        <w:top w:val="none" w:sz="0" w:space="0" w:color="auto"/>
        <w:left w:val="none" w:sz="0" w:space="0" w:color="auto"/>
        <w:bottom w:val="none" w:sz="0" w:space="0" w:color="auto"/>
        <w:right w:val="none" w:sz="0" w:space="0" w:color="auto"/>
      </w:divBdr>
    </w:div>
    <w:div w:id="1226260718">
      <w:marLeft w:val="480"/>
      <w:marRight w:val="0"/>
      <w:marTop w:val="0"/>
      <w:marBottom w:val="0"/>
      <w:divBdr>
        <w:top w:val="none" w:sz="0" w:space="0" w:color="auto"/>
        <w:left w:val="none" w:sz="0" w:space="0" w:color="auto"/>
        <w:bottom w:val="none" w:sz="0" w:space="0" w:color="auto"/>
        <w:right w:val="none" w:sz="0" w:space="0" w:color="auto"/>
      </w:divBdr>
    </w:div>
    <w:div w:id="1226262215">
      <w:marLeft w:val="480"/>
      <w:marRight w:val="0"/>
      <w:marTop w:val="0"/>
      <w:marBottom w:val="0"/>
      <w:divBdr>
        <w:top w:val="none" w:sz="0" w:space="0" w:color="auto"/>
        <w:left w:val="none" w:sz="0" w:space="0" w:color="auto"/>
        <w:bottom w:val="none" w:sz="0" w:space="0" w:color="auto"/>
        <w:right w:val="none" w:sz="0" w:space="0" w:color="auto"/>
      </w:divBdr>
    </w:div>
    <w:div w:id="1226451331">
      <w:marLeft w:val="640"/>
      <w:marRight w:val="0"/>
      <w:marTop w:val="0"/>
      <w:marBottom w:val="0"/>
      <w:divBdr>
        <w:top w:val="none" w:sz="0" w:space="0" w:color="auto"/>
        <w:left w:val="none" w:sz="0" w:space="0" w:color="auto"/>
        <w:bottom w:val="none" w:sz="0" w:space="0" w:color="auto"/>
        <w:right w:val="none" w:sz="0" w:space="0" w:color="auto"/>
      </w:divBdr>
    </w:div>
    <w:div w:id="1226452083">
      <w:marLeft w:val="640"/>
      <w:marRight w:val="0"/>
      <w:marTop w:val="0"/>
      <w:marBottom w:val="0"/>
      <w:divBdr>
        <w:top w:val="none" w:sz="0" w:space="0" w:color="auto"/>
        <w:left w:val="none" w:sz="0" w:space="0" w:color="auto"/>
        <w:bottom w:val="none" w:sz="0" w:space="0" w:color="auto"/>
        <w:right w:val="none" w:sz="0" w:space="0" w:color="auto"/>
      </w:divBdr>
    </w:div>
    <w:div w:id="1226453335">
      <w:marLeft w:val="480"/>
      <w:marRight w:val="0"/>
      <w:marTop w:val="0"/>
      <w:marBottom w:val="0"/>
      <w:divBdr>
        <w:top w:val="none" w:sz="0" w:space="0" w:color="auto"/>
        <w:left w:val="none" w:sz="0" w:space="0" w:color="auto"/>
        <w:bottom w:val="none" w:sz="0" w:space="0" w:color="auto"/>
        <w:right w:val="none" w:sz="0" w:space="0" w:color="auto"/>
      </w:divBdr>
    </w:div>
    <w:div w:id="1226572524">
      <w:marLeft w:val="480"/>
      <w:marRight w:val="0"/>
      <w:marTop w:val="0"/>
      <w:marBottom w:val="0"/>
      <w:divBdr>
        <w:top w:val="none" w:sz="0" w:space="0" w:color="auto"/>
        <w:left w:val="none" w:sz="0" w:space="0" w:color="auto"/>
        <w:bottom w:val="none" w:sz="0" w:space="0" w:color="auto"/>
        <w:right w:val="none" w:sz="0" w:space="0" w:color="auto"/>
      </w:divBdr>
    </w:div>
    <w:div w:id="1226572588">
      <w:marLeft w:val="640"/>
      <w:marRight w:val="0"/>
      <w:marTop w:val="0"/>
      <w:marBottom w:val="0"/>
      <w:divBdr>
        <w:top w:val="none" w:sz="0" w:space="0" w:color="auto"/>
        <w:left w:val="none" w:sz="0" w:space="0" w:color="auto"/>
        <w:bottom w:val="none" w:sz="0" w:space="0" w:color="auto"/>
        <w:right w:val="none" w:sz="0" w:space="0" w:color="auto"/>
      </w:divBdr>
    </w:div>
    <w:div w:id="1226573297">
      <w:marLeft w:val="640"/>
      <w:marRight w:val="0"/>
      <w:marTop w:val="0"/>
      <w:marBottom w:val="0"/>
      <w:divBdr>
        <w:top w:val="none" w:sz="0" w:space="0" w:color="auto"/>
        <w:left w:val="none" w:sz="0" w:space="0" w:color="auto"/>
        <w:bottom w:val="none" w:sz="0" w:space="0" w:color="auto"/>
        <w:right w:val="none" w:sz="0" w:space="0" w:color="auto"/>
      </w:divBdr>
    </w:div>
    <w:div w:id="1226717172">
      <w:marLeft w:val="640"/>
      <w:marRight w:val="0"/>
      <w:marTop w:val="0"/>
      <w:marBottom w:val="0"/>
      <w:divBdr>
        <w:top w:val="none" w:sz="0" w:space="0" w:color="auto"/>
        <w:left w:val="none" w:sz="0" w:space="0" w:color="auto"/>
        <w:bottom w:val="none" w:sz="0" w:space="0" w:color="auto"/>
        <w:right w:val="none" w:sz="0" w:space="0" w:color="auto"/>
      </w:divBdr>
    </w:div>
    <w:div w:id="1226791823">
      <w:marLeft w:val="480"/>
      <w:marRight w:val="0"/>
      <w:marTop w:val="0"/>
      <w:marBottom w:val="0"/>
      <w:divBdr>
        <w:top w:val="none" w:sz="0" w:space="0" w:color="auto"/>
        <w:left w:val="none" w:sz="0" w:space="0" w:color="auto"/>
        <w:bottom w:val="none" w:sz="0" w:space="0" w:color="auto"/>
        <w:right w:val="none" w:sz="0" w:space="0" w:color="auto"/>
      </w:divBdr>
    </w:div>
    <w:div w:id="1226794736">
      <w:marLeft w:val="640"/>
      <w:marRight w:val="0"/>
      <w:marTop w:val="0"/>
      <w:marBottom w:val="0"/>
      <w:divBdr>
        <w:top w:val="none" w:sz="0" w:space="0" w:color="auto"/>
        <w:left w:val="none" w:sz="0" w:space="0" w:color="auto"/>
        <w:bottom w:val="none" w:sz="0" w:space="0" w:color="auto"/>
        <w:right w:val="none" w:sz="0" w:space="0" w:color="auto"/>
      </w:divBdr>
    </w:div>
    <w:div w:id="1226795241">
      <w:marLeft w:val="480"/>
      <w:marRight w:val="0"/>
      <w:marTop w:val="0"/>
      <w:marBottom w:val="0"/>
      <w:divBdr>
        <w:top w:val="none" w:sz="0" w:space="0" w:color="auto"/>
        <w:left w:val="none" w:sz="0" w:space="0" w:color="auto"/>
        <w:bottom w:val="none" w:sz="0" w:space="0" w:color="auto"/>
        <w:right w:val="none" w:sz="0" w:space="0" w:color="auto"/>
      </w:divBdr>
    </w:div>
    <w:div w:id="1226800889">
      <w:marLeft w:val="640"/>
      <w:marRight w:val="0"/>
      <w:marTop w:val="0"/>
      <w:marBottom w:val="0"/>
      <w:divBdr>
        <w:top w:val="none" w:sz="0" w:space="0" w:color="auto"/>
        <w:left w:val="none" w:sz="0" w:space="0" w:color="auto"/>
        <w:bottom w:val="none" w:sz="0" w:space="0" w:color="auto"/>
        <w:right w:val="none" w:sz="0" w:space="0" w:color="auto"/>
      </w:divBdr>
    </w:div>
    <w:div w:id="1226839747">
      <w:marLeft w:val="640"/>
      <w:marRight w:val="0"/>
      <w:marTop w:val="0"/>
      <w:marBottom w:val="0"/>
      <w:divBdr>
        <w:top w:val="none" w:sz="0" w:space="0" w:color="auto"/>
        <w:left w:val="none" w:sz="0" w:space="0" w:color="auto"/>
        <w:bottom w:val="none" w:sz="0" w:space="0" w:color="auto"/>
        <w:right w:val="none" w:sz="0" w:space="0" w:color="auto"/>
      </w:divBdr>
    </w:div>
    <w:div w:id="1226841864">
      <w:marLeft w:val="640"/>
      <w:marRight w:val="0"/>
      <w:marTop w:val="0"/>
      <w:marBottom w:val="0"/>
      <w:divBdr>
        <w:top w:val="none" w:sz="0" w:space="0" w:color="auto"/>
        <w:left w:val="none" w:sz="0" w:space="0" w:color="auto"/>
        <w:bottom w:val="none" w:sz="0" w:space="0" w:color="auto"/>
        <w:right w:val="none" w:sz="0" w:space="0" w:color="auto"/>
      </w:divBdr>
    </w:div>
    <w:div w:id="1226990751">
      <w:marLeft w:val="480"/>
      <w:marRight w:val="0"/>
      <w:marTop w:val="0"/>
      <w:marBottom w:val="0"/>
      <w:divBdr>
        <w:top w:val="none" w:sz="0" w:space="0" w:color="auto"/>
        <w:left w:val="none" w:sz="0" w:space="0" w:color="auto"/>
        <w:bottom w:val="none" w:sz="0" w:space="0" w:color="auto"/>
        <w:right w:val="none" w:sz="0" w:space="0" w:color="auto"/>
      </w:divBdr>
    </w:div>
    <w:div w:id="1226991994">
      <w:marLeft w:val="480"/>
      <w:marRight w:val="0"/>
      <w:marTop w:val="0"/>
      <w:marBottom w:val="0"/>
      <w:divBdr>
        <w:top w:val="none" w:sz="0" w:space="0" w:color="auto"/>
        <w:left w:val="none" w:sz="0" w:space="0" w:color="auto"/>
        <w:bottom w:val="none" w:sz="0" w:space="0" w:color="auto"/>
        <w:right w:val="none" w:sz="0" w:space="0" w:color="auto"/>
      </w:divBdr>
    </w:div>
    <w:div w:id="1227060953">
      <w:marLeft w:val="640"/>
      <w:marRight w:val="0"/>
      <w:marTop w:val="0"/>
      <w:marBottom w:val="0"/>
      <w:divBdr>
        <w:top w:val="none" w:sz="0" w:space="0" w:color="auto"/>
        <w:left w:val="none" w:sz="0" w:space="0" w:color="auto"/>
        <w:bottom w:val="none" w:sz="0" w:space="0" w:color="auto"/>
        <w:right w:val="none" w:sz="0" w:space="0" w:color="auto"/>
      </w:divBdr>
    </w:div>
    <w:div w:id="1227111665">
      <w:marLeft w:val="640"/>
      <w:marRight w:val="0"/>
      <w:marTop w:val="0"/>
      <w:marBottom w:val="0"/>
      <w:divBdr>
        <w:top w:val="none" w:sz="0" w:space="0" w:color="auto"/>
        <w:left w:val="none" w:sz="0" w:space="0" w:color="auto"/>
        <w:bottom w:val="none" w:sz="0" w:space="0" w:color="auto"/>
        <w:right w:val="none" w:sz="0" w:space="0" w:color="auto"/>
      </w:divBdr>
    </w:div>
    <w:div w:id="1227181536">
      <w:marLeft w:val="480"/>
      <w:marRight w:val="0"/>
      <w:marTop w:val="0"/>
      <w:marBottom w:val="0"/>
      <w:divBdr>
        <w:top w:val="none" w:sz="0" w:space="0" w:color="auto"/>
        <w:left w:val="none" w:sz="0" w:space="0" w:color="auto"/>
        <w:bottom w:val="none" w:sz="0" w:space="0" w:color="auto"/>
        <w:right w:val="none" w:sz="0" w:space="0" w:color="auto"/>
      </w:divBdr>
    </w:div>
    <w:div w:id="1227185113">
      <w:marLeft w:val="640"/>
      <w:marRight w:val="0"/>
      <w:marTop w:val="0"/>
      <w:marBottom w:val="0"/>
      <w:divBdr>
        <w:top w:val="none" w:sz="0" w:space="0" w:color="auto"/>
        <w:left w:val="none" w:sz="0" w:space="0" w:color="auto"/>
        <w:bottom w:val="none" w:sz="0" w:space="0" w:color="auto"/>
        <w:right w:val="none" w:sz="0" w:space="0" w:color="auto"/>
      </w:divBdr>
    </w:div>
    <w:div w:id="1227254937">
      <w:marLeft w:val="480"/>
      <w:marRight w:val="0"/>
      <w:marTop w:val="0"/>
      <w:marBottom w:val="0"/>
      <w:divBdr>
        <w:top w:val="none" w:sz="0" w:space="0" w:color="auto"/>
        <w:left w:val="none" w:sz="0" w:space="0" w:color="auto"/>
        <w:bottom w:val="none" w:sz="0" w:space="0" w:color="auto"/>
        <w:right w:val="none" w:sz="0" w:space="0" w:color="auto"/>
      </w:divBdr>
    </w:div>
    <w:div w:id="1227376210">
      <w:marLeft w:val="480"/>
      <w:marRight w:val="0"/>
      <w:marTop w:val="0"/>
      <w:marBottom w:val="0"/>
      <w:divBdr>
        <w:top w:val="none" w:sz="0" w:space="0" w:color="auto"/>
        <w:left w:val="none" w:sz="0" w:space="0" w:color="auto"/>
        <w:bottom w:val="none" w:sz="0" w:space="0" w:color="auto"/>
        <w:right w:val="none" w:sz="0" w:space="0" w:color="auto"/>
      </w:divBdr>
    </w:div>
    <w:div w:id="1227452649">
      <w:marLeft w:val="480"/>
      <w:marRight w:val="0"/>
      <w:marTop w:val="0"/>
      <w:marBottom w:val="0"/>
      <w:divBdr>
        <w:top w:val="none" w:sz="0" w:space="0" w:color="auto"/>
        <w:left w:val="none" w:sz="0" w:space="0" w:color="auto"/>
        <w:bottom w:val="none" w:sz="0" w:space="0" w:color="auto"/>
        <w:right w:val="none" w:sz="0" w:space="0" w:color="auto"/>
      </w:divBdr>
    </w:div>
    <w:div w:id="1227454334">
      <w:marLeft w:val="480"/>
      <w:marRight w:val="0"/>
      <w:marTop w:val="0"/>
      <w:marBottom w:val="0"/>
      <w:divBdr>
        <w:top w:val="none" w:sz="0" w:space="0" w:color="auto"/>
        <w:left w:val="none" w:sz="0" w:space="0" w:color="auto"/>
        <w:bottom w:val="none" w:sz="0" w:space="0" w:color="auto"/>
        <w:right w:val="none" w:sz="0" w:space="0" w:color="auto"/>
      </w:divBdr>
    </w:div>
    <w:div w:id="1227565541">
      <w:marLeft w:val="640"/>
      <w:marRight w:val="0"/>
      <w:marTop w:val="0"/>
      <w:marBottom w:val="0"/>
      <w:divBdr>
        <w:top w:val="none" w:sz="0" w:space="0" w:color="auto"/>
        <w:left w:val="none" w:sz="0" w:space="0" w:color="auto"/>
        <w:bottom w:val="none" w:sz="0" w:space="0" w:color="auto"/>
        <w:right w:val="none" w:sz="0" w:space="0" w:color="auto"/>
      </w:divBdr>
    </w:div>
    <w:div w:id="1227647181">
      <w:marLeft w:val="480"/>
      <w:marRight w:val="0"/>
      <w:marTop w:val="0"/>
      <w:marBottom w:val="0"/>
      <w:divBdr>
        <w:top w:val="none" w:sz="0" w:space="0" w:color="auto"/>
        <w:left w:val="none" w:sz="0" w:space="0" w:color="auto"/>
        <w:bottom w:val="none" w:sz="0" w:space="0" w:color="auto"/>
        <w:right w:val="none" w:sz="0" w:space="0" w:color="auto"/>
      </w:divBdr>
    </w:div>
    <w:div w:id="1227761607">
      <w:marLeft w:val="480"/>
      <w:marRight w:val="0"/>
      <w:marTop w:val="0"/>
      <w:marBottom w:val="0"/>
      <w:divBdr>
        <w:top w:val="none" w:sz="0" w:space="0" w:color="auto"/>
        <w:left w:val="none" w:sz="0" w:space="0" w:color="auto"/>
        <w:bottom w:val="none" w:sz="0" w:space="0" w:color="auto"/>
        <w:right w:val="none" w:sz="0" w:space="0" w:color="auto"/>
      </w:divBdr>
    </w:div>
    <w:div w:id="1227882526">
      <w:marLeft w:val="640"/>
      <w:marRight w:val="0"/>
      <w:marTop w:val="0"/>
      <w:marBottom w:val="0"/>
      <w:divBdr>
        <w:top w:val="none" w:sz="0" w:space="0" w:color="auto"/>
        <w:left w:val="none" w:sz="0" w:space="0" w:color="auto"/>
        <w:bottom w:val="none" w:sz="0" w:space="0" w:color="auto"/>
        <w:right w:val="none" w:sz="0" w:space="0" w:color="auto"/>
      </w:divBdr>
    </w:div>
    <w:div w:id="1228029913">
      <w:marLeft w:val="480"/>
      <w:marRight w:val="0"/>
      <w:marTop w:val="0"/>
      <w:marBottom w:val="0"/>
      <w:divBdr>
        <w:top w:val="none" w:sz="0" w:space="0" w:color="auto"/>
        <w:left w:val="none" w:sz="0" w:space="0" w:color="auto"/>
        <w:bottom w:val="none" w:sz="0" w:space="0" w:color="auto"/>
        <w:right w:val="none" w:sz="0" w:space="0" w:color="auto"/>
      </w:divBdr>
    </w:div>
    <w:div w:id="1228108912">
      <w:marLeft w:val="640"/>
      <w:marRight w:val="0"/>
      <w:marTop w:val="0"/>
      <w:marBottom w:val="0"/>
      <w:divBdr>
        <w:top w:val="none" w:sz="0" w:space="0" w:color="auto"/>
        <w:left w:val="none" w:sz="0" w:space="0" w:color="auto"/>
        <w:bottom w:val="none" w:sz="0" w:space="0" w:color="auto"/>
        <w:right w:val="none" w:sz="0" w:space="0" w:color="auto"/>
      </w:divBdr>
    </w:div>
    <w:div w:id="1228146266">
      <w:marLeft w:val="480"/>
      <w:marRight w:val="0"/>
      <w:marTop w:val="0"/>
      <w:marBottom w:val="0"/>
      <w:divBdr>
        <w:top w:val="none" w:sz="0" w:space="0" w:color="auto"/>
        <w:left w:val="none" w:sz="0" w:space="0" w:color="auto"/>
        <w:bottom w:val="none" w:sz="0" w:space="0" w:color="auto"/>
        <w:right w:val="none" w:sz="0" w:space="0" w:color="auto"/>
      </w:divBdr>
    </w:div>
    <w:div w:id="1228147803">
      <w:marLeft w:val="640"/>
      <w:marRight w:val="0"/>
      <w:marTop w:val="0"/>
      <w:marBottom w:val="0"/>
      <w:divBdr>
        <w:top w:val="none" w:sz="0" w:space="0" w:color="auto"/>
        <w:left w:val="none" w:sz="0" w:space="0" w:color="auto"/>
        <w:bottom w:val="none" w:sz="0" w:space="0" w:color="auto"/>
        <w:right w:val="none" w:sz="0" w:space="0" w:color="auto"/>
      </w:divBdr>
    </w:div>
    <w:div w:id="1228305359">
      <w:marLeft w:val="640"/>
      <w:marRight w:val="0"/>
      <w:marTop w:val="0"/>
      <w:marBottom w:val="0"/>
      <w:divBdr>
        <w:top w:val="none" w:sz="0" w:space="0" w:color="auto"/>
        <w:left w:val="none" w:sz="0" w:space="0" w:color="auto"/>
        <w:bottom w:val="none" w:sz="0" w:space="0" w:color="auto"/>
        <w:right w:val="none" w:sz="0" w:space="0" w:color="auto"/>
      </w:divBdr>
    </w:div>
    <w:div w:id="1228344792">
      <w:marLeft w:val="640"/>
      <w:marRight w:val="0"/>
      <w:marTop w:val="0"/>
      <w:marBottom w:val="0"/>
      <w:divBdr>
        <w:top w:val="none" w:sz="0" w:space="0" w:color="auto"/>
        <w:left w:val="none" w:sz="0" w:space="0" w:color="auto"/>
        <w:bottom w:val="none" w:sz="0" w:space="0" w:color="auto"/>
        <w:right w:val="none" w:sz="0" w:space="0" w:color="auto"/>
      </w:divBdr>
    </w:div>
    <w:div w:id="1228417879">
      <w:marLeft w:val="480"/>
      <w:marRight w:val="0"/>
      <w:marTop w:val="0"/>
      <w:marBottom w:val="0"/>
      <w:divBdr>
        <w:top w:val="none" w:sz="0" w:space="0" w:color="auto"/>
        <w:left w:val="none" w:sz="0" w:space="0" w:color="auto"/>
        <w:bottom w:val="none" w:sz="0" w:space="0" w:color="auto"/>
        <w:right w:val="none" w:sz="0" w:space="0" w:color="auto"/>
      </w:divBdr>
    </w:div>
    <w:div w:id="1228613611">
      <w:marLeft w:val="480"/>
      <w:marRight w:val="0"/>
      <w:marTop w:val="0"/>
      <w:marBottom w:val="0"/>
      <w:divBdr>
        <w:top w:val="none" w:sz="0" w:space="0" w:color="auto"/>
        <w:left w:val="none" w:sz="0" w:space="0" w:color="auto"/>
        <w:bottom w:val="none" w:sz="0" w:space="0" w:color="auto"/>
        <w:right w:val="none" w:sz="0" w:space="0" w:color="auto"/>
      </w:divBdr>
    </w:div>
    <w:div w:id="1228686942">
      <w:marLeft w:val="480"/>
      <w:marRight w:val="0"/>
      <w:marTop w:val="0"/>
      <w:marBottom w:val="0"/>
      <w:divBdr>
        <w:top w:val="none" w:sz="0" w:space="0" w:color="auto"/>
        <w:left w:val="none" w:sz="0" w:space="0" w:color="auto"/>
        <w:bottom w:val="none" w:sz="0" w:space="0" w:color="auto"/>
        <w:right w:val="none" w:sz="0" w:space="0" w:color="auto"/>
      </w:divBdr>
    </w:div>
    <w:div w:id="1228760583">
      <w:marLeft w:val="640"/>
      <w:marRight w:val="0"/>
      <w:marTop w:val="0"/>
      <w:marBottom w:val="0"/>
      <w:divBdr>
        <w:top w:val="none" w:sz="0" w:space="0" w:color="auto"/>
        <w:left w:val="none" w:sz="0" w:space="0" w:color="auto"/>
        <w:bottom w:val="none" w:sz="0" w:space="0" w:color="auto"/>
        <w:right w:val="none" w:sz="0" w:space="0" w:color="auto"/>
      </w:divBdr>
    </w:div>
    <w:div w:id="1228763744">
      <w:marLeft w:val="640"/>
      <w:marRight w:val="0"/>
      <w:marTop w:val="0"/>
      <w:marBottom w:val="0"/>
      <w:divBdr>
        <w:top w:val="none" w:sz="0" w:space="0" w:color="auto"/>
        <w:left w:val="none" w:sz="0" w:space="0" w:color="auto"/>
        <w:bottom w:val="none" w:sz="0" w:space="0" w:color="auto"/>
        <w:right w:val="none" w:sz="0" w:space="0" w:color="auto"/>
      </w:divBdr>
    </w:div>
    <w:div w:id="1228808381">
      <w:marLeft w:val="640"/>
      <w:marRight w:val="0"/>
      <w:marTop w:val="0"/>
      <w:marBottom w:val="0"/>
      <w:divBdr>
        <w:top w:val="none" w:sz="0" w:space="0" w:color="auto"/>
        <w:left w:val="none" w:sz="0" w:space="0" w:color="auto"/>
        <w:bottom w:val="none" w:sz="0" w:space="0" w:color="auto"/>
        <w:right w:val="none" w:sz="0" w:space="0" w:color="auto"/>
      </w:divBdr>
    </w:div>
    <w:div w:id="1228875819">
      <w:marLeft w:val="640"/>
      <w:marRight w:val="0"/>
      <w:marTop w:val="0"/>
      <w:marBottom w:val="0"/>
      <w:divBdr>
        <w:top w:val="none" w:sz="0" w:space="0" w:color="auto"/>
        <w:left w:val="none" w:sz="0" w:space="0" w:color="auto"/>
        <w:bottom w:val="none" w:sz="0" w:space="0" w:color="auto"/>
        <w:right w:val="none" w:sz="0" w:space="0" w:color="auto"/>
      </w:divBdr>
    </w:div>
    <w:div w:id="1228879151">
      <w:marLeft w:val="480"/>
      <w:marRight w:val="0"/>
      <w:marTop w:val="0"/>
      <w:marBottom w:val="0"/>
      <w:divBdr>
        <w:top w:val="none" w:sz="0" w:space="0" w:color="auto"/>
        <w:left w:val="none" w:sz="0" w:space="0" w:color="auto"/>
        <w:bottom w:val="none" w:sz="0" w:space="0" w:color="auto"/>
        <w:right w:val="none" w:sz="0" w:space="0" w:color="auto"/>
      </w:divBdr>
    </w:div>
    <w:div w:id="1229001220">
      <w:marLeft w:val="480"/>
      <w:marRight w:val="0"/>
      <w:marTop w:val="0"/>
      <w:marBottom w:val="0"/>
      <w:divBdr>
        <w:top w:val="none" w:sz="0" w:space="0" w:color="auto"/>
        <w:left w:val="none" w:sz="0" w:space="0" w:color="auto"/>
        <w:bottom w:val="none" w:sz="0" w:space="0" w:color="auto"/>
        <w:right w:val="none" w:sz="0" w:space="0" w:color="auto"/>
      </w:divBdr>
    </w:div>
    <w:div w:id="1229028367">
      <w:marLeft w:val="640"/>
      <w:marRight w:val="0"/>
      <w:marTop w:val="0"/>
      <w:marBottom w:val="0"/>
      <w:divBdr>
        <w:top w:val="none" w:sz="0" w:space="0" w:color="auto"/>
        <w:left w:val="none" w:sz="0" w:space="0" w:color="auto"/>
        <w:bottom w:val="none" w:sz="0" w:space="0" w:color="auto"/>
        <w:right w:val="none" w:sz="0" w:space="0" w:color="auto"/>
      </w:divBdr>
    </w:div>
    <w:div w:id="1229029079">
      <w:marLeft w:val="480"/>
      <w:marRight w:val="0"/>
      <w:marTop w:val="0"/>
      <w:marBottom w:val="0"/>
      <w:divBdr>
        <w:top w:val="none" w:sz="0" w:space="0" w:color="auto"/>
        <w:left w:val="none" w:sz="0" w:space="0" w:color="auto"/>
        <w:bottom w:val="none" w:sz="0" w:space="0" w:color="auto"/>
        <w:right w:val="none" w:sz="0" w:space="0" w:color="auto"/>
      </w:divBdr>
    </w:div>
    <w:div w:id="1229148542">
      <w:marLeft w:val="480"/>
      <w:marRight w:val="0"/>
      <w:marTop w:val="0"/>
      <w:marBottom w:val="0"/>
      <w:divBdr>
        <w:top w:val="none" w:sz="0" w:space="0" w:color="auto"/>
        <w:left w:val="none" w:sz="0" w:space="0" w:color="auto"/>
        <w:bottom w:val="none" w:sz="0" w:space="0" w:color="auto"/>
        <w:right w:val="none" w:sz="0" w:space="0" w:color="auto"/>
      </w:divBdr>
    </w:div>
    <w:div w:id="1229152353">
      <w:marLeft w:val="480"/>
      <w:marRight w:val="0"/>
      <w:marTop w:val="0"/>
      <w:marBottom w:val="0"/>
      <w:divBdr>
        <w:top w:val="none" w:sz="0" w:space="0" w:color="auto"/>
        <w:left w:val="none" w:sz="0" w:space="0" w:color="auto"/>
        <w:bottom w:val="none" w:sz="0" w:space="0" w:color="auto"/>
        <w:right w:val="none" w:sz="0" w:space="0" w:color="auto"/>
      </w:divBdr>
    </w:div>
    <w:div w:id="1229219733">
      <w:marLeft w:val="640"/>
      <w:marRight w:val="0"/>
      <w:marTop w:val="0"/>
      <w:marBottom w:val="0"/>
      <w:divBdr>
        <w:top w:val="none" w:sz="0" w:space="0" w:color="auto"/>
        <w:left w:val="none" w:sz="0" w:space="0" w:color="auto"/>
        <w:bottom w:val="none" w:sz="0" w:space="0" w:color="auto"/>
        <w:right w:val="none" w:sz="0" w:space="0" w:color="auto"/>
      </w:divBdr>
    </w:div>
    <w:div w:id="1229221665">
      <w:marLeft w:val="640"/>
      <w:marRight w:val="0"/>
      <w:marTop w:val="0"/>
      <w:marBottom w:val="0"/>
      <w:divBdr>
        <w:top w:val="none" w:sz="0" w:space="0" w:color="auto"/>
        <w:left w:val="none" w:sz="0" w:space="0" w:color="auto"/>
        <w:bottom w:val="none" w:sz="0" w:space="0" w:color="auto"/>
        <w:right w:val="none" w:sz="0" w:space="0" w:color="auto"/>
      </w:divBdr>
    </w:div>
    <w:div w:id="1229221977">
      <w:marLeft w:val="640"/>
      <w:marRight w:val="0"/>
      <w:marTop w:val="0"/>
      <w:marBottom w:val="0"/>
      <w:divBdr>
        <w:top w:val="none" w:sz="0" w:space="0" w:color="auto"/>
        <w:left w:val="none" w:sz="0" w:space="0" w:color="auto"/>
        <w:bottom w:val="none" w:sz="0" w:space="0" w:color="auto"/>
        <w:right w:val="none" w:sz="0" w:space="0" w:color="auto"/>
      </w:divBdr>
    </w:div>
    <w:div w:id="1229225523">
      <w:marLeft w:val="640"/>
      <w:marRight w:val="0"/>
      <w:marTop w:val="0"/>
      <w:marBottom w:val="0"/>
      <w:divBdr>
        <w:top w:val="none" w:sz="0" w:space="0" w:color="auto"/>
        <w:left w:val="none" w:sz="0" w:space="0" w:color="auto"/>
        <w:bottom w:val="none" w:sz="0" w:space="0" w:color="auto"/>
        <w:right w:val="none" w:sz="0" w:space="0" w:color="auto"/>
      </w:divBdr>
    </w:div>
    <w:div w:id="1229345185">
      <w:marLeft w:val="640"/>
      <w:marRight w:val="0"/>
      <w:marTop w:val="0"/>
      <w:marBottom w:val="0"/>
      <w:divBdr>
        <w:top w:val="none" w:sz="0" w:space="0" w:color="auto"/>
        <w:left w:val="none" w:sz="0" w:space="0" w:color="auto"/>
        <w:bottom w:val="none" w:sz="0" w:space="0" w:color="auto"/>
        <w:right w:val="none" w:sz="0" w:space="0" w:color="auto"/>
      </w:divBdr>
    </w:div>
    <w:div w:id="1229345486">
      <w:marLeft w:val="640"/>
      <w:marRight w:val="0"/>
      <w:marTop w:val="0"/>
      <w:marBottom w:val="0"/>
      <w:divBdr>
        <w:top w:val="none" w:sz="0" w:space="0" w:color="auto"/>
        <w:left w:val="none" w:sz="0" w:space="0" w:color="auto"/>
        <w:bottom w:val="none" w:sz="0" w:space="0" w:color="auto"/>
        <w:right w:val="none" w:sz="0" w:space="0" w:color="auto"/>
      </w:divBdr>
    </w:div>
    <w:div w:id="1229415747">
      <w:marLeft w:val="480"/>
      <w:marRight w:val="0"/>
      <w:marTop w:val="0"/>
      <w:marBottom w:val="0"/>
      <w:divBdr>
        <w:top w:val="none" w:sz="0" w:space="0" w:color="auto"/>
        <w:left w:val="none" w:sz="0" w:space="0" w:color="auto"/>
        <w:bottom w:val="none" w:sz="0" w:space="0" w:color="auto"/>
        <w:right w:val="none" w:sz="0" w:space="0" w:color="auto"/>
      </w:divBdr>
    </w:div>
    <w:div w:id="1229462946">
      <w:marLeft w:val="480"/>
      <w:marRight w:val="0"/>
      <w:marTop w:val="0"/>
      <w:marBottom w:val="0"/>
      <w:divBdr>
        <w:top w:val="none" w:sz="0" w:space="0" w:color="auto"/>
        <w:left w:val="none" w:sz="0" w:space="0" w:color="auto"/>
        <w:bottom w:val="none" w:sz="0" w:space="0" w:color="auto"/>
        <w:right w:val="none" w:sz="0" w:space="0" w:color="auto"/>
      </w:divBdr>
    </w:div>
    <w:div w:id="1229530877">
      <w:marLeft w:val="640"/>
      <w:marRight w:val="0"/>
      <w:marTop w:val="0"/>
      <w:marBottom w:val="0"/>
      <w:divBdr>
        <w:top w:val="none" w:sz="0" w:space="0" w:color="auto"/>
        <w:left w:val="none" w:sz="0" w:space="0" w:color="auto"/>
        <w:bottom w:val="none" w:sz="0" w:space="0" w:color="auto"/>
        <w:right w:val="none" w:sz="0" w:space="0" w:color="auto"/>
      </w:divBdr>
    </w:div>
    <w:div w:id="1229533820">
      <w:marLeft w:val="480"/>
      <w:marRight w:val="0"/>
      <w:marTop w:val="0"/>
      <w:marBottom w:val="0"/>
      <w:divBdr>
        <w:top w:val="none" w:sz="0" w:space="0" w:color="auto"/>
        <w:left w:val="none" w:sz="0" w:space="0" w:color="auto"/>
        <w:bottom w:val="none" w:sz="0" w:space="0" w:color="auto"/>
        <w:right w:val="none" w:sz="0" w:space="0" w:color="auto"/>
      </w:divBdr>
    </w:div>
    <w:div w:id="1229613450">
      <w:marLeft w:val="640"/>
      <w:marRight w:val="0"/>
      <w:marTop w:val="0"/>
      <w:marBottom w:val="0"/>
      <w:divBdr>
        <w:top w:val="none" w:sz="0" w:space="0" w:color="auto"/>
        <w:left w:val="none" w:sz="0" w:space="0" w:color="auto"/>
        <w:bottom w:val="none" w:sz="0" w:space="0" w:color="auto"/>
        <w:right w:val="none" w:sz="0" w:space="0" w:color="auto"/>
      </w:divBdr>
    </w:div>
    <w:div w:id="1229652522">
      <w:marLeft w:val="640"/>
      <w:marRight w:val="0"/>
      <w:marTop w:val="0"/>
      <w:marBottom w:val="0"/>
      <w:divBdr>
        <w:top w:val="none" w:sz="0" w:space="0" w:color="auto"/>
        <w:left w:val="none" w:sz="0" w:space="0" w:color="auto"/>
        <w:bottom w:val="none" w:sz="0" w:space="0" w:color="auto"/>
        <w:right w:val="none" w:sz="0" w:space="0" w:color="auto"/>
      </w:divBdr>
    </w:div>
    <w:div w:id="1229681526">
      <w:marLeft w:val="640"/>
      <w:marRight w:val="0"/>
      <w:marTop w:val="0"/>
      <w:marBottom w:val="0"/>
      <w:divBdr>
        <w:top w:val="none" w:sz="0" w:space="0" w:color="auto"/>
        <w:left w:val="none" w:sz="0" w:space="0" w:color="auto"/>
        <w:bottom w:val="none" w:sz="0" w:space="0" w:color="auto"/>
        <w:right w:val="none" w:sz="0" w:space="0" w:color="auto"/>
      </w:divBdr>
    </w:div>
    <w:div w:id="1229806446">
      <w:marLeft w:val="480"/>
      <w:marRight w:val="0"/>
      <w:marTop w:val="0"/>
      <w:marBottom w:val="0"/>
      <w:divBdr>
        <w:top w:val="none" w:sz="0" w:space="0" w:color="auto"/>
        <w:left w:val="none" w:sz="0" w:space="0" w:color="auto"/>
        <w:bottom w:val="none" w:sz="0" w:space="0" w:color="auto"/>
        <w:right w:val="none" w:sz="0" w:space="0" w:color="auto"/>
      </w:divBdr>
    </w:div>
    <w:div w:id="1229874888">
      <w:marLeft w:val="480"/>
      <w:marRight w:val="0"/>
      <w:marTop w:val="0"/>
      <w:marBottom w:val="0"/>
      <w:divBdr>
        <w:top w:val="none" w:sz="0" w:space="0" w:color="auto"/>
        <w:left w:val="none" w:sz="0" w:space="0" w:color="auto"/>
        <w:bottom w:val="none" w:sz="0" w:space="0" w:color="auto"/>
        <w:right w:val="none" w:sz="0" w:space="0" w:color="auto"/>
      </w:divBdr>
    </w:div>
    <w:div w:id="1229876406">
      <w:marLeft w:val="640"/>
      <w:marRight w:val="0"/>
      <w:marTop w:val="0"/>
      <w:marBottom w:val="0"/>
      <w:divBdr>
        <w:top w:val="none" w:sz="0" w:space="0" w:color="auto"/>
        <w:left w:val="none" w:sz="0" w:space="0" w:color="auto"/>
        <w:bottom w:val="none" w:sz="0" w:space="0" w:color="auto"/>
        <w:right w:val="none" w:sz="0" w:space="0" w:color="auto"/>
      </w:divBdr>
    </w:div>
    <w:div w:id="1229921688">
      <w:marLeft w:val="480"/>
      <w:marRight w:val="0"/>
      <w:marTop w:val="0"/>
      <w:marBottom w:val="0"/>
      <w:divBdr>
        <w:top w:val="none" w:sz="0" w:space="0" w:color="auto"/>
        <w:left w:val="none" w:sz="0" w:space="0" w:color="auto"/>
        <w:bottom w:val="none" w:sz="0" w:space="0" w:color="auto"/>
        <w:right w:val="none" w:sz="0" w:space="0" w:color="auto"/>
      </w:divBdr>
    </w:div>
    <w:div w:id="1229923626">
      <w:marLeft w:val="640"/>
      <w:marRight w:val="0"/>
      <w:marTop w:val="0"/>
      <w:marBottom w:val="0"/>
      <w:divBdr>
        <w:top w:val="none" w:sz="0" w:space="0" w:color="auto"/>
        <w:left w:val="none" w:sz="0" w:space="0" w:color="auto"/>
        <w:bottom w:val="none" w:sz="0" w:space="0" w:color="auto"/>
        <w:right w:val="none" w:sz="0" w:space="0" w:color="auto"/>
      </w:divBdr>
    </w:div>
    <w:div w:id="1229993305">
      <w:marLeft w:val="480"/>
      <w:marRight w:val="0"/>
      <w:marTop w:val="0"/>
      <w:marBottom w:val="0"/>
      <w:divBdr>
        <w:top w:val="none" w:sz="0" w:space="0" w:color="auto"/>
        <w:left w:val="none" w:sz="0" w:space="0" w:color="auto"/>
        <w:bottom w:val="none" w:sz="0" w:space="0" w:color="auto"/>
        <w:right w:val="none" w:sz="0" w:space="0" w:color="auto"/>
      </w:divBdr>
    </w:div>
    <w:div w:id="1230187615">
      <w:marLeft w:val="640"/>
      <w:marRight w:val="0"/>
      <w:marTop w:val="0"/>
      <w:marBottom w:val="0"/>
      <w:divBdr>
        <w:top w:val="none" w:sz="0" w:space="0" w:color="auto"/>
        <w:left w:val="none" w:sz="0" w:space="0" w:color="auto"/>
        <w:bottom w:val="none" w:sz="0" w:space="0" w:color="auto"/>
        <w:right w:val="none" w:sz="0" w:space="0" w:color="auto"/>
      </w:divBdr>
    </w:div>
    <w:div w:id="1230307770">
      <w:marLeft w:val="640"/>
      <w:marRight w:val="0"/>
      <w:marTop w:val="0"/>
      <w:marBottom w:val="0"/>
      <w:divBdr>
        <w:top w:val="none" w:sz="0" w:space="0" w:color="auto"/>
        <w:left w:val="none" w:sz="0" w:space="0" w:color="auto"/>
        <w:bottom w:val="none" w:sz="0" w:space="0" w:color="auto"/>
        <w:right w:val="none" w:sz="0" w:space="0" w:color="auto"/>
      </w:divBdr>
    </w:div>
    <w:div w:id="1230339179">
      <w:marLeft w:val="480"/>
      <w:marRight w:val="0"/>
      <w:marTop w:val="0"/>
      <w:marBottom w:val="0"/>
      <w:divBdr>
        <w:top w:val="none" w:sz="0" w:space="0" w:color="auto"/>
        <w:left w:val="none" w:sz="0" w:space="0" w:color="auto"/>
        <w:bottom w:val="none" w:sz="0" w:space="0" w:color="auto"/>
        <w:right w:val="none" w:sz="0" w:space="0" w:color="auto"/>
      </w:divBdr>
    </w:div>
    <w:div w:id="1230387316">
      <w:marLeft w:val="640"/>
      <w:marRight w:val="0"/>
      <w:marTop w:val="0"/>
      <w:marBottom w:val="0"/>
      <w:divBdr>
        <w:top w:val="none" w:sz="0" w:space="0" w:color="auto"/>
        <w:left w:val="none" w:sz="0" w:space="0" w:color="auto"/>
        <w:bottom w:val="none" w:sz="0" w:space="0" w:color="auto"/>
        <w:right w:val="none" w:sz="0" w:space="0" w:color="auto"/>
      </w:divBdr>
    </w:div>
    <w:div w:id="1230388036">
      <w:marLeft w:val="480"/>
      <w:marRight w:val="0"/>
      <w:marTop w:val="0"/>
      <w:marBottom w:val="0"/>
      <w:divBdr>
        <w:top w:val="none" w:sz="0" w:space="0" w:color="auto"/>
        <w:left w:val="none" w:sz="0" w:space="0" w:color="auto"/>
        <w:bottom w:val="none" w:sz="0" w:space="0" w:color="auto"/>
        <w:right w:val="none" w:sz="0" w:space="0" w:color="auto"/>
      </w:divBdr>
    </w:div>
    <w:div w:id="1230462079">
      <w:marLeft w:val="480"/>
      <w:marRight w:val="0"/>
      <w:marTop w:val="0"/>
      <w:marBottom w:val="0"/>
      <w:divBdr>
        <w:top w:val="none" w:sz="0" w:space="0" w:color="auto"/>
        <w:left w:val="none" w:sz="0" w:space="0" w:color="auto"/>
        <w:bottom w:val="none" w:sz="0" w:space="0" w:color="auto"/>
        <w:right w:val="none" w:sz="0" w:space="0" w:color="auto"/>
      </w:divBdr>
    </w:div>
    <w:div w:id="1230653168">
      <w:marLeft w:val="480"/>
      <w:marRight w:val="0"/>
      <w:marTop w:val="0"/>
      <w:marBottom w:val="0"/>
      <w:divBdr>
        <w:top w:val="none" w:sz="0" w:space="0" w:color="auto"/>
        <w:left w:val="none" w:sz="0" w:space="0" w:color="auto"/>
        <w:bottom w:val="none" w:sz="0" w:space="0" w:color="auto"/>
        <w:right w:val="none" w:sz="0" w:space="0" w:color="auto"/>
      </w:divBdr>
    </w:div>
    <w:div w:id="1230729521">
      <w:marLeft w:val="480"/>
      <w:marRight w:val="0"/>
      <w:marTop w:val="0"/>
      <w:marBottom w:val="0"/>
      <w:divBdr>
        <w:top w:val="none" w:sz="0" w:space="0" w:color="auto"/>
        <w:left w:val="none" w:sz="0" w:space="0" w:color="auto"/>
        <w:bottom w:val="none" w:sz="0" w:space="0" w:color="auto"/>
        <w:right w:val="none" w:sz="0" w:space="0" w:color="auto"/>
      </w:divBdr>
    </w:div>
    <w:div w:id="1230730360">
      <w:marLeft w:val="480"/>
      <w:marRight w:val="0"/>
      <w:marTop w:val="0"/>
      <w:marBottom w:val="0"/>
      <w:divBdr>
        <w:top w:val="none" w:sz="0" w:space="0" w:color="auto"/>
        <w:left w:val="none" w:sz="0" w:space="0" w:color="auto"/>
        <w:bottom w:val="none" w:sz="0" w:space="0" w:color="auto"/>
        <w:right w:val="none" w:sz="0" w:space="0" w:color="auto"/>
      </w:divBdr>
    </w:div>
    <w:div w:id="1230920259">
      <w:marLeft w:val="640"/>
      <w:marRight w:val="0"/>
      <w:marTop w:val="0"/>
      <w:marBottom w:val="0"/>
      <w:divBdr>
        <w:top w:val="none" w:sz="0" w:space="0" w:color="auto"/>
        <w:left w:val="none" w:sz="0" w:space="0" w:color="auto"/>
        <w:bottom w:val="none" w:sz="0" w:space="0" w:color="auto"/>
        <w:right w:val="none" w:sz="0" w:space="0" w:color="auto"/>
      </w:divBdr>
    </w:div>
    <w:div w:id="1231114646">
      <w:marLeft w:val="480"/>
      <w:marRight w:val="0"/>
      <w:marTop w:val="0"/>
      <w:marBottom w:val="0"/>
      <w:divBdr>
        <w:top w:val="none" w:sz="0" w:space="0" w:color="auto"/>
        <w:left w:val="none" w:sz="0" w:space="0" w:color="auto"/>
        <w:bottom w:val="none" w:sz="0" w:space="0" w:color="auto"/>
        <w:right w:val="none" w:sz="0" w:space="0" w:color="auto"/>
      </w:divBdr>
    </w:div>
    <w:div w:id="1231116363">
      <w:marLeft w:val="640"/>
      <w:marRight w:val="0"/>
      <w:marTop w:val="0"/>
      <w:marBottom w:val="0"/>
      <w:divBdr>
        <w:top w:val="none" w:sz="0" w:space="0" w:color="auto"/>
        <w:left w:val="none" w:sz="0" w:space="0" w:color="auto"/>
        <w:bottom w:val="none" w:sz="0" w:space="0" w:color="auto"/>
        <w:right w:val="none" w:sz="0" w:space="0" w:color="auto"/>
      </w:divBdr>
    </w:div>
    <w:div w:id="1231229992">
      <w:marLeft w:val="640"/>
      <w:marRight w:val="0"/>
      <w:marTop w:val="0"/>
      <w:marBottom w:val="0"/>
      <w:divBdr>
        <w:top w:val="none" w:sz="0" w:space="0" w:color="auto"/>
        <w:left w:val="none" w:sz="0" w:space="0" w:color="auto"/>
        <w:bottom w:val="none" w:sz="0" w:space="0" w:color="auto"/>
        <w:right w:val="none" w:sz="0" w:space="0" w:color="auto"/>
      </w:divBdr>
    </w:div>
    <w:div w:id="1231230423">
      <w:marLeft w:val="640"/>
      <w:marRight w:val="0"/>
      <w:marTop w:val="0"/>
      <w:marBottom w:val="0"/>
      <w:divBdr>
        <w:top w:val="none" w:sz="0" w:space="0" w:color="auto"/>
        <w:left w:val="none" w:sz="0" w:space="0" w:color="auto"/>
        <w:bottom w:val="none" w:sz="0" w:space="0" w:color="auto"/>
        <w:right w:val="none" w:sz="0" w:space="0" w:color="auto"/>
      </w:divBdr>
    </w:div>
    <w:div w:id="1231235061">
      <w:marLeft w:val="640"/>
      <w:marRight w:val="0"/>
      <w:marTop w:val="0"/>
      <w:marBottom w:val="0"/>
      <w:divBdr>
        <w:top w:val="none" w:sz="0" w:space="0" w:color="auto"/>
        <w:left w:val="none" w:sz="0" w:space="0" w:color="auto"/>
        <w:bottom w:val="none" w:sz="0" w:space="0" w:color="auto"/>
        <w:right w:val="none" w:sz="0" w:space="0" w:color="auto"/>
      </w:divBdr>
    </w:div>
    <w:div w:id="1231235121">
      <w:marLeft w:val="640"/>
      <w:marRight w:val="0"/>
      <w:marTop w:val="0"/>
      <w:marBottom w:val="0"/>
      <w:divBdr>
        <w:top w:val="none" w:sz="0" w:space="0" w:color="auto"/>
        <w:left w:val="none" w:sz="0" w:space="0" w:color="auto"/>
        <w:bottom w:val="none" w:sz="0" w:space="0" w:color="auto"/>
        <w:right w:val="none" w:sz="0" w:space="0" w:color="auto"/>
      </w:divBdr>
    </w:div>
    <w:div w:id="1231303374">
      <w:marLeft w:val="640"/>
      <w:marRight w:val="0"/>
      <w:marTop w:val="0"/>
      <w:marBottom w:val="0"/>
      <w:divBdr>
        <w:top w:val="none" w:sz="0" w:space="0" w:color="auto"/>
        <w:left w:val="none" w:sz="0" w:space="0" w:color="auto"/>
        <w:bottom w:val="none" w:sz="0" w:space="0" w:color="auto"/>
        <w:right w:val="none" w:sz="0" w:space="0" w:color="auto"/>
      </w:divBdr>
    </w:div>
    <w:div w:id="1231304117">
      <w:marLeft w:val="640"/>
      <w:marRight w:val="0"/>
      <w:marTop w:val="0"/>
      <w:marBottom w:val="0"/>
      <w:divBdr>
        <w:top w:val="none" w:sz="0" w:space="0" w:color="auto"/>
        <w:left w:val="none" w:sz="0" w:space="0" w:color="auto"/>
        <w:bottom w:val="none" w:sz="0" w:space="0" w:color="auto"/>
        <w:right w:val="none" w:sz="0" w:space="0" w:color="auto"/>
      </w:divBdr>
    </w:div>
    <w:div w:id="1231304315">
      <w:marLeft w:val="480"/>
      <w:marRight w:val="0"/>
      <w:marTop w:val="0"/>
      <w:marBottom w:val="0"/>
      <w:divBdr>
        <w:top w:val="none" w:sz="0" w:space="0" w:color="auto"/>
        <w:left w:val="none" w:sz="0" w:space="0" w:color="auto"/>
        <w:bottom w:val="none" w:sz="0" w:space="0" w:color="auto"/>
        <w:right w:val="none" w:sz="0" w:space="0" w:color="auto"/>
      </w:divBdr>
    </w:div>
    <w:div w:id="1231305370">
      <w:marLeft w:val="480"/>
      <w:marRight w:val="0"/>
      <w:marTop w:val="0"/>
      <w:marBottom w:val="0"/>
      <w:divBdr>
        <w:top w:val="none" w:sz="0" w:space="0" w:color="auto"/>
        <w:left w:val="none" w:sz="0" w:space="0" w:color="auto"/>
        <w:bottom w:val="none" w:sz="0" w:space="0" w:color="auto"/>
        <w:right w:val="none" w:sz="0" w:space="0" w:color="auto"/>
      </w:divBdr>
    </w:div>
    <w:div w:id="1231312922">
      <w:marLeft w:val="640"/>
      <w:marRight w:val="0"/>
      <w:marTop w:val="0"/>
      <w:marBottom w:val="0"/>
      <w:divBdr>
        <w:top w:val="none" w:sz="0" w:space="0" w:color="auto"/>
        <w:left w:val="none" w:sz="0" w:space="0" w:color="auto"/>
        <w:bottom w:val="none" w:sz="0" w:space="0" w:color="auto"/>
        <w:right w:val="none" w:sz="0" w:space="0" w:color="auto"/>
      </w:divBdr>
    </w:div>
    <w:div w:id="1231381660">
      <w:marLeft w:val="640"/>
      <w:marRight w:val="0"/>
      <w:marTop w:val="0"/>
      <w:marBottom w:val="0"/>
      <w:divBdr>
        <w:top w:val="none" w:sz="0" w:space="0" w:color="auto"/>
        <w:left w:val="none" w:sz="0" w:space="0" w:color="auto"/>
        <w:bottom w:val="none" w:sz="0" w:space="0" w:color="auto"/>
        <w:right w:val="none" w:sz="0" w:space="0" w:color="auto"/>
      </w:divBdr>
    </w:div>
    <w:div w:id="1231381990">
      <w:marLeft w:val="480"/>
      <w:marRight w:val="0"/>
      <w:marTop w:val="0"/>
      <w:marBottom w:val="0"/>
      <w:divBdr>
        <w:top w:val="none" w:sz="0" w:space="0" w:color="auto"/>
        <w:left w:val="none" w:sz="0" w:space="0" w:color="auto"/>
        <w:bottom w:val="none" w:sz="0" w:space="0" w:color="auto"/>
        <w:right w:val="none" w:sz="0" w:space="0" w:color="auto"/>
      </w:divBdr>
    </w:div>
    <w:div w:id="1231423756">
      <w:marLeft w:val="480"/>
      <w:marRight w:val="0"/>
      <w:marTop w:val="0"/>
      <w:marBottom w:val="0"/>
      <w:divBdr>
        <w:top w:val="none" w:sz="0" w:space="0" w:color="auto"/>
        <w:left w:val="none" w:sz="0" w:space="0" w:color="auto"/>
        <w:bottom w:val="none" w:sz="0" w:space="0" w:color="auto"/>
        <w:right w:val="none" w:sz="0" w:space="0" w:color="auto"/>
      </w:divBdr>
    </w:div>
    <w:div w:id="1231425673">
      <w:marLeft w:val="480"/>
      <w:marRight w:val="0"/>
      <w:marTop w:val="0"/>
      <w:marBottom w:val="0"/>
      <w:divBdr>
        <w:top w:val="none" w:sz="0" w:space="0" w:color="auto"/>
        <w:left w:val="none" w:sz="0" w:space="0" w:color="auto"/>
        <w:bottom w:val="none" w:sz="0" w:space="0" w:color="auto"/>
        <w:right w:val="none" w:sz="0" w:space="0" w:color="auto"/>
      </w:divBdr>
    </w:div>
    <w:div w:id="1231575792">
      <w:marLeft w:val="480"/>
      <w:marRight w:val="0"/>
      <w:marTop w:val="0"/>
      <w:marBottom w:val="0"/>
      <w:divBdr>
        <w:top w:val="none" w:sz="0" w:space="0" w:color="auto"/>
        <w:left w:val="none" w:sz="0" w:space="0" w:color="auto"/>
        <w:bottom w:val="none" w:sz="0" w:space="0" w:color="auto"/>
        <w:right w:val="none" w:sz="0" w:space="0" w:color="auto"/>
      </w:divBdr>
    </w:div>
    <w:div w:id="1231648245">
      <w:marLeft w:val="640"/>
      <w:marRight w:val="0"/>
      <w:marTop w:val="0"/>
      <w:marBottom w:val="0"/>
      <w:divBdr>
        <w:top w:val="none" w:sz="0" w:space="0" w:color="auto"/>
        <w:left w:val="none" w:sz="0" w:space="0" w:color="auto"/>
        <w:bottom w:val="none" w:sz="0" w:space="0" w:color="auto"/>
        <w:right w:val="none" w:sz="0" w:space="0" w:color="auto"/>
      </w:divBdr>
    </w:div>
    <w:div w:id="1231699010">
      <w:marLeft w:val="640"/>
      <w:marRight w:val="0"/>
      <w:marTop w:val="0"/>
      <w:marBottom w:val="0"/>
      <w:divBdr>
        <w:top w:val="none" w:sz="0" w:space="0" w:color="auto"/>
        <w:left w:val="none" w:sz="0" w:space="0" w:color="auto"/>
        <w:bottom w:val="none" w:sz="0" w:space="0" w:color="auto"/>
        <w:right w:val="none" w:sz="0" w:space="0" w:color="auto"/>
      </w:divBdr>
    </w:div>
    <w:div w:id="1231772788">
      <w:marLeft w:val="480"/>
      <w:marRight w:val="0"/>
      <w:marTop w:val="0"/>
      <w:marBottom w:val="0"/>
      <w:divBdr>
        <w:top w:val="none" w:sz="0" w:space="0" w:color="auto"/>
        <w:left w:val="none" w:sz="0" w:space="0" w:color="auto"/>
        <w:bottom w:val="none" w:sz="0" w:space="0" w:color="auto"/>
        <w:right w:val="none" w:sz="0" w:space="0" w:color="auto"/>
      </w:divBdr>
    </w:div>
    <w:div w:id="1231843319">
      <w:marLeft w:val="480"/>
      <w:marRight w:val="0"/>
      <w:marTop w:val="0"/>
      <w:marBottom w:val="0"/>
      <w:divBdr>
        <w:top w:val="none" w:sz="0" w:space="0" w:color="auto"/>
        <w:left w:val="none" w:sz="0" w:space="0" w:color="auto"/>
        <w:bottom w:val="none" w:sz="0" w:space="0" w:color="auto"/>
        <w:right w:val="none" w:sz="0" w:space="0" w:color="auto"/>
      </w:divBdr>
    </w:div>
    <w:div w:id="1231845513">
      <w:marLeft w:val="640"/>
      <w:marRight w:val="0"/>
      <w:marTop w:val="0"/>
      <w:marBottom w:val="0"/>
      <w:divBdr>
        <w:top w:val="none" w:sz="0" w:space="0" w:color="auto"/>
        <w:left w:val="none" w:sz="0" w:space="0" w:color="auto"/>
        <w:bottom w:val="none" w:sz="0" w:space="0" w:color="auto"/>
        <w:right w:val="none" w:sz="0" w:space="0" w:color="auto"/>
      </w:divBdr>
    </w:div>
    <w:div w:id="1231886882">
      <w:marLeft w:val="640"/>
      <w:marRight w:val="0"/>
      <w:marTop w:val="0"/>
      <w:marBottom w:val="0"/>
      <w:divBdr>
        <w:top w:val="none" w:sz="0" w:space="0" w:color="auto"/>
        <w:left w:val="none" w:sz="0" w:space="0" w:color="auto"/>
        <w:bottom w:val="none" w:sz="0" w:space="0" w:color="auto"/>
        <w:right w:val="none" w:sz="0" w:space="0" w:color="auto"/>
      </w:divBdr>
    </w:div>
    <w:div w:id="1232077294">
      <w:marLeft w:val="640"/>
      <w:marRight w:val="0"/>
      <w:marTop w:val="0"/>
      <w:marBottom w:val="0"/>
      <w:divBdr>
        <w:top w:val="none" w:sz="0" w:space="0" w:color="auto"/>
        <w:left w:val="none" w:sz="0" w:space="0" w:color="auto"/>
        <w:bottom w:val="none" w:sz="0" w:space="0" w:color="auto"/>
        <w:right w:val="none" w:sz="0" w:space="0" w:color="auto"/>
      </w:divBdr>
    </w:div>
    <w:div w:id="1232428796">
      <w:marLeft w:val="640"/>
      <w:marRight w:val="0"/>
      <w:marTop w:val="0"/>
      <w:marBottom w:val="0"/>
      <w:divBdr>
        <w:top w:val="none" w:sz="0" w:space="0" w:color="auto"/>
        <w:left w:val="none" w:sz="0" w:space="0" w:color="auto"/>
        <w:bottom w:val="none" w:sz="0" w:space="0" w:color="auto"/>
        <w:right w:val="none" w:sz="0" w:space="0" w:color="auto"/>
      </w:divBdr>
    </w:div>
    <w:div w:id="1232497202">
      <w:marLeft w:val="480"/>
      <w:marRight w:val="0"/>
      <w:marTop w:val="0"/>
      <w:marBottom w:val="0"/>
      <w:divBdr>
        <w:top w:val="none" w:sz="0" w:space="0" w:color="auto"/>
        <w:left w:val="none" w:sz="0" w:space="0" w:color="auto"/>
        <w:bottom w:val="none" w:sz="0" w:space="0" w:color="auto"/>
        <w:right w:val="none" w:sz="0" w:space="0" w:color="auto"/>
      </w:divBdr>
    </w:div>
    <w:div w:id="1232498071">
      <w:marLeft w:val="480"/>
      <w:marRight w:val="0"/>
      <w:marTop w:val="0"/>
      <w:marBottom w:val="0"/>
      <w:divBdr>
        <w:top w:val="none" w:sz="0" w:space="0" w:color="auto"/>
        <w:left w:val="none" w:sz="0" w:space="0" w:color="auto"/>
        <w:bottom w:val="none" w:sz="0" w:space="0" w:color="auto"/>
        <w:right w:val="none" w:sz="0" w:space="0" w:color="auto"/>
      </w:divBdr>
    </w:div>
    <w:div w:id="1232498409">
      <w:marLeft w:val="480"/>
      <w:marRight w:val="0"/>
      <w:marTop w:val="0"/>
      <w:marBottom w:val="0"/>
      <w:divBdr>
        <w:top w:val="none" w:sz="0" w:space="0" w:color="auto"/>
        <w:left w:val="none" w:sz="0" w:space="0" w:color="auto"/>
        <w:bottom w:val="none" w:sz="0" w:space="0" w:color="auto"/>
        <w:right w:val="none" w:sz="0" w:space="0" w:color="auto"/>
      </w:divBdr>
    </w:div>
    <w:div w:id="1232542271">
      <w:marLeft w:val="640"/>
      <w:marRight w:val="0"/>
      <w:marTop w:val="0"/>
      <w:marBottom w:val="0"/>
      <w:divBdr>
        <w:top w:val="none" w:sz="0" w:space="0" w:color="auto"/>
        <w:left w:val="none" w:sz="0" w:space="0" w:color="auto"/>
        <w:bottom w:val="none" w:sz="0" w:space="0" w:color="auto"/>
        <w:right w:val="none" w:sz="0" w:space="0" w:color="auto"/>
      </w:divBdr>
    </w:div>
    <w:div w:id="1232545292">
      <w:marLeft w:val="480"/>
      <w:marRight w:val="0"/>
      <w:marTop w:val="0"/>
      <w:marBottom w:val="0"/>
      <w:divBdr>
        <w:top w:val="none" w:sz="0" w:space="0" w:color="auto"/>
        <w:left w:val="none" w:sz="0" w:space="0" w:color="auto"/>
        <w:bottom w:val="none" w:sz="0" w:space="0" w:color="auto"/>
        <w:right w:val="none" w:sz="0" w:space="0" w:color="auto"/>
      </w:divBdr>
    </w:div>
    <w:div w:id="1232546681">
      <w:marLeft w:val="480"/>
      <w:marRight w:val="0"/>
      <w:marTop w:val="0"/>
      <w:marBottom w:val="0"/>
      <w:divBdr>
        <w:top w:val="none" w:sz="0" w:space="0" w:color="auto"/>
        <w:left w:val="none" w:sz="0" w:space="0" w:color="auto"/>
        <w:bottom w:val="none" w:sz="0" w:space="0" w:color="auto"/>
        <w:right w:val="none" w:sz="0" w:space="0" w:color="auto"/>
      </w:divBdr>
    </w:div>
    <w:div w:id="1232619787">
      <w:marLeft w:val="640"/>
      <w:marRight w:val="0"/>
      <w:marTop w:val="0"/>
      <w:marBottom w:val="0"/>
      <w:divBdr>
        <w:top w:val="none" w:sz="0" w:space="0" w:color="auto"/>
        <w:left w:val="none" w:sz="0" w:space="0" w:color="auto"/>
        <w:bottom w:val="none" w:sz="0" w:space="0" w:color="auto"/>
        <w:right w:val="none" w:sz="0" w:space="0" w:color="auto"/>
      </w:divBdr>
    </w:div>
    <w:div w:id="1232620101">
      <w:marLeft w:val="480"/>
      <w:marRight w:val="0"/>
      <w:marTop w:val="0"/>
      <w:marBottom w:val="0"/>
      <w:divBdr>
        <w:top w:val="none" w:sz="0" w:space="0" w:color="auto"/>
        <w:left w:val="none" w:sz="0" w:space="0" w:color="auto"/>
        <w:bottom w:val="none" w:sz="0" w:space="0" w:color="auto"/>
        <w:right w:val="none" w:sz="0" w:space="0" w:color="auto"/>
      </w:divBdr>
    </w:div>
    <w:div w:id="1232808471">
      <w:marLeft w:val="480"/>
      <w:marRight w:val="0"/>
      <w:marTop w:val="0"/>
      <w:marBottom w:val="0"/>
      <w:divBdr>
        <w:top w:val="none" w:sz="0" w:space="0" w:color="auto"/>
        <w:left w:val="none" w:sz="0" w:space="0" w:color="auto"/>
        <w:bottom w:val="none" w:sz="0" w:space="0" w:color="auto"/>
        <w:right w:val="none" w:sz="0" w:space="0" w:color="auto"/>
      </w:divBdr>
    </w:div>
    <w:div w:id="1232886346">
      <w:marLeft w:val="640"/>
      <w:marRight w:val="0"/>
      <w:marTop w:val="0"/>
      <w:marBottom w:val="0"/>
      <w:divBdr>
        <w:top w:val="none" w:sz="0" w:space="0" w:color="auto"/>
        <w:left w:val="none" w:sz="0" w:space="0" w:color="auto"/>
        <w:bottom w:val="none" w:sz="0" w:space="0" w:color="auto"/>
        <w:right w:val="none" w:sz="0" w:space="0" w:color="auto"/>
      </w:divBdr>
    </w:div>
    <w:div w:id="1232886699">
      <w:marLeft w:val="640"/>
      <w:marRight w:val="0"/>
      <w:marTop w:val="0"/>
      <w:marBottom w:val="0"/>
      <w:divBdr>
        <w:top w:val="none" w:sz="0" w:space="0" w:color="auto"/>
        <w:left w:val="none" w:sz="0" w:space="0" w:color="auto"/>
        <w:bottom w:val="none" w:sz="0" w:space="0" w:color="auto"/>
        <w:right w:val="none" w:sz="0" w:space="0" w:color="auto"/>
      </w:divBdr>
    </w:div>
    <w:div w:id="1232891296">
      <w:marLeft w:val="640"/>
      <w:marRight w:val="0"/>
      <w:marTop w:val="0"/>
      <w:marBottom w:val="0"/>
      <w:divBdr>
        <w:top w:val="none" w:sz="0" w:space="0" w:color="auto"/>
        <w:left w:val="none" w:sz="0" w:space="0" w:color="auto"/>
        <w:bottom w:val="none" w:sz="0" w:space="0" w:color="auto"/>
        <w:right w:val="none" w:sz="0" w:space="0" w:color="auto"/>
      </w:divBdr>
    </w:div>
    <w:div w:id="1232891773">
      <w:marLeft w:val="480"/>
      <w:marRight w:val="0"/>
      <w:marTop w:val="0"/>
      <w:marBottom w:val="0"/>
      <w:divBdr>
        <w:top w:val="none" w:sz="0" w:space="0" w:color="auto"/>
        <w:left w:val="none" w:sz="0" w:space="0" w:color="auto"/>
        <w:bottom w:val="none" w:sz="0" w:space="0" w:color="auto"/>
        <w:right w:val="none" w:sz="0" w:space="0" w:color="auto"/>
      </w:divBdr>
    </w:div>
    <w:div w:id="1232958803">
      <w:marLeft w:val="480"/>
      <w:marRight w:val="0"/>
      <w:marTop w:val="0"/>
      <w:marBottom w:val="0"/>
      <w:divBdr>
        <w:top w:val="none" w:sz="0" w:space="0" w:color="auto"/>
        <w:left w:val="none" w:sz="0" w:space="0" w:color="auto"/>
        <w:bottom w:val="none" w:sz="0" w:space="0" w:color="auto"/>
        <w:right w:val="none" w:sz="0" w:space="0" w:color="auto"/>
      </w:divBdr>
    </w:div>
    <w:div w:id="1232958997">
      <w:marLeft w:val="640"/>
      <w:marRight w:val="0"/>
      <w:marTop w:val="0"/>
      <w:marBottom w:val="0"/>
      <w:divBdr>
        <w:top w:val="none" w:sz="0" w:space="0" w:color="auto"/>
        <w:left w:val="none" w:sz="0" w:space="0" w:color="auto"/>
        <w:bottom w:val="none" w:sz="0" w:space="0" w:color="auto"/>
        <w:right w:val="none" w:sz="0" w:space="0" w:color="auto"/>
      </w:divBdr>
    </w:div>
    <w:div w:id="1233008900">
      <w:marLeft w:val="640"/>
      <w:marRight w:val="0"/>
      <w:marTop w:val="0"/>
      <w:marBottom w:val="0"/>
      <w:divBdr>
        <w:top w:val="none" w:sz="0" w:space="0" w:color="auto"/>
        <w:left w:val="none" w:sz="0" w:space="0" w:color="auto"/>
        <w:bottom w:val="none" w:sz="0" w:space="0" w:color="auto"/>
        <w:right w:val="none" w:sz="0" w:space="0" w:color="auto"/>
      </w:divBdr>
    </w:div>
    <w:div w:id="1233077541">
      <w:marLeft w:val="640"/>
      <w:marRight w:val="0"/>
      <w:marTop w:val="0"/>
      <w:marBottom w:val="0"/>
      <w:divBdr>
        <w:top w:val="none" w:sz="0" w:space="0" w:color="auto"/>
        <w:left w:val="none" w:sz="0" w:space="0" w:color="auto"/>
        <w:bottom w:val="none" w:sz="0" w:space="0" w:color="auto"/>
        <w:right w:val="none" w:sz="0" w:space="0" w:color="auto"/>
      </w:divBdr>
    </w:div>
    <w:div w:id="1233080082">
      <w:marLeft w:val="640"/>
      <w:marRight w:val="0"/>
      <w:marTop w:val="0"/>
      <w:marBottom w:val="0"/>
      <w:divBdr>
        <w:top w:val="none" w:sz="0" w:space="0" w:color="auto"/>
        <w:left w:val="none" w:sz="0" w:space="0" w:color="auto"/>
        <w:bottom w:val="none" w:sz="0" w:space="0" w:color="auto"/>
        <w:right w:val="none" w:sz="0" w:space="0" w:color="auto"/>
      </w:divBdr>
    </w:div>
    <w:div w:id="1233081363">
      <w:marLeft w:val="640"/>
      <w:marRight w:val="0"/>
      <w:marTop w:val="0"/>
      <w:marBottom w:val="0"/>
      <w:divBdr>
        <w:top w:val="none" w:sz="0" w:space="0" w:color="auto"/>
        <w:left w:val="none" w:sz="0" w:space="0" w:color="auto"/>
        <w:bottom w:val="none" w:sz="0" w:space="0" w:color="auto"/>
        <w:right w:val="none" w:sz="0" w:space="0" w:color="auto"/>
      </w:divBdr>
    </w:div>
    <w:div w:id="1233081732">
      <w:marLeft w:val="480"/>
      <w:marRight w:val="0"/>
      <w:marTop w:val="0"/>
      <w:marBottom w:val="0"/>
      <w:divBdr>
        <w:top w:val="none" w:sz="0" w:space="0" w:color="auto"/>
        <w:left w:val="none" w:sz="0" w:space="0" w:color="auto"/>
        <w:bottom w:val="none" w:sz="0" w:space="0" w:color="auto"/>
        <w:right w:val="none" w:sz="0" w:space="0" w:color="auto"/>
      </w:divBdr>
    </w:div>
    <w:div w:id="1233085376">
      <w:marLeft w:val="480"/>
      <w:marRight w:val="0"/>
      <w:marTop w:val="0"/>
      <w:marBottom w:val="0"/>
      <w:divBdr>
        <w:top w:val="none" w:sz="0" w:space="0" w:color="auto"/>
        <w:left w:val="none" w:sz="0" w:space="0" w:color="auto"/>
        <w:bottom w:val="none" w:sz="0" w:space="0" w:color="auto"/>
        <w:right w:val="none" w:sz="0" w:space="0" w:color="auto"/>
      </w:divBdr>
    </w:div>
    <w:div w:id="1233199636">
      <w:marLeft w:val="480"/>
      <w:marRight w:val="0"/>
      <w:marTop w:val="0"/>
      <w:marBottom w:val="0"/>
      <w:divBdr>
        <w:top w:val="none" w:sz="0" w:space="0" w:color="auto"/>
        <w:left w:val="none" w:sz="0" w:space="0" w:color="auto"/>
        <w:bottom w:val="none" w:sz="0" w:space="0" w:color="auto"/>
        <w:right w:val="none" w:sz="0" w:space="0" w:color="auto"/>
      </w:divBdr>
    </w:div>
    <w:div w:id="1233272410">
      <w:marLeft w:val="640"/>
      <w:marRight w:val="0"/>
      <w:marTop w:val="0"/>
      <w:marBottom w:val="0"/>
      <w:divBdr>
        <w:top w:val="none" w:sz="0" w:space="0" w:color="auto"/>
        <w:left w:val="none" w:sz="0" w:space="0" w:color="auto"/>
        <w:bottom w:val="none" w:sz="0" w:space="0" w:color="auto"/>
        <w:right w:val="none" w:sz="0" w:space="0" w:color="auto"/>
      </w:divBdr>
    </w:div>
    <w:div w:id="1233278243">
      <w:marLeft w:val="480"/>
      <w:marRight w:val="0"/>
      <w:marTop w:val="0"/>
      <w:marBottom w:val="0"/>
      <w:divBdr>
        <w:top w:val="none" w:sz="0" w:space="0" w:color="auto"/>
        <w:left w:val="none" w:sz="0" w:space="0" w:color="auto"/>
        <w:bottom w:val="none" w:sz="0" w:space="0" w:color="auto"/>
        <w:right w:val="none" w:sz="0" w:space="0" w:color="auto"/>
      </w:divBdr>
    </w:div>
    <w:div w:id="1233346044">
      <w:marLeft w:val="640"/>
      <w:marRight w:val="0"/>
      <w:marTop w:val="0"/>
      <w:marBottom w:val="0"/>
      <w:divBdr>
        <w:top w:val="none" w:sz="0" w:space="0" w:color="auto"/>
        <w:left w:val="none" w:sz="0" w:space="0" w:color="auto"/>
        <w:bottom w:val="none" w:sz="0" w:space="0" w:color="auto"/>
        <w:right w:val="none" w:sz="0" w:space="0" w:color="auto"/>
      </w:divBdr>
    </w:div>
    <w:div w:id="1233390766">
      <w:marLeft w:val="480"/>
      <w:marRight w:val="0"/>
      <w:marTop w:val="0"/>
      <w:marBottom w:val="0"/>
      <w:divBdr>
        <w:top w:val="none" w:sz="0" w:space="0" w:color="auto"/>
        <w:left w:val="none" w:sz="0" w:space="0" w:color="auto"/>
        <w:bottom w:val="none" w:sz="0" w:space="0" w:color="auto"/>
        <w:right w:val="none" w:sz="0" w:space="0" w:color="auto"/>
      </w:divBdr>
    </w:div>
    <w:div w:id="1233391743">
      <w:marLeft w:val="480"/>
      <w:marRight w:val="0"/>
      <w:marTop w:val="0"/>
      <w:marBottom w:val="0"/>
      <w:divBdr>
        <w:top w:val="none" w:sz="0" w:space="0" w:color="auto"/>
        <w:left w:val="none" w:sz="0" w:space="0" w:color="auto"/>
        <w:bottom w:val="none" w:sz="0" w:space="0" w:color="auto"/>
        <w:right w:val="none" w:sz="0" w:space="0" w:color="auto"/>
      </w:divBdr>
    </w:div>
    <w:div w:id="1233396732">
      <w:marLeft w:val="480"/>
      <w:marRight w:val="0"/>
      <w:marTop w:val="0"/>
      <w:marBottom w:val="0"/>
      <w:divBdr>
        <w:top w:val="none" w:sz="0" w:space="0" w:color="auto"/>
        <w:left w:val="none" w:sz="0" w:space="0" w:color="auto"/>
        <w:bottom w:val="none" w:sz="0" w:space="0" w:color="auto"/>
        <w:right w:val="none" w:sz="0" w:space="0" w:color="auto"/>
      </w:divBdr>
    </w:div>
    <w:div w:id="1233464560">
      <w:marLeft w:val="480"/>
      <w:marRight w:val="0"/>
      <w:marTop w:val="0"/>
      <w:marBottom w:val="0"/>
      <w:divBdr>
        <w:top w:val="none" w:sz="0" w:space="0" w:color="auto"/>
        <w:left w:val="none" w:sz="0" w:space="0" w:color="auto"/>
        <w:bottom w:val="none" w:sz="0" w:space="0" w:color="auto"/>
        <w:right w:val="none" w:sz="0" w:space="0" w:color="auto"/>
      </w:divBdr>
    </w:div>
    <w:div w:id="1233656862">
      <w:marLeft w:val="480"/>
      <w:marRight w:val="0"/>
      <w:marTop w:val="0"/>
      <w:marBottom w:val="0"/>
      <w:divBdr>
        <w:top w:val="none" w:sz="0" w:space="0" w:color="auto"/>
        <w:left w:val="none" w:sz="0" w:space="0" w:color="auto"/>
        <w:bottom w:val="none" w:sz="0" w:space="0" w:color="auto"/>
        <w:right w:val="none" w:sz="0" w:space="0" w:color="auto"/>
      </w:divBdr>
    </w:div>
    <w:div w:id="1233661558">
      <w:marLeft w:val="480"/>
      <w:marRight w:val="0"/>
      <w:marTop w:val="0"/>
      <w:marBottom w:val="0"/>
      <w:divBdr>
        <w:top w:val="none" w:sz="0" w:space="0" w:color="auto"/>
        <w:left w:val="none" w:sz="0" w:space="0" w:color="auto"/>
        <w:bottom w:val="none" w:sz="0" w:space="0" w:color="auto"/>
        <w:right w:val="none" w:sz="0" w:space="0" w:color="auto"/>
      </w:divBdr>
    </w:div>
    <w:div w:id="1233663296">
      <w:marLeft w:val="640"/>
      <w:marRight w:val="0"/>
      <w:marTop w:val="0"/>
      <w:marBottom w:val="0"/>
      <w:divBdr>
        <w:top w:val="none" w:sz="0" w:space="0" w:color="auto"/>
        <w:left w:val="none" w:sz="0" w:space="0" w:color="auto"/>
        <w:bottom w:val="none" w:sz="0" w:space="0" w:color="auto"/>
        <w:right w:val="none" w:sz="0" w:space="0" w:color="auto"/>
      </w:divBdr>
    </w:div>
    <w:div w:id="1233929935">
      <w:marLeft w:val="640"/>
      <w:marRight w:val="0"/>
      <w:marTop w:val="0"/>
      <w:marBottom w:val="0"/>
      <w:divBdr>
        <w:top w:val="none" w:sz="0" w:space="0" w:color="auto"/>
        <w:left w:val="none" w:sz="0" w:space="0" w:color="auto"/>
        <w:bottom w:val="none" w:sz="0" w:space="0" w:color="auto"/>
        <w:right w:val="none" w:sz="0" w:space="0" w:color="auto"/>
      </w:divBdr>
    </w:div>
    <w:div w:id="1234008346">
      <w:marLeft w:val="480"/>
      <w:marRight w:val="0"/>
      <w:marTop w:val="0"/>
      <w:marBottom w:val="0"/>
      <w:divBdr>
        <w:top w:val="none" w:sz="0" w:space="0" w:color="auto"/>
        <w:left w:val="none" w:sz="0" w:space="0" w:color="auto"/>
        <w:bottom w:val="none" w:sz="0" w:space="0" w:color="auto"/>
        <w:right w:val="none" w:sz="0" w:space="0" w:color="auto"/>
      </w:divBdr>
    </w:div>
    <w:div w:id="1234242902">
      <w:marLeft w:val="640"/>
      <w:marRight w:val="0"/>
      <w:marTop w:val="0"/>
      <w:marBottom w:val="0"/>
      <w:divBdr>
        <w:top w:val="none" w:sz="0" w:space="0" w:color="auto"/>
        <w:left w:val="none" w:sz="0" w:space="0" w:color="auto"/>
        <w:bottom w:val="none" w:sz="0" w:space="0" w:color="auto"/>
        <w:right w:val="none" w:sz="0" w:space="0" w:color="auto"/>
      </w:divBdr>
    </w:div>
    <w:div w:id="1234395867">
      <w:marLeft w:val="640"/>
      <w:marRight w:val="0"/>
      <w:marTop w:val="0"/>
      <w:marBottom w:val="0"/>
      <w:divBdr>
        <w:top w:val="none" w:sz="0" w:space="0" w:color="auto"/>
        <w:left w:val="none" w:sz="0" w:space="0" w:color="auto"/>
        <w:bottom w:val="none" w:sz="0" w:space="0" w:color="auto"/>
        <w:right w:val="none" w:sz="0" w:space="0" w:color="auto"/>
      </w:divBdr>
    </w:div>
    <w:div w:id="1234462432">
      <w:marLeft w:val="480"/>
      <w:marRight w:val="0"/>
      <w:marTop w:val="0"/>
      <w:marBottom w:val="0"/>
      <w:divBdr>
        <w:top w:val="none" w:sz="0" w:space="0" w:color="auto"/>
        <w:left w:val="none" w:sz="0" w:space="0" w:color="auto"/>
        <w:bottom w:val="none" w:sz="0" w:space="0" w:color="auto"/>
        <w:right w:val="none" w:sz="0" w:space="0" w:color="auto"/>
      </w:divBdr>
    </w:div>
    <w:div w:id="1234466866">
      <w:marLeft w:val="640"/>
      <w:marRight w:val="0"/>
      <w:marTop w:val="0"/>
      <w:marBottom w:val="0"/>
      <w:divBdr>
        <w:top w:val="none" w:sz="0" w:space="0" w:color="auto"/>
        <w:left w:val="none" w:sz="0" w:space="0" w:color="auto"/>
        <w:bottom w:val="none" w:sz="0" w:space="0" w:color="auto"/>
        <w:right w:val="none" w:sz="0" w:space="0" w:color="auto"/>
      </w:divBdr>
    </w:div>
    <w:div w:id="1234468717">
      <w:marLeft w:val="480"/>
      <w:marRight w:val="0"/>
      <w:marTop w:val="0"/>
      <w:marBottom w:val="0"/>
      <w:divBdr>
        <w:top w:val="none" w:sz="0" w:space="0" w:color="auto"/>
        <w:left w:val="none" w:sz="0" w:space="0" w:color="auto"/>
        <w:bottom w:val="none" w:sz="0" w:space="0" w:color="auto"/>
        <w:right w:val="none" w:sz="0" w:space="0" w:color="auto"/>
      </w:divBdr>
    </w:div>
    <w:div w:id="1234511476">
      <w:marLeft w:val="640"/>
      <w:marRight w:val="0"/>
      <w:marTop w:val="0"/>
      <w:marBottom w:val="0"/>
      <w:divBdr>
        <w:top w:val="none" w:sz="0" w:space="0" w:color="auto"/>
        <w:left w:val="none" w:sz="0" w:space="0" w:color="auto"/>
        <w:bottom w:val="none" w:sz="0" w:space="0" w:color="auto"/>
        <w:right w:val="none" w:sz="0" w:space="0" w:color="auto"/>
      </w:divBdr>
    </w:div>
    <w:div w:id="1234581328">
      <w:marLeft w:val="480"/>
      <w:marRight w:val="0"/>
      <w:marTop w:val="0"/>
      <w:marBottom w:val="0"/>
      <w:divBdr>
        <w:top w:val="none" w:sz="0" w:space="0" w:color="auto"/>
        <w:left w:val="none" w:sz="0" w:space="0" w:color="auto"/>
        <w:bottom w:val="none" w:sz="0" w:space="0" w:color="auto"/>
        <w:right w:val="none" w:sz="0" w:space="0" w:color="auto"/>
      </w:divBdr>
    </w:div>
    <w:div w:id="1234659318">
      <w:marLeft w:val="480"/>
      <w:marRight w:val="0"/>
      <w:marTop w:val="0"/>
      <w:marBottom w:val="0"/>
      <w:divBdr>
        <w:top w:val="none" w:sz="0" w:space="0" w:color="auto"/>
        <w:left w:val="none" w:sz="0" w:space="0" w:color="auto"/>
        <w:bottom w:val="none" w:sz="0" w:space="0" w:color="auto"/>
        <w:right w:val="none" w:sz="0" w:space="0" w:color="auto"/>
      </w:divBdr>
    </w:div>
    <w:div w:id="1234664125">
      <w:marLeft w:val="640"/>
      <w:marRight w:val="0"/>
      <w:marTop w:val="0"/>
      <w:marBottom w:val="0"/>
      <w:divBdr>
        <w:top w:val="none" w:sz="0" w:space="0" w:color="auto"/>
        <w:left w:val="none" w:sz="0" w:space="0" w:color="auto"/>
        <w:bottom w:val="none" w:sz="0" w:space="0" w:color="auto"/>
        <w:right w:val="none" w:sz="0" w:space="0" w:color="auto"/>
      </w:divBdr>
    </w:div>
    <w:div w:id="1234774988">
      <w:marLeft w:val="480"/>
      <w:marRight w:val="0"/>
      <w:marTop w:val="0"/>
      <w:marBottom w:val="0"/>
      <w:divBdr>
        <w:top w:val="none" w:sz="0" w:space="0" w:color="auto"/>
        <w:left w:val="none" w:sz="0" w:space="0" w:color="auto"/>
        <w:bottom w:val="none" w:sz="0" w:space="0" w:color="auto"/>
        <w:right w:val="none" w:sz="0" w:space="0" w:color="auto"/>
      </w:divBdr>
    </w:div>
    <w:div w:id="1234776173">
      <w:marLeft w:val="640"/>
      <w:marRight w:val="0"/>
      <w:marTop w:val="0"/>
      <w:marBottom w:val="0"/>
      <w:divBdr>
        <w:top w:val="none" w:sz="0" w:space="0" w:color="auto"/>
        <w:left w:val="none" w:sz="0" w:space="0" w:color="auto"/>
        <w:bottom w:val="none" w:sz="0" w:space="0" w:color="auto"/>
        <w:right w:val="none" w:sz="0" w:space="0" w:color="auto"/>
      </w:divBdr>
    </w:div>
    <w:div w:id="1234779656">
      <w:marLeft w:val="480"/>
      <w:marRight w:val="0"/>
      <w:marTop w:val="0"/>
      <w:marBottom w:val="0"/>
      <w:divBdr>
        <w:top w:val="none" w:sz="0" w:space="0" w:color="auto"/>
        <w:left w:val="none" w:sz="0" w:space="0" w:color="auto"/>
        <w:bottom w:val="none" w:sz="0" w:space="0" w:color="auto"/>
        <w:right w:val="none" w:sz="0" w:space="0" w:color="auto"/>
      </w:divBdr>
    </w:div>
    <w:div w:id="1234782413">
      <w:marLeft w:val="640"/>
      <w:marRight w:val="0"/>
      <w:marTop w:val="0"/>
      <w:marBottom w:val="0"/>
      <w:divBdr>
        <w:top w:val="none" w:sz="0" w:space="0" w:color="auto"/>
        <w:left w:val="none" w:sz="0" w:space="0" w:color="auto"/>
        <w:bottom w:val="none" w:sz="0" w:space="0" w:color="auto"/>
        <w:right w:val="none" w:sz="0" w:space="0" w:color="auto"/>
      </w:divBdr>
    </w:div>
    <w:div w:id="1234894876">
      <w:marLeft w:val="640"/>
      <w:marRight w:val="0"/>
      <w:marTop w:val="0"/>
      <w:marBottom w:val="0"/>
      <w:divBdr>
        <w:top w:val="none" w:sz="0" w:space="0" w:color="auto"/>
        <w:left w:val="none" w:sz="0" w:space="0" w:color="auto"/>
        <w:bottom w:val="none" w:sz="0" w:space="0" w:color="auto"/>
        <w:right w:val="none" w:sz="0" w:space="0" w:color="auto"/>
      </w:divBdr>
    </w:div>
    <w:div w:id="1234927386">
      <w:marLeft w:val="480"/>
      <w:marRight w:val="0"/>
      <w:marTop w:val="0"/>
      <w:marBottom w:val="0"/>
      <w:divBdr>
        <w:top w:val="none" w:sz="0" w:space="0" w:color="auto"/>
        <w:left w:val="none" w:sz="0" w:space="0" w:color="auto"/>
        <w:bottom w:val="none" w:sz="0" w:space="0" w:color="auto"/>
        <w:right w:val="none" w:sz="0" w:space="0" w:color="auto"/>
      </w:divBdr>
    </w:div>
    <w:div w:id="1234969348">
      <w:marLeft w:val="480"/>
      <w:marRight w:val="0"/>
      <w:marTop w:val="0"/>
      <w:marBottom w:val="0"/>
      <w:divBdr>
        <w:top w:val="none" w:sz="0" w:space="0" w:color="auto"/>
        <w:left w:val="none" w:sz="0" w:space="0" w:color="auto"/>
        <w:bottom w:val="none" w:sz="0" w:space="0" w:color="auto"/>
        <w:right w:val="none" w:sz="0" w:space="0" w:color="auto"/>
      </w:divBdr>
    </w:div>
    <w:div w:id="1234972935">
      <w:marLeft w:val="480"/>
      <w:marRight w:val="0"/>
      <w:marTop w:val="0"/>
      <w:marBottom w:val="0"/>
      <w:divBdr>
        <w:top w:val="none" w:sz="0" w:space="0" w:color="auto"/>
        <w:left w:val="none" w:sz="0" w:space="0" w:color="auto"/>
        <w:bottom w:val="none" w:sz="0" w:space="0" w:color="auto"/>
        <w:right w:val="none" w:sz="0" w:space="0" w:color="auto"/>
      </w:divBdr>
    </w:div>
    <w:div w:id="1235042801">
      <w:marLeft w:val="480"/>
      <w:marRight w:val="0"/>
      <w:marTop w:val="0"/>
      <w:marBottom w:val="0"/>
      <w:divBdr>
        <w:top w:val="none" w:sz="0" w:space="0" w:color="auto"/>
        <w:left w:val="none" w:sz="0" w:space="0" w:color="auto"/>
        <w:bottom w:val="none" w:sz="0" w:space="0" w:color="auto"/>
        <w:right w:val="none" w:sz="0" w:space="0" w:color="auto"/>
      </w:divBdr>
    </w:div>
    <w:div w:id="1235043828">
      <w:marLeft w:val="640"/>
      <w:marRight w:val="0"/>
      <w:marTop w:val="0"/>
      <w:marBottom w:val="0"/>
      <w:divBdr>
        <w:top w:val="none" w:sz="0" w:space="0" w:color="auto"/>
        <w:left w:val="none" w:sz="0" w:space="0" w:color="auto"/>
        <w:bottom w:val="none" w:sz="0" w:space="0" w:color="auto"/>
        <w:right w:val="none" w:sz="0" w:space="0" w:color="auto"/>
      </w:divBdr>
    </w:div>
    <w:div w:id="1235048145">
      <w:marLeft w:val="640"/>
      <w:marRight w:val="0"/>
      <w:marTop w:val="0"/>
      <w:marBottom w:val="0"/>
      <w:divBdr>
        <w:top w:val="none" w:sz="0" w:space="0" w:color="auto"/>
        <w:left w:val="none" w:sz="0" w:space="0" w:color="auto"/>
        <w:bottom w:val="none" w:sz="0" w:space="0" w:color="auto"/>
        <w:right w:val="none" w:sz="0" w:space="0" w:color="auto"/>
      </w:divBdr>
    </w:div>
    <w:div w:id="1235048330">
      <w:marLeft w:val="480"/>
      <w:marRight w:val="0"/>
      <w:marTop w:val="0"/>
      <w:marBottom w:val="0"/>
      <w:divBdr>
        <w:top w:val="none" w:sz="0" w:space="0" w:color="auto"/>
        <w:left w:val="none" w:sz="0" w:space="0" w:color="auto"/>
        <w:bottom w:val="none" w:sz="0" w:space="0" w:color="auto"/>
        <w:right w:val="none" w:sz="0" w:space="0" w:color="auto"/>
      </w:divBdr>
    </w:div>
    <w:div w:id="1235092551">
      <w:marLeft w:val="480"/>
      <w:marRight w:val="0"/>
      <w:marTop w:val="0"/>
      <w:marBottom w:val="0"/>
      <w:divBdr>
        <w:top w:val="none" w:sz="0" w:space="0" w:color="auto"/>
        <w:left w:val="none" w:sz="0" w:space="0" w:color="auto"/>
        <w:bottom w:val="none" w:sz="0" w:space="0" w:color="auto"/>
        <w:right w:val="none" w:sz="0" w:space="0" w:color="auto"/>
      </w:divBdr>
    </w:div>
    <w:div w:id="1235161859">
      <w:marLeft w:val="640"/>
      <w:marRight w:val="0"/>
      <w:marTop w:val="0"/>
      <w:marBottom w:val="0"/>
      <w:divBdr>
        <w:top w:val="none" w:sz="0" w:space="0" w:color="auto"/>
        <w:left w:val="none" w:sz="0" w:space="0" w:color="auto"/>
        <w:bottom w:val="none" w:sz="0" w:space="0" w:color="auto"/>
        <w:right w:val="none" w:sz="0" w:space="0" w:color="auto"/>
      </w:divBdr>
    </w:div>
    <w:div w:id="1235243085">
      <w:marLeft w:val="640"/>
      <w:marRight w:val="0"/>
      <w:marTop w:val="0"/>
      <w:marBottom w:val="0"/>
      <w:divBdr>
        <w:top w:val="none" w:sz="0" w:space="0" w:color="auto"/>
        <w:left w:val="none" w:sz="0" w:space="0" w:color="auto"/>
        <w:bottom w:val="none" w:sz="0" w:space="0" w:color="auto"/>
        <w:right w:val="none" w:sz="0" w:space="0" w:color="auto"/>
      </w:divBdr>
    </w:div>
    <w:div w:id="1235358854">
      <w:marLeft w:val="640"/>
      <w:marRight w:val="0"/>
      <w:marTop w:val="0"/>
      <w:marBottom w:val="0"/>
      <w:divBdr>
        <w:top w:val="none" w:sz="0" w:space="0" w:color="auto"/>
        <w:left w:val="none" w:sz="0" w:space="0" w:color="auto"/>
        <w:bottom w:val="none" w:sz="0" w:space="0" w:color="auto"/>
        <w:right w:val="none" w:sz="0" w:space="0" w:color="auto"/>
      </w:divBdr>
    </w:div>
    <w:div w:id="1235434488">
      <w:marLeft w:val="640"/>
      <w:marRight w:val="0"/>
      <w:marTop w:val="0"/>
      <w:marBottom w:val="0"/>
      <w:divBdr>
        <w:top w:val="none" w:sz="0" w:space="0" w:color="auto"/>
        <w:left w:val="none" w:sz="0" w:space="0" w:color="auto"/>
        <w:bottom w:val="none" w:sz="0" w:space="0" w:color="auto"/>
        <w:right w:val="none" w:sz="0" w:space="0" w:color="auto"/>
      </w:divBdr>
    </w:div>
    <w:div w:id="1235505261">
      <w:marLeft w:val="480"/>
      <w:marRight w:val="0"/>
      <w:marTop w:val="0"/>
      <w:marBottom w:val="0"/>
      <w:divBdr>
        <w:top w:val="none" w:sz="0" w:space="0" w:color="auto"/>
        <w:left w:val="none" w:sz="0" w:space="0" w:color="auto"/>
        <w:bottom w:val="none" w:sz="0" w:space="0" w:color="auto"/>
        <w:right w:val="none" w:sz="0" w:space="0" w:color="auto"/>
      </w:divBdr>
    </w:div>
    <w:div w:id="1235512339">
      <w:marLeft w:val="480"/>
      <w:marRight w:val="0"/>
      <w:marTop w:val="0"/>
      <w:marBottom w:val="0"/>
      <w:divBdr>
        <w:top w:val="none" w:sz="0" w:space="0" w:color="auto"/>
        <w:left w:val="none" w:sz="0" w:space="0" w:color="auto"/>
        <w:bottom w:val="none" w:sz="0" w:space="0" w:color="auto"/>
        <w:right w:val="none" w:sz="0" w:space="0" w:color="auto"/>
      </w:divBdr>
    </w:div>
    <w:div w:id="1235550211">
      <w:marLeft w:val="640"/>
      <w:marRight w:val="0"/>
      <w:marTop w:val="0"/>
      <w:marBottom w:val="0"/>
      <w:divBdr>
        <w:top w:val="none" w:sz="0" w:space="0" w:color="auto"/>
        <w:left w:val="none" w:sz="0" w:space="0" w:color="auto"/>
        <w:bottom w:val="none" w:sz="0" w:space="0" w:color="auto"/>
        <w:right w:val="none" w:sz="0" w:space="0" w:color="auto"/>
      </w:divBdr>
    </w:div>
    <w:div w:id="1235623647">
      <w:marLeft w:val="640"/>
      <w:marRight w:val="0"/>
      <w:marTop w:val="0"/>
      <w:marBottom w:val="0"/>
      <w:divBdr>
        <w:top w:val="none" w:sz="0" w:space="0" w:color="auto"/>
        <w:left w:val="none" w:sz="0" w:space="0" w:color="auto"/>
        <w:bottom w:val="none" w:sz="0" w:space="0" w:color="auto"/>
        <w:right w:val="none" w:sz="0" w:space="0" w:color="auto"/>
      </w:divBdr>
    </w:div>
    <w:div w:id="1235892591">
      <w:marLeft w:val="640"/>
      <w:marRight w:val="0"/>
      <w:marTop w:val="0"/>
      <w:marBottom w:val="0"/>
      <w:divBdr>
        <w:top w:val="none" w:sz="0" w:space="0" w:color="auto"/>
        <w:left w:val="none" w:sz="0" w:space="0" w:color="auto"/>
        <w:bottom w:val="none" w:sz="0" w:space="0" w:color="auto"/>
        <w:right w:val="none" w:sz="0" w:space="0" w:color="auto"/>
      </w:divBdr>
    </w:div>
    <w:div w:id="1235894191">
      <w:marLeft w:val="640"/>
      <w:marRight w:val="0"/>
      <w:marTop w:val="0"/>
      <w:marBottom w:val="0"/>
      <w:divBdr>
        <w:top w:val="none" w:sz="0" w:space="0" w:color="auto"/>
        <w:left w:val="none" w:sz="0" w:space="0" w:color="auto"/>
        <w:bottom w:val="none" w:sz="0" w:space="0" w:color="auto"/>
        <w:right w:val="none" w:sz="0" w:space="0" w:color="auto"/>
      </w:divBdr>
    </w:div>
    <w:div w:id="1235897311">
      <w:marLeft w:val="640"/>
      <w:marRight w:val="0"/>
      <w:marTop w:val="0"/>
      <w:marBottom w:val="0"/>
      <w:divBdr>
        <w:top w:val="none" w:sz="0" w:space="0" w:color="auto"/>
        <w:left w:val="none" w:sz="0" w:space="0" w:color="auto"/>
        <w:bottom w:val="none" w:sz="0" w:space="0" w:color="auto"/>
        <w:right w:val="none" w:sz="0" w:space="0" w:color="auto"/>
      </w:divBdr>
    </w:div>
    <w:div w:id="1236016493">
      <w:marLeft w:val="640"/>
      <w:marRight w:val="0"/>
      <w:marTop w:val="0"/>
      <w:marBottom w:val="0"/>
      <w:divBdr>
        <w:top w:val="none" w:sz="0" w:space="0" w:color="auto"/>
        <w:left w:val="none" w:sz="0" w:space="0" w:color="auto"/>
        <w:bottom w:val="none" w:sz="0" w:space="0" w:color="auto"/>
        <w:right w:val="none" w:sz="0" w:space="0" w:color="auto"/>
      </w:divBdr>
    </w:div>
    <w:div w:id="1236088408">
      <w:marLeft w:val="480"/>
      <w:marRight w:val="0"/>
      <w:marTop w:val="0"/>
      <w:marBottom w:val="0"/>
      <w:divBdr>
        <w:top w:val="none" w:sz="0" w:space="0" w:color="auto"/>
        <w:left w:val="none" w:sz="0" w:space="0" w:color="auto"/>
        <w:bottom w:val="none" w:sz="0" w:space="0" w:color="auto"/>
        <w:right w:val="none" w:sz="0" w:space="0" w:color="auto"/>
      </w:divBdr>
    </w:div>
    <w:div w:id="1236092143">
      <w:marLeft w:val="640"/>
      <w:marRight w:val="0"/>
      <w:marTop w:val="0"/>
      <w:marBottom w:val="0"/>
      <w:divBdr>
        <w:top w:val="none" w:sz="0" w:space="0" w:color="auto"/>
        <w:left w:val="none" w:sz="0" w:space="0" w:color="auto"/>
        <w:bottom w:val="none" w:sz="0" w:space="0" w:color="auto"/>
        <w:right w:val="none" w:sz="0" w:space="0" w:color="auto"/>
      </w:divBdr>
    </w:div>
    <w:div w:id="1236161408">
      <w:marLeft w:val="640"/>
      <w:marRight w:val="0"/>
      <w:marTop w:val="0"/>
      <w:marBottom w:val="0"/>
      <w:divBdr>
        <w:top w:val="none" w:sz="0" w:space="0" w:color="auto"/>
        <w:left w:val="none" w:sz="0" w:space="0" w:color="auto"/>
        <w:bottom w:val="none" w:sz="0" w:space="0" w:color="auto"/>
        <w:right w:val="none" w:sz="0" w:space="0" w:color="auto"/>
      </w:divBdr>
    </w:div>
    <w:div w:id="1236237807">
      <w:marLeft w:val="640"/>
      <w:marRight w:val="0"/>
      <w:marTop w:val="0"/>
      <w:marBottom w:val="0"/>
      <w:divBdr>
        <w:top w:val="none" w:sz="0" w:space="0" w:color="auto"/>
        <w:left w:val="none" w:sz="0" w:space="0" w:color="auto"/>
        <w:bottom w:val="none" w:sz="0" w:space="0" w:color="auto"/>
        <w:right w:val="none" w:sz="0" w:space="0" w:color="auto"/>
      </w:divBdr>
    </w:div>
    <w:div w:id="1236281973">
      <w:marLeft w:val="480"/>
      <w:marRight w:val="0"/>
      <w:marTop w:val="0"/>
      <w:marBottom w:val="0"/>
      <w:divBdr>
        <w:top w:val="none" w:sz="0" w:space="0" w:color="auto"/>
        <w:left w:val="none" w:sz="0" w:space="0" w:color="auto"/>
        <w:bottom w:val="none" w:sz="0" w:space="0" w:color="auto"/>
        <w:right w:val="none" w:sz="0" w:space="0" w:color="auto"/>
      </w:divBdr>
    </w:div>
    <w:div w:id="1236283366">
      <w:marLeft w:val="480"/>
      <w:marRight w:val="0"/>
      <w:marTop w:val="0"/>
      <w:marBottom w:val="0"/>
      <w:divBdr>
        <w:top w:val="none" w:sz="0" w:space="0" w:color="auto"/>
        <w:left w:val="none" w:sz="0" w:space="0" w:color="auto"/>
        <w:bottom w:val="none" w:sz="0" w:space="0" w:color="auto"/>
        <w:right w:val="none" w:sz="0" w:space="0" w:color="auto"/>
      </w:divBdr>
    </w:div>
    <w:div w:id="1236404179">
      <w:marLeft w:val="640"/>
      <w:marRight w:val="0"/>
      <w:marTop w:val="0"/>
      <w:marBottom w:val="0"/>
      <w:divBdr>
        <w:top w:val="none" w:sz="0" w:space="0" w:color="auto"/>
        <w:left w:val="none" w:sz="0" w:space="0" w:color="auto"/>
        <w:bottom w:val="none" w:sz="0" w:space="0" w:color="auto"/>
        <w:right w:val="none" w:sz="0" w:space="0" w:color="auto"/>
      </w:divBdr>
    </w:div>
    <w:div w:id="1236433276">
      <w:marLeft w:val="480"/>
      <w:marRight w:val="0"/>
      <w:marTop w:val="0"/>
      <w:marBottom w:val="0"/>
      <w:divBdr>
        <w:top w:val="none" w:sz="0" w:space="0" w:color="auto"/>
        <w:left w:val="none" w:sz="0" w:space="0" w:color="auto"/>
        <w:bottom w:val="none" w:sz="0" w:space="0" w:color="auto"/>
        <w:right w:val="none" w:sz="0" w:space="0" w:color="auto"/>
      </w:divBdr>
    </w:div>
    <w:div w:id="1236433850">
      <w:marLeft w:val="640"/>
      <w:marRight w:val="0"/>
      <w:marTop w:val="0"/>
      <w:marBottom w:val="0"/>
      <w:divBdr>
        <w:top w:val="none" w:sz="0" w:space="0" w:color="auto"/>
        <w:left w:val="none" w:sz="0" w:space="0" w:color="auto"/>
        <w:bottom w:val="none" w:sz="0" w:space="0" w:color="auto"/>
        <w:right w:val="none" w:sz="0" w:space="0" w:color="auto"/>
      </w:divBdr>
    </w:div>
    <w:div w:id="1236474524">
      <w:marLeft w:val="480"/>
      <w:marRight w:val="0"/>
      <w:marTop w:val="0"/>
      <w:marBottom w:val="0"/>
      <w:divBdr>
        <w:top w:val="none" w:sz="0" w:space="0" w:color="auto"/>
        <w:left w:val="none" w:sz="0" w:space="0" w:color="auto"/>
        <w:bottom w:val="none" w:sz="0" w:space="0" w:color="auto"/>
        <w:right w:val="none" w:sz="0" w:space="0" w:color="auto"/>
      </w:divBdr>
    </w:div>
    <w:div w:id="1236476512">
      <w:marLeft w:val="640"/>
      <w:marRight w:val="0"/>
      <w:marTop w:val="0"/>
      <w:marBottom w:val="0"/>
      <w:divBdr>
        <w:top w:val="none" w:sz="0" w:space="0" w:color="auto"/>
        <w:left w:val="none" w:sz="0" w:space="0" w:color="auto"/>
        <w:bottom w:val="none" w:sz="0" w:space="0" w:color="auto"/>
        <w:right w:val="none" w:sz="0" w:space="0" w:color="auto"/>
      </w:divBdr>
    </w:div>
    <w:div w:id="1236553799">
      <w:marLeft w:val="480"/>
      <w:marRight w:val="0"/>
      <w:marTop w:val="0"/>
      <w:marBottom w:val="0"/>
      <w:divBdr>
        <w:top w:val="none" w:sz="0" w:space="0" w:color="auto"/>
        <w:left w:val="none" w:sz="0" w:space="0" w:color="auto"/>
        <w:bottom w:val="none" w:sz="0" w:space="0" w:color="auto"/>
        <w:right w:val="none" w:sz="0" w:space="0" w:color="auto"/>
      </w:divBdr>
    </w:div>
    <w:div w:id="1236624196">
      <w:marLeft w:val="480"/>
      <w:marRight w:val="0"/>
      <w:marTop w:val="0"/>
      <w:marBottom w:val="0"/>
      <w:divBdr>
        <w:top w:val="none" w:sz="0" w:space="0" w:color="auto"/>
        <w:left w:val="none" w:sz="0" w:space="0" w:color="auto"/>
        <w:bottom w:val="none" w:sz="0" w:space="0" w:color="auto"/>
        <w:right w:val="none" w:sz="0" w:space="0" w:color="auto"/>
      </w:divBdr>
    </w:div>
    <w:div w:id="1236624336">
      <w:marLeft w:val="640"/>
      <w:marRight w:val="0"/>
      <w:marTop w:val="0"/>
      <w:marBottom w:val="0"/>
      <w:divBdr>
        <w:top w:val="none" w:sz="0" w:space="0" w:color="auto"/>
        <w:left w:val="none" w:sz="0" w:space="0" w:color="auto"/>
        <w:bottom w:val="none" w:sz="0" w:space="0" w:color="auto"/>
        <w:right w:val="none" w:sz="0" w:space="0" w:color="auto"/>
      </w:divBdr>
    </w:div>
    <w:div w:id="1236627629">
      <w:marLeft w:val="480"/>
      <w:marRight w:val="0"/>
      <w:marTop w:val="0"/>
      <w:marBottom w:val="0"/>
      <w:divBdr>
        <w:top w:val="none" w:sz="0" w:space="0" w:color="auto"/>
        <w:left w:val="none" w:sz="0" w:space="0" w:color="auto"/>
        <w:bottom w:val="none" w:sz="0" w:space="0" w:color="auto"/>
        <w:right w:val="none" w:sz="0" w:space="0" w:color="auto"/>
      </w:divBdr>
    </w:div>
    <w:div w:id="1236744898">
      <w:marLeft w:val="480"/>
      <w:marRight w:val="0"/>
      <w:marTop w:val="0"/>
      <w:marBottom w:val="0"/>
      <w:divBdr>
        <w:top w:val="none" w:sz="0" w:space="0" w:color="auto"/>
        <w:left w:val="none" w:sz="0" w:space="0" w:color="auto"/>
        <w:bottom w:val="none" w:sz="0" w:space="0" w:color="auto"/>
        <w:right w:val="none" w:sz="0" w:space="0" w:color="auto"/>
      </w:divBdr>
    </w:div>
    <w:div w:id="1236814752">
      <w:marLeft w:val="640"/>
      <w:marRight w:val="0"/>
      <w:marTop w:val="0"/>
      <w:marBottom w:val="0"/>
      <w:divBdr>
        <w:top w:val="none" w:sz="0" w:space="0" w:color="auto"/>
        <w:left w:val="none" w:sz="0" w:space="0" w:color="auto"/>
        <w:bottom w:val="none" w:sz="0" w:space="0" w:color="auto"/>
        <w:right w:val="none" w:sz="0" w:space="0" w:color="auto"/>
      </w:divBdr>
    </w:div>
    <w:div w:id="1236933811">
      <w:marLeft w:val="480"/>
      <w:marRight w:val="0"/>
      <w:marTop w:val="0"/>
      <w:marBottom w:val="0"/>
      <w:divBdr>
        <w:top w:val="none" w:sz="0" w:space="0" w:color="auto"/>
        <w:left w:val="none" w:sz="0" w:space="0" w:color="auto"/>
        <w:bottom w:val="none" w:sz="0" w:space="0" w:color="auto"/>
        <w:right w:val="none" w:sz="0" w:space="0" w:color="auto"/>
      </w:divBdr>
    </w:div>
    <w:div w:id="1237090024">
      <w:marLeft w:val="480"/>
      <w:marRight w:val="0"/>
      <w:marTop w:val="0"/>
      <w:marBottom w:val="0"/>
      <w:divBdr>
        <w:top w:val="none" w:sz="0" w:space="0" w:color="auto"/>
        <w:left w:val="none" w:sz="0" w:space="0" w:color="auto"/>
        <w:bottom w:val="none" w:sz="0" w:space="0" w:color="auto"/>
        <w:right w:val="none" w:sz="0" w:space="0" w:color="auto"/>
      </w:divBdr>
    </w:div>
    <w:div w:id="1237206449">
      <w:marLeft w:val="640"/>
      <w:marRight w:val="0"/>
      <w:marTop w:val="0"/>
      <w:marBottom w:val="0"/>
      <w:divBdr>
        <w:top w:val="none" w:sz="0" w:space="0" w:color="auto"/>
        <w:left w:val="none" w:sz="0" w:space="0" w:color="auto"/>
        <w:bottom w:val="none" w:sz="0" w:space="0" w:color="auto"/>
        <w:right w:val="none" w:sz="0" w:space="0" w:color="auto"/>
      </w:divBdr>
    </w:div>
    <w:div w:id="1237324132">
      <w:marLeft w:val="480"/>
      <w:marRight w:val="0"/>
      <w:marTop w:val="0"/>
      <w:marBottom w:val="0"/>
      <w:divBdr>
        <w:top w:val="none" w:sz="0" w:space="0" w:color="auto"/>
        <w:left w:val="none" w:sz="0" w:space="0" w:color="auto"/>
        <w:bottom w:val="none" w:sz="0" w:space="0" w:color="auto"/>
        <w:right w:val="none" w:sz="0" w:space="0" w:color="auto"/>
      </w:divBdr>
    </w:div>
    <w:div w:id="1237399982">
      <w:marLeft w:val="480"/>
      <w:marRight w:val="0"/>
      <w:marTop w:val="0"/>
      <w:marBottom w:val="0"/>
      <w:divBdr>
        <w:top w:val="none" w:sz="0" w:space="0" w:color="auto"/>
        <w:left w:val="none" w:sz="0" w:space="0" w:color="auto"/>
        <w:bottom w:val="none" w:sz="0" w:space="0" w:color="auto"/>
        <w:right w:val="none" w:sz="0" w:space="0" w:color="auto"/>
      </w:divBdr>
    </w:div>
    <w:div w:id="1237478625">
      <w:marLeft w:val="480"/>
      <w:marRight w:val="0"/>
      <w:marTop w:val="0"/>
      <w:marBottom w:val="0"/>
      <w:divBdr>
        <w:top w:val="none" w:sz="0" w:space="0" w:color="auto"/>
        <w:left w:val="none" w:sz="0" w:space="0" w:color="auto"/>
        <w:bottom w:val="none" w:sz="0" w:space="0" w:color="auto"/>
        <w:right w:val="none" w:sz="0" w:space="0" w:color="auto"/>
      </w:divBdr>
    </w:div>
    <w:div w:id="1237588318">
      <w:marLeft w:val="640"/>
      <w:marRight w:val="0"/>
      <w:marTop w:val="0"/>
      <w:marBottom w:val="0"/>
      <w:divBdr>
        <w:top w:val="none" w:sz="0" w:space="0" w:color="auto"/>
        <w:left w:val="none" w:sz="0" w:space="0" w:color="auto"/>
        <w:bottom w:val="none" w:sz="0" w:space="0" w:color="auto"/>
        <w:right w:val="none" w:sz="0" w:space="0" w:color="auto"/>
      </w:divBdr>
    </w:div>
    <w:div w:id="1237588352">
      <w:marLeft w:val="640"/>
      <w:marRight w:val="0"/>
      <w:marTop w:val="0"/>
      <w:marBottom w:val="0"/>
      <w:divBdr>
        <w:top w:val="none" w:sz="0" w:space="0" w:color="auto"/>
        <w:left w:val="none" w:sz="0" w:space="0" w:color="auto"/>
        <w:bottom w:val="none" w:sz="0" w:space="0" w:color="auto"/>
        <w:right w:val="none" w:sz="0" w:space="0" w:color="auto"/>
      </w:divBdr>
    </w:div>
    <w:div w:id="1237589707">
      <w:marLeft w:val="480"/>
      <w:marRight w:val="0"/>
      <w:marTop w:val="0"/>
      <w:marBottom w:val="0"/>
      <w:divBdr>
        <w:top w:val="none" w:sz="0" w:space="0" w:color="auto"/>
        <w:left w:val="none" w:sz="0" w:space="0" w:color="auto"/>
        <w:bottom w:val="none" w:sz="0" w:space="0" w:color="auto"/>
        <w:right w:val="none" w:sz="0" w:space="0" w:color="auto"/>
      </w:divBdr>
    </w:div>
    <w:div w:id="1237592766">
      <w:marLeft w:val="640"/>
      <w:marRight w:val="0"/>
      <w:marTop w:val="0"/>
      <w:marBottom w:val="0"/>
      <w:divBdr>
        <w:top w:val="none" w:sz="0" w:space="0" w:color="auto"/>
        <w:left w:val="none" w:sz="0" w:space="0" w:color="auto"/>
        <w:bottom w:val="none" w:sz="0" w:space="0" w:color="auto"/>
        <w:right w:val="none" w:sz="0" w:space="0" w:color="auto"/>
      </w:divBdr>
    </w:div>
    <w:div w:id="1237671287">
      <w:marLeft w:val="480"/>
      <w:marRight w:val="0"/>
      <w:marTop w:val="0"/>
      <w:marBottom w:val="0"/>
      <w:divBdr>
        <w:top w:val="none" w:sz="0" w:space="0" w:color="auto"/>
        <w:left w:val="none" w:sz="0" w:space="0" w:color="auto"/>
        <w:bottom w:val="none" w:sz="0" w:space="0" w:color="auto"/>
        <w:right w:val="none" w:sz="0" w:space="0" w:color="auto"/>
      </w:divBdr>
    </w:div>
    <w:div w:id="1237782852">
      <w:marLeft w:val="640"/>
      <w:marRight w:val="0"/>
      <w:marTop w:val="0"/>
      <w:marBottom w:val="0"/>
      <w:divBdr>
        <w:top w:val="none" w:sz="0" w:space="0" w:color="auto"/>
        <w:left w:val="none" w:sz="0" w:space="0" w:color="auto"/>
        <w:bottom w:val="none" w:sz="0" w:space="0" w:color="auto"/>
        <w:right w:val="none" w:sz="0" w:space="0" w:color="auto"/>
      </w:divBdr>
    </w:div>
    <w:div w:id="1237865036">
      <w:marLeft w:val="480"/>
      <w:marRight w:val="0"/>
      <w:marTop w:val="0"/>
      <w:marBottom w:val="0"/>
      <w:divBdr>
        <w:top w:val="none" w:sz="0" w:space="0" w:color="auto"/>
        <w:left w:val="none" w:sz="0" w:space="0" w:color="auto"/>
        <w:bottom w:val="none" w:sz="0" w:space="0" w:color="auto"/>
        <w:right w:val="none" w:sz="0" w:space="0" w:color="auto"/>
      </w:divBdr>
    </w:div>
    <w:div w:id="1237931789">
      <w:marLeft w:val="480"/>
      <w:marRight w:val="0"/>
      <w:marTop w:val="0"/>
      <w:marBottom w:val="0"/>
      <w:divBdr>
        <w:top w:val="none" w:sz="0" w:space="0" w:color="auto"/>
        <w:left w:val="none" w:sz="0" w:space="0" w:color="auto"/>
        <w:bottom w:val="none" w:sz="0" w:space="0" w:color="auto"/>
        <w:right w:val="none" w:sz="0" w:space="0" w:color="auto"/>
      </w:divBdr>
    </w:div>
    <w:div w:id="1237934207">
      <w:marLeft w:val="480"/>
      <w:marRight w:val="0"/>
      <w:marTop w:val="0"/>
      <w:marBottom w:val="0"/>
      <w:divBdr>
        <w:top w:val="none" w:sz="0" w:space="0" w:color="auto"/>
        <w:left w:val="none" w:sz="0" w:space="0" w:color="auto"/>
        <w:bottom w:val="none" w:sz="0" w:space="0" w:color="auto"/>
        <w:right w:val="none" w:sz="0" w:space="0" w:color="auto"/>
      </w:divBdr>
    </w:div>
    <w:div w:id="1237934478">
      <w:marLeft w:val="480"/>
      <w:marRight w:val="0"/>
      <w:marTop w:val="0"/>
      <w:marBottom w:val="0"/>
      <w:divBdr>
        <w:top w:val="none" w:sz="0" w:space="0" w:color="auto"/>
        <w:left w:val="none" w:sz="0" w:space="0" w:color="auto"/>
        <w:bottom w:val="none" w:sz="0" w:space="0" w:color="auto"/>
        <w:right w:val="none" w:sz="0" w:space="0" w:color="auto"/>
      </w:divBdr>
    </w:div>
    <w:div w:id="1238056920">
      <w:marLeft w:val="640"/>
      <w:marRight w:val="0"/>
      <w:marTop w:val="0"/>
      <w:marBottom w:val="0"/>
      <w:divBdr>
        <w:top w:val="none" w:sz="0" w:space="0" w:color="auto"/>
        <w:left w:val="none" w:sz="0" w:space="0" w:color="auto"/>
        <w:bottom w:val="none" w:sz="0" w:space="0" w:color="auto"/>
        <w:right w:val="none" w:sz="0" w:space="0" w:color="auto"/>
      </w:divBdr>
    </w:div>
    <w:div w:id="1238125802">
      <w:marLeft w:val="480"/>
      <w:marRight w:val="0"/>
      <w:marTop w:val="0"/>
      <w:marBottom w:val="0"/>
      <w:divBdr>
        <w:top w:val="none" w:sz="0" w:space="0" w:color="auto"/>
        <w:left w:val="none" w:sz="0" w:space="0" w:color="auto"/>
        <w:bottom w:val="none" w:sz="0" w:space="0" w:color="auto"/>
        <w:right w:val="none" w:sz="0" w:space="0" w:color="auto"/>
      </w:divBdr>
    </w:div>
    <w:div w:id="1238126738">
      <w:marLeft w:val="480"/>
      <w:marRight w:val="0"/>
      <w:marTop w:val="0"/>
      <w:marBottom w:val="0"/>
      <w:divBdr>
        <w:top w:val="none" w:sz="0" w:space="0" w:color="auto"/>
        <w:left w:val="none" w:sz="0" w:space="0" w:color="auto"/>
        <w:bottom w:val="none" w:sz="0" w:space="0" w:color="auto"/>
        <w:right w:val="none" w:sz="0" w:space="0" w:color="auto"/>
      </w:divBdr>
    </w:div>
    <w:div w:id="1238130881">
      <w:marLeft w:val="640"/>
      <w:marRight w:val="0"/>
      <w:marTop w:val="0"/>
      <w:marBottom w:val="0"/>
      <w:divBdr>
        <w:top w:val="none" w:sz="0" w:space="0" w:color="auto"/>
        <w:left w:val="none" w:sz="0" w:space="0" w:color="auto"/>
        <w:bottom w:val="none" w:sz="0" w:space="0" w:color="auto"/>
        <w:right w:val="none" w:sz="0" w:space="0" w:color="auto"/>
      </w:divBdr>
    </w:div>
    <w:div w:id="1238327148">
      <w:marLeft w:val="480"/>
      <w:marRight w:val="0"/>
      <w:marTop w:val="0"/>
      <w:marBottom w:val="0"/>
      <w:divBdr>
        <w:top w:val="none" w:sz="0" w:space="0" w:color="auto"/>
        <w:left w:val="none" w:sz="0" w:space="0" w:color="auto"/>
        <w:bottom w:val="none" w:sz="0" w:space="0" w:color="auto"/>
        <w:right w:val="none" w:sz="0" w:space="0" w:color="auto"/>
      </w:divBdr>
    </w:div>
    <w:div w:id="1238399765">
      <w:marLeft w:val="640"/>
      <w:marRight w:val="0"/>
      <w:marTop w:val="0"/>
      <w:marBottom w:val="0"/>
      <w:divBdr>
        <w:top w:val="none" w:sz="0" w:space="0" w:color="auto"/>
        <w:left w:val="none" w:sz="0" w:space="0" w:color="auto"/>
        <w:bottom w:val="none" w:sz="0" w:space="0" w:color="auto"/>
        <w:right w:val="none" w:sz="0" w:space="0" w:color="auto"/>
      </w:divBdr>
    </w:div>
    <w:div w:id="1238439989">
      <w:marLeft w:val="640"/>
      <w:marRight w:val="0"/>
      <w:marTop w:val="0"/>
      <w:marBottom w:val="0"/>
      <w:divBdr>
        <w:top w:val="none" w:sz="0" w:space="0" w:color="auto"/>
        <w:left w:val="none" w:sz="0" w:space="0" w:color="auto"/>
        <w:bottom w:val="none" w:sz="0" w:space="0" w:color="auto"/>
        <w:right w:val="none" w:sz="0" w:space="0" w:color="auto"/>
      </w:divBdr>
    </w:div>
    <w:div w:id="1238440244">
      <w:marLeft w:val="480"/>
      <w:marRight w:val="0"/>
      <w:marTop w:val="0"/>
      <w:marBottom w:val="0"/>
      <w:divBdr>
        <w:top w:val="none" w:sz="0" w:space="0" w:color="auto"/>
        <w:left w:val="none" w:sz="0" w:space="0" w:color="auto"/>
        <w:bottom w:val="none" w:sz="0" w:space="0" w:color="auto"/>
        <w:right w:val="none" w:sz="0" w:space="0" w:color="auto"/>
      </w:divBdr>
    </w:div>
    <w:div w:id="1238441253">
      <w:marLeft w:val="640"/>
      <w:marRight w:val="0"/>
      <w:marTop w:val="0"/>
      <w:marBottom w:val="0"/>
      <w:divBdr>
        <w:top w:val="none" w:sz="0" w:space="0" w:color="auto"/>
        <w:left w:val="none" w:sz="0" w:space="0" w:color="auto"/>
        <w:bottom w:val="none" w:sz="0" w:space="0" w:color="auto"/>
        <w:right w:val="none" w:sz="0" w:space="0" w:color="auto"/>
      </w:divBdr>
    </w:div>
    <w:div w:id="1238442128">
      <w:marLeft w:val="480"/>
      <w:marRight w:val="0"/>
      <w:marTop w:val="0"/>
      <w:marBottom w:val="0"/>
      <w:divBdr>
        <w:top w:val="none" w:sz="0" w:space="0" w:color="auto"/>
        <w:left w:val="none" w:sz="0" w:space="0" w:color="auto"/>
        <w:bottom w:val="none" w:sz="0" w:space="0" w:color="auto"/>
        <w:right w:val="none" w:sz="0" w:space="0" w:color="auto"/>
      </w:divBdr>
    </w:div>
    <w:div w:id="1238519881">
      <w:marLeft w:val="640"/>
      <w:marRight w:val="0"/>
      <w:marTop w:val="0"/>
      <w:marBottom w:val="0"/>
      <w:divBdr>
        <w:top w:val="none" w:sz="0" w:space="0" w:color="auto"/>
        <w:left w:val="none" w:sz="0" w:space="0" w:color="auto"/>
        <w:bottom w:val="none" w:sz="0" w:space="0" w:color="auto"/>
        <w:right w:val="none" w:sz="0" w:space="0" w:color="auto"/>
      </w:divBdr>
    </w:div>
    <w:div w:id="1238587379">
      <w:marLeft w:val="480"/>
      <w:marRight w:val="0"/>
      <w:marTop w:val="0"/>
      <w:marBottom w:val="0"/>
      <w:divBdr>
        <w:top w:val="none" w:sz="0" w:space="0" w:color="auto"/>
        <w:left w:val="none" w:sz="0" w:space="0" w:color="auto"/>
        <w:bottom w:val="none" w:sz="0" w:space="0" w:color="auto"/>
        <w:right w:val="none" w:sz="0" w:space="0" w:color="auto"/>
      </w:divBdr>
    </w:div>
    <w:div w:id="1238590863">
      <w:marLeft w:val="640"/>
      <w:marRight w:val="0"/>
      <w:marTop w:val="0"/>
      <w:marBottom w:val="0"/>
      <w:divBdr>
        <w:top w:val="none" w:sz="0" w:space="0" w:color="auto"/>
        <w:left w:val="none" w:sz="0" w:space="0" w:color="auto"/>
        <w:bottom w:val="none" w:sz="0" w:space="0" w:color="auto"/>
        <w:right w:val="none" w:sz="0" w:space="0" w:color="auto"/>
      </w:divBdr>
    </w:div>
    <w:div w:id="1238631425">
      <w:marLeft w:val="640"/>
      <w:marRight w:val="0"/>
      <w:marTop w:val="0"/>
      <w:marBottom w:val="0"/>
      <w:divBdr>
        <w:top w:val="none" w:sz="0" w:space="0" w:color="auto"/>
        <w:left w:val="none" w:sz="0" w:space="0" w:color="auto"/>
        <w:bottom w:val="none" w:sz="0" w:space="0" w:color="auto"/>
        <w:right w:val="none" w:sz="0" w:space="0" w:color="auto"/>
      </w:divBdr>
    </w:div>
    <w:div w:id="1238637351">
      <w:marLeft w:val="640"/>
      <w:marRight w:val="0"/>
      <w:marTop w:val="0"/>
      <w:marBottom w:val="0"/>
      <w:divBdr>
        <w:top w:val="none" w:sz="0" w:space="0" w:color="auto"/>
        <w:left w:val="none" w:sz="0" w:space="0" w:color="auto"/>
        <w:bottom w:val="none" w:sz="0" w:space="0" w:color="auto"/>
        <w:right w:val="none" w:sz="0" w:space="0" w:color="auto"/>
      </w:divBdr>
    </w:div>
    <w:div w:id="1238828747">
      <w:marLeft w:val="640"/>
      <w:marRight w:val="0"/>
      <w:marTop w:val="0"/>
      <w:marBottom w:val="0"/>
      <w:divBdr>
        <w:top w:val="none" w:sz="0" w:space="0" w:color="auto"/>
        <w:left w:val="none" w:sz="0" w:space="0" w:color="auto"/>
        <w:bottom w:val="none" w:sz="0" w:space="0" w:color="auto"/>
        <w:right w:val="none" w:sz="0" w:space="0" w:color="auto"/>
      </w:divBdr>
    </w:div>
    <w:div w:id="1238855593">
      <w:marLeft w:val="640"/>
      <w:marRight w:val="0"/>
      <w:marTop w:val="0"/>
      <w:marBottom w:val="0"/>
      <w:divBdr>
        <w:top w:val="none" w:sz="0" w:space="0" w:color="auto"/>
        <w:left w:val="none" w:sz="0" w:space="0" w:color="auto"/>
        <w:bottom w:val="none" w:sz="0" w:space="0" w:color="auto"/>
        <w:right w:val="none" w:sz="0" w:space="0" w:color="auto"/>
      </w:divBdr>
    </w:div>
    <w:div w:id="1239051246">
      <w:marLeft w:val="480"/>
      <w:marRight w:val="0"/>
      <w:marTop w:val="0"/>
      <w:marBottom w:val="0"/>
      <w:divBdr>
        <w:top w:val="none" w:sz="0" w:space="0" w:color="auto"/>
        <w:left w:val="none" w:sz="0" w:space="0" w:color="auto"/>
        <w:bottom w:val="none" w:sz="0" w:space="0" w:color="auto"/>
        <w:right w:val="none" w:sz="0" w:space="0" w:color="auto"/>
      </w:divBdr>
    </w:div>
    <w:div w:id="1239053065">
      <w:marLeft w:val="480"/>
      <w:marRight w:val="0"/>
      <w:marTop w:val="0"/>
      <w:marBottom w:val="0"/>
      <w:divBdr>
        <w:top w:val="none" w:sz="0" w:space="0" w:color="auto"/>
        <w:left w:val="none" w:sz="0" w:space="0" w:color="auto"/>
        <w:bottom w:val="none" w:sz="0" w:space="0" w:color="auto"/>
        <w:right w:val="none" w:sz="0" w:space="0" w:color="auto"/>
      </w:divBdr>
    </w:div>
    <w:div w:id="1239053302">
      <w:marLeft w:val="640"/>
      <w:marRight w:val="0"/>
      <w:marTop w:val="0"/>
      <w:marBottom w:val="0"/>
      <w:divBdr>
        <w:top w:val="none" w:sz="0" w:space="0" w:color="auto"/>
        <w:left w:val="none" w:sz="0" w:space="0" w:color="auto"/>
        <w:bottom w:val="none" w:sz="0" w:space="0" w:color="auto"/>
        <w:right w:val="none" w:sz="0" w:space="0" w:color="auto"/>
      </w:divBdr>
    </w:div>
    <w:div w:id="1239092888">
      <w:marLeft w:val="640"/>
      <w:marRight w:val="0"/>
      <w:marTop w:val="0"/>
      <w:marBottom w:val="0"/>
      <w:divBdr>
        <w:top w:val="none" w:sz="0" w:space="0" w:color="auto"/>
        <w:left w:val="none" w:sz="0" w:space="0" w:color="auto"/>
        <w:bottom w:val="none" w:sz="0" w:space="0" w:color="auto"/>
        <w:right w:val="none" w:sz="0" w:space="0" w:color="auto"/>
      </w:divBdr>
    </w:div>
    <w:div w:id="1239362253">
      <w:marLeft w:val="640"/>
      <w:marRight w:val="0"/>
      <w:marTop w:val="0"/>
      <w:marBottom w:val="0"/>
      <w:divBdr>
        <w:top w:val="none" w:sz="0" w:space="0" w:color="auto"/>
        <w:left w:val="none" w:sz="0" w:space="0" w:color="auto"/>
        <w:bottom w:val="none" w:sz="0" w:space="0" w:color="auto"/>
        <w:right w:val="none" w:sz="0" w:space="0" w:color="auto"/>
      </w:divBdr>
    </w:div>
    <w:div w:id="1239369216">
      <w:marLeft w:val="640"/>
      <w:marRight w:val="0"/>
      <w:marTop w:val="0"/>
      <w:marBottom w:val="0"/>
      <w:divBdr>
        <w:top w:val="none" w:sz="0" w:space="0" w:color="auto"/>
        <w:left w:val="none" w:sz="0" w:space="0" w:color="auto"/>
        <w:bottom w:val="none" w:sz="0" w:space="0" w:color="auto"/>
        <w:right w:val="none" w:sz="0" w:space="0" w:color="auto"/>
      </w:divBdr>
    </w:div>
    <w:div w:id="1239440130">
      <w:marLeft w:val="640"/>
      <w:marRight w:val="0"/>
      <w:marTop w:val="0"/>
      <w:marBottom w:val="0"/>
      <w:divBdr>
        <w:top w:val="none" w:sz="0" w:space="0" w:color="auto"/>
        <w:left w:val="none" w:sz="0" w:space="0" w:color="auto"/>
        <w:bottom w:val="none" w:sz="0" w:space="0" w:color="auto"/>
        <w:right w:val="none" w:sz="0" w:space="0" w:color="auto"/>
      </w:divBdr>
    </w:div>
    <w:div w:id="1239441447">
      <w:marLeft w:val="480"/>
      <w:marRight w:val="0"/>
      <w:marTop w:val="0"/>
      <w:marBottom w:val="0"/>
      <w:divBdr>
        <w:top w:val="none" w:sz="0" w:space="0" w:color="auto"/>
        <w:left w:val="none" w:sz="0" w:space="0" w:color="auto"/>
        <w:bottom w:val="none" w:sz="0" w:space="0" w:color="auto"/>
        <w:right w:val="none" w:sz="0" w:space="0" w:color="auto"/>
      </w:divBdr>
    </w:div>
    <w:div w:id="1239510651">
      <w:marLeft w:val="640"/>
      <w:marRight w:val="0"/>
      <w:marTop w:val="0"/>
      <w:marBottom w:val="0"/>
      <w:divBdr>
        <w:top w:val="none" w:sz="0" w:space="0" w:color="auto"/>
        <w:left w:val="none" w:sz="0" w:space="0" w:color="auto"/>
        <w:bottom w:val="none" w:sz="0" w:space="0" w:color="auto"/>
        <w:right w:val="none" w:sz="0" w:space="0" w:color="auto"/>
      </w:divBdr>
    </w:div>
    <w:div w:id="1239512318">
      <w:marLeft w:val="480"/>
      <w:marRight w:val="0"/>
      <w:marTop w:val="0"/>
      <w:marBottom w:val="0"/>
      <w:divBdr>
        <w:top w:val="none" w:sz="0" w:space="0" w:color="auto"/>
        <w:left w:val="none" w:sz="0" w:space="0" w:color="auto"/>
        <w:bottom w:val="none" w:sz="0" w:space="0" w:color="auto"/>
        <w:right w:val="none" w:sz="0" w:space="0" w:color="auto"/>
      </w:divBdr>
    </w:div>
    <w:div w:id="1239559918">
      <w:marLeft w:val="640"/>
      <w:marRight w:val="0"/>
      <w:marTop w:val="0"/>
      <w:marBottom w:val="0"/>
      <w:divBdr>
        <w:top w:val="none" w:sz="0" w:space="0" w:color="auto"/>
        <w:left w:val="none" w:sz="0" w:space="0" w:color="auto"/>
        <w:bottom w:val="none" w:sz="0" w:space="0" w:color="auto"/>
        <w:right w:val="none" w:sz="0" w:space="0" w:color="auto"/>
      </w:divBdr>
    </w:div>
    <w:div w:id="1239636588">
      <w:marLeft w:val="640"/>
      <w:marRight w:val="0"/>
      <w:marTop w:val="0"/>
      <w:marBottom w:val="0"/>
      <w:divBdr>
        <w:top w:val="none" w:sz="0" w:space="0" w:color="auto"/>
        <w:left w:val="none" w:sz="0" w:space="0" w:color="auto"/>
        <w:bottom w:val="none" w:sz="0" w:space="0" w:color="auto"/>
        <w:right w:val="none" w:sz="0" w:space="0" w:color="auto"/>
      </w:divBdr>
    </w:div>
    <w:div w:id="1239637604">
      <w:marLeft w:val="640"/>
      <w:marRight w:val="0"/>
      <w:marTop w:val="0"/>
      <w:marBottom w:val="0"/>
      <w:divBdr>
        <w:top w:val="none" w:sz="0" w:space="0" w:color="auto"/>
        <w:left w:val="none" w:sz="0" w:space="0" w:color="auto"/>
        <w:bottom w:val="none" w:sz="0" w:space="0" w:color="auto"/>
        <w:right w:val="none" w:sz="0" w:space="0" w:color="auto"/>
      </w:divBdr>
    </w:div>
    <w:div w:id="1239704191">
      <w:marLeft w:val="640"/>
      <w:marRight w:val="0"/>
      <w:marTop w:val="0"/>
      <w:marBottom w:val="0"/>
      <w:divBdr>
        <w:top w:val="none" w:sz="0" w:space="0" w:color="auto"/>
        <w:left w:val="none" w:sz="0" w:space="0" w:color="auto"/>
        <w:bottom w:val="none" w:sz="0" w:space="0" w:color="auto"/>
        <w:right w:val="none" w:sz="0" w:space="0" w:color="auto"/>
      </w:divBdr>
    </w:div>
    <w:div w:id="1239755695">
      <w:marLeft w:val="480"/>
      <w:marRight w:val="0"/>
      <w:marTop w:val="0"/>
      <w:marBottom w:val="0"/>
      <w:divBdr>
        <w:top w:val="none" w:sz="0" w:space="0" w:color="auto"/>
        <w:left w:val="none" w:sz="0" w:space="0" w:color="auto"/>
        <w:bottom w:val="none" w:sz="0" w:space="0" w:color="auto"/>
        <w:right w:val="none" w:sz="0" w:space="0" w:color="auto"/>
      </w:divBdr>
    </w:div>
    <w:div w:id="1239824375">
      <w:marLeft w:val="640"/>
      <w:marRight w:val="0"/>
      <w:marTop w:val="0"/>
      <w:marBottom w:val="0"/>
      <w:divBdr>
        <w:top w:val="none" w:sz="0" w:space="0" w:color="auto"/>
        <w:left w:val="none" w:sz="0" w:space="0" w:color="auto"/>
        <w:bottom w:val="none" w:sz="0" w:space="0" w:color="auto"/>
        <w:right w:val="none" w:sz="0" w:space="0" w:color="auto"/>
      </w:divBdr>
    </w:div>
    <w:div w:id="1239899002">
      <w:marLeft w:val="640"/>
      <w:marRight w:val="0"/>
      <w:marTop w:val="0"/>
      <w:marBottom w:val="0"/>
      <w:divBdr>
        <w:top w:val="none" w:sz="0" w:space="0" w:color="auto"/>
        <w:left w:val="none" w:sz="0" w:space="0" w:color="auto"/>
        <w:bottom w:val="none" w:sz="0" w:space="0" w:color="auto"/>
        <w:right w:val="none" w:sz="0" w:space="0" w:color="auto"/>
      </w:divBdr>
    </w:div>
    <w:div w:id="1239941527">
      <w:marLeft w:val="640"/>
      <w:marRight w:val="0"/>
      <w:marTop w:val="0"/>
      <w:marBottom w:val="0"/>
      <w:divBdr>
        <w:top w:val="none" w:sz="0" w:space="0" w:color="auto"/>
        <w:left w:val="none" w:sz="0" w:space="0" w:color="auto"/>
        <w:bottom w:val="none" w:sz="0" w:space="0" w:color="auto"/>
        <w:right w:val="none" w:sz="0" w:space="0" w:color="auto"/>
      </w:divBdr>
    </w:div>
    <w:div w:id="1240019737">
      <w:marLeft w:val="480"/>
      <w:marRight w:val="0"/>
      <w:marTop w:val="0"/>
      <w:marBottom w:val="0"/>
      <w:divBdr>
        <w:top w:val="none" w:sz="0" w:space="0" w:color="auto"/>
        <w:left w:val="none" w:sz="0" w:space="0" w:color="auto"/>
        <w:bottom w:val="none" w:sz="0" w:space="0" w:color="auto"/>
        <w:right w:val="none" w:sz="0" w:space="0" w:color="auto"/>
      </w:divBdr>
    </w:div>
    <w:div w:id="1240020542">
      <w:marLeft w:val="480"/>
      <w:marRight w:val="0"/>
      <w:marTop w:val="0"/>
      <w:marBottom w:val="0"/>
      <w:divBdr>
        <w:top w:val="none" w:sz="0" w:space="0" w:color="auto"/>
        <w:left w:val="none" w:sz="0" w:space="0" w:color="auto"/>
        <w:bottom w:val="none" w:sz="0" w:space="0" w:color="auto"/>
        <w:right w:val="none" w:sz="0" w:space="0" w:color="auto"/>
      </w:divBdr>
    </w:div>
    <w:div w:id="1240139594">
      <w:marLeft w:val="640"/>
      <w:marRight w:val="0"/>
      <w:marTop w:val="0"/>
      <w:marBottom w:val="0"/>
      <w:divBdr>
        <w:top w:val="none" w:sz="0" w:space="0" w:color="auto"/>
        <w:left w:val="none" w:sz="0" w:space="0" w:color="auto"/>
        <w:bottom w:val="none" w:sz="0" w:space="0" w:color="auto"/>
        <w:right w:val="none" w:sz="0" w:space="0" w:color="auto"/>
      </w:divBdr>
    </w:div>
    <w:div w:id="1240168874">
      <w:marLeft w:val="480"/>
      <w:marRight w:val="0"/>
      <w:marTop w:val="0"/>
      <w:marBottom w:val="0"/>
      <w:divBdr>
        <w:top w:val="none" w:sz="0" w:space="0" w:color="auto"/>
        <w:left w:val="none" w:sz="0" w:space="0" w:color="auto"/>
        <w:bottom w:val="none" w:sz="0" w:space="0" w:color="auto"/>
        <w:right w:val="none" w:sz="0" w:space="0" w:color="auto"/>
      </w:divBdr>
    </w:div>
    <w:div w:id="1240209215">
      <w:marLeft w:val="480"/>
      <w:marRight w:val="0"/>
      <w:marTop w:val="0"/>
      <w:marBottom w:val="0"/>
      <w:divBdr>
        <w:top w:val="none" w:sz="0" w:space="0" w:color="auto"/>
        <w:left w:val="none" w:sz="0" w:space="0" w:color="auto"/>
        <w:bottom w:val="none" w:sz="0" w:space="0" w:color="auto"/>
        <w:right w:val="none" w:sz="0" w:space="0" w:color="auto"/>
      </w:divBdr>
    </w:div>
    <w:div w:id="1240214308">
      <w:marLeft w:val="480"/>
      <w:marRight w:val="0"/>
      <w:marTop w:val="0"/>
      <w:marBottom w:val="0"/>
      <w:divBdr>
        <w:top w:val="none" w:sz="0" w:space="0" w:color="auto"/>
        <w:left w:val="none" w:sz="0" w:space="0" w:color="auto"/>
        <w:bottom w:val="none" w:sz="0" w:space="0" w:color="auto"/>
        <w:right w:val="none" w:sz="0" w:space="0" w:color="auto"/>
      </w:divBdr>
    </w:div>
    <w:div w:id="1240292885">
      <w:marLeft w:val="480"/>
      <w:marRight w:val="0"/>
      <w:marTop w:val="0"/>
      <w:marBottom w:val="0"/>
      <w:divBdr>
        <w:top w:val="none" w:sz="0" w:space="0" w:color="auto"/>
        <w:left w:val="none" w:sz="0" w:space="0" w:color="auto"/>
        <w:bottom w:val="none" w:sz="0" w:space="0" w:color="auto"/>
        <w:right w:val="none" w:sz="0" w:space="0" w:color="auto"/>
      </w:divBdr>
    </w:div>
    <w:div w:id="1240361813">
      <w:marLeft w:val="640"/>
      <w:marRight w:val="0"/>
      <w:marTop w:val="0"/>
      <w:marBottom w:val="0"/>
      <w:divBdr>
        <w:top w:val="none" w:sz="0" w:space="0" w:color="auto"/>
        <w:left w:val="none" w:sz="0" w:space="0" w:color="auto"/>
        <w:bottom w:val="none" w:sz="0" w:space="0" w:color="auto"/>
        <w:right w:val="none" w:sz="0" w:space="0" w:color="auto"/>
      </w:divBdr>
    </w:div>
    <w:div w:id="1240404072">
      <w:marLeft w:val="640"/>
      <w:marRight w:val="0"/>
      <w:marTop w:val="0"/>
      <w:marBottom w:val="0"/>
      <w:divBdr>
        <w:top w:val="none" w:sz="0" w:space="0" w:color="auto"/>
        <w:left w:val="none" w:sz="0" w:space="0" w:color="auto"/>
        <w:bottom w:val="none" w:sz="0" w:space="0" w:color="auto"/>
        <w:right w:val="none" w:sz="0" w:space="0" w:color="auto"/>
      </w:divBdr>
    </w:div>
    <w:div w:id="1240409517">
      <w:marLeft w:val="640"/>
      <w:marRight w:val="0"/>
      <w:marTop w:val="0"/>
      <w:marBottom w:val="0"/>
      <w:divBdr>
        <w:top w:val="none" w:sz="0" w:space="0" w:color="auto"/>
        <w:left w:val="none" w:sz="0" w:space="0" w:color="auto"/>
        <w:bottom w:val="none" w:sz="0" w:space="0" w:color="auto"/>
        <w:right w:val="none" w:sz="0" w:space="0" w:color="auto"/>
      </w:divBdr>
    </w:div>
    <w:div w:id="1240675492">
      <w:marLeft w:val="480"/>
      <w:marRight w:val="0"/>
      <w:marTop w:val="0"/>
      <w:marBottom w:val="0"/>
      <w:divBdr>
        <w:top w:val="none" w:sz="0" w:space="0" w:color="auto"/>
        <w:left w:val="none" w:sz="0" w:space="0" w:color="auto"/>
        <w:bottom w:val="none" w:sz="0" w:space="0" w:color="auto"/>
        <w:right w:val="none" w:sz="0" w:space="0" w:color="auto"/>
      </w:divBdr>
    </w:div>
    <w:div w:id="1240748239">
      <w:marLeft w:val="640"/>
      <w:marRight w:val="0"/>
      <w:marTop w:val="0"/>
      <w:marBottom w:val="0"/>
      <w:divBdr>
        <w:top w:val="none" w:sz="0" w:space="0" w:color="auto"/>
        <w:left w:val="none" w:sz="0" w:space="0" w:color="auto"/>
        <w:bottom w:val="none" w:sz="0" w:space="0" w:color="auto"/>
        <w:right w:val="none" w:sz="0" w:space="0" w:color="auto"/>
      </w:divBdr>
    </w:div>
    <w:div w:id="1240754751">
      <w:marLeft w:val="640"/>
      <w:marRight w:val="0"/>
      <w:marTop w:val="0"/>
      <w:marBottom w:val="0"/>
      <w:divBdr>
        <w:top w:val="none" w:sz="0" w:space="0" w:color="auto"/>
        <w:left w:val="none" w:sz="0" w:space="0" w:color="auto"/>
        <w:bottom w:val="none" w:sz="0" w:space="0" w:color="auto"/>
        <w:right w:val="none" w:sz="0" w:space="0" w:color="auto"/>
      </w:divBdr>
    </w:div>
    <w:div w:id="1240824971">
      <w:marLeft w:val="640"/>
      <w:marRight w:val="0"/>
      <w:marTop w:val="0"/>
      <w:marBottom w:val="0"/>
      <w:divBdr>
        <w:top w:val="none" w:sz="0" w:space="0" w:color="auto"/>
        <w:left w:val="none" w:sz="0" w:space="0" w:color="auto"/>
        <w:bottom w:val="none" w:sz="0" w:space="0" w:color="auto"/>
        <w:right w:val="none" w:sz="0" w:space="0" w:color="auto"/>
      </w:divBdr>
    </w:div>
    <w:div w:id="1240873086">
      <w:marLeft w:val="640"/>
      <w:marRight w:val="0"/>
      <w:marTop w:val="0"/>
      <w:marBottom w:val="0"/>
      <w:divBdr>
        <w:top w:val="none" w:sz="0" w:space="0" w:color="auto"/>
        <w:left w:val="none" w:sz="0" w:space="0" w:color="auto"/>
        <w:bottom w:val="none" w:sz="0" w:space="0" w:color="auto"/>
        <w:right w:val="none" w:sz="0" w:space="0" w:color="auto"/>
      </w:divBdr>
    </w:div>
    <w:div w:id="1241132304">
      <w:marLeft w:val="640"/>
      <w:marRight w:val="0"/>
      <w:marTop w:val="0"/>
      <w:marBottom w:val="0"/>
      <w:divBdr>
        <w:top w:val="none" w:sz="0" w:space="0" w:color="auto"/>
        <w:left w:val="none" w:sz="0" w:space="0" w:color="auto"/>
        <w:bottom w:val="none" w:sz="0" w:space="0" w:color="auto"/>
        <w:right w:val="none" w:sz="0" w:space="0" w:color="auto"/>
      </w:divBdr>
    </w:div>
    <w:div w:id="1241132883">
      <w:marLeft w:val="480"/>
      <w:marRight w:val="0"/>
      <w:marTop w:val="0"/>
      <w:marBottom w:val="0"/>
      <w:divBdr>
        <w:top w:val="none" w:sz="0" w:space="0" w:color="auto"/>
        <w:left w:val="none" w:sz="0" w:space="0" w:color="auto"/>
        <w:bottom w:val="none" w:sz="0" w:space="0" w:color="auto"/>
        <w:right w:val="none" w:sz="0" w:space="0" w:color="auto"/>
      </w:divBdr>
    </w:div>
    <w:div w:id="1241208430">
      <w:marLeft w:val="640"/>
      <w:marRight w:val="0"/>
      <w:marTop w:val="0"/>
      <w:marBottom w:val="0"/>
      <w:divBdr>
        <w:top w:val="none" w:sz="0" w:space="0" w:color="auto"/>
        <w:left w:val="none" w:sz="0" w:space="0" w:color="auto"/>
        <w:bottom w:val="none" w:sz="0" w:space="0" w:color="auto"/>
        <w:right w:val="none" w:sz="0" w:space="0" w:color="auto"/>
      </w:divBdr>
    </w:div>
    <w:div w:id="1241213423">
      <w:marLeft w:val="480"/>
      <w:marRight w:val="0"/>
      <w:marTop w:val="0"/>
      <w:marBottom w:val="0"/>
      <w:divBdr>
        <w:top w:val="none" w:sz="0" w:space="0" w:color="auto"/>
        <w:left w:val="none" w:sz="0" w:space="0" w:color="auto"/>
        <w:bottom w:val="none" w:sz="0" w:space="0" w:color="auto"/>
        <w:right w:val="none" w:sz="0" w:space="0" w:color="auto"/>
      </w:divBdr>
    </w:div>
    <w:div w:id="1241253912">
      <w:marLeft w:val="640"/>
      <w:marRight w:val="0"/>
      <w:marTop w:val="0"/>
      <w:marBottom w:val="0"/>
      <w:divBdr>
        <w:top w:val="none" w:sz="0" w:space="0" w:color="auto"/>
        <w:left w:val="none" w:sz="0" w:space="0" w:color="auto"/>
        <w:bottom w:val="none" w:sz="0" w:space="0" w:color="auto"/>
        <w:right w:val="none" w:sz="0" w:space="0" w:color="auto"/>
      </w:divBdr>
    </w:div>
    <w:div w:id="1241330856">
      <w:marLeft w:val="640"/>
      <w:marRight w:val="0"/>
      <w:marTop w:val="0"/>
      <w:marBottom w:val="0"/>
      <w:divBdr>
        <w:top w:val="none" w:sz="0" w:space="0" w:color="auto"/>
        <w:left w:val="none" w:sz="0" w:space="0" w:color="auto"/>
        <w:bottom w:val="none" w:sz="0" w:space="0" w:color="auto"/>
        <w:right w:val="none" w:sz="0" w:space="0" w:color="auto"/>
      </w:divBdr>
    </w:div>
    <w:div w:id="1241335322">
      <w:marLeft w:val="480"/>
      <w:marRight w:val="0"/>
      <w:marTop w:val="0"/>
      <w:marBottom w:val="0"/>
      <w:divBdr>
        <w:top w:val="none" w:sz="0" w:space="0" w:color="auto"/>
        <w:left w:val="none" w:sz="0" w:space="0" w:color="auto"/>
        <w:bottom w:val="none" w:sz="0" w:space="0" w:color="auto"/>
        <w:right w:val="none" w:sz="0" w:space="0" w:color="auto"/>
      </w:divBdr>
    </w:div>
    <w:div w:id="1241406554">
      <w:marLeft w:val="640"/>
      <w:marRight w:val="0"/>
      <w:marTop w:val="0"/>
      <w:marBottom w:val="0"/>
      <w:divBdr>
        <w:top w:val="none" w:sz="0" w:space="0" w:color="auto"/>
        <w:left w:val="none" w:sz="0" w:space="0" w:color="auto"/>
        <w:bottom w:val="none" w:sz="0" w:space="0" w:color="auto"/>
        <w:right w:val="none" w:sz="0" w:space="0" w:color="auto"/>
      </w:divBdr>
    </w:div>
    <w:div w:id="1241519816">
      <w:marLeft w:val="640"/>
      <w:marRight w:val="0"/>
      <w:marTop w:val="0"/>
      <w:marBottom w:val="0"/>
      <w:divBdr>
        <w:top w:val="none" w:sz="0" w:space="0" w:color="auto"/>
        <w:left w:val="none" w:sz="0" w:space="0" w:color="auto"/>
        <w:bottom w:val="none" w:sz="0" w:space="0" w:color="auto"/>
        <w:right w:val="none" w:sz="0" w:space="0" w:color="auto"/>
      </w:divBdr>
    </w:div>
    <w:div w:id="1241522248">
      <w:marLeft w:val="480"/>
      <w:marRight w:val="0"/>
      <w:marTop w:val="0"/>
      <w:marBottom w:val="0"/>
      <w:divBdr>
        <w:top w:val="none" w:sz="0" w:space="0" w:color="auto"/>
        <w:left w:val="none" w:sz="0" w:space="0" w:color="auto"/>
        <w:bottom w:val="none" w:sz="0" w:space="0" w:color="auto"/>
        <w:right w:val="none" w:sz="0" w:space="0" w:color="auto"/>
      </w:divBdr>
    </w:div>
    <w:div w:id="1241528166">
      <w:marLeft w:val="640"/>
      <w:marRight w:val="0"/>
      <w:marTop w:val="0"/>
      <w:marBottom w:val="0"/>
      <w:divBdr>
        <w:top w:val="none" w:sz="0" w:space="0" w:color="auto"/>
        <w:left w:val="none" w:sz="0" w:space="0" w:color="auto"/>
        <w:bottom w:val="none" w:sz="0" w:space="0" w:color="auto"/>
        <w:right w:val="none" w:sz="0" w:space="0" w:color="auto"/>
      </w:divBdr>
    </w:div>
    <w:div w:id="1241597128">
      <w:marLeft w:val="640"/>
      <w:marRight w:val="0"/>
      <w:marTop w:val="0"/>
      <w:marBottom w:val="0"/>
      <w:divBdr>
        <w:top w:val="none" w:sz="0" w:space="0" w:color="auto"/>
        <w:left w:val="none" w:sz="0" w:space="0" w:color="auto"/>
        <w:bottom w:val="none" w:sz="0" w:space="0" w:color="auto"/>
        <w:right w:val="none" w:sz="0" w:space="0" w:color="auto"/>
      </w:divBdr>
    </w:div>
    <w:div w:id="1241670785">
      <w:marLeft w:val="640"/>
      <w:marRight w:val="0"/>
      <w:marTop w:val="0"/>
      <w:marBottom w:val="0"/>
      <w:divBdr>
        <w:top w:val="none" w:sz="0" w:space="0" w:color="auto"/>
        <w:left w:val="none" w:sz="0" w:space="0" w:color="auto"/>
        <w:bottom w:val="none" w:sz="0" w:space="0" w:color="auto"/>
        <w:right w:val="none" w:sz="0" w:space="0" w:color="auto"/>
      </w:divBdr>
    </w:div>
    <w:div w:id="1241671727">
      <w:marLeft w:val="640"/>
      <w:marRight w:val="0"/>
      <w:marTop w:val="0"/>
      <w:marBottom w:val="0"/>
      <w:divBdr>
        <w:top w:val="none" w:sz="0" w:space="0" w:color="auto"/>
        <w:left w:val="none" w:sz="0" w:space="0" w:color="auto"/>
        <w:bottom w:val="none" w:sz="0" w:space="0" w:color="auto"/>
        <w:right w:val="none" w:sz="0" w:space="0" w:color="auto"/>
      </w:divBdr>
    </w:div>
    <w:div w:id="1241789663">
      <w:marLeft w:val="640"/>
      <w:marRight w:val="0"/>
      <w:marTop w:val="0"/>
      <w:marBottom w:val="0"/>
      <w:divBdr>
        <w:top w:val="none" w:sz="0" w:space="0" w:color="auto"/>
        <w:left w:val="none" w:sz="0" w:space="0" w:color="auto"/>
        <w:bottom w:val="none" w:sz="0" w:space="0" w:color="auto"/>
        <w:right w:val="none" w:sz="0" w:space="0" w:color="auto"/>
      </w:divBdr>
    </w:div>
    <w:div w:id="1241790649">
      <w:marLeft w:val="480"/>
      <w:marRight w:val="0"/>
      <w:marTop w:val="0"/>
      <w:marBottom w:val="0"/>
      <w:divBdr>
        <w:top w:val="none" w:sz="0" w:space="0" w:color="auto"/>
        <w:left w:val="none" w:sz="0" w:space="0" w:color="auto"/>
        <w:bottom w:val="none" w:sz="0" w:space="0" w:color="auto"/>
        <w:right w:val="none" w:sz="0" w:space="0" w:color="auto"/>
      </w:divBdr>
    </w:div>
    <w:div w:id="1241908428">
      <w:marLeft w:val="480"/>
      <w:marRight w:val="0"/>
      <w:marTop w:val="0"/>
      <w:marBottom w:val="0"/>
      <w:divBdr>
        <w:top w:val="none" w:sz="0" w:space="0" w:color="auto"/>
        <w:left w:val="none" w:sz="0" w:space="0" w:color="auto"/>
        <w:bottom w:val="none" w:sz="0" w:space="0" w:color="auto"/>
        <w:right w:val="none" w:sz="0" w:space="0" w:color="auto"/>
      </w:divBdr>
    </w:div>
    <w:div w:id="1241913005">
      <w:marLeft w:val="640"/>
      <w:marRight w:val="0"/>
      <w:marTop w:val="0"/>
      <w:marBottom w:val="0"/>
      <w:divBdr>
        <w:top w:val="none" w:sz="0" w:space="0" w:color="auto"/>
        <w:left w:val="none" w:sz="0" w:space="0" w:color="auto"/>
        <w:bottom w:val="none" w:sz="0" w:space="0" w:color="auto"/>
        <w:right w:val="none" w:sz="0" w:space="0" w:color="auto"/>
      </w:divBdr>
    </w:div>
    <w:div w:id="1241914731">
      <w:marLeft w:val="480"/>
      <w:marRight w:val="0"/>
      <w:marTop w:val="0"/>
      <w:marBottom w:val="0"/>
      <w:divBdr>
        <w:top w:val="none" w:sz="0" w:space="0" w:color="auto"/>
        <w:left w:val="none" w:sz="0" w:space="0" w:color="auto"/>
        <w:bottom w:val="none" w:sz="0" w:space="0" w:color="auto"/>
        <w:right w:val="none" w:sz="0" w:space="0" w:color="auto"/>
      </w:divBdr>
    </w:div>
    <w:div w:id="1242056756">
      <w:marLeft w:val="640"/>
      <w:marRight w:val="0"/>
      <w:marTop w:val="0"/>
      <w:marBottom w:val="0"/>
      <w:divBdr>
        <w:top w:val="none" w:sz="0" w:space="0" w:color="auto"/>
        <w:left w:val="none" w:sz="0" w:space="0" w:color="auto"/>
        <w:bottom w:val="none" w:sz="0" w:space="0" w:color="auto"/>
        <w:right w:val="none" w:sz="0" w:space="0" w:color="auto"/>
      </w:divBdr>
    </w:div>
    <w:div w:id="1242061551">
      <w:marLeft w:val="640"/>
      <w:marRight w:val="0"/>
      <w:marTop w:val="0"/>
      <w:marBottom w:val="0"/>
      <w:divBdr>
        <w:top w:val="none" w:sz="0" w:space="0" w:color="auto"/>
        <w:left w:val="none" w:sz="0" w:space="0" w:color="auto"/>
        <w:bottom w:val="none" w:sz="0" w:space="0" w:color="auto"/>
        <w:right w:val="none" w:sz="0" w:space="0" w:color="auto"/>
      </w:divBdr>
    </w:div>
    <w:div w:id="1242106677">
      <w:marLeft w:val="480"/>
      <w:marRight w:val="0"/>
      <w:marTop w:val="0"/>
      <w:marBottom w:val="0"/>
      <w:divBdr>
        <w:top w:val="none" w:sz="0" w:space="0" w:color="auto"/>
        <w:left w:val="none" w:sz="0" w:space="0" w:color="auto"/>
        <w:bottom w:val="none" w:sz="0" w:space="0" w:color="auto"/>
        <w:right w:val="none" w:sz="0" w:space="0" w:color="auto"/>
      </w:divBdr>
    </w:div>
    <w:div w:id="1242107838">
      <w:marLeft w:val="480"/>
      <w:marRight w:val="0"/>
      <w:marTop w:val="0"/>
      <w:marBottom w:val="0"/>
      <w:divBdr>
        <w:top w:val="none" w:sz="0" w:space="0" w:color="auto"/>
        <w:left w:val="none" w:sz="0" w:space="0" w:color="auto"/>
        <w:bottom w:val="none" w:sz="0" w:space="0" w:color="auto"/>
        <w:right w:val="none" w:sz="0" w:space="0" w:color="auto"/>
      </w:divBdr>
    </w:div>
    <w:div w:id="1242372568">
      <w:marLeft w:val="480"/>
      <w:marRight w:val="0"/>
      <w:marTop w:val="0"/>
      <w:marBottom w:val="0"/>
      <w:divBdr>
        <w:top w:val="none" w:sz="0" w:space="0" w:color="auto"/>
        <w:left w:val="none" w:sz="0" w:space="0" w:color="auto"/>
        <w:bottom w:val="none" w:sz="0" w:space="0" w:color="auto"/>
        <w:right w:val="none" w:sz="0" w:space="0" w:color="auto"/>
      </w:divBdr>
    </w:div>
    <w:div w:id="1242448831">
      <w:marLeft w:val="640"/>
      <w:marRight w:val="0"/>
      <w:marTop w:val="0"/>
      <w:marBottom w:val="0"/>
      <w:divBdr>
        <w:top w:val="none" w:sz="0" w:space="0" w:color="auto"/>
        <w:left w:val="none" w:sz="0" w:space="0" w:color="auto"/>
        <w:bottom w:val="none" w:sz="0" w:space="0" w:color="auto"/>
        <w:right w:val="none" w:sz="0" w:space="0" w:color="auto"/>
      </w:divBdr>
    </w:div>
    <w:div w:id="1242451015">
      <w:marLeft w:val="640"/>
      <w:marRight w:val="0"/>
      <w:marTop w:val="0"/>
      <w:marBottom w:val="0"/>
      <w:divBdr>
        <w:top w:val="none" w:sz="0" w:space="0" w:color="auto"/>
        <w:left w:val="none" w:sz="0" w:space="0" w:color="auto"/>
        <w:bottom w:val="none" w:sz="0" w:space="0" w:color="auto"/>
        <w:right w:val="none" w:sz="0" w:space="0" w:color="auto"/>
      </w:divBdr>
    </w:div>
    <w:div w:id="1242518524">
      <w:marLeft w:val="640"/>
      <w:marRight w:val="0"/>
      <w:marTop w:val="0"/>
      <w:marBottom w:val="0"/>
      <w:divBdr>
        <w:top w:val="none" w:sz="0" w:space="0" w:color="auto"/>
        <w:left w:val="none" w:sz="0" w:space="0" w:color="auto"/>
        <w:bottom w:val="none" w:sz="0" w:space="0" w:color="auto"/>
        <w:right w:val="none" w:sz="0" w:space="0" w:color="auto"/>
      </w:divBdr>
    </w:div>
    <w:div w:id="1242526924">
      <w:marLeft w:val="480"/>
      <w:marRight w:val="0"/>
      <w:marTop w:val="0"/>
      <w:marBottom w:val="0"/>
      <w:divBdr>
        <w:top w:val="none" w:sz="0" w:space="0" w:color="auto"/>
        <w:left w:val="none" w:sz="0" w:space="0" w:color="auto"/>
        <w:bottom w:val="none" w:sz="0" w:space="0" w:color="auto"/>
        <w:right w:val="none" w:sz="0" w:space="0" w:color="auto"/>
      </w:divBdr>
    </w:div>
    <w:div w:id="1242563968">
      <w:marLeft w:val="640"/>
      <w:marRight w:val="0"/>
      <w:marTop w:val="0"/>
      <w:marBottom w:val="0"/>
      <w:divBdr>
        <w:top w:val="none" w:sz="0" w:space="0" w:color="auto"/>
        <w:left w:val="none" w:sz="0" w:space="0" w:color="auto"/>
        <w:bottom w:val="none" w:sz="0" w:space="0" w:color="auto"/>
        <w:right w:val="none" w:sz="0" w:space="0" w:color="auto"/>
      </w:divBdr>
    </w:div>
    <w:div w:id="1242567845">
      <w:marLeft w:val="480"/>
      <w:marRight w:val="0"/>
      <w:marTop w:val="0"/>
      <w:marBottom w:val="0"/>
      <w:divBdr>
        <w:top w:val="none" w:sz="0" w:space="0" w:color="auto"/>
        <w:left w:val="none" w:sz="0" w:space="0" w:color="auto"/>
        <w:bottom w:val="none" w:sz="0" w:space="0" w:color="auto"/>
        <w:right w:val="none" w:sz="0" w:space="0" w:color="auto"/>
      </w:divBdr>
    </w:div>
    <w:div w:id="1242711835">
      <w:marLeft w:val="480"/>
      <w:marRight w:val="0"/>
      <w:marTop w:val="0"/>
      <w:marBottom w:val="0"/>
      <w:divBdr>
        <w:top w:val="none" w:sz="0" w:space="0" w:color="auto"/>
        <w:left w:val="none" w:sz="0" w:space="0" w:color="auto"/>
        <w:bottom w:val="none" w:sz="0" w:space="0" w:color="auto"/>
        <w:right w:val="none" w:sz="0" w:space="0" w:color="auto"/>
      </w:divBdr>
    </w:div>
    <w:div w:id="1242759371">
      <w:marLeft w:val="480"/>
      <w:marRight w:val="0"/>
      <w:marTop w:val="0"/>
      <w:marBottom w:val="0"/>
      <w:divBdr>
        <w:top w:val="none" w:sz="0" w:space="0" w:color="auto"/>
        <w:left w:val="none" w:sz="0" w:space="0" w:color="auto"/>
        <w:bottom w:val="none" w:sz="0" w:space="0" w:color="auto"/>
        <w:right w:val="none" w:sz="0" w:space="0" w:color="auto"/>
      </w:divBdr>
    </w:div>
    <w:div w:id="1242791284">
      <w:marLeft w:val="640"/>
      <w:marRight w:val="0"/>
      <w:marTop w:val="0"/>
      <w:marBottom w:val="0"/>
      <w:divBdr>
        <w:top w:val="none" w:sz="0" w:space="0" w:color="auto"/>
        <w:left w:val="none" w:sz="0" w:space="0" w:color="auto"/>
        <w:bottom w:val="none" w:sz="0" w:space="0" w:color="auto"/>
        <w:right w:val="none" w:sz="0" w:space="0" w:color="auto"/>
      </w:divBdr>
    </w:div>
    <w:div w:id="1242834386">
      <w:marLeft w:val="480"/>
      <w:marRight w:val="0"/>
      <w:marTop w:val="0"/>
      <w:marBottom w:val="0"/>
      <w:divBdr>
        <w:top w:val="none" w:sz="0" w:space="0" w:color="auto"/>
        <w:left w:val="none" w:sz="0" w:space="0" w:color="auto"/>
        <w:bottom w:val="none" w:sz="0" w:space="0" w:color="auto"/>
        <w:right w:val="none" w:sz="0" w:space="0" w:color="auto"/>
      </w:divBdr>
    </w:div>
    <w:div w:id="1242981376">
      <w:marLeft w:val="480"/>
      <w:marRight w:val="0"/>
      <w:marTop w:val="0"/>
      <w:marBottom w:val="0"/>
      <w:divBdr>
        <w:top w:val="none" w:sz="0" w:space="0" w:color="auto"/>
        <w:left w:val="none" w:sz="0" w:space="0" w:color="auto"/>
        <w:bottom w:val="none" w:sz="0" w:space="0" w:color="auto"/>
        <w:right w:val="none" w:sz="0" w:space="0" w:color="auto"/>
      </w:divBdr>
    </w:div>
    <w:div w:id="1243024755">
      <w:marLeft w:val="640"/>
      <w:marRight w:val="0"/>
      <w:marTop w:val="0"/>
      <w:marBottom w:val="0"/>
      <w:divBdr>
        <w:top w:val="none" w:sz="0" w:space="0" w:color="auto"/>
        <w:left w:val="none" w:sz="0" w:space="0" w:color="auto"/>
        <w:bottom w:val="none" w:sz="0" w:space="0" w:color="auto"/>
        <w:right w:val="none" w:sz="0" w:space="0" w:color="auto"/>
      </w:divBdr>
    </w:div>
    <w:div w:id="1243025111">
      <w:marLeft w:val="640"/>
      <w:marRight w:val="0"/>
      <w:marTop w:val="0"/>
      <w:marBottom w:val="0"/>
      <w:divBdr>
        <w:top w:val="none" w:sz="0" w:space="0" w:color="auto"/>
        <w:left w:val="none" w:sz="0" w:space="0" w:color="auto"/>
        <w:bottom w:val="none" w:sz="0" w:space="0" w:color="auto"/>
        <w:right w:val="none" w:sz="0" w:space="0" w:color="auto"/>
      </w:divBdr>
    </w:div>
    <w:div w:id="1243103443">
      <w:marLeft w:val="640"/>
      <w:marRight w:val="0"/>
      <w:marTop w:val="0"/>
      <w:marBottom w:val="0"/>
      <w:divBdr>
        <w:top w:val="none" w:sz="0" w:space="0" w:color="auto"/>
        <w:left w:val="none" w:sz="0" w:space="0" w:color="auto"/>
        <w:bottom w:val="none" w:sz="0" w:space="0" w:color="auto"/>
        <w:right w:val="none" w:sz="0" w:space="0" w:color="auto"/>
      </w:divBdr>
    </w:div>
    <w:div w:id="1243106563">
      <w:marLeft w:val="480"/>
      <w:marRight w:val="0"/>
      <w:marTop w:val="0"/>
      <w:marBottom w:val="0"/>
      <w:divBdr>
        <w:top w:val="none" w:sz="0" w:space="0" w:color="auto"/>
        <w:left w:val="none" w:sz="0" w:space="0" w:color="auto"/>
        <w:bottom w:val="none" w:sz="0" w:space="0" w:color="auto"/>
        <w:right w:val="none" w:sz="0" w:space="0" w:color="auto"/>
      </w:divBdr>
    </w:div>
    <w:div w:id="1243176076">
      <w:marLeft w:val="480"/>
      <w:marRight w:val="0"/>
      <w:marTop w:val="0"/>
      <w:marBottom w:val="0"/>
      <w:divBdr>
        <w:top w:val="none" w:sz="0" w:space="0" w:color="auto"/>
        <w:left w:val="none" w:sz="0" w:space="0" w:color="auto"/>
        <w:bottom w:val="none" w:sz="0" w:space="0" w:color="auto"/>
        <w:right w:val="none" w:sz="0" w:space="0" w:color="auto"/>
      </w:divBdr>
    </w:div>
    <w:div w:id="1243225566">
      <w:marLeft w:val="480"/>
      <w:marRight w:val="0"/>
      <w:marTop w:val="0"/>
      <w:marBottom w:val="0"/>
      <w:divBdr>
        <w:top w:val="none" w:sz="0" w:space="0" w:color="auto"/>
        <w:left w:val="none" w:sz="0" w:space="0" w:color="auto"/>
        <w:bottom w:val="none" w:sz="0" w:space="0" w:color="auto"/>
        <w:right w:val="none" w:sz="0" w:space="0" w:color="auto"/>
      </w:divBdr>
    </w:div>
    <w:div w:id="1243637483">
      <w:marLeft w:val="480"/>
      <w:marRight w:val="0"/>
      <w:marTop w:val="0"/>
      <w:marBottom w:val="0"/>
      <w:divBdr>
        <w:top w:val="none" w:sz="0" w:space="0" w:color="auto"/>
        <w:left w:val="none" w:sz="0" w:space="0" w:color="auto"/>
        <w:bottom w:val="none" w:sz="0" w:space="0" w:color="auto"/>
        <w:right w:val="none" w:sz="0" w:space="0" w:color="auto"/>
      </w:divBdr>
    </w:div>
    <w:div w:id="1243639078">
      <w:marLeft w:val="480"/>
      <w:marRight w:val="0"/>
      <w:marTop w:val="0"/>
      <w:marBottom w:val="0"/>
      <w:divBdr>
        <w:top w:val="none" w:sz="0" w:space="0" w:color="auto"/>
        <w:left w:val="none" w:sz="0" w:space="0" w:color="auto"/>
        <w:bottom w:val="none" w:sz="0" w:space="0" w:color="auto"/>
        <w:right w:val="none" w:sz="0" w:space="0" w:color="auto"/>
      </w:divBdr>
    </w:div>
    <w:div w:id="1243639503">
      <w:marLeft w:val="640"/>
      <w:marRight w:val="0"/>
      <w:marTop w:val="0"/>
      <w:marBottom w:val="0"/>
      <w:divBdr>
        <w:top w:val="none" w:sz="0" w:space="0" w:color="auto"/>
        <w:left w:val="none" w:sz="0" w:space="0" w:color="auto"/>
        <w:bottom w:val="none" w:sz="0" w:space="0" w:color="auto"/>
        <w:right w:val="none" w:sz="0" w:space="0" w:color="auto"/>
      </w:divBdr>
    </w:div>
    <w:div w:id="1243639949">
      <w:marLeft w:val="640"/>
      <w:marRight w:val="0"/>
      <w:marTop w:val="0"/>
      <w:marBottom w:val="0"/>
      <w:divBdr>
        <w:top w:val="none" w:sz="0" w:space="0" w:color="auto"/>
        <w:left w:val="none" w:sz="0" w:space="0" w:color="auto"/>
        <w:bottom w:val="none" w:sz="0" w:space="0" w:color="auto"/>
        <w:right w:val="none" w:sz="0" w:space="0" w:color="auto"/>
      </w:divBdr>
    </w:div>
    <w:div w:id="1243678193">
      <w:marLeft w:val="480"/>
      <w:marRight w:val="0"/>
      <w:marTop w:val="0"/>
      <w:marBottom w:val="0"/>
      <w:divBdr>
        <w:top w:val="none" w:sz="0" w:space="0" w:color="auto"/>
        <w:left w:val="none" w:sz="0" w:space="0" w:color="auto"/>
        <w:bottom w:val="none" w:sz="0" w:space="0" w:color="auto"/>
        <w:right w:val="none" w:sz="0" w:space="0" w:color="auto"/>
      </w:divBdr>
    </w:div>
    <w:div w:id="1243755913">
      <w:marLeft w:val="640"/>
      <w:marRight w:val="0"/>
      <w:marTop w:val="0"/>
      <w:marBottom w:val="0"/>
      <w:divBdr>
        <w:top w:val="none" w:sz="0" w:space="0" w:color="auto"/>
        <w:left w:val="none" w:sz="0" w:space="0" w:color="auto"/>
        <w:bottom w:val="none" w:sz="0" w:space="0" w:color="auto"/>
        <w:right w:val="none" w:sz="0" w:space="0" w:color="auto"/>
      </w:divBdr>
    </w:div>
    <w:div w:id="1243759953">
      <w:marLeft w:val="480"/>
      <w:marRight w:val="0"/>
      <w:marTop w:val="0"/>
      <w:marBottom w:val="0"/>
      <w:divBdr>
        <w:top w:val="none" w:sz="0" w:space="0" w:color="auto"/>
        <w:left w:val="none" w:sz="0" w:space="0" w:color="auto"/>
        <w:bottom w:val="none" w:sz="0" w:space="0" w:color="auto"/>
        <w:right w:val="none" w:sz="0" w:space="0" w:color="auto"/>
      </w:divBdr>
    </w:div>
    <w:div w:id="1243835691">
      <w:marLeft w:val="480"/>
      <w:marRight w:val="0"/>
      <w:marTop w:val="0"/>
      <w:marBottom w:val="0"/>
      <w:divBdr>
        <w:top w:val="none" w:sz="0" w:space="0" w:color="auto"/>
        <w:left w:val="none" w:sz="0" w:space="0" w:color="auto"/>
        <w:bottom w:val="none" w:sz="0" w:space="0" w:color="auto"/>
        <w:right w:val="none" w:sz="0" w:space="0" w:color="auto"/>
      </w:divBdr>
    </w:div>
    <w:div w:id="1243837670">
      <w:marLeft w:val="480"/>
      <w:marRight w:val="0"/>
      <w:marTop w:val="0"/>
      <w:marBottom w:val="0"/>
      <w:divBdr>
        <w:top w:val="none" w:sz="0" w:space="0" w:color="auto"/>
        <w:left w:val="none" w:sz="0" w:space="0" w:color="auto"/>
        <w:bottom w:val="none" w:sz="0" w:space="0" w:color="auto"/>
        <w:right w:val="none" w:sz="0" w:space="0" w:color="auto"/>
      </w:divBdr>
    </w:div>
    <w:div w:id="1243949344">
      <w:marLeft w:val="640"/>
      <w:marRight w:val="0"/>
      <w:marTop w:val="0"/>
      <w:marBottom w:val="0"/>
      <w:divBdr>
        <w:top w:val="none" w:sz="0" w:space="0" w:color="auto"/>
        <w:left w:val="none" w:sz="0" w:space="0" w:color="auto"/>
        <w:bottom w:val="none" w:sz="0" w:space="0" w:color="auto"/>
        <w:right w:val="none" w:sz="0" w:space="0" w:color="auto"/>
      </w:divBdr>
    </w:div>
    <w:div w:id="1243953584">
      <w:marLeft w:val="640"/>
      <w:marRight w:val="0"/>
      <w:marTop w:val="0"/>
      <w:marBottom w:val="0"/>
      <w:divBdr>
        <w:top w:val="none" w:sz="0" w:space="0" w:color="auto"/>
        <w:left w:val="none" w:sz="0" w:space="0" w:color="auto"/>
        <w:bottom w:val="none" w:sz="0" w:space="0" w:color="auto"/>
        <w:right w:val="none" w:sz="0" w:space="0" w:color="auto"/>
      </w:divBdr>
    </w:div>
    <w:div w:id="1244026969">
      <w:marLeft w:val="480"/>
      <w:marRight w:val="0"/>
      <w:marTop w:val="0"/>
      <w:marBottom w:val="0"/>
      <w:divBdr>
        <w:top w:val="none" w:sz="0" w:space="0" w:color="auto"/>
        <w:left w:val="none" w:sz="0" w:space="0" w:color="auto"/>
        <w:bottom w:val="none" w:sz="0" w:space="0" w:color="auto"/>
        <w:right w:val="none" w:sz="0" w:space="0" w:color="auto"/>
      </w:divBdr>
    </w:div>
    <w:div w:id="1244073092">
      <w:marLeft w:val="480"/>
      <w:marRight w:val="0"/>
      <w:marTop w:val="0"/>
      <w:marBottom w:val="0"/>
      <w:divBdr>
        <w:top w:val="none" w:sz="0" w:space="0" w:color="auto"/>
        <w:left w:val="none" w:sz="0" w:space="0" w:color="auto"/>
        <w:bottom w:val="none" w:sz="0" w:space="0" w:color="auto"/>
        <w:right w:val="none" w:sz="0" w:space="0" w:color="auto"/>
      </w:divBdr>
    </w:div>
    <w:div w:id="1244147629">
      <w:marLeft w:val="640"/>
      <w:marRight w:val="0"/>
      <w:marTop w:val="0"/>
      <w:marBottom w:val="0"/>
      <w:divBdr>
        <w:top w:val="none" w:sz="0" w:space="0" w:color="auto"/>
        <w:left w:val="none" w:sz="0" w:space="0" w:color="auto"/>
        <w:bottom w:val="none" w:sz="0" w:space="0" w:color="auto"/>
        <w:right w:val="none" w:sz="0" w:space="0" w:color="auto"/>
      </w:divBdr>
    </w:div>
    <w:div w:id="1244216043">
      <w:marLeft w:val="480"/>
      <w:marRight w:val="0"/>
      <w:marTop w:val="0"/>
      <w:marBottom w:val="0"/>
      <w:divBdr>
        <w:top w:val="none" w:sz="0" w:space="0" w:color="auto"/>
        <w:left w:val="none" w:sz="0" w:space="0" w:color="auto"/>
        <w:bottom w:val="none" w:sz="0" w:space="0" w:color="auto"/>
        <w:right w:val="none" w:sz="0" w:space="0" w:color="auto"/>
      </w:divBdr>
    </w:div>
    <w:div w:id="1244220021">
      <w:marLeft w:val="640"/>
      <w:marRight w:val="0"/>
      <w:marTop w:val="0"/>
      <w:marBottom w:val="0"/>
      <w:divBdr>
        <w:top w:val="none" w:sz="0" w:space="0" w:color="auto"/>
        <w:left w:val="none" w:sz="0" w:space="0" w:color="auto"/>
        <w:bottom w:val="none" w:sz="0" w:space="0" w:color="auto"/>
        <w:right w:val="none" w:sz="0" w:space="0" w:color="auto"/>
      </w:divBdr>
    </w:div>
    <w:div w:id="1244291189">
      <w:marLeft w:val="640"/>
      <w:marRight w:val="0"/>
      <w:marTop w:val="0"/>
      <w:marBottom w:val="0"/>
      <w:divBdr>
        <w:top w:val="none" w:sz="0" w:space="0" w:color="auto"/>
        <w:left w:val="none" w:sz="0" w:space="0" w:color="auto"/>
        <w:bottom w:val="none" w:sz="0" w:space="0" w:color="auto"/>
        <w:right w:val="none" w:sz="0" w:space="0" w:color="auto"/>
      </w:divBdr>
    </w:div>
    <w:div w:id="1244292976">
      <w:marLeft w:val="640"/>
      <w:marRight w:val="0"/>
      <w:marTop w:val="0"/>
      <w:marBottom w:val="0"/>
      <w:divBdr>
        <w:top w:val="none" w:sz="0" w:space="0" w:color="auto"/>
        <w:left w:val="none" w:sz="0" w:space="0" w:color="auto"/>
        <w:bottom w:val="none" w:sz="0" w:space="0" w:color="auto"/>
        <w:right w:val="none" w:sz="0" w:space="0" w:color="auto"/>
      </w:divBdr>
    </w:div>
    <w:div w:id="1244340760">
      <w:marLeft w:val="640"/>
      <w:marRight w:val="0"/>
      <w:marTop w:val="0"/>
      <w:marBottom w:val="0"/>
      <w:divBdr>
        <w:top w:val="none" w:sz="0" w:space="0" w:color="auto"/>
        <w:left w:val="none" w:sz="0" w:space="0" w:color="auto"/>
        <w:bottom w:val="none" w:sz="0" w:space="0" w:color="auto"/>
        <w:right w:val="none" w:sz="0" w:space="0" w:color="auto"/>
      </w:divBdr>
    </w:div>
    <w:div w:id="1244341672">
      <w:marLeft w:val="480"/>
      <w:marRight w:val="0"/>
      <w:marTop w:val="0"/>
      <w:marBottom w:val="0"/>
      <w:divBdr>
        <w:top w:val="none" w:sz="0" w:space="0" w:color="auto"/>
        <w:left w:val="none" w:sz="0" w:space="0" w:color="auto"/>
        <w:bottom w:val="none" w:sz="0" w:space="0" w:color="auto"/>
        <w:right w:val="none" w:sz="0" w:space="0" w:color="auto"/>
      </w:divBdr>
    </w:div>
    <w:div w:id="1244342791">
      <w:marLeft w:val="480"/>
      <w:marRight w:val="0"/>
      <w:marTop w:val="0"/>
      <w:marBottom w:val="0"/>
      <w:divBdr>
        <w:top w:val="none" w:sz="0" w:space="0" w:color="auto"/>
        <w:left w:val="none" w:sz="0" w:space="0" w:color="auto"/>
        <w:bottom w:val="none" w:sz="0" w:space="0" w:color="auto"/>
        <w:right w:val="none" w:sz="0" w:space="0" w:color="auto"/>
      </w:divBdr>
    </w:div>
    <w:div w:id="1244416144">
      <w:marLeft w:val="640"/>
      <w:marRight w:val="0"/>
      <w:marTop w:val="0"/>
      <w:marBottom w:val="0"/>
      <w:divBdr>
        <w:top w:val="none" w:sz="0" w:space="0" w:color="auto"/>
        <w:left w:val="none" w:sz="0" w:space="0" w:color="auto"/>
        <w:bottom w:val="none" w:sz="0" w:space="0" w:color="auto"/>
        <w:right w:val="none" w:sz="0" w:space="0" w:color="auto"/>
      </w:divBdr>
    </w:div>
    <w:div w:id="1244485841">
      <w:marLeft w:val="480"/>
      <w:marRight w:val="0"/>
      <w:marTop w:val="0"/>
      <w:marBottom w:val="0"/>
      <w:divBdr>
        <w:top w:val="none" w:sz="0" w:space="0" w:color="auto"/>
        <w:left w:val="none" w:sz="0" w:space="0" w:color="auto"/>
        <w:bottom w:val="none" w:sz="0" w:space="0" w:color="auto"/>
        <w:right w:val="none" w:sz="0" w:space="0" w:color="auto"/>
      </w:divBdr>
    </w:div>
    <w:div w:id="1244603759">
      <w:marLeft w:val="480"/>
      <w:marRight w:val="0"/>
      <w:marTop w:val="0"/>
      <w:marBottom w:val="0"/>
      <w:divBdr>
        <w:top w:val="none" w:sz="0" w:space="0" w:color="auto"/>
        <w:left w:val="none" w:sz="0" w:space="0" w:color="auto"/>
        <w:bottom w:val="none" w:sz="0" w:space="0" w:color="auto"/>
        <w:right w:val="none" w:sz="0" w:space="0" w:color="auto"/>
      </w:divBdr>
    </w:div>
    <w:div w:id="1244677662">
      <w:marLeft w:val="480"/>
      <w:marRight w:val="0"/>
      <w:marTop w:val="0"/>
      <w:marBottom w:val="0"/>
      <w:divBdr>
        <w:top w:val="none" w:sz="0" w:space="0" w:color="auto"/>
        <w:left w:val="none" w:sz="0" w:space="0" w:color="auto"/>
        <w:bottom w:val="none" w:sz="0" w:space="0" w:color="auto"/>
        <w:right w:val="none" w:sz="0" w:space="0" w:color="auto"/>
      </w:divBdr>
    </w:div>
    <w:div w:id="1244683888">
      <w:marLeft w:val="640"/>
      <w:marRight w:val="0"/>
      <w:marTop w:val="0"/>
      <w:marBottom w:val="0"/>
      <w:divBdr>
        <w:top w:val="none" w:sz="0" w:space="0" w:color="auto"/>
        <w:left w:val="none" w:sz="0" w:space="0" w:color="auto"/>
        <w:bottom w:val="none" w:sz="0" w:space="0" w:color="auto"/>
        <w:right w:val="none" w:sz="0" w:space="0" w:color="auto"/>
      </w:divBdr>
    </w:div>
    <w:div w:id="1244684414">
      <w:marLeft w:val="480"/>
      <w:marRight w:val="0"/>
      <w:marTop w:val="0"/>
      <w:marBottom w:val="0"/>
      <w:divBdr>
        <w:top w:val="none" w:sz="0" w:space="0" w:color="auto"/>
        <w:left w:val="none" w:sz="0" w:space="0" w:color="auto"/>
        <w:bottom w:val="none" w:sz="0" w:space="0" w:color="auto"/>
        <w:right w:val="none" w:sz="0" w:space="0" w:color="auto"/>
      </w:divBdr>
    </w:div>
    <w:div w:id="1244729345">
      <w:marLeft w:val="640"/>
      <w:marRight w:val="0"/>
      <w:marTop w:val="0"/>
      <w:marBottom w:val="0"/>
      <w:divBdr>
        <w:top w:val="none" w:sz="0" w:space="0" w:color="auto"/>
        <w:left w:val="none" w:sz="0" w:space="0" w:color="auto"/>
        <w:bottom w:val="none" w:sz="0" w:space="0" w:color="auto"/>
        <w:right w:val="none" w:sz="0" w:space="0" w:color="auto"/>
      </w:divBdr>
    </w:div>
    <w:div w:id="1244756665">
      <w:marLeft w:val="640"/>
      <w:marRight w:val="0"/>
      <w:marTop w:val="0"/>
      <w:marBottom w:val="0"/>
      <w:divBdr>
        <w:top w:val="none" w:sz="0" w:space="0" w:color="auto"/>
        <w:left w:val="none" w:sz="0" w:space="0" w:color="auto"/>
        <w:bottom w:val="none" w:sz="0" w:space="0" w:color="auto"/>
        <w:right w:val="none" w:sz="0" w:space="0" w:color="auto"/>
      </w:divBdr>
    </w:div>
    <w:div w:id="1244799520">
      <w:marLeft w:val="640"/>
      <w:marRight w:val="0"/>
      <w:marTop w:val="0"/>
      <w:marBottom w:val="0"/>
      <w:divBdr>
        <w:top w:val="none" w:sz="0" w:space="0" w:color="auto"/>
        <w:left w:val="none" w:sz="0" w:space="0" w:color="auto"/>
        <w:bottom w:val="none" w:sz="0" w:space="0" w:color="auto"/>
        <w:right w:val="none" w:sz="0" w:space="0" w:color="auto"/>
      </w:divBdr>
    </w:div>
    <w:div w:id="1244952177">
      <w:marLeft w:val="640"/>
      <w:marRight w:val="0"/>
      <w:marTop w:val="0"/>
      <w:marBottom w:val="0"/>
      <w:divBdr>
        <w:top w:val="none" w:sz="0" w:space="0" w:color="auto"/>
        <w:left w:val="none" w:sz="0" w:space="0" w:color="auto"/>
        <w:bottom w:val="none" w:sz="0" w:space="0" w:color="auto"/>
        <w:right w:val="none" w:sz="0" w:space="0" w:color="auto"/>
      </w:divBdr>
    </w:div>
    <w:div w:id="1244990907">
      <w:marLeft w:val="640"/>
      <w:marRight w:val="0"/>
      <w:marTop w:val="0"/>
      <w:marBottom w:val="0"/>
      <w:divBdr>
        <w:top w:val="none" w:sz="0" w:space="0" w:color="auto"/>
        <w:left w:val="none" w:sz="0" w:space="0" w:color="auto"/>
        <w:bottom w:val="none" w:sz="0" w:space="0" w:color="auto"/>
        <w:right w:val="none" w:sz="0" w:space="0" w:color="auto"/>
      </w:divBdr>
    </w:div>
    <w:div w:id="1245145606">
      <w:marLeft w:val="480"/>
      <w:marRight w:val="0"/>
      <w:marTop w:val="0"/>
      <w:marBottom w:val="0"/>
      <w:divBdr>
        <w:top w:val="none" w:sz="0" w:space="0" w:color="auto"/>
        <w:left w:val="none" w:sz="0" w:space="0" w:color="auto"/>
        <w:bottom w:val="none" w:sz="0" w:space="0" w:color="auto"/>
        <w:right w:val="none" w:sz="0" w:space="0" w:color="auto"/>
      </w:divBdr>
    </w:div>
    <w:div w:id="1245214729">
      <w:marLeft w:val="480"/>
      <w:marRight w:val="0"/>
      <w:marTop w:val="0"/>
      <w:marBottom w:val="0"/>
      <w:divBdr>
        <w:top w:val="none" w:sz="0" w:space="0" w:color="auto"/>
        <w:left w:val="none" w:sz="0" w:space="0" w:color="auto"/>
        <w:bottom w:val="none" w:sz="0" w:space="0" w:color="auto"/>
        <w:right w:val="none" w:sz="0" w:space="0" w:color="auto"/>
      </w:divBdr>
    </w:div>
    <w:div w:id="1245260850">
      <w:marLeft w:val="480"/>
      <w:marRight w:val="0"/>
      <w:marTop w:val="0"/>
      <w:marBottom w:val="0"/>
      <w:divBdr>
        <w:top w:val="none" w:sz="0" w:space="0" w:color="auto"/>
        <w:left w:val="none" w:sz="0" w:space="0" w:color="auto"/>
        <w:bottom w:val="none" w:sz="0" w:space="0" w:color="auto"/>
        <w:right w:val="none" w:sz="0" w:space="0" w:color="auto"/>
      </w:divBdr>
    </w:div>
    <w:div w:id="1245265410">
      <w:marLeft w:val="480"/>
      <w:marRight w:val="0"/>
      <w:marTop w:val="0"/>
      <w:marBottom w:val="0"/>
      <w:divBdr>
        <w:top w:val="none" w:sz="0" w:space="0" w:color="auto"/>
        <w:left w:val="none" w:sz="0" w:space="0" w:color="auto"/>
        <w:bottom w:val="none" w:sz="0" w:space="0" w:color="auto"/>
        <w:right w:val="none" w:sz="0" w:space="0" w:color="auto"/>
      </w:divBdr>
    </w:div>
    <w:div w:id="1245336580">
      <w:marLeft w:val="480"/>
      <w:marRight w:val="0"/>
      <w:marTop w:val="0"/>
      <w:marBottom w:val="0"/>
      <w:divBdr>
        <w:top w:val="none" w:sz="0" w:space="0" w:color="auto"/>
        <w:left w:val="none" w:sz="0" w:space="0" w:color="auto"/>
        <w:bottom w:val="none" w:sz="0" w:space="0" w:color="auto"/>
        <w:right w:val="none" w:sz="0" w:space="0" w:color="auto"/>
      </w:divBdr>
    </w:div>
    <w:div w:id="1245337410">
      <w:marLeft w:val="480"/>
      <w:marRight w:val="0"/>
      <w:marTop w:val="0"/>
      <w:marBottom w:val="0"/>
      <w:divBdr>
        <w:top w:val="none" w:sz="0" w:space="0" w:color="auto"/>
        <w:left w:val="none" w:sz="0" w:space="0" w:color="auto"/>
        <w:bottom w:val="none" w:sz="0" w:space="0" w:color="auto"/>
        <w:right w:val="none" w:sz="0" w:space="0" w:color="auto"/>
      </w:divBdr>
    </w:div>
    <w:div w:id="1245458685">
      <w:marLeft w:val="480"/>
      <w:marRight w:val="0"/>
      <w:marTop w:val="0"/>
      <w:marBottom w:val="0"/>
      <w:divBdr>
        <w:top w:val="none" w:sz="0" w:space="0" w:color="auto"/>
        <w:left w:val="none" w:sz="0" w:space="0" w:color="auto"/>
        <w:bottom w:val="none" w:sz="0" w:space="0" w:color="auto"/>
        <w:right w:val="none" w:sz="0" w:space="0" w:color="auto"/>
      </w:divBdr>
    </w:div>
    <w:div w:id="1245532246">
      <w:marLeft w:val="640"/>
      <w:marRight w:val="0"/>
      <w:marTop w:val="0"/>
      <w:marBottom w:val="0"/>
      <w:divBdr>
        <w:top w:val="none" w:sz="0" w:space="0" w:color="auto"/>
        <w:left w:val="none" w:sz="0" w:space="0" w:color="auto"/>
        <w:bottom w:val="none" w:sz="0" w:space="0" w:color="auto"/>
        <w:right w:val="none" w:sz="0" w:space="0" w:color="auto"/>
      </w:divBdr>
    </w:div>
    <w:div w:id="1245533930">
      <w:marLeft w:val="640"/>
      <w:marRight w:val="0"/>
      <w:marTop w:val="0"/>
      <w:marBottom w:val="0"/>
      <w:divBdr>
        <w:top w:val="none" w:sz="0" w:space="0" w:color="auto"/>
        <w:left w:val="none" w:sz="0" w:space="0" w:color="auto"/>
        <w:bottom w:val="none" w:sz="0" w:space="0" w:color="auto"/>
        <w:right w:val="none" w:sz="0" w:space="0" w:color="auto"/>
      </w:divBdr>
    </w:div>
    <w:div w:id="1245608226">
      <w:marLeft w:val="640"/>
      <w:marRight w:val="0"/>
      <w:marTop w:val="0"/>
      <w:marBottom w:val="0"/>
      <w:divBdr>
        <w:top w:val="none" w:sz="0" w:space="0" w:color="auto"/>
        <w:left w:val="none" w:sz="0" w:space="0" w:color="auto"/>
        <w:bottom w:val="none" w:sz="0" w:space="0" w:color="auto"/>
        <w:right w:val="none" w:sz="0" w:space="0" w:color="auto"/>
      </w:divBdr>
    </w:div>
    <w:div w:id="1245646060">
      <w:marLeft w:val="640"/>
      <w:marRight w:val="0"/>
      <w:marTop w:val="0"/>
      <w:marBottom w:val="0"/>
      <w:divBdr>
        <w:top w:val="none" w:sz="0" w:space="0" w:color="auto"/>
        <w:left w:val="none" w:sz="0" w:space="0" w:color="auto"/>
        <w:bottom w:val="none" w:sz="0" w:space="0" w:color="auto"/>
        <w:right w:val="none" w:sz="0" w:space="0" w:color="auto"/>
      </w:divBdr>
    </w:div>
    <w:div w:id="1245724291">
      <w:marLeft w:val="640"/>
      <w:marRight w:val="0"/>
      <w:marTop w:val="0"/>
      <w:marBottom w:val="0"/>
      <w:divBdr>
        <w:top w:val="none" w:sz="0" w:space="0" w:color="auto"/>
        <w:left w:val="none" w:sz="0" w:space="0" w:color="auto"/>
        <w:bottom w:val="none" w:sz="0" w:space="0" w:color="auto"/>
        <w:right w:val="none" w:sz="0" w:space="0" w:color="auto"/>
      </w:divBdr>
    </w:div>
    <w:div w:id="1245728194">
      <w:marLeft w:val="640"/>
      <w:marRight w:val="0"/>
      <w:marTop w:val="0"/>
      <w:marBottom w:val="0"/>
      <w:divBdr>
        <w:top w:val="none" w:sz="0" w:space="0" w:color="auto"/>
        <w:left w:val="none" w:sz="0" w:space="0" w:color="auto"/>
        <w:bottom w:val="none" w:sz="0" w:space="0" w:color="auto"/>
        <w:right w:val="none" w:sz="0" w:space="0" w:color="auto"/>
      </w:divBdr>
    </w:div>
    <w:div w:id="1245870825">
      <w:marLeft w:val="640"/>
      <w:marRight w:val="0"/>
      <w:marTop w:val="0"/>
      <w:marBottom w:val="0"/>
      <w:divBdr>
        <w:top w:val="none" w:sz="0" w:space="0" w:color="auto"/>
        <w:left w:val="none" w:sz="0" w:space="0" w:color="auto"/>
        <w:bottom w:val="none" w:sz="0" w:space="0" w:color="auto"/>
        <w:right w:val="none" w:sz="0" w:space="0" w:color="auto"/>
      </w:divBdr>
    </w:div>
    <w:div w:id="1245914931">
      <w:marLeft w:val="640"/>
      <w:marRight w:val="0"/>
      <w:marTop w:val="0"/>
      <w:marBottom w:val="0"/>
      <w:divBdr>
        <w:top w:val="none" w:sz="0" w:space="0" w:color="auto"/>
        <w:left w:val="none" w:sz="0" w:space="0" w:color="auto"/>
        <w:bottom w:val="none" w:sz="0" w:space="0" w:color="auto"/>
        <w:right w:val="none" w:sz="0" w:space="0" w:color="auto"/>
      </w:divBdr>
    </w:div>
    <w:div w:id="1245916974">
      <w:marLeft w:val="640"/>
      <w:marRight w:val="0"/>
      <w:marTop w:val="0"/>
      <w:marBottom w:val="0"/>
      <w:divBdr>
        <w:top w:val="none" w:sz="0" w:space="0" w:color="auto"/>
        <w:left w:val="none" w:sz="0" w:space="0" w:color="auto"/>
        <w:bottom w:val="none" w:sz="0" w:space="0" w:color="auto"/>
        <w:right w:val="none" w:sz="0" w:space="0" w:color="auto"/>
      </w:divBdr>
    </w:div>
    <w:div w:id="1245918803">
      <w:marLeft w:val="480"/>
      <w:marRight w:val="0"/>
      <w:marTop w:val="0"/>
      <w:marBottom w:val="0"/>
      <w:divBdr>
        <w:top w:val="none" w:sz="0" w:space="0" w:color="auto"/>
        <w:left w:val="none" w:sz="0" w:space="0" w:color="auto"/>
        <w:bottom w:val="none" w:sz="0" w:space="0" w:color="auto"/>
        <w:right w:val="none" w:sz="0" w:space="0" w:color="auto"/>
      </w:divBdr>
    </w:div>
    <w:div w:id="1246036065">
      <w:marLeft w:val="640"/>
      <w:marRight w:val="0"/>
      <w:marTop w:val="0"/>
      <w:marBottom w:val="0"/>
      <w:divBdr>
        <w:top w:val="none" w:sz="0" w:space="0" w:color="auto"/>
        <w:left w:val="none" w:sz="0" w:space="0" w:color="auto"/>
        <w:bottom w:val="none" w:sz="0" w:space="0" w:color="auto"/>
        <w:right w:val="none" w:sz="0" w:space="0" w:color="auto"/>
      </w:divBdr>
    </w:div>
    <w:div w:id="1246067120">
      <w:marLeft w:val="640"/>
      <w:marRight w:val="0"/>
      <w:marTop w:val="0"/>
      <w:marBottom w:val="0"/>
      <w:divBdr>
        <w:top w:val="none" w:sz="0" w:space="0" w:color="auto"/>
        <w:left w:val="none" w:sz="0" w:space="0" w:color="auto"/>
        <w:bottom w:val="none" w:sz="0" w:space="0" w:color="auto"/>
        <w:right w:val="none" w:sz="0" w:space="0" w:color="auto"/>
      </w:divBdr>
    </w:div>
    <w:div w:id="1246113846">
      <w:marLeft w:val="640"/>
      <w:marRight w:val="0"/>
      <w:marTop w:val="0"/>
      <w:marBottom w:val="0"/>
      <w:divBdr>
        <w:top w:val="none" w:sz="0" w:space="0" w:color="auto"/>
        <w:left w:val="none" w:sz="0" w:space="0" w:color="auto"/>
        <w:bottom w:val="none" w:sz="0" w:space="0" w:color="auto"/>
        <w:right w:val="none" w:sz="0" w:space="0" w:color="auto"/>
      </w:divBdr>
    </w:div>
    <w:div w:id="1246182622">
      <w:marLeft w:val="640"/>
      <w:marRight w:val="0"/>
      <w:marTop w:val="0"/>
      <w:marBottom w:val="0"/>
      <w:divBdr>
        <w:top w:val="none" w:sz="0" w:space="0" w:color="auto"/>
        <w:left w:val="none" w:sz="0" w:space="0" w:color="auto"/>
        <w:bottom w:val="none" w:sz="0" w:space="0" w:color="auto"/>
        <w:right w:val="none" w:sz="0" w:space="0" w:color="auto"/>
      </w:divBdr>
    </w:div>
    <w:div w:id="1246187928">
      <w:marLeft w:val="480"/>
      <w:marRight w:val="0"/>
      <w:marTop w:val="0"/>
      <w:marBottom w:val="0"/>
      <w:divBdr>
        <w:top w:val="none" w:sz="0" w:space="0" w:color="auto"/>
        <w:left w:val="none" w:sz="0" w:space="0" w:color="auto"/>
        <w:bottom w:val="none" w:sz="0" w:space="0" w:color="auto"/>
        <w:right w:val="none" w:sz="0" w:space="0" w:color="auto"/>
      </w:divBdr>
    </w:div>
    <w:div w:id="1246260870">
      <w:marLeft w:val="480"/>
      <w:marRight w:val="0"/>
      <w:marTop w:val="0"/>
      <w:marBottom w:val="0"/>
      <w:divBdr>
        <w:top w:val="none" w:sz="0" w:space="0" w:color="auto"/>
        <w:left w:val="none" w:sz="0" w:space="0" w:color="auto"/>
        <w:bottom w:val="none" w:sz="0" w:space="0" w:color="auto"/>
        <w:right w:val="none" w:sz="0" w:space="0" w:color="auto"/>
      </w:divBdr>
    </w:div>
    <w:div w:id="1246301788">
      <w:marLeft w:val="480"/>
      <w:marRight w:val="0"/>
      <w:marTop w:val="0"/>
      <w:marBottom w:val="0"/>
      <w:divBdr>
        <w:top w:val="none" w:sz="0" w:space="0" w:color="auto"/>
        <w:left w:val="none" w:sz="0" w:space="0" w:color="auto"/>
        <w:bottom w:val="none" w:sz="0" w:space="0" w:color="auto"/>
        <w:right w:val="none" w:sz="0" w:space="0" w:color="auto"/>
      </w:divBdr>
    </w:div>
    <w:div w:id="1246302807">
      <w:marLeft w:val="480"/>
      <w:marRight w:val="0"/>
      <w:marTop w:val="0"/>
      <w:marBottom w:val="0"/>
      <w:divBdr>
        <w:top w:val="none" w:sz="0" w:space="0" w:color="auto"/>
        <w:left w:val="none" w:sz="0" w:space="0" w:color="auto"/>
        <w:bottom w:val="none" w:sz="0" w:space="0" w:color="auto"/>
        <w:right w:val="none" w:sz="0" w:space="0" w:color="auto"/>
      </w:divBdr>
    </w:div>
    <w:div w:id="1246458245">
      <w:marLeft w:val="640"/>
      <w:marRight w:val="0"/>
      <w:marTop w:val="0"/>
      <w:marBottom w:val="0"/>
      <w:divBdr>
        <w:top w:val="none" w:sz="0" w:space="0" w:color="auto"/>
        <w:left w:val="none" w:sz="0" w:space="0" w:color="auto"/>
        <w:bottom w:val="none" w:sz="0" w:space="0" w:color="auto"/>
        <w:right w:val="none" w:sz="0" w:space="0" w:color="auto"/>
      </w:divBdr>
    </w:div>
    <w:div w:id="1246459590">
      <w:marLeft w:val="480"/>
      <w:marRight w:val="0"/>
      <w:marTop w:val="0"/>
      <w:marBottom w:val="0"/>
      <w:divBdr>
        <w:top w:val="none" w:sz="0" w:space="0" w:color="auto"/>
        <w:left w:val="none" w:sz="0" w:space="0" w:color="auto"/>
        <w:bottom w:val="none" w:sz="0" w:space="0" w:color="auto"/>
        <w:right w:val="none" w:sz="0" w:space="0" w:color="auto"/>
      </w:divBdr>
    </w:div>
    <w:div w:id="1246526947">
      <w:marLeft w:val="480"/>
      <w:marRight w:val="0"/>
      <w:marTop w:val="0"/>
      <w:marBottom w:val="0"/>
      <w:divBdr>
        <w:top w:val="none" w:sz="0" w:space="0" w:color="auto"/>
        <w:left w:val="none" w:sz="0" w:space="0" w:color="auto"/>
        <w:bottom w:val="none" w:sz="0" w:space="0" w:color="auto"/>
        <w:right w:val="none" w:sz="0" w:space="0" w:color="auto"/>
      </w:divBdr>
    </w:div>
    <w:div w:id="1246571708">
      <w:marLeft w:val="640"/>
      <w:marRight w:val="0"/>
      <w:marTop w:val="0"/>
      <w:marBottom w:val="0"/>
      <w:divBdr>
        <w:top w:val="none" w:sz="0" w:space="0" w:color="auto"/>
        <w:left w:val="none" w:sz="0" w:space="0" w:color="auto"/>
        <w:bottom w:val="none" w:sz="0" w:space="0" w:color="auto"/>
        <w:right w:val="none" w:sz="0" w:space="0" w:color="auto"/>
      </w:divBdr>
    </w:div>
    <w:div w:id="1246646471">
      <w:marLeft w:val="640"/>
      <w:marRight w:val="0"/>
      <w:marTop w:val="0"/>
      <w:marBottom w:val="0"/>
      <w:divBdr>
        <w:top w:val="none" w:sz="0" w:space="0" w:color="auto"/>
        <w:left w:val="none" w:sz="0" w:space="0" w:color="auto"/>
        <w:bottom w:val="none" w:sz="0" w:space="0" w:color="auto"/>
        <w:right w:val="none" w:sz="0" w:space="0" w:color="auto"/>
      </w:divBdr>
    </w:div>
    <w:div w:id="1246646929">
      <w:marLeft w:val="640"/>
      <w:marRight w:val="0"/>
      <w:marTop w:val="0"/>
      <w:marBottom w:val="0"/>
      <w:divBdr>
        <w:top w:val="none" w:sz="0" w:space="0" w:color="auto"/>
        <w:left w:val="none" w:sz="0" w:space="0" w:color="auto"/>
        <w:bottom w:val="none" w:sz="0" w:space="0" w:color="auto"/>
        <w:right w:val="none" w:sz="0" w:space="0" w:color="auto"/>
      </w:divBdr>
    </w:div>
    <w:div w:id="1246718924">
      <w:marLeft w:val="480"/>
      <w:marRight w:val="0"/>
      <w:marTop w:val="0"/>
      <w:marBottom w:val="0"/>
      <w:divBdr>
        <w:top w:val="none" w:sz="0" w:space="0" w:color="auto"/>
        <w:left w:val="none" w:sz="0" w:space="0" w:color="auto"/>
        <w:bottom w:val="none" w:sz="0" w:space="0" w:color="auto"/>
        <w:right w:val="none" w:sz="0" w:space="0" w:color="auto"/>
      </w:divBdr>
    </w:div>
    <w:div w:id="1246720947">
      <w:marLeft w:val="640"/>
      <w:marRight w:val="0"/>
      <w:marTop w:val="0"/>
      <w:marBottom w:val="0"/>
      <w:divBdr>
        <w:top w:val="none" w:sz="0" w:space="0" w:color="auto"/>
        <w:left w:val="none" w:sz="0" w:space="0" w:color="auto"/>
        <w:bottom w:val="none" w:sz="0" w:space="0" w:color="auto"/>
        <w:right w:val="none" w:sz="0" w:space="0" w:color="auto"/>
      </w:divBdr>
    </w:div>
    <w:div w:id="1246768907">
      <w:marLeft w:val="480"/>
      <w:marRight w:val="0"/>
      <w:marTop w:val="0"/>
      <w:marBottom w:val="0"/>
      <w:divBdr>
        <w:top w:val="none" w:sz="0" w:space="0" w:color="auto"/>
        <w:left w:val="none" w:sz="0" w:space="0" w:color="auto"/>
        <w:bottom w:val="none" w:sz="0" w:space="0" w:color="auto"/>
        <w:right w:val="none" w:sz="0" w:space="0" w:color="auto"/>
      </w:divBdr>
    </w:div>
    <w:div w:id="1246841376">
      <w:marLeft w:val="640"/>
      <w:marRight w:val="0"/>
      <w:marTop w:val="0"/>
      <w:marBottom w:val="0"/>
      <w:divBdr>
        <w:top w:val="none" w:sz="0" w:space="0" w:color="auto"/>
        <w:left w:val="none" w:sz="0" w:space="0" w:color="auto"/>
        <w:bottom w:val="none" w:sz="0" w:space="0" w:color="auto"/>
        <w:right w:val="none" w:sz="0" w:space="0" w:color="auto"/>
      </w:divBdr>
    </w:div>
    <w:div w:id="1246959330">
      <w:marLeft w:val="480"/>
      <w:marRight w:val="0"/>
      <w:marTop w:val="0"/>
      <w:marBottom w:val="0"/>
      <w:divBdr>
        <w:top w:val="none" w:sz="0" w:space="0" w:color="auto"/>
        <w:left w:val="none" w:sz="0" w:space="0" w:color="auto"/>
        <w:bottom w:val="none" w:sz="0" w:space="0" w:color="auto"/>
        <w:right w:val="none" w:sz="0" w:space="0" w:color="auto"/>
      </w:divBdr>
    </w:div>
    <w:div w:id="1246963323">
      <w:marLeft w:val="480"/>
      <w:marRight w:val="0"/>
      <w:marTop w:val="0"/>
      <w:marBottom w:val="0"/>
      <w:divBdr>
        <w:top w:val="none" w:sz="0" w:space="0" w:color="auto"/>
        <w:left w:val="none" w:sz="0" w:space="0" w:color="auto"/>
        <w:bottom w:val="none" w:sz="0" w:space="0" w:color="auto"/>
        <w:right w:val="none" w:sz="0" w:space="0" w:color="auto"/>
      </w:divBdr>
    </w:div>
    <w:div w:id="1247032823">
      <w:marLeft w:val="480"/>
      <w:marRight w:val="0"/>
      <w:marTop w:val="0"/>
      <w:marBottom w:val="0"/>
      <w:divBdr>
        <w:top w:val="none" w:sz="0" w:space="0" w:color="auto"/>
        <w:left w:val="none" w:sz="0" w:space="0" w:color="auto"/>
        <w:bottom w:val="none" w:sz="0" w:space="0" w:color="auto"/>
        <w:right w:val="none" w:sz="0" w:space="0" w:color="auto"/>
      </w:divBdr>
    </w:div>
    <w:div w:id="1247038405">
      <w:marLeft w:val="480"/>
      <w:marRight w:val="0"/>
      <w:marTop w:val="0"/>
      <w:marBottom w:val="0"/>
      <w:divBdr>
        <w:top w:val="none" w:sz="0" w:space="0" w:color="auto"/>
        <w:left w:val="none" w:sz="0" w:space="0" w:color="auto"/>
        <w:bottom w:val="none" w:sz="0" w:space="0" w:color="auto"/>
        <w:right w:val="none" w:sz="0" w:space="0" w:color="auto"/>
      </w:divBdr>
    </w:div>
    <w:div w:id="1247108230">
      <w:marLeft w:val="640"/>
      <w:marRight w:val="0"/>
      <w:marTop w:val="0"/>
      <w:marBottom w:val="0"/>
      <w:divBdr>
        <w:top w:val="none" w:sz="0" w:space="0" w:color="auto"/>
        <w:left w:val="none" w:sz="0" w:space="0" w:color="auto"/>
        <w:bottom w:val="none" w:sz="0" w:space="0" w:color="auto"/>
        <w:right w:val="none" w:sz="0" w:space="0" w:color="auto"/>
      </w:divBdr>
    </w:div>
    <w:div w:id="1247153147">
      <w:marLeft w:val="480"/>
      <w:marRight w:val="0"/>
      <w:marTop w:val="0"/>
      <w:marBottom w:val="0"/>
      <w:divBdr>
        <w:top w:val="none" w:sz="0" w:space="0" w:color="auto"/>
        <w:left w:val="none" w:sz="0" w:space="0" w:color="auto"/>
        <w:bottom w:val="none" w:sz="0" w:space="0" w:color="auto"/>
        <w:right w:val="none" w:sz="0" w:space="0" w:color="auto"/>
      </w:divBdr>
    </w:div>
    <w:div w:id="1247156492">
      <w:marLeft w:val="480"/>
      <w:marRight w:val="0"/>
      <w:marTop w:val="0"/>
      <w:marBottom w:val="0"/>
      <w:divBdr>
        <w:top w:val="none" w:sz="0" w:space="0" w:color="auto"/>
        <w:left w:val="none" w:sz="0" w:space="0" w:color="auto"/>
        <w:bottom w:val="none" w:sz="0" w:space="0" w:color="auto"/>
        <w:right w:val="none" w:sz="0" w:space="0" w:color="auto"/>
      </w:divBdr>
    </w:div>
    <w:div w:id="1247227078">
      <w:marLeft w:val="480"/>
      <w:marRight w:val="0"/>
      <w:marTop w:val="0"/>
      <w:marBottom w:val="0"/>
      <w:divBdr>
        <w:top w:val="none" w:sz="0" w:space="0" w:color="auto"/>
        <w:left w:val="none" w:sz="0" w:space="0" w:color="auto"/>
        <w:bottom w:val="none" w:sz="0" w:space="0" w:color="auto"/>
        <w:right w:val="none" w:sz="0" w:space="0" w:color="auto"/>
      </w:divBdr>
    </w:div>
    <w:div w:id="1247232750">
      <w:marLeft w:val="480"/>
      <w:marRight w:val="0"/>
      <w:marTop w:val="0"/>
      <w:marBottom w:val="0"/>
      <w:divBdr>
        <w:top w:val="none" w:sz="0" w:space="0" w:color="auto"/>
        <w:left w:val="none" w:sz="0" w:space="0" w:color="auto"/>
        <w:bottom w:val="none" w:sz="0" w:space="0" w:color="auto"/>
        <w:right w:val="none" w:sz="0" w:space="0" w:color="auto"/>
      </w:divBdr>
    </w:div>
    <w:div w:id="1247376716">
      <w:marLeft w:val="480"/>
      <w:marRight w:val="0"/>
      <w:marTop w:val="0"/>
      <w:marBottom w:val="0"/>
      <w:divBdr>
        <w:top w:val="none" w:sz="0" w:space="0" w:color="auto"/>
        <w:left w:val="none" w:sz="0" w:space="0" w:color="auto"/>
        <w:bottom w:val="none" w:sz="0" w:space="0" w:color="auto"/>
        <w:right w:val="none" w:sz="0" w:space="0" w:color="auto"/>
      </w:divBdr>
    </w:div>
    <w:div w:id="1247422544">
      <w:marLeft w:val="640"/>
      <w:marRight w:val="0"/>
      <w:marTop w:val="0"/>
      <w:marBottom w:val="0"/>
      <w:divBdr>
        <w:top w:val="none" w:sz="0" w:space="0" w:color="auto"/>
        <w:left w:val="none" w:sz="0" w:space="0" w:color="auto"/>
        <w:bottom w:val="none" w:sz="0" w:space="0" w:color="auto"/>
        <w:right w:val="none" w:sz="0" w:space="0" w:color="auto"/>
      </w:divBdr>
    </w:div>
    <w:div w:id="1247495882">
      <w:marLeft w:val="480"/>
      <w:marRight w:val="0"/>
      <w:marTop w:val="0"/>
      <w:marBottom w:val="0"/>
      <w:divBdr>
        <w:top w:val="none" w:sz="0" w:space="0" w:color="auto"/>
        <w:left w:val="none" w:sz="0" w:space="0" w:color="auto"/>
        <w:bottom w:val="none" w:sz="0" w:space="0" w:color="auto"/>
        <w:right w:val="none" w:sz="0" w:space="0" w:color="auto"/>
      </w:divBdr>
    </w:div>
    <w:div w:id="1247568968">
      <w:marLeft w:val="480"/>
      <w:marRight w:val="0"/>
      <w:marTop w:val="0"/>
      <w:marBottom w:val="0"/>
      <w:divBdr>
        <w:top w:val="none" w:sz="0" w:space="0" w:color="auto"/>
        <w:left w:val="none" w:sz="0" w:space="0" w:color="auto"/>
        <w:bottom w:val="none" w:sz="0" w:space="0" w:color="auto"/>
        <w:right w:val="none" w:sz="0" w:space="0" w:color="auto"/>
      </w:divBdr>
    </w:div>
    <w:div w:id="1247569684">
      <w:marLeft w:val="480"/>
      <w:marRight w:val="0"/>
      <w:marTop w:val="0"/>
      <w:marBottom w:val="0"/>
      <w:divBdr>
        <w:top w:val="none" w:sz="0" w:space="0" w:color="auto"/>
        <w:left w:val="none" w:sz="0" w:space="0" w:color="auto"/>
        <w:bottom w:val="none" w:sz="0" w:space="0" w:color="auto"/>
        <w:right w:val="none" w:sz="0" w:space="0" w:color="auto"/>
      </w:divBdr>
    </w:div>
    <w:div w:id="1247612926">
      <w:marLeft w:val="480"/>
      <w:marRight w:val="0"/>
      <w:marTop w:val="0"/>
      <w:marBottom w:val="0"/>
      <w:divBdr>
        <w:top w:val="none" w:sz="0" w:space="0" w:color="auto"/>
        <w:left w:val="none" w:sz="0" w:space="0" w:color="auto"/>
        <w:bottom w:val="none" w:sz="0" w:space="0" w:color="auto"/>
        <w:right w:val="none" w:sz="0" w:space="0" w:color="auto"/>
      </w:divBdr>
    </w:div>
    <w:div w:id="1247686837">
      <w:marLeft w:val="640"/>
      <w:marRight w:val="0"/>
      <w:marTop w:val="0"/>
      <w:marBottom w:val="0"/>
      <w:divBdr>
        <w:top w:val="none" w:sz="0" w:space="0" w:color="auto"/>
        <w:left w:val="none" w:sz="0" w:space="0" w:color="auto"/>
        <w:bottom w:val="none" w:sz="0" w:space="0" w:color="auto"/>
        <w:right w:val="none" w:sz="0" w:space="0" w:color="auto"/>
      </w:divBdr>
    </w:div>
    <w:div w:id="1247879546">
      <w:marLeft w:val="640"/>
      <w:marRight w:val="0"/>
      <w:marTop w:val="0"/>
      <w:marBottom w:val="0"/>
      <w:divBdr>
        <w:top w:val="none" w:sz="0" w:space="0" w:color="auto"/>
        <w:left w:val="none" w:sz="0" w:space="0" w:color="auto"/>
        <w:bottom w:val="none" w:sz="0" w:space="0" w:color="auto"/>
        <w:right w:val="none" w:sz="0" w:space="0" w:color="auto"/>
      </w:divBdr>
    </w:div>
    <w:div w:id="1247957166">
      <w:marLeft w:val="640"/>
      <w:marRight w:val="0"/>
      <w:marTop w:val="0"/>
      <w:marBottom w:val="0"/>
      <w:divBdr>
        <w:top w:val="none" w:sz="0" w:space="0" w:color="auto"/>
        <w:left w:val="none" w:sz="0" w:space="0" w:color="auto"/>
        <w:bottom w:val="none" w:sz="0" w:space="0" w:color="auto"/>
        <w:right w:val="none" w:sz="0" w:space="0" w:color="auto"/>
      </w:divBdr>
    </w:div>
    <w:div w:id="1247958450">
      <w:marLeft w:val="480"/>
      <w:marRight w:val="0"/>
      <w:marTop w:val="0"/>
      <w:marBottom w:val="0"/>
      <w:divBdr>
        <w:top w:val="none" w:sz="0" w:space="0" w:color="auto"/>
        <w:left w:val="none" w:sz="0" w:space="0" w:color="auto"/>
        <w:bottom w:val="none" w:sz="0" w:space="0" w:color="auto"/>
        <w:right w:val="none" w:sz="0" w:space="0" w:color="auto"/>
      </w:divBdr>
    </w:div>
    <w:div w:id="1247962124">
      <w:marLeft w:val="640"/>
      <w:marRight w:val="0"/>
      <w:marTop w:val="0"/>
      <w:marBottom w:val="0"/>
      <w:divBdr>
        <w:top w:val="none" w:sz="0" w:space="0" w:color="auto"/>
        <w:left w:val="none" w:sz="0" w:space="0" w:color="auto"/>
        <w:bottom w:val="none" w:sz="0" w:space="0" w:color="auto"/>
        <w:right w:val="none" w:sz="0" w:space="0" w:color="auto"/>
      </w:divBdr>
    </w:div>
    <w:div w:id="1248031515">
      <w:marLeft w:val="640"/>
      <w:marRight w:val="0"/>
      <w:marTop w:val="0"/>
      <w:marBottom w:val="0"/>
      <w:divBdr>
        <w:top w:val="none" w:sz="0" w:space="0" w:color="auto"/>
        <w:left w:val="none" w:sz="0" w:space="0" w:color="auto"/>
        <w:bottom w:val="none" w:sz="0" w:space="0" w:color="auto"/>
        <w:right w:val="none" w:sz="0" w:space="0" w:color="auto"/>
      </w:divBdr>
    </w:div>
    <w:div w:id="1248071938">
      <w:marLeft w:val="640"/>
      <w:marRight w:val="0"/>
      <w:marTop w:val="0"/>
      <w:marBottom w:val="0"/>
      <w:divBdr>
        <w:top w:val="none" w:sz="0" w:space="0" w:color="auto"/>
        <w:left w:val="none" w:sz="0" w:space="0" w:color="auto"/>
        <w:bottom w:val="none" w:sz="0" w:space="0" w:color="auto"/>
        <w:right w:val="none" w:sz="0" w:space="0" w:color="auto"/>
      </w:divBdr>
    </w:div>
    <w:div w:id="1248227054">
      <w:marLeft w:val="480"/>
      <w:marRight w:val="0"/>
      <w:marTop w:val="0"/>
      <w:marBottom w:val="0"/>
      <w:divBdr>
        <w:top w:val="none" w:sz="0" w:space="0" w:color="auto"/>
        <w:left w:val="none" w:sz="0" w:space="0" w:color="auto"/>
        <w:bottom w:val="none" w:sz="0" w:space="0" w:color="auto"/>
        <w:right w:val="none" w:sz="0" w:space="0" w:color="auto"/>
      </w:divBdr>
    </w:div>
    <w:div w:id="1248265437">
      <w:marLeft w:val="480"/>
      <w:marRight w:val="0"/>
      <w:marTop w:val="0"/>
      <w:marBottom w:val="0"/>
      <w:divBdr>
        <w:top w:val="none" w:sz="0" w:space="0" w:color="auto"/>
        <w:left w:val="none" w:sz="0" w:space="0" w:color="auto"/>
        <w:bottom w:val="none" w:sz="0" w:space="0" w:color="auto"/>
        <w:right w:val="none" w:sz="0" w:space="0" w:color="auto"/>
      </w:divBdr>
    </w:div>
    <w:div w:id="1248420371">
      <w:marLeft w:val="640"/>
      <w:marRight w:val="0"/>
      <w:marTop w:val="0"/>
      <w:marBottom w:val="0"/>
      <w:divBdr>
        <w:top w:val="none" w:sz="0" w:space="0" w:color="auto"/>
        <w:left w:val="none" w:sz="0" w:space="0" w:color="auto"/>
        <w:bottom w:val="none" w:sz="0" w:space="0" w:color="auto"/>
        <w:right w:val="none" w:sz="0" w:space="0" w:color="auto"/>
      </w:divBdr>
    </w:div>
    <w:div w:id="1248424277">
      <w:marLeft w:val="640"/>
      <w:marRight w:val="0"/>
      <w:marTop w:val="0"/>
      <w:marBottom w:val="0"/>
      <w:divBdr>
        <w:top w:val="none" w:sz="0" w:space="0" w:color="auto"/>
        <w:left w:val="none" w:sz="0" w:space="0" w:color="auto"/>
        <w:bottom w:val="none" w:sz="0" w:space="0" w:color="auto"/>
        <w:right w:val="none" w:sz="0" w:space="0" w:color="auto"/>
      </w:divBdr>
    </w:div>
    <w:div w:id="1248543251">
      <w:marLeft w:val="640"/>
      <w:marRight w:val="0"/>
      <w:marTop w:val="0"/>
      <w:marBottom w:val="0"/>
      <w:divBdr>
        <w:top w:val="none" w:sz="0" w:space="0" w:color="auto"/>
        <w:left w:val="none" w:sz="0" w:space="0" w:color="auto"/>
        <w:bottom w:val="none" w:sz="0" w:space="0" w:color="auto"/>
        <w:right w:val="none" w:sz="0" w:space="0" w:color="auto"/>
      </w:divBdr>
    </w:div>
    <w:div w:id="1248609976">
      <w:marLeft w:val="640"/>
      <w:marRight w:val="0"/>
      <w:marTop w:val="0"/>
      <w:marBottom w:val="0"/>
      <w:divBdr>
        <w:top w:val="none" w:sz="0" w:space="0" w:color="auto"/>
        <w:left w:val="none" w:sz="0" w:space="0" w:color="auto"/>
        <w:bottom w:val="none" w:sz="0" w:space="0" w:color="auto"/>
        <w:right w:val="none" w:sz="0" w:space="0" w:color="auto"/>
      </w:divBdr>
    </w:div>
    <w:div w:id="1248611244">
      <w:marLeft w:val="480"/>
      <w:marRight w:val="0"/>
      <w:marTop w:val="0"/>
      <w:marBottom w:val="0"/>
      <w:divBdr>
        <w:top w:val="none" w:sz="0" w:space="0" w:color="auto"/>
        <w:left w:val="none" w:sz="0" w:space="0" w:color="auto"/>
        <w:bottom w:val="none" w:sz="0" w:space="0" w:color="auto"/>
        <w:right w:val="none" w:sz="0" w:space="0" w:color="auto"/>
      </w:divBdr>
    </w:div>
    <w:div w:id="1248687417">
      <w:marLeft w:val="480"/>
      <w:marRight w:val="0"/>
      <w:marTop w:val="0"/>
      <w:marBottom w:val="0"/>
      <w:divBdr>
        <w:top w:val="none" w:sz="0" w:space="0" w:color="auto"/>
        <w:left w:val="none" w:sz="0" w:space="0" w:color="auto"/>
        <w:bottom w:val="none" w:sz="0" w:space="0" w:color="auto"/>
        <w:right w:val="none" w:sz="0" w:space="0" w:color="auto"/>
      </w:divBdr>
    </w:div>
    <w:div w:id="1248689510">
      <w:marLeft w:val="640"/>
      <w:marRight w:val="0"/>
      <w:marTop w:val="0"/>
      <w:marBottom w:val="0"/>
      <w:divBdr>
        <w:top w:val="none" w:sz="0" w:space="0" w:color="auto"/>
        <w:left w:val="none" w:sz="0" w:space="0" w:color="auto"/>
        <w:bottom w:val="none" w:sz="0" w:space="0" w:color="auto"/>
        <w:right w:val="none" w:sz="0" w:space="0" w:color="auto"/>
      </w:divBdr>
    </w:div>
    <w:div w:id="1248806782">
      <w:marLeft w:val="640"/>
      <w:marRight w:val="0"/>
      <w:marTop w:val="0"/>
      <w:marBottom w:val="0"/>
      <w:divBdr>
        <w:top w:val="none" w:sz="0" w:space="0" w:color="auto"/>
        <w:left w:val="none" w:sz="0" w:space="0" w:color="auto"/>
        <w:bottom w:val="none" w:sz="0" w:space="0" w:color="auto"/>
        <w:right w:val="none" w:sz="0" w:space="0" w:color="auto"/>
      </w:divBdr>
    </w:div>
    <w:div w:id="1248810479">
      <w:marLeft w:val="640"/>
      <w:marRight w:val="0"/>
      <w:marTop w:val="0"/>
      <w:marBottom w:val="0"/>
      <w:divBdr>
        <w:top w:val="none" w:sz="0" w:space="0" w:color="auto"/>
        <w:left w:val="none" w:sz="0" w:space="0" w:color="auto"/>
        <w:bottom w:val="none" w:sz="0" w:space="0" w:color="auto"/>
        <w:right w:val="none" w:sz="0" w:space="0" w:color="auto"/>
      </w:divBdr>
    </w:div>
    <w:div w:id="1248921881">
      <w:marLeft w:val="480"/>
      <w:marRight w:val="0"/>
      <w:marTop w:val="0"/>
      <w:marBottom w:val="0"/>
      <w:divBdr>
        <w:top w:val="none" w:sz="0" w:space="0" w:color="auto"/>
        <w:left w:val="none" w:sz="0" w:space="0" w:color="auto"/>
        <w:bottom w:val="none" w:sz="0" w:space="0" w:color="auto"/>
        <w:right w:val="none" w:sz="0" w:space="0" w:color="auto"/>
      </w:divBdr>
    </w:div>
    <w:div w:id="1249265532">
      <w:marLeft w:val="640"/>
      <w:marRight w:val="0"/>
      <w:marTop w:val="0"/>
      <w:marBottom w:val="0"/>
      <w:divBdr>
        <w:top w:val="none" w:sz="0" w:space="0" w:color="auto"/>
        <w:left w:val="none" w:sz="0" w:space="0" w:color="auto"/>
        <w:bottom w:val="none" w:sz="0" w:space="0" w:color="auto"/>
        <w:right w:val="none" w:sz="0" w:space="0" w:color="auto"/>
      </w:divBdr>
    </w:div>
    <w:div w:id="1249270575">
      <w:marLeft w:val="640"/>
      <w:marRight w:val="0"/>
      <w:marTop w:val="0"/>
      <w:marBottom w:val="0"/>
      <w:divBdr>
        <w:top w:val="none" w:sz="0" w:space="0" w:color="auto"/>
        <w:left w:val="none" w:sz="0" w:space="0" w:color="auto"/>
        <w:bottom w:val="none" w:sz="0" w:space="0" w:color="auto"/>
        <w:right w:val="none" w:sz="0" w:space="0" w:color="auto"/>
      </w:divBdr>
    </w:div>
    <w:div w:id="1249345370">
      <w:marLeft w:val="640"/>
      <w:marRight w:val="0"/>
      <w:marTop w:val="0"/>
      <w:marBottom w:val="0"/>
      <w:divBdr>
        <w:top w:val="none" w:sz="0" w:space="0" w:color="auto"/>
        <w:left w:val="none" w:sz="0" w:space="0" w:color="auto"/>
        <w:bottom w:val="none" w:sz="0" w:space="0" w:color="auto"/>
        <w:right w:val="none" w:sz="0" w:space="0" w:color="auto"/>
      </w:divBdr>
    </w:div>
    <w:div w:id="1249387507">
      <w:marLeft w:val="480"/>
      <w:marRight w:val="0"/>
      <w:marTop w:val="0"/>
      <w:marBottom w:val="0"/>
      <w:divBdr>
        <w:top w:val="none" w:sz="0" w:space="0" w:color="auto"/>
        <w:left w:val="none" w:sz="0" w:space="0" w:color="auto"/>
        <w:bottom w:val="none" w:sz="0" w:space="0" w:color="auto"/>
        <w:right w:val="none" w:sz="0" w:space="0" w:color="auto"/>
      </w:divBdr>
    </w:div>
    <w:div w:id="1249390117">
      <w:marLeft w:val="480"/>
      <w:marRight w:val="0"/>
      <w:marTop w:val="0"/>
      <w:marBottom w:val="0"/>
      <w:divBdr>
        <w:top w:val="none" w:sz="0" w:space="0" w:color="auto"/>
        <w:left w:val="none" w:sz="0" w:space="0" w:color="auto"/>
        <w:bottom w:val="none" w:sz="0" w:space="0" w:color="auto"/>
        <w:right w:val="none" w:sz="0" w:space="0" w:color="auto"/>
      </w:divBdr>
    </w:div>
    <w:div w:id="1249459972">
      <w:marLeft w:val="480"/>
      <w:marRight w:val="0"/>
      <w:marTop w:val="0"/>
      <w:marBottom w:val="0"/>
      <w:divBdr>
        <w:top w:val="none" w:sz="0" w:space="0" w:color="auto"/>
        <w:left w:val="none" w:sz="0" w:space="0" w:color="auto"/>
        <w:bottom w:val="none" w:sz="0" w:space="0" w:color="auto"/>
        <w:right w:val="none" w:sz="0" w:space="0" w:color="auto"/>
      </w:divBdr>
    </w:div>
    <w:div w:id="1249460023">
      <w:marLeft w:val="480"/>
      <w:marRight w:val="0"/>
      <w:marTop w:val="0"/>
      <w:marBottom w:val="0"/>
      <w:divBdr>
        <w:top w:val="none" w:sz="0" w:space="0" w:color="auto"/>
        <w:left w:val="none" w:sz="0" w:space="0" w:color="auto"/>
        <w:bottom w:val="none" w:sz="0" w:space="0" w:color="auto"/>
        <w:right w:val="none" w:sz="0" w:space="0" w:color="auto"/>
      </w:divBdr>
    </w:div>
    <w:div w:id="1249465104">
      <w:marLeft w:val="640"/>
      <w:marRight w:val="0"/>
      <w:marTop w:val="0"/>
      <w:marBottom w:val="0"/>
      <w:divBdr>
        <w:top w:val="none" w:sz="0" w:space="0" w:color="auto"/>
        <w:left w:val="none" w:sz="0" w:space="0" w:color="auto"/>
        <w:bottom w:val="none" w:sz="0" w:space="0" w:color="auto"/>
        <w:right w:val="none" w:sz="0" w:space="0" w:color="auto"/>
      </w:divBdr>
    </w:div>
    <w:div w:id="1249535221">
      <w:marLeft w:val="480"/>
      <w:marRight w:val="0"/>
      <w:marTop w:val="0"/>
      <w:marBottom w:val="0"/>
      <w:divBdr>
        <w:top w:val="none" w:sz="0" w:space="0" w:color="auto"/>
        <w:left w:val="none" w:sz="0" w:space="0" w:color="auto"/>
        <w:bottom w:val="none" w:sz="0" w:space="0" w:color="auto"/>
        <w:right w:val="none" w:sz="0" w:space="0" w:color="auto"/>
      </w:divBdr>
    </w:div>
    <w:div w:id="1249537548">
      <w:marLeft w:val="480"/>
      <w:marRight w:val="0"/>
      <w:marTop w:val="0"/>
      <w:marBottom w:val="0"/>
      <w:divBdr>
        <w:top w:val="none" w:sz="0" w:space="0" w:color="auto"/>
        <w:left w:val="none" w:sz="0" w:space="0" w:color="auto"/>
        <w:bottom w:val="none" w:sz="0" w:space="0" w:color="auto"/>
        <w:right w:val="none" w:sz="0" w:space="0" w:color="auto"/>
      </w:divBdr>
    </w:div>
    <w:div w:id="1249584577">
      <w:marLeft w:val="480"/>
      <w:marRight w:val="0"/>
      <w:marTop w:val="0"/>
      <w:marBottom w:val="0"/>
      <w:divBdr>
        <w:top w:val="none" w:sz="0" w:space="0" w:color="auto"/>
        <w:left w:val="none" w:sz="0" w:space="0" w:color="auto"/>
        <w:bottom w:val="none" w:sz="0" w:space="0" w:color="auto"/>
        <w:right w:val="none" w:sz="0" w:space="0" w:color="auto"/>
      </w:divBdr>
    </w:div>
    <w:div w:id="1249655292">
      <w:marLeft w:val="640"/>
      <w:marRight w:val="0"/>
      <w:marTop w:val="0"/>
      <w:marBottom w:val="0"/>
      <w:divBdr>
        <w:top w:val="none" w:sz="0" w:space="0" w:color="auto"/>
        <w:left w:val="none" w:sz="0" w:space="0" w:color="auto"/>
        <w:bottom w:val="none" w:sz="0" w:space="0" w:color="auto"/>
        <w:right w:val="none" w:sz="0" w:space="0" w:color="auto"/>
      </w:divBdr>
    </w:div>
    <w:div w:id="1249655806">
      <w:marLeft w:val="480"/>
      <w:marRight w:val="0"/>
      <w:marTop w:val="0"/>
      <w:marBottom w:val="0"/>
      <w:divBdr>
        <w:top w:val="none" w:sz="0" w:space="0" w:color="auto"/>
        <w:left w:val="none" w:sz="0" w:space="0" w:color="auto"/>
        <w:bottom w:val="none" w:sz="0" w:space="0" w:color="auto"/>
        <w:right w:val="none" w:sz="0" w:space="0" w:color="auto"/>
      </w:divBdr>
    </w:div>
    <w:div w:id="1249656245">
      <w:marLeft w:val="480"/>
      <w:marRight w:val="0"/>
      <w:marTop w:val="0"/>
      <w:marBottom w:val="0"/>
      <w:divBdr>
        <w:top w:val="none" w:sz="0" w:space="0" w:color="auto"/>
        <w:left w:val="none" w:sz="0" w:space="0" w:color="auto"/>
        <w:bottom w:val="none" w:sz="0" w:space="0" w:color="auto"/>
        <w:right w:val="none" w:sz="0" w:space="0" w:color="auto"/>
      </w:divBdr>
    </w:div>
    <w:div w:id="1249732423">
      <w:marLeft w:val="640"/>
      <w:marRight w:val="0"/>
      <w:marTop w:val="0"/>
      <w:marBottom w:val="0"/>
      <w:divBdr>
        <w:top w:val="none" w:sz="0" w:space="0" w:color="auto"/>
        <w:left w:val="none" w:sz="0" w:space="0" w:color="auto"/>
        <w:bottom w:val="none" w:sz="0" w:space="0" w:color="auto"/>
        <w:right w:val="none" w:sz="0" w:space="0" w:color="auto"/>
      </w:divBdr>
    </w:div>
    <w:div w:id="1249774912">
      <w:marLeft w:val="480"/>
      <w:marRight w:val="0"/>
      <w:marTop w:val="0"/>
      <w:marBottom w:val="0"/>
      <w:divBdr>
        <w:top w:val="none" w:sz="0" w:space="0" w:color="auto"/>
        <w:left w:val="none" w:sz="0" w:space="0" w:color="auto"/>
        <w:bottom w:val="none" w:sz="0" w:space="0" w:color="auto"/>
        <w:right w:val="none" w:sz="0" w:space="0" w:color="auto"/>
      </w:divBdr>
    </w:div>
    <w:div w:id="1249775828">
      <w:marLeft w:val="640"/>
      <w:marRight w:val="0"/>
      <w:marTop w:val="0"/>
      <w:marBottom w:val="0"/>
      <w:divBdr>
        <w:top w:val="none" w:sz="0" w:space="0" w:color="auto"/>
        <w:left w:val="none" w:sz="0" w:space="0" w:color="auto"/>
        <w:bottom w:val="none" w:sz="0" w:space="0" w:color="auto"/>
        <w:right w:val="none" w:sz="0" w:space="0" w:color="auto"/>
      </w:divBdr>
    </w:div>
    <w:div w:id="1249776973">
      <w:marLeft w:val="640"/>
      <w:marRight w:val="0"/>
      <w:marTop w:val="0"/>
      <w:marBottom w:val="0"/>
      <w:divBdr>
        <w:top w:val="none" w:sz="0" w:space="0" w:color="auto"/>
        <w:left w:val="none" w:sz="0" w:space="0" w:color="auto"/>
        <w:bottom w:val="none" w:sz="0" w:space="0" w:color="auto"/>
        <w:right w:val="none" w:sz="0" w:space="0" w:color="auto"/>
      </w:divBdr>
    </w:div>
    <w:div w:id="1249802683">
      <w:marLeft w:val="640"/>
      <w:marRight w:val="0"/>
      <w:marTop w:val="0"/>
      <w:marBottom w:val="0"/>
      <w:divBdr>
        <w:top w:val="none" w:sz="0" w:space="0" w:color="auto"/>
        <w:left w:val="none" w:sz="0" w:space="0" w:color="auto"/>
        <w:bottom w:val="none" w:sz="0" w:space="0" w:color="auto"/>
        <w:right w:val="none" w:sz="0" w:space="0" w:color="auto"/>
      </w:divBdr>
    </w:div>
    <w:div w:id="1249844872">
      <w:marLeft w:val="480"/>
      <w:marRight w:val="0"/>
      <w:marTop w:val="0"/>
      <w:marBottom w:val="0"/>
      <w:divBdr>
        <w:top w:val="none" w:sz="0" w:space="0" w:color="auto"/>
        <w:left w:val="none" w:sz="0" w:space="0" w:color="auto"/>
        <w:bottom w:val="none" w:sz="0" w:space="0" w:color="auto"/>
        <w:right w:val="none" w:sz="0" w:space="0" w:color="auto"/>
      </w:divBdr>
    </w:div>
    <w:div w:id="1249844906">
      <w:marLeft w:val="640"/>
      <w:marRight w:val="0"/>
      <w:marTop w:val="0"/>
      <w:marBottom w:val="0"/>
      <w:divBdr>
        <w:top w:val="none" w:sz="0" w:space="0" w:color="auto"/>
        <w:left w:val="none" w:sz="0" w:space="0" w:color="auto"/>
        <w:bottom w:val="none" w:sz="0" w:space="0" w:color="auto"/>
        <w:right w:val="none" w:sz="0" w:space="0" w:color="auto"/>
      </w:divBdr>
    </w:div>
    <w:div w:id="1249921496">
      <w:marLeft w:val="640"/>
      <w:marRight w:val="0"/>
      <w:marTop w:val="0"/>
      <w:marBottom w:val="0"/>
      <w:divBdr>
        <w:top w:val="none" w:sz="0" w:space="0" w:color="auto"/>
        <w:left w:val="none" w:sz="0" w:space="0" w:color="auto"/>
        <w:bottom w:val="none" w:sz="0" w:space="0" w:color="auto"/>
        <w:right w:val="none" w:sz="0" w:space="0" w:color="auto"/>
      </w:divBdr>
    </w:div>
    <w:div w:id="1249921891">
      <w:marLeft w:val="480"/>
      <w:marRight w:val="0"/>
      <w:marTop w:val="0"/>
      <w:marBottom w:val="0"/>
      <w:divBdr>
        <w:top w:val="none" w:sz="0" w:space="0" w:color="auto"/>
        <w:left w:val="none" w:sz="0" w:space="0" w:color="auto"/>
        <w:bottom w:val="none" w:sz="0" w:space="0" w:color="auto"/>
        <w:right w:val="none" w:sz="0" w:space="0" w:color="auto"/>
      </w:divBdr>
    </w:div>
    <w:div w:id="1249969908">
      <w:marLeft w:val="640"/>
      <w:marRight w:val="0"/>
      <w:marTop w:val="0"/>
      <w:marBottom w:val="0"/>
      <w:divBdr>
        <w:top w:val="none" w:sz="0" w:space="0" w:color="auto"/>
        <w:left w:val="none" w:sz="0" w:space="0" w:color="auto"/>
        <w:bottom w:val="none" w:sz="0" w:space="0" w:color="auto"/>
        <w:right w:val="none" w:sz="0" w:space="0" w:color="auto"/>
      </w:divBdr>
    </w:div>
    <w:div w:id="1249997899">
      <w:marLeft w:val="480"/>
      <w:marRight w:val="0"/>
      <w:marTop w:val="0"/>
      <w:marBottom w:val="0"/>
      <w:divBdr>
        <w:top w:val="none" w:sz="0" w:space="0" w:color="auto"/>
        <w:left w:val="none" w:sz="0" w:space="0" w:color="auto"/>
        <w:bottom w:val="none" w:sz="0" w:space="0" w:color="auto"/>
        <w:right w:val="none" w:sz="0" w:space="0" w:color="auto"/>
      </w:divBdr>
    </w:div>
    <w:div w:id="1250042087">
      <w:marLeft w:val="640"/>
      <w:marRight w:val="0"/>
      <w:marTop w:val="0"/>
      <w:marBottom w:val="0"/>
      <w:divBdr>
        <w:top w:val="none" w:sz="0" w:space="0" w:color="auto"/>
        <w:left w:val="none" w:sz="0" w:space="0" w:color="auto"/>
        <w:bottom w:val="none" w:sz="0" w:space="0" w:color="auto"/>
        <w:right w:val="none" w:sz="0" w:space="0" w:color="auto"/>
      </w:divBdr>
    </w:div>
    <w:div w:id="1250045903">
      <w:marLeft w:val="480"/>
      <w:marRight w:val="0"/>
      <w:marTop w:val="0"/>
      <w:marBottom w:val="0"/>
      <w:divBdr>
        <w:top w:val="none" w:sz="0" w:space="0" w:color="auto"/>
        <w:left w:val="none" w:sz="0" w:space="0" w:color="auto"/>
        <w:bottom w:val="none" w:sz="0" w:space="0" w:color="auto"/>
        <w:right w:val="none" w:sz="0" w:space="0" w:color="auto"/>
      </w:divBdr>
    </w:div>
    <w:div w:id="1250234679">
      <w:marLeft w:val="480"/>
      <w:marRight w:val="0"/>
      <w:marTop w:val="0"/>
      <w:marBottom w:val="0"/>
      <w:divBdr>
        <w:top w:val="none" w:sz="0" w:space="0" w:color="auto"/>
        <w:left w:val="none" w:sz="0" w:space="0" w:color="auto"/>
        <w:bottom w:val="none" w:sz="0" w:space="0" w:color="auto"/>
        <w:right w:val="none" w:sz="0" w:space="0" w:color="auto"/>
      </w:divBdr>
    </w:div>
    <w:div w:id="1250312171">
      <w:marLeft w:val="640"/>
      <w:marRight w:val="0"/>
      <w:marTop w:val="0"/>
      <w:marBottom w:val="0"/>
      <w:divBdr>
        <w:top w:val="none" w:sz="0" w:space="0" w:color="auto"/>
        <w:left w:val="none" w:sz="0" w:space="0" w:color="auto"/>
        <w:bottom w:val="none" w:sz="0" w:space="0" w:color="auto"/>
        <w:right w:val="none" w:sz="0" w:space="0" w:color="auto"/>
      </w:divBdr>
    </w:div>
    <w:div w:id="1250457181">
      <w:marLeft w:val="480"/>
      <w:marRight w:val="0"/>
      <w:marTop w:val="0"/>
      <w:marBottom w:val="0"/>
      <w:divBdr>
        <w:top w:val="none" w:sz="0" w:space="0" w:color="auto"/>
        <w:left w:val="none" w:sz="0" w:space="0" w:color="auto"/>
        <w:bottom w:val="none" w:sz="0" w:space="0" w:color="auto"/>
        <w:right w:val="none" w:sz="0" w:space="0" w:color="auto"/>
      </w:divBdr>
    </w:div>
    <w:div w:id="1250500566">
      <w:marLeft w:val="640"/>
      <w:marRight w:val="0"/>
      <w:marTop w:val="0"/>
      <w:marBottom w:val="0"/>
      <w:divBdr>
        <w:top w:val="none" w:sz="0" w:space="0" w:color="auto"/>
        <w:left w:val="none" w:sz="0" w:space="0" w:color="auto"/>
        <w:bottom w:val="none" w:sz="0" w:space="0" w:color="auto"/>
        <w:right w:val="none" w:sz="0" w:space="0" w:color="auto"/>
      </w:divBdr>
    </w:div>
    <w:div w:id="1250503075">
      <w:marLeft w:val="640"/>
      <w:marRight w:val="0"/>
      <w:marTop w:val="0"/>
      <w:marBottom w:val="0"/>
      <w:divBdr>
        <w:top w:val="none" w:sz="0" w:space="0" w:color="auto"/>
        <w:left w:val="none" w:sz="0" w:space="0" w:color="auto"/>
        <w:bottom w:val="none" w:sz="0" w:space="0" w:color="auto"/>
        <w:right w:val="none" w:sz="0" w:space="0" w:color="auto"/>
      </w:divBdr>
    </w:div>
    <w:div w:id="1250503177">
      <w:marLeft w:val="640"/>
      <w:marRight w:val="0"/>
      <w:marTop w:val="0"/>
      <w:marBottom w:val="0"/>
      <w:divBdr>
        <w:top w:val="none" w:sz="0" w:space="0" w:color="auto"/>
        <w:left w:val="none" w:sz="0" w:space="0" w:color="auto"/>
        <w:bottom w:val="none" w:sz="0" w:space="0" w:color="auto"/>
        <w:right w:val="none" w:sz="0" w:space="0" w:color="auto"/>
      </w:divBdr>
    </w:div>
    <w:div w:id="1250575938">
      <w:marLeft w:val="640"/>
      <w:marRight w:val="0"/>
      <w:marTop w:val="0"/>
      <w:marBottom w:val="0"/>
      <w:divBdr>
        <w:top w:val="none" w:sz="0" w:space="0" w:color="auto"/>
        <w:left w:val="none" w:sz="0" w:space="0" w:color="auto"/>
        <w:bottom w:val="none" w:sz="0" w:space="0" w:color="auto"/>
        <w:right w:val="none" w:sz="0" w:space="0" w:color="auto"/>
      </w:divBdr>
    </w:div>
    <w:div w:id="1250770912">
      <w:marLeft w:val="480"/>
      <w:marRight w:val="0"/>
      <w:marTop w:val="0"/>
      <w:marBottom w:val="0"/>
      <w:divBdr>
        <w:top w:val="none" w:sz="0" w:space="0" w:color="auto"/>
        <w:left w:val="none" w:sz="0" w:space="0" w:color="auto"/>
        <w:bottom w:val="none" w:sz="0" w:space="0" w:color="auto"/>
        <w:right w:val="none" w:sz="0" w:space="0" w:color="auto"/>
      </w:divBdr>
    </w:div>
    <w:div w:id="1250887674">
      <w:marLeft w:val="640"/>
      <w:marRight w:val="0"/>
      <w:marTop w:val="0"/>
      <w:marBottom w:val="0"/>
      <w:divBdr>
        <w:top w:val="none" w:sz="0" w:space="0" w:color="auto"/>
        <w:left w:val="none" w:sz="0" w:space="0" w:color="auto"/>
        <w:bottom w:val="none" w:sz="0" w:space="0" w:color="auto"/>
        <w:right w:val="none" w:sz="0" w:space="0" w:color="auto"/>
      </w:divBdr>
    </w:div>
    <w:div w:id="1251088169">
      <w:marLeft w:val="640"/>
      <w:marRight w:val="0"/>
      <w:marTop w:val="0"/>
      <w:marBottom w:val="0"/>
      <w:divBdr>
        <w:top w:val="none" w:sz="0" w:space="0" w:color="auto"/>
        <w:left w:val="none" w:sz="0" w:space="0" w:color="auto"/>
        <w:bottom w:val="none" w:sz="0" w:space="0" w:color="auto"/>
        <w:right w:val="none" w:sz="0" w:space="0" w:color="auto"/>
      </w:divBdr>
    </w:div>
    <w:div w:id="1251158957">
      <w:marLeft w:val="640"/>
      <w:marRight w:val="0"/>
      <w:marTop w:val="0"/>
      <w:marBottom w:val="0"/>
      <w:divBdr>
        <w:top w:val="none" w:sz="0" w:space="0" w:color="auto"/>
        <w:left w:val="none" w:sz="0" w:space="0" w:color="auto"/>
        <w:bottom w:val="none" w:sz="0" w:space="0" w:color="auto"/>
        <w:right w:val="none" w:sz="0" w:space="0" w:color="auto"/>
      </w:divBdr>
    </w:div>
    <w:div w:id="1251235807">
      <w:marLeft w:val="480"/>
      <w:marRight w:val="0"/>
      <w:marTop w:val="0"/>
      <w:marBottom w:val="0"/>
      <w:divBdr>
        <w:top w:val="none" w:sz="0" w:space="0" w:color="auto"/>
        <w:left w:val="none" w:sz="0" w:space="0" w:color="auto"/>
        <w:bottom w:val="none" w:sz="0" w:space="0" w:color="auto"/>
        <w:right w:val="none" w:sz="0" w:space="0" w:color="auto"/>
      </w:divBdr>
    </w:div>
    <w:div w:id="1251237169">
      <w:marLeft w:val="640"/>
      <w:marRight w:val="0"/>
      <w:marTop w:val="0"/>
      <w:marBottom w:val="0"/>
      <w:divBdr>
        <w:top w:val="none" w:sz="0" w:space="0" w:color="auto"/>
        <w:left w:val="none" w:sz="0" w:space="0" w:color="auto"/>
        <w:bottom w:val="none" w:sz="0" w:space="0" w:color="auto"/>
        <w:right w:val="none" w:sz="0" w:space="0" w:color="auto"/>
      </w:divBdr>
    </w:div>
    <w:div w:id="1251279216">
      <w:marLeft w:val="640"/>
      <w:marRight w:val="0"/>
      <w:marTop w:val="0"/>
      <w:marBottom w:val="0"/>
      <w:divBdr>
        <w:top w:val="none" w:sz="0" w:space="0" w:color="auto"/>
        <w:left w:val="none" w:sz="0" w:space="0" w:color="auto"/>
        <w:bottom w:val="none" w:sz="0" w:space="0" w:color="auto"/>
        <w:right w:val="none" w:sz="0" w:space="0" w:color="auto"/>
      </w:divBdr>
    </w:div>
    <w:div w:id="1251352832">
      <w:marLeft w:val="480"/>
      <w:marRight w:val="0"/>
      <w:marTop w:val="0"/>
      <w:marBottom w:val="0"/>
      <w:divBdr>
        <w:top w:val="none" w:sz="0" w:space="0" w:color="auto"/>
        <w:left w:val="none" w:sz="0" w:space="0" w:color="auto"/>
        <w:bottom w:val="none" w:sz="0" w:space="0" w:color="auto"/>
        <w:right w:val="none" w:sz="0" w:space="0" w:color="auto"/>
      </w:divBdr>
    </w:div>
    <w:div w:id="1251424329">
      <w:marLeft w:val="640"/>
      <w:marRight w:val="0"/>
      <w:marTop w:val="0"/>
      <w:marBottom w:val="0"/>
      <w:divBdr>
        <w:top w:val="none" w:sz="0" w:space="0" w:color="auto"/>
        <w:left w:val="none" w:sz="0" w:space="0" w:color="auto"/>
        <w:bottom w:val="none" w:sz="0" w:space="0" w:color="auto"/>
        <w:right w:val="none" w:sz="0" w:space="0" w:color="auto"/>
      </w:divBdr>
    </w:div>
    <w:div w:id="1251425207">
      <w:marLeft w:val="640"/>
      <w:marRight w:val="0"/>
      <w:marTop w:val="0"/>
      <w:marBottom w:val="0"/>
      <w:divBdr>
        <w:top w:val="none" w:sz="0" w:space="0" w:color="auto"/>
        <w:left w:val="none" w:sz="0" w:space="0" w:color="auto"/>
        <w:bottom w:val="none" w:sz="0" w:space="0" w:color="auto"/>
        <w:right w:val="none" w:sz="0" w:space="0" w:color="auto"/>
      </w:divBdr>
    </w:div>
    <w:div w:id="1251432726">
      <w:marLeft w:val="640"/>
      <w:marRight w:val="0"/>
      <w:marTop w:val="0"/>
      <w:marBottom w:val="0"/>
      <w:divBdr>
        <w:top w:val="none" w:sz="0" w:space="0" w:color="auto"/>
        <w:left w:val="none" w:sz="0" w:space="0" w:color="auto"/>
        <w:bottom w:val="none" w:sz="0" w:space="0" w:color="auto"/>
        <w:right w:val="none" w:sz="0" w:space="0" w:color="auto"/>
      </w:divBdr>
    </w:div>
    <w:div w:id="1251503358">
      <w:marLeft w:val="640"/>
      <w:marRight w:val="0"/>
      <w:marTop w:val="0"/>
      <w:marBottom w:val="0"/>
      <w:divBdr>
        <w:top w:val="none" w:sz="0" w:space="0" w:color="auto"/>
        <w:left w:val="none" w:sz="0" w:space="0" w:color="auto"/>
        <w:bottom w:val="none" w:sz="0" w:space="0" w:color="auto"/>
        <w:right w:val="none" w:sz="0" w:space="0" w:color="auto"/>
      </w:divBdr>
    </w:div>
    <w:div w:id="1251504942">
      <w:marLeft w:val="480"/>
      <w:marRight w:val="0"/>
      <w:marTop w:val="0"/>
      <w:marBottom w:val="0"/>
      <w:divBdr>
        <w:top w:val="none" w:sz="0" w:space="0" w:color="auto"/>
        <w:left w:val="none" w:sz="0" w:space="0" w:color="auto"/>
        <w:bottom w:val="none" w:sz="0" w:space="0" w:color="auto"/>
        <w:right w:val="none" w:sz="0" w:space="0" w:color="auto"/>
      </w:divBdr>
    </w:div>
    <w:div w:id="1251507619">
      <w:marLeft w:val="640"/>
      <w:marRight w:val="0"/>
      <w:marTop w:val="0"/>
      <w:marBottom w:val="0"/>
      <w:divBdr>
        <w:top w:val="none" w:sz="0" w:space="0" w:color="auto"/>
        <w:left w:val="none" w:sz="0" w:space="0" w:color="auto"/>
        <w:bottom w:val="none" w:sz="0" w:space="0" w:color="auto"/>
        <w:right w:val="none" w:sz="0" w:space="0" w:color="auto"/>
      </w:divBdr>
    </w:div>
    <w:div w:id="1251541519">
      <w:marLeft w:val="640"/>
      <w:marRight w:val="0"/>
      <w:marTop w:val="0"/>
      <w:marBottom w:val="0"/>
      <w:divBdr>
        <w:top w:val="none" w:sz="0" w:space="0" w:color="auto"/>
        <w:left w:val="none" w:sz="0" w:space="0" w:color="auto"/>
        <w:bottom w:val="none" w:sz="0" w:space="0" w:color="auto"/>
        <w:right w:val="none" w:sz="0" w:space="0" w:color="auto"/>
      </w:divBdr>
    </w:div>
    <w:div w:id="1251541697">
      <w:marLeft w:val="640"/>
      <w:marRight w:val="0"/>
      <w:marTop w:val="0"/>
      <w:marBottom w:val="0"/>
      <w:divBdr>
        <w:top w:val="none" w:sz="0" w:space="0" w:color="auto"/>
        <w:left w:val="none" w:sz="0" w:space="0" w:color="auto"/>
        <w:bottom w:val="none" w:sz="0" w:space="0" w:color="auto"/>
        <w:right w:val="none" w:sz="0" w:space="0" w:color="auto"/>
      </w:divBdr>
    </w:div>
    <w:div w:id="1251617349">
      <w:marLeft w:val="640"/>
      <w:marRight w:val="0"/>
      <w:marTop w:val="0"/>
      <w:marBottom w:val="0"/>
      <w:divBdr>
        <w:top w:val="none" w:sz="0" w:space="0" w:color="auto"/>
        <w:left w:val="none" w:sz="0" w:space="0" w:color="auto"/>
        <w:bottom w:val="none" w:sz="0" w:space="0" w:color="auto"/>
        <w:right w:val="none" w:sz="0" w:space="0" w:color="auto"/>
      </w:divBdr>
    </w:div>
    <w:div w:id="1251617520">
      <w:marLeft w:val="480"/>
      <w:marRight w:val="0"/>
      <w:marTop w:val="0"/>
      <w:marBottom w:val="0"/>
      <w:divBdr>
        <w:top w:val="none" w:sz="0" w:space="0" w:color="auto"/>
        <w:left w:val="none" w:sz="0" w:space="0" w:color="auto"/>
        <w:bottom w:val="none" w:sz="0" w:space="0" w:color="auto"/>
        <w:right w:val="none" w:sz="0" w:space="0" w:color="auto"/>
      </w:divBdr>
    </w:div>
    <w:div w:id="1251625287">
      <w:marLeft w:val="480"/>
      <w:marRight w:val="0"/>
      <w:marTop w:val="0"/>
      <w:marBottom w:val="0"/>
      <w:divBdr>
        <w:top w:val="none" w:sz="0" w:space="0" w:color="auto"/>
        <w:left w:val="none" w:sz="0" w:space="0" w:color="auto"/>
        <w:bottom w:val="none" w:sz="0" w:space="0" w:color="auto"/>
        <w:right w:val="none" w:sz="0" w:space="0" w:color="auto"/>
      </w:divBdr>
    </w:div>
    <w:div w:id="1251741601">
      <w:marLeft w:val="640"/>
      <w:marRight w:val="0"/>
      <w:marTop w:val="0"/>
      <w:marBottom w:val="0"/>
      <w:divBdr>
        <w:top w:val="none" w:sz="0" w:space="0" w:color="auto"/>
        <w:left w:val="none" w:sz="0" w:space="0" w:color="auto"/>
        <w:bottom w:val="none" w:sz="0" w:space="0" w:color="auto"/>
        <w:right w:val="none" w:sz="0" w:space="0" w:color="auto"/>
      </w:divBdr>
    </w:div>
    <w:div w:id="1251965855">
      <w:marLeft w:val="480"/>
      <w:marRight w:val="0"/>
      <w:marTop w:val="0"/>
      <w:marBottom w:val="0"/>
      <w:divBdr>
        <w:top w:val="none" w:sz="0" w:space="0" w:color="auto"/>
        <w:left w:val="none" w:sz="0" w:space="0" w:color="auto"/>
        <w:bottom w:val="none" w:sz="0" w:space="0" w:color="auto"/>
        <w:right w:val="none" w:sz="0" w:space="0" w:color="auto"/>
      </w:divBdr>
    </w:div>
    <w:div w:id="1252008256">
      <w:marLeft w:val="640"/>
      <w:marRight w:val="0"/>
      <w:marTop w:val="0"/>
      <w:marBottom w:val="0"/>
      <w:divBdr>
        <w:top w:val="none" w:sz="0" w:space="0" w:color="auto"/>
        <w:left w:val="none" w:sz="0" w:space="0" w:color="auto"/>
        <w:bottom w:val="none" w:sz="0" w:space="0" w:color="auto"/>
        <w:right w:val="none" w:sz="0" w:space="0" w:color="auto"/>
      </w:divBdr>
    </w:div>
    <w:div w:id="1252082618">
      <w:marLeft w:val="640"/>
      <w:marRight w:val="0"/>
      <w:marTop w:val="0"/>
      <w:marBottom w:val="0"/>
      <w:divBdr>
        <w:top w:val="none" w:sz="0" w:space="0" w:color="auto"/>
        <w:left w:val="none" w:sz="0" w:space="0" w:color="auto"/>
        <w:bottom w:val="none" w:sz="0" w:space="0" w:color="auto"/>
        <w:right w:val="none" w:sz="0" w:space="0" w:color="auto"/>
      </w:divBdr>
    </w:div>
    <w:div w:id="1252087164">
      <w:marLeft w:val="640"/>
      <w:marRight w:val="0"/>
      <w:marTop w:val="0"/>
      <w:marBottom w:val="0"/>
      <w:divBdr>
        <w:top w:val="none" w:sz="0" w:space="0" w:color="auto"/>
        <w:left w:val="none" w:sz="0" w:space="0" w:color="auto"/>
        <w:bottom w:val="none" w:sz="0" w:space="0" w:color="auto"/>
        <w:right w:val="none" w:sz="0" w:space="0" w:color="auto"/>
      </w:divBdr>
    </w:div>
    <w:div w:id="1252205806">
      <w:marLeft w:val="480"/>
      <w:marRight w:val="0"/>
      <w:marTop w:val="0"/>
      <w:marBottom w:val="0"/>
      <w:divBdr>
        <w:top w:val="none" w:sz="0" w:space="0" w:color="auto"/>
        <w:left w:val="none" w:sz="0" w:space="0" w:color="auto"/>
        <w:bottom w:val="none" w:sz="0" w:space="0" w:color="auto"/>
        <w:right w:val="none" w:sz="0" w:space="0" w:color="auto"/>
      </w:divBdr>
    </w:div>
    <w:div w:id="1252275120">
      <w:marLeft w:val="640"/>
      <w:marRight w:val="0"/>
      <w:marTop w:val="0"/>
      <w:marBottom w:val="0"/>
      <w:divBdr>
        <w:top w:val="none" w:sz="0" w:space="0" w:color="auto"/>
        <w:left w:val="none" w:sz="0" w:space="0" w:color="auto"/>
        <w:bottom w:val="none" w:sz="0" w:space="0" w:color="auto"/>
        <w:right w:val="none" w:sz="0" w:space="0" w:color="auto"/>
      </w:divBdr>
    </w:div>
    <w:div w:id="1252423464">
      <w:marLeft w:val="480"/>
      <w:marRight w:val="0"/>
      <w:marTop w:val="0"/>
      <w:marBottom w:val="0"/>
      <w:divBdr>
        <w:top w:val="none" w:sz="0" w:space="0" w:color="auto"/>
        <w:left w:val="none" w:sz="0" w:space="0" w:color="auto"/>
        <w:bottom w:val="none" w:sz="0" w:space="0" w:color="auto"/>
        <w:right w:val="none" w:sz="0" w:space="0" w:color="auto"/>
      </w:divBdr>
    </w:div>
    <w:div w:id="1252424336">
      <w:marLeft w:val="640"/>
      <w:marRight w:val="0"/>
      <w:marTop w:val="0"/>
      <w:marBottom w:val="0"/>
      <w:divBdr>
        <w:top w:val="none" w:sz="0" w:space="0" w:color="auto"/>
        <w:left w:val="none" w:sz="0" w:space="0" w:color="auto"/>
        <w:bottom w:val="none" w:sz="0" w:space="0" w:color="auto"/>
        <w:right w:val="none" w:sz="0" w:space="0" w:color="auto"/>
      </w:divBdr>
    </w:div>
    <w:div w:id="1252541853">
      <w:marLeft w:val="640"/>
      <w:marRight w:val="0"/>
      <w:marTop w:val="0"/>
      <w:marBottom w:val="0"/>
      <w:divBdr>
        <w:top w:val="none" w:sz="0" w:space="0" w:color="auto"/>
        <w:left w:val="none" w:sz="0" w:space="0" w:color="auto"/>
        <w:bottom w:val="none" w:sz="0" w:space="0" w:color="auto"/>
        <w:right w:val="none" w:sz="0" w:space="0" w:color="auto"/>
      </w:divBdr>
    </w:div>
    <w:div w:id="1252590222">
      <w:marLeft w:val="480"/>
      <w:marRight w:val="0"/>
      <w:marTop w:val="0"/>
      <w:marBottom w:val="0"/>
      <w:divBdr>
        <w:top w:val="none" w:sz="0" w:space="0" w:color="auto"/>
        <w:left w:val="none" w:sz="0" w:space="0" w:color="auto"/>
        <w:bottom w:val="none" w:sz="0" w:space="0" w:color="auto"/>
        <w:right w:val="none" w:sz="0" w:space="0" w:color="auto"/>
      </w:divBdr>
    </w:div>
    <w:div w:id="1252616379">
      <w:marLeft w:val="640"/>
      <w:marRight w:val="0"/>
      <w:marTop w:val="0"/>
      <w:marBottom w:val="0"/>
      <w:divBdr>
        <w:top w:val="none" w:sz="0" w:space="0" w:color="auto"/>
        <w:left w:val="none" w:sz="0" w:space="0" w:color="auto"/>
        <w:bottom w:val="none" w:sz="0" w:space="0" w:color="auto"/>
        <w:right w:val="none" w:sz="0" w:space="0" w:color="auto"/>
      </w:divBdr>
    </w:div>
    <w:div w:id="1252659762">
      <w:marLeft w:val="640"/>
      <w:marRight w:val="0"/>
      <w:marTop w:val="0"/>
      <w:marBottom w:val="0"/>
      <w:divBdr>
        <w:top w:val="none" w:sz="0" w:space="0" w:color="auto"/>
        <w:left w:val="none" w:sz="0" w:space="0" w:color="auto"/>
        <w:bottom w:val="none" w:sz="0" w:space="0" w:color="auto"/>
        <w:right w:val="none" w:sz="0" w:space="0" w:color="auto"/>
      </w:divBdr>
    </w:div>
    <w:div w:id="1252661580">
      <w:marLeft w:val="480"/>
      <w:marRight w:val="0"/>
      <w:marTop w:val="0"/>
      <w:marBottom w:val="0"/>
      <w:divBdr>
        <w:top w:val="none" w:sz="0" w:space="0" w:color="auto"/>
        <w:left w:val="none" w:sz="0" w:space="0" w:color="auto"/>
        <w:bottom w:val="none" w:sz="0" w:space="0" w:color="auto"/>
        <w:right w:val="none" w:sz="0" w:space="0" w:color="auto"/>
      </w:divBdr>
    </w:div>
    <w:div w:id="1252665570">
      <w:marLeft w:val="640"/>
      <w:marRight w:val="0"/>
      <w:marTop w:val="0"/>
      <w:marBottom w:val="0"/>
      <w:divBdr>
        <w:top w:val="none" w:sz="0" w:space="0" w:color="auto"/>
        <w:left w:val="none" w:sz="0" w:space="0" w:color="auto"/>
        <w:bottom w:val="none" w:sz="0" w:space="0" w:color="auto"/>
        <w:right w:val="none" w:sz="0" w:space="0" w:color="auto"/>
      </w:divBdr>
    </w:div>
    <w:div w:id="1252810454">
      <w:marLeft w:val="640"/>
      <w:marRight w:val="0"/>
      <w:marTop w:val="0"/>
      <w:marBottom w:val="0"/>
      <w:divBdr>
        <w:top w:val="none" w:sz="0" w:space="0" w:color="auto"/>
        <w:left w:val="none" w:sz="0" w:space="0" w:color="auto"/>
        <w:bottom w:val="none" w:sz="0" w:space="0" w:color="auto"/>
        <w:right w:val="none" w:sz="0" w:space="0" w:color="auto"/>
      </w:divBdr>
    </w:div>
    <w:div w:id="1252816700">
      <w:marLeft w:val="640"/>
      <w:marRight w:val="0"/>
      <w:marTop w:val="0"/>
      <w:marBottom w:val="0"/>
      <w:divBdr>
        <w:top w:val="none" w:sz="0" w:space="0" w:color="auto"/>
        <w:left w:val="none" w:sz="0" w:space="0" w:color="auto"/>
        <w:bottom w:val="none" w:sz="0" w:space="0" w:color="auto"/>
        <w:right w:val="none" w:sz="0" w:space="0" w:color="auto"/>
      </w:divBdr>
    </w:div>
    <w:div w:id="1252927252">
      <w:marLeft w:val="480"/>
      <w:marRight w:val="0"/>
      <w:marTop w:val="0"/>
      <w:marBottom w:val="0"/>
      <w:divBdr>
        <w:top w:val="none" w:sz="0" w:space="0" w:color="auto"/>
        <w:left w:val="none" w:sz="0" w:space="0" w:color="auto"/>
        <w:bottom w:val="none" w:sz="0" w:space="0" w:color="auto"/>
        <w:right w:val="none" w:sz="0" w:space="0" w:color="auto"/>
      </w:divBdr>
    </w:div>
    <w:div w:id="1253078495">
      <w:marLeft w:val="480"/>
      <w:marRight w:val="0"/>
      <w:marTop w:val="0"/>
      <w:marBottom w:val="0"/>
      <w:divBdr>
        <w:top w:val="none" w:sz="0" w:space="0" w:color="auto"/>
        <w:left w:val="none" w:sz="0" w:space="0" w:color="auto"/>
        <w:bottom w:val="none" w:sz="0" w:space="0" w:color="auto"/>
        <w:right w:val="none" w:sz="0" w:space="0" w:color="auto"/>
      </w:divBdr>
    </w:div>
    <w:div w:id="1253199389">
      <w:marLeft w:val="640"/>
      <w:marRight w:val="0"/>
      <w:marTop w:val="0"/>
      <w:marBottom w:val="0"/>
      <w:divBdr>
        <w:top w:val="none" w:sz="0" w:space="0" w:color="auto"/>
        <w:left w:val="none" w:sz="0" w:space="0" w:color="auto"/>
        <w:bottom w:val="none" w:sz="0" w:space="0" w:color="auto"/>
        <w:right w:val="none" w:sz="0" w:space="0" w:color="auto"/>
      </w:divBdr>
    </w:div>
    <w:div w:id="1253199514">
      <w:marLeft w:val="480"/>
      <w:marRight w:val="0"/>
      <w:marTop w:val="0"/>
      <w:marBottom w:val="0"/>
      <w:divBdr>
        <w:top w:val="none" w:sz="0" w:space="0" w:color="auto"/>
        <w:left w:val="none" w:sz="0" w:space="0" w:color="auto"/>
        <w:bottom w:val="none" w:sz="0" w:space="0" w:color="auto"/>
        <w:right w:val="none" w:sz="0" w:space="0" w:color="auto"/>
      </w:divBdr>
    </w:div>
    <w:div w:id="1253202430">
      <w:marLeft w:val="640"/>
      <w:marRight w:val="0"/>
      <w:marTop w:val="0"/>
      <w:marBottom w:val="0"/>
      <w:divBdr>
        <w:top w:val="none" w:sz="0" w:space="0" w:color="auto"/>
        <w:left w:val="none" w:sz="0" w:space="0" w:color="auto"/>
        <w:bottom w:val="none" w:sz="0" w:space="0" w:color="auto"/>
        <w:right w:val="none" w:sz="0" w:space="0" w:color="auto"/>
      </w:divBdr>
    </w:div>
    <w:div w:id="1253323040">
      <w:marLeft w:val="480"/>
      <w:marRight w:val="0"/>
      <w:marTop w:val="0"/>
      <w:marBottom w:val="0"/>
      <w:divBdr>
        <w:top w:val="none" w:sz="0" w:space="0" w:color="auto"/>
        <w:left w:val="none" w:sz="0" w:space="0" w:color="auto"/>
        <w:bottom w:val="none" w:sz="0" w:space="0" w:color="auto"/>
        <w:right w:val="none" w:sz="0" w:space="0" w:color="auto"/>
      </w:divBdr>
    </w:div>
    <w:div w:id="1253666693">
      <w:marLeft w:val="640"/>
      <w:marRight w:val="0"/>
      <w:marTop w:val="0"/>
      <w:marBottom w:val="0"/>
      <w:divBdr>
        <w:top w:val="none" w:sz="0" w:space="0" w:color="auto"/>
        <w:left w:val="none" w:sz="0" w:space="0" w:color="auto"/>
        <w:bottom w:val="none" w:sz="0" w:space="0" w:color="auto"/>
        <w:right w:val="none" w:sz="0" w:space="0" w:color="auto"/>
      </w:divBdr>
    </w:div>
    <w:div w:id="1253704222">
      <w:marLeft w:val="640"/>
      <w:marRight w:val="0"/>
      <w:marTop w:val="0"/>
      <w:marBottom w:val="0"/>
      <w:divBdr>
        <w:top w:val="none" w:sz="0" w:space="0" w:color="auto"/>
        <w:left w:val="none" w:sz="0" w:space="0" w:color="auto"/>
        <w:bottom w:val="none" w:sz="0" w:space="0" w:color="auto"/>
        <w:right w:val="none" w:sz="0" w:space="0" w:color="auto"/>
      </w:divBdr>
    </w:div>
    <w:div w:id="1253779158">
      <w:marLeft w:val="640"/>
      <w:marRight w:val="0"/>
      <w:marTop w:val="0"/>
      <w:marBottom w:val="0"/>
      <w:divBdr>
        <w:top w:val="none" w:sz="0" w:space="0" w:color="auto"/>
        <w:left w:val="none" w:sz="0" w:space="0" w:color="auto"/>
        <w:bottom w:val="none" w:sz="0" w:space="0" w:color="auto"/>
        <w:right w:val="none" w:sz="0" w:space="0" w:color="auto"/>
      </w:divBdr>
    </w:div>
    <w:div w:id="1253853732">
      <w:marLeft w:val="640"/>
      <w:marRight w:val="0"/>
      <w:marTop w:val="0"/>
      <w:marBottom w:val="0"/>
      <w:divBdr>
        <w:top w:val="none" w:sz="0" w:space="0" w:color="auto"/>
        <w:left w:val="none" w:sz="0" w:space="0" w:color="auto"/>
        <w:bottom w:val="none" w:sz="0" w:space="0" w:color="auto"/>
        <w:right w:val="none" w:sz="0" w:space="0" w:color="auto"/>
      </w:divBdr>
    </w:div>
    <w:div w:id="1253973767">
      <w:marLeft w:val="480"/>
      <w:marRight w:val="0"/>
      <w:marTop w:val="0"/>
      <w:marBottom w:val="0"/>
      <w:divBdr>
        <w:top w:val="none" w:sz="0" w:space="0" w:color="auto"/>
        <w:left w:val="none" w:sz="0" w:space="0" w:color="auto"/>
        <w:bottom w:val="none" w:sz="0" w:space="0" w:color="auto"/>
        <w:right w:val="none" w:sz="0" w:space="0" w:color="auto"/>
      </w:divBdr>
    </w:div>
    <w:div w:id="1253975288">
      <w:marLeft w:val="480"/>
      <w:marRight w:val="0"/>
      <w:marTop w:val="0"/>
      <w:marBottom w:val="0"/>
      <w:divBdr>
        <w:top w:val="none" w:sz="0" w:space="0" w:color="auto"/>
        <w:left w:val="none" w:sz="0" w:space="0" w:color="auto"/>
        <w:bottom w:val="none" w:sz="0" w:space="0" w:color="auto"/>
        <w:right w:val="none" w:sz="0" w:space="0" w:color="auto"/>
      </w:divBdr>
    </w:div>
    <w:div w:id="1254047003">
      <w:marLeft w:val="480"/>
      <w:marRight w:val="0"/>
      <w:marTop w:val="0"/>
      <w:marBottom w:val="0"/>
      <w:divBdr>
        <w:top w:val="none" w:sz="0" w:space="0" w:color="auto"/>
        <w:left w:val="none" w:sz="0" w:space="0" w:color="auto"/>
        <w:bottom w:val="none" w:sz="0" w:space="0" w:color="auto"/>
        <w:right w:val="none" w:sz="0" w:space="0" w:color="auto"/>
      </w:divBdr>
    </w:div>
    <w:div w:id="1254050236">
      <w:marLeft w:val="640"/>
      <w:marRight w:val="0"/>
      <w:marTop w:val="0"/>
      <w:marBottom w:val="0"/>
      <w:divBdr>
        <w:top w:val="none" w:sz="0" w:space="0" w:color="auto"/>
        <w:left w:val="none" w:sz="0" w:space="0" w:color="auto"/>
        <w:bottom w:val="none" w:sz="0" w:space="0" w:color="auto"/>
        <w:right w:val="none" w:sz="0" w:space="0" w:color="auto"/>
      </w:divBdr>
    </w:div>
    <w:div w:id="1254167881">
      <w:marLeft w:val="480"/>
      <w:marRight w:val="0"/>
      <w:marTop w:val="0"/>
      <w:marBottom w:val="0"/>
      <w:divBdr>
        <w:top w:val="none" w:sz="0" w:space="0" w:color="auto"/>
        <w:left w:val="none" w:sz="0" w:space="0" w:color="auto"/>
        <w:bottom w:val="none" w:sz="0" w:space="0" w:color="auto"/>
        <w:right w:val="none" w:sz="0" w:space="0" w:color="auto"/>
      </w:divBdr>
    </w:div>
    <w:div w:id="1254171655">
      <w:marLeft w:val="480"/>
      <w:marRight w:val="0"/>
      <w:marTop w:val="0"/>
      <w:marBottom w:val="0"/>
      <w:divBdr>
        <w:top w:val="none" w:sz="0" w:space="0" w:color="auto"/>
        <w:left w:val="none" w:sz="0" w:space="0" w:color="auto"/>
        <w:bottom w:val="none" w:sz="0" w:space="0" w:color="auto"/>
        <w:right w:val="none" w:sz="0" w:space="0" w:color="auto"/>
      </w:divBdr>
    </w:div>
    <w:div w:id="1254239126">
      <w:marLeft w:val="640"/>
      <w:marRight w:val="0"/>
      <w:marTop w:val="0"/>
      <w:marBottom w:val="0"/>
      <w:divBdr>
        <w:top w:val="none" w:sz="0" w:space="0" w:color="auto"/>
        <w:left w:val="none" w:sz="0" w:space="0" w:color="auto"/>
        <w:bottom w:val="none" w:sz="0" w:space="0" w:color="auto"/>
        <w:right w:val="none" w:sz="0" w:space="0" w:color="auto"/>
      </w:divBdr>
    </w:div>
    <w:div w:id="1254240969">
      <w:marLeft w:val="480"/>
      <w:marRight w:val="0"/>
      <w:marTop w:val="0"/>
      <w:marBottom w:val="0"/>
      <w:divBdr>
        <w:top w:val="none" w:sz="0" w:space="0" w:color="auto"/>
        <w:left w:val="none" w:sz="0" w:space="0" w:color="auto"/>
        <w:bottom w:val="none" w:sz="0" w:space="0" w:color="auto"/>
        <w:right w:val="none" w:sz="0" w:space="0" w:color="auto"/>
      </w:divBdr>
    </w:div>
    <w:div w:id="1254322856">
      <w:marLeft w:val="480"/>
      <w:marRight w:val="0"/>
      <w:marTop w:val="0"/>
      <w:marBottom w:val="0"/>
      <w:divBdr>
        <w:top w:val="none" w:sz="0" w:space="0" w:color="auto"/>
        <w:left w:val="none" w:sz="0" w:space="0" w:color="auto"/>
        <w:bottom w:val="none" w:sz="0" w:space="0" w:color="auto"/>
        <w:right w:val="none" w:sz="0" w:space="0" w:color="auto"/>
      </w:divBdr>
    </w:div>
    <w:div w:id="1254362191">
      <w:marLeft w:val="480"/>
      <w:marRight w:val="0"/>
      <w:marTop w:val="0"/>
      <w:marBottom w:val="0"/>
      <w:divBdr>
        <w:top w:val="none" w:sz="0" w:space="0" w:color="auto"/>
        <w:left w:val="none" w:sz="0" w:space="0" w:color="auto"/>
        <w:bottom w:val="none" w:sz="0" w:space="0" w:color="auto"/>
        <w:right w:val="none" w:sz="0" w:space="0" w:color="auto"/>
      </w:divBdr>
    </w:div>
    <w:div w:id="1254510107">
      <w:marLeft w:val="480"/>
      <w:marRight w:val="0"/>
      <w:marTop w:val="0"/>
      <w:marBottom w:val="0"/>
      <w:divBdr>
        <w:top w:val="none" w:sz="0" w:space="0" w:color="auto"/>
        <w:left w:val="none" w:sz="0" w:space="0" w:color="auto"/>
        <w:bottom w:val="none" w:sz="0" w:space="0" w:color="auto"/>
        <w:right w:val="none" w:sz="0" w:space="0" w:color="auto"/>
      </w:divBdr>
    </w:div>
    <w:div w:id="1254515678">
      <w:marLeft w:val="480"/>
      <w:marRight w:val="0"/>
      <w:marTop w:val="0"/>
      <w:marBottom w:val="0"/>
      <w:divBdr>
        <w:top w:val="none" w:sz="0" w:space="0" w:color="auto"/>
        <w:left w:val="none" w:sz="0" w:space="0" w:color="auto"/>
        <w:bottom w:val="none" w:sz="0" w:space="0" w:color="auto"/>
        <w:right w:val="none" w:sz="0" w:space="0" w:color="auto"/>
      </w:divBdr>
    </w:div>
    <w:div w:id="1254555795">
      <w:marLeft w:val="640"/>
      <w:marRight w:val="0"/>
      <w:marTop w:val="0"/>
      <w:marBottom w:val="0"/>
      <w:divBdr>
        <w:top w:val="none" w:sz="0" w:space="0" w:color="auto"/>
        <w:left w:val="none" w:sz="0" w:space="0" w:color="auto"/>
        <w:bottom w:val="none" w:sz="0" w:space="0" w:color="auto"/>
        <w:right w:val="none" w:sz="0" w:space="0" w:color="auto"/>
      </w:divBdr>
    </w:div>
    <w:div w:id="1254583323">
      <w:marLeft w:val="480"/>
      <w:marRight w:val="0"/>
      <w:marTop w:val="0"/>
      <w:marBottom w:val="0"/>
      <w:divBdr>
        <w:top w:val="none" w:sz="0" w:space="0" w:color="auto"/>
        <w:left w:val="none" w:sz="0" w:space="0" w:color="auto"/>
        <w:bottom w:val="none" w:sz="0" w:space="0" w:color="auto"/>
        <w:right w:val="none" w:sz="0" w:space="0" w:color="auto"/>
      </w:divBdr>
    </w:div>
    <w:div w:id="1254630491">
      <w:marLeft w:val="640"/>
      <w:marRight w:val="0"/>
      <w:marTop w:val="0"/>
      <w:marBottom w:val="0"/>
      <w:divBdr>
        <w:top w:val="none" w:sz="0" w:space="0" w:color="auto"/>
        <w:left w:val="none" w:sz="0" w:space="0" w:color="auto"/>
        <w:bottom w:val="none" w:sz="0" w:space="0" w:color="auto"/>
        <w:right w:val="none" w:sz="0" w:space="0" w:color="auto"/>
      </w:divBdr>
    </w:div>
    <w:div w:id="1254780675">
      <w:marLeft w:val="480"/>
      <w:marRight w:val="0"/>
      <w:marTop w:val="0"/>
      <w:marBottom w:val="0"/>
      <w:divBdr>
        <w:top w:val="none" w:sz="0" w:space="0" w:color="auto"/>
        <w:left w:val="none" w:sz="0" w:space="0" w:color="auto"/>
        <w:bottom w:val="none" w:sz="0" w:space="0" w:color="auto"/>
        <w:right w:val="none" w:sz="0" w:space="0" w:color="auto"/>
      </w:divBdr>
    </w:div>
    <w:div w:id="1254823112">
      <w:marLeft w:val="480"/>
      <w:marRight w:val="0"/>
      <w:marTop w:val="0"/>
      <w:marBottom w:val="0"/>
      <w:divBdr>
        <w:top w:val="none" w:sz="0" w:space="0" w:color="auto"/>
        <w:left w:val="none" w:sz="0" w:space="0" w:color="auto"/>
        <w:bottom w:val="none" w:sz="0" w:space="0" w:color="auto"/>
        <w:right w:val="none" w:sz="0" w:space="0" w:color="auto"/>
      </w:divBdr>
    </w:div>
    <w:div w:id="1254973534">
      <w:marLeft w:val="640"/>
      <w:marRight w:val="0"/>
      <w:marTop w:val="0"/>
      <w:marBottom w:val="0"/>
      <w:divBdr>
        <w:top w:val="none" w:sz="0" w:space="0" w:color="auto"/>
        <w:left w:val="none" w:sz="0" w:space="0" w:color="auto"/>
        <w:bottom w:val="none" w:sz="0" w:space="0" w:color="auto"/>
        <w:right w:val="none" w:sz="0" w:space="0" w:color="auto"/>
      </w:divBdr>
    </w:div>
    <w:div w:id="1254974811">
      <w:marLeft w:val="640"/>
      <w:marRight w:val="0"/>
      <w:marTop w:val="0"/>
      <w:marBottom w:val="0"/>
      <w:divBdr>
        <w:top w:val="none" w:sz="0" w:space="0" w:color="auto"/>
        <w:left w:val="none" w:sz="0" w:space="0" w:color="auto"/>
        <w:bottom w:val="none" w:sz="0" w:space="0" w:color="auto"/>
        <w:right w:val="none" w:sz="0" w:space="0" w:color="auto"/>
      </w:divBdr>
    </w:div>
    <w:div w:id="1255045145">
      <w:marLeft w:val="640"/>
      <w:marRight w:val="0"/>
      <w:marTop w:val="0"/>
      <w:marBottom w:val="0"/>
      <w:divBdr>
        <w:top w:val="none" w:sz="0" w:space="0" w:color="auto"/>
        <w:left w:val="none" w:sz="0" w:space="0" w:color="auto"/>
        <w:bottom w:val="none" w:sz="0" w:space="0" w:color="auto"/>
        <w:right w:val="none" w:sz="0" w:space="0" w:color="auto"/>
      </w:divBdr>
    </w:div>
    <w:div w:id="1255163749">
      <w:marLeft w:val="640"/>
      <w:marRight w:val="0"/>
      <w:marTop w:val="0"/>
      <w:marBottom w:val="0"/>
      <w:divBdr>
        <w:top w:val="none" w:sz="0" w:space="0" w:color="auto"/>
        <w:left w:val="none" w:sz="0" w:space="0" w:color="auto"/>
        <w:bottom w:val="none" w:sz="0" w:space="0" w:color="auto"/>
        <w:right w:val="none" w:sz="0" w:space="0" w:color="auto"/>
      </w:divBdr>
    </w:div>
    <w:div w:id="1255242046">
      <w:marLeft w:val="640"/>
      <w:marRight w:val="0"/>
      <w:marTop w:val="0"/>
      <w:marBottom w:val="0"/>
      <w:divBdr>
        <w:top w:val="none" w:sz="0" w:space="0" w:color="auto"/>
        <w:left w:val="none" w:sz="0" w:space="0" w:color="auto"/>
        <w:bottom w:val="none" w:sz="0" w:space="0" w:color="auto"/>
        <w:right w:val="none" w:sz="0" w:space="0" w:color="auto"/>
      </w:divBdr>
    </w:div>
    <w:div w:id="1255360036">
      <w:marLeft w:val="640"/>
      <w:marRight w:val="0"/>
      <w:marTop w:val="0"/>
      <w:marBottom w:val="0"/>
      <w:divBdr>
        <w:top w:val="none" w:sz="0" w:space="0" w:color="auto"/>
        <w:left w:val="none" w:sz="0" w:space="0" w:color="auto"/>
        <w:bottom w:val="none" w:sz="0" w:space="0" w:color="auto"/>
        <w:right w:val="none" w:sz="0" w:space="0" w:color="auto"/>
      </w:divBdr>
    </w:div>
    <w:div w:id="1255361905">
      <w:marLeft w:val="480"/>
      <w:marRight w:val="0"/>
      <w:marTop w:val="0"/>
      <w:marBottom w:val="0"/>
      <w:divBdr>
        <w:top w:val="none" w:sz="0" w:space="0" w:color="auto"/>
        <w:left w:val="none" w:sz="0" w:space="0" w:color="auto"/>
        <w:bottom w:val="none" w:sz="0" w:space="0" w:color="auto"/>
        <w:right w:val="none" w:sz="0" w:space="0" w:color="auto"/>
      </w:divBdr>
    </w:div>
    <w:div w:id="1255480834">
      <w:marLeft w:val="480"/>
      <w:marRight w:val="0"/>
      <w:marTop w:val="0"/>
      <w:marBottom w:val="0"/>
      <w:divBdr>
        <w:top w:val="none" w:sz="0" w:space="0" w:color="auto"/>
        <w:left w:val="none" w:sz="0" w:space="0" w:color="auto"/>
        <w:bottom w:val="none" w:sz="0" w:space="0" w:color="auto"/>
        <w:right w:val="none" w:sz="0" w:space="0" w:color="auto"/>
      </w:divBdr>
    </w:div>
    <w:div w:id="1255550144">
      <w:marLeft w:val="640"/>
      <w:marRight w:val="0"/>
      <w:marTop w:val="0"/>
      <w:marBottom w:val="0"/>
      <w:divBdr>
        <w:top w:val="none" w:sz="0" w:space="0" w:color="auto"/>
        <w:left w:val="none" w:sz="0" w:space="0" w:color="auto"/>
        <w:bottom w:val="none" w:sz="0" w:space="0" w:color="auto"/>
        <w:right w:val="none" w:sz="0" w:space="0" w:color="auto"/>
      </w:divBdr>
    </w:div>
    <w:div w:id="1255626621">
      <w:marLeft w:val="640"/>
      <w:marRight w:val="0"/>
      <w:marTop w:val="0"/>
      <w:marBottom w:val="0"/>
      <w:divBdr>
        <w:top w:val="none" w:sz="0" w:space="0" w:color="auto"/>
        <w:left w:val="none" w:sz="0" w:space="0" w:color="auto"/>
        <w:bottom w:val="none" w:sz="0" w:space="0" w:color="auto"/>
        <w:right w:val="none" w:sz="0" w:space="0" w:color="auto"/>
      </w:divBdr>
    </w:div>
    <w:div w:id="1255741847">
      <w:marLeft w:val="480"/>
      <w:marRight w:val="0"/>
      <w:marTop w:val="0"/>
      <w:marBottom w:val="0"/>
      <w:divBdr>
        <w:top w:val="none" w:sz="0" w:space="0" w:color="auto"/>
        <w:left w:val="none" w:sz="0" w:space="0" w:color="auto"/>
        <w:bottom w:val="none" w:sz="0" w:space="0" w:color="auto"/>
        <w:right w:val="none" w:sz="0" w:space="0" w:color="auto"/>
      </w:divBdr>
    </w:div>
    <w:div w:id="1255747614">
      <w:marLeft w:val="480"/>
      <w:marRight w:val="0"/>
      <w:marTop w:val="0"/>
      <w:marBottom w:val="0"/>
      <w:divBdr>
        <w:top w:val="none" w:sz="0" w:space="0" w:color="auto"/>
        <w:left w:val="none" w:sz="0" w:space="0" w:color="auto"/>
        <w:bottom w:val="none" w:sz="0" w:space="0" w:color="auto"/>
        <w:right w:val="none" w:sz="0" w:space="0" w:color="auto"/>
      </w:divBdr>
    </w:div>
    <w:div w:id="1255941198">
      <w:marLeft w:val="480"/>
      <w:marRight w:val="0"/>
      <w:marTop w:val="0"/>
      <w:marBottom w:val="0"/>
      <w:divBdr>
        <w:top w:val="none" w:sz="0" w:space="0" w:color="auto"/>
        <w:left w:val="none" w:sz="0" w:space="0" w:color="auto"/>
        <w:bottom w:val="none" w:sz="0" w:space="0" w:color="auto"/>
        <w:right w:val="none" w:sz="0" w:space="0" w:color="auto"/>
      </w:divBdr>
    </w:div>
    <w:div w:id="1256013048">
      <w:marLeft w:val="640"/>
      <w:marRight w:val="0"/>
      <w:marTop w:val="0"/>
      <w:marBottom w:val="0"/>
      <w:divBdr>
        <w:top w:val="none" w:sz="0" w:space="0" w:color="auto"/>
        <w:left w:val="none" w:sz="0" w:space="0" w:color="auto"/>
        <w:bottom w:val="none" w:sz="0" w:space="0" w:color="auto"/>
        <w:right w:val="none" w:sz="0" w:space="0" w:color="auto"/>
      </w:divBdr>
    </w:div>
    <w:div w:id="1256135181">
      <w:marLeft w:val="640"/>
      <w:marRight w:val="0"/>
      <w:marTop w:val="0"/>
      <w:marBottom w:val="0"/>
      <w:divBdr>
        <w:top w:val="none" w:sz="0" w:space="0" w:color="auto"/>
        <w:left w:val="none" w:sz="0" w:space="0" w:color="auto"/>
        <w:bottom w:val="none" w:sz="0" w:space="0" w:color="auto"/>
        <w:right w:val="none" w:sz="0" w:space="0" w:color="auto"/>
      </w:divBdr>
    </w:div>
    <w:div w:id="1256137442">
      <w:marLeft w:val="480"/>
      <w:marRight w:val="0"/>
      <w:marTop w:val="0"/>
      <w:marBottom w:val="0"/>
      <w:divBdr>
        <w:top w:val="none" w:sz="0" w:space="0" w:color="auto"/>
        <w:left w:val="none" w:sz="0" w:space="0" w:color="auto"/>
        <w:bottom w:val="none" w:sz="0" w:space="0" w:color="auto"/>
        <w:right w:val="none" w:sz="0" w:space="0" w:color="auto"/>
      </w:divBdr>
    </w:div>
    <w:div w:id="1256208324">
      <w:marLeft w:val="640"/>
      <w:marRight w:val="0"/>
      <w:marTop w:val="0"/>
      <w:marBottom w:val="0"/>
      <w:divBdr>
        <w:top w:val="none" w:sz="0" w:space="0" w:color="auto"/>
        <w:left w:val="none" w:sz="0" w:space="0" w:color="auto"/>
        <w:bottom w:val="none" w:sz="0" w:space="0" w:color="auto"/>
        <w:right w:val="none" w:sz="0" w:space="0" w:color="auto"/>
      </w:divBdr>
    </w:div>
    <w:div w:id="1256209185">
      <w:marLeft w:val="640"/>
      <w:marRight w:val="0"/>
      <w:marTop w:val="0"/>
      <w:marBottom w:val="0"/>
      <w:divBdr>
        <w:top w:val="none" w:sz="0" w:space="0" w:color="auto"/>
        <w:left w:val="none" w:sz="0" w:space="0" w:color="auto"/>
        <w:bottom w:val="none" w:sz="0" w:space="0" w:color="auto"/>
        <w:right w:val="none" w:sz="0" w:space="0" w:color="auto"/>
      </w:divBdr>
    </w:div>
    <w:div w:id="1256278972">
      <w:marLeft w:val="480"/>
      <w:marRight w:val="0"/>
      <w:marTop w:val="0"/>
      <w:marBottom w:val="0"/>
      <w:divBdr>
        <w:top w:val="none" w:sz="0" w:space="0" w:color="auto"/>
        <w:left w:val="none" w:sz="0" w:space="0" w:color="auto"/>
        <w:bottom w:val="none" w:sz="0" w:space="0" w:color="auto"/>
        <w:right w:val="none" w:sz="0" w:space="0" w:color="auto"/>
      </w:divBdr>
    </w:div>
    <w:div w:id="1256287436">
      <w:marLeft w:val="480"/>
      <w:marRight w:val="0"/>
      <w:marTop w:val="0"/>
      <w:marBottom w:val="0"/>
      <w:divBdr>
        <w:top w:val="none" w:sz="0" w:space="0" w:color="auto"/>
        <w:left w:val="none" w:sz="0" w:space="0" w:color="auto"/>
        <w:bottom w:val="none" w:sz="0" w:space="0" w:color="auto"/>
        <w:right w:val="none" w:sz="0" w:space="0" w:color="auto"/>
      </w:divBdr>
    </w:div>
    <w:div w:id="1256327781">
      <w:marLeft w:val="640"/>
      <w:marRight w:val="0"/>
      <w:marTop w:val="0"/>
      <w:marBottom w:val="0"/>
      <w:divBdr>
        <w:top w:val="none" w:sz="0" w:space="0" w:color="auto"/>
        <w:left w:val="none" w:sz="0" w:space="0" w:color="auto"/>
        <w:bottom w:val="none" w:sz="0" w:space="0" w:color="auto"/>
        <w:right w:val="none" w:sz="0" w:space="0" w:color="auto"/>
      </w:divBdr>
    </w:div>
    <w:div w:id="1256330478">
      <w:marLeft w:val="640"/>
      <w:marRight w:val="0"/>
      <w:marTop w:val="0"/>
      <w:marBottom w:val="0"/>
      <w:divBdr>
        <w:top w:val="none" w:sz="0" w:space="0" w:color="auto"/>
        <w:left w:val="none" w:sz="0" w:space="0" w:color="auto"/>
        <w:bottom w:val="none" w:sz="0" w:space="0" w:color="auto"/>
        <w:right w:val="none" w:sz="0" w:space="0" w:color="auto"/>
      </w:divBdr>
    </w:div>
    <w:div w:id="1256398643">
      <w:marLeft w:val="640"/>
      <w:marRight w:val="0"/>
      <w:marTop w:val="0"/>
      <w:marBottom w:val="0"/>
      <w:divBdr>
        <w:top w:val="none" w:sz="0" w:space="0" w:color="auto"/>
        <w:left w:val="none" w:sz="0" w:space="0" w:color="auto"/>
        <w:bottom w:val="none" w:sz="0" w:space="0" w:color="auto"/>
        <w:right w:val="none" w:sz="0" w:space="0" w:color="auto"/>
      </w:divBdr>
    </w:div>
    <w:div w:id="1256476943">
      <w:marLeft w:val="640"/>
      <w:marRight w:val="0"/>
      <w:marTop w:val="0"/>
      <w:marBottom w:val="0"/>
      <w:divBdr>
        <w:top w:val="none" w:sz="0" w:space="0" w:color="auto"/>
        <w:left w:val="none" w:sz="0" w:space="0" w:color="auto"/>
        <w:bottom w:val="none" w:sz="0" w:space="0" w:color="auto"/>
        <w:right w:val="none" w:sz="0" w:space="0" w:color="auto"/>
      </w:divBdr>
    </w:div>
    <w:div w:id="1256523887">
      <w:marLeft w:val="480"/>
      <w:marRight w:val="0"/>
      <w:marTop w:val="0"/>
      <w:marBottom w:val="0"/>
      <w:divBdr>
        <w:top w:val="none" w:sz="0" w:space="0" w:color="auto"/>
        <w:left w:val="none" w:sz="0" w:space="0" w:color="auto"/>
        <w:bottom w:val="none" w:sz="0" w:space="0" w:color="auto"/>
        <w:right w:val="none" w:sz="0" w:space="0" w:color="auto"/>
      </w:divBdr>
    </w:div>
    <w:div w:id="1256598425">
      <w:marLeft w:val="640"/>
      <w:marRight w:val="0"/>
      <w:marTop w:val="0"/>
      <w:marBottom w:val="0"/>
      <w:divBdr>
        <w:top w:val="none" w:sz="0" w:space="0" w:color="auto"/>
        <w:left w:val="none" w:sz="0" w:space="0" w:color="auto"/>
        <w:bottom w:val="none" w:sz="0" w:space="0" w:color="auto"/>
        <w:right w:val="none" w:sz="0" w:space="0" w:color="auto"/>
      </w:divBdr>
    </w:div>
    <w:div w:id="1256598965">
      <w:marLeft w:val="480"/>
      <w:marRight w:val="0"/>
      <w:marTop w:val="0"/>
      <w:marBottom w:val="0"/>
      <w:divBdr>
        <w:top w:val="none" w:sz="0" w:space="0" w:color="auto"/>
        <w:left w:val="none" w:sz="0" w:space="0" w:color="auto"/>
        <w:bottom w:val="none" w:sz="0" w:space="0" w:color="auto"/>
        <w:right w:val="none" w:sz="0" w:space="0" w:color="auto"/>
      </w:divBdr>
    </w:div>
    <w:div w:id="1256668180">
      <w:marLeft w:val="640"/>
      <w:marRight w:val="0"/>
      <w:marTop w:val="0"/>
      <w:marBottom w:val="0"/>
      <w:divBdr>
        <w:top w:val="none" w:sz="0" w:space="0" w:color="auto"/>
        <w:left w:val="none" w:sz="0" w:space="0" w:color="auto"/>
        <w:bottom w:val="none" w:sz="0" w:space="0" w:color="auto"/>
        <w:right w:val="none" w:sz="0" w:space="0" w:color="auto"/>
      </w:divBdr>
    </w:div>
    <w:div w:id="1256740931">
      <w:marLeft w:val="640"/>
      <w:marRight w:val="0"/>
      <w:marTop w:val="0"/>
      <w:marBottom w:val="0"/>
      <w:divBdr>
        <w:top w:val="none" w:sz="0" w:space="0" w:color="auto"/>
        <w:left w:val="none" w:sz="0" w:space="0" w:color="auto"/>
        <w:bottom w:val="none" w:sz="0" w:space="0" w:color="auto"/>
        <w:right w:val="none" w:sz="0" w:space="0" w:color="auto"/>
      </w:divBdr>
    </w:div>
    <w:div w:id="1256862145">
      <w:marLeft w:val="480"/>
      <w:marRight w:val="0"/>
      <w:marTop w:val="0"/>
      <w:marBottom w:val="0"/>
      <w:divBdr>
        <w:top w:val="none" w:sz="0" w:space="0" w:color="auto"/>
        <w:left w:val="none" w:sz="0" w:space="0" w:color="auto"/>
        <w:bottom w:val="none" w:sz="0" w:space="0" w:color="auto"/>
        <w:right w:val="none" w:sz="0" w:space="0" w:color="auto"/>
      </w:divBdr>
    </w:div>
    <w:div w:id="1256867146">
      <w:marLeft w:val="640"/>
      <w:marRight w:val="0"/>
      <w:marTop w:val="0"/>
      <w:marBottom w:val="0"/>
      <w:divBdr>
        <w:top w:val="none" w:sz="0" w:space="0" w:color="auto"/>
        <w:left w:val="none" w:sz="0" w:space="0" w:color="auto"/>
        <w:bottom w:val="none" w:sz="0" w:space="0" w:color="auto"/>
        <w:right w:val="none" w:sz="0" w:space="0" w:color="auto"/>
      </w:divBdr>
    </w:div>
    <w:div w:id="1256942607">
      <w:marLeft w:val="480"/>
      <w:marRight w:val="0"/>
      <w:marTop w:val="0"/>
      <w:marBottom w:val="0"/>
      <w:divBdr>
        <w:top w:val="none" w:sz="0" w:space="0" w:color="auto"/>
        <w:left w:val="none" w:sz="0" w:space="0" w:color="auto"/>
        <w:bottom w:val="none" w:sz="0" w:space="0" w:color="auto"/>
        <w:right w:val="none" w:sz="0" w:space="0" w:color="auto"/>
      </w:divBdr>
    </w:div>
    <w:div w:id="1257054617">
      <w:marLeft w:val="480"/>
      <w:marRight w:val="0"/>
      <w:marTop w:val="0"/>
      <w:marBottom w:val="0"/>
      <w:divBdr>
        <w:top w:val="none" w:sz="0" w:space="0" w:color="auto"/>
        <w:left w:val="none" w:sz="0" w:space="0" w:color="auto"/>
        <w:bottom w:val="none" w:sz="0" w:space="0" w:color="auto"/>
        <w:right w:val="none" w:sz="0" w:space="0" w:color="auto"/>
      </w:divBdr>
    </w:div>
    <w:div w:id="1257132711">
      <w:marLeft w:val="640"/>
      <w:marRight w:val="0"/>
      <w:marTop w:val="0"/>
      <w:marBottom w:val="0"/>
      <w:divBdr>
        <w:top w:val="none" w:sz="0" w:space="0" w:color="auto"/>
        <w:left w:val="none" w:sz="0" w:space="0" w:color="auto"/>
        <w:bottom w:val="none" w:sz="0" w:space="0" w:color="auto"/>
        <w:right w:val="none" w:sz="0" w:space="0" w:color="auto"/>
      </w:divBdr>
    </w:div>
    <w:div w:id="1257207718">
      <w:marLeft w:val="480"/>
      <w:marRight w:val="0"/>
      <w:marTop w:val="0"/>
      <w:marBottom w:val="0"/>
      <w:divBdr>
        <w:top w:val="none" w:sz="0" w:space="0" w:color="auto"/>
        <w:left w:val="none" w:sz="0" w:space="0" w:color="auto"/>
        <w:bottom w:val="none" w:sz="0" w:space="0" w:color="auto"/>
        <w:right w:val="none" w:sz="0" w:space="0" w:color="auto"/>
      </w:divBdr>
    </w:div>
    <w:div w:id="1257254520">
      <w:marLeft w:val="640"/>
      <w:marRight w:val="0"/>
      <w:marTop w:val="0"/>
      <w:marBottom w:val="0"/>
      <w:divBdr>
        <w:top w:val="none" w:sz="0" w:space="0" w:color="auto"/>
        <w:left w:val="none" w:sz="0" w:space="0" w:color="auto"/>
        <w:bottom w:val="none" w:sz="0" w:space="0" w:color="auto"/>
        <w:right w:val="none" w:sz="0" w:space="0" w:color="auto"/>
      </w:divBdr>
    </w:div>
    <w:div w:id="1257320841">
      <w:marLeft w:val="640"/>
      <w:marRight w:val="0"/>
      <w:marTop w:val="0"/>
      <w:marBottom w:val="0"/>
      <w:divBdr>
        <w:top w:val="none" w:sz="0" w:space="0" w:color="auto"/>
        <w:left w:val="none" w:sz="0" w:space="0" w:color="auto"/>
        <w:bottom w:val="none" w:sz="0" w:space="0" w:color="auto"/>
        <w:right w:val="none" w:sz="0" w:space="0" w:color="auto"/>
      </w:divBdr>
    </w:div>
    <w:div w:id="1257396487">
      <w:marLeft w:val="640"/>
      <w:marRight w:val="0"/>
      <w:marTop w:val="0"/>
      <w:marBottom w:val="0"/>
      <w:divBdr>
        <w:top w:val="none" w:sz="0" w:space="0" w:color="auto"/>
        <w:left w:val="none" w:sz="0" w:space="0" w:color="auto"/>
        <w:bottom w:val="none" w:sz="0" w:space="0" w:color="auto"/>
        <w:right w:val="none" w:sz="0" w:space="0" w:color="auto"/>
      </w:divBdr>
    </w:div>
    <w:div w:id="1257405651">
      <w:marLeft w:val="640"/>
      <w:marRight w:val="0"/>
      <w:marTop w:val="0"/>
      <w:marBottom w:val="0"/>
      <w:divBdr>
        <w:top w:val="none" w:sz="0" w:space="0" w:color="auto"/>
        <w:left w:val="none" w:sz="0" w:space="0" w:color="auto"/>
        <w:bottom w:val="none" w:sz="0" w:space="0" w:color="auto"/>
        <w:right w:val="none" w:sz="0" w:space="0" w:color="auto"/>
      </w:divBdr>
    </w:div>
    <w:div w:id="1257591518">
      <w:marLeft w:val="480"/>
      <w:marRight w:val="0"/>
      <w:marTop w:val="0"/>
      <w:marBottom w:val="0"/>
      <w:divBdr>
        <w:top w:val="none" w:sz="0" w:space="0" w:color="auto"/>
        <w:left w:val="none" w:sz="0" w:space="0" w:color="auto"/>
        <w:bottom w:val="none" w:sz="0" w:space="0" w:color="auto"/>
        <w:right w:val="none" w:sz="0" w:space="0" w:color="auto"/>
      </w:divBdr>
    </w:div>
    <w:div w:id="1257637582">
      <w:marLeft w:val="640"/>
      <w:marRight w:val="0"/>
      <w:marTop w:val="0"/>
      <w:marBottom w:val="0"/>
      <w:divBdr>
        <w:top w:val="none" w:sz="0" w:space="0" w:color="auto"/>
        <w:left w:val="none" w:sz="0" w:space="0" w:color="auto"/>
        <w:bottom w:val="none" w:sz="0" w:space="0" w:color="auto"/>
        <w:right w:val="none" w:sz="0" w:space="0" w:color="auto"/>
      </w:divBdr>
    </w:div>
    <w:div w:id="1257667062">
      <w:marLeft w:val="480"/>
      <w:marRight w:val="0"/>
      <w:marTop w:val="0"/>
      <w:marBottom w:val="0"/>
      <w:divBdr>
        <w:top w:val="none" w:sz="0" w:space="0" w:color="auto"/>
        <w:left w:val="none" w:sz="0" w:space="0" w:color="auto"/>
        <w:bottom w:val="none" w:sz="0" w:space="0" w:color="auto"/>
        <w:right w:val="none" w:sz="0" w:space="0" w:color="auto"/>
      </w:divBdr>
    </w:div>
    <w:div w:id="1257709988">
      <w:marLeft w:val="640"/>
      <w:marRight w:val="0"/>
      <w:marTop w:val="0"/>
      <w:marBottom w:val="0"/>
      <w:divBdr>
        <w:top w:val="none" w:sz="0" w:space="0" w:color="auto"/>
        <w:left w:val="none" w:sz="0" w:space="0" w:color="auto"/>
        <w:bottom w:val="none" w:sz="0" w:space="0" w:color="auto"/>
        <w:right w:val="none" w:sz="0" w:space="0" w:color="auto"/>
      </w:divBdr>
    </w:div>
    <w:div w:id="1257714601">
      <w:marLeft w:val="480"/>
      <w:marRight w:val="0"/>
      <w:marTop w:val="0"/>
      <w:marBottom w:val="0"/>
      <w:divBdr>
        <w:top w:val="none" w:sz="0" w:space="0" w:color="auto"/>
        <w:left w:val="none" w:sz="0" w:space="0" w:color="auto"/>
        <w:bottom w:val="none" w:sz="0" w:space="0" w:color="auto"/>
        <w:right w:val="none" w:sz="0" w:space="0" w:color="auto"/>
      </w:divBdr>
    </w:div>
    <w:div w:id="1257716056">
      <w:marLeft w:val="640"/>
      <w:marRight w:val="0"/>
      <w:marTop w:val="0"/>
      <w:marBottom w:val="0"/>
      <w:divBdr>
        <w:top w:val="none" w:sz="0" w:space="0" w:color="auto"/>
        <w:left w:val="none" w:sz="0" w:space="0" w:color="auto"/>
        <w:bottom w:val="none" w:sz="0" w:space="0" w:color="auto"/>
        <w:right w:val="none" w:sz="0" w:space="0" w:color="auto"/>
      </w:divBdr>
    </w:div>
    <w:div w:id="1257976767">
      <w:marLeft w:val="480"/>
      <w:marRight w:val="0"/>
      <w:marTop w:val="0"/>
      <w:marBottom w:val="0"/>
      <w:divBdr>
        <w:top w:val="none" w:sz="0" w:space="0" w:color="auto"/>
        <w:left w:val="none" w:sz="0" w:space="0" w:color="auto"/>
        <w:bottom w:val="none" w:sz="0" w:space="0" w:color="auto"/>
        <w:right w:val="none" w:sz="0" w:space="0" w:color="auto"/>
      </w:divBdr>
    </w:div>
    <w:div w:id="1258098730">
      <w:marLeft w:val="480"/>
      <w:marRight w:val="0"/>
      <w:marTop w:val="0"/>
      <w:marBottom w:val="0"/>
      <w:divBdr>
        <w:top w:val="none" w:sz="0" w:space="0" w:color="auto"/>
        <w:left w:val="none" w:sz="0" w:space="0" w:color="auto"/>
        <w:bottom w:val="none" w:sz="0" w:space="0" w:color="auto"/>
        <w:right w:val="none" w:sz="0" w:space="0" w:color="auto"/>
      </w:divBdr>
    </w:div>
    <w:div w:id="1258172433">
      <w:marLeft w:val="640"/>
      <w:marRight w:val="0"/>
      <w:marTop w:val="0"/>
      <w:marBottom w:val="0"/>
      <w:divBdr>
        <w:top w:val="none" w:sz="0" w:space="0" w:color="auto"/>
        <w:left w:val="none" w:sz="0" w:space="0" w:color="auto"/>
        <w:bottom w:val="none" w:sz="0" w:space="0" w:color="auto"/>
        <w:right w:val="none" w:sz="0" w:space="0" w:color="auto"/>
      </w:divBdr>
    </w:div>
    <w:div w:id="1258175615">
      <w:marLeft w:val="640"/>
      <w:marRight w:val="0"/>
      <w:marTop w:val="0"/>
      <w:marBottom w:val="0"/>
      <w:divBdr>
        <w:top w:val="none" w:sz="0" w:space="0" w:color="auto"/>
        <w:left w:val="none" w:sz="0" w:space="0" w:color="auto"/>
        <w:bottom w:val="none" w:sz="0" w:space="0" w:color="auto"/>
        <w:right w:val="none" w:sz="0" w:space="0" w:color="auto"/>
      </w:divBdr>
    </w:div>
    <w:div w:id="1258322430">
      <w:marLeft w:val="480"/>
      <w:marRight w:val="0"/>
      <w:marTop w:val="0"/>
      <w:marBottom w:val="0"/>
      <w:divBdr>
        <w:top w:val="none" w:sz="0" w:space="0" w:color="auto"/>
        <w:left w:val="none" w:sz="0" w:space="0" w:color="auto"/>
        <w:bottom w:val="none" w:sz="0" w:space="0" w:color="auto"/>
        <w:right w:val="none" w:sz="0" w:space="0" w:color="auto"/>
      </w:divBdr>
    </w:div>
    <w:div w:id="1258363978">
      <w:marLeft w:val="640"/>
      <w:marRight w:val="0"/>
      <w:marTop w:val="0"/>
      <w:marBottom w:val="0"/>
      <w:divBdr>
        <w:top w:val="none" w:sz="0" w:space="0" w:color="auto"/>
        <w:left w:val="none" w:sz="0" w:space="0" w:color="auto"/>
        <w:bottom w:val="none" w:sz="0" w:space="0" w:color="auto"/>
        <w:right w:val="none" w:sz="0" w:space="0" w:color="auto"/>
      </w:divBdr>
    </w:div>
    <w:div w:id="1258370888">
      <w:marLeft w:val="480"/>
      <w:marRight w:val="0"/>
      <w:marTop w:val="0"/>
      <w:marBottom w:val="0"/>
      <w:divBdr>
        <w:top w:val="none" w:sz="0" w:space="0" w:color="auto"/>
        <w:left w:val="none" w:sz="0" w:space="0" w:color="auto"/>
        <w:bottom w:val="none" w:sz="0" w:space="0" w:color="auto"/>
        <w:right w:val="none" w:sz="0" w:space="0" w:color="auto"/>
      </w:divBdr>
    </w:div>
    <w:div w:id="1258439175">
      <w:marLeft w:val="640"/>
      <w:marRight w:val="0"/>
      <w:marTop w:val="0"/>
      <w:marBottom w:val="0"/>
      <w:divBdr>
        <w:top w:val="none" w:sz="0" w:space="0" w:color="auto"/>
        <w:left w:val="none" w:sz="0" w:space="0" w:color="auto"/>
        <w:bottom w:val="none" w:sz="0" w:space="0" w:color="auto"/>
        <w:right w:val="none" w:sz="0" w:space="0" w:color="auto"/>
      </w:divBdr>
    </w:div>
    <w:div w:id="1258557812">
      <w:marLeft w:val="640"/>
      <w:marRight w:val="0"/>
      <w:marTop w:val="0"/>
      <w:marBottom w:val="0"/>
      <w:divBdr>
        <w:top w:val="none" w:sz="0" w:space="0" w:color="auto"/>
        <w:left w:val="none" w:sz="0" w:space="0" w:color="auto"/>
        <w:bottom w:val="none" w:sz="0" w:space="0" w:color="auto"/>
        <w:right w:val="none" w:sz="0" w:space="0" w:color="auto"/>
      </w:divBdr>
    </w:div>
    <w:div w:id="1258558223">
      <w:marLeft w:val="480"/>
      <w:marRight w:val="0"/>
      <w:marTop w:val="0"/>
      <w:marBottom w:val="0"/>
      <w:divBdr>
        <w:top w:val="none" w:sz="0" w:space="0" w:color="auto"/>
        <w:left w:val="none" w:sz="0" w:space="0" w:color="auto"/>
        <w:bottom w:val="none" w:sz="0" w:space="0" w:color="auto"/>
        <w:right w:val="none" w:sz="0" w:space="0" w:color="auto"/>
      </w:divBdr>
    </w:div>
    <w:div w:id="1258565199">
      <w:bodyDiv w:val="1"/>
      <w:marLeft w:val="0"/>
      <w:marRight w:val="0"/>
      <w:marTop w:val="0"/>
      <w:marBottom w:val="0"/>
      <w:divBdr>
        <w:top w:val="none" w:sz="0" w:space="0" w:color="auto"/>
        <w:left w:val="none" w:sz="0" w:space="0" w:color="auto"/>
        <w:bottom w:val="none" w:sz="0" w:space="0" w:color="auto"/>
        <w:right w:val="none" w:sz="0" w:space="0" w:color="auto"/>
      </w:divBdr>
      <w:divsChild>
        <w:div w:id="1853911740">
          <w:marLeft w:val="640"/>
          <w:marRight w:val="0"/>
          <w:marTop w:val="0"/>
          <w:marBottom w:val="0"/>
          <w:divBdr>
            <w:top w:val="none" w:sz="0" w:space="0" w:color="auto"/>
            <w:left w:val="none" w:sz="0" w:space="0" w:color="auto"/>
            <w:bottom w:val="none" w:sz="0" w:space="0" w:color="auto"/>
            <w:right w:val="none" w:sz="0" w:space="0" w:color="auto"/>
          </w:divBdr>
        </w:div>
        <w:div w:id="1597210157">
          <w:marLeft w:val="640"/>
          <w:marRight w:val="0"/>
          <w:marTop w:val="0"/>
          <w:marBottom w:val="0"/>
          <w:divBdr>
            <w:top w:val="none" w:sz="0" w:space="0" w:color="auto"/>
            <w:left w:val="none" w:sz="0" w:space="0" w:color="auto"/>
            <w:bottom w:val="none" w:sz="0" w:space="0" w:color="auto"/>
            <w:right w:val="none" w:sz="0" w:space="0" w:color="auto"/>
          </w:divBdr>
        </w:div>
        <w:div w:id="258410095">
          <w:marLeft w:val="640"/>
          <w:marRight w:val="0"/>
          <w:marTop w:val="0"/>
          <w:marBottom w:val="0"/>
          <w:divBdr>
            <w:top w:val="none" w:sz="0" w:space="0" w:color="auto"/>
            <w:left w:val="none" w:sz="0" w:space="0" w:color="auto"/>
            <w:bottom w:val="none" w:sz="0" w:space="0" w:color="auto"/>
            <w:right w:val="none" w:sz="0" w:space="0" w:color="auto"/>
          </w:divBdr>
        </w:div>
        <w:div w:id="859927435">
          <w:marLeft w:val="640"/>
          <w:marRight w:val="0"/>
          <w:marTop w:val="0"/>
          <w:marBottom w:val="0"/>
          <w:divBdr>
            <w:top w:val="none" w:sz="0" w:space="0" w:color="auto"/>
            <w:left w:val="none" w:sz="0" w:space="0" w:color="auto"/>
            <w:bottom w:val="none" w:sz="0" w:space="0" w:color="auto"/>
            <w:right w:val="none" w:sz="0" w:space="0" w:color="auto"/>
          </w:divBdr>
        </w:div>
        <w:div w:id="1607082129">
          <w:marLeft w:val="640"/>
          <w:marRight w:val="0"/>
          <w:marTop w:val="0"/>
          <w:marBottom w:val="0"/>
          <w:divBdr>
            <w:top w:val="none" w:sz="0" w:space="0" w:color="auto"/>
            <w:left w:val="none" w:sz="0" w:space="0" w:color="auto"/>
            <w:bottom w:val="none" w:sz="0" w:space="0" w:color="auto"/>
            <w:right w:val="none" w:sz="0" w:space="0" w:color="auto"/>
          </w:divBdr>
        </w:div>
        <w:div w:id="1791245310">
          <w:marLeft w:val="640"/>
          <w:marRight w:val="0"/>
          <w:marTop w:val="0"/>
          <w:marBottom w:val="0"/>
          <w:divBdr>
            <w:top w:val="none" w:sz="0" w:space="0" w:color="auto"/>
            <w:left w:val="none" w:sz="0" w:space="0" w:color="auto"/>
            <w:bottom w:val="none" w:sz="0" w:space="0" w:color="auto"/>
            <w:right w:val="none" w:sz="0" w:space="0" w:color="auto"/>
          </w:divBdr>
        </w:div>
        <w:div w:id="1002709367">
          <w:marLeft w:val="640"/>
          <w:marRight w:val="0"/>
          <w:marTop w:val="0"/>
          <w:marBottom w:val="0"/>
          <w:divBdr>
            <w:top w:val="none" w:sz="0" w:space="0" w:color="auto"/>
            <w:left w:val="none" w:sz="0" w:space="0" w:color="auto"/>
            <w:bottom w:val="none" w:sz="0" w:space="0" w:color="auto"/>
            <w:right w:val="none" w:sz="0" w:space="0" w:color="auto"/>
          </w:divBdr>
        </w:div>
        <w:div w:id="152920239">
          <w:marLeft w:val="640"/>
          <w:marRight w:val="0"/>
          <w:marTop w:val="0"/>
          <w:marBottom w:val="0"/>
          <w:divBdr>
            <w:top w:val="none" w:sz="0" w:space="0" w:color="auto"/>
            <w:left w:val="none" w:sz="0" w:space="0" w:color="auto"/>
            <w:bottom w:val="none" w:sz="0" w:space="0" w:color="auto"/>
            <w:right w:val="none" w:sz="0" w:space="0" w:color="auto"/>
          </w:divBdr>
        </w:div>
        <w:div w:id="1217274703">
          <w:marLeft w:val="640"/>
          <w:marRight w:val="0"/>
          <w:marTop w:val="0"/>
          <w:marBottom w:val="0"/>
          <w:divBdr>
            <w:top w:val="none" w:sz="0" w:space="0" w:color="auto"/>
            <w:left w:val="none" w:sz="0" w:space="0" w:color="auto"/>
            <w:bottom w:val="none" w:sz="0" w:space="0" w:color="auto"/>
            <w:right w:val="none" w:sz="0" w:space="0" w:color="auto"/>
          </w:divBdr>
        </w:div>
        <w:div w:id="758714441">
          <w:marLeft w:val="640"/>
          <w:marRight w:val="0"/>
          <w:marTop w:val="0"/>
          <w:marBottom w:val="0"/>
          <w:divBdr>
            <w:top w:val="none" w:sz="0" w:space="0" w:color="auto"/>
            <w:left w:val="none" w:sz="0" w:space="0" w:color="auto"/>
            <w:bottom w:val="none" w:sz="0" w:space="0" w:color="auto"/>
            <w:right w:val="none" w:sz="0" w:space="0" w:color="auto"/>
          </w:divBdr>
        </w:div>
        <w:div w:id="146482452">
          <w:marLeft w:val="640"/>
          <w:marRight w:val="0"/>
          <w:marTop w:val="0"/>
          <w:marBottom w:val="0"/>
          <w:divBdr>
            <w:top w:val="none" w:sz="0" w:space="0" w:color="auto"/>
            <w:left w:val="none" w:sz="0" w:space="0" w:color="auto"/>
            <w:bottom w:val="none" w:sz="0" w:space="0" w:color="auto"/>
            <w:right w:val="none" w:sz="0" w:space="0" w:color="auto"/>
          </w:divBdr>
        </w:div>
        <w:div w:id="359859449">
          <w:marLeft w:val="640"/>
          <w:marRight w:val="0"/>
          <w:marTop w:val="0"/>
          <w:marBottom w:val="0"/>
          <w:divBdr>
            <w:top w:val="none" w:sz="0" w:space="0" w:color="auto"/>
            <w:left w:val="none" w:sz="0" w:space="0" w:color="auto"/>
            <w:bottom w:val="none" w:sz="0" w:space="0" w:color="auto"/>
            <w:right w:val="none" w:sz="0" w:space="0" w:color="auto"/>
          </w:divBdr>
        </w:div>
        <w:div w:id="1203130766">
          <w:marLeft w:val="640"/>
          <w:marRight w:val="0"/>
          <w:marTop w:val="0"/>
          <w:marBottom w:val="0"/>
          <w:divBdr>
            <w:top w:val="none" w:sz="0" w:space="0" w:color="auto"/>
            <w:left w:val="none" w:sz="0" w:space="0" w:color="auto"/>
            <w:bottom w:val="none" w:sz="0" w:space="0" w:color="auto"/>
            <w:right w:val="none" w:sz="0" w:space="0" w:color="auto"/>
          </w:divBdr>
        </w:div>
        <w:div w:id="1648626808">
          <w:marLeft w:val="640"/>
          <w:marRight w:val="0"/>
          <w:marTop w:val="0"/>
          <w:marBottom w:val="0"/>
          <w:divBdr>
            <w:top w:val="none" w:sz="0" w:space="0" w:color="auto"/>
            <w:left w:val="none" w:sz="0" w:space="0" w:color="auto"/>
            <w:bottom w:val="none" w:sz="0" w:space="0" w:color="auto"/>
            <w:right w:val="none" w:sz="0" w:space="0" w:color="auto"/>
          </w:divBdr>
        </w:div>
        <w:div w:id="1228953367">
          <w:marLeft w:val="640"/>
          <w:marRight w:val="0"/>
          <w:marTop w:val="0"/>
          <w:marBottom w:val="0"/>
          <w:divBdr>
            <w:top w:val="none" w:sz="0" w:space="0" w:color="auto"/>
            <w:left w:val="none" w:sz="0" w:space="0" w:color="auto"/>
            <w:bottom w:val="none" w:sz="0" w:space="0" w:color="auto"/>
            <w:right w:val="none" w:sz="0" w:space="0" w:color="auto"/>
          </w:divBdr>
        </w:div>
        <w:div w:id="1295022804">
          <w:marLeft w:val="640"/>
          <w:marRight w:val="0"/>
          <w:marTop w:val="0"/>
          <w:marBottom w:val="0"/>
          <w:divBdr>
            <w:top w:val="none" w:sz="0" w:space="0" w:color="auto"/>
            <w:left w:val="none" w:sz="0" w:space="0" w:color="auto"/>
            <w:bottom w:val="none" w:sz="0" w:space="0" w:color="auto"/>
            <w:right w:val="none" w:sz="0" w:space="0" w:color="auto"/>
          </w:divBdr>
        </w:div>
        <w:div w:id="553737246">
          <w:marLeft w:val="640"/>
          <w:marRight w:val="0"/>
          <w:marTop w:val="0"/>
          <w:marBottom w:val="0"/>
          <w:divBdr>
            <w:top w:val="none" w:sz="0" w:space="0" w:color="auto"/>
            <w:left w:val="none" w:sz="0" w:space="0" w:color="auto"/>
            <w:bottom w:val="none" w:sz="0" w:space="0" w:color="auto"/>
            <w:right w:val="none" w:sz="0" w:space="0" w:color="auto"/>
          </w:divBdr>
        </w:div>
        <w:div w:id="1114861507">
          <w:marLeft w:val="640"/>
          <w:marRight w:val="0"/>
          <w:marTop w:val="0"/>
          <w:marBottom w:val="0"/>
          <w:divBdr>
            <w:top w:val="none" w:sz="0" w:space="0" w:color="auto"/>
            <w:left w:val="none" w:sz="0" w:space="0" w:color="auto"/>
            <w:bottom w:val="none" w:sz="0" w:space="0" w:color="auto"/>
            <w:right w:val="none" w:sz="0" w:space="0" w:color="auto"/>
          </w:divBdr>
        </w:div>
        <w:div w:id="902251960">
          <w:marLeft w:val="640"/>
          <w:marRight w:val="0"/>
          <w:marTop w:val="0"/>
          <w:marBottom w:val="0"/>
          <w:divBdr>
            <w:top w:val="none" w:sz="0" w:space="0" w:color="auto"/>
            <w:left w:val="none" w:sz="0" w:space="0" w:color="auto"/>
            <w:bottom w:val="none" w:sz="0" w:space="0" w:color="auto"/>
            <w:right w:val="none" w:sz="0" w:space="0" w:color="auto"/>
          </w:divBdr>
        </w:div>
        <w:div w:id="1032461193">
          <w:marLeft w:val="640"/>
          <w:marRight w:val="0"/>
          <w:marTop w:val="0"/>
          <w:marBottom w:val="0"/>
          <w:divBdr>
            <w:top w:val="none" w:sz="0" w:space="0" w:color="auto"/>
            <w:left w:val="none" w:sz="0" w:space="0" w:color="auto"/>
            <w:bottom w:val="none" w:sz="0" w:space="0" w:color="auto"/>
            <w:right w:val="none" w:sz="0" w:space="0" w:color="auto"/>
          </w:divBdr>
        </w:div>
        <w:div w:id="1426994531">
          <w:marLeft w:val="640"/>
          <w:marRight w:val="0"/>
          <w:marTop w:val="0"/>
          <w:marBottom w:val="0"/>
          <w:divBdr>
            <w:top w:val="none" w:sz="0" w:space="0" w:color="auto"/>
            <w:left w:val="none" w:sz="0" w:space="0" w:color="auto"/>
            <w:bottom w:val="none" w:sz="0" w:space="0" w:color="auto"/>
            <w:right w:val="none" w:sz="0" w:space="0" w:color="auto"/>
          </w:divBdr>
        </w:div>
        <w:div w:id="159394776">
          <w:marLeft w:val="640"/>
          <w:marRight w:val="0"/>
          <w:marTop w:val="0"/>
          <w:marBottom w:val="0"/>
          <w:divBdr>
            <w:top w:val="none" w:sz="0" w:space="0" w:color="auto"/>
            <w:left w:val="none" w:sz="0" w:space="0" w:color="auto"/>
            <w:bottom w:val="none" w:sz="0" w:space="0" w:color="auto"/>
            <w:right w:val="none" w:sz="0" w:space="0" w:color="auto"/>
          </w:divBdr>
        </w:div>
        <w:div w:id="211694467">
          <w:marLeft w:val="640"/>
          <w:marRight w:val="0"/>
          <w:marTop w:val="0"/>
          <w:marBottom w:val="0"/>
          <w:divBdr>
            <w:top w:val="none" w:sz="0" w:space="0" w:color="auto"/>
            <w:left w:val="none" w:sz="0" w:space="0" w:color="auto"/>
            <w:bottom w:val="none" w:sz="0" w:space="0" w:color="auto"/>
            <w:right w:val="none" w:sz="0" w:space="0" w:color="auto"/>
          </w:divBdr>
        </w:div>
        <w:div w:id="896668461">
          <w:marLeft w:val="640"/>
          <w:marRight w:val="0"/>
          <w:marTop w:val="0"/>
          <w:marBottom w:val="0"/>
          <w:divBdr>
            <w:top w:val="none" w:sz="0" w:space="0" w:color="auto"/>
            <w:left w:val="none" w:sz="0" w:space="0" w:color="auto"/>
            <w:bottom w:val="none" w:sz="0" w:space="0" w:color="auto"/>
            <w:right w:val="none" w:sz="0" w:space="0" w:color="auto"/>
          </w:divBdr>
        </w:div>
        <w:div w:id="2098406052">
          <w:marLeft w:val="640"/>
          <w:marRight w:val="0"/>
          <w:marTop w:val="0"/>
          <w:marBottom w:val="0"/>
          <w:divBdr>
            <w:top w:val="none" w:sz="0" w:space="0" w:color="auto"/>
            <w:left w:val="none" w:sz="0" w:space="0" w:color="auto"/>
            <w:bottom w:val="none" w:sz="0" w:space="0" w:color="auto"/>
            <w:right w:val="none" w:sz="0" w:space="0" w:color="auto"/>
          </w:divBdr>
        </w:div>
        <w:div w:id="1835954699">
          <w:marLeft w:val="640"/>
          <w:marRight w:val="0"/>
          <w:marTop w:val="0"/>
          <w:marBottom w:val="0"/>
          <w:divBdr>
            <w:top w:val="none" w:sz="0" w:space="0" w:color="auto"/>
            <w:left w:val="none" w:sz="0" w:space="0" w:color="auto"/>
            <w:bottom w:val="none" w:sz="0" w:space="0" w:color="auto"/>
            <w:right w:val="none" w:sz="0" w:space="0" w:color="auto"/>
          </w:divBdr>
        </w:div>
        <w:div w:id="864441647">
          <w:marLeft w:val="640"/>
          <w:marRight w:val="0"/>
          <w:marTop w:val="0"/>
          <w:marBottom w:val="0"/>
          <w:divBdr>
            <w:top w:val="none" w:sz="0" w:space="0" w:color="auto"/>
            <w:left w:val="none" w:sz="0" w:space="0" w:color="auto"/>
            <w:bottom w:val="none" w:sz="0" w:space="0" w:color="auto"/>
            <w:right w:val="none" w:sz="0" w:space="0" w:color="auto"/>
          </w:divBdr>
        </w:div>
        <w:div w:id="1365598453">
          <w:marLeft w:val="640"/>
          <w:marRight w:val="0"/>
          <w:marTop w:val="0"/>
          <w:marBottom w:val="0"/>
          <w:divBdr>
            <w:top w:val="none" w:sz="0" w:space="0" w:color="auto"/>
            <w:left w:val="none" w:sz="0" w:space="0" w:color="auto"/>
            <w:bottom w:val="none" w:sz="0" w:space="0" w:color="auto"/>
            <w:right w:val="none" w:sz="0" w:space="0" w:color="auto"/>
          </w:divBdr>
        </w:div>
        <w:div w:id="786385578">
          <w:marLeft w:val="640"/>
          <w:marRight w:val="0"/>
          <w:marTop w:val="0"/>
          <w:marBottom w:val="0"/>
          <w:divBdr>
            <w:top w:val="none" w:sz="0" w:space="0" w:color="auto"/>
            <w:left w:val="none" w:sz="0" w:space="0" w:color="auto"/>
            <w:bottom w:val="none" w:sz="0" w:space="0" w:color="auto"/>
            <w:right w:val="none" w:sz="0" w:space="0" w:color="auto"/>
          </w:divBdr>
        </w:div>
        <w:div w:id="1683243902">
          <w:marLeft w:val="640"/>
          <w:marRight w:val="0"/>
          <w:marTop w:val="0"/>
          <w:marBottom w:val="0"/>
          <w:divBdr>
            <w:top w:val="none" w:sz="0" w:space="0" w:color="auto"/>
            <w:left w:val="none" w:sz="0" w:space="0" w:color="auto"/>
            <w:bottom w:val="none" w:sz="0" w:space="0" w:color="auto"/>
            <w:right w:val="none" w:sz="0" w:space="0" w:color="auto"/>
          </w:divBdr>
        </w:div>
        <w:div w:id="891648137">
          <w:marLeft w:val="640"/>
          <w:marRight w:val="0"/>
          <w:marTop w:val="0"/>
          <w:marBottom w:val="0"/>
          <w:divBdr>
            <w:top w:val="none" w:sz="0" w:space="0" w:color="auto"/>
            <w:left w:val="none" w:sz="0" w:space="0" w:color="auto"/>
            <w:bottom w:val="none" w:sz="0" w:space="0" w:color="auto"/>
            <w:right w:val="none" w:sz="0" w:space="0" w:color="auto"/>
          </w:divBdr>
        </w:div>
        <w:div w:id="1242445394">
          <w:marLeft w:val="640"/>
          <w:marRight w:val="0"/>
          <w:marTop w:val="0"/>
          <w:marBottom w:val="0"/>
          <w:divBdr>
            <w:top w:val="none" w:sz="0" w:space="0" w:color="auto"/>
            <w:left w:val="none" w:sz="0" w:space="0" w:color="auto"/>
            <w:bottom w:val="none" w:sz="0" w:space="0" w:color="auto"/>
            <w:right w:val="none" w:sz="0" w:space="0" w:color="auto"/>
          </w:divBdr>
        </w:div>
        <w:div w:id="1907957824">
          <w:marLeft w:val="640"/>
          <w:marRight w:val="0"/>
          <w:marTop w:val="0"/>
          <w:marBottom w:val="0"/>
          <w:divBdr>
            <w:top w:val="none" w:sz="0" w:space="0" w:color="auto"/>
            <w:left w:val="none" w:sz="0" w:space="0" w:color="auto"/>
            <w:bottom w:val="none" w:sz="0" w:space="0" w:color="auto"/>
            <w:right w:val="none" w:sz="0" w:space="0" w:color="auto"/>
          </w:divBdr>
        </w:div>
        <w:div w:id="1644654278">
          <w:marLeft w:val="640"/>
          <w:marRight w:val="0"/>
          <w:marTop w:val="0"/>
          <w:marBottom w:val="0"/>
          <w:divBdr>
            <w:top w:val="none" w:sz="0" w:space="0" w:color="auto"/>
            <w:left w:val="none" w:sz="0" w:space="0" w:color="auto"/>
            <w:bottom w:val="none" w:sz="0" w:space="0" w:color="auto"/>
            <w:right w:val="none" w:sz="0" w:space="0" w:color="auto"/>
          </w:divBdr>
        </w:div>
        <w:div w:id="2078749078">
          <w:marLeft w:val="640"/>
          <w:marRight w:val="0"/>
          <w:marTop w:val="0"/>
          <w:marBottom w:val="0"/>
          <w:divBdr>
            <w:top w:val="none" w:sz="0" w:space="0" w:color="auto"/>
            <w:left w:val="none" w:sz="0" w:space="0" w:color="auto"/>
            <w:bottom w:val="none" w:sz="0" w:space="0" w:color="auto"/>
            <w:right w:val="none" w:sz="0" w:space="0" w:color="auto"/>
          </w:divBdr>
        </w:div>
        <w:div w:id="1274824925">
          <w:marLeft w:val="640"/>
          <w:marRight w:val="0"/>
          <w:marTop w:val="0"/>
          <w:marBottom w:val="0"/>
          <w:divBdr>
            <w:top w:val="none" w:sz="0" w:space="0" w:color="auto"/>
            <w:left w:val="none" w:sz="0" w:space="0" w:color="auto"/>
            <w:bottom w:val="none" w:sz="0" w:space="0" w:color="auto"/>
            <w:right w:val="none" w:sz="0" w:space="0" w:color="auto"/>
          </w:divBdr>
        </w:div>
        <w:div w:id="555511702">
          <w:marLeft w:val="640"/>
          <w:marRight w:val="0"/>
          <w:marTop w:val="0"/>
          <w:marBottom w:val="0"/>
          <w:divBdr>
            <w:top w:val="none" w:sz="0" w:space="0" w:color="auto"/>
            <w:left w:val="none" w:sz="0" w:space="0" w:color="auto"/>
            <w:bottom w:val="none" w:sz="0" w:space="0" w:color="auto"/>
            <w:right w:val="none" w:sz="0" w:space="0" w:color="auto"/>
          </w:divBdr>
        </w:div>
        <w:div w:id="498349517">
          <w:marLeft w:val="640"/>
          <w:marRight w:val="0"/>
          <w:marTop w:val="0"/>
          <w:marBottom w:val="0"/>
          <w:divBdr>
            <w:top w:val="none" w:sz="0" w:space="0" w:color="auto"/>
            <w:left w:val="none" w:sz="0" w:space="0" w:color="auto"/>
            <w:bottom w:val="none" w:sz="0" w:space="0" w:color="auto"/>
            <w:right w:val="none" w:sz="0" w:space="0" w:color="auto"/>
          </w:divBdr>
        </w:div>
        <w:div w:id="1968318196">
          <w:marLeft w:val="640"/>
          <w:marRight w:val="0"/>
          <w:marTop w:val="0"/>
          <w:marBottom w:val="0"/>
          <w:divBdr>
            <w:top w:val="none" w:sz="0" w:space="0" w:color="auto"/>
            <w:left w:val="none" w:sz="0" w:space="0" w:color="auto"/>
            <w:bottom w:val="none" w:sz="0" w:space="0" w:color="auto"/>
            <w:right w:val="none" w:sz="0" w:space="0" w:color="auto"/>
          </w:divBdr>
        </w:div>
        <w:div w:id="813454147">
          <w:marLeft w:val="640"/>
          <w:marRight w:val="0"/>
          <w:marTop w:val="0"/>
          <w:marBottom w:val="0"/>
          <w:divBdr>
            <w:top w:val="none" w:sz="0" w:space="0" w:color="auto"/>
            <w:left w:val="none" w:sz="0" w:space="0" w:color="auto"/>
            <w:bottom w:val="none" w:sz="0" w:space="0" w:color="auto"/>
            <w:right w:val="none" w:sz="0" w:space="0" w:color="auto"/>
          </w:divBdr>
        </w:div>
        <w:div w:id="992953994">
          <w:marLeft w:val="640"/>
          <w:marRight w:val="0"/>
          <w:marTop w:val="0"/>
          <w:marBottom w:val="0"/>
          <w:divBdr>
            <w:top w:val="none" w:sz="0" w:space="0" w:color="auto"/>
            <w:left w:val="none" w:sz="0" w:space="0" w:color="auto"/>
            <w:bottom w:val="none" w:sz="0" w:space="0" w:color="auto"/>
            <w:right w:val="none" w:sz="0" w:space="0" w:color="auto"/>
          </w:divBdr>
        </w:div>
        <w:div w:id="447896722">
          <w:marLeft w:val="640"/>
          <w:marRight w:val="0"/>
          <w:marTop w:val="0"/>
          <w:marBottom w:val="0"/>
          <w:divBdr>
            <w:top w:val="none" w:sz="0" w:space="0" w:color="auto"/>
            <w:left w:val="none" w:sz="0" w:space="0" w:color="auto"/>
            <w:bottom w:val="none" w:sz="0" w:space="0" w:color="auto"/>
            <w:right w:val="none" w:sz="0" w:space="0" w:color="auto"/>
          </w:divBdr>
        </w:div>
        <w:div w:id="144587157">
          <w:marLeft w:val="640"/>
          <w:marRight w:val="0"/>
          <w:marTop w:val="0"/>
          <w:marBottom w:val="0"/>
          <w:divBdr>
            <w:top w:val="none" w:sz="0" w:space="0" w:color="auto"/>
            <w:left w:val="none" w:sz="0" w:space="0" w:color="auto"/>
            <w:bottom w:val="none" w:sz="0" w:space="0" w:color="auto"/>
            <w:right w:val="none" w:sz="0" w:space="0" w:color="auto"/>
          </w:divBdr>
        </w:div>
        <w:div w:id="416637413">
          <w:marLeft w:val="640"/>
          <w:marRight w:val="0"/>
          <w:marTop w:val="0"/>
          <w:marBottom w:val="0"/>
          <w:divBdr>
            <w:top w:val="none" w:sz="0" w:space="0" w:color="auto"/>
            <w:left w:val="none" w:sz="0" w:space="0" w:color="auto"/>
            <w:bottom w:val="none" w:sz="0" w:space="0" w:color="auto"/>
            <w:right w:val="none" w:sz="0" w:space="0" w:color="auto"/>
          </w:divBdr>
        </w:div>
        <w:div w:id="70129725">
          <w:marLeft w:val="640"/>
          <w:marRight w:val="0"/>
          <w:marTop w:val="0"/>
          <w:marBottom w:val="0"/>
          <w:divBdr>
            <w:top w:val="none" w:sz="0" w:space="0" w:color="auto"/>
            <w:left w:val="none" w:sz="0" w:space="0" w:color="auto"/>
            <w:bottom w:val="none" w:sz="0" w:space="0" w:color="auto"/>
            <w:right w:val="none" w:sz="0" w:space="0" w:color="auto"/>
          </w:divBdr>
        </w:div>
        <w:div w:id="817303724">
          <w:marLeft w:val="640"/>
          <w:marRight w:val="0"/>
          <w:marTop w:val="0"/>
          <w:marBottom w:val="0"/>
          <w:divBdr>
            <w:top w:val="none" w:sz="0" w:space="0" w:color="auto"/>
            <w:left w:val="none" w:sz="0" w:space="0" w:color="auto"/>
            <w:bottom w:val="none" w:sz="0" w:space="0" w:color="auto"/>
            <w:right w:val="none" w:sz="0" w:space="0" w:color="auto"/>
          </w:divBdr>
        </w:div>
        <w:div w:id="828516307">
          <w:marLeft w:val="640"/>
          <w:marRight w:val="0"/>
          <w:marTop w:val="0"/>
          <w:marBottom w:val="0"/>
          <w:divBdr>
            <w:top w:val="none" w:sz="0" w:space="0" w:color="auto"/>
            <w:left w:val="none" w:sz="0" w:space="0" w:color="auto"/>
            <w:bottom w:val="none" w:sz="0" w:space="0" w:color="auto"/>
            <w:right w:val="none" w:sz="0" w:space="0" w:color="auto"/>
          </w:divBdr>
        </w:div>
        <w:div w:id="1609462576">
          <w:marLeft w:val="640"/>
          <w:marRight w:val="0"/>
          <w:marTop w:val="0"/>
          <w:marBottom w:val="0"/>
          <w:divBdr>
            <w:top w:val="none" w:sz="0" w:space="0" w:color="auto"/>
            <w:left w:val="none" w:sz="0" w:space="0" w:color="auto"/>
            <w:bottom w:val="none" w:sz="0" w:space="0" w:color="auto"/>
            <w:right w:val="none" w:sz="0" w:space="0" w:color="auto"/>
          </w:divBdr>
        </w:div>
        <w:div w:id="449084528">
          <w:marLeft w:val="640"/>
          <w:marRight w:val="0"/>
          <w:marTop w:val="0"/>
          <w:marBottom w:val="0"/>
          <w:divBdr>
            <w:top w:val="none" w:sz="0" w:space="0" w:color="auto"/>
            <w:left w:val="none" w:sz="0" w:space="0" w:color="auto"/>
            <w:bottom w:val="none" w:sz="0" w:space="0" w:color="auto"/>
            <w:right w:val="none" w:sz="0" w:space="0" w:color="auto"/>
          </w:divBdr>
        </w:div>
        <w:div w:id="705789535">
          <w:marLeft w:val="640"/>
          <w:marRight w:val="0"/>
          <w:marTop w:val="0"/>
          <w:marBottom w:val="0"/>
          <w:divBdr>
            <w:top w:val="none" w:sz="0" w:space="0" w:color="auto"/>
            <w:left w:val="none" w:sz="0" w:space="0" w:color="auto"/>
            <w:bottom w:val="none" w:sz="0" w:space="0" w:color="auto"/>
            <w:right w:val="none" w:sz="0" w:space="0" w:color="auto"/>
          </w:divBdr>
        </w:div>
        <w:div w:id="1669208004">
          <w:marLeft w:val="640"/>
          <w:marRight w:val="0"/>
          <w:marTop w:val="0"/>
          <w:marBottom w:val="0"/>
          <w:divBdr>
            <w:top w:val="none" w:sz="0" w:space="0" w:color="auto"/>
            <w:left w:val="none" w:sz="0" w:space="0" w:color="auto"/>
            <w:bottom w:val="none" w:sz="0" w:space="0" w:color="auto"/>
            <w:right w:val="none" w:sz="0" w:space="0" w:color="auto"/>
          </w:divBdr>
        </w:div>
        <w:div w:id="1823499527">
          <w:marLeft w:val="640"/>
          <w:marRight w:val="0"/>
          <w:marTop w:val="0"/>
          <w:marBottom w:val="0"/>
          <w:divBdr>
            <w:top w:val="none" w:sz="0" w:space="0" w:color="auto"/>
            <w:left w:val="none" w:sz="0" w:space="0" w:color="auto"/>
            <w:bottom w:val="none" w:sz="0" w:space="0" w:color="auto"/>
            <w:right w:val="none" w:sz="0" w:space="0" w:color="auto"/>
          </w:divBdr>
        </w:div>
        <w:div w:id="292563170">
          <w:marLeft w:val="640"/>
          <w:marRight w:val="0"/>
          <w:marTop w:val="0"/>
          <w:marBottom w:val="0"/>
          <w:divBdr>
            <w:top w:val="none" w:sz="0" w:space="0" w:color="auto"/>
            <w:left w:val="none" w:sz="0" w:space="0" w:color="auto"/>
            <w:bottom w:val="none" w:sz="0" w:space="0" w:color="auto"/>
            <w:right w:val="none" w:sz="0" w:space="0" w:color="auto"/>
          </w:divBdr>
        </w:div>
      </w:divsChild>
    </w:div>
    <w:div w:id="1258635714">
      <w:marLeft w:val="640"/>
      <w:marRight w:val="0"/>
      <w:marTop w:val="0"/>
      <w:marBottom w:val="0"/>
      <w:divBdr>
        <w:top w:val="none" w:sz="0" w:space="0" w:color="auto"/>
        <w:left w:val="none" w:sz="0" w:space="0" w:color="auto"/>
        <w:bottom w:val="none" w:sz="0" w:space="0" w:color="auto"/>
        <w:right w:val="none" w:sz="0" w:space="0" w:color="auto"/>
      </w:divBdr>
    </w:div>
    <w:div w:id="1258713494">
      <w:marLeft w:val="480"/>
      <w:marRight w:val="0"/>
      <w:marTop w:val="0"/>
      <w:marBottom w:val="0"/>
      <w:divBdr>
        <w:top w:val="none" w:sz="0" w:space="0" w:color="auto"/>
        <w:left w:val="none" w:sz="0" w:space="0" w:color="auto"/>
        <w:bottom w:val="none" w:sz="0" w:space="0" w:color="auto"/>
        <w:right w:val="none" w:sz="0" w:space="0" w:color="auto"/>
      </w:divBdr>
    </w:div>
    <w:div w:id="1258716170">
      <w:marLeft w:val="640"/>
      <w:marRight w:val="0"/>
      <w:marTop w:val="0"/>
      <w:marBottom w:val="0"/>
      <w:divBdr>
        <w:top w:val="none" w:sz="0" w:space="0" w:color="auto"/>
        <w:left w:val="none" w:sz="0" w:space="0" w:color="auto"/>
        <w:bottom w:val="none" w:sz="0" w:space="0" w:color="auto"/>
        <w:right w:val="none" w:sz="0" w:space="0" w:color="auto"/>
      </w:divBdr>
    </w:div>
    <w:div w:id="1258750456">
      <w:marLeft w:val="640"/>
      <w:marRight w:val="0"/>
      <w:marTop w:val="0"/>
      <w:marBottom w:val="0"/>
      <w:divBdr>
        <w:top w:val="none" w:sz="0" w:space="0" w:color="auto"/>
        <w:left w:val="none" w:sz="0" w:space="0" w:color="auto"/>
        <w:bottom w:val="none" w:sz="0" w:space="0" w:color="auto"/>
        <w:right w:val="none" w:sz="0" w:space="0" w:color="auto"/>
      </w:divBdr>
    </w:div>
    <w:div w:id="1258907023">
      <w:marLeft w:val="640"/>
      <w:marRight w:val="0"/>
      <w:marTop w:val="0"/>
      <w:marBottom w:val="0"/>
      <w:divBdr>
        <w:top w:val="none" w:sz="0" w:space="0" w:color="auto"/>
        <w:left w:val="none" w:sz="0" w:space="0" w:color="auto"/>
        <w:bottom w:val="none" w:sz="0" w:space="0" w:color="auto"/>
        <w:right w:val="none" w:sz="0" w:space="0" w:color="auto"/>
      </w:divBdr>
    </w:div>
    <w:div w:id="1258947151">
      <w:marLeft w:val="640"/>
      <w:marRight w:val="0"/>
      <w:marTop w:val="0"/>
      <w:marBottom w:val="0"/>
      <w:divBdr>
        <w:top w:val="none" w:sz="0" w:space="0" w:color="auto"/>
        <w:left w:val="none" w:sz="0" w:space="0" w:color="auto"/>
        <w:bottom w:val="none" w:sz="0" w:space="0" w:color="auto"/>
        <w:right w:val="none" w:sz="0" w:space="0" w:color="auto"/>
      </w:divBdr>
    </w:div>
    <w:div w:id="1258950675">
      <w:marLeft w:val="640"/>
      <w:marRight w:val="0"/>
      <w:marTop w:val="0"/>
      <w:marBottom w:val="0"/>
      <w:divBdr>
        <w:top w:val="none" w:sz="0" w:space="0" w:color="auto"/>
        <w:left w:val="none" w:sz="0" w:space="0" w:color="auto"/>
        <w:bottom w:val="none" w:sz="0" w:space="0" w:color="auto"/>
        <w:right w:val="none" w:sz="0" w:space="0" w:color="auto"/>
      </w:divBdr>
    </w:div>
    <w:div w:id="1259022044">
      <w:marLeft w:val="480"/>
      <w:marRight w:val="0"/>
      <w:marTop w:val="0"/>
      <w:marBottom w:val="0"/>
      <w:divBdr>
        <w:top w:val="none" w:sz="0" w:space="0" w:color="auto"/>
        <w:left w:val="none" w:sz="0" w:space="0" w:color="auto"/>
        <w:bottom w:val="none" w:sz="0" w:space="0" w:color="auto"/>
        <w:right w:val="none" w:sz="0" w:space="0" w:color="auto"/>
      </w:divBdr>
    </w:div>
    <w:div w:id="1259101568">
      <w:marLeft w:val="480"/>
      <w:marRight w:val="0"/>
      <w:marTop w:val="0"/>
      <w:marBottom w:val="0"/>
      <w:divBdr>
        <w:top w:val="none" w:sz="0" w:space="0" w:color="auto"/>
        <w:left w:val="none" w:sz="0" w:space="0" w:color="auto"/>
        <w:bottom w:val="none" w:sz="0" w:space="0" w:color="auto"/>
        <w:right w:val="none" w:sz="0" w:space="0" w:color="auto"/>
      </w:divBdr>
    </w:div>
    <w:div w:id="1259173548">
      <w:marLeft w:val="640"/>
      <w:marRight w:val="0"/>
      <w:marTop w:val="0"/>
      <w:marBottom w:val="0"/>
      <w:divBdr>
        <w:top w:val="none" w:sz="0" w:space="0" w:color="auto"/>
        <w:left w:val="none" w:sz="0" w:space="0" w:color="auto"/>
        <w:bottom w:val="none" w:sz="0" w:space="0" w:color="auto"/>
        <w:right w:val="none" w:sz="0" w:space="0" w:color="auto"/>
      </w:divBdr>
    </w:div>
    <w:div w:id="1259290277">
      <w:marLeft w:val="640"/>
      <w:marRight w:val="0"/>
      <w:marTop w:val="0"/>
      <w:marBottom w:val="0"/>
      <w:divBdr>
        <w:top w:val="none" w:sz="0" w:space="0" w:color="auto"/>
        <w:left w:val="none" w:sz="0" w:space="0" w:color="auto"/>
        <w:bottom w:val="none" w:sz="0" w:space="0" w:color="auto"/>
        <w:right w:val="none" w:sz="0" w:space="0" w:color="auto"/>
      </w:divBdr>
    </w:div>
    <w:div w:id="1259559548">
      <w:marLeft w:val="640"/>
      <w:marRight w:val="0"/>
      <w:marTop w:val="0"/>
      <w:marBottom w:val="0"/>
      <w:divBdr>
        <w:top w:val="none" w:sz="0" w:space="0" w:color="auto"/>
        <w:left w:val="none" w:sz="0" w:space="0" w:color="auto"/>
        <w:bottom w:val="none" w:sz="0" w:space="0" w:color="auto"/>
        <w:right w:val="none" w:sz="0" w:space="0" w:color="auto"/>
      </w:divBdr>
    </w:div>
    <w:div w:id="1259748754">
      <w:marLeft w:val="640"/>
      <w:marRight w:val="0"/>
      <w:marTop w:val="0"/>
      <w:marBottom w:val="0"/>
      <w:divBdr>
        <w:top w:val="none" w:sz="0" w:space="0" w:color="auto"/>
        <w:left w:val="none" w:sz="0" w:space="0" w:color="auto"/>
        <w:bottom w:val="none" w:sz="0" w:space="0" w:color="auto"/>
        <w:right w:val="none" w:sz="0" w:space="0" w:color="auto"/>
      </w:divBdr>
    </w:div>
    <w:div w:id="1259751135">
      <w:marLeft w:val="640"/>
      <w:marRight w:val="0"/>
      <w:marTop w:val="0"/>
      <w:marBottom w:val="0"/>
      <w:divBdr>
        <w:top w:val="none" w:sz="0" w:space="0" w:color="auto"/>
        <w:left w:val="none" w:sz="0" w:space="0" w:color="auto"/>
        <w:bottom w:val="none" w:sz="0" w:space="0" w:color="auto"/>
        <w:right w:val="none" w:sz="0" w:space="0" w:color="auto"/>
      </w:divBdr>
    </w:div>
    <w:div w:id="1259945558">
      <w:marLeft w:val="480"/>
      <w:marRight w:val="0"/>
      <w:marTop w:val="0"/>
      <w:marBottom w:val="0"/>
      <w:divBdr>
        <w:top w:val="none" w:sz="0" w:space="0" w:color="auto"/>
        <w:left w:val="none" w:sz="0" w:space="0" w:color="auto"/>
        <w:bottom w:val="none" w:sz="0" w:space="0" w:color="auto"/>
        <w:right w:val="none" w:sz="0" w:space="0" w:color="auto"/>
      </w:divBdr>
    </w:div>
    <w:div w:id="1260061064">
      <w:marLeft w:val="480"/>
      <w:marRight w:val="0"/>
      <w:marTop w:val="0"/>
      <w:marBottom w:val="0"/>
      <w:divBdr>
        <w:top w:val="none" w:sz="0" w:space="0" w:color="auto"/>
        <w:left w:val="none" w:sz="0" w:space="0" w:color="auto"/>
        <w:bottom w:val="none" w:sz="0" w:space="0" w:color="auto"/>
        <w:right w:val="none" w:sz="0" w:space="0" w:color="auto"/>
      </w:divBdr>
    </w:div>
    <w:div w:id="1260063947">
      <w:marLeft w:val="640"/>
      <w:marRight w:val="0"/>
      <w:marTop w:val="0"/>
      <w:marBottom w:val="0"/>
      <w:divBdr>
        <w:top w:val="none" w:sz="0" w:space="0" w:color="auto"/>
        <w:left w:val="none" w:sz="0" w:space="0" w:color="auto"/>
        <w:bottom w:val="none" w:sz="0" w:space="0" w:color="auto"/>
        <w:right w:val="none" w:sz="0" w:space="0" w:color="auto"/>
      </w:divBdr>
    </w:div>
    <w:div w:id="1260137319">
      <w:marLeft w:val="480"/>
      <w:marRight w:val="0"/>
      <w:marTop w:val="0"/>
      <w:marBottom w:val="0"/>
      <w:divBdr>
        <w:top w:val="none" w:sz="0" w:space="0" w:color="auto"/>
        <w:left w:val="none" w:sz="0" w:space="0" w:color="auto"/>
        <w:bottom w:val="none" w:sz="0" w:space="0" w:color="auto"/>
        <w:right w:val="none" w:sz="0" w:space="0" w:color="auto"/>
      </w:divBdr>
    </w:div>
    <w:div w:id="1260480000">
      <w:marLeft w:val="480"/>
      <w:marRight w:val="0"/>
      <w:marTop w:val="0"/>
      <w:marBottom w:val="0"/>
      <w:divBdr>
        <w:top w:val="none" w:sz="0" w:space="0" w:color="auto"/>
        <w:left w:val="none" w:sz="0" w:space="0" w:color="auto"/>
        <w:bottom w:val="none" w:sz="0" w:space="0" w:color="auto"/>
        <w:right w:val="none" w:sz="0" w:space="0" w:color="auto"/>
      </w:divBdr>
    </w:div>
    <w:div w:id="1260721783">
      <w:marLeft w:val="480"/>
      <w:marRight w:val="0"/>
      <w:marTop w:val="0"/>
      <w:marBottom w:val="0"/>
      <w:divBdr>
        <w:top w:val="none" w:sz="0" w:space="0" w:color="auto"/>
        <w:left w:val="none" w:sz="0" w:space="0" w:color="auto"/>
        <w:bottom w:val="none" w:sz="0" w:space="0" w:color="auto"/>
        <w:right w:val="none" w:sz="0" w:space="0" w:color="auto"/>
      </w:divBdr>
    </w:div>
    <w:div w:id="1260798146">
      <w:marLeft w:val="640"/>
      <w:marRight w:val="0"/>
      <w:marTop w:val="0"/>
      <w:marBottom w:val="0"/>
      <w:divBdr>
        <w:top w:val="none" w:sz="0" w:space="0" w:color="auto"/>
        <w:left w:val="none" w:sz="0" w:space="0" w:color="auto"/>
        <w:bottom w:val="none" w:sz="0" w:space="0" w:color="auto"/>
        <w:right w:val="none" w:sz="0" w:space="0" w:color="auto"/>
      </w:divBdr>
    </w:div>
    <w:div w:id="1260866961">
      <w:marLeft w:val="480"/>
      <w:marRight w:val="0"/>
      <w:marTop w:val="0"/>
      <w:marBottom w:val="0"/>
      <w:divBdr>
        <w:top w:val="none" w:sz="0" w:space="0" w:color="auto"/>
        <w:left w:val="none" w:sz="0" w:space="0" w:color="auto"/>
        <w:bottom w:val="none" w:sz="0" w:space="0" w:color="auto"/>
        <w:right w:val="none" w:sz="0" w:space="0" w:color="auto"/>
      </w:divBdr>
    </w:div>
    <w:div w:id="1260867726">
      <w:marLeft w:val="480"/>
      <w:marRight w:val="0"/>
      <w:marTop w:val="0"/>
      <w:marBottom w:val="0"/>
      <w:divBdr>
        <w:top w:val="none" w:sz="0" w:space="0" w:color="auto"/>
        <w:left w:val="none" w:sz="0" w:space="0" w:color="auto"/>
        <w:bottom w:val="none" w:sz="0" w:space="0" w:color="auto"/>
        <w:right w:val="none" w:sz="0" w:space="0" w:color="auto"/>
      </w:divBdr>
    </w:div>
    <w:div w:id="1260988992">
      <w:marLeft w:val="640"/>
      <w:marRight w:val="0"/>
      <w:marTop w:val="0"/>
      <w:marBottom w:val="0"/>
      <w:divBdr>
        <w:top w:val="none" w:sz="0" w:space="0" w:color="auto"/>
        <w:left w:val="none" w:sz="0" w:space="0" w:color="auto"/>
        <w:bottom w:val="none" w:sz="0" w:space="0" w:color="auto"/>
        <w:right w:val="none" w:sz="0" w:space="0" w:color="auto"/>
      </w:divBdr>
    </w:div>
    <w:div w:id="1260992412">
      <w:marLeft w:val="640"/>
      <w:marRight w:val="0"/>
      <w:marTop w:val="0"/>
      <w:marBottom w:val="0"/>
      <w:divBdr>
        <w:top w:val="none" w:sz="0" w:space="0" w:color="auto"/>
        <w:left w:val="none" w:sz="0" w:space="0" w:color="auto"/>
        <w:bottom w:val="none" w:sz="0" w:space="0" w:color="auto"/>
        <w:right w:val="none" w:sz="0" w:space="0" w:color="auto"/>
      </w:divBdr>
    </w:div>
    <w:div w:id="1261066184">
      <w:marLeft w:val="640"/>
      <w:marRight w:val="0"/>
      <w:marTop w:val="0"/>
      <w:marBottom w:val="0"/>
      <w:divBdr>
        <w:top w:val="none" w:sz="0" w:space="0" w:color="auto"/>
        <w:left w:val="none" w:sz="0" w:space="0" w:color="auto"/>
        <w:bottom w:val="none" w:sz="0" w:space="0" w:color="auto"/>
        <w:right w:val="none" w:sz="0" w:space="0" w:color="auto"/>
      </w:divBdr>
    </w:div>
    <w:div w:id="1261137610">
      <w:marLeft w:val="480"/>
      <w:marRight w:val="0"/>
      <w:marTop w:val="0"/>
      <w:marBottom w:val="0"/>
      <w:divBdr>
        <w:top w:val="none" w:sz="0" w:space="0" w:color="auto"/>
        <w:left w:val="none" w:sz="0" w:space="0" w:color="auto"/>
        <w:bottom w:val="none" w:sz="0" w:space="0" w:color="auto"/>
        <w:right w:val="none" w:sz="0" w:space="0" w:color="auto"/>
      </w:divBdr>
    </w:div>
    <w:div w:id="1261252627">
      <w:marLeft w:val="480"/>
      <w:marRight w:val="0"/>
      <w:marTop w:val="0"/>
      <w:marBottom w:val="0"/>
      <w:divBdr>
        <w:top w:val="none" w:sz="0" w:space="0" w:color="auto"/>
        <w:left w:val="none" w:sz="0" w:space="0" w:color="auto"/>
        <w:bottom w:val="none" w:sz="0" w:space="0" w:color="auto"/>
        <w:right w:val="none" w:sz="0" w:space="0" w:color="auto"/>
      </w:divBdr>
    </w:div>
    <w:div w:id="1261329076">
      <w:marLeft w:val="480"/>
      <w:marRight w:val="0"/>
      <w:marTop w:val="0"/>
      <w:marBottom w:val="0"/>
      <w:divBdr>
        <w:top w:val="none" w:sz="0" w:space="0" w:color="auto"/>
        <w:left w:val="none" w:sz="0" w:space="0" w:color="auto"/>
        <w:bottom w:val="none" w:sz="0" w:space="0" w:color="auto"/>
        <w:right w:val="none" w:sz="0" w:space="0" w:color="auto"/>
      </w:divBdr>
    </w:div>
    <w:div w:id="1261528086">
      <w:marLeft w:val="480"/>
      <w:marRight w:val="0"/>
      <w:marTop w:val="0"/>
      <w:marBottom w:val="0"/>
      <w:divBdr>
        <w:top w:val="none" w:sz="0" w:space="0" w:color="auto"/>
        <w:left w:val="none" w:sz="0" w:space="0" w:color="auto"/>
        <w:bottom w:val="none" w:sz="0" w:space="0" w:color="auto"/>
        <w:right w:val="none" w:sz="0" w:space="0" w:color="auto"/>
      </w:divBdr>
    </w:div>
    <w:div w:id="1261528443">
      <w:marLeft w:val="640"/>
      <w:marRight w:val="0"/>
      <w:marTop w:val="0"/>
      <w:marBottom w:val="0"/>
      <w:divBdr>
        <w:top w:val="none" w:sz="0" w:space="0" w:color="auto"/>
        <w:left w:val="none" w:sz="0" w:space="0" w:color="auto"/>
        <w:bottom w:val="none" w:sz="0" w:space="0" w:color="auto"/>
        <w:right w:val="none" w:sz="0" w:space="0" w:color="auto"/>
      </w:divBdr>
    </w:div>
    <w:div w:id="1261529489">
      <w:marLeft w:val="640"/>
      <w:marRight w:val="0"/>
      <w:marTop w:val="0"/>
      <w:marBottom w:val="0"/>
      <w:divBdr>
        <w:top w:val="none" w:sz="0" w:space="0" w:color="auto"/>
        <w:left w:val="none" w:sz="0" w:space="0" w:color="auto"/>
        <w:bottom w:val="none" w:sz="0" w:space="0" w:color="auto"/>
        <w:right w:val="none" w:sz="0" w:space="0" w:color="auto"/>
      </w:divBdr>
    </w:div>
    <w:div w:id="1261569736">
      <w:marLeft w:val="640"/>
      <w:marRight w:val="0"/>
      <w:marTop w:val="0"/>
      <w:marBottom w:val="0"/>
      <w:divBdr>
        <w:top w:val="none" w:sz="0" w:space="0" w:color="auto"/>
        <w:left w:val="none" w:sz="0" w:space="0" w:color="auto"/>
        <w:bottom w:val="none" w:sz="0" w:space="0" w:color="auto"/>
        <w:right w:val="none" w:sz="0" w:space="0" w:color="auto"/>
      </w:divBdr>
    </w:div>
    <w:div w:id="1261720625">
      <w:marLeft w:val="640"/>
      <w:marRight w:val="0"/>
      <w:marTop w:val="0"/>
      <w:marBottom w:val="0"/>
      <w:divBdr>
        <w:top w:val="none" w:sz="0" w:space="0" w:color="auto"/>
        <w:left w:val="none" w:sz="0" w:space="0" w:color="auto"/>
        <w:bottom w:val="none" w:sz="0" w:space="0" w:color="auto"/>
        <w:right w:val="none" w:sz="0" w:space="0" w:color="auto"/>
      </w:divBdr>
    </w:div>
    <w:div w:id="1261794321">
      <w:marLeft w:val="640"/>
      <w:marRight w:val="0"/>
      <w:marTop w:val="0"/>
      <w:marBottom w:val="0"/>
      <w:divBdr>
        <w:top w:val="none" w:sz="0" w:space="0" w:color="auto"/>
        <w:left w:val="none" w:sz="0" w:space="0" w:color="auto"/>
        <w:bottom w:val="none" w:sz="0" w:space="0" w:color="auto"/>
        <w:right w:val="none" w:sz="0" w:space="0" w:color="auto"/>
      </w:divBdr>
    </w:div>
    <w:div w:id="1261983997">
      <w:marLeft w:val="480"/>
      <w:marRight w:val="0"/>
      <w:marTop w:val="0"/>
      <w:marBottom w:val="0"/>
      <w:divBdr>
        <w:top w:val="none" w:sz="0" w:space="0" w:color="auto"/>
        <w:left w:val="none" w:sz="0" w:space="0" w:color="auto"/>
        <w:bottom w:val="none" w:sz="0" w:space="0" w:color="auto"/>
        <w:right w:val="none" w:sz="0" w:space="0" w:color="auto"/>
      </w:divBdr>
    </w:div>
    <w:div w:id="1261989005">
      <w:marLeft w:val="640"/>
      <w:marRight w:val="0"/>
      <w:marTop w:val="0"/>
      <w:marBottom w:val="0"/>
      <w:divBdr>
        <w:top w:val="none" w:sz="0" w:space="0" w:color="auto"/>
        <w:left w:val="none" w:sz="0" w:space="0" w:color="auto"/>
        <w:bottom w:val="none" w:sz="0" w:space="0" w:color="auto"/>
        <w:right w:val="none" w:sz="0" w:space="0" w:color="auto"/>
      </w:divBdr>
    </w:div>
    <w:div w:id="1261991818">
      <w:marLeft w:val="480"/>
      <w:marRight w:val="0"/>
      <w:marTop w:val="0"/>
      <w:marBottom w:val="0"/>
      <w:divBdr>
        <w:top w:val="none" w:sz="0" w:space="0" w:color="auto"/>
        <w:left w:val="none" w:sz="0" w:space="0" w:color="auto"/>
        <w:bottom w:val="none" w:sz="0" w:space="0" w:color="auto"/>
        <w:right w:val="none" w:sz="0" w:space="0" w:color="auto"/>
      </w:divBdr>
    </w:div>
    <w:div w:id="1262104896">
      <w:marLeft w:val="640"/>
      <w:marRight w:val="0"/>
      <w:marTop w:val="0"/>
      <w:marBottom w:val="0"/>
      <w:divBdr>
        <w:top w:val="none" w:sz="0" w:space="0" w:color="auto"/>
        <w:left w:val="none" w:sz="0" w:space="0" w:color="auto"/>
        <w:bottom w:val="none" w:sz="0" w:space="0" w:color="auto"/>
        <w:right w:val="none" w:sz="0" w:space="0" w:color="auto"/>
      </w:divBdr>
    </w:div>
    <w:div w:id="1262105565">
      <w:marLeft w:val="640"/>
      <w:marRight w:val="0"/>
      <w:marTop w:val="0"/>
      <w:marBottom w:val="0"/>
      <w:divBdr>
        <w:top w:val="none" w:sz="0" w:space="0" w:color="auto"/>
        <w:left w:val="none" w:sz="0" w:space="0" w:color="auto"/>
        <w:bottom w:val="none" w:sz="0" w:space="0" w:color="auto"/>
        <w:right w:val="none" w:sz="0" w:space="0" w:color="auto"/>
      </w:divBdr>
    </w:div>
    <w:div w:id="1262107346">
      <w:marLeft w:val="640"/>
      <w:marRight w:val="0"/>
      <w:marTop w:val="0"/>
      <w:marBottom w:val="0"/>
      <w:divBdr>
        <w:top w:val="none" w:sz="0" w:space="0" w:color="auto"/>
        <w:left w:val="none" w:sz="0" w:space="0" w:color="auto"/>
        <w:bottom w:val="none" w:sz="0" w:space="0" w:color="auto"/>
        <w:right w:val="none" w:sz="0" w:space="0" w:color="auto"/>
      </w:divBdr>
    </w:div>
    <w:div w:id="1262182512">
      <w:marLeft w:val="480"/>
      <w:marRight w:val="0"/>
      <w:marTop w:val="0"/>
      <w:marBottom w:val="0"/>
      <w:divBdr>
        <w:top w:val="none" w:sz="0" w:space="0" w:color="auto"/>
        <w:left w:val="none" w:sz="0" w:space="0" w:color="auto"/>
        <w:bottom w:val="none" w:sz="0" w:space="0" w:color="auto"/>
        <w:right w:val="none" w:sz="0" w:space="0" w:color="auto"/>
      </w:divBdr>
    </w:div>
    <w:div w:id="1262184357">
      <w:marLeft w:val="640"/>
      <w:marRight w:val="0"/>
      <w:marTop w:val="0"/>
      <w:marBottom w:val="0"/>
      <w:divBdr>
        <w:top w:val="none" w:sz="0" w:space="0" w:color="auto"/>
        <w:left w:val="none" w:sz="0" w:space="0" w:color="auto"/>
        <w:bottom w:val="none" w:sz="0" w:space="0" w:color="auto"/>
        <w:right w:val="none" w:sz="0" w:space="0" w:color="auto"/>
      </w:divBdr>
    </w:div>
    <w:div w:id="1262225785">
      <w:marLeft w:val="640"/>
      <w:marRight w:val="0"/>
      <w:marTop w:val="0"/>
      <w:marBottom w:val="0"/>
      <w:divBdr>
        <w:top w:val="none" w:sz="0" w:space="0" w:color="auto"/>
        <w:left w:val="none" w:sz="0" w:space="0" w:color="auto"/>
        <w:bottom w:val="none" w:sz="0" w:space="0" w:color="auto"/>
        <w:right w:val="none" w:sz="0" w:space="0" w:color="auto"/>
      </w:divBdr>
    </w:div>
    <w:div w:id="1262251941">
      <w:marLeft w:val="480"/>
      <w:marRight w:val="0"/>
      <w:marTop w:val="0"/>
      <w:marBottom w:val="0"/>
      <w:divBdr>
        <w:top w:val="none" w:sz="0" w:space="0" w:color="auto"/>
        <w:left w:val="none" w:sz="0" w:space="0" w:color="auto"/>
        <w:bottom w:val="none" w:sz="0" w:space="0" w:color="auto"/>
        <w:right w:val="none" w:sz="0" w:space="0" w:color="auto"/>
      </w:divBdr>
    </w:div>
    <w:div w:id="1262300564">
      <w:marLeft w:val="640"/>
      <w:marRight w:val="0"/>
      <w:marTop w:val="0"/>
      <w:marBottom w:val="0"/>
      <w:divBdr>
        <w:top w:val="none" w:sz="0" w:space="0" w:color="auto"/>
        <w:left w:val="none" w:sz="0" w:space="0" w:color="auto"/>
        <w:bottom w:val="none" w:sz="0" w:space="0" w:color="auto"/>
        <w:right w:val="none" w:sz="0" w:space="0" w:color="auto"/>
      </w:divBdr>
    </w:div>
    <w:div w:id="1262370418">
      <w:marLeft w:val="640"/>
      <w:marRight w:val="0"/>
      <w:marTop w:val="0"/>
      <w:marBottom w:val="0"/>
      <w:divBdr>
        <w:top w:val="none" w:sz="0" w:space="0" w:color="auto"/>
        <w:left w:val="none" w:sz="0" w:space="0" w:color="auto"/>
        <w:bottom w:val="none" w:sz="0" w:space="0" w:color="auto"/>
        <w:right w:val="none" w:sz="0" w:space="0" w:color="auto"/>
      </w:divBdr>
    </w:div>
    <w:div w:id="1262372998">
      <w:marLeft w:val="480"/>
      <w:marRight w:val="0"/>
      <w:marTop w:val="0"/>
      <w:marBottom w:val="0"/>
      <w:divBdr>
        <w:top w:val="none" w:sz="0" w:space="0" w:color="auto"/>
        <w:left w:val="none" w:sz="0" w:space="0" w:color="auto"/>
        <w:bottom w:val="none" w:sz="0" w:space="0" w:color="auto"/>
        <w:right w:val="none" w:sz="0" w:space="0" w:color="auto"/>
      </w:divBdr>
    </w:div>
    <w:div w:id="1262446211">
      <w:marLeft w:val="640"/>
      <w:marRight w:val="0"/>
      <w:marTop w:val="0"/>
      <w:marBottom w:val="0"/>
      <w:divBdr>
        <w:top w:val="none" w:sz="0" w:space="0" w:color="auto"/>
        <w:left w:val="none" w:sz="0" w:space="0" w:color="auto"/>
        <w:bottom w:val="none" w:sz="0" w:space="0" w:color="auto"/>
        <w:right w:val="none" w:sz="0" w:space="0" w:color="auto"/>
      </w:divBdr>
    </w:div>
    <w:div w:id="1262493504">
      <w:marLeft w:val="640"/>
      <w:marRight w:val="0"/>
      <w:marTop w:val="0"/>
      <w:marBottom w:val="0"/>
      <w:divBdr>
        <w:top w:val="none" w:sz="0" w:space="0" w:color="auto"/>
        <w:left w:val="none" w:sz="0" w:space="0" w:color="auto"/>
        <w:bottom w:val="none" w:sz="0" w:space="0" w:color="auto"/>
        <w:right w:val="none" w:sz="0" w:space="0" w:color="auto"/>
      </w:divBdr>
    </w:div>
    <w:div w:id="1262570360">
      <w:bodyDiv w:val="1"/>
      <w:marLeft w:val="0"/>
      <w:marRight w:val="0"/>
      <w:marTop w:val="0"/>
      <w:marBottom w:val="0"/>
      <w:divBdr>
        <w:top w:val="none" w:sz="0" w:space="0" w:color="auto"/>
        <w:left w:val="none" w:sz="0" w:space="0" w:color="auto"/>
        <w:bottom w:val="none" w:sz="0" w:space="0" w:color="auto"/>
        <w:right w:val="none" w:sz="0" w:space="0" w:color="auto"/>
      </w:divBdr>
      <w:divsChild>
        <w:div w:id="1512179095">
          <w:marLeft w:val="640"/>
          <w:marRight w:val="0"/>
          <w:marTop w:val="0"/>
          <w:marBottom w:val="0"/>
          <w:divBdr>
            <w:top w:val="none" w:sz="0" w:space="0" w:color="auto"/>
            <w:left w:val="none" w:sz="0" w:space="0" w:color="auto"/>
            <w:bottom w:val="none" w:sz="0" w:space="0" w:color="auto"/>
            <w:right w:val="none" w:sz="0" w:space="0" w:color="auto"/>
          </w:divBdr>
        </w:div>
        <w:div w:id="478379615">
          <w:marLeft w:val="640"/>
          <w:marRight w:val="0"/>
          <w:marTop w:val="0"/>
          <w:marBottom w:val="0"/>
          <w:divBdr>
            <w:top w:val="none" w:sz="0" w:space="0" w:color="auto"/>
            <w:left w:val="none" w:sz="0" w:space="0" w:color="auto"/>
            <w:bottom w:val="none" w:sz="0" w:space="0" w:color="auto"/>
            <w:right w:val="none" w:sz="0" w:space="0" w:color="auto"/>
          </w:divBdr>
        </w:div>
        <w:div w:id="1820538176">
          <w:marLeft w:val="640"/>
          <w:marRight w:val="0"/>
          <w:marTop w:val="0"/>
          <w:marBottom w:val="0"/>
          <w:divBdr>
            <w:top w:val="none" w:sz="0" w:space="0" w:color="auto"/>
            <w:left w:val="none" w:sz="0" w:space="0" w:color="auto"/>
            <w:bottom w:val="none" w:sz="0" w:space="0" w:color="auto"/>
            <w:right w:val="none" w:sz="0" w:space="0" w:color="auto"/>
          </w:divBdr>
        </w:div>
        <w:div w:id="793249650">
          <w:marLeft w:val="640"/>
          <w:marRight w:val="0"/>
          <w:marTop w:val="0"/>
          <w:marBottom w:val="0"/>
          <w:divBdr>
            <w:top w:val="none" w:sz="0" w:space="0" w:color="auto"/>
            <w:left w:val="none" w:sz="0" w:space="0" w:color="auto"/>
            <w:bottom w:val="none" w:sz="0" w:space="0" w:color="auto"/>
            <w:right w:val="none" w:sz="0" w:space="0" w:color="auto"/>
          </w:divBdr>
        </w:div>
        <w:div w:id="1106733732">
          <w:marLeft w:val="640"/>
          <w:marRight w:val="0"/>
          <w:marTop w:val="0"/>
          <w:marBottom w:val="0"/>
          <w:divBdr>
            <w:top w:val="none" w:sz="0" w:space="0" w:color="auto"/>
            <w:left w:val="none" w:sz="0" w:space="0" w:color="auto"/>
            <w:bottom w:val="none" w:sz="0" w:space="0" w:color="auto"/>
            <w:right w:val="none" w:sz="0" w:space="0" w:color="auto"/>
          </w:divBdr>
        </w:div>
        <w:div w:id="24909383">
          <w:marLeft w:val="640"/>
          <w:marRight w:val="0"/>
          <w:marTop w:val="0"/>
          <w:marBottom w:val="0"/>
          <w:divBdr>
            <w:top w:val="none" w:sz="0" w:space="0" w:color="auto"/>
            <w:left w:val="none" w:sz="0" w:space="0" w:color="auto"/>
            <w:bottom w:val="none" w:sz="0" w:space="0" w:color="auto"/>
            <w:right w:val="none" w:sz="0" w:space="0" w:color="auto"/>
          </w:divBdr>
        </w:div>
        <w:div w:id="1985422906">
          <w:marLeft w:val="640"/>
          <w:marRight w:val="0"/>
          <w:marTop w:val="0"/>
          <w:marBottom w:val="0"/>
          <w:divBdr>
            <w:top w:val="none" w:sz="0" w:space="0" w:color="auto"/>
            <w:left w:val="none" w:sz="0" w:space="0" w:color="auto"/>
            <w:bottom w:val="none" w:sz="0" w:space="0" w:color="auto"/>
            <w:right w:val="none" w:sz="0" w:space="0" w:color="auto"/>
          </w:divBdr>
        </w:div>
        <w:div w:id="1333139756">
          <w:marLeft w:val="640"/>
          <w:marRight w:val="0"/>
          <w:marTop w:val="0"/>
          <w:marBottom w:val="0"/>
          <w:divBdr>
            <w:top w:val="none" w:sz="0" w:space="0" w:color="auto"/>
            <w:left w:val="none" w:sz="0" w:space="0" w:color="auto"/>
            <w:bottom w:val="none" w:sz="0" w:space="0" w:color="auto"/>
            <w:right w:val="none" w:sz="0" w:space="0" w:color="auto"/>
          </w:divBdr>
        </w:div>
        <w:div w:id="135952657">
          <w:marLeft w:val="640"/>
          <w:marRight w:val="0"/>
          <w:marTop w:val="0"/>
          <w:marBottom w:val="0"/>
          <w:divBdr>
            <w:top w:val="none" w:sz="0" w:space="0" w:color="auto"/>
            <w:left w:val="none" w:sz="0" w:space="0" w:color="auto"/>
            <w:bottom w:val="none" w:sz="0" w:space="0" w:color="auto"/>
            <w:right w:val="none" w:sz="0" w:space="0" w:color="auto"/>
          </w:divBdr>
        </w:div>
        <w:div w:id="1081870490">
          <w:marLeft w:val="640"/>
          <w:marRight w:val="0"/>
          <w:marTop w:val="0"/>
          <w:marBottom w:val="0"/>
          <w:divBdr>
            <w:top w:val="none" w:sz="0" w:space="0" w:color="auto"/>
            <w:left w:val="none" w:sz="0" w:space="0" w:color="auto"/>
            <w:bottom w:val="none" w:sz="0" w:space="0" w:color="auto"/>
            <w:right w:val="none" w:sz="0" w:space="0" w:color="auto"/>
          </w:divBdr>
        </w:div>
        <w:div w:id="1590305660">
          <w:marLeft w:val="640"/>
          <w:marRight w:val="0"/>
          <w:marTop w:val="0"/>
          <w:marBottom w:val="0"/>
          <w:divBdr>
            <w:top w:val="none" w:sz="0" w:space="0" w:color="auto"/>
            <w:left w:val="none" w:sz="0" w:space="0" w:color="auto"/>
            <w:bottom w:val="none" w:sz="0" w:space="0" w:color="auto"/>
            <w:right w:val="none" w:sz="0" w:space="0" w:color="auto"/>
          </w:divBdr>
        </w:div>
        <w:div w:id="1085104099">
          <w:marLeft w:val="640"/>
          <w:marRight w:val="0"/>
          <w:marTop w:val="0"/>
          <w:marBottom w:val="0"/>
          <w:divBdr>
            <w:top w:val="none" w:sz="0" w:space="0" w:color="auto"/>
            <w:left w:val="none" w:sz="0" w:space="0" w:color="auto"/>
            <w:bottom w:val="none" w:sz="0" w:space="0" w:color="auto"/>
            <w:right w:val="none" w:sz="0" w:space="0" w:color="auto"/>
          </w:divBdr>
        </w:div>
        <w:div w:id="405804198">
          <w:marLeft w:val="640"/>
          <w:marRight w:val="0"/>
          <w:marTop w:val="0"/>
          <w:marBottom w:val="0"/>
          <w:divBdr>
            <w:top w:val="none" w:sz="0" w:space="0" w:color="auto"/>
            <w:left w:val="none" w:sz="0" w:space="0" w:color="auto"/>
            <w:bottom w:val="none" w:sz="0" w:space="0" w:color="auto"/>
            <w:right w:val="none" w:sz="0" w:space="0" w:color="auto"/>
          </w:divBdr>
        </w:div>
        <w:div w:id="1311598128">
          <w:marLeft w:val="640"/>
          <w:marRight w:val="0"/>
          <w:marTop w:val="0"/>
          <w:marBottom w:val="0"/>
          <w:divBdr>
            <w:top w:val="none" w:sz="0" w:space="0" w:color="auto"/>
            <w:left w:val="none" w:sz="0" w:space="0" w:color="auto"/>
            <w:bottom w:val="none" w:sz="0" w:space="0" w:color="auto"/>
            <w:right w:val="none" w:sz="0" w:space="0" w:color="auto"/>
          </w:divBdr>
        </w:div>
        <w:div w:id="717096628">
          <w:marLeft w:val="640"/>
          <w:marRight w:val="0"/>
          <w:marTop w:val="0"/>
          <w:marBottom w:val="0"/>
          <w:divBdr>
            <w:top w:val="none" w:sz="0" w:space="0" w:color="auto"/>
            <w:left w:val="none" w:sz="0" w:space="0" w:color="auto"/>
            <w:bottom w:val="none" w:sz="0" w:space="0" w:color="auto"/>
            <w:right w:val="none" w:sz="0" w:space="0" w:color="auto"/>
          </w:divBdr>
        </w:div>
        <w:div w:id="783043351">
          <w:marLeft w:val="640"/>
          <w:marRight w:val="0"/>
          <w:marTop w:val="0"/>
          <w:marBottom w:val="0"/>
          <w:divBdr>
            <w:top w:val="none" w:sz="0" w:space="0" w:color="auto"/>
            <w:left w:val="none" w:sz="0" w:space="0" w:color="auto"/>
            <w:bottom w:val="none" w:sz="0" w:space="0" w:color="auto"/>
            <w:right w:val="none" w:sz="0" w:space="0" w:color="auto"/>
          </w:divBdr>
        </w:div>
        <w:div w:id="1926528184">
          <w:marLeft w:val="640"/>
          <w:marRight w:val="0"/>
          <w:marTop w:val="0"/>
          <w:marBottom w:val="0"/>
          <w:divBdr>
            <w:top w:val="none" w:sz="0" w:space="0" w:color="auto"/>
            <w:left w:val="none" w:sz="0" w:space="0" w:color="auto"/>
            <w:bottom w:val="none" w:sz="0" w:space="0" w:color="auto"/>
            <w:right w:val="none" w:sz="0" w:space="0" w:color="auto"/>
          </w:divBdr>
        </w:div>
        <w:div w:id="243494062">
          <w:marLeft w:val="640"/>
          <w:marRight w:val="0"/>
          <w:marTop w:val="0"/>
          <w:marBottom w:val="0"/>
          <w:divBdr>
            <w:top w:val="none" w:sz="0" w:space="0" w:color="auto"/>
            <w:left w:val="none" w:sz="0" w:space="0" w:color="auto"/>
            <w:bottom w:val="none" w:sz="0" w:space="0" w:color="auto"/>
            <w:right w:val="none" w:sz="0" w:space="0" w:color="auto"/>
          </w:divBdr>
        </w:div>
        <w:div w:id="1638994760">
          <w:marLeft w:val="640"/>
          <w:marRight w:val="0"/>
          <w:marTop w:val="0"/>
          <w:marBottom w:val="0"/>
          <w:divBdr>
            <w:top w:val="none" w:sz="0" w:space="0" w:color="auto"/>
            <w:left w:val="none" w:sz="0" w:space="0" w:color="auto"/>
            <w:bottom w:val="none" w:sz="0" w:space="0" w:color="auto"/>
            <w:right w:val="none" w:sz="0" w:space="0" w:color="auto"/>
          </w:divBdr>
        </w:div>
        <w:div w:id="1523738707">
          <w:marLeft w:val="640"/>
          <w:marRight w:val="0"/>
          <w:marTop w:val="0"/>
          <w:marBottom w:val="0"/>
          <w:divBdr>
            <w:top w:val="none" w:sz="0" w:space="0" w:color="auto"/>
            <w:left w:val="none" w:sz="0" w:space="0" w:color="auto"/>
            <w:bottom w:val="none" w:sz="0" w:space="0" w:color="auto"/>
            <w:right w:val="none" w:sz="0" w:space="0" w:color="auto"/>
          </w:divBdr>
        </w:div>
        <w:div w:id="801926643">
          <w:marLeft w:val="640"/>
          <w:marRight w:val="0"/>
          <w:marTop w:val="0"/>
          <w:marBottom w:val="0"/>
          <w:divBdr>
            <w:top w:val="none" w:sz="0" w:space="0" w:color="auto"/>
            <w:left w:val="none" w:sz="0" w:space="0" w:color="auto"/>
            <w:bottom w:val="none" w:sz="0" w:space="0" w:color="auto"/>
            <w:right w:val="none" w:sz="0" w:space="0" w:color="auto"/>
          </w:divBdr>
        </w:div>
        <w:div w:id="1505970169">
          <w:marLeft w:val="640"/>
          <w:marRight w:val="0"/>
          <w:marTop w:val="0"/>
          <w:marBottom w:val="0"/>
          <w:divBdr>
            <w:top w:val="none" w:sz="0" w:space="0" w:color="auto"/>
            <w:left w:val="none" w:sz="0" w:space="0" w:color="auto"/>
            <w:bottom w:val="none" w:sz="0" w:space="0" w:color="auto"/>
            <w:right w:val="none" w:sz="0" w:space="0" w:color="auto"/>
          </w:divBdr>
        </w:div>
        <w:div w:id="1936939943">
          <w:marLeft w:val="640"/>
          <w:marRight w:val="0"/>
          <w:marTop w:val="0"/>
          <w:marBottom w:val="0"/>
          <w:divBdr>
            <w:top w:val="none" w:sz="0" w:space="0" w:color="auto"/>
            <w:left w:val="none" w:sz="0" w:space="0" w:color="auto"/>
            <w:bottom w:val="none" w:sz="0" w:space="0" w:color="auto"/>
            <w:right w:val="none" w:sz="0" w:space="0" w:color="auto"/>
          </w:divBdr>
        </w:div>
        <w:div w:id="1455827942">
          <w:marLeft w:val="640"/>
          <w:marRight w:val="0"/>
          <w:marTop w:val="0"/>
          <w:marBottom w:val="0"/>
          <w:divBdr>
            <w:top w:val="none" w:sz="0" w:space="0" w:color="auto"/>
            <w:left w:val="none" w:sz="0" w:space="0" w:color="auto"/>
            <w:bottom w:val="none" w:sz="0" w:space="0" w:color="auto"/>
            <w:right w:val="none" w:sz="0" w:space="0" w:color="auto"/>
          </w:divBdr>
        </w:div>
        <w:div w:id="254435804">
          <w:marLeft w:val="640"/>
          <w:marRight w:val="0"/>
          <w:marTop w:val="0"/>
          <w:marBottom w:val="0"/>
          <w:divBdr>
            <w:top w:val="none" w:sz="0" w:space="0" w:color="auto"/>
            <w:left w:val="none" w:sz="0" w:space="0" w:color="auto"/>
            <w:bottom w:val="none" w:sz="0" w:space="0" w:color="auto"/>
            <w:right w:val="none" w:sz="0" w:space="0" w:color="auto"/>
          </w:divBdr>
        </w:div>
        <w:div w:id="634797209">
          <w:marLeft w:val="640"/>
          <w:marRight w:val="0"/>
          <w:marTop w:val="0"/>
          <w:marBottom w:val="0"/>
          <w:divBdr>
            <w:top w:val="none" w:sz="0" w:space="0" w:color="auto"/>
            <w:left w:val="none" w:sz="0" w:space="0" w:color="auto"/>
            <w:bottom w:val="none" w:sz="0" w:space="0" w:color="auto"/>
            <w:right w:val="none" w:sz="0" w:space="0" w:color="auto"/>
          </w:divBdr>
        </w:div>
        <w:div w:id="147672069">
          <w:marLeft w:val="640"/>
          <w:marRight w:val="0"/>
          <w:marTop w:val="0"/>
          <w:marBottom w:val="0"/>
          <w:divBdr>
            <w:top w:val="none" w:sz="0" w:space="0" w:color="auto"/>
            <w:left w:val="none" w:sz="0" w:space="0" w:color="auto"/>
            <w:bottom w:val="none" w:sz="0" w:space="0" w:color="auto"/>
            <w:right w:val="none" w:sz="0" w:space="0" w:color="auto"/>
          </w:divBdr>
        </w:div>
        <w:div w:id="225528469">
          <w:marLeft w:val="640"/>
          <w:marRight w:val="0"/>
          <w:marTop w:val="0"/>
          <w:marBottom w:val="0"/>
          <w:divBdr>
            <w:top w:val="none" w:sz="0" w:space="0" w:color="auto"/>
            <w:left w:val="none" w:sz="0" w:space="0" w:color="auto"/>
            <w:bottom w:val="none" w:sz="0" w:space="0" w:color="auto"/>
            <w:right w:val="none" w:sz="0" w:space="0" w:color="auto"/>
          </w:divBdr>
        </w:div>
        <w:div w:id="861741600">
          <w:marLeft w:val="640"/>
          <w:marRight w:val="0"/>
          <w:marTop w:val="0"/>
          <w:marBottom w:val="0"/>
          <w:divBdr>
            <w:top w:val="none" w:sz="0" w:space="0" w:color="auto"/>
            <w:left w:val="none" w:sz="0" w:space="0" w:color="auto"/>
            <w:bottom w:val="none" w:sz="0" w:space="0" w:color="auto"/>
            <w:right w:val="none" w:sz="0" w:space="0" w:color="auto"/>
          </w:divBdr>
        </w:div>
        <w:div w:id="171770350">
          <w:marLeft w:val="640"/>
          <w:marRight w:val="0"/>
          <w:marTop w:val="0"/>
          <w:marBottom w:val="0"/>
          <w:divBdr>
            <w:top w:val="none" w:sz="0" w:space="0" w:color="auto"/>
            <w:left w:val="none" w:sz="0" w:space="0" w:color="auto"/>
            <w:bottom w:val="none" w:sz="0" w:space="0" w:color="auto"/>
            <w:right w:val="none" w:sz="0" w:space="0" w:color="auto"/>
          </w:divBdr>
        </w:div>
        <w:div w:id="799811332">
          <w:marLeft w:val="640"/>
          <w:marRight w:val="0"/>
          <w:marTop w:val="0"/>
          <w:marBottom w:val="0"/>
          <w:divBdr>
            <w:top w:val="none" w:sz="0" w:space="0" w:color="auto"/>
            <w:left w:val="none" w:sz="0" w:space="0" w:color="auto"/>
            <w:bottom w:val="none" w:sz="0" w:space="0" w:color="auto"/>
            <w:right w:val="none" w:sz="0" w:space="0" w:color="auto"/>
          </w:divBdr>
        </w:div>
        <w:div w:id="636372350">
          <w:marLeft w:val="640"/>
          <w:marRight w:val="0"/>
          <w:marTop w:val="0"/>
          <w:marBottom w:val="0"/>
          <w:divBdr>
            <w:top w:val="none" w:sz="0" w:space="0" w:color="auto"/>
            <w:left w:val="none" w:sz="0" w:space="0" w:color="auto"/>
            <w:bottom w:val="none" w:sz="0" w:space="0" w:color="auto"/>
            <w:right w:val="none" w:sz="0" w:space="0" w:color="auto"/>
          </w:divBdr>
        </w:div>
        <w:div w:id="260528246">
          <w:marLeft w:val="640"/>
          <w:marRight w:val="0"/>
          <w:marTop w:val="0"/>
          <w:marBottom w:val="0"/>
          <w:divBdr>
            <w:top w:val="none" w:sz="0" w:space="0" w:color="auto"/>
            <w:left w:val="none" w:sz="0" w:space="0" w:color="auto"/>
            <w:bottom w:val="none" w:sz="0" w:space="0" w:color="auto"/>
            <w:right w:val="none" w:sz="0" w:space="0" w:color="auto"/>
          </w:divBdr>
        </w:div>
        <w:div w:id="494809683">
          <w:marLeft w:val="640"/>
          <w:marRight w:val="0"/>
          <w:marTop w:val="0"/>
          <w:marBottom w:val="0"/>
          <w:divBdr>
            <w:top w:val="none" w:sz="0" w:space="0" w:color="auto"/>
            <w:left w:val="none" w:sz="0" w:space="0" w:color="auto"/>
            <w:bottom w:val="none" w:sz="0" w:space="0" w:color="auto"/>
            <w:right w:val="none" w:sz="0" w:space="0" w:color="auto"/>
          </w:divBdr>
        </w:div>
        <w:div w:id="949775334">
          <w:marLeft w:val="640"/>
          <w:marRight w:val="0"/>
          <w:marTop w:val="0"/>
          <w:marBottom w:val="0"/>
          <w:divBdr>
            <w:top w:val="none" w:sz="0" w:space="0" w:color="auto"/>
            <w:left w:val="none" w:sz="0" w:space="0" w:color="auto"/>
            <w:bottom w:val="none" w:sz="0" w:space="0" w:color="auto"/>
            <w:right w:val="none" w:sz="0" w:space="0" w:color="auto"/>
          </w:divBdr>
        </w:div>
        <w:div w:id="2014647659">
          <w:marLeft w:val="640"/>
          <w:marRight w:val="0"/>
          <w:marTop w:val="0"/>
          <w:marBottom w:val="0"/>
          <w:divBdr>
            <w:top w:val="none" w:sz="0" w:space="0" w:color="auto"/>
            <w:left w:val="none" w:sz="0" w:space="0" w:color="auto"/>
            <w:bottom w:val="none" w:sz="0" w:space="0" w:color="auto"/>
            <w:right w:val="none" w:sz="0" w:space="0" w:color="auto"/>
          </w:divBdr>
        </w:div>
        <w:div w:id="2021735377">
          <w:marLeft w:val="640"/>
          <w:marRight w:val="0"/>
          <w:marTop w:val="0"/>
          <w:marBottom w:val="0"/>
          <w:divBdr>
            <w:top w:val="none" w:sz="0" w:space="0" w:color="auto"/>
            <w:left w:val="none" w:sz="0" w:space="0" w:color="auto"/>
            <w:bottom w:val="none" w:sz="0" w:space="0" w:color="auto"/>
            <w:right w:val="none" w:sz="0" w:space="0" w:color="auto"/>
          </w:divBdr>
        </w:div>
        <w:div w:id="1617521595">
          <w:marLeft w:val="640"/>
          <w:marRight w:val="0"/>
          <w:marTop w:val="0"/>
          <w:marBottom w:val="0"/>
          <w:divBdr>
            <w:top w:val="none" w:sz="0" w:space="0" w:color="auto"/>
            <w:left w:val="none" w:sz="0" w:space="0" w:color="auto"/>
            <w:bottom w:val="none" w:sz="0" w:space="0" w:color="auto"/>
            <w:right w:val="none" w:sz="0" w:space="0" w:color="auto"/>
          </w:divBdr>
        </w:div>
        <w:div w:id="1312177875">
          <w:marLeft w:val="640"/>
          <w:marRight w:val="0"/>
          <w:marTop w:val="0"/>
          <w:marBottom w:val="0"/>
          <w:divBdr>
            <w:top w:val="none" w:sz="0" w:space="0" w:color="auto"/>
            <w:left w:val="none" w:sz="0" w:space="0" w:color="auto"/>
            <w:bottom w:val="none" w:sz="0" w:space="0" w:color="auto"/>
            <w:right w:val="none" w:sz="0" w:space="0" w:color="auto"/>
          </w:divBdr>
        </w:div>
        <w:div w:id="2031291738">
          <w:marLeft w:val="640"/>
          <w:marRight w:val="0"/>
          <w:marTop w:val="0"/>
          <w:marBottom w:val="0"/>
          <w:divBdr>
            <w:top w:val="none" w:sz="0" w:space="0" w:color="auto"/>
            <w:left w:val="none" w:sz="0" w:space="0" w:color="auto"/>
            <w:bottom w:val="none" w:sz="0" w:space="0" w:color="auto"/>
            <w:right w:val="none" w:sz="0" w:space="0" w:color="auto"/>
          </w:divBdr>
        </w:div>
        <w:div w:id="1287077640">
          <w:marLeft w:val="640"/>
          <w:marRight w:val="0"/>
          <w:marTop w:val="0"/>
          <w:marBottom w:val="0"/>
          <w:divBdr>
            <w:top w:val="none" w:sz="0" w:space="0" w:color="auto"/>
            <w:left w:val="none" w:sz="0" w:space="0" w:color="auto"/>
            <w:bottom w:val="none" w:sz="0" w:space="0" w:color="auto"/>
            <w:right w:val="none" w:sz="0" w:space="0" w:color="auto"/>
          </w:divBdr>
        </w:div>
        <w:div w:id="1273900993">
          <w:marLeft w:val="640"/>
          <w:marRight w:val="0"/>
          <w:marTop w:val="0"/>
          <w:marBottom w:val="0"/>
          <w:divBdr>
            <w:top w:val="none" w:sz="0" w:space="0" w:color="auto"/>
            <w:left w:val="none" w:sz="0" w:space="0" w:color="auto"/>
            <w:bottom w:val="none" w:sz="0" w:space="0" w:color="auto"/>
            <w:right w:val="none" w:sz="0" w:space="0" w:color="auto"/>
          </w:divBdr>
        </w:div>
        <w:div w:id="1182427365">
          <w:marLeft w:val="640"/>
          <w:marRight w:val="0"/>
          <w:marTop w:val="0"/>
          <w:marBottom w:val="0"/>
          <w:divBdr>
            <w:top w:val="none" w:sz="0" w:space="0" w:color="auto"/>
            <w:left w:val="none" w:sz="0" w:space="0" w:color="auto"/>
            <w:bottom w:val="none" w:sz="0" w:space="0" w:color="auto"/>
            <w:right w:val="none" w:sz="0" w:space="0" w:color="auto"/>
          </w:divBdr>
        </w:div>
        <w:div w:id="1381661484">
          <w:marLeft w:val="640"/>
          <w:marRight w:val="0"/>
          <w:marTop w:val="0"/>
          <w:marBottom w:val="0"/>
          <w:divBdr>
            <w:top w:val="none" w:sz="0" w:space="0" w:color="auto"/>
            <w:left w:val="none" w:sz="0" w:space="0" w:color="auto"/>
            <w:bottom w:val="none" w:sz="0" w:space="0" w:color="auto"/>
            <w:right w:val="none" w:sz="0" w:space="0" w:color="auto"/>
          </w:divBdr>
        </w:div>
      </w:divsChild>
    </w:div>
    <w:div w:id="1262639751">
      <w:marLeft w:val="480"/>
      <w:marRight w:val="0"/>
      <w:marTop w:val="0"/>
      <w:marBottom w:val="0"/>
      <w:divBdr>
        <w:top w:val="none" w:sz="0" w:space="0" w:color="auto"/>
        <w:left w:val="none" w:sz="0" w:space="0" w:color="auto"/>
        <w:bottom w:val="none" w:sz="0" w:space="0" w:color="auto"/>
        <w:right w:val="none" w:sz="0" w:space="0" w:color="auto"/>
      </w:divBdr>
    </w:div>
    <w:div w:id="1262882373">
      <w:marLeft w:val="640"/>
      <w:marRight w:val="0"/>
      <w:marTop w:val="0"/>
      <w:marBottom w:val="0"/>
      <w:divBdr>
        <w:top w:val="none" w:sz="0" w:space="0" w:color="auto"/>
        <w:left w:val="none" w:sz="0" w:space="0" w:color="auto"/>
        <w:bottom w:val="none" w:sz="0" w:space="0" w:color="auto"/>
        <w:right w:val="none" w:sz="0" w:space="0" w:color="auto"/>
      </w:divBdr>
    </w:div>
    <w:div w:id="1262954815">
      <w:marLeft w:val="480"/>
      <w:marRight w:val="0"/>
      <w:marTop w:val="0"/>
      <w:marBottom w:val="0"/>
      <w:divBdr>
        <w:top w:val="none" w:sz="0" w:space="0" w:color="auto"/>
        <w:left w:val="none" w:sz="0" w:space="0" w:color="auto"/>
        <w:bottom w:val="none" w:sz="0" w:space="0" w:color="auto"/>
        <w:right w:val="none" w:sz="0" w:space="0" w:color="auto"/>
      </w:divBdr>
    </w:div>
    <w:div w:id="1263026336">
      <w:marLeft w:val="640"/>
      <w:marRight w:val="0"/>
      <w:marTop w:val="0"/>
      <w:marBottom w:val="0"/>
      <w:divBdr>
        <w:top w:val="none" w:sz="0" w:space="0" w:color="auto"/>
        <w:left w:val="none" w:sz="0" w:space="0" w:color="auto"/>
        <w:bottom w:val="none" w:sz="0" w:space="0" w:color="auto"/>
        <w:right w:val="none" w:sz="0" w:space="0" w:color="auto"/>
      </w:divBdr>
    </w:div>
    <w:div w:id="1263104319">
      <w:marLeft w:val="480"/>
      <w:marRight w:val="0"/>
      <w:marTop w:val="0"/>
      <w:marBottom w:val="0"/>
      <w:divBdr>
        <w:top w:val="none" w:sz="0" w:space="0" w:color="auto"/>
        <w:left w:val="none" w:sz="0" w:space="0" w:color="auto"/>
        <w:bottom w:val="none" w:sz="0" w:space="0" w:color="auto"/>
        <w:right w:val="none" w:sz="0" w:space="0" w:color="auto"/>
      </w:divBdr>
    </w:div>
    <w:div w:id="1263107248">
      <w:marLeft w:val="480"/>
      <w:marRight w:val="0"/>
      <w:marTop w:val="0"/>
      <w:marBottom w:val="0"/>
      <w:divBdr>
        <w:top w:val="none" w:sz="0" w:space="0" w:color="auto"/>
        <w:left w:val="none" w:sz="0" w:space="0" w:color="auto"/>
        <w:bottom w:val="none" w:sz="0" w:space="0" w:color="auto"/>
        <w:right w:val="none" w:sz="0" w:space="0" w:color="auto"/>
      </w:divBdr>
    </w:div>
    <w:div w:id="1263143414">
      <w:marLeft w:val="640"/>
      <w:marRight w:val="0"/>
      <w:marTop w:val="0"/>
      <w:marBottom w:val="0"/>
      <w:divBdr>
        <w:top w:val="none" w:sz="0" w:space="0" w:color="auto"/>
        <w:left w:val="none" w:sz="0" w:space="0" w:color="auto"/>
        <w:bottom w:val="none" w:sz="0" w:space="0" w:color="auto"/>
        <w:right w:val="none" w:sz="0" w:space="0" w:color="auto"/>
      </w:divBdr>
    </w:div>
    <w:div w:id="1263149921">
      <w:marLeft w:val="480"/>
      <w:marRight w:val="0"/>
      <w:marTop w:val="0"/>
      <w:marBottom w:val="0"/>
      <w:divBdr>
        <w:top w:val="none" w:sz="0" w:space="0" w:color="auto"/>
        <w:left w:val="none" w:sz="0" w:space="0" w:color="auto"/>
        <w:bottom w:val="none" w:sz="0" w:space="0" w:color="auto"/>
        <w:right w:val="none" w:sz="0" w:space="0" w:color="auto"/>
      </w:divBdr>
    </w:div>
    <w:div w:id="1263225237">
      <w:marLeft w:val="640"/>
      <w:marRight w:val="0"/>
      <w:marTop w:val="0"/>
      <w:marBottom w:val="0"/>
      <w:divBdr>
        <w:top w:val="none" w:sz="0" w:space="0" w:color="auto"/>
        <w:left w:val="none" w:sz="0" w:space="0" w:color="auto"/>
        <w:bottom w:val="none" w:sz="0" w:space="0" w:color="auto"/>
        <w:right w:val="none" w:sz="0" w:space="0" w:color="auto"/>
      </w:divBdr>
    </w:div>
    <w:div w:id="1263491701">
      <w:marLeft w:val="640"/>
      <w:marRight w:val="0"/>
      <w:marTop w:val="0"/>
      <w:marBottom w:val="0"/>
      <w:divBdr>
        <w:top w:val="none" w:sz="0" w:space="0" w:color="auto"/>
        <w:left w:val="none" w:sz="0" w:space="0" w:color="auto"/>
        <w:bottom w:val="none" w:sz="0" w:space="0" w:color="auto"/>
        <w:right w:val="none" w:sz="0" w:space="0" w:color="auto"/>
      </w:divBdr>
    </w:div>
    <w:div w:id="1263564415">
      <w:marLeft w:val="640"/>
      <w:marRight w:val="0"/>
      <w:marTop w:val="0"/>
      <w:marBottom w:val="0"/>
      <w:divBdr>
        <w:top w:val="none" w:sz="0" w:space="0" w:color="auto"/>
        <w:left w:val="none" w:sz="0" w:space="0" w:color="auto"/>
        <w:bottom w:val="none" w:sz="0" w:space="0" w:color="auto"/>
        <w:right w:val="none" w:sz="0" w:space="0" w:color="auto"/>
      </w:divBdr>
    </w:div>
    <w:div w:id="1263611960">
      <w:marLeft w:val="640"/>
      <w:marRight w:val="0"/>
      <w:marTop w:val="0"/>
      <w:marBottom w:val="0"/>
      <w:divBdr>
        <w:top w:val="none" w:sz="0" w:space="0" w:color="auto"/>
        <w:left w:val="none" w:sz="0" w:space="0" w:color="auto"/>
        <w:bottom w:val="none" w:sz="0" w:space="0" w:color="auto"/>
        <w:right w:val="none" w:sz="0" w:space="0" w:color="auto"/>
      </w:divBdr>
    </w:div>
    <w:div w:id="1263798314">
      <w:marLeft w:val="640"/>
      <w:marRight w:val="0"/>
      <w:marTop w:val="0"/>
      <w:marBottom w:val="0"/>
      <w:divBdr>
        <w:top w:val="none" w:sz="0" w:space="0" w:color="auto"/>
        <w:left w:val="none" w:sz="0" w:space="0" w:color="auto"/>
        <w:bottom w:val="none" w:sz="0" w:space="0" w:color="auto"/>
        <w:right w:val="none" w:sz="0" w:space="0" w:color="auto"/>
      </w:divBdr>
    </w:div>
    <w:div w:id="1263996314">
      <w:marLeft w:val="640"/>
      <w:marRight w:val="0"/>
      <w:marTop w:val="0"/>
      <w:marBottom w:val="0"/>
      <w:divBdr>
        <w:top w:val="none" w:sz="0" w:space="0" w:color="auto"/>
        <w:left w:val="none" w:sz="0" w:space="0" w:color="auto"/>
        <w:bottom w:val="none" w:sz="0" w:space="0" w:color="auto"/>
        <w:right w:val="none" w:sz="0" w:space="0" w:color="auto"/>
      </w:divBdr>
    </w:div>
    <w:div w:id="1264069763">
      <w:marLeft w:val="480"/>
      <w:marRight w:val="0"/>
      <w:marTop w:val="0"/>
      <w:marBottom w:val="0"/>
      <w:divBdr>
        <w:top w:val="none" w:sz="0" w:space="0" w:color="auto"/>
        <w:left w:val="none" w:sz="0" w:space="0" w:color="auto"/>
        <w:bottom w:val="none" w:sz="0" w:space="0" w:color="auto"/>
        <w:right w:val="none" w:sz="0" w:space="0" w:color="auto"/>
      </w:divBdr>
    </w:div>
    <w:div w:id="1264072941">
      <w:marLeft w:val="640"/>
      <w:marRight w:val="0"/>
      <w:marTop w:val="0"/>
      <w:marBottom w:val="0"/>
      <w:divBdr>
        <w:top w:val="none" w:sz="0" w:space="0" w:color="auto"/>
        <w:left w:val="none" w:sz="0" w:space="0" w:color="auto"/>
        <w:bottom w:val="none" w:sz="0" w:space="0" w:color="auto"/>
        <w:right w:val="none" w:sz="0" w:space="0" w:color="auto"/>
      </w:divBdr>
    </w:div>
    <w:div w:id="1264148218">
      <w:marLeft w:val="480"/>
      <w:marRight w:val="0"/>
      <w:marTop w:val="0"/>
      <w:marBottom w:val="0"/>
      <w:divBdr>
        <w:top w:val="none" w:sz="0" w:space="0" w:color="auto"/>
        <w:left w:val="none" w:sz="0" w:space="0" w:color="auto"/>
        <w:bottom w:val="none" w:sz="0" w:space="0" w:color="auto"/>
        <w:right w:val="none" w:sz="0" w:space="0" w:color="auto"/>
      </w:divBdr>
    </w:div>
    <w:div w:id="1264218495">
      <w:marLeft w:val="480"/>
      <w:marRight w:val="0"/>
      <w:marTop w:val="0"/>
      <w:marBottom w:val="0"/>
      <w:divBdr>
        <w:top w:val="none" w:sz="0" w:space="0" w:color="auto"/>
        <w:left w:val="none" w:sz="0" w:space="0" w:color="auto"/>
        <w:bottom w:val="none" w:sz="0" w:space="0" w:color="auto"/>
        <w:right w:val="none" w:sz="0" w:space="0" w:color="auto"/>
      </w:divBdr>
    </w:div>
    <w:div w:id="1264260145">
      <w:marLeft w:val="640"/>
      <w:marRight w:val="0"/>
      <w:marTop w:val="0"/>
      <w:marBottom w:val="0"/>
      <w:divBdr>
        <w:top w:val="none" w:sz="0" w:space="0" w:color="auto"/>
        <w:left w:val="none" w:sz="0" w:space="0" w:color="auto"/>
        <w:bottom w:val="none" w:sz="0" w:space="0" w:color="auto"/>
        <w:right w:val="none" w:sz="0" w:space="0" w:color="auto"/>
      </w:divBdr>
    </w:div>
    <w:div w:id="1264268298">
      <w:marLeft w:val="640"/>
      <w:marRight w:val="0"/>
      <w:marTop w:val="0"/>
      <w:marBottom w:val="0"/>
      <w:divBdr>
        <w:top w:val="none" w:sz="0" w:space="0" w:color="auto"/>
        <w:left w:val="none" w:sz="0" w:space="0" w:color="auto"/>
        <w:bottom w:val="none" w:sz="0" w:space="0" w:color="auto"/>
        <w:right w:val="none" w:sz="0" w:space="0" w:color="auto"/>
      </w:divBdr>
    </w:div>
    <w:div w:id="1264414715">
      <w:marLeft w:val="640"/>
      <w:marRight w:val="0"/>
      <w:marTop w:val="0"/>
      <w:marBottom w:val="0"/>
      <w:divBdr>
        <w:top w:val="none" w:sz="0" w:space="0" w:color="auto"/>
        <w:left w:val="none" w:sz="0" w:space="0" w:color="auto"/>
        <w:bottom w:val="none" w:sz="0" w:space="0" w:color="auto"/>
        <w:right w:val="none" w:sz="0" w:space="0" w:color="auto"/>
      </w:divBdr>
    </w:div>
    <w:div w:id="1264459552">
      <w:marLeft w:val="640"/>
      <w:marRight w:val="0"/>
      <w:marTop w:val="0"/>
      <w:marBottom w:val="0"/>
      <w:divBdr>
        <w:top w:val="none" w:sz="0" w:space="0" w:color="auto"/>
        <w:left w:val="none" w:sz="0" w:space="0" w:color="auto"/>
        <w:bottom w:val="none" w:sz="0" w:space="0" w:color="auto"/>
        <w:right w:val="none" w:sz="0" w:space="0" w:color="auto"/>
      </w:divBdr>
    </w:div>
    <w:div w:id="1264655502">
      <w:marLeft w:val="480"/>
      <w:marRight w:val="0"/>
      <w:marTop w:val="0"/>
      <w:marBottom w:val="0"/>
      <w:divBdr>
        <w:top w:val="none" w:sz="0" w:space="0" w:color="auto"/>
        <w:left w:val="none" w:sz="0" w:space="0" w:color="auto"/>
        <w:bottom w:val="none" w:sz="0" w:space="0" w:color="auto"/>
        <w:right w:val="none" w:sz="0" w:space="0" w:color="auto"/>
      </w:divBdr>
    </w:div>
    <w:div w:id="1264728259">
      <w:marLeft w:val="640"/>
      <w:marRight w:val="0"/>
      <w:marTop w:val="0"/>
      <w:marBottom w:val="0"/>
      <w:divBdr>
        <w:top w:val="none" w:sz="0" w:space="0" w:color="auto"/>
        <w:left w:val="none" w:sz="0" w:space="0" w:color="auto"/>
        <w:bottom w:val="none" w:sz="0" w:space="0" w:color="auto"/>
        <w:right w:val="none" w:sz="0" w:space="0" w:color="auto"/>
      </w:divBdr>
    </w:div>
    <w:div w:id="1264797660">
      <w:marLeft w:val="480"/>
      <w:marRight w:val="0"/>
      <w:marTop w:val="0"/>
      <w:marBottom w:val="0"/>
      <w:divBdr>
        <w:top w:val="none" w:sz="0" w:space="0" w:color="auto"/>
        <w:left w:val="none" w:sz="0" w:space="0" w:color="auto"/>
        <w:bottom w:val="none" w:sz="0" w:space="0" w:color="auto"/>
        <w:right w:val="none" w:sz="0" w:space="0" w:color="auto"/>
      </w:divBdr>
    </w:div>
    <w:div w:id="1264800539">
      <w:marLeft w:val="480"/>
      <w:marRight w:val="0"/>
      <w:marTop w:val="0"/>
      <w:marBottom w:val="0"/>
      <w:divBdr>
        <w:top w:val="none" w:sz="0" w:space="0" w:color="auto"/>
        <w:left w:val="none" w:sz="0" w:space="0" w:color="auto"/>
        <w:bottom w:val="none" w:sz="0" w:space="0" w:color="auto"/>
        <w:right w:val="none" w:sz="0" w:space="0" w:color="auto"/>
      </w:divBdr>
    </w:div>
    <w:div w:id="1264915956">
      <w:marLeft w:val="480"/>
      <w:marRight w:val="0"/>
      <w:marTop w:val="0"/>
      <w:marBottom w:val="0"/>
      <w:divBdr>
        <w:top w:val="none" w:sz="0" w:space="0" w:color="auto"/>
        <w:left w:val="none" w:sz="0" w:space="0" w:color="auto"/>
        <w:bottom w:val="none" w:sz="0" w:space="0" w:color="auto"/>
        <w:right w:val="none" w:sz="0" w:space="0" w:color="auto"/>
      </w:divBdr>
    </w:div>
    <w:div w:id="1265185413">
      <w:marLeft w:val="640"/>
      <w:marRight w:val="0"/>
      <w:marTop w:val="0"/>
      <w:marBottom w:val="0"/>
      <w:divBdr>
        <w:top w:val="none" w:sz="0" w:space="0" w:color="auto"/>
        <w:left w:val="none" w:sz="0" w:space="0" w:color="auto"/>
        <w:bottom w:val="none" w:sz="0" w:space="0" w:color="auto"/>
        <w:right w:val="none" w:sz="0" w:space="0" w:color="auto"/>
      </w:divBdr>
    </w:div>
    <w:div w:id="1265335170">
      <w:marLeft w:val="480"/>
      <w:marRight w:val="0"/>
      <w:marTop w:val="0"/>
      <w:marBottom w:val="0"/>
      <w:divBdr>
        <w:top w:val="none" w:sz="0" w:space="0" w:color="auto"/>
        <w:left w:val="none" w:sz="0" w:space="0" w:color="auto"/>
        <w:bottom w:val="none" w:sz="0" w:space="0" w:color="auto"/>
        <w:right w:val="none" w:sz="0" w:space="0" w:color="auto"/>
      </w:divBdr>
    </w:div>
    <w:div w:id="1265380190">
      <w:marLeft w:val="480"/>
      <w:marRight w:val="0"/>
      <w:marTop w:val="0"/>
      <w:marBottom w:val="0"/>
      <w:divBdr>
        <w:top w:val="none" w:sz="0" w:space="0" w:color="auto"/>
        <w:left w:val="none" w:sz="0" w:space="0" w:color="auto"/>
        <w:bottom w:val="none" w:sz="0" w:space="0" w:color="auto"/>
        <w:right w:val="none" w:sz="0" w:space="0" w:color="auto"/>
      </w:divBdr>
    </w:div>
    <w:div w:id="1265453018">
      <w:marLeft w:val="640"/>
      <w:marRight w:val="0"/>
      <w:marTop w:val="0"/>
      <w:marBottom w:val="0"/>
      <w:divBdr>
        <w:top w:val="none" w:sz="0" w:space="0" w:color="auto"/>
        <w:left w:val="none" w:sz="0" w:space="0" w:color="auto"/>
        <w:bottom w:val="none" w:sz="0" w:space="0" w:color="auto"/>
        <w:right w:val="none" w:sz="0" w:space="0" w:color="auto"/>
      </w:divBdr>
    </w:div>
    <w:div w:id="1265455389">
      <w:marLeft w:val="480"/>
      <w:marRight w:val="0"/>
      <w:marTop w:val="0"/>
      <w:marBottom w:val="0"/>
      <w:divBdr>
        <w:top w:val="none" w:sz="0" w:space="0" w:color="auto"/>
        <w:left w:val="none" w:sz="0" w:space="0" w:color="auto"/>
        <w:bottom w:val="none" w:sz="0" w:space="0" w:color="auto"/>
        <w:right w:val="none" w:sz="0" w:space="0" w:color="auto"/>
      </w:divBdr>
    </w:div>
    <w:div w:id="1265458214">
      <w:marLeft w:val="480"/>
      <w:marRight w:val="0"/>
      <w:marTop w:val="0"/>
      <w:marBottom w:val="0"/>
      <w:divBdr>
        <w:top w:val="none" w:sz="0" w:space="0" w:color="auto"/>
        <w:left w:val="none" w:sz="0" w:space="0" w:color="auto"/>
        <w:bottom w:val="none" w:sz="0" w:space="0" w:color="auto"/>
        <w:right w:val="none" w:sz="0" w:space="0" w:color="auto"/>
      </w:divBdr>
    </w:div>
    <w:div w:id="1265500512">
      <w:marLeft w:val="480"/>
      <w:marRight w:val="0"/>
      <w:marTop w:val="0"/>
      <w:marBottom w:val="0"/>
      <w:divBdr>
        <w:top w:val="none" w:sz="0" w:space="0" w:color="auto"/>
        <w:left w:val="none" w:sz="0" w:space="0" w:color="auto"/>
        <w:bottom w:val="none" w:sz="0" w:space="0" w:color="auto"/>
        <w:right w:val="none" w:sz="0" w:space="0" w:color="auto"/>
      </w:divBdr>
    </w:div>
    <w:div w:id="1265502008">
      <w:marLeft w:val="480"/>
      <w:marRight w:val="0"/>
      <w:marTop w:val="0"/>
      <w:marBottom w:val="0"/>
      <w:divBdr>
        <w:top w:val="none" w:sz="0" w:space="0" w:color="auto"/>
        <w:left w:val="none" w:sz="0" w:space="0" w:color="auto"/>
        <w:bottom w:val="none" w:sz="0" w:space="0" w:color="auto"/>
        <w:right w:val="none" w:sz="0" w:space="0" w:color="auto"/>
      </w:divBdr>
    </w:div>
    <w:div w:id="1265530982">
      <w:marLeft w:val="640"/>
      <w:marRight w:val="0"/>
      <w:marTop w:val="0"/>
      <w:marBottom w:val="0"/>
      <w:divBdr>
        <w:top w:val="none" w:sz="0" w:space="0" w:color="auto"/>
        <w:left w:val="none" w:sz="0" w:space="0" w:color="auto"/>
        <w:bottom w:val="none" w:sz="0" w:space="0" w:color="auto"/>
        <w:right w:val="none" w:sz="0" w:space="0" w:color="auto"/>
      </w:divBdr>
    </w:div>
    <w:div w:id="1265532172">
      <w:marLeft w:val="640"/>
      <w:marRight w:val="0"/>
      <w:marTop w:val="0"/>
      <w:marBottom w:val="0"/>
      <w:divBdr>
        <w:top w:val="none" w:sz="0" w:space="0" w:color="auto"/>
        <w:left w:val="none" w:sz="0" w:space="0" w:color="auto"/>
        <w:bottom w:val="none" w:sz="0" w:space="0" w:color="auto"/>
        <w:right w:val="none" w:sz="0" w:space="0" w:color="auto"/>
      </w:divBdr>
    </w:div>
    <w:div w:id="1265652046">
      <w:marLeft w:val="640"/>
      <w:marRight w:val="0"/>
      <w:marTop w:val="0"/>
      <w:marBottom w:val="0"/>
      <w:divBdr>
        <w:top w:val="none" w:sz="0" w:space="0" w:color="auto"/>
        <w:left w:val="none" w:sz="0" w:space="0" w:color="auto"/>
        <w:bottom w:val="none" w:sz="0" w:space="0" w:color="auto"/>
        <w:right w:val="none" w:sz="0" w:space="0" w:color="auto"/>
      </w:divBdr>
    </w:div>
    <w:div w:id="1265652472">
      <w:marLeft w:val="640"/>
      <w:marRight w:val="0"/>
      <w:marTop w:val="0"/>
      <w:marBottom w:val="0"/>
      <w:divBdr>
        <w:top w:val="none" w:sz="0" w:space="0" w:color="auto"/>
        <w:left w:val="none" w:sz="0" w:space="0" w:color="auto"/>
        <w:bottom w:val="none" w:sz="0" w:space="0" w:color="auto"/>
        <w:right w:val="none" w:sz="0" w:space="0" w:color="auto"/>
      </w:divBdr>
    </w:div>
    <w:div w:id="1265653816">
      <w:marLeft w:val="640"/>
      <w:marRight w:val="0"/>
      <w:marTop w:val="0"/>
      <w:marBottom w:val="0"/>
      <w:divBdr>
        <w:top w:val="none" w:sz="0" w:space="0" w:color="auto"/>
        <w:left w:val="none" w:sz="0" w:space="0" w:color="auto"/>
        <w:bottom w:val="none" w:sz="0" w:space="0" w:color="auto"/>
        <w:right w:val="none" w:sz="0" w:space="0" w:color="auto"/>
      </w:divBdr>
    </w:div>
    <w:div w:id="1265727637">
      <w:marLeft w:val="640"/>
      <w:marRight w:val="0"/>
      <w:marTop w:val="0"/>
      <w:marBottom w:val="0"/>
      <w:divBdr>
        <w:top w:val="none" w:sz="0" w:space="0" w:color="auto"/>
        <w:left w:val="none" w:sz="0" w:space="0" w:color="auto"/>
        <w:bottom w:val="none" w:sz="0" w:space="0" w:color="auto"/>
        <w:right w:val="none" w:sz="0" w:space="0" w:color="auto"/>
      </w:divBdr>
    </w:div>
    <w:div w:id="1265916087">
      <w:marLeft w:val="640"/>
      <w:marRight w:val="0"/>
      <w:marTop w:val="0"/>
      <w:marBottom w:val="0"/>
      <w:divBdr>
        <w:top w:val="none" w:sz="0" w:space="0" w:color="auto"/>
        <w:left w:val="none" w:sz="0" w:space="0" w:color="auto"/>
        <w:bottom w:val="none" w:sz="0" w:space="0" w:color="auto"/>
        <w:right w:val="none" w:sz="0" w:space="0" w:color="auto"/>
      </w:divBdr>
    </w:div>
    <w:div w:id="1266108403">
      <w:marLeft w:val="640"/>
      <w:marRight w:val="0"/>
      <w:marTop w:val="0"/>
      <w:marBottom w:val="0"/>
      <w:divBdr>
        <w:top w:val="none" w:sz="0" w:space="0" w:color="auto"/>
        <w:left w:val="none" w:sz="0" w:space="0" w:color="auto"/>
        <w:bottom w:val="none" w:sz="0" w:space="0" w:color="auto"/>
        <w:right w:val="none" w:sz="0" w:space="0" w:color="auto"/>
      </w:divBdr>
    </w:div>
    <w:div w:id="1266109615">
      <w:marLeft w:val="480"/>
      <w:marRight w:val="0"/>
      <w:marTop w:val="0"/>
      <w:marBottom w:val="0"/>
      <w:divBdr>
        <w:top w:val="none" w:sz="0" w:space="0" w:color="auto"/>
        <w:left w:val="none" w:sz="0" w:space="0" w:color="auto"/>
        <w:bottom w:val="none" w:sz="0" w:space="0" w:color="auto"/>
        <w:right w:val="none" w:sz="0" w:space="0" w:color="auto"/>
      </w:divBdr>
    </w:div>
    <w:div w:id="1266155643">
      <w:marLeft w:val="640"/>
      <w:marRight w:val="0"/>
      <w:marTop w:val="0"/>
      <w:marBottom w:val="0"/>
      <w:divBdr>
        <w:top w:val="none" w:sz="0" w:space="0" w:color="auto"/>
        <w:left w:val="none" w:sz="0" w:space="0" w:color="auto"/>
        <w:bottom w:val="none" w:sz="0" w:space="0" w:color="auto"/>
        <w:right w:val="none" w:sz="0" w:space="0" w:color="auto"/>
      </w:divBdr>
    </w:div>
    <w:div w:id="1266155951">
      <w:marLeft w:val="640"/>
      <w:marRight w:val="0"/>
      <w:marTop w:val="0"/>
      <w:marBottom w:val="0"/>
      <w:divBdr>
        <w:top w:val="none" w:sz="0" w:space="0" w:color="auto"/>
        <w:left w:val="none" w:sz="0" w:space="0" w:color="auto"/>
        <w:bottom w:val="none" w:sz="0" w:space="0" w:color="auto"/>
        <w:right w:val="none" w:sz="0" w:space="0" w:color="auto"/>
      </w:divBdr>
    </w:div>
    <w:div w:id="1266304911">
      <w:marLeft w:val="480"/>
      <w:marRight w:val="0"/>
      <w:marTop w:val="0"/>
      <w:marBottom w:val="0"/>
      <w:divBdr>
        <w:top w:val="none" w:sz="0" w:space="0" w:color="auto"/>
        <w:left w:val="none" w:sz="0" w:space="0" w:color="auto"/>
        <w:bottom w:val="none" w:sz="0" w:space="0" w:color="auto"/>
        <w:right w:val="none" w:sz="0" w:space="0" w:color="auto"/>
      </w:divBdr>
    </w:div>
    <w:div w:id="1266427950">
      <w:marLeft w:val="640"/>
      <w:marRight w:val="0"/>
      <w:marTop w:val="0"/>
      <w:marBottom w:val="0"/>
      <w:divBdr>
        <w:top w:val="none" w:sz="0" w:space="0" w:color="auto"/>
        <w:left w:val="none" w:sz="0" w:space="0" w:color="auto"/>
        <w:bottom w:val="none" w:sz="0" w:space="0" w:color="auto"/>
        <w:right w:val="none" w:sz="0" w:space="0" w:color="auto"/>
      </w:divBdr>
    </w:div>
    <w:div w:id="1266621789">
      <w:marLeft w:val="480"/>
      <w:marRight w:val="0"/>
      <w:marTop w:val="0"/>
      <w:marBottom w:val="0"/>
      <w:divBdr>
        <w:top w:val="none" w:sz="0" w:space="0" w:color="auto"/>
        <w:left w:val="none" w:sz="0" w:space="0" w:color="auto"/>
        <w:bottom w:val="none" w:sz="0" w:space="0" w:color="auto"/>
        <w:right w:val="none" w:sz="0" w:space="0" w:color="auto"/>
      </w:divBdr>
    </w:div>
    <w:div w:id="1266646553">
      <w:marLeft w:val="480"/>
      <w:marRight w:val="0"/>
      <w:marTop w:val="0"/>
      <w:marBottom w:val="0"/>
      <w:divBdr>
        <w:top w:val="none" w:sz="0" w:space="0" w:color="auto"/>
        <w:left w:val="none" w:sz="0" w:space="0" w:color="auto"/>
        <w:bottom w:val="none" w:sz="0" w:space="0" w:color="auto"/>
        <w:right w:val="none" w:sz="0" w:space="0" w:color="auto"/>
      </w:divBdr>
    </w:div>
    <w:div w:id="1266813108">
      <w:marLeft w:val="480"/>
      <w:marRight w:val="0"/>
      <w:marTop w:val="0"/>
      <w:marBottom w:val="0"/>
      <w:divBdr>
        <w:top w:val="none" w:sz="0" w:space="0" w:color="auto"/>
        <w:left w:val="none" w:sz="0" w:space="0" w:color="auto"/>
        <w:bottom w:val="none" w:sz="0" w:space="0" w:color="auto"/>
        <w:right w:val="none" w:sz="0" w:space="0" w:color="auto"/>
      </w:divBdr>
    </w:div>
    <w:div w:id="1266886032">
      <w:marLeft w:val="480"/>
      <w:marRight w:val="0"/>
      <w:marTop w:val="0"/>
      <w:marBottom w:val="0"/>
      <w:divBdr>
        <w:top w:val="none" w:sz="0" w:space="0" w:color="auto"/>
        <w:left w:val="none" w:sz="0" w:space="0" w:color="auto"/>
        <w:bottom w:val="none" w:sz="0" w:space="0" w:color="auto"/>
        <w:right w:val="none" w:sz="0" w:space="0" w:color="auto"/>
      </w:divBdr>
    </w:div>
    <w:div w:id="1266960370">
      <w:marLeft w:val="480"/>
      <w:marRight w:val="0"/>
      <w:marTop w:val="0"/>
      <w:marBottom w:val="0"/>
      <w:divBdr>
        <w:top w:val="none" w:sz="0" w:space="0" w:color="auto"/>
        <w:left w:val="none" w:sz="0" w:space="0" w:color="auto"/>
        <w:bottom w:val="none" w:sz="0" w:space="0" w:color="auto"/>
        <w:right w:val="none" w:sz="0" w:space="0" w:color="auto"/>
      </w:divBdr>
    </w:div>
    <w:div w:id="1266965312">
      <w:marLeft w:val="480"/>
      <w:marRight w:val="0"/>
      <w:marTop w:val="0"/>
      <w:marBottom w:val="0"/>
      <w:divBdr>
        <w:top w:val="none" w:sz="0" w:space="0" w:color="auto"/>
        <w:left w:val="none" w:sz="0" w:space="0" w:color="auto"/>
        <w:bottom w:val="none" w:sz="0" w:space="0" w:color="auto"/>
        <w:right w:val="none" w:sz="0" w:space="0" w:color="auto"/>
      </w:divBdr>
    </w:div>
    <w:div w:id="1267032895">
      <w:marLeft w:val="640"/>
      <w:marRight w:val="0"/>
      <w:marTop w:val="0"/>
      <w:marBottom w:val="0"/>
      <w:divBdr>
        <w:top w:val="none" w:sz="0" w:space="0" w:color="auto"/>
        <w:left w:val="none" w:sz="0" w:space="0" w:color="auto"/>
        <w:bottom w:val="none" w:sz="0" w:space="0" w:color="auto"/>
        <w:right w:val="none" w:sz="0" w:space="0" w:color="auto"/>
      </w:divBdr>
    </w:div>
    <w:div w:id="1267080016">
      <w:marLeft w:val="480"/>
      <w:marRight w:val="0"/>
      <w:marTop w:val="0"/>
      <w:marBottom w:val="0"/>
      <w:divBdr>
        <w:top w:val="none" w:sz="0" w:space="0" w:color="auto"/>
        <w:left w:val="none" w:sz="0" w:space="0" w:color="auto"/>
        <w:bottom w:val="none" w:sz="0" w:space="0" w:color="auto"/>
        <w:right w:val="none" w:sz="0" w:space="0" w:color="auto"/>
      </w:divBdr>
    </w:div>
    <w:div w:id="1267080560">
      <w:marLeft w:val="640"/>
      <w:marRight w:val="0"/>
      <w:marTop w:val="0"/>
      <w:marBottom w:val="0"/>
      <w:divBdr>
        <w:top w:val="none" w:sz="0" w:space="0" w:color="auto"/>
        <w:left w:val="none" w:sz="0" w:space="0" w:color="auto"/>
        <w:bottom w:val="none" w:sz="0" w:space="0" w:color="auto"/>
        <w:right w:val="none" w:sz="0" w:space="0" w:color="auto"/>
      </w:divBdr>
    </w:div>
    <w:div w:id="1267275261">
      <w:marLeft w:val="480"/>
      <w:marRight w:val="0"/>
      <w:marTop w:val="0"/>
      <w:marBottom w:val="0"/>
      <w:divBdr>
        <w:top w:val="none" w:sz="0" w:space="0" w:color="auto"/>
        <w:left w:val="none" w:sz="0" w:space="0" w:color="auto"/>
        <w:bottom w:val="none" w:sz="0" w:space="0" w:color="auto"/>
        <w:right w:val="none" w:sz="0" w:space="0" w:color="auto"/>
      </w:divBdr>
    </w:div>
    <w:div w:id="1267302220">
      <w:marLeft w:val="480"/>
      <w:marRight w:val="0"/>
      <w:marTop w:val="0"/>
      <w:marBottom w:val="0"/>
      <w:divBdr>
        <w:top w:val="none" w:sz="0" w:space="0" w:color="auto"/>
        <w:left w:val="none" w:sz="0" w:space="0" w:color="auto"/>
        <w:bottom w:val="none" w:sz="0" w:space="0" w:color="auto"/>
        <w:right w:val="none" w:sz="0" w:space="0" w:color="auto"/>
      </w:divBdr>
    </w:div>
    <w:div w:id="1267467306">
      <w:marLeft w:val="640"/>
      <w:marRight w:val="0"/>
      <w:marTop w:val="0"/>
      <w:marBottom w:val="0"/>
      <w:divBdr>
        <w:top w:val="none" w:sz="0" w:space="0" w:color="auto"/>
        <w:left w:val="none" w:sz="0" w:space="0" w:color="auto"/>
        <w:bottom w:val="none" w:sz="0" w:space="0" w:color="auto"/>
        <w:right w:val="none" w:sz="0" w:space="0" w:color="auto"/>
      </w:divBdr>
    </w:div>
    <w:div w:id="1267467689">
      <w:marLeft w:val="640"/>
      <w:marRight w:val="0"/>
      <w:marTop w:val="0"/>
      <w:marBottom w:val="0"/>
      <w:divBdr>
        <w:top w:val="none" w:sz="0" w:space="0" w:color="auto"/>
        <w:left w:val="none" w:sz="0" w:space="0" w:color="auto"/>
        <w:bottom w:val="none" w:sz="0" w:space="0" w:color="auto"/>
        <w:right w:val="none" w:sz="0" w:space="0" w:color="auto"/>
      </w:divBdr>
    </w:div>
    <w:div w:id="1267612816">
      <w:marLeft w:val="640"/>
      <w:marRight w:val="0"/>
      <w:marTop w:val="0"/>
      <w:marBottom w:val="0"/>
      <w:divBdr>
        <w:top w:val="none" w:sz="0" w:space="0" w:color="auto"/>
        <w:left w:val="none" w:sz="0" w:space="0" w:color="auto"/>
        <w:bottom w:val="none" w:sz="0" w:space="0" w:color="auto"/>
        <w:right w:val="none" w:sz="0" w:space="0" w:color="auto"/>
      </w:divBdr>
    </w:div>
    <w:div w:id="1267688356">
      <w:marLeft w:val="480"/>
      <w:marRight w:val="0"/>
      <w:marTop w:val="0"/>
      <w:marBottom w:val="0"/>
      <w:divBdr>
        <w:top w:val="none" w:sz="0" w:space="0" w:color="auto"/>
        <w:left w:val="none" w:sz="0" w:space="0" w:color="auto"/>
        <w:bottom w:val="none" w:sz="0" w:space="0" w:color="auto"/>
        <w:right w:val="none" w:sz="0" w:space="0" w:color="auto"/>
      </w:divBdr>
    </w:div>
    <w:div w:id="1267691520">
      <w:marLeft w:val="640"/>
      <w:marRight w:val="0"/>
      <w:marTop w:val="0"/>
      <w:marBottom w:val="0"/>
      <w:divBdr>
        <w:top w:val="none" w:sz="0" w:space="0" w:color="auto"/>
        <w:left w:val="none" w:sz="0" w:space="0" w:color="auto"/>
        <w:bottom w:val="none" w:sz="0" w:space="0" w:color="auto"/>
        <w:right w:val="none" w:sz="0" w:space="0" w:color="auto"/>
      </w:divBdr>
    </w:div>
    <w:div w:id="1267693881">
      <w:marLeft w:val="640"/>
      <w:marRight w:val="0"/>
      <w:marTop w:val="0"/>
      <w:marBottom w:val="0"/>
      <w:divBdr>
        <w:top w:val="none" w:sz="0" w:space="0" w:color="auto"/>
        <w:left w:val="none" w:sz="0" w:space="0" w:color="auto"/>
        <w:bottom w:val="none" w:sz="0" w:space="0" w:color="auto"/>
        <w:right w:val="none" w:sz="0" w:space="0" w:color="auto"/>
      </w:divBdr>
    </w:div>
    <w:div w:id="1267694309">
      <w:marLeft w:val="480"/>
      <w:marRight w:val="0"/>
      <w:marTop w:val="0"/>
      <w:marBottom w:val="0"/>
      <w:divBdr>
        <w:top w:val="none" w:sz="0" w:space="0" w:color="auto"/>
        <w:left w:val="none" w:sz="0" w:space="0" w:color="auto"/>
        <w:bottom w:val="none" w:sz="0" w:space="0" w:color="auto"/>
        <w:right w:val="none" w:sz="0" w:space="0" w:color="auto"/>
      </w:divBdr>
    </w:div>
    <w:div w:id="1267732355">
      <w:marLeft w:val="480"/>
      <w:marRight w:val="0"/>
      <w:marTop w:val="0"/>
      <w:marBottom w:val="0"/>
      <w:divBdr>
        <w:top w:val="none" w:sz="0" w:space="0" w:color="auto"/>
        <w:left w:val="none" w:sz="0" w:space="0" w:color="auto"/>
        <w:bottom w:val="none" w:sz="0" w:space="0" w:color="auto"/>
        <w:right w:val="none" w:sz="0" w:space="0" w:color="auto"/>
      </w:divBdr>
    </w:div>
    <w:div w:id="1267926429">
      <w:marLeft w:val="480"/>
      <w:marRight w:val="0"/>
      <w:marTop w:val="0"/>
      <w:marBottom w:val="0"/>
      <w:divBdr>
        <w:top w:val="none" w:sz="0" w:space="0" w:color="auto"/>
        <w:left w:val="none" w:sz="0" w:space="0" w:color="auto"/>
        <w:bottom w:val="none" w:sz="0" w:space="0" w:color="auto"/>
        <w:right w:val="none" w:sz="0" w:space="0" w:color="auto"/>
      </w:divBdr>
    </w:div>
    <w:div w:id="1267928756">
      <w:marLeft w:val="480"/>
      <w:marRight w:val="0"/>
      <w:marTop w:val="0"/>
      <w:marBottom w:val="0"/>
      <w:divBdr>
        <w:top w:val="none" w:sz="0" w:space="0" w:color="auto"/>
        <w:left w:val="none" w:sz="0" w:space="0" w:color="auto"/>
        <w:bottom w:val="none" w:sz="0" w:space="0" w:color="auto"/>
        <w:right w:val="none" w:sz="0" w:space="0" w:color="auto"/>
      </w:divBdr>
    </w:div>
    <w:div w:id="1268000478">
      <w:marLeft w:val="480"/>
      <w:marRight w:val="0"/>
      <w:marTop w:val="0"/>
      <w:marBottom w:val="0"/>
      <w:divBdr>
        <w:top w:val="none" w:sz="0" w:space="0" w:color="auto"/>
        <w:left w:val="none" w:sz="0" w:space="0" w:color="auto"/>
        <w:bottom w:val="none" w:sz="0" w:space="0" w:color="auto"/>
        <w:right w:val="none" w:sz="0" w:space="0" w:color="auto"/>
      </w:divBdr>
    </w:div>
    <w:div w:id="1268003838">
      <w:marLeft w:val="480"/>
      <w:marRight w:val="0"/>
      <w:marTop w:val="0"/>
      <w:marBottom w:val="0"/>
      <w:divBdr>
        <w:top w:val="none" w:sz="0" w:space="0" w:color="auto"/>
        <w:left w:val="none" w:sz="0" w:space="0" w:color="auto"/>
        <w:bottom w:val="none" w:sz="0" w:space="0" w:color="auto"/>
        <w:right w:val="none" w:sz="0" w:space="0" w:color="auto"/>
      </w:divBdr>
    </w:div>
    <w:div w:id="1268151395">
      <w:marLeft w:val="480"/>
      <w:marRight w:val="0"/>
      <w:marTop w:val="0"/>
      <w:marBottom w:val="0"/>
      <w:divBdr>
        <w:top w:val="none" w:sz="0" w:space="0" w:color="auto"/>
        <w:left w:val="none" w:sz="0" w:space="0" w:color="auto"/>
        <w:bottom w:val="none" w:sz="0" w:space="0" w:color="auto"/>
        <w:right w:val="none" w:sz="0" w:space="0" w:color="auto"/>
      </w:divBdr>
    </w:div>
    <w:div w:id="1268152957">
      <w:marLeft w:val="640"/>
      <w:marRight w:val="0"/>
      <w:marTop w:val="0"/>
      <w:marBottom w:val="0"/>
      <w:divBdr>
        <w:top w:val="none" w:sz="0" w:space="0" w:color="auto"/>
        <w:left w:val="none" w:sz="0" w:space="0" w:color="auto"/>
        <w:bottom w:val="none" w:sz="0" w:space="0" w:color="auto"/>
        <w:right w:val="none" w:sz="0" w:space="0" w:color="auto"/>
      </w:divBdr>
    </w:div>
    <w:div w:id="1268199091">
      <w:marLeft w:val="480"/>
      <w:marRight w:val="0"/>
      <w:marTop w:val="0"/>
      <w:marBottom w:val="0"/>
      <w:divBdr>
        <w:top w:val="none" w:sz="0" w:space="0" w:color="auto"/>
        <w:left w:val="none" w:sz="0" w:space="0" w:color="auto"/>
        <w:bottom w:val="none" w:sz="0" w:space="0" w:color="auto"/>
        <w:right w:val="none" w:sz="0" w:space="0" w:color="auto"/>
      </w:divBdr>
    </w:div>
    <w:div w:id="1268270813">
      <w:marLeft w:val="480"/>
      <w:marRight w:val="0"/>
      <w:marTop w:val="0"/>
      <w:marBottom w:val="0"/>
      <w:divBdr>
        <w:top w:val="none" w:sz="0" w:space="0" w:color="auto"/>
        <w:left w:val="none" w:sz="0" w:space="0" w:color="auto"/>
        <w:bottom w:val="none" w:sz="0" w:space="0" w:color="auto"/>
        <w:right w:val="none" w:sz="0" w:space="0" w:color="auto"/>
      </w:divBdr>
    </w:div>
    <w:div w:id="1268275555">
      <w:bodyDiv w:val="1"/>
      <w:marLeft w:val="0"/>
      <w:marRight w:val="0"/>
      <w:marTop w:val="0"/>
      <w:marBottom w:val="0"/>
      <w:divBdr>
        <w:top w:val="none" w:sz="0" w:space="0" w:color="auto"/>
        <w:left w:val="none" w:sz="0" w:space="0" w:color="auto"/>
        <w:bottom w:val="none" w:sz="0" w:space="0" w:color="auto"/>
        <w:right w:val="none" w:sz="0" w:space="0" w:color="auto"/>
      </w:divBdr>
      <w:divsChild>
        <w:div w:id="158664207">
          <w:marLeft w:val="640"/>
          <w:marRight w:val="0"/>
          <w:marTop w:val="0"/>
          <w:marBottom w:val="0"/>
          <w:divBdr>
            <w:top w:val="none" w:sz="0" w:space="0" w:color="auto"/>
            <w:left w:val="none" w:sz="0" w:space="0" w:color="auto"/>
            <w:bottom w:val="none" w:sz="0" w:space="0" w:color="auto"/>
            <w:right w:val="none" w:sz="0" w:space="0" w:color="auto"/>
          </w:divBdr>
        </w:div>
        <w:div w:id="1329015732">
          <w:marLeft w:val="640"/>
          <w:marRight w:val="0"/>
          <w:marTop w:val="0"/>
          <w:marBottom w:val="0"/>
          <w:divBdr>
            <w:top w:val="none" w:sz="0" w:space="0" w:color="auto"/>
            <w:left w:val="none" w:sz="0" w:space="0" w:color="auto"/>
            <w:bottom w:val="none" w:sz="0" w:space="0" w:color="auto"/>
            <w:right w:val="none" w:sz="0" w:space="0" w:color="auto"/>
          </w:divBdr>
        </w:div>
        <w:div w:id="815612226">
          <w:marLeft w:val="640"/>
          <w:marRight w:val="0"/>
          <w:marTop w:val="0"/>
          <w:marBottom w:val="0"/>
          <w:divBdr>
            <w:top w:val="none" w:sz="0" w:space="0" w:color="auto"/>
            <w:left w:val="none" w:sz="0" w:space="0" w:color="auto"/>
            <w:bottom w:val="none" w:sz="0" w:space="0" w:color="auto"/>
            <w:right w:val="none" w:sz="0" w:space="0" w:color="auto"/>
          </w:divBdr>
        </w:div>
        <w:div w:id="1164974087">
          <w:marLeft w:val="640"/>
          <w:marRight w:val="0"/>
          <w:marTop w:val="0"/>
          <w:marBottom w:val="0"/>
          <w:divBdr>
            <w:top w:val="none" w:sz="0" w:space="0" w:color="auto"/>
            <w:left w:val="none" w:sz="0" w:space="0" w:color="auto"/>
            <w:bottom w:val="none" w:sz="0" w:space="0" w:color="auto"/>
            <w:right w:val="none" w:sz="0" w:space="0" w:color="auto"/>
          </w:divBdr>
        </w:div>
        <w:div w:id="534200891">
          <w:marLeft w:val="640"/>
          <w:marRight w:val="0"/>
          <w:marTop w:val="0"/>
          <w:marBottom w:val="0"/>
          <w:divBdr>
            <w:top w:val="none" w:sz="0" w:space="0" w:color="auto"/>
            <w:left w:val="none" w:sz="0" w:space="0" w:color="auto"/>
            <w:bottom w:val="none" w:sz="0" w:space="0" w:color="auto"/>
            <w:right w:val="none" w:sz="0" w:space="0" w:color="auto"/>
          </w:divBdr>
        </w:div>
        <w:div w:id="60256830">
          <w:marLeft w:val="640"/>
          <w:marRight w:val="0"/>
          <w:marTop w:val="0"/>
          <w:marBottom w:val="0"/>
          <w:divBdr>
            <w:top w:val="none" w:sz="0" w:space="0" w:color="auto"/>
            <w:left w:val="none" w:sz="0" w:space="0" w:color="auto"/>
            <w:bottom w:val="none" w:sz="0" w:space="0" w:color="auto"/>
            <w:right w:val="none" w:sz="0" w:space="0" w:color="auto"/>
          </w:divBdr>
        </w:div>
        <w:div w:id="226454175">
          <w:marLeft w:val="640"/>
          <w:marRight w:val="0"/>
          <w:marTop w:val="0"/>
          <w:marBottom w:val="0"/>
          <w:divBdr>
            <w:top w:val="none" w:sz="0" w:space="0" w:color="auto"/>
            <w:left w:val="none" w:sz="0" w:space="0" w:color="auto"/>
            <w:bottom w:val="none" w:sz="0" w:space="0" w:color="auto"/>
            <w:right w:val="none" w:sz="0" w:space="0" w:color="auto"/>
          </w:divBdr>
        </w:div>
        <w:div w:id="1410352114">
          <w:marLeft w:val="640"/>
          <w:marRight w:val="0"/>
          <w:marTop w:val="0"/>
          <w:marBottom w:val="0"/>
          <w:divBdr>
            <w:top w:val="none" w:sz="0" w:space="0" w:color="auto"/>
            <w:left w:val="none" w:sz="0" w:space="0" w:color="auto"/>
            <w:bottom w:val="none" w:sz="0" w:space="0" w:color="auto"/>
            <w:right w:val="none" w:sz="0" w:space="0" w:color="auto"/>
          </w:divBdr>
        </w:div>
        <w:div w:id="197817739">
          <w:marLeft w:val="640"/>
          <w:marRight w:val="0"/>
          <w:marTop w:val="0"/>
          <w:marBottom w:val="0"/>
          <w:divBdr>
            <w:top w:val="none" w:sz="0" w:space="0" w:color="auto"/>
            <w:left w:val="none" w:sz="0" w:space="0" w:color="auto"/>
            <w:bottom w:val="none" w:sz="0" w:space="0" w:color="auto"/>
            <w:right w:val="none" w:sz="0" w:space="0" w:color="auto"/>
          </w:divBdr>
        </w:div>
        <w:div w:id="1443189867">
          <w:marLeft w:val="640"/>
          <w:marRight w:val="0"/>
          <w:marTop w:val="0"/>
          <w:marBottom w:val="0"/>
          <w:divBdr>
            <w:top w:val="none" w:sz="0" w:space="0" w:color="auto"/>
            <w:left w:val="none" w:sz="0" w:space="0" w:color="auto"/>
            <w:bottom w:val="none" w:sz="0" w:space="0" w:color="auto"/>
            <w:right w:val="none" w:sz="0" w:space="0" w:color="auto"/>
          </w:divBdr>
        </w:div>
        <w:div w:id="365640762">
          <w:marLeft w:val="640"/>
          <w:marRight w:val="0"/>
          <w:marTop w:val="0"/>
          <w:marBottom w:val="0"/>
          <w:divBdr>
            <w:top w:val="none" w:sz="0" w:space="0" w:color="auto"/>
            <w:left w:val="none" w:sz="0" w:space="0" w:color="auto"/>
            <w:bottom w:val="none" w:sz="0" w:space="0" w:color="auto"/>
            <w:right w:val="none" w:sz="0" w:space="0" w:color="auto"/>
          </w:divBdr>
        </w:div>
        <w:div w:id="566575605">
          <w:marLeft w:val="640"/>
          <w:marRight w:val="0"/>
          <w:marTop w:val="0"/>
          <w:marBottom w:val="0"/>
          <w:divBdr>
            <w:top w:val="none" w:sz="0" w:space="0" w:color="auto"/>
            <w:left w:val="none" w:sz="0" w:space="0" w:color="auto"/>
            <w:bottom w:val="none" w:sz="0" w:space="0" w:color="auto"/>
            <w:right w:val="none" w:sz="0" w:space="0" w:color="auto"/>
          </w:divBdr>
        </w:div>
        <w:div w:id="989793661">
          <w:marLeft w:val="640"/>
          <w:marRight w:val="0"/>
          <w:marTop w:val="0"/>
          <w:marBottom w:val="0"/>
          <w:divBdr>
            <w:top w:val="none" w:sz="0" w:space="0" w:color="auto"/>
            <w:left w:val="none" w:sz="0" w:space="0" w:color="auto"/>
            <w:bottom w:val="none" w:sz="0" w:space="0" w:color="auto"/>
            <w:right w:val="none" w:sz="0" w:space="0" w:color="auto"/>
          </w:divBdr>
        </w:div>
        <w:div w:id="1904484230">
          <w:marLeft w:val="640"/>
          <w:marRight w:val="0"/>
          <w:marTop w:val="0"/>
          <w:marBottom w:val="0"/>
          <w:divBdr>
            <w:top w:val="none" w:sz="0" w:space="0" w:color="auto"/>
            <w:left w:val="none" w:sz="0" w:space="0" w:color="auto"/>
            <w:bottom w:val="none" w:sz="0" w:space="0" w:color="auto"/>
            <w:right w:val="none" w:sz="0" w:space="0" w:color="auto"/>
          </w:divBdr>
        </w:div>
        <w:div w:id="2105221695">
          <w:marLeft w:val="640"/>
          <w:marRight w:val="0"/>
          <w:marTop w:val="0"/>
          <w:marBottom w:val="0"/>
          <w:divBdr>
            <w:top w:val="none" w:sz="0" w:space="0" w:color="auto"/>
            <w:left w:val="none" w:sz="0" w:space="0" w:color="auto"/>
            <w:bottom w:val="none" w:sz="0" w:space="0" w:color="auto"/>
            <w:right w:val="none" w:sz="0" w:space="0" w:color="auto"/>
          </w:divBdr>
        </w:div>
        <w:div w:id="2100324064">
          <w:marLeft w:val="640"/>
          <w:marRight w:val="0"/>
          <w:marTop w:val="0"/>
          <w:marBottom w:val="0"/>
          <w:divBdr>
            <w:top w:val="none" w:sz="0" w:space="0" w:color="auto"/>
            <w:left w:val="none" w:sz="0" w:space="0" w:color="auto"/>
            <w:bottom w:val="none" w:sz="0" w:space="0" w:color="auto"/>
            <w:right w:val="none" w:sz="0" w:space="0" w:color="auto"/>
          </w:divBdr>
        </w:div>
        <w:div w:id="1971353840">
          <w:marLeft w:val="640"/>
          <w:marRight w:val="0"/>
          <w:marTop w:val="0"/>
          <w:marBottom w:val="0"/>
          <w:divBdr>
            <w:top w:val="none" w:sz="0" w:space="0" w:color="auto"/>
            <w:left w:val="none" w:sz="0" w:space="0" w:color="auto"/>
            <w:bottom w:val="none" w:sz="0" w:space="0" w:color="auto"/>
            <w:right w:val="none" w:sz="0" w:space="0" w:color="auto"/>
          </w:divBdr>
        </w:div>
        <w:div w:id="956372716">
          <w:marLeft w:val="640"/>
          <w:marRight w:val="0"/>
          <w:marTop w:val="0"/>
          <w:marBottom w:val="0"/>
          <w:divBdr>
            <w:top w:val="none" w:sz="0" w:space="0" w:color="auto"/>
            <w:left w:val="none" w:sz="0" w:space="0" w:color="auto"/>
            <w:bottom w:val="none" w:sz="0" w:space="0" w:color="auto"/>
            <w:right w:val="none" w:sz="0" w:space="0" w:color="auto"/>
          </w:divBdr>
        </w:div>
        <w:div w:id="1242131880">
          <w:marLeft w:val="640"/>
          <w:marRight w:val="0"/>
          <w:marTop w:val="0"/>
          <w:marBottom w:val="0"/>
          <w:divBdr>
            <w:top w:val="none" w:sz="0" w:space="0" w:color="auto"/>
            <w:left w:val="none" w:sz="0" w:space="0" w:color="auto"/>
            <w:bottom w:val="none" w:sz="0" w:space="0" w:color="auto"/>
            <w:right w:val="none" w:sz="0" w:space="0" w:color="auto"/>
          </w:divBdr>
        </w:div>
        <w:div w:id="939679528">
          <w:marLeft w:val="640"/>
          <w:marRight w:val="0"/>
          <w:marTop w:val="0"/>
          <w:marBottom w:val="0"/>
          <w:divBdr>
            <w:top w:val="none" w:sz="0" w:space="0" w:color="auto"/>
            <w:left w:val="none" w:sz="0" w:space="0" w:color="auto"/>
            <w:bottom w:val="none" w:sz="0" w:space="0" w:color="auto"/>
            <w:right w:val="none" w:sz="0" w:space="0" w:color="auto"/>
          </w:divBdr>
        </w:div>
        <w:div w:id="25715894">
          <w:marLeft w:val="640"/>
          <w:marRight w:val="0"/>
          <w:marTop w:val="0"/>
          <w:marBottom w:val="0"/>
          <w:divBdr>
            <w:top w:val="none" w:sz="0" w:space="0" w:color="auto"/>
            <w:left w:val="none" w:sz="0" w:space="0" w:color="auto"/>
            <w:bottom w:val="none" w:sz="0" w:space="0" w:color="auto"/>
            <w:right w:val="none" w:sz="0" w:space="0" w:color="auto"/>
          </w:divBdr>
        </w:div>
        <w:div w:id="43408087">
          <w:marLeft w:val="640"/>
          <w:marRight w:val="0"/>
          <w:marTop w:val="0"/>
          <w:marBottom w:val="0"/>
          <w:divBdr>
            <w:top w:val="none" w:sz="0" w:space="0" w:color="auto"/>
            <w:left w:val="none" w:sz="0" w:space="0" w:color="auto"/>
            <w:bottom w:val="none" w:sz="0" w:space="0" w:color="auto"/>
            <w:right w:val="none" w:sz="0" w:space="0" w:color="auto"/>
          </w:divBdr>
        </w:div>
        <w:div w:id="302001900">
          <w:marLeft w:val="640"/>
          <w:marRight w:val="0"/>
          <w:marTop w:val="0"/>
          <w:marBottom w:val="0"/>
          <w:divBdr>
            <w:top w:val="none" w:sz="0" w:space="0" w:color="auto"/>
            <w:left w:val="none" w:sz="0" w:space="0" w:color="auto"/>
            <w:bottom w:val="none" w:sz="0" w:space="0" w:color="auto"/>
            <w:right w:val="none" w:sz="0" w:space="0" w:color="auto"/>
          </w:divBdr>
        </w:div>
        <w:div w:id="765686253">
          <w:marLeft w:val="640"/>
          <w:marRight w:val="0"/>
          <w:marTop w:val="0"/>
          <w:marBottom w:val="0"/>
          <w:divBdr>
            <w:top w:val="none" w:sz="0" w:space="0" w:color="auto"/>
            <w:left w:val="none" w:sz="0" w:space="0" w:color="auto"/>
            <w:bottom w:val="none" w:sz="0" w:space="0" w:color="auto"/>
            <w:right w:val="none" w:sz="0" w:space="0" w:color="auto"/>
          </w:divBdr>
        </w:div>
        <w:div w:id="1914200939">
          <w:marLeft w:val="640"/>
          <w:marRight w:val="0"/>
          <w:marTop w:val="0"/>
          <w:marBottom w:val="0"/>
          <w:divBdr>
            <w:top w:val="none" w:sz="0" w:space="0" w:color="auto"/>
            <w:left w:val="none" w:sz="0" w:space="0" w:color="auto"/>
            <w:bottom w:val="none" w:sz="0" w:space="0" w:color="auto"/>
            <w:right w:val="none" w:sz="0" w:space="0" w:color="auto"/>
          </w:divBdr>
        </w:div>
        <w:div w:id="1607544850">
          <w:marLeft w:val="640"/>
          <w:marRight w:val="0"/>
          <w:marTop w:val="0"/>
          <w:marBottom w:val="0"/>
          <w:divBdr>
            <w:top w:val="none" w:sz="0" w:space="0" w:color="auto"/>
            <w:left w:val="none" w:sz="0" w:space="0" w:color="auto"/>
            <w:bottom w:val="none" w:sz="0" w:space="0" w:color="auto"/>
            <w:right w:val="none" w:sz="0" w:space="0" w:color="auto"/>
          </w:divBdr>
        </w:div>
        <w:div w:id="1498156407">
          <w:marLeft w:val="640"/>
          <w:marRight w:val="0"/>
          <w:marTop w:val="0"/>
          <w:marBottom w:val="0"/>
          <w:divBdr>
            <w:top w:val="none" w:sz="0" w:space="0" w:color="auto"/>
            <w:left w:val="none" w:sz="0" w:space="0" w:color="auto"/>
            <w:bottom w:val="none" w:sz="0" w:space="0" w:color="auto"/>
            <w:right w:val="none" w:sz="0" w:space="0" w:color="auto"/>
          </w:divBdr>
        </w:div>
        <w:div w:id="1015115543">
          <w:marLeft w:val="640"/>
          <w:marRight w:val="0"/>
          <w:marTop w:val="0"/>
          <w:marBottom w:val="0"/>
          <w:divBdr>
            <w:top w:val="none" w:sz="0" w:space="0" w:color="auto"/>
            <w:left w:val="none" w:sz="0" w:space="0" w:color="auto"/>
            <w:bottom w:val="none" w:sz="0" w:space="0" w:color="auto"/>
            <w:right w:val="none" w:sz="0" w:space="0" w:color="auto"/>
          </w:divBdr>
        </w:div>
        <w:div w:id="1465587779">
          <w:marLeft w:val="640"/>
          <w:marRight w:val="0"/>
          <w:marTop w:val="0"/>
          <w:marBottom w:val="0"/>
          <w:divBdr>
            <w:top w:val="none" w:sz="0" w:space="0" w:color="auto"/>
            <w:left w:val="none" w:sz="0" w:space="0" w:color="auto"/>
            <w:bottom w:val="none" w:sz="0" w:space="0" w:color="auto"/>
            <w:right w:val="none" w:sz="0" w:space="0" w:color="auto"/>
          </w:divBdr>
        </w:div>
        <w:div w:id="897664399">
          <w:marLeft w:val="640"/>
          <w:marRight w:val="0"/>
          <w:marTop w:val="0"/>
          <w:marBottom w:val="0"/>
          <w:divBdr>
            <w:top w:val="none" w:sz="0" w:space="0" w:color="auto"/>
            <w:left w:val="none" w:sz="0" w:space="0" w:color="auto"/>
            <w:bottom w:val="none" w:sz="0" w:space="0" w:color="auto"/>
            <w:right w:val="none" w:sz="0" w:space="0" w:color="auto"/>
          </w:divBdr>
        </w:div>
        <w:div w:id="38484194">
          <w:marLeft w:val="640"/>
          <w:marRight w:val="0"/>
          <w:marTop w:val="0"/>
          <w:marBottom w:val="0"/>
          <w:divBdr>
            <w:top w:val="none" w:sz="0" w:space="0" w:color="auto"/>
            <w:left w:val="none" w:sz="0" w:space="0" w:color="auto"/>
            <w:bottom w:val="none" w:sz="0" w:space="0" w:color="auto"/>
            <w:right w:val="none" w:sz="0" w:space="0" w:color="auto"/>
          </w:divBdr>
        </w:div>
        <w:div w:id="1504003600">
          <w:marLeft w:val="640"/>
          <w:marRight w:val="0"/>
          <w:marTop w:val="0"/>
          <w:marBottom w:val="0"/>
          <w:divBdr>
            <w:top w:val="none" w:sz="0" w:space="0" w:color="auto"/>
            <w:left w:val="none" w:sz="0" w:space="0" w:color="auto"/>
            <w:bottom w:val="none" w:sz="0" w:space="0" w:color="auto"/>
            <w:right w:val="none" w:sz="0" w:space="0" w:color="auto"/>
          </w:divBdr>
        </w:div>
        <w:div w:id="101457673">
          <w:marLeft w:val="640"/>
          <w:marRight w:val="0"/>
          <w:marTop w:val="0"/>
          <w:marBottom w:val="0"/>
          <w:divBdr>
            <w:top w:val="none" w:sz="0" w:space="0" w:color="auto"/>
            <w:left w:val="none" w:sz="0" w:space="0" w:color="auto"/>
            <w:bottom w:val="none" w:sz="0" w:space="0" w:color="auto"/>
            <w:right w:val="none" w:sz="0" w:space="0" w:color="auto"/>
          </w:divBdr>
        </w:div>
        <w:div w:id="1771969638">
          <w:marLeft w:val="640"/>
          <w:marRight w:val="0"/>
          <w:marTop w:val="0"/>
          <w:marBottom w:val="0"/>
          <w:divBdr>
            <w:top w:val="none" w:sz="0" w:space="0" w:color="auto"/>
            <w:left w:val="none" w:sz="0" w:space="0" w:color="auto"/>
            <w:bottom w:val="none" w:sz="0" w:space="0" w:color="auto"/>
            <w:right w:val="none" w:sz="0" w:space="0" w:color="auto"/>
          </w:divBdr>
        </w:div>
        <w:div w:id="1831017538">
          <w:marLeft w:val="640"/>
          <w:marRight w:val="0"/>
          <w:marTop w:val="0"/>
          <w:marBottom w:val="0"/>
          <w:divBdr>
            <w:top w:val="none" w:sz="0" w:space="0" w:color="auto"/>
            <w:left w:val="none" w:sz="0" w:space="0" w:color="auto"/>
            <w:bottom w:val="none" w:sz="0" w:space="0" w:color="auto"/>
            <w:right w:val="none" w:sz="0" w:space="0" w:color="auto"/>
          </w:divBdr>
        </w:div>
        <w:div w:id="1205603447">
          <w:marLeft w:val="640"/>
          <w:marRight w:val="0"/>
          <w:marTop w:val="0"/>
          <w:marBottom w:val="0"/>
          <w:divBdr>
            <w:top w:val="none" w:sz="0" w:space="0" w:color="auto"/>
            <w:left w:val="none" w:sz="0" w:space="0" w:color="auto"/>
            <w:bottom w:val="none" w:sz="0" w:space="0" w:color="auto"/>
            <w:right w:val="none" w:sz="0" w:space="0" w:color="auto"/>
          </w:divBdr>
        </w:div>
        <w:div w:id="1619532947">
          <w:marLeft w:val="640"/>
          <w:marRight w:val="0"/>
          <w:marTop w:val="0"/>
          <w:marBottom w:val="0"/>
          <w:divBdr>
            <w:top w:val="none" w:sz="0" w:space="0" w:color="auto"/>
            <w:left w:val="none" w:sz="0" w:space="0" w:color="auto"/>
            <w:bottom w:val="none" w:sz="0" w:space="0" w:color="auto"/>
            <w:right w:val="none" w:sz="0" w:space="0" w:color="auto"/>
          </w:divBdr>
        </w:div>
        <w:div w:id="26755829">
          <w:marLeft w:val="640"/>
          <w:marRight w:val="0"/>
          <w:marTop w:val="0"/>
          <w:marBottom w:val="0"/>
          <w:divBdr>
            <w:top w:val="none" w:sz="0" w:space="0" w:color="auto"/>
            <w:left w:val="none" w:sz="0" w:space="0" w:color="auto"/>
            <w:bottom w:val="none" w:sz="0" w:space="0" w:color="auto"/>
            <w:right w:val="none" w:sz="0" w:space="0" w:color="auto"/>
          </w:divBdr>
        </w:div>
        <w:div w:id="264388467">
          <w:marLeft w:val="640"/>
          <w:marRight w:val="0"/>
          <w:marTop w:val="0"/>
          <w:marBottom w:val="0"/>
          <w:divBdr>
            <w:top w:val="none" w:sz="0" w:space="0" w:color="auto"/>
            <w:left w:val="none" w:sz="0" w:space="0" w:color="auto"/>
            <w:bottom w:val="none" w:sz="0" w:space="0" w:color="auto"/>
            <w:right w:val="none" w:sz="0" w:space="0" w:color="auto"/>
          </w:divBdr>
        </w:div>
        <w:div w:id="801769383">
          <w:marLeft w:val="640"/>
          <w:marRight w:val="0"/>
          <w:marTop w:val="0"/>
          <w:marBottom w:val="0"/>
          <w:divBdr>
            <w:top w:val="none" w:sz="0" w:space="0" w:color="auto"/>
            <w:left w:val="none" w:sz="0" w:space="0" w:color="auto"/>
            <w:bottom w:val="none" w:sz="0" w:space="0" w:color="auto"/>
            <w:right w:val="none" w:sz="0" w:space="0" w:color="auto"/>
          </w:divBdr>
        </w:div>
        <w:div w:id="512379725">
          <w:marLeft w:val="640"/>
          <w:marRight w:val="0"/>
          <w:marTop w:val="0"/>
          <w:marBottom w:val="0"/>
          <w:divBdr>
            <w:top w:val="none" w:sz="0" w:space="0" w:color="auto"/>
            <w:left w:val="none" w:sz="0" w:space="0" w:color="auto"/>
            <w:bottom w:val="none" w:sz="0" w:space="0" w:color="auto"/>
            <w:right w:val="none" w:sz="0" w:space="0" w:color="auto"/>
          </w:divBdr>
        </w:div>
        <w:div w:id="162664711">
          <w:marLeft w:val="640"/>
          <w:marRight w:val="0"/>
          <w:marTop w:val="0"/>
          <w:marBottom w:val="0"/>
          <w:divBdr>
            <w:top w:val="none" w:sz="0" w:space="0" w:color="auto"/>
            <w:left w:val="none" w:sz="0" w:space="0" w:color="auto"/>
            <w:bottom w:val="none" w:sz="0" w:space="0" w:color="auto"/>
            <w:right w:val="none" w:sz="0" w:space="0" w:color="auto"/>
          </w:divBdr>
        </w:div>
        <w:div w:id="818233199">
          <w:marLeft w:val="640"/>
          <w:marRight w:val="0"/>
          <w:marTop w:val="0"/>
          <w:marBottom w:val="0"/>
          <w:divBdr>
            <w:top w:val="none" w:sz="0" w:space="0" w:color="auto"/>
            <w:left w:val="none" w:sz="0" w:space="0" w:color="auto"/>
            <w:bottom w:val="none" w:sz="0" w:space="0" w:color="auto"/>
            <w:right w:val="none" w:sz="0" w:space="0" w:color="auto"/>
          </w:divBdr>
        </w:div>
        <w:div w:id="552424625">
          <w:marLeft w:val="640"/>
          <w:marRight w:val="0"/>
          <w:marTop w:val="0"/>
          <w:marBottom w:val="0"/>
          <w:divBdr>
            <w:top w:val="none" w:sz="0" w:space="0" w:color="auto"/>
            <w:left w:val="none" w:sz="0" w:space="0" w:color="auto"/>
            <w:bottom w:val="none" w:sz="0" w:space="0" w:color="auto"/>
            <w:right w:val="none" w:sz="0" w:space="0" w:color="auto"/>
          </w:divBdr>
        </w:div>
      </w:divsChild>
    </w:div>
    <w:div w:id="1268318513">
      <w:marLeft w:val="640"/>
      <w:marRight w:val="0"/>
      <w:marTop w:val="0"/>
      <w:marBottom w:val="0"/>
      <w:divBdr>
        <w:top w:val="none" w:sz="0" w:space="0" w:color="auto"/>
        <w:left w:val="none" w:sz="0" w:space="0" w:color="auto"/>
        <w:bottom w:val="none" w:sz="0" w:space="0" w:color="auto"/>
        <w:right w:val="none" w:sz="0" w:space="0" w:color="auto"/>
      </w:divBdr>
    </w:div>
    <w:div w:id="1268343229">
      <w:marLeft w:val="640"/>
      <w:marRight w:val="0"/>
      <w:marTop w:val="0"/>
      <w:marBottom w:val="0"/>
      <w:divBdr>
        <w:top w:val="none" w:sz="0" w:space="0" w:color="auto"/>
        <w:left w:val="none" w:sz="0" w:space="0" w:color="auto"/>
        <w:bottom w:val="none" w:sz="0" w:space="0" w:color="auto"/>
        <w:right w:val="none" w:sz="0" w:space="0" w:color="auto"/>
      </w:divBdr>
    </w:div>
    <w:div w:id="1268348074">
      <w:marLeft w:val="640"/>
      <w:marRight w:val="0"/>
      <w:marTop w:val="0"/>
      <w:marBottom w:val="0"/>
      <w:divBdr>
        <w:top w:val="none" w:sz="0" w:space="0" w:color="auto"/>
        <w:left w:val="none" w:sz="0" w:space="0" w:color="auto"/>
        <w:bottom w:val="none" w:sz="0" w:space="0" w:color="auto"/>
        <w:right w:val="none" w:sz="0" w:space="0" w:color="auto"/>
      </w:divBdr>
    </w:div>
    <w:div w:id="1268349858">
      <w:marLeft w:val="640"/>
      <w:marRight w:val="0"/>
      <w:marTop w:val="0"/>
      <w:marBottom w:val="0"/>
      <w:divBdr>
        <w:top w:val="none" w:sz="0" w:space="0" w:color="auto"/>
        <w:left w:val="none" w:sz="0" w:space="0" w:color="auto"/>
        <w:bottom w:val="none" w:sz="0" w:space="0" w:color="auto"/>
        <w:right w:val="none" w:sz="0" w:space="0" w:color="auto"/>
      </w:divBdr>
    </w:div>
    <w:div w:id="1268350845">
      <w:marLeft w:val="640"/>
      <w:marRight w:val="0"/>
      <w:marTop w:val="0"/>
      <w:marBottom w:val="0"/>
      <w:divBdr>
        <w:top w:val="none" w:sz="0" w:space="0" w:color="auto"/>
        <w:left w:val="none" w:sz="0" w:space="0" w:color="auto"/>
        <w:bottom w:val="none" w:sz="0" w:space="0" w:color="auto"/>
        <w:right w:val="none" w:sz="0" w:space="0" w:color="auto"/>
      </w:divBdr>
    </w:div>
    <w:div w:id="1268387204">
      <w:marLeft w:val="640"/>
      <w:marRight w:val="0"/>
      <w:marTop w:val="0"/>
      <w:marBottom w:val="0"/>
      <w:divBdr>
        <w:top w:val="none" w:sz="0" w:space="0" w:color="auto"/>
        <w:left w:val="none" w:sz="0" w:space="0" w:color="auto"/>
        <w:bottom w:val="none" w:sz="0" w:space="0" w:color="auto"/>
        <w:right w:val="none" w:sz="0" w:space="0" w:color="auto"/>
      </w:divBdr>
    </w:div>
    <w:div w:id="1268544478">
      <w:marLeft w:val="480"/>
      <w:marRight w:val="0"/>
      <w:marTop w:val="0"/>
      <w:marBottom w:val="0"/>
      <w:divBdr>
        <w:top w:val="none" w:sz="0" w:space="0" w:color="auto"/>
        <w:left w:val="none" w:sz="0" w:space="0" w:color="auto"/>
        <w:bottom w:val="none" w:sz="0" w:space="0" w:color="auto"/>
        <w:right w:val="none" w:sz="0" w:space="0" w:color="auto"/>
      </w:divBdr>
    </w:div>
    <w:div w:id="1268653656">
      <w:marLeft w:val="640"/>
      <w:marRight w:val="0"/>
      <w:marTop w:val="0"/>
      <w:marBottom w:val="0"/>
      <w:divBdr>
        <w:top w:val="none" w:sz="0" w:space="0" w:color="auto"/>
        <w:left w:val="none" w:sz="0" w:space="0" w:color="auto"/>
        <w:bottom w:val="none" w:sz="0" w:space="0" w:color="auto"/>
        <w:right w:val="none" w:sz="0" w:space="0" w:color="auto"/>
      </w:divBdr>
    </w:div>
    <w:div w:id="1268653776">
      <w:marLeft w:val="640"/>
      <w:marRight w:val="0"/>
      <w:marTop w:val="0"/>
      <w:marBottom w:val="0"/>
      <w:divBdr>
        <w:top w:val="none" w:sz="0" w:space="0" w:color="auto"/>
        <w:left w:val="none" w:sz="0" w:space="0" w:color="auto"/>
        <w:bottom w:val="none" w:sz="0" w:space="0" w:color="auto"/>
        <w:right w:val="none" w:sz="0" w:space="0" w:color="auto"/>
      </w:divBdr>
    </w:div>
    <w:div w:id="1268730891">
      <w:marLeft w:val="480"/>
      <w:marRight w:val="0"/>
      <w:marTop w:val="0"/>
      <w:marBottom w:val="0"/>
      <w:divBdr>
        <w:top w:val="none" w:sz="0" w:space="0" w:color="auto"/>
        <w:left w:val="none" w:sz="0" w:space="0" w:color="auto"/>
        <w:bottom w:val="none" w:sz="0" w:space="0" w:color="auto"/>
        <w:right w:val="none" w:sz="0" w:space="0" w:color="auto"/>
      </w:divBdr>
    </w:div>
    <w:div w:id="1268804387">
      <w:marLeft w:val="640"/>
      <w:marRight w:val="0"/>
      <w:marTop w:val="0"/>
      <w:marBottom w:val="0"/>
      <w:divBdr>
        <w:top w:val="none" w:sz="0" w:space="0" w:color="auto"/>
        <w:left w:val="none" w:sz="0" w:space="0" w:color="auto"/>
        <w:bottom w:val="none" w:sz="0" w:space="0" w:color="auto"/>
        <w:right w:val="none" w:sz="0" w:space="0" w:color="auto"/>
      </w:divBdr>
    </w:div>
    <w:div w:id="1268804944">
      <w:marLeft w:val="640"/>
      <w:marRight w:val="0"/>
      <w:marTop w:val="0"/>
      <w:marBottom w:val="0"/>
      <w:divBdr>
        <w:top w:val="none" w:sz="0" w:space="0" w:color="auto"/>
        <w:left w:val="none" w:sz="0" w:space="0" w:color="auto"/>
        <w:bottom w:val="none" w:sz="0" w:space="0" w:color="auto"/>
        <w:right w:val="none" w:sz="0" w:space="0" w:color="auto"/>
      </w:divBdr>
    </w:div>
    <w:div w:id="1268848903">
      <w:marLeft w:val="640"/>
      <w:marRight w:val="0"/>
      <w:marTop w:val="0"/>
      <w:marBottom w:val="0"/>
      <w:divBdr>
        <w:top w:val="none" w:sz="0" w:space="0" w:color="auto"/>
        <w:left w:val="none" w:sz="0" w:space="0" w:color="auto"/>
        <w:bottom w:val="none" w:sz="0" w:space="0" w:color="auto"/>
        <w:right w:val="none" w:sz="0" w:space="0" w:color="auto"/>
      </w:divBdr>
    </w:div>
    <w:div w:id="1268855988">
      <w:marLeft w:val="480"/>
      <w:marRight w:val="0"/>
      <w:marTop w:val="0"/>
      <w:marBottom w:val="0"/>
      <w:divBdr>
        <w:top w:val="none" w:sz="0" w:space="0" w:color="auto"/>
        <w:left w:val="none" w:sz="0" w:space="0" w:color="auto"/>
        <w:bottom w:val="none" w:sz="0" w:space="0" w:color="auto"/>
        <w:right w:val="none" w:sz="0" w:space="0" w:color="auto"/>
      </w:divBdr>
    </w:div>
    <w:div w:id="1268929906">
      <w:marLeft w:val="480"/>
      <w:marRight w:val="0"/>
      <w:marTop w:val="0"/>
      <w:marBottom w:val="0"/>
      <w:divBdr>
        <w:top w:val="none" w:sz="0" w:space="0" w:color="auto"/>
        <w:left w:val="none" w:sz="0" w:space="0" w:color="auto"/>
        <w:bottom w:val="none" w:sz="0" w:space="0" w:color="auto"/>
        <w:right w:val="none" w:sz="0" w:space="0" w:color="auto"/>
      </w:divBdr>
    </w:div>
    <w:div w:id="1268973791">
      <w:marLeft w:val="640"/>
      <w:marRight w:val="0"/>
      <w:marTop w:val="0"/>
      <w:marBottom w:val="0"/>
      <w:divBdr>
        <w:top w:val="none" w:sz="0" w:space="0" w:color="auto"/>
        <w:left w:val="none" w:sz="0" w:space="0" w:color="auto"/>
        <w:bottom w:val="none" w:sz="0" w:space="0" w:color="auto"/>
        <w:right w:val="none" w:sz="0" w:space="0" w:color="auto"/>
      </w:divBdr>
    </w:div>
    <w:div w:id="1269119167">
      <w:marLeft w:val="480"/>
      <w:marRight w:val="0"/>
      <w:marTop w:val="0"/>
      <w:marBottom w:val="0"/>
      <w:divBdr>
        <w:top w:val="none" w:sz="0" w:space="0" w:color="auto"/>
        <w:left w:val="none" w:sz="0" w:space="0" w:color="auto"/>
        <w:bottom w:val="none" w:sz="0" w:space="0" w:color="auto"/>
        <w:right w:val="none" w:sz="0" w:space="0" w:color="auto"/>
      </w:divBdr>
    </w:div>
    <w:div w:id="1269119848">
      <w:marLeft w:val="640"/>
      <w:marRight w:val="0"/>
      <w:marTop w:val="0"/>
      <w:marBottom w:val="0"/>
      <w:divBdr>
        <w:top w:val="none" w:sz="0" w:space="0" w:color="auto"/>
        <w:left w:val="none" w:sz="0" w:space="0" w:color="auto"/>
        <w:bottom w:val="none" w:sz="0" w:space="0" w:color="auto"/>
        <w:right w:val="none" w:sz="0" w:space="0" w:color="auto"/>
      </w:divBdr>
    </w:div>
    <w:div w:id="1269235879">
      <w:marLeft w:val="480"/>
      <w:marRight w:val="0"/>
      <w:marTop w:val="0"/>
      <w:marBottom w:val="0"/>
      <w:divBdr>
        <w:top w:val="none" w:sz="0" w:space="0" w:color="auto"/>
        <w:left w:val="none" w:sz="0" w:space="0" w:color="auto"/>
        <w:bottom w:val="none" w:sz="0" w:space="0" w:color="auto"/>
        <w:right w:val="none" w:sz="0" w:space="0" w:color="auto"/>
      </w:divBdr>
    </w:div>
    <w:div w:id="1269241570">
      <w:marLeft w:val="640"/>
      <w:marRight w:val="0"/>
      <w:marTop w:val="0"/>
      <w:marBottom w:val="0"/>
      <w:divBdr>
        <w:top w:val="none" w:sz="0" w:space="0" w:color="auto"/>
        <w:left w:val="none" w:sz="0" w:space="0" w:color="auto"/>
        <w:bottom w:val="none" w:sz="0" w:space="0" w:color="auto"/>
        <w:right w:val="none" w:sz="0" w:space="0" w:color="auto"/>
      </w:divBdr>
    </w:div>
    <w:div w:id="1269267509">
      <w:marLeft w:val="640"/>
      <w:marRight w:val="0"/>
      <w:marTop w:val="0"/>
      <w:marBottom w:val="0"/>
      <w:divBdr>
        <w:top w:val="none" w:sz="0" w:space="0" w:color="auto"/>
        <w:left w:val="none" w:sz="0" w:space="0" w:color="auto"/>
        <w:bottom w:val="none" w:sz="0" w:space="0" w:color="auto"/>
        <w:right w:val="none" w:sz="0" w:space="0" w:color="auto"/>
      </w:divBdr>
    </w:div>
    <w:div w:id="1269316995">
      <w:marLeft w:val="640"/>
      <w:marRight w:val="0"/>
      <w:marTop w:val="0"/>
      <w:marBottom w:val="0"/>
      <w:divBdr>
        <w:top w:val="none" w:sz="0" w:space="0" w:color="auto"/>
        <w:left w:val="none" w:sz="0" w:space="0" w:color="auto"/>
        <w:bottom w:val="none" w:sz="0" w:space="0" w:color="auto"/>
        <w:right w:val="none" w:sz="0" w:space="0" w:color="auto"/>
      </w:divBdr>
    </w:div>
    <w:div w:id="1269387636">
      <w:marLeft w:val="640"/>
      <w:marRight w:val="0"/>
      <w:marTop w:val="0"/>
      <w:marBottom w:val="0"/>
      <w:divBdr>
        <w:top w:val="none" w:sz="0" w:space="0" w:color="auto"/>
        <w:left w:val="none" w:sz="0" w:space="0" w:color="auto"/>
        <w:bottom w:val="none" w:sz="0" w:space="0" w:color="auto"/>
        <w:right w:val="none" w:sz="0" w:space="0" w:color="auto"/>
      </w:divBdr>
    </w:div>
    <w:div w:id="1269462420">
      <w:marLeft w:val="640"/>
      <w:marRight w:val="0"/>
      <w:marTop w:val="0"/>
      <w:marBottom w:val="0"/>
      <w:divBdr>
        <w:top w:val="none" w:sz="0" w:space="0" w:color="auto"/>
        <w:left w:val="none" w:sz="0" w:space="0" w:color="auto"/>
        <w:bottom w:val="none" w:sz="0" w:space="0" w:color="auto"/>
        <w:right w:val="none" w:sz="0" w:space="0" w:color="auto"/>
      </w:divBdr>
    </w:div>
    <w:div w:id="1269697312">
      <w:marLeft w:val="480"/>
      <w:marRight w:val="0"/>
      <w:marTop w:val="0"/>
      <w:marBottom w:val="0"/>
      <w:divBdr>
        <w:top w:val="none" w:sz="0" w:space="0" w:color="auto"/>
        <w:left w:val="none" w:sz="0" w:space="0" w:color="auto"/>
        <w:bottom w:val="none" w:sz="0" w:space="0" w:color="auto"/>
        <w:right w:val="none" w:sz="0" w:space="0" w:color="auto"/>
      </w:divBdr>
    </w:div>
    <w:div w:id="1269849215">
      <w:marLeft w:val="480"/>
      <w:marRight w:val="0"/>
      <w:marTop w:val="0"/>
      <w:marBottom w:val="0"/>
      <w:divBdr>
        <w:top w:val="none" w:sz="0" w:space="0" w:color="auto"/>
        <w:left w:val="none" w:sz="0" w:space="0" w:color="auto"/>
        <w:bottom w:val="none" w:sz="0" w:space="0" w:color="auto"/>
        <w:right w:val="none" w:sz="0" w:space="0" w:color="auto"/>
      </w:divBdr>
    </w:div>
    <w:div w:id="1269892995">
      <w:marLeft w:val="640"/>
      <w:marRight w:val="0"/>
      <w:marTop w:val="0"/>
      <w:marBottom w:val="0"/>
      <w:divBdr>
        <w:top w:val="none" w:sz="0" w:space="0" w:color="auto"/>
        <w:left w:val="none" w:sz="0" w:space="0" w:color="auto"/>
        <w:bottom w:val="none" w:sz="0" w:space="0" w:color="auto"/>
        <w:right w:val="none" w:sz="0" w:space="0" w:color="auto"/>
      </w:divBdr>
    </w:div>
    <w:div w:id="1269893126">
      <w:marLeft w:val="640"/>
      <w:marRight w:val="0"/>
      <w:marTop w:val="0"/>
      <w:marBottom w:val="0"/>
      <w:divBdr>
        <w:top w:val="none" w:sz="0" w:space="0" w:color="auto"/>
        <w:left w:val="none" w:sz="0" w:space="0" w:color="auto"/>
        <w:bottom w:val="none" w:sz="0" w:space="0" w:color="auto"/>
        <w:right w:val="none" w:sz="0" w:space="0" w:color="auto"/>
      </w:divBdr>
    </w:div>
    <w:div w:id="1269966866">
      <w:marLeft w:val="640"/>
      <w:marRight w:val="0"/>
      <w:marTop w:val="0"/>
      <w:marBottom w:val="0"/>
      <w:divBdr>
        <w:top w:val="none" w:sz="0" w:space="0" w:color="auto"/>
        <w:left w:val="none" w:sz="0" w:space="0" w:color="auto"/>
        <w:bottom w:val="none" w:sz="0" w:space="0" w:color="auto"/>
        <w:right w:val="none" w:sz="0" w:space="0" w:color="auto"/>
      </w:divBdr>
    </w:div>
    <w:div w:id="1269968562">
      <w:marLeft w:val="640"/>
      <w:marRight w:val="0"/>
      <w:marTop w:val="0"/>
      <w:marBottom w:val="0"/>
      <w:divBdr>
        <w:top w:val="none" w:sz="0" w:space="0" w:color="auto"/>
        <w:left w:val="none" w:sz="0" w:space="0" w:color="auto"/>
        <w:bottom w:val="none" w:sz="0" w:space="0" w:color="auto"/>
        <w:right w:val="none" w:sz="0" w:space="0" w:color="auto"/>
      </w:divBdr>
    </w:div>
    <w:div w:id="1269970321">
      <w:marLeft w:val="640"/>
      <w:marRight w:val="0"/>
      <w:marTop w:val="0"/>
      <w:marBottom w:val="0"/>
      <w:divBdr>
        <w:top w:val="none" w:sz="0" w:space="0" w:color="auto"/>
        <w:left w:val="none" w:sz="0" w:space="0" w:color="auto"/>
        <w:bottom w:val="none" w:sz="0" w:space="0" w:color="auto"/>
        <w:right w:val="none" w:sz="0" w:space="0" w:color="auto"/>
      </w:divBdr>
    </w:div>
    <w:div w:id="1269971940">
      <w:marLeft w:val="480"/>
      <w:marRight w:val="0"/>
      <w:marTop w:val="0"/>
      <w:marBottom w:val="0"/>
      <w:divBdr>
        <w:top w:val="none" w:sz="0" w:space="0" w:color="auto"/>
        <w:left w:val="none" w:sz="0" w:space="0" w:color="auto"/>
        <w:bottom w:val="none" w:sz="0" w:space="0" w:color="auto"/>
        <w:right w:val="none" w:sz="0" w:space="0" w:color="auto"/>
      </w:divBdr>
    </w:div>
    <w:div w:id="1269972994">
      <w:marLeft w:val="640"/>
      <w:marRight w:val="0"/>
      <w:marTop w:val="0"/>
      <w:marBottom w:val="0"/>
      <w:divBdr>
        <w:top w:val="none" w:sz="0" w:space="0" w:color="auto"/>
        <w:left w:val="none" w:sz="0" w:space="0" w:color="auto"/>
        <w:bottom w:val="none" w:sz="0" w:space="0" w:color="auto"/>
        <w:right w:val="none" w:sz="0" w:space="0" w:color="auto"/>
      </w:divBdr>
    </w:div>
    <w:div w:id="1270157674">
      <w:bodyDiv w:val="1"/>
      <w:marLeft w:val="0"/>
      <w:marRight w:val="0"/>
      <w:marTop w:val="0"/>
      <w:marBottom w:val="0"/>
      <w:divBdr>
        <w:top w:val="none" w:sz="0" w:space="0" w:color="auto"/>
        <w:left w:val="none" w:sz="0" w:space="0" w:color="auto"/>
        <w:bottom w:val="none" w:sz="0" w:space="0" w:color="auto"/>
        <w:right w:val="none" w:sz="0" w:space="0" w:color="auto"/>
      </w:divBdr>
      <w:divsChild>
        <w:div w:id="164326165">
          <w:marLeft w:val="640"/>
          <w:marRight w:val="0"/>
          <w:marTop w:val="0"/>
          <w:marBottom w:val="0"/>
          <w:divBdr>
            <w:top w:val="none" w:sz="0" w:space="0" w:color="auto"/>
            <w:left w:val="none" w:sz="0" w:space="0" w:color="auto"/>
            <w:bottom w:val="none" w:sz="0" w:space="0" w:color="auto"/>
            <w:right w:val="none" w:sz="0" w:space="0" w:color="auto"/>
          </w:divBdr>
        </w:div>
        <w:div w:id="340478122">
          <w:marLeft w:val="640"/>
          <w:marRight w:val="0"/>
          <w:marTop w:val="0"/>
          <w:marBottom w:val="0"/>
          <w:divBdr>
            <w:top w:val="none" w:sz="0" w:space="0" w:color="auto"/>
            <w:left w:val="none" w:sz="0" w:space="0" w:color="auto"/>
            <w:bottom w:val="none" w:sz="0" w:space="0" w:color="auto"/>
            <w:right w:val="none" w:sz="0" w:space="0" w:color="auto"/>
          </w:divBdr>
        </w:div>
        <w:div w:id="362217550">
          <w:marLeft w:val="640"/>
          <w:marRight w:val="0"/>
          <w:marTop w:val="0"/>
          <w:marBottom w:val="0"/>
          <w:divBdr>
            <w:top w:val="none" w:sz="0" w:space="0" w:color="auto"/>
            <w:left w:val="none" w:sz="0" w:space="0" w:color="auto"/>
            <w:bottom w:val="none" w:sz="0" w:space="0" w:color="auto"/>
            <w:right w:val="none" w:sz="0" w:space="0" w:color="auto"/>
          </w:divBdr>
        </w:div>
        <w:div w:id="557279463">
          <w:marLeft w:val="640"/>
          <w:marRight w:val="0"/>
          <w:marTop w:val="0"/>
          <w:marBottom w:val="0"/>
          <w:divBdr>
            <w:top w:val="none" w:sz="0" w:space="0" w:color="auto"/>
            <w:left w:val="none" w:sz="0" w:space="0" w:color="auto"/>
            <w:bottom w:val="none" w:sz="0" w:space="0" w:color="auto"/>
            <w:right w:val="none" w:sz="0" w:space="0" w:color="auto"/>
          </w:divBdr>
        </w:div>
        <w:div w:id="1903560741">
          <w:marLeft w:val="640"/>
          <w:marRight w:val="0"/>
          <w:marTop w:val="0"/>
          <w:marBottom w:val="0"/>
          <w:divBdr>
            <w:top w:val="none" w:sz="0" w:space="0" w:color="auto"/>
            <w:left w:val="none" w:sz="0" w:space="0" w:color="auto"/>
            <w:bottom w:val="none" w:sz="0" w:space="0" w:color="auto"/>
            <w:right w:val="none" w:sz="0" w:space="0" w:color="auto"/>
          </w:divBdr>
        </w:div>
        <w:div w:id="1505970560">
          <w:marLeft w:val="640"/>
          <w:marRight w:val="0"/>
          <w:marTop w:val="0"/>
          <w:marBottom w:val="0"/>
          <w:divBdr>
            <w:top w:val="none" w:sz="0" w:space="0" w:color="auto"/>
            <w:left w:val="none" w:sz="0" w:space="0" w:color="auto"/>
            <w:bottom w:val="none" w:sz="0" w:space="0" w:color="auto"/>
            <w:right w:val="none" w:sz="0" w:space="0" w:color="auto"/>
          </w:divBdr>
        </w:div>
        <w:div w:id="1506289512">
          <w:marLeft w:val="640"/>
          <w:marRight w:val="0"/>
          <w:marTop w:val="0"/>
          <w:marBottom w:val="0"/>
          <w:divBdr>
            <w:top w:val="none" w:sz="0" w:space="0" w:color="auto"/>
            <w:left w:val="none" w:sz="0" w:space="0" w:color="auto"/>
            <w:bottom w:val="none" w:sz="0" w:space="0" w:color="auto"/>
            <w:right w:val="none" w:sz="0" w:space="0" w:color="auto"/>
          </w:divBdr>
        </w:div>
        <w:div w:id="1379940246">
          <w:marLeft w:val="640"/>
          <w:marRight w:val="0"/>
          <w:marTop w:val="0"/>
          <w:marBottom w:val="0"/>
          <w:divBdr>
            <w:top w:val="none" w:sz="0" w:space="0" w:color="auto"/>
            <w:left w:val="none" w:sz="0" w:space="0" w:color="auto"/>
            <w:bottom w:val="none" w:sz="0" w:space="0" w:color="auto"/>
            <w:right w:val="none" w:sz="0" w:space="0" w:color="auto"/>
          </w:divBdr>
        </w:div>
        <w:div w:id="446125201">
          <w:marLeft w:val="640"/>
          <w:marRight w:val="0"/>
          <w:marTop w:val="0"/>
          <w:marBottom w:val="0"/>
          <w:divBdr>
            <w:top w:val="none" w:sz="0" w:space="0" w:color="auto"/>
            <w:left w:val="none" w:sz="0" w:space="0" w:color="auto"/>
            <w:bottom w:val="none" w:sz="0" w:space="0" w:color="auto"/>
            <w:right w:val="none" w:sz="0" w:space="0" w:color="auto"/>
          </w:divBdr>
        </w:div>
        <w:div w:id="1141848065">
          <w:marLeft w:val="640"/>
          <w:marRight w:val="0"/>
          <w:marTop w:val="0"/>
          <w:marBottom w:val="0"/>
          <w:divBdr>
            <w:top w:val="none" w:sz="0" w:space="0" w:color="auto"/>
            <w:left w:val="none" w:sz="0" w:space="0" w:color="auto"/>
            <w:bottom w:val="none" w:sz="0" w:space="0" w:color="auto"/>
            <w:right w:val="none" w:sz="0" w:space="0" w:color="auto"/>
          </w:divBdr>
        </w:div>
        <w:div w:id="916667581">
          <w:marLeft w:val="640"/>
          <w:marRight w:val="0"/>
          <w:marTop w:val="0"/>
          <w:marBottom w:val="0"/>
          <w:divBdr>
            <w:top w:val="none" w:sz="0" w:space="0" w:color="auto"/>
            <w:left w:val="none" w:sz="0" w:space="0" w:color="auto"/>
            <w:bottom w:val="none" w:sz="0" w:space="0" w:color="auto"/>
            <w:right w:val="none" w:sz="0" w:space="0" w:color="auto"/>
          </w:divBdr>
        </w:div>
        <w:div w:id="1315253389">
          <w:marLeft w:val="640"/>
          <w:marRight w:val="0"/>
          <w:marTop w:val="0"/>
          <w:marBottom w:val="0"/>
          <w:divBdr>
            <w:top w:val="none" w:sz="0" w:space="0" w:color="auto"/>
            <w:left w:val="none" w:sz="0" w:space="0" w:color="auto"/>
            <w:bottom w:val="none" w:sz="0" w:space="0" w:color="auto"/>
            <w:right w:val="none" w:sz="0" w:space="0" w:color="auto"/>
          </w:divBdr>
        </w:div>
        <w:div w:id="1497187541">
          <w:marLeft w:val="640"/>
          <w:marRight w:val="0"/>
          <w:marTop w:val="0"/>
          <w:marBottom w:val="0"/>
          <w:divBdr>
            <w:top w:val="none" w:sz="0" w:space="0" w:color="auto"/>
            <w:left w:val="none" w:sz="0" w:space="0" w:color="auto"/>
            <w:bottom w:val="none" w:sz="0" w:space="0" w:color="auto"/>
            <w:right w:val="none" w:sz="0" w:space="0" w:color="auto"/>
          </w:divBdr>
        </w:div>
        <w:div w:id="1273635082">
          <w:marLeft w:val="640"/>
          <w:marRight w:val="0"/>
          <w:marTop w:val="0"/>
          <w:marBottom w:val="0"/>
          <w:divBdr>
            <w:top w:val="none" w:sz="0" w:space="0" w:color="auto"/>
            <w:left w:val="none" w:sz="0" w:space="0" w:color="auto"/>
            <w:bottom w:val="none" w:sz="0" w:space="0" w:color="auto"/>
            <w:right w:val="none" w:sz="0" w:space="0" w:color="auto"/>
          </w:divBdr>
        </w:div>
        <w:div w:id="490297284">
          <w:marLeft w:val="640"/>
          <w:marRight w:val="0"/>
          <w:marTop w:val="0"/>
          <w:marBottom w:val="0"/>
          <w:divBdr>
            <w:top w:val="none" w:sz="0" w:space="0" w:color="auto"/>
            <w:left w:val="none" w:sz="0" w:space="0" w:color="auto"/>
            <w:bottom w:val="none" w:sz="0" w:space="0" w:color="auto"/>
            <w:right w:val="none" w:sz="0" w:space="0" w:color="auto"/>
          </w:divBdr>
        </w:div>
        <w:div w:id="1641770302">
          <w:marLeft w:val="640"/>
          <w:marRight w:val="0"/>
          <w:marTop w:val="0"/>
          <w:marBottom w:val="0"/>
          <w:divBdr>
            <w:top w:val="none" w:sz="0" w:space="0" w:color="auto"/>
            <w:left w:val="none" w:sz="0" w:space="0" w:color="auto"/>
            <w:bottom w:val="none" w:sz="0" w:space="0" w:color="auto"/>
            <w:right w:val="none" w:sz="0" w:space="0" w:color="auto"/>
          </w:divBdr>
        </w:div>
        <w:div w:id="580797945">
          <w:marLeft w:val="640"/>
          <w:marRight w:val="0"/>
          <w:marTop w:val="0"/>
          <w:marBottom w:val="0"/>
          <w:divBdr>
            <w:top w:val="none" w:sz="0" w:space="0" w:color="auto"/>
            <w:left w:val="none" w:sz="0" w:space="0" w:color="auto"/>
            <w:bottom w:val="none" w:sz="0" w:space="0" w:color="auto"/>
            <w:right w:val="none" w:sz="0" w:space="0" w:color="auto"/>
          </w:divBdr>
        </w:div>
        <w:div w:id="1496140216">
          <w:marLeft w:val="640"/>
          <w:marRight w:val="0"/>
          <w:marTop w:val="0"/>
          <w:marBottom w:val="0"/>
          <w:divBdr>
            <w:top w:val="none" w:sz="0" w:space="0" w:color="auto"/>
            <w:left w:val="none" w:sz="0" w:space="0" w:color="auto"/>
            <w:bottom w:val="none" w:sz="0" w:space="0" w:color="auto"/>
            <w:right w:val="none" w:sz="0" w:space="0" w:color="auto"/>
          </w:divBdr>
        </w:div>
        <w:div w:id="395133831">
          <w:marLeft w:val="640"/>
          <w:marRight w:val="0"/>
          <w:marTop w:val="0"/>
          <w:marBottom w:val="0"/>
          <w:divBdr>
            <w:top w:val="none" w:sz="0" w:space="0" w:color="auto"/>
            <w:left w:val="none" w:sz="0" w:space="0" w:color="auto"/>
            <w:bottom w:val="none" w:sz="0" w:space="0" w:color="auto"/>
            <w:right w:val="none" w:sz="0" w:space="0" w:color="auto"/>
          </w:divBdr>
        </w:div>
        <w:div w:id="2085491910">
          <w:marLeft w:val="640"/>
          <w:marRight w:val="0"/>
          <w:marTop w:val="0"/>
          <w:marBottom w:val="0"/>
          <w:divBdr>
            <w:top w:val="none" w:sz="0" w:space="0" w:color="auto"/>
            <w:left w:val="none" w:sz="0" w:space="0" w:color="auto"/>
            <w:bottom w:val="none" w:sz="0" w:space="0" w:color="auto"/>
            <w:right w:val="none" w:sz="0" w:space="0" w:color="auto"/>
          </w:divBdr>
        </w:div>
        <w:div w:id="1349410213">
          <w:marLeft w:val="640"/>
          <w:marRight w:val="0"/>
          <w:marTop w:val="0"/>
          <w:marBottom w:val="0"/>
          <w:divBdr>
            <w:top w:val="none" w:sz="0" w:space="0" w:color="auto"/>
            <w:left w:val="none" w:sz="0" w:space="0" w:color="auto"/>
            <w:bottom w:val="none" w:sz="0" w:space="0" w:color="auto"/>
            <w:right w:val="none" w:sz="0" w:space="0" w:color="auto"/>
          </w:divBdr>
        </w:div>
        <w:div w:id="1029986722">
          <w:marLeft w:val="640"/>
          <w:marRight w:val="0"/>
          <w:marTop w:val="0"/>
          <w:marBottom w:val="0"/>
          <w:divBdr>
            <w:top w:val="none" w:sz="0" w:space="0" w:color="auto"/>
            <w:left w:val="none" w:sz="0" w:space="0" w:color="auto"/>
            <w:bottom w:val="none" w:sz="0" w:space="0" w:color="auto"/>
            <w:right w:val="none" w:sz="0" w:space="0" w:color="auto"/>
          </w:divBdr>
        </w:div>
        <w:div w:id="1671980319">
          <w:marLeft w:val="640"/>
          <w:marRight w:val="0"/>
          <w:marTop w:val="0"/>
          <w:marBottom w:val="0"/>
          <w:divBdr>
            <w:top w:val="none" w:sz="0" w:space="0" w:color="auto"/>
            <w:left w:val="none" w:sz="0" w:space="0" w:color="auto"/>
            <w:bottom w:val="none" w:sz="0" w:space="0" w:color="auto"/>
            <w:right w:val="none" w:sz="0" w:space="0" w:color="auto"/>
          </w:divBdr>
        </w:div>
        <w:div w:id="491603814">
          <w:marLeft w:val="640"/>
          <w:marRight w:val="0"/>
          <w:marTop w:val="0"/>
          <w:marBottom w:val="0"/>
          <w:divBdr>
            <w:top w:val="none" w:sz="0" w:space="0" w:color="auto"/>
            <w:left w:val="none" w:sz="0" w:space="0" w:color="auto"/>
            <w:bottom w:val="none" w:sz="0" w:space="0" w:color="auto"/>
            <w:right w:val="none" w:sz="0" w:space="0" w:color="auto"/>
          </w:divBdr>
        </w:div>
        <w:div w:id="50815524">
          <w:marLeft w:val="640"/>
          <w:marRight w:val="0"/>
          <w:marTop w:val="0"/>
          <w:marBottom w:val="0"/>
          <w:divBdr>
            <w:top w:val="none" w:sz="0" w:space="0" w:color="auto"/>
            <w:left w:val="none" w:sz="0" w:space="0" w:color="auto"/>
            <w:bottom w:val="none" w:sz="0" w:space="0" w:color="auto"/>
            <w:right w:val="none" w:sz="0" w:space="0" w:color="auto"/>
          </w:divBdr>
        </w:div>
        <w:div w:id="347756939">
          <w:marLeft w:val="640"/>
          <w:marRight w:val="0"/>
          <w:marTop w:val="0"/>
          <w:marBottom w:val="0"/>
          <w:divBdr>
            <w:top w:val="none" w:sz="0" w:space="0" w:color="auto"/>
            <w:left w:val="none" w:sz="0" w:space="0" w:color="auto"/>
            <w:bottom w:val="none" w:sz="0" w:space="0" w:color="auto"/>
            <w:right w:val="none" w:sz="0" w:space="0" w:color="auto"/>
          </w:divBdr>
        </w:div>
        <w:div w:id="179315683">
          <w:marLeft w:val="640"/>
          <w:marRight w:val="0"/>
          <w:marTop w:val="0"/>
          <w:marBottom w:val="0"/>
          <w:divBdr>
            <w:top w:val="none" w:sz="0" w:space="0" w:color="auto"/>
            <w:left w:val="none" w:sz="0" w:space="0" w:color="auto"/>
            <w:bottom w:val="none" w:sz="0" w:space="0" w:color="auto"/>
            <w:right w:val="none" w:sz="0" w:space="0" w:color="auto"/>
          </w:divBdr>
        </w:div>
        <w:div w:id="817769270">
          <w:marLeft w:val="640"/>
          <w:marRight w:val="0"/>
          <w:marTop w:val="0"/>
          <w:marBottom w:val="0"/>
          <w:divBdr>
            <w:top w:val="none" w:sz="0" w:space="0" w:color="auto"/>
            <w:left w:val="none" w:sz="0" w:space="0" w:color="auto"/>
            <w:bottom w:val="none" w:sz="0" w:space="0" w:color="auto"/>
            <w:right w:val="none" w:sz="0" w:space="0" w:color="auto"/>
          </w:divBdr>
        </w:div>
        <w:div w:id="909002126">
          <w:marLeft w:val="640"/>
          <w:marRight w:val="0"/>
          <w:marTop w:val="0"/>
          <w:marBottom w:val="0"/>
          <w:divBdr>
            <w:top w:val="none" w:sz="0" w:space="0" w:color="auto"/>
            <w:left w:val="none" w:sz="0" w:space="0" w:color="auto"/>
            <w:bottom w:val="none" w:sz="0" w:space="0" w:color="auto"/>
            <w:right w:val="none" w:sz="0" w:space="0" w:color="auto"/>
          </w:divBdr>
        </w:div>
        <w:div w:id="1152791274">
          <w:marLeft w:val="640"/>
          <w:marRight w:val="0"/>
          <w:marTop w:val="0"/>
          <w:marBottom w:val="0"/>
          <w:divBdr>
            <w:top w:val="none" w:sz="0" w:space="0" w:color="auto"/>
            <w:left w:val="none" w:sz="0" w:space="0" w:color="auto"/>
            <w:bottom w:val="none" w:sz="0" w:space="0" w:color="auto"/>
            <w:right w:val="none" w:sz="0" w:space="0" w:color="auto"/>
          </w:divBdr>
        </w:div>
        <w:div w:id="1914469060">
          <w:marLeft w:val="640"/>
          <w:marRight w:val="0"/>
          <w:marTop w:val="0"/>
          <w:marBottom w:val="0"/>
          <w:divBdr>
            <w:top w:val="none" w:sz="0" w:space="0" w:color="auto"/>
            <w:left w:val="none" w:sz="0" w:space="0" w:color="auto"/>
            <w:bottom w:val="none" w:sz="0" w:space="0" w:color="auto"/>
            <w:right w:val="none" w:sz="0" w:space="0" w:color="auto"/>
          </w:divBdr>
        </w:div>
        <w:div w:id="677197569">
          <w:marLeft w:val="640"/>
          <w:marRight w:val="0"/>
          <w:marTop w:val="0"/>
          <w:marBottom w:val="0"/>
          <w:divBdr>
            <w:top w:val="none" w:sz="0" w:space="0" w:color="auto"/>
            <w:left w:val="none" w:sz="0" w:space="0" w:color="auto"/>
            <w:bottom w:val="none" w:sz="0" w:space="0" w:color="auto"/>
            <w:right w:val="none" w:sz="0" w:space="0" w:color="auto"/>
          </w:divBdr>
        </w:div>
        <w:div w:id="1929658312">
          <w:marLeft w:val="640"/>
          <w:marRight w:val="0"/>
          <w:marTop w:val="0"/>
          <w:marBottom w:val="0"/>
          <w:divBdr>
            <w:top w:val="none" w:sz="0" w:space="0" w:color="auto"/>
            <w:left w:val="none" w:sz="0" w:space="0" w:color="auto"/>
            <w:bottom w:val="none" w:sz="0" w:space="0" w:color="auto"/>
            <w:right w:val="none" w:sz="0" w:space="0" w:color="auto"/>
          </w:divBdr>
        </w:div>
        <w:div w:id="2077514114">
          <w:marLeft w:val="640"/>
          <w:marRight w:val="0"/>
          <w:marTop w:val="0"/>
          <w:marBottom w:val="0"/>
          <w:divBdr>
            <w:top w:val="none" w:sz="0" w:space="0" w:color="auto"/>
            <w:left w:val="none" w:sz="0" w:space="0" w:color="auto"/>
            <w:bottom w:val="none" w:sz="0" w:space="0" w:color="auto"/>
            <w:right w:val="none" w:sz="0" w:space="0" w:color="auto"/>
          </w:divBdr>
        </w:div>
        <w:div w:id="729042741">
          <w:marLeft w:val="640"/>
          <w:marRight w:val="0"/>
          <w:marTop w:val="0"/>
          <w:marBottom w:val="0"/>
          <w:divBdr>
            <w:top w:val="none" w:sz="0" w:space="0" w:color="auto"/>
            <w:left w:val="none" w:sz="0" w:space="0" w:color="auto"/>
            <w:bottom w:val="none" w:sz="0" w:space="0" w:color="auto"/>
            <w:right w:val="none" w:sz="0" w:space="0" w:color="auto"/>
          </w:divBdr>
        </w:div>
        <w:div w:id="1970934934">
          <w:marLeft w:val="640"/>
          <w:marRight w:val="0"/>
          <w:marTop w:val="0"/>
          <w:marBottom w:val="0"/>
          <w:divBdr>
            <w:top w:val="none" w:sz="0" w:space="0" w:color="auto"/>
            <w:left w:val="none" w:sz="0" w:space="0" w:color="auto"/>
            <w:bottom w:val="none" w:sz="0" w:space="0" w:color="auto"/>
            <w:right w:val="none" w:sz="0" w:space="0" w:color="auto"/>
          </w:divBdr>
        </w:div>
        <w:div w:id="1056470274">
          <w:marLeft w:val="640"/>
          <w:marRight w:val="0"/>
          <w:marTop w:val="0"/>
          <w:marBottom w:val="0"/>
          <w:divBdr>
            <w:top w:val="none" w:sz="0" w:space="0" w:color="auto"/>
            <w:left w:val="none" w:sz="0" w:space="0" w:color="auto"/>
            <w:bottom w:val="none" w:sz="0" w:space="0" w:color="auto"/>
            <w:right w:val="none" w:sz="0" w:space="0" w:color="auto"/>
          </w:divBdr>
        </w:div>
        <w:div w:id="2084524856">
          <w:marLeft w:val="640"/>
          <w:marRight w:val="0"/>
          <w:marTop w:val="0"/>
          <w:marBottom w:val="0"/>
          <w:divBdr>
            <w:top w:val="none" w:sz="0" w:space="0" w:color="auto"/>
            <w:left w:val="none" w:sz="0" w:space="0" w:color="auto"/>
            <w:bottom w:val="none" w:sz="0" w:space="0" w:color="auto"/>
            <w:right w:val="none" w:sz="0" w:space="0" w:color="auto"/>
          </w:divBdr>
        </w:div>
        <w:div w:id="97723095">
          <w:marLeft w:val="640"/>
          <w:marRight w:val="0"/>
          <w:marTop w:val="0"/>
          <w:marBottom w:val="0"/>
          <w:divBdr>
            <w:top w:val="none" w:sz="0" w:space="0" w:color="auto"/>
            <w:left w:val="none" w:sz="0" w:space="0" w:color="auto"/>
            <w:bottom w:val="none" w:sz="0" w:space="0" w:color="auto"/>
            <w:right w:val="none" w:sz="0" w:space="0" w:color="auto"/>
          </w:divBdr>
        </w:div>
        <w:div w:id="1686055909">
          <w:marLeft w:val="640"/>
          <w:marRight w:val="0"/>
          <w:marTop w:val="0"/>
          <w:marBottom w:val="0"/>
          <w:divBdr>
            <w:top w:val="none" w:sz="0" w:space="0" w:color="auto"/>
            <w:left w:val="none" w:sz="0" w:space="0" w:color="auto"/>
            <w:bottom w:val="none" w:sz="0" w:space="0" w:color="auto"/>
            <w:right w:val="none" w:sz="0" w:space="0" w:color="auto"/>
          </w:divBdr>
        </w:div>
        <w:div w:id="1215434002">
          <w:marLeft w:val="640"/>
          <w:marRight w:val="0"/>
          <w:marTop w:val="0"/>
          <w:marBottom w:val="0"/>
          <w:divBdr>
            <w:top w:val="none" w:sz="0" w:space="0" w:color="auto"/>
            <w:left w:val="none" w:sz="0" w:space="0" w:color="auto"/>
            <w:bottom w:val="none" w:sz="0" w:space="0" w:color="auto"/>
            <w:right w:val="none" w:sz="0" w:space="0" w:color="auto"/>
          </w:divBdr>
        </w:div>
        <w:div w:id="1771198833">
          <w:marLeft w:val="640"/>
          <w:marRight w:val="0"/>
          <w:marTop w:val="0"/>
          <w:marBottom w:val="0"/>
          <w:divBdr>
            <w:top w:val="none" w:sz="0" w:space="0" w:color="auto"/>
            <w:left w:val="none" w:sz="0" w:space="0" w:color="auto"/>
            <w:bottom w:val="none" w:sz="0" w:space="0" w:color="auto"/>
            <w:right w:val="none" w:sz="0" w:space="0" w:color="auto"/>
          </w:divBdr>
        </w:div>
        <w:div w:id="1186603659">
          <w:marLeft w:val="640"/>
          <w:marRight w:val="0"/>
          <w:marTop w:val="0"/>
          <w:marBottom w:val="0"/>
          <w:divBdr>
            <w:top w:val="none" w:sz="0" w:space="0" w:color="auto"/>
            <w:left w:val="none" w:sz="0" w:space="0" w:color="auto"/>
            <w:bottom w:val="none" w:sz="0" w:space="0" w:color="auto"/>
            <w:right w:val="none" w:sz="0" w:space="0" w:color="auto"/>
          </w:divBdr>
        </w:div>
        <w:div w:id="214974939">
          <w:marLeft w:val="640"/>
          <w:marRight w:val="0"/>
          <w:marTop w:val="0"/>
          <w:marBottom w:val="0"/>
          <w:divBdr>
            <w:top w:val="none" w:sz="0" w:space="0" w:color="auto"/>
            <w:left w:val="none" w:sz="0" w:space="0" w:color="auto"/>
            <w:bottom w:val="none" w:sz="0" w:space="0" w:color="auto"/>
            <w:right w:val="none" w:sz="0" w:space="0" w:color="auto"/>
          </w:divBdr>
        </w:div>
        <w:div w:id="2122409467">
          <w:marLeft w:val="640"/>
          <w:marRight w:val="0"/>
          <w:marTop w:val="0"/>
          <w:marBottom w:val="0"/>
          <w:divBdr>
            <w:top w:val="none" w:sz="0" w:space="0" w:color="auto"/>
            <w:left w:val="none" w:sz="0" w:space="0" w:color="auto"/>
            <w:bottom w:val="none" w:sz="0" w:space="0" w:color="auto"/>
            <w:right w:val="none" w:sz="0" w:space="0" w:color="auto"/>
          </w:divBdr>
        </w:div>
        <w:div w:id="2055275682">
          <w:marLeft w:val="640"/>
          <w:marRight w:val="0"/>
          <w:marTop w:val="0"/>
          <w:marBottom w:val="0"/>
          <w:divBdr>
            <w:top w:val="none" w:sz="0" w:space="0" w:color="auto"/>
            <w:left w:val="none" w:sz="0" w:space="0" w:color="auto"/>
            <w:bottom w:val="none" w:sz="0" w:space="0" w:color="auto"/>
            <w:right w:val="none" w:sz="0" w:space="0" w:color="auto"/>
          </w:divBdr>
        </w:div>
        <w:div w:id="1019622436">
          <w:marLeft w:val="640"/>
          <w:marRight w:val="0"/>
          <w:marTop w:val="0"/>
          <w:marBottom w:val="0"/>
          <w:divBdr>
            <w:top w:val="none" w:sz="0" w:space="0" w:color="auto"/>
            <w:left w:val="none" w:sz="0" w:space="0" w:color="auto"/>
            <w:bottom w:val="none" w:sz="0" w:space="0" w:color="auto"/>
            <w:right w:val="none" w:sz="0" w:space="0" w:color="auto"/>
          </w:divBdr>
        </w:div>
        <w:div w:id="1892426049">
          <w:marLeft w:val="640"/>
          <w:marRight w:val="0"/>
          <w:marTop w:val="0"/>
          <w:marBottom w:val="0"/>
          <w:divBdr>
            <w:top w:val="none" w:sz="0" w:space="0" w:color="auto"/>
            <w:left w:val="none" w:sz="0" w:space="0" w:color="auto"/>
            <w:bottom w:val="none" w:sz="0" w:space="0" w:color="auto"/>
            <w:right w:val="none" w:sz="0" w:space="0" w:color="auto"/>
          </w:divBdr>
        </w:div>
      </w:divsChild>
    </w:div>
    <w:div w:id="1270165964">
      <w:marLeft w:val="640"/>
      <w:marRight w:val="0"/>
      <w:marTop w:val="0"/>
      <w:marBottom w:val="0"/>
      <w:divBdr>
        <w:top w:val="none" w:sz="0" w:space="0" w:color="auto"/>
        <w:left w:val="none" w:sz="0" w:space="0" w:color="auto"/>
        <w:bottom w:val="none" w:sz="0" w:space="0" w:color="auto"/>
        <w:right w:val="none" w:sz="0" w:space="0" w:color="auto"/>
      </w:divBdr>
    </w:div>
    <w:div w:id="1270239401">
      <w:marLeft w:val="640"/>
      <w:marRight w:val="0"/>
      <w:marTop w:val="0"/>
      <w:marBottom w:val="0"/>
      <w:divBdr>
        <w:top w:val="none" w:sz="0" w:space="0" w:color="auto"/>
        <w:left w:val="none" w:sz="0" w:space="0" w:color="auto"/>
        <w:bottom w:val="none" w:sz="0" w:space="0" w:color="auto"/>
        <w:right w:val="none" w:sz="0" w:space="0" w:color="auto"/>
      </w:divBdr>
    </w:div>
    <w:div w:id="1270315947">
      <w:marLeft w:val="640"/>
      <w:marRight w:val="0"/>
      <w:marTop w:val="0"/>
      <w:marBottom w:val="0"/>
      <w:divBdr>
        <w:top w:val="none" w:sz="0" w:space="0" w:color="auto"/>
        <w:left w:val="none" w:sz="0" w:space="0" w:color="auto"/>
        <w:bottom w:val="none" w:sz="0" w:space="0" w:color="auto"/>
        <w:right w:val="none" w:sz="0" w:space="0" w:color="auto"/>
      </w:divBdr>
    </w:div>
    <w:div w:id="1270435766">
      <w:marLeft w:val="480"/>
      <w:marRight w:val="0"/>
      <w:marTop w:val="0"/>
      <w:marBottom w:val="0"/>
      <w:divBdr>
        <w:top w:val="none" w:sz="0" w:space="0" w:color="auto"/>
        <w:left w:val="none" w:sz="0" w:space="0" w:color="auto"/>
        <w:bottom w:val="none" w:sz="0" w:space="0" w:color="auto"/>
        <w:right w:val="none" w:sz="0" w:space="0" w:color="auto"/>
      </w:divBdr>
    </w:div>
    <w:div w:id="1270502115">
      <w:marLeft w:val="640"/>
      <w:marRight w:val="0"/>
      <w:marTop w:val="0"/>
      <w:marBottom w:val="0"/>
      <w:divBdr>
        <w:top w:val="none" w:sz="0" w:space="0" w:color="auto"/>
        <w:left w:val="none" w:sz="0" w:space="0" w:color="auto"/>
        <w:bottom w:val="none" w:sz="0" w:space="0" w:color="auto"/>
        <w:right w:val="none" w:sz="0" w:space="0" w:color="auto"/>
      </w:divBdr>
    </w:div>
    <w:div w:id="1270549967">
      <w:marLeft w:val="640"/>
      <w:marRight w:val="0"/>
      <w:marTop w:val="0"/>
      <w:marBottom w:val="0"/>
      <w:divBdr>
        <w:top w:val="none" w:sz="0" w:space="0" w:color="auto"/>
        <w:left w:val="none" w:sz="0" w:space="0" w:color="auto"/>
        <w:bottom w:val="none" w:sz="0" w:space="0" w:color="auto"/>
        <w:right w:val="none" w:sz="0" w:space="0" w:color="auto"/>
      </w:divBdr>
    </w:div>
    <w:div w:id="1270622619">
      <w:marLeft w:val="480"/>
      <w:marRight w:val="0"/>
      <w:marTop w:val="0"/>
      <w:marBottom w:val="0"/>
      <w:divBdr>
        <w:top w:val="none" w:sz="0" w:space="0" w:color="auto"/>
        <w:left w:val="none" w:sz="0" w:space="0" w:color="auto"/>
        <w:bottom w:val="none" w:sz="0" w:space="0" w:color="auto"/>
        <w:right w:val="none" w:sz="0" w:space="0" w:color="auto"/>
      </w:divBdr>
    </w:div>
    <w:div w:id="1270628227">
      <w:marLeft w:val="640"/>
      <w:marRight w:val="0"/>
      <w:marTop w:val="0"/>
      <w:marBottom w:val="0"/>
      <w:divBdr>
        <w:top w:val="none" w:sz="0" w:space="0" w:color="auto"/>
        <w:left w:val="none" w:sz="0" w:space="0" w:color="auto"/>
        <w:bottom w:val="none" w:sz="0" w:space="0" w:color="auto"/>
        <w:right w:val="none" w:sz="0" w:space="0" w:color="auto"/>
      </w:divBdr>
    </w:div>
    <w:div w:id="1270700083">
      <w:marLeft w:val="480"/>
      <w:marRight w:val="0"/>
      <w:marTop w:val="0"/>
      <w:marBottom w:val="0"/>
      <w:divBdr>
        <w:top w:val="none" w:sz="0" w:space="0" w:color="auto"/>
        <w:left w:val="none" w:sz="0" w:space="0" w:color="auto"/>
        <w:bottom w:val="none" w:sz="0" w:space="0" w:color="auto"/>
        <w:right w:val="none" w:sz="0" w:space="0" w:color="auto"/>
      </w:divBdr>
    </w:div>
    <w:div w:id="1270893265">
      <w:marLeft w:val="640"/>
      <w:marRight w:val="0"/>
      <w:marTop w:val="0"/>
      <w:marBottom w:val="0"/>
      <w:divBdr>
        <w:top w:val="none" w:sz="0" w:space="0" w:color="auto"/>
        <w:left w:val="none" w:sz="0" w:space="0" w:color="auto"/>
        <w:bottom w:val="none" w:sz="0" w:space="0" w:color="auto"/>
        <w:right w:val="none" w:sz="0" w:space="0" w:color="auto"/>
      </w:divBdr>
    </w:div>
    <w:div w:id="1271007312">
      <w:marLeft w:val="640"/>
      <w:marRight w:val="0"/>
      <w:marTop w:val="0"/>
      <w:marBottom w:val="0"/>
      <w:divBdr>
        <w:top w:val="none" w:sz="0" w:space="0" w:color="auto"/>
        <w:left w:val="none" w:sz="0" w:space="0" w:color="auto"/>
        <w:bottom w:val="none" w:sz="0" w:space="0" w:color="auto"/>
        <w:right w:val="none" w:sz="0" w:space="0" w:color="auto"/>
      </w:divBdr>
    </w:div>
    <w:div w:id="1271009276">
      <w:marLeft w:val="640"/>
      <w:marRight w:val="0"/>
      <w:marTop w:val="0"/>
      <w:marBottom w:val="0"/>
      <w:divBdr>
        <w:top w:val="none" w:sz="0" w:space="0" w:color="auto"/>
        <w:left w:val="none" w:sz="0" w:space="0" w:color="auto"/>
        <w:bottom w:val="none" w:sz="0" w:space="0" w:color="auto"/>
        <w:right w:val="none" w:sz="0" w:space="0" w:color="auto"/>
      </w:divBdr>
    </w:div>
    <w:div w:id="1271160111">
      <w:marLeft w:val="640"/>
      <w:marRight w:val="0"/>
      <w:marTop w:val="0"/>
      <w:marBottom w:val="0"/>
      <w:divBdr>
        <w:top w:val="none" w:sz="0" w:space="0" w:color="auto"/>
        <w:left w:val="none" w:sz="0" w:space="0" w:color="auto"/>
        <w:bottom w:val="none" w:sz="0" w:space="0" w:color="auto"/>
        <w:right w:val="none" w:sz="0" w:space="0" w:color="auto"/>
      </w:divBdr>
    </w:div>
    <w:div w:id="1271277997">
      <w:marLeft w:val="640"/>
      <w:marRight w:val="0"/>
      <w:marTop w:val="0"/>
      <w:marBottom w:val="0"/>
      <w:divBdr>
        <w:top w:val="none" w:sz="0" w:space="0" w:color="auto"/>
        <w:left w:val="none" w:sz="0" w:space="0" w:color="auto"/>
        <w:bottom w:val="none" w:sz="0" w:space="0" w:color="auto"/>
        <w:right w:val="none" w:sz="0" w:space="0" w:color="auto"/>
      </w:divBdr>
    </w:div>
    <w:div w:id="1271356892">
      <w:marLeft w:val="480"/>
      <w:marRight w:val="0"/>
      <w:marTop w:val="0"/>
      <w:marBottom w:val="0"/>
      <w:divBdr>
        <w:top w:val="none" w:sz="0" w:space="0" w:color="auto"/>
        <w:left w:val="none" w:sz="0" w:space="0" w:color="auto"/>
        <w:bottom w:val="none" w:sz="0" w:space="0" w:color="auto"/>
        <w:right w:val="none" w:sz="0" w:space="0" w:color="auto"/>
      </w:divBdr>
    </w:div>
    <w:div w:id="1271357436">
      <w:marLeft w:val="480"/>
      <w:marRight w:val="0"/>
      <w:marTop w:val="0"/>
      <w:marBottom w:val="0"/>
      <w:divBdr>
        <w:top w:val="none" w:sz="0" w:space="0" w:color="auto"/>
        <w:left w:val="none" w:sz="0" w:space="0" w:color="auto"/>
        <w:bottom w:val="none" w:sz="0" w:space="0" w:color="auto"/>
        <w:right w:val="none" w:sz="0" w:space="0" w:color="auto"/>
      </w:divBdr>
    </w:div>
    <w:div w:id="1271399287">
      <w:marLeft w:val="480"/>
      <w:marRight w:val="0"/>
      <w:marTop w:val="0"/>
      <w:marBottom w:val="0"/>
      <w:divBdr>
        <w:top w:val="none" w:sz="0" w:space="0" w:color="auto"/>
        <w:left w:val="none" w:sz="0" w:space="0" w:color="auto"/>
        <w:bottom w:val="none" w:sz="0" w:space="0" w:color="auto"/>
        <w:right w:val="none" w:sz="0" w:space="0" w:color="auto"/>
      </w:divBdr>
    </w:div>
    <w:div w:id="1271426815">
      <w:marLeft w:val="480"/>
      <w:marRight w:val="0"/>
      <w:marTop w:val="0"/>
      <w:marBottom w:val="0"/>
      <w:divBdr>
        <w:top w:val="none" w:sz="0" w:space="0" w:color="auto"/>
        <w:left w:val="none" w:sz="0" w:space="0" w:color="auto"/>
        <w:bottom w:val="none" w:sz="0" w:space="0" w:color="auto"/>
        <w:right w:val="none" w:sz="0" w:space="0" w:color="auto"/>
      </w:divBdr>
    </w:div>
    <w:div w:id="1271429804">
      <w:marLeft w:val="640"/>
      <w:marRight w:val="0"/>
      <w:marTop w:val="0"/>
      <w:marBottom w:val="0"/>
      <w:divBdr>
        <w:top w:val="none" w:sz="0" w:space="0" w:color="auto"/>
        <w:left w:val="none" w:sz="0" w:space="0" w:color="auto"/>
        <w:bottom w:val="none" w:sz="0" w:space="0" w:color="auto"/>
        <w:right w:val="none" w:sz="0" w:space="0" w:color="auto"/>
      </w:divBdr>
    </w:div>
    <w:div w:id="1271477647">
      <w:marLeft w:val="480"/>
      <w:marRight w:val="0"/>
      <w:marTop w:val="0"/>
      <w:marBottom w:val="0"/>
      <w:divBdr>
        <w:top w:val="none" w:sz="0" w:space="0" w:color="auto"/>
        <w:left w:val="none" w:sz="0" w:space="0" w:color="auto"/>
        <w:bottom w:val="none" w:sz="0" w:space="0" w:color="auto"/>
        <w:right w:val="none" w:sz="0" w:space="0" w:color="auto"/>
      </w:divBdr>
    </w:div>
    <w:div w:id="1271543879">
      <w:marLeft w:val="640"/>
      <w:marRight w:val="0"/>
      <w:marTop w:val="0"/>
      <w:marBottom w:val="0"/>
      <w:divBdr>
        <w:top w:val="none" w:sz="0" w:space="0" w:color="auto"/>
        <w:left w:val="none" w:sz="0" w:space="0" w:color="auto"/>
        <w:bottom w:val="none" w:sz="0" w:space="0" w:color="auto"/>
        <w:right w:val="none" w:sz="0" w:space="0" w:color="auto"/>
      </w:divBdr>
    </w:div>
    <w:div w:id="1271551823">
      <w:marLeft w:val="640"/>
      <w:marRight w:val="0"/>
      <w:marTop w:val="0"/>
      <w:marBottom w:val="0"/>
      <w:divBdr>
        <w:top w:val="none" w:sz="0" w:space="0" w:color="auto"/>
        <w:left w:val="none" w:sz="0" w:space="0" w:color="auto"/>
        <w:bottom w:val="none" w:sz="0" w:space="0" w:color="auto"/>
        <w:right w:val="none" w:sz="0" w:space="0" w:color="auto"/>
      </w:divBdr>
    </w:div>
    <w:div w:id="1271619278">
      <w:marLeft w:val="480"/>
      <w:marRight w:val="0"/>
      <w:marTop w:val="0"/>
      <w:marBottom w:val="0"/>
      <w:divBdr>
        <w:top w:val="none" w:sz="0" w:space="0" w:color="auto"/>
        <w:left w:val="none" w:sz="0" w:space="0" w:color="auto"/>
        <w:bottom w:val="none" w:sz="0" w:space="0" w:color="auto"/>
        <w:right w:val="none" w:sz="0" w:space="0" w:color="auto"/>
      </w:divBdr>
    </w:div>
    <w:div w:id="1271620156">
      <w:marLeft w:val="480"/>
      <w:marRight w:val="0"/>
      <w:marTop w:val="0"/>
      <w:marBottom w:val="0"/>
      <w:divBdr>
        <w:top w:val="none" w:sz="0" w:space="0" w:color="auto"/>
        <w:left w:val="none" w:sz="0" w:space="0" w:color="auto"/>
        <w:bottom w:val="none" w:sz="0" w:space="0" w:color="auto"/>
        <w:right w:val="none" w:sz="0" w:space="0" w:color="auto"/>
      </w:divBdr>
    </w:div>
    <w:div w:id="1271739691">
      <w:marLeft w:val="480"/>
      <w:marRight w:val="0"/>
      <w:marTop w:val="0"/>
      <w:marBottom w:val="0"/>
      <w:divBdr>
        <w:top w:val="none" w:sz="0" w:space="0" w:color="auto"/>
        <w:left w:val="none" w:sz="0" w:space="0" w:color="auto"/>
        <w:bottom w:val="none" w:sz="0" w:space="0" w:color="auto"/>
        <w:right w:val="none" w:sz="0" w:space="0" w:color="auto"/>
      </w:divBdr>
    </w:div>
    <w:div w:id="1271816622">
      <w:marLeft w:val="640"/>
      <w:marRight w:val="0"/>
      <w:marTop w:val="0"/>
      <w:marBottom w:val="0"/>
      <w:divBdr>
        <w:top w:val="none" w:sz="0" w:space="0" w:color="auto"/>
        <w:left w:val="none" w:sz="0" w:space="0" w:color="auto"/>
        <w:bottom w:val="none" w:sz="0" w:space="0" w:color="auto"/>
        <w:right w:val="none" w:sz="0" w:space="0" w:color="auto"/>
      </w:divBdr>
    </w:div>
    <w:div w:id="1271858622">
      <w:marLeft w:val="640"/>
      <w:marRight w:val="0"/>
      <w:marTop w:val="0"/>
      <w:marBottom w:val="0"/>
      <w:divBdr>
        <w:top w:val="none" w:sz="0" w:space="0" w:color="auto"/>
        <w:left w:val="none" w:sz="0" w:space="0" w:color="auto"/>
        <w:bottom w:val="none" w:sz="0" w:space="0" w:color="auto"/>
        <w:right w:val="none" w:sz="0" w:space="0" w:color="auto"/>
      </w:divBdr>
    </w:div>
    <w:div w:id="1271859615">
      <w:marLeft w:val="640"/>
      <w:marRight w:val="0"/>
      <w:marTop w:val="0"/>
      <w:marBottom w:val="0"/>
      <w:divBdr>
        <w:top w:val="none" w:sz="0" w:space="0" w:color="auto"/>
        <w:left w:val="none" w:sz="0" w:space="0" w:color="auto"/>
        <w:bottom w:val="none" w:sz="0" w:space="0" w:color="auto"/>
        <w:right w:val="none" w:sz="0" w:space="0" w:color="auto"/>
      </w:divBdr>
    </w:div>
    <w:div w:id="1271933417">
      <w:marLeft w:val="640"/>
      <w:marRight w:val="0"/>
      <w:marTop w:val="0"/>
      <w:marBottom w:val="0"/>
      <w:divBdr>
        <w:top w:val="none" w:sz="0" w:space="0" w:color="auto"/>
        <w:left w:val="none" w:sz="0" w:space="0" w:color="auto"/>
        <w:bottom w:val="none" w:sz="0" w:space="0" w:color="auto"/>
        <w:right w:val="none" w:sz="0" w:space="0" w:color="auto"/>
      </w:divBdr>
    </w:div>
    <w:div w:id="1272006625">
      <w:marLeft w:val="640"/>
      <w:marRight w:val="0"/>
      <w:marTop w:val="0"/>
      <w:marBottom w:val="0"/>
      <w:divBdr>
        <w:top w:val="none" w:sz="0" w:space="0" w:color="auto"/>
        <w:left w:val="none" w:sz="0" w:space="0" w:color="auto"/>
        <w:bottom w:val="none" w:sz="0" w:space="0" w:color="auto"/>
        <w:right w:val="none" w:sz="0" w:space="0" w:color="auto"/>
      </w:divBdr>
    </w:div>
    <w:div w:id="1272011210">
      <w:marLeft w:val="480"/>
      <w:marRight w:val="0"/>
      <w:marTop w:val="0"/>
      <w:marBottom w:val="0"/>
      <w:divBdr>
        <w:top w:val="none" w:sz="0" w:space="0" w:color="auto"/>
        <w:left w:val="none" w:sz="0" w:space="0" w:color="auto"/>
        <w:bottom w:val="none" w:sz="0" w:space="0" w:color="auto"/>
        <w:right w:val="none" w:sz="0" w:space="0" w:color="auto"/>
      </w:divBdr>
    </w:div>
    <w:div w:id="1272202123">
      <w:marLeft w:val="640"/>
      <w:marRight w:val="0"/>
      <w:marTop w:val="0"/>
      <w:marBottom w:val="0"/>
      <w:divBdr>
        <w:top w:val="none" w:sz="0" w:space="0" w:color="auto"/>
        <w:left w:val="none" w:sz="0" w:space="0" w:color="auto"/>
        <w:bottom w:val="none" w:sz="0" w:space="0" w:color="auto"/>
        <w:right w:val="none" w:sz="0" w:space="0" w:color="auto"/>
      </w:divBdr>
    </w:div>
    <w:div w:id="1272321373">
      <w:marLeft w:val="640"/>
      <w:marRight w:val="0"/>
      <w:marTop w:val="0"/>
      <w:marBottom w:val="0"/>
      <w:divBdr>
        <w:top w:val="none" w:sz="0" w:space="0" w:color="auto"/>
        <w:left w:val="none" w:sz="0" w:space="0" w:color="auto"/>
        <w:bottom w:val="none" w:sz="0" w:space="0" w:color="auto"/>
        <w:right w:val="none" w:sz="0" w:space="0" w:color="auto"/>
      </w:divBdr>
    </w:div>
    <w:div w:id="1272473632">
      <w:marLeft w:val="480"/>
      <w:marRight w:val="0"/>
      <w:marTop w:val="0"/>
      <w:marBottom w:val="0"/>
      <w:divBdr>
        <w:top w:val="none" w:sz="0" w:space="0" w:color="auto"/>
        <w:left w:val="none" w:sz="0" w:space="0" w:color="auto"/>
        <w:bottom w:val="none" w:sz="0" w:space="0" w:color="auto"/>
        <w:right w:val="none" w:sz="0" w:space="0" w:color="auto"/>
      </w:divBdr>
    </w:div>
    <w:div w:id="1272514457">
      <w:marLeft w:val="480"/>
      <w:marRight w:val="0"/>
      <w:marTop w:val="0"/>
      <w:marBottom w:val="0"/>
      <w:divBdr>
        <w:top w:val="none" w:sz="0" w:space="0" w:color="auto"/>
        <w:left w:val="none" w:sz="0" w:space="0" w:color="auto"/>
        <w:bottom w:val="none" w:sz="0" w:space="0" w:color="auto"/>
        <w:right w:val="none" w:sz="0" w:space="0" w:color="auto"/>
      </w:divBdr>
    </w:div>
    <w:div w:id="1272515145">
      <w:marLeft w:val="640"/>
      <w:marRight w:val="0"/>
      <w:marTop w:val="0"/>
      <w:marBottom w:val="0"/>
      <w:divBdr>
        <w:top w:val="none" w:sz="0" w:space="0" w:color="auto"/>
        <w:left w:val="none" w:sz="0" w:space="0" w:color="auto"/>
        <w:bottom w:val="none" w:sz="0" w:space="0" w:color="auto"/>
        <w:right w:val="none" w:sz="0" w:space="0" w:color="auto"/>
      </w:divBdr>
    </w:div>
    <w:div w:id="1272519674">
      <w:marLeft w:val="480"/>
      <w:marRight w:val="0"/>
      <w:marTop w:val="0"/>
      <w:marBottom w:val="0"/>
      <w:divBdr>
        <w:top w:val="none" w:sz="0" w:space="0" w:color="auto"/>
        <w:left w:val="none" w:sz="0" w:space="0" w:color="auto"/>
        <w:bottom w:val="none" w:sz="0" w:space="0" w:color="auto"/>
        <w:right w:val="none" w:sz="0" w:space="0" w:color="auto"/>
      </w:divBdr>
    </w:div>
    <w:div w:id="1272585977">
      <w:marLeft w:val="640"/>
      <w:marRight w:val="0"/>
      <w:marTop w:val="0"/>
      <w:marBottom w:val="0"/>
      <w:divBdr>
        <w:top w:val="none" w:sz="0" w:space="0" w:color="auto"/>
        <w:left w:val="none" w:sz="0" w:space="0" w:color="auto"/>
        <w:bottom w:val="none" w:sz="0" w:space="0" w:color="auto"/>
        <w:right w:val="none" w:sz="0" w:space="0" w:color="auto"/>
      </w:divBdr>
    </w:div>
    <w:div w:id="1272589495">
      <w:marLeft w:val="480"/>
      <w:marRight w:val="0"/>
      <w:marTop w:val="0"/>
      <w:marBottom w:val="0"/>
      <w:divBdr>
        <w:top w:val="none" w:sz="0" w:space="0" w:color="auto"/>
        <w:left w:val="none" w:sz="0" w:space="0" w:color="auto"/>
        <w:bottom w:val="none" w:sz="0" w:space="0" w:color="auto"/>
        <w:right w:val="none" w:sz="0" w:space="0" w:color="auto"/>
      </w:divBdr>
    </w:div>
    <w:div w:id="1272712210">
      <w:marLeft w:val="640"/>
      <w:marRight w:val="0"/>
      <w:marTop w:val="0"/>
      <w:marBottom w:val="0"/>
      <w:divBdr>
        <w:top w:val="none" w:sz="0" w:space="0" w:color="auto"/>
        <w:left w:val="none" w:sz="0" w:space="0" w:color="auto"/>
        <w:bottom w:val="none" w:sz="0" w:space="0" w:color="auto"/>
        <w:right w:val="none" w:sz="0" w:space="0" w:color="auto"/>
      </w:divBdr>
    </w:div>
    <w:div w:id="1272712359">
      <w:marLeft w:val="640"/>
      <w:marRight w:val="0"/>
      <w:marTop w:val="0"/>
      <w:marBottom w:val="0"/>
      <w:divBdr>
        <w:top w:val="none" w:sz="0" w:space="0" w:color="auto"/>
        <w:left w:val="none" w:sz="0" w:space="0" w:color="auto"/>
        <w:bottom w:val="none" w:sz="0" w:space="0" w:color="auto"/>
        <w:right w:val="none" w:sz="0" w:space="0" w:color="auto"/>
      </w:divBdr>
    </w:div>
    <w:div w:id="1272738905">
      <w:marLeft w:val="480"/>
      <w:marRight w:val="0"/>
      <w:marTop w:val="0"/>
      <w:marBottom w:val="0"/>
      <w:divBdr>
        <w:top w:val="none" w:sz="0" w:space="0" w:color="auto"/>
        <w:left w:val="none" w:sz="0" w:space="0" w:color="auto"/>
        <w:bottom w:val="none" w:sz="0" w:space="0" w:color="auto"/>
        <w:right w:val="none" w:sz="0" w:space="0" w:color="auto"/>
      </w:divBdr>
    </w:div>
    <w:div w:id="1272781072">
      <w:marLeft w:val="480"/>
      <w:marRight w:val="0"/>
      <w:marTop w:val="0"/>
      <w:marBottom w:val="0"/>
      <w:divBdr>
        <w:top w:val="none" w:sz="0" w:space="0" w:color="auto"/>
        <w:left w:val="none" w:sz="0" w:space="0" w:color="auto"/>
        <w:bottom w:val="none" w:sz="0" w:space="0" w:color="auto"/>
        <w:right w:val="none" w:sz="0" w:space="0" w:color="auto"/>
      </w:divBdr>
    </w:div>
    <w:div w:id="1272936514">
      <w:marLeft w:val="480"/>
      <w:marRight w:val="0"/>
      <w:marTop w:val="0"/>
      <w:marBottom w:val="0"/>
      <w:divBdr>
        <w:top w:val="none" w:sz="0" w:space="0" w:color="auto"/>
        <w:left w:val="none" w:sz="0" w:space="0" w:color="auto"/>
        <w:bottom w:val="none" w:sz="0" w:space="0" w:color="auto"/>
        <w:right w:val="none" w:sz="0" w:space="0" w:color="auto"/>
      </w:divBdr>
    </w:div>
    <w:div w:id="1272974667">
      <w:marLeft w:val="480"/>
      <w:marRight w:val="0"/>
      <w:marTop w:val="0"/>
      <w:marBottom w:val="0"/>
      <w:divBdr>
        <w:top w:val="none" w:sz="0" w:space="0" w:color="auto"/>
        <w:left w:val="none" w:sz="0" w:space="0" w:color="auto"/>
        <w:bottom w:val="none" w:sz="0" w:space="0" w:color="auto"/>
        <w:right w:val="none" w:sz="0" w:space="0" w:color="auto"/>
      </w:divBdr>
    </w:div>
    <w:div w:id="1272980940">
      <w:marLeft w:val="640"/>
      <w:marRight w:val="0"/>
      <w:marTop w:val="0"/>
      <w:marBottom w:val="0"/>
      <w:divBdr>
        <w:top w:val="none" w:sz="0" w:space="0" w:color="auto"/>
        <w:left w:val="none" w:sz="0" w:space="0" w:color="auto"/>
        <w:bottom w:val="none" w:sz="0" w:space="0" w:color="auto"/>
        <w:right w:val="none" w:sz="0" w:space="0" w:color="auto"/>
      </w:divBdr>
    </w:div>
    <w:div w:id="1273123731">
      <w:marLeft w:val="640"/>
      <w:marRight w:val="0"/>
      <w:marTop w:val="0"/>
      <w:marBottom w:val="0"/>
      <w:divBdr>
        <w:top w:val="none" w:sz="0" w:space="0" w:color="auto"/>
        <w:left w:val="none" w:sz="0" w:space="0" w:color="auto"/>
        <w:bottom w:val="none" w:sz="0" w:space="0" w:color="auto"/>
        <w:right w:val="none" w:sz="0" w:space="0" w:color="auto"/>
      </w:divBdr>
    </w:div>
    <w:div w:id="1273131932">
      <w:marLeft w:val="640"/>
      <w:marRight w:val="0"/>
      <w:marTop w:val="0"/>
      <w:marBottom w:val="0"/>
      <w:divBdr>
        <w:top w:val="none" w:sz="0" w:space="0" w:color="auto"/>
        <w:left w:val="none" w:sz="0" w:space="0" w:color="auto"/>
        <w:bottom w:val="none" w:sz="0" w:space="0" w:color="auto"/>
        <w:right w:val="none" w:sz="0" w:space="0" w:color="auto"/>
      </w:divBdr>
    </w:div>
    <w:div w:id="1273247337">
      <w:marLeft w:val="640"/>
      <w:marRight w:val="0"/>
      <w:marTop w:val="0"/>
      <w:marBottom w:val="0"/>
      <w:divBdr>
        <w:top w:val="none" w:sz="0" w:space="0" w:color="auto"/>
        <w:left w:val="none" w:sz="0" w:space="0" w:color="auto"/>
        <w:bottom w:val="none" w:sz="0" w:space="0" w:color="auto"/>
        <w:right w:val="none" w:sz="0" w:space="0" w:color="auto"/>
      </w:divBdr>
    </w:div>
    <w:div w:id="1273514993">
      <w:marLeft w:val="480"/>
      <w:marRight w:val="0"/>
      <w:marTop w:val="0"/>
      <w:marBottom w:val="0"/>
      <w:divBdr>
        <w:top w:val="none" w:sz="0" w:space="0" w:color="auto"/>
        <w:left w:val="none" w:sz="0" w:space="0" w:color="auto"/>
        <w:bottom w:val="none" w:sz="0" w:space="0" w:color="auto"/>
        <w:right w:val="none" w:sz="0" w:space="0" w:color="auto"/>
      </w:divBdr>
    </w:div>
    <w:div w:id="1273517369">
      <w:marLeft w:val="480"/>
      <w:marRight w:val="0"/>
      <w:marTop w:val="0"/>
      <w:marBottom w:val="0"/>
      <w:divBdr>
        <w:top w:val="none" w:sz="0" w:space="0" w:color="auto"/>
        <w:left w:val="none" w:sz="0" w:space="0" w:color="auto"/>
        <w:bottom w:val="none" w:sz="0" w:space="0" w:color="auto"/>
        <w:right w:val="none" w:sz="0" w:space="0" w:color="auto"/>
      </w:divBdr>
    </w:div>
    <w:div w:id="1273784192">
      <w:marLeft w:val="480"/>
      <w:marRight w:val="0"/>
      <w:marTop w:val="0"/>
      <w:marBottom w:val="0"/>
      <w:divBdr>
        <w:top w:val="none" w:sz="0" w:space="0" w:color="auto"/>
        <w:left w:val="none" w:sz="0" w:space="0" w:color="auto"/>
        <w:bottom w:val="none" w:sz="0" w:space="0" w:color="auto"/>
        <w:right w:val="none" w:sz="0" w:space="0" w:color="auto"/>
      </w:divBdr>
    </w:div>
    <w:div w:id="1273896282">
      <w:marLeft w:val="480"/>
      <w:marRight w:val="0"/>
      <w:marTop w:val="0"/>
      <w:marBottom w:val="0"/>
      <w:divBdr>
        <w:top w:val="none" w:sz="0" w:space="0" w:color="auto"/>
        <w:left w:val="none" w:sz="0" w:space="0" w:color="auto"/>
        <w:bottom w:val="none" w:sz="0" w:space="0" w:color="auto"/>
        <w:right w:val="none" w:sz="0" w:space="0" w:color="auto"/>
      </w:divBdr>
    </w:div>
    <w:div w:id="1273897758">
      <w:marLeft w:val="640"/>
      <w:marRight w:val="0"/>
      <w:marTop w:val="0"/>
      <w:marBottom w:val="0"/>
      <w:divBdr>
        <w:top w:val="none" w:sz="0" w:space="0" w:color="auto"/>
        <w:left w:val="none" w:sz="0" w:space="0" w:color="auto"/>
        <w:bottom w:val="none" w:sz="0" w:space="0" w:color="auto"/>
        <w:right w:val="none" w:sz="0" w:space="0" w:color="auto"/>
      </w:divBdr>
    </w:div>
    <w:div w:id="1274168783">
      <w:marLeft w:val="640"/>
      <w:marRight w:val="0"/>
      <w:marTop w:val="0"/>
      <w:marBottom w:val="0"/>
      <w:divBdr>
        <w:top w:val="none" w:sz="0" w:space="0" w:color="auto"/>
        <w:left w:val="none" w:sz="0" w:space="0" w:color="auto"/>
        <w:bottom w:val="none" w:sz="0" w:space="0" w:color="auto"/>
        <w:right w:val="none" w:sz="0" w:space="0" w:color="auto"/>
      </w:divBdr>
    </w:div>
    <w:div w:id="1274174066">
      <w:marLeft w:val="480"/>
      <w:marRight w:val="0"/>
      <w:marTop w:val="0"/>
      <w:marBottom w:val="0"/>
      <w:divBdr>
        <w:top w:val="none" w:sz="0" w:space="0" w:color="auto"/>
        <w:left w:val="none" w:sz="0" w:space="0" w:color="auto"/>
        <w:bottom w:val="none" w:sz="0" w:space="0" w:color="auto"/>
        <w:right w:val="none" w:sz="0" w:space="0" w:color="auto"/>
      </w:divBdr>
    </w:div>
    <w:div w:id="1274216813">
      <w:marLeft w:val="640"/>
      <w:marRight w:val="0"/>
      <w:marTop w:val="0"/>
      <w:marBottom w:val="0"/>
      <w:divBdr>
        <w:top w:val="none" w:sz="0" w:space="0" w:color="auto"/>
        <w:left w:val="none" w:sz="0" w:space="0" w:color="auto"/>
        <w:bottom w:val="none" w:sz="0" w:space="0" w:color="auto"/>
        <w:right w:val="none" w:sz="0" w:space="0" w:color="auto"/>
      </w:divBdr>
    </w:div>
    <w:div w:id="1274242620">
      <w:marLeft w:val="640"/>
      <w:marRight w:val="0"/>
      <w:marTop w:val="0"/>
      <w:marBottom w:val="0"/>
      <w:divBdr>
        <w:top w:val="none" w:sz="0" w:space="0" w:color="auto"/>
        <w:left w:val="none" w:sz="0" w:space="0" w:color="auto"/>
        <w:bottom w:val="none" w:sz="0" w:space="0" w:color="auto"/>
        <w:right w:val="none" w:sz="0" w:space="0" w:color="auto"/>
      </w:divBdr>
    </w:div>
    <w:div w:id="1274360409">
      <w:marLeft w:val="640"/>
      <w:marRight w:val="0"/>
      <w:marTop w:val="0"/>
      <w:marBottom w:val="0"/>
      <w:divBdr>
        <w:top w:val="none" w:sz="0" w:space="0" w:color="auto"/>
        <w:left w:val="none" w:sz="0" w:space="0" w:color="auto"/>
        <w:bottom w:val="none" w:sz="0" w:space="0" w:color="auto"/>
        <w:right w:val="none" w:sz="0" w:space="0" w:color="auto"/>
      </w:divBdr>
    </w:div>
    <w:div w:id="1274437472">
      <w:marLeft w:val="640"/>
      <w:marRight w:val="0"/>
      <w:marTop w:val="0"/>
      <w:marBottom w:val="0"/>
      <w:divBdr>
        <w:top w:val="none" w:sz="0" w:space="0" w:color="auto"/>
        <w:left w:val="none" w:sz="0" w:space="0" w:color="auto"/>
        <w:bottom w:val="none" w:sz="0" w:space="0" w:color="auto"/>
        <w:right w:val="none" w:sz="0" w:space="0" w:color="auto"/>
      </w:divBdr>
    </w:div>
    <w:div w:id="1274440421">
      <w:marLeft w:val="480"/>
      <w:marRight w:val="0"/>
      <w:marTop w:val="0"/>
      <w:marBottom w:val="0"/>
      <w:divBdr>
        <w:top w:val="none" w:sz="0" w:space="0" w:color="auto"/>
        <w:left w:val="none" w:sz="0" w:space="0" w:color="auto"/>
        <w:bottom w:val="none" w:sz="0" w:space="0" w:color="auto"/>
        <w:right w:val="none" w:sz="0" w:space="0" w:color="auto"/>
      </w:divBdr>
    </w:div>
    <w:div w:id="1274480858">
      <w:marLeft w:val="640"/>
      <w:marRight w:val="0"/>
      <w:marTop w:val="0"/>
      <w:marBottom w:val="0"/>
      <w:divBdr>
        <w:top w:val="none" w:sz="0" w:space="0" w:color="auto"/>
        <w:left w:val="none" w:sz="0" w:space="0" w:color="auto"/>
        <w:bottom w:val="none" w:sz="0" w:space="0" w:color="auto"/>
        <w:right w:val="none" w:sz="0" w:space="0" w:color="auto"/>
      </w:divBdr>
    </w:div>
    <w:div w:id="1274483516">
      <w:marLeft w:val="480"/>
      <w:marRight w:val="0"/>
      <w:marTop w:val="0"/>
      <w:marBottom w:val="0"/>
      <w:divBdr>
        <w:top w:val="none" w:sz="0" w:space="0" w:color="auto"/>
        <w:left w:val="none" w:sz="0" w:space="0" w:color="auto"/>
        <w:bottom w:val="none" w:sz="0" w:space="0" w:color="auto"/>
        <w:right w:val="none" w:sz="0" w:space="0" w:color="auto"/>
      </w:divBdr>
    </w:div>
    <w:div w:id="1274509331">
      <w:marLeft w:val="640"/>
      <w:marRight w:val="0"/>
      <w:marTop w:val="0"/>
      <w:marBottom w:val="0"/>
      <w:divBdr>
        <w:top w:val="none" w:sz="0" w:space="0" w:color="auto"/>
        <w:left w:val="none" w:sz="0" w:space="0" w:color="auto"/>
        <w:bottom w:val="none" w:sz="0" w:space="0" w:color="auto"/>
        <w:right w:val="none" w:sz="0" w:space="0" w:color="auto"/>
      </w:divBdr>
    </w:div>
    <w:div w:id="1274554537">
      <w:marLeft w:val="480"/>
      <w:marRight w:val="0"/>
      <w:marTop w:val="0"/>
      <w:marBottom w:val="0"/>
      <w:divBdr>
        <w:top w:val="none" w:sz="0" w:space="0" w:color="auto"/>
        <w:left w:val="none" w:sz="0" w:space="0" w:color="auto"/>
        <w:bottom w:val="none" w:sz="0" w:space="0" w:color="auto"/>
        <w:right w:val="none" w:sz="0" w:space="0" w:color="auto"/>
      </w:divBdr>
    </w:div>
    <w:div w:id="1274753719">
      <w:marLeft w:val="640"/>
      <w:marRight w:val="0"/>
      <w:marTop w:val="0"/>
      <w:marBottom w:val="0"/>
      <w:divBdr>
        <w:top w:val="none" w:sz="0" w:space="0" w:color="auto"/>
        <w:left w:val="none" w:sz="0" w:space="0" w:color="auto"/>
        <w:bottom w:val="none" w:sz="0" w:space="0" w:color="auto"/>
        <w:right w:val="none" w:sz="0" w:space="0" w:color="auto"/>
      </w:divBdr>
    </w:div>
    <w:div w:id="1274944719">
      <w:marLeft w:val="480"/>
      <w:marRight w:val="0"/>
      <w:marTop w:val="0"/>
      <w:marBottom w:val="0"/>
      <w:divBdr>
        <w:top w:val="none" w:sz="0" w:space="0" w:color="auto"/>
        <w:left w:val="none" w:sz="0" w:space="0" w:color="auto"/>
        <w:bottom w:val="none" w:sz="0" w:space="0" w:color="auto"/>
        <w:right w:val="none" w:sz="0" w:space="0" w:color="auto"/>
      </w:divBdr>
    </w:div>
    <w:div w:id="1275013220">
      <w:marLeft w:val="640"/>
      <w:marRight w:val="0"/>
      <w:marTop w:val="0"/>
      <w:marBottom w:val="0"/>
      <w:divBdr>
        <w:top w:val="none" w:sz="0" w:space="0" w:color="auto"/>
        <w:left w:val="none" w:sz="0" w:space="0" w:color="auto"/>
        <w:bottom w:val="none" w:sz="0" w:space="0" w:color="auto"/>
        <w:right w:val="none" w:sz="0" w:space="0" w:color="auto"/>
      </w:divBdr>
    </w:div>
    <w:div w:id="1275013728">
      <w:marLeft w:val="640"/>
      <w:marRight w:val="0"/>
      <w:marTop w:val="0"/>
      <w:marBottom w:val="0"/>
      <w:divBdr>
        <w:top w:val="none" w:sz="0" w:space="0" w:color="auto"/>
        <w:left w:val="none" w:sz="0" w:space="0" w:color="auto"/>
        <w:bottom w:val="none" w:sz="0" w:space="0" w:color="auto"/>
        <w:right w:val="none" w:sz="0" w:space="0" w:color="auto"/>
      </w:divBdr>
    </w:div>
    <w:div w:id="1275135146">
      <w:marLeft w:val="640"/>
      <w:marRight w:val="0"/>
      <w:marTop w:val="0"/>
      <w:marBottom w:val="0"/>
      <w:divBdr>
        <w:top w:val="none" w:sz="0" w:space="0" w:color="auto"/>
        <w:left w:val="none" w:sz="0" w:space="0" w:color="auto"/>
        <w:bottom w:val="none" w:sz="0" w:space="0" w:color="auto"/>
        <w:right w:val="none" w:sz="0" w:space="0" w:color="auto"/>
      </w:divBdr>
    </w:div>
    <w:div w:id="1275139230">
      <w:marLeft w:val="640"/>
      <w:marRight w:val="0"/>
      <w:marTop w:val="0"/>
      <w:marBottom w:val="0"/>
      <w:divBdr>
        <w:top w:val="none" w:sz="0" w:space="0" w:color="auto"/>
        <w:left w:val="none" w:sz="0" w:space="0" w:color="auto"/>
        <w:bottom w:val="none" w:sz="0" w:space="0" w:color="auto"/>
        <w:right w:val="none" w:sz="0" w:space="0" w:color="auto"/>
      </w:divBdr>
    </w:div>
    <w:div w:id="1275207264">
      <w:marLeft w:val="480"/>
      <w:marRight w:val="0"/>
      <w:marTop w:val="0"/>
      <w:marBottom w:val="0"/>
      <w:divBdr>
        <w:top w:val="none" w:sz="0" w:space="0" w:color="auto"/>
        <w:left w:val="none" w:sz="0" w:space="0" w:color="auto"/>
        <w:bottom w:val="none" w:sz="0" w:space="0" w:color="auto"/>
        <w:right w:val="none" w:sz="0" w:space="0" w:color="auto"/>
      </w:divBdr>
    </w:div>
    <w:div w:id="1275285946">
      <w:marLeft w:val="640"/>
      <w:marRight w:val="0"/>
      <w:marTop w:val="0"/>
      <w:marBottom w:val="0"/>
      <w:divBdr>
        <w:top w:val="none" w:sz="0" w:space="0" w:color="auto"/>
        <w:left w:val="none" w:sz="0" w:space="0" w:color="auto"/>
        <w:bottom w:val="none" w:sz="0" w:space="0" w:color="auto"/>
        <w:right w:val="none" w:sz="0" w:space="0" w:color="auto"/>
      </w:divBdr>
    </w:div>
    <w:div w:id="1275359987">
      <w:marLeft w:val="480"/>
      <w:marRight w:val="0"/>
      <w:marTop w:val="0"/>
      <w:marBottom w:val="0"/>
      <w:divBdr>
        <w:top w:val="none" w:sz="0" w:space="0" w:color="auto"/>
        <w:left w:val="none" w:sz="0" w:space="0" w:color="auto"/>
        <w:bottom w:val="none" w:sz="0" w:space="0" w:color="auto"/>
        <w:right w:val="none" w:sz="0" w:space="0" w:color="auto"/>
      </w:divBdr>
    </w:div>
    <w:div w:id="1275400858">
      <w:marLeft w:val="480"/>
      <w:marRight w:val="0"/>
      <w:marTop w:val="0"/>
      <w:marBottom w:val="0"/>
      <w:divBdr>
        <w:top w:val="none" w:sz="0" w:space="0" w:color="auto"/>
        <w:left w:val="none" w:sz="0" w:space="0" w:color="auto"/>
        <w:bottom w:val="none" w:sz="0" w:space="0" w:color="auto"/>
        <w:right w:val="none" w:sz="0" w:space="0" w:color="auto"/>
      </w:divBdr>
    </w:div>
    <w:div w:id="1275478993">
      <w:marLeft w:val="640"/>
      <w:marRight w:val="0"/>
      <w:marTop w:val="0"/>
      <w:marBottom w:val="0"/>
      <w:divBdr>
        <w:top w:val="none" w:sz="0" w:space="0" w:color="auto"/>
        <w:left w:val="none" w:sz="0" w:space="0" w:color="auto"/>
        <w:bottom w:val="none" w:sz="0" w:space="0" w:color="auto"/>
        <w:right w:val="none" w:sz="0" w:space="0" w:color="auto"/>
      </w:divBdr>
    </w:div>
    <w:div w:id="1275484540">
      <w:marLeft w:val="480"/>
      <w:marRight w:val="0"/>
      <w:marTop w:val="0"/>
      <w:marBottom w:val="0"/>
      <w:divBdr>
        <w:top w:val="none" w:sz="0" w:space="0" w:color="auto"/>
        <w:left w:val="none" w:sz="0" w:space="0" w:color="auto"/>
        <w:bottom w:val="none" w:sz="0" w:space="0" w:color="auto"/>
        <w:right w:val="none" w:sz="0" w:space="0" w:color="auto"/>
      </w:divBdr>
    </w:div>
    <w:div w:id="1275484763">
      <w:marLeft w:val="480"/>
      <w:marRight w:val="0"/>
      <w:marTop w:val="0"/>
      <w:marBottom w:val="0"/>
      <w:divBdr>
        <w:top w:val="none" w:sz="0" w:space="0" w:color="auto"/>
        <w:left w:val="none" w:sz="0" w:space="0" w:color="auto"/>
        <w:bottom w:val="none" w:sz="0" w:space="0" w:color="auto"/>
        <w:right w:val="none" w:sz="0" w:space="0" w:color="auto"/>
      </w:divBdr>
    </w:div>
    <w:div w:id="1275671799">
      <w:marLeft w:val="480"/>
      <w:marRight w:val="0"/>
      <w:marTop w:val="0"/>
      <w:marBottom w:val="0"/>
      <w:divBdr>
        <w:top w:val="none" w:sz="0" w:space="0" w:color="auto"/>
        <w:left w:val="none" w:sz="0" w:space="0" w:color="auto"/>
        <w:bottom w:val="none" w:sz="0" w:space="0" w:color="auto"/>
        <w:right w:val="none" w:sz="0" w:space="0" w:color="auto"/>
      </w:divBdr>
    </w:div>
    <w:div w:id="1275750358">
      <w:marLeft w:val="640"/>
      <w:marRight w:val="0"/>
      <w:marTop w:val="0"/>
      <w:marBottom w:val="0"/>
      <w:divBdr>
        <w:top w:val="none" w:sz="0" w:space="0" w:color="auto"/>
        <w:left w:val="none" w:sz="0" w:space="0" w:color="auto"/>
        <w:bottom w:val="none" w:sz="0" w:space="0" w:color="auto"/>
        <w:right w:val="none" w:sz="0" w:space="0" w:color="auto"/>
      </w:divBdr>
    </w:div>
    <w:div w:id="1275821410">
      <w:marLeft w:val="480"/>
      <w:marRight w:val="0"/>
      <w:marTop w:val="0"/>
      <w:marBottom w:val="0"/>
      <w:divBdr>
        <w:top w:val="none" w:sz="0" w:space="0" w:color="auto"/>
        <w:left w:val="none" w:sz="0" w:space="0" w:color="auto"/>
        <w:bottom w:val="none" w:sz="0" w:space="0" w:color="auto"/>
        <w:right w:val="none" w:sz="0" w:space="0" w:color="auto"/>
      </w:divBdr>
    </w:div>
    <w:div w:id="1275942838">
      <w:marLeft w:val="640"/>
      <w:marRight w:val="0"/>
      <w:marTop w:val="0"/>
      <w:marBottom w:val="0"/>
      <w:divBdr>
        <w:top w:val="none" w:sz="0" w:space="0" w:color="auto"/>
        <w:left w:val="none" w:sz="0" w:space="0" w:color="auto"/>
        <w:bottom w:val="none" w:sz="0" w:space="0" w:color="auto"/>
        <w:right w:val="none" w:sz="0" w:space="0" w:color="auto"/>
      </w:divBdr>
    </w:div>
    <w:div w:id="1276017677">
      <w:marLeft w:val="480"/>
      <w:marRight w:val="0"/>
      <w:marTop w:val="0"/>
      <w:marBottom w:val="0"/>
      <w:divBdr>
        <w:top w:val="none" w:sz="0" w:space="0" w:color="auto"/>
        <w:left w:val="none" w:sz="0" w:space="0" w:color="auto"/>
        <w:bottom w:val="none" w:sz="0" w:space="0" w:color="auto"/>
        <w:right w:val="none" w:sz="0" w:space="0" w:color="auto"/>
      </w:divBdr>
    </w:div>
    <w:div w:id="1276208743">
      <w:marLeft w:val="640"/>
      <w:marRight w:val="0"/>
      <w:marTop w:val="0"/>
      <w:marBottom w:val="0"/>
      <w:divBdr>
        <w:top w:val="none" w:sz="0" w:space="0" w:color="auto"/>
        <w:left w:val="none" w:sz="0" w:space="0" w:color="auto"/>
        <w:bottom w:val="none" w:sz="0" w:space="0" w:color="auto"/>
        <w:right w:val="none" w:sz="0" w:space="0" w:color="auto"/>
      </w:divBdr>
    </w:div>
    <w:div w:id="1276211502">
      <w:marLeft w:val="640"/>
      <w:marRight w:val="0"/>
      <w:marTop w:val="0"/>
      <w:marBottom w:val="0"/>
      <w:divBdr>
        <w:top w:val="none" w:sz="0" w:space="0" w:color="auto"/>
        <w:left w:val="none" w:sz="0" w:space="0" w:color="auto"/>
        <w:bottom w:val="none" w:sz="0" w:space="0" w:color="auto"/>
        <w:right w:val="none" w:sz="0" w:space="0" w:color="auto"/>
      </w:divBdr>
    </w:div>
    <w:div w:id="1276255614">
      <w:marLeft w:val="640"/>
      <w:marRight w:val="0"/>
      <w:marTop w:val="0"/>
      <w:marBottom w:val="0"/>
      <w:divBdr>
        <w:top w:val="none" w:sz="0" w:space="0" w:color="auto"/>
        <w:left w:val="none" w:sz="0" w:space="0" w:color="auto"/>
        <w:bottom w:val="none" w:sz="0" w:space="0" w:color="auto"/>
        <w:right w:val="none" w:sz="0" w:space="0" w:color="auto"/>
      </w:divBdr>
    </w:div>
    <w:div w:id="1276255683">
      <w:marLeft w:val="640"/>
      <w:marRight w:val="0"/>
      <w:marTop w:val="0"/>
      <w:marBottom w:val="0"/>
      <w:divBdr>
        <w:top w:val="none" w:sz="0" w:space="0" w:color="auto"/>
        <w:left w:val="none" w:sz="0" w:space="0" w:color="auto"/>
        <w:bottom w:val="none" w:sz="0" w:space="0" w:color="auto"/>
        <w:right w:val="none" w:sz="0" w:space="0" w:color="auto"/>
      </w:divBdr>
    </w:div>
    <w:div w:id="1276324896">
      <w:marLeft w:val="480"/>
      <w:marRight w:val="0"/>
      <w:marTop w:val="0"/>
      <w:marBottom w:val="0"/>
      <w:divBdr>
        <w:top w:val="none" w:sz="0" w:space="0" w:color="auto"/>
        <w:left w:val="none" w:sz="0" w:space="0" w:color="auto"/>
        <w:bottom w:val="none" w:sz="0" w:space="0" w:color="auto"/>
        <w:right w:val="none" w:sz="0" w:space="0" w:color="auto"/>
      </w:divBdr>
    </w:div>
    <w:div w:id="1276408222">
      <w:marLeft w:val="640"/>
      <w:marRight w:val="0"/>
      <w:marTop w:val="0"/>
      <w:marBottom w:val="0"/>
      <w:divBdr>
        <w:top w:val="none" w:sz="0" w:space="0" w:color="auto"/>
        <w:left w:val="none" w:sz="0" w:space="0" w:color="auto"/>
        <w:bottom w:val="none" w:sz="0" w:space="0" w:color="auto"/>
        <w:right w:val="none" w:sz="0" w:space="0" w:color="auto"/>
      </w:divBdr>
    </w:div>
    <w:div w:id="1276408361">
      <w:marLeft w:val="640"/>
      <w:marRight w:val="0"/>
      <w:marTop w:val="0"/>
      <w:marBottom w:val="0"/>
      <w:divBdr>
        <w:top w:val="none" w:sz="0" w:space="0" w:color="auto"/>
        <w:left w:val="none" w:sz="0" w:space="0" w:color="auto"/>
        <w:bottom w:val="none" w:sz="0" w:space="0" w:color="auto"/>
        <w:right w:val="none" w:sz="0" w:space="0" w:color="auto"/>
      </w:divBdr>
    </w:div>
    <w:div w:id="1276594080">
      <w:marLeft w:val="640"/>
      <w:marRight w:val="0"/>
      <w:marTop w:val="0"/>
      <w:marBottom w:val="0"/>
      <w:divBdr>
        <w:top w:val="none" w:sz="0" w:space="0" w:color="auto"/>
        <w:left w:val="none" w:sz="0" w:space="0" w:color="auto"/>
        <w:bottom w:val="none" w:sz="0" w:space="0" w:color="auto"/>
        <w:right w:val="none" w:sz="0" w:space="0" w:color="auto"/>
      </w:divBdr>
    </w:div>
    <w:div w:id="1276641339">
      <w:marLeft w:val="640"/>
      <w:marRight w:val="0"/>
      <w:marTop w:val="0"/>
      <w:marBottom w:val="0"/>
      <w:divBdr>
        <w:top w:val="none" w:sz="0" w:space="0" w:color="auto"/>
        <w:left w:val="none" w:sz="0" w:space="0" w:color="auto"/>
        <w:bottom w:val="none" w:sz="0" w:space="0" w:color="auto"/>
        <w:right w:val="none" w:sz="0" w:space="0" w:color="auto"/>
      </w:divBdr>
    </w:div>
    <w:div w:id="1276673505">
      <w:marLeft w:val="480"/>
      <w:marRight w:val="0"/>
      <w:marTop w:val="0"/>
      <w:marBottom w:val="0"/>
      <w:divBdr>
        <w:top w:val="none" w:sz="0" w:space="0" w:color="auto"/>
        <w:left w:val="none" w:sz="0" w:space="0" w:color="auto"/>
        <w:bottom w:val="none" w:sz="0" w:space="0" w:color="auto"/>
        <w:right w:val="none" w:sz="0" w:space="0" w:color="auto"/>
      </w:divBdr>
    </w:div>
    <w:div w:id="1276714059">
      <w:marLeft w:val="480"/>
      <w:marRight w:val="0"/>
      <w:marTop w:val="0"/>
      <w:marBottom w:val="0"/>
      <w:divBdr>
        <w:top w:val="none" w:sz="0" w:space="0" w:color="auto"/>
        <w:left w:val="none" w:sz="0" w:space="0" w:color="auto"/>
        <w:bottom w:val="none" w:sz="0" w:space="0" w:color="auto"/>
        <w:right w:val="none" w:sz="0" w:space="0" w:color="auto"/>
      </w:divBdr>
    </w:div>
    <w:div w:id="1276718342">
      <w:marLeft w:val="480"/>
      <w:marRight w:val="0"/>
      <w:marTop w:val="0"/>
      <w:marBottom w:val="0"/>
      <w:divBdr>
        <w:top w:val="none" w:sz="0" w:space="0" w:color="auto"/>
        <w:left w:val="none" w:sz="0" w:space="0" w:color="auto"/>
        <w:bottom w:val="none" w:sz="0" w:space="0" w:color="auto"/>
        <w:right w:val="none" w:sz="0" w:space="0" w:color="auto"/>
      </w:divBdr>
    </w:div>
    <w:div w:id="1276861874">
      <w:marLeft w:val="480"/>
      <w:marRight w:val="0"/>
      <w:marTop w:val="0"/>
      <w:marBottom w:val="0"/>
      <w:divBdr>
        <w:top w:val="none" w:sz="0" w:space="0" w:color="auto"/>
        <w:left w:val="none" w:sz="0" w:space="0" w:color="auto"/>
        <w:bottom w:val="none" w:sz="0" w:space="0" w:color="auto"/>
        <w:right w:val="none" w:sz="0" w:space="0" w:color="auto"/>
      </w:divBdr>
    </w:div>
    <w:div w:id="1276868065">
      <w:marLeft w:val="480"/>
      <w:marRight w:val="0"/>
      <w:marTop w:val="0"/>
      <w:marBottom w:val="0"/>
      <w:divBdr>
        <w:top w:val="none" w:sz="0" w:space="0" w:color="auto"/>
        <w:left w:val="none" w:sz="0" w:space="0" w:color="auto"/>
        <w:bottom w:val="none" w:sz="0" w:space="0" w:color="auto"/>
        <w:right w:val="none" w:sz="0" w:space="0" w:color="auto"/>
      </w:divBdr>
    </w:div>
    <w:div w:id="1276983021">
      <w:marLeft w:val="640"/>
      <w:marRight w:val="0"/>
      <w:marTop w:val="0"/>
      <w:marBottom w:val="0"/>
      <w:divBdr>
        <w:top w:val="none" w:sz="0" w:space="0" w:color="auto"/>
        <w:left w:val="none" w:sz="0" w:space="0" w:color="auto"/>
        <w:bottom w:val="none" w:sz="0" w:space="0" w:color="auto"/>
        <w:right w:val="none" w:sz="0" w:space="0" w:color="auto"/>
      </w:divBdr>
    </w:div>
    <w:div w:id="1276986227">
      <w:marLeft w:val="640"/>
      <w:marRight w:val="0"/>
      <w:marTop w:val="0"/>
      <w:marBottom w:val="0"/>
      <w:divBdr>
        <w:top w:val="none" w:sz="0" w:space="0" w:color="auto"/>
        <w:left w:val="none" w:sz="0" w:space="0" w:color="auto"/>
        <w:bottom w:val="none" w:sz="0" w:space="0" w:color="auto"/>
        <w:right w:val="none" w:sz="0" w:space="0" w:color="auto"/>
      </w:divBdr>
    </w:div>
    <w:div w:id="1276987675">
      <w:marLeft w:val="480"/>
      <w:marRight w:val="0"/>
      <w:marTop w:val="0"/>
      <w:marBottom w:val="0"/>
      <w:divBdr>
        <w:top w:val="none" w:sz="0" w:space="0" w:color="auto"/>
        <w:left w:val="none" w:sz="0" w:space="0" w:color="auto"/>
        <w:bottom w:val="none" w:sz="0" w:space="0" w:color="auto"/>
        <w:right w:val="none" w:sz="0" w:space="0" w:color="auto"/>
      </w:divBdr>
    </w:div>
    <w:div w:id="1277059274">
      <w:marLeft w:val="480"/>
      <w:marRight w:val="0"/>
      <w:marTop w:val="0"/>
      <w:marBottom w:val="0"/>
      <w:divBdr>
        <w:top w:val="none" w:sz="0" w:space="0" w:color="auto"/>
        <w:left w:val="none" w:sz="0" w:space="0" w:color="auto"/>
        <w:bottom w:val="none" w:sz="0" w:space="0" w:color="auto"/>
        <w:right w:val="none" w:sz="0" w:space="0" w:color="auto"/>
      </w:divBdr>
    </w:div>
    <w:div w:id="1277103474">
      <w:marLeft w:val="480"/>
      <w:marRight w:val="0"/>
      <w:marTop w:val="0"/>
      <w:marBottom w:val="0"/>
      <w:divBdr>
        <w:top w:val="none" w:sz="0" w:space="0" w:color="auto"/>
        <w:left w:val="none" w:sz="0" w:space="0" w:color="auto"/>
        <w:bottom w:val="none" w:sz="0" w:space="0" w:color="auto"/>
        <w:right w:val="none" w:sz="0" w:space="0" w:color="auto"/>
      </w:divBdr>
    </w:div>
    <w:div w:id="1277132331">
      <w:marLeft w:val="640"/>
      <w:marRight w:val="0"/>
      <w:marTop w:val="0"/>
      <w:marBottom w:val="0"/>
      <w:divBdr>
        <w:top w:val="none" w:sz="0" w:space="0" w:color="auto"/>
        <w:left w:val="none" w:sz="0" w:space="0" w:color="auto"/>
        <w:bottom w:val="none" w:sz="0" w:space="0" w:color="auto"/>
        <w:right w:val="none" w:sz="0" w:space="0" w:color="auto"/>
      </w:divBdr>
    </w:div>
    <w:div w:id="1277441795">
      <w:marLeft w:val="640"/>
      <w:marRight w:val="0"/>
      <w:marTop w:val="0"/>
      <w:marBottom w:val="0"/>
      <w:divBdr>
        <w:top w:val="none" w:sz="0" w:space="0" w:color="auto"/>
        <w:left w:val="none" w:sz="0" w:space="0" w:color="auto"/>
        <w:bottom w:val="none" w:sz="0" w:space="0" w:color="auto"/>
        <w:right w:val="none" w:sz="0" w:space="0" w:color="auto"/>
      </w:divBdr>
    </w:div>
    <w:div w:id="1277445606">
      <w:marLeft w:val="640"/>
      <w:marRight w:val="0"/>
      <w:marTop w:val="0"/>
      <w:marBottom w:val="0"/>
      <w:divBdr>
        <w:top w:val="none" w:sz="0" w:space="0" w:color="auto"/>
        <w:left w:val="none" w:sz="0" w:space="0" w:color="auto"/>
        <w:bottom w:val="none" w:sz="0" w:space="0" w:color="auto"/>
        <w:right w:val="none" w:sz="0" w:space="0" w:color="auto"/>
      </w:divBdr>
    </w:div>
    <w:div w:id="1277524542">
      <w:marLeft w:val="480"/>
      <w:marRight w:val="0"/>
      <w:marTop w:val="0"/>
      <w:marBottom w:val="0"/>
      <w:divBdr>
        <w:top w:val="none" w:sz="0" w:space="0" w:color="auto"/>
        <w:left w:val="none" w:sz="0" w:space="0" w:color="auto"/>
        <w:bottom w:val="none" w:sz="0" w:space="0" w:color="auto"/>
        <w:right w:val="none" w:sz="0" w:space="0" w:color="auto"/>
      </w:divBdr>
    </w:div>
    <w:div w:id="1277710883">
      <w:marLeft w:val="480"/>
      <w:marRight w:val="0"/>
      <w:marTop w:val="0"/>
      <w:marBottom w:val="0"/>
      <w:divBdr>
        <w:top w:val="none" w:sz="0" w:space="0" w:color="auto"/>
        <w:left w:val="none" w:sz="0" w:space="0" w:color="auto"/>
        <w:bottom w:val="none" w:sz="0" w:space="0" w:color="auto"/>
        <w:right w:val="none" w:sz="0" w:space="0" w:color="auto"/>
      </w:divBdr>
    </w:div>
    <w:div w:id="1277719114">
      <w:marLeft w:val="640"/>
      <w:marRight w:val="0"/>
      <w:marTop w:val="0"/>
      <w:marBottom w:val="0"/>
      <w:divBdr>
        <w:top w:val="none" w:sz="0" w:space="0" w:color="auto"/>
        <w:left w:val="none" w:sz="0" w:space="0" w:color="auto"/>
        <w:bottom w:val="none" w:sz="0" w:space="0" w:color="auto"/>
        <w:right w:val="none" w:sz="0" w:space="0" w:color="auto"/>
      </w:divBdr>
    </w:div>
    <w:div w:id="1277760764">
      <w:marLeft w:val="640"/>
      <w:marRight w:val="0"/>
      <w:marTop w:val="0"/>
      <w:marBottom w:val="0"/>
      <w:divBdr>
        <w:top w:val="none" w:sz="0" w:space="0" w:color="auto"/>
        <w:left w:val="none" w:sz="0" w:space="0" w:color="auto"/>
        <w:bottom w:val="none" w:sz="0" w:space="0" w:color="auto"/>
        <w:right w:val="none" w:sz="0" w:space="0" w:color="auto"/>
      </w:divBdr>
    </w:div>
    <w:div w:id="1277785224">
      <w:marLeft w:val="640"/>
      <w:marRight w:val="0"/>
      <w:marTop w:val="0"/>
      <w:marBottom w:val="0"/>
      <w:divBdr>
        <w:top w:val="none" w:sz="0" w:space="0" w:color="auto"/>
        <w:left w:val="none" w:sz="0" w:space="0" w:color="auto"/>
        <w:bottom w:val="none" w:sz="0" w:space="0" w:color="auto"/>
        <w:right w:val="none" w:sz="0" w:space="0" w:color="auto"/>
      </w:divBdr>
    </w:div>
    <w:div w:id="1277787580">
      <w:marLeft w:val="640"/>
      <w:marRight w:val="0"/>
      <w:marTop w:val="0"/>
      <w:marBottom w:val="0"/>
      <w:divBdr>
        <w:top w:val="none" w:sz="0" w:space="0" w:color="auto"/>
        <w:left w:val="none" w:sz="0" w:space="0" w:color="auto"/>
        <w:bottom w:val="none" w:sz="0" w:space="0" w:color="auto"/>
        <w:right w:val="none" w:sz="0" w:space="0" w:color="auto"/>
      </w:divBdr>
    </w:div>
    <w:div w:id="1277828779">
      <w:marLeft w:val="640"/>
      <w:marRight w:val="0"/>
      <w:marTop w:val="0"/>
      <w:marBottom w:val="0"/>
      <w:divBdr>
        <w:top w:val="none" w:sz="0" w:space="0" w:color="auto"/>
        <w:left w:val="none" w:sz="0" w:space="0" w:color="auto"/>
        <w:bottom w:val="none" w:sz="0" w:space="0" w:color="auto"/>
        <w:right w:val="none" w:sz="0" w:space="0" w:color="auto"/>
      </w:divBdr>
    </w:div>
    <w:div w:id="1277832166">
      <w:marLeft w:val="480"/>
      <w:marRight w:val="0"/>
      <w:marTop w:val="0"/>
      <w:marBottom w:val="0"/>
      <w:divBdr>
        <w:top w:val="none" w:sz="0" w:space="0" w:color="auto"/>
        <w:left w:val="none" w:sz="0" w:space="0" w:color="auto"/>
        <w:bottom w:val="none" w:sz="0" w:space="0" w:color="auto"/>
        <w:right w:val="none" w:sz="0" w:space="0" w:color="auto"/>
      </w:divBdr>
    </w:div>
    <w:div w:id="1277907014">
      <w:marLeft w:val="480"/>
      <w:marRight w:val="0"/>
      <w:marTop w:val="0"/>
      <w:marBottom w:val="0"/>
      <w:divBdr>
        <w:top w:val="none" w:sz="0" w:space="0" w:color="auto"/>
        <w:left w:val="none" w:sz="0" w:space="0" w:color="auto"/>
        <w:bottom w:val="none" w:sz="0" w:space="0" w:color="auto"/>
        <w:right w:val="none" w:sz="0" w:space="0" w:color="auto"/>
      </w:divBdr>
    </w:div>
    <w:div w:id="1277908513">
      <w:marLeft w:val="640"/>
      <w:marRight w:val="0"/>
      <w:marTop w:val="0"/>
      <w:marBottom w:val="0"/>
      <w:divBdr>
        <w:top w:val="none" w:sz="0" w:space="0" w:color="auto"/>
        <w:left w:val="none" w:sz="0" w:space="0" w:color="auto"/>
        <w:bottom w:val="none" w:sz="0" w:space="0" w:color="auto"/>
        <w:right w:val="none" w:sz="0" w:space="0" w:color="auto"/>
      </w:divBdr>
    </w:div>
    <w:div w:id="1277910564">
      <w:marLeft w:val="640"/>
      <w:marRight w:val="0"/>
      <w:marTop w:val="0"/>
      <w:marBottom w:val="0"/>
      <w:divBdr>
        <w:top w:val="none" w:sz="0" w:space="0" w:color="auto"/>
        <w:left w:val="none" w:sz="0" w:space="0" w:color="auto"/>
        <w:bottom w:val="none" w:sz="0" w:space="0" w:color="auto"/>
        <w:right w:val="none" w:sz="0" w:space="0" w:color="auto"/>
      </w:divBdr>
    </w:div>
    <w:div w:id="1277955081">
      <w:marLeft w:val="480"/>
      <w:marRight w:val="0"/>
      <w:marTop w:val="0"/>
      <w:marBottom w:val="0"/>
      <w:divBdr>
        <w:top w:val="none" w:sz="0" w:space="0" w:color="auto"/>
        <w:left w:val="none" w:sz="0" w:space="0" w:color="auto"/>
        <w:bottom w:val="none" w:sz="0" w:space="0" w:color="auto"/>
        <w:right w:val="none" w:sz="0" w:space="0" w:color="auto"/>
      </w:divBdr>
    </w:div>
    <w:div w:id="1277980070">
      <w:marLeft w:val="640"/>
      <w:marRight w:val="0"/>
      <w:marTop w:val="0"/>
      <w:marBottom w:val="0"/>
      <w:divBdr>
        <w:top w:val="none" w:sz="0" w:space="0" w:color="auto"/>
        <w:left w:val="none" w:sz="0" w:space="0" w:color="auto"/>
        <w:bottom w:val="none" w:sz="0" w:space="0" w:color="auto"/>
        <w:right w:val="none" w:sz="0" w:space="0" w:color="auto"/>
      </w:divBdr>
    </w:div>
    <w:div w:id="1278023011">
      <w:marLeft w:val="480"/>
      <w:marRight w:val="0"/>
      <w:marTop w:val="0"/>
      <w:marBottom w:val="0"/>
      <w:divBdr>
        <w:top w:val="none" w:sz="0" w:space="0" w:color="auto"/>
        <w:left w:val="none" w:sz="0" w:space="0" w:color="auto"/>
        <w:bottom w:val="none" w:sz="0" w:space="0" w:color="auto"/>
        <w:right w:val="none" w:sz="0" w:space="0" w:color="auto"/>
      </w:divBdr>
    </w:div>
    <w:div w:id="1278024571">
      <w:marLeft w:val="480"/>
      <w:marRight w:val="0"/>
      <w:marTop w:val="0"/>
      <w:marBottom w:val="0"/>
      <w:divBdr>
        <w:top w:val="none" w:sz="0" w:space="0" w:color="auto"/>
        <w:left w:val="none" w:sz="0" w:space="0" w:color="auto"/>
        <w:bottom w:val="none" w:sz="0" w:space="0" w:color="auto"/>
        <w:right w:val="none" w:sz="0" w:space="0" w:color="auto"/>
      </w:divBdr>
    </w:div>
    <w:div w:id="1278026233">
      <w:marLeft w:val="480"/>
      <w:marRight w:val="0"/>
      <w:marTop w:val="0"/>
      <w:marBottom w:val="0"/>
      <w:divBdr>
        <w:top w:val="none" w:sz="0" w:space="0" w:color="auto"/>
        <w:left w:val="none" w:sz="0" w:space="0" w:color="auto"/>
        <w:bottom w:val="none" w:sz="0" w:space="0" w:color="auto"/>
        <w:right w:val="none" w:sz="0" w:space="0" w:color="auto"/>
      </w:divBdr>
    </w:div>
    <w:div w:id="1278175424">
      <w:marLeft w:val="640"/>
      <w:marRight w:val="0"/>
      <w:marTop w:val="0"/>
      <w:marBottom w:val="0"/>
      <w:divBdr>
        <w:top w:val="none" w:sz="0" w:space="0" w:color="auto"/>
        <w:left w:val="none" w:sz="0" w:space="0" w:color="auto"/>
        <w:bottom w:val="none" w:sz="0" w:space="0" w:color="auto"/>
        <w:right w:val="none" w:sz="0" w:space="0" w:color="auto"/>
      </w:divBdr>
    </w:div>
    <w:div w:id="1278291051">
      <w:marLeft w:val="640"/>
      <w:marRight w:val="0"/>
      <w:marTop w:val="0"/>
      <w:marBottom w:val="0"/>
      <w:divBdr>
        <w:top w:val="none" w:sz="0" w:space="0" w:color="auto"/>
        <w:left w:val="none" w:sz="0" w:space="0" w:color="auto"/>
        <w:bottom w:val="none" w:sz="0" w:space="0" w:color="auto"/>
        <w:right w:val="none" w:sz="0" w:space="0" w:color="auto"/>
      </w:divBdr>
    </w:div>
    <w:div w:id="1278291785">
      <w:marLeft w:val="640"/>
      <w:marRight w:val="0"/>
      <w:marTop w:val="0"/>
      <w:marBottom w:val="0"/>
      <w:divBdr>
        <w:top w:val="none" w:sz="0" w:space="0" w:color="auto"/>
        <w:left w:val="none" w:sz="0" w:space="0" w:color="auto"/>
        <w:bottom w:val="none" w:sz="0" w:space="0" w:color="auto"/>
        <w:right w:val="none" w:sz="0" w:space="0" w:color="auto"/>
      </w:divBdr>
    </w:div>
    <w:div w:id="1278293784">
      <w:marLeft w:val="640"/>
      <w:marRight w:val="0"/>
      <w:marTop w:val="0"/>
      <w:marBottom w:val="0"/>
      <w:divBdr>
        <w:top w:val="none" w:sz="0" w:space="0" w:color="auto"/>
        <w:left w:val="none" w:sz="0" w:space="0" w:color="auto"/>
        <w:bottom w:val="none" w:sz="0" w:space="0" w:color="auto"/>
        <w:right w:val="none" w:sz="0" w:space="0" w:color="auto"/>
      </w:divBdr>
    </w:div>
    <w:div w:id="1278298061">
      <w:marLeft w:val="480"/>
      <w:marRight w:val="0"/>
      <w:marTop w:val="0"/>
      <w:marBottom w:val="0"/>
      <w:divBdr>
        <w:top w:val="none" w:sz="0" w:space="0" w:color="auto"/>
        <w:left w:val="none" w:sz="0" w:space="0" w:color="auto"/>
        <w:bottom w:val="none" w:sz="0" w:space="0" w:color="auto"/>
        <w:right w:val="none" w:sz="0" w:space="0" w:color="auto"/>
      </w:divBdr>
    </w:div>
    <w:div w:id="1278367826">
      <w:marLeft w:val="480"/>
      <w:marRight w:val="0"/>
      <w:marTop w:val="0"/>
      <w:marBottom w:val="0"/>
      <w:divBdr>
        <w:top w:val="none" w:sz="0" w:space="0" w:color="auto"/>
        <w:left w:val="none" w:sz="0" w:space="0" w:color="auto"/>
        <w:bottom w:val="none" w:sz="0" w:space="0" w:color="auto"/>
        <w:right w:val="none" w:sz="0" w:space="0" w:color="auto"/>
      </w:divBdr>
    </w:div>
    <w:div w:id="1278368693">
      <w:marLeft w:val="480"/>
      <w:marRight w:val="0"/>
      <w:marTop w:val="0"/>
      <w:marBottom w:val="0"/>
      <w:divBdr>
        <w:top w:val="none" w:sz="0" w:space="0" w:color="auto"/>
        <w:left w:val="none" w:sz="0" w:space="0" w:color="auto"/>
        <w:bottom w:val="none" w:sz="0" w:space="0" w:color="auto"/>
        <w:right w:val="none" w:sz="0" w:space="0" w:color="auto"/>
      </w:divBdr>
    </w:div>
    <w:div w:id="1278412781">
      <w:marLeft w:val="640"/>
      <w:marRight w:val="0"/>
      <w:marTop w:val="0"/>
      <w:marBottom w:val="0"/>
      <w:divBdr>
        <w:top w:val="none" w:sz="0" w:space="0" w:color="auto"/>
        <w:left w:val="none" w:sz="0" w:space="0" w:color="auto"/>
        <w:bottom w:val="none" w:sz="0" w:space="0" w:color="auto"/>
        <w:right w:val="none" w:sz="0" w:space="0" w:color="auto"/>
      </w:divBdr>
    </w:div>
    <w:div w:id="1278490680">
      <w:marLeft w:val="480"/>
      <w:marRight w:val="0"/>
      <w:marTop w:val="0"/>
      <w:marBottom w:val="0"/>
      <w:divBdr>
        <w:top w:val="none" w:sz="0" w:space="0" w:color="auto"/>
        <w:left w:val="none" w:sz="0" w:space="0" w:color="auto"/>
        <w:bottom w:val="none" w:sz="0" w:space="0" w:color="auto"/>
        <w:right w:val="none" w:sz="0" w:space="0" w:color="auto"/>
      </w:divBdr>
    </w:div>
    <w:div w:id="1278830954">
      <w:marLeft w:val="480"/>
      <w:marRight w:val="0"/>
      <w:marTop w:val="0"/>
      <w:marBottom w:val="0"/>
      <w:divBdr>
        <w:top w:val="none" w:sz="0" w:space="0" w:color="auto"/>
        <w:left w:val="none" w:sz="0" w:space="0" w:color="auto"/>
        <w:bottom w:val="none" w:sz="0" w:space="0" w:color="auto"/>
        <w:right w:val="none" w:sz="0" w:space="0" w:color="auto"/>
      </w:divBdr>
    </w:div>
    <w:div w:id="1278834583">
      <w:marLeft w:val="480"/>
      <w:marRight w:val="0"/>
      <w:marTop w:val="0"/>
      <w:marBottom w:val="0"/>
      <w:divBdr>
        <w:top w:val="none" w:sz="0" w:space="0" w:color="auto"/>
        <w:left w:val="none" w:sz="0" w:space="0" w:color="auto"/>
        <w:bottom w:val="none" w:sz="0" w:space="0" w:color="auto"/>
        <w:right w:val="none" w:sz="0" w:space="0" w:color="auto"/>
      </w:divBdr>
    </w:div>
    <w:div w:id="1278874860">
      <w:marLeft w:val="640"/>
      <w:marRight w:val="0"/>
      <w:marTop w:val="0"/>
      <w:marBottom w:val="0"/>
      <w:divBdr>
        <w:top w:val="none" w:sz="0" w:space="0" w:color="auto"/>
        <w:left w:val="none" w:sz="0" w:space="0" w:color="auto"/>
        <w:bottom w:val="none" w:sz="0" w:space="0" w:color="auto"/>
        <w:right w:val="none" w:sz="0" w:space="0" w:color="auto"/>
      </w:divBdr>
    </w:div>
    <w:div w:id="1278876098">
      <w:marLeft w:val="480"/>
      <w:marRight w:val="0"/>
      <w:marTop w:val="0"/>
      <w:marBottom w:val="0"/>
      <w:divBdr>
        <w:top w:val="none" w:sz="0" w:space="0" w:color="auto"/>
        <w:left w:val="none" w:sz="0" w:space="0" w:color="auto"/>
        <w:bottom w:val="none" w:sz="0" w:space="0" w:color="auto"/>
        <w:right w:val="none" w:sz="0" w:space="0" w:color="auto"/>
      </w:divBdr>
    </w:div>
    <w:div w:id="1278876882">
      <w:marLeft w:val="640"/>
      <w:marRight w:val="0"/>
      <w:marTop w:val="0"/>
      <w:marBottom w:val="0"/>
      <w:divBdr>
        <w:top w:val="none" w:sz="0" w:space="0" w:color="auto"/>
        <w:left w:val="none" w:sz="0" w:space="0" w:color="auto"/>
        <w:bottom w:val="none" w:sz="0" w:space="0" w:color="auto"/>
        <w:right w:val="none" w:sz="0" w:space="0" w:color="auto"/>
      </w:divBdr>
    </w:div>
    <w:div w:id="1278952410">
      <w:marLeft w:val="480"/>
      <w:marRight w:val="0"/>
      <w:marTop w:val="0"/>
      <w:marBottom w:val="0"/>
      <w:divBdr>
        <w:top w:val="none" w:sz="0" w:space="0" w:color="auto"/>
        <w:left w:val="none" w:sz="0" w:space="0" w:color="auto"/>
        <w:bottom w:val="none" w:sz="0" w:space="0" w:color="auto"/>
        <w:right w:val="none" w:sz="0" w:space="0" w:color="auto"/>
      </w:divBdr>
    </w:div>
    <w:div w:id="1279024397">
      <w:marLeft w:val="640"/>
      <w:marRight w:val="0"/>
      <w:marTop w:val="0"/>
      <w:marBottom w:val="0"/>
      <w:divBdr>
        <w:top w:val="none" w:sz="0" w:space="0" w:color="auto"/>
        <w:left w:val="none" w:sz="0" w:space="0" w:color="auto"/>
        <w:bottom w:val="none" w:sz="0" w:space="0" w:color="auto"/>
        <w:right w:val="none" w:sz="0" w:space="0" w:color="auto"/>
      </w:divBdr>
    </w:div>
    <w:div w:id="1279027091">
      <w:marLeft w:val="480"/>
      <w:marRight w:val="0"/>
      <w:marTop w:val="0"/>
      <w:marBottom w:val="0"/>
      <w:divBdr>
        <w:top w:val="none" w:sz="0" w:space="0" w:color="auto"/>
        <w:left w:val="none" w:sz="0" w:space="0" w:color="auto"/>
        <w:bottom w:val="none" w:sz="0" w:space="0" w:color="auto"/>
        <w:right w:val="none" w:sz="0" w:space="0" w:color="auto"/>
      </w:divBdr>
    </w:div>
    <w:div w:id="1279138688">
      <w:marLeft w:val="640"/>
      <w:marRight w:val="0"/>
      <w:marTop w:val="0"/>
      <w:marBottom w:val="0"/>
      <w:divBdr>
        <w:top w:val="none" w:sz="0" w:space="0" w:color="auto"/>
        <w:left w:val="none" w:sz="0" w:space="0" w:color="auto"/>
        <w:bottom w:val="none" w:sz="0" w:space="0" w:color="auto"/>
        <w:right w:val="none" w:sz="0" w:space="0" w:color="auto"/>
      </w:divBdr>
    </w:div>
    <w:div w:id="1279339468">
      <w:marLeft w:val="480"/>
      <w:marRight w:val="0"/>
      <w:marTop w:val="0"/>
      <w:marBottom w:val="0"/>
      <w:divBdr>
        <w:top w:val="none" w:sz="0" w:space="0" w:color="auto"/>
        <w:left w:val="none" w:sz="0" w:space="0" w:color="auto"/>
        <w:bottom w:val="none" w:sz="0" w:space="0" w:color="auto"/>
        <w:right w:val="none" w:sz="0" w:space="0" w:color="auto"/>
      </w:divBdr>
    </w:div>
    <w:div w:id="1279410609">
      <w:marLeft w:val="480"/>
      <w:marRight w:val="0"/>
      <w:marTop w:val="0"/>
      <w:marBottom w:val="0"/>
      <w:divBdr>
        <w:top w:val="none" w:sz="0" w:space="0" w:color="auto"/>
        <w:left w:val="none" w:sz="0" w:space="0" w:color="auto"/>
        <w:bottom w:val="none" w:sz="0" w:space="0" w:color="auto"/>
        <w:right w:val="none" w:sz="0" w:space="0" w:color="auto"/>
      </w:divBdr>
    </w:div>
    <w:div w:id="1279412137">
      <w:marLeft w:val="640"/>
      <w:marRight w:val="0"/>
      <w:marTop w:val="0"/>
      <w:marBottom w:val="0"/>
      <w:divBdr>
        <w:top w:val="none" w:sz="0" w:space="0" w:color="auto"/>
        <w:left w:val="none" w:sz="0" w:space="0" w:color="auto"/>
        <w:bottom w:val="none" w:sz="0" w:space="0" w:color="auto"/>
        <w:right w:val="none" w:sz="0" w:space="0" w:color="auto"/>
      </w:divBdr>
    </w:div>
    <w:div w:id="1279415399">
      <w:marLeft w:val="480"/>
      <w:marRight w:val="0"/>
      <w:marTop w:val="0"/>
      <w:marBottom w:val="0"/>
      <w:divBdr>
        <w:top w:val="none" w:sz="0" w:space="0" w:color="auto"/>
        <w:left w:val="none" w:sz="0" w:space="0" w:color="auto"/>
        <w:bottom w:val="none" w:sz="0" w:space="0" w:color="auto"/>
        <w:right w:val="none" w:sz="0" w:space="0" w:color="auto"/>
      </w:divBdr>
    </w:div>
    <w:div w:id="1279482119">
      <w:marLeft w:val="480"/>
      <w:marRight w:val="0"/>
      <w:marTop w:val="0"/>
      <w:marBottom w:val="0"/>
      <w:divBdr>
        <w:top w:val="none" w:sz="0" w:space="0" w:color="auto"/>
        <w:left w:val="none" w:sz="0" w:space="0" w:color="auto"/>
        <w:bottom w:val="none" w:sz="0" w:space="0" w:color="auto"/>
        <w:right w:val="none" w:sz="0" w:space="0" w:color="auto"/>
      </w:divBdr>
    </w:div>
    <w:div w:id="1279489755">
      <w:marLeft w:val="480"/>
      <w:marRight w:val="0"/>
      <w:marTop w:val="0"/>
      <w:marBottom w:val="0"/>
      <w:divBdr>
        <w:top w:val="none" w:sz="0" w:space="0" w:color="auto"/>
        <w:left w:val="none" w:sz="0" w:space="0" w:color="auto"/>
        <w:bottom w:val="none" w:sz="0" w:space="0" w:color="auto"/>
        <w:right w:val="none" w:sz="0" w:space="0" w:color="auto"/>
      </w:divBdr>
    </w:div>
    <w:div w:id="1279603556">
      <w:marLeft w:val="640"/>
      <w:marRight w:val="0"/>
      <w:marTop w:val="0"/>
      <w:marBottom w:val="0"/>
      <w:divBdr>
        <w:top w:val="none" w:sz="0" w:space="0" w:color="auto"/>
        <w:left w:val="none" w:sz="0" w:space="0" w:color="auto"/>
        <w:bottom w:val="none" w:sz="0" w:space="0" w:color="auto"/>
        <w:right w:val="none" w:sz="0" w:space="0" w:color="auto"/>
      </w:divBdr>
    </w:div>
    <w:div w:id="1279604683">
      <w:marLeft w:val="480"/>
      <w:marRight w:val="0"/>
      <w:marTop w:val="0"/>
      <w:marBottom w:val="0"/>
      <w:divBdr>
        <w:top w:val="none" w:sz="0" w:space="0" w:color="auto"/>
        <w:left w:val="none" w:sz="0" w:space="0" w:color="auto"/>
        <w:bottom w:val="none" w:sz="0" w:space="0" w:color="auto"/>
        <w:right w:val="none" w:sz="0" w:space="0" w:color="auto"/>
      </w:divBdr>
    </w:div>
    <w:div w:id="1279675225">
      <w:marLeft w:val="480"/>
      <w:marRight w:val="0"/>
      <w:marTop w:val="0"/>
      <w:marBottom w:val="0"/>
      <w:divBdr>
        <w:top w:val="none" w:sz="0" w:space="0" w:color="auto"/>
        <w:left w:val="none" w:sz="0" w:space="0" w:color="auto"/>
        <w:bottom w:val="none" w:sz="0" w:space="0" w:color="auto"/>
        <w:right w:val="none" w:sz="0" w:space="0" w:color="auto"/>
      </w:divBdr>
    </w:div>
    <w:div w:id="1279680942">
      <w:marLeft w:val="480"/>
      <w:marRight w:val="0"/>
      <w:marTop w:val="0"/>
      <w:marBottom w:val="0"/>
      <w:divBdr>
        <w:top w:val="none" w:sz="0" w:space="0" w:color="auto"/>
        <w:left w:val="none" w:sz="0" w:space="0" w:color="auto"/>
        <w:bottom w:val="none" w:sz="0" w:space="0" w:color="auto"/>
        <w:right w:val="none" w:sz="0" w:space="0" w:color="auto"/>
      </w:divBdr>
    </w:div>
    <w:div w:id="1279681945">
      <w:marLeft w:val="480"/>
      <w:marRight w:val="0"/>
      <w:marTop w:val="0"/>
      <w:marBottom w:val="0"/>
      <w:divBdr>
        <w:top w:val="none" w:sz="0" w:space="0" w:color="auto"/>
        <w:left w:val="none" w:sz="0" w:space="0" w:color="auto"/>
        <w:bottom w:val="none" w:sz="0" w:space="0" w:color="auto"/>
        <w:right w:val="none" w:sz="0" w:space="0" w:color="auto"/>
      </w:divBdr>
    </w:div>
    <w:div w:id="1279796591">
      <w:marLeft w:val="480"/>
      <w:marRight w:val="0"/>
      <w:marTop w:val="0"/>
      <w:marBottom w:val="0"/>
      <w:divBdr>
        <w:top w:val="none" w:sz="0" w:space="0" w:color="auto"/>
        <w:left w:val="none" w:sz="0" w:space="0" w:color="auto"/>
        <w:bottom w:val="none" w:sz="0" w:space="0" w:color="auto"/>
        <w:right w:val="none" w:sz="0" w:space="0" w:color="auto"/>
      </w:divBdr>
    </w:div>
    <w:div w:id="1279873900">
      <w:marLeft w:val="640"/>
      <w:marRight w:val="0"/>
      <w:marTop w:val="0"/>
      <w:marBottom w:val="0"/>
      <w:divBdr>
        <w:top w:val="none" w:sz="0" w:space="0" w:color="auto"/>
        <w:left w:val="none" w:sz="0" w:space="0" w:color="auto"/>
        <w:bottom w:val="none" w:sz="0" w:space="0" w:color="auto"/>
        <w:right w:val="none" w:sz="0" w:space="0" w:color="auto"/>
      </w:divBdr>
    </w:div>
    <w:div w:id="1279944130">
      <w:bodyDiv w:val="1"/>
      <w:marLeft w:val="0"/>
      <w:marRight w:val="0"/>
      <w:marTop w:val="0"/>
      <w:marBottom w:val="0"/>
      <w:divBdr>
        <w:top w:val="none" w:sz="0" w:space="0" w:color="auto"/>
        <w:left w:val="none" w:sz="0" w:space="0" w:color="auto"/>
        <w:bottom w:val="none" w:sz="0" w:space="0" w:color="auto"/>
        <w:right w:val="none" w:sz="0" w:space="0" w:color="auto"/>
      </w:divBdr>
      <w:divsChild>
        <w:div w:id="494761734">
          <w:marLeft w:val="640"/>
          <w:marRight w:val="0"/>
          <w:marTop w:val="0"/>
          <w:marBottom w:val="0"/>
          <w:divBdr>
            <w:top w:val="none" w:sz="0" w:space="0" w:color="auto"/>
            <w:left w:val="none" w:sz="0" w:space="0" w:color="auto"/>
            <w:bottom w:val="none" w:sz="0" w:space="0" w:color="auto"/>
            <w:right w:val="none" w:sz="0" w:space="0" w:color="auto"/>
          </w:divBdr>
        </w:div>
        <w:div w:id="279386561">
          <w:marLeft w:val="640"/>
          <w:marRight w:val="0"/>
          <w:marTop w:val="0"/>
          <w:marBottom w:val="0"/>
          <w:divBdr>
            <w:top w:val="none" w:sz="0" w:space="0" w:color="auto"/>
            <w:left w:val="none" w:sz="0" w:space="0" w:color="auto"/>
            <w:bottom w:val="none" w:sz="0" w:space="0" w:color="auto"/>
            <w:right w:val="none" w:sz="0" w:space="0" w:color="auto"/>
          </w:divBdr>
        </w:div>
        <w:div w:id="1519149992">
          <w:marLeft w:val="640"/>
          <w:marRight w:val="0"/>
          <w:marTop w:val="0"/>
          <w:marBottom w:val="0"/>
          <w:divBdr>
            <w:top w:val="none" w:sz="0" w:space="0" w:color="auto"/>
            <w:left w:val="none" w:sz="0" w:space="0" w:color="auto"/>
            <w:bottom w:val="none" w:sz="0" w:space="0" w:color="auto"/>
            <w:right w:val="none" w:sz="0" w:space="0" w:color="auto"/>
          </w:divBdr>
        </w:div>
        <w:div w:id="1644849071">
          <w:marLeft w:val="640"/>
          <w:marRight w:val="0"/>
          <w:marTop w:val="0"/>
          <w:marBottom w:val="0"/>
          <w:divBdr>
            <w:top w:val="none" w:sz="0" w:space="0" w:color="auto"/>
            <w:left w:val="none" w:sz="0" w:space="0" w:color="auto"/>
            <w:bottom w:val="none" w:sz="0" w:space="0" w:color="auto"/>
            <w:right w:val="none" w:sz="0" w:space="0" w:color="auto"/>
          </w:divBdr>
        </w:div>
        <w:div w:id="1873834597">
          <w:marLeft w:val="640"/>
          <w:marRight w:val="0"/>
          <w:marTop w:val="0"/>
          <w:marBottom w:val="0"/>
          <w:divBdr>
            <w:top w:val="none" w:sz="0" w:space="0" w:color="auto"/>
            <w:left w:val="none" w:sz="0" w:space="0" w:color="auto"/>
            <w:bottom w:val="none" w:sz="0" w:space="0" w:color="auto"/>
            <w:right w:val="none" w:sz="0" w:space="0" w:color="auto"/>
          </w:divBdr>
        </w:div>
        <w:div w:id="672071908">
          <w:marLeft w:val="640"/>
          <w:marRight w:val="0"/>
          <w:marTop w:val="0"/>
          <w:marBottom w:val="0"/>
          <w:divBdr>
            <w:top w:val="none" w:sz="0" w:space="0" w:color="auto"/>
            <w:left w:val="none" w:sz="0" w:space="0" w:color="auto"/>
            <w:bottom w:val="none" w:sz="0" w:space="0" w:color="auto"/>
            <w:right w:val="none" w:sz="0" w:space="0" w:color="auto"/>
          </w:divBdr>
        </w:div>
        <w:div w:id="131405539">
          <w:marLeft w:val="640"/>
          <w:marRight w:val="0"/>
          <w:marTop w:val="0"/>
          <w:marBottom w:val="0"/>
          <w:divBdr>
            <w:top w:val="none" w:sz="0" w:space="0" w:color="auto"/>
            <w:left w:val="none" w:sz="0" w:space="0" w:color="auto"/>
            <w:bottom w:val="none" w:sz="0" w:space="0" w:color="auto"/>
            <w:right w:val="none" w:sz="0" w:space="0" w:color="auto"/>
          </w:divBdr>
        </w:div>
        <w:div w:id="1615626035">
          <w:marLeft w:val="640"/>
          <w:marRight w:val="0"/>
          <w:marTop w:val="0"/>
          <w:marBottom w:val="0"/>
          <w:divBdr>
            <w:top w:val="none" w:sz="0" w:space="0" w:color="auto"/>
            <w:left w:val="none" w:sz="0" w:space="0" w:color="auto"/>
            <w:bottom w:val="none" w:sz="0" w:space="0" w:color="auto"/>
            <w:right w:val="none" w:sz="0" w:space="0" w:color="auto"/>
          </w:divBdr>
        </w:div>
        <w:div w:id="272565621">
          <w:marLeft w:val="640"/>
          <w:marRight w:val="0"/>
          <w:marTop w:val="0"/>
          <w:marBottom w:val="0"/>
          <w:divBdr>
            <w:top w:val="none" w:sz="0" w:space="0" w:color="auto"/>
            <w:left w:val="none" w:sz="0" w:space="0" w:color="auto"/>
            <w:bottom w:val="none" w:sz="0" w:space="0" w:color="auto"/>
            <w:right w:val="none" w:sz="0" w:space="0" w:color="auto"/>
          </w:divBdr>
        </w:div>
        <w:div w:id="1441879558">
          <w:marLeft w:val="640"/>
          <w:marRight w:val="0"/>
          <w:marTop w:val="0"/>
          <w:marBottom w:val="0"/>
          <w:divBdr>
            <w:top w:val="none" w:sz="0" w:space="0" w:color="auto"/>
            <w:left w:val="none" w:sz="0" w:space="0" w:color="auto"/>
            <w:bottom w:val="none" w:sz="0" w:space="0" w:color="auto"/>
            <w:right w:val="none" w:sz="0" w:space="0" w:color="auto"/>
          </w:divBdr>
        </w:div>
        <w:div w:id="212930752">
          <w:marLeft w:val="640"/>
          <w:marRight w:val="0"/>
          <w:marTop w:val="0"/>
          <w:marBottom w:val="0"/>
          <w:divBdr>
            <w:top w:val="none" w:sz="0" w:space="0" w:color="auto"/>
            <w:left w:val="none" w:sz="0" w:space="0" w:color="auto"/>
            <w:bottom w:val="none" w:sz="0" w:space="0" w:color="auto"/>
            <w:right w:val="none" w:sz="0" w:space="0" w:color="auto"/>
          </w:divBdr>
        </w:div>
        <w:div w:id="1920750526">
          <w:marLeft w:val="640"/>
          <w:marRight w:val="0"/>
          <w:marTop w:val="0"/>
          <w:marBottom w:val="0"/>
          <w:divBdr>
            <w:top w:val="none" w:sz="0" w:space="0" w:color="auto"/>
            <w:left w:val="none" w:sz="0" w:space="0" w:color="auto"/>
            <w:bottom w:val="none" w:sz="0" w:space="0" w:color="auto"/>
            <w:right w:val="none" w:sz="0" w:space="0" w:color="auto"/>
          </w:divBdr>
        </w:div>
        <w:div w:id="1440489333">
          <w:marLeft w:val="640"/>
          <w:marRight w:val="0"/>
          <w:marTop w:val="0"/>
          <w:marBottom w:val="0"/>
          <w:divBdr>
            <w:top w:val="none" w:sz="0" w:space="0" w:color="auto"/>
            <w:left w:val="none" w:sz="0" w:space="0" w:color="auto"/>
            <w:bottom w:val="none" w:sz="0" w:space="0" w:color="auto"/>
            <w:right w:val="none" w:sz="0" w:space="0" w:color="auto"/>
          </w:divBdr>
        </w:div>
        <w:div w:id="1781803740">
          <w:marLeft w:val="640"/>
          <w:marRight w:val="0"/>
          <w:marTop w:val="0"/>
          <w:marBottom w:val="0"/>
          <w:divBdr>
            <w:top w:val="none" w:sz="0" w:space="0" w:color="auto"/>
            <w:left w:val="none" w:sz="0" w:space="0" w:color="auto"/>
            <w:bottom w:val="none" w:sz="0" w:space="0" w:color="auto"/>
            <w:right w:val="none" w:sz="0" w:space="0" w:color="auto"/>
          </w:divBdr>
        </w:div>
        <w:div w:id="228225446">
          <w:marLeft w:val="640"/>
          <w:marRight w:val="0"/>
          <w:marTop w:val="0"/>
          <w:marBottom w:val="0"/>
          <w:divBdr>
            <w:top w:val="none" w:sz="0" w:space="0" w:color="auto"/>
            <w:left w:val="none" w:sz="0" w:space="0" w:color="auto"/>
            <w:bottom w:val="none" w:sz="0" w:space="0" w:color="auto"/>
            <w:right w:val="none" w:sz="0" w:space="0" w:color="auto"/>
          </w:divBdr>
        </w:div>
        <w:div w:id="1064377061">
          <w:marLeft w:val="640"/>
          <w:marRight w:val="0"/>
          <w:marTop w:val="0"/>
          <w:marBottom w:val="0"/>
          <w:divBdr>
            <w:top w:val="none" w:sz="0" w:space="0" w:color="auto"/>
            <w:left w:val="none" w:sz="0" w:space="0" w:color="auto"/>
            <w:bottom w:val="none" w:sz="0" w:space="0" w:color="auto"/>
            <w:right w:val="none" w:sz="0" w:space="0" w:color="auto"/>
          </w:divBdr>
        </w:div>
        <w:div w:id="1972402564">
          <w:marLeft w:val="640"/>
          <w:marRight w:val="0"/>
          <w:marTop w:val="0"/>
          <w:marBottom w:val="0"/>
          <w:divBdr>
            <w:top w:val="none" w:sz="0" w:space="0" w:color="auto"/>
            <w:left w:val="none" w:sz="0" w:space="0" w:color="auto"/>
            <w:bottom w:val="none" w:sz="0" w:space="0" w:color="auto"/>
            <w:right w:val="none" w:sz="0" w:space="0" w:color="auto"/>
          </w:divBdr>
        </w:div>
        <w:div w:id="1767920095">
          <w:marLeft w:val="640"/>
          <w:marRight w:val="0"/>
          <w:marTop w:val="0"/>
          <w:marBottom w:val="0"/>
          <w:divBdr>
            <w:top w:val="none" w:sz="0" w:space="0" w:color="auto"/>
            <w:left w:val="none" w:sz="0" w:space="0" w:color="auto"/>
            <w:bottom w:val="none" w:sz="0" w:space="0" w:color="auto"/>
            <w:right w:val="none" w:sz="0" w:space="0" w:color="auto"/>
          </w:divBdr>
        </w:div>
        <w:div w:id="1263680596">
          <w:marLeft w:val="640"/>
          <w:marRight w:val="0"/>
          <w:marTop w:val="0"/>
          <w:marBottom w:val="0"/>
          <w:divBdr>
            <w:top w:val="none" w:sz="0" w:space="0" w:color="auto"/>
            <w:left w:val="none" w:sz="0" w:space="0" w:color="auto"/>
            <w:bottom w:val="none" w:sz="0" w:space="0" w:color="auto"/>
            <w:right w:val="none" w:sz="0" w:space="0" w:color="auto"/>
          </w:divBdr>
        </w:div>
        <w:div w:id="947586547">
          <w:marLeft w:val="640"/>
          <w:marRight w:val="0"/>
          <w:marTop w:val="0"/>
          <w:marBottom w:val="0"/>
          <w:divBdr>
            <w:top w:val="none" w:sz="0" w:space="0" w:color="auto"/>
            <w:left w:val="none" w:sz="0" w:space="0" w:color="auto"/>
            <w:bottom w:val="none" w:sz="0" w:space="0" w:color="auto"/>
            <w:right w:val="none" w:sz="0" w:space="0" w:color="auto"/>
          </w:divBdr>
        </w:div>
        <w:div w:id="2112626744">
          <w:marLeft w:val="640"/>
          <w:marRight w:val="0"/>
          <w:marTop w:val="0"/>
          <w:marBottom w:val="0"/>
          <w:divBdr>
            <w:top w:val="none" w:sz="0" w:space="0" w:color="auto"/>
            <w:left w:val="none" w:sz="0" w:space="0" w:color="auto"/>
            <w:bottom w:val="none" w:sz="0" w:space="0" w:color="auto"/>
            <w:right w:val="none" w:sz="0" w:space="0" w:color="auto"/>
          </w:divBdr>
        </w:div>
        <w:div w:id="91098277">
          <w:marLeft w:val="640"/>
          <w:marRight w:val="0"/>
          <w:marTop w:val="0"/>
          <w:marBottom w:val="0"/>
          <w:divBdr>
            <w:top w:val="none" w:sz="0" w:space="0" w:color="auto"/>
            <w:left w:val="none" w:sz="0" w:space="0" w:color="auto"/>
            <w:bottom w:val="none" w:sz="0" w:space="0" w:color="auto"/>
            <w:right w:val="none" w:sz="0" w:space="0" w:color="auto"/>
          </w:divBdr>
        </w:div>
        <w:div w:id="1201092964">
          <w:marLeft w:val="640"/>
          <w:marRight w:val="0"/>
          <w:marTop w:val="0"/>
          <w:marBottom w:val="0"/>
          <w:divBdr>
            <w:top w:val="none" w:sz="0" w:space="0" w:color="auto"/>
            <w:left w:val="none" w:sz="0" w:space="0" w:color="auto"/>
            <w:bottom w:val="none" w:sz="0" w:space="0" w:color="auto"/>
            <w:right w:val="none" w:sz="0" w:space="0" w:color="auto"/>
          </w:divBdr>
        </w:div>
        <w:div w:id="264776426">
          <w:marLeft w:val="640"/>
          <w:marRight w:val="0"/>
          <w:marTop w:val="0"/>
          <w:marBottom w:val="0"/>
          <w:divBdr>
            <w:top w:val="none" w:sz="0" w:space="0" w:color="auto"/>
            <w:left w:val="none" w:sz="0" w:space="0" w:color="auto"/>
            <w:bottom w:val="none" w:sz="0" w:space="0" w:color="auto"/>
            <w:right w:val="none" w:sz="0" w:space="0" w:color="auto"/>
          </w:divBdr>
        </w:div>
        <w:div w:id="22560973">
          <w:marLeft w:val="640"/>
          <w:marRight w:val="0"/>
          <w:marTop w:val="0"/>
          <w:marBottom w:val="0"/>
          <w:divBdr>
            <w:top w:val="none" w:sz="0" w:space="0" w:color="auto"/>
            <w:left w:val="none" w:sz="0" w:space="0" w:color="auto"/>
            <w:bottom w:val="none" w:sz="0" w:space="0" w:color="auto"/>
            <w:right w:val="none" w:sz="0" w:space="0" w:color="auto"/>
          </w:divBdr>
        </w:div>
        <w:div w:id="1021203398">
          <w:marLeft w:val="640"/>
          <w:marRight w:val="0"/>
          <w:marTop w:val="0"/>
          <w:marBottom w:val="0"/>
          <w:divBdr>
            <w:top w:val="none" w:sz="0" w:space="0" w:color="auto"/>
            <w:left w:val="none" w:sz="0" w:space="0" w:color="auto"/>
            <w:bottom w:val="none" w:sz="0" w:space="0" w:color="auto"/>
            <w:right w:val="none" w:sz="0" w:space="0" w:color="auto"/>
          </w:divBdr>
        </w:div>
        <w:div w:id="1262225858">
          <w:marLeft w:val="640"/>
          <w:marRight w:val="0"/>
          <w:marTop w:val="0"/>
          <w:marBottom w:val="0"/>
          <w:divBdr>
            <w:top w:val="none" w:sz="0" w:space="0" w:color="auto"/>
            <w:left w:val="none" w:sz="0" w:space="0" w:color="auto"/>
            <w:bottom w:val="none" w:sz="0" w:space="0" w:color="auto"/>
            <w:right w:val="none" w:sz="0" w:space="0" w:color="auto"/>
          </w:divBdr>
        </w:div>
        <w:div w:id="902524632">
          <w:marLeft w:val="640"/>
          <w:marRight w:val="0"/>
          <w:marTop w:val="0"/>
          <w:marBottom w:val="0"/>
          <w:divBdr>
            <w:top w:val="none" w:sz="0" w:space="0" w:color="auto"/>
            <w:left w:val="none" w:sz="0" w:space="0" w:color="auto"/>
            <w:bottom w:val="none" w:sz="0" w:space="0" w:color="auto"/>
            <w:right w:val="none" w:sz="0" w:space="0" w:color="auto"/>
          </w:divBdr>
        </w:div>
        <w:div w:id="2129426152">
          <w:marLeft w:val="640"/>
          <w:marRight w:val="0"/>
          <w:marTop w:val="0"/>
          <w:marBottom w:val="0"/>
          <w:divBdr>
            <w:top w:val="none" w:sz="0" w:space="0" w:color="auto"/>
            <w:left w:val="none" w:sz="0" w:space="0" w:color="auto"/>
            <w:bottom w:val="none" w:sz="0" w:space="0" w:color="auto"/>
            <w:right w:val="none" w:sz="0" w:space="0" w:color="auto"/>
          </w:divBdr>
        </w:div>
        <w:div w:id="757334796">
          <w:marLeft w:val="640"/>
          <w:marRight w:val="0"/>
          <w:marTop w:val="0"/>
          <w:marBottom w:val="0"/>
          <w:divBdr>
            <w:top w:val="none" w:sz="0" w:space="0" w:color="auto"/>
            <w:left w:val="none" w:sz="0" w:space="0" w:color="auto"/>
            <w:bottom w:val="none" w:sz="0" w:space="0" w:color="auto"/>
            <w:right w:val="none" w:sz="0" w:space="0" w:color="auto"/>
          </w:divBdr>
        </w:div>
        <w:div w:id="1334798029">
          <w:marLeft w:val="640"/>
          <w:marRight w:val="0"/>
          <w:marTop w:val="0"/>
          <w:marBottom w:val="0"/>
          <w:divBdr>
            <w:top w:val="none" w:sz="0" w:space="0" w:color="auto"/>
            <w:left w:val="none" w:sz="0" w:space="0" w:color="auto"/>
            <w:bottom w:val="none" w:sz="0" w:space="0" w:color="auto"/>
            <w:right w:val="none" w:sz="0" w:space="0" w:color="auto"/>
          </w:divBdr>
        </w:div>
        <w:div w:id="1288580665">
          <w:marLeft w:val="640"/>
          <w:marRight w:val="0"/>
          <w:marTop w:val="0"/>
          <w:marBottom w:val="0"/>
          <w:divBdr>
            <w:top w:val="none" w:sz="0" w:space="0" w:color="auto"/>
            <w:left w:val="none" w:sz="0" w:space="0" w:color="auto"/>
            <w:bottom w:val="none" w:sz="0" w:space="0" w:color="auto"/>
            <w:right w:val="none" w:sz="0" w:space="0" w:color="auto"/>
          </w:divBdr>
        </w:div>
        <w:div w:id="1050809059">
          <w:marLeft w:val="640"/>
          <w:marRight w:val="0"/>
          <w:marTop w:val="0"/>
          <w:marBottom w:val="0"/>
          <w:divBdr>
            <w:top w:val="none" w:sz="0" w:space="0" w:color="auto"/>
            <w:left w:val="none" w:sz="0" w:space="0" w:color="auto"/>
            <w:bottom w:val="none" w:sz="0" w:space="0" w:color="auto"/>
            <w:right w:val="none" w:sz="0" w:space="0" w:color="auto"/>
          </w:divBdr>
        </w:div>
        <w:div w:id="217013216">
          <w:marLeft w:val="640"/>
          <w:marRight w:val="0"/>
          <w:marTop w:val="0"/>
          <w:marBottom w:val="0"/>
          <w:divBdr>
            <w:top w:val="none" w:sz="0" w:space="0" w:color="auto"/>
            <w:left w:val="none" w:sz="0" w:space="0" w:color="auto"/>
            <w:bottom w:val="none" w:sz="0" w:space="0" w:color="auto"/>
            <w:right w:val="none" w:sz="0" w:space="0" w:color="auto"/>
          </w:divBdr>
        </w:div>
        <w:div w:id="640618857">
          <w:marLeft w:val="640"/>
          <w:marRight w:val="0"/>
          <w:marTop w:val="0"/>
          <w:marBottom w:val="0"/>
          <w:divBdr>
            <w:top w:val="none" w:sz="0" w:space="0" w:color="auto"/>
            <w:left w:val="none" w:sz="0" w:space="0" w:color="auto"/>
            <w:bottom w:val="none" w:sz="0" w:space="0" w:color="auto"/>
            <w:right w:val="none" w:sz="0" w:space="0" w:color="auto"/>
          </w:divBdr>
        </w:div>
        <w:div w:id="1745181669">
          <w:marLeft w:val="640"/>
          <w:marRight w:val="0"/>
          <w:marTop w:val="0"/>
          <w:marBottom w:val="0"/>
          <w:divBdr>
            <w:top w:val="none" w:sz="0" w:space="0" w:color="auto"/>
            <w:left w:val="none" w:sz="0" w:space="0" w:color="auto"/>
            <w:bottom w:val="none" w:sz="0" w:space="0" w:color="auto"/>
            <w:right w:val="none" w:sz="0" w:space="0" w:color="auto"/>
          </w:divBdr>
        </w:div>
        <w:div w:id="1120301242">
          <w:marLeft w:val="640"/>
          <w:marRight w:val="0"/>
          <w:marTop w:val="0"/>
          <w:marBottom w:val="0"/>
          <w:divBdr>
            <w:top w:val="none" w:sz="0" w:space="0" w:color="auto"/>
            <w:left w:val="none" w:sz="0" w:space="0" w:color="auto"/>
            <w:bottom w:val="none" w:sz="0" w:space="0" w:color="auto"/>
            <w:right w:val="none" w:sz="0" w:space="0" w:color="auto"/>
          </w:divBdr>
        </w:div>
        <w:div w:id="46152979">
          <w:marLeft w:val="640"/>
          <w:marRight w:val="0"/>
          <w:marTop w:val="0"/>
          <w:marBottom w:val="0"/>
          <w:divBdr>
            <w:top w:val="none" w:sz="0" w:space="0" w:color="auto"/>
            <w:left w:val="none" w:sz="0" w:space="0" w:color="auto"/>
            <w:bottom w:val="none" w:sz="0" w:space="0" w:color="auto"/>
            <w:right w:val="none" w:sz="0" w:space="0" w:color="auto"/>
          </w:divBdr>
        </w:div>
        <w:div w:id="1615400988">
          <w:marLeft w:val="640"/>
          <w:marRight w:val="0"/>
          <w:marTop w:val="0"/>
          <w:marBottom w:val="0"/>
          <w:divBdr>
            <w:top w:val="none" w:sz="0" w:space="0" w:color="auto"/>
            <w:left w:val="none" w:sz="0" w:space="0" w:color="auto"/>
            <w:bottom w:val="none" w:sz="0" w:space="0" w:color="auto"/>
            <w:right w:val="none" w:sz="0" w:space="0" w:color="auto"/>
          </w:divBdr>
        </w:div>
        <w:div w:id="1765147103">
          <w:marLeft w:val="640"/>
          <w:marRight w:val="0"/>
          <w:marTop w:val="0"/>
          <w:marBottom w:val="0"/>
          <w:divBdr>
            <w:top w:val="none" w:sz="0" w:space="0" w:color="auto"/>
            <w:left w:val="none" w:sz="0" w:space="0" w:color="auto"/>
            <w:bottom w:val="none" w:sz="0" w:space="0" w:color="auto"/>
            <w:right w:val="none" w:sz="0" w:space="0" w:color="auto"/>
          </w:divBdr>
        </w:div>
        <w:div w:id="162622275">
          <w:marLeft w:val="640"/>
          <w:marRight w:val="0"/>
          <w:marTop w:val="0"/>
          <w:marBottom w:val="0"/>
          <w:divBdr>
            <w:top w:val="none" w:sz="0" w:space="0" w:color="auto"/>
            <w:left w:val="none" w:sz="0" w:space="0" w:color="auto"/>
            <w:bottom w:val="none" w:sz="0" w:space="0" w:color="auto"/>
            <w:right w:val="none" w:sz="0" w:space="0" w:color="auto"/>
          </w:divBdr>
        </w:div>
        <w:div w:id="505168202">
          <w:marLeft w:val="640"/>
          <w:marRight w:val="0"/>
          <w:marTop w:val="0"/>
          <w:marBottom w:val="0"/>
          <w:divBdr>
            <w:top w:val="none" w:sz="0" w:space="0" w:color="auto"/>
            <w:left w:val="none" w:sz="0" w:space="0" w:color="auto"/>
            <w:bottom w:val="none" w:sz="0" w:space="0" w:color="auto"/>
            <w:right w:val="none" w:sz="0" w:space="0" w:color="auto"/>
          </w:divBdr>
        </w:div>
      </w:divsChild>
    </w:div>
    <w:div w:id="1279948541">
      <w:marLeft w:val="480"/>
      <w:marRight w:val="0"/>
      <w:marTop w:val="0"/>
      <w:marBottom w:val="0"/>
      <w:divBdr>
        <w:top w:val="none" w:sz="0" w:space="0" w:color="auto"/>
        <w:left w:val="none" w:sz="0" w:space="0" w:color="auto"/>
        <w:bottom w:val="none" w:sz="0" w:space="0" w:color="auto"/>
        <w:right w:val="none" w:sz="0" w:space="0" w:color="auto"/>
      </w:divBdr>
    </w:div>
    <w:div w:id="1279989152">
      <w:marLeft w:val="640"/>
      <w:marRight w:val="0"/>
      <w:marTop w:val="0"/>
      <w:marBottom w:val="0"/>
      <w:divBdr>
        <w:top w:val="none" w:sz="0" w:space="0" w:color="auto"/>
        <w:left w:val="none" w:sz="0" w:space="0" w:color="auto"/>
        <w:bottom w:val="none" w:sz="0" w:space="0" w:color="auto"/>
        <w:right w:val="none" w:sz="0" w:space="0" w:color="auto"/>
      </w:divBdr>
    </w:div>
    <w:div w:id="1279990639">
      <w:marLeft w:val="640"/>
      <w:marRight w:val="0"/>
      <w:marTop w:val="0"/>
      <w:marBottom w:val="0"/>
      <w:divBdr>
        <w:top w:val="none" w:sz="0" w:space="0" w:color="auto"/>
        <w:left w:val="none" w:sz="0" w:space="0" w:color="auto"/>
        <w:bottom w:val="none" w:sz="0" w:space="0" w:color="auto"/>
        <w:right w:val="none" w:sz="0" w:space="0" w:color="auto"/>
      </w:divBdr>
    </w:div>
    <w:div w:id="1280064784">
      <w:marLeft w:val="640"/>
      <w:marRight w:val="0"/>
      <w:marTop w:val="0"/>
      <w:marBottom w:val="0"/>
      <w:divBdr>
        <w:top w:val="none" w:sz="0" w:space="0" w:color="auto"/>
        <w:left w:val="none" w:sz="0" w:space="0" w:color="auto"/>
        <w:bottom w:val="none" w:sz="0" w:space="0" w:color="auto"/>
        <w:right w:val="none" w:sz="0" w:space="0" w:color="auto"/>
      </w:divBdr>
    </w:div>
    <w:div w:id="1280066702">
      <w:marLeft w:val="480"/>
      <w:marRight w:val="0"/>
      <w:marTop w:val="0"/>
      <w:marBottom w:val="0"/>
      <w:divBdr>
        <w:top w:val="none" w:sz="0" w:space="0" w:color="auto"/>
        <w:left w:val="none" w:sz="0" w:space="0" w:color="auto"/>
        <w:bottom w:val="none" w:sz="0" w:space="0" w:color="auto"/>
        <w:right w:val="none" w:sz="0" w:space="0" w:color="auto"/>
      </w:divBdr>
    </w:div>
    <w:div w:id="1280189004">
      <w:marLeft w:val="640"/>
      <w:marRight w:val="0"/>
      <w:marTop w:val="0"/>
      <w:marBottom w:val="0"/>
      <w:divBdr>
        <w:top w:val="none" w:sz="0" w:space="0" w:color="auto"/>
        <w:left w:val="none" w:sz="0" w:space="0" w:color="auto"/>
        <w:bottom w:val="none" w:sz="0" w:space="0" w:color="auto"/>
        <w:right w:val="none" w:sz="0" w:space="0" w:color="auto"/>
      </w:divBdr>
    </w:div>
    <w:div w:id="1280257959">
      <w:marLeft w:val="480"/>
      <w:marRight w:val="0"/>
      <w:marTop w:val="0"/>
      <w:marBottom w:val="0"/>
      <w:divBdr>
        <w:top w:val="none" w:sz="0" w:space="0" w:color="auto"/>
        <w:left w:val="none" w:sz="0" w:space="0" w:color="auto"/>
        <w:bottom w:val="none" w:sz="0" w:space="0" w:color="auto"/>
        <w:right w:val="none" w:sz="0" w:space="0" w:color="auto"/>
      </w:divBdr>
    </w:div>
    <w:div w:id="1280330881">
      <w:marLeft w:val="480"/>
      <w:marRight w:val="0"/>
      <w:marTop w:val="0"/>
      <w:marBottom w:val="0"/>
      <w:divBdr>
        <w:top w:val="none" w:sz="0" w:space="0" w:color="auto"/>
        <w:left w:val="none" w:sz="0" w:space="0" w:color="auto"/>
        <w:bottom w:val="none" w:sz="0" w:space="0" w:color="auto"/>
        <w:right w:val="none" w:sz="0" w:space="0" w:color="auto"/>
      </w:divBdr>
    </w:div>
    <w:div w:id="1280338541">
      <w:marLeft w:val="640"/>
      <w:marRight w:val="0"/>
      <w:marTop w:val="0"/>
      <w:marBottom w:val="0"/>
      <w:divBdr>
        <w:top w:val="none" w:sz="0" w:space="0" w:color="auto"/>
        <w:left w:val="none" w:sz="0" w:space="0" w:color="auto"/>
        <w:bottom w:val="none" w:sz="0" w:space="0" w:color="auto"/>
        <w:right w:val="none" w:sz="0" w:space="0" w:color="auto"/>
      </w:divBdr>
    </w:div>
    <w:div w:id="1280377950">
      <w:marLeft w:val="480"/>
      <w:marRight w:val="0"/>
      <w:marTop w:val="0"/>
      <w:marBottom w:val="0"/>
      <w:divBdr>
        <w:top w:val="none" w:sz="0" w:space="0" w:color="auto"/>
        <w:left w:val="none" w:sz="0" w:space="0" w:color="auto"/>
        <w:bottom w:val="none" w:sz="0" w:space="0" w:color="auto"/>
        <w:right w:val="none" w:sz="0" w:space="0" w:color="auto"/>
      </w:divBdr>
    </w:div>
    <w:div w:id="1280409032">
      <w:marLeft w:val="640"/>
      <w:marRight w:val="0"/>
      <w:marTop w:val="0"/>
      <w:marBottom w:val="0"/>
      <w:divBdr>
        <w:top w:val="none" w:sz="0" w:space="0" w:color="auto"/>
        <w:left w:val="none" w:sz="0" w:space="0" w:color="auto"/>
        <w:bottom w:val="none" w:sz="0" w:space="0" w:color="auto"/>
        <w:right w:val="none" w:sz="0" w:space="0" w:color="auto"/>
      </w:divBdr>
    </w:div>
    <w:div w:id="1280451110">
      <w:marLeft w:val="640"/>
      <w:marRight w:val="0"/>
      <w:marTop w:val="0"/>
      <w:marBottom w:val="0"/>
      <w:divBdr>
        <w:top w:val="none" w:sz="0" w:space="0" w:color="auto"/>
        <w:left w:val="none" w:sz="0" w:space="0" w:color="auto"/>
        <w:bottom w:val="none" w:sz="0" w:space="0" w:color="auto"/>
        <w:right w:val="none" w:sz="0" w:space="0" w:color="auto"/>
      </w:divBdr>
    </w:div>
    <w:div w:id="1280453548">
      <w:marLeft w:val="640"/>
      <w:marRight w:val="0"/>
      <w:marTop w:val="0"/>
      <w:marBottom w:val="0"/>
      <w:divBdr>
        <w:top w:val="none" w:sz="0" w:space="0" w:color="auto"/>
        <w:left w:val="none" w:sz="0" w:space="0" w:color="auto"/>
        <w:bottom w:val="none" w:sz="0" w:space="0" w:color="auto"/>
        <w:right w:val="none" w:sz="0" w:space="0" w:color="auto"/>
      </w:divBdr>
    </w:div>
    <w:div w:id="1280527322">
      <w:marLeft w:val="640"/>
      <w:marRight w:val="0"/>
      <w:marTop w:val="0"/>
      <w:marBottom w:val="0"/>
      <w:divBdr>
        <w:top w:val="none" w:sz="0" w:space="0" w:color="auto"/>
        <w:left w:val="none" w:sz="0" w:space="0" w:color="auto"/>
        <w:bottom w:val="none" w:sz="0" w:space="0" w:color="auto"/>
        <w:right w:val="none" w:sz="0" w:space="0" w:color="auto"/>
      </w:divBdr>
    </w:div>
    <w:div w:id="1280600948">
      <w:marLeft w:val="640"/>
      <w:marRight w:val="0"/>
      <w:marTop w:val="0"/>
      <w:marBottom w:val="0"/>
      <w:divBdr>
        <w:top w:val="none" w:sz="0" w:space="0" w:color="auto"/>
        <w:left w:val="none" w:sz="0" w:space="0" w:color="auto"/>
        <w:bottom w:val="none" w:sz="0" w:space="0" w:color="auto"/>
        <w:right w:val="none" w:sz="0" w:space="0" w:color="auto"/>
      </w:divBdr>
    </w:div>
    <w:div w:id="1280604883">
      <w:marLeft w:val="640"/>
      <w:marRight w:val="0"/>
      <w:marTop w:val="0"/>
      <w:marBottom w:val="0"/>
      <w:divBdr>
        <w:top w:val="none" w:sz="0" w:space="0" w:color="auto"/>
        <w:left w:val="none" w:sz="0" w:space="0" w:color="auto"/>
        <w:bottom w:val="none" w:sz="0" w:space="0" w:color="auto"/>
        <w:right w:val="none" w:sz="0" w:space="0" w:color="auto"/>
      </w:divBdr>
    </w:div>
    <w:div w:id="1280649407">
      <w:marLeft w:val="480"/>
      <w:marRight w:val="0"/>
      <w:marTop w:val="0"/>
      <w:marBottom w:val="0"/>
      <w:divBdr>
        <w:top w:val="none" w:sz="0" w:space="0" w:color="auto"/>
        <w:left w:val="none" w:sz="0" w:space="0" w:color="auto"/>
        <w:bottom w:val="none" w:sz="0" w:space="0" w:color="auto"/>
        <w:right w:val="none" w:sz="0" w:space="0" w:color="auto"/>
      </w:divBdr>
    </w:div>
    <w:div w:id="1280842982">
      <w:marLeft w:val="640"/>
      <w:marRight w:val="0"/>
      <w:marTop w:val="0"/>
      <w:marBottom w:val="0"/>
      <w:divBdr>
        <w:top w:val="none" w:sz="0" w:space="0" w:color="auto"/>
        <w:left w:val="none" w:sz="0" w:space="0" w:color="auto"/>
        <w:bottom w:val="none" w:sz="0" w:space="0" w:color="auto"/>
        <w:right w:val="none" w:sz="0" w:space="0" w:color="auto"/>
      </w:divBdr>
    </w:div>
    <w:div w:id="1280912416">
      <w:marLeft w:val="640"/>
      <w:marRight w:val="0"/>
      <w:marTop w:val="0"/>
      <w:marBottom w:val="0"/>
      <w:divBdr>
        <w:top w:val="none" w:sz="0" w:space="0" w:color="auto"/>
        <w:left w:val="none" w:sz="0" w:space="0" w:color="auto"/>
        <w:bottom w:val="none" w:sz="0" w:space="0" w:color="auto"/>
        <w:right w:val="none" w:sz="0" w:space="0" w:color="auto"/>
      </w:divBdr>
    </w:div>
    <w:div w:id="1280912829">
      <w:marLeft w:val="640"/>
      <w:marRight w:val="0"/>
      <w:marTop w:val="0"/>
      <w:marBottom w:val="0"/>
      <w:divBdr>
        <w:top w:val="none" w:sz="0" w:space="0" w:color="auto"/>
        <w:left w:val="none" w:sz="0" w:space="0" w:color="auto"/>
        <w:bottom w:val="none" w:sz="0" w:space="0" w:color="auto"/>
        <w:right w:val="none" w:sz="0" w:space="0" w:color="auto"/>
      </w:divBdr>
    </w:div>
    <w:div w:id="1280991465">
      <w:marLeft w:val="480"/>
      <w:marRight w:val="0"/>
      <w:marTop w:val="0"/>
      <w:marBottom w:val="0"/>
      <w:divBdr>
        <w:top w:val="none" w:sz="0" w:space="0" w:color="auto"/>
        <w:left w:val="none" w:sz="0" w:space="0" w:color="auto"/>
        <w:bottom w:val="none" w:sz="0" w:space="0" w:color="auto"/>
        <w:right w:val="none" w:sz="0" w:space="0" w:color="auto"/>
      </w:divBdr>
    </w:div>
    <w:div w:id="1281180921">
      <w:marLeft w:val="640"/>
      <w:marRight w:val="0"/>
      <w:marTop w:val="0"/>
      <w:marBottom w:val="0"/>
      <w:divBdr>
        <w:top w:val="none" w:sz="0" w:space="0" w:color="auto"/>
        <w:left w:val="none" w:sz="0" w:space="0" w:color="auto"/>
        <w:bottom w:val="none" w:sz="0" w:space="0" w:color="auto"/>
        <w:right w:val="none" w:sz="0" w:space="0" w:color="auto"/>
      </w:divBdr>
    </w:div>
    <w:div w:id="1281373310">
      <w:marLeft w:val="640"/>
      <w:marRight w:val="0"/>
      <w:marTop w:val="0"/>
      <w:marBottom w:val="0"/>
      <w:divBdr>
        <w:top w:val="none" w:sz="0" w:space="0" w:color="auto"/>
        <w:left w:val="none" w:sz="0" w:space="0" w:color="auto"/>
        <w:bottom w:val="none" w:sz="0" w:space="0" w:color="auto"/>
        <w:right w:val="none" w:sz="0" w:space="0" w:color="auto"/>
      </w:divBdr>
    </w:div>
    <w:div w:id="1281454150">
      <w:marLeft w:val="480"/>
      <w:marRight w:val="0"/>
      <w:marTop w:val="0"/>
      <w:marBottom w:val="0"/>
      <w:divBdr>
        <w:top w:val="none" w:sz="0" w:space="0" w:color="auto"/>
        <w:left w:val="none" w:sz="0" w:space="0" w:color="auto"/>
        <w:bottom w:val="none" w:sz="0" w:space="0" w:color="auto"/>
        <w:right w:val="none" w:sz="0" w:space="0" w:color="auto"/>
      </w:divBdr>
    </w:div>
    <w:div w:id="1281492072">
      <w:marLeft w:val="480"/>
      <w:marRight w:val="0"/>
      <w:marTop w:val="0"/>
      <w:marBottom w:val="0"/>
      <w:divBdr>
        <w:top w:val="none" w:sz="0" w:space="0" w:color="auto"/>
        <w:left w:val="none" w:sz="0" w:space="0" w:color="auto"/>
        <w:bottom w:val="none" w:sz="0" w:space="0" w:color="auto"/>
        <w:right w:val="none" w:sz="0" w:space="0" w:color="auto"/>
      </w:divBdr>
    </w:div>
    <w:div w:id="1281493863">
      <w:marLeft w:val="480"/>
      <w:marRight w:val="0"/>
      <w:marTop w:val="0"/>
      <w:marBottom w:val="0"/>
      <w:divBdr>
        <w:top w:val="none" w:sz="0" w:space="0" w:color="auto"/>
        <w:left w:val="none" w:sz="0" w:space="0" w:color="auto"/>
        <w:bottom w:val="none" w:sz="0" w:space="0" w:color="auto"/>
        <w:right w:val="none" w:sz="0" w:space="0" w:color="auto"/>
      </w:divBdr>
    </w:div>
    <w:div w:id="1281641030">
      <w:marLeft w:val="640"/>
      <w:marRight w:val="0"/>
      <w:marTop w:val="0"/>
      <w:marBottom w:val="0"/>
      <w:divBdr>
        <w:top w:val="none" w:sz="0" w:space="0" w:color="auto"/>
        <w:left w:val="none" w:sz="0" w:space="0" w:color="auto"/>
        <w:bottom w:val="none" w:sz="0" w:space="0" w:color="auto"/>
        <w:right w:val="none" w:sz="0" w:space="0" w:color="auto"/>
      </w:divBdr>
    </w:div>
    <w:div w:id="1281690379">
      <w:marLeft w:val="640"/>
      <w:marRight w:val="0"/>
      <w:marTop w:val="0"/>
      <w:marBottom w:val="0"/>
      <w:divBdr>
        <w:top w:val="none" w:sz="0" w:space="0" w:color="auto"/>
        <w:left w:val="none" w:sz="0" w:space="0" w:color="auto"/>
        <w:bottom w:val="none" w:sz="0" w:space="0" w:color="auto"/>
        <w:right w:val="none" w:sz="0" w:space="0" w:color="auto"/>
      </w:divBdr>
    </w:div>
    <w:div w:id="1281761400">
      <w:marLeft w:val="480"/>
      <w:marRight w:val="0"/>
      <w:marTop w:val="0"/>
      <w:marBottom w:val="0"/>
      <w:divBdr>
        <w:top w:val="none" w:sz="0" w:space="0" w:color="auto"/>
        <w:left w:val="none" w:sz="0" w:space="0" w:color="auto"/>
        <w:bottom w:val="none" w:sz="0" w:space="0" w:color="auto"/>
        <w:right w:val="none" w:sz="0" w:space="0" w:color="auto"/>
      </w:divBdr>
    </w:div>
    <w:div w:id="1281835829">
      <w:marLeft w:val="640"/>
      <w:marRight w:val="0"/>
      <w:marTop w:val="0"/>
      <w:marBottom w:val="0"/>
      <w:divBdr>
        <w:top w:val="none" w:sz="0" w:space="0" w:color="auto"/>
        <w:left w:val="none" w:sz="0" w:space="0" w:color="auto"/>
        <w:bottom w:val="none" w:sz="0" w:space="0" w:color="auto"/>
        <w:right w:val="none" w:sz="0" w:space="0" w:color="auto"/>
      </w:divBdr>
    </w:div>
    <w:div w:id="1281837856">
      <w:marLeft w:val="480"/>
      <w:marRight w:val="0"/>
      <w:marTop w:val="0"/>
      <w:marBottom w:val="0"/>
      <w:divBdr>
        <w:top w:val="none" w:sz="0" w:space="0" w:color="auto"/>
        <w:left w:val="none" w:sz="0" w:space="0" w:color="auto"/>
        <w:bottom w:val="none" w:sz="0" w:space="0" w:color="auto"/>
        <w:right w:val="none" w:sz="0" w:space="0" w:color="auto"/>
      </w:divBdr>
    </w:div>
    <w:div w:id="1281843682">
      <w:marLeft w:val="480"/>
      <w:marRight w:val="0"/>
      <w:marTop w:val="0"/>
      <w:marBottom w:val="0"/>
      <w:divBdr>
        <w:top w:val="none" w:sz="0" w:space="0" w:color="auto"/>
        <w:left w:val="none" w:sz="0" w:space="0" w:color="auto"/>
        <w:bottom w:val="none" w:sz="0" w:space="0" w:color="auto"/>
        <w:right w:val="none" w:sz="0" w:space="0" w:color="auto"/>
      </w:divBdr>
    </w:div>
    <w:div w:id="1281884951">
      <w:marLeft w:val="640"/>
      <w:marRight w:val="0"/>
      <w:marTop w:val="0"/>
      <w:marBottom w:val="0"/>
      <w:divBdr>
        <w:top w:val="none" w:sz="0" w:space="0" w:color="auto"/>
        <w:left w:val="none" w:sz="0" w:space="0" w:color="auto"/>
        <w:bottom w:val="none" w:sz="0" w:space="0" w:color="auto"/>
        <w:right w:val="none" w:sz="0" w:space="0" w:color="auto"/>
      </w:divBdr>
    </w:div>
    <w:div w:id="1281914463">
      <w:marLeft w:val="480"/>
      <w:marRight w:val="0"/>
      <w:marTop w:val="0"/>
      <w:marBottom w:val="0"/>
      <w:divBdr>
        <w:top w:val="none" w:sz="0" w:space="0" w:color="auto"/>
        <w:left w:val="none" w:sz="0" w:space="0" w:color="auto"/>
        <w:bottom w:val="none" w:sz="0" w:space="0" w:color="auto"/>
        <w:right w:val="none" w:sz="0" w:space="0" w:color="auto"/>
      </w:divBdr>
    </w:div>
    <w:div w:id="1281914864">
      <w:marLeft w:val="640"/>
      <w:marRight w:val="0"/>
      <w:marTop w:val="0"/>
      <w:marBottom w:val="0"/>
      <w:divBdr>
        <w:top w:val="none" w:sz="0" w:space="0" w:color="auto"/>
        <w:left w:val="none" w:sz="0" w:space="0" w:color="auto"/>
        <w:bottom w:val="none" w:sz="0" w:space="0" w:color="auto"/>
        <w:right w:val="none" w:sz="0" w:space="0" w:color="auto"/>
      </w:divBdr>
    </w:div>
    <w:div w:id="1282149354">
      <w:marLeft w:val="640"/>
      <w:marRight w:val="0"/>
      <w:marTop w:val="0"/>
      <w:marBottom w:val="0"/>
      <w:divBdr>
        <w:top w:val="none" w:sz="0" w:space="0" w:color="auto"/>
        <w:left w:val="none" w:sz="0" w:space="0" w:color="auto"/>
        <w:bottom w:val="none" w:sz="0" w:space="0" w:color="auto"/>
        <w:right w:val="none" w:sz="0" w:space="0" w:color="auto"/>
      </w:divBdr>
    </w:div>
    <w:div w:id="1282150948">
      <w:marLeft w:val="480"/>
      <w:marRight w:val="0"/>
      <w:marTop w:val="0"/>
      <w:marBottom w:val="0"/>
      <w:divBdr>
        <w:top w:val="none" w:sz="0" w:space="0" w:color="auto"/>
        <w:left w:val="none" w:sz="0" w:space="0" w:color="auto"/>
        <w:bottom w:val="none" w:sz="0" w:space="0" w:color="auto"/>
        <w:right w:val="none" w:sz="0" w:space="0" w:color="auto"/>
      </w:divBdr>
    </w:div>
    <w:div w:id="1282298522">
      <w:marLeft w:val="480"/>
      <w:marRight w:val="0"/>
      <w:marTop w:val="0"/>
      <w:marBottom w:val="0"/>
      <w:divBdr>
        <w:top w:val="none" w:sz="0" w:space="0" w:color="auto"/>
        <w:left w:val="none" w:sz="0" w:space="0" w:color="auto"/>
        <w:bottom w:val="none" w:sz="0" w:space="0" w:color="auto"/>
        <w:right w:val="none" w:sz="0" w:space="0" w:color="auto"/>
      </w:divBdr>
    </w:div>
    <w:div w:id="1282299168">
      <w:marLeft w:val="640"/>
      <w:marRight w:val="0"/>
      <w:marTop w:val="0"/>
      <w:marBottom w:val="0"/>
      <w:divBdr>
        <w:top w:val="none" w:sz="0" w:space="0" w:color="auto"/>
        <w:left w:val="none" w:sz="0" w:space="0" w:color="auto"/>
        <w:bottom w:val="none" w:sz="0" w:space="0" w:color="auto"/>
        <w:right w:val="none" w:sz="0" w:space="0" w:color="auto"/>
      </w:divBdr>
    </w:div>
    <w:div w:id="1282299638">
      <w:marLeft w:val="640"/>
      <w:marRight w:val="0"/>
      <w:marTop w:val="0"/>
      <w:marBottom w:val="0"/>
      <w:divBdr>
        <w:top w:val="none" w:sz="0" w:space="0" w:color="auto"/>
        <w:left w:val="none" w:sz="0" w:space="0" w:color="auto"/>
        <w:bottom w:val="none" w:sz="0" w:space="0" w:color="auto"/>
        <w:right w:val="none" w:sz="0" w:space="0" w:color="auto"/>
      </w:divBdr>
    </w:div>
    <w:div w:id="1282300187">
      <w:marLeft w:val="640"/>
      <w:marRight w:val="0"/>
      <w:marTop w:val="0"/>
      <w:marBottom w:val="0"/>
      <w:divBdr>
        <w:top w:val="none" w:sz="0" w:space="0" w:color="auto"/>
        <w:left w:val="none" w:sz="0" w:space="0" w:color="auto"/>
        <w:bottom w:val="none" w:sz="0" w:space="0" w:color="auto"/>
        <w:right w:val="none" w:sz="0" w:space="0" w:color="auto"/>
      </w:divBdr>
    </w:div>
    <w:div w:id="1282302373">
      <w:marLeft w:val="480"/>
      <w:marRight w:val="0"/>
      <w:marTop w:val="0"/>
      <w:marBottom w:val="0"/>
      <w:divBdr>
        <w:top w:val="none" w:sz="0" w:space="0" w:color="auto"/>
        <w:left w:val="none" w:sz="0" w:space="0" w:color="auto"/>
        <w:bottom w:val="none" w:sz="0" w:space="0" w:color="auto"/>
        <w:right w:val="none" w:sz="0" w:space="0" w:color="auto"/>
      </w:divBdr>
    </w:div>
    <w:div w:id="1282421381">
      <w:marLeft w:val="480"/>
      <w:marRight w:val="0"/>
      <w:marTop w:val="0"/>
      <w:marBottom w:val="0"/>
      <w:divBdr>
        <w:top w:val="none" w:sz="0" w:space="0" w:color="auto"/>
        <w:left w:val="none" w:sz="0" w:space="0" w:color="auto"/>
        <w:bottom w:val="none" w:sz="0" w:space="0" w:color="auto"/>
        <w:right w:val="none" w:sz="0" w:space="0" w:color="auto"/>
      </w:divBdr>
    </w:div>
    <w:div w:id="1282491417">
      <w:marLeft w:val="480"/>
      <w:marRight w:val="0"/>
      <w:marTop w:val="0"/>
      <w:marBottom w:val="0"/>
      <w:divBdr>
        <w:top w:val="none" w:sz="0" w:space="0" w:color="auto"/>
        <w:left w:val="none" w:sz="0" w:space="0" w:color="auto"/>
        <w:bottom w:val="none" w:sz="0" w:space="0" w:color="auto"/>
        <w:right w:val="none" w:sz="0" w:space="0" w:color="auto"/>
      </w:divBdr>
    </w:div>
    <w:div w:id="1282565856">
      <w:marLeft w:val="480"/>
      <w:marRight w:val="0"/>
      <w:marTop w:val="0"/>
      <w:marBottom w:val="0"/>
      <w:divBdr>
        <w:top w:val="none" w:sz="0" w:space="0" w:color="auto"/>
        <w:left w:val="none" w:sz="0" w:space="0" w:color="auto"/>
        <w:bottom w:val="none" w:sz="0" w:space="0" w:color="auto"/>
        <w:right w:val="none" w:sz="0" w:space="0" w:color="auto"/>
      </w:divBdr>
    </w:div>
    <w:div w:id="1282614843">
      <w:marLeft w:val="480"/>
      <w:marRight w:val="0"/>
      <w:marTop w:val="0"/>
      <w:marBottom w:val="0"/>
      <w:divBdr>
        <w:top w:val="none" w:sz="0" w:space="0" w:color="auto"/>
        <w:left w:val="none" w:sz="0" w:space="0" w:color="auto"/>
        <w:bottom w:val="none" w:sz="0" w:space="0" w:color="auto"/>
        <w:right w:val="none" w:sz="0" w:space="0" w:color="auto"/>
      </w:divBdr>
    </w:div>
    <w:div w:id="1282615782">
      <w:marLeft w:val="640"/>
      <w:marRight w:val="0"/>
      <w:marTop w:val="0"/>
      <w:marBottom w:val="0"/>
      <w:divBdr>
        <w:top w:val="none" w:sz="0" w:space="0" w:color="auto"/>
        <w:left w:val="none" w:sz="0" w:space="0" w:color="auto"/>
        <w:bottom w:val="none" w:sz="0" w:space="0" w:color="auto"/>
        <w:right w:val="none" w:sz="0" w:space="0" w:color="auto"/>
      </w:divBdr>
    </w:div>
    <w:div w:id="1282689541">
      <w:marLeft w:val="640"/>
      <w:marRight w:val="0"/>
      <w:marTop w:val="0"/>
      <w:marBottom w:val="0"/>
      <w:divBdr>
        <w:top w:val="none" w:sz="0" w:space="0" w:color="auto"/>
        <w:left w:val="none" w:sz="0" w:space="0" w:color="auto"/>
        <w:bottom w:val="none" w:sz="0" w:space="0" w:color="auto"/>
        <w:right w:val="none" w:sz="0" w:space="0" w:color="auto"/>
      </w:divBdr>
    </w:div>
    <w:div w:id="1282802773">
      <w:marLeft w:val="480"/>
      <w:marRight w:val="0"/>
      <w:marTop w:val="0"/>
      <w:marBottom w:val="0"/>
      <w:divBdr>
        <w:top w:val="none" w:sz="0" w:space="0" w:color="auto"/>
        <w:left w:val="none" w:sz="0" w:space="0" w:color="auto"/>
        <w:bottom w:val="none" w:sz="0" w:space="0" w:color="auto"/>
        <w:right w:val="none" w:sz="0" w:space="0" w:color="auto"/>
      </w:divBdr>
    </w:div>
    <w:div w:id="1282881183">
      <w:marLeft w:val="640"/>
      <w:marRight w:val="0"/>
      <w:marTop w:val="0"/>
      <w:marBottom w:val="0"/>
      <w:divBdr>
        <w:top w:val="none" w:sz="0" w:space="0" w:color="auto"/>
        <w:left w:val="none" w:sz="0" w:space="0" w:color="auto"/>
        <w:bottom w:val="none" w:sz="0" w:space="0" w:color="auto"/>
        <w:right w:val="none" w:sz="0" w:space="0" w:color="auto"/>
      </w:divBdr>
    </w:div>
    <w:div w:id="1282953372">
      <w:marLeft w:val="640"/>
      <w:marRight w:val="0"/>
      <w:marTop w:val="0"/>
      <w:marBottom w:val="0"/>
      <w:divBdr>
        <w:top w:val="none" w:sz="0" w:space="0" w:color="auto"/>
        <w:left w:val="none" w:sz="0" w:space="0" w:color="auto"/>
        <w:bottom w:val="none" w:sz="0" w:space="0" w:color="auto"/>
        <w:right w:val="none" w:sz="0" w:space="0" w:color="auto"/>
      </w:divBdr>
    </w:div>
    <w:div w:id="1282954695">
      <w:marLeft w:val="480"/>
      <w:marRight w:val="0"/>
      <w:marTop w:val="0"/>
      <w:marBottom w:val="0"/>
      <w:divBdr>
        <w:top w:val="none" w:sz="0" w:space="0" w:color="auto"/>
        <w:left w:val="none" w:sz="0" w:space="0" w:color="auto"/>
        <w:bottom w:val="none" w:sz="0" w:space="0" w:color="auto"/>
        <w:right w:val="none" w:sz="0" w:space="0" w:color="auto"/>
      </w:divBdr>
    </w:div>
    <w:div w:id="1282961071">
      <w:marLeft w:val="640"/>
      <w:marRight w:val="0"/>
      <w:marTop w:val="0"/>
      <w:marBottom w:val="0"/>
      <w:divBdr>
        <w:top w:val="none" w:sz="0" w:space="0" w:color="auto"/>
        <w:left w:val="none" w:sz="0" w:space="0" w:color="auto"/>
        <w:bottom w:val="none" w:sz="0" w:space="0" w:color="auto"/>
        <w:right w:val="none" w:sz="0" w:space="0" w:color="auto"/>
      </w:divBdr>
    </w:div>
    <w:div w:id="1283003873">
      <w:marLeft w:val="480"/>
      <w:marRight w:val="0"/>
      <w:marTop w:val="0"/>
      <w:marBottom w:val="0"/>
      <w:divBdr>
        <w:top w:val="none" w:sz="0" w:space="0" w:color="auto"/>
        <w:left w:val="none" w:sz="0" w:space="0" w:color="auto"/>
        <w:bottom w:val="none" w:sz="0" w:space="0" w:color="auto"/>
        <w:right w:val="none" w:sz="0" w:space="0" w:color="auto"/>
      </w:divBdr>
    </w:div>
    <w:div w:id="1283072026">
      <w:marLeft w:val="640"/>
      <w:marRight w:val="0"/>
      <w:marTop w:val="0"/>
      <w:marBottom w:val="0"/>
      <w:divBdr>
        <w:top w:val="none" w:sz="0" w:space="0" w:color="auto"/>
        <w:left w:val="none" w:sz="0" w:space="0" w:color="auto"/>
        <w:bottom w:val="none" w:sz="0" w:space="0" w:color="auto"/>
        <w:right w:val="none" w:sz="0" w:space="0" w:color="auto"/>
      </w:divBdr>
    </w:div>
    <w:div w:id="1283075549">
      <w:marLeft w:val="640"/>
      <w:marRight w:val="0"/>
      <w:marTop w:val="0"/>
      <w:marBottom w:val="0"/>
      <w:divBdr>
        <w:top w:val="none" w:sz="0" w:space="0" w:color="auto"/>
        <w:left w:val="none" w:sz="0" w:space="0" w:color="auto"/>
        <w:bottom w:val="none" w:sz="0" w:space="0" w:color="auto"/>
        <w:right w:val="none" w:sz="0" w:space="0" w:color="auto"/>
      </w:divBdr>
    </w:div>
    <w:div w:id="1283226468">
      <w:marLeft w:val="640"/>
      <w:marRight w:val="0"/>
      <w:marTop w:val="0"/>
      <w:marBottom w:val="0"/>
      <w:divBdr>
        <w:top w:val="none" w:sz="0" w:space="0" w:color="auto"/>
        <w:left w:val="none" w:sz="0" w:space="0" w:color="auto"/>
        <w:bottom w:val="none" w:sz="0" w:space="0" w:color="auto"/>
        <w:right w:val="none" w:sz="0" w:space="0" w:color="auto"/>
      </w:divBdr>
    </w:div>
    <w:div w:id="1283268906">
      <w:marLeft w:val="640"/>
      <w:marRight w:val="0"/>
      <w:marTop w:val="0"/>
      <w:marBottom w:val="0"/>
      <w:divBdr>
        <w:top w:val="none" w:sz="0" w:space="0" w:color="auto"/>
        <w:left w:val="none" w:sz="0" w:space="0" w:color="auto"/>
        <w:bottom w:val="none" w:sz="0" w:space="0" w:color="auto"/>
        <w:right w:val="none" w:sz="0" w:space="0" w:color="auto"/>
      </w:divBdr>
    </w:div>
    <w:div w:id="1283418680">
      <w:marLeft w:val="640"/>
      <w:marRight w:val="0"/>
      <w:marTop w:val="0"/>
      <w:marBottom w:val="0"/>
      <w:divBdr>
        <w:top w:val="none" w:sz="0" w:space="0" w:color="auto"/>
        <w:left w:val="none" w:sz="0" w:space="0" w:color="auto"/>
        <w:bottom w:val="none" w:sz="0" w:space="0" w:color="auto"/>
        <w:right w:val="none" w:sz="0" w:space="0" w:color="auto"/>
      </w:divBdr>
    </w:div>
    <w:div w:id="1283422439">
      <w:marLeft w:val="640"/>
      <w:marRight w:val="0"/>
      <w:marTop w:val="0"/>
      <w:marBottom w:val="0"/>
      <w:divBdr>
        <w:top w:val="none" w:sz="0" w:space="0" w:color="auto"/>
        <w:left w:val="none" w:sz="0" w:space="0" w:color="auto"/>
        <w:bottom w:val="none" w:sz="0" w:space="0" w:color="auto"/>
        <w:right w:val="none" w:sz="0" w:space="0" w:color="auto"/>
      </w:divBdr>
    </w:div>
    <w:div w:id="1283457690">
      <w:marLeft w:val="640"/>
      <w:marRight w:val="0"/>
      <w:marTop w:val="0"/>
      <w:marBottom w:val="0"/>
      <w:divBdr>
        <w:top w:val="none" w:sz="0" w:space="0" w:color="auto"/>
        <w:left w:val="none" w:sz="0" w:space="0" w:color="auto"/>
        <w:bottom w:val="none" w:sz="0" w:space="0" w:color="auto"/>
        <w:right w:val="none" w:sz="0" w:space="0" w:color="auto"/>
      </w:divBdr>
    </w:div>
    <w:div w:id="1283463681">
      <w:marLeft w:val="480"/>
      <w:marRight w:val="0"/>
      <w:marTop w:val="0"/>
      <w:marBottom w:val="0"/>
      <w:divBdr>
        <w:top w:val="none" w:sz="0" w:space="0" w:color="auto"/>
        <w:left w:val="none" w:sz="0" w:space="0" w:color="auto"/>
        <w:bottom w:val="none" w:sz="0" w:space="0" w:color="auto"/>
        <w:right w:val="none" w:sz="0" w:space="0" w:color="auto"/>
      </w:divBdr>
    </w:div>
    <w:div w:id="1283611706">
      <w:marLeft w:val="480"/>
      <w:marRight w:val="0"/>
      <w:marTop w:val="0"/>
      <w:marBottom w:val="0"/>
      <w:divBdr>
        <w:top w:val="none" w:sz="0" w:space="0" w:color="auto"/>
        <w:left w:val="none" w:sz="0" w:space="0" w:color="auto"/>
        <w:bottom w:val="none" w:sz="0" w:space="0" w:color="auto"/>
        <w:right w:val="none" w:sz="0" w:space="0" w:color="auto"/>
      </w:divBdr>
    </w:div>
    <w:div w:id="1283613526">
      <w:marLeft w:val="640"/>
      <w:marRight w:val="0"/>
      <w:marTop w:val="0"/>
      <w:marBottom w:val="0"/>
      <w:divBdr>
        <w:top w:val="none" w:sz="0" w:space="0" w:color="auto"/>
        <w:left w:val="none" w:sz="0" w:space="0" w:color="auto"/>
        <w:bottom w:val="none" w:sz="0" w:space="0" w:color="auto"/>
        <w:right w:val="none" w:sz="0" w:space="0" w:color="auto"/>
      </w:divBdr>
    </w:div>
    <w:div w:id="1283997544">
      <w:marLeft w:val="640"/>
      <w:marRight w:val="0"/>
      <w:marTop w:val="0"/>
      <w:marBottom w:val="0"/>
      <w:divBdr>
        <w:top w:val="none" w:sz="0" w:space="0" w:color="auto"/>
        <w:left w:val="none" w:sz="0" w:space="0" w:color="auto"/>
        <w:bottom w:val="none" w:sz="0" w:space="0" w:color="auto"/>
        <w:right w:val="none" w:sz="0" w:space="0" w:color="auto"/>
      </w:divBdr>
    </w:div>
    <w:div w:id="1283998188">
      <w:marLeft w:val="480"/>
      <w:marRight w:val="0"/>
      <w:marTop w:val="0"/>
      <w:marBottom w:val="0"/>
      <w:divBdr>
        <w:top w:val="none" w:sz="0" w:space="0" w:color="auto"/>
        <w:left w:val="none" w:sz="0" w:space="0" w:color="auto"/>
        <w:bottom w:val="none" w:sz="0" w:space="0" w:color="auto"/>
        <w:right w:val="none" w:sz="0" w:space="0" w:color="auto"/>
      </w:divBdr>
    </w:div>
    <w:div w:id="1284071331">
      <w:marLeft w:val="640"/>
      <w:marRight w:val="0"/>
      <w:marTop w:val="0"/>
      <w:marBottom w:val="0"/>
      <w:divBdr>
        <w:top w:val="none" w:sz="0" w:space="0" w:color="auto"/>
        <w:left w:val="none" w:sz="0" w:space="0" w:color="auto"/>
        <w:bottom w:val="none" w:sz="0" w:space="0" w:color="auto"/>
        <w:right w:val="none" w:sz="0" w:space="0" w:color="auto"/>
      </w:divBdr>
    </w:div>
    <w:div w:id="1284191282">
      <w:marLeft w:val="640"/>
      <w:marRight w:val="0"/>
      <w:marTop w:val="0"/>
      <w:marBottom w:val="0"/>
      <w:divBdr>
        <w:top w:val="none" w:sz="0" w:space="0" w:color="auto"/>
        <w:left w:val="none" w:sz="0" w:space="0" w:color="auto"/>
        <w:bottom w:val="none" w:sz="0" w:space="0" w:color="auto"/>
        <w:right w:val="none" w:sz="0" w:space="0" w:color="auto"/>
      </w:divBdr>
    </w:div>
    <w:div w:id="1284267821">
      <w:marLeft w:val="480"/>
      <w:marRight w:val="0"/>
      <w:marTop w:val="0"/>
      <w:marBottom w:val="0"/>
      <w:divBdr>
        <w:top w:val="none" w:sz="0" w:space="0" w:color="auto"/>
        <w:left w:val="none" w:sz="0" w:space="0" w:color="auto"/>
        <w:bottom w:val="none" w:sz="0" w:space="0" w:color="auto"/>
        <w:right w:val="none" w:sz="0" w:space="0" w:color="auto"/>
      </w:divBdr>
    </w:div>
    <w:div w:id="1284268450">
      <w:marLeft w:val="640"/>
      <w:marRight w:val="0"/>
      <w:marTop w:val="0"/>
      <w:marBottom w:val="0"/>
      <w:divBdr>
        <w:top w:val="none" w:sz="0" w:space="0" w:color="auto"/>
        <w:left w:val="none" w:sz="0" w:space="0" w:color="auto"/>
        <w:bottom w:val="none" w:sz="0" w:space="0" w:color="auto"/>
        <w:right w:val="none" w:sz="0" w:space="0" w:color="auto"/>
      </w:divBdr>
    </w:div>
    <w:div w:id="1284340866">
      <w:marLeft w:val="640"/>
      <w:marRight w:val="0"/>
      <w:marTop w:val="0"/>
      <w:marBottom w:val="0"/>
      <w:divBdr>
        <w:top w:val="none" w:sz="0" w:space="0" w:color="auto"/>
        <w:left w:val="none" w:sz="0" w:space="0" w:color="auto"/>
        <w:bottom w:val="none" w:sz="0" w:space="0" w:color="auto"/>
        <w:right w:val="none" w:sz="0" w:space="0" w:color="auto"/>
      </w:divBdr>
    </w:div>
    <w:div w:id="1284383056">
      <w:marLeft w:val="480"/>
      <w:marRight w:val="0"/>
      <w:marTop w:val="0"/>
      <w:marBottom w:val="0"/>
      <w:divBdr>
        <w:top w:val="none" w:sz="0" w:space="0" w:color="auto"/>
        <w:left w:val="none" w:sz="0" w:space="0" w:color="auto"/>
        <w:bottom w:val="none" w:sz="0" w:space="0" w:color="auto"/>
        <w:right w:val="none" w:sz="0" w:space="0" w:color="auto"/>
      </w:divBdr>
    </w:div>
    <w:div w:id="1284465186">
      <w:marLeft w:val="480"/>
      <w:marRight w:val="0"/>
      <w:marTop w:val="0"/>
      <w:marBottom w:val="0"/>
      <w:divBdr>
        <w:top w:val="none" w:sz="0" w:space="0" w:color="auto"/>
        <w:left w:val="none" w:sz="0" w:space="0" w:color="auto"/>
        <w:bottom w:val="none" w:sz="0" w:space="0" w:color="auto"/>
        <w:right w:val="none" w:sz="0" w:space="0" w:color="auto"/>
      </w:divBdr>
    </w:div>
    <w:div w:id="1284531040">
      <w:marLeft w:val="640"/>
      <w:marRight w:val="0"/>
      <w:marTop w:val="0"/>
      <w:marBottom w:val="0"/>
      <w:divBdr>
        <w:top w:val="none" w:sz="0" w:space="0" w:color="auto"/>
        <w:left w:val="none" w:sz="0" w:space="0" w:color="auto"/>
        <w:bottom w:val="none" w:sz="0" w:space="0" w:color="auto"/>
        <w:right w:val="none" w:sz="0" w:space="0" w:color="auto"/>
      </w:divBdr>
    </w:div>
    <w:div w:id="1284534980">
      <w:marLeft w:val="640"/>
      <w:marRight w:val="0"/>
      <w:marTop w:val="0"/>
      <w:marBottom w:val="0"/>
      <w:divBdr>
        <w:top w:val="none" w:sz="0" w:space="0" w:color="auto"/>
        <w:left w:val="none" w:sz="0" w:space="0" w:color="auto"/>
        <w:bottom w:val="none" w:sz="0" w:space="0" w:color="auto"/>
        <w:right w:val="none" w:sz="0" w:space="0" w:color="auto"/>
      </w:divBdr>
    </w:div>
    <w:div w:id="1284575710">
      <w:marLeft w:val="480"/>
      <w:marRight w:val="0"/>
      <w:marTop w:val="0"/>
      <w:marBottom w:val="0"/>
      <w:divBdr>
        <w:top w:val="none" w:sz="0" w:space="0" w:color="auto"/>
        <w:left w:val="none" w:sz="0" w:space="0" w:color="auto"/>
        <w:bottom w:val="none" w:sz="0" w:space="0" w:color="auto"/>
        <w:right w:val="none" w:sz="0" w:space="0" w:color="auto"/>
      </w:divBdr>
    </w:div>
    <w:div w:id="1284652099">
      <w:marLeft w:val="640"/>
      <w:marRight w:val="0"/>
      <w:marTop w:val="0"/>
      <w:marBottom w:val="0"/>
      <w:divBdr>
        <w:top w:val="none" w:sz="0" w:space="0" w:color="auto"/>
        <w:left w:val="none" w:sz="0" w:space="0" w:color="auto"/>
        <w:bottom w:val="none" w:sz="0" w:space="0" w:color="auto"/>
        <w:right w:val="none" w:sz="0" w:space="0" w:color="auto"/>
      </w:divBdr>
    </w:div>
    <w:div w:id="1284774640">
      <w:marLeft w:val="480"/>
      <w:marRight w:val="0"/>
      <w:marTop w:val="0"/>
      <w:marBottom w:val="0"/>
      <w:divBdr>
        <w:top w:val="none" w:sz="0" w:space="0" w:color="auto"/>
        <w:left w:val="none" w:sz="0" w:space="0" w:color="auto"/>
        <w:bottom w:val="none" w:sz="0" w:space="0" w:color="auto"/>
        <w:right w:val="none" w:sz="0" w:space="0" w:color="auto"/>
      </w:divBdr>
    </w:div>
    <w:div w:id="1284917968">
      <w:marLeft w:val="480"/>
      <w:marRight w:val="0"/>
      <w:marTop w:val="0"/>
      <w:marBottom w:val="0"/>
      <w:divBdr>
        <w:top w:val="none" w:sz="0" w:space="0" w:color="auto"/>
        <w:left w:val="none" w:sz="0" w:space="0" w:color="auto"/>
        <w:bottom w:val="none" w:sz="0" w:space="0" w:color="auto"/>
        <w:right w:val="none" w:sz="0" w:space="0" w:color="auto"/>
      </w:divBdr>
    </w:div>
    <w:div w:id="1284919572">
      <w:marLeft w:val="480"/>
      <w:marRight w:val="0"/>
      <w:marTop w:val="0"/>
      <w:marBottom w:val="0"/>
      <w:divBdr>
        <w:top w:val="none" w:sz="0" w:space="0" w:color="auto"/>
        <w:left w:val="none" w:sz="0" w:space="0" w:color="auto"/>
        <w:bottom w:val="none" w:sz="0" w:space="0" w:color="auto"/>
        <w:right w:val="none" w:sz="0" w:space="0" w:color="auto"/>
      </w:divBdr>
    </w:div>
    <w:div w:id="1284920635">
      <w:marLeft w:val="480"/>
      <w:marRight w:val="0"/>
      <w:marTop w:val="0"/>
      <w:marBottom w:val="0"/>
      <w:divBdr>
        <w:top w:val="none" w:sz="0" w:space="0" w:color="auto"/>
        <w:left w:val="none" w:sz="0" w:space="0" w:color="auto"/>
        <w:bottom w:val="none" w:sz="0" w:space="0" w:color="auto"/>
        <w:right w:val="none" w:sz="0" w:space="0" w:color="auto"/>
      </w:divBdr>
    </w:div>
    <w:div w:id="1284969382">
      <w:marLeft w:val="640"/>
      <w:marRight w:val="0"/>
      <w:marTop w:val="0"/>
      <w:marBottom w:val="0"/>
      <w:divBdr>
        <w:top w:val="none" w:sz="0" w:space="0" w:color="auto"/>
        <w:left w:val="none" w:sz="0" w:space="0" w:color="auto"/>
        <w:bottom w:val="none" w:sz="0" w:space="0" w:color="auto"/>
        <w:right w:val="none" w:sz="0" w:space="0" w:color="auto"/>
      </w:divBdr>
    </w:div>
    <w:div w:id="1285041351">
      <w:marLeft w:val="640"/>
      <w:marRight w:val="0"/>
      <w:marTop w:val="0"/>
      <w:marBottom w:val="0"/>
      <w:divBdr>
        <w:top w:val="none" w:sz="0" w:space="0" w:color="auto"/>
        <w:left w:val="none" w:sz="0" w:space="0" w:color="auto"/>
        <w:bottom w:val="none" w:sz="0" w:space="0" w:color="auto"/>
        <w:right w:val="none" w:sz="0" w:space="0" w:color="auto"/>
      </w:divBdr>
    </w:div>
    <w:div w:id="1285116655">
      <w:marLeft w:val="480"/>
      <w:marRight w:val="0"/>
      <w:marTop w:val="0"/>
      <w:marBottom w:val="0"/>
      <w:divBdr>
        <w:top w:val="none" w:sz="0" w:space="0" w:color="auto"/>
        <w:left w:val="none" w:sz="0" w:space="0" w:color="auto"/>
        <w:bottom w:val="none" w:sz="0" w:space="0" w:color="auto"/>
        <w:right w:val="none" w:sz="0" w:space="0" w:color="auto"/>
      </w:divBdr>
    </w:div>
    <w:div w:id="1285232070">
      <w:bodyDiv w:val="1"/>
      <w:marLeft w:val="0"/>
      <w:marRight w:val="0"/>
      <w:marTop w:val="0"/>
      <w:marBottom w:val="0"/>
      <w:divBdr>
        <w:top w:val="none" w:sz="0" w:space="0" w:color="auto"/>
        <w:left w:val="none" w:sz="0" w:space="0" w:color="auto"/>
        <w:bottom w:val="none" w:sz="0" w:space="0" w:color="auto"/>
        <w:right w:val="none" w:sz="0" w:space="0" w:color="auto"/>
      </w:divBdr>
      <w:divsChild>
        <w:div w:id="190068316">
          <w:marLeft w:val="640"/>
          <w:marRight w:val="0"/>
          <w:marTop w:val="0"/>
          <w:marBottom w:val="0"/>
          <w:divBdr>
            <w:top w:val="none" w:sz="0" w:space="0" w:color="auto"/>
            <w:left w:val="none" w:sz="0" w:space="0" w:color="auto"/>
            <w:bottom w:val="none" w:sz="0" w:space="0" w:color="auto"/>
            <w:right w:val="none" w:sz="0" w:space="0" w:color="auto"/>
          </w:divBdr>
        </w:div>
        <w:div w:id="1019046579">
          <w:marLeft w:val="640"/>
          <w:marRight w:val="0"/>
          <w:marTop w:val="0"/>
          <w:marBottom w:val="0"/>
          <w:divBdr>
            <w:top w:val="none" w:sz="0" w:space="0" w:color="auto"/>
            <w:left w:val="none" w:sz="0" w:space="0" w:color="auto"/>
            <w:bottom w:val="none" w:sz="0" w:space="0" w:color="auto"/>
            <w:right w:val="none" w:sz="0" w:space="0" w:color="auto"/>
          </w:divBdr>
        </w:div>
        <w:div w:id="918903149">
          <w:marLeft w:val="640"/>
          <w:marRight w:val="0"/>
          <w:marTop w:val="0"/>
          <w:marBottom w:val="0"/>
          <w:divBdr>
            <w:top w:val="none" w:sz="0" w:space="0" w:color="auto"/>
            <w:left w:val="none" w:sz="0" w:space="0" w:color="auto"/>
            <w:bottom w:val="none" w:sz="0" w:space="0" w:color="auto"/>
            <w:right w:val="none" w:sz="0" w:space="0" w:color="auto"/>
          </w:divBdr>
        </w:div>
        <w:div w:id="1347170523">
          <w:marLeft w:val="640"/>
          <w:marRight w:val="0"/>
          <w:marTop w:val="0"/>
          <w:marBottom w:val="0"/>
          <w:divBdr>
            <w:top w:val="none" w:sz="0" w:space="0" w:color="auto"/>
            <w:left w:val="none" w:sz="0" w:space="0" w:color="auto"/>
            <w:bottom w:val="none" w:sz="0" w:space="0" w:color="auto"/>
            <w:right w:val="none" w:sz="0" w:space="0" w:color="auto"/>
          </w:divBdr>
        </w:div>
        <w:div w:id="644747392">
          <w:marLeft w:val="640"/>
          <w:marRight w:val="0"/>
          <w:marTop w:val="0"/>
          <w:marBottom w:val="0"/>
          <w:divBdr>
            <w:top w:val="none" w:sz="0" w:space="0" w:color="auto"/>
            <w:left w:val="none" w:sz="0" w:space="0" w:color="auto"/>
            <w:bottom w:val="none" w:sz="0" w:space="0" w:color="auto"/>
            <w:right w:val="none" w:sz="0" w:space="0" w:color="auto"/>
          </w:divBdr>
        </w:div>
        <w:div w:id="1024596502">
          <w:marLeft w:val="640"/>
          <w:marRight w:val="0"/>
          <w:marTop w:val="0"/>
          <w:marBottom w:val="0"/>
          <w:divBdr>
            <w:top w:val="none" w:sz="0" w:space="0" w:color="auto"/>
            <w:left w:val="none" w:sz="0" w:space="0" w:color="auto"/>
            <w:bottom w:val="none" w:sz="0" w:space="0" w:color="auto"/>
            <w:right w:val="none" w:sz="0" w:space="0" w:color="auto"/>
          </w:divBdr>
        </w:div>
        <w:div w:id="247740011">
          <w:marLeft w:val="640"/>
          <w:marRight w:val="0"/>
          <w:marTop w:val="0"/>
          <w:marBottom w:val="0"/>
          <w:divBdr>
            <w:top w:val="none" w:sz="0" w:space="0" w:color="auto"/>
            <w:left w:val="none" w:sz="0" w:space="0" w:color="auto"/>
            <w:bottom w:val="none" w:sz="0" w:space="0" w:color="auto"/>
            <w:right w:val="none" w:sz="0" w:space="0" w:color="auto"/>
          </w:divBdr>
        </w:div>
        <w:div w:id="294602732">
          <w:marLeft w:val="640"/>
          <w:marRight w:val="0"/>
          <w:marTop w:val="0"/>
          <w:marBottom w:val="0"/>
          <w:divBdr>
            <w:top w:val="none" w:sz="0" w:space="0" w:color="auto"/>
            <w:left w:val="none" w:sz="0" w:space="0" w:color="auto"/>
            <w:bottom w:val="none" w:sz="0" w:space="0" w:color="auto"/>
            <w:right w:val="none" w:sz="0" w:space="0" w:color="auto"/>
          </w:divBdr>
        </w:div>
        <w:div w:id="768505614">
          <w:marLeft w:val="640"/>
          <w:marRight w:val="0"/>
          <w:marTop w:val="0"/>
          <w:marBottom w:val="0"/>
          <w:divBdr>
            <w:top w:val="none" w:sz="0" w:space="0" w:color="auto"/>
            <w:left w:val="none" w:sz="0" w:space="0" w:color="auto"/>
            <w:bottom w:val="none" w:sz="0" w:space="0" w:color="auto"/>
            <w:right w:val="none" w:sz="0" w:space="0" w:color="auto"/>
          </w:divBdr>
        </w:div>
        <w:div w:id="1497695366">
          <w:marLeft w:val="640"/>
          <w:marRight w:val="0"/>
          <w:marTop w:val="0"/>
          <w:marBottom w:val="0"/>
          <w:divBdr>
            <w:top w:val="none" w:sz="0" w:space="0" w:color="auto"/>
            <w:left w:val="none" w:sz="0" w:space="0" w:color="auto"/>
            <w:bottom w:val="none" w:sz="0" w:space="0" w:color="auto"/>
            <w:right w:val="none" w:sz="0" w:space="0" w:color="auto"/>
          </w:divBdr>
        </w:div>
        <w:div w:id="1803309433">
          <w:marLeft w:val="640"/>
          <w:marRight w:val="0"/>
          <w:marTop w:val="0"/>
          <w:marBottom w:val="0"/>
          <w:divBdr>
            <w:top w:val="none" w:sz="0" w:space="0" w:color="auto"/>
            <w:left w:val="none" w:sz="0" w:space="0" w:color="auto"/>
            <w:bottom w:val="none" w:sz="0" w:space="0" w:color="auto"/>
            <w:right w:val="none" w:sz="0" w:space="0" w:color="auto"/>
          </w:divBdr>
        </w:div>
        <w:div w:id="1265185029">
          <w:marLeft w:val="640"/>
          <w:marRight w:val="0"/>
          <w:marTop w:val="0"/>
          <w:marBottom w:val="0"/>
          <w:divBdr>
            <w:top w:val="none" w:sz="0" w:space="0" w:color="auto"/>
            <w:left w:val="none" w:sz="0" w:space="0" w:color="auto"/>
            <w:bottom w:val="none" w:sz="0" w:space="0" w:color="auto"/>
            <w:right w:val="none" w:sz="0" w:space="0" w:color="auto"/>
          </w:divBdr>
        </w:div>
        <w:div w:id="849756059">
          <w:marLeft w:val="640"/>
          <w:marRight w:val="0"/>
          <w:marTop w:val="0"/>
          <w:marBottom w:val="0"/>
          <w:divBdr>
            <w:top w:val="none" w:sz="0" w:space="0" w:color="auto"/>
            <w:left w:val="none" w:sz="0" w:space="0" w:color="auto"/>
            <w:bottom w:val="none" w:sz="0" w:space="0" w:color="auto"/>
            <w:right w:val="none" w:sz="0" w:space="0" w:color="auto"/>
          </w:divBdr>
        </w:div>
        <w:div w:id="1426414151">
          <w:marLeft w:val="640"/>
          <w:marRight w:val="0"/>
          <w:marTop w:val="0"/>
          <w:marBottom w:val="0"/>
          <w:divBdr>
            <w:top w:val="none" w:sz="0" w:space="0" w:color="auto"/>
            <w:left w:val="none" w:sz="0" w:space="0" w:color="auto"/>
            <w:bottom w:val="none" w:sz="0" w:space="0" w:color="auto"/>
            <w:right w:val="none" w:sz="0" w:space="0" w:color="auto"/>
          </w:divBdr>
        </w:div>
        <w:div w:id="1585723156">
          <w:marLeft w:val="640"/>
          <w:marRight w:val="0"/>
          <w:marTop w:val="0"/>
          <w:marBottom w:val="0"/>
          <w:divBdr>
            <w:top w:val="none" w:sz="0" w:space="0" w:color="auto"/>
            <w:left w:val="none" w:sz="0" w:space="0" w:color="auto"/>
            <w:bottom w:val="none" w:sz="0" w:space="0" w:color="auto"/>
            <w:right w:val="none" w:sz="0" w:space="0" w:color="auto"/>
          </w:divBdr>
        </w:div>
        <w:div w:id="644820568">
          <w:marLeft w:val="640"/>
          <w:marRight w:val="0"/>
          <w:marTop w:val="0"/>
          <w:marBottom w:val="0"/>
          <w:divBdr>
            <w:top w:val="none" w:sz="0" w:space="0" w:color="auto"/>
            <w:left w:val="none" w:sz="0" w:space="0" w:color="auto"/>
            <w:bottom w:val="none" w:sz="0" w:space="0" w:color="auto"/>
            <w:right w:val="none" w:sz="0" w:space="0" w:color="auto"/>
          </w:divBdr>
        </w:div>
        <w:div w:id="2130511150">
          <w:marLeft w:val="640"/>
          <w:marRight w:val="0"/>
          <w:marTop w:val="0"/>
          <w:marBottom w:val="0"/>
          <w:divBdr>
            <w:top w:val="none" w:sz="0" w:space="0" w:color="auto"/>
            <w:left w:val="none" w:sz="0" w:space="0" w:color="auto"/>
            <w:bottom w:val="none" w:sz="0" w:space="0" w:color="auto"/>
            <w:right w:val="none" w:sz="0" w:space="0" w:color="auto"/>
          </w:divBdr>
        </w:div>
        <w:div w:id="1191451698">
          <w:marLeft w:val="640"/>
          <w:marRight w:val="0"/>
          <w:marTop w:val="0"/>
          <w:marBottom w:val="0"/>
          <w:divBdr>
            <w:top w:val="none" w:sz="0" w:space="0" w:color="auto"/>
            <w:left w:val="none" w:sz="0" w:space="0" w:color="auto"/>
            <w:bottom w:val="none" w:sz="0" w:space="0" w:color="auto"/>
            <w:right w:val="none" w:sz="0" w:space="0" w:color="auto"/>
          </w:divBdr>
        </w:div>
        <w:div w:id="1817145328">
          <w:marLeft w:val="640"/>
          <w:marRight w:val="0"/>
          <w:marTop w:val="0"/>
          <w:marBottom w:val="0"/>
          <w:divBdr>
            <w:top w:val="none" w:sz="0" w:space="0" w:color="auto"/>
            <w:left w:val="none" w:sz="0" w:space="0" w:color="auto"/>
            <w:bottom w:val="none" w:sz="0" w:space="0" w:color="auto"/>
            <w:right w:val="none" w:sz="0" w:space="0" w:color="auto"/>
          </w:divBdr>
        </w:div>
        <w:div w:id="1799494045">
          <w:marLeft w:val="640"/>
          <w:marRight w:val="0"/>
          <w:marTop w:val="0"/>
          <w:marBottom w:val="0"/>
          <w:divBdr>
            <w:top w:val="none" w:sz="0" w:space="0" w:color="auto"/>
            <w:left w:val="none" w:sz="0" w:space="0" w:color="auto"/>
            <w:bottom w:val="none" w:sz="0" w:space="0" w:color="auto"/>
            <w:right w:val="none" w:sz="0" w:space="0" w:color="auto"/>
          </w:divBdr>
        </w:div>
        <w:div w:id="805663165">
          <w:marLeft w:val="640"/>
          <w:marRight w:val="0"/>
          <w:marTop w:val="0"/>
          <w:marBottom w:val="0"/>
          <w:divBdr>
            <w:top w:val="none" w:sz="0" w:space="0" w:color="auto"/>
            <w:left w:val="none" w:sz="0" w:space="0" w:color="auto"/>
            <w:bottom w:val="none" w:sz="0" w:space="0" w:color="auto"/>
            <w:right w:val="none" w:sz="0" w:space="0" w:color="auto"/>
          </w:divBdr>
        </w:div>
        <w:div w:id="144978770">
          <w:marLeft w:val="640"/>
          <w:marRight w:val="0"/>
          <w:marTop w:val="0"/>
          <w:marBottom w:val="0"/>
          <w:divBdr>
            <w:top w:val="none" w:sz="0" w:space="0" w:color="auto"/>
            <w:left w:val="none" w:sz="0" w:space="0" w:color="auto"/>
            <w:bottom w:val="none" w:sz="0" w:space="0" w:color="auto"/>
            <w:right w:val="none" w:sz="0" w:space="0" w:color="auto"/>
          </w:divBdr>
        </w:div>
        <w:div w:id="10767353">
          <w:marLeft w:val="640"/>
          <w:marRight w:val="0"/>
          <w:marTop w:val="0"/>
          <w:marBottom w:val="0"/>
          <w:divBdr>
            <w:top w:val="none" w:sz="0" w:space="0" w:color="auto"/>
            <w:left w:val="none" w:sz="0" w:space="0" w:color="auto"/>
            <w:bottom w:val="none" w:sz="0" w:space="0" w:color="auto"/>
            <w:right w:val="none" w:sz="0" w:space="0" w:color="auto"/>
          </w:divBdr>
        </w:div>
        <w:div w:id="34812282">
          <w:marLeft w:val="640"/>
          <w:marRight w:val="0"/>
          <w:marTop w:val="0"/>
          <w:marBottom w:val="0"/>
          <w:divBdr>
            <w:top w:val="none" w:sz="0" w:space="0" w:color="auto"/>
            <w:left w:val="none" w:sz="0" w:space="0" w:color="auto"/>
            <w:bottom w:val="none" w:sz="0" w:space="0" w:color="auto"/>
            <w:right w:val="none" w:sz="0" w:space="0" w:color="auto"/>
          </w:divBdr>
        </w:div>
        <w:div w:id="1451900763">
          <w:marLeft w:val="640"/>
          <w:marRight w:val="0"/>
          <w:marTop w:val="0"/>
          <w:marBottom w:val="0"/>
          <w:divBdr>
            <w:top w:val="none" w:sz="0" w:space="0" w:color="auto"/>
            <w:left w:val="none" w:sz="0" w:space="0" w:color="auto"/>
            <w:bottom w:val="none" w:sz="0" w:space="0" w:color="auto"/>
            <w:right w:val="none" w:sz="0" w:space="0" w:color="auto"/>
          </w:divBdr>
        </w:div>
        <w:div w:id="443308543">
          <w:marLeft w:val="640"/>
          <w:marRight w:val="0"/>
          <w:marTop w:val="0"/>
          <w:marBottom w:val="0"/>
          <w:divBdr>
            <w:top w:val="none" w:sz="0" w:space="0" w:color="auto"/>
            <w:left w:val="none" w:sz="0" w:space="0" w:color="auto"/>
            <w:bottom w:val="none" w:sz="0" w:space="0" w:color="auto"/>
            <w:right w:val="none" w:sz="0" w:space="0" w:color="auto"/>
          </w:divBdr>
        </w:div>
        <w:div w:id="636297558">
          <w:marLeft w:val="640"/>
          <w:marRight w:val="0"/>
          <w:marTop w:val="0"/>
          <w:marBottom w:val="0"/>
          <w:divBdr>
            <w:top w:val="none" w:sz="0" w:space="0" w:color="auto"/>
            <w:left w:val="none" w:sz="0" w:space="0" w:color="auto"/>
            <w:bottom w:val="none" w:sz="0" w:space="0" w:color="auto"/>
            <w:right w:val="none" w:sz="0" w:space="0" w:color="auto"/>
          </w:divBdr>
        </w:div>
        <w:div w:id="145052925">
          <w:marLeft w:val="640"/>
          <w:marRight w:val="0"/>
          <w:marTop w:val="0"/>
          <w:marBottom w:val="0"/>
          <w:divBdr>
            <w:top w:val="none" w:sz="0" w:space="0" w:color="auto"/>
            <w:left w:val="none" w:sz="0" w:space="0" w:color="auto"/>
            <w:bottom w:val="none" w:sz="0" w:space="0" w:color="auto"/>
            <w:right w:val="none" w:sz="0" w:space="0" w:color="auto"/>
          </w:divBdr>
        </w:div>
        <w:div w:id="1072969199">
          <w:marLeft w:val="640"/>
          <w:marRight w:val="0"/>
          <w:marTop w:val="0"/>
          <w:marBottom w:val="0"/>
          <w:divBdr>
            <w:top w:val="none" w:sz="0" w:space="0" w:color="auto"/>
            <w:left w:val="none" w:sz="0" w:space="0" w:color="auto"/>
            <w:bottom w:val="none" w:sz="0" w:space="0" w:color="auto"/>
            <w:right w:val="none" w:sz="0" w:space="0" w:color="auto"/>
          </w:divBdr>
        </w:div>
        <w:div w:id="1793203301">
          <w:marLeft w:val="640"/>
          <w:marRight w:val="0"/>
          <w:marTop w:val="0"/>
          <w:marBottom w:val="0"/>
          <w:divBdr>
            <w:top w:val="none" w:sz="0" w:space="0" w:color="auto"/>
            <w:left w:val="none" w:sz="0" w:space="0" w:color="auto"/>
            <w:bottom w:val="none" w:sz="0" w:space="0" w:color="auto"/>
            <w:right w:val="none" w:sz="0" w:space="0" w:color="auto"/>
          </w:divBdr>
        </w:div>
        <w:div w:id="871577820">
          <w:marLeft w:val="640"/>
          <w:marRight w:val="0"/>
          <w:marTop w:val="0"/>
          <w:marBottom w:val="0"/>
          <w:divBdr>
            <w:top w:val="none" w:sz="0" w:space="0" w:color="auto"/>
            <w:left w:val="none" w:sz="0" w:space="0" w:color="auto"/>
            <w:bottom w:val="none" w:sz="0" w:space="0" w:color="auto"/>
            <w:right w:val="none" w:sz="0" w:space="0" w:color="auto"/>
          </w:divBdr>
        </w:div>
        <w:div w:id="137454922">
          <w:marLeft w:val="640"/>
          <w:marRight w:val="0"/>
          <w:marTop w:val="0"/>
          <w:marBottom w:val="0"/>
          <w:divBdr>
            <w:top w:val="none" w:sz="0" w:space="0" w:color="auto"/>
            <w:left w:val="none" w:sz="0" w:space="0" w:color="auto"/>
            <w:bottom w:val="none" w:sz="0" w:space="0" w:color="auto"/>
            <w:right w:val="none" w:sz="0" w:space="0" w:color="auto"/>
          </w:divBdr>
        </w:div>
        <w:div w:id="79982671">
          <w:marLeft w:val="640"/>
          <w:marRight w:val="0"/>
          <w:marTop w:val="0"/>
          <w:marBottom w:val="0"/>
          <w:divBdr>
            <w:top w:val="none" w:sz="0" w:space="0" w:color="auto"/>
            <w:left w:val="none" w:sz="0" w:space="0" w:color="auto"/>
            <w:bottom w:val="none" w:sz="0" w:space="0" w:color="auto"/>
            <w:right w:val="none" w:sz="0" w:space="0" w:color="auto"/>
          </w:divBdr>
        </w:div>
        <w:div w:id="1331177530">
          <w:marLeft w:val="640"/>
          <w:marRight w:val="0"/>
          <w:marTop w:val="0"/>
          <w:marBottom w:val="0"/>
          <w:divBdr>
            <w:top w:val="none" w:sz="0" w:space="0" w:color="auto"/>
            <w:left w:val="none" w:sz="0" w:space="0" w:color="auto"/>
            <w:bottom w:val="none" w:sz="0" w:space="0" w:color="auto"/>
            <w:right w:val="none" w:sz="0" w:space="0" w:color="auto"/>
          </w:divBdr>
        </w:div>
        <w:div w:id="927234004">
          <w:marLeft w:val="640"/>
          <w:marRight w:val="0"/>
          <w:marTop w:val="0"/>
          <w:marBottom w:val="0"/>
          <w:divBdr>
            <w:top w:val="none" w:sz="0" w:space="0" w:color="auto"/>
            <w:left w:val="none" w:sz="0" w:space="0" w:color="auto"/>
            <w:bottom w:val="none" w:sz="0" w:space="0" w:color="auto"/>
            <w:right w:val="none" w:sz="0" w:space="0" w:color="auto"/>
          </w:divBdr>
        </w:div>
        <w:div w:id="1923485799">
          <w:marLeft w:val="640"/>
          <w:marRight w:val="0"/>
          <w:marTop w:val="0"/>
          <w:marBottom w:val="0"/>
          <w:divBdr>
            <w:top w:val="none" w:sz="0" w:space="0" w:color="auto"/>
            <w:left w:val="none" w:sz="0" w:space="0" w:color="auto"/>
            <w:bottom w:val="none" w:sz="0" w:space="0" w:color="auto"/>
            <w:right w:val="none" w:sz="0" w:space="0" w:color="auto"/>
          </w:divBdr>
        </w:div>
        <w:div w:id="509098538">
          <w:marLeft w:val="640"/>
          <w:marRight w:val="0"/>
          <w:marTop w:val="0"/>
          <w:marBottom w:val="0"/>
          <w:divBdr>
            <w:top w:val="none" w:sz="0" w:space="0" w:color="auto"/>
            <w:left w:val="none" w:sz="0" w:space="0" w:color="auto"/>
            <w:bottom w:val="none" w:sz="0" w:space="0" w:color="auto"/>
            <w:right w:val="none" w:sz="0" w:space="0" w:color="auto"/>
          </w:divBdr>
        </w:div>
        <w:div w:id="589772376">
          <w:marLeft w:val="640"/>
          <w:marRight w:val="0"/>
          <w:marTop w:val="0"/>
          <w:marBottom w:val="0"/>
          <w:divBdr>
            <w:top w:val="none" w:sz="0" w:space="0" w:color="auto"/>
            <w:left w:val="none" w:sz="0" w:space="0" w:color="auto"/>
            <w:bottom w:val="none" w:sz="0" w:space="0" w:color="auto"/>
            <w:right w:val="none" w:sz="0" w:space="0" w:color="auto"/>
          </w:divBdr>
        </w:div>
        <w:div w:id="1592157832">
          <w:marLeft w:val="640"/>
          <w:marRight w:val="0"/>
          <w:marTop w:val="0"/>
          <w:marBottom w:val="0"/>
          <w:divBdr>
            <w:top w:val="none" w:sz="0" w:space="0" w:color="auto"/>
            <w:left w:val="none" w:sz="0" w:space="0" w:color="auto"/>
            <w:bottom w:val="none" w:sz="0" w:space="0" w:color="auto"/>
            <w:right w:val="none" w:sz="0" w:space="0" w:color="auto"/>
          </w:divBdr>
        </w:div>
        <w:div w:id="1582327183">
          <w:marLeft w:val="640"/>
          <w:marRight w:val="0"/>
          <w:marTop w:val="0"/>
          <w:marBottom w:val="0"/>
          <w:divBdr>
            <w:top w:val="none" w:sz="0" w:space="0" w:color="auto"/>
            <w:left w:val="none" w:sz="0" w:space="0" w:color="auto"/>
            <w:bottom w:val="none" w:sz="0" w:space="0" w:color="auto"/>
            <w:right w:val="none" w:sz="0" w:space="0" w:color="auto"/>
          </w:divBdr>
        </w:div>
        <w:div w:id="995189637">
          <w:marLeft w:val="640"/>
          <w:marRight w:val="0"/>
          <w:marTop w:val="0"/>
          <w:marBottom w:val="0"/>
          <w:divBdr>
            <w:top w:val="none" w:sz="0" w:space="0" w:color="auto"/>
            <w:left w:val="none" w:sz="0" w:space="0" w:color="auto"/>
            <w:bottom w:val="none" w:sz="0" w:space="0" w:color="auto"/>
            <w:right w:val="none" w:sz="0" w:space="0" w:color="auto"/>
          </w:divBdr>
        </w:div>
        <w:div w:id="653531321">
          <w:marLeft w:val="640"/>
          <w:marRight w:val="0"/>
          <w:marTop w:val="0"/>
          <w:marBottom w:val="0"/>
          <w:divBdr>
            <w:top w:val="none" w:sz="0" w:space="0" w:color="auto"/>
            <w:left w:val="none" w:sz="0" w:space="0" w:color="auto"/>
            <w:bottom w:val="none" w:sz="0" w:space="0" w:color="auto"/>
            <w:right w:val="none" w:sz="0" w:space="0" w:color="auto"/>
          </w:divBdr>
        </w:div>
        <w:div w:id="935553918">
          <w:marLeft w:val="640"/>
          <w:marRight w:val="0"/>
          <w:marTop w:val="0"/>
          <w:marBottom w:val="0"/>
          <w:divBdr>
            <w:top w:val="none" w:sz="0" w:space="0" w:color="auto"/>
            <w:left w:val="none" w:sz="0" w:space="0" w:color="auto"/>
            <w:bottom w:val="none" w:sz="0" w:space="0" w:color="auto"/>
            <w:right w:val="none" w:sz="0" w:space="0" w:color="auto"/>
          </w:divBdr>
        </w:div>
        <w:div w:id="328945687">
          <w:marLeft w:val="640"/>
          <w:marRight w:val="0"/>
          <w:marTop w:val="0"/>
          <w:marBottom w:val="0"/>
          <w:divBdr>
            <w:top w:val="none" w:sz="0" w:space="0" w:color="auto"/>
            <w:left w:val="none" w:sz="0" w:space="0" w:color="auto"/>
            <w:bottom w:val="none" w:sz="0" w:space="0" w:color="auto"/>
            <w:right w:val="none" w:sz="0" w:space="0" w:color="auto"/>
          </w:divBdr>
        </w:div>
        <w:div w:id="837580408">
          <w:marLeft w:val="640"/>
          <w:marRight w:val="0"/>
          <w:marTop w:val="0"/>
          <w:marBottom w:val="0"/>
          <w:divBdr>
            <w:top w:val="none" w:sz="0" w:space="0" w:color="auto"/>
            <w:left w:val="none" w:sz="0" w:space="0" w:color="auto"/>
            <w:bottom w:val="none" w:sz="0" w:space="0" w:color="auto"/>
            <w:right w:val="none" w:sz="0" w:space="0" w:color="auto"/>
          </w:divBdr>
        </w:div>
        <w:div w:id="1835216842">
          <w:marLeft w:val="640"/>
          <w:marRight w:val="0"/>
          <w:marTop w:val="0"/>
          <w:marBottom w:val="0"/>
          <w:divBdr>
            <w:top w:val="none" w:sz="0" w:space="0" w:color="auto"/>
            <w:left w:val="none" w:sz="0" w:space="0" w:color="auto"/>
            <w:bottom w:val="none" w:sz="0" w:space="0" w:color="auto"/>
            <w:right w:val="none" w:sz="0" w:space="0" w:color="auto"/>
          </w:divBdr>
        </w:div>
        <w:div w:id="2009363148">
          <w:marLeft w:val="640"/>
          <w:marRight w:val="0"/>
          <w:marTop w:val="0"/>
          <w:marBottom w:val="0"/>
          <w:divBdr>
            <w:top w:val="none" w:sz="0" w:space="0" w:color="auto"/>
            <w:left w:val="none" w:sz="0" w:space="0" w:color="auto"/>
            <w:bottom w:val="none" w:sz="0" w:space="0" w:color="auto"/>
            <w:right w:val="none" w:sz="0" w:space="0" w:color="auto"/>
          </w:divBdr>
        </w:div>
        <w:div w:id="958025564">
          <w:marLeft w:val="640"/>
          <w:marRight w:val="0"/>
          <w:marTop w:val="0"/>
          <w:marBottom w:val="0"/>
          <w:divBdr>
            <w:top w:val="none" w:sz="0" w:space="0" w:color="auto"/>
            <w:left w:val="none" w:sz="0" w:space="0" w:color="auto"/>
            <w:bottom w:val="none" w:sz="0" w:space="0" w:color="auto"/>
            <w:right w:val="none" w:sz="0" w:space="0" w:color="auto"/>
          </w:divBdr>
        </w:div>
      </w:divsChild>
    </w:div>
    <w:div w:id="1285382699">
      <w:marLeft w:val="480"/>
      <w:marRight w:val="0"/>
      <w:marTop w:val="0"/>
      <w:marBottom w:val="0"/>
      <w:divBdr>
        <w:top w:val="none" w:sz="0" w:space="0" w:color="auto"/>
        <w:left w:val="none" w:sz="0" w:space="0" w:color="auto"/>
        <w:bottom w:val="none" w:sz="0" w:space="0" w:color="auto"/>
        <w:right w:val="none" w:sz="0" w:space="0" w:color="auto"/>
      </w:divBdr>
    </w:div>
    <w:div w:id="1285387478">
      <w:marLeft w:val="480"/>
      <w:marRight w:val="0"/>
      <w:marTop w:val="0"/>
      <w:marBottom w:val="0"/>
      <w:divBdr>
        <w:top w:val="none" w:sz="0" w:space="0" w:color="auto"/>
        <w:left w:val="none" w:sz="0" w:space="0" w:color="auto"/>
        <w:bottom w:val="none" w:sz="0" w:space="0" w:color="auto"/>
        <w:right w:val="none" w:sz="0" w:space="0" w:color="auto"/>
      </w:divBdr>
    </w:div>
    <w:div w:id="1285424581">
      <w:marLeft w:val="480"/>
      <w:marRight w:val="0"/>
      <w:marTop w:val="0"/>
      <w:marBottom w:val="0"/>
      <w:divBdr>
        <w:top w:val="none" w:sz="0" w:space="0" w:color="auto"/>
        <w:left w:val="none" w:sz="0" w:space="0" w:color="auto"/>
        <w:bottom w:val="none" w:sz="0" w:space="0" w:color="auto"/>
        <w:right w:val="none" w:sz="0" w:space="0" w:color="auto"/>
      </w:divBdr>
    </w:div>
    <w:div w:id="1285430587">
      <w:marLeft w:val="480"/>
      <w:marRight w:val="0"/>
      <w:marTop w:val="0"/>
      <w:marBottom w:val="0"/>
      <w:divBdr>
        <w:top w:val="none" w:sz="0" w:space="0" w:color="auto"/>
        <w:left w:val="none" w:sz="0" w:space="0" w:color="auto"/>
        <w:bottom w:val="none" w:sz="0" w:space="0" w:color="auto"/>
        <w:right w:val="none" w:sz="0" w:space="0" w:color="auto"/>
      </w:divBdr>
    </w:div>
    <w:div w:id="1285499251">
      <w:marLeft w:val="640"/>
      <w:marRight w:val="0"/>
      <w:marTop w:val="0"/>
      <w:marBottom w:val="0"/>
      <w:divBdr>
        <w:top w:val="none" w:sz="0" w:space="0" w:color="auto"/>
        <w:left w:val="none" w:sz="0" w:space="0" w:color="auto"/>
        <w:bottom w:val="none" w:sz="0" w:space="0" w:color="auto"/>
        <w:right w:val="none" w:sz="0" w:space="0" w:color="auto"/>
      </w:divBdr>
    </w:div>
    <w:div w:id="1285574533">
      <w:marLeft w:val="640"/>
      <w:marRight w:val="0"/>
      <w:marTop w:val="0"/>
      <w:marBottom w:val="0"/>
      <w:divBdr>
        <w:top w:val="none" w:sz="0" w:space="0" w:color="auto"/>
        <w:left w:val="none" w:sz="0" w:space="0" w:color="auto"/>
        <w:bottom w:val="none" w:sz="0" w:space="0" w:color="auto"/>
        <w:right w:val="none" w:sz="0" w:space="0" w:color="auto"/>
      </w:divBdr>
    </w:div>
    <w:div w:id="1285578758">
      <w:marLeft w:val="480"/>
      <w:marRight w:val="0"/>
      <w:marTop w:val="0"/>
      <w:marBottom w:val="0"/>
      <w:divBdr>
        <w:top w:val="none" w:sz="0" w:space="0" w:color="auto"/>
        <w:left w:val="none" w:sz="0" w:space="0" w:color="auto"/>
        <w:bottom w:val="none" w:sz="0" w:space="0" w:color="auto"/>
        <w:right w:val="none" w:sz="0" w:space="0" w:color="auto"/>
      </w:divBdr>
    </w:div>
    <w:div w:id="1285580384">
      <w:marLeft w:val="480"/>
      <w:marRight w:val="0"/>
      <w:marTop w:val="0"/>
      <w:marBottom w:val="0"/>
      <w:divBdr>
        <w:top w:val="none" w:sz="0" w:space="0" w:color="auto"/>
        <w:left w:val="none" w:sz="0" w:space="0" w:color="auto"/>
        <w:bottom w:val="none" w:sz="0" w:space="0" w:color="auto"/>
        <w:right w:val="none" w:sz="0" w:space="0" w:color="auto"/>
      </w:divBdr>
    </w:div>
    <w:div w:id="1285623587">
      <w:marLeft w:val="640"/>
      <w:marRight w:val="0"/>
      <w:marTop w:val="0"/>
      <w:marBottom w:val="0"/>
      <w:divBdr>
        <w:top w:val="none" w:sz="0" w:space="0" w:color="auto"/>
        <w:left w:val="none" w:sz="0" w:space="0" w:color="auto"/>
        <w:bottom w:val="none" w:sz="0" w:space="0" w:color="auto"/>
        <w:right w:val="none" w:sz="0" w:space="0" w:color="auto"/>
      </w:divBdr>
    </w:div>
    <w:div w:id="1285651431">
      <w:marLeft w:val="640"/>
      <w:marRight w:val="0"/>
      <w:marTop w:val="0"/>
      <w:marBottom w:val="0"/>
      <w:divBdr>
        <w:top w:val="none" w:sz="0" w:space="0" w:color="auto"/>
        <w:left w:val="none" w:sz="0" w:space="0" w:color="auto"/>
        <w:bottom w:val="none" w:sz="0" w:space="0" w:color="auto"/>
        <w:right w:val="none" w:sz="0" w:space="0" w:color="auto"/>
      </w:divBdr>
    </w:div>
    <w:div w:id="1285652325">
      <w:marLeft w:val="640"/>
      <w:marRight w:val="0"/>
      <w:marTop w:val="0"/>
      <w:marBottom w:val="0"/>
      <w:divBdr>
        <w:top w:val="none" w:sz="0" w:space="0" w:color="auto"/>
        <w:left w:val="none" w:sz="0" w:space="0" w:color="auto"/>
        <w:bottom w:val="none" w:sz="0" w:space="0" w:color="auto"/>
        <w:right w:val="none" w:sz="0" w:space="0" w:color="auto"/>
      </w:divBdr>
    </w:div>
    <w:div w:id="1285692827">
      <w:marLeft w:val="640"/>
      <w:marRight w:val="0"/>
      <w:marTop w:val="0"/>
      <w:marBottom w:val="0"/>
      <w:divBdr>
        <w:top w:val="none" w:sz="0" w:space="0" w:color="auto"/>
        <w:left w:val="none" w:sz="0" w:space="0" w:color="auto"/>
        <w:bottom w:val="none" w:sz="0" w:space="0" w:color="auto"/>
        <w:right w:val="none" w:sz="0" w:space="0" w:color="auto"/>
      </w:divBdr>
    </w:div>
    <w:div w:id="1285817278">
      <w:marLeft w:val="640"/>
      <w:marRight w:val="0"/>
      <w:marTop w:val="0"/>
      <w:marBottom w:val="0"/>
      <w:divBdr>
        <w:top w:val="none" w:sz="0" w:space="0" w:color="auto"/>
        <w:left w:val="none" w:sz="0" w:space="0" w:color="auto"/>
        <w:bottom w:val="none" w:sz="0" w:space="0" w:color="auto"/>
        <w:right w:val="none" w:sz="0" w:space="0" w:color="auto"/>
      </w:divBdr>
    </w:div>
    <w:div w:id="1285842334">
      <w:marLeft w:val="480"/>
      <w:marRight w:val="0"/>
      <w:marTop w:val="0"/>
      <w:marBottom w:val="0"/>
      <w:divBdr>
        <w:top w:val="none" w:sz="0" w:space="0" w:color="auto"/>
        <w:left w:val="none" w:sz="0" w:space="0" w:color="auto"/>
        <w:bottom w:val="none" w:sz="0" w:space="0" w:color="auto"/>
        <w:right w:val="none" w:sz="0" w:space="0" w:color="auto"/>
      </w:divBdr>
    </w:div>
    <w:div w:id="1285892593">
      <w:marLeft w:val="640"/>
      <w:marRight w:val="0"/>
      <w:marTop w:val="0"/>
      <w:marBottom w:val="0"/>
      <w:divBdr>
        <w:top w:val="none" w:sz="0" w:space="0" w:color="auto"/>
        <w:left w:val="none" w:sz="0" w:space="0" w:color="auto"/>
        <w:bottom w:val="none" w:sz="0" w:space="0" w:color="auto"/>
        <w:right w:val="none" w:sz="0" w:space="0" w:color="auto"/>
      </w:divBdr>
    </w:div>
    <w:div w:id="1285965230">
      <w:marLeft w:val="640"/>
      <w:marRight w:val="0"/>
      <w:marTop w:val="0"/>
      <w:marBottom w:val="0"/>
      <w:divBdr>
        <w:top w:val="none" w:sz="0" w:space="0" w:color="auto"/>
        <w:left w:val="none" w:sz="0" w:space="0" w:color="auto"/>
        <w:bottom w:val="none" w:sz="0" w:space="0" w:color="auto"/>
        <w:right w:val="none" w:sz="0" w:space="0" w:color="auto"/>
      </w:divBdr>
    </w:div>
    <w:div w:id="1286039219">
      <w:marLeft w:val="480"/>
      <w:marRight w:val="0"/>
      <w:marTop w:val="0"/>
      <w:marBottom w:val="0"/>
      <w:divBdr>
        <w:top w:val="none" w:sz="0" w:space="0" w:color="auto"/>
        <w:left w:val="none" w:sz="0" w:space="0" w:color="auto"/>
        <w:bottom w:val="none" w:sz="0" w:space="0" w:color="auto"/>
        <w:right w:val="none" w:sz="0" w:space="0" w:color="auto"/>
      </w:divBdr>
    </w:div>
    <w:div w:id="1286083364">
      <w:marLeft w:val="640"/>
      <w:marRight w:val="0"/>
      <w:marTop w:val="0"/>
      <w:marBottom w:val="0"/>
      <w:divBdr>
        <w:top w:val="none" w:sz="0" w:space="0" w:color="auto"/>
        <w:left w:val="none" w:sz="0" w:space="0" w:color="auto"/>
        <w:bottom w:val="none" w:sz="0" w:space="0" w:color="auto"/>
        <w:right w:val="none" w:sz="0" w:space="0" w:color="auto"/>
      </w:divBdr>
    </w:div>
    <w:div w:id="1286084207">
      <w:marLeft w:val="640"/>
      <w:marRight w:val="0"/>
      <w:marTop w:val="0"/>
      <w:marBottom w:val="0"/>
      <w:divBdr>
        <w:top w:val="none" w:sz="0" w:space="0" w:color="auto"/>
        <w:left w:val="none" w:sz="0" w:space="0" w:color="auto"/>
        <w:bottom w:val="none" w:sz="0" w:space="0" w:color="auto"/>
        <w:right w:val="none" w:sz="0" w:space="0" w:color="auto"/>
      </w:divBdr>
    </w:div>
    <w:div w:id="1286110372">
      <w:marLeft w:val="480"/>
      <w:marRight w:val="0"/>
      <w:marTop w:val="0"/>
      <w:marBottom w:val="0"/>
      <w:divBdr>
        <w:top w:val="none" w:sz="0" w:space="0" w:color="auto"/>
        <w:left w:val="none" w:sz="0" w:space="0" w:color="auto"/>
        <w:bottom w:val="none" w:sz="0" w:space="0" w:color="auto"/>
        <w:right w:val="none" w:sz="0" w:space="0" w:color="auto"/>
      </w:divBdr>
    </w:div>
    <w:div w:id="1286158734">
      <w:marLeft w:val="640"/>
      <w:marRight w:val="0"/>
      <w:marTop w:val="0"/>
      <w:marBottom w:val="0"/>
      <w:divBdr>
        <w:top w:val="none" w:sz="0" w:space="0" w:color="auto"/>
        <w:left w:val="none" w:sz="0" w:space="0" w:color="auto"/>
        <w:bottom w:val="none" w:sz="0" w:space="0" w:color="auto"/>
        <w:right w:val="none" w:sz="0" w:space="0" w:color="auto"/>
      </w:divBdr>
    </w:div>
    <w:div w:id="1286231751">
      <w:marLeft w:val="640"/>
      <w:marRight w:val="0"/>
      <w:marTop w:val="0"/>
      <w:marBottom w:val="0"/>
      <w:divBdr>
        <w:top w:val="none" w:sz="0" w:space="0" w:color="auto"/>
        <w:left w:val="none" w:sz="0" w:space="0" w:color="auto"/>
        <w:bottom w:val="none" w:sz="0" w:space="0" w:color="auto"/>
        <w:right w:val="none" w:sz="0" w:space="0" w:color="auto"/>
      </w:divBdr>
    </w:div>
    <w:div w:id="1286275185">
      <w:marLeft w:val="640"/>
      <w:marRight w:val="0"/>
      <w:marTop w:val="0"/>
      <w:marBottom w:val="0"/>
      <w:divBdr>
        <w:top w:val="none" w:sz="0" w:space="0" w:color="auto"/>
        <w:left w:val="none" w:sz="0" w:space="0" w:color="auto"/>
        <w:bottom w:val="none" w:sz="0" w:space="0" w:color="auto"/>
        <w:right w:val="none" w:sz="0" w:space="0" w:color="auto"/>
      </w:divBdr>
    </w:div>
    <w:div w:id="1286279022">
      <w:marLeft w:val="640"/>
      <w:marRight w:val="0"/>
      <w:marTop w:val="0"/>
      <w:marBottom w:val="0"/>
      <w:divBdr>
        <w:top w:val="none" w:sz="0" w:space="0" w:color="auto"/>
        <w:left w:val="none" w:sz="0" w:space="0" w:color="auto"/>
        <w:bottom w:val="none" w:sz="0" w:space="0" w:color="auto"/>
        <w:right w:val="none" w:sz="0" w:space="0" w:color="auto"/>
      </w:divBdr>
    </w:div>
    <w:div w:id="1286345864">
      <w:marLeft w:val="640"/>
      <w:marRight w:val="0"/>
      <w:marTop w:val="0"/>
      <w:marBottom w:val="0"/>
      <w:divBdr>
        <w:top w:val="none" w:sz="0" w:space="0" w:color="auto"/>
        <w:left w:val="none" w:sz="0" w:space="0" w:color="auto"/>
        <w:bottom w:val="none" w:sz="0" w:space="0" w:color="auto"/>
        <w:right w:val="none" w:sz="0" w:space="0" w:color="auto"/>
      </w:divBdr>
    </w:div>
    <w:div w:id="1286693035">
      <w:marLeft w:val="480"/>
      <w:marRight w:val="0"/>
      <w:marTop w:val="0"/>
      <w:marBottom w:val="0"/>
      <w:divBdr>
        <w:top w:val="none" w:sz="0" w:space="0" w:color="auto"/>
        <w:left w:val="none" w:sz="0" w:space="0" w:color="auto"/>
        <w:bottom w:val="none" w:sz="0" w:space="0" w:color="auto"/>
        <w:right w:val="none" w:sz="0" w:space="0" w:color="auto"/>
      </w:divBdr>
    </w:div>
    <w:div w:id="1286696906">
      <w:marLeft w:val="640"/>
      <w:marRight w:val="0"/>
      <w:marTop w:val="0"/>
      <w:marBottom w:val="0"/>
      <w:divBdr>
        <w:top w:val="none" w:sz="0" w:space="0" w:color="auto"/>
        <w:left w:val="none" w:sz="0" w:space="0" w:color="auto"/>
        <w:bottom w:val="none" w:sz="0" w:space="0" w:color="auto"/>
        <w:right w:val="none" w:sz="0" w:space="0" w:color="auto"/>
      </w:divBdr>
    </w:div>
    <w:div w:id="1286698147">
      <w:marLeft w:val="640"/>
      <w:marRight w:val="0"/>
      <w:marTop w:val="0"/>
      <w:marBottom w:val="0"/>
      <w:divBdr>
        <w:top w:val="none" w:sz="0" w:space="0" w:color="auto"/>
        <w:left w:val="none" w:sz="0" w:space="0" w:color="auto"/>
        <w:bottom w:val="none" w:sz="0" w:space="0" w:color="auto"/>
        <w:right w:val="none" w:sz="0" w:space="0" w:color="auto"/>
      </w:divBdr>
    </w:div>
    <w:div w:id="1286698818">
      <w:marLeft w:val="480"/>
      <w:marRight w:val="0"/>
      <w:marTop w:val="0"/>
      <w:marBottom w:val="0"/>
      <w:divBdr>
        <w:top w:val="none" w:sz="0" w:space="0" w:color="auto"/>
        <w:left w:val="none" w:sz="0" w:space="0" w:color="auto"/>
        <w:bottom w:val="none" w:sz="0" w:space="0" w:color="auto"/>
        <w:right w:val="none" w:sz="0" w:space="0" w:color="auto"/>
      </w:divBdr>
    </w:div>
    <w:div w:id="1286735628">
      <w:marLeft w:val="480"/>
      <w:marRight w:val="0"/>
      <w:marTop w:val="0"/>
      <w:marBottom w:val="0"/>
      <w:divBdr>
        <w:top w:val="none" w:sz="0" w:space="0" w:color="auto"/>
        <w:left w:val="none" w:sz="0" w:space="0" w:color="auto"/>
        <w:bottom w:val="none" w:sz="0" w:space="0" w:color="auto"/>
        <w:right w:val="none" w:sz="0" w:space="0" w:color="auto"/>
      </w:divBdr>
    </w:div>
    <w:div w:id="1286809887">
      <w:marLeft w:val="480"/>
      <w:marRight w:val="0"/>
      <w:marTop w:val="0"/>
      <w:marBottom w:val="0"/>
      <w:divBdr>
        <w:top w:val="none" w:sz="0" w:space="0" w:color="auto"/>
        <w:left w:val="none" w:sz="0" w:space="0" w:color="auto"/>
        <w:bottom w:val="none" w:sz="0" w:space="0" w:color="auto"/>
        <w:right w:val="none" w:sz="0" w:space="0" w:color="auto"/>
      </w:divBdr>
    </w:div>
    <w:div w:id="1286813930">
      <w:marLeft w:val="480"/>
      <w:marRight w:val="0"/>
      <w:marTop w:val="0"/>
      <w:marBottom w:val="0"/>
      <w:divBdr>
        <w:top w:val="none" w:sz="0" w:space="0" w:color="auto"/>
        <w:left w:val="none" w:sz="0" w:space="0" w:color="auto"/>
        <w:bottom w:val="none" w:sz="0" w:space="0" w:color="auto"/>
        <w:right w:val="none" w:sz="0" w:space="0" w:color="auto"/>
      </w:divBdr>
    </w:div>
    <w:div w:id="1286887856">
      <w:marLeft w:val="640"/>
      <w:marRight w:val="0"/>
      <w:marTop w:val="0"/>
      <w:marBottom w:val="0"/>
      <w:divBdr>
        <w:top w:val="none" w:sz="0" w:space="0" w:color="auto"/>
        <w:left w:val="none" w:sz="0" w:space="0" w:color="auto"/>
        <w:bottom w:val="none" w:sz="0" w:space="0" w:color="auto"/>
        <w:right w:val="none" w:sz="0" w:space="0" w:color="auto"/>
      </w:divBdr>
    </w:div>
    <w:div w:id="1287127836">
      <w:marLeft w:val="640"/>
      <w:marRight w:val="0"/>
      <w:marTop w:val="0"/>
      <w:marBottom w:val="0"/>
      <w:divBdr>
        <w:top w:val="none" w:sz="0" w:space="0" w:color="auto"/>
        <w:left w:val="none" w:sz="0" w:space="0" w:color="auto"/>
        <w:bottom w:val="none" w:sz="0" w:space="0" w:color="auto"/>
        <w:right w:val="none" w:sz="0" w:space="0" w:color="auto"/>
      </w:divBdr>
    </w:div>
    <w:div w:id="1287128128">
      <w:marLeft w:val="480"/>
      <w:marRight w:val="0"/>
      <w:marTop w:val="0"/>
      <w:marBottom w:val="0"/>
      <w:divBdr>
        <w:top w:val="none" w:sz="0" w:space="0" w:color="auto"/>
        <w:left w:val="none" w:sz="0" w:space="0" w:color="auto"/>
        <w:bottom w:val="none" w:sz="0" w:space="0" w:color="auto"/>
        <w:right w:val="none" w:sz="0" w:space="0" w:color="auto"/>
      </w:divBdr>
    </w:div>
    <w:div w:id="1287128827">
      <w:marLeft w:val="640"/>
      <w:marRight w:val="0"/>
      <w:marTop w:val="0"/>
      <w:marBottom w:val="0"/>
      <w:divBdr>
        <w:top w:val="none" w:sz="0" w:space="0" w:color="auto"/>
        <w:left w:val="none" w:sz="0" w:space="0" w:color="auto"/>
        <w:bottom w:val="none" w:sz="0" w:space="0" w:color="auto"/>
        <w:right w:val="none" w:sz="0" w:space="0" w:color="auto"/>
      </w:divBdr>
    </w:div>
    <w:div w:id="1287159079">
      <w:marLeft w:val="480"/>
      <w:marRight w:val="0"/>
      <w:marTop w:val="0"/>
      <w:marBottom w:val="0"/>
      <w:divBdr>
        <w:top w:val="none" w:sz="0" w:space="0" w:color="auto"/>
        <w:left w:val="none" w:sz="0" w:space="0" w:color="auto"/>
        <w:bottom w:val="none" w:sz="0" w:space="0" w:color="auto"/>
        <w:right w:val="none" w:sz="0" w:space="0" w:color="auto"/>
      </w:divBdr>
    </w:div>
    <w:div w:id="1287278279">
      <w:marLeft w:val="480"/>
      <w:marRight w:val="0"/>
      <w:marTop w:val="0"/>
      <w:marBottom w:val="0"/>
      <w:divBdr>
        <w:top w:val="none" w:sz="0" w:space="0" w:color="auto"/>
        <w:left w:val="none" w:sz="0" w:space="0" w:color="auto"/>
        <w:bottom w:val="none" w:sz="0" w:space="0" w:color="auto"/>
        <w:right w:val="none" w:sz="0" w:space="0" w:color="auto"/>
      </w:divBdr>
    </w:div>
    <w:div w:id="1287279295">
      <w:marLeft w:val="480"/>
      <w:marRight w:val="0"/>
      <w:marTop w:val="0"/>
      <w:marBottom w:val="0"/>
      <w:divBdr>
        <w:top w:val="none" w:sz="0" w:space="0" w:color="auto"/>
        <w:left w:val="none" w:sz="0" w:space="0" w:color="auto"/>
        <w:bottom w:val="none" w:sz="0" w:space="0" w:color="auto"/>
        <w:right w:val="none" w:sz="0" w:space="0" w:color="auto"/>
      </w:divBdr>
    </w:div>
    <w:div w:id="1287347657">
      <w:marLeft w:val="480"/>
      <w:marRight w:val="0"/>
      <w:marTop w:val="0"/>
      <w:marBottom w:val="0"/>
      <w:divBdr>
        <w:top w:val="none" w:sz="0" w:space="0" w:color="auto"/>
        <w:left w:val="none" w:sz="0" w:space="0" w:color="auto"/>
        <w:bottom w:val="none" w:sz="0" w:space="0" w:color="auto"/>
        <w:right w:val="none" w:sz="0" w:space="0" w:color="auto"/>
      </w:divBdr>
    </w:div>
    <w:div w:id="1287349250">
      <w:marLeft w:val="480"/>
      <w:marRight w:val="0"/>
      <w:marTop w:val="0"/>
      <w:marBottom w:val="0"/>
      <w:divBdr>
        <w:top w:val="none" w:sz="0" w:space="0" w:color="auto"/>
        <w:left w:val="none" w:sz="0" w:space="0" w:color="auto"/>
        <w:bottom w:val="none" w:sz="0" w:space="0" w:color="auto"/>
        <w:right w:val="none" w:sz="0" w:space="0" w:color="auto"/>
      </w:divBdr>
    </w:div>
    <w:div w:id="1287396661">
      <w:marLeft w:val="640"/>
      <w:marRight w:val="0"/>
      <w:marTop w:val="0"/>
      <w:marBottom w:val="0"/>
      <w:divBdr>
        <w:top w:val="none" w:sz="0" w:space="0" w:color="auto"/>
        <w:left w:val="none" w:sz="0" w:space="0" w:color="auto"/>
        <w:bottom w:val="none" w:sz="0" w:space="0" w:color="auto"/>
        <w:right w:val="none" w:sz="0" w:space="0" w:color="auto"/>
      </w:divBdr>
    </w:div>
    <w:div w:id="1287587913">
      <w:marLeft w:val="480"/>
      <w:marRight w:val="0"/>
      <w:marTop w:val="0"/>
      <w:marBottom w:val="0"/>
      <w:divBdr>
        <w:top w:val="none" w:sz="0" w:space="0" w:color="auto"/>
        <w:left w:val="none" w:sz="0" w:space="0" w:color="auto"/>
        <w:bottom w:val="none" w:sz="0" w:space="0" w:color="auto"/>
        <w:right w:val="none" w:sz="0" w:space="0" w:color="auto"/>
      </w:divBdr>
    </w:div>
    <w:div w:id="1287616082">
      <w:marLeft w:val="480"/>
      <w:marRight w:val="0"/>
      <w:marTop w:val="0"/>
      <w:marBottom w:val="0"/>
      <w:divBdr>
        <w:top w:val="none" w:sz="0" w:space="0" w:color="auto"/>
        <w:left w:val="none" w:sz="0" w:space="0" w:color="auto"/>
        <w:bottom w:val="none" w:sz="0" w:space="0" w:color="auto"/>
        <w:right w:val="none" w:sz="0" w:space="0" w:color="auto"/>
      </w:divBdr>
    </w:div>
    <w:div w:id="1287809624">
      <w:marLeft w:val="640"/>
      <w:marRight w:val="0"/>
      <w:marTop w:val="0"/>
      <w:marBottom w:val="0"/>
      <w:divBdr>
        <w:top w:val="none" w:sz="0" w:space="0" w:color="auto"/>
        <w:left w:val="none" w:sz="0" w:space="0" w:color="auto"/>
        <w:bottom w:val="none" w:sz="0" w:space="0" w:color="auto"/>
        <w:right w:val="none" w:sz="0" w:space="0" w:color="auto"/>
      </w:divBdr>
    </w:div>
    <w:div w:id="1287812175">
      <w:marLeft w:val="480"/>
      <w:marRight w:val="0"/>
      <w:marTop w:val="0"/>
      <w:marBottom w:val="0"/>
      <w:divBdr>
        <w:top w:val="none" w:sz="0" w:space="0" w:color="auto"/>
        <w:left w:val="none" w:sz="0" w:space="0" w:color="auto"/>
        <w:bottom w:val="none" w:sz="0" w:space="0" w:color="auto"/>
        <w:right w:val="none" w:sz="0" w:space="0" w:color="auto"/>
      </w:divBdr>
    </w:div>
    <w:div w:id="1287812709">
      <w:marLeft w:val="640"/>
      <w:marRight w:val="0"/>
      <w:marTop w:val="0"/>
      <w:marBottom w:val="0"/>
      <w:divBdr>
        <w:top w:val="none" w:sz="0" w:space="0" w:color="auto"/>
        <w:left w:val="none" w:sz="0" w:space="0" w:color="auto"/>
        <w:bottom w:val="none" w:sz="0" w:space="0" w:color="auto"/>
        <w:right w:val="none" w:sz="0" w:space="0" w:color="auto"/>
      </w:divBdr>
    </w:div>
    <w:div w:id="1287932996">
      <w:marLeft w:val="640"/>
      <w:marRight w:val="0"/>
      <w:marTop w:val="0"/>
      <w:marBottom w:val="0"/>
      <w:divBdr>
        <w:top w:val="none" w:sz="0" w:space="0" w:color="auto"/>
        <w:left w:val="none" w:sz="0" w:space="0" w:color="auto"/>
        <w:bottom w:val="none" w:sz="0" w:space="0" w:color="auto"/>
        <w:right w:val="none" w:sz="0" w:space="0" w:color="auto"/>
      </w:divBdr>
    </w:div>
    <w:div w:id="1288120552">
      <w:marLeft w:val="640"/>
      <w:marRight w:val="0"/>
      <w:marTop w:val="0"/>
      <w:marBottom w:val="0"/>
      <w:divBdr>
        <w:top w:val="none" w:sz="0" w:space="0" w:color="auto"/>
        <w:left w:val="none" w:sz="0" w:space="0" w:color="auto"/>
        <w:bottom w:val="none" w:sz="0" w:space="0" w:color="auto"/>
        <w:right w:val="none" w:sz="0" w:space="0" w:color="auto"/>
      </w:divBdr>
    </w:div>
    <w:div w:id="1288193925">
      <w:marLeft w:val="640"/>
      <w:marRight w:val="0"/>
      <w:marTop w:val="0"/>
      <w:marBottom w:val="0"/>
      <w:divBdr>
        <w:top w:val="none" w:sz="0" w:space="0" w:color="auto"/>
        <w:left w:val="none" w:sz="0" w:space="0" w:color="auto"/>
        <w:bottom w:val="none" w:sz="0" w:space="0" w:color="auto"/>
        <w:right w:val="none" w:sz="0" w:space="0" w:color="auto"/>
      </w:divBdr>
    </w:div>
    <w:div w:id="1288272042">
      <w:marLeft w:val="480"/>
      <w:marRight w:val="0"/>
      <w:marTop w:val="0"/>
      <w:marBottom w:val="0"/>
      <w:divBdr>
        <w:top w:val="none" w:sz="0" w:space="0" w:color="auto"/>
        <w:left w:val="none" w:sz="0" w:space="0" w:color="auto"/>
        <w:bottom w:val="none" w:sz="0" w:space="0" w:color="auto"/>
        <w:right w:val="none" w:sz="0" w:space="0" w:color="auto"/>
      </w:divBdr>
    </w:div>
    <w:div w:id="1288387030">
      <w:marLeft w:val="640"/>
      <w:marRight w:val="0"/>
      <w:marTop w:val="0"/>
      <w:marBottom w:val="0"/>
      <w:divBdr>
        <w:top w:val="none" w:sz="0" w:space="0" w:color="auto"/>
        <w:left w:val="none" w:sz="0" w:space="0" w:color="auto"/>
        <w:bottom w:val="none" w:sz="0" w:space="0" w:color="auto"/>
        <w:right w:val="none" w:sz="0" w:space="0" w:color="auto"/>
      </w:divBdr>
    </w:div>
    <w:div w:id="1288395259">
      <w:marLeft w:val="640"/>
      <w:marRight w:val="0"/>
      <w:marTop w:val="0"/>
      <w:marBottom w:val="0"/>
      <w:divBdr>
        <w:top w:val="none" w:sz="0" w:space="0" w:color="auto"/>
        <w:left w:val="none" w:sz="0" w:space="0" w:color="auto"/>
        <w:bottom w:val="none" w:sz="0" w:space="0" w:color="auto"/>
        <w:right w:val="none" w:sz="0" w:space="0" w:color="auto"/>
      </w:divBdr>
    </w:div>
    <w:div w:id="1288468419">
      <w:marLeft w:val="480"/>
      <w:marRight w:val="0"/>
      <w:marTop w:val="0"/>
      <w:marBottom w:val="0"/>
      <w:divBdr>
        <w:top w:val="none" w:sz="0" w:space="0" w:color="auto"/>
        <w:left w:val="none" w:sz="0" w:space="0" w:color="auto"/>
        <w:bottom w:val="none" w:sz="0" w:space="0" w:color="auto"/>
        <w:right w:val="none" w:sz="0" w:space="0" w:color="auto"/>
      </w:divBdr>
    </w:div>
    <w:div w:id="1288704034">
      <w:marLeft w:val="640"/>
      <w:marRight w:val="0"/>
      <w:marTop w:val="0"/>
      <w:marBottom w:val="0"/>
      <w:divBdr>
        <w:top w:val="none" w:sz="0" w:space="0" w:color="auto"/>
        <w:left w:val="none" w:sz="0" w:space="0" w:color="auto"/>
        <w:bottom w:val="none" w:sz="0" w:space="0" w:color="auto"/>
        <w:right w:val="none" w:sz="0" w:space="0" w:color="auto"/>
      </w:divBdr>
    </w:div>
    <w:div w:id="1288773849">
      <w:marLeft w:val="480"/>
      <w:marRight w:val="0"/>
      <w:marTop w:val="0"/>
      <w:marBottom w:val="0"/>
      <w:divBdr>
        <w:top w:val="none" w:sz="0" w:space="0" w:color="auto"/>
        <w:left w:val="none" w:sz="0" w:space="0" w:color="auto"/>
        <w:bottom w:val="none" w:sz="0" w:space="0" w:color="auto"/>
        <w:right w:val="none" w:sz="0" w:space="0" w:color="auto"/>
      </w:divBdr>
    </w:div>
    <w:div w:id="1288776457">
      <w:marLeft w:val="640"/>
      <w:marRight w:val="0"/>
      <w:marTop w:val="0"/>
      <w:marBottom w:val="0"/>
      <w:divBdr>
        <w:top w:val="none" w:sz="0" w:space="0" w:color="auto"/>
        <w:left w:val="none" w:sz="0" w:space="0" w:color="auto"/>
        <w:bottom w:val="none" w:sz="0" w:space="0" w:color="auto"/>
        <w:right w:val="none" w:sz="0" w:space="0" w:color="auto"/>
      </w:divBdr>
    </w:div>
    <w:div w:id="1288855822">
      <w:marLeft w:val="640"/>
      <w:marRight w:val="0"/>
      <w:marTop w:val="0"/>
      <w:marBottom w:val="0"/>
      <w:divBdr>
        <w:top w:val="none" w:sz="0" w:space="0" w:color="auto"/>
        <w:left w:val="none" w:sz="0" w:space="0" w:color="auto"/>
        <w:bottom w:val="none" w:sz="0" w:space="0" w:color="auto"/>
        <w:right w:val="none" w:sz="0" w:space="0" w:color="auto"/>
      </w:divBdr>
    </w:div>
    <w:div w:id="1288897044">
      <w:marLeft w:val="480"/>
      <w:marRight w:val="0"/>
      <w:marTop w:val="0"/>
      <w:marBottom w:val="0"/>
      <w:divBdr>
        <w:top w:val="none" w:sz="0" w:space="0" w:color="auto"/>
        <w:left w:val="none" w:sz="0" w:space="0" w:color="auto"/>
        <w:bottom w:val="none" w:sz="0" w:space="0" w:color="auto"/>
        <w:right w:val="none" w:sz="0" w:space="0" w:color="auto"/>
      </w:divBdr>
    </w:div>
    <w:div w:id="1288897119">
      <w:marLeft w:val="640"/>
      <w:marRight w:val="0"/>
      <w:marTop w:val="0"/>
      <w:marBottom w:val="0"/>
      <w:divBdr>
        <w:top w:val="none" w:sz="0" w:space="0" w:color="auto"/>
        <w:left w:val="none" w:sz="0" w:space="0" w:color="auto"/>
        <w:bottom w:val="none" w:sz="0" w:space="0" w:color="auto"/>
        <w:right w:val="none" w:sz="0" w:space="0" w:color="auto"/>
      </w:divBdr>
    </w:div>
    <w:div w:id="1288924390">
      <w:marLeft w:val="640"/>
      <w:marRight w:val="0"/>
      <w:marTop w:val="0"/>
      <w:marBottom w:val="0"/>
      <w:divBdr>
        <w:top w:val="none" w:sz="0" w:space="0" w:color="auto"/>
        <w:left w:val="none" w:sz="0" w:space="0" w:color="auto"/>
        <w:bottom w:val="none" w:sz="0" w:space="0" w:color="auto"/>
        <w:right w:val="none" w:sz="0" w:space="0" w:color="auto"/>
      </w:divBdr>
    </w:div>
    <w:div w:id="1288924939">
      <w:marLeft w:val="640"/>
      <w:marRight w:val="0"/>
      <w:marTop w:val="0"/>
      <w:marBottom w:val="0"/>
      <w:divBdr>
        <w:top w:val="none" w:sz="0" w:space="0" w:color="auto"/>
        <w:left w:val="none" w:sz="0" w:space="0" w:color="auto"/>
        <w:bottom w:val="none" w:sz="0" w:space="0" w:color="auto"/>
        <w:right w:val="none" w:sz="0" w:space="0" w:color="auto"/>
      </w:divBdr>
    </w:div>
    <w:div w:id="1288967960">
      <w:marLeft w:val="640"/>
      <w:marRight w:val="0"/>
      <w:marTop w:val="0"/>
      <w:marBottom w:val="0"/>
      <w:divBdr>
        <w:top w:val="none" w:sz="0" w:space="0" w:color="auto"/>
        <w:left w:val="none" w:sz="0" w:space="0" w:color="auto"/>
        <w:bottom w:val="none" w:sz="0" w:space="0" w:color="auto"/>
        <w:right w:val="none" w:sz="0" w:space="0" w:color="auto"/>
      </w:divBdr>
    </w:div>
    <w:div w:id="1288970728">
      <w:marLeft w:val="480"/>
      <w:marRight w:val="0"/>
      <w:marTop w:val="0"/>
      <w:marBottom w:val="0"/>
      <w:divBdr>
        <w:top w:val="none" w:sz="0" w:space="0" w:color="auto"/>
        <w:left w:val="none" w:sz="0" w:space="0" w:color="auto"/>
        <w:bottom w:val="none" w:sz="0" w:space="0" w:color="auto"/>
        <w:right w:val="none" w:sz="0" w:space="0" w:color="auto"/>
      </w:divBdr>
    </w:div>
    <w:div w:id="1289045024">
      <w:marLeft w:val="640"/>
      <w:marRight w:val="0"/>
      <w:marTop w:val="0"/>
      <w:marBottom w:val="0"/>
      <w:divBdr>
        <w:top w:val="none" w:sz="0" w:space="0" w:color="auto"/>
        <w:left w:val="none" w:sz="0" w:space="0" w:color="auto"/>
        <w:bottom w:val="none" w:sz="0" w:space="0" w:color="auto"/>
        <w:right w:val="none" w:sz="0" w:space="0" w:color="auto"/>
      </w:divBdr>
    </w:div>
    <w:div w:id="1289118288">
      <w:marLeft w:val="640"/>
      <w:marRight w:val="0"/>
      <w:marTop w:val="0"/>
      <w:marBottom w:val="0"/>
      <w:divBdr>
        <w:top w:val="none" w:sz="0" w:space="0" w:color="auto"/>
        <w:left w:val="none" w:sz="0" w:space="0" w:color="auto"/>
        <w:bottom w:val="none" w:sz="0" w:space="0" w:color="auto"/>
        <w:right w:val="none" w:sz="0" w:space="0" w:color="auto"/>
      </w:divBdr>
    </w:div>
    <w:div w:id="1289121406">
      <w:marLeft w:val="480"/>
      <w:marRight w:val="0"/>
      <w:marTop w:val="0"/>
      <w:marBottom w:val="0"/>
      <w:divBdr>
        <w:top w:val="none" w:sz="0" w:space="0" w:color="auto"/>
        <w:left w:val="none" w:sz="0" w:space="0" w:color="auto"/>
        <w:bottom w:val="none" w:sz="0" w:space="0" w:color="auto"/>
        <w:right w:val="none" w:sz="0" w:space="0" w:color="auto"/>
      </w:divBdr>
    </w:div>
    <w:div w:id="1289163015">
      <w:marLeft w:val="480"/>
      <w:marRight w:val="0"/>
      <w:marTop w:val="0"/>
      <w:marBottom w:val="0"/>
      <w:divBdr>
        <w:top w:val="none" w:sz="0" w:space="0" w:color="auto"/>
        <w:left w:val="none" w:sz="0" w:space="0" w:color="auto"/>
        <w:bottom w:val="none" w:sz="0" w:space="0" w:color="auto"/>
        <w:right w:val="none" w:sz="0" w:space="0" w:color="auto"/>
      </w:divBdr>
    </w:div>
    <w:div w:id="1289169363">
      <w:marLeft w:val="640"/>
      <w:marRight w:val="0"/>
      <w:marTop w:val="0"/>
      <w:marBottom w:val="0"/>
      <w:divBdr>
        <w:top w:val="none" w:sz="0" w:space="0" w:color="auto"/>
        <w:left w:val="none" w:sz="0" w:space="0" w:color="auto"/>
        <w:bottom w:val="none" w:sz="0" w:space="0" w:color="auto"/>
        <w:right w:val="none" w:sz="0" w:space="0" w:color="auto"/>
      </w:divBdr>
    </w:div>
    <w:div w:id="1289237867">
      <w:marLeft w:val="480"/>
      <w:marRight w:val="0"/>
      <w:marTop w:val="0"/>
      <w:marBottom w:val="0"/>
      <w:divBdr>
        <w:top w:val="none" w:sz="0" w:space="0" w:color="auto"/>
        <w:left w:val="none" w:sz="0" w:space="0" w:color="auto"/>
        <w:bottom w:val="none" w:sz="0" w:space="0" w:color="auto"/>
        <w:right w:val="none" w:sz="0" w:space="0" w:color="auto"/>
      </w:divBdr>
    </w:div>
    <w:div w:id="1289241249">
      <w:marLeft w:val="640"/>
      <w:marRight w:val="0"/>
      <w:marTop w:val="0"/>
      <w:marBottom w:val="0"/>
      <w:divBdr>
        <w:top w:val="none" w:sz="0" w:space="0" w:color="auto"/>
        <w:left w:val="none" w:sz="0" w:space="0" w:color="auto"/>
        <w:bottom w:val="none" w:sz="0" w:space="0" w:color="auto"/>
        <w:right w:val="none" w:sz="0" w:space="0" w:color="auto"/>
      </w:divBdr>
    </w:div>
    <w:div w:id="1289245166">
      <w:marLeft w:val="640"/>
      <w:marRight w:val="0"/>
      <w:marTop w:val="0"/>
      <w:marBottom w:val="0"/>
      <w:divBdr>
        <w:top w:val="none" w:sz="0" w:space="0" w:color="auto"/>
        <w:left w:val="none" w:sz="0" w:space="0" w:color="auto"/>
        <w:bottom w:val="none" w:sz="0" w:space="0" w:color="auto"/>
        <w:right w:val="none" w:sz="0" w:space="0" w:color="auto"/>
      </w:divBdr>
    </w:div>
    <w:div w:id="1289315839">
      <w:marLeft w:val="640"/>
      <w:marRight w:val="0"/>
      <w:marTop w:val="0"/>
      <w:marBottom w:val="0"/>
      <w:divBdr>
        <w:top w:val="none" w:sz="0" w:space="0" w:color="auto"/>
        <w:left w:val="none" w:sz="0" w:space="0" w:color="auto"/>
        <w:bottom w:val="none" w:sz="0" w:space="0" w:color="auto"/>
        <w:right w:val="none" w:sz="0" w:space="0" w:color="auto"/>
      </w:divBdr>
    </w:div>
    <w:div w:id="1289358062">
      <w:marLeft w:val="480"/>
      <w:marRight w:val="0"/>
      <w:marTop w:val="0"/>
      <w:marBottom w:val="0"/>
      <w:divBdr>
        <w:top w:val="none" w:sz="0" w:space="0" w:color="auto"/>
        <w:left w:val="none" w:sz="0" w:space="0" w:color="auto"/>
        <w:bottom w:val="none" w:sz="0" w:space="0" w:color="auto"/>
        <w:right w:val="none" w:sz="0" w:space="0" w:color="auto"/>
      </w:divBdr>
    </w:div>
    <w:div w:id="1289358069">
      <w:marLeft w:val="480"/>
      <w:marRight w:val="0"/>
      <w:marTop w:val="0"/>
      <w:marBottom w:val="0"/>
      <w:divBdr>
        <w:top w:val="none" w:sz="0" w:space="0" w:color="auto"/>
        <w:left w:val="none" w:sz="0" w:space="0" w:color="auto"/>
        <w:bottom w:val="none" w:sz="0" w:space="0" w:color="auto"/>
        <w:right w:val="none" w:sz="0" w:space="0" w:color="auto"/>
      </w:divBdr>
    </w:div>
    <w:div w:id="1289579811">
      <w:marLeft w:val="640"/>
      <w:marRight w:val="0"/>
      <w:marTop w:val="0"/>
      <w:marBottom w:val="0"/>
      <w:divBdr>
        <w:top w:val="none" w:sz="0" w:space="0" w:color="auto"/>
        <w:left w:val="none" w:sz="0" w:space="0" w:color="auto"/>
        <w:bottom w:val="none" w:sz="0" w:space="0" w:color="auto"/>
        <w:right w:val="none" w:sz="0" w:space="0" w:color="auto"/>
      </w:divBdr>
    </w:div>
    <w:div w:id="1289626130">
      <w:marLeft w:val="640"/>
      <w:marRight w:val="0"/>
      <w:marTop w:val="0"/>
      <w:marBottom w:val="0"/>
      <w:divBdr>
        <w:top w:val="none" w:sz="0" w:space="0" w:color="auto"/>
        <w:left w:val="none" w:sz="0" w:space="0" w:color="auto"/>
        <w:bottom w:val="none" w:sz="0" w:space="0" w:color="auto"/>
        <w:right w:val="none" w:sz="0" w:space="0" w:color="auto"/>
      </w:divBdr>
    </w:div>
    <w:div w:id="1289706426">
      <w:marLeft w:val="480"/>
      <w:marRight w:val="0"/>
      <w:marTop w:val="0"/>
      <w:marBottom w:val="0"/>
      <w:divBdr>
        <w:top w:val="none" w:sz="0" w:space="0" w:color="auto"/>
        <w:left w:val="none" w:sz="0" w:space="0" w:color="auto"/>
        <w:bottom w:val="none" w:sz="0" w:space="0" w:color="auto"/>
        <w:right w:val="none" w:sz="0" w:space="0" w:color="auto"/>
      </w:divBdr>
    </w:div>
    <w:div w:id="1289821349">
      <w:marLeft w:val="480"/>
      <w:marRight w:val="0"/>
      <w:marTop w:val="0"/>
      <w:marBottom w:val="0"/>
      <w:divBdr>
        <w:top w:val="none" w:sz="0" w:space="0" w:color="auto"/>
        <w:left w:val="none" w:sz="0" w:space="0" w:color="auto"/>
        <w:bottom w:val="none" w:sz="0" w:space="0" w:color="auto"/>
        <w:right w:val="none" w:sz="0" w:space="0" w:color="auto"/>
      </w:divBdr>
    </w:div>
    <w:div w:id="1289899737">
      <w:marLeft w:val="480"/>
      <w:marRight w:val="0"/>
      <w:marTop w:val="0"/>
      <w:marBottom w:val="0"/>
      <w:divBdr>
        <w:top w:val="none" w:sz="0" w:space="0" w:color="auto"/>
        <w:left w:val="none" w:sz="0" w:space="0" w:color="auto"/>
        <w:bottom w:val="none" w:sz="0" w:space="0" w:color="auto"/>
        <w:right w:val="none" w:sz="0" w:space="0" w:color="auto"/>
      </w:divBdr>
    </w:div>
    <w:div w:id="1290014749">
      <w:marLeft w:val="480"/>
      <w:marRight w:val="0"/>
      <w:marTop w:val="0"/>
      <w:marBottom w:val="0"/>
      <w:divBdr>
        <w:top w:val="none" w:sz="0" w:space="0" w:color="auto"/>
        <w:left w:val="none" w:sz="0" w:space="0" w:color="auto"/>
        <w:bottom w:val="none" w:sz="0" w:space="0" w:color="auto"/>
        <w:right w:val="none" w:sz="0" w:space="0" w:color="auto"/>
      </w:divBdr>
    </w:div>
    <w:div w:id="1290043306">
      <w:marLeft w:val="480"/>
      <w:marRight w:val="0"/>
      <w:marTop w:val="0"/>
      <w:marBottom w:val="0"/>
      <w:divBdr>
        <w:top w:val="none" w:sz="0" w:space="0" w:color="auto"/>
        <w:left w:val="none" w:sz="0" w:space="0" w:color="auto"/>
        <w:bottom w:val="none" w:sz="0" w:space="0" w:color="auto"/>
        <w:right w:val="none" w:sz="0" w:space="0" w:color="auto"/>
      </w:divBdr>
    </w:div>
    <w:div w:id="1290086431">
      <w:marLeft w:val="480"/>
      <w:marRight w:val="0"/>
      <w:marTop w:val="0"/>
      <w:marBottom w:val="0"/>
      <w:divBdr>
        <w:top w:val="none" w:sz="0" w:space="0" w:color="auto"/>
        <w:left w:val="none" w:sz="0" w:space="0" w:color="auto"/>
        <w:bottom w:val="none" w:sz="0" w:space="0" w:color="auto"/>
        <w:right w:val="none" w:sz="0" w:space="0" w:color="auto"/>
      </w:divBdr>
    </w:div>
    <w:div w:id="1290161445">
      <w:marLeft w:val="640"/>
      <w:marRight w:val="0"/>
      <w:marTop w:val="0"/>
      <w:marBottom w:val="0"/>
      <w:divBdr>
        <w:top w:val="none" w:sz="0" w:space="0" w:color="auto"/>
        <w:left w:val="none" w:sz="0" w:space="0" w:color="auto"/>
        <w:bottom w:val="none" w:sz="0" w:space="0" w:color="auto"/>
        <w:right w:val="none" w:sz="0" w:space="0" w:color="auto"/>
      </w:divBdr>
    </w:div>
    <w:div w:id="1290208216">
      <w:marLeft w:val="640"/>
      <w:marRight w:val="0"/>
      <w:marTop w:val="0"/>
      <w:marBottom w:val="0"/>
      <w:divBdr>
        <w:top w:val="none" w:sz="0" w:space="0" w:color="auto"/>
        <w:left w:val="none" w:sz="0" w:space="0" w:color="auto"/>
        <w:bottom w:val="none" w:sz="0" w:space="0" w:color="auto"/>
        <w:right w:val="none" w:sz="0" w:space="0" w:color="auto"/>
      </w:divBdr>
    </w:div>
    <w:div w:id="1290209417">
      <w:marLeft w:val="480"/>
      <w:marRight w:val="0"/>
      <w:marTop w:val="0"/>
      <w:marBottom w:val="0"/>
      <w:divBdr>
        <w:top w:val="none" w:sz="0" w:space="0" w:color="auto"/>
        <w:left w:val="none" w:sz="0" w:space="0" w:color="auto"/>
        <w:bottom w:val="none" w:sz="0" w:space="0" w:color="auto"/>
        <w:right w:val="none" w:sz="0" w:space="0" w:color="auto"/>
      </w:divBdr>
    </w:div>
    <w:div w:id="1290239387">
      <w:marLeft w:val="480"/>
      <w:marRight w:val="0"/>
      <w:marTop w:val="0"/>
      <w:marBottom w:val="0"/>
      <w:divBdr>
        <w:top w:val="none" w:sz="0" w:space="0" w:color="auto"/>
        <w:left w:val="none" w:sz="0" w:space="0" w:color="auto"/>
        <w:bottom w:val="none" w:sz="0" w:space="0" w:color="auto"/>
        <w:right w:val="none" w:sz="0" w:space="0" w:color="auto"/>
      </w:divBdr>
    </w:div>
    <w:div w:id="1290353905">
      <w:marLeft w:val="480"/>
      <w:marRight w:val="0"/>
      <w:marTop w:val="0"/>
      <w:marBottom w:val="0"/>
      <w:divBdr>
        <w:top w:val="none" w:sz="0" w:space="0" w:color="auto"/>
        <w:left w:val="none" w:sz="0" w:space="0" w:color="auto"/>
        <w:bottom w:val="none" w:sz="0" w:space="0" w:color="auto"/>
        <w:right w:val="none" w:sz="0" w:space="0" w:color="auto"/>
      </w:divBdr>
    </w:div>
    <w:div w:id="1290471591">
      <w:marLeft w:val="640"/>
      <w:marRight w:val="0"/>
      <w:marTop w:val="0"/>
      <w:marBottom w:val="0"/>
      <w:divBdr>
        <w:top w:val="none" w:sz="0" w:space="0" w:color="auto"/>
        <w:left w:val="none" w:sz="0" w:space="0" w:color="auto"/>
        <w:bottom w:val="none" w:sz="0" w:space="0" w:color="auto"/>
        <w:right w:val="none" w:sz="0" w:space="0" w:color="auto"/>
      </w:divBdr>
    </w:div>
    <w:div w:id="1290474371">
      <w:marLeft w:val="640"/>
      <w:marRight w:val="0"/>
      <w:marTop w:val="0"/>
      <w:marBottom w:val="0"/>
      <w:divBdr>
        <w:top w:val="none" w:sz="0" w:space="0" w:color="auto"/>
        <w:left w:val="none" w:sz="0" w:space="0" w:color="auto"/>
        <w:bottom w:val="none" w:sz="0" w:space="0" w:color="auto"/>
        <w:right w:val="none" w:sz="0" w:space="0" w:color="auto"/>
      </w:divBdr>
    </w:div>
    <w:div w:id="1290475562">
      <w:marLeft w:val="640"/>
      <w:marRight w:val="0"/>
      <w:marTop w:val="0"/>
      <w:marBottom w:val="0"/>
      <w:divBdr>
        <w:top w:val="none" w:sz="0" w:space="0" w:color="auto"/>
        <w:left w:val="none" w:sz="0" w:space="0" w:color="auto"/>
        <w:bottom w:val="none" w:sz="0" w:space="0" w:color="auto"/>
        <w:right w:val="none" w:sz="0" w:space="0" w:color="auto"/>
      </w:divBdr>
    </w:div>
    <w:div w:id="1290548045">
      <w:marLeft w:val="640"/>
      <w:marRight w:val="0"/>
      <w:marTop w:val="0"/>
      <w:marBottom w:val="0"/>
      <w:divBdr>
        <w:top w:val="none" w:sz="0" w:space="0" w:color="auto"/>
        <w:left w:val="none" w:sz="0" w:space="0" w:color="auto"/>
        <w:bottom w:val="none" w:sz="0" w:space="0" w:color="auto"/>
        <w:right w:val="none" w:sz="0" w:space="0" w:color="auto"/>
      </w:divBdr>
    </w:div>
    <w:div w:id="1290626971">
      <w:marLeft w:val="640"/>
      <w:marRight w:val="0"/>
      <w:marTop w:val="0"/>
      <w:marBottom w:val="0"/>
      <w:divBdr>
        <w:top w:val="none" w:sz="0" w:space="0" w:color="auto"/>
        <w:left w:val="none" w:sz="0" w:space="0" w:color="auto"/>
        <w:bottom w:val="none" w:sz="0" w:space="0" w:color="auto"/>
        <w:right w:val="none" w:sz="0" w:space="0" w:color="auto"/>
      </w:divBdr>
    </w:div>
    <w:div w:id="1290628210">
      <w:marLeft w:val="480"/>
      <w:marRight w:val="0"/>
      <w:marTop w:val="0"/>
      <w:marBottom w:val="0"/>
      <w:divBdr>
        <w:top w:val="none" w:sz="0" w:space="0" w:color="auto"/>
        <w:left w:val="none" w:sz="0" w:space="0" w:color="auto"/>
        <w:bottom w:val="none" w:sz="0" w:space="0" w:color="auto"/>
        <w:right w:val="none" w:sz="0" w:space="0" w:color="auto"/>
      </w:divBdr>
    </w:div>
    <w:div w:id="1290670886">
      <w:marLeft w:val="480"/>
      <w:marRight w:val="0"/>
      <w:marTop w:val="0"/>
      <w:marBottom w:val="0"/>
      <w:divBdr>
        <w:top w:val="none" w:sz="0" w:space="0" w:color="auto"/>
        <w:left w:val="none" w:sz="0" w:space="0" w:color="auto"/>
        <w:bottom w:val="none" w:sz="0" w:space="0" w:color="auto"/>
        <w:right w:val="none" w:sz="0" w:space="0" w:color="auto"/>
      </w:divBdr>
    </w:div>
    <w:div w:id="1290671532">
      <w:marLeft w:val="640"/>
      <w:marRight w:val="0"/>
      <w:marTop w:val="0"/>
      <w:marBottom w:val="0"/>
      <w:divBdr>
        <w:top w:val="none" w:sz="0" w:space="0" w:color="auto"/>
        <w:left w:val="none" w:sz="0" w:space="0" w:color="auto"/>
        <w:bottom w:val="none" w:sz="0" w:space="0" w:color="auto"/>
        <w:right w:val="none" w:sz="0" w:space="0" w:color="auto"/>
      </w:divBdr>
    </w:div>
    <w:div w:id="1290697826">
      <w:marLeft w:val="480"/>
      <w:marRight w:val="0"/>
      <w:marTop w:val="0"/>
      <w:marBottom w:val="0"/>
      <w:divBdr>
        <w:top w:val="none" w:sz="0" w:space="0" w:color="auto"/>
        <w:left w:val="none" w:sz="0" w:space="0" w:color="auto"/>
        <w:bottom w:val="none" w:sz="0" w:space="0" w:color="auto"/>
        <w:right w:val="none" w:sz="0" w:space="0" w:color="auto"/>
      </w:divBdr>
    </w:div>
    <w:div w:id="1290743670">
      <w:marLeft w:val="640"/>
      <w:marRight w:val="0"/>
      <w:marTop w:val="0"/>
      <w:marBottom w:val="0"/>
      <w:divBdr>
        <w:top w:val="none" w:sz="0" w:space="0" w:color="auto"/>
        <w:left w:val="none" w:sz="0" w:space="0" w:color="auto"/>
        <w:bottom w:val="none" w:sz="0" w:space="0" w:color="auto"/>
        <w:right w:val="none" w:sz="0" w:space="0" w:color="auto"/>
      </w:divBdr>
    </w:div>
    <w:div w:id="1290865254">
      <w:marLeft w:val="480"/>
      <w:marRight w:val="0"/>
      <w:marTop w:val="0"/>
      <w:marBottom w:val="0"/>
      <w:divBdr>
        <w:top w:val="none" w:sz="0" w:space="0" w:color="auto"/>
        <w:left w:val="none" w:sz="0" w:space="0" w:color="auto"/>
        <w:bottom w:val="none" w:sz="0" w:space="0" w:color="auto"/>
        <w:right w:val="none" w:sz="0" w:space="0" w:color="auto"/>
      </w:divBdr>
    </w:div>
    <w:div w:id="1290939734">
      <w:marLeft w:val="640"/>
      <w:marRight w:val="0"/>
      <w:marTop w:val="0"/>
      <w:marBottom w:val="0"/>
      <w:divBdr>
        <w:top w:val="none" w:sz="0" w:space="0" w:color="auto"/>
        <w:left w:val="none" w:sz="0" w:space="0" w:color="auto"/>
        <w:bottom w:val="none" w:sz="0" w:space="0" w:color="auto"/>
        <w:right w:val="none" w:sz="0" w:space="0" w:color="auto"/>
      </w:divBdr>
    </w:div>
    <w:div w:id="1291015262">
      <w:marLeft w:val="480"/>
      <w:marRight w:val="0"/>
      <w:marTop w:val="0"/>
      <w:marBottom w:val="0"/>
      <w:divBdr>
        <w:top w:val="none" w:sz="0" w:space="0" w:color="auto"/>
        <w:left w:val="none" w:sz="0" w:space="0" w:color="auto"/>
        <w:bottom w:val="none" w:sz="0" w:space="0" w:color="auto"/>
        <w:right w:val="none" w:sz="0" w:space="0" w:color="auto"/>
      </w:divBdr>
    </w:div>
    <w:div w:id="1291015865">
      <w:marLeft w:val="480"/>
      <w:marRight w:val="0"/>
      <w:marTop w:val="0"/>
      <w:marBottom w:val="0"/>
      <w:divBdr>
        <w:top w:val="none" w:sz="0" w:space="0" w:color="auto"/>
        <w:left w:val="none" w:sz="0" w:space="0" w:color="auto"/>
        <w:bottom w:val="none" w:sz="0" w:space="0" w:color="auto"/>
        <w:right w:val="none" w:sz="0" w:space="0" w:color="auto"/>
      </w:divBdr>
    </w:div>
    <w:div w:id="1291086186">
      <w:marLeft w:val="640"/>
      <w:marRight w:val="0"/>
      <w:marTop w:val="0"/>
      <w:marBottom w:val="0"/>
      <w:divBdr>
        <w:top w:val="none" w:sz="0" w:space="0" w:color="auto"/>
        <w:left w:val="none" w:sz="0" w:space="0" w:color="auto"/>
        <w:bottom w:val="none" w:sz="0" w:space="0" w:color="auto"/>
        <w:right w:val="none" w:sz="0" w:space="0" w:color="auto"/>
      </w:divBdr>
    </w:div>
    <w:div w:id="1291284438">
      <w:marLeft w:val="640"/>
      <w:marRight w:val="0"/>
      <w:marTop w:val="0"/>
      <w:marBottom w:val="0"/>
      <w:divBdr>
        <w:top w:val="none" w:sz="0" w:space="0" w:color="auto"/>
        <w:left w:val="none" w:sz="0" w:space="0" w:color="auto"/>
        <w:bottom w:val="none" w:sz="0" w:space="0" w:color="auto"/>
        <w:right w:val="none" w:sz="0" w:space="0" w:color="auto"/>
      </w:divBdr>
    </w:div>
    <w:div w:id="1291326041">
      <w:marLeft w:val="640"/>
      <w:marRight w:val="0"/>
      <w:marTop w:val="0"/>
      <w:marBottom w:val="0"/>
      <w:divBdr>
        <w:top w:val="none" w:sz="0" w:space="0" w:color="auto"/>
        <w:left w:val="none" w:sz="0" w:space="0" w:color="auto"/>
        <w:bottom w:val="none" w:sz="0" w:space="0" w:color="auto"/>
        <w:right w:val="none" w:sz="0" w:space="0" w:color="auto"/>
      </w:divBdr>
    </w:div>
    <w:div w:id="1291402964">
      <w:marLeft w:val="480"/>
      <w:marRight w:val="0"/>
      <w:marTop w:val="0"/>
      <w:marBottom w:val="0"/>
      <w:divBdr>
        <w:top w:val="none" w:sz="0" w:space="0" w:color="auto"/>
        <w:left w:val="none" w:sz="0" w:space="0" w:color="auto"/>
        <w:bottom w:val="none" w:sz="0" w:space="0" w:color="auto"/>
        <w:right w:val="none" w:sz="0" w:space="0" w:color="auto"/>
      </w:divBdr>
    </w:div>
    <w:div w:id="1291519600">
      <w:marLeft w:val="480"/>
      <w:marRight w:val="0"/>
      <w:marTop w:val="0"/>
      <w:marBottom w:val="0"/>
      <w:divBdr>
        <w:top w:val="none" w:sz="0" w:space="0" w:color="auto"/>
        <w:left w:val="none" w:sz="0" w:space="0" w:color="auto"/>
        <w:bottom w:val="none" w:sz="0" w:space="0" w:color="auto"/>
        <w:right w:val="none" w:sz="0" w:space="0" w:color="auto"/>
      </w:divBdr>
    </w:div>
    <w:div w:id="1291521179">
      <w:marLeft w:val="640"/>
      <w:marRight w:val="0"/>
      <w:marTop w:val="0"/>
      <w:marBottom w:val="0"/>
      <w:divBdr>
        <w:top w:val="none" w:sz="0" w:space="0" w:color="auto"/>
        <w:left w:val="none" w:sz="0" w:space="0" w:color="auto"/>
        <w:bottom w:val="none" w:sz="0" w:space="0" w:color="auto"/>
        <w:right w:val="none" w:sz="0" w:space="0" w:color="auto"/>
      </w:divBdr>
    </w:div>
    <w:div w:id="1291595559">
      <w:marLeft w:val="640"/>
      <w:marRight w:val="0"/>
      <w:marTop w:val="0"/>
      <w:marBottom w:val="0"/>
      <w:divBdr>
        <w:top w:val="none" w:sz="0" w:space="0" w:color="auto"/>
        <w:left w:val="none" w:sz="0" w:space="0" w:color="auto"/>
        <w:bottom w:val="none" w:sz="0" w:space="0" w:color="auto"/>
        <w:right w:val="none" w:sz="0" w:space="0" w:color="auto"/>
      </w:divBdr>
    </w:div>
    <w:div w:id="1291669683">
      <w:marLeft w:val="640"/>
      <w:marRight w:val="0"/>
      <w:marTop w:val="0"/>
      <w:marBottom w:val="0"/>
      <w:divBdr>
        <w:top w:val="none" w:sz="0" w:space="0" w:color="auto"/>
        <w:left w:val="none" w:sz="0" w:space="0" w:color="auto"/>
        <w:bottom w:val="none" w:sz="0" w:space="0" w:color="auto"/>
        <w:right w:val="none" w:sz="0" w:space="0" w:color="auto"/>
      </w:divBdr>
    </w:div>
    <w:div w:id="1291741680">
      <w:marLeft w:val="480"/>
      <w:marRight w:val="0"/>
      <w:marTop w:val="0"/>
      <w:marBottom w:val="0"/>
      <w:divBdr>
        <w:top w:val="none" w:sz="0" w:space="0" w:color="auto"/>
        <w:left w:val="none" w:sz="0" w:space="0" w:color="auto"/>
        <w:bottom w:val="none" w:sz="0" w:space="0" w:color="auto"/>
        <w:right w:val="none" w:sz="0" w:space="0" w:color="auto"/>
      </w:divBdr>
    </w:div>
    <w:div w:id="1291744449">
      <w:marLeft w:val="480"/>
      <w:marRight w:val="0"/>
      <w:marTop w:val="0"/>
      <w:marBottom w:val="0"/>
      <w:divBdr>
        <w:top w:val="none" w:sz="0" w:space="0" w:color="auto"/>
        <w:left w:val="none" w:sz="0" w:space="0" w:color="auto"/>
        <w:bottom w:val="none" w:sz="0" w:space="0" w:color="auto"/>
        <w:right w:val="none" w:sz="0" w:space="0" w:color="auto"/>
      </w:divBdr>
    </w:div>
    <w:div w:id="1291861442">
      <w:marLeft w:val="640"/>
      <w:marRight w:val="0"/>
      <w:marTop w:val="0"/>
      <w:marBottom w:val="0"/>
      <w:divBdr>
        <w:top w:val="none" w:sz="0" w:space="0" w:color="auto"/>
        <w:left w:val="none" w:sz="0" w:space="0" w:color="auto"/>
        <w:bottom w:val="none" w:sz="0" w:space="0" w:color="auto"/>
        <w:right w:val="none" w:sz="0" w:space="0" w:color="auto"/>
      </w:divBdr>
    </w:div>
    <w:div w:id="1291864345">
      <w:marLeft w:val="480"/>
      <w:marRight w:val="0"/>
      <w:marTop w:val="0"/>
      <w:marBottom w:val="0"/>
      <w:divBdr>
        <w:top w:val="none" w:sz="0" w:space="0" w:color="auto"/>
        <w:left w:val="none" w:sz="0" w:space="0" w:color="auto"/>
        <w:bottom w:val="none" w:sz="0" w:space="0" w:color="auto"/>
        <w:right w:val="none" w:sz="0" w:space="0" w:color="auto"/>
      </w:divBdr>
    </w:div>
    <w:div w:id="1291932865">
      <w:marLeft w:val="480"/>
      <w:marRight w:val="0"/>
      <w:marTop w:val="0"/>
      <w:marBottom w:val="0"/>
      <w:divBdr>
        <w:top w:val="none" w:sz="0" w:space="0" w:color="auto"/>
        <w:left w:val="none" w:sz="0" w:space="0" w:color="auto"/>
        <w:bottom w:val="none" w:sz="0" w:space="0" w:color="auto"/>
        <w:right w:val="none" w:sz="0" w:space="0" w:color="auto"/>
      </w:divBdr>
    </w:div>
    <w:div w:id="1291940586">
      <w:marLeft w:val="480"/>
      <w:marRight w:val="0"/>
      <w:marTop w:val="0"/>
      <w:marBottom w:val="0"/>
      <w:divBdr>
        <w:top w:val="none" w:sz="0" w:space="0" w:color="auto"/>
        <w:left w:val="none" w:sz="0" w:space="0" w:color="auto"/>
        <w:bottom w:val="none" w:sz="0" w:space="0" w:color="auto"/>
        <w:right w:val="none" w:sz="0" w:space="0" w:color="auto"/>
      </w:divBdr>
    </w:div>
    <w:div w:id="1291941450">
      <w:marLeft w:val="480"/>
      <w:marRight w:val="0"/>
      <w:marTop w:val="0"/>
      <w:marBottom w:val="0"/>
      <w:divBdr>
        <w:top w:val="none" w:sz="0" w:space="0" w:color="auto"/>
        <w:left w:val="none" w:sz="0" w:space="0" w:color="auto"/>
        <w:bottom w:val="none" w:sz="0" w:space="0" w:color="auto"/>
        <w:right w:val="none" w:sz="0" w:space="0" w:color="auto"/>
      </w:divBdr>
    </w:div>
    <w:div w:id="1291979587">
      <w:marLeft w:val="640"/>
      <w:marRight w:val="0"/>
      <w:marTop w:val="0"/>
      <w:marBottom w:val="0"/>
      <w:divBdr>
        <w:top w:val="none" w:sz="0" w:space="0" w:color="auto"/>
        <w:left w:val="none" w:sz="0" w:space="0" w:color="auto"/>
        <w:bottom w:val="none" w:sz="0" w:space="0" w:color="auto"/>
        <w:right w:val="none" w:sz="0" w:space="0" w:color="auto"/>
      </w:divBdr>
    </w:div>
    <w:div w:id="1292129956">
      <w:marLeft w:val="480"/>
      <w:marRight w:val="0"/>
      <w:marTop w:val="0"/>
      <w:marBottom w:val="0"/>
      <w:divBdr>
        <w:top w:val="none" w:sz="0" w:space="0" w:color="auto"/>
        <w:left w:val="none" w:sz="0" w:space="0" w:color="auto"/>
        <w:bottom w:val="none" w:sz="0" w:space="0" w:color="auto"/>
        <w:right w:val="none" w:sz="0" w:space="0" w:color="auto"/>
      </w:divBdr>
    </w:div>
    <w:div w:id="1292132126">
      <w:marLeft w:val="640"/>
      <w:marRight w:val="0"/>
      <w:marTop w:val="0"/>
      <w:marBottom w:val="0"/>
      <w:divBdr>
        <w:top w:val="none" w:sz="0" w:space="0" w:color="auto"/>
        <w:left w:val="none" w:sz="0" w:space="0" w:color="auto"/>
        <w:bottom w:val="none" w:sz="0" w:space="0" w:color="auto"/>
        <w:right w:val="none" w:sz="0" w:space="0" w:color="auto"/>
      </w:divBdr>
    </w:div>
    <w:div w:id="1292248238">
      <w:marLeft w:val="480"/>
      <w:marRight w:val="0"/>
      <w:marTop w:val="0"/>
      <w:marBottom w:val="0"/>
      <w:divBdr>
        <w:top w:val="none" w:sz="0" w:space="0" w:color="auto"/>
        <w:left w:val="none" w:sz="0" w:space="0" w:color="auto"/>
        <w:bottom w:val="none" w:sz="0" w:space="0" w:color="auto"/>
        <w:right w:val="none" w:sz="0" w:space="0" w:color="auto"/>
      </w:divBdr>
    </w:div>
    <w:div w:id="1292446207">
      <w:marLeft w:val="640"/>
      <w:marRight w:val="0"/>
      <w:marTop w:val="0"/>
      <w:marBottom w:val="0"/>
      <w:divBdr>
        <w:top w:val="none" w:sz="0" w:space="0" w:color="auto"/>
        <w:left w:val="none" w:sz="0" w:space="0" w:color="auto"/>
        <w:bottom w:val="none" w:sz="0" w:space="0" w:color="auto"/>
        <w:right w:val="none" w:sz="0" w:space="0" w:color="auto"/>
      </w:divBdr>
    </w:div>
    <w:div w:id="1292590121">
      <w:marLeft w:val="640"/>
      <w:marRight w:val="0"/>
      <w:marTop w:val="0"/>
      <w:marBottom w:val="0"/>
      <w:divBdr>
        <w:top w:val="none" w:sz="0" w:space="0" w:color="auto"/>
        <w:left w:val="none" w:sz="0" w:space="0" w:color="auto"/>
        <w:bottom w:val="none" w:sz="0" w:space="0" w:color="auto"/>
        <w:right w:val="none" w:sz="0" w:space="0" w:color="auto"/>
      </w:divBdr>
    </w:div>
    <w:div w:id="1292637146">
      <w:marLeft w:val="640"/>
      <w:marRight w:val="0"/>
      <w:marTop w:val="0"/>
      <w:marBottom w:val="0"/>
      <w:divBdr>
        <w:top w:val="none" w:sz="0" w:space="0" w:color="auto"/>
        <w:left w:val="none" w:sz="0" w:space="0" w:color="auto"/>
        <w:bottom w:val="none" w:sz="0" w:space="0" w:color="auto"/>
        <w:right w:val="none" w:sz="0" w:space="0" w:color="auto"/>
      </w:divBdr>
    </w:div>
    <w:div w:id="1292711412">
      <w:marLeft w:val="640"/>
      <w:marRight w:val="0"/>
      <w:marTop w:val="0"/>
      <w:marBottom w:val="0"/>
      <w:divBdr>
        <w:top w:val="none" w:sz="0" w:space="0" w:color="auto"/>
        <w:left w:val="none" w:sz="0" w:space="0" w:color="auto"/>
        <w:bottom w:val="none" w:sz="0" w:space="0" w:color="auto"/>
        <w:right w:val="none" w:sz="0" w:space="0" w:color="auto"/>
      </w:divBdr>
    </w:div>
    <w:div w:id="1292785664">
      <w:marLeft w:val="640"/>
      <w:marRight w:val="0"/>
      <w:marTop w:val="0"/>
      <w:marBottom w:val="0"/>
      <w:divBdr>
        <w:top w:val="none" w:sz="0" w:space="0" w:color="auto"/>
        <w:left w:val="none" w:sz="0" w:space="0" w:color="auto"/>
        <w:bottom w:val="none" w:sz="0" w:space="0" w:color="auto"/>
        <w:right w:val="none" w:sz="0" w:space="0" w:color="auto"/>
      </w:divBdr>
    </w:div>
    <w:div w:id="1292786997">
      <w:marLeft w:val="480"/>
      <w:marRight w:val="0"/>
      <w:marTop w:val="0"/>
      <w:marBottom w:val="0"/>
      <w:divBdr>
        <w:top w:val="none" w:sz="0" w:space="0" w:color="auto"/>
        <w:left w:val="none" w:sz="0" w:space="0" w:color="auto"/>
        <w:bottom w:val="none" w:sz="0" w:space="0" w:color="auto"/>
        <w:right w:val="none" w:sz="0" w:space="0" w:color="auto"/>
      </w:divBdr>
    </w:div>
    <w:div w:id="1292787911">
      <w:marLeft w:val="480"/>
      <w:marRight w:val="0"/>
      <w:marTop w:val="0"/>
      <w:marBottom w:val="0"/>
      <w:divBdr>
        <w:top w:val="none" w:sz="0" w:space="0" w:color="auto"/>
        <w:left w:val="none" w:sz="0" w:space="0" w:color="auto"/>
        <w:bottom w:val="none" w:sz="0" w:space="0" w:color="auto"/>
        <w:right w:val="none" w:sz="0" w:space="0" w:color="auto"/>
      </w:divBdr>
    </w:div>
    <w:div w:id="1292789413">
      <w:marLeft w:val="640"/>
      <w:marRight w:val="0"/>
      <w:marTop w:val="0"/>
      <w:marBottom w:val="0"/>
      <w:divBdr>
        <w:top w:val="none" w:sz="0" w:space="0" w:color="auto"/>
        <w:left w:val="none" w:sz="0" w:space="0" w:color="auto"/>
        <w:bottom w:val="none" w:sz="0" w:space="0" w:color="auto"/>
        <w:right w:val="none" w:sz="0" w:space="0" w:color="auto"/>
      </w:divBdr>
    </w:div>
    <w:div w:id="1292856490">
      <w:marLeft w:val="640"/>
      <w:marRight w:val="0"/>
      <w:marTop w:val="0"/>
      <w:marBottom w:val="0"/>
      <w:divBdr>
        <w:top w:val="none" w:sz="0" w:space="0" w:color="auto"/>
        <w:left w:val="none" w:sz="0" w:space="0" w:color="auto"/>
        <w:bottom w:val="none" w:sz="0" w:space="0" w:color="auto"/>
        <w:right w:val="none" w:sz="0" w:space="0" w:color="auto"/>
      </w:divBdr>
    </w:div>
    <w:div w:id="1292857408">
      <w:marLeft w:val="640"/>
      <w:marRight w:val="0"/>
      <w:marTop w:val="0"/>
      <w:marBottom w:val="0"/>
      <w:divBdr>
        <w:top w:val="none" w:sz="0" w:space="0" w:color="auto"/>
        <w:left w:val="none" w:sz="0" w:space="0" w:color="auto"/>
        <w:bottom w:val="none" w:sz="0" w:space="0" w:color="auto"/>
        <w:right w:val="none" w:sz="0" w:space="0" w:color="auto"/>
      </w:divBdr>
    </w:div>
    <w:div w:id="1292861225">
      <w:marLeft w:val="640"/>
      <w:marRight w:val="0"/>
      <w:marTop w:val="0"/>
      <w:marBottom w:val="0"/>
      <w:divBdr>
        <w:top w:val="none" w:sz="0" w:space="0" w:color="auto"/>
        <w:left w:val="none" w:sz="0" w:space="0" w:color="auto"/>
        <w:bottom w:val="none" w:sz="0" w:space="0" w:color="auto"/>
        <w:right w:val="none" w:sz="0" w:space="0" w:color="auto"/>
      </w:divBdr>
    </w:div>
    <w:div w:id="1292903060">
      <w:marLeft w:val="480"/>
      <w:marRight w:val="0"/>
      <w:marTop w:val="0"/>
      <w:marBottom w:val="0"/>
      <w:divBdr>
        <w:top w:val="none" w:sz="0" w:space="0" w:color="auto"/>
        <w:left w:val="none" w:sz="0" w:space="0" w:color="auto"/>
        <w:bottom w:val="none" w:sz="0" w:space="0" w:color="auto"/>
        <w:right w:val="none" w:sz="0" w:space="0" w:color="auto"/>
      </w:divBdr>
    </w:div>
    <w:div w:id="1292905680">
      <w:marLeft w:val="480"/>
      <w:marRight w:val="0"/>
      <w:marTop w:val="0"/>
      <w:marBottom w:val="0"/>
      <w:divBdr>
        <w:top w:val="none" w:sz="0" w:space="0" w:color="auto"/>
        <w:left w:val="none" w:sz="0" w:space="0" w:color="auto"/>
        <w:bottom w:val="none" w:sz="0" w:space="0" w:color="auto"/>
        <w:right w:val="none" w:sz="0" w:space="0" w:color="auto"/>
      </w:divBdr>
    </w:div>
    <w:div w:id="1292907995">
      <w:marLeft w:val="480"/>
      <w:marRight w:val="0"/>
      <w:marTop w:val="0"/>
      <w:marBottom w:val="0"/>
      <w:divBdr>
        <w:top w:val="none" w:sz="0" w:space="0" w:color="auto"/>
        <w:left w:val="none" w:sz="0" w:space="0" w:color="auto"/>
        <w:bottom w:val="none" w:sz="0" w:space="0" w:color="auto"/>
        <w:right w:val="none" w:sz="0" w:space="0" w:color="auto"/>
      </w:divBdr>
    </w:div>
    <w:div w:id="1292978586">
      <w:marLeft w:val="640"/>
      <w:marRight w:val="0"/>
      <w:marTop w:val="0"/>
      <w:marBottom w:val="0"/>
      <w:divBdr>
        <w:top w:val="none" w:sz="0" w:space="0" w:color="auto"/>
        <w:left w:val="none" w:sz="0" w:space="0" w:color="auto"/>
        <w:bottom w:val="none" w:sz="0" w:space="0" w:color="auto"/>
        <w:right w:val="none" w:sz="0" w:space="0" w:color="auto"/>
      </w:divBdr>
    </w:div>
    <w:div w:id="1293051762">
      <w:marLeft w:val="640"/>
      <w:marRight w:val="0"/>
      <w:marTop w:val="0"/>
      <w:marBottom w:val="0"/>
      <w:divBdr>
        <w:top w:val="none" w:sz="0" w:space="0" w:color="auto"/>
        <w:left w:val="none" w:sz="0" w:space="0" w:color="auto"/>
        <w:bottom w:val="none" w:sz="0" w:space="0" w:color="auto"/>
        <w:right w:val="none" w:sz="0" w:space="0" w:color="auto"/>
      </w:divBdr>
    </w:div>
    <w:div w:id="1293053461">
      <w:marLeft w:val="480"/>
      <w:marRight w:val="0"/>
      <w:marTop w:val="0"/>
      <w:marBottom w:val="0"/>
      <w:divBdr>
        <w:top w:val="none" w:sz="0" w:space="0" w:color="auto"/>
        <w:left w:val="none" w:sz="0" w:space="0" w:color="auto"/>
        <w:bottom w:val="none" w:sz="0" w:space="0" w:color="auto"/>
        <w:right w:val="none" w:sz="0" w:space="0" w:color="auto"/>
      </w:divBdr>
    </w:div>
    <w:div w:id="1293053706">
      <w:marLeft w:val="480"/>
      <w:marRight w:val="0"/>
      <w:marTop w:val="0"/>
      <w:marBottom w:val="0"/>
      <w:divBdr>
        <w:top w:val="none" w:sz="0" w:space="0" w:color="auto"/>
        <w:left w:val="none" w:sz="0" w:space="0" w:color="auto"/>
        <w:bottom w:val="none" w:sz="0" w:space="0" w:color="auto"/>
        <w:right w:val="none" w:sz="0" w:space="0" w:color="auto"/>
      </w:divBdr>
    </w:div>
    <w:div w:id="1293174583">
      <w:marLeft w:val="480"/>
      <w:marRight w:val="0"/>
      <w:marTop w:val="0"/>
      <w:marBottom w:val="0"/>
      <w:divBdr>
        <w:top w:val="none" w:sz="0" w:space="0" w:color="auto"/>
        <w:left w:val="none" w:sz="0" w:space="0" w:color="auto"/>
        <w:bottom w:val="none" w:sz="0" w:space="0" w:color="auto"/>
        <w:right w:val="none" w:sz="0" w:space="0" w:color="auto"/>
      </w:divBdr>
    </w:div>
    <w:div w:id="1293174690">
      <w:marLeft w:val="480"/>
      <w:marRight w:val="0"/>
      <w:marTop w:val="0"/>
      <w:marBottom w:val="0"/>
      <w:divBdr>
        <w:top w:val="none" w:sz="0" w:space="0" w:color="auto"/>
        <w:left w:val="none" w:sz="0" w:space="0" w:color="auto"/>
        <w:bottom w:val="none" w:sz="0" w:space="0" w:color="auto"/>
        <w:right w:val="none" w:sz="0" w:space="0" w:color="auto"/>
      </w:divBdr>
    </w:div>
    <w:div w:id="1293245755">
      <w:marLeft w:val="640"/>
      <w:marRight w:val="0"/>
      <w:marTop w:val="0"/>
      <w:marBottom w:val="0"/>
      <w:divBdr>
        <w:top w:val="none" w:sz="0" w:space="0" w:color="auto"/>
        <w:left w:val="none" w:sz="0" w:space="0" w:color="auto"/>
        <w:bottom w:val="none" w:sz="0" w:space="0" w:color="auto"/>
        <w:right w:val="none" w:sz="0" w:space="0" w:color="auto"/>
      </w:divBdr>
    </w:div>
    <w:div w:id="1293251625">
      <w:marLeft w:val="640"/>
      <w:marRight w:val="0"/>
      <w:marTop w:val="0"/>
      <w:marBottom w:val="0"/>
      <w:divBdr>
        <w:top w:val="none" w:sz="0" w:space="0" w:color="auto"/>
        <w:left w:val="none" w:sz="0" w:space="0" w:color="auto"/>
        <w:bottom w:val="none" w:sz="0" w:space="0" w:color="auto"/>
        <w:right w:val="none" w:sz="0" w:space="0" w:color="auto"/>
      </w:divBdr>
    </w:div>
    <w:div w:id="1293288561">
      <w:marLeft w:val="640"/>
      <w:marRight w:val="0"/>
      <w:marTop w:val="0"/>
      <w:marBottom w:val="0"/>
      <w:divBdr>
        <w:top w:val="none" w:sz="0" w:space="0" w:color="auto"/>
        <w:left w:val="none" w:sz="0" w:space="0" w:color="auto"/>
        <w:bottom w:val="none" w:sz="0" w:space="0" w:color="auto"/>
        <w:right w:val="none" w:sz="0" w:space="0" w:color="auto"/>
      </w:divBdr>
    </w:div>
    <w:div w:id="1293292326">
      <w:marLeft w:val="480"/>
      <w:marRight w:val="0"/>
      <w:marTop w:val="0"/>
      <w:marBottom w:val="0"/>
      <w:divBdr>
        <w:top w:val="none" w:sz="0" w:space="0" w:color="auto"/>
        <w:left w:val="none" w:sz="0" w:space="0" w:color="auto"/>
        <w:bottom w:val="none" w:sz="0" w:space="0" w:color="auto"/>
        <w:right w:val="none" w:sz="0" w:space="0" w:color="auto"/>
      </w:divBdr>
    </w:div>
    <w:div w:id="1293365234">
      <w:marLeft w:val="480"/>
      <w:marRight w:val="0"/>
      <w:marTop w:val="0"/>
      <w:marBottom w:val="0"/>
      <w:divBdr>
        <w:top w:val="none" w:sz="0" w:space="0" w:color="auto"/>
        <w:left w:val="none" w:sz="0" w:space="0" w:color="auto"/>
        <w:bottom w:val="none" w:sz="0" w:space="0" w:color="auto"/>
        <w:right w:val="none" w:sz="0" w:space="0" w:color="auto"/>
      </w:divBdr>
    </w:div>
    <w:div w:id="1293440896">
      <w:marLeft w:val="480"/>
      <w:marRight w:val="0"/>
      <w:marTop w:val="0"/>
      <w:marBottom w:val="0"/>
      <w:divBdr>
        <w:top w:val="none" w:sz="0" w:space="0" w:color="auto"/>
        <w:left w:val="none" w:sz="0" w:space="0" w:color="auto"/>
        <w:bottom w:val="none" w:sz="0" w:space="0" w:color="auto"/>
        <w:right w:val="none" w:sz="0" w:space="0" w:color="auto"/>
      </w:divBdr>
    </w:div>
    <w:div w:id="1293484132">
      <w:marLeft w:val="640"/>
      <w:marRight w:val="0"/>
      <w:marTop w:val="0"/>
      <w:marBottom w:val="0"/>
      <w:divBdr>
        <w:top w:val="none" w:sz="0" w:space="0" w:color="auto"/>
        <w:left w:val="none" w:sz="0" w:space="0" w:color="auto"/>
        <w:bottom w:val="none" w:sz="0" w:space="0" w:color="auto"/>
        <w:right w:val="none" w:sz="0" w:space="0" w:color="auto"/>
      </w:divBdr>
    </w:div>
    <w:div w:id="1293555352">
      <w:marLeft w:val="480"/>
      <w:marRight w:val="0"/>
      <w:marTop w:val="0"/>
      <w:marBottom w:val="0"/>
      <w:divBdr>
        <w:top w:val="none" w:sz="0" w:space="0" w:color="auto"/>
        <w:left w:val="none" w:sz="0" w:space="0" w:color="auto"/>
        <w:bottom w:val="none" w:sz="0" w:space="0" w:color="auto"/>
        <w:right w:val="none" w:sz="0" w:space="0" w:color="auto"/>
      </w:divBdr>
    </w:div>
    <w:div w:id="1293557696">
      <w:marLeft w:val="640"/>
      <w:marRight w:val="0"/>
      <w:marTop w:val="0"/>
      <w:marBottom w:val="0"/>
      <w:divBdr>
        <w:top w:val="none" w:sz="0" w:space="0" w:color="auto"/>
        <w:left w:val="none" w:sz="0" w:space="0" w:color="auto"/>
        <w:bottom w:val="none" w:sz="0" w:space="0" w:color="auto"/>
        <w:right w:val="none" w:sz="0" w:space="0" w:color="auto"/>
      </w:divBdr>
    </w:div>
    <w:div w:id="1293636842">
      <w:marLeft w:val="480"/>
      <w:marRight w:val="0"/>
      <w:marTop w:val="0"/>
      <w:marBottom w:val="0"/>
      <w:divBdr>
        <w:top w:val="none" w:sz="0" w:space="0" w:color="auto"/>
        <w:left w:val="none" w:sz="0" w:space="0" w:color="auto"/>
        <w:bottom w:val="none" w:sz="0" w:space="0" w:color="auto"/>
        <w:right w:val="none" w:sz="0" w:space="0" w:color="auto"/>
      </w:divBdr>
    </w:div>
    <w:div w:id="1293753928">
      <w:marLeft w:val="640"/>
      <w:marRight w:val="0"/>
      <w:marTop w:val="0"/>
      <w:marBottom w:val="0"/>
      <w:divBdr>
        <w:top w:val="none" w:sz="0" w:space="0" w:color="auto"/>
        <w:left w:val="none" w:sz="0" w:space="0" w:color="auto"/>
        <w:bottom w:val="none" w:sz="0" w:space="0" w:color="auto"/>
        <w:right w:val="none" w:sz="0" w:space="0" w:color="auto"/>
      </w:divBdr>
    </w:div>
    <w:div w:id="1293899093">
      <w:marLeft w:val="480"/>
      <w:marRight w:val="0"/>
      <w:marTop w:val="0"/>
      <w:marBottom w:val="0"/>
      <w:divBdr>
        <w:top w:val="none" w:sz="0" w:space="0" w:color="auto"/>
        <w:left w:val="none" w:sz="0" w:space="0" w:color="auto"/>
        <w:bottom w:val="none" w:sz="0" w:space="0" w:color="auto"/>
        <w:right w:val="none" w:sz="0" w:space="0" w:color="auto"/>
      </w:divBdr>
    </w:div>
    <w:div w:id="1293944158">
      <w:marLeft w:val="480"/>
      <w:marRight w:val="0"/>
      <w:marTop w:val="0"/>
      <w:marBottom w:val="0"/>
      <w:divBdr>
        <w:top w:val="none" w:sz="0" w:space="0" w:color="auto"/>
        <w:left w:val="none" w:sz="0" w:space="0" w:color="auto"/>
        <w:bottom w:val="none" w:sz="0" w:space="0" w:color="auto"/>
        <w:right w:val="none" w:sz="0" w:space="0" w:color="auto"/>
      </w:divBdr>
    </w:div>
    <w:div w:id="1293948407">
      <w:marLeft w:val="480"/>
      <w:marRight w:val="0"/>
      <w:marTop w:val="0"/>
      <w:marBottom w:val="0"/>
      <w:divBdr>
        <w:top w:val="none" w:sz="0" w:space="0" w:color="auto"/>
        <w:left w:val="none" w:sz="0" w:space="0" w:color="auto"/>
        <w:bottom w:val="none" w:sz="0" w:space="0" w:color="auto"/>
        <w:right w:val="none" w:sz="0" w:space="0" w:color="auto"/>
      </w:divBdr>
    </w:div>
    <w:div w:id="1293973505">
      <w:marLeft w:val="480"/>
      <w:marRight w:val="0"/>
      <w:marTop w:val="0"/>
      <w:marBottom w:val="0"/>
      <w:divBdr>
        <w:top w:val="none" w:sz="0" w:space="0" w:color="auto"/>
        <w:left w:val="none" w:sz="0" w:space="0" w:color="auto"/>
        <w:bottom w:val="none" w:sz="0" w:space="0" w:color="auto"/>
        <w:right w:val="none" w:sz="0" w:space="0" w:color="auto"/>
      </w:divBdr>
    </w:div>
    <w:div w:id="1294092124">
      <w:marLeft w:val="480"/>
      <w:marRight w:val="0"/>
      <w:marTop w:val="0"/>
      <w:marBottom w:val="0"/>
      <w:divBdr>
        <w:top w:val="none" w:sz="0" w:space="0" w:color="auto"/>
        <w:left w:val="none" w:sz="0" w:space="0" w:color="auto"/>
        <w:bottom w:val="none" w:sz="0" w:space="0" w:color="auto"/>
        <w:right w:val="none" w:sz="0" w:space="0" w:color="auto"/>
      </w:divBdr>
    </w:div>
    <w:div w:id="1294097027">
      <w:marLeft w:val="640"/>
      <w:marRight w:val="0"/>
      <w:marTop w:val="0"/>
      <w:marBottom w:val="0"/>
      <w:divBdr>
        <w:top w:val="none" w:sz="0" w:space="0" w:color="auto"/>
        <w:left w:val="none" w:sz="0" w:space="0" w:color="auto"/>
        <w:bottom w:val="none" w:sz="0" w:space="0" w:color="auto"/>
        <w:right w:val="none" w:sz="0" w:space="0" w:color="auto"/>
      </w:divBdr>
    </w:div>
    <w:div w:id="1294139933">
      <w:marLeft w:val="480"/>
      <w:marRight w:val="0"/>
      <w:marTop w:val="0"/>
      <w:marBottom w:val="0"/>
      <w:divBdr>
        <w:top w:val="none" w:sz="0" w:space="0" w:color="auto"/>
        <w:left w:val="none" w:sz="0" w:space="0" w:color="auto"/>
        <w:bottom w:val="none" w:sz="0" w:space="0" w:color="auto"/>
        <w:right w:val="none" w:sz="0" w:space="0" w:color="auto"/>
      </w:divBdr>
    </w:div>
    <w:div w:id="1294403200">
      <w:marLeft w:val="640"/>
      <w:marRight w:val="0"/>
      <w:marTop w:val="0"/>
      <w:marBottom w:val="0"/>
      <w:divBdr>
        <w:top w:val="none" w:sz="0" w:space="0" w:color="auto"/>
        <w:left w:val="none" w:sz="0" w:space="0" w:color="auto"/>
        <w:bottom w:val="none" w:sz="0" w:space="0" w:color="auto"/>
        <w:right w:val="none" w:sz="0" w:space="0" w:color="auto"/>
      </w:divBdr>
    </w:div>
    <w:div w:id="1294487355">
      <w:marLeft w:val="640"/>
      <w:marRight w:val="0"/>
      <w:marTop w:val="0"/>
      <w:marBottom w:val="0"/>
      <w:divBdr>
        <w:top w:val="none" w:sz="0" w:space="0" w:color="auto"/>
        <w:left w:val="none" w:sz="0" w:space="0" w:color="auto"/>
        <w:bottom w:val="none" w:sz="0" w:space="0" w:color="auto"/>
        <w:right w:val="none" w:sz="0" w:space="0" w:color="auto"/>
      </w:divBdr>
    </w:div>
    <w:div w:id="1294628507">
      <w:marLeft w:val="480"/>
      <w:marRight w:val="0"/>
      <w:marTop w:val="0"/>
      <w:marBottom w:val="0"/>
      <w:divBdr>
        <w:top w:val="none" w:sz="0" w:space="0" w:color="auto"/>
        <w:left w:val="none" w:sz="0" w:space="0" w:color="auto"/>
        <w:bottom w:val="none" w:sz="0" w:space="0" w:color="auto"/>
        <w:right w:val="none" w:sz="0" w:space="0" w:color="auto"/>
      </w:divBdr>
    </w:div>
    <w:div w:id="1294678636">
      <w:marLeft w:val="640"/>
      <w:marRight w:val="0"/>
      <w:marTop w:val="0"/>
      <w:marBottom w:val="0"/>
      <w:divBdr>
        <w:top w:val="none" w:sz="0" w:space="0" w:color="auto"/>
        <w:left w:val="none" w:sz="0" w:space="0" w:color="auto"/>
        <w:bottom w:val="none" w:sz="0" w:space="0" w:color="auto"/>
        <w:right w:val="none" w:sz="0" w:space="0" w:color="auto"/>
      </w:divBdr>
    </w:div>
    <w:div w:id="1294679775">
      <w:marLeft w:val="640"/>
      <w:marRight w:val="0"/>
      <w:marTop w:val="0"/>
      <w:marBottom w:val="0"/>
      <w:divBdr>
        <w:top w:val="none" w:sz="0" w:space="0" w:color="auto"/>
        <w:left w:val="none" w:sz="0" w:space="0" w:color="auto"/>
        <w:bottom w:val="none" w:sz="0" w:space="0" w:color="auto"/>
        <w:right w:val="none" w:sz="0" w:space="0" w:color="auto"/>
      </w:divBdr>
    </w:div>
    <w:div w:id="1294796408">
      <w:marLeft w:val="480"/>
      <w:marRight w:val="0"/>
      <w:marTop w:val="0"/>
      <w:marBottom w:val="0"/>
      <w:divBdr>
        <w:top w:val="none" w:sz="0" w:space="0" w:color="auto"/>
        <w:left w:val="none" w:sz="0" w:space="0" w:color="auto"/>
        <w:bottom w:val="none" w:sz="0" w:space="0" w:color="auto"/>
        <w:right w:val="none" w:sz="0" w:space="0" w:color="auto"/>
      </w:divBdr>
    </w:div>
    <w:div w:id="1294796569">
      <w:marLeft w:val="480"/>
      <w:marRight w:val="0"/>
      <w:marTop w:val="0"/>
      <w:marBottom w:val="0"/>
      <w:divBdr>
        <w:top w:val="none" w:sz="0" w:space="0" w:color="auto"/>
        <w:left w:val="none" w:sz="0" w:space="0" w:color="auto"/>
        <w:bottom w:val="none" w:sz="0" w:space="0" w:color="auto"/>
        <w:right w:val="none" w:sz="0" w:space="0" w:color="auto"/>
      </w:divBdr>
    </w:div>
    <w:div w:id="1294827175">
      <w:marLeft w:val="480"/>
      <w:marRight w:val="0"/>
      <w:marTop w:val="0"/>
      <w:marBottom w:val="0"/>
      <w:divBdr>
        <w:top w:val="none" w:sz="0" w:space="0" w:color="auto"/>
        <w:left w:val="none" w:sz="0" w:space="0" w:color="auto"/>
        <w:bottom w:val="none" w:sz="0" w:space="0" w:color="auto"/>
        <w:right w:val="none" w:sz="0" w:space="0" w:color="auto"/>
      </w:divBdr>
    </w:div>
    <w:div w:id="1294869219">
      <w:marLeft w:val="640"/>
      <w:marRight w:val="0"/>
      <w:marTop w:val="0"/>
      <w:marBottom w:val="0"/>
      <w:divBdr>
        <w:top w:val="none" w:sz="0" w:space="0" w:color="auto"/>
        <w:left w:val="none" w:sz="0" w:space="0" w:color="auto"/>
        <w:bottom w:val="none" w:sz="0" w:space="0" w:color="auto"/>
        <w:right w:val="none" w:sz="0" w:space="0" w:color="auto"/>
      </w:divBdr>
    </w:div>
    <w:div w:id="1294870097">
      <w:marLeft w:val="480"/>
      <w:marRight w:val="0"/>
      <w:marTop w:val="0"/>
      <w:marBottom w:val="0"/>
      <w:divBdr>
        <w:top w:val="none" w:sz="0" w:space="0" w:color="auto"/>
        <w:left w:val="none" w:sz="0" w:space="0" w:color="auto"/>
        <w:bottom w:val="none" w:sz="0" w:space="0" w:color="auto"/>
        <w:right w:val="none" w:sz="0" w:space="0" w:color="auto"/>
      </w:divBdr>
    </w:div>
    <w:div w:id="1295018670">
      <w:marLeft w:val="640"/>
      <w:marRight w:val="0"/>
      <w:marTop w:val="0"/>
      <w:marBottom w:val="0"/>
      <w:divBdr>
        <w:top w:val="none" w:sz="0" w:space="0" w:color="auto"/>
        <w:left w:val="none" w:sz="0" w:space="0" w:color="auto"/>
        <w:bottom w:val="none" w:sz="0" w:space="0" w:color="auto"/>
        <w:right w:val="none" w:sz="0" w:space="0" w:color="auto"/>
      </w:divBdr>
    </w:div>
    <w:div w:id="1295021120">
      <w:marLeft w:val="640"/>
      <w:marRight w:val="0"/>
      <w:marTop w:val="0"/>
      <w:marBottom w:val="0"/>
      <w:divBdr>
        <w:top w:val="none" w:sz="0" w:space="0" w:color="auto"/>
        <w:left w:val="none" w:sz="0" w:space="0" w:color="auto"/>
        <w:bottom w:val="none" w:sz="0" w:space="0" w:color="auto"/>
        <w:right w:val="none" w:sz="0" w:space="0" w:color="auto"/>
      </w:divBdr>
    </w:div>
    <w:div w:id="1295021669">
      <w:marLeft w:val="640"/>
      <w:marRight w:val="0"/>
      <w:marTop w:val="0"/>
      <w:marBottom w:val="0"/>
      <w:divBdr>
        <w:top w:val="none" w:sz="0" w:space="0" w:color="auto"/>
        <w:left w:val="none" w:sz="0" w:space="0" w:color="auto"/>
        <w:bottom w:val="none" w:sz="0" w:space="0" w:color="auto"/>
        <w:right w:val="none" w:sz="0" w:space="0" w:color="auto"/>
      </w:divBdr>
    </w:div>
    <w:div w:id="1295208856">
      <w:marLeft w:val="640"/>
      <w:marRight w:val="0"/>
      <w:marTop w:val="0"/>
      <w:marBottom w:val="0"/>
      <w:divBdr>
        <w:top w:val="none" w:sz="0" w:space="0" w:color="auto"/>
        <w:left w:val="none" w:sz="0" w:space="0" w:color="auto"/>
        <w:bottom w:val="none" w:sz="0" w:space="0" w:color="auto"/>
        <w:right w:val="none" w:sz="0" w:space="0" w:color="auto"/>
      </w:divBdr>
    </w:div>
    <w:div w:id="1295213070">
      <w:marLeft w:val="640"/>
      <w:marRight w:val="0"/>
      <w:marTop w:val="0"/>
      <w:marBottom w:val="0"/>
      <w:divBdr>
        <w:top w:val="none" w:sz="0" w:space="0" w:color="auto"/>
        <w:left w:val="none" w:sz="0" w:space="0" w:color="auto"/>
        <w:bottom w:val="none" w:sz="0" w:space="0" w:color="auto"/>
        <w:right w:val="none" w:sz="0" w:space="0" w:color="auto"/>
      </w:divBdr>
    </w:div>
    <w:div w:id="1295216662">
      <w:marLeft w:val="480"/>
      <w:marRight w:val="0"/>
      <w:marTop w:val="0"/>
      <w:marBottom w:val="0"/>
      <w:divBdr>
        <w:top w:val="none" w:sz="0" w:space="0" w:color="auto"/>
        <w:left w:val="none" w:sz="0" w:space="0" w:color="auto"/>
        <w:bottom w:val="none" w:sz="0" w:space="0" w:color="auto"/>
        <w:right w:val="none" w:sz="0" w:space="0" w:color="auto"/>
      </w:divBdr>
    </w:div>
    <w:div w:id="1295411127">
      <w:marLeft w:val="640"/>
      <w:marRight w:val="0"/>
      <w:marTop w:val="0"/>
      <w:marBottom w:val="0"/>
      <w:divBdr>
        <w:top w:val="none" w:sz="0" w:space="0" w:color="auto"/>
        <w:left w:val="none" w:sz="0" w:space="0" w:color="auto"/>
        <w:bottom w:val="none" w:sz="0" w:space="0" w:color="auto"/>
        <w:right w:val="none" w:sz="0" w:space="0" w:color="auto"/>
      </w:divBdr>
    </w:div>
    <w:div w:id="1295450771">
      <w:marLeft w:val="480"/>
      <w:marRight w:val="0"/>
      <w:marTop w:val="0"/>
      <w:marBottom w:val="0"/>
      <w:divBdr>
        <w:top w:val="none" w:sz="0" w:space="0" w:color="auto"/>
        <w:left w:val="none" w:sz="0" w:space="0" w:color="auto"/>
        <w:bottom w:val="none" w:sz="0" w:space="0" w:color="auto"/>
        <w:right w:val="none" w:sz="0" w:space="0" w:color="auto"/>
      </w:divBdr>
    </w:div>
    <w:div w:id="1295477608">
      <w:marLeft w:val="480"/>
      <w:marRight w:val="0"/>
      <w:marTop w:val="0"/>
      <w:marBottom w:val="0"/>
      <w:divBdr>
        <w:top w:val="none" w:sz="0" w:space="0" w:color="auto"/>
        <w:left w:val="none" w:sz="0" w:space="0" w:color="auto"/>
        <w:bottom w:val="none" w:sz="0" w:space="0" w:color="auto"/>
        <w:right w:val="none" w:sz="0" w:space="0" w:color="auto"/>
      </w:divBdr>
    </w:div>
    <w:div w:id="1295520447">
      <w:marLeft w:val="640"/>
      <w:marRight w:val="0"/>
      <w:marTop w:val="0"/>
      <w:marBottom w:val="0"/>
      <w:divBdr>
        <w:top w:val="none" w:sz="0" w:space="0" w:color="auto"/>
        <w:left w:val="none" w:sz="0" w:space="0" w:color="auto"/>
        <w:bottom w:val="none" w:sz="0" w:space="0" w:color="auto"/>
        <w:right w:val="none" w:sz="0" w:space="0" w:color="auto"/>
      </w:divBdr>
    </w:div>
    <w:div w:id="1295525183">
      <w:marLeft w:val="640"/>
      <w:marRight w:val="0"/>
      <w:marTop w:val="0"/>
      <w:marBottom w:val="0"/>
      <w:divBdr>
        <w:top w:val="none" w:sz="0" w:space="0" w:color="auto"/>
        <w:left w:val="none" w:sz="0" w:space="0" w:color="auto"/>
        <w:bottom w:val="none" w:sz="0" w:space="0" w:color="auto"/>
        <w:right w:val="none" w:sz="0" w:space="0" w:color="auto"/>
      </w:divBdr>
    </w:div>
    <w:div w:id="1295529299">
      <w:marLeft w:val="640"/>
      <w:marRight w:val="0"/>
      <w:marTop w:val="0"/>
      <w:marBottom w:val="0"/>
      <w:divBdr>
        <w:top w:val="none" w:sz="0" w:space="0" w:color="auto"/>
        <w:left w:val="none" w:sz="0" w:space="0" w:color="auto"/>
        <w:bottom w:val="none" w:sz="0" w:space="0" w:color="auto"/>
        <w:right w:val="none" w:sz="0" w:space="0" w:color="auto"/>
      </w:divBdr>
    </w:div>
    <w:div w:id="1295678901">
      <w:marLeft w:val="640"/>
      <w:marRight w:val="0"/>
      <w:marTop w:val="0"/>
      <w:marBottom w:val="0"/>
      <w:divBdr>
        <w:top w:val="none" w:sz="0" w:space="0" w:color="auto"/>
        <w:left w:val="none" w:sz="0" w:space="0" w:color="auto"/>
        <w:bottom w:val="none" w:sz="0" w:space="0" w:color="auto"/>
        <w:right w:val="none" w:sz="0" w:space="0" w:color="auto"/>
      </w:divBdr>
    </w:div>
    <w:div w:id="1295722625">
      <w:marLeft w:val="480"/>
      <w:marRight w:val="0"/>
      <w:marTop w:val="0"/>
      <w:marBottom w:val="0"/>
      <w:divBdr>
        <w:top w:val="none" w:sz="0" w:space="0" w:color="auto"/>
        <w:left w:val="none" w:sz="0" w:space="0" w:color="auto"/>
        <w:bottom w:val="none" w:sz="0" w:space="0" w:color="auto"/>
        <w:right w:val="none" w:sz="0" w:space="0" w:color="auto"/>
      </w:divBdr>
    </w:div>
    <w:div w:id="1295795140">
      <w:marLeft w:val="480"/>
      <w:marRight w:val="0"/>
      <w:marTop w:val="0"/>
      <w:marBottom w:val="0"/>
      <w:divBdr>
        <w:top w:val="none" w:sz="0" w:space="0" w:color="auto"/>
        <w:left w:val="none" w:sz="0" w:space="0" w:color="auto"/>
        <w:bottom w:val="none" w:sz="0" w:space="0" w:color="auto"/>
        <w:right w:val="none" w:sz="0" w:space="0" w:color="auto"/>
      </w:divBdr>
    </w:div>
    <w:div w:id="1295865304">
      <w:marLeft w:val="640"/>
      <w:marRight w:val="0"/>
      <w:marTop w:val="0"/>
      <w:marBottom w:val="0"/>
      <w:divBdr>
        <w:top w:val="none" w:sz="0" w:space="0" w:color="auto"/>
        <w:left w:val="none" w:sz="0" w:space="0" w:color="auto"/>
        <w:bottom w:val="none" w:sz="0" w:space="0" w:color="auto"/>
        <w:right w:val="none" w:sz="0" w:space="0" w:color="auto"/>
      </w:divBdr>
    </w:div>
    <w:div w:id="1295871247">
      <w:marLeft w:val="640"/>
      <w:marRight w:val="0"/>
      <w:marTop w:val="0"/>
      <w:marBottom w:val="0"/>
      <w:divBdr>
        <w:top w:val="none" w:sz="0" w:space="0" w:color="auto"/>
        <w:left w:val="none" w:sz="0" w:space="0" w:color="auto"/>
        <w:bottom w:val="none" w:sz="0" w:space="0" w:color="auto"/>
        <w:right w:val="none" w:sz="0" w:space="0" w:color="auto"/>
      </w:divBdr>
    </w:div>
    <w:div w:id="1295986899">
      <w:marLeft w:val="640"/>
      <w:marRight w:val="0"/>
      <w:marTop w:val="0"/>
      <w:marBottom w:val="0"/>
      <w:divBdr>
        <w:top w:val="none" w:sz="0" w:space="0" w:color="auto"/>
        <w:left w:val="none" w:sz="0" w:space="0" w:color="auto"/>
        <w:bottom w:val="none" w:sz="0" w:space="0" w:color="auto"/>
        <w:right w:val="none" w:sz="0" w:space="0" w:color="auto"/>
      </w:divBdr>
    </w:div>
    <w:div w:id="1296058431">
      <w:marLeft w:val="480"/>
      <w:marRight w:val="0"/>
      <w:marTop w:val="0"/>
      <w:marBottom w:val="0"/>
      <w:divBdr>
        <w:top w:val="none" w:sz="0" w:space="0" w:color="auto"/>
        <w:left w:val="none" w:sz="0" w:space="0" w:color="auto"/>
        <w:bottom w:val="none" w:sz="0" w:space="0" w:color="auto"/>
        <w:right w:val="none" w:sz="0" w:space="0" w:color="auto"/>
      </w:divBdr>
    </w:div>
    <w:div w:id="1296329067">
      <w:marLeft w:val="480"/>
      <w:marRight w:val="0"/>
      <w:marTop w:val="0"/>
      <w:marBottom w:val="0"/>
      <w:divBdr>
        <w:top w:val="none" w:sz="0" w:space="0" w:color="auto"/>
        <w:left w:val="none" w:sz="0" w:space="0" w:color="auto"/>
        <w:bottom w:val="none" w:sz="0" w:space="0" w:color="auto"/>
        <w:right w:val="none" w:sz="0" w:space="0" w:color="auto"/>
      </w:divBdr>
    </w:div>
    <w:div w:id="1296368695">
      <w:marLeft w:val="640"/>
      <w:marRight w:val="0"/>
      <w:marTop w:val="0"/>
      <w:marBottom w:val="0"/>
      <w:divBdr>
        <w:top w:val="none" w:sz="0" w:space="0" w:color="auto"/>
        <w:left w:val="none" w:sz="0" w:space="0" w:color="auto"/>
        <w:bottom w:val="none" w:sz="0" w:space="0" w:color="auto"/>
        <w:right w:val="none" w:sz="0" w:space="0" w:color="auto"/>
      </w:divBdr>
    </w:div>
    <w:div w:id="1296371254">
      <w:marLeft w:val="480"/>
      <w:marRight w:val="0"/>
      <w:marTop w:val="0"/>
      <w:marBottom w:val="0"/>
      <w:divBdr>
        <w:top w:val="none" w:sz="0" w:space="0" w:color="auto"/>
        <w:left w:val="none" w:sz="0" w:space="0" w:color="auto"/>
        <w:bottom w:val="none" w:sz="0" w:space="0" w:color="auto"/>
        <w:right w:val="none" w:sz="0" w:space="0" w:color="auto"/>
      </w:divBdr>
    </w:div>
    <w:div w:id="1296445059">
      <w:marLeft w:val="480"/>
      <w:marRight w:val="0"/>
      <w:marTop w:val="0"/>
      <w:marBottom w:val="0"/>
      <w:divBdr>
        <w:top w:val="none" w:sz="0" w:space="0" w:color="auto"/>
        <w:left w:val="none" w:sz="0" w:space="0" w:color="auto"/>
        <w:bottom w:val="none" w:sz="0" w:space="0" w:color="auto"/>
        <w:right w:val="none" w:sz="0" w:space="0" w:color="auto"/>
      </w:divBdr>
    </w:div>
    <w:div w:id="1296451847">
      <w:marLeft w:val="640"/>
      <w:marRight w:val="0"/>
      <w:marTop w:val="0"/>
      <w:marBottom w:val="0"/>
      <w:divBdr>
        <w:top w:val="none" w:sz="0" w:space="0" w:color="auto"/>
        <w:left w:val="none" w:sz="0" w:space="0" w:color="auto"/>
        <w:bottom w:val="none" w:sz="0" w:space="0" w:color="auto"/>
        <w:right w:val="none" w:sz="0" w:space="0" w:color="auto"/>
      </w:divBdr>
    </w:div>
    <w:div w:id="1296520030">
      <w:marLeft w:val="480"/>
      <w:marRight w:val="0"/>
      <w:marTop w:val="0"/>
      <w:marBottom w:val="0"/>
      <w:divBdr>
        <w:top w:val="none" w:sz="0" w:space="0" w:color="auto"/>
        <w:left w:val="none" w:sz="0" w:space="0" w:color="auto"/>
        <w:bottom w:val="none" w:sz="0" w:space="0" w:color="auto"/>
        <w:right w:val="none" w:sz="0" w:space="0" w:color="auto"/>
      </w:divBdr>
    </w:div>
    <w:div w:id="1296528023">
      <w:marLeft w:val="640"/>
      <w:marRight w:val="0"/>
      <w:marTop w:val="0"/>
      <w:marBottom w:val="0"/>
      <w:divBdr>
        <w:top w:val="none" w:sz="0" w:space="0" w:color="auto"/>
        <w:left w:val="none" w:sz="0" w:space="0" w:color="auto"/>
        <w:bottom w:val="none" w:sz="0" w:space="0" w:color="auto"/>
        <w:right w:val="none" w:sz="0" w:space="0" w:color="auto"/>
      </w:divBdr>
    </w:div>
    <w:div w:id="1296567183">
      <w:marLeft w:val="640"/>
      <w:marRight w:val="0"/>
      <w:marTop w:val="0"/>
      <w:marBottom w:val="0"/>
      <w:divBdr>
        <w:top w:val="none" w:sz="0" w:space="0" w:color="auto"/>
        <w:left w:val="none" w:sz="0" w:space="0" w:color="auto"/>
        <w:bottom w:val="none" w:sz="0" w:space="0" w:color="auto"/>
        <w:right w:val="none" w:sz="0" w:space="0" w:color="auto"/>
      </w:divBdr>
    </w:div>
    <w:div w:id="1296569406">
      <w:marLeft w:val="480"/>
      <w:marRight w:val="0"/>
      <w:marTop w:val="0"/>
      <w:marBottom w:val="0"/>
      <w:divBdr>
        <w:top w:val="none" w:sz="0" w:space="0" w:color="auto"/>
        <w:left w:val="none" w:sz="0" w:space="0" w:color="auto"/>
        <w:bottom w:val="none" w:sz="0" w:space="0" w:color="auto"/>
        <w:right w:val="none" w:sz="0" w:space="0" w:color="auto"/>
      </w:divBdr>
    </w:div>
    <w:div w:id="1296640436">
      <w:marLeft w:val="640"/>
      <w:marRight w:val="0"/>
      <w:marTop w:val="0"/>
      <w:marBottom w:val="0"/>
      <w:divBdr>
        <w:top w:val="none" w:sz="0" w:space="0" w:color="auto"/>
        <w:left w:val="none" w:sz="0" w:space="0" w:color="auto"/>
        <w:bottom w:val="none" w:sz="0" w:space="0" w:color="auto"/>
        <w:right w:val="none" w:sz="0" w:space="0" w:color="auto"/>
      </w:divBdr>
    </w:div>
    <w:div w:id="1296643006">
      <w:marLeft w:val="640"/>
      <w:marRight w:val="0"/>
      <w:marTop w:val="0"/>
      <w:marBottom w:val="0"/>
      <w:divBdr>
        <w:top w:val="none" w:sz="0" w:space="0" w:color="auto"/>
        <w:left w:val="none" w:sz="0" w:space="0" w:color="auto"/>
        <w:bottom w:val="none" w:sz="0" w:space="0" w:color="auto"/>
        <w:right w:val="none" w:sz="0" w:space="0" w:color="auto"/>
      </w:divBdr>
    </w:div>
    <w:div w:id="1296982654">
      <w:marLeft w:val="480"/>
      <w:marRight w:val="0"/>
      <w:marTop w:val="0"/>
      <w:marBottom w:val="0"/>
      <w:divBdr>
        <w:top w:val="none" w:sz="0" w:space="0" w:color="auto"/>
        <w:left w:val="none" w:sz="0" w:space="0" w:color="auto"/>
        <w:bottom w:val="none" w:sz="0" w:space="0" w:color="auto"/>
        <w:right w:val="none" w:sz="0" w:space="0" w:color="auto"/>
      </w:divBdr>
    </w:div>
    <w:div w:id="1296984619">
      <w:marLeft w:val="640"/>
      <w:marRight w:val="0"/>
      <w:marTop w:val="0"/>
      <w:marBottom w:val="0"/>
      <w:divBdr>
        <w:top w:val="none" w:sz="0" w:space="0" w:color="auto"/>
        <w:left w:val="none" w:sz="0" w:space="0" w:color="auto"/>
        <w:bottom w:val="none" w:sz="0" w:space="0" w:color="auto"/>
        <w:right w:val="none" w:sz="0" w:space="0" w:color="auto"/>
      </w:divBdr>
    </w:div>
    <w:div w:id="1296985325">
      <w:marLeft w:val="480"/>
      <w:marRight w:val="0"/>
      <w:marTop w:val="0"/>
      <w:marBottom w:val="0"/>
      <w:divBdr>
        <w:top w:val="none" w:sz="0" w:space="0" w:color="auto"/>
        <w:left w:val="none" w:sz="0" w:space="0" w:color="auto"/>
        <w:bottom w:val="none" w:sz="0" w:space="0" w:color="auto"/>
        <w:right w:val="none" w:sz="0" w:space="0" w:color="auto"/>
      </w:divBdr>
    </w:div>
    <w:div w:id="1296985904">
      <w:marLeft w:val="480"/>
      <w:marRight w:val="0"/>
      <w:marTop w:val="0"/>
      <w:marBottom w:val="0"/>
      <w:divBdr>
        <w:top w:val="none" w:sz="0" w:space="0" w:color="auto"/>
        <w:left w:val="none" w:sz="0" w:space="0" w:color="auto"/>
        <w:bottom w:val="none" w:sz="0" w:space="0" w:color="auto"/>
        <w:right w:val="none" w:sz="0" w:space="0" w:color="auto"/>
      </w:divBdr>
    </w:div>
    <w:div w:id="1297027127">
      <w:marLeft w:val="480"/>
      <w:marRight w:val="0"/>
      <w:marTop w:val="0"/>
      <w:marBottom w:val="0"/>
      <w:divBdr>
        <w:top w:val="none" w:sz="0" w:space="0" w:color="auto"/>
        <w:left w:val="none" w:sz="0" w:space="0" w:color="auto"/>
        <w:bottom w:val="none" w:sz="0" w:space="0" w:color="auto"/>
        <w:right w:val="none" w:sz="0" w:space="0" w:color="auto"/>
      </w:divBdr>
    </w:div>
    <w:div w:id="1297028348">
      <w:marLeft w:val="480"/>
      <w:marRight w:val="0"/>
      <w:marTop w:val="0"/>
      <w:marBottom w:val="0"/>
      <w:divBdr>
        <w:top w:val="none" w:sz="0" w:space="0" w:color="auto"/>
        <w:left w:val="none" w:sz="0" w:space="0" w:color="auto"/>
        <w:bottom w:val="none" w:sz="0" w:space="0" w:color="auto"/>
        <w:right w:val="none" w:sz="0" w:space="0" w:color="auto"/>
      </w:divBdr>
    </w:div>
    <w:div w:id="1297029477">
      <w:marLeft w:val="480"/>
      <w:marRight w:val="0"/>
      <w:marTop w:val="0"/>
      <w:marBottom w:val="0"/>
      <w:divBdr>
        <w:top w:val="none" w:sz="0" w:space="0" w:color="auto"/>
        <w:left w:val="none" w:sz="0" w:space="0" w:color="auto"/>
        <w:bottom w:val="none" w:sz="0" w:space="0" w:color="auto"/>
        <w:right w:val="none" w:sz="0" w:space="0" w:color="auto"/>
      </w:divBdr>
    </w:div>
    <w:div w:id="1297104477">
      <w:marLeft w:val="640"/>
      <w:marRight w:val="0"/>
      <w:marTop w:val="0"/>
      <w:marBottom w:val="0"/>
      <w:divBdr>
        <w:top w:val="none" w:sz="0" w:space="0" w:color="auto"/>
        <w:left w:val="none" w:sz="0" w:space="0" w:color="auto"/>
        <w:bottom w:val="none" w:sz="0" w:space="0" w:color="auto"/>
        <w:right w:val="none" w:sz="0" w:space="0" w:color="auto"/>
      </w:divBdr>
    </w:div>
    <w:div w:id="1297180015">
      <w:marLeft w:val="640"/>
      <w:marRight w:val="0"/>
      <w:marTop w:val="0"/>
      <w:marBottom w:val="0"/>
      <w:divBdr>
        <w:top w:val="none" w:sz="0" w:space="0" w:color="auto"/>
        <w:left w:val="none" w:sz="0" w:space="0" w:color="auto"/>
        <w:bottom w:val="none" w:sz="0" w:space="0" w:color="auto"/>
        <w:right w:val="none" w:sz="0" w:space="0" w:color="auto"/>
      </w:divBdr>
    </w:div>
    <w:div w:id="1297370979">
      <w:marLeft w:val="640"/>
      <w:marRight w:val="0"/>
      <w:marTop w:val="0"/>
      <w:marBottom w:val="0"/>
      <w:divBdr>
        <w:top w:val="none" w:sz="0" w:space="0" w:color="auto"/>
        <w:left w:val="none" w:sz="0" w:space="0" w:color="auto"/>
        <w:bottom w:val="none" w:sz="0" w:space="0" w:color="auto"/>
        <w:right w:val="none" w:sz="0" w:space="0" w:color="auto"/>
      </w:divBdr>
    </w:div>
    <w:div w:id="1297373235">
      <w:marLeft w:val="480"/>
      <w:marRight w:val="0"/>
      <w:marTop w:val="0"/>
      <w:marBottom w:val="0"/>
      <w:divBdr>
        <w:top w:val="none" w:sz="0" w:space="0" w:color="auto"/>
        <w:left w:val="none" w:sz="0" w:space="0" w:color="auto"/>
        <w:bottom w:val="none" w:sz="0" w:space="0" w:color="auto"/>
        <w:right w:val="none" w:sz="0" w:space="0" w:color="auto"/>
      </w:divBdr>
    </w:div>
    <w:div w:id="1297374620">
      <w:marLeft w:val="480"/>
      <w:marRight w:val="0"/>
      <w:marTop w:val="0"/>
      <w:marBottom w:val="0"/>
      <w:divBdr>
        <w:top w:val="none" w:sz="0" w:space="0" w:color="auto"/>
        <w:left w:val="none" w:sz="0" w:space="0" w:color="auto"/>
        <w:bottom w:val="none" w:sz="0" w:space="0" w:color="auto"/>
        <w:right w:val="none" w:sz="0" w:space="0" w:color="auto"/>
      </w:divBdr>
    </w:div>
    <w:div w:id="1297448280">
      <w:marLeft w:val="480"/>
      <w:marRight w:val="0"/>
      <w:marTop w:val="0"/>
      <w:marBottom w:val="0"/>
      <w:divBdr>
        <w:top w:val="none" w:sz="0" w:space="0" w:color="auto"/>
        <w:left w:val="none" w:sz="0" w:space="0" w:color="auto"/>
        <w:bottom w:val="none" w:sz="0" w:space="0" w:color="auto"/>
        <w:right w:val="none" w:sz="0" w:space="0" w:color="auto"/>
      </w:divBdr>
    </w:div>
    <w:div w:id="1297561857">
      <w:marLeft w:val="480"/>
      <w:marRight w:val="0"/>
      <w:marTop w:val="0"/>
      <w:marBottom w:val="0"/>
      <w:divBdr>
        <w:top w:val="none" w:sz="0" w:space="0" w:color="auto"/>
        <w:left w:val="none" w:sz="0" w:space="0" w:color="auto"/>
        <w:bottom w:val="none" w:sz="0" w:space="0" w:color="auto"/>
        <w:right w:val="none" w:sz="0" w:space="0" w:color="auto"/>
      </w:divBdr>
    </w:div>
    <w:div w:id="1297638373">
      <w:marLeft w:val="640"/>
      <w:marRight w:val="0"/>
      <w:marTop w:val="0"/>
      <w:marBottom w:val="0"/>
      <w:divBdr>
        <w:top w:val="none" w:sz="0" w:space="0" w:color="auto"/>
        <w:left w:val="none" w:sz="0" w:space="0" w:color="auto"/>
        <w:bottom w:val="none" w:sz="0" w:space="0" w:color="auto"/>
        <w:right w:val="none" w:sz="0" w:space="0" w:color="auto"/>
      </w:divBdr>
    </w:div>
    <w:div w:id="1297682494">
      <w:marLeft w:val="640"/>
      <w:marRight w:val="0"/>
      <w:marTop w:val="0"/>
      <w:marBottom w:val="0"/>
      <w:divBdr>
        <w:top w:val="none" w:sz="0" w:space="0" w:color="auto"/>
        <w:left w:val="none" w:sz="0" w:space="0" w:color="auto"/>
        <w:bottom w:val="none" w:sz="0" w:space="0" w:color="auto"/>
        <w:right w:val="none" w:sz="0" w:space="0" w:color="auto"/>
      </w:divBdr>
    </w:div>
    <w:div w:id="1297834171">
      <w:marLeft w:val="640"/>
      <w:marRight w:val="0"/>
      <w:marTop w:val="0"/>
      <w:marBottom w:val="0"/>
      <w:divBdr>
        <w:top w:val="none" w:sz="0" w:space="0" w:color="auto"/>
        <w:left w:val="none" w:sz="0" w:space="0" w:color="auto"/>
        <w:bottom w:val="none" w:sz="0" w:space="0" w:color="auto"/>
        <w:right w:val="none" w:sz="0" w:space="0" w:color="auto"/>
      </w:divBdr>
    </w:div>
    <w:div w:id="1297835813">
      <w:marLeft w:val="480"/>
      <w:marRight w:val="0"/>
      <w:marTop w:val="0"/>
      <w:marBottom w:val="0"/>
      <w:divBdr>
        <w:top w:val="none" w:sz="0" w:space="0" w:color="auto"/>
        <w:left w:val="none" w:sz="0" w:space="0" w:color="auto"/>
        <w:bottom w:val="none" w:sz="0" w:space="0" w:color="auto"/>
        <w:right w:val="none" w:sz="0" w:space="0" w:color="auto"/>
      </w:divBdr>
    </w:div>
    <w:div w:id="1297838844">
      <w:marLeft w:val="480"/>
      <w:marRight w:val="0"/>
      <w:marTop w:val="0"/>
      <w:marBottom w:val="0"/>
      <w:divBdr>
        <w:top w:val="none" w:sz="0" w:space="0" w:color="auto"/>
        <w:left w:val="none" w:sz="0" w:space="0" w:color="auto"/>
        <w:bottom w:val="none" w:sz="0" w:space="0" w:color="auto"/>
        <w:right w:val="none" w:sz="0" w:space="0" w:color="auto"/>
      </w:divBdr>
    </w:div>
    <w:div w:id="1297905287">
      <w:marLeft w:val="640"/>
      <w:marRight w:val="0"/>
      <w:marTop w:val="0"/>
      <w:marBottom w:val="0"/>
      <w:divBdr>
        <w:top w:val="none" w:sz="0" w:space="0" w:color="auto"/>
        <w:left w:val="none" w:sz="0" w:space="0" w:color="auto"/>
        <w:bottom w:val="none" w:sz="0" w:space="0" w:color="auto"/>
        <w:right w:val="none" w:sz="0" w:space="0" w:color="auto"/>
      </w:divBdr>
    </w:div>
    <w:div w:id="1297953477">
      <w:marLeft w:val="640"/>
      <w:marRight w:val="0"/>
      <w:marTop w:val="0"/>
      <w:marBottom w:val="0"/>
      <w:divBdr>
        <w:top w:val="none" w:sz="0" w:space="0" w:color="auto"/>
        <w:left w:val="none" w:sz="0" w:space="0" w:color="auto"/>
        <w:bottom w:val="none" w:sz="0" w:space="0" w:color="auto"/>
        <w:right w:val="none" w:sz="0" w:space="0" w:color="auto"/>
      </w:divBdr>
    </w:div>
    <w:div w:id="1298023131">
      <w:marLeft w:val="640"/>
      <w:marRight w:val="0"/>
      <w:marTop w:val="0"/>
      <w:marBottom w:val="0"/>
      <w:divBdr>
        <w:top w:val="none" w:sz="0" w:space="0" w:color="auto"/>
        <w:left w:val="none" w:sz="0" w:space="0" w:color="auto"/>
        <w:bottom w:val="none" w:sz="0" w:space="0" w:color="auto"/>
        <w:right w:val="none" w:sz="0" w:space="0" w:color="auto"/>
      </w:divBdr>
    </w:div>
    <w:div w:id="1298072033">
      <w:marLeft w:val="640"/>
      <w:marRight w:val="0"/>
      <w:marTop w:val="0"/>
      <w:marBottom w:val="0"/>
      <w:divBdr>
        <w:top w:val="none" w:sz="0" w:space="0" w:color="auto"/>
        <w:left w:val="none" w:sz="0" w:space="0" w:color="auto"/>
        <w:bottom w:val="none" w:sz="0" w:space="0" w:color="auto"/>
        <w:right w:val="none" w:sz="0" w:space="0" w:color="auto"/>
      </w:divBdr>
    </w:div>
    <w:div w:id="1298293604">
      <w:marLeft w:val="480"/>
      <w:marRight w:val="0"/>
      <w:marTop w:val="0"/>
      <w:marBottom w:val="0"/>
      <w:divBdr>
        <w:top w:val="none" w:sz="0" w:space="0" w:color="auto"/>
        <w:left w:val="none" w:sz="0" w:space="0" w:color="auto"/>
        <w:bottom w:val="none" w:sz="0" w:space="0" w:color="auto"/>
        <w:right w:val="none" w:sz="0" w:space="0" w:color="auto"/>
      </w:divBdr>
    </w:div>
    <w:div w:id="1298334562">
      <w:marLeft w:val="640"/>
      <w:marRight w:val="0"/>
      <w:marTop w:val="0"/>
      <w:marBottom w:val="0"/>
      <w:divBdr>
        <w:top w:val="none" w:sz="0" w:space="0" w:color="auto"/>
        <w:left w:val="none" w:sz="0" w:space="0" w:color="auto"/>
        <w:bottom w:val="none" w:sz="0" w:space="0" w:color="auto"/>
        <w:right w:val="none" w:sz="0" w:space="0" w:color="auto"/>
      </w:divBdr>
    </w:div>
    <w:div w:id="1298336542">
      <w:marLeft w:val="640"/>
      <w:marRight w:val="0"/>
      <w:marTop w:val="0"/>
      <w:marBottom w:val="0"/>
      <w:divBdr>
        <w:top w:val="none" w:sz="0" w:space="0" w:color="auto"/>
        <w:left w:val="none" w:sz="0" w:space="0" w:color="auto"/>
        <w:bottom w:val="none" w:sz="0" w:space="0" w:color="auto"/>
        <w:right w:val="none" w:sz="0" w:space="0" w:color="auto"/>
      </w:divBdr>
    </w:div>
    <w:div w:id="1298337384">
      <w:marLeft w:val="480"/>
      <w:marRight w:val="0"/>
      <w:marTop w:val="0"/>
      <w:marBottom w:val="0"/>
      <w:divBdr>
        <w:top w:val="none" w:sz="0" w:space="0" w:color="auto"/>
        <w:left w:val="none" w:sz="0" w:space="0" w:color="auto"/>
        <w:bottom w:val="none" w:sz="0" w:space="0" w:color="auto"/>
        <w:right w:val="none" w:sz="0" w:space="0" w:color="auto"/>
      </w:divBdr>
    </w:div>
    <w:div w:id="1298337793">
      <w:marLeft w:val="480"/>
      <w:marRight w:val="0"/>
      <w:marTop w:val="0"/>
      <w:marBottom w:val="0"/>
      <w:divBdr>
        <w:top w:val="none" w:sz="0" w:space="0" w:color="auto"/>
        <w:left w:val="none" w:sz="0" w:space="0" w:color="auto"/>
        <w:bottom w:val="none" w:sz="0" w:space="0" w:color="auto"/>
        <w:right w:val="none" w:sz="0" w:space="0" w:color="auto"/>
      </w:divBdr>
    </w:div>
    <w:div w:id="1298415800">
      <w:marLeft w:val="640"/>
      <w:marRight w:val="0"/>
      <w:marTop w:val="0"/>
      <w:marBottom w:val="0"/>
      <w:divBdr>
        <w:top w:val="none" w:sz="0" w:space="0" w:color="auto"/>
        <w:left w:val="none" w:sz="0" w:space="0" w:color="auto"/>
        <w:bottom w:val="none" w:sz="0" w:space="0" w:color="auto"/>
        <w:right w:val="none" w:sz="0" w:space="0" w:color="auto"/>
      </w:divBdr>
    </w:div>
    <w:div w:id="1298488247">
      <w:marLeft w:val="640"/>
      <w:marRight w:val="0"/>
      <w:marTop w:val="0"/>
      <w:marBottom w:val="0"/>
      <w:divBdr>
        <w:top w:val="none" w:sz="0" w:space="0" w:color="auto"/>
        <w:left w:val="none" w:sz="0" w:space="0" w:color="auto"/>
        <w:bottom w:val="none" w:sz="0" w:space="0" w:color="auto"/>
        <w:right w:val="none" w:sz="0" w:space="0" w:color="auto"/>
      </w:divBdr>
    </w:div>
    <w:div w:id="1298531967">
      <w:marLeft w:val="480"/>
      <w:marRight w:val="0"/>
      <w:marTop w:val="0"/>
      <w:marBottom w:val="0"/>
      <w:divBdr>
        <w:top w:val="none" w:sz="0" w:space="0" w:color="auto"/>
        <w:left w:val="none" w:sz="0" w:space="0" w:color="auto"/>
        <w:bottom w:val="none" w:sz="0" w:space="0" w:color="auto"/>
        <w:right w:val="none" w:sz="0" w:space="0" w:color="auto"/>
      </w:divBdr>
    </w:div>
    <w:div w:id="1298532604">
      <w:marLeft w:val="480"/>
      <w:marRight w:val="0"/>
      <w:marTop w:val="0"/>
      <w:marBottom w:val="0"/>
      <w:divBdr>
        <w:top w:val="none" w:sz="0" w:space="0" w:color="auto"/>
        <w:left w:val="none" w:sz="0" w:space="0" w:color="auto"/>
        <w:bottom w:val="none" w:sz="0" w:space="0" w:color="auto"/>
        <w:right w:val="none" w:sz="0" w:space="0" w:color="auto"/>
      </w:divBdr>
    </w:div>
    <w:div w:id="1298686213">
      <w:marLeft w:val="640"/>
      <w:marRight w:val="0"/>
      <w:marTop w:val="0"/>
      <w:marBottom w:val="0"/>
      <w:divBdr>
        <w:top w:val="none" w:sz="0" w:space="0" w:color="auto"/>
        <w:left w:val="none" w:sz="0" w:space="0" w:color="auto"/>
        <w:bottom w:val="none" w:sz="0" w:space="0" w:color="auto"/>
        <w:right w:val="none" w:sz="0" w:space="0" w:color="auto"/>
      </w:divBdr>
    </w:div>
    <w:div w:id="1298950505">
      <w:marLeft w:val="480"/>
      <w:marRight w:val="0"/>
      <w:marTop w:val="0"/>
      <w:marBottom w:val="0"/>
      <w:divBdr>
        <w:top w:val="none" w:sz="0" w:space="0" w:color="auto"/>
        <w:left w:val="none" w:sz="0" w:space="0" w:color="auto"/>
        <w:bottom w:val="none" w:sz="0" w:space="0" w:color="auto"/>
        <w:right w:val="none" w:sz="0" w:space="0" w:color="auto"/>
      </w:divBdr>
    </w:div>
    <w:div w:id="1298951049">
      <w:marLeft w:val="640"/>
      <w:marRight w:val="0"/>
      <w:marTop w:val="0"/>
      <w:marBottom w:val="0"/>
      <w:divBdr>
        <w:top w:val="none" w:sz="0" w:space="0" w:color="auto"/>
        <w:left w:val="none" w:sz="0" w:space="0" w:color="auto"/>
        <w:bottom w:val="none" w:sz="0" w:space="0" w:color="auto"/>
        <w:right w:val="none" w:sz="0" w:space="0" w:color="auto"/>
      </w:divBdr>
    </w:div>
    <w:div w:id="1298952587">
      <w:marLeft w:val="480"/>
      <w:marRight w:val="0"/>
      <w:marTop w:val="0"/>
      <w:marBottom w:val="0"/>
      <w:divBdr>
        <w:top w:val="none" w:sz="0" w:space="0" w:color="auto"/>
        <w:left w:val="none" w:sz="0" w:space="0" w:color="auto"/>
        <w:bottom w:val="none" w:sz="0" w:space="0" w:color="auto"/>
        <w:right w:val="none" w:sz="0" w:space="0" w:color="auto"/>
      </w:divBdr>
    </w:div>
    <w:div w:id="1298954366">
      <w:marLeft w:val="480"/>
      <w:marRight w:val="0"/>
      <w:marTop w:val="0"/>
      <w:marBottom w:val="0"/>
      <w:divBdr>
        <w:top w:val="none" w:sz="0" w:space="0" w:color="auto"/>
        <w:left w:val="none" w:sz="0" w:space="0" w:color="auto"/>
        <w:bottom w:val="none" w:sz="0" w:space="0" w:color="auto"/>
        <w:right w:val="none" w:sz="0" w:space="0" w:color="auto"/>
      </w:divBdr>
    </w:div>
    <w:div w:id="1299073872">
      <w:marLeft w:val="640"/>
      <w:marRight w:val="0"/>
      <w:marTop w:val="0"/>
      <w:marBottom w:val="0"/>
      <w:divBdr>
        <w:top w:val="none" w:sz="0" w:space="0" w:color="auto"/>
        <w:left w:val="none" w:sz="0" w:space="0" w:color="auto"/>
        <w:bottom w:val="none" w:sz="0" w:space="0" w:color="auto"/>
        <w:right w:val="none" w:sz="0" w:space="0" w:color="auto"/>
      </w:divBdr>
    </w:div>
    <w:div w:id="1299143467">
      <w:marLeft w:val="640"/>
      <w:marRight w:val="0"/>
      <w:marTop w:val="0"/>
      <w:marBottom w:val="0"/>
      <w:divBdr>
        <w:top w:val="none" w:sz="0" w:space="0" w:color="auto"/>
        <w:left w:val="none" w:sz="0" w:space="0" w:color="auto"/>
        <w:bottom w:val="none" w:sz="0" w:space="0" w:color="auto"/>
        <w:right w:val="none" w:sz="0" w:space="0" w:color="auto"/>
      </w:divBdr>
    </w:div>
    <w:div w:id="1299217091">
      <w:marLeft w:val="480"/>
      <w:marRight w:val="0"/>
      <w:marTop w:val="0"/>
      <w:marBottom w:val="0"/>
      <w:divBdr>
        <w:top w:val="none" w:sz="0" w:space="0" w:color="auto"/>
        <w:left w:val="none" w:sz="0" w:space="0" w:color="auto"/>
        <w:bottom w:val="none" w:sz="0" w:space="0" w:color="auto"/>
        <w:right w:val="none" w:sz="0" w:space="0" w:color="auto"/>
      </w:divBdr>
    </w:div>
    <w:div w:id="1299259185">
      <w:marLeft w:val="480"/>
      <w:marRight w:val="0"/>
      <w:marTop w:val="0"/>
      <w:marBottom w:val="0"/>
      <w:divBdr>
        <w:top w:val="none" w:sz="0" w:space="0" w:color="auto"/>
        <w:left w:val="none" w:sz="0" w:space="0" w:color="auto"/>
        <w:bottom w:val="none" w:sz="0" w:space="0" w:color="auto"/>
        <w:right w:val="none" w:sz="0" w:space="0" w:color="auto"/>
      </w:divBdr>
    </w:div>
    <w:div w:id="1299340145">
      <w:marLeft w:val="480"/>
      <w:marRight w:val="0"/>
      <w:marTop w:val="0"/>
      <w:marBottom w:val="0"/>
      <w:divBdr>
        <w:top w:val="none" w:sz="0" w:space="0" w:color="auto"/>
        <w:left w:val="none" w:sz="0" w:space="0" w:color="auto"/>
        <w:bottom w:val="none" w:sz="0" w:space="0" w:color="auto"/>
        <w:right w:val="none" w:sz="0" w:space="0" w:color="auto"/>
      </w:divBdr>
    </w:div>
    <w:div w:id="1299412114">
      <w:marLeft w:val="480"/>
      <w:marRight w:val="0"/>
      <w:marTop w:val="0"/>
      <w:marBottom w:val="0"/>
      <w:divBdr>
        <w:top w:val="none" w:sz="0" w:space="0" w:color="auto"/>
        <w:left w:val="none" w:sz="0" w:space="0" w:color="auto"/>
        <w:bottom w:val="none" w:sz="0" w:space="0" w:color="auto"/>
        <w:right w:val="none" w:sz="0" w:space="0" w:color="auto"/>
      </w:divBdr>
    </w:div>
    <w:div w:id="1299461018">
      <w:marLeft w:val="640"/>
      <w:marRight w:val="0"/>
      <w:marTop w:val="0"/>
      <w:marBottom w:val="0"/>
      <w:divBdr>
        <w:top w:val="none" w:sz="0" w:space="0" w:color="auto"/>
        <w:left w:val="none" w:sz="0" w:space="0" w:color="auto"/>
        <w:bottom w:val="none" w:sz="0" w:space="0" w:color="auto"/>
        <w:right w:val="none" w:sz="0" w:space="0" w:color="auto"/>
      </w:divBdr>
    </w:div>
    <w:div w:id="1299651353">
      <w:marLeft w:val="480"/>
      <w:marRight w:val="0"/>
      <w:marTop w:val="0"/>
      <w:marBottom w:val="0"/>
      <w:divBdr>
        <w:top w:val="none" w:sz="0" w:space="0" w:color="auto"/>
        <w:left w:val="none" w:sz="0" w:space="0" w:color="auto"/>
        <w:bottom w:val="none" w:sz="0" w:space="0" w:color="auto"/>
        <w:right w:val="none" w:sz="0" w:space="0" w:color="auto"/>
      </w:divBdr>
    </w:div>
    <w:div w:id="1299797593">
      <w:marLeft w:val="480"/>
      <w:marRight w:val="0"/>
      <w:marTop w:val="0"/>
      <w:marBottom w:val="0"/>
      <w:divBdr>
        <w:top w:val="none" w:sz="0" w:space="0" w:color="auto"/>
        <w:left w:val="none" w:sz="0" w:space="0" w:color="auto"/>
        <w:bottom w:val="none" w:sz="0" w:space="0" w:color="auto"/>
        <w:right w:val="none" w:sz="0" w:space="0" w:color="auto"/>
      </w:divBdr>
    </w:div>
    <w:div w:id="1299800279">
      <w:marLeft w:val="640"/>
      <w:marRight w:val="0"/>
      <w:marTop w:val="0"/>
      <w:marBottom w:val="0"/>
      <w:divBdr>
        <w:top w:val="none" w:sz="0" w:space="0" w:color="auto"/>
        <w:left w:val="none" w:sz="0" w:space="0" w:color="auto"/>
        <w:bottom w:val="none" w:sz="0" w:space="0" w:color="auto"/>
        <w:right w:val="none" w:sz="0" w:space="0" w:color="auto"/>
      </w:divBdr>
    </w:div>
    <w:div w:id="1300066225">
      <w:marLeft w:val="640"/>
      <w:marRight w:val="0"/>
      <w:marTop w:val="0"/>
      <w:marBottom w:val="0"/>
      <w:divBdr>
        <w:top w:val="none" w:sz="0" w:space="0" w:color="auto"/>
        <w:left w:val="none" w:sz="0" w:space="0" w:color="auto"/>
        <w:bottom w:val="none" w:sz="0" w:space="0" w:color="auto"/>
        <w:right w:val="none" w:sz="0" w:space="0" w:color="auto"/>
      </w:divBdr>
    </w:div>
    <w:div w:id="1300264777">
      <w:marLeft w:val="640"/>
      <w:marRight w:val="0"/>
      <w:marTop w:val="0"/>
      <w:marBottom w:val="0"/>
      <w:divBdr>
        <w:top w:val="none" w:sz="0" w:space="0" w:color="auto"/>
        <w:left w:val="none" w:sz="0" w:space="0" w:color="auto"/>
        <w:bottom w:val="none" w:sz="0" w:space="0" w:color="auto"/>
        <w:right w:val="none" w:sz="0" w:space="0" w:color="auto"/>
      </w:divBdr>
    </w:div>
    <w:div w:id="1300303605">
      <w:marLeft w:val="640"/>
      <w:marRight w:val="0"/>
      <w:marTop w:val="0"/>
      <w:marBottom w:val="0"/>
      <w:divBdr>
        <w:top w:val="none" w:sz="0" w:space="0" w:color="auto"/>
        <w:left w:val="none" w:sz="0" w:space="0" w:color="auto"/>
        <w:bottom w:val="none" w:sz="0" w:space="0" w:color="auto"/>
        <w:right w:val="none" w:sz="0" w:space="0" w:color="auto"/>
      </w:divBdr>
    </w:div>
    <w:div w:id="1300304338">
      <w:marLeft w:val="640"/>
      <w:marRight w:val="0"/>
      <w:marTop w:val="0"/>
      <w:marBottom w:val="0"/>
      <w:divBdr>
        <w:top w:val="none" w:sz="0" w:space="0" w:color="auto"/>
        <w:left w:val="none" w:sz="0" w:space="0" w:color="auto"/>
        <w:bottom w:val="none" w:sz="0" w:space="0" w:color="auto"/>
        <w:right w:val="none" w:sz="0" w:space="0" w:color="auto"/>
      </w:divBdr>
    </w:div>
    <w:div w:id="1300304892">
      <w:marLeft w:val="640"/>
      <w:marRight w:val="0"/>
      <w:marTop w:val="0"/>
      <w:marBottom w:val="0"/>
      <w:divBdr>
        <w:top w:val="none" w:sz="0" w:space="0" w:color="auto"/>
        <w:left w:val="none" w:sz="0" w:space="0" w:color="auto"/>
        <w:bottom w:val="none" w:sz="0" w:space="0" w:color="auto"/>
        <w:right w:val="none" w:sz="0" w:space="0" w:color="auto"/>
      </w:divBdr>
    </w:div>
    <w:div w:id="1300307087">
      <w:marLeft w:val="480"/>
      <w:marRight w:val="0"/>
      <w:marTop w:val="0"/>
      <w:marBottom w:val="0"/>
      <w:divBdr>
        <w:top w:val="none" w:sz="0" w:space="0" w:color="auto"/>
        <w:left w:val="none" w:sz="0" w:space="0" w:color="auto"/>
        <w:bottom w:val="none" w:sz="0" w:space="0" w:color="auto"/>
        <w:right w:val="none" w:sz="0" w:space="0" w:color="auto"/>
      </w:divBdr>
    </w:div>
    <w:div w:id="1300451775">
      <w:marLeft w:val="640"/>
      <w:marRight w:val="0"/>
      <w:marTop w:val="0"/>
      <w:marBottom w:val="0"/>
      <w:divBdr>
        <w:top w:val="none" w:sz="0" w:space="0" w:color="auto"/>
        <w:left w:val="none" w:sz="0" w:space="0" w:color="auto"/>
        <w:bottom w:val="none" w:sz="0" w:space="0" w:color="auto"/>
        <w:right w:val="none" w:sz="0" w:space="0" w:color="auto"/>
      </w:divBdr>
    </w:div>
    <w:div w:id="1300647928">
      <w:marLeft w:val="640"/>
      <w:marRight w:val="0"/>
      <w:marTop w:val="0"/>
      <w:marBottom w:val="0"/>
      <w:divBdr>
        <w:top w:val="none" w:sz="0" w:space="0" w:color="auto"/>
        <w:left w:val="none" w:sz="0" w:space="0" w:color="auto"/>
        <w:bottom w:val="none" w:sz="0" w:space="0" w:color="auto"/>
        <w:right w:val="none" w:sz="0" w:space="0" w:color="auto"/>
      </w:divBdr>
    </w:div>
    <w:div w:id="1300649028">
      <w:marLeft w:val="640"/>
      <w:marRight w:val="0"/>
      <w:marTop w:val="0"/>
      <w:marBottom w:val="0"/>
      <w:divBdr>
        <w:top w:val="none" w:sz="0" w:space="0" w:color="auto"/>
        <w:left w:val="none" w:sz="0" w:space="0" w:color="auto"/>
        <w:bottom w:val="none" w:sz="0" w:space="0" w:color="auto"/>
        <w:right w:val="none" w:sz="0" w:space="0" w:color="auto"/>
      </w:divBdr>
    </w:div>
    <w:div w:id="1300652013">
      <w:marLeft w:val="640"/>
      <w:marRight w:val="0"/>
      <w:marTop w:val="0"/>
      <w:marBottom w:val="0"/>
      <w:divBdr>
        <w:top w:val="none" w:sz="0" w:space="0" w:color="auto"/>
        <w:left w:val="none" w:sz="0" w:space="0" w:color="auto"/>
        <w:bottom w:val="none" w:sz="0" w:space="0" w:color="auto"/>
        <w:right w:val="none" w:sz="0" w:space="0" w:color="auto"/>
      </w:divBdr>
    </w:div>
    <w:div w:id="1300720318">
      <w:marLeft w:val="640"/>
      <w:marRight w:val="0"/>
      <w:marTop w:val="0"/>
      <w:marBottom w:val="0"/>
      <w:divBdr>
        <w:top w:val="none" w:sz="0" w:space="0" w:color="auto"/>
        <w:left w:val="none" w:sz="0" w:space="0" w:color="auto"/>
        <w:bottom w:val="none" w:sz="0" w:space="0" w:color="auto"/>
        <w:right w:val="none" w:sz="0" w:space="0" w:color="auto"/>
      </w:divBdr>
    </w:div>
    <w:div w:id="1300768903">
      <w:marLeft w:val="480"/>
      <w:marRight w:val="0"/>
      <w:marTop w:val="0"/>
      <w:marBottom w:val="0"/>
      <w:divBdr>
        <w:top w:val="none" w:sz="0" w:space="0" w:color="auto"/>
        <w:left w:val="none" w:sz="0" w:space="0" w:color="auto"/>
        <w:bottom w:val="none" w:sz="0" w:space="0" w:color="auto"/>
        <w:right w:val="none" w:sz="0" w:space="0" w:color="auto"/>
      </w:divBdr>
    </w:div>
    <w:div w:id="1300844141">
      <w:marLeft w:val="480"/>
      <w:marRight w:val="0"/>
      <w:marTop w:val="0"/>
      <w:marBottom w:val="0"/>
      <w:divBdr>
        <w:top w:val="none" w:sz="0" w:space="0" w:color="auto"/>
        <w:left w:val="none" w:sz="0" w:space="0" w:color="auto"/>
        <w:bottom w:val="none" w:sz="0" w:space="0" w:color="auto"/>
        <w:right w:val="none" w:sz="0" w:space="0" w:color="auto"/>
      </w:divBdr>
    </w:div>
    <w:div w:id="1300912821">
      <w:marLeft w:val="480"/>
      <w:marRight w:val="0"/>
      <w:marTop w:val="0"/>
      <w:marBottom w:val="0"/>
      <w:divBdr>
        <w:top w:val="none" w:sz="0" w:space="0" w:color="auto"/>
        <w:left w:val="none" w:sz="0" w:space="0" w:color="auto"/>
        <w:bottom w:val="none" w:sz="0" w:space="0" w:color="auto"/>
        <w:right w:val="none" w:sz="0" w:space="0" w:color="auto"/>
      </w:divBdr>
    </w:div>
    <w:div w:id="1300916179">
      <w:marLeft w:val="640"/>
      <w:marRight w:val="0"/>
      <w:marTop w:val="0"/>
      <w:marBottom w:val="0"/>
      <w:divBdr>
        <w:top w:val="none" w:sz="0" w:space="0" w:color="auto"/>
        <w:left w:val="none" w:sz="0" w:space="0" w:color="auto"/>
        <w:bottom w:val="none" w:sz="0" w:space="0" w:color="auto"/>
        <w:right w:val="none" w:sz="0" w:space="0" w:color="auto"/>
      </w:divBdr>
    </w:div>
    <w:div w:id="1300957728">
      <w:marLeft w:val="480"/>
      <w:marRight w:val="0"/>
      <w:marTop w:val="0"/>
      <w:marBottom w:val="0"/>
      <w:divBdr>
        <w:top w:val="none" w:sz="0" w:space="0" w:color="auto"/>
        <w:left w:val="none" w:sz="0" w:space="0" w:color="auto"/>
        <w:bottom w:val="none" w:sz="0" w:space="0" w:color="auto"/>
        <w:right w:val="none" w:sz="0" w:space="0" w:color="auto"/>
      </w:divBdr>
    </w:div>
    <w:div w:id="1301034553">
      <w:marLeft w:val="640"/>
      <w:marRight w:val="0"/>
      <w:marTop w:val="0"/>
      <w:marBottom w:val="0"/>
      <w:divBdr>
        <w:top w:val="none" w:sz="0" w:space="0" w:color="auto"/>
        <w:left w:val="none" w:sz="0" w:space="0" w:color="auto"/>
        <w:bottom w:val="none" w:sz="0" w:space="0" w:color="auto"/>
        <w:right w:val="none" w:sz="0" w:space="0" w:color="auto"/>
      </w:divBdr>
    </w:div>
    <w:div w:id="1301036959">
      <w:marLeft w:val="480"/>
      <w:marRight w:val="0"/>
      <w:marTop w:val="0"/>
      <w:marBottom w:val="0"/>
      <w:divBdr>
        <w:top w:val="none" w:sz="0" w:space="0" w:color="auto"/>
        <w:left w:val="none" w:sz="0" w:space="0" w:color="auto"/>
        <w:bottom w:val="none" w:sz="0" w:space="0" w:color="auto"/>
        <w:right w:val="none" w:sz="0" w:space="0" w:color="auto"/>
      </w:divBdr>
    </w:div>
    <w:div w:id="1301106429">
      <w:marLeft w:val="640"/>
      <w:marRight w:val="0"/>
      <w:marTop w:val="0"/>
      <w:marBottom w:val="0"/>
      <w:divBdr>
        <w:top w:val="none" w:sz="0" w:space="0" w:color="auto"/>
        <w:left w:val="none" w:sz="0" w:space="0" w:color="auto"/>
        <w:bottom w:val="none" w:sz="0" w:space="0" w:color="auto"/>
        <w:right w:val="none" w:sz="0" w:space="0" w:color="auto"/>
      </w:divBdr>
    </w:div>
    <w:div w:id="1301152879">
      <w:marLeft w:val="640"/>
      <w:marRight w:val="0"/>
      <w:marTop w:val="0"/>
      <w:marBottom w:val="0"/>
      <w:divBdr>
        <w:top w:val="none" w:sz="0" w:space="0" w:color="auto"/>
        <w:left w:val="none" w:sz="0" w:space="0" w:color="auto"/>
        <w:bottom w:val="none" w:sz="0" w:space="0" w:color="auto"/>
        <w:right w:val="none" w:sz="0" w:space="0" w:color="auto"/>
      </w:divBdr>
    </w:div>
    <w:div w:id="1301184109">
      <w:marLeft w:val="480"/>
      <w:marRight w:val="0"/>
      <w:marTop w:val="0"/>
      <w:marBottom w:val="0"/>
      <w:divBdr>
        <w:top w:val="none" w:sz="0" w:space="0" w:color="auto"/>
        <w:left w:val="none" w:sz="0" w:space="0" w:color="auto"/>
        <w:bottom w:val="none" w:sz="0" w:space="0" w:color="auto"/>
        <w:right w:val="none" w:sz="0" w:space="0" w:color="auto"/>
      </w:divBdr>
    </w:div>
    <w:div w:id="1301228243">
      <w:marLeft w:val="480"/>
      <w:marRight w:val="0"/>
      <w:marTop w:val="0"/>
      <w:marBottom w:val="0"/>
      <w:divBdr>
        <w:top w:val="none" w:sz="0" w:space="0" w:color="auto"/>
        <w:left w:val="none" w:sz="0" w:space="0" w:color="auto"/>
        <w:bottom w:val="none" w:sz="0" w:space="0" w:color="auto"/>
        <w:right w:val="none" w:sz="0" w:space="0" w:color="auto"/>
      </w:divBdr>
    </w:div>
    <w:div w:id="1301300886">
      <w:marLeft w:val="480"/>
      <w:marRight w:val="0"/>
      <w:marTop w:val="0"/>
      <w:marBottom w:val="0"/>
      <w:divBdr>
        <w:top w:val="none" w:sz="0" w:space="0" w:color="auto"/>
        <w:left w:val="none" w:sz="0" w:space="0" w:color="auto"/>
        <w:bottom w:val="none" w:sz="0" w:space="0" w:color="auto"/>
        <w:right w:val="none" w:sz="0" w:space="0" w:color="auto"/>
      </w:divBdr>
    </w:div>
    <w:div w:id="1301379000">
      <w:marLeft w:val="480"/>
      <w:marRight w:val="0"/>
      <w:marTop w:val="0"/>
      <w:marBottom w:val="0"/>
      <w:divBdr>
        <w:top w:val="none" w:sz="0" w:space="0" w:color="auto"/>
        <w:left w:val="none" w:sz="0" w:space="0" w:color="auto"/>
        <w:bottom w:val="none" w:sz="0" w:space="0" w:color="auto"/>
        <w:right w:val="none" w:sz="0" w:space="0" w:color="auto"/>
      </w:divBdr>
    </w:div>
    <w:div w:id="1301425666">
      <w:marLeft w:val="640"/>
      <w:marRight w:val="0"/>
      <w:marTop w:val="0"/>
      <w:marBottom w:val="0"/>
      <w:divBdr>
        <w:top w:val="none" w:sz="0" w:space="0" w:color="auto"/>
        <w:left w:val="none" w:sz="0" w:space="0" w:color="auto"/>
        <w:bottom w:val="none" w:sz="0" w:space="0" w:color="auto"/>
        <w:right w:val="none" w:sz="0" w:space="0" w:color="auto"/>
      </w:divBdr>
    </w:div>
    <w:div w:id="1301493627">
      <w:marLeft w:val="480"/>
      <w:marRight w:val="0"/>
      <w:marTop w:val="0"/>
      <w:marBottom w:val="0"/>
      <w:divBdr>
        <w:top w:val="none" w:sz="0" w:space="0" w:color="auto"/>
        <w:left w:val="none" w:sz="0" w:space="0" w:color="auto"/>
        <w:bottom w:val="none" w:sz="0" w:space="0" w:color="auto"/>
        <w:right w:val="none" w:sz="0" w:space="0" w:color="auto"/>
      </w:divBdr>
    </w:div>
    <w:div w:id="1301574042">
      <w:marLeft w:val="480"/>
      <w:marRight w:val="0"/>
      <w:marTop w:val="0"/>
      <w:marBottom w:val="0"/>
      <w:divBdr>
        <w:top w:val="none" w:sz="0" w:space="0" w:color="auto"/>
        <w:left w:val="none" w:sz="0" w:space="0" w:color="auto"/>
        <w:bottom w:val="none" w:sz="0" w:space="0" w:color="auto"/>
        <w:right w:val="none" w:sz="0" w:space="0" w:color="auto"/>
      </w:divBdr>
    </w:div>
    <w:div w:id="1301768570">
      <w:marLeft w:val="640"/>
      <w:marRight w:val="0"/>
      <w:marTop w:val="0"/>
      <w:marBottom w:val="0"/>
      <w:divBdr>
        <w:top w:val="none" w:sz="0" w:space="0" w:color="auto"/>
        <w:left w:val="none" w:sz="0" w:space="0" w:color="auto"/>
        <w:bottom w:val="none" w:sz="0" w:space="0" w:color="auto"/>
        <w:right w:val="none" w:sz="0" w:space="0" w:color="auto"/>
      </w:divBdr>
    </w:div>
    <w:div w:id="1301770657">
      <w:marLeft w:val="640"/>
      <w:marRight w:val="0"/>
      <w:marTop w:val="0"/>
      <w:marBottom w:val="0"/>
      <w:divBdr>
        <w:top w:val="none" w:sz="0" w:space="0" w:color="auto"/>
        <w:left w:val="none" w:sz="0" w:space="0" w:color="auto"/>
        <w:bottom w:val="none" w:sz="0" w:space="0" w:color="auto"/>
        <w:right w:val="none" w:sz="0" w:space="0" w:color="auto"/>
      </w:divBdr>
    </w:div>
    <w:div w:id="1301839018">
      <w:marLeft w:val="480"/>
      <w:marRight w:val="0"/>
      <w:marTop w:val="0"/>
      <w:marBottom w:val="0"/>
      <w:divBdr>
        <w:top w:val="none" w:sz="0" w:space="0" w:color="auto"/>
        <w:left w:val="none" w:sz="0" w:space="0" w:color="auto"/>
        <w:bottom w:val="none" w:sz="0" w:space="0" w:color="auto"/>
        <w:right w:val="none" w:sz="0" w:space="0" w:color="auto"/>
      </w:divBdr>
    </w:div>
    <w:div w:id="1301886487">
      <w:marLeft w:val="640"/>
      <w:marRight w:val="0"/>
      <w:marTop w:val="0"/>
      <w:marBottom w:val="0"/>
      <w:divBdr>
        <w:top w:val="none" w:sz="0" w:space="0" w:color="auto"/>
        <w:left w:val="none" w:sz="0" w:space="0" w:color="auto"/>
        <w:bottom w:val="none" w:sz="0" w:space="0" w:color="auto"/>
        <w:right w:val="none" w:sz="0" w:space="0" w:color="auto"/>
      </w:divBdr>
    </w:div>
    <w:div w:id="1301958444">
      <w:marLeft w:val="640"/>
      <w:marRight w:val="0"/>
      <w:marTop w:val="0"/>
      <w:marBottom w:val="0"/>
      <w:divBdr>
        <w:top w:val="none" w:sz="0" w:space="0" w:color="auto"/>
        <w:left w:val="none" w:sz="0" w:space="0" w:color="auto"/>
        <w:bottom w:val="none" w:sz="0" w:space="0" w:color="auto"/>
        <w:right w:val="none" w:sz="0" w:space="0" w:color="auto"/>
      </w:divBdr>
    </w:div>
    <w:div w:id="1301961261">
      <w:marLeft w:val="640"/>
      <w:marRight w:val="0"/>
      <w:marTop w:val="0"/>
      <w:marBottom w:val="0"/>
      <w:divBdr>
        <w:top w:val="none" w:sz="0" w:space="0" w:color="auto"/>
        <w:left w:val="none" w:sz="0" w:space="0" w:color="auto"/>
        <w:bottom w:val="none" w:sz="0" w:space="0" w:color="auto"/>
        <w:right w:val="none" w:sz="0" w:space="0" w:color="auto"/>
      </w:divBdr>
    </w:div>
    <w:div w:id="1302077084">
      <w:marLeft w:val="480"/>
      <w:marRight w:val="0"/>
      <w:marTop w:val="0"/>
      <w:marBottom w:val="0"/>
      <w:divBdr>
        <w:top w:val="none" w:sz="0" w:space="0" w:color="auto"/>
        <w:left w:val="none" w:sz="0" w:space="0" w:color="auto"/>
        <w:bottom w:val="none" w:sz="0" w:space="0" w:color="auto"/>
        <w:right w:val="none" w:sz="0" w:space="0" w:color="auto"/>
      </w:divBdr>
    </w:div>
    <w:div w:id="1302078283">
      <w:marLeft w:val="480"/>
      <w:marRight w:val="0"/>
      <w:marTop w:val="0"/>
      <w:marBottom w:val="0"/>
      <w:divBdr>
        <w:top w:val="none" w:sz="0" w:space="0" w:color="auto"/>
        <w:left w:val="none" w:sz="0" w:space="0" w:color="auto"/>
        <w:bottom w:val="none" w:sz="0" w:space="0" w:color="auto"/>
        <w:right w:val="none" w:sz="0" w:space="0" w:color="auto"/>
      </w:divBdr>
    </w:div>
    <w:div w:id="1302078422">
      <w:marLeft w:val="640"/>
      <w:marRight w:val="0"/>
      <w:marTop w:val="0"/>
      <w:marBottom w:val="0"/>
      <w:divBdr>
        <w:top w:val="none" w:sz="0" w:space="0" w:color="auto"/>
        <w:left w:val="none" w:sz="0" w:space="0" w:color="auto"/>
        <w:bottom w:val="none" w:sz="0" w:space="0" w:color="auto"/>
        <w:right w:val="none" w:sz="0" w:space="0" w:color="auto"/>
      </w:divBdr>
    </w:div>
    <w:div w:id="1302150486">
      <w:marLeft w:val="640"/>
      <w:marRight w:val="0"/>
      <w:marTop w:val="0"/>
      <w:marBottom w:val="0"/>
      <w:divBdr>
        <w:top w:val="none" w:sz="0" w:space="0" w:color="auto"/>
        <w:left w:val="none" w:sz="0" w:space="0" w:color="auto"/>
        <w:bottom w:val="none" w:sz="0" w:space="0" w:color="auto"/>
        <w:right w:val="none" w:sz="0" w:space="0" w:color="auto"/>
      </w:divBdr>
    </w:div>
    <w:div w:id="1302154425">
      <w:marLeft w:val="640"/>
      <w:marRight w:val="0"/>
      <w:marTop w:val="0"/>
      <w:marBottom w:val="0"/>
      <w:divBdr>
        <w:top w:val="none" w:sz="0" w:space="0" w:color="auto"/>
        <w:left w:val="none" w:sz="0" w:space="0" w:color="auto"/>
        <w:bottom w:val="none" w:sz="0" w:space="0" w:color="auto"/>
        <w:right w:val="none" w:sz="0" w:space="0" w:color="auto"/>
      </w:divBdr>
    </w:div>
    <w:div w:id="1302273593">
      <w:marLeft w:val="480"/>
      <w:marRight w:val="0"/>
      <w:marTop w:val="0"/>
      <w:marBottom w:val="0"/>
      <w:divBdr>
        <w:top w:val="none" w:sz="0" w:space="0" w:color="auto"/>
        <w:left w:val="none" w:sz="0" w:space="0" w:color="auto"/>
        <w:bottom w:val="none" w:sz="0" w:space="0" w:color="auto"/>
        <w:right w:val="none" w:sz="0" w:space="0" w:color="auto"/>
      </w:divBdr>
    </w:div>
    <w:div w:id="1302344368">
      <w:marLeft w:val="480"/>
      <w:marRight w:val="0"/>
      <w:marTop w:val="0"/>
      <w:marBottom w:val="0"/>
      <w:divBdr>
        <w:top w:val="none" w:sz="0" w:space="0" w:color="auto"/>
        <w:left w:val="none" w:sz="0" w:space="0" w:color="auto"/>
        <w:bottom w:val="none" w:sz="0" w:space="0" w:color="auto"/>
        <w:right w:val="none" w:sz="0" w:space="0" w:color="auto"/>
      </w:divBdr>
    </w:div>
    <w:div w:id="1302423141">
      <w:marLeft w:val="480"/>
      <w:marRight w:val="0"/>
      <w:marTop w:val="0"/>
      <w:marBottom w:val="0"/>
      <w:divBdr>
        <w:top w:val="none" w:sz="0" w:space="0" w:color="auto"/>
        <w:left w:val="none" w:sz="0" w:space="0" w:color="auto"/>
        <w:bottom w:val="none" w:sz="0" w:space="0" w:color="auto"/>
        <w:right w:val="none" w:sz="0" w:space="0" w:color="auto"/>
      </w:divBdr>
    </w:div>
    <w:div w:id="1302465198">
      <w:marLeft w:val="640"/>
      <w:marRight w:val="0"/>
      <w:marTop w:val="0"/>
      <w:marBottom w:val="0"/>
      <w:divBdr>
        <w:top w:val="none" w:sz="0" w:space="0" w:color="auto"/>
        <w:left w:val="none" w:sz="0" w:space="0" w:color="auto"/>
        <w:bottom w:val="none" w:sz="0" w:space="0" w:color="auto"/>
        <w:right w:val="none" w:sz="0" w:space="0" w:color="auto"/>
      </w:divBdr>
    </w:div>
    <w:div w:id="1302536626">
      <w:marLeft w:val="640"/>
      <w:marRight w:val="0"/>
      <w:marTop w:val="0"/>
      <w:marBottom w:val="0"/>
      <w:divBdr>
        <w:top w:val="none" w:sz="0" w:space="0" w:color="auto"/>
        <w:left w:val="none" w:sz="0" w:space="0" w:color="auto"/>
        <w:bottom w:val="none" w:sz="0" w:space="0" w:color="auto"/>
        <w:right w:val="none" w:sz="0" w:space="0" w:color="auto"/>
      </w:divBdr>
    </w:div>
    <w:div w:id="1302539371">
      <w:marLeft w:val="640"/>
      <w:marRight w:val="0"/>
      <w:marTop w:val="0"/>
      <w:marBottom w:val="0"/>
      <w:divBdr>
        <w:top w:val="none" w:sz="0" w:space="0" w:color="auto"/>
        <w:left w:val="none" w:sz="0" w:space="0" w:color="auto"/>
        <w:bottom w:val="none" w:sz="0" w:space="0" w:color="auto"/>
        <w:right w:val="none" w:sz="0" w:space="0" w:color="auto"/>
      </w:divBdr>
    </w:div>
    <w:div w:id="1302688130">
      <w:marLeft w:val="640"/>
      <w:marRight w:val="0"/>
      <w:marTop w:val="0"/>
      <w:marBottom w:val="0"/>
      <w:divBdr>
        <w:top w:val="none" w:sz="0" w:space="0" w:color="auto"/>
        <w:left w:val="none" w:sz="0" w:space="0" w:color="auto"/>
        <w:bottom w:val="none" w:sz="0" w:space="0" w:color="auto"/>
        <w:right w:val="none" w:sz="0" w:space="0" w:color="auto"/>
      </w:divBdr>
    </w:div>
    <w:div w:id="1302688529">
      <w:bodyDiv w:val="1"/>
      <w:marLeft w:val="0"/>
      <w:marRight w:val="0"/>
      <w:marTop w:val="0"/>
      <w:marBottom w:val="0"/>
      <w:divBdr>
        <w:top w:val="none" w:sz="0" w:space="0" w:color="auto"/>
        <w:left w:val="none" w:sz="0" w:space="0" w:color="auto"/>
        <w:bottom w:val="none" w:sz="0" w:space="0" w:color="auto"/>
        <w:right w:val="none" w:sz="0" w:space="0" w:color="auto"/>
      </w:divBdr>
      <w:divsChild>
        <w:div w:id="1180312187">
          <w:marLeft w:val="640"/>
          <w:marRight w:val="0"/>
          <w:marTop w:val="0"/>
          <w:marBottom w:val="0"/>
          <w:divBdr>
            <w:top w:val="none" w:sz="0" w:space="0" w:color="auto"/>
            <w:left w:val="none" w:sz="0" w:space="0" w:color="auto"/>
            <w:bottom w:val="none" w:sz="0" w:space="0" w:color="auto"/>
            <w:right w:val="none" w:sz="0" w:space="0" w:color="auto"/>
          </w:divBdr>
        </w:div>
        <w:div w:id="58990550">
          <w:marLeft w:val="640"/>
          <w:marRight w:val="0"/>
          <w:marTop w:val="0"/>
          <w:marBottom w:val="0"/>
          <w:divBdr>
            <w:top w:val="none" w:sz="0" w:space="0" w:color="auto"/>
            <w:left w:val="none" w:sz="0" w:space="0" w:color="auto"/>
            <w:bottom w:val="none" w:sz="0" w:space="0" w:color="auto"/>
            <w:right w:val="none" w:sz="0" w:space="0" w:color="auto"/>
          </w:divBdr>
        </w:div>
        <w:div w:id="630669189">
          <w:marLeft w:val="640"/>
          <w:marRight w:val="0"/>
          <w:marTop w:val="0"/>
          <w:marBottom w:val="0"/>
          <w:divBdr>
            <w:top w:val="none" w:sz="0" w:space="0" w:color="auto"/>
            <w:left w:val="none" w:sz="0" w:space="0" w:color="auto"/>
            <w:bottom w:val="none" w:sz="0" w:space="0" w:color="auto"/>
            <w:right w:val="none" w:sz="0" w:space="0" w:color="auto"/>
          </w:divBdr>
        </w:div>
        <w:div w:id="29426301">
          <w:marLeft w:val="640"/>
          <w:marRight w:val="0"/>
          <w:marTop w:val="0"/>
          <w:marBottom w:val="0"/>
          <w:divBdr>
            <w:top w:val="none" w:sz="0" w:space="0" w:color="auto"/>
            <w:left w:val="none" w:sz="0" w:space="0" w:color="auto"/>
            <w:bottom w:val="none" w:sz="0" w:space="0" w:color="auto"/>
            <w:right w:val="none" w:sz="0" w:space="0" w:color="auto"/>
          </w:divBdr>
        </w:div>
        <w:div w:id="1080060711">
          <w:marLeft w:val="640"/>
          <w:marRight w:val="0"/>
          <w:marTop w:val="0"/>
          <w:marBottom w:val="0"/>
          <w:divBdr>
            <w:top w:val="none" w:sz="0" w:space="0" w:color="auto"/>
            <w:left w:val="none" w:sz="0" w:space="0" w:color="auto"/>
            <w:bottom w:val="none" w:sz="0" w:space="0" w:color="auto"/>
            <w:right w:val="none" w:sz="0" w:space="0" w:color="auto"/>
          </w:divBdr>
        </w:div>
        <w:div w:id="572937064">
          <w:marLeft w:val="640"/>
          <w:marRight w:val="0"/>
          <w:marTop w:val="0"/>
          <w:marBottom w:val="0"/>
          <w:divBdr>
            <w:top w:val="none" w:sz="0" w:space="0" w:color="auto"/>
            <w:left w:val="none" w:sz="0" w:space="0" w:color="auto"/>
            <w:bottom w:val="none" w:sz="0" w:space="0" w:color="auto"/>
            <w:right w:val="none" w:sz="0" w:space="0" w:color="auto"/>
          </w:divBdr>
        </w:div>
        <w:div w:id="958487802">
          <w:marLeft w:val="640"/>
          <w:marRight w:val="0"/>
          <w:marTop w:val="0"/>
          <w:marBottom w:val="0"/>
          <w:divBdr>
            <w:top w:val="none" w:sz="0" w:space="0" w:color="auto"/>
            <w:left w:val="none" w:sz="0" w:space="0" w:color="auto"/>
            <w:bottom w:val="none" w:sz="0" w:space="0" w:color="auto"/>
            <w:right w:val="none" w:sz="0" w:space="0" w:color="auto"/>
          </w:divBdr>
        </w:div>
        <w:div w:id="1420831180">
          <w:marLeft w:val="640"/>
          <w:marRight w:val="0"/>
          <w:marTop w:val="0"/>
          <w:marBottom w:val="0"/>
          <w:divBdr>
            <w:top w:val="none" w:sz="0" w:space="0" w:color="auto"/>
            <w:left w:val="none" w:sz="0" w:space="0" w:color="auto"/>
            <w:bottom w:val="none" w:sz="0" w:space="0" w:color="auto"/>
            <w:right w:val="none" w:sz="0" w:space="0" w:color="auto"/>
          </w:divBdr>
        </w:div>
        <w:div w:id="1316111065">
          <w:marLeft w:val="640"/>
          <w:marRight w:val="0"/>
          <w:marTop w:val="0"/>
          <w:marBottom w:val="0"/>
          <w:divBdr>
            <w:top w:val="none" w:sz="0" w:space="0" w:color="auto"/>
            <w:left w:val="none" w:sz="0" w:space="0" w:color="auto"/>
            <w:bottom w:val="none" w:sz="0" w:space="0" w:color="auto"/>
            <w:right w:val="none" w:sz="0" w:space="0" w:color="auto"/>
          </w:divBdr>
        </w:div>
        <w:div w:id="9916805">
          <w:marLeft w:val="640"/>
          <w:marRight w:val="0"/>
          <w:marTop w:val="0"/>
          <w:marBottom w:val="0"/>
          <w:divBdr>
            <w:top w:val="none" w:sz="0" w:space="0" w:color="auto"/>
            <w:left w:val="none" w:sz="0" w:space="0" w:color="auto"/>
            <w:bottom w:val="none" w:sz="0" w:space="0" w:color="auto"/>
            <w:right w:val="none" w:sz="0" w:space="0" w:color="auto"/>
          </w:divBdr>
        </w:div>
        <w:div w:id="1254821909">
          <w:marLeft w:val="640"/>
          <w:marRight w:val="0"/>
          <w:marTop w:val="0"/>
          <w:marBottom w:val="0"/>
          <w:divBdr>
            <w:top w:val="none" w:sz="0" w:space="0" w:color="auto"/>
            <w:left w:val="none" w:sz="0" w:space="0" w:color="auto"/>
            <w:bottom w:val="none" w:sz="0" w:space="0" w:color="auto"/>
            <w:right w:val="none" w:sz="0" w:space="0" w:color="auto"/>
          </w:divBdr>
        </w:div>
        <w:div w:id="1596788602">
          <w:marLeft w:val="640"/>
          <w:marRight w:val="0"/>
          <w:marTop w:val="0"/>
          <w:marBottom w:val="0"/>
          <w:divBdr>
            <w:top w:val="none" w:sz="0" w:space="0" w:color="auto"/>
            <w:left w:val="none" w:sz="0" w:space="0" w:color="auto"/>
            <w:bottom w:val="none" w:sz="0" w:space="0" w:color="auto"/>
            <w:right w:val="none" w:sz="0" w:space="0" w:color="auto"/>
          </w:divBdr>
        </w:div>
        <w:div w:id="36979497">
          <w:marLeft w:val="640"/>
          <w:marRight w:val="0"/>
          <w:marTop w:val="0"/>
          <w:marBottom w:val="0"/>
          <w:divBdr>
            <w:top w:val="none" w:sz="0" w:space="0" w:color="auto"/>
            <w:left w:val="none" w:sz="0" w:space="0" w:color="auto"/>
            <w:bottom w:val="none" w:sz="0" w:space="0" w:color="auto"/>
            <w:right w:val="none" w:sz="0" w:space="0" w:color="auto"/>
          </w:divBdr>
        </w:div>
        <w:div w:id="2104521658">
          <w:marLeft w:val="640"/>
          <w:marRight w:val="0"/>
          <w:marTop w:val="0"/>
          <w:marBottom w:val="0"/>
          <w:divBdr>
            <w:top w:val="none" w:sz="0" w:space="0" w:color="auto"/>
            <w:left w:val="none" w:sz="0" w:space="0" w:color="auto"/>
            <w:bottom w:val="none" w:sz="0" w:space="0" w:color="auto"/>
            <w:right w:val="none" w:sz="0" w:space="0" w:color="auto"/>
          </w:divBdr>
        </w:div>
        <w:div w:id="716467676">
          <w:marLeft w:val="640"/>
          <w:marRight w:val="0"/>
          <w:marTop w:val="0"/>
          <w:marBottom w:val="0"/>
          <w:divBdr>
            <w:top w:val="none" w:sz="0" w:space="0" w:color="auto"/>
            <w:left w:val="none" w:sz="0" w:space="0" w:color="auto"/>
            <w:bottom w:val="none" w:sz="0" w:space="0" w:color="auto"/>
            <w:right w:val="none" w:sz="0" w:space="0" w:color="auto"/>
          </w:divBdr>
        </w:div>
        <w:div w:id="833106101">
          <w:marLeft w:val="640"/>
          <w:marRight w:val="0"/>
          <w:marTop w:val="0"/>
          <w:marBottom w:val="0"/>
          <w:divBdr>
            <w:top w:val="none" w:sz="0" w:space="0" w:color="auto"/>
            <w:left w:val="none" w:sz="0" w:space="0" w:color="auto"/>
            <w:bottom w:val="none" w:sz="0" w:space="0" w:color="auto"/>
            <w:right w:val="none" w:sz="0" w:space="0" w:color="auto"/>
          </w:divBdr>
        </w:div>
        <w:div w:id="496265045">
          <w:marLeft w:val="640"/>
          <w:marRight w:val="0"/>
          <w:marTop w:val="0"/>
          <w:marBottom w:val="0"/>
          <w:divBdr>
            <w:top w:val="none" w:sz="0" w:space="0" w:color="auto"/>
            <w:left w:val="none" w:sz="0" w:space="0" w:color="auto"/>
            <w:bottom w:val="none" w:sz="0" w:space="0" w:color="auto"/>
            <w:right w:val="none" w:sz="0" w:space="0" w:color="auto"/>
          </w:divBdr>
        </w:div>
        <w:div w:id="2113548726">
          <w:marLeft w:val="640"/>
          <w:marRight w:val="0"/>
          <w:marTop w:val="0"/>
          <w:marBottom w:val="0"/>
          <w:divBdr>
            <w:top w:val="none" w:sz="0" w:space="0" w:color="auto"/>
            <w:left w:val="none" w:sz="0" w:space="0" w:color="auto"/>
            <w:bottom w:val="none" w:sz="0" w:space="0" w:color="auto"/>
            <w:right w:val="none" w:sz="0" w:space="0" w:color="auto"/>
          </w:divBdr>
        </w:div>
        <w:div w:id="593249157">
          <w:marLeft w:val="640"/>
          <w:marRight w:val="0"/>
          <w:marTop w:val="0"/>
          <w:marBottom w:val="0"/>
          <w:divBdr>
            <w:top w:val="none" w:sz="0" w:space="0" w:color="auto"/>
            <w:left w:val="none" w:sz="0" w:space="0" w:color="auto"/>
            <w:bottom w:val="none" w:sz="0" w:space="0" w:color="auto"/>
            <w:right w:val="none" w:sz="0" w:space="0" w:color="auto"/>
          </w:divBdr>
        </w:div>
        <w:div w:id="650406240">
          <w:marLeft w:val="640"/>
          <w:marRight w:val="0"/>
          <w:marTop w:val="0"/>
          <w:marBottom w:val="0"/>
          <w:divBdr>
            <w:top w:val="none" w:sz="0" w:space="0" w:color="auto"/>
            <w:left w:val="none" w:sz="0" w:space="0" w:color="auto"/>
            <w:bottom w:val="none" w:sz="0" w:space="0" w:color="auto"/>
            <w:right w:val="none" w:sz="0" w:space="0" w:color="auto"/>
          </w:divBdr>
        </w:div>
        <w:div w:id="1346204851">
          <w:marLeft w:val="640"/>
          <w:marRight w:val="0"/>
          <w:marTop w:val="0"/>
          <w:marBottom w:val="0"/>
          <w:divBdr>
            <w:top w:val="none" w:sz="0" w:space="0" w:color="auto"/>
            <w:left w:val="none" w:sz="0" w:space="0" w:color="auto"/>
            <w:bottom w:val="none" w:sz="0" w:space="0" w:color="auto"/>
            <w:right w:val="none" w:sz="0" w:space="0" w:color="auto"/>
          </w:divBdr>
        </w:div>
        <w:div w:id="1358387755">
          <w:marLeft w:val="640"/>
          <w:marRight w:val="0"/>
          <w:marTop w:val="0"/>
          <w:marBottom w:val="0"/>
          <w:divBdr>
            <w:top w:val="none" w:sz="0" w:space="0" w:color="auto"/>
            <w:left w:val="none" w:sz="0" w:space="0" w:color="auto"/>
            <w:bottom w:val="none" w:sz="0" w:space="0" w:color="auto"/>
            <w:right w:val="none" w:sz="0" w:space="0" w:color="auto"/>
          </w:divBdr>
        </w:div>
        <w:div w:id="1365211799">
          <w:marLeft w:val="640"/>
          <w:marRight w:val="0"/>
          <w:marTop w:val="0"/>
          <w:marBottom w:val="0"/>
          <w:divBdr>
            <w:top w:val="none" w:sz="0" w:space="0" w:color="auto"/>
            <w:left w:val="none" w:sz="0" w:space="0" w:color="auto"/>
            <w:bottom w:val="none" w:sz="0" w:space="0" w:color="auto"/>
            <w:right w:val="none" w:sz="0" w:space="0" w:color="auto"/>
          </w:divBdr>
        </w:div>
        <w:div w:id="601181890">
          <w:marLeft w:val="640"/>
          <w:marRight w:val="0"/>
          <w:marTop w:val="0"/>
          <w:marBottom w:val="0"/>
          <w:divBdr>
            <w:top w:val="none" w:sz="0" w:space="0" w:color="auto"/>
            <w:left w:val="none" w:sz="0" w:space="0" w:color="auto"/>
            <w:bottom w:val="none" w:sz="0" w:space="0" w:color="auto"/>
            <w:right w:val="none" w:sz="0" w:space="0" w:color="auto"/>
          </w:divBdr>
        </w:div>
        <w:div w:id="918322409">
          <w:marLeft w:val="640"/>
          <w:marRight w:val="0"/>
          <w:marTop w:val="0"/>
          <w:marBottom w:val="0"/>
          <w:divBdr>
            <w:top w:val="none" w:sz="0" w:space="0" w:color="auto"/>
            <w:left w:val="none" w:sz="0" w:space="0" w:color="auto"/>
            <w:bottom w:val="none" w:sz="0" w:space="0" w:color="auto"/>
            <w:right w:val="none" w:sz="0" w:space="0" w:color="auto"/>
          </w:divBdr>
        </w:div>
        <w:div w:id="832331381">
          <w:marLeft w:val="640"/>
          <w:marRight w:val="0"/>
          <w:marTop w:val="0"/>
          <w:marBottom w:val="0"/>
          <w:divBdr>
            <w:top w:val="none" w:sz="0" w:space="0" w:color="auto"/>
            <w:left w:val="none" w:sz="0" w:space="0" w:color="auto"/>
            <w:bottom w:val="none" w:sz="0" w:space="0" w:color="auto"/>
            <w:right w:val="none" w:sz="0" w:space="0" w:color="auto"/>
          </w:divBdr>
        </w:div>
        <w:div w:id="714933934">
          <w:marLeft w:val="640"/>
          <w:marRight w:val="0"/>
          <w:marTop w:val="0"/>
          <w:marBottom w:val="0"/>
          <w:divBdr>
            <w:top w:val="none" w:sz="0" w:space="0" w:color="auto"/>
            <w:left w:val="none" w:sz="0" w:space="0" w:color="auto"/>
            <w:bottom w:val="none" w:sz="0" w:space="0" w:color="auto"/>
            <w:right w:val="none" w:sz="0" w:space="0" w:color="auto"/>
          </w:divBdr>
        </w:div>
        <w:div w:id="502358029">
          <w:marLeft w:val="640"/>
          <w:marRight w:val="0"/>
          <w:marTop w:val="0"/>
          <w:marBottom w:val="0"/>
          <w:divBdr>
            <w:top w:val="none" w:sz="0" w:space="0" w:color="auto"/>
            <w:left w:val="none" w:sz="0" w:space="0" w:color="auto"/>
            <w:bottom w:val="none" w:sz="0" w:space="0" w:color="auto"/>
            <w:right w:val="none" w:sz="0" w:space="0" w:color="auto"/>
          </w:divBdr>
        </w:div>
        <w:div w:id="1539705473">
          <w:marLeft w:val="640"/>
          <w:marRight w:val="0"/>
          <w:marTop w:val="0"/>
          <w:marBottom w:val="0"/>
          <w:divBdr>
            <w:top w:val="none" w:sz="0" w:space="0" w:color="auto"/>
            <w:left w:val="none" w:sz="0" w:space="0" w:color="auto"/>
            <w:bottom w:val="none" w:sz="0" w:space="0" w:color="auto"/>
            <w:right w:val="none" w:sz="0" w:space="0" w:color="auto"/>
          </w:divBdr>
        </w:div>
        <w:div w:id="347100261">
          <w:marLeft w:val="640"/>
          <w:marRight w:val="0"/>
          <w:marTop w:val="0"/>
          <w:marBottom w:val="0"/>
          <w:divBdr>
            <w:top w:val="none" w:sz="0" w:space="0" w:color="auto"/>
            <w:left w:val="none" w:sz="0" w:space="0" w:color="auto"/>
            <w:bottom w:val="none" w:sz="0" w:space="0" w:color="auto"/>
            <w:right w:val="none" w:sz="0" w:space="0" w:color="auto"/>
          </w:divBdr>
        </w:div>
        <w:div w:id="1750539949">
          <w:marLeft w:val="640"/>
          <w:marRight w:val="0"/>
          <w:marTop w:val="0"/>
          <w:marBottom w:val="0"/>
          <w:divBdr>
            <w:top w:val="none" w:sz="0" w:space="0" w:color="auto"/>
            <w:left w:val="none" w:sz="0" w:space="0" w:color="auto"/>
            <w:bottom w:val="none" w:sz="0" w:space="0" w:color="auto"/>
            <w:right w:val="none" w:sz="0" w:space="0" w:color="auto"/>
          </w:divBdr>
        </w:div>
        <w:div w:id="1150319957">
          <w:marLeft w:val="640"/>
          <w:marRight w:val="0"/>
          <w:marTop w:val="0"/>
          <w:marBottom w:val="0"/>
          <w:divBdr>
            <w:top w:val="none" w:sz="0" w:space="0" w:color="auto"/>
            <w:left w:val="none" w:sz="0" w:space="0" w:color="auto"/>
            <w:bottom w:val="none" w:sz="0" w:space="0" w:color="auto"/>
            <w:right w:val="none" w:sz="0" w:space="0" w:color="auto"/>
          </w:divBdr>
        </w:div>
        <w:div w:id="969553943">
          <w:marLeft w:val="640"/>
          <w:marRight w:val="0"/>
          <w:marTop w:val="0"/>
          <w:marBottom w:val="0"/>
          <w:divBdr>
            <w:top w:val="none" w:sz="0" w:space="0" w:color="auto"/>
            <w:left w:val="none" w:sz="0" w:space="0" w:color="auto"/>
            <w:bottom w:val="none" w:sz="0" w:space="0" w:color="auto"/>
            <w:right w:val="none" w:sz="0" w:space="0" w:color="auto"/>
          </w:divBdr>
        </w:div>
        <w:div w:id="435373967">
          <w:marLeft w:val="640"/>
          <w:marRight w:val="0"/>
          <w:marTop w:val="0"/>
          <w:marBottom w:val="0"/>
          <w:divBdr>
            <w:top w:val="none" w:sz="0" w:space="0" w:color="auto"/>
            <w:left w:val="none" w:sz="0" w:space="0" w:color="auto"/>
            <w:bottom w:val="none" w:sz="0" w:space="0" w:color="auto"/>
            <w:right w:val="none" w:sz="0" w:space="0" w:color="auto"/>
          </w:divBdr>
        </w:div>
        <w:div w:id="961768933">
          <w:marLeft w:val="640"/>
          <w:marRight w:val="0"/>
          <w:marTop w:val="0"/>
          <w:marBottom w:val="0"/>
          <w:divBdr>
            <w:top w:val="none" w:sz="0" w:space="0" w:color="auto"/>
            <w:left w:val="none" w:sz="0" w:space="0" w:color="auto"/>
            <w:bottom w:val="none" w:sz="0" w:space="0" w:color="auto"/>
            <w:right w:val="none" w:sz="0" w:space="0" w:color="auto"/>
          </w:divBdr>
        </w:div>
        <w:div w:id="690885000">
          <w:marLeft w:val="640"/>
          <w:marRight w:val="0"/>
          <w:marTop w:val="0"/>
          <w:marBottom w:val="0"/>
          <w:divBdr>
            <w:top w:val="none" w:sz="0" w:space="0" w:color="auto"/>
            <w:left w:val="none" w:sz="0" w:space="0" w:color="auto"/>
            <w:bottom w:val="none" w:sz="0" w:space="0" w:color="auto"/>
            <w:right w:val="none" w:sz="0" w:space="0" w:color="auto"/>
          </w:divBdr>
        </w:div>
        <w:div w:id="1539970621">
          <w:marLeft w:val="640"/>
          <w:marRight w:val="0"/>
          <w:marTop w:val="0"/>
          <w:marBottom w:val="0"/>
          <w:divBdr>
            <w:top w:val="none" w:sz="0" w:space="0" w:color="auto"/>
            <w:left w:val="none" w:sz="0" w:space="0" w:color="auto"/>
            <w:bottom w:val="none" w:sz="0" w:space="0" w:color="auto"/>
            <w:right w:val="none" w:sz="0" w:space="0" w:color="auto"/>
          </w:divBdr>
        </w:div>
        <w:div w:id="958802436">
          <w:marLeft w:val="640"/>
          <w:marRight w:val="0"/>
          <w:marTop w:val="0"/>
          <w:marBottom w:val="0"/>
          <w:divBdr>
            <w:top w:val="none" w:sz="0" w:space="0" w:color="auto"/>
            <w:left w:val="none" w:sz="0" w:space="0" w:color="auto"/>
            <w:bottom w:val="none" w:sz="0" w:space="0" w:color="auto"/>
            <w:right w:val="none" w:sz="0" w:space="0" w:color="auto"/>
          </w:divBdr>
        </w:div>
        <w:div w:id="192697660">
          <w:marLeft w:val="640"/>
          <w:marRight w:val="0"/>
          <w:marTop w:val="0"/>
          <w:marBottom w:val="0"/>
          <w:divBdr>
            <w:top w:val="none" w:sz="0" w:space="0" w:color="auto"/>
            <w:left w:val="none" w:sz="0" w:space="0" w:color="auto"/>
            <w:bottom w:val="none" w:sz="0" w:space="0" w:color="auto"/>
            <w:right w:val="none" w:sz="0" w:space="0" w:color="auto"/>
          </w:divBdr>
        </w:div>
        <w:div w:id="2130975664">
          <w:marLeft w:val="640"/>
          <w:marRight w:val="0"/>
          <w:marTop w:val="0"/>
          <w:marBottom w:val="0"/>
          <w:divBdr>
            <w:top w:val="none" w:sz="0" w:space="0" w:color="auto"/>
            <w:left w:val="none" w:sz="0" w:space="0" w:color="auto"/>
            <w:bottom w:val="none" w:sz="0" w:space="0" w:color="auto"/>
            <w:right w:val="none" w:sz="0" w:space="0" w:color="auto"/>
          </w:divBdr>
        </w:div>
        <w:div w:id="1041128961">
          <w:marLeft w:val="640"/>
          <w:marRight w:val="0"/>
          <w:marTop w:val="0"/>
          <w:marBottom w:val="0"/>
          <w:divBdr>
            <w:top w:val="none" w:sz="0" w:space="0" w:color="auto"/>
            <w:left w:val="none" w:sz="0" w:space="0" w:color="auto"/>
            <w:bottom w:val="none" w:sz="0" w:space="0" w:color="auto"/>
            <w:right w:val="none" w:sz="0" w:space="0" w:color="auto"/>
          </w:divBdr>
        </w:div>
        <w:div w:id="1979141339">
          <w:marLeft w:val="640"/>
          <w:marRight w:val="0"/>
          <w:marTop w:val="0"/>
          <w:marBottom w:val="0"/>
          <w:divBdr>
            <w:top w:val="none" w:sz="0" w:space="0" w:color="auto"/>
            <w:left w:val="none" w:sz="0" w:space="0" w:color="auto"/>
            <w:bottom w:val="none" w:sz="0" w:space="0" w:color="auto"/>
            <w:right w:val="none" w:sz="0" w:space="0" w:color="auto"/>
          </w:divBdr>
        </w:div>
        <w:div w:id="2104641041">
          <w:marLeft w:val="640"/>
          <w:marRight w:val="0"/>
          <w:marTop w:val="0"/>
          <w:marBottom w:val="0"/>
          <w:divBdr>
            <w:top w:val="none" w:sz="0" w:space="0" w:color="auto"/>
            <w:left w:val="none" w:sz="0" w:space="0" w:color="auto"/>
            <w:bottom w:val="none" w:sz="0" w:space="0" w:color="auto"/>
            <w:right w:val="none" w:sz="0" w:space="0" w:color="auto"/>
          </w:divBdr>
        </w:div>
        <w:div w:id="813764678">
          <w:marLeft w:val="640"/>
          <w:marRight w:val="0"/>
          <w:marTop w:val="0"/>
          <w:marBottom w:val="0"/>
          <w:divBdr>
            <w:top w:val="none" w:sz="0" w:space="0" w:color="auto"/>
            <w:left w:val="none" w:sz="0" w:space="0" w:color="auto"/>
            <w:bottom w:val="none" w:sz="0" w:space="0" w:color="auto"/>
            <w:right w:val="none" w:sz="0" w:space="0" w:color="auto"/>
          </w:divBdr>
        </w:div>
        <w:div w:id="710614751">
          <w:marLeft w:val="640"/>
          <w:marRight w:val="0"/>
          <w:marTop w:val="0"/>
          <w:marBottom w:val="0"/>
          <w:divBdr>
            <w:top w:val="none" w:sz="0" w:space="0" w:color="auto"/>
            <w:left w:val="none" w:sz="0" w:space="0" w:color="auto"/>
            <w:bottom w:val="none" w:sz="0" w:space="0" w:color="auto"/>
            <w:right w:val="none" w:sz="0" w:space="0" w:color="auto"/>
          </w:divBdr>
        </w:div>
        <w:div w:id="921380004">
          <w:marLeft w:val="640"/>
          <w:marRight w:val="0"/>
          <w:marTop w:val="0"/>
          <w:marBottom w:val="0"/>
          <w:divBdr>
            <w:top w:val="none" w:sz="0" w:space="0" w:color="auto"/>
            <w:left w:val="none" w:sz="0" w:space="0" w:color="auto"/>
            <w:bottom w:val="none" w:sz="0" w:space="0" w:color="auto"/>
            <w:right w:val="none" w:sz="0" w:space="0" w:color="auto"/>
          </w:divBdr>
        </w:div>
        <w:div w:id="562956945">
          <w:marLeft w:val="640"/>
          <w:marRight w:val="0"/>
          <w:marTop w:val="0"/>
          <w:marBottom w:val="0"/>
          <w:divBdr>
            <w:top w:val="none" w:sz="0" w:space="0" w:color="auto"/>
            <w:left w:val="none" w:sz="0" w:space="0" w:color="auto"/>
            <w:bottom w:val="none" w:sz="0" w:space="0" w:color="auto"/>
            <w:right w:val="none" w:sz="0" w:space="0" w:color="auto"/>
          </w:divBdr>
        </w:div>
        <w:div w:id="1750957135">
          <w:marLeft w:val="640"/>
          <w:marRight w:val="0"/>
          <w:marTop w:val="0"/>
          <w:marBottom w:val="0"/>
          <w:divBdr>
            <w:top w:val="none" w:sz="0" w:space="0" w:color="auto"/>
            <w:left w:val="none" w:sz="0" w:space="0" w:color="auto"/>
            <w:bottom w:val="none" w:sz="0" w:space="0" w:color="auto"/>
            <w:right w:val="none" w:sz="0" w:space="0" w:color="auto"/>
          </w:divBdr>
        </w:div>
        <w:div w:id="1190800416">
          <w:marLeft w:val="640"/>
          <w:marRight w:val="0"/>
          <w:marTop w:val="0"/>
          <w:marBottom w:val="0"/>
          <w:divBdr>
            <w:top w:val="none" w:sz="0" w:space="0" w:color="auto"/>
            <w:left w:val="none" w:sz="0" w:space="0" w:color="auto"/>
            <w:bottom w:val="none" w:sz="0" w:space="0" w:color="auto"/>
            <w:right w:val="none" w:sz="0" w:space="0" w:color="auto"/>
          </w:divBdr>
        </w:div>
        <w:div w:id="1115905475">
          <w:marLeft w:val="640"/>
          <w:marRight w:val="0"/>
          <w:marTop w:val="0"/>
          <w:marBottom w:val="0"/>
          <w:divBdr>
            <w:top w:val="none" w:sz="0" w:space="0" w:color="auto"/>
            <w:left w:val="none" w:sz="0" w:space="0" w:color="auto"/>
            <w:bottom w:val="none" w:sz="0" w:space="0" w:color="auto"/>
            <w:right w:val="none" w:sz="0" w:space="0" w:color="auto"/>
          </w:divBdr>
        </w:div>
        <w:div w:id="1285117001">
          <w:marLeft w:val="640"/>
          <w:marRight w:val="0"/>
          <w:marTop w:val="0"/>
          <w:marBottom w:val="0"/>
          <w:divBdr>
            <w:top w:val="none" w:sz="0" w:space="0" w:color="auto"/>
            <w:left w:val="none" w:sz="0" w:space="0" w:color="auto"/>
            <w:bottom w:val="none" w:sz="0" w:space="0" w:color="auto"/>
            <w:right w:val="none" w:sz="0" w:space="0" w:color="auto"/>
          </w:divBdr>
        </w:div>
      </w:divsChild>
    </w:div>
    <w:div w:id="1302927528">
      <w:marLeft w:val="480"/>
      <w:marRight w:val="0"/>
      <w:marTop w:val="0"/>
      <w:marBottom w:val="0"/>
      <w:divBdr>
        <w:top w:val="none" w:sz="0" w:space="0" w:color="auto"/>
        <w:left w:val="none" w:sz="0" w:space="0" w:color="auto"/>
        <w:bottom w:val="none" w:sz="0" w:space="0" w:color="auto"/>
        <w:right w:val="none" w:sz="0" w:space="0" w:color="auto"/>
      </w:divBdr>
    </w:div>
    <w:div w:id="1302929493">
      <w:marLeft w:val="480"/>
      <w:marRight w:val="0"/>
      <w:marTop w:val="0"/>
      <w:marBottom w:val="0"/>
      <w:divBdr>
        <w:top w:val="none" w:sz="0" w:space="0" w:color="auto"/>
        <w:left w:val="none" w:sz="0" w:space="0" w:color="auto"/>
        <w:bottom w:val="none" w:sz="0" w:space="0" w:color="auto"/>
        <w:right w:val="none" w:sz="0" w:space="0" w:color="auto"/>
      </w:divBdr>
    </w:div>
    <w:div w:id="1303004400">
      <w:marLeft w:val="480"/>
      <w:marRight w:val="0"/>
      <w:marTop w:val="0"/>
      <w:marBottom w:val="0"/>
      <w:divBdr>
        <w:top w:val="none" w:sz="0" w:space="0" w:color="auto"/>
        <w:left w:val="none" w:sz="0" w:space="0" w:color="auto"/>
        <w:bottom w:val="none" w:sz="0" w:space="0" w:color="auto"/>
        <w:right w:val="none" w:sz="0" w:space="0" w:color="auto"/>
      </w:divBdr>
    </w:div>
    <w:div w:id="1303076313">
      <w:marLeft w:val="640"/>
      <w:marRight w:val="0"/>
      <w:marTop w:val="0"/>
      <w:marBottom w:val="0"/>
      <w:divBdr>
        <w:top w:val="none" w:sz="0" w:space="0" w:color="auto"/>
        <w:left w:val="none" w:sz="0" w:space="0" w:color="auto"/>
        <w:bottom w:val="none" w:sz="0" w:space="0" w:color="auto"/>
        <w:right w:val="none" w:sz="0" w:space="0" w:color="auto"/>
      </w:divBdr>
    </w:div>
    <w:div w:id="1303119145">
      <w:marLeft w:val="640"/>
      <w:marRight w:val="0"/>
      <w:marTop w:val="0"/>
      <w:marBottom w:val="0"/>
      <w:divBdr>
        <w:top w:val="none" w:sz="0" w:space="0" w:color="auto"/>
        <w:left w:val="none" w:sz="0" w:space="0" w:color="auto"/>
        <w:bottom w:val="none" w:sz="0" w:space="0" w:color="auto"/>
        <w:right w:val="none" w:sz="0" w:space="0" w:color="auto"/>
      </w:divBdr>
    </w:div>
    <w:div w:id="1303123166">
      <w:marLeft w:val="640"/>
      <w:marRight w:val="0"/>
      <w:marTop w:val="0"/>
      <w:marBottom w:val="0"/>
      <w:divBdr>
        <w:top w:val="none" w:sz="0" w:space="0" w:color="auto"/>
        <w:left w:val="none" w:sz="0" w:space="0" w:color="auto"/>
        <w:bottom w:val="none" w:sz="0" w:space="0" w:color="auto"/>
        <w:right w:val="none" w:sz="0" w:space="0" w:color="auto"/>
      </w:divBdr>
    </w:div>
    <w:div w:id="1303194362">
      <w:marLeft w:val="480"/>
      <w:marRight w:val="0"/>
      <w:marTop w:val="0"/>
      <w:marBottom w:val="0"/>
      <w:divBdr>
        <w:top w:val="none" w:sz="0" w:space="0" w:color="auto"/>
        <w:left w:val="none" w:sz="0" w:space="0" w:color="auto"/>
        <w:bottom w:val="none" w:sz="0" w:space="0" w:color="auto"/>
        <w:right w:val="none" w:sz="0" w:space="0" w:color="auto"/>
      </w:divBdr>
    </w:div>
    <w:div w:id="1303196040">
      <w:marLeft w:val="480"/>
      <w:marRight w:val="0"/>
      <w:marTop w:val="0"/>
      <w:marBottom w:val="0"/>
      <w:divBdr>
        <w:top w:val="none" w:sz="0" w:space="0" w:color="auto"/>
        <w:left w:val="none" w:sz="0" w:space="0" w:color="auto"/>
        <w:bottom w:val="none" w:sz="0" w:space="0" w:color="auto"/>
        <w:right w:val="none" w:sz="0" w:space="0" w:color="auto"/>
      </w:divBdr>
    </w:div>
    <w:div w:id="1303385938">
      <w:marLeft w:val="640"/>
      <w:marRight w:val="0"/>
      <w:marTop w:val="0"/>
      <w:marBottom w:val="0"/>
      <w:divBdr>
        <w:top w:val="none" w:sz="0" w:space="0" w:color="auto"/>
        <w:left w:val="none" w:sz="0" w:space="0" w:color="auto"/>
        <w:bottom w:val="none" w:sz="0" w:space="0" w:color="auto"/>
        <w:right w:val="none" w:sz="0" w:space="0" w:color="auto"/>
      </w:divBdr>
    </w:div>
    <w:div w:id="1303390318">
      <w:marLeft w:val="480"/>
      <w:marRight w:val="0"/>
      <w:marTop w:val="0"/>
      <w:marBottom w:val="0"/>
      <w:divBdr>
        <w:top w:val="none" w:sz="0" w:space="0" w:color="auto"/>
        <w:left w:val="none" w:sz="0" w:space="0" w:color="auto"/>
        <w:bottom w:val="none" w:sz="0" w:space="0" w:color="auto"/>
        <w:right w:val="none" w:sz="0" w:space="0" w:color="auto"/>
      </w:divBdr>
    </w:div>
    <w:div w:id="1303461198">
      <w:marLeft w:val="640"/>
      <w:marRight w:val="0"/>
      <w:marTop w:val="0"/>
      <w:marBottom w:val="0"/>
      <w:divBdr>
        <w:top w:val="none" w:sz="0" w:space="0" w:color="auto"/>
        <w:left w:val="none" w:sz="0" w:space="0" w:color="auto"/>
        <w:bottom w:val="none" w:sz="0" w:space="0" w:color="auto"/>
        <w:right w:val="none" w:sz="0" w:space="0" w:color="auto"/>
      </w:divBdr>
    </w:div>
    <w:div w:id="1303462222">
      <w:marLeft w:val="640"/>
      <w:marRight w:val="0"/>
      <w:marTop w:val="0"/>
      <w:marBottom w:val="0"/>
      <w:divBdr>
        <w:top w:val="none" w:sz="0" w:space="0" w:color="auto"/>
        <w:left w:val="none" w:sz="0" w:space="0" w:color="auto"/>
        <w:bottom w:val="none" w:sz="0" w:space="0" w:color="auto"/>
        <w:right w:val="none" w:sz="0" w:space="0" w:color="auto"/>
      </w:divBdr>
    </w:div>
    <w:div w:id="1303465862">
      <w:marLeft w:val="640"/>
      <w:marRight w:val="0"/>
      <w:marTop w:val="0"/>
      <w:marBottom w:val="0"/>
      <w:divBdr>
        <w:top w:val="none" w:sz="0" w:space="0" w:color="auto"/>
        <w:left w:val="none" w:sz="0" w:space="0" w:color="auto"/>
        <w:bottom w:val="none" w:sz="0" w:space="0" w:color="auto"/>
        <w:right w:val="none" w:sz="0" w:space="0" w:color="auto"/>
      </w:divBdr>
    </w:div>
    <w:div w:id="1303538724">
      <w:marLeft w:val="640"/>
      <w:marRight w:val="0"/>
      <w:marTop w:val="0"/>
      <w:marBottom w:val="0"/>
      <w:divBdr>
        <w:top w:val="none" w:sz="0" w:space="0" w:color="auto"/>
        <w:left w:val="none" w:sz="0" w:space="0" w:color="auto"/>
        <w:bottom w:val="none" w:sz="0" w:space="0" w:color="auto"/>
        <w:right w:val="none" w:sz="0" w:space="0" w:color="auto"/>
      </w:divBdr>
    </w:div>
    <w:div w:id="1303541403">
      <w:marLeft w:val="480"/>
      <w:marRight w:val="0"/>
      <w:marTop w:val="0"/>
      <w:marBottom w:val="0"/>
      <w:divBdr>
        <w:top w:val="none" w:sz="0" w:space="0" w:color="auto"/>
        <w:left w:val="none" w:sz="0" w:space="0" w:color="auto"/>
        <w:bottom w:val="none" w:sz="0" w:space="0" w:color="auto"/>
        <w:right w:val="none" w:sz="0" w:space="0" w:color="auto"/>
      </w:divBdr>
    </w:div>
    <w:div w:id="1303653222">
      <w:marLeft w:val="640"/>
      <w:marRight w:val="0"/>
      <w:marTop w:val="0"/>
      <w:marBottom w:val="0"/>
      <w:divBdr>
        <w:top w:val="none" w:sz="0" w:space="0" w:color="auto"/>
        <w:left w:val="none" w:sz="0" w:space="0" w:color="auto"/>
        <w:bottom w:val="none" w:sz="0" w:space="0" w:color="auto"/>
        <w:right w:val="none" w:sz="0" w:space="0" w:color="auto"/>
      </w:divBdr>
    </w:div>
    <w:div w:id="1303735455">
      <w:marLeft w:val="480"/>
      <w:marRight w:val="0"/>
      <w:marTop w:val="0"/>
      <w:marBottom w:val="0"/>
      <w:divBdr>
        <w:top w:val="none" w:sz="0" w:space="0" w:color="auto"/>
        <w:left w:val="none" w:sz="0" w:space="0" w:color="auto"/>
        <w:bottom w:val="none" w:sz="0" w:space="0" w:color="auto"/>
        <w:right w:val="none" w:sz="0" w:space="0" w:color="auto"/>
      </w:divBdr>
    </w:div>
    <w:div w:id="1303845921">
      <w:marLeft w:val="480"/>
      <w:marRight w:val="0"/>
      <w:marTop w:val="0"/>
      <w:marBottom w:val="0"/>
      <w:divBdr>
        <w:top w:val="none" w:sz="0" w:space="0" w:color="auto"/>
        <w:left w:val="none" w:sz="0" w:space="0" w:color="auto"/>
        <w:bottom w:val="none" w:sz="0" w:space="0" w:color="auto"/>
        <w:right w:val="none" w:sz="0" w:space="0" w:color="auto"/>
      </w:divBdr>
    </w:div>
    <w:div w:id="1303847958">
      <w:marLeft w:val="640"/>
      <w:marRight w:val="0"/>
      <w:marTop w:val="0"/>
      <w:marBottom w:val="0"/>
      <w:divBdr>
        <w:top w:val="none" w:sz="0" w:space="0" w:color="auto"/>
        <w:left w:val="none" w:sz="0" w:space="0" w:color="auto"/>
        <w:bottom w:val="none" w:sz="0" w:space="0" w:color="auto"/>
        <w:right w:val="none" w:sz="0" w:space="0" w:color="auto"/>
      </w:divBdr>
    </w:div>
    <w:div w:id="1303852679">
      <w:marLeft w:val="480"/>
      <w:marRight w:val="0"/>
      <w:marTop w:val="0"/>
      <w:marBottom w:val="0"/>
      <w:divBdr>
        <w:top w:val="none" w:sz="0" w:space="0" w:color="auto"/>
        <w:left w:val="none" w:sz="0" w:space="0" w:color="auto"/>
        <w:bottom w:val="none" w:sz="0" w:space="0" w:color="auto"/>
        <w:right w:val="none" w:sz="0" w:space="0" w:color="auto"/>
      </w:divBdr>
    </w:div>
    <w:div w:id="1303921013">
      <w:marLeft w:val="640"/>
      <w:marRight w:val="0"/>
      <w:marTop w:val="0"/>
      <w:marBottom w:val="0"/>
      <w:divBdr>
        <w:top w:val="none" w:sz="0" w:space="0" w:color="auto"/>
        <w:left w:val="none" w:sz="0" w:space="0" w:color="auto"/>
        <w:bottom w:val="none" w:sz="0" w:space="0" w:color="auto"/>
        <w:right w:val="none" w:sz="0" w:space="0" w:color="auto"/>
      </w:divBdr>
    </w:div>
    <w:div w:id="1303926807">
      <w:marLeft w:val="480"/>
      <w:marRight w:val="0"/>
      <w:marTop w:val="0"/>
      <w:marBottom w:val="0"/>
      <w:divBdr>
        <w:top w:val="none" w:sz="0" w:space="0" w:color="auto"/>
        <w:left w:val="none" w:sz="0" w:space="0" w:color="auto"/>
        <w:bottom w:val="none" w:sz="0" w:space="0" w:color="auto"/>
        <w:right w:val="none" w:sz="0" w:space="0" w:color="auto"/>
      </w:divBdr>
    </w:div>
    <w:div w:id="1303995787">
      <w:marLeft w:val="640"/>
      <w:marRight w:val="0"/>
      <w:marTop w:val="0"/>
      <w:marBottom w:val="0"/>
      <w:divBdr>
        <w:top w:val="none" w:sz="0" w:space="0" w:color="auto"/>
        <w:left w:val="none" w:sz="0" w:space="0" w:color="auto"/>
        <w:bottom w:val="none" w:sz="0" w:space="0" w:color="auto"/>
        <w:right w:val="none" w:sz="0" w:space="0" w:color="auto"/>
      </w:divBdr>
    </w:div>
    <w:div w:id="1303996673">
      <w:marLeft w:val="640"/>
      <w:marRight w:val="0"/>
      <w:marTop w:val="0"/>
      <w:marBottom w:val="0"/>
      <w:divBdr>
        <w:top w:val="none" w:sz="0" w:space="0" w:color="auto"/>
        <w:left w:val="none" w:sz="0" w:space="0" w:color="auto"/>
        <w:bottom w:val="none" w:sz="0" w:space="0" w:color="auto"/>
        <w:right w:val="none" w:sz="0" w:space="0" w:color="auto"/>
      </w:divBdr>
    </w:div>
    <w:div w:id="1304038817">
      <w:marLeft w:val="480"/>
      <w:marRight w:val="0"/>
      <w:marTop w:val="0"/>
      <w:marBottom w:val="0"/>
      <w:divBdr>
        <w:top w:val="none" w:sz="0" w:space="0" w:color="auto"/>
        <w:left w:val="none" w:sz="0" w:space="0" w:color="auto"/>
        <w:bottom w:val="none" w:sz="0" w:space="0" w:color="auto"/>
        <w:right w:val="none" w:sz="0" w:space="0" w:color="auto"/>
      </w:divBdr>
    </w:div>
    <w:div w:id="1304043709">
      <w:marLeft w:val="480"/>
      <w:marRight w:val="0"/>
      <w:marTop w:val="0"/>
      <w:marBottom w:val="0"/>
      <w:divBdr>
        <w:top w:val="none" w:sz="0" w:space="0" w:color="auto"/>
        <w:left w:val="none" w:sz="0" w:space="0" w:color="auto"/>
        <w:bottom w:val="none" w:sz="0" w:space="0" w:color="auto"/>
        <w:right w:val="none" w:sz="0" w:space="0" w:color="auto"/>
      </w:divBdr>
    </w:div>
    <w:div w:id="1304189800">
      <w:marLeft w:val="640"/>
      <w:marRight w:val="0"/>
      <w:marTop w:val="0"/>
      <w:marBottom w:val="0"/>
      <w:divBdr>
        <w:top w:val="none" w:sz="0" w:space="0" w:color="auto"/>
        <w:left w:val="none" w:sz="0" w:space="0" w:color="auto"/>
        <w:bottom w:val="none" w:sz="0" w:space="0" w:color="auto"/>
        <w:right w:val="none" w:sz="0" w:space="0" w:color="auto"/>
      </w:divBdr>
    </w:div>
    <w:div w:id="1304315531">
      <w:bodyDiv w:val="1"/>
      <w:marLeft w:val="0"/>
      <w:marRight w:val="0"/>
      <w:marTop w:val="0"/>
      <w:marBottom w:val="0"/>
      <w:divBdr>
        <w:top w:val="none" w:sz="0" w:space="0" w:color="auto"/>
        <w:left w:val="none" w:sz="0" w:space="0" w:color="auto"/>
        <w:bottom w:val="none" w:sz="0" w:space="0" w:color="auto"/>
        <w:right w:val="none" w:sz="0" w:space="0" w:color="auto"/>
      </w:divBdr>
      <w:divsChild>
        <w:div w:id="854851798">
          <w:marLeft w:val="640"/>
          <w:marRight w:val="0"/>
          <w:marTop w:val="0"/>
          <w:marBottom w:val="0"/>
          <w:divBdr>
            <w:top w:val="none" w:sz="0" w:space="0" w:color="auto"/>
            <w:left w:val="none" w:sz="0" w:space="0" w:color="auto"/>
            <w:bottom w:val="none" w:sz="0" w:space="0" w:color="auto"/>
            <w:right w:val="none" w:sz="0" w:space="0" w:color="auto"/>
          </w:divBdr>
        </w:div>
        <w:div w:id="1039818485">
          <w:marLeft w:val="640"/>
          <w:marRight w:val="0"/>
          <w:marTop w:val="0"/>
          <w:marBottom w:val="0"/>
          <w:divBdr>
            <w:top w:val="none" w:sz="0" w:space="0" w:color="auto"/>
            <w:left w:val="none" w:sz="0" w:space="0" w:color="auto"/>
            <w:bottom w:val="none" w:sz="0" w:space="0" w:color="auto"/>
            <w:right w:val="none" w:sz="0" w:space="0" w:color="auto"/>
          </w:divBdr>
        </w:div>
        <w:div w:id="178130252">
          <w:marLeft w:val="640"/>
          <w:marRight w:val="0"/>
          <w:marTop w:val="0"/>
          <w:marBottom w:val="0"/>
          <w:divBdr>
            <w:top w:val="none" w:sz="0" w:space="0" w:color="auto"/>
            <w:left w:val="none" w:sz="0" w:space="0" w:color="auto"/>
            <w:bottom w:val="none" w:sz="0" w:space="0" w:color="auto"/>
            <w:right w:val="none" w:sz="0" w:space="0" w:color="auto"/>
          </w:divBdr>
        </w:div>
        <w:div w:id="2096584804">
          <w:marLeft w:val="640"/>
          <w:marRight w:val="0"/>
          <w:marTop w:val="0"/>
          <w:marBottom w:val="0"/>
          <w:divBdr>
            <w:top w:val="none" w:sz="0" w:space="0" w:color="auto"/>
            <w:left w:val="none" w:sz="0" w:space="0" w:color="auto"/>
            <w:bottom w:val="none" w:sz="0" w:space="0" w:color="auto"/>
            <w:right w:val="none" w:sz="0" w:space="0" w:color="auto"/>
          </w:divBdr>
        </w:div>
        <w:div w:id="156193659">
          <w:marLeft w:val="640"/>
          <w:marRight w:val="0"/>
          <w:marTop w:val="0"/>
          <w:marBottom w:val="0"/>
          <w:divBdr>
            <w:top w:val="none" w:sz="0" w:space="0" w:color="auto"/>
            <w:left w:val="none" w:sz="0" w:space="0" w:color="auto"/>
            <w:bottom w:val="none" w:sz="0" w:space="0" w:color="auto"/>
            <w:right w:val="none" w:sz="0" w:space="0" w:color="auto"/>
          </w:divBdr>
        </w:div>
        <w:div w:id="1076130369">
          <w:marLeft w:val="640"/>
          <w:marRight w:val="0"/>
          <w:marTop w:val="0"/>
          <w:marBottom w:val="0"/>
          <w:divBdr>
            <w:top w:val="none" w:sz="0" w:space="0" w:color="auto"/>
            <w:left w:val="none" w:sz="0" w:space="0" w:color="auto"/>
            <w:bottom w:val="none" w:sz="0" w:space="0" w:color="auto"/>
            <w:right w:val="none" w:sz="0" w:space="0" w:color="auto"/>
          </w:divBdr>
        </w:div>
        <w:div w:id="253559656">
          <w:marLeft w:val="640"/>
          <w:marRight w:val="0"/>
          <w:marTop w:val="0"/>
          <w:marBottom w:val="0"/>
          <w:divBdr>
            <w:top w:val="none" w:sz="0" w:space="0" w:color="auto"/>
            <w:left w:val="none" w:sz="0" w:space="0" w:color="auto"/>
            <w:bottom w:val="none" w:sz="0" w:space="0" w:color="auto"/>
            <w:right w:val="none" w:sz="0" w:space="0" w:color="auto"/>
          </w:divBdr>
        </w:div>
        <w:div w:id="428232921">
          <w:marLeft w:val="640"/>
          <w:marRight w:val="0"/>
          <w:marTop w:val="0"/>
          <w:marBottom w:val="0"/>
          <w:divBdr>
            <w:top w:val="none" w:sz="0" w:space="0" w:color="auto"/>
            <w:left w:val="none" w:sz="0" w:space="0" w:color="auto"/>
            <w:bottom w:val="none" w:sz="0" w:space="0" w:color="auto"/>
            <w:right w:val="none" w:sz="0" w:space="0" w:color="auto"/>
          </w:divBdr>
        </w:div>
        <w:div w:id="8913255">
          <w:marLeft w:val="640"/>
          <w:marRight w:val="0"/>
          <w:marTop w:val="0"/>
          <w:marBottom w:val="0"/>
          <w:divBdr>
            <w:top w:val="none" w:sz="0" w:space="0" w:color="auto"/>
            <w:left w:val="none" w:sz="0" w:space="0" w:color="auto"/>
            <w:bottom w:val="none" w:sz="0" w:space="0" w:color="auto"/>
            <w:right w:val="none" w:sz="0" w:space="0" w:color="auto"/>
          </w:divBdr>
        </w:div>
        <w:div w:id="416176298">
          <w:marLeft w:val="640"/>
          <w:marRight w:val="0"/>
          <w:marTop w:val="0"/>
          <w:marBottom w:val="0"/>
          <w:divBdr>
            <w:top w:val="none" w:sz="0" w:space="0" w:color="auto"/>
            <w:left w:val="none" w:sz="0" w:space="0" w:color="auto"/>
            <w:bottom w:val="none" w:sz="0" w:space="0" w:color="auto"/>
            <w:right w:val="none" w:sz="0" w:space="0" w:color="auto"/>
          </w:divBdr>
        </w:div>
        <w:div w:id="1819834091">
          <w:marLeft w:val="640"/>
          <w:marRight w:val="0"/>
          <w:marTop w:val="0"/>
          <w:marBottom w:val="0"/>
          <w:divBdr>
            <w:top w:val="none" w:sz="0" w:space="0" w:color="auto"/>
            <w:left w:val="none" w:sz="0" w:space="0" w:color="auto"/>
            <w:bottom w:val="none" w:sz="0" w:space="0" w:color="auto"/>
            <w:right w:val="none" w:sz="0" w:space="0" w:color="auto"/>
          </w:divBdr>
        </w:div>
        <w:div w:id="1249533266">
          <w:marLeft w:val="640"/>
          <w:marRight w:val="0"/>
          <w:marTop w:val="0"/>
          <w:marBottom w:val="0"/>
          <w:divBdr>
            <w:top w:val="none" w:sz="0" w:space="0" w:color="auto"/>
            <w:left w:val="none" w:sz="0" w:space="0" w:color="auto"/>
            <w:bottom w:val="none" w:sz="0" w:space="0" w:color="auto"/>
            <w:right w:val="none" w:sz="0" w:space="0" w:color="auto"/>
          </w:divBdr>
        </w:div>
        <w:div w:id="789857823">
          <w:marLeft w:val="640"/>
          <w:marRight w:val="0"/>
          <w:marTop w:val="0"/>
          <w:marBottom w:val="0"/>
          <w:divBdr>
            <w:top w:val="none" w:sz="0" w:space="0" w:color="auto"/>
            <w:left w:val="none" w:sz="0" w:space="0" w:color="auto"/>
            <w:bottom w:val="none" w:sz="0" w:space="0" w:color="auto"/>
            <w:right w:val="none" w:sz="0" w:space="0" w:color="auto"/>
          </w:divBdr>
        </w:div>
        <w:div w:id="1712457992">
          <w:marLeft w:val="640"/>
          <w:marRight w:val="0"/>
          <w:marTop w:val="0"/>
          <w:marBottom w:val="0"/>
          <w:divBdr>
            <w:top w:val="none" w:sz="0" w:space="0" w:color="auto"/>
            <w:left w:val="none" w:sz="0" w:space="0" w:color="auto"/>
            <w:bottom w:val="none" w:sz="0" w:space="0" w:color="auto"/>
            <w:right w:val="none" w:sz="0" w:space="0" w:color="auto"/>
          </w:divBdr>
        </w:div>
        <w:div w:id="1683236501">
          <w:marLeft w:val="640"/>
          <w:marRight w:val="0"/>
          <w:marTop w:val="0"/>
          <w:marBottom w:val="0"/>
          <w:divBdr>
            <w:top w:val="none" w:sz="0" w:space="0" w:color="auto"/>
            <w:left w:val="none" w:sz="0" w:space="0" w:color="auto"/>
            <w:bottom w:val="none" w:sz="0" w:space="0" w:color="auto"/>
            <w:right w:val="none" w:sz="0" w:space="0" w:color="auto"/>
          </w:divBdr>
        </w:div>
        <w:div w:id="1201938574">
          <w:marLeft w:val="640"/>
          <w:marRight w:val="0"/>
          <w:marTop w:val="0"/>
          <w:marBottom w:val="0"/>
          <w:divBdr>
            <w:top w:val="none" w:sz="0" w:space="0" w:color="auto"/>
            <w:left w:val="none" w:sz="0" w:space="0" w:color="auto"/>
            <w:bottom w:val="none" w:sz="0" w:space="0" w:color="auto"/>
            <w:right w:val="none" w:sz="0" w:space="0" w:color="auto"/>
          </w:divBdr>
        </w:div>
        <w:div w:id="482738657">
          <w:marLeft w:val="640"/>
          <w:marRight w:val="0"/>
          <w:marTop w:val="0"/>
          <w:marBottom w:val="0"/>
          <w:divBdr>
            <w:top w:val="none" w:sz="0" w:space="0" w:color="auto"/>
            <w:left w:val="none" w:sz="0" w:space="0" w:color="auto"/>
            <w:bottom w:val="none" w:sz="0" w:space="0" w:color="auto"/>
            <w:right w:val="none" w:sz="0" w:space="0" w:color="auto"/>
          </w:divBdr>
        </w:div>
        <w:div w:id="485824084">
          <w:marLeft w:val="640"/>
          <w:marRight w:val="0"/>
          <w:marTop w:val="0"/>
          <w:marBottom w:val="0"/>
          <w:divBdr>
            <w:top w:val="none" w:sz="0" w:space="0" w:color="auto"/>
            <w:left w:val="none" w:sz="0" w:space="0" w:color="auto"/>
            <w:bottom w:val="none" w:sz="0" w:space="0" w:color="auto"/>
            <w:right w:val="none" w:sz="0" w:space="0" w:color="auto"/>
          </w:divBdr>
        </w:div>
        <w:div w:id="1356417428">
          <w:marLeft w:val="640"/>
          <w:marRight w:val="0"/>
          <w:marTop w:val="0"/>
          <w:marBottom w:val="0"/>
          <w:divBdr>
            <w:top w:val="none" w:sz="0" w:space="0" w:color="auto"/>
            <w:left w:val="none" w:sz="0" w:space="0" w:color="auto"/>
            <w:bottom w:val="none" w:sz="0" w:space="0" w:color="auto"/>
            <w:right w:val="none" w:sz="0" w:space="0" w:color="auto"/>
          </w:divBdr>
        </w:div>
        <w:div w:id="573855351">
          <w:marLeft w:val="640"/>
          <w:marRight w:val="0"/>
          <w:marTop w:val="0"/>
          <w:marBottom w:val="0"/>
          <w:divBdr>
            <w:top w:val="none" w:sz="0" w:space="0" w:color="auto"/>
            <w:left w:val="none" w:sz="0" w:space="0" w:color="auto"/>
            <w:bottom w:val="none" w:sz="0" w:space="0" w:color="auto"/>
            <w:right w:val="none" w:sz="0" w:space="0" w:color="auto"/>
          </w:divBdr>
        </w:div>
        <w:div w:id="710422728">
          <w:marLeft w:val="640"/>
          <w:marRight w:val="0"/>
          <w:marTop w:val="0"/>
          <w:marBottom w:val="0"/>
          <w:divBdr>
            <w:top w:val="none" w:sz="0" w:space="0" w:color="auto"/>
            <w:left w:val="none" w:sz="0" w:space="0" w:color="auto"/>
            <w:bottom w:val="none" w:sz="0" w:space="0" w:color="auto"/>
            <w:right w:val="none" w:sz="0" w:space="0" w:color="auto"/>
          </w:divBdr>
        </w:div>
        <w:div w:id="609775145">
          <w:marLeft w:val="640"/>
          <w:marRight w:val="0"/>
          <w:marTop w:val="0"/>
          <w:marBottom w:val="0"/>
          <w:divBdr>
            <w:top w:val="none" w:sz="0" w:space="0" w:color="auto"/>
            <w:left w:val="none" w:sz="0" w:space="0" w:color="auto"/>
            <w:bottom w:val="none" w:sz="0" w:space="0" w:color="auto"/>
            <w:right w:val="none" w:sz="0" w:space="0" w:color="auto"/>
          </w:divBdr>
        </w:div>
        <w:div w:id="964893750">
          <w:marLeft w:val="640"/>
          <w:marRight w:val="0"/>
          <w:marTop w:val="0"/>
          <w:marBottom w:val="0"/>
          <w:divBdr>
            <w:top w:val="none" w:sz="0" w:space="0" w:color="auto"/>
            <w:left w:val="none" w:sz="0" w:space="0" w:color="auto"/>
            <w:bottom w:val="none" w:sz="0" w:space="0" w:color="auto"/>
            <w:right w:val="none" w:sz="0" w:space="0" w:color="auto"/>
          </w:divBdr>
        </w:div>
        <w:div w:id="1744641014">
          <w:marLeft w:val="640"/>
          <w:marRight w:val="0"/>
          <w:marTop w:val="0"/>
          <w:marBottom w:val="0"/>
          <w:divBdr>
            <w:top w:val="none" w:sz="0" w:space="0" w:color="auto"/>
            <w:left w:val="none" w:sz="0" w:space="0" w:color="auto"/>
            <w:bottom w:val="none" w:sz="0" w:space="0" w:color="auto"/>
            <w:right w:val="none" w:sz="0" w:space="0" w:color="auto"/>
          </w:divBdr>
        </w:div>
        <w:div w:id="1043940064">
          <w:marLeft w:val="640"/>
          <w:marRight w:val="0"/>
          <w:marTop w:val="0"/>
          <w:marBottom w:val="0"/>
          <w:divBdr>
            <w:top w:val="none" w:sz="0" w:space="0" w:color="auto"/>
            <w:left w:val="none" w:sz="0" w:space="0" w:color="auto"/>
            <w:bottom w:val="none" w:sz="0" w:space="0" w:color="auto"/>
            <w:right w:val="none" w:sz="0" w:space="0" w:color="auto"/>
          </w:divBdr>
        </w:div>
        <w:div w:id="2019848910">
          <w:marLeft w:val="640"/>
          <w:marRight w:val="0"/>
          <w:marTop w:val="0"/>
          <w:marBottom w:val="0"/>
          <w:divBdr>
            <w:top w:val="none" w:sz="0" w:space="0" w:color="auto"/>
            <w:left w:val="none" w:sz="0" w:space="0" w:color="auto"/>
            <w:bottom w:val="none" w:sz="0" w:space="0" w:color="auto"/>
            <w:right w:val="none" w:sz="0" w:space="0" w:color="auto"/>
          </w:divBdr>
        </w:div>
        <w:div w:id="558445730">
          <w:marLeft w:val="640"/>
          <w:marRight w:val="0"/>
          <w:marTop w:val="0"/>
          <w:marBottom w:val="0"/>
          <w:divBdr>
            <w:top w:val="none" w:sz="0" w:space="0" w:color="auto"/>
            <w:left w:val="none" w:sz="0" w:space="0" w:color="auto"/>
            <w:bottom w:val="none" w:sz="0" w:space="0" w:color="auto"/>
            <w:right w:val="none" w:sz="0" w:space="0" w:color="auto"/>
          </w:divBdr>
        </w:div>
        <w:div w:id="1694115517">
          <w:marLeft w:val="640"/>
          <w:marRight w:val="0"/>
          <w:marTop w:val="0"/>
          <w:marBottom w:val="0"/>
          <w:divBdr>
            <w:top w:val="none" w:sz="0" w:space="0" w:color="auto"/>
            <w:left w:val="none" w:sz="0" w:space="0" w:color="auto"/>
            <w:bottom w:val="none" w:sz="0" w:space="0" w:color="auto"/>
            <w:right w:val="none" w:sz="0" w:space="0" w:color="auto"/>
          </w:divBdr>
        </w:div>
        <w:div w:id="1586064253">
          <w:marLeft w:val="640"/>
          <w:marRight w:val="0"/>
          <w:marTop w:val="0"/>
          <w:marBottom w:val="0"/>
          <w:divBdr>
            <w:top w:val="none" w:sz="0" w:space="0" w:color="auto"/>
            <w:left w:val="none" w:sz="0" w:space="0" w:color="auto"/>
            <w:bottom w:val="none" w:sz="0" w:space="0" w:color="auto"/>
            <w:right w:val="none" w:sz="0" w:space="0" w:color="auto"/>
          </w:divBdr>
        </w:div>
        <w:div w:id="1211501427">
          <w:marLeft w:val="640"/>
          <w:marRight w:val="0"/>
          <w:marTop w:val="0"/>
          <w:marBottom w:val="0"/>
          <w:divBdr>
            <w:top w:val="none" w:sz="0" w:space="0" w:color="auto"/>
            <w:left w:val="none" w:sz="0" w:space="0" w:color="auto"/>
            <w:bottom w:val="none" w:sz="0" w:space="0" w:color="auto"/>
            <w:right w:val="none" w:sz="0" w:space="0" w:color="auto"/>
          </w:divBdr>
        </w:div>
        <w:div w:id="1221211958">
          <w:marLeft w:val="640"/>
          <w:marRight w:val="0"/>
          <w:marTop w:val="0"/>
          <w:marBottom w:val="0"/>
          <w:divBdr>
            <w:top w:val="none" w:sz="0" w:space="0" w:color="auto"/>
            <w:left w:val="none" w:sz="0" w:space="0" w:color="auto"/>
            <w:bottom w:val="none" w:sz="0" w:space="0" w:color="auto"/>
            <w:right w:val="none" w:sz="0" w:space="0" w:color="auto"/>
          </w:divBdr>
        </w:div>
        <w:div w:id="1872107345">
          <w:marLeft w:val="640"/>
          <w:marRight w:val="0"/>
          <w:marTop w:val="0"/>
          <w:marBottom w:val="0"/>
          <w:divBdr>
            <w:top w:val="none" w:sz="0" w:space="0" w:color="auto"/>
            <w:left w:val="none" w:sz="0" w:space="0" w:color="auto"/>
            <w:bottom w:val="none" w:sz="0" w:space="0" w:color="auto"/>
            <w:right w:val="none" w:sz="0" w:space="0" w:color="auto"/>
          </w:divBdr>
        </w:div>
        <w:div w:id="1000427808">
          <w:marLeft w:val="640"/>
          <w:marRight w:val="0"/>
          <w:marTop w:val="0"/>
          <w:marBottom w:val="0"/>
          <w:divBdr>
            <w:top w:val="none" w:sz="0" w:space="0" w:color="auto"/>
            <w:left w:val="none" w:sz="0" w:space="0" w:color="auto"/>
            <w:bottom w:val="none" w:sz="0" w:space="0" w:color="auto"/>
            <w:right w:val="none" w:sz="0" w:space="0" w:color="auto"/>
          </w:divBdr>
        </w:div>
        <w:div w:id="1533424021">
          <w:marLeft w:val="640"/>
          <w:marRight w:val="0"/>
          <w:marTop w:val="0"/>
          <w:marBottom w:val="0"/>
          <w:divBdr>
            <w:top w:val="none" w:sz="0" w:space="0" w:color="auto"/>
            <w:left w:val="none" w:sz="0" w:space="0" w:color="auto"/>
            <w:bottom w:val="none" w:sz="0" w:space="0" w:color="auto"/>
            <w:right w:val="none" w:sz="0" w:space="0" w:color="auto"/>
          </w:divBdr>
        </w:div>
        <w:div w:id="980622187">
          <w:marLeft w:val="640"/>
          <w:marRight w:val="0"/>
          <w:marTop w:val="0"/>
          <w:marBottom w:val="0"/>
          <w:divBdr>
            <w:top w:val="none" w:sz="0" w:space="0" w:color="auto"/>
            <w:left w:val="none" w:sz="0" w:space="0" w:color="auto"/>
            <w:bottom w:val="none" w:sz="0" w:space="0" w:color="auto"/>
            <w:right w:val="none" w:sz="0" w:space="0" w:color="auto"/>
          </w:divBdr>
        </w:div>
        <w:div w:id="1195657510">
          <w:marLeft w:val="640"/>
          <w:marRight w:val="0"/>
          <w:marTop w:val="0"/>
          <w:marBottom w:val="0"/>
          <w:divBdr>
            <w:top w:val="none" w:sz="0" w:space="0" w:color="auto"/>
            <w:left w:val="none" w:sz="0" w:space="0" w:color="auto"/>
            <w:bottom w:val="none" w:sz="0" w:space="0" w:color="auto"/>
            <w:right w:val="none" w:sz="0" w:space="0" w:color="auto"/>
          </w:divBdr>
        </w:div>
        <w:div w:id="352418328">
          <w:marLeft w:val="640"/>
          <w:marRight w:val="0"/>
          <w:marTop w:val="0"/>
          <w:marBottom w:val="0"/>
          <w:divBdr>
            <w:top w:val="none" w:sz="0" w:space="0" w:color="auto"/>
            <w:left w:val="none" w:sz="0" w:space="0" w:color="auto"/>
            <w:bottom w:val="none" w:sz="0" w:space="0" w:color="auto"/>
            <w:right w:val="none" w:sz="0" w:space="0" w:color="auto"/>
          </w:divBdr>
        </w:div>
        <w:div w:id="670332447">
          <w:marLeft w:val="640"/>
          <w:marRight w:val="0"/>
          <w:marTop w:val="0"/>
          <w:marBottom w:val="0"/>
          <w:divBdr>
            <w:top w:val="none" w:sz="0" w:space="0" w:color="auto"/>
            <w:left w:val="none" w:sz="0" w:space="0" w:color="auto"/>
            <w:bottom w:val="none" w:sz="0" w:space="0" w:color="auto"/>
            <w:right w:val="none" w:sz="0" w:space="0" w:color="auto"/>
          </w:divBdr>
        </w:div>
        <w:div w:id="1119031502">
          <w:marLeft w:val="640"/>
          <w:marRight w:val="0"/>
          <w:marTop w:val="0"/>
          <w:marBottom w:val="0"/>
          <w:divBdr>
            <w:top w:val="none" w:sz="0" w:space="0" w:color="auto"/>
            <w:left w:val="none" w:sz="0" w:space="0" w:color="auto"/>
            <w:bottom w:val="none" w:sz="0" w:space="0" w:color="auto"/>
            <w:right w:val="none" w:sz="0" w:space="0" w:color="auto"/>
          </w:divBdr>
        </w:div>
        <w:div w:id="148404716">
          <w:marLeft w:val="640"/>
          <w:marRight w:val="0"/>
          <w:marTop w:val="0"/>
          <w:marBottom w:val="0"/>
          <w:divBdr>
            <w:top w:val="none" w:sz="0" w:space="0" w:color="auto"/>
            <w:left w:val="none" w:sz="0" w:space="0" w:color="auto"/>
            <w:bottom w:val="none" w:sz="0" w:space="0" w:color="auto"/>
            <w:right w:val="none" w:sz="0" w:space="0" w:color="auto"/>
          </w:divBdr>
        </w:div>
        <w:div w:id="480343695">
          <w:marLeft w:val="640"/>
          <w:marRight w:val="0"/>
          <w:marTop w:val="0"/>
          <w:marBottom w:val="0"/>
          <w:divBdr>
            <w:top w:val="none" w:sz="0" w:space="0" w:color="auto"/>
            <w:left w:val="none" w:sz="0" w:space="0" w:color="auto"/>
            <w:bottom w:val="none" w:sz="0" w:space="0" w:color="auto"/>
            <w:right w:val="none" w:sz="0" w:space="0" w:color="auto"/>
          </w:divBdr>
        </w:div>
        <w:div w:id="1960332113">
          <w:marLeft w:val="640"/>
          <w:marRight w:val="0"/>
          <w:marTop w:val="0"/>
          <w:marBottom w:val="0"/>
          <w:divBdr>
            <w:top w:val="none" w:sz="0" w:space="0" w:color="auto"/>
            <w:left w:val="none" w:sz="0" w:space="0" w:color="auto"/>
            <w:bottom w:val="none" w:sz="0" w:space="0" w:color="auto"/>
            <w:right w:val="none" w:sz="0" w:space="0" w:color="auto"/>
          </w:divBdr>
        </w:div>
        <w:div w:id="1899049070">
          <w:marLeft w:val="640"/>
          <w:marRight w:val="0"/>
          <w:marTop w:val="0"/>
          <w:marBottom w:val="0"/>
          <w:divBdr>
            <w:top w:val="none" w:sz="0" w:space="0" w:color="auto"/>
            <w:left w:val="none" w:sz="0" w:space="0" w:color="auto"/>
            <w:bottom w:val="none" w:sz="0" w:space="0" w:color="auto"/>
            <w:right w:val="none" w:sz="0" w:space="0" w:color="auto"/>
          </w:divBdr>
        </w:div>
        <w:div w:id="1626500815">
          <w:marLeft w:val="640"/>
          <w:marRight w:val="0"/>
          <w:marTop w:val="0"/>
          <w:marBottom w:val="0"/>
          <w:divBdr>
            <w:top w:val="none" w:sz="0" w:space="0" w:color="auto"/>
            <w:left w:val="none" w:sz="0" w:space="0" w:color="auto"/>
            <w:bottom w:val="none" w:sz="0" w:space="0" w:color="auto"/>
            <w:right w:val="none" w:sz="0" w:space="0" w:color="auto"/>
          </w:divBdr>
        </w:div>
        <w:div w:id="1424296449">
          <w:marLeft w:val="640"/>
          <w:marRight w:val="0"/>
          <w:marTop w:val="0"/>
          <w:marBottom w:val="0"/>
          <w:divBdr>
            <w:top w:val="none" w:sz="0" w:space="0" w:color="auto"/>
            <w:left w:val="none" w:sz="0" w:space="0" w:color="auto"/>
            <w:bottom w:val="none" w:sz="0" w:space="0" w:color="auto"/>
            <w:right w:val="none" w:sz="0" w:space="0" w:color="auto"/>
          </w:divBdr>
        </w:div>
        <w:div w:id="793475494">
          <w:marLeft w:val="640"/>
          <w:marRight w:val="0"/>
          <w:marTop w:val="0"/>
          <w:marBottom w:val="0"/>
          <w:divBdr>
            <w:top w:val="none" w:sz="0" w:space="0" w:color="auto"/>
            <w:left w:val="none" w:sz="0" w:space="0" w:color="auto"/>
            <w:bottom w:val="none" w:sz="0" w:space="0" w:color="auto"/>
            <w:right w:val="none" w:sz="0" w:space="0" w:color="auto"/>
          </w:divBdr>
        </w:div>
        <w:div w:id="1038895893">
          <w:marLeft w:val="640"/>
          <w:marRight w:val="0"/>
          <w:marTop w:val="0"/>
          <w:marBottom w:val="0"/>
          <w:divBdr>
            <w:top w:val="none" w:sz="0" w:space="0" w:color="auto"/>
            <w:left w:val="none" w:sz="0" w:space="0" w:color="auto"/>
            <w:bottom w:val="none" w:sz="0" w:space="0" w:color="auto"/>
            <w:right w:val="none" w:sz="0" w:space="0" w:color="auto"/>
          </w:divBdr>
        </w:div>
        <w:div w:id="1726566197">
          <w:marLeft w:val="640"/>
          <w:marRight w:val="0"/>
          <w:marTop w:val="0"/>
          <w:marBottom w:val="0"/>
          <w:divBdr>
            <w:top w:val="none" w:sz="0" w:space="0" w:color="auto"/>
            <w:left w:val="none" w:sz="0" w:space="0" w:color="auto"/>
            <w:bottom w:val="none" w:sz="0" w:space="0" w:color="auto"/>
            <w:right w:val="none" w:sz="0" w:space="0" w:color="auto"/>
          </w:divBdr>
        </w:div>
        <w:div w:id="1553150001">
          <w:marLeft w:val="640"/>
          <w:marRight w:val="0"/>
          <w:marTop w:val="0"/>
          <w:marBottom w:val="0"/>
          <w:divBdr>
            <w:top w:val="none" w:sz="0" w:space="0" w:color="auto"/>
            <w:left w:val="none" w:sz="0" w:space="0" w:color="auto"/>
            <w:bottom w:val="none" w:sz="0" w:space="0" w:color="auto"/>
            <w:right w:val="none" w:sz="0" w:space="0" w:color="auto"/>
          </w:divBdr>
        </w:div>
        <w:div w:id="1499076674">
          <w:marLeft w:val="640"/>
          <w:marRight w:val="0"/>
          <w:marTop w:val="0"/>
          <w:marBottom w:val="0"/>
          <w:divBdr>
            <w:top w:val="none" w:sz="0" w:space="0" w:color="auto"/>
            <w:left w:val="none" w:sz="0" w:space="0" w:color="auto"/>
            <w:bottom w:val="none" w:sz="0" w:space="0" w:color="auto"/>
            <w:right w:val="none" w:sz="0" w:space="0" w:color="auto"/>
          </w:divBdr>
        </w:div>
        <w:div w:id="1087530894">
          <w:marLeft w:val="640"/>
          <w:marRight w:val="0"/>
          <w:marTop w:val="0"/>
          <w:marBottom w:val="0"/>
          <w:divBdr>
            <w:top w:val="none" w:sz="0" w:space="0" w:color="auto"/>
            <w:left w:val="none" w:sz="0" w:space="0" w:color="auto"/>
            <w:bottom w:val="none" w:sz="0" w:space="0" w:color="auto"/>
            <w:right w:val="none" w:sz="0" w:space="0" w:color="auto"/>
          </w:divBdr>
        </w:div>
        <w:div w:id="1178035726">
          <w:marLeft w:val="640"/>
          <w:marRight w:val="0"/>
          <w:marTop w:val="0"/>
          <w:marBottom w:val="0"/>
          <w:divBdr>
            <w:top w:val="none" w:sz="0" w:space="0" w:color="auto"/>
            <w:left w:val="none" w:sz="0" w:space="0" w:color="auto"/>
            <w:bottom w:val="none" w:sz="0" w:space="0" w:color="auto"/>
            <w:right w:val="none" w:sz="0" w:space="0" w:color="auto"/>
          </w:divBdr>
        </w:div>
        <w:div w:id="93287988">
          <w:marLeft w:val="640"/>
          <w:marRight w:val="0"/>
          <w:marTop w:val="0"/>
          <w:marBottom w:val="0"/>
          <w:divBdr>
            <w:top w:val="none" w:sz="0" w:space="0" w:color="auto"/>
            <w:left w:val="none" w:sz="0" w:space="0" w:color="auto"/>
            <w:bottom w:val="none" w:sz="0" w:space="0" w:color="auto"/>
            <w:right w:val="none" w:sz="0" w:space="0" w:color="auto"/>
          </w:divBdr>
        </w:div>
        <w:div w:id="618611451">
          <w:marLeft w:val="640"/>
          <w:marRight w:val="0"/>
          <w:marTop w:val="0"/>
          <w:marBottom w:val="0"/>
          <w:divBdr>
            <w:top w:val="none" w:sz="0" w:space="0" w:color="auto"/>
            <w:left w:val="none" w:sz="0" w:space="0" w:color="auto"/>
            <w:bottom w:val="none" w:sz="0" w:space="0" w:color="auto"/>
            <w:right w:val="none" w:sz="0" w:space="0" w:color="auto"/>
          </w:divBdr>
        </w:div>
      </w:divsChild>
    </w:div>
    <w:div w:id="1304388620">
      <w:marLeft w:val="480"/>
      <w:marRight w:val="0"/>
      <w:marTop w:val="0"/>
      <w:marBottom w:val="0"/>
      <w:divBdr>
        <w:top w:val="none" w:sz="0" w:space="0" w:color="auto"/>
        <w:left w:val="none" w:sz="0" w:space="0" w:color="auto"/>
        <w:bottom w:val="none" w:sz="0" w:space="0" w:color="auto"/>
        <w:right w:val="none" w:sz="0" w:space="0" w:color="auto"/>
      </w:divBdr>
    </w:div>
    <w:div w:id="1304432582">
      <w:marLeft w:val="480"/>
      <w:marRight w:val="0"/>
      <w:marTop w:val="0"/>
      <w:marBottom w:val="0"/>
      <w:divBdr>
        <w:top w:val="none" w:sz="0" w:space="0" w:color="auto"/>
        <w:left w:val="none" w:sz="0" w:space="0" w:color="auto"/>
        <w:bottom w:val="none" w:sz="0" w:space="0" w:color="auto"/>
        <w:right w:val="none" w:sz="0" w:space="0" w:color="auto"/>
      </w:divBdr>
    </w:div>
    <w:div w:id="1304432584">
      <w:marLeft w:val="640"/>
      <w:marRight w:val="0"/>
      <w:marTop w:val="0"/>
      <w:marBottom w:val="0"/>
      <w:divBdr>
        <w:top w:val="none" w:sz="0" w:space="0" w:color="auto"/>
        <w:left w:val="none" w:sz="0" w:space="0" w:color="auto"/>
        <w:bottom w:val="none" w:sz="0" w:space="0" w:color="auto"/>
        <w:right w:val="none" w:sz="0" w:space="0" w:color="auto"/>
      </w:divBdr>
    </w:div>
    <w:div w:id="1304434308">
      <w:marLeft w:val="480"/>
      <w:marRight w:val="0"/>
      <w:marTop w:val="0"/>
      <w:marBottom w:val="0"/>
      <w:divBdr>
        <w:top w:val="none" w:sz="0" w:space="0" w:color="auto"/>
        <w:left w:val="none" w:sz="0" w:space="0" w:color="auto"/>
        <w:bottom w:val="none" w:sz="0" w:space="0" w:color="auto"/>
        <w:right w:val="none" w:sz="0" w:space="0" w:color="auto"/>
      </w:divBdr>
    </w:div>
    <w:div w:id="1304459830">
      <w:marLeft w:val="480"/>
      <w:marRight w:val="0"/>
      <w:marTop w:val="0"/>
      <w:marBottom w:val="0"/>
      <w:divBdr>
        <w:top w:val="none" w:sz="0" w:space="0" w:color="auto"/>
        <w:left w:val="none" w:sz="0" w:space="0" w:color="auto"/>
        <w:bottom w:val="none" w:sz="0" w:space="0" w:color="auto"/>
        <w:right w:val="none" w:sz="0" w:space="0" w:color="auto"/>
      </w:divBdr>
    </w:div>
    <w:div w:id="1304585207">
      <w:marLeft w:val="480"/>
      <w:marRight w:val="0"/>
      <w:marTop w:val="0"/>
      <w:marBottom w:val="0"/>
      <w:divBdr>
        <w:top w:val="none" w:sz="0" w:space="0" w:color="auto"/>
        <w:left w:val="none" w:sz="0" w:space="0" w:color="auto"/>
        <w:bottom w:val="none" w:sz="0" w:space="0" w:color="auto"/>
        <w:right w:val="none" w:sz="0" w:space="0" w:color="auto"/>
      </w:divBdr>
    </w:div>
    <w:div w:id="1304656711">
      <w:marLeft w:val="640"/>
      <w:marRight w:val="0"/>
      <w:marTop w:val="0"/>
      <w:marBottom w:val="0"/>
      <w:divBdr>
        <w:top w:val="none" w:sz="0" w:space="0" w:color="auto"/>
        <w:left w:val="none" w:sz="0" w:space="0" w:color="auto"/>
        <w:bottom w:val="none" w:sz="0" w:space="0" w:color="auto"/>
        <w:right w:val="none" w:sz="0" w:space="0" w:color="auto"/>
      </w:divBdr>
    </w:div>
    <w:div w:id="1304694165">
      <w:marLeft w:val="480"/>
      <w:marRight w:val="0"/>
      <w:marTop w:val="0"/>
      <w:marBottom w:val="0"/>
      <w:divBdr>
        <w:top w:val="none" w:sz="0" w:space="0" w:color="auto"/>
        <w:left w:val="none" w:sz="0" w:space="0" w:color="auto"/>
        <w:bottom w:val="none" w:sz="0" w:space="0" w:color="auto"/>
        <w:right w:val="none" w:sz="0" w:space="0" w:color="auto"/>
      </w:divBdr>
    </w:div>
    <w:div w:id="1304700556">
      <w:marLeft w:val="640"/>
      <w:marRight w:val="0"/>
      <w:marTop w:val="0"/>
      <w:marBottom w:val="0"/>
      <w:divBdr>
        <w:top w:val="none" w:sz="0" w:space="0" w:color="auto"/>
        <w:left w:val="none" w:sz="0" w:space="0" w:color="auto"/>
        <w:bottom w:val="none" w:sz="0" w:space="0" w:color="auto"/>
        <w:right w:val="none" w:sz="0" w:space="0" w:color="auto"/>
      </w:divBdr>
    </w:div>
    <w:div w:id="1304770996">
      <w:marLeft w:val="480"/>
      <w:marRight w:val="0"/>
      <w:marTop w:val="0"/>
      <w:marBottom w:val="0"/>
      <w:divBdr>
        <w:top w:val="none" w:sz="0" w:space="0" w:color="auto"/>
        <w:left w:val="none" w:sz="0" w:space="0" w:color="auto"/>
        <w:bottom w:val="none" w:sz="0" w:space="0" w:color="auto"/>
        <w:right w:val="none" w:sz="0" w:space="0" w:color="auto"/>
      </w:divBdr>
    </w:div>
    <w:div w:id="1304773565">
      <w:marLeft w:val="480"/>
      <w:marRight w:val="0"/>
      <w:marTop w:val="0"/>
      <w:marBottom w:val="0"/>
      <w:divBdr>
        <w:top w:val="none" w:sz="0" w:space="0" w:color="auto"/>
        <w:left w:val="none" w:sz="0" w:space="0" w:color="auto"/>
        <w:bottom w:val="none" w:sz="0" w:space="0" w:color="auto"/>
        <w:right w:val="none" w:sz="0" w:space="0" w:color="auto"/>
      </w:divBdr>
    </w:div>
    <w:div w:id="1304844463">
      <w:marLeft w:val="640"/>
      <w:marRight w:val="0"/>
      <w:marTop w:val="0"/>
      <w:marBottom w:val="0"/>
      <w:divBdr>
        <w:top w:val="none" w:sz="0" w:space="0" w:color="auto"/>
        <w:left w:val="none" w:sz="0" w:space="0" w:color="auto"/>
        <w:bottom w:val="none" w:sz="0" w:space="0" w:color="auto"/>
        <w:right w:val="none" w:sz="0" w:space="0" w:color="auto"/>
      </w:divBdr>
    </w:div>
    <w:div w:id="1304852159">
      <w:marLeft w:val="480"/>
      <w:marRight w:val="0"/>
      <w:marTop w:val="0"/>
      <w:marBottom w:val="0"/>
      <w:divBdr>
        <w:top w:val="none" w:sz="0" w:space="0" w:color="auto"/>
        <w:left w:val="none" w:sz="0" w:space="0" w:color="auto"/>
        <w:bottom w:val="none" w:sz="0" w:space="0" w:color="auto"/>
        <w:right w:val="none" w:sz="0" w:space="0" w:color="auto"/>
      </w:divBdr>
    </w:div>
    <w:div w:id="1304887548">
      <w:marLeft w:val="480"/>
      <w:marRight w:val="0"/>
      <w:marTop w:val="0"/>
      <w:marBottom w:val="0"/>
      <w:divBdr>
        <w:top w:val="none" w:sz="0" w:space="0" w:color="auto"/>
        <w:left w:val="none" w:sz="0" w:space="0" w:color="auto"/>
        <w:bottom w:val="none" w:sz="0" w:space="0" w:color="auto"/>
        <w:right w:val="none" w:sz="0" w:space="0" w:color="auto"/>
      </w:divBdr>
    </w:div>
    <w:div w:id="1304919472">
      <w:marLeft w:val="640"/>
      <w:marRight w:val="0"/>
      <w:marTop w:val="0"/>
      <w:marBottom w:val="0"/>
      <w:divBdr>
        <w:top w:val="none" w:sz="0" w:space="0" w:color="auto"/>
        <w:left w:val="none" w:sz="0" w:space="0" w:color="auto"/>
        <w:bottom w:val="none" w:sz="0" w:space="0" w:color="auto"/>
        <w:right w:val="none" w:sz="0" w:space="0" w:color="auto"/>
      </w:divBdr>
    </w:div>
    <w:div w:id="1305046683">
      <w:marLeft w:val="640"/>
      <w:marRight w:val="0"/>
      <w:marTop w:val="0"/>
      <w:marBottom w:val="0"/>
      <w:divBdr>
        <w:top w:val="none" w:sz="0" w:space="0" w:color="auto"/>
        <w:left w:val="none" w:sz="0" w:space="0" w:color="auto"/>
        <w:bottom w:val="none" w:sz="0" w:space="0" w:color="auto"/>
        <w:right w:val="none" w:sz="0" w:space="0" w:color="auto"/>
      </w:divBdr>
    </w:div>
    <w:div w:id="1305088018">
      <w:marLeft w:val="640"/>
      <w:marRight w:val="0"/>
      <w:marTop w:val="0"/>
      <w:marBottom w:val="0"/>
      <w:divBdr>
        <w:top w:val="none" w:sz="0" w:space="0" w:color="auto"/>
        <w:left w:val="none" w:sz="0" w:space="0" w:color="auto"/>
        <w:bottom w:val="none" w:sz="0" w:space="0" w:color="auto"/>
        <w:right w:val="none" w:sz="0" w:space="0" w:color="auto"/>
      </w:divBdr>
    </w:div>
    <w:div w:id="1305088822">
      <w:marLeft w:val="480"/>
      <w:marRight w:val="0"/>
      <w:marTop w:val="0"/>
      <w:marBottom w:val="0"/>
      <w:divBdr>
        <w:top w:val="none" w:sz="0" w:space="0" w:color="auto"/>
        <w:left w:val="none" w:sz="0" w:space="0" w:color="auto"/>
        <w:bottom w:val="none" w:sz="0" w:space="0" w:color="auto"/>
        <w:right w:val="none" w:sz="0" w:space="0" w:color="auto"/>
      </w:divBdr>
    </w:div>
    <w:div w:id="1305089118">
      <w:marLeft w:val="480"/>
      <w:marRight w:val="0"/>
      <w:marTop w:val="0"/>
      <w:marBottom w:val="0"/>
      <w:divBdr>
        <w:top w:val="none" w:sz="0" w:space="0" w:color="auto"/>
        <w:left w:val="none" w:sz="0" w:space="0" w:color="auto"/>
        <w:bottom w:val="none" w:sz="0" w:space="0" w:color="auto"/>
        <w:right w:val="none" w:sz="0" w:space="0" w:color="auto"/>
      </w:divBdr>
    </w:div>
    <w:div w:id="1305160694">
      <w:marLeft w:val="640"/>
      <w:marRight w:val="0"/>
      <w:marTop w:val="0"/>
      <w:marBottom w:val="0"/>
      <w:divBdr>
        <w:top w:val="none" w:sz="0" w:space="0" w:color="auto"/>
        <w:left w:val="none" w:sz="0" w:space="0" w:color="auto"/>
        <w:bottom w:val="none" w:sz="0" w:space="0" w:color="auto"/>
        <w:right w:val="none" w:sz="0" w:space="0" w:color="auto"/>
      </w:divBdr>
    </w:div>
    <w:div w:id="1305161409">
      <w:marLeft w:val="640"/>
      <w:marRight w:val="0"/>
      <w:marTop w:val="0"/>
      <w:marBottom w:val="0"/>
      <w:divBdr>
        <w:top w:val="none" w:sz="0" w:space="0" w:color="auto"/>
        <w:left w:val="none" w:sz="0" w:space="0" w:color="auto"/>
        <w:bottom w:val="none" w:sz="0" w:space="0" w:color="auto"/>
        <w:right w:val="none" w:sz="0" w:space="0" w:color="auto"/>
      </w:divBdr>
    </w:div>
    <w:div w:id="1305233217">
      <w:marLeft w:val="480"/>
      <w:marRight w:val="0"/>
      <w:marTop w:val="0"/>
      <w:marBottom w:val="0"/>
      <w:divBdr>
        <w:top w:val="none" w:sz="0" w:space="0" w:color="auto"/>
        <w:left w:val="none" w:sz="0" w:space="0" w:color="auto"/>
        <w:bottom w:val="none" w:sz="0" w:space="0" w:color="auto"/>
        <w:right w:val="none" w:sz="0" w:space="0" w:color="auto"/>
      </w:divBdr>
    </w:div>
    <w:div w:id="1305281955">
      <w:marLeft w:val="480"/>
      <w:marRight w:val="0"/>
      <w:marTop w:val="0"/>
      <w:marBottom w:val="0"/>
      <w:divBdr>
        <w:top w:val="none" w:sz="0" w:space="0" w:color="auto"/>
        <w:left w:val="none" w:sz="0" w:space="0" w:color="auto"/>
        <w:bottom w:val="none" w:sz="0" w:space="0" w:color="auto"/>
        <w:right w:val="none" w:sz="0" w:space="0" w:color="auto"/>
      </w:divBdr>
    </w:div>
    <w:div w:id="1305311003">
      <w:marLeft w:val="640"/>
      <w:marRight w:val="0"/>
      <w:marTop w:val="0"/>
      <w:marBottom w:val="0"/>
      <w:divBdr>
        <w:top w:val="none" w:sz="0" w:space="0" w:color="auto"/>
        <w:left w:val="none" w:sz="0" w:space="0" w:color="auto"/>
        <w:bottom w:val="none" w:sz="0" w:space="0" w:color="auto"/>
        <w:right w:val="none" w:sz="0" w:space="0" w:color="auto"/>
      </w:divBdr>
    </w:div>
    <w:div w:id="1305354533">
      <w:marLeft w:val="640"/>
      <w:marRight w:val="0"/>
      <w:marTop w:val="0"/>
      <w:marBottom w:val="0"/>
      <w:divBdr>
        <w:top w:val="none" w:sz="0" w:space="0" w:color="auto"/>
        <w:left w:val="none" w:sz="0" w:space="0" w:color="auto"/>
        <w:bottom w:val="none" w:sz="0" w:space="0" w:color="auto"/>
        <w:right w:val="none" w:sz="0" w:space="0" w:color="auto"/>
      </w:divBdr>
    </w:div>
    <w:div w:id="1305358239">
      <w:marLeft w:val="480"/>
      <w:marRight w:val="0"/>
      <w:marTop w:val="0"/>
      <w:marBottom w:val="0"/>
      <w:divBdr>
        <w:top w:val="none" w:sz="0" w:space="0" w:color="auto"/>
        <w:left w:val="none" w:sz="0" w:space="0" w:color="auto"/>
        <w:bottom w:val="none" w:sz="0" w:space="0" w:color="auto"/>
        <w:right w:val="none" w:sz="0" w:space="0" w:color="auto"/>
      </w:divBdr>
    </w:div>
    <w:div w:id="1305508672">
      <w:marLeft w:val="640"/>
      <w:marRight w:val="0"/>
      <w:marTop w:val="0"/>
      <w:marBottom w:val="0"/>
      <w:divBdr>
        <w:top w:val="none" w:sz="0" w:space="0" w:color="auto"/>
        <w:left w:val="none" w:sz="0" w:space="0" w:color="auto"/>
        <w:bottom w:val="none" w:sz="0" w:space="0" w:color="auto"/>
        <w:right w:val="none" w:sz="0" w:space="0" w:color="auto"/>
      </w:divBdr>
    </w:div>
    <w:div w:id="1305544382">
      <w:marLeft w:val="640"/>
      <w:marRight w:val="0"/>
      <w:marTop w:val="0"/>
      <w:marBottom w:val="0"/>
      <w:divBdr>
        <w:top w:val="none" w:sz="0" w:space="0" w:color="auto"/>
        <w:left w:val="none" w:sz="0" w:space="0" w:color="auto"/>
        <w:bottom w:val="none" w:sz="0" w:space="0" w:color="auto"/>
        <w:right w:val="none" w:sz="0" w:space="0" w:color="auto"/>
      </w:divBdr>
    </w:div>
    <w:div w:id="1305551298">
      <w:marLeft w:val="480"/>
      <w:marRight w:val="0"/>
      <w:marTop w:val="0"/>
      <w:marBottom w:val="0"/>
      <w:divBdr>
        <w:top w:val="none" w:sz="0" w:space="0" w:color="auto"/>
        <w:left w:val="none" w:sz="0" w:space="0" w:color="auto"/>
        <w:bottom w:val="none" w:sz="0" w:space="0" w:color="auto"/>
        <w:right w:val="none" w:sz="0" w:space="0" w:color="auto"/>
      </w:divBdr>
    </w:div>
    <w:div w:id="1305619026">
      <w:marLeft w:val="640"/>
      <w:marRight w:val="0"/>
      <w:marTop w:val="0"/>
      <w:marBottom w:val="0"/>
      <w:divBdr>
        <w:top w:val="none" w:sz="0" w:space="0" w:color="auto"/>
        <w:left w:val="none" w:sz="0" w:space="0" w:color="auto"/>
        <w:bottom w:val="none" w:sz="0" w:space="0" w:color="auto"/>
        <w:right w:val="none" w:sz="0" w:space="0" w:color="auto"/>
      </w:divBdr>
    </w:div>
    <w:div w:id="1305619928">
      <w:marLeft w:val="640"/>
      <w:marRight w:val="0"/>
      <w:marTop w:val="0"/>
      <w:marBottom w:val="0"/>
      <w:divBdr>
        <w:top w:val="none" w:sz="0" w:space="0" w:color="auto"/>
        <w:left w:val="none" w:sz="0" w:space="0" w:color="auto"/>
        <w:bottom w:val="none" w:sz="0" w:space="0" w:color="auto"/>
        <w:right w:val="none" w:sz="0" w:space="0" w:color="auto"/>
      </w:divBdr>
    </w:div>
    <w:div w:id="1305621582">
      <w:marLeft w:val="640"/>
      <w:marRight w:val="0"/>
      <w:marTop w:val="0"/>
      <w:marBottom w:val="0"/>
      <w:divBdr>
        <w:top w:val="none" w:sz="0" w:space="0" w:color="auto"/>
        <w:left w:val="none" w:sz="0" w:space="0" w:color="auto"/>
        <w:bottom w:val="none" w:sz="0" w:space="0" w:color="auto"/>
        <w:right w:val="none" w:sz="0" w:space="0" w:color="auto"/>
      </w:divBdr>
    </w:div>
    <w:div w:id="1305694314">
      <w:marLeft w:val="480"/>
      <w:marRight w:val="0"/>
      <w:marTop w:val="0"/>
      <w:marBottom w:val="0"/>
      <w:divBdr>
        <w:top w:val="none" w:sz="0" w:space="0" w:color="auto"/>
        <w:left w:val="none" w:sz="0" w:space="0" w:color="auto"/>
        <w:bottom w:val="none" w:sz="0" w:space="0" w:color="auto"/>
        <w:right w:val="none" w:sz="0" w:space="0" w:color="auto"/>
      </w:divBdr>
    </w:div>
    <w:div w:id="1305697256">
      <w:marLeft w:val="480"/>
      <w:marRight w:val="0"/>
      <w:marTop w:val="0"/>
      <w:marBottom w:val="0"/>
      <w:divBdr>
        <w:top w:val="none" w:sz="0" w:space="0" w:color="auto"/>
        <w:left w:val="none" w:sz="0" w:space="0" w:color="auto"/>
        <w:bottom w:val="none" w:sz="0" w:space="0" w:color="auto"/>
        <w:right w:val="none" w:sz="0" w:space="0" w:color="auto"/>
      </w:divBdr>
    </w:div>
    <w:div w:id="1305699429">
      <w:marLeft w:val="480"/>
      <w:marRight w:val="0"/>
      <w:marTop w:val="0"/>
      <w:marBottom w:val="0"/>
      <w:divBdr>
        <w:top w:val="none" w:sz="0" w:space="0" w:color="auto"/>
        <w:left w:val="none" w:sz="0" w:space="0" w:color="auto"/>
        <w:bottom w:val="none" w:sz="0" w:space="0" w:color="auto"/>
        <w:right w:val="none" w:sz="0" w:space="0" w:color="auto"/>
      </w:divBdr>
    </w:div>
    <w:div w:id="1305739315">
      <w:marLeft w:val="640"/>
      <w:marRight w:val="0"/>
      <w:marTop w:val="0"/>
      <w:marBottom w:val="0"/>
      <w:divBdr>
        <w:top w:val="none" w:sz="0" w:space="0" w:color="auto"/>
        <w:left w:val="none" w:sz="0" w:space="0" w:color="auto"/>
        <w:bottom w:val="none" w:sz="0" w:space="0" w:color="auto"/>
        <w:right w:val="none" w:sz="0" w:space="0" w:color="auto"/>
      </w:divBdr>
    </w:div>
    <w:div w:id="1305740337">
      <w:marLeft w:val="640"/>
      <w:marRight w:val="0"/>
      <w:marTop w:val="0"/>
      <w:marBottom w:val="0"/>
      <w:divBdr>
        <w:top w:val="none" w:sz="0" w:space="0" w:color="auto"/>
        <w:left w:val="none" w:sz="0" w:space="0" w:color="auto"/>
        <w:bottom w:val="none" w:sz="0" w:space="0" w:color="auto"/>
        <w:right w:val="none" w:sz="0" w:space="0" w:color="auto"/>
      </w:divBdr>
    </w:div>
    <w:div w:id="1305967518">
      <w:marLeft w:val="480"/>
      <w:marRight w:val="0"/>
      <w:marTop w:val="0"/>
      <w:marBottom w:val="0"/>
      <w:divBdr>
        <w:top w:val="none" w:sz="0" w:space="0" w:color="auto"/>
        <w:left w:val="none" w:sz="0" w:space="0" w:color="auto"/>
        <w:bottom w:val="none" w:sz="0" w:space="0" w:color="auto"/>
        <w:right w:val="none" w:sz="0" w:space="0" w:color="auto"/>
      </w:divBdr>
    </w:div>
    <w:div w:id="1306004574">
      <w:marLeft w:val="640"/>
      <w:marRight w:val="0"/>
      <w:marTop w:val="0"/>
      <w:marBottom w:val="0"/>
      <w:divBdr>
        <w:top w:val="none" w:sz="0" w:space="0" w:color="auto"/>
        <w:left w:val="none" w:sz="0" w:space="0" w:color="auto"/>
        <w:bottom w:val="none" w:sz="0" w:space="0" w:color="auto"/>
        <w:right w:val="none" w:sz="0" w:space="0" w:color="auto"/>
      </w:divBdr>
    </w:div>
    <w:div w:id="1306157551">
      <w:marLeft w:val="640"/>
      <w:marRight w:val="0"/>
      <w:marTop w:val="0"/>
      <w:marBottom w:val="0"/>
      <w:divBdr>
        <w:top w:val="none" w:sz="0" w:space="0" w:color="auto"/>
        <w:left w:val="none" w:sz="0" w:space="0" w:color="auto"/>
        <w:bottom w:val="none" w:sz="0" w:space="0" w:color="auto"/>
        <w:right w:val="none" w:sz="0" w:space="0" w:color="auto"/>
      </w:divBdr>
    </w:div>
    <w:div w:id="1306198447">
      <w:marLeft w:val="480"/>
      <w:marRight w:val="0"/>
      <w:marTop w:val="0"/>
      <w:marBottom w:val="0"/>
      <w:divBdr>
        <w:top w:val="none" w:sz="0" w:space="0" w:color="auto"/>
        <w:left w:val="none" w:sz="0" w:space="0" w:color="auto"/>
        <w:bottom w:val="none" w:sz="0" w:space="0" w:color="auto"/>
        <w:right w:val="none" w:sz="0" w:space="0" w:color="auto"/>
      </w:divBdr>
    </w:div>
    <w:div w:id="1306278546">
      <w:marLeft w:val="480"/>
      <w:marRight w:val="0"/>
      <w:marTop w:val="0"/>
      <w:marBottom w:val="0"/>
      <w:divBdr>
        <w:top w:val="none" w:sz="0" w:space="0" w:color="auto"/>
        <w:left w:val="none" w:sz="0" w:space="0" w:color="auto"/>
        <w:bottom w:val="none" w:sz="0" w:space="0" w:color="auto"/>
        <w:right w:val="none" w:sz="0" w:space="0" w:color="auto"/>
      </w:divBdr>
    </w:div>
    <w:div w:id="1306353043">
      <w:marLeft w:val="640"/>
      <w:marRight w:val="0"/>
      <w:marTop w:val="0"/>
      <w:marBottom w:val="0"/>
      <w:divBdr>
        <w:top w:val="none" w:sz="0" w:space="0" w:color="auto"/>
        <w:left w:val="none" w:sz="0" w:space="0" w:color="auto"/>
        <w:bottom w:val="none" w:sz="0" w:space="0" w:color="auto"/>
        <w:right w:val="none" w:sz="0" w:space="0" w:color="auto"/>
      </w:divBdr>
    </w:div>
    <w:div w:id="1306467360">
      <w:marLeft w:val="640"/>
      <w:marRight w:val="0"/>
      <w:marTop w:val="0"/>
      <w:marBottom w:val="0"/>
      <w:divBdr>
        <w:top w:val="none" w:sz="0" w:space="0" w:color="auto"/>
        <w:left w:val="none" w:sz="0" w:space="0" w:color="auto"/>
        <w:bottom w:val="none" w:sz="0" w:space="0" w:color="auto"/>
        <w:right w:val="none" w:sz="0" w:space="0" w:color="auto"/>
      </w:divBdr>
    </w:div>
    <w:div w:id="1306543198">
      <w:marLeft w:val="480"/>
      <w:marRight w:val="0"/>
      <w:marTop w:val="0"/>
      <w:marBottom w:val="0"/>
      <w:divBdr>
        <w:top w:val="none" w:sz="0" w:space="0" w:color="auto"/>
        <w:left w:val="none" w:sz="0" w:space="0" w:color="auto"/>
        <w:bottom w:val="none" w:sz="0" w:space="0" w:color="auto"/>
        <w:right w:val="none" w:sz="0" w:space="0" w:color="auto"/>
      </w:divBdr>
    </w:div>
    <w:div w:id="1306664998">
      <w:marLeft w:val="480"/>
      <w:marRight w:val="0"/>
      <w:marTop w:val="0"/>
      <w:marBottom w:val="0"/>
      <w:divBdr>
        <w:top w:val="none" w:sz="0" w:space="0" w:color="auto"/>
        <w:left w:val="none" w:sz="0" w:space="0" w:color="auto"/>
        <w:bottom w:val="none" w:sz="0" w:space="0" w:color="auto"/>
        <w:right w:val="none" w:sz="0" w:space="0" w:color="auto"/>
      </w:divBdr>
    </w:div>
    <w:div w:id="1306810020">
      <w:marLeft w:val="640"/>
      <w:marRight w:val="0"/>
      <w:marTop w:val="0"/>
      <w:marBottom w:val="0"/>
      <w:divBdr>
        <w:top w:val="none" w:sz="0" w:space="0" w:color="auto"/>
        <w:left w:val="none" w:sz="0" w:space="0" w:color="auto"/>
        <w:bottom w:val="none" w:sz="0" w:space="0" w:color="auto"/>
        <w:right w:val="none" w:sz="0" w:space="0" w:color="auto"/>
      </w:divBdr>
    </w:div>
    <w:div w:id="1306856852">
      <w:marLeft w:val="640"/>
      <w:marRight w:val="0"/>
      <w:marTop w:val="0"/>
      <w:marBottom w:val="0"/>
      <w:divBdr>
        <w:top w:val="none" w:sz="0" w:space="0" w:color="auto"/>
        <w:left w:val="none" w:sz="0" w:space="0" w:color="auto"/>
        <w:bottom w:val="none" w:sz="0" w:space="0" w:color="auto"/>
        <w:right w:val="none" w:sz="0" w:space="0" w:color="auto"/>
      </w:divBdr>
    </w:div>
    <w:div w:id="1307051323">
      <w:marLeft w:val="640"/>
      <w:marRight w:val="0"/>
      <w:marTop w:val="0"/>
      <w:marBottom w:val="0"/>
      <w:divBdr>
        <w:top w:val="none" w:sz="0" w:space="0" w:color="auto"/>
        <w:left w:val="none" w:sz="0" w:space="0" w:color="auto"/>
        <w:bottom w:val="none" w:sz="0" w:space="0" w:color="auto"/>
        <w:right w:val="none" w:sz="0" w:space="0" w:color="auto"/>
      </w:divBdr>
    </w:div>
    <w:div w:id="1307124697">
      <w:marLeft w:val="480"/>
      <w:marRight w:val="0"/>
      <w:marTop w:val="0"/>
      <w:marBottom w:val="0"/>
      <w:divBdr>
        <w:top w:val="none" w:sz="0" w:space="0" w:color="auto"/>
        <w:left w:val="none" w:sz="0" w:space="0" w:color="auto"/>
        <w:bottom w:val="none" w:sz="0" w:space="0" w:color="auto"/>
        <w:right w:val="none" w:sz="0" w:space="0" w:color="auto"/>
      </w:divBdr>
    </w:div>
    <w:div w:id="1307127211">
      <w:marLeft w:val="640"/>
      <w:marRight w:val="0"/>
      <w:marTop w:val="0"/>
      <w:marBottom w:val="0"/>
      <w:divBdr>
        <w:top w:val="none" w:sz="0" w:space="0" w:color="auto"/>
        <w:left w:val="none" w:sz="0" w:space="0" w:color="auto"/>
        <w:bottom w:val="none" w:sz="0" w:space="0" w:color="auto"/>
        <w:right w:val="none" w:sz="0" w:space="0" w:color="auto"/>
      </w:divBdr>
    </w:div>
    <w:div w:id="1307130735">
      <w:marLeft w:val="640"/>
      <w:marRight w:val="0"/>
      <w:marTop w:val="0"/>
      <w:marBottom w:val="0"/>
      <w:divBdr>
        <w:top w:val="none" w:sz="0" w:space="0" w:color="auto"/>
        <w:left w:val="none" w:sz="0" w:space="0" w:color="auto"/>
        <w:bottom w:val="none" w:sz="0" w:space="0" w:color="auto"/>
        <w:right w:val="none" w:sz="0" w:space="0" w:color="auto"/>
      </w:divBdr>
    </w:div>
    <w:div w:id="1307197389">
      <w:marLeft w:val="480"/>
      <w:marRight w:val="0"/>
      <w:marTop w:val="0"/>
      <w:marBottom w:val="0"/>
      <w:divBdr>
        <w:top w:val="none" w:sz="0" w:space="0" w:color="auto"/>
        <w:left w:val="none" w:sz="0" w:space="0" w:color="auto"/>
        <w:bottom w:val="none" w:sz="0" w:space="0" w:color="auto"/>
        <w:right w:val="none" w:sz="0" w:space="0" w:color="auto"/>
      </w:divBdr>
    </w:div>
    <w:div w:id="1307198598">
      <w:marLeft w:val="640"/>
      <w:marRight w:val="0"/>
      <w:marTop w:val="0"/>
      <w:marBottom w:val="0"/>
      <w:divBdr>
        <w:top w:val="none" w:sz="0" w:space="0" w:color="auto"/>
        <w:left w:val="none" w:sz="0" w:space="0" w:color="auto"/>
        <w:bottom w:val="none" w:sz="0" w:space="0" w:color="auto"/>
        <w:right w:val="none" w:sz="0" w:space="0" w:color="auto"/>
      </w:divBdr>
    </w:div>
    <w:div w:id="1307202754">
      <w:marLeft w:val="480"/>
      <w:marRight w:val="0"/>
      <w:marTop w:val="0"/>
      <w:marBottom w:val="0"/>
      <w:divBdr>
        <w:top w:val="none" w:sz="0" w:space="0" w:color="auto"/>
        <w:left w:val="none" w:sz="0" w:space="0" w:color="auto"/>
        <w:bottom w:val="none" w:sz="0" w:space="0" w:color="auto"/>
        <w:right w:val="none" w:sz="0" w:space="0" w:color="auto"/>
      </w:divBdr>
    </w:div>
    <w:div w:id="1307247481">
      <w:marLeft w:val="480"/>
      <w:marRight w:val="0"/>
      <w:marTop w:val="0"/>
      <w:marBottom w:val="0"/>
      <w:divBdr>
        <w:top w:val="none" w:sz="0" w:space="0" w:color="auto"/>
        <w:left w:val="none" w:sz="0" w:space="0" w:color="auto"/>
        <w:bottom w:val="none" w:sz="0" w:space="0" w:color="auto"/>
        <w:right w:val="none" w:sz="0" w:space="0" w:color="auto"/>
      </w:divBdr>
    </w:div>
    <w:div w:id="1307392623">
      <w:marLeft w:val="480"/>
      <w:marRight w:val="0"/>
      <w:marTop w:val="0"/>
      <w:marBottom w:val="0"/>
      <w:divBdr>
        <w:top w:val="none" w:sz="0" w:space="0" w:color="auto"/>
        <w:left w:val="none" w:sz="0" w:space="0" w:color="auto"/>
        <w:bottom w:val="none" w:sz="0" w:space="0" w:color="auto"/>
        <w:right w:val="none" w:sz="0" w:space="0" w:color="auto"/>
      </w:divBdr>
    </w:div>
    <w:div w:id="1307393638">
      <w:marLeft w:val="640"/>
      <w:marRight w:val="0"/>
      <w:marTop w:val="0"/>
      <w:marBottom w:val="0"/>
      <w:divBdr>
        <w:top w:val="none" w:sz="0" w:space="0" w:color="auto"/>
        <w:left w:val="none" w:sz="0" w:space="0" w:color="auto"/>
        <w:bottom w:val="none" w:sz="0" w:space="0" w:color="auto"/>
        <w:right w:val="none" w:sz="0" w:space="0" w:color="auto"/>
      </w:divBdr>
    </w:div>
    <w:div w:id="1307659392">
      <w:marLeft w:val="640"/>
      <w:marRight w:val="0"/>
      <w:marTop w:val="0"/>
      <w:marBottom w:val="0"/>
      <w:divBdr>
        <w:top w:val="none" w:sz="0" w:space="0" w:color="auto"/>
        <w:left w:val="none" w:sz="0" w:space="0" w:color="auto"/>
        <w:bottom w:val="none" w:sz="0" w:space="0" w:color="auto"/>
        <w:right w:val="none" w:sz="0" w:space="0" w:color="auto"/>
      </w:divBdr>
    </w:div>
    <w:div w:id="1307973022">
      <w:marLeft w:val="640"/>
      <w:marRight w:val="0"/>
      <w:marTop w:val="0"/>
      <w:marBottom w:val="0"/>
      <w:divBdr>
        <w:top w:val="none" w:sz="0" w:space="0" w:color="auto"/>
        <w:left w:val="none" w:sz="0" w:space="0" w:color="auto"/>
        <w:bottom w:val="none" w:sz="0" w:space="0" w:color="auto"/>
        <w:right w:val="none" w:sz="0" w:space="0" w:color="auto"/>
      </w:divBdr>
    </w:div>
    <w:div w:id="1307978212">
      <w:marLeft w:val="480"/>
      <w:marRight w:val="0"/>
      <w:marTop w:val="0"/>
      <w:marBottom w:val="0"/>
      <w:divBdr>
        <w:top w:val="none" w:sz="0" w:space="0" w:color="auto"/>
        <w:left w:val="none" w:sz="0" w:space="0" w:color="auto"/>
        <w:bottom w:val="none" w:sz="0" w:space="0" w:color="auto"/>
        <w:right w:val="none" w:sz="0" w:space="0" w:color="auto"/>
      </w:divBdr>
    </w:div>
    <w:div w:id="1308048190">
      <w:marLeft w:val="640"/>
      <w:marRight w:val="0"/>
      <w:marTop w:val="0"/>
      <w:marBottom w:val="0"/>
      <w:divBdr>
        <w:top w:val="none" w:sz="0" w:space="0" w:color="auto"/>
        <w:left w:val="none" w:sz="0" w:space="0" w:color="auto"/>
        <w:bottom w:val="none" w:sz="0" w:space="0" w:color="auto"/>
        <w:right w:val="none" w:sz="0" w:space="0" w:color="auto"/>
      </w:divBdr>
    </w:div>
    <w:div w:id="1308123794">
      <w:marLeft w:val="640"/>
      <w:marRight w:val="0"/>
      <w:marTop w:val="0"/>
      <w:marBottom w:val="0"/>
      <w:divBdr>
        <w:top w:val="none" w:sz="0" w:space="0" w:color="auto"/>
        <w:left w:val="none" w:sz="0" w:space="0" w:color="auto"/>
        <w:bottom w:val="none" w:sz="0" w:space="0" w:color="auto"/>
        <w:right w:val="none" w:sz="0" w:space="0" w:color="auto"/>
      </w:divBdr>
    </w:div>
    <w:div w:id="1308125705">
      <w:marLeft w:val="640"/>
      <w:marRight w:val="0"/>
      <w:marTop w:val="0"/>
      <w:marBottom w:val="0"/>
      <w:divBdr>
        <w:top w:val="none" w:sz="0" w:space="0" w:color="auto"/>
        <w:left w:val="none" w:sz="0" w:space="0" w:color="auto"/>
        <w:bottom w:val="none" w:sz="0" w:space="0" w:color="auto"/>
        <w:right w:val="none" w:sz="0" w:space="0" w:color="auto"/>
      </w:divBdr>
    </w:div>
    <w:div w:id="1308127842">
      <w:marLeft w:val="640"/>
      <w:marRight w:val="0"/>
      <w:marTop w:val="0"/>
      <w:marBottom w:val="0"/>
      <w:divBdr>
        <w:top w:val="none" w:sz="0" w:space="0" w:color="auto"/>
        <w:left w:val="none" w:sz="0" w:space="0" w:color="auto"/>
        <w:bottom w:val="none" w:sz="0" w:space="0" w:color="auto"/>
        <w:right w:val="none" w:sz="0" w:space="0" w:color="auto"/>
      </w:divBdr>
    </w:div>
    <w:div w:id="1308240870">
      <w:marLeft w:val="640"/>
      <w:marRight w:val="0"/>
      <w:marTop w:val="0"/>
      <w:marBottom w:val="0"/>
      <w:divBdr>
        <w:top w:val="none" w:sz="0" w:space="0" w:color="auto"/>
        <w:left w:val="none" w:sz="0" w:space="0" w:color="auto"/>
        <w:bottom w:val="none" w:sz="0" w:space="0" w:color="auto"/>
        <w:right w:val="none" w:sz="0" w:space="0" w:color="auto"/>
      </w:divBdr>
    </w:div>
    <w:div w:id="1308245306">
      <w:marLeft w:val="640"/>
      <w:marRight w:val="0"/>
      <w:marTop w:val="0"/>
      <w:marBottom w:val="0"/>
      <w:divBdr>
        <w:top w:val="none" w:sz="0" w:space="0" w:color="auto"/>
        <w:left w:val="none" w:sz="0" w:space="0" w:color="auto"/>
        <w:bottom w:val="none" w:sz="0" w:space="0" w:color="auto"/>
        <w:right w:val="none" w:sz="0" w:space="0" w:color="auto"/>
      </w:divBdr>
    </w:div>
    <w:div w:id="1308316951">
      <w:marLeft w:val="480"/>
      <w:marRight w:val="0"/>
      <w:marTop w:val="0"/>
      <w:marBottom w:val="0"/>
      <w:divBdr>
        <w:top w:val="none" w:sz="0" w:space="0" w:color="auto"/>
        <w:left w:val="none" w:sz="0" w:space="0" w:color="auto"/>
        <w:bottom w:val="none" w:sz="0" w:space="0" w:color="auto"/>
        <w:right w:val="none" w:sz="0" w:space="0" w:color="auto"/>
      </w:divBdr>
    </w:div>
    <w:div w:id="1308361569">
      <w:marLeft w:val="640"/>
      <w:marRight w:val="0"/>
      <w:marTop w:val="0"/>
      <w:marBottom w:val="0"/>
      <w:divBdr>
        <w:top w:val="none" w:sz="0" w:space="0" w:color="auto"/>
        <w:left w:val="none" w:sz="0" w:space="0" w:color="auto"/>
        <w:bottom w:val="none" w:sz="0" w:space="0" w:color="auto"/>
        <w:right w:val="none" w:sz="0" w:space="0" w:color="auto"/>
      </w:divBdr>
    </w:div>
    <w:div w:id="1308391725">
      <w:marLeft w:val="640"/>
      <w:marRight w:val="0"/>
      <w:marTop w:val="0"/>
      <w:marBottom w:val="0"/>
      <w:divBdr>
        <w:top w:val="none" w:sz="0" w:space="0" w:color="auto"/>
        <w:left w:val="none" w:sz="0" w:space="0" w:color="auto"/>
        <w:bottom w:val="none" w:sz="0" w:space="0" w:color="auto"/>
        <w:right w:val="none" w:sz="0" w:space="0" w:color="auto"/>
      </w:divBdr>
    </w:div>
    <w:div w:id="1308436253">
      <w:marLeft w:val="480"/>
      <w:marRight w:val="0"/>
      <w:marTop w:val="0"/>
      <w:marBottom w:val="0"/>
      <w:divBdr>
        <w:top w:val="none" w:sz="0" w:space="0" w:color="auto"/>
        <w:left w:val="none" w:sz="0" w:space="0" w:color="auto"/>
        <w:bottom w:val="none" w:sz="0" w:space="0" w:color="auto"/>
        <w:right w:val="none" w:sz="0" w:space="0" w:color="auto"/>
      </w:divBdr>
    </w:div>
    <w:div w:id="1308509041">
      <w:marLeft w:val="640"/>
      <w:marRight w:val="0"/>
      <w:marTop w:val="0"/>
      <w:marBottom w:val="0"/>
      <w:divBdr>
        <w:top w:val="none" w:sz="0" w:space="0" w:color="auto"/>
        <w:left w:val="none" w:sz="0" w:space="0" w:color="auto"/>
        <w:bottom w:val="none" w:sz="0" w:space="0" w:color="auto"/>
        <w:right w:val="none" w:sz="0" w:space="0" w:color="auto"/>
      </w:divBdr>
    </w:div>
    <w:div w:id="1308583549">
      <w:marLeft w:val="480"/>
      <w:marRight w:val="0"/>
      <w:marTop w:val="0"/>
      <w:marBottom w:val="0"/>
      <w:divBdr>
        <w:top w:val="none" w:sz="0" w:space="0" w:color="auto"/>
        <w:left w:val="none" w:sz="0" w:space="0" w:color="auto"/>
        <w:bottom w:val="none" w:sz="0" w:space="0" w:color="auto"/>
        <w:right w:val="none" w:sz="0" w:space="0" w:color="auto"/>
      </w:divBdr>
    </w:div>
    <w:div w:id="1308706348">
      <w:marLeft w:val="640"/>
      <w:marRight w:val="0"/>
      <w:marTop w:val="0"/>
      <w:marBottom w:val="0"/>
      <w:divBdr>
        <w:top w:val="none" w:sz="0" w:space="0" w:color="auto"/>
        <w:left w:val="none" w:sz="0" w:space="0" w:color="auto"/>
        <w:bottom w:val="none" w:sz="0" w:space="0" w:color="auto"/>
        <w:right w:val="none" w:sz="0" w:space="0" w:color="auto"/>
      </w:divBdr>
    </w:div>
    <w:div w:id="1308777331">
      <w:marLeft w:val="640"/>
      <w:marRight w:val="0"/>
      <w:marTop w:val="0"/>
      <w:marBottom w:val="0"/>
      <w:divBdr>
        <w:top w:val="none" w:sz="0" w:space="0" w:color="auto"/>
        <w:left w:val="none" w:sz="0" w:space="0" w:color="auto"/>
        <w:bottom w:val="none" w:sz="0" w:space="0" w:color="auto"/>
        <w:right w:val="none" w:sz="0" w:space="0" w:color="auto"/>
      </w:divBdr>
    </w:div>
    <w:div w:id="1308897094">
      <w:marLeft w:val="480"/>
      <w:marRight w:val="0"/>
      <w:marTop w:val="0"/>
      <w:marBottom w:val="0"/>
      <w:divBdr>
        <w:top w:val="none" w:sz="0" w:space="0" w:color="auto"/>
        <w:left w:val="none" w:sz="0" w:space="0" w:color="auto"/>
        <w:bottom w:val="none" w:sz="0" w:space="0" w:color="auto"/>
        <w:right w:val="none" w:sz="0" w:space="0" w:color="auto"/>
      </w:divBdr>
    </w:div>
    <w:div w:id="1308977068">
      <w:marLeft w:val="640"/>
      <w:marRight w:val="0"/>
      <w:marTop w:val="0"/>
      <w:marBottom w:val="0"/>
      <w:divBdr>
        <w:top w:val="none" w:sz="0" w:space="0" w:color="auto"/>
        <w:left w:val="none" w:sz="0" w:space="0" w:color="auto"/>
        <w:bottom w:val="none" w:sz="0" w:space="0" w:color="auto"/>
        <w:right w:val="none" w:sz="0" w:space="0" w:color="auto"/>
      </w:divBdr>
    </w:div>
    <w:div w:id="1309019154">
      <w:marLeft w:val="640"/>
      <w:marRight w:val="0"/>
      <w:marTop w:val="0"/>
      <w:marBottom w:val="0"/>
      <w:divBdr>
        <w:top w:val="none" w:sz="0" w:space="0" w:color="auto"/>
        <w:left w:val="none" w:sz="0" w:space="0" w:color="auto"/>
        <w:bottom w:val="none" w:sz="0" w:space="0" w:color="auto"/>
        <w:right w:val="none" w:sz="0" w:space="0" w:color="auto"/>
      </w:divBdr>
    </w:div>
    <w:div w:id="1309048239">
      <w:marLeft w:val="480"/>
      <w:marRight w:val="0"/>
      <w:marTop w:val="0"/>
      <w:marBottom w:val="0"/>
      <w:divBdr>
        <w:top w:val="none" w:sz="0" w:space="0" w:color="auto"/>
        <w:left w:val="none" w:sz="0" w:space="0" w:color="auto"/>
        <w:bottom w:val="none" w:sz="0" w:space="0" w:color="auto"/>
        <w:right w:val="none" w:sz="0" w:space="0" w:color="auto"/>
      </w:divBdr>
    </w:div>
    <w:div w:id="1309092389">
      <w:marLeft w:val="480"/>
      <w:marRight w:val="0"/>
      <w:marTop w:val="0"/>
      <w:marBottom w:val="0"/>
      <w:divBdr>
        <w:top w:val="none" w:sz="0" w:space="0" w:color="auto"/>
        <w:left w:val="none" w:sz="0" w:space="0" w:color="auto"/>
        <w:bottom w:val="none" w:sz="0" w:space="0" w:color="auto"/>
        <w:right w:val="none" w:sz="0" w:space="0" w:color="auto"/>
      </w:divBdr>
    </w:div>
    <w:div w:id="1309094351">
      <w:marLeft w:val="480"/>
      <w:marRight w:val="0"/>
      <w:marTop w:val="0"/>
      <w:marBottom w:val="0"/>
      <w:divBdr>
        <w:top w:val="none" w:sz="0" w:space="0" w:color="auto"/>
        <w:left w:val="none" w:sz="0" w:space="0" w:color="auto"/>
        <w:bottom w:val="none" w:sz="0" w:space="0" w:color="auto"/>
        <w:right w:val="none" w:sz="0" w:space="0" w:color="auto"/>
      </w:divBdr>
    </w:div>
    <w:div w:id="1309166632">
      <w:marLeft w:val="480"/>
      <w:marRight w:val="0"/>
      <w:marTop w:val="0"/>
      <w:marBottom w:val="0"/>
      <w:divBdr>
        <w:top w:val="none" w:sz="0" w:space="0" w:color="auto"/>
        <w:left w:val="none" w:sz="0" w:space="0" w:color="auto"/>
        <w:bottom w:val="none" w:sz="0" w:space="0" w:color="auto"/>
        <w:right w:val="none" w:sz="0" w:space="0" w:color="auto"/>
      </w:divBdr>
    </w:div>
    <w:div w:id="1309166857">
      <w:marLeft w:val="640"/>
      <w:marRight w:val="0"/>
      <w:marTop w:val="0"/>
      <w:marBottom w:val="0"/>
      <w:divBdr>
        <w:top w:val="none" w:sz="0" w:space="0" w:color="auto"/>
        <w:left w:val="none" w:sz="0" w:space="0" w:color="auto"/>
        <w:bottom w:val="none" w:sz="0" w:space="0" w:color="auto"/>
        <w:right w:val="none" w:sz="0" w:space="0" w:color="auto"/>
      </w:divBdr>
    </w:div>
    <w:div w:id="1309170636">
      <w:marLeft w:val="480"/>
      <w:marRight w:val="0"/>
      <w:marTop w:val="0"/>
      <w:marBottom w:val="0"/>
      <w:divBdr>
        <w:top w:val="none" w:sz="0" w:space="0" w:color="auto"/>
        <w:left w:val="none" w:sz="0" w:space="0" w:color="auto"/>
        <w:bottom w:val="none" w:sz="0" w:space="0" w:color="auto"/>
        <w:right w:val="none" w:sz="0" w:space="0" w:color="auto"/>
      </w:divBdr>
    </w:div>
    <w:div w:id="1309284616">
      <w:marLeft w:val="480"/>
      <w:marRight w:val="0"/>
      <w:marTop w:val="0"/>
      <w:marBottom w:val="0"/>
      <w:divBdr>
        <w:top w:val="none" w:sz="0" w:space="0" w:color="auto"/>
        <w:left w:val="none" w:sz="0" w:space="0" w:color="auto"/>
        <w:bottom w:val="none" w:sz="0" w:space="0" w:color="auto"/>
        <w:right w:val="none" w:sz="0" w:space="0" w:color="auto"/>
      </w:divBdr>
    </w:div>
    <w:div w:id="1309434114">
      <w:marLeft w:val="480"/>
      <w:marRight w:val="0"/>
      <w:marTop w:val="0"/>
      <w:marBottom w:val="0"/>
      <w:divBdr>
        <w:top w:val="none" w:sz="0" w:space="0" w:color="auto"/>
        <w:left w:val="none" w:sz="0" w:space="0" w:color="auto"/>
        <w:bottom w:val="none" w:sz="0" w:space="0" w:color="auto"/>
        <w:right w:val="none" w:sz="0" w:space="0" w:color="auto"/>
      </w:divBdr>
    </w:div>
    <w:div w:id="1309627372">
      <w:marLeft w:val="640"/>
      <w:marRight w:val="0"/>
      <w:marTop w:val="0"/>
      <w:marBottom w:val="0"/>
      <w:divBdr>
        <w:top w:val="none" w:sz="0" w:space="0" w:color="auto"/>
        <w:left w:val="none" w:sz="0" w:space="0" w:color="auto"/>
        <w:bottom w:val="none" w:sz="0" w:space="0" w:color="auto"/>
        <w:right w:val="none" w:sz="0" w:space="0" w:color="auto"/>
      </w:divBdr>
    </w:div>
    <w:div w:id="1309674022">
      <w:marLeft w:val="640"/>
      <w:marRight w:val="0"/>
      <w:marTop w:val="0"/>
      <w:marBottom w:val="0"/>
      <w:divBdr>
        <w:top w:val="none" w:sz="0" w:space="0" w:color="auto"/>
        <w:left w:val="none" w:sz="0" w:space="0" w:color="auto"/>
        <w:bottom w:val="none" w:sz="0" w:space="0" w:color="auto"/>
        <w:right w:val="none" w:sz="0" w:space="0" w:color="auto"/>
      </w:divBdr>
    </w:div>
    <w:div w:id="1309701212">
      <w:marLeft w:val="640"/>
      <w:marRight w:val="0"/>
      <w:marTop w:val="0"/>
      <w:marBottom w:val="0"/>
      <w:divBdr>
        <w:top w:val="none" w:sz="0" w:space="0" w:color="auto"/>
        <w:left w:val="none" w:sz="0" w:space="0" w:color="auto"/>
        <w:bottom w:val="none" w:sz="0" w:space="0" w:color="auto"/>
        <w:right w:val="none" w:sz="0" w:space="0" w:color="auto"/>
      </w:divBdr>
    </w:div>
    <w:div w:id="1310019957">
      <w:marLeft w:val="480"/>
      <w:marRight w:val="0"/>
      <w:marTop w:val="0"/>
      <w:marBottom w:val="0"/>
      <w:divBdr>
        <w:top w:val="none" w:sz="0" w:space="0" w:color="auto"/>
        <w:left w:val="none" w:sz="0" w:space="0" w:color="auto"/>
        <w:bottom w:val="none" w:sz="0" w:space="0" w:color="auto"/>
        <w:right w:val="none" w:sz="0" w:space="0" w:color="auto"/>
      </w:divBdr>
    </w:div>
    <w:div w:id="1310283331">
      <w:marLeft w:val="480"/>
      <w:marRight w:val="0"/>
      <w:marTop w:val="0"/>
      <w:marBottom w:val="0"/>
      <w:divBdr>
        <w:top w:val="none" w:sz="0" w:space="0" w:color="auto"/>
        <w:left w:val="none" w:sz="0" w:space="0" w:color="auto"/>
        <w:bottom w:val="none" w:sz="0" w:space="0" w:color="auto"/>
        <w:right w:val="none" w:sz="0" w:space="0" w:color="auto"/>
      </w:divBdr>
    </w:div>
    <w:div w:id="1310553484">
      <w:marLeft w:val="640"/>
      <w:marRight w:val="0"/>
      <w:marTop w:val="0"/>
      <w:marBottom w:val="0"/>
      <w:divBdr>
        <w:top w:val="none" w:sz="0" w:space="0" w:color="auto"/>
        <w:left w:val="none" w:sz="0" w:space="0" w:color="auto"/>
        <w:bottom w:val="none" w:sz="0" w:space="0" w:color="auto"/>
        <w:right w:val="none" w:sz="0" w:space="0" w:color="auto"/>
      </w:divBdr>
    </w:div>
    <w:div w:id="1310667934">
      <w:marLeft w:val="480"/>
      <w:marRight w:val="0"/>
      <w:marTop w:val="0"/>
      <w:marBottom w:val="0"/>
      <w:divBdr>
        <w:top w:val="none" w:sz="0" w:space="0" w:color="auto"/>
        <w:left w:val="none" w:sz="0" w:space="0" w:color="auto"/>
        <w:bottom w:val="none" w:sz="0" w:space="0" w:color="auto"/>
        <w:right w:val="none" w:sz="0" w:space="0" w:color="auto"/>
      </w:divBdr>
    </w:div>
    <w:div w:id="1310746227">
      <w:marLeft w:val="480"/>
      <w:marRight w:val="0"/>
      <w:marTop w:val="0"/>
      <w:marBottom w:val="0"/>
      <w:divBdr>
        <w:top w:val="none" w:sz="0" w:space="0" w:color="auto"/>
        <w:left w:val="none" w:sz="0" w:space="0" w:color="auto"/>
        <w:bottom w:val="none" w:sz="0" w:space="0" w:color="auto"/>
        <w:right w:val="none" w:sz="0" w:space="0" w:color="auto"/>
      </w:divBdr>
    </w:div>
    <w:div w:id="1310751282">
      <w:marLeft w:val="640"/>
      <w:marRight w:val="0"/>
      <w:marTop w:val="0"/>
      <w:marBottom w:val="0"/>
      <w:divBdr>
        <w:top w:val="none" w:sz="0" w:space="0" w:color="auto"/>
        <w:left w:val="none" w:sz="0" w:space="0" w:color="auto"/>
        <w:bottom w:val="none" w:sz="0" w:space="0" w:color="auto"/>
        <w:right w:val="none" w:sz="0" w:space="0" w:color="auto"/>
      </w:divBdr>
    </w:div>
    <w:div w:id="1310785798">
      <w:marLeft w:val="640"/>
      <w:marRight w:val="0"/>
      <w:marTop w:val="0"/>
      <w:marBottom w:val="0"/>
      <w:divBdr>
        <w:top w:val="none" w:sz="0" w:space="0" w:color="auto"/>
        <w:left w:val="none" w:sz="0" w:space="0" w:color="auto"/>
        <w:bottom w:val="none" w:sz="0" w:space="0" w:color="auto"/>
        <w:right w:val="none" w:sz="0" w:space="0" w:color="auto"/>
      </w:divBdr>
    </w:div>
    <w:div w:id="1310860047">
      <w:marLeft w:val="640"/>
      <w:marRight w:val="0"/>
      <w:marTop w:val="0"/>
      <w:marBottom w:val="0"/>
      <w:divBdr>
        <w:top w:val="none" w:sz="0" w:space="0" w:color="auto"/>
        <w:left w:val="none" w:sz="0" w:space="0" w:color="auto"/>
        <w:bottom w:val="none" w:sz="0" w:space="0" w:color="auto"/>
        <w:right w:val="none" w:sz="0" w:space="0" w:color="auto"/>
      </w:divBdr>
    </w:div>
    <w:div w:id="1310937544">
      <w:marLeft w:val="480"/>
      <w:marRight w:val="0"/>
      <w:marTop w:val="0"/>
      <w:marBottom w:val="0"/>
      <w:divBdr>
        <w:top w:val="none" w:sz="0" w:space="0" w:color="auto"/>
        <w:left w:val="none" w:sz="0" w:space="0" w:color="auto"/>
        <w:bottom w:val="none" w:sz="0" w:space="0" w:color="auto"/>
        <w:right w:val="none" w:sz="0" w:space="0" w:color="auto"/>
      </w:divBdr>
    </w:div>
    <w:div w:id="1311133674">
      <w:marLeft w:val="640"/>
      <w:marRight w:val="0"/>
      <w:marTop w:val="0"/>
      <w:marBottom w:val="0"/>
      <w:divBdr>
        <w:top w:val="none" w:sz="0" w:space="0" w:color="auto"/>
        <w:left w:val="none" w:sz="0" w:space="0" w:color="auto"/>
        <w:bottom w:val="none" w:sz="0" w:space="0" w:color="auto"/>
        <w:right w:val="none" w:sz="0" w:space="0" w:color="auto"/>
      </w:divBdr>
    </w:div>
    <w:div w:id="1311246569">
      <w:marLeft w:val="480"/>
      <w:marRight w:val="0"/>
      <w:marTop w:val="0"/>
      <w:marBottom w:val="0"/>
      <w:divBdr>
        <w:top w:val="none" w:sz="0" w:space="0" w:color="auto"/>
        <w:left w:val="none" w:sz="0" w:space="0" w:color="auto"/>
        <w:bottom w:val="none" w:sz="0" w:space="0" w:color="auto"/>
        <w:right w:val="none" w:sz="0" w:space="0" w:color="auto"/>
      </w:divBdr>
    </w:div>
    <w:div w:id="1311405816">
      <w:marLeft w:val="480"/>
      <w:marRight w:val="0"/>
      <w:marTop w:val="0"/>
      <w:marBottom w:val="0"/>
      <w:divBdr>
        <w:top w:val="none" w:sz="0" w:space="0" w:color="auto"/>
        <w:left w:val="none" w:sz="0" w:space="0" w:color="auto"/>
        <w:bottom w:val="none" w:sz="0" w:space="0" w:color="auto"/>
        <w:right w:val="none" w:sz="0" w:space="0" w:color="auto"/>
      </w:divBdr>
    </w:div>
    <w:div w:id="1311515877">
      <w:marLeft w:val="640"/>
      <w:marRight w:val="0"/>
      <w:marTop w:val="0"/>
      <w:marBottom w:val="0"/>
      <w:divBdr>
        <w:top w:val="none" w:sz="0" w:space="0" w:color="auto"/>
        <w:left w:val="none" w:sz="0" w:space="0" w:color="auto"/>
        <w:bottom w:val="none" w:sz="0" w:space="0" w:color="auto"/>
        <w:right w:val="none" w:sz="0" w:space="0" w:color="auto"/>
      </w:divBdr>
    </w:div>
    <w:div w:id="1311523620">
      <w:marLeft w:val="480"/>
      <w:marRight w:val="0"/>
      <w:marTop w:val="0"/>
      <w:marBottom w:val="0"/>
      <w:divBdr>
        <w:top w:val="none" w:sz="0" w:space="0" w:color="auto"/>
        <w:left w:val="none" w:sz="0" w:space="0" w:color="auto"/>
        <w:bottom w:val="none" w:sz="0" w:space="0" w:color="auto"/>
        <w:right w:val="none" w:sz="0" w:space="0" w:color="auto"/>
      </w:divBdr>
    </w:div>
    <w:div w:id="1311591350">
      <w:marLeft w:val="640"/>
      <w:marRight w:val="0"/>
      <w:marTop w:val="0"/>
      <w:marBottom w:val="0"/>
      <w:divBdr>
        <w:top w:val="none" w:sz="0" w:space="0" w:color="auto"/>
        <w:left w:val="none" w:sz="0" w:space="0" w:color="auto"/>
        <w:bottom w:val="none" w:sz="0" w:space="0" w:color="auto"/>
        <w:right w:val="none" w:sz="0" w:space="0" w:color="auto"/>
      </w:divBdr>
    </w:div>
    <w:div w:id="1311592383">
      <w:marLeft w:val="480"/>
      <w:marRight w:val="0"/>
      <w:marTop w:val="0"/>
      <w:marBottom w:val="0"/>
      <w:divBdr>
        <w:top w:val="none" w:sz="0" w:space="0" w:color="auto"/>
        <w:left w:val="none" w:sz="0" w:space="0" w:color="auto"/>
        <w:bottom w:val="none" w:sz="0" w:space="0" w:color="auto"/>
        <w:right w:val="none" w:sz="0" w:space="0" w:color="auto"/>
      </w:divBdr>
    </w:div>
    <w:div w:id="1311592875">
      <w:marLeft w:val="640"/>
      <w:marRight w:val="0"/>
      <w:marTop w:val="0"/>
      <w:marBottom w:val="0"/>
      <w:divBdr>
        <w:top w:val="none" w:sz="0" w:space="0" w:color="auto"/>
        <w:left w:val="none" w:sz="0" w:space="0" w:color="auto"/>
        <w:bottom w:val="none" w:sz="0" w:space="0" w:color="auto"/>
        <w:right w:val="none" w:sz="0" w:space="0" w:color="auto"/>
      </w:divBdr>
    </w:div>
    <w:div w:id="1311599421">
      <w:marLeft w:val="640"/>
      <w:marRight w:val="0"/>
      <w:marTop w:val="0"/>
      <w:marBottom w:val="0"/>
      <w:divBdr>
        <w:top w:val="none" w:sz="0" w:space="0" w:color="auto"/>
        <w:left w:val="none" w:sz="0" w:space="0" w:color="auto"/>
        <w:bottom w:val="none" w:sz="0" w:space="0" w:color="auto"/>
        <w:right w:val="none" w:sz="0" w:space="0" w:color="auto"/>
      </w:divBdr>
    </w:div>
    <w:div w:id="1311640356">
      <w:marLeft w:val="640"/>
      <w:marRight w:val="0"/>
      <w:marTop w:val="0"/>
      <w:marBottom w:val="0"/>
      <w:divBdr>
        <w:top w:val="none" w:sz="0" w:space="0" w:color="auto"/>
        <w:left w:val="none" w:sz="0" w:space="0" w:color="auto"/>
        <w:bottom w:val="none" w:sz="0" w:space="0" w:color="auto"/>
        <w:right w:val="none" w:sz="0" w:space="0" w:color="auto"/>
      </w:divBdr>
    </w:div>
    <w:div w:id="1311666013">
      <w:marLeft w:val="480"/>
      <w:marRight w:val="0"/>
      <w:marTop w:val="0"/>
      <w:marBottom w:val="0"/>
      <w:divBdr>
        <w:top w:val="none" w:sz="0" w:space="0" w:color="auto"/>
        <w:left w:val="none" w:sz="0" w:space="0" w:color="auto"/>
        <w:bottom w:val="none" w:sz="0" w:space="0" w:color="auto"/>
        <w:right w:val="none" w:sz="0" w:space="0" w:color="auto"/>
      </w:divBdr>
    </w:div>
    <w:div w:id="1311863492">
      <w:marLeft w:val="640"/>
      <w:marRight w:val="0"/>
      <w:marTop w:val="0"/>
      <w:marBottom w:val="0"/>
      <w:divBdr>
        <w:top w:val="none" w:sz="0" w:space="0" w:color="auto"/>
        <w:left w:val="none" w:sz="0" w:space="0" w:color="auto"/>
        <w:bottom w:val="none" w:sz="0" w:space="0" w:color="auto"/>
        <w:right w:val="none" w:sz="0" w:space="0" w:color="auto"/>
      </w:divBdr>
    </w:div>
    <w:div w:id="1312103359">
      <w:marLeft w:val="640"/>
      <w:marRight w:val="0"/>
      <w:marTop w:val="0"/>
      <w:marBottom w:val="0"/>
      <w:divBdr>
        <w:top w:val="none" w:sz="0" w:space="0" w:color="auto"/>
        <w:left w:val="none" w:sz="0" w:space="0" w:color="auto"/>
        <w:bottom w:val="none" w:sz="0" w:space="0" w:color="auto"/>
        <w:right w:val="none" w:sz="0" w:space="0" w:color="auto"/>
      </w:divBdr>
    </w:div>
    <w:div w:id="1312103937">
      <w:marLeft w:val="640"/>
      <w:marRight w:val="0"/>
      <w:marTop w:val="0"/>
      <w:marBottom w:val="0"/>
      <w:divBdr>
        <w:top w:val="none" w:sz="0" w:space="0" w:color="auto"/>
        <w:left w:val="none" w:sz="0" w:space="0" w:color="auto"/>
        <w:bottom w:val="none" w:sz="0" w:space="0" w:color="auto"/>
        <w:right w:val="none" w:sz="0" w:space="0" w:color="auto"/>
      </w:divBdr>
    </w:div>
    <w:div w:id="1312251290">
      <w:marLeft w:val="480"/>
      <w:marRight w:val="0"/>
      <w:marTop w:val="0"/>
      <w:marBottom w:val="0"/>
      <w:divBdr>
        <w:top w:val="none" w:sz="0" w:space="0" w:color="auto"/>
        <w:left w:val="none" w:sz="0" w:space="0" w:color="auto"/>
        <w:bottom w:val="none" w:sz="0" w:space="0" w:color="auto"/>
        <w:right w:val="none" w:sz="0" w:space="0" w:color="auto"/>
      </w:divBdr>
    </w:div>
    <w:div w:id="1312322898">
      <w:marLeft w:val="640"/>
      <w:marRight w:val="0"/>
      <w:marTop w:val="0"/>
      <w:marBottom w:val="0"/>
      <w:divBdr>
        <w:top w:val="none" w:sz="0" w:space="0" w:color="auto"/>
        <w:left w:val="none" w:sz="0" w:space="0" w:color="auto"/>
        <w:bottom w:val="none" w:sz="0" w:space="0" w:color="auto"/>
        <w:right w:val="none" w:sz="0" w:space="0" w:color="auto"/>
      </w:divBdr>
    </w:div>
    <w:div w:id="1312372806">
      <w:marLeft w:val="640"/>
      <w:marRight w:val="0"/>
      <w:marTop w:val="0"/>
      <w:marBottom w:val="0"/>
      <w:divBdr>
        <w:top w:val="none" w:sz="0" w:space="0" w:color="auto"/>
        <w:left w:val="none" w:sz="0" w:space="0" w:color="auto"/>
        <w:bottom w:val="none" w:sz="0" w:space="0" w:color="auto"/>
        <w:right w:val="none" w:sz="0" w:space="0" w:color="auto"/>
      </w:divBdr>
    </w:div>
    <w:div w:id="1312563613">
      <w:marLeft w:val="640"/>
      <w:marRight w:val="0"/>
      <w:marTop w:val="0"/>
      <w:marBottom w:val="0"/>
      <w:divBdr>
        <w:top w:val="none" w:sz="0" w:space="0" w:color="auto"/>
        <w:left w:val="none" w:sz="0" w:space="0" w:color="auto"/>
        <w:bottom w:val="none" w:sz="0" w:space="0" w:color="auto"/>
        <w:right w:val="none" w:sz="0" w:space="0" w:color="auto"/>
      </w:divBdr>
    </w:div>
    <w:div w:id="1312901338">
      <w:marLeft w:val="640"/>
      <w:marRight w:val="0"/>
      <w:marTop w:val="0"/>
      <w:marBottom w:val="0"/>
      <w:divBdr>
        <w:top w:val="none" w:sz="0" w:space="0" w:color="auto"/>
        <w:left w:val="none" w:sz="0" w:space="0" w:color="auto"/>
        <w:bottom w:val="none" w:sz="0" w:space="0" w:color="auto"/>
        <w:right w:val="none" w:sz="0" w:space="0" w:color="auto"/>
      </w:divBdr>
    </w:div>
    <w:div w:id="1312902970">
      <w:marLeft w:val="480"/>
      <w:marRight w:val="0"/>
      <w:marTop w:val="0"/>
      <w:marBottom w:val="0"/>
      <w:divBdr>
        <w:top w:val="none" w:sz="0" w:space="0" w:color="auto"/>
        <w:left w:val="none" w:sz="0" w:space="0" w:color="auto"/>
        <w:bottom w:val="none" w:sz="0" w:space="0" w:color="auto"/>
        <w:right w:val="none" w:sz="0" w:space="0" w:color="auto"/>
      </w:divBdr>
    </w:div>
    <w:div w:id="1312908665">
      <w:marLeft w:val="640"/>
      <w:marRight w:val="0"/>
      <w:marTop w:val="0"/>
      <w:marBottom w:val="0"/>
      <w:divBdr>
        <w:top w:val="none" w:sz="0" w:space="0" w:color="auto"/>
        <w:left w:val="none" w:sz="0" w:space="0" w:color="auto"/>
        <w:bottom w:val="none" w:sz="0" w:space="0" w:color="auto"/>
        <w:right w:val="none" w:sz="0" w:space="0" w:color="auto"/>
      </w:divBdr>
    </w:div>
    <w:div w:id="1312910119">
      <w:marLeft w:val="640"/>
      <w:marRight w:val="0"/>
      <w:marTop w:val="0"/>
      <w:marBottom w:val="0"/>
      <w:divBdr>
        <w:top w:val="none" w:sz="0" w:space="0" w:color="auto"/>
        <w:left w:val="none" w:sz="0" w:space="0" w:color="auto"/>
        <w:bottom w:val="none" w:sz="0" w:space="0" w:color="auto"/>
        <w:right w:val="none" w:sz="0" w:space="0" w:color="auto"/>
      </w:divBdr>
    </w:div>
    <w:div w:id="1312951194">
      <w:marLeft w:val="480"/>
      <w:marRight w:val="0"/>
      <w:marTop w:val="0"/>
      <w:marBottom w:val="0"/>
      <w:divBdr>
        <w:top w:val="none" w:sz="0" w:space="0" w:color="auto"/>
        <w:left w:val="none" w:sz="0" w:space="0" w:color="auto"/>
        <w:bottom w:val="none" w:sz="0" w:space="0" w:color="auto"/>
        <w:right w:val="none" w:sz="0" w:space="0" w:color="auto"/>
      </w:divBdr>
    </w:div>
    <w:div w:id="1313098744">
      <w:marLeft w:val="480"/>
      <w:marRight w:val="0"/>
      <w:marTop w:val="0"/>
      <w:marBottom w:val="0"/>
      <w:divBdr>
        <w:top w:val="none" w:sz="0" w:space="0" w:color="auto"/>
        <w:left w:val="none" w:sz="0" w:space="0" w:color="auto"/>
        <w:bottom w:val="none" w:sz="0" w:space="0" w:color="auto"/>
        <w:right w:val="none" w:sz="0" w:space="0" w:color="auto"/>
      </w:divBdr>
    </w:div>
    <w:div w:id="1313099706">
      <w:marLeft w:val="480"/>
      <w:marRight w:val="0"/>
      <w:marTop w:val="0"/>
      <w:marBottom w:val="0"/>
      <w:divBdr>
        <w:top w:val="none" w:sz="0" w:space="0" w:color="auto"/>
        <w:left w:val="none" w:sz="0" w:space="0" w:color="auto"/>
        <w:bottom w:val="none" w:sz="0" w:space="0" w:color="auto"/>
        <w:right w:val="none" w:sz="0" w:space="0" w:color="auto"/>
      </w:divBdr>
    </w:div>
    <w:div w:id="1313172123">
      <w:marLeft w:val="640"/>
      <w:marRight w:val="0"/>
      <w:marTop w:val="0"/>
      <w:marBottom w:val="0"/>
      <w:divBdr>
        <w:top w:val="none" w:sz="0" w:space="0" w:color="auto"/>
        <w:left w:val="none" w:sz="0" w:space="0" w:color="auto"/>
        <w:bottom w:val="none" w:sz="0" w:space="0" w:color="auto"/>
        <w:right w:val="none" w:sz="0" w:space="0" w:color="auto"/>
      </w:divBdr>
    </w:div>
    <w:div w:id="1313172588">
      <w:marLeft w:val="480"/>
      <w:marRight w:val="0"/>
      <w:marTop w:val="0"/>
      <w:marBottom w:val="0"/>
      <w:divBdr>
        <w:top w:val="none" w:sz="0" w:space="0" w:color="auto"/>
        <w:left w:val="none" w:sz="0" w:space="0" w:color="auto"/>
        <w:bottom w:val="none" w:sz="0" w:space="0" w:color="auto"/>
        <w:right w:val="none" w:sz="0" w:space="0" w:color="auto"/>
      </w:divBdr>
    </w:div>
    <w:div w:id="1313290215">
      <w:marLeft w:val="480"/>
      <w:marRight w:val="0"/>
      <w:marTop w:val="0"/>
      <w:marBottom w:val="0"/>
      <w:divBdr>
        <w:top w:val="none" w:sz="0" w:space="0" w:color="auto"/>
        <w:left w:val="none" w:sz="0" w:space="0" w:color="auto"/>
        <w:bottom w:val="none" w:sz="0" w:space="0" w:color="auto"/>
        <w:right w:val="none" w:sz="0" w:space="0" w:color="auto"/>
      </w:divBdr>
    </w:div>
    <w:div w:id="1313292612">
      <w:marLeft w:val="640"/>
      <w:marRight w:val="0"/>
      <w:marTop w:val="0"/>
      <w:marBottom w:val="0"/>
      <w:divBdr>
        <w:top w:val="none" w:sz="0" w:space="0" w:color="auto"/>
        <w:left w:val="none" w:sz="0" w:space="0" w:color="auto"/>
        <w:bottom w:val="none" w:sz="0" w:space="0" w:color="auto"/>
        <w:right w:val="none" w:sz="0" w:space="0" w:color="auto"/>
      </w:divBdr>
    </w:div>
    <w:div w:id="1313293474">
      <w:marLeft w:val="480"/>
      <w:marRight w:val="0"/>
      <w:marTop w:val="0"/>
      <w:marBottom w:val="0"/>
      <w:divBdr>
        <w:top w:val="none" w:sz="0" w:space="0" w:color="auto"/>
        <w:left w:val="none" w:sz="0" w:space="0" w:color="auto"/>
        <w:bottom w:val="none" w:sz="0" w:space="0" w:color="auto"/>
        <w:right w:val="none" w:sz="0" w:space="0" w:color="auto"/>
      </w:divBdr>
    </w:div>
    <w:div w:id="1313407260">
      <w:marLeft w:val="480"/>
      <w:marRight w:val="0"/>
      <w:marTop w:val="0"/>
      <w:marBottom w:val="0"/>
      <w:divBdr>
        <w:top w:val="none" w:sz="0" w:space="0" w:color="auto"/>
        <w:left w:val="none" w:sz="0" w:space="0" w:color="auto"/>
        <w:bottom w:val="none" w:sz="0" w:space="0" w:color="auto"/>
        <w:right w:val="none" w:sz="0" w:space="0" w:color="auto"/>
      </w:divBdr>
    </w:div>
    <w:div w:id="1313480573">
      <w:marLeft w:val="640"/>
      <w:marRight w:val="0"/>
      <w:marTop w:val="0"/>
      <w:marBottom w:val="0"/>
      <w:divBdr>
        <w:top w:val="none" w:sz="0" w:space="0" w:color="auto"/>
        <w:left w:val="none" w:sz="0" w:space="0" w:color="auto"/>
        <w:bottom w:val="none" w:sz="0" w:space="0" w:color="auto"/>
        <w:right w:val="none" w:sz="0" w:space="0" w:color="auto"/>
      </w:divBdr>
    </w:div>
    <w:div w:id="1313562212">
      <w:marLeft w:val="640"/>
      <w:marRight w:val="0"/>
      <w:marTop w:val="0"/>
      <w:marBottom w:val="0"/>
      <w:divBdr>
        <w:top w:val="none" w:sz="0" w:space="0" w:color="auto"/>
        <w:left w:val="none" w:sz="0" w:space="0" w:color="auto"/>
        <w:bottom w:val="none" w:sz="0" w:space="0" w:color="auto"/>
        <w:right w:val="none" w:sz="0" w:space="0" w:color="auto"/>
      </w:divBdr>
    </w:div>
    <w:div w:id="1313564905">
      <w:marLeft w:val="640"/>
      <w:marRight w:val="0"/>
      <w:marTop w:val="0"/>
      <w:marBottom w:val="0"/>
      <w:divBdr>
        <w:top w:val="none" w:sz="0" w:space="0" w:color="auto"/>
        <w:left w:val="none" w:sz="0" w:space="0" w:color="auto"/>
        <w:bottom w:val="none" w:sz="0" w:space="0" w:color="auto"/>
        <w:right w:val="none" w:sz="0" w:space="0" w:color="auto"/>
      </w:divBdr>
    </w:div>
    <w:div w:id="1313607025">
      <w:marLeft w:val="640"/>
      <w:marRight w:val="0"/>
      <w:marTop w:val="0"/>
      <w:marBottom w:val="0"/>
      <w:divBdr>
        <w:top w:val="none" w:sz="0" w:space="0" w:color="auto"/>
        <w:left w:val="none" w:sz="0" w:space="0" w:color="auto"/>
        <w:bottom w:val="none" w:sz="0" w:space="0" w:color="auto"/>
        <w:right w:val="none" w:sz="0" w:space="0" w:color="auto"/>
      </w:divBdr>
    </w:div>
    <w:div w:id="1313829020">
      <w:marLeft w:val="640"/>
      <w:marRight w:val="0"/>
      <w:marTop w:val="0"/>
      <w:marBottom w:val="0"/>
      <w:divBdr>
        <w:top w:val="none" w:sz="0" w:space="0" w:color="auto"/>
        <w:left w:val="none" w:sz="0" w:space="0" w:color="auto"/>
        <w:bottom w:val="none" w:sz="0" w:space="0" w:color="auto"/>
        <w:right w:val="none" w:sz="0" w:space="0" w:color="auto"/>
      </w:divBdr>
    </w:div>
    <w:div w:id="1313830584">
      <w:marLeft w:val="640"/>
      <w:marRight w:val="0"/>
      <w:marTop w:val="0"/>
      <w:marBottom w:val="0"/>
      <w:divBdr>
        <w:top w:val="none" w:sz="0" w:space="0" w:color="auto"/>
        <w:left w:val="none" w:sz="0" w:space="0" w:color="auto"/>
        <w:bottom w:val="none" w:sz="0" w:space="0" w:color="auto"/>
        <w:right w:val="none" w:sz="0" w:space="0" w:color="auto"/>
      </w:divBdr>
    </w:div>
    <w:div w:id="1313868845">
      <w:marLeft w:val="640"/>
      <w:marRight w:val="0"/>
      <w:marTop w:val="0"/>
      <w:marBottom w:val="0"/>
      <w:divBdr>
        <w:top w:val="none" w:sz="0" w:space="0" w:color="auto"/>
        <w:left w:val="none" w:sz="0" w:space="0" w:color="auto"/>
        <w:bottom w:val="none" w:sz="0" w:space="0" w:color="auto"/>
        <w:right w:val="none" w:sz="0" w:space="0" w:color="auto"/>
      </w:divBdr>
    </w:div>
    <w:div w:id="1313949145">
      <w:marLeft w:val="640"/>
      <w:marRight w:val="0"/>
      <w:marTop w:val="0"/>
      <w:marBottom w:val="0"/>
      <w:divBdr>
        <w:top w:val="none" w:sz="0" w:space="0" w:color="auto"/>
        <w:left w:val="none" w:sz="0" w:space="0" w:color="auto"/>
        <w:bottom w:val="none" w:sz="0" w:space="0" w:color="auto"/>
        <w:right w:val="none" w:sz="0" w:space="0" w:color="auto"/>
      </w:divBdr>
    </w:div>
    <w:div w:id="1313950150">
      <w:marLeft w:val="640"/>
      <w:marRight w:val="0"/>
      <w:marTop w:val="0"/>
      <w:marBottom w:val="0"/>
      <w:divBdr>
        <w:top w:val="none" w:sz="0" w:space="0" w:color="auto"/>
        <w:left w:val="none" w:sz="0" w:space="0" w:color="auto"/>
        <w:bottom w:val="none" w:sz="0" w:space="0" w:color="auto"/>
        <w:right w:val="none" w:sz="0" w:space="0" w:color="auto"/>
      </w:divBdr>
    </w:div>
    <w:div w:id="1314023649">
      <w:marLeft w:val="640"/>
      <w:marRight w:val="0"/>
      <w:marTop w:val="0"/>
      <w:marBottom w:val="0"/>
      <w:divBdr>
        <w:top w:val="none" w:sz="0" w:space="0" w:color="auto"/>
        <w:left w:val="none" w:sz="0" w:space="0" w:color="auto"/>
        <w:bottom w:val="none" w:sz="0" w:space="0" w:color="auto"/>
        <w:right w:val="none" w:sz="0" w:space="0" w:color="auto"/>
      </w:divBdr>
    </w:div>
    <w:div w:id="1314025648">
      <w:marLeft w:val="480"/>
      <w:marRight w:val="0"/>
      <w:marTop w:val="0"/>
      <w:marBottom w:val="0"/>
      <w:divBdr>
        <w:top w:val="none" w:sz="0" w:space="0" w:color="auto"/>
        <w:left w:val="none" w:sz="0" w:space="0" w:color="auto"/>
        <w:bottom w:val="none" w:sz="0" w:space="0" w:color="auto"/>
        <w:right w:val="none" w:sz="0" w:space="0" w:color="auto"/>
      </w:divBdr>
    </w:div>
    <w:div w:id="1314067419">
      <w:marLeft w:val="480"/>
      <w:marRight w:val="0"/>
      <w:marTop w:val="0"/>
      <w:marBottom w:val="0"/>
      <w:divBdr>
        <w:top w:val="none" w:sz="0" w:space="0" w:color="auto"/>
        <w:left w:val="none" w:sz="0" w:space="0" w:color="auto"/>
        <w:bottom w:val="none" w:sz="0" w:space="0" w:color="auto"/>
        <w:right w:val="none" w:sz="0" w:space="0" w:color="auto"/>
      </w:divBdr>
    </w:div>
    <w:div w:id="1314138454">
      <w:marLeft w:val="480"/>
      <w:marRight w:val="0"/>
      <w:marTop w:val="0"/>
      <w:marBottom w:val="0"/>
      <w:divBdr>
        <w:top w:val="none" w:sz="0" w:space="0" w:color="auto"/>
        <w:left w:val="none" w:sz="0" w:space="0" w:color="auto"/>
        <w:bottom w:val="none" w:sz="0" w:space="0" w:color="auto"/>
        <w:right w:val="none" w:sz="0" w:space="0" w:color="auto"/>
      </w:divBdr>
    </w:div>
    <w:div w:id="1314143066">
      <w:marLeft w:val="480"/>
      <w:marRight w:val="0"/>
      <w:marTop w:val="0"/>
      <w:marBottom w:val="0"/>
      <w:divBdr>
        <w:top w:val="none" w:sz="0" w:space="0" w:color="auto"/>
        <w:left w:val="none" w:sz="0" w:space="0" w:color="auto"/>
        <w:bottom w:val="none" w:sz="0" w:space="0" w:color="auto"/>
        <w:right w:val="none" w:sz="0" w:space="0" w:color="auto"/>
      </w:divBdr>
    </w:div>
    <w:div w:id="1314216572">
      <w:marLeft w:val="480"/>
      <w:marRight w:val="0"/>
      <w:marTop w:val="0"/>
      <w:marBottom w:val="0"/>
      <w:divBdr>
        <w:top w:val="none" w:sz="0" w:space="0" w:color="auto"/>
        <w:left w:val="none" w:sz="0" w:space="0" w:color="auto"/>
        <w:bottom w:val="none" w:sz="0" w:space="0" w:color="auto"/>
        <w:right w:val="none" w:sz="0" w:space="0" w:color="auto"/>
      </w:divBdr>
    </w:div>
    <w:div w:id="1314262037">
      <w:marLeft w:val="640"/>
      <w:marRight w:val="0"/>
      <w:marTop w:val="0"/>
      <w:marBottom w:val="0"/>
      <w:divBdr>
        <w:top w:val="none" w:sz="0" w:space="0" w:color="auto"/>
        <w:left w:val="none" w:sz="0" w:space="0" w:color="auto"/>
        <w:bottom w:val="none" w:sz="0" w:space="0" w:color="auto"/>
        <w:right w:val="none" w:sz="0" w:space="0" w:color="auto"/>
      </w:divBdr>
    </w:div>
    <w:div w:id="1314483406">
      <w:marLeft w:val="480"/>
      <w:marRight w:val="0"/>
      <w:marTop w:val="0"/>
      <w:marBottom w:val="0"/>
      <w:divBdr>
        <w:top w:val="none" w:sz="0" w:space="0" w:color="auto"/>
        <w:left w:val="none" w:sz="0" w:space="0" w:color="auto"/>
        <w:bottom w:val="none" w:sz="0" w:space="0" w:color="auto"/>
        <w:right w:val="none" w:sz="0" w:space="0" w:color="auto"/>
      </w:divBdr>
    </w:div>
    <w:div w:id="1314522430">
      <w:marLeft w:val="480"/>
      <w:marRight w:val="0"/>
      <w:marTop w:val="0"/>
      <w:marBottom w:val="0"/>
      <w:divBdr>
        <w:top w:val="none" w:sz="0" w:space="0" w:color="auto"/>
        <w:left w:val="none" w:sz="0" w:space="0" w:color="auto"/>
        <w:bottom w:val="none" w:sz="0" w:space="0" w:color="auto"/>
        <w:right w:val="none" w:sz="0" w:space="0" w:color="auto"/>
      </w:divBdr>
    </w:div>
    <w:div w:id="1314598338">
      <w:marLeft w:val="480"/>
      <w:marRight w:val="0"/>
      <w:marTop w:val="0"/>
      <w:marBottom w:val="0"/>
      <w:divBdr>
        <w:top w:val="none" w:sz="0" w:space="0" w:color="auto"/>
        <w:left w:val="none" w:sz="0" w:space="0" w:color="auto"/>
        <w:bottom w:val="none" w:sz="0" w:space="0" w:color="auto"/>
        <w:right w:val="none" w:sz="0" w:space="0" w:color="auto"/>
      </w:divBdr>
    </w:div>
    <w:div w:id="1314603649">
      <w:marLeft w:val="480"/>
      <w:marRight w:val="0"/>
      <w:marTop w:val="0"/>
      <w:marBottom w:val="0"/>
      <w:divBdr>
        <w:top w:val="none" w:sz="0" w:space="0" w:color="auto"/>
        <w:left w:val="none" w:sz="0" w:space="0" w:color="auto"/>
        <w:bottom w:val="none" w:sz="0" w:space="0" w:color="auto"/>
        <w:right w:val="none" w:sz="0" w:space="0" w:color="auto"/>
      </w:divBdr>
    </w:div>
    <w:div w:id="1314605071">
      <w:marLeft w:val="480"/>
      <w:marRight w:val="0"/>
      <w:marTop w:val="0"/>
      <w:marBottom w:val="0"/>
      <w:divBdr>
        <w:top w:val="none" w:sz="0" w:space="0" w:color="auto"/>
        <w:left w:val="none" w:sz="0" w:space="0" w:color="auto"/>
        <w:bottom w:val="none" w:sz="0" w:space="0" w:color="auto"/>
        <w:right w:val="none" w:sz="0" w:space="0" w:color="auto"/>
      </w:divBdr>
    </w:div>
    <w:div w:id="1314679244">
      <w:marLeft w:val="480"/>
      <w:marRight w:val="0"/>
      <w:marTop w:val="0"/>
      <w:marBottom w:val="0"/>
      <w:divBdr>
        <w:top w:val="none" w:sz="0" w:space="0" w:color="auto"/>
        <w:left w:val="none" w:sz="0" w:space="0" w:color="auto"/>
        <w:bottom w:val="none" w:sz="0" w:space="0" w:color="auto"/>
        <w:right w:val="none" w:sz="0" w:space="0" w:color="auto"/>
      </w:divBdr>
    </w:div>
    <w:div w:id="1314682851">
      <w:marLeft w:val="640"/>
      <w:marRight w:val="0"/>
      <w:marTop w:val="0"/>
      <w:marBottom w:val="0"/>
      <w:divBdr>
        <w:top w:val="none" w:sz="0" w:space="0" w:color="auto"/>
        <w:left w:val="none" w:sz="0" w:space="0" w:color="auto"/>
        <w:bottom w:val="none" w:sz="0" w:space="0" w:color="auto"/>
        <w:right w:val="none" w:sz="0" w:space="0" w:color="auto"/>
      </w:divBdr>
    </w:div>
    <w:div w:id="1314793403">
      <w:marLeft w:val="640"/>
      <w:marRight w:val="0"/>
      <w:marTop w:val="0"/>
      <w:marBottom w:val="0"/>
      <w:divBdr>
        <w:top w:val="none" w:sz="0" w:space="0" w:color="auto"/>
        <w:left w:val="none" w:sz="0" w:space="0" w:color="auto"/>
        <w:bottom w:val="none" w:sz="0" w:space="0" w:color="auto"/>
        <w:right w:val="none" w:sz="0" w:space="0" w:color="auto"/>
      </w:divBdr>
    </w:div>
    <w:div w:id="1314795315">
      <w:marLeft w:val="480"/>
      <w:marRight w:val="0"/>
      <w:marTop w:val="0"/>
      <w:marBottom w:val="0"/>
      <w:divBdr>
        <w:top w:val="none" w:sz="0" w:space="0" w:color="auto"/>
        <w:left w:val="none" w:sz="0" w:space="0" w:color="auto"/>
        <w:bottom w:val="none" w:sz="0" w:space="0" w:color="auto"/>
        <w:right w:val="none" w:sz="0" w:space="0" w:color="auto"/>
      </w:divBdr>
    </w:div>
    <w:div w:id="1314797231">
      <w:marLeft w:val="480"/>
      <w:marRight w:val="0"/>
      <w:marTop w:val="0"/>
      <w:marBottom w:val="0"/>
      <w:divBdr>
        <w:top w:val="none" w:sz="0" w:space="0" w:color="auto"/>
        <w:left w:val="none" w:sz="0" w:space="0" w:color="auto"/>
        <w:bottom w:val="none" w:sz="0" w:space="0" w:color="auto"/>
        <w:right w:val="none" w:sz="0" w:space="0" w:color="auto"/>
      </w:divBdr>
    </w:div>
    <w:div w:id="1314797741">
      <w:marLeft w:val="640"/>
      <w:marRight w:val="0"/>
      <w:marTop w:val="0"/>
      <w:marBottom w:val="0"/>
      <w:divBdr>
        <w:top w:val="none" w:sz="0" w:space="0" w:color="auto"/>
        <w:left w:val="none" w:sz="0" w:space="0" w:color="auto"/>
        <w:bottom w:val="none" w:sz="0" w:space="0" w:color="auto"/>
        <w:right w:val="none" w:sz="0" w:space="0" w:color="auto"/>
      </w:divBdr>
    </w:div>
    <w:div w:id="1314798116">
      <w:marLeft w:val="480"/>
      <w:marRight w:val="0"/>
      <w:marTop w:val="0"/>
      <w:marBottom w:val="0"/>
      <w:divBdr>
        <w:top w:val="none" w:sz="0" w:space="0" w:color="auto"/>
        <w:left w:val="none" w:sz="0" w:space="0" w:color="auto"/>
        <w:bottom w:val="none" w:sz="0" w:space="0" w:color="auto"/>
        <w:right w:val="none" w:sz="0" w:space="0" w:color="auto"/>
      </w:divBdr>
    </w:div>
    <w:div w:id="1314868708">
      <w:marLeft w:val="640"/>
      <w:marRight w:val="0"/>
      <w:marTop w:val="0"/>
      <w:marBottom w:val="0"/>
      <w:divBdr>
        <w:top w:val="none" w:sz="0" w:space="0" w:color="auto"/>
        <w:left w:val="none" w:sz="0" w:space="0" w:color="auto"/>
        <w:bottom w:val="none" w:sz="0" w:space="0" w:color="auto"/>
        <w:right w:val="none" w:sz="0" w:space="0" w:color="auto"/>
      </w:divBdr>
    </w:div>
    <w:div w:id="1315065378">
      <w:marLeft w:val="480"/>
      <w:marRight w:val="0"/>
      <w:marTop w:val="0"/>
      <w:marBottom w:val="0"/>
      <w:divBdr>
        <w:top w:val="none" w:sz="0" w:space="0" w:color="auto"/>
        <w:left w:val="none" w:sz="0" w:space="0" w:color="auto"/>
        <w:bottom w:val="none" w:sz="0" w:space="0" w:color="auto"/>
        <w:right w:val="none" w:sz="0" w:space="0" w:color="auto"/>
      </w:divBdr>
    </w:div>
    <w:div w:id="1315138920">
      <w:marLeft w:val="640"/>
      <w:marRight w:val="0"/>
      <w:marTop w:val="0"/>
      <w:marBottom w:val="0"/>
      <w:divBdr>
        <w:top w:val="none" w:sz="0" w:space="0" w:color="auto"/>
        <w:left w:val="none" w:sz="0" w:space="0" w:color="auto"/>
        <w:bottom w:val="none" w:sz="0" w:space="0" w:color="auto"/>
        <w:right w:val="none" w:sz="0" w:space="0" w:color="auto"/>
      </w:divBdr>
    </w:div>
    <w:div w:id="1315260030">
      <w:marLeft w:val="480"/>
      <w:marRight w:val="0"/>
      <w:marTop w:val="0"/>
      <w:marBottom w:val="0"/>
      <w:divBdr>
        <w:top w:val="none" w:sz="0" w:space="0" w:color="auto"/>
        <w:left w:val="none" w:sz="0" w:space="0" w:color="auto"/>
        <w:bottom w:val="none" w:sz="0" w:space="0" w:color="auto"/>
        <w:right w:val="none" w:sz="0" w:space="0" w:color="auto"/>
      </w:divBdr>
    </w:div>
    <w:div w:id="1315334468">
      <w:marLeft w:val="640"/>
      <w:marRight w:val="0"/>
      <w:marTop w:val="0"/>
      <w:marBottom w:val="0"/>
      <w:divBdr>
        <w:top w:val="none" w:sz="0" w:space="0" w:color="auto"/>
        <w:left w:val="none" w:sz="0" w:space="0" w:color="auto"/>
        <w:bottom w:val="none" w:sz="0" w:space="0" w:color="auto"/>
        <w:right w:val="none" w:sz="0" w:space="0" w:color="auto"/>
      </w:divBdr>
    </w:div>
    <w:div w:id="1315334859">
      <w:marLeft w:val="480"/>
      <w:marRight w:val="0"/>
      <w:marTop w:val="0"/>
      <w:marBottom w:val="0"/>
      <w:divBdr>
        <w:top w:val="none" w:sz="0" w:space="0" w:color="auto"/>
        <w:left w:val="none" w:sz="0" w:space="0" w:color="auto"/>
        <w:bottom w:val="none" w:sz="0" w:space="0" w:color="auto"/>
        <w:right w:val="none" w:sz="0" w:space="0" w:color="auto"/>
      </w:divBdr>
    </w:div>
    <w:div w:id="1315446769">
      <w:marLeft w:val="640"/>
      <w:marRight w:val="0"/>
      <w:marTop w:val="0"/>
      <w:marBottom w:val="0"/>
      <w:divBdr>
        <w:top w:val="none" w:sz="0" w:space="0" w:color="auto"/>
        <w:left w:val="none" w:sz="0" w:space="0" w:color="auto"/>
        <w:bottom w:val="none" w:sz="0" w:space="0" w:color="auto"/>
        <w:right w:val="none" w:sz="0" w:space="0" w:color="auto"/>
      </w:divBdr>
    </w:div>
    <w:div w:id="1315447942">
      <w:marLeft w:val="480"/>
      <w:marRight w:val="0"/>
      <w:marTop w:val="0"/>
      <w:marBottom w:val="0"/>
      <w:divBdr>
        <w:top w:val="none" w:sz="0" w:space="0" w:color="auto"/>
        <w:left w:val="none" w:sz="0" w:space="0" w:color="auto"/>
        <w:bottom w:val="none" w:sz="0" w:space="0" w:color="auto"/>
        <w:right w:val="none" w:sz="0" w:space="0" w:color="auto"/>
      </w:divBdr>
    </w:div>
    <w:div w:id="1315453119">
      <w:marLeft w:val="480"/>
      <w:marRight w:val="0"/>
      <w:marTop w:val="0"/>
      <w:marBottom w:val="0"/>
      <w:divBdr>
        <w:top w:val="none" w:sz="0" w:space="0" w:color="auto"/>
        <w:left w:val="none" w:sz="0" w:space="0" w:color="auto"/>
        <w:bottom w:val="none" w:sz="0" w:space="0" w:color="auto"/>
        <w:right w:val="none" w:sz="0" w:space="0" w:color="auto"/>
      </w:divBdr>
    </w:div>
    <w:div w:id="1315522095">
      <w:marLeft w:val="640"/>
      <w:marRight w:val="0"/>
      <w:marTop w:val="0"/>
      <w:marBottom w:val="0"/>
      <w:divBdr>
        <w:top w:val="none" w:sz="0" w:space="0" w:color="auto"/>
        <w:left w:val="none" w:sz="0" w:space="0" w:color="auto"/>
        <w:bottom w:val="none" w:sz="0" w:space="0" w:color="auto"/>
        <w:right w:val="none" w:sz="0" w:space="0" w:color="auto"/>
      </w:divBdr>
    </w:div>
    <w:div w:id="1315522151">
      <w:marLeft w:val="640"/>
      <w:marRight w:val="0"/>
      <w:marTop w:val="0"/>
      <w:marBottom w:val="0"/>
      <w:divBdr>
        <w:top w:val="none" w:sz="0" w:space="0" w:color="auto"/>
        <w:left w:val="none" w:sz="0" w:space="0" w:color="auto"/>
        <w:bottom w:val="none" w:sz="0" w:space="0" w:color="auto"/>
        <w:right w:val="none" w:sz="0" w:space="0" w:color="auto"/>
      </w:divBdr>
    </w:div>
    <w:div w:id="1315639921">
      <w:marLeft w:val="640"/>
      <w:marRight w:val="0"/>
      <w:marTop w:val="0"/>
      <w:marBottom w:val="0"/>
      <w:divBdr>
        <w:top w:val="none" w:sz="0" w:space="0" w:color="auto"/>
        <w:left w:val="none" w:sz="0" w:space="0" w:color="auto"/>
        <w:bottom w:val="none" w:sz="0" w:space="0" w:color="auto"/>
        <w:right w:val="none" w:sz="0" w:space="0" w:color="auto"/>
      </w:divBdr>
    </w:div>
    <w:div w:id="1315644906">
      <w:marLeft w:val="480"/>
      <w:marRight w:val="0"/>
      <w:marTop w:val="0"/>
      <w:marBottom w:val="0"/>
      <w:divBdr>
        <w:top w:val="none" w:sz="0" w:space="0" w:color="auto"/>
        <w:left w:val="none" w:sz="0" w:space="0" w:color="auto"/>
        <w:bottom w:val="none" w:sz="0" w:space="0" w:color="auto"/>
        <w:right w:val="none" w:sz="0" w:space="0" w:color="auto"/>
      </w:divBdr>
    </w:div>
    <w:div w:id="1315715128">
      <w:marLeft w:val="640"/>
      <w:marRight w:val="0"/>
      <w:marTop w:val="0"/>
      <w:marBottom w:val="0"/>
      <w:divBdr>
        <w:top w:val="none" w:sz="0" w:space="0" w:color="auto"/>
        <w:left w:val="none" w:sz="0" w:space="0" w:color="auto"/>
        <w:bottom w:val="none" w:sz="0" w:space="0" w:color="auto"/>
        <w:right w:val="none" w:sz="0" w:space="0" w:color="auto"/>
      </w:divBdr>
    </w:div>
    <w:div w:id="1315917775">
      <w:marLeft w:val="480"/>
      <w:marRight w:val="0"/>
      <w:marTop w:val="0"/>
      <w:marBottom w:val="0"/>
      <w:divBdr>
        <w:top w:val="none" w:sz="0" w:space="0" w:color="auto"/>
        <w:left w:val="none" w:sz="0" w:space="0" w:color="auto"/>
        <w:bottom w:val="none" w:sz="0" w:space="0" w:color="auto"/>
        <w:right w:val="none" w:sz="0" w:space="0" w:color="auto"/>
      </w:divBdr>
    </w:div>
    <w:div w:id="1315989316">
      <w:marLeft w:val="480"/>
      <w:marRight w:val="0"/>
      <w:marTop w:val="0"/>
      <w:marBottom w:val="0"/>
      <w:divBdr>
        <w:top w:val="none" w:sz="0" w:space="0" w:color="auto"/>
        <w:left w:val="none" w:sz="0" w:space="0" w:color="auto"/>
        <w:bottom w:val="none" w:sz="0" w:space="0" w:color="auto"/>
        <w:right w:val="none" w:sz="0" w:space="0" w:color="auto"/>
      </w:divBdr>
    </w:div>
    <w:div w:id="1315993190">
      <w:marLeft w:val="640"/>
      <w:marRight w:val="0"/>
      <w:marTop w:val="0"/>
      <w:marBottom w:val="0"/>
      <w:divBdr>
        <w:top w:val="none" w:sz="0" w:space="0" w:color="auto"/>
        <w:left w:val="none" w:sz="0" w:space="0" w:color="auto"/>
        <w:bottom w:val="none" w:sz="0" w:space="0" w:color="auto"/>
        <w:right w:val="none" w:sz="0" w:space="0" w:color="auto"/>
      </w:divBdr>
    </w:div>
    <w:div w:id="1316029169">
      <w:marLeft w:val="640"/>
      <w:marRight w:val="0"/>
      <w:marTop w:val="0"/>
      <w:marBottom w:val="0"/>
      <w:divBdr>
        <w:top w:val="none" w:sz="0" w:space="0" w:color="auto"/>
        <w:left w:val="none" w:sz="0" w:space="0" w:color="auto"/>
        <w:bottom w:val="none" w:sz="0" w:space="0" w:color="auto"/>
        <w:right w:val="none" w:sz="0" w:space="0" w:color="auto"/>
      </w:divBdr>
    </w:div>
    <w:div w:id="1316178875">
      <w:marLeft w:val="640"/>
      <w:marRight w:val="0"/>
      <w:marTop w:val="0"/>
      <w:marBottom w:val="0"/>
      <w:divBdr>
        <w:top w:val="none" w:sz="0" w:space="0" w:color="auto"/>
        <w:left w:val="none" w:sz="0" w:space="0" w:color="auto"/>
        <w:bottom w:val="none" w:sz="0" w:space="0" w:color="auto"/>
        <w:right w:val="none" w:sz="0" w:space="0" w:color="auto"/>
      </w:divBdr>
    </w:div>
    <w:div w:id="1316180130">
      <w:marLeft w:val="480"/>
      <w:marRight w:val="0"/>
      <w:marTop w:val="0"/>
      <w:marBottom w:val="0"/>
      <w:divBdr>
        <w:top w:val="none" w:sz="0" w:space="0" w:color="auto"/>
        <w:left w:val="none" w:sz="0" w:space="0" w:color="auto"/>
        <w:bottom w:val="none" w:sz="0" w:space="0" w:color="auto"/>
        <w:right w:val="none" w:sz="0" w:space="0" w:color="auto"/>
      </w:divBdr>
    </w:div>
    <w:div w:id="1316186686">
      <w:marLeft w:val="640"/>
      <w:marRight w:val="0"/>
      <w:marTop w:val="0"/>
      <w:marBottom w:val="0"/>
      <w:divBdr>
        <w:top w:val="none" w:sz="0" w:space="0" w:color="auto"/>
        <w:left w:val="none" w:sz="0" w:space="0" w:color="auto"/>
        <w:bottom w:val="none" w:sz="0" w:space="0" w:color="auto"/>
        <w:right w:val="none" w:sz="0" w:space="0" w:color="auto"/>
      </w:divBdr>
    </w:div>
    <w:div w:id="1316299619">
      <w:marLeft w:val="480"/>
      <w:marRight w:val="0"/>
      <w:marTop w:val="0"/>
      <w:marBottom w:val="0"/>
      <w:divBdr>
        <w:top w:val="none" w:sz="0" w:space="0" w:color="auto"/>
        <w:left w:val="none" w:sz="0" w:space="0" w:color="auto"/>
        <w:bottom w:val="none" w:sz="0" w:space="0" w:color="auto"/>
        <w:right w:val="none" w:sz="0" w:space="0" w:color="auto"/>
      </w:divBdr>
    </w:div>
    <w:div w:id="1316371536">
      <w:marLeft w:val="480"/>
      <w:marRight w:val="0"/>
      <w:marTop w:val="0"/>
      <w:marBottom w:val="0"/>
      <w:divBdr>
        <w:top w:val="none" w:sz="0" w:space="0" w:color="auto"/>
        <w:left w:val="none" w:sz="0" w:space="0" w:color="auto"/>
        <w:bottom w:val="none" w:sz="0" w:space="0" w:color="auto"/>
        <w:right w:val="none" w:sz="0" w:space="0" w:color="auto"/>
      </w:divBdr>
    </w:div>
    <w:div w:id="1316373363">
      <w:marLeft w:val="480"/>
      <w:marRight w:val="0"/>
      <w:marTop w:val="0"/>
      <w:marBottom w:val="0"/>
      <w:divBdr>
        <w:top w:val="none" w:sz="0" w:space="0" w:color="auto"/>
        <w:left w:val="none" w:sz="0" w:space="0" w:color="auto"/>
        <w:bottom w:val="none" w:sz="0" w:space="0" w:color="auto"/>
        <w:right w:val="none" w:sz="0" w:space="0" w:color="auto"/>
      </w:divBdr>
    </w:div>
    <w:div w:id="1316447543">
      <w:marLeft w:val="640"/>
      <w:marRight w:val="0"/>
      <w:marTop w:val="0"/>
      <w:marBottom w:val="0"/>
      <w:divBdr>
        <w:top w:val="none" w:sz="0" w:space="0" w:color="auto"/>
        <w:left w:val="none" w:sz="0" w:space="0" w:color="auto"/>
        <w:bottom w:val="none" w:sz="0" w:space="0" w:color="auto"/>
        <w:right w:val="none" w:sz="0" w:space="0" w:color="auto"/>
      </w:divBdr>
    </w:div>
    <w:div w:id="1316449992">
      <w:marLeft w:val="480"/>
      <w:marRight w:val="0"/>
      <w:marTop w:val="0"/>
      <w:marBottom w:val="0"/>
      <w:divBdr>
        <w:top w:val="none" w:sz="0" w:space="0" w:color="auto"/>
        <w:left w:val="none" w:sz="0" w:space="0" w:color="auto"/>
        <w:bottom w:val="none" w:sz="0" w:space="0" w:color="auto"/>
        <w:right w:val="none" w:sz="0" w:space="0" w:color="auto"/>
      </w:divBdr>
    </w:div>
    <w:div w:id="1316494015">
      <w:marLeft w:val="480"/>
      <w:marRight w:val="0"/>
      <w:marTop w:val="0"/>
      <w:marBottom w:val="0"/>
      <w:divBdr>
        <w:top w:val="none" w:sz="0" w:space="0" w:color="auto"/>
        <w:left w:val="none" w:sz="0" w:space="0" w:color="auto"/>
        <w:bottom w:val="none" w:sz="0" w:space="0" w:color="auto"/>
        <w:right w:val="none" w:sz="0" w:space="0" w:color="auto"/>
      </w:divBdr>
    </w:div>
    <w:div w:id="1316496815">
      <w:marLeft w:val="480"/>
      <w:marRight w:val="0"/>
      <w:marTop w:val="0"/>
      <w:marBottom w:val="0"/>
      <w:divBdr>
        <w:top w:val="none" w:sz="0" w:space="0" w:color="auto"/>
        <w:left w:val="none" w:sz="0" w:space="0" w:color="auto"/>
        <w:bottom w:val="none" w:sz="0" w:space="0" w:color="auto"/>
        <w:right w:val="none" w:sz="0" w:space="0" w:color="auto"/>
      </w:divBdr>
    </w:div>
    <w:div w:id="1316685769">
      <w:marLeft w:val="480"/>
      <w:marRight w:val="0"/>
      <w:marTop w:val="0"/>
      <w:marBottom w:val="0"/>
      <w:divBdr>
        <w:top w:val="none" w:sz="0" w:space="0" w:color="auto"/>
        <w:left w:val="none" w:sz="0" w:space="0" w:color="auto"/>
        <w:bottom w:val="none" w:sz="0" w:space="0" w:color="auto"/>
        <w:right w:val="none" w:sz="0" w:space="0" w:color="auto"/>
      </w:divBdr>
    </w:div>
    <w:div w:id="1316690462">
      <w:marLeft w:val="480"/>
      <w:marRight w:val="0"/>
      <w:marTop w:val="0"/>
      <w:marBottom w:val="0"/>
      <w:divBdr>
        <w:top w:val="none" w:sz="0" w:space="0" w:color="auto"/>
        <w:left w:val="none" w:sz="0" w:space="0" w:color="auto"/>
        <w:bottom w:val="none" w:sz="0" w:space="0" w:color="auto"/>
        <w:right w:val="none" w:sz="0" w:space="0" w:color="auto"/>
      </w:divBdr>
    </w:div>
    <w:div w:id="1316838722">
      <w:marLeft w:val="480"/>
      <w:marRight w:val="0"/>
      <w:marTop w:val="0"/>
      <w:marBottom w:val="0"/>
      <w:divBdr>
        <w:top w:val="none" w:sz="0" w:space="0" w:color="auto"/>
        <w:left w:val="none" w:sz="0" w:space="0" w:color="auto"/>
        <w:bottom w:val="none" w:sz="0" w:space="0" w:color="auto"/>
        <w:right w:val="none" w:sz="0" w:space="0" w:color="auto"/>
      </w:divBdr>
    </w:div>
    <w:div w:id="1316909806">
      <w:marLeft w:val="640"/>
      <w:marRight w:val="0"/>
      <w:marTop w:val="0"/>
      <w:marBottom w:val="0"/>
      <w:divBdr>
        <w:top w:val="none" w:sz="0" w:space="0" w:color="auto"/>
        <w:left w:val="none" w:sz="0" w:space="0" w:color="auto"/>
        <w:bottom w:val="none" w:sz="0" w:space="0" w:color="auto"/>
        <w:right w:val="none" w:sz="0" w:space="0" w:color="auto"/>
      </w:divBdr>
    </w:div>
    <w:div w:id="1316950453">
      <w:marLeft w:val="640"/>
      <w:marRight w:val="0"/>
      <w:marTop w:val="0"/>
      <w:marBottom w:val="0"/>
      <w:divBdr>
        <w:top w:val="none" w:sz="0" w:space="0" w:color="auto"/>
        <w:left w:val="none" w:sz="0" w:space="0" w:color="auto"/>
        <w:bottom w:val="none" w:sz="0" w:space="0" w:color="auto"/>
        <w:right w:val="none" w:sz="0" w:space="0" w:color="auto"/>
      </w:divBdr>
    </w:div>
    <w:div w:id="1317294632">
      <w:marLeft w:val="480"/>
      <w:marRight w:val="0"/>
      <w:marTop w:val="0"/>
      <w:marBottom w:val="0"/>
      <w:divBdr>
        <w:top w:val="none" w:sz="0" w:space="0" w:color="auto"/>
        <w:left w:val="none" w:sz="0" w:space="0" w:color="auto"/>
        <w:bottom w:val="none" w:sz="0" w:space="0" w:color="auto"/>
        <w:right w:val="none" w:sz="0" w:space="0" w:color="auto"/>
      </w:divBdr>
    </w:div>
    <w:div w:id="1317302794">
      <w:marLeft w:val="480"/>
      <w:marRight w:val="0"/>
      <w:marTop w:val="0"/>
      <w:marBottom w:val="0"/>
      <w:divBdr>
        <w:top w:val="none" w:sz="0" w:space="0" w:color="auto"/>
        <w:left w:val="none" w:sz="0" w:space="0" w:color="auto"/>
        <w:bottom w:val="none" w:sz="0" w:space="0" w:color="auto"/>
        <w:right w:val="none" w:sz="0" w:space="0" w:color="auto"/>
      </w:divBdr>
    </w:div>
    <w:div w:id="1317417981">
      <w:marLeft w:val="640"/>
      <w:marRight w:val="0"/>
      <w:marTop w:val="0"/>
      <w:marBottom w:val="0"/>
      <w:divBdr>
        <w:top w:val="none" w:sz="0" w:space="0" w:color="auto"/>
        <w:left w:val="none" w:sz="0" w:space="0" w:color="auto"/>
        <w:bottom w:val="none" w:sz="0" w:space="0" w:color="auto"/>
        <w:right w:val="none" w:sz="0" w:space="0" w:color="auto"/>
      </w:divBdr>
    </w:div>
    <w:div w:id="1317491303">
      <w:marLeft w:val="480"/>
      <w:marRight w:val="0"/>
      <w:marTop w:val="0"/>
      <w:marBottom w:val="0"/>
      <w:divBdr>
        <w:top w:val="none" w:sz="0" w:space="0" w:color="auto"/>
        <w:left w:val="none" w:sz="0" w:space="0" w:color="auto"/>
        <w:bottom w:val="none" w:sz="0" w:space="0" w:color="auto"/>
        <w:right w:val="none" w:sz="0" w:space="0" w:color="auto"/>
      </w:divBdr>
    </w:div>
    <w:div w:id="1317494964">
      <w:marLeft w:val="480"/>
      <w:marRight w:val="0"/>
      <w:marTop w:val="0"/>
      <w:marBottom w:val="0"/>
      <w:divBdr>
        <w:top w:val="none" w:sz="0" w:space="0" w:color="auto"/>
        <w:left w:val="none" w:sz="0" w:space="0" w:color="auto"/>
        <w:bottom w:val="none" w:sz="0" w:space="0" w:color="auto"/>
        <w:right w:val="none" w:sz="0" w:space="0" w:color="auto"/>
      </w:divBdr>
    </w:div>
    <w:div w:id="1317494987">
      <w:marLeft w:val="640"/>
      <w:marRight w:val="0"/>
      <w:marTop w:val="0"/>
      <w:marBottom w:val="0"/>
      <w:divBdr>
        <w:top w:val="none" w:sz="0" w:space="0" w:color="auto"/>
        <w:left w:val="none" w:sz="0" w:space="0" w:color="auto"/>
        <w:bottom w:val="none" w:sz="0" w:space="0" w:color="auto"/>
        <w:right w:val="none" w:sz="0" w:space="0" w:color="auto"/>
      </w:divBdr>
    </w:div>
    <w:div w:id="1317537953">
      <w:marLeft w:val="640"/>
      <w:marRight w:val="0"/>
      <w:marTop w:val="0"/>
      <w:marBottom w:val="0"/>
      <w:divBdr>
        <w:top w:val="none" w:sz="0" w:space="0" w:color="auto"/>
        <w:left w:val="none" w:sz="0" w:space="0" w:color="auto"/>
        <w:bottom w:val="none" w:sz="0" w:space="0" w:color="auto"/>
        <w:right w:val="none" w:sz="0" w:space="0" w:color="auto"/>
      </w:divBdr>
    </w:div>
    <w:div w:id="1317564419">
      <w:marLeft w:val="480"/>
      <w:marRight w:val="0"/>
      <w:marTop w:val="0"/>
      <w:marBottom w:val="0"/>
      <w:divBdr>
        <w:top w:val="none" w:sz="0" w:space="0" w:color="auto"/>
        <w:left w:val="none" w:sz="0" w:space="0" w:color="auto"/>
        <w:bottom w:val="none" w:sz="0" w:space="0" w:color="auto"/>
        <w:right w:val="none" w:sz="0" w:space="0" w:color="auto"/>
      </w:divBdr>
    </w:div>
    <w:div w:id="1317565914">
      <w:marLeft w:val="640"/>
      <w:marRight w:val="0"/>
      <w:marTop w:val="0"/>
      <w:marBottom w:val="0"/>
      <w:divBdr>
        <w:top w:val="none" w:sz="0" w:space="0" w:color="auto"/>
        <w:left w:val="none" w:sz="0" w:space="0" w:color="auto"/>
        <w:bottom w:val="none" w:sz="0" w:space="0" w:color="auto"/>
        <w:right w:val="none" w:sz="0" w:space="0" w:color="auto"/>
      </w:divBdr>
    </w:div>
    <w:div w:id="1317756562">
      <w:marLeft w:val="480"/>
      <w:marRight w:val="0"/>
      <w:marTop w:val="0"/>
      <w:marBottom w:val="0"/>
      <w:divBdr>
        <w:top w:val="none" w:sz="0" w:space="0" w:color="auto"/>
        <w:left w:val="none" w:sz="0" w:space="0" w:color="auto"/>
        <w:bottom w:val="none" w:sz="0" w:space="0" w:color="auto"/>
        <w:right w:val="none" w:sz="0" w:space="0" w:color="auto"/>
      </w:divBdr>
    </w:div>
    <w:div w:id="1317760717">
      <w:marLeft w:val="480"/>
      <w:marRight w:val="0"/>
      <w:marTop w:val="0"/>
      <w:marBottom w:val="0"/>
      <w:divBdr>
        <w:top w:val="none" w:sz="0" w:space="0" w:color="auto"/>
        <w:left w:val="none" w:sz="0" w:space="0" w:color="auto"/>
        <w:bottom w:val="none" w:sz="0" w:space="0" w:color="auto"/>
        <w:right w:val="none" w:sz="0" w:space="0" w:color="auto"/>
      </w:divBdr>
    </w:div>
    <w:div w:id="1317762984">
      <w:marLeft w:val="480"/>
      <w:marRight w:val="0"/>
      <w:marTop w:val="0"/>
      <w:marBottom w:val="0"/>
      <w:divBdr>
        <w:top w:val="none" w:sz="0" w:space="0" w:color="auto"/>
        <w:left w:val="none" w:sz="0" w:space="0" w:color="auto"/>
        <w:bottom w:val="none" w:sz="0" w:space="0" w:color="auto"/>
        <w:right w:val="none" w:sz="0" w:space="0" w:color="auto"/>
      </w:divBdr>
    </w:div>
    <w:div w:id="1317763542">
      <w:marLeft w:val="480"/>
      <w:marRight w:val="0"/>
      <w:marTop w:val="0"/>
      <w:marBottom w:val="0"/>
      <w:divBdr>
        <w:top w:val="none" w:sz="0" w:space="0" w:color="auto"/>
        <w:left w:val="none" w:sz="0" w:space="0" w:color="auto"/>
        <w:bottom w:val="none" w:sz="0" w:space="0" w:color="auto"/>
        <w:right w:val="none" w:sz="0" w:space="0" w:color="auto"/>
      </w:divBdr>
    </w:div>
    <w:div w:id="1317799915">
      <w:marLeft w:val="640"/>
      <w:marRight w:val="0"/>
      <w:marTop w:val="0"/>
      <w:marBottom w:val="0"/>
      <w:divBdr>
        <w:top w:val="none" w:sz="0" w:space="0" w:color="auto"/>
        <w:left w:val="none" w:sz="0" w:space="0" w:color="auto"/>
        <w:bottom w:val="none" w:sz="0" w:space="0" w:color="auto"/>
        <w:right w:val="none" w:sz="0" w:space="0" w:color="auto"/>
      </w:divBdr>
    </w:div>
    <w:div w:id="1317881375">
      <w:marLeft w:val="640"/>
      <w:marRight w:val="0"/>
      <w:marTop w:val="0"/>
      <w:marBottom w:val="0"/>
      <w:divBdr>
        <w:top w:val="none" w:sz="0" w:space="0" w:color="auto"/>
        <w:left w:val="none" w:sz="0" w:space="0" w:color="auto"/>
        <w:bottom w:val="none" w:sz="0" w:space="0" w:color="auto"/>
        <w:right w:val="none" w:sz="0" w:space="0" w:color="auto"/>
      </w:divBdr>
    </w:div>
    <w:div w:id="1317956001">
      <w:marLeft w:val="480"/>
      <w:marRight w:val="0"/>
      <w:marTop w:val="0"/>
      <w:marBottom w:val="0"/>
      <w:divBdr>
        <w:top w:val="none" w:sz="0" w:space="0" w:color="auto"/>
        <w:left w:val="none" w:sz="0" w:space="0" w:color="auto"/>
        <w:bottom w:val="none" w:sz="0" w:space="0" w:color="auto"/>
        <w:right w:val="none" w:sz="0" w:space="0" w:color="auto"/>
      </w:divBdr>
    </w:div>
    <w:div w:id="1318223666">
      <w:marLeft w:val="480"/>
      <w:marRight w:val="0"/>
      <w:marTop w:val="0"/>
      <w:marBottom w:val="0"/>
      <w:divBdr>
        <w:top w:val="none" w:sz="0" w:space="0" w:color="auto"/>
        <w:left w:val="none" w:sz="0" w:space="0" w:color="auto"/>
        <w:bottom w:val="none" w:sz="0" w:space="0" w:color="auto"/>
        <w:right w:val="none" w:sz="0" w:space="0" w:color="auto"/>
      </w:divBdr>
    </w:div>
    <w:div w:id="1318336915">
      <w:marLeft w:val="480"/>
      <w:marRight w:val="0"/>
      <w:marTop w:val="0"/>
      <w:marBottom w:val="0"/>
      <w:divBdr>
        <w:top w:val="none" w:sz="0" w:space="0" w:color="auto"/>
        <w:left w:val="none" w:sz="0" w:space="0" w:color="auto"/>
        <w:bottom w:val="none" w:sz="0" w:space="0" w:color="auto"/>
        <w:right w:val="none" w:sz="0" w:space="0" w:color="auto"/>
      </w:divBdr>
    </w:div>
    <w:div w:id="1318341501">
      <w:marLeft w:val="640"/>
      <w:marRight w:val="0"/>
      <w:marTop w:val="0"/>
      <w:marBottom w:val="0"/>
      <w:divBdr>
        <w:top w:val="none" w:sz="0" w:space="0" w:color="auto"/>
        <w:left w:val="none" w:sz="0" w:space="0" w:color="auto"/>
        <w:bottom w:val="none" w:sz="0" w:space="0" w:color="auto"/>
        <w:right w:val="none" w:sz="0" w:space="0" w:color="auto"/>
      </w:divBdr>
    </w:div>
    <w:div w:id="1318343827">
      <w:marLeft w:val="640"/>
      <w:marRight w:val="0"/>
      <w:marTop w:val="0"/>
      <w:marBottom w:val="0"/>
      <w:divBdr>
        <w:top w:val="none" w:sz="0" w:space="0" w:color="auto"/>
        <w:left w:val="none" w:sz="0" w:space="0" w:color="auto"/>
        <w:bottom w:val="none" w:sz="0" w:space="0" w:color="auto"/>
        <w:right w:val="none" w:sz="0" w:space="0" w:color="auto"/>
      </w:divBdr>
    </w:div>
    <w:div w:id="1318412471">
      <w:marLeft w:val="640"/>
      <w:marRight w:val="0"/>
      <w:marTop w:val="0"/>
      <w:marBottom w:val="0"/>
      <w:divBdr>
        <w:top w:val="none" w:sz="0" w:space="0" w:color="auto"/>
        <w:left w:val="none" w:sz="0" w:space="0" w:color="auto"/>
        <w:bottom w:val="none" w:sz="0" w:space="0" w:color="auto"/>
        <w:right w:val="none" w:sz="0" w:space="0" w:color="auto"/>
      </w:divBdr>
    </w:div>
    <w:div w:id="1318413726">
      <w:marLeft w:val="640"/>
      <w:marRight w:val="0"/>
      <w:marTop w:val="0"/>
      <w:marBottom w:val="0"/>
      <w:divBdr>
        <w:top w:val="none" w:sz="0" w:space="0" w:color="auto"/>
        <w:left w:val="none" w:sz="0" w:space="0" w:color="auto"/>
        <w:bottom w:val="none" w:sz="0" w:space="0" w:color="auto"/>
        <w:right w:val="none" w:sz="0" w:space="0" w:color="auto"/>
      </w:divBdr>
    </w:div>
    <w:div w:id="1318413827">
      <w:marLeft w:val="480"/>
      <w:marRight w:val="0"/>
      <w:marTop w:val="0"/>
      <w:marBottom w:val="0"/>
      <w:divBdr>
        <w:top w:val="none" w:sz="0" w:space="0" w:color="auto"/>
        <w:left w:val="none" w:sz="0" w:space="0" w:color="auto"/>
        <w:bottom w:val="none" w:sz="0" w:space="0" w:color="auto"/>
        <w:right w:val="none" w:sz="0" w:space="0" w:color="auto"/>
      </w:divBdr>
    </w:div>
    <w:div w:id="1318457596">
      <w:marLeft w:val="480"/>
      <w:marRight w:val="0"/>
      <w:marTop w:val="0"/>
      <w:marBottom w:val="0"/>
      <w:divBdr>
        <w:top w:val="none" w:sz="0" w:space="0" w:color="auto"/>
        <w:left w:val="none" w:sz="0" w:space="0" w:color="auto"/>
        <w:bottom w:val="none" w:sz="0" w:space="0" w:color="auto"/>
        <w:right w:val="none" w:sz="0" w:space="0" w:color="auto"/>
      </w:divBdr>
    </w:div>
    <w:div w:id="1318457950">
      <w:marLeft w:val="480"/>
      <w:marRight w:val="0"/>
      <w:marTop w:val="0"/>
      <w:marBottom w:val="0"/>
      <w:divBdr>
        <w:top w:val="none" w:sz="0" w:space="0" w:color="auto"/>
        <w:left w:val="none" w:sz="0" w:space="0" w:color="auto"/>
        <w:bottom w:val="none" w:sz="0" w:space="0" w:color="auto"/>
        <w:right w:val="none" w:sz="0" w:space="0" w:color="auto"/>
      </w:divBdr>
    </w:div>
    <w:div w:id="1318533717">
      <w:marLeft w:val="480"/>
      <w:marRight w:val="0"/>
      <w:marTop w:val="0"/>
      <w:marBottom w:val="0"/>
      <w:divBdr>
        <w:top w:val="none" w:sz="0" w:space="0" w:color="auto"/>
        <w:left w:val="none" w:sz="0" w:space="0" w:color="auto"/>
        <w:bottom w:val="none" w:sz="0" w:space="0" w:color="auto"/>
        <w:right w:val="none" w:sz="0" w:space="0" w:color="auto"/>
      </w:divBdr>
    </w:div>
    <w:div w:id="1318535998">
      <w:marLeft w:val="480"/>
      <w:marRight w:val="0"/>
      <w:marTop w:val="0"/>
      <w:marBottom w:val="0"/>
      <w:divBdr>
        <w:top w:val="none" w:sz="0" w:space="0" w:color="auto"/>
        <w:left w:val="none" w:sz="0" w:space="0" w:color="auto"/>
        <w:bottom w:val="none" w:sz="0" w:space="0" w:color="auto"/>
        <w:right w:val="none" w:sz="0" w:space="0" w:color="auto"/>
      </w:divBdr>
    </w:div>
    <w:div w:id="1318536139">
      <w:marLeft w:val="640"/>
      <w:marRight w:val="0"/>
      <w:marTop w:val="0"/>
      <w:marBottom w:val="0"/>
      <w:divBdr>
        <w:top w:val="none" w:sz="0" w:space="0" w:color="auto"/>
        <w:left w:val="none" w:sz="0" w:space="0" w:color="auto"/>
        <w:bottom w:val="none" w:sz="0" w:space="0" w:color="auto"/>
        <w:right w:val="none" w:sz="0" w:space="0" w:color="auto"/>
      </w:divBdr>
    </w:div>
    <w:div w:id="1318803690">
      <w:marLeft w:val="480"/>
      <w:marRight w:val="0"/>
      <w:marTop w:val="0"/>
      <w:marBottom w:val="0"/>
      <w:divBdr>
        <w:top w:val="none" w:sz="0" w:space="0" w:color="auto"/>
        <w:left w:val="none" w:sz="0" w:space="0" w:color="auto"/>
        <w:bottom w:val="none" w:sz="0" w:space="0" w:color="auto"/>
        <w:right w:val="none" w:sz="0" w:space="0" w:color="auto"/>
      </w:divBdr>
    </w:div>
    <w:div w:id="1318846562">
      <w:marLeft w:val="640"/>
      <w:marRight w:val="0"/>
      <w:marTop w:val="0"/>
      <w:marBottom w:val="0"/>
      <w:divBdr>
        <w:top w:val="none" w:sz="0" w:space="0" w:color="auto"/>
        <w:left w:val="none" w:sz="0" w:space="0" w:color="auto"/>
        <w:bottom w:val="none" w:sz="0" w:space="0" w:color="auto"/>
        <w:right w:val="none" w:sz="0" w:space="0" w:color="auto"/>
      </w:divBdr>
    </w:div>
    <w:div w:id="1318877062">
      <w:marLeft w:val="640"/>
      <w:marRight w:val="0"/>
      <w:marTop w:val="0"/>
      <w:marBottom w:val="0"/>
      <w:divBdr>
        <w:top w:val="none" w:sz="0" w:space="0" w:color="auto"/>
        <w:left w:val="none" w:sz="0" w:space="0" w:color="auto"/>
        <w:bottom w:val="none" w:sz="0" w:space="0" w:color="auto"/>
        <w:right w:val="none" w:sz="0" w:space="0" w:color="auto"/>
      </w:divBdr>
    </w:div>
    <w:div w:id="1318925304">
      <w:marLeft w:val="640"/>
      <w:marRight w:val="0"/>
      <w:marTop w:val="0"/>
      <w:marBottom w:val="0"/>
      <w:divBdr>
        <w:top w:val="none" w:sz="0" w:space="0" w:color="auto"/>
        <w:left w:val="none" w:sz="0" w:space="0" w:color="auto"/>
        <w:bottom w:val="none" w:sz="0" w:space="0" w:color="auto"/>
        <w:right w:val="none" w:sz="0" w:space="0" w:color="auto"/>
      </w:divBdr>
    </w:div>
    <w:div w:id="1318998675">
      <w:marLeft w:val="480"/>
      <w:marRight w:val="0"/>
      <w:marTop w:val="0"/>
      <w:marBottom w:val="0"/>
      <w:divBdr>
        <w:top w:val="none" w:sz="0" w:space="0" w:color="auto"/>
        <w:left w:val="none" w:sz="0" w:space="0" w:color="auto"/>
        <w:bottom w:val="none" w:sz="0" w:space="0" w:color="auto"/>
        <w:right w:val="none" w:sz="0" w:space="0" w:color="auto"/>
      </w:divBdr>
    </w:div>
    <w:div w:id="1319069192">
      <w:marLeft w:val="640"/>
      <w:marRight w:val="0"/>
      <w:marTop w:val="0"/>
      <w:marBottom w:val="0"/>
      <w:divBdr>
        <w:top w:val="none" w:sz="0" w:space="0" w:color="auto"/>
        <w:left w:val="none" w:sz="0" w:space="0" w:color="auto"/>
        <w:bottom w:val="none" w:sz="0" w:space="0" w:color="auto"/>
        <w:right w:val="none" w:sz="0" w:space="0" w:color="auto"/>
      </w:divBdr>
    </w:div>
    <w:div w:id="1319072995">
      <w:marLeft w:val="640"/>
      <w:marRight w:val="0"/>
      <w:marTop w:val="0"/>
      <w:marBottom w:val="0"/>
      <w:divBdr>
        <w:top w:val="none" w:sz="0" w:space="0" w:color="auto"/>
        <w:left w:val="none" w:sz="0" w:space="0" w:color="auto"/>
        <w:bottom w:val="none" w:sz="0" w:space="0" w:color="auto"/>
        <w:right w:val="none" w:sz="0" w:space="0" w:color="auto"/>
      </w:divBdr>
    </w:div>
    <w:div w:id="1319075664">
      <w:marLeft w:val="480"/>
      <w:marRight w:val="0"/>
      <w:marTop w:val="0"/>
      <w:marBottom w:val="0"/>
      <w:divBdr>
        <w:top w:val="none" w:sz="0" w:space="0" w:color="auto"/>
        <w:left w:val="none" w:sz="0" w:space="0" w:color="auto"/>
        <w:bottom w:val="none" w:sz="0" w:space="0" w:color="auto"/>
        <w:right w:val="none" w:sz="0" w:space="0" w:color="auto"/>
      </w:divBdr>
    </w:div>
    <w:div w:id="1319311530">
      <w:marLeft w:val="640"/>
      <w:marRight w:val="0"/>
      <w:marTop w:val="0"/>
      <w:marBottom w:val="0"/>
      <w:divBdr>
        <w:top w:val="none" w:sz="0" w:space="0" w:color="auto"/>
        <w:left w:val="none" w:sz="0" w:space="0" w:color="auto"/>
        <w:bottom w:val="none" w:sz="0" w:space="0" w:color="auto"/>
        <w:right w:val="none" w:sz="0" w:space="0" w:color="auto"/>
      </w:divBdr>
    </w:div>
    <w:div w:id="1319387219">
      <w:marLeft w:val="640"/>
      <w:marRight w:val="0"/>
      <w:marTop w:val="0"/>
      <w:marBottom w:val="0"/>
      <w:divBdr>
        <w:top w:val="none" w:sz="0" w:space="0" w:color="auto"/>
        <w:left w:val="none" w:sz="0" w:space="0" w:color="auto"/>
        <w:bottom w:val="none" w:sz="0" w:space="0" w:color="auto"/>
        <w:right w:val="none" w:sz="0" w:space="0" w:color="auto"/>
      </w:divBdr>
    </w:div>
    <w:div w:id="1319463073">
      <w:marLeft w:val="480"/>
      <w:marRight w:val="0"/>
      <w:marTop w:val="0"/>
      <w:marBottom w:val="0"/>
      <w:divBdr>
        <w:top w:val="none" w:sz="0" w:space="0" w:color="auto"/>
        <w:left w:val="none" w:sz="0" w:space="0" w:color="auto"/>
        <w:bottom w:val="none" w:sz="0" w:space="0" w:color="auto"/>
        <w:right w:val="none" w:sz="0" w:space="0" w:color="auto"/>
      </w:divBdr>
    </w:div>
    <w:div w:id="1319579982">
      <w:marLeft w:val="640"/>
      <w:marRight w:val="0"/>
      <w:marTop w:val="0"/>
      <w:marBottom w:val="0"/>
      <w:divBdr>
        <w:top w:val="none" w:sz="0" w:space="0" w:color="auto"/>
        <w:left w:val="none" w:sz="0" w:space="0" w:color="auto"/>
        <w:bottom w:val="none" w:sz="0" w:space="0" w:color="auto"/>
        <w:right w:val="none" w:sz="0" w:space="0" w:color="auto"/>
      </w:divBdr>
    </w:div>
    <w:div w:id="1319653380">
      <w:marLeft w:val="640"/>
      <w:marRight w:val="0"/>
      <w:marTop w:val="0"/>
      <w:marBottom w:val="0"/>
      <w:divBdr>
        <w:top w:val="none" w:sz="0" w:space="0" w:color="auto"/>
        <w:left w:val="none" w:sz="0" w:space="0" w:color="auto"/>
        <w:bottom w:val="none" w:sz="0" w:space="0" w:color="auto"/>
        <w:right w:val="none" w:sz="0" w:space="0" w:color="auto"/>
      </w:divBdr>
    </w:div>
    <w:div w:id="1319723688">
      <w:marLeft w:val="640"/>
      <w:marRight w:val="0"/>
      <w:marTop w:val="0"/>
      <w:marBottom w:val="0"/>
      <w:divBdr>
        <w:top w:val="none" w:sz="0" w:space="0" w:color="auto"/>
        <w:left w:val="none" w:sz="0" w:space="0" w:color="auto"/>
        <w:bottom w:val="none" w:sz="0" w:space="0" w:color="auto"/>
        <w:right w:val="none" w:sz="0" w:space="0" w:color="auto"/>
      </w:divBdr>
    </w:div>
    <w:div w:id="1319727013">
      <w:marLeft w:val="640"/>
      <w:marRight w:val="0"/>
      <w:marTop w:val="0"/>
      <w:marBottom w:val="0"/>
      <w:divBdr>
        <w:top w:val="none" w:sz="0" w:space="0" w:color="auto"/>
        <w:left w:val="none" w:sz="0" w:space="0" w:color="auto"/>
        <w:bottom w:val="none" w:sz="0" w:space="0" w:color="auto"/>
        <w:right w:val="none" w:sz="0" w:space="0" w:color="auto"/>
      </w:divBdr>
    </w:div>
    <w:div w:id="1319773184">
      <w:marLeft w:val="640"/>
      <w:marRight w:val="0"/>
      <w:marTop w:val="0"/>
      <w:marBottom w:val="0"/>
      <w:divBdr>
        <w:top w:val="none" w:sz="0" w:space="0" w:color="auto"/>
        <w:left w:val="none" w:sz="0" w:space="0" w:color="auto"/>
        <w:bottom w:val="none" w:sz="0" w:space="0" w:color="auto"/>
        <w:right w:val="none" w:sz="0" w:space="0" w:color="auto"/>
      </w:divBdr>
    </w:div>
    <w:div w:id="1319849240">
      <w:marLeft w:val="640"/>
      <w:marRight w:val="0"/>
      <w:marTop w:val="0"/>
      <w:marBottom w:val="0"/>
      <w:divBdr>
        <w:top w:val="none" w:sz="0" w:space="0" w:color="auto"/>
        <w:left w:val="none" w:sz="0" w:space="0" w:color="auto"/>
        <w:bottom w:val="none" w:sz="0" w:space="0" w:color="auto"/>
        <w:right w:val="none" w:sz="0" w:space="0" w:color="auto"/>
      </w:divBdr>
    </w:div>
    <w:div w:id="1319917263">
      <w:marLeft w:val="640"/>
      <w:marRight w:val="0"/>
      <w:marTop w:val="0"/>
      <w:marBottom w:val="0"/>
      <w:divBdr>
        <w:top w:val="none" w:sz="0" w:space="0" w:color="auto"/>
        <w:left w:val="none" w:sz="0" w:space="0" w:color="auto"/>
        <w:bottom w:val="none" w:sz="0" w:space="0" w:color="auto"/>
        <w:right w:val="none" w:sz="0" w:space="0" w:color="auto"/>
      </w:divBdr>
    </w:div>
    <w:div w:id="1319962640">
      <w:marLeft w:val="480"/>
      <w:marRight w:val="0"/>
      <w:marTop w:val="0"/>
      <w:marBottom w:val="0"/>
      <w:divBdr>
        <w:top w:val="none" w:sz="0" w:space="0" w:color="auto"/>
        <w:left w:val="none" w:sz="0" w:space="0" w:color="auto"/>
        <w:bottom w:val="none" w:sz="0" w:space="0" w:color="auto"/>
        <w:right w:val="none" w:sz="0" w:space="0" w:color="auto"/>
      </w:divBdr>
    </w:div>
    <w:div w:id="1319965905">
      <w:marLeft w:val="640"/>
      <w:marRight w:val="0"/>
      <w:marTop w:val="0"/>
      <w:marBottom w:val="0"/>
      <w:divBdr>
        <w:top w:val="none" w:sz="0" w:space="0" w:color="auto"/>
        <w:left w:val="none" w:sz="0" w:space="0" w:color="auto"/>
        <w:bottom w:val="none" w:sz="0" w:space="0" w:color="auto"/>
        <w:right w:val="none" w:sz="0" w:space="0" w:color="auto"/>
      </w:divBdr>
    </w:div>
    <w:div w:id="1320160469">
      <w:marLeft w:val="640"/>
      <w:marRight w:val="0"/>
      <w:marTop w:val="0"/>
      <w:marBottom w:val="0"/>
      <w:divBdr>
        <w:top w:val="none" w:sz="0" w:space="0" w:color="auto"/>
        <w:left w:val="none" w:sz="0" w:space="0" w:color="auto"/>
        <w:bottom w:val="none" w:sz="0" w:space="0" w:color="auto"/>
        <w:right w:val="none" w:sz="0" w:space="0" w:color="auto"/>
      </w:divBdr>
    </w:div>
    <w:div w:id="1320229728">
      <w:marLeft w:val="480"/>
      <w:marRight w:val="0"/>
      <w:marTop w:val="0"/>
      <w:marBottom w:val="0"/>
      <w:divBdr>
        <w:top w:val="none" w:sz="0" w:space="0" w:color="auto"/>
        <w:left w:val="none" w:sz="0" w:space="0" w:color="auto"/>
        <w:bottom w:val="none" w:sz="0" w:space="0" w:color="auto"/>
        <w:right w:val="none" w:sz="0" w:space="0" w:color="auto"/>
      </w:divBdr>
    </w:div>
    <w:div w:id="1320230818">
      <w:marLeft w:val="640"/>
      <w:marRight w:val="0"/>
      <w:marTop w:val="0"/>
      <w:marBottom w:val="0"/>
      <w:divBdr>
        <w:top w:val="none" w:sz="0" w:space="0" w:color="auto"/>
        <w:left w:val="none" w:sz="0" w:space="0" w:color="auto"/>
        <w:bottom w:val="none" w:sz="0" w:space="0" w:color="auto"/>
        <w:right w:val="none" w:sz="0" w:space="0" w:color="auto"/>
      </w:divBdr>
    </w:div>
    <w:div w:id="1320234763">
      <w:marLeft w:val="480"/>
      <w:marRight w:val="0"/>
      <w:marTop w:val="0"/>
      <w:marBottom w:val="0"/>
      <w:divBdr>
        <w:top w:val="none" w:sz="0" w:space="0" w:color="auto"/>
        <w:left w:val="none" w:sz="0" w:space="0" w:color="auto"/>
        <w:bottom w:val="none" w:sz="0" w:space="0" w:color="auto"/>
        <w:right w:val="none" w:sz="0" w:space="0" w:color="auto"/>
      </w:divBdr>
    </w:div>
    <w:div w:id="1320307687">
      <w:marLeft w:val="640"/>
      <w:marRight w:val="0"/>
      <w:marTop w:val="0"/>
      <w:marBottom w:val="0"/>
      <w:divBdr>
        <w:top w:val="none" w:sz="0" w:space="0" w:color="auto"/>
        <w:left w:val="none" w:sz="0" w:space="0" w:color="auto"/>
        <w:bottom w:val="none" w:sz="0" w:space="0" w:color="auto"/>
        <w:right w:val="none" w:sz="0" w:space="0" w:color="auto"/>
      </w:divBdr>
    </w:div>
    <w:div w:id="1320420337">
      <w:marLeft w:val="640"/>
      <w:marRight w:val="0"/>
      <w:marTop w:val="0"/>
      <w:marBottom w:val="0"/>
      <w:divBdr>
        <w:top w:val="none" w:sz="0" w:space="0" w:color="auto"/>
        <w:left w:val="none" w:sz="0" w:space="0" w:color="auto"/>
        <w:bottom w:val="none" w:sz="0" w:space="0" w:color="auto"/>
        <w:right w:val="none" w:sz="0" w:space="0" w:color="auto"/>
      </w:divBdr>
    </w:div>
    <w:div w:id="1320422332">
      <w:marLeft w:val="640"/>
      <w:marRight w:val="0"/>
      <w:marTop w:val="0"/>
      <w:marBottom w:val="0"/>
      <w:divBdr>
        <w:top w:val="none" w:sz="0" w:space="0" w:color="auto"/>
        <w:left w:val="none" w:sz="0" w:space="0" w:color="auto"/>
        <w:bottom w:val="none" w:sz="0" w:space="0" w:color="auto"/>
        <w:right w:val="none" w:sz="0" w:space="0" w:color="auto"/>
      </w:divBdr>
    </w:div>
    <w:div w:id="1320425365">
      <w:marLeft w:val="640"/>
      <w:marRight w:val="0"/>
      <w:marTop w:val="0"/>
      <w:marBottom w:val="0"/>
      <w:divBdr>
        <w:top w:val="none" w:sz="0" w:space="0" w:color="auto"/>
        <w:left w:val="none" w:sz="0" w:space="0" w:color="auto"/>
        <w:bottom w:val="none" w:sz="0" w:space="0" w:color="auto"/>
        <w:right w:val="none" w:sz="0" w:space="0" w:color="auto"/>
      </w:divBdr>
    </w:div>
    <w:div w:id="1320618062">
      <w:marLeft w:val="640"/>
      <w:marRight w:val="0"/>
      <w:marTop w:val="0"/>
      <w:marBottom w:val="0"/>
      <w:divBdr>
        <w:top w:val="none" w:sz="0" w:space="0" w:color="auto"/>
        <w:left w:val="none" w:sz="0" w:space="0" w:color="auto"/>
        <w:bottom w:val="none" w:sz="0" w:space="0" w:color="auto"/>
        <w:right w:val="none" w:sz="0" w:space="0" w:color="auto"/>
      </w:divBdr>
    </w:div>
    <w:div w:id="1320618127">
      <w:marLeft w:val="480"/>
      <w:marRight w:val="0"/>
      <w:marTop w:val="0"/>
      <w:marBottom w:val="0"/>
      <w:divBdr>
        <w:top w:val="none" w:sz="0" w:space="0" w:color="auto"/>
        <w:left w:val="none" w:sz="0" w:space="0" w:color="auto"/>
        <w:bottom w:val="none" w:sz="0" w:space="0" w:color="auto"/>
        <w:right w:val="none" w:sz="0" w:space="0" w:color="auto"/>
      </w:divBdr>
    </w:div>
    <w:div w:id="1320647563">
      <w:marLeft w:val="480"/>
      <w:marRight w:val="0"/>
      <w:marTop w:val="0"/>
      <w:marBottom w:val="0"/>
      <w:divBdr>
        <w:top w:val="none" w:sz="0" w:space="0" w:color="auto"/>
        <w:left w:val="none" w:sz="0" w:space="0" w:color="auto"/>
        <w:bottom w:val="none" w:sz="0" w:space="0" w:color="auto"/>
        <w:right w:val="none" w:sz="0" w:space="0" w:color="auto"/>
      </w:divBdr>
    </w:div>
    <w:div w:id="1320691646">
      <w:marLeft w:val="480"/>
      <w:marRight w:val="0"/>
      <w:marTop w:val="0"/>
      <w:marBottom w:val="0"/>
      <w:divBdr>
        <w:top w:val="none" w:sz="0" w:space="0" w:color="auto"/>
        <w:left w:val="none" w:sz="0" w:space="0" w:color="auto"/>
        <w:bottom w:val="none" w:sz="0" w:space="0" w:color="auto"/>
        <w:right w:val="none" w:sz="0" w:space="0" w:color="auto"/>
      </w:divBdr>
    </w:div>
    <w:div w:id="1320766531">
      <w:marLeft w:val="640"/>
      <w:marRight w:val="0"/>
      <w:marTop w:val="0"/>
      <w:marBottom w:val="0"/>
      <w:divBdr>
        <w:top w:val="none" w:sz="0" w:space="0" w:color="auto"/>
        <w:left w:val="none" w:sz="0" w:space="0" w:color="auto"/>
        <w:bottom w:val="none" w:sz="0" w:space="0" w:color="auto"/>
        <w:right w:val="none" w:sz="0" w:space="0" w:color="auto"/>
      </w:divBdr>
    </w:div>
    <w:div w:id="1320769981">
      <w:marLeft w:val="640"/>
      <w:marRight w:val="0"/>
      <w:marTop w:val="0"/>
      <w:marBottom w:val="0"/>
      <w:divBdr>
        <w:top w:val="none" w:sz="0" w:space="0" w:color="auto"/>
        <w:left w:val="none" w:sz="0" w:space="0" w:color="auto"/>
        <w:bottom w:val="none" w:sz="0" w:space="0" w:color="auto"/>
        <w:right w:val="none" w:sz="0" w:space="0" w:color="auto"/>
      </w:divBdr>
    </w:div>
    <w:div w:id="1320888184">
      <w:marLeft w:val="640"/>
      <w:marRight w:val="0"/>
      <w:marTop w:val="0"/>
      <w:marBottom w:val="0"/>
      <w:divBdr>
        <w:top w:val="none" w:sz="0" w:space="0" w:color="auto"/>
        <w:left w:val="none" w:sz="0" w:space="0" w:color="auto"/>
        <w:bottom w:val="none" w:sz="0" w:space="0" w:color="auto"/>
        <w:right w:val="none" w:sz="0" w:space="0" w:color="auto"/>
      </w:divBdr>
    </w:div>
    <w:div w:id="1320958482">
      <w:marLeft w:val="640"/>
      <w:marRight w:val="0"/>
      <w:marTop w:val="0"/>
      <w:marBottom w:val="0"/>
      <w:divBdr>
        <w:top w:val="none" w:sz="0" w:space="0" w:color="auto"/>
        <w:left w:val="none" w:sz="0" w:space="0" w:color="auto"/>
        <w:bottom w:val="none" w:sz="0" w:space="0" w:color="auto"/>
        <w:right w:val="none" w:sz="0" w:space="0" w:color="auto"/>
      </w:divBdr>
    </w:div>
    <w:div w:id="1320958569">
      <w:marLeft w:val="480"/>
      <w:marRight w:val="0"/>
      <w:marTop w:val="0"/>
      <w:marBottom w:val="0"/>
      <w:divBdr>
        <w:top w:val="none" w:sz="0" w:space="0" w:color="auto"/>
        <w:left w:val="none" w:sz="0" w:space="0" w:color="auto"/>
        <w:bottom w:val="none" w:sz="0" w:space="0" w:color="auto"/>
        <w:right w:val="none" w:sz="0" w:space="0" w:color="auto"/>
      </w:divBdr>
    </w:div>
    <w:div w:id="1320966370">
      <w:marLeft w:val="640"/>
      <w:marRight w:val="0"/>
      <w:marTop w:val="0"/>
      <w:marBottom w:val="0"/>
      <w:divBdr>
        <w:top w:val="none" w:sz="0" w:space="0" w:color="auto"/>
        <w:left w:val="none" w:sz="0" w:space="0" w:color="auto"/>
        <w:bottom w:val="none" w:sz="0" w:space="0" w:color="auto"/>
        <w:right w:val="none" w:sz="0" w:space="0" w:color="auto"/>
      </w:divBdr>
    </w:div>
    <w:div w:id="1321009454">
      <w:marLeft w:val="480"/>
      <w:marRight w:val="0"/>
      <w:marTop w:val="0"/>
      <w:marBottom w:val="0"/>
      <w:divBdr>
        <w:top w:val="none" w:sz="0" w:space="0" w:color="auto"/>
        <w:left w:val="none" w:sz="0" w:space="0" w:color="auto"/>
        <w:bottom w:val="none" w:sz="0" w:space="0" w:color="auto"/>
        <w:right w:val="none" w:sz="0" w:space="0" w:color="auto"/>
      </w:divBdr>
    </w:div>
    <w:div w:id="1321151527">
      <w:marLeft w:val="640"/>
      <w:marRight w:val="0"/>
      <w:marTop w:val="0"/>
      <w:marBottom w:val="0"/>
      <w:divBdr>
        <w:top w:val="none" w:sz="0" w:space="0" w:color="auto"/>
        <w:left w:val="none" w:sz="0" w:space="0" w:color="auto"/>
        <w:bottom w:val="none" w:sz="0" w:space="0" w:color="auto"/>
        <w:right w:val="none" w:sz="0" w:space="0" w:color="auto"/>
      </w:divBdr>
    </w:div>
    <w:div w:id="1321155262">
      <w:marLeft w:val="480"/>
      <w:marRight w:val="0"/>
      <w:marTop w:val="0"/>
      <w:marBottom w:val="0"/>
      <w:divBdr>
        <w:top w:val="none" w:sz="0" w:space="0" w:color="auto"/>
        <w:left w:val="none" w:sz="0" w:space="0" w:color="auto"/>
        <w:bottom w:val="none" w:sz="0" w:space="0" w:color="auto"/>
        <w:right w:val="none" w:sz="0" w:space="0" w:color="auto"/>
      </w:divBdr>
    </w:div>
    <w:div w:id="1321227597">
      <w:marLeft w:val="480"/>
      <w:marRight w:val="0"/>
      <w:marTop w:val="0"/>
      <w:marBottom w:val="0"/>
      <w:divBdr>
        <w:top w:val="none" w:sz="0" w:space="0" w:color="auto"/>
        <w:left w:val="none" w:sz="0" w:space="0" w:color="auto"/>
        <w:bottom w:val="none" w:sz="0" w:space="0" w:color="auto"/>
        <w:right w:val="none" w:sz="0" w:space="0" w:color="auto"/>
      </w:divBdr>
    </w:div>
    <w:div w:id="1321345586">
      <w:marLeft w:val="640"/>
      <w:marRight w:val="0"/>
      <w:marTop w:val="0"/>
      <w:marBottom w:val="0"/>
      <w:divBdr>
        <w:top w:val="none" w:sz="0" w:space="0" w:color="auto"/>
        <w:left w:val="none" w:sz="0" w:space="0" w:color="auto"/>
        <w:bottom w:val="none" w:sz="0" w:space="0" w:color="auto"/>
        <w:right w:val="none" w:sz="0" w:space="0" w:color="auto"/>
      </w:divBdr>
    </w:div>
    <w:div w:id="1321420534">
      <w:marLeft w:val="640"/>
      <w:marRight w:val="0"/>
      <w:marTop w:val="0"/>
      <w:marBottom w:val="0"/>
      <w:divBdr>
        <w:top w:val="none" w:sz="0" w:space="0" w:color="auto"/>
        <w:left w:val="none" w:sz="0" w:space="0" w:color="auto"/>
        <w:bottom w:val="none" w:sz="0" w:space="0" w:color="auto"/>
        <w:right w:val="none" w:sz="0" w:space="0" w:color="auto"/>
      </w:divBdr>
    </w:div>
    <w:div w:id="1321470373">
      <w:marLeft w:val="480"/>
      <w:marRight w:val="0"/>
      <w:marTop w:val="0"/>
      <w:marBottom w:val="0"/>
      <w:divBdr>
        <w:top w:val="none" w:sz="0" w:space="0" w:color="auto"/>
        <w:left w:val="none" w:sz="0" w:space="0" w:color="auto"/>
        <w:bottom w:val="none" w:sz="0" w:space="0" w:color="auto"/>
        <w:right w:val="none" w:sz="0" w:space="0" w:color="auto"/>
      </w:divBdr>
    </w:div>
    <w:div w:id="1321500183">
      <w:marLeft w:val="480"/>
      <w:marRight w:val="0"/>
      <w:marTop w:val="0"/>
      <w:marBottom w:val="0"/>
      <w:divBdr>
        <w:top w:val="none" w:sz="0" w:space="0" w:color="auto"/>
        <w:left w:val="none" w:sz="0" w:space="0" w:color="auto"/>
        <w:bottom w:val="none" w:sz="0" w:space="0" w:color="auto"/>
        <w:right w:val="none" w:sz="0" w:space="0" w:color="auto"/>
      </w:divBdr>
    </w:div>
    <w:div w:id="1321540120">
      <w:marLeft w:val="640"/>
      <w:marRight w:val="0"/>
      <w:marTop w:val="0"/>
      <w:marBottom w:val="0"/>
      <w:divBdr>
        <w:top w:val="none" w:sz="0" w:space="0" w:color="auto"/>
        <w:left w:val="none" w:sz="0" w:space="0" w:color="auto"/>
        <w:bottom w:val="none" w:sz="0" w:space="0" w:color="auto"/>
        <w:right w:val="none" w:sz="0" w:space="0" w:color="auto"/>
      </w:divBdr>
    </w:div>
    <w:div w:id="1321546177">
      <w:marLeft w:val="640"/>
      <w:marRight w:val="0"/>
      <w:marTop w:val="0"/>
      <w:marBottom w:val="0"/>
      <w:divBdr>
        <w:top w:val="none" w:sz="0" w:space="0" w:color="auto"/>
        <w:left w:val="none" w:sz="0" w:space="0" w:color="auto"/>
        <w:bottom w:val="none" w:sz="0" w:space="0" w:color="auto"/>
        <w:right w:val="none" w:sz="0" w:space="0" w:color="auto"/>
      </w:divBdr>
    </w:div>
    <w:div w:id="1321614651">
      <w:marLeft w:val="640"/>
      <w:marRight w:val="0"/>
      <w:marTop w:val="0"/>
      <w:marBottom w:val="0"/>
      <w:divBdr>
        <w:top w:val="none" w:sz="0" w:space="0" w:color="auto"/>
        <w:left w:val="none" w:sz="0" w:space="0" w:color="auto"/>
        <w:bottom w:val="none" w:sz="0" w:space="0" w:color="auto"/>
        <w:right w:val="none" w:sz="0" w:space="0" w:color="auto"/>
      </w:divBdr>
    </w:div>
    <w:div w:id="1321615080">
      <w:marLeft w:val="640"/>
      <w:marRight w:val="0"/>
      <w:marTop w:val="0"/>
      <w:marBottom w:val="0"/>
      <w:divBdr>
        <w:top w:val="none" w:sz="0" w:space="0" w:color="auto"/>
        <w:left w:val="none" w:sz="0" w:space="0" w:color="auto"/>
        <w:bottom w:val="none" w:sz="0" w:space="0" w:color="auto"/>
        <w:right w:val="none" w:sz="0" w:space="0" w:color="auto"/>
      </w:divBdr>
    </w:div>
    <w:div w:id="1321615762">
      <w:marLeft w:val="480"/>
      <w:marRight w:val="0"/>
      <w:marTop w:val="0"/>
      <w:marBottom w:val="0"/>
      <w:divBdr>
        <w:top w:val="none" w:sz="0" w:space="0" w:color="auto"/>
        <w:left w:val="none" w:sz="0" w:space="0" w:color="auto"/>
        <w:bottom w:val="none" w:sz="0" w:space="0" w:color="auto"/>
        <w:right w:val="none" w:sz="0" w:space="0" w:color="auto"/>
      </w:divBdr>
    </w:div>
    <w:div w:id="1321619460">
      <w:marLeft w:val="480"/>
      <w:marRight w:val="0"/>
      <w:marTop w:val="0"/>
      <w:marBottom w:val="0"/>
      <w:divBdr>
        <w:top w:val="none" w:sz="0" w:space="0" w:color="auto"/>
        <w:left w:val="none" w:sz="0" w:space="0" w:color="auto"/>
        <w:bottom w:val="none" w:sz="0" w:space="0" w:color="auto"/>
        <w:right w:val="none" w:sz="0" w:space="0" w:color="auto"/>
      </w:divBdr>
    </w:div>
    <w:div w:id="1321620175">
      <w:marLeft w:val="640"/>
      <w:marRight w:val="0"/>
      <w:marTop w:val="0"/>
      <w:marBottom w:val="0"/>
      <w:divBdr>
        <w:top w:val="none" w:sz="0" w:space="0" w:color="auto"/>
        <w:left w:val="none" w:sz="0" w:space="0" w:color="auto"/>
        <w:bottom w:val="none" w:sz="0" w:space="0" w:color="auto"/>
        <w:right w:val="none" w:sz="0" w:space="0" w:color="auto"/>
      </w:divBdr>
    </w:div>
    <w:div w:id="1321731915">
      <w:marLeft w:val="480"/>
      <w:marRight w:val="0"/>
      <w:marTop w:val="0"/>
      <w:marBottom w:val="0"/>
      <w:divBdr>
        <w:top w:val="none" w:sz="0" w:space="0" w:color="auto"/>
        <w:left w:val="none" w:sz="0" w:space="0" w:color="auto"/>
        <w:bottom w:val="none" w:sz="0" w:space="0" w:color="auto"/>
        <w:right w:val="none" w:sz="0" w:space="0" w:color="auto"/>
      </w:divBdr>
    </w:div>
    <w:div w:id="1321805785">
      <w:marLeft w:val="480"/>
      <w:marRight w:val="0"/>
      <w:marTop w:val="0"/>
      <w:marBottom w:val="0"/>
      <w:divBdr>
        <w:top w:val="none" w:sz="0" w:space="0" w:color="auto"/>
        <w:left w:val="none" w:sz="0" w:space="0" w:color="auto"/>
        <w:bottom w:val="none" w:sz="0" w:space="0" w:color="auto"/>
        <w:right w:val="none" w:sz="0" w:space="0" w:color="auto"/>
      </w:divBdr>
    </w:div>
    <w:div w:id="1321811139">
      <w:marLeft w:val="480"/>
      <w:marRight w:val="0"/>
      <w:marTop w:val="0"/>
      <w:marBottom w:val="0"/>
      <w:divBdr>
        <w:top w:val="none" w:sz="0" w:space="0" w:color="auto"/>
        <w:left w:val="none" w:sz="0" w:space="0" w:color="auto"/>
        <w:bottom w:val="none" w:sz="0" w:space="0" w:color="auto"/>
        <w:right w:val="none" w:sz="0" w:space="0" w:color="auto"/>
      </w:divBdr>
    </w:div>
    <w:div w:id="1321883201">
      <w:marLeft w:val="640"/>
      <w:marRight w:val="0"/>
      <w:marTop w:val="0"/>
      <w:marBottom w:val="0"/>
      <w:divBdr>
        <w:top w:val="none" w:sz="0" w:space="0" w:color="auto"/>
        <w:left w:val="none" w:sz="0" w:space="0" w:color="auto"/>
        <w:bottom w:val="none" w:sz="0" w:space="0" w:color="auto"/>
        <w:right w:val="none" w:sz="0" w:space="0" w:color="auto"/>
      </w:divBdr>
    </w:div>
    <w:div w:id="1321929792">
      <w:marLeft w:val="480"/>
      <w:marRight w:val="0"/>
      <w:marTop w:val="0"/>
      <w:marBottom w:val="0"/>
      <w:divBdr>
        <w:top w:val="none" w:sz="0" w:space="0" w:color="auto"/>
        <w:left w:val="none" w:sz="0" w:space="0" w:color="auto"/>
        <w:bottom w:val="none" w:sz="0" w:space="0" w:color="auto"/>
        <w:right w:val="none" w:sz="0" w:space="0" w:color="auto"/>
      </w:divBdr>
    </w:div>
    <w:div w:id="1321932217">
      <w:marLeft w:val="480"/>
      <w:marRight w:val="0"/>
      <w:marTop w:val="0"/>
      <w:marBottom w:val="0"/>
      <w:divBdr>
        <w:top w:val="none" w:sz="0" w:space="0" w:color="auto"/>
        <w:left w:val="none" w:sz="0" w:space="0" w:color="auto"/>
        <w:bottom w:val="none" w:sz="0" w:space="0" w:color="auto"/>
        <w:right w:val="none" w:sz="0" w:space="0" w:color="auto"/>
      </w:divBdr>
    </w:div>
    <w:div w:id="1321958972">
      <w:marLeft w:val="640"/>
      <w:marRight w:val="0"/>
      <w:marTop w:val="0"/>
      <w:marBottom w:val="0"/>
      <w:divBdr>
        <w:top w:val="none" w:sz="0" w:space="0" w:color="auto"/>
        <w:left w:val="none" w:sz="0" w:space="0" w:color="auto"/>
        <w:bottom w:val="none" w:sz="0" w:space="0" w:color="auto"/>
        <w:right w:val="none" w:sz="0" w:space="0" w:color="auto"/>
      </w:divBdr>
    </w:div>
    <w:div w:id="1321959001">
      <w:marLeft w:val="480"/>
      <w:marRight w:val="0"/>
      <w:marTop w:val="0"/>
      <w:marBottom w:val="0"/>
      <w:divBdr>
        <w:top w:val="none" w:sz="0" w:space="0" w:color="auto"/>
        <w:left w:val="none" w:sz="0" w:space="0" w:color="auto"/>
        <w:bottom w:val="none" w:sz="0" w:space="0" w:color="auto"/>
        <w:right w:val="none" w:sz="0" w:space="0" w:color="auto"/>
      </w:divBdr>
    </w:div>
    <w:div w:id="1321999161">
      <w:marLeft w:val="480"/>
      <w:marRight w:val="0"/>
      <w:marTop w:val="0"/>
      <w:marBottom w:val="0"/>
      <w:divBdr>
        <w:top w:val="none" w:sz="0" w:space="0" w:color="auto"/>
        <w:left w:val="none" w:sz="0" w:space="0" w:color="auto"/>
        <w:bottom w:val="none" w:sz="0" w:space="0" w:color="auto"/>
        <w:right w:val="none" w:sz="0" w:space="0" w:color="auto"/>
      </w:divBdr>
    </w:div>
    <w:div w:id="1322081582">
      <w:marLeft w:val="480"/>
      <w:marRight w:val="0"/>
      <w:marTop w:val="0"/>
      <w:marBottom w:val="0"/>
      <w:divBdr>
        <w:top w:val="none" w:sz="0" w:space="0" w:color="auto"/>
        <w:left w:val="none" w:sz="0" w:space="0" w:color="auto"/>
        <w:bottom w:val="none" w:sz="0" w:space="0" w:color="auto"/>
        <w:right w:val="none" w:sz="0" w:space="0" w:color="auto"/>
      </w:divBdr>
    </w:div>
    <w:div w:id="1322123645">
      <w:marLeft w:val="640"/>
      <w:marRight w:val="0"/>
      <w:marTop w:val="0"/>
      <w:marBottom w:val="0"/>
      <w:divBdr>
        <w:top w:val="none" w:sz="0" w:space="0" w:color="auto"/>
        <w:left w:val="none" w:sz="0" w:space="0" w:color="auto"/>
        <w:bottom w:val="none" w:sz="0" w:space="0" w:color="auto"/>
        <w:right w:val="none" w:sz="0" w:space="0" w:color="auto"/>
      </w:divBdr>
    </w:div>
    <w:div w:id="1322199659">
      <w:marLeft w:val="640"/>
      <w:marRight w:val="0"/>
      <w:marTop w:val="0"/>
      <w:marBottom w:val="0"/>
      <w:divBdr>
        <w:top w:val="none" w:sz="0" w:space="0" w:color="auto"/>
        <w:left w:val="none" w:sz="0" w:space="0" w:color="auto"/>
        <w:bottom w:val="none" w:sz="0" w:space="0" w:color="auto"/>
        <w:right w:val="none" w:sz="0" w:space="0" w:color="auto"/>
      </w:divBdr>
    </w:div>
    <w:div w:id="1322273838">
      <w:marLeft w:val="640"/>
      <w:marRight w:val="0"/>
      <w:marTop w:val="0"/>
      <w:marBottom w:val="0"/>
      <w:divBdr>
        <w:top w:val="none" w:sz="0" w:space="0" w:color="auto"/>
        <w:left w:val="none" w:sz="0" w:space="0" w:color="auto"/>
        <w:bottom w:val="none" w:sz="0" w:space="0" w:color="auto"/>
        <w:right w:val="none" w:sz="0" w:space="0" w:color="auto"/>
      </w:divBdr>
    </w:div>
    <w:div w:id="1322276282">
      <w:marLeft w:val="480"/>
      <w:marRight w:val="0"/>
      <w:marTop w:val="0"/>
      <w:marBottom w:val="0"/>
      <w:divBdr>
        <w:top w:val="none" w:sz="0" w:space="0" w:color="auto"/>
        <w:left w:val="none" w:sz="0" w:space="0" w:color="auto"/>
        <w:bottom w:val="none" w:sz="0" w:space="0" w:color="auto"/>
        <w:right w:val="none" w:sz="0" w:space="0" w:color="auto"/>
      </w:divBdr>
    </w:div>
    <w:div w:id="1322385802">
      <w:marLeft w:val="640"/>
      <w:marRight w:val="0"/>
      <w:marTop w:val="0"/>
      <w:marBottom w:val="0"/>
      <w:divBdr>
        <w:top w:val="none" w:sz="0" w:space="0" w:color="auto"/>
        <w:left w:val="none" w:sz="0" w:space="0" w:color="auto"/>
        <w:bottom w:val="none" w:sz="0" w:space="0" w:color="auto"/>
        <w:right w:val="none" w:sz="0" w:space="0" w:color="auto"/>
      </w:divBdr>
    </w:div>
    <w:div w:id="1322387662">
      <w:marLeft w:val="480"/>
      <w:marRight w:val="0"/>
      <w:marTop w:val="0"/>
      <w:marBottom w:val="0"/>
      <w:divBdr>
        <w:top w:val="none" w:sz="0" w:space="0" w:color="auto"/>
        <w:left w:val="none" w:sz="0" w:space="0" w:color="auto"/>
        <w:bottom w:val="none" w:sz="0" w:space="0" w:color="auto"/>
        <w:right w:val="none" w:sz="0" w:space="0" w:color="auto"/>
      </w:divBdr>
    </w:div>
    <w:div w:id="1322463643">
      <w:marLeft w:val="640"/>
      <w:marRight w:val="0"/>
      <w:marTop w:val="0"/>
      <w:marBottom w:val="0"/>
      <w:divBdr>
        <w:top w:val="none" w:sz="0" w:space="0" w:color="auto"/>
        <w:left w:val="none" w:sz="0" w:space="0" w:color="auto"/>
        <w:bottom w:val="none" w:sz="0" w:space="0" w:color="auto"/>
        <w:right w:val="none" w:sz="0" w:space="0" w:color="auto"/>
      </w:divBdr>
    </w:div>
    <w:div w:id="1322545828">
      <w:marLeft w:val="480"/>
      <w:marRight w:val="0"/>
      <w:marTop w:val="0"/>
      <w:marBottom w:val="0"/>
      <w:divBdr>
        <w:top w:val="none" w:sz="0" w:space="0" w:color="auto"/>
        <w:left w:val="none" w:sz="0" w:space="0" w:color="auto"/>
        <w:bottom w:val="none" w:sz="0" w:space="0" w:color="auto"/>
        <w:right w:val="none" w:sz="0" w:space="0" w:color="auto"/>
      </w:divBdr>
    </w:div>
    <w:div w:id="1322582071">
      <w:marLeft w:val="640"/>
      <w:marRight w:val="0"/>
      <w:marTop w:val="0"/>
      <w:marBottom w:val="0"/>
      <w:divBdr>
        <w:top w:val="none" w:sz="0" w:space="0" w:color="auto"/>
        <w:left w:val="none" w:sz="0" w:space="0" w:color="auto"/>
        <w:bottom w:val="none" w:sz="0" w:space="0" w:color="auto"/>
        <w:right w:val="none" w:sz="0" w:space="0" w:color="auto"/>
      </w:divBdr>
    </w:div>
    <w:div w:id="1322585437">
      <w:marLeft w:val="480"/>
      <w:marRight w:val="0"/>
      <w:marTop w:val="0"/>
      <w:marBottom w:val="0"/>
      <w:divBdr>
        <w:top w:val="none" w:sz="0" w:space="0" w:color="auto"/>
        <w:left w:val="none" w:sz="0" w:space="0" w:color="auto"/>
        <w:bottom w:val="none" w:sz="0" w:space="0" w:color="auto"/>
        <w:right w:val="none" w:sz="0" w:space="0" w:color="auto"/>
      </w:divBdr>
    </w:div>
    <w:div w:id="1322587506">
      <w:marLeft w:val="640"/>
      <w:marRight w:val="0"/>
      <w:marTop w:val="0"/>
      <w:marBottom w:val="0"/>
      <w:divBdr>
        <w:top w:val="none" w:sz="0" w:space="0" w:color="auto"/>
        <w:left w:val="none" w:sz="0" w:space="0" w:color="auto"/>
        <w:bottom w:val="none" w:sz="0" w:space="0" w:color="auto"/>
        <w:right w:val="none" w:sz="0" w:space="0" w:color="auto"/>
      </w:divBdr>
    </w:div>
    <w:div w:id="1322588731">
      <w:marLeft w:val="640"/>
      <w:marRight w:val="0"/>
      <w:marTop w:val="0"/>
      <w:marBottom w:val="0"/>
      <w:divBdr>
        <w:top w:val="none" w:sz="0" w:space="0" w:color="auto"/>
        <w:left w:val="none" w:sz="0" w:space="0" w:color="auto"/>
        <w:bottom w:val="none" w:sz="0" w:space="0" w:color="auto"/>
        <w:right w:val="none" w:sz="0" w:space="0" w:color="auto"/>
      </w:divBdr>
    </w:div>
    <w:div w:id="1322614170">
      <w:marLeft w:val="480"/>
      <w:marRight w:val="0"/>
      <w:marTop w:val="0"/>
      <w:marBottom w:val="0"/>
      <w:divBdr>
        <w:top w:val="none" w:sz="0" w:space="0" w:color="auto"/>
        <w:left w:val="none" w:sz="0" w:space="0" w:color="auto"/>
        <w:bottom w:val="none" w:sz="0" w:space="0" w:color="auto"/>
        <w:right w:val="none" w:sz="0" w:space="0" w:color="auto"/>
      </w:divBdr>
    </w:div>
    <w:div w:id="1322658327">
      <w:marLeft w:val="640"/>
      <w:marRight w:val="0"/>
      <w:marTop w:val="0"/>
      <w:marBottom w:val="0"/>
      <w:divBdr>
        <w:top w:val="none" w:sz="0" w:space="0" w:color="auto"/>
        <w:left w:val="none" w:sz="0" w:space="0" w:color="auto"/>
        <w:bottom w:val="none" w:sz="0" w:space="0" w:color="auto"/>
        <w:right w:val="none" w:sz="0" w:space="0" w:color="auto"/>
      </w:divBdr>
    </w:div>
    <w:div w:id="1322735433">
      <w:marLeft w:val="480"/>
      <w:marRight w:val="0"/>
      <w:marTop w:val="0"/>
      <w:marBottom w:val="0"/>
      <w:divBdr>
        <w:top w:val="none" w:sz="0" w:space="0" w:color="auto"/>
        <w:left w:val="none" w:sz="0" w:space="0" w:color="auto"/>
        <w:bottom w:val="none" w:sz="0" w:space="0" w:color="auto"/>
        <w:right w:val="none" w:sz="0" w:space="0" w:color="auto"/>
      </w:divBdr>
    </w:div>
    <w:div w:id="1322737986">
      <w:marLeft w:val="640"/>
      <w:marRight w:val="0"/>
      <w:marTop w:val="0"/>
      <w:marBottom w:val="0"/>
      <w:divBdr>
        <w:top w:val="none" w:sz="0" w:space="0" w:color="auto"/>
        <w:left w:val="none" w:sz="0" w:space="0" w:color="auto"/>
        <w:bottom w:val="none" w:sz="0" w:space="0" w:color="auto"/>
        <w:right w:val="none" w:sz="0" w:space="0" w:color="auto"/>
      </w:divBdr>
    </w:div>
    <w:div w:id="1322738833">
      <w:marLeft w:val="480"/>
      <w:marRight w:val="0"/>
      <w:marTop w:val="0"/>
      <w:marBottom w:val="0"/>
      <w:divBdr>
        <w:top w:val="none" w:sz="0" w:space="0" w:color="auto"/>
        <w:left w:val="none" w:sz="0" w:space="0" w:color="auto"/>
        <w:bottom w:val="none" w:sz="0" w:space="0" w:color="auto"/>
        <w:right w:val="none" w:sz="0" w:space="0" w:color="auto"/>
      </w:divBdr>
    </w:div>
    <w:div w:id="1322850196">
      <w:bodyDiv w:val="1"/>
      <w:marLeft w:val="0"/>
      <w:marRight w:val="0"/>
      <w:marTop w:val="0"/>
      <w:marBottom w:val="0"/>
      <w:divBdr>
        <w:top w:val="none" w:sz="0" w:space="0" w:color="auto"/>
        <w:left w:val="none" w:sz="0" w:space="0" w:color="auto"/>
        <w:bottom w:val="none" w:sz="0" w:space="0" w:color="auto"/>
        <w:right w:val="none" w:sz="0" w:space="0" w:color="auto"/>
      </w:divBdr>
      <w:divsChild>
        <w:div w:id="134220924">
          <w:marLeft w:val="640"/>
          <w:marRight w:val="0"/>
          <w:marTop w:val="0"/>
          <w:marBottom w:val="0"/>
          <w:divBdr>
            <w:top w:val="none" w:sz="0" w:space="0" w:color="auto"/>
            <w:left w:val="none" w:sz="0" w:space="0" w:color="auto"/>
            <w:bottom w:val="none" w:sz="0" w:space="0" w:color="auto"/>
            <w:right w:val="none" w:sz="0" w:space="0" w:color="auto"/>
          </w:divBdr>
        </w:div>
        <w:div w:id="459416444">
          <w:marLeft w:val="640"/>
          <w:marRight w:val="0"/>
          <w:marTop w:val="0"/>
          <w:marBottom w:val="0"/>
          <w:divBdr>
            <w:top w:val="none" w:sz="0" w:space="0" w:color="auto"/>
            <w:left w:val="none" w:sz="0" w:space="0" w:color="auto"/>
            <w:bottom w:val="none" w:sz="0" w:space="0" w:color="auto"/>
            <w:right w:val="none" w:sz="0" w:space="0" w:color="auto"/>
          </w:divBdr>
        </w:div>
        <w:div w:id="525410489">
          <w:marLeft w:val="640"/>
          <w:marRight w:val="0"/>
          <w:marTop w:val="0"/>
          <w:marBottom w:val="0"/>
          <w:divBdr>
            <w:top w:val="none" w:sz="0" w:space="0" w:color="auto"/>
            <w:left w:val="none" w:sz="0" w:space="0" w:color="auto"/>
            <w:bottom w:val="none" w:sz="0" w:space="0" w:color="auto"/>
            <w:right w:val="none" w:sz="0" w:space="0" w:color="auto"/>
          </w:divBdr>
        </w:div>
        <w:div w:id="595552520">
          <w:marLeft w:val="640"/>
          <w:marRight w:val="0"/>
          <w:marTop w:val="0"/>
          <w:marBottom w:val="0"/>
          <w:divBdr>
            <w:top w:val="none" w:sz="0" w:space="0" w:color="auto"/>
            <w:left w:val="none" w:sz="0" w:space="0" w:color="auto"/>
            <w:bottom w:val="none" w:sz="0" w:space="0" w:color="auto"/>
            <w:right w:val="none" w:sz="0" w:space="0" w:color="auto"/>
          </w:divBdr>
        </w:div>
        <w:div w:id="939872504">
          <w:marLeft w:val="640"/>
          <w:marRight w:val="0"/>
          <w:marTop w:val="0"/>
          <w:marBottom w:val="0"/>
          <w:divBdr>
            <w:top w:val="none" w:sz="0" w:space="0" w:color="auto"/>
            <w:left w:val="none" w:sz="0" w:space="0" w:color="auto"/>
            <w:bottom w:val="none" w:sz="0" w:space="0" w:color="auto"/>
            <w:right w:val="none" w:sz="0" w:space="0" w:color="auto"/>
          </w:divBdr>
        </w:div>
        <w:div w:id="203521693">
          <w:marLeft w:val="640"/>
          <w:marRight w:val="0"/>
          <w:marTop w:val="0"/>
          <w:marBottom w:val="0"/>
          <w:divBdr>
            <w:top w:val="none" w:sz="0" w:space="0" w:color="auto"/>
            <w:left w:val="none" w:sz="0" w:space="0" w:color="auto"/>
            <w:bottom w:val="none" w:sz="0" w:space="0" w:color="auto"/>
            <w:right w:val="none" w:sz="0" w:space="0" w:color="auto"/>
          </w:divBdr>
        </w:div>
        <w:div w:id="1907957628">
          <w:marLeft w:val="640"/>
          <w:marRight w:val="0"/>
          <w:marTop w:val="0"/>
          <w:marBottom w:val="0"/>
          <w:divBdr>
            <w:top w:val="none" w:sz="0" w:space="0" w:color="auto"/>
            <w:left w:val="none" w:sz="0" w:space="0" w:color="auto"/>
            <w:bottom w:val="none" w:sz="0" w:space="0" w:color="auto"/>
            <w:right w:val="none" w:sz="0" w:space="0" w:color="auto"/>
          </w:divBdr>
        </w:div>
        <w:div w:id="710884224">
          <w:marLeft w:val="640"/>
          <w:marRight w:val="0"/>
          <w:marTop w:val="0"/>
          <w:marBottom w:val="0"/>
          <w:divBdr>
            <w:top w:val="none" w:sz="0" w:space="0" w:color="auto"/>
            <w:left w:val="none" w:sz="0" w:space="0" w:color="auto"/>
            <w:bottom w:val="none" w:sz="0" w:space="0" w:color="auto"/>
            <w:right w:val="none" w:sz="0" w:space="0" w:color="auto"/>
          </w:divBdr>
        </w:div>
        <w:div w:id="172455137">
          <w:marLeft w:val="640"/>
          <w:marRight w:val="0"/>
          <w:marTop w:val="0"/>
          <w:marBottom w:val="0"/>
          <w:divBdr>
            <w:top w:val="none" w:sz="0" w:space="0" w:color="auto"/>
            <w:left w:val="none" w:sz="0" w:space="0" w:color="auto"/>
            <w:bottom w:val="none" w:sz="0" w:space="0" w:color="auto"/>
            <w:right w:val="none" w:sz="0" w:space="0" w:color="auto"/>
          </w:divBdr>
        </w:div>
        <w:div w:id="1160074495">
          <w:marLeft w:val="640"/>
          <w:marRight w:val="0"/>
          <w:marTop w:val="0"/>
          <w:marBottom w:val="0"/>
          <w:divBdr>
            <w:top w:val="none" w:sz="0" w:space="0" w:color="auto"/>
            <w:left w:val="none" w:sz="0" w:space="0" w:color="auto"/>
            <w:bottom w:val="none" w:sz="0" w:space="0" w:color="auto"/>
            <w:right w:val="none" w:sz="0" w:space="0" w:color="auto"/>
          </w:divBdr>
        </w:div>
        <w:div w:id="675619717">
          <w:marLeft w:val="640"/>
          <w:marRight w:val="0"/>
          <w:marTop w:val="0"/>
          <w:marBottom w:val="0"/>
          <w:divBdr>
            <w:top w:val="none" w:sz="0" w:space="0" w:color="auto"/>
            <w:left w:val="none" w:sz="0" w:space="0" w:color="auto"/>
            <w:bottom w:val="none" w:sz="0" w:space="0" w:color="auto"/>
            <w:right w:val="none" w:sz="0" w:space="0" w:color="auto"/>
          </w:divBdr>
        </w:div>
        <w:div w:id="1537154071">
          <w:marLeft w:val="640"/>
          <w:marRight w:val="0"/>
          <w:marTop w:val="0"/>
          <w:marBottom w:val="0"/>
          <w:divBdr>
            <w:top w:val="none" w:sz="0" w:space="0" w:color="auto"/>
            <w:left w:val="none" w:sz="0" w:space="0" w:color="auto"/>
            <w:bottom w:val="none" w:sz="0" w:space="0" w:color="auto"/>
            <w:right w:val="none" w:sz="0" w:space="0" w:color="auto"/>
          </w:divBdr>
        </w:div>
        <w:div w:id="1429471290">
          <w:marLeft w:val="640"/>
          <w:marRight w:val="0"/>
          <w:marTop w:val="0"/>
          <w:marBottom w:val="0"/>
          <w:divBdr>
            <w:top w:val="none" w:sz="0" w:space="0" w:color="auto"/>
            <w:left w:val="none" w:sz="0" w:space="0" w:color="auto"/>
            <w:bottom w:val="none" w:sz="0" w:space="0" w:color="auto"/>
            <w:right w:val="none" w:sz="0" w:space="0" w:color="auto"/>
          </w:divBdr>
        </w:div>
        <w:div w:id="832334161">
          <w:marLeft w:val="640"/>
          <w:marRight w:val="0"/>
          <w:marTop w:val="0"/>
          <w:marBottom w:val="0"/>
          <w:divBdr>
            <w:top w:val="none" w:sz="0" w:space="0" w:color="auto"/>
            <w:left w:val="none" w:sz="0" w:space="0" w:color="auto"/>
            <w:bottom w:val="none" w:sz="0" w:space="0" w:color="auto"/>
            <w:right w:val="none" w:sz="0" w:space="0" w:color="auto"/>
          </w:divBdr>
        </w:div>
        <w:div w:id="712726723">
          <w:marLeft w:val="640"/>
          <w:marRight w:val="0"/>
          <w:marTop w:val="0"/>
          <w:marBottom w:val="0"/>
          <w:divBdr>
            <w:top w:val="none" w:sz="0" w:space="0" w:color="auto"/>
            <w:left w:val="none" w:sz="0" w:space="0" w:color="auto"/>
            <w:bottom w:val="none" w:sz="0" w:space="0" w:color="auto"/>
            <w:right w:val="none" w:sz="0" w:space="0" w:color="auto"/>
          </w:divBdr>
        </w:div>
        <w:div w:id="227957974">
          <w:marLeft w:val="640"/>
          <w:marRight w:val="0"/>
          <w:marTop w:val="0"/>
          <w:marBottom w:val="0"/>
          <w:divBdr>
            <w:top w:val="none" w:sz="0" w:space="0" w:color="auto"/>
            <w:left w:val="none" w:sz="0" w:space="0" w:color="auto"/>
            <w:bottom w:val="none" w:sz="0" w:space="0" w:color="auto"/>
            <w:right w:val="none" w:sz="0" w:space="0" w:color="auto"/>
          </w:divBdr>
        </w:div>
        <w:div w:id="2011134941">
          <w:marLeft w:val="640"/>
          <w:marRight w:val="0"/>
          <w:marTop w:val="0"/>
          <w:marBottom w:val="0"/>
          <w:divBdr>
            <w:top w:val="none" w:sz="0" w:space="0" w:color="auto"/>
            <w:left w:val="none" w:sz="0" w:space="0" w:color="auto"/>
            <w:bottom w:val="none" w:sz="0" w:space="0" w:color="auto"/>
            <w:right w:val="none" w:sz="0" w:space="0" w:color="auto"/>
          </w:divBdr>
        </w:div>
        <w:div w:id="49572403">
          <w:marLeft w:val="640"/>
          <w:marRight w:val="0"/>
          <w:marTop w:val="0"/>
          <w:marBottom w:val="0"/>
          <w:divBdr>
            <w:top w:val="none" w:sz="0" w:space="0" w:color="auto"/>
            <w:left w:val="none" w:sz="0" w:space="0" w:color="auto"/>
            <w:bottom w:val="none" w:sz="0" w:space="0" w:color="auto"/>
            <w:right w:val="none" w:sz="0" w:space="0" w:color="auto"/>
          </w:divBdr>
        </w:div>
        <w:div w:id="1563172990">
          <w:marLeft w:val="640"/>
          <w:marRight w:val="0"/>
          <w:marTop w:val="0"/>
          <w:marBottom w:val="0"/>
          <w:divBdr>
            <w:top w:val="none" w:sz="0" w:space="0" w:color="auto"/>
            <w:left w:val="none" w:sz="0" w:space="0" w:color="auto"/>
            <w:bottom w:val="none" w:sz="0" w:space="0" w:color="auto"/>
            <w:right w:val="none" w:sz="0" w:space="0" w:color="auto"/>
          </w:divBdr>
        </w:div>
        <w:div w:id="1185632440">
          <w:marLeft w:val="640"/>
          <w:marRight w:val="0"/>
          <w:marTop w:val="0"/>
          <w:marBottom w:val="0"/>
          <w:divBdr>
            <w:top w:val="none" w:sz="0" w:space="0" w:color="auto"/>
            <w:left w:val="none" w:sz="0" w:space="0" w:color="auto"/>
            <w:bottom w:val="none" w:sz="0" w:space="0" w:color="auto"/>
            <w:right w:val="none" w:sz="0" w:space="0" w:color="auto"/>
          </w:divBdr>
        </w:div>
        <w:div w:id="997264682">
          <w:marLeft w:val="640"/>
          <w:marRight w:val="0"/>
          <w:marTop w:val="0"/>
          <w:marBottom w:val="0"/>
          <w:divBdr>
            <w:top w:val="none" w:sz="0" w:space="0" w:color="auto"/>
            <w:left w:val="none" w:sz="0" w:space="0" w:color="auto"/>
            <w:bottom w:val="none" w:sz="0" w:space="0" w:color="auto"/>
            <w:right w:val="none" w:sz="0" w:space="0" w:color="auto"/>
          </w:divBdr>
        </w:div>
        <w:div w:id="1635988988">
          <w:marLeft w:val="640"/>
          <w:marRight w:val="0"/>
          <w:marTop w:val="0"/>
          <w:marBottom w:val="0"/>
          <w:divBdr>
            <w:top w:val="none" w:sz="0" w:space="0" w:color="auto"/>
            <w:left w:val="none" w:sz="0" w:space="0" w:color="auto"/>
            <w:bottom w:val="none" w:sz="0" w:space="0" w:color="auto"/>
            <w:right w:val="none" w:sz="0" w:space="0" w:color="auto"/>
          </w:divBdr>
        </w:div>
        <w:div w:id="1550533754">
          <w:marLeft w:val="640"/>
          <w:marRight w:val="0"/>
          <w:marTop w:val="0"/>
          <w:marBottom w:val="0"/>
          <w:divBdr>
            <w:top w:val="none" w:sz="0" w:space="0" w:color="auto"/>
            <w:left w:val="none" w:sz="0" w:space="0" w:color="auto"/>
            <w:bottom w:val="none" w:sz="0" w:space="0" w:color="auto"/>
            <w:right w:val="none" w:sz="0" w:space="0" w:color="auto"/>
          </w:divBdr>
        </w:div>
        <w:div w:id="1944340520">
          <w:marLeft w:val="640"/>
          <w:marRight w:val="0"/>
          <w:marTop w:val="0"/>
          <w:marBottom w:val="0"/>
          <w:divBdr>
            <w:top w:val="none" w:sz="0" w:space="0" w:color="auto"/>
            <w:left w:val="none" w:sz="0" w:space="0" w:color="auto"/>
            <w:bottom w:val="none" w:sz="0" w:space="0" w:color="auto"/>
            <w:right w:val="none" w:sz="0" w:space="0" w:color="auto"/>
          </w:divBdr>
        </w:div>
        <w:div w:id="23991076">
          <w:marLeft w:val="640"/>
          <w:marRight w:val="0"/>
          <w:marTop w:val="0"/>
          <w:marBottom w:val="0"/>
          <w:divBdr>
            <w:top w:val="none" w:sz="0" w:space="0" w:color="auto"/>
            <w:left w:val="none" w:sz="0" w:space="0" w:color="auto"/>
            <w:bottom w:val="none" w:sz="0" w:space="0" w:color="auto"/>
            <w:right w:val="none" w:sz="0" w:space="0" w:color="auto"/>
          </w:divBdr>
        </w:div>
        <w:div w:id="333336795">
          <w:marLeft w:val="640"/>
          <w:marRight w:val="0"/>
          <w:marTop w:val="0"/>
          <w:marBottom w:val="0"/>
          <w:divBdr>
            <w:top w:val="none" w:sz="0" w:space="0" w:color="auto"/>
            <w:left w:val="none" w:sz="0" w:space="0" w:color="auto"/>
            <w:bottom w:val="none" w:sz="0" w:space="0" w:color="auto"/>
            <w:right w:val="none" w:sz="0" w:space="0" w:color="auto"/>
          </w:divBdr>
        </w:div>
        <w:div w:id="823356860">
          <w:marLeft w:val="640"/>
          <w:marRight w:val="0"/>
          <w:marTop w:val="0"/>
          <w:marBottom w:val="0"/>
          <w:divBdr>
            <w:top w:val="none" w:sz="0" w:space="0" w:color="auto"/>
            <w:left w:val="none" w:sz="0" w:space="0" w:color="auto"/>
            <w:bottom w:val="none" w:sz="0" w:space="0" w:color="auto"/>
            <w:right w:val="none" w:sz="0" w:space="0" w:color="auto"/>
          </w:divBdr>
        </w:div>
        <w:div w:id="1565487783">
          <w:marLeft w:val="640"/>
          <w:marRight w:val="0"/>
          <w:marTop w:val="0"/>
          <w:marBottom w:val="0"/>
          <w:divBdr>
            <w:top w:val="none" w:sz="0" w:space="0" w:color="auto"/>
            <w:left w:val="none" w:sz="0" w:space="0" w:color="auto"/>
            <w:bottom w:val="none" w:sz="0" w:space="0" w:color="auto"/>
            <w:right w:val="none" w:sz="0" w:space="0" w:color="auto"/>
          </w:divBdr>
        </w:div>
        <w:div w:id="301927789">
          <w:marLeft w:val="640"/>
          <w:marRight w:val="0"/>
          <w:marTop w:val="0"/>
          <w:marBottom w:val="0"/>
          <w:divBdr>
            <w:top w:val="none" w:sz="0" w:space="0" w:color="auto"/>
            <w:left w:val="none" w:sz="0" w:space="0" w:color="auto"/>
            <w:bottom w:val="none" w:sz="0" w:space="0" w:color="auto"/>
            <w:right w:val="none" w:sz="0" w:space="0" w:color="auto"/>
          </w:divBdr>
        </w:div>
        <w:div w:id="598947013">
          <w:marLeft w:val="640"/>
          <w:marRight w:val="0"/>
          <w:marTop w:val="0"/>
          <w:marBottom w:val="0"/>
          <w:divBdr>
            <w:top w:val="none" w:sz="0" w:space="0" w:color="auto"/>
            <w:left w:val="none" w:sz="0" w:space="0" w:color="auto"/>
            <w:bottom w:val="none" w:sz="0" w:space="0" w:color="auto"/>
            <w:right w:val="none" w:sz="0" w:space="0" w:color="auto"/>
          </w:divBdr>
        </w:div>
        <w:div w:id="365956525">
          <w:marLeft w:val="640"/>
          <w:marRight w:val="0"/>
          <w:marTop w:val="0"/>
          <w:marBottom w:val="0"/>
          <w:divBdr>
            <w:top w:val="none" w:sz="0" w:space="0" w:color="auto"/>
            <w:left w:val="none" w:sz="0" w:space="0" w:color="auto"/>
            <w:bottom w:val="none" w:sz="0" w:space="0" w:color="auto"/>
            <w:right w:val="none" w:sz="0" w:space="0" w:color="auto"/>
          </w:divBdr>
        </w:div>
        <w:div w:id="1550679799">
          <w:marLeft w:val="640"/>
          <w:marRight w:val="0"/>
          <w:marTop w:val="0"/>
          <w:marBottom w:val="0"/>
          <w:divBdr>
            <w:top w:val="none" w:sz="0" w:space="0" w:color="auto"/>
            <w:left w:val="none" w:sz="0" w:space="0" w:color="auto"/>
            <w:bottom w:val="none" w:sz="0" w:space="0" w:color="auto"/>
            <w:right w:val="none" w:sz="0" w:space="0" w:color="auto"/>
          </w:divBdr>
        </w:div>
        <w:div w:id="808786586">
          <w:marLeft w:val="640"/>
          <w:marRight w:val="0"/>
          <w:marTop w:val="0"/>
          <w:marBottom w:val="0"/>
          <w:divBdr>
            <w:top w:val="none" w:sz="0" w:space="0" w:color="auto"/>
            <w:left w:val="none" w:sz="0" w:space="0" w:color="auto"/>
            <w:bottom w:val="none" w:sz="0" w:space="0" w:color="auto"/>
            <w:right w:val="none" w:sz="0" w:space="0" w:color="auto"/>
          </w:divBdr>
        </w:div>
        <w:div w:id="3016780">
          <w:marLeft w:val="640"/>
          <w:marRight w:val="0"/>
          <w:marTop w:val="0"/>
          <w:marBottom w:val="0"/>
          <w:divBdr>
            <w:top w:val="none" w:sz="0" w:space="0" w:color="auto"/>
            <w:left w:val="none" w:sz="0" w:space="0" w:color="auto"/>
            <w:bottom w:val="none" w:sz="0" w:space="0" w:color="auto"/>
            <w:right w:val="none" w:sz="0" w:space="0" w:color="auto"/>
          </w:divBdr>
        </w:div>
        <w:div w:id="564606789">
          <w:marLeft w:val="640"/>
          <w:marRight w:val="0"/>
          <w:marTop w:val="0"/>
          <w:marBottom w:val="0"/>
          <w:divBdr>
            <w:top w:val="none" w:sz="0" w:space="0" w:color="auto"/>
            <w:left w:val="none" w:sz="0" w:space="0" w:color="auto"/>
            <w:bottom w:val="none" w:sz="0" w:space="0" w:color="auto"/>
            <w:right w:val="none" w:sz="0" w:space="0" w:color="auto"/>
          </w:divBdr>
        </w:div>
        <w:div w:id="68966682">
          <w:marLeft w:val="640"/>
          <w:marRight w:val="0"/>
          <w:marTop w:val="0"/>
          <w:marBottom w:val="0"/>
          <w:divBdr>
            <w:top w:val="none" w:sz="0" w:space="0" w:color="auto"/>
            <w:left w:val="none" w:sz="0" w:space="0" w:color="auto"/>
            <w:bottom w:val="none" w:sz="0" w:space="0" w:color="auto"/>
            <w:right w:val="none" w:sz="0" w:space="0" w:color="auto"/>
          </w:divBdr>
        </w:div>
        <w:div w:id="407464243">
          <w:marLeft w:val="640"/>
          <w:marRight w:val="0"/>
          <w:marTop w:val="0"/>
          <w:marBottom w:val="0"/>
          <w:divBdr>
            <w:top w:val="none" w:sz="0" w:space="0" w:color="auto"/>
            <w:left w:val="none" w:sz="0" w:space="0" w:color="auto"/>
            <w:bottom w:val="none" w:sz="0" w:space="0" w:color="auto"/>
            <w:right w:val="none" w:sz="0" w:space="0" w:color="auto"/>
          </w:divBdr>
        </w:div>
        <w:div w:id="1670017628">
          <w:marLeft w:val="640"/>
          <w:marRight w:val="0"/>
          <w:marTop w:val="0"/>
          <w:marBottom w:val="0"/>
          <w:divBdr>
            <w:top w:val="none" w:sz="0" w:space="0" w:color="auto"/>
            <w:left w:val="none" w:sz="0" w:space="0" w:color="auto"/>
            <w:bottom w:val="none" w:sz="0" w:space="0" w:color="auto"/>
            <w:right w:val="none" w:sz="0" w:space="0" w:color="auto"/>
          </w:divBdr>
        </w:div>
        <w:div w:id="1696080300">
          <w:marLeft w:val="640"/>
          <w:marRight w:val="0"/>
          <w:marTop w:val="0"/>
          <w:marBottom w:val="0"/>
          <w:divBdr>
            <w:top w:val="none" w:sz="0" w:space="0" w:color="auto"/>
            <w:left w:val="none" w:sz="0" w:space="0" w:color="auto"/>
            <w:bottom w:val="none" w:sz="0" w:space="0" w:color="auto"/>
            <w:right w:val="none" w:sz="0" w:space="0" w:color="auto"/>
          </w:divBdr>
        </w:div>
        <w:div w:id="1155221305">
          <w:marLeft w:val="640"/>
          <w:marRight w:val="0"/>
          <w:marTop w:val="0"/>
          <w:marBottom w:val="0"/>
          <w:divBdr>
            <w:top w:val="none" w:sz="0" w:space="0" w:color="auto"/>
            <w:left w:val="none" w:sz="0" w:space="0" w:color="auto"/>
            <w:bottom w:val="none" w:sz="0" w:space="0" w:color="auto"/>
            <w:right w:val="none" w:sz="0" w:space="0" w:color="auto"/>
          </w:divBdr>
        </w:div>
        <w:div w:id="1610308282">
          <w:marLeft w:val="640"/>
          <w:marRight w:val="0"/>
          <w:marTop w:val="0"/>
          <w:marBottom w:val="0"/>
          <w:divBdr>
            <w:top w:val="none" w:sz="0" w:space="0" w:color="auto"/>
            <w:left w:val="none" w:sz="0" w:space="0" w:color="auto"/>
            <w:bottom w:val="none" w:sz="0" w:space="0" w:color="auto"/>
            <w:right w:val="none" w:sz="0" w:space="0" w:color="auto"/>
          </w:divBdr>
        </w:div>
        <w:div w:id="1683776819">
          <w:marLeft w:val="640"/>
          <w:marRight w:val="0"/>
          <w:marTop w:val="0"/>
          <w:marBottom w:val="0"/>
          <w:divBdr>
            <w:top w:val="none" w:sz="0" w:space="0" w:color="auto"/>
            <w:left w:val="none" w:sz="0" w:space="0" w:color="auto"/>
            <w:bottom w:val="none" w:sz="0" w:space="0" w:color="auto"/>
            <w:right w:val="none" w:sz="0" w:space="0" w:color="auto"/>
          </w:divBdr>
        </w:div>
        <w:div w:id="859591709">
          <w:marLeft w:val="640"/>
          <w:marRight w:val="0"/>
          <w:marTop w:val="0"/>
          <w:marBottom w:val="0"/>
          <w:divBdr>
            <w:top w:val="none" w:sz="0" w:space="0" w:color="auto"/>
            <w:left w:val="none" w:sz="0" w:space="0" w:color="auto"/>
            <w:bottom w:val="none" w:sz="0" w:space="0" w:color="auto"/>
            <w:right w:val="none" w:sz="0" w:space="0" w:color="auto"/>
          </w:divBdr>
        </w:div>
        <w:div w:id="164974685">
          <w:marLeft w:val="640"/>
          <w:marRight w:val="0"/>
          <w:marTop w:val="0"/>
          <w:marBottom w:val="0"/>
          <w:divBdr>
            <w:top w:val="none" w:sz="0" w:space="0" w:color="auto"/>
            <w:left w:val="none" w:sz="0" w:space="0" w:color="auto"/>
            <w:bottom w:val="none" w:sz="0" w:space="0" w:color="auto"/>
            <w:right w:val="none" w:sz="0" w:space="0" w:color="auto"/>
          </w:divBdr>
        </w:div>
        <w:div w:id="1477530902">
          <w:marLeft w:val="640"/>
          <w:marRight w:val="0"/>
          <w:marTop w:val="0"/>
          <w:marBottom w:val="0"/>
          <w:divBdr>
            <w:top w:val="none" w:sz="0" w:space="0" w:color="auto"/>
            <w:left w:val="none" w:sz="0" w:space="0" w:color="auto"/>
            <w:bottom w:val="none" w:sz="0" w:space="0" w:color="auto"/>
            <w:right w:val="none" w:sz="0" w:space="0" w:color="auto"/>
          </w:divBdr>
        </w:div>
        <w:div w:id="1607809504">
          <w:marLeft w:val="640"/>
          <w:marRight w:val="0"/>
          <w:marTop w:val="0"/>
          <w:marBottom w:val="0"/>
          <w:divBdr>
            <w:top w:val="none" w:sz="0" w:space="0" w:color="auto"/>
            <w:left w:val="none" w:sz="0" w:space="0" w:color="auto"/>
            <w:bottom w:val="none" w:sz="0" w:space="0" w:color="auto"/>
            <w:right w:val="none" w:sz="0" w:space="0" w:color="auto"/>
          </w:divBdr>
        </w:div>
        <w:div w:id="837620643">
          <w:marLeft w:val="640"/>
          <w:marRight w:val="0"/>
          <w:marTop w:val="0"/>
          <w:marBottom w:val="0"/>
          <w:divBdr>
            <w:top w:val="none" w:sz="0" w:space="0" w:color="auto"/>
            <w:left w:val="none" w:sz="0" w:space="0" w:color="auto"/>
            <w:bottom w:val="none" w:sz="0" w:space="0" w:color="auto"/>
            <w:right w:val="none" w:sz="0" w:space="0" w:color="auto"/>
          </w:divBdr>
        </w:div>
      </w:divsChild>
    </w:div>
    <w:div w:id="1322854919">
      <w:marLeft w:val="480"/>
      <w:marRight w:val="0"/>
      <w:marTop w:val="0"/>
      <w:marBottom w:val="0"/>
      <w:divBdr>
        <w:top w:val="none" w:sz="0" w:space="0" w:color="auto"/>
        <w:left w:val="none" w:sz="0" w:space="0" w:color="auto"/>
        <w:bottom w:val="none" w:sz="0" w:space="0" w:color="auto"/>
        <w:right w:val="none" w:sz="0" w:space="0" w:color="auto"/>
      </w:divBdr>
    </w:div>
    <w:div w:id="1323000992">
      <w:marLeft w:val="640"/>
      <w:marRight w:val="0"/>
      <w:marTop w:val="0"/>
      <w:marBottom w:val="0"/>
      <w:divBdr>
        <w:top w:val="none" w:sz="0" w:space="0" w:color="auto"/>
        <w:left w:val="none" w:sz="0" w:space="0" w:color="auto"/>
        <w:bottom w:val="none" w:sz="0" w:space="0" w:color="auto"/>
        <w:right w:val="none" w:sz="0" w:space="0" w:color="auto"/>
      </w:divBdr>
    </w:div>
    <w:div w:id="1323001597">
      <w:marLeft w:val="480"/>
      <w:marRight w:val="0"/>
      <w:marTop w:val="0"/>
      <w:marBottom w:val="0"/>
      <w:divBdr>
        <w:top w:val="none" w:sz="0" w:space="0" w:color="auto"/>
        <w:left w:val="none" w:sz="0" w:space="0" w:color="auto"/>
        <w:bottom w:val="none" w:sz="0" w:space="0" w:color="auto"/>
        <w:right w:val="none" w:sz="0" w:space="0" w:color="auto"/>
      </w:divBdr>
    </w:div>
    <w:div w:id="1323043175">
      <w:marLeft w:val="480"/>
      <w:marRight w:val="0"/>
      <w:marTop w:val="0"/>
      <w:marBottom w:val="0"/>
      <w:divBdr>
        <w:top w:val="none" w:sz="0" w:space="0" w:color="auto"/>
        <w:left w:val="none" w:sz="0" w:space="0" w:color="auto"/>
        <w:bottom w:val="none" w:sz="0" w:space="0" w:color="auto"/>
        <w:right w:val="none" w:sz="0" w:space="0" w:color="auto"/>
      </w:divBdr>
    </w:div>
    <w:div w:id="1323048814">
      <w:marLeft w:val="480"/>
      <w:marRight w:val="0"/>
      <w:marTop w:val="0"/>
      <w:marBottom w:val="0"/>
      <w:divBdr>
        <w:top w:val="none" w:sz="0" w:space="0" w:color="auto"/>
        <w:left w:val="none" w:sz="0" w:space="0" w:color="auto"/>
        <w:bottom w:val="none" w:sz="0" w:space="0" w:color="auto"/>
        <w:right w:val="none" w:sz="0" w:space="0" w:color="auto"/>
      </w:divBdr>
    </w:div>
    <w:div w:id="1323123068">
      <w:marLeft w:val="480"/>
      <w:marRight w:val="0"/>
      <w:marTop w:val="0"/>
      <w:marBottom w:val="0"/>
      <w:divBdr>
        <w:top w:val="none" w:sz="0" w:space="0" w:color="auto"/>
        <w:left w:val="none" w:sz="0" w:space="0" w:color="auto"/>
        <w:bottom w:val="none" w:sz="0" w:space="0" w:color="auto"/>
        <w:right w:val="none" w:sz="0" w:space="0" w:color="auto"/>
      </w:divBdr>
    </w:div>
    <w:div w:id="1323123702">
      <w:marLeft w:val="640"/>
      <w:marRight w:val="0"/>
      <w:marTop w:val="0"/>
      <w:marBottom w:val="0"/>
      <w:divBdr>
        <w:top w:val="none" w:sz="0" w:space="0" w:color="auto"/>
        <w:left w:val="none" w:sz="0" w:space="0" w:color="auto"/>
        <w:bottom w:val="none" w:sz="0" w:space="0" w:color="auto"/>
        <w:right w:val="none" w:sz="0" w:space="0" w:color="auto"/>
      </w:divBdr>
    </w:div>
    <w:div w:id="1323192780">
      <w:marLeft w:val="640"/>
      <w:marRight w:val="0"/>
      <w:marTop w:val="0"/>
      <w:marBottom w:val="0"/>
      <w:divBdr>
        <w:top w:val="none" w:sz="0" w:space="0" w:color="auto"/>
        <w:left w:val="none" w:sz="0" w:space="0" w:color="auto"/>
        <w:bottom w:val="none" w:sz="0" w:space="0" w:color="auto"/>
        <w:right w:val="none" w:sz="0" w:space="0" w:color="auto"/>
      </w:divBdr>
    </w:div>
    <w:div w:id="1323194022">
      <w:marLeft w:val="640"/>
      <w:marRight w:val="0"/>
      <w:marTop w:val="0"/>
      <w:marBottom w:val="0"/>
      <w:divBdr>
        <w:top w:val="none" w:sz="0" w:space="0" w:color="auto"/>
        <w:left w:val="none" w:sz="0" w:space="0" w:color="auto"/>
        <w:bottom w:val="none" w:sz="0" w:space="0" w:color="auto"/>
        <w:right w:val="none" w:sz="0" w:space="0" w:color="auto"/>
      </w:divBdr>
    </w:div>
    <w:div w:id="1323200045">
      <w:marLeft w:val="480"/>
      <w:marRight w:val="0"/>
      <w:marTop w:val="0"/>
      <w:marBottom w:val="0"/>
      <w:divBdr>
        <w:top w:val="none" w:sz="0" w:space="0" w:color="auto"/>
        <w:left w:val="none" w:sz="0" w:space="0" w:color="auto"/>
        <w:bottom w:val="none" w:sz="0" w:space="0" w:color="auto"/>
        <w:right w:val="none" w:sz="0" w:space="0" w:color="auto"/>
      </w:divBdr>
    </w:div>
    <w:div w:id="1323240024">
      <w:marLeft w:val="640"/>
      <w:marRight w:val="0"/>
      <w:marTop w:val="0"/>
      <w:marBottom w:val="0"/>
      <w:divBdr>
        <w:top w:val="none" w:sz="0" w:space="0" w:color="auto"/>
        <w:left w:val="none" w:sz="0" w:space="0" w:color="auto"/>
        <w:bottom w:val="none" w:sz="0" w:space="0" w:color="auto"/>
        <w:right w:val="none" w:sz="0" w:space="0" w:color="auto"/>
      </w:divBdr>
    </w:div>
    <w:div w:id="1323390634">
      <w:marLeft w:val="640"/>
      <w:marRight w:val="0"/>
      <w:marTop w:val="0"/>
      <w:marBottom w:val="0"/>
      <w:divBdr>
        <w:top w:val="none" w:sz="0" w:space="0" w:color="auto"/>
        <w:left w:val="none" w:sz="0" w:space="0" w:color="auto"/>
        <w:bottom w:val="none" w:sz="0" w:space="0" w:color="auto"/>
        <w:right w:val="none" w:sz="0" w:space="0" w:color="auto"/>
      </w:divBdr>
    </w:div>
    <w:div w:id="1323392557">
      <w:marLeft w:val="480"/>
      <w:marRight w:val="0"/>
      <w:marTop w:val="0"/>
      <w:marBottom w:val="0"/>
      <w:divBdr>
        <w:top w:val="none" w:sz="0" w:space="0" w:color="auto"/>
        <w:left w:val="none" w:sz="0" w:space="0" w:color="auto"/>
        <w:bottom w:val="none" w:sz="0" w:space="0" w:color="auto"/>
        <w:right w:val="none" w:sz="0" w:space="0" w:color="auto"/>
      </w:divBdr>
    </w:div>
    <w:div w:id="1323393159">
      <w:marLeft w:val="480"/>
      <w:marRight w:val="0"/>
      <w:marTop w:val="0"/>
      <w:marBottom w:val="0"/>
      <w:divBdr>
        <w:top w:val="none" w:sz="0" w:space="0" w:color="auto"/>
        <w:left w:val="none" w:sz="0" w:space="0" w:color="auto"/>
        <w:bottom w:val="none" w:sz="0" w:space="0" w:color="auto"/>
        <w:right w:val="none" w:sz="0" w:space="0" w:color="auto"/>
      </w:divBdr>
    </w:div>
    <w:div w:id="1323503898">
      <w:marLeft w:val="480"/>
      <w:marRight w:val="0"/>
      <w:marTop w:val="0"/>
      <w:marBottom w:val="0"/>
      <w:divBdr>
        <w:top w:val="none" w:sz="0" w:space="0" w:color="auto"/>
        <w:left w:val="none" w:sz="0" w:space="0" w:color="auto"/>
        <w:bottom w:val="none" w:sz="0" w:space="0" w:color="auto"/>
        <w:right w:val="none" w:sz="0" w:space="0" w:color="auto"/>
      </w:divBdr>
    </w:div>
    <w:div w:id="1323511060">
      <w:marLeft w:val="640"/>
      <w:marRight w:val="0"/>
      <w:marTop w:val="0"/>
      <w:marBottom w:val="0"/>
      <w:divBdr>
        <w:top w:val="none" w:sz="0" w:space="0" w:color="auto"/>
        <w:left w:val="none" w:sz="0" w:space="0" w:color="auto"/>
        <w:bottom w:val="none" w:sz="0" w:space="0" w:color="auto"/>
        <w:right w:val="none" w:sz="0" w:space="0" w:color="auto"/>
      </w:divBdr>
    </w:div>
    <w:div w:id="1323585893">
      <w:marLeft w:val="640"/>
      <w:marRight w:val="0"/>
      <w:marTop w:val="0"/>
      <w:marBottom w:val="0"/>
      <w:divBdr>
        <w:top w:val="none" w:sz="0" w:space="0" w:color="auto"/>
        <w:left w:val="none" w:sz="0" w:space="0" w:color="auto"/>
        <w:bottom w:val="none" w:sz="0" w:space="0" w:color="auto"/>
        <w:right w:val="none" w:sz="0" w:space="0" w:color="auto"/>
      </w:divBdr>
    </w:div>
    <w:div w:id="1323654421">
      <w:marLeft w:val="640"/>
      <w:marRight w:val="0"/>
      <w:marTop w:val="0"/>
      <w:marBottom w:val="0"/>
      <w:divBdr>
        <w:top w:val="none" w:sz="0" w:space="0" w:color="auto"/>
        <w:left w:val="none" w:sz="0" w:space="0" w:color="auto"/>
        <w:bottom w:val="none" w:sz="0" w:space="0" w:color="auto"/>
        <w:right w:val="none" w:sz="0" w:space="0" w:color="auto"/>
      </w:divBdr>
    </w:div>
    <w:div w:id="1323655548">
      <w:marLeft w:val="640"/>
      <w:marRight w:val="0"/>
      <w:marTop w:val="0"/>
      <w:marBottom w:val="0"/>
      <w:divBdr>
        <w:top w:val="none" w:sz="0" w:space="0" w:color="auto"/>
        <w:left w:val="none" w:sz="0" w:space="0" w:color="auto"/>
        <w:bottom w:val="none" w:sz="0" w:space="0" w:color="auto"/>
        <w:right w:val="none" w:sz="0" w:space="0" w:color="auto"/>
      </w:divBdr>
    </w:div>
    <w:div w:id="1323772288">
      <w:marLeft w:val="640"/>
      <w:marRight w:val="0"/>
      <w:marTop w:val="0"/>
      <w:marBottom w:val="0"/>
      <w:divBdr>
        <w:top w:val="none" w:sz="0" w:space="0" w:color="auto"/>
        <w:left w:val="none" w:sz="0" w:space="0" w:color="auto"/>
        <w:bottom w:val="none" w:sz="0" w:space="0" w:color="auto"/>
        <w:right w:val="none" w:sz="0" w:space="0" w:color="auto"/>
      </w:divBdr>
    </w:div>
    <w:div w:id="1323773568">
      <w:marLeft w:val="640"/>
      <w:marRight w:val="0"/>
      <w:marTop w:val="0"/>
      <w:marBottom w:val="0"/>
      <w:divBdr>
        <w:top w:val="none" w:sz="0" w:space="0" w:color="auto"/>
        <w:left w:val="none" w:sz="0" w:space="0" w:color="auto"/>
        <w:bottom w:val="none" w:sz="0" w:space="0" w:color="auto"/>
        <w:right w:val="none" w:sz="0" w:space="0" w:color="auto"/>
      </w:divBdr>
    </w:div>
    <w:div w:id="1323923732">
      <w:marLeft w:val="640"/>
      <w:marRight w:val="0"/>
      <w:marTop w:val="0"/>
      <w:marBottom w:val="0"/>
      <w:divBdr>
        <w:top w:val="none" w:sz="0" w:space="0" w:color="auto"/>
        <w:left w:val="none" w:sz="0" w:space="0" w:color="auto"/>
        <w:bottom w:val="none" w:sz="0" w:space="0" w:color="auto"/>
        <w:right w:val="none" w:sz="0" w:space="0" w:color="auto"/>
      </w:divBdr>
    </w:div>
    <w:div w:id="1323972815">
      <w:marLeft w:val="640"/>
      <w:marRight w:val="0"/>
      <w:marTop w:val="0"/>
      <w:marBottom w:val="0"/>
      <w:divBdr>
        <w:top w:val="none" w:sz="0" w:space="0" w:color="auto"/>
        <w:left w:val="none" w:sz="0" w:space="0" w:color="auto"/>
        <w:bottom w:val="none" w:sz="0" w:space="0" w:color="auto"/>
        <w:right w:val="none" w:sz="0" w:space="0" w:color="auto"/>
      </w:divBdr>
    </w:div>
    <w:div w:id="1324042989">
      <w:marLeft w:val="640"/>
      <w:marRight w:val="0"/>
      <w:marTop w:val="0"/>
      <w:marBottom w:val="0"/>
      <w:divBdr>
        <w:top w:val="none" w:sz="0" w:space="0" w:color="auto"/>
        <w:left w:val="none" w:sz="0" w:space="0" w:color="auto"/>
        <w:bottom w:val="none" w:sz="0" w:space="0" w:color="auto"/>
        <w:right w:val="none" w:sz="0" w:space="0" w:color="auto"/>
      </w:divBdr>
    </w:div>
    <w:div w:id="1324160937">
      <w:marLeft w:val="640"/>
      <w:marRight w:val="0"/>
      <w:marTop w:val="0"/>
      <w:marBottom w:val="0"/>
      <w:divBdr>
        <w:top w:val="none" w:sz="0" w:space="0" w:color="auto"/>
        <w:left w:val="none" w:sz="0" w:space="0" w:color="auto"/>
        <w:bottom w:val="none" w:sz="0" w:space="0" w:color="auto"/>
        <w:right w:val="none" w:sz="0" w:space="0" w:color="auto"/>
      </w:divBdr>
    </w:div>
    <w:div w:id="1324233582">
      <w:marLeft w:val="640"/>
      <w:marRight w:val="0"/>
      <w:marTop w:val="0"/>
      <w:marBottom w:val="0"/>
      <w:divBdr>
        <w:top w:val="none" w:sz="0" w:space="0" w:color="auto"/>
        <w:left w:val="none" w:sz="0" w:space="0" w:color="auto"/>
        <w:bottom w:val="none" w:sz="0" w:space="0" w:color="auto"/>
        <w:right w:val="none" w:sz="0" w:space="0" w:color="auto"/>
      </w:divBdr>
    </w:div>
    <w:div w:id="1324318497">
      <w:marLeft w:val="480"/>
      <w:marRight w:val="0"/>
      <w:marTop w:val="0"/>
      <w:marBottom w:val="0"/>
      <w:divBdr>
        <w:top w:val="none" w:sz="0" w:space="0" w:color="auto"/>
        <w:left w:val="none" w:sz="0" w:space="0" w:color="auto"/>
        <w:bottom w:val="none" w:sz="0" w:space="0" w:color="auto"/>
        <w:right w:val="none" w:sz="0" w:space="0" w:color="auto"/>
      </w:divBdr>
    </w:div>
    <w:div w:id="1324352272">
      <w:marLeft w:val="640"/>
      <w:marRight w:val="0"/>
      <w:marTop w:val="0"/>
      <w:marBottom w:val="0"/>
      <w:divBdr>
        <w:top w:val="none" w:sz="0" w:space="0" w:color="auto"/>
        <w:left w:val="none" w:sz="0" w:space="0" w:color="auto"/>
        <w:bottom w:val="none" w:sz="0" w:space="0" w:color="auto"/>
        <w:right w:val="none" w:sz="0" w:space="0" w:color="auto"/>
      </w:divBdr>
    </w:div>
    <w:div w:id="1324358711">
      <w:marLeft w:val="640"/>
      <w:marRight w:val="0"/>
      <w:marTop w:val="0"/>
      <w:marBottom w:val="0"/>
      <w:divBdr>
        <w:top w:val="none" w:sz="0" w:space="0" w:color="auto"/>
        <w:left w:val="none" w:sz="0" w:space="0" w:color="auto"/>
        <w:bottom w:val="none" w:sz="0" w:space="0" w:color="auto"/>
        <w:right w:val="none" w:sz="0" w:space="0" w:color="auto"/>
      </w:divBdr>
    </w:div>
    <w:div w:id="1324427177">
      <w:marLeft w:val="640"/>
      <w:marRight w:val="0"/>
      <w:marTop w:val="0"/>
      <w:marBottom w:val="0"/>
      <w:divBdr>
        <w:top w:val="none" w:sz="0" w:space="0" w:color="auto"/>
        <w:left w:val="none" w:sz="0" w:space="0" w:color="auto"/>
        <w:bottom w:val="none" w:sz="0" w:space="0" w:color="auto"/>
        <w:right w:val="none" w:sz="0" w:space="0" w:color="auto"/>
      </w:divBdr>
    </w:div>
    <w:div w:id="1324506938">
      <w:marLeft w:val="480"/>
      <w:marRight w:val="0"/>
      <w:marTop w:val="0"/>
      <w:marBottom w:val="0"/>
      <w:divBdr>
        <w:top w:val="none" w:sz="0" w:space="0" w:color="auto"/>
        <w:left w:val="none" w:sz="0" w:space="0" w:color="auto"/>
        <w:bottom w:val="none" w:sz="0" w:space="0" w:color="auto"/>
        <w:right w:val="none" w:sz="0" w:space="0" w:color="auto"/>
      </w:divBdr>
    </w:div>
    <w:div w:id="1324508278">
      <w:marLeft w:val="480"/>
      <w:marRight w:val="0"/>
      <w:marTop w:val="0"/>
      <w:marBottom w:val="0"/>
      <w:divBdr>
        <w:top w:val="none" w:sz="0" w:space="0" w:color="auto"/>
        <w:left w:val="none" w:sz="0" w:space="0" w:color="auto"/>
        <w:bottom w:val="none" w:sz="0" w:space="0" w:color="auto"/>
        <w:right w:val="none" w:sz="0" w:space="0" w:color="auto"/>
      </w:divBdr>
    </w:div>
    <w:div w:id="1324621447">
      <w:marLeft w:val="640"/>
      <w:marRight w:val="0"/>
      <w:marTop w:val="0"/>
      <w:marBottom w:val="0"/>
      <w:divBdr>
        <w:top w:val="none" w:sz="0" w:space="0" w:color="auto"/>
        <w:left w:val="none" w:sz="0" w:space="0" w:color="auto"/>
        <w:bottom w:val="none" w:sz="0" w:space="0" w:color="auto"/>
        <w:right w:val="none" w:sz="0" w:space="0" w:color="auto"/>
      </w:divBdr>
    </w:div>
    <w:div w:id="1324622514">
      <w:marLeft w:val="480"/>
      <w:marRight w:val="0"/>
      <w:marTop w:val="0"/>
      <w:marBottom w:val="0"/>
      <w:divBdr>
        <w:top w:val="none" w:sz="0" w:space="0" w:color="auto"/>
        <w:left w:val="none" w:sz="0" w:space="0" w:color="auto"/>
        <w:bottom w:val="none" w:sz="0" w:space="0" w:color="auto"/>
        <w:right w:val="none" w:sz="0" w:space="0" w:color="auto"/>
      </w:divBdr>
    </w:div>
    <w:div w:id="1324624711">
      <w:marLeft w:val="480"/>
      <w:marRight w:val="0"/>
      <w:marTop w:val="0"/>
      <w:marBottom w:val="0"/>
      <w:divBdr>
        <w:top w:val="none" w:sz="0" w:space="0" w:color="auto"/>
        <w:left w:val="none" w:sz="0" w:space="0" w:color="auto"/>
        <w:bottom w:val="none" w:sz="0" w:space="0" w:color="auto"/>
        <w:right w:val="none" w:sz="0" w:space="0" w:color="auto"/>
      </w:divBdr>
    </w:div>
    <w:div w:id="1324698777">
      <w:marLeft w:val="480"/>
      <w:marRight w:val="0"/>
      <w:marTop w:val="0"/>
      <w:marBottom w:val="0"/>
      <w:divBdr>
        <w:top w:val="none" w:sz="0" w:space="0" w:color="auto"/>
        <w:left w:val="none" w:sz="0" w:space="0" w:color="auto"/>
        <w:bottom w:val="none" w:sz="0" w:space="0" w:color="auto"/>
        <w:right w:val="none" w:sz="0" w:space="0" w:color="auto"/>
      </w:divBdr>
    </w:div>
    <w:div w:id="1324699514">
      <w:marLeft w:val="640"/>
      <w:marRight w:val="0"/>
      <w:marTop w:val="0"/>
      <w:marBottom w:val="0"/>
      <w:divBdr>
        <w:top w:val="none" w:sz="0" w:space="0" w:color="auto"/>
        <w:left w:val="none" w:sz="0" w:space="0" w:color="auto"/>
        <w:bottom w:val="none" w:sz="0" w:space="0" w:color="auto"/>
        <w:right w:val="none" w:sz="0" w:space="0" w:color="auto"/>
      </w:divBdr>
    </w:div>
    <w:div w:id="1324777378">
      <w:marLeft w:val="480"/>
      <w:marRight w:val="0"/>
      <w:marTop w:val="0"/>
      <w:marBottom w:val="0"/>
      <w:divBdr>
        <w:top w:val="none" w:sz="0" w:space="0" w:color="auto"/>
        <w:left w:val="none" w:sz="0" w:space="0" w:color="auto"/>
        <w:bottom w:val="none" w:sz="0" w:space="0" w:color="auto"/>
        <w:right w:val="none" w:sz="0" w:space="0" w:color="auto"/>
      </w:divBdr>
    </w:div>
    <w:div w:id="1324813658">
      <w:marLeft w:val="640"/>
      <w:marRight w:val="0"/>
      <w:marTop w:val="0"/>
      <w:marBottom w:val="0"/>
      <w:divBdr>
        <w:top w:val="none" w:sz="0" w:space="0" w:color="auto"/>
        <w:left w:val="none" w:sz="0" w:space="0" w:color="auto"/>
        <w:bottom w:val="none" w:sz="0" w:space="0" w:color="auto"/>
        <w:right w:val="none" w:sz="0" w:space="0" w:color="auto"/>
      </w:divBdr>
    </w:div>
    <w:div w:id="1324814677">
      <w:marLeft w:val="480"/>
      <w:marRight w:val="0"/>
      <w:marTop w:val="0"/>
      <w:marBottom w:val="0"/>
      <w:divBdr>
        <w:top w:val="none" w:sz="0" w:space="0" w:color="auto"/>
        <w:left w:val="none" w:sz="0" w:space="0" w:color="auto"/>
        <w:bottom w:val="none" w:sz="0" w:space="0" w:color="auto"/>
        <w:right w:val="none" w:sz="0" w:space="0" w:color="auto"/>
      </w:divBdr>
    </w:div>
    <w:div w:id="1324888882">
      <w:marLeft w:val="640"/>
      <w:marRight w:val="0"/>
      <w:marTop w:val="0"/>
      <w:marBottom w:val="0"/>
      <w:divBdr>
        <w:top w:val="none" w:sz="0" w:space="0" w:color="auto"/>
        <w:left w:val="none" w:sz="0" w:space="0" w:color="auto"/>
        <w:bottom w:val="none" w:sz="0" w:space="0" w:color="auto"/>
        <w:right w:val="none" w:sz="0" w:space="0" w:color="auto"/>
      </w:divBdr>
    </w:div>
    <w:div w:id="1324968128">
      <w:marLeft w:val="480"/>
      <w:marRight w:val="0"/>
      <w:marTop w:val="0"/>
      <w:marBottom w:val="0"/>
      <w:divBdr>
        <w:top w:val="none" w:sz="0" w:space="0" w:color="auto"/>
        <w:left w:val="none" w:sz="0" w:space="0" w:color="auto"/>
        <w:bottom w:val="none" w:sz="0" w:space="0" w:color="auto"/>
        <w:right w:val="none" w:sz="0" w:space="0" w:color="auto"/>
      </w:divBdr>
    </w:div>
    <w:div w:id="1324970459">
      <w:marLeft w:val="480"/>
      <w:marRight w:val="0"/>
      <w:marTop w:val="0"/>
      <w:marBottom w:val="0"/>
      <w:divBdr>
        <w:top w:val="none" w:sz="0" w:space="0" w:color="auto"/>
        <w:left w:val="none" w:sz="0" w:space="0" w:color="auto"/>
        <w:bottom w:val="none" w:sz="0" w:space="0" w:color="auto"/>
        <w:right w:val="none" w:sz="0" w:space="0" w:color="auto"/>
      </w:divBdr>
    </w:div>
    <w:div w:id="1325157745">
      <w:marLeft w:val="640"/>
      <w:marRight w:val="0"/>
      <w:marTop w:val="0"/>
      <w:marBottom w:val="0"/>
      <w:divBdr>
        <w:top w:val="none" w:sz="0" w:space="0" w:color="auto"/>
        <w:left w:val="none" w:sz="0" w:space="0" w:color="auto"/>
        <w:bottom w:val="none" w:sz="0" w:space="0" w:color="auto"/>
        <w:right w:val="none" w:sz="0" w:space="0" w:color="auto"/>
      </w:divBdr>
    </w:div>
    <w:div w:id="1325163555">
      <w:marLeft w:val="480"/>
      <w:marRight w:val="0"/>
      <w:marTop w:val="0"/>
      <w:marBottom w:val="0"/>
      <w:divBdr>
        <w:top w:val="none" w:sz="0" w:space="0" w:color="auto"/>
        <w:left w:val="none" w:sz="0" w:space="0" w:color="auto"/>
        <w:bottom w:val="none" w:sz="0" w:space="0" w:color="auto"/>
        <w:right w:val="none" w:sz="0" w:space="0" w:color="auto"/>
      </w:divBdr>
    </w:div>
    <w:div w:id="1325166022">
      <w:marLeft w:val="640"/>
      <w:marRight w:val="0"/>
      <w:marTop w:val="0"/>
      <w:marBottom w:val="0"/>
      <w:divBdr>
        <w:top w:val="none" w:sz="0" w:space="0" w:color="auto"/>
        <w:left w:val="none" w:sz="0" w:space="0" w:color="auto"/>
        <w:bottom w:val="none" w:sz="0" w:space="0" w:color="auto"/>
        <w:right w:val="none" w:sz="0" w:space="0" w:color="auto"/>
      </w:divBdr>
    </w:div>
    <w:div w:id="1325232910">
      <w:marLeft w:val="480"/>
      <w:marRight w:val="0"/>
      <w:marTop w:val="0"/>
      <w:marBottom w:val="0"/>
      <w:divBdr>
        <w:top w:val="none" w:sz="0" w:space="0" w:color="auto"/>
        <w:left w:val="none" w:sz="0" w:space="0" w:color="auto"/>
        <w:bottom w:val="none" w:sz="0" w:space="0" w:color="auto"/>
        <w:right w:val="none" w:sz="0" w:space="0" w:color="auto"/>
      </w:divBdr>
    </w:div>
    <w:div w:id="1325352006">
      <w:marLeft w:val="480"/>
      <w:marRight w:val="0"/>
      <w:marTop w:val="0"/>
      <w:marBottom w:val="0"/>
      <w:divBdr>
        <w:top w:val="none" w:sz="0" w:space="0" w:color="auto"/>
        <w:left w:val="none" w:sz="0" w:space="0" w:color="auto"/>
        <w:bottom w:val="none" w:sz="0" w:space="0" w:color="auto"/>
        <w:right w:val="none" w:sz="0" w:space="0" w:color="auto"/>
      </w:divBdr>
    </w:div>
    <w:div w:id="1325359386">
      <w:marLeft w:val="640"/>
      <w:marRight w:val="0"/>
      <w:marTop w:val="0"/>
      <w:marBottom w:val="0"/>
      <w:divBdr>
        <w:top w:val="none" w:sz="0" w:space="0" w:color="auto"/>
        <w:left w:val="none" w:sz="0" w:space="0" w:color="auto"/>
        <w:bottom w:val="none" w:sz="0" w:space="0" w:color="auto"/>
        <w:right w:val="none" w:sz="0" w:space="0" w:color="auto"/>
      </w:divBdr>
    </w:div>
    <w:div w:id="1325427420">
      <w:marLeft w:val="640"/>
      <w:marRight w:val="0"/>
      <w:marTop w:val="0"/>
      <w:marBottom w:val="0"/>
      <w:divBdr>
        <w:top w:val="none" w:sz="0" w:space="0" w:color="auto"/>
        <w:left w:val="none" w:sz="0" w:space="0" w:color="auto"/>
        <w:bottom w:val="none" w:sz="0" w:space="0" w:color="auto"/>
        <w:right w:val="none" w:sz="0" w:space="0" w:color="auto"/>
      </w:divBdr>
    </w:div>
    <w:div w:id="1325474821">
      <w:marLeft w:val="640"/>
      <w:marRight w:val="0"/>
      <w:marTop w:val="0"/>
      <w:marBottom w:val="0"/>
      <w:divBdr>
        <w:top w:val="none" w:sz="0" w:space="0" w:color="auto"/>
        <w:left w:val="none" w:sz="0" w:space="0" w:color="auto"/>
        <w:bottom w:val="none" w:sz="0" w:space="0" w:color="auto"/>
        <w:right w:val="none" w:sz="0" w:space="0" w:color="auto"/>
      </w:divBdr>
    </w:div>
    <w:div w:id="1325476255">
      <w:marLeft w:val="480"/>
      <w:marRight w:val="0"/>
      <w:marTop w:val="0"/>
      <w:marBottom w:val="0"/>
      <w:divBdr>
        <w:top w:val="none" w:sz="0" w:space="0" w:color="auto"/>
        <w:left w:val="none" w:sz="0" w:space="0" w:color="auto"/>
        <w:bottom w:val="none" w:sz="0" w:space="0" w:color="auto"/>
        <w:right w:val="none" w:sz="0" w:space="0" w:color="auto"/>
      </w:divBdr>
    </w:div>
    <w:div w:id="1325476923">
      <w:marLeft w:val="480"/>
      <w:marRight w:val="0"/>
      <w:marTop w:val="0"/>
      <w:marBottom w:val="0"/>
      <w:divBdr>
        <w:top w:val="none" w:sz="0" w:space="0" w:color="auto"/>
        <w:left w:val="none" w:sz="0" w:space="0" w:color="auto"/>
        <w:bottom w:val="none" w:sz="0" w:space="0" w:color="auto"/>
        <w:right w:val="none" w:sz="0" w:space="0" w:color="auto"/>
      </w:divBdr>
    </w:div>
    <w:div w:id="1325620524">
      <w:marLeft w:val="640"/>
      <w:marRight w:val="0"/>
      <w:marTop w:val="0"/>
      <w:marBottom w:val="0"/>
      <w:divBdr>
        <w:top w:val="none" w:sz="0" w:space="0" w:color="auto"/>
        <w:left w:val="none" w:sz="0" w:space="0" w:color="auto"/>
        <w:bottom w:val="none" w:sz="0" w:space="0" w:color="auto"/>
        <w:right w:val="none" w:sz="0" w:space="0" w:color="auto"/>
      </w:divBdr>
    </w:div>
    <w:div w:id="1325745165">
      <w:marLeft w:val="640"/>
      <w:marRight w:val="0"/>
      <w:marTop w:val="0"/>
      <w:marBottom w:val="0"/>
      <w:divBdr>
        <w:top w:val="none" w:sz="0" w:space="0" w:color="auto"/>
        <w:left w:val="none" w:sz="0" w:space="0" w:color="auto"/>
        <w:bottom w:val="none" w:sz="0" w:space="0" w:color="auto"/>
        <w:right w:val="none" w:sz="0" w:space="0" w:color="auto"/>
      </w:divBdr>
    </w:div>
    <w:div w:id="1325820987">
      <w:marLeft w:val="640"/>
      <w:marRight w:val="0"/>
      <w:marTop w:val="0"/>
      <w:marBottom w:val="0"/>
      <w:divBdr>
        <w:top w:val="none" w:sz="0" w:space="0" w:color="auto"/>
        <w:left w:val="none" w:sz="0" w:space="0" w:color="auto"/>
        <w:bottom w:val="none" w:sz="0" w:space="0" w:color="auto"/>
        <w:right w:val="none" w:sz="0" w:space="0" w:color="auto"/>
      </w:divBdr>
    </w:div>
    <w:div w:id="1325938043">
      <w:marLeft w:val="480"/>
      <w:marRight w:val="0"/>
      <w:marTop w:val="0"/>
      <w:marBottom w:val="0"/>
      <w:divBdr>
        <w:top w:val="none" w:sz="0" w:space="0" w:color="auto"/>
        <w:left w:val="none" w:sz="0" w:space="0" w:color="auto"/>
        <w:bottom w:val="none" w:sz="0" w:space="0" w:color="auto"/>
        <w:right w:val="none" w:sz="0" w:space="0" w:color="auto"/>
      </w:divBdr>
    </w:div>
    <w:div w:id="1326008583">
      <w:marLeft w:val="640"/>
      <w:marRight w:val="0"/>
      <w:marTop w:val="0"/>
      <w:marBottom w:val="0"/>
      <w:divBdr>
        <w:top w:val="none" w:sz="0" w:space="0" w:color="auto"/>
        <w:left w:val="none" w:sz="0" w:space="0" w:color="auto"/>
        <w:bottom w:val="none" w:sz="0" w:space="0" w:color="auto"/>
        <w:right w:val="none" w:sz="0" w:space="0" w:color="auto"/>
      </w:divBdr>
    </w:div>
    <w:div w:id="1326124243">
      <w:marLeft w:val="640"/>
      <w:marRight w:val="0"/>
      <w:marTop w:val="0"/>
      <w:marBottom w:val="0"/>
      <w:divBdr>
        <w:top w:val="none" w:sz="0" w:space="0" w:color="auto"/>
        <w:left w:val="none" w:sz="0" w:space="0" w:color="auto"/>
        <w:bottom w:val="none" w:sz="0" w:space="0" w:color="auto"/>
        <w:right w:val="none" w:sz="0" w:space="0" w:color="auto"/>
      </w:divBdr>
    </w:div>
    <w:div w:id="1326129758">
      <w:marLeft w:val="640"/>
      <w:marRight w:val="0"/>
      <w:marTop w:val="0"/>
      <w:marBottom w:val="0"/>
      <w:divBdr>
        <w:top w:val="none" w:sz="0" w:space="0" w:color="auto"/>
        <w:left w:val="none" w:sz="0" w:space="0" w:color="auto"/>
        <w:bottom w:val="none" w:sz="0" w:space="0" w:color="auto"/>
        <w:right w:val="none" w:sz="0" w:space="0" w:color="auto"/>
      </w:divBdr>
    </w:div>
    <w:div w:id="1326132611">
      <w:marLeft w:val="640"/>
      <w:marRight w:val="0"/>
      <w:marTop w:val="0"/>
      <w:marBottom w:val="0"/>
      <w:divBdr>
        <w:top w:val="none" w:sz="0" w:space="0" w:color="auto"/>
        <w:left w:val="none" w:sz="0" w:space="0" w:color="auto"/>
        <w:bottom w:val="none" w:sz="0" w:space="0" w:color="auto"/>
        <w:right w:val="none" w:sz="0" w:space="0" w:color="auto"/>
      </w:divBdr>
    </w:div>
    <w:div w:id="1326204389">
      <w:marLeft w:val="480"/>
      <w:marRight w:val="0"/>
      <w:marTop w:val="0"/>
      <w:marBottom w:val="0"/>
      <w:divBdr>
        <w:top w:val="none" w:sz="0" w:space="0" w:color="auto"/>
        <w:left w:val="none" w:sz="0" w:space="0" w:color="auto"/>
        <w:bottom w:val="none" w:sz="0" w:space="0" w:color="auto"/>
        <w:right w:val="none" w:sz="0" w:space="0" w:color="auto"/>
      </w:divBdr>
    </w:div>
    <w:div w:id="1326276940">
      <w:marLeft w:val="480"/>
      <w:marRight w:val="0"/>
      <w:marTop w:val="0"/>
      <w:marBottom w:val="0"/>
      <w:divBdr>
        <w:top w:val="none" w:sz="0" w:space="0" w:color="auto"/>
        <w:left w:val="none" w:sz="0" w:space="0" w:color="auto"/>
        <w:bottom w:val="none" w:sz="0" w:space="0" w:color="auto"/>
        <w:right w:val="none" w:sz="0" w:space="0" w:color="auto"/>
      </w:divBdr>
    </w:div>
    <w:div w:id="1326279344">
      <w:marLeft w:val="480"/>
      <w:marRight w:val="0"/>
      <w:marTop w:val="0"/>
      <w:marBottom w:val="0"/>
      <w:divBdr>
        <w:top w:val="none" w:sz="0" w:space="0" w:color="auto"/>
        <w:left w:val="none" w:sz="0" w:space="0" w:color="auto"/>
        <w:bottom w:val="none" w:sz="0" w:space="0" w:color="auto"/>
        <w:right w:val="none" w:sz="0" w:space="0" w:color="auto"/>
      </w:divBdr>
    </w:div>
    <w:div w:id="1326320063">
      <w:marLeft w:val="640"/>
      <w:marRight w:val="0"/>
      <w:marTop w:val="0"/>
      <w:marBottom w:val="0"/>
      <w:divBdr>
        <w:top w:val="none" w:sz="0" w:space="0" w:color="auto"/>
        <w:left w:val="none" w:sz="0" w:space="0" w:color="auto"/>
        <w:bottom w:val="none" w:sz="0" w:space="0" w:color="auto"/>
        <w:right w:val="none" w:sz="0" w:space="0" w:color="auto"/>
      </w:divBdr>
    </w:div>
    <w:div w:id="1326325324">
      <w:marLeft w:val="640"/>
      <w:marRight w:val="0"/>
      <w:marTop w:val="0"/>
      <w:marBottom w:val="0"/>
      <w:divBdr>
        <w:top w:val="none" w:sz="0" w:space="0" w:color="auto"/>
        <w:left w:val="none" w:sz="0" w:space="0" w:color="auto"/>
        <w:bottom w:val="none" w:sz="0" w:space="0" w:color="auto"/>
        <w:right w:val="none" w:sz="0" w:space="0" w:color="auto"/>
      </w:divBdr>
    </w:div>
    <w:div w:id="1326402199">
      <w:marLeft w:val="640"/>
      <w:marRight w:val="0"/>
      <w:marTop w:val="0"/>
      <w:marBottom w:val="0"/>
      <w:divBdr>
        <w:top w:val="none" w:sz="0" w:space="0" w:color="auto"/>
        <w:left w:val="none" w:sz="0" w:space="0" w:color="auto"/>
        <w:bottom w:val="none" w:sz="0" w:space="0" w:color="auto"/>
        <w:right w:val="none" w:sz="0" w:space="0" w:color="auto"/>
      </w:divBdr>
    </w:div>
    <w:div w:id="1326470336">
      <w:marLeft w:val="480"/>
      <w:marRight w:val="0"/>
      <w:marTop w:val="0"/>
      <w:marBottom w:val="0"/>
      <w:divBdr>
        <w:top w:val="none" w:sz="0" w:space="0" w:color="auto"/>
        <w:left w:val="none" w:sz="0" w:space="0" w:color="auto"/>
        <w:bottom w:val="none" w:sz="0" w:space="0" w:color="auto"/>
        <w:right w:val="none" w:sz="0" w:space="0" w:color="auto"/>
      </w:divBdr>
    </w:div>
    <w:div w:id="1326662307">
      <w:marLeft w:val="640"/>
      <w:marRight w:val="0"/>
      <w:marTop w:val="0"/>
      <w:marBottom w:val="0"/>
      <w:divBdr>
        <w:top w:val="none" w:sz="0" w:space="0" w:color="auto"/>
        <w:left w:val="none" w:sz="0" w:space="0" w:color="auto"/>
        <w:bottom w:val="none" w:sz="0" w:space="0" w:color="auto"/>
        <w:right w:val="none" w:sz="0" w:space="0" w:color="auto"/>
      </w:divBdr>
    </w:div>
    <w:div w:id="1326740589">
      <w:marLeft w:val="480"/>
      <w:marRight w:val="0"/>
      <w:marTop w:val="0"/>
      <w:marBottom w:val="0"/>
      <w:divBdr>
        <w:top w:val="none" w:sz="0" w:space="0" w:color="auto"/>
        <w:left w:val="none" w:sz="0" w:space="0" w:color="auto"/>
        <w:bottom w:val="none" w:sz="0" w:space="0" w:color="auto"/>
        <w:right w:val="none" w:sz="0" w:space="0" w:color="auto"/>
      </w:divBdr>
    </w:div>
    <w:div w:id="1326740880">
      <w:marLeft w:val="480"/>
      <w:marRight w:val="0"/>
      <w:marTop w:val="0"/>
      <w:marBottom w:val="0"/>
      <w:divBdr>
        <w:top w:val="none" w:sz="0" w:space="0" w:color="auto"/>
        <w:left w:val="none" w:sz="0" w:space="0" w:color="auto"/>
        <w:bottom w:val="none" w:sz="0" w:space="0" w:color="auto"/>
        <w:right w:val="none" w:sz="0" w:space="0" w:color="auto"/>
      </w:divBdr>
    </w:div>
    <w:div w:id="1326742840">
      <w:marLeft w:val="480"/>
      <w:marRight w:val="0"/>
      <w:marTop w:val="0"/>
      <w:marBottom w:val="0"/>
      <w:divBdr>
        <w:top w:val="none" w:sz="0" w:space="0" w:color="auto"/>
        <w:left w:val="none" w:sz="0" w:space="0" w:color="auto"/>
        <w:bottom w:val="none" w:sz="0" w:space="0" w:color="auto"/>
        <w:right w:val="none" w:sz="0" w:space="0" w:color="auto"/>
      </w:divBdr>
    </w:div>
    <w:div w:id="1326779905">
      <w:marLeft w:val="480"/>
      <w:marRight w:val="0"/>
      <w:marTop w:val="0"/>
      <w:marBottom w:val="0"/>
      <w:divBdr>
        <w:top w:val="none" w:sz="0" w:space="0" w:color="auto"/>
        <w:left w:val="none" w:sz="0" w:space="0" w:color="auto"/>
        <w:bottom w:val="none" w:sz="0" w:space="0" w:color="auto"/>
        <w:right w:val="none" w:sz="0" w:space="0" w:color="auto"/>
      </w:divBdr>
    </w:div>
    <w:div w:id="1326858195">
      <w:marLeft w:val="640"/>
      <w:marRight w:val="0"/>
      <w:marTop w:val="0"/>
      <w:marBottom w:val="0"/>
      <w:divBdr>
        <w:top w:val="none" w:sz="0" w:space="0" w:color="auto"/>
        <w:left w:val="none" w:sz="0" w:space="0" w:color="auto"/>
        <w:bottom w:val="none" w:sz="0" w:space="0" w:color="auto"/>
        <w:right w:val="none" w:sz="0" w:space="0" w:color="auto"/>
      </w:divBdr>
    </w:div>
    <w:div w:id="1326932235">
      <w:marLeft w:val="640"/>
      <w:marRight w:val="0"/>
      <w:marTop w:val="0"/>
      <w:marBottom w:val="0"/>
      <w:divBdr>
        <w:top w:val="none" w:sz="0" w:space="0" w:color="auto"/>
        <w:left w:val="none" w:sz="0" w:space="0" w:color="auto"/>
        <w:bottom w:val="none" w:sz="0" w:space="0" w:color="auto"/>
        <w:right w:val="none" w:sz="0" w:space="0" w:color="auto"/>
      </w:divBdr>
    </w:div>
    <w:div w:id="1326932588">
      <w:marLeft w:val="480"/>
      <w:marRight w:val="0"/>
      <w:marTop w:val="0"/>
      <w:marBottom w:val="0"/>
      <w:divBdr>
        <w:top w:val="none" w:sz="0" w:space="0" w:color="auto"/>
        <w:left w:val="none" w:sz="0" w:space="0" w:color="auto"/>
        <w:bottom w:val="none" w:sz="0" w:space="0" w:color="auto"/>
        <w:right w:val="none" w:sz="0" w:space="0" w:color="auto"/>
      </w:divBdr>
    </w:div>
    <w:div w:id="1326978675">
      <w:marLeft w:val="480"/>
      <w:marRight w:val="0"/>
      <w:marTop w:val="0"/>
      <w:marBottom w:val="0"/>
      <w:divBdr>
        <w:top w:val="none" w:sz="0" w:space="0" w:color="auto"/>
        <w:left w:val="none" w:sz="0" w:space="0" w:color="auto"/>
        <w:bottom w:val="none" w:sz="0" w:space="0" w:color="auto"/>
        <w:right w:val="none" w:sz="0" w:space="0" w:color="auto"/>
      </w:divBdr>
    </w:div>
    <w:div w:id="1326980906">
      <w:marLeft w:val="480"/>
      <w:marRight w:val="0"/>
      <w:marTop w:val="0"/>
      <w:marBottom w:val="0"/>
      <w:divBdr>
        <w:top w:val="none" w:sz="0" w:space="0" w:color="auto"/>
        <w:left w:val="none" w:sz="0" w:space="0" w:color="auto"/>
        <w:bottom w:val="none" w:sz="0" w:space="0" w:color="auto"/>
        <w:right w:val="none" w:sz="0" w:space="0" w:color="auto"/>
      </w:divBdr>
    </w:div>
    <w:div w:id="1327053915">
      <w:marLeft w:val="640"/>
      <w:marRight w:val="0"/>
      <w:marTop w:val="0"/>
      <w:marBottom w:val="0"/>
      <w:divBdr>
        <w:top w:val="none" w:sz="0" w:space="0" w:color="auto"/>
        <w:left w:val="none" w:sz="0" w:space="0" w:color="auto"/>
        <w:bottom w:val="none" w:sz="0" w:space="0" w:color="auto"/>
        <w:right w:val="none" w:sz="0" w:space="0" w:color="auto"/>
      </w:divBdr>
    </w:div>
    <w:div w:id="1327126437">
      <w:marLeft w:val="640"/>
      <w:marRight w:val="0"/>
      <w:marTop w:val="0"/>
      <w:marBottom w:val="0"/>
      <w:divBdr>
        <w:top w:val="none" w:sz="0" w:space="0" w:color="auto"/>
        <w:left w:val="none" w:sz="0" w:space="0" w:color="auto"/>
        <w:bottom w:val="none" w:sz="0" w:space="0" w:color="auto"/>
        <w:right w:val="none" w:sz="0" w:space="0" w:color="auto"/>
      </w:divBdr>
    </w:div>
    <w:div w:id="1327130423">
      <w:marLeft w:val="480"/>
      <w:marRight w:val="0"/>
      <w:marTop w:val="0"/>
      <w:marBottom w:val="0"/>
      <w:divBdr>
        <w:top w:val="none" w:sz="0" w:space="0" w:color="auto"/>
        <w:left w:val="none" w:sz="0" w:space="0" w:color="auto"/>
        <w:bottom w:val="none" w:sz="0" w:space="0" w:color="auto"/>
        <w:right w:val="none" w:sz="0" w:space="0" w:color="auto"/>
      </w:divBdr>
    </w:div>
    <w:div w:id="1327173751">
      <w:marLeft w:val="480"/>
      <w:marRight w:val="0"/>
      <w:marTop w:val="0"/>
      <w:marBottom w:val="0"/>
      <w:divBdr>
        <w:top w:val="none" w:sz="0" w:space="0" w:color="auto"/>
        <w:left w:val="none" w:sz="0" w:space="0" w:color="auto"/>
        <w:bottom w:val="none" w:sz="0" w:space="0" w:color="auto"/>
        <w:right w:val="none" w:sz="0" w:space="0" w:color="auto"/>
      </w:divBdr>
    </w:div>
    <w:div w:id="1327245314">
      <w:marLeft w:val="640"/>
      <w:marRight w:val="0"/>
      <w:marTop w:val="0"/>
      <w:marBottom w:val="0"/>
      <w:divBdr>
        <w:top w:val="none" w:sz="0" w:space="0" w:color="auto"/>
        <w:left w:val="none" w:sz="0" w:space="0" w:color="auto"/>
        <w:bottom w:val="none" w:sz="0" w:space="0" w:color="auto"/>
        <w:right w:val="none" w:sz="0" w:space="0" w:color="auto"/>
      </w:divBdr>
    </w:div>
    <w:div w:id="1327248133">
      <w:marLeft w:val="640"/>
      <w:marRight w:val="0"/>
      <w:marTop w:val="0"/>
      <w:marBottom w:val="0"/>
      <w:divBdr>
        <w:top w:val="none" w:sz="0" w:space="0" w:color="auto"/>
        <w:left w:val="none" w:sz="0" w:space="0" w:color="auto"/>
        <w:bottom w:val="none" w:sz="0" w:space="0" w:color="auto"/>
        <w:right w:val="none" w:sz="0" w:space="0" w:color="auto"/>
      </w:divBdr>
    </w:div>
    <w:div w:id="1327320198">
      <w:marLeft w:val="480"/>
      <w:marRight w:val="0"/>
      <w:marTop w:val="0"/>
      <w:marBottom w:val="0"/>
      <w:divBdr>
        <w:top w:val="none" w:sz="0" w:space="0" w:color="auto"/>
        <w:left w:val="none" w:sz="0" w:space="0" w:color="auto"/>
        <w:bottom w:val="none" w:sz="0" w:space="0" w:color="auto"/>
        <w:right w:val="none" w:sz="0" w:space="0" w:color="auto"/>
      </w:divBdr>
    </w:div>
    <w:div w:id="1327322753">
      <w:marLeft w:val="480"/>
      <w:marRight w:val="0"/>
      <w:marTop w:val="0"/>
      <w:marBottom w:val="0"/>
      <w:divBdr>
        <w:top w:val="none" w:sz="0" w:space="0" w:color="auto"/>
        <w:left w:val="none" w:sz="0" w:space="0" w:color="auto"/>
        <w:bottom w:val="none" w:sz="0" w:space="0" w:color="auto"/>
        <w:right w:val="none" w:sz="0" w:space="0" w:color="auto"/>
      </w:divBdr>
    </w:div>
    <w:div w:id="1327440494">
      <w:marLeft w:val="640"/>
      <w:marRight w:val="0"/>
      <w:marTop w:val="0"/>
      <w:marBottom w:val="0"/>
      <w:divBdr>
        <w:top w:val="none" w:sz="0" w:space="0" w:color="auto"/>
        <w:left w:val="none" w:sz="0" w:space="0" w:color="auto"/>
        <w:bottom w:val="none" w:sz="0" w:space="0" w:color="auto"/>
        <w:right w:val="none" w:sz="0" w:space="0" w:color="auto"/>
      </w:divBdr>
    </w:div>
    <w:div w:id="1327519287">
      <w:marLeft w:val="640"/>
      <w:marRight w:val="0"/>
      <w:marTop w:val="0"/>
      <w:marBottom w:val="0"/>
      <w:divBdr>
        <w:top w:val="none" w:sz="0" w:space="0" w:color="auto"/>
        <w:left w:val="none" w:sz="0" w:space="0" w:color="auto"/>
        <w:bottom w:val="none" w:sz="0" w:space="0" w:color="auto"/>
        <w:right w:val="none" w:sz="0" w:space="0" w:color="auto"/>
      </w:divBdr>
    </w:div>
    <w:div w:id="1327590909">
      <w:marLeft w:val="640"/>
      <w:marRight w:val="0"/>
      <w:marTop w:val="0"/>
      <w:marBottom w:val="0"/>
      <w:divBdr>
        <w:top w:val="none" w:sz="0" w:space="0" w:color="auto"/>
        <w:left w:val="none" w:sz="0" w:space="0" w:color="auto"/>
        <w:bottom w:val="none" w:sz="0" w:space="0" w:color="auto"/>
        <w:right w:val="none" w:sz="0" w:space="0" w:color="auto"/>
      </w:divBdr>
    </w:div>
    <w:div w:id="1327631302">
      <w:marLeft w:val="480"/>
      <w:marRight w:val="0"/>
      <w:marTop w:val="0"/>
      <w:marBottom w:val="0"/>
      <w:divBdr>
        <w:top w:val="none" w:sz="0" w:space="0" w:color="auto"/>
        <w:left w:val="none" w:sz="0" w:space="0" w:color="auto"/>
        <w:bottom w:val="none" w:sz="0" w:space="0" w:color="auto"/>
        <w:right w:val="none" w:sz="0" w:space="0" w:color="auto"/>
      </w:divBdr>
    </w:div>
    <w:div w:id="1327703783">
      <w:marLeft w:val="480"/>
      <w:marRight w:val="0"/>
      <w:marTop w:val="0"/>
      <w:marBottom w:val="0"/>
      <w:divBdr>
        <w:top w:val="none" w:sz="0" w:space="0" w:color="auto"/>
        <w:left w:val="none" w:sz="0" w:space="0" w:color="auto"/>
        <w:bottom w:val="none" w:sz="0" w:space="0" w:color="auto"/>
        <w:right w:val="none" w:sz="0" w:space="0" w:color="auto"/>
      </w:divBdr>
    </w:div>
    <w:div w:id="1327779621">
      <w:marLeft w:val="640"/>
      <w:marRight w:val="0"/>
      <w:marTop w:val="0"/>
      <w:marBottom w:val="0"/>
      <w:divBdr>
        <w:top w:val="none" w:sz="0" w:space="0" w:color="auto"/>
        <w:left w:val="none" w:sz="0" w:space="0" w:color="auto"/>
        <w:bottom w:val="none" w:sz="0" w:space="0" w:color="auto"/>
        <w:right w:val="none" w:sz="0" w:space="0" w:color="auto"/>
      </w:divBdr>
    </w:div>
    <w:div w:id="1327825651">
      <w:marLeft w:val="480"/>
      <w:marRight w:val="0"/>
      <w:marTop w:val="0"/>
      <w:marBottom w:val="0"/>
      <w:divBdr>
        <w:top w:val="none" w:sz="0" w:space="0" w:color="auto"/>
        <w:left w:val="none" w:sz="0" w:space="0" w:color="auto"/>
        <w:bottom w:val="none" w:sz="0" w:space="0" w:color="auto"/>
        <w:right w:val="none" w:sz="0" w:space="0" w:color="auto"/>
      </w:divBdr>
    </w:div>
    <w:div w:id="1328048726">
      <w:marLeft w:val="480"/>
      <w:marRight w:val="0"/>
      <w:marTop w:val="0"/>
      <w:marBottom w:val="0"/>
      <w:divBdr>
        <w:top w:val="none" w:sz="0" w:space="0" w:color="auto"/>
        <w:left w:val="none" w:sz="0" w:space="0" w:color="auto"/>
        <w:bottom w:val="none" w:sz="0" w:space="0" w:color="auto"/>
        <w:right w:val="none" w:sz="0" w:space="0" w:color="auto"/>
      </w:divBdr>
    </w:div>
    <w:div w:id="1328051764">
      <w:marLeft w:val="480"/>
      <w:marRight w:val="0"/>
      <w:marTop w:val="0"/>
      <w:marBottom w:val="0"/>
      <w:divBdr>
        <w:top w:val="none" w:sz="0" w:space="0" w:color="auto"/>
        <w:left w:val="none" w:sz="0" w:space="0" w:color="auto"/>
        <w:bottom w:val="none" w:sz="0" w:space="0" w:color="auto"/>
        <w:right w:val="none" w:sz="0" w:space="0" w:color="auto"/>
      </w:divBdr>
    </w:div>
    <w:div w:id="1328167561">
      <w:marLeft w:val="640"/>
      <w:marRight w:val="0"/>
      <w:marTop w:val="0"/>
      <w:marBottom w:val="0"/>
      <w:divBdr>
        <w:top w:val="none" w:sz="0" w:space="0" w:color="auto"/>
        <w:left w:val="none" w:sz="0" w:space="0" w:color="auto"/>
        <w:bottom w:val="none" w:sz="0" w:space="0" w:color="auto"/>
        <w:right w:val="none" w:sz="0" w:space="0" w:color="auto"/>
      </w:divBdr>
    </w:div>
    <w:div w:id="1328287582">
      <w:marLeft w:val="480"/>
      <w:marRight w:val="0"/>
      <w:marTop w:val="0"/>
      <w:marBottom w:val="0"/>
      <w:divBdr>
        <w:top w:val="none" w:sz="0" w:space="0" w:color="auto"/>
        <w:left w:val="none" w:sz="0" w:space="0" w:color="auto"/>
        <w:bottom w:val="none" w:sz="0" w:space="0" w:color="auto"/>
        <w:right w:val="none" w:sz="0" w:space="0" w:color="auto"/>
      </w:divBdr>
    </w:div>
    <w:div w:id="1328363349">
      <w:marLeft w:val="640"/>
      <w:marRight w:val="0"/>
      <w:marTop w:val="0"/>
      <w:marBottom w:val="0"/>
      <w:divBdr>
        <w:top w:val="none" w:sz="0" w:space="0" w:color="auto"/>
        <w:left w:val="none" w:sz="0" w:space="0" w:color="auto"/>
        <w:bottom w:val="none" w:sz="0" w:space="0" w:color="auto"/>
        <w:right w:val="none" w:sz="0" w:space="0" w:color="auto"/>
      </w:divBdr>
    </w:div>
    <w:div w:id="1328557096">
      <w:marLeft w:val="640"/>
      <w:marRight w:val="0"/>
      <w:marTop w:val="0"/>
      <w:marBottom w:val="0"/>
      <w:divBdr>
        <w:top w:val="none" w:sz="0" w:space="0" w:color="auto"/>
        <w:left w:val="none" w:sz="0" w:space="0" w:color="auto"/>
        <w:bottom w:val="none" w:sz="0" w:space="0" w:color="auto"/>
        <w:right w:val="none" w:sz="0" w:space="0" w:color="auto"/>
      </w:divBdr>
    </w:div>
    <w:div w:id="1328628187">
      <w:marLeft w:val="640"/>
      <w:marRight w:val="0"/>
      <w:marTop w:val="0"/>
      <w:marBottom w:val="0"/>
      <w:divBdr>
        <w:top w:val="none" w:sz="0" w:space="0" w:color="auto"/>
        <w:left w:val="none" w:sz="0" w:space="0" w:color="auto"/>
        <w:bottom w:val="none" w:sz="0" w:space="0" w:color="auto"/>
        <w:right w:val="none" w:sz="0" w:space="0" w:color="auto"/>
      </w:divBdr>
    </w:div>
    <w:div w:id="1328630404">
      <w:marLeft w:val="640"/>
      <w:marRight w:val="0"/>
      <w:marTop w:val="0"/>
      <w:marBottom w:val="0"/>
      <w:divBdr>
        <w:top w:val="none" w:sz="0" w:space="0" w:color="auto"/>
        <w:left w:val="none" w:sz="0" w:space="0" w:color="auto"/>
        <w:bottom w:val="none" w:sz="0" w:space="0" w:color="auto"/>
        <w:right w:val="none" w:sz="0" w:space="0" w:color="auto"/>
      </w:divBdr>
    </w:div>
    <w:div w:id="1328702528">
      <w:marLeft w:val="480"/>
      <w:marRight w:val="0"/>
      <w:marTop w:val="0"/>
      <w:marBottom w:val="0"/>
      <w:divBdr>
        <w:top w:val="none" w:sz="0" w:space="0" w:color="auto"/>
        <w:left w:val="none" w:sz="0" w:space="0" w:color="auto"/>
        <w:bottom w:val="none" w:sz="0" w:space="0" w:color="auto"/>
        <w:right w:val="none" w:sz="0" w:space="0" w:color="auto"/>
      </w:divBdr>
    </w:div>
    <w:div w:id="1328704149">
      <w:marLeft w:val="640"/>
      <w:marRight w:val="0"/>
      <w:marTop w:val="0"/>
      <w:marBottom w:val="0"/>
      <w:divBdr>
        <w:top w:val="none" w:sz="0" w:space="0" w:color="auto"/>
        <w:left w:val="none" w:sz="0" w:space="0" w:color="auto"/>
        <w:bottom w:val="none" w:sz="0" w:space="0" w:color="auto"/>
        <w:right w:val="none" w:sz="0" w:space="0" w:color="auto"/>
      </w:divBdr>
    </w:div>
    <w:div w:id="1328704322">
      <w:marLeft w:val="480"/>
      <w:marRight w:val="0"/>
      <w:marTop w:val="0"/>
      <w:marBottom w:val="0"/>
      <w:divBdr>
        <w:top w:val="none" w:sz="0" w:space="0" w:color="auto"/>
        <w:left w:val="none" w:sz="0" w:space="0" w:color="auto"/>
        <w:bottom w:val="none" w:sz="0" w:space="0" w:color="auto"/>
        <w:right w:val="none" w:sz="0" w:space="0" w:color="auto"/>
      </w:divBdr>
    </w:div>
    <w:div w:id="1328820452">
      <w:marLeft w:val="480"/>
      <w:marRight w:val="0"/>
      <w:marTop w:val="0"/>
      <w:marBottom w:val="0"/>
      <w:divBdr>
        <w:top w:val="none" w:sz="0" w:space="0" w:color="auto"/>
        <w:left w:val="none" w:sz="0" w:space="0" w:color="auto"/>
        <w:bottom w:val="none" w:sz="0" w:space="0" w:color="auto"/>
        <w:right w:val="none" w:sz="0" w:space="0" w:color="auto"/>
      </w:divBdr>
    </w:div>
    <w:div w:id="1328827640">
      <w:marLeft w:val="480"/>
      <w:marRight w:val="0"/>
      <w:marTop w:val="0"/>
      <w:marBottom w:val="0"/>
      <w:divBdr>
        <w:top w:val="none" w:sz="0" w:space="0" w:color="auto"/>
        <w:left w:val="none" w:sz="0" w:space="0" w:color="auto"/>
        <w:bottom w:val="none" w:sz="0" w:space="0" w:color="auto"/>
        <w:right w:val="none" w:sz="0" w:space="0" w:color="auto"/>
      </w:divBdr>
    </w:div>
    <w:div w:id="1328904018">
      <w:marLeft w:val="640"/>
      <w:marRight w:val="0"/>
      <w:marTop w:val="0"/>
      <w:marBottom w:val="0"/>
      <w:divBdr>
        <w:top w:val="none" w:sz="0" w:space="0" w:color="auto"/>
        <w:left w:val="none" w:sz="0" w:space="0" w:color="auto"/>
        <w:bottom w:val="none" w:sz="0" w:space="0" w:color="auto"/>
        <w:right w:val="none" w:sz="0" w:space="0" w:color="auto"/>
      </w:divBdr>
    </w:div>
    <w:div w:id="1328945073">
      <w:marLeft w:val="640"/>
      <w:marRight w:val="0"/>
      <w:marTop w:val="0"/>
      <w:marBottom w:val="0"/>
      <w:divBdr>
        <w:top w:val="none" w:sz="0" w:space="0" w:color="auto"/>
        <w:left w:val="none" w:sz="0" w:space="0" w:color="auto"/>
        <w:bottom w:val="none" w:sz="0" w:space="0" w:color="auto"/>
        <w:right w:val="none" w:sz="0" w:space="0" w:color="auto"/>
      </w:divBdr>
    </w:div>
    <w:div w:id="1329093678">
      <w:marLeft w:val="480"/>
      <w:marRight w:val="0"/>
      <w:marTop w:val="0"/>
      <w:marBottom w:val="0"/>
      <w:divBdr>
        <w:top w:val="none" w:sz="0" w:space="0" w:color="auto"/>
        <w:left w:val="none" w:sz="0" w:space="0" w:color="auto"/>
        <w:bottom w:val="none" w:sz="0" w:space="0" w:color="auto"/>
        <w:right w:val="none" w:sz="0" w:space="0" w:color="auto"/>
      </w:divBdr>
    </w:div>
    <w:div w:id="1329095589">
      <w:marLeft w:val="640"/>
      <w:marRight w:val="0"/>
      <w:marTop w:val="0"/>
      <w:marBottom w:val="0"/>
      <w:divBdr>
        <w:top w:val="none" w:sz="0" w:space="0" w:color="auto"/>
        <w:left w:val="none" w:sz="0" w:space="0" w:color="auto"/>
        <w:bottom w:val="none" w:sz="0" w:space="0" w:color="auto"/>
        <w:right w:val="none" w:sz="0" w:space="0" w:color="auto"/>
      </w:divBdr>
    </w:div>
    <w:div w:id="1329140189">
      <w:marLeft w:val="640"/>
      <w:marRight w:val="0"/>
      <w:marTop w:val="0"/>
      <w:marBottom w:val="0"/>
      <w:divBdr>
        <w:top w:val="none" w:sz="0" w:space="0" w:color="auto"/>
        <w:left w:val="none" w:sz="0" w:space="0" w:color="auto"/>
        <w:bottom w:val="none" w:sz="0" w:space="0" w:color="auto"/>
        <w:right w:val="none" w:sz="0" w:space="0" w:color="auto"/>
      </w:divBdr>
    </w:div>
    <w:div w:id="1329215825">
      <w:marLeft w:val="480"/>
      <w:marRight w:val="0"/>
      <w:marTop w:val="0"/>
      <w:marBottom w:val="0"/>
      <w:divBdr>
        <w:top w:val="none" w:sz="0" w:space="0" w:color="auto"/>
        <w:left w:val="none" w:sz="0" w:space="0" w:color="auto"/>
        <w:bottom w:val="none" w:sz="0" w:space="0" w:color="auto"/>
        <w:right w:val="none" w:sz="0" w:space="0" w:color="auto"/>
      </w:divBdr>
    </w:div>
    <w:div w:id="1329284475">
      <w:marLeft w:val="640"/>
      <w:marRight w:val="0"/>
      <w:marTop w:val="0"/>
      <w:marBottom w:val="0"/>
      <w:divBdr>
        <w:top w:val="none" w:sz="0" w:space="0" w:color="auto"/>
        <w:left w:val="none" w:sz="0" w:space="0" w:color="auto"/>
        <w:bottom w:val="none" w:sz="0" w:space="0" w:color="auto"/>
        <w:right w:val="none" w:sz="0" w:space="0" w:color="auto"/>
      </w:divBdr>
    </w:div>
    <w:div w:id="1329291721">
      <w:marLeft w:val="640"/>
      <w:marRight w:val="0"/>
      <w:marTop w:val="0"/>
      <w:marBottom w:val="0"/>
      <w:divBdr>
        <w:top w:val="none" w:sz="0" w:space="0" w:color="auto"/>
        <w:left w:val="none" w:sz="0" w:space="0" w:color="auto"/>
        <w:bottom w:val="none" w:sz="0" w:space="0" w:color="auto"/>
        <w:right w:val="none" w:sz="0" w:space="0" w:color="auto"/>
      </w:divBdr>
    </w:div>
    <w:div w:id="1329400717">
      <w:marLeft w:val="640"/>
      <w:marRight w:val="0"/>
      <w:marTop w:val="0"/>
      <w:marBottom w:val="0"/>
      <w:divBdr>
        <w:top w:val="none" w:sz="0" w:space="0" w:color="auto"/>
        <w:left w:val="none" w:sz="0" w:space="0" w:color="auto"/>
        <w:bottom w:val="none" w:sz="0" w:space="0" w:color="auto"/>
        <w:right w:val="none" w:sz="0" w:space="0" w:color="auto"/>
      </w:divBdr>
    </w:div>
    <w:div w:id="1329485072">
      <w:marLeft w:val="640"/>
      <w:marRight w:val="0"/>
      <w:marTop w:val="0"/>
      <w:marBottom w:val="0"/>
      <w:divBdr>
        <w:top w:val="none" w:sz="0" w:space="0" w:color="auto"/>
        <w:left w:val="none" w:sz="0" w:space="0" w:color="auto"/>
        <w:bottom w:val="none" w:sz="0" w:space="0" w:color="auto"/>
        <w:right w:val="none" w:sz="0" w:space="0" w:color="auto"/>
      </w:divBdr>
    </w:div>
    <w:div w:id="1329555993">
      <w:marLeft w:val="640"/>
      <w:marRight w:val="0"/>
      <w:marTop w:val="0"/>
      <w:marBottom w:val="0"/>
      <w:divBdr>
        <w:top w:val="none" w:sz="0" w:space="0" w:color="auto"/>
        <w:left w:val="none" w:sz="0" w:space="0" w:color="auto"/>
        <w:bottom w:val="none" w:sz="0" w:space="0" w:color="auto"/>
        <w:right w:val="none" w:sz="0" w:space="0" w:color="auto"/>
      </w:divBdr>
    </w:div>
    <w:div w:id="1329596045">
      <w:marLeft w:val="640"/>
      <w:marRight w:val="0"/>
      <w:marTop w:val="0"/>
      <w:marBottom w:val="0"/>
      <w:divBdr>
        <w:top w:val="none" w:sz="0" w:space="0" w:color="auto"/>
        <w:left w:val="none" w:sz="0" w:space="0" w:color="auto"/>
        <w:bottom w:val="none" w:sz="0" w:space="0" w:color="auto"/>
        <w:right w:val="none" w:sz="0" w:space="0" w:color="auto"/>
      </w:divBdr>
    </w:div>
    <w:div w:id="1329600068">
      <w:marLeft w:val="640"/>
      <w:marRight w:val="0"/>
      <w:marTop w:val="0"/>
      <w:marBottom w:val="0"/>
      <w:divBdr>
        <w:top w:val="none" w:sz="0" w:space="0" w:color="auto"/>
        <w:left w:val="none" w:sz="0" w:space="0" w:color="auto"/>
        <w:bottom w:val="none" w:sz="0" w:space="0" w:color="auto"/>
        <w:right w:val="none" w:sz="0" w:space="0" w:color="auto"/>
      </w:divBdr>
    </w:div>
    <w:div w:id="1329626441">
      <w:marLeft w:val="640"/>
      <w:marRight w:val="0"/>
      <w:marTop w:val="0"/>
      <w:marBottom w:val="0"/>
      <w:divBdr>
        <w:top w:val="none" w:sz="0" w:space="0" w:color="auto"/>
        <w:left w:val="none" w:sz="0" w:space="0" w:color="auto"/>
        <w:bottom w:val="none" w:sz="0" w:space="0" w:color="auto"/>
        <w:right w:val="none" w:sz="0" w:space="0" w:color="auto"/>
      </w:divBdr>
    </w:div>
    <w:div w:id="1329670671">
      <w:marLeft w:val="480"/>
      <w:marRight w:val="0"/>
      <w:marTop w:val="0"/>
      <w:marBottom w:val="0"/>
      <w:divBdr>
        <w:top w:val="none" w:sz="0" w:space="0" w:color="auto"/>
        <w:left w:val="none" w:sz="0" w:space="0" w:color="auto"/>
        <w:bottom w:val="none" w:sz="0" w:space="0" w:color="auto"/>
        <w:right w:val="none" w:sz="0" w:space="0" w:color="auto"/>
      </w:divBdr>
    </w:div>
    <w:div w:id="1329749857">
      <w:marLeft w:val="640"/>
      <w:marRight w:val="0"/>
      <w:marTop w:val="0"/>
      <w:marBottom w:val="0"/>
      <w:divBdr>
        <w:top w:val="none" w:sz="0" w:space="0" w:color="auto"/>
        <w:left w:val="none" w:sz="0" w:space="0" w:color="auto"/>
        <w:bottom w:val="none" w:sz="0" w:space="0" w:color="auto"/>
        <w:right w:val="none" w:sz="0" w:space="0" w:color="auto"/>
      </w:divBdr>
    </w:div>
    <w:div w:id="1329795031">
      <w:marLeft w:val="640"/>
      <w:marRight w:val="0"/>
      <w:marTop w:val="0"/>
      <w:marBottom w:val="0"/>
      <w:divBdr>
        <w:top w:val="none" w:sz="0" w:space="0" w:color="auto"/>
        <w:left w:val="none" w:sz="0" w:space="0" w:color="auto"/>
        <w:bottom w:val="none" w:sz="0" w:space="0" w:color="auto"/>
        <w:right w:val="none" w:sz="0" w:space="0" w:color="auto"/>
      </w:divBdr>
    </w:div>
    <w:div w:id="1329863359">
      <w:marLeft w:val="640"/>
      <w:marRight w:val="0"/>
      <w:marTop w:val="0"/>
      <w:marBottom w:val="0"/>
      <w:divBdr>
        <w:top w:val="none" w:sz="0" w:space="0" w:color="auto"/>
        <w:left w:val="none" w:sz="0" w:space="0" w:color="auto"/>
        <w:bottom w:val="none" w:sz="0" w:space="0" w:color="auto"/>
        <w:right w:val="none" w:sz="0" w:space="0" w:color="auto"/>
      </w:divBdr>
    </w:div>
    <w:div w:id="1329863501">
      <w:marLeft w:val="640"/>
      <w:marRight w:val="0"/>
      <w:marTop w:val="0"/>
      <w:marBottom w:val="0"/>
      <w:divBdr>
        <w:top w:val="none" w:sz="0" w:space="0" w:color="auto"/>
        <w:left w:val="none" w:sz="0" w:space="0" w:color="auto"/>
        <w:bottom w:val="none" w:sz="0" w:space="0" w:color="auto"/>
        <w:right w:val="none" w:sz="0" w:space="0" w:color="auto"/>
      </w:divBdr>
    </w:div>
    <w:div w:id="1329869118">
      <w:marLeft w:val="640"/>
      <w:marRight w:val="0"/>
      <w:marTop w:val="0"/>
      <w:marBottom w:val="0"/>
      <w:divBdr>
        <w:top w:val="none" w:sz="0" w:space="0" w:color="auto"/>
        <w:left w:val="none" w:sz="0" w:space="0" w:color="auto"/>
        <w:bottom w:val="none" w:sz="0" w:space="0" w:color="auto"/>
        <w:right w:val="none" w:sz="0" w:space="0" w:color="auto"/>
      </w:divBdr>
    </w:div>
    <w:div w:id="1329942354">
      <w:marLeft w:val="480"/>
      <w:marRight w:val="0"/>
      <w:marTop w:val="0"/>
      <w:marBottom w:val="0"/>
      <w:divBdr>
        <w:top w:val="none" w:sz="0" w:space="0" w:color="auto"/>
        <w:left w:val="none" w:sz="0" w:space="0" w:color="auto"/>
        <w:bottom w:val="none" w:sz="0" w:space="0" w:color="auto"/>
        <w:right w:val="none" w:sz="0" w:space="0" w:color="auto"/>
      </w:divBdr>
    </w:div>
    <w:div w:id="1329988279">
      <w:marLeft w:val="640"/>
      <w:marRight w:val="0"/>
      <w:marTop w:val="0"/>
      <w:marBottom w:val="0"/>
      <w:divBdr>
        <w:top w:val="none" w:sz="0" w:space="0" w:color="auto"/>
        <w:left w:val="none" w:sz="0" w:space="0" w:color="auto"/>
        <w:bottom w:val="none" w:sz="0" w:space="0" w:color="auto"/>
        <w:right w:val="none" w:sz="0" w:space="0" w:color="auto"/>
      </w:divBdr>
    </w:div>
    <w:div w:id="1330018890">
      <w:marLeft w:val="480"/>
      <w:marRight w:val="0"/>
      <w:marTop w:val="0"/>
      <w:marBottom w:val="0"/>
      <w:divBdr>
        <w:top w:val="none" w:sz="0" w:space="0" w:color="auto"/>
        <w:left w:val="none" w:sz="0" w:space="0" w:color="auto"/>
        <w:bottom w:val="none" w:sz="0" w:space="0" w:color="auto"/>
        <w:right w:val="none" w:sz="0" w:space="0" w:color="auto"/>
      </w:divBdr>
    </w:div>
    <w:div w:id="1330057345">
      <w:marLeft w:val="640"/>
      <w:marRight w:val="0"/>
      <w:marTop w:val="0"/>
      <w:marBottom w:val="0"/>
      <w:divBdr>
        <w:top w:val="none" w:sz="0" w:space="0" w:color="auto"/>
        <w:left w:val="none" w:sz="0" w:space="0" w:color="auto"/>
        <w:bottom w:val="none" w:sz="0" w:space="0" w:color="auto"/>
        <w:right w:val="none" w:sz="0" w:space="0" w:color="auto"/>
      </w:divBdr>
    </w:div>
    <w:div w:id="1330328479">
      <w:marLeft w:val="480"/>
      <w:marRight w:val="0"/>
      <w:marTop w:val="0"/>
      <w:marBottom w:val="0"/>
      <w:divBdr>
        <w:top w:val="none" w:sz="0" w:space="0" w:color="auto"/>
        <w:left w:val="none" w:sz="0" w:space="0" w:color="auto"/>
        <w:bottom w:val="none" w:sz="0" w:space="0" w:color="auto"/>
        <w:right w:val="none" w:sz="0" w:space="0" w:color="auto"/>
      </w:divBdr>
    </w:div>
    <w:div w:id="1330401462">
      <w:marLeft w:val="640"/>
      <w:marRight w:val="0"/>
      <w:marTop w:val="0"/>
      <w:marBottom w:val="0"/>
      <w:divBdr>
        <w:top w:val="none" w:sz="0" w:space="0" w:color="auto"/>
        <w:left w:val="none" w:sz="0" w:space="0" w:color="auto"/>
        <w:bottom w:val="none" w:sz="0" w:space="0" w:color="auto"/>
        <w:right w:val="none" w:sz="0" w:space="0" w:color="auto"/>
      </w:divBdr>
    </w:div>
    <w:div w:id="1330404326">
      <w:marLeft w:val="640"/>
      <w:marRight w:val="0"/>
      <w:marTop w:val="0"/>
      <w:marBottom w:val="0"/>
      <w:divBdr>
        <w:top w:val="none" w:sz="0" w:space="0" w:color="auto"/>
        <w:left w:val="none" w:sz="0" w:space="0" w:color="auto"/>
        <w:bottom w:val="none" w:sz="0" w:space="0" w:color="auto"/>
        <w:right w:val="none" w:sz="0" w:space="0" w:color="auto"/>
      </w:divBdr>
    </w:div>
    <w:div w:id="1330407390">
      <w:marLeft w:val="640"/>
      <w:marRight w:val="0"/>
      <w:marTop w:val="0"/>
      <w:marBottom w:val="0"/>
      <w:divBdr>
        <w:top w:val="none" w:sz="0" w:space="0" w:color="auto"/>
        <w:left w:val="none" w:sz="0" w:space="0" w:color="auto"/>
        <w:bottom w:val="none" w:sz="0" w:space="0" w:color="auto"/>
        <w:right w:val="none" w:sz="0" w:space="0" w:color="auto"/>
      </w:divBdr>
    </w:div>
    <w:div w:id="1330407629">
      <w:marLeft w:val="640"/>
      <w:marRight w:val="0"/>
      <w:marTop w:val="0"/>
      <w:marBottom w:val="0"/>
      <w:divBdr>
        <w:top w:val="none" w:sz="0" w:space="0" w:color="auto"/>
        <w:left w:val="none" w:sz="0" w:space="0" w:color="auto"/>
        <w:bottom w:val="none" w:sz="0" w:space="0" w:color="auto"/>
        <w:right w:val="none" w:sz="0" w:space="0" w:color="auto"/>
      </w:divBdr>
    </w:div>
    <w:div w:id="1330451067">
      <w:marLeft w:val="640"/>
      <w:marRight w:val="0"/>
      <w:marTop w:val="0"/>
      <w:marBottom w:val="0"/>
      <w:divBdr>
        <w:top w:val="none" w:sz="0" w:space="0" w:color="auto"/>
        <w:left w:val="none" w:sz="0" w:space="0" w:color="auto"/>
        <w:bottom w:val="none" w:sz="0" w:space="0" w:color="auto"/>
        <w:right w:val="none" w:sz="0" w:space="0" w:color="auto"/>
      </w:divBdr>
    </w:div>
    <w:div w:id="1330521427">
      <w:marLeft w:val="480"/>
      <w:marRight w:val="0"/>
      <w:marTop w:val="0"/>
      <w:marBottom w:val="0"/>
      <w:divBdr>
        <w:top w:val="none" w:sz="0" w:space="0" w:color="auto"/>
        <w:left w:val="none" w:sz="0" w:space="0" w:color="auto"/>
        <w:bottom w:val="none" w:sz="0" w:space="0" w:color="auto"/>
        <w:right w:val="none" w:sz="0" w:space="0" w:color="auto"/>
      </w:divBdr>
    </w:div>
    <w:div w:id="1330524738">
      <w:marLeft w:val="480"/>
      <w:marRight w:val="0"/>
      <w:marTop w:val="0"/>
      <w:marBottom w:val="0"/>
      <w:divBdr>
        <w:top w:val="none" w:sz="0" w:space="0" w:color="auto"/>
        <w:left w:val="none" w:sz="0" w:space="0" w:color="auto"/>
        <w:bottom w:val="none" w:sz="0" w:space="0" w:color="auto"/>
        <w:right w:val="none" w:sz="0" w:space="0" w:color="auto"/>
      </w:divBdr>
    </w:div>
    <w:div w:id="1330596568">
      <w:marLeft w:val="480"/>
      <w:marRight w:val="0"/>
      <w:marTop w:val="0"/>
      <w:marBottom w:val="0"/>
      <w:divBdr>
        <w:top w:val="none" w:sz="0" w:space="0" w:color="auto"/>
        <w:left w:val="none" w:sz="0" w:space="0" w:color="auto"/>
        <w:bottom w:val="none" w:sz="0" w:space="0" w:color="auto"/>
        <w:right w:val="none" w:sz="0" w:space="0" w:color="auto"/>
      </w:divBdr>
    </w:div>
    <w:div w:id="1330602641">
      <w:marLeft w:val="480"/>
      <w:marRight w:val="0"/>
      <w:marTop w:val="0"/>
      <w:marBottom w:val="0"/>
      <w:divBdr>
        <w:top w:val="none" w:sz="0" w:space="0" w:color="auto"/>
        <w:left w:val="none" w:sz="0" w:space="0" w:color="auto"/>
        <w:bottom w:val="none" w:sz="0" w:space="0" w:color="auto"/>
        <w:right w:val="none" w:sz="0" w:space="0" w:color="auto"/>
      </w:divBdr>
    </w:div>
    <w:div w:id="1330712852">
      <w:marLeft w:val="480"/>
      <w:marRight w:val="0"/>
      <w:marTop w:val="0"/>
      <w:marBottom w:val="0"/>
      <w:divBdr>
        <w:top w:val="none" w:sz="0" w:space="0" w:color="auto"/>
        <w:left w:val="none" w:sz="0" w:space="0" w:color="auto"/>
        <w:bottom w:val="none" w:sz="0" w:space="0" w:color="auto"/>
        <w:right w:val="none" w:sz="0" w:space="0" w:color="auto"/>
      </w:divBdr>
    </w:div>
    <w:div w:id="1330866304">
      <w:marLeft w:val="480"/>
      <w:marRight w:val="0"/>
      <w:marTop w:val="0"/>
      <w:marBottom w:val="0"/>
      <w:divBdr>
        <w:top w:val="none" w:sz="0" w:space="0" w:color="auto"/>
        <w:left w:val="none" w:sz="0" w:space="0" w:color="auto"/>
        <w:bottom w:val="none" w:sz="0" w:space="0" w:color="auto"/>
        <w:right w:val="none" w:sz="0" w:space="0" w:color="auto"/>
      </w:divBdr>
    </w:div>
    <w:div w:id="1330908030">
      <w:marLeft w:val="640"/>
      <w:marRight w:val="0"/>
      <w:marTop w:val="0"/>
      <w:marBottom w:val="0"/>
      <w:divBdr>
        <w:top w:val="none" w:sz="0" w:space="0" w:color="auto"/>
        <w:left w:val="none" w:sz="0" w:space="0" w:color="auto"/>
        <w:bottom w:val="none" w:sz="0" w:space="0" w:color="auto"/>
        <w:right w:val="none" w:sz="0" w:space="0" w:color="auto"/>
      </w:divBdr>
    </w:div>
    <w:div w:id="1330982730">
      <w:marLeft w:val="640"/>
      <w:marRight w:val="0"/>
      <w:marTop w:val="0"/>
      <w:marBottom w:val="0"/>
      <w:divBdr>
        <w:top w:val="none" w:sz="0" w:space="0" w:color="auto"/>
        <w:left w:val="none" w:sz="0" w:space="0" w:color="auto"/>
        <w:bottom w:val="none" w:sz="0" w:space="0" w:color="auto"/>
        <w:right w:val="none" w:sz="0" w:space="0" w:color="auto"/>
      </w:divBdr>
    </w:div>
    <w:div w:id="1331057103">
      <w:marLeft w:val="480"/>
      <w:marRight w:val="0"/>
      <w:marTop w:val="0"/>
      <w:marBottom w:val="0"/>
      <w:divBdr>
        <w:top w:val="none" w:sz="0" w:space="0" w:color="auto"/>
        <w:left w:val="none" w:sz="0" w:space="0" w:color="auto"/>
        <w:bottom w:val="none" w:sz="0" w:space="0" w:color="auto"/>
        <w:right w:val="none" w:sz="0" w:space="0" w:color="auto"/>
      </w:divBdr>
    </w:div>
    <w:div w:id="1331062983">
      <w:marLeft w:val="480"/>
      <w:marRight w:val="0"/>
      <w:marTop w:val="0"/>
      <w:marBottom w:val="0"/>
      <w:divBdr>
        <w:top w:val="none" w:sz="0" w:space="0" w:color="auto"/>
        <w:left w:val="none" w:sz="0" w:space="0" w:color="auto"/>
        <w:bottom w:val="none" w:sz="0" w:space="0" w:color="auto"/>
        <w:right w:val="none" w:sz="0" w:space="0" w:color="auto"/>
      </w:divBdr>
    </w:div>
    <w:div w:id="1331104287">
      <w:marLeft w:val="480"/>
      <w:marRight w:val="0"/>
      <w:marTop w:val="0"/>
      <w:marBottom w:val="0"/>
      <w:divBdr>
        <w:top w:val="none" w:sz="0" w:space="0" w:color="auto"/>
        <w:left w:val="none" w:sz="0" w:space="0" w:color="auto"/>
        <w:bottom w:val="none" w:sz="0" w:space="0" w:color="auto"/>
        <w:right w:val="none" w:sz="0" w:space="0" w:color="auto"/>
      </w:divBdr>
    </w:div>
    <w:div w:id="1331106808">
      <w:marLeft w:val="480"/>
      <w:marRight w:val="0"/>
      <w:marTop w:val="0"/>
      <w:marBottom w:val="0"/>
      <w:divBdr>
        <w:top w:val="none" w:sz="0" w:space="0" w:color="auto"/>
        <w:left w:val="none" w:sz="0" w:space="0" w:color="auto"/>
        <w:bottom w:val="none" w:sz="0" w:space="0" w:color="auto"/>
        <w:right w:val="none" w:sz="0" w:space="0" w:color="auto"/>
      </w:divBdr>
    </w:div>
    <w:div w:id="1331132010">
      <w:marLeft w:val="480"/>
      <w:marRight w:val="0"/>
      <w:marTop w:val="0"/>
      <w:marBottom w:val="0"/>
      <w:divBdr>
        <w:top w:val="none" w:sz="0" w:space="0" w:color="auto"/>
        <w:left w:val="none" w:sz="0" w:space="0" w:color="auto"/>
        <w:bottom w:val="none" w:sz="0" w:space="0" w:color="auto"/>
        <w:right w:val="none" w:sz="0" w:space="0" w:color="auto"/>
      </w:divBdr>
    </w:div>
    <w:div w:id="1331173929">
      <w:marLeft w:val="480"/>
      <w:marRight w:val="0"/>
      <w:marTop w:val="0"/>
      <w:marBottom w:val="0"/>
      <w:divBdr>
        <w:top w:val="none" w:sz="0" w:space="0" w:color="auto"/>
        <w:left w:val="none" w:sz="0" w:space="0" w:color="auto"/>
        <w:bottom w:val="none" w:sz="0" w:space="0" w:color="auto"/>
        <w:right w:val="none" w:sz="0" w:space="0" w:color="auto"/>
      </w:divBdr>
    </w:div>
    <w:div w:id="1331175992">
      <w:marLeft w:val="640"/>
      <w:marRight w:val="0"/>
      <w:marTop w:val="0"/>
      <w:marBottom w:val="0"/>
      <w:divBdr>
        <w:top w:val="none" w:sz="0" w:space="0" w:color="auto"/>
        <w:left w:val="none" w:sz="0" w:space="0" w:color="auto"/>
        <w:bottom w:val="none" w:sz="0" w:space="0" w:color="auto"/>
        <w:right w:val="none" w:sz="0" w:space="0" w:color="auto"/>
      </w:divBdr>
    </w:div>
    <w:div w:id="1331256601">
      <w:marLeft w:val="640"/>
      <w:marRight w:val="0"/>
      <w:marTop w:val="0"/>
      <w:marBottom w:val="0"/>
      <w:divBdr>
        <w:top w:val="none" w:sz="0" w:space="0" w:color="auto"/>
        <w:left w:val="none" w:sz="0" w:space="0" w:color="auto"/>
        <w:bottom w:val="none" w:sz="0" w:space="0" w:color="auto"/>
        <w:right w:val="none" w:sz="0" w:space="0" w:color="auto"/>
      </w:divBdr>
    </w:div>
    <w:div w:id="1331369737">
      <w:marLeft w:val="640"/>
      <w:marRight w:val="0"/>
      <w:marTop w:val="0"/>
      <w:marBottom w:val="0"/>
      <w:divBdr>
        <w:top w:val="none" w:sz="0" w:space="0" w:color="auto"/>
        <w:left w:val="none" w:sz="0" w:space="0" w:color="auto"/>
        <w:bottom w:val="none" w:sz="0" w:space="0" w:color="auto"/>
        <w:right w:val="none" w:sz="0" w:space="0" w:color="auto"/>
      </w:divBdr>
    </w:div>
    <w:div w:id="1331442131">
      <w:marLeft w:val="480"/>
      <w:marRight w:val="0"/>
      <w:marTop w:val="0"/>
      <w:marBottom w:val="0"/>
      <w:divBdr>
        <w:top w:val="none" w:sz="0" w:space="0" w:color="auto"/>
        <w:left w:val="none" w:sz="0" w:space="0" w:color="auto"/>
        <w:bottom w:val="none" w:sz="0" w:space="0" w:color="auto"/>
        <w:right w:val="none" w:sz="0" w:space="0" w:color="auto"/>
      </w:divBdr>
    </w:div>
    <w:div w:id="1331445004">
      <w:marLeft w:val="480"/>
      <w:marRight w:val="0"/>
      <w:marTop w:val="0"/>
      <w:marBottom w:val="0"/>
      <w:divBdr>
        <w:top w:val="none" w:sz="0" w:space="0" w:color="auto"/>
        <w:left w:val="none" w:sz="0" w:space="0" w:color="auto"/>
        <w:bottom w:val="none" w:sz="0" w:space="0" w:color="auto"/>
        <w:right w:val="none" w:sz="0" w:space="0" w:color="auto"/>
      </w:divBdr>
    </w:div>
    <w:div w:id="1331523543">
      <w:marLeft w:val="640"/>
      <w:marRight w:val="0"/>
      <w:marTop w:val="0"/>
      <w:marBottom w:val="0"/>
      <w:divBdr>
        <w:top w:val="none" w:sz="0" w:space="0" w:color="auto"/>
        <w:left w:val="none" w:sz="0" w:space="0" w:color="auto"/>
        <w:bottom w:val="none" w:sz="0" w:space="0" w:color="auto"/>
        <w:right w:val="none" w:sz="0" w:space="0" w:color="auto"/>
      </w:divBdr>
    </w:div>
    <w:div w:id="1331635588">
      <w:marLeft w:val="640"/>
      <w:marRight w:val="0"/>
      <w:marTop w:val="0"/>
      <w:marBottom w:val="0"/>
      <w:divBdr>
        <w:top w:val="none" w:sz="0" w:space="0" w:color="auto"/>
        <w:left w:val="none" w:sz="0" w:space="0" w:color="auto"/>
        <w:bottom w:val="none" w:sz="0" w:space="0" w:color="auto"/>
        <w:right w:val="none" w:sz="0" w:space="0" w:color="auto"/>
      </w:divBdr>
    </w:div>
    <w:div w:id="1331715575">
      <w:marLeft w:val="480"/>
      <w:marRight w:val="0"/>
      <w:marTop w:val="0"/>
      <w:marBottom w:val="0"/>
      <w:divBdr>
        <w:top w:val="none" w:sz="0" w:space="0" w:color="auto"/>
        <w:left w:val="none" w:sz="0" w:space="0" w:color="auto"/>
        <w:bottom w:val="none" w:sz="0" w:space="0" w:color="auto"/>
        <w:right w:val="none" w:sz="0" w:space="0" w:color="auto"/>
      </w:divBdr>
    </w:div>
    <w:div w:id="1331719914">
      <w:marLeft w:val="640"/>
      <w:marRight w:val="0"/>
      <w:marTop w:val="0"/>
      <w:marBottom w:val="0"/>
      <w:divBdr>
        <w:top w:val="none" w:sz="0" w:space="0" w:color="auto"/>
        <w:left w:val="none" w:sz="0" w:space="0" w:color="auto"/>
        <w:bottom w:val="none" w:sz="0" w:space="0" w:color="auto"/>
        <w:right w:val="none" w:sz="0" w:space="0" w:color="auto"/>
      </w:divBdr>
    </w:div>
    <w:div w:id="1331759022">
      <w:marLeft w:val="480"/>
      <w:marRight w:val="0"/>
      <w:marTop w:val="0"/>
      <w:marBottom w:val="0"/>
      <w:divBdr>
        <w:top w:val="none" w:sz="0" w:space="0" w:color="auto"/>
        <w:left w:val="none" w:sz="0" w:space="0" w:color="auto"/>
        <w:bottom w:val="none" w:sz="0" w:space="0" w:color="auto"/>
        <w:right w:val="none" w:sz="0" w:space="0" w:color="auto"/>
      </w:divBdr>
    </w:div>
    <w:div w:id="1331762397">
      <w:marLeft w:val="480"/>
      <w:marRight w:val="0"/>
      <w:marTop w:val="0"/>
      <w:marBottom w:val="0"/>
      <w:divBdr>
        <w:top w:val="none" w:sz="0" w:space="0" w:color="auto"/>
        <w:left w:val="none" w:sz="0" w:space="0" w:color="auto"/>
        <w:bottom w:val="none" w:sz="0" w:space="0" w:color="auto"/>
        <w:right w:val="none" w:sz="0" w:space="0" w:color="auto"/>
      </w:divBdr>
    </w:div>
    <w:div w:id="1331788631">
      <w:marLeft w:val="640"/>
      <w:marRight w:val="0"/>
      <w:marTop w:val="0"/>
      <w:marBottom w:val="0"/>
      <w:divBdr>
        <w:top w:val="none" w:sz="0" w:space="0" w:color="auto"/>
        <w:left w:val="none" w:sz="0" w:space="0" w:color="auto"/>
        <w:bottom w:val="none" w:sz="0" w:space="0" w:color="auto"/>
        <w:right w:val="none" w:sz="0" w:space="0" w:color="auto"/>
      </w:divBdr>
    </w:div>
    <w:div w:id="1331828780">
      <w:marLeft w:val="640"/>
      <w:marRight w:val="0"/>
      <w:marTop w:val="0"/>
      <w:marBottom w:val="0"/>
      <w:divBdr>
        <w:top w:val="none" w:sz="0" w:space="0" w:color="auto"/>
        <w:left w:val="none" w:sz="0" w:space="0" w:color="auto"/>
        <w:bottom w:val="none" w:sz="0" w:space="0" w:color="auto"/>
        <w:right w:val="none" w:sz="0" w:space="0" w:color="auto"/>
      </w:divBdr>
    </w:div>
    <w:div w:id="1331903555">
      <w:marLeft w:val="640"/>
      <w:marRight w:val="0"/>
      <w:marTop w:val="0"/>
      <w:marBottom w:val="0"/>
      <w:divBdr>
        <w:top w:val="none" w:sz="0" w:space="0" w:color="auto"/>
        <w:left w:val="none" w:sz="0" w:space="0" w:color="auto"/>
        <w:bottom w:val="none" w:sz="0" w:space="0" w:color="auto"/>
        <w:right w:val="none" w:sz="0" w:space="0" w:color="auto"/>
      </w:divBdr>
    </w:div>
    <w:div w:id="1331955689">
      <w:marLeft w:val="640"/>
      <w:marRight w:val="0"/>
      <w:marTop w:val="0"/>
      <w:marBottom w:val="0"/>
      <w:divBdr>
        <w:top w:val="none" w:sz="0" w:space="0" w:color="auto"/>
        <w:left w:val="none" w:sz="0" w:space="0" w:color="auto"/>
        <w:bottom w:val="none" w:sz="0" w:space="0" w:color="auto"/>
        <w:right w:val="none" w:sz="0" w:space="0" w:color="auto"/>
      </w:divBdr>
    </w:div>
    <w:div w:id="1332023179">
      <w:marLeft w:val="640"/>
      <w:marRight w:val="0"/>
      <w:marTop w:val="0"/>
      <w:marBottom w:val="0"/>
      <w:divBdr>
        <w:top w:val="none" w:sz="0" w:space="0" w:color="auto"/>
        <w:left w:val="none" w:sz="0" w:space="0" w:color="auto"/>
        <w:bottom w:val="none" w:sz="0" w:space="0" w:color="auto"/>
        <w:right w:val="none" w:sz="0" w:space="0" w:color="auto"/>
      </w:divBdr>
    </w:div>
    <w:div w:id="1332027384">
      <w:marLeft w:val="640"/>
      <w:marRight w:val="0"/>
      <w:marTop w:val="0"/>
      <w:marBottom w:val="0"/>
      <w:divBdr>
        <w:top w:val="none" w:sz="0" w:space="0" w:color="auto"/>
        <w:left w:val="none" w:sz="0" w:space="0" w:color="auto"/>
        <w:bottom w:val="none" w:sz="0" w:space="0" w:color="auto"/>
        <w:right w:val="none" w:sz="0" w:space="0" w:color="auto"/>
      </w:divBdr>
    </w:div>
    <w:div w:id="1332096855">
      <w:marLeft w:val="480"/>
      <w:marRight w:val="0"/>
      <w:marTop w:val="0"/>
      <w:marBottom w:val="0"/>
      <w:divBdr>
        <w:top w:val="none" w:sz="0" w:space="0" w:color="auto"/>
        <w:left w:val="none" w:sz="0" w:space="0" w:color="auto"/>
        <w:bottom w:val="none" w:sz="0" w:space="0" w:color="auto"/>
        <w:right w:val="none" w:sz="0" w:space="0" w:color="auto"/>
      </w:divBdr>
    </w:div>
    <w:div w:id="1332100356">
      <w:marLeft w:val="480"/>
      <w:marRight w:val="0"/>
      <w:marTop w:val="0"/>
      <w:marBottom w:val="0"/>
      <w:divBdr>
        <w:top w:val="none" w:sz="0" w:space="0" w:color="auto"/>
        <w:left w:val="none" w:sz="0" w:space="0" w:color="auto"/>
        <w:bottom w:val="none" w:sz="0" w:space="0" w:color="auto"/>
        <w:right w:val="none" w:sz="0" w:space="0" w:color="auto"/>
      </w:divBdr>
    </w:div>
    <w:div w:id="1332176479">
      <w:marLeft w:val="480"/>
      <w:marRight w:val="0"/>
      <w:marTop w:val="0"/>
      <w:marBottom w:val="0"/>
      <w:divBdr>
        <w:top w:val="none" w:sz="0" w:space="0" w:color="auto"/>
        <w:left w:val="none" w:sz="0" w:space="0" w:color="auto"/>
        <w:bottom w:val="none" w:sz="0" w:space="0" w:color="auto"/>
        <w:right w:val="none" w:sz="0" w:space="0" w:color="auto"/>
      </w:divBdr>
    </w:div>
    <w:div w:id="1332444138">
      <w:marLeft w:val="480"/>
      <w:marRight w:val="0"/>
      <w:marTop w:val="0"/>
      <w:marBottom w:val="0"/>
      <w:divBdr>
        <w:top w:val="none" w:sz="0" w:space="0" w:color="auto"/>
        <w:left w:val="none" w:sz="0" w:space="0" w:color="auto"/>
        <w:bottom w:val="none" w:sz="0" w:space="0" w:color="auto"/>
        <w:right w:val="none" w:sz="0" w:space="0" w:color="auto"/>
      </w:divBdr>
    </w:div>
    <w:div w:id="1332483855">
      <w:marLeft w:val="480"/>
      <w:marRight w:val="0"/>
      <w:marTop w:val="0"/>
      <w:marBottom w:val="0"/>
      <w:divBdr>
        <w:top w:val="none" w:sz="0" w:space="0" w:color="auto"/>
        <w:left w:val="none" w:sz="0" w:space="0" w:color="auto"/>
        <w:bottom w:val="none" w:sz="0" w:space="0" w:color="auto"/>
        <w:right w:val="none" w:sz="0" w:space="0" w:color="auto"/>
      </w:divBdr>
    </w:div>
    <w:div w:id="1332486646">
      <w:marLeft w:val="640"/>
      <w:marRight w:val="0"/>
      <w:marTop w:val="0"/>
      <w:marBottom w:val="0"/>
      <w:divBdr>
        <w:top w:val="none" w:sz="0" w:space="0" w:color="auto"/>
        <w:left w:val="none" w:sz="0" w:space="0" w:color="auto"/>
        <w:bottom w:val="none" w:sz="0" w:space="0" w:color="auto"/>
        <w:right w:val="none" w:sz="0" w:space="0" w:color="auto"/>
      </w:divBdr>
    </w:div>
    <w:div w:id="1332564844">
      <w:marLeft w:val="640"/>
      <w:marRight w:val="0"/>
      <w:marTop w:val="0"/>
      <w:marBottom w:val="0"/>
      <w:divBdr>
        <w:top w:val="none" w:sz="0" w:space="0" w:color="auto"/>
        <w:left w:val="none" w:sz="0" w:space="0" w:color="auto"/>
        <w:bottom w:val="none" w:sz="0" w:space="0" w:color="auto"/>
        <w:right w:val="none" w:sz="0" w:space="0" w:color="auto"/>
      </w:divBdr>
    </w:div>
    <w:div w:id="1332683374">
      <w:marLeft w:val="640"/>
      <w:marRight w:val="0"/>
      <w:marTop w:val="0"/>
      <w:marBottom w:val="0"/>
      <w:divBdr>
        <w:top w:val="none" w:sz="0" w:space="0" w:color="auto"/>
        <w:left w:val="none" w:sz="0" w:space="0" w:color="auto"/>
        <w:bottom w:val="none" w:sz="0" w:space="0" w:color="auto"/>
        <w:right w:val="none" w:sz="0" w:space="0" w:color="auto"/>
      </w:divBdr>
    </w:div>
    <w:div w:id="1332760901">
      <w:marLeft w:val="480"/>
      <w:marRight w:val="0"/>
      <w:marTop w:val="0"/>
      <w:marBottom w:val="0"/>
      <w:divBdr>
        <w:top w:val="none" w:sz="0" w:space="0" w:color="auto"/>
        <w:left w:val="none" w:sz="0" w:space="0" w:color="auto"/>
        <w:bottom w:val="none" w:sz="0" w:space="0" w:color="auto"/>
        <w:right w:val="none" w:sz="0" w:space="0" w:color="auto"/>
      </w:divBdr>
    </w:div>
    <w:div w:id="1332830897">
      <w:marLeft w:val="480"/>
      <w:marRight w:val="0"/>
      <w:marTop w:val="0"/>
      <w:marBottom w:val="0"/>
      <w:divBdr>
        <w:top w:val="none" w:sz="0" w:space="0" w:color="auto"/>
        <w:left w:val="none" w:sz="0" w:space="0" w:color="auto"/>
        <w:bottom w:val="none" w:sz="0" w:space="0" w:color="auto"/>
        <w:right w:val="none" w:sz="0" w:space="0" w:color="auto"/>
      </w:divBdr>
    </w:div>
    <w:div w:id="1332835128">
      <w:marLeft w:val="640"/>
      <w:marRight w:val="0"/>
      <w:marTop w:val="0"/>
      <w:marBottom w:val="0"/>
      <w:divBdr>
        <w:top w:val="none" w:sz="0" w:space="0" w:color="auto"/>
        <w:left w:val="none" w:sz="0" w:space="0" w:color="auto"/>
        <w:bottom w:val="none" w:sz="0" w:space="0" w:color="auto"/>
        <w:right w:val="none" w:sz="0" w:space="0" w:color="auto"/>
      </w:divBdr>
    </w:div>
    <w:div w:id="1332947055">
      <w:marLeft w:val="640"/>
      <w:marRight w:val="0"/>
      <w:marTop w:val="0"/>
      <w:marBottom w:val="0"/>
      <w:divBdr>
        <w:top w:val="none" w:sz="0" w:space="0" w:color="auto"/>
        <w:left w:val="none" w:sz="0" w:space="0" w:color="auto"/>
        <w:bottom w:val="none" w:sz="0" w:space="0" w:color="auto"/>
        <w:right w:val="none" w:sz="0" w:space="0" w:color="auto"/>
      </w:divBdr>
    </w:div>
    <w:div w:id="1332950854">
      <w:marLeft w:val="640"/>
      <w:marRight w:val="0"/>
      <w:marTop w:val="0"/>
      <w:marBottom w:val="0"/>
      <w:divBdr>
        <w:top w:val="none" w:sz="0" w:space="0" w:color="auto"/>
        <w:left w:val="none" w:sz="0" w:space="0" w:color="auto"/>
        <w:bottom w:val="none" w:sz="0" w:space="0" w:color="auto"/>
        <w:right w:val="none" w:sz="0" w:space="0" w:color="auto"/>
      </w:divBdr>
    </w:div>
    <w:div w:id="1332954227">
      <w:marLeft w:val="480"/>
      <w:marRight w:val="0"/>
      <w:marTop w:val="0"/>
      <w:marBottom w:val="0"/>
      <w:divBdr>
        <w:top w:val="none" w:sz="0" w:space="0" w:color="auto"/>
        <w:left w:val="none" w:sz="0" w:space="0" w:color="auto"/>
        <w:bottom w:val="none" w:sz="0" w:space="0" w:color="auto"/>
        <w:right w:val="none" w:sz="0" w:space="0" w:color="auto"/>
      </w:divBdr>
    </w:div>
    <w:div w:id="1333023869">
      <w:marLeft w:val="480"/>
      <w:marRight w:val="0"/>
      <w:marTop w:val="0"/>
      <w:marBottom w:val="0"/>
      <w:divBdr>
        <w:top w:val="none" w:sz="0" w:space="0" w:color="auto"/>
        <w:left w:val="none" w:sz="0" w:space="0" w:color="auto"/>
        <w:bottom w:val="none" w:sz="0" w:space="0" w:color="auto"/>
        <w:right w:val="none" w:sz="0" w:space="0" w:color="auto"/>
      </w:divBdr>
    </w:div>
    <w:div w:id="1333025077">
      <w:marLeft w:val="640"/>
      <w:marRight w:val="0"/>
      <w:marTop w:val="0"/>
      <w:marBottom w:val="0"/>
      <w:divBdr>
        <w:top w:val="none" w:sz="0" w:space="0" w:color="auto"/>
        <w:left w:val="none" w:sz="0" w:space="0" w:color="auto"/>
        <w:bottom w:val="none" w:sz="0" w:space="0" w:color="auto"/>
        <w:right w:val="none" w:sz="0" w:space="0" w:color="auto"/>
      </w:divBdr>
    </w:div>
    <w:div w:id="1333028733">
      <w:marLeft w:val="640"/>
      <w:marRight w:val="0"/>
      <w:marTop w:val="0"/>
      <w:marBottom w:val="0"/>
      <w:divBdr>
        <w:top w:val="none" w:sz="0" w:space="0" w:color="auto"/>
        <w:left w:val="none" w:sz="0" w:space="0" w:color="auto"/>
        <w:bottom w:val="none" w:sz="0" w:space="0" w:color="auto"/>
        <w:right w:val="none" w:sz="0" w:space="0" w:color="auto"/>
      </w:divBdr>
    </w:div>
    <w:div w:id="1333221039">
      <w:marLeft w:val="480"/>
      <w:marRight w:val="0"/>
      <w:marTop w:val="0"/>
      <w:marBottom w:val="0"/>
      <w:divBdr>
        <w:top w:val="none" w:sz="0" w:space="0" w:color="auto"/>
        <w:left w:val="none" w:sz="0" w:space="0" w:color="auto"/>
        <w:bottom w:val="none" w:sz="0" w:space="0" w:color="auto"/>
        <w:right w:val="none" w:sz="0" w:space="0" w:color="auto"/>
      </w:divBdr>
    </w:div>
    <w:div w:id="1333223171">
      <w:marLeft w:val="640"/>
      <w:marRight w:val="0"/>
      <w:marTop w:val="0"/>
      <w:marBottom w:val="0"/>
      <w:divBdr>
        <w:top w:val="none" w:sz="0" w:space="0" w:color="auto"/>
        <w:left w:val="none" w:sz="0" w:space="0" w:color="auto"/>
        <w:bottom w:val="none" w:sz="0" w:space="0" w:color="auto"/>
        <w:right w:val="none" w:sz="0" w:space="0" w:color="auto"/>
      </w:divBdr>
    </w:div>
    <w:div w:id="1333290710">
      <w:marLeft w:val="640"/>
      <w:marRight w:val="0"/>
      <w:marTop w:val="0"/>
      <w:marBottom w:val="0"/>
      <w:divBdr>
        <w:top w:val="none" w:sz="0" w:space="0" w:color="auto"/>
        <w:left w:val="none" w:sz="0" w:space="0" w:color="auto"/>
        <w:bottom w:val="none" w:sz="0" w:space="0" w:color="auto"/>
        <w:right w:val="none" w:sz="0" w:space="0" w:color="auto"/>
      </w:divBdr>
    </w:div>
    <w:div w:id="1333335772">
      <w:marLeft w:val="640"/>
      <w:marRight w:val="0"/>
      <w:marTop w:val="0"/>
      <w:marBottom w:val="0"/>
      <w:divBdr>
        <w:top w:val="none" w:sz="0" w:space="0" w:color="auto"/>
        <w:left w:val="none" w:sz="0" w:space="0" w:color="auto"/>
        <w:bottom w:val="none" w:sz="0" w:space="0" w:color="auto"/>
        <w:right w:val="none" w:sz="0" w:space="0" w:color="auto"/>
      </w:divBdr>
    </w:div>
    <w:div w:id="1333336390">
      <w:marLeft w:val="640"/>
      <w:marRight w:val="0"/>
      <w:marTop w:val="0"/>
      <w:marBottom w:val="0"/>
      <w:divBdr>
        <w:top w:val="none" w:sz="0" w:space="0" w:color="auto"/>
        <w:left w:val="none" w:sz="0" w:space="0" w:color="auto"/>
        <w:bottom w:val="none" w:sz="0" w:space="0" w:color="auto"/>
        <w:right w:val="none" w:sz="0" w:space="0" w:color="auto"/>
      </w:divBdr>
    </w:div>
    <w:div w:id="1333411338">
      <w:marLeft w:val="640"/>
      <w:marRight w:val="0"/>
      <w:marTop w:val="0"/>
      <w:marBottom w:val="0"/>
      <w:divBdr>
        <w:top w:val="none" w:sz="0" w:space="0" w:color="auto"/>
        <w:left w:val="none" w:sz="0" w:space="0" w:color="auto"/>
        <w:bottom w:val="none" w:sz="0" w:space="0" w:color="auto"/>
        <w:right w:val="none" w:sz="0" w:space="0" w:color="auto"/>
      </w:divBdr>
    </w:div>
    <w:div w:id="1333489377">
      <w:marLeft w:val="640"/>
      <w:marRight w:val="0"/>
      <w:marTop w:val="0"/>
      <w:marBottom w:val="0"/>
      <w:divBdr>
        <w:top w:val="none" w:sz="0" w:space="0" w:color="auto"/>
        <w:left w:val="none" w:sz="0" w:space="0" w:color="auto"/>
        <w:bottom w:val="none" w:sz="0" w:space="0" w:color="auto"/>
        <w:right w:val="none" w:sz="0" w:space="0" w:color="auto"/>
      </w:divBdr>
    </w:div>
    <w:div w:id="1333527740">
      <w:marLeft w:val="640"/>
      <w:marRight w:val="0"/>
      <w:marTop w:val="0"/>
      <w:marBottom w:val="0"/>
      <w:divBdr>
        <w:top w:val="none" w:sz="0" w:space="0" w:color="auto"/>
        <w:left w:val="none" w:sz="0" w:space="0" w:color="auto"/>
        <w:bottom w:val="none" w:sz="0" w:space="0" w:color="auto"/>
        <w:right w:val="none" w:sz="0" w:space="0" w:color="auto"/>
      </w:divBdr>
    </w:div>
    <w:div w:id="1333603914">
      <w:marLeft w:val="640"/>
      <w:marRight w:val="0"/>
      <w:marTop w:val="0"/>
      <w:marBottom w:val="0"/>
      <w:divBdr>
        <w:top w:val="none" w:sz="0" w:space="0" w:color="auto"/>
        <w:left w:val="none" w:sz="0" w:space="0" w:color="auto"/>
        <w:bottom w:val="none" w:sz="0" w:space="0" w:color="auto"/>
        <w:right w:val="none" w:sz="0" w:space="0" w:color="auto"/>
      </w:divBdr>
    </w:div>
    <w:div w:id="1333726032">
      <w:marLeft w:val="640"/>
      <w:marRight w:val="0"/>
      <w:marTop w:val="0"/>
      <w:marBottom w:val="0"/>
      <w:divBdr>
        <w:top w:val="none" w:sz="0" w:space="0" w:color="auto"/>
        <w:left w:val="none" w:sz="0" w:space="0" w:color="auto"/>
        <w:bottom w:val="none" w:sz="0" w:space="0" w:color="auto"/>
        <w:right w:val="none" w:sz="0" w:space="0" w:color="auto"/>
      </w:divBdr>
    </w:div>
    <w:div w:id="1333945401">
      <w:marLeft w:val="480"/>
      <w:marRight w:val="0"/>
      <w:marTop w:val="0"/>
      <w:marBottom w:val="0"/>
      <w:divBdr>
        <w:top w:val="none" w:sz="0" w:space="0" w:color="auto"/>
        <w:left w:val="none" w:sz="0" w:space="0" w:color="auto"/>
        <w:bottom w:val="none" w:sz="0" w:space="0" w:color="auto"/>
        <w:right w:val="none" w:sz="0" w:space="0" w:color="auto"/>
      </w:divBdr>
    </w:div>
    <w:div w:id="1333948768">
      <w:marLeft w:val="640"/>
      <w:marRight w:val="0"/>
      <w:marTop w:val="0"/>
      <w:marBottom w:val="0"/>
      <w:divBdr>
        <w:top w:val="none" w:sz="0" w:space="0" w:color="auto"/>
        <w:left w:val="none" w:sz="0" w:space="0" w:color="auto"/>
        <w:bottom w:val="none" w:sz="0" w:space="0" w:color="auto"/>
        <w:right w:val="none" w:sz="0" w:space="0" w:color="auto"/>
      </w:divBdr>
    </w:div>
    <w:div w:id="1334146194">
      <w:marLeft w:val="640"/>
      <w:marRight w:val="0"/>
      <w:marTop w:val="0"/>
      <w:marBottom w:val="0"/>
      <w:divBdr>
        <w:top w:val="none" w:sz="0" w:space="0" w:color="auto"/>
        <w:left w:val="none" w:sz="0" w:space="0" w:color="auto"/>
        <w:bottom w:val="none" w:sz="0" w:space="0" w:color="auto"/>
        <w:right w:val="none" w:sz="0" w:space="0" w:color="auto"/>
      </w:divBdr>
    </w:div>
    <w:div w:id="1334184966">
      <w:marLeft w:val="480"/>
      <w:marRight w:val="0"/>
      <w:marTop w:val="0"/>
      <w:marBottom w:val="0"/>
      <w:divBdr>
        <w:top w:val="none" w:sz="0" w:space="0" w:color="auto"/>
        <w:left w:val="none" w:sz="0" w:space="0" w:color="auto"/>
        <w:bottom w:val="none" w:sz="0" w:space="0" w:color="auto"/>
        <w:right w:val="none" w:sz="0" w:space="0" w:color="auto"/>
      </w:divBdr>
    </w:div>
    <w:div w:id="1334380465">
      <w:marLeft w:val="640"/>
      <w:marRight w:val="0"/>
      <w:marTop w:val="0"/>
      <w:marBottom w:val="0"/>
      <w:divBdr>
        <w:top w:val="none" w:sz="0" w:space="0" w:color="auto"/>
        <w:left w:val="none" w:sz="0" w:space="0" w:color="auto"/>
        <w:bottom w:val="none" w:sz="0" w:space="0" w:color="auto"/>
        <w:right w:val="none" w:sz="0" w:space="0" w:color="auto"/>
      </w:divBdr>
    </w:div>
    <w:div w:id="1334407723">
      <w:marLeft w:val="480"/>
      <w:marRight w:val="0"/>
      <w:marTop w:val="0"/>
      <w:marBottom w:val="0"/>
      <w:divBdr>
        <w:top w:val="none" w:sz="0" w:space="0" w:color="auto"/>
        <w:left w:val="none" w:sz="0" w:space="0" w:color="auto"/>
        <w:bottom w:val="none" w:sz="0" w:space="0" w:color="auto"/>
        <w:right w:val="none" w:sz="0" w:space="0" w:color="auto"/>
      </w:divBdr>
    </w:div>
    <w:div w:id="1334527635">
      <w:marLeft w:val="480"/>
      <w:marRight w:val="0"/>
      <w:marTop w:val="0"/>
      <w:marBottom w:val="0"/>
      <w:divBdr>
        <w:top w:val="none" w:sz="0" w:space="0" w:color="auto"/>
        <w:left w:val="none" w:sz="0" w:space="0" w:color="auto"/>
        <w:bottom w:val="none" w:sz="0" w:space="0" w:color="auto"/>
        <w:right w:val="none" w:sz="0" w:space="0" w:color="auto"/>
      </w:divBdr>
    </w:div>
    <w:div w:id="1334532942">
      <w:marLeft w:val="480"/>
      <w:marRight w:val="0"/>
      <w:marTop w:val="0"/>
      <w:marBottom w:val="0"/>
      <w:divBdr>
        <w:top w:val="none" w:sz="0" w:space="0" w:color="auto"/>
        <w:left w:val="none" w:sz="0" w:space="0" w:color="auto"/>
        <w:bottom w:val="none" w:sz="0" w:space="0" w:color="auto"/>
        <w:right w:val="none" w:sz="0" w:space="0" w:color="auto"/>
      </w:divBdr>
    </w:div>
    <w:div w:id="1334600902">
      <w:marLeft w:val="480"/>
      <w:marRight w:val="0"/>
      <w:marTop w:val="0"/>
      <w:marBottom w:val="0"/>
      <w:divBdr>
        <w:top w:val="none" w:sz="0" w:space="0" w:color="auto"/>
        <w:left w:val="none" w:sz="0" w:space="0" w:color="auto"/>
        <w:bottom w:val="none" w:sz="0" w:space="0" w:color="auto"/>
        <w:right w:val="none" w:sz="0" w:space="0" w:color="auto"/>
      </w:divBdr>
    </w:div>
    <w:div w:id="1334606098">
      <w:marLeft w:val="640"/>
      <w:marRight w:val="0"/>
      <w:marTop w:val="0"/>
      <w:marBottom w:val="0"/>
      <w:divBdr>
        <w:top w:val="none" w:sz="0" w:space="0" w:color="auto"/>
        <w:left w:val="none" w:sz="0" w:space="0" w:color="auto"/>
        <w:bottom w:val="none" w:sz="0" w:space="0" w:color="auto"/>
        <w:right w:val="none" w:sz="0" w:space="0" w:color="auto"/>
      </w:divBdr>
    </w:div>
    <w:div w:id="1334794550">
      <w:marLeft w:val="640"/>
      <w:marRight w:val="0"/>
      <w:marTop w:val="0"/>
      <w:marBottom w:val="0"/>
      <w:divBdr>
        <w:top w:val="none" w:sz="0" w:space="0" w:color="auto"/>
        <w:left w:val="none" w:sz="0" w:space="0" w:color="auto"/>
        <w:bottom w:val="none" w:sz="0" w:space="0" w:color="auto"/>
        <w:right w:val="none" w:sz="0" w:space="0" w:color="auto"/>
      </w:divBdr>
    </w:div>
    <w:div w:id="1334920051">
      <w:marLeft w:val="480"/>
      <w:marRight w:val="0"/>
      <w:marTop w:val="0"/>
      <w:marBottom w:val="0"/>
      <w:divBdr>
        <w:top w:val="none" w:sz="0" w:space="0" w:color="auto"/>
        <w:left w:val="none" w:sz="0" w:space="0" w:color="auto"/>
        <w:bottom w:val="none" w:sz="0" w:space="0" w:color="auto"/>
        <w:right w:val="none" w:sz="0" w:space="0" w:color="auto"/>
      </w:divBdr>
    </w:div>
    <w:div w:id="1335066015">
      <w:marLeft w:val="640"/>
      <w:marRight w:val="0"/>
      <w:marTop w:val="0"/>
      <w:marBottom w:val="0"/>
      <w:divBdr>
        <w:top w:val="none" w:sz="0" w:space="0" w:color="auto"/>
        <w:left w:val="none" w:sz="0" w:space="0" w:color="auto"/>
        <w:bottom w:val="none" w:sz="0" w:space="0" w:color="auto"/>
        <w:right w:val="none" w:sz="0" w:space="0" w:color="auto"/>
      </w:divBdr>
    </w:div>
    <w:div w:id="1335066407">
      <w:marLeft w:val="640"/>
      <w:marRight w:val="0"/>
      <w:marTop w:val="0"/>
      <w:marBottom w:val="0"/>
      <w:divBdr>
        <w:top w:val="none" w:sz="0" w:space="0" w:color="auto"/>
        <w:left w:val="none" w:sz="0" w:space="0" w:color="auto"/>
        <w:bottom w:val="none" w:sz="0" w:space="0" w:color="auto"/>
        <w:right w:val="none" w:sz="0" w:space="0" w:color="auto"/>
      </w:divBdr>
    </w:div>
    <w:div w:id="1335105800">
      <w:marLeft w:val="640"/>
      <w:marRight w:val="0"/>
      <w:marTop w:val="0"/>
      <w:marBottom w:val="0"/>
      <w:divBdr>
        <w:top w:val="none" w:sz="0" w:space="0" w:color="auto"/>
        <w:left w:val="none" w:sz="0" w:space="0" w:color="auto"/>
        <w:bottom w:val="none" w:sz="0" w:space="0" w:color="auto"/>
        <w:right w:val="none" w:sz="0" w:space="0" w:color="auto"/>
      </w:divBdr>
    </w:div>
    <w:div w:id="1335256475">
      <w:marLeft w:val="640"/>
      <w:marRight w:val="0"/>
      <w:marTop w:val="0"/>
      <w:marBottom w:val="0"/>
      <w:divBdr>
        <w:top w:val="none" w:sz="0" w:space="0" w:color="auto"/>
        <w:left w:val="none" w:sz="0" w:space="0" w:color="auto"/>
        <w:bottom w:val="none" w:sz="0" w:space="0" w:color="auto"/>
        <w:right w:val="none" w:sz="0" w:space="0" w:color="auto"/>
      </w:divBdr>
    </w:div>
    <w:div w:id="1335381233">
      <w:marLeft w:val="480"/>
      <w:marRight w:val="0"/>
      <w:marTop w:val="0"/>
      <w:marBottom w:val="0"/>
      <w:divBdr>
        <w:top w:val="none" w:sz="0" w:space="0" w:color="auto"/>
        <w:left w:val="none" w:sz="0" w:space="0" w:color="auto"/>
        <w:bottom w:val="none" w:sz="0" w:space="0" w:color="auto"/>
        <w:right w:val="none" w:sz="0" w:space="0" w:color="auto"/>
      </w:divBdr>
    </w:div>
    <w:div w:id="1335495499">
      <w:marLeft w:val="480"/>
      <w:marRight w:val="0"/>
      <w:marTop w:val="0"/>
      <w:marBottom w:val="0"/>
      <w:divBdr>
        <w:top w:val="none" w:sz="0" w:space="0" w:color="auto"/>
        <w:left w:val="none" w:sz="0" w:space="0" w:color="auto"/>
        <w:bottom w:val="none" w:sz="0" w:space="0" w:color="auto"/>
        <w:right w:val="none" w:sz="0" w:space="0" w:color="auto"/>
      </w:divBdr>
    </w:div>
    <w:div w:id="1335651283">
      <w:marLeft w:val="480"/>
      <w:marRight w:val="0"/>
      <w:marTop w:val="0"/>
      <w:marBottom w:val="0"/>
      <w:divBdr>
        <w:top w:val="none" w:sz="0" w:space="0" w:color="auto"/>
        <w:left w:val="none" w:sz="0" w:space="0" w:color="auto"/>
        <w:bottom w:val="none" w:sz="0" w:space="0" w:color="auto"/>
        <w:right w:val="none" w:sz="0" w:space="0" w:color="auto"/>
      </w:divBdr>
    </w:div>
    <w:div w:id="1335689981">
      <w:marLeft w:val="640"/>
      <w:marRight w:val="0"/>
      <w:marTop w:val="0"/>
      <w:marBottom w:val="0"/>
      <w:divBdr>
        <w:top w:val="none" w:sz="0" w:space="0" w:color="auto"/>
        <w:left w:val="none" w:sz="0" w:space="0" w:color="auto"/>
        <w:bottom w:val="none" w:sz="0" w:space="0" w:color="auto"/>
        <w:right w:val="none" w:sz="0" w:space="0" w:color="auto"/>
      </w:divBdr>
    </w:div>
    <w:div w:id="1335693204">
      <w:marLeft w:val="640"/>
      <w:marRight w:val="0"/>
      <w:marTop w:val="0"/>
      <w:marBottom w:val="0"/>
      <w:divBdr>
        <w:top w:val="none" w:sz="0" w:space="0" w:color="auto"/>
        <w:left w:val="none" w:sz="0" w:space="0" w:color="auto"/>
        <w:bottom w:val="none" w:sz="0" w:space="0" w:color="auto"/>
        <w:right w:val="none" w:sz="0" w:space="0" w:color="auto"/>
      </w:divBdr>
    </w:div>
    <w:div w:id="1335958002">
      <w:marLeft w:val="480"/>
      <w:marRight w:val="0"/>
      <w:marTop w:val="0"/>
      <w:marBottom w:val="0"/>
      <w:divBdr>
        <w:top w:val="none" w:sz="0" w:space="0" w:color="auto"/>
        <w:left w:val="none" w:sz="0" w:space="0" w:color="auto"/>
        <w:bottom w:val="none" w:sz="0" w:space="0" w:color="auto"/>
        <w:right w:val="none" w:sz="0" w:space="0" w:color="auto"/>
      </w:divBdr>
    </w:div>
    <w:div w:id="1335959838">
      <w:marLeft w:val="480"/>
      <w:marRight w:val="0"/>
      <w:marTop w:val="0"/>
      <w:marBottom w:val="0"/>
      <w:divBdr>
        <w:top w:val="none" w:sz="0" w:space="0" w:color="auto"/>
        <w:left w:val="none" w:sz="0" w:space="0" w:color="auto"/>
        <w:bottom w:val="none" w:sz="0" w:space="0" w:color="auto"/>
        <w:right w:val="none" w:sz="0" w:space="0" w:color="auto"/>
      </w:divBdr>
    </w:div>
    <w:div w:id="1335961796">
      <w:marLeft w:val="640"/>
      <w:marRight w:val="0"/>
      <w:marTop w:val="0"/>
      <w:marBottom w:val="0"/>
      <w:divBdr>
        <w:top w:val="none" w:sz="0" w:space="0" w:color="auto"/>
        <w:left w:val="none" w:sz="0" w:space="0" w:color="auto"/>
        <w:bottom w:val="none" w:sz="0" w:space="0" w:color="auto"/>
        <w:right w:val="none" w:sz="0" w:space="0" w:color="auto"/>
      </w:divBdr>
    </w:div>
    <w:div w:id="1336034523">
      <w:marLeft w:val="640"/>
      <w:marRight w:val="0"/>
      <w:marTop w:val="0"/>
      <w:marBottom w:val="0"/>
      <w:divBdr>
        <w:top w:val="none" w:sz="0" w:space="0" w:color="auto"/>
        <w:left w:val="none" w:sz="0" w:space="0" w:color="auto"/>
        <w:bottom w:val="none" w:sz="0" w:space="0" w:color="auto"/>
        <w:right w:val="none" w:sz="0" w:space="0" w:color="auto"/>
      </w:divBdr>
    </w:div>
    <w:div w:id="1336103833">
      <w:marLeft w:val="480"/>
      <w:marRight w:val="0"/>
      <w:marTop w:val="0"/>
      <w:marBottom w:val="0"/>
      <w:divBdr>
        <w:top w:val="none" w:sz="0" w:space="0" w:color="auto"/>
        <w:left w:val="none" w:sz="0" w:space="0" w:color="auto"/>
        <w:bottom w:val="none" w:sz="0" w:space="0" w:color="auto"/>
        <w:right w:val="none" w:sz="0" w:space="0" w:color="auto"/>
      </w:divBdr>
    </w:div>
    <w:div w:id="1336107430">
      <w:marLeft w:val="640"/>
      <w:marRight w:val="0"/>
      <w:marTop w:val="0"/>
      <w:marBottom w:val="0"/>
      <w:divBdr>
        <w:top w:val="none" w:sz="0" w:space="0" w:color="auto"/>
        <w:left w:val="none" w:sz="0" w:space="0" w:color="auto"/>
        <w:bottom w:val="none" w:sz="0" w:space="0" w:color="auto"/>
        <w:right w:val="none" w:sz="0" w:space="0" w:color="auto"/>
      </w:divBdr>
    </w:div>
    <w:div w:id="1336108166">
      <w:marLeft w:val="640"/>
      <w:marRight w:val="0"/>
      <w:marTop w:val="0"/>
      <w:marBottom w:val="0"/>
      <w:divBdr>
        <w:top w:val="none" w:sz="0" w:space="0" w:color="auto"/>
        <w:left w:val="none" w:sz="0" w:space="0" w:color="auto"/>
        <w:bottom w:val="none" w:sz="0" w:space="0" w:color="auto"/>
        <w:right w:val="none" w:sz="0" w:space="0" w:color="auto"/>
      </w:divBdr>
    </w:div>
    <w:div w:id="1336112473">
      <w:marLeft w:val="640"/>
      <w:marRight w:val="0"/>
      <w:marTop w:val="0"/>
      <w:marBottom w:val="0"/>
      <w:divBdr>
        <w:top w:val="none" w:sz="0" w:space="0" w:color="auto"/>
        <w:left w:val="none" w:sz="0" w:space="0" w:color="auto"/>
        <w:bottom w:val="none" w:sz="0" w:space="0" w:color="auto"/>
        <w:right w:val="none" w:sz="0" w:space="0" w:color="auto"/>
      </w:divBdr>
    </w:div>
    <w:div w:id="1336152119">
      <w:marLeft w:val="480"/>
      <w:marRight w:val="0"/>
      <w:marTop w:val="0"/>
      <w:marBottom w:val="0"/>
      <w:divBdr>
        <w:top w:val="none" w:sz="0" w:space="0" w:color="auto"/>
        <w:left w:val="none" w:sz="0" w:space="0" w:color="auto"/>
        <w:bottom w:val="none" w:sz="0" w:space="0" w:color="auto"/>
        <w:right w:val="none" w:sz="0" w:space="0" w:color="auto"/>
      </w:divBdr>
    </w:div>
    <w:div w:id="1336222204">
      <w:marLeft w:val="640"/>
      <w:marRight w:val="0"/>
      <w:marTop w:val="0"/>
      <w:marBottom w:val="0"/>
      <w:divBdr>
        <w:top w:val="none" w:sz="0" w:space="0" w:color="auto"/>
        <w:left w:val="none" w:sz="0" w:space="0" w:color="auto"/>
        <w:bottom w:val="none" w:sz="0" w:space="0" w:color="auto"/>
        <w:right w:val="none" w:sz="0" w:space="0" w:color="auto"/>
      </w:divBdr>
    </w:div>
    <w:div w:id="1336299459">
      <w:marLeft w:val="480"/>
      <w:marRight w:val="0"/>
      <w:marTop w:val="0"/>
      <w:marBottom w:val="0"/>
      <w:divBdr>
        <w:top w:val="none" w:sz="0" w:space="0" w:color="auto"/>
        <w:left w:val="none" w:sz="0" w:space="0" w:color="auto"/>
        <w:bottom w:val="none" w:sz="0" w:space="0" w:color="auto"/>
        <w:right w:val="none" w:sz="0" w:space="0" w:color="auto"/>
      </w:divBdr>
    </w:div>
    <w:div w:id="1336420073">
      <w:marLeft w:val="640"/>
      <w:marRight w:val="0"/>
      <w:marTop w:val="0"/>
      <w:marBottom w:val="0"/>
      <w:divBdr>
        <w:top w:val="none" w:sz="0" w:space="0" w:color="auto"/>
        <w:left w:val="none" w:sz="0" w:space="0" w:color="auto"/>
        <w:bottom w:val="none" w:sz="0" w:space="0" w:color="auto"/>
        <w:right w:val="none" w:sz="0" w:space="0" w:color="auto"/>
      </w:divBdr>
    </w:div>
    <w:div w:id="1336492903">
      <w:marLeft w:val="640"/>
      <w:marRight w:val="0"/>
      <w:marTop w:val="0"/>
      <w:marBottom w:val="0"/>
      <w:divBdr>
        <w:top w:val="none" w:sz="0" w:space="0" w:color="auto"/>
        <w:left w:val="none" w:sz="0" w:space="0" w:color="auto"/>
        <w:bottom w:val="none" w:sz="0" w:space="0" w:color="auto"/>
        <w:right w:val="none" w:sz="0" w:space="0" w:color="auto"/>
      </w:divBdr>
    </w:div>
    <w:div w:id="1336565790">
      <w:marLeft w:val="480"/>
      <w:marRight w:val="0"/>
      <w:marTop w:val="0"/>
      <w:marBottom w:val="0"/>
      <w:divBdr>
        <w:top w:val="none" w:sz="0" w:space="0" w:color="auto"/>
        <w:left w:val="none" w:sz="0" w:space="0" w:color="auto"/>
        <w:bottom w:val="none" w:sz="0" w:space="0" w:color="auto"/>
        <w:right w:val="none" w:sz="0" w:space="0" w:color="auto"/>
      </w:divBdr>
    </w:div>
    <w:div w:id="1336610352">
      <w:marLeft w:val="480"/>
      <w:marRight w:val="0"/>
      <w:marTop w:val="0"/>
      <w:marBottom w:val="0"/>
      <w:divBdr>
        <w:top w:val="none" w:sz="0" w:space="0" w:color="auto"/>
        <w:left w:val="none" w:sz="0" w:space="0" w:color="auto"/>
        <w:bottom w:val="none" w:sz="0" w:space="0" w:color="auto"/>
        <w:right w:val="none" w:sz="0" w:space="0" w:color="auto"/>
      </w:divBdr>
    </w:div>
    <w:div w:id="1336766245">
      <w:marLeft w:val="640"/>
      <w:marRight w:val="0"/>
      <w:marTop w:val="0"/>
      <w:marBottom w:val="0"/>
      <w:divBdr>
        <w:top w:val="none" w:sz="0" w:space="0" w:color="auto"/>
        <w:left w:val="none" w:sz="0" w:space="0" w:color="auto"/>
        <w:bottom w:val="none" w:sz="0" w:space="0" w:color="auto"/>
        <w:right w:val="none" w:sz="0" w:space="0" w:color="auto"/>
      </w:divBdr>
    </w:div>
    <w:div w:id="1336803546">
      <w:marLeft w:val="480"/>
      <w:marRight w:val="0"/>
      <w:marTop w:val="0"/>
      <w:marBottom w:val="0"/>
      <w:divBdr>
        <w:top w:val="none" w:sz="0" w:space="0" w:color="auto"/>
        <w:left w:val="none" w:sz="0" w:space="0" w:color="auto"/>
        <w:bottom w:val="none" w:sz="0" w:space="0" w:color="auto"/>
        <w:right w:val="none" w:sz="0" w:space="0" w:color="auto"/>
      </w:divBdr>
    </w:div>
    <w:div w:id="1336806672">
      <w:marLeft w:val="480"/>
      <w:marRight w:val="0"/>
      <w:marTop w:val="0"/>
      <w:marBottom w:val="0"/>
      <w:divBdr>
        <w:top w:val="none" w:sz="0" w:space="0" w:color="auto"/>
        <w:left w:val="none" w:sz="0" w:space="0" w:color="auto"/>
        <w:bottom w:val="none" w:sz="0" w:space="0" w:color="auto"/>
        <w:right w:val="none" w:sz="0" w:space="0" w:color="auto"/>
      </w:divBdr>
    </w:div>
    <w:div w:id="1336835943">
      <w:marLeft w:val="640"/>
      <w:marRight w:val="0"/>
      <w:marTop w:val="0"/>
      <w:marBottom w:val="0"/>
      <w:divBdr>
        <w:top w:val="none" w:sz="0" w:space="0" w:color="auto"/>
        <w:left w:val="none" w:sz="0" w:space="0" w:color="auto"/>
        <w:bottom w:val="none" w:sz="0" w:space="0" w:color="auto"/>
        <w:right w:val="none" w:sz="0" w:space="0" w:color="auto"/>
      </w:divBdr>
    </w:div>
    <w:div w:id="1336879704">
      <w:marLeft w:val="480"/>
      <w:marRight w:val="0"/>
      <w:marTop w:val="0"/>
      <w:marBottom w:val="0"/>
      <w:divBdr>
        <w:top w:val="none" w:sz="0" w:space="0" w:color="auto"/>
        <w:left w:val="none" w:sz="0" w:space="0" w:color="auto"/>
        <w:bottom w:val="none" w:sz="0" w:space="0" w:color="auto"/>
        <w:right w:val="none" w:sz="0" w:space="0" w:color="auto"/>
      </w:divBdr>
    </w:div>
    <w:div w:id="1336884285">
      <w:marLeft w:val="480"/>
      <w:marRight w:val="0"/>
      <w:marTop w:val="0"/>
      <w:marBottom w:val="0"/>
      <w:divBdr>
        <w:top w:val="none" w:sz="0" w:space="0" w:color="auto"/>
        <w:left w:val="none" w:sz="0" w:space="0" w:color="auto"/>
        <w:bottom w:val="none" w:sz="0" w:space="0" w:color="auto"/>
        <w:right w:val="none" w:sz="0" w:space="0" w:color="auto"/>
      </w:divBdr>
    </w:div>
    <w:div w:id="1336952289">
      <w:marLeft w:val="640"/>
      <w:marRight w:val="0"/>
      <w:marTop w:val="0"/>
      <w:marBottom w:val="0"/>
      <w:divBdr>
        <w:top w:val="none" w:sz="0" w:space="0" w:color="auto"/>
        <w:left w:val="none" w:sz="0" w:space="0" w:color="auto"/>
        <w:bottom w:val="none" w:sz="0" w:space="0" w:color="auto"/>
        <w:right w:val="none" w:sz="0" w:space="0" w:color="auto"/>
      </w:divBdr>
    </w:div>
    <w:div w:id="1336952585">
      <w:marLeft w:val="640"/>
      <w:marRight w:val="0"/>
      <w:marTop w:val="0"/>
      <w:marBottom w:val="0"/>
      <w:divBdr>
        <w:top w:val="none" w:sz="0" w:space="0" w:color="auto"/>
        <w:left w:val="none" w:sz="0" w:space="0" w:color="auto"/>
        <w:bottom w:val="none" w:sz="0" w:space="0" w:color="auto"/>
        <w:right w:val="none" w:sz="0" w:space="0" w:color="auto"/>
      </w:divBdr>
    </w:div>
    <w:div w:id="1336954965">
      <w:marLeft w:val="480"/>
      <w:marRight w:val="0"/>
      <w:marTop w:val="0"/>
      <w:marBottom w:val="0"/>
      <w:divBdr>
        <w:top w:val="none" w:sz="0" w:space="0" w:color="auto"/>
        <w:left w:val="none" w:sz="0" w:space="0" w:color="auto"/>
        <w:bottom w:val="none" w:sz="0" w:space="0" w:color="auto"/>
        <w:right w:val="none" w:sz="0" w:space="0" w:color="auto"/>
      </w:divBdr>
    </w:div>
    <w:div w:id="1337074818">
      <w:marLeft w:val="480"/>
      <w:marRight w:val="0"/>
      <w:marTop w:val="0"/>
      <w:marBottom w:val="0"/>
      <w:divBdr>
        <w:top w:val="none" w:sz="0" w:space="0" w:color="auto"/>
        <w:left w:val="none" w:sz="0" w:space="0" w:color="auto"/>
        <w:bottom w:val="none" w:sz="0" w:space="0" w:color="auto"/>
        <w:right w:val="none" w:sz="0" w:space="0" w:color="auto"/>
      </w:divBdr>
    </w:div>
    <w:div w:id="1337078791">
      <w:marLeft w:val="640"/>
      <w:marRight w:val="0"/>
      <w:marTop w:val="0"/>
      <w:marBottom w:val="0"/>
      <w:divBdr>
        <w:top w:val="none" w:sz="0" w:space="0" w:color="auto"/>
        <w:left w:val="none" w:sz="0" w:space="0" w:color="auto"/>
        <w:bottom w:val="none" w:sz="0" w:space="0" w:color="auto"/>
        <w:right w:val="none" w:sz="0" w:space="0" w:color="auto"/>
      </w:divBdr>
    </w:div>
    <w:div w:id="1337147497">
      <w:marLeft w:val="640"/>
      <w:marRight w:val="0"/>
      <w:marTop w:val="0"/>
      <w:marBottom w:val="0"/>
      <w:divBdr>
        <w:top w:val="none" w:sz="0" w:space="0" w:color="auto"/>
        <w:left w:val="none" w:sz="0" w:space="0" w:color="auto"/>
        <w:bottom w:val="none" w:sz="0" w:space="0" w:color="auto"/>
        <w:right w:val="none" w:sz="0" w:space="0" w:color="auto"/>
      </w:divBdr>
    </w:div>
    <w:div w:id="1337147506">
      <w:marLeft w:val="480"/>
      <w:marRight w:val="0"/>
      <w:marTop w:val="0"/>
      <w:marBottom w:val="0"/>
      <w:divBdr>
        <w:top w:val="none" w:sz="0" w:space="0" w:color="auto"/>
        <w:left w:val="none" w:sz="0" w:space="0" w:color="auto"/>
        <w:bottom w:val="none" w:sz="0" w:space="0" w:color="auto"/>
        <w:right w:val="none" w:sz="0" w:space="0" w:color="auto"/>
      </w:divBdr>
    </w:div>
    <w:div w:id="1337149020">
      <w:marLeft w:val="480"/>
      <w:marRight w:val="0"/>
      <w:marTop w:val="0"/>
      <w:marBottom w:val="0"/>
      <w:divBdr>
        <w:top w:val="none" w:sz="0" w:space="0" w:color="auto"/>
        <w:left w:val="none" w:sz="0" w:space="0" w:color="auto"/>
        <w:bottom w:val="none" w:sz="0" w:space="0" w:color="auto"/>
        <w:right w:val="none" w:sz="0" w:space="0" w:color="auto"/>
      </w:divBdr>
    </w:div>
    <w:div w:id="1337151139">
      <w:marLeft w:val="640"/>
      <w:marRight w:val="0"/>
      <w:marTop w:val="0"/>
      <w:marBottom w:val="0"/>
      <w:divBdr>
        <w:top w:val="none" w:sz="0" w:space="0" w:color="auto"/>
        <w:left w:val="none" w:sz="0" w:space="0" w:color="auto"/>
        <w:bottom w:val="none" w:sz="0" w:space="0" w:color="auto"/>
        <w:right w:val="none" w:sz="0" w:space="0" w:color="auto"/>
      </w:divBdr>
    </w:div>
    <w:div w:id="1337155362">
      <w:marLeft w:val="640"/>
      <w:marRight w:val="0"/>
      <w:marTop w:val="0"/>
      <w:marBottom w:val="0"/>
      <w:divBdr>
        <w:top w:val="none" w:sz="0" w:space="0" w:color="auto"/>
        <w:left w:val="none" w:sz="0" w:space="0" w:color="auto"/>
        <w:bottom w:val="none" w:sz="0" w:space="0" w:color="auto"/>
        <w:right w:val="none" w:sz="0" w:space="0" w:color="auto"/>
      </w:divBdr>
    </w:div>
    <w:div w:id="1337223587">
      <w:marLeft w:val="480"/>
      <w:marRight w:val="0"/>
      <w:marTop w:val="0"/>
      <w:marBottom w:val="0"/>
      <w:divBdr>
        <w:top w:val="none" w:sz="0" w:space="0" w:color="auto"/>
        <w:left w:val="none" w:sz="0" w:space="0" w:color="auto"/>
        <w:bottom w:val="none" w:sz="0" w:space="0" w:color="auto"/>
        <w:right w:val="none" w:sz="0" w:space="0" w:color="auto"/>
      </w:divBdr>
    </w:div>
    <w:div w:id="1337225227">
      <w:marLeft w:val="640"/>
      <w:marRight w:val="0"/>
      <w:marTop w:val="0"/>
      <w:marBottom w:val="0"/>
      <w:divBdr>
        <w:top w:val="none" w:sz="0" w:space="0" w:color="auto"/>
        <w:left w:val="none" w:sz="0" w:space="0" w:color="auto"/>
        <w:bottom w:val="none" w:sz="0" w:space="0" w:color="auto"/>
        <w:right w:val="none" w:sz="0" w:space="0" w:color="auto"/>
      </w:divBdr>
    </w:div>
    <w:div w:id="1337225323">
      <w:marLeft w:val="480"/>
      <w:marRight w:val="0"/>
      <w:marTop w:val="0"/>
      <w:marBottom w:val="0"/>
      <w:divBdr>
        <w:top w:val="none" w:sz="0" w:space="0" w:color="auto"/>
        <w:left w:val="none" w:sz="0" w:space="0" w:color="auto"/>
        <w:bottom w:val="none" w:sz="0" w:space="0" w:color="auto"/>
        <w:right w:val="none" w:sz="0" w:space="0" w:color="auto"/>
      </w:divBdr>
    </w:div>
    <w:div w:id="1337341216">
      <w:marLeft w:val="480"/>
      <w:marRight w:val="0"/>
      <w:marTop w:val="0"/>
      <w:marBottom w:val="0"/>
      <w:divBdr>
        <w:top w:val="none" w:sz="0" w:space="0" w:color="auto"/>
        <w:left w:val="none" w:sz="0" w:space="0" w:color="auto"/>
        <w:bottom w:val="none" w:sz="0" w:space="0" w:color="auto"/>
        <w:right w:val="none" w:sz="0" w:space="0" w:color="auto"/>
      </w:divBdr>
    </w:div>
    <w:div w:id="1337534312">
      <w:marLeft w:val="640"/>
      <w:marRight w:val="0"/>
      <w:marTop w:val="0"/>
      <w:marBottom w:val="0"/>
      <w:divBdr>
        <w:top w:val="none" w:sz="0" w:space="0" w:color="auto"/>
        <w:left w:val="none" w:sz="0" w:space="0" w:color="auto"/>
        <w:bottom w:val="none" w:sz="0" w:space="0" w:color="auto"/>
        <w:right w:val="none" w:sz="0" w:space="0" w:color="auto"/>
      </w:divBdr>
    </w:div>
    <w:div w:id="1337608058">
      <w:marLeft w:val="640"/>
      <w:marRight w:val="0"/>
      <w:marTop w:val="0"/>
      <w:marBottom w:val="0"/>
      <w:divBdr>
        <w:top w:val="none" w:sz="0" w:space="0" w:color="auto"/>
        <w:left w:val="none" w:sz="0" w:space="0" w:color="auto"/>
        <w:bottom w:val="none" w:sz="0" w:space="0" w:color="auto"/>
        <w:right w:val="none" w:sz="0" w:space="0" w:color="auto"/>
      </w:divBdr>
    </w:div>
    <w:div w:id="1337609917">
      <w:marLeft w:val="480"/>
      <w:marRight w:val="0"/>
      <w:marTop w:val="0"/>
      <w:marBottom w:val="0"/>
      <w:divBdr>
        <w:top w:val="none" w:sz="0" w:space="0" w:color="auto"/>
        <w:left w:val="none" w:sz="0" w:space="0" w:color="auto"/>
        <w:bottom w:val="none" w:sz="0" w:space="0" w:color="auto"/>
        <w:right w:val="none" w:sz="0" w:space="0" w:color="auto"/>
      </w:divBdr>
    </w:div>
    <w:div w:id="1337657425">
      <w:marLeft w:val="640"/>
      <w:marRight w:val="0"/>
      <w:marTop w:val="0"/>
      <w:marBottom w:val="0"/>
      <w:divBdr>
        <w:top w:val="none" w:sz="0" w:space="0" w:color="auto"/>
        <w:left w:val="none" w:sz="0" w:space="0" w:color="auto"/>
        <w:bottom w:val="none" w:sz="0" w:space="0" w:color="auto"/>
        <w:right w:val="none" w:sz="0" w:space="0" w:color="auto"/>
      </w:divBdr>
    </w:div>
    <w:div w:id="1337727683">
      <w:marLeft w:val="480"/>
      <w:marRight w:val="0"/>
      <w:marTop w:val="0"/>
      <w:marBottom w:val="0"/>
      <w:divBdr>
        <w:top w:val="none" w:sz="0" w:space="0" w:color="auto"/>
        <w:left w:val="none" w:sz="0" w:space="0" w:color="auto"/>
        <w:bottom w:val="none" w:sz="0" w:space="0" w:color="auto"/>
        <w:right w:val="none" w:sz="0" w:space="0" w:color="auto"/>
      </w:divBdr>
    </w:div>
    <w:div w:id="1337804317">
      <w:marLeft w:val="640"/>
      <w:marRight w:val="0"/>
      <w:marTop w:val="0"/>
      <w:marBottom w:val="0"/>
      <w:divBdr>
        <w:top w:val="none" w:sz="0" w:space="0" w:color="auto"/>
        <w:left w:val="none" w:sz="0" w:space="0" w:color="auto"/>
        <w:bottom w:val="none" w:sz="0" w:space="0" w:color="auto"/>
        <w:right w:val="none" w:sz="0" w:space="0" w:color="auto"/>
      </w:divBdr>
    </w:div>
    <w:div w:id="1337884466">
      <w:marLeft w:val="640"/>
      <w:marRight w:val="0"/>
      <w:marTop w:val="0"/>
      <w:marBottom w:val="0"/>
      <w:divBdr>
        <w:top w:val="none" w:sz="0" w:space="0" w:color="auto"/>
        <w:left w:val="none" w:sz="0" w:space="0" w:color="auto"/>
        <w:bottom w:val="none" w:sz="0" w:space="0" w:color="auto"/>
        <w:right w:val="none" w:sz="0" w:space="0" w:color="auto"/>
      </w:divBdr>
    </w:div>
    <w:div w:id="1337995633">
      <w:marLeft w:val="640"/>
      <w:marRight w:val="0"/>
      <w:marTop w:val="0"/>
      <w:marBottom w:val="0"/>
      <w:divBdr>
        <w:top w:val="none" w:sz="0" w:space="0" w:color="auto"/>
        <w:left w:val="none" w:sz="0" w:space="0" w:color="auto"/>
        <w:bottom w:val="none" w:sz="0" w:space="0" w:color="auto"/>
        <w:right w:val="none" w:sz="0" w:space="0" w:color="auto"/>
      </w:divBdr>
    </w:div>
    <w:div w:id="1338000614">
      <w:marLeft w:val="640"/>
      <w:marRight w:val="0"/>
      <w:marTop w:val="0"/>
      <w:marBottom w:val="0"/>
      <w:divBdr>
        <w:top w:val="none" w:sz="0" w:space="0" w:color="auto"/>
        <w:left w:val="none" w:sz="0" w:space="0" w:color="auto"/>
        <w:bottom w:val="none" w:sz="0" w:space="0" w:color="auto"/>
        <w:right w:val="none" w:sz="0" w:space="0" w:color="auto"/>
      </w:divBdr>
    </w:div>
    <w:div w:id="1338001386">
      <w:marLeft w:val="640"/>
      <w:marRight w:val="0"/>
      <w:marTop w:val="0"/>
      <w:marBottom w:val="0"/>
      <w:divBdr>
        <w:top w:val="none" w:sz="0" w:space="0" w:color="auto"/>
        <w:left w:val="none" w:sz="0" w:space="0" w:color="auto"/>
        <w:bottom w:val="none" w:sz="0" w:space="0" w:color="auto"/>
        <w:right w:val="none" w:sz="0" w:space="0" w:color="auto"/>
      </w:divBdr>
    </w:div>
    <w:div w:id="1338078756">
      <w:marLeft w:val="480"/>
      <w:marRight w:val="0"/>
      <w:marTop w:val="0"/>
      <w:marBottom w:val="0"/>
      <w:divBdr>
        <w:top w:val="none" w:sz="0" w:space="0" w:color="auto"/>
        <w:left w:val="none" w:sz="0" w:space="0" w:color="auto"/>
        <w:bottom w:val="none" w:sz="0" w:space="0" w:color="auto"/>
        <w:right w:val="none" w:sz="0" w:space="0" w:color="auto"/>
      </w:divBdr>
    </w:div>
    <w:div w:id="1338120686">
      <w:marLeft w:val="480"/>
      <w:marRight w:val="0"/>
      <w:marTop w:val="0"/>
      <w:marBottom w:val="0"/>
      <w:divBdr>
        <w:top w:val="none" w:sz="0" w:space="0" w:color="auto"/>
        <w:left w:val="none" w:sz="0" w:space="0" w:color="auto"/>
        <w:bottom w:val="none" w:sz="0" w:space="0" w:color="auto"/>
        <w:right w:val="none" w:sz="0" w:space="0" w:color="auto"/>
      </w:divBdr>
    </w:div>
    <w:div w:id="1338196900">
      <w:marLeft w:val="640"/>
      <w:marRight w:val="0"/>
      <w:marTop w:val="0"/>
      <w:marBottom w:val="0"/>
      <w:divBdr>
        <w:top w:val="none" w:sz="0" w:space="0" w:color="auto"/>
        <w:left w:val="none" w:sz="0" w:space="0" w:color="auto"/>
        <w:bottom w:val="none" w:sz="0" w:space="0" w:color="auto"/>
        <w:right w:val="none" w:sz="0" w:space="0" w:color="auto"/>
      </w:divBdr>
    </w:div>
    <w:div w:id="1338312454">
      <w:marLeft w:val="640"/>
      <w:marRight w:val="0"/>
      <w:marTop w:val="0"/>
      <w:marBottom w:val="0"/>
      <w:divBdr>
        <w:top w:val="none" w:sz="0" w:space="0" w:color="auto"/>
        <w:left w:val="none" w:sz="0" w:space="0" w:color="auto"/>
        <w:bottom w:val="none" w:sz="0" w:space="0" w:color="auto"/>
        <w:right w:val="none" w:sz="0" w:space="0" w:color="auto"/>
      </w:divBdr>
    </w:div>
    <w:div w:id="1338342622">
      <w:marLeft w:val="640"/>
      <w:marRight w:val="0"/>
      <w:marTop w:val="0"/>
      <w:marBottom w:val="0"/>
      <w:divBdr>
        <w:top w:val="none" w:sz="0" w:space="0" w:color="auto"/>
        <w:left w:val="none" w:sz="0" w:space="0" w:color="auto"/>
        <w:bottom w:val="none" w:sz="0" w:space="0" w:color="auto"/>
        <w:right w:val="none" w:sz="0" w:space="0" w:color="auto"/>
      </w:divBdr>
    </w:div>
    <w:div w:id="1338386845">
      <w:marLeft w:val="640"/>
      <w:marRight w:val="0"/>
      <w:marTop w:val="0"/>
      <w:marBottom w:val="0"/>
      <w:divBdr>
        <w:top w:val="none" w:sz="0" w:space="0" w:color="auto"/>
        <w:left w:val="none" w:sz="0" w:space="0" w:color="auto"/>
        <w:bottom w:val="none" w:sz="0" w:space="0" w:color="auto"/>
        <w:right w:val="none" w:sz="0" w:space="0" w:color="auto"/>
      </w:divBdr>
    </w:div>
    <w:div w:id="1338388214">
      <w:marLeft w:val="480"/>
      <w:marRight w:val="0"/>
      <w:marTop w:val="0"/>
      <w:marBottom w:val="0"/>
      <w:divBdr>
        <w:top w:val="none" w:sz="0" w:space="0" w:color="auto"/>
        <w:left w:val="none" w:sz="0" w:space="0" w:color="auto"/>
        <w:bottom w:val="none" w:sz="0" w:space="0" w:color="auto"/>
        <w:right w:val="none" w:sz="0" w:space="0" w:color="auto"/>
      </w:divBdr>
    </w:div>
    <w:div w:id="1338457372">
      <w:marLeft w:val="640"/>
      <w:marRight w:val="0"/>
      <w:marTop w:val="0"/>
      <w:marBottom w:val="0"/>
      <w:divBdr>
        <w:top w:val="none" w:sz="0" w:space="0" w:color="auto"/>
        <w:left w:val="none" w:sz="0" w:space="0" w:color="auto"/>
        <w:bottom w:val="none" w:sz="0" w:space="0" w:color="auto"/>
        <w:right w:val="none" w:sz="0" w:space="0" w:color="auto"/>
      </w:divBdr>
    </w:div>
    <w:div w:id="1338457911">
      <w:marLeft w:val="480"/>
      <w:marRight w:val="0"/>
      <w:marTop w:val="0"/>
      <w:marBottom w:val="0"/>
      <w:divBdr>
        <w:top w:val="none" w:sz="0" w:space="0" w:color="auto"/>
        <w:left w:val="none" w:sz="0" w:space="0" w:color="auto"/>
        <w:bottom w:val="none" w:sz="0" w:space="0" w:color="auto"/>
        <w:right w:val="none" w:sz="0" w:space="0" w:color="auto"/>
      </w:divBdr>
    </w:div>
    <w:div w:id="1338534244">
      <w:marLeft w:val="640"/>
      <w:marRight w:val="0"/>
      <w:marTop w:val="0"/>
      <w:marBottom w:val="0"/>
      <w:divBdr>
        <w:top w:val="none" w:sz="0" w:space="0" w:color="auto"/>
        <w:left w:val="none" w:sz="0" w:space="0" w:color="auto"/>
        <w:bottom w:val="none" w:sz="0" w:space="0" w:color="auto"/>
        <w:right w:val="none" w:sz="0" w:space="0" w:color="auto"/>
      </w:divBdr>
    </w:div>
    <w:div w:id="1338539022">
      <w:marLeft w:val="640"/>
      <w:marRight w:val="0"/>
      <w:marTop w:val="0"/>
      <w:marBottom w:val="0"/>
      <w:divBdr>
        <w:top w:val="none" w:sz="0" w:space="0" w:color="auto"/>
        <w:left w:val="none" w:sz="0" w:space="0" w:color="auto"/>
        <w:bottom w:val="none" w:sz="0" w:space="0" w:color="auto"/>
        <w:right w:val="none" w:sz="0" w:space="0" w:color="auto"/>
      </w:divBdr>
    </w:div>
    <w:div w:id="1338576807">
      <w:marLeft w:val="640"/>
      <w:marRight w:val="0"/>
      <w:marTop w:val="0"/>
      <w:marBottom w:val="0"/>
      <w:divBdr>
        <w:top w:val="none" w:sz="0" w:space="0" w:color="auto"/>
        <w:left w:val="none" w:sz="0" w:space="0" w:color="auto"/>
        <w:bottom w:val="none" w:sz="0" w:space="0" w:color="auto"/>
        <w:right w:val="none" w:sz="0" w:space="0" w:color="auto"/>
      </w:divBdr>
    </w:div>
    <w:div w:id="1338732479">
      <w:marLeft w:val="640"/>
      <w:marRight w:val="0"/>
      <w:marTop w:val="0"/>
      <w:marBottom w:val="0"/>
      <w:divBdr>
        <w:top w:val="none" w:sz="0" w:space="0" w:color="auto"/>
        <w:left w:val="none" w:sz="0" w:space="0" w:color="auto"/>
        <w:bottom w:val="none" w:sz="0" w:space="0" w:color="auto"/>
        <w:right w:val="none" w:sz="0" w:space="0" w:color="auto"/>
      </w:divBdr>
    </w:div>
    <w:div w:id="1338846874">
      <w:marLeft w:val="480"/>
      <w:marRight w:val="0"/>
      <w:marTop w:val="0"/>
      <w:marBottom w:val="0"/>
      <w:divBdr>
        <w:top w:val="none" w:sz="0" w:space="0" w:color="auto"/>
        <w:left w:val="none" w:sz="0" w:space="0" w:color="auto"/>
        <w:bottom w:val="none" w:sz="0" w:space="0" w:color="auto"/>
        <w:right w:val="none" w:sz="0" w:space="0" w:color="auto"/>
      </w:divBdr>
    </w:div>
    <w:div w:id="1338850223">
      <w:marLeft w:val="480"/>
      <w:marRight w:val="0"/>
      <w:marTop w:val="0"/>
      <w:marBottom w:val="0"/>
      <w:divBdr>
        <w:top w:val="none" w:sz="0" w:space="0" w:color="auto"/>
        <w:left w:val="none" w:sz="0" w:space="0" w:color="auto"/>
        <w:bottom w:val="none" w:sz="0" w:space="0" w:color="auto"/>
        <w:right w:val="none" w:sz="0" w:space="0" w:color="auto"/>
      </w:divBdr>
    </w:div>
    <w:div w:id="1338923070">
      <w:marLeft w:val="640"/>
      <w:marRight w:val="0"/>
      <w:marTop w:val="0"/>
      <w:marBottom w:val="0"/>
      <w:divBdr>
        <w:top w:val="none" w:sz="0" w:space="0" w:color="auto"/>
        <w:left w:val="none" w:sz="0" w:space="0" w:color="auto"/>
        <w:bottom w:val="none" w:sz="0" w:space="0" w:color="auto"/>
        <w:right w:val="none" w:sz="0" w:space="0" w:color="auto"/>
      </w:divBdr>
    </w:div>
    <w:div w:id="1338967635">
      <w:marLeft w:val="640"/>
      <w:marRight w:val="0"/>
      <w:marTop w:val="0"/>
      <w:marBottom w:val="0"/>
      <w:divBdr>
        <w:top w:val="none" w:sz="0" w:space="0" w:color="auto"/>
        <w:left w:val="none" w:sz="0" w:space="0" w:color="auto"/>
        <w:bottom w:val="none" w:sz="0" w:space="0" w:color="auto"/>
        <w:right w:val="none" w:sz="0" w:space="0" w:color="auto"/>
      </w:divBdr>
    </w:div>
    <w:div w:id="1339042404">
      <w:marLeft w:val="480"/>
      <w:marRight w:val="0"/>
      <w:marTop w:val="0"/>
      <w:marBottom w:val="0"/>
      <w:divBdr>
        <w:top w:val="none" w:sz="0" w:space="0" w:color="auto"/>
        <w:left w:val="none" w:sz="0" w:space="0" w:color="auto"/>
        <w:bottom w:val="none" w:sz="0" w:space="0" w:color="auto"/>
        <w:right w:val="none" w:sz="0" w:space="0" w:color="auto"/>
      </w:divBdr>
    </w:div>
    <w:div w:id="1339232091">
      <w:marLeft w:val="480"/>
      <w:marRight w:val="0"/>
      <w:marTop w:val="0"/>
      <w:marBottom w:val="0"/>
      <w:divBdr>
        <w:top w:val="none" w:sz="0" w:space="0" w:color="auto"/>
        <w:left w:val="none" w:sz="0" w:space="0" w:color="auto"/>
        <w:bottom w:val="none" w:sz="0" w:space="0" w:color="auto"/>
        <w:right w:val="none" w:sz="0" w:space="0" w:color="auto"/>
      </w:divBdr>
    </w:div>
    <w:div w:id="1339310896">
      <w:marLeft w:val="640"/>
      <w:marRight w:val="0"/>
      <w:marTop w:val="0"/>
      <w:marBottom w:val="0"/>
      <w:divBdr>
        <w:top w:val="none" w:sz="0" w:space="0" w:color="auto"/>
        <w:left w:val="none" w:sz="0" w:space="0" w:color="auto"/>
        <w:bottom w:val="none" w:sz="0" w:space="0" w:color="auto"/>
        <w:right w:val="none" w:sz="0" w:space="0" w:color="auto"/>
      </w:divBdr>
    </w:div>
    <w:div w:id="1339498834">
      <w:marLeft w:val="480"/>
      <w:marRight w:val="0"/>
      <w:marTop w:val="0"/>
      <w:marBottom w:val="0"/>
      <w:divBdr>
        <w:top w:val="none" w:sz="0" w:space="0" w:color="auto"/>
        <w:left w:val="none" w:sz="0" w:space="0" w:color="auto"/>
        <w:bottom w:val="none" w:sz="0" w:space="0" w:color="auto"/>
        <w:right w:val="none" w:sz="0" w:space="0" w:color="auto"/>
      </w:divBdr>
    </w:div>
    <w:div w:id="1339576529">
      <w:marLeft w:val="640"/>
      <w:marRight w:val="0"/>
      <w:marTop w:val="0"/>
      <w:marBottom w:val="0"/>
      <w:divBdr>
        <w:top w:val="none" w:sz="0" w:space="0" w:color="auto"/>
        <w:left w:val="none" w:sz="0" w:space="0" w:color="auto"/>
        <w:bottom w:val="none" w:sz="0" w:space="0" w:color="auto"/>
        <w:right w:val="none" w:sz="0" w:space="0" w:color="auto"/>
      </w:divBdr>
    </w:div>
    <w:div w:id="1339577356">
      <w:marLeft w:val="480"/>
      <w:marRight w:val="0"/>
      <w:marTop w:val="0"/>
      <w:marBottom w:val="0"/>
      <w:divBdr>
        <w:top w:val="none" w:sz="0" w:space="0" w:color="auto"/>
        <w:left w:val="none" w:sz="0" w:space="0" w:color="auto"/>
        <w:bottom w:val="none" w:sz="0" w:space="0" w:color="auto"/>
        <w:right w:val="none" w:sz="0" w:space="0" w:color="auto"/>
      </w:divBdr>
    </w:div>
    <w:div w:id="1339581940">
      <w:marLeft w:val="640"/>
      <w:marRight w:val="0"/>
      <w:marTop w:val="0"/>
      <w:marBottom w:val="0"/>
      <w:divBdr>
        <w:top w:val="none" w:sz="0" w:space="0" w:color="auto"/>
        <w:left w:val="none" w:sz="0" w:space="0" w:color="auto"/>
        <w:bottom w:val="none" w:sz="0" w:space="0" w:color="auto"/>
        <w:right w:val="none" w:sz="0" w:space="0" w:color="auto"/>
      </w:divBdr>
    </w:div>
    <w:div w:id="1339650428">
      <w:marLeft w:val="480"/>
      <w:marRight w:val="0"/>
      <w:marTop w:val="0"/>
      <w:marBottom w:val="0"/>
      <w:divBdr>
        <w:top w:val="none" w:sz="0" w:space="0" w:color="auto"/>
        <w:left w:val="none" w:sz="0" w:space="0" w:color="auto"/>
        <w:bottom w:val="none" w:sz="0" w:space="0" w:color="auto"/>
        <w:right w:val="none" w:sz="0" w:space="0" w:color="auto"/>
      </w:divBdr>
    </w:div>
    <w:div w:id="1339652273">
      <w:marLeft w:val="640"/>
      <w:marRight w:val="0"/>
      <w:marTop w:val="0"/>
      <w:marBottom w:val="0"/>
      <w:divBdr>
        <w:top w:val="none" w:sz="0" w:space="0" w:color="auto"/>
        <w:left w:val="none" w:sz="0" w:space="0" w:color="auto"/>
        <w:bottom w:val="none" w:sz="0" w:space="0" w:color="auto"/>
        <w:right w:val="none" w:sz="0" w:space="0" w:color="auto"/>
      </w:divBdr>
    </w:div>
    <w:div w:id="1339773972">
      <w:marLeft w:val="480"/>
      <w:marRight w:val="0"/>
      <w:marTop w:val="0"/>
      <w:marBottom w:val="0"/>
      <w:divBdr>
        <w:top w:val="none" w:sz="0" w:space="0" w:color="auto"/>
        <w:left w:val="none" w:sz="0" w:space="0" w:color="auto"/>
        <w:bottom w:val="none" w:sz="0" w:space="0" w:color="auto"/>
        <w:right w:val="none" w:sz="0" w:space="0" w:color="auto"/>
      </w:divBdr>
    </w:div>
    <w:div w:id="1339774772">
      <w:marLeft w:val="480"/>
      <w:marRight w:val="0"/>
      <w:marTop w:val="0"/>
      <w:marBottom w:val="0"/>
      <w:divBdr>
        <w:top w:val="none" w:sz="0" w:space="0" w:color="auto"/>
        <w:left w:val="none" w:sz="0" w:space="0" w:color="auto"/>
        <w:bottom w:val="none" w:sz="0" w:space="0" w:color="auto"/>
        <w:right w:val="none" w:sz="0" w:space="0" w:color="auto"/>
      </w:divBdr>
    </w:div>
    <w:div w:id="1339845254">
      <w:marLeft w:val="480"/>
      <w:marRight w:val="0"/>
      <w:marTop w:val="0"/>
      <w:marBottom w:val="0"/>
      <w:divBdr>
        <w:top w:val="none" w:sz="0" w:space="0" w:color="auto"/>
        <w:left w:val="none" w:sz="0" w:space="0" w:color="auto"/>
        <w:bottom w:val="none" w:sz="0" w:space="0" w:color="auto"/>
        <w:right w:val="none" w:sz="0" w:space="0" w:color="auto"/>
      </w:divBdr>
    </w:div>
    <w:div w:id="1339885329">
      <w:marLeft w:val="480"/>
      <w:marRight w:val="0"/>
      <w:marTop w:val="0"/>
      <w:marBottom w:val="0"/>
      <w:divBdr>
        <w:top w:val="none" w:sz="0" w:space="0" w:color="auto"/>
        <w:left w:val="none" w:sz="0" w:space="0" w:color="auto"/>
        <w:bottom w:val="none" w:sz="0" w:space="0" w:color="auto"/>
        <w:right w:val="none" w:sz="0" w:space="0" w:color="auto"/>
      </w:divBdr>
    </w:div>
    <w:div w:id="1339893391">
      <w:marLeft w:val="480"/>
      <w:marRight w:val="0"/>
      <w:marTop w:val="0"/>
      <w:marBottom w:val="0"/>
      <w:divBdr>
        <w:top w:val="none" w:sz="0" w:space="0" w:color="auto"/>
        <w:left w:val="none" w:sz="0" w:space="0" w:color="auto"/>
        <w:bottom w:val="none" w:sz="0" w:space="0" w:color="auto"/>
        <w:right w:val="none" w:sz="0" w:space="0" w:color="auto"/>
      </w:divBdr>
    </w:div>
    <w:div w:id="1340041055">
      <w:marLeft w:val="480"/>
      <w:marRight w:val="0"/>
      <w:marTop w:val="0"/>
      <w:marBottom w:val="0"/>
      <w:divBdr>
        <w:top w:val="none" w:sz="0" w:space="0" w:color="auto"/>
        <w:left w:val="none" w:sz="0" w:space="0" w:color="auto"/>
        <w:bottom w:val="none" w:sz="0" w:space="0" w:color="auto"/>
        <w:right w:val="none" w:sz="0" w:space="0" w:color="auto"/>
      </w:divBdr>
    </w:div>
    <w:div w:id="1340041617">
      <w:marLeft w:val="480"/>
      <w:marRight w:val="0"/>
      <w:marTop w:val="0"/>
      <w:marBottom w:val="0"/>
      <w:divBdr>
        <w:top w:val="none" w:sz="0" w:space="0" w:color="auto"/>
        <w:left w:val="none" w:sz="0" w:space="0" w:color="auto"/>
        <w:bottom w:val="none" w:sz="0" w:space="0" w:color="auto"/>
        <w:right w:val="none" w:sz="0" w:space="0" w:color="auto"/>
      </w:divBdr>
    </w:div>
    <w:div w:id="1340111869">
      <w:marLeft w:val="640"/>
      <w:marRight w:val="0"/>
      <w:marTop w:val="0"/>
      <w:marBottom w:val="0"/>
      <w:divBdr>
        <w:top w:val="none" w:sz="0" w:space="0" w:color="auto"/>
        <w:left w:val="none" w:sz="0" w:space="0" w:color="auto"/>
        <w:bottom w:val="none" w:sz="0" w:space="0" w:color="auto"/>
        <w:right w:val="none" w:sz="0" w:space="0" w:color="auto"/>
      </w:divBdr>
    </w:div>
    <w:div w:id="1340111925">
      <w:marLeft w:val="480"/>
      <w:marRight w:val="0"/>
      <w:marTop w:val="0"/>
      <w:marBottom w:val="0"/>
      <w:divBdr>
        <w:top w:val="none" w:sz="0" w:space="0" w:color="auto"/>
        <w:left w:val="none" w:sz="0" w:space="0" w:color="auto"/>
        <w:bottom w:val="none" w:sz="0" w:space="0" w:color="auto"/>
        <w:right w:val="none" w:sz="0" w:space="0" w:color="auto"/>
      </w:divBdr>
    </w:div>
    <w:div w:id="1340230508">
      <w:marLeft w:val="640"/>
      <w:marRight w:val="0"/>
      <w:marTop w:val="0"/>
      <w:marBottom w:val="0"/>
      <w:divBdr>
        <w:top w:val="none" w:sz="0" w:space="0" w:color="auto"/>
        <w:left w:val="none" w:sz="0" w:space="0" w:color="auto"/>
        <w:bottom w:val="none" w:sz="0" w:space="0" w:color="auto"/>
        <w:right w:val="none" w:sz="0" w:space="0" w:color="auto"/>
      </w:divBdr>
    </w:div>
    <w:div w:id="1340235740">
      <w:marLeft w:val="640"/>
      <w:marRight w:val="0"/>
      <w:marTop w:val="0"/>
      <w:marBottom w:val="0"/>
      <w:divBdr>
        <w:top w:val="none" w:sz="0" w:space="0" w:color="auto"/>
        <w:left w:val="none" w:sz="0" w:space="0" w:color="auto"/>
        <w:bottom w:val="none" w:sz="0" w:space="0" w:color="auto"/>
        <w:right w:val="none" w:sz="0" w:space="0" w:color="auto"/>
      </w:divBdr>
    </w:div>
    <w:div w:id="1340351747">
      <w:marLeft w:val="480"/>
      <w:marRight w:val="0"/>
      <w:marTop w:val="0"/>
      <w:marBottom w:val="0"/>
      <w:divBdr>
        <w:top w:val="none" w:sz="0" w:space="0" w:color="auto"/>
        <w:left w:val="none" w:sz="0" w:space="0" w:color="auto"/>
        <w:bottom w:val="none" w:sz="0" w:space="0" w:color="auto"/>
        <w:right w:val="none" w:sz="0" w:space="0" w:color="auto"/>
      </w:divBdr>
    </w:div>
    <w:div w:id="1340354123">
      <w:marLeft w:val="480"/>
      <w:marRight w:val="0"/>
      <w:marTop w:val="0"/>
      <w:marBottom w:val="0"/>
      <w:divBdr>
        <w:top w:val="none" w:sz="0" w:space="0" w:color="auto"/>
        <w:left w:val="none" w:sz="0" w:space="0" w:color="auto"/>
        <w:bottom w:val="none" w:sz="0" w:space="0" w:color="auto"/>
        <w:right w:val="none" w:sz="0" w:space="0" w:color="auto"/>
      </w:divBdr>
    </w:div>
    <w:div w:id="1340422286">
      <w:marLeft w:val="480"/>
      <w:marRight w:val="0"/>
      <w:marTop w:val="0"/>
      <w:marBottom w:val="0"/>
      <w:divBdr>
        <w:top w:val="none" w:sz="0" w:space="0" w:color="auto"/>
        <w:left w:val="none" w:sz="0" w:space="0" w:color="auto"/>
        <w:bottom w:val="none" w:sz="0" w:space="0" w:color="auto"/>
        <w:right w:val="none" w:sz="0" w:space="0" w:color="auto"/>
      </w:divBdr>
    </w:div>
    <w:div w:id="1340502789">
      <w:marLeft w:val="480"/>
      <w:marRight w:val="0"/>
      <w:marTop w:val="0"/>
      <w:marBottom w:val="0"/>
      <w:divBdr>
        <w:top w:val="none" w:sz="0" w:space="0" w:color="auto"/>
        <w:left w:val="none" w:sz="0" w:space="0" w:color="auto"/>
        <w:bottom w:val="none" w:sz="0" w:space="0" w:color="auto"/>
        <w:right w:val="none" w:sz="0" w:space="0" w:color="auto"/>
      </w:divBdr>
    </w:div>
    <w:div w:id="1340541997">
      <w:marLeft w:val="480"/>
      <w:marRight w:val="0"/>
      <w:marTop w:val="0"/>
      <w:marBottom w:val="0"/>
      <w:divBdr>
        <w:top w:val="none" w:sz="0" w:space="0" w:color="auto"/>
        <w:left w:val="none" w:sz="0" w:space="0" w:color="auto"/>
        <w:bottom w:val="none" w:sz="0" w:space="0" w:color="auto"/>
        <w:right w:val="none" w:sz="0" w:space="0" w:color="auto"/>
      </w:divBdr>
    </w:div>
    <w:div w:id="1340621768">
      <w:marLeft w:val="480"/>
      <w:marRight w:val="0"/>
      <w:marTop w:val="0"/>
      <w:marBottom w:val="0"/>
      <w:divBdr>
        <w:top w:val="none" w:sz="0" w:space="0" w:color="auto"/>
        <w:left w:val="none" w:sz="0" w:space="0" w:color="auto"/>
        <w:bottom w:val="none" w:sz="0" w:space="0" w:color="auto"/>
        <w:right w:val="none" w:sz="0" w:space="0" w:color="auto"/>
      </w:divBdr>
    </w:div>
    <w:div w:id="1340690959">
      <w:marLeft w:val="480"/>
      <w:marRight w:val="0"/>
      <w:marTop w:val="0"/>
      <w:marBottom w:val="0"/>
      <w:divBdr>
        <w:top w:val="none" w:sz="0" w:space="0" w:color="auto"/>
        <w:left w:val="none" w:sz="0" w:space="0" w:color="auto"/>
        <w:bottom w:val="none" w:sz="0" w:space="0" w:color="auto"/>
        <w:right w:val="none" w:sz="0" w:space="0" w:color="auto"/>
      </w:divBdr>
    </w:div>
    <w:div w:id="1340697909">
      <w:marLeft w:val="640"/>
      <w:marRight w:val="0"/>
      <w:marTop w:val="0"/>
      <w:marBottom w:val="0"/>
      <w:divBdr>
        <w:top w:val="none" w:sz="0" w:space="0" w:color="auto"/>
        <w:left w:val="none" w:sz="0" w:space="0" w:color="auto"/>
        <w:bottom w:val="none" w:sz="0" w:space="0" w:color="auto"/>
        <w:right w:val="none" w:sz="0" w:space="0" w:color="auto"/>
      </w:divBdr>
    </w:div>
    <w:div w:id="1340698471">
      <w:marLeft w:val="480"/>
      <w:marRight w:val="0"/>
      <w:marTop w:val="0"/>
      <w:marBottom w:val="0"/>
      <w:divBdr>
        <w:top w:val="none" w:sz="0" w:space="0" w:color="auto"/>
        <w:left w:val="none" w:sz="0" w:space="0" w:color="auto"/>
        <w:bottom w:val="none" w:sz="0" w:space="0" w:color="auto"/>
        <w:right w:val="none" w:sz="0" w:space="0" w:color="auto"/>
      </w:divBdr>
    </w:div>
    <w:div w:id="1340699468">
      <w:marLeft w:val="640"/>
      <w:marRight w:val="0"/>
      <w:marTop w:val="0"/>
      <w:marBottom w:val="0"/>
      <w:divBdr>
        <w:top w:val="none" w:sz="0" w:space="0" w:color="auto"/>
        <w:left w:val="none" w:sz="0" w:space="0" w:color="auto"/>
        <w:bottom w:val="none" w:sz="0" w:space="0" w:color="auto"/>
        <w:right w:val="none" w:sz="0" w:space="0" w:color="auto"/>
      </w:divBdr>
    </w:div>
    <w:div w:id="1340737540">
      <w:marLeft w:val="480"/>
      <w:marRight w:val="0"/>
      <w:marTop w:val="0"/>
      <w:marBottom w:val="0"/>
      <w:divBdr>
        <w:top w:val="none" w:sz="0" w:space="0" w:color="auto"/>
        <w:left w:val="none" w:sz="0" w:space="0" w:color="auto"/>
        <w:bottom w:val="none" w:sz="0" w:space="0" w:color="auto"/>
        <w:right w:val="none" w:sz="0" w:space="0" w:color="auto"/>
      </w:divBdr>
    </w:div>
    <w:div w:id="1340815695">
      <w:marLeft w:val="480"/>
      <w:marRight w:val="0"/>
      <w:marTop w:val="0"/>
      <w:marBottom w:val="0"/>
      <w:divBdr>
        <w:top w:val="none" w:sz="0" w:space="0" w:color="auto"/>
        <w:left w:val="none" w:sz="0" w:space="0" w:color="auto"/>
        <w:bottom w:val="none" w:sz="0" w:space="0" w:color="auto"/>
        <w:right w:val="none" w:sz="0" w:space="0" w:color="auto"/>
      </w:divBdr>
    </w:div>
    <w:div w:id="1340886123">
      <w:marLeft w:val="640"/>
      <w:marRight w:val="0"/>
      <w:marTop w:val="0"/>
      <w:marBottom w:val="0"/>
      <w:divBdr>
        <w:top w:val="none" w:sz="0" w:space="0" w:color="auto"/>
        <w:left w:val="none" w:sz="0" w:space="0" w:color="auto"/>
        <w:bottom w:val="none" w:sz="0" w:space="0" w:color="auto"/>
        <w:right w:val="none" w:sz="0" w:space="0" w:color="auto"/>
      </w:divBdr>
    </w:div>
    <w:div w:id="1340891490">
      <w:marLeft w:val="480"/>
      <w:marRight w:val="0"/>
      <w:marTop w:val="0"/>
      <w:marBottom w:val="0"/>
      <w:divBdr>
        <w:top w:val="none" w:sz="0" w:space="0" w:color="auto"/>
        <w:left w:val="none" w:sz="0" w:space="0" w:color="auto"/>
        <w:bottom w:val="none" w:sz="0" w:space="0" w:color="auto"/>
        <w:right w:val="none" w:sz="0" w:space="0" w:color="auto"/>
      </w:divBdr>
    </w:div>
    <w:div w:id="1340964699">
      <w:marLeft w:val="480"/>
      <w:marRight w:val="0"/>
      <w:marTop w:val="0"/>
      <w:marBottom w:val="0"/>
      <w:divBdr>
        <w:top w:val="none" w:sz="0" w:space="0" w:color="auto"/>
        <w:left w:val="none" w:sz="0" w:space="0" w:color="auto"/>
        <w:bottom w:val="none" w:sz="0" w:space="0" w:color="auto"/>
        <w:right w:val="none" w:sz="0" w:space="0" w:color="auto"/>
      </w:divBdr>
    </w:div>
    <w:div w:id="1341002963">
      <w:marLeft w:val="640"/>
      <w:marRight w:val="0"/>
      <w:marTop w:val="0"/>
      <w:marBottom w:val="0"/>
      <w:divBdr>
        <w:top w:val="none" w:sz="0" w:space="0" w:color="auto"/>
        <w:left w:val="none" w:sz="0" w:space="0" w:color="auto"/>
        <w:bottom w:val="none" w:sz="0" w:space="0" w:color="auto"/>
        <w:right w:val="none" w:sz="0" w:space="0" w:color="auto"/>
      </w:divBdr>
    </w:div>
    <w:div w:id="1341011615">
      <w:marLeft w:val="640"/>
      <w:marRight w:val="0"/>
      <w:marTop w:val="0"/>
      <w:marBottom w:val="0"/>
      <w:divBdr>
        <w:top w:val="none" w:sz="0" w:space="0" w:color="auto"/>
        <w:left w:val="none" w:sz="0" w:space="0" w:color="auto"/>
        <w:bottom w:val="none" w:sz="0" w:space="0" w:color="auto"/>
        <w:right w:val="none" w:sz="0" w:space="0" w:color="auto"/>
      </w:divBdr>
    </w:div>
    <w:div w:id="1341080947">
      <w:marLeft w:val="640"/>
      <w:marRight w:val="0"/>
      <w:marTop w:val="0"/>
      <w:marBottom w:val="0"/>
      <w:divBdr>
        <w:top w:val="none" w:sz="0" w:space="0" w:color="auto"/>
        <w:left w:val="none" w:sz="0" w:space="0" w:color="auto"/>
        <w:bottom w:val="none" w:sz="0" w:space="0" w:color="auto"/>
        <w:right w:val="none" w:sz="0" w:space="0" w:color="auto"/>
      </w:divBdr>
    </w:div>
    <w:div w:id="1341156492">
      <w:marLeft w:val="640"/>
      <w:marRight w:val="0"/>
      <w:marTop w:val="0"/>
      <w:marBottom w:val="0"/>
      <w:divBdr>
        <w:top w:val="none" w:sz="0" w:space="0" w:color="auto"/>
        <w:left w:val="none" w:sz="0" w:space="0" w:color="auto"/>
        <w:bottom w:val="none" w:sz="0" w:space="0" w:color="auto"/>
        <w:right w:val="none" w:sz="0" w:space="0" w:color="auto"/>
      </w:divBdr>
    </w:div>
    <w:div w:id="1341157265">
      <w:marLeft w:val="640"/>
      <w:marRight w:val="0"/>
      <w:marTop w:val="0"/>
      <w:marBottom w:val="0"/>
      <w:divBdr>
        <w:top w:val="none" w:sz="0" w:space="0" w:color="auto"/>
        <w:left w:val="none" w:sz="0" w:space="0" w:color="auto"/>
        <w:bottom w:val="none" w:sz="0" w:space="0" w:color="auto"/>
        <w:right w:val="none" w:sz="0" w:space="0" w:color="auto"/>
      </w:divBdr>
    </w:div>
    <w:div w:id="1341160132">
      <w:marLeft w:val="480"/>
      <w:marRight w:val="0"/>
      <w:marTop w:val="0"/>
      <w:marBottom w:val="0"/>
      <w:divBdr>
        <w:top w:val="none" w:sz="0" w:space="0" w:color="auto"/>
        <w:left w:val="none" w:sz="0" w:space="0" w:color="auto"/>
        <w:bottom w:val="none" w:sz="0" w:space="0" w:color="auto"/>
        <w:right w:val="none" w:sz="0" w:space="0" w:color="auto"/>
      </w:divBdr>
    </w:div>
    <w:div w:id="1341195692">
      <w:marLeft w:val="480"/>
      <w:marRight w:val="0"/>
      <w:marTop w:val="0"/>
      <w:marBottom w:val="0"/>
      <w:divBdr>
        <w:top w:val="none" w:sz="0" w:space="0" w:color="auto"/>
        <w:left w:val="none" w:sz="0" w:space="0" w:color="auto"/>
        <w:bottom w:val="none" w:sz="0" w:space="0" w:color="auto"/>
        <w:right w:val="none" w:sz="0" w:space="0" w:color="auto"/>
      </w:divBdr>
    </w:div>
    <w:div w:id="1341279148">
      <w:marLeft w:val="640"/>
      <w:marRight w:val="0"/>
      <w:marTop w:val="0"/>
      <w:marBottom w:val="0"/>
      <w:divBdr>
        <w:top w:val="none" w:sz="0" w:space="0" w:color="auto"/>
        <w:left w:val="none" w:sz="0" w:space="0" w:color="auto"/>
        <w:bottom w:val="none" w:sz="0" w:space="0" w:color="auto"/>
        <w:right w:val="none" w:sz="0" w:space="0" w:color="auto"/>
      </w:divBdr>
    </w:div>
    <w:div w:id="1341352519">
      <w:marLeft w:val="480"/>
      <w:marRight w:val="0"/>
      <w:marTop w:val="0"/>
      <w:marBottom w:val="0"/>
      <w:divBdr>
        <w:top w:val="none" w:sz="0" w:space="0" w:color="auto"/>
        <w:left w:val="none" w:sz="0" w:space="0" w:color="auto"/>
        <w:bottom w:val="none" w:sz="0" w:space="0" w:color="auto"/>
        <w:right w:val="none" w:sz="0" w:space="0" w:color="auto"/>
      </w:divBdr>
    </w:div>
    <w:div w:id="1341394856">
      <w:marLeft w:val="640"/>
      <w:marRight w:val="0"/>
      <w:marTop w:val="0"/>
      <w:marBottom w:val="0"/>
      <w:divBdr>
        <w:top w:val="none" w:sz="0" w:space="0" w:color="auto"/>
        <w:left w:val="none" w:sz="0" w:space="0" w:color="auto"/>
        <w:bottom w:val="none" w:sz="0" w:space="0" w:color="auto"/>
        <w:right w:val="none" w:sz="0" w:space="0" w:color="auto"/>
      </w:divBdr>
    </w:div>
    <w:div w:id="1341397062">
      <w:marLeft w:val="640"/>
      <w:marRight w:val="0"/>
      <w:marTop w:val="0"/>
      <w:marBottom w:val="0"/>
      <w:divBdr>
        <w:top w:val="none" w:sz="0" w:space="0" w:color="auto"/>
        <w:left w:val="none" w:sz="0" w:space="0" w:color="auto"/>
        <w:bottom w:val="none" w:sz="0" w:space="0" w:color="auto"/>
        <w:right w:val="none" w:sz="0" w:space="0" w:color="auto"/>
      </w:divBdr>
    </w:div>
    <w:div w:id="1341468550">
      <w:marLeft w:val="480"/>
      <w:marRight w:val="0"/>
      <w:marTop w:val="0"/>
      <w:marBottom w:val="0"/>
      <w:divBdr>
        <w:top w:val="none" w:sz="0" w:space="0" w:color="auto"/>
        <w:left w:val="none" w:sz="0" w:space="0" w:color="auto"/>
        <w:bottom w:val="none" w:sz="0" w:space="0" w:color="auto"/>
        <w:right w:val="none" w:sz="0" w:space="0" w:color="auto"/>
      </w:divBdr>
    </w:div>
    <w:div w:id="1341544212">
      <w:marLeft w:val="480"/>
      <w:marRight w:val="0"/>
      <w:marTop w:val="0"/>
      <w:marBottom w:val="0"/>
      <w:divBdr>
        <w:top w:val="none" w:sz="0" w:space="0" w:color="auto"/>
        <w:left w:val="none" w:sz="0" w:space="0" w:color="auto"/>
        <w:bottom w:val="none" w:sz="0" w:space="0" w:color="auto"/>
        <w:right w:val="none" w:sz="0" w:space="0" w:color="auto"/>
      </w:divBdr>
    </w:div>
    <w:div w:id="1341665941">
      <w:marLeft w:val="640"/>
      <w:marRight w:val="0"/>
      <w:marTop w:val="0"/>
      <w:marBottom w:val="0"/>
      <w:divBdr>
        <w:top w:val="none" w:sz="0" w:space="0" w:color="auto"/>
        <w:left w:val="none" w:sz="0" w:space="0" w:color="auto"/>
        <w:bottom w:val="none" w:sz="0" w:space="0" w:color="auto"/>
        <w:right w:val="none" w:sz="0" w:space="0" w:color="auto"/>
      </w:divBdr>
    </w:div>
    <w:div w:id="1341733885">
      <w:marLeft w:val="480"/>
      <w:marRight w:val="0"/>
      <w:marTop w:val="0"/>
      <w:marBottom w:val="0"/>
      <w:divBdr>
        <w:top w:val="none" w:sz="0" w:space="0" w:color="auto"/>
        <w:left w:val="none" w:sz="0" w:space="0" w:color="auto"/>
        <w:bottom w:val="none" w:sz="0" w:space="0" w:color="auto"/>
        <w:right w:val="none" w:sz="0" w:space="0" w:color="auto"/>
      </w:divBdr>
    </w:div>
    <w:div w:id="1341738363">
      <w:marLeft w:val="640"/>
      <w:marRight w:val="0"/>
      <w:marTop w:val="0"/>
      <w:marBottom w:val="0"/>
      <w:divBdr>
        <w:top w:val="none" w:sz="0" w:space="0" w:color="auto"/>
        <w:left w:val="none" w:sz="0" w:space="0" w:color="auto"/>
        <w:bottom w:val="none" w:sz="0" w:space="0" w:color="auto"/>
        <w:right w:val="none" w:sz="0" w:space="0" w:color="auto"/>
      </w:divBdr>
    </w:div>
    <w:div w:id="1341808773">
      <w:marLeft w:val="640"/>
      <w:marRight w:val="0"/>
      <w:marTop w:val="0"/>
      <w:marBottom w:val="0"/>
      <w:divBdr>
        <w:top w:val="none" w:sz="0" w:space="0" w:color="auto"/>
        <w:left w:val="none" w:sz="0" w:space="0" w:color="auto"/>
        <w:bottom w:val="none" w:sz="0" w:space="0" w:color="auto"/>
        <w:right w:val="none" w:sz="0" w:space="0" w:color="auto"/>
      </w:divBdr>
    </w:div>
    <w:div w:id="1341815108">
      <w:marLeft w:val="640"/>
      <w:marRight w:val="0"/>
      <w:marTop w:val="0"/>
      <w:marBottom w:val="0"/>
      <w:divBdr>
        <w:top w:val="none" w:sz="0" w:space="0" w:color="auto"/>
        <w:left w:val="none" w:sz="0" w:space="0" w:color="auto"/>
        <w:bottom w:val="none" w:sz="0" w:space="0" w:color="auto"/>
        <w:right w:val="none" w:sz="0" w:space="0" w:color="auto"/>
      </w:divBdr>
    </w:div>
    <w:div w:id="1341815214">
      <w:marLeft w:val="640"/>
      <w:marRight w:val="0"/>
      <w:marTop w:val="0"/>
      <w:marBottom w:val="0"/>
      <w:divBdr>
        <w:top w:val="none" w:sz="0" w:space="0" w:color="auto"/>
        <w:left w:val="none" w:sz="0" w:space="0" w:color="auto"/>
        <w:bottom w:val="none" w:sz="0" w:space="0" w:color="auto"/>
        <w:right w:val="none" w:sz="0" w:space="0" w:color="auto"/>
      </w:divBdr>
    </w:div>
    <w:div w:id="1341931620">
      <w:marLeft w:val="640"/>
      <w:marRight w:val="0"/>
      <w:marTop w:val="0"/>
      <w:marBottom w:val="0"/>
      <w:divBdr>
        <w:top w:val="none" w:sz="0" w:space="0" w:color="auto"/>
        <w:left w:val="none" w:sz="0" w:space="0" w:color="auto"/>
        <w:bottom w:val="none" w:sz="0" w:space="0" w:color="auto"/>
        <w:right w:val="none" w:sz="0" w:space="0" w:color="auto"/>
      </w:divBdr>
    </w:div>
    <w:div w:id="1342007196">
      <w:marLeft w:val="480"/>
      <w:marRight w:val="0"/>
      <w:marTop w:val="0"/>
      <w:marBottom w:val="0"/>
      <w:divBdr>
        <w:top w:val="none" w:sz="0" w:space="0" w:color="auto"/>
        <w:left w:val="none" w:sz="0" w:space="0" w:color="auto"/>
        <w:bottom w:val="none" w:sz="0" w:space="0" w:color="auto"/>
        <w:right w:val="none" w:sz="0" w:space="0" w:color="auto"/>
      </w:divBdr>
    </w:div>
    <w:div w:id="1342047813">
      <w:marLeft w:val="480"/>
      <w:marRight w:val="0"/>
      <w:marTop w:val="0"/>
      <w:marBottom w:val="0"/>
      <w:divBdr>
        <w:top w:val="none" w:sz="0" w:space="0" w:color="auto"/>
        <w:left w:val="none" w:sz="0" w:space="0" w:color="auto"/>
        <w:bottom w:val="none" w:sz="0" w:space="0" w:color="auto"/>
        <w:right w:val="none" w:sz="0" w:space="0" w:color="auto"/>
      </w:divBdr>
    </w:div>
    <w:div w:id="1342198598">
      <w:marLeft w:val="640"/>
      <w:marRight w:val="0"/>
      <w:marTop w:val="0"/>
      <w:marBottom w:val="0"/>
      <w:divBdr>
        <w:top w:val="none" w:sz="0" w:space="0" w:color="auto"/>
        <w:left w:val="none" w:sz="0" w:space="0" w:color="auto"/>
        <w:bottom w:val="none" w:sz="0" w:space="0" w:color="auto"/>
        <w:right w:val="none" w:sz="0" w:space="0" w:color="auto"/>
      </w:divBdr>
    </w:div>
    <w:div w:id="1342389332">
      <w:marLeft w:val="640"/>
      <w:marRight w:val="0"/>
      <w:marTop w:val="0"/>
      <w:marBottom w:val="0"/>
      <w:divBdr>
        <w:top w:val="none" w:sz="0" w:space="0" w:color="auto"/>
        <w:left w:val="none" w:sz="0" w:space="0" w:color="auto"/>
        <w:bottom w:val="none" w:sz="0" w:space="0" w:color="auto"/>
        <w:right w:val="none" w:sz="0" w:space="0" w:color="auto"/>
      </w:divBdr>
    </w:div>
    <w:div w:id="1342394641">
      <w:marLeft w:val="480"/>
      <w:marRight w:val="0"/>
      <w:marTop w:val="0"/>
      <w:marBottom w:val="0"/>
      <w:divBdr>
        <w:top w:val="none" w:sz="0" w:space="0" w:color="auto"/>
        <w:left w:val="none" w:sz="0" w:space="0" w:color="auto"/>
        <w:bottom w:val="none" w:sz="0" w:space="0" w:color="auto"/>
        <w:right w:val="none" w:sz="0" w:space="0" w:color="auto"/>
      </w:divBdr>
    </w:div>
    <w:div w:id="1342505894">
      <w:marLeft w:val="640"/>
      <w:marRight w:val="0"/>
      <w:marTop w:val="0"/>
      <w:marBottom w:val="0"/>
      <w:divBdr>
        <w:top w:val="none" w:sz="0" w:space="0" w:color="auto"/>
        <w:left w:val="none" w:sz="0" w:space="0" w:color="auto"/>
        <w:bottom w:val="none" w:sz="0" w:space="0" w:color="auto"/>
        <w:right w:val="none" w:sz="0" w:space="0" w:color="auto"/>
      </w:divBdr>
    </w:div>
    <w:div w:id="1342512500">
      <w:marLeft w:val="640"/>
      <w:marRight w:val="0"/>
      <w:marTop w:val="0"/>
      <w:marBottom w:val="0"/>
      <w:divBdr>
        <w:top w:val="none" w:sz="0" w:space="0" w:color="auto"/>
        <w:left w:val="none" w:sz="0" w:space="0" w:color="auto"/>
        <w:bottom w:val="none" w:sz="0" w:space="0" w:color="auto"/>
        <w:right w:val="none" w:sz="0" w:space="0" w:color="auto"/>
      </w:divBdr>
    </w:div>
    <w:div w:id="1342586007">
      <w:marLeft w:val="640"/>
      <w:marRight w:val="0"/>
      <w:marTop w:val="0"/>
      <w:marBottom w:val="0"/>
      <w:divBdr>
        <w:top w:val="none" w:sz="0" w:space="0" w:color="auto"/>
        <w:left w:val="none" w:sz="0" w:space="0" w:color="auto"/>
        <w:bottom w:val="none" w:sz="0" w:space="0" w:color="auto"/>
        <w:right w:val="none" w:sz="0" w:space="0" w:color="auto"/>
      </w:divBdr>
    </w:div>
    <w:div w:id="1342661471">
      <w:marLeft w:val="640"/>
      <w:marRight w:val="0"/>
      <w:marTop w:val="0"/>
      <w:marBottom w:val="0"/>
      <w:divBdr>
        <w:top w:val="none" w:sz="0" w:space="0" w:color="auto"/>
        <w:left w:val="none" w:sz="0" w:space="0" w:color="auto"/>
        <w:bottom w:val="none" w:sz="0" w:space="0" w:color="auto"/>
        <w:right w:val="none" w:sz="0" w:space="0" w:color="auto"/>
      </w:divBdr>
    </w:div>
    <w:div w:id="1342664991">
      <w:marLeft w:val="640"/>
      <w:marRight w:val="0"/>
      <w:marTop w:val="0"/>
      <w:marBottom w:val="0"/>
      <w:divBdr>
        <w:top w:val="none" w:sz="0" w:space="0" w:color="auto"/>
        <w:left w:val="none" w:sz="0" w:space="0" w:color="auto"/>
        <w:bottom w:val="none" w:sz="0" w:space="0" w:color="auto"/>
        <w:right w:val="none" w:sz="0" w:space="0" w:color="auto"/>
      </w:divBdr>
    </w:div>
    <w:div w:id="1342707201">
      <w:marLeft w:val="640"/>
      <w:marRight w:val="0"/>
      <w:marTop w:val="0"/>
      <w:marBottom w:val="0"/>
      <w:divBdr>
        <w:top w:val="none" w:sz="0" w:space="0" w:color="auto"/>
        <w:left w:val="none" w:sz="0" w:space="0" w:color="auto"/>
        <w:bottom w:val="none" w:sz="0" w:space="0" w:color="auto"/>
        <w:right w:val="none" w:sz="0" w:space="0" w:color="auto"/>
      </w:divBdr>
    </w:div>
    <w:div w:id="1342777623">
      <w:marLeft w:val="480"/>
      <w:marRight w:val="0"/>
      <w:marTop w:val="0"/>
      <w:marBottom w:val="0"/>
      <w:divBdr>
        <w:top w:val="none" w:sz="0" w:space="0" w:color="auto"/>
        <w:left w:val="none" w:sz="0" w:space="0" w:color="auto"/>
        <w:bottom w:val="none" w:sz="0" w:space="0" w:color="auto"/>
        <w:right w:val="none" w:sz="0" w:space="0" w:color="auto"/>
      </w:divBdr>
    </w:div>
    <w:div w:id="1342900686">
      <w:marLeft w:val="640"/>
      <w:marRight w:val="0"/>
      <w:marTop w:val="0"/>
      <w:marBottom w:val="0"/>
      <w:divBdr>
        <w:top w:val="none" w:sz="0" w:space="0" w:color="auto"/>
        <w:left w:val="none" w:sz="0" w:space="0" w:color="auto"/>
        <w:bottom w:val="none" w:sz="0" w:space="0" w:color="auto"/>
        <w:right w:val="none" w:sz="0" w:space="0" w:color="auto"/>
      </w:divBdr>
    </w:div>
    <w:div w:id="1343050159">
      <w:marLeft w:val="640"/>
      <w:marRight w:val="0"/>
      <w:marTop w:val="0"/>
      <w:marBottom w:val="0"/>
      <w:divBdr>
        <w:top w:val="none" w:sz="0" w:space="0" w:color="auto"/>
        <w:left w:val="none" w:sz="0" w:space="0" w:color="auto"/>
        <w:bottom w:val="none" w:sz="0" w:space="0" w:color="auto"/>
        <w:right w:val="none" w:sz="0" w:space="0" w:color="auto"/>
      </w:divBdr>
    </w:div>
    <w:div w:id="1343051994">
      <w:marLeft w:val="480"/>
      <w:marRight w:val="0"/>
      <w:marTop w:val="0"/>
      <w:marBottom w:val="0"/>
      <w:divBdr>
        <w:top w:val="none" w:sz="0" w:space="0" w:color="auto"/>
        <w:left w:val="none" w:sz="0" w:space="0" w:color="auto"/>
        <w:bottom w:val="none" w:sz="0" w:space="0" w:color="auto"/>
        <w:right w:val="none" w:sz="0" w:space="0" w:color="auto"/>
      </w:divBdr>
    </w:div>
    <w:div w:id="1343094805">
      <w:marLeft w:val="640"/>
      <w:marRight w:val="0"/>
      <w:marTop w:val="0"/>
      <w:marBottom w:val="0"/>
      <w:divBdr>
        <w:top w:val="none" w:sz="0" w:space="0" w:color="auto"/>
        <w:left w:val="none" w:sz="0" w:space="0" w:color="auto"/>
        <w:bottom w:val="none" w:sz="0" w:space="0" w:color="auto"/>
        <w:right w:val="none" w:sz="0" w:space="0" w:color="auto"/>
      </w:divBdr>
    </w:div>
    <w:div w:id="1343127209">
      <w:marLeft w:val="640"/>
      <w:marRight w:val="0"/>
      <w:marTop w:val="0"/>
      <w:marBottom w:val="0"/>
      <w:divBdr>
        <w:top w:val="none" w:sz="0" w:space="0" w:color="auto"/>
        <w:left w:val="none" w:sz="0" w:space="0" w:color="auto"/>
        <w:bottom w:val="none" w:sz="0" w:space="0" w:color="auto"/>
        <w:right w:val="none" w:sz="0" w:space="0" w:color="auto"/>
      </w:divBdr>
    </w:div>
    <w:div w:id="1343162206">
      <w:marLeft w:val="480"/>
      <w:marRight w:val="0"/>
      <w:marTop w:val="0"/>
      <w:marBottom w:val="0"/>
      <w:divBdr>
        <w:top w:val="none" w:sz="0" w:space="0" w:color="auto"/>
        <w:left w:val="none" w:sz="0" w:space="0" w:color="auto"/>
        <w:bottom w:val="none" w:sz="0" w:space="0" w:color="auto"/>
        <w:right w:val="none" w:sz="0" w:space="0" w:color="auto"/>
      </w:divBdr>
    </w:div>
    <w:div w:id="1343237868">
      <w:marLeft w:val="640"/>
      <w:marRight w:val="0"/>
      <w:marTop w:val="0"/>
      <w:marBottom w:val="0"/>
      <w:divBdr>
        <w:top w:val="none" w:sz="0" w:space="0" w:color="auto"/>
        <w:left w:val="none" w:sz="0" w:space="0" w:color="auto"/>
        <w:bottom w:val="none" w:sz="0" w:space="0" w:color="auto"/>
        <w:right w:val="none" w:sz="0" w:space="0" w:color="auto"/>
      </w:divBdr>
    </w:div>
    <w:div w:id="1343388468">
      <w:marLeft w:val="480"/>
      <w:marRight w:val="0"/>
      <w:marTop w:val="0"/>
      <w:marBottom w:val="0"/>
      <w:divBdr>
        <w:top w:val="none" w:sz="0" w:space="0" w:color="auto"/>
        <w:left w:val="none" w:sz="0" w:space="0" w:color="auto"/>
        <w:bottom w:val="none" w:sz="0" w:space="0" w:color="auto"/>
        <w:right w:val="none" w:sz="0" w:space="0" w:color="auto"/>
      </w:divBdr>
    </w:div>
    <w:div w:id="1343436962">
      <w:marLeft w:val="640"/>
      <w:marRight w:val="0"/>
      <w:marTop w:val="0"/>
      <w:marBottom w:val="0"/>
      <w:divBdr>
        <w:top w:val="none" w:sz="0" w:space="0" w:color="auto"/>
        <w:left w:val="none" w:sz="0" w:space="0" w:color="auto"/>
        <w:bottom w:val="none" w:sz="0" w:space="0" w:color="auto"/>
        <w:right w:val="none" w:sz="0" w:space="0" w:color="auto"/>
      </w:divBdr>
    </w:div>
    <w:div w:id="1343630268">
      <w:marLeft w:val="640"/>
      <w:marRight w:val="0"/>
      <w:marTop w:val="0"/>
      <w:marBottom w:val="0"/>
      <w:divBdr>
        <w:top w:val="none" w:sz="0" w:space="0" w:color="auto"/>
        <w:left w:val="none" w:sz="0" w:space="0" w:color="auto"/>
        <w:bottom w:val="none" w:sz="0" w:space="0" w:color="auto"/>
        <w:right w:val="none" w:sz="0" w:space="0" w:color="auto"/>
      </w:divBdr>
    </w:div>
    <w:div w:id="1343707158">
      <w:marLeft w:val="480"/>
      <w:marRight w:val="0"/>
      <w:marTop w:val="0"/>
      <w:marBottom w:val="0"/>
      <w:divBdr>
        <w:top w:val="none" w:sz="0" w:space="0" w:color="auto"/>
        <w:left w:val="none" w:sz="0" w:space="0" w:color="auto"/>
        <w:bottom w:val="none" w:sz="0" w:space="0" w:color="auto"/>
        <w:right w:val="none" w:sz="0" w:space="0" w:color="auto"/>
      </w:divBdr>
    </w:div>
    <w:div w:id="1343825909">
      <w:marLeft w:val="640"/>
      <w:marRight w:val="0"/>
      <w:marTop w:val="0"/>
      <w:marBottom w:val="0"/>
      <w:divBdr>
        <w:top w:val="none" w:sz="0" w:space="0" w:color="auto"/>
        <w:left w:val="none" w:sz="0" w:space="0" w:color="auto"/>
        <w:bottom w:val="none" w:sz="0" w:space="0" w:color="auto"/>
        <w:right w:val="none" w:sz="0" w:space="0" w:color="auto"/>
      </w:divBdr>
    </w:div>
    <w:div w:id="1344090014">
      <w:marLeft w:val="640"/>
      <w:marRight w:val="0"/>
      <w:marTop w:val="0"/>
      <w:marBottom w:val="0"/>
      <w:divBdr>
        <w:top w:val="none" w:sz="0" w:space="0" w:color="auto"/>
        <w:left w:val="none" w:sz="0" w:space="0" w:color="auto"/>
        <w:bottom w:val="none" w:sz="0" w:space="0" w:color="auto"/>
        <w:right w:val="none" w:sz="0" w:space="0" w:color="auto"/>
      </w:divBdr>
    </w:div>
    <w:div w:id="1344236103">
      <w:marLeft w:val="480"/>
      <w:marRight w:val="0"/>
      <w:marTop w:val="0"/>
      <w:marBottom w:val="0"/>
      <w:divBdr>
        <w:top w:val="none" w:sz="0" w:space="0" w:color="auto"/>
        <w:left w:val="none" w:sz="0" w:space="0" w:color="auto"/>
        <w:bottom w:val="none" w:sz="0" w:space="0" w:color="auto"/>
        <w:right w:val="none" w:sz="0" w:space="0" w:color="auto"/>
      </w:divBdr>
    </w:div>
    <w:div w:id="1344238333">
      <w:marLeft w:val="640"/>
      <w:marRight w:val="0"/>
      <w:marTop w:val="0"/>
      <w:marBottom w:val="0"/>
      <w:divBdr>
        <w:top w:val="none" w:sz="0" w:space="0" w:color="auto"/>
        <w:left w:val="none" w:sz="0" w:space="0" w:color="auto"/>
        <w:bottom w:val="none" w:sz="0" w:space="0" w:color="auto"/>
        <w:right w:val="none" w:sz="0" w:space="0" w:color="auto"/>
      </w:divBdr>
    </w:div>
    <w:div w:id="1344354984">
      <w:marLeft w:val="480"/>
      <w:marRight w:val="0"/>
      <w:marTop w:val="0"/>
      <w:marBottom w:val="0"/>
      <w:divBdr>
        <w:top w:val="none" w:sz="0" w:space="0" w:color="auto"/>
        <w:left w:val="none" w:sz="0" w:space="0" w:color="auto"/>
        <w:bottom w:val="none" w:sz="0" w:space="0" w:color="auto"/>
        <w:right w:val="none" w:sz="0" w:space="0" w:color="auto"/>
      </w:divBdr>
    </w:div>
    <w:div w:id="1344355269">
      <w:marLeft w:val="480"/>
      <w:marRight w:val="0"/>
      <w:marTop w:val="0"/>
      <w:marBottom w:val="0"/>
      <w:divBdr>
        <w:top w:val="none" w:sz="0" w:space="0" w:color="auto"/>
        <w:left w:val="none" w:sz="0" w:space="0" w:color="auto"/>
        <w:bottom w:val="none" w:sz="0" w:space="0" w:color="auto"/>
        <w:right w:val="none" w:sz="0" w:space="0" w:color="auto"/>
      </w:divBdr>
    </w:div>
    <w:div w:id="1344434595">
      <w:marLeft w:val="480"/>
      <w:marRight w:val="0"/>
      <w:marTop w:val="0"/>
      <w:marBottom w:val="0"/>
      <w:divBdr>
        <w:top w:val="none" w:sz="0" w:space="0" w:color="auto"/>
        <w:left w:val="none" w:sz="0" w:space="0" w:color="auto"/>
        <w:bottom w:val="none" w:sz="0" w:space="0" w:color="auto"/>
        <w:right w:val="none" w:sz="0" w:space="0" w:color="auto"/>
      </w:divBdr>
    </w:div>
    <w:div w:id="1344474340">
      <w:marLeft w:val="640"/>
      <w:marRight w:val="0"/>
      <w:marTop w:val="0"/>
      <w:marBottom w:val="0"/>
      <w:divBdr>
        <w:top w:val="none" w:sz="0" w:space="0" w:color="auto"/>
        <w:left w:val="none" w:sz="0" w:space="0" w:color="auto"/>
        <w:bottom w:val="none" w:sz="0" w:space="0" w:color="auto"/>
        <w:right w:val="none" w:sz="0" w:space="0" w:color="auto"/>
      </w:divBdr>
    </w:div>
    <w:div w:id="1344476659">
      <w:marLeft w:val="640"/>
      <w:marRight w:val="0"/>
      <w:marTop w:val="0"/>
      <w:marBottom w:val="0"/>
      <w:divBdr>
        <w:top w:val="none" w:sz="0" w:space="0" w:color="auto"/>
        <w:left w:val="none" w:sz="0" w:space="0" w:color="auto"/>
        <w:bottom w:val="none" w:sz="0" w:space="0" w:color="auto"/>
        <w:right w:val="none" w:sz="0" w:space="0" w:color="auto"/>
      </w:divBdr>
    </w:div>
    <w:div w:id="1344477723">
      <w:marLeft w:val="640"/>
      <w:marRight w:val="0"/>
      <w:marTop w:val="0"/>
      <w:marBottom w:val="0"/>
      <w:divBdr>
        <w:top w:val="none" w:sz="0" w:space="0" w:color="auto"/>
        <w:left w:val="none" w:sz="0" w:space="0" w:color="auto"/>
        <w:bottom w:val="none" w:sz="0" w:space="0" w:color="auto"/>
        <w:right w:val="none" w:sz="0" w:space="0" w:color="auto"/>
      </w:divBdr>
    </w:div>
    <w:div w:id="1344480578">
      <w:marLeft w:val="480"/>
      <w:marRight w:val="0"/>
      <w:marTop w:val="0"/>
      <w:marBottom w:val="0"/>
      <w:divBdr>
        <w:top w:val="none" w:sz="0" w:space="0" w:color="auto"/>
        <w:left w:val="none" w:sz="0" w:space="0" w:color="auto"/>
        <w:bottom w:val="none" w:sz="0" w:space="0" w:color="auto"/>
        <w:right w:val="none" w:sz="0" w:space="0" w:color="auto"/>
      </w:divBdr>
    </w:div>
    <w:div w:id="1344480694">
      <w:marLeft w:val="480"/>
      <w:marRight w:val="0"/>
      <w:marTop w:val="0"/>
      <w:marBottom w:val="0"/>
      <w:divBdr>
        <w:top w:val="none" w:sz="0" w:space="0" w:color="auto"/>
        <w:left w:val="none" w:sz="0" w:space="0" w:color="auto"/>
        <w:bottom w:val="none" w:sz="0" w:space="0" w:color="auto"/>
        <w:right w:val="none" w:sz="0" w:space="0" w:color="auto"/>
      </w:divBdr>
    </w:div>
    <w:div w:id="1344481171">
      <w:marLeft w:val="640"/>
      <w:marRight w:val="0"/>
      <w:marTop w:val="0"/>
      <w:marBottom w:val="0"/>
      <w:divBdr>
        <w:top w:val="none" w:sz="0" w:space="0" w:color="auto"/>
        <w:left w:val="none" w:sz="0" w:space="0" w:color="auto"/>
        <w:bottom w:val="none" w:sz="0" w:space="0" w:color="auto"/>
        <w:right w:val="none" w:sz="0" w:space="0" w:color="auto"/>
      </w:divBdr>
    </w:div>
    <w:div w:id="1344551050">
      <w:marLeft w:val="480"/>
      <w:marRight w:val="0"/>
      <w:marTop w:val="0"/>
      <w:marBottom w:val="0"/>
      <w:divBdr>
        <w:top w:val="none" w:sz="0" w:space="0" w:color="auto"/>
        <w:left w:val="none" w:sz="0" w:space="0" w:color="auto"/>
        <w:bottom w:val="none" w:sz="0" w:space="0" w:color="auto"/>
        <w:right w:val="none" w:sz="0" w:space="0" w:color="auto"/>
      </w:divBdr>
    </w:div>
    <w:div w:id="1344625804">
      <w:marLeft w:val="480"/>
      <w:marRight w:val="0"/>
      <w:marTop w:val="0"/>
      <w:marBottom w:val="0"/>
      <w:divBdr>
        <w:top w:val="none" w:sz="0" w:space="0" w:color="auto"/>
        <w:left w:val="none" w:sz="0" w:space="0" w:color="auto"/>
        <w:bottom w:val="none" w:sz="0" w:space="0" w:color="auto"/>
        <w:right w:val="none" w:sz="0" w:space="0" w:color="auto"/>
      </w:divBdr>
    </w:div>
    <w:div w:id="1344817714">
      <w:marLeft w:val="480"/>
      <w:marRight w:val="0"/>
      <w:marTop w:val="0"/>
      <w:marBottom w:val="0"/>
      <w:divBdr>
        <w:top w:val="none" w:sz="0" w:space="0" w:color="auto"/>
        <w:left w:val="none" w:sz="0" w:space="0" w:color="auto"/>
        <w:bottom w:val="none" w:sz="0" w:space="0" w:color="auto"/>
        <w:right w:val="none" w:sz="0" w:space="0" w:color="auto"/>
      </w:divBdr>
    </w:div>
    <w:div w:id="1344824934">
      <w:marLeft w:val="640"/>
      <w:marRight w:val="0"/>
      <w:marTop w:val="0"/>
      <w:marBottom w:val="0"/>
      <w:divBdr>
        <w:top w:val="none" w:sz="0" w:space="0" w:color="auto"/>
        <w:left w:val="none" w:sz="0" w:space="0" w:color="auto"/>
        <w:bottom w:val="none" w:sz="0" w:space="0" w:color="auto"/>
        <w:right w:val="none" w:sz="0" w:space="0" w:color="auto"/>
      </w:divBdr>
    </w:div>
    <w:div w:id="1344891059">
      <w:marLeft w:val="480"/>
      <w:marRight w:val="0"/>
      <w:marTop w:val="0"/>
      <w:marBottom w:val="0"/>
      <w:divBdr>
        <w:top w:val="none" w:sz="0" w:space="0" w:color="auto"/>
        <w:left w:val="none" w:sz="0" w:space="0" w:color="auto"/>
        <w:bottom w:val="none" w:sz="0" w:space="0" w:color="auto"/>
        <w:right w:val="none" w:sz="0" w:space="0" w:color="auto"/>
      </w:divBdr>
    </w:div>
    <w:div w:id="1344935917">
      <w:marLeft w:val="480"/>
      <w:marRight w:val="0"/>
      <w:marTop w:val="0"/>
      <w:marBottom w:val="0"/>
      <w:divBdr>
        <w:top w:val="none" w:sz="0" w:space="0" w:color="auto"/>
        <w:left w:val="none" w:sz="0" w:space="0" w:color="auto"/>
        <w:bottom w:val="none" w:sz="0" w:space="0" w:color="auto"/>
        <w:right w:val="none" w:sz="0" w:space="0" w:color="auto"/>
      </w:divBdr>
    </w:div>
    <w:div w:id="1345060976">
      <w:marLeft w:val="640"/>
      <w:marRight w:val="0"/>
      <w:marTop w:val="0"/>
      <w:marBottom w:val="0"/>
      <w:divBdr>
        <w:top w:val="none" w:sz="0" w:space="0" w:color="auto"/>
        <w:left w:val="none" w:sz="0" w:space="0" w:color="auto"/>
        <w:bottom w:val="none" w:sz="0" w:space="0" w:color="auto"/>
        <w:right w:val="none" w:sz="0" w:space="0" w:color="auto"/>
      </w:divBdr>
    </w:div>
    <w:div w:id="1345086795">
      <w:marLeft w:val="480"/>
      <w:marRight w:val="0"/>
      <w:marTop w:val="0"/>
      <w:marBottom w:val="0"/>
      <w:divBdr>
        <w:top w:val="none" w:sz="0" w:space="0" w:color="auto"/>
        <w:left w:val="none" w:sz="0" w:space="0" w:color="auto"/>
        <w:bottom w:val="none" w:sz="0" w:space="0" w:color="auto"/>
        <w:right w:val="none" w:sz="0" w:space="0" w:color="auto"/>
      </w:divBdr>
    </w:div>
    <w:div w:id="1345133239">
      <w:marLeft w:val="480"/>
      <w:marRight w:val="0"/>
      <w:marTop w:val="0"/>
      <w:marBottom w:val="0"/>
      <w:divBdr>
        <w:top w:val="none" w:sz="0" w:space="0" w:color="auto"/>
        <w:left w:val="none" w:sz="0" w:space="0" w:color="auto"/>
        <w:bottom w:val="none" w:sz="0" w:space="0" w:color="auto"/>
        <w:right w:val="none" w:sz="0" w:space="0" w:color="auto"/>
      </w:divBdr>
    </w:div>
    <w:div w:id="1345205558">
      <w:marLeft w:val="640"/>
      <w:marRight w:val="0"/>
      <w:marTop w:val="0"/>
      <w:marBottom w:val="0"/>
      <w:divBdr>
        <w:top w:val="none" w:sz="0" w:space="0" w:color="auto"/>
        <w:left w:val="none" w:sz="0" w:space="0" w:color="auto"/>
        <w:bottom w:val="none" w:sz="0" w:space="0" w:color="auto"/>
        <w:right w:val="none" w:sz="0" w:space="0" w:color="auto"/>
      </w:divBdr>
    </w:div>
    <w:div w:id="1345209219">
      <w:marLeft w:val="480"/>
      <w:marRight w:val="0"/>
      <w:marTop w:val="0"/>
      <w:marBottom w:val="0"/>
      <w:divBdr>
        <w:top w:val="none" w:sz="0" w:space="0" w:color="auto"/>
        <w:left w:val="none" w:sz="0" w:space="0" w:color="auto"/>
        <w:bottom w:val="none" w:sz="0" w:space="0" w:color="auto"/>
        <w:right w:val="none" w:sz="0" w:space="0" w:color="auto"/>
      </w:divBdr>
    </w:div>
    <w:div w:id="1345278498">
      <w:marLeft w:val="480"/>
      <w:marRight w:val="0"/>
      <w:marTop w:val="0"/>
      <w:marBottom w:val="0"/>
      <w:divBdr>
        <w:top w:val="none" w:sz="0" w:space="0" w:color="auto"/>
        <w:left w:val="none" w:sz="0" w:space="0" w:color="auto"/>
        <w:bottom w:val="none" w:sz="0" w:space="0" w:color="auto"/>
        <w:right w:val="none" w:sz="0" w:space="0" w:color="auto"/>
      </w:divBdr>
    </w:div>
    <w:div w:id="1345284427">
      <w:marLeft w:val="480"/>
      <w:marRight w:val="0"/>
      <w:marTop w:val="0"/>
      <w:marBottom w:val="0"/>
      <w:divBdr>
        <w:top w:val="none" w:sz="0" w:space="0" w:color="auto"/>
        <w:left w:val="none" w:sz="0" w:space="0" w:color="auto"/>
        <w:bottom w:val="none" w:sz="0" w:space="0" w:color="auto"/>
        <w:right w:val="none" w:sz="0" w:space="0" w:color="auto"/>
      </w:divBdr>
    </w:div>
    <w:div w:id="1345326297">
      <w:marLeft w:val="640"/>
      <w:marRight w:val="0"/>
      <w:marTop w:val="0"/>
      <w:marBottom w:val="0"/>
      <w:divBdr>
        <w:top w:val="none" w:sz="0" w:space="0" w:color="auto"/>
        <w:left w:val="none" w:sz="0" w:space="0" w:color="auto"/>
        <w:bottom w:val="none" w:sz="0" w:space="0" w:color="auto"/>
        <w:right w:val="none" w:sz="0" w:space="0" w:color="auto"/>
      </w:divBdr>
    </w:div>
    <w:div w:id="1345400845">
      <w:marLeft w:val="480"/>
      <w:marRight w:val="0"/>
      <w:marTop w:val="0"/>
      <w:marBottom w:val="0"/>
      <w:divBdr>
        <w:top w:val="none" w:sz="0" w:space="0" w:color="auto"/>
        <w:left w:val="none" w:sz="0" w:space="0" w:color="auto"/>
        <w:bottom w:val="none" w:sz="0" w:space="0" w:color="auto"/>
        <w:right w:val="none" w:sz="0" w:space="0" w:color="auto"/>
      </w:divBdr>
    </w:div>
    <w:div w:id="1345739918">
      <w:marLeft w:val="640"/>
      <w:marRight w:val="0"/>
      <w:marTop w:val="0"/>
      <w:marBottom w:val="0"/>
      <w:divBdr>
        <w:top w:val="none" w:sz="0" w:space="0" w:color="auto"/>
        <w:left w:val="none" w:sz="0" w:space="0" w:color="auto"/>
        <w:bottom w:val="none" w:sz="0" w:space="0" w:color="auto"/>
        <w:right w:val="none" w:sz="0" w:space="0" w:color="auto"/>
      </w:divBdr>
    </w:div>
    <w:div w:id="1345741668">
      <w:marLeft w:val="640"/>
      <w:marRight w:val="0"/>
      <w:marTop w:val="0"/>
      <w:marBottom w:val="0"/>
      <w:divBdr>
        <w:top w:val="none" w:sz="0" w:space="0" w:color="auto"/>
        <w:left w:val="none" w:sz="0" w:space="0" w:color="auto"/>
        <w:bottom w:val="none" w:sz="0" w:space="0" w:color="auto"/>
        <w:right w:val="none" w:sz="0" w:space="0" w:color="auto"/>
      </w:divBdr>
    </w:div>
    <w:div w:id="1345789261">
      <w:marLeft w:val="480"/>
      <w:marRight w:val="0"/>
      <w:marTop w:val="0"/>
      <w:marBottom w:val="0"/>
      <w:divBdr>
        <w:top w:val="none" w:sz="0" w:space="0" w:color="auto"/>
        <w:left w:val="none" w:sz="0" w:space="0" w:color="auto"/>
        <w:bottom w:val="none" w:sz="0" w:space="0" w:color="auto"/>
        <w:right w:val="none" w:sz="0" w:space="0" w:color="auto"/>
      </w:divBdr>
    </w:div>
    <w:div w:id="1345937957">
      <w:marLeft w:val="480"/>
      <w:marRight w:val="0"/>
      <w:marTop w:val="0"/>
      <w:marBottom w:val="0"/>
      <w:divBdr>
        <w:top w:val="none" w:sz="0" w:space="0" w:color="auto"/>
        <w:left w:val="none" w:sz="0" w:space="0" w:color="auto"/>
        <w:bottom w:val="none" w:sz="0" w:space="0" w:color="auto"/>
        <w:right w:val="none" w:sz="0" w:space="0" w:color="auto"/>
      </w:divBdr>
    </w:div>
    <w:div w:id="1345940670">
      <w:marLeft w:val="480"/>
      <w:marRight w:val="0"/>
      <w:marTop w:val="0"/>
      <w:marBottom w:val="0"/>
      <w:divBdr>
        <w:top w:val="none" w:sz="0" w:space="0" w:color="auto"/>
        <w:left w:val="none" w:sz="0" w:space="0" w:color="auto"/>
        <w:bottom w:val="none" w:sz="0" w:space="0" w:color="auto"/>
        <w:right w:val="none" w:sz="0" w:space="0" w:color="auto"/>
      </w:divBdr>
    </w:div>
    <w:div w:id="1345941218">
      <w:marLeft w:val="480"/>
      <w:marRight w:val="0"/>
      <w:marTop w:val="0"/>
      <w:marBottom w:val="0"/>
      <w:divBdr>
        <w:top w:val="none" w:sz="0" w:space="0" w:color="auto"/>
        <w:left w:val="none" w:sz="0" w:space="0" w:color="auto"/>
        <w:bottom w:val="none" w:sz="0" w:space="0" w:color="auto"/>
        <w:right w:val="none" w:sz="0" w:space="0" w:color="auto"/>
      </w:divBdr>
    </w:div>
    <w:div w:id="1345942070">
      <w:marLeft w:val="640"/>
      <w:marRight w:val="0"/>
      <w:marTop w:val="0"/>
      <w:marBottom w:val="0"/>
      <w:divBdr>
        <w:top w:val="none" w:sz="0" w:space="0" w:color="auto"/>
        <w:left w:val="none" w:sz="0" w:space="0" w:color="auto"/>
        <w:bottom w:val="none" w:sz="0" w:space="0" w:color="auto"/>
        <w:right w:val="none" w:sz="0" w:space="0" w:color="auto"/>
      </w:divBdr>
    </w:div>
    <w:div w:id="1345981069">
      <w:marLeft w:val="640"/>
      <w:marRight w:val="0"/>
      <w:marTop w:val="0"/>
      <w:marBottom w:val="0"/>
      <w:divBdr>
        <w:top w:val="none" w:sz="0" w:space="0" w:color="auto"/>
        <w:left w:val="none" w:sz="0" w:space="0" w:color="auto"/>
        <w:bottom w:val="none" w:sz="0" w:space="0" w:color="auto"/>
        <w:right w:val="none" w:sz="0" w:space="0" w:color="auto"/>
      </w:divBdr>
    </w:div>
    <w:div w:id="1346134969">
      <w:marLeft w:val="480"/>
      <w:marRight w:val="0"/>
      <w:marTop w:val="0"/>
      <w:marBottom w:val="0"/>
      <w:divBdr>
        <w:top w:val="none" w:sz="0" w:space="0" w:color="auto"/>
        <w:left w:val="none" w:sz="0" w:space="0" w:color="auto"/>
        <w:bottom w:val="none" w:sz="0" w:space="0" w:color="auto"/>
        <w:right w:val="none" w:sz="0" w:space="0" w:color="auto"/>
      </w:divBdr>
    </w:div>
    <w:div w:id="1346135299">
      <w:marLeft w:val="480"/>
      <w:marRight w:val="0"/>
      <w:marTop w:val="0"/>
      <w:marBottom w:val="0"/>
      <w:divBdr>
        <w:top w:val="none" w:sz="0" w:space="0" w:color="auto"/>
        <w:left w:val="none" w:sz="0" w:space="0" w:color="auto"/>
        <w:bottom w:val="none" w:sz="0" w:space="0" w:color="auto"/>
        <w:right w:val="none" w:sz="0" w:space="0" w:color="auto"/>
      </w:divBdr>
    </w:div>
    <w:div w:id="1346135446">
      <w:marLeft w:val="480"/>
      <w:marRight w:val="0"/>
      <w:marTop w:val="0"/>
      <w:marBottom w:val="0"/>
      <w:divBdr>
        <w:top w:val="none" w:sz="0" w:space="0" w:color="auto"/>
        <w:left w:val="none" w:sz="0" w:space="0" w:color="auto"/>
        <w:bottom w:val="none" w:sz="0" w:space="0" w:color="auto"/>
        <w:right w:val="none" w:sz="0" w:space="0" w:color="auto"/>
      </w:divBdr>
    </w:div>
    <w:div w:id="1346250287">
      <w:marLeft w:val="640"/>
      <w:marRight w:val="0"/>
      <w:marTop w:val="0"/>
      <w:marBottom w:val="0"/>
      <w:divBdr>
        <w:top w:val="none" w:sz="0" w:space="0" w:color="auto"/>
        <w:left w:val="none" w:sz="0" w:space="0" w:color="auto"/>
        <w:bottom w:val="none" w:sz="0" w:space="0" w:color="auto"/>
        <w:right w:val="none" w:sz="0" w:space="0" w:color="auto"/>
      </w:divBdr>
    </w:div>
    <w:div w:id="1346320713">
      <w:marLeft w:val="640"/>
      <w:marRight w:val="0"/>
      <w:marTop w:val="0"/>
      <w:marBottom w:val="0"/>
      <w:divBdr>
        <w:top w:val="none" w:sz="0" w:space="0" w:color="auto"/>
        <w:left w:val="none" w:sz="0" w:space="0" w:color="auto"/>
        <w:bottom w:val="none" w:sz="0" w:space="0" w:color="auto"/>
        <w:right w:val="none" w:sz="0" w:space="0" w:color="auto"/>
      </w:divBdr>
    </w:div>
    <w:div w:id="1346323170">
      <w:marLeft w:val="480"/>
      <w:marRight w:val="0"/>
      <w:marTop w:val="0"/>
      <w:marBottom w:val="0"/>
      <w:divBdr>
        <w:top w:val="none" w:sz="0" w:space="0" w:color="auto"/>
        <w:left w:val="none" w:sz="0" w:space="0" w:color="auto"/>
        <w:bottom w:val="none" w:sz="0" w:space="0" w:color="auto"/>
        <w:right w:val="none" w:sz="0" w:space="0" w:color="auto"/>
      </w:divBdr>
    </w:div>
    <w:div w:id="1346402160">
      <w:marLeft w:val="640"/>
      <w:marRight w:val="0"/>
      <w:marTop w:val="0"/>
      <w:marBottom w:val="0"/>
      <w:divBdr>
        <w:top w:val="none" w:sz="0" w:space="0" w:color="auto"/>
        <w:left w:val="none" w:sz="0" w:space="0" w:color="auto"/>
        <w:bottom w:val="none" w:sz="0" w:space="0" w:color="auto"/>
        <w:right w:val="none" w:sz="0" w:space="0" w:color="auto"/>
      </w:divBdr>
    </w:div>
    <w:div w:id="1346437989">
      <w:marLeft w:val="640"/>
      <w:marRight w:val="0"/>
      <w:marTop w:val="0"/>
      <w:marBottom w:val="0"/>
      <w:divBdr>
        <w:top w:val="none" w:sz="0" w:space="0" w:color="auto"/>
        <w:left w:val="none" w:sz="0" w:space="0" w:color="auto"/>
        <w:bottom w:val="none" w:sz="0" w:space="0" w:color="auto"/>
        <w:right w:val="none" w:sz="0" w:space="0" w:color="auto"/>
      </w:divBdr>
    </w:div>
    <w:div w:id="1346514175">
      <w:marLeft w:val="480"/>
      <w:marRight w:val="0"/>
      <w:marTop w:val="0"/>
      <w:marBottom w:val="0"/>
      <w:divBdr>
        <w:top w:val="none" w:sz="0" w:space="0" w:color="auto"/>
        <w:left w:val="none" w:sz="0" w:space="0" w:color="auto"/>
        <w:bottom w:val="none" w:sz="0" w:space="0" w:color="auto"/>
        <w:right w:val="none" w:sz="0" w:space="0" w:color="auto"/>
      </w:divBdr>
    </w:div>
    <w:div w:id="1346635450">
      <w:marLeft w:val="640"/>
      <w:marRight w:val="0"/>
      <w:marTop w:val="0"/>
      <w:marBottom w:val="0"/>
      <w:divBdr>
        <w:top w:val="none" w:sz="0" w:space="0" w:color="auto"/>
        <w:left w:val="none" w:sz="0" w:space="0" w:color="auto"/>
        <w:bottom w:val="none" w:sz="0" w:space="0" w:color="auto"/>
        <w:right w:val="none" w:sz="0" w:space="0" w:color="auto"/>
      </w:divBdr>
    </w:div>
    <w:div w:id="1346635680">
      <w:marLeft w:val="640"/>
      <w:marRight w:val="0"/>
      <w:marTop w:val="0"/>
      <w:marBottom w:val="0"/>
      <w:divBdr>
        <w:top w:val="none" w:sz="0" w:space="0" w:color="auto"/>
        <w:left w:val="none" w:sz="0" w:space="0" w:color="auto"/>
        <w:bottom w:val="none" w:sz="0" w:space="0" w:color="auto"/>
        <w:right w:val="none" w:sz="0" w:space="0" w:color="auto"/>
      </w:divBdr>
    </w:div>
    <w:div w:id="1346639600">
      <w:marLeft w:val="480"/>
      <w:marRight w:val="0"/>
      <w:marTop w:val="0"/>
      <w:marBottom w:val="0"/>
      <w:divBdr>
        <w:top w:val="none" w:sz="0" w:space="0" w:color="auto"/>
        <w:left w:val="none" w:sz="0" w:space="0" w:color="auto"/>
        <w:bottom w:val="none" w:sz="0" w:space="0" w:color="auto"/>
        <w:right w:val="none" w:sz="0" w:space="0" w:color="auto"/>
      </w:divBdr>
    </w:div>
    <w:div w:id="1346708624">
      <w:marLeft w:val="640"/>
      <w:marRight w:val="0"/>
      <w:marTop w:val="0"/>
      <w:marBottom w:val="0"/>
      <w:divBdr>
        <w:top w:val="none" w:sz="0" w:space="0" w:color="auto"/>
        <w:left w:val="none" w:sz="0" w:space="0" w:color="auto"/>
        <w:bottom w:val="none" w:sz="0" w:space="0" w:color="auto"/>
        <w:right w:val="none" w:sz="0" w:space="0" w:color="auto"/>
      </w:divBdr>
    </w:div>
    <w:div w:id="1346783757">
      <w:marLeft w:val="480"/>
      <w:marRight w:val="0"/>
      <w:marTop w:val="0"/>
      <w:marBottom w:val="0"/>
      <w:divBdr>
        <w:top w:val="none" w:sz="0" w:space="0" w:color="auto"/>
        <w:left w:val="none" w:sz="0" w:space="0" w:color="auto"/>
        <w:bottom w:val="none" w:sz="0" w:space="0" w:color="auto"/>
        <w:right w:val="none" w:sz="0" w:space="0" w:color="auto"/>
      </w:divBdr>
    </w:div>
    <w:div w:id="1346860873">
      <w:marLeft w:val="480"/>
      <w:marRight w:val="0"/>
      <w:marTop w:val="0"/>
      <w:marBottom w:val="0"/>
      <w:divBdr>
        <w:top w:val="none" w:sz="0" w:space="0" w:color="auto"/>
        <w:left w:val="none" w:sz="0" w:space="0" w:color="auto"/>
        <w:bottom w:val="none" w:sz="0" w:space="0" w:color="auto"/>
        <w:right w:val="none" w:sz="0" w:space="0" w:color="auto"/>
      </w:divBdr>
    </w:div>
    <w:div w:id="1346906357">
      <w:bodyDiv w:val="1"/>
      <w:marLeft w:val="0"/>
      <w:marRight w:val="0"/>
      <w:marTop w:val="0"/>
      <w:marBottom w:val="0"/>
      <w:divBdr>
        <w:top w:val="none" w:sz="0" w:space="0" w:color="auto"/>
        <w:left w:val="none" w:sz="0" w:space="0" w:color="auto"/>
        <w:bottom w:val="none" w:sz="0" w:space="0" w:color="auto"/>
        <w:right w:val="none" w:sz="0" w:space="0" w:color="auto"/>
      </w:divBdr>
      <w:divsChild>
        <w:div w:id="2075004091">
          <w:marLeft w:val="640"/>
          <w:marRight w:val="0"/>
          <w:marTop w:val="0"/>
          <w:marBottom w:val="0"/>
          <w:divBdr>
            <w:top w:val="none" w:sz="0" w:space="0" w:color="auto"/>
            <w:left w:val="none" w:sz="0" w:space="0" w:color="auto"/>
            <w:bottom w:val="none" w:sz="0" w:space="0" w:color="auto"/>
            <w:right w:val="none" w:sz="0" w:space="0" w:color="auto"/>
          </w:divBdr>
        </w:div>
        <w:div w:id="680739673">
          <w:marLeft w:val="640"/>
          <w:marRight w:val="0"/>
          <w:marTop w:val="0"/>
          <w:marBottom w:val="0"/>
          <w:divBdr>
            <w:top w:val="none" w:sz="0" w:space="0" w:color="auto"/>
            <w:left w:val="none" w:sz="0" w:space="0" w:color="auto"/>
            <w:bottom w:val="none" w:sz="0" w:space="0" w:color="auto"/>
            <w:right w:val="none" w:sz="0" w:space="0" w:color="auto"/>
          </w:divBdr>
        </w:div>
        <w:div w:id="683940914">
          <w:marLeft w:val="640"/>
          <w:marRight w:val="0"/>
          <w:marTop w:val="0"/>
          <w:marBottom w:val="0"/>
          <w:divBdr>
            <w:top w:val="none" w:sz="0" w:space="0" w:color="auto"/>
            <w:left w:val="none" w:sz="0" w:space="0" w:color="auto"/>
            <w:bottom w:val="none" w:sz="0" w:space="0" w:color="auto"/>
            <w:right w:val="none" w:sz="0" w:space="0" w:color="auto"/>
          </w:divBdr>
        </w:div>
        <w:div w:id="477920638">
          <w:marLeft w:val="640"/>
          <w:marRight w:val="0"/>
          <w:marTop w:val="0"/>
          <w:marBottom w:val="0"/>
          <w:divBdr>
            <w:top w:val="none" w:sz="0" w:space="0" w:color="auto"/>
            <w:left w:val="none" w:sz="0" w:space="0" w:color="auto"/>
            <w:bottom w:val="none" w:sz="0" w:space="0" w:color="auto"/>
            <w:right w:val="none" w:sz="0" w:space="0" w:color="auto"/>
          </w:divBdr>
        </w:div>
        <w:div w:id="471824694">
          <w:marLeft w:val="640"/>
          <w:marRight w:val="0"/>
          <w:marTop w:val="0"/>
          <w:marBottom w:val="0"/>
          <w:divBdr>
            <w:top w:val="none" w:sz="0" w:space="0" w:color="auto"/>
            <w:left w:val="none" w:sz="0" w:space="0" w:color="auto"/>
            <w:bottom w:val="none" w:sz="0" w:space="0" w:color="auto"/>
            <w:right w:val="none" w:sz="0" w:space="0" w:color="auto"/>
          </w:divBdr>
        </w:div>
        <w:div w:id="725958408">
          <w:marLeft w:val="640"/>
          <w:marRight w:val="0"/>
          <w:marTop w:val="0"/>
          <w:marBottom w:val="0"/>
          <w:divBdr>
            <w:top w:val="none" w:sz="0" w:space="0" w:color="auto"/>
            <w:left w:val="none" w:sz="0" w:space="0" w:color="auto"/>
            <w:bottom w:val="none" w:sz="0" w:space="0" w:color="auto"/>
            <w:right w:val="none" w:sz="0" w:space="0" w:color="auto"/>
          </w:divBdr>
        </w:div>
        <w:div w:id="1733651802">
          <w:marLeft w:val="640"/>
          <w:marRight w:val="0"/>
          <w:marTop w:val="0"/>
          <w:marBottom w:val="0"/>
          <w:divBdr>
            <w:top w:val="none" w:sz="0" w:space="0" w:color="auto"/>
            <w:left w:val="none" w:sz="0" w:space="0" w:color="auto"/>
            <w:bottom w:val="none" w:sz="0" w:space="0" w:color="auto"/>
            <w:right w:val="none" w:sz="0" w:space="0" w:color="auto"/>
          </w:divBdr>
        </w:div>
        <w:div w:id="574363544">
          <w:marLeft w:val="640"/>
          <w:marRight w:val="0"/>
          <w:marTop w:val="0"/>
          <w:marBottom w:val="0"/>
          <w:divBdr>
            <w:top w:val="none" w:sz="0" w:space="0" w:color="auto"/>
            <w:left w:val="none" w:sz="0" w:space="0" w:color="auto"/>
            <w:bottom w:val="none" w:sz="0" w:space="0" w:color="auto"/>
            <w:right w:val="none" w:sz="0" w:space="0" w:color="auto"/>
          </w:divBdr>
        </w:div>
        <w:div w:id="241990484">
          <w:marLeft w:val="640"/>
          <w:marRight w:val="0"/>
          <w:marTop w:val="0"/>
          <w:marBottom w:val="0"/>
          <w:divBdr>
            <w:top w:val="none" w:sz="0" w:space="0" w:color="auto"/>
            <w:left w:val="none" w:sz="0" w:space="0" w:color="auto"/>
            <w:bottom w:val="none" w:sz="0" w:space="0" w:color="auto"/>
            <w:right w:val="none" w:sz="0" w:space="0" w:color="auto"/>
          </w:divBdr>
        </w:div>
        <w:div w:id="102312945">
          <w:marLeft w:val="640"/>
          <w:marRight w:val="0"/>
          <w:marTop w:val="0"/>
          <w:marBottom w:val="0"/>
          <w:divBdr>
            <w:top w:val="none" w:sz="0" w:space="0" w:color="auto"/>
            <w:left w:val="none" w:sz="0" w:space="0" w:color="auto"/>
            <w:bottom w:val="none" w:sz="0" w:space="0" w:color="auto"/>
            <w:right w:val="none" w:sz="0" w:space="0" w:color="auto"/>
          </w:divBdr>
        </w:div>
        <w:div w:id="460536915">
          <w:marLeft w:val="640"/>
          <w:marRight w:val="0"/>
          <w:marTop w:val="0"/>
          <w:marBottom w:val="0"/>
          <w:divBdr>
            <w:top w:val="none" w:sz="0" w:space="0" w:color="auto"/>
            <w:left w:val="none" w:sz="0" w:space="0" w:color="auto"/>
            <w:bottom w:val="none" w:sz="0" w:space="0" w:color="auto"/>
            <w:right w:val="none" w:sz="0" w:space="0" w:color="auto"/>
          </w:divBdr>
        </w:div>
        <w:div w:id="412704512">
          <w:marLeft w:val="640"/>
          <w:marRight w:val="0"/>
          <w:marTop w:val="0"/>
          <w:marBottom w:val="0"/>
          <w:divBdr>
            <w:top w:val="none" w:sz="0" w:space="0" w:color="auto"/>
            <w:left w:val="none" w:sz="0" w:space="0" w:color="auto"/>
            <w:bottom w:val="none" w:sz="0" w:space="0" w:color="auto"/>
            <w:right w:val="none" w:sz="0" w:space="0" w:color="auto"/>
          </w:divBdr>
        </w:div>
        <w:div w:id="539127197">
          <w:marLeft w:val="640"/>
          <w:marRight w:val="0"/>
          <w:marTop w:val="0"/>
          <w:marBottom w:val="0"/>
          <w:divBdr>
            <w:top w:val="none" w:sz="0" w:space="0" w:color="auto"/>
            <w:left w:val="none" w:sz="0" w:space="0" w:color="auto"/>
            <w:bottom w:val="none" w:sz="0" w:space="0" w:color="auto"/>
            <w:right w:val="none" w:sz="0" w:space="0" w:color="auto"/>
          </w:divBdr>
        </w:div>
        <w:div w:id="1340817081">
          <w:marLeft w:val="640"/>
          <w:marRight w:val="0"/>
          <w:marTop w:val="0"/>
          <w:marBottom w:val="0"/>
          <w:divBdr>
            <w:top w:val="none" w:sz="0" w:space="0" w:color="auto"/>
            <w:left w:val="none" w:sz="0" w:space="0" w:color="auto"/>
            <w:bottom w:val="none" w:sz="0" w:space="0" w:color="auto"/>
            <w:right w:val="none" w:sz="0" w:space="0" w:color="auto"/>
          </w:divBdr>
        </w:div>
        <w:div w:id="1089157041">
          <w:marLeft w:val="640"/>
          <w:marRight w:val="0"/>
          <w:marTop w:val="0"/>
          <w:marBottom w:val="0"/>
          <w:divBdr>
            <w:top w:val="none" w:sz="0" w:space="0" w:color="auto"/>
            <w:left w:val="none" w:sz="0" w:space="0" w:color="auto"/>
            <w:bottom w:val="none" w:sz="0" w:space="0" w:color="auto"/>
            <w:right w:val="none" w:sz="0" w:space="0" w:color="auto"/>
          </w:divBdr>
        </w:div>
        <w:div w:id="102309715">
          <w:marLeft w:val="640"/>
          <w:marRight w:val="0"/>
          <w:marTop w:val="0"/>
          <w:marBottom w:val="0"/>
          <w:divBdr>
            <w:top w:val="none" w:sz="0" w:space="0" w:color="auto"/>
            <w:left w:val="none" w:sz="0" w:space="0" w:color="auto"/>
            <w:bottom w:val="none" w:sz="0" w:space="0" w:color="auto"/>
            <w:right w:val="none" w:sz="0" w:space="0" w:color="auto"/>
          </w:divBdr>
        </w:div>
        <w:div w:id="1163617254">
          <w:marLeft w:val="640"/>
          <w:marRight w:val="0"/>
          <w:marTop w:val="0"/>
          <w:marBottom w:val="0"/>
          <w:divBdr>
            <w:top w:val="none" w:sz="0" w:space="0" w:color="auto"/>
            <w:left w:val="none" w:sz="0" w:space="0" w:color="auto"/>
            <w:bottom w:val="none" w:sz="0" w:space="0" w:color="auto"/>
            <w:right w:val="none" w:sz="0" w:space="0" w:color="auto"/>
          </w:divBdr>
        </w:div>
        <w:div w:id="1484852423">
          <w:marLeft w:val="640"/>
          <w:marRight w:val="0"/>
          <w:marTop w:val="0"/>
          <w:marBottom w:val="0"/>
          <w:divBdr>
            <w:top w:val="none" w:sz="0" w:space="0" w:color="auto"/>
            <w:left w:val="none" w:sz="0" w:space="0" w:color="auto"/>
            <w:bottom w:val="none" w:sz="0" w:space="0" w:color="auto"/>
            <w:right w:val="none" w:sz="0" w:space="0" w:color="auto"/>
          </w:divBdr>
        </w:div>
        <w:div w:id="65499985">
          <w:marLeft w:val="640"/>
          <w:marRight w:val="0"/>
          <w:marTop w:val="0"/>
          <w:marBottom w:val="0"/>
          <w:divBdr>
            <w:top w:val="none" w:sz="0" w:space="0" w:color="auto"/>
            <w:left w:val="none" w:sz="0" w:space="0" w:color="auto"/>
            <w:bottom w:val="none" w:sz="0" w:space="0" w:color="auto"/>
            <w:right w:val="none" w:sz="0" w:space="0" w:color="auto"/>
          </w:divBdr>
        </w:div>
        <w:div w:id="400640817">
          <w:marLeft w:val="640"/>
          <w:marRight w:val="0"/>
          <w:marTop w:val="0"/>
          <w:marBottom w:val="0"/>
          <w:divBdr>
            <w:top w:val="none" w:sz="0" w:space="0" w:color="auto"/>
            <w:left w:val="none" w:sz="0" w:space="0" w:color="auto"/>
            <w:bottom w:val="none" w:sz="0" w:space="0" w:color="auto"/>
            <w:right w:val="none" w:sz="0" w:space="0" w:color="auto"/>
          </w:divBdr>
        </w:div>
        <w:div w:id="153955703">
          <w:marLeft w:val="640"/>
          <w:marRight w:val="0"/>
          <w:marTop w:val="0"/>
          <w:marBottom w:val="0"/>
          <w:divBdr>
            <w:top w:val="none" w:sz="0" w:space="0" w:color="auto"/>
            <w:left w:val="none" w:sz="0" w:space="0" w:color="auto"/>
            <w:bottom w:val="none" w:sz="0" w:space="0" w:color="auto"/>
            <w:right w:val="none" w:sz="0" w:space="0" w:color="auto"/>
          </w:divBdr>
        </w:div>
        <w:div w:id="1140029550">
          <w:marLeft w:val="640"/>
          <w:marRight w:val="0"/>
          <w:marTop w:val="0"/>
          <w:marBottom w:val="0"/>
          <w:divBdr>
            <w:top w:val="none" w:sz="0" w:space="0" w:color="auto"/>
            <w:left w:val="none" w:sz="0" w:space="0" w:color="auto"/>
            <w:bottom w:val="none" w:sz="0" w:space="0" w:color="auto"/>
            <w:right w:val="none" w:sz="0" w:space="0" w:color="auto"/>
          </w:divBdr>
        </w:div>
        <w:div w:id="1081373189">
          <w:marLeft w:val="640"/>
          <w:marRight w:val="0"/>
          <w:marTop w:val="0"/>
          <w:marBottom w:val="0"/>
          <w:divBdr>
            <w:top w:val="none" w:sz="0" w:space="0" w:color="auto"/>
            <w:left w:val="none" w:sz="0" w:space="0" w:color="auto"/>
            <w:bottom w:val="none" w:sz="0" w:space="0" w:color="auto"/>
            <w:right w:val="none" w:sz="0" w:space="0" w:color="auto"/>
          </w:divBdr>
        </w:div>
        <w:div w:id="787704458">
          <w:marLeft w:val="640"/>
          <w:marRight w:val="0"/>
          <w:marTop w:val="0"/>
          <w:marBottom w:val="0"/>
          <w:divBdr>
            <w:top w:val="none" w:sz="0" w:space="0" w:color="auto"/>
            <w:left w:val="none" w:sz="0" w:space="0" w:color="auto"/>
            <w:bottom w:val="none" w:sz="0" w:space="0" w:color="auto"/>
            <w:right w:val="none" w:sz="0" w:space="0" w:color="auto"/>
          </w:divBdr>
        </w:div>
        <w:div w:id="1451781846">
          <w:marLeft w:val="640"/>
          <w:marRight w:val="0"/>
          <w:marTop w:val="0"/>
          <w:marBottom w:val="0"/>
          <w:divBdr>
            <w:top w:val="none" w:sz="0" w:space="0" w:color="auto"/>
            <w:left w:val="none" w:sz="0" w:space="0" w:color="auto"/>
            <w:bottom w:val="none" w:sz="0" w:space="0" w:color="auto"/>
            <w:right w:val="none" w:sz="0" w:space="0" w:color="auto"/>
          </w:divBdr>
        </w:div>
        <w:div w:id="166867209">
          <w:marLeft w:val="640"/>
          <w:marRight w:val="0"/>
          <w:marTop w:val="0"/>
          <w:marBottom w:val="0"/>
          <w:divBdr>
            <w:top w:val="none" w:sz="0" w:space="0" w:color="auto"/>
            <w:left w:val="none" w:sz="0" w:space="0" w:color="auto"/>
            <w:bottom w:val="none" w:sz="0" w:space="0" w:color="auto"/>
            <w:right w:val="none" w:sz="0" w:space="0" w:color="auto"/>
          </w:divBdr>
        </w:div>
        <w:div w:id="508526568">
          <w:marLeft w:val="640"/>
          <w:marRight w:val="0"/>
          <w:marTop w:val="0"/>
          <w:marBottom w:val="0"/>
          <w:divBdr>
            <w:top w:val="none" w:sz="0" w:space="0" w:color="auto"/>
            <w:left w:val="none" w:sz="0" w:space="0" w:color="auto"/>
            <w:bottom w:val="none" w:sz="0" w:space="0" w:color="auto"/>
            <w:right w:val="none" w:sz="0" w:space="0" w:color="auto"/>
          </w:divBdr>
        </w:div>
        <w:div w:id="1803307553">
          <w:marLeft w:val="640"/>
          <w:marRight w:val="0"/>
          <w:marTop w:val="0"/>
          <w:marBottom w:val="0"/>
          <w:divBdr>
            <w:top w:val="none" w:sz="0" w:space="0" w:color="auto"/>
            <w:left w:val="none" w:sz="0" w:space="0" w:color="auto"/>
            <w:bottom w:val="none" w:sz="0" w:space="0" w:color="auto"/>
            <w:right w:val="none" w:sz="0" w:space="0" w:color="auto"/>
          </w:divBdr>
        </w:div>
        <w:div w:id="350306214">
          <w:marLeft w:val="640"/>
          <w:marRight w:val="0"/>
          <w:marTop w:val="0"/>
          <w:marBottom w:val="0"/>
          <w:divBdr>
            <w:top w:val="none" w:sz="0" w:space="0" w:color="auto"/>
            <w:left w:val="none" w:sz="0" w:space="0" w:color="auto"/>
            <w:bottom w:val="none" w:sz="0" w:space="0" w:color="auto"/>
            <w:right w:val="none" w:sz="0" w:space="0" w:color="auto"/>
          </w:divBdr>
        </w:div>
        <w:div w:id="228157302">
          <w:marLeft w:val="640"/>
          <w:marRight w:val="0"/>
          <w:marTop w:val="0"/>
          <w:marBottom w:val="0"/>
          <w:divBdr>
            <w:top w:val="none" w:sz="0" w:space="0" w:color="auto"/>
            <w:left w:val="none" w:sz="0" w:space="0" w:color="auto"/>
            <w:bottom w:val="none" w:sz="0" w:space="0" w:color="auto"/>
            <w:right w:val="none" w:sz="0" w:space="0" w:color="auto"/>
          </w:divBdr>
        </w:div>
        <w:div w:id="2073968992">
          <w:marLeft w:val="640"/>
          <w:marRight w:val="0"/>
          <w:marTop w:val="0"/>
          <w:marBottom w:val="0"/>
          <w:divBdr>
            <w:top w:val="none" w:sz="0" w:space="0" w:color="auto"/>
            <w:left w:val="none" w:sz="0" w:space="0" w:color="auto"/>
            <w:bottom w:val="none" w:sz="0" w:space="0" w:color="auto"/>
            <w:right w:val="none" w:sz="0" w:space="0" w:color="auto"/>
          </w:divBdr>
        </w:div>
        <w:div w:id="1313371507">
          <w:marLeft w:val="640"/>
          <w:marRight w:val="0"/>
          <w:marTop w:val="0"/>
          <w:marBottom w:val="0"/>
          <w:divBdr>
            <w:top w:val="none" w:sz="0" w:space="0" w:color="auto"/>
            <w:left w:val="none" w:sz="0" w:space="0" w:color="auto"/>
            <w:bottom w:val="none" w:sz="0" w:space="0" w:color="auto"/>
            <w:right w:val="none" w:sz="0" w:space="0" w:color="auto"/>
          </w:divBdr>
        </w:div>
        <w:div w:id="1781215244">
          <w:marLeft w:val="640"/>
          <w:marRight w:val="0"/>
          <w:marTop w:val="0"/>
          <w:marBottom w:val="0"/>
          <w:divBdr>
            <w:top w:val="none" w:sz="0" w:space="0" w:color="auto"/>
            <w:left w:val="none" w:sz="0" w:space="0" w:color="auto"/>
            <w:bottom w:val="none" w:sz="0" w:space="0" w:color="auto"/>
            <w:right w:val="none" w:sz="0" w:space="0" w:color="auto"/>
          </w:divBdr>
        </w:div>
        <w:div w:id="85997999">
          <w:marLeft w:val="640"/>
          <w:marRight w:val="0"/>
          <w:marTop w:val="0"/>
          <w:marBottom w:val="0"/>
          <w:divBdr>
            <w:top w:val="none" w:sz="0" w:space="0" w:color="auto"/>
            <w:left w:val="none" w:sz="0" w:space="0" w:color="auto"/>
            <w:bottom w:val="none" w:sz="0" w:space="0" w:color="auto"/>
            <w:right w:val="none" w:sz="0" w:space="0" w:color="auto"/>
          </w:divBdr>
        </w:div>
        <w:div w:id="1751735192">
          <w:marLeft w:val="640"/>
          <w:marRight w:val="0"/>
          <w:marTop w:val="0"/>
          <w:marBottom w:val="0"/>
          <w:divBdr>
            <w:top w:val="none" w:sz="0" w:space="0" w:color="auto"/>
            <w:left w:val="none" w:sz="0" w:space="0" w:color="auto"/>
            <w:bottom w:val="none" w:sz="0" w:space="0" w:color="auto"/>
            <w:right w:val="none" w:sz="0" w:space="0" w:color="auto"/>
          </w:divBdr>
        </w:div>
        <w:div w:id="1308557931">
          <w:marLeft w:val="640"/>
          <w:marRight w:val="0"/>
          <w:marTop w:val="0"/>
          <w:marBottom w:val="0"/>
          <w:divBdr>
            <w:top w:val="none" w:sz="0" w:space="0" w:color="auto"/>
            <w:left w:val="none" w:sz="0" w:space="0" w:color="auto"/>
            <w:bottom w:val="none" w:sz="0" w:space="0" w:color="auto"/>
            <w:right w:val="none" w:sz="0" w:space="0" w:color="auto"/>
          </w:divBdr>
        </w:div>
        <w:div w:id="34158671">
          <w:marLeft w:val="640"/>
          <w:marRight w:val="0"/>
          <w:marTop w:val="0"/>
          <w:marBottom w:val="0"/>
          <w:divBdr>
            <w:top w:val="none" w:sz="0" w:space="0" w:color="auto"/>
            <w:left w:val="none" w:sz="0" w:space="0" w:color="auto"/>
            <w:bottom w:val="none" w:sz="0" w:space="0" w:color="auto"/>
            <w:right w:val="none" w:sz="0" w:space="0" w:color="auto"/>
          </w:divBdr>
        </w:div>
        <w:div w:id="557203587">
          <w:marLeft w:val="640"/>
          <w:marRight w:val="0"/>
          <w:marTop w:val="0"/>
          <w:marBottom w:val="0"/>
          <w:divBdr>
            <w:top w:val="none" w:sz="0" w:space="0" w:color="auto"/>
            <w:left w:val="none" w:sz="0" w:space="0" w:color="auto"/>
            <w:bottom w:val="none" w:sz="0" w:space="0" w:color="auto"/>
            <w:right w:val="none" w:sz="0" w:space="0" w:color="auto"/>
          </w:divBdr>
        </w:div>
        <w:div w:id="1890220647">
          <w:marLeft w:val="640"/>
          <w:marRight w:val="0"/>
          <w:marTop w:val="0"/>
          <w:marBottom w:val="0"/>
          <w:divBdr>
            <w:top w:val="none" w:sz="0" w:space="0" w:color="auto"/>
            <w:left w:val="none" w:sz="0" w:space="0" w:color="auto"/>
            <w:bottom w:val="none" w:sz="0" w:space="0" w:color="auto"/>
            <w:right w:val="none" w:sz="0" w:space="0" w:color="auto"/>
          </w:divBdr>
        </w:div>
        <w:div w:id="875853269">
          <w:marLeft w:val="640"/>
          <w:marRight w:val="0"/>
          <w:marTop w:val="0"/>
          <w:marBottom w:val="0"/>
          <w:divBdr>
            <w:top w:val="none" w:sz="0" w:space="0" w:color="auto"/>
            <w:left w:val="none" w:sz="0" w:space="0" w:color="auto"/>
            <w:bottom w:val="none" w:sz="0" w:space="0" w:color="auto"/>
            <w:right w:val="none" w:sz="0" w:space="0" w:color="auto"/>
          </w:divBdr>
        </w:div>
        <w:div w:id="65274691">
          <w:marLeft w:val="640"/>
          <w:marRight w:val="0"/>
          <w:marTop w:val="0"/>
          <w:marBottom w:val="0"/>
          <w:divBdr>
            <w:top w:val="none" w:sz="0" w:space="0" w:color="auto"/>
            <w:left w:val="none" w:sz="0" w:space="0" w:color="auto"/>
            <w:bottom w:val="none" w:sz="0" w:space="0" w:color="auto"/>
            <w:right w:val="none" w:sz="0" w:space="0" w:color="auto"/>
          </w:divBdr>
        </w:div>
        <w:div w:id="1656646019">
          <w:marLeft w:val="640"/>
          <w:marRight w:val="0"/>
          <w:marTop w:val="0"/>
          <w:marBottom w:val="0"/>
          <w:divBdr>
            <w:top w:val="none" w:sz="0" w:space="0" w:color="auto"/>
            <w:left w:val="none" w:sz="0" w:space="0" w:color="auto"/>
            <w:bottom w:val="none" w:sz="0" w:space="0" w:color="auto"/>
            <w:right w:val="none" w:sz="0" w:space="0" w:color="auto"/>
          </w:divBdr>
        </w:div>
        <w:div w:id="1087919129">
          <w:marLeft w:val="640"/>
          <w:marRight w:val="0"/>
          <w:marTop w:val="0"/>
          <w:marBottom w:val="0"/>
          <w:divBdr>
            <w:top w:val="none" w:sz="0" w:space="0" w:color="auto"/>
            <w:left w:val="none" w:sz="0" w:space="0" w:color="auto"/>
            <w:bottom w:val="none" w:sz="0" w:space="0" w:color="auto"/>
            <w:right w:val="none" w:sz="0" w:space="0" w:color="auto"/>
          </w:divBdr>
        </w:div>
        <w:div w:id="2009627552">
          <w:marLeft w:val="640"/>
          <w:marRight w:val="0"/>
          <w:marTop w:val="0"/>
          <w:marBottom w:val="0"/>
          <w:divBdr>
            <w:top w:val="none" w:sz="0" w:space="0" w:color="auto"/>
            <w:left w:val="none" w:sz="0" w:space="0" w:color="auto"/>
            <w:bottom w:val="none" w:sz="0" w:space="0" w:color="auto"/>
            <w:right w:val="none" w:sz="0" w:space="0" w:color="auto"/>
          </w:divBdr>
        </w:div>
        <w:div w:id="744763590">
          <w:marLeft w:val="640"/>
          <w:marRight w:val="0"/>
          <w:marTop w:val="0"/>
          <w:marBottom w:val="0"/>
          <w:divBdr>
            <w:top w:val="none" w:sz="0" w:space="0" w:color="auto"/>
            <w:left w:val="none" w:sz="0" w:space="0" w:color="auto"/>
            <w:bottom w:val="none" w:sz="0" w:space="0" w:color="auto"/>
            <w:right w:val="none" w:sz="0" w:space="0" w:color="auto"/>
          </w:divBdr>
        </w:div>
      </w:divsChild>
    </w:div>
    <w:div w:id="1346979019">
      <w:marLeft w:val="480"/>
      <w:marRight w:val="0"/>
      <w:marTop w:val="0"/>
      <w:marBottom w:val="0"/>
      <w:divBdr>
        <w:top w:val="none" w:sz="0" w:space="0" w:color="auto"/>
        <w:left w:val="none" w:sz="0" w:space="0" w:color="auto"/>
        <w:bottom w:val="none" w:sz="0" w:space="0" w:color="auto"/>
        <w:right w:val="none" w:sz="0" w:space="0" w:color="auto"/>
      </w:divBdr>
    </w:div>
    <w:div w:id="1346980487">
      <w:marLeft w:val="480"/>
      <w:marRight w:val="0"/>
      <w:marTop w:val="0"/>
      <w:marBottom w:val="0"/>
      <w:divBdr>
        <w:top w:val="none" w:sz="0" w:space="0" w:color="auto"/>
        <w:left w:val="none" w:sz="0" w:space="0" w:color="auto"/>
        <w:bottom w:val="none" w:sz="0" w:space="0" w:color="auto"/>
        <w:right w:val="none" w:sz="0" w:space="0" w:color="auto"/>
      </w:divBdr>
    </w:div>
    <w:div w:id="1346984091">
      <w:marLeft w:val="480"/>
      <w:marRight w:val="0"/>
      <w:marTop w:val="0"/>
      <w:marBottom w:val="0"/>
      <w:divBdr>
        <w:top w:val="none" w:sz="0" w:space="0" w:color="auto"/>
        <w:left w:val="none" w:sz="0" w:space="0" w:color="auto"/>
        <w:bottom w:val="none" w:sz="0" w:space="0" w:color="auto"/>
        <w:right w:val="none" w:sz="0" w:space="0" w:color="auto"/>
      </w:divBdr>
    </w:div>
    <w:div w:id="1347100349">
      <w:marLeft w:val="480"/>
      <w:marRight w:val="0"/>
      <w:marTop w:val="0"/>
      <w:marBottom w:val="0"/>
      <w:divBdr>
        <w:top w:val="none" w:sz="0" w:space="0" w:color="auto"/>
        <w:left w:val="none" w:sz="0" w:space="0" w:color="auto"/>
        <w:bottom w:val="none" w:sz="0" w:space="0" w:color="auto"/>
        <w:right w:val="none" w:sz="0" w:space="0" w:color="auto"/>
      </w:divBdr>
    </w:div>
    <w:div w:id="1347101078">
      <w:marLeft w:val="640"/>
      <w:marRight w:val="0"/>
      <w:marTop w:val="0"/>
      <w:marBottom w:val="0"/>
      <w:divBdr>
        <w:top w:val="none" w:sz="0" w:space="0" w:color="auto"/>
        <w:left w:val="none" w:sz="0" w:space="0" w:color="auto"/>
        <w:bottom w:val="none" w:sz="0" w:space="0" w:color="auto"/>
        <w:right w:val="none" w:sz="0" w:space="0" w:color="auto"/>
      </w:divBdr>
    </w:div>
    <w:div w:id="1347172211">
      <w:marLeft w:val="640"/>
      <w:marRight w:val="0"/>
      <w:marTop w:val="0"/>
      <w:marBottom w:val="0"/>
      <w:divBdr>
        <w:top w:val="none" w:sz="0" w:space="0" w:color="auto"/>
        <w:left w:val="none" w:sz="0" w:space="0" w:color="auto"/>
        <w:bottom w:val="none" w:sz="0" w:space="0" w:color="auto"/>
        <w:right w:val="none" w:sz="0" w:space="0" w:color="auto"/>
      </w:divBdr>
    </w:div>
    <w:div w:id="1347175331">
      <w:marLeft w:val="640"/>
      <w:marRight w:val="0"/>
      <w:marTop w:val="0"/>
      <w:marBottom w:val="0"/>
      <w:divBdr>
        <w:top w:val="none" w:sz="0" w:space="0" w:color="auto"/>
        <w:left w:val="none" w:sz="0" w:space="0" w:color="auto"/>
        <w:bottom w:val="none" w:sz="0" w:space="0" w:color="auto"/>
        <w:right w:val="none" w:sz="0" w:space="0" w:color="auto"/>
      </w:divBdr>
    </w:div>
    <w:div w:id="1347295056">
      <w:marLeft w:val="480"/>
      <w:marRight w:val="0"/>
      <w:marTop w:val="0"/>
      <w:marBottom w:val="0"/>
      <w:divBdr>
        <w:top w:val="none" w:sz="0" w:space="0" w:color="auto"/>
        <w:left w:val="none" w:sz="0" w:space="0" w:color="auto"/>
        <w:bottom w:val="none" w:sz="0" w:space="0" w:color="auto"/>
        <w:right w:val="none" w:sz="0" w:space="0" w:color="auto"/>
      </w:divBdr>
    </w:div>
    <w:div w:id="1347440485">
      <w:marLeft w:val="640"/>
      <w:marRight w:val="0"/>
      <w:marTop w:val="0"/>
      <w:marBottom w:val="0"/>
      <w:divBdr>
        <w:top w:val="none" w:sz="0" w:space="0" w:color="auto"/>
        <w:left w:val="none" w:sz="0" w:space="0" w:color="auto"/>
        <w:bottom w:val="none" w:sz="0" w:space="0" w:color="auto"/>
        <w:right w:val="none" w:sz="0" w:space="0" w:color="auto"/>
      </w:divBdr>
    </w:div>
    <w:div w:id="1347441753">
      <w:marLeft w:val="640"/>
      <w:marRight w:val="0"/>
      <w:marTop w:val="0"/>
      <w:marBottom w:val="0"/>
      <w:divBdr>
        <w:top w:val="none" w:sz="0" w:space="0" w:color="auto"/>
        <w:left w:val="none" w:sz="0" w:space="0" w:color="auto"/>
        <w:bottom w:val="none" w:sz="0" w:space="0" w:color="auto"/>
        <w:right w:val="none" w:sz="0" w:space="0" w:color="auto"/>
      </w:divBdr>
    </w:div>
    <w:div w:id="1347443386">
      <w:marLeft w:val="480"/>
      <w:marRight w:val="0"/>
      <w:marTop w:val="0"/>
      <w:marBottom w:val="0"/>
      <w:divBdr>
        <w:top w:val="none" w:sz="0" w:space="0" w:color="auto"/>
        <w:left w:val="none" w:sz="0" w:space="0" w:color="auto"/>
        <w:bottom w:val="none" w:sz="0" w:space="0" w:color="auto"/>
        <w:right w:val="none" w:sz="0" w:space="0" w:color="auto"/>
      </w:divBdr>
    </w:div>
    <w:div w:id="1347445772">
      <w:marLeft w:val="480"/>
      <w:marRight w:val="0"/>
      <w:marTop w:val="0"/>
      <w:marBottom w:val="0"/>
      <w:divBdr>
        <w:top w:val="none" w:sz="0" w:space="0" w:color="auto"/>
        <w:left w:val="none" w:sz="0" w:space="0" w:color="auto"/>
        <w:bottom w:val="none" w:sz="0" w:space="0" w:color="auto"/>
        <w:right w:val="none" w:sz="0" w:space="0" w:color="auto"/>
      </w:divBdr>
    </w:div>
    <w:div w:id="1347556433">
      <w:marLeft w:val="640"/>
      <w:marRight w:val="0"/>
      <w:marTop w:val="0"/>
      <w:marBottom w:val="0"/>
      <w:divBdr>
        <w:top w:val="none" w:sz="0" w:space="0" w:color="auto"/>
        <w:left w:val="none" w:sz="0" w:space="0" w:color="auto"/>
        <w:bottom w:val="none" w:sz="0" w:space="0" w:color="auto"/>
        <w:right w:val="none" w:sz="0" w:space="0" w:color="auto"/>
      </w:divBdr>
    </w:div>
    <w:div w:id="1347630945">
      <w:marLeft w:val="640"/>
      <w:marRight w:val="0"/>
      <w:marTop w:val="0"/>
      <w:marBottom w:val="0"/>
      <w:divBdr>
        <w:top w:val="none" w:sz="0" w:space="0" w:color="auto"/>
        <w:left w:val="none" w:sz="0" w:space="0" w:color="auto"/>
        <w:bottom w:val="none" w:sz="0" w:space="0" w:color="auto"/>
        <w:right w:val="none" w:sz="0" w:space="0" w:color="auto"/>
      </w:divBdr>
    </w:div>
    <w:div w:id="1347706399">
      <w:marLeft w:val="640"/>
      <w:marRight w:val="0"/>
      <w:marTop w:val="0"/>
      <w:marBottom w:val="0"/>
      <w:divBdr>
        <w:top w:val="none" w:sz="0" w:space="0" w:color="auto"/>
        <w:left w:val="none" w:sz="0" w:space="0" w:color="auto"/>
        <w:bottom w:val="none" w:sz="0" w:space="0" w:color="auto"/>
        <w:right w:val="none" w:sz="0" w:space="0" w:color="auto"/>
      </w:divBdr>
    </w:div>
    <w:div w:id="1347706943">
      <w:marLeft w:val="640"/>
      <w:marRight w:val="0"/>
      <w:marTop w:val="0"/>
      <w:marBottom w:val="0"/>
      <w:divBdr>
        <w:top w:val="none" w:sz="0" w:space="0" w:color="auto"/>
        <w:left w:val="none" w:sz="0" w:space="0" w:color="auto"/>
        <w:bottom w:val="none" w:sz="0" w:space="0" w:color="auto"/>
        <w:right w:val="none" w:sz="0" w:space="0" w:color="auto"/>
      </w:divBdr>
    </w:div>
    <w:div w:id="1348024589">
      <w:marLeft w:val="640"/>
      <w:marRight w:val="0"/>
      <w:marTop w:val="0"/>
      <w:marBottom w:val="0"/>
      <w:divBdr>
        <w:top w:val="none" w:sz="0" w:space="0" w:color="auto"/>
        <w:left w:val="none" w:sz="0" w:space="0" w:color="auto"/>
        <w:bottom w:val="none" w:sz="0" w:space="0" w:color="auto"/>
        <w:right w:val="none" w:sz="0" w:space="0" w:color="auto"/>
      </w:divBdr>
    </w:div>
    <w:div w:id="1348093521">
      <w:marLeft w:val="640"/>
      <w:marRight w:val="0"/>
      <w:marTop w:val="0"/>
      <w:marBottom w:val="0"/>
      <w:divBdr>
        <w:top w:val="none" w:sz="0" w:space="0" w:color="auto"/>
        <w:left w:val="none" w:sz="0" w:space="0" w:color="auto"/>
        <w:bottom w:val="none" w:sz="0" w:space="0" w:color="auto"/>
        <w:right w:val="none" w:sz="0" w:space="0" w:color="auto"/>
      </w:divBdr>
    </w:div>
    <w:div w:id="1348093909">
      <w:marLeft w:val="480"/>
      <w:marRight w:val="0"/>
      <w:marTop w:val="0"/>
      <w:marBottom w:val="0"/>
      <w:divBdr>
        <w:top w:val="none" w:sz="0" w:space="0" w:color="auto"/>
        <w:left w:val="none" w:sz="0" w:space="0" w:color="auto"/>
        <w:bottom w:val="none" w:sz="0" w:space="0" w:color="auto"/>
        <w:right w:val="none" w:sz="0" w:space="0" w:color="auto"/>
      </w:divBdr>
    </w:div>
    <w:div w:id="1348095909">
      <w:marLeft w:val="480"/>
      <w:marRight w:val="0"/>
      <w:marTop w:val="0"/>
      <w:marBottom w:val="0"/>
      <w:divBdr>
        <w:top w:val="none" w:sz="0" w:space="0" w:color="auto"/>
        <w:left w:val="none" w:sz="0" w:space="0" w:color="auto"/>
        <w:bottom w:val="none" w:sz="0" w:space="0" w:color="auto"/>
        <w:right w:val="none" w:sz="0" w:space="0" w:color="auto"/>
      </w:divBdr>
    </w:div>
    <w:div w:id="1348210362">
      <w:marLeft w:val="480"/>
      <w:marRight w:val="0"/>
      <w:marTop w:val="0"/>
      <w:marBottom w:val="0"/>
      <w:divBdr>
        <w:top w:val="none" w:sz="0" w:space="0" w:color="auto"/>
        <w:left w:val="none" w:sz="0" w:space="0" w:color="auto"/>
        <w:bottom w:val="none" w:sz="0" w:space="0" w:color="auto"/>
        <w:right w:val="none" w:sz="0" w:space="0" w:color="auto"/>
      </w:divBdr>
    </w:div>
    <w:div w:id="1348291619">
      <w:marLeft w:val="480"/>
      <w:marRight w:val="0"/>
      <w:marTop w:val="0"/>
      <w:marBottom w:val="0"/>
      <w:divBdr>
        <w:top w:val="none" w:sz="0" w:space="0" w:color="auto"/>
        <w:left w:val="none" w:sz="0" w:space="0" w:color="auto"/>
        <w:bottom w:val="none" w:sz="0" w:space="0" w:color="auto"/>
        <w:right w:val="none" w:sz="0" w:space="0" w:color="auto"/>
      </w:divBdr>
    </w:div>
    <w:div w:id="1348404889">
      <w:marLeft w:val="640"/>
      <w:marRight w:val="0"/>
      <w:marTop w:val="0"/>
      <w:marBottom w:val="0"/>
      <w:divBdr>
        <w:top w:val="none" w:sz="0" w:space="0" w:color="auto"/>
        <w:left w:val="none" w:sz="0" w:space="0" w:color="auto"/>
        <w:bottom w:val="none" w:sz="0" w:space="0" w:color="auto"/>
        <w:right w:val="none" w:sz="0" w:space="0" w:color="auto"/>
      </w:divBdr>
    </w:div>
    <w:div w:id="1348409052">
      <w:marLeft w:val="480"/>
      <w:marRight w:val="0"/>
      <w:marTop w:val="0"/>
      <w:marBottom w:val="0"/>
      <w:divBdr>
        <w:top w:val="none" w:sz="0" w:space="0" w:color="auto"/>
        <w:left w:val="none" w:sz="0" w:space="0" w:color="auto"/>
        <w:bottom w:val="none" w:sz="0" w:space="0" w:color="auto"/>
        <w:right w:val="none" w:sz="0" w:space="0" w:color="auto"/>
      </w:divBdr>
    </w:div>
    <w:div w:id="1348556195">
      <w:marLeft w:val="480"/>
      <w:marRight w:val="0"/>
      <w:marTop w:val="0"/>
      <w:marBottom w:val="0"/>
      <w:divBdr>
        <w:top w:val="none" w:sz="0" w:space="0" w:color="auto"/>
        <w:left w:val="none" w:sz="0" w:space="0" w:color="auto"/>
        <w:bottom w:val="none" w:sz="0" w:space="0" w:color="auto"/>
        <w:right w:val="none" w:sz="0" w:space="0" w:color="auto"/>
      </w:divBdr>
    </w:div>
    <w:div w:id="1348558322">
      <w:marLeft w:val="640"/>
      <w:marRight w:val="0"/>
      <w:marTop w:val="0"/>
      <w:marBottom w:val="0"/>
      <w:divBdr>
        <w:top w:val="none" w:sz="0" w:space="0" w:color="auto"/>
        <w:left w:val="none" w:sz="0" w:space="0" w:color="auto"/>
        <w:bottom w:val="none" w:sz="0" w:space="0" w:color="auto"/>
        <w:right w:val="none" w:sz="0" w:space="0" w:color="auto"/>
      </w:divBdr>
    </w:div>
    <w:div w:id="1348630441">
      <w:marLeft w:val="480"/>
      <w:marRight w:val="0"/>
      <w:marTop w:val="0"/>
      <w:marBottom w:val="0"/>
      <w:divBdr>
        <w:top w:val="none" w:sz="0" w:space="0" w:color="auto"/>
        <w:left w:val="none" w:sz="0" w:space="0" w:color="auto"/>
        <w:bottom w:val="none" w:sz="0" w:space="0" w:color="auto"/>
        <w:right w:val="none" w:sz="0" w:space="0" w:color="auto"/>
      </w:divBdr>
    </w:div>
    <w:div w:id="1348748032">
      <w:marLeft w:val="640"/>
      <w:marRight w:val="0"/>
      <w:marTop w:val="0"/>
      <w:marBottom w:val="0"/>
      <w:divBdr>
        <w:top w:val="none" w:sz="0" w:space="0" w:color="auto"/>
        <w:left w:val="none" w:sz="0" w:space="0" w:color="auto"/>
        <w:bottom w:val="none" w:sz="0" w:space="0" w:color="auto"/>
        <w:right w:val="none" w:sz="0" w:space="0" w:color="auto"/>
      </w:divBdr>
    </w:div>
    <w:div w:id="1348748623">
      <w:marLeft w:val="640"/>
      <w:marRight w:val="0"/>
      <w:marTop w:val="0"/>
      <w:marBottom w:val="0"/>
      <w:divBdr>
        <w:top w:val="none" w:sz="0" w:space="0" w:color="auto"/>
        <w:left w:val="none" w:sz="0" w:space="0" w:color="auto"/>
        <w:bottom w:val="none" w:sz="0" w:space="0" w:color="auto"/>
        <w:right w:val="none" w:sz="0" w:space="0" w:color="auto"/>
      </w:divBdr>
    </w:div>
    <w:div w:id="1348753625">
      <w:marLeft w:val="640"/>
      <w:marRight w:val="0"/>
      <w:marTop w:val="0"/>
      <w:marBottom w:val="0"/>
      <w:divBdr>
        <w:top w:val="none" w:sz="0" w:space="0" w:color="auto"/>
        <w:left w:val="none" w:sz="0" w:space="0" w:color="auto"/>
        <w:bottom w:val="none" w:sz="0" w:space="0" w:color="auto"/>
        <w:right w:val="none" w:sz="0" w:space="0" w:color="auto"/>
      </w:divBdr>
    </w:div>
    <w:div w:id="1348754291">
      <w:marLeft w:val="480"/>
      <w:marRight w:val="0"/>
      <w:marTop w:val="0"/>
      <w:marBottom w:val="0"/>
      <w:divBdr>
        <w:top w:val="none" w:sz="0" w:space="0" w:color="auto"/>
        <w:left w:val="none" w:sz="0" w:space="0" w:color="auto"/>
        <w:bottom w:val="none" w:sz="0" w:space="0" w:color="auto"/>
        <w:right w:val="none" w:sz="0" w:space="0" w:color="auto"/>
      </w:divBdr>
    </w:div>
    <w:div w:id="1348823455">
      <w:marLeft w:val="480"/>
      <w:marRight w:val="0"/>
      <w:marTop w:val="0"/>
      <w:marBottom w:val="0"/>
      <w:divBdr>
        <w:top w:val="none" w:sz="0" w:space="0" w:color="auto"/>
        <w:left w:val="none" w:sz="0" w:space="0" w:color="auto"/>
        <w:bottom w:val="none" w:sz="0" w:space="0" w:color="auto"/>
        <w:right w:val="none" w:sz="0" w:space="0" w:color="auto"/>
      </w:divBdr>
    </w:div>
    <w:div w:id="1348873889">
      <w:marLeft w:val="480"/>
      <w:marRight w:val="0"/>
      <w:marTop w:val="0"/>
      <w:marBottom w:val="0"/>
      <w:divBdr>
        <w:top w:val="none" w:sz="0" w:space="0" w:color="auto"/>
        <w:left w:val="none" w:sz="0" w:space="0" w:color="auto"/>
        <w:bottom w:val="none" w:sz="0" w:space="0" w:color="auto"/>
        <w:right w:val="none" w:sz="0" w:space="0" w:color="auto"/>
      </w:divBdr>
    </w:div>
    <w:div w:id="1348949033">
      <w:marLeft w:val="480"/>
      <w:marRight w:val="0"/>
      <w:marTop w:val="0"/>
      <w:marBottom w:val="0"/>
      <w:divBdr>
        <w:top w:val="none" w:sz="0" w:space="0" w:color="auto"/>
        <w:left w:val="none" w:sz="0" w:space="0" w:color="auto"/>
        <w:bottom w:val="none" w:sz="0" w:space="0" w:color="auto"/>
        <w:right w:val="none" w:sz="0" w:space="0" w:color="auto"/>
      </w:divBdr>
    </w:div>
    <w:div w:id="1349139266">
      <w:marLeft w:val="480"/>
      <w:marRight w:val="0"/>
      <w:marTop w:val="0"/>
      <w:marBottom w:val="0"/>
      <w:divBdr>
        <w:top w:val="none" w:sz="0" w:space="0" w:color="auto"/>
        <w:left w:val="none" w:sz="0" w:space="0" w:color="auto"/>
        <w:bottom w:val="none" w:sz="0" w:space="0" w:color="auto"/>
        <w:right w:val="none" w:sz="0" w:space="0" w:color="auto"/>
      </w:divBdr>
    </w:div>
    <w:div w:id="1349140703">
      <w:marLeft w:val="640"/>
      <w:marRight w:val="0"/>
      <w:marTop w:val="0"/>
      <w:marBottom w:val="0"/>
      <w:divBdr>
        <w:top w:val="none" w:sz="0" w:space="0" w:color="auto"/>
        <w:left w:val="none" w:sz="0" w:space="0" w:color="auto"/>
        <w:bottom w:val="none" w:sz="0" w:space="0" w:color="auto"/>
        <w:right w:val="none" w:sz="0" w:space="0" w:color="auto"/>
      </w:divBdr>
    </w:div>
    <w:div w:id="1349143090">
      <w:marLeft w:val="640"/>
      <w:marRight w:val="0"/>
      <w:marTop w:val="0"/>
      <w:marBottom w:val="0"/>
      <w:divBdr>
        <w:top w:val="none" w:sz="0" w:space="0" w:color="auto"/>
        <w:left w:val="none" w:sz="0" w:space="0" w:color="auto"/>
        <w:bottom w:val="none" w:sz="0" w:space="0" w:color="auto"/>
        <w:right w:val="none" w:sz="0" w:space="0" w:color="auto"/>
      </w:divBdr>
    </w:div>
    <w:div w:id="1349215036">
      <w:marLeft w:val="480"/>
      <w:marRight w:val="0"/>
      <w:marTop w:val="0"/>
      <w:marBottom w:val="0"/>
      <w:divBdr>
        <w:top w:val="none" w:sz="0" w:space="0" w:color="auto"/>
        <w:left w:val="none" w:sz="0" w:space="0" w:color="auto"/>
        <w:bottom w:val="none" w:sz="0" w:space="0" w:color="auto"/>
        <w:right w:val="none" w:sz="0" w:space="0" w:color="auto"/>
      </w:divBdr>
    </w:div>
    <w:div w:id="1349259858">
      <w:marLeft w:val="640"/>
      <w:marRight w:val="0"/>
      <w:marTop w:val="0"/>
      <w:marBottom w:val="0"/>
      <w:divBdr>
        <w:top w:val="none" w:sz="0" w:space="0" w:color="auto"/>
        <w:left w:val="none" w:sz="0" w:space="0" w:color="auto"/>
        <w:bottom w:val="none" w:sz="0" w:space="0" w:color="auto"/>
        <w:right w:val="none" w:sz="0" w:space="0" w:color="auto"/>
      </w:divBdr>
    </w:div>
    <w:div w:id="1349331236">
      <w:marLeft w:val="640"/>
      <w:marRight w:val="0"/>
      <w:marTop w:val="0"/>
      <w:marBottom w:val="0"/>
      <w:divBdr>
        <w:top w:val="none" w:sz="0" w:space="0" w:color="auto"/>
        <w:left w:val="none" w:sz="0" w:space="0" w:color="auto"/>
        <w:bottom w:val="none" w:sz="0" w:space="0" w:color="auto"/>
        <w:right w:val="none" w:sz="0" w:space="0" w:color="auto"/>
      </w:divBdr>
    </w:div>
    <w:div w:id="1349408143">
      <w:marLeft w:val="480"/>
      <w:marRight w:val="0"/>
      <w:marTop w:val="0"/>
      <w:marBottom w:val="0"/>
      <w:divBdr>
        <w:top w:val="none" w:sz="0" w:space="0" w:color="auto"/>
        <w:left w:val="none" w:sz="0" w:space="0" w:color="auto"/>
        <w:bottom w:val="none" w:sz="0" w:space="0" w:color="auto"/>
        <w:right w:val="none" w:sz="0" w:space="0" w:color="auto"/>
      </w:divBdr>
    </w:div>
    <w:div w:id="1349409074">
      <w:marLeft w:val="640"/>
      <w:marRight w:val="0"/>
      <w:marTop w:val="0"/>
      <w:marBottom w:val="0"/>
      <w:divBdr>
        <w:top w:val="none" w:sz="0" w:space="0" w:color="auto"/>
        <w:left w:val="none" w:sz="0" w:space="0" w:color="auto"/>
        <w:bottom w:val="none" w:sz="0" w:space="0" w:color="auto"/>
        <w:right w:val="none" w:sz="0" w:space="0" w:color="auto"/>
      </w:divBdr>
    </w:div>
    <w:div w:id="1349526840">
      <w:marLeft w:val="640"/>
      <w:marRight w:val="0"/>
      <w:marTop w:val="0"/>
      <w:marBottom w:val="0"/>
      <w:divBdr>
        <w:top w:val="none" w:sz="0" w:space="0" w:color="auto"/>
        <w:left w:val="none" w:sz="0" w:space="0" w:color="auto"/>
        <w:bottom w:val="none" w:sz="0" w:space="0" w:color="auto"/>
        <w:right w:val="none" w:sz="0" w:space="0" w:color="auto"/>
      </w:divBdr>
    </w:div>
    <w:div w:id="1349716891">
      <w:marLeft w:val="640"/>
      <w:marRight w:val="0"/>
      <w:marTop w:val="0"/>
      <w:marBottom w:val="0"/>
      <w:divBdr>
        <w:top w:val="none" w:sz="0" w:space="0" w:color="auto"/>
        <w:left w:val="none" w:sz="0" w:space="0" w:color="auto"/>
        <w:bottom w:val="none" w:sz="0" w:space="0" w:color="auto"/>
        <w:right w:val="none" w:sz="0" w:space="0" w:color="auto"/>
      </w:divBdr>
    </w:div>
    <w:div w:id="1349793645">
      <w:marLeft w:val="640"/>
      <w:marRight w:val="0"/>
      <w:marTop w:val="0"/>
      <w:marBottom w:val="0"/>
      <w:divBdr>
        <w:top w:val="none" w:sz="0" w:space="0" w:color="auto"/>
        <w:left w:val="none" w:sz="0" w:space="0" w:color="auto"/>
        <w:bottom w:val="none" w:sz="0" w:space="0" w:color="auto"/>
        <w:right w:val="none" w:sz="0" w:space="0" w:color="auto"/>
      </w:divBdr>
    </w:div>
    <w:div w:id="1349798566">
      <w:marLeft w:val="480"/>
      <w:marRight w:val="0"/>
      <w:marTop w:val="0"/>
      <w:marBottom w:val="0"/>
      <w:divBdr>
        <w:top w:val="none" w:sz="0" w:space="0" w:color="auto"/>
        <w:left w:val="none" w:sz="0" w:space="0" w:color="auto"/>
        <w:bottom w:val="none" w:sz="0" w:space="0" w:color="auto"/>
        <w:right w:val="none" w:sz="0" w:space="0" w:color="auto"/>
      </w:divBdr>
    </w:div>
    <w:div w:id="1349873387">
      <w:marLeft w:val="480"/>
      <w:marRight w:val="0"/>
      <w:marTop w:val="0"/>
      <w:marBottom w:val="0"/>
      <w:divBdr>
        <w:top w:val="none" w:sz="0" w:space="0" w:color="auto"/>
        <w:left w:val="none" w:sz="0" w:space="0" w:color="auto"/>
        <w:bottom w:val="none" w:sz="0" w:space="0" w:color="auto"/>
        <w:right w:val="none" w:sz="0" w:space="0" w:color="auto"/>
      </w:divBdr>
    </w:div>
    <w:div w:id="1349915558">
      <w:marLeft w:val="640"/>
      <w:marRight w:val="0"/>
      <w:marTop w:val="0"/>
      <w:marBottom w:val="0"/>
      <w:divBdr>
        <w:top w:val="none" w:sz="0" w:space="0" w:color="auto"/>
        <w:left w:val="none" w:sz="0" w:space="0" w:color="auto"/>
        <w:bottom w:val="none" w:sz="0" w:space="0" w:color="auto"/>
        <w:right w:val="none" w:sz="0" w:space="0" w:color="auto"/>
      </w:divBdr>
    </w:div>
    <w:div w:id="1349916772">
      <w:marLeft w:val="480"/>
      <w:marRight w:val="0"/>
      <w:marTop w:val="0"/>
      <w:marBottom w:val="0"/>
      <w:divBdr>
        <w:top w:val="none" w:sz="0" w:space="0" w:color="auto"/>
        <w:left w:val="none" w:sz="0" w:space="0" w:color="auto"/>
        <w:bottom w:val="none" w:sz="0" w:space="0" w:color="auto"/>
        <w:right w:val="none" w:sz="0" w:space="0" w:color="auto"/>
      </w:divBdr>
    </w:div>
    <w:div w:id="1349986472">
      <w:marLeft w:val="480"/>
      <w:marRight w:val="0"/>
      <w:marTop w:val="0"/>
      <w:marBottom w:val="0"/>
      <w:divBdr>
        <w:top w:val="none" w:sz="0" w:space="0" w:color="auto"/>
        <w:left w:val="none" w:sz="0" w:space="0" w:color="auto"/>
        <w:bottom w:val="none" w:sz="0" w:space="0" w:color="auto"/>
        <w:right w:val="none" w:sz="0" w:space="0" w:color="auto"/>
      </w:divBdr>
    </w:div>
    <w:div w:id="1350139575">
      <w:marLeft w:val="640"/>
      <w:marRight w:val="0"/>
      <w:marTop w:val="0"/>
      <w:marBottom w:val="0"/>
      <w:divBdr>
        <w:top w:val="none" w:sz="0" w:space="0" w:color="auto"/>
        <w:left w:val="none" w:sz="0" w:space="0" w:color="auto"/>
        <w:bottom w:val="none" w:sz="0" w:space="0" w:color="auto"/>
        <w:right w:val="none" w:sz="0" w:space="0" w:color="auto"/>
      </w:divBdr>
    </w:div>
    <w:div w:id="1350180454">
      <w:marLeft w:val="480"/>
      <w:marRight w:val="0"/>
      <w:marTop w:val="0"/>
      <w:marBottom w:val="0"/>
      <w:divBdr>
        <w:top w:val="none" w:sz="0" w:space="0" w:color="auto"/>
        <w:left w:val="none" w:sz="0" w:space="0" w:color="auto"/>
        <w:bottom w:val="none" w:sz="0" w:space="0" w:color="auto"/>
        <w:right w:val="none" w:sz="0" w:space="0" w:color="auto"/>
      </w:divBdr>
    </w:div>
    <w:div w:id="1350253196">
      <w:marLeft w:val="480"/>
      <w:marRight w:val="0"/>
      <w:marTop w:val="0"/>
      <w:marBottom w:val="0"/>
      <w:divBdr>
        <w:top w:val="none" w:sz="0" w:space="0" w:color="auto"/>
        <w:left w:val="none" w:sz="0" w:space="0" w:color="auto"/>
        <w:bottom w:val="none" w:sz="0" w:space="0" w:color="auto"/>
        <w:right w:val="none" w:sz="0" w:space="0" w:color="auto"/>
      </w:divBdr>
    </w:div>
    <w:div w:id="1350328544">
      <w:marLeft w:val="480"/>
      <w:marRight w:val="0"/>
      <w:marTop w:val="0"/>
      <w:marBottom w:val="0"/>
      <w:divBdr>
        <w:top w:val="none" w:sz="0" w:space="0" w:color="auto"/>
        <w:left w:val="none" w:sz="0" w:space="0" w:color="auto"/>
        <w:bottom w:val="none" w:sz="0" w:space="0" w:color="auto"/>
        <w:right w:val="none" w:sz="0" w:space="0" w:color="auto"/>
      </w:divBdr>
    </w:div>
    <w:div w:id="1350373415">
      <w:marLeft w:val="480"/>
      <w:marRight w:val="0"/>
      <w:marTop w:val="0"/>
      <w:marBottom w:val="0"/>
      <w:divBdr>
        <w:top w:val="none" w:sz="0" w:space="0" w:color="auto"/>
        <w:left w:val="none" w:sz="0" w:space="0" w:color="auto"/>
        <w:bottom w:val="none" w:sz="0" w:space="0" w:color="auto"/>
        <w:right w:val="none" w:sz="0" w:space="0" w:color="auto"/>
      </w:divBdr>
    </w:div>
    <w:div w:id="1350377440">
      <w:marLeft w:val="640"/>
      <w:marRight w:val="0"/>
      <w:marTop w:val="0"/>
      <w:marBottom w:val="0"/>
      <w:divBdr>
        <w:top w:val="none" w:sz="0" w:space="0" w:color="auto"/>
        <w:left w:val="none" w:sz="0" w:space="0" w:color="auto"/>
        <w:bottom w:val="none" w:sz="0" w:space="0" w:color="auto"/>
        <w:right w:val="none" w:sz="0" w:space="0" w:color="auto"/>
      </w:divBdr>
    </w:div>
    <w:div w:id="1350447779">
      <w:marLeft w:val="480"/>
      <w:marRight w:val="0"/>
      <w:marTop w:val="0"/>
      <w:marBottom w:val="0"/>
      <w:divBdr>
        <w:top w:val="none" w:sz="0" w:space="0" w:color="auto"/>
        <w:left w:val="none" w:sz="0" w:space="0" w:color="auto"/>
        <w:bottom w:val="none" w:sz="0" w:space="0" w:color="auto"/>
        <w:right w:val="none" w:sz="0" w:space="0" w:color="auto"/>
      </w:divBdr>
    </w:div>
    <w:div w:id="1350452155">
      <w:marLeft w:val="640"/>
      <w:marRight w:val="0"/>
      <w:marTop w:val="0"/>
      <w:marBottom w:val="0"/>
      <w:divBdr>
        <w:top w:val="none" w:sz="0" w:space="0" w:color="auto"/>
        <w:left w:val="none" w:sz="0" w:space="0" w:color="auto"/>
        <w:bottom w:val="none" w:sz="0" w:space="0" w:color="auto"/>
        <w:right w:val="none" w:sz="0" w:space="0" w:color="auto"/>
      </w:divBdr>
    </w:div>
    <w:div w:id="1350596171">
      <w:marLeft w:val="640"/>
      <w:marRight w:val="0"/>
      <w:marTop w:val="0"/>
      <w:marBottom w:val="0"/>
      <w:divBdr>
        <w:top w:val="none" w:sz="0" w:space="0" w:color="auto"/>
        <w:left w:val="none" w:sz="0" w:space="0" w:color="auto"/>
        <w:bottom w:val="none" w:sz="0" w:space="0" w:color="auto"/>
        <w:right w:val="none" w:sz="0" w:space="0" w:color="auto"/>
      </w:divBdr>
    </w:div>
    <w:div w:id="1350638500">
      <w:marLeft w:val="480"/>
      <w:marRight w:val="0"/>
      <w:marTop w:val="0"/>
      <w:marBottom w:val="0"/>
      <w:divBdr>
        <w:top w:val="none" w:sz="0" w:space="0" w:color="auto"/>
        <w:left w:val="none" w:sz="0" w:space="0" w:color="auto"/>
        <w:bottom w:val="none" w:sz="0" w:space="0" w:color="auto"/>
        <w:right w:val="none" w:sz="0" w:space="0" w:color="auto"/>
      </w:divBdr>
    </w:div>
    <w:div w:id="1350638754">
      <w:marLeft w:val="640"/>
      <w:marRight w:val="0"/>
      <w:marTop w:val="0"/>
      <w:marBottom w:val="0"/>
      <w:divBdr>
        <w:top w:val="none" w:sz="0" w:space="0" w:color="auto"/>
        <w:left w:val="none" w:sz="0" w:space="0" w:color="auto"/>
        <w:bottom w:val="none" w:sz="0" w:space="0" w:color="auto"/>
        <w:right w:val="none" w:sz="0" w:space="0" w:color="auto"/>
      </w:divBdr>
    </w:div>
    <w:div w:id="1350721396">
      <w:marLeft w:val="640"/>
      <w:marRight w:val="0"/>
      <w:marTop w:val="0"/>
      <w:marBottom w:val="0"/>
      <w:divBdr>
        <w:top w:val="none" w:sz="0" w:space="0" w:color="auto"/>
        <w:left w:val="none" w:sz="0" w:space="0" w:color="auto"/>
        <w:bottom w:val="none" w:sz="0" w:space="0" w:color="auto"/>
        <w:right w:val="none" w:sz="0" w:space="0" w:color="auto"/>
      </w:divBdr>
    </w:div>
    <w:div w:id="1350788905">
      <w:marLeft w:val="480"/>
      <w:marRight w:val="0"/>
      <w:marTop w:val="0"/>
      <w:marBottom w:val="0"/>
      <w:divBdr>
        <w:top w:val="none" w:sz="0" w:space="0" w:color="auto"/>
        <w:left w:val="none" w:sz="0" w:space="0" w:color="auto"/>
        <w:bottom w:val="none" w:sz="0" w:space="0" w:color="auto"/>
        <w:right w:val="none" w:sz="0" w:space="0" w:color="auto"/>
      </w:divBdr>
    </w:div>
    <w:div w:id="1350790353">
      <w:marLeft w:val="640"/>
      <w:marRight w:val="0"/>
      <w:marTop w:val="0"/>
      <w:marBottom w:val="0"/>
      <w:divBdr>
        <w:top w:val="none" w:sz="0" w:space="0" w:color="auto"/>
        <w:left w:val="none" w:sz="0" w:space="0" w:color="auto"/>
        <w:bottom w:val="none" w:sz="0" w:space="0" w:color="auto"/>
        <w:right w:val="none" w:sz="0" w:space="0" w:color="auto"/>
      </w:divBdr>
    </w:div>
    <w:div w:id="1350791683">
      <w:marLeft w:val="640"/>
      <w:marRight w:val="0"/>
      <w:marTop w:val="0"/>
      <w:marBottom w:val="0"/>
      <w:divBdr>
        <w:top w:val="none" w:sz="0" w:space="0" w:color="auto"/>
        <w:left w:val="none" w:sz="0" w:space="0" w:color="auto"/>
        <w:bottom w:val="none" w:sz="0" w:space="0" w:color="auto"/>
        <w:right w:val="none" w:sz="0" w:space="0" w:color="auto"/>
      </w:divBdr>
    </w:div>
    <w:div w:id="1350793762">
      <w:marLeft w:val="640"/>
      <w:marRight w:val="0"/>
      <w:marTop w:val="0"/>
      <w:marBottom w:val="0"/>
      <w:divBdr>
        <w:top w:val="none" w:sz="0" w:space="0" w:color="auto"/>
        <w:left w:val="none" w:sz="0" w:space="0" w:color="auto"/>
        <w:bottom w:val="none" w:sz="0" w:space="0" w:color="auto"/>
        <w:right w:val="none" w:sz="0" w:space="0" w:color="auto"/>
      </w:divBdr>
    </w:div>
    <w:div w:id="1350837892">
      <w:marLeft w:val="640"/>
      <w:marRight w:val="0"/>
      <w:marTop w:val="0"/>
      <w:marBottom w:val="0"/>
      <w:divBdr>
        <w:top w:val="none" w:sz="0" w:space="0" w:color="auto"/>
        <w:left w:val="none" w:sz="0" w:space="0" w:color="auto"/>
        <w:bottom w:val="none" w:sz="0" w:space="0" w:color="auto"/>
        <w:right w:val="none" w:sz="0" w:space="0" w:color="auto"/>
      </w:divBdr>
    </w:div>
    <w:div w:id="1350983868">
      <w:marLeft w:val="640"/>
      <w:marRight w:val="0"/>
      <w:marTop w:val="0"/>
      <w:marBottom w:val="0"/>
      <w:divBdr>
        <w:top w:val="none" w:sz="0" w:space="0" w:color="auto"/>
        <w:left w:val="none" w:sz="0" w:space="0" w:color="auto"/>
        <w:bottom w:val="none" w:sz="0" w:space="0" w:color="auto"/>
        <w:right w:val="none" w:sz="0" w:space="0" w:color="auto"/>
      </w:divBdr>
    </w:div>
    <w:div w:id="1350985033">
      <w:marLeft w:val="480"/>
      <w:marRight w:val="0"/>
      <w:marTop w:val="0"/>
      <w:marBottom w:val="0"/>
      <w:divBdr>
        <w:top w:val="none" w:sz="0" w:space="0" w:color="auto"/>
        <w:left w:val="none" w:sz="0" w:space="0" w:color="auto"/>
        <w:bottom w:val="none" w:sz="0" w:space="0" w:color="auto"/>
        <w:right w:val="none" w:sz="0" w:space="0" w:color="auto"/>
      </w:divBdr>
    </w:div>
    <w:div w:id="1351102067">
      <w:marLeft w:val="480"/>
      <w:marRight w:val="0"/>
      <w:marTop w:val="0"/>
      <w:marBottom w:val="0"/>
      <w:divBdr>
        <w:top w:val="none" w:sz="0" w:space="0" w:color="auto"/>
        <w:left w:val="none" w:sz="0" w:space="0" w:color="auto"/>
        <w:bottom w:val="none" w:sz="0" w:space="0" w:color="auto"/>
        <w:right w:val="none" w:sz="0" w:space="0" w:color="auto"/>
      </w:divBdr>
    </w:div>
    <w:div w:id="1351182998">
      <w:marLeft w:val="480"/>
      <w:marRight w:val="0"/>
      <w:marTop w:val="0"/>
      <w:marBottom w:val="0"/>
      <w:divBdr>
        <w:top w:val="none" w:sz="0" w:space="0" w:color="auto"/>
        <w:left w:val="none" w:sz="0" w:space="0" w:color="auto"/>
        <w:bottom w:val="none" w:sz="0" w:space="0" w:color="auto"/>
        <w:right w:val="none" w:sz="0" w:space="0" w:color="auto"/>
      </w:divBdr>
    </w:div>
    <w:div w:id="1351250767">
      <w:marLeft w:val="640"/>
      <w:marRight w:val="0"/>
      <w:marTop w:val="0"/>
      <w:marBottom w:val="0"/>
      <w:divBdr>
        <w:top w:val="none" w:sz="0" w:space="0" w:color="auto"/>
        <w:left w:val="none" w:sz="0" w:space="0" w:color="auto"/>
        <w:bottom w:val="none" w:sz="0" w:space="0" w:color="auto"/>
        <w:right w:val="none" w:sz="0" w:space="0" w:color="auto"/>
      </w:divBdr>
    </w:div>
    <w:div w:id="1351295457">
      <w:marLeft w:val="640"/>
      <w:marRight w:val="0"/>
      <w:marTop w:val="0"/>
      <w:marBottom w:val="0"/>
      <w:divBdr>
        <w:top w:val="none" w:sz="0" w:space="0" w:color="auto"/>
        <w:left w:val="none" w:sz="0" w:space="0" w:color="auto"/>
        <w:bottom w:val="none" w:sz="0" w:space="0" w:color="auto"/>
        <w:right w:val="none" w:sz="0" w:space="0" w:color="auto"/>
      </w:divBdr>
    </w:div>
    <w:div w:id="1351368447">
      <w:marLeft w:val="480"/>
      <w:marRight w:val="0"/>
      <w:marTop w:val="0"/>
      <w:marBottom w:val="0"/>
      <w:divBdr>
        <w:top w:val="none" w:sz="0" w:space="0" w:color="auto"/>
        <w:left w:val="none" w:sz="0" w:space="0" w:color="auto"/>
        <w:bottom w:val="none" w:sz="0" w:space="0" w:color="auto"/>
        <w:right w:val="none" w:sz="0" w:space="0" w:color="auto"/>
      </w:divBdr>
    </w:div>
    <w:div w:id="1351566296">
      <w:marLeft w:val="480"/>
      <w:marRight w:val="0"/>
      <w:marTop w:val="0"/>
      <w:marBottom w:val="0"/>
      <w:divBdr>
        <w:top w:val="none" w:sz="0" w:space="0" w:color="auto"/>
        <w:left w:val="none" w:sz="0" w:space="0" w:color="auto"/>
        <w:bottom w:val="none" w:sz="0" w:space="0" w:color="auto"/>
        <w:right w:val="none" w:sz="0" w:space="0" w:color="auto"/>
      </w:divBdr>
    </w:div>
    <w:div w:id="1351567157">
      <w:marLeft w:val="480"/>
      <w:marRight w:val="0"/>
      <w:marTop w:val="0"/>
      <w:marBottom w:val="0"/>
      <w:divBdr>
        <w:top w:val="none" w:sz="0" w:space="0" w:color="auto"/>
        <w:left w:val="none" w:sz="0" w:space="0" w:color="auto"/>
        <w:bottom w:val="none" w:sz="0" w:space="0" w:color="auto"/>
        <w:right w:val="none" w:sz="0" w:space="0" w:color="auto"/>
      </w:divBdr>
    </w:div>
    <w:div w:id="1351638611">
      <w:marLeft w:val="640"/>
      <w:marRight w:val="0"/>
      <w:marTop w:val="0"/>
      <w:marBottom w:val="0"/>
      <w:divBdr>
        <w:top w:val="none" w:sz="0" w:space="0" w:color="auto"/>
        <w:left w:val="none" w:sz="0" w:space="0" w:color="auto"/>
        <w:bottom w:val="none" w:sz="0" w:space="0" w:color="auto"/>
        <w:right w:val="none" w:sz="0" w:space="0" w:color="auto"/>
      </w:divBdr>
    </w:div>
    <w:div w:id="1351646563">
      <w:marLeft w:val="640"/>
      <w:marRight w:val="0"/>
      <w:marTop w:val="0"/>
      <w:marBottom w:val="0"/>
      <w:divBdr>
        <w:top w:val="none" w:sz="0" w:space="0" w:color="auto"/>
        <w:left w:val="none" w:sz="0" w:space="0" w:color="auto"/>
        <w:bottom w:val="none" w:sz="0" w:space="0" w:color="auto"/>
        <w:right w:val="none" w:sz="0" w:space="0" w:color="auto"/>
      </w:divBdr>
    </w:div>
    <w:div w:id="1351831903">
      <w:marLeft w:val="480"/>
      <w:marRight w:val="0"/>
      <w:marTop w:val="0"/>
      <w:marBottom w:val="0"/>
      <w:divBdr>
        <w:top w:val="none" w:sz="0" w:space="0" w:color="auto"/>
        <w:left w:val="none" w:sz="0" w:space="0" w:color="auto"/>
        <w:bottom w:val="none" w:sz="0" w:space="0" w:color="auto"/>
        <w:right w:val="none" w:sz="0" w:space="0" w:color="auto"/>
      </w:divBdr>
    </w:div>
    <w:div w:id="1351836536">
      <w:marLeft w:val="640"/>
      <w:marRight w:val="0"/>
      <w:marTop w:val="0"/>
      <w:marBottom w:val="0"/>
      <w:divBdr>
        <w:top w:val="none" w:sz="0" w:space="0" w:color="auto"/>
        <w:left w:val="none" w:sz="0" w:space="0" w:color="auto"/>
        <w:bottom w:val="none" w:sz="0" w:space="0" w:color="auto"/>
        <w:right w:val="none" w:sz="0" w:space="0" w:color="auto"/>
      </w:divBdr>
    </w:div>
    <w:div w:id="1352074383">
      <w:marLeft w:val="480"/>
      <w:marRight w:val="0"/>
      <w:marTop w:val="0"/>
      <w:marBottom w:val="0"/>
      <w:divBdr>
        <w:top w:val="none" w:sz="0" w:space="0" w:color="auto"/>
        <w:left w:val="none" w:sz="0" w:space="0" w:color="auto"/>
        <w:bottom w:val="none" w:sz="0" w:space="0" w:color="auto"/>
        <w:right w:val="none" w:sz="0" w:space="0" w:color="auto"/>
      </w:divBdr>
    </w:div>
    <w:div w:id="1352074563">
      <w:marLeft w:val="480"/>
      <w:marRight w:val="0"/>
      <w:marTop w:val="0"/>
      <w:marBottom w:val="0"/>
      <w:divBdr>
        <w:top w:val="none" w:sz="0" w:space="0" w:color="auto"/>
        <w:left w:val="none" w:sz="0" w:space="0" w:color="auto"/>
        <w:bottom w:val="none" w:sz="0" w:space="0" w:color="auto"/>
        <w:right w:val="none" w:sz="0" w:space="0" w:color="auto"/>
      </w:divBdr>
    </w:div>
    <w:div w:id="1352100970">
      <w:marLeft w:val="640"/>
      <w:marRight w:val="0"/>
      <w:marTop w:val="0"/>
      <w:marBottom w:val="0"/>
      <w:divBdr>
        <w:top w:val="none" w:sz="0" w:space="0" w:color="auto"/>
        <w:left w:val="none" w:sz="0" w:space="0" w:color="auto"/>
        <w:bottom w:val="none" w:sz="0" w:space="0" w:color="auto"/>
        <w:right w:val="none" w:sz="0" w:space="0" w:color="auto"/>
      </w:divBdr>
    </w:div>
    <w:div w:id="1352143421">
      <w:marLeft w:val="480"/>
      <w:marRight w:val="0"/>
      <w:marTop w:val="0"/>
      <w:marBottom w:val="0"/>
      <w:divBdr>
        <w:top w:val="none" w:sz="0" w:space="0" w:color="auto"/>
        <w:left w:val="none" w:sz="0" w:space="0" w:color="auto"/>
        <w:bottom w:val="none" w:sz="0" w:space="0" w:color="auto"/>
        <w:right w:val="none" w:sz="0" w:space="0" w:color="auto"/>
      </w:divBdr>
    </w:div>
    <w:div w:id="1352143838">
      <w:marLeft w:val="640"/>
      <w:marRight w:val="0"/>
      <w:marTop w:val="0"/>
      <w:marBottom w:val="0"/>
      <w:divBdr>
        <w:top w:val="none" w:sz="0" w:space="0" w:color="auto"/>
        <w:left w:val="none" w:sz="0" w:space="0" w:color="auto"/>
        <w:bottom w:val="none" w:sz="0" w:space="0" w:color="auto"/>
        <w:right w:val="none" w:sz="0" w:space="0" w:color="auto"/>
      </w:divBdr>
    </w:div>
    <w:div w:id="1352223328">
      <w:marLeft w:val="640"/>
      <w:marRight w:val="0"/>
      <w:marTop w:val="0"/>
      <w:marBottom w:val="0"/>
      <w:divBdr>
        <w:top w:val="none" w:sz="0" w:space="0" w:color="auto"/>
        <w:left w:val="none" w:sz="0" w:space="0" w:color="auto"/>
        <w:bottom w:val="none" w:sz="0" w:space="0" w:color="auto"/>
        <w:right w:val="none" w:sz="0" w:space="0" w:color="auto"/>
      </w:divBdr>
    </w:div>
    <w:div w:id="1352224233">
      <w:marLeft w:val="640"/>
      <w:marRight w:val="0"/>
      <w:marTop w:val="0"/>
      <w:marBottom w:val="0"/>
      <w:divBdr>
        <w:top w:val="none" w:sz="0" w:space="0" w:color="auto"/>
        <w:left w:val="none" w:sz="0" w:space="0" w:color="auto"/>
        <w:bottom w:val="none" w:sz="0" w:space="0" w:color="auto"/>
        <w:right w:val="none" w:sz="0" w:space="0" w:color="auto"/>
      </w:divBdr>
    </w:div>
    <w:div w:id="1352292429">
      <w:marLeft w:val="640"/>
      <w:marRight w:val="0"/>
      <w:marTop w:val="0"/>
      <w:marBottom w:val="0"/>
      <w:divBdr>
        <w:top w:val="none" w:sz="0" w:space="0" w:color="auto"/>
        <w:left w:val="none" w:sz="0" w:space="0" w:color="auto"/>
        <w:bottom w:val="none" w:sz="0" w:space="0" w:color="auto"/>
        <w:right w:val="none" w:sz="0" w:space="0" w:color="auto"/>
      </w:divBdr>
    </w:div>
    <w:div w:id="1352300602">
      <w:marLeft w:val="640"/>
      <w:marRight w:val="0"/>
      <w:marTop w:val="0"/>
      <w:marBottom w:val="0"/>
      <w:divBdr>
        <w:top w:val="none" w:sz="0" w:space="0" w:color="auto"/>
        <w:left w:val="none" w:sz="0" w:space="0" w:color="auto"/>
        <w:bottom w:val="none" w:sz="0" w:space="0" w:color="auto"/>
        <w:right w:val="none" w:sz="0" w:space="0" w:color="auto"/>
      </w:divBdr>
    </w:div>
    <w:div w:id="1352412534">
      <w:marLeft w:val="480"/>
      <w:marRight w:val="0"/>
      <w:marTop w:val="0"/>
      <w:marBottom w:val="0"/>
      <w:divBdr>
        <w:top w:val="none" w:sz="0" w:space="0" w:color="auto"/>
        <w:left w:val="none" w:sz="0" w:space="0" w:color="auto"/>
        <w:bottom w:val="none" w:sz="0" w:space="0" w:color="auto"/>
        <w:right w:val="none" w:sz="0" w:space="0" w:color="auto"/>
      </w:divBdr>
    </w:div>
    <w:div w:id="1352414136">
      <w:marLeft w:val="480"/>
      <w:marRight w:val="0"/>
      <w:marTop w:val="0"/>
      <w:marBottom w:val="0"/>
      <w:divBdr>
        <w:top w:val="none" w:sz="0" w:space="0" w:color="auto"/>
        <w:left w:val="none" w:sz="0" w:space="0" w:color="auto"/>
        <w:bottom w:val="none" w:sz="0" w:space="0" w:color="auto"/>
        <w:right w:val="none" w:sz="0" w:space="0" w:color="auto"/>
      </w:divBdr>
    </w:div>
    <w:div w:id="1352416470">
      <w:marLeft w:val="480"/>
      <w:marRight w:val="0"/>
      <w:marTop w:val="0"/>
      <w:marBottom w:val="0"/>
      <w:divBdr>
        <w:top w:val="none" w:sz="0" w:space="0" w:color="auto"/>
        <w:left w:val="none" w:sz="0" w:space="0" w:color="auto"/>
        <w:bottom w:val="none" w:sz="0" w:space="0" w:color="auto"/>
        <w:right w:val="none" w:sz="0" w:space="0" w:color="auto"/>
      </w:divBdr>
    </w:div>
    <w:div w:id="1352418258">
      <w:marLeft w:val="640"/>
      <w:marRight w:val="0"/>
      <w:marTop w:val="0"/>
      <w:marBottom w:val="0"/>
      <w:divBdr>
        <w:top w:val="none" w:sz="0" w:space="0" w:color="auto"/>
        <w:left w:val="none" w:sz="0" w:space="0" w:color="auto"/>
        <w:bottom w:val="none" w:sz="0" w:space="0" w:color="auto"/>
        <w:right w:val="none" w:sz="0" w:space="0" w:color="auto"/>
      </w:divBdr>
    </w:div>
    <w:div w:id="1352419845">
      <w:marLeft w:val="640"/>
      <w:marRight w:val="0"/>
      <w:marTop w:val="0"/>
      <w:marBottom w:val="0"/>
      <w:divBdr>
        <w:top w:val="none" w:sz="0" w:space="0" w:color="auto"/>
        <w:left w:val="none" w:sz="0" w:space="0" w:color="auto"/>
        <w:bottom w:val="none" w:sz="0" w:space="0" w:color="auto"/>
        <w:right w:val="none" w:sz="0" w:space="0" w:color="auto"/>
      </w:divBdr>
    </w:div>
    <w:div w:id="1352488348">
      <w:marLeft w:val="640"/>
      <w:marRight w:val="0"/>
      <w:marTop w:val="0"/>
      <w:marBottom w:val="0"/>
      <w:divBdr>
        <w:top w:val="none" w:sz="0" w:space="0" w:color="auto"/>
        <w:left w:val="none" w:sz="0" w:space="0" w:color="auto"/>
        <w:bottom w:val="none" w:sz="0" w:space="0" w:color="auto"/>
        <w:right w:val="none" w:sz="0" w:space="0" w:color="auto"/>
      </w:divBdr>
    </w:div>
    <w:div w:id="1352756799">
      <w:marLeft w:val="640"/>
      <w:marRight w:val="0"/>
      <w:marTop w:val="0"/>
      <w:marBottom w:val="0"/>
      <w:divBdr>
        <w:top w:val="none" w:sz="0" w:space="0" w:color="auto"/>
        <w:left w:val="none" w:sz="0" w:space="0" w:color="auto"/>
        <w:bottom w:val="none" w:sz="0" w:space="0" w:color="auto"/>
        <w:right w:val="none" w:sz="0" w:space="0" w:color="auto"/>
      </w:divBdr>
    </w:div>
    <w:div w:id="1352757353">
      <w:marLeft w:val="480"/>
      <w:marRight w:val="0"/>
      <w:marTop w:val="0"/>
      <w:marBottom w:val="0"/>
      <w:divBdr>
        <w:top w:val="none" w:sz="0" w:space="0" w:color="auto"/>
        <w:left w:val="none" w:sz="0" w:space="0" w:color="auto"/>
        <w:bottom w:val="none" w:sz="0" w:space="0" w:color="auto"/>
        <w:right w:val="none" w:sz="0" w:space="0" w:color="auto"/>
      </w:divBdr>
    </w:div>
    <w:div w:id="1352797010">
      <w:marLeft w:val="480"/>
      <w:marRight w:val="0"/>
      <w:marTop w:val="0"/>
      <w:marBottom w:val="0"/>
      <w:divBdr>
        <w:top w:val="none" w:sz="0" w:space="0" w:color="auto"/>
        <w:left w:val="none" w:sz="0" w:space="0" w:color="auto"/>
        <w:bottom w:val="none" w:sz="0" w:space="0" w:color="auto"/>
        <w:right w:val="none" w:sz="0" w:space="0" w:color="auto"/>
      </w:divBdr>
    </w:div>
    <w:div w:id="1352875244">
      <w:marLeft w:val="640"/>
      <w:marRight w:val="0"/>
      <w:marTop w:val="0"/>
      <w:marBottom w:val="0"/>
      <w:divBdr>
        <w:top w:val="none" w:sz="0" w:space="0" w:color="auto"/>
        <w:left w:val="none" w:sz="0" w:space="0" w:color="auto"/>
        <w:bottom w:val="none" w:sz="0" w:space="0" w:color="auto"/>
        <w:right w:val="none" w:sz="0" w:space="0" w:color="auto"/>
      </w:divBdr>
    </w:div>
    <w:div w:id="1352990779">
      <w:marLeft w:val="640"/>
      <w:marRight w:val="0"/>
      <w:marTop w:val="0"/>
      <w:marBottom w:val="0"/>
      <w:divBdr>
        <w:top w:val="none" w:sz="0" w:space="0" w:color="auto"/>
        <w:left w:val="none" w:sz="0" w:space="0" w:color="auto"/>
        <w:bottom w:val="none" w:sz="0" w:space="0" w:color="auto"/>
        <w:right w:val="none" w:sz="0" w:space="0" w:color="auto"/>
      </w:divBdr>
    </w:div>
    <w:div w:id="1352993076">
      <w:marLeft w:val="480"/>
      <w:marRight w:val="0"/>
      <w:marTop w:val="0"/>
      <w:marBottom w:val="0"/>
      <w:divBdr>
        <w:top w:val="none" w:sz="0" w:space="0" w:color="auto"/>
        <w:left w:val="none" w:sz="0" w:space="0" w:color="auto"/>
        <w:bottom w:val="none" w:sz="0" w:space="0" w:color="auto"/>
        <w:right w:val="none" w:sz="0" w:space="0" w:color="auto"/>
      </w:divBdr>
    </w:div>
    <w:div w:id="1352993679">
      <w:marLeft w:val="640"/>
      <w:marRight w:val="0"/>
      <w:marTop w:val="0"/>
      <w:marBottom w:val="0"/>
      <w:divBdr>
        <w:top w:val="none" w:sz="0" w:space="0" w:color="auto"/>
        <w:left w:val="none" w:sz="0" w:space="0" w:color="auto"/>
        <w:bottom w:val="none" w:sz="0" w:space="0" w:color="auto"/>
        <w:right w:val="none" w:sz="0" w:space="0" w:color="auto"/>
      </w:divBdr>
    </w:div>
    <w:div w:id="1353022905">
      <w:marLeft w:val="640"/>
      <w:marRight w:val="0"/>
      <w:marTop w:val="0"/>
      <w:marBottom w:val="0"/>
      <w:divBdr>
        <w:top w:val="none" w:sz="0" w:space="0" w:color="auto"/>
        <w:left w:val="none" w:sz="0" w:space="0" w:color="auto"/>
        <w:bottom w:val="none" w:sz="0" w:space="0" w:color="auto"/>
        <w:right w:val="none" w:sz="0" w:space="0" w:color="auto"/>
      </w:divBdr>
    </w:div>
    <w:div w:id="1353067231">
      <w:marLeft w:val="480"/>
      <w:marRight w:val="0"/>
      <w:marTop w:val="0"/>
      <w:marBottom w:val="0"/>
      <w:divBdr>
        <w:top w:val="none" w:sz="0" w:space="0" w:color="auto"/>
        <w:left w:val="none" w:sz="0" w:space="0" w:color="auto"/>
        <w:bottom w:val="none" w:sz="0" w:space="0" w:color="auto"/>
        <w:right w:val="none" w:sz="0" w:space="0" w:color="auto"/>
      </w:divBdr>
    </w:div>
    <w:div w:id="1353072116">
      <w:marLeft w:val="640"/>
      <w:marRight w:val="0"/>
      <w:marTop w:val="0"/>
      <w:marBottom w:val="0"/>
      <w:divBdr>
        <w:top w:val="none" w:sz="0" w:space="0" w:color="auto"/>
        <w:left w:val="none" w:sz="0" w:space="0" w:color="auto"/>
        <w:bottom w:val="none" w:sz="0" w:space="0" w:color="auto"/>
        <w:right w:val="none" w:sz="0" w:space="0" w:color="auto"/>
      </w:divBdr>
    </w:div>
    <w:div w:id="1353074570">
      <w:marLeft w:val="480"/>
      <w:marRight w:val="0"/>
      <w:marTop w:val="0"/>
      <w:marBottom w:val="0"/>
      <w:divBdr>
        <w:top w:val="none" w:sz="0" w:space="0" w:color="auto"/>
        <w:left w:val="none" w:sz="0" w:space="0" w:color="auto"/>
        <w:bottom w:val="none" w:sz="0" w:space="0" w:color="auto"/>
        <w:right w:val="none" w:sz="0" w:space="0" w:color="auto"/>
      </w:divBdr>
    </w:div>
    <w:div w:id="1353260830">
      <w:marLeft w:val="640"/>
      <w:marRight w:val="0"/>
      <w:marTop w:val="0"/>
      <w:marBottom w:val="0"/>
      <w:divBdr>
        <w:top w:val="none" w:sz="0" w:space="0" w:color="auto"/>
        <w:left w:val="none" w:sz="0" w:space="0" w:color="auto"/>
        <w:bottom w:val="none" w:sz="0" w:space="0" w:color="auto"/>
        <w:right w:val="none" w:sz="0" w:space="0" w:color="auto"/>
      </w:divBdr>
    </w:div>
    <w:div w:id="1353262092">
      <w:marLeft w:val="640"/>
      <w:marRight w:val="0"/>
      <w:marTop w:val="0"/>
      <w:marBottom w:val="0"/>
      <w:divBdr>
        <w:top w:val="none" w:sz="0" w:space="0" w:color="auto"/>
        <w:left w:val="none" w:sz="0" w:space="0" w:color="auto"/>
        <w:bottom w:val="none" w:sz="0" w:space="0" w:color="auto"/>
        <w:right w:val="none" w:sz="0" w:space="0" w:color="auto"/>
      </w:divBdr>
    </w:div>
    <w:div w:id="1353265767">
      <w:marLeft w:val="640"/>
      <w:marRight w:val="0"/>
      <w:marTop w:val="0"/>
      <w:marBottom w:val="0"/>
      <w:divBdr>
        <w:top w:val="none" w:sz="0" w:space="0" w:color="auto"/>
        <w:left w:val="none" w:sz="0" w:space="0" w:color="auto"/>
        <w:bottom w:val="none" w:sz="0" w:space="0" w:color="auto"/>
        <w:right w:val="none" w:sz="0" w:space="0" w:color="auto"/>
      </w:divBdr>
    </w:div>
    <w:div w:id="1353340009">
      <w:marLeft w:val="640"/>
      <w:marRight w:val="0"/>
      <w:marTop w:val="0"/>
      <w:marBottom w:val="0"/>
      <w:divBdr>
        <w:top w:val="none" w:sz="0" w:space="0" w:color="auto"/>
        <w:left w:val="none" w:sz="0" w:space="0" w:color="auto"/>
        <w:bottom w:val="none" w:sz="0" w:space="0" w:color="auto"/>
        <w:right w:val="none" w:sz="0" w:space="0" w:color="auto"/>
      </w:divBdr>
    </w:div>
    <w:div w:id="1353385391">
      <w:marLeft w:val="480"/>
      <w:marRight w:val="0"/>
      <w:marTop w:val="0"/>
      <w:marBottom w:val="0"/>
      <w:divBdr>
        <w:top w:val="none" w:sz="0" w:space="0" w:color="auto"/>
        <w:left w:val="none" w:sz="0" w:space="0" w:color="auto"/>
        <w:bottom w:val="none" w:sz="0" w:space="0" w:color="auto"/>
        <w:right w:val="none" w:sz="0" w:space="0" w:color="auto"/>
      </w:divBdr>
    </w:div>
    <w:div w:id="1353453462">
      <w:marLeft w:val="480"/>
      <w:marRight w:val="0"/>
      <w:marTop w:val="0"/>
      <w:marBottom w:val="0"/>
      <w:divBdr>
        <w:top w:val="none" w:sz="0" w:space="0" w:color="auto"/>
        <w:left w:val="none" w:sz="0" w:space="0" w:color="auto"/>
        <w:bottom w:val="none" w:sz="0" w:space="0" w:color="auto"/>
        <w:right w:val="none" w:sz="0" w:space="0" w:color="auto"/>
      </w:divBdr>
    </w:div>
    <w:div w:id="1353455170">
      <w:marLeft w:val="640"/>
      <w:marRight w:val="0"/>
      <w:marTop w:val="0"/>
      <w:marBottom w:val="0"/>
      <w:divBdr>
        <w:top w:val="none" w:sz="0" w:space="0" w:color="auto"/>
        <w:left w:val="none" w:sz="0" w:space="0" w:color="auto"/>
        <w:bottom w:val="none" w:sz="0" w:space="0" w:color="auto"/>
        <w:right w:val="none" w:sz="0" w:space="0" w:color="auto"/>
      </w:divBdr>
    </w:div>
    <w:div w:id="1353529242">
      <w:marLeft w:val="640"/>
      <w:marRight w:val="0"/>
      <w:marTop w:val="0"/>
      <w:marBottom w:val="0"/>
      <w:divBdr>
        <w:top w:val="none" w:sz="0" w:space="0" w:color="auto"/>
        <w:left w:val="none" w:sz="0" w:space="0" w:color="auto"/>
        <w:bottom w:val="none" w:sz="0" w:space="0" w:color="auto"/>
        <w:right w:val="none" w:sz="0" w:space="0" w:color="auto"/>
      </w:divBdr>
    </w:div>
    <w:div w:id="1353609154">
      <w:marLeft w:val="640"/>
      <w:marRight w:val="0"/>
      <w:marTop w:val="0"/>
      <w:marBottom w:val="0"/>
      <w:divBdr>
        <w:top w:val="none" w:sz="0" w:space="0" w:color="auto"/>
        <w:left w:val="none" w:sz="0" w:space="0" w:color="auto"/>
        <w:bottom w:val="none" w:sz="0" w:space="0" w:color="auto"/>
        <w:right w:val="none" w:sz="0" w:space="0" w:color="auto"/>
      </w:divBdr>
    </w:div>
    <w:div w:id="1353612397">
      <w:marLeft w:val="480"/>
      <w:marRight w:val="0"/>
      <w:marTop w:val="0"/>
      <w:marBottom w:val="0"/>
      <w:divBdr>
        <w:top w:val="none" w:sz="0" w:space="0" w:color="auto"/>
        <w:left w:val="none" w:sz="0" w:space="0" w:color="auto"/>
        <w:bottom w:val="none" w:sz="0" w:space="0" w:color="auto"/>
        <w:right w:val="none" w:sz="0" w:space="0" w:color="auto"/>
      </w:divBdr>
    </w:div>
    <w:div w:id="1353797930">
      <w:marLeft w:val="480"/>
      <w:marRight w:val="0"/>
      <w:marTop w:val="0"/>
      <w:marBottom w:val="0"/>
      <w:divBdr>
        <w:top w:val="none" w:sz="0" w:space="0" w:color="auto"/>
        <w:left w:val="none" w:sz="0" w:space="0" w:color="auto"/>
        <w:bottom w:val="none" w:sz="0" w:space="0" w:color="auto"/>
        <w:right w:val="none" w:sz="0" w:space="0" w:color="auto"/>
      </w:divBdr>
    </w:div>
    <w:div w:id="1353803735">
      <w:marLeft w:val="640"/>
      <w:marRight w:val="0"/>
      <w:marTop w:val="0"/>
      <w:marBottom w:val="0"/>
      <w:divBdr>
        <w:top w:val="none" w:sz="0" w:space="0" w:color="auto"/>
        <w:left w:val="none" w:sz="0" w:space="0" w:color="auto"/>
        <w:bottom w:val="none" w:sz="0" w:space="0" w:color="auto"/>
        <w:right w:val="none" w:sz="0" w:space="0" w:color="auto"/>
      </w:divBdr>
    </w:div>
    <w:div w:id="1353845789">
      <w:marLeft w:val="480"/>
      <w:marRight w:val="0"/>
      <w:marTop w:val="0"/>
      <w:marBottom w:val="0"/>
      <w:divBdr>
        <w:top w:val="none" w:sz="0" w:space="0" w:color="auto"/>
        <w:left w:val="none" w:sz="0" w:space="0" w:color="auto"/>
        <w:bottom w:val="none" w:sz="0" w:space="0" w:color="auto"/>
        <w:right w:val="none" w:sz="0" w:space="0" w:color="auto"/>
      </w:divBdr>
    </w:div>
    <w:div w:id="1353915035">
      <w:marLeft w:val="640"/>
      <w:marRight w:val="0"/>
      <w:marTop w:val="0"/>
      <w:marBottom w:val="0"/>
      <w:divBdr>
        <w:top w:val="none" w:sz="0" w:space="0" w:color="auto"/>
        <w:left w:val="none" w:sz="0" w:space="0" w:color="auto"/>
        <w:bottom w:val="none" w:sz="0" w:space="0" w:color="auto"/>
        <w:right w:val="none" w:sz="0" w:space="0" w:color="auto"/>
      </w:divBdr>
    </w:div>
    <w:div w:id="1353922438">
      <w:marLeft w:val="480"/>
      <w:marRight w:val="0"/>
      <w:marTop w:val="0"/>
      <w:marBottom w:val="0"/>
      <w:divBdr>
        <w:top w:val="none" w:sz="0" w:space="0" w:color="auto"/>
        <w:left w:val="none" w:sz="0" w:space="0" w:color="auto"/>
        <w:bottom w:val="none" w:sz="0" w:space="0" w:color="auto"/>
        <w:right w:val="none" w:sz="0" w:space="0" w:color="auto"/>
      </w:divBdr>
    </w:div>
    <w:div w:id="1353992788">
      <w:marLeft w:val="640"/>
      <w:marRight w:val="0"/>
      <w:marTop w:val="0"/>
      <w:marBottom w:val="0"/>
      <w:divBdr>
        <w:top w:val="none" w:sz="0" w:space="0" w:color="auto"/>
        <w:left w:val="none" w:sz="0" w:space="0" w:color="auto"/>
        <w:bottom w:val="none" w:sz="0" w:space="0" w:color="auto"/>
        <w:right w:val="none" w:sz="0" w:space="0" w:color="auto"/>
      </w:divBdr>
    </w:div>
    <w:div w:id="1353994671">
      <w:marLeft w:val="480"/>
      <w:marRight w:val="0"/>
      <w:marTop w:val="0"/>
      <w:marBottom w:val="0"/>
      <w:divBdr>
        <w:top w:val="none" w:sz="0" w:space="0" w:color="auto"/>
        <w:left w:val="none" w:sz="0" w:space="0" w:color="auto"/>
        <w:bottom w:val="none" w:sz="0" w:space="0" w:color="auto"/>
        <w:right w:val="none" w:sz="0" w:space="0" w:color="auto"/>
      </w:divBdr>
    </w:div>
    <w:div w:id="1354071769">
      <w:marLeft w:val="640"/>
      <w:marRight w:val="0"/>
      <w:marTop w:val="0"/>
      <w:marBottom w:val="0"/>
      <w:divBdr>
        <w:top w:val="none" w:sz="0" w:space="0" w:color="auto"/>
        <w:left w:val="none" w:sz="0" w:space="0" w:color="auto"/>
        <w:bottom w:val="none" w:sz="0" w:space="0" w:color="auto"/>
        <w:right w:val="none" w:sz="0" w:space="0" w:color="auto"/>
      </w:divBdr>
    </w:div>
    <w:div w:id="1354186165">
      <w:marLeft w:val="640"/>
      <w:marRight w:val="0"/>
      <w:marTop w:val="0"/>
      <w:marBottom w:val="0"/>
      <w:divBdr>
        <w:top w:val="none" w:sz="0" w:space="0" w:color="auto"/>
        <w:left w:val="none" w:sz="0" w:space="0" w:color="auto"/>
        <w:bottom w:val="none" w:sz="0" w:space="0" w:color="auto"/>
        <w:right w:val="none" w:sz="0" w:space="0" w:color="auto"/>
      </w:divBdr>
    </w:div>
    <w:div w:id="1354260728">
      <w:marLeft w:val="480"/>
      <w:marRight w:val="0"/>
      <w:marTop w:val="0"/>
      <w:marBottom w:val="0"/>
      <w:divBdr>
        <w:top w:val="none" w:sz="0" w:space="0" w:color="auto"/>
        <w:left w:val="none" w:sz="0" w:space="0" w:color="auto"/>
        <w:bottom w:val="none" w:sz="0" w:space="0" w:color="auto"/>
        <w:right w:val="none" w:sz="0" w:space="0" w:color="auto"/>
      </w:divBdr>
    </w:div>
    <w:div w:id="1354378339">
      <w:marLeft w:val="640"/>
      <w:marRight w:val="0"/>
      <w:marTop w:val="0"/>
      <w:marBottom w:val="0"/>
      <w:divBdr>
        <w:top w:val="none" w:sz="0" w:space="0" w:color="auto"/>
        <w:left w:val="none" w:sz="0" w:space="0" w:color="auto"/>
        <w:bottom w:val="none" w:sz="0" w:space="0" w:color="auto"/>
        <w:right w:val="none" w:sz="0" w:space="0" w:color="auto"/>
      </w:divBdr>
    </w:div>
    <w:div w:id="1354572463">
      <w:marLeft w:val="640"/>
      <w:marRight w:val="0"/>
      <w:marTop w:val="0"/>
      <w:marBottom w:val="0"/>
      <w:divBdr>
        <w:top w:val="none" w:sz="0" w:space="0" w:color="auto"/>
        <w:left w:val="none" w:sz="0" w:space="0" w:color="auto"/>
        <w:bottom w:val="none" w:sz="0" w:space="0" w:color="auto"/>
        <w:right w:val="none" w:sz="0" w:space="0" w:color="auto"/>
      </w:divBdr>
    </w:div>
    <w:div w:id="1354647721">
      <w:marLeft w:val="640"/>
      <w:marRight w:val="0"/>
      <w:marTop w:val="0"/>
      <w:marBottom w:val="0"/>
      <w:divBdr>
        <w:top w:val="none" w:sz="0" w:space="0" w:color="auto"/>
        <w:left w:val="none" w:sz="0" w:space="0" w:color="auto"/>
        <w:bottom w:val="none" w:sz="0" w:space="0" w:color="auto"/>
        <w:right w:val="none" w:sz="0" w:space="0" w:color="auto"/>
      </w:divBdr>
    </w:div>
    <w:div w:id="1354727335">
      <w:marLeft w:val="480"/>
      <w:marRight w:val="0"/>
      <w:marTop w:val="0"/>
      <w:marBottom w:val="0"/>
      <w:divBdr>
        <w:top w:val="none" w:sz="0" w:space="0" w:color="auto"/>
        <w:left w:val="none" w:sz="0" w:space="0" w:color="auto"/>
        <w:bottom w:val="none" w:sz="0" w:space="0" w:color="auto"/>
        <w:right w:val="none" w:sz="0" w:space="0" w:color="auto"/>
      </w:divBdr>
    </w:div>
    <w:div w:id="1354962375">
      <w:marLeft w:val="640"/>
      <w:marRight w:val="0"/>
      <w:marTop w:val="0"/>
      <w:marBottom w:val="0"/>
      <w:divBdr>
        <w:top w:val="none" w:sz="0" w:space="0" w:color="auto"/>
        <w:left w:val="none" w:sz="0" w:space="0" w:color="auto"/>
        <w:bottom w:val="none" w:sz="0" w:space="0" w:color="auto"/>
        <w:right w:val="none" w:sz="0" w:space="0" w:color="auto"/>
      </w:divBdr>
    </w:div>
    <w:div w:id="1354965406">
      <w:marLeft w:val="640"/>
      <w:marRight w:val="0"/>
      <w:marTop w:val="0"/>
      <w:marBottom w:val="0"/>
      <w:divBdr>
        <w:top w:val="none" w:sz="0" w:space="0" w:color="auto"/>
        <w:left w:val="none" w:sz="0" w:space="0" w:color="auto"/>
        <w:bottom w:val="none" w:sz="0" w:space="0" w:color="auto"/>
        <w:right w:val="none" w:sz="0" w:space="0" w:color="auto"/>
      </w:divBdr>
    </w:div>
    <w:div w:id="1355038009">
      <w:marLeft w:val="640"/>
      <w:marRight w:val="0"/>
      <w:marTop w:val="0"/>
      <w:marBottom w:val="0"/>
      <w:divBdr>
        <w:top w:val="none" w:sz="0" w:space="0" w:color="auto"/>
        <w:left w:val="none" w:sz="0" w:space="0" w:color="auto"/>
        <w:bottom w:val="none" w:sz="0" w:space="0" w:color="auto"/>
        <w:right w:val="none" w:sz="0" w:space="0" w:color="auto"/>
      </w:divBdr>
    </w:div>
    <w:div w:id="1355110995">
      <w:marLeft w:val="480"/>
      <w:marRight w:val="0"/>
      <w:marTop w:val="0"/>
      <w:marBottom w:val="0"/>
      <w:divBdr>
        <w:top w:val="none" w:sz="0" w:space="0" w:color="auto"/>
        <w:left w:val="none" w:sz="0" w:space="0" w:color="auto"/>
        <w:bottom w:val="none" w:sz="0" w:space="0" w:color="auto"/>
        <w:right w:val="none" w:sz="0" w:space="0" w:color="auto"/>
      </w:divBdr>
    </w:div>
    <w:div w:id="1355230341">
      <w:marLeft w:val="480"/>
      <w:marRight w:val="0"/>
      <w:marTop w:val="0"/>
      <w:marBottom w:val="0"/>
      <w:divBdr>
        <w:top w:val="none" w:sz="0" w:space="0" w:color="auto"/>
        <w:left w:val="none" w:sz="0" w:space="0" w:color="auto"/>
        <w:bottom w:val="none" w:sz="0" w:space="0" w:color="auto"/>
        <w:right w:val="none" w:sz="0" w:space="0" w:color="auto"/>
      </w:divBdr>
    </w:div>
    <w:div w:id="1355306947">
      <w:marLeft w:val="640"/>
      <w:marRight w:val="0"/>
      <w:marTop w:val="0"/>
      <w:marBottom w:val="0"/>
      <w:divBdr>
        <w:top w:val="none" w:sz="0" w:space="0" w:color="auto"/>
        <w:left w:val="none" w:sz="0" w:space="0" w:color="auto"/>
        <w:bottom w:val="none" w:sz="0" w:space="0" w:color="auto"/>
        <w:right w:val="none" w:sz="0" w:space="0" w:color="auto"/>
      </w:divBdr>
    </w:div>
    <w:div w:id="1355381830">
      <w:marLeft w:val="480"/>
      <w:marRight w:val="0"/>
      <w:marTop w:val="0"/>
      <w:marBottom w:val="0"/>
      <w:divBdr>
        <w:top w:val="none" w:sz="0" w:space="0" w:color="auto"/>
        <w:left w:val="none" w:sz="0" w:space="0" w:color="auto"/>
        <w:bottom w:val="none" w:sz="0" w:space="0" w:color="auto"/>
        <w:right w:val="none" w:sz="0" w:space="0" w:color="auto"/>
      </w:divBdr>
    </w:div>
    <w:div w:id="1355494915">
      <w:marLeft w:val="480"/>
      <w:marRight w:val="0"/>
      <w:marTop w:val="0"/>
      <w:marBottom w:val="0"/>
      <w:divBdr>
        <w:top w:val="none" w:sz="0" w:space="0" w:color="auto"/>
        <w:left w:val="none" w:sz="0" w:space="0" w:color="auto"/>
        <w:bottom w:val="none" w:sz="0" w:space="0" w:color="auto"/>
        <w:right w:val="none" w:sz="0" w:space="0" w:color="auto"/>
      </w:divBdr>
    </w:div>
    <w:div w:id="1355498993">
      <w:marLeft w:val="480"/>
      <w:marRight w:val="0"/>
      <w:marTop w:val="0"/>
      <w:marBottom w:val="0"/>
      <w:divBdr>
        <w:top w:val="none" w:sz="0" w:space="0" w:color="auto"/>
        <w:left w:val="none" w:sz="0" w:space="0" w:color="auto"/>
        <w:bottom w:val="none" w:sz="0" w:space="0" w:color="auto"/>
        <w:right w:val="none" w:sz="0" w:space="0" w:color="auto"/>
      </w:divBdr>
    </w:div>
    <w:div w:id="1355502245">
      <w:marLeft w:val="480"/>
      <w:marRight w:val="0"/>
      <w:marTop w:val="0"/>
      <w:marBottom w:val="0"/>
      <w:divBdr>
        <w:top w:val="none" w:sz="0" w:space="0" w:color="auto"/>
        <w:left w:val="none" w:sz="0" w:space="0" w:color="auto"/>
        <w:bottom w:val="none" w:sz="0" w:space="0" w:color="auto"/>
        <w:right w:val="none" w:sz="0" w:space="0" w:color="auto"/>
      </w:divBdr>
    </w:div>
    <w:div w:id="1355569842">
      <w:marLeft w:val="640"/>
      <w:marRight w:val="0"/>
      <w:marTop w:val="0"/>
      <w:marBottom w:val="0"/>
      <w:divBdr>
        <w:top w:val="none" w:sz="0" w:space="0" w:color="auto"/>
        <w:left w:val="none" w:sz="0" w:space="0" w:color="auto"/>
        <w:bottom w:val="none" w:sz="0" w:space="0" w:color="auto"/>
        <w:right w:val="none" w:sz="0" w:space="0" w:color="auto"/>
      </w:divBdr>
    </w:div>
    <w:div w:id="1355572643">
      <w:marLeft w:val="640"/>
      <w:marRight w:val="0"/>
      <w:marTop w:val="0"/>
      <w:marBottom w:val="0"/>
      <w:divBdr>
        <w:top w:val="none" w:sz="0" w:space="0" w:color="auto"/>
        <w:left w:val="none" w:sz="0" w:space="0" w:color="auto"/>
        <w:bottom w:val="none" w:sz="0" w:space="0" w:color="auto"/>
        <w:right w:val="none" w:sz="0" w:space="0" w:color="auto"/>
      </w:divBdr>
    </w:div>
    <w:div w:id="1355693408">
      <w:marLeft w:val="640"/>
      <w:marRight w:val="0"/>
      <w:marTop w:val="0"/>
      <w:marBottom w:val="0"/>
      <w:divBdr>
        <w:top w:val="none" w:sz="0" w:space="0" w:color="auto"/>
        <w:left w:val="none" w:sz="0" w:space="0" w:color="auto"/>
        <w:bottom w:val="none" w:sz="0" w:space="0" w:color="auto"/>
        <w:right w:val="none" w:sz="0" w:space="0" w:color="auto"/>
      </w:divBdr>
    </w:div>
    <w:div w:id="1355694002">
      <w:marLeft w:val="640"/>
      <w:marRight w:val="0"/>
      <w:marTop w:val="0"/>
      <w:marBottom w:val="0"/>
      <w:divBdr>
        <w:top w:val="none" w:sz="0" w:space="0" w:color="auto"/>
        <w:left w:val="none" w:sz="0" w:space="0" w:color="auto"/>
        <w:bottom w:val="none" w:sz="0" w:space="0" w:color="auto"/>
        <w:right w:val="none" w:sz="0" w:space="0" w:color="auto"/>
      </w:divBdr>
    </w:div>
    <w:div w:id="1355837746">
      <w:marLeft w:val="480"/>
      <w:marRight w:val="0"/>
      <w:marTop w:val="0"/>
      <w:marBottom w:val="0"/>
      <w:divBdr>
        <w:top w:val="none" w:sz="0" w:space="0" w:color="auto"/>
        <w:left w:val="none" w:sz="0" w:space="0" w:color="auto"/>
        <w:bottom w:val="none" w:sz="0" w:space="0" w:color="auto"/>
        <w:right w:val="none" w:sz="0" w:space="0" w:color="auto"/>
      </w:divBdr>
    </w:div>
    <w:div w:id="1355885394">
      <w:marLeft w:val="480"/>
      <w:marRight w:val="0"/>
      <w:marTop w:val="0"/>
      <w:marBottom w:val="0"/>
      <w:divBdr>
        <w:top w:val="none" w:sz="0" w:space="0" w:color="auto"/>
        <w:left w:val="none" w:sz="0" w:space="0" w:color="auto"/>
        <w:bottom w:val="none" w:sz="0" w:space="0" w:color="auto"/>
        <w:right w:val="none" w:sz="0" w:space="0" w:color="auto"/>
      </w:divBdr>
    </w:div>
    <w:div w:id="1355963318">
      <w:marLeft w:val="640"/>
      <w:marRight w:val="0"/>
      <w:marTop w:val="0"/>
      <w:marBottom w:val="0"/>
      <w:divBdr>
        <w:top w:val="none" w:sz="0" w:space="0" w:color="auto"/>
        <w:left w:val="none" w:sz="0" w:space="0" w:color="auto"/>
        <w:bottom w:val="none" w:sz="0" w:space="0" w:color="auto"/>
        <w:right w:val="none" w:sz="0" w:space="0" w:color="auto"/>
      </w:divBdr>
    </w:div>
    <w:div w:id="1356006768">
      <w:marLeft w:val="480"/>
      <w:marRight w:val="0"/>
      <w:marTop w:val="0"/>
      <w:marBottom w:val="0"/>
      <w:divBdr>
        <w:top w:val="none" w:sz="0" w:space="0" w:color="auto"/>
        <w:left w:val="none" w:sz="0" w:space="0" w:color="auto"/>
        <w:bottom w:val="none" w:sz="0" w:space="0" w:color="auto"/>
        <w:right w:val="none" w:sz="0" w:space="0" w:color="auto"/>
      </w:divBdr>
    </w:div>
    <w:div w:id="1356032484">
      <w:marLeft w:val="640"/>
      <w:marRight w:val="0"/>
      <w:marTop w:val="0"/>
      <w:marBottom w:val="0"/>
      <w:divBdr>
        <w:top w:val="none" w:sz="0" w:space="0" w:color="auto"/>
        <w:left w:val="none" w:sz="0" w:space="0" w:color="auto"/>
        <w:bottom w:val="none" w:sz="0" w:space="0" w:color="auto"/>
        <w:right w:val="none" w:sz="0" w:space="0" w:color="auto"/>
      </w:divBdr>
    </w:div>
    <w:div w:id="1356034139">
      <w:marLeft w:val="480"/>
      <w:marRight w:val="0"/>
      <w:marTop w:val="0"/>
      <w:marBottom w:val="0"/>
      <w:divBdr>
        <w:top w:val="none" w:sz="0" w:space="0" w:color="auto"/>
        <w:left w:val="none" w:sz="0" w:space="0" w:color="auto"/>
        <w:bottom w:val="none" w:sz="0" w:space="0" w:color="auto"/>
        <w:right w:val="none" w:sz="0" w:space="0" w:color="auto"/>
      </w:divBdr>
    </w:div>
    <w:div w:id="1356075660">
      <w:marLeft w:val="480"/>
      <w:marRight w:val="0"/>
      <w:marTop w:val="0"/>
      <w:marBottom w:val="0"/>
      <w:divBdr>
        <w:top w:val="none" w:sz="0" w:space="0" w:color="auto"/>
        <w:left w:val="none" w:sz="0" w:space="0" w:color="auto"/>
        <w:bottom w:val="none" w:sz="0" w:space="0" w:color="auto"/>
        <w:right w:val="none" w:sz="0" w:space="0" w:color="auto"/>
      </w:divBdr>
    </w:div>
    <w:div w:id="1356078614">
      <w:marLeft w:val="640"/>
      <w:marRight w:val="0"/>
      <w:marTop w:val="0"/>
      <w:marBottom w:val="0"/>
      <w:divBdr>
        <w:top w:val="none" w:sz="0" w:space="0" w:color="auto"/>
        <w:left w:val="none" w:sz="0" w:space="0" w:color="auto"/>
        <w:bottom w:val="none" w:sz="0" w:space="0" w:color="auto"/>
        <w:right w:val="none" w:sz="0" w:space="0" w:color="auto"/>
      </w:divBdr>
    </w:div>
    <w:div w:id="1356152349">
      <w:marLeft w:val="480"/>
      <w:marRight w:val="0"/>
      <w:marTop w:val="0"/>
      <w:marBottom w:val="0"/>
      <w:divBdr>
        <w:top w:val="none" w:sz="0" w:space="0" w:color="auto"/>
        <w:left w:val="none" w:sz="0" w:space="0" w:color="auto"/>
        <w:bottom w:val="none" w:sz="0" w:space="0" w:color="auto"/>
        <w:right w:val="none" w:sz="0" w:space="0" w:color="auto"/>
      </w:divBdr>
    </w:div>
    <w:div w:id="1356465648">
      <w:marLeft w:val="480"/>
      <w:marRight w:val="0"/>
      <w:marTop w:val="0"/>
      <w:marBottom w:val="0"/>
      <w:divBdr>
        <w:top w:val="none" w:sz="0" w:space="0" w:color="auto"/>
        <w:left w:val="none" w:sz="0" w:space="0" w:color="auto"/>
        <w:bottom w:val="none" w:sz="0" w:space="0" w:color="auto"/>
        <w:right w:val="none" w:sz="0" w:space="0" w:color="auto"/>
      </w:divBdr>
    </w:div>
    <w:div w:id="1356543503">
      <w:marLeft w:val="480"/>
      <w:marRight w:val="0"/>
      <w:marTop w:val="0"/>
      <w:marBottom w:val="0"/>
      <w:divBdr>
        <w:top w:val="none" w:sz="0" w:space="0" w:color="auto"/>
        <w:left w:val="none" w:sz="0" w:space="0" w:color="auto"/>
        <w:bottom w:val="none" w:sz="0" w:space="0" w:color="auto"/>
        <w:right w:val="none" w:sz="0" w:space="0" w:color="auto"/>
      </w:divBdr>
    </w:div>
    <w:div w:id="1356615638">
      <w:marLeft w:val="480"/>
      <w:marRight w:val="0"/>
      <w:marTop w:val="0"/>
      <w:marBottom w:val="0"/>
      <w:divBdr>
        <w:top w:val="none" w:sz="0" w:space="0" w:color="auto"/>
        <w:left w:val="none" w:sz="0" w:space="0" w:color="auto"/>
        <w:bottom w:val="none" w:sz="0" w:space="0" w:color="auto"/>
        <w:right w:val="none" w:sz="0" w:space="0" w:color="auto"/>
      </w:divBdr>
    </w:div>
    <w:div w:id="1356728614">
      <w:marLeft w:val="480"/>
      <w:marRight w:val="0"/>
      <w:marTop w:val="0"/>
      <w:marBottom w:val="0"/>
      <w:divBdr>
        <w:top w:val="none" w:sz="0" w:space="0" w:color="auto"/>
        <w:left w:val="none" w:sz="0" w:space="0" w:color="auto"/>
        <w:bottom w:val="none" w:sz="0" w:space="0" w:color="auto"/>
        <w:right w:val="none" w:sz="0" w:space="0" w:color="auto"/>
      </w:divBdr>
    </w:div>
    <w:div w:id="1356730380">
      <w:marLeft w:val="480"/>
      <w:marRight w:val="0"/>
      <w:marTop w:val="0"/>
      <w:marBottom w:val="0"/>
      <w:divBdr>
        <w:top w:val="none" w:sz="0" w:space="0" w:color="auto"/>
        <w:left w:val="none" w:sz="0" w:space="0" w:color="auto"/>
        <w:bottom w:val="none" w:sz="0" w:space="0" w:color="auto"/>
        <w:right w:val="none" w:sz="0" w:space="0" w:color="auto"/>
      </w:divBdr>
    </w:div>
    <w:div w:id="1356735244">
      <w:marLeft w:val="480"/>
      <w:marRight w:val="0"/>
      <w:marTop w:val="0"/>
      <w:marBottom w:val="0"/>
      <w:divBdr>
        <w:top w:val="none" w:sz="0" w:space="0" w:color="auto"/>
        <w:left w:val="none" w:sz="0" w:space="0" w:color="auto"/>
        <w:bottom w:val="none" w:sz="0" w:space="0" w:color="auto"/>
        <w:right w:val="none" w:sz="0" w:space="0" w:color="auto"/>
      </w:divBdr>
    </w:div>
    <w:div w:id="1356803730">
      <w:marLeft w:val="480"/>
      <w:marRight w:val="0"/>
      <w:marTop w:val="0"/>
      <w:marBottom w:val="0"/>
      <w:divBdr>
        <w:top w:val="none" w:sz="0" w:space="0" w:color="auto"/>
        <w:left w:val="none" w:sz="0" w:space="0" w:color="auto"/>
        <w:bottom w:val="none" w:sz="0" w:space="0" w:color="auto"/>
        <w:right w:val="none" w:sz="0" w:space="0" w:color="auto"/>
      </w:divBdr>
    </w:div>
    <w:div w:id="1356810741">
      <w:marLeft w:val="640"/>
      <w:marRight w:val="0"/>
      <w:marTop w:val="0"/>
      <w:marBottom w:val="0"/>
      <w:divBdr>
        <w:top w:val="none" w:sz="0" w:space="0" w:color="auto"/>
        <w:left w:val="none" w:sz="0" w:space="0" w:color="auto"/>
        <w:bottom w:val="none" w:sz="0" w:space="0" w:color="auto"/>
        <w:right w:val="none" w:sz="0" w:space="0" w:color="auto"/>
      </w:divBdr>
    </w:div>
    <w:div w:id="1356880711">
      <w:marLeft w:val="640"/>
      <w:marRight w:val="0"/>
      <w:marTop w:val="0"/>
      <w:marBottom w:val="0"/>
      <w:divBdr>
        <w:top w:val="none" w:sz="0" w:space="0" w:color="auto"/>
        <w:left w:val="none" w:sz="0" w:space="0" w:color="auto"/>
        <w:bottom w:val="none" w:sz="0" w:space="0" w:color="auto"/>
        <w:right w:val="none" w:sz="0" w:space="0" w:color="auto"/>
      </w:divBdr>
    </w:div>
    <w:div w:id="1356881818">
      <w:marLeft w:val="640"/>
      <w:marRight w:val="0"/>
      <w:marTop w:val="0"/>
      <w:marBottom w:val="0"/>
      <w:divBdr>
        <w:top w:val="none" w:sz="0" w:space="0" w:color="auto"/>
        <w:left w:val="none" w:sz="0" w:space="0" w:color="auto"/>
        <w:bottom w:val="none" w:sz="0" w:space="0" w:color="auto"/>
        <w:right w:val="none" w:sz="0" w:space="0" w:color="auto"/>
      </w:divBdr>
    </w:div>
    <w:div w:id="1356885899">
      <w:marLeft w:val="640"/>
      <w:marRight w:val="0"/>
      <w:marTop w:val="0"/>
      <w:marBottom w:val="0"/>
      <w:divBdr>
        <w:top w:val="none" w:sz="0" w:space="0" w:color="auto"/>
        <w:left w:val="none" w:sz="0" w:space="0" w:color="auto"/>
        <w:bottom w:val="none" w:sz="0" w:space="0" w:color="auto"/>
        <w:right w:val="none" w:sz="0" w:space="0" w:color="auto"/>
      </w:divBdr>
    </w:div>
    <w:div w:id="1356886240">
      <w:marLeft w:val="640"/>
      <w:marRight w:val="0"/>
      <w:marTop w:val="0"/>
      <w:marBottom w:val="0"/>
      <w:divBdr>
        <w:top w:val="none" w:sz="0" w:space="0" w:color="auto"/>
        <w:left w:val="none" w:sz="0" w:space="0" w:color="auto"/>
        <w:bottom w:val="none" w:sz="0" w:space="0" w:color="auto"/>
        <w:right w:val="none" w:sz="0" w:space="0" w:color="auto"/>
      </w:divBdr>
    </w:div>
    <w:div w:id="1356887369">
      <w:marLeft w:val="480"/>
      <w:marRight w:val="0"/>
      <w:marTop w:val="0"/>
      <w:marBottom w:val="0"/>
      <w:divBdr>
        <w:top w:val="none" w:sz="0" w:space="0" w:color="auto"/>
        <w:left w:val="none" w:sz="0" w:space="0" w:color="auto"/>
        <w:bottom w:val="none" w:sz="0" w:space="0" w:color="auto"/>
        <w:right w:val="none" w:sz="0" w:space="0" w:color="auto"/>
      </w:divBdr>
    </w:div>
    <w:div w:id="1356888118">
      <w:marLeft w:val="480"/>
      <w:marRight w:val="0"/>
      <w:marTop w:val="0"/>
      <w:marBottom w:val="0"/>
      <w:divBdr>
        <w:top w:val="none" w:sz="0" w:space="0" w:color="auto"/>
        <w:left w:val="none" w:sz="0" w:space="0" w:color="auto"/>
        <w:bottom w:val="none" w:sz="0" w:space="0" w:color="auto"/>
        <w:right w:val="none" w:sz="0" w:space="0" w:color="auto"/>
      </w:divBdr>
    </w:div>
    <w:div w:id="1356924394">
      <w:marLeft w:val="640"/>
      <w:marRight w:val="0"/>
      <w:marTop w:val="0"/>
      <w:marBottom w:val="0"/>
      <w:divBdr>
        <w:top w:val="none" w:sz="0" w:space="0" w:color="auto"/>
        <w:left w:val="none" w:sz="0" w:space="0" w:color="auto"/>
        <w:bottom w:val="none" w:sz="0" w:space="0" w:color="auto"/>
        <w:right w:val="none" w:sz="0" w:space="0" w:color="auto"/>
      </w:divBdr>
    </w:div>
    <w:div w:id="1356999291">
      <w:marLeft w:val="480"/>
      <w:marRight w:val="0"/>
      <w:marTop w:val="0"/>
      <w:marBottom w:val="0"/>
      <w:divBdr>
        <w:top w:val="none" w:sz="0" w:space="0" w:color="auto"/>
        <w:left w:val="none" w:sz="0" w:space="0" w:color="auto"/>
        <w:bottom w:val="none" w:sz="0" w:space="0" w:color="auto"/>
        <w:right w:val="none" w:sz="0" w:space="0" w:color="auto"/>
      </w:divBdr>
    </w:div>
    <w:div w:id="1356999563">
      <w:marLeft w:val="640"/>
      <w:marRight w:val="0"/>
      <w:marTop w:val="0"/>
      <w:marBottom w:val="0"/>
      <w:divBdr>
        <w:top w:val="none" w:sz="0" w:space="0" w:color="auto"/>
        <w:left w:val="none" w:sz="0" w:space="0" w:color="auto"/>
        <w:bottom w:val="none" w:sz="0" w:space="0" w:color="auto"/>
        <w:right w:val="none" w:sz="0" w:space="0" w:color="auto"/>
      </w:divBdr>
    </w:div>
    <w:div w:id="1357004704">
      <w:marLeft w:val="640"/>
      <w:marRight w:val="0"/>
      <w:marTop w:val="0"/>
      <w:marBottom w:val="0"/>
      <w:divBdr>
        <w:top w:val="none" w:sz="0" w:space="0" w:color="auto"/>
        <w:left w:val="none" w:sz="0" w:space="0" w:color="auto"/>
        <w:bottom w:val="none" w:sz="0" w:space="0" w:color="auto"/>
        <w:right w:val="none" w:sz="0" w:space="0" w:color="auto"/>
      </w:divBdr>
    </w:div>
    <w:div w:id="1357005319">
      <w:marLeft w:val="640"/>
      <w:marRight w:val="0"/>
      <w:marTop w:val="0"/>
      <w:marBottom w:val="0"/>
      <w:divBdr>
        <w:top w:val="none" w:sz="0" w:space="0" w:color="auto"/>
        <w:left w:val="none" w:sz="0" w:space="0" w:color="auto"/>
        <w:bottom w:val="none" w:sz="0" w:space="0" w:color="auto"/>
        <w:right w:val="none" w:sz="0" w:space="0" w:color="auto"/>
      </w:divBdr>
    </w:div>
    <w:div w:id="1357074459">
      <w:marLeft w:val="480"/>
      <w:marRight w:val="0"/>
      <w:marTop w:val="0"/>
      <w:marBottom w:val="0"/>
      <w:divBdr>
        <w:top w:val="none" w:sz="0" w:space="0" w:color="auto"/>
        <w:left w:val="none" w:sz="0" w:space="0" w:color="auto"/>
        <w:bottom w:val="none" w:sz="0" w:space="0" w:color="auto"/>
        <w:right w:val="none" w:sz="0" w:space="0" w:color="auto"/>
      </w:divBdr>
    </w:div>
    <w:div w:id="1357272110">
      <w:marLeft w:val="480"/>
      <w:marRight w:val="0"/>
      <w:marTop w:val="0"/>
      <w:marBottom w:val="0"/>
      <w:divBdr>
        <w:top w:val="none" w:sz="0" w:space="0" w:color="auto"/>
        <w:left w:val="none" w:sz="0" w:space="0" w:color="auto"/>
        <w:bottom w:val="none" w:sz="0" w:space="0" w:color="auto"/>
        <w:right w:val="none" w:sz="0" w:space="0" w:color="auto"/>
      </w:divBdr>
    </w:div>
    <w:div w:id="1357317873">
      <w:marLeft w:val="480"/>
      <w:marRight w:val="0"/>
      <w:marTop w:val="0"/>
      <w:marBottom w:val="0"/>
      <w:divBdr>
        <w:top w:val="none" w:sz="0" w:space="0" w:color="auto"/>
        <w:left w:val="none" w:sz="0" w:space="0" w:color="auto"/>
        <w:bottom w:val="none" w:sz="0" w:space="0" w:color="auto"/>
        <w:right w:val="none" w:sz="0" w:space="0" w:color="auto"/>
      </w:divBdr>
    </w:div>
    <w:div w:id="1357346201">
      <w:marLeft w:val="480"/>
      <w:marRight w:val="0"/>
      <w:marTop w:val="0"/>
      <w:marBottom w:val="0"/>
      <w:divBdr>
        <w:top w:val="none" w:sz="0" w:space="0" w:color="auto"/>
        <w:left w:val="none" w:sz="0" w:space="0" w:color="auto"/>
        <w:bottom w:val="none" w:sz="0" w:space="0" w:color="auto"/>
        <w:right w:val="none" w:sz="0" w:space="0" w:color="auto"/>
      </w:divBdr>
    </w:div>
    <w:div w:id="1357390569">
      <w:marLeft w:val="480"/>
      <w:marRight w:val="0"/>
      <w:marTop w:val="0"/>
      <w:marBottom w:val="0"/>
      <w:divBdr>
        <w:top w:val="none" w:sz="0" w:space="0" w:color="auto"/>
        <w:left w:val="none" w:sz="0" w:space="0" w:color="auto"/>
        <w:bottom w:val="none" w:sz="0" w:space="0" w:color="auto"/>
        <w:right w:val="none" w:sz="0" w:space="0" w:color="auto"/>
      </w:divBdr>
    </w:div>
    <w:div w:id="1357543381">
      <w:marLeft w:val="640"/>
      <w:marRight w:val="0"/>
      <w:marTop w:val="0"/>
      <w:marBottom w:val="0"/>
      <w:divBdr>
        <w:top w:val="none" w:sz="0" w:space="0" w:color="auto"/>
        <w:left w:val="none" w:sz="0" w:space="0" w:color="auto"/>
        <w:bottom w:val="none" w:sz="0" w:space="0" w:color="auto"/>
        <w:right w:val="none" w:sz="0" w:space="0" w:color="auto"/>
      </w:divBdr>
    </w:div>
    <w:div w:id="1357579269">
      <w:marLeft w:val="480"/>
      <w:marRight w:val="0"/>
      <w:marTop w:val="0"/>
      <w:marBottom w:val="0"/>
      <w:divBdr>
        <w:top w:val="none" w:sz="0" w:space="0" w:color="auto"/>
        <w:left w:val="none" w:sz="0" w:space="0" w:color="auto"/>
        <w:bottom w:val="none" w:sz="0" w:space="0" w:color="auto"/>
        <w:right w:val="none" w:sz="0" w:space="0" w:color="auto"/>
      </w:divBdr>
    </w:div>
    <w:div w:id="1357585204">
      <w:marLeft w:val="640"/>
      <w:marRight w:val="0"/>
      <w:marTop w:val="0"/>
      <w:marBottom w:val="0"/>
      <w:divBdr>
        <w:top w:val="none" w:sz="0" w:space="0" w:color="auto"/>
        <w:left w:val="none" w:sz="0" w:space="0" w:color="auto"/>
        <w:bottom w:val="none" w:sz="0" w:space="0" w:color="auto"/>
        <w:right w:val="none" w:sz="0" w:space="0" w:color="auto"/>
      </w:divBdr>
    </w:div>
    <w:div w:id="1357652833">
      <w:marLeft w:val="480"/>
      <w:marRight w:val="0"/>
      <w:marTop w:val="0"/>
      <w:marBottom w:val="0"/>
      <w:divBdr>
        <w:top w:val="none" w:sz="0" w:space="0" w:color="auto"/>
        <w:left w:val="none" w:sz="0" w:space="0" w:color="auto"/>
        <w:bottom w:val="none" w:sz="0" w:space="0" w:color="auto"/>
        <w:right w:val="none" w:sz="0" w:space="0" w:color="auto"/>
      </w:divBdr>
    </w:div>
    <w:div w:id="1357661947">
      <w:marLeft w:val="480"/>
      <w:marRight w:val="0"/>
      <w:marTop w:val="0"/>
      <w:marBottom w:val="0"/>
      <w:divBdr>
        <w:top w:val="none" w:sz="0" w:space="0" w:color="auto"/>
        <w:left w:val="none" w:sz="0" w:space="0" w:color="auto"/>
        <w:bottom w:val="none" w:sz="0" w:space="0" w:color="auto"/>
        <w:right w:val="none" w:sz="0" w:space="0" w:color="auto"/>
      </w:divBdr>
    </w:div>
    <w:div w:id="1357733340">
      <w:marLeft w:val="640"/>
      <w:marRight w:val="0"/>
      <w:marTop w:val="0"/>
      <w:marBottom w:val="0"/>
      <w:divBdr>
        <w:top w:val="none" w:sz="0" w:space="0" w:color="auto"/>
        <w:left w:val="none" w:sz="0" w:space="0" w:color="auto"/>
        <w:bottom w:val="none" w:sz="0" w:space="0" w:color="auto"/>
        <w:right w:val="none" w:sz="0" w:space="0" w:color="auto"/>
      </w:divBdr>
    </w:div>
    <w:div w:id="1357851237">
      <w:marLeft w:val="480"/>
      <w:marRight w:val="0"/>
      <w:marTop w:val="0"/>
      <w:marBottom w:val="0"/>
      <w:divBdr>
        <w:top w:val="none" w:sz="0" w:space="0" w:color="auto"/>
        <w:left w:val="none" w:sz="0" w:space="0" w:color="auto"/>
        <w:bottom w:val="none" w:sz="0" w:space="0" w:color="auto"/>
        <w:right w:val="none" w:sz="0" w:space="0" w:color="auto"/>
      </w:divBdr>
    </w:div>
    <w:div w:id="1357926254">
      <w:marLeft w:val="640"/>
      <w:marRight w:val="0"/>
      <w:marTop w:val="0"/>
      <w:marBottom w:val="0"/>
      <w:divBdr>
        <w:top w:val="none" w:sz="0" w:space="0" w:color="auto"/>
        <w:left w:val="none" w:sz="0" w:space="0" w:color="auto"/>
        <w:bottom w:val="none" w:sz="0" w:space="0" w:color="auto"/>
        <w:right w:val="none" w:sz="0" w:space="0" w:color="auto"/>
      </w:divBdr>
    </w:div>
    <w:div w:id="1358044282">
      <w:marLeft w:val="480"/>
      <w:marRight w:val="0"/>
      <w:marTop w:val="0"/>
      <w:marBottom w:val="0"/>
      <w:divBdr>
        <w:top w:val="none" w:sz="0" w:space="0" w:color="auto"/>
        <w:left w:val="none" w:sz="0" w:space="0" w:color="auto"/>
        <w:bottom w:val="none" w:sz="0" w:space="0" w:color="auto"/>
        <w:right w:val="none" w:sz="0" w:space="0" w:color="auto"/>
      </w:divBdr>
    </w:div>
    <w:div w:id="1358045116">
      <w:marLeft w:val="480"/>
      <w:marRight w:val="0"/>
      <w:marTop w:val="0"/>
      <w:marBottom w:val="0"/>
      <w:divBdr>
        <w:top w:val="none" w:sz="0" w:space="0" w:color="auto"/>
        <w:left w:val="none" w:sz="0" w:space="0" w:color="auto"/>
        <w:bottom w:val="none" w:sz="0" w:space="0" w:color="auto"/>
        <w:right w:val="none" w:sz="0" w:space="0" w:color="auto"/>
      </w:divBdr>
    </w:div>
    <w:div w:id="1358195964">
      <w:marLeft w:val="480"/>
      <w:marRight w:val="0"/>
      <w:marTop w:val="0"/>
      <w:marBottom w:val="0"/>
      <w:divBdr>
        <w:top w:val="none" w:sz="0" w:space="0" w:color="auto"/>
        <w:left w:val="none" w:sz="0" w:space="0" w:color="auto"/>
        <w:bottom w:val="none" w:sz="0" w:space="0" w:color="auto"/>
        <w:right w:val="none" w:sz="0" w:space="0" w:color="auto"/>
      </w:divBdr>
    </w:div>
    <w:div w:id="1358266319">
      <w:marLeft w:val="480"/>
      <w:marRight w:val="0"/>
      <w:marTop w:val="0"/>
      <w:marBottom w:val="0"/>
      <w:divBdr>
        <w:top w:val="none" w:sz="0" w:space="0" w:color="auto"/>
        <w:left w:val="none" w:sz="0" w:space="0" w:color="auto"/>
        <w:bottom w:val="none" w:sz="0" w:space="0" w:color="auto"/>
        <w:right w:val="none" w:sz="0" w:space="0" w:color="auto"/>
      </w:divBdr>
    </w:div>
    <w:div w:id="1358316862">
      <w:marLeft w:val="480"/>
      <w:marRight w:val="0"/>
      <w:marTop w:val="0"/>
      <w:marBottom w:val="0"/>
      <w:divBdr>
        <w:top w:val="none" w:sz="0" w:space="0" w:color="auto"/>
        <w:left w:val="none" w:sz="0" w:space="0" w:color="auto"/>
        <w:bottom w:val="none" w:sz="0" w:space="0" w:color="auto"/>
        <w:right w:val="none" w:sz="0" w:space="0" w:color="auto"/>
      </w:divBdr>
    </w:div>
    <w:div w:id="1358383366">
      <w:marLeft w:val="640"/>
      <w:marRight w:val="0"/>
      <w:marTop w:val="0"/>
      <w:marBottom w:val="0"/>
      <w:divBdr>
        <w:top w:val="none" w:sz="0" w:space="0" w:color="auto"/>
        <w:left w:val="none" w:sz="0" w:space="0" w:color="auto"/>
        <w:bottom w:val="none" w:sz="0" w:space="0" w:color="auto"/>
        <w:right w:val="none" w:sz="0" w:space="0" w:color="auto"/>
      </w:divBdr>
    </w:div>
    <w:div w:id="1358578790">
      <w:marLeft w:val="640"/>
      <w:marRight w:val="0"/>
      <w:marTop w:val="0"/>
      <w:marBottom w:val="0"/>
      <w:divBdr>
        <w:top w:val="none" w:sz="0" w:space="0" w:color="auto"/>
        <w:left w:val="none" w:sz="0" w:space="0" w:color="auto"/>
        <w:bottom w:val="none" w:sz="0" w:space="0" w:color="auto"/>
        <w:right w:val="none" w:sz="0" w:space="0" w:color="auto"/>
      </w:divBdr>
    </w:div>
    <w:div w:id="1358694632">
      <w:marLeft w:val="640"/>
      <w:marRight w:val="0"/>
      <w:marTop w:val="0"/>
      <w:marBottom w:val="0"/>
      <w:divBdr>
        <w:top w:val="none" w:sz="0" w:space="0" w:color="auto"/>
        <w:left w:val="none" w:sz="0" w:space="0" w:color="auto"/>
        <w:bottom w:val="none" w:sz="0" w:space="0" w:color="auto"/>
        <w:right w:val="none" w:sz="0" w:space="0" w:color="auto"/>
      </w:divBdr>
    </w:div>
    <w:div w:id="1358699922">
      <w:marLeft w:val="640"/>
      <w:marRight w:val="0"/>
      <w:marTop w:val="0"/>
      <w:marBottom w:val="0"/>
      <w:divBdr>
        <w:top w:val="none" w:sz="0" w:space="0" w:color="auto"/>
        <w:left w:val="none" w:sz="0" w:space="0" w:color="auto"/>
        <w:bottom w:val="none" w:sz="0" w:space="0" w:color="auto"/>
        <w:right w:val="none" w:sz="0" w:space="0" w:color="auto"/>
      </w:divBdr>
    </w:div>
    <w:div w:id="1358778575">
      <w:marLeft w:val="480"/>
      <w:marRight w:val="0"/>
      <w:marTop w:val="0"/>
      <w:marBottom w:val="0"/>
      <w:divBdr>
        <w:top w:val="none" w:sz="0" w:space="0" w:color="auto"/>
        <w:left w:val="none" w:sz="0" w:space="0" w:color="auto"/>
        <w:bottom w:val="none" w:sz="0" w:space="0" w:color="auto"/>
        <w:right w:val="none" w:sz="0" w:space="0" w:color="auto"/>
      </w:divBdr>
    </w:div>
    <w:div w:id="1358844956">
      <w:marLeft w:val="480"/>
      <w:marRight w:val="0"/>
      <w:marTop w:val="0"/>
      <w:marBottom w:val="0"/>
      <w:divBdr>
        <w:top w:val="none" w:sz="0" w:space="0" w:color="auto"/>
        <w:left w:val="none" w:sz="0" w:space="0" w:color="auto"/>
        <w:bottom w:val="none" w:sz="0" w:space="0" w:color="auto"/>
        <w:right w:val="none" w:sz="0" w:space="0" w:color="auto"/>
      </w:divBdr>
    </w:div>
    <w:div w:id="1358851620">
      <w:marLeft w:val="480"/>
      <w:marRight w:val="0"/>
      <w:marTop w:val="0"/>
      <w:marBottom w:val="0"/>
      <w:divBdr>
        <w:top w:val="none" w:sz="0" w:space="0" w:color="auto"/>
        <w:left w:val="none" w:sz="0" w:space="0" w:color="auto"/>
        <w:bottom w:val="none" w:sz="0" w:space="0" w:color="auto"/>
        <w:right w:val="none" w:sz="0" w:space="0" w:color="auto"/>
      </w:divBdr>
    </w:div>
    <w:div w:id="1358964702">
      <w:marLeft w:val="640"/>
      <w:marRight w:val="0"/>
      <w:marTop w:val="0"/>
      <w:marBottom w:val="0"/>
      <w:divBdr>
        <w:top w:val="none" w:sz="0" w:space="0" w:color="auto"/>
        <w:left w:val="none" w:sz="0" w:space="0" w:color="auto"/>
        <w:bottom w:val="none" w:sz="0" w:space="0" w:color="auto"/>
        <w:right w:val="none" w:sz="0" w:space="0" w:color="auto"/>
      </w:divBdr>
    </w:div>
    <w:div w:id="1358966716">
      <w:marLeft w:val="640"/>
      <w:marRight w:val="0"/>
      <w:marTop w:val="0"/>
      <w:marBottom w:val="0"/>
      <w:divBdr>
        <w:top w:val="none" w:sz="0" w:space="0" w:color="auto"/>
        <w:left w:val="none" w:sz="0" w:space="0" w:color="auto"/>
        <w:bottom w:val="none" w:sz="0" w:space="0" w:color="auto"/>
        <w:right w:val="none" w:sz="0" w:space="0" w:color="auto"/>
      </w:divBdr>
    </w:div>
    <w:div w:id="1359045616">
      <w:marLeft w:val="640"/>
      <w:marRight w:val="0"/>
      <w:marTop w:val="0"/>
      <w:marBottom w:val="0"/>
      <w:divBdr>
        <w:top w:val="none" w:sz="0" w:space="0" w:color="auto"/>
        <w:left w:val="none" w:sz="0" w:space="0" w:color="auto"/>
        <w:bottom w:val="none" w:sz="0" w:space="0" w:color="auto"/>
        <w:right w:val="none" w:sz="0" w:space="0" w:color="auto"/>
      </w:divBdr>
    </w:div>
    <w:div w:id="1359047300">
      <w:marLeft w:val="640"/>
      <w:marRight w:val="0"/>
      <w:marTop w:val="0"/>
      <w:marBottom w:val="0"/>
      <w:divBdr>
        <w:top w:val="none" w:sz="0" w:space="0" w:color="auto"/>
        <w:left w:val="none" w:sz="0" w:space="0" w:color="auto"/>
        <w:bottom w:val="none" w:sz="0" w:space="0" w:color="auto"/>
        <w:right w:val="none" w:sz="0" w:space="0" w:color="auto"/>
      </w:divBdr>
    </w:div>
    <w:div w:id="1359114400">
      <w:marLeft w:val="480"/>
      <w:marRight w:val="0"/>
      <w:marTop w:val="0"/>
      <w:marBottom w:val="0"/>
      <w:divBdr>
        <w:top w:val="none" w:sz="0" w:space="0" w:color="auto"/>
        <w:left w:val="none" w:sz="0" w:space="0" w:color="auto"/>
        <w:bottom w:val="none" w:sz="0" w:space="0" w:color="auto"/>
        <w:right w:val="none" w:sz="0" w:space="0" w:color="auto"/>
      </w:divBdr>
    </w:div>
    <w:div w:id="1359115080">
      <w:marLeft w:val="640"/>
      <w:marRight w:val="0"/>
      <w:marTop w:val="0"/>
      <w:marBottom w:val="0"/>
      <w:divBdr>
        <w:top w:val="none" w:sz="0" w:space="0" w:color="auto"/>
        <w:left w:val="none" w:sz="0" w:space="0" w:color="auto"/>
        <w:bottom w:val="none" w:sz="0" w:space="0" w:color="auto"/>
        <w:right w:val="none" w:sz="0" w:space="0" w:color="auto"/>
      </w:divBdr>
    </w:div>
    <w:div w:id="1359118023">
      <w:marLeft w:val="480"/>
      <w:marRight w:val="0"/>
      <w:marTop w:val="0"/>
      <w:marBottom w:val="0"/>
      <w:divBdr>
        <w:top w:val="none" w:sz="0" w:space="0" w:color="auto"/>
        <w:left w:val="none" w:sz="0" w:space="0" w:color="auto"/>
        <w:bottom w:val="none" w:sz="0" w:space="0" w:color="auto"/>
        <w:right w:val="none" w:sz="0" w:space="0" w:color="auto"/>
      </w:divBdr>
    </w:div>
    <w:div w:id="1359156581">
      <w:marLeft w:val="480"/>
      <w:marRight w:val="0"/>
      <w:marTop w:val="0"/>
      <w:marBottom w:val="0"/>
      <w:divBdr>
        <w:top w:val="none" w:sz="0" w:space="0" w:color="auto"/>
        <w:left w:val="none" w:sz="0" w:space="0" w:color="auto"/>
        <w:bottom w:val="none" w:sz="0" w:space="0" w:color="auto"/>
        <w:right w:val="none" w:sz="0" w:space="0" w:color="auto"/>
      </w:divBdr>
    </w:div>
    <w:div w:id="1359235111">
      <w:marLeft w:val="640"/>
      <w:marRight w:val="0"/>
      <w:marTop w:val="0"/>
      <w:marBottom w:val="0"/>
      <w:divBdr>
        <w:top w:val="none" w:sz="0" w:space="0" w:color="auto"/>
        <w:left w:val="none" w:sz="0" w:space="0" w:color="auto"/>
        <w:bottom w:val="none" w:sz="0" w:space="0" w:color="auto"/>
        <w:right w:val="none" w:sz="0" w:space="0" w:color="auto"/>
      </w:divBdr>
    </w:div>
    <w:div w:id="1359309799">
      <w:marLeft w:val="480"/>
      <w:marRight w:val="0"/>
      <w:marTop w:val="0"/>
      <w:marBottom w:val="0"/>
      <w:divBdr>
        <w:top w:val="none" w:sz="0" w:space="0" w:color="auto"/>
        <w:left w:val="none" w:sz="0" w:space="0" w:color="auto"/>
        <w:bottom w:val="none" w:sz="0" w:space="0" w:color="auto"/>
        <w:right w:val="none" w:sz="0" w:space="0" w:color="auto"/>
      </w:divBdr>
    </w:div>
    <w:div w:id="1359357925">
      <w:marLeft w:val="480"/>
      <w:marRight w:val="0"/>
      <w:marTop w:val="0"/>
      <w:marBottom w:val="0"/>
      <w:divBdr>
        <w:top w:val="none" w:sz="0" w:space="0" w:color="auto"/>
        <w:left w:val="none" w:sz="0" w:space="0" w:color="auto"/>
        <w:bottom w:val="none" w:sz="0" w:space="0" w:color="auto"/>
        <w:right w:val="none" w:sz="0" w:space="0" w:color="auto"/>
      </w:divBdr>
    </w:div>
    <w:div w:id="1359500286">
      <w:marLeft w:val="640"/>
      <w:marRight w:val="0"/>
      <w:marTop w:val="0"/>
      <w:marBottom w:val="0"/>
      <w:divBdr>
        <w:top w:val="none" w:sz="0" w:space="0" w:color="auto"/>
        <w:left w:val="none" w:sz="0" w:space="0" w:color="auto"/>
        <w:bottom w:val="none" w:sz="0" w:space="0" w:color="auto"/>
        <w:right w:val="none" w:sz="0" w:space="0" w:color="auto"/>
      </w:divBdr>
    </w:div>
    <w:div w:id="1359550610">
      <w:marLeft w:val="480"/>
      <w:marRight w:val="0"/>
      <w:marTop w:val="0"/>
      <w:marBottom w:val="0"/>
      <w:divBdr>
        <w:top w:val="none" w:sz="0" w:space="0" w:color="auto"/>
        <w:left w:val="none" w:sz="0" w:space="0" w:color="auto"/>
        <w:bottom w:val="none" w:sz="0" w:space="0" w:color="auto"/>
        <w:right w:val="none" w:sz="0" w:space="0" w:color="auto"/>
      </w:divBdr>
    </w:div>
    <w:div w:id="1359622355">
      <w:marLeft w:val="480"/>
      <w:marRight w:val="0"/>
      <w:marTop w:val="0"/>
      <w:marBottom w:val="0"/>
      <w:divBdr>
        <w:top w:val="none" w:sz="0" w:space="0" w:color="auto"/>
        <w:left w:val="none" w:sz="0" w:space="0" w:color="auto"/>
        <w:bottom w:val="none" w:sz="0" w:space="0" w:color="auto"/>
        <w:right w:val="none" w:sz="0" w:space="0" w:color="auto"/>
      </w:divBdr>
    </w:div>
    <w:div w:id="1359623953">
      <w:marLeft w:val="480"/>
      <w:marRight w:val="0"/>
      <w:marTop w:val="0"/>
      <w:marBottom w:val="0"/>
      <w:divBdr>
        <w:top w:val="none" w:sz="0" w:space="0" w:color="auto"/>
        <w:left w:val="none" w:sz="0" w:space="0" w:color="auto"/>
        <w:bottom w:val="none" w:sz="0" w:space="0" w:color="auto"/>
        <w:right w:val="none" w:sz="0" w:space="0" w:color="auto"/>
      </w:divBdr>
    </w:div>
    <w:div w:id="1359698643">
      <w:marLeft w:val="480"/>
      <w:marRight w:val="0"/>
      <w:marTop w:val="0"/>
      <w:marBottom w:val="0"/>
      <w:divBdr>
        <w:top w:val="none" w:sz="0" w:space="0" w:color="auto"/>
        <w:left w:val="none" w:sz="0" w:space="0" w:color="auto"/>
        <w:bottom w:val="none" w:sz="0" w:space="0" w:color="auto"/>
        <w:right w:val="none" w:sz="0" w:space="0" w:color="auto"/>
      </w:divBdr>
    </w:div>
    <w:div w:id="1359699903">
      <w:marLeft w:val="640"/>
      <w:marRight w:val="0"/>
      <w:marTop w:val="0"/>
      <w:marBottom w:val="0"/>
      <w:divBdr>
        <w:top w:val="none" w:sz="0" w:space="0" w:color="auto"/>
        <w:left w:val="none" w:sz="0" w:space="0" w:color="auto"/>
        <w:bottom w:val="none" w:sz="0" w:space="0" w:color="auto"/>
        <w:right w:val="none" w:sz="0" w:space="0" w:color="auto"/>
      </w:divBdr>
    </w:div>
    <w:div w:id="1359769069">
      <w:marLeft w:val="480"/>
      <w:marRight w:val="0"/>
      <w:marTop w:val="0"/>
      <w:marBottom w:val="0"/>
      <w:divBdr>
        <w:top w:val="none" w:sz="0" w:space="0" w:color="auto"/>
        <w:left w:val="none" w:sz="0" w:space="0" w:color="auto"/>
        <w:bottom w:val="none" w:sz="0" w:space="0" w:color="auto"/>
        <w:right w:val="none" w:sz="0" w:space="0" w:color="auto"/>
      </w:divBdr>
    </w:div>
    <w:div w:id="1359769977">
      <w:marLeft w:val="480"/>
      <w:marRight w:val="0"/>
      <w:marTop w:val="0"/>
      <w:marBottom w:val="0"/>
      <w:divBdr>
        <w:top w:val="none" w:sz="0" w:space="0" w:color="auto"/>
        <w:left w:val="none" w:sz="0" w:space="0" w:color="auto"/>
        <w:bottom w:val="none" w:sz="0" w:space="0" w:color="auto"/>
        <w:right w:val="none" w:sz="0" w:space="0" w:color="auto"/>
      </w:divBdr>
    </w:div>
    <w:div w:id="1359969223">
      <w:marLeft w:val="640"/>
      <w:marRight w:val="0"/>
      <w:marTop w:val="0"/>
      <w:marBottom w:val="0"/>
      <w:divBdr>
        <w:top w:val="none" w:sz="0" w:space="0" w:color="auto"/>
        <w:left w:val="none" w:sz="0" w:space="0" w:color="auto"/>
        <w:bottom w:val="none" w:sz="0" w:space="0" w:color="auto"/>
        <w:right w:val="none" w:sz="0" w:space="0" w:color="auto"/>
      </w:divBdr>
    </w:div>
    <w:div w:id="1360006189">
      <w:marLeft w:val="480"/>
      <w:marRight w:val="0"/>
      <w:marTop w:val="0"/>
      <w:marBottom w:val="0"/>
      <w:divBdr>
        <w:top w:val="none" w:sz="0" w:space="0" w:color="auto"/>
        <w:left w:val="none" w:sz="0" w:space="0" w:color="auto"/>
        <w:bottom w:val="none" w:sz="0" w:space="0" w:color="auto"/>
        <w:right w:val="none" w:sz="0" w:space="0" w:color="auto"/>
      </w:divBdr>
    </w:div>
    <w:div w:id="1360006560">
      <w:marLeft w:val="480"/>
      <w:marRight w:val="0"/>
      <w:marTop w:val="0"/>
      <w:marBottom w:val="0"/>
      <w:divBdr>
        <w:top w:val="none" w:sz="0" w:space="0" w:color="auto"/>
        <w:left w:val="none" w:sz="0" w:space="0" w:color="auto"/>
        <w:bottom w:val="none" w:sz="0" w:space="0" w:color="auto"/>
        <w:right w:val="none" w:sz="0" w:space="0" w:color="auto"/>
      </w:divBdr>
    </w:div>
    <w:div w:id="1360080561">
      <w:marLeft w:val="640"/>
      <w:marRight w:val="0"/>
      <w:marTop w:val="0"/>
      <w:marBottom w:val="0"/>
      <w:divBdr>
        <w:top w:val="none" w:sz="0" w:space="0" w:color="auto"/>
        <w:left w:val="none" w:sz="0" w:space="0" w:color="auto"/>
        <w:bottom w:val="none" w:sz="0" w:space="0" w:color="auto"/>
        <w:right w:val="none" w:sz="0" w:space="0" w:color="auto"/>
      </w:divBdr>
    </w:div>
    <w:div w:id="1360276128">
      <w:marLeft w:val="480"/>
      <w:marRight w:val="0"/>
      <w:marTop w:val="0"/>
      <w:marBottom w:val="0"/>
      <w:divBdr>
        <w:top w:val="none" w:sz="0" w:space="0" w:color="auto"/>
        <w:left w:val="none" w:sz="0" w:space="0" w:color="auto"/>
        <w:bottom w:val="none" w:sz="0" w:space="0" w:color="auto"/>
        <w:right w:val="none" w:sz="0" w:space="0" w:color="auto"/>
      </w:divBdr>
    </w:div>
    <w:div w:id="1360355109">
      <w:marLeft w:val="640"/>
      <w:marRight w:val="0"/>
      <w:marTop w:val="0"/>
      <w:marBottom w:val="0"/>
      <w:divBdr>
        <w:top w:val="none" w:sz="0" w:space="0" w:color="auto"/>
        <w:left w:val="none" w:sz="0" w:space="0" w:color="auto"/>
        <w:bottom w:val="none" w:sz="0" w:space="0" w:color="auto"/>
        <w:right w:val="none" w:sz="0" w:space="0" w:color="auto"/>
      </w:divBdr>
    </w:div>
    <w:div w:id="1360397406">
      <w:marLeft w:val="640"/>
      <w:marRight w:val="0"/>
      <w:marTop w:val="0"/>
      <w:marBottom w:val="0"/>
      <w:divBdr>
        <w:top w:val="none" w:sz="0" w:space="0" w:color="auto"/>
        <w:left w:val="none" w:sz="0" w:space="0" w:color="auto"/>
        <w:bottom w:val="none" w:sz="0" w:space="0" w:color="auto"/>
        <w:right w:val="none" w:sz="0" w:space="0" w:color="auto"/>
      </w:divBdr>
    </w:div>
    <w:div w:id="1360424189">
      <w:marLeft w:val="480"/>
      <w:marRight w:val="0"/>
      <w:marTop w:val="0"/>
      <w:marBottom w:val="0"/>
      <w:divBdr>
        <w:top w:val="none" w:sz="0" w:space="0" w:color="auto"/>
        <w:left w:val="none" w:sz="0" w:space="0" w:color="auto"/>
        <w:bottom w:val="none" w:sz="0" w:space="0" w:color="auto"/>
        <w:right w:val="none" w:sz="0" w:space="0" w:color="auto"/>
      </w:divBdr>
    </w:div>
    <w:div w:id="1360467400">
      <w:marLeft w:val="640"/>
      <w:marRight w:val="0"/>
      <w:marTop w:val="0"/>
      <w:marBottom w:val="0"/>
      <w:divBdr>
        <w:top w:val="none" w:sz="0" w:space="0" w:color="auto"/>
        <w:left w:val="none" w:sz="0" w:space="0" w:color="auto"/>
        <w:bottom w:val="none" w:sz="0" w:space="0" w:color="auto"/>
        <w:right w:val="none" w:sz="0" w:space="0" w:color="auto"/>
      </w:divBdr>
    </w:div>
    <w:div w:id="1360469486">
      <w:marLeft w:val="480"/>
      <w:marRight w:val="0"/>
      <w:marTop w:val="0"/>
      <w:marBottom w:val="0"/>
      <w:divBdr>
        <w:top w:val="none" w:sz="0" w:space="0" w:color="auto"/>
        <w:left w:val="none" w:sz="0" w:space="0" w:color="auto"/>
        <w:bottom w:val="none" w:sz="0" w:space="0" w:color="auto"/>
        <w:right w:val="none" w:sz="0" w:space="0" w:color="auto"/>
      </w:divBdr>
    </w:div>
    <w:div w:id="1360621485">
      <w:marLeft w:val="640"/>
      <w:marRight w:val="0"/>
      <w:marTop w:val="0"/>
      <w:marBottom w:val="0"/>
      <w:divBdr>
        <w:top w:val="none" w:sz="0" w:space="0" w:color="auto"/>
        <w:left w:val="none" w:sz="0" w:space="0" w:color="auto"/>
        <w:bottom w:val="none" w:sz="0" w:space="0" w:color="auto"/>
        <w:right w:val="none" w:sz="0" w:space="0" w:color="auto"/>
      </w:divBdr>
    </w:div>
    <w:div w:id="1360663141">
      <w:marLeft w:val="640"/>
      <w:marRight w:val="0"/>
      <w:marTop w:val="0"/>
      <w:marBottom w:val="0"/>
      <w:divBdr>
        <w:top w:val="none" w:sz="0" w:space="0" w:color="auto"/>
        <w:left w:val="none" w:sz="0" w:space="0" w:color="auto"/>
        <w:bottom w:val="none" w:sz="0" w:space="0" w:color="auto"/>
        <w:right w:val="none" w:sz="0" w:space="0" w:color="auto"/>
      </w:divBdr>
    </w:div>
    <w:div w:id="1360666343">
      <w:marLeft w:val="640"/>
      <w:marRight w:val="0"/>
      <w:marTop w:val="0"/>
      <w:marBottom w:val="0"/>
      <w:divBdr>
        <w:top w:val="none" w:sz="0" w:space="0" w:color="auto"/>
        <w:left w:val="none" w:sz="0" w:space="0" w:color="auto"/>
        <w:bottom w:val="none" w:sz="0" w:space="0" w:color="auto"/>
        <w:right w:val="none" w:sz="0" w:space="0" w:color="auto"/>
      </w:divBdr>
    </w:div>
    <w:div w:id="1360737692">
      <w:marLeft w:val="640"/>
      <w:marRight w:val="0"/>
      <w:marTop w:val="0"/>
      <w:marBottom w:val="0"/>
      <w:divBdr>
        <w:top w:val="none" w:sz="0" w:space="0" w:color="auto"/>
        <w:left w:val="none" w:sz="0" w:space="0" w:color="auto"/>
        <w:bottom w:val="none" w:sz="0" w:space="0" w:color="auto"/>
        <w:right w:val="none" w:sz="0" w:space="0" w:color="auto"/>
      </w:divBdr>
    </w:div>
    <w:div w:id="1360814988">
      <w:marLeft w:val="640"/>
      <w:marRight w:val="0"/>
      <w:marTop w:val="0"/>
      <w:marBottom w:val="0"/>
      <w:divBdr>
        <w:top w:val="none" w:sz="0" w:space="0" w:color="auto"/>
        <w:left w:val="none" w:sz="0" w:space="0" w:color="auto"/>
        <w:bottom w:val="none" w:sz="0" w:space="0" w:color="auto"/>
        <w:right w:val="none" w:sz="0" w:space="0" w:color="auto"/>
      </w:divBdr>
    </w:div>
    <w:div w:id="1361006547">
      <w:marLeft w:val="480"/>
      <w:marRight w:val="0"/>
      <w:marTop w:val="0"/>
      <w:marBottom w:val="0"/>
      <w:divBdr>
        <w:top w:val="none" w:sz="0" w:space="0" w:color="auto"/>
        <w:left w:val="none" w:sz="0" w:space="0" w:color="auto"/>
        <w:bottom w:val="none" w:sz="0" w:space="0" w:color="auto"/>
        <w:right w:val="none" w:sz="0" w:space="0" w:color="auto"/>
      </w:divBdr>
    </w:div>
    <w:div w:id="1361082650">
      <w:marLeft w:val="640"/>
      <w:marRight w:val="0"/>
      <w:marTop w:val="0"/>
      <w:marBottom w:val="0"/>
      <w:divBdr>
        <w:top w:val="none" w:sz="0" w:space="0" w:color="auto"/>
        <w:left w:val="none" w:sz="0" w:space="0" w:color="auto"/>
        <w:bottom w:val="none" w:sz="0" w:space="0" w:color="auto"/>
        <w:right w:val="none" w:sz="0" w:space="0" w:color="auto"/>
      </w:divBdr>
    </w:div>
    <w:div w:id="1361200120">
      <w:marLeft w:val="640"/>
      <w:marRight w:val="0"/>
      <w:marTop w:val="0"/>
      <w:marBottom w:val="0"/>
      <w:divBdr>
        <w:top w:val="none" w:sz="0" w:space="0" w:color="auto"/>
        <w:left w:val="none" w:sz="0" w:space="0" w:color="auto"/>
        <w:bottom w:val="none" w:sz="0" w:space="0" w:color="auto"/>
        <w:right w:val="none" w:sz="0" w:space="0" w:color="auto"/>
      </w:divBdr>
    </w:div>
    <w:div w:id="1361201468">
      <w:marLeft w:val="640"/>
      <w:marRight w:val="0"/>
      <w:marTop w:val="0"/>
      <w:marBottom w:val="0"/>
      <w:divBdr>
        <w:top w:val="none" w:sz="0" w:space="0" w:color="auto"/>
        <w:left w:val="none" w:sz="0" w:space="0" w:color="auto"/>
        <w:bottom w:val="none" w:sz="0" w:space="0" w:color="auto"/>
        <w:right w:val="none" w:sz="0" w:space="0" w:color="auto"/>
      </w:divBdr>
    </w:div>
    <w:div w:id="1361393594">
      <w:marLeft w:val="640"/>
      <w:marRight w:val="0"/>
      <w:marTop w:val="0"/>
      <w:marBottom w:val="0"/>
      <w:divBdr>
        <w:top w:val="none" w:sz="0" w:space="0" w:color="auto"/>
        <w:left w:val="none" w:sz="0" w:space="0" w:color="auto"/>
        <w:bottom w:val="none" w:sz="0" w:space="0" w:color="auto"/>
        <w:right w:val="none" w:sz="0" w:space="0" w:color="auto"/>
      </w:divBdr>
    </w:div>
    <w:div w:id="1361514554">
      <w:marLeft w:val="640"/>
      <w:marRight w:val="0"/>
      <w:marTop w:val="0"/>
      <w:marBottom w:val="0"/>
      <w:divBdr>
        <w:top w:val="none" w:sz="0" w:space="0" w:color="auto"/>
        <w:left w:val="none" w:sz="0" w:space="0" w:color="auto"/>
        <w:bottom w:val="none" w:sz="0" w:space="0" w:color="auto"/>
        <w:right w:val="none" w:sz="0" w:space="0" w:color="auto"/>
      </w:divBdr>
    </w:div>
    <w:div w:id="1361588370">
      <w:marLeft w:val="640"/>
      <w:marRight w:val="0"/>
      <w:marTop w:val="0"/>
      <w:marBottom w:val="0"/>
      <w:divBdr>
        <w:top w:val="none" w:sz="0" w:space="0" w:color="auto"/>
        <w:left w:val="none" w:sz="0" w:space="0" w:color="auto"/>
        <w:bottom w:val="none" w:sz="0" w:space="0" w:color="auto"/>
        <w:right w:val="none" w:sz="0" w:space="0" w:color="auto"/>
      </w:divBdr>
    </w:div>
    <w:div w:id="1361591316">
      <w:marLeft w:val="480"/>
      <w:marRight w:val="0"/>
      <w:marTop w:val="0"/>
      <w:marBottom w:val="0"/>
      <w:divBdr>
        <w:top w:val="none" w:sz="0" w:space="0" w:color="auto"/>
        <w:left w:val="none" w:sz="0" w:space="0" w:color="auto"/>
        <w:bottom w:val="none" w:sz="0" w:space="0" w:color="auto"/>
        <w:right w:val="none" w:sz="0" w:space="0" w:color="auto"/>
      </w:divBdr>
    </w:div>
    <w:div w:id="1361660610">
      <w:marLeft w:val="640"/>
      <w:marRight w:val="0"/>
      <w:marTop w:val="0"/>
      <w:marBottom w:val="0"/>
      <w:divBdr>
        <w:top w:val="none" w:sz="0" w:space="0" w:color="auto"/>
        <w:left w:val="none" w:sz="0" w:space="0" w:color="auto"/>
        <w:bottom w:val="none" w:sz="0" w:space="0" w:color="auto"/>
        <w:right w:val="none" w:sz="0" w:space="0" w:color="auto"/>
      </w:divBdr>
    </w:div>
    <w:div w:id="1361707826">
      <w:marLeft w:val="640"/>
      <w:marRight w:val="0"/>
      <w:marTop w:val="0"/>
      <w:marBottom w:val="0"/>
      <w:divBdr>
        <w:top w:val="none" w:sz="0" w:space="0" w:color="auto"/>
        <w:left w:val="none" w:sz="0" w:space="0" w:color="auto"/>
        <w:bottom w:val="none" w:sz="0" w:space="0" w:color="auto"/>
        <w:right w:val="none" w:sz="0" w:space="0" w:color="auto"/>
      </w:divBdr>
    </w:div>
    <w:div w:id="1361737155">
      <w:marLeft w:val="640"/>
      <w:marRight w:val="0"/>
      <w:marTop w:val="0"/>
      <w:marBottom w:val="0"/>
      <w:divBdr>
        <w:top w:val="none" w:sz="0" w:space="0" w:color="auto"/>
        <w:left w:val="none" w:sz="0" w:space="0" w:color="auto"/>
        <w:bottom w:val="none" w:sz="0" w:space="0" w:color="auto"/>
        <w:right w:val="none" w:sz="0" w:space="0" w:color="auto"/>
      </w:divBdr>
    </w:div>
    <w:div w:id="1361739696">
      <w:marLeft w:val="640"/>
      <w:marRight w:val="0"/>
      <w:marTop w:val="0"/>
      <w:marBottom w:val="0"/>
      <w:divBdr>
        <w:top w:val="none" w:sz="0" w:space="0" w:color="auto"/>
        <w:left w:val="none" w:sz="0" w:space="0" w:color="auto"/>
        <w:bottom w:val="none" w:sz="0" w:space="0" w:color="auto"/>
        <w:right w:val="none" w:sz="0" w:space="0" w:color="auto"/>
      </w:divBdr>
    </w:div>
    <w:div w:id="1361778380">
      <w:marLeft w:val="640"/>
      <w:marRight w:val="0"/>
      <w:marTop w:val="0"/>
      <w:marBottom w:val="0"/>
      <w:divBdr>
        <w:top w:val="none" w:sz="0" w:space="0" w:color="auto"/>
        <w:left w:val="none" w:sz="0" w:space="0" w:color="auto"/>
        <w:bottom w:val="none" w:sz="0" w:space="0" w:color="auto"/>
        <w:right w:val="none" w:sz="0" w:space="0" w:color="auto"/>
      </w:divBdr>
    </w:div>
    <w:div w:id="1361779719">
      <w:marLeft w:val="480"/>
      <w:marRight w:val="0"/>
      <w:marTop w:val="0"/>
      <w:marBottom w:val="0"/>
      <w:divBdr>
        <w:top w:val="none" w:sz="0" w:space="0" w:color="auto"/>
        <w:left w:val="none" w:sz="0" w:space="0" w:color="auto"/>
        <w:bottom w:val="none" w:sz="0" w:space="0" w:color="auto"/>
        <w:right w:val="none" w:sz="0" w:space="0" w:color="auto"/>
      </w:divBdr>
    </w:div>
    <w:div w:id="1361784444">
      <w:marLeft w:val="640"/>
      <w:marRight w:val="0"/>
      <w:marTop w:val="0"/>
      <w:marBottom w:val="0"/>
      <w:divBdr>
        <w:top w:val="none" w:sz="0" w:space="0" w:color="auto"/>
        <w:left w:val="none" w:sz="0" w:space="0" w:color="auto"/>
        <w:bottom w:val="none" w:sz="0" w:space="0" w:color="auto"/>
        <w:right w:val="none" w:sz="0" w:space="0" w:color="auto"/>
      </w:divBdr>
    </w:div>
    <w:div w:id="1361785704">
      <w:marLeft w:val="480"/>
      <w:marRight w:val="0"/>
      <w:marTop w:val="0"/>
      <w:marBottom w:val="0"/>
      <w:divBdr>
        <w:top w:val="none" w:sz="0" w:space="0" w:color="auto"/>
        <w:left w:val="none" w:sz="0" w:space="0" w:color="auto"/>
        <w:bottom w:val="none" w:sz="0" w:space="0" w:color="auto"/>
        <w:right w:val="none" w:sz="0" w:space="0" w:color="auto"/>
      </w:divBdr>
    </w:div>
    <w:div w:id="1361786964">
      <w:marLeft w:val="480"/>
      <w:marRight w:val="0"/>
      <w:marTop w:val="0"/>
      <w:marBottom w:val="0"/>
      <w:divBdr>
        <w:top w:val="none" w:sz="0" w:space="0" w:color="auto"/>
        <w:left w:val="none" w:sz="0" w:space="0" w:color="auto"/>
        <w:bottom w:val="none" w:sz="0" w:space="0" w:color="auto"/>
        <w:right w:val="none" w:sz="0" w:space="0" w:color="auto"/>
      </w:divBdr>
    </w:div>
    <w:div w:id="1361860997">
      <w:marLeft w:val="640"/>
      <w:marRight w:val="0"/>
      <w:marTop w:val="0"/>
      <w:marBottom w:val="0"/>
      <w:divBdr>
        <w:top w:val="none" w:sz="0" w:space="0" w:color="auto"/>
        <w:left w:val="none" w:sz="0" w:space="0" w:color="auto"/>
        <w:bottom w:val="none" w:sz="0" w:space="0" w:color="auto"/>
        <w:right w:val="none" w:sz="0" w:space="0" w:color="auto"/>
      </w:divBdr>
    </w:div>
    <w:div w:id="1361928901">
      <w:marLeft w:val="640"/>
      <w:marRight w:val="0"/>
      <w:marTop w:val="0"/>
      <w:marBottom w:val="0"/>
      <w:divBdr>
        <w:top w:val="none" w:sz="0" w:space="0" w:color="auto"/>
        <w:left w:val="none" w:sz="0" w:space="0" w:color="auto"/>
        <w:bottom w:val="none" w:sz="0" w:space="0" w:color="auto"/>
        <w:right w:val="none" w:sz="0" w:space="0" w:color="auto"/>
      </w:divBdr>
    </w:div>
    <w:div w:id="1362052993">
      <w:marLeft w:val="480"/>
      <w:marRight w:val="0"/>
      <w:marTop w:val="0"/>
      <w:marBottom w:val="0"/>
      <w:divBdr>
        <w:top w:val="none" w:sz="0" w:space="0" w:color="auto"/>
        <w:left w:val="none" w:sz="0" w:space="0" w:color="auto"/>
        <w:bottom w:val="none" w:sz="0" w:space="0" w:color="auto"/>
        <w:right w:val="none" w:sz="0" w:space="0" w:color="auto"/>
      </w:divBdr>
    </w:div>
    <w:div w:id="1362124278">
      <w:marLeft w:val="480"/>
      <w:marRight w:val="0"/>
      <w:marTop w:val="0"/>
      <w:marBottom w:val="0"/>
      <w:divBdr>
        <w:top w:val="none" w:sz="0" w:space="0" w:color="auto"/>
        <w:left w:val="none" w:sz="0" w:space="0" w:color="auto"/>
        <w:bottom w:val="none" w:sz="0" w:space="0" w:color="auto"/>
        <w:right w:val="none" w:sz="0" w:space="0" w:color="auto"/>
      </w:divBdr>
    </w:div>
    <w:div w:id="1362129185">
      <w:marLeft w:val="640"/>
      <w:marRight w:val="0"/>
      <w:marTop w:val="0"/>
      <w:marBottom w:val="0"/>
      <w:divBdr>
        <w:top w:val="none" w:sz="0" w:space="0" w:color="auto"/>
        <w:left w:val="none" w:sz="0" w:space="0" w:color="auto"/>
        <w:bottom w:val="none" w:sz="0" w:space="0" w:color="auto"/>
        <w:right w:val="none" w:sz="0" w:space="0" w:color="auto"/>
      </w:divBdr>
    </w:div>
    <w:div w:id="1362129750">
      <w:marLeft w:val="640"/>
      <w:marRight w:val="0"/>
      <w:marTop w:val="0"/>
      <w:marBottom w:val="0"/>
      <w:divBdr>
        <w:top w:val="none" w:sz="0" w:space="0" w:color="auto"/>
        <w:left w:val="none" w:sz="0" w:space="0" w:color="auto"/>
        <w:bottom w:val="none" w:sz="0" w:space="0" w:color="auto"/>
        <w:right w:val="none" w:sz="0" w:space="0" w:color="auto"/>
      </w:divBdr>
    </w:div>
    <w:div w:id="1362166465">
      <w:marLeft w:val="640"/>
      <w:marRight w:val="0"/>
      <w:marTop w:val="0"/>
      <w:marBottom w:val="0"/>
      <w:divBdr>
        <w:top w:val="none" w:sz="0" w:space="0" w:color="auto"/>
        <w:left w:val="none" w:sz="0" w:space="0" w:color="auto"/>
        <w:bottom w:val="none" w:sz="0" w:space="0" w:color="auto"/>
        <w:right w:val="none" w:sz="0" w:space="0" w:color="auto"/>
      </w:divBdr>
    </w:div>
    <w:div w:id="1362244278">
      <w:marLeft w:val="640"/>
      <w:marRight w:val="0"/>
      <w:marTop w:val="0"/>
      <w:marBottom w:val="0"/>
      <w:divBdr>
        <w:top w:val="none" w:sz="0" w:space="0" w:color="auto"/>
        <w:left w:val="none" w:sz="0" w:space="0" w:color="auto"/>
        <w:bottom w:val="none" w:sz="0" w:space="0" w:color="auto"/>
        <w:right w:val="none" w:sz="0" w:space="0" w:color="auto"/>
      </w:divBdr>
    </w:div>
    <w:div w:id="1362321079">
      <w:marLeft w:val="480"/>
      <w:marRight w:val="0"/>
      <w:marTop w:val="0"/>
      <w:marBottom w:val="0"/>
      <w:divBdr>
        <w:top w:val="none" w:sz="0" w:space="0" w:color="auto"/>
        <w:left w:val="none" w:sz="0" w:space="0" w:color="auto"/>
        <w:bottom w:val="none" w:sz="0" w:space="0" w:color="auto"/>
        <w:right w:val="none" w:sz="0" w:space="0" w:color="auto"/>
      </w:divBdr>
    </w:div>
    <w:div w:id="1362439323">
      <w:marLeft w:val="640"/>
      <w:marRight w:val="0"/>
      <w:marTop w:val="0"/>
      <w:marBottom w:val="0"/>
      <w:divBdr>
        <w:top w:val="none" w:sz="0" w:space="0" w:color="auto"/>
        <w:left w:val="none" w:sz="0" w:space="0" w:color="auto"/>
        <w:bottom w:val="none" w:sz="0" w:space="0" w:color="auto"/>
        <w:right w:val="none" w:sz="0" w:space="0" w:color="auto"/>
      </w:divBdr>
    </w:div>
    <w:div w:id="1362509464">
      <w:marLeft w:val="640"/>
      <w:marRight w:val="0"/>
      <w:marTop w:val="0"/>
      <w:marBottom w:val="0"/>
      <w:divBdr>
        <w:top w:val="none" w:sz="0" w:space="0" w:color="auto"/>
        <w:left w:val="none" w:sz="0" w:space="0" w:color="auto"/>
        <w:bottom w:val="none" w:sz="0" w:space="0" w:color="auto"/>
        <w:right w:val="none" w:sz="0" w:space="0" w:color="auto"/>
      </w:divBdr>
    </w:div>
    <w:div w:id="1362510094">
      <w:marLeft w:val="480"/>
      <w:marRight w:val="0"/>
      <w:marTop w:val="0"/>
      <w:marBottom w:val="0"/>
      <w:divBdr>
        <w:top w:val="none" w:sz="0" w:space="0" w:color="auto"/>
        <w:left w:val="none" w:sz="0" w:space="0" w:color="auto"/>
        <w:bottom w:val="none" w:sz="0" w:space="0" w:color="auto"/>
        <w:right w:val="none" w:sz="0" w:space="0" w:color="auto"/>
      </w:divBdr>
    </w:div>
    <w:div w:id="1362633037">
      <w:marLeft w:val="480"/>
      <w:marRight w:val="0"/>
      <w:marTop w:val="0"/>
      <w:marBottom w:val="0"/>
      <w:divBdr>
        <w:top w:val="none" w:sz="0" w:space="0" w:color="auto"/>
        <w:left w:val="none" w:sz="0" w:space="0" w:color="auto"/>
        <w:bottom w:val="none" w:sz="0" w:space="0" w:color="auto"/>
        <w:right w:val="none" w:sz="0" w:space="0" w:color="auto"/>
      </w:divBdr>
    </w:div>
    <w:div w:id="1362897294">
      <w:marLeft w:val="640"/>
      <w:marRight w:val="0"/>
      <w:marTop w:val="0"/>
      <w:marBottom w:val="0"/>
      <w:divBdr>
        <w:top w:val="none" w:sz="0" w:space="0" w:color="auto"/>
        <w:left w:val="none" w:sz="0" w:space="0" w:color="auto"/>
        <w:bottom w:val="none" w:sz="0" w:space="0" w:color="auto"/>
        <w:right w:val="none" w:sz="0" w:space="0" w:color="auto"/>
      </w:divBdr>
    </w:div>
    <w:div w:id="1362972989">
      <w:marLeft w:val="480"/>
      <w:marRight w:val="0"/>
      <w:marTop w:val="0"/>
      <w:marBottom w:val="0"/>
      <w:divBdr>
        <w:top w:val="none" w:sz="0" w:space="0" w:color="auto"/>
        <w:left w:val="none" w:sz="0" w:space="0" w:color="auto"/>
        <w:bottom w:val="none" w:sz="0" w:space="0" w:color="auto"/>
        <w:right w:val="none" w:sz="0" w:space="0" w:color="auto"/>
      </w:divBdr>
    </w:div>
    <w:div w:id="1363049811">
      <w:marLeft w:val="480"/>
      <w:marRight w:val="0"/>
      <w:marTop w:val="0"/>
      <w:marBottom w:val="0"/>
      <w:divBdr>
        <w:top w:val="none" w:sz="0" w:space="0" w:color="auto"/>
        <w:left w:val="none" w:sz="0" w:space="0" w:color="auto"/>
        <w:bottom w:val="none" w:sz="0" w:space="0" w:color="auto"/>
        <w:right w:val="none" w:sz="0" w:space="0" w:color="auto"/>
      </w:divBdr>
    </w:div>
    <w:div w:id="1363092788">
      <w:marLeft w:val="480"/>
      <w:marRight w:val="0"/>
      <w:marTop w:val="0"/>
      <w:marBottom w:val="0"/>
      <w:divBdr>
        <w:top w:val="none" w:sz="0" w:space="0" w:color="auto"/>
        <w:left w:val="none" w:sz="0" w:space="0" w:color="auto"/>
        <w:bottom w:val="none" w:sz="0" w:space="0" w:color="auto"/>
        <w:right w:val="none" w:sz="0" w:space="0" w:color="auto"/>
      </w:divBdr>
    </w:div>
    <w:div w:id="1363164233">
      <w:marLeft w:val="480"/>
      <w:marRight w:val="0"/>
      <w:marTop w:val="0"/>
      <w:marBottom w:val="0"/>
      <w:divBdr>
        <w:top w:val="none" w:sz="0" w:space="0" w:color="auto"/>
        <w:left w:val="none" w:sz="0" w:space="0" w:color="auto"/>
        <w:bottom w:val="none" w:sz="0" w:space="0" w:color="auto"/>
        <w:right w:val="none" w:sz="0" w:space="0" w:color="auto"/>
      </w:divBdr>
    </w:div>
    <w:div w:id="1363165902">
      <w:marLeft w:val="640"/>
      <w:marRight w:val="0"/>
      <w:marTop w:val="0"/>
      <w:marBottom w:val="0"/>
      <w:divBdr>
        <w:top w:val="none" w:sz="0" w:space="0" w:color="auto"/>
        <w:left w:val="none" w:sz="0" w:space="0" w:color="auto"/>
        <w:bottom w:val="none" w:sz="0" w:space="0" w:color="auto"/>
        <w:right w:val="none" w:sz="0" w:space="0" w:color="auto"/>
      </w:divBdr>
    </w:div>
    <w:div w:id="1363242027">
      <w:marLeft w:val="640"/>
      <w:marRight w:val="0"/>
      <w:marTop w:val="0"/>
      <w:marBottom w:val="0"/>
      <w:divBdr>
        <w:top w:val="none" w:sz="0" w:space="0" w:color="auto"/>
        <w:left w:val="none" w:sz="0" w:space="0" w:color="auto"/>
        <w:bottom w:val="none" w:sz="0" w:space="0" w:color="auto"/>
        <w:right w:val="none" w:sz="0" w:space="0" w:color="auto"/>
      </w:divBdr>
    </w:div>
    <w:div w:id="1363286468">
      <w:marLeft w:val="480"/>
      <w:marRight w:val="0"/>
      <w:marTop w:val="0"/>
      <w:marBottom w:val="0"/>
      <w:divBdr>
        <w:top w:val="none" w:sz="0" w:space="0" w:color="auto"/>
        <w:left w:val="none" w:sz="0" w:space="0" w:color="auto"/>
        <w:bottom w:val="none" w:sz="0" w:space="0" w:color="auto"/>
        <w:right w:val="none" w:sz="0" w:space="0" w:color="auto"/>
      </w:divBdr>
    </w:div>
    <w:div w:id="1363433640">
      <w:marLeft w:val="640"/>
      <w:marRight w:val="0"/>
      <w:marTop w:val="0"/>
      <w:marBottom w:val="0"/>
      <w:divBdr>
        <w:top w:val="none" w:sz="0" w:space="0" w:color="auto"/>
        <w:left w:val="none" w:sz="0" w:space="0" w:color="auto"/>
        <w:bottom w:val="none" w:sz="0" w:space="0" w:color="auto"/>
        <w:right w:val="none" w:sz="0" w:space="0" w:color="auto"/>
      </w:divBdr>
    </w:div>
    <w:div w:id="1363478331">
      <w:marLeft w:val="480"/>
      <w:marRight w:val="0"/>
      <w:marTop w:val="0"/>
      <w:marBottom w:val="0"/>
      <w:divBdr>
        <w:top w:val="none" w:sz="0" w:space="0" w:color="auto"/>
        <w:left w:val="none" w:sz="0" w:space="0" w:color="auto"/>
        <w:bottom w:val="none" w:sz="0" w:space="0" w:color="auto"/>
        <w:right w:val="none" w:sz="0" w:space="0" w:color="auto"/>
      </w:divBdr>
    </w:div>
    <w:div w:id="1363555145">
      <w:marLeft w:val="640"/>
      <w:marRight w:val="0"/>
      <w:marTop w:val="0"/>
      <w:marBottom w:val="0"/>
      <w:divBdr>
        <w:top w:val="none" w:sz="0" w:space="0" w:color="auto"/>
        <w:left w:val="none" w:sz="0" w:space="0" w:color="auto"/>
        <w:bottom w:val="none" w:sz="0" w:space="0" w:color="auto"/>
        <w:right w:val="none" w:sz="0" w:space="0" w:color="auto"/>
      </w:divBdr>
    </w:div>
    <w:div w:id="1363631931">
      <w:marLeft w:val="480"/>
      <w:marRight w:val="0"/>
      <w:marTop w:val="0"/>
      <w:marBottom w:val="0"/>
      <w:divBdr>
        <w:top w:val="none" w:sz="0" w:space="0" w:color="auto"/>
        <w:left w:val="none" w:sz="0" w:space="0" w:color="auto"/>
        <w:bottom w:val="none" w:sz="0" w:space="0" w:color="auto"/>
        <w:right w:val="none" w:sz="0" w:space="0" w:color="auto"/>
      </w:divBdr>
    </w:div>
    <w:div w:id="1363673516">
      <w:marLeft w:val="480"/>
      <w:marRight w:val="0"/>
      <w:marTop w:val="0"/>
      <w:marBottom w:val="0"/>
      <w:divBdr>
        <w:top w:val="none" w:sz="0" w:space="0" w:color="auto"/>
        <w:left w:val="none" w:sz="0" w:space="0" w:color="auto"/>
        <w:bottom w:val="none" w:sz="0" w:space="0" w:color="auto"/>
        <w:right w:val="none" w:sz="0" w:space="0" w:color="auto"/>
      </w:divBdr>
    </w:div>
    <w:div w:id="1363673972">
      <w:marLeft w:val="640"/>
      <w:marRight w:val="0"/>
      <w:marTop w:val="0"/>
      <w:marBottom w:val="0"/>
      <w:divBdr>
        <w:top w:val="none" w:sz="0" w:space="0" w:color="auto"/>
        <w:left w:val="none" w:sz="0" w:space="0" w:color="auto"/>
        <w:bottom w:val="none" w:sz="0" w:space="0" w:color="auto"/>
        <w:right w:val="none" w:sz="0" w:space="0" w:color="auto"/>
      </w:divBdr>
    </w:div>
    <w:div w:id="1363749839">
      <w:marLeft w:val="480"/>
      <w:marRight w:val="0"/>
      <w:marTop w:val="0"/>
      <w:marBottom w:val="0"/>
      <w:divBdr>
        <w:top w:val="none" w:sz="0" w:space="0" w:color="auto"/>
        <w:left w:val="none" w:sz="0" w:space="0" w:color="auto"/>
        <w:bottom w:val="none" w:sz="0" w:space="0" w:color="auto"/>
        <w:right w:val="none" w:sz="0" w:space="0" w:color="auto"/>
      </w:divBdr>
    </w:div>
    <w:div w:id="1363895436">
      <w:marLeft w:val="640"/>
      <w:marRight w:val="0"/>
      <w:marTop w:val="0"/>
      <w:marBottom w:val="0"/>
      <w:divBdr>
        <w:top w:val="none" w:sz="0" w:space="0" w:color="auto"/>
        <w:left w:val="none" w:sz="0" w:space="0" w:color="auto"/>
        <w:bottom w:val="none" w:sz="0" w:space="0" w:color="auto"/>
        <w:right w:val="none" w:sz="0" w:space="0" w:color="auto"/>
      </w:divBdr>
    </w:div>
    <w:div w:id="1363899659">
      <w:marLeft w:val="480"/>
      <w:marRight w:val="0"/>
      <w:marTop w:val="0"/>
      <w:marBottom w:val="0"/>
      <w:divBdr>
        <w:top w:val="none" w:sz="0" w:space="0" w:color="auto"/>
        <w:left w:val="none" w:sz="0" w:space="0" w:color="auto"/>
        <w:bottom w:val="none" w:sz="0" w:space="0" w:color="auto"/>
        <w:right w:val="none" w:sz="0" w:space="0" w:color="auto"/>
      </w:divBdr>
    </w:div>
    <w:div w:id="1363940756">
      <w:marLeft w:val="480"/>
      <w:marRight w:val="0"/>
      <w:marTop w:val="0"/>
      <w:marBottom w:val="0"/>
      <w:divBdr>
        <w:top w:val="none" w:sz="0" w:space="0" w:color="auto"/>
        <w:left w:val="none" w:sz="0" w:space="0" w:color="auto"/>
        <w:bottom w:val="none" w:sz="0" w:space="0" w:color="auto"/>
        <w:right w:val="none" w:sz="0" w:space="0" w:color="auto"/>
      </w:divBdr>
    </w:div>
    <w:div w:id="1363943287">
      <w:marLeft w:val="640"/>
      <w:marRight w:val="0"/>
      <w:marTop w:val="0"/>
      <w:marBottom w:val="0"/>
      <w:divBdr>
        <w:top w:val="none" w:sz="0" w:space="0" w:color="auto"/>
        <w:left w:val="none" w:sz="0" w:space="0" w:color="auto"/>
        <w:bottom w:val="none" w:sz="0" w:space="0" w:color="auto"/>
        <w:right w:val="none" w:sz="0" w:space="0" w:color="auto"/>
      </w:divBdr>
    </w:div>
    <w:div w:id="1364015753">
      <w:marLeft w:val="480"/>
      <w:marRight w:val="0"/>
      <w:marTop w:val="0"/>
      <w:marBottom w:val="0"/>
      <w:divBdr>
        <w:top w:val="none" w:sz="0" w:space="0" w:color="auto"/>
        <w:left w:val="none" w:sz="0" w:space="0" w:color="auto"/>
        <w:bottom w:val="none" w:sz="0" w:space="0" w:color="auto"/>
        <w:right w:val="none" w:sz="0" w:space="0" w:color="auto"/>
      </w:divBdr>
    </w:div>
    <w:div w:id="1364087420">
      <w:marLeft w:val="640"/>
      <w:marRight w:val="0"/>
      <w:marTop w:val="0"/>
      <w:marBottom w:val="0"/>
      <w:divBdr>
        <w:top w:val="none" w:sz="0" w:space="0" w:color="auto"/>
        <w:left w:val="none" w:sz="0" w:space="0" w:color="auto"/>
        <w:bottom w:val="none" w:sz="0" w:space="0" w:color="auto"/>
        <w:right w:val="none" w:sz="0" w:space="0" w:color="auto"/>
      </w:divBdr>
    </w:div>
    <w:div w:id="1364210062">
      <w:marLeft w:val="640"/>
      <w:marRight w:val="0"/>
      <w:marTop w:val="0"/>
      <w:marBottom w:val="0"/>
      <w:divBdr>
        <w:top w:val="none" w:sz="0" w:space="0" w:color="auto"/>
        <w:left w:val="none" w:sz="0" w:space="0" w:color="auto"/>
        <w:bottom w:val="none" w:sz="0" w:space="0" w:color="auto"/>
        <w:right w:val="none" w:sz="0" w:space="0" w:color="auto"/>
      </w:divBdr>
    </w:div>
    <w:div w:id="1364210390">
      <w:marLeft w:val="480"/>
      <w:marRight w:val="0"/>
      <w:marTop w:val="0"/>
      <w:marBottom w:val="0"/>
      <w:divBdr>
        <w:top w:val="none" w:sz="0" w:space="0" w:color="auto"/>
        <w:left w:val="none" w:sz="0" w:space="0" w:color="auto"/>
        <w:bottom w:val="none" w:sz="0" w:space="0" w:color="auto"/>
        <w:right w:val="none" w:sz="0" w:space="0" w:color="auto"/>
      </w:divBdr>
    </w:div>
    <w:div w:id="1364476720">
      <w:marLeft w:val="640"/>
      <w:marRight w:val="0"/>
      <w:marTop w:val="0"/>
      <w:marBottom w:val="0"/>
      <w:divBdr>
        <w:top w:val="none" w:sz="0" w:space="0" w:color="auto"/>
        <w:left w:val="none" w:sz="0" w:space="0" w:color="auto"/>
        <w:bottom w:val="none" w:sz="0" w:space="0" w:color="auto"/>
        <w:right w:val="none" w:sz="0" w:space="0" w:color="auto"/>
      </w:divBdr>
    </w:div>
    <w:div w:id="1364483139">
      <w:marLeft w:val="480"/>
      <w:marRight w:val="0"/>
      <w:marTop w:val="0"/>
      <w:marBottom w:val="0"/>
      <w:divBdr>
        <w:top w:val="none" w:sz="0" w:space="0" w:color="auto"/>
        <w:left w:val="none" w:sz="0" w:space="0" w:color="auto"/>
        <w:bottom w:val="none" w:sz="0" w:space="0" w:color="auto"/>
        <w:right w:val="none" w:sz="0" w:space="0" w:color="auto"/>
      </w:divBdr>
    </w:div>
    <w:div w:id="1364674106">
      <w:marLeft w:val="640"/>
      <w:marRight w:val="0"/>
      <w:marTop w:val="0"/>
      <w:marBottom w:val="0"/>
      <w:divBdr>
        <w:top w:val="none" w:sz="0" w:space="0" w:color="auto"/>
        <w:left w:val="none" w:sz="0" w:space="0" w:color="auto"/>
        <w:bottom w:val="none" w:sz="0" w:space="0" w:color="auto"/>
        <w:right w:val="none" w:sz="0" w:space="0" w:color="auto"/>
      </w:divBdr>
    </w:div>
    <w:div w:id="1364789886">
      <w:marLeft w:val="640"/>
      <w:marRight w:val="0"/>
      <w:marTop w:val="0"/>
      <w:marBottom w:val="0"/>
      <w:divBdr>
        <w:top w:val="none" w:sz="0" w:space="0" w:color="auto"/>
        <w:left w:val="none" w:sz="0" w:space="0" w:color="auto"/>
        <w:bottom w:val="none" w:sz="0" w:space="0" w:color="auto"/>
        <w:right w:val="none" w:sz="0" w:space="0" w:color="auto"/>
      </w:divBdr>
    </w:div>
    <w:div w:id="1364818736">
      <w:marLeft w:val="480"/>
      <w:marRight w:val="0"/>
      <w:marTop w:val="0"/>
      <w:marBottom w:val="0"/>
      <w:divBdr>
        <w:top w:val="none" w:sz="0" w:space="0" w:color="auto"/>
        <w:left w:val="none" w:sz="0" w:space="0" w:color="auto"/>
        <w:bottom w:val="none" w:sz="0" w:space="0" w:color="auto"/>
        <w:right w:val="none" w:sz="0" w:space="0" w:color="auto"/>
      </w:divBdr>
    </w:div>
    <w:div w:id="1364860408">
      <w:marLeft w:val="480"/>
      <w:marRight w:val="0"/>
      <w:marTop w:val="0"/>
      <w:marBottom w:val="0"/>
      <w:divBdr>
        <w:top w:val="none" w:sz="0" w:space="0" w:color="auto"/>
        <w:left w:val="none" w:sz="0" w:space="0" w:color="auto"/>
        <w:bottom w:val="none" w:sz="0" w:space="0" w:color="auto"/>
        <w:right w:val="none" w:sz="0" w:space="0" w:color="auto"/>
      </w:divBdr>
    </w:div>
    <w:div w:id="1364866632">
      <w:marLeft w:val="640"/>
      <w:marRight w:val="0"/>
      <w:marTop w:val="0"/>
      <w:marBottom w:val="0"/>
      <w:divBdr>
        <w:top w:val="none" w:sz="0" w:space="0" w:color="auto"/>
        <w:left w:val="none" w:sz="0" w:space="0" w:color="auto"/>
        <w:bottom w:val="none" w:sz="0" w:space="0" w:color="auto"/>
        <w:right w:val="none" w:sz="0" w:space="0" w:color="auto"/>
      </w:divBdr>
    </w:div>
    <w:div w:id="1364936280">
      <w:marLeft w:val="480"/>
      <w:marRight w:val="0"/>
      <w:marTop w:val="0"/>
      <w:marBottom w:val="0"/>
      <w:divBdr>
        <w:top w:val="none" w:sz="0" w:space="0" w:color="auto"/>
        <w:left w:val="none" w:sz="0" w:space="0" w:color="auto"/>
        <w:bottom w:val="none" w:sz="0" w:space="0" w:color="auto"/>
        <w:right w:val="none" w:sz="0" w:space="0" w:color="auto"/>
      </w:divBdr>
    </w:div>
    <w:div w:id="1364944203">
      <w:marLeft w:val="640"/>
      <w:marRight w:val="0"/>
      <w:marTop w:val="0"/>
      <w:marBottom w:val="0"/>
      <w:divBdr>
        <w:top w:val="none" w:sz="0" w:space="0" w:color="auto"/>
        <w:left w:val="none" w:sz="0" w:space="0" w:color="auto"/>
        <w:bottom w:val="none" w:sz="0" w:space="0" w:color="auto"/>
        <w:right w:val="none" w:sz="0" w:space="0" w:color="auto"/>
      </w:divBdr>
    </w:div>
    <w:div w:id="1365014342">
      <w:marLeft w:val="640"/>
      <w:marRight w:val="0"/>
      <w:marTop w:val="0"/>
      <w:marBottom w:val="0"/>
      <w:divBdr>
        <w:top w:val="none" w:sz="0" w:space="0" w:color="auto"/>
        <w:left w:val="none" w:sz="0" w:space="0" w:color="auto"/>
        <w:bottom w:val="none" w:sz="0" w:space="0" w:color="auto"/>
        <w:right w:val="none" w:sz="0" w:space="0" w:color="auto"/>
      </w:divBdr>
    </w:div>
    <w:div w:id="1365058509">
      <w:marLeft w:val="480"/>
      <w:marRight w:val="0"/>
      <w:marTop w:val="0"/>
      <w:marBottom w:val="0"/>
      <w:divBdr>
        <w:top w:val="none" w:sz="0" w:space="0" w:color="auto"/>
        <w:left w:val="none" w:sz="0" w:space="0" w:color="auto"/>
        <w:bottom w:val="none" w:sz="0" w:space="0" w:color="auto"/>
        <w:right w:val="none" w:sz="0" w:space="0" w:color="auto"/>
      </w:divBdr>
    </w:div>
    <w:div w:id="1365130243">
      <w:marLeft w:val="640"/>
      <w:marRight w:val="0"/>
      <w:marTop w:val="0"/>
      <w:marBottom w:val="0"/>
      <w:divBdr>
        <w:top w:val="none" w:sz="0" w:space="0" w:color="auto"/>
        <w:left w:val="none" w:sz="0" w:space="0" w:color="auto"/>
        <w:bottom w:val="none" w:sz="0" w:space="0" w:color="auto"/>
        <w:right w:val="none" w:sz="0" w:space="0" w:color="auto"/>
      </w:divBdr>
    </w:div>
    <w:div w:id="1365130482">
      <w:marLeft w:val="640"/>
      <w:marRight w:val="0"/>
      <w:marTop w:val="0"/>
      <w:marBottom w:val="0"/>
      <w:divBdr>
        <w:top w:val="none" w:sz="0" w:space="0" w:color="auto"/>
        <w:left w:val="none" w:sz="0" w:space="0" w:color="auto"/>
        <w:bottom w:val="none" w:sz="0" w:space="0" w:color="auto"/>
        <w:right w:val="none" w:sz="0" w:space="0" w:color="auto"/>
      </w:divBdr>
    </w:div>
    <w:div w:id="1365132871">
      <w:marLeft w:val="480"/>
      <w:marRight w:val="0"/>
      <w:marTop w:val="0"/>
      <w:marBottom w:val="0"/>
      <w:divBdr>
        <w:top w:val="none" w:sz="0" w:space="0" w:color="auto"/>
        <w:left w:val="none" w:sz="0" w:space="0" w:color="auto"/>
        <w:bottom w:val="none" w:sz="0" w:space="0" w:color="auto"/>
        <w:right w:val="none" w:sz="0" w:space="0" w:color="auto"/>
      </w:divBdr>
    </w:div>
    <w:div w:id="1365398779">
      <w:marLeft w:val="480"/>
      <w:marRight w:val="0"/>
      <w:marTop w:val="0"/>
      <w:marBottom w:val="0"/>
      <w:divBdr>
        <w:top w:val="none" w:sz="0" w:space="0" w:color="auto"/>
        <w:left w:val="none" w:sz="0" w:space="0" w:color="auto"/>
        <w:bottom w:val="none" w:sz="0" w:space="0" w:color="auto"/>
        <w:right w:val="none" w:sz="0" w:space="0" w:color="auto"/>
      </w:divBdr>
    </w:div>
    <w:div w:id="1365401770">
      <w:marLeft w:val="640"/>
      <w:marRight w:val="0"/>
      <w:marTop w:val="0"/>
      <w:marBottom w:val="0"/>
      <w:divBdr>
        <w:top w:val="none" w:sz="0" w:space="0" w:color="auto"/>
        <w:left w:val="none" w:sz="0" w:space="0" w:color="auto"/>
        <w:bottom w:val="none" w:sz="0" w:space="0" w:color="auto"/>
        <w:right w:val="none" w:sz="0" w:space="0" w:color="auto"/>
      </w:divBdr>
    </w:div>
    <w:div w:id="1365406408">
      <w:marLeft w:val="480"/>
      <w:marRight w:val="0"/>
      <w:marTop w:val="0"/>
      <w:marBottom w:val="0"/>
      <w:divBdr>
        <w:top w:val="none" w:sz="0" w:space="0" w:color="auto"/>
        <w:left w:val="none" w:sz="0" w:space="0" w:color="auto"/>
        <w:bottom w:val="none" w:sz="0" w:space="0" w:color="auto"/>
        <w:right w:val="none" w:sz="0" w:space="0" w:color="auto"/>
      </w:divBdr>
    </w:div>
    <w:div w:id="1365448137">
      <w:marLeft w:val="640"/>
      <w:marRight w:val="0"/>
      <w:marTop w:val="0"/>
      <w:marBottom w:val="0"/>
      <w:divBdr>
        <w:top w:val="none" w:sz="0" w:space="0" w:color="auto"/>
        <w:left w:val="none" w:sz="0" w:space="0" w:color="auto"/>
        <w:bottom w:val="none" w:sz="0" w:space="0" w:color="auto"/>
        <w:right w:val="none" w:sz="0" w:space="0" w:color="auto"/>
      </w:divBdr>
    </w:div>
    <w:div w:id="1365516661">
      <w:marLeft w:val="640"/>
      <w:marRight w:val="0"/>
      <w:marTop w:val="0"/>
      <w:marBottom w:val="0"/>
      <w:divBdr>
        <w:top w:val="none" w:sz="0" w:space="0" w:color="auto"/>
        <w:left w:val="none" w:sz="0" w:space="0" w:color="auto"/>
        <w:bottom w:val="none" w:sz="0" w:space="0" w:color="auto"/>
        <w:right w:val="none" w:sz="0" w:space="0" w:color="auto"/>
      </w:divBdr>
    </w:div>
    <w:div w:id="1365518813">
      <w:marLeft w:val="480"/>
      <w:marRight w:val="0"/>
      <w:marTop w:val="0"/>
      <w:marBottom w:val="0"/>
      <w:divBdr>
        <w:top w:val="none" w:sz="0" w:space="0" w:color="auto"/>
        <w:left w:val="none" w:sz="0" w:space="0" w:color="auto"/>
        <w:bottom w:val="none" w:sz="0" w:space="0" w:color="auto"/>
        <w:right w:val="none" w:sz="0" w:space="0" w:color="auto"/>
      </w:divBdr>
    </w:div>
    <w:div w:id="1365592227">
      <w:marLeft w:val="480"/>
      <w:marRight w:val="0"/>
      <w:marTop w:val="0"/>
      <w:marBottom w:val="0"/>
      <w:divBdr>
        <w:top w:val="none" w:sz="0" w:space="0" w:color="auto"/>
        <w:left w:val="none" w:sz="0" w:space="0" w:color="auto"/>
        <w:bottom w:val="none" w:sz="0" w:space="0" w:color="auto"/>
        <w:right w:val="none" w:sz="0" w:space="0" w:color="auto"/>
      </w:divBdr>
    </w:div>
    <w:div w:id="1365593489">
      <w:marLeft w:val="480"/>
      <w:marRight w:val="0"/>
      <w:marTop w:val="0"/>
      <w:marBottom w:val="0"/>
      <w:divBdr>
        <w:top w:val="none" w:sz="0" w:space="0" w:color="auto"/>
        <w:left w:val="none" w:sz="0" w:space="0" w:color="auto"/>
        <w:bottom w:val="none" w:sz="0" w:space="0" w:color="auto"/>
        <w:right w:val="none" w:sz="0" w:space="0" w:color="auto"/>
      </w:divBdr>
    </w:div>
    <w:div w:id="1365641439">
      <w:marLeft w:val="480"/>
      <w:marRight w:val="0"/>
      <w:marTop w:val="0"/>
      <w:marBottom w:val="0"/>
      <w:divBdr>
        <w:top w:val="none" w:sz="0" w:space="0" w:color="auto"/>
        <w:left w:val="none" w:sz="0" w:space="0" w:color="auto"/>
        <w:bottom w:val="none" w:sz="0" w:space="0" w:color="auto"/>
        <w:right w:val="none" w:sz="0" w:space="0" w:color="auto"/>
      </w:divBdr>
    </w:div>
    <w:div w:id="1365666609">
      <w:marLeft w:val="480"/>
      <w:marRight w:val="0"/>
      <w:marTop w:val="0"/>
      <w:marBottom w:val="0"/>
      <w:divBdr>
        <w:top w:val="none" w:sz="0" w:space="0" w:color="auto"/>
        <w:left w:val="none" w:sz="0" w:space="0" w:color="auto"/>
        <w:bottom w:val="none" w:sz="0" w:space="0" w:color="auto"/>
        <w:right w:val="none" w:sz="0" w:space="0" w:color="auto"/>
      </w:divBdr>
    </w:div>
    <w:div w:id="1365667483">
      <w:marLeft w:val="640"/>
      <w:marRight w:val="0"/>
      <w:marTop w:val="0"/>
      <w:marBottom w:val="0"/>
      <w:divBdr>
        <w:top w:val="none" w:sz="0" w:space="0" w:color="auto"/>
        <w:left w:val="none" w:sz="0" w:space="0" w:color="auto"/>
        <w:bottom w:val="none" w:sz="0" w:space="0" w:color="auto"/>
        <w:right w:val="none" w:sz="0" w:space="0" w:color="auto"/>
      </w:divBdr>
    </w:div>
    <w:div w:id="1365669998">
      <w:marLeft w:val="640"/>
      <w:marRight w:val="0"/>
      <w:marTop w:val="0"/>
      <w:marBottom w:val="0"/>
      <w:divBdr>
        <w:top w:val="none" w:sz="0" w:space="0" w:color="auto"/>
        <w:left w:val="none" w:sz="0" w:space="0" w:color="auto"/>
        <w:bottom w:val="none" w:sz="0" w:space="0" w:color="auto"/>
        <w:right w:val="none" w:sz="0" w:space="0" w:color="auto"/>
      </w:divBdr>
    </w:div>
    <w:div w:id="1365671674">
      <w:marLeft w:val="640"/>
      <w:marRight w:val="0"/>
      <w:marTop w:val="0"/>
      <w:marBottom w:val="0"/>
      <w:divBdr>
        <w:top w:val="none" w:sz="0" w:space="0" w:color="auto"/>
        <w:left w:val="none" w:sz="0" w:space="0" w:color="auto"/>
        <w:bottom w:val="none" w:sz="0" w:space="0" w:color="auto"/>
        <w:right w:val="none" w:sz="0" w:space="0" w:color="auto"/>
      </w:divBdr>
    </w:div>
    <w:div w:id="1365859684">
      <w:marLeft w:val="640"/>
      <w:marRight w:val="0"/>
      <w:marTop w:val="0"/>
      <w:marBottom w:val="0"/>
      <w:divBdr>
        <w:top w:val="none" w:sz="0" w:space="0" w:color="auto"/>
        <w:left w:val="none" w:sz="0" w:space="0" w:color="auto"/>
        <w:bottom w:val="none" w:sz="0" w:space="0" w:color="auto"/>
        <w:right w:val="none" w:sz="0" w:space="0" w:color="auto"/>
      </w:divBdr>
    </w:div>
    <w:div w:id="1365864107">
      <w:marLeft w:val="480"/>
      <w:marRight w:val="0"/>
      <w:marTop w:val="0"/>
      <w:marBottom w:val="0"/>
      <w:divBdr>
        <w:top w:val="none" w:sz="0" w:space="0" w:color="auto"/>
        <w:left w:val="none" w:sz="0" w:space="0" w:color="auto"/>
        <w:bottom w:val="none" w:sz="0" w:space="0" w:color="auto"/>
        <w:right w:val="none" w:sz="0" w:space="0" w:color="auto"/>
      </w:divBdr>
    </w:div>
    <w:div w:id="1365866207">
      <w:marLeft w:val="480"/>
      <w:marRight w:val="0"/>
      <w:marTop w:val="0"/>
      <w:marBottom w:val="0"/>
      <w:divBdr>
        <w:top w:val="none" w:sz="0" w:space="0" w:color="auto"/>
        <w:left w:val="none" w:sz="0" w:space="0" w:color="auto"/>
        <w:bottom w:val="none" w:sz="0" w:space="0" w:color="auto"/>
        <w:right w:val="none" w:sz="0" w:space="0" w:color="auto"/>
      </w:divBdr>
    </w:div>
    <w:div w:id="1365908955">
      <w:marLeft w:val="640"/>
      <w:marRight w:val="0"/>
      <w:marTop w:val="0"/>
      <w:marBottom w:val="0"/>
      <w:divBdr>
        <w:top w:val="none" w:sz="0" w:space="0" w:color="auto"/>
        <w:left w:val="none" w:sz="0" w:space="0" w:color="auto"/>
        <w:bottom w:val="none" w:sz="0" w:space="0" w:color="auto"/>
        <w:right w:val="none" w:sz="0" w:space="0" w:color="auto"/>
      </w:divBdr>
    </w:div>
    <w:div w:id="1365979968">
      <w:marLeft w:val="480"/>
      <w:marRight w:val="0"/>
      <w:marTop w:val="0"/>
      <w:marBottom w:val="0"/>
      <w:divBdr>
        <w:top w:val="none" w:sz="0" w:space="0" w:color="auto"/>
        <w:left w:val="none" w:sz="0" w:space="0" w:color="auto"/>
        <w:bottom w:val="none" w:sz="0" w:space="0" w:color="auto"/>
        <w:right w:val="none" w:sz="0" w:space="0" w:color="auto"/>
      </w:divBdr>
    </w:div>
    <w:div w:id="1365982007">
      <w:marLeft w:val="480"/>
      <w:marRight w:val="0"/>
      <w:marTop w:val="0"/>
      <w:marBottom w:val="0"/>
      <w:divBdr>
        <w:top w:val="none" w:sz="0" w:space="0" w:color="auto"/>
        <w:left w:val="none" w:sz="0" w:space="0" w:color="auto"/>
        <w:bottom w:val="none" w:sz="0" w:space="0" w:color="auto"/>
        <w:right w:val="none" w:sz="0" w:space="0" w:color="auto"/>
      </w:divBdr>
    </w:div>
    <w:div w:id="1365983025">
      <w:marLeft w:val="480"/>
      <w:marRight w:val="0"/>
      <w:marTop w:val="0"/>
      <w:marBottom w:val="0"/>
      <w:divBdr>
        <w:top w:val="none" w:sz="0" w:space="0" w:color="auto"/>
        <w:left w:val="none" w:sz="0" w:space="0" w:color="auto"/>
        <w:bottom w:val="none" w:sz="0" w:space="0" w:color="auto"/>
        <w:right w:val="none" w:sz="0" w:space="0" w:color="auto"/>
      </w:divBdr>
    </w:div>
    <w:div w:id="1366248267">
      <w:marLeft w:val="480"/>
      <w:marRight w:val="0"/>
      <w:marTop w:val="0"/>
      <w:marBottom w:val="0"/>
      <w:divBdr>
        <w:top w:val="none" w:sz="0" w:space="0" w:color="auto"/>
        <w:left w:val="none" w:sz="0" w:space="0" w:color="auto"/>
        <w:bottom w:val="none" w:sz="0" w:space="0" w:color="auto"/>
        <w:right w:val="none" w:sz="0" w:space="0" w:color="auto"/>
      </w:divBdr>
    </w:div>
    <w:div w:id="1366296995">
      <w:marLeft w:val="480"/>
      <w:marRight w:val="0"/>
      <w:marTop w:val="0"/>
      <w:marBottom w:val="0"/>
      <w:divBdr>
        <w:top w:val="none" w:sz="0" w:space="0" w:color="auto"/>
        <w:left w:val="none" w:sz="0" w:space="0" w:color="auto"/>
        <w:bottom w:val="none" w:sz="0" w:space="0" w:color="auto"/>
        <w:right w:val="none" w:sz="0" w:space="0" w:color="auto"/>
      </w:divBdr>
    </w:div>
    <w:div w:id="1366325824">
      <w:marLeft w:val="640"/>
      <w:marRight w:val="0"/>
      <w:marTop w:val="0"/>
      <w:marBottom w:val="0"/>
      <w:divBdr>
        <w:top w:val="none" w:sz="0" w:space="0" w:color="auto"/>
        <w:left w:val="none" w:sz="0" w:space="0" w:color="auto"/>
        <w:bottom w:val="none" w:sz="0" w:space="0" w:color="auto"/>
        <w:right w:val="none" w:sz="0" w:space="0" w:color="auto"/>
      </w:divBdr>
    </w:div>
    <w:div w:id="1366368055">
      <w:marLeft w:val="640"/>
      <w:marRight w:val="0"/>
      <w:marTop w:val="0"/>
      <w:marBottom w:val="0"/>
      <w:divBdr>
        <w:top w:val="none" w:sz="0" w:space="0" w:color="auto"/>
        <w:left w:val="none" w:sz="0" w:space="0" w:color="auto"/>
        <w:bottom w:val="none" w:sz="0" w:space="0" w:color="auto"/>
        <w:right w:val="none" w:sz="0" w:space="0" w:color="auto"/>
      </w:divBdr>
    </w:div>
    <w:div w:id="1366518108">
      <w:marLeft w:val="480"/>
      <w:marRight w:val="0"/>
      <w:marTop w:val="0"/>
      <w:marBottom w:val="0"/>
      <w:divBdr>
        <w:top w:val="none" w:sz="0" w:space="0" w:color="auto"/>
        <w:left w:val="none" w:sz="0" w:space="0" w:color="auto"/>
        <w:bottom w:val="none" w:sz="0" w:space="0" w:color="auto"/>
        <w:right w:val="none" w:sz="0" w:space="0" w:color="auto"/>
      </w:divBdr>
    </w:div>
    <w:div w:id="1366522059">
      <w:marLeft w:val="480"/>
      <w:marRight w:val="0"/>
      <w:marTop w:val="0"/>
      <w:marBottom w:val="0"/>
      <w:divBdr>
        <w:top w:val="none" w:sz="0" w:space="0" w:color="auto"/>
        <w:left w:val="none" w:sz="0" w:space="0" w:color="auto"/>
        <w:bottom w:val="none" w:sz="0" w:space="0" w:color="auto"/>
        <w:right w:val="none" w:sz="0" w:space="0" w:color="auto"/>
      </w:divBdr>
    </w:div>
    <w:div w:id="1366638793">
      <w:marLeft w:val="480"/>
      <w:marRight w:val="0"/>
      <w:marTop w:val="0"/>
      <w:marBottom w:val="0"/>
      <w:divBdr>
        <w:top w:val="none" w:sz="0" w:space="0" w:color="auto"/>
        <w:left w:val="none" w:sz="0" w:space="0" w:color="auto"/>
        <w:bottom w:val="none" w:sz="0" w:space="0" w:color="auto"/>
        <w:right w:val="none" w:sz="0" w:space="0" w:color="auto"/>
      </w:divBdr>
    </w:div>
    <w:div w:id="1366709703">
      <w:marLeft w:val="480"/>
      <w:marRight w:val="0"/>
      <w:marTop w:val="0"/>
      <w:marBottom w:val="0"/>
      <w:divBdr>
        <w:top w:val="none" w:sz="0" w:space="0" w:color="auto"/>
        <w:left w:val="none" w:sz="0" w:space="0" w:color="auto"/>
        <w:bottom w:val="none" w:sz="0" w:space="0" w:color="auto"/>
        <w:right w:val="none" w:sz="0" w:space="0" w:color="auto"/>
      </w:divBdr>
    </w:div>
    <w:div w:id="1366759973">
      <w:marLeft w:val="640"/>
      <w:marRight w:val="0"/>
      <w:marTop w:val="0"/>
      <w:marBottom w:val="0"/>
      <w:divBdr>
        <w:top w:val="none" w:sz="0" w:space="0" w:color="auto"/>
        <w:left w:val="none" w:sz="0" w:space="0" w:color="auto"/>
        <w:bottom w:val="none" w:sz="0" w:space="0" w:color="auto"/>
        <w:right w:val="none" w:sz="0" w:space="0" w:color="auto"/>
      </w:divBdr>
    </w:div>
    <w:div w:id="1366827048">
      <w:marLeft w:val="640"/>
      <w:marRight w:val="0"/>
      <w:marTop w:val="0"/>
      <w:marBottom w:val="0"/>
      <w:divBdr>
        <w:top w:val="none" w:sz="0" w:space="0" w:color="auto"/>
        <w:left w:val="none" w:sz="0" w:space="0" w:color="auto"/>
        <w:bottom w:val="none" w:sz="0" w:space="0" w:color="auto"/>
        <w:right w:val="none" w:sz="0" w:space="0" w:color="auto"/>
      </w:divBdr>
    </w:div>
    <w:div w:id="1366827962">
      <w:marLeft w:val="480"/>
      <w:marRight w:val="0"/>
      <w:marTop w:val="0"/>
      <w:marBottom w:val="0"/>
      <w:divBdr>
        <w:top w:val="none" w:sz="0" w:space="0" w:color="auto"/>
        <w:left w:val="none" w:sz="0" w:space="0" w:color="auto"/>
        <w:bottom w:val="none" w:sz="0" w:space="0" w:color="auto"/>
        <w:right w:val="none" w:sz="0" w:space="0" w:color="auto"/>
      </w:divBdr>
    </w:div>
    <w:div w:id="1366901417">
      <w:marLeft w:val="640"/>
      <w:marRight w:val="0"/>
      <w:marTop w:val="0"/>
      <w:marBottom w:val="0"/>
      <w:divBdr>
        <w:top w:val="none" w:sz="0" w:space="0" w:color="auto"/>
        <w:left w:val="none" w:sz="0" w:space="0" w:color="auto"/>
        <w:bottom w:val="none" w:sz="0" w:space="0" w:color="auto"/>
        <w:right w:val="none" w:sz="0" w:space="0" w:color="auto"/>
      </w:divBdr>
    </w:div>
    <w:div w:id="1366981425">
      <w:marLeft w:val="480"/>
      <w:marRight w:val="0"/>
      <w:marTop w:val="0"/>
      <w:marBottom w:val="0"/>
      <w:divBdr>
        <w:top w:val="none" w:sz="0" w:space="0" w:color="auto"/>
        <w:left w:val="none" w:sz="0" w:space="0" w:color="auto"/>
        <w:bottom w:val="none" w:sz="0" w:space="0" w:color="auto"/>
        <w:right w:val="none" w:sz="0" w:space="0" w:color="auto"/>
      </w:divBdr>
    </w:div>
    <w:div w:id="1367020151">
      <w:marLeft w:val="640"/>
      <w:marRight w:val="0"/>
      <w:marTop w:val="0"/>
      <w:marBottom w:val="0"/>
      <w:divBdr>
        <w:top w:val="none" w:sz="0" w:space="0" w:color="auto"/>
        <w:left w:val="none" w:sz="0" w:space="0" w:color="auto"/>
        <w:bottom w:val="none" w:sz="0" w:space="0" w:color="auto"/>
        <w:right w:val="none" w:sz="0" w:space="0" w:color="auto"/>
      </w:divBdr>
    </w:div>
    <w:div w:id="1367023627">
      <w:marLeft w:val="640"/>
      <w:marRight w:val="0"/>
      <w:marTop w:val="0"/>
      <w:marBottom w:val="0"/>
      <w:divBdr>
        <w:top w:val="none" w:sz="0" w:space="0" w:color="auto"/>
        <w:left w:val="none" w:sz="0" w:space="0" w:color="auto"/>
        <w:bottom w:val="none" w:sz="0" w:space="0" w:color="auto"/>
        <w:right w:val="none" w:sz="0" w:space="0" w:color="auto"/>
      </w:divBdr>
    </w:div>
    <w:div w:id="1367024281">
      <w:marLeft w:val="480"/>
      <w:marRight w:val="0"/>
      <w:marTop w:val="0"/>
      <w:marBottom w:val="0"/>
      <w:divBdr>
        <w:top w:val="none" w:sz="0" w:space="0" w:color="auto"/>
        <w:left w:val="none" w:sz="0" w:space="0" w:color="auto"/>
        <w:bottom w:val="none" w:sz="0" w:space="0" w:color="auto"/>
        <w:right w:val="none" w:sz="0" w:space="0" w:color="auto"/>
      </w:divBdr>
    </w:div>
    <w:div w:id="1367170864">
      <w:marLeft w:val="480"/>
      <w:marRight w:val="0"/>
      <w:marTop w:val="0"/>
      <w:marBottom w:val="0"/>
      <w:divBdr>
        <w:top w:val="none" w:sz="0" w:space="0" w:color="auto"/>
        <w:left w:val="none" w:sz="0" w:space="0" w:color="auto"/>
        <w:bottom w:val="none" w:sz="0" w:space="0" w:color="auto"/>
        <w:right w:val="none" w:sz="0" w:space="0" w:color="auto"/>
      </w:divBdr>
    </w:div>
    <w:div w:id="1367173931">
      <w:marLeft w:val="640"/>
      <w:marRight w:val="0"/>
      <w:marTop w:val="0"/>
      <w:marBottom w:val="0"/>
      <w:divBdr>
        <w:top w:val="none" w:sz="0" w:space="0" w:color="auto"/>
        <w:left w:val="none" w:sz="0" w:space="0" w:color="auto"/>
        <w:bottom w:val="none" w:sz="0" w:space="0" w:color="auto"/>
        <w:right w:val="none" w:sz="0" w:space="0" w:color="auto"/>
      </w:divBdr>
    </w:div>
    <w:div w:id="1367215929">
      <w:marLeft w:val="640"/>
      <w:marRight w:val="0"/>
      <w:marTop w:val="0"/>
      <w:marBottom w:val="0"/>
      <w:divBdr>
        <w:top w:val="none" w:sz="0" w:space="0" w:color="auto"/>
        <w:left w:val="none" w:sz="0" w:space="0" w:color="auto"/>
        <w:bottom w:val="none" w:sz="0" w:space="0" w:color="auto"/>
        <w:right w:val="none" w:sz="0" w:space="0" w:color="auto"/>
      </w:divBdr>
    </w:div>
    <w:div w:id="1367295806">
      <w:marLeft w:val="640"/>
      <w:marRight w:val="0"/>
      <w:marTop w:val="0"/>
      <w:marBottom w:val="0"/>
      <w:divBdr>
        <w:top w:val="none" w:sz="0" w:space="0" w:color="auto"/>
        <w:left w:val="none" w:sz="0" w:space="0" w:color="auto"/>
        <w:bottom w:val="none" w:sz="0" w:space="0" w:color="auto"/>
        <w:right w:val="none" w:sz="0" w:space="0" w:color="auto"/>
      </w:divBdr>
    </w:div>
    <w:div w:id="1367363653">
      <w:marLeft w:val="480"/>
      <w:marRight w:val="0"/>
      <w:marTop w:val="0"/>
      <w:marBottom w:val="0"/>
      <w:divBdr>
        <w:top w:val="none" w:sz="0" w:space="0" w:color="auto"/>
        <w:left w:val="none" w:sz="0" w:space="0" w:color="auto"/>
        <w:bottom w:val="none" w:sz="0" w:space="0" w:color="auto"/>
        <w:right w:val="none" w:sz="0" w:space="0" w:color="auto"/>
      </w:divBdr>
    </w:div>
    <w:div w:id="1367440361">
      <w:marLeft w:val="480"/>
      <w:marRight w:val="0"/>
      <w:marTop w:val="0"/>
      <w:marBottom w:val="0"/>
      <w:divBdr>
        <w:top w:val="none" w:sz="0" w:space="0" w:color="auto"/>
        <w:left w:val="none" w:sz="0" w:space="0" w:color="auto"/>
        <w:bottom w:val="none" w:sz="0" w:space="0" w:color="auto"/>
        <w:right w:val="none" w:sz="0" w:space="0" w:color="auto"/>
      </w:divBdr>
    </w:div>
    <w:div w:id="1367482062">
      <w:marLeft w:val="640"/>
      <w:marRight w:val="0"/>
      <w:marTop w:val="0"/>
      <w:marBottom w:val="0"/>
      <w:divBdr>
        <w:top w:val="none" w:sz="0" w:space="0" w:color="auto"/>
        <w:left w:val="none" w:sz="0" w:space="0" w:color="auto"/>
        <w:bottom w:val="none" w:sz="0" w:space="0" w:color="auto"/>
        <w:right w:val="none" w:sz="0" w:space="0" w:color="auto"/>
      </w:divBdr>
    </w:div>
    <w:div w:id="1367681535">
      <w:marLeft w:val="640"/>
      <w:marRight w:val="0"/>
      <w:marTop w:val="0"/>
      <w:marBottom w:val="0"/>
      <w:divBdr>
        <w:top w:val="none" w:sz="0" w:space="0" w:color="auto"/>
        <w:left w:val="none" w:sz="0" w:space="0" w:color="auto"/>
        <w:bottom w:val="none" w:sz="0" w:space="0" w:color="auto"/>
        <w:right w:val="none" w:sz="0" w:space="0" w:color="auto"/>
      </w:divBdr>
    </w:div>
    <w:div w:id="1367828405">
      <w:marLeft w:val="480"/>
      <w:marRight w:val="0"/>
      <w:marTop w:val="0"/>
      <w:marBottom w:val="0"/>
      <w:divBdr>
        <w:top w:val="none" w:sz="0" w:space="0" w:color="auto"/>
        <w:left w:val="none" w:sz="0" w:space="0" w:color="auto"/>
        <w:bottom w:val="none" w:sz="0" w:space="0" w:color="auto"/>
        <w:right w:val="none" w:sz="0" w:space="0" w:color="auto"/>
      </w:divBdr>
    </w:div>
    <w:div w:id="1367832583">
      <w:marLeft w:val="480"/>
      <w:marRight w:val="0"/>
      <w:marTop w:val="0"/>
      <w:marBottom w:val="0"/>
      <w:divBdr>
        <w:top w:val="none" w:sz="0" w:space="0" w:color="auto"/>
        <w:left w:val="none" w:sz="0" w:space="0" w:color="auto"/>
        <w:bottom w:val="none" w:sz="0" w:space="0" w:color="auto"/>
        <w:right w:val="none" w:sz="0" w:space="0" w:color="auto"/>
      </w:divBdr>
    </w:div>
    <w:div w:id="1367833000">
      <w:marLeft w:val="640"/>
      <w:marRight w:val="0"/>
      <w:marTop w:val="0"/>
      <w:marBottom w:val="0"/>
      <w:divBdr>
        <w:top w:val="none" w:sz="0" w:space="0" w:color="auto"/>
        <w:left w:val="none" w:sz="0" w:space="0" w:color="auto"/>
        <w:bottom w:val="none" w:sz="0" w:space="0" w:color="auto"/>
        <w:right w:val="none" w:sz="0" w:space="0" w:color="auto"/>
      </w:divBdr>
    </w:div>
    <w:div w:id="1367948984">
      <w:marLeft w:val="640"/>
      <w:marRight w:val="0"/>
      <w:marTop w:val="0"/>
      <w:marBottom w:val="0"/>
      <w:divBdr>
        <w:top w:val="none" w:sz="0" w:space="0" w:color="auto"/>
        <w:left w:val="none" w:sz="0" w:space="0" w:color="auto"/>
        <w:bottom w:val="none" w:sz="0" w:space="0" w:color="auto"/>
        <w:right w:val="none" w:sz="0" w:space="0" w:color="auto"/>
      </w:divBdr>
    </w:div>
    <w:div w:id="1367949344">
      <w:marLeft w:val="640"/>
      <w:marRight w:val="0"/>
      <w:marTop w:val="0"/>
      <w:marBottom w:val="0"/>
      <w:divBdr>
        <w:top w:val="none" w:sz="0" w:space="0" w:color="auto"/>
        <w:left w:val="none" w:sz="0" w:space="0" w:color="auto"/>
        <w:bottom w:val="none" w:sz="0" w:space="0" w:color="auto"/>
        <w:right w:val="none" w:sz="0" w:space="0" w:color="auto"/>
      </w:divBdr>
    </w:div>
    <w:div w:id="1368146348">
      <w:marLeft w:val="640"/>
      <w:marRight w:val="0"/>
      <w:marTop w:val="0"/>
      <w:marBottom w:val="0"/>
      <w:divBdr>
        <w:top w:val="none" w:sz="0" w:space="0" w:color="auto"/>
        <w:left w:val="none" w:sz="0" w:space="0" w:color="auto"/>
        <w:bottom w:val="none" w:sz="0" w:space="0" w:color="auto"/>
        <w:right w:val="none" w:sz="0" w:space="0" w:color="auto"/>
      </w:divBdr>
    </w:div>
    <w:div w:id="1368263987">
      <w:marLeft w:val="480"/>
      <w:marRight w:val="0"/>
      <w:marTop w:val="0"/>
      <w:marBottom w:val="0"/>
      <w:divBdr>
        <w:top w:val="none" w:sz="0" w:space="0" w:color="auto"/>
        <w:left w:val="none" w:sz="0" w:space="0" w:color="auto"/>
        <w:bottom w:val="none" w:sz="0" w:space="0" w:color="auto"/>
        <w:right w:val="none" w:sz="0" w:space="0" w:color="auto"/>
      </w:divBdr>
    </w:div>
    <w:div w:id="1368335343">
      <w:marLeft w:val="640"/>
      <w:marRight w:val="0"/>
      <w:marTop w:val="0"/>
      <w:marBottom w:val="0"/>
      <w:divBdr>
        <w:top w:val="none" w:sz="0" w:space="0" w:color="auto"/>
        <w:left w:val="none" w:sz="0" w:space="0" w:color="auto"/>
        <w:bottom w:val="none" w:sz="0" w:space="0" w:color="auto"/>
        <w:right w:val="none" w:sz="0" w:space="0" w:color="auto"/>
      </w:divBdr>
    </w:div>
    <w:div w:id="1368337674">
      <w:marLeft w:val="480"/>
      <w:marRight w:val="0"/>
      <w:marTop w:val="0"/>
      <w:marBottom w:val="0"/>
      <w:divBdr>
        <w:top w:val="none" w:sz="0" w:space="0" w:color="auto"/>
        <w:left w:val="none" w:sz="0" w:space="0" w:color="auto"/>
        <w:bottom w:val="none" w:sz="0" w:space="0" w:color="auto"/>
        <w:right w:val="none" w:sz="0" w:space="0" w:color="auto"/>
      </w:divBdr>
    </w:div>
    <w:div w:id="1368598545">
      <w:marLeft w:val="640"/>
      <w:marRight w:val="0"/>
      <w:marTop w:val="0"/>
      <w:marBottom w:val="0"/>
      <w:divBdr>
        <w:top w:val="none" w:sz="0" w:space="0" w:color="auto"/>
        <w:left w:val="none" w:sz="0" w:space="0" w:color="auto"/>
        <w:bottom w:val="none" w:sz="0" w:space="0" w:color="auto"/>
        <w:right w:val="none" w:sz="0" w:space="0" w:color="auto"/>
      </w:divBdr>
    </w:div>
    <w:div w:id="1368602406">
      <w:marLeft w:val="480"/>
      <w:marRight w:val="0"/>
      <w:marTop w:val="0"/>
      <w:marBottom w:val="0"/>
      <w:divBdr>
        <w:top w:val="none" w:sz="0" w:space="0" w:color="auto"/>
        <w:left w:val="none" w:sz="0" w:space="0" w:color="auto"/>
        <w:bottom w:val="none" w:sz="0" w:space="0" w:color="auto"/>
        <w:right w:val="none" w:sz="0" w:space="0" w:color="auto"/>
      </w:divBdr>
    </w:div>
    <w:div w:id="1368603916">
      <w:marLeft w:val="640"/>
      <w:marRight w:val="0"/>
      <w:marTop w:val="0"/>
      <w:marBottom w:val="0"/>
      <w:divBdr>
        <w:top w:val="none" w:sz="0" w:space="0" w:color="auto"/>
        <w:left w:val="none" w:sz="0" w:space="0" w:color="auto"/>
        <w:bottom w:val="none" w:sz="0" w:space="0" w:color="auto"/>
        <w:right w:val="none" w:sz="0" w:space="0" w:color="auto"/>
      </w:divBdr>
    </w:div>
    <w:div w:id="1368678527">
      <w:marLeft w:val="480"/>
      <w:marRight w:val="0"/>
      <w:marTop w:val="0"/>
      <w:marBottom w:val="0"/>
      <w:divBdr>
        <w:top w:val="none" w:sz="0" w:space="0" w:color="auto"/>
        <w:left w:val="none" w:sz="0" w:space="0" w:color="auto"/>
        <w:bottom w:val="none" w:sz="0" w:space="0" w:color="auto"/>
        <w:right w:val="none" w:sz="0" w:space="0" w:color="auto"/>
      </w:divBdr>
    </w:div>
    <w:div w:id="1368682374">
      <w:marLeft w:val="480"/>
      <w:marRight w:val="0"/>
      <w:marTop w:val="0"/>
      <w:marBottom w:val="0"/>
      <w:divBdr>
        <w:top w:val="none" w:sz="0" w:space="0" w:color="auto"/>
        <w:left w:val="none" w:sz="0" w:space="0" w:color="auto"/>
        <w:bottom w:val="none" w:sz="0" w:space="0" w:color="auto"/>
        <w:right w:val="none" w:sz="0" w:space="0" w:color="auto"/>
      </w:divBdr>
    </w:div>
    <w:div w:id="1368751851">
      <w:marLeft w:val="640"/>
      <w:marRight w:val="0"/>
      <w:marTop w:val="0"/>
      <w:marBottom w:val="0"/>
      <w:divBdr>
        <w:top w:val="none" w:sz="0" w:space="0" w:color="auto"/>
        <w:left w:val="none" w:sz="0" w:space="0" w:color="auto"/>
        <w:bottom w:val="none" w:sz="0" w:space="0" w:color="auto"/>
        <w:right w:val="none" w:sz="0" w:space="0" w:color="auto"/>
      </w:divBdr>
    </w:div>
    <w:div w:id="1368793036">
      <w:marLeft w:val="640"/>
      <w:marRight w:val="0"/>
      <w:marTop w:val="0"/>
      <w:marBottom w:val="0"/>
      <w:divBdr>
        <w:top w:val="none" w:sz="0" w:space="0" w:color="auto"/>
        <w:left w:val="none" w:sz="0" w:space="0" w:color="auto"/>
        <w:bottom w:val="none" w:sz="0" w:space="0" w:color="auto"/>
        <w:right w:val="none" w:sz="0" w:space="0" w:color="auto"/>
      </w:divBdr>
    </w:div>
    <w:div w:id="1368875783">
      <w:marLeft w:val="640"/>
      <w:marRight w:val="0"/>
      <w:marTop w:val="0"/>
      <w:marBottom w:val="0"/>
      <w:divBdr>
        <w:top w:val="none" w:sz="0" w:space="0" w:color="auto"/>
        <w:left w:val="none" w:sz="0" w:space="0" w:color="auto"/>
        <w:bottom w:val="none" w:sz="0" w:space="0" w:color="auto"/>
        <w:right w:val="none" w:sz="0" w:space="0" w:color="auto"/>
      </w:divBdr>
    </w:div>
    <w:div w:id="1369067457">
      <w:marLeft w:val="480"/>
      <w:marRight w:val="0"/>
      <w:marTop w:val="0"/>
      <w:marBottom w:val="0"/>
      <w:divBdr>
        <w:top w:val="none" w:sz="0" w:space="0" w:color="auto"/>
        <w:left w:val="none" w:sz="0" w:space="0" w:color="auto"/>
        <w:bottom w:val="none" w:sz="0" w:space="0" w:color="auto"/>
        <w:right w:val="none" w:sz="0" w:space="0" w:color="auto"/>
      </w:divBdr>
    </w:div>
    <w:div w:id="1369069285">
      <w:marLeft w:val="480"/>
      <w:marRight w:val="0"/>
      <w:marTop w:val="0"/>
      <w:marBottom w:val="0"/>
      <w:divBdr>
        <w:top w:val="none" w:sz="0" w:space="0" w:color="auto"/>
        <w:left w:val="none" w:sz="0" w:space="0" w:color="auto"/>
        <w:bottom w:val="none" w:sz="0" w:space="0" w:color="auto"/>
        <w:right w:val="none" w:sz="0" w:space="0" w:color="auto"/>
      </w:divBdr>
    </w:div>
    <w:div w:id="1369140504">
      <w:marLeft w:val="480"/>
      <w:marRight w:val="0"/>
      <w:marTop w:val="0"/>
      <w:marBottom w:val="0"/>
      <w:divBdr>
        <w:top w:val="none" w:sz="0" w:space="0" w:color="auto"/>
        <w:left w:val="none" w:sz="0" w:space="0" w:color="auto"/>
        <w:bottom w:val="none" w:sz="0" w:space="0" w:color="auto"/>
        <w:right w:val="none" w:sz="0" w:space="0" w:color="auto"/>
      </w:divBdr>
    </w:div>
    <w:div w:id="1369145239">
      <w:marLeft w:val="640"/>
      <w:marRight w:val="0"/>
      <w:marTop w:val="0"/>
      <w:marBottom w:val="0"/>
      <w:divBdr>
        <w:top w:val="none" w:sz="0" w:space="0" w:color="auto"/>
        <w:left w:val="none" w:sz="0" w:space="0" w:color="auto"/>
        <w:bottom w:val="none" w:sz="0" w:space="0" w:color="auto"/>
        <w:right w:val="none" w:sz="0" w:space="0" w:color="auto"/>
      </w:divBdr>
    </w:div>
    <w:div w:id="1369181695">
      <w:marLeft w:val="640"/>
      <w:marRight w:val="0"/>
      <w:marTop w:val="0"/>
      <w:marBottom w:val="0"/>
      <w:divBdr>
        <w:top w:val="none" w:sz="0" w:space="0" w:color="auto"/>
        <w:left w:val="none" w:sz="0" w:space="0" w:color="auto"/>
        <w:bottom w:val="none" w:sz="0" w:space="0" w:color="auto"/>
        <w:right w:val="none" w:sz="0" w:space="0" w:color="auto"/>
      </w:divBdr>
    </w:div>
    <w:div w:id="1369257517">
      <w:marLeft w:val="640"/>
      <w:marRight w:val="0"/>
      <w:marTop w:val="0"/>
      <w:marBottom w:val="0"/>
      <w:divBdr>
        <w:top w:val="none" w:sz="0" w:space="0" w:color="auto"/>
        <w:left w:val="none" w:sz="0" w:space="0" w:color="auto"/>
        <w:bottom w:val="none" w:sz="0" w:space="0" w:color="auto"/>
        <w:right w:val="none" w:sz="0" w:space="0" w:color="auto"/>
      </w:divBdr>
    </w:div>
    <w:div w:id="1369257944">
      <w:marLeft w:val="640"/>
      <w:marRight w:val="0"/>
      <w:marTop w:val="0"/>
      <w:marBottom w:val="0"/>
      <w:divBdr>
        <w:top w:val="none" w:sz="0" w:space="0" w:color="auto"/>
        <w:left w:val="none" w:sz="0" w:space="0" w:color="auto"/>
        <w:bottom w:val="none" w:sz="0" w:space="0" w:color="auto"/>
        <w:right w:val="none" w:sz="0" w:space="0" w:color="auto"/>
      </w:divBdr>
    </w:div>
    <w:div w:id="1369335722">
      <w:marLeft w:val="480"/>
      <w:marRight w:val="0"/>
      <w:marTop w:val="0"/>
      <w:marBottom w:val="0"/>
      <w:divBdr>
        <w:top w:val="none" w:sz="0" w:space="0" w:color="auto"/>
        <w:left w:val="none" w:sz="0" w:space="0" w:color="auto"/>
        <w:bottom w:val="none" w:sz="0" w:space="0" w:color="auto"/>
        <w:right w:val="none" w:sz="0" w:space="0" w:color="auto"/>
      </w:divBdr>
    </w:div>
    <w:div w:id="1369337966">
      <w:marLeft w:val="480"/>
      <w:marRight w:val="0"/>
      <w:marTop w:val="0"/>
      <w:marBottom w:val="0"/>
      <w:divBdr>
        <w:top w:val="none" w:sz="0" w:space="0" w:color="auto"/>
        <w:left w:val="none" w:sz="0" w:space="0" w:color="auto"/>
        <w:bottom w:val="none" w:sz="0" w:space="0" w:color="auto"/>
        <w:right w:val="none" w:sz="0" w:space="0" w:color="auto"/>
      </w:divBdr>
    </w:div>
    <w:div w:id="1369451397">
      <w:marLeft w:val="640"/>
      <w:marRight w:val="0"/>
      <w:marTop w:val="0"/>
      <w:marBottom w:val="0"/>
      <w:divBdr>
        <w:top w:val="none" w:sz="0" w:space="0" w:color="auto"/>
        <w:left w:val="none" w:sz="0" w:space="0" w:color="auto"/>
        <w:bottom w:val="none" w:sz="0" w:space="0" w:color="auto"/>
        <w:right w:val="none" w:sz="0" w:space="0" w:color="auto"/>
      </w:divBdr>
    </w:div>
    <w:div w:id="1369456215">
      <w:marLeft w:val="480"/>
      <w:marRight w:val="0"/>
      <w:marTop w:val="0"/>
      <w:marBottom w:val="0"/>
      <w:divBdr>
        <w:top w:val="none" w:sz="0" w:space="0" w:color="auto"/>
        <w:left w:val="none" w:sz="0" w:space="0" w:color="auto"/>
        <w:bottom w:val="none" w:sz="0" w:space="0" w:color="auto"/>
        <w:right w:val="none" w:sz="0" w:space="0" w:color="auto"/>
      </w:divBdr>
    </w:div>
    <w:div w:id="1369524735">
      <w:marLeft w:val="640"/>
      <w:marRight w:val="0"/>
      <w:marTop w:val="0"/>
      <w:marBottom w:val="0"/>
      <w:divBdr>
        <w:top w:val="none" w:sz="0" w:space="0" w:color="auto"/>
        <w:left w:val="none" w:sz="0" w:space="0" w:color="auto"/>
        <w:bottom w:val="none" w:sz="0" w:space="0" w:color="auto"/>
        <w:right w:val="none" w:sz="0" w:space="0" w:color="auto"/>
      </w:divBdr>
    </w:div>
    <w:div w:id="1369603613">
      <w:marLeft w:val="480"/>
      <w:marRight w:val="0"/>
      <w:marTop w:val="0"/>
      <w:marBottom w:val="0"/>
      <w:divBdr>
        <w:top w:val="none" w:sz="0" w:space="0" w:color="auto"/>
        <w:left w:val="none" w:sz="0" w:space="0" w:color="auto"/>
        <w:bottom w:val="none" w:sz="0" w:space="0" w:color="auto"/>
        <w:right w:val="none" w:sz="0" w:space="0" w:color="auto"/>
      </w:divBdr>
    </w:div>
    <w:div w:id="1369643020">
      <w:marLeft w:val="480"/>
      <w:marRight w:val="0"/>
      <w:marTop w:val="0"/>
      <w:marBottom w:val="0"/>
      <w:divBdr>
        <w:top w:val="none" w:sz="0" w:space="0" w:color="auto"/>
        <w:left w:val="none" w:sz="0" w:space="0" w:color="auto"/>
        <w:bottom w:val="none" w:sz="0" w:space="0" w:color="auto"/>
        <w:right w:val="none" w:sz="0" w:space="0" w:color="auto"/>
      </w:divBdr>
    </w:div>
    <w:div w:id="1369644589">
      <w:marLeft w:val="480"/>
      <w:marRight w:val="0"/>
      <w:marTop w:val="0"/>
      <w:marBottom w:val="0"/>
      <w:divBdr>
        <w:top w:val="none" w:sz="0" w:space="0" w:color="auto"/>
        <w:left w:val="none" w:sz="0" w:space="0" w:color="auto"/>
        <w:bottom w:val="none" w:sz="0" w:space="0" w:color="auto"/>
        <w:right w:val="none" w:sz="0" w:space="0" w:color="auto"/>
      </w:divBdr>
    </w:div>
    <w:div w:id="1369647903">
      <w:marLeft w:val="480"/>
      <w:marRight w:val="0"/>
      <w:marTop w:val="0"/>
      <w:marBottom w:val="0"/>
      <w:divBdr>
        <w:top w:val="none" w:sz="0" w:space="0" w:color="auto"/>
        <w:left w:val="none" w:sz="0" w:space="0" w:color="auto"/>
        <w:bottom w:val="none" w:sz="0" w:space="0" w:color="auto"/>
        <w:right w:val="none" w:sz="0" w:space="0" w:color="auto"/>
      </w:divBdr>
    </w:div>
    <w:div w:id="1369721953">
      <w:marLeft w:val="640"/>
      <w:marRight w:val="0"/>
      <w:marTop w:val="0"/>
      <w:marBottom w:val="0"/>
      <w:divBdr>
        <w:top w:val="none" w:sz="0" w:space="0" w:color="auto"/>
        <w:left w:val="none" w:sz="0" w:space="0" w:color="auto"/>
        <w:bottom w:val="none" w:sz="0" w:space="0" w:color="auto"/>
        <w:right w:val="none" w:sz="0" w:space="0" w:color="auto"/>
      </w:divBdr>
    </w:div>
    <w:div w:id="1369799328">
      <w:marLeft w:val="640"/>
      <w:marRight w:val="0"/>
      <w:marTop w:val="0"/>
      <w:marBottom w:val="0"/>
      <w:divBdr>
        <w:top w:val="none" w:sz="0" w:space="0" w:color="auto"/>
        <w:left w:val="none" w:sz="0" w:space="0" w:color="auto"/>
        <w:bottom w:val="none" w:sz="0" w:space="0" w:color="auto"/>
        <w:right w:val="none" w:sz="0" w:space="0" w:color="auto"/>
      </w:divBdr>
    </w:div>
    <w:div w:id="1369834339">
      <w:marLeft w:val="480"/>
      <w:marRight w:val="0"/>
      <w:marTop w:val="0"/>
      <w:marBottom w:val="0"/>
      <w:divBdr>
        <w:top w:val="none" w:sz="0" w:space="0" w:color="auto"/>
        <w:left w:val="none" w:sz="0" w:space="0" w:color="auto"/>
        <w:bottom w:val="none" w:sz="0" w:space="0" w:color="auto"/>
        <w:right w:val="none" w:sz="0" w:space="0" w:color="auto"/>
      </w:divBdr>
    </w:div>
    <w:div w:id="1369909799">
      <w:marLeft w:val="640"/>
      <w:marRight w:val="0"/>
      <w:marTop w:val="0"/>
      <w:marBottom w:val="0"/>
      <w:divBdr>
        <w:top w:val="none" w:sz="0" w:space="0" w:color="auto"/>
        <w:left w:val="none" w:sz="0" w:space="0" w:color="auto"/>
        <w:bottom w:val="none" w:sz="0" w:space="0" w:color="auto"/>
        <w:right w:val="none" w:sz="0" w:space="0" w:color="auto"/>
      </w:divBdr>
    </w:div>
    <w:div w:id="1369914916">
      <w:marLeft w:val="640"/>
      <w:marRight w:val="0"/>
      <w:marTop w:val="0"/>
      <w:marBottom w:val="0"/>
      <w:divBdr>
        <w:top w:val="none" w:sz="0" w:space="0" w:color="auto"/>
        <w:left w:val="none" w:sz="0" w:space="0" w:color="auto"/>
        <w:bottom w:val="none" w:sz="0" w:space="0" w:color="auto"/>
        <w:right w:val="none" w:sz="0" w:space="0" w:color="auto"/>
      </w:divBdr>
    </w:div>
    <w:div w:id="1369918422">
      <w:marLeft w:val="480"/>
      <w:marRight w:val="0"/>
      <w:marTop w:val="0"/>
      <w:marBottom w:val="0"/>
      <w:divBdr>
        <w:top w:val="none" w:sz="0" w:space="0" w:color="auto"/>
        <w:left w:val="none" w:sz="0" w:space="0" w:color="auto"/>
        <w:bottom w:val="none" w:sz="0" w:space="0" w:color="auto"/>
        <w:right w:val="none" w:sz="0" w:space="0" w:color="auto"/>
      </w:divBdr>
    </w:div>
    <w:div w:id="1369988747">
      <w:marLeft w:val="640"/>
      <w:marRight w:val="0"/>
      <w:marTop w:val="0"/>
      <w:marBottom w:val="0"/>
      <w:divBdr>
        <w:top w:val="none" w:sz="0" w:space="0" w:color="auto"/>
        <w:left w:val="none" w:sz="0" w:space="0" w:color="auto"/>
        <w:bottom w:val="none" w:sz="0" w:space="0" w:color="auto"/>
        <w:right w:val="none" w:sz="0" w:space="0" w:color="auto"/>
      </w:divBdr>
    </w:div>
    <w:div w:id="1370035700">
      <w:marLeft w:val="640"/>
      <w:marRight w:val="0"/>
      <w:marTop w:val="0"/>
      <w:marBottom w:val="0"/>
      <w:divBdr>
        <w:top w:val="none" w:sz="0" w:space="0" w:color="auto"/>
        <w:left w:val="none" w:sz="0" w:space="0" w:color="auto"/>
        <w:bottom w:val="none" w:sz="0" w:space="0" w:color="auto"/>
        <w:right w:val="none" w:sz="0" w:space="0" w:color="auto"/>
      </w:divBdr>
    </w:div>
    <w:div w:id="1370180158">
      <w:marLeft w:val="640"/>
      <w:marRight w:val="0"/>
      <w:marTop w:val="0"/>
      <w:marBottom w:val="0"/>
      <w:divBdr>
        <w:top w:val="none" w:sz="0" w:space="0" w:color="auto"/>
        <w:left w:val="none" w:sz="0" w:space="0" w:color="auto"/>
        <w:bottom w:val="none" w:sz="0" w:space="0" w:color="auto"/>
        <w:right w:val="none" w:sz="0" w:space="0" w:color="auto"/>
      </w:divBdr>
    </w:div>
    <w:div w:id="1370227535">
      <w:marLeft w:val="640"/>
      <w:marRight w:val="0"/>
      <w:marTop w:val="0"/>
      <w:marBottom w:val="0"/>
      <w:divBdr>
        <w:top w:val="none" w:sz="0" w:space="0" w:color="auto"/>
        <w:left w:val="none" w:sz="0" w:space="0" w:color="auto"/>
        <w:bottom w:val="none" w:sz="0" w:space="0" w:color="auto"/>
        <w:right w:val="none" w:sz="0" w:space="0" w:color="auto"/>
      </w:divBdr>
    </w:div>
    <w:div w:id="1370297684">
      <w:marLeft w:val="640"/>
      <w:marRight w:val="0"/>
      <w:marTop w:val="0"/>
      <w:marBottom w:val="0"/>
      <w:divBdr>
        <w:top w:val="none" w:sz="0" w:space="0" w:color="auto"/>
        <w:left w:val="none" w:sz="0" w:space="0" w:color="auto"/>
        <w:bottom w:val="none" w:sz="0" w:space="0" w:color="auto"/>
        <w:right w:val="none" w:sz="0" w:space="0" w:color="auto"/>
      </w:divBdr>
    </w:div>
    <w:div w:id="1370302033">
      <w:marLeft w:val="480"/>
      <w:marRight w:val="0"/>
      <w:marTop w:val="0"/>
      <w:marBottom w:val="0"/>
      <w:divBdr>
        <w:top w:val="none" w:sz="0" w:space="0" w:color="auto"/>
        <w:left w:val="none" w:sz="0" w:space="0" w:color="auto"/>
        <w:bottom w:val="none" w:sz="0" w:space="0" w:color="auto"/>
        <w:right w:val="none" w:sz="0" w:space="0" w:color="auto"/>
      </w:divBdr>
    </w:div>
    <w:div w:id="1370303378">
      <w:marLeft w:val="640"/>
      <w:marRight w:val="0"/>
      <w:marTop w:val="0"/>
      <w:marBottom w:val="0"/>
      <w:divBdr>
        <w:top w:val="none" w:sz="0" w:space="0" w:color="auto"/>
        <w:left w:val="none" w:sz="0" w:space="0" w:color="auto"/>
        <w:bottom w:val="none" w:sz="0" w:space="0" w:color="auto"/>
        <w:right w:val="none" w:sz="0" w:space="0" w:color="auto"/>
      </w:divBdr>
    </w:div>
    <w:div w:id="1370496457">
      <w:marLeft w:val="480"/>
      <w:marRight w:val="0"/>
      <w:marTop w:val="0"/>
      <w:marBottom w:val="0"/>
      <w:divBdr>
        <w:top w:val="none" w:sz="0" w:space="0" w:color="auto"/>
        <w:left w:val="none" w:sz="0" w:space="0" w:color="auto"/>
        <w:bottom w:val="none" w:sz="0" w:space="0" w:color="auto"/>
        <w:right w:val="none" w:sz="0" w:space="0" w:color="auto"/>
      </w:divBdr>
    </w:div>
    <w:div w:id="1370497331">
      <w:marLeft w:val="480"/>
      <w:marRight w:val="0"/>
      <w:marTop w:val="0"/>
      <w:marBottom w:val="0"/>
      <w:divBdr>
        <w:top w:val="none" w:sz="0" w:space="0" w:color="auto"/>
        <w:left w:val="none" w:sz="0" w:space="0" w:color="auto"/>
        <w:bottom w:val="none" w:sz="0" w:space="0" w:color="auto"/>
        <w:right w:val="none" w:sz="0" w:space="0" w:color="auto"/>
      </w:divBdr>
    </w:div>
    <w:div w:id="1370573959">
      <w:marLeft w:val="640"/>
      <w:marRight w:val="0"/>
      <w:marTop w:val="0"/>
      <w:marBottom w:val="0"/>
      <w:divBdr>
        <w:top w:val="none" w:sz="0" w:space="0" w:color="auto"/>
        <w:left w:val="none" w:sz="0" w:space="0" w:color="auto"/>
        <w:bottom w:val="none" w:sz="0" w:space="0" w:color="auto"/>
        <w:right w:val="none" w:sz="0" w:space="0" w:color="auto"/>
      </w:divBdr>
    </w:div>
    <w:div w:id="1370646809">
      <w:marLeft w:val="480"/>
      <w:marRight w:val="0"/>
      <w:marTop w:val="0"/>
      <w:marBottom w:val="0"/>
      <w:divBdr>
        <w:top w:val="none" w:sz="0" w:space="0" w:color="auto"/>
        <w:left w:val="none" w:sz="0" w:space="0" w:color="auto"/>
        <w:bottom w:val="none" w:sz="0" w:space="0" w:color="auto"/>
        <w:right w:val="none" w:sz="0" w:space="0" w:color="auto"/>
      </w:divBdr>
    </w:div>
    <w:div w:id="1370689064">
      <w:marLeft w:val="480"/>
      <w:marRight w:val="0"/>
      <w:marTop w:val="0"/>
      <w:marBottom w:val="0"/>
      <w:divBdr>
        <w:top w:val="none" w:sz="0" w:space="0" w:color="auto"/>
        <w:left w:val="none" w:sz="0" w:space="0" w:color="auto"/>
        <w:bottom w:val="none" w:sz="0" w:space="0" w:color="auto"/>
        <w:right w:val="none" w:sz="0" w:space="0" w:color="auto"/>
      </w:divBdr>
    </w:div>
    <w:div w:id="1370910016">
      <w:marLeft w:val="480"/>
      <w:marRight w:val="0"/>
      <w:marTop w:val="0"/>
      <w:marBottom w:val="0"/>
      <w:divBdr>
        <w:top w:val="none" w:sz="0" w:space="0" w:color="auto"/>
        <w:left w:val="none" w:sz="0" w:space="0" w:color="auto"/>
        <w:bottom w:val="none" w:sz="0" w:space="0" w:color="auto"/>
        <w:right w:val="none" w:sz="0" w:space="0" w:color="auto"/>
      </w:divBdr>
    </w:div>
    <w:div w:id="1371031050">
      <w:marLeft w:val="640"/>
      <w:marRight w:val="0"/>
      <w:marTop w:val="0"/>
      <w:marBottom w:val="0"/>
      <w:divBdr>
        <w:top w:val="none" w:sz="0" w:space="0" w:color="auto"/>
        <w:left w:val="none" w:sz="0" w:space="0" w:color="auto"/>
        <w:bottom w:val="none" w:sz="0" w:space="0" w:color="auto"/>
        <w:right w:val="none" w:sz="0" w:space="0" w:color="auto"/>
      </w:divBdr>
    </w:div>
    <w:div w:id="1371033360">
      <w:marLeft w:val="480"/>
      <w:marRight w:val="0"/>
      <w:marTop w:val="0"/>
      <w:marBottom w:val="0"/>
      <w:divBdr>
        <w:top w:val="none" w:sz="0" w:space="0" w:color="auto"/>
        <w:left w:val="none" w:sz="0" w:space="0" w:color="auto"/>
        <w:bottom w:val="none" w:sz="0" w:space="0" w:color="auto"/>
        <w:right w:val="none" w:sz="0" w:space="0" w:color="auto"/>
      </w:divBdr>
    </w:div>
    <w:div w:id="1371102081">
      <w:marLeft w:val="640"/>
      <w:marRight w:val="0"/>
      <w:marTop w:val="0"/>
      <w:marBottom w:val="0"/>
      <w:divBdr>
        <w:top w:val="none" w:sz="0" w:space="0" w:color="auto"/>
        <w:left w:val="none" w:sz="0" w:space="0" w:color="auto"/>
        <w:bottom w:val="none" w:sz="0" w:space="0" w:color="auto"/>
        <w:right w:val="none" w:sz="0" w:space="0" w:color="auto"/>
      </w:divBdr>
    </w:div>
    <w:div w:id="1371104921">
      <w:marLeft w:val="480"/>
      <w:marRight w:val="0"/>
      <w:marTop w:val="0"/>
      <w:marBottom w:val="0"/>
      <w:divBdr>
        <w:top w:val="none" w:sz="0" w:space="0" w:color="auto"/>
        <w:left w:val="none" w:sz="0" w:space="0" w:color="auto"/>
        <w:bottom w:val="none" w:sz="0" w:space="0" w:color="auto"/>
        <w:right w:val="none" w:sz="0" w:space="0" w:color="auto"/>
      </w:divBdr>
    </w:div>
    <w:div w:id="1371107856">
      <w:marLeft w:val="640"/>
      <w:marRight w:val="0"/>
      <w:marTop w:val="0"/>
      <w:marBottom w:val="0"/>
      <w:divBdr>
        <w:top w:val="none" w:sz="0" w:space="0" w:color="auto"/>
        <w:left w:val="none" w:sz="0" w:space="0" w:color="auto"/>
        <w:bottom w:val="none" w:sz="0" w:space="0" w:color="auto"/>
        <w:right w:val="none" w:sz="0" w:space="0" w:color="auto"/>
      </w:divBdr>
    </w:div>
    <w:div w:id="1371109004">
      <w:marLeft w:val="640"/>
      <w:marRight w:val="0"/>
      <w:marTop w:val="0"/>
      <w:marBottom w:val="0"/>
      <w:divBdr>
        <w:top w:val="none" w:sz="0" w:space="0" w:color="auto"/>
        <w:left w:val="none" w:sz="0" w:space="0" w:color="auto"/>
        <w:bottom w:val="none" w:sz="0" w:space="0" w:color="auto"/>
        <w:right w:val="none" w:sz="0" w:space="0" w:color="auto"/>
      </w:divBdr>
    </w:div>
    <w:div w:id="1371111163">
      <w:marLeft w:val="640"/>
      <w:marRight w:val="0"/>
      <w:marTop w:val="0"/>
      <w:marBottom w:val="0"/>
      <w:divBdr>
        <w:top w:val="none" w:sz="0" w:space="0" w:color="auto"/>
        <w:left w:val="none" w:sz="0" w:space="0" w:color="auto"/>
        <w:bottom w:val="none" w:sz="0" w:space="0" w:color="auto"/>
        <w:right w:val="none" w:sz="0" w:space="0" w:color="auto"/>
      </w:divBdr>
    </w:div>
    <w:div w:id="1371220222">
      <w:marLeft w:val="640"/>
      <w:marRight w:val="0"/>
      <w:marTop w:val="0"/>
      <w:marBottom w:val="0"/>
      <w:divBdr>
        <w:top w:val="none" w:sz="0" w:space="0" w:color="auto"/>
        <w:left w:val="none" w:sz="0" w:space="0" w:color="auto"/>
        <w:bottom w:val="none" w:sz="0" w:space="0" w:color="auto"/>
        <w:right w:val="none" w:sz="0" w:space="0" w:color="auto"/>
      </w:divBdr>
    </w:div>
    <w:div w:id="1371228072">
      <w:marLeft w:val="640"/>
      <w:marRight w:val="0"/>
      <w:marTop w:val="0"/>
      <w:marBottom w:val="0"/>
      <w:divBdr>
        <w:top w:val="none" w:sz="0" w:space="0" w:color="auto"/>
        <w:left w:val="none" w:sz="0" w:space="0" w:color="auto"/>
        <w:bottom w:val="none" w:sz="0" w:space="0" w:color="auto"/>
        <w:right w:val="none" w:sz="0" w:space="0" w:color="auto"/>
      </w:divBdr>
    </w:div>
    <w:div w:id="1371229241">
      <w:marLeft w:val="480"/>
      <w:marRight w:val="0"/>
      <w:marTop w:val="0"/>
      <w:marBottom w:val="0"/>
      <w:divBdr>
        <w:top w:val="none" w:sz="0" w:space="0" w:color="auto"/>
        <w:left w:val="none" w:sz="0" w:space="0" w:color="auto"/>
        <w:bottom w:val="none" w:sz="0" w:space="0" w:color="auto"/>
        <w:right w:val="none" w:sz="0" w:space="0" w:color="auto"/>
      </w:divBdr>
    </w:div>
    <w:div w:id="1371297248">
      <w:marLeft w:val="640"/>
      <w:marRight w:val="0"/>
      <w:marTop w:val="0"/>
      <w:marBottom w:val="0"/>
      <w:divBdr>
        <w:top w:val="none" w:sz="0" w:space="0" w:color="auto"/>
        <w:left w:val="none" w:sz="0" w:space="0" w:color="auto"/>
        <w:bottom w:val="none" w:sz="0" w:space="0" w:color="auto"/>
        <w:right w:val="none" w:sz="0" w:space="0" w:color="auto"/>
      </w:divBdr>
    </w:div>
    <w:div w:id="1371372001">
      <w:marLeft w:val="640"/>
      <w:marRight w:val="0"/>
      <w:marTop w:val="0"/>
      <w:marBottom w:val="0"/>
      <w:divBdr>
        <w:top w:val="none" w:sz="0" w:space="0" w:color="auto"/>
        <w:left w:val="none" w:sz="0" w:space="0" w:color="auto"/>
        <w:bottom w:val="none" w:sz="0" w:space="0" w:color="auto"/>
        <w:right w:val="none" w:sz="0" w:space="0" w:color="auto"/>
      </w:divBdr>
    </w:div>
    <w:div w:id="1371419935">
      <w:marLeft w:val="480"/>
      <w:marRight w:val="0"/>
      <w:marTop w:val="0"/>
      <w:marBottom w:val="0"/>
      <w:divBdr>
        <w:top w:val="none" w:sz="0" w:space="0" w:color="auto"/>
        <w:left w:val="none" w:sz="0" w:space="0" w:color="auto"/>
        <w:bottom w:val="none" w:sz="0" w:space="0" w:color="auto"/>
        <w:right w:val="none" w:sz="0" w:space="0" w:color="auto"/>
      </w:divBdr>
    </w:div>
    <w:div w:id="1371491762">
      <w:marLeft w:val="640"/>
      <w:marRight w:val="0"/>
      <w:marTop w:val="0"/>
      <w:marBottom w:val="0"/>
      <w:divBdr>
        <w:top w:val="none" w:sz="0" w:space="0" w:color="auto"/>
        <w:left w:val="none" w:sz="0" w:space="0" w:color="auto"/>
        <w:bottom w:val="none" w:sz="0" w:space="0" w:color="auto"/>
        <w:right w:val="none" w:sz="0" w:space="0" w:color="auto"/>
      </w:divBdr>
    </w:div>
    <w:div w:id="1371493931">
      <w:marLeft w:val="480"/>
      <w:marRight w:val="0"/>
      <w:marTop w:val="0"/>
      <w:marBottom w:val="0"/>
      <w:divBdr>
        <w:top w:val="none" w:sz="0" w:space="0" w:color="auto"/>
        <w:left w:val="none" w:sz="0" w:space="0" w:color="auto"/>
        <w:bottom w:val="none" w:sz="0" w:space="0" w:color="auto"/>
        <w:right w:val="none" w:sz="0" w:space="0" w:color="auto"/>
      </w:divBdr>
    </w:div>
    <w:div w:id="1371569392">
      <w:marLeft w:val="640"/>
      <w:marRight w:val="0"/>
      <w:marTop w:val="0"/>
      <w:marBottom w:val="0"/>
      <w:divBdr>
        <w:top w:val="none" w:sz="0" w:space="0" w:color="auto"/>
        <w:left w:val="none" w:sz="0" w:space="0" w:color="auto"/>
        <w:bottom w:val="none" w:sz="0" w:space="0" w:color="auto"/>
        <w:right w:val="none" w:sz="0" w:space="0" w:color="auto"/>
      </w:divBdr>
    </w:div>
    <w:div w:id="1371610945">
      <w:marLeft w:val="640"/>
      <w:marRight w:val="0"/>
      <w:marTop w:val="0"/>
      <w:marBottom w:val="0"/>
      <w:divBdr>
        <w:top w:val="none" w:sz="0" w:space="0" w:color="auto"/>
        <w:left w:val="none" w:sz="0" w:space="0" w:color="auto"/>
        <w:bottom w:val="none" w:sz="0" w:space="0" w:color="auto"/>
        <w:right w:val="none" w:sz="0" w:space="0" w:color="auto"/>
      </w:divBdr>
    </w:div>
    <w:div w:id="1371614866">
      <w:marLeft w:val="480"/>
      <w:marRight w:val="0"/>
      <w:marTop w:val="0"/>
      <w:marBottom w:val="0"/>
      <w:divBdr>
        <w:top w:val="none" w:sz="0" w:space="0" w:color="auto"/>
        <w:left w:val="none" w:sz="0" w:space="0" w:color="auto"/>
        <w:bottom w:val="none" w:sz="0" w:space="0" w:color="auto"/>
        <w:right w:val="none" w:sz="0" w:space="0" w:color="auto"/>
      </w:divBdr>
    </w:div>
    <w:div w:id="1371690380">
      <w:marLeft w:val="480"/>
      <w:marRight w:val="0"/>
      <w:marTop w:val="0"/>
      <w:marBottom w:val="0"/>
      <w:divBdr>
        <w:top w:val="none" w:sz="0" w:space="0" w:color="auto"/>
        <w:left w:val="none" w:sz="0" w:space="0" w:color="auto"/>
        <w:bottom w:val="none" w:sz="0" w:space="0" w:color="auto"/>
        <w:right w:val="none" w:sz="0" w:space="0" w:color="auto"/>
      </w:divBdr>
    </w:div>
    <w:div w:id="1371759415">
      <w:marLeft w:val="640"/>
      <w:marRight w:val="0"/>
      <w:marTop w:val="0"/>
      <w:marBottom w:val="0"/>
      <w:divBdr>
        <w:top w:val="none" w:sz="0" w:space="0" w:color="auto"/>
        <w:left w:val="none" w:sz="0" w:space="0" w:color="auto"/>
        <w:bottom w:val="none" w:sz="0" w:space="0" w:color="auto"/>
        <w:right w:val="none" w:sz="0" w:space="0" w:color="auto"/>
      </w:divBdr>
    </w:div>
    <w:div w:id="1371761335">
      <w:marLeft w:val="480"/>
      <w:marRight w:val="0"/>
      <w:marTop w:val="0"/>
      <w:marBottom w:val="0"/>
      <w:divBdr>
        <w:top w:val="none" w:sz="0" w:space="0" w:color="auto"/>
        <w:left w:val="none" w:sz="0" w:space="0" w:color="auto"/>
        <w:bottom w:val="none" w:sz="0" w:space="0" w:color="auto"/>
        <w:right w:val="none" w:sz="0" w:space="0" w:color="auto"/>
      </w:divBdr>
    </w:div>
    <w:div w:id="1371764623">
      <w:marLeft w:val="640"/>
      <w:marRight w:val="0"/>
      <w:marTop w:val="0"/>
      <w:marBottom w:val="0"/>
      <w:divBdr>
        <w:top w:val="none" w:sz="0" w:space="0" w:color="auto"/>
        <w:left w:val="none" w:sz="0" w:space="0" w:color="auto"/>
        <w:bottom w:val="none" w:sz="0" w:space="0" w:color="auto"/>
        <w:right w:val="none" w:sz="0" w:space="0" w:color="auto"/>
      </w:divBdr>
    </w:div>
    <w:div w:id="1371804732">
      <w:marLeft w:val="480"/>
      <w:marRight w:val="0"/>
      <w:marTop w:val="0"/>
      <w:marBottom w:val="0"/>
      <w:divBdr>
        <w:top w:val="none" w:sz="0" w:space="0" w:color="auto"/>
        <w:left w:val="none" w:sz="0" w:space="0" w:color="auto"/>
        <w:bottom w:val="none" w:sz="0" w:space="0" w:color="auto"/>
        <w:right w:val="none" w:sz="0" w:space="0" w:color="auto"/>
      </w:divBdr>
    </w:div>
    <w:div w:id="1371809222">
      <w:marLeft w:val="480"/>
      <w:marRight w:val="0"/>
      <w:marTop w:val="0"/>
      <w:marBottom w:val="0"/>
      <w:divBdr>
        <w:top w:val="none" w:sz="0" w:space="0" w:color="auto"/>
        <w:left w:val="none" w:sz="0" w:space="0" w:color="auto"/>
        <w:bottom w:val="none" w:sz="0" w:space="0" w:color="auto"/>
        <w:right w:val="none" w:sz="0" w:space="0" w:color="auto"/>
      </w:divBdr>
    </w:div>
    <w:div w:id="1371998540">
      <w:marLeft w:val="640"/>
      <w:marRight w:val="0"/>
      <w:marTop w:val="0"/>
      <w:marBottom w:val="0"/>
      <w:divBdr>
        <w:top w:val="none" w:sz="0" w:space="0" w:color="auto"/>
        <w:left w:val="none" w:sz="0" w:space="0" w:color="auto"/>
        <w:bottom w:val="none" w:sz="0" w:space="0" w:color="auto"/>
        <w:right w:val="none" w:sz="0" w:space="0" w:color="auto"/>
      </w:divBdr>
    </w:div>
    <w:div w:id="1372076070">
      <w:marLeft w:val="640"/>
      <w:marRight w:val="0"/>
      <w:marTop w:val="0"/>
      <w:marBottom w:val="0"/>
      <w:divBdr>
        <w:top w:val="none" w:sz="0" w:space="0" w:color="auto"/>
        <w:left w:val="none" w:sz="0" w:space="0" w:color="auto"/>
        <w:bottom w:val="none" w:sz="0" w:space="0" w:color="auto"/>
        <w:right w:val="none" w:sz="0" w:space="0" w:color="auto"/>
      </w:divBdr>
    </w:div>
    <w:div w:id="1372221740">
      <w:marLeft w:val="480"/>
      <w:marRight w:val="0"/>
      <w:marTop w:val="0"/>
      <w:marBottom w:val="0"/>
      <w:divBdr>
        <w:top w:val="none" w:sz="0" w:space="0" w:color="auto"/>
        <w:left w:val="none" w:sz="0" w:space="0" w:color="auto"/>
        <w:bottom w:val="none" w:sz="0" w:space="0" w:color="auto"/>
        <w:right w:val="none" w:sz="0" w:space="0" w:color="auto"/>
      </w:divBdr>
    </w:div>
    <w:div w:id="1372266473">
      <w:marLeft w:val="640"/>
      <w:marRight w:val="0"/>
      <w:marTop w:val="0"/>
      <w:marBottom w:val="0"/>
      <w:divBdr>
        <w:top w:val="none" w:sz="0" w:space="0" w:color="auto"/>
        <w:left w:val="none" w:sz="0" w:space="0" w:color="auto"/>
        <w:bottom w:val="none" w:sz="0" w:space="0" w:color="auto"/>
        <w:right w:val="none" w:sz="0" w:space="0" w:color="auto"/>
      </w:divBdr>
    </w:div>
    <w:div w:id="1372337911">
      <w:marLeft w:val="640"/>
      <w:marRight w:val="0"/>
      <w:marTop w:val="0"/>
      <w:marBottom w:val="0"/>
      <w:divBdr>
        <w:top w:val="none" w:sz="0" w:space="0" w:color="auto"/>
        <w:left w:val="none" w:sz="0" w:space="0" w:color="auto"/>
        <w:bottom w:val="none" w:sz="0" w:space="0" w:color="auto"/>
        <w:right w:val="none" w:sz="0" w:space="0" w:color="auto"/>
      </w:divBdr>
    </w:div>
    <w:div w:id="1372340367">
      <w:marLeft w:val="480"/>
      <w:marRight w:val="0"/>
      <w:marTop w:val="0"/>
      <w:marBottom w:val="0"/>
      <w:divBdr>
        <w:top w:val="none" w:sz="0" w:space="0" w:color="auto"/>
        <w:left w:val="none" w:sz="0" w:space="0" w:color="auto"/>
        <w:bottom w:val="none" w:sz="0" w:space="0" w:color="auto"/>
        <w:right w:val="none" w:sz="0" w:space="0" w:color="auto"/>
      </w:divBdr>
    </w:div>
    <w:div w:id="1372343810">
      <w:marLeft w:val="480"/>
      <w:marRight w:val="0"/>
      <w:marTop w:val="0"/>
      <w:marBottom w:val="0"/>
      <w:divBdr>
        <w:top w:val="none" w:sz="0" w:space="0" w:color="auto"/>
        <w:left w:val="none" w:sz="0" w:space="0" w:color="auto"/>
        <w:bottom w:val="none" w:sz="0" w:space="0" w:color="auto"/>
        <w:right w:val="none" w:sz="0" w:space="0" w:color="auto"/>
      </w:divBdr>
    </w:div>
    <w:div w:id="1372414435">
      <w:marLeft w:val="480"/>
      <w:marRight w:val="0"/>
      <w:marTop w:val="0"/>
      <w:marBottom w:val="0"/>
      <w:divBdr>
        <w:top w:val="none" w:sz="0" w:space="0" w:color="auto"/>
        <w:left w:val="none" w:sz="0" w:space="0" w:color="auto"/>
        <w:bottom w:val="none" w:sz="0" w:space="0" w:color="auto"/>
        <w:right w:val="none" w:sz="0" w:space="0" w:color="auto"/>
      </w:divBdr>
    </w:div>
    <w:div w:id="1372460462">
      <w:marLeft w:val="640"/>
      <w:marRight w:val="0"/>
      <w:marTop w:val="0"/>
      <w:marBottom w:val="0"/>
      <w:divBdr>
        <w:top w:val="none" w:sz="0" w:space="0" w:color="auto"/>
        <w:left w:val="none" w:sz="0" w:space="0" w:color="auto"/>
        <w:bottom w:val="none" w:sz="0" w:space="0" w:color="auto"/>
        <w:right w:val="none" w:sz="0" w:space="0" w:color="auto"/>
      </w:divBdr>
    </w:div>
    <w:div w:id="1372460517">
      <w:marLeft w:val="640"/>
      <w:marRight w:val="0"/>
      <w:marTop w:val="0"/>
      <w:marBottom w:val="0"/>
      <w:divBdr>
        <w:top w:val="none" w:sz="0" w:space="0" w:color="auto"/>
        <w:left w:val="none" w:sz="0" w:space="0" w:color="auto"/>
        <w:bottom w:val="none" w:sz="0" w:space="0" w:color="auto"/>
        <w:right w:val="none" w:sz="0" w:space="0" w:color="auto"/>
      </w:divBdr>
    </w:div>
    <w:div w:id="1372462921">
      <w:marLeft w:val="480"/>
      <w:marRight w:val="0"/>
      <w:marTop w:val="0"/>
      <w:marBottom w:val="0"/>
      <w:divBdr>
        <w:top w:val="none" w:sz="0" w:space="0" w:color="auto"/>
        <w:left w:val="none" w:sz="0" w:space="0" w:color="auto"/>
        <w:bottom w:val="none" w:sz="0" w:space="0" w:color="auto"/>
        <w:right w:val="none" w:sz="0" w:space="0" w:color="auto"/>
      </w:divBdr>
    </w:div>
    <w:div w:id="1372536752">
      <w:marLeft w:val="640"/>
      <w:marRight w:val="0"/>
      <w:marTop w:val="0"/>
      <w:marBottom w:val="0"/>
      <w:divBdr>
        <w:top w:val="none" w:sz="0" w:space="0" w:color="auto"/>
        <w:left w:val="none" w:sz="0" w:space="0" w:color="auto"/>
        <w:bottom w:val="none" w:sz="0" w:space="0" w:color="auto"/>
        <w:right w:val="none" w:sz="0" w:space="0" w:color="auto"/>
      </w:divBdr>
    </w:div>
    <w:div w:id="1372605533">
      <w:marLeft w:val="480"/>
      <w:marRight w:val="0"/>
      <w:marTop w:val="0"/>
      <w:marBottom w:val="0"/>
      <w:divBdr>
        <w:top w:val="none" w:sz="0" w:space="0" w:color="auto"/>
        <w:left w:val="none" w:sz="0" w:space="0" w:color="auto"/>
        <w:bottom w:val="none" w:sz="0" w:space="0" w:color="auto"/>
        <w:right w:val="none" w:sz="0" w:space="0" w:color="auto"/>
      </w:divBdr>
    </w:div>
    <w:div w:id="1372605736">
      <w:marLeft w:val="640"/>
      <w:marRight w:val="0"/>
      <w:marTop w:val="0"/>
      <w:marBottom w:val="0"/>
      <w:divBdr>
        <w:top w:val="none" w:sz="0" w:space="0" w:color="auto"/>
        <w:left w:val="none" w:sz="0" w:space="0" w:color="auto"/>
        <w:bottom w:val="none" w:sz="0" w:space="0" w:color="auto"/>
        <w:right w:val="none" w:sz="0" w:space="0" w:color="auto"/>
      </w:divBdr>
    </w:div>
    <w:div w:id="1372610540">
      <w:marLeft w:val="480"/>
      <w:marRight w:val="0"/>
      <w:marTop w:val="0"/>
      <w:marBottom w:val="0"/>
      <w:divBdr>
        <w:top w:val="none" w:sz="0" w:space="0" w:color="auto"/>
        <w:left w:val="none" w:sz="0" w:space="0" w:color="auto"/>
        <w:bottom w:val="none" w:sz="0" w:space="0" w:color="auto"/>
        <w:right w:val="none" w:sz="0" w:space="0" w:color="auto"/>
      </w:divBdr>
    </w:div>
    <w:div w:id="1372612643">
      <w:marLeft w:val="640"/>
      <w:marRight w:val="0"/>
      <w:marTop w:val="0"/>
      <w:marBottom w:val="0"/>
      <w:divBdr>
        <w:top w:val="none" w:sz="0" w:space="0" w:color="auto"/>
        <w:left w:val="none" w:sz="0" w:space="0" w:color="auto"/>
        <w:bottom w:val="none" w:sz="0" w:space="0" w:color="auto"/>
        <w:right w:val="none" w:sz="0" w:space="0" w:color="auto"/>
      </w:divBdr>
    </w:div>
    <w:div w:id="1372613605">
      <w:marLeft w:val="480"/>
      <w:marRight w:val="0"/>
      <w:marTop w:val="0"/>
      <w:marBottom w:val="0"/>
      <w:divBdr>
        <w:top w:val="none" w:sz="0" w:space="0" w:color="auto"/>
        <w:left w:val="none" w:sz="0" w:space="0" w:color="auto"/>
        <w:bottom w:val="none" w:sz="0" w:space="0" w:color="auto"/>
        <w:right w:val="none" w:sz="0" w:space="0" w:color="auto"/>
      </w:divBdr>
    </w:div>
    <w:div w:id="1372655775">
      <w:marLeft w:val="480"/>
      <w:marRight w:val="0"/>
      <w:marTop w:val="0"/>
      <w:marBottom w:val="0"/>
      <w:divBdr>
        <w:top w:val="none" w:sz="0" w:space="0" w:color="auto"/>
        <w:left w:val="none" w:sz="0" w:space="0" w:color="auto"/>
        <w:bottom w:val="none" w:sz="0" w:space="0" w:color="auto"/>
        <w:right w:val="none" w:sz="0" w:space="0" w:color="auto"/>
      </w:divBdr>
    </w:div>
    <w:div w:id="1372729217">
      <w:marLeft w:val="640"/>
      <w:marRight w:val="0"/>
      <w:marTop w:val="0"/>
      <w:marBottom w:val="0"/>
      <w:divBdr>
        <w:top w:val="none" w:sz="0" w:space="0" w:color="auto"/>
        <w:left w:val="none" w:sz="0" w:space="0" w:color="auto"/>
        <w:bottom w:val="none" w:sz="0" w:space="0" w:color="auto"/>
        <w:right w:val="none" w:sz="0" w:space="0" w:color="auto"/>
      </w:divBdr>
    </w:div>
    <w:div w:id="1372804720">
      <w:marLeft w:val="640"/>
      <w:marRight w:val="0"/>
      <w:marTop w:val="0"/>
      <w:marBottom w:val="0"/>
      <w:divBdr>
        <w:top w:val="none" w:sz="0" w:space="0" w:color="auto"/>
        <w:left w:val="none" w:sz="0" w:space="0" w:color="auto"/>
        <w:bottom w:val="none" w:sz="0" w:space="0" w:color="auto"/>
        <w:right w:val="none" w:sz="0" w:space="0" w:color="auto"/>
      </w:divBdr>
    </w:div>
    <w:div w:id="1372874905">
      <w:marLeft w:val="640"/>
      <w:marRight w:val="0"/>
      <w:marTop w:val="0"/>
      <w:marBottom w:val="0"/>
      <w:divBdr>
        <w:top w:val="none" w:sz="0" w:space="0" w:color="auto"/>
        <w:left w:val="none" w:sz="0" w:space="0" w:color="auto"/>
        <w:bottom w:val="none" w:sz="0" w:space="0" w:color="auto"/>
        <w:right w:val="none" w:sz="0" w:space="0" w:color="auto"/>
      </w:divBdr>
    </w:div>
    <w:div w:id="1373068091">
      <w:marLeft w:val="640"/>
      <w:marRight w:val="0"/>
      <w:marTop w:val="0"/>
      <w:marBottom w:val="0"/>
      <w:divBdr>
        <w:top w:val="none" w:sz="0" w:space="0" w:color="auto"/>
        <w:left w:val="none" w:sz="0" w:space="0" w:color="auto"/>
        <w:bottom w:val="none" w:sz="0" w:space="0" w:color="auto"/>
        <w:right w:val="none" w:sz="0" w:space="0" w:color="auto"/>
      </w:divBdr>
    </w:div>
    <w:div w:id="1373115165">
      <w:marLeft w:val="640"/>
      <w:marRight w:val="0"/>
      <w:marTop w:val="0"/>
      <w:marBottom w:val="0"/>
      <w:divBdr>
        <w:top w:val="none" w:sz="0" w:space="0" w:color="auto"/>
        <w:left w:val="none" w:sz="0" w:space="0" w:color="auto"/>
        <w:bottom w:val="none" w:sz="0" w:space="0" w:color="auto"/>
        <w:right w:val="none" w:sz="0" w:space="0" w:color="auto"/>
      </w:divBdr>
    </w:div>
    <w:div w:id="1373192566">
      <w:marLeft w:val="480"/>
      <w:marRight w:val="0"/>
      <w:marTop w:val="0"/>
      <w:marBottom w:val="0"/>
      <w:divBdr>
        <w:top w:val="none" w:sz="0" w:space="0" w:color="auto"/>
        <w:left w:val="none" w:sz="0" w:space="0" w:color="auto"/>
        <w:bottom w:val="none" w:sz="0" w:space="0" w:color="auto"/>
        <w:right w:val="none" w:sz="0" w:space="0" w:color="auto"/>
      </w:divBdr>
    </w:div>
    <w:div w:id="1373308317">
      <w:marLeft w:val="640"/>
      <w:marRight w:val="0"/>
      <w:marTop w:val="0"/>
      <w:marBottom w:val="0"/>
      <w:divBdr>
        <w:top w:val="none" w:sz="0" w:space="0" w:color="auto"/>
        <w:left w:val="none" w:sz="0" w:space="0" w:color="auto"/>
        <w:bottom w:val="none" w:sz="0" w:space="0" w:color="auto"/>
        <w:right w:val="none" w:sz="0" w:space="0" w:color="auto"/>
      </w:divBdr>
    </w:div>
    <w:div w:id="1373381207">
      <w:marLeft w:val="640"/>
      <w:marRight w:val="0"/>
      <w:marTop w:val="0"/>
      <w:marBottom w:val="0"/>
      <w:divBdr>
        <w:top w:val="none" w:sz="0" w:space="0" w:color="auto"/>
        <w:left w:val="none" w:sz="0" w:space="0" w:color="auto"/>
        <w:bottom w:val="none" w:sz="0" w:space="0" w:color="auto"/>
        <w:right w:val="none" w:sz="0" w:space="0" w:color="auto"/>
      </w:divBdr>
    </w:div>
    <w:div w:id="1373388426">
      <w:marLeft w:val="640"/>
      <w:marRight w:val="0"/>
      <w:marTop w:val="0"/>
      <w:marBottom w:val="0"/>
      <w:divBdr>
        <w:top w:val="none" w:sz="0" w:space="0" w:color="auto"/>
        <w:left w:val="none" w:sz="0" w:space="0" w:color="auto"/>
        <w:bottom w:val="none" w:sz="0" w:space="0" w:color="auto"/>
        <w:right w:val="none" w:sz="0" w:space="0" w:color="auto"/>
      </w:divBdr>
    </w:div>
    <w:div w:id="1373532578">
      <w:marLeft w:val="640"/>
      <w:marRight w:val="0"/>
      <w:marTop w:val="0"/>
      <w:marBottom w:val="0"/>
      <w:divBdr>
        <w:top w:val="none" w:sz="0" w:space="0" w:color="auto"/>
        <w:left w:val="none" w:sz="0" w:space="0" w:color="auto"/>
        <w:bottom w:val="none" w:sz="0" w:space="0" w:color="auto"/>
        <w:right w:val="none" w:sz="0" w:space="0" w:color="auto"/>
      </w:divBdr>
    </w:div>
    <w:div w:id="1373771395">
      <w:marLeft w:val="640"/>
      <w:marRight w:val="0"/>
      <w:marTop w:val="0"/>
      <w:marBottom w:val="0"/>
      <w:divBdr>
        <w:top w:val="none" w:sz="0" w:space="0" w:color="auto"/>
        <w:left w:val="none" w:sz="0" w:space="0" w:color="auto"/>
        <w:bottom w:val="none" w:sz="0" w:space="0" w:color="auto"/>
        <w:right w:val="none" w:sz="0" w:space="0" w:color="auto"/>
      </w:divBdr>
    </w:div>
    <w:div w:id="1373842044">
      <w:marLeft w:val="480"/>
      <w:marRight w:val="0"/>
      <w:marTop w:val="0"/>
      <w:marBottom w:val="0"/>
      <w:divBdr>
        <w:top w:val="none" w:sz="0" w:space="0" w:color="auto"/>
        <w:left w:val="none" w:sz="0" w:space="0" w:color="auto"/>
        <w:bottom w:val="none" w:sz="0" w:space="0" w:color="auto"/>
        <w:right w:val="none" w:sz="0" w:space="0" w:color="auto"/>
      </w:divBdr>
    </w:div>
    <w:div w:id="1373845526">
      <w:marLeft w:val="640"/>
      <w:marRight w:val="0"/>
      <w:marTop w:val="0"/>
      <w:marBottom w:val="0"/>
      <w:divBdr>
        <w:top w:val="none" w:sz="0" w:space="0" w:color="auto"/>
        <w:left w:val="none" w:sz="0" w:space="0" w:color="auto"/>
        <w:bottom w:val="none" w:sz="0" w:space="0" w:color="auto"/>
        <w:right w:val="none" w:sz="0" w:space="0" w:color="auto"/>
      </w:divBdr>
    </w:div>
    <w:div w:id="1373848398">
      <w:marLeft w:val="480"/>
      <w:marRight w:val="0"/>
      <w:marTop w:val="0"/>
      <w:marBottom w:val="0"/>
      <w:divBdr>
        <w:top w:val="none" w:sz="0" w:space="0" w:color="auto"/>
        <w:left w:val="none" w:sz="0" w:space="0" w:color="auto"/>
        <w:bottom w:val="none" w:sz="0" w:space="0" w:color="auto"/>
        <w:right w:val="none" w:sz="0" w:space="0" w:color="auto"/>
      </w:divBdr>
    </w:div>
    <w:div w:id="1373962546">
      <w:marLeft w:val="640"/>
      <w:marRight w:val="0"/>
      <w:marTop w:val="0"/>
      <w:marBottom w:val="0"/>
      <w:divBdr>
        <w:top w:val="none" w:sz="0" w:space="0" w:color="auto"/>
        <w:left w:val="none" w:sz="0" w:space="0" w:color="auto"/>
        <w:bottom w:val="none" w:sz="0" w:space="0" w:color="auto"/>
        <w:right w:val="none" w:sz="0" w:space="0" w:color="auto"/>
      </w:divBdr>
    </w:div>
    <w:div w:id="1374159245">
      <w:marLeft w:val="480"/>
      <w:marRight w:val="0"/>
      <w:marTop w:val="0"/>
      <w:marBottom w:val="0"/>
      <w:divBdr>
        <w:top w:val="none" w:sz="0" w:space="0" w:color="auto"/>
        <w:left w:val="none" w:sz="0" w:space="0" w:color="auto"/>
        <w:bottom w:val="none" w:sz="0" w:space="0" w:color="auto"/>
        <w:right w:val="none" w:sz="0" w:space="0" w:color="auto"/>
      </w:divBdr>
    </w:div>
    <w:div w:id="1374236180">
      <w:marLeft w:val="640"/>
      <w:marRight w:val="0"/>
      <w:marTop w:val="0"/>
      <w:marBottom w:val="0"/>
      <w:divBdr>
        <w:top w:val="none" w:sz="0" w:space="0" w:color="auto"/>
        <w:left w:val="none" w:sz="0" w:space="0" w:color="auto"/>
        <w:bottom w:val="none" w:sz="0" w:space="0" w:color="auto"/>
        <w:right w:val="none" w:sz="0" w:space="0" w:color="auto"/>
      </w:divBdr>
    </w:div>
    <w:div w:id="1374385931">
      <w:marLeft w:val="480"/>
      <w:marRight w:val="0"/>
      <w:marTop w:val="0"/>
      <w:marBottom w:val="0"/>
      <w:divBdr>
        <w:top w:val="none" w:sz="0" w:space="0" w:color="auto"/>
        <w:left w:val="none" w:sz="0" w:space="0" w:color="auto"/>
        <w:bottom w:val="none" w:sz="0" w:space="0" w:color="auto"/>
        <w:right w:val="none" w:sz="0" w:space="0" w:color="auto"/>
      </w:divBdr>
    </w:div>
    <w:div w:id="1374426634">
      <w:marLeft w:val="640"/>
      <w:marRight w:val="0"/>
      <w:marTop w:val="0"/>
      <w:marBottom w:val="0"/>
      <w:divBdr>
        <w:top w:val="none" w:sz="0" w:space="0" w:color="auto"/>
        <w:left w:val="none" w:sz="0" w:space="0" w:color="auto"/>
        <w:bottom w:val="none" w:sz="0" w:space="0" w:color="auto"/>
        <w:right w:val="none" w:sz="0" w:space="0" w:color="auto"/>
      </w:divBdr>
    </w:div>
    <w:div w:id="1374497886">
      <w:marLeft w:val="640"/>
      <w:marRight w:val="0"/>
      <w:marTop w:val="0"/>
      <w:marBottom w:val="0"/>
      <w:divBdr>
        <w:top w:val="none" w:sz="0" w:space="0" w:color="auto"/>
        <w:left w:val="none" w:sz="0" w:space="0" w:color="auto"/>
        <w:bottom w:val="none" w:sz="0" w:space="0" w:color="auto"/>
        <w:right w:val="none" w:sz="0" w:space="0" w:color="auto"/>
      </w:divBdr>
    </w:div>
    <w:div w:id="1374572140">
      <w:marLeft w:val="640"/>
      <w:marRight w:val="0"/>
      <w:marTop w:val="0"/>
      <w:marBottom w:val="0"/>
      <w:divBdr>
        <w:top w:val="none" w:sz="0" w:space="0" w:color="auto"/>
        <w:left w:val="none" w:sz="0" w:space="0" w:color="auto"/>
        <w:bottom w:val="none" w:sz="0" w:space="0" w:color="auto"/>
        <w:right w:val="none" w:sz="0" w:space="0" w:color="auto"/>
      </w:divBdr>
    </w:div>
    <w:div w:id="1374574580">
      <w:marLeft w:val="480"/>
      <w:marRight w:val="0"/>
      <w:marTop w:val="0"/>
      <w:marBottom w:val="0"/>
      <w:divBdr>
        <w:top w:val="none" w:sz="0" w:space="0" w:color="auto"/>
        <w:left w:val="none" w:sz="0" w:space="0" w:color="auto"/>
        <w:bottom w:val="none" w:sz="0" w:space="0" w:color="auto"/>
        <w:right w:val="none" w:sz="0" w:space="0" w:color="auto"/>
      </w:divBdr>
    </w:div>
    <w:div w:id="1374617775">
      <w:marLeft w:val="640"/>
      <w:marRight w:val="0"/>
      <w:marTop w:val="0"/>
      <w:marBottom w:val="0"/>
      <w:divBdr>
        <w:top w:val="none" w:sz="0" w:space="0" w:color="auto"/>
        <w:left w:val="none" w:sz="0" w:space="0" w:color="auto"/>
        <w:bottom w:val="none" w:sz="0" w:space="0" w:color="auto"/>
        <w:right w:val="none" w:sz="0" w:space="0" w:color="auto"/>
      </w:divBdr>
    </w:div>
    <w:div w:id="1374698122">
      <w:marLeft w:val="640"/>
      <w:marRight w:val="0"/>
      <w:marTop w:val="0"/>
      <w:marBottom w:val="0"/>
      <w:divBdr>
        <w:top w:val="none" w:sz="0" w:space="0" w:color="auto"/>
        <w:left w:val="none" w:sz="0" w:space="0" w:color="auto"/>
        <w:bottom w:val="none" w:sz="0" w:space="0" w:color="auto"/>
        <w:right w:val="none" w:sz="0" w:space="0" w:color="auto"/>
      </w:divBdr>
    </w:div>
    <w:div w:id="1374842044">
      <w:marLeft w:val="640"/>
      <w:marRight w:val="0"/>
      <w:marTop w:val="0"/>
      <w:marBottom w:val="0"/>
      <w:divBdr>
        <w:top w:val="none" w:sz="0" w:space="0" w:color="auto"/>
        <w:left w:val="none" w:sz="0" w:space="0" w:color="auto"/>
        <w:bottom w:val="none" w:sz="0" w:space="0" w:color="auto"/>
        <w:right w:val="none" w:sz="0" w:space="0" w:color="auto"/>
      </w:divBdr>
    </w:div>
    <w:div w:id="1374842545">
      <w:marLeft w:val="480"/>
      <w:marRight w:val="0"/>
      <w:marTop w:val="0"/>
      <w:marBottom w:val="0"/>
      <w:divBdr>
        <w:top w:val="none" w:sz="0" w:space="0" w:color="auto"/>
        <w:left w:val="none" w:sz="0" w:space="0" w:color="auto"/>
        <w:bottom w:val="none" w:sz="0" w:space="0" w:color="auto"/>
        <w:right w:val="none" w:sz="0" w:space="0" w:color="auto"/>
      </w:divBdr>
    </w:div>
    <w:div w:id="1374965771">
      <w:marLeft w:val="640"/>
      <w:marRight w:val="0"/>
      <w:marTop w:val="0"/>
      <w:marBottom w:val="0"/>
      <w:divBdr>
        <w:top w:val="none" w:sz="0" w:space="0" w:color="auto"/>
        <w:left w:val="none" w:sz="0" w:space="0" w:color="auto"/>
        <w:bottom w:val="none" w:sz="0" w:space="0" w:color="auto"/>
        <w:right w:val="none" w:sz="0" w:space="0" w:color="auto"/>
      </w:divBdr>
    </w:div>
    <w:div w:id="1374966206">
      <w:marLeft w:val="480"/>
      <w:marRight w:val="0"/>
      <w:marTop w:val="0"/>
      <w:marBottom w:val="0"/>
      <w:divBdr>
        <w:top w:val="none" w:sz="0" w:space="0" w:color="auto"/>
        <w:left w:val="none" w:sz="0" w:space="0" w:color="auto"/>
        <w:bottom w:val="none" w:sz="0" w:space="0" w:color="auto"/>
        <w:right w:val="none" w:sz="0" w:space="0" w:color="auto"/>
      </w:divBdr>
    </w:div>
    <w:div w:id="1375043007">
      <w:marLeft w:val="640"/>
      <w:marRight w:val="0"/>
      <w:marTop w:val="0"/>
      <w:marBottom w:val="0"/>
      <w:divBdr>
        <w:top w:val="none" w:sz="0" w:space="0" w:color="auto"/>
        <w:left w:val="none" w:sz="0" w:space="0" w:color="auto"/>
        <w:bottom w:val="none" w:sz="0" w:space="0" w:color="auto"/>
        <w:right w:val="none" w:sz="0" w:space="0" w:color="auto"/>
      </w:divBdr>
    </w:div>
    <w:div w:id="1375231217">
      <w:marLeft w:val="480"/>
      <w:marRight w:val="0"/>
      <w:marTop w:val="0"/>
      <w:marBottom w:val="0"/>
      <w:divBdr>
        <w:top w:val="none" w:sz="0" w:space="0" w:color="auto"/>
        <w:left w:val="none" w:sz="0" w:space="0" w:color="auto"/>
        <w:bottom w:val="none" w:sz="0" w:space="0" w:color="auto"/>
        <w:right w:val="none" w:sz="0" w:space="0" w:color="auto"/>
      </w:divBdr>
    </w:div>
    <w:div w:id="1375231432">
      <w:marLeft w:val="480"/>
      <w:marRight w:val="0"/>
      <w:marTop w:val="0"/>
      <w:marBottom w:val="0"/>
      <w:divBdr>
        <w:top w:val="none" w:sz="0" w:space="0" w:color="auto"/>
        <w:left w:val="none" w:sz="0" w:space="0" w:color="auto"/>
        <w:bottom w:val="none" w:sz="0" w:space="0" w:color="auto"/>
        <w:right w:val="none" w:sz="0" w:space="0" w:color="auto"/>
      </w:divBdr>
    </w:div>
    <w:div w:id="1375235352">
      <w:marLeft w:val="640"/>
      <w:marRight w:val="0"/>
      <w:marTop w:val="0"/>
      <w:marBottom w:val="0"/>
      <w:divBdr>
        <w:top w:val="none" w:sz="0" w:space="0" w:color="auto"/>
        <w:left w:val="none" w:sz="0" w:space="0" w:color="auto"/>
        <w:bottom w:val="none" w:sz="0" w:space="0" w:color="auto"/>
        <w:right w:val="none" w:sz="0" w:space="0" w:color="auto"/>
      </w:divBdr>
    </w:div>
    <w:div w:id="1375274363">
      <w:marLeft w:val="480"/>
      <w:marRight w:val="0"/>
      <w:marTop w:val="0"/>
      <w:marBottom w:val="0"/>
      <w:divBdr>
        <w:top w:val="none" w:sz="0" w:space="0" w:color="auto"/>
        <w:left w:val="none" w:sz="0" w:space="0" w:color="auto"/>
        <w:bottom w:val="none" w:sz="0" w:space="0" w:color="auto"/>
        <w:right w:val="none" w:sz="0" w:space="0" w:color="auto"/>
      </w:divBdr>
    </w:div>
    <w:div w:id="1375347930">
      <w:marLeft w:val="640"/>
      <w:marRight w:val="0"/>
      <w:marTop w:val="0"/>
      <w:marBottom w:val="0"/>
      <w:divBdr>
        <w:top w:val="none" w:sz="0" w:space="0" w:color="auto"/>
        <w:left w:val="none" w:sz="0" w:space="0" w:color="auto"/>
        <w:bottom w:val="none" w:sz="0" w:space="0" w:color="auto"/>
        <w:right w:val="none" w:sz="0" w:space="0" w:color="auto"/>
      </w:divBdr>
    </w:div>
    <w:div w:id="1375500277">
      <w:marLeft w:val="640"/>
      <w:marRight w:val="0"/>
      <w:marTop w:val="0"/>
      <w:marBottom w:val="0"/>
      <w:divBdr>
        <w:top w:val="none" w:sz="0" w:space="0" w:color="auto"/>
        <w:left w:val="none" w:sz="0" w:space="0" w:color="auto"/>
        <w:bottom w:val="none" w:sz="0" w:space="0" w:color="auto"/>
        <w:right w:val="none" w:sz="0" w:space="0" w:color="auto"/>
      </w:divBdr>
    </w:div>
    <w:div w:id="1375546020">
      <w:marLeft w:val="640"/>
      <w:marRight w:val="0"/>
      <w:marTop w:val="0"/>
      <w:marBottom w:val="0"/>
      <w:divBdr>
        <w:top w:val="none" w:sz="0" w:space="0" w:color="auto"/>
        <w:left w:val="none" w:sz="0" w:space="0" w:color="auto"/>
        <w:bottom w:val="none" w:sz="0" w:space="0" w:color="auto"/>
        <w:right w:val="none" w:sz="0" w:space="0" w:color="auto"/>
      </w:divBdr>
    </w:div>
    <w:div w:id="1375614281">
      <w:marLeft w:val="640"/>
      <w:marRight w:val="0"/>
      <w:marTop w:val="0"/>
      <w:marBottom w:val="0"/>
      <w:divBdr>
        <w:top w:val="none" w:sz="0" w:space="0" w:color="auto"/>
        <w:left w:val="none" w:sz="0" w:space="0" w:color="auto"/>
        <w:bottom w:val="none" w:sz="0" w:space="0" w:color="auto"/>
        <w:right w:val="none" w:sz="0" w:space="0" w:color="auto"/>
      </w:divBdr>
    </w:div>
    <w:div w:id="1375615017">
      <w:marLeft w:val="480"/>
      <w:marRight w:val="0"/>
      <w:marTop w:val="0"/>
      <w:marBottom w:val="0"/>
      <w:divBdr>
        <w:top w:val="none" w:sz="0" w:space="0" w:color="auto"/>
        <w:left w:val="none" w:sz="0" w:space="0" w:color="auto"/>
        <w:bottom w:val="none" w:sz="0" w:space="0" w:color="auto"/>
        <w:right w:val="none" w:sz="0" w:space="0" w:color="auto"/>
      </w:divBdr>
    </w:div>
    <w:div w:id="1375694058">
      <w:marLeft w:val="480"/>
      <w:marRight w:val="0"/>
      <w:marTop w:val="0"/>
      <w:marBottom w:val="0"/>
      <w:divBdr>
        <w:top w:val="none" w:sz="0" w:space="0" w:color="auto"/>
        <w:left w:val="none" w:sz="0" w:space="0" w:color="auto"/>
        <w:bottom w:val="none" w:sz="0" w:space="0" w:color="auto"/>
        <w:right w:val="none" w:sz="0" w:space="0" w:color="auto"/>
      </w:divBdr>
    </w:div>
    <w:div w:id="1375738462">
      <w:marLeft w:val="480"/>
      <w:marRight w:val="0"/>
      <w:marTop w:val="0"/>
      <w:marBottom w:val="0"/>
      <w:divBdr>
        <w:top w:val="none" w:sz="0" w:space="0" w:color="auto"/>
        <w:left w:val="none" w:sz="0" w:space="0" w:color="auto"/>
        <w:bottom w:val="none" w:sz="0" w:space="0" w:color="auto"/>
        <w:right w:val="none" w:sz="0" w:space="0" w:color="auto"/>
      </w:divBdr>
    </w:div>
    <w:div w:id="1376005846">
      <w:marLeft w:val="640"/>
      <w:marRight w:val="0"/>
      <w:marTop w:val="0"/>
      <w:marBottom w:val="0"/>
      <w:divBdr>
        <w:top w:val="none" w:sz="0" w:space="0" w:color="auto"/>
        <w:left w:val="none" w:sz="0" w:space="0" w:color="auto"/>
        <w:bottom w:val="none" w:sz="0" w:space="0" w:color="auto"/>
        <w:right w:val="none" w:sz="0" w:space="0" w:color="auto"/>
      </w:divBdr>
    </w:div>
    <w:div w:id="1376083866">
      <w:marLeft w:val="640"/>
      <w:marRight w:val="0"/>
      <w:marTop w:val="0"/>
      <w:marBottom w:val="0"/>
      <w:divBdr>
        <w:top w:val="none" w:sz="0" w:space="0" w:color="auto"/>
        <w:left w:val="none" w:sz="0" w:space="0" w:color="auto"/>
        <w:bottom w:val="none" w:sz="0" w:space="0" w:color="auto"/>
        <w:right w:val="none" w:sz="0" w:space="0" w:color="auto"/>
      </w:divBdr>
    </w:div>
    <w:div w:id="1376150881">
      <w:marLeft w:val="640"/>
      <w:marRight w:val="0"/>
      <w:marTop w:val="0"/>
      <w:marBottom w:val="0"/>
      <w:divBdr>
        <w:top w:val="none" w:sz="0" w:space="0" w:color="auto"/>
        <w:left w:val="none" w:sz="0" w:space="0" w:color="auto"/>
        <w:bottom w:val="none" w:sz="0" w:space="0" w:color="auto"/>
        <w:right w:val="none" w:sz="0" w:space="0" w:color="auto"/>
      </w:divBdr>
    </w:div>
    <w:div w:id="1376197005">
      <w:marLeft w:val="480"/>
      <w:marRight w:val="0"/>
      <w:marTop w:val="0"/>
      <w:marBottom w:val="0"/>
      <w:divBdr>
        <w:top w:val="none" w:sz="0" w:space="0" w:color="auto"/>
        <w:left w:val="none" w:sz="0" w:space="0" w:color="auto"/>
        <w:bottom w:val="none" w:sz="0" w:space="0" w:color="auto"/>
        <w:right w:val="none" w:sz="0" w:space="0" w:color="auto"/>
      </w:divBdr>
    </w:div>
    <w:div w:id="1376201748">
      <w:marLeft w:val="640"/>
      <w:marRight w:val="0"/>
      <w:marTop w:val="0"/>
      <w:marBottom w:val="0"/>
      <w:divBdr>
        <w:top w:val="none" w:sz="0" w:space="0" w:color="auto"/>
        <w:left w:val="none" w:sz="0" w:space="0" w:color="auto"/>
        <w:bottom w:val="none" w:sz="0" w:space="0" w:color="auto"/>
        <w:right w:val="none" w:sz="0" w:space="0" w:color="auto"/>
      </w:divBdr>
    </w:div>
    <w:div w:id="1376275634">
      <w:marLeft w:val="640"/>
      <w:marRight w:val="0"/>
      <w:marTop w:val="0"/>
      <w:marBottom w:val="0"/>
      <w:divBdr>
        <w:top w:val="none" w:sz="0" w:space="0" w:color="auto"/>
        <w:left w:val="none" w:sz="0" w:space="0" w:color="auto"/>
        <w:bottom w:val="none" w:sz="0" w:space="0" w:color="auto"/>
        <w:right w:val="none" w:sz="0" w:space="0" w:color="auto"/>
      </w:divBdr>
    </w:div>
    <w:div w:id="1376277477">
      <w:marLeft w:val="640"/>
      <w:marRight w:val="0"/>
      <w:marTop w:val="0"/>
      <w:marBottom w:val="0"/>
      <w:divBdr>
        <w:top w:val="none" w:sz="0" w:space="0" w:color="auto"/>
        <w:left w:val="none" w:sz="0" w:space="0" w:color="auto"/>
        <w:bottom w:val="none" w:sz="0" w:space="0" w:color="auto"/>
        <w:right w:val="none" w:sz="0" w:space="0" w:color="auto"/>
      </w:divBdr>
    </w:div>
    <w:div w:id="1376277750">
      <w:marLeft w:val="640"/>
      <w:marRight w:val="0"/>
      <w:marTop w:val="0"/>
      <w:marBottom w:val="0"/>
      <w:divBdr>
        <w:top w:val="none" w:sz="0" w:space="0" w:color="auto"/>
        <w:left w:val="none" w:sz="0" w:space="0" w:color="auto"/>
        <w:bottom w:val="none" w:sz="0" w:space="0" w:color="auto"/>
        <w:right w:val="none" w:sz="0" w:space="0" w:color="auto"/>
      </w:divBdr>
    </w:div>
    <w:div w:id="1376393610">
      <w:marLeft w:val="640"/>
      <w:marRight w:val="0"/>
      <w:marTop w:val="0"/>
      <w:marBottom w:val="0"/>
      <w:divBdr>
        <w:top w:val="none" w:sz="0" w:space="0" w:color="auto"/>
        <w:left w:val="none" w:sz="0" w:space="0" w:color="auto"/>
        <w:bottom w:val="none" w:sz="0" w:space="0" w:color="auto"/>
        <w:right w:val="none" w:sz="0" w:space="0" w:color="auto"/>
      </w:divBdr>
    </w:div>
    <w:div w:id="1376463992">
      <w:marLeft w:val="640"/>
      <w:marRight w:val="0"/>
      <w:marTop w:val="0"/>
      <w:marBottom w:val="0"/>
      <w:divBdr>
        <w:top w:val="none" w:sz="0" w:space="0" w:color="auto"/>
        <w:left w:val="none" w:sz="0" w:space="0" w:color="auto"/>
        <w:bottom w:val="none" w:sz="0" w:space="0" w:color="auto"/>
        <w:right w:val="none" w:sz="0" w:space="0" w:color="auto"/>
      </w:divBdr>
    </w:div>
    <w:div w:id="1376468106">
      <w:marLeft w:val="480"/>
      <w:marRight w:val="0"/>
      <w:marTop w:val="0"/>
      <w:marBottom w:val="0"/>
      <w:divBdr>
        <w:top w:val="none" w:sz="0" w:space="0" w:color="auto"/>
        <w:left w:val="none" w:sz="0" w:space="0" w:color="auto"/>
        <w:bottom w:val="none" w:sz="0" w:space="0" w:color="auto"/>
        <w:right w:val="none" w:sz="0" w:space="0" w:color="auto"/>
      </w:divBdr>
    </w:div>
    <w:div w:id="1376469218">
      <w:marLeft w:val="640"/>
      <w:marRight w:val="0"/>
      <w:marTop w:val="0"/>
      <w:marBottom w:val="0"/>
      <w:divBdr>
        <w:top w:val="none" w:sz="0" w:space="0" w:color="auto"/>
        <w:left w:val="none" w:sz="0" w:space="0" w:color="auto"/>
        <w:bottom w:val="none" w:sz="0" w:space="0" w:color="auto"/>
        <w:right w:val="none" w:sz="0" w:space="0" w:color="auto"/>
      </w:divBdr>
    </w:div>
    <w:div w:id="1376540977">
      <w:marLeft w:val="480"/>
      <w:marRight w:val="0"/>
      <w:marTop w:val="0"/>
      <w:marBottom w:val="0"/>
      <w:divBdr>
        <w:top w:val="none" w:sz="0" w:space="0" w:color="auto"/>
        <w:left w:val="none" w:sz="0" w:space="0" w:color="auto"/>
        <w:bottom w:val="none" w:sz="0" w:space="0" w:color="auto"/>
        <w:right w:val="none" w:sz="0" w:space="0" w:color="auto"/>
      </w:divBdr>
    </w:div>
    <w:div w:id="1376589201">
      <w:marLeft w:val="640"/>
      <w:marRight w:val="0"/>
      <w:marTop w:val="0"/>
      <w:marBottom w:val="0"/>
      <w:divBdr>
        <w:top w:val="none" w:sz="0" w:space="0" w:color="auto"/>
        <w:left w:val="none" w:sz="0" w:space="0" w:color="auto"/>
        <w:bottom w:val="none" w:sz="0" w:space="0" w:color="auto"/>
        <w:right w:val="none" w:sz="0" w:space="0" w:color="auto"/>
      </w:divBdr>
    </w:div>
    <w:div w:id="1376657309">
      <w:marLeft w:val="640"/>
      <w:marRight w:val="0"/>
      <w:marTop w:val="0"/>
      <w:marBottom w:val="0"/>
      <w:divBdr>
        <w:top w:val="none" w:sz="0" w:space="0" w:color="auto"/>
        <w:left w:val="none" w:sz="0" w:space="0" w:color="auto"/>
        <w:bottom w:val="none" w:sz="0" w:space="0" w:color="auto"/>
        <w:right w:val="none" w:sz="0" w:space="0" w:color="auto"/>
      </w:divBdr>
    </w:div>
    <w:div w:id="1376660790">
      <w:marLeft w:val="640"/>
      <w:marRight w:val="0"/>
      <w:marTop w:val="0"/>
      <w:marBottom w:val="0"/>
      <w:divBdr>
        <w:top w:val="none" w:sz="0" w:space="0" w:color="auto"/>
        <w:left w:val="none" w:sz="0" w:space="0" w:color="auto"/>
        <w:bottom w:val="none" w:sz="0" w:space="0" w:color="auto"/>
        <w:right w:val="none" w:sz="0" w:space="0" w:color="auto"/>
      </w:divBdr>
    </w:div>
    <w:div w:id="1376663569">
      <w:marLeft w:val="640"/>
      <w:marRight w:val="0"/>
      <w:marTop w:val="0"/>
      <w:marBottom w:val="0"/>
      <w:divBdr>
        <w:top w:val="none" w:sz="0" w:space="0" w:color="auto"/>
        <w:left w:val="none" w:sz="0" w:space="0" w:color="auto"/>
        <w:bottom w:val="none" w:sz="0" w:space="0" w:color="auto"/>
        <w:right w:val="none" w:sz="0" w:space="0" w:color="auto"/>
      </w:divBdr>
    </w:div>
    <w:div w:id="1376809522">
      <w:marLeft w:val="640"/>
      <w:marRight w:val="0"/>
      <w:marTop w:val="0"/>
      <w:marBottom w:val="0"/>
      <w:divBdr>
        <w:top w:val="none" w:sz="0" w:space="0" w:color="auto"/>
        <w:left w:val="none" w:sz="0" w:space="0" w:color="auto"/>
        <w:bottom w:val="none" w:sz="0" w:space="0" w:color="auto"/>
        <w:right w:val="none" w:sz="0" w:space="0" w:color="auto"/>
      </w:divBdr>
    </w:div>
    <w:div w:id="1376811780">
      <w:marLeft w:val="640"/>
      <w:marRight w:val="0"/>
      <w:marTop w:val="0"/>
      <w:marBottom w:val="0"/>
      <w:divBdr>
        <w:top w:val="none" w:sz="0" w:space="0" w:color="auto"/>
        <w:left w:val="none" w:sz="0" w:space="0" w:color="auto"/>
        <w:bottom w:val="none" w:sz="0" w:space="0" w:color="auto"/>
        <w:right w:val="none" w:sz="0" w:space="0" w:color="auto"/>
      </w:divBdr>
    </w:div>
    <w:div w:id="1376812899">
      <w:marLeft w:val="640"/>
      <w:marRight w:val="0"/>
      <w:marTop w:val="0"/>
      <w:marBottom w:val="0"/>
      <w:divBdr>
        <w:top w:val="none" w:sz="0" w:space="0" w:color="auto"/>
        <w:left w:val="none" w:sz="0" w:space="0" w:color="auto"/>
        <w:bottom w:val="none" w:sz="0" w:space="0" w:color="auto"/>
        <w:right w:val="none" w:sz="0" w:space="0" w:color="auto"/>
      </w:divBdr>
    </w:div>
    <w:div w:id="1376848788">
      <w:marLeft w:val="480"/>
      <w:marRight w:val="0"/>
      <w:marTop w:val="0"/>
      <w:marBottom w:val="0"/>
      <w:divBdr>
        <w:top w:val="none" w:sz="0" w:space="0" w:color="auto"/>
        <w:left w:val="none" w:sz="0" w:space="0" w:color="auto"/>
        <w:bottom w:val="none" w:sz="0" w:space="0" w:color="auto"/>
        <w:right w:val="none" w:sz="0" w:space="0" w:color="auto"/>
      </w:divBdr>
    </w:div>
    <w:div w:id="1376853779">
      <w:marLeft w:val="480"/>
      <w:marRight w:val="0"/>
      <w:marTop w:val="0"/>
      <w:marBottom w:val="0"/>
      <w:divBdr>
        <w:top w:val="none" w:sz="0" w:space="0" w:color="auto"/>
        <w:left w:val="none" w:sz="0" w:space="0" w:color="auto"/>
        <w:bottom w:val="none" w:sz="0" w:space="0" w:color="auto"/>
        <w:right w:val="none" w:sz="0" w:space="0" w:color="auto"/>
      </w:divBdr>
    </w:div>
    <w:div w:id="1376926510">
      <w:marLeft w:val="640"/>
      <w:marRight w:val="0"/>
      <w:marTop w:val="0"/>
      <w:marBottom w:val="0"/>
      <w:divBdr>
        <w:top w:val="none" w:sz="0" w:space="0" w:color="auto"/>
        <w:left w:val="none" w:sz="0" w:space="0" w:color="auto"/>
        <w:bottom w:val="none" w:sz="0" w:space="0" w:color="auto"/>
        <w:right w:val="none" w:sz="0" w:space="0" w:color="auto"/>
      </w:divBdr>
    </w:div>
    <w:div w:id="1377006597">
      <w:marLeft w:val="640"/>
      <w:marRight w:val="0"/>
      <w:marTop w:val="0"/>
      <w:marBottom w:val="0"/>
      <w:divBdr>
        <w:top w:val="none" w:sz="0" w:space="0" w:color="auto"/>
        <w:left w:val="none" w:sz="0" w:space="0" w:color="auto"/>
        <w:bottom w:val="none" w:sz="0" w:space="0" w:color="auto"/>
        <w:right w:val="none" w:sz="0" w:space="0" w:color="auto"/>
      </w:divBdr>
    </w:div>
    <w:div w:id="1377120224">
      <w:marLeft w:val="640"/>
      <w:marRight w:val="0"/>
      <w:marTop w:val="0"/>
      <w:marBottom w:val="0"/>
      <w:divBdr>
        <w:top w:val="none" w:sz="0" w:space="0" w:color="auto"/>
        <w:left w:val="none" w:sz="0" w:space="0" w:color="auto"/>
        <w:bottom w:val="none" w:sz="0" w:space="0" w:color="auto"/>
        <w:right w:val="none" w:sz="0" w:space="0" w:color="auto"/>
      </w:divBdr>
    </w:div>
    <w:div w:id="1377199700">
      <w:marLeft w:val="480"/>
      <w:marRight w:val="0"/>
      <w:marTop w:val="0"/>
      <w:marBottom w:val="0"/>
      <w:divBdr>
        <w:top w:val="none" w:sz="0" w:space="0" w:color="auto"/>
        <w:left w:val="none" w:sz="0" w:space="0" w:color="auto"/>
        <w:bottom w:val="none" w:sz="0" w:space="0" w:color="auto"/>
        <w:right w:val="none" w:sz="0" w:space="0" w:color="auto"/>
      </w:divBdr>
    </w:div>
    <w:div w:id="1377387996">
      <w:marLeft w:val="640"/>
      <w:marRight w:val="0"/>
      <w:marTop w:val="0"/>
      <w:marBottom w:val="0"/>
      <w:divBdr>
        <w:top w:val="none" w:sz="0" w:space="0" w:color="auto"/>
        <w:left w:val="none" w:sz="0" w:space="0" w:color="auto"/>
        <w:bottom w:val="none" w:sz="0" w:space="0" w:color="auto"/>
        <w:right w:val="none" w:sz="0" w:space="0" w:color="auto"/>
      </w:divBdr>
    </w:div>
    <w:div w:id="1377462241">
      <w:marLeft w:val="480"/>
      <w:marRight w:val="0"/>
      <w:marTop w:val="0"/>
      <w:marBottom w:val="0"/>
      <w:divBdr>
        <w:top w:val="none" w:sz="0" w:space="0" w:color="auto"/>
        <w:left w:val="none" w:sz="0" w:space="0" w:color="auto"/>
        <w:bottom w:val="none" w:sz="0" w:space="0" w:color="auto"/>
        <w:right w:val="none" w:sz="0" w:space="0" w:color="auto"/>
      </w:divBdr>
    </w:div>
    <w:div w:id="1377466749">
      <w:marLeft w:val="640"/>
      <w:marRight w:val="0"/>
      <w:marTop w:val="0"/>
      <w:marBottom w:val="0"/>
      <w:divBdr>
        <w:top w:val="none" w:sz="0" w:space="0" w:color="auto"/>
        <w:left w:val="none" w:sz="0" w:space="0" w:color="auto"/>
        <w:bottom w:val="none" w:sz="0" w:space="0" w:color="auto"/>
        <w:right w:val="none" w:sz="0" w:space="0" w:color="auto"/>
      </w:divBdr>
    </w:div>
    <w:div w:id="1377508451">
      <w:marLeft w:val="640"/>
      <w:marRight w:val="0"/>
      <w:marTop w:val="0"/>
      <w:marBottom w:val="0"/>
      <w:divBdr>
        <w:top w:val="none" w:sz="0" w:space="0" w:color="auto"/>
        <w:left w:val="none" w:sz="0" w:space="0" w:color="auto"/>
        <w:bottom w:val="none" w:sz="0" w:space="0" w:color="auto"/>
        <w:right w:val="none" w:sz="0" w:space="0" w:color="auto"/>
      </w:divBdr>
    </w:div>
    <w:div w:id="1377511673">
      <w:marLeft w:val="480"/>
      <w:marRight w:val="0"/>
      <w:marTop w:val="0"/>
      <w:marBottom w:val="0"/>
      <w:divBdr>
        <w:top w:val="none" w:sz="0" w:space="0" w:color="auto"/>
        <w:left w:val="none" w:sz="0" w:space="0" w:color="auto"/>
        <w:bottom w:val="none" w:sz="0" w:space="0" w:color="auto"/>
        <w:right w:val="none" w:sz="0" w:space="0" w:color="auto"/>
      </w:divBdr>
    </w:div>
    <w:div w:id="1377699585">
      <w:marLeft w:val="640"/>
      <w:marRight w:val="0"/>
      <w:marTop w:val="0"/>
      <w:marBottom w:val="0"/>
      <w:divBdr>
        <w:top w:val="none" w:sz="0" w:space="0" w:color="auto"/>
        <w:left w:val="none" w:sz="0" w:space="0" w:color="auto"/>
        <w:bottom w:val="none" w:sz="0" w:space="0" w:color="auto"/>
        <w:right w:val="none" w:sz="0" w:space="0" w:color="auto"/>
      </w:divBdr>
    </w:div>
    <w:div w:id="1377702190">
      <w:marLeft w:val="480"/>
      <w:marRight w:val="0"/>
      <w:marTop w:val="0"/>
      <w:marBottom w:val="0"/>
      <w:divBdr>
        <w:top w:val="none" w:sz="0" w:space="0" w:color="auto"/>
        <w:left w:val="none" w:sz="0" w:space="0" w:color="auto"/>
        <w:bottom w:val="none" w:sz="0" w:space="0" w:color="auto"/>
        <w:right w:val="none" w:sz="0" w:space="0" w:color="auto"/>
      </w:divBdr>
    </w:div>
    <w:div w:id="1377702491">
      <w:marLeft w:val="640"/>
      <w:marRight w:val="0"/>
      <w:marTop w:val="0"/>
      <w:marBottom w:val="0"/>
      <w:divBdr>
        <w:top w:val="none" w:sz="0" w:space="0" w:color="auto"/>
        <w:left w:val="none" w:sz="0" w:space="0" w:color="auto"/>
        <w:bottom w:val="none" w:sz="0" w:space="0" w:color="auto"/>
        <w:right w:val="none" w:sz="0" w:space="0" w:color="auto"/>
      </w:divBdr>
    </w:div>
    <w:div w:id="1377897838">
      <w:marLeft w:val="640"/>
      <w:marRight w:val="0"/>
      <w:marTop w:val="0"/>
      <w:marBottom w:val="0"/>
      <w:divBdr>
        <w:top w:val="none" w:sz="0" w:space="0" w:color="auto"/>
        <w:left w:val="none" w:sz="0" w:space="0" w:color="auto"/>
        <w:bottom w:val="none" w:sz="0" w:space="0" w:color="auto"/>
        <w:right w:val="none" w:sz="0" w:space="0" w:color="auto"/>
      </w:divBdr>
    </w:div>
    <w:div w:id="1377966121">
      <w:marLeft w:val="640"/>
      <w:marRight w:val="0"/>
      <w:marTop w:val="0"/>
      <w:marBottom w:val="0"/>
      <w:divBdr>
        <w:top w:val="none" w:sz="0" w:space="0" w:color="auto"/>
        <w:left w:val="none" w:sz="0" w:space="0" w:color="auto"/>
        <w:bottom w:val="none" w:sz="0" w:space="0" w:color="auto"/>
        <w:right w:val="none" w:sz="0" w:space="0" w:color="auto"/>
      </w:divBdr>
    </w:div>
    <w:div w:id="1378042186">
      <w:marLeft w:val="640"/>
      <w:marRight w:val="0"/>
      <w:marTop w:val="0"/>
      <w:marBottom w:val="0"/>
      <w:divBdr>
        <w:top w:val="none" w:sz="0" w:space="0" w:color="auto"/>
        <w:left w:val="none" w:sz="0" w:space="0" w:color="auto"/>
        <w:bottom w:val="none" w:sz="0" w:space="0" w:color="auto"/>
        <w:right w:val="none" w:sz="0" w:space="0" w:color="auto"/>
      </w:divBdr>
    </w:div>
    <w:div w:id="1378234956">
      <w:marLeft w:val="640"/>
      <w:marRight w:val="0"/>
      <w:marTop w:val="0"/>
      <w:marBottom w:val="0"/>
      <w:divBdr>
        <w:top w:val="none" w:sz="0" w:space="0" w:color="auto"/>
        <w:left w:val="none" w:sz="0" w:space="0" w:color="auto"/>
        <w:bottom w:val="none" w:sz="0" w:space="0" w:color="auto"/>
        <w:right w:val="none" w:sz="0" w:space="0" w:color="auto"/>
      </w:divBdr>
    </w:div>
    <w:div w:id="1378355450">
      <w:marLeft w:val="480"/>
      <w:marRight w:val="0"/>
      <w:marTop w:val="0"/>
      <w:marBottom w:val="0"/>
      <w:divBdr>
        <w:top w:val="none" w:sz="0" w:space="0" w:color="auto"/>
        <w:left w:val="none" w:sz="0" w:space="0" w:color="auto"/>
        <w:bottom w:val="none" w:sz="0" w:space="0" w:color="auto"/>
        <w:right w:val="none" w:sz="0" w:space="0" w:color="auto"/>
      </w:divBdr>
    </w:div>
    <w:div w:id="1378428219">
      <w:marLeft w:val="640"/>
      <w:marRight w:val="0"/>
      <w:marTop w:val="0"/>
      <w:marBottom w:val="0"/>
      <w:divBdr>
        <w:top w:val="none" w:sz="0" w:space="0" w:color="auto"/>
        <w:left w:val="none" w:sz="0" w:space="0" w:color="auto"/>
        <w:bottom w:val="none" w:sz="0" w:space="0" w:color="auto"/>
        <w:right w:val="none" w:sz="0" w:space="0" w:color="auto"/>
      </w:divBdr>
    </w:div>
    <w:div w:id="1378508567">
      <w:marLeft w:val="480"/>
      <w:marRight w:val="0"/>
      <w:marTop w:val="0"/>
      <w:marBottom w:val="0"/>
      <w:divBdr>
        <w:top w:val="none" w:sz="0" w:space="0" w:color="auto"/>
        <w:left w:val="none" w:sz="0" w:space="0" w:color="auto"/>
        <w:bottom w:val="none" w:sz="0" w:space="0" w:color="auto"/>
        <w:right w:val="none" w:sz="0" w:space="0" w:color="auto"/>
      </w:divBdr>
    </w:div>
    <w:div w:id="1378510157">
      <w:marLeft w:val="480"/>
      <w:marRight w:val="0"/>
      <w:marTop w:val="0"/>
      <w:marBottom w:val="0"/>
      <w:divBdr>
        <w:top w:val="none" w:sz="0" w:space="0" w:color="auto"/>
        <w:left w:val="none" w:sz="0" w:space="0" w:color="auto"/>
        <w:bottom w:val="none" w:sz="0" w:space="0" w:color="auto"/>
        <w:right w:val="none" w:sz="0" w:space="0" w:color="auto"/>
      </w:divBdr>
    </w:div>
    <w:div w:id="1378579304">
      <w:marLeft w:val="480"/>
      <w:marRight w:val="0"/>
      <w:marTop w:val="0"/>
      <w:marBottom w:val="0"/>
      <w:divBdr>
        <w:top w:val="none" w:sz="0" w:space="0" w:color="auto"/>
        <w:left w:val="none" w:sz="0" w:space="0" w:color="auto"/>
        <w:bottom w:val="none" w:sz="0" w:space="0" w:color="auto"/>
        <w:right w:val="none" w:sz="0" w:space="0" w:color="auto"/>
      </w:divBdr>
    </w:div>
    <w:div w:id="1378621098">
      <w:marLeft w:val="480"/>
      <w:marRight w:val="0"/>
      <w:marTop w:val="0"/>
      <w:marBottom w:val="0"/>
      <w:divBdr>
        <w:top w:val="none" w:sz="0" w:space="0" w:color="auto"/>
        <w:left w:val="none" w:sz="0" w:space="0" w:color="auto"/>
        <w:bottom w:val="none" w:sz="0" w:space="0" w:color="auto"/>
        <w:right w:val="none" w:sz="0" w:space="0" w:color="auto"/>
      </w:divBdr>
    </w:div>
    <w:div w:id="1378626709">
      <w:marLeft w:val="480"/>
      <w:marRight w:val="0"/>
      <w:marTop w:val="0"/>
      <w:marBottom w:val="0"/>
      <w:divBdr>
        <w:top w:val="none" w:sz="0" w:space="0" w:color="auto"/>
        <w:left w:val="none" w:sz="0" w:space="0" w:color="auto"/>
        <w:bottom w:val="none" w:sz="0" w:space="0" w:color="auto"/>
        <w:right w:val="none" w:sz="0" w:space="0" w:color="auto"/>
      </w:divBdr>
    </w:div>
    <w:div w:id="1378818869">
      <w:marLeft w:val="640"/>
      <w:marRight w:val="0"/>
      <w:marTop w:val="0"/>
      <w:marBottom w:val="0"/>
      <w:divBdr>
        <w:top w:val="none" w:sz="0" w:space="0" w:color="auto"/>
        <w:left w:val="none" w:sz="0" w:space="0" w:color="auto"/>
        <w:bottom w:val="none" w:sz="0" w:space="0" w:color="auto"/>
        <w:right w:val="none" w:sz="0" w:space="0" w:color="auto"/>
      </w:divBdr>
    </w:div>
    <w:div w:id="1378893865">
      <w:marLeft w:val="480"/>
      <w:marRight w:val="0"/>
      <w:marTop w:val="0"/>
      <w:marBottom w:val="0"/>
      <w:divBdr>
        <w:top w:val="none" w:sz="0" w:space="0" w:color="auto"/>
        <w:left w:val="none" w:sz="0" w:space="0" w:color="auto"/>
        <w:bottom w:val="none" w:sz="0" w:space="0" w:color="auto"/>
        <w:right w:val="none" w:sz="0" w:space="0" w:color="auto"/>
      </w:divBdr>
    </w:div>
    <w:div w:id="1378967603">
      <w:marLeft w:val="640"/>
      <w:marRight w:val="0"/>
      <w:marTop w:val="0"/>
      <w:marBottom w:val="0"/>
      <w:divBdr>
        <w:top w:val="none" w:sz="0" w:space="0" w:color="auto"/>
        <w:left w:val="none" w:sz="0" w:space="0" w:color="auto"/>
        <w:bottom w:val="none" w:sz="0" w:space="0" w:color="auto"/>
        <w:right w:val="none" w:sz="0" w:space="0" w:color="auto"/>
      </w:divBdr>
    </w:div>
    <w:div w:id="1379014332">
      <w:marLeft w:val="480"/>
      <w:marRight w:val="0"/>
      <w:marTop w:val="0"/>
      <w:marBottom w:val="0"/>
      <w:divBdr>
        <w:top w:val="none" w:sz="0" w:space="0" w:color="auto"/>
        <w:left w:val="none" w:sz="0" w:space="0" w:color="auto"/>
        <w:bottom w:val="none" w:sz="0" w:space="0" w:color="auto"/>
        <w:right w:val="none" w:sz="0" w:space="0" w:color="auto"/>
      </w:divBdr>
    </w:div>
    <w:div w:id="1379091008">
      <w:marLeft w:val="480"/>
      <w:marRight w:val="0"/>
      <w:marTop w:val="0"/>
      <w:marBottom w:val="0"/>
      <w:divBdr>
        <w:top w:val="none" w:sz="0" w:space="0" w:color="auto"/>
        <w:left w:val="none" w:sz="0" w:space="0" w:color="auto"/>
        <w:bottom w:val="none" w:sz="0" w:space="0" w:color="auto"/>
        <w:right w:val="none" w:sz="0" w:space="0" w:color="auto"/>
      </w:divBdr>
    </w:div>
    <w:div w:id="1379160050">
      <w:marLeft w:val="480"/>
      <w:marRight w:val="0"/>
      <w:marTop w:val="0"/>
      <w:marBottom w:val="0"/>
      <w:divBdr>
        <w:top w:val="none" w:sz="0" w:space="0" w:color="auto"/>
        <w:left w:val="none" w:sz="0" w:space="0" w:color="auto"/>
        <w:bottom w:val="none" w:sz="0" w:space="0" w:color="auto"/>
        <w:right w:val="none" w:sz="0" w:space="0" w:color="auto"/>
      </w:divBdr>
    </w:div>
    <w:div w:id="1379161412">
      <w:marLeft w:val="480"/>
      <w:marRight w:val="0"/>
      <w:marTop w:val="0"/>
      <w:marBottom w:val="0"/>
      <w:divBdr>
        <w:top w:val="none" w:sz="0" w:space="0" w:color="auto"/>
        <w:left w:val="none" w:sz="0" w:space="0" w:color="auto"/>
        <w:bottom w:val="none" w:sz="0" w:space="0" w:color="auto"/>
        <w:right w:val="none" w:sz="0" w:space="0" w:color="auto"/>
      </w:divBdr>
    </w:div>
    <w:div w:id="1379166532">
      <w:marLeft w:val="480"/>
      <w:marRight w:val="0"/>
      <w:marTop w:val="0"/>
      <w:marBottom w:val="0"/>
      <w:divBdr>
        <w:top w:val="none" w:sz="0" w:space="0" w:color="auto"/>
        <w:left w:val="none" w:sz="0" w:space="0" w:color="auto"/>
        <w:bottom w:val="none" w:sz="0" w:space="0" w:color="auto"/>
        <w:right w:val="none" w:sz="0" w:space="0" w:color="auto"/>
      </w:divBdr>
    </w:div>
    <w:div w:id="1379277307">
      <w:marLeft w:val="640"/>
      <w:marRight w:val="0"/>
      <w:marTop w:val="0"/>
      <w:marBottom w:val="0"/>
      <w:divBdr>
        <w:top w:val="none" w:sz="0" w:space="0" w:color="auto"/>
        <w:left w:val="none" w:sz="0" w:space="0" w:color="auto"/>
        <w:bottom w:val="none" w:sz="0" w:space="0" w:color="auto"/>
        <w:right w:val="none" w:sz="0" w:space="0" w:color="auto"/>
      </w:divBdr>
    </w:div>
    <w:div w:id="1379282945">
      <w:marLeft w:val="480"/>
      <w:marRight w:val="0"/>
      <w:marTop w:val="0"/>
      <w:marBottom w:val="0"/>
      <w:divBdr>
        <w:top w:val="none" w:sz="0" w:space="0" w:color="auto"/>
        <w:left w:val="none" w:sz="0" w:space="0" w:color="auto"/>
        <w:bottom w:val="none" w:sz="0" w:space="0" w:color="auto"/>
        <w:right w:val="none" w:sz="0" w:space="0" w:color="auto"/>
      </w:divBdr>
    </w:div>
    <w:div w:id="1379433472">
      <w:marLeft w:val="480"/>
      <w:marRight w:val="0"/>
      <w:marTop w:val="0"/>
      <w:marBottom w:val="0"/>
      <w:divBdr>
        <w:top w:val="none" w:sz="0" w:space="0" w:color="auto"/>
        <w:left w:val="none" w:sz="0" w:space="0" w:color="auto"/>
        <w:bottom w:val="none" w:sz="0" w:space="0" w:color="auto"/>
        <w:right w:val="none" w:sz="0" w:space="0" w:color="auto"/>
      </w:divBdr>
    </w:div>
    <w:div w:id="1379434366">
      <w:marLeft w:val="640"/>
      <w:marRight w:val="0"/>
      <w:marTop w:val="0"/>
      <w:marBottom w:val="0"/>
      <w:divBdr>
        <w:top w:val="none" w:sz="0" w:space="0" w:color="auto"/>
        <w:left w:val="none" w:sz="0" w:space="0" w:color="auto"/>
        <w:bottom w:val="none" w:sz="0" w:space="0" w:color="auto"/>
        <w:right w:val="none" w:sz="0" w:space="0" w:color="auto"/>
      </w:divBdr>
    </w:div>
    <w:div w:id="1379474091">
      <w:marLeft w:val="480"/>
      <w:marRight w:val="0"/>
      <w:marTop w:val="0"/>
      <w:marBottom w:val="0"/>
      <w:divBdr>
        <w:top w:val="none" w:sz="0" w:space="0" w:color="auto"/>
        <w:left w:val="none" w:sz="0" w:space="0" w:color="auto"/>
        <w:bottom w:val="none" w:sz="0" w:space="0" w:color="auto"/>
        <w:right w:val="none" w:sz="0" w:space="0" w:color="auto"/>
      </w:divBdr>
    </w:div>
    <w:div w:id="1379474144">
      <w:marLeft w:val="640"/>
      <w:marRight w:val="0"/>
      <w:marTop w:val="0"/>
      <w:marBottom w:val="0"/>
      <w:divBdr>
        <w:top w:val="none" w:sz="0" w:space="0" w:color="auto"/>
        <w:left w:val="none" w:sz="0" w:space="0" w:color="auto"/>
        <w:bottom w:val="none" w:sz="0" w:space="0" w:color="auto"/>
        <w:right w:val="none" w:sz="0" w:space="0" w:color="auto"/>
      </w:divBdr>
    </w:div>
    <w:div w:id="1379548954">
      <w:marLeft w:val="640"/>
      <w:marRight w:val="0"/>
      <w:marTop w:val="0"/>
      <w:marBottom w:val="0"/>
      <w:divBdr>
        <w:top w:val="none" w:sz="0" w:space="0" w:color="auto"/>
        <w:left w:val="none" w:sz="0" w:space="0" w:color="auto"/>
        <w:bottom w:val="none" w:sz="0" w:space="0" w:color="auto"/>
        <w:right w:val="none" w:sz="0" w:space="0" w:color="auto"/>
      </w:divBdr>
    </w:div>
    <w:div w:id="1379620540">
      <w:marLeft w:val="480"/>
      <w:marRight w:val="0"/>
      <w:marTop w:val="0"/>
      <w:marBottom w:val="0"/>
      <w:divBdr>
        <w:top w:val="none" w:sz="0" w:space="0" w:color="auto"/>
        <w:left w:val="none" w:sz="0" w:space="0" w:color="auto"/>
        <w:bottom w:val="none" w:sz="0" w:space="0" w:color="auto"/>
        <w:right w:val="none" w:sz="0" w:space="0" w:color="auto"/>
      </w:divBdr>
    </w:div>
    <w:div w:id="1379620921">
      <w:marLeft w:val="640"/>
      <w:marRight w:val="0"/>
      <w:marTop w:val="0"/>
      <w:marBottom w:val="0"/>
      <w:divBdr>
        <w:top w:val="none" w:sz="0" w:space="0" w:color="auto"/>
        <w:left w:val="none" w:sz="0" w:space="0" w:color="auto"/>
        <w:bottom w:val="none" w:sz="0" w:space="0" w:color="auto"/>
        <w:right w:val="none" w:sz="0" w:space="0" w:color="auto"/>
      </w:divBdr>
    </w:div>
    <w:div w:id="1379668918">
      <w:marLeft w:val="480"/>
      <w:marRight w:val="0"/>
      <w:marTop w:val="0"/>
      <w:marBottom w:val="0"/>
      <w:divBdr>
        <w:top w:val="none" w:sz="0" w:space="0" w:color="auto"/>
        <w:left w:val="none" w:sz="0" w:space="0" w:color="auto"/>
        <w:bottom w:val="none" w:sz="0" w:space="0" w:color="auto"/>
        <w:right w:val="none" w:sz="0" w:space="0" w:color="auto"/>
      </w:divBdr>
    </w:div>
    <w:div w:id="1379696511">
      <w:bodyDiv w:val="1"/>
      <w:marLeft w:val="0"/>
      <w:marRight w:val="0"/>
      <w:marTop w:val="0"/>
      <w:marBottom w:val="0"/>
      <w:divBdr>
        <w:top w:val="none" w:sz="0" w:space="0" w:color="auto"/>
        <w:left w:val="none" w:sz="0" w:space="0" w:color="auto"/>
        <w:bottom w:val="none" w:sz="0" w:space="0" w:color="auto"/>
        <w:right w:val="none" w:sz="0" w:space="0" w:color="auto"/>
      </w:divBdr>
      <w:divsChild>
        <w:div w:id="574970788">
          <w:marLeft w:val="640"/>
          <w:marRight w:val="0"/>
          <w:marTop w:val="0"/>
          <w:marBottom w:val="0"/>
          <w:divBdr>
            <w:top w:val="none" w:sz="0" w:space="0" w:color="auto"/>
            <w:left w:val="none" w:sz="0" w:space="0" w:color="auto"/>
            <w:bottom w:val="none" w:sz="0" w:space="0" w:color="auto"/>
            <w:right w:val="none" w:sz="0" w:space="0" w:color="auto"/>
          </w:divBdr>
        </w:div>
        <w:div w:id="453913395">
          <w:marLeft w:val="640"/>
          <w:marRight w:val="0"/>
          <w:marTop w:val="0"/>
          <w:marBottom w:val="0"/>
          <w:divBdr>
            <w:top w:val="none" w:sz="0" w:space="0" w:color="auto"/>
            <w:left w:val="none" w:sz="0" w:space="0" w:color="auto"/>
            <w:bottom w:val="none" w:sz="0" w:space="0" w:color="auto"/>
            <w:right w:val="none" w:sz="0" w:space="0" w:color="auto"/>
          </w:divBdr>
        </w:div>
        <w:div w:id="821696666">
          <w:marLeft w:val="640"/>
          <w:marRight w:val="0"/>
          <w:marTop w:val="0"/>
          <w:marBottom w:val="0"/>
          <w:divBdr>
            <w:top w:val="none" w:sz="0" w:space="0" w:color="auto"/>
            <w:left w:val="none" w:sz="0" w:space="0" w:color="auto"/>
            <w:bottom w:val="none" w:sz="0" w:space="0" w:color="auto"/>
            <w:right w:val="none" w:sz="0" w:space="0" w:color="auto"/>
          </w:divBdr>
        </w:div>
        <w:div w:id="639386954">
          <w:marLeft w:val="640"/>
          <w:marRight w:val="0"/>
          <w:marTop w:val="0"/>
          <w:marBottom w:val="0"/>
          <w:divBdr>
            <w:top w:val="none" w:sz="0" w:space="0" w:color="auto"/>
            <w:left w:val="none" w:sz="0" w:space="0" w:color="auto"/>
            <w:bottom w:val="none" w:sz="0" w:space="0" w:color="auto"/>
            <w:right w:val="none" w:sz="0" w:space="0" w:color="auto"/>
          </w:divBdr>
        </w:div>
        <w:div w:id="1137574527">
          <w:marLeft w:val="640"/>
          <w:marRight w:val="0"/>
          <w:marTop w:val="0"/>
          <w:marBottom w:val="0"/>
          <w:divBdr>
            <w:top w:val="none" w:sz="0" w:space="0" w:color="auto"/>
            <w:left w:val="none" w:sz="0" w:space="0" w:color="auto"/>
            <w:bottom w:val="none" w:sz="0" w:space="0" w:color="auto"/>
            <w:right w:val="none" w:sz="0" w:space="0" w:color="auto"/>
          </w:divBdr>
        </w:div>
        <w:div w:id="1129936607">
          <w:marLeft w:val="640"/>
          <w:marRight w:val="0"/>
          <w:marTop w:val="0"/>
          <w:marBottom w:val="0"/>
          <w:divBdr>
            <w:top w:val="none" w:sz="0" w:space="0" w:color="auto"/>
            <w:left w:val="none" w:sz="0" w:space="0" w:color="auto"/>
            <w:bottom w:val="none" w:sz="0" w:space="0" w:color="auto"/>
            <w:right w:val="none" w:sz="0" w:space="0" w:color="auto"/>
          </w:divBdr>
        </w:div>
        <w:div w:id="1301687559">
          <w:marLeft w:val="640"/>
          <w:marRight w:val="0"/>
          <w:marTop w:val="0"/>
          <w:marBottom w:val="0"/>
          <w:divBdr>
            <w:top w:val="none" w:sz="0" w:space="0" w:color="auto"/>
            <w:left w:val="none" w:sz="0" w:space="0" w:color="auto"/>
            <w:bottom w:val="none" w:sz="0" w:space="0" w:color="auto"/>
            <w:right w:val="none" w:sz="0" w:space="0" w:color="auto"/>
          </w:divBdr>
        </w:div>
        <w:div w:id="1036153550">
          <w:marLeft w:val="640"/>
          <w:marRight w:val="0"/>
          <w:marTop w:val="0"/>
          <w:marBottom w:val="0"/>
          <w:divBdr>
            <w:top w:val="none" w:sz="0" w:space="0" w:color="auto"/>
            <w:left w:val="none" w:sz="0" w:space="0" w:color="auto"/>
            <w:bottom w:val="none" w:sz="0" w:space="0" w:color="auto"/>
            <w:right w:val="none" w:sz="0" w:space="0" w:color="auto"/>
          </w:divBdr>
        </w:div>
        <w:div w:id="2038921098">
          <w:marLeft w:val="640"/>
          <w:marRight w:val="0"/>
          <w:marTop w:val="0"/>
          <w:marBottom w:val="0"/>
          <w:divBdr>
            <w:top w:val="none" w:sz="0" w:space="0" w:color="auto"/>
            <w:left w:val="none" w:sz="0" w:space="0" w:color="auto"/>
            <w:bottom w:val="none" w:sz="0" w:space="0" w:color="auto"/>
            <w:right w:val="none" w:sz="0" w:space="0" w:color="auto"/>
          </w:divBdr>
        </w:div>
        <w:div w:id="1637293735">
          <w:marLeft w:val="640"/>
          <w:marRight w:val="0"/>
          <w:marTop w:val="0"/>
          <w:marBottom w:val="0"/>
          <w:divBdr>
            <w:top w:val="none" w:sz="0" w:space="0" w:color="auto"/>
            <w:left w:val="none" w:sz="0" w:space="0" w:color="auto"/>
            <w:bottom w:val="none" w:sz="0" w:space="0" w:color="auto"/>
            <w:right w:val="none" w:sz="0" w:space="0" w:color="auto"/>
          </w:divBdr>
        </w:div>
        <w:div w:id="1148590652">
          <w:marLeft w:val="640"/>
          <w:marRight w:val="0"/>
          <w:marTop w:val="0"/>
          <w:marBottom w:val="0"/>
          <w:divBdr>
            <w:top w:val="none" w:sz="0" w:space="0" w:color="auto"/>
            <w:left w:val="none" w:sz="0" w:space="0" w:color="auto"/>
            <w:bottom w:val="none" w:sz="0" w:space="0" w:color="auto"/>
            <w:right w:val="none" w:sz="0" w:space="0" w:color="auto"/>
          </w:divBdr>
        </w:div>
        <w:div w:id="324940553">
          <w:marLeft w:val="640"/>
          <w:marRight w:val="0"/>
          <w:marTop w:val="0"/>
          <w:marBottom w:val="0"/>
          <w:divBdr>
            <w:top w:val="none" w:sz="0" w:space="0" w:color="auto"/>
            <w:left w:val="none" w:sz="0" w:space="0" w:color="auto"/>
            <w:bottom w:val="none" w:sz="0" w:space="0" w:color="auto"/>
            <w:right w:val="none" w:sz="0" w:space="0" w:color="auto"/>
          </w:divBdr>
        </w:div>
        <w:div w:id="551381081">
          <w:marLeft w:val="640"/>
          <w:marRight w:val="0"/>
          <w:marTop w:val="0"/>
          <w:marBottom w:val="0"/>
          <w:divBdr>
            <w:top w:val="none" w:sz="0" w:space="0" w:color="auto"/>
            <w:left w:val="none" w:sz="0" w:space="0" w:color="auto"/>
            <w:bottom w:val="none" w:sz="0" w:space="0" w:color="auto"/>
            <w:right w:val="none" w:sz="0" w:space="0" w:color="auto"/>
          </w:divBdr>
        </w:div>
        <w:div w:id="479032981">
          <w:marLeft w:val="640"/>
          <w:marRight w:val="0"/>
          <w:marTop w:val="0"/>
          <w:marBottom w:val="0"/>
          <w:divBdr>
            <w:top w:val="none" w:sz="0" w:space="0" w:color="auto"/>
            <w:left w:val="none" w:sz="0" w:space="0" w:color="auto"/>
            <w:bottom w:val="none" w:sz="0" w:space="0" w:color="auto"/>
            <w:right w:val="none" w:sz="0" w:space="0" w:color="auto"/>
          </w:divBdr>
        </w:div>
        <w:div w:id="2120367893">
          <w:marLeft w:val="640"/>
          <w:marRight w:val="0"/>
          <w:marTop w:val="0"/>
          <w:marBottom w:val="0"/>
          <w:divBdr>
            <w:top w:val="none" w:sz="0" w:space="0" w:color="auto"/>
            <w:left w:val="none" w:sz="0" w:space="0" w:color="auto"/>
            <w:bottom w:val="none" w:sz="0" w:space="0" w:color="auto"/>
            <w:right w:val="none" w:sz="0" w:space="0" w:color="auto"/>
          </w:divBdr>
        </w:div>
        <w:div w:id="98724585">
          <w:marLeft w:val="640"/>
          <w:marRight w:val="0"/>
          <w:marTop w:val="0"/>
          <w:marBottom w:val="0"/>
          <w:divBdr>
            <w:top w:val="none" w:sz="0" w:space="0" w:color="auto"/>
            <w:left w:val="none" w:sz="0" w:space="0" w:color="auto"/>
            <w:bottom w:val="none" w:sz="0" w:space="0" w:color="auto"/>
            <w:right w:val="none" w:sz="0" w:space="0" w:color="auto"/>
          </w:divBdr>
        </w:div>
        <w:div w:id="2103336261">
          <w:marLeft w:val="640"/>
          <w:marRight w:val="0"/>
          <w:marTop w:val="0"/>
          <w:marBottom w:val="0"/>
          <w:divBdr>
            <w:top w:val="none" w:sz="0" w:space="0" w:color="auto"/>
            <w:left w:val="none" w:sz="0" w:space="0" w:color="auto"/>
            <w:bottom w:val="none" w:sz="0" w:space="0" w:color="auto"/>
            <w:right w:val="none" w:sz="0" w:space="0" w:color="auto"/>
          </w:divBdr>
        </w:div>
        <w:div w:id="2049987256">
          <w:marLeft w:val="640"/>
          <w:marRight w:val="0"/>
          <w:marTop w:val="0"/>
          <w:marBottom w:val="0"/>
          <w:divBdr>
            <w:top w:val="none" w:sz="0" w:space="0" w:color="auto"/>
            <w:left w:val="none" w:sz="0" w:space="0" w:color="auto"/>
            <w:bottom w:val="none" w:sz="0" w:space="0" w:color="auto"/>
            <w:right w:val="none" w:sz="0" w:space="0" w:color="auto"/>
          </w:divBdr>
        </w:div>
        <w:div w:id="1336155556">
          <w:marLeft w:val="640"/>
          <w:marRight w:val="0"/>
          <w:marTop w:val="0"/>
          <w:marBottom w:val="0"/>
          <w:divBdr>
            <w:top w:val="none" w:sz="0" w:space="0" w:color="auto"/>
            <w:left w:val="none" w:sz="0" w:space="0" w:color="auto"/>
            <w:bottom w:val="none" w:sz="0" w:space="0" w:color="auto"/>
            <w:right w:val="none" w:sz="0" w:space="0" w:color="auto"/>
          </w:divBdr>
        </w:div>
        <w:div w:id="767771590">
          <w:marLeft w:val="640"/>
          <w:marRight w:val="0"/>
          <w:marTop w:val="0"/>
          <w:marBottom w:val="0"/>
          <w:divBdr>
            <w:top w:val="none" w:sz="0" w:space="0" w:color="auto"/>
            <w:left w:val="none" w:sz="0" w:space="0" w:color="auto"/>
            <w:bottom w:val="none" w:sz="0" w:space="0" w:color="auto"/>
            <w:right w:val="none" w:sz="0" w:space="0" w:color="auto"/>
          </w:divBdr>
        </w:div>
        <w:div w:id="1631009781">
          <w:marLeft w:val="640"/>
          <w:marRight w:val="0"/>
          <w:marTop w:val="0"/>
          <w:marBottom w:val="0"/>
          <w:divBdr>
            <w:top w:val="none" w:sz="0" w:space="0" w:color="auto"/>
            <w:left w:val="none" w:sz="0" w:space="0" w:color="auto"/>
            <w:bottom w:val="none" w:sz="0" w:space="0" w:color="auto"/>
            <w:right w:val="none" w:sz="0" w:space="0" w:color="auto"/>
          </w:divBdr>
        </w:div>
        <w:div w:id="1057823358">
          <w:marLeft w:val="640"/>
          <w:marRight w:val="0"/>
          <w:marTop w:val="0"/>
          <w:marBottom w:val="0"/>
          <w:divBdr>
            <w:top w:val="none" w:sz="0" w:space="0" w:color="auto"/>
            <w:left w:val="none" w:sz="0" w:space="0" w:color="auto"/>
            <w:bottom w:val="none" w:sz="0" w:space="0" w:color="auto"/>
            <w:right w:val="none" w:sz="0" w:space="0" w:color="auto"/>
          </w:divBdr>
        </w:div>
        <w:div w:id="1743672636">
          <w:marLeft w:val="640"/>
          <w:marRight w:val="0"/>
          <w:marTop w:val="0"/>
          <w:marBottom w:val="0"/>
          <w:divBdr>
            <w:top w:val="none" w:sz="0" w:space="0" w:color="auto"/>
            <w:left w:val="none" w:sz="0" w:space="0" w:color="auto"/>
            <w:bottom w:val="none" w:sz="0" w:space="0" w:color="auto"/>
            <w:right w:val="none" w:sz="0" w:space="0" w:color="auto"/>
          </w:divBdr>
        </w:div>
        <w:div w:id="1791969462">
          <w:marLeft w:val="640"/>
          <w:marRight w:val="0"/>
          <w:marTop w:val="0"/>
          <w:marBottom w:val="0"/>
          <w:divBdr>
            <w:top w:val="none" w:sz="0" w:space="0" w:color="auto"/>
            <w:left w:val="none" w:sz="0" w:space="0" w:color="auto"/>
            <w:bottom w:val="none" w:sz="0" w:space="0" w:color="auto"/>
            <w:right w:val="none" w:sz="0" w:space="0" w:color="auto"/>
          </w:divBdr>
        </w:div>
        <w:div w:id="159664247">
          <w:marLeft w:val="640"/>
          <w:marRight w:val="0"/>
          <w:marTop w:val="0"/>
          <w:marBottom w:val="0"/>
          <w:divBdr>
            <w:top w:val="none" w:sz="0" w:space="0" w:color="auto"/>
            <w:left w:val="none" w:sz="0" w:space="0" w:color="auto"/>
            <w:bottom w:val="none" w:sz="0" w:space="0" w:color="auto"/>
            <w:right w:val="none" w:sz="0" w:space="0" w:color="auto"/>
          </w:divBdr>
        </w:div>
        <w:div w:id="501093315">
          <w:marLeft w:val="640"/>
          <w:marRight w:val="0"/>
          <w:marTop w:val="0"/>
          <w:marBottom w:val="0"/>
          <w:divBdr>
            <w:top w:val="none" w:sz="0" w:space="0" w:color="auto"/>
            <w:left w:val="none" w:sz="0" w:space="0" w:color="auto"/>
            <w:bottom w:val="none" w:sz="0" w:space="0" w:color="auto"/>
            <w:right w:val="none" w:sz="0" w:space="0" w:color="auto"/>
          </w:divBdr>
        </w:div>
        <w:div w:id="1456564253">
          <w:marLeft w:val="640"/>
          <w:marRight w:val="0"/>
          <w:marTop w:val="0"/>
          <w:marBottom w:val="0"/>
          <w:divBdr>
            <w:top w:val="none" w:sz="0" w:space="0" w:color="auto"/>
            <w:left w:val="none" w:sz="0" w:space="0" w:color="auto"/>
            <w:bottom w:val="none" w:sz="0" w:space="0" w:color="auto"/>
            <w:right w:val="none" w:sz="0" w:space="0" w:color="auto"/>
          </w:divBdr>
        </w:div>
        <w:div w:id="138303847">
          <w:marLeft w:val="640"/>
          <w:marRight w:val="0"/>
          <w:marTop w:val="0"/>
          <w:marBottom w:val="0"/>
          <w:divBdr>
            <w:top w:val="none" w:sz="0" w:space="0" w:color="auto"/>
            <w:left w:val="none" w:sz="0" w:space="0" w:color="auto"/>
            <w:bottom w:val="none" w:sz="0" w:space="0" w:color="auto"/>
            <w:right w:val="none" w:sz="0" w:space="0" w:color="auto"/>
          </w:divBdr>
        </w:div>
        <w:div w:id="894967556">
          <w:marLeft w:val="640"/>
          <w:marRight w:val="0"/>
          <w:marTop w:val="0"/>
          <w:marBottom w:val="0"/>
          <w:divBdr>
            <w:top w:val="none" w:sz="0" w:space="0" w:color="auto"/>
            <w:left w:val="none" w:sz="0" w:space="0" w:color="auto"/>
            <w:bottom w:val="none" w:sz="0" w:space="0" w:color="auto"/>
            <w:right w:val="none" w:sz="0" w:space="0" w:color="auto"/>
          </w:divBdr>
        </w:div>
        <w:div w:id="204370160">
          <w:marLeft w:val="640"/>
          <w:marRight w:val="0"/>
          <w:marTop w:val="0"/>
          <w:marBottom w:val="0"/>
          <w:divBdr>
            <w:top w:val="none" w:sz="0" w:space="0" w:color="auto"/>
            <w:left w:val="none" w:sz="0" w:space="0" w:color="auto"/>
            <w:bottom w:val="none" w:sz="0" w:space="0" w:color="auto"/>
            <w:right w:val="none" w:sz="0" w:space="0" w:color="auto"/>
          </w:divBdr>
        </w:div>
        <w:div w:id="2010017955">
          <w:marLeft w:val="640"/>
          <w:marRight w:val="0"/>
          <w:marTop w:val="0"/>
          <w:marBottom w:val="0"/>
          <w:divBdr>
            <w:top w:val="none" w:sz="0" w:space="0" w:color="auto"/>
            <w:left w:val="none" w:sz="0" w:space="0" w:color="auto"/>
            <w:bottom w:val="none" w:sz="0" w:space="0" w:color="auto"/>
            <w:right w:val="none" w:sz="0" w:space="0" w:color="auto"/>
          </w:divBdr>
        </w:div>
        <w:div w:id="98915089">
          <w:marLeft w:val="640"/>
          <w:marRight w:val="0"/>
          <w:marTop w:val="0"/>
          <w:marBottom w:val="0"/>
          <w:divBdr>
            <w:top w:val="none" w:sz="0" w:space="0" w:color="auto"/>
            <w:left w:val="none" w:sz="0" w:space="0" w:color="auto"/>
            <w:bottom w:val="none" w:sz="0" w:space="0" w:color="auto"/>
            <w:right w:val="none" w:sz="0" w:space="0" w:color="auto"/>
          </w:divBdr>
        </w:div>
        <w:div w:id="1235317939">
          <w:marLeft w:val="640"/>
          <w:marRight w:val="0"/>
          <w:marTop w:val="0"/>
          <w:marBottom w:val="0"/>
          <w:divBdr>
            <w:top w:val="none" w:sz="0" w:space="0" w:color="auto"/>
            <w:left w:val="none" w:sz="0" w:space="0" w:color="auto"/>
            <w:bottom w:val="none" w:sz="0" w:space="0" w:color="auto"/>
            <w:right w:val="none" w:sz="0" w:space="0" w:color="auto"/>
          </w:divBdr>
        </w:div>
        <w:div w:id="1506940016">
          <w:marLeft w:val="640"/>
          <w:marRight w:val="0"/>
          <w:marTop w:val="0"/>
          <w:marBottom w:val="0"/>
          <w:divBdr>
            <w:top w:val="none" w:sz="0" w:space="0" w:color="auto"/>
            <w:left w:val="none" w:sz="0" w:space="0" w:color="auto"/>
            <w:bottom w:val="none" w:sz="0" w:space="0" w:color="auto"/>
            <w:right w:val="none" w:sz="0" w:space="0" w:color="auto"/>
          </w:divBdr>
        </w:div>
        <w:div w:id="1970740525">
          <w:marLeft w:val="640"/>
          <w:marRight w:val="0"/>
          <w:marTop w:val="0"/>
          <w:marBottom w:val="0"/>
          <w:divBdr>
            <w:top w:val="none" w:sz="0" w:space="0" w:color="auto"/>
            <w:left w:val="none" w:sz="0" w:space="0" w:color="auto"/>
            <w:bottom w:val="none" w:sz="0" w:space="0" w:color="auto"/>
            <w:right w:val="none" w:sz="0" w:space="0" w:color="auto"/>
          </w:divBdr>
        </w:div>
        <w:div w:id="2086994309">
          <w:marLeft w:val="640"/>
          <w:marRight w:val="0"/>
          <w:marTop w:val="0"/>
          <w:marBottom w:val="0"/>
          <w:divBdr>
            <w:top w:val="none" w:sz="0" w:space="0" w:color="auto"/>
            <w:left w:val="none" w:sz="0" w:space="0" w:color="auto"/>
            <w:bottom w:val="none" w:sz="0" w:space="0" w:color="auto"/>
            <w:right w:val="none" w:sz="0" w:space="0" w:color="auto"/>
          </w:divBdr>
        </w:div>
        <w:div w:id="2108652766">
          <w:marLeft w:val="640"/>
          <w:marRight w:val="0"/>
          <w:marTop w:val="0"/>
          <w:marBottom w:val="0"/>
          <w:divBdr>
            <w:top w:val="none" w:sz="0" w:space="0" w:color="auto"/>
            <w:left w:val="none" w:sz="0" w:space="0" w:color="auto"/>
            <w:bottom w:val="none" w:sz="0" w:space="0" w:color="auto"/>
            <w:right w:val="none" w:sz="0" w:space="0" w:color="auto"/>
          </w:divBdr>
        </w:div>
        <w:div w:id="1692950040">
          <w:marLeft w:val="640"/>
          <w:marRight w:val="0"/>
          <w:marTop w:val="0"/>
          <w:marBottom w:val="0"/>
          <w:divBdr>
            <w:top w:val="none" w:sz="0" w:space="0" w:color="auto"/>
            <w:left w:val="none" w:sz="0" w:space="0" w:color="auto"/>
            <w:bottom w:val="none" w:sz="0" w:space="0" w:color="auto"/>
            <w:right w:val="none" w:sz="0" w:space="0" w:color="auto"/>
          </w:divBdr>
        </w:div>
        <w:div w:id="1444184010">
          <w:marLeft w:val="640"/>
          <w:marRight w:val="0"/>
          <w:marTop w:val="0"/>
          <w:marBottom w:val="0"/>
          <w:divBdr>
            <w:top w:val="none" w:sz="0" w:space="0" w:color="auto"/>
            <w:left w:val="none" w:sz="0" w:space="0" w:color="auto"/>
            <w:bottom w:val="none" w:sz="0" w:space="0" w:color="auto"/>
            <w:right w:val="none" w:sz="0" w:space="0" w:color="auto"/>
          </w:divBdr>
        </w:div>
        <w:div w:id="428476193">
          <w:marLeft w:val="640"/>
          <w:marRight w:val="0"/>
          <w:marTop w:val="0"/>
          <w:marBottom w:val="0"/>
          <w:divBdr>
            <w:top w:val="none" w:sz="0" w:space="0" w:color="auto"/>
            <w:left w:val="none" w:sz="0" w:space="0" w:color="auto"/>
            <w:bottom w:val="none" w:sz="0" w:space="0" w:color="auto"/>
            <w:right w:val="none" w:sz="0" w:space="0" w:color="auto"/>
          </w:divBdr>
        </w:div>
        <w:div w:id="718238906">
          <w:marLeft w:val="640"/>
          <w:marRight w:val="0"/>
          <w:marTop w:val="0"/>
          <w:marBottom w:val="0"/>
          <w:divBdr>
            <w:top w:val="none" w:sz="0" w:space="0" w:color="auto"/>
            <w:left w:val="none" w:sz="0" w:space="0" w:color="auto"/>
            <w:bottom w:val="none" w:sz="0" w:space="0" w:color="auto"/>
            <w:right w:val="none" w:sz="0" w:space="0" w:color="auto"/>
          </w:divBdr>
        </w:div>
        <w:div w:id="1832211846">
          <w:marLeft w:val="640"/>
          <w:marRight w:val="0"/>
          <w:marTop w:val="0"/>
          <w:marBottom w:val="0"/>
          <w:divBdr>
            <w:top w:val="none" w:sz="0" w:space="0" w:color="auto"/>
            <w:left w:val="none" w:sz="0" w:space="0" w:color="auto"/>
            <w:bottom w:val="none" w:sz="0" w:space="0" w:color="auto"/>
            <w:right w:val="none" w:sz="0" w:space="0" w:color="auto"/>
          </w:divBdr>
        </w:div>
        <w:div w:id="1417902273">
          <w:marLeft w:val="640"/>
          <w:marRight w:val="0"/>
          <w:marTop w:val="0"/>
          <w:marBottom w:val="0"/>
          <w:divBdr>
            <w:top w:val="none" w:sz="0" w:space="0" w:color="auto"/>
            <w:left w:val="none" w:sz="0" w:space="0" w:color="auto"/>
            <w:bottom w:val="none" w:sz="0" w:space="0" w:color="auto"/>
            <w:right w:val="none" w:sz="0" w:space="0" w:color="auto"/>
          </w:divBdr>
        </w:div>
        <w:div w:id="445007775">
          <w:marLeft w:val="640"/>
          <w:marRight w:val="0"/>
          <w:marTop w:val="0"/>
          <w:marBottom w:val="0"/>
          <w:divBdr>
            <w:top w:val="none" w:sz="0" w:space="0" w:color="auto"/>
            <w:left w:val="none" w:sz="0" w:space="0" w:color="auto"/>
            <w:bottom w:val="none" w:sz="0" w:space="0" w:color="auto"/>
            <w:right w:val="none" w:sz="0" w:space="0" w:color="auto"/>
          </w:divBdr>
        </w:div>
        <w:div w:id="1820728478">
          <w:marLeft w:val="640"/>
          <w:marRight w:val="0"/>
          <w:marTop w:val="0"/>
          <w:marBottom w:val="0"/>
          <w:divBdr>
            <w:top w:val="none" w:sz="0" w:space="0" w:color="auto"/>
            <w:left w:val="none" w:sz="0" w:space="0" w:color="auto"/>
            <w:bottom w:val="none" w:sz="0" w:space="0" w:color="auto"/>
            <w:right w:val="none" w:sz="0" w:space="0" w:color="auto"/>
          </w:divBdr>
        </w:div>
        <w:div w:id="1475678665">
          <w:marLeft w:val="640"/>
          <w:marRight w:val="0"/>
          <w:marTop w:val="0"/>
          <w:marBottom w:val="0"/>
          <w:divBdr>
            <w:top w:val="none" w:sz="0" w:space="0" w:color="auto"/>
            <w:left w:val="none" w:sz="0" w:space="0" w:color="auto"/>
            <w:bottom w:val="none" w:sz="0" w:space="0" w:color="auto"/>
            <w:right w:val="none" w:sz="0" w:space="0" w:color="auto"/>
          </w:divBdr>
        </w:div>
        <w:div w:id="1739475787">
          <w:marLeft w:val="640"/>
          <w:marRight w:val="0"/>
          <w:marTop w:val="0"/>
          <w:marBottom w:val="0"/>
          <w:divBdr>
            <w:top w:val="none" w:sz="0" w:space="0" w:color="auto"/>
            <w:left w:val="none" w:sz="0" w:space="0" w:color="auto"/>
            <w:bottom w:val="none" w:sz="0" w:space="0" w:color="auto"/>
            <w:right w:val="none" w:sz="0" w:space="0" w:color="auto"/>
          </w:divBdr>
        </w:div>
        <w:div w:id="1069424062">
          <w:marLeft w:val="640"/>
          <w:marRight w:val="0"/>
          <w:marTop w:val="0"/>
          <w:marBottom w:val="0"/>
          <w:divBdr>
            <w:top w:val="none" w:sz="0" w:space="0" w:color="auto"/>
            <w:left w:val="none" w:sz="0" w:space="0" w:color="auto"/>
            <w:bottom w:val="none" w:sz="0" w:space="0" w:color="auto"/>
            <w:right w:val="none" w:sz="0" w:space="0" w:color="auto"/>
          </w:divBdr>
        </w:div>
      </w:divsChild>
    </w:div>
    <w:div w:id="1379740298">
      <w:marLeft w:val="640"/>
      <w:marRight w:val="0"/>
      <w:marTop w:val="0"/>
      <w:marBottom w:val="0"/>
      <w:divBdr>
        <w:top w:val="none" w:sz="0" w:space="0" w:color="auto"/>
        <w:left w:val="none" w:sz="0" w:space="0" w:color="auto"/>
        <w:bottom w:val="none" w:sz="0" w:space="0" w:color="auto"/>
        <w:right w:val="none" w:sz="0" w:space="0" w:color="auto"/>
      </w:divBdr>
    </w:div>
    <w:div w:id="1379820370">
      <w:marLeft w:val="480"/>
      <w:marRight w:val="0"/>
      <w:marTop w:val="0"/>
      <w:marBottom w:val="0"/>
      <w:divBdr>
        <w:top w:val="none" w:sz="0" w:space="0" w:color="auto"/>
        <w:left w:val="none" w:sz="0" w:space="0" w:color="auto"/>
        <w:bottom w:val="none" w:sz="0" w:space="0" w:color="auto"/>
        <w:right w:val="none" w:sz="0" w:space="0" w:color="auto"/>
      </w:divBdr>
    </w:div>
    <w:div w:id="1379932616">
      <w:marLeft w:val="640"/>
      <w:marRight w:val="0"/>
      <w:marTop w:val="0"/>
      <w:marBottom w:val="0"/>
      <w:divBdr>
        <w:top w:val="none" w:sz="0" w:space="0" w:color="auto"/>
        <w:left w:val="none" w:sz="0" w:space="0" w:color="auto"/>
        <w:bottom w:val="none" w:sz="0" w:space="0" w:color="auto"/>
        <w:right w:val="none" w:sz="0" w:space="0" w:color="auto"/>
      </w:divBdr>
    </w:div>
    <w:div w:id="1380057276">
      <w:marLeft w:val="480"/>
      <w:marRight w:val="0"/>
      <w:marTop w:val="0"/>
      <w:marBottom w:val="0"/>
      <w:divBdr>
        <w:top w:val="none" w:sz="0" w:space="0" w:color="auto"/>
        <w:left w:val="none" w:sz="0" w:space="0" w:color="auto"/>
        <w:bottom w:val="none" w:sz="0" w:space="0" w:color="auto"/>
        <w:right w:val="none" w:sz="0" w:space="0" w:color="auto"/>
      </w:divBdr>
    </w:div>
    <w:div w:id="1380057541">
      <w:marLeft w:val="480"/>
      <w:marRight w:val="0"/>
      <w:marTop w:val="0"/>
      <w:marBottom w:val="0"/>
      <w:divBdr>
        <w:top w:val="none" w:sz="0" w:space="0" w:color="auto"/>
        <w:left w:val="none" w:sz="0" w:space="0" w:color="auto"/>
        <w:bottom w:val="none" w:sz="0" w:space="0" w:color="auto"/>
        <w:right w:val="none" w:sz="0" w:space="0" w:color="auto"/>
      </w:divBdr>
    </w:div>
    <w:div w:id="1380396101">
      <w:marLeft w:val="640"/>
      <w:marRight w:val="0"/>
      <w:marTop w:val="0"/>
      <w:marBottom w:val="0"/>
      <w:divBdr>
        <w:top w:val="none" w:sz="0" w:space="0" w:color="auto"/>
        <w:left w:val="none" w:sz="0" w:space="0" w:color="auto"/>
        <w:bottom w:val="none" w:sz="0" w:space="0" w:color="auto"/>
        <w:right w:val="none" w:sz="0" w:space="0" w:color="auto"/>
      </w:divBdr>
    </w:div>
    <w:div w:id="1380469239">
      <w:marLeft w:val="640"/>
      <w:marRight w:val="0"/>
      <w:marTop w:val="0"/>
      <w:marBottom w:val="0"/>
      <w:divBdr>
        <w:top w:val="none" w:sz="0" w:space="0" w:color="auto"/>
        <w:left w:val="none" w:sz="0" w:space="0" w:color="auto"/>
        <w:bottom w:val="none" w:sz="0" w:space="0" w:color="auto"/>
        <w:right w:val="none" w:sz="0" w:space="0" w:color="auto"/>
      </w:divBdr>
    </w:div>
    <w:div w:id="1380547437">
      <w:marLeft w:val="480"/>
      <w:marRight w:val="0"/>
      <w:marTop w:val="0"/>
      <w:marBottom w:val="0"/>
      <w:divBdr>
        <w:top w:val="none" w:sz="0" w:space="0" w:color="auto"/>
        <w:left w:val="none" w:sz="0" w:space="0" w:color="auto"/>
        <w:bottom w:val="none" w:sz="0" w:space="0" w:color="auto"/>
        <w:right w:val="none" w:sz="0" w:space="0" w:color="auto"/>
      </w:divBdr>
    </w:div>
    <w:div w:id="1380588388">
      <w:marLeft w:val="480"/>
      <w:marRight w:val="0"/>
      <w:marTop w:val="0"/>
      <w:marBottom w:val="0"/>
      <w:divBdr>
        <w:top w:val="none" w:sz="0" w:space="0" w:color="auto"/>
        <w:left w:val="none" w:sz="0" w:space="0" w:color="auto"/>
        <w:bottom w:val="none" w:sz="0" w:space="0" w:color="auto"/>
        <w:right w:val="none" w:sz="0" w:space="0" w:color="auto"/>
      </w:divBdr>
    </w:div>
    <w:div w:id="1380588492">
      <w:marLeft w:val="480"/>
      <w:marRight w:val="0"/>
      <w:marTop w:val="0"/>
      <w:marBottom w:val="0"/>
      <w:divBdr>
        <w:top w:val="none" w:sz="0" w:space="0" w:color="auto"/>
        <w:left w:val="none" w:sz="0" w:space="0" w:color="auto"/>
        <w:bottom w:val="none" w:sz="0" w:space="0" w:color="auto"/>
        <w:right w:val="none" w:sz="0" w:space="0" w:color="auto"/>
      </w:divBdr>
    </w:div>
    <w:div w:id="1380785673">
      <w:marLeft w:val="640"/>
      <w:marRight w:val="0"/>
      <w:marTop w:val="0"/>
      <w:marBottom w:val="0"/>
      <w:divBdr>
        <w:top w:val="none" w:sz="0" w:space="0" w:color="auto"/>
        <w:left w:val="none" w:sz="0" w:space="0" w:color="auto"/>
        <w:bottom w:val="none" w:sz="0" w:space="0" w:color="auto"/>
        <w:right w:val="none" w:sz="0" w:space="0" w:color="auto"/>
      </w:divBdr>
    </w:div>
    <w:div w:id="1380859439">
      <w:marLeft w:val="640"/>
      <w:marRight w:val="0"/>
      <w:marTop w:val="0"/>
      <w:marBottom w:val="0"/>
      <w:divBdr>
        <w:top w:val="none" w:sz="0" w:space="0" w:color="auto"/>
        <w:left w:val="none" w:sz="0" w:space="0" w:color="auto"/>
        <w:bottom w:val="none" w:sz="0" w:space="0" w:color="auto"/>
        <w:right w:val="none" w:sz="0" w:space="0" w:color="auto"/>
      </w:divBdr>
    </w:div>
    <w:div w:id="1380863713">
      <w:marLeft w:val="640"/>
      <w:marRight w:val="0"/>
      <w:marTop w:val="0"/>
      <w:marBottom w:val="0"/>
      <w:divBdr>
        <w:top w:val="none" w:sz="0" w:space="0" w:color="auto"/>
        <w:left w:val="none" w:sz="0" w:space="0" w:color="auto"/>
        <w:bottom w:val="none" w:sz="0" w:space="0" w:color="auto"/>
        <w:right w:val="none" w:sz="0" w:space="0" w:color="auto"/>
      </w:divBdr>
    </w:div>
    <w:div w:id="1380931983">
      <w:marLeft w:val="640"/>
      <w:marRight w:val="0"/>
      <w:marTop w:val="0"/>
      <w:marBottom w:val="0"/>
      <w:divBdr>
        <w:top w:val="none" w:sz="0" w:space="0" w:color="auto"/>
        <w:left w:val="none" w:sz="0" w:space="0" w:color="auto"/>
        <w:bottom w:val="none" w:sz="0" w:space="0" w:color="auto"/>
        <w:right w:val="none" w:sz="0" w:space="0" w:color="auto"/>
      </w:divBdr>
    </w:div>
    <w:div w:id="1380940138">
      <w:marLeft w:val="640"/>
      <w:marRight w:val="0"/>
      <w:marTop w:val="0"/>
      <w:marBottom w:val="0"/>
      <w:divBdr>
        <w:top w:val="none" w:sz="0" w:space="0" w:color="auto"/>
        <w:left w:val="none" w:sz="0" w:space="0" w:color="auto"/>
        <w:bottom w:val="none" w:sz="0" w:space="0" w:color="auto"/>
        <w:right w:val="none" w:sz="0" w:space="0" w:color="auto"/>
      </w:divBdr>
    </w:div>
    <w:div w:id="1380976178">
      <w:marLeft w:val="480"/>
      <w:marRight w:val="0"/>
      <w:marTop w:val="0"/>
      <w:marBottom w:val="0"/>
      <w:divBdr>
        <w:top w:val="none" w:sz="0" w:space="0" w:color="auto"/>
        <w:left w:val="none" w:sz="0" w:space="0" w:color="auto"/>
        <w:bottom w:val="none" w:sz="0" w:space="0" w:color="auto"/>
        <w:right w:val="none" w:sz="0" w:space="0" w:color="auto"/>
      </w:divBdr>
    </w:div>
    <w:div w:id="1380977589">
      <w:marLeft w:val="480"/>
      <w:marRight w:val="0"/>
      <w:marTop w:val="0"/>
      <w:marBottom w:val="0"/>
      <w:divBdr>
        <w:top w:val="none" w:sz="0" w:space="0" w:color="auto"/>
        <w:left w:val="none" w:sz="0" w:space="0" w:color="auto"/>
        <w:bottom w:val="none" w:sz="0" w:space="0" w:color="auto"/>
        <w:right w:val="none" w:sz="0" w:space="0" w:color="auto"/>
      </w:divBdr>
    </w:div>
    <w:div w:id="1381124414">
      <w:marLeft w:val="640"/>
      <w:marRight w:val="0"/>
      <w:marTop w:val="0"/>
      <w:marBottom w:val="0"/>
      <w:divBdr>
        <w:top w:val="none" w:sz="0" w:space="0" w:color="auto"/>
        <w:left w:val="none" w:sz="0" w:space="0" w:color="auto"/>
        <w:bottom w:val="none" w:sz="0" w:space="0" w:color="auto"/>
        <w:right w:val="none" w:sz="0" w:space="0" w:color="auto"/>
      </w:divBdr>
    </w:div>
    <w:div w:id="1381129236">
      <w:marLeft w:val="480"/>
      <w:marRight w:val="0"/>
      <w:marTop w:val="0"/>
      <w:marBottom w:val="0"/>
      <w:divBdr>
        <w:top w:val="none" w:sz="0" w:space="0" w:color="auto"/>
        <w:left w:val="none" w:sz="0" w:space="0" w:color="auto"/>
        <w:bottom w:val="none" w:sz="0" w:space="0" w:color="auto"/>
        <w:right w:val="none" w:sz="0" w:space="0" w:color="auto"/>
      </w:divBdr>
    </w:div>
    <w:div w:id="1381248023">
      <w:marLeft w:val="640"/>
      <w:marRight w:val="0"/>
      <w:marTop w:val="0"/>
      <w:marBottom w:val="0"/>
      <w:divBdr>
        <w:top w:val="none" w:sz="0" w:space="0" w:color="auto"/>
        <w:left w:val="none" w:sz="0" w:space="0" w:color="auto"/>
        <w:bottom w:val="none" w:sz="0" w:space="0" w:color="auto"/>
        <w:right w:val="none" w:sz="0" w:space="0" w:color="auto"/>
      </w:divBdr>
    </w:div>
    <w:div w:id="1381322467">
      <w:marLeft w:val="640"/>
      <w:marRight w:val="0"/>
      <w:marTop w:val="0"/>
      <w:marBottom w:val="0"/>
      <w:divBdr>
        <w:top w:val="none" w:sz="0" w:space="0" w:color="auto"/>
        <w:left w:val="none" w:sz="0" w:space="0" w:color="auto"/>
        <w:bottom w:val="none" w:sz="0" w:space="0" w:color="auto"/>
        <w:right w:val="none" w:sz="0" w:space="0" w:color="auto"/>
      </w:divBdr>
    </w:div>
    <w:div w:id="1381323139">
      <w:marLeft w:val="480"/>
      <w:marRight w:val="0"/>
      <w:marTop w:val="0"/>
      <w:marBottom w:val="0"/>
      <w:divBdr>
        <w:top w:val="none" w:sz="0" w:space="0" w:color="auto"/>
        <w:left w:val="none" w:sz="0" w:space="0" w:color="auto"/>
        <w:bottom w:val="none" w:sz="0" w:space="0" w:color="auto"/>
        <w:right w:val="none" w:sz="0" w:space="0" w:color="auto"/>
      </w:divBdr>
    </w:div>
    <w:div w:id="1381392638">
      <w:marLeft w:val="480"/>
      <w:marRight w:val="0"/>
      <w:marTop w:val="0"/>
      <w:marBottom w:val="0"/>
      <w:divBdr>
        <w:top w:val="none" w:sz="0" w:space="0" w:color="auto"/>
        <w:left w:val="none" w:sz="0" w:space="0" w:color="auto"/>
        <w:bottom w:val="none" w:sz="0" w:space="0" w:color="auto"/>
        <w:right w:val="none" w:sz="0" w:space="0" w:color="auto"/>
      </w:divBdr>
    </w:div>
    <w:div w:id="1381396518">
      <w:marLeft w:val="480"/>
      <w:marRight w:val="0"/>
      <w:marTop w:val="0"/>
      <w:marBottom w:val="0"/>
      <w:divBdr>
        <w:top w:val="none" w:sz="0" w:space="0" w:color="auto"/>
        <w:left w:val="none" w:sz="0" w:space="0" w:color="auto"/>
        <w:bottom w:val="none" w:sz="0" w:space="0" w:color="auto"/>
        <w:right w:val="none" w:sz="0" w:space="0" w:color="auto"/>
      </w:divBdr>
    </w:div>
    <w:div w:id="1381400322">
      <w:marLeft w:val="640"/>
      <w:marRight w:val="0"/>
      <w:marTop w:val="0"/>
      <w:marBottom w:val="0"/>
      <w:divBdr>
        <w:top w:val="none" w:sz="0" w:space="0" w:color="auto"/>
        <w:left w:val="none" w:sz="0" w:space="0" w:color="auto"/>
        <w:bottom w:val="none" w:sz="0" w:space="0" w:color="auto"/>
        <w:right w:val="none" w:sz="0" w:space="0" w:color="auto"/>
      </w:divBdr>
    </w:div>
    <w:div w:id="1381515193">
      <w:marLeft w:val="640"/>
      <w:marRight w:val="0"/>
      <w:marTop w:val="0"/>
      <w:marBottom w:val="0"/>
      <w:divBdr>
        <w:top w:val="none" w:sz="0" w:space="0" w:color="auto"/>
        <w:left w:val="none" w:sz="0" w:space="0" w:color="auto"/>
        <w:bottom w:val="none" w:sz="0" w:space="0" w:color="auto"/>
        <w:right w:val="none" w:sz="0" w:space="0" w:color="auto"/>
      </w:divBdr>
    </w:div>
    <w:div w:id="1381517278">
      <w:marLeft w:val="640"/>
      <w:marRight w:val="0"/>
      <w:marTop w:val="0"/>
      <w:marBottom w:val="0"/>
      <w:divBdr>
        <w:top w:val="none" w:sz="0" w:space="0" w:color="auto"/>
        <w:left w:val="none" w:sz="0" w:space="0" w:color="auto"/>
        <w:bottom w:val="none" w:sz="0" w:space="0" w:color="auto"/>
        <w:right w:val="none" w:sz="0" w:space="0" w:color="auto"/>
      </w:divBdr>
    </w:div>
    <w:div w:id="1381587573">
      <w:marLeft w:val="480"/>
      <w:marRight w:val="0"/>
      <w:marTop w:val="0"/>
      <w:marBottom w:val="0"/>
      <w:divBdr>
        <w:top w:val="none" w:sz="0" w:space="0" w:color="auto"/>
        <w:left w:val="none" w:sz="0" w:space="0" w:color="auto"/>
        <w:bottom w:val="none" w:sz="0" w:space="0" w:color="auto"/>
        <w:right w:val="none" w:sz="0" w:space="0" w:color="auto"/>
      </w:divBdr>
    </w:div>
    <w:div w:id="1381780437">
      <w:marLeft w:val="480"/>
      <w:marRight w:val="0"/>
      <w:marTop w:val="0"/>
      <w:marBottom w:val="0"/>
      <w:divBdr>
        <w:top w:val="none" w:sz="0" w:space="0" w:color="auto"/>
        <w:left w:val="none" w:sz="0" w:space="0" w:color="auto"/>
        <w:bottom w:val="none" w:sz="0" w:space="0" w:color="auto"/>
        <w:right w:val="none" w:sz="0" w:space="0" w:color="auto"/>
      </w:divBdr>
    </w:div>
    <w:div w:id="1382051923">
      <w:marLeft w:val="640"/>
      <w:marRight w:val="0"/>
      <w:marTop w:val="0"/>
      <w:marBottom w:val="0"/>
      <w:divBdr>
        <w:top w:val="none" w:sz="0" w:space="0" w:color="auto"/>
        <w:left w:val="none" w:sz="0" w:space="0" w:color="auto"/>
        <w:bottom w:val="none" w:sz="0" w:space="0" w:color="auto"/>
        <w:right w:val="none" w:sz="0" w:space="0" w:color="auto"/>
      </w:divBdr>
    </w:div>
    <w:div w:id="1382090866">
      <w:marLeft w:val="480"/>
      <w:marRight w:val="0"/>
      <w:marTop w:val="0"/>
      <w:marBottom w:val="0"/>
      <w:divBdr>
        <w:top w:val="none" w:sz="0" w:space="0" w:color="auto"/>
        <w:left w:val="none" w:sz="0" w:space="0" w:color="auto"/>
        <w:bottom w:val="none" w:sz="0" w:space="0" w:color="auto"/>
        <w:right w:val="none" w:sz="0" w:space="0" w:color="auto"/>
      </w:divBdr>
    </w:div>
    <w:div w:id="1382099071">
      <w:marLeft w:val="640"/>
      <w:marRight w:val="0"/>
      <w:marTop w:val="0"/>
      <w:marBottom w:val="0"/>
      <w:divBdr>
        <w:top w:val="none" w:sz="0" w:space="0" w:color="auto"/>
        <w:left w:val="none" w:sz="0" w:space="0" w:color="auto"/>
        <w:bottom w:val="none" w:sz="0" w:space="0" w:color="auto"/>
        <w:right w:val="none" w:sz="0" w:space="0" w:color="auto"/>
      </w:divBdr>
    </w:div>
    <w:div w:id="1382169445">
      <w:marLeft w:val="640"/>
      <w:marRight w:val="0"/>
      <w:marTop w:val="0"/>
      <w:marBottom w:val="0"/>
      <w:divBdr>
        <w:top w:val="none" w:sz="0" w:space="0" w:color="auto"/>
        <w:left w:val="none" w:sz="0" w:space="0" w:color="auto"/>
        <w:bottom w:val="none" w:sz="0" w:space="0" w:color="auto"/>
        <w:right w:val="none" w:sz="0" w:space="0" w:color="auto"/>
      </w:divBdr>
    </w:div>
    <w:div w:id="1382362403">
      <w:marLeft w:val="640"/>
      <w:marRight w:val="0"/>
      <w:marTop w:val="0"/>
      <w:marBottom w:val="0"/>
      <w:divBdr>
        <w:top w:val="none" w:sz="0" w:space="0" w:color="auto"/>
        <w:left w:val="none" w:sz="0" w:space="0" w:color="auto"/>
        <w:bottom w:val="none" w:sz="0" w:space="0" w:color="auto"/>
        <w:right w:val="none" w:sz="0" w:space="0" w:color="auto"/>
      </w:divBdr>
    </w:div>
    <w:div w:id="1382367808">
      <w:marLeft w:val="640"/>
      <w:marRight w:val="0"/>
      <w:marTop w:val="0"/>
      <w:marBottom w:val="0"/>
      <w:divBdr>
        <w:top w:val="none" w:sz="0" w:space="0" w:color="auto"/>
        <w:left w:val="none" w:sz="0" w:space="0" w:color="auto"/>
        <w:bottom w:val="none" w:sz="0" w:space="0" w:color="auto"/>
        <w:right w:val="none" w:sz="0" w:space="0" w:color="auto"/>
      </w:divBdr>
    </w:div>
    <w:div w:id="1382634931">
      <w:marLeft w:val="640"/>
      <w:marRight w:val="0"/>
      <w:marTop w:val="0"/>
      <w:marBottom w:val="0"/>
      <w:divBdr>
        <w:top w:val="none" w:sz="0" w:space="0" w:color="auto"/>
        <w:left w:val="none" w:sz="0" w:space="0" w:color="auto"/>
        <w:bottom w:val="none" w:sz="0" w:space="0" w:color="auto"/>
        <w:right w:val="none" w:sz="0" w:space="0" w:color="auto"/>
      </w:divBdr>
    </w:div>
    <w:div w:id="1382635742">
      <w:marLeft w:val="640"/>
      <w:marRight w:val="0"/>
      <w:marTop w:val="0"/>
      <w:marBottom w:val="0"/>
      <w:divBdr>
        <w:top w:val="none" w:sz="0" w:space="0" w:color="auto"/>
        <w:left w:val="none" w:sz="0" w:space="0" w:color="auto"/>
        <w:bottom w:val="none" w:sz="0" w:space="0" w:color="auto"/>
        <w:right w:val="none" w:sz="0" w:space="0" w:color="auto"/>
      </w:divBdr>
    </w:div>
    <w:div w:id="1382636311">
      <w:marLeft w:val="480"/>
      <w:marRight w:val="0"/>
      <w:marTop w:val="0"/>
      <w:marBottom w:val="0"/>
      <w:divBdr>
        <w:top w:val="none" w:sz="0" w:space="0" w:color="auto"/>
        <w:left w:val="none" w:sz="0" w:space="0" w:color="auto"/>
        <w:bottom w:val="none" w:sz="0" w:space="0" w:color="auto"/>
        <w:right w:val="none" w:sz="0" w:space="0" w:color="auto"/>
      </w:divBdr>
    </w:div>
    <w:div w:id="1382678673">
      <w:marLeft w:val="640"/>
      <w:marRight w:val="0"/>
      <w:marTop w:val="0"/>
      <w:marBottom w:val="0"/>
      <w:divBdr>
        <w:top w:val="none" w:sz="0" w:space="0" w:color="auto"/>
        <w:left w:val="none" w:sz="0" w:space="0" w:color="auto"/>
        <w:bottom w:val="none" w:sz="0" w:space="0" w:color="auto"/>
        <w:right w:val="none" w:sz="0" w:space="0" w:color="auto"/>
      </w:divBdr>
    </w:div>
    <w:div w:id="1382709386">
      <w:marLeft w:val="640"/>
      <w:marRight w:val="0"/>
      <w:marTop w:val="0"/>
      <w:marBottom w:val="0"/>
      <w:divBdr>
        <w:top w:val="none" w:sz="0" w:space="0" w:color="auto"/>
        <w:left w:val="none" w:sz="0" w:space="0" w:color="auto"/>
        <w:bottom w:val="none" w:sz="0" w:space="0" w:color="auto"/>
        <w:right w:val="none" w:sz="0" w:space="0" w:color="auto"/>
      </w:divBdr>
    </w:div>
    <w:div w:id="1382747404">
      <w:marLeft w:val="640"/>
      <w:marRight w:val="0"/>
      <w:marTop w:val="0"/>
      <w:marBottom w:val="0"/>
      <w:divBdr>
        <w:top w:val="none" w:sz="0" w:space="0" w:color="auto"/>
        <w:left w:val="none" w:sz="0" w:space="0" w:color="auto"/>
        <w:bottom w:val="none" w:sz="0" w:space="0" w:color="auto"/>
        <w:right w:val="none" w:sz="0" w:space="0" w:color="auto"/>
      </w:divBdr>
    </w:div>
    <w:div w:id="1382752725">
      <w:marLeft w:val="640"/>
      <w:marRight w:val="0"/>
      <w:marTop w:val="0"/>
      <w:marBottom w:val="0"/>
      <w:divBdr>
        <w:top w:val="none" w:sz="0" w:space="0" w:color="auto"/>
        <w:left w:val="none" w:sz="0" w:space="0" w:color="auto"/>
        <w:bottom w:val="none" w:sz="0" w:space="0" w:color="auto"/>
        <w:right w:val="none" w:sz="0" w:space="0" w:color="auto"/>
      </w:divBdr>
    </w:div>
    <w:div w:id="1382823233">
      <w:marLeft w:val="480"/>
      <w:marRight w:val="0"/>
      <w:marTop w:val="0"/>
      <w:marBottom w:val="0"/>
      <w:divBdr>
        <w:top w:val="none" w:sz="0" w:space="0" w:color="auto"/>
        <w:left w:val="none" w:sz="0" w:space="0" w:color="auto"/>
        <w:bottom w:val="none" w:sz="0" w:space="0" w:color="auto"/>
        <w:right w:val="none" w:sz="0" w:space="0" w:color="auto"/>
      </w:divBdr>
    </w:div>
    <w:div w:id="1382823930">
      <w:marLeft w:val="480"/>
      <w:marRight w:val="0"/>
      <w:marTop w:val="0"/>
      <w:marBottom w:val="0"/>
      <w:divBdr>
        <w:top w:val="none" w:sz="0" w:space="0" w:color="auto"/>
        <w:left w:val="none" w:sz="0" w:space="0" w:color="auto"/>
        <w:bottom w:val="none" w:sz="0" w:space="0" w:color="auto"/>
        <w:right w:val="none" w:sz="0" w:space="0" w:color="auto"/>
      </w:divBdr>
    </w:div>
    <w:div w:id="1382824892">
      <w:marLeft w:val="480"/>
      <w:marRight w:val="0"/>
      <w:marTop w:val="0"/>
      <w:marBottom w:val="0"/>
      <w:divBdr>
        <w:top w:val="none" w:sz="0" w:space="0" w:color="auto"/>
        <w:left w:val="none" w:sz="0" w:space="0" w:color="auto"/>
        <w:bottom w:val="none" w:sz="0" w:space="0" w:color="auto"/>
        <w:right w:val="none" w:sz="0" w:space="0" w:color="auto"/>
      </w:divBdr>
    </w:div>
    <w:div w:id="1382826786">
      <w:marLeft w:val="480"/>
      <w:marRight w:val="0"/>
      <w:marTop w:val="0"/>
      <w:marBottom w:val="0"/>
      <w:divBdr>
        <w:top w:val="none" w:sz="0" w:space="0" w:color="auto"/>
        <w:left w:val="none" w:sz="0" w:space="0" w:color="auto"/>
        <w:bottom w:val="none" w:sz="0" w:space="0" w:color="auto"/>
        <w:right w:val="none" w:sz="0" w:space="0" w:color="auto"/>
      </w:divBdr>
    </w:div>
    <w:div w:id="1382897335">
      <w:marLeft w:val="480"/>
      <w:marRight w:val="0"/>
      <w:marTop w:val="0"/>
      <w:marBottom w:val="0"/>
      <w:divBdr>
        <w:top w:val="none" w:sz="0" w:space="0" w:color="auto"/>
        <w:left w:val="none" w:sz="0" w:space="0" w:color="auto"/>
        <w:bottom w:val="none" w:sz="0" w:space="0" w:color="auto"/>
        <w:right w:val="none" w:sz="0" w:space="0" w:color="auto"/>
      </w:divBdr>
    </w:div>
    <w:div w:id="1382942264">
      <w:marLeft w:val="640"/>
      <w:marRight w:val="0"/>
      <w:marTop w:val="0"/>
      <w:marBottom w:val="0"/>
      <w:divBdr>
        <w:top w:val="none" w:sz="0" w:space="0" w:color="auto"/>
        <w:left w:val="none" w:sz="0" w:space="0" w:color="auto"/>
        <w:bottom w:val="none" w:sz="0" w:space="0" w:color="auto"/>
        <w:right w:val="none" w:sz="0" w:space="0" w:color="auto"/>
      </w:divBdr>
    </w:div>
    <w:div w:id="1383165802">
      <w:marLeft w:val="640"/>
      <w:marRight w:val="0"/>
      <w:marTop w:val="0"/>
      <w:marBottom w:val="0"/>
      <w:divBdr>
        <w:top w:val="none" w:sz="0" w:space="0" w:color="auto"/>
        <w:left w:val="none" w:sz="0" w:space="0" w:color="auto"/>
        <w:bottom w:val="none" w:sz="0" w:space="0" w:color="auto"/>
        <w:right w:val="none" w:sz="0" w:space="0" w:color="auto"/>
      </w:divBdr>
    </w:div>
    <w:div w:id="1383169514">
      <w:marLeft w:val="480"/>
      <w:marRight w:val="0"/>
      <w:marTop w:val="0"/>
      <w:marBottom w:val="0"/>
      <w:divBdr>
        <w:top w:val="none" w:sz="0" w:space="0" w:color="auto"/>
        <w:left w:val="none" w:sz="0" w:space="0" w:color="auto"/>
        <w:bottom w:val="none" w:sz="0" w:space="0" w:color="auto"/>
        <w:right w:val="none" w:sz="0" w:space="0" w:color="auto"/>
      </w:divBdr>
    </w:div>
    <w:div w:id="1383366527">
      <w:marLeft w:val="480"/>
      <w:marRight w:val="0"/>
      <w:marTop w:val="0"/>
      <w:marBottom w:val="0"/>
      <w:divBdr>
        <w:top w:val="none" w:sz="0" w:space="0" w:color="auto"/>
        <w:left w:val="none" w:sz="0" w:space="0" w:color="auto"/>
        <w:bottom w:val="none" w:sz="0" w:space="0" w:color="auto"/>
        <w:right w:val="none" w:sz="0" w:space="0" w:color="auto"/>
      </w:divBdr>
    </w:div>
    <w:div w:id="1383404704">
      <w:bodyDiv w:val="1"/>
      <w:marLeft w:val="0"/>
      <w:marRight w:val="0"/>
      <w:marTop w:val="0"/>
      <w:marBottom w:val="0"/>
      <w:divBdr>
        <w:top w:val="none" w:sz="0" w:space="0" w:color="auto"/>
        <w:left w:val="none" w:sz="0" w:space="0" w:color="auto"/>
        <w:bottom w:val="none" w:sz="0" w:space="0" w:color="auto"/>
        <w:right w:val="none" w:sz="0" w:space="0" w:color="auto"/>
      </w:divBdr>
      <w:divsChild>
        <w:div w:id="727074315">
          <w:marLeft w:val="640"/>
          <w:marRight w:val="0"/>
          <w:marTop w:val="0"/>
          <w:marBottom w:val="0"/>
          <w:divBdr>
            <w:top w:val="none" w:sz="0" w:space="0" w:color="auto"/>
            <w:left w:val="none" w:sz="0" w:space="0" w:color="auto"/>
            <w:bottom w:val="none" w:sz="0" w:space="0" w:color="auto"/>
            <w:right w:val="none" w:sz="0" w:space="0" w:color="auto"/>
          </w:divBdr>
        </w:div>
        <w:div w:id="2105101936">
          <w:marLeft w:val="640"/>
          <w:marRight w:val="0"/>
          <w:marTop w:val="0"/>
          <w:marBottom w:val="0"/>
          <w:divBdr>
            <w:top w:val="none" w:sz="0" w:space="0" w:color="auto"/>
            <w:left w:val="none" w:sz="0" w:space="0" w:color="auto"/>
            <w:bottom w:val="none" w:sz="0" w:space="0" w:color="auto"/>
            <w:right w:val="none" w:sz="0" w:space="0" w:color="auto"/>
          </w:divBdr>
        </w:div>
        <w:div w:id="477962859">
          <w:marLeft w:val="640"/>
          <w:marRight w:val="0"/>
          <w:marTop w:val="0"/>
          <w:marBottom w:val="0"/>
          <w:divBdr>
            <w:top w:val="none" w:sz="0" w:space="0" w:color="auto"/>
            <w:left w:val="none" w:sz="0" w:space="0" w:color="auto"/>
            <w:bottom w:val="none" w:sz="0" w:space="0" w:color="auto"/>
            <w:right w:val="none" w:sz="0" w:space="0" w:color="auto"/>
          </w:divBdr>
        </w:div>
        <w:div w:id="1120220464">
          <w:marLeft w:val="640"/>
          <w:marRight w:val="0"/>
          <w:marTop w:val="0"/>
          <w:marBottom w:val="0"/>
          <w:divBdr>
            <w:top w:val="none" w:sz="0" w:space="0" w:color="auto"/>
            <w:left w:val="none" w:sz="0" w:space="0" w:color="auto"/>
            <w:bottom w:val="none" w:sz="0" w:space="0" w:color="auto"/>
            <w:right w:val="none" w:sz="0" w:space="0" w:color="auto"/>
          </w:divBdr>
        </w:div>
        <w:div w:id="664624389">
          <w:marLeft w:val="640"/>
          <w:marRight w:val="0"/>
          <w:marTop w:val="0"/>
          <w:marBottom w:val="0"/>
          <w:divBdr>
            <w:top w:val="none" w:sz="0" w:space="0" w:color="auto"/>
            <w:left w:val="none" w:sz="0" w:space="0" w:color="auto"/>
            <w:bottom w:val="none" w:sz="0" w:space="0" w:color="auto"/>
            <w:right w:val="none" w:sz="0" w:space="0" w:color="auto"/>
          </w:divBdr>
        </w:div>
        <w:div w:id="1457210898">
          <w:marLeft w:val="640"/>
          <w:marRight w:val="0"/>
          <w:marTop w:val="0"/>
          <w:marBottom w:val="0"/>
          <w:divBdr>
            <w:top w:val="none" w:sz="0" w:space="0" w:color="auto"/>
            <w:left w:val="none" w:sz="0" w:space="0" w:color="auto"/>
            <w:bottom w:val="none" w:sz="0" w:space="0" w:color="auto"/>
            <w:right w:val="none" w:sz="0" w:space="0" w:color="auto"/>
          </w:divBdr>
        </w:div>
        <w:div w:id="1637494027">
          <w:marLeft w:val="640"/>
          <w:marRight w:val="0"/>
          <w:marTop w:val="0"/>
          <w:marBottom w:val="0"/>
          <w:divBdr>
            <w:top w:val="none" w:sz="0" w:space="0" w:color="auto"/>
            <w:left w:val="none" w:sz="0" w:space="0" w:color="auto"/>
            <w:bottom w:val="none" w:sz="0" w:space="0" w:color="auto"/>
            <w:right w:val="none" w:sz="0" w:space="0" w:color="auto"/>
          </w:divBdr>
        </w:div>
        <w:div w:id="1217666083">
          <w:marLeft w:val="640"/>
          <w:marRight w:val="0"/>
          <w:marTop w:val="0"/>
          <w:marBottom w:val="0"/>
          <w:divBdr>
            <w:top w:val="none" w:sz="0" w:space="0" w:color="auto"/>
            <w:left w:val="none" w:sz="0" w:space="0" w:color="auto"/>
            <w:bottom w:val="none" w:sz="0" w:space="0" w:color="auto"/>
            <w:right w:val="none" w:sz="0" w:space="0" w:color="auto"/>
          </w:divBdr>
        </w:div>
        <w:div w:id="2008317042">
          <w:marLeft w:val="640"/>
          <w:marRight w:val="0"/>
          <w:marTop w:val="0"/>
          <w:marBottom w:val="0"/>
          <w:divBdr>
            <w:top w:val="none" w:sz="0" w:space="0" w:color="auto"/>
            <w:left w:val="none" w:sz="0" w:space="0" w:color="auto"/>
            <w:bottom w:val="none" w:sz="0" w:space="0" w:color="auto"/>
            <w:right w:val="none" w:sz="0" w:space="0" w:color="auto"/>
          </w:divBdr>
        </w:div>
        <w:div w:id="842017271">
          <w:marLeft w:val="640"/>
          <w:marRight w:val="0"/>
          <w:marTop w:val="0"/>
          <w:marBottom w:val="0"/>
          <w:divBdr>
            <w:top w:val="none" w:sz="0" w:space="0" w:color="auto"/>
            <w:left w:val="none" w:sz="0" w:space="0" w:color="auto"/>
            <w:bottom w:val="none" w:sz="0" w:space="0" w:color="auto"/>
            <w:right w:val="none" w:sz="0" w:space="0" w:color="auto"/>
          </w:divBdr>
        </w:div>
        <w:div w:id="1775860144">
          <w:marLeft w:val="640"/>
          <w:marRight w:val="0"/>
          <w:marTop w:val="0"/>
          <w:marBottom w:val="0"/>
          <w:divBdr>
            <w:top w:val="none" w:sz="0" w:space="0" w:color="auto"/>
            <w:left w:val="none" w:sz="0" w:space="0" w:color="auto"/>
            <w:bottom w:val="none" w:sz="0" w:space="0" w:color="auto"/>
            <w:right w:val="none" w:sz="0" w:space="0" w:color="auto"/>
          </w:divBdr>
        </w:div>
        <w:div w:id="1660771617">
          <w:marLeft w:val="640"/>
          <w:marRight w:val="0"/>
          <w:marTop w:val="0"/>
          <w:marBottom w:val="0"/>
          <w:divBdr>
            <w:top w:val="none" w:sz="0" w:space="0" w:color="auto"/>
            <w:left w:val="none" w:sz="0" w:space="0" w:color="auto"/>
            <w:bottom w:val="none" w:sz="0" w:space="0" w:color="auto"/>
            <w:right w:val="none" w:sz="0" w:space="0" w:color="auto"/>
          </w:divBdr>
        </w:div>
        <w:div w:id="984553253">
          <w:marLeft w:val="640"/>
          <w:marRight w:val="0"/>
          <w:marTop w:val="0"/>
          <w:marBottom w:val="0"/>
          <w:divBdr>
            <w:top w:val="none" w:sz="0" w:space="0" w:color="auto"/>
            <w:left w:val="none" w:sz="0" w:space="0" w:color="auto"/>
            <w:bottom w:val="none" w:sz="0" w:space="0" w:color="auto"/>
            <w:right w:val="none" w:sz="0" w:space="0" w:color="auto"/>
          </w:divBdr>
        </w:div>
        <w:div w:id="1234506678">
          <w:marLeft w:val="640"/>
          <w:marRight w:val="0"/>
          <w:marTop w:val="0"/>
          <w:marBottom w:val="0"/>
          <w:divBdr>
            <w:top w:val="none" w:sz="0" w:space="0" w:color="auto"/>
            <w:left w:val="none" w:sz="0" w:space="0" w:color="auto"/>
            <w:bottom w:val="none" w:sz="0" w:space="0" w:color="auto"/>
            <w:right w:val="none" w:sz="0" w:space="0" w:color="auto"/>
          </w:divBdr>
        </w:div>
        <w:div w:id="1188519494">
          <w:marLeft w:val="640"/>
          <w:marRight w:val="0"/>
          <w:marTop w:val="0"/>
          <w:marBottom w:val="0"/>
          <w:divBdr>
            <w:top w:val="none" w:sz="0" w:space="0" w:color="auto"/>
            <w:left w:val="none" w:sz="0" w:space="0" w:color="auto"/>
            <w:bottom w:val="none" w:sz="0" w:space="0" w:color="auto"/>
            <w:right w:val="none" w:sz="0" w:space="0" w:color="auto"/>
          </w:divBdr>
        </w:div>
        <w:div w:id="835264443">
          <w:marLeft w:val="640"/>
          <w:marRight w:val="0"/>
          <w:marTop w:val="0"/>
          <w:marBottom w:val="0"/>
          <w:divBdr>
            <w:top w:val="none" w:sz="0" w:space="0" w:color="auto"/>
            <w:left w:val="none" w:sz="0" w:space="0" w:color="auto"/>
            <w:bottom w:val="none" w:sz="0" w:space="0" w:color="auto"/>
            <w:right w:val="none" w:sz="0" w:space="0" w:color="auto"/>
          </w:divBdr>
        </w:div>
        <w:div w:id="2001158252">
          <w:marLeft w:val="640"/>
          <w:marRight w:val="0"/>
          <w:marTop w:val="0"/>
          <w:marBottom w:val="0"/>
          <w:divBdr>
            <w:top w:val="none" w:sz="0" w:space="0" w:color="auto"/>
            <w:left w:val="none" w:sz="0" w:space="0" w:color="auto"/>
            <w:bottom w:val="none" w:sz="0" w:space="0" w:color="auto"/>
            <w:right w:val="none" w:sz="0" w:space="0" w:color="auto"/>
          </w:divBdr>
        </w:div>
        <w:div w:id="1396514803">
          <w:marLeft w:val="640"/>
          <w:marRight w:val="0"/>
          <w:marTop w:val="0"/>
          <w:marBottom w:val="0"/>
          <w:divBdr>
            <w:top w:val="none" w:sz="0" w:space="0" w:color="auto"/>
            <w:left w:val="none" w:sz="0" w:space="0" w:color="auto"/>
            <w:bottom w:val="none" w:sz="0" w:space="0" w:color="auto"/>
            <w:right w:val="none" w:sz="0" w:space="0" w:color="auto"/>
          </w:divBdr>
        </w:div>
        <w:div w:id="687757326">
          <w:marLeft w:val="640"/>
          <w:marRight w:val="0"/>
          <w:marTop w:val="0"/>
          <w:marBottom w:val="0"/>
          <w:divBdr>
            <w:top w:val="none" w:sz="0" w:space="0" w:color="auto"/>
            <w:left w:val="none" w:sz="0" w:space="0" w:color="auto"/>
            <w:bottom w:val="none" w:sz="0" w:space="0" w:color="auto"/>
            <w:right w:val="none" w:sz="0" w:space="0" w:color="auto"/>
          </w:divBdr>
        </w:div>
        <w:div w:id="2124225219">
          <w:marLeft w:val="640"/>
          <w:marRight w:val="0"/>
          <w:marTop w:val="0"/>
          <w:marBottom w:val="0"/>
          <w:divBdr>
            <w:top w:val="none" w:sz="0" w:space="0" w:color="auto"/>
            <w:left w:val="none" w:sz="0" w:space="0" w:color="auto"/>
            <w:bottom w:val="none" w:sz="0" w:space="0" w:color="auto"/>
            <w:right w:val="none" w:sz="0" w:space="0" w:color="auto"/>
          </w:divBdr>
        </w:div>
        <w:div w:id="357968136">
          <w:marLeft w:val="640"/>
          <w:marRight w:val="0"/>
          <w:marTop w:val="0"/>
          <w:marBottom w:val="0"/>
          <w:divBdr>
            <w:top w:val="none" w:sz="0" w:space="0" w:color="auto"/>
            <w:left w:val="none" w:sz="0" w:space="0" w:color="auto"/>
            <w:bottom w:val="none" w:sz="0" w:space="0" w:color="auto"/>
            <w:right w:val="none" w:sz="0" w:space="0" w:color="auto"/>
          </w:divBdr>
        </w:div>
        <w:div w:id="1080711783">
          <w:marLeft w:val="640"/>
          <w:marRight w:val="0"/>
          <w:marTop w:val="0"/>
          <w:marBottom w:val="0"/>
          <w:divBdr>
            <w:top w:val="none" w:sz="0" w:space="0" w:color="auto"/>
            <w:left w:val="none" w:sz="0" w:space="0" w:color="auto"/>
            <w:bottom w:val="none" w:sz="0" w:space="0" w:color="auto"/>
            <w:right w:val="none" w:sz="0" w:space="0" w:color="auto"/>
          </w:divBdr>
        </w:div>
        <w:div w:id="1203052891">
          <w:marLeft w:val="640"/>
          <w:marRight w:val="0"/>
          <w:marTop w:val="0"/>
          <w:marBottom w:val="0"/>
          <w:divBdr>
            <w:top w:val="none" w:sz="0" w:space="0" w:color="auto"/>
            <w:left w:val="none" w:sz="0" w:space="0" w:color="auto"/>
            <w:bottom w:val="none" w:sz="0" w:space="0" w:color="auto"/>
            <w:right w:val="none" w:sz="0" w:space="0" w:color="auto"/>
          </w:divBdr>
        </w:div>
        <w:div w:id="2088454223">
          <w:marLeft w:val="640"/>
          <w:marRight w:val="0"/>
          <w:marTop w:val="0"/>
          <w:marBottom w:val="0"/>
          <w:divBdr>
            <w:top w:val="none" w:sz="0" w:space="0" w:color="auto"/>
            <w:left w:val="none" w:sz="0" w:space="0" w:color="auto"/>
            <w:bottom w:val="none" w:sz="0" w:space="0" w:color="auto"/>
            <w:right w:val="none" w:sz="0" w:space="0" w:color="auto"/>
          </w:divBdr>
        </w:div>
        <w:div w:id="801076005">
          <w:marLeft w:val="640"/>
          <w:marRight w:val="0"/>
          <w:marTop w:val="0"/>
          <w:marBottom w:val="0"/>
          <w:divBdr>
            <w:top w:val="none" w:sz="0" w:space="0" w:color="auto"/>
            <w:left w:val="none" w:sz="0" w:space="0" w:color="auto"/>
            <w:bottom w:val="none" w:sz="0" w:space="0" w:color="auto"/>
            <w:right w:val="none" w:sz="0" w:space="0" w:color="auto"/>
          </w:divBdr>
        </w:div>
        <w:div w:id="1484082767">
          <w:marLeft w:val="640"/>
          <w:marRight w:val="0"/>
          <w:marTop w:val="0"/>
          <w:marBottom w:val="0"/>
          <w:divBdr>
            <w:top w:val="none" w:sz="0" w:space="0" w:color="auto"/>
            <w:left w:val="none" w:sz="0" w:space="0" w:color="auto"/>
            <w:bottom w:val="none" w:sz="0" w:space="0" w:color="auto"/>
            <w:right w:val="none" w:sz="0" w:space="0" w:color="auto"/>
          </w:divBdr>
        </w:div>
        <w:div w:id="744718026">
          <w:marLeft w:val="640"/>
          <w:marRight w:val="0"/>
          <w:marTop w:val="0"/>
          <w:marBottom w:val="0"/>
          <w:divBdr>
            <w:top w:val="none" w:sz="0" w:space="0" w:color="auto"/>
            <w:left w:val="none" w:sz="0" w:space="0" w:color="auto"/>
            <w:bottom w:val="none" w:sz="0" w:space="0" w:color="auto"/>
            <w:right w:val="none" w:sz="0" w:space="0" w:color="auto"/>
          </w:divBdr>
        </w:div>
        <w:div w:id="1631857046">
          <w:marLeft w:val="640"/>
          <w:marRight w:val="0"/>
          <w:marTop w:val="0"/>
          <w:marBottom w:val="0"/>
          <w:divBdr>
            <w:top w:val="none" w:sz="0" w:space="0" w:color="auto"/>
            <w:left w:val="none" w:sz="0" w:space="0" w:color="auto"/>
            <w:bottom w:val="none" w:sz="0" w:space="0" w:color="auto"/>
            <w:right w:val="none" w:sz="0" w:space="0" w:color="auto"/>
          </w:divBdr>
        </w:div>
        <w:div w:id="1354460576">
          <w:marLeft w:val="640"/>
          <w:marRight w:val="0"/>
          <w:marTop w:val="0"/>
          <w:marBottom w:val="0"/>
          <w:divBdr>
            <w:top w:val="none" w:sz="0" w:space="0" w:color="auto"/>
            <w:left w:val="none" w:sz="0" w:space="0" w:color="auto"/>
            <w:bottom w:val="none" w:sz="0" w:space="0" w:color="auto"/>
            <w:right w:val="none" w:sz="0" w:space="0" w:color="auto"/>
          </w:divBdr>
        </w:div>
        <w:div w:id="1314486132">
          <w:marLeft w:val="640"/>
          <w:marRight w:val="0"/>
          <w:marTop w:val="0"/>
          <w:marBottom w:val="0"/>
          <w:divBdr>
            <w:top w:val="none" w:sz="0" w:space="0" w:color="auto"/>
            <w:left w:val="none" w:sz="0" w:space="0" w:color="auto"/>
            <w:bottom w:val="none" w:sz="0" w:space="0" w:color="auto"/>
            <w:right w:val="none" w:sz="0" w:space="0" w:color="auto"/>
          </w:divBdr>
        </w:div>
        <w:div w:id="1583178572">
          <w:marLeft w:val="640"/>
          <w:marRight w:val="0"/>
          <w:marTop w:val="0"/>
          <w:marBottom w:val="0"/>
          <w:divBdr>
            <w:top w:val="none" w:sz="0" w:space="0" w:color="auto"/>
            <w:left w:val="none" w:sz="0" w:space="0" w:color="auto"/>
            <w:bottom w:val="none" w:sz="0" w:space="0" w:color="auto"/>
            <w:right w:val="none" w:sz="0" w:space="0" w:color="auto"/>
          </w:divBdr>
        </w:div>
        <w:div w:id="1867988307">
          <w:marLeft w:val="640"/>
          <w:marRight w:val="0"/>
          <w:marTop w:val="0"/>
          <w:marBottom w:val="0"/>
          <w:divBdr>
            <w:top w:val="none" w:sz="0" w:space="0" w:color="auto"/>
            <w:left w:val="none" w:sz="0" w:space="0" w:color="auto"/>
            <w:bottom w:val="none" w:sz="0" w:space="0" w:color="auto"/>
            <w:right w:val="none" w:sz="0" w:space="0" w:color="auto"/>
          </w:divBdr>
        </w:div>
        <w:div w:id="1681933459">
          <w:marLeft w:val="640"/>
          <w:marRight w:val="0"/>
          <w:marTop w:val="0"/>
          <w:marBottom w:val="0"/>
          <w:divBdr>
            <w:top w:val="none" w:sz="0" w:space="0" w:color="auto"/>
            <w:left w:val="none" w:sz="0" w:space="0" w:color="auto"/>
            <w:bottom w:val="none" w:sz="0" w:space="0" w:color="auto"/>
            <w:right w:val="none" w:sz="0" w:space="0" w:color="auto"/>
          </w:divBdr>
        </w:div>
        <w:div w:id="282156134">
          <w:marLeft w:val="640"/>
          <w:marRight w:val="0"/>
          <w:marTop w:val="0"/>
          <w:marBottom w:val="0"/>
          <w:divBdr>
            <w:top w:val="none" w:sz="0" w:space="0" w:color="auto"/>
            <w:left w:val="none" w:sz="0" w:space="0" w:color="auto"/>
            <w:bottom w:val="none" w:sz="0" w:space="0" w:color="auto"/>
            <w:right w:val="none" w:sz="0" w:space="0" w:color="auto"/>
          </w:divBdr>
        </w:div>
        <w:div w:id="172427570">
          <w:marLeft w:val="640"/>
          <w:marRight w:val="0"/>
          <w:marTop w:val="0"/>
          <w:marBottom w:val="0"/>
          <w:divBdr>
            <w:top w:val="none" w:sz="0" w:space="0" w:color="auto"/>
            <w:left w:val="none" w:sz="0" w:space="0" w:color="auto"/>
            <w:bottom w:val="none" w:sz="0" w:space="0" w:color="auto"/>
            <w:right w:val="none" w:sz="0" w:space="0" w:color="auto"/>
          </w:divBdr>
        </w:div>
        <w:div w:id="1730811271">
          <w:marLeft w:val="640"/>
          <w:marRight w:val="0"/>
          <w:marTop w:val="0"/>
          <w:marBottom w:val="0"/>
          <w:divBdr>
            <w:top w:val="none" w:sz="0" w:space="0" w:color="auto"/>
            <w:left w:val="none" w:sz="0" w:space="0" w:color="auto"/>
            <w:bottom w:val="none" w:sz="0" w:space="0" w:color="auto"/>
            <w:right w:val="none" w:sz="0" w:space="0" w:color="auto"/>
          </w:divBdr>
        </w:div>
        <w:div w:id="1822848650">
          <w:marLeft w:val="640"/>
          <w:marRight w:val="0"/>
          <w:marTop w:val="0"/>
          <w:marBottom w:val="0"/>
          <w:divBdr>
            <w:top w:val="none" w:sz="0" w:space="0" w:color="auto"/>
            <w:left w:val="none" w:sz="0" w:space="0" w:color="auto"/>
            <w:bottom w:val="none" w:sz="0" w:space="0" w:color="auto"/>
            <w:right w:val="none" w:sz="0" w:space="0" w:color="auto"/>
          </w:divBdr>
        </w:div>
        <w:div w:id="1512335812">
          <w:marLeft w:val="640"/>
          <w:marRight w:val="0"/>
          <w:marTop w:val="0"/>
          <w:marBottom w:val="0"/>
          <w:divBdr>
            <w:top w:val="none" w:sz="0" w:space="0" w:color="auto"/>
            <w:left w:val="none" w:sz="0" w:space="0" w:color="auto"/>
            <w:bottom w:val="none" w:sz="0" w:space="0" w:color="auto"/>
            <w:right w:val="none" w:sz="0" w:space="0" w:color="auto"/>
          </w:divBdr>
        </w:div>
        <w:div w:id="1323896162">
          <w:marLeft w:val="640"/>
          <w:marRight w:val="0"/>
          <w:marTop w:val="0"/>
          <w:marBottom w:val="0"/>
          <w:divBdr>
            <w:top w:val="none" w:sz="0" w:space="0" w:color="auto"/>
            <w:left w:val="none" w:sz="0" w:space="0" w:color="auto"/>
            <w:bottom w:val="none" w:sz="0" w:space="0" w:color="auto"/>
            <w:right w:val="none" w:sz="0" w:space="0" w:color="auto"/>
          </w:divBdr>
        </w:div>
        <w:div w:id="663049978">
          <w:marLeft w:val="640"/>
          <w:marRight w:val="0"/>
          <w:marTop w:val="0"/>
          <w:marBottom w:val="0"/>
          <w:divBdr>
            <w:top w:val="none" w:sz="0" w:space="0" w:color="auto"/>
            <w:left w:val="none" w:sz="0" w:space="0" w:color="auto"/>
            <w:bottom w:val="none" w:sz="0" w:space="0" w:color="auto"/>
            <w:right w:val="none" w:sz="0" w:space="0" w:color="auto"/>
          </w:divBdr>
        </w:div>
        <w:div w:id="1110247255">
          <w:marLeft w:val="640"/>
          <w:marRight w:val="0"/>
          <w:marTop w:val="0"/>
          <w:marBottom w:val="0"/>
          <w:divBdr>
            <w:top w:val="none" w:sz="0" w:space="0" w:color="auto"/>
            <w:left w:val="none" w:sz="0" w:space="0" w:color="auto"/>
            <w:bottom w:val="none" w:sz="0" w:space="0" w:color="auto"/>
            <w:right w:val="none" w:sz="0" w:space="0" w:color="auto"/>
          </w:divBdr>
        </w:div>
        <w:div w:id="973364874">
          <w:marLeft w:val="640"/>
          <w:marRight w:val="0"/>
          <w:marTop w:val="0"/>
          <w:marBottom w:val="0"/>
          <w:divBdr>
            <w:top w:val="none" w:sz="0" w:space="0" w:color="auto"/>
            <w:left w:val="none" w:sz="0" w:space="0" w:color="auto"/>
            <w:bottom w:val="none" w:sz="0" w:space="0" w:color="auto"/>
            <w:right w:val="none" w:sz="0" w:space="0" w:color="auto"/>
          </w:divBdr>
        </w:div>
        <w:div w:id="225920658">
          <w:marLeft w:val="640"/>
          <w:marRight w:val="0"/>
          <w:marTop w:val="0"/>
          <w:marBottom w:val="0"/>
          <w:divBdr>
            <w:top w:val="none" w:sz="0" w:space="0" w:color="auto"/>
            <w:left w:val="none" w:sz="0" w:space="0" w:color="auto"/>
            <w:bottom w:val="none" w:sz="0" w:space="0" w:color="auto"/>
            <w:right w:val="none" w:sz="0" w:space="0" w:color="auto"/>
          </w:divBdr>
        </w:div>
        <w:div w:id="553196798">
          <w:marLeft w:val="640"/>
          <w:marRight w:val="0"/>
          <w:marTop w:val="0"/>
          <w:marBottom w:val="0"/>
          <w:divBdr>
            <w:top w:val="none" w:sz="0" w:space="0" w:color="auto"/>
            <w:left w:val="none" w:sz="0" w:space="0" w:color="auto"/>
            <w:bottom w:val="none" w:sz="0" w:space="0" w:color="auto"/>
            <w:right w:val="none" w:sz="0" w:space="0" w:color="auto"/>
          </w:divBdr>
        </w:div>
        <w:div w:id="1784183520">
          <w:marLeft w:val="640"/>
          <w:marRight w:val="0"/>
          <w:marTop w:val="0"/>
          <w:marBottom w:val="0"/>
          <w:divBdr>
            <w:top w:val="none" w:sz="0" w:space="0" w:color="auto"/>
            <w:left w:val="none" w:sz="0" w:space="0" w:color="auto"/>
            <w:bottom w:val="none" w:sz="0" w:space="0" w:color="auto"/>
            <w:right w:val="none" w:sz="0" w:space="0" w:color="auto"/>
          </w:divBdr>
        </w:div>
        <w:div w:id="1304121248">
          <w:marLeft w:val="640"/>
          <w:marRight w:val="0"/>
          <w:marTop w:val="0"/>
          <w:marBottom w:val="0"/>
          <w:divBdr>
            <w:top w:val="none" w:sz="0" w:space="0" w:color="auto"/>
            <w:left w:val="none" w:sz="0" w:space="0" w:color="auto"/>
            <w:bottom w:val="none" w:sz="0" w:space="0" w:color="auto"/>
            <w:right w:val="none" w:sz="0" w:space="0" w:color="auto"/>
          </w:divBdr>
        </w:div>
        <w:div w:id="965089120">
          <w:marLeft w:val="640"/>
          <w:marRight w:val="0"/>
          <w:marTop w:val="0"/>
          <w:marBottom w:val="0"/>
          <w:divBdr>
            <w:top w:val="none" w:sz="0" w:space="0" w:color="auto"/>
            <w:left w:val="none" w:sz="0" w:space="0" w:color="auto"/>
            <w:bottom w:val="none" w:sz="0" w:space="0" w:color="auto"/>
            <w:right w:val="none" w:sz="0" w:space="0" w:color="auto"/>
          </w:divBdr>
        </w:div>
        <w:div w:id="686366541">
          <w:marLeft w:val="640"/>
          <w:marRight w:val="0"/>
          <w:marTop w:val="0"/>
          <w:marBottom w:val="0"/>
          <w:divBdr>
            <w:top w:val="none" w:sz="0" w:space="0" w:color="auto"/>
            <w:left w:val="none" w:sz="0" w:space="0" w:color="auto"/>
            <w:bottom w:val="none" w:sz="0" w:space="0" w:color="auto"/>
            <w:right w:val="none" w:sz="0" w:space="0" w:color="auto"/>
          </w:divBdr>
        </w:div>
        <w:div w:id="983386831">
          <w:marLeft w:val="640"/>
          <w:marRight w:val="0"/>
          <w:marTop w:val="0"/>
          <w:marBottom w:val="0"/>
          <w:divBdr>
            <w:top w:val="none" w:sz="0" w:space="0" w:color="auto"/>
            <w:left w:val="none" w:sz="0" w:space="0" w:color="auto"/>
            <w:bottom w:val="none" w:sz="0" w:space="0" w:color="auto"/>
            <w:right w:val="none" w:sz="0" w:space="0" w:color="auto"/>
          </w:divBdr>
        </w:div>
        <w:div w:id="1405564793">
          <w:marLeft w:val="640"/>
          <w:marRight w:val="0"/>
          <w:marTop w:val="0"/>
          <w:marBottom w:val="0"/>
          <w:divBdr>
            <w:top w:val="none" w:sz="0" w:space="0" w:color="auto"/>
            <w:left w:val="none" w:sz="0" w:space="0" w:color="auto"/>
            <w:bottom w:val="none" w:sz="0" w:space="0" w:color="auto"/>
            <w:right w:val="none" w:sz="0" w:space="0" w:color="auto"/>
          </w:divBdr>
        </w:div>
      </w:divsChild>
    </w:div>
    <w:div w:id="1383553102">
      <w:marLeft w:val="480"/>
      <w:marRight w:val="0"/>
      <w:marTop w:val="0"/>
      <w:marBottom w:val="0"/>
      <w:divBdr>
        <w:top w:val="none" w:sz="0" w:space="0" w:color="auto"/>
        <w:left w:val="none" w:sz="0" w:space="0" w:color="auto"/>
        <w:bottom w:val="none" w:sz="0" w:space="0" w:color="auto"/>
        <w:right w:val="none" w:sz="0" w:space="0" w:color="auto"/>
      </w:divBdr>
    </w:div>
    <w:div w:id="1383555532">
      <w:marLeft w:val="640"/>
      <w:marRight w:val="0"/>
      <w:marTop w:val="0"/>
      <w:marBottom w:val="0"/>
      <w:divBdr>
        <w:top w:val="none" w:sz="0" w:space="0" w:color="auto"/>
        <w:left w:val="none" w:sz="0" w:space="0" w:color="auto"/>
        <w:bottom w:val="none" w:sz="0" w:space="0" w:color="auto"/>
        <w:right w:val="none" w:sz="0" w:space="0" w:color="auto"/>
      </w:divBdr>
    </w:div>
    <w:div w:id="1383602090">
      <w:marLeft w:val="640"/>
      <w:marRight w:val="0"/>
      <w:marTop w:val="0"/>
      <w:marBottom w:val="0"/>
      <w:divBdr>
        <w:top w:val="none" w:sz="0" w:space="0" w:color="auto"/>
        <w:left w:val="none" w:sz="0" w:space="0" w:color="auto"/>
        <w:bottom w:val="none" w:sz="0" w:space="0" w:color="auto"/>
        <w:right w:val="none" w:sz="0" w:space="0" w:color="auto"/>
      </w:divBdr>
    </w:div>
    <w:div w:id="1383675443">
      <w:marLeft w:val="640"/>
      <w:marRight w:val="0"/>
      <w:marTop w:val="0"/>
      <w:marBottom w:val="0"/>
      <w:divBdr>
        <w:top w:val="none" w:sz="0" w:space="0" w:color="auto"/>
        <w:left w:val="none" w:sz="0" w:space="0" w:color="auto"/>
        <w:bottom w:val="none" w:sz="0" w:space="0" w:color="auto"/>
        <w:right w:val="none" w:sz="0" w:space="0" w:color="auto"/>
      </w:divBdr>
    </w:div>
    <w:div w:id="1383677314">
      <w:marLeft w:val="480"/>
      <w:marRight w:val="0"/>
      <w:marTop w:val="0"/>
      <w:marBottom w:val="0"/>
      <w:divBdr>
        <w:top w:val="none" w:sz="0" w:space="0" w:color="auto"/>
        <w:left w:val="none" w:sz="0" w:space="0" w:color="auto"/>
        <w:bottom w:val="none" w:sz="0" w:space="0" w:color="auto"/>
        <w:right w:val="none" w:sz="0" w:space="0" w:color="auto"/>
      </w:divBdr>
    </w:div>
    <w:div w:id="1383753410">
      <w:marLeft w:val="480"/>
      <w:marRight w:val="0"/>
      <w:marTop w:val="0"/>
      <w:marBottom w:val="0"/>
      <w:divBdr>
        <w:top w:val="none" w:sz="0" w:space="0" w:color="auto"/>
        <w:left w:val="none" w:sz="0" w:space="0" w:color="auto"/>
        <w:bottom w:val="none" w:sz="0" w:space="0" w:color="auto"/>
        <w:right w:val="none" w:sz="0" w:space="0" w:color="auto"/>
      </w:divBdr>
    </w:div>
    <w:div w:id="1383795750">
      <w:marLeft w:val="640"/>
      <w:marRight w:val="0"/>
      <w:marTop w:val="0"/>
      <w:marBottom w:val="0"/>
      <w:divBdr>
        <w:top w:val="none" w:sz="0" w:space="0" w:color="auto"/>
        <w:left w:val="none" w:sz="0" w:space="0" w:color="auto"/>
        <w:bottom w:val="none" w:sz="0" w:space="0" w:color="auto"/>
        <w:right w:val="none" w:sz="0" w:space="0" w:color="auto"/>
      </w:divBdr>
    </w:div>
    <w:div w:id="1383945054">
      <w:marLeft w:val="480"/>
      <w:marRight w:val="0"/>
      <w:marTop w:val="0"/>
      <w:marBottom w:val="0"/>
      <w:divBdr>
        <w:top w:val="none" w:sz="0" w:space="0" w:color="auto"/>
        <w:left w:val="none" w:sz="0" w:space="0" w:color="auto"/>
        <w:bottom w:val="none" w:sz="0" w:space="0" w:color="auto"/>
        <w:right w:val="none" w:sz="0" w:space="0" w:color="auto"/>
      </w:divBdr>
    </w:div>
    <w:div w:id="1384137006">
      <w:marLeft w:val="640"/>
      <w:marRight w:val="0"/>
      <w:marTop w:val="0"/>
      <w:marBottom w:val="0"/>
      <w:divBdr>
        <w:top w:val="none" w:sz="0" w:space="0" w:color="auto"/>
        <w:left w:val="none" w:sz="0" w:space="0" w:color="auto"/>
        <w:bottom w:val="none" w:sz="0" w:space="0" w:color="auto"/>
        <w:right w:val="none" w:sz="0" w:space="0" w:color="auto"/>
      </w:divBdr>
    </w:div>
    <w:div w:id="1384137801">
      <w:marLeft w:val="480"/>
      <w:marRight w:val="0"/>
      <w:marTop w:val="0"/>
      <w:marBottom w:val="0"/>
      <w:divBdr>
        <w:top w:val="none" w:sz="0" w:space="0" w:color="auto"/>
        <w:left w:val="none" w:sz="0" w:space="0" w:color="auto"/>
        <w:bottom w:val="none" w:sz="0" w:space="0" w:color="auto"/>
        <w:right w:val="none" w:sz="0" w:space="0" w:color="auto"/>
      </w:divBdr>
    </w:div>
    <w:div w:id="1384138870">
      <w:marLeft w:val="640"/>
      <w:marRight w:val="0"/>
      <w:marTop w:val="0"/>
      <w:marBottom w:val="0"/>
      <w:divBdr>
        <w:top w:val="none" w:sz="0" w:space="0" w:color="auto"/>
        <w:left w:val="none" w:sz="0" w:space="0" w:color="auto"/>
        <w:bottom w:val="none" w:sz="0" w:space="0" w:color="auto"/>
        <w:right w:val="none" w:sz="0" w:space="0" w:color="auto"/>
      </w:divBdr>
    </w:div>
    <w:div w:id="1384208782">
      <w:marLeft w:val="480"/>
      <w:marRight w:val="0"/>
      <w:marTop w:val="0"/>
      <w:marBottom w:val="0"/>
      <w:divBdr>
        <w:top w:val="none" w:sz="0" w:space="0" w:color="auto"/>
        <w:left w:val="none" w:sz="0" w:space="0" w:color="auto"/>
        <w:bottom w:val="none" w:sz="0" w:space="0" w:color="auto"/>
        <w:right w:val="none" w:sz="0" w:space="0" w:color="auto"/>
      </w:divBdr>
    </w:div>
    <w:div w:id="1384209129">
      <w:marLeft w:val="480"/>
      <w:marRight w:val="0"/>
      <w:marTop w:val="0"/>
      <w:marBottom w:val="0"/>
      <w:divBdr>
        <w:top w:val="none" w:sz="0" w:space="0" w:color="auto"/>
        <w:left w:val="none" w:sz="0" w:space="0" w:color="auto"/>
        <w:bottom w:val="none" w:sz="0" w:space="0" w:color="auto"/>
        <w:right w:val="none" w:sz="0" w:space="0" w:color="auto"/>
      </w:divBdr>
    </w:div>
    <w:div w:id="1384211127">
      <w:marLeft w:val="640"/>
      <w:marRight w:val="0"/>
      <w:marTop w:val="0"/>
      <w:marBottom w:val="0"/>
      <w:divBdr>
        <w:top w:val="none" w:sz="0" w:space="0" w:color="auto"/>
        <w:left w:val="none" w:sz="0" w:space="0" w:color="auto"/>
        <w:bottom w:val="none" w:sz="0" w:space="0" w:color="auto"/>
        <w:right w:val="none" w:sz="0" w:space="0" w:color="auto"/>
      </w:divBdr>
    </w:div>
    <w:div w:id="1384212143">
      <w:marLeft w:val="640"/>
      <w:marRight w:val="0"/>
      <w:marTop w:val="0"/>
      <w:marBottom w:val="0"/>
      <w:divBdr>
        <w:top w:val="none" w:sz="0" w:space="0" w:color="auto"/>
        <w:left w:val="none" w:sz="0" w:space="0" w:color="auto"/>
        <w:bottom w:val="none" w:sz="0" w:space="0" w:color="auto"/>
        <w:right w:val="none" w:sz="0" w:space="0" w:color="auto"/>
      </w:divBdr>
    </w:div>
    <w:div w:id="1384212805">
      <w:marLeft w:val="640"/>
      <w:marRight w:val="0"/>
      <w:marTop w:val="0"/>
      <w:marBottom w:val="0"/>
      <w:divBdr>
        <w:top w:val="none" w:sz="0" w:space="0" w:color="auto"/>
        <w:left w:val="none" w:sz="0" w:space="0" w:color="auto"/>
        <w:bottom w:val="none" w:sz="0" w:space="0" w:color="auto"/>
        <w:right w:val="none" w:sz="0" w:space="0" w:color="auto"/>
      </w:divBdr>
    </w:div>
    <w:div w:id="1384256005">
      <w:marLeft w:val="480"/>
      <w:marRight w:val="0"/>
      <w:marTop w:val="0"/>
      <w:marBottom w:val="0"/>
      <w:divBdr>
        <w:top w:val="none" w:sz="0" w:space="0" w:color="auto"/>
        <w:left w:val="none" w:sz="0" w:space="0" w:color="auto"/>
        <w:bottom w:val="none" w:sz="0" w:space="0" w:color="auto"/>
        <w:right w:val="none" w:sz="0" w:space="0" w:color="auto"/>
      </w:divBdr>
    </w:div>
    <w:div w:id="1384257539">
      <w:marLeft w:val="480"/>
      <w:marRight w:val="0"/>
      <w:marTop w:val="0"/>
      <w:marBottom w:val="0"/>
      <w:divBdr>
        <w:top w:val="none" w:sz="0" w:space="0" w:color="auto"/>
        <w:left w:val="none" w:sz="0" w:space="0" w:color="auto"/>
        <w:bottom w:val="none" w:sz="0" w:space="0" w:color="auto"/>
        <w:right w:val="none" w:sz="0" w:space="0" w:color="auto"/>
      </w:divBdr>
    </w:div>
    <w:div w:id="1384448574">
      <w:marLeft w:val="640"/>
      <w:marRight w:val="0"/>
      <w:marTop w:val="0"/>
      <w:marBottom w:val="0"/>
      <w:divBdr>
        <w:top w:val="none" w:sz="0" w:space="0" w:color="auto"/>
        <w:left w:val="none" w:sz="0" w:space="0" w:color="auto"/>
        <w:bottom w:val="none" w:sz="0" w:space="0" w:color="auto"/>
        <w:right w:val="none" w:sz="0" w:space="0" w:color="auto"/>
      </w:divBdr>
    </w:div>
    <w:div w:id="1384477021">
      <w:marLeft w:val="640"/>
      <w:marRight w:val="0"/>
      <w:marTop w:val="0"/>
      <w:marBottom w:val="0"/>
      <w:divBdr>
        <w:top w:val="none" w:sz="0" w:space="0" w:color="auto"/>
        <w:left w:val="none" w:sz="0" w:space="0" w:color="auto"/>
        <w:bottom w:val="none" w:sz="0" w:space="0" w:color="auto"/>
        <w:right w:val="none" w:sz="0" w:space="0" w:color="auto"/>
      </w:divBdr>
    </w:div>
    <w:div w:id="1384526911">
      <w:marLeft w:val="640"/>
      <w:marRight w:val="0"/>
      <w:marTop w:val="0"/>
      <w:marBottom w:val="0"/>
      <w:divBdr>
        <w:top w:val="none" w:sz="0" w:space="0" w:color="auto"/>
        <w:left w:val="none" w:sz="0" w:space="0" w:color="auto"/>
        <w:bottom w:val="none" w:sz="0" w:space="0" w:color="auto"/>
        <w:right w:val="none" w:sz="0" w:space="0" w:color="auto"/>
      </w:divBdr>
    </w:div>
    <w:div w:id="1384527791">
      <w:marLeft w:val="640"/>
      <w:marRight w:val="0"/>
      <w:marTop w:val="0"/>
      <w:marBottom w:val="0"/>
      <w:divBdr>
        <w:top w:val="none" w:sz="0" w:space="0" w:color="auto"/>
        <w:left w:val="none" w:sz="0" w:space="0" w:color="auto"/>
        <w:bottom w:val="none" w:sz="0" w:space="0" w:color="auto"/>
        <w:right w:val="none" w:sz="0" w:space="0" w:color="auto"/>
      </w:divBdr>
    </w:div>
    <w:div w:id="1384594796">
      <w:marLeft w:val="640"/>
      <w:marRight w:val="0"/>
      <w:marTop w:val="0"/>
      <w:marBottom w:val="0"/>
      <w:divBdr>
        <w:top w:val="none" w:sz="0" w:space="0" w:color="auto"/>
        <w:left w:val="none" w:sz="0" w:space="0" w:color="auto"/>
        <w:bottom w:val="none" w:sz="0" w:space="0" w:color="auto"/>
        <w:right w:val="none" w:sz="0" w:space="0" w:color="auto"/>
      </w:divBdr>
    </w:div>
    <w:div w:id="1384714358">
      <w:marLeft w:val="480"/>
      <w:marRight w:val="0"/>
      <w:marTop w:val="0"/>
      <w:marBottom w:val="0"/>
      <w:divBdr>
        <w:top w:val="none" w:sz="0" w:space="0" w:color="auto"/>
        <w:left w:val="none" w:sz="0" w:space="0" w:color="auto"/>
        <w:bottom w:val="none" w:sz="0" w:space="0" w:color="auto"/>
        <w:right w:val="none" w:sz="0" w:space="0" w:color="auto"/>
      </w:divBdr>
    </w:div>
    <w:div w:id="1384714830">
      <w:marLeft w:val="480"/>
      <w:marRight w:val="0"/>
      <w:marTop w:val="0"/>
      <w:marBottom w:val="0"/>
      <w:divBdr>
        <w:top w:val="none" w:sz="0" w:space="0" w:color="auto"/>
        <w:left w:val="none" w:sz="0" w:space="0" w:color="auto"/>
        <w:bottom w:val="none" w:sz="0" w:space="0" w:color="auto"/>
        <w:right w:val="none" w:sz="0" w:space="0" w:color="auto"/>
      </w:divBdr>
    </w:div>
    <w:div w:id="1384716239">
      <w:marLeft w:val="640"/>
      <w:marRight w:val="0"/>
      <w:marTop w:val="0"/>
      <w:marBottom w:val="0"/>
      <w:divBdr>
        <w:top w:val="none" w:sz="0" w:space="0" w:color="auto"/>
        <w:left w:val="none" w:sz="0" w:space="0" w:color="auto"/>
        <w:bottom w:val="none" w:sz="0" w:space="0" w:color="auto"/>
        <w:right w:val="none" w:sz="0" w:space="0" w:color="auto"/>
      </w:divBdr>
    </w:div>
    <w:div w:id="1384793972">
      <w:marLeft w:val="640"/>
      <w:marRight w:val="0"/>
      <w:marTop w:val="0"/>
      <w:marBottom w:val="0"/>
      <w:divBdr>
        <w:top w:val="none" w:sz="0" w:space="0" w:color="auto"/>
        <w:left w:val="none" w:sz="0" w:space="0" w:color="auto"/>
        <w:bottom w:val="none" w:sz="0" w:space="0" w:color="auto"/>
        <w:right w:val="none" w:sz="0" w:space="0" w:color="auto"/>
      </w:divBdr>
    </w:div>
    <w:div w:id="1384795586">
      <w:marLeft w:val="640"/>
      <w:marRight w:val="0"/>
      <w:marTop w:val="0"/>
      <w:marBottom w:val="0"/>
      <w:divBdr>
        <w:top w:val="none" w:sz="0" w:space="0" w:color="auto"/>
        <w:left w:val="none" w:sz="0" w:space="0" w:color="auto"/>
        <w:bottom w:val="none" w:sz="0" w:space="0" w:color="auto"/>
        <w:right w:val="none" w:sz="0" w:space="0" w:color="auto"/>
      </w:divBdr>
    </w:div>
    <w:div w:id="1384795809">
      <w:marLeft w:val="480"/>
      <w:marRight w:val="0"/>
      <w:marTop w:val="0"/>
      <w:marBottom w:val="0"/>
      <w:divBdr>
        <w:top w:val="none" w:sz="0" w:space="0" w:color="auto"/>
        <w:left w:val="none" w:sz="0" w:space="0" w:color="auto"/>
        <w:bottom w:val="none" w:sz="0" w:space="0" w:color="auto"/>
        <w:right w:val="none" w:sz="0" w:space="0" w:color="auto"/>
      </w:divBdr>
    </w:div>
    <w:div w:id="1384907444">
      <w:marLeft w:val="640"/>
      <w:marRight w:val="0"/>
      <w:marTop w:val="0"/>
      <w:marBottom w:val="0"/>
      <w:divBdr>
        <w:top w:val="none" w:sz="0" w:space="0" w:color="auto"/>
        <w:left w:val="none" w:sz="0" w:space="0" w:color="auto"/>
        <w:bottom w:val="none" w:sz="0" w:space="0" w:color="auto"/>
        <w:right w:val="none" w:sz="0" w:space="0" w:color="auto"/>
      </w:divBdr>
    </w:div>
    <w:div w:id="1385058459">
      <w:marLeft w:val="640"/>
      <w:marRight w:val="0"/>
      <w:marTop w:val="0"/>
      <w:marBottom w:val="0"/>
      <w:divBdr>
        <w:top w:val="none" w:sz="0" w:space="0" w:color="auto"/>
        <w:left w:val="none" w:sz="0" w:space="0" w:color="auto"/>
        <w:bottom w:val="none" w:sz="0" w:space="0" w:color="auto"/>
        <w:right w:val="none" w:sz="0" w:space="0" w:color="auto"/>
      </w:divBdr>
    </w:div>
    <w:div w:id="1385104282">
      <w:marLeft w:val="480"/>
      <w:marRight w:val="0"/>
      <w:marTop w:val="0"/>
      <w:marBottom w:val="0"/>
      <w:divBdr>
        <w:top w:val="none" w:sz="0" w:space="0" w:color="auto"/>
        <w:left w:val="none" w:sz="0" w:space="0" w:color="auto"/>
        <w:bottom w:val="none" w:sz="0" w:space="0" w:color="auto"/>
        <w:right w:val="none" w:sz="0" w:space="0" w:color="auto"/>
      </w:divBdr>
    </w:div>
    <w:div w:id="1385181194">
      <w:marLeft w:val="640"/>
      <w:marRight w:val="0"/>
      <w:marTop w:val="0"/>
      <w:marBottom w:val="0"/>
      <w:divBdr>
        <w:top w:val="none" w:sz="0" w:space="0" w:color="auto"/>
        <w:left w:val="none" w:sz="0" w:space="0" w:color="auto"/>
        <w:bottom w:val="none" w:sz="0" w:space="0" w:color="auto"/>
        <w:right w:val="none" w:sz="0" w:space="0" w:color="auto"/>
      </w:divBdr>
    </w:div>
    <w:div w:id="1385329978">
      <w:marLeft w:val="480"/>
      <w:marRight w:val="0"/>
      <w:marTop w:val="0"/>
      <w:marBottom w:val="0"/>
      <w:divBdr>
        <w:top w:val="none" w:sz="0" w:space="0" w:color="auto"/>
        <w:left w:val="none" w:sz="0" w:space="0" w:color="auto"/>
        <w:bottom w:val="none" w:sz="0" w:space="0" w:color="auto"/>
        <w:right w:val="none" w:sz="0" w:space="0" w:color="auto"/>
      </w:divBdr>
    </w:div>
    <w:div w:id="1385330663">
      <w:marLeft w:val="480"/>
      <w:marRight w:val="0"/>
      <w:marTop w:val="0"/>
      <w:marBottom w:val="0"/>
      <w:divBdr>
        <w:top w:val="none" w:sz="0" w:space="0" w:color="auto"/>
        <w:left w:val="none" w:sz="0" w:space="0" w:color="auto"/>
        <w:bottom w:val="none" w:sz="0" w:space="0" w:color="auto"/>
        <w:right w:val="none" w:sz="0" w:space="0" w:color="auto"/>
      </w:divBdr>
    </w:div>
    <w:div w:id="1385444348">
      <w:marLeft w:val="640"/>
      <w:marRight w:val="0"/>
      <w:marTop w:val="0"/>
      <w:marBottom w:val="0"/>
      <w:divBdr>
        <w:top w:val="none" w:sz="0" w:space="0" w:color="auto"/>
        <w:left w:val="none" w:sz="0" w:space="0" w:color="auto"/>
        <w:bottom w:val="none" w:sz="0" w:space="0" w:color="auto"/>
        <w:right w:val="none" w:sz="0" w:space="0" w:color="auto"/>
      </w:divBdr>
    </w:div>
    <w:div w:id="1385447514">
      <w:marLeft w:val="640"/>
      <w:marRight w:val="0"/>
      <w:marTop w:val="0"/>
      <w:marBottom w:val="0"/>
      <w:divBdr>
        <w:top w:val="none" w:sz="0" w:space="0" w:color="auto"/>
        <w:left w:val="none" w:sz="0" w:space="0" w:color="auto"/>
        <w:bottom w:val="none" w:sz="0" w:space="0" w:color="auto"/>
        <w:right w:val="none" w:sz="0" w:space="0" w:color="auto"/>
      </w:divBdr>
    </w:div>
    <w:div w:id="1385565102">
      <w:marLeft w:val="480"/>
      <w:marRight w:val="0"/>
      <w:marTop w:val="0"/>
      <w:marBottom w:val="0"/>
      <w:divBdr>
        <w:top w:val="none" w:sz="0" w:space="0" w:color="auto"/>
        <w:left w:val="none" w:sz="0" w:space="0" w:color="auto"/>
        <w:bottom w:val="none" w:sz="0" w:space="0" w:color="auto"/>
        <w:right w:val="none" w:sz="0" w:space="0" w:color="auto"/>
      </w:divBdr>
    </w:div>
    <w:div w:id="1385643605">
      <w:marLeft w:val="640"/>
      <w:marRight w:val="0"/>
      <w:marTop w:val="0"/>
      <w:marBottom w:val="0"/>
      <w:divBdr>
        <w:top w:val="none" w:sz="0" w:space="0" w:color="auto"/>
        <w:left w:val="none" w:sz="0" w:space="0" w:color="auto"/>
        <w:bottom w:val="none" w:sz="0" w:space="0" w:color="auto"/>
        <w:right w:val="none" w:sz="0" w:space="0" w:color="auto"/>
      </w:divBdr>
    </w:div>
    <w:div w:id="1385718033">
      <w:marLeft w:val="480"/>
      <w:marRight w:val="0"/>
      <w:marTop w:val="0"/>
      <w:marBottom w:val="0"/>
      <w:divBdr>
        <w:top w:val="none" w:sz="0" w:space="0" w:color="auto"/>
        <w:left w:val="none" w:sz="0" w:space="0" w:color="auto"/>
        <w:bottom w:val="none" w:sz="0" w:space="0" w:color="auto"/>
        <w:right w:val="none" w:sz="0" w:space="0" w:color="auto"/>
      </w:divBdr>
    </w:div>
    <w:div w:id="1385759397">
      <w:marLeft w:val="480"/>
      <w:marRight w:val="0"/>
      <w:marTop w:val="0"/>
      <w:marBottom w:val="0"/>
      <w:divBdr>
        <w:top w:val="none" w:sz="0" w:space="0" w:color="auto"/>
        <w:left w:val="none" w:sz="0" w:space="0" w:color="auto"/>
        <w:bottom w:val="none" w:sz="0" w:space="0" w:color="auto"/>
        <w:right w:val="none" w:sz="0" w:space="0" w:color="auto"/>
      </w:divBdr>
    </w:div>
    <w:div w:id="1385761388">
      <w:marLeft w:val="480"/>
      <w:marRight w:val="0"/>
      <w:marTop w:val="0"/>
      <w:marBottom w:val="0"/>
      <w:divBdr>
        <w:top w:val="none" w:sz="0" w:space="0" w:color="auto"/>
        <w:left w:val="none" w:sz="0" w:space="0" w:color="auto"/>
        <w:bottom w:val="none" w:sz="0" w:space="0" w:color="auto"/>
        <w:right w:val="none" w:sz="0" w:space="0" w:color="auto"/>
      </w:divBdr>
    </w:div>
    <w:div w:id="1385908537">
      <w:marLeft w:val="640"/>
      <w:marRight w:val="0"/>
      <w:marTop w:val="0"/>
      <w:marBottom w:val="0"/>
      <w:divBdr>
        <w:top w:val="none" w:sz="0" w:space="0" w:color="auto"/>
        <w:left w:val="none" w:sz="0" w:space="0" w:color="auto"/>
        <w:bottom w:val="none" w:sz="0" w:space="0" w:color="auto"/>
        <w:right w:val="none" w:sz="0" w:space="0" w:color="auto"/>
      </w:divBdr>
    </w:div>
    <w:div w:id="1385985670">
      <w:marLeft w:val="640"/>
      <w:marRight w:val="0"/>
      <w:marTop w:val="0"/>
      <w:marBottom w:val="0"/>
      <w:divBdr>
        <w:top w:val="none" w:sz="0" w:space="0" w:color="auto"/>
        <w:left w:val="none" w:sz="0" w:space="0" w:color="auto"/>
        <w:bottom w:val="none" w:sz="0" w:space="0" w:color="auto"/>
        <w:right w:val="none" w:sz="0" w:space="0" w:color="auto"/>
      </w:divBdr>
    </w:div>
    <w:div w:id="1386027989">
      <w:marLeft w:val="640"/>
      <w:marRight w:val="0"/>
      <w:marTop w:val="0"/>
      <w:marBottom w:val="0"/>
      <w:divBdr>
        <w:top w:val="none" w:sz="0" w:space="0" w:color="auto"/>
        <w:left w:val="none" w:sz="0" w:space="0" w:color="auto"/>
        <w:bottom w:val="none" w:sz="0" w:space="0" w:color="auto"/>
        <w:right w:val="none" w:sz="0" w:space="0" w:color="auto"/>
      </w:divBdr>
    </w:div>
    <w:div w:id="1386028908">
      <w:marLeft w:val="640"/>
      <w:marRight w:val="0"/>
      <w:marTop w:val="0"/>
      <w:marBottom w:val="0"/>
      <w:divBdr>
        <w:top w:val="none" w:sz="0" w:space="0" w:color="auto"/>
        <w:left w:val="none" w:sz="0" w:space="0" w:color="auto"/>
        <w:bottom w:val="none" w:sz="0" w:space="0" w:color="auto"/>
        <w:right w:val="none" w:sz="0" w:space="0" w:color="auto"/>
      </w:divBdr>
    </w:div>
    <w:div w:id="1386031808">
      <w:marLeft w:val="480"/>
      <w:marRight w:val="0"/>
      <w:marTop w:val="0"/>
      <w:marBottom w:val="0"/>
      <w:divBdr>
        <w:top w:val="none" w:sz="0" w:space="0" w:color="auto"/>
        <w:left w:val="none" w:sz="0" w:space="0" w:color="auto"/>
        <w:bottom w:val="none" w:sz="0" w:space="0" w:color="auto"/>
        <w:right w:val="none" w:sz="0" w:space="0" w:color="auto"/>
      </w:divBdr>
    </w:div>
    <w:div w:id="1386295551">
      <w:marLeft w:val="640"/>
      <w:marRight w:val="0"/>
      <w:marTop w:val="0"/>
      <w:marBottom w:val="0"/>
      <w:divBdr>
        <w:top w:val="none" w:sz="0" w:space="0" w:color="auto"/>
        <w:left w:val="none" w:sz="0" w:space="0" w:color="auto"/>
        <w:bottom w:val="none" w:sz="0" w:space="0" w:color="auto"/>
        <w:right w:val="none" w:sz="0" w:space="0" w:color="auto"/>
      </w:divBdr>
    </w:div>
    <w:div w:id="1386370974">
      <w:marLeft w:val="640"/>
      <w:marRight w:val="0"/>
      <w:marTop w:val="0"/>
      <w:marBottom w:val="0"/>
      <w:divBdr>
        <w:top w:val="none" w:sz="0" w:space="0" w:color="auto"/>
        <w:left w:val="none" w:sz="0" w:space="0" w:color="auto"/>
        <w:bottom w:val="none" w:sz="0" w:space="0" w:color="auto"/>
        <w:right w:val="none" w:sz="0" w:space="0" w:color="auto"/>
      </w:divBdr>
    </w:div>
    <w:div w:id="1386374638">
      <w:marLeft w:val="640"/>
      <w:marRight w:val="0"/>
      <w:marTop w:val="0"/>
      <w:marBottom w:val="0"/>
      <w:divBdr>
        <w:top w:val="none" w:sz="0" w:space="0" w:color="auto"/>
        <w:left w:val="none" w:sz="0" w:space="0" w:color="auto"/>
        <w:bottom w:val="none" w:sz="0" w:space="0" w:color="auto"/>
        <w:right w:val="none" w:sz="0" w:space="0" w:color="auto"/>
      </w:divBdr>
    </w:div>
    <w:div w:id="1386414877">
      <w:marLeft w:val="480"/>
      <w:marRight w:val="0"/>
      <w:marTop w:val="0"/>
      <w:marBottom w:val="0"/>
      <w:divBdr>
        <w:top w:val="none" w:sz="0" w:space="0" w:color="auto"/>
        <w:left w:val="none" w:sz="0" w:space="0" w:color="auto"/>
        <w:bottom w:val="none" w:sz="0" w:space="0" w:color="auto"/>
        <w:right w:val="none" w:sz="0" w:space="0" w:color="auto"/>
      </w:divBdr>
    </w:div>
    <w:div w:id="1386443888">
      <w:marLeft w:val="640"/>
      <w:marRight w:val="0"/>
      <w:marTop w:val="0"/>
      <w:marBottom w:val="0"/>
      <w:divBdr>
        <w:top w:val="none" w:sz="0" w:space="0" w:color="auto"/>
        <w:left w:val="none" w:sz="0" w:space="0" w:color="auto"/>
        <w:bottom w:val="none" w:sz="0" w:space="0" w:color="auto"/>
        <w:right w:val="none" w:sz="0" w:space="0" w:color="auto"/>
      </w:divBdr>
    </w:div>
    <w:div w:id="1386563671">
      <w:marLeft w:val="640"/>
      <w:marRight w:val="0"/>
      <w:marTop w:val="0"/>
      <w:marBottom w:val="0"/>
      <w:divBdr>
        <w:top w:val="none" w:sz="0" w:space="0" w:color="auto"/>
        <w:left w:val="none" w:sz="0" w:space="0" w:color="auto"/>
        <w:bottom w:val="none" w:sz="0" w:space="0" w:color="auto"/>
        <w:right w:val="none" w:sz="0" w:space="0" w:color="auto"/>
      </w:divBdr>
    </w:div>
    <w:div w:id="1386565482">
      <w:marLeft w:val="640"/>
      <w:marRight w:val="0"/>
      <w:marTop w:val="0"/>
      <w:marBottom w:val="0"/>
      <w:divBdr>
        <w:top w:val="none" w:sz="0" w:space="0" w:color="auto"/>
        <w:left w:val="none" w:sz="0" w:space="0" w:color="auto"/>
        <w:bottom w:val="none" w:sz="0" w:space="0" w:color="auto"/>
        <w:right w:val="none" w:sz="0" w:space="0" w:color="auto"/>
      </w:divBdr>
    </w:div>
    <w:div w:id="1386569022">
      <w:marLeft w:val="480"/>
      <w:marRight w:val="0"/>
      <w:marTop w:val="0"/>
      <w:marBottom w:val="0"/>
      <w:divBdr>
        <w:top w:val="none" w:sz="0" w:space="0" w:color="auto"/>
        <w:left w:val="none" w:sz="0" w:space="0" w:color="auto"/>
        <w:bottom w:val="none" w:sz="0" w:space="0" w:color="auto"/>
        <w:right w:val="none" w:sz="0" w:space="0" w:color="auto"/>
      </w:divBdr>
    </w:div>
    <w:div w:id="1386759463">
      <w:marLeft w:val="640"/>
      <w:marRight w:val="0"/>
      <w:marTop w:val="0"/>
      <w:marBottom w:val="0"/>
      <w:divBdr>
        <w:top w:val="none" w:sz="0" w:space="0" w:color="auto"/>
        <w:left w:val="none" w:sz="0" w:space="0" w:color="auto"/>
        <w:bottom w:val="none" w:sz="0" w:space="0" w:color="auto"/>
        <w:right w:val="none" w:sz="0" w:space="0" w:color="auto"/>
      </w:divBdr>
    </w:div>
    <w:div w:id="1386876278">
      <w:marLeft w:val="640"/>
      <w:marRight w:val="0"/>
      <w:marTop w:val="0"/>
      <w:marBottom w:val="0"/>
      <w:divBdr>
        <w:top w:val="none" w:sz="0" w:space="0" w:color="auto"/>
        <w:left w:val="none" w:sz="0" w:space="0" w:color="auto"/>
        <w:bottom w:val="none" w:sz="0" w:space="0" w:color="auto"/>
        <w:right w:val="none" w:sz="0" w:space="0" w:color="auto"/>
      </w:divBdr>
    </w:div>
    <w:div w:id="1386877736">
      <w:marLeft w:val="480"/>
      <w:marRight w:val="0"/>
      <w:marTop w:val="0"/>
      <w:marBottom w:val="0"/>
      <w:divBdr>
        <w:top w:val="none" w:sz="0" w:space="0" w:color="auto"/>
        <w:left w:val="none" w:sz="0" w:space="0" w:color="auto"/>
        <w:bottom w:val="none" w:sz="0" w:space="0" w:color="auto"/>
        <w:right w:val="none" w:sz="0" w:space="0" w:color="auto"/>
      </w:divBdr>
    </w:div>
    <w:div w:id="1386878032">
      <w:marLeft w:val="640"/>
      <w:marRight w:val="0"/>
      <w:marTop w:val="0"/>
      <w:marBottom w:val="0"/>
      <w:divBdr>
        <w:top w:val="none" w:sz="0" w:space="0" w:color="auto"/>
        <w:left w:val="none" w:sz="0" w:space="0" w:color="auto"/>
        <w:bottom w:val="none" w:sz="0" w:space="0" w:color="auto"/>
        <w:right w:val="none" w:sz="0" w:space="0" w:color="auto"/>
      </w:divBdr>
    </w:div>
    <w:div w:id="1387027378">
      <w:marLeft w:val="480"/>
      <w:marRight w:val="0"/>
      <w:marTop w:val="0"/>
      <w:marBottom w:val="0"/>
      <w:divBdr>
        <w:top w:val="none" w:sz="0" w:space="0" w:color="auto"/>
        <w:left w:val="none" w:sz="0" w:space="0" w:color="auto"/>
        <w:bottom w:val="none" w:sz="0" w:space="0" w:color="auto"/>
        <w:right w:val="none" w:sz="0" w:space="0" w:color="auto"/>
      </w:divBdr>
    </w:div>
    <w:div w:id="1387142514">
      <w:marLeft w:val="640"/>
      <w:marRight w:val="0"/>
      <w:marTop w:val="0"/>
      <w:marBottom w:val="0"/>
      <w:divBdr>
        <w:top w:val="none" w:sz="0" w:space="0" w:color="auto"/>
        <w:left w:val="none" w:sz="0" w:space="0" w:color="auto"/>
        <w:bottom w:val="none" w:sz="0" w:space="0" w:color="auto"/>
        <w:right w:val="none" w:sz="0" w:space="0" w:color="auto"/>
      </w:divBdr>
    </w:div>
    <w:div w:id="1387145954">
      <w:marLeft w:val="640"/>
      <w:marRight w:val="0"/>
      <w:marTop w:val="0"/>
      <w:marBottom w:val="0"/>
      <w:divBdr>
        <w:top w:val="none" w:sz="0" w:space="0" w:color="auto"/>
        <w:left w:val="none" w:sz="0" w:space="0" w:color="auto"/>
        <w:bottom w:val="none" w:sz="0" w:space="0" w:color="auto"/>
        <w:right w:val="none" w:sz="0" w:space="0" w:color="auto"/>
      </w:divBdr>
    </w:div>
    <w:div w:id="1387222421">
      <w:bodyDiv w:val="1"/>
      <w:marLeft w:val="0"/>
      <w:marRight w:val="0"/>
      <w:marTop w:val="0"/>
      <w:marBottom w:val="0"/>
      <w:divBdr>
        <w:top w:val="none" w:sz="0" w:space="0" w:color="auto"/>
        <w:left w:val="none" w:sz="0" w:space="0" w:color="auto"/>
        <w:bottom w:val="none" w:sz="0" w:space="0" w:color="auto"/>
        <w:right w:val="none" w:sz="0" w:space="0" w:color="auto"/>
      </w:divBdr>
    </w:div>
    <w:div w:id="1387292494">
      <w:marLeft w:val="480"/>
      <w:marRight w:val="0"/>
      <w:marTop w:val="0"/>
      <w:marBottom w:val="0"/>
      <w:divBdr>
        <w:top w:val="none" w:sz="0" w:space="0" w:color="auto"/>
        <w:left w:val="none" w:sz="0" w:space="0" w:color="auto"/>
        <w:bottom w:val="none" w:sz="0" w:space="0" w:color="auto"/>
        <w:right w:val="none" w:sz="0" w:space="0" w:color="auto"/>
      </w:divBdr>
    </w:div>
    <w:div w:id="1387293962">
      <w:marLeft w:val="480"/>
      <w:marRight w:val="0"/>
      <w:marTop w:val="0"/>
      <w:marBottom w:val="0"/>
      <w:divBdr>
        <w:top w:val="none" w:sz="0" w:space="0" w:color="auto"/>
        <w:left w:val="none" w:sz="0" w:space="0" w:color="auto"/>
        <w:bottom w:val="none" w:sz="0" w:space="0" w:color="auto"/>
        <w:right w:val="none" w:sz="0" w:space="0" w:color="auto"/>
      </w:divBdr>
    </w:div>
    <w:div w:id="1387333759">
      <w:marLeft w:val="640"/>
      <w:marRight w:val="0"/>
      <w:marTop w:val="0"/>
      <w:marBottom w:val="0"/>
      <w:divBdr>
        <w:top w:val="none" w:sz="0" w:space="0" w:color="auto"/>
        <w:left w:val="none" w:sz="0" w:space="0" w:color="auto"/>
        <w:bottom w:val="none" w:sz="0" w:space="0" w:color="auto"/>
        <w:right w:val="none" w:sz="0" w:space="0" w:color="auto"/>
      </w:divBdr>
    </w:div>
    <w:div w:id="1387334928">
      <w:marLeft w:val="480"/>
      <w:marRight w:val="0"/>
      <w:marTop w:val="0"/>
      <w:marBottom w:val="0"/>
      <w:divBdr>
        <w:top w:val="none" w:sz="0" w:space="0" w:color="auto"/>
        <w:left w:val="none" w:sz="0" w:space="0" w:color="auto"/>
        <w:bottom w:val="none" w:sz="0" w:space="0" w:color="auto"/>
        <w:right w:val="none" w:sz="0" w:space="0" w:color="auto"/>
      </w:divBdr>
    </w:div>
    <w:div w:id="1387413725">
      <w:marLeft w:val="640"/>
      <w:marRight w:val="0"/>
      <w:marTop w:val="0"/>
      <w:marBottom w:val="0"/>
      <w:divBdr>
        <w:top w:val="none" w:sz="0" w:space="0" w:color="auto"/>
        <w:left w:val="none" w:sz="0" w:space="0" w:color="auto"/>
        <w:bottom w:val="none" w:sz="0" w:space="0" w:color="auto"/>
        <w:right w:val="none" w:sz="0" w:space="0" w:color="auto"/>
      </w:divBdr>
    </w:div>
    <w:div w:id="1387683955">
      <w:marLeft w:val="480"/>
      <w:marRight w:val="0"/>
      <w:marTop w:val="0"/>
      <w:marBottom w:val="0"/>
      <w:divBdr>
        <w:top w:val="none" w:sz="0" w:space="0" w:color="auto"/>
        <w:left w:val="none" w:sz="0" w:space="0" w:color="auto"/>
        <w:bottom w:val="none" w:sz="0" w:space="0" w:color="auto"/>
        <w:right w:val="none" w:sz="0" w:space="0" w:color="auto"/>
      </w:divBdr>
    </w:div>
    <w:div w:id="1387756397">
      <w:marLeft w:val="640"/>
      <w:marRight w:val="0"/>
      <w:marTop w:val="0"/>
      <w:marBottom w:val="0"/>
      <w:divBdr>
        <w:top w:val="none" w:sz="0" w:space="0" w:color="auto"/>
        <w:left w:val="none" w:sz="0" w:space="0" w:color="auto"/>
        <w:bottom w:val="none" w:sz="0" w:space="0" w:color="auto"/>
        <w:right w:val="none" w:sz="0" w:space="0" w:color="auto"/>
      </w:divBdr>
    </w:div>
    <w:div w:id="1387950217">
      <w:marLeft w:val="480"/>
      <w:marRight w:val="0"/>
      <w:marTop w:val="0"/>
      <w:marBottom w:val="0"/>
      <w:divBdr>
        <w:top w:val="none" w:sz="0" w:space="0" w:color="auto"/>
        <w:left w:val="none" w:sz="0" w:space="0" w:color="auto"/>
        <w:bottom w:val="none" w:sz="0" w:space="0" w:color="auto"/>
        <w:right w:val="none" w:sz="0" w:space="0" w:color="auto"/>
      </w:divBdr>
    </w:div>
    <w:div w:id="1387951257">
      <w:marLeft w:val="640"/>
      <w:marRight w:val="0"/>
      <w:marTop w:val="0"/>
      <w:marBottom w:val="0"/>
      <w:divBdr>
        <w:top w:val="none" w:sz="0" w:space="0" w:color="auto"/>
        <w:left w:val="none" w:sz="0" w:space="0" w:color="auto"/>
        <w:bottom w:val="none" w:sz="0" w:space="0" w:color="auto"/>
        <w:right w:val="none" w:sz="0" w:space="0" w:color="auto"/>
      </w:divBdr>
    </w:div>
    <w:div w:id="1387995071">
      <w:marLeft w:val="480"/>
      <w:marRight w:val="0"/>
      <w:marTop w:val="0"/>
      <w:marBottom w:val="0"/>
      <w:divBdr>
        <w:top w:val="none" w:sz="0" w:space="0" w:color="auto"/>
        <w:left w:val="none" w:sz="0" w:space="0" w:color="auto"/>
        <w:bottom w:val="none" w:sz="0" w:space="0" w:color="auto"/>
        <w:right w:val="none" w:sz="0" w:space="0" w:color="auto"/>
      </w:divBdr>
    </w:div>
    <w:div w:id="1387996981">
      <w:marLeft w:val="640"/>
      <w:marRight w:val="0"/>
      <w:marTop w:val="0"/>
      <w:marBottom w:val="0"/>
      <w:divBdr>
        <w:top w:val="none" w:sz="0" w:space="0" w:color="auto"/>
        <w:left w:val="none" w:sz="0" w:space="0" w:color="auto"/>
        <w:bottom w:val="none" w:sz="0" w:space="0" w:color="auto"/>
        <w:right w:val="none" w:sz="0" w:space="0" w:color="auto"/>
      </w:divBdr>
    </w:div>
    <w:div w:id="1388143884">
      <w:marLeft w:val="640"/>
      <w:marRight w:val="0"/>
      <w:marTop w:val="0"/>
      <w:marBottom w:val="0"/>
      <w:divBdr>
        <w:top w:val="none" w:sz="0" w:space="0" w:color="auto"/>
        <w:left w:val="none" w:sz="0" w:space="0" w:color="auto"/>
        <w:bottom w:val="none" w:sz="0" w:space="0" w:color="auto"/>
        <w:right w:val="none" w:sz="0" w:space="0" w:color="auto"/>
      </w:divBdr>
    </w:div>
    <w:div w:id="1388144521">
      <w:marLeft w:val="640"/>
      <w:marRight w:val="0"/>
      <w:marTop w:val="0"/>
      <w:marBottom w:val="0"/>
      <w:divBdr>
        <w:top w:val="none" w:sz="0" w:space="0" w:color="auto"/>
        <w:left w:val="none" w:sz="0" w:space="0" w:color="auto"/>
        <w:bottom w:val="none" w:sz="0" w:space="0" w:color="auto"/>
        <w:right w:val="none" w:sz="0" w:space="0" w:color="auto"/>
      </w:divBdr>
    </w:div>
    <w:div w:id="1388187766">
      <w:marLeft w:val="640"/>
      <w:marRight w:val="0"/>
      <w:marTop w:val="0"/>
      <w:marBottom w:val="0"/>
      <w:divBdr>
        <w:top w:val="none" w:sz="0" w:space="0" w:color="auto"/>
        <w:left w:val="none" w:sz="0" w:space="0" w:color="auto"/>
        <w:bottom w:val="none" w:sz="0" w:space="0" w:color="auto"/>
        <w:right w:val="none" w:sz="0" w:space="0" w:color="auto"/>
      </w:divBdr>
    </w:div>
    <w:div w:id="1388380959">
      <w:marLeft w:val="480"/>
      <w:marRight w:val="0"/>
      <w:marTop w:val="0"/>
      <w:marBottom w:val="0"/>
      <w:divBdr>
        <w:top w:val="none" w:sz="0" w:space="0" w:color="auto"/>
        <w:left w:val="none" w:sz="0" w:space="0" w:color="auto"/>
        <w:bottom w:val="none" w:sz="0" w:space="0" w:color="auto"/>
        <w:right w:val="none" w:sz="0" w:space="0" w:color="auto"/>
      </w:divBdr>
    </w:div>
    <w:div w:id="1388407937">
      <w:marLeft w:val="640"/>
      <w:marRight w:val="0"/>
      <w:marTop w:val="0"/>
      <w:marBottom w:val="0"/>
      <w:divBdr>
        <w:top w:val="none" w:sz="0" w:space="0" w:color="auto"/>
        <w:left w:val="none" w:sz="0" w:space="0" w:color="auto"/>
        <w:bottom w:val="none" w:sz="0" w:space="0" w:color="auto"/>
        <w:right w:val="none" w:sz="0" w:space="0" w:color="auto"/>
      </w:divBdr>
    </w:div>
    <w:div w:id="1388602336">
      <w:marLeft w:val="640"/>
      <w:marRight w:val="0"/>
      <w:marTop w:val="0"/>
      <w:marBottom w:val="0"/>
      <w:divBdr>
        <w:top w:val="none" w:sz="0" w:space="0" w:color="auto"/>
        <w:left w:val="none" w:sz="0" w:space="0" w:color="auto"/>
        <w:bottom w:val="none" w:sz="0" w:space="0" w:color="auto"/>
        <w:right w:val="none" w:sz="0" w:space="0" w:color="auto"/>
      </w:divBdr>
    </w:div>
    <w:div w:id="1388720633">
      <w:marLeft w:val="640"/>
      <w:marRight w:val="0"/>
      <w:marTop w:val="0"/>
      <w:marBottom w:val="0"/>
      <w:divBdr>
        <w:top w:val="none" w:sz="0" w:space="0" w:color="auto"/>
        <w:left w:val="none" w:sz="0" w:space="0" w:color="auto"/>
        <w:bottom w:val="none" w:sz="0" w:space="0" w:color="auto"/>
        <w:right w:val="none" w:sz="0" w:space="0" w:color="auto"/>
      </w:divBdr>
    </w:div>
    <w:div w:id="1388727488">
      <w:marLeft w:val="640"/>
      <w:marRight w:val="0"/>
      <w:marTop w:val="0"/>
      <w:marBottom w:val="0"/>
      <w:divBdr>
        <w:top w:val="none" w:sz="0" w:space="0" w:color="auto"/>
        <w:left w:val="none" w:sz="0" w:space="0" w:color="auto"/>
        <w:bottom w:val="none" w:sz="0" w:space="0" w:color="auto"/>
        <w:right w:val="none" w:sz="0" w:space="0" w:color="auto"/>
      </w:divBdr>
    </w:div>
    <w:div w:id="1388843079">
      <w:marLeft w:val="480"/>
      <w:marRight w:val="0"/>
      <w:marTop w:val="0"/>
      <w:marBottom w:val="0"/>
      <w:divBdr>
        <w:top w:val="none" w:sz="0" w:space="0" w:color="auto"/>
        <w:left w:val="none" w:sz="0" w:space="0" w:color="auto"/>
        <w:bottom w:val="none" w:sz="0" w:space="0" w:color="auto"/>
        <w:right w:val="none" w:sz="0" w:space="0" w:color="auto"/>
      </w:divBdr>
    </w:div>
    <w:div w:id="1388917034">
      <w:marLeft w:val="480"/>
      <w:marRight w:val="0"/>
      <w:marTop w:val="0"/>
      <w:marBottom w:val="0"/>
      <w:divBdr>
        <w:top w:val="none" w:sz="0" w:space="0" w:color="auto"/>
        <w:left w:val="none" w:sz="0" w:space="0" w:color="auto"/>
        <w:bottom w:val="none" w:sz="0" w:space="0" w:color="auto"/>
        <w:right w:val="none" w:sz="0" w:space="0" w:color="auto"/>
      </w:divBdr>
    </w:div>
    <w:div w:id="1388920690">
      <w:marLeft w:val="640"/>
      <w:marRight w:val="0"/>
      <w:marTop w:val="0"/>
      <w:marBottom w:val="0"/>
      <w:divBdr>
        <w:top w:val="none" w:sz="0" w:space="0" w:color="auto"/>
        <w:left w:val="none" w:sz="0" w:space="0" w:color="auto"/>
        <w:bottom w:val="none" w:sz="0" w:space="0" w:color="auto"/>
        <w:right w:val="none" w:sz="0" w:space="0" w:color="auto"/>
      </w:divBdr>
    </w:div>
    <w:div w:id="1389064572">
      <w:marLeft w:val="640"/>
      <w:marRight w:val="0"/>
      <w:marTop w:val="0"/>
      <w:marBottom w:val="0"/>
      <w:divBdr>
        <w:top w:val="none" w:sz="0" w:space="0" w:color="auto"/>
        <w:left w:val="none" w:sz="0" w:space="0" w:color="auto"/>
        <w:bottom w:val="none" w:sz="0" w:space="0" w:color="auto"/>
        <w:right w:val="none" w:sz="0" w:space="0" w:color="auto"/>
      </w:divBdr>
    </w:div>
    <w:div w:id="1389067416">
      <w:marLeft w:val="480"/>
      <w:marRight w:val="0"/>
      <w:marTop w:val="0"/>
      <w:marBottom w:val="0"/>
      <w:divBdr>
        <w:top w:val="none" w:sz="0" w:space="0" w:color="auto"/>
        <w:left w:val="none" w:sz="0" w:space="0" w:color="auto"/>
        <w:bottom w:val="none" w:sz="0" w:space="0" w:color="auto"/>
        <w:right w:val="none" w:sz="0" w:space="0" w:color="auto"/>
      </w:divBdr>
    </w:div>
    <w:div w:id="1389107199">
      <w:marLeft w:val="480"/>
      <w:marRight w:val="0"/>
      <w:marTop w:val="0"/>
      <w:marBottom w:val="0"/>
      <w:divBdr>
        <w:top w:val="none" w:sz="0" w:space="0" w:color="auto"/>
        <w:left w:val="none" w:sz="0" w:space="0" w:color="auto"/>
        <w:bottom w:val="none" w:sz="0" w:space="0" w:color="auto"/>
        <w:right w:val="none" w:sz="0" w:space="0" w:color="auto"/>
      </w:divBdr>
    </w:div>
    <w:div w:id="1389113654">
      <w:marLeft w:val="480"/>
      <w:marRight w:val="0"/>
      <w:marTop w:val="0"/>
      <w:marBottom w:val="0"/>
      <w:divBdr>
        <w:top w:val="none" w:sz="0" w:space="0" w:color="auto"/>
        <w:left w:val="none" w:sz="0" w:space="0" w:color="auto"/>
        <w:bottom w:val="none" w:sz="0" w:space="0" w:color="auto"/>
        <w:right w:val="none" w:sz="0" w:space="0" w:color="auto"/>
      </w:divBdr>
    </w:div>
    <w:div w:id="1389258233">
      <w:marLeft w:val="640"/>
      <w:marRight w:val="0"/>
      <w:marTop w:val="0"/>
      <w:marBottom w:val="0"/>
      <w:divBdr>
        <w:top w:val="none" w:sz="0" w:space="0" w:color="auto"/>
        <w:left w:val="none" w:sz="0" w:space="0" w:color="auto"/>
        <w:bottom w:val="none" w:sz="0" w:space="0" w:color="auto"/>
        <w:right w:val="none" w:sz="0" w:space="0" w:color="auto"/>
      </w:divBdr>
    </w:div>
    <w:div w:id="1389377726">
      <w:marLeft w:val="640"/>
      <w:marRight w:val="0"/>
      <w:marTop w:val="0"/>
      <w:marBottom w:val="0"/>
      <w:divBdr>
        <w:top w:val="none" w:sz="0" w:space="0" w:color="auto"/>
        <w:left w:val="none" w:sz="0" w:space="0" w:color="auto"/>
        <w:bottom w:val="none" w:sz="0" w:space="0" w:color="auto"/>
        <w:right w:val="none" w:sz="0" w:space="0" w:color="auto"/>
      </w:divBdr>
    </w:div>
    <w:div w:id="1389379317">
      <w:marLeft w:val="640"/>
      <w:marRight w:val="0"/>
      <w:marTop w:val="0"/>
      <w:marBottom w:val="0"/>
      <w:divBdr>
        <w:top w:val="none" w:sz="0" w:space="0" w:color="auto"/>
        <w:left w:val="none" w:sz="0" w:space="0" w:color="auto"/>
        <w:bottom w:val="none" w:sz="0" w:space="0" w:color="auto"/>
        <w:right w:val="none" w:sz="0" w:space="0" w:color="auto"/>
      </w:divBdr>
    </w:div>
    <w:div w:id="1389458261">
      <w:marLeft w:val="640"/>
      <w:marRight w:val="0"/>
      <w:marTop w:val="0"/>
      <w:marBottom w:val="0"/>
      <w:divBdr>
        <w:top w:val="none" w:sz="0" w:space="0" w:color="auto"/>
        <w:left w:val="none" w:sz="0" w:space="0" w:color="auto"/>
        <w:bottom w:val="none" w:sz="0" w:space="0" w:color="auto"/>
        <w:right w:val="none" w:sz="0" w:space="0" w:color="auto"/>
      </w:divBdr>
    </w:div>
    <w:div w:id="1389571707">
      <w:bodyDiv w:val="1"/>
      <w:marLeft w:val="0"/>
      <w:marRight w:val="0"/>
      <w:marTop w:val="0"/>
      <w:marBottom w:val="0"/>
      <w:divBdr>
        <w:top w:val="none" w:sz="0" w:space="0" w:color="auto"/>
        <w:left w:val="none" w:sz="0" w:space="0" w:color="auto"/>
        <w:bottom w:val="none" w:sz="0" w:space="0" w:color="auto"/>
        <w:right w:val="none" w:sz="0" w:space="0" w:color="auto"/>
      </w:divBdr>
      <w:divsChild>
        <w:div w:id="858351609">
          <w:marLeft w:val="640"/>
          <w:marRight w:val="0"/>
          <w:marTop w:val="0"/>
          <w:marBottom w:val="0"/>
          <w:divBdr>
            <w:top w:val="none" w:sz="0" w:space="0" w:color="auto"/>
            <w:left w:val="none" w:sz="0" w:space="0" w:color="auto"/>
            <w:bottom w:val="none" w:sz="0" w:space="0" w:color="auto"/>
            <w:right w:val="none" w:sz="0" w:space="0" w:color="auto"/>
          </w:divBdr>
        </w:div>
        <w:div w:id="289828214">
          <w:marLeft w:val="640"/>
          <w:marRight w:val="0"/>
          <w:marTop w:val="0"/>
          <w:marBottom w:val="0"/>
          <w:divBdr>
            <w:top w:val="none" w:sz="0" w:space="0" w:color="auto"/>
            <w:left w:val="none" w:sz="0" w:space="0" w:color="auto"/>
            <w:bottom w:val="none" w:sz="0" w:space="0" w:color="auto"/>
            <w:right w:val="none" w:sz="0" w:space="0" w:color="auto"/>
          </w:divBdr>
        </w:div>
        <w:div w:id="919214142">
          <w:marLeft w:val="640"/>
          <w:marRight w:val="0"/>
          <w:marTop w:val="0"/>
          <w:marBottom w:val="0"/>
          <w:divBdr>
            <w:top w:val="none" w:sz="0" w:space="0" w:color="auto"/>
            <w:left w:val="none" w:sz="0" w:space="0" w:color="auto"/>
            <w:bottom w:val="none" w:sz="0" w:space="0" w:color="auto"/>
            <w:right w:val="none" w:sz="0" w:space="0" w:color="auto"/>
          </w:divBdr>
        </w:div>
        <w:div w:id="1559317834">
          <w:marLeft w:val="640"/>
          <w:marRight w:val="0"/>
          <w:marTop w:val="0"/>
          <w:marBottom w:val="0"/>
          <w:divBdr>
            <w:top w:val="none" w:sz="0" w:space="0" w:color="auto"/>
            <w:left w:val="none" w:sz="0" w:space="0" w:color="auto"/>
            <w:bottom w:val="none" w:sz="0" w:space="0" w:color="auto"/>
            <w:right w:val="none" w:sz="0" w:space="0" w:color="auto"/>
          </w:divBdr>
        </w:div>
        <w:div w:id="809711519">
          <w:marLeft w:val="640"/>
          <w:marRight w:val="0"/>
          <w:marTop w:val="0"/>
          <w:marBottom w:val="0"/>
          <w:divBdr>
            <w:top w:val="none" w:sz="0" w:space="0" w:color="auto"/>
            <w:left w:val="none" w:sz="0" w:space="0" w:color="auto"/>
            <w:bottom w:val="none" w:sz="0" w:space="0" w:color="auto"/>
            <w:right w:val="none" w:sz="0" w:space="0" w:color="auto"/>
          </w:divBdr>
        </w:div>
        <w:div w:id="1614821992">
          <w:marLeft w:val="640"/>
          <w:marRight w:val="0"/>
          <w:marTop w:val="0"/>
          <w:marBottom w:val="0"/>
          <w:divBdr>
            <w:top w:val="none" w:sz="0" w:space="0" w:color="auto"/>
            <w:left w:val="none" w:sz="0" w:space="0" w:color="auto"/>
            <w:bottom w:val="none" w:sz="0" w:space="0" w:color="auto"/>
            <w:right w:val="none" w:sz="0" w:space="0" w:color="auto"/>
          </w:divBdr>
        </w:div>
        <w:div w:id="562184647">
          <w:marLeft w:val="640"/>
          <w:marRight w:val="0"/>
          <w:marTop w:val="0"/>
          <w:marBottom w:val="0"/>
          <w:divBdr>
            <w:top w:val="none" w:sz="0" w:space="0" w:color="auto"/>
            <w:left w:val="none" w:sz="0" w:space="0" w:color="auto"/>
            <w:bottom w:val="none" w:sz="0" w:space="0" w:color="auto"/>
            <w:right w:val="none" w:sz="0" w:space="0" w:color="auto"/>
          </w:divBdr>
        </w:div>
        <w:div w:id="14423275">
          <w:marLeft w:val="640"/>
          <w:marRight w:val="0"/>
          <w:marTop w:val="0"/>
          <w:marBottom w:val="0"/>
          <w:divBdr>
            <w:top w:val="none" w:sz="0" w:space="0" w:color="auto"/>
            <w:left w:val="none" w:sz="0" w:space="0" w:color="auto"/>
            <w:bottom w:val="none" w:sz="0" w:space="0" w:color="auto"/>
            <w:right w:val="none" w:sz="0" w:space="0" w:color="auto"/>
          </w:divBdr>
        </w:div>
        <w:div w:id="635184492">
          <w:marLeft w:val="640"/>
          <w:marRight w:val="0"/>
          <w:marTop w:val="0"/>
          <w:marBottom w:val="0"/>
          <w:divBdr>
            <w:top w:val="none" w:sz="0" w:space="0" w:color="auto"/>
            <w:left w:val="none" w:sz="0" w:space="0" w:color="auto"/>
            <w:bottom w:val="none" w:sz="0" w:space="0" w:color="auto"/>
            <w:right w:val="none" w:sz="0" w:space="0" w:color="auto"/>
          </w:divBdr>
        </w:div>
        <w:div w:id="895822911">
          <w:marLeft w:val="640"/>
          <w:marRight w:val="0"/>
          <w:marTop w:val="0"/>
          <w:marBottom w:val="0"/>
          <w:divBdr>
            <w:top w:val="none" w:sz="0" w:space="0" w:color="auto"/>
            <w:left w:val="none" w:sz="0" w:space="0" w:color="auto"/>
            <w:bottom w:val="none" w:sz="0" w:space="0" w:color="auto"/>
            <w:right w:val="none" w:sz="0" w:space="0" w:color="auto"/>
          </w:divBdr>
        </w:div>
        <w:div w:id="1318219076">
          <w:marLeft w:val="640"/>
          <w:marRight w:val="0"/>
          <w:marTop w:val="0"/>
          <w:marBottom w:val="0"/>
          <w:divBdr>
            <w:top w:val="none" w:sz="0" w:space="0" w:color="auto"/>
            <w:left w:val="none" w:sz="0" w:space="0" w:color="auto"/>
            <w:bottom w:val="none" w:sz="0" w:space="0" w:color="auto"/>
            <w:right w:val="none" w:sz="0" w:space="0" w:color="auto"/>
          </w:divBdr>
        </w:div>
        <w:div w:id="1177500896">
          <w:marLeft w:val="640"/>
          <w:marRight w:val="0"/>
          <w:marTop w:val="0"/>
          <w:marBottom w:val="0"/>
          <w:divBdr>
            <w:top w:val="none" w:sz="0" w:space="0" w:color="auto"/>
            <w:left w:val="none" w:sz="0" w:space="0" w:color="auto"/>
            <w:bottom w:val="none" w:sz="0" w:space="0" w:color="auto"/>
            <w:right w:val="none" w:sz="0" w:space="0" w:color="auto"/>
          </w:divBdr>
        </w:div>
        <w:div w:id="1633096169">
          <w:marLeft w:val="640"/>
          <w:marRight w:val="0"/>
          <w:marTop w:val="0"/>
          <w:marBottom w:val="0"/>
          <w:divBdr>
            <w:top w:val="none" w:sz="0" w:space="0" w:color="auto"/>
            <w:left w:val="none" w:sz="0" w:space="0" w:color="auto"/>
            <w:bottom w:val="none" w:sz="0" w:space="0" w:color="auto"/>
            <w:right w:val="none" w:sz="0" w:space="0" w:color="auto"/>
          </w:divBdr>
        </w:div>
        <w:div w:id="1445929497">
          <w:marLeft w:val="640"/>
          <w:marRight w:val="0"/>
          <w:marTop w:val="0"/>
          <w:marBottom w:val="0"/>
          <w:divBdr>
            <w:top w:val="none" w:sz="0" w:space="0" w:color="auto"/>
            <w:left w:val="none" w:sz="0" w:space="0" w:color="auto"/>
            <w:bottom w:val="none" w:sz="0" w:space="0" w:color="auto"/>
            <w:right w:val="none" w:sz="0" w:space="0" w:color="auto"/>
          </w:divBdr>
        </w:div>
        <w:div w:id="1641885220">
          <w:marLeft w:val="640"/>
          <w:marRight w:val="0"/>
          <w:marTop w:val="0"/>
          <w:marBottom w:val="0"/>
          <w:divBdr>
            <w:top w:val="none" w:sz="0" w:space="0" w:color="auto"/>
            <w:left w:val="none" w:sz="0" w:space="0" w:color="auto"/>
            <w:bottom w:val="none" w:sz="0" w:space="0" w:color="auto"/>
            <w:right w:val="none" w:sz="0" w:space="0" w:color="auto"/>
          </w:divBdr>
        </w:div>
        <w:div w:id="630474570">
          <w:marLeft w:val="640"/>
          <w:marRight w:val="0"/>
          <w:marTop w:val="0"/>
          <w:marBottom w:val="0"/>
          <w:divBdr>
            <w:top w:val="none" w:sz="0" w:space="0" w:color="auto"/>
            <w:left w:val="none" w:sz="0" w:space="0" w:color="auto"/>
            <w:bottom w:val="none" w:sz="0" w:space="0" w:color="auto"/>
            <w:right w:val="none" w:sz="0" w:space="0" w:color="auto"/>
          </w:divBdr>
        </w:div>
        <w:div w:id="1806310165">
          <w:marLeft w:val="640"/>
          <w:marRight w:val="0"/>
          <w:marTop w:val="0"/>
          <w:marBottom w:val="0"/>
          <w:divBdr>
            <w:top w:val="none" w:sz="0" w:space="0" w:color="auto"/>
            <w:left w:val="none" w:sz="0" w:space="0" w:color="auto"/>
            <w:bottom w:val="none" w:sz="0" w:space="0" w:color="auto"/>
            <w:right w:val="none" w:sz="0" w:space="0" w:color="auto"/>
          </w:divBdr>
        </w:div>
        <w:div w:id="398527923">
          <w:marLeft w:val="640"/>
          <w:marRight w:val="0"/>
          <w:marTop w:val="0"/>
          <w:marBottom w:val="0"/>
          <w:divBdr>
            <w:top w:val="none" w:sz="0" w:space="0" w:color="auto"/>
            <w:left w:val="none" w:sz="0" w:space="0" w:color="auto"/>
            <w:bottom w:val="none" w:sz="0" w:space="0" w:color="auto"/>
            <w:right w:val="none" w:sz="0" w:space="0" w:color="auto"/>
          </w:divBdr>
        </w:div>
        <w:div w:id="1319460673">
          <w:marLeft w:val="640"/>
          <w:marRight w:val="0"/>
          <w:marTop w:val="0"/>
          <w:marBottom w:val="0"/>
          <w:divBdr>
            <w:top w:val="none" w:sz="0" w:space="0" w:color="auto"/>
            <w:left w:val="none" w:sz="0" w:space="0" w:color="auto"/>
            <w:bottom w:val="none" w:sz="0" w:space="0" w:color="auto"/>
            <w:right w:val="none" w:sz="0" w:space="0" w:color="auto"/>
          </w:divBdr>
        </w:div>
        <w:div w:id="687104881">
          <w:marLeft w:val="640"/>
          <w:marRight w:val="0"/>
          <w:marTop w:val="0"/>
          <w:marBottom w:val="0"/>
          <w:divBdr>
            <w:top w:val="none" w:sz="0" w:space="0" w:color="auto"/>
            <w:left w:val="none" w:sz="0" w:space="0" w:color="auto"/>
            <w:bottom w:val="none" w:sz="0" w:space="0" w:color="auto"/>
            <w:right w:val="none" w:sz="0" w:space="0" w:color="auto"/>
          </w:divBdr>
        </w:div>
        <w:div w:id="1887790278">
          <w:marLeft w:val="640"/>
          <w:marRight w:val="0"/>
          <w:marTop w:val="0"/>
          <w:marBottom w:val="0"/>
          <w:divBdr>
            <w:top w:val="none" w:sz="0" w:space="0" w:color="auto"/>
            <w:left w:val="none" w:sz="0" w:space="0" w:color="auto"/>
            <w:bottom w:val="none" w:sz="0" w:space="0" w:color="auto"/>
            <w:right w:val="none" w:sz="0" w:space="0" w:color="auto"/>
          </w:divBdr>
        </w:div>
        <w:div w:id="1051535030">
          <w:marLeft w:val="640"/>
          <w:marRight w:val="0"/>
          <w:marTop w:val="0"/>
          <w:marBottom w:val="0"/>
          <w:divBdr>
            <w:top w:val="none" w:sz="0" w:space="0" w:color="auto"/>
            <w:left w:val="none" w:sz="0" w:space="0" w:color="auto"/>
            <w:bottom w:val="none" w:sz="0" w:space="0" w:color="auto"/>
            <w:right w:val="none" w:sz="0" w:space="0" w:color="auto"/>
          </w:divBdr>
        </w:div>
        <w:div w:id="1800681465">
          <w:marLeft w:val="640"/>
          <w:marRight w:val="0"/>
          <w:marTop w:val="0"/>
          <w:marBottom w:val="0"/>
          <w:divBdr>
            <w:top w:val="none" w:sz="0" w:space="0" w:color="auto"/>
            <w:left w:val="none" w:sz="0" w:space="0" w:color="auto"/>
            <w:bottom w:val="none" w:sz="0" w:space="0" w:color="auto"/>
            <w:right w:val="none" w:sz="0" w:space="0" w:color="auto"/>
          </w:divBdr>
        </w:div>
        <w:div w:id="1489976847">
          <w:marLeft w:val="640"/>
          <w:marRight w:val="0"/>
          <w:marTop w:val="0"/>
          <w:marBottom w:val="0"/>
          <w:divBdr>
            <w:top w:val="none" w:sz="0" w:space="0" w:color="auto"/>
            <w:left w:val="none" w:sz="0" w:space="0" w:color="auto"/>
            <w:bottom w:val="none" w:sz="0" w:space="0" w:color="auto"/>
            <w:right w:val="none" w:sz="0" w:space="0" w:color="auto"/>
          </w:divBdr>
        </w:div>
        <w:div w:id="293490633">
          <w:marLeft w:val="640"/>
          <w:marRight w:val="0"/>
          <w:marTop w:val="0"/>
          <w:marBottom w:val="0"/>
          <w:divBdr>
            <w:top w:val="none" w:sz="0" w:space="0" w:color="auto"/>
            <w:left w:val="none" w:sz="0" w:space="0" w:color="auto"/>
            <w:bottom w:val="none" w:sz="0" w:space="0" w:color="auto"/>
            <w:right w:val="none" w:sz="0" w:space="0" w:color="auto"/>
          </w:divBdr>
        </w:div>
        <w:div w:id="44957919">
          <w:marLeft w:val="640"/>
          <w:marRight w:val="0"/>
          <w:marTop w:val="0"/>
          <w:marBottom w:val="0"/>
          <w:divBdr>
            <w:top w:val="none" w:sz="0" w:space="0" w:color="auto"/>
            <w:left w:val="none" w:sz="0" w:space="0" w:color="auto"/>
            <w:bottom w:val="none" w:sz="0" w:space="0" w:color="auto"/>
            <w:right w:val="none" w:sz="0" w:space="0" w:color="auto"/>
          </w:divBdr>
        </w:div>
        <w:div w:id="201594178">
          <w:marLeft w:val="640"/>
          <w:marRight w:val="0"/>
          <w:marTop w:val="0"/>
          <w:marBottom w:val="0"/>
          <w:divBdr>
            <w:top w:val="none" w:sz="0" w:space="0" w:color="auto"/>
            <w:left w:val="none" w:sz="0" w:space="0" w:color="auto"/>
            <w:bottom w:val="none" w:sz="0" w:space="0" w:color="auto"/>
            <w:right w:val="none" w:sz="0" w:space="0" w:color="auto"/>
          </w:divBdr>
        </w:div>
        <w:div w:id="1144421582">
          <w:marLeft w:val="640"/>
          <w:marRight w:val="0"/>
          <w:marTop w:val="0"/>
          <w:marBottom w:val="0"/>
          <w:divBdr>
            <w:top w:val="none" w:sz="0" w:space="0" w:color="auto"/>
            <w:left w:val="none" w:sz="0" w:space="0" w:color="auto"/>
            <w:bottom w:val="none" w:sz="0" w:space="0" w:color="auto"/>
            <w:right w:val="none" w:sz="0" w:space="0" w:color="auto"/>
          </w:divBdr>
        </w:div>
        <w:div w:id="1688093471">
          <w:marLeft w:val="640"/>
          <w:marRight w:val="0"/>
          <w:marTop w:val="0"/>
          <w:marBottom w:val="0"/>
          <w:divBdr>
            <w:top w:val="none" w:sz="0" w:space="0" w:color="auto"/>
            <w:left w:val="none" w:sz="0" w:space="0" w:color="auto"/>
            <w:bottom w:val="none" w:sz="0" w:space="0" w:color="auto"/>
            <w:right w:val="none" w:sz="0" w:space="0" w:color="auto"/>
          </w:divBdr>
        </w:div>
        <w:div w:id="311447593">
          <w:marLeft w:val="640"/>
          <w:marRight w:val="0"/>
          <w:marTop w:val="0"/>
          <w:marBottom w:val="0"/>
          <w:divBdr>
            <w:top w:val="none" w:sz="0" w:space="0" w:color="auto"/>
            <w:left w:val="none" w:sz="0" w:space="0" w:color="auto"/>
            <w:bottom w:val="none" w:sz="0" w:space="0" w:color="auto"/>
            <w:right w:val="none" w:sz="0" w:space="0" w:color="auto"/>
          </w:divBdr>
        </w:div>
        <w:div w:id="1601377486">
          <w:marLeft w:val="640"/>
          <w:marRight w:val="0"/>
          <w:marTop w:val="0"/>
          <w:marBottom w:val="0"/>
          <w:divBdr>
            <w:top w:val="none" w:sz="0" w:space="0" w:color="auto"/>
            <w:left w:val="none" w:sz="0" w:space="0" w:color="auto"/>
            <w:bottom w:val="none" w:sz="0" w:space="0" w:color="auto"/>
            <w:right w:val="none" w:sz="0" w:space="0" w:color="auto"/>
          </w:divBdr>
        </w:div>
        <w:div w:id="271716459">
          <w:marLeft w:val="640"/>
          <w:marRight w:val="0"/>
          <w:marTop w:val="0"/>
          <w:marBottom w:val="0"/>
          <w:divBdr>
            <w:top w:val="none" w:sz="0" w:space="0" w:color="auto"/>
            <w:left w:val="none" w:sz="0" w:space="0" w:color="auto"/>
            <w:bottom w:val="none" w:sz="0" w:space="0" w:color="auto"/>
            <w:right w:val="none" w:sz="0" w:space="0" w:color="auto"/>
          </w:divBdr>
        </w:div>
        <w:div w:id="705982911">
          <w:marLeft w:val="640"/>
          <w:marRight w:val="0"/>
          <w:marTop w:val="0"/>
          <w:marBottom w:val="0"/>
          <w:divBdr>
            <w:top w:val="none" w:sz="0" w:space="0" w:color="auto"/>
            <w:left w:val="none" w:sz="0" w:space="0" w:color="auto"/>
            <w:bottom w:val="none" w:sz="0" w:space="0" w:color="auto"/>
            <w:right w:val="none" w:sz="0" w:space="0" w:color="auto"/>
          </w:divBdr>
        </w:div>
        <w:div w:id="1206912968">
          <w:marLeft w:val="640"/>
          <w:marRight w:val="0"/>
          <w:marTop w:val="0"/>
          <w:marBottom w:val="0"/>
          <w:divBdr>
            <w:top w:val="none" w:sz="0" w:space="0" w:color="auto"/>
            <w:left w:val="none" w:sz="0" w:space="0" w:color="auto"/>
            <w:bottom w:val="none" w:sz="0" w:space="0" w:color="auto"/>
            <w:right w:val="none" w:sz="0" w:space="0" w:color="auto"/>
          </w:divBdr>
        </w:div>
        <w:div w:id="1773938882">
          <w:marLeft w:val="640"/>
          <w:marRight w:val="0"/>
          <w:marTop w:val="0"/>
          <w:marBottom w:val="0"/>
          <w:divBdr>
            <w:top w:val="none" w:sz="0" w:space="0" w:color="auto"/>
            <w:left w:val="none" w:sz="0" w:space="0" w:color="auto"/>
            <w:bottom w:val="none" w:sz="0" w:space="0" w:color="auto"/>
            <w:right w:val="none" w:sz="0" w:space="0" w:color="auto"/>
          </w:divBdr>
        </w:div>
        <w:div w:id="1858424391">
          <w:marLeft w:val="640"/>
          <w:marRight w:val="0"/>
          <w:marTop w:val="0"/>
          <w:marBottom w:val="0"/>
          <w:divBdr>
            <w:top w:val="none" w:sz="0" w:space="0" w:color="auto"/>
            <w:left w:val="none" w:sz="0" w:space="0" w:color="auto"/>
            <w:bottom w:val="none" w:sz="0" w:space="0" w:color="auto"/>
            <w:right w:val="none" w:sz="0" w:space="0" w:color="auto"/>
          </w:divBdr>
        </w:div>
        <w:div w:id="963117081">
          <w:marLeft w:val="640"/>
          <w:marRight w:val="0"/>
          <w:marTop w:val="0"/>
          <w:marBottom w:val="0"/>
          <w:divBdr>
            <w:top w:val="none" w:sz="0" w:space="0" w:color="auto"/>
            <w:left w:val="none" w:sz="0" w:space="0" w:color="auto"/>
            <w:bottom w:val="none" w:sz="0" w:space="0" w:color="auto"/>
            <w:right w:val="none" w:sz="0" w:space="0" w:color="auto"/>
          </w:divBdr>
        </w:div>
        <w:div w:id="1816601022">
          <w:marLeft w:val="640"/>
          <w:marRight w:val="0"/>
          <w:marTop w:val="0"/>
          <w:marBottom w:val="0"/>
          <w:divBdr>
            <w:top w:val="none" w:sz="0" w:space="0" w:color="auto"/>
            <w:left w:val="none" w:sz="0" w:space="0" w:color="auto"/>
            <w:bottom w:val="none" w:sz="0" w:space="0" w:color="auto"/>
            <w:right w:val="none" w:sz="0" w:space="0" w:color="auto"/>
          </w:divBdr>
        </w:div>
        <w:div w:id="247037239">
          <w:marLeft w:val="640"/>
          <w:marRight w:val="0"/>
          <w:marTop w:val="0"/>
          <w:marBottom w:val="0"/>
          <w:divBdr>
            <w:top w:val="none" w:sz="0" w:space="0" w:color="auto"/>
            <w:left w:val="none" w:sz="0" w:space="0" w:color="auto"/>
            <w:bottom w:val="none" w:sz="0" w:space="0" w:color="auto"/>
            <w:right w:val="none" w:sz="0" w:space="0" w:color="auto"/>
          </w:divBdr>
        </w:div>
        <w:div w:id="190651125">
          <w:marLeft w:val="640"/>
          <w:marRight w:val="0"/>
          <w:marTop w:val="0"/>
          <w:marBottom w:val="0"/>
          <w:divBdr>
            <w:top w:val="none" w:sz="0" w:space="0" w:color="auto"/>
            <w:left w:val="none" w:sz="0" w:space="0" w:color="auto"/>
            <w:bottom w:val="none" w:sz="0" w:space="0" w:color="auto"/>
            <w:right w:val="none" w:sz="0" w:space="0" w:color="auto"/>
          </w:divBdr>
        </w:div>
        <w:div w:id="2134444211">
          <w:marLeft w:val="640"/>
          <w:marRight w:val="0"/>
          <w:marTop w:val="0"/>
          <w:marBottom w:val="0"/>
          <w:divBdr>
            <w:top w:val="none" w:sz="0" w:space="0" w:color="auto"/>
            <w:left w:val="none" w:sz="0" w:space="0" w:color="auto"/>
            <w:bottom w:val="none" w:sz="0" w:space="0" w:color="auto"/>
            <w:right w:val="none" w:sz="0" w:space="0" w:color="auto"/>
          </w:divBdr>
        </w:div>
        <w:div w:id="247425848">
          <w:marLeft w:val="640"/>
          <w:marRight w:val="0"/>
          <w:marTop w:val="0"/>
          <w:marBottom w:val="0"/>
          <w:divBdr>
            <w:top w:val="none" w:sz="0" w:space="0" w:color="auto"/>
            <w:left w:val="none" w:sz="0" w:space="0" w:color="auto"/>
            <w:bottom w:val="none" w:sz="0" w:space="0" w:color="auto"/>
            <w:right w:val="none" w:sz="0" w:space="0" w:color="auto"/>
          </w:divBdr>
        </w:div>
        <w:div w:id="5837376">
          <w:marLeft w:val="640"/>
          <w:marRight w:val="0"/>
          <w:marTop w:val="0"/>
          <w:marBottom w:val="0"/>
          <w:divBdr>
            <w:top w:val="none" w:sz="0" w:space="0" w:color="auto"/>
            <w:left w:val="none" w:sz="0" w:space="0" w:color="auto"/>
            <w:bottom w:val="none" w:sz="0" w:space="0" w:color="auto"/>
            <w:right w:val="none" w:sz="0" w:space="0" w:color="auto"/>
          </w:divBdr>
        </w:div>
        <w:div w:id="528955411">
          <w:marLeft w:val="640"/>
          <w:marRight w:val="0"/>
          <w:marTop w:val="0"/>
          <w:marBottom w:val="0"/>
          <w:divBdr>
            <w:top w:val="none" w:sz="0" w:space="0" w:color="auto"/>
            <w:left w:val="none" w:sz="0" w:space="0" w:color="auto"/>
            <w:bottom w:val="none" w:sz="0" w:space="0" w:color="auto"/>
            <w:right w:val="none" w:sz="0" w:space="0" w:color="auto"/>
          </w:divBdr>
        </w:div>
        <w:div w:id="126818355">
          <w:marLeft w:val="640"/>
          <w:marRight w:val="0"/>
          <w:marTop w:val="0"/>
          <w:marBottom w:val="0"/>
          <w:divBdr>
            <w:top w:val="none" w:sz="0" w:space="0" w:color="auto"/>
            <w:left w:val="none" w:sz="0" w:space="0" w:color="auto"/>
            <w:bottom w:val="none" w:sz="0" w:space="0" w:color="auto"/>
            <w:right w:val="none" w:sz="0" w:space="0" w:color="auto"/>
          </w:divBdr>
        </w:div>
        <w:div w:id="275913361">
          <w:marLeft w:val="640"/>
          <w:marRight w:val="0"/>
          <w:marTop w:val="0"/>
          <w:marBottom w:val="0"/>
          <w:divBdr>
            <w:top w:val="none" w:sz="0" w:space="0" w:color="auto"/>
            <w:left w:val="none" w:sz="0" w:space="0" w:color="auto"/>
            <w:bottom w:val="none" w:sz="0" w:space="0" w:color="auto"/>
            <w:right w:val="none" w:sz="0" w:space="0" w:color="auto"/>
          </w:divBdr>
        </w:div>
        <w:div w:id="1482962021">
          <w:marLeft w:val="640"/>
          <w:marRight w:val="0"/>
          <w:marTop w:val="0"/>
          <w:marBottom w:val="0"/>
          <w:divBdr>
            <w:top w:val="none" w:sz="0" w:space="0" w:color="auto"/>
            <w:left w:val="none" w:sz="0" w:space="0" w:color="auto"/>
            <w:bottom w:val="none" w:sz="0" w:space="0" w:color="auto"/>
            <w:right w:val="none" w:sz="0" w:space="0" w:color="auto"/>
          </w:divBdr>
        </w:div>
        <w:div w:id="950164894">
          <w:marLeft w:val="640"/>
          <w:marRight w:val="0"/>
          <w:marTop w:val="0"/>
          <w:marBottom w:val="0"/>
          <w:divBdr>
            <w:top w:val="none" w:sz="0" w:space="0" w:color="auto"/>
            <w:left w:val="none" w:sz="0" w:space="0" w:color="auto"/>
            <w:bottom w:val="none" w:sz="0" w:space="0" w:color="auto"/>
            <w:right w:val="none" w:sz="0" w:space="0" w:color="auto"/>
          </w:divBdr>
        </w:div>
        <w:div w:id="1755782593">
          <w:marLeft w:val="640"/>
          <w:marRight w:val="0"/>
          <w:marTop w:val="0"/>
          <w:marBottom w:val="0"/>
          <w:divBdr>
            <w:top w:val="none" w:sz="0" w:space="0" w:color="auto"/>
            <w:left w:val="none" w:sz="0" w:space="0" w:color="auto"/>
            <w:bottom w:val="none" w:sz="0" w:space="0" w:color="auto"/>
            <w:right w:val="none" w:sz="0" w:space="0" w:color="auto"/>
          </w:divBdr>
        </w:div>
        <w:div w:id="273288753">
          <w:marLeft w:val="640"/>
          <w:marRight w:val="0"/>
          <w:marTop w:val="0"/>
          <w:marBottom w:val="0"/>
          <w:divBdr>
            <w:top w:val="none" w:sz="0" w:space="0" w:color="auto"/>
            <w:left w:val="none" w:sz="0" w:space="0" w:color="auto"/>
            <w:bottom w:val="none" w:sz="0" w:space="0" w:color="auto"/>
            <w:right w:val="none" w:sz="0" w:space="0" w:color="auto"/>
          </w:divBdr>
        </w:div>
        <w:div w:id="54014228">
          <w:marLeft w:val="640"/>
          <w:marRight w:val="0"/>
          <w:marTop w:val="0"/>
          <w:marBottom w:val="0"/>
          <w:divBdr>
            <w:top w:val="none" w:sz="0" w:space="0" w:color="auto"/>
            <w:left w:val="none" w:sz="0" w:space="0" w:color="auto"/>
            <w:bottom w:val="none" w:sz="0" w:space="0" w:color="auto"/>
            <w:right w:val="none" w:sz="0" w:space="0" w:color="auto"/>
          </w:divBdr>
        </w:div>
        <w:div w:id="1748574739">
          <w:marLeft w:val="640"/>
          <w:marRight w:val="0"/>
          <w:marTop w:val="0"/>
          <w:marBottom w:val="0"/>
          <w:divBdr>
            <w:top w:val="none" w:sz="0" w:space="0" w:color="auto"/>
            <w:left w:val="none" w:sz="0" w:space="0" w:color="auto"/>
            <w:bottom w:val="none" w:sz="0" w:space="0" w:color="auto"/>
            <w:right w:val="none" w:sz="0" w:space="0" w:color="auto"/>
          </w:divBdr>
        </w:div>
        <w:div w:id="695152786">
          <w:marLeft w:val="640"/>
          <w:marRight w:val="0"/>
          <w:marTop w:val="0"/>
          <w:marBottom w:val="0"/>
          <w:divBdr>
            <w:top w:val="none" w:sz="0" w:space="0" w:color="auto"/>
            <w:left w:val="none" w:sz="0" w:space="0" w:color="auto"/>
            <w:bottom w:val="none" w:sz="0" w:space="0" w:color="auto"/>
            <w:right w:val="none" w:sz="0" w:space="0" w:color="auto"/>
          </w:divBdr>
        </w:div>
        <w:div w:id="1449279498">
          <w:marLeft w:val="640"/>
          <w:marRight w:val="0"/>
          <w:marTop w:val="0"/>
          <w:marBottom w:val="0"/>
          <w:divBdr>
            <w:top w:val="none" w:sz="0" w:space="0" w:color="auto"/>
            <w:left w:val="none" w:sz="0" w:space="0" w:color="auto"/>
            <w:bottom w:val="none" w:sz="0" w:space="0" w:color="auto"/>
            <w:right w:val="none" w:sz="0" w:space="0" w:color="auto"/>
          </w:divBdr>
        </w:div>
      </w:divsChild>
    </w:div>
    <w:div w:id="1389575277">
      <w:marLeft w:val="640"/>
      <w:marRight w:val="0"/>
      <w:marTop w:val="0"/>
      <w:marBottom w:val="0"/>
      <w:divBdr>
        <w:top w:val="none" w:sz="0" w:space="0" w:color="auto"/>
        <w:left w:val="none" w:sz="0" w:space="0" w:color="auto"/>
        <w:bottom w:val="none" w:sz="0" w:space="0" w:color="auto"/>
        <w:right w:val="none" w:sz="0" w:space="0" w:color="auto"/>
      </w:divBdr>
    </w:div>
    <w:div w:id="1389692539">
      <w:marLeft w:val="480"/>
      <w:marRight w:val="0"/>
      <w:marTop w:val="0"/>
      <w:marBottom w:val="0"/>
      <w:divBdr>
        <w:top w:val="none" w:sz="0" w:space="0" w:color="auto"/>
        <w:left w:val="none" w:sz="0" w:space="0" w:color="auto"/>
        <w:bottom w:val="none" w:sz="0" w:space="0" w:color="auto"/>
        <w:right w:val="none" w:sz="0" w:space="0" w:color="auto"/>
      </w:divBdr>
    </w:div>
    <w:div w:id="1389720231">
      <w:marLeft w:val="640"/>
      <w:marRight w:val="0"/>
      <w:marTop w:val="0"/>
      <w:marBottom w:val="0"/>
      <w:divBdr>
        <w:top w:val="none" w:sz="0" w:space="0" w:color="auto"/>
        <w:left w:val="none" w:sz="0" w:space="0" w:color="auto"/>
        <w:bottom w:val="none" w:sz="0" w:space="0" w:color="auto"/>
        <w:right w:val="none" w:sz="0" w:space="0" w:color="auto"/>
      </w:divBdr>
    </w:div>
    <w:div w:id="1389723348">
      <w:marLeft w:val="480"/>
      <w:marRight w:val="0"/>
      <w:marTop w:val="0"/>
      <w:marBottom w:val="0"/>
      <w:divBdr>
        <w:top w:val="none" w:sz="0" w:space="0" w:color="auto"/>
        <w:left w:val="none" w:sz="0" w:space="0" w:color="auto"/>
        <w:bottom w:val="none" w:sz="0" w:space="0" w:color="auto"/>
        <w:right w:val="none" w:sz="0" w:space="0" w:color="auto"/>
      </w:divBdr>
    </w:div>
    <w:div w:id="1389961151">
      <w:marLeft w:val="640"/>
      <w:marRight w:val="0"/>
      <w:marTop w:val="0"/>
      <w:marBottom w:val="0"/>
      <w:divBdr>
        <w:top w:val="none" w:sz="0" w:space="0" w:color="auto"/>
        <w:left w:val="none" w:sz="0" w:space="0" w:color="auto"/>
        <w:bottom w:val="none" w:sz="0" w:space="0" w:color="auto"/>
        <w:right w:val="none" w:sz="0" w:space="0" w:color="auto"/>
      </w:divBdr>
    </w:div>
    <w:div w:id="1390036320">
      <w:marLeft w:val="640"/>
      <w:marRight w:val="0"/>
      <w:marTop w:val="0"/>
      <w:marBottom w:val="0"/>
      <w:divBdr>
        <w:top w:val="none" w:sz="0" w:space="0" w:color="auto"/>
        <w:left w:val="none" w:sz="0" w:space="0" w:color="auto"/>
        <w:bottom w:val="none" w:sz="0" w:space="0" w:color="auto"/>
        <w:right w:val="none" w:sz="0" w:space="0" w:color="auto"/>
      </w:divBdr>
    </w:div>
    <w:div w:id="1390109481">
      <w:marLeft w:val="480"/>
      <w:marRight w:val="0"/>
      <w:marTop w:val="0"/>
      <w:marBottom w:val="0"/>
      <w:divBdr>
        <w:top w:val="none" w:sz="0" w:space="0" w:color="auto"/>
        <w:left w:val="none" w:sz="0" w:space="0" w:color="auto"/>
        <w:bottom w:val="none" w:sz="0" w:space="0" w:color="auto"/>
        <w:right w:val="none" w:sz="0" w:space="0" w:color="auto"/>
      </w:divBdr>
    </w:div>
    <w:div w:id="1390182261">
      <w:marLeft w:val="640"/>
      <w:marRight w:val="0"/>
      <w:marTop w:val="0"/>
      <w:marBottom w:val="0"/>
      <w:divBdr>
        <w:top w:val="none" w:sz="0" w:space="0" w:color="auto"/>
        <w:left w:val="none" w:sz="0" w:space="0" w:color="auto"/>
        <w:bottom w:val="none" w:sz="0" w:space="0" w:color="auto"/>
        <w:right w:val="none" w:sz="0" w:space="0" w:color="auto"/>
      </w:divBdr>
    </w:div>
    <w:div w:id="1390223241">
      <w:marLeft w:val="640"/>
      <w:marRight w:val="0"/>
      <w:marTop w:val="0"/>
      <w:marBottom w:val="0"/>
      <w:divBdr>
        <w:top w:val="none" w:sz="0" w:space="0" w:color="auto"/>
        <w:left w:val="none" w:sz="0" w:space="0" w:color="auto"/>
        <w:bottom w:val="none" w:sz="0" w:space="0" w:color="auto"/>
        <w:right w:val="none" w:sz="0" w:space="0" w:color="auto"/>
      </w:divBdr>
    </w:div>
    <w:div w:id="1390227838">
      <w:marLeft w:val="640"/>
      <w:marRight w:val="0"/>
      <w:marTop w:val="0"/>
      <w:marBottom w:val="0"/>
      <w:divBdr>
        <w:top w:val="none" w:sz="0" w:space="0" w:color="auto"/>
        <w:left w:val="none" w:sz="0" w:space="0" w:color="auto"/>
        <w:bottom w:val="none" w:sz="0" w:space="0" w:color="auto"/>
        <w:right w:val="none" w:sz="0" w:space="0" w:color="auto"/>
      </w:divBdr>
    </w:div>
    <w:div w:id="1390346317">
      <w:marLeft w:val="640"/>
      <w:marRight w:val="0"/>
      <w:marTop w:val="0"/>
      <w:marBottom w:val="0"/>
      <w:divBdr>
        <w:top w:val="none" w:sz="0" w:space="0" w:color="auto"/>
        <w:left w:val="none" w:sz="0" w:space="0" w:color="auto"/>
        <w:bottom w:val="none" w:sz="0" w:space="0" w:color="auto"/>
        <w:right w:val="none" w:sz="0" w:space="0" w:color="auto"/>
      </w:divBdr>
    </w:div>
    <w:div w:id="1390375537">
      <w:marLeft w:val="640"/>
      <w:marRight w:val="0"/>
      <w:marTop w:val="0"/>
      <w:marBottom w:val="0"/>
      <w:divBdr>
        <w:top w:val="none" w:sz="0" w:space="0" w:color="auto"/>
        <w:left w:val="none" w:sz="0" w:space="0" w:color="auto"/>
        <w:bottom w:val="none" w:sz="0" w:space="0" w:color="auto"/>
        <w:right w:val="none" w:sz="0" w:space="0" w:color="auto"/>
      </w:divBdr>
    </w:div>
    <w:div w:id="1390495624">
      <w:marLeft w:val="640"/>
      <w:marRight w:val="0"/>
      <w:marTop w:val="0"/>
      <w:marBottom w:val="0"/>
      <w:divBdr>
        <w:top w:val="none" w:sz="0" w:space="0" w:color="auto"/>
        <w:left w:val="none" w:sz="0" w:space="0" w:color="auto"/>
        <w:bottom w:val="none" w:sz="0" w:space="0" w:color="auto"/>
        <w:right w:val="none" w:sz="0" w:space="0" w:color="auto"/>
      </w:divBdr>
    </w:div>
    <w:div w:id="1390613581">
      <w:marLeft w:val="480"/>
      <w:marRight w:val="0"/>
      <w:marTop w:val="0"/>
      <w:marBottom w:val="0"/>
      <w:divBdr>
        <w:top w:val="none" w:sz="0" w:space="0" w:color="auto"/>
        <w:left w:val="none" w:sz="0" w:space="0" w:color="auto"/>
        <w:bottom w:val="none" w:sz="0" w:space="0" w:color="auto"/>
        <w:right w:val="none" w:sz="0" w:space="0" w:color="auto"/>
      </w:divBdr>
    </w:div>
    <w:div w:id="1390615682">
      <w:marLeft w:val="640"/>
      <w:marRight w:val="0"/>
      <w:marTop w:val="0"/>
      <w:marBottom w:val="0"/>
      <w:divBdr>
        <w:top w:val="none" w:sz="0" w:space="0" w:color="auto"/>
        <w:left w:val="none" w:sz="0" w:space="0" w:color="auto"/>
        <w:bottom w:val="none" w:sz="0" w:space="0" w:color="auto"/>
        <w:right w:val="none" w:sz="0" w:space="0" w:color="auto"/>
      </w:divBdr>
    </w:div>
    <w:div w:id="1390762524">
      <w:marLeft w:val="640"/>
      <w:marRight w:val="0"/>
      <w:marTop w:val="0"/>
      <w:marBottom w:val="0"/>
      <w:divBdr>
        <w:top w:val="none" w:sz="0" w:space="0" w:color="auto"/>
        <w:left w:val="none" w:sz="0" w:space="0" w:color="auto"/>
        <w:bottom w:val="none" w:sz="0" w:space="0" w:color="auto"/>
        <w:right w:val="none" w:sz="0" w:space="0" w:color="auto"/>
      </w:divBdr>
    </w:div>
    <w:div w:id="1391222699">
      <w:marLeft w:val="640"/>
      <w:marRight w:val="0"/>
      <w:marTop w:val="0"/>
      <w:marBottom w:val="0"/>
      <w:divBdr>
        <w:top w:val="none" w:sz="0" w:space="0" w:color="auto"/>
        <w:left w:val="none" w:sz="0" w:space="0" w:color="auto"/>
        <w:bottom w:val="none" w:sz="0" w:space="0" w:color="auto"/>
        <w:right w:val="none" w:sz="0" w:space="0" w:color="auto"/>
      </w:divBdr>
    </w:div>
    <w:div w:id="1391342324">
      <w:marLeft w:val="640"/>
      <w:marRight w:val="0"/>
      <w:marTop w:val="0"/>
      <w:marBottom w:val="0"/>
      <w:divBdr>
        <w:top w:val="none" w:sz="0" w:space="0" w:color="auto"/>
        <w:left w:val="none" w:sz="0" w:space="0" w:color="auto"/>
        <w:bottom w:val="none" w:sz="0" w:space="0" w:color="auto"/>
        <w:right w:val="none" w:sz="0" w:space="0" w:color="auto"/>
      </w:divBdr>
    </w:div>
    <w:div w:id="1391347357">
      <w:marLeft w:val="480"/>
      <w:marRight w:val="0"/>
      <w:marTop w:val="0"/>
      <w:marBottom w:val="0"/>
      <w:divBdr>
        <w:top w:val="none" w:sz="0" w:space="0" w:color="auto"/>
        <w:left w:val="none" w:sz="0" w:space="0" w:color="auto"/>
        <w:bottom w:val="none" w:sz="0" w:space="0" w:color="auto"/>
        <w:right w:val="none" w:sz="0" w:space="0" w:color="auto"/>
      </w:divBdr>
    </w:div>
    <w:div w:id="1391465443">
      <w:marLeft w:val="640"/>
      <w:marRight w:val="0"/>
      <w:marTop w:val="0"/>
      <w:marBottom w:val="0"/>
      <w:divBdr>
        <w:top w:val="none" w:sz="0" w:space="0" w:color="auto"/>
        <w:left w:val="none" w:sz="0" w:space="0" w:color="auto"/>
        <w:bottom w:val="none" w:sz="0" w:space="0" w:color="auto"/>
        <w:right w:val="none" w:sz="0" w:space="0" w:color="auto"/>
      </w:divBdr>
    </w:div>
    <w:div w:id="1391465613">
      <w:marLeft w:val="480"/>
      <w:marRight w:val="0"/>
      <w:marTop w:val="0"/>
      <w:marBottom w:val="0"/>
      <w:divBdr>
        <w:top w:val="none" w:sz="0" w:space="0" w:color="auto"/>
        <w:left w:val="none" w:sz="0" w:space="0" w:color="auto"/>
        <w:bottom w:val="none" w:sz="0" w:space="0" w:color="auto"/>
        <w:right w:val="none" w:sz="0" w:space="0" w:color="auto"/>
      </w:divBdr>
    </w:div>
    <w:div w:id="1391536801">
      <w:marLeft w:val="640"/>
      <w:marRight w:val="0"/>
      <w:marTop w:val="0"/>
      <w:marBottom w:val="0"/>
      <w:divBdr>
        <w:top w:val="none" w:sz="0" w:space="0" w:color="auto"/>
        <w:left w:val="none" w:sz="0" w:space="0" w:color="auto"/>
        <w:bottom w:val="none" w:sz="0" w:space="0" w:color="auto"/>
        <w:right w:val="none" w:sz="0" w:space="0" w:color="auto"/>
      </w:divBdr>
    </w:div>
    <w:div w:id="1391541159">
      <w:marLeft w:val="640"/>
      <w:marRight w:val="0"/>
      <w:marTop w:val="0"/>
      <w:marBottom w:val="0"/>
      <w:divBdr>
        <w:top w:val="none" w:sz="0" w:space="0" w:color="auto"/>
        <w:left w:val="none" w:sz="0" w:space="0" w:color="auto"/>
        <w:bottom w:val="none" w:sz="0" w:space="0" w:color="auto"/>
        <w:right w:val="none" w:sz="0" w:space="0" w:color="auto"/>
      </w:divBdr>
    </w:div>
    <w:div w:id="1391616030">
      <w:marLeft w:val="480"/>
      <w:marRight w:val="0"/>
      <w:marTop w:val="0"/>
      <w:marBottom w:val="0"/>
      <w:divBdr>
        <w:top w:val="none" w:sz="0" w:space="0" w:color="auto"/>
        <w:left w:val="none" w:sz="0" w:space="0" w:color="auto"/>
        <w:bottom w:val="none" w:sz="0" w:space="0" w:color="auto"/>
        <w:right w:val="none" w:sz="0" w:space="0" w:color="auto"/>
      </w:divBdr>
    </w:div>
    <w:div w:id="1391683743">
      <w:marLeft w:val="480"/>
      <w:marRight w:val="0"/>
      <w:marTop w:val="0"/>
      <w:marBottom w:val="0"/>
      <w:divBdr>
        <w:top w:val="none" w:sz="0" w:space="0" w:color="auto"/>
        <w:left w:val="none" w:sz="0" w:space="0" w:color="auto"/>
        <w:bottom w:val="none" w:sz="0" w:space="0" w:color="auto"/>
        <w:right w:val="none" w:sz="0" w:space="0" w:color="auto"/>
      </w:divBdr>
    </w:div>
    <w:div w:id="1391728866">
      <w:marLeft w:val="640"/>
      <w:marRight w:val="0"/>
      <w:marTop w:val="0"/>
      <w:marBottom w:val="0"/>
      <w:divBdr>
        <w:top w:val="none" w:sz="0" w:space="0" w:color="auto"/>
        <w:left w:val="none" w:sz="0" w:space="0" w:color="auto"/>
        <w:bottom w:val="none" w:sz="0" w:space="0" w:color="auto"/>
        <w:right w:val="none" w:sz="0" w:space="0" w:color="auto"/>
      </w:divBdr>
    </w:div>
    <w:div w:id="1391731592">
      <w:marLeft w:val="640"/>
      <w:marRight w:val="0"/>
      <w:marTop w:val="0"/>
      <w:marBottom w:val="0"/>
      <w:divBdr>
        <w:top w:val="none" w:sz="0" w:space="0" w:color="auto"/>
        <w:left w:val="none" w:sz="0" w:space="0" w:color="auto"/>
        <w:bottom w:val="none" w:sz="0" w:space="0" w:color="auto"/>
        <w:right w:val="none" w:sz="0" w:space="0" w:color="auto"/>
      </w:divBdr>
    </w:div>
    <w:div w:id="1391809410">
      <w:marLeft w:val="480"/>
      <w:marRight w:val="0"/>
      <w:marTop w:val="0"/>
      <w:marBottom w:val="0"/>
      <w:divBdr>
        <w:top w:val="none" w:sz="0" w:space="0" w:color="auto"/>
        <w:left w:val="none" w:sz="0" w:space="0" w:color="auto"/>
        <w:bottom w:val="none" w:sz="0" w:space="0" w:color="auto"/>
        <w:right w:val="none" w:sz="0" w:space="0" w:color="auto"/>
      </w:divBdr>
    </w:div>
    <w:div w:id="1391810669">
      <w:marLeft w:val="640"/>
      <w:marRight w:val="0"/>
      <w:marTop w:val="0"/>
      <w:marBottom w:val="0"/>
      <w:divBdr>
        <w:top w:val="none" w:sz="0" w:space="0" w:color="auto"/>
        <w:left w:val="none" w:sz="0" w:space="0" w:color="auto"/>
        <w:bottom w:val="none" w:sz="0" w:space="0" w:color="auto"/>
        <w:right w:val="none" w:sz="0" w:space="0" w:color="auto"/>
      </w:divBdr>
    </w:div>
    <w:div w:id="1391885040">
      <w:marLeft w:val="480"/>
      <w:marRight w:val="0"/>
      <w:marTop w:val="0"/>
      <w:marBottom w:val="0"/>
      <w:divBdr>
        <w:top w:val="none" w:sz="0" w:space="0" w:color="auto"/>
        <w:left w:val="none" w:sz="0" w:space="0" w:color="auto"/>
        <w:bottom w:val="none" w:sz="0" w:space="0" w:color="auto"/>
        <w:right w:val="none" w:sz="0" w:space="0" w:color="auto"/>
      </w:divBdr>
    </w:div>
    <w:div w:id="1392074574">
      <w:marLeft w:val="640"/>
      <w:marRight w:val="0"/>
      <w:marTop w:val="0"/>
      <w:marBottom w:val="0"/>
      <w:divBdr>
        <w:top w:val="none" w:sz="0" w:space="0" w:color="auto"/>
        <w:left w:val="none" w:sz="0" w:space="0" w:color="auto"/>
        <w:bottom w:val="none" w:sz="0" w:space="0" w:color="auto"/>
        <w:right w:val="none" w:sz="0" w:space="0" w:color="auto"/>
      </w:divBdr>
    </w:div>
    <w:div w:id="1392122582">
      <w:marLeft w:val="640"/>
      <w:marRight w:val="0"/>
      <w:marTop w:val="0"/>
      <w:marBottom w:val="0"/>
      <w:divBdr>
        <w:top w:val="none" w:sz="0" w:space="0" w:color="auto"/>
        <w:left w:val="none" w:sz="0" w:space="0" w:color="auto"/>
        <w:bottom w:val="none" w:sz="0" w:space="0" w:color="auto"/>
        <w:right w:val="none" w:sz="0" w:space="0" w:color="auto"/>
      </w:divBdr>
    </w:div>
    <w:div w:id="1392145601">
      <w:marLeft w:val="640"/>
      <w:marRight w:val="0"/>
      <w:marTop w:val="0"/>
      <w:marBottom w:val="0"/>
      <w:divBdr>
        <w:top w:val="none" w:sz="0" w:space="0" w:color="auto"/>
        <w:left w:val="none" w:sz="0" w:space="0" w:color="auto"/>
        <w:bottom w:val="none" w:sz="0" w:space="0" w:color="auto"/>
        <w:right w:val="none" w:sz="0" w:space="0" w:color="auto"/>
      </w:divBdr>
    </w:div>
    <w:div w:id="1392146837">
      <w:marLeft w:val="640"/>
      <w:marRight w:val="0"/>
      <w:marTop w:val="0"/>
      <w:marBottom w:val="0"/>
      <w:divBdr>
        <w:top w:val="none" w:sz="0" w:space="0" w:color="auto"/>
        <w:left w:val="none" w:sz="0" w:space="0" w:color="auto"/>
        <w:bottom w:val="none" w:sz="0" w:space="0" w:color="auto"/>
        <w:right w:val="none" w:sz="0" w:space="0" w:color="auto"/>
      </w:divBdr>
    </w:div>
    <w:div w:id="1392188805">
      <w:marLeft w:val="640"/>
      <w:marRight w:val="0"/>
      <w:marTop w:val="0"/>
      <w:marBottom w:val="0"/>
      <w:divBdr>
        <w:top w:val="none" w:sz="0" w:space="0" w:color="auto"/>
        <w:left w:val="none" w:sz="0" w:space="0" w:color="auto"/>
        <w:bottom w:val="none" w:sz="0" w:space="0" w:color="auto"/>
        <w:right w:val="none" w:sz="0" w:space="0" w:color="auto"/>
      </w:divBdr>
    </w:div>
    <w:div w:id="1392190320">
      <w:marLeft w:val="480"/>
      <w:marRight w:val="0"/>
      <w:marTop w:val="0"/>
      <w:marBottom w:val="0"/>
      <w:divBdr>
        <w:top w:val="none" w:sz="0" w:space="0" w:color="auto"/>
        <w:left w:val="none" w:sz="0" w:space="0" w:color="auto"/>
        <w:bottom w:val="none" w:sz="0" w:space="0" w:color="auto"/>
        <w:right w:val="none" w:sz="0" w:space="0" w:color="auto"/>
      </w:divBdr>
    </w:div>
    <w:div w:id="1392270902">
      <w:marLeft w:val="640"/>
      <w:marRight w:val="0"/>
      <w:marTop w:val="0"/>
      <w:marBottom w:val="0"/>
      <w:divBdr>
        <w:top w:val="none" w:sz="0" w:space="0" w:color="auto"/>
        <w:left w:val="none" w:sz="0" w:space="0" w:color="auto"/>
        <w:bottom w:val="none" w:sz="0" w:space="0" w:color="auto"/>
        <w:right w:val="none" w:sz="0" w:space="0" w:color="auto"/>
      </w:divBdr>
    </w:div>
    <w:div w:id="1392271711">
      <w:marLeft w:val="480"/>
      <w:marRight w:val="0"/>
      <w:marTop w:val="0"/>
      <w:marBottom w:val="0"/>
      <w:divBdr>
        <w:top w:val="none" w:sz="0" w:space="0" w:color="auto"/>
        <w:left w:val="none" w:sz="0" w:space="0" w:color="auto"/>
        <w:bottom w:val="none" w:sz="0" w:space="0" w:color="auto"/>
        <w:right w:val="none" w:sz="0" w:space="0" w:color="auto"/>
      </w:divBdr>
    </w:div>
    <w:div w:id="1392314641">
      <w:marLeft w:val="640"/>
      <w:marRight w:val="0"/>
      <w:marTop w:val="0"/>
      <w:marBottom w:val="0"/>
      <w:divBdr>
        <w:top w:val="none" w:sz="0" w:space="0" w:color="auto"/>
        <w:left w:val="none" w:sz="0" w:space="0" w:color="auto"/>
        <w:bottom w:val="none" w:sz="0" w:space="0" w:color="auto"/>
        <w:right w:val="none" w:sz="0" w:space="0" w:color="auto"/>
      </w:divBdr>
    </w:div>
    <w:div w:id="1392343258">
      <w:marLeft w:val="480"/>
      <w:marRight w:val="0"/>
      <w:marTop w:val="0"/>
      <w:marBottom w:val="0"/>
      <w:divBdr>
        <w:top w:val="none" w:sz="0" w:space="0" w:color="auto"/>
        <w:left w:val="none" w:sz="0" w:space="0" w:color="auto"/>
        <w:bottom w:val="none" w:sz="0" w:space="0" w:color="auto"/>
        <w:right w:val="none" w:sz="0" w:space="0" w:color="auto"/>
      </w:divBdr>
    </w:div>
    <w:div w:id="1392383696">
      <w:marLeft w:val="640"/>
      <w:marRight w:val="0"/>
      <w:marTop w:val="0"/>
      <w:marBottom w:val="0"/>
      <w:divBdr>
        <w:top w:val="none" w:sz="0" w:space="0" w:color="auto"/>
        <w:left w:val="none" w:sz="0" w:space="0" w:color="auto"/>
        <w:bottom w:val="none" w:sz="0" w:space="0" w:color="auto"/>
        <w:right w:val="none" w:sz="0" w:space="0" w:color="auto"/>
      </w:divBdr>
    </w:div>
    <w:div w:id="1392384352">
      <w:marLeft w:val="640"/>
      <w:marRight w:val="0"/>
      <w:marTop w:val="0"/>
      <w:marBottom w:val="0"/>
      <w:divBdr>
        <w:top w:val="none" w:sz="0" w:space="0" w:color="auto"/>
        <w:left w:val="none" w:sz="0" w:space="0" w:color="auto"/>
        <w:bottom w:val="none" w:sz="0" w:space="0" w:color="auto"/>
        <w:right w:val="none" w:sz="0" w:space="0" w:color="auto"/>
      </w:divBdr>
    </w:div>
    <w:div w:id="1392386508">
      <w:marLeft w:val="480"/>
      <w:marRight w:val="0"/>
      <w:marTop w:val="0"/>
      <w:marBottom w:val="0"/>
      <w:divBdr>
        <w:top w:val="none" w:sz="0" w:space="0" w:color="auto"/>
        <w:left w:val="none" w:sz="0" w:space="0" w:color="auto"/>
        <w:bottom w:val="none" w:sz="0" w:space="0" w:color="auto"/>
        <w:right w:val="none" w:sz="0" w:space="0" w:color="auto"/>
      </w:divBdr>
    </w:div>
    <w:div w:id="1392387642">
      <w:marLeft w:val="640"/>
      <w:marRight w:val="0"/>
      <w:marTop w:val="0"/>
      <w:marBottom w:val="0"/>
      <w:divBdr>
        <w:top w:val="none" w:sz="0" w:space="0" w:color="auto"/>
        <w:left w:val="none" w:sz="0" w:space="0" w:color="auto"/>
        <w:bottom w:val="none" w:sz="0" w:space="0" w:color="auto"/>
        <w:right w:val="none" w:sz="0" w:space="0" w:color="auto"/>
      </w:divBdr>
    </w:div>
    <w:div w:id="1392575579">
      <w:marLeft w:val="480"/>
      <w:marRight w:val="0"/>
      <w:marTop w:val="0"/>
      <w:marBottom w:val="0"/>
      <w:divBdr>
        <w:top w:val="none" w:sz="0" w:space="0" w:color="auto"/>
        <w:left w:val="none" w:sz="0" w:space="0" w:color="auto"/>
        <w:bottom w:val="none" w:sz="0" w:space="0" w:color="auto"/>
        <w:right w:val="none" w:sz="0" w:space="0" w:color="auto"/>
      </w:divBdr>
    </w:div>
    <w:div w:id="1392735305">
      <w:marLeft w:val="640"/>
      <w:marRight w:val="0"/>
      <w:marTop w:val="0"/>
      <w:marBottom w:val="0"/>
      <w:divBdr>
        <w:top w:val="none" w:sz="0" w:space="0" w:color="auto"/>
        <w:left w:val="none" w:sz="0" w:space="0" w:color="auto"/>
        <w:bottom w:val="none" w:sz="0" w:space="0" w:color="auto"/>
        <w:right w:val="none" w:sz="0" w:space="0" w:color="auto"/>
      </w:divBdr>
    </w:div>
    <w:div w:id="1393189411">
      <w:marLeft w:val="640"/>
      <w:marRight w:val="0"/>
      <w:marTop w:val="0"/>
      <w:marBottom w:val="0"/>
      <w:divBdr>
        <w:top w:val="none" w:sz="0" w:space="0" w:color="auto"/>
        <w:left w:val="none" w:sz="0" w:space="0" w:color="auto"/>
        <w:bottom w:val="none" w:sz="0" w:space="0" w:color="auto"/>
        <w:right w:val="none" w:sz="0" w:space="0" w:color="auto"/>
      </w:divBdr>
    </w:div>
    <w:div w:id="1393193563">
      <w:marLeft w:val="640"/>
      <w:marRight w:val="0"/>
      <w:marTop w:val="0"/>
      <w:marBottom w:val="0"/>
      <w:divBdr>
        <w:top w:val="none" w:sz="0" w:space="0" w:color="auto"/>
        <w:left w:val="none" w:sz="0" w:space="0" w:color="auto"/>
        <w:bottom w:val="none" w:sz="0" w:space="0" w:color="auto"/>
        <w:right w:val="none" w:sz="0" w:space="0" w:color="auto"/>
      </w:divBdr>
    </w:div>
    <w:div w:id="1393231377">
      <w:marLeft w:val="480"/>
      <w:marRight w:val="0"/>
      <w:marTop w:val="0"/>
      <w:marBottom w:val="0"/>
      <w:divBdr>
        <w:top w:val="none" w:sz="0" w:space="0" w:color="auto"/>
        <w:left w:val="none" w:sz="0" w:space="0" w:color="auto"/>
        <w:bottom w:val="none" w:sz="0" w:space="0" w:color="auto"/>
        <w:right w:val="none" w:sz="0" w:space="0" w:color="auto"/>
      </w:divBdr>
    </w:div>
    <w:div w:id="1393232542">
      <w:marLeft w:val="480"/>
      <w:marRight w:val="0"/>
      <w:marTop w:val="0"/>
      <w:marBottom w:val="0"/>
      <w:divBdr>
        <w:top w:val="none" w:sz="0" w:space="0" w:color="auto"/>
        <w:left w:val="none" w:sz="0" w:space="0" w:color="auto"/>
        <w:bottom w:val="none" w:sz="0" w:space="0" w:color="auto"/>
        <w:right w:val="none" w:sz="0" w:space="0" w:color="auto"/>
      </w:divBdr>
    </w:div>
    <w:div w:id="1393382020">
      <w:marLeft w:val="640"/>
      <w:marRight w:val="0"/>
      <w:marTop w:val="0"/>
      <w:marBottom w:val="0"/>
      <w:divBdr>
        <w:top w:val="none" w:sz="0" w:space="0" w:color="auto"/>
        <w:left w:val="none" w:sz="0" w:space="0" w:color="auto"/>
        <w:bottom w:val="none" w:sz="0" w:space="0" w:color="auto"/>
        <w:right w:val="none" w:sz="0" w:space="0" w:color="auto"/>
      </w:divBdr>
    </w:div>
    <w:div w:id="1393382379">
      <w:marLeft w:val="640"/>
      <w:marRight w:val="0"/>
      <w:marTop w:val="0"/>
      <w:marBottom w:val="0"/>
      <w:divBdr>
        <w:top w:val="none" w:sz="0" w:space="0" w:color="auto"/>
        <w:left w:val="none" w:sz="0" w:space="0" w:color="auto"/>
        <w:bottom w:val="none" w:sz="0" w:space="0" w:color="auto"/>
        <w:right w:val="none" w:sz="0" w:space="0" w:color="auto"/>
      </w:divBdr>
    </w:div>
    <w:div w:id="1393386199">
      <w:marLeft w:val="480"/>
      <w:marRight w:val="0"/>
      <w:marTop w:val="0"/>
      <w:marBottom w:val="0"/>
      <w:divBdr>
        <w:top w:val="none" w:sz="0" w:space="0" w:color="auto"/>
        <w:left w:val="none" w:sz="0" w:space="0" w:color="auto"/>
        <w:bottom w:val="none" w:sz="0" w:space="0" w:color="auto"/>
        <w:right w:val="none" w:sz="0" w:space="0" w:color="auto"/>
      </w:divBdr>
    </w:div>
    <w:div w:id="1393388229">
      <w:marLeft w:val="480"/>
      <w:marRight w:val="0"/>
      <w:marTop w:val="0"/>
      <w:marBottom w:val="0"/>
      <w:divBdr>
        <w:top w:val="none" w:sz="0" w:space="0" w:color="auto"/>
        <w:left w:val="none" w:sz="0" w:space="0" w:color="auto"/>
        <w:bottom w:val="none" w:sz="0" w:space="0" w:color="auto"/>
        <w:right w:val="none" w:sz="0" w:space="0" w:color="auto"/>
      </w:divBdr>
    </w:div>
    <w:div w:id="1393431937">
      <w:marLeft w:val="480"/>
      <w:marRight w:val="0"/>
      <w:marTop w:val="0"/>
      <w:marBottom w:val="0"/>
      <w:divBdr>
        <w:top w:val="none" w:sz="0" w:space="0" w:color="auto"/>
        <w:left w:val="none" w:sz="0" w:space="0" w:color="auto"/>
        <w:bottom w:val="none" w:sz="0" w:space="0" w:color="auto"/>
        <w:right w:val="none" w:sz="0" w:space="0" w:color="auto"/>
      </w:divBdr>
    </w:div>
    <w:div w:id="1393507738">
      <w:marLeft w:val="480"/>
      <w:marRight w:val="0"/>
      <w:marTop w:val="0"/>
      <w:marBottom w:val="0"/>
      <w:divBdr>
        <w:top w:val="none" w:sz="0" w:space="0" w:color="auto"/>
        <w:left w:val="none" w:sz="0" w:space="0" w:color="auto"/>
        <w:bottom w:val="none" w:sz="0" w:space="0" w:color="auto"/>
        <w:right w:val="none" w:sz="0" w:space="0" w:color="auto"/>
      </w:divBdr>
    </w:div>
    <w:div w:id="1393507960">
      <w:marLeft w:val="640"/>
      <w:marRight w:val="0"/>
      <w:marTop w:val="0"/>
      <w:marBottom w:val="0"/>
      <w:divBdr>
        <w:top w:val="none" w:sz="0" w:space="0" w:color="auto"/>
        <w:left w:val="none" w:sz="0" w:space="0" w:color="auto"/>
        <w:bottom w:val="none" w:sz="0" w:space="0" w:color="auto"/>
        <w:right w:val="none" w:sz="0" w:space="0" w:color="auto"/>
      </w:divBdr>
    </w:div>
    <w:div w:id="1393650785">
      <w:marLeft w:val="480"/>
      <w:marRight w:val="0"/>
      <w:marTop w:val="0"/>
      <w:marBottom w:val="0"/>
      <w:divBdr>
        <w:top w:val="none" w:sz="0" w:space="0" w:color="auto"/>
        <w:left w:val="none" w:sz="0" w:space="0" w:color="auto"/>
        <w:bottom w:val="none" w:sz="0" w:space="0" w:color="auto"/>
        <w:right w:val="none" w:sz="0" w:space="0" w:color="auto"/>
      </w:divBdr>
    </w:div>
    <w:div w:id="1393692722">
      <w:marLeft w:val="640"/>
      <w:marRight w:val="0"/>
      <w:marTop w:val="0"/>
      <w:marBottom w:val="0"/>
      <w:divBdr>
        <w:top w:val="none" w:sz="0" w:space="0" w:color="auto"/>
        <w:left w:val="none" w:sz="0" w:space="0" w:color="auto"/>
        <w:bottom w:val="none" w:sz="0" w:space="0" w:color="auto"/>
        <w:right w:val="none" w:sz="0" w:space="0" w:color="auto"/>
      </w:divBdr>
    </w:div>
    <w:div w:id="1393693640">
      <w:marLeft w:val="640"/>
      <w:marRight w:val="0"/>
      <w:marTop w:val="0"/>
      <w:marBottom w:val="0"/>
      <w:divBdr>
        <w:top w:val="none" w:sz="0" w:space="0" w:color="auto"/>
        <w:left w:val="none" w:sz="0" w:space="0" w:color="auto"/>
        <w:bottom w:val="none" w:sz="0" w:space="0" w:color="auto"/>
        <w:right w:val="none" w:sz="0" w:space="0" w:color="auto"/>
      </w:divBdr>
    </w:div>
    <w:div w:id="1393700747">
      <w:marLeft w:val="480"/>
      <w:marRight w:val="0"/>
      <w:marTop w:val="0"/>
      <w:marBottom w:val="0"/>
      <w:divBdr>
        <w:top w:val="none" w:sz="0" w:space="0" w:color="auto"/>
        <w:left w:val="none" w:sz="0" w:space="0" w:color="auto"/>
        <w:bottom w:val="none" w:sz="0" w:space="0" w:color="auto"/>
        <w:right w:val="none" w:sz="0" w:space="0" w:color="auto"/>
      </w:divBdr>
    </w:div>
    <w:div w:id="1393769732">
      <w:marLeft w:val="640"/>
      <w:marRight w:val="0"/>
      <w:marTop w:val="0"/>
      <w:marBottom w:val="0"/>
      <w:divBdr>
        <w:top w:val="none" w:sz="0" w:space="0" w:color="auto"/>
        <w:left w:val="none" w:sz="0" w:space="0" w:color="auto"/>
        <w:bottom w:val="none" w:sz="0" w:space="0" w:color="auto"/>
        <w:right w:val="none" w:sz="0" w:space="0" w:color="auto"/>
      </w:divBdr>
    </w:div>
    <w:div w:id="1393846021">
      <w:marLeft w:val="480"/>
      <w:marRight w:val="0"/>
      <w:marTop w:val="0"/>
      <w:marBottom w:val="0"/>
      <w:divBdr>
        <w:top w:val="none" w:sz="0" w:space="0" w:color="auto"/>
        <w:left w:val="none" w:sz="0" w:space="0" w:color="auto"/>
        <w:bottom w:val="none" w:sz="0" w:space="0" w:color="auto"/>
        <w:right w:val="none" w:sz="0" w:space="0" w:color="auto"/>
      </w:divBdr>
    </w:div>
    <w:div w:id="1393848306">
      <w:marLeft w:val="480"/>
      <w:marRight w:val="0"/>
      <w:marTop w:val="0"/>
      <w:marBottom w:val="0"/>
      <w:divBdr>
        <w:top w:val="none" w:sz="0" w:space="0" w:color="auto"/>
        <w:left w:val="none" w:sz="0" w:space="0" w:color="auto"/>
        <w:bottom w:val="none" w:sz="0" w:space="0" w:color="auto"/>
        <w:right w:val="none" w:sz="0" w:space="0" w:color="auto"/>
      </w:divBdr>
    </w:div>
    <w:div w:id="1393887498">
      <w:marLeft w:val="480"/>
      <w:marRight w:val="0"/>
      <w:marTop w:val="0"/>
      <w:marBottom w:val="0"/>
      <w:divBdr>
        <w:top w:val="none" w:sz="0" w:space="0" w:color="auto"/>
        <w:left w:val="none" w:sz="0" w:space="0" w:color="auto"/>
        <w:bottom w:val="none" w:sz="0" w:space="0" w:color="auto"/>
        <w:right w:val="none" w:sz="0" w:space="0" w:color="auto"/>
      </w:divBdr>
    </w:div>
    <w:div w:id="1393889631">
      <w:marLeft w:val="480"/>
      <w:marRight w:val="0"/>
      <w:marTop w:val="0"/>
      <w:marBottom w:val="0"/>
      <w:divBdr>
        <w:top w:val="none" w:sz="0" w:space="0" w:color="auto"/>
        <w:left w:val="none" w:sz="0" w:space="0" w:color="auto"/>
        <w:bottom w:val="none" w:sz="0" w:space="0" w:color="auto"/>
        <w:right w:val="none" w:sz="0" w:space="0" w:color="auto"/>
      </w:divBdr>
    </w:div>
    <w:div w:id="1393969485">
      <w:marLeft w:val="640"/>
      <w:marRight w:val="0"/>
      <w:marTop w:val="0"/>
      <w:marBottom w:val="0"/>
      <w:divBdr>
        <w:top w:val="none" w:sz="0" w:space="0" w:color="auto"/>
        <w:left w:val="none" w:sz="0" w:space="0" w:color="auto"/>
        <w:bottom w:val="none" w:sz="0" w:space="0" w:color="auto"/>
        <w:right w:val="none" w:sz="0" w:space="0" w:color="auto"/>
      </w:divBdr>
    </w:div>
    <w:div w:id="1394038036">
      <w:marLeft w:val="480"/>
      <w:marRight w:val="0"/>
      <w:marTop w:val="0"/>
      <w:marBottom w:val="0"/>
      <w:divBdr>
        <w:top w:val="none" w:sz="0" w:space="0" w:color="auto"/>
        <w:left w:val="none" w:sz="0" w:space="0" w:color="auto"/>
        <w:bottom w:val="none" w:sz="0" w:space="0" w:color="auto"/>
        <w:right w:val="none" w:sz="0" w:space="0" w:color="auto"/>
      </w:divBdr>
    </w:div>
    <w:div w:id="1394041237">
      <w:marLeft w:val="640"/>
      <w:marRight w:val="0"/>
      <w:marTop w:val="0"/>
      <w:marBottom w:val="0"/>
      <w:divBdr>
        <w:top w:val="none" w:sz="0" w:space="0" w:color="auto"/>
        <w:left w:val="none" w:sz="0" w:space="0" w:color="auto"/>
        <w:bottom w:val="none" w:sz="0" w:space="0" w:color="auto"/>
        <w:right w:val="none" w:sz="0" w:space="0" w:color="auto"/>
      </w:divBdr>
    </w:div>
    <w:div w:id="1394044254">
      <w:marLeft w:val="480"/>
      <w:marRight w:val="0"/>
      <w:marTop w:val="0"/>
      <w:marBottom w:val="0"/>
      <w:divBdr>
        <w:top w:val="none" w:sz="0" w:space="0" w:color="auto"/>
        <w:left w:val="none" w:sz="0" w:space="0" w:color="auto"/>
        <w:bottom w:val="none" w:sz="0" w:space="0" w:color="auto"/>
        <w:right w:val="none" w:sz="0" w:space="0" w:color="auto"/>
      </w:divBdr>
    </w:div>
    <w:div w:id="1394158811">
      <w:marLeft w:val="480"/>
      <w:marRight w:val="0"/>
      <w:marTop w:val="0"/>
      <w:marBottom w:val="0"/>
      <w:divBdr>
        <w:top w:val="none" w:sz="0" w:space="0" w:color="auto"/>
        <w:left w:val="none" w:sz="0" w:space="0" w:color="auto"/>
        <w:bottom w:val="none" w:sz="0" w:space="0" w:color="auto"/>
        <w:right w:val="none" w:sz="0" w:space="0" w:color="auto"/>
      </w:divBdr>
    </w:div>
    <w:div w:id="1394161939">
      <w:marLeft w:val="480"/>
      <w:marRight w:val="0"/>
      <w:marTop w:val="0"/>
      <w:marBottom w:val="0"/>
      <w:divBdr>
        <w:top w:val="none" w:sz="0" w:space="0" w:color="auto"/>
        <w:left w:val="none" w:sz="0" w:space="0" w:color="auto"/>
        <w:bottom w:val="none" w:sz="0" w:space="0" w:color="auto"/>
        <w:right w:val="none" w:sz="0" w:space="0" w:color="auto"/>
      </w:divBdr>
    </w:div>
    <w:div w:id="1394235463">
      <w:marLeft w:val="640"/>
      <w:marRight w:val="0"/>
      <w:marTop w:val="0"/>
      <w:marBottom w:val="0"/>
      <w:divBdr>
        <w:top w:val="none" w:sz="0" w:space="0" w:color="auto"/>
        <w:left w:val="none" w:sz="0" w:space="0" w:color="auto"/>
        <w:bottom w:val="none" w:sz="0" w:space="0" w:color="auto"/>
        <w:right w:val="none" w:sz="0" w:space="0" w:color="auto"/>
      </w:divBdr>
    </w:div>
    <w:div w:id="1394308426">
      <w:marLeft w:val="480"/>
      <w:marRight w:val="0"/>
      <w:marTop w:val="0"/>
      <w:marBottom w:val="0"/>
      <w:divBdr>
        <w:top w:val="none" w:sz="0" w:space="0" w:color="auto"/>
        <w:left w:val="none" w:sz="0" w:space="0" w:color="auto"/>
        <w:bottom w:val="none" w:sz="0" w:space="0" w:color="auto"/>
        <w:right w:val="none" w:sz="0" w:space="0" w:color="auto"/>
      </w:divBdr>
    </w:div>
    <w:div w:id="1394423435">
      <w:marLeft w:val="640"/>
      <w:marRight w:val="0"/>
      <w:marTop w:val="0"/>
      <w:marBottom w:val="0"/>
      <w:divBdr>
        <w:top w:val="none" w:sz="0" w:space="0" w:color="auto"/>
        <w:left w:val="none" w:sz="0" w:space="0" w:color="auto"/>
        <w:bottom w:val="none" w:sz="0" w:space="0" w:color="auto"/>
        <w:right w:val="none" w:sz="0" w:space="0" w:color="auto"/>
      </w:divBdr>
    </w:div>
    <w:div w:id="1394429187">
      <w:marLeft w:val="480"/>
      <w:marRight w:val="0"/>
      <w:marTop w:val="0"/>
      <w:marBottom w:val="0"/>
      <w:divBdr>
        <w:top w:val="none" w:sz="0" w:space="0" w:color="auto"/>
        <w:left w:val="none" w:sz="0" w:space="0" w:color="auto"/>
        <w:bottom w:val="none" w:sz="0" w:space="0" w:color="auto"/>
        <w:right w:val="none" w:sz="0" w:space="0" w:color="auto"/>
      </w:divBdr>
    </w:div>
    <w:div w:id="1394500953">
      <w:marLeft w:val="640"/>
      <w:marRight w:val="0"/>
      <w:marTop w:val="0"/>
      <w:marBottom w:val="0"/>
      <w:divBdr>
        <w:top w:val="none" w:sz="0" w:space="0" w:color="auto"/>
        <w:left w:val="none" w:sz="0" w:space="0" w:color="auto"/>
        <w:bottom w:val="none" w:sz="0" w:space="0" w:color="auto"/>
        <w:right w:val="none" w:sz="0" w:space="0" w:color="auto"/>
      </w:divBdr>
    </w:div>
    <w:div w:id="1394503553">
      <w:marLeft w:val="640"/>
      <w:marRight w:val="0"/>
      <w:marTop w:val="0"/>
      <w:marBottom w:val="0"/>
      <w:divBdr>
        <w:top w:val="none" w:sz="0" w:space="0" w:color="auto"/>
        <w:left w:val="none" w:sz="0" w:space="0" w:color="auto"/>
        <w:bottom w:val="none" w:sz="0" w:space="0" w:color="auto"/>
        <w:right w:val="none" w:sz="0" w:space="0" w:color="auto"/>
      </w:divBdr>
    </w:div>
    <w:div w:id="1394541841">
      <w:marLeft w:val="480"/>
      <w:marRight w:val="0"/>
      <w:marTop w:val="0"/>
      <w:marBottom w:val="0"/>
      <w:divBdr>
        <w:top w:val="none" w:sz="0" w:space="0" w:color="auto"/>
        <w:left w:val="none" w:sz="0" w:space="0" w:color="auto"/>
        <w:bottom w:val="none" w:sz="0" w:space="0" w:color="auto"/>
        <w:right w:val="none" w:sz="0" w:space="0" w:color="auto"/>
      </w:divBdr>
    </w:div>
    <w:div w:id="1394546776">
      <w:marLeft w:val="640"/>
      <w:marRight w:val="0"/>
      <w:marTop w:val="0"/>
      <w:marBottom w:val="0"/>
      <w:divBdr>
        <w:top w:val="none" w:sz="0" w:space="0" w:color="auto"/>
        <w:left w:val="none" w:sz="0" w:space="0" w:color="auto"/>
        <w:bottom w:val="none" w:sz="0" w:space="0" w:color="auto"/>
        <w:right w:val="none" w:sz="0" w:space="0" w:color="auto"/>
      </w:divBdr>
    </w:div>
    <w:div w:id="1394616250">
      <w:marLeft w:val="640"/>
      <w:marRight w:val="0"/>
      <w:marTop w:val="0"/>
      <w:marBottom w:val="0"/>
      <w:divBdr>
        <w:top w:val="none" w:sz="0" w:space="0" w:color="auto"/>
        <w:left w:val="none" w:sz="0" w:space="0" w:color="auto"/>
        <w:bottom w:val="none" w:sz="0" w:space="0" w:color="auto"/>
        <w:right w:val="none" w:sz="0" w:space="0" w:color="auto"/>
      </w:divBdr>
    </w:div>
    <w:div w:id="1394617034">
      <w:marLeft w:val="480"/>
      <w:marRight w:val="0"/>
      <w:marTop w:val="0"/>
      <w:marBottom w:val="0"/>
      <w:divBdr>
        <w:top w:val="none" w:sz="0" w:space="0" w:color="auto"/>
        <w:left w:val="none" w:sz="0" w:space="0" w:color="auto"/>
        <w:bottom w:val="none" w:sz="0" w:space="0" w:color="auto"/>
        <w:right w:val="none" w:sz="0" w:space="0" w:color="auto"/>
      </w:divBdr>
    </w:div>
    <w:div w:id="1394624377">
      <w:marLeft w:val="480"/>
      <w:marRight w:val="0"/>
      <w:marTop w:val="0"/>
      <w:marBottom w:val="0"/>
      <w:divBdr>
        <w:top w:val="none" w:sz="0" w:space="0" w:color="auto"/>
        <w:left w:val="none" w:sz="0" w:space="0" w:color="auto"/>
        <w:bottom w:val="none" w:sz="0" w:space="0" w:color="auto"/>
        <w:right w:val="none" w:sz="0" w:space="0" w:color="auto"/>
      </w:divBdr>
    </w:div>
    <w:div w:id="1394694006">
      <w:marLeft w:val="640"/>
      <w:marRight w:val="0"/>
      <w:marTop w:val="0"/>
      <w:marBottom w:val="0"/>
      <w:divBdr>
        <w:top w:val="none" w:sz="0" w:space="0" w:color="auto"/>
        <w:left w:val="none" w:sz="0" w:space="0" w:color="auto"/>
        <w:bottom w:val="none" w:sz="0" w:space="0" w:color="auto"/>
        <w:right w:val="none" w:sz="0" w:space="0" w:color="auto"/>
      </w:divBdr>
    </w:div>
    <w:div w:id="1394739090">
      <w:marLeft w:val="480"/>
      <w:marRight w:val="0"/>
      <w:marTop w:val="0"/>
      <w:marBottom w:val="0"/>
      <w:divBdr>
        <w:top w:val="none" w:sz="0" w:space="0" w:color="auto"/>
        <w:left w:val="none" w:sz="0" w:space="0" w:color="auto"/>
        <w:bottom w:val="none" w:sz="0" w:space="0" w:color="auto"/>
        <w:right w:val="none" w:sz="0" w:space="0" w:color="auto"/>
      </w:divBdr>
    </w:div>
    <w:div w:id="1394767543">
      <w:marLeft w:val="480"/>
      <w:marRight w:val="0"/>
      <w:marTop w:val="0"/>
      <w:marBottom w:val="0"/>
      <w:divBdr>
        <w:top w:val="none" w:sz="0" w:space="0" w:color="auto"/>
        <w:left w:val="none" w:sz="0" w:space="0" w:color="auto"/>
        <w:bottom w:val="none" w:sz="0" w:space="0" w:color="auto"/>
        <w:right w:val="none" w:sz="0" w:space="0" w:color="auto"/>
      </w:divBdr>
    </w:div>
    <w:div w:id="1394810866">
      <w:marLeft w:val="480"/>
      <w:marRight w:val="0"/>
      <w:marTop w:val="0"/>
      <w:marBottom w:val="0"/>
      <w:divBdr>
        <w:top w:val="none" w:sz="0" w:space="0" w:color="auto"/>
        <w:left w:val="none" w:sz="0" w:space="0" w:color="auto"/>
        <w:bottom w:val="none" w:sz="0" w:space="0" w:color="auto"/>
        <w:right w:val="none" w:sz="0" w:space="0" w:color="auto"/>
      </w:divBdr>
    </w:div>
    <w:div w:id="1395005813">
      <w:marLeft w:val="640"/>
      <w:marRight w:val="0"/>
      <w:marTop w:val="0"/>
      <w:marBottom w:val="0"/>
      <w:divBdr>
        <w:top w:val="none" w:sz="0" w:space="0" w:color="auto"/>
        <w:left w:val="none" w:sz="0" w:space="0" w:color="auto"/>
        <w:bottom w:val="none" w:sz="0" w:space="0" w:color="auto"/>
        <w:right w:val="none" w:sz="0" w:space="0" w:color="auto"/>
      </w:divBdr>
    </w:div>
    <w:div w:id="1395078512">
      <w:marLeft w:val="480"/>
      <w:marRight w:val="0"/>
      <w:marTop w:val="0"/>
      <w:marBottom w:val="0"/>
      <w:divBdr>
        <w:top w:val="none" w:sz="0" w:space="0" w:color="auto"/>
        <w:left w:val="none" w:sz="0" w:space="0" w:color="auto"/>
        <w:bottom w:val="none" w:sz="0" w:space="0" w:color="auto"/>
        <w:right w:val="none" w:sz="0" w:space="0" w:color="auto"/>
      </w:divBdr>
    </w:div>
    <w:div w:id="1395154497">
      <w:marLeft w:val="640"/>
      <w:marRight w:val="0"/>
      <w:marTop w:val="0"/>
      <w:marBottom w:val="0"/>
      <w:divBdr>
        <w:top w:val="none" w:sz="0" w:space="0" w:color="auto"/>
        <w:left w:val="none" w:sz="0" w:space="0" w:color="auto"/>
        <w:bottom w:val="none" w:sz="0" w:space="0" w:color="auto"/>
        <w:right w:val="none" w:sz="0" w:space="0" w:color="auto"/>
      </w:divBdr>
    </w:div>
    <w:div w:id="1395271622">
      <w:marLeft w:val="640"/>
      <w:marRight w:val="0"/>
      <w:marTop w:val="0"/>
      <w:marBottom w:val="0"/>
      <w:divBdr>
        <w:top w:val="none" w:sz="0" w:space="0" w:color="auto"/>
        <w:left w:val="none" w:sz="0" w:space="0" w:color="auto"/>
        <w:bottom w:val="none" w:sz="0" w:space="0" w:color="auto"/>
        <w:right w:val="none" w:sz="0" w:space="0" w:color="auto"/>
      </w:divBdr>
    </w:div>
    <w:div w:id="1395274976">
      <w:marLeft w:val="640"/>
      <w:marRight w:val="0"/>
      <w:marTop w:val="0"/>
      <w:marBottom w:val="0"/>
      <w:divBdr>
        <w:top w:val="none" w:sz="0" w:space="0" w:color="auto"/>
        <w:left w:val="none" w:sz="0" w:space="0" w:color="auto"/>
        <w:bottom w:val="none" w:sz="0" w:space="0" w:color="auto"/>
        <w:right w:val="none" w:sz="0" w:space="0" w:color="auto"/>
      </w:divBdr>
    </w:div>
    <w:div w:id="1395347797">
      <w:marLeft w:val="640"/>
      <w:marRight w:val="0"/>
      <w:marTop w:val="0"/>
      <w:marBottom w:val="0"/>
      <w:divBdr>
        <w:top w:val="none" w:sz="0" w:space="0" w:color="auto"/>
        <w:left w:val="none" w:sz="0" w:space="0" w:color="auto"/>
        <w:bottom w:val="none" w:sz="0" w:space="0" w:color="auto"/>
        <w:right w:val="none" w:sz="0" w:space="0" w:color="auto"/>
      </w:divBdr>
    </w:div>
    <w:div w:id="1395349994">
      <w:marLeft w:val="640"/>
      <w:marRight w:val="0"/>
      <w:marTop w:val="0"/>
      <w:marBottom w:val="0"/>
      <w:divBdr>
        <w:top w:val="none" w:sz="0" w:space="0" w:color="auto"/>
        <w:left w:val="none" w:sz="0" w:space="0" w:color="auto"/>
        <w:bottom w:val="none" w:sz="0" w:space="0" w:color="auto"/>
        <w:right w:val="none" w:sz="0" w:space="0" w:color="auto"/>
      </w:divBdr>
    </w:div>
    <w:div w:id="1395355650">
      <w:marLeft w:val="640"/>
      <w:marRight w:val="0"/>
      <w:marTop w:val="0"/>
      <w:marBottom w:val="0"/>
      <w:divBdr>
        <w:top w:val="none" w:sz="0" w:space="0" w:color="auto"/>
        <w:left w:val="none" w:sz="0" w:space="0" w:color="auto"/>
        <w:bottom w:val="none" w:sz="0" w:space="0" w:color="auto"/>
        <w:right w:val="none" w:sz="0" w:space="0" w:color="auto"/>
      </w:divBdr>
    </w:div>
    <w:div w:id="1395395257">
      <w:marLeft w:val="480"/>
      <w:marRight w:val="0"/>
      <w:marTop w:val="0"/>
      <w:marBottom w:val="0"/>
      <w:divBdr>
        <w:top w:val="none" w:sz="0" w:space="0" w:color="auto"/>
        <w:left w:val="none" w:sz="0" w:space="0" w:color="auto"/>
        <w:bottom w:val="none" w:sz="0" w:space="0" w:color="auto"/>
        <w:right w:val="none" w:sz="0" w:space="0" w:color="auto"/>
      </w:divBdr>
    </w:div>
    <w:div w:id="1395543440">
      <w:marLeft w:val="480"/>
      <w:marRight w:val="0"/>
      <w:marTop w:val="0"/>
      <w:marBottom w:val="0"/>
      <w:divBdr>
        <w:top w:val="none" w:sz="0" w:space="0" w:color="auto"/>
        <w:left w:val="none" w:sz="0" w:space="0" w:color="auto"/>
        <w:bottom w:val="none" w:sz="0" w:space="0" w:color="auto"/>
        <w:right w:val="none" w:sz="0" w:space="0" w:color="auto"/>
      </w:divBdr>
    </w:div>
    <w:div w:id="1395619045">
      <w:marLeft w:val="640"/>
      <w:marRight w:val="0"/>
      <w:marTop w:val="0"/>
      <w:marBottom w:val="0"/>
      <w:divBdr>
        <w:top w:val="none" w:sz="0" w:space="0" w:color="auto"/>
        <w:left w:val="none" w:sz="0" w:space="0" w:color="auto"/>
        <w:bottom w:val="none" w:sz="0" w:space="0" w:color="auto"/>
        <w:right w:val="none" w:sz="0" w:space="0" w:color="auto"/>
      </w:divBdr>
    </w:div>
    <w:div w:id="1395735045">
      <w:marLeft w:val="640"/>
      <w:marRight w:val="0"/>
      <w:marTop w:val="0"/>
      <w:marBottom w:val="0"/>
      <w:divBdr>
        <w:top w:val="none" w:sz="0" w:space="0" w:color="auto"/>
        <w:left w:val="none" w:sz="0" w:space="0" w:color="auto"/>
        <w:bottom w:val="none" w:sz="0" w:space="0" w:color="auto"/>
        <w:right w:val="none" w:sz="0" w:space="0" w:color="auto"/>
      </w:divBdr>
    </w:div>
    <w:div w:id="1396010651">
      <w:marLeft w:val="640"/>
      <w:marRight w:val="0"/>
      <w:marTop w:val="0"/>
      <w:marBottom w:val="0"/>
      <w:divBdr>
        <w:top w:val="none" w:sz="0" w:space="0" w:color="auto"/>
        <w:left w:val="none" w:sz="0" w:space="0" w:color="auto"/>
        <w:bottom w:val="none" w:sz="0" w:space="0" w:color="auto"/>
        <w:right w:val="none" w:sz="0" w:space="0" w:color="auto"/>
      </w:divBdr>
    </w:div>
    <w:div w:id="1396051860">
      <w:marLeft w:val="480"/>
      <w:marRight w:val="0"/>
      <w:marTop w:val="0"/>
      <w:marBottom w:val="0"/>
      <w:divBdr>
        <w:top w:val="none" w:sz="0" w:space="0" w:color="auto"/>
        <w:left w:val="none" w:sz="0" w:space="0" w:color="auto"/>
        <w:bottom w:val="none" w:sz="0" w:space="0" w:color="auto"/>
        <w:right w:val="none" w:sz="0" w:space="0" w:color="auto"/>
      </w:divBdr>
    </w:div>
    <w:div w:id="1396052829">
      <w:marLeft w:val="480"/>
      <w:marRight w:val="0"/>
      <w:marTop w:val="0"/>
      <w:marBottom w:val="0"/>
      <w:divBdr>
        <w:top w:val="none" w:sz="0" w:space="0" w:color="auto"/>
        <w:left w:val="none" w:sz="0" w:space="0" w:color="auto"/>
        <w:bottom w:val="none" w:sz="0" w:space="0" w:color="auto"/>
        <w:right w:val="none" w:sz="0" w:space="0" w:color="auto"/>
      </w:divBdr>
    </w:div>
    <w:div w:id="1396201214">
      <w:marLeft w:val="640"/>
      <w:marRight w:val="0"/>
      <w:marTop w:val="0"/>
      <w:marBottom w:val="0"/>
      <w:divBdr>
        <w:top w:val="none" w:sz="0" w:space="0" w:color="auto"/>
        <w:left w:val="none" w:sz="0" w:space="0" w:color="auto"/>
        <w:bottom w:val="none" w:sz="0" w:space="0" w:color="auto"/>
        <w:right w:val="none" w:sz="0" w:space="0" w:color="auto"/>
      </w:divBdr>
    </w:div>
    <w:div w:id="1396245827">
      <w:marLeft w:val="480"/>
      <w:marRight w:val="0"/>
      <w:marTop w:val="0"/>
      <w:marBottom w:val="0"/>
      <w:divBdr>
        <w:top w:val="none" w:sz="0" w:space="0" w:color="auto"/>
        <w:left w:val="none" w:sz="0" w:space="0" w:color="auto"/>
        <w:bottom w:val="none" w:sz="0" w:space="0" w:color="auto"/>
        <w:right w:val="none" w:sz="0" w:space="0" w:color="auto"/>
      </w:divBdr>
    </w:div>
    <w:div w:id="1396318067">
      <w:marLeft w:val="640"/>
      <w:marRight w:val="0"/>
      <w:marTop w:val="0"/>
      <w:marBottom w:val="0"/>
      <w:divBdr>
        <w:top w:val="none" w:sz="0" w:space="0" w:color="auto"/>
        <w:left w:val="none" w:sz="0" w:space="0" w:color="auto"/>
        <w:bottom w:val="none" w:sz="0" w:space="0" w:color="auto"/>
        <w:right w:val="none" w:sz="0" w:space="0" w:color="auto"/>
      </w:divBdr>
    </w:div>
    <w:div w:id="1396509431">
      <w:marLeft w:val="640"/>
      <w:marRight w:val="0"/>
      <w:marTop w:val="0"/>
      <w:marBottom w:val="0"/>
      <w:divBdr>
        <w:top w:val="none" w:sz="0" w:space="0" w:color="auto"/>
        <w:left w:val="none" w:sz="0" w:space="0" w:color="auto"/>
        <w:bottom w:val="none" w:sz="0" w:space="0" w:color="auto"/>
        <w:right w:val="none" w:sz="0" w:space="0" w:color="auto"/>
      </w:divBdr>
    </w:div>
    <w:div w:id="1396584820">
      <w:marLeft w:val="640"/>
      <w:marRight w:val="0"/>
      <w:marTop w:val="0"/>
      <w:marBottom w:val="0"/>
      <w:divBdr>
        <w:top w:val="none" w:sz="0" w:space="0" w:color="auto"/>
        <w:left w:val="none" w:sz="0" w:space="0" w:color="auto"/>
        <w:bottom w:val="none" w:sz="0" w:space="0" w:color="auto"/>
        <w:right w:val="none" w:sz="0" w:space="0" w:color="auto"/>
      </w:divBdr>
    </w:div>
    <w:div w:id="1396708409">
      <w:marLeft w:val="640"/>
      <w:marRight w:val="0"/>
      <w:marTop w:val="0"/>
      <w:marBottom w:val="0"/>
      <w:divBdr>
        <w:top w:val="none" w:sz="0" w:space="0" w:color="auto"/>
        <w:left w:val="none" w:sz="0" w:space="0" w:color="auto"/>
        <w:bottom w:val="none" w:sz="0" w:space="0" w:color="auto"/>
        <w:right w:val="none" w:sz="0" w:space="0" w:color="auto"/>
      </w:divBdr>
    </w:div>
    <w:div w:id="1396782322">
      <w:marLeft w:val="640"/>
      <w:marRight w:val="0"/>
      <w:marTop w:val="0"/>
      <w:marBottom w:val="0"/>
      <w:divBdr>
        <w:top w:val="none" w:sz="0" w:space="0" w:color="auto"/>
        <w:left w:val="none" w:sz="0" w:space="0" w:color="auto"/>
        <w:bottom w:val="none" w:sz="0" w:space="0" w:color="auto"/>
        <w:right w:val="none" w:sz="0" w:space="0" w:color="auto"/>
      </w:divBdr>
    </w:div>
    <w:div w:id="1396856619">
      <w:marLeft w:val="480"/>
      <w:marRight w:val="0"/>
      <w:marTop w:val="0"/>
      <w:marBottom w:val="0"/>
      <w:divBdr>
        <w:top w:val="none" w:sz="0" w:space="0" w:color="auto"/>
        <w:left w:val="none" w:sz="0" w:space="0" w:color="auto"/>
        <w:bottom w:val="none" w:sz="0" w:space="0" w:color="auto"/>
        <w:right w:val="none" w:sz="0" w:space="0" w:color="auto"/>
      </w:divBdr>
    </w:div>
    <w:div w:id="1396901051">
      <w:marLeft w:val="480"/>
      <w:marRight w:val="0"/>
      <w:marTop w:val="0"/>
      <w:marBottom w:val="0"/>
      <w:divBdr>
        <w:top w:val="none" w:sz="0" w:space="0" w:color="auto"/>
        <w:left w:val="none" w:sz="0" w:space="0" w:color="auto"/>
        <w:bottom w:val="none" w:sz="0" w:space="0" w:color="auto"/>
        <w:right w:val="none" w:sz="0" w:space="0" w:color="auto"/>
      </w:divBdr>
    </w:div>
    <w:div w:id="1396928371">
      <w:marLeft w:val="640"/>
      <w:marRight w:val="0"/>
      <w:marTop w:val="0"/>
      <w:marBottom w:val="0"/>
      <w:divBdr>
        <w:top w:val="none" w:sz="0" w:space="0" w:color="auto"/>
        <w:left w:val="none" w:sz="0" w:space="0" w:color="auto"/>
        <w:bottom w:val="none" w:sz="0" w:space="0" w:color="auto"/>
        <w:right w:val="none" w:sz="0" w:space="0" w:color="auto"/>
      </w:divBdr>
    </w:div>
    <w:div w:id="1397049706">
      <w:marLeft w:val="480"/>
      <w:marRight w:val="0"/>
      <w:marTop w:val="0"/>
      <w:marBottom w:val="0"/>
      <w:divBdr>
        <w:top w:val="none" w:sz="0" w:space="0" w:color="auto"/>
        <w:left w:val="none" w:sz="0" w:space="0" w:color="auto"/>
        <w:bottom w:val="none" w:sz="0" w:space="0" w:color="auto"/>
        <w:right w:val="none" w:sz="0" w:space="0" w:color="auto"/>
      </w:divBdr>
    </w:div>
    <w:div w:id="1397051284">
      <w:marLeft w:val="480"/>
      <w:marRight w:val="0"/>
      <w:marTop w:val="0"/>
      <w:marBottom w:val="0"/>
      <w:divBdr>
        <w:top w:val="none" w:sz="0" w:space="0" w:color="auto"/>
        <w:left w:val="none" w:sz="0" w:space="0" w:color="auto"/>
        <w:bottom w:val="none" w:sz="0" w:space="0" w:color="auto"/>
        <w:right w:val="none" w:sz="0" w:space="0" w:color="auto"/>
      </w:divBdr>
    </w:div>
    <w:div w:id="1397121971">
      <w:marLeft w:val="640"/>
      <w:marRight w:val="0"/>
      <w:marTop w:val="0"/>
      <w:marBottom w:val="0"/>
      <w:divBdr>
        <w:top w:val="none" w:sz="0" w:space="0" w:color="auto"/>
        <w:left w:val="none" w:sz="0" w:space="0" w:color="auto"/>
        <w:bottom w:val="none" w:sz="0" w:space="0" w:color="auto"/>
        <w:right w:val="none" w:sz="0" w:space="0" w:color="auto"/>
      </w:divBdr>
    </w:div>
    <w:div w:id="1397239101">
      <w:marLeft w:val="640"/>
      <w:marRight w:val="0"/>
      <w:marTop w:val="0"/>
      <w:marBottom w:val="0"/>
      <w:divBdr>
        <w:top w:val="none" w:sz="0" w:space="0" w:color="auto"/>
        <w:left w:val="none" w:sz="0" w:space="0" w:color="auto"/>
        <w:bottom w:val="none" w:sz="0" w:space="0" w:color="auto"/>
        <w:right w:val="none" w:sz="0" w:space="0" w:color="auto"/>
      </w:divBdr>
    </w:div>
    <w:div w:id="1397316088">
      <w:marLeft w:val="480"/>
      <w:marRight w:val="0"/>
      <w:marTop w:val="0"/>
      <w:marBottom w:val="0"/>
      <w:divBdr>
        <w:top w:val="none" w:sz="0" w:space="0" w:color="auto"/>
        <w:left w:val="none" w:sz="0" w:space="0" w:color="auto"/>
        <w:bottom w:val="none" w:sz="0" w:space="0" w:color="auto"/>
        <w:right w:val="none" w:sz="0" w:space="0" w:color="auto"/>
      </w:divBdr>
    </w:div>
    <w:div w:id="1397320880">
      <w:marLeft w:val="640"/>
      <w:marRight w:val="0"/>
      <w:marTop w:val="0"/>
      <w:marBottom w:val="0"/>
      <w:divBdr>
        <w:top w:val="none" w:sz="0" w:space="0" w:color="auto"/>
        <w:left w:val="none" w:sz="0" w:space="0" w:color="auto"/>
        <w:bottom w:val="none" w:sz="0" w:space="0" w:color="auto"/>
        <w:right w:val="none" w:sz="0" w:space="0" w:color="auto"/>
      </w:divBdr>
    </w:div>
    <w:div w:id="1397432165">
      <w:marLeft w:val="640"/>
      <w:marRight w:val="0"/>
      <w:marTop w:val="0"/>
      <w:marBottom w:val="0"/>
      <w:divBdr>
        <w:top w:val="none" w:sz="0" w:space="0" w:color="auto"/>
        <w:left w:val="none" w:sz="0" w:space="0" w:color="auto"/>
        <w:bottom w:val="none" w:sz="0" w:space="0" w:color="auto"/>
        <w:right w:val="none" w:sz="0" w:space="0" w:color="auto"/>
      </w:divBdr>
    </w:div>
    <w:div w:id="1397433517">
      <w:marLeft w:val="640"/>
      <w:marRight w:val="0"/>
      <w:marTop w:val="0"/>
      <w:marBottom w:val="0"/>
      <w:divBdr>
        <w:top w:val="none" w:sz="0" w:space="0" w:color="auto"/>
        <w:left w:val="none" w:sz="0" w:space="0" w:color="auto"/>
        <w:bottom w:val="none" w:sz="0" w:space="0" w:color="auto"/>
        <w:right w:val="none" w:sz="0" w:space="0" w:color="auto"/>
      </w:divBdr>
    </w:div>
    <w:div w:id="1397704387">
      <w:marLeft w:val="640"/>
      <w:marRight w:val="0"/>
      <w:marTop w:val="0"/>
      <w:marBottom w:val="0"/>
      <w:divBdr>
        <w:top w:val="none" w:sz="0" w:space="0" w:color="auto"/>
        <w:left w:val="none" w:sz="0" w:space="0" w:color="auto"/>
        <w:bottom w:val="none" w:sz="0" w:space="0" w:color="auto"/>
        <w:right w:val="none" w:sz="0" w:space="0" w:color="auto"/>
      </w:divBdr>
    </w:div>
    <w:div w:id="1397826767">
      <w:marLeft w:val="640"/>
      <w:marRight w:val="0"/>
      <w:marTop w:val="0"/>
      <w:marBottom w:val="0"/>
      <w:divBdr>
        <w:top w:val="none" w:sz="0" w:space="0" w:color="auto"/>
        <w:left w:val="none" w:sz="0" w:space="0" w:color="auto"/>
        <w:bottom w:val="none" w:sz="0" w:space="0" w:color="auto"/>
        <w:right w:val="none" w:sz="0" w:space="0" w:color="auto"/>
      </w:divBdr>
    </w:div>
    <w:div w:id="1397969052">
      <w:marLeft w:val="640"/>
      <w:marRight w:val="0"/>
      <w:marTop w:val="0"/>
      <w:marBottom w:val="0"/>
      <w:divBdr>
        <w:top w:val="none" w:sz="0" w:space="0" w:color="auto"/>
        <w:left w:val="none" w:sz="0" w:space="0" w:color="auto"/>
        <w:bottom w:val="none" w:sz="0" w:space="0" w:color="auto"/>
        <w:right w:val="none" w:sz="0" w:space="0" w:color="auto"/>
      </w:divBdr>
    </w:div>
    <w:div w:id="1398163700">
      <w:marLeft w:val="480"/>
      <w:marRight w:val="0"/>
      <w:marTop w:val="0"/>
      <w:marBottom w:val="0"/>
      <w:divBdr>
        <w:top w:val="none" w:sz="0" w:space="0" w:color="auto"/>
        <w:left w:val="none" w:sz="0" w:space="0" w:color="auto"/>
        <w:bottom w:val="none" w:sz="0" w:space="0" w:color="auto"/>
        <w:right w:val="none" w:sz="0" w:space="0" w:color="auto"/>
      </w:divBdr>
    </w:div>
    <w:div w:id="1398213347">
      <w:marLeft w:val="480"/>
      <w:marRight w:val="0"/>
      <w:marTop w:val="0"/>
      <w:marBottom w:val="0"/>
      <w:divBdr>
        <w:top w:val="none" w:sz="0" w:space="0" w:color="auto"/>
        <w:left w:val="none" w:sz="0" w:space="0" w:color="auto"/>
        <w:bottom w:val="none" w:sz="0" w:space="0" w:color="auto"/>
        <w:right w:val="none" w:sz="0" w:space="0" w:color="auto"/>
      </w:divBdr>
    </w:div>
    <w:div w:id="1398238042">
      <w:marLeft w:val="480"/>
      <w:marRight w:val="0"/>
      <w:marTop w:val="0"/>
      <w:marBottom w:val="0"/>
      <w:divBdr>
        <w:top w:val="none" w:sz="0" w:space="0" w:color="auto"/>
        <w:left w:val="none" w:sz="0" w:space="0" w:color="auto"/>
        <w:bottom w:val="none" w:sz="0" w:space="0" w:color="auto"/>
        <w:right w:val="none" w:sz="0" w:space="0" w:color="auto"/>
      </w:divBdr>
    </w:div>
    <w:div w:id="1398240966">
      <w:marLeft w:val="640"/>
      <w:marRight w:val="0"/>
      <w:marTop w:val="0"/>
      <w:marBottom w:val="0"/>
      <w:divBdr>
        <w:top w:val="none" w:sz="0" w:space="0" w:color="auto"/>
        <w:left w:val="none" w:sz="0" w:space="0" w:color="auto"/>
        <w:bottom w:val="none" w:sz="0" w:space="0" w:color="auto"/>
        <w:right w:val="none" w:sz="0" w:space="0" w:color="auto"/>
      </w:divBdr>
    </w:div>
    <w:div w:id="1398429697">
      <w:marLeft w:val="480"/>
      <w:marRight w:val="0"/>
      <w:marTop w:val="0"/>
      <w:marBottom w:val="0"/>
      <w:divBdr>
        <w:top w:val="none" w:sz="0" w:space="0" w:color="auto"/>
        <w:left w:val="none" w:sz="0" w:space="0" w:color="auto"/>
        <w:bottom w:val="none" w:sz="0" w:space="0" w:color="auto"/>
        <w:right w:val="none" w:sz="0" w:space="0" w:color="auto"/>
      </w:divBdr>
    </w:div>
    <w:div w:id="1398434362">
      <w:marLeft w:val="480"/>
      <w:marRight w:val="0"/>
      <w:marTop w:val="0"/>
      <w:marBottom w:val="0"/>
      <w:divBdr>
        <w:top w:val="none" w:sz="0" w:space="0" w:color="auto"/>
        <w:left w:val="none" w:sz="0" w:space="0" w:color="auto"/>
        <w:bottom w:val="none" w:sz="0" w:space="0" w:color="auto"/>
        <w:right w:val="none" w:sz="0" w:space="0" w:color="auto"/>
      </w:divBdr>
    </w:div>
    <w:div w:id="1398473145">
      <w:marLeft w:val="640"/>
      <w:marRight w:val="0"/>
      <w:marTop w:val="0"/>
      <w:marBottom w:val="0"/>
      <w:divBdr>
        <w:top w:val="none" w:sz="0" w:space="0" w:color="auto"/>
        <w:left w:val="none" w:sz="0" w:space="0" w:color="auto"/>
        <w:bottom w:val="none" w:sz="0" w:space="0" w:color="auto"/>
        <w:right w:val="none" w:sz="0" w:space="0" w:color="auto"/>
      </w:divBdr>
    </w:div>
    <w:div w:id="1398474135">
      <w:marLeft w:val="640"/>
      <w:marRight w:val="0"/>
      <w:marTop w:val="0"/>
      <w:marBottom w:val="0"/>
      <w:divBdr>
        <w:top w:val="none" w:sz="0" w:space="0" w:color="auto"/>
        <w:left w:val="none" w:sz="0" w:space="0" w:color="auto"/>
        <w:bottom w:val="none" w:sz="0" w:space="0" w:color="auto"/>
        <w:right w:val="none" w:sz="0" w:space="0" w:color="auto"/>
      </w:divBdr>
    </w:div>
    <w:div w:id="1398481532">
      <w:marLeft w:val="480"/>
      <w:marRight w:val="0"/>
      <w:marTop w:val="0"/>
      <w:marBottom w:val="0"/>
      <w:divBdr>
        <w:top w:val="none" w:sz="0" w:space="0" w:color="auto"/>
        <w:left w:val="none" w:sz="0" w:space="0" w:color="auto"/>
        <w:bottom w:val="none" w:sz="0" w:space="0" w:color="auto"/>
        <w:right w:val="none" w:sz="0" w:space="0" w:color="auto"/>
      </w:divBdr>
    </w:div>
    <w:div w:id="1398674542">
      <w:marLeft w:val="640"/>
      <w:marRight w:val="0"/>
      <w:marTop w:val="0"/>
      <w:marBottom w:val="0"/>
      <w:divBdr>
        <w:top w:val="none" w:sz="0" w:space="0" w:color="auto"/>
        <w:left w:val="none" w:sz="0" w:space="0" w:color="auto"/>
        <w:bottom w:val="none" w:sz="0" w:space="0" w:color="auto"/>
        <w:right w:val="none" w:sz="0" w:space="0" w:color="auto"/>
      </w:divBdr>
    </w:div>
    <w:div w:id="1398742679">
      <w:marLeft w:val="640"/>
      <w:marRight w:val="0"/>
      <w:marTop w:val="0"/>
      <w:marBottom w:val="0"/>
      <w:divBdr>
        <w:top w:val="none" w:sz="0" w:space="0" w:color="auto"/>
        <w:left w:val="none" w:sz="0" w:space="0" w:color="auto"/>
        <w:bottom w:val="none" w:sz="0" w:space="0" w:color="auto"/>
        <w:right w:val="none" w:sz="0" w:space="0" w:color="auto"/>
      </w:divBdr>
    </w:div>
    <w:div w:id="1398817890">
      <w:marLeft w:val="640"/>
      <w:marRight w:val="0"/>
      <w:marTop w:val="0"/>
      <w:marBottom w:val="0"/>
      <w:divBdr>
        <w:top w:val="none" w:sz="0" w:space="0" w:color="auto"/>
        <w:left w:val="none" w:sz="0" w:space="0" w:color="auto"/>
        <w:bottom w:val="none" w:sz="0" w:space="0" w:color="auto"/>
        <w:right w:val="none" w:sz="0" w:space="0" w:color="auto"/>
      </w:divBdr>
    </w:div>
    <w:div w:id="1398822076">
      <w:marLeft w:val="480"/>
      <w:marRight w:val="0"/>
      <w:marTop w:val="0"/>
      <w:marBottom w:val="0"/>
      <w:divBdr>
        <w:top w:val="none" w:sz="0" w:space="0" w:color="auto"/>
        <w:left w:val="none" w:sz="0" w:space="0" w:color="auto"/>
        <w:bottom w:val="none" w:sz="0" w:space="0" w:color="auto"/>
        <w:right w:val="none" w:sz="0" w:space="0" w:color="auto"/>
      </w:divBdr>
    </w:div>
    <w:div w:id="1399018829">
      <w:marLeft w:val="640"/>
      <w:marRight w:val="0"/>
      <w:marTop w:val="0"/>
      <w:marBottom w:val="0"/>
      <w:divBdr>
        <w:top w:val="none" w:sz="0" w:space="0" w:color="auto"/>
        <w:left w:val="none" w:sz="0" w:space="0" w:color="auto"/>
        <w:bottom w:val="none" w:sz="0" w:space="0" w:color="auto"/>
        <w:right w:val="none" w:sz="0" w:space="0" w:color="auto"/>
      </w:divBdr>
    </w:div>
    <w:div w:id="1399134008">
      <w:marLeft w:val="640"/>
      <w:marRight w:val="0"/>
      <w:marTop w:val="0"/>
      <w:marBottom w:val="0"/>
      <w:divBdr>
        <w:top w:val="none" w:sz="0" w:space="0" w:color="auto"/>
        <w:left w:val="none" w:sz="0" w:space="0" w:color="auto"/>
        <w:bottom w:val="none" w:sz="0" w:space="0" w:color="auto"/>
        <w:right w:val="none" w:sz="0" w:space="0" w:color="auto"/>
      </w:divBdr>
    </w:div>
    <w:div w:id="1399206711">
      <w:marLeft w:val="640"/>
      <w:marRight w:val="0"/>
      <w:marTop w:val="0"/>
      <w:marBottom w:val="0"/>
      <w:divBdr>
        <w:top w:val="none" w:sz="0" w:space="0" w:color="auto"/>
        <w:left w:val="none" w:sz="0" w:space="0" w:color="auto"/>
        <w:bottom w:val="none" w:sz="0" w:space="0" w:color="auto"/>
        <w:right w:val="none" w:sz="0" w:space="0" w:color="auto"/>
      </w:divBdr>
    </w:div>
    <w:div w:id="1399280092">
      <w:marLeft w:val="640"/>
      <w:marRight w:val="0"/>
      <w:marTop w:val="0"/>
      <w:marBottom w:val="0"/>
      <w:divBdr>
        <w:top w:val="none" w:sz="0" w:space="0" w:color="auto"/>
        <w:left w:val="none" w:sz="0" w:space="0" w:color="auto"/>
        <w:bottom w:val="none" w:sz="0" w:space="0" w:color="auto"/>
        <w:right w:val="none" w:sz="0" w:space="0" w:color="auto"/>
      </w:divBdr>
    </w:div>
    <w:div w:id="1399328829">
      <w:marLeft w:val="640"/>
      <w:marRight w:val="0"/>
      <w:marTop w:val="0"/>
      <w:marBottom w:val="0"/>
      <w:divBdr>
        <w:top w:val="none" w:sz="0" w:space="0" w:color="auto"/>
        <w:left w:val="none" w:sz="0" w:space="0" w:color="auto"/>
        <w:bottom w:val="none" w:sz="0" w:space="0" w:color="auto"/>
        <w:right w:val="none" w:sz="0" w:space="0" w:color="auto"/>
      </w:divBdr>
    </w:div>
    <w:div w:id="1399552489">
      <w:marLeft w:val="640"/>
      <w:marRight w:val="0"/>
      <w:marTop w:val="0"/>
      <w:marBottom w:val="0"/>
      <w:divBdr>
        <w:top w:val="none" w:sz="0" w:space="0" w:color="auto"/>
        <w:left w:val="none" w:sz="0" w:space="0" w:color="auto"/>
        <w:bottom w:val="none" w:sz="0" w:space="0" w:color="auto"/>
        <w:right w:val="none" w:sz="0" w:space="0" w:color="auto"/>
      </w:divBdr>
    </w:div>
    <w:div w:id="1399597337">
      <w:marLeft w:val="640"/>
      <w:marRight w:val="0"/>
      <w:marTop w:val="0"/>
      <w:marBottom w:val="0"/>
      <w:divBdr>
        <w:top w:val="none" w:sz="0" w:space="0" w:color="auto"/>
        <w:left w:val="none" w:sz="0" w:space="0" w:color="auto"/>
        <w:bottom w:val="none" w:sz="0" w:space="0" w:color="auto"/>
        <w:right w:val="none" w:sz="0" w:space="0" w:color="auto"/>
      </w:divBdr>
    </w:div>
    <w:div w:id="1399598630">
      <w:marLeft w:val="640"/>
      <w:marRight w:val="0"/>
      <w:marTop w:val="0"/>
      <w:marBottom w:val="0"/>
      <w:divBdr>
        <w:top w:val="none" w:sz="0" w:space="0" w:color="auto"/>
        <w:left w:val="none" w:sz="0" w:space="0" w:color="auto"/>
        <w:bottom w:val="none" w:sz="0" w:space="0" w:color="auto"/>
        <w:right w:val="none" w:sz="0" w:space="0" w:color="auto"/>
      </w:divBdr>
    </w:div>
    <w:div w:id="1399743129">
      <w:marLeft w:val="480"/>
      <w:marRight w:val="0"/>
      <w:marTop w:val="0"/>
      <w:marBottom w:val="0"/>
      <w:divBdr>
        <w:top w:val="none" w:sz="0" w:space="0" w:color="auto"/>
        <w:left w:val="none" w:sz="0" w:space="0" w:color="auto"/>
        <w:bottom w:val="none" w:sz="0" w:space="0" w:color="auto"/>
        <w:right w:val="none" w:sz="0" w:space="0" w:color="auto"/>
      </w:divBdr>
    </w:div>
    <w:div w:id="1399942154">
      <w:marLeft w:val="640"/>
      <w:marRight w:val="0"/>
      <w:marTop w:val="0"/>
      <w:marBottom w:val="0"/>
      <w:divBdr>
        <w:top w:val="none" w:sz="0" w:space="0" w:color="auto"/>
        <w:left w:val="none" w:sz="0" w:space="0" w:color="auto"/>
        <w:bottom w:val="none" w:sz="0" w:space="0" w:color="auto"/>
        <w:right w:val="none" w:sz="0" w:space="0" w:color="auto"/>
      </w:divBdr>
    </w:div>
    <w:div w:id="1399983051">
      <w:marLeft w:val="480"/>
      <w:marRight w:val="0"/>
      <w:marTop w:val="0"/>
      <w:marBottom w:val="0"/>
      <w:divBdr>
        <w:top w:val="none" w:sz="0" w:space="0" w:color="auto"/>
        <w:left w:val="none" w:sz="0" w:space="0" w:color="auto"/>
        <w:bottom w:val="none" w:sz="0" w:space="0" w:color="auto"/>
        <w:right w:val="none" w:sz="0" w:space="0" w:color="auto"/>
      </w:divBdr>
    </w:div>
    <w:div w:id="1399984343">
      <w:marLeft w:val="480"/>
      <w:marRight w:val="0"/>
      <w:marTop w:val="0"/>
      <w:marBottom w:val="0"/>
      <w:divBdr>
        <w:top w:val="none" w:sz="0" w:space="0" w:color="auto"/>
        <w:left w:val="none" w:sz="0" w:space="0" w:color="auto"/>
        <w:bottom w:val="none" w:sz="0" w:space="0" w:color="auto"/>
        <w:right w:val="none" w:sz="0" w:space="0" w:color="auto"/>
      </w:divBdr>
    </w:div>
    <w:div w:id="1400009925">
      <w:marLeft w:val="640"/>
      <w:marRight w:val="0"/>
      <w:marTop w:val="0"/>
      <w:marBottom w:val="0"/>
      <w:divBdr>
        <w:top w:val="none" w:sz="0" w:space="0" w:color="auto"/>
        <w:left w:val="none" w:sz="0" w:space="0" w:color="auto"/>
        <w:bottom w:val="none" w:sz="0" w:space="0" w:color="auto"/>
        <w:right w:val="none" w:sz="0" w:space="0" w:color="auto"/>
      </w:divBdr>
    </w:div>
    <w:div w:id="1400059256">
      <w:marLeft w:val="480"/>
      <w:marRight w:val="0"/>
      <w:marTop w:val="0"/>
      <w:marBottom w:val="0"/>
      <w:divBdr>
        <w:top w:val="none" w:sz="0" w:space="0" w:color="auto"/>
        <w:left w:val="none" w:sz="0" w:space="0" w:color="auto"/>
        <w:bottom w:val="none" w:sz="0" w:space="0" w:color="auto"/>
        <w:right w:val="none" w:sz="0" w:space="0" w:color="auto"/>
      </w:divBdr>
    </w:div>
    <w:div w:id="1400179011">
      <w:marLeft w:val="480"/>
      <w:marRight w:val="0"/>
      <w:marTop w:val="0"/>
      <w:marBottom w:val="0"/>
      <w:divBdr>
        <w:top w:val="none" w:sz="0" w:space="0" w:color="auto"/>
        <w:left w:val="none" w:sz="0" w:space="0" w:color="auto"/>
        <w:bottom w:val="none" w:sz="0" w:space="0" w:color="auto"/>
        <w:right w:val="none" w:sz="0" w:space="0" w:color="auto"/>
      </w:divBdr>
    </w:div>
    <w:div w:id="1400202185">
      <w:marLeft w:val="480"/>
      <w:marRight w:val="0"/>
      <w:marTop w:val="0"/>
      <w:marBottom w:val="0"/>
      <w:divBdr>
        <w:top w:val="none" w:sz="0" w:space="0" w:color="auto"/>
        <w:left w:val="none" w:sz="0" w:space="0" w:color="auto"/>
        <w:bottom w:val="none" w:sz="0" w:space="0" w:color="auto"/>
        <w:right w:val="none" w:sz="0" w:space="0" w:color="auto"/>
      </w:divBdr>
    </w:div>
    <w:div w:id="1400205870">
      <w:marLeft w:val="480"/>
      <w:marRight w:val="0"/>
      <w:marTop w:val="0"/>
      <w:marBottom w:val="0"/>
      <w:divBdr>
        <w:top w:val="none" w:sz="0" w:space="0" w:color="auto"/>
        <w:left w:val="none" w:sz="0" w:space="0" w:color="auto"/>
        <w:bottom w:val="none" w:sz="0" w:space="0" w:color="auto"/>
        <w:right w:val="none" w:sz="0" w:space="0" w:color="auto"/>
      </w:divBdr>
    </w:div>
    <w:div w:id="1400323645">
      <w:marLeft w:val="640"/>
      <w:marRight w:val="0"/>
      <w:marTop w:val="0"/>
      <w:marBottom w:val="0"/>
      <w:divBdr>
        <w:top w:val="none" w:sz="0" w:space="0" w:color="auto"/>
        <w:left w:val="none" w:sz="0" w:space="0" w:color="auto"/>
        <w:bottom w:val="none" w:sz="0" w:space="0" w:color="auto"/>
        <w:right w:val="none" w:sz="0" w:space="0" w:color="auto"/>
      </w:divBdr>
    </w:div>
    <w:div w:id="1400440820">
      <w:marLeft w:val="640"/>
      <w:marRight w:val="0"/>
      <w:marTop w:val="0"/>
      <w:marBottom w:val="0"/>
      <w:divBdr>
        <w:top w:val="none" w:sz="0" w:space="0" w:color="auto"/>
        <w:left w:val="none" w:sz="0" w:space="0" w:color="auto"/>
        <w:bottom w:val="none" w:sz="0" w:space="0" w:color="auto"/>
        <w:right w:val="none" w:sz="0" w:space="0" w:color="auto"/>
      </w:divBdr>
    </w:div>
    <w:div w:id="1400442097">
      <w:marLeft w:val="640"/>
      <w:marRight w:val="0"/>
      <w:marTop w:val="0"/>
      <w:marBottom w:val="0"/>
      <w:divBdr>
        <w:top w:val="none" w:sz="0" w:space="0" w:color="auto"/>
        <w:left w:val="none" w:sz="0" w:space="0" w:color="auto"/>
        <w:bottom w:val="none" w:sz="0" w:space="0" w:color="auto"/>
        <w:right w:val="none" w:sz="0" w:space="0" w:color="auto"/>
      </w:divBdr>
    </w:div>
    <w:div w:id="1400516046">
      <w:marLeft w:val="640"/>
      <w:marRight w:val="0"/>
      <w:marTop w:val="0"/>
      <w:marBottom w:val="0"/>
      <w:divBdr>
        <w:top w:val="none" w:sz="0" w:space="0" w:color="auto"/>
        <w:left w:val="none" w:sz="0" w:space="0" w:color="auto"/>
        <w:bottom w:val="none" w:sz="0" w:space="0" w:color="auto"/>
        <w:right w:val="none" w:sz="0" w:space="0" w:color="auto"/>
      </w:divBdr>
    </w:div>
    <w:div w:id="1400788070">
      <w:marLeft w:val="480"/>
      <w:marRight w:val="0"/>
      <w:marTop w:val="0"/>
      <w:marBottom w:val="0"/>
      <w:divBdr>
        <w:top w:val="none" w:sz="0" w:space="0" w:color="auto"/>
        <w:left w:val="none" w:sz="0" w:space="0" w:color="auto"/>
        <w:bottom w:val="none" w:sz="0" w:space="0" w:color="auto"/>
        <w:right w:val="none" w:sz="0" w:space="0" w:color="auto"/>
      </w:divBdr>
    </w:div>
    <w:div w:id="1400788170">
      <w:marLeft w:val="480"/>
      <w:marRight w:val="0"/>
      <w:marTop w:val="0"/>
      <w:marBottom w:val="0"/>
      <w:divBdr>
        <w:top w:val="none" w:sz="0" w:space="0" w:color="auto"/>
        <w:left w:val="none" w:sz="0" w:space="0" w:color="auto"/>
        <w:bottom w:val="none" w:sz="0" w:space="0" w:color="auto"/>
        <w:right w:val="none" w:sz="0" w:space="0" w:color="auto"/>
      </w:divBdr>
    </w:div>
    <w:div w:id="1400860115">
      <w:marLeft w:val="640"/>
      <w:marRight w:val="0"/>
      <w:marTop w:val="0"/>
      <w:marBottom w:val="0"/>
      <w:divBdr>
        <w:top w:val="none" w:sz="0" w:space="0" w:color="auto"/>
        <w:left w:val="none" w:sz="0" w:space="0" w:color="auto"/>
        <w:bottom w:val="none" w:sz="0" w:space="0" w:color="auto"/>
        <w:right w:val="none" w:sz="0" w:space="0" w:color="auto"/>
      </w:divBdr>
    </w:div>
    <w:div w:id="1400903338">
      <w:marLeft w:val="640"/>
      <w:marRight w:val="0"/>
      <w:marTop w:val="0"/>
      <w:marBottom w:val="0"/>
      <w:divBdr>
        <w:top w:val="none" w:sz="0" w:space="0" w:color="auto"/>
        <w:left w:val="none" w:sz="0" w:space="0" w:color="auto"/>
        <w:bottom w:val="none" w:sz="0" w:space="0" w:color="auto"/>
        <w:right w:val="none" w:sz="0" w:space="0" w:color="auto"/>
      </w:divBdr>
    </w:div>
    <w:div w:id="1400905289">
      <w:marLeft w:val="640"/>
      <w:marRight w:val="0"/>
      <w:marTop w:val="0"/>
      <w:marBottom w:val="0"/>
      <w:divBdr>
        <w:top w:val="none" w:sz="0" w:space="0" w:color="auto"/>
        <w:left w:val="none" w:sz="0" w:space="0" w:color="auto"/>
        <w:bottom w:val="none" w:sz="0" w:space="0" w:color="auto"/>
        <w:right w:val="none" w:sz="0" w:space="0" w:color="auto"/>
      </w:divBdr>
    </w:div>
    <w:div w:id="1400908005">
      <w:marLeft w:val="640"/>
      <w:marRight w:val="0"/>
      <w:marTop w:val="0"/>
      <w:marBottom w:val="0"/>
      <w:divBdr>
        <w:top w:val="none" w:sz="0" w:space="0" w:color="auto"/>
        <w:left w:val="none" w:sz="0" w:space="0" w:color="auto"/>
        <w:bottom w:val="none" w:sz="0" w:space="0" w:color="auto"/>
        <w:right w:val="none" w:sz="0" w:space="0" w:color="auto"/>
      </w:divBdr>
    </w:div>
    <w:div w:id="1400909661">
      <w:marLeft w:val="640"/>
      <w:marRight w:val="0"/>
      <w:marTop w:val="0"/>
      <w:marBottom w:val="0"/>
      <w:divBdr>
        <w:top w:val="none" w:sz="0" w:space="0" w:color="auto"/>
        <w:left w:val="none" w:sz="0" w:space="0" w:color="auto"/>
        <w:bottom w:val="none" w:sz="0" w:space="0" w:color="auto"/>
        <w:right w:val="none" w:sz="0" w:space="0" w:color="auto"/>
      </w:divBdr>
    </w:div>
    <w:div w:id="1400978777">
      <w:marLeft w:val="480"/>
      <w:marRight w:val="0"/>
      <w:marTop w:val="0"/>
      <w:marBottom w:val="0"/>
      <w:divBdr>
        <w:top w:val="none" w:sz="0" w:space="0" w:color="auto"/>
        <w:left w:val="none" w:sz="0" w:space="0" w:color="auto"/>
        <w:bottom w:val="none" w:sz="0" w:space="0" w:color="auto"/>
        <w:right w:val="none" w:sz="0" w:space="0" w:color="auto"/>
      </w:divBdr>
    </w:div>
    <w:div w:id="1401102902">
      <w:marLeft w:val="640"/>
      <w:marRight w:val="0"/>
      <w:marTop w:val="0"/>
      <w:marBottom w:val="0"/>
      <w:divBdr>
        <w:top w:val="none" w:sz="0" w:space="0" w:color="auto"/>
        <w:left w:val="none" w:sz="0" w:space="0" w:color="auto"/>
        <w:bottom w:val="none" w:sz="0" w:space="0" w:color="auto"/>
        <w:right w:val="none" w:sz="0" w:space="0" w:color="auto"/>
      </w:divBdr>
    </w:div>
    <w:div w:id="1401172691">
      <w:marLeft w:val="640"/>
      <w:marRight w:val="0"/>
      <w:marTop w:val="0"/>
      <w:marBottom w:val="0"/>
      <w:divBdr>
        <w:top w:val="none" w:sz="0" w:space="0" w:color="auto"/>
        <w:left w:val="none" w:sz="0" w:space="0" w:color="auto"/>
        <w:bottom w:val="none" w:sz="0" w:space="0" w:color="auto"/>
        <w:right w:val="none" w:sz="0" w:space="0" w:color="auto"/>
      </w:divBdr>
    </w:div>
    <w:div w:id="1401174905">
      <w:marLeft w:val="640"/>
      <w:marRight w:val="0"/>
      <w:marTop w:val="0"/>
      <w:marBottom w:val="0"/>
      <w:divBdr>
        <w:top w:val="none" w:sz="0" w:space="0" w:color="auto"/>
        <w:left w:val="none" w:sz="0" w:space="0" w:color="auto"/>
        <w:bottom w:val="none" w:sz="0" w:space="0" w:color="auto"/>
        <w:right w:val="none" w:sz="0" w:space="0" w:color="auto"/>
      </w:divBdr>
    </w:div>
    <w:div w:id="1401245876">
      <w:marLeft w:val="640"/>
      <w:marRight w:val="0"/>
      <w:marTop w:val="0"/>
      <w:marBottom w:val="0"/>
      <w:divBdr>
        <w:top w:val="none" w:sz="0" w:space="0" w:color="auto"/>
        <w:left w:val="none" w:sz="0" w:space="0" w:color="auto"/>
        <w:bottom w:val="none" w:sz="0" w:space="0" w:color="auto"/>
        <w:right w:val="none" w:sz="0" w:space="0" w:color="auto"/>
      </w:divBdr>
    </w:div>
    <w:div w:id="1401367133">
      <w:marLeft w:val="480"/>
      <w:marRight w:val="0"/>
      <w:marTop w:val="0"/>
      <w:marBottom w:val="0"/>
      <w:divBdr>
        <w:top w:val="none" w:sz="0" w:space="0" w:color="auto"/>
        <w:left w:val="none" w:sz="0" w:space="0" w:color="auto"/>
        <w:bottom w:val="none" w:sz="0" w:space="0" w:color="auto"/>
        <w:right w:val="none" w:sz="0" w:space="0" w:color="auto"/>
      </w:divBdr>
    </w:div>
    <w:div w:id="1401368429">
      <w:marLeft w:val="480"/>
      <w:marRight w:val="0"/>
      <w:marTop w:val="0"/>
      <w:marBottom w:val="0"/>
      <w:divBdr>
        <w:top w:val="none" w:sz="0" w:space="0" w:color="auto"/>
        <w:left w:val="none" w:sz="0" w:space="0" w:color="auto"/>
        <w:bottom w:val="none" w:sz="0" w:space="0" w:color="auto"/>
        <w:right w:val="none" w:sz="0" w:space="0" w:color="auto"/>
      </w:divBdr>
    </w:div>
    <w:div w:id="1401370178">
      <w:marLeft w:val="640"/>
      <w:marRight w:val="0"/>
      <w:marTop w:val="0"/>
      <w:marBottom w:val="0"/>
      <w:divBdr>
        <w:top w:val="none" w:sz="0" w:space="0" w:color="auto"/>
        <w:left w:val="none" w:sz="0" w:space="0" w:color="auto"/>
        <w:bottom w:val="none" w:sz="0" w:space="0" w:color="auto"/>
        <w:right w:val="none" w:sz="0" w:space="0" w:color="auto"/>
      </w:divBdr>
    </w:div>
    <w:div w:id="1401371759">
      <w:marLeft w:val="480"/>
      <w:marRight w:val="0"/>
      <w:marTop w:val="0"/>
      <w:marBottom w:val="0"/>
      <w:divBdr>
        <w:top w:val="none" w:sz="0" w:space="0" w:color="auto"/>
        <w:left w:val="none" w:sz="0" w:space="0" w:color="auto"/>
        <w:bottom w:val="none" w:sz="0" w:space="0" w:color="auto"/>
        <w:right w:val="none" w:sz="0" w:space="0" w:color="auto"/>
      </w:divBdr>
    </w:div>
    <w:div w:id="1401441390">
      <w:marLeft w:val="480"/>
      <w:marRight w:val="0"/>
      <w:marTop w:val="0"/>
      <w:marBottom w:val="0"/>
      <w:divBdr>
        <w:top w:val="none" w:sz="0" w:space="0" w:color="auto"/>
        <w:left w:val="none" w:sz="0" w:space="0" w:color="auto"/>
        <w:bottom w:val="none" w:sz="0" w:space="0" w:color="auto"/>
        <w:right w:val="none" w:sz="0" w:space="0" w:color="auto"/>
      </w:divBdr>
    </w:div>
    <w:div w:id="1401558513">
      <w:marLeft w:val="480"/>
      <w:marRight w:val="0"/>
      <w:marTop w:val="0"/>
      <w:marBottom w:val="0"/>
      <w:divBdr>
        <w:top w:val="none" w:sz="0" w:space="0" w:color="auto"/>
        <w:left w:val="none" w:sz="0" w:space="0" w:color="auto"/>
        <w:bottom w:val="none" w:sz="0" w:space="0" w:color="auto"/>
        <w:right w:val="none" w:sz="0" w:space="0" w:color="auto"/>
      </w:divBdr>
    </w:div>
    <w:div w:id="1401638821">
      <w:marLeft w:val="640"/>
      <w:marRight w:val="0"/>
      <w:marTop w:val="0"/>
      <w:marBottom w:val="0"/>
      <w:divBdr>
        <w:top w:val="none" w:sz="0" w:space="0" w:color="auto"/>
        <w:left w:val="none" w:sz="0" w:space="0" w:color="auto"/>
        <w:bottom w:val="none" w:sz="0" w:space="0" w:color="auto"/>
        <w:right w:val="none" w:sz="0" w:space="0" w:color="auto"/>
      </w:divBdr>
    </w:div>
    <w:div w:id="1401757626">
      <w:marLeft w:val="480"/>
      <w:marRight w:val="0"/>
      <w:marTop w:val="0"/>
      <w:marBottom w:val="0"/>
      <w:divBdr>
        <w:top w:val="none" w:sz="0" w:space="0" w:color="auto"/>
        <w:left w:val="none" w:sz="0" w:space="0" w:color="auto"/>
        <w:bottom w:val="none" w:sz="0" w:space="0" w:color="auto"/>
        <w:right w:val="none" w:sz="0" w:space="0" w:color="auto"/>
      </w:divBdr>
    </w:div>
    <w:div w:id="1401905305">
      <w:marLeft w:val="640"/>
      <w:marRight w:val="0"/>
      <w:marTop w:val="0"/>
      <w:marBottom w:val="0"/>
      <w:divBdr>
        <w:top w:val="none" w:sz="0" w:space="0" w:color="auto"/>
        <w:left w:val="none" w:sz="0" w:space="0" w:color="auto"/>
        <w:bottom w:val="none" w:sz="0" w:space="0" w:color="auto"/>
        <w:right w:val="none" w:sz="0" w:space="0" w:color="auto"/>
      </w:divBdr>
    </w:div>
    <w:div w:id="1401948073">
      <w:marLeft w:val="640"/>
      <w:marRight w:val="0"/>
      <w:marTop w:val="0"/>
      <w:marBottom w:val="0"/>
      <w:divBdr>
        <w:top w:val="none" w:sz="0" w:space="0" w:color="auto"/>
        <w:left w:val="none" w:sz="0" w:space="0" w:color="auto"/>
        <w:bottom w:val="none" w:sz="0" w:space="0" w:color="auto"/>
        <w:right w:val="none" w:sz="0" w:space="0" w:color="auto"/>
      </w:divBdr>
    </w:div>
    <w:div w:id="1402018356">
      <w:marLeft w:val="480"/>
      <w:marRight w:val="0"/>
      <w:marTop w:val="0"/>
      <w:marBottom w:val="0"/>
      <w:divBdr>
        <w:top w:val="none" w:sz="0" w:space="0" w:color="auto"/>
        <w:left w:val="none" w:sz="0" w:space="0" w:color="auto"/>
        <w:bottom w:val="none" w:sz="0" w:space="0" w:color="auto"/>
        <w:right w:val="none" w:sz="0" w:space="0" w:color="auto"/>
      </w:divBdr>
    </w:div>
    <w:div w:id="1402099090">
      <w:marLeft w:val="640"/>
      <w:marRight w:val="0"/>
      <w:marTop w:val="0"/>
      <w:marBottom w:val="0"/>
      <w:divBdr>
        <w:top w:val="none" w:sz="0" w:space="0" w:color="auto"/>
        <w:left w:val="none" w:sz="0" w:space="0" w:color="auto"/>
        <w:bottom w:val="none" w:sz="0" w:space="0" w:color="auto"/>
        <w:right w:val="none" w:sz="0" w:space="0" w:color="auto"/>
      </w:divBdr>
    </w:div>
    <w:div w:id="1402099592">
      <w:marLeft w:val="640"/>
      <w:marRight w:val="0"/>
      <w:marTop w:val="0"/>
      <w:marBottom w:val="0"/>
      <w:divBdr>
        <w:top w:val="none" w:sz="0" w:space="0" w:color="auto"/>
        <w:left w:val="none" w:sz="0" w:space="0" w:color="auto"/>
        <w:bottom w:val="none" w:sz="0" w:space="0" w:color="auto"/>
        <w:right w:val="none" w:sz="0" w:space="0" w:color="auto"/>
      </w:divBdr>
    </w:div>
    <w:div w:id="1402171980">
      <w:marLeft w:val="640"/>
      <w:marRight w:val="0"/>
      <w:marTop w:val="0"/>
      <w:marBottom w:val="0"/>
      <w:divBdr>
        <w:top w:val="none" w:sz="0" w:space="0" w:color="auto"/>
        <w:left w:val="none" w:sz="0" w:space="0" w:color="auto"/>
        <w:bottom w:val="none" w:sz="0" w:space="0" w:color="auto"/>
        <w:right w:val="none" w:sz="0" w:space="0" w:color="auto"/>
      </w:divBdr>
    </w:div>
    <w:div w:id="1402174410">
      <w:marLeft w:val="480"/>
      <w:marRight w:val="0"/>
      <w:marTop w:val="0"/>
      <w:marBottom w:val="0"/>
      <w:divBdr>
        <w:top w:val="none" w:sz="0" w:space="0" w:color="auto"/>
        <w:left w:val="none" w:sz="0" w:space="0" w:color="auto"/>
        <w:bottom w:val="none" w:sz="0" w:space="0" w:color="auto"/>
        <w:right w:val="none" w:sz="0" w:space="0" w:color="auto"/>
      </w:divBdr>
    </w:div>
    <w:div w:id="1402215215">
      <w:marLeft w:val="640"/>
      <w:marRight w:val="0"/>
      <w:marTop w:val="0"/>
      <w:marBottom w:val="0"/>
      <w:divBdr>
        <w:top w:val="none" w:sz="0" w:space="0" w:color="auto"/>
        <w:left w:val="none" w:sz="0" w:space="0" w:color="auto"/>
        <w:bottom w:val="none" w:sz="0" w:space="0" w:color="auto"/>
        <w:right w:val="none" w:sz="0" w:space="0" w:color="auto"/>
      </w:divBdr>
    </w:div>
    <w:div w:id="1402215937">
      <w:marLeft w:val="640"/>
      <w:marRight w:val="0"/>
      <w:marTop w:val="0"/>
      <w:marBottom w:val="0"/>
      <w:divBdr>
        <w:top w:val="none" w:sz="0" w:space="0" w:color="auto"/>
        <w:left w:val="none" w:sz="0" w:space="0" w:color="auto"/>
        <w:bottom w:val="none" w:sz="0" w:space="0" w:color="auto"/>
        <w:right w:val="none" w:sz="0" w:space="0" w:color="auto"/>
      </w:divBdr>
    </w:div>
    <w:div w:id="1402368802">
      <w:marLeft w:val="480"/>
      <w:marRight w:val="0"/>
      <w:marTop w:val="0"/>
      <w:marBottom w:val="0"/>
      <w:divBdr>
        <w:top w:val="none" w:sz="0" w:space="0" w:color="auto"/>
        <w:left w:val="none" w:sz="0" w:space="0" w:color="auto"/>
        <w:bottom w:val="none" w:sz="0" w:space="0" w:color="auto"/>
        <w:right w:val="none" w:sz="0" w:space="0" w:color="auto"/>
      </w:divBdr>
    </w:div>
    <w:div w:id="1402481186">
      <w:marLeft w:val="480"/>
      <w:marRight w:val="0"/>
      <w:marTop w:val="0"/>
      <w:marBottom w:val="0"/>
      <w:divBdr>
        <w:top w:val="none" w:sz="0" w:space="0" w:color="auto"/>
        <w:left w:val="none" w:sz="0" w:space="0" w:color="auto"/>
        <w:bottom w:val="none" w:sz="0" w:space="0" w:color="auto"/>
        <w:right w:val="none" w:sz="0" w:space="0" w:color="auto"/>
      </w:divBdr>
    </w:div>
    <w:div w:id="1402488743">
      <w:marLeft w:val="640"/>
      <w:marRight w:val="0"/>
      <w:marTop w:val="0"/>
      <w:marBottom w:val="0"/>
      <w:divBdr>
        <w:top w:val="none" w:sz="0" w:space="0" w:color="auto"/>
        <w:left w:val="none" w:sz="0" w:space="0" w:color="auto"/>
        <w:bottom w:val="none" w:sz="0" w:space="0" w:color="auto"/>
        <w:right w:val="none" w:sz="0" w:space="0" w:color="auto"/>
      </w:divBdr>
    </w:div>
    <w:div w:id="1402602680">
      <w:marLeft w:val="480"/>
      <w:marRight w:val="0"/>
      <w:marTop w:val="0"/>
      <w:marBottom w:val="0"/>
      <w:divBdr>
        <w:top w:val="none" w:sz="0" w:space="0" w:color="auto"/>
        <w:left w:val="none" w:sz="0" w:space="0" w:color="auto"/>
        <w:bottom w:val="none" w:sz="0" w:space="0" w:color="auto"/>
        <w:right w:val="none" w:sz="0" w:space="0" w:color="auto"/>
      </w:divBdr>
    </w:div>
    <w:div w:id="1402673142">
      <w:marLeft w:val="480"/>
      <w:marRight w:val="0"/>
      <w:marTop w:val="0"/>
      <w:marBottom w:val="0"/>
      <w:divBdr>
        <w:top w:val="none" w:sz="0" w:space="0" w:color="auto"/>
        <w:left w:val="none" w:sz="0" w:space="0" w:color="auto"/>
        <w:bottom w:val="none" w:sz="0" w:space="0" w:color="auto"/>
        <w:right w:val="none" w:sz="0" w:space="0" w:color="auto"/>
      </w:divBdr>
    </w:div>
    <w:div w:id="1402751221">
      <w:marLeft w:val="640"/>
      <w:marRight w:val="0"/>
      <w:marTop w:val="0"/>
      <w:marBottom w:val="0"/>
      <w:divBdr>
        <w:top w:val="none" w:sz="0" w:space="0" w:color="auto"/>
        <w:left w:val="none" w:sz="0" w:space="0" w:color="auto"/>
        <w:bottom w:val="none" w:sz="0" w:space="0" w:color="auto"/>
        <w:right w:val="none" w:sz="0" w:space="0" w:color="auto"/>
      </w:divBdr>
    </w:div>
    <w:div w:id="1402874984">
      <w:marLeft w:val="640"/>
      <w:marRight w:val="0"/>
      <w:marTop w:val="0"/>
      <w:marBottom w:val="0"/>
      <w:divBdr>
        <w:top w:val="none" w:sz="0" w:space="0" w:color="auto"/>
        <w:left w:val="none" w:sz="0" w:space="0" w:color="auto"/>
        <w:bottom w:val="none" w:sz="0" w:space="0" w:color="auto"/>
        <w:right w:val="none" w:sz="0" w:space="0" w:color="auto"/>
      </w:divBdr>
    </w:div>
    <w:div w:id="1402944110">
      <w:marLeft w:val="480"/>
      <w:marRight w:val="0"/>
      <w:marTop w:val="0"/>
      <w:marBottom w:val="0"/>
      <w:divBdr>
        <w:top w:val="none" w:sz="0" w:space="0" w:color="auto"/>
        <w:left w:val="none" w:sz="0" w:space="0" w:color="auto"/>
        <w:bottom w:val="none" w:sz="0" w:space="0" w:color="auto"/>
        <w:right w:val="none" w:sz="0" w:space="0" w:color="auto"/>
      </w:divBdr>
    </w:div>
    <w:div w:id="1403065548">
      <w:marLeft w:val="480"/>
      <w:marRight w:val="0"/>
      <w:marTop w:val="0"/>
      <w:marBottom w:val="0"/>
      <w:divBdr>
        <w:top w:val="none" w:sz="0" w:space="0" w:color="auto"/>
        <w:left w:val="none" w:sz="0" w:space="0" w:color="auto"/>
        <w:bottom w:val="none" w:sz="0" w:space="0" w:color="auto"/>
        <w:right w:val="none" w:sz="0" w:space="0" w:color="auto"/>
      </w:divBdr>
    </w:div>
    <w:div w:id="1403068147">
      <w:marLeft w:val="640"/>
      <w:marRight w:val="0"/>
      <w:marTop w:val="0"/>
      <w:marBottom w:val="0"/>
      <w:divBdr>
        <w:top w:val="none" w:sz="0" w:space="0" w:color="auto"/>
        <w:left w:val="none" w:sz="0" w:space="0" w:color="auto"/>
        <w:bottom w:val="none" w:sz="0" w:space="0" w:color="auto"/>
        <w:right w:val="none" w:sz="0" w:space="0" w:color="auto"/>
      </w:divBdr>
    </w:div>
    <w:div w:id="1403092399">
      <w:marLeft w:val="640"/>
      <w:marRight w:val="0"/>
      <w:marTop w:val="0"/>
      <w:marBottom w:val="0"/>
      <w:divBdr>
        <w:top w:val="none" w:sz="0" w:space="0" w:color="auto"/>
        <w:left w:val="none" w:sz="0" w:space="0" w:color="auto"/>
        <w:bottom w:val="none" w:sz="0" w:space="0" w:color="auto"/>
        <w:right w:val="none" w:sz="0" w:space="0" w:color="auto"/>
      </w:divBdr>
    </w:div>
    <w:div w:id="1403219529">
      <w:marLeft w:val="480"/>
      <w:marRight w:val="0"/>
      <w:marTop w:val="0"/>
      <w:marBottom w:val="0"/>
      <w:divBdr>
        <w:top w:val="none" w:sz="0" w:space="0" w:color="auto"/>
        <w:left w:val="none" w:sz="0" w:space="0" w:color="auto"/>
        <w:bottom w:val="none" w:sz="0" w:space="0" w:color="auto"/>
        <w:right w:val="none" w:sz="0" w:space="0" w:color="auto"/>
      </w:divBdr>
    </w:div>
    <w:div w:id="1403328926">
      <w:marLeft w:val="640"/>
      <w:marRight w:val="0"/>
      <w:marTop w:val="0"/>
      <w:marBottom w:val="0"/>
      <w:divBdr>
        <w:top w:val="none" w:sz="0" w:space="0" w:color="auto"/>
        <w:left w:val="none" w:sz="0" w:space="0" w:color="auto"/>
        <w:bottom w:val="none" w:sz="0" w:space="0" w:color="auto"/>
        <w:right w:val="none" w:sz="0" w:space="0" w:color="auto"/>
      </w:divBdr>
    </w:div>
    <w:div w:id="1403331708">
      <w:marLeft w:val="640"/>
      <w:marRight w:val="0"/>
      <w:marTop w:val="0"/>
      <w:marBottom w:val="0"/>
      <w:divBdr>
        <w:top w:val="none" w:sz="0" w:space="0" w:color="auto"/>
        <w:left w:val="none" w:sz="0" w:space="0" w:color="auto"/>
        <w:bottom w:val="none" w:sz="0" w:space="0" w:color="auto"/>
        <w:right w:val="none" w:sz="0" w:space="0" w:color="auto"/>
      </w:divBdr>
    </w:div>
    <w:div w:id="1403335081">
      <w:marLeft w:val="480"/>
      <w:marRight w:val="0"/>
      <w:marTop w:val="0"/>
      <w:marBottom w:val="0"/>
      <w:divBdr>
        <w:top w:val="none" w:sz="0" w:space="0" w:color="auto"/>
        <w:left w:val="none" w:sz="0" w:space="0" w:color="auto"/>
        <w:bottom w:val="none" w:sz="0" w:space="0" w:color="auto"/>
        <w:right w:val="none" w:sz="0" w:space="0" w:color="auto"/>
      </w:divBdr>
    </w:div>
    <w:div w:id="1403405671">
      <w:marLeft w:val="480"/>
      <w:marRight w:val="0"/>
      <w:marTop w:val="0"/>
      <w:marBottom w:val="0"/>
      <w:divBdr>
        <w:top w:val="none" w:sz="0" w:space="0" w:color="auto"/>
        <w:left w:val="none" w:sz="0" w:space="0" w:color="auto"/>
        <w:bottom w:val="none" w:sz="0" w:space="0" w:color="auto"/>
        <w:right w:val="none" w:sz="0" w:space="0" w:color="auto"/>
      </w:divBdr>
    </w:div>
    <w:div w:id="1403454828">
      <w:marLeft w:val="480"/>
      <w:marRight w:val="0"/>
      <w:marTop w:val="0"/>
      <w:marBottom w:val="0"/>
      <w:divBdr>
        <w:top w:val="none" w:sz="0" w:space="0" w:color="auto"/>
        <w:left w:val="none" w:sz="0" w:space="0" w:color="auto"/>
        <w:bottom w:val="none" w:sz="0" w:space="0" w:color="auto"/>
        <w:right w:val="none" w:sz="0" w:space="0" w:color="auto"/>
      </w:divBdr>
    </w:div>
    <w:div w:id="1403478962">
      <w:marLeft w:val="640"/>
      <w:marRight w:val="0"/>
      <w:marTop w:val="0"/>
      <w:marBottom w:val="0"/>
      <w:divBdr>
        <w:top w:val="none" w:sz="0" w:space="0" w:color="auto"/>
        <w:left w:val="none" w:sz="0" w:space="0" w:color="auto"/>
        <w:bottom w:val="none" w:sz="0" w:space="0" w:color="auto"/>
        <w:right w:val="none" w:sz="0" w:space="0" w:color="auto"/>
      </w:divBdr>
    </w:div>
    <w:div w:id="1403797841">
      <w:marLeft w:val="480"/>
      <w:marRight w:val="0"/>
      <w:marTop w:val="0"/>
      <w:marBottom w:val="0"/>
      <w:divBdr>
        <w:top w:val="none" w:sz="0" w:space="0" w:color="auto"/>
        <w:left w:val="none" w:sz="0" w:space="0" w:color="auto"/>
        <w:bottom w:val="none" w:sz="0" w:space="0" w:color="auto"/>
        <w:right w:val="none" w:sz="0" w:space="0" w:color="auto"/>
      </w:divBdr>
    </w:div>
    <w:div w:id="1403913103">
      <w:marLeft w:val="480"/>
      <w:marRight w:val="0"/>
      <w:marTop w:val="0"/>
      <w:marBottom w:val="0"/>
      <w:divBdr>
        <w:top w:val="none" w:sz="0" w:space="0" w:color="auto"/>
        <w:left w:val="none" w:sz="0" w:space="0" w:color="auto"/>
        <w:bottom w:val="none" w:sz="0" w:space="0" w:color="auto"/>
        <w:right w:val="none" w:sz="0" w:space="0" w:color="auto"/>
      </w:divBdr>
    </w:div>
    <w:div w:id="1403913405">
      <w:marLeft w:val="480"/>
      <w:marRight w:val="0"/>
      <w:marTop w:val="0"/>
      <w:marBottom w:val="0"/>
      <w:divBdr>
        <w:top w:val="none" w:sz="0" w:space="0" w:color="auto"/>
        <w:left w:val="none" w:sz="0" w:space="0" w:color="auto"/>
        <w:bottom w:val="none" w:sz="0" w:space="0" w:color="auto"/>
        <w:right w:val="none" w:sz="0" w:space="0" w:color="auto"/>
      </w:divBdr>
    </w:div>
    <w:div w:id="1403914252">
      <w:marLeft w:val="480"/>
      <w:marRight w:val="0"/>
      <w:marTop w:val="0"/>
      <w:marBottom w:val="0"/>
      <w:divBdr>
        <w:top w:val="none" w:sz="0" w:space="0" w:color="auto"/>
        <w:left w:val="none" w:sz="0" w:space="0" w:color="auto"/>
        <w:bottom w:val="none" w:sz="0" w:space="0" w:color="auto"/>
        <w:right w:val="none" w:sz="0" w:space="0" w:color="auto"/>
      </w:divBdr>
    </w:div>
    <w:div w:id="1403916155">
      <w:marLeft w:val="480"/>
      <w:marRight w:val="0"/>
      <w:marTop w:val="0"/>
      <w:marBottom w:val="0"/>
      <w:divBdr>
        <w:top w:val="none" w:sz="0" w:space="0" w:color="auto"/>
        <w:left w:val="none" w:sz="0" w:space="0" w:color="auto"/>
        <w:bottom w:val="none" w:sz="0" w:space="0" w:color="auto"/>
        <w:right w:val="none" w:sz="0" w:space="0" w:color="auto"/>
      </w:divBdr>
    </w:div>
    <w:div w:id="1403943762">
      <w:marLeft w:val="640"/>
      <w:marRight w:val="0"/>
      <w:marTop w:val="0"/>
      <w:marBottom w:val="0"/>
      <w:divBdr>
        <w:top w:val="none" w:sz="0" w:space="0" w:color="auto"/>
        <w:left w:val="none" w:sz="0" w:space="0" w:color="auto"/>
        <w:bottom w:val="none" w:sz="0" w:space="0" w:color="auto"/>
        <w:right w:val="none" w:sz="0" w:space="0" w:color="auto"/>
      </w:divBdr>
    </w:div>
    <w:div w:id="1403986084">
      <w:marLeft w:val="640"/>
      <w:marRight w:val="0"/>
      <w:marTop w:val="0"/>
      <w:marBottom w:val="0"/>
      <w:divBdr>
        <w:top w:val="none" w:sz="0" w:space="0" w:color="auto"/>
        <w:left w:val="none" w:sz="0" w:space="0" w:color="auto"/>
        <w:bottom w:val="none" w:sz="0" w:space="0" w:color="auto"/>
        <w:right w:val="none" w:sz="0" w:space="0" w:color="auto"/>
      </w:divBdr>
    </w:div>
    <w:div w:id="1404067297">
      <w:marLeft w:val="640"/>
      <w:marRight w:val="0"/>
      <w:marTop w:val="0"/>
      <w:marBottom w:val="0"/>
      <w:divBdr>
        <w:top w:val="none" w:sz="0" w:space="0" w:color="auto"/>
        <w:left w:val="none" w:sz="0" w:space="0" w:color="auto"/>
        <w:bottom w:val="none" w:sz="0" w:space="0" w:color="auto"/>
        <w:right w:val="none" w:sz="0" w:space="0" w:color="auto"/>
      </w:divBdr>
    </w:div>
    <w:div w:id="1404067855">
      <w:marLeft w:val="640"/>
      <w:marRight w:val="0"/>
      <w:marTop w:val="0"/>
      <w:marBottom w:val="0"/>
      <w:divBdr>
        <w:top w:val="none" w:sz="0" w:space="0" w:color="auto"/>
        <w:left w:val="none" w:sz="0" w:space="0" w:color="auto"/>
        <w:bottom w:val="none" w:sz="0" w:space="0" w:color="auto"/>
        <w:right w:val="none" w:sz="0" w:space="0" w:color="auto"/>
      </w:divBdr>
    </w:div>
    <w:div w:id="1404109563">
      <w:marLeft w:val="640"/>
      <w:marRight w:val="0"/>
      <w:marTop w:val="0"/>
      <w:marBottom w:val="0"/>
      <w:divBdr>
        <w:top w:val="none" w:sz="0" w:space="0" w:color="auto"/>
        <w:left w:val="none" w:sz="0" w:space="0" w:color="auto"/>
        <w:bottom w:val="none" w:sz="0" w:space="0" w:color="auto"/>
        <w:right w:val="none" w:sz="0" w:space="0" w:color="auto"/>
      </w:divBdr>
    </w:div>
    <w:div w:id="1404139237">
      <w:marLeft w:val="640"/>
      <w:marRight w:val="0"/>
      <w:marTop w:val="0"/>
      <w:marBottom w:val="0"/>
      <w:divBdr>
        <w:top w:val="none" w:sz="0" w:space="0" w:color="auto"/>
        <w:left w:val="none" w:sz="0" w:space="0" w:color="auto"/>
        <w:bottom w:val="none" w:sz="0" w:space="0" w:color="auto"/>
        <w:right w:val="none" w:sz="0" w:space="0" w:color="auto"/>
      </w:divBdr>
    </w:div>
    <w:div w:id="1404177775">
      <w:marLeft w:val="480"/>
      <w:marRight w:val="0"/>
      <w:marTop w:val="0"/>
      <w:marBottom w:val="0"/>
      <w:divBdr>
        <w:top w:val="none" w:sz="0" w:space="0" w:color="auto"/>
        <w:left w:val="none" w:sz="0" w:space="0" w:color="auto"/>
        <w:bottom w:val="none" w:sz="0" w:space="0" w:color="auto"/>
        <w:right w:val="none" w:sz="0" w:space="0" w:color="auto"/>
      </w:divBdr>
    </w:div>
    <w:div w:id="1404182176">
      <w:marLeft w:val="480"/>
      <w:marRight w:val="0"/>
      <w:marTop w:val="0"/>
      <w:marBottom w:val="0"/>
      <w:divBdr>
        <w:top w:val="none" w:sz="0" w:space="0" w:color="auto"/>
        <w:left w:val="none" w:sz="0" w:space="0" w:color="auto"/>
        <w:bottom w:val="none" w:sz="0" w:space="0" w:color="auto"/>
        <w:right w:val="none" w:sz="0" w:space="0" w:color="auto"/>
      </w:divBdr>
    </w:div>
    <w:div w:id="1404261082">
      <w:marLeft w:val="480"/>
      <w:marRight w:val="0"/>
      <w:marTop w:val="0"/>
      <w:marBottom w:val="0"/>
      <w:divBdr>
        <w:top w:val="none" w:sz="0" w:space="0" w:color="auto"/>
        <w:left w:val="none" w:sz="0" w:space="0" w:color="auto"/>
        <w:bottom w:val="none" w:sz="0" w:space="0" w:color="auto"/>
        <w:right w:val="none" w:sz="0" w:space="0" w:color="auto"/>
      </w:divBdr>
    </w:div>
    <w:div w:id="1404528343">
      <w:marLeft w:val="640"/>
      <w:marRight w:val="0"/>
      <w:marTop w:val="0"/>
      <w:marBottom w:val="0"/>
      <w:divBdr>
        <w:top w:val="none" w:sz="0" w:space="0" w:color="auto"/>
        <w:left w:val="none" w:sz="0" w:space="0" w:color="auto"/>
        <w:bottom w:val="none" w:sz="0" w:space="0" w:color="auto"/>
        <w:right w:val="none" w:sz="0" w:space="0" w:color="auto"/>
      </w:divBdr>
    </w:div>
    <w:div w:id="1404715312">
      <w:marLeft w:val="640"/>
      <w:marRight w:val="0"/>
      <w:marTop w:val="0"/>
      <w:marBottom w:val="0"/>
      <w:divBdr>
        <w:top w:val="none" w:sz="0" w:space="0" w:color="auto"/>
        <w:left w:val="none" w:sz="0" w:space="0" w:color="auto"/>
        <w:bottom w:val="none" w:sz="0" w:space="0" w:color="auto"/>
        <w:right w:val="none" w:sz="0" w:space="0" w:color="auto"/>
      </w:divBdr>
    </w:div>
    <w:div w:id="1404720074">
      <w:marLeft w:val="480"/>
      <w:marRight w:val="0"/>
      <w:marTop w:val="0"/>
      <w:marBottom w:val="0"/>
      <w:divBdr>
        <w:top w:val="none" w:sz="0" w:space="0" w:color="auto"/>
        <w:left w:val="none" w:sz="0" w:space="0" w:color="auto"/>
        <w:bottom w:val="none" w:sz="0" w:space="0" w:color="auto"/>
        <w:right w:val="none" w:sz="0" w:space="0" w:color="auto"/>
      </w:divBdr>
    </w:div>
    <w:div w:id="1404912782">
      <w:marLeft w:val="480"/>
      <w:marRight w:val="0"/>
      <w:marTop w:val="0"/>
      <w:marBottom w:val="0"/>
      <w:divBdr>
        <w:top w:val="none" w:sz="0" w:space="0" w:color="auto"/>
        <w:left w:val="none" w:sz="0" w:space="0" w:color="auto"/>
        <w:bottom w:val="none" w:sz="0" w:space="0" w:color="auto"/>
        <w:right w:val="none" w:sz="0" w:space="0" w:color="auto"/>
      </w:divBdr>
    </w:div>
    <w:div w:id="1405032909">
      <w:marLeft w:val="480"/>
      <w:marRight w:val="0"/>
      <w:marTop w:val="0"/>
      <w:marBottom w:val="0"/>
      <w:divBdr>
        <w:top w:val="none" w:sz="0" w:space="0" w:color="auto"/>
        <w:left w:val="none" w:sz="0" w:space="0" w:color="auto"/>
        <w:bottom w:val="none" w:sz="0" w:space="0" w:color="auto"/>
        <w:right w:val="none" w:sz="0" w:space="0" w:color="auto"/>
      </w:divBdr>
    </w:div>
    <w:div w:id="1405103991">
      <w:marLeft w:val="480"/>
      <w:marRight w:val="0"/>
      <w:marTop w:val="0"/>
      <w:marBottom w:val="0"/>
      <w:divBdr>
        <w:top w:val="none" w:sz="0" w:space="0" w:color="auto"/>
        <w:left w:val="none" w:sz="0" w:space="0" w:color="auto"/>
        <w:bottom w:val="none" w:sz="0" w:space="0" w:color="auto"/>
        <w:right w:val="none" w:sz="0" w:space="0" w:color="auto"/>
      </w:divBdr>
    </w:div>
    <w:div w:id="1405183880">
      <w:marLeft w:val="480"/>
      <w:marRight w:val="0"/>
      <w:marTop w:val="0"/>
      <w:marBottom w:val="0"/>
      <w:divBdr>
        <w:top w:val="none" w:sz="0" w:space="0" w:color="auto"/>
        <w:left w:val="none" w:sz="0" w:space="0" w:color="auto"/>
        <w:bottom w:val="none" w:sz="0" w:space="0" w:color="auto"/>
        <w:right w:val="none" w:sz="0" w:space="0" w:color="auto"/>
      </w:divBdr>
    </w:div>
    <w:div w:id="1405224512">
      <w:bodyDiv w:val="1"/>
      <w:marLeft w:val="0"/>
      <w:marRight w:val="0"/>
      <w:marTop w:val="0"/>
      <w:marBottom w:val="0"/>
      <w:divBdr>
        <w:top w:val="none" w:sz="0" w:space="0" w:color="auto"/>
        <w:left w:val="none" w:sz="0" w:space="0" w:color="auto"/>
        <w:bottom w:val="none" w:sz="0" w:space="0" w:color="auto"/>
        <w:right w:val="none" w:sz="0" w:space="0" w:color="auto"/>
      </w:divBdr>
      <w:divsChild>
        <w:div w:id="1933734253">
          <w:marLeft w:val="640"/>
          <w:marRight w:val="0"/>
          <w:marTop w:val="0"/>
          <w:marBottom w:val="0"/>
          <w:divBdr>
            <w:top w:val="none" w:sz="0" w:space="0" w:color="auto"/>
            <w:left w:val="none" w:sz="0" w:space="0" w:color="auto"/>
            <w:bottom w:val="none" w:sz="0" w:space="0" w:color="auto"/>
            <w:right w:val="none" w:sz="0" w:space="0" w:color="auto"/>
          </w:divBdr>
        </w:div>
        <w:div w:id="1016426298">
          <w:marLeft w:val="640"/>
          <w:marRight w:val="0"/>
          <w:marTop w:val="0"/>
          <w:marBottom w:val="0"/>
          <w:divBdr>
            <w:top w:val="none" w:sz="0" w:space="0" w:color="auto"/>
            <w:left w:val="none" w:sz="0" w:space="0" w:color="auto"/>
            <w:bottom w:val="none" w:sz="0" w:space="0" w:color="auto"/>
            <w:right w:val="none" w:sz="0" w:space="0" w:color="auto"/>
          </w:divBdr>
        </w:div>
        <w:div w:id="402870002">
          <w:marLeft w:val="640"/>
          <w:marRight w:val="0"/>
          <w:marTop w:val="0"/>
          <w:marBottom w:val="0"/>
          <w:divBdr>
            <w:top w:val="none" w:sz="0" w:space="0" w:color="auto"/>
            <w:left w:val="none" w:sz="0" w:space="0" w:color="auto"/>
            <w:bottom w:val="none" w:sz="0" w:space="0" w:color="auto"/>
            <w:right w:val="none" w:sz="0" w:space="0" w:color="auto"/>
          </w:divBdr>
        </w:div>
        <w:div w:id="550774462">
          <w:marLeft w:val="640"/>
          <w:marRight w:val="0"/>
          <w:marTop w:val="0"/>
          <w:marBottom w:val="0"/>
          <w:divBdr>
            <w:top w:val="none" w:sz="0" w:space="0" w:color="auto"/>
            <w:left w:val="none" w:sz="0" w:space="0" w:color="auto"/>
            <w:bottom w:val="none" w:sz="0" w:space="0" w:color="auto"/>
            <w:right w:val="none" w:sz="0" w:space="0" w:color="auto"/>
          </w:divBdr>
        </w:div>
        <w:div w:id="1159419306">
          <w:marLeft w:val="640"/>
          <w:marRight w:val="0"/>
          <w:marTop w:val="0"/>
          <w:marBottom w:val="0"/>
          <w:divBdr>
            <w:top w:val="none" w:sz="0" w:space="0" w:color="auto"/>
            <w:left w:val="none" w:sz="0" w:space="0" w:color="auto"/>
            <w:bottom w:val="none" w:sz="0" w:space="0" w:color="auto"/>
            <w:right w:val="none" w:sz="0" w:space="0" w:color="auto"/>
          </w:divBdr>
        </w:div>
        <w:div w:id="347030265">
          <w:marLeft w:val="640"/>
          <w:marRight w:val="0"/>
          <w:marTop w:val="0"/>
          <w:marBottom w:val="0"/>
          <w:divBdr>
            <w:top w:val="none" w:sz="0" w:space="0" w:color="auto"/>
            <w:left w:val="none" w:sz="0" w:space="0" w:color="auto"/>
            <w:bottom w:val="none" w:sz="0" w:space="0" w:color="auto"/>
            <w:right w:val="none" w:sz="0" w:space="0" w:color="auto"/>
          </w:divBdr>
        </w:div>
        <w:div w:id="151794195">
          <w:marLeft w:val="640"/>
          <w:marRight w:val="0"/>
          <w:marTop w:val="0"/>
          <w:marBottom w:val="0"/>
          <w:divBdr>
            <w:top w:val="none" w:sz="0" w:space="0" w:color="auto"/>
            <w:left w:val="none" w:sz="0" w:space="0" w:color="auto"/>
            <w:bottom w:val="none" w:sz="0" w:space="0" w:color="auto"/>
            <w:right w:val="none" w:sz="0" w:space="0" w:color="auto"/>
          </w:divBdr>
        </w:div>
        <w:div w:id="1635479650">
          <w:marLeft w:val="640"/>
          <w:marRight w:val="0"/>
          <w:marTop w:val="0"/>
          <w:marBottom w:val="0"/>
          <w:divBdr>
            <w:top w:val="none" w:sz="0" w:space="0" w:color="auto"/>
            <w:left w:val="none" w:sz="0" w:space="0" w:color="auto"/>
            <w:bottom w:val="none" w:sz="0" w:space="0" w:color="auto"/>
            <w:right w:val="none" w:sz="0" w:space="0" w:color="auto"/>
          </w:divBdr>
        </w:div>
        <w:div w:id="675156103">
          <w:marLeft w:val="640"/>
          <w:marRight w:val="0"/>
          <w:marTop w:val="0"/>
          <w:marBottom w:val="0"/>
          <w:divBdr>
            <w:top w:val="none" w:sz="0" w:space="0" w:color="auto"/>
            <w:left w:val="none" w:sz="0" w:space="0" w:color="auto"/>
            <w:bottom w:val="none" w:sz="0" w:space="0" w:color="auto"/>
            <w:right w:val="none" w:sz="0" w:space="0" w:color="auto"/>
          </w:divBdr>
        </w:div>
        <w:div w:id="1638022714">
          <w:marLeft w:val="640"/>
          <w:marRight w:val="0"/>
          <w:marTop w:val="0"/>
          <w:marBottom w:val="0"/>
          <w:divBdr>
            <w:top w:val="none" w:sz="0" w:space="0" w:color="auto"/>
            <w:left w:val="none" w:sz="0" w:space="0" w:color="auto"/>
            <w:bottom w:val="none" w:sz="0" w:space="0" w:color="auto"/>
            <w:right w:val="none" w:sz="0" w:space="0" w:color="auto"/>
          </w:divBdr>
        </w:div>
        <w:div w:id="721753917">
          <w:marLeft w:val="640"/>
          <w:marRight w:val="0"/>
          <w:marTop w:val="0"/>
          <w:marBottom w:val="0"/>
          <w:divBdr>
            <w:top w:val="none" w:sz="0" w:space="0" w:color="auto"/>
            <w:left w:val="none" w:sz="0" w:space="0" w:color="auto"/>
            <w:bottom w:val="none" w:sz="0" w:space="0" w:color="auto"/>
            <w:right w:val="none" w:sz="0" w:space="0" w:color="auto"/>
          </w:divBdr>
        </w:div>
        <w:div w:id="75056766">
          <w:marLeft w:val="640"/>
          <w:marRight w:val="0"/>
          <w:marTop w:val="0"/>
          <w:marBottom w:val="0"/>
          <w:divBdr>
            <w:top w:val="none" w:sz="0" w:space="0" w:color="auto"/>
            <w:left w:val="none" w:sz="0" w:space="0" w:color="auto"/>
            <w:bottom w:val="none" w:sz="0" w:space="0" w:color="auto"/>
            <w:right w:val="none" w:sz="0" w:space="0" w:color="auto"/>
          </w:divBdr>
        </w:div>
        <w:div w:id="1525440181">
          <w:marLeft w:val="640"/>
          <w:marRight w:val="0"/>
          <w:marTop w:val="0"/>
          <w:marBottom w:val="0"/>
          <w:divBdr>
            <w:top w:val="none" w:sz="0" w:space="0" w:color="auto"/>
            <w:left w:val="none" w:sz="0" w:space="0" w:color="auto"/>
            <w:bottom w:val="none" w:sz="0" w:space="0" w:color="auto"/>
            <w:right w:val="none" w:sz="0" w:space="0" w:color="auto"/>
          </w:divBdr>
        </w:div>
        <w:div w:id="407574944">
          <w:marLeft w:val="640"/>
          <w:marRight w:val="0"/>
          <w:marTop w:val="0"/>
          <w:marBottom w:val="0"/>
          <w:divBdr>
            <w:top w:val="none" w:sz="0" w:space="0" w:color="auto"/>
            <w:left w:val="none" w:sz="0" w:space="0" w:color="auto"/>
            <w:bottom w:val="none" w:sz="0" w:space="0" w:color="auto"/>
            <w:right w:val="none" w:sz="0" w:space="0" w:color="auto"/>
          </w:divBdr>
        </w:div>
        <w:div w:id="1498184610">
          <w:marLeft w:val="640"/>
          <w:marRight w:val="0"/>
          <w:marTop w:val="0"/>
          <w:marBottom w:val="0"/>
          <w:divBdr>
            <w:top w:val="none" w:sz="0" w:space="0" w:color="auto"/>
            <w:left w:val="none" w:sz="0" w:space="0" w:color="auto"/>
            <w:bottom w:val="none" w:sz="0" w:space="0" w:color="auto"/>
            <w:right w:val="none" w:sz="0" w:space="0" w:color="auto"/>
          </w:divBdr>
        </w:div>
        <w:div w:id="1542014537">
          <w:marLeft w:val="640"/>
          <w:marRight w:val="0"/>
          <w:marTop w:val="0"/>
          <w:marBottom w:val="0"/>
          <w:divBdr>
            <w:top w:val="none" w:sz="0" w:space="0" w:color="auto"/>
            <w:left w:val="none" w:sz="0" w:space="0" w:color="auto"/>
            <w:bottom w:val="none" w:sz="0" w:space="0" w:color="auto"/>
            <w:right w:val="none" w:sz="0" w:space="0" w:color="auto"/>
          </w:divBdr>
        </w:div>
        <w:div w:id="682636108">
          <w:marLeft w:val="640"/>
          <w:marRight w:val="0"/>
          <w:marTop w:val="0"/>
          <w:marBottom w:val="0"/>
          <w:divBdr>
            <w:top w:val="none" w:sz="0" w:space="0" w:color="auto"/>
            <w:left w:val="none" w:sz="0" w:space="0" w:color="auto"/>
            <w:bottom w:val="none" w:sz="0" w:space="0" w:color="auto"/>
            <w:right w:val="none" w:sz="0" w:space="0" w:color="auto"/>
          </w:divBdr>
        </w:div>
        <w:div w:id="1094668112">
          <w:marLeft w:val="640"/>
          <w:marRight w:val="0"/>
          <w:marTop w:val="0"/>
          <w:marBottom w:val="0"/>
          <w:divBdr>
            <w:top w:val="none" w:sz="0" w:space="0" w:color="auto"/>
            <w:left w:val="none" w:sz="0" w:space="0" w:color="auto"/>
            <w:bottom w:val="none" w:sz="0" w:space="0" w:color="auto"/>
            <w:right w:val="none" w:sz="0" w:space="0" w:color="auto"/>
          </w:divBdr>
        </w:div>
        <w:div w:id="2098475966">
          <w:marLeft w:val="640"/>
          <w:marRight w:val="0"/>
          <w:marTop w:val="0"/>
          <w:marBottom w:val="0"/>
          <w:divBdr>
            <w:top w:val="none" w:sz="0" w:space="0" w:color="auto"/>
            <w:left w:val="none" w:sz="0" w:space="0" w:color="auto"/>
            <w:bottom w:val="none" w:sz="0" w:space="0" w:color="auto"/>
            <w:right w:val="none" w:sz="0" w:space="0" w:color="auto"/>
          </w:divBdr>
        </w:div>
        <w:div w:id="1537892491">
          <w:marLeft w:val="640"/>
          <w:marRight w:val="0"/>
          <w:marTop w:val="0"/>
          <w:marBottom w:val="0"/>
          <w:divBdr>
            <w:top w:val="none" w:sz="0" w:space="0" w:color="auto"/>
            <w:left w:val="none" w:sz="0" w:space="0" w:color="auto"/>
            <w:bottom w:val="none" w:sz="0" w:space="0" w:color="auto"/>
            <w:right w:val="none" w:sz="0" w:space="0" w:color="auto"/>
          </w:divBdr>
        </w:div>
        <w:div w:id="654341281">
          <w:marLeft w:val="640"/>
          <w:marRight w:val="0"/>
          <w:marTop w:val="0"/>
          <w:marBottom w:val="0"/>
          <w:divBdr>
            <w:top w:val="none" w:sz="0" w:space="0" w:color="auto"/>
            <w:left w:val="none" w:sz="0" w:space="0" w:color="auto"/>
            <w:bottom w:val="none" w:sz="0" w:space="0" w:color="auto"/>
            <w:right w:val="none" w:sz="0" w:space="0" w:color="auto"/>
          </w:divBdr>
        </w:div>
        <w:div w:id="1089232600">
          <w:marLeft w:val="640"/>
          <w:marRight w:val="0"/>
          <w:marTop w:val="0"/>
          <w:marBottom w:val="0"/>
          <w:divBdr>
            <w:top w:val="none" w:sz="0" w:space="0" w:color="auto"/>
            <w:left w:val="none" w:sz="0" w:space="0" w:color="auto"/>
            <w:bottom w:val="none" w:sz="0" w:space="0" w:color="auto"/>
            <w:right w:val="none" w:sz="0" w:space="0" w:color="auto"/>
          </w:divBdr>
        </w:div>
        <w:div w:id="897786499">
          <w:marLeft w:val="640"/>
          <w:marRight w:val="0"/>
          <w:marTop w:val="0"/>
          <w:marBottom w:val="0"/>
          <w:divBdr>
            <w:top w:val="none" w:sz="0" w:space="0" w:color="auto"/>
            <w:left w:val="none" w:sz="0" w:space="0" w:color="auto"/>
            <w:bottom w:val="none" w:sz="0" w:space="0" w:color="auto"/>
            <w:right w:val="none" w:sz="0" w:space="0" w:color="auto"/>
          </w:divBdr>
        </w:div>
        <w:div w:id="1302807410">
          <w:marLeft w:val="640"/>
          <w:marRight w:val="0"/>
          <w:marTop w:val="0"/>
          <w:marBottom w:val="0"/>
          <w:divBdr>
            <w:top w:val="none" w:sz="0" w:space="0" w:color="auto"/>
            <w:left w:val="none" w:sz="0" w:space="0" w:color="auto"/>
            <w:bottom w:val="none" w:sz="0" w:space="0" w:color="auto"/>
            <w:right w:val="none" w:sz="0" w:space="0" w:color="auto"/>
          </w:divBdr>
        </w:div>
        <w:div w:id="1072895284">
          <w:marLeft w:val="640"/>
          <w:marRight w:val="0"/>
          <w:marTop w:val="0"/>
          <w:marBottom w:val="0"/>
          <w:divBdr>
            <w:top w:val="none" w:sz="0" w:space="0" w:color="auto"/>
            <w:left w:val="none" w:sz="0" w:space="0" w:color="auto"/>
            <w:bottom w:val="none" w:sz="0" w:space="0" w:color="auto"/>
            <w:right w:val="none" w:sz="0" w:space="0" w:color="auto"/>
          </w:divBdr>
        </w:div>
        <w:div w:id="80640291">
          <w:marLeft w:val="640"/>
          <w:marRight w:val="0"/>
          <w:marTop w:val="0"/>
          <w:marBottom w:val="0"/>
          <w:divBdr>
            <w:top w:val="none" w:sz="0" w:space="0" w:color="auto"/>
            <w:left w:val="none" w:sz="0" w:space="0" w:color="auto"/>
            <w:bottom w:val="none" w:sz="0" w:space="0" w:color="auto"/>
            <w:right w:val="none" w:sz="0" w:space="0" w:color="auto"/>
          </w:divBdr>
        </w:div>
        <w:div w:id="1826118206">
          <w:marLeft w:val="640"/>
          <w:marRight w:val="0"/>
          <w:marTop w:val="0"/>
          <w:marBottom w:val="0"/>
          <w:divBdr>
            <w:top w:val="none" w:sz="0" w:space="0" w:color="auto"/>
            <w:left w:val="none" w:sz="0" w:space="0" w:color="auto"/>
            <w:bottom w:val="none" w:sz="0" w:space="0" w:color="auto"/>
            <w:right w:val="none" w:sz="0" w:space="0" w:color="auto"/>
          </w:divBdr>
        </w:div>
        <w:div w:id="838886933">
          <w:marLeft w:val="640"/>
          <w:marRight w:val="0"/>
          <w:marTop w:val="0"/>
          <w:marBottom w:val="0"/>
          <w:divBdr>
            <w:top w:val="none" w:sz="0" w:space="0" w:color="auto"/>
            <w:left w:val="none" w:sz="0" w:space="0" w:color="auto"/>
            <w:bottom w:val="none" w:sz="0" w:space="0" w:color="auto"/>
            <w:right w:val="none" w:sz="0" w:space="0" w:color="auto"/>
          </w:divBdr>
        </w:div>
        <w:div w:id="398332122">
          <w:marLeft w:val="640"/>
          <w:marRight w:val="0"/>
          <w:marTop w:val="0"/>
          <w:marBottom w:val="0"/>
          <w:divBdr>
            <w:top w:val="none" w:sz="0" w:space="0" w:color="auto"/>
            <w:left w:val="none" w:sz="0" w:space="0" w:color="auto"/>
            <w:bottom w:val="none" w:sz="0" w:space="0" w:color="auto"/>
            <w:right w:val="none" w:sz="0" w:space="0" w:color="auto"/>
          </w:divBdr>
        </w:div>
        <w:div w:id="2124375120">
          <w:marLeft w:val="640"/>
          <w:marRight w:val="0"/>
          <w:marTop w:val="0"/>
          <w:marBottom w:val="0"/>
          <w:divBdr>
            <w:top w:val="none" w:sz="0" w:space="0" w:color="auto"/>
            <w:left w:val="none" w:sz="0" w:space="0" w:color="auto"/>
            <w:bottom w:val="none" w:sz="0" w:space="0" w:color="auto"/>
            <w:right w:val="none" w:sz="0" w:space="0" w:color="auto"/>
          </w:divBdr>
        </w:div>
        <w:div w:id="485979589">
          <w:marLeft w:val="640"/>
          <w:marRight w:val="0"/>
          <w:marTop w:val="0"/>
          <w:marBottom w:val="0"/>
          <w:divBdr>
            <w:top w:val="none" w:sz="0" w:space="0" w:color="auto"/>
            <w:left w:val="none" w:sz="0" w:space="0" w:color="auto"/>
            <w:bottom w:val="none" w:sz="0" w:space="0" w:color="auto"/>
            <w:right w:val="none" w:sz="0" w:space="0" w:color="auto"/>
          </w:divBdr>
        </w:div>
        <w:div w:id="549267857">
          <w:marLeft w:val="640"/>
          <w:marRight w:val="0"/>
          <w:marTop w:val="0"/>
          <w:marBottom w:val="0"/>
          <w:divBdr>
            <w:top w:val="none" w:sz="0" w:space="0" w:color="auto"/>
            <w:left w:val="none" w:sz="0" w:space="0" w:color="auto"/>
            <w:bottom w:val="none" w:sz="0" w:space="0" w:color="auto"/>
            <w:right w:val="none" w:sz="0" w:space="0" w:color="auto"/>
          </w:divBdr>
        </w:div>
        <w:div w:id="1355420600">
          <w:marLeft w:val="640"/>
          <w:marRight w:val="0"/>
          <w:marTop w:val="0"/>
          <w:marBottom w:val="0"/>
          <w:divBdr>
            <w:top w:val="none" w:sz="0" w:space="0" w:color="auto"/>
            <w:left w:val="none" w:sz="0" w:space="0" w:color="auto"/>
            <w:bottom w:val="none" w:sz="0" w:space="0" w:color="auto"/>
            <w:right w:val="none" w:sz="0" w:space="0" w:color="auto"/>
          </w:divBdr>
        </w:div>
        <w:div w:id="1995181463">
          <w:marLeft w:val="640"/>
          <w:marRight w:val="0"/>
          <w:marTop w:val="0"/>
          <w:marBottom w:val="0"/>
          <w:divBdr>
            <w:top w:val="none" w:sz="0" w:space="0" w:color="auto"/>
            <w:left w:val="none" w:sz="0" w:space="0" w:color="auto"/>
            <w:bottom w:val="none" w:sz="0" w:space="0" w:color="auto"/>
            <w:right w:val="none" w:sz="0" w:space="0" w:color="auto"/>
          </w:divBdr>
        </w:div>
        <w:div w:id="188569830">
          <w:marLeft w:val="640"/>
          <w:marRight w:val="0"/>
          <w:marTop w:val="0"/>
          <w:marBottom w:val="0"/>
          <w:divBdr>
            <w:top w:val="none" w:sz="0" w:space="0" w:color="auto"/>
            <w:left w:val="none" w:sz="0" w:space="0" w:color="auto"/>
            <w:bottom w:val="none" w:sz="0" w:space="0" w:color="auto"/>
            <w:right w:val="none" w:sz="0" w:space="0" w:color="auto"/>
          </w:divBdr>
        </w:div>
        <w:div w:id="1911454869">
          <w:marLeft w:val="640"/>
          <w:marRight w:val="0"/>
          <w:marTop w:val="0"/>
          <w:marBottom w:val="0"/>
          <w:divBdr>
            <w:top w:val="none" w:sz="0" w:space="0" w:color="auto"/>
            <w:left w:val="none" w:sz="0" w:space="0" w:color="auto"/>
            <w:bottom w:val="none" w:sz="0" w:space="0" w:color="auto"/>
            <w:right w:val="none" w:sz="0" w:space="0" w:color="auto"/>
          </w:divBdr>
        </w:div>
        <w:div w:id="804854914">
          <w:marLeft w:val="640"/>
          <w:marRight w:val="0"/>
          <w:marTop w:val="0"/>
          <w:marBottom w:val="0"/>
          <w:divBdr>
            <w:top w:val="none" w:sz="0" w:space="0" w:color="auto"/>
            <w:left w:val="none" w:sz="0" w:space="0" w:color="auto"/>
            <w:bottom w:val="none" w:sz="0" w:space="0" w:color="auto"/>
            <w:right w:val="none" w:sz="0" w:space="0" w:color="auto"/>
          </w:divBdr>
        </w:div>
        <w:div w:id="2066492247">
          <w:marLeft w:val="640"/>
          <w:marRight w:val="0"/>
          <w:marTop w:val="0"/>
          <w:marBottom w:val="0"/>
          <w:divBdr>
            <w:top w:val="none" w:sz="0" w:space="0" w:color="auto"/>
            <w:left w:val="none" w:sz="0" w:space="0" w:color="auto"/>
            <w:bottom w:val="none" w:sz="0" w:space="0" w:color="auto"/>
            <w:right w:val="none" w:sz="0" w:space="0" w:color="auto"/>
          </w:divBdr>
        </w:div>
        <w:div w:id="287277051">
          <w:marLeft w:val="640"/>
          <w:marRight w:val="0"/>
          <w:marTop w:val="0"/>
          <w:marBottom w:val="0"/>
          <w:divBdr>
            <w:top w:val="none" w:sz="0" w:space="0" w:color="auto"/>
            <w:left w:val="none" w:sz="0" w:space="0" w:color="auto"/>
            <w:bottom w:val="none" w:sz="0" w:space="0" w:color="auto"/>
            <w:right w:val="none" w:sz="0" w:space="0" w:color="auto"/>
          </w:divBdr>
        </w:div>
        <w:div w:id="1235164727">
          <w:marLeft w:val="640"/>
          <w:marRight w:val="0"/>
          <w:marTop w:val="0"/>
          <w:marBottom w:val="0"/>
          <w:divBdr>
            <w:top w:val="none" w:sz="0" w:space="0" w:color="auto"/>
            <w:left w:val="none" w:sz="0" w:space="0" w:color="auto"/>
            <w:bottom w:val="none" w:sz="0" w:space="0" w:color="auto"/>
            <w:right w:val="none" w:sz="0" w:space="0" w:color="auto"/>
          </w:divBdr>
        </w:div>
        <w:div w:id="1566258721">
          <w:marLeft w:val="640"/>
          <w:marRight w:val="0"/>
          <w:marTop w:val="0"/>
          <w:marBottom w:val="0"/>
          <w:divBdr>
            <w:top w:val="none" w:sz="0" w:space="0" w:color="auto"/>
            <w:left w:val="none" w:sz="0" w:space="0" w:color="auto"/>
            <w:bottom w:val="none" w:sz="0" w:space="0" w:color="auto"/>
            <w:right w:val="none" w:sz="0" w:space="0" w:color="auto"/>
          </w:divBdr>
        </w:div>
        <w:div w:id="268247045">
          <w:marLeft w:val="640"/>
          <w:marRight w:val="0"/>
          <w:marTop w:val="0"/>
          <w:marBottom w:val="0"/>
          <w:divBdr>
            <w:top w:val="none" w:sz="0" w:space="0" w:color="auto"/>
            <w:left w:val="none" w:sz="0" w:space="0" w:color="auto"/>
            <w:bottom w:val="none" w:sz="0" w:space="0" w:color="auto"/>
            <w:right w:val="none" w:sz="0" w:space="0" w:color="auto"/>
          </w:divBdr>
        </w:div>
        <w:div w:id="1949117829">
          <w:marLeft w:val="640"/>
          <w:marRight w:val="0"/>
          <w:marTop w:val="0"/>
          <w:marBottom w:val="0"/>
          <w:divBdr>
            <w:top w:val="none" w:sz="0" w:space="0" w:color="auto"/>
            <w:left w:val="none" w:sz="0" w:space="0" w:color="auto"/>
            <w:bottom w:val="none" w:sz="0" w:space="0" w:color="auto"/>
            <w:right w:val="none" w:sz="0" w:space="0" w:color="auto"/>
          </w:divBdr>
        </w:div>
        <w:div w:id="606936550">
          <w:marLeft w:val="640"/>
          <w:marRight w:val="0"/>
          <w:marTop w:val="0"/>
          <w:marBottom w:val="0"/>
          <w:divBdr>
            <w:top w:val="none" w:sz="0" w:space="0" w:color="auto"/>
            <w:left w:val="none" w:sz="0" w:space="0" w:color="auto"/>
            <w:bottom w:val="none" w:sz="0" w:space="0" w:color="auto"/>
            <w:right w:val="none" w:sz="0" w:space="0" w:color="auto"/>
          </w:divBdr>
        </w:div>
        <w:div w:id="722994192">
          <w:marLeft w:val="640"/>
          <w:marRight w:val="0"/>
          <w:marTop w:val="0"/>
          <w:marBottom w:val="0"/>
          <w:divBdr>
            <w:top w:val="none" w:sz="0" w:space="0" w:color="auto"/>
            <w:left w:val="none" w:sz="0" w:space="0" w:color="auto"/>
            <w:bottom w:val="none" w:sz="0" w:space="0" w:color="auto"/>
            <w:right w:val="none" w:sz="0" w:space="0" w:color="auto"/>
          </w:divBdr>
        </w:div>
        <w:div w:id="2069061652">
          <w:marLeft w:val="640"/>
          <w:marRight w:val="0"/>
          <w:marTop w:val="0"/>
          <w:marBottom w:val="0"/>
          <w:divBdr>
            <w:top w:val="none" w:sz="0" w:space="0" w:color="auto"/>
            <w:left w:val="none" w:sz="0" w:space="0" w:color="auto"/>
            <w:bottom w:val="none" w:sz="0" w:space="0" w:color="auto"/>
            <w:right w:val="none" w:sz="0" w:space="0" w:color="auto"/>
          </w:divBdr>
        </w:div>
        <w:div w:id="2061900063">
          <w:marLeft w:val="640"/>
          <w:marRight w:val="0"/>
          <w:marTop w:val="0"/>
          <w:marBottom w:val="0"/>
          <w:divBdr>
            <w:top w:val="none" w:sz="0" w:space="0" w:color="auto"/>
            <w:left w:val="none" w:sz="0" w:space="0" w:color="auto"/>
            <w:bottom w:val="none" w:sz="0" w:space="0" w:color="auto"/>
            <w:right w:val="none" w:sz="0" w:space="0" w:color="auto"/>
          </w:divBdr>
        </w:div>
        <w:div w:id="948318315">
          <w:marLeft w:val="640"/>
          <w:marRight w:val="0"/>
          <w:marTop w:val="0"/>
          <w:marBottom w:val="0"/>
          <w:divBdr>
            <w:top w:val="none" w:sz="0" w:space="0" w:color="auto"/>
            <w:left w:val="none" w:sz="0" w:space="0" w:color="auto"/>
            <w:bottom w:val="none" w:sz="0" w:space="0" w:color="auto"/>
            <w:right w:val="none" w:sz="0" w:space="0" w:color="auto"/>
          </w:divBdr>
        </w:div>
        <w:div w:id="767044510">
          <w:marLeft w:val="640"/>
          <w:marRight w:val="0"/>
          <w:marTop w:val="0"/>
          <w:marBottom w:val="0"/>
          <w:divBdr>
            <w:top w:val="none" w:sz="0" w:space="0" w:color="auto"/>
            <w:left w:val="none" w:sz="0" w:space="0" w:color="auto"/>
            <w:bottom w:val="none" w:sz="0" w:space="0" w:color="auto"/>
            <w:right w:val="none" w:sz="0" w:space="0" w:color="auto"/>
          </w:divBdr>
        </w:div>
        <w:div w:id="512884756">
          <w:marLeft w:val="640"/>
          <w:marRight w:val="0"/>
          <w:marTop w:val="0"/>
          <w:marBottom w:val="0"/>
          <w:divBdr>
            <w:top w:val="none" w:sz="0" w:space="0" w:color="auto"/>
            <w:left w:val="none" w:sz="0" w:space="0" w:color="auto"/>
            <w:bottom w:val="none" w:sz="0" w:space="0" w:color="auto"/>
            <w:right w:val="none" w:sz="0" w:space="0" w:color="auto"/>
          </w:divBdr>
        </w:div>
        <w:div w:id="1541473798">
          <w:marLeft w:val="640"/>
          <w:marRight w:val="0"/>
          <w:marTop w:val="0"/>
          <w:marBottom w:val="0"/>
          <w:divBdr>
            <w:top w:val="none" w:sz="0" w:space="0" w:color="auto"/>
            <w:left w:val="none" w:sz="0" w:space="0" w:color="auto"/>
            <w:bottom w:val="none" w:sz="0" w:space="0" w:color="auto"/>
            <w:right w:val="none" w:sz="0" w:space="0" w:color="auto"/>
          </w:divBdr>
        </w:div>
      </w:divsChild>
    </w:div>
    <w:div w:id="1405295985">
      <w:marLeft w:val="480"/>
      <w:marRight w:val="0"/>
      <w:marTop w:val="0"/>
      <w:marBottom w:val="0"/>
      <w:divBdr>
        <w:top w:val="none" w:sz="0" w:space="0" w:color="auto"/>
        <w:left w:val="none" w:sz="0" w:space="0" w:color="auto"/>
        <w:bottom w:val="none" w:sz="0" w:space="0" w:color="auto"/>
        <w:right w:val="none" w:sz="0" w:space="0" w:color="auto"/>
      </w:divBdr>
    </w:div>
    <w:div w:id="1405299215">
      <w:marLeft w:val="640"/>
      <w:marRight w:val="0"/>
      <w:marTop w:val="0"/>
      <w:marBottom w:val="0"/>
      <w:divBdr>
        <w:top w:val="none" w:sz="0" w:space="0" w:color="auto"/>
        <w:left w:val="none" w:sz="0" w:space="0" w:color="auto"/>
        <w:bottom w:val="none" w:sz="0" w:space="0" w:color="auto"/>
        <w:right w:val="none" w:sz="0" w:space="0" w:color="auto"/>
      </w:divBdr>
    </w:div>
    <w:div w:id="1405494161">
      <w:marLeft w:val="480"/>
      <w:marRight w:val="0"/>
      <w:marTop w:val="0"/>
      <w:marBottom w:val="0"/>
      <w:divBdr>
        <w:top w:val="none" w:sz="0" w:space="0" w:color="auto"/>
        <w:left w:val="none" w:sz="0" w:space="0" w:color="auto"/>
        <w:bottom w:val="none" w:sz="0" w:space="0" w:color="auto"/>
        <w:right w:val="none" w:sz="0" w:space="0" w:color="auto"/>
      </w:divBdr>
    </w:div>
    <w:div w:id="1405562772">
      <w:marLeft w:val="640"/>
      <w:marRight w:val="0"/>
      <w:marTop w:val="0"/>
      <w:marBottom w:val="0"/>
      <w:divBdr>
        <w:top w:val="none" w:sz="0" w:space="0" w:color="auto"/>
        <w:left w:val="none" w:sz="0" w:space="0" w:color="auto"/>
        <w:bottom w:val="none" w:sz="0" w:space="0" w:color="auto"/>
        <w:right w:val="none" w:sz="0" w:space="0" w:color="auto"/>
      </w:divBdr>
    </w:div>
    <w:div w:id="1405637776">
      <w:marLeft w:val="480"/>
      <w:marRight w:val="0"/>
      <w:marTop w:val="0"/>
      <w:marBottom w:val="0"/>
      <w:divBdr>
        <w:top w:val="none" w:sz="0" w:space="0" w:color="auto"/>
        <w:left w:val="none" w:sz="0" w:space="0" w:color="auto"/>
        <w:bottom w:val="none" w:sz="0" w:space="0" w:color="auto"/>
        <w:right w:val="none" w:sz="0" w:space="0" w:color="auto"/>
      </w:divBdr>
    </w:div>
    <w:div w:id="1405640236">
      <w:marLeft w:val="480"/>
      <w:marRight w:val="0"/>
      <w:marTop w:val="0"/>
      <w:marBottom w:val="0"/>
      <w:divBdr>
        <w:top w:val="none" w:sz="0" w:space="0" w:color="auto"/>
        <w:left w:val="none" w:sz="0" w:space="0" w:color="auto"/>
        <w:bottom w:val="none" w:sz="0" w:space="0" w:color="auto"/>
        <w:right w:val="none" w:sz="0" w:space="0" w:color="auto"/>
      </w:divBdr>
    </w:div>
    <w:div w:id="1405640976">
      <w:marLeft w:val="480"/>
      <w:marRight w:val="0"/>
      <w:marTop w:val="0"/>
      <w:marBottom w:val="0"/>
      <w:divBdr>
        <w:top w:val="none" w:sz="0" w:space="0" w:color="auto"/>
        <w:left w:val="none" w:sz="0" w:space="0" w:color="auto"/>
        <w:bottom w:val="none" w:sz="0" w:space="0" w:color="auto"/>
        <w:right w:val="none" w:sz="0" w:space="0" w:color="auto"/>
      </w:divBdr>
    </w:div>
    <w:div w:id="1405689382">
      <w:marLeft w:val="640"/>
      <w:marRight w:val="0"/>
      <w:marTop w:val="0"/>
      <w:marBottom w:val="0"/>
      <w:divBdr>
        <w:top w:val="none" w:sz="0" w:space="0" w:color="auto"/>
        <w:left w:val="none" w:sz="0" w:space="0" w:color="auto"/>
        <w:bottom w:val="none" w:sz="0" w:space="0" w:color="auto"/>
        <w:right w:val="none" w:sz="0" w:space="0" w:color="auto"/>
      </w:divBdr>
    </w:div>
    <w:div w:id="1405832240">
      <w:marLeft w:val="640"/>
      <w:marRight w:val="0"/>
      <w:marTop w:val="0"/>
      <w:marBottom w:val="0"/>
      <w:divBdr>
        <w:top w:val="none" w:sz="0" w:space="0" w:color="auto"/>
        <w:left w:val="none" w:sz="0" w:space="0" w:color="auto"/>
        <w:bottom w:val="none" w:sz="0" w:space="0" w:color="auto"/>
        <w:right w:val="none" w:sz="0" w:space="0" w:color="auto"/>
      </w:divBdr>
    </w:div>
    <w:div w:id="1406027793">
      <w:marLeft w:val="640"/>
      <w:marRight w:val="0"/>
      <w:marTop w:val="0"/>
      <w:marBottom w:val="0"/>
      <w:divBdr>
        <w:top w:val="none" w:sz="0" w:space="0" w:color="auto"/>
        <w:left w:val="none" w:sz="0" w:space="0" w:color="auto"/>
        <w:bottom w:val="none" w:sz="0" w:space="0" w:color="auto"/>
        <w:right w:val="none" w:sz="0" w:space="0" w:color="auto"/>
      </w:divBdr>
    </w:div>
    <w:div w:id="1406028532">
      <w:marLeft w:val="640"/>
      <w:marRight w:val="0"/>
      <w:marTop w:val="0"/>
      <w:marBottom w:val="0"/>
      <w:divBdr>
        <w:top w:val="none" w:sz="0" w:space="0" w:color="auto"/>
        <w:left w:val="none" w:sz="0" w:space="0" w:color="auto"/>
        <w:bottom w:val="none" w:sz="0" w:space="0" w:color="auto"/>
        <w:right w:val="none" w:sz="0" w:space="0" w:color="auto"/>
      </w:divBdr>
    </w:div>
    <w:div w:id="1406219573">
      <w:marLeft w:val="480"/>
      <w:marRight w:val="0"/>
      <w:marTop w:val="0"/>
      <w:marBottom w:val="0"/>
      <w:divBdr>
        <w:top w:val="none" w:sz="0" w:space="0" w:color="auto"/>
        <w:left w:val="none" w:sz="0" w:space="0" w:color="auto"/>
        <w:bottom w:val="none" w:sz="0" w:space="0" w:color="auto"/>
        <w:right w:val="none" w:sz="0" w:space="0" w:color="auto"/>
      </w:divBdr>
    </w:div>
    <w:div w:id="1406297279">
      <w:marLeft w:val="480"/>
      <w:marRight w:val="0"/>
      <w:marTop w:val="0"/>
      <w:marBottom w:val="0"/>
      <w:divBdr>
        <w:top w:val="none" w:sz="0" w:space="0" w:color="auto"/>
        <w:left w:val="none" w:sz="0" w:space="0" w:color="auto"/>
        <w:bottom w:val="none" w:sz="0" w:space="0" w:color="auto"/>
        <w:right w:val="none" w:sz="0" w:space="0" w:color="auto"/>
      </w:divBdr>
    </w:div>
    <w:div w:id="1406339209">
      <w:marLeft w:val="640"/>
      <w:marRight w:val="0"/>
      <w:marTop w:val="0"/>
      <w:marBottom w:val="0"/>
      <w:divBdr>
        <w:top w:val="none" w:sz="0" w:space="0" w:color="auto"/>
        <w:left w:val="none" w:sz="0" w:space="0" w:color="auto"/>
        <w:bottom w:val="none" w:sz="0" w:space="0" w:color="auto"/>
        <w:right w:val="none" w:sz="0" w:space="0" w:color="auto"/>
      </w:divBdr>
    </w:div>
    <w:div w:id="1406340337">
      <w:marLeft w:val="480"/>
      <w:marRight w:val="0"/>
      <w:marTop w:val="0"/>
      <w:marBottom w:val="0"/>
      <w:divBdr>
        <w:top w:val="none" w:sz="0" w:space="0" w:color="auto"/>
        <w:left w:val="none" w:sz="0" w:space="0" w:color="auto"/>
        <w:bottom w:val="none" w:sz="0" w:space="0" w:color="auto"/>
        <w:right w:val="none" w:sz="0" w:space="0" w:color="auto"/>
      </w:divBdr>
    </w:div>
    <w:div w:id="1406419392">
      <w:marLeft w:val="480"/>
      <w:marRight w:val="0"/>
      <w:marTop w:val="0"/>
      <w:marBottom w:val="0"/>
      <w:divBdr>
        <w:top w:val="none" w:sz="0" w:space="0" w:color="auto"/>
        <w:left w:val="none" w:sz="0" w:space="0" w:color="auto"/>
        <w:bottom w:val="none" w:sz="0" w:space="0" w:color="auto"/>
        <w:right w:val="none" w:sz="0" w:space="0" w:color="auto"/>
      </w:divBdr>
    </w:div>
    <w:div w:id="1406489729">
      <w:marLeft w:val="640"/>
      <w:marRight w:val="0"/>
      <w:marTop w:val="0"/>
      <w:marBottom w:val="0"/>
      <w:divBdr>
        <w:top w:val="none" w:sz="0" w:space="0" w:color="auto"/>
        <w:left w:val="none" w:sz="0" w:space="0" w:color="auto"/>
        <w:bottom w:val="none" w:sz="0" w:space="0" w:color="auto"/>
        <w:right w:val="none" w:sz="0" w:space="0" w:color="auto"/>
      </w:divBdr>
    </w:div>
    <w:div w:id="1406536273">
      <w:marLeft w:val="640"/>
      <w:marRight w:val="0"/>
      <w:marTop w:val="0"/>
      <w:marBottom w:val="0"/>
      <w:divBdr>
        <w:top w:val="none" w:sz="0" w:space="0" w:color="auto"/>
        <w:left w:val="none" w:sz="0" w:space="0" w:color="auto"/>
        <w:bottom w:val="none" w:sz="0" w:space="0" w:color="auto"/>
        <w:right w:val="none" w:sz="0" w:space="0" w:color="auto"/>
      </w:divBdr>
    </w:div>
    <w:div w:id="1406682327">
      <w:marLeft w:val="480"/>
      <w:marRight w:val="0"/>
      <w:marTop w:val="0"/>
      <w:marBottom w:val="0"/>
      <w:divBdr>
        <w:top w:val="none" w:sz="0" w:space="0" w:color="auto"/>
        <w:left w:val="none" w:sz="0" w:space="0" w:color="auto"/>
        <w:bottom w:val="none" w:sz="0" w:space="0" w:color="auto"/>
        <w:right w:val="none" w:sz="0" w:space="0" w:color="auto"/>
      </w:divBdr>
    </w:div>
    <w:div w:id="1406730836">
      <w:marLeft w:val="640"/>
      <w:marRight w:val="0"/>
      <w:marTop w:val="0"/>
      <w:marBottom w:val="0"/>
      <w:divBdr>
        <w:top w:val="none" w:sz="0" w:space="0" w:color="auto"/>
        <w:left w:val="none" w:sz="0" w:space="0" w:color="auto"/>
        <w:bottom w:val="none" w:sz="0" w:space="0" w:color="auto"/>
        <w:right w:val="none" w:sz="0" w:space="0" w:color="auto"/>
      </w:divBdr>
    </w:div>
    <w:div w:id="1406756747">
      <w:marLeft w:val="640"/>
      <w:marRight w:val="0"/>
      <w:marTop w:val="0"/>
      <w:marBottom w:val="0"/>
      <w:divBdr>
        <w:top w:val="none" w:sz="0" w:space="0" w:color="auto"/>
        <w:left w:val="none" w:sz="0" w:space="0" w:color="auto"/>
        <w:bottom w:val="none" w:sz="0" w:space="0" w:color="auto"/>
        <w:right w:val="none" w:sz="0" w:space="0" w:color="auto"/>
      </w:divBdr>
    </w:div>
    <w:div w:id="1406874603">
      <w:marLeft w:val="480"/>
      <w:marRight w:val="0"/>
      <w:marTop w:val="0"/>
      <w:marBottom w:val="0"/>
      <w:divBdr>
        <w:top w:val="none" w:sz="0" w:space="0" w:color="auto"/>
        <w:left w:val="none" w:sz="0" w:space="0" w:color="auto"/>
        <w:bottom w:val="none" w:sz="0" w:space="0" w:color="auto"/>
        <w:right w:val="none" w:sz="0" w:space="0" w:color="auto"/>
      </w:divBdr>
    </w:div>
    <w:div w:id="1406956588">
      <w:marLeft w:val="640"/>
      <w:marRight w:val="0"/>
      <w:marTop w:val="0"/>
      <w:marBottom w:val="0"/>
      <w:divBdr>
        <w:top w:val="none" w:sz="0" w:space="0" w:color="auto"/>
        <w:left w:val="none" w:sz="0" w:space="0" w:color="auto"/>
        <w:bottom w:val="none" w:sz="0" w:space="0" w:color="auto"/>
        <w:right w:val="none" w:sz="0" w:space="0" w:color="auto"/>
      </w:divBdr>
    </w:div>
    <w:div w:id="1406992645">
      <w:marLeft w:val="480"/>
      <w:marRight w:val="0"/>
      <w:marTop w:val="0"/>
      <w:marBottom w:val="0"/>
      <w:divBdr>
        <w:top w:val="none" w:sz="0" w:space="0" w:color="auto"/>
        <w:left w:val="none" w:sz="0" w:space="0" w:color="auto"/>
        <w:bottom w:val="none" w:sz="0" w:space="0" w:color="auto"/>
        <w:right w:val="none" w:sz="0" w:space="0" w:color="auto"/>
      </w:divBdr>
    </w:div>
    <w:div w:id="1407142737">
      <w:marLeft w:val="640"/>
      <w:marRight w:val="0"/>
      <w:marTop w:val="0"/>
      <w:marBottom w:val="0"/>
      <w:divBdr>
        <w:top w:val="none" w:sz="0" w:space="0" w:color="auto"/>
        <w:left w:val="none" w:sz="0" w:space="0" w:color="auto"/>
        <w:bottom w:val="none" w:sz="0" w:space="0" w:color="auto"/>
        <w:right w:val="none" w:sz="0" w:space="0" w:color="auto"/>
      </w:divBdr>
    </w:div>
    <w:div w:id="1407146639">
      <w:marLeft w:val="640"/>
      <w:marRight w:val="0"/>
      <w:marTop w:val="0"/>
      <w:marBottom w:val="0"/>
      <w:divBdr>
        <w:top w:val="none" w:sz="0" w:space="0" w:color="auto"/>
        <w:left w:val="none" w:sz="0" w:space="0" w:color="auto"/>
        <w:bottom w:val="none" w:sz="0" w:space="0" w:color="auto"/>
        <w:right w:val="none" w:sz="0" w:space="0" w:color="auto"/>
      </w:divBdr>
    </w:div>
    <w:div w:id="1407189361">
      <w:marLeft w:val="640"/>
      <w:marRight w:val="0"/>
      <w:marTop w:val="0"/>
      <w:marBottom w:val="0"/>
      <w:divBdr>
        <w:top w:val="none" w:sz="0" w:space="0" w:color="auto"/>
        <w:left w:val="none" w:sz="0" w:space="0" w:color="auto"/>
        <w:bottom w:val="none" w:sz="0" w:space="0" w:color="auto"/>
        <w:right w:val="none" w:sz="0" w:space="0" w:color="auto"/>
      </w:divBdr>
    </w:div>
    <w:div w:id="1407268362">
      <w:marLeft w:val="480"/>
      <w:marRight w:val="0"/>
      <w:marTop w:val="0"/>
      <w:marBottom w:val="0"/>
      <w:divBdr>
        <w:top w:val="none" w:sz="0" w:space="0" w:color="auto"/>
        <w:left w:val="none" w:sz="0" w:space="0" w:color="auto"/>
        <w:bottom w:val="none" w:sz="0" w:space="0" w:color="auto"/>
        <w:right w:val="none" w:sz="0" w:space="0" w:color="auto"/>
      </w:divBdr>
    </w:div>
    <w:div w:id="1407338535">
      <w:marLeft w:val="480"/>
      <w:marRight w:val="0"/>
      <w:marTop w:val="0"/>
      <w:marBottom w:val="0"/>
      <w:divBdr>
        <w:top w:val="none" w:sz="0" w:space="0" w:color="auto"/>
        <w:left w:val="none" w:sz="0" w:space="0" w:color="auto"/>
        <w:bottom w:val="none" w:sz="0" w:space="0" w:color="auto"/>
        <w:right w:val="none" w:sz="0" w:space="0" w:color="auto"/>
      </w:divBdr>
    </w:div>
    <w:div w:id="1407455862">
      <w:marLeft w:val="480"/>
      <w:marRight w:val="0"/>
      <w:marTop w:val="0"/>
      <w:marBottom w:val="0"/>
      <w:divBdr>
        <w:top w:val="none" w:sz="0" w:space="0" w:color="auto"/>
        <w:left w:val="none" w:sz="0" w:space="0" w:color="auto"/>
        <w:bottom w:val="none" w:sz="0" w:space="0" w:color="auto"/>
        <w:right w:val="none" w:sz="0" w:space="0" w:color="auto"/>
      </w:divBdr>
    </w:div>
    <w:div w:id="1407603809">
      <w:marLeft w:val="640"/>
      <w:marRight w:val="0"/>
      <w:marTop w:val="0"/>
      <w:marBottom w:val="0"/>
      <w:divBdr>
        <w:top w:val="none" w:sz="0" w:space="0" w:color="auto"/>
        <w:left w:val="none" w:sz="0" w:space="0" w:color="auto"/>
        <w:bottom w:val="none" w:sz="0" w:space="0" w:color="auto"/>
        <w:right w:val="none" w:sz="0" w:space="0" w:color="auto"/>
      </w:divBdr>
    </w:div>
    <w:div w:id="1407612129">
      <w:marLeft w:val="640"/>
      <w:marRight w:val="0"/>
      <w:marTop w:val="0"/>
      <w:marBottom w:val="0"/>
      <w:divBdr>
        <w:top w:val="none" w:sz="0" w:space="0" w:color="auto"/>
        <w:left w:val="none" w:sz="0" w:space="0" w:color="auto"/>
        <w:bottom w:val="none" w:sz="0" w:space="0" w:color="auto"/>
        <w:right w:val="none" w:sz="0" w:space="0" w:color="auto"/>
      </w:divBdr>
    </w:div>
    <w:div w:id="1407651571">
      <w:marLeft w:val="640"/>
      <w:marRight w:val="0"/>
      <w:marTop w:val="0"/>
      <w:marBottom w:val="0"/>
      <w:divBdr>
        <w:top w:val="none" w:sz="0" w:space="0" w:color="auto"/>
        <w:left w:val="none" w:sz="0" w:space="0" w:color="auto"/>
        <w:bottom w:val="none" w:sz="0" w:space="0" w:color="auto"/>
        <w:right w:val="none" w:sz="0" w:space="0" w:color="auto"/>
      </w:divBdr>
    </w:div>
    <w:div w:id="1407653419">
      <w:marLeft w:val="480"/>
      <w:marRight w:val="0"/>
      <w:marTop w:val="0"/>
      <w:marBottom w:val="0"/>
      <w:divBdr>
        <w:top w:val="none" w:sz="0" w:space="0" w:color="auto"/>
        <w:left w:val="none" w:sz="0" w:space="0" w:color="auto"/>
        <w:bottom w:val="none" w:sz="0" w:space="0" w:color="auto"/>
        <w:right w:val="none" w:sz="0" w:space="0" w:color="auto"/>
      </w:divBdr>
    </w:div>
    <w:div w:id="1407721922">
      <w:marLeft w:val="640"/>
      <w:marRight w:val="0"/>
      <w:marTop w:val="0"/>
      <w:marBottom w:val="0"/>
      <w:divBdr>
        <w:top w:val="none" w:sz="0" w:space="0" w:color="auto"/>
        <w:left w:val="none" w:sz="0" w:space="0" w:color="auto"/>
        <w:bottom w:val="none" w:sz="0" w:space="0" w:color="auto"/>
        <w:right w:val="none" w:sz="0" w:space="0" w:color="auto"/>
      </w:divBdr>
    </w:div>
    <w:div w:id="1407801780">
      <w:marLeft w:val="480"/>
      <w:marRight w:val="0"/>
      <w:marTop w:val="0"/>
      <w:marBottom w:val="0"/>
      <w:divBdr>
        <w:top w:val="none" w:sz="0" w:space="0" w:color="auto"/>
        <w:left w:val="none" w:sz="0" w:space="0" w:color="auto"/>
        <w:bottom w:val="none" w:sz="0" w:space="0" w:color="auto"/>
        <w:right w:val="none" w:sz="0" w:space="0" w:color="auto"/>
      </w:divBdr>
    </w:div>
    <w:div w:id="1407872829">
      <w:marLeft w:val="480"/>
      <w:marRight w:val="0"/>
      <w:marTop w:val="0"/>
      <w:marBottom w:val="0"/>
      <w:divBdr>
        <w:top w:val="none" w:sz="0" w:space="0" w:color="auto"/>
        <w:left w:val="none" w:sz="0" w:space="0" w:color="auto"/>
        <w:bottom w:val="none" w:sz="0" w:space="0" w:color="auto"/>
        <w:right w:val="none" w:sz="0" w:space="0" w:color="auto"/>
      </w:divBdr>
    </w:div>
    <w:div w:id="1407921659">
      <w:marLeft w:val="480"/>
      <w:marRight w:val="0"/>
      <w:marTop w:val="0"/>
      <w:marBottom w:val="0"/>
      <w:divBdr>
        <w:top w:val="none" w:sz="0" w:space="0" w:color="auto"/>
        <w:left w:val="none" w:sz="0" w:space="0" w:color="auto"/>
        <w:bottom w:val="none" w:sz="0" w:space="0" w:color="auto"/>
        <w:right w:val="none" w:sz="0" w:space="0" w:color="auto"/>
      </w:divBdr>
    </w:div>
    <w:div w:id="1407922583">
      <w:marLeft w:val="480"/>
      <w:marRight w:val="0"/>
      <w:marTop w:val="0"/>
      <w:marBottom w:val="0"/>
      <w:divBdr>
        <w:top w:val="none" w:sz="0" w:space="0" w:color="auto"/>
        <w:left w:val="none" w:sz="0" w:space="0" w:color="auto"/>
        <w:bottom w:val="none" w:sz="0" w:space="0" w:color="auto"/>
        <w:right w:val="none" w:sz="0" w:space="0" w:color="auto"/>
      </w:divBdr>
    </w:div>
    <w:div w:id="1407991930">
      <w:marLeft w:val="480"/>
      <w:marRight w:val="0"/>
      <w:marTop w:val="0"/>
      <w:marBottom w:val="0"/>
      <w:divBdr>
        <w:top w:val="none" w:sz="0" w:space="0" w:color="auto"/>
        <w:left w:val="none" w:sz="0" w:space="0" w:color="auto"/>
        <w:bottom w:val="none" w:sz="0" w:space="0" w:color="auto"/>
        <w:right w:val="none" w:sz="0" w:space="0" w:color="auto"/>
      </w:divBdr>
    </w:div>
    <w:div w:id="1407997295">
      <w:marLeft w:val="640"/>
      <w:marRight w:val="0"/>
      <w:marTop w:val="0"/>
      <w:marBottom w:val="0"/>
      <w:divBdr>
        <w:top w:val="none" w:sz="0" w:space="0" w:color="auto"/>
        <w:left w:val="none" w:sz="0" w:space="0" w:color="auto"/>
        <w:bottom w:val="none" w:sz="0" w:space="0" w:color="auto"/>
        <w:right w:val="none" w:sz="0" w:space="0" w:color="auto"/>
      </w:divBdr>
    </w:div>
    <w:div w:id="1408073213">
      <w:marLeft w:val="480"/>
      <w:marRight w:val="0"/>
      <w:marTop w:val="0"/>
      <w:marBottom w:val="0"/>
      <w:divBdr>
        <w:top w:val="none" w:sz="0" w:space="0" w:color="auto"/>
        <w:left w:val="none" w:sz="0" w:space="0" w:color="auto"/>
        <w:bottom w:val="none" w:sz="0" w:space="0" w:color="auto"/>
        <w:right w:val="none" w:sz="0" w:space="0" w:color="auto"/>
      </w:divBdr>
    </w:div>
    <w:div w:id="1408262474">
      <w:marLeft w:val="640"/>
      <w:marRight w:val="0"/>
      <w:marTop w:val="0"/>
      <w:marBottom w:val="0"/>
      <w:divBdr>
        <w:top w:val="none" w:sz="0" w:space="0" w:color="auto"/>
        <w:left w:val="none" w:sz="0" w:space="0" w:color="auto"/>
        <w:bottom w:val="none" w:sz="0" w:space="0" w:color="auto"/>
        <w:right w:val="none" w:sz="0" w:space="0" w:color="auto"/>
      </w:divBdr>
    </w:div>
    <w:div w:id="1408265106">
      <w:marLeft w:val="480"/>
      <w:marRight w:val="0"/>
      <w:marTop w:val="0"/>
      <w:marBottom w:val="0"/>
      <w:divBdr>
        <w:top w:val="none" w:sz="0" w:space="0" w:color="auto"/>
        <w:left w:val="none" w:sz="0" w:space="0" w:color="auto"/>
        <w:bottom w:val="none" w:sz="0" w:space="0" w:color="auto"/>
        <w:right w:val="none" w:sz="0" w:space="0" w:color="auto"/>
      </w:divBdr>
    </w:div>
    <w:div w:id="1408309850">
      <w:marLeft w:val="640"/>
      <w:marRight w:val="0"/>
      <w:marTop w:val="0"/>
      <w:marBottom w:val="0"/>
      <w:divBdr>
        <w:top w:val="none" w:sz="0" w:space="0" w:color="auto"/>
        <w:left w:val="none" w:sz="0" w:space="0" w:color="auto"/>
        <w:bottom w:val="none" w:sz="0" w:space="0" w:color="auto"/>
        <w:right w:val="none" w:sz="0" w:space="0" w:color="auto"/>
      </w:divBdr>
    </w:div>
    <w:div w:id="1408575067">
      <w:marLeft w:val="480"/>
      <w:marRight w:val="0"/>
      <w:marTop w:val="0"/>
      <w:marBottom w:val="0"/>
      <w:divBdr>
        <w:top w:val="none" w:sz="0" w:space="0" w:color="auto"/>
        <w:left w:val="none" w:sz="0" w:space="0" w:color="auto"/>
        <w:bottom w:val="none" w:sz="0" w:space="0" w:color="auto"/>
        <w:right w:val="none" w:sz="0" w:space="0" w:color="auto"/>
      </w:divBdr>
    </w:div>
    <w:div w:id="1408578244">
      <w:marLeft w:val="480"/>
      <w:marRight w:val="0"/>
      <w:marTop w:val="0"/>
      <w:marBottom w:val="0"/>
      <w:divBdr>
        <w:top w:val="none" w:sz="0" w:space="0" w:color="auto"/>
        <w:left w:val="none" w:sz="0" w:space="0" w:color="auto"/>
        <w:bottom w:val="none" w:sz="0" w:space="0" w:color="auto"/>
        <w:right w:val="none" w:sz="0" w:space="0" w:color="auto"/>
      </w:divBdr>
    </w:div>
    <w:div w:id="1408579592">
      <w:marLeft w:val="640"/>
      <w:marRight w:val="0"/>
      <w:marTop w:val="0"/>
      <w:marBottom w:val="0"/>
      <w:divBdr>
        <w:top w:val="none" w:sz="0" w:space="0" w:color="auto"/>
        <w:left w:val="none" w:sz="0" w:space="0" w:color="auto"/>
        <w:bottom w:val="none" w:sz="0" w:space="0" w:color="auto"/>
        <w:right w:val="none" w:sz="0" w:space="0" w:color="auto"/>
      </w:divBdr>
    </w:div>
    <w:div w:id="1408646221">
      <w:marLeft w:val="480"/>
      <w:marRight w:val="0"/>
      <w:marTop w:val="0"/>
      <w:marBottom w:val="0"/>
      <w:divBdr>
        <w:top w:val="none" w:sz="0" w:space="0" w:color="auto"/>
        <w:left w:val="none" w:sz="0" w:space="0" w:color="auto"/>
        <w:bottom w:val="none" w:sz="0" w:space="0" w:color="auto"/>
        <w:right w:val="none" w:sz="0" w:space="0" w:color="auto"/>
      </w:divBdr>
    </w:div>
    <w:div w:id="1408723252">
      <w:marLeft w:val="480"/>
      <w:marRight w:val="0"/>
      <w:marTop w:val="0"/>
      <w:marBottom w:val="0"/>
      <w:divBdr>
        <w:top w:val="none" w:sz="0" w:space="0" w:color="auto"/>
        <w:left w:val="none" w:sz="0" w:space="0" w:color="auto"/>
        <w:bottom w:val="none" w:sz="0" w:space="0" w:color="auto"/>
        <w:right w:val="none" w:sz="0" w:space="0" w:color="auto"/>
      </w:divBdr>
    </w:div>
    <w:div w:id="1408763708">
      <w:marLeft w:val="480"/>
      <w:marRight w:val="0"/>
      <w:marTop w:val="0"/>
      <w:marBottom w:val="0"/>
      <w:divBdr>
        <w:top w:val="none" w:sz="0" w:space="0" w:color="auto"/>
        <w:left w:val="none" w:sz="0" w:space="0" w:color="auto"/>
        <w:bottom w:val="none" w:sz="0" w:space="0" w:color="auto"/>
        <w:right w:val="none" w:sz="0" w:space="0" w:color="auto"/>
      </w:divBdr>
    </w:div>
    <w:div w:id="1408915321">
      <w:marLeft w:val="640"/>
      <w:marRight w:val="0"/>
      <w:marTop w:val="0"/>
      <w:marBottom w:val="0"/>
      <w:divBdr>
        <w:top w:val="none" w:sz="0" w:space="0" w:color="auto"/>
        <w:left w:val="none" w:sz="0" w:space="0" w:color="auto"/>
        <w:bottom w:val="none" w:sz="0" w:space="0" w:color="auto"/>
        <w:right w:val="none" w:sz="0" w:space="0" w:color="auto"/>
      </w:divBdr>
    </w:div>
    <w:div w:id="1409041630">
      <w:marLeft w:val="480"/>
      <w:marRight w:val="0"/>
      <w:marTop w:val="0"/>
      <w:marBottom w:val="0"/>
      <w:divBdr>
        <w:top w:val="none" w:sz="0" w:space="0" w:color="auto"/>
        <w:left w:val="none" w:sz="0" w:space="0" w:color="auto"/>
        <w:bottom w:val="none" w:sz="0" w:space="0" w:color="auto"/>
        <w:right w:val="none" w:sz="0" w:space="0" w:color="auto"/>
      </w:divBdr>
    </w:div>
    <w:div w:id="1409109690">
      <w:marLeft w:val="480"/>
      <w:marRight w:val="0"/>
      <w:marTop w:val="0"/>
      <w:marBottom w:val="0"/>
      <w:divBdr>
        <w:top w:val="none" w:sz="0" w:space="0" w:color="auto"/>
        <w:left w:val="none" w:sz="0" w:space="0" w:color="auto"/>
        <w:bottom w:val="none" w:sz="0" w:space="0" w:color="auto"/>
        <w:right w:val="none" w:sz="0" w:space="0" w:color="auto"/>
      </w:divBdr>
    </w:div>
    <w:div w:id="1409113352">
      <w:marLeft w:val="480"/>
      <w:marRight w:val="0"/>
      <w:marTop w:val="0"/>
      <w:marBottom w:val="0"/>
      <w:divBdr>
        <w:top w:val="none" w:sz="0" w:space="0" w:color="auto"/>
        <w:left w:val="none" w:sz="0" w:space="0" w:color="auto"/>
        <w:bottom w:val="none" w:sz="0" w:space="0" w:color="auto"/>
        <w:right w:val="none" w:sz="0" w:space="0" w:color="auto"/>
      </w:divBdr>
    </w:div>
    <w:div w:id="1409113414">
      <w:marLeft w:val="480"/>
      <w:marRight w:val="0"/>
      <w:marTop w:val="0"/>
      <w:marBottom w:val="0"/>
      <w:divBdr>
        <w:top w:val="none" w:sz="0" w:space="0" w:color="auto"/>
        <w:left w:val="none" w:sz="0" w:space="0" w:color="auto"/>
        <w:bottom w:val="none" w:sz="0" w:space="0" w:color="auto"/>
        <w:right w:val="none" w:sz="0" w:space="0" w:color="auto"/>
      </w:divBdr>
    </w:div>
    <w:div w:id="1409155894">
      <w:marLeft w:val="640"/>
      <w:marRight w:val="0"/>
      <w:marTop w:val="0"/>
      <w:marBottom w:val="0"/>
      <w:divBdr>
        <w:top w:val="none" w:sz="0" w:space="0" w:color="auto"/>
        <w:left w:val="none" w:sz="0" w:space="0" w:color="auto"/>
        <w:bottom w:val="none" w:sz="0" w:space="0" w:color="auto"/>
        <w:right w:val="none" w:sz="0" w:space="0" w:color="auto"/>
      </w:divBdr>
    </w:div>
    <w:div w:id="1409156577">
      <w:marLeft w:val="640"/>
      <w:marRight w:val="0"/>
      <w:marTop w:val="0"/>
      <w:marBottom w:val="0"/>
      <w:divBdr>
        <w:top w:val="none" w:sz="0" w:space="0" w:color="auto"/>
        <w:left w:val="none" w:sz="0" w:space="0" w:color="auto"/>
        <w:bottom w:val="none" w:sz="0" w:space="0" w:color="auto"/>
        <w:right w:val="none" w:sz="0" w:space="0" w:color="auto"/>
      </w:divBdr>
    </w:div>
    <w:div w:id="1409184118">
      <w:marLeft w:val="640"/>
      <w:marRight w:val="0"/>
      <w:marTop w:val="0"/>
      <w:marBottom w:val="0"/>
      <w:divBdr>
        <w:top w:val="none" w:sz="0" w:space="0" w:color="auto"/>
        <w:left w:val="none" w:sz="0" w:space="0" w:color="auto"/>
        <w:bottom w:val="none" w:sz="0" w:space="0" w:color="auto"/>
        <w:right w:val="none" w:sz="0" w:space="0" w:color="auto"/>
      </w:divBdr>
    </w:div>
    <w:div w:id="1409231420">
      <w:marLeft w:val="640"/>
      <w:marRight w:val="0"/>
      <w:marTop w:val="0"/>
      <w:marBottom w:val="0"/>
      <w:divBdr>
        <w:top w:val="none" w:sz="0" w:space="0" w:color="auto"/>
        <w:left w:val="none" w:sz="0" w:space="0" w:color="auto"/>
        <w:bottom w:val="none" w:sz="0" w:space="0" w:color="auto"/>
        <w:right w:val="none" w:sz="0" w:space="0" w:color="auto"/>
      </w:divBdr>
    </w:div>
    <w:div w:id="1409308582">
      <w:marLeft w:val="640"/>
      <w:marRight w:val="0"/>
      <w:marTop w:val="0"/>
      <w:marBottom w:val="0"/>
      <w:divBdr>
        <w:top w:val="none" w:sz="0" w:space="0" w:color="auto"/>
        <w:left w:val="none" w:sz="0" w:space="0" w:color="auto"/>
        <w:bottom w:val="none" w:sz="0" w:space="0" w:color="auto"/>
        <w:right w:val="none" w:sz="0" w:space="0" w:color="auto"/>
      </w:divBdr>
    </w:div>
    <w:div w:id="1409309763">
      <w:marLeft w:val="640"/>
      <w:marRight w:val="0"/>
      <w:marTop w:val="0"/>
      <w:marBottom w:val="0"/>
      <w:divBdr>
        <w:top w:val="none" w:sz="0" w:space="0" w:color="auto"/>
        <w:left w:val="none" w:sz="0" w:space="0" w:color="auto"/>
        <w:bottom w:val="none" w:sz="0" w:space="0" w:color="auto"/>
        <w:right w:val="none" w:sz="0" w:space="0" w:color="auto"/>
      </w:divBdr>
    </w:div>
    <w:div w:id="1409378089">
      <w:marLeft w:val="480"/>
      <w:marRight w:val="0"/>
      <w:marTop w:val="0"/>
      <w:marBottom w:val="0"/>
      <w:divBdr>
        <w:top w:val="none" w:sz="0" w:space="0" w:color="auto"/>
        <w:left w:val="none" w:sz="0" w:space="0" w:color="auto"/>
        <w:bottom w:val="none" w:sz="0" w:space="0" w:color="auto"/>
        <w:right w:val="none" w:sz="0" w:space="0" w:color="auto"/>
      </w:divBdr>
    </w:div>
    <w:div w:id="1409427477">
      <w:marLeft w:val="640"/>
      <w:marRight w:val="0"/>
      <w:marTop w:val="0"/>
      <w:marBottom w:val="0"/>
      <w:divBdr>
        <w:top w:val="none" w:sz="0" w:space="0" w:color="auto"/>
        <w:left w:val="none" w:sz="0" w:space="0" w:color="auto"/>
        <w:bottom w:val="none" w:sz="0" w:space="0" w:color="auto"/>
        <w:right w:val="none" w:sz="0" w:space="0" w:color="auto"/>
      </w:divBdr>
    </w:div>
    <w:div w:id="1409499176">
      <w:marLeft w:val="480"/>
      <w:marRight w:val="0"/>
      <w:marTop w:val="0"/>
      <w:marBottom w:val="0"/>
      <w:divBdr>
        <w:top w:val="none" w:sz="0" w:space="0" w:color="auto"/>
        <w:left w:val="none" w:sz="0" w:space="0" w:color="auto"/>
        <w:bottom w:val="none" w:sz="0" w:space="0" w:color="auto"/>
        <w:right w:val="none" w:sz="0" w:space="0" w:color="auto"/>
      </w:divBdr>
    </w:div>
    <w:div w:id="1409572599">
      <w:marLeft w:val="480"/>
      <w:marRight w:val="0"/>
      <w:marTop w:val="0"/>
      <w:marBottom w:val="0"/>
      <w:divBdr>
        <w:top w:val="none" w:sz="0" w:space="0" w:color="auto"/>
        <w:left w:val="none" w:sz="0" w:space="0" w:color="auto"/>
        <w:bottom w:val="none" w:sz="0" w:space="0" w:color="auto"/>
        <w:right w:val="none" w:sz="0" w:space="0" w:color="auto"/>
      </w:divBdr>
    </w:div>
    <w:div w:id="1409618647">
      <w:marLeft w:val="480"/>
      <w:marRight w:val="0"/>
      <w:marTop w:val="0"/>
      <w:marBottom w:val="0"/>
      <w:divBdr>
        <w:top w:val="none" w:sz="0" w:space="0" w:color="auto"/>
        <w:left w:val="none" w:sz="0" w:space="0" w:color="auto"/>
        <w:bottom w:val="none" w:sz="0" w:space="0" w:color="auto"/>
        <w:right w:val="none" w:sz="0" w:space="0" w:color="auto"/>
      </w:divBdr>
    </w:div>
    <w:div w:id="1409767301">
      <w:marLeft w:val="480"/>
      <w:marRight w:val="0"/>
      <w:marTop w:val="0"/>
      <w:marBottom w:val="0"/>
      <w:divBdr>
        <w:top w:val="none" w:sz="0" w:space="0" w:color="auto"/>
        <w:left w:val="none" w:sz="0" w:space="0" w:color="auto"/>
        <w:bottom w:val="none" w:sz="0" w:space="0" w:color="auto"/>
        <w:right w:val="none" w:sz="0" w:space="0" w:color="auto"/>
      </w:divBdr>
    </w:div>
    <w:div w:id="1409770330">
      <w:marLeft w:val="640"/>
      <w:marRight w:val="0"/>
      <w:marTop w:val="0"/>
      <w:marBottom w:val="0"/>
      <w:divBdr>
        <w:top w:val="none" w:sz="0" w:space="0" w:color="auto"/>
        <w:left w:val="none" w:sz="0" w:space="0" w:color="auto"/>
        <w:bottom w:val="none" w:sz="0" w:space="0" w:color="auto"/>
        <w:right w:val="none" w:sz="0" w:space="0" w:color="auto"/>
      </w:divBdr>
    </w:div>
    <w:div w:id="1409771446">
      <w:marLeft w:val="480"/>
      <w:marRight w:val="0"/>
      <w:marTop w:val="0"/>
      <w:marBottom w:val="0"/>
      <w:divBdr>
        <w:top w:val="none" w:sz="0" w:space="0" w:color="auto"/>
        <w:left w:val="none" w:sz="0" w:space="0" w:color="auto"/>
        <w:bottom w:val="none" w:sz="0" w:space="0" w:color="auto"/>
        <w:right w:val="none" w:sz="0" w:space="0" w:color="auto"/>
      </w:divBdr>
    </w:div>
    <w:div w:id="1409812096">
      <w:marLeft w:val="640"/>
      <w:marRight w:val="0"/>
      <w:marTop w:val="0"/>
      <w:marBottom w:val="0"/>
      <w:divBdr>
        <w:top w:val="none" w:sz="0" w:space="0" w:color="auto"/>
        <w:left w:val="none" w:sz="0" w:space="0" w:color="auto"/>
        <w:bottom w:val="none" w:sz="0" w:space="0" w:color="auto"/>
        <w:right w:val="none" w:sz="0" w:space="0" w:color="auto"/>
      </w:divBdr>
    </w:div>
    <w:div w:id="1409813336">
      <w:marLeft w:val="640"/>
      <w:marRight w:val="0"/>
      <w:marTop w:val="0"/>
      <w:marBottom w:val="0"/>
      <w:divBdr>
        <w:top w:val="none" w:sz="0" w:space="0" w:color="auto"/>
        <w:left w:val="none" w:sz="0" w:space="0" w:color="auto"/>
        <w:bottom w:val="none" w:sz="0" w:space="0" w:color="auto"/>
        <w:right w:val="none" w:sz="0" w:space="0" w:color="auto"/>
      </w:divBdr>
    </w:div>
    <w:div w:id="1409964286">
      <w:bodyDiv w:val="1"/>
      <w:marLeft w:val="0"/>
      <w:marRight w:val="0"/>
      <w:marTop w:val="0"/>
      <w:marBottom w:val="0"/>
      <w:divBdr>
        <w:top w:val="none" w:sz="0" w:space="0" w:color="auto"/>
        <w:left w:val="none" w:sz="0" w:space="0" w:color="auto"/>
        <w:bottom w:val="none" w:sz="0" w:space="0" w:color="auto"/>
        <w:right w:val="none" w:sz="0" w:space="0" w:color="auto"/>
      </w:divBdr>
      <w:divsChild>
        <w:div w:id="721752914">
          <w:marLeft w:val="640"/>
          <w:marRight w:val="0"/>
          <w:marTop w:val="0"/>
          <w:marBottom w:val="0"/>
          <w:divBdr>
            <w:top w:val="none" w:sz="0" w:space="0" w:color="auto"/>
            <w:left w:val="none" w:sz="0" w:space="0" w:color="auto"/>
            <w:bottom w:val="none" w:sz="0" w:space="0" w:color="auto"/>
            <w:right w:val="none" w:sz="0" w:space="0" w:color="auto"/>
          </w:divBdr>
        </w:div>
        <w:div w:id="1460341707">
          <w:marLeft w:val="640"/>
          <w:marRight w:val="0"/>
          <w:marTop w:val="0"/>
          <w:marBottom w:val="0"/>
          <w:divBdr>
            <w:top w:val="none" w:sz="0" w:space="0" w:color="auto"/>
            <w:left w:val="none" w:sz="0" w:space="0" w:color="auto"/>
            <w:bottom w:val="none" w:sz="0" w:space="0" w:color="auto"/>
            <w:right w:val="none" w:sz="0" w:space="0" w:color="auto"/>
          </w:divBdr>
        </w:div>
        <w:div w:id="340550279">
          <w:marLeft w:val="640"/>
          <w:marRight w:val="0"/>
          <w:marTop w:val="0"/>
          <w:marBottom w:val="0"/>
          <w:divBdr>
            <w:top w:val="none" w:sz="0" w:space="0" w:color="auto"/>
            <w:left w:val="none" w:sz="0" w:space="0" w:color="auto"/>
            <w:bottom w:val="none" w:sz="0" w:space="0" w:color="auto"/>
            <w:right w:val="none" w:sz="0" w:space="0" w:color="auto"/>
          </w:divBdr>
        </w:div>
        <w:div w:id="1523011210">
          <w:marLeft w:val="640"/>
          <w:marRight w:val="0"/>
          <w:marTop w:val="0"/>
          <w:marBottom w:val="0"/>
          <w:divBdr>
            <w:top w:val="none" w:sz="0" w:space="0" w:color="auto"/>
            <w:left w:val="none" w:sz="0" w:space="0" w:color="auto"/>
            <w:bottom w:val="none" w:sz="0" w:space="0" w:color="auto"/>
            <w:right w:val="none" w:sz="0" w:space="0" w:color="auto"/>
          </w:divBdr>
        </w:div>
        <w:div w:id="366682557">
          <w:marLeft w:val="640"/>
          <w:marRight w:val="0"/>
          <w:marTop w:val="0"/>
          <w:marBottom w:val="0"/>
          <w:divBdr>
            <w:top w:val="none" w:sz="0" w:space="0" w:color="auto"/>
            <w:left w:val="none" w:sz="0" w:space="0" w:color="auto"/>
            <w:bottom w:val="none" w:sz="0" w:space="0" w:color="auto"/>
            <w:right w:val="none" w:sz="0" w:space="0" w:color="auto"/>
          </w:divBdr>
        </w:div>
        <w:div w:id="219093655">
          <w:marLeft w:val="640"/>
          <w:marRight w:val="0"/>
          <w:marTop w:val="0"/>
          <w:marBottom w:val="0"/>
          <w:divBdr>
            <w:top w:val="none" w:sz="0" w:space="0" w:color="auto"/>
            <w:left w:val="none" w:sz="0" w:space="0" w:color="auto"/>
            <w:bottom w:val="none" w:sz="0" w:space="0" w:color="auto"/>
            <w:right w:val="none" w:sz="0" w:space="0" w:color="auto"/>
          </w:divBdr>
        </w:div>
        <w:div w:id="1087308742">
          <w:marLeft w:val="640"/>
          <w:marRight w:val="0"/>
          <w:marTop w:val="0"/>
          <w:marBottom w:val="0"/>
          <w:divBdr>
            <w:top w:val="none" w:sz="0" w:space="0" w:color="auto"/>
            <w:left w:val="none" w:sz="0" w:space="0" w:color="auto"/>
            <w:bottom w:val="none" w:sz="0" w:space="0" w:color="auto"/>
            <w:right w:val="none" w:sz="0" w:space="0" w:color="auto"/>
          </w:divBdr>
        </w:div>
        <w:div w:id="1274367175">
          <w:marLeft w:val="640"/>
          <w:marRight w:val="0"/>
          <w:marTop w:val="0"/>
          <w:marBottom w:val="0"/>
          <w:divBdr>
            <w:top w:val="none" w:sz="0" w:space="0" w:color="auto"/>
            <w:left w:val="none" w:sz="0" w:space="0" w:color="auto"/>
            <w:bottom w:val="none" w:sz="0" w:space="0" w:color="auto"/>
            <w:right w:val="none" w:sz="0" w:space="0" w:color="auto"/>
          </w:divBdr>
        </w:div>
        <w:div w:id="294457216">
          <w:marLeft w:val="640"/>
          <w:marRight w:val="0"/>
          <w:marTop w:val="0"/>
          <w:marBottom w:val="0"/>
          <w:divBdr>
            <w:top w:val="none" w:sz="0" w:space="0" w:color="auto"/>
            <w:left w:val="none" w:sz="0" w:space="0" w:color="auto"/>
            <w:bottom w:val="none" w:sz="0" w:space="0" w:color="auto"/>
            <w:right w:val="none" w:sz="0" w:space="0" w:color="auto"/>
          </w:divBdr>
        </w:div>
        <w:div w:id="1301031066">
          <w:marLeft w:val="640"/>
          <w:marRight w:val="0"/>
          <w:marTop w:val="0"/>
          <w:marBottom w:val="0"/>
          <w:divBdr>
            <w:top w:val="none" w:sz="0" w:space="0" w:color="auto"/>
            <w:left w:val="none" w:sz="0" w:space="0" w:color="auto"/>
            <w:bottom w:val="none" w:sz="0" w:space="0" w:color="auto"/>
            <w:right w:val="none" w:sz="0" w:space="0" w:color="auto"/>
          </w:divBdr>
        </w:div>
        <w:div w:id="1844320863">
          <w:marLeft w:val="640"/>
          <w:marRight w:val="0"/>
          <w:marTop w:val="0"/>
          <w:marBottom w:val="0"/>
          <w:divBdr>
            <w:top w:val="none" w:sz="0" w:space="0" w:color="auto"/>
            <w:left w:val="none" w:sz="0" w:space="0" w:color="auto"/>
            <w:bottom w:val="none" w:sz="0" w:space="0" w:color="auto"/>
            <w:right w:val="none" w:sz="0" w:space="0" w:color="auto"/>
          </w:divBdr>
        </w:div>
        <w:div w:id="48454315">
          <w:marLeft w:val="640"/>
          <w:marRight w:val="0"/>
          <w:marTop w:val="0"/>
          <w:marBottom w:val="0"/>
          <w:divBdr>
            <w:top w:val="none" w:sz="0" w:space="0" w:color="auto"/>
            <w:left w:val="none" w:sz="0" w:space="0" w:color="auto"/>
            <w:bottom w:val="none" w:sz="0" w:space="0" w:color="auto"/>
            <w:right w:val="none" w:sz="0" w:space="0" w:color="auto"/>
          </w:divBdr>
        </w:div>
        <w:div w:id="1692103187">
          <w:marLeft w:val="640"/>
          <w:marRight w:val="0"/>
          <w:marTop w:val="0"/>
          <w:marBottom w:val="0"/>
          <w:divBdr>
            <w:top w:val="none" w:sz="0" w:space="0" w:color="auto"/>
            <w:left w:val="none" w:sz="0" w:space="0" w:color="auto"/>
            <w:bottom w:val="none" w:sz="0" w:space="0" w:color="auto"/>
            <w:right w:val="none" w:sz="0" w:space="0" w:color="auto"/>
          </w:divBdr>
        </w:div>
        <w:div w:id="568228621">
          <w:marLeft w:val="640"/>
          <w:marRight w:val="0"/>
          <w:marTop w:val="0"/>
          <w:marBottom w:val="0"/>
          <w:divBdr>
            <w:top w:val="none" w:sz="0" w:space="0" w:color="auto"/>
            <w:left w:val="none" w:sz="0" w:space="0" w:color="auto"/>
            <w:bottom w:val="none" w:sz="0" w:space="0" w:color="auto"/>
            <w:right w:val="none" w:sz="0" w:space="0" w:color="auto"/>
          </w:divBdr>
        </w:div>
        <w:div w:id="1899897934">
          <w:marLeft w:val="640"/>
          <w:marRight w:val="0"/>
          <w:marTop w:val="0"/>
          <w:marBottom w:val="0"/>
          <w:divBdr>
            <w:top w:val="none" w:sz="0" w:space="0" w:color="auto"/>
            <w:left w:val="none" w:sz="0" w:space="0" w:color="auto"/>
            <w:bottom w:val="none" w:sz="0" w:space="0" w:color="auto"/>
            <w:right w:val="none" w:sz="0" w:space="0" w:color="auto"/>
          </w:divBdr>
        </w:div>
        <w:div w:id="112948503">
          <w:marLeft w:val="640"/>
          <w:marRight w:val="0"/>
          <w:marTop w:val="0"/>
          <w:marBottom w:val="0"/>
          <w:divBdr>
            <w:top w:val="none" w:sz="0" w:space="0" w:color="auto"/>
            <w:left w:val="none" w:sz="0" w:space="0" w:color="auto"/>
            <w:bottom w:val="none" w:sz="0" w:space="0" w:color="auto"/>
            <w:right w:val="none" w:sz="0" w:space="0" w:color="auto"/>
          </w:divBdr>
        </w:div>
        <w:div w:id="1678650405">
          <w:marLeft w:val="640"/>
          <w:marRight w:val="0"/>
          <w:marTop w:val="0"/>
          <w:marBottom w:val="0"/>
          <w:divBdr>
            <w:top w:val="none" w:sz="0" w:space="0" w:color="auto"/>
            <w:left w:val="none" w:sz="0" w:space="0" w:color="auto"/>
            <w:bottom w:val="none" w:sz="0" w:space="0" w:color="auto"/>
            <w:right w:val="none" w:sz="0" w:space="0" w:color="auto"/>
          </w:divBdr>
        </w:div>
        <w:div w:id="230505731">
          <w:marLeft w:val="640"/>
          <w:marRight w:val="0"/>
          <w:marTop w:val="0"/>
          <w:marBottom w:val="0"/>
          <w:divBdr>
            <w:top w:val="none" w:sz="0" w:space="0" w:color="auto"/>
            <w:left w:val="none" w:sz="0" w:space="0" w:color="auto"/>
            <w:bottom w:val="none" w:sz="0" w:space="0" w:color="auto"/>
            <w:right w:val="none" w:sz="0" w:space="0" w:color="auto"/>
          </w:divBdr>
        </w:div>
        <w:div w:id="54863458">
          <w:marLeft w:val="640"/>
          <w:marRight w:val="0"/>
          <w:marTop w:val="0"/>
          <w:marBottom w:val="0"/>
          <w:divBdr>
            <w:top w:val="none" w:sz="0" w:space="0" w:color="auto"/>
            <w:left w:val="none" w:sz="0" w:space="0" w:color="auto"/>
            <w:bottom w:val="none" w:sz="0" w:space="0" w:color="auto"/>
            <w:right w:val="none" w:sz="0" w:space="0" w:color="auto"/>
          </w:divBdr>
        </w:div>
        <w:div w:id="797643523">
          <w:marLeft w:val="640"/>
          <w:marRight w:val="0"/>
          <w:marTop w:val="0"/>
          <w:marBottom w:val="0"/>
          <w:divBdr>
            <w:top w:val="none" w:sz="0" w:space="0" w:color="auto"/>
            <w:left w:val="none" w:sz="0" w:space="0" w:color="auto"/>
            <w:bottom w:val="none" w:sz="0" w:space="0" w:color="auto"/>
            <w:right w:val="none" w:sz="0" w:space="0" w:color="auto"/>
          </w:divBdr>
        </w:div>
        <w:div w:id="96171256">
          <w:marLeft w:val="640"/>
          <w:marRight w:val="0"/>
          <w:marTop w:val="0"/>
          <w:marBottom w:val="0"/>
          <w:divBdr>
            <w:top w:val="none" w:sz="0" w:space="0" w:color="auto"/>
            <w:left w:val="none" w:sz="0" w:space="0" w:color="auto"/>
            <w:bottom w:val="none" w:sz="0" w:space="0" w:color="auto"/>
            <w:right w:val="none" w:sz="0" w:space="0" w:color="auto"/>
          </w:divBdr>
        </w:div>
        <w:div w:id="2006469102">
          <w:marLeft w:val="640"/>
          <w:marRight w:val="0"/>
          <w:marTop w:val="0"/>
          <w:marBottom w:val="0"/>
          <w:divBdr>
            <w:top w:val="none" w:sz="0" w:space="0" w:color="auto"/>
            <w:left w:val="none" w:sz="0" w:space="0" w:color="auto"/>
            <w:bottom w:val="none" w:sz="0" w:space="0" w:color="auto"/>
            <w:right w:val="none" w:sz="0" w:space="0" w:color="auto"/>
          </w:divBdr>
        </w:div>
        <w:div w:id="1052999055">
          <w:marLeft w:val="640"/>
          <w:marRight w:val="0"/>
          <w:marTop w:val="0"/>
          <w:marBottom w:val="0"/>
          <w:divBdr>
            <w:top w:val="none" w:sz="0" w:space="0" w:color="auto"/>
            <w:left w:val="none" w:sz="0" w:space="0" w:color="auto"/>
            <w:bottom w:val="none" w:sz="0" w:space="0" w:color="auto"/>
            <w:right w:val="none" w:sz="0" w:space="0" w:color="auto"/>
          </w:divBdr>
        </w:div>
        <w:div w:id="2048525564">
          <w:marLeft w:val="640"/>
          <w:marRight w:val="0"/>
          <w:marTop w:val="0"/>
          <w:marBottom w:val="0"/>
          <w:divBdr>
            <w:top w:val="none" w:sz="0" w:space="0" w:color="auto"/>
            <w:left w:val="none" w:sz="0" w:space="0" w:color="auto"/>
            <w:bottom w:val="none" w:sz="0" w:space="0" w:color="auto"/>
            <w:right w:val="none" w:sz="0" w:space="0" w:color="auto"/>
          </w:divBdr>
        </w:div>
        <w:div w:id="274143867">
          <w:marLeft w:val="640"/>
          <w:marRight w:val="0"/>
          <w:marTop w:val="0"/>
          <w:marBottom w:val="0"/>
          <w:divBdr>
            <w:top w:val="none" w:sz="0" w:space="0" w:color="auto"/>
            <w:left w:val="none" w:sz="0" w:space="0" w:color="auto"/>
            <w:bottom w:val="none" w:sz="0" w:space="0" w:color="auto"/>
            <w:right w:val="none" w:sz="0" w:space="0" w:color="auto"/>
          </w:divBdr>
        </w:div>
        <w:div w:id="1279332837">
          <w:marLeft w:val="640"/>
          <w:marRight w:val="0"/>
          <w:marTop w:val="0"/>
          <w:marBottom w:val="0"/>
          <w:divBdr>
            <w:top w:val="none" w:sz="0" w:space="0" w:color="auto"/>
            <w:left w:val="none" w:sz="0" w:space="0" w:color="auto"/>
            <w:bottom w:val="none" w:sz="0" w:space="0" w:color="auto"/>
            <w:right w:val="none" w:sz="0" w:space="0" w:color="auto"/>
          </w:divBdr>
        </w:div>
        <w:div w:id="59180600">
          <w:marLeft w:val="640"/>
          <w:marRight w:val="0"/>
          <w:marTop w:val="0"/>
          <w:marBottom w:val="0"/>
          <w:divBdr>
            <w:top w:val="none" w:sz="0" w:space="0" w:color="auto"/>
            <w:left w:val="none" w:sz="0" w:space="0" w:color="auto"/>
            <w:bottom w:val="none" w:sz="0" w:space="0" w:color="auto"/>
            <w:right w:val="none" w:sz="0" w:space="0" w:color="auto"/>
          </w:divBdr>
        </w:div>
        <w:div w:id="685210782">
          <w:marLeft w:val="640"/>
          <w:marRight w:val="0"/>
          <w:marTop w:val="0"/>
          <w:marBottom w:val="0"/>
          <w:divBdr>
            <w:top w:val="none" w:sz="0" w:space="0" w:color="auto"/>
            <w:left w:val="none" w:sz="0" w:space="0" w:color="auto"/>
            <w:bottom w:val="none" w:sz="0" w:space="0" w:color="auto"/>
            <w:right w:val="none" w:sz="0" w:space="0" w:color="auto"/>
          </w:divBdr>
        </w:div>
        <w:div w:id="786316076">
          <w:marLeft w:val="640"/>
          <w:marRight w:val="0"/>
          <w:marTop w:val="0"/>
          <w:marBottom w:val="0"/>
          <w:divBdr>
            <w:top w:val="none" w:sz="0" w:space="0" w:color="auto"/>
            <w:left w:val="none" w:sz="0" w:space="0" w:color="auto"/>
            <w:bottom w:val="none" w:sz="0" w:space="0" w:color="auto"/>
            <w:right w:val="none" w:sz="0" w:space="0" w:color="auto"/>
          </w:divBdr>
        </w:div>
        <w:div w:id="1519154412">
          <w:marLeft w:val="640"/>
          <w:marRight w:val="0"/>
          <w:marTop w:val="0"/>
          <w:marBottom w:val="0"/>
          <w:divBdr>
            <w:top w:val="none" w:sz="0" w:space="0" w:color="auto"/>
            <w:left w:val="none" w:sz="0" w:space="0" w:color="auto"/>
            <w:bottom w:val="none" w:sz="0" w:space="0" w:color="auto"/>
            <w:right w:val="none" w:sz="0" w:space="0" w:color="auto"/>
          </w:divBdr>
        </w:div>
        <w:div w:id="1153063777">
          <w:marLeft w:val="640"/>
          <w:marRight w:val="0"/>
          <w:marTop w:val="0"/>
          <w:marBottom w:val="0"/>
          <w:divBdr>
            <w:top w:val="none" w:sz="0" w:space="0" w:color="auto"/>
            <w:left w:val="none" w:sz="0" w:space="0" w:color="auto"/>
            <w:bottom w:val="none" w:sz="0" w:space="0" w:color="auto"/>
            <w:right w:val="none" w:sz="0" w:space="0" w:color="auto"/>
          </w:divBdr>
        </w:div>
        <w:div w:id="1235970836">
          <w:marLeft w:val="640"/>
          <w:marRight w:val="0"/>
          <w:marTop w:val="0"/>
          <w:marBottom w:val="0"/>
          <w:divBdr>
            <w:top w:val="none" w:sz="0" w:space="0" w:color="auto"/>
            <w:left w:val="none" w:sz="0" w:space="0" w:color="auto"/>
            <w:bottom w:val="none" w:sz="0" w:space="0" w:color="auto"/>
            <w:right w:val="none" w:sz="0" w:space="0" w:color="auto"/>
          </w:divBdr>
        </w:div>
        <w:div w:id="1696804396">
          <w:marLeft w:val="640"/>
          <w:marRight w:val="0"/>
          <w:marTop w:val="0"/>
          <w:marBottom w:val="0"/>
          <w:divBdr>
            <w:top w:val="none" w:sz="0" w:space="0" w:color="auto"/>
            <w:left w:val="none" w:sz="0" w:space="0" w:color="auto"/>
            <w:bottom w:val="none" w:sz="0" w:space="0" w:color="auto"/>
            <w:right w:val="none" w:sz="0" w:space="0" w:color="auto"/>
          </w:divBdr>
        </w:div>
        <w:div w:id="1396970315">
          <w:marLeft w:val="640"/>
          <w:marRight w:val="0"/>
          <w:marTop w:val="0"/>
          <w:marBottom w:val="0"/>
          <w:divBdr>
            <w:top w:val="none" w:sz="0" w:space="0" w:color="auto"/>
            <w:left w:val="none" w:sz="0" w:space="0" w:color="auto"/>
            <w:bottom w:val="none" w:sz="0" w:space="0" w:color="auto"/>
            <w:right w:val="none" w:sz="0" w:space="0" w:color="auto"/>
          </w:divBdr>
        </w:div>
        <w:div w:id="2125079700">
          <w:marLeft w:val="640"/>
          <w:marRight w:val="0"/>
          <w:marTop w:val="0"/>
          <w:marBottom w:val="0"/>
          <w:divBdr>
            <w:top w:val="none" w:sz="0" w:space="0" w:color="auto"/>
            <w:left w:val="none" w:sz="0" w:space="0" w:color="auto"/>
            <w:bottom w:val="none" w:sz="0" w:space="0" w:color="auto"/>
            <w:right w:val="none" w:sz="0" w:space="0" w:color="auto"/>
          </w:divBdr>
        </w:div>
        <w:div w:id="214778258">
          <w:marLeft w:val="640"/>
          <w:marRight w:val="0"/>
          <w:marTop w:val="0"/>
          <w:marBottom w:val="0"/>
          <w:divBdr>
            <w:top w:val="none" w:sz="0" w:space="0" w:color="auto"/>
            <w:left w:val="none" w:sz="0" w:space="0" w:color="auto"/>
            <w:bottom w:val="none" w:sz="0" w:space="0" w:color="auto"/>
            <w:right w:val="none" w:sz="0" w:space="0" w:color="auto"/>
          </w:divBdr>
        </w:div>
        <w:div w:id="37634122">
          <w:marLeft w:val="640"/>
          <w:marRight w:val="0"/>
          <w:marTop w:val="0"/>
          <w:marBottom w:val="0"/>
          <w:divBdr>
            <w:top w:val="none" w:sz="0" w:space="0" w:color="auto"/>
            <w:left w:val="none" w:sz="0" w:space="0" w:color="auto"/>
            <w:bottom w:val="none" w:sz="0" w:space="0" w:color="auto"/>
            <w:right w:val="none" w:sz="0" w:space="0" w:color="auto"/>
          </w:divBdr>
        </w:div>
        <w:div w:id="564068743">
          <w:marLeft w:val="640"/>
          <w:marRight w:val="0"/>
          <w:marTop w:val="0"/>
          <w:marBottom w:val="0"/>
          <w:divBdr>
            <w:top w:val="none" w:sz="0" w:space="0" w:color="auto"/>
            <w:left w:val="none" w:sz="0" w:space="0" w:color="auto"/>
            <w:bottom w:val="none" w:sz="0" w:space="0" w:color="auto"/>
            <w:right w:val="none" w:sz="0" w:space="0" w:color="auto"/>
          </w:divBdr>
        </w:div>
        <w:div w:id="1469740329">
          <w:marLeft w:val="640"/>
          <w:marRight w:val="0"/>
          <w:marTop w:val="0"/>
          <w:marBottom w:val="0"/>
          <w:divBdr>
            <w:top w:val="none" w:sz="0" w:space="0" w:color="auto"/>
            <w:left w:val="none" w:sz="0" w:space="0" w:color="auto"/>
            <w:bottom w:val="none" w:sz="0" w:space="0" w:color="auto"/>
            <w:right w:val="none" w:sz="0" w:space="0" w:color="auto"/>
          </w:divBdr>
        </w:div>
        <w:div w:id="1230267083">
          <w:marLeft w:val="640"/>
          <w:marRight w:val="0"/>
          <w:marTop w:val="0"/>
          <w:marBottom w:val="0"/>
          <w:divBdr>
            <w:top w:val="none" w:sz="0" w:space="0" w:color="auto"/>
            <w:left w:val="none" w:sz="0" w:space="0" w:color="auto"/>
            <w:bottom w:val="none" w:sz="0" w:space="0" w:color="auto"/>
            <w:right w:val="none" w:sz="0" w:space="0" w:color="auto"/>
          </w:divBdr>
        </w:div>
        <w:div w:id="1745645114">
          <w:marLeft w:val="640"/>
          <w:marRight w:val="0"/>
          <w:marTop w:val="0"/>
          <w:marBottom w:val="0"/>
          <w:divBdr>
            <w:top w:val="none" w:sz="0" w:space="0" w:color="auto"/>
            <w:left w:val="none" w:sz="0" w:space="0" w:color="auto"/>
            <w:bottom w:val="none" w:sz="0" w:space="0" w:color="auto"/>
            <w:right w:val="none" w:sz="0" w:space="0" w:color="auto"/>
          </w:divBdr>
        </w:div>
        <w:div w:id="1929852089">
          <w:marLeft w:val="640"/>
          <w:marRight w:val="0"/>
          <w:marTop w:val="0"/>
          <w:marBottom w:val="0"/>
          <w:divBdr>
            <w:top w:val="none" w:sz="0" w:space="0" w:color="auto"/>
            <w:left w:val="none" w:sz="0" w:space="0" w:color="auto"/>
            <w:bottom w:val="none" w:sz="0" w:space="0" w:color="auto"/>
            <w:right w:val="none" w:sz="0" w:space="0" w:color="auto"/>
          </w:divBdr>
        </w:div>
        <w:div w:id="1645692927">
          <w:marLeft w:val="640"/>
          <w:marRight w:val="0"/>
          <w:marTop w:val="0"/>
          <w:marBottom w:val="0"/>
          <w:divBdr>
            <w:top w:val="none" w:sz="0" w:space="0" w:color="auto"/>
            <w:left w:val="none" w:sz="0" w:space="0" w:color="auto"/>
            <w:bottom w:val="none" w:sz="0" w:space="0" w:color="auto"/>
            <w:right w:val="none" w:sz="0" w:space="0" w:color="auto"/>
          </w:divBdr>
        </w:div>
        <w:div w:id="1131821487">
          <w:marLeft w:val="640"/>
          <w:marRight w:val="0"/>
          <w:marTop w:val="0"/>
          <w:marBottom w:val="0"/>
          <w:divBdr>
            <w:top w:val="none" w:sz="0" w:space="0" w:color="auto"/>
            <w:left w:val="none" w:sz="0" w:space="0" w:color="auto"/>
            <w:bottom w:val="none" w:sz="0" w:space="0" w:color="auto"/>
            <w:right w:val="none" w:sz="0" w:space="0" w:color="auto"/>
          </w:divBdr>
        </w:div>
        <w:div w:id="2034115500">
          <w:marLeft w:val="640"/>
          <w:marRight w:val="0"/>
          <w:marTop w:val="0"/>
          <w:marBottom w:val="0"/>
          <w:divBdr>
            <w:top w:val="none" w:sz="0" w:space="0" w:color="auto"/>
            <w:left w:val="none" w:sz="0" w:space="0" w:color="auto"/>
            <w:bottom w:val="none" w:sz="0" w:space="0" w:color="auto"/>
            <w:right w:val="none" w:sz="0" w:space="0" w:color="auto"/>
          </w:divBdr>
        </w:div>
        <w:div w:id="285627917">
          <w:marLeft w:val="640"/>
          <w:marRight w:val="0"/>
          <w:marTop w:val="0"/>
          <w:marBottom w:val="0"/>
          <w:divBdr>
            <w:top w:val="none" w:sz="0" w:space="0" w:color="auto"/>
            <w:left w:val="none" w:sz="0" w:space="0" w:color="auto"/>
            <w:bottom w:val="none" w:sz="0" w:space="0" w:color="auto"/>
            <w:right w:val="none" w:sz="0" w:space="0" w:color="auto"/>
          </w:divBdr>
        </w:div>
        <w:div w:id="249774465">
          <w:marLeft w:val="640"/>
          <w:marRight w:val="0"/>
          <w:marTop w:val="0"/>
          <w:marBottom w:val="0"/>
          <w:divBdr>
            <w:top w:val="none" w:sz="0" w:space="0" w:color="auto"/>
            <w:left w:val="none" w:sz="0" w:space="0" w:color="auto"/>
            <w:bottom w:val="none" w:sz="0" w:space="0" w:color="auto"/>
            <w:right w:val="none" w:sz="0" w:space="0" w:color="auto"/>
          </w:divBdr>
        </w:div>
        <w:div w:id="1683436440">
          <w:marLeft w:val="640"/>
          <w:marRight w:val="0"/>
          <w:marTop w:val="0"/>
          <w:marBottom w:val="0"/>
          <w:divBdr>
            <w:top w:val="none" w:sz="0" w:space="0" w:color="auto"/>
            <w:left w:val="none" w:sz="0" w:space="0" w:color="auto"/>
            <w:bottom w:val="none" w:sz="0" w:space="0" w:color="auto"/>
            <w:right w:val="none" w:sz="0" w:space="0" w:color="auto"/>
          </w:divBdr>
        </w:div>
      </w:divsChild>
    </w:div>
    <w:div w:id="1409965233">
      <w:marLeft w:val="480"/>
      <w:marRight w:val="0"/>
      <w:marTop w:val="0"/>
      <w:marBottom w:val="0"/>
      <w:divBdr>
        <w:top w:val="none" w:sz="0" w:space="0" w:color="auto"/>
        <w:left w:val="none" w:sz="0" w:space="0" w:color="auto"/>
        <w:bottom w:val="none" w:sz="0" w:space="0" w:color="auto"/>
        <w:right w:val="none" w:sz="0" w:space="0" w:color="auto"/>
      </w:divBdr>
    </w:div>
    <w:div w:id="1410037276">
      <w:marLeft w:val="480"/>
      <w:marRight w:val="0"/>
      <w:marTop w:val="0"/>
      <w:marBottom w:val="0"/>
      <w:divBdr>
        <w:top w:val="none" w:sz="0" w:space="0" w:color="auto"/>
        <w:left w:val="none" w:sz="0" w:space="0" w:color="auto"/>
        <w:bottom w:val="none" w:sz="0" w:space="0" w:color="auto"/>
        <w:right w:val="none" w:sz="0" w:space="0" w:color="auto"/>
      </w:divBdr>
    </w:div>
    <w:div w:id="1410078215">
      <w:marLeft w:val="640"/>
      <w:marRight w:val="0"/>
      <w:marTop w:val="0"/>
      <w:marBottom w:val="0"/>
      <w:divBdr>
        <w:top w:val="none" w:sz="0" w:space="0" w:color="auto"/>
        <w:left w:val="none" w:sz="0" w:space="0" w:color="auto"/>
        <w:bottom w:val="none" w:sz="0" w:space="0" w:color="auto"/>
        <w:right w:val="none" w:sz="0" w:space="0" w:color="auto"/>
      </w:divBdr>
    </w:div>
    <w:div w:id="1410225252">
      <w:marLeft w:val="640"/>
      <w:marRight w:val="0"/>
      <w:marTop w:val="0"/>
      <w:marBottom w:val="0"/>
      <w:divBdr>
        <w:top w:val="none" w:sz="0" w:space="0" w:color="auto"/>
        <w:left w:val="none" w:sz="0" w:space="0" w:color="auto"/>
        <w:bottom w:val="none" w:sz="0" w:space="0" w:color="auto"/>
        <w:right w:val="none" w:sz="0" w:space="0" w:color="auto"/>
      </w:divBdr>
    </w:div>
    <w:div w:id="1410269755">
      <w:marLeft w:val="480"/>
      <w:marRight w:val="0"/>
      <w:marTop w:val="0"/>
      <w:marBottom w:val="0"/>
      <w:divBdr>
        <w:top w:val="none" w:sz="0" w:space="0" w:color="auto"/>
        <w:left w:val="none" w:sz="0" w:space="0" w:color="auto"/>
        <w:bottom w:val="none" w:sz="0" w:space="0" w:color="auto"/>
        <w:right w:val="none" w:sz="0" w:space="0" w:color="auto"/>
      </w:divBdr>
    </w:div>
    <w:div w:id="1410350045">
      <w:marLeft w:val="480"/>
      <w:marRight w:val="0"/>
      <w:marTop w:val="0"/>
      <w:marBottom w:val="0"/>
      <w:divBdr>
        <w:top w:val="none" w:sz="0" w:space="0" w:color="auto"/>
        <w:left w:val="none" w:sz="0" w:space="0" w:color="auto"/>
        <w:bottom w:val="none" w:sz="0" w:space="0" w:color="auto"/>
        <w:right w:val="none" w:sz="0" w:space="0" w:color="auto"/>
      </w:divBdr>
    </w:div>
    <w:div w:id="1410426806">
      <w:marLeft w:val="480"/>
      <w:marRight w:val="0"/>
      <w:marTop w:val="0"/>
      <w:marBottom w:val="0"/>
      <w:divBdr>
        <w:top w:val="none" w:sz="0" w:space="0" w:color="auto"/>
        <w:left w:val="none" w:sz="0" w:space="0" w:color="auto"/>
        <w:bottom w:val="none" w:sz="0" w:space="0" w:color="auto"/>
        <w:right w:val="none" w:sz="0" w:space="0" w:color="auto"/>
      </w:divBdr>
    </w:div>
    <w:div w:id="1410543168">
      <w:marLeft w:val="640"/>
      <w:marRight w:val="0"/>
      <w:marTop w:val="0"/>
      <w:marBottom w:val="0"/>
      <w:divBdr>
        <w:top w:val="none" w:sz="0" w:space="0" w:color="auto"/>
        <w:left w:val="none" w:sz="0" w:space="0" w:color="auto"/>
        <w:bottom w:val="none" w:sz="0" w:space="0" w:color="auto"/>
        <w:right w:val="none" w:sz="0" w:space="0" w:color="auto"/>
      </w:divBdr>
    </w:div>
    <w:div w:id="1410613175">
      <w:marLeft w:val="640"/>
      <w:marRight w:val="0"/>
      <w:marTop w:val="0"/>
      <w:marBottom w:val="0"/>
      <w:divBdr>
        <w:top w:val="none" w:sz="0" w:space="0" w:color="auto"/>
        <w:left w:val="none" w:sz="0" w:space="0" w:color="auto"/>
        <w:bottom w:val="none" w:sz="0" w:space="0" w:color="auto"/>
        <w:right w:val="none" w:sz="0" w:space="0" w:color="auto"/>
      </w:divBdr>
    </w:div>
    <w:div w:id="1410617381">
      <w:bodyDiv w:val="1"/>
      <w:marLeft w:val="0"/>
      <w:marRight w:val="0"/>
      <w:marTop w:val="0"/>
      <w:marBottom w:val="0"/>
      <w:divBdr>
        <w:top w:val="none" w:sz="0" w:space="0" w:color="auto"/>
        <w:left w:val="none" w:sz="0" w:space="0" w:color="auto"/>
        <w:bottom w:val="none" w:sz="0" w:space="0" w:color="auto"/>
        <w:right w:val="none" w:sz="0" w:space="0" w:color="auto"/>
      </w:divBdr>
      <w:divsChild>
        <w:div w:id="311255170">
          <w:marLeft w:val="640"/>
          <w:marRight w:val="0"/>
          <w:marTop w:val="0"/>
          <w:marBottom w:val="0"/>
          <w:divBdr>
            <w:top w:val="none" w:sz="0" w:space="0" w:color="auto"/>
            <w:left w:val="none" w:sz="0" w:space="0" w:color="auto"/>
            <w:bottom w:val="none" w:sz="0" w:space="0" w:color="auto"/>
            <w:right w:val="none" w:sz="0" w:space="0" w:color="auto"/>
          </w:divBdr>
        </w:div>
        <w:div w:id="500001685">
          <w:marLeft w:val="640"/>
          <w:marRight w:val="0"/>
          <w:marTop w:val="0"/>
          <w:marBottom w:val="0"/>
          <w:divBdr>
            <w:top w:val="none" w:sz="0" w:space="0" w:color="auto"/>
            <w:left w:val="none" w:sz="0" w:space="0" w:color="auto"/>
            <w:bottom w:val="none" w:sz="0" w:space="0" w:color="auto"/>
            <w:right w:val="none" w:sz="0" w:space="0" w:color="auto"/>
          </w:divBdr>
        </w:div>
        <w:div w:id="1933122283">
          <w:marLeft w:val="640"/>
          <w:marRight w:val="0"/>
          <w:marTop w:val="0"/>
          <w:marBottom w:val="0"/>
          <w:divBdr>
            <w:top w:val="none" w:sz="0" w:space="0" w:color="auto"/>
            <w:left w:val="none" w:sz="0" w:space="0" w:color="auto"/>
            <w:bottom w:val="none" w:sz="0" w:space="0" w:color="auto"/>
            <w:right w:val="none" w:sz="0" w:space="0" w:color="auto"/>
          </w:divBdr>
        </w:div>
        <w:div w:id="1492023717">
          <w:marLeft w:val="640"/>
          <w:marRight w:val="0"/>
          <w:marTop w:val="0"/>
          <w:marBottom w:val="0"/>
          <w:divBdr>
            <w:top w:val="none" w:sz="0" w:space="0" w:color="auto"/>
            <w:left w:val="none" w:sz="0" w:space="0" w:color="auto"/>
            <w:bottom w:val="none" w:sz="0" w:space="0" w:color="auto"/>
            <w:right w:val="none" w:sz="0" w:space="0" w:color="auto"/>
          </w:divBdr>
        </w:div>
        <w:div w:id="190534401">
          <w:marLeft w:val="640"/>
          <w:marRight w:val="0"/>
          <w:marTop w:val="0"/>
          <w:marBottom w:val="0"/>
          <w:divBdr>
            <w:top w:val="none" w:sz="0" w:space="0" w:color="auto"/>
            <w:left w:val="none" w:sz="0" w:space="0" w:color="auto"/>
            <w:bottom w:val="none" w:sz="0" w:space="0" w:color="auto"/>
            <w:right w:val="none" w:sz="0" w:space="0" w:color="auto"/>
          </w:divBdr>
        </w:div>
        <w:div w:id="1111895665">
          <w:marLeft w:val="640"/>
          <w:marRight w:val="0"/>
          <w:marTop w:val="0"/>
          <w:marBottom w:val="0"/>
          <w:divBdr>
            <w:top w:val="none" w:sz="0" w:space="0" w:color="auto"/>
            <w:left w:val="none" w:sz="0" w:space="0" w:color="auto"/>
            <w:bottom w:val="none" w:sz="0" w:space="0" w:color="auto"/>
            <w:right w:val="none" w:sz="0" w:space="0" w:color="auto"/>
          </w:divBdr>
        </w:div>
        <w:div w:id="2082367812">
          <w:marLeft w:val="640"/>
          <w:marRight w:val="0"/>
          <w:marTop w:val="0"/>
          <w:marBottom w:val="0"/>
          <w:divBdr>
            <w:top w:val="none" w:sz="0" w:space="0" w:color="auto"/>
            <w:left w:val="none" w:sz="0" w:space="0" w:color="auto"/>
            <w:bottom w:val="none" w:sz="0" w:space="0" w:color="auto"/>
            <w:right w:val="none" w:sz="0" w:space="0" w:color="auto"/>
          </w:divBdr>
        </w:div>
        <w:div w:id="145053443">
          <w:marLeft w:val="640"/>
          <w:marRight w:val="0"/>
          <w:marTop w:val="0"/>
          <w:marBottom w:val="0"/>
          <w:divBdr>
            <w:top w:val="none" w:sz="0" w:space="0" w:color="auto"/>
            <w:left w:val="none" w:sz="0" w:space="0" w:color="auto"/>
            <w:bottom w:val="none" w:sz="0" w:space="0" w:color="auto"/>
            <w:right w:val="none" w:sz="0" w:space="0" w:color="auto"/>
          </w:divBdr>
        </w:div>
        <w:div w:id="1291670249">
          <w:marLeft w:val="640"/>
          <w:marRight w:val="0"/>
          <w:marTop w:val="0"/>
          <w:marBottom w:val="0"/>
          <w:divBdr>
            <w:top w:val="none" w:sz="0" w:space="0" w:color="auto"/>
            <w:left w:val="none" w:sz="0" w:space="0" w:color="auto"/>
            <w:bottom w:val="none" w:sz="0" w:space="0" w:color="auto"/>
            <w:right w:val="none" w:sz="0" w:space="0" w:color="auto"/>
          </w:divBdr>
        </w:div>
        <w:div w:id="388961859">
          <w:marLeft w:val="640"/>
          <w:marRight w:val="0"/>
          <w:marTop w:val="0"/>
          <w:marBottom w:val="0"/>
          <w:divBdr>
            <w:top w:val="none" w:sz="0" w:space="0" w:color="auto"/>
            <w:left w:val="none" w:sz="0" w:space="0" w:color="auto"/>
            <w:bottom w:val="none" w:sz="0" w:space="0" w:color="auto"/>
            <w:right w:val="none" w:sz="0" w:space="0" w:color="auto"/>
          </w:divBdr>
        </w:div>
        <w:div w:id="1303001326">
          <w:marLeft w:val="640"/>
          <w:marRight w:val="0"/>
          <w:marTop w:val="0"/>
          <w:marBottom w:val="0"/>
          <w:divBdr>
            <w:top w:val="none" w:sz="0" w:space="0" w:color="auto"/>
            <w:left w:val="none" w:sz="0" w:space="0" w:color="auto"/>
            <w:bottom w:val="none" w:sz="0" w:space="0" w:color="auto"/>
            <w:right w:val="none" w:sz="0" w:space="0" w:color="auto"/>
          </w:divBdr>
        </w:div>
        <w:div w:id="448430001">
          <w:marLeft w:val="640"/>
          <w:marRight w:val="0"/>
          <w:marTop w:val="0"/>
          <w:marBottom w:val="0"/>
          <w:divBdr>
            <w:top w:val="none" w:sz="0" w:space="0" w:color="auto"/>
            <w:left w:val="none" w:sz="0" w:space="0" w:color="auto"/>
            <w:bottom w:val="none" w:sz="0" w:space="0" w:color="auto"/>
            <w:right w:val="none" w:sz="0" w:space="0" w:color="auto"/>
          </w:divBdr>
        </w:div>
        <w:div w:id="1345329121">
          <w:marLeft w:val="640"/>
          <w:marRight w:val="0"/>
          <w:marTop w:val="0"/>
          <w:marBottom w:val="0"/>
          <w:divBdr>
            <w:top w:val="none" w:sz="0" w:space="0" w:color="auto"/>
            <w:left w:val="none" w:sz="0" w:space="0" w:color="auto"/>
            <w:bottom w:val="none" w:sz="0" w:space="0" w:color="auto"/>
            <w:right w:val="none" w:sz="0" w:space="0" w:color="auto"/>
          </w:divBdr>
        </w:div>
        <w:div w:id="1186090800">
          <w:marLeft w:val="640"/>
          <w:marRight w:val="0"/>
          <w:marTop w:val="0"/>
          <w:marBottom w:val="0"/>
          <w:divBdr>
            <w:top w:val="none" w:sz="0" w:space="0" w:color="auto"/>
            <w:left w:val="none" w:sz="0" w:space="0" w:color="auto"/>
            <w:bottom w:val="none" w:sz="0" w:space="0" w:color="auto"/>
            <w:right w:val="none" w:sz="0" w:space="0" w:color="auto"/>
          </w:divBdr>
        </w:div>
        <w:div w:id="816605253">
          <w:marLeft w:val="640"/>
          <w:marRight w:val="0"/>
          <w:marTop w:val="0"/>
          <w:marBottom w:val="0"/>
          <w:divBdr>
            <w:top w:val="none" w:sz="0" w:space="0" w:color="auto"/>
            <w:left w:val="none" w:sz="0" w:space="0" w:color="auto"/>
            <w:bottom w:val="none" w:sz="0" w:space="0" w:color="auto"/>
            <w:right w:val="none" w:sz="0" w:space="0" w:color="auto"/>
          </w:divBdr>
        </w:div>
        <w:div w:id="1260528583">
          <w:marLeft w:val="640"/>
          <w:marRight w:val="0"/>
          <w:marTop w:val="0"/>
          <w:marBottom w:val="0"/>
          <w:divBdr>
            <w:top w:val="none" w:sz="0" w:space="0" w:color="auto"/>
            <w:left w:val="none" w:sz="0" w:space="0" w:color="auto"/>
            <w:bottom w:val="none" w:sz="0" w:space="0" w:color="auto"/>
            <w:right w:val="none" w:sz="0" w:space="0" w:color="auto"/>
          </w:divBdr>
        </w:div>
        <w:div w:id="128592059">
          <w:marLeft w:val="640"/>
          <w:marRight w:val="0"/>
          <w:marTop w:val="0"/>
          <w:marBottom w:val="0"/>
          <w:divBdr>
            <w:top w:val="none" w:sz="0" w:space="0" w:color="auto"/>
            <w:left w:val="none" w:sz="0" w:space="0" w:color="auto"/>
            <w:bottom w:val="none" w:sz="0" w:space="0" w:color="auto"/>
            <w:right w:val="none" w:sz="0" w:space="0" w:color="auto"/>
          </w:divBdr>
        </w:div>
        <w:div w:id="1848129893">
          <w:marLeft w:val="640"/>
          <w:marRight w:val="0"/>
          <w:marTop w:val="0"/>
          <w:marBottom w:val="0"/>
          <w:divBdr>
            <w:top w:val="none" w:sz="0" w:space="0" w:color="auto"/>
            <w:left w:val="none" w:sz="0" w:space="0" w:color="auto"/>
            <w:bottom w:val="none" w:sz="0" w:space="0" w:color="auto"/>
            <w:right w:val="none" w:sz="0" w:space="0" w:color="auto"/>
          </w:divBdr>
        </w:div>
        <w:div w:id="2134788368">
          <w:marLeft w:val="640"/>
          <w:marRight w:val="0"/>
          <w:marTop w:val="0"/>
          <w:marBottom w:val="0"/>
          <w:divBdr>
            <w:top w:val="none" w:sz="0" w:space="0" w:color="auto"/>
            <w:left w:val="none" w:sz="0" w:space="0" w:color="auto"/>
            <w:bottom w:val="none" w:sz="0" w:space="0" w:color="auto"/>
            <w:right w:val="none" w:sz="0" w:space="0" w:color="auto"/>
          </w:divBdr>
        </w:div>
        <w:div w:id="804348220">
          <w:marLeft w:val="640"/>
          <w:marRight w:val="0"/>
          <w:marTop w:val="0"/>
          <w:marBottom w:val="0"/>
          <w:divBdr>
            <w:top w:val="none" w:sz="0" w:space="0" w:color="auto"/>
            <w:left w:val="none" w:sz="0" w:space="0" w:color="auto"/>
            <w:bottom w:val="none" w:sz="0" w:space="0" w:color="auto"/>
            <w:right w:val="none" w:sz="0" w:space="0" w:color="auto"/>
          </w:divBdr>
        </w:div>
        <w:div w:id="2060664677">
          <w:marLeft w:val="640"/>
          <w:marRight w:val="0"/>
          <w:marTop w:val="0"/>
          <w:marBottom w:val="0"/>
          <w:divBdr>
            <w:top w:val="none" w:sz="0" w:space="0" w:color="auto"/>
            <w:left w:val="none" w:sz="0" w:space="0" w:color="auto"/>
            <w:bottom w:val="none" w:sz="0" w:space="0" w:color="auto"/>
            <w:right w:val="none" w:sz="0" w:space="0" w:color="auto"/>
          </w:divBdr>
        </w:div>
        <w:div w:id="1849363478">
          <w:marLeft w:val="640"/>
          <w:marRight w:val="0"/>
          <w:marTop w:val="0"/>
          <w:marBottom w:val="0"/>
          <w:divBdr>
            <w:top w:val="none" w:sz="0" w:space="0" w:color="auto"/>
            <w:left w:val="none" w:sz="0" w:space="0" w:color="auto"/>
            <w:bottom w:val="none" w:sz="0" w:space="0" w:color="auto"/>
            <w:right w:val="none" w:sz="0" w:space="0" w:color="auto"/>
          </w:divBdr>
        </w:div>
        <w:div w:id="894467062">
          <w:marLeft w:val="640"/>
          <w:marRight w:val="0"/>
          <w:marTop w:val="0"/>
          <w:marBottom w:val="0"/>
          <w:divBdr>
            <w:top w:val="none" w:sz="0" w:space="0" w:color="auto"/>
            <w:left w:val="none" w:sz="0" w:space="0" w:color="auto"/>
            <w:bottom w:val="none" w:sz="0" w:space="0" w:color="auto"/>
            <w:right w:val="none" w:sz="0" w:space="0" w:color="auto"/>
          </w:divBdr>
        </w:div>
        <w:div w:id="1740325296">
          <w:marLeft w:val="640"/>
          <w:marRight w:val="0"/>
          <w:marTop w:val="0"/>
          <w:marBottom w:val="0"/>
          <w:divBdr>
            <w:top w:val="none" w:sz="0" w:space="0" w:color="auto"/>
            <w:left w:val="none" w:sz="0" w:space="0" w:color="auto"/>
            <w:bottom w:val="none" w:sz="0" w:space="0" w:color="auto"/>
            <w:right w:val="none" w:sz="0" w:space="0" w:color="auto"/>
          </w:divBdr>
        </w:div>
        <w:div w:id="1767186004">
          <w:marLeft w:val="640"/>
          <w:marRight w:val="0"/>
          <w:marTop w:val="0"/>
          <w:marBottom w:val="0"/>
          <w:divBdr>
            <w:top w:val="none" w:sz="0" w:space="0" w:color="auto"/>
            <w:left w:val="none" w:sz="0" w:space="0" w:color="auto"/>
            <w:bottom w:val="none" w:sz="0" w:space="0" w:color="auto"/>
            <w:right w:val="none" w:sz="0" w:space="0" w:color="auto"/>
          </w:divBdr>
        </w:div>
        <w:div w:id="543834963">
          <w:marLeft w:val="640"/>
          <w:marRight w:val="0"/>
          <w:marTop w:val="0"/>
          <w:marBottom w:val="0"/>
          <w:divBdr>
            <w:top w:val="none" w:sz="0" w:space="0" w:color="auto"/>
            <w:left w:val="none" w:sz="0" w:space="0" w:color="auto"/>
            <w:bottom w:val="none" w:sz="0" w:space="0" w:color="auto"/>
            <w:right w:val="none" w:sz="0" w:space="0" w:color="auto"/>
          </w:divBdr>
        </w:div>
        <w:div w:id="1015573618">
          <w:marLeft w:val="640"/>
          <w:marRight w:val="0"/>
          <w:marTop w:val="0"/>
          <w:marBottom w:val="0"/>
          <w:divBdr>
            <w:top w:val="none" w:sz="0" w:space="0" w:color="auto"/>
            <w:left w:val="none" w:sz="0" w:space="0" w:color="auto"/>
            <w:bottom w:val="none" w:sz="0" w:space="0" w:color="auto"/>
            <w:right w:val="none" w:sz="0" w:space="0" w:color="auto"/>
          </w:divBdr>
        </w:div>
        <w:div w:id="1979899">
          <w:marLeft w:val="640"/>
          <w:marRight w:val="0"/>
          <w:marTop w:val="0"/>
          <w:marBottom w:val="0"/>
          <w:divBdr>
            <w:top w:val="none" w:sz="0" w:space="0" w:color="auto"/>
            <w:left w:val="none" w:sz="0" w:space="0" w:color="auto"/>
            <w:bottom w:val="none" w:sz="0" w:space="0" w:color="auto"/>
            <w:right w:val="none" w:sz="0" w:space="0" w:color="auto"/>
          </w:divBdr>
        </w:div>
        <w:div w:id="374740866">
          <w:marLeft w:val="640"/>
          <w:marRight w:val="0"/>
          <w:marTop w:val="0"/>
          <w:marBottom w:val="0"/>
          <w:divBdr>
            <w:top w:val="none" w:sz="0" w:space="0" w:color="auto"/>
            <w:left w:val="none" w:sz="0" w:space="0" w:color="auto"/>
            <w:bottom w:val="none" w:sz="0" w:space="0" w:color="auto"/>
            <w:right w:val="none" w:sz="0" w:space="0" w:color="auto"/>
          </w:divBdr>
        </w:div>
        <w:div w:id="989941746">
          <w:marLeft w:val="640"/>
          <w:marRight w:val="0"/>
          <w:marTop w:val="0"/>
          <w:marBottom w:val="0"/>
          <w:divBdr>
            <w:top w:val="none" w:sz="0" w:space="0" w:color="auto"/>
            <w:left w:val="none" w:sz="0" w:space="0" w:color="auto"/>
            <w:bottom w:val="none" w:sz="0" w:space="0" w:color="auto"/>
            <w:right w:val="none" w:sz="0" w:space="0" w:color="auto"/>
          </w:divBdr>
        </w:div>
        <w:div w:id="785196741">
          <w:marLeft w:val="640"/>
          <w:marRight w:val="0"/>
          <w:marTop w:val="0"/>
          <w:marBottom w:val="0"/>
          <w:divBdr>
            <w:top w:val="none" w:sz="0" w:space="0" w:color="auto"/>
            <w:left w:val="none" w:sz="0" w:space="0" w:color="auto"/>
            <w:bottom w:val="none" w:sz="0" w:space="0" w:color="auto"/>
            <w:right w:val="none" w:sz="0" w:space="0" w:color="auto"/>
          </w:divBdr>
        </w:div>
        <w:div w:id="280891198">
          <w:marLeft w:val="640"/>
          <w:marRight w:val="0"/>
          <w:marTop w:val="0"/>
          <w:marBottom w:val="0"/>
          <w:divBdr>
            <w:top w:val="none" w:sz="0" w:space="0" w:color="auto"/>
            <w:left w:val="none" w:sz="0" w:space="0" w:color="auto"/>
            <w:bottom w:val="none" w:sz="0" w:space="0" w:color="auto"/>
            <w:right w:val="none" w:sz="0" w:space="0" w:color="auto"/>
          </w:divBdr>
        </w:div>
        <w:div w:id="1852791827">
          <w:marLeft w:val="640"/>
          <w:marRight w:val="0"/>
          <w:marTop w:val="0"/>
          <w:marBottom w:val="0"/>
          <w:divBdr>
            <w:top w:val="none" w:sz="0" w:space="0" w:color="auto"/>
            <w:left w:val="none" w:sz="0" w:space="0" w:color="auto"/>
            <w:bottom w:val="none" w:sz="0" w:space="0" w:color="auto"/>
            <w:right w:val="none" w:sz="0" w:space="0" w:color="auto"/>
          </w:divBdr>
        </w:div>
        <w:div w:id="1063992201">
          <w:marLeft w:val="640"/>
          <w:marRight w:val="0"/>
          <w:marTop w:val="0"/>
          <w:marBottom w:val="0"/>
          <w:divBdr>
            <w:top w:val="none" w:sz="0" w:space="0" w:color="auto"/>
            <w:left w:val="none" w:sz="0" w:space="0" w:color="auto"/>
            <w:bottom w:val="none" w:sz="0" w:space="0" w:color="auto"/>
            <w:right w:val="none" w:sz="0" w:space="0" w:color="auto"/>
          </w:divBdr>
        </w:div>
        <w:div w:id="1752581688">
          <w:marLeft w:val="640"/>
          <w:marRight w:val="0"/>
          <w:marTop w:val="0"/>
          <w:marBottom w:val="0"/>
          <w:divBdr>
            <w:top w:val="none" w:sz="0" w:space="0" w:color="auto"/>
            <w:left w:val="none" w:sz="0" w:space="0" w:color="auto"/>
            <w:bottom w:val="none" w:sz="0" w:space="0" w:color="auto"/>
            <w:right w:val="none" w:sz="0" w:space="0" w:color="auto"/>
          </w:divBdr>
        </w:div>
        <w:div w:id="773595827">
          <w:marLeft w:val="640"/>
          <w:marRight w:val="0"/>
          <w:marTop w:val="0"/>
          <w:marBottom w:val="0"/>
          <w:divBdr>
            <w:top w:val="none" w:sz="0" w:space="0" w:color="auto"/>
            <w:left w:val="none" w:sz="0" w:space="0" w:color="auto"/>
            <w:bottom w:val="none" w:sz="0" w:space="0" w:color="auto"/>
            <w:right w:val="none" w:sz="0" w:space="0" w:color="auto"/>
          </w:divBdr>
        </w:div>
        <w:div w:id="2110343802">
          <w:marLeft w:val="640"/>
          <w:marRight w:val="0"/>
          <w:marTop w:val="0"/>
          <w:marBottom w:val="0"/>
          <w:divBdr>
            <w:top w:val="none" w:sz="0" w:space="0" w:color="auto"/>
            <w:left w:val="none" w:sz="0" w:space="0" w:color="auto"/>
            <w:bottom w:val="none" w:sz="0" w:space="0" w:color="auto"/>
            <w:right w:val="none" w:sz="0" w:space="0" w:color="auto"/>
          </w:divBdr>
        </w:div>
        <w:div w:id="921061762">
          <w:marLeft w:val="640"/>
          <w:marRight w:val="0"/>
          <w:marTop w:val="0"/>
          <w:marBottom w:val="0"/>
          <w:divBdr>
            <w:top w:val="none" w:sz="0" w:space="0" w:color="auto"/>
            <w:left w:val="none" w:sz="0" w:space="0" w:color="auto"/>
            <w:bottom w:val="none" w:sz="0" w:space="0" w:color="auto"/>
            <w:right w:val="none" w:sz="0" w:space="0" w:color="auto"/>
          </w:divBdr>
        </w:div>
        <w:div w:id="1334644215">
          <w:marLeft w:val="640"/>
          <w:marRight w:val="0"/>
          <w:marTop w:val="0"/>
          <w:marBottom w:val="0"/>
          <w:divBdr>
            <w:top w:val="none" w:sz="0" w:space="0" w:color="auto"/>
            <w:left w:val="none" w:sz="0" w:space="0" w:color="auto"/>
            <w:bottom w:val="none" w:sz="0" w:space="0" w:color="auto"/>
            <w:right w:val="none" w:sz="0" w:space="0" w:color="auto"/>
          </w:divBdr>
        </w:div>
        <w:div w:id="1339775374">
          <w:marLeft w:val="640"/>
          <w:marRight w:val="0"/>
          <w:marTop w:val="0"/>
          <w:marBottom w:val="0"/>
          <w:divBdr>
            <w:top w:val="none" w:sz="0" w:space="0" w:color="auto"/>
            <w:left w:val="none" w:sz="0" w:space="0" w:color="auto"/>
            <w:bottom w:val="none" w:sz="0" w:space="0" w:color="auto"/>
            <w:right w:val="none" w:sz="0" w:space="0" w:color="auto"/>
          </w:divBdr>
        </w:div>
        <w:div w:id="1682782736">
          <w:marLeft w:val="640"/>
          <w:marRight w:val="0"/>
          <w:marTop w:val="0"/>
          <w:marBottom w:val="0"/>
          <w:divBdr>
            <w:top w:val="none" w:sz="0" w:space="0" w:color="auto"/>
            <w:left w:val="none" w:sz="0" w:space="0" w:color="auto"/>
            <w:bottom w:val="none" w:sz="0" w:space="0" w:color="auto"/>
            <w:right w:val="none" w:sz="0" w:space="0" w:color="auto"/>
          </w:divBdr>
        </w:div>
        <w:div w:id="608053123">
          <w:marLeft w:val="640"/>
          <w:marRight w:val="0"/>
          <w:marTop w:val="0"/>
          <w:marBottom w:val="0"/>
          <w:divBdr>
            <w:top w:val="none" w:sz="0" w:space="0" w:color="auto"/>
            <w:left w:val="none" w:sz="0" w:space="0" w:color="auto"/>
            <w:bottom w:val="none" w:sz="0" w:space="0" w:color="auto"/>
            <w:right w:val="none" w:sz="0" w:space="0" w:color="auto"/>
          </w:divBdr>
        </w:div>
        <w:div w:id="435947529">
          <w:marLeft w:val="640"/>
          <w:marRight w:val="0"/>
          <w:marTop w:val="0"/>
          <w:marBottom w:val="0"/>
          <w:divBdr>
            <w:top w:val="none" w:sz="0" w:space="0" w:color="auto"/>
            <w:left w:val="none" w:sz="0" w:space="0" w:color="auto"/>
            <w:bottom w:val="none" w:sz="0" w:space="0" w:color="auto"/>
            <w:right w:val="none" w:sz="0" w:space="0" w:color="auto"/>
          </w:divBdr>
        </w:div>
        <w:div w:id="960957551">
          <w:marLeft w:val="640"/>
          <w:marRight w:val="0"/>
          <w:marTop w:val="0"/>
          <w:marBottom w:val="0"/>
          <w:divBdr>
            <w:top w:val="none" w:sz="0" w:space="0" w:color="auto"/>
            <w:left w:val="none" w:sz="0" w:space="0" w:color="auto"/>
            <w:bottom w:val="none" w:sz="0" w:space="0" w:color="auto"/>
            <w:right w:val="none" w:sz="0" w:space="0" w:color="auto"/>
          </w:divBdr>
        </w:div>
        <w:div w:id="1987511681">
          <w:marLeft w:val="640"/>
          <w:marRight w:val="0"/>
          <w:marTop w:val="0"/>
          <w:marBottom w:val="0"/>
          <w:divBdr>
            <w:top w:val="none" w:sz="0" w:space="0" w:color="auto"/>
            <w:left w:val="none" w:sz="0" w:space="0" w:color="auto"/>
            <w:bottom w:val="none" w:sz="0" w:space="0" w:color="auto"/>
            <w:right w:val="none" w:sz="0" w:space="0" w:color="auto"/>
          </w:divBdr>
        </w:div>
        <w:div w:id="1294752670">
          <w:marLeft w:val="640"/>
          <w:marRight w:val="0"/>
          <w:marTop w:val="0"/>
          <w:marBottom w:val="0"/>
          <w:divBdr>
            <w:top w:val="none" w:sz="0" w:space="0" w:color="auto"/>
            <w:left w:val="none" w:sz="0" w:space="0" w:color="auto"/>
            <w:bottom w:val="none" w:sz="0" w:space="0" w:color="auto"/>
            <w:right w:val="none" w:sz="0" w:space="0" w:color="auto"/>
          </w:divBdr>
        </w:div>
        <w:div w:id="559947789">
          <w:marLeft w:val="640"/>
          <w:marRight w:val="0"/>
          <w:marTop w:val="0"/>
          <w:marBottom w:val="0"/>
          <w:divBdr>
            <w:top w:val="none" w:sz="0" w:space="0" w:color="auto"/>
            <w:left w:val="none" w:sz="0" w:space="0" w:color="auto"/>
            <w:bottom w:val="none" w:sz="0" w:space="0" w:color="auto"/>
            <w:right w:val="none" w:sz="0" w:space="0" w:color="auto"/>
          </w:divBdr>
        </w:div>
        <w:div w:id="1513566685">
          <w:marLeft w:val="640"/>
          <w:marRight w:val="0"/>
          <w:marTop w:val="0"/>
          <w:marBottom w:val="0"/>
          <w:divBdr>
            <w:top w:val="none" w:sz="0" w:space="0" w:color="auto"/>
            <w:left w:val="none" w:sz="0" w:space="0" w:color="auto"/>
            <w:bottom w:val="none" w:sz="0" w:space="0" w:color="auto"/>
            <w:right w:val="none" w:sz="0" w:space="0" w:color="auto"/>
          </w:divBdr>
        </w:div>
        <w:div w:id="981737490">
          <w:marLeft w:val="640"/>
          <w:marRight w:val="0"/>
          <w:marTop w:val="0"/>
          <w:marBottom w:val="0"/>
          <w:divBdr>
            <w:top w:val="none" w:sz="0" w:space="0" w:color="auto"/>
            <w:left w:val="none" w:sz="0" w:space="0" w:color="auto"/>
            <w:bottom w:val="none" w:sz="0" w:space="0" w:color="auto"/>
            <w:right w:val="none" w:sz="0" w:space="0" w:color="auto"/>
          </w:divBdr>
        </w:div>
        <w:div w:id="1009677814">
          <w:marLeft w:val="640"/>
          <w:marRight w:val="0"/>
          <w:marTop w:val="0"/>
          <w:marBottom w:val="0"/>
          <w:divBdr>
            <w:top w:val="none" w:sz="0" w:space="0" w:color="auto"/>
            <w:left w:val="none" w:sz="0" w:space="0" w:color="auto"/>
            <w:bottom w:val="none" w:sz="0" w:space="0" w:color="auto"/>
            <w:right w:val="none" w:sz="0" w:space="0" w:color="auto"/>
          </w:divBdr>
        </w:div>
        <w:div w:id="2138717114">
          <w:marLeft w:val="640"/>
          <w:marRight w:val="0"/>
          <w:marTop w:val="0"/>
          <w:marBottom w:val="0"/>
          <w:divBdr>
            <w:top w:val="none" w:sz="0" w:space="0" w:color="auto"/>
            <w:left w:val="none" w:sz="0" w:space="0" w:color="auto"/>
            <w:bottom w:val="none" w:sz="0" w:space="0" w:color="auto"/>
            <w:right w:val="none" w:sz="0" w:space="0" w:color="auto"/>
          </w:divBdr>
        </w:div>
        <w:div w:id="170072579">
          <w:marLeft w:val="640"/>
          <w:marRight w:val="0"/>
          <w:marTop w:val="0"/>
          <w:marBottom w:val="0"/>
          <w:divBdr>
            <w:top w:val="none" w:sz="0" w:space="0" w:color="auto"/>
            <w:left w:val="none" w:sz="0" w:space="0" w:color="auto"/>
            <w:bottom w:val="none" w:sz="0" w:space="0" w:color="auto"/>
            <w:right w:val="none" w:sz="0" w:space="0" w:color="auto"/>
          </w:divBdr>
        </w:div>
        <w:div w:id="281234429">
          <w:marLeft w:val="640"/>
          <w:marRight w:val="0"/>
          <w:marTop w:val="0"/>
          <w:marBottom w:val="0"/>
          <w:divBdr>
            <w:top w:val="none" w:sz="0" w:space="0" w:color="auto"/>
            <w:left w:val="none" w:sz="0" w:space="0" w:color="auto"/>
            <w:bottom w:val="none" w:sz="0" w:space="0" w:color="auto"/>
            <w:right w:val="none" w:sz="0" w:space="0" w:color="auto"/>
          </w:divBdr>
        </w:div>
        <w:div w:id="1668557807">
          <w:marLeft w:val="640"/>
          <w:marRight w:val="0"/>
          <w:marTop w:val="0"/>
          <w:marBottom w:val="0"/>
          <w:divBdr>
            <w:top w:val="none" w:sz="0" w:space="0" w:color="auto"/>
            <w:left w:val="none" w:sz="0" w:space="0" w:color="auto"/>
            <w:bottom w:val="none" w:sz="0" w:space="0" w:color="auto"/>
            <w:right w:val="none" w:sz="0" w:space="0" w:color="auto"/>
          </w:divBdr>
        </w:div>
        <w:div w:id="81345226">
          <w:marLeft w:val="640"/>
          <w:marRight w:val="0"/>
          <w:marTop w:val="0"/>
          <w:marBottom w:val="0"/>
          <w:divBdr>
            <w:top w:val="none" w:sz="0" w:space="0" w:color="auto"/>
            <w:left w:val="none" w:sz="0" w:space="0" w:color="auto"/>
            <w:bottom w:val="none" w:sz="0" w:space="0" w:color="auto"/>
            <w:right w:val="none" w:sz="0" w:space="0" w:color="auto"/>
          </w:divBdr>
        </w:div>
        <w:div w:id="1281912909">
          <w:marLeft w:val="640"/>
          <w:marRight w:val="0"/>
          <w:marTop w:val="0"/>
          <w:marBottom w:val="0"/>
          <w:divBdr>
            <w:top w:val="none" w:sz="0" w:space="0" w:color="auto"/>
            <w:left w:val="none" w:sz="0" w:space="0" w:color="auto"/>
            <w:bottom w:val="none" w:sz="0" w:space="0" w:color="auto"/>
            <w:right w:val="none" w:sz="0" w:space="0" w:color="auto"/>
          </w:divBdr>
        </w:div>
        <w:div w:id="1665813669">
          <w:marLeft w:val="640"/>
          <w:marRight w:val="0"/>
          <w:marTop w:val="0"/>
          <w:marBottom w:val="0"/>
          <w:divBdr>
            <w:top w:val="none" w:sz="0" w:space="0" w:color="auto"/>
            <w:left w:val="none" w:sz="0" w:space="0" w:color="auto"/>
            <w:bottom w:val="none" w:sz="0" w:space="0" w:color="auto"/>
            <w:right w:val="none" w:sz="0" w:space="0" w:color="auto"/>
          </w:divBdr>
        </w:div>
        <w:div w:id="1922328336">
          <w:marLeft w:val="640"/>
          <w:marRight w:val="0"/>
          <w:marTop w:val="0"/>
          <w:marBottom w:val="0"/>
          <w:divBdr>
            <w:top w:val="none" w:sz="0" w:space="0" w:color="auto"/>
            <w:left w:val="none" w:sz="0" w:space="0" w:color="auto"/>
            <w:bottom w:val="none" w:sz="0" w:space="0" w:color="auto"/>
            <w:right w:val="none" w:sz="0" w:space="0" w:color="auto"/>
          </w:divBdr>
        </w:div>
        <w:div w:id="787234537">
          <w:marLeft w:val="640"/>
          <w:marRight w:val="0"/>
          <w:marTop w:val="0"/>
          <w:marBottom w:val="0"/>
          <w:divBdr>
            <w:top w:val="none" w:sz="0" w:space="0" w:color="auto"/>
            <w:left w:val="none" w:sz="0" w:space="0" w:color="auto"/>
            <w:bottom w:val="none" w:sz="0" w:space="0" w:color="auto"/>
            <w:right w:val="none" w:sz="0" w:space="0" w:color="auto"/>
          </w:divBdr>
        </w:div>
        <w:div w:id="777258418">
          <w:marLeft w:val="640"/>
          <w:marRight w:val="0"/>
          <w:marTop w:val="0"/>
          <w:marBottom w:val="0"/>
          <w:divBdr>
            <w:top w:val="none" w:sz="0" w:space="0" w:color="auto"/>
            <w:left w:val="none" w:sz="0" w:space="0" w:color="auto"/>
            <w:bottom w:val="none" w:sz="0" w:space="0" w:color="auto"/>
            <w:right w:val="none" w:sz="0" w:space="0" w:color="auto"/>
          </w:divBdr>
        </w:div>
        <w:div w:id="768085397">
          <w:marLeft w:val="640"/>
          <w:marRight w:val="0"/>
          <w:marTop w:val="0"/>
          <w:marBottom w:val="0"/>
          <w:divBdr>
            <w:top w:val="none" w:sz="0" w:space="0" w:color="auto"/>
            <w:left w:val="none" w:sz="0" w:space="0" w:color="auto"/>
            <w:bottom w:val="none" w:sz="0" w:space="0" w:color="auto"/>
            <w:right w:val="none" w:sz="0" w:space="0" w:color="auto"/>
          </w:divBdr>
        </w:div>
      </w:divsChild>
    </w:div>
    <w:div w:id="1410736406">
      <w:marLeft w:val="640"/>
      <w:marRight w:val="0"/>
      <w:marTop w:val="0"/>
      <w:marBottom w:val="0"/>
      <w:divBdr>
        <w:top w:val="none" w:sz="0" w:space="0" w:color="auto"/>
        <w:left w:val="none" w:sz="0" w:space="0" w:color="auto"/>
        <w:bottom w:val="none" w:sz="0" w:space="0" w:color="auto"/>
        <w:right w:val="none" w:sz="0" w:space="0" w:color="auto"/>
      </w:divBdr>
    </w:div>
    <w:div w:id="1410809808">
      <w:marLeft w:val="640"/>
      <w:marRight w:val="0"/>
      <w:marTop w:val="0"/>
      <w:marBottom w:val="0"/>
      <w:divBdr>
        <w:top w:val="none" w:sz="0" w:space="0" w:color="auto"/>
        <w:left w:val="none" w:sz="0" w:space="0" w:color="auto"/>
        <w:bottom w:val="none" w:sz="0" w:space="0" w:color="auto"/>
        <w:right w:val="none" w:sz="0" w:space="0" w:color="auto"/>
      </w:divBdr>
    </w:div>
    <w:div w:id="1410813613">
      <w:marLeft w:val="480"/>
      <w:marRight w:val="0"/>
      <w:marTop w:val="0"/>
      <w:marBottom w:val="0"/>
      <w:divBdr>
        <w:top w:val="none" w:sz="0" w:space="0" w:color="auto"/>
        <w:left w:val="none" w:sz="0" w:space="0" w:color="auto"/>
        <w:bottom w:val="none" w:sz="0" w:space="0" w:color="auto"/>
        <w:right w:val="none" w:sz="0" w:space="0" w:color="auto"/>
      </w:divBdr>
    </w:div>
    <w:div w:id="1410882760">
      <w:marLeft w:val="480"/>
      <w:marRight w:val="0"/>
      <w:marTop w:val="0"/>
      <w:marBottom w:val="0"/>
      <w:divBdr>
        <w:top w:val="none" w:sz="0" w:space="0" w:color="auto"/>
        <w:left w:val="none" w:sz="0" w:space="0" w:color="auto"/>
        <w:bottom w:val="none" w:sz="0" w:space="0" w:color="auto"/>
        <w:right w:val="none" w:sz="0" w:space="0" w:color="auto"/>
      </w:divBdr>
    </w:div>
    <w:div w:id="1410926203">
      <w:marLeft w:val="480"/>
      <w:marRight w:val="0"/>
      <w:marTop w:val="0"/>
      <w:marBottom w:val="0"/>
      <w:divBdr>
        <w:top w:val="none" w:sz="0" w:space="0" w:color="auto"/>
        <w:left w:val="none" w:sz="0" w:space="0" w:color="auto"/>
        <w:bottom w:val="none" w:sz="0" w:space="0" w:color="auto"/>
        <w:right w:val="none" w:sz="0" w:space="0" w:color="auto"/>
      </w:divBdr>
    </w:div>
    <w:div w:id="1410931131">
      <w:marLeft w:val="640"/>
      <w:marRight w:val="0"/>
      <w:marTop w:val="0"/>
      <w:marBottom w:val="0"/>
      <w:divBdr>
        <w:top w:val="none" w:sz="0" w:space="0" w:color="auto"/>
        <w:left w:val="none" w:sz="0" w:space="0" w:color="auto"/>
        <w:bottom w:val="none" w:sz="0" w:space="0" w:color="auto"/>
        <w:right w:val="none" w:sz="0" w:space="0" w:color="auto"/>
      </w:divBdr>
    </w:div>
    <w:div w:id="1411078229">
      <w:marLeft w:val="480"/>
      <w:marRight w:val="0"/>
      <w:marTop w:val="0"/>
      <w:marBottom w:val="0"/>
      <w:divBdr>
        <w:top w:val="none" w:sz="0" w:space="0" w:color="auto"/>
        <w:left w:val="none" w:sz="0" w:space="0" w:color="auto"/>
        <w:bottom w:val="none" w:sz="0" w:space="0" w:color="auto"/>
        <w:right w:val="none" w:sz="0" w:space="0" w:color="auto"/>
      </w:divBdr>
    </w:div>
    <w:div w:id="1411082248">
      <w:marLeft w:val="640"/>
      <w:marRight w:val="0"/>
      <w:marTop w:val="0"/>
      <w:marBottom w:val="0"/>
      <w:divBdr>
        <w:top w:val="none" w:sz="0" w:space="0" w:color="auto"/>
        <w:left w:val="none" w:sz="0" w:space="0" w:color="auto"/>
        <w:bottom w:val="none" w:sz="0" w:space="0" w:color="auto"/>
        <w:right w:val="none" w:sz="0" w:space="0" w:color="auto"/>
      </w:divBdr>
    </w:div>
    <w:div w:id="1411124067">
      <w:marLeft w:val="640"/>
      <w:marRight w:val="0"/>
      <w:marTop w:val="0"/>
      <w:marBottom w:val="0"/>
      <w:divBdr>
        <w:top w:val="none" w:sz="0" w:space="0" w:color="auto"/>
        <w:left w:val="none" w:sz="0" w:space="0" w:color="auto"/>
        <w:bottom w:val="none" w:sz="0" w:space="0" w:color="auto"/>
        <w:right w:val="none" w:sz="0" w:space="0" w:color="auto"/>
      </w:divBdr>
    </w:div>
    <w:div w:id="1411191026">
      <w:marLeft w:val="640"/>
      <w:marRight w:val="0"/>
      <w:marTop w:val="0"/>
      <w:marBottom w:val="0"/>
      <w:divBdr>
        <w:top w:val="none" w:sz="0" w:space="0" w:color="auto"/>
        <w:left w:val="none" w:sz="0" w:space="0" w:color="auto"/>
        <w:bottom w:val="none" w:sz="0" w:space="0" w:color="auto"/>
        <w:right w:val="none" w:sz="0" w:space="0" w:color="auto"/>
      </w:divBdr>
    </w:div>
    <w:div w:id="1411191543">
      <w:marLeft w:val="480"/>
      <w:marRight w:val="0"/>
      <w:marTop w:val="0"/>
      <w:marBottom w:val="0"/>
      <w:divBdr>
        <w:top w:val="none" w:sz="0" w:space="0" w:color="auto"/>
        <w:left w:val="none" w:sz="0" w:space="0" w:color="auto"/>
        <w:bottom w:val="none" w:sz="0" w:space="0" w:color="auto"/>
        <w:right w:val="none" w:sz="0" w:space="0" w:color="auto"/>
      </w:divBdr>
    </w:div>
    <w:div w:id="1411194102">
      <w:marLeft w:val="480"/>
      <w:marRight w:val="0"/>
      <w:marTop w:val="0"/>
      <w:marBottom w:val="0"/>
      <w:divBdr>
        <w:top w:val="none" w:sz="0" w:space="0" w:color="auto"/>
        <w:left w:val="none" w:sz="0" w:space="0" w:color="auto"/>
        <w:bottom w:val="none" w:sz="0" w:space="0" w:color="auto"/>
        <w:right w:val="none" w:sz="0" w:space="0" w:color="auto"/>
      </w:divBdr>
    </w:div>
    <w:div w:id="1411269639">
      <w:marLeft w:val="480"/>
      <w:marRight w:val="0"/>
      <w:marTop w:val="0"/>
      <w:marBottom w:val="0"/>
      <w:divBdr>
        <w:top w:val="none" w:sz="0" w:space="0" w:color="auto"/>
        <w:left w:val="none" w:sz="0" w:space="0" w:color="auto"/>
        <w:bottom w:val="none" w:sz="0" w:space="0" w:color="auto"/>
        <w:right w:val="none" w:sz="0" w:space="0" w:color="auto"/>
      </w:divBdr>
    </w:div>
    <w:div w:id="1411273228">
      <w:marLeft w:val="640"/>
      <w:marRight w:val="0"/>
      <w:marTop w:val="0"/>
      <w:marBottom w:val="0"/>
      <w:divBdr>
        <w:top w:val="none" w:sz="0" w:space="0" w:color="auto"/>
        <w:left w:val="none" w:sz="0" w:space="0" w:color="auto"/>
        <w:bottom w:val="none" w:sz="0" w:space="0" w:color="auto"/>
        <w:right w:val="none" w:sz="0" w:space="0" w:color="auto"/>
      </w:divBdr>
    </w:div>
    <w:div w:id="1411343531">
      <w:marLeft w:val="640"/>
      <w:marRight w:val="0"/>
      <w:marTop w:val="0"/>
      <w:marBottom w:val="0"/>
      <w:divBdr>
        <w:top w:val="none" w:sz="0" w:space="0" w:color="auto"/>
        <w:left w:val="none" w:sz="0" w:space="0" w:color="auto"/>
        <w:bottom w:val="none" w:sz="0" w:space="0" w:color="auto"/>
        <w:right w:val="none" w:sz="0" w:space="0" w:color="auto"/>
      </w:divBdr>
    </w:div>
    <w:div w:id="1411387823">
      <w:marLeft w:val="640"/>
      <w:marRight w:val="0"/>
      <w:marTop w:val="0"/>
      <w:marBottom w:val="0"/>
      <w:divBdr>
        <w:top w:val="none" w:sz="0" w:space="0" w:color="auto"/>
        <w:left w:val="none" w:sz="0" w:space="0" w:color="auto"/>
        <w:bottom w:val="none" w:sz="0" w:space="0" w:color="auto"/>
        <w:right w:val="none" w:sz="0" w:space="0" w:color="auto"/>
      </w:divBdr>
    </w:div>
    <w:div w:id="1411388690">
      <w:marLeft w:val="640"/>
      <w:marRight w:val="0"/>
      <w:marTop w:val="0"/>
      <w:marBottom w:val="0"/>
      <w:divBdr>
        <w:top w:val="none" w:sz="0" w:space="0" w:color="auto"/>
        <w:left w:val="none" w:sz="0" w:space="0" w:color="auto"/>
        <w:bottom w:val="none" w:sz="0" w:space="0" w:color="auto"/>
        <w:right w:val="none" w:sz="0" w:space="0" w:color="auto"/>
      </w:divBdr>
    </w:div>
    <w:div w:id="1411388730">
      <w:marLeft w:val="640"/>
      <w:marRight w:val="0"/>
      <w:marTop w:val="0"/>
      <w:marBottom w:val="0"/>
      <w:divBdr>
        <w:top w:val="none" w:sz="0" w:space="0" w:color="auto"/>
        <w:left w:val="none" w:sz="0" w:space="0" w:color="auto"/>
        <w:bottom w:val="none" w:sz="0" w:space="0" w:color="auto"/>
        <w:right w:val="none" w:sz="0" w:space="0" w:color="auto"/>
      </w:divBdr>
    </w:div>
    <w:div w:id="1411462233">
      <w:marLeft w:val="640"/>
      <w:marRight w:val="0"/>
      <w:marTop w:val="0"/>
      <w:marBottom w:val="0"/>
      <w:divBdr>
        <w:top w:val="none" w:sz="0" w:space="0" w:color="auto"/>
        <w:left w:val="none" w:sz="0" w:space="0" w:color="auto"/>
        <w:bottom w:val="none" w:sz="0" w:space="0" w:color="auto"/>
        <w:right w:val="none" w:sz="0" w:space="0" w:color="auto"/>
      </w:divBdr>
    </w:div>
    <w:div w:id="1411466809">
      <w:marLeft w:val="640"/>
      <w:marRight w:val="0"/>
      <w:marTop w:val="0"/>
      <w:marBottom w:val="0"/>
      <w:divBdr>
        <w:top w:val="none" w:sz="0" w:space="0" w:color="auto"/>
        <w:left w:val="none" w:sz="0" w:space="0" w:color="auto"/>
        <w:bottom w:val="none" w:sz="0" w:space="0" w:color="auto"/>
        <w:right w:val="none" w:sz="0" w:space="0" w:color="auto"/>
      </w:divBdr>
    </w:div>
    <w:div w:id="1411535906">
      <w:marLeft w:val="480"/>
      <w:marRight w:val="0"/>
      <w:marTop w:val="0"/>
      <w:marBottom w:val="0"/>
      <w:divBdr>
        <w:top w:val="none" w:sz="0" w:space="0" w:color="auto"/>
        <w:left w:val="none" w:sz="0" w:space="0" w:color="auto"/>
        <w:bottom w:val="none" w:sz="0" w:space="0" w:color="auto"/>
        <w:right w:val="none" w:sz="0" w:space="0" w:color="auto"/>
      </w:divBdr>
    </w:div>
    <w:div w:id="1411538423">
      <w:marLeft w:val="640"/>
      <w:marRight w:val="0"/>
      <w:marTop w:val="0"/>
      <w:marBottom w:val="0"/>
      <w:divBdr>
        <w:top w:val="none" w:sz="0" w:space="0" w:color="auto"/>
        <w:left w:val="none" w:sz="0" w:space="0" w:color="auto"/>
        <w:bottom w:val="none" w:sz="0" w:space="0" w:color="auto"/>
        <w:right w:val="none" w:sz="0" w:space="0" w:color="auto"/>
      </w:divBdr>
    </w:div>
    <w:div w:id="1411542631">
      <w:marLeft w:val="640"/>
      <w:marRight w:val="0"/>
      <w:marTop w:val="0"/>
      <w:marBottom w:val="0"/>
      <w:divBdr>
        <w:top w:val="none" w:sz="0" w:space="0" w:color="auto"/>
        <w:left w:val="none" w:sz="0" w:space="0" w:color="auto"/>
        <w:bottom w:val="none" w:sz="0" w:space="0" w:color="auto"/>
        <w:right w:val="none" w:sz="0" w:space="0" w:color="auto"/>
      </w:divBdr>
    </w:div>
    <w:div w:id="1411543856">
      <w:marLeft w:val="640"/>
      <w:marRight w:val="0"/>
      <w:marTop w:val="0"/>
      <w:marBottom w:val="0"/>
      <w:divBdr>
        <w:top w:val="none" w:sz="0" w:space="0" w:color="auto"/>
        <w:left w:val="none" w:sz="0" w:space="0" w:color="auto"/>
        <w:bottom w:val="none" w:sz="0" w:space="0" w:color="auto"/>
        <w:right w:val="none" w:sz="0" w:space="0" w:color="auto"/>
      </w:divBdr>
    </w:div>
    <w:div w:id="1411610665">
      <w:marLeft w:val="640"/>
      <w:marRight w:val="0"/>
      <w:marTop w:val="0"/>
      <w:marBottom w:val="0"/>
      <w:divBdr>
        <w:top w:val="none" w:sz="0" w:space="0" w:color="auto"/>
        <w:left w:val="none" w:sz="0" w:space="0" w:color="auto"/>
        <w:bottom w:val="none" w:sz="0" w:space="0" w:color="auto"/>
        <w:right w:val="none" w:sz="0" w:space="0" w:color="auto"/>
      </w:divBdr>
    </w:div>
    <w:div w:id="1411730112">
      <w:marLeft w:val="480"/>
      <w:marRight w:val="0"/>
      <w:marTop w:val="0"/>
      <w:marBottom w:val="0"/>
      <w:divBdr>
        <w:top w:val="none" w:sz="0" w:space="0" w:color="auto"/>
        <w:left w:val="none" w:sz="0" w:space="0" w:color="auto"/>
        <w:bottom w:val="none" w:sz="0" w:space="0" w:color="auto"/>
        <w:right w:val="none" w:sz="0" w:space="0" w:color="auto"/>
      </w:divBdr>
    </w:div>
    <w:div w:id="1411730653">
      <w:marLeft w:val="480"/>
      <w:marRight w:val="0"/>
      <w:marTop w:val="0"/>
      <w:marBottom w:val="0"/>
      <w:divBdr>
        <w:top w:val="none" w:sz="0" w:space="0" w:color="auto"/>
        <w:left w:val="none" w:sz="0" w:space="0" w:color="auto"/>
        <w:bottom w:val="none" w:sz="0" w:space="0" w:color="auto"/>
        <w:right w:val="none" w:sz="0" w:space="0" w:color="auto"/>
      </w:divBdr>
    </w:div>
    <w:div w:id="1411776607">
      <w:marLeft w:val="640"/>
      <w:marRight w:val="0"/>
      <w:marTop w:val="0"/>
      <w:marBottom w:val="0"/>
      <w:divBdr>
        <w:top w:val="none" w:sz="0" w:space="0" w:color="auto"/>
        <w:left w:val="none" w:sz="0" w:space="0" w:color="auto"/>
        <w:bottom w:val="none" w:sz="0" w:space="0" w:color="auto"/>
        <w:right w:val="none" w:sz="0" w:space="0" w:color="auto"/>
      </w:divBdr>
    </w:div>
    <w:div w:id="1411777073">
      <w:marLeft w:val="640"/>
      <w:marRight w:val="0"/>
      <w:marTop w:val="0"/>
      <w:marBottom w:val="0"/>
      <w:divBdr>
        <w:top w:val="none" w:sz="0" w:space="0" w:color="auto"/>
        <w:left w:val="none" w:sz="0" w:space="0" w:color="auto"/>
        <w:bottom w:val="none" w:sz="0" w:space="0" w:color="auto"/>
        <w:right w:val="none" w:sz="0" w:space="0" w:color="auto"/>
      </w:divBdr>
    </w:div>
    <w:div w:id="1411849585">
      <w:marLeft w:val="480"/>
      <w:marRight w:val="0"/>
      <w:marTop w:val="0"/>
      <w:marBottom w:val="0"/>
      <w:divBdr>
        <w:top w:val="none" w:sz="0" w:space="0" w:color="auto"/>
        <w:left w:val="none" w:sz="0" w:space="0" w:color="auto"/>
        <w:bottom w:val="none" w:sz="0" w:space="0" w:color="auto"/>
        <w:right w:val="none" w:sz="0" w:space="0" w:color="auto"/>
      </w:divBdr>
    </w:div>
    <w:div w:id="1411927002">
      <w:marLeft w:val="640"/>
      <w:marRight w:val="0"/>
      <w:marTop w:val="0"/>
      <w:marBottom w:val="0"/>
      <w:divBdr>
        <w:top w:val="none" w:sz="0" w:space="0" w:color="auto"/>
        <w:left w:val="none" w:sz="0" w:space="0" w:color="auto"/>
        <w:bottom w:val="none" w:sz="0" w:space="0" w:color="auto"/>
        <w:right w:val="none" w:sz="0" w:space="0" w:color="auto"/>
      </w:divBdr>
    </w:div>
    <w:div w:id="1411929718">
      <w:marLeft w:val="480"/>
      <w:marRight w:val="0"/>
      <w:marTop w:val="0"/>
      <w:marBottom w:val="0"/>
      <w:divBdr>
        <w:top w:val="none" w:sz="0" w:space="0" w:color="auto"/>
        <w:left w:val="none" w:sz="0" w:space="0" w:color="auto"/>
        <w:bottom w:val="none" w:sz="0" w:space="0" w:color="auto"/>
        <w:right w:val="none" w:sz="0" w:space="0" w:color="auto"/>
      </w:divBdr>
    </w:div>
    <w:div w:id="1412123365">
      <w:marLeft w:val="640"/>
      <w:marRight w:val="0"/>
      <w:marTop w:val="0"/>
      <w:marBottom w:val="0"/>
      <w:divBdr>
        <w:top w:val="none" w:sz="0" w:space="0" w:color="auto"/>
        <w:left w:val="none" w:sz="0" w:space="0" w:color="auto"/>
        <w:bottom w:val="none" w:sz="0" w:space="0" w:color="auto"/>
        <w:right w:val="none" w:sz="0" w:space="0" w:color="auto"/>
      </w:divBdr>
    </w:div>
    <w:div w:id="1412194046">
      <w:marLeft w:val="480"/>
      <w:marRight w:val="0"/>
      <w:marTop w:val="0"/>
      <w:marBottom w:val="0"/>
      <w:divBdr>
        <w:top w:val="none" w:sz="0" w:space="0" w:color="auto"/>
        <w:left w:val="none" w:sz="0" w:space="0" w:color="auto"/>
        <w:bottom w:val="none" w:sz="0" w:space="0" w:color="auto"/>
        <w:right w:val="none" w:sz="0" w:space="0" w:color="auto"/>
      </w:divBdr>
    </w:div>
    <w:div w:id="1412308651">
      <w:marLeft w:val="640"/>
      <w:marRight w:val="0"/>
      <w:marTop w:val="0"/>
      <w:marBottom w:val="0"/>
      <w:divBdr>
        <w:top w:val="none" w:sz="0" w:space="0" w:color="auto"/>
        <w:left w:val="none" w:sz="0" w:space="0" w:color="auto"/>
        <w:bottom w:val="none" w:sz="0" w:space="0" w:color="auto"/>
        <w:right w:val="none" w:sz="0" w:space="0" w:color="auto"/>
      </w:divBdr>
    </w:div>
    <w:div w:id="1412317353">
      <w:marLeft w:val="480"/>
      <w:marRight w:val="0"/>
      <w:marTop w:val="0"/>
      <w:marBottom w:val="0"/>
      <w:divBdr>
        <w:top w:val="none" w:sz="0" w:space="0" w:color="auto"/>
        <w:left w:val="none" w:sz="0" w:space="0" w:color="auto"/>
        <w:bottom w:val="none" w:sz="0" w:space="0" w:color="auto"/>
        <w:right w:val="none" w:sz="0" w:space="0" w:color="auto"/>
      </w:divBdr>
    </w:div>
    <w:div w:id="1412384253">
      <w:marLeft w:val="640"/>
      <w:marRight w:val="0"/>
      <w:marTop w:val="0"/>
      <w:marBottom w:val="0"/>
      <w:divBdr>
        <w:top w:val="none" w:sz="0" w:space="0" w:color="auto"/>
        <w:left w:val="none" w:sz="0" w:space="0" w:color="auto"/>
        <w:bottom w:val="none" w:sz="0" w:space="0" w:color="auto"/>
        <w:right w:val="none" w:sz="0" w:space="0" w:color="auto"/>
      </w:divBdr>
    </w:div>
    <w:div w:id="1412389577">
      <w:marLeft w:val="640"/>
      <w:marRight w:val="0"/>
      <w:marTop w:val="0"/>
      <w:marBottom w:val="0"/>
      <w:divBdr>
        <w:top w:val="none" w:sz="0" w:space="0" w:color="auto"/>
        <w:left w:val="none" w:sz="0" w:space="0" w:color="auto"/>
        <w:bottom w:val="none" w:sz="0" w:space="0" w:color="auto"/>
        <w:right w:val="none" w:sz="0" w:space="0" w:color="auto"/>
      </w:divBdr>
    </w:div>
    <w:div w:id="1412434735">
      <w:marLeft w:val="640"/>
      <w:marRight w:val="0"/>
      <w:marTop w:val="0"/>
      <w:marBottom w:val="0"/>
      <w:divBdr>
        <w:top w:val="none" w:sz="0" w:space="0" w:color="auto"/>
        <w:left w:val="none" w:sz="0" w:space="0" w:color="auto"/>
        <w:bottom w:val="none" w:sz="0" w:space="0" w:color="auto"/>
        <w:right w:val="none" w:sz="0" w:space="0" w:color="auto"/>
      </w:divBdr>
    </w:div>
    <w:div w:id="1412434947">
      <w:marLeft w:val="480"/>
      <w:marRight w:val="0"/>
      <w:marTop w:val="0"/>
      <w:marBottom w:val="0"/>
      <w:divBdr>
        <w:top w:val="none" w:sz="0" w:space="0" w:color="auto"/>
        <w:left w:val="none" w:sz="0" w:space="0" w:color="auto"/>
        <w:bottom w:val="none" w:sz="0" w:space="0" w:color="auto"/>
        <w:right w:val="none" w:sz="0" w:space="0" w:color="auto"/>
      </w:divBdr>
    </w:div>
    <w:div w:id="1412502572">
      <w:marLeft w:val="640"/>
      <w:marRight w:val="0"/>
      <w:marTop w:val="0"/>
      <w:marBottom w:val="0"/>
      <w:divBdr>
        <w:top w:val="none" w:sz="0" w:space="0" w:color="auto"/>
        <w:left w:val="none" w:sz="0" w:space="0" w:color="auto"/>
        <w:bottom w:val="none" w:sz="0" w:space="0" w:color="auto"/>
        <w:right w:val="none" w:sz="0" w:space="0" w:color="auto"/>
      </w:divBdr>
    </w:div>
    <w:div w:id="1412506541">
      <w:marLeft w:val="640"/>
      <w:marRight w:val="0"/>
      <w:marTop w:val="0"/>
      <w:marBottom w:val="0"/>
      <w:divBdr>
        <w:top w:val="none" w:sz="0" w:space="0" w:color="auto"/>
        <w:left w:val="none" w:sz="0" w:space="0" w:color="auto"/>
        <w:bottom w:val="none" w:sz="0" w:space="0" w:color="auto"/>
        <w:right w:val="none" w:sz="0" w:space="0" w:color="auto"/>
      </w:divBdr>
    </w:div>
    <w:div w:id="1412509124">
      <w:marLeft w:val="640"/>
      <w:marRight w:val="0"/>
      <w:marTop w:val="0"/>
      <w:marBottom w:val="0"/>
      <w:divBdr>
        <w:top w:val="none" w:sz="0" w:space="0" w:color="auto"/>
        <w:left w:val="none" w:sz="0" w:space="0" w:color="auto"/>
        <w:bottom w:val="none" w:sz="0" w:space="0" w:color="auto"/>
        <w:right w:val="none" w:sz="0" w:space="0" w:color="auto"/>
      </w:divBdr>
    </w:div>
    <w:div w:id="1412579092">
      <w:marLeft w:val="480"/>
      <w:marRight w:val="0"/>
      <w:marTop w:val="0"/>
      <w:marBottom w:val="0"/>
      <w:divBdr>
        <w:top w:val="none" w:sz="0" w:space="0" w:color="auto"/>
        <w:left w:val="none" w:sz="0" w:space="0" w:color="auto"/>
        <w:bottom w:val="none" w:sz="0" w:space="0" w:color="auto"/>
        <w:right w:val="none" w:sz="0" w:space="0" w:color="auto"/>
      </w:divBdr>
    </w:div>
    <w:div w:id="1412585410">
      <w:marLeft w:val="640"/>
      <w:marRight w:val="0"/>
      <w:marTop w:val="0"/>
      <w:marBottom w:val="0"/>
      <w:divBdr>
        <w:top w:val="none" w:sz="0" w:space="0" w:color="auto"/>
        <w:left w:val="none" w:sz="0" w:space="0" w:color="auto"/>
        <w:bottom w:val="none" w:sz="0" w:space="0" w:color="auto"/>
        <w:right w:val="none" w:sz="0" w:space="0" w:color="auto"/>
      </w:divBdr>
    </w:div>
    <w:div w:id="1412695008">
      <w:marLeft w:val="480"/>
      <w:marRight w:val="0"/>
      <w:marTop w:val="0"/>
      <w:marBottom w:val="0"/>
      <w:divBdr>
        <w:top w:val="none" w:sz="0" w:space="0" w:color="auto"/>
        <w:left w:val="none" w:sz="0" w:space="0" w:color="auto"/>
        <w:bottom w:val="none" w:sz="0" w:space="0" w:color="auto"/>
        <w:right w:val="none" w:sz="0" w:space="0" w:color="auto"/>
      </w:divBdr>
    </w:div>
    <w:div w:id="1412699543">
      <w:marLeft w:val="480"/>
      <w:marRight w:val="0"/>
      <w:marTop w:val="0"/>
      <w:marBottom w:val="0"/>
      <w:divBdr>
        <w:top w:val="none" w:sz="0" w:space="0" w:color="auto"/>
        <w:left w:val="none" w:sz="0" w:space="0" w:color="auto"/>
        <w:bottom w:val="none" w:sz="0" w:space="0" w:color="auto"/>
        <w:right w:val="none" w:sz="0" w:space="0" w:color="auto"/>
      </w:divBdr>
    </w:div>
    <w:div w:id="1412777197">
      <w:marLeft w:val="640"/>
      <w:marRight w:val="0"/>
      <w:marTop w:val="0"/>
      <w:marBottom w:val="0"/>
      <w:divBdr>
        <w:top w:val="none" w:sz="0" w:space="0" w:color="auto"/>
        <w:left w:val="none" w:sz="0" w:space="0" w:color="auto"/>
        <w:bottom w:val="none" w:sz="0" w:space="0" w:color="auto"/>
        <w:right w:val="none" w:sz="0" w:space="0" w:color="auto"/>
      </w:divBdr>
    </w:div>
    <w:div w:id="1412849532">
      <w:marLeft w:val="640"/>
      <w:marRight w:val="0"/>
      <w:marTop w:val="0"/>
      <w:marBottom w:val="0"/>
      <w:divBdr>
        <w:top w:val="none" w:sz="0" w:space="0" w:color="auto"/>
        <w:left w:val="none" w:sz="0" w:space="0" w:color="auto"/>
        <w:bottom w:val="none" w:sz="0" w:space="0" w:color="auto"/>
        <w:right w:val="none" w:sz="0" w:space="0" w:color="auto"/>
      </w:divBdr>
    </w:div>
    <w:div w:id="1412852327">
      <w:marLeft w:val="640"/>
      <w:marRight w:val="0"/>
      <w:marTop w:val="0"/>
      <w:marBottom w:val="0"/>
      <w:divBdr>
        <w:top w:val="none" w:sz="0" w:space="0" w:color="auto"/>
        <w:left w:val="none" w:sz="0" w:space="0" w:color="auto"/>
        <w:bottom w:val="none" w:sz="0" w:space="0" w:color="auto"/>
        <w:right w:val="none" w:sz="0" w:space="0" w:color="auto"/>
      </w:divBdr>
    </w:div>
    <w:div w:id="1412852481">
      <w:marLeft w:val="640"/>
      <w:marRight w:val="0"/>
      <w:marTop w:val="0"/>
      <w:marBottom w:val="0"/>
      <w:divBdr>
        <w:top w:val="none" w:sz="0" w:space="0" w:color="auto"/>
        <w:left w:val="none" w:sz="0" w:space="0" w:color="auto"/>
        <w:bottom w:val="none" w:sz="0" w:space="0" w:color="auto"/>
        <w:right w:val="none" w:sz="0" w:space="0" w:color="auto"/>
      </w:divBdr>
    </w:div>
    <w:div w:id="1412965437">
      <w:marLeft w:val="640"/>
      <w:marRight w:val="0"/>
      <w:marTop w:val="0"/>
      <w:marBottom w:val="0"/>
      <w:divBdr>
        <w:top w:val="none" w:sz="0" w:space="0" w:color="auto"/>
        <w:left w:val="none" w:sz="0" w:space="0" w:color="auto"/>
        <w:bottom w:val="none" w:sz="0" w:space="0" w:color="auto"/>
        <w:right w:val="none" w:sz="0" w:space="0" w:color="auto"/>
      </w:divBdr>
    </w:div>
    <w:div w:id="1413240452">
      <w:marLeft w:val="640"/>
      <w:marRight w:val="0"/>
      <w:marTop w:val="0"/>
      <w:marBottom w:val="0"/>
      <w:divBdr>
        <w:top w:val="none" w:sz="0" w:space="0" w:color="auto"/>
        <w:left w:val="none" w:sz="0" w:space="0" w:color="auto"/>
        <w:bottom w:val="none" w:sz="0" w:space="0" w:color="auto"/>
        <w:right w:val="none" w:sz="0" w:space="0" w:color="auto"/>
      </w:divBdr>
    </w:div>
    <w:div w:id="1413241763">
      <w:marLeft w:val="640"/>
      <w:marRight w:val="0"/>
      <w:marTop w:val="0"/>
      <w:marBottom w:val="0"/>
      <w:divBdr>
        <w:top w:val="none" w:sz="0" w:space="0" w:color="auto"/>
        <w:left w:val="none" w:sz="0" w:space="0" w:color="auto"/>
        <w:bottom w:val="none" w:sz="0" w:space="0" w:color="auto"/>
        <w:right w:val="none" w:sz="0" w:space="0" w:color="auto"/>
      </w:divBdr>
    </w:div>
    <w:div w:id="1413309544">
      <w:marLeft w:val="480"/>
      <w:marRight w:val="0"/>
      <w:marTop w:val="0"/>
      <w:marBottom w:val="0"/>
      <w:divBdr>
        <w:top w:val="none" w:sz="0" w:space="0" w:color="auto"/>
        <w:left w:val="none" w:sz="0" w:space="0" w:color="auto"/>
        <w:bottom w:val="none" w:sz="0" w:space="0" w:color="auto"/>
        <w:right w:val="none" w:sz="0" w:space="0" w:color="auto"/>
      </w:divBdr>
    </w:div>
    <w:div w:id="1413310884">
      <w:marLeft w:val="640"/>
      <w:marRight w:val="0"/>
      <w:marTop w:val="0"/>
      <w:marBottom w:val="0"/>
      <w:divBdr>
        <w:top w:val="none" w:sz="0" w:space="0" w:color="auto"/>
        <w:left w:val="none" w:sz="0" w:space="0" w:color="auto"/>
        <w:bottom w:val="none" w:sz="0" w:space="0" w:color="auto"/>
        <w:right w:val="none" w:sz="0" w:space="0" w:color="auto"/>
      </w:divBdr>
    </w:div>
    <w:div w:id="1413314572">
      <w:marLeft w:val="480"/>
      <w:marRight w:val="0"/>
      <w:marTop w:val="0"/>
      <w:marBottom w:val="0"/>
      <w:divBdr>
        <w:top w:val="none" w:sz="0" w:space="0" w:color="auto"/>
        <w:left w:val="none" w:sz="0" w:space="0" w:color="auto"/>
        <w:bottom w:val="none" w:sz="0" w:space="0" w:color="auto"/>
        <w:right w:val="none" w:sz="0" w:space="0" w:color="auto"/>
      </w:divBdr>
    </w:div>
    <w:div w:id="1413356891">
      <w:marLeft w:val="480"/>
      <w:marRight w:val="0"/>
      <w:marTop w:val="0"/>
      <w:marBottom w:val="0"/>
      <w:divBdr>
        <w:top w:val="none" w:sz="0" w:space="0" w:color="auto"/>
        <w:left w:val="none" w:sz="0" w:space="0" w:color="auto"/>
        <w:bottom w:val="none" w:sz="0" w:space="0" w:color="auto"/>
        <w:right w:val="none" w:sz="0" w:space="0" w:color="auto"/>
      </w:divBdr>
    </w:div>
    <w:div w:id="1413429913">
      <w:marLeft w:val="640"/>
      <w:marRight w:val="0"/>
      <w:marTop w:val="0"/>
      <w:marBottom w:val="0"/>
      <w:divBdr>
        <w:top w:val="none" w:sz="0" w:space="0" w:color="auto"/>
        <w:left w:val="none" w:sz="0" w:space="0" w:color="auto"/>
        <w:bottom w:val="none" w:sz="0" w:space="0" w:color="auto"/>
        <w:right w:val="none" w:sz="0" w:space="0" w:color="auto"/>
      </w:divBdr>
    </w:div>
    <w:div w:id="1413431515">
      <w:marLeft w:val="480"/>
      <w:marRight w:val="0"/>
      <w:marTop w:val="0"/>
      <w:marBottom w:val="0"/>
      <w:divBdr>
        <w:top w:val="none" w:sz="0" w:space="0" w:color="auto"/>
        <w:left w:val="none" w:sz="0" w:space="0" w:color="auto"/>
        <w:bottom w:val="none" w:sz="0" w:space="0" w:color="auto"/>
        <w:right w:val="none" w:sz="0" w:space="0" w:color="auto"/>
      </w:divBdr>
    </w:div>
    <w:div w:id="1413505780">
      <w:marLeft w:val="480"/>
      <w:marRight w:val="0"/>
      <w:marTop w:val="0"/>
      <w:marBottom w:val="0"/>
      <w:divBdr>
        <w:top w:val="none" w:sz="0" w:space="0" w:color="auto"/>
        <w:left w:val="none" w:sz="0" w:space="0" w:color="auto"/>
        <w:bottom w:val="none" w:sz="0" w:space="0" w:color="auto"/>
        <w:right w:val="none" w:sz="0" w:space="0" w:color="auto"/>
      </w:divBdr>
    </w:div>
    <w:div w:id="1413508605">
      <w:marLeft w:val="480"/>
      <w:marRight w:val="0"/>
      <w:marTop w:val="0"/>
      <w:marBottom w:val="0"/>
      <w:divBdr>
        <w:top w:val="none" w:sz="0" w:space="0" w:color="auto"/>
        <w:left w:val="none" w:sz="0" w:space="0" w:color="auto"/>
        <w:bottom w:val="none" w:sz="0" w:space="0" w:color="auto"/>
        <w:right w:val="none" w:sz="0" w:space="0" w:color="auto"/>
      </w:divBdr>
    </w:div>
    <w:div w:id="1413621025">
      <w:marLeft w:val="640"/>
      <w:marRight w:val="0"/>
      <w:marTop w:val="0"/>
      <w:marBottom w:val="0"/>
      <w:divBdr>
        <w:top w:val="none" w:sz="0" w:space="0" w:color="auto"/>
        <w:left w:val="none" w:sz="0" w:space="0" w:color="auto"/>
        <w:bottom w:val="none" w:sz="0" w:space="0" w:color="auto"/>
        <w:right w:val="none" w:sz="0" w:space="0" w:color="auto"/>
      </w:divBdr>
    </w:div>
    <w:div w:id="1413621442">
      <w:marLeft w:val="640"/>
      <w:marRight w:val="0"/>
      <w:marTop w:val="0"/>
      <w:marBottom w:val="0"/>
      <w:divBdr>
        <w:top w:val="none" w:sz="0" w:space="0" w:color="auto"/>
        <w:left w:val="none" w:sz="0" w:space="0" w:color="auto"/>
        <w:bottom w:val="none" w:sz="0" w:space="0" w:color="auto"/>
        <w:right w:val="none" w:sz="0" w:space="0" w:color="auto"/>
      </w:divBdr>
    </w:div>
    <w:div w:id="1413703453">
      <w:marLeft w:val="640"/>
      <w:marRight w:val="0"/>
      <w:marTop w:val="0"/>
      <w:marBottom w:val="0"/>
      <w:divBdr>
        <w:top w:val="none" w:sz="0" w:space="0" w:color="auto"/>
        <w:left w:val="none" w:sz="0" w:space="0" w:color="auto"/>
        <w:bottom w:val="none" w:sz="0" w:space="0" w:color="auto"/>
        <w:right w:val="none" w:sz="0" w:space="0" w:color="auto"/>
      </w:divBdr>
    </w:div>
    <w:div w:id="1413888475">
      <w:marLeft w:val="640"/>
      <w:marRight w:val="0"/>
      <w:marTop w:val="0"/>
      <w:marBottom w:val="0"/>
      <w:divBdr>
        <w:top w:val="none" w:sz="0" w:space="0" w:color="auto"/>
        <w:left w:val="none" w:sz="0" w:space="0" w:color="auto"/>
        <w:bottom w:val="none" w:sz="0" w:space="0" w:color="auto"/>
        <w:right w:val="none" w:sz="0" w:space="0" w:color="auto"/>
      </w:divBdr>
    </w:div>
    <w:div w:id="1414009257">
      <w:marLeft w:val="480"/>
      <w:marRight w:val="0"/>
      <w:marTop w:val="0"/>
      <w:marBottom w:val="0"/>
      <w:divBdr>
        <w:top w:val="none" w:sz="0" w:space="0" w:color="auto"/>
        <w:left w:val="none" w:sz="0" w:space="0" w:color="auto"/>
        <w:bottom w:val="none" w:sz="0" w:space="0" w:color="auto"/>
        <w:right w:val="none" w:sz="0" w:space="0" w:color="auto"/>
      </w:divBdr>
    </w:div>
    <w:div w:id="1414009296">
      <w:marLeft w:val="640"/>
      <w:marRight w:val="0"/>
      <w:marTop w:val="0"/>
      <w:marBottom w:val="0"/>
      <w:divBdr>
        <w:top w:val="none" w:sz="0" w:space="0" w:color="auto"/>
        <w:left w:val="none" w:sz="0" w:space="0" w:color="auto"/>
        <w:bottom w:val="none" w:sz="0" w:space="0" w:color="auto"/>
        <w:right w:val="none" w:sz="0" w:space="0" w:color="auto"/>
      </w:divBdr>
    </w:div>
    <w:div w:id="1414087652">
      <w:marLeft w:val="640"/>
      <w:marRight w:val="0"/>
      <w:marTop w:val="0"/>
      <w:marBottom w:val="0"/>
      <w:divBdr>
        <w:top w:val="none" w:sz="0" w:space="0" w:color="auto"/>
        <w:left w:val="none" w:sz="0" w:space="0" w:color="auto"/>
        <w:bottom w:val="none" w:sz="0" w:space="0" w:color="auto"/>
        <w:right w:val="none" w:sz="0" w:space="0" w:color="auto"/>
      </w:divBdr>
    </w:div>
    <w:div w:id="1414165777">
      <w:marLeft w:val="640"/>
      <w:marRight w:val="0"/>
      <w:marTop w:val="0"/>
      <w:marBottom w:val="0"/>
      <w:divBdr>
        <w:top w:val="none" w:sz="0" w:space="0" w:color="auto"/>
        <w:left w:val="none" w:sz="0" w:space="0" w:color="auto"/>
        <w:bottom w:val="none" w:sz="0" w:space="0" w:color="auto"/>
        <w:right w:val="none" w:sz="0" w:space="0" w:color="auto"/>
      </w:divBdr>
    </w:div>
    <w:div w:id="1414201608">
      <w:marLeft w:val="640"/>
      <w:marRight w:val="0"/>
      <w:marTop w:val="0"/>
      <w:marBottom w:val="0"/>
      <w:divBdr>
        <w:top w:val="none" w:sz="0" w:space="0" w:color="auto"/>
        <w:left w:val="none" w:sz="0" w:space="0" w:color="auto"/>
        <w:bottom w:val="none" w:sz="0" w:space="0" w:color="auto"/>
        <w:right w:val="none" w:sz="0" w:space="0" w:color="auto"/>
      </w:divBdr>
    </w:div>
    <w:div w:id="1414207665">
      <w:marLeft w:val="480"/>
      <w:marRight w:val="0"/>
      <w:marTop w:val="0"/>
      <w:marBottom w:val="0"/>
      <w:divBdr>
        <w:top w:val="none" w:sz="0" w:space="0" w:color="auto"/>
        <w:left w:val="none" w:sz="0" w:space="0" w:color="auto"/>
        <w:bottom w:val="none" w:sz="0" w:space="0" w:color="auto"/>
        <w:right w:val="none" w:sz="0" w:space="0" w:color="auto"/>
      </w:divBdr>
    </w:div>
    <w:div w:id="1414473054">
      <w:marLeft w:val="480"/>
      <w:marRight w:val="0"/>
      <w:marTop w:val="0"/>
      <w:marBottom w:val="0"/>
      <w:divBdr>
        <w:top w:val="none" w:sz="0" w:space="0" w:color="auto"/>
        <w:left w:val="none" w:sz="0" w:space="0" w:color="auto"/>
        <w:bottom w:val="none" w:sz="0" w:space="0" w:color="auto"/>
        <w:right w:val="none" w:sz="0" w:space="0" w:color="auto"/>
      </w:divBdr>
    </w:div>
    <w:div w:id="1414619274">
      <w:marLeft w:val="640"/>
      <w:marRight w:val="0"/>
      <w:marTop w:val="0"/>
      <w:marBottom w:val="0"/>
      <w:divBdr>
        <w:top w:val="none" w:sz="0" w:space="0" w:color="auto"/>
        <w:left w:val="none" w:sz="0" w:space="0" w:color="auto"/>
        <w:bottom w:val="none" w:sz="0" w:space="0" w:color="auto"/>
        <w:right w:val="none" w:sz="0" w:space="0" w:color="auto"/>
      </w:divBdr>
    </w:div>
    <w:div w:id="1414737383">
      <w:marLeft w:val="640"/>
      <w:marRight w:val="0"/>
      <w:marTop w:val="0"/>
      <w:marBottom w:val="0"/>
      <w:divBdr>
        <w:top w:val="none" w:sz="0" w:space="0" w:color="auto"/>
        <w:left w:val="none" w:sz="0" w:space="0" w:color="auto"/>
        <w:bottom w:val="none" w:sz="0" w:space="0" w:color="auto"/>
        <w:right w:val="none" w:sz="0" w:space="0" w:color="auto"/>
      </w:divBdr>
    </w:div>
    <w:div w:id="1414814811">
      <w:marLeft w:val="640"/>
      <w:marRight w:val="0"/>
      <w:marTop w:val="0"/>
      <w:marBottom w:val="0"/>
      <w:divBdr>
        <w:top w:val="none" w:sz="0" w:space="0" w:color="auto"/>
        <w:left w:val="none" w:sz="0" w:space="0" w:color="auto"/>
        <w:bottom w:val="none" w:sz="0" w:space="0" w:color="auto"/>
        <w:right w:val="none" w:sz="0" w:space="0" w:color="auto"/>
      </w:divBdr>
    </w:div>
    <w:div w:id="1414862669">
      <w:marLeft w:val="640"/>
      <w:marRight w:val="0"/>
      <w:marTop w:val="0"/>
      <w:marBottom w:val="0"/>
      <w:divBdr>
        <w:top w:val="none" w:sz="0" w:space="0" w:color="auto"/>
        <w:left w:val="none" w:sz="0" w:space="0" w:color="auto"/>
        <w:bottom w:val="none" w:sz="0" w:space="0" w:color="auto"/>
        <w:right w:val="none" w:sz="0" w:space="0" w:color="auto"/>
      </w:divBdr>
    </w:div>
    <w:div w:id="1414888095">
      <w:marLeft w:val="480"/>
      <w:marRight w:val="0"/>
      <w:marTop w:val="0"/>
      <w:marBottom w:val="0"/>
      <w:divBdr>
        <w:top w:val="none" w:sz="0" w:space="0" w:color="auto"/>
        <w:left w:val="none" w:sz="0" w:space="0" w:color="auto"/>
        <w:bottom w:val="none" w:sz="0" w:space="0" w:color="auto"/>
        <w:right w:val="none" w:sz="0" w:space="0" w:color="auto"/>
      </w:divBdr>
    </w:div>
    <w:div w:id="1415010135">
      <w:marLeft w:val="480"/>
      <w:marRight w:val="0"/>
      <w:marTop w:val="0"/>
      <w:marBottom w:val="0"/>
      <w:divBdr>
        <w:top w:val="none" w:sz="0" w:space="0" w:color="auto"/>
        <w:left w:val="none" w:sz="0" w:space="0" w:color="auto"/>
        <w:bottom w:val="none" w:sz="0" w:space="0" w:color="auto"/>
        <w:right w:val="none" w:sz="0" w:space="0" w:color="auto"/>
      </w:divBdr>
    </w:div>
    <w:div w:id="1415124402">
      <w:marLeft w:val="640"/>
      <w:marRight w:val="0"/>
      <w:marTop w:val="0"/>
      <w:marBottom w:val="0"/>
      <w:divBdr>
        <w:top w:val="none" w:sz="0" w:space="0" w:color="auto"/>
        <w:left w:val="none" w:sz="0" w:space="0" w:color="auto"/>
        <w:bottom w:val="none" w:sz="0" w:space="0" w:color="auto"/>
        <w:right w:val="none" w:sz="0" w:space="0" w:color="auto"/>
      </w:divBdr>
    </w:div>
    <w:div w:id="1415132387">
      <w:marLeft w:val="480"/>
      <w:marRight w:val="0"/>
      <w:marTop w:val="0"/>
      <w:marBottom w:val="0"/>
      <w:divBdr>
        <w:top w:val="none" w:sz="0" w:space="0" w:color="auto"/>
        <w:left w:val="none" w:sz="0" w:space="0" w:color="auto"/>
        <w:bottom w:val="none" w:sz="0" w:space="0" w:color="auto"/>
        <w:right w:val="none" w:sz="0" w:space="0" w:color="auto"/>
      </w:divBdr>
    </w:div>
    <w:div w:id="1415282431">
      <w:marLeft w:val="480"/>
      <w:marRight w:val="0"/>
      <w:marTop w:val="0"/>
      <w:marBottom w:val="0"/>
      <w:divBdr>
        <w:top w:val="none" w:sz="0" w:space="0" w:color="auto"/>
        <w:left w:val="none" w:sz="0" w:space="0" w:color="auto"/>
        <w:bottom w:val="none" w:sz="0" w:space="0" w:color="auto"/>
        <w:right w:val="none" w:sz="0" w:space="0" w:color="auto"/>
      </w:divBdr>
    </w:div>
    <w:div w:id="1415512564">
      <w:marLeft w:val="640"/>
      <w:marRight w:val="0"/>
      <w:marTop w:val="0"/>
      <w:marBottom w:val="0"/>
      <w:divBdr>
        <w:top w:val="none" w:sz="0" w:space="0" w:color="auto"/>
        <w:left w:val="none" w:sz="0" w:space="0" w:color="auto"/>
        <w:bottom w:val="none" w:sz="0" w:space="0" w:color="auto"/>
        <w:right w:val="none" w:sz="0" w:space="0" w:color="auto"/>
      </w:divBdr>
    </w:div>
    <w:div w:id="1415585301">
      <w:marLeft w:val="640"/>
      <w:marRight w:val="0"/>
      <w:marTop w:val="0"/>
      <w:marBottom w:val="0"/>
      <w:divBdr>
        <w:top w:val="none" w:sz="0" w:space="0" w:color="auto"/>
        <w:left w:val="none" w:sz="0" w:space="0" w:color="auto"/>
        <w:bottom w:val="none" w:sz="0" w:space="0" w:color="auto"/>
        <w:right w:val="none" w:sz="0" w:space="0" w:color="auto"/>
      </w:divBdr>
    </w:div>
    <w:div w:id="1415589507">
      <w:marLeft w:val="480"/>
      <w:marRight w:val="0"/>
      <w:marTop w:val="0"/>
      <w:marBottom w:val="0"/>
      <w:divBdr>
        <w:top w:val="none" w:sz="0" w:space="0" w:color="auto"/>
        <w:left w:val="none" w:sz="0" w:space="0" w:color="auto"/>
        <w:bottom w:val="none" w:sz="0" w:space="0" w:color="auto"/>
        <w:right w:val="none" w:sz="0" w:space="0" w:color="auto"/>
      </w:divBdr>
    </w:div>
    <w:div w:id="1415661455">
      <w:marLeft w:val="640"/>
      <w:marRight w:val="0"/>
      <w:marTop w:val="0"/>
      <w:marBottom w:val="0"/>
      <w:divBdr>
        <w:top w:val="none" w:sz="0" w:space="0" w:color="auto"/>
        <w:left w:val="none" w:sz="0" w:space="0" w:color="auto"/>
        <w:bottom w:val="none" w:sz="0" w:space="0" w:color="auto"/>
        <w:right w:val="none" w:sz="0" w:space="0" w:color="auto"/>
      </w:divBdr>
    </w:div>
    <w:div w:id="1415661945">
      <w:marLeft w:val="640"/>
      <w:marRight w:val="0"/>
      <w:marTop w:val="0"/>
      <w:marBottom w:val="0"/>
      <w:divBdr>
        <w:top w:val="none" w:sz="0" w:space="0" w:color="auto"/>
        <w:left w:val="none" w:sz="0" w:space="0" w:color="auto"/>
        <w:bottom w:val="none" w:sz="0" w:space="0" w:color="auto"/>
        <w:right w:val="none" w:sz="0" w:space="0" w:color="auto"/>
      </w:divBdr>
    </w:div>
    <w:div w:id="1415663708">
      <w:marLeft w:val="480"/>
      <w:marRight w:val="0"/>
      <w:marTop w:val="0"/>
      <w:marBottom w:val="0"/>
      <w:divBdr>
        <w:top w:val="none" w:sz="0" w:space="0" w:color="auto"/>
        <w:left w:val="none" w:sz="0" w:space="0" w:color="auto"/>
        <w:bottom w:val="none" w:sz="0" w:space="0" w:color="auto"/>
        <w:right w:val="none" w:sz="0" w:space="0" w:color="auto"/>
      </w:divBdr>
    </w:div>
    <w:div w:id="1415785078">
      <w:marLeft w:val="640"/>
      <w:marRight w:val="0"/>
      <w:marTop w:val="0"/>
      <w:marBottom w:val="0"/>
      <w:divBdr>
        <w:top w:val="none" w:sz="0" w:space="0" w:color="auto"/>
        <w:left w:val="none" w:sz="0" w:space="0" w:color="auto"/>
        <w:bottom w:val="none" w:sz="0" w:space="0" w:color="auto"/>
        <w:right w:val="none" w:sz="0" w:space="0" w:color="auto"/>
      </w:divBdr>
    </w:div>
    <w:div w:id="1416168834">
      <w:marLeft w:val="640"/>
      <w:marRight w:val="0"/>
      <w:marTop w:val="0"/>
      <w:marBottom w:val="0"/>
      <w:divBdr>
        <w:top w:val="none" w:sz="0" w:space="0" w:color="auto"/>
        <w:left w:val="none" w:sz="0" w:space="0" w:color="auto"/>
        <w:bottom w:val="none" w:sz="0" w:space="0" w:color="auto"/>
        <w:right w:val="none" w:sz="0" w:space="0" w:color="auto"/>
      </w:divBdr>
    </w:div>
    <w:div w:id="1416324428">
      <w:marLeft w:val="640"/>
      <w:marRight w:val="0"/>
      <w:marTop w:val="0"/>
      <w:marBottom w:val="0"/>
      <w:divBdr>
        <w:top w:val="none" w:sz="0" w:space="0" w:color="auto"/>
        <w:left w:val="none" w:sz="0" w:space="0" w:color="auto"/>
        <w:bottom w:val="none" w:sz="0" w:space="0" w:color="auto"/>
        <w:right w:val="none" w:sz="0" w:space="0" w:color="auto"/>
      </w:divBdr>
    </w:div>
    <w:div w:id="1416393828">
      <w:marLeft w:val="640"/>
      <w:marRight w:val="0"/>
      <w:marTop w:val="0"/>
      <w:marBottom w:val="0"/>
      <w:divBdr>
        <w:top w:val="none" w:sz="0" w:space="0" w:color="auto"/>
        <w:left w:val="none" w:sz="0" w:space="0" w:color="auto"/>
        <w:bottom w:val="none" w:sz="0" w:space="0" w:color="auto"/>
        <w:right w:val="none" w:sz="0" w:space="0" w:color="auto"/>
      </w:divBdr>
    </w:div>
    <w:div w:id="1416396114">
      <w:marLeft w:val="640"/>
      <w:marRight w:val="0"/>
      <w:marTop w:val="0"/>
      <w:marBottom w:val="0"/>
      <w:divBdr>
        <w:top w:val="none" w:sz="0" w:space="0" w:color="auto"/>
        <w:left w:val="none" w:sz="0" w:space="0" w:color="auto"/>
        <w:bottom w:val="none" w:sz="0" w:space="0" w:color="auto"/>
        <w:right w:val="none" w:sz="0" w:space="0" w:color="auto"/>
      </w:divBdr>
    </w:div>
    <w:div w:id="1416437984">
      <w:marLeft w:val="480"/>
      <w:marRight w:val="0"/>
      <w:marTop w:val="0"/>
      <w:marBottom w:val="0"/>
      <w:divBdr>
        <w:top w:val="none" w:sz="0" w:space="0" w:color="auto"/>
        <w:left w:val="none" w:sz="0" w:space="0" w:color="auto"/>
        <w:bottom w:val="none" w:sz="0" w:space="0" w:color="auto"/>
        <w:right w:val="none" w:sz="0" w:space="0" w:color="auto"/>
      </w:divBdr>
    </w:div>
    <w:div w:id="1416439556">
      <w:marLeft w:val="480"/>
      <w:marRight w:val="0"/>
      <w:marTop w:val="0"/>
      <w:marBottom w:val="0"/>
      <w:divBdr>
        <w:top w:val="none" w:sz="0" w:space="0" w:color="auto"/>
        <w:left w:val="none" w:sz="0" w:space="0" w:color="auto"/>
        <w:bottom w:val="none" w:sz="0" w:space="0" w:color="auto"/>
        <w:right w:val="none" w:sz="0" w:space="0" w:color="auto"/>
      </w:divBdr>
    </w:div>
    <w:div w:id="1416587579">
      <w:marLeft w:val="480"/>
      <w:marRight w:val="0"/>
      <w:marTop w:val="0"/>
      <w:marBottom w:val="0"/>
      <w:divBdr>
        <w:top w:val="none" w:sz="0" w:space="0" w:color="auto"/>
        <w:left w:val="none" w:sz="0" w:space="0" w:color="auto"/>
        <w:bottom w:val="none" w:sz="0" w:space="0" w:color="auto"/>
        <w:right w:val="none" w:sz="0" w:space="0" w:color="auto"/>
      </w:divBdr>
    </w:div>
    <w:div w:id="1416589434">
      <w:marLeft w:val="640"/>
      <w:marRight w:val="0"/>
      <w:marTop w:val="0"/>
      <w:marBottom w:val="0"/>
      <w:divBdr>
        <w:top w:val="none" w:sz="0" w:space="0" w:color="auto"/>
        <w:left w:val="none" w:sz="0" w:space="0" w:color="auto"/>
        <w:bottom w:val="none" w:sz="0" w:space="0" w:color="auto"/>
        <w:right w:val="none" w:sz="0" w:space="0" w:color="auto"/>
      </w:divBdr>
    </w:div>
    <w:div w:id="1416627686">
      <w:marLeft w:val="480"/>
      <w:marRight w:val="0"/>
      <w:marTop w:val="0"/>
      <w:marBottom w:val="0"/>
      <w:divBdr>
        <w:top w:val="none" w:sz="0" w:space="0" w:color="auto"/>
        <w:left w:val="none" w:sz="0" w:space="0" w:color="auto"/>
        <w:bottom w:val="none" w:sz="0" w:space="0" w:color="auto"/>
        <w:right w:val="none" w:sz="0" w:space="0" w:color="auto"/>
      </w:divBdr>
    </w:div>
    <w:div w:id="1416634676">
      <w:marLeft w:val="640"/>
      <w:marRight w:val="0"/>
      <w:marTop w:val="0"/>
      <w:marBottom w:val="0"/>
      <w:divBdr>
        <w:top w:val="none" w:sz="0" w:space="0" w:color="auto"/>
        <w:left w:val="none" w:sz="0" w:space="0" w:color="auto"/>
        <w:bottom w:val="none" w:sz="0" w:space="0" w:color="auto"/>
        <w:right w:val="none" w:sz="0" w:space="0" w:color="auto"/>
      </w:divBdr>
    </w:div>
    <w:div w:id="1416703593">
      <w:marLeft w:val="480"/>
      <w:marRight w:val="0"/>
      <w:marTop w:val="0"/>
      <w:marBottom w:val="0"/>
      <w:divBdr>
        <w:top w:val="none" w:sz="0" w:space="0" w:color="auto"/>
        <w:left w:val="none" w:sz="0" w:space="0" w:color="auto"/>
        <w:bottom w:val="none" w:sz="0" w:space="0" w:color="auto"/>
        <w:right w:val="none" w:sz="0" w:space="0" w:color="auto"/>
      </w:divBdr>
    </w:div>
    <w:div w:id="1416706416">
      <w:marLeft w:val="640"/>
      <w:marRight w:val="0"/>
      <w:marTop w:val="0"/>
      <w:marBottom w:val="0"/>
      <w:divBdr>
        <w:top w:val="none" w:sz="0" w:space="0" w:color="auto"/>
        <w:left w:val="none" w:sz="0" w:space="0" w:color="auto"/>
        <w:bottom w:val="none" w:sz="0" w:space="0" w:color="auto"/>
        <w:right w:val="none" w:sz="0" w:space="0" w:color="auto"/>
      </w:divBdr>
    </w:div>
    <w:div w:id="1416709979">
      <w:marLeft w:val="640"/>
      <w:marRight w:val="0"/>
      <w:marTop w:val="0"/>
      <w:marBottom w:val="0"/>
      <w:divBdr>
        <w:top w:val="none" w:sz="0" w:space="0" w:color="auto"/>
        <w:left w:val="none" w:sz="0" w:space="0" w:color="auto"/>
        <w:bottom w:val="none" w:sz="0" w:space="0" w:color="auto"/>
        <w:right w:val="none" w:sz="0" w:space="0" w:color="auto"/>
      </w:divBdr>
    </w:div>
    <w:div w:id="1416710218">
      <w:marLeft w:val="640"/>
      <w:marRight w:val="0"/>
      <w:marTop w:val="0"/>
      <w:marBottom w:val="0"/>
      <w:divBdr>
        <w:top w:val="none" w:sz="0" w:space="0" w:color="auto"/>
        <w:left w:val="none" w:sz="0" w:space="0" w:color="auto"/>
        <w:bottom w:val="none" w:sz="0" w:space="0" w:color="auto"/>
        <w:right w:val="none" w:sz="0" w:space="0" w:color="auto"/>
      </w:divBdr>
    </w:div>
    <w:div w:id="1416854100">
      <w:marLeft w:val="640"/>
      <w:marRight w:val="0"/>
      <w:marTop w:val="0"/>
      <w:marBottom w:val="0"/>
      <w:divBdr>
        <w:top w:val="none" w:sz="0" w:space="0" w:color="auto"/>
        <w:left w:val="none" w:sz="0" w:space="0" w:color="auto"/>
        <w:bottom w:val="none" w:sz="0" w:space="0" w:color="auto"/>
        <w:right w:val="none" w:sz="0" w:space="0" w:color="auto"/>
      </w:divBdr>
    </w:div>
    <w:div w:id="1416976758">
      <w:marLeft w:val="480"/>
      <w:marRight w:val="0"/>
      <w:marTop w:val="0"/>
      <w:marBottom w:val="0"/>
      <w:divBdr>
        <w:top w:val="none" w:sz="0" w:space="0" w:color="auto"/>
        <w:left w:val="none" w:sz="0" w:space="0" w:color="auto"/>
        <w:bottom w:val="none" w:sz="0" w:space="0" w:color="auto"/>
        <w:right w:val="none" w:sz="0" w:space="0" w:color="auto"/>
      </w:divBdr>
    </w:div>
    <w:div w:id="1417020557">
      <w:marLeft w:val="640"/>
      <w:marRight w:val="0"/>
      <w:marTop w:val="0"/>
      <w:marBottom w:val="0"/>
      <w:divBdr>
        <w:top w:val="none" w:sz="0" w:space="0" w:color="auto"/>
        <w:left w:val="none" w:sz="0" w:space="0" w:color="auto"/>
        <w:bottom w:val="none" w:sz="0" w:space="0" w:color="auto"/>
        <w:right w:val="none" w:sz="0" w:space="0" w:color="auto"/>
      </w:divBdr>
    </w:div>
    <w:div w:id="1417051750">
      <w:marLeft w:val="640"/>
      <w:marRight w:val="0"/>
      <w:marTop w:val="0"/>
      <w:marBottom w:val="0"/>
      <w:divBdr>
        <w:top w:val="none" w:sz="0" w:space="0" w:color="auto"/>
        <w:left w:val="none" w:sz="0" w:space="0" w:color="auto"/>
        <w:bottom w:val="none" w:sz="0" w:space="0" w:color="auto"/>
        <w:right w:val="none" w:sz="0" w:space="0" w:color="auto"/>
      </w:divBdr>
    </w:div>
    <w:div w:id="1417096951">
      <w:marLeft w:val="640"/>
      <w:marRight w:val="0"/>
      <w:marTop w:val="0"/>
      <w:marBottom w:val="0"/>
      <w:divBdr>
        <w:top w:val="none" w:sz="0" w:space="0" w:color="auto"/>
        <w:left w:val="none" w:sz="0" w:space="0" w:color="auto"/>
        <w:bottom w:val="none" w:sz="0" w:space="0" w:color="auto"/>
        <w:right w:val="none" w:sz="0" w:space="0" w:color="auto"/>
      </w:divBdr>
    </w:div>
    <w:div w:id="1417097749">
      <w:marLeft w:val="640"/>
      <w:marRight w:val="0"/>
      <w:marTop w:val="0"/>
      <w:marBottom w:val="0"/>
      <w:divBdr>
        <w:top w:val="none" w:sz="0" w:space="0" w:color="auto"/>
        <w:left w:val="none" w:sz="0" w:space="0" w:color="auto"/>
        <w:bottom w:val="none" w:sz="0" w:space="0" w:color="auto"/>
        <w:right w:val="none" w:sz="0" w:space="0" w:color="auto"/>
      </w:divBdr>
    </w:div>
    <w:div w:id="1417173457">
      <w:marLeft w:val="640"/>
      <w:marRight w:val="0"/>
      <w:marTop w:val="0"/>
      <w:marBottom w:val="0"/>
      <w:divBdr>
        <w:top w:val="none" w:sz="0" w:space="0" w:color="auto"/>
        <w:left w:val="none" w:sz="0" w:space="0" w:color="auto"/>
        <w:bottom w:val="none" w:sz="0" w:space="0" w:color="auto"/>
        <w:right w:val="none" w:sz="0" w:space="0" w:color="auto"/>
      </w:divBdr>
    </w:div>
    <w:div w:id="1417242301">
      <w:marLeft w:val="640"/>
      <w:marRight w:val="0"/>
      <w:marTop w:val="0"/>
      <w:marBottom w:val="0"/>
      <w:divBdr>
        <w:top w:val="none" w:sz="0" w:space="0" w:color="auto"/>
        <w:left w:val="none" w:sz="0" w:space="0" w:color="auto"/>
        <w:bottom w:val="none" w:sz="0" w:space="0" w:color="auto"/>
        <w:right w:val="none" w:sz="0" w:space="0" w:color="auto"/>
      </w:divBdr>
    </w:div>
    <w:div w:id="1417286831">
      <w:marLeft w:val="640"/>
      <w:marRight w:val="0"/>
      <w:marTop w:val="0"/>
      <w:marBottom w:val="0"/>
      <w:divBdr>
        <w:top w:val="none" w:sz="0" w:space="0" w:color="auto"/>
        <w:left w:val="none" w:sz="0" w:space="0" w:color="auto"/>
        <w:bottom w:val="none" w:sz="0" w:space="0" w:color="auto"/>
        <w:right w:val="none" w:sz="0" w:space="0" w:color="auto"/>
      </w:divBdr>
    </w:div>
    <w:div w:id="1417289563">
      <w:marLeft w:val="480"/>
      <w:marRight w:val="0"/>
      <w:marTop w:val="0"/>
      <w:marBottom w:val="0"/>
      <w:divBdr>
        <w:top w:val="none" w:sz="0" w:space="0" w:color="auto"/>
        <w:left w:val="none" w:sz="0" w:space="0" w:color="auto"/>
        <w:bottom w:val="none" w:sz="0" w:space="0" w:color="auto"/>
        <w:right w:val="none" w:sz="0" w:space="0" w:color="auto"/>
      </w:divBdr>
    </w:div>
    <w:div w:id="1417552968">
      <w:marLeft w:val="480"/>
      <w:marRight w:val="0"/>
      <w:marTop w:val="0"/>
      <w:marBottom w:val="0"/>
      <w:divBdr>
        <w:top w:val="none" w:sz="0" w:space="0" w:color="auto"/>
        <w:left w:val="none" w:sz="0" w:space="0" w:color="auto"/>
        <w:bottom w:val="none" w:sz="0" w:space="0" w:color="auto"/>
        <w:right w:val="none" w:sz="0" w:space="0" w:color="auto"/>
      </w:divBdr>
    </w:div>
    <w:div w:id="1417554296">
      <w:marLeft w:val="640"/>
      <w:marRight w:val="0"/>
      <w:marTop w:val="0"/>
      <w:marBottom w:val="0"/>
      <w:divBdr>
        <w:top w:val="none" w:sz="0" w:space="0" w:color="auto"/>
        <w:left w:val="none" w:sz="0" w:space="0" w:color="auto"/>
        <w:bottom w:val="none" w:sz="0" w:space="0" w:color="auto"/>
        <w:right w:val="none" w:sz="0" w:space="0" w:color="auto"/>
      </w:divBdr>
    </w:div>
    <w:div w:id="1417560135">
      <w:marLeft w:val="480"/>
      <w:marRight w:val="0"/>
      <w:marTop w:val="0"/>
      <w:marBottom w:val="0"/>
      <w:divBdr>
        <w:top w:val="none" w:sz="0" w:space="0" w:color="auto"/>
        <w:left w:val="none" w:sz="0" w:space="0" w:color="auto"/>
        <w:bottom w:val="none" w:sz="0" w:space="0" w:color="auto"/>
        <w:right w:val="none" w:sz="0" w:space="0" w:color="auto"/>
      </w:divBdr>
    </w:div>
    <w:div w:id="1417674812">
      <w:marLeft w:val="640"/>
      <w:marRight w:val="0"/>
      <w:marTop w:val="0"/>
      <w:marBottom w:val="0"/>
      <w:divBdr>
        <w:top w:val="none" w:sz="0" w:space="0" w:color="auto"/>
        <w:left w:val="none" w:sz="0" w:space="0" w:color="auto"/>
        <w:bottom w:val="none" w:sz="0" w:space="0" w:color="auto"/>
        <w:right w:val="none" w:sz="0" w:space="0" w:color="auto"/>
      </w:divBdr>
    </w:div>
    <w:div w:id="1417702695">
      <w:marLeft w:val="640"/>
      <w:marRight w:val="0"/>
      <w:marTop w:val="0"/>
      <w:marBottom w:val="0"/>
      <w:divBdr>
        <w:top w:val="none" w:sz="0" w:space="0" w:color="auto"/>
        <w:left w:val="none" w:sz="0" w:space="0" w:color="auto"/>
        <w:bottom w:val="none" w:sz="0" w:space="0" w:color="auto"/>
        <w:right w:val="none" w:sz="0" w:space="0" w:color="auto"/>
      </w:divBdr>
    </w:div>
    <w:div w:id="1417942059">
      <w:marLeft w:val="640"/>
      <w:marRight w:val="0"/>
      <w:marTop w:val="0"/>
      <w:marBottom w:val="0"/>
      <w:divBdr>
        <w:top w:val="none" w:sz="0" w:space="0" w:color="auto"/>
        <w:left w:val="none" w:sz="0" w:space="0" w:color="auto"/>
        <w:bottom w:val="none" w:sz="0" w:space="0" w:color="auto"/>
        <w:right w:val="none" w:sz="0" w:space="0" w:color="auto"/>
      </w:divBdr>
    </w:div>
    <w:div w:id="1418136627">
      <w:marLeft w:val="480"/>
      <w:marRight w:val="0"/>
      <w:marTop w:val="0"/>
      <w:marBottom w:val="0"/>
      <w:divBdr>
        <w:top w:val="none" w:sz="0" w:space="0" w:color="auto"/>
        <w:left w:val="none" w:sz="0" w:space="0" w:color="auto"/>
        <w:bottom w:val="none" w:sz="0" w:space="0" w:color="auto"/>
        <w:right w:val="none" w:sz="0" w:space="0" w:color="auto"/>
      </w:divBdr>
    </w:div>
    <w:div w:id="1418211096">
      <w:marLeft w:val="480"/>
      <w:marRight w:val="0"/>
      <w:marTop w:val="0"/>
      <w:marBottom w:val="0"/>
      <w:divBdr>
        <w:top w:val="none" w:sz="0" w:space="0" w:color="auto"/>
        <w:left w:val="none" w:sz="0" w:space="0" w:color="auto"/>
        <w:bottom w:val="none" w:sz="0" w:space="0" w:color="auto"/>
        <w:right w:val="none" w:sz="0" w:space="0" w:color="auto"/>
      </w:divBdr>
    </w:div>
    <w:div w:id="1418212823">
      <w:marLeft w:val="480"/>
      <w:marRight w:val="0"/>
      <w:marTop w:val="0"/>
      <w:marBottom w:val="0"/>
      <w:divBdr>
        <w:top w:val="none" w:sz="0" w:space="0" w:color="auto"/>
        <w:left w:val="none" w:sz="0" w:space="0" w:color="auto"/>
        <w:bottom w:val="none" w:sz="0" w:space="0" w:color="auto"/>
        <w:right w:val="none" w:sz="0" w:space="0" w:color="auto"/>
      </w:divBdr>
    </w:div>
    <w:div w:id="1418215435">
      <w:marLeft w:val="480"/>
      <w:marRight w:val="0"/>
      <w:marTop w:val="0"/>
      <w:marBottom w:val="0"/>
      <w:divBdr>
        <w:top w:val="none" w:sz="0" w:space="0" w:color="auto"/>
        <w:left w:val="none" w:sz="0" w:space="0" w:color="auto"/>
        <w:bottom w:val="none" w:sz="0" w:space="0" w:color="auto"/>
        <w:right w:val="none" w:sz="0" w:space="0" w:color="auto"/>
      </w:divBdr>
    </w:div>
    <w:div w:id="1418331931">
      <w:marLeft w:val="640"/>
      <w:marRight w:val="0"/>
      <w:marTop w:val="0"/>
      <w:marBottom w:val="0"/>
      <w:divBdr>
        <w:top w:val="none" w:sz="0" w:space="0" w:color="auto"/>
        <w:left w:val="none" w:sz="0" w:space="0" w:color="auto"/>
        <w:bottom w:val="none" w:sz="0" w:space="0" w:color="auto"/>
        <w:right w:val="none" w:sz="0" w:space="0" w:color="auto"/>
      </w:divBdr>
    </w:div>
    <w:div w:id="1418333045">
      <w:marLeft w:val="640"/>
      <w:marRight w:val="0"/>
      <w:marTop w:val="0"/>
      <w:marBottom w:val="0"/>
      <w:divBdr>
        <w:top w:val="none" w:sz="0" w:space="0" w:color="auto"/>
        <w:left w:val="none" w:sz="0" w:space="0" w:color="auto"/>
        <w:bottom w:val="none" w:sz="0" w:space="0" w:color="auto"/>
        <w:right w:val="none" w:sz="0" w:space="0" w:color="auto"/>
      </w:divBdr>
    </w:div>
    <w:div w:id="1418362417">
      <w:marLeft w:val="480"/>
      <w:marRight w:val="0"/>
      <w:marTop w:val="0"/>
      <w:marBottom w:val="0"/>
      <w:divBdr>
        <w:top w:val="none" w:sz="0" w:space="0" w:color="auto"/>
        <w:left w:val="none" w:sz="0" w:space="0" w:color="auto"/>
        <w:bottom w:val="none" w:sz="0" w:space="0" w:color="auto"/>
        <w:right w:val="none" w:sz="0" w:space="0" w:color="auto"/>
      </w:divBdr>
    </w:div>
    <w:div w:id="1418399033">
      <w:marLeft w:val="480"/>
      <w:marRight w:val="0"/>
      <w:marTop w:val="0"/>
      <w:marBottom w:val="0"/>
      <w:divBdr>
        <w:top w:val="none" w:sz="0" w:space="0" w:color="auto"/>
        <w:left w:val="none" w:sz="0" w:space="0" w:color="auto"/>
        <w:bottom w:val="none" w:sz="0" w:space="0" w:color="auto"/>
        <w:right w:val="none" w:sz="0" w:space="0" w:color="auto"/>
      </w:divBdr>
    </w:div>
    <w:div w:id="1418406689">
      <w:marLeft w:val="640"/>
      <w:marRight w:val="0"/>
      <w:marTop w:val="0"/>
      <w:marBottom w:val="0"/>
      <w:divBdr>
        <w:top w:val="none" w:sz="0" w:space="0" w:color="auto"/>
        <w:left w:val="none" w:sz="0" w:space="0" w:color="auto"/>
        <w:bottom w:val="none" w:sz="0" w:space="0" w:color="auto"/>
        <w:right w:val="none" w:sz="0" w:space="0" w:color="auto"/>
      </w:divBdr>
    </w:div>
    <w:div w:id="1418599415">
      <w:marLeft w:val="640"/>
      <w:marRight w:val="0"/>
      <w:marTop w:val="0"/>
      <w:marBottom w:val="0"/>
      <w:divBdr>
        <w:top w:val="none" w:sz="0" w:space="0" w:color="auto"/>
        <w:left w:val="none" w:sz="0" w:space="0" w:color="auto"/>
        <w:bottom w:val="none" w:sz="0" w:space="0" w:color="auto"/>
        <w:right w:val="none" w:sz="0" w:space="0" w:color="auto"/>
      </w:divBdr>
    </w:div>
    <w:div w:id="1418601989">
      <w:marLeft w:val="640"/>
      <w:marRight w:val="0"/>
      <w:marTop w:val="0"/>
      <w:marBottom w:val="0"/>
      <w:divBdr>
        <w:top w:val="none" w:sz="0" w:space="0" w:color="auto"/>
        <w:left w:val="none" w:sz="0" w:space="0" w:color="auto"/>
        <w:bottom w:val="none" w:sz="0" w:space="0" w:color="auto"/>
        <w:right w:val="none" w:sz="0" w:space="0" w:color="auto"/>
      </w:divBdr>
    </w:div>
    <w:div w:id="1418669443">
      <w:marLeft w:val="480"/>
      <w:marRight w:val="0"/>
      <w:marTop w:val="0"/>
      <w:marBottom w:val="0"/>
      <w:divBdr>
        <w:top w:val="none" w:sz="0" w:space="0" w:color="auto"/>
        <w:left w:val="none" w:sz="0" w:space="0" w:color="auto"/>
        <w:bottom w:val="none" w:sz="0" w:space="0" w:color="auto"/>
        <w:right w:val="none" w:sz="0" w:space="0" w:color="auto"/>
      </w:divBdr>
    </w:div>
    <w:div w:id="1418676949">
      <w:marLeft w:val="640"/>
      <w:marRight w:val="0"/>
      <w:marTop w:val="0"/>
      <w:marBottom w:val="0"/>
      <w:divBdr>
        <w:top w:val="none" w:sz="0" w:space="0" w:color="auto"/>
        <w:left w:val="none" w:sz="0" w:space="0" w:color="auto"/>
        <w:bottom w:val="none" w:sz="0" w:space="0" w:color="auto"/>
        <w:right w:val="none" w:sz="0" w:space="0" w:color="auto"/>
      </w:divBdr>
    </w:div>
    <w:div w:id="1418746250">
      <w:marLeft w:val="480"/>
      <w:marRight w:val="0"/>
      <w:marTop w:val="0"/>
      <w:marBottom w:val="0"/>
      <w:divBdr>
        <w:top w:val="none" w:sz="0" w:space="0" w:color="auto"/>
        <w:left w:val="none" w:sz="0" w:space="0" w:color="auto"/>
        <w:bottom w:val="none" w:sz="0" w:space="0" w:color="auto"/>
        <w:right w:val="none" w:sz="0" w:space="0" w:color="auto"/>
      </w:divBdr>
    </w:div>
    <w:div w:id="1418867391">
      <w:marLeft w:val="640"/>
      <w:marRight w:val="0"/>
      <w:marTop w:val="0"/>
      <w:marBottom w:val="0"/>
      <w:divBdr>
        <w:top w:val="none" w:sz="0" w:space="0" w:color="auto"/>
        <w:left w:val="none" w:sz="0" w:space="0" w:color="auto"/>
        <w:bottom w:val="none" w:sz="0" w:space="0" w:color="auto"/>
        <w:right w:val="none" w:sz="0" w:space="0" w:color="auto"/>
      </w:divBdr>
    </w:div>
    <w:div w:id="1418869790">
      <w:bodyDiv w:val="1"/>
      <w:marLeft w:val="0"/>
      <w:marRight w:val="0"/>
      <w:marTop w:val="0"/>
      <w:marBottom w:val="0"/>
      <w:divBdr>
        <w:top w:val="none" w:sz="0" w:space="0" w:color="auto"/>
        <w:left w:val="none" w:sz="0" w:space="0" w:color="auto"/>
        <w:bottom w:val="none" w:sz="0" w:space="0" w:color="auto"/>
        <w:right w:val="none" w:sz="0" w:space="0" w:color="auto"/>
      </w:divBdr>
      <w:divsChild>
        <w:div w:id="1582987071">
          <w:marLeft w:val="640"/>
          <w:marRight w:val="0"/>
          <w:marTop w:val="0"/>
          <w:marBottom w:val="0"/>
          <w:divBdr>
            <w:top w:val="none" w:sz="0" w:space="0" w:color="auto"/>
            <w:left w:val="none" w:sz="0" w:space="0" w:color="auto"/>
            <w:bottom w:val="none" w:sz="0" w:space="0" w:color="auto"/>
            <w:right w:val="none" w:sz="0" w:space="0" w:color="auto"/>
          </w:divBdr>
        </w:div>
        <w:div w:id="1603609681">
          <w:marLeft w:val="640"/>
          <w:marRight w:val="0"/>
          <w:marTop w:val="0"/>
          <w:marBottom w:val="0"/>
          <w:divBdr>
            <w:top w:val="none" w:sz="0" w:space="0" w:color="auto"/>
            <w:left w:val="none" w:sz="0" w:space="0" w:color="auto"/>
            <w:bottom w:val="none" w:sz="0" w:space="0" w:color="auto"/>
            <w:right w:val="none" w:sz="0" w:space="0" w:color="auto"/>
          </w:divBdr>
        </w:div>
        <w:div w:id="1014109575">
          <w:marLeft w:val="640"/>
          <w:marRight w:val="0"/>
          <w:marTop w:val="0"/>
          <w:marBottom w:val="0"/>
          <w:divBdr>
            <w:top w:val="none" w:sz="0" w:space="0" w:color="auto"/>
            <w:left w:val="none" w:sz="0" w:space="0" w:color="auto"/>
            <w:bottom w:val="none" w:sz="0" w:space="0" w:color="auto"/>
            <w:right w:val="none" w:sz="0" w:space="0" w:color="auto"/>
          </w:divBdr>
        </w:div>
        <w:div w:id="1071655654">
          <w:marLeft w:val="640"/>
          <w:marRight w:val="0"/>
          <w:marTop w:val="0"/>
          <w:marBottom w:val="0"/>
          <w:divBdr>
            <w:top w:val="none" w:sz="0" w:space="0" w:color="auto"/>
            <w:left w:val="none" w:sz="0" w:space="0" w:color="auto"/>
            <w:bottom w:val="none" w:sz="0" w:space="0" w:color="auto"/>
            <w:right w:val="none" w:sz="0" w:space="0" w:color="auto"/>
          </w:divBdr>
        </w:div>
        <w:div w:id="892430822">
          <w:marLeft w:val="640"/>
          <w:marRight w:val="0"/>
          <w:marTop w:val="0"/>
          <w:marBottom w:val="0"/>
          <w:divBdr>
            <w:top w:val="none" w:sz="0" w:space="0" w:color="auto"/>
            <w:left w:val="none" w:sz="0" w:space="0" w:color="auto"/>
            <w:bottom w:val="none" w:sz="0" w:space="0" w:color="auto"/>
            <w:right w:val="none" w:sz="0" w:space="0" w:color="auto"/>
          </w:divBdr>
        </w:div>
        <w:div w:id="2034529206">
          <w:marLeft w:val="640"/>
          <w:marRight w:val="0"/>
          <w:marTop w:val="0"/>
          <w:marBottom w:val="0"/>
          <w:divBdr>
            <w:top w:val="none" w:sz="0" w:space="0" w:color="auto"/>
            <w:left w:val="none" w:sz="0" w:space="0" w:color="auto"/>
            <w:bottom w:val="none" w:sz="0" w:space="0" w:color="auto"/>
            <w:right w:val="none" w:sz="0" w:space="0" w:color="auto"/>
          </w:divBdr>
        </w:div>
        <w:div w:id="1221019346">
          <w:marLeft w:val="640"/>
          <w:marRight w:val="0"/>
          <w:marTop w:val="0"/>
          <w:marBottom w:val="0"/>
          <w:divBdr>
            <w:top w:val="none" w:sz="0" w:space="0" w:color="auto"/>
            <w:left w:val="none" w:sz="0" w:space="0" w:color="auto"/>
            <w:bottom w:val="none" w:sz="0" w:space="0" w:color="auto"/>
            <w:right w:val="none" w:sz="0" w:space="0" w:color="auto"/>
          </w:divBdr>
        </w:div>
        <w:div w:id="582909887">
          <w:marLeft w:val="640"/>
          <w:marRight w:val="0"/>
          <w:marTop w:val="0"/>
          <w:marBottom w:val="0"/>
          <w:divBdr>
            <w:top w:val="none" w:sz="0" w:space="0" w:color="auto"/>
            <w:left w:val="none" w:sz="0" w:space="0" w:color="auto"/>
            <w:bottom w:val="none" w:sz="0" w:space="0" w:color="auto"/>
            <w:right w:val="none" w:sz="0" w:space="0" w:color="auto"/>
          </w:divBdr>
        </w:div>
        <w:div w:id="1271661635">
          <w:marLeft w:val="640"/>
          <w:marRight w:val="0"/>
          <w:marTop w:val="0"/>
          <w:marBottom w:val="0"/>
          <w:divBdr>
            <w:top w:val="none" w:sz="0" w:space="0" w:color="auto"/>
            <w:left w:val="none" w:sz="0" w:space="0" w:color="auto"/>
            <w:bottom w:val="none" w:sz="0" w:space="0" w:color="auto"/>
            <w:right w:val="none" w:sz="0" w:space="0" w:color="auto"/>
          </w:divBdr>
        </w:div>
        <w:div w:id="896085904">
          <w:marLeft w:val="640"/>
          <w:marRight w:val="0"/>
          <w:marTop w:val="0"/>
          <w:marBottom w:val="0"/>
          <w:divBdr>
            <w:top w:val="none" w:sz="0" w:space="0" w:color="auto"/>
            <w:left w:val="none" w:sz="0" w:space="0" w:color="auto"/>
            <w:bottom w:val="none" w:sz="0" w:space="0" w:color="auto"/>
            <w:right w:val="none" w:sz="0" w:space="0" w:color="auto"/>
          </w:divBdr>
        </w:div>
        <w:div w:id="189799837">
          <w:marLeft w:val="640"/>
          <w:marRight w:val="0"/>
          <w:marTop w:val="0"/>
          <w:marBottom w:val="0"/>
          <w:divBdr>
            <w:top w:val="none" w:sz="0" w:space="0" w:color="auto"/>
            <w:left w:val="none" w:sz="0" w:space="0" w:color="auto"/>
            <w:bottom w:val="none" w:sz="0" w:space="0" w:color="auto"/>
            <w:right w:val="none" w:sz="0" w:space="0" w:color="auto"/>
          </w:divBdr>
        </w:div>
        <w:div w:id="1131048146">
          <w:marLeft w:val="640"/>
          <w:marRight w:val="0"/>
          <w:marTop w:val="0"/>
          <w:marBottom w:val="0"/>
          <w:divBdr>
            <w:top w:val="none" w:sz="0" w:space="0" w:color="auto"/>
            <w:left w:val="none" w:sz="0" w:space="0" w:color="auto"/>
            <w:bottom w:val="none" w:sz="0" w:space="0" w:color="auto"/>
            <w:right w:val="none" w:sz="0" w:space="0" w:color="auto"/>
          </w:divBdr>
        </w:div>
        <w:div w:id="956445935">
          <w:marLeft w:val="640"/>
          <w:marRight w:val="0"/>
          <w:marTop w:val="0"/>
          <w:marBottom w:val="0"/>
          <w:divBdr>
            <w:top w:val="none" w:sz="0" w:space="0" w:color="auto"/>
            <w:left w:val="none" w:sz="0" w:space="0" w:color="auto"/>
            <w:bottom w:val="none" w:sz="0" w:space="0" w:color="auto"/>
            <w:right w:val="none" w:sz="0" w:space="0" w:color="auto"/>
          </w:divBdr>
        </w:div>
        <w:div w:id="2124838488">
          <w:marLeft w:val="640"/>
          <w:marRight w:val="0"/>
          <w:marTop w:val="0"/>
          <w:marBottom w:val="0"/>
          <w:divBdr>
            <w:top w:val="none" w:sz="0" w:space="0" w:color="auto"/>
            <w:left w:val="none" w:sz="0" w:space="0" w:color="auto"/>
            <w:bottom w:val="none" w:sz="0" w:space="0" w:color="auto"/>
            <w:right w:val="none" w:sz="0" w:space="0" w:color="auto"/>
          </w:divBdr>
        </w:div>
        <w:div w:id="425543983">
          <w:marLeft w:val="640"/>
          <w:marRight w:val="0"/>
          <w:marTop w:val="0"/>
          <w:marBottom w:val="0"/>
          <w:divBdr>
            <w:top w:val="none" w:sz="0" w:space="0" w:color="auto"/>
            <w:left w:val="none" w:sz="0" w:space="0" w:color="auto"/>
            <w:bottom w:val="none" w:sz="0" w:space="0" w:color="auto"/>
            <w:right w:val="none" w:sz="0" w:space="0" w:color="auto"/>
          </w:divBdr>
        </w:div>
        <w:div w:id="613831257">
          <w:marLeft w:val="640"/>
          <w:marRight w:val="0"/>
          <w:marTop w:val="0"/>
          <w:marBottom w:val="0"/>
          <w:divBdr>
            <w:top w:val="none" w:sz="0" w:space="0" w:color="auto"/>
            <w:left w:val="none" w:sz="0" w:space="0" w:color="auto"/>
            <w:bottom w:val="none" w:sz="0" w:space="0" w:color="auto"/>
            <w:right w:val="none" w:sz="0" w:space="0" w:color="auto"/>
          </w:divBdr>
        </w:div>
        <w:div w:id="1194269757">
          <w:marLeft w:val="640"/>
          <w:marRight w:val="0"/>
          <w:marTop w:val="0"/>
          <w:marBottom w:val="0"/>
          <w:divBdr>
            <w:top w:val="none" w:sz="0" w:space="0" w:color="auto"/>
            <w:left w:val="none" w:sz="0" w:space="0" w:color="auto"/>
            <w:bottom w:val="none" w:sz="0" w:space="0" w:color="auto"/>
            <w:right w:val="none" w:sz="0" w:space="0" w:color="auto"/>
          </w:divBdr>
        </w:div>
        <w:div w:id="653993987">
          <w:marLeft w:val="640"/>
          <w:marRight w:val="0"/>
          <w:marTop w:val="0"/>
          <w:marBottom w:val="0"/>
          <w:divBdr>
            <w:top w:val="none" w:sz="0" w:space="0" w:color="auto"/>
            <w:left w:val="none" w:sz="0" w:space="0" w:color="auto"/>
            <w:bottom w:val="none" w:sz="0" w:space="0" w:color="auto"/>
            <w:right w:val="none" w:sz="0" w:space="0" w:color="auto"/>
          </w:divBdr>
        </w:div>
        <w:div w:id="786654381">
          <w:marLeft w:val="640"/>
          <w:marRight w:val="0"/>
          <w:marTop w:val="0"/>
          <w:marBottom w:val="0"/>
          <w:divBdr>
            <w:top w:val="none" w:sz="0" w:space="0" w:color="auto"/>
            <w:left w:val="none" w:sz="0" w:space="0" w:color="auto"/>
            <w:bottom w:val="none" w:sz="0" w:space="0" w:color="auto"/>
            <w:right w:val="none" w:sz="0" w:space="0" w:color="auto"/>
          </w:divBdr>
        </w:div>
        <w:div w:id="1368945113">
          <w:marLeft w:val="640"/>
          <w:marRight w:val="0"/>
          <w:marTop w:val="0"/>
          <w:marBottom w:val="0"/>
          <w:divBdr>
            <w:top w:val="none" w:sz="0" w:space="0" w:color="auto"/>
            <w:left w:val="none" w:sz="0" w:space="0" w:color="auto"/>
            <w:bottom w:val="none" w:sz="0" w:space="0" w:color="auto"/>
            <w:right w:val="none" w:sz="0" w:space="0" w:color="auto"/>
          </w:divBdr>
        </w:div>
        <w:div w:id="615990937">
          <w:marLeft w:val="640"/>
          <w:marRight w:val="0"/>
          <w:marTop w:val="0"/>
          <w:marBottom w:val="0"/>
          <w:divBdr>
            <w:top w:val="none" w:sz="0" w:space="0" w:color="auto"/>
            <w:left w:val="none" w:sz="0" w:space="0" w:color="auto"/>
            <w:bottom w:val="none" w:sz="0" w:space="0" w:color="auto"/>
            <w:right w:val="none" w:sz="0" w:space="0" w:color="auto"/>
          </w:divBdr>
        </w:div>
        <w:div w:id="1249316111">
          <w:marLeft w:val="640"/>
          <w:marRight w:val="0"/>
          <w:marTop w:val="0"/>
          <w:marBottom w:val="0"/>
          <w:divBdr>
            <w:top w:val="none" w:sz="0" w:space="0" w:color="auto"/>
            <w:left w:val="none" w:sz="0" w:space="0" w:color="auto"/>
            <w:bottom w:val="none" w:sz="0" w:space="0" w:color="auto"/>
            <w:right w:val="none" w:sz="0" w:space="0" w:color="auto"/>
          </w:divBdr>
        </w:div>
        <w:div w:id="27800578">
          <w:marLeft w:val="640"/>
          <w:marRight w:val="0"/>
          <w:marTop w:val="0"/>
          <w:marBottom w:val="0"/>
          <w:divBdr>
            <w:top w:val="none" w:sz="0" w:space="0" w:color="auto"/>
            <w:left w:val="none" w:sz="0" w:space="0" w:color="auto"/>
            <w:bottom w:val="none" w:sz="0" w:space="0" w:color="auto"/>
            <w:right w:val="none" w:sz="0" w:space="0" w:color="auto"/>
          </w:divBdr>
        </w:div>
        <w:div w:id="974481940">
          <w:marLeft w:val="640"/>
          <w:marRight w:val="0"/>
          <w:marTop w:val="0"/>
          <w:marBottom w:val="0"/>
          <w:divBdr>
            <w:top w:val="none" w:sz="0" w:space="0" w:color="auto"/>
            <w:left w:val="none" w:sz="0" w:space="0" w:color="auto"/>
            <w:bottom w:val="none" w:sz="0" w:space="0" w:color="auto"/>
            <w:right w:val="none" w:sz="0" w:space="0" w:color="auto"/>
          </w:divBdr>
        </w:div>
        <w:div w:id="360983768">
          <w:marLeft w:val="640"/>
          <w:marRight w:val="0"/>
          <w:marTop w:val="0"/>
          <w:marBottom w:val="0"/>
          <w:divBdr>
            <w:top w:val="none" w:sz="0" w:space="0" w:color="auto"/>
            <w:left w:val="none" w:sz="0" w:space="0" w:color="auto"/>
            <w:bottom w:val="none" w:sz="0" w:space="0" w:color="auto"/>
            <w:right w:val="none" w:sz="0" w:space="0" w:color="auto"/>
          </w:divBdr>
        </w:div>
        <w:div w:id="1686974491">
          <w:marLeft w:val="640"/>
          <w:marRight w:val="0"/>
          <w:marTop w:val="0"/>
          <w:marBottom w:val="0"/>
          <w:divBdr>
            <w:top w:val="none" w:sz="0" w:space="0" w:color="auto"/>
            <w:left w:val="none" w:sz="0" w:space="0" w:color="auto"/>
            <w:bottom w:val="none" w:sz="0" w:space="0" w:color="auto"/>
            <w:right w:val="none" w:sz="0" w:space="0" w:color="auto"/>
          </w:divBdr>
        </w:div>
        <w:div w:id="1663503434">
          <w:marLeft w:val="640"/>
          <w:marRight w:val="0"/>
          <w:marTop w:val="0"/>
          <w:marBottom w:val="0"/>
          <w:divBdr>
            <w:top w:val="none" w:sz="0" w:space="0" w:color="auto"/>
            <w:left w:val="none" w:sz="0" w:space="0" w:color="auto"/>
            <w:bottom w:val="none" w:sz="0" w:space="0" w:color="auto"/>
            <w:right w:val="none" w:sz="0" w:space="0" w:color="auto"/>
          </w:divBdr>
        </w:div>
        <w:div w:id="1786267482">
          <w:marLeft w:val="640"/>
          <w:marRight w:val="0"/>
          <w:marTop w:val="0"/>
          <w:marBottom w:val="0"/>
          <w:divBdr>
            <w:top w:val="none" w:sz="0" w:space="0" w:color="auto"/>
            <w:left w:val="none" w:sz="0" w:space="0" w:color="auto"/>
            <w:bottom w:val="none" w:sz="0" w:space="0" w:color="auto"/>
            <w:right w:val="none" w:sz="0" w:space="0" w:color="auto"/>
          </w:divBdr>
        </w:div>
        <w:div w:id="1909077434">
          <w:marLeft w:val="640"/>
          <w:marRight w:val="0"/>
          <w:marTop w:val="0"/>
          <w:marBottom w:val="0"/>
          <w:divBdr>
            <w:top w:val="none" w:sz="0" w:space="0" w:color="auto"/>
            <w:left w:val="none" w:sz="0" w:space="0" w:color="auto"/>
            <w:bottom w:val="none" w:sz="0" w:space="0" w:color="auto"/>
            <w:right w:val="none" w:sz="0" w:space="0" w:color="auto"/>
          </w:divBdr>
        </w:div>
        <w:div w:id="1931044957">
          <w:marLeft w:val="640"/>
          <w:marRight w:val="0"/>
          <w:marTop w:val="0"/>
          <w:marBottom w:val="0"/>
          <w:divBdr>
            <w:top w:val="none" w:sz="0" w:space="0" w:color="auto"/>
            <w:left w:val="none" w:sz="0" w:space="0" w:color="auto"/>
            <w:bottom w:val="none" w:sz="0" w:space="0" w:color="auto"/>
            <w:right w:val="none" w:sz="0" w:space="0" w:color="auto"/>
          </w:divBdr>
        </w:div>
        <w:div w:id="891384829">
          <w:marLeft w:val="640"/>
          <w:marRight w:val="0"/>
          <w:marTop w:val="0"/>
          <w:marBottom w:val="0"/>
          <w:divBdr>
            <w:top w:val="none" w:sz="0" w:space="0" w:color="auto"/>
            <w:left w:val="none" w:sz="0" w:space="0" w:color="auto"/>
            <w:bottom w:val="none" w:sz="0" w:space="0" w:color="auto"/>
            <w:right w:val="none" w:sz="0" w:space="0" w:color="auto"/>
          </w:divBdr>
        </w:div>
        <w:div w:id="1764032862">
          <w:marLeft w:val="640"/>
          <w:marRight w:val="0"/>
          <w:marTop w:val="0"/>
          <w:marBottom w:val="0"/>
          <w:divBdr>
            <w:top w:val="none" w:sz="0" w:space="0" w:color="auto"/>
            <w:left w:val="none" w:sz="0" w:space="0" w:color="auto"/>
            <w:bottom w:val="none" w:sz="0" w:space="0" w:color="auto"/>
            <w:right w:val="none" w:sz="0" w:space="0" w:color="auto"/>
          </w:divBdr>
        </w:div>
        <w:div w:id="998196193">
          <w:marLeft w:val="640"/>
          <w:marRight w:val="0"/>
          <w:marTop w:val="0"/>
          <w:marBottom w:val="0"/>
          <w:divBdr>
            <w:top w:val="none" w:sz="0" w:space="0" w:color="auto"/>
            <w:left w:val="none" w:sz="0" w:space="0" w:color="auto"/>
            <w:bottom w:val="none" w:sz="0" w:space="0" w:color="auto"/>
            <w:right w:val="none" w:sz="0" w:space="0" w:color="auto"/>
          </w:divBdr>
        </w:div>
        <w:div w:id="941692395">
          <w:marLeft w:val="640"/>
          <w:marRight w:val="0"/>
          <w:marTop w:val="0"/>
          <w:marBottom w:val="0"/>
          <w:divBdr>
            <w:top w:val="none" w:sz="0" w:space="0" w:color="auto"/>
            <w:left w:val="none" w:sz="0" w:space="0" w:color="auto"/>
            <w:bottom w:val="none" w:sz="0" w:space="0" w:color="auto"/>
            <w:right w:val="none" w:sz="0" w:space="0" w:color="auto"/>
          </w:divBdr>
        </w:div>
        <w:div w:id="303775204">
          <w:marLeft w:val="640"/>
          <w:marRight w:val="0"/>
          <w:marTop w:val="0"/>
          <w:marBottom w:val="0"/>
          <w:divBdr>
            <w:top w:val="none" w:sz="0" w:space="0" w:color="auto"/>
            <w:left w:val="none" w:sz="0" w:space="0" w:color="auto"/>
            <w:bottom w:val="none" w:sz="0" w:space="0" w:color="auto"/>
            <w:right w:val="none" w:sz="0" w:space="0" w:color="auto"/>
          </w:divBdr>
        </w:div>
        <w:div w:id="880284360">
          <w:marLeft w:val="640"/>
          <w:marRight w:val="0"/>
          <w:marTop w:val="0"/>
          <w:marBottom w:val="0"/>
          <w:divBdr>
            <w:top w:val="none" w:sz="0" w:space="0" w:color="auto"/>
            <w:left w:val="none" w:sz="0" w:space="0" w:color="auto"/>
            <w:bottom w:val="none" w:sz="0" w:space="0" w:color="auto"/>
            <w:right w:val="none" w:sz="0" w:space="0" w:color="auto"/>
          </w:divBdr>
        </w:div>
        <w:div w:id="730230136">
          <w:marLeft w:val="640"/>
          <w:marRight w:val="0"/>
          <w:marTop w:val="0"/>
          <w:marBottom w:val="0"/>
          <w:divBdr>
            <w:top w:val="none" w:sz="0" w:space="0" w:color="auto"/>
            <w:left w:val="none" w:sz="0" w:space="0" w:color="auto"/>
            <w:bottom w:val="none" w:sz="0" w:space="0" w:color="auto"/>
            <w:right w:val="none" w:sz="0" w:space="0" w:color="auto"/>
          </w:divBdr>
        </w:div>
        <w:div w:id="1421675882">
          <w:marLeft w:val="640"/>
          <w:marRight w:val="0"/>
          <w:marTop w:val="0"/>
          <w:marBottom w:val="0"/>
          <w:divBdr>
            <w:top w:val="none" w:sz="0" w:space="0" w:color="auto"/>
            <w:left w:val="none" w:sz="0" w:space="0" w:color="auto"/>
            <w:bottom w:val="none" w:sz="0" w:space="0" w:color="auto"/>
            <w:right w:val="none" w:sz="0" w:space="0" w:color="auto"/>
          </w:divBdr>
        </w:div>
        <w:div w:id="1885096696">
          <w:marLeft w:val="640"/>
          <w:marRight w:val="0"/>
          <w:marTop w:val="0"/>
          <w:marBottom w:val="0"/>
          <w:divBdr>
            <w:top w:val="none" w:sz="0" w:space="0" w:color="auto"/>
            <w:left w:val="none" w:sz="0" w:space="0" w:color="auto"/>
            <w:bottom w:val="none" w:sz="0" w:space="0" w:color="auto"/>
            <w:right w:val="none" w:sz="0" w:space="0" w:color="auto"/>
          </w:divBdr>
        </w:div>
        <w:div w:id="2138792309">
          <w:marLeft w:val="640"/>
          <w:marRight w:val="0"/>
          <w:marTop w:val="0"/>
          <w:marBottom w:val="0"/>
          <w:divBdr>
            <w:top w:val="none" w:sz="0" w:space="0" w:color="auto"/>
            <w:left w:val="none" w:sz="0" w:space="0" w:color="auto"/>
            <w:bottom w:val="none" w:sz="0" w:space="0" w:color="auto"/>
            <w:right w:val="none" w:sz="0" w:space="0" w:color="auto"/>
          </w:divBdr>
        </w:div>
        <w:div w:id="71196808">
          <w:marLeft w:val="640"/>
          <w:marRight w:val="0"/>
          <w:marTop w:val="0"/>
          <w:marBottom w:val="0"/>
          <w:divBdr>
            <w:top w:val="none" w:sz="0" w:space="0" w:color="auto"/>
            <w:left w:val="none" w:sz="0" w:space="0" w:color="auto"/>
            <w:bottom w:val="none" w:sz="0" w:space="0" w:color="auto"/>
            <w:right w:val="none" w:sz="0" w:space="0" w:color="auto"/>
          </w:divBdr>
        </w:div>
        <w:div w:id="2123498717">
          <w:marLeft w:val="640"/>
          <w:marRight w:val="0"/>
          <w:marTop w:val="0"/>
          <w:marBottom w:val="0"/>
          <w:divBdr>
            <w:top w:val="none" w:sz="0" w:space="0" w:color="auto"/>
            <w:left w:val="none" w:sz="0" w:space="0" w:color="auto"/>
            <w:bottom w:val="none" w:sz="0" w:space="0" w:color="auto"/>
            <w:right w:val="none" w:sz="0" w:space="0" w:color="auto"/>
          </w:divBdr>
        </w:div>
        <w:div w:id="1964143730">
          <w:marLeft w:val="640"/>
          <w:marRight w:val="0"/>
          <w:marTop w:val="0"/>
          <w:marBottom w:val="0"/>
          <w:divBdr>
            <w:top w:val="none" w:sz="0" w:space="0" w:color="auto"/>
            <w:left w:val="none" w:sz="0" w:space="0" w:color="auto"/>
            <w:bottom w:val="none" w:sz="0" w:space="0" w:color="auto"/>
            <w:right w:val="none" w:sz="0" w:space="0" w:color="auto"/>
          </w:divBdr>
        </w:div>
        <w:div w:id="1970165648">
          <w:marLeft w:val="640"/>
          <w:marRight w:val="0"/>
          <w:marTop w:val="0"/>
          <w:marBottom w:val="0"/>
          <w:divBdr>
            <w:top w:val="none" w:sz="0" w:space="0" w:color="auto"/>
            <w:left w:val="none" w:sz="0" w:space="0" w:color="auto"/>
            <w:bottom w:val="none" w:sz="0" w:space="0" w:color="auto"/>
            <w:right w:val="none" w:sz="0" w:space="0" w:color="auto"/>
          </w:divBdr>
        </w:div>
        <w:div w:id="1061710559">
          <w:marLeft w:val="640"/>
          <w:marRight w:val="0"/>
          <w:marTop w:val="0"/>
          <w:marBottom w:val="0"/>
          <w:divBdr>
            <w:top w:val="none" w:sz="0" w:space="0" w:color="auto"/>
            <w:left w:val="none" w:sz="0" w:space="0" w:color="auto"/>
            <w:bottom w:val="none" w:sz="0" w:space="0" w:color="auto"/>
            <w:right w:val="none" w:sz="0" w:space="0" w:color="auto"/>
          </w:divBdr>
        </w:div>
        <w:div w:id="1488782083">
          <w:marLeft w:val="640"/>
          <w:marRight w:val="0"/>
          <w:marTop w:val="0"/>
          <w:marBottom w:val="0"/>
          <w:divBdr>
            <w:top w:val="none" w:sz="0" w:space="0" w:color="auto"/>
            <w:left w:val="none" w:sz="0" w:space="0" w:color="auto"/>
            <w:bottom w:val="none" w:sz="0" w:space="0" w:color="auto"/>
            <w:right w:val="none" w:sz="0" w:space="0" w:color="auto"/>
          </w:divBdr>
        </w:div>
        <w:div w:id="1985743356">
          <w:marLeft w:val="640"/>
          <w:marRight w:val="0"/>
          <w:marTop w:val="0"/>
          <w:marBottom w:val="0"/>
          <w:divBdr>
            <w:top w:val="none" w:sz="0" w:space="0" w:color="auto"/>
            <w:left w:val="none" w:sz="0" w:space="0" w:color="auto"/>
            <w:bottom w:val="none" w:sz="0" w:space="0" w:color="auto"/>
            <w:right w:val="none" w:sz="0" w:space="0" w:color="auto"/>
          </w:divBdr>
        </w:div>
        <w:div w:id="724524633">
          <w:marLeft w:val="640"/>
          <w:marRight w:val="0"/>
          <w:marTop w:val="0"/>
          <w:marBottom w:val="0"/>
          <w:divBdr>
            <w:top w:val="none" w:sz="0" w:space="0" w:color="auto"/>
            <w:left w:val="none" w:sz="0" w:space="0" w:color="auto"/>
            <w:bottom w:val="none" w:sz="0" w:space="0" w:color="auto"/>
            <w:right w:val="none" w:sz="0" w:space="0" w:color="auto"/>
          </w:divBdr>
        </w:div>
      </w:divsChild>
    </w:div>
    <w:div w:id="1419015462">
      <w:marLeft w:val="480"/>
      <w:marRight w:val="0"/>
      <w:marTop w:val="0"/>
      <w:marBottom w:val="0"/>
      <w:divBdr>
        <w:top w:val="none" w:sz="0" w:space="0" w:color="auto"/>
        <w:left w:val="none" w:sz="0" w:space="0" w:color="auto"/>
        <w:bottom w:val="none" w:sz="0" w:space="0" w:color="auto"/>
        <w:right w:val="none" w:sz="0" w:space="0" w:color="auto"/>
      </w:divBdr>
    </w:div>
    <w:div w:id="1419058302">
      <w:marLeft w:val="640"/>
      <w:marRight w:val="0"/>
      <w:marTop w:val="0"/>
      <w:marBottom w:val="0"/>
      <w:divBdr>
        <w:top w:val="none" w:sz="0" w:space="0" w:color="auto"/>
        <w:left w:val="none" w:sz="0" w:space="0" w:color="auto"/>
        <w:bottom w:val="none" w:sz="0" w:space="0" w:color="auto"/>
        <w:right w:val="none" w:sz="0" w:space="0" w:color="auto"/>
      </w:divBdr>
    </w:div>
    <w:div w:id="1419249137">
      <w:marLeft w:val="640"/>
      <w:marRight w:val="0"/>
      <w:marTop w:val="0"/>
      <w:marBottom w:val="0"/>
      <w:divBdr>
        <w:top w:val="none" w:sz="0" w:space="0" w:color="auto"/>
        <w:left w:val="none" w:sz="0" w:space="0" w:color="auto"/>
        <w:bottom w:val="none" w:sz="0" w:space="0" w:color="auto"/>
        <w:right w:val="none" w:sz="0" w:space="0" w:color="auto"/>
      </w:divBdr>
    </w:div>
    <w:div w:id="1419256357">
      <w:marLeft w:val="480"/>
      <w:marRight w:val="0"/>
      <w:marTop w:val="0"/>
      <w:marBottom w:val="0"/>
      <w:divBdr>
        <w:top w:val="none" w:sz="0" w:space="0" w:color="auto"/>
        <w:left w:val="none" w:sz="0" w:space="0" w:color="auto"/>
        <w:bottom w:val="none" w:sz="0" w:space="0" w:color="auto"/>
        <w:right w:val="none" w:sz="0" w:space="0" w:color="auto"/>
      </w:divBdr>
    </w:div>
    <w:div w:id="1419323415">
      <w:marLeft w:val="640"/>
      <w:marRight w:val="0"/>
      <w:marTop w:val="0"/>
      <w:marBottom w:val="0"/>
      <w:divBdr>
        <w:top w:val="none" w:sz="0" w:space="0" w:color="auto"/>
        <w:left w:val="none" w:sz="0" w:space="0" w:color="auto"/>
        <w:bottom w:val="none" w:sz="0" w:space="0" w:color="auto"/>
        <w:right w:val="none" w:sz="0" w:space="0" w:color="auto"/>
      </w:divBdr>
    </w:div>
    <w:div w:id="1419323604">
      <w:marLeft w:val="640"/>
      <w:marRight w:val="0"/>
      <w:marTop w:val="0"/>
      <w:marBottom w:val="0"/>
      <w:divBdr>
        <w:top w:val="none" w:sz="0" w:space="0" w:color="auto"/>
        <w:left w:val="none" w:sz="0" w:space="0" w:color="auto"/>
        <w:bottom w:val="none" w:sz="0" w:space="0" w:color="auto"/>
        <w:right w:val="none" w:sz="0" w:space="0" w:color="auto"/>
      </w:divBdr>
    </w:div>
    <w:div w:id="1419324431">
      <w:marLeft w:val="640"/>
      <w:marRight w:val="0"/>
      <w:marTop w:val="0"/>
      <w:marBottom w:val="0"/>
      <w:divBdr>
        <w:top w:val="none" w:sz="0" w:space="0" w:color="auto"/>
        <w:left w:val="none" w:sz="0" w:space="0" w:color="auto"/>
        <w:bottom w:val="none" w:sz="0" w:space="0" w:color="auto"/>
        <w:right w:val="none" w:sz="0" w:space="0" w:color="auto"/>
      </w:divBdr>
    </w:div>
    <w:div w:id="1419400605">
      <w:marLeft w:val="640"/>
      <w:marRight w:val="0"/>
      <w:marTop w:val="0"/>
      <w:marBottom w:val="0"/>
      <w:divBdr>
        <w:top w:val="none" w:sz="0" w:space="0" w:color="auto"/>
        <w:left w:val="none" w:sz="0" w:space="0" w:color="auto"/>
        <w:bottom w:val="none" w:sz="0" w:space="0" w:color="auto"/>
        <w:right w:val="none" w:sz="0" w:space="0" w:color="auto"/>
      </w:divBdr>
    </w:div>
    <w:div w:id="1419449329">
      <w:marLeft w:val="480"/>
      <w:marRight w:val="0"/>
      <w:marTop w:val="0"/>
      <w:marBottom w:val="0"/>
      <w:divBdr>
        <w:top w:val="none" w:sz="0" w:space="0" w:color="auto"/>
        <w:left w:val="none" w:sz="0" w:space="0" w:color="auto"/>
        <w:bottom w:val="none" w:sz="0" w:space="0" w:color="auto"/>
        <w:right w:val="none" w:sz="0" w:space="0" w:color="auto"/>
      </w:divBdr>
    </w:div>
    <w:div w:id="1419474477">
      <w:marLeft w:val="480"/>
      <w:marRight w:val="0"/>
      <w:marTop w:val="0"/>
      <w:marBottom w:val="0"/>
      <w:divBdr>
        <w:top w:val="none" w:sz="0" w:space="0" w:color="auto"/>
        <w:left w:val="none" w:sz="0" w:space="0" w:color="auto"/>
        <w:bottom w:val="none" w:sz="0" w:space="0" w:color="auto"/>
        <w:right w:val="none" w:sz="0" w:space="0" w:color="auto"/>
      </w:divBdr>
    </w:div>
    <w:div w:id="1419668862">
      <w:marLeft w:val="480"/>
      <w:marRight w:val="0"/>
      <w:marTop w:val="0"/>
      <w:marBottom w:val="0"/>
      <w:divBdr>
        <w:top w:val="none" w:sz="0" w:space="0" w:color="auto"/>
        <w:left w:val="none" w:sz="0" w:space="0" w:color="auto"/>
        <w:bottom w:val="none" w:sz="0" w:space="0" w:color="auto"/>
        <w:right w:val="none" w:sz="0" w:space="0" w:color="auto"/>
      </w:divBdr>
    </w:div>
    <w:div w:id="1419714755">
      <w:marLeft w:val="480"/>
      <w:marRight w:val="0"/>
      <w:marTop w:val="0"/>
      <w:marBottom w:val="0"/>
      <w:divBdr>
        <w:top w:val="none" w:sz="0" w:space="0" w:color="auto"/>
        <w:left w:val="none" w:sz="0" w:space="0" w:color="auto"/>
        <w:bottom w:val="none" w:sz="0" w:space="0" w:color="auto"/>
        <w:right w:val="none" w:sz="0" w:space="0" w:color="auto"/>
      </w:divBdr>
    </w:div>
    <w:div w:id="1419792608">
      <w:marLeft w:val="640"/>
      <w:marRight w:val="0"/>
      <w:marTop w:val="0"/>
      <w:marBottom w:val="0"/>
      <w:divBdr>
        <w:top w:val="none" w:sz="0" w:space="0" w:color="auto"/>
        <w:left w:val="none" w:sz="0" w:space="0" w:color="auto"/>
        <w:bottom w:val="none" w:sz="0" w:space="0" w:color="auto"/>
        <w:right w:val="none" w:sz="0" w:space="0" w:color="auto"/>
      </w:divBdr>
    </w:div>
    <w:div w:id="1419905168">
      <w:marLeft w:val="640"/>
      <w:marRight w:val="0"/>
      <w:marTop w:val="0"/>
      <w:marBottom w:val="0"/>
      <w:divBdr>
        <w:top w:val="none" w:sz="0" w:space="0" w:color="auto"/>
        <w:left w:val="none" w:sz="0" w:space="0" w:color="auto"/>
        <w:bottom w:val="none" w:sz="0" w:space="0" w:color="auto"/>
        <w:right w:val="none" w:sz="0" w:space="0" w:color="auto"/>
      </w:divBdr>
    </w:div>
    <w:div w:id="1419980945">
      <w:marLeft w:val="480"/>
      <w:marRight w:val="0"/>
      <w:marTop w:val="0"/>
      <w:marBottom w:val="0"/>
      <w:divBdr>
        <w:top w:val="none" w:sz="0" w:space="0" w:color="auto"/>
        <w:left w:val="none" w:sz="0" w:space="0" w:color="auto"/>
        <w:bottom w:val="none" w:sz="0" w:space="0" w:color="auto"/>
        <w:right w:val="none" w:sz="0" w:space="0" w:color="auto"/>
      </w:divBdr>
    </w:div>
    <w:div w:id="1420104306">
      <w:marLeft w:val="640"/>
      <w:marRight w:val="0"/>
      <w:marTop w:val="0"/>
      <w:marBottom w:val="0"/>
      <w:divBdr>
        <w:top w:val="none" w:sz="0" w:space="0" w:color="auto"/>
        <w:left w:val="none" w:sz="0" w:space="0" w:color="auto"/>
        <w:bottom w:val="none" w:sz="0" w:space="0" w:color="auto"/>
        <w:right w:val="none" w:sz="0" w:space="0" w:color="auto"/>
      </w:divBdr>
    </w:div>
    <w:div w:id="1420254293">
      <w:marLeft w:val="480"/>
      <w:marRight w:val="0"/>
      <w:marTop w:val="0"/>
      <w:marBottom w:val="0"/>
      <w:divBdr>
        <w:top w:val="none" w:sz="0" w:space="0" w:color="auto"/>
        <w:left w:val="none" w:sz="0" w:space="0" w:color="auto"/>
        <w:bottom w:val="none" w:sz="0" w:space="0" w:color="auto"/>
        <w:right w:val="none" w:sz="0" w:space="0" w:color="auto"/>
      </w:divBdr>
    </w:div>
    <w:div w:id="1420296848">
      <w:marLeft w:val="480"/>
      <w:marRight w:val="0"/>
      <w:marTop w:val="0"/>
      <w:marBottom w:val="0"/>
      <w:divBdr>
        <w:top w:val="none" w:sz="0" w:space="0" w:color="auto"/>
        <w:left w:val="none" w:sz="0" w:space="0" w:color="auto"/>
        <w:bottom w:val="none" w:sz="0" w:space="0" w:color="auto"/>
        <w:right w:val="none" w:sz="0" w:space="0" w:color="auto"/>
      </w:divBdr>
    </w:div>
    <w:div w:id="1420372213">
      <w:bodyDiv w:val="1"/>
      <w:marLeft w:val="0"/>
      <w:marRight w:val="0"/>
      <w:marTop w:val="0"/>
      <w:marBottom w:val="0"/>
      <w:divBdr>
        <w:top w:val="none" w:sz="0" w:space="0" w:color="auto"/>
        <w:left w:val="none" w:sz="0" w:space="0" w:color="auto"/>
        <w:bottom w:val="none" w:sz="0" w:space="0" w:color="auto"/>
        <w:right w:val="none" w:sz="0" w:space="0" w:color="auto"/>
      </w:divBdr>
      <w:divsChild>
        <w:div w:id="829560028">
          <w:marLeft w:val="640"/>
          <w:marRight w:val="0"/>
          <w:marTop w:val="0"/>
          <w:marBottom w:val="0"/>
          <w:divBdr>
            <w:top w:val="none" w:sz="0" w:space="0" w:color="auto"/>
            <w:left w:val="none" w:sz="0" w:space="0" w:color="auto"/>
            <w:bottom w:val="none" w:sz="0" w:space="0" w:color="auto"/>
            <w:right w:val="none" w:sz="0" w:space="0" w:color="auto"/>
          </w:divBdr>
        </w:div>
        <w:div w:id="1736122805">
          <w:marLeft w:val="640"/>
          <w:marRight w:val="0"/>
          <w:marTop w:val="0"/>
          <w:marBottom w:val="0"/>
          <w:divBdr>
            <w:top w:val="none" w:sz="0" w:space="0" w:color="auto"/>
            <w:left w:val="none" w:sz="0" w:space="0" w:color="auto"/>
            <w:bottom w:val="none" w:sz="0" w:space="0" w:color="auto"/>
            <w:right w:val="none" w:sz="0" w:space="0" w:color="auto"/>
          </w:divBdr>
        </w:div>
        <w:div w:id="1631983205">
          <w:marLeft w:val="640"/>
          <w:marRight w:val="0"/>
          <w:marTop w:val="0"/>
          <w:marBottom w:val="0"/>
          <w:divBdr>
            <w:top w:val="none" w:sz="0" w:space="0" w:color="auto"/>
            <w:left w:val="none" w:sz="0" w:space="0" w:color="auto"/>
            <w:bottom w:val="none" w:sz="0" w:space="0" w:color="auto"/>
            <w:right w:val="none" w:sz="0" w:space="0" w:color="auto"/>
          </w:divBdr>
        </w:div>
        <w:div w:id="1402604821">
          <w:marLeft w:val="640"/>
          <w:marRight w:val="0"/>
          <w:marTop w:val="0"/>
          <w:marBottom w:val="0"/>
          <w:divBdr>
            <w:top w:val="none" w:sz="0" w:space="0" w:color="auto"/>
            <w:left w:val="none" w:sz="0" w:space="0" w:color="auto"/>
            <w:bottom w:val="none" w:sz="0" w:space="0" w:color="auto"/>
            <w:right w:val="none" w:sz="0" w:space="0" w:color="auto"/>
          </w:divBdr>
        </w:div>
        <w:div w:id="744188448">
          <w:marLeft w:val="640"/>
          <w:marRight w:val="0"/>
          <w:marTop w:val="0"/>
          <w:marBottom w:val="0"/>
          <w:divBdr>
            <w:top w:val="none" w:sz="0" w:space="0" w:color="auto"/>
            <w:left w:val="none" w:sz="0" w:space="0" w:color="auto"/>
            <w:bottom w:val="none" w:sz="0" w:space="0" w:color="auto"/>
            <w:right w:val="none" w:sz="0" w:space="0" w:color="auto"/>
          </w:divBdr>
        </w:div>
        <w:div w:id="1868635188">
          <w:marLeft w:val="640"/>
          <w:marRight w:val="0"/>
          <w:marTop w:val="0"/>
          <w:marBottom w:val="0"/>
          <w:divBdr>
            <w:top w:val="none" w:sz="0" w:space="0" w:color="auto"/>
            <w:left w:val="none" w:sz="0" w:space="0" w:color="auto"/>
            <w:bottom w:val="none" w:sz="0" w:space="0" w:color="auto"/>
            <w:right w:val="none" w:sz="0" w:space="0" w:color="auto"/>
          </w:divBdr>
        </w:div>
        <w:div w:id="631911362">
          <w:marLeft w:val="640"/>
          <w:marRight w:val="0"/>
          <w:marTop w:val="0"/>
          <w:marBottom w:val="0"/>
          <w:divBdr>
            <w:top w:val="none" w:sz="0" w:space="0" w:color="auto"/>
            <w:left w:val="none" w:sz="0" w:space="0" w:color="auto"/>
            <w:bottom w:val="none" w:sz="0" w:space="0" w:color="auto"/>
            <w:right w:val="none" w:sz="0" w:space="0" w:color="auto"/>
          </w:divBdr>
        </w:div>
        <w:div w:id="1984194326">
          <w:marLeft w:val="640"/>
          <w:marRight w:val="0"/>
          <w:marTop w:val="0"/>
          <w:marBottom w:val="0"/>
          <w:divBdr>
            <w:top w:val="none" w:sz="0" w:space="0" w:color="auto"/>
            <w:left w:val="none" w:sz="0" w:space="0" w:color="auto"/>
            <w:bottom w:val="none" w:sz="0" w:space="0" w:color="auto"/>
            <w:right w:val="none" w:sz="0" w:space="0" w:color="auto"/>
          </w:divBdr>
        </w:div>
        <w:div w:id="1808207854">
          <w:marLeft w:val="640"/>
          <w:marRight w:val="0"/>
          <w:marTop w:val="0"/>
          <w:marBottom w:val="0"/>
          <w:divBdr>
            <w:top w:val="none" w:sz="0" w:space="0" w:color="auto"/>
            <w:left w:val="none" w:sz="0" w:space="0" w:color="auto"/>
            <w:bottom w:val="none" w:sz="0" w:space="0" w:color="auto"/>
            <w:right w:val="none" w:sz="0" w:space="0" w:color="auto"/>
          </w:divBdr>
        </w:div>
        <w:div w:id="2008895763">
          <w:marLeft w:val="640"/>
          <w:marRight w:val="0"/>
          <w:marTop w:val="0"/>
          <w:marBottom w:val="0"/>
          <w:divBdr>
            <w:top w:val="none" w:sz="0" w:space="0" w:color="auto"/>
            <w:left w:val="none" w:sz="0" w:space="0" w:color="auto"/>
            <w:bottom w:val="none" w:sz="0" w:space="0" w:color="auto"/>
            <w:right w:val="none" w:sz="0" w:space="0" w:color="auto"/>
          </w:divBdr>
        </w:div>
        <w:div w:id="490677701">
          <w:marLeft w:val="640"/>
          <w:marRight w:val="0"/>
          <w:marTop w:val="0"/>
          <w:marBottom w:val="0"/>
          <w:divBdr>
            <w:top w:val="none" w:sz="0" w:space="0" w:color="auto"/>
            <w:left w:val="none" w:sz="0" w:space="0" w:color="auto"/>
            <w:bottom w:val="none" w:sz="0" w:space="0" w:color="auto"/>
            <w:right w:val="none" w:sz="0" w:space="0" w:color="auto"/>
          </w:divBdr>
        </w:div>
        <w:div w:id="1776361903">
          <w:marLeft w:val="640"/>
          <w:marRight w:val="0"/>
          <w:marTop w:val="0"/>
          <w:marBottom w:val="0"/>
          <w:divBdr>
            <w:top w:val="none" w:sz="0" w:space="0" w:color="auto"/>
            <w:left w:val="none" w:sz="0" w:space="0" w:color="auto"/>
            <w:bottom w:val="none" w:sz="0" w:space="0" w:color="auto"/>
            <w:right w:val="none" w:sz="0" w:space="0" w:color="auto"/>
          </w:divBdr>
        </w:div>
        <w:div w:id="1429034209">
          <w:marLeft w:val="640"/>
          <w:marRight w:val="0"/>
          <w:marTop w:val="0"/>
          <w:marBottom w:val="0"/>
          <w:divBdr>
            <w:top w:val="none" w:sz="0" w:space="0" w:color="auto"/>
            <w:left w:val="none" w:sz="0" w:space="0" w:color="auto"/>
            <w:bottom w:val="none" w:sz="0" w:space="0" w:color="auto"/>
            <w:right w:val="none" w:sz="0" w:space="0" w:color="auto"/>
          </w:divBdr>
        </w:div>
        <w:div w:id="1313867333">
          <w:marLeft w:val="640"/>
          <w:marRight w:val="0"/>
          <w:marTop w:val="0"/>
          <w:marBottom w:val="0"/>
          <w:divBdr>
            <w:top w:val="none" w:sz="0" w:space="0" w:color="auto"/>
            <w:left w:val="none" w:sz="0" w:space="0" w:color="auto"/>
            <w:bottom w:val="none" w:sz="0" w:space="0" w:color="auto"/>
            <w:right w:val="none" w:sz="0" w:space="0" w:color="auto"/>
          </w:divBdr>
        </w:div>
        <w:div w:id="336425803">
          <w:marLeft w:val="640"/>
          <w:marRight w:val="0"/>
          <w:marTop w:val="0"/>
          <w:marBottom w:val="0"/>
          <w:divBdr>
            <w:top w:val="none" w:sz="0" w:space="0" w:color="auto"/>
            <w:left w:val="none" w:sz="0" w:space="0" w:color="auto"/>
            <w:bottom w:val="none" w:sz="0" w:space="0" w:color="auto"/>
            <w:right w:val="none" w:sz="0" w:space="0" w:color="auto"/>
          </w:divBdr>
        </w:div>
        <w:div w:id="1200582622">
          <w:marLeft w:val="640"/>
          <w:marRight w:val="0"/>
          <w:marTop w:val="0"/>
          <w:marBottom w:val="0"/>
          <w:divBdr>
            <w:top w:val="none" w:sz="0" w:space="0" w:color="auto"/>
            <w:left w:val="none" w:sz="0" w:space="0" w:color="auto"/>
            <w:bottom w:val="none" w:sz="0" w:space="0" w:color="auto"/>
            <w:right w:val="none" w:sz="0" w:space="0" w:color="auto"/>
          </w:divBdr>
        </w:div>
        <w:div w:id="549264133">
          <w:marLeft w:val="640"/>
          <w:marRight w:val="0"/>
          <w:marTop w:val="0"/>
          <w:marBottom w:val="0"/>
          <w:divBdr>
            <w:top w:val="none" w:sz="0" w:space="0" w:color="auto"/>
            <w:left w:val="none" w:sz="0" w:space="0" w:color="auto"/>
            <w:bottom w:val="none" w:sz="0" w:space="0" w:color="auto"/>
            <w:right w:val="none" w:sz="0" w:space="0" w:color="auto"/>
          </w:divBdr>
        </w:div>
        <w:div w:id="227737753">
          <w:marLeft w:val="640"/>
          <w:marRight w:val="0"/>
          <w:marTop w:val="0"/>
          <w:marBottom w:val="0"/>
          <w:divBdr>
            <w:top w:val="none" w:sz="0" w:space="0" w:color="auto"/>
            <w:left w:val="none" w:sz="0" w:space="0" w:color="auto"/>
            <w:bottom w:val="none" w:sz="0" w:space="0" w:color="auto"/>
            <w:right w:val="none" w:sz="0" w:space="0" w:color="auto"/>
          </w:divBdr>
        </w:div>
        <w:div w:id="1854224171">
          <w:marLeft w:val="640"/>
          <w:marRight w:val="0"/>
          <w:marTop w:val="0"/>
          <w:marBottom w:val="0"/>
          <w:divBdr>
            <w:top w:val="none" w:sz="0" w:space="0" w:color="auto"/>
            <w:left w:val="none" w:sz="0" w:space="0" w:color="auto"/>
            <w:bottom w:val="none" w:sz="0" w:space="0" w:color="auto"/>
            <w:right w:val="none" w:sz="0" w:space="0" w:color="auto"/>
          </w:divBdr>
        </w:div>
        <w:div w:id="951206517">
          <w:marLeft w:val="640"/>
          <w:marRight w:val="0"/>
          <w:marTop w:val="0"/>
          <w:marBottom w:val="0"/>
          <w:divBdr>
            <w:top w:val="none" w:sz="0" w:space="0" w:color="auto"/>
            <w:left w:val="none" w:sz="0" w:space="0" w:color="auto"/>
            <w:bottom w:val="none" w:sz="0" w:space="0" w:color="auto"/>
            <w:right w:val="none" w:sz="0" w:space="0" w:color="auto"/>
          </w:divBdr>
        </w:div>
        <w:div w:id="396825920">
          <w:marLeft w:val="640"/>
          <w:marRight w:val="0"/>
          <w:marTop w:val="0"/>
          <w:marBottom w:val="0"/>
          <w:divBdr>
            <w:top w:val="none" w:sz="0" w:space="0" w:color="auto"/>
            <w:left w:val="none" w:sz="0" w:space="0" w:color="auto"/>
            <w:bottom w:val="none" w:sz="0" w:space="0" w:color="auto"/>
            <w:right w:val="none" w:sz="0" w:space="0" w:color="auto"/>
          </w:divBdr>
        </w:div>
        <w:div w:id="846290570">
          <w:marLeft w:val="640"/>
          <w:marRight w:val="0"/>
          <w:marTop w:val="0"/>
          <w:marBottom w:val="0"/>
          <w:divBdr>
            <w:top w:val="none" w:sz="0" w:space="0" w:color="auto"/>
            <w:left w:val="none" w:sz="0" w:space="0" w:color="auto"/>
            <w:bottom w:val="none" w:sz="0" w:space="0" w:color="auto"/>
            <w:right w:val="none" w:sz="0" w:space="0" w:color="auto"/>
          </w:divBdr>
        </w:div>
        <w:div w:id="1277106516">
          <w:marLeft w:val="640"/>
          <w:marRight w:val="0"/>
          <w:marTop w:val="0"/>
          <w:marBottom w:val="0"/>
          <w:divBdr>
            <w:top w:val="none" w:sz="0" w:space="0" w:color="auto"/>
            <w:left w:val="none" w:sz="0" w:space="0" w:color="auto"/>
            <w:bottom w:val="none" w:sz="0" w:space="0" w:color="auto"/>
            <w:right w:val="none" w:sz="0" w:space="0" w:color="auto"/>
          </w:divBdr>
        </w:div>
        <w:div w:id="1531652317">
          <w:marLeft w:val="640"/>
          <w:marRight w:val="0"/>
          <w:marTop w:val="0"/>
          <w:marBottom w:val="0"/>
          <w:divBdr>
            <w:top w:val="none" w:sz="0" w:space="0" w:color="auto"/>
            <w:left w:val="none" w:sz="0" w:space="0" w:color="auto"/>
            <w:bottom w:val="none" w:sz="0" w:space="0" w:color="auto"/>
            <w:right w:val="none" w:sz="0" w:space="0" w:color="auto"/>
          </w:divBdr>
        </w:div>
        <w:div w:id="1640921626">
          <w:marLeft w:val="640"/>
          <w:marRight w:val="0"/>
          <w:marTop w:val="0"/>
          <w:marBottom w:val="0"/>
          <w:divBdr>
            <w:top w:val="none" w:sz="0" w:space="0" w:color="auto"/>
            <w:left w:val="none" w:sz="0" w:space="0" w:color="auto"/>
            <w:bottom w:val="none" w:sz="0" w:space="0" w:color="auto"/>
            <w:right w:val="none" w:sz="0" w:space="0" w:color="auto"/>
          </w:divBdr>
        </w:div>
        <w:div w:id="799349467">
          <w:marLeft w:val="640"/>
          <w:marRight w:val="0"/>
          <w:marTop w:val="0"/>
          <w:marBottom w:val="0"/>
          <w:divBdr>
            <w:top w:val="none" w:sz="0" w:space="0" w:color="auto"/>
            <w:left w:val="none" w:sz="0" w:space="0" w:color="auto"/>
            <w:bottom w:val="none" w:sz="0" w:space="0" w:color="auto"/>
            <w:right w:val="none" w:sz="0" w:space="0" w:color="auto"/>
          </w:divBdr>
        </w:div>
        <w:div w:id="1421877927">
          <w:marLeft w:val="640"/>
          <w:marRight w:val="0"/>
          <w:marTop w:val="0"/>
          <w:marBottom w:val="0"/>
          <w:divBdr>
            <w:top w:val="none" w:sz="0" w:space="0" w:color="auto"/>
            <w:left w:val="none" w:sz="0" w:space="0" w:color="auto"/>
            <w:bottom w:val="none" w:sz="0" w:space="0" w:color="auto"/>
            <w:right w:val="none" w:sz="0" w:space="0" w:color="auto"/>
          </w:divBdr>
        </w:div>
        <w:div w:id="1730761906">
          <w:marLeft w:val="640"/>
          <w:marRight w:val="0"/>
          <w:marTop w:val="0"/>
          <w:marBottom w:val="0"/>
          <w:divBdr>
            <w:top w:val="none" w:sz="0" w:space="0" w:color="auto"/>
            <w:left w:val="none" w:sz="0" w:space="0" w:color="auto"/>
            <w:bottom w:val="none" w:sz="0" w:space="0" w:color="auto"/>
            <w:right w:val="none" w:sz="0" w:space="0" w:color="auto"/>
          </w:divBdr>
        </w:div>
        <w:div w:id="867261304">
          <w:marLeft w:val="640"/>
          <w:marRight w:val="0"/>
          <w:marTop w:val="0"/>
          <w:marBottom w:val="0"/>
          <w:divBdr>
            <w:top w:val="none" w:sz="0" w:space="0" w:color="auto"/>
            <w:left w:val="none" w:sz="0" w:space="0" w:color="auto"/>
            <w:bottom w:val="none" w:sz="0" w:space="0" w:color="auto"/>
            <w:right w:val="none" w:sz="0" w:space="0" w:color="auto"/>
          </w:divBdr>
        </w:div>
        <w:div w:id="390229059">
          <w:marLeft w:val="640"/>
          <w:marRight w:val="0"/>
          <w:marTop w:val="0"/>
          <w:marBottom w:val="0"/>
          <w:divBdr>
            <w:top w:val="none" w:sz="0" w:space="0" w:color="auto"/>
            <w:left w:val="none" w:sz="0" w:space="0" w:color="auto"/>
            <w:bottom w:val="none" w:sz="0" w:space="0" w:color="auto"/>
            <w:right w:val="none" w:sz="0" w:space="0" w:color="auto"/>
          </w:divBdr>
        </w:div>
        <w:div w:id="1955869531">
          <w:marLeft w:val="640"/>
          <w:marRight w:val="0"/>
          <w:marTop w:val="0"/>
          <w:marBottom w:val="0"/>
          <w:divBdr>
            <w:top w:val="none" w:sz="0" w:space="0" w:color="auto"/>
            <w:left w:val="none" w:sz="0" w:space="0" w:color="auto"/>
            <w:bottom w:val="none" w:sz="0" w:space="0" w:color="auto"/>
            <w:right w:val="none" w:sz="0" w:space="0" w:color="auto"/>
          </w:divBdr>
        </w:div>
        <w:div w:id="1922834197">
          <w:marLeft w:val="640"/>
          <w:marRight w:val="0"/>
          <w:marTop w:val="0"/>
          <w:marBottom w:val="0"/>
          <w:divBdr>
            <w:top w:val="none" w:sz="0" w:space="0" w:color="auto"/>
            <w:left w:val="none" w:sz="0" w:space="0" w:color="auto"/>
            <w:bottom w:val="none" w:sz="0" w:space="0" w:color="auto"/>
            <w:right w:val="none" w:sz="0" w:space="0" w:color="auto"/>
          </w:divBdr>
        </w:div>
        <w:div w:id="785078750">
          <w:marLeft w:val="640"/>
          <w:marRight w:val="0"/>
          <w:marTop w:val="0"/>
          <w:marBottom w:val="0"/>
          <w:divBdr>
            <w:top w:val="none" w:sz="0" w:space="0" w:color="auto"/>
            <w:left w:val="none" w:sz="0" w:space="0" w:color="auto"/>
            <w:bottom w:val="none" w:sz="0" w:space="0" w:color="auto"/>
            <w:right w:val="none" w:sz="0" w:space="0" w:color="auto"/>
          </w:divBdr>
        </w:div>
        <w:div w:id="571501216">
          <w:marLeft w:val="640"/>
          <w:marRight w:val="0"/>
          <w:marTop w:val="0"/>
          <w:marBottom w:val="0"/>
          <w:divBdr>
            <w:top w:val="none" w:sz="0" w:space="0" w:color="auto"/>
            <w:left w:val="none" w:sz="0" w:space="0" w:color="auto"/>
            <w:bottom w:val="none" w:sz="0" w:space="0" w:color="auto"/>
            <w:right w:val="none" w:sz="0" w:space="0" w:color="auto"/>
          </w:divBdr>
        </w:div>
        <w:div w:id="764958188">
          <w:marLeft w:val="640"/>
          <w:marRight w:val="0"/>
          <w:marTop w:val="0"/>
          <w:marBottom w:val="0"/>
          <w:divBdr>
            <w:top w:val="none" w:sz="0" w:space="0" w:color="auto"/>
            <w:left w:val="none" w:sz="0" w:space="0" w:color="auto"/>
            <w:bottom w:val="none" w:sz="0" w:space="0" w:color="auto"/>
            <w:right w:val="none" w:sz="0" w:space="0" w:color="auto"/>
          </w:divBdr>
        </w:div>
        <w:div w:id="1004014097">
          <w:marLeft w:val="640"/>
          <w:marRight w:val="0"/>
          <w:marTop w:val="0"/>
          <w:marBottom w:val="0"/>
          <w:divBdr>
            <w:top w:val="none" w:sz="0" w:space="0" w:color="auto"/>
            <w:left w:val="none" w:sz="0" w:space="0" w:color="auto"/>
            <w:bottom w:val="none" w:sz="0" w:space="0" w:color="auto"/>
            <w:right w:val="none" w:sz="0" w:space="0" w:color="auto"/>
          </w:divBdr>
        </w:div>
        <w:div w:id="269750416">
          <w:marLeft w:val="640"/>
          <w:marRight w:val="0"/>
          <w:marTop w:val="0"/>
          <w:marBottom w:val="0"/>
          <w:divBdr>
            <w:top w:val="none" w:sz="0" w:space="0" w:color="auto"/>
            <w:left w:val="none" w:sz="0" w:space="0" w:color="auto"/>
            <w:bottom w:val="none" w:sz="0" w:space="0" w:color="auto"/>
            <w:right w:val="none" w:sz="0" w:space="0" w:color="auto"/>
          </w:divBdr>
        </w:div>
        <w:div w:id="1521580722">
          <w:marLeft w:val="640"/>
          <w:marRight w:val="0"/>
          <w:marTop w:val="0"/>
          <w:marBottom w:val="0"/>
          <w:divBdr>
            <w:top w:val="none" w:sz="0" w:space="0" w:color="auto"/>
            <w:left w:val="none" w:sz="0" w:space="0" w:color="auto"/>
            <w:bottom w:val="none" w:sz="0" w:space="0" w:color="auto"/>
            <w:right w:val="none" w:sz="0" w:space="0" w:color="auto"/>
          </w:divBdr>
        </w:div>
        <w:div w:id="808135884">
          <w:marLeft w:val="640"/>
          <w:marRight w:val="0"/>
          <w:marTop w:val="0"/>
          <w:marBottom w:val="0"/>
          <w:divBdr>
            <w:top w:val="none" w:sz="0" w:space="0" w:color="auto"/>
            <w:left w:val="none" w:sz="0" w:space="0" w:color="auto"/>
            <w:bottom w:val="none" w:sz="0" w:space="0" w:color="auto"/>
            <w:right w:val="none" w:sz="0" w:space="0" w:color="auto"/>
          </w:divBdr>
        </w:div>
        <w:div w:id="1568106438">
          <w:marLeft w:val="640"/>
          <w:marRight w:val="0"/>
          <w:marTop w:val="0"/>
          <w:marBottom w:val="0"/>
          <w:divBdr>
            <w:top w:val="none" w:sz="0" w:space="0" w:color="auto"/>
            <w:left w:val="none" w:sz="0" w:space="0" w:color="auto"/>
            <w:bottom w:val="none" w:sz="0" w:space="0" w:color="auto"/>
            <w:right w:val="none" w:sz="0" w:space="0" w:color="auto"/>
          </w:divBdr>
        </w:div>
        <w:div w:id="1468474274">
          <w:marLeft w:val="640"/>
          <w:marRight w:val="0"/>
          <w:marTop w:val="0"/>
          <w:marBottom w:val="0"/>
          <w:divBdr>
            <w:top w:val="none" w:sz="0" w:space="0" w:color="auto"/>
            <w:left w:val="none" w:sz="0" w:space="0" w:color="auto"/>
            <w:bottom w:val="none" w:sz="0" w:space="0" w:color="auto"/>
            <w:right w:val="none" w:sz="0" w:space="0" w:color="auto"/>
          </w:divBdr>
        </w:div>
        <w:div w:id="190265123">
          <w:marLeft w:val="640"/>
          <w:marRight w:val="0"/>
          <w:marTop w:val="0"/>
          <w:marBottom w:val="0"/>
          <w:divBdr>
            <w:top w:val="none" w:sz="0" w:space="0" w:color="auto"/>
            <w:left w:val="none" w:sz="0" w:space="0" w:color="auto"/>
            <w:bottom w:val="none" w:sz="0" w:space="0" w:color="auto"/>
            <w:right w:val="none" w:sz="0" w:space="0" w:color="auto"/>
          </w:divBdr>
        </w:div>
        <w:div w:id="1258714532">
          <w:marLeft w:val="640"/>
          <w:marRight w:val="0"/>
          <w:marTop w:val="0"/>
          <w:marBottom w:val="0"/>
          <w:divBdr>
            <w:top w:val="none" w:sz="0" w:space="0" w:color="auto"/>
            <w:left w:val="none" w:sz="0" w:space="0" w:color="auto"/>
            <w:bottom w:val="none" w:sz="0" w:space="0" w:color="auto"/>
            <w:right w:val="none" w:sz="0" w:space="0" w:color="auto"/>
          </w:divBdr>
        </w:div>
        <w:div w:id="7024509">
          <w:marLeft w:val="640"/>
          <w:marRight w:val="0"/>
          <w:marTop w:val="0"/>
          <w:marBottom w:val="0"/>
          <w:divBdr>
            <w:top w:val="none" w:sz="0" w:space="0" w:color="auto"/>
            <w:left w:val="none" w:sz="0" w:space="0" w:color="auto"/>
            <w:bottom w:val="none" w:sz="0" w:space="0" w:color="auto"/>
            <w:right w:val="none" w:sz="0" w:space="0" w:color="auto"/>
          </w:divBdr>
        </w:div>
        <w:div w:id="695689674">
          <w:marLeft w:val="640"/>
          <w:marRight w:val="0"/>
          <w:marTop w:val="0"/>
          <w:marBottom w:val="0"/>
          <w:divBdr>
            <w:top w:val="none" w:sz="0" w:space="0" w:color="auto"/>
            <w:left w:val="none" w:sz="0" w:space="0" w:color="auto"/>
            <w:bottom w:val="none" w:sz="0" w:space="0" w:color="auto"/>
            <w:right w:val="none" w:sz="0" w:space="0" w:color="auto"/>
          </w:divBdr>
        </w:div>
        <w:div w:id="2036535360">
          <w:marLeft w:val="640"/>
          <w:marRight w:val="0"/>
          <w:marTop w:val="0"/>
          <w:marBottom w:val="0"/>
          <w:divBdr>
            <w:top w:val="none" w:sz="0" w:space="0" w:color="auto"/>
            <w:left w:val="none" w:sz="0" w:space="0" w:color="auto"/>
            <w:bottom w:val="none" w:sz="0" w:space="0" w:color="auto"/>
            <w:right w:val="none" w:sz="0" w:space="0" w:color="auto"/>
          </w:divBdr>
        </w:div>
        <w:div w:id="1352299318">
          <w:marLeft w:val="640"/>
          <w:marRight w:val="0"/>
          <w:marTop w:val="0"/>
          <w:marBottom w:val="0"/>
          <w:divBdr>
            <w:top w:val="none" w:sz="0" w:space="0" w:color="auto"/>
            <w:left w:val="none" w:sz="0" w:space="0" w:color="auto"/>
            <w:bottom w:val="none" w:sz="0" w:space="0" w:color="auto"/>
            <w:right w:val="none" w:sz="0" w:space="0" w:color="auto"/>
          </w:divBdr>
        </w:div>
      </w:divsChild>
    </w:div>
    <w:div w:id="1420515537">
      <w:marLeft w:val="640"/>
      <w:marRight w:val="0"/>
      <w:marTop w:val="0"/>
      <w:marBottom w:val="0"/>
      <w:divBdr>
        <w:top w:val="none" w:sz="0" w:space="0" w:color="auto"/>
        <w:left w:val="none" w:sz="0" w:space="0" w:color="auto"/>
        <w:bottom w:val="none" w:sz="0" w:space="0" w:color="auto"/>
        <w:right w:val="none" w:sz="0" w:space="0" w:color="auto"/>
      </w:divBdr>
    </w:div>
    <w:div w:id="1420524380">
      <w:marLeft w:val="480"/>
      <w:marRight w:val="0"/>
      <w:marTop w:val="0"/>
      <w:marBottom w:val="0"/>
      <w:divBdr>
        <w:top w:val="none" w:sz="0" w:space="0" w:color="auto"/>
        <w:left w:val="none" w:sz="0" w:space="0" w:color="auto"/>
        <w:bottom w:val="none" w:sz="0" w:space="0" w:color="auto"/>
        <w:right w:val="none" w:sz="0" w:space="0" w:color="auto"/>
      </w:divBdr>
    </w:div>
    <w:div w:id="1420565874">
      <w:marLeft w:val="480"/>
      <w:marRight w:val="0"/>
      <w:marTop w:val="0"/>
      <w:marBottom w:val="0"/>
      <w:divBdr>
        <w:top w:val="none" w:sz="0" w:space="0" w:color="auto"/>
        <w:left w:val="none" w:sz="0" w:space="0" w:color="auto"/>
        <w:bottom w:val="none" w:sz="0" w:space="0" w:color="auto"/>
        <w:right w:val="none" w:sz="0" w:space="0" w:color="auto"/>
      </w:divBdr>
    </w:div>
    <w:div w:id="1420716358">
      <w:marLeft w:val="640"/>
      <w:marRight w:val="0"/>
      <w:marTop w:val="0"/>
      <w:marBottom w:val="0"/>
      <w:divBdr>
        <w:top w:val="none" w:sz="0" w:space="0" w:color="auto"/>
        <w:left w:val="none" w:sz="0" w:space="0" w:color="auto"/>
        <w:bottom w:val="none" w:sz="0" w:space="0" w:color="auto"/>
        <w:right w:val="none" w:sz="0" w:space="0" w:color="auto"/>
      </w:divBdr>
    </w:div>
    <w:div w:id="1420758805">
      <w:marLeft w:val="480"/>
      <w:marRight w:val="0"/>
      <w:marTop w:val="0"/>
      <w:marBottom w:val="0"/>
      <w:divBdr>
        <w:top w:val="none" w:sz="0" w:space="0" w:color="auto"/>
        <w:left w:val="none" w:sz="0" w:space="0" w:color="auto"/>
        <w:bottom w:val="none" w:sz="0" w:space="0" w:color="auto"/>
        <w:right w:val="none" w:sz="0" w:space="0" w:color="auto"/>
      </w:divBdr>
    </w:div>
    <w:div w:id="1420908090">
      <w:marLeft w:val="640"/>
      <w:marRight w:val="0"/>
      <w:marTop w:val="0"/>
      <w:marBottom w:val="0"/>
      <w:divBdr>
        <w:top w:val="none" w:sz="0" w:space="0" w:color="auto"/>
        <w:left w:val="none" w:sz="0" w:space="0" w:color="auto"/>
        <w:bottom w:val="none" w:sz="0" w:space="0" w:color="auto"/>
        <w:right w:val="none" w:sz="0" w:space="0" w:color="auto"/>
      </w:divBdr>
    </w:div>
    <w:div w:id="1420908987">
      <w:marLeft w:val="640"/>
      <w:marRight w:val="0"/>
      <w:marTop w:val="0"/>
      <w:marBottom w:val="0"/>
      <w:divBdr>
        <w:top w:val="none" w:sz="0" w:space="0" w:color="auto"/>
        <w:left w:val="none" w:sz="0" w:space="0" w:color="auto"/>
        <w:bottom w:val="none" w:sz="0" w:space="0" w:color="auto"/>
        <w:right w:val="none" w:sz="0" w:space="0" w:color="auto"/>
      </w:divBdr>
    </w:div>
    <w:div w:id="1421020291">
      <w:marLeft w:val="640"/>
      <w:marRight w:val="0"/>
      <w:marTop w:val="0"/>
      <w:marBottom w:val="0"/>
      <w:divBdr>
        <w:top w:val="none" w:sz="0" w:space="0" w:color="auto"/>
        <w:left w:val="none" w:sz="0" w:space="0" w:color="auto"/>
        <w:bottom w:val="none" w:sz="0" w:space="0" w:color="auto"/>
        <w:right w:val="none" w:sz="0" w:space="0" w:color="auto"/>
      </w:divBdr>
    </w:div>
    <w:div w:id="1421022469">
      <w:marLeft w:val="640"/>
      <w:marRight w:val="0"/>
      <w:marTop w:val="0"/>
      <w:marBottom w:val="0"/>
      <w:divBdr>
        <w:top w:val="none" w:sz="0" w:space="0" w:color="auto"/>
        <w:left w:val="none" w:sz="0" w:space="0" w:color="auto"/>
        <w:bottom w:val="none" w:sz="0" w:space="0" w:color="auto"/>
        <w:right w:val="none" w:sz="0" w:space="0" w:color="auto"/>
      </w:divBdr>
    </w:div>
    <w:div w:id="1421173219">
      <w:marLeft w:val="480"/>
      <w:marRight w:val="0"/>
      <w:marTop w:val="0"/>
      <w:marBottom w:val="0"/>
      <w:divBdr>
        <w:top w:val="none" w:sz="0" w:space="0" w:color="auto"/>
        <w:left w:val="none" w:sz="0" w:space="0" w:color="auto"/>
        <w:bottom w:val="none" w:sz="0" w:space="0" w:color="auto"/>
        <w:right w:val="none" w:sz="0" w:space="0" w:color="auto"/>
      </w:divBdr>
    </w:div>
    <w:div w:id="1421173226">
      <w:marLeft w:val="640"/>
      <w:marRight w:val="0"/>
      <w:marTop w:val="0"/>
      <w:marBottom w:val="0"/>
      <w:divBdr>
        <w:top w:val="none" w:sz="0" w:space="0" w:color="auto"/>
        <w:left w:val="none" w:sz="0" w:space="0" w:color="auto"/>
        <w:bottom w:val="none" w:sz="0" w:space="0" w:color="auto"/>
        <w:right w:val="none" w:sz="0" w:space="0" w:color="auto"/>
      </w:divBdr>
    </w:div>
    <w:div w:id="1421221380">
      <w:marLeft w:val="480"/>
      <w:marRight w:val="0"/>
      <w:marTop w:val="0"/>
      <w:marBottom w:val="0"/>
      <w:divBdr>
        <w:top w:val="none" w:sz="0" w:space="0" w:color="auto"/>
        <w:left w:val="none" w:sz="0" w:space="0" w:color="auto"/>
        <w:bottom w:val="none" w:sz="0" w:space="0" w:color="auto"/>
        <w:right w:val="none" w:sz="0" w:space="0" w:color="auto"/>
      </w:divBdr>
    </w:div>
    <w:div w:id="1421292365">
      <w:marLeft w:val="480"/>
      <w:marRight w:val="0"/>
      <w:marTop w:val="0"/>
      <w:marBottom w:val="0"/>
      <w:divBdr>
        <w:top w:val="none" w:sz="0" w:space="0" w:color="auto"/>
        <w:left w:val="none" w:sz="0" w:space="0" w:color="auto"/>
        <w:bottom w:val="none" w:sz="0" w:space="0" w:color="auto"/>
        <w:right w:val="none" w:sz="0" w:space="0" w:color="auto"/>
      </w:divBdr>
    </w:div>
    <w:div w:id="1421293146">
      <w:marLeft w:val="480"/>
      <w:marRight w:val="0"/>
      <w:marTop w:val="0"/>
      <w:marBottom w:val="0"/>
      <w:divBdr>
        <w:top w:val="none" w:sz="0" w:space="0" w:color="auto"/>
        <w:left w:val="none" w:sz="0" w:space="0" w:color="auto"/>
        <w:bottom w:val="none" w:sz="0" w:space="0" w:color="auto"/>
        <w:right w:val="none" w:sz="0" w:space="0" w:color="auto"/>
      </w:divBdr>
    </w:div>
    <w:div w:id="1421416311">
      <w:marLeft w:val="480"/>
      <w:marRight w:val="0"/>
      <w:marTop w:val="0"/>
      <w:marBottom w:val="0"/>
      <w:divBdr>
        <w:top w:val="none" w:sz="0" w:space="0" w:color="auto"/>
        <w:left w:val="none" w:sz="0" w:space="0" w:color="auto"/>
        <w:bottom w:val="none" w:sz="0" w:space="0" w:color="auto"/>
        <w:right w:val="none" w:sz="0" w:space="0" w:color="auto"/>
      </w:divBdr>
    </w:div>
    <w:div w:id="1421486380">
      <w:marLeft w:val="480"/>
      <w:marRight w:val="0"/>
      <w:marTop w:val="0"/>
      <w:marBottom w:val="0"/>
      <w:divBdr>
        <w:top w:val="none" w:sz="0" w:space="0" w:color="auto"/>
        <w:left w:val="none" w:sz="0" w:space="0" w:color="auto"/>
        <w:bottom w:val="none" w:sz="0" w:space="0" w:color="auto"/>
        <w:right w:val="none" w:sz="0" w:space="0" w:color="auto"/>
      </w:divBdr>
    </w:div>
    <w:div w:id="1421488097">
      <w:marLeft w:val="640"/>
      <w:marRight w:val="0"/>
      <w:marTop w:val="0"/>
      <w:marBottom w:val="0"/>
      <w:divBdr>
        <w:top w:val="none" w:sz="0" w:space="0" w:color="auto"/>
        <w:left w:val="none" w:sz="0" w:space="0" w:color="auto"/>
        <w:bottom w:val="none" w:sz="0" w:space="0" w:color="auto"/>
        <w:right w:val="none" w:sz="0" w:space="0" w:color="auto"/>
      </w:divBdr>
    </w:div>
    <w:div w:id="1421489238">
      <w:marLeft w:val="480"/>
      <w:marRight w:val="0"/>
      <w:marTop w:val="0"/>
      <w:marBottom w:val="0"/>
      <w:divBdr>
        <w:top w:val="none" w:sz="0" w:space="0" w:color="auto"/>
        <w:left w:val="none" w:sz="0" w:space="0" w:color="auto"/>
        <w:bottom w:val="none" w:sz="0" w:space="0" w:color="auto"/>
        <w:right w:val="none" w:sz="0" w:space="0" w:color="auto"/>
      </w:divBdr>
    </w:div>
    <w:div w:id="1421566921">
      <w:marLeft w:val="640"/>
      <w:marRight w:val="0"/>
      <w:marTop w:val="0"/>
      <w:marBottom w:val="0"/>
      <w:divBdr>
        <w:top w:val="none" w:sz="0" w:space="0" w:color="auto"/>
        <w:left w:val="none" w:sz="0" w:space="0" w:color="auto"/>
        <w:bottom w:val="none" w:sz="0" w:space="0" w:color="auto"/>
        <w:right w:val="none" w:sz="0" w:space="0" w:color="auto"/>
      </w:divBdr>
    </w:div>
    <w:div w:id="1421681543">
      <w:marLeft w:val="640"/>
      <w:marRight w:val="0"/>
      <w:marTop w:val="0"/>
      <w:marBottom w:val="0"/>
      <w:divBdr>
        <w:top w:val="none" w:sz="0" w:space="0" w:color="auto"/>
        <w:left w:val="none" w:sz="0" w:space="0" w:color="auto"/>
        <w:bottom w:val="none" w:sz="0" w:space="0" w:color="auto"/>
        <w:right w:val="none" w:sz="0" w:space="0" w:color="auto"/>
      </w:divBdr>
    </w:div>
    <w:div w:id="1421758959">
      <w:marLeft w:val="480"/>
      <w:marRight w:val="0"/>
      <w:marTop w:val="0"/>
      <w:marBottom w:val="0"/>
      <w:divBdr>
        <w:top w:val="none" w:sz="0" w:space="0" w:color="auto"/>
        <w:left w:val="none" w:sz="0" w:space="0" w:color="auto"/>
        <w:bottom w:val="none" w:sz="0" w:space="0" w:color="auto"/>
        <w:right w:val="none" w:sz="0" w:space="0" w:color="auto"/>
      </w:divBdr>
    </w:div>
    <w:div w:id="1421831116">
      <w:marLeft w:val="640"/>
      <w:marRight w:val="0"/>
      <w:marTop w:val="0"/>
      <w:marBottom w:val="0"/>
      <w:divBdr>
        <w:top w:val="none" w:sz="0" w:space="0" w:color="auto"/>
        <w:left w:val="none" w:sz="0" w:space="0" w:color="auto"/>
        <w:bottom w:val="none" w:sz="0" w:space="0" w:color="auto"/>
        <w:right w:val="none" w:sz="0" w:space="0" w:color="auto"/>
      </w:divBdr>
    </w:div>
    <w:div w:id="1421869640">
      <w:marLeft w:val="640"/>
      <w:marRight w:val="0"/>
      <w:marTop w:val="0"/>
      <w:marBottom w:val="0"/>
      <w:divBdr>
        <w:top w:val="none" w:sz="0" w:space="0" w:color="auto"/>
        <w:left w:val="none" w:sz="0" w:space="0" w:color="auto"/>
        <w:bottom w:val="none" w:sz="0" w:space="0" w:color="auto"/>
        <w:right w:val="none" w:sz="0" w:space="0" w:color="auto"/>
      </w:divBdr>
    </w:div>
    <w:div w:id="1421871105">
      <w:marLeft w:val="640"/>
      <w:marRight w:val="0"/>
      <w:marTop w:val="0"/>
      <w:marBottom w:val="0"/>
      <w:divBdr>
        <w:top w:val="none" w:sz="0" w:space="0" w:color="auto"/>
        <w:left w:val="none" w:sz="0" w:space="0" w:color="auto"/>
        <w:bottom w:val="none" w:sz="0" w:space="0" w:color="auto"/>
        <w:right w:val="none" w:sz="0" w:space="0" w:color="auto"/>
      </w:divBdr>
    </w:div>
    <w:div w:id="1421946913">
      <w:marLeft w:val="480"/>
      <w:marRight w:val="0"/>
      <w:marTop w:val="0"/>
      <w:marBottom w:val="0"/>
      <w:divBdr>
        <w:top w:val="none" w:sz="0" w:space="0" w:color="auto"/>
        <w:left w:val="none" w:sz="0" w:space="0" w:color="auto"/>
        <w:bottom w:val="none" w:sz="0" w:space="0" w:color="auto"/>
        <w:right w:val="none" w:sz="0" w:space="0" w:color="auto"/>
      </w:divBdr>
    </w:div>
    <w:div w:id="1421952100">
      <w:marLeft w:val="480"/>
      <w:marRight w:val="0"/>
      <w:marTop w:val="0"/>
      <w:marBottom w:val="0"/>
      <w:divBdr>
        <w:top w:val="none" w:sz="0" w:space="0" w:color="auto"/>
        <w:left w:val="none" w:sz="0" w:space="0" w:color="auto"/>
        <w:bottom w:val="none" w:sz="0" w:space="0" w:color="auto"/>
        <w:right w:val="none" w:sz="0" w:space="0" w:color="auto"/>
      </w:divBdr>
    </w:div>
    <w:div w:id="1422023911">
      <w:marLeft w:val="640"/>
      <w:marRight w:val="0"/>
      <w:marTop w:val="0"/>
      <w:marBottom w:val="0"/>
      <w:divBdr>
        <w:top w:val="none" w:sz="0" w:space="0" w:color="auto"/>
        <w:left w:val="none" w:sz="0" w:space="0" w:color="auto"/>
        <w:bottom w:val="none" w:sz="0" w:space="0" w:color="auto"/>
        <w:right w:val="none" w:sz="0" w:space="0" w:color="auto"/>
      </w:divBdr>
    </w:div>
    <w:div w:id="1422262603">
      <w:marLeft w:val="640"/>
      <w:marRight w:val="0"/>
      <w:marTop w:val="0"/>
      <w:marBottom w:val="0"/>
      <w:divBdr>
        <w:top w:val="none" w:sz="0" w:space="0" w:color="auto"/>
        <w:left w:val="none" w:sz="0" w:space="0" w:color="auto"/>
        <w:bottom w:val="none" w:sz="0" w:space="0" w:color="auto"/>
        <w:right w:val="none" w:sz="0" w:space="0" w:color="auto"/>
      </w:divBdr>
    </w:div>
    <w:div w:id="1422289340">
      <w:marLeft w:val="480"/>
      <w:marRight w:val="0"/>
      <w:marTop w:val="0"/>
      <w:marBottom w:val="0"/>
      <w:divBdr>
        <w:top w:val="none" w:sz="0" w:space="0" w:color="auto"/>
        <w:left w:val="none" w:sz="0" w:space="0" w:color="auto"/>
        <w:bottom w:val="none" w:sz="0" w:space="0" w:color="auto"/>
        <w:right w:val="none" w:sz="0" w:space="0" w:color="auto"/>
      </w:divBdr>
    </w:div>
    <w:div w:id="1422407766">
      <w:marLeft w:val="640"/>
      <w:marRight w:val="0"/>
      <w:marTop w:val="0"/>
      <w:marBottom w:val="0"/>
      <w:divBdr>
        <w:top w:val="none" w:sz="0" w:space="0" w:color="auto"/>
        <w:left w:val="none" w:sz="0" w:space="0" w:color="auto"/>
        <w:bottom w:val="none" w:sz="0" w:space="0" w:color="auto"/>
        <w:right w:val="none" w:sz="0" w:space="0" w:color="auto"/>
      </w:divBdr>
    </w:div>
    <w:div w:id="1422408654">
      <w:marLeft w:val="640"/>
      <w:marRight w:val="0"/>
      <w:marTop w:val="0"/>
      <w:marBottom w:val="0"/>
      <w:divBdr>
        <w:top w:val="none" w:sz="0" w:space="0" w:color="auto"/>
        <w:left w:val="none" w:sz="0" w:space="0" w:color="auto"/>
        <w:bottom w:val="none" w:sz="0" w:space="0" w:color="auto"/>
        <w:right w:val="none" w:sz="0" w:space="0" w:color="auto"/>
      </w:divBdr>
    </w:div>
    <w:div w:id="1422491082">
      <w:marLeft w:val="480"/>
      <w:marRight w:val="0"/>
      <w:marTop w:val="0"/>
      <w:marBottom w:val="0"/>
      <w:divBdr>
        <w:top w:val="none" w:sz="0" w:space="0" w:color="auto"/>
        <w:left w:val="none" w:sz="0" w:space="0" w:color="auto"/>
        <w:bottom w:val="none" w:sz="0" w:space="0" w:color="auto"/>
        <w:right w:val="none" w:sz="0" w:space="0" w:color="auto"/>
      </w:divBdr>
    </w:div>
    <w:div w:id="1422525482">
      <w:marLeft w:val="480"/>
      <w:marRight w:val="0"/>
      <w:marTop w:val="0"/>
      <w:marBottom w:val="0"/>
      <w:divBdr>
        <w:top w:val="none" w:sz="0" w:space="0" w:color="auto"/>
        <w:left w:val="none" w:sz="0" w:space="0" w:color="auto"/>
        <w:bottom w:val="none" w:sz="0" w:space="0" w:color="auto"/>
        <w:right w:val="none" w:sz="0" w:space="0" w:color="auto"/>
      </w:divBdr>
    </w:div>
    <w:div w:id="1422528436">
      <w:marLeft w:val="640"/>
      <w:marRight w:val="0"/>
      <w:marTop w:val="0"/>
      <w:marBottom w:val="0"/>
      <w:divBdr>
        <w:top w:val="none" w:sz="0" w:space="0" w:color="auto"/>
        <w:left w:val="none" w:sz="0" w:space="0" w:color="auto"/>
        <w:bottom w:val="none" w:sz="0" w:space="0" w:color="auto"/>
        <w:right w:val="none" w:sz="0" w:space="0" w:color="auto"/>
      </w:divBdr>
    </w:div>
    <w:div w:id="1422531339">
      <w:marLeft w:val="640"/>
      <w:marRight w:val="0"/>
      <w:marTop w:val="0"/>
      <w:marBottom w:val="0"/>
      <w:divBdr>
        <w:top w:val="none" w:sz="0" w:space="0" w:color="auto"/>
        <w:left w:val="none" w:sz="0" w:space="0" w:color="auto"/>
        <w:bottom w:val="none" w:sz="0" w:space="0" w:color="auto"/>
        <w:right w:val="none" w:sz="0" w:space="0" w:color="auto"/>
      </w:divBdr>
    </w:div>
    <w:div w:id="1422603230">
      <w:marLeft w:val="480"/>
      <w:marRight w:val="0"/>
      <w:marTop w:val="0"/>
      <w:marBottom w:val="0"/>
      <w:divBdr>
        <w:top w:val="none" w:sz="0" w:space="0" w:color="auto"/>
        <w:left w:val="none" w:sz="0" w:space="0" w:color="auto"/>
        <w:bottom w:val="none" w:sz="0" w:space="0" w:color="auto"/>
        <w:right w:val="none" w:sz="0" w:space="0" w:color="auto"/>
      </w:divBdr>
    </w:div>
    <w:div w:id="1422604730">
      <w:marLeft w:val="480"/>
      <w:marRight w:val="0"/>
      <w:marTop w:val="0"/>
      <w:marBottom w:val="0"/>
      <w:divBdr>
        <w:top w:val="none" w:sz="0" w:space="0" w:color="auto"/>
        <w:left w:val="none" w:sz="0" w:space="0" w:color="auto"/>
        <w:bottom w:val="none" w:sz="0" w:space="0" w:color="auto"/>
        <w:right w:val="none" w:sz="0" w:space="0" w:color="auto"/>
      </w:divBdr>
    </w:div>
    <w:div w:id="1422607390">
      <w:marLeft w:val="480"/>
      <w:marRight w:val="0"/>
      <w:marTop w:val="0"/>
      <w:marBottom w:val="0"/>
      <w:divBdr>
        <w:top w:val="none" w:sz="0" w:space="0" w:color="auto"/>
        <w:left w:val="none" w:sz="0" w:space="0" w:color="auto"/>
        <w:bottom w:val="none" w:sz="0" w:space="0" w:color="auto"/>
        <w:right w:val="none" w:sz="0" w:space="0" w:color="auto"/>
      </w:divBdr>
    </w:div>
    <w:div w:id="1422801114">
      <w:marLeft w:val="640"/>
      <w:marRight w:val="0"/>
      <w:marTop w:val="0"/>
      <w:marBottom w:val="0"/>
      <w:divBdr>
        <w:top w:val="none" w:sz="0" w:space="0" w:color="auto"/>
        <w:left w:val="none" w:sz="0" w:space="0" w:color="auto"/>
        <w:bottom w:val="none" w:sz="0" w:space="0" w:color="auto"/>
        <w:right w:val="none" w:sz="0" w:space="0" w:color="auto"/>
      </w:divBdr>
    </w:div>
    <w:div w:id="1422876473">
      <w:marLeft w:val="480"/>
      <w:marRight w:val="0"/>
      <w:marTop w:val="0"/>
      <w:marBottom w:val="0"/>
      <w:divBdr>
        <w:top w:val="none" w:sz="0" w:space="0" w:color="auto"/>
        <w:left w:val="none" w:sz="0" w:space="0" w:color="auto"/>
        <w:bottom w:val="none" w:sz="0" w:space="0" w:color="auto"/>
        <w:right w:val="none" w:sz="0" w:space="0" w:color="auto"/>
      </w:divBdr>
    </w:div>
    <w:div w:id="1422943926">
      <w:marLeft w:val="480"/>
      <w:marRight w:val="0"/>
      <w:marTop w:val="0"/>
      <w:marBottom w:val="0"/>
      <w:divBdr>
        <w:top w:val="none" w:sz="0" w:space="0" w:color="auto"/>
        <w:left w:val="none" w:sz="0" w:space="0" w:color="auto"/>
        <w:bottom w:val="none" w:sz="0" w:space="0" w:color="auto"/>
        <w:right w:val="none" w:sz="0" w:space="0" w:color="auto"/>
      </w:divBdr>
    </w:div>
    <w:div w:id="1422992653">
      <w:marLeft w:val="640"/>
      <w:marRight w:val="0"/>
      <w:marTop w:val="0"/>
      <w:marBottom w:val="0"/>
      <w:divBdr>
        <w:top w:val="none" w:sz="0" w:space="0" w:color="auto"/>
        <w:left w:val="none" w:sz="0" w:space="0" w:color="auto"/>
        <w:bottom w:val="none" w:sz="0" w:space="0" w:color="auto"/>
        <w:right w:val="none" w:sz="0" w:space="0" w:color="auto"/>
      </w:divBdr>
    </w:div>
    <w:div w:id="1423065424">
      <w:marLeft w:val="640"/>
      <w:marRight w:val="0"/>
      <w:marTop w:val="0"/>
      <w:marBottom w:val="0"/>
      <w:divBdr>
        <w:top w:val="none" w:sz="0" w:space="0" w:color="auto"/>
        <w:left w:val="none" w:sz="0" w:space="0" w:color="auto"/>
        <w:bottom w:val="none" w:sz="0" w:space="0" w:color="auto"/>
        <w:right w:val="none" w:sz="0" w:space="0" w:color="auto"/>
      </w:divBdr>
    </w:div>
    <w:div w:id="1423065675">
      <w:marLeft w:val="480"/>
      <w:marRight w:val="0"/>
      <w:marTop w:val="0"/>
      <w:marBottom w:val="0"/>
      <w:divBdr>
        <w:top w:val="none" w:sz="0" w:space="0" w:color="auto"/>
        <w:left w:val="none" w:sz="0" w:space="0" w:color="auto"/>
        <w:bottom w:val="none" w:sz="0" w:space="0" w:color="auto"/>
        <w:right w:val="none" w:sz="0" w:space="0" w:color="auto"/>
      </w:divBdr>
    </w:div>
    <w:div w:id="1423067975">
      <w:marLeft w:val="640"/>
      <w:marRight w:val="0"/>
      <w:marTop w:val="0"/>
      <w:marBottom w:val="0"/>
      <w:divBdr>
        <w:top w:val="none" w:sz="0" w:space="0" w:color="auto"/>
        <w:left w:val="none" w:sz="0" w:space="0" w:color="auto"/>
        <w:bottom w:val="none" w:sz="0" w:space="0" w:color="auto"/>
        <w:right w:val="none" w:sz="0" w:space="0" w:color="auto"/>
      </w:divBdr>
    </w:div>
    <w:div w:id="1423140136">
      <w:marLeft w:val="480"/>
      <w:marRight w:val="0"/>
      <w:marTop w:val="0"/>
      <w:marBottom w:val="0"/>
      <w:divBdr>
        <w:top w:val="none" w:sz="0" w:space="0" w:color="auto"/>
        <w:left w:val="none" w:sz="0" w:space="0" w:color="auto"/>
        <w:bottom w:val="none" w:sz="0" w:space="0" w:color="auto"/>
        <w:right w:val="none" w:sz="0" w:space="0" w:color="auto"/>
      </w:divBdr>
    </w:div>
    <w:div w:id="1423181069">
      <w:marLeft w:val="480"/>
      <w:marRight w:val="0"/>
      <w:marTop w:val="0"/>
      <w:marBottom w:val="0"/>
      <w:divBdr>
        <w:top w:val="none" w:sz="0" w:space="0" w:color="auto"/>
        <w:left w:val="none" w:sz="0" w:space="0" w:color="auto"/>
        <w:bottom w:val="none" w:sz="0" w:space="0" w:color="auto"/>
        <w:right w:val="none" w:sz="0" w:space="0" w:color="auto"/>
      </w:divBdr>
    </w:div>
    <w:div w:id="1423212234">
      <w:marLeft w:val="640"/>
      <w:marRight w:val="0"/>
      <w:marTop w:val="0"/>
      <w:marBottom w:val="0"/>
      <w:divBdr>
        <w:top w:val="none" w:sz="0" w:space="0" w:color="auto"/>
        <w:left w:val="none" w:sz="0" w:space="0" w:color="auto"/>
        <w:bottom w:val="none" w:sz="0" w:space="0" w:color="auto"/>
        <w:right w:val="none" w:sz="0" w:space="0" w:color="auto"/>
      </w:divBdr>
    </w:div>
    <w:div w:id="1423338338">
      <w:marLeft w:val="480"/>
      <w:marRight w:val="0"/>
      <w:marTop w:val="0"/>
      <w:marBottom w:val="0"/>
      <w:divBdr>
        <w:top w:val="none" w:sz="0" w:space="0" w:color="auto"/>
        <w:left w:val="none" w:sz="0" w:space="0" w:color="auto"/>
        <w:bottom w:val="none" w:sz="0" w:space="0" w:color="auto"/>
        <w:right w:val="none" w:sz="0" w:space="0" w:color="auto"/>
      </w:divBdr>
    </w:div>
    <w:div w:id="1423339458">
      <w:marLeft w:val="640"/>
      <w:marRight w:val="0"/>
      <w:marTop w:val="0"/>
      <w:marBottom w:val="0"/>
      <w:divBdr>
        <w:top w:val="none" w:sz="0" w:space="0" w:color="auto"/>
        <w:left w:val="none" w:sz="0" w:space="0" w:color="auto"/>
        <w:bottom w:val="none" w:sz="0" w:space="0" w:color="auto"/>
        <w:right w:val="none" w:sz="0" w:space="0" w:color="auto"/>
      </w:divBdr>
    </w:div>
    <w:div w:id="1423453529">
      <w:marLeft w:val="640"/>
      <w:marRight w:val="0"/>
      <w:marTop w:val="0"/>
      <w:marBottom w:val="0"/>
      <w:divBdr>
        <w:top w:val="none" w:sz="0" w:space="0" w:color="auto"/>
        <w:left w:val="none" w:sz="0" w:space="0" w:color="auto"/>
        <w:bottom w:val="none" w:sz="0" w:space="0" w:color="auto"/>
        <w:right w:val="none" w:sz="0" w:space="0" w:color="auto"/>
      </w:divBdr>
    </w:div>
    <w:div w:id="1423599508">
      <w:marLeft w:val="640"/>
      <w:marRight w:val="0"/>
      <w:marTop w:val="0"/>
      <w:marBottom w:val="0"/>
      <w:divBdr>
        <w:top w:val="none" w:sz="0" w:space="0" w:color="auto"/>
        <w:left w:val="none" w:sz="0" w:space="0" w:color="auto"/>
        <w:bottom w:val="none" w:sz="0" w:space="0" w:color="auto"/>
        <w:right w:val="none" w:sz="0" w:space="0" w:color="auto"/>
      </w:divBdr>
    </w:div>
    <w:div w:id="1423641926">
      <w:marLeft w:val="640"/>
      <w:marRight w:val="0"/>
      <w:marTop w:val="0"/>
      <w:marBottom w:val="0"/>
      <w:divBdr>
        <w:top w:val="none" w:sz="0" w:space="0" w:color="auto"/>
        <w:left w:val="none" w:sz="0" w:space="0" w:color="auto"/>
        <w:bottom w:val="none" w:sz="0" w:space="0" w:color="auto"/>
        <w:right w:val="none" w:sz="0" w:space="0" w:color="auto"/>
      </w:divBdr>
    </w:div>
    <w:div w:id="1423724102">
      <w:marLeft w:val="480"/>
      <w:marRight w:val="0"/>
      <w:marTop w:val="0"/>
      <w:marBottom w:val="0"/>
      <w:divBdr>
        <w:top w:val="none" w:sz="0" w:space="0" w:color="auto"/>
        <w:left w:val="none" w:sz="0" w:space="0" w:color="auto"/>
        <w:bottom w:val="none" w:sz="0" w:space="0" w:color="auto"/>
        <w:right w:val="none" w:sz="0" w:space="0" w:color="auto"/>
      </w:divBdr>
    </w:div>
    <w:div w:id="1423837086">
      <w:marLeft w:val="640"/>
      <w:marRight w:val="0"/>
      <w:marTop w:val="0"/>
      <w:marBottom w:val="0"/>
      <w:divBdr>
        <w:top w:val="none" w:sz="0" w:space="0" w:color="auto"/>
        <w:left w:val="none" w:sz="0" w:space="0" w:color="auto"/>
        <w:bottom w:val="none" w:sz="0" w:space="0" w:color="auto"/>
        <w:right w:val="none" w:sz="0" w:space="0" w:color="auto"/>
      </w:divBdr>
    </w:div>
    <w:div w:id="1423838319">
      <w:marLeft w:val="640"/>
      <w:marRight w:val="0"/>
      <w:marTop w:val="0"/>
      <w:marBottom w:val="0"/>
      <w:divBdr>
        <w:top w:val="none" w:sz="0" w:space="0" w:color="auto"/>
        <w:left w:val="none" w:sz="0" w:space="0" w:color="auto"/>
        <w:bottom w:val="none" w:sz="0" w:space="0" w:color="auto"/>
        <w:right w:val="none" w:sz="0" w:space="0" w:color="auto"/>
      </w:divBdr>
    </w:div>
    <w:div w:id="1423911181">
      <w:marLeft w:val="480"/>
      <w:marRight w:val="0"/>
      <w:marTop w:val="0"/>
      <w:marBottom w:val="0"/>
      <w:divBdr>
        <w:top w:val="none" w:sz="0" w:space="0" w:color="auto"/>
        <w:left w:val="none" w:sz="0" w:space="0" w:color="auto"/>
        <w:bottom w:val="none" w:sz="0" w:space="0" w:color="auto"/>
        <w:right w:val="none" w:sz="0" w:space="0" w:color="auto"/>
      </w:divBdr>
    </w:div>
    <w:div w:id="1423986143">
      <w:marLeft w:val="640"/>
      <w:marRight w:val="0"/>
      <w:marTop w:val="0"/>
      <w:marBottom w:val="0"/>
      <w:divBdr>
        <w:top w:val="none" w:sz="0" w:space="0" w:color="auto"/>
        <w:left w:val="none" w:sz="0" w:space="0" w:color="auto"/>
        <w:bottom w:val="none" w:sz="0" w:space="0" w:color="auto"/>
        <w:right w:val="none" w:sz="0" w:space="0" w:color="auto"/>
      </w:divBdr>
    </w:div>
    <w:div w:id="1423993152">
      <w:marLeft w:val="640"/>
      <w:marRight w:val="0"/>
      <w:marTop w:val="0"/>
      <w:marBottom w:val="0"/>
      <w:divBdr>
        <w:top w:val="none" w:sz="0" w:space="0" w:color="auto"/>
        <w:left w:val="none" w:sz="0" w:space="0" w:color="auto"/>
        <w:bottom w:val="none" w:sz="0" w:space="0" w:color="auto"/>
        <w:right w:val="none" w:sz="0" w:space="0" w:color="auto"/>
      </w:divBdr>
    </w:div>
    <w:div w:id="1423994549">
      <w:marLeft w:val="640"/>
      <w:marRight w:val="0"/>
      <w:marTop w:val="0"/>
      <w:marBottom w:val="0"/>
      <w:divBdr>
        <w:top w:val="none" w:sz="0" w:space="0" w:color="auto"/>
        <w:left w:val="none" w:sz="0" w:space="0" w:color="auto"/>
        <w:bottom w:val="none" w:sz="0" w:space="0" w:color="auto"/>
        <w:right w:val="none" w:sz="0" w:space="0" w:color="auto"/>
      </w:divBdr>
    </w:div>
    <w:div w:id="1424032176">
      <w:marLeft w:val="640"/>
      <w:marRight w:val="0"/>
      <w:marTop w:val="0"/>
      <w:marBottom w:val="0"/>
      <w:divBdr>
        <w:top w:val="none" w:sz="0" w:space="0" w:color="auto"/>
        <w:left w:val="none" w:sz="0" w:space="0" w:color="auto"/>
        <w:bottom w:val="none" w:sz="0" w:space="0" w:color="auto"/>
        <w:right w:val="none" w:sz="0" w:space="0" w:color="auto"/>
      </w:divBdr>
    </w:div>
    <w:div w:id="1424036179">
      <w:marLeft w:val="640"/>
      <w:marRight w:val="0"/>
      <w:marTop w:val="0"/>
      <w:marBottom w:val="0"/>
      <w:divBdr>
        <w:top w:val="none" w:sz="0" w:space="0" w:color="auto"/>
        <w:left w:val="none" w:sz="0" w:space="0" w:color="auto"/>
        <w:bottom w:val="none" w:sz="0" w:space="0" w:color="auto"/>
        <w:right w:val="none" w:sz="0" w:space="0" w:color="auto"/>
      </w:divBdr>
    </w:div>
    <w:div w:id="1424183559">
      <w:marLeft w:val="480"/>
      <w:marRight w:val="0"/>
      <w:marTop w:val="0"/>
      <w:marBottom w:val="0"/>
      <w:divBdr>
        <w:top w:val="none" w:sz="0" w:space="0" w:color="auto"/>
        <w:left w:val="none" w:sz="0" w:space="0" w:color="auto"/>
        <w:bottom w:val="none" w:sz="0" w:space="0" w:color="auto"/>
        <w:right w:val="none" w:sz="0" w:space="0" w:color="auto"/>
      </w:divBdr>
    </w:div>
    <w:div w:id="1424187812">
      <w:marLeft w:val="640"/>
      <w:marRight w:val="0"/>
      <w:marTop w:val="0"/>
      <w:marBottom w:val="0"/>
      <w:divBdr>
        <w:top w:val="none" w:sz="0" w:space="0" w:color="auto"/>
        <w:left w:val="none" w:sz="0" w:space="0" w:color="auto"/>
        <w:bottom w:val="none" w:sz="0" w:space="0" w:color="auto"/>
        <w:right w:val="none" w:sz="0" w:space="0" w:color="auto"/>
      </w:divBdr>
    </w:div>
    <w:div w:id="1424374325">
      <w:marLeft w:val="480"/>
      <w:marRight w:val="0"/>
      <w:marTop w:val="0"/>
      <w:marBottom w:val="0"/>
      <w:divBdr>
        <w:top w:val="none" w:sz="0" w:space="0" w:color="auto"/>
        <w:left w:val="none" w:sz="0" w:space="0" w:color="auto"/>
        <w:bottom w:val="none" w:sz="0" w:space="0" w:color="auto"/>
        <w:right w:val="none" w:sz="0" w:space="0" w:color="auto"/>
      </w:divBdr>
    </w:div>
    <w:div w:id="1424374419">
      <w:marLeft w:val="640"/>
      <w:marRight w:val="0"/>
      <w:marTop w:val="0"/>
      <w:marBottom w:val="0"/>
      <w:divBdr>
        <w:top w:val="none" w:sz="0" w:space="0" w:color="auto"/>
        <w:left w:val="none" w:sz="0" w:space="0" w:color="auto"/>
        <w:bottom w:val="none" w:sz="0" w:space="0" w:color="auto"/>
        <w:right w:val="none" w:sz="0" w:space="0" w:color="auto"/>
      </w:divBdr>
    </w:div>
    <w:div w:id="1424375373">
      <w:marLeft w:val="640"/>
      <w:marRight w:val="0"/>
      <w:marTop w:val="0"/>
      <w:marBottom w:val="0"/>
      <w:divBdr>
        <w:top w:val="none" w:sz="0" w:space="0" w:color="auto"/>
        <w:left w:val="none" w:sz="0" w:space="0" w:color="auto"/>
        <w:bottom w:val="none" w:sz="0" w:space="0" w:color="auto"/>
        <w:right w:val="none" w:sz="0" w:space="0" w:color="auto"/>
      </w:divBdr>
    </w:div>
    <w:div w:id="1424454375">
      <w:marLeft w:val="640"/>
      <w:marRight w:val="0"/>
      <w:marTop w:val="0"/>
      <w:marBottom w:val="0"/>
      <w:divBdr>
        <w:top w:val="none" w:sz="0" w:space="0" w:color="auto"/>
        <w:left w:val="none" w:sz="0" w:space="0" w:color="auto"/>
        <w:bottom w:val="none" w:sz="0" w:space="0" w:color="auto"/>
        <w:right w:val="none" w:sz="0" w:space="0" w:color="auto"/>
      </w:divBdr>
    </w:div>
    <w:div w:id="1424490908">
      <w:marLeft w:val="640"/>
      <w:marRight w:val="0"/>
      <w:marTop w:val="0"/>
      <w:marBottom w:val="0"/>
      <w:divBdr>
        <w:top w:val="none" w:sz="0" w:space="0" w:color="auto"/>
        <w:left w:val="none" w:sz="0" w:space="0" w:color="auto"/>
        <w:bottom w:val="none" w:sz="0" w:space="0" w:color="auto"/>
        <w:right w:val="none" w:sz="0" w:space="0" w:color="auto"/>
      </w:divBdr>
    </w:div>
    <w:div w:id="1424494194">
      <w:marLeft w:val="480"/>
      <w:marRight w:val="0"/>
      <w:marTop w:val="0"/>
      <w:marBottom w:val="0"/>
      <w:divBdr>
        <w:top w:val="none" w:sz="0" w:space="0" w:color="auto"/>
        <w:left w:val="none" w:sz="0" w:space="0" w:color="auto"/>
        <w:bottom w:val="none" w:sz="0" w:space="0" w:color="auto"/>
        <w:right w:val="none" w:sz="0" w:space="0" w:color="auto"/>
      </w:divBdr>
    </w:div>
    <w:div w:id="1424566822">
      <w:marLeft w:val="640"/>
      <w:marRight w:val="0"/>
      <w:marTop w:val="0"/>
      <w:marBottom w:val="0"/>
      <w:divBdr>
        <w:top w:val="none" w:sz="0" w:space="0" w:color="auto"/>
        <w:left w:val="none" w:sz="0" w:space="0" w:color="auto"/>
        <w:bottom w:val="none" w:sz="0" w:space="0" w:color="auto"/>
        <w:right w:val="none" w:sz="0" w:space="0" w:color="auto"/>
      </w:divBdr>
    </w:div>
    <w:div w:id="1424764125">
      <w:marLeft w:val="640"/>
      <w:marRight w:val="0"/>
      <w:marTop w:val="0"/>
      <w:marBottom w:val="0"/>
      <w:divBdr>
        <w:top w:val="none" w:sz="0" w:space="0" w:color="auto"/>
        <w:left w:val="none" w:sz="0" w:space="0" w:color="auto"/>
        <w:bottom w:val="none" w:sz="0" w:space="0" w:color="auto"/>
        <w:right w:val="none" w:sz="0" w:space="0" w:color="auto"/>
      </w:divBdr>
    </w:div>
    <w:div w:id="1424834285">
      <w:marLeft w:val="480"/>
      <w:marRight w:val="0"/>
      <w:marTop w:val="0"/>
      <w:marBottom w:val="0"/>
      <w:divBdr>
        <w:top w:val="none" w:sz="0" w:space="0" w:color="auto"/>
        <w:left w:val="none" w:sz="0" w:space="0" w:color="auto"/>
        <w:bottom w:val="none" w:sz="0" w:space="0" w:color="auto"/>
        <w:right w:val="none" w:sz="0" w:space="0" w:color="auto"/>
      </w:divBdr>
    </w:div>
    <w:div w:id="1424840178">
      <w:marLeft w:val="640"/>
      <w:marRight w:val="0"/>
      <w:marTop w:val="0"/>
      <w:marBottom w:val="0"/>
      <w:divBdr>
        <w:top w:val="none" w:sz="0" w:space="0" w:color="auto"/>
        <w:left w:val="none" w:sz="0" w:space="0" w:color="auto"/>
        <w:bottom w:val="none" w:sz="0" w:space="0" w:color="auto"/>
        <w:right w:val="none" w:sz="0" w:space="0" w:color="auto"/>
      </w:divBdr>
    </w:div>
    <w:div w:id="1424842838">
      <w:marLeft w:val="480"/>
      <w:marRight w:val="0"/>
      <w:marTop w:val="0"/>
      <w:marBottom w:val="0"/>
      <w:divBdr>
        <w:top w:val="none" w:sz="0" w:space="0" w:color="auto"/>
        <w:left w:val="none" w:sz="0" w:space="0" w:color="auto"/>
        <w:bottom w:val="none" w:sz="0" w:space="0" w:color="auto"/>
        <w:right w:val="none" w:sz="0" w:space="0" w:color="auto"/>
      </w:divBdr>
    </w:div>
    <w:div w:id="1424914965">
      <w:marLeft w:val="480"/>
      <w:marRight w:val="0"/>
      <w:marTop w:val="0"/>
      <w:marBottom w:val="0"/>
      <w:divBdr>
        <w:top w:val="none" w:sz="0" w:space="0" w:color="auto"/>
        <w:left w:val="none" w:sz="0" w:space="0" w:color="auto"/>
        <w:bottom w:val="none" w:sz="0" w:space="0" w:color="auto"/>
        <w:right w:val="none" w:sz="0" w:space="0" w:color="auto"/>
      </w:divBdr>
    </w:div>
    <w:div w:id="1424915474">
      <w:marLeft w:val="480"/>
      <w:marRight w:val="0"/>
      <w:marTop w:val="0"/>
      <w:marBottom w:val="0"/>
      <w:divBdr>
        <w:top w:val="none" w:sz="0" w:space="0" w:color="auto"/>
        <w:left w:val="none" w:sz="0" w:space="0" w:color="auto"/>
        <w:bottom w:val="none" w:sz="0" w:space="0" w:color="auto"/>
        <w:right w:val="none" w:sz="0" w:space="0" w:color="auto"/>
      </w:divBdr>
    </w:div>
    <w:div w:id="1424915652">
      <w:marLeft w:val="640"/>
      <w:marRight w:val="0"/>
      <w:marTop w:val="0"/>
      <w:marBottom w:val="0"/>
      <w:divBdr>
        <w:top w:val="none" w:sz="0" w:space="0" w:color="auto"/>
        <w:left w:val="none" w:sz="0" w:space="0" w:color="auto"/>
        <w:bottom w:val="none" w:sz="0" w:space="0" w:color="auto"/>
        <w:right w:val="none" w:sz="0" w:space="0" w:color="auto"/>
      </w:divBdr>
    </w:div>
    <w:div w:id="1424961341">
      <w:marLeft w:val="640"/>
      <w:marRight w:val="0"/>
      <w:marTop w:val="0"/>
      <w:marBottom w:val="0"/>
      <w:divBdr>
        <w:top w:val="none" w:sz="0" w:space="0" w:color="auto"/>
        <w:left w:val="none" w:sz="0" w:space="0" w:color="auto"/>
        <w:bottom w:val="none" w:sz="0" w:space="0" w:color="auto"/>
        <w:right w:val="none" w:sz="0" w:space="0" w:color="auto"/>
      </w:divBdr>
    </w:div>
    <w:div w:id="1425032301">
      <w:marLeft w:val="640"/>
      <w:marRight w:val="0"/>
      <w:marTop w:val="0"/>
      <w:marBottom w:val="0"/>
      <w:divBdr>
        <w:top w:val="none" w:sz="0" w:space="0" w:color="auto"/>
        <w:left w:val="none" w:sz="0" w:space="0" w:color="auto"/>
        <w:bottom w:val="none" w:sz="0" w:space="0" w:color="auto"/>
        <w:right w:val="none" w:sz="0" w:space="0" w:color="auto"/>
      </w:divBdr>
    </w:div>
    <w:div w:id="1425033757">
      <w:marLeft w:val="480"/>
      <w:marRight w:val="0"/>
      <w:marTop w:val="0"/>
      <w:marBottom w:val="0"/>
      <w:divBdr>
        <w:top w:val="none" w:sz="0" w:space="0" w:color="auto"/>
        <w:left w:val="none" w:sz="0" w:space="0" w:color="auto"/>
        <w:bottom w:val="none" w:sz="0" w:space="0" w:color="auto"/>
        <w:right w:val="none" w:sz="0" w:space="0" w:color="auto"/>
      </w:divBdr>
    </w:div>
    <w:div w:id="1425105135">
      <w:marLeft w:val="640"/>
      <w:marRight w:val="0"/>
      <w:marTop w:val="0"/>
      <w:marBottom w:val="0"/>
      <w:divBdr>
        <w:top w:val="none" w:sz="0" w:space="0" w:color="auto"/>
        <w:left w:val="none" w:sz="0" w:space="0" w:color="auto"/>
        <w:bottom w:val="none" w:sz="0" w:space="0" w:color="auto"/>
        <w:right w:val="none" w:sz="0" w:space="0" w:color="auto"/>
      </w:divBdr>
    </w:div>
    <w:div w:id="1425146100">
      <w:marLeft w:val="480"/>
      <w:marRight w:val="0"/>
      <w:marTop w:val="0"/>
      <w:marBottom w:val="0"/>
      <w:divBdr>
        <w:top w:val="none" w:sz="0" w:space="0" w:color="auto"/>
        <w:left w:val="none" w:sz="0" w:space="0" w:color="auto"/>
        <w:bottom w:val="none" w:sz="0" w:space="0" w:color="auto"/>
        <w:right w:val="none" w:sz="0" w:space="0" w:color="auto"/>
      </w:divBdr>
    </w:div>
    <w:div w:id="1425229681">
      <w:marLeft w:val="480"/>
      <w:marRight w:val="0"/>
      <w:marTop w:val="0"/>
      <w:marBottom w:val="0"/>
      <w:divBdr>
        <w:top w:val="none" w:sz="0" w:space="0" w:color="auto"/>
        <w:left w:val="none" w:sz="0" w:space="0" w:color="auto"/>
        <w:bottom w:val="none" w:sz="0" w:space="0" w:color="auto"/>
        <w:right w:val="none" w:sz="0" w:space="0" w:color="auto"/>
      </w:divBdr>
    </w:div>
    <w:div w:id="1425297605">
      <w:marLeft w:val="640"/>
      <w:marRight w:val="0"/>
      <w:marTop w:val="0"/>
      <w:marBottom w:val="0"/>
      <w:divBdr>
        <w:top w:val="none" w:sz="0" w:space="0" w:color="auto"/>
        <w:left w:val="none" w:sz="0" w:space="0" w:color="auto"/>
        <w:bottom w:val="none" w:sz="0" w:space="0" w:color="auto"/>
        <w:right w:val="none" w:sz="0" w:space="0" w:color="auto"/>
      </w:divBdr>
    </w:div>
    <w:div w:id="1425343098">
      <w:marLeft w:val="640"/>
      <w:marRight w:val="0"/>
      <w:marTop w:val="0"/>
      <w:marBottom w:val="0"/>
      <w:divBdr>
        <w:top w:val="none" w:sz="0" w:space="0" w:color="auto"/>
        <w:left w:val="none" w:sz="0" w:space="0" w:color="auto"/>
        <w:bottom w:val="none" w:sz="0" w:space="0" w:color="auto"/>
        <w:right w:val="none" w:sz="0" w:space="0" w:color="auto"/>
      </w:divBdr>
    </w:div>
    <w:div w:id="1425416566">
      <w:marLeft w:val="480"/>
      <w:marRight w:val="0"/>
      <w:marTop w:val="0"/>
      <w:marBottom w:val="0"/>
      <w:divBdr>
        <w:top w:val="none" w:sz="0" w:space="0" w:color="auto"/>
        <w:left w:val="none" w:sz="0" w:space="0" w:color="auto"/>
        <w:bottom w:val="none" w:sz="0" w:space="0" w:color="auto"/>
        <w:right w:val="none" w:sz="0" w:space="0" w:color="auto"/>
      </w:divBdr>
    </w:div>
    <w:div w:id="1425422277">
      <w:marLeft w:val="640"/>
      <w:marRight w:val="0"/>
      <w:marTop w:val="0"/>
      <w:marBottom w:val="0"/>
      <w:divBdr>
        <w:top w:val="none" w:sz="0" w:space="0" w:color="auto"/>
        <w:left w:val="none" w:sz="0" w:space="0" w:color="auto"/>
        <w:bottom w:val="none" w:sz="0" w:space="0" w:color="auto"/>
        <w:right w:val="none" w:sz="0" w:space="0" w:color="auto"/>
      </w:divBdr>
    </w:div>
    <w:div w:id="1425490953">
      <w:marLeft w:val="640"/>
      <w:marRight w:val="0"/>
      <w:marTop w:val="0"/>
      <w:marBottom w:val="0"/>
      <w:divBdr>
        <w:top w:val="none" w:sz="0" w:space="0" w:color="auto"/>
        <w:left w:val="none" w:sz="0" w:space="0" w:color="auto"/>
        <w:bottom w:val="none" w:sz="0" w:space="0" w:color="auto"/>
        <w:right w:val="none" w:sz="0" w:space="0" w:color="auto"/>
      </w:divBdr>
    </w:div>
    <w:div w:id="1425541182">
      <w:marLeft w:val="640"/>
      <w:marRight w:val="0"/>
      <w:marTop w:val="0"/>
      <w:marBottom w:val="0"/>
      <w:divBdr>
        <w:top w:val="none" w:sz="0" w:space="0" w:color="auto"/>
        <w:left w:val="none" w:sz="0" w:space="0" w:color="auto"/>
        <w:bottom w:val="none" w:sz="0" w:space="0" w:color="auto"/>
        <w:right w:val="none" w:sz="0" w:space="0" w:color="auto"/>
      </w:divBdr>
    </w:div>
    <w:div w:id="1425569897">
      <w:marLeft w:val="640"/>
      <w:marRight w:val="0"/>
      <w:marTop w:val="0"/>
      <w:marBottom w:val="0"/>
      <w:divBdr>
        <w:top w:val="none" w:sz="0" w:space="0" w:color="auto"/>
        <w:left w:val="none" w:sz="0" w:space="0" w:color="auto"/>
        <w:bottom w:val="none" w:sz="0" w:space="0" w:color="auto"/>
        <w:right w:val="none" w:sz="0" w:space="0" w:color="auto"/>
      </w:divBdr>
    </w:div>
    <w:div w:id="1425612858">
      <w:marLeft w:val="480"/>
      <w:marRight w:val="0"/>
      <w:marTop w:val="0"/>
      <w:marBottom w:val="0"/>
      <w:divBdr>
        <w:top w:val="none" w:sz="0" w:space="0" w:color="auto"/>
        <w:left w:val="none" w:sz="0" w:space="0" w:color="auto"/>
        <w:bottom w:val="none" w:sz="0" w:space="0" w:color="auto"/>
        <w:right w:val="none" w:sz="0" w:space="0" w:color="auto"/>
      </w:divBdr>
    </w:div>
    <w:div w:id="1425682442">
      <w:marLeft w:val="480"/>
      <w:marRight w:val="0"/>
      <w:marTop w:val="0"/>
      <w:marBottom w:val="0"/>
      <w:divBdr>
        <w:top w:val="none" w:sz="0" w:space="0" w:color="auto"/>
        <w:left w:val="none" w:sz="0" w:space="0" w:color="auto"/>
        <w:bottom w:val="none" w:sz="0" w:space="0" w:color="auto"/>
        <w:right w:val="none" w:sz="0" w:space="0" w:color="auto"/>
      </w:divBdr>
    </w:div>
    <w:div w:id="1425762726">
      <w:marLeft w:val="640"/>
      <w:marRight w:val="0"/>
      <w:marTop w:val="0"/>
      <w:marBottom w:val="0"/>
      <w:divBdr>
        <w:top w:val="none" w:sz="0" w:space="0" w:color="auto"/>
        <w:left w:val="none" w:sz="0" w:space="0" w:color="auto"/>
        <w:bottom w:val="none" w:sz="0" w:space="0" w:color="auto"/>
        <w:right w:val="none" w:sz="0" w:space="0" w:color="auto"/>
      </w:divBdr>
    </w:div>
    <w:div w:id="1425806298">
      <w:marLeft w:val="640"/>
      <w:marRight w:val="0"/>
      <w:marTop w:val="0"/>
      <w:marBottom w:val="0"/>
      <w:divBdr>
        <w:top w:val="none" w:sz="0" w:space="0" w:color="auto"/>
        <w:left w:val="none" w:sz="0" w:space="0" w:color="auto"/>
        <w:bottom w:val="none" w:sz="0" w:space="0" w:color="auto"/>
        <w:right w:val="none" w:sz="0" w:space="0" w:color="auto"/>
      </w:divBdr>
    </w:div>
    <w:div w:id="1425877035">
      <w:marLeft w:val="640"/>
      <w:marRight w:val="0"/>
      <w:marTop w:val="0"/>
      <w:marBottom w:val="0"/>
      <w:divBdr>
        <w:top w:val="none" w:sz="0" w:space="0" w:color="auto"/>
        <w:left w:val="none" w:sz="0" w:space="0" w:color="auto"/>
        <w:bottom w:val="none" w:sz="0" w:space="0" w:color="auto"/>
        <w:right w:val="none" w:sz="0" w:space="0" w:color="auto"/>
      </w:divBdr>
    </w:div>
    <w:div w:id="1425952071">
      <w:marLeft w:val="640"/>
      <w:marRight w:val="0"/>
      <w:marTop w:val="0"/>
      <w:marBottom w:val="0"/>
      <w:divBdr>
        <w:top w:val="none" w:sz="0" w:space="0" w:color="auto"/>
        <w:left w:val="none" w:sz="0" w:space="0" w:color="auto"/>
        <w:bottom w:val="none" w:sz="0" w:space="0" w:color="auto"/>
        <w:right w:val="none" w:sz="0" w:space="0" w:color="auto"/>
      </w:divBdr>
    </w:div>
    <w:div w:id="1426070178">
      <w:marLeft w:val="480"/>
      <w:marRight w:val="0"/>
      <w:marTop w:val="0"/>
      <w:marBottom w:val="0"/>
      <w:divBdr>
        <w:top w:val="none" w:sz="0" w:space="0" w:color="auto"/>
        <w:left w:val="none" w:sz="0" w:space="0" w:color="auto"/>
        <w:bottom w:val="none" w:sz="0" w:space="0" w:color="auto"/>
        <w:right w:val="none" w:sz="0" w:space="0" w:color="auto"/>
      </w:divBdr>
    </w:div>
    <w:div w:id="1426222530">
      <w:marLeft w:val="640"/>
      <w:marRight w:val="0"/>
      <w:marTop w:val="0"/>
      <w:marBottom w:val="0"/>
      <w:divBdr>
        <w:top w:val="none" w:sz="0" w:space="0" w:color="auto"/>
        <w:left w:val="none" w:sz="0" w:space="0" w:color="auto"/>
        <w:bottom w:val="none" w:sz="0" w:space="0" w:color="auto"/>
        <w:right w:val="none" w:sz="0" w:space="0" w:color="auto"/>
      </w:divBdr>
    </w:div>
    <w:div w:id="1426224149">
      <w:marLeft w:val="640"/>
      <w:marRight w:val="0"/>
      <w:marTop w:val="0"/>
      <w:marBottom w:val="0"/>
      <w:divBdr>
        <w:top w:val="none" w:sz="0" w:space="0" w:color="auto"/>
        <w:left w:val="none" w:sz="0" w:space="0" w:color="auto"/>
        <w:bottom w:val="none" w:sz="0" w:space="0" w:color="auto"/>
        <w:right w:val="none" w:sz="0" w:space="0" w:color="auto"/>
      </w:divBdr>
    </w:div>
    <w:div w:id="1426262228">
      <w:marLeft w:val="640"/>
      <w:marRight w:val="0"/>
      <w:marTop w:val="0"/>
      <w:marBottom w:val="0"/>
      <w:divBdr>
        <w:top w:val="none" w:sz="0" w:space="0" w:color="auto"/>
        <w:left w:val="none" w:sz="0" w:space="0" w:color="auto"/>
        <w:bottom w:val="none" w:sz="0" w:space="0" w:color="auto"/>
        <w:right w:val="none" w:sz="0" w:space="0" w:color="auto"/>
      </w:divBdr>
    </w:div>
    <w:div w:id="1426267148">
      <w:marLeft w:val="640"/>
      <w:marRight w:val="0"/>
      <w:marTop w:val="0"/>
      <w:marBottom w:val="0"/>
      <w:divBdr>
        <w:top w:val="none" w:sz="0" w:space="0" w:color="auto"/>
        <w:left w:val="none" w:sz="0" w:space="0" w:color="auto"/>
        <w:bottom w:val="none" w:sz="0" w:space="0" w:color="auto"/>
        <w:right w:val="none" w:sz="0" w:space="0" w:color="auto"/>
      </w:divBdr>
    </w:div>
    <w:div w:id="1426271917">
      <w:marLeft w:val="480"/>
      <w:marRight w:val="0"/>
      <w:marTop w:val="0"/>
      <w:marBottom w:val="0"/>
      <w:divBdr>
        <w:top w:val="none" w:sz="0" w:space="0" w:color="auto"/>
        <w:left w:val="none" w:sz="0" w:space="0" w:color="auto"/>
        <w:bottom w:val="none" w:sz="0" w:space="0" w:color="auto"/>
        <w:right w:val="none" w:sz="0" w:space="0" w:color="auto"/>
      </w:divBdr>
    </w:div>
    <w:div w:id="1426344746">
      <w:marLeft w:val="480"/>
      <w:marRight w:val="0"/>
      <w:marTop w:val="0"/>
      <w:marBottom w:val="0"/>
      <w:divBdr>
        <w:top w:val="none" w:sz="0" w:space="0" w:color="auto"/>
        <w:left w:val="none" w:sz="0" w:space="0" w:color="auto"/>
        <w:bottom w:val="none" w:sz="0" w:space="0" w:color="auto"/>
        <w:right w:val="none" w:sz="0" w:space="0" w:color="auto"/>
      </w:divBdr>
    </w:div>
    <w:div w:id="1426608494">
      <w:marLeft w:val="640"/>
      <w:marRight w:val="0"/>
      <w:marTop w:val="0"/>
      <w:marBottom w:val="0"/>
      <w:divBdr>
        <w:top w:val="none" w:sz="0" w:space="0" w:color="auto"/>
        <w:left w:val="none" w:sz="0" w:space="0" w:color="auto"/>
        <w:bottom w:val="none" w:sz="0" w:space="0" w:color="auto"/>
        <w:right w:val="none" w:sz="0" w:space="0" w:color="auto"/>
      </w:divBdr>
    </w:div>
    <w:div w:id="1426801063">
      <w:marLeft w:val="640"/>
      <w:marRight w:val="0"/>
      <w:marTop w:val="0"/>
      <w:marBottom w:val="0"/>
      <w:divBdr>
        <w:top w:val="none" w:sz="0" w:space="0" w:color="auto"/>
        <w:left w:val="none" w:sz="0" w:space="0" w:color="auto"/>
        <w:bottom w:val="none" w:sz="0" w:space="0" w:color="auto"/>
        <w:right w:val="none" w:sz="0" w:space="0" w:color="auto"/>
      </w:divBdr>
    </w:div>
    <w:div w:id="1426879425">
      <w:marLeft w:val="480"/>
      <w:marRight w:val="0"/>
      <w:marTop w:val="0"/>
      <w:marBottom w:val="0"/>
      <w:divBdr>
        <w:top w:val="none" w:sz="0" w:space="0" w:color="auto"/>
        <w:left w:val="none" w:sz="0" w:space="0" w:color="auto"/>
        <w:bottom w:val="none" w:sz="0" w:space="0" w:color="auto"/>
        <w:right w:val="none" w:sz="0" w:space="0" w:color="auto"/>
      </w:divBdr>
    </w:div>
    <w:div w:id="1426920653">
      <w:marLeft w:val="480"/>
      <w:marRight w:val="0"/>
      <w:marTop w:val="0"/>
      <w:marBottom w:val="0"/>
      <w:divBdr>
        <w:top w:val="none" w:sz="0" w:space="0" w:color="auto"/>
        <w:left w:val="none" w:sz="0" w:space="0" w:color="auto"/>
        <w:bottom w:val="none" w:sz="0" w:space="0" w:color="auto"/>
        <w:right w:val="none" w:sz="0" w:space="0" w:color="auto"/>
      </w:divBdr>
    </w:div>
    <w:div w:id="1426922602">
      <w:marLeft w:val="640"/>
      <w:marRight w:val="0"/>
      <w:marTop w:val="0"/>
      <w:marBottom w:val="0"/>
      <w:divBdr>
        <w:top w:val="none" w:sz="0" w:space="0" w:color="auto"/>
        <w:left w:val="none" w:sz="0" w:space="0" w:color="auto"/>
        <w:bottom w:val="none" w:sz="0" w:space="0" w:color="auto"/>
        <w:right w:val="none" w:sz="0" w:space="0" w:color="auto"/>
      </w:divBdr>
    </w:div>
    <w:div w:id="1426993969">
      <w:marLeft w:val="480"/>
      <w:marRight w:val="0"/>
      <w:marTop w:val="0"/>
      <w:marBottom w:val="0"/>
      <w:divBdr>
        <w:top w:val="none" w:sz="0" w:space="0" w:color="auto"/>
        <w:left w:val="none" w:sz="0" w:space="0" w:color="auto"/>
        <w:bottom w:val="none" w:sz="0" w:space="0" w:color="auto"/>
        <w:right w:val="none" w:sz="0" w:space="0" w:color="auto"/>
      </w:divBdr>
    </w:div>
    <w:div w:id="1427000216">
      <w:marLeft w:val="640"/>
      <w:marRight w:val="0"/>
      <w:marTop w:val="0"/>
      <w:marBottom w:val="0"/>
      <w:divBdr>
        <w:top w:val="none" w:sz="0" w:space="0" w:color="auto"/>
        <w:left w:val="none" w:sz="0" w:space="0" w:color="auto"/>
        <w:bottom w:val="none" w:sz="0" w:space="0" w:color="auto"/>
        <w:right w:val="none" w:sz="0" w:space="0" w:color="auto"/>
      </w:divBdr>
    </w:div>
    <w:div w:id="1427075675">
      <w:marLeft w:val="640"/>
      <w:marRight w:val="0"/>
      <w:marTop w:val="0"/>
      <w:marBottom w:val="0"/>
      <w:divBdr>
        <w:top w:val="none" w:sz="0" w:space="0" w:color="auto"/>
        <w:left w:val="none" w:sz="0" w:space="0" w:color="auto"/>
        <w:bottom w:val="none" w:sz="0" w:space="0" w:color="auto"/>
        <w:right w:val="none" w:sz="0" w:space="0" w:color="auto"/>
      </w:divBdr>
    </w:div>
    <w:div w:id="1427117669">
      <w:marLeft w:val="640"/>
      <w:marRight w:val="0"/>
      <w:marTop w:val="0"/>
      <w:marBottom w:val="0"/>
      <w:divBdr>
        <w:top w:val="none" w:sz="0" w:space="0" w:color="auto"/>
        <w:left w:val="none" w:sz="0" w:space="0" w:color="auto"/>
        <w:bottom w:val="none" w:sz="0" w:space="0" w:color="auto"/>
        <w:right w:val="none" w:sz="0" w:space="0" w:color="auto"/>
      </w:divBdr>
    </w:div>
    <w:div w:id="1427308730">
      <w:marLeft w:val="640"/>
      <w:marRight w:val="0"/>
      <w:marTop w:val="0"/>
      <w:marBottom w:val="0"/>
      <w:divBdr>
        <w:top w:val="none" w:sz="0" w:space="0" w:color="auto"/>
        <w:left w:val="none" w:sz="0" w:space="0" w:color="auto"/>
        <w:bottom w:val="none" w:sz="0" w:space="0" w:color="auto"/>
        <w:right w:val="none" w:sz="0" w:space="0" w:color="auto"/>
      </w:divBdr>
    </w:div>
    <w:div w:id="1427309527">
      <w:marLeft w:val="480"/>
      <w:marRight w:val="0"/>
      <w:marTop w:val="0"/>
      <w:marBottom w:val="0"/>
      <w:divBdr>
        <w:top w:val="none" w:sz="0" w:space="0" w:color="auto"/>
        <w:left w:val="none" w:sz="0" w:space="0" w:color="auto"/>
        <w:bottom w:val="none" w:sz="0" w:space="0" w:color="auto"/>
        <w:right w:val="none" w:sz="0" w:space="0" w:color="auto"/>
      </w:divBdr>
    </w:div>
    <w:div w:id="1427338040">
      <w:marLeft w:val="480"/>
      <w:marRight w:val="0"/>
      <w:marTop w:val="0"/>
      <w:marBottom w:val="0"/>
      <w:divBdr>
        <w:top w:val="none" w:sz="0" w:space="0" w:color="auto"/>
        <w:left w:val="none" w:sz="0" w:space="0" w:color="auto"/>
        <w:bottom w:val="none" w:sz="0" w:space="0" w:color="auto"/>
        <w:right w:val="none" w:sz="0" w:space="0" w:color="auto"/>
      </w:divBdr>
    </w:div>
    <w:div w:id="1427338141">
      <w:marLeft w:val="640"/>
      <w:marRight w:val="0"/>
      <w:marTop w:val="0"/>
      <w:marBottom w:val="0"/>
      <w:divBdr>
        <w:top w:val="none" w:sz="0" w:space="0" w:color="auto"/>
        <w:left w:val="none" w:sz="0" w:space="0" w:color="auto"/>
        <w:bottom w:val="none" w:sz="0" w:space="0" w:color="auto"/>
        <w:right w:val="none" w:sz="0" w:space="0" w:color="auto"/>
      </w:divBdr>
    </w:div>
    <w:div w:id="1427339077">
      <w:marLeft w:val="480"/>
      <w:marRight w:val="0"/>
      <w:marTop w:val="0"/>
      <w:marBottom w:val="0"/>
      <w:divBdr>
        <w:top w:val="none" w:sz="0" w:space="0" w:color="auto"/>
        <w:left w:val="none" w:sz="0" w:space="0" w:color="auto"/>
        <w:bottom w:val="none" w:sz="0" w:space="0" w:color="auto"/>
        <w:right w:val="none" w:sz="0" w:space="0" w:color="auto"/>
      </w:divBdr>
    </w:div>
    <w:div w:id="1427379481">
      <w:marLeft w:val="640"/>
      <w:marRight w:val="0"/>
      <w:marTop w:val="0"/>
      <w:marBottom w:val="0"/>
      <w:divBdr>
        <w:top w:val="none" w:sz="0" w:space="0" w:color="auto"/>
        <w:left w:val="none" w:sz="0" w:space="0" w:color="auto"/>
        <w:bottom w:val="none" w:sz="0" w:space="0" w:color="auto"/>
        <w:right w:val="none" w:sz="0" w:space="0" w:color="auto"/>
      </w:divBdr>
    </w:div>
    <w:div w:id="1427458510">
      <w:marLeft w:val="640"/>
      <w:marRight w:val="0"/>
      <w:marTop w:val="0"/>
      <w:marBottom w:val="0"/>
      <w:divBdr>
        <w:top w:val="none" w:sz="0" w:space="0" w:color="auto"/>
        <w:left w:val="none" w:sz="0" w:space="0" w:color="auto"/>
        <w:bottom w:val="none" w:sz="0" w:space="0" w:color="auto"/>
        <w:right w:val="none" w:sz="0" w:space="0" w:color="auto"/>
      </w:divBdr>
    </w:div>
    <w:div w:id="1427459556">
      <w:marLeft w:val="480"/>
      <w:marRight w:val="0"/>
      <w:marTop w:val="0"/>
      <w:marBottom w:val="0"/>
      <w:divBdr>
        <w:top w:val="none" w:sz="0" w:space="0" w:color="auto"/>
        <w:left w:val="none" w:sz="0" w:space="0" w:color="auto"/>
        <w:bottom w:val="none" w:sz="0" w:space="0" w:color="auto"/>
        <w:right w:val="none" w:sz="0" w:space="0" w:color="auto"/>
      </w:divBdr>
    </w:div>
    <w:div w:id="1427532218">
      <w:marLeft w:val="480"/>
      <w:marRight w:val="0"/>
      <w:marTop w:val="0"/>
      <w:marBottom w:val="0"/>
      <w:divBdr>
        <w:top w:val="none" w:sz="0" w:space="0" w:color="auto"/>
        <w:left w:val="none" w:sz="0" w:space="0" w:color="auto"/>
        <w:bottom w:val="none" w:sz="0" w:space="0" w:color="auto"/>
        <w:right w:val="none" w:sz="0" w:space="0" w:color="auto"/>
      </w:divBdr>
    </w:div>
    <w:div w:id="1427582202">
      <w:marLeft w:val="640"/>
      <w:marRight w:val="0"/>
      <w:marTop w:val="0"/>
      <w:marBottom w:val="0"/>
      <w:divBdr>
        <w:top w:val="none" w:sz="0" w:space="0" w:color="auto"/>
        <w:left w:val="none" w:sz="0" w:space="0" w:color="auto"/>
        <w:bottom w:val="none" w:sz="0" w:space="0" w:color="auto"/>
        <w:right w:val="none" w:sz="0" w:space="0" w:color="auto"/>
      </w:divBdr>
    </w:div>
    <w:div w:id="1427723589">
      <w:marLeft w:val="480"/>
      <w:marRight w:val="0"/>
      <w:marTop w:val="0"/>
      <w:marBottom w:val="0"/>
      <w:divBdr>
        <w:top w:val="none" w:sz="0" w:space="0" w:color="auto"/>
        <w:left w:val="none" w:sz="0" w:space="0" w:color="auto"/>
        <w:bottom w:val="none" w:sz="0" w:space="0" w:color="auto"/>
        <w:right w:val="none" w:sz="0" w:space="0" w:color="auto"/>
      </w:divBdr>
    </w:div>
    <w:div w:id="1427842523">
      <w:marLeft w:val="640"/>
      <w:marRight w:val="0"/>
      <w:marTop w:val="0"/>
      <w:marBottom w:val="0"/>
      <w:divBdr>
        <w:top w:val="none" w:sz="0" w:space="0" w:color="auto"/>
        <w:left w:val="none" w:sz="0" w:space="0" w:color="auto"/>
        <w:bottom w:val="none" w:sz="0" w:space="0" w:color="auto"/>
        <w:right w:val="none" w:sz="0" w:space="0" w:color="auto"/>
      </w:divBdr>
    </w:div>
    <w:div w:id="1427926494">
      <w:marLeft w:val="640"/>
      <w:marRight w:val="0"/>
      <w:marTop w:val="0"/>
      <w:marBottom w:val="0"/>
      <w:divBdr>
        <w:top w:val="none" w:sz="0" w:space="0" w:color="auto"/>
        <w:left w:val="none" w:sz="0" w:space="0" w:color="auto"/>
        <w:bottom w:val="none" w:sz="0" w:space="0" w:color="auto"/>
        <w:right w:val="none" w:sz="0" w:space="0" w:color="auto"/>
      </w:divBdr>
    </w:div>
    <w:div w:id="1428113459">
      <w:marLeft w:val="640"/>
      <w:marRight w:val="0"/>
      <w:marTop w:val="0"/>
      <w:marBottom w:val="0"/>
      <w:divBdr>
        <w:top w:val="none" w:sz="0" w:space="0" w:color="auto"/>
        <w:left w:val="none" w:sz="0" w:space="0" w:color="auto"/>
        <w:bottom w:val="none" w:sz="0" w:space="0" w:color="auto"/>
        <w:right w:val="none" w:sz="0" w:space="0" w:color="auto"/>
      </w:divBdr>
    </w:div>
    <w:div w:id="1428113951">
      <w:marLeft w:val="480"/>
      <w:marRight w:val="0"/>
      <w:marTop w:val="0"/>
      <w:marBottom w:val="0"/>
      <w:divBdr>
        <w:top w:val="none" w:sz="0" w:space="0" w:color="auto"/>
        <w:left w:val="none" w:sz="0" w:space="0" w:color="auto"/>
        <w:bottom w:val="none" w:sz="0" w:space="0" w:color="auto"/>
        <w:right w:val="none" w:sz="0" w:space="0" w:color="auto"/>
      </w:divBdr>
    </w:div>
    <w:div w:id="1428116731">
      <w:marLeft w:val="640"/>
      <w:marRight w:val="0"/>
      <w:marTop w:val="0"/>
      <w:marBottom w:val="0"/>
      <w:divBdr>
        <w:top w:val="none" w:sz="0" w:space="0" w:color="auto"/>
        <w:left w:val="none" w:sz="0" w:space="0" w:color="auto"/>
        <w:bottom w:val="none" w:sz="0" w:space="0" w:color="auto"/>
        <w:right w:val="none" w:sz="0" w:space="0" w:color="auto"/>
      </w:divBdr>
    </w:div>
    <w:div w:id="1428306810">
      <w:marLeft w:val="480"/>
      <w:marRight w:val="0"/>
      <w:marTop w:val="0"/>
      <w:marBottom w:val="0"/>
      <w:divBdr>
        <w:top w:val="none" w:sz="0" w:space="0" w:color="auto"/>
        <w:left w:val="none" w:sz="0" w:space="0" w:color="auto"/>
        <w:bottom w:val="none" w:sz="0" w:space="0" w:color="auto"/>
        <w:right w:val="none" w:sz="0" w:space="0" w:color="auto"/>
      </w:divBdr>
    </w:div>
    <w:div w:id="1428385067">
      <w:marLeft w:val="480"/>
      <w:marRight w:val="0"/>
      <w:marTop w:val="0"/>
      <w:marBottom w:val="0"/>
      <w:divBdr>
        <w:top w:val="none" w:sz="0" w:space="0" w:color="auto"/>
        <w:left w:val="none" w:sz="0" w:space="0" w:color="auto"/>
        <w:bottom w:val="none" w:sz="0" w:space="0" w:color="auto"/>
        <w:right w:val="none" w:sz="0" w:space="0" w:color="auto"/>
      </w:divBdr>
    </w:div>
    <w:div w:id="1428497214">
      <w:marLeft w:val="640"/>
      <w:marRight w:val="0"/>
      <w:marTop w:val="0"/>
      <w:marBottom w:val="0"/>
      <w:divBdr>
        <w:top w:val="none" w:sz="0" w:space="0" w:color="auto"/>
        <w:left w:val="none" w:sz="0" w:space="0" w:color="auto"/>
        <w:bottom w:val="none" w:sz="0" w:space="0" w:color="auto"/>
        <w:right w:val="none" w:sz="0" w:space="0" w:color="auto"/>
      </w:divBdr>
    </w:div>
    <w:div w:id="1428578198">
      <w:marLeft w:val="640"/>
      <w:marRight w:val="0"/>
      <w:marTop w:val="0"/>
      <w:marBottom w:val="0"/>
      <w:divBdr>
        <w:top w:val="none" w:sz="0" w:space="0" w:color="auto"/>
        <w:left w:val="none" w:sz="0" w:space="0" w:color="auto"/>
        <w:bottom w:val="none" w:sz="0" w:space="0" w:color="auto"/>
        <w:right w:val="none" w:sz="0" w:space="0" w:color="auto"/>
      </w:divBdr>
    </w:div>
    <w:div w:id="1428581571">
      <w:marLeft w:val="640"/>
      <w:marRight w:val="0"/>
      <w:marTop w:val="0"/>
      <w:marBottom w:val="0"/>
      <w:divBdr>
        <w:top w:val="none" w:sz="0" w:space="0" w:color="auto"/>
        <w:left w:val="none" w:sz="0" w:space="0" w:color="auto"/>
        <w:bottom w:val="none" w:sz="0" w:space="0" w:color="auto"/>
        <w:right w:val="none" w:sz="0" w:space="0" w:color="auto"/>
      </w:divBdr>
    </w:div>
    <w:div w:id="1428648576">
      <w:marLeft w:val="640"/>
      <w:marRight w:val="0"/>
      <w:marTop w:val="0"/>
      <w:marBottom w:val="0"/>
      <w:divBdr>
        <w:top w:val="none" w:sz="0" w:space="0" w:color="auto"/>
        <w:left w:val="none" w:sz="0" w:space="0" w:color="auto"/>
        <w:bottom w:val="none" w:sz="0" w:space="0" w:color="auto"/>
        <w:right w:val="none" w:sz="0" w:space="0" w:color="auto"/>
      </w:divBdr>
    </w:div>
    <w:div w:id="1428651692">
      <w:marLeft w:val="640"/>
      <w:marRight w:val="0"/>
      <w:marTop w:val="0"/>
      <w:marBottom w:val="0"/>
      <w:divBdr>
        <w:top w:val="none" w:sz="0" w:space="0" w:color="auto"/>
        <w:left w:val="none" w:sz="0" w:space="0" w:color="auto"/>
        <w:bottom w:val="none" w:sz="0" w:space="0" w:color="auto"/>
        <w:right w:val="none" w:sz="0" w:space="0" w:color="auto"/>
      </w:divBdr>
    </w:div>
    <w:div w:id="1428884048">
      <w:marLeft w:val="640"/>
      <w:marRight w:val="0"/>
      <w:marTop w:val="0"/>
      <w:marBottom w:val="0"/>
      <w:divBdr>
        <w:top w:val="none" w:sz="0" w:space="0" w:color="auto"/>
        <w:left w:val="none" w:sz="0" w:space="0" w:color="auto"/>
        <w:bottom w:val="none" w:sz="0" w:space="0" w:color="auto"/>
        <w:right w:val="none" w:sz="0" w:space="0" w:color="auto"/>
      </w:divBdr>
    </w:div>
    <w:div w:id="1428892322">
      <w:marLeft w:val="480"/>
      <w:marRight w:val="0"/>
      <w:marTop w:val="0"/>
      <w:marBottom w:val="0"/>
      <w:divBdr>
        <w:top w:val="none" w:sz="0" w:space="0" w:color="auto"/>
        <w:left w:val="none" w:sz="0" w:space="0" w:color="auto"/>
        <w:bottom w:val="none" w:sz="0" w:space="0" w:color="auto"/>
        <w:right w:val="none" w:sz="0" w:space="0" w:color="auto"/>
      </w:divBdr>
    </w:div>
    <w:div w:id="1429034223">
      <w:marLeft w:val="480"/>
      <w:marRight w:val="0"/>
      <w:marTop w:val="0"/>
      <w:marBottom w:val="0"/>
      <w:divBdr>
        <w:top w:val="none" w:sz="0" w:space="0" w:color="auto"/>
        <w:left w:val="none" w:sz="0" w:space="0" w:color="auto"/>
        <w:bottom w:val="none" w:sz="0" w:space="0" w:color="auto"/>
        <w:right w:val="none" w:sz="0" w:space="0" w:color="auto"/>
      </w:divBdr>
    </w:div>
    <w:div w:id="1429035460">
      <w:marLeft w:val="480"/>
      <w:marRight w:val="0"/>
      <w:marTop w:val="0"/>
      <w:marBottom w:val="0"/>
      <w:divBdr>
        <w:top w:val="none" w:sz="0" w:space="0" w:color="auto"/>
        <w:left w:val="none" w:sz="0" w:space="0" w:color="auto"/>
        <w:bottom w:val="none" w:sz="0" w:space="0" w:color="auto"/>
        <w:right w:val="none" w:sz="0" w:space="0" w:color="auto"/>
      </w:divBdr>
    </w:div>
    <w:div w:id="1429079469">
      <w:marLeft w:val="480"/>
      <w:marRight w:val="0"/>
      <w:marTop w:val="0"/>
      <w:marBottom w:val="0"/>
      <w:divBdr>
        <w:top w:val="none" w:sz="0" w:space="0" w:color="auto"/>
        <w:left w:val="none" w:sz="0" w:space="0" w:color="auto"/>
        <w:bottom w:val="none" w:sz="0" w:space="0" w:color="auto"/>
        <w:right w:val="none" w:sz="0" w:space="0" w:color="auto"/>
      </w:divBdr>
    </w:div>
    <w:div w:id="1429157743">
      <w:marLeft w:val="480"/>
      <w:marRight w:val="0"/>
      <w:marTop w:val="0"/>
      <w:marBottom w:val="0"/>
      <w:divBdr>
        <w:top w:val="none" w:sz="0" w:space="0" w:color="auto"/>
        <w:left w:val="none" w:sz="0" w:space="0" w:color="auto"/>
        <w:bottom w:val="none" w:sz="0" w:space="0" w:color="auto"/>
        <w:right w:val="none" w:sz="0" w:space="0" w:color="auto"/>
      </w:divBdr>
    </w:div>
    <w:div w:id="1429277671">
      <w:marLeft w:val="480"/>
      <w:marRight w:val="0"/>
      <w:marTop w:val="0"/>
      <w:marBottom w:val="0"/>
      <w:divBdr>
        <w:top w:val="none" w:sz="0" w:space="0" w:color="auto"/>
        <w:left w:val="none" w:sz="0" w:space="0" w:color="auto"/>
        <w:bottom w:val="none" w:sz="0" w:space="0" w:color="auto"/>
        <w:right w:val="none" w:sz="0" w:space="0" w:color="auto"/>
      </w:divBdr>
    </w:div>
    <w:div w:id="1429351257">
      <w:marLeft w:val="640"/>
      <w:marRight w:val="0"/>
      <w:marTop w:val="0"/>
      <w:marBottom w:val="0"/>
      <w:divBdr>
        <w:top w:val="none" w:sz="0" w:space="0" w:color="auto"/>
        <w:left w:val="none" w:sz="0" w:space="0" w:color="auto"/>
        <w:bottom w:val="none" w:sz="0" w:space="0" w:color="auto"/>
        <w:right w:val="none" w:sz="0" w:space="0" w:color="auto"/>
      </w:divBdr>
    </w:div>
    <w:div w:id="1429351930">
      <w:marLeft w:val="640"/>
      <w:marRight w:val="0"/>
      <w:marTop w:val="0"/>
      <w:marBottom w:val="0"/>
      <w:divBdr>
        <w:top w:val="none" w:sz="0" w:space="0" w:color="auto"/>
        <w:left w:val="none" w:sz="0" w:space="0" w:color="auto"/>
        <w:bottom w:val="none" w:sz="0" w:space="0" w:color="auto"/>
        <w:right w:val="none" w:sz="0" w:space="0" w:color="auto"/>
      </w:divBdr>
    </w:div>
    <w:div w:id="1429615735">
      <w:marLeft w:val="480"/>
      <w:marRight w:val="0"/>
      <w:marTop w:val="0"/>
      <w:marBottom w:val="0"/>
      <w:divBdr>
        <w:top w:val="none" w:sz="0" w:space="0" w:color="auto"/>
        <w:left w:val="none" w:sz="0" w:space="0" w:color="auto"/>
        <w:bottom w:val="none" w:sz="0" w:space="0" w:color="auto"/>
        <w:right w:val="none" w:sz="0" w:space="0" w:color="auto"/>
      </w:divBdr>
    </w:div>
    <w:div w:id="1429623206">
      <w:marLeft w:val="640"/>
      <w:marRight w:val="0"/>
      <w:marTop w:val="0"/>
      <w:marBottom w:val="0"/>
      <w:divBdr>
        <w:top w:val="none" w:sz="0" w:space="0" w:color="auto"/>
        <w:left w:val="none" w:sz="0" w:space="0" w:color="auto"/>
        <w:bottom w:val="none" w:sz="0" w:space="0" w:color="auto"/>
        <w:right w:val="none" w:sz="0" w:space="0" w:color="auto"/>
      </w:divBdr>
    </w:div>
    <w:div w:id="1429690167">
      <w:marLeft w:val="640"/>
      <w:marRight w:val="0"/>
      <w:marTop w:val="0"/>
      <w:marBottom w:val="0"/>
      <w:divBdr>
        <w:top w:val="none" w:sz="0" w:space="0" w:color="auto"/>
        <w:left w:val="none" w:sz="0" w:space="0" w:color="auto"/>
        <w:bottom w:val="none" w:sz="0" w:space="0" w:color="auto"/>
        <w:right w:val="none" w:sz="0" w:space="0" w:color="auto"/>
      </w:divBdr>
    </w:div>
    <w:div w:id="1429690531">
      <w:marLeft w:val="480"/>
      <w:marRight w:val="0"/>
      <w:marTop w:val="0"/>
      <w:marBottom w:val="0"/>
      <w:divBdr>
        <w:top w:val="none" w:sz="0" w:space="0" w:color="auto"/>
        <w:left w:val="none" w:sz="0" w:space="0" w:color="auto"/>
        <w:bottom w:val="none" w:sz="0" w:space="0" w:color="auto"/>
        <w:right w:val="none" w:sz="0" w:space="0" w:color="auto"/>
      </w:divBdr>
    </w:div>
    <w:div w:id="1429733969">
      <w:marLeft w:val="640"/>
      <w:marRight w:val="0"/>
      <w:marTop w:val="0"/>
      <w:marBottom w:val="0"/>
      <w:divBdr>
        <w:top w:val="none" w:sz="0" w:space="0" w:color="auto"/>
        <w:left w:val="none" w:sz="0" w:space="0" w:color="auto"/>
        <w:bottom w:val="none" w:sz="0" w:space="0" w:color="auto"/>
        <w:right w:val="none" w:sz="0" w:space="0" w:color="auto"/>
      </w:divBdr>
    </w:div>
    <w:div w:id="1429807665">
      <w:marLeft w:val="480"/>
      <w:marRight w:val="0"/>
      <w:marTop w:val="0"/>
      <w:marBottom w:val="0"/>
      <w:divBdr>
        <w:top w:val="none" w:sz="0" w:space="0" w:color="auto"/>
        <w:left w:val="none" w:sz="0" w:space="0" w:color="auto"/>
        <w:bottom w:val="none" w:sz="0" w:space="0" w:color="auto"/>
        <w:right w:val="none" w:sz="0" w:space="0" w:color="auto"/>
      </w:divBdr>
    </w:div>
    <w:div w:id="1429810112">
      <w:marLeft w:val="640"/>
      <w:marRight w:val="0"/>
      <w:marTop w:val="0"/>
      <w:marBottom w:val="0"/>
      <w:divBdr>
        <w:top w:val="none" w:sz="0" w:space="0" w:color="auto"/>
        <w:left w:val="none" w:sz="0" w:space="0" w:color="auto"/>
        <w:bottom w:val="none" w:sz="0" w:space="0" w:color="auto"/>
        <w:right w:val="none" w:sz="0" w:space="0" w:color="auto"/>
      </w:divBdr>
    </w:div>
    <w:div w:id="1429813715">
      <w:marLeft w:val="640"/>
      <w:marRight w:val="0"/>
      <w:marTop w:val="0"/>
      <w:marBottom w:val="0"/>
      <w:divBdr>
        <w:top w:val="none" w:sz="0" w:space="0" w:color="auto"/>
        <w:left w:val="none" w:sz="0" w:space="0" w:color="auto"/>
        <w:bottom w:val="none" w:sz="0" w:space="0" w:color="auto"/>
        <w:right w:val="none" w:sz="0" w:space="0" w:color="auto"/>
      </w:divBdr>
    </w:div>
    <w:div w:id="1429883446">
      <w:marLeft w:val="480"/>
      <w:marRight w:val="0"/>
      <w:marTop w:val="0"/>
      <w:marBottom w:val="0"/>
      <w:divBdr>
        <w:top w:val="none" w:sz="0" w:space="0" w:color="auto"/>
        <w:left w:val="none" w:sz="0" w:space="0" w:color="auto"/>
        <w:bottom w:val="none" w:sz="0" w:space="0" w:color="auto"/>
        <w:right w:val="none" w:sz="0" w:space="0" w:color="auto"/>
      </w:divBdr>
    </w:div>
    <w:div w:id="1429932342">
      <w:marLeft w:val="640"/>
      <w:marRight w:val="0"/>
      <w:marTop w:val="0"/>
      <w:marBottom w:val="0"/>
      <w:divBdr>
        <w:top w:val="none" w:sz="0" w:space="0" w:color="auto"/>
        <w:left w:val="none" w:sz="0" w:space="0" w:color="auto"/>
        <w:bottom w:val="none" w:sz="0" w:space="0" w:color="auto"/>
        <w:right w:val="none" w:sz="0" w:space="0" w:color="auto"/>
      </w:divBdr>
    </w:div>
    <w:div w:id="1429934457">
      <w:marLeft w:val="640"/>
      <w:marRight w:val="0"/>
      <w:marTop w:val="0"/>
      <w:marBottom w:val="0"/>
      <w:divBdr>
        <w:top w:val="none" w:sz="0" w:space="0" w:color="auto"/>
        <w:left w:val="none" w:sz="0" w:space="0" w:color="auto"/>
        <w:bottom w:val="none" w:sz="0" w:space="0" w:color="auto"/>
        <w:right w:val="none" w:sz="0" w:space="0" w:color="auto"/>
      </w:divBdr>
    </w:div>
    <w:div w:id="1430007712">
      <w:marLeft w:val="640"/>
      <w:marRight w:val="0"/>
      <w:marTop w:val="0"/>
      <w:marBottom w:val="0"/>
      <w:divBdr>
        <w:top w:val="none" w:sz="0" w:space="0" w:color="auto"/>
        <w:left w:val="none" w:sz="0" w:space="0" w:color="auto"/>
        <w:bottom w:val="none" w:sz="0" w:space="0" w:color="auto"/>
        <w:right w:val="none" w:sz="0" w:space="0" w:color="auto"/>
      </w:divBdr>
    </w:div>
    <w:div w:id="1430081316">
      <w:marLeft w:val="640"/>
      <w:marRight w:val="0"/>
      <w:marTop w:val="0"/>
      <w:marBottom w:val="0"/>
      <w:divBdr>
        <w:top w:val="none" w:sz="0" w:space="0" w:color="auto"/>
        <w:left w:val="none" w:sz="0" w:space="0" w:color="auto"/>
        <w:bottom w:val="none" w:sz="0" w:space="0" w:color="auto"/>
        <w:right w:val="none" w:sz="0" w:space="0" w:color="auto"/>
      </w:divBdr>
    </w:div>
    <w:div w:id="1430202912">
      <w:marLeft w:val="640"/>
      <w:marRight w:val="0"/>
      <w:marTop w:val="0"/>
      <w:marBottom w:val="0"/>
      <w:divBdr>
        <w:top w:val="none" w:sz="0" w:space="0" w:color="auto"/>
        <w:left w:val="none" w:sz="0" w:space="0" w:color="auto"/>
        <w:bottom w:val="none" w:sz="0" w:space="0" w:color="auto"/>
        <w:right w:val="none" w:sz="0" w:space="0" w:color="auto"/>
      </w:divBdr>
    </w:div>
    <w:div w:id="1430349138">
      <w:marLeft w:val="640"/>
      <w:marRight w:val="0"/>
      <w:marTop w:val="0"/>
      <w:marBottom w:val="0"/>
      <w:divBdr>
        <w:top w:val="none" w:sz="0" w:space="0" w:color="auto"/>
        <w:left w:val="none" w:sz="0" w:space="0" w:color="auto"/>
        <w:bottom w:val="none" w:sz="0" w:space="0" w:color="auto"/>
        <w:right w:val="none" w:sz="0" w:space="0" w:color="auto"/>
      </w:divBdr>
    </w:div>
    <w:div w:id="1430389645">
      <w:marLeft w:val="640"/>
      <w:marRight w:val="0"/>
      <w:marTop w:val="0"/>
      <w:marBottom w:val="0"/>
      <w:divBdr>
        <w:top w:val="none" w:sz="0" w:space="0" w:color="auto"/>
        <w:left w:val="none" w:sz="0" w:space="0" w:color="auto"/>
        <w:bottom w:val="none" w:sz="0" w:space="0" w:color="auto"/>
        <w:right w:val="none" w:sz="0" w:space="0" w:color="auto"/>
      </w:divBdr>
    </w:div>
    <w:div w:id="1430393777">
      <w:marLeft w:val="480"/>
      <w:marRight w:val="0"/>
      <w:marTop w:val="0"/>
      <w:marBottom w:val="0"/>
      <w:divBdr>
        <w:top w:val="none" w:sz="0" w:space="0" w:color="auto"/>
        <w:left w:val="none" w:sz="0" w:space="0" w:color="auto"/>
        <w:bottom w:val="none" w:sz="0" w:space="0" w:color="auto"/>
        <w:right w:val="none" w:sz="0" w:space="0" w:color="auto"/>
      </w:divBdr>
    </w:div>
    <w:div w:id="1430467772">
      <w:marLeft w:val="480"/>
      <w:marRight w:val="0"/>
      <w:marTop w:val="0"/>
      <w:marBottom w:val="0"/>
      <w:divBdr>
        <w:top w:val="none" w:sz="0" w:space="0" w:color="auto"/>
        <w:left w:val="none" w:sz="0" w:space="0" w:color="auto"/>
        <w:bottom w:val="none" w:sz="0" w:space="0" w:color="auto"/>
        <w:right w:val="none" w:sz="0" w:space="0" w:color="auto"/>
      </w:divBdr>
    </w:div>
    <w:div w:id="1430471521">
      <w:marLeft w:val="640"/>
      <w:marRight w:val="0"/>
      <w:marTop w:val="0"/>
      <w:marBottom w:val="0"/>
      <w:divBdr>
        <w:top w:val="none" w:sz="0" w:space="0" w:color="auto"/>
        <w:left w:val="none" w:sz="0" w:space="0" w:color="auto"/>
        <w:bottom w:val="none" w:sz="0" w:space="0" w:color="auto"/>
        <w:right w:val="none" w:sz="0" w:space="0" w:color="auto"/>
      </w:divBdr>
    </w:div>
    <w:div w:id="1430542672">
      <w:marLeft w:val="640"/>
      <w:marRight w:val="0"/>
      <w:marTop w:val="0"/>
      <w:marBottom w:val="0"/>
      <w:divBdr>
        <w:top w:val="none" w:sz="0" w:space="0" w:color="auto"/>
        <w:left w:val="none" w:sz="0" w:space="0" w:color="auto"/>
        <w:bottom w:val="none" w:sz="0" w:space="0" w:color="auto"/>
        <w:right w:val="none" w:sz="0" w:space="0" w:color="auto"/>
      </w:divBdr>
    </w:div>
    <w:div w:id="1430737239">
      <w:marLeft w:val="640"/>
      <w:marRight w:val="0"/>
      <w:marTop w:val="0"/>
      <w:marBottom w:val="0"/>
      <w:divBdr>
        <w:top w:val="none" w:sz="0" w:space="0" w:color="auto"/>
        <w:left w:val="none" w:sz="0" w:space="0" w:color="auto"/>
        <w:bottom w:val="none" w:sz="0" w:space="0" w:color="auto"/>
        <w:right w:val="none" w:sz="0" w:space="0" w:color="auto"/>
      </w:divBdr>
    </w:div>
    <w:div w:id="1430856151">
      <w:marLeft w:val="480"/>
      <w:marRight w:val="0"/>
      <w:marTop w:val="0"/>
      <w:marBottom w:val="0"/>
      <w:divBdr>
        <w:top w:val="none" w:sz="0" w:space="0" w:color="auto"/>
        <w:left w:val="none" w:sz="0" w:space="0" w:color="auto"/>
        <w:bottom w:val="none" w:sz="0" w:space="0" w:color="auto"/>
        <w:right w:val="none" w:sz="0" w:space="0" w:color="auto"/>
      </w:divBdr>
    </w:div>
    <w:div w:id="1430856699">
      <w:marLeft w:val="640"/>
      <w:marRight w:val="0"/>
      <w:marTop w:val="0"/>
      <w:marBottom w:val="0"/>
      <w:divBdr>
        <w:top w:val="none" w:sz="0" w:space="0" w:color="auto"/>
        <w:left w:val="none" w:sz="0" w:space="0" w:color="auto"/>
        <w:bottom w:val="none" w:sz="0" w:space="0" w:color="auto"/>
        <w:right w:val="none" w:sz="0" w:space="0" w:color="auto"/>
      </w:divBdr>
    </w:div>
    <w:div w:id="1430928097">
      <w:marLeft w:val="480"/>
      <w:marRight w:val="0"/>
      <w:marTop w:val="0"/>
      <w:marBottom w:val="0"/>
      <w:divBdr>
        <w:top w:val="none" w:sz="0" w:space="0" w:color="auto"/>
        <w:left w:val="none" w:sz="0" w:space="0" w:color="auto"/>
        <w:bottom w:val="none" w:sz="0" w:space="0" w:color="auto"/>
        <w:right w:val="none" w:sz="0" w:space="0" w:color="auto"/>
      </w:divBdr>
    </w:div>
    <w:div w:id="1430929878">
      <w:marLeft w:val="480"/>
      <w:marRight w:val="0"/>
      <w:marTop w:val="0"/>
      <w:marBottom w:val="0"/>
      <w:divBdr>
        <w:top w:val="none" w:sz="0" w:space="0" w:color="auto"/>
        <w:left w:val="none" w:sz="0" w:space="0" w:color="auto"/>
        <w:bottom w:val="none" w:sz="0" w:space="0" w:color="auto"/>
        <w:right w:val="none" w:sz="0" w:space="0" w:color="auto"/>
      </w:divBdr>
    </w:div>
    <w:div w:id="1431006892">
      <w:marLeft w:val="640"/>
      <w:marRight w:val="0"/>
      <w:marTop w:val="0"/>
      <w:marBottom w:val="0"/>
      <w:divBdr>
        <w:top w:val="none" w:sz="0" w:space="0" w:color="auto"/>
        <w:left w:val="none" w:sz="0" w:space="0" w:color="auto"/>
        <w:bottom w:val="none" w:sz="0" w:space="0" w:color="auto"/>
        <w:right w:val="none" w:sz="0" w:space="0" w:color="auto"/>
      </w:divBdr>
    </w:div>
    <w:div w:id="1431119004">
      <w:marLeft w:val="640"/>
      <w:marRight w:val="0"/>
      <w:marTop w:val="0"/>
      <w:marBottom w:val="0"/>
      <w:divBdr>
        <w:top w:val="none" w:sz="0" w:space="0" w:color="auto"/>
        <w:left w:val="none" w:sz="0" w:space="0" w:color="auto"/>
        <w:bottom w:val="none" w:sz="0" w:space="0" w:color="auto"/>
        <w:right w:val="none" w:sz="0" w:space="0" w:color="auto"/>
      </w:divBdr>
    </w:div>
    <w:div w:id="1431122997">
      <w:marLeft w:val="640"/>
      <w:marRight w:val="0"/>
      <w:marTop w:val="0"/>
      <w:marBottom w:val="0"/>
      <w:divBdr>
        <w:top w:val="none" w:sz="0" w:space="0" w:color="auto"/>
        <w:left w:val="none" w:sz="0" w:space="0" w:color="auto"/>
        <w:bottom w:val="none" w:sz="0" w:space="0" w:color="auto"/>
        <w:right w:val="none" w:sz="0" w:space="0" w:color="auto"/>
      </w:divBdr>
    </w:div>
    <w:div w:id="1431126996">
      <w:marLeft w:val="480"/>
      <w:marRight w:val="0"/>
      <w:marTop w:val="0"/>
      <w:marBottom w:val="0"/>
      <w:divBdr>
        <w:top w:val="none" w:sz="0" w:space="0" w:color="auto"/>
        <w:left w:val="none" w:sz="0" w:space="0" w:color="auto"/>
        <w:bottom w:val="none" w:sz="0" w:space="0" w:color="auto"/>
        <w:right w:val="none" w:sz="0" w:space="0" w:color="auto"/>
      </w:divBdr>
    </w:div>
    <w:div w:id="1431195879">
      <w:marLeft w:val="480"/>
      <w:marRight w:val="0"/>
      <w:marTop w:val="0"/>
      <w:marBottom w:val="0"/>
      <w:divBdr>
        <w:top w:val="none" w:sz="0" w:space="0" w:color="auto"/>
        <w:left w:val="none" w:sz="0" w:space="0" w:color="auto"/>
        <w:bottom w:val="none" w:sz="0" w:space="0" w:color="auto"/>
        <w:right w:val="none" w:sz="0" w:space="0" w:color="auto"/>
      </w:divBdr>
    </w:div>
    <w:div w:id="1431273288">
      <w:marLeft w:val="640"/>
      <w:marRight w:val="0"/>
      <w:marTop w:val="0"/>
      <w:marBottom w:val="0"/>
      <w:divBdr>
        <w:top w:val="none" w:sz="0" w:space="0" w:color="auto"/>
        <w:left w:val="none" w:sz="0" w:space="0" w:color="auto"/>
        <w:bottom w:val="none" w:sz="0" w:space="0" w:color="auto"/>
        <w:right w:val="none" w:sz="0" w:space="0" w:color="auto"/>
      </w:divBdr>
    </w:div>
    <w:div w:id="1431387586">
      <w:marLeft w:val="640"/>
      <w:marRight w:val="0"/>
      <w:marTop w:val="0"/>
      <w:marBottom w:val="0"/>
      <w:divBdr>
        <w:top w:val="none" w:sz="0" w:space="0" w:color="auto"/>
        <w:left w:val="none" w:sz="0" w:space="0" w:color="auto"/>
        <w:bottom w:val="none" w:sz="0" w:space="0" w:color="auto"/>
        <w:right w:val="none" w:sz="0" w:space="0" w:color="auto"/>
      </w:divBdr>
    </w:div>
    <w:div w:id="1431394401">
      <w:marLeft w:val="640"/>
      <w:marRight w:val="0"/>
      <w:marTop w:val="0"/>
      <w:marBottom w:val="0"/>
      <w:divBdr>
        <w:top w:val="none" w:sz="0" w:space="0" w:color="auto"/>
        <w:left w:val="none" w:sz="0" w:space="0" w:color="auto"/>
        <w:bottom w:val="none" w:sz="0" w:space="0" w:color="auto"/>
        <w:right w:val="none" w:sz="0" w:space="0" w:color="auto"/>
      </w:divBdr>
    </w:div>
    <w:div w:id="1431467410">
      <w:marLeft w:val="640"/>
      <w:marRight w:val="0"/>
      <w:marTop w:val="0"/>
      <w:marBottom w:val="0"/>
      <w:divBdr>
        <w:top w:val="none" w:sz="0" w:space="0" w:color="auto"/>
        <w:left w:val="none" w:sz="0" w:space="0" w:color="auto"/>
        <w:bottom w:val="none" w:sz="0" w:space="0" w:color="auto"/>
        <w:right w:val="none" w:sz="0" w:space="0" w:color="auto"/>
      </w:divBdr>
    </w:div>
    <w:div w:id="1431512168">
      <w:marLeft w:val="640"/>
      <w:marRight w:val="0"/>
      <w:marTop w:val="0"/>
      <w:marBottom w:val="0"/>
      <w:divBdr>
        <w:top w:val="none" w:sz="0" w:space="0" w:color="auto"/>
        <w:left w:val="none" w:sz="0" w:space="0" w:color="auto"/>
        <w:bottom w:val="none" w:sz="0" w:space="0" w:color="auto"/>
        <w:right w:val="none" w:sz="0" w:space="0" w:color="auto"/>
      </w:divBdr>
    </w:div>
    <w:div w:id="1431582393">
      <w:marLeft w:val="640"/>
      <w:marRight w:val="0"/>
      <w:marTop w:val="0"/>
      <w:marBottom w:val="0"/>
      <w:divBdr>
        <w:top w:val="none" w:sz="0" w:space="0" w:color="auto"/>
        <w:left w:val="none" w:sz="0" w:space="0" w:color="auto"/>
        <w:bottom w:val="none" w:sz="0" w:space="0" w:color="auto"/>
        <w:right w:val="none" w:sz="0" w:space="0" w:color="auto"/>
      </w:divBdr>
    </w:div>
    <w:div w:id="1431657683">
      <w:marLeft w:val="640"/>
      <w:marRight w:val="0"/>
      <w:marTop w:val="0"/>
      <w:marBottom w:val="0"/>
      <w:divBdr>
        <w:top w:val="none" w:sz="0" w:space="0" w:color="auto"/>
        <w:left w:val="none" w:sz="0" w:space="0" w:color="auto"/>
        <w:bottom w:val="none" w:sz="0" w:space="0" w:color="auto"/>
        <w:right w:val="none" w:sz="0" w:space="0" w:color="auto"/>
      </w:divBdr>
    </w:div>
    <w:div w:id="1431776774">
      <w:marLeft w:val="480"/>
      <w:marRight w:val="0"/>
      <w:marTop w:val="0"/>
      <w:marBottom w:val="0"/>
      <w:divBdr>
        <w:top w:val="none" w:sz="0" w:space="0" w:color="auto"/>
        <w:left w:val="none" w:sz="0" w:space="0" w:color="auto"/>
        <w:bottom w:val="none" w:sz="0" w:space="0" w:color="auto"/>
        <w:right w:val="none" w:sz="0" w:space="0" w:color="auto"/>
      </w:divBdr>
    </w:div>
    <w:div w:id="1431966650">
      <w:marLeft w:val="480"/>
      <w:marRight w:val="0"/>
      <w:marTop w:val="0"/>
      <w:marBottom w:val="0"/>
      <w:divBdr>
        <w:top w:val="none" w:sz="0" w:space="0" w:color="auto"/>
        <w:left w:val="none" w:sz="0" w:space="0" w:color="auto"/>
        <w:bottom w:val="none" w:sz="0" w:space="0" w:color="auto"/>
        <w:right w:val="none" w:sz="0" w:space="0" w:color="auto"/>
      </w:divBdr>
    </w:div>
    <w:div w:id="1431975298">
      <w:marLeft w:val="640"/>
      <w:marRight w:val="0"/>
      <w:marTop w:val="0"/>
      <w:marBottom w:val="0"/>
      <w:divBdr>
        <w:top w:val="none" w:sz="0" w:space="0" w:color="auto"/>
        <w:left w:val="none" w:sz="0" w:space="0" w:color="auto"/>
        <w:bottom w:val="none" w:sz="0" w:space="0" w:color="auto"/>
        <w:right w:val="none" w:sz="0" w:space="0" w:color="auto"/>
      </w:divBdr>
    </w:div>
    <w:div w:id="1432123623">
      <w:marLeft w:val="480"/>
      <w:marRight w:val="0"/>
      <w:marTop w:val="0"/>
      <w:marBottom w:val="0"/>
      <w:divBdr>
        <w:top w:val="none" w:sz="0" w:space="0" w:color="auto"/>
        <w:left w:val="none" w:sz="0" w:space="0" w:color="auto"/>
        <w:bottom w:val="none" w:sz="0" w:space="0" w:color="auto"/>
        <w:right w:val="none" w:sz="0" w:space="0" w:color="auto"/>
      </w:divBdr>
    </w:div>
    <w:div w:id="1432160600">
      <w:marLeft w:val="640"/>
      <w:marRight w:val="0"/>
      <w:marTop w:val="0"/>
      <w:marBottom w:val="0"/>
      <w:divBdr>
        <w:top w:val="none" w:sz="0" w:space="0" w:color="auto"/>
        <w:left w:val="none" w:sz="0" w:space="0" w:color="auto"/>
        <w:bottom w:val="none" w:sz="0" w:space="0" w:color="auto"/>
        <w:right w:val="none" w:sz="0" w:space="0" w:color="auto"/>
      </w:divBdr>
    </w:div>
    <w:div w:id="1432165256">
      <w:marLeft w:val="480"/>
      <w:marRight w:val="0"/>
      <w:marTop w:val="0"/>
      <w:marBottom w:val="0"/>
      <w:divBdr>
        <w:top w:val="none" w:sz="0" w:space="0" w:color="auto"/>
        <w:left w:val="none" w:sz="0" w:space="0" w:color="auto"/>
        <w:bottom w:val="none" w:sz="0" w:space="0" w:color="auto"/>
        <w:right w:val="none" w:sz="0" w:space="0" w:color="auto"/>
      </w:divBdr>
    </w:div>
    <w:div w:id="1432167013">
      <w:marLeft w:val="480"/>
      <w:marRight w:val="0"/>
      <w:marTop w:val="0"/>
      <w:marBottom w:val="0"/>
      <w:divBdr>
        <w:top w:val="none" w:sz="0" w:space="0" w:color="auto"/>
        <w:left w:val="none" w:sz="0" w:space="0" w:color="auto"/>
        <w:bottom w:val="none" w:sz="0" w:space="0" w:color="auto"/>
        <w:right w:val="none" w:sz="0" w:space="0" w:color="auto"/>
      </w:divBdr>
    </w:div>
    <w:div w:id="1432241773">
      <w:marLeft w:val="480"/>
      <w:marRight w:val="0"/>
      <w:marTop w:val="0"/>
      <w:marBottom w:val="0"/>
      <w:divBdr>
        <w:top w:val="none" w:sz="0" w:space="0" w:color="auto"/>
        <w:left w:val="none" w:sz="0" w:space="0" w:color="auto"/>
        <w:bottom w:val="none" w:sz="0" w:space="0" w:color="auto"/>
        <w:right w:val="none" w:sz="0" w:space="0" w:color="auto"/>
      </w:divBdr>
    </w:div>
    <w:div w:id="1432313501">
      <w:marLeft w:val="640"/>
      <w:marRight w:val="0"/>
      <w:marTop w:val="0"/>
      <w:marBottom w:val="0"/>
      <w:divBdr>
        <w:top w:val="none" w:sz="0" w:space="0" w:color="auto"/>
        <w:left w:val="none" w:sz="0" w:space="0" w:color="auto"/>
        <w:bottom w:val="none" w:sz="0" w:space="0" w:color="auto"/>
        <w:right w:val="none" w:sz="0" w:space="0" w:color="auto"/>
      </w:divBdr>
    </w:div>
    <w:div w:id="1432314953">
      <w:marLeft w:val="640"/>
      <w:marRight w:val="0"/>
      <w:marTop w:val="0"/>
      <w:marBottom w:val="0"/>
      <w:divBdr>
        <w:top w:val="none" w:sz="0" w:space="0" w:color="auto"/>
        <w:left w:val="none" w:sz="0" w:space="0" w:color="auto"/>
        <w:bottom w:val="none" w:sz="0" w:space="0" w:color="auto"/>
        <w:right w:val="none" w:sz="0" w:space="0" w:color="auto"/>
      </w:divBdr>
    </w:div>
    <w:div w:id="1432317693">
      <w:marLeft w:val="640"/>
      <w:marRight w:val="0"/>
      <w:marTop w:val="0"/>
      <w:marBottom w:val="0"/>
      <w:divBdr>
        <w:top w:val="none" w:sz="0" w:space="0" w:color="auto"/>
        <w:left w:val="none" w:sz="0" w:space="0" w:color="auto"/>
        <w:bottom w:val="none" w:sz="0" w:space="0" w:color="auto"/>
        <w:right w:val="none" w:sz="0" w:space="0" w:color="auto"/>
      </w:divBdr>
    </w:div>
    <w:div w:id="1432362359">
      <w:marLeft w:val="480"/>
      <w:marRight w:val="0"/>
      <w:marTop w:val="0"/>
      <w:marBottom w:val="0"/>
      <w:divBdr>
        <w:top w:val="none" w:sz="0" w:space="0" w:color="auto"/>
        <w:left w:val="none" w:sz="0" w:space="0" w:color="auto"/>
        <w:bottom w:val="none" w:sz="0" w:space="0" w:color="auto"/>
        <w:right w:val="none" w:sz="0" w:space="0" w:color="auto"/>
      </w:divBdr>
    </w:div>
    <w:div w:id="1432430370">
      <w:marLeft w:val="640"/>
      <w:marRight w:val="0"/>
      <w:marTop w:val="0"/>
      <w:marBottom w:val="0"/>
      <w:divBdr>
        <w:top w:val="none" w:sz="0" w:space="0" w:color="auto"/>
        <w:left w:val="none" w:sz="0" w:space="0" w:color="auto"/>
        <w:bottom w:val="none" w:sz="0" w:space="0" w:color="auto"/>
        <w:right w:val="none" w:sz="0" w:space="0" w:color="auto"/>
      </w:divBdr>
    </w:div>
    <w:div w:id="1432552755">
      <w:marLeft w:val="640"/>
      <w:marRight w:val="0"/>
      <w:marTop w:val="0"/>
      <w:marBottom w:val="0"/>
      <w:divBdr>
        <w:top w:val="none" w:sz="0" w:space="0" w:color="auto"/>
        <w:left w:val="none" w:sz="0" w:space="0" w:color="auto"/>
        <w:bottom w:val="none" w:sz="0" w:space="0" w:color="auto"/>
        <w:right w:val="none" w:sz="0" w:space="0" w:color="auto"/>
      </w:divBdr>
    </w:div>
    <w:div w:id="1432583343">
      <w:marLeft w:val="480"/>
      <w:marRight w:val="0"/>
      <w:marTop w:val="0"/>
      <w:marBottom w:val="0"/>
      <w:divBdr>
        <w:top w:val="none" w:sz="0" w:space="0" w:color="auto"/>
        <w:left w:val="none" w:sz="0" w:space="0" w:color="auto"/>
        <w:bottom w:val="none" w:sz="0" w:space="0" w:color="auto"/>
        <w:right w:val="none" w:sz="0" w:space="0" w:color="auto"/>
      </w:divBdr>
    </w:div>
    <w:div w:id="1432624402">
      <w:marLeft w:val="480"/>
      <w:marRight w:val="0"/>
      <w:marTop w:val="0"/>
      <w:marBottom w:val="0"/>
      <w:divBdr>
        <w:top w:val="none" w:sz="0" w:space="0" w:color="auto"/>
        <w:left w:val="none" w:sz="0" w:space="0" w:color="auto"/>
        <w:bottom w:val="none" w:sz="0" w:space="0" w:color="auto"/>
        <w:right w:val="none" w:sz="0" w:space="0" w:color="auto"/>
      </w:divBdr>
    </w:div>
    <w:div w:id="1432625308">
      <w:marLeft w:val="640"/>
      <w:marRight w:val="0"/>
      <w:marTop w:val="0"/>
      <w:marBottom w:val="0"/>
      <w:divBdr>
        <w:top w:val="none" w:sz="0" w:space="0" w:color="auto"/>
        <w:left w:val="none" w:sz="0" w:space="0" w:color="auto"/>
        <w:bottom w:val="none" w:sz="0" w:space="0" w:color="auto"/>
        <w:right w:val="none" w:sz="0" w:space="0" w:color="auto"/>
      </w:divBdr>
    </w:div>
    <w:div w:id="1432697149">
      <w:marLeft w:val="480"/>
      <w:marRight w:val="0"/>
      <w:marTop w:val="0"/>
      <w:marBottom w:val="0"/>
      <w:divBdr>
        <w:top w:val="none" w:sz="0" w:space="0" w:color="auto"/>
        <w:left w:val="none" w:sz="0" w:space="0" w:color="auto"/>
        <w:bottom w:val="none" w:sz="0" w:space="0" w:color="auto"/>
        <w:right w:val="none" w:sz="0" w:space="0" w:color="auto"/>
      </w:divBdr>
    </w:div>
    <w:div w:id="1432817419">
      <w:marLeft w:val="480"/>
      <w:marRight w:val="0"/>
      <w:marTop w:val="0"/>
      <w:marBottom w:val="0"/>
      <w:divBdr>
        <w:top w:val="none" w:sz="0" w:space="0" w:color="auto"/>
        <w:left w:val="none" w:sz="0" w:space="0" w:color="auto"/>
        <w:bottom w:val="none" w:sz="0" w:space="0" w:color="auto"/>
        <w:right w:val="none" w:sz="0" w:space="0" w:color="auto"/>
      </w:divBdr>
    </w:div>
    <w:div w:id="1432821513">
      <w:marLeft w:val="480"/>
      <w:marRight w:val="0"/>
      <w:marTop w:val="0"/>
      <w:marBottom w:val="0"/>
      <w:divBdr>
        <w:top w:val="none" w:sz="0" w:space="0" w:color="auto"/>
        <w:left w:val="none" w:sz="0" w:space="0" w:color="auto"/>
        <w:bottom w:val="none" w:sz="0" w:space="0" w:color="auto"/>
        <w:right w:val="none" w:sz="0" w:space="0" w:color="auto"/>
      </w:divBdr>
    </w:div>
    <w:div w:id="1432967041">
      <w:marLeft w:val="640"/>
      <w:marRight w:val="0"/>
      <w:marTop w:val="0"/>
      <w:marBottom w:val="0"/>
      <w:divBdr>
        <w:top w:val="none" w:sz="0" w:space="0" w:color="auto"/>
        <w:left w:val="none" w:sz="0" w:space="0" w:color="auto"/>
        <w:bottom w:val="none" w:sz="0" w:space="0" w:color="auto"/>
        <w:right w:val="none" w:sz="0" w:space="0" w:color="auto"/>
      </w:divBdr>
    </w:div>
    <w:div w:id="1433085359">
      <w:marLeft w:val="480"/>
      <w:marRight w:val="0"/>
      <w:marTop w:val="0"/>
      <w:marBottom w:val="0"/>
      <w:divBdr>
        <w:top w:val="none" w:sz="0" w:space="0" w:color="auto"/>
        <w:left w:val="none" w:sz="0" w:space="0" w:color="auto"/>
        <w:bottom w:val="none" w:sz="0" w:space="0" w:color="auto"/>
        <w:right w:val="none" w:sz="0" w:space="0" w:color="auto"/>
      </w:divBdr>
    </w:div>
    <w:div w:id="1433236329">
      <w:marLeft w:val="480"/>
      <w:marRight w:val="0"/>
      <w:marTop w:val="0"/>
      <w:marBottom w:val="0"/>
      <w:divBdr>
        <w:top w:val="none" w:sz="0" w:space="0" w:color="auto"/>
        <w:left w:val="none" w:sz="0" w:space="0" w:color="auto"/>
        <w:bottom w:val="none" w:sz="0" w:space="0" w:color="auto"/>
        <w:right w:val="none" w:sz="0" w:space="0" w:color="auto"/>
      </w:divBdr>
    </w:div>
    <w:div w:id="1433236426">
      <w:marLeft w:val="640"/>
      <w:marRight w:val="0"/>
      <w:marTop w:val="0"/>
      <w:marBottom w:val="0"/>
      <w:divBdr>
        <w:top w:val="none" w:sz="0" w:space="0" w:color="auto"/>
        <w:left w:val="none" w:sz="0" w:space="0" w:color="auto"/>
        <w:bottom w:val="none" w:sz="0" w:space="0" w:color="auto"/>
        <w:right w:val="none" w:sz="0" w:space="0" w:color="auto"/>
      </w:divBdr>
    </w:div>
    <w:div w:id="1433285894">
      <w:marLeft w:val="640"/>
      <w:marRight w:val="0"/>
      <w:marTop w:val="0"/>
      <w:marBottom w:val="0"/>
      <w:divBdr>
        <w:top w:val="none" w:sz="0" w:space="0" w:color="auto"/>
        <w:left w:val="none" w:sz="0" w:space="0" w:color="auto"/>
        <w:bottom w:val="none" w:sz="0" w:space="0" w:color="auto"/>
        <w:right w:val="none" w:sz="0" w:space="0" w:color="auto"/>
      </w:divBdr>
    </w:div>
    <w:div w:id="1433356576">
      <w:marLeft w:val="640"/>
      <w:marRight w:val="0"/>
      <w:marTop w:val="0"/>
      <w:marBottom w:val="0"/>
      <w:divBdr>
        <w:top w:val="none" w:sz="0" w:space="0" w:color="auto"/>
        <w:left w:val="none" w:sz="0" w:space="0" w:color="auto"/>
        <w:bottom w:val="none" w:sz="0" w:space="0" w:color="auto"/>
        <w:right w:val="none" w:sz="0" w:space="0" w:color="auto"/>
      </w:divBdr>
    </w:div>
    <w:div w:id="1433356770">
      <w:marLeft w:val="480"/>
      <w:marRight w:val="0"/>
      <w:marTop w:val="0"/>
      <w:marBottom w:val="0"/>
      <w:divBdr>
        <w:top w:val="none" w:sz="0" w:space="0" w:color="auto"/>
        <w:left w:val="none" w:sz="0" w:space="0" w:color="auto"/>
        <w:bottom w:val="none" w:sz="0" w:space="0" w:color="auto"/>
        <w:right w:val="none" w:sz="0" w:space="0" w:color="auto"/>
      </w:divBdr>
    </w:div>
    <w:div w:id="1433358593">
      <w:marLeft w:val="640"/>
      <w:marRight w:val="0"/>
      <w:marTop w:val="0"/>
      <w:marBottom w:val="0"/>
      <w:divBdr>
        <w:top w:val="none" w:sz="0" w:space="0" w:color="auto"/>
        <w:left w:val="none" w:sz="0" w:space="0" w:color="auto"/>
        <w:bottom w:val="none" w:sz="0" w:space="0" w:color="auto"/>
        <w:right w:val="none" w:sz="0" w:space="0" w:color="auto"/>
      </w:divBdr>
    </w:div>
    <w:div w:id="1433433354">
      <w:marLeft w:val="480"/>
      <w:marRight w:val="0"/>
      <w:marTop w:val="0"/>
      <w:marBottom w:val="0"/>
      <w:divBdr>
        <w:top w:val="none" w:sz="0" w:space="0" w:color="auto"/>
        <w:left w:val="none" w:sz="0" w:space="0" w:color="auto"/>
        <w:bottom w:val="none" w:sz="0" w:space="0" w:color="auto"/>
        <w:right w:val="none" w:sz="0" w:space="0" w:color="auto"/>
      </w:divBdr>
    </w:div>
    <w:div w:id="1433473540">
      <w:marLeft w:val="640"/>
      <w:marRight w:val="0"/>
      <w:marTop w:val="0"/>
      <w:marBottom w:val="0"/>
      <w:divBdr>
        <w:top w:val="none" w:sz="0" w:space="0" w:color="auto"/>
        <w:left w:val="none" w:sz="0" w:space="0" w:color="auto"/>
        <w:bottom w:val="none" w:sz="0" w:space="0" w:color="auto"/>
        <w:right w:val="none" w:sz="0" w:space="0" w:color="auto"/>
      </w:divBdr>
    </w:div>
    <w:div w:id="1433474268">
      <w:marLeft w:val="640"/>
      <w:marRight w:val="0"/>
      <w:marTop w:val="0"/>
      <w:marBottom w:val="0"/>
      <w:divBdr>
        <w:top w:val="none" w:sz="0" w:space="0" w:color="auto"/>
        <w:left w:val="none" w:sz="0" w:space="0" w:color="auto"/>
        <w:bottom w:val="none" w:sz="0" w:space="0" w:color="auto"/>
        <w:right w:val="none" w:sz="0" w:space="0" w:color="auto"/>
      </w:divBdr>
    </w:div>
    <w:div w:id="1433475000">
      <w:marLeft w:val="640"/>
      <w:marRight w:val="0"/>
      <w:marTop w:val="0"/>
      <w:marBottom w:val="0"/>
      <w:divBdr>
        <w:top w:val="none" w:sz="0" w:space="0" w:color="auto"/>
        <w:left w:val="none" w:sz="0" w:space="0" w:color="auto"/>
        <w:bottom w:val="none" w:sz="0" w:space="0" w:color="auto"/>
        <w:right w:val="none" w:sz="0" w:space="0" w:color="auto"/>
      </w:divBdr>
    </w:div>
    <w:div w:id="1433475889">
      <w:marLeft w:val="640"/>
      <w:marRight w:val="0"/>
      <w:marTop w:val="0"/>
      <w:marBottom w:val="0"/>
      <w:divBdr>
        <w:top w:val="none" w:sz="0" w:space="0" w:color="auto"/>
        <w:left w:val="none" w:sz="0" w:space="0" w:color="auto"/>
        <w:bottom w:val="none" w:sz="0" w:space="0" w:color="auto"/>
        <w:right w:val="none" w:sz="0" w:space="0" w:color="auto"/>
      </w:divBdr>
    </w:div>
    <w:div w:id="1433553286">
      <w:marLeft w:val="640"/>
      <w:marRight w:val="0"/>
      <w:marTop w:val="0"/>
      <w:marBottom w:val="0"/>
      <w:divBdr>
        <w:top w:val="none" w:sz="0" w:space="0" w:color="auto"/>
        <w:left w:val="none" w:sz="0" w:space="0" w:color="auto"/>
        <w:bottom w:val="none" w:sz="0" w:space="0" w:color="auto"/>
        <w:right w:val="none" w:sz="0" w:space="0" w:color="auto"/>
      </w:divBdr>
    </w:div>
    <w:div w:id="1433623106">
      <w:marLeft w:val="640"/>
      <w:marRight w:val="0"/>
      <w:marTop w:val="0"/>
      <w:marBottom w:val="0"/>
      <w:divBdr>
        <w:top w:val="none" w:sz="0" w:space="0" w:color="auto"/>
        <w:left w:val="none" w:sz="0" w:space="0" w:color="auto"/>
        <w:bottom w:val="none" w:sz="0" w:space="0" w:color="auto"/>
        <w:right w:val="none" w:sz="0" w:space="0" w:color="auto"/>
      </w:divBdr>
    </w:div>
    <w:div w:id="1433626435">
      <w:marLeft w:val="480"/>
      <w:marRight w:val="0"/>
      <w:marTop w:val="0"/>
      <w:marBottom w:val="0"/>
      <w:divBdr>
        <w:top w:val="none" w:sz="0" w:space="0" w:color="auto"/>
        <w:left w:val="none" w:sz="0" w:space="0" w:color="auto"/>
        <w:bottom w:val="none" w:sz="0" w:space="0" w:color="auto"/>
        <w:right w:val="none" w:sz="0" w:space="0" w:color="auto"/>
      </w:divBdr>
    </w:div>
    <w:div w:id="1433629903">
      <w:marLeft w:val="480"/>
      <w:marRight w:val="0"/>
      <w:marTop w:val="0"/>
      <w:marBottom w:val="0"/>
      <w:divBdr>
        <w:top w:val="none" w:sz="0" w:space="0" w:color="auto"/>
        <w:left w:val="none" w:sz="0" w:space="0" w:color="auto"/>
        <w:bottom w:val="none" w:sz="0" w:space="0" w:color="auto"/>
        <w:right w:val="none" w:sz="0" w:space="0" w:color="auto"/>
      </w:divBdr>
    </w:div>
    <w:div w:id="1433819566">
      <w:marLeft w:val="640"/>
      <w:marRight w:val="0"/>
      <w:marTop w:val="0"/>
      <w:marBottom w:val="0"/>
      <w:divBdr>
        <w:top w:val="none" w:sz="0" w:space="0" w:color="auto"/>
        <w:left w:val="none" w:sz="0" w:space="0" w:color="auto"/>
        <w:bottom w:val="none" w:sz="0" w:space="0" w:color="auto"/>
        <w:right w:val="none" w:sz="0" w:space="0" w:color="auto"/>
      </w:divBdr>
    </w:div>
    <w:div w:id="1433823217">
      <w:marLeft w:val="640"/>
      <w:marRight w:val="0"/>
      <w:marTop w:val="0"/>
      <w:marBottom w:val="0"/>
      <w:divBdr>
        <w:top w:val="none" w:sz="0" w:space="0" w:color="auto"/>
        <w:left w:val="none" w:sz="0" w:space="0" w:color="auto"/>
        <w:bottom w:val="none" w:sz="0" w:space="0" w:color="auto"/>
        <w:right w:val="none" w:sz="0" w:space="0" w:color="auto"/>
      </w:divBdr>
    </w:div>
    <w:div w:id="1433889546">
      <w:marLeft w:val="640"/>
      <w:marRight w:val="0"/>
      <w:marTop w:val="0"/>
      <w:marBottom w:val="0"/>
      <w:divBdr>
        <w:top w:val="none" w:sz="0" w:space="0" w:color="auto"/>
        <w:left w:val="none" w:sz="0" w:space="0" w:color="auto"/>
        <w:bottom w:val="none" w:sz="0" w:space="0" w:color="auto"/>
        <w:right w:val="none" w:sz="0" w:space="0" w:color="auto"/>
      </w:divBdr>
    </w:div>
    <w:div w:id="1433890254">
      <w:marLeft w:val="640"/>
      <w:marRight w:val="0"/>
      <w:marTop w:val="0"/>
      <w:marBottom w:val="0"/>
      <w:divBdr>
        <w:top w:val="none" w:sz="0" w:space="0" w:color="auto"/>
        <w:left w:val="none" w:sz="0" w:space="0" w:color="auto"/>
        <w:bottom w:val="none" w:sz="0" w:space="0" w:color="auto"/>
        <w:right w:val="none" w:sz="0" w:space="0" w:color="auto"/>
      </w:divBdr>
    </w:div>
    <w:div w:id="1433891134">
      <w:marLeft w:val="640"/>
      <w:marRight w:val="0"/>
      <w:marTop w:val="0"/>
      <w:marBottom w:val="0"/>
      <w:divBdr>
        <w:top w:val="none" w:sz="0" w:space="0" w:color="auto"/>
        <w:left w:val="none" w:sz="0" w:space="0" w:color="auto"/>
        <w:bottom w:val="none" w:sz="0" w:space="0" w:color="auto"/>
        <w:right w:val="none" w:sz="0" w:space="0" w:color="auto"/>
      </w:divBdr>
    </w:div>
    <w:div w:id="1433938597">
      <w:marLeft w:val="480"/>
      <w:marRight w:val="0"/>
      <w:marTop w:val="0"/>
      <w:marBottom w:val="0"/>
      <w:divBdr>
        <w:top w:val="none" w:sz="0" w:space="0" w:color="auto"/>
        <w:left w:val="none" w:sz="0" w:space="0" w:color="auto"/>
        <w:bottom w:val="none" w:sz="0" w:space="0" w:color="auto"/>
        <w:right w:val="none" w:sz="0" w:space="0" w:color="auto"/>
      </w:divBdr>
    </w:div>
    <w:div w:id="1433940261">
      <w:marLeft w:val="480"/>
      <w:marRight w:val="0"/>
      <w:marTop w:val="0"/>
      <w:marBottom w:val="0"/>
      <w:divBdr>
        <w:top w:val="none" w:sz="0" w:space="0" w:color="auto"/>
        <w:left w:val="none" w:sz="0" w:space="0" w:color="auto"/>
        <w:bottom w:val="none" w:sz="0" w:space="0" w:color="auto"/>
        <w:right w:val="none" w:sz="0" w:space="0" w:color="auto"/>
      </w:divBdr>
    </w:div>
    <w:div w:id="1434132831">
      <w:marLeft w:val="480"/>
      <w:marRight w:val="0"/>
      <w:marTop w:val="0"/>
      <w:marBottom w:val="0"/>
      <w:divBdr>
        <w:top w:val="none" w:sz="0" w:space="0" w:color="auto"/>
        <w:left w:val="none" w:sz="0" w:space="0" w:color="auto"/>
        <w:bottom w:val="none" w:sz="0" w:space="0" w:color="auto"/>
        <w:right w:val="none" w:sz="0" w:space="0" w:color="auto"/>
      </w:divBdr>
    </w:div>
    <w:div w:id="1434206330">
      <w:marLeft w:val="480"/>
      <w:marRight w:val="0"/>
      <w:marTop w:val="0"/>
      <w:marBottom w:val="0"/>
      <w:divBdr>
        <w:top w:val="none" w:sz="0" w:space="0" w:color="auto"/>
        <w:left w:val="none" w:sz="0" w:space="0" w:color="auto"/>
        <w:bottom w:val="none" w:sz="0" w:space="0" w:color="auto"/>
        <w:right w:val="none" w:sz="0" w:space="0" w:color="auto"/>
      </w:divBdr>
    </w:div>
    <w:div w:id="1434206549">
      <w:marLeft w:val="480"/>
      <w:marRight w:val="0"/>
      <w:marTop w:val="0"/>
      <w:marBottom w:val="0"/>
      <w:divBdr>
        <w:top w:val="none" w:sz="0" w:space="0" w:color="auto"/>
        <w:left w:val="none" w:sz="0" w:space="0" w:color="auto"/>
        <w:bottom w:val="none" w:sz="0" w:space="0" w:color="auto"/>
        <w:right w:val="none" w:sz="0" w:space="0" w:color="auto"/>
      </w:divBdr>
    </w:div>
    <w:div w:id="1434281246">
      <w:marLeft w:val="480"/>
      <w:marRight w:val="0"/>
      <w:marTop w:val="0"/>
      <w:marBottom w:val="0"/>
      <w:divBdr>
        <w:top w:val="none" w:sz="0" w:space="0" w:color="auto"/>
        <w:left w:val="none" w:sz="0" w:space="0" w:color="auto"/>
        <w:bottom w:val="none" w:sz="0" w:space="0" w:color="auto"/>
        <w:right w:val="none" w:sz="0" w:space="0" w:color="auto"/>
      </w:divBdr>
    </w:div>
    <w:div w:id="1434282612">
      <w:marLeft w:val="640"/>
      <w:marRight w:val="0"/>
      <w:marTop w:val="0"/>
      <w:marBottom w:val="0"/>
      <w:divBdr>
        <w:top w:val="none" w:sz="0" w:space="0" w:color="auto"/>
        <w:left w:val="none" w:sz="0" w:space="0" w:color="auto"/>
        <w:bottom w:val="none" w:sz="0" w:space="0" w:color="auto"/>
        <w:right w:val="none" w:sz="0" w:space="0" w:color="auto"/>
      </w:divBdr>
    </w:div>
    <w:div w:id="1434403529">
      <w:marLeft w:val="480"/>
      <w:marRight w:val="0"/>
      <w:marTop w:val="0"/>
      <w:marBottom w:val="0"/>
      <w:divBdr>
        <w:top w:val="none" w:sz="0" w:space="0" w:color="auto"/>
        <w:left w:val="none" w:sz="0" w:space="0" w:color="auto"/>
        <w:bottom w:val="none" w:sz="0" w:space="0" w:color="auto"/>
        <w:right w:val="none" w:sz="0" w:space="0" w:color="auto"/>
      </w:divBdr>
    </w:div>
    <w:div w:id="1434478733">
      <w:marLeft w:val="480"/>
      <w:marRight w:val="0"/>
      <w:marTop w:val="0"/>
      <w:marBottom w:val="0"/>
      <w:divBdr>
        <w:top w:val="none" w:sz="0" w:space="0" w:color="auto"/>
        <w:left w:val="none" w:sz="0" w:space="0" w:color="auto"/>
        <w:bottom w:val="none" w:sz="0" w:space="0" w:color="auto"/>
        <w:right w:val="none" w:sz="0" w:space="0" w:color="auto"/>
      </w:divBdr>
    </w:div>
    <w:div w:id="1434521051">
      <w:marLeft w:val="640"/>
      <w:marRight w:val="0"/>
      <w:marTop w:val="0"/>
      <w:marBottom w:val="0"/>
      <w:divBdr>
        <w:top w:val="none" w:sz="0" w:space="0" w:color="auto"/>
        <w:left w:val="none" w:sz="0" w:space="0" w:color="auto"/>
        <w:bottom w:val="none" w:sz="0" w:space="0" w:color="auto"/>
        <w:right w:val="none" w:sz="0" w:space="0" w:color="auto"/>
      </w:divBdr>
    </w:div>
    <w:div w:id="1434786320">
      <w:marLeft w:val="640"/>
      <w:marRight w:val="0"/>
      <w:marTop w:val="0"/>
      <w:marBottom w:val="0"/>
      <w:divBdr>
        <w:top w:val="none" w:sz="0" w:space="0" w:color="auto"/>
        <w:left w:val="none" w:sz="0" w:space="0" w:color="auto"/>
        <w:bottom w:val="none" w:sz="0" w:space="0" w:color="auto"/>
        <w:right w:val="none" w:sz="0" w:space="0" w:color="auto"/>
      </w:divBdr>
    </w:div>
    <w:div w:id="1434864141">
      <w:marLeft w:val="640"/>
      <w:marRight w:val="0"/>
      <w:marTop w:val="0"/>
      <w:marBottom w:val="0"/>
      <w:divBdr>
        <w:top w:val="none" w:sz="0" w:space="0" w:color="auto"/>
        <w:left w:val="none" w:sz="0" w:space="0" w:color="auto"/>
        <w:bottom w:val="none" w:sz="0" w:space="0" w:color="auto"/>
        <w:right w:val="none" w:sz="0" w:space="0" w:color="auto"/>
      </w:divBdr>
    </w:div>
    <w:div w:id="1434932242">
      <w:marLeft w:val="640"/>
      <w:marRight w:val="0"/>
      <w:marTop w:val="0"/>
      <w:marBottom w:val="0"/>
      <w:divBdr>
        <w:top w:val="none" w:sz="0" w:space="0" w:color="auto"/>
        <w:left w:val="none" w:sz="0" w:space="0" w:color="auto"/>
        <w:bottom w:val="none" w:sz="0" w:space="0" w:color="auto"/>
        <w:right w:val="none" w:sz="0" w:space="0" w:color="auto"/>
      </w:divBdr>
    </w:div>
    <w:div w:id="1435129033">
      <w:marLeft w:val="640"/>
      <w:marRight w:val="0"/>
      <w:marTop w:val="0"/>
      <w:marBottom w:val="0"/>
      <w:divBdr>
        <w:top w:val="none" w:sz="0" w:space="0" w:color="auto"/>
        <w:left w:val="none" w:sz="0" w:space="0" w:color="auto"/>
        <w:bottom w:val="none" w:sz="0" w:space="0" w:color="auto"/>
        <w:right w:val="none" w:sz="0" w:space="0" w:color="auto"/>
      </w:divBdr>
    </w:div>
    <w:div w:id="1435201042">
      <w:marLeft w:val="640"/>
      <w:marRight w:val="0"/>
      <w:marTop w:val="0"/>
      <w:marBottom w:val="0"/>
      <w:divBdr>
        <w:top w:val="none" w:sz="0" w:space="0" w:color="auto"/>
        <w:left w:val="none" w:sz="0" w:space="0" w:color="auto"/>
        <w:bottom w:val="none" w:sz="0" w:space="0" w:color="auto"/>
        <w:right w:val="none" w:sz="0" w:space="0" w:color="auto"/>
      </w:divBdr>
    </w:div>
    <w:div w:id="1435204869">
      <w:marLeft w:val="640"/>
      <w:marRight w:val="0"/>
      <w:marTop w:val="0"/>
      <w:marBottom w:val="0"/>
      <w:divBdr>
        <w:top w:val="none" w:sz="0" w:space="0" w:color="auto"/>
        <w:left w:val="none" w:sz="0" w:space="0" w:color="auto"/>
        <w:bottom w:val="none" w:sz="0" w:space="0" w:color="auto"/>
        <w:right w:val="none" w:sz="0" w:space="0" w:color="auto"/>
      </w:divBdr>
    </w:div>
    <w:div w:id="1435243249">
      <w:marLeft w:val="480"/>
      <w:marRight w:val="0"/>
      <w:marTop w:val="0"/>
      <w:marBottom w:val="0"/>
      <w:divBdr>
        <w:top w:val="none" w:sz="0" w:space="0" w:color="auto"/>
        <w:left w:val="none" w:sz="0" w:space="0" w:color="auto"/>
        <w:bottom w:val="none" w:sz="0" w:space="0" w:color="auto"/>
        <w:right w:val="none" w:sz="0" w:space="0" w:color="auto"/>
      </w:divBdr>
    </w:div>
    <w:div w:id="1435323516">
      <w:marLeft w:val="640"/>
      <w:marRight w:val="0"/>
      <w:marTop w:val="0"/>
      <w:marBottom w:val="0"/>
      <w:divBdr>
        <w:top w:val="none" w:sz="0" w:space="0" w:color="auto"/>
        <w:left w:val="none" w:sz="0" w:space="0" w:color="auto"/>
        <w:bottom w:val="none" w:sz="0" w:space="0" w:color="auto"/>
        <w:right w:val="none" w:sz="0" w:space="0" w:color="auto"/>
      </w:divBdr>
    </w:div>
    <w:div w:id="1435327156">
      <w:marLeft w:val="640"/>
      <w:marRight w:val="0"/>
      <w:marTop w:val="0"/>
      <w:marBottom w:val="0"/>
      <w:divBdr>
        <w:top w:val="none" w:sz="0" w:space="0" w:color="auto"/>
        <w:left w:val="none" w:sz="0" w:space="0" w:color="auto"/>
        <w:bottom w:val="none" w:sz="0" w:space="0" w:color="auto"/>
        <w:right w:val="none" w:sz="0" w:space="0" w:color="auto"/>
      </w:divBdr>
    </w:div>
    <w:div w:id="1435436345">
      <w:marLeft w:val="480"/>
      <w:marRight w:val="0"/>
      <w:marTop w:val="0"/>
      <w:marBottom w:val="0"/>
      <w:divBdr>
        <w:top w:val="none" w:sz="0" w:space="0" w:color="auto"/>
        <w:left w:val="none" w:sz="0" w:space="0" w:color="auto"/>
        <w:bottom w:val="none" w:sz="0" w:space="0" w:color="auto"/>
        <w:right w:val="none" w:sz="0" w:space="0" w:color="auto"/>
      </w:divBdr>
    </w:div>
    <w:div w:id="1435519947">
      <w:marLeft w:val="480"/>
      <w:marRight w:val="0"/>
      <w:marTop w:val="0"/>
      <w:marBottom w:val="0"/>
      <w:divBdr>
        <w:top w:val="none" w:sz="0" w:space="0" w:color="auto"/>
        <w:left w:val="none" w:sz="0" w:space="0" w:color="auto"/>
        <w:bottom w:val="none" w:sz="0" w:space="0" w:color="auto"/>
        <w:right w:val="none" w:sz="0" w:space="0" w:color="auto"/>
      </w:divBdr>
    </w:div>
    <w:div w:id="1435637895">
      <w:marLeft w:val="480"/>
      <w:marRight w:val="0"/>
      <w:marTop w:val="0"/>
      <w:marBottom w:val="0"/>
      <w:divBdr>
        <w:top w:val="none" w:sz="0" w:space="0" w:color="auto"/>
        <w:left w:val="none" w:sz="0" w:space="0" w:color="auto"/>
        <w:bottom w:val="none" w:sz="0" w:space="0" w:color="auto"/>
        <w:right w:val="none" w:sz="0" w:space="0" w:color="auto"/>
      </w:divBdr>
    </w:div>
    <w:div w:id="1435708947">
      <w:marLeft w:val="480"/>
      <w:marRight w:val="0"/>
      <w:marTop w:val="0"/>
      <w:marBottom w:val="0"/>
      <w:divBdr>
        <w:top w:val="none" w:sz="0" w:space="0" w:color="auto"/>
        <w:left w:val="none" w:sz="0" w:space="0" w:color="auto"/>
        <w:bottom w:val="none" w:sz="0" w:space="0" w:color="auto"/>
        <w:right w:val="none" w:sz="0" w:space="0" w:color="auto"/>
      </w:divBdr>
    </w:div>
    <w:div w:id="1435831287">
      <w:marLeft w:val="480"/>
      <w:marRight w:val="0"/>
      <w:marTop w:val="0"/>
      <w:marBottom w:val="0"/>
      <w:divBdr>
        <w:top w:val="none" w:sz="0" w:space="0" w:color="auto"/>
        <w:left w:val="none" w:sz="0" w:space="0" w:color="auto"/>
        <w:bottom w:val="none" w:sz="0" w:space="0" w:color="auto"/>
        <w:right w:val="none" w:sz="0" w:space="0" w:color="auto"/>
      </w:divBdr>
    </w:div>
    <w:div w:id="1435974458">
      <w:marLeft w:val="480"/>
      <w:marRight w:val="0"/>
      <w:marTop w:val="0"/>
      <w:marBottom w:val="0"/>
      <w:divBdr>
        <w:top w:val="none" w:sz="0" w:space="0" w:color="auto"/>
        <w:left w:val="none" w:sz="0" w:space="0" w:color="auto"/>
        <w:bottom w:val="none" w:sz="0" w:space="0" w:color="auto"/>
        <w:right w:val="none" w:sz="0" w:space="0" w:color="auto"/>
      </w:divBdr>
    </w:div>
    <w:div w:id="1435976538">
      <w:marLeft w:val="480"/>
      <w:marRight w:val="0"/>
      <w:marTop w:val="0"/>
      <w:marBottom w:val="0"/>
      <w:divBdr>
        <w:top w:val="none" w:sz="0" w:space="0" w:color="auto"/>
        <w:left w:val="none" w:sz="0" w:space="0" w:color="auto"/>
        <w:bottom w:val="none" w:sz="0" w:space="0" w:color="auto"/>
        <w:right w:val="none" w:sz="0" w:space="0" w:color="auto"/>
      </w:divBdr>
    </w:div>
    <w:div w:id="1436095096">
      <w:marLeft w:val="480"/>
      <w:marRight w:val="0"/>
      <w:marTop w:val="0"/>
      <w:marBottom w:val="0"/>
      <w:divBdr>
        <w:top w:val="none" w:sz="0" w:space="0" w:color="auto"/>
        <w:left w:val="none" w:sz="0" w:space="0" w:color="auto"/>
        <w:bottom w:val="none" w:sz="0" w:space="0" w:color="auto"/>
        <w:right w:val="none" w:sz="0" w:space="0" w:color="auto"/>
      </w:divBdr>
    </w:div>
    <w:div w:id="1436097613">
      <w:marLeft w:val="640"/>
      <w:marRight w:val="0"/>
      <w:marTop w:val="0"/>
      <w:marBottom w:val="0"/>
      <w:divBdr>
        <w:top w:val="none" w:sz="0" w:space="0" w:color="auto"/>
        <w:left w:val="none" w:sz="0" w:space="0" w:color="auto"/>
        <w:bottom w:val="none" w:sz="0" w:space="0" w:color="auto"/>
        <w:right w:val="none" w:sz="0" w:space="0" w:color="auto"/>
      </w:divBdr>
    </w:div>
    <w:div w:id="1436170486">
      <w:marLeft w:val="480"/>
      <w:marRight w:val="0"/>
      <w:marTop w:val="0"/>
      <w:marBottom w:val="0"/>
      <w:divBdr>
        <w:top w:val="none" w:sz="0" w:space="0" w:color="auto"/>
        <w:left w:val="none" w:sz="0" w:space="0" w:color="auto"/>
        <w:bottom w:val="none" w:sz="0" w:space="0" w:color="auto"/>
        <w:right w:val="none" w:sz="0" w:space="0" w:color="auto"/>
      </w:divBdr>
    </w:div>
    <w:div w:id="1436290640">
      <w:marLeft w:val="640"/>
      <w:marRight w:val="0"/>
      <w:marTop w:val="0"/>
      <w:marBottom w:val="0"/>
      <w:divBdr>
        <w:top w:val="none" w:sz="0" w:space="0" w:color="auto"/>
        <w:left w:val="none" w:sz="0" w:space="0" w:color="auto"/>
        <w:bottom w:val="none" w:sz="0" w:space="0" w:color="auto"/>
        <w:right w:val="none" w:sz="0" w:space="0" w:color="auto"/>
      </w:divBdr>
    </w:div>
    <w:div w:id="1436561544">
      <w:marLeft w:val="640"/>
      <w:marRight w:val="0"/>
      <w:marTop w:val="0"/>
      <w:marBottom w:val="0"/>
      <w:divBdr>
        <w:top w:val="none" w:sz="0" w:space="0" w:color="auto"/>
        <w:left w:val="none" w:sz="0" w:space="0" w:color="auto"/>
        <w:bottom w:val="none" w:sz="0" w:space="0" w:color="auto"/>
        <w:right w:val="none" w:sz="0" w:space="0" w:color="auto"/>
      </w:divBdr>
    </w:div>
    <w:div w:id="1436631507">
      <w:marLeft w:val="640"/>
      <w:marRight w:val="0"/>
      <w:marTop w:val="0"/>
      <w:marBottom w:val="0"/>
      <w:divBdr>
        <w:top w:val="none" w:sz="0" w:space="0" w:color="auto"/>
        <w:left w:val="none" w:sz="0" w:space="0" w:color="auto"/>
        <w:bottom w:val="none" w:sz="0" w:space="0" w:color="auto"/>
        <w:right w:val="none" w:sz="0" w:space="0" w:color="auto"/>
      </w:divBdr>
    </w:div>
    <w:div w:id="1436712213">
      <w:marLeft w:val="640"/>
      <w:marRight w:val="0"/>
      <w:marTop w:val="0"/>
      <w:marBottom w:val="0"/>
      <w:divBdr>
        <w:top w:val="none" w:sz="0" w:space="0" w:color="auto"/>
        <w:left w:val="none" w:sz="0" w:space="0" w:color="auto"/>
        <w:bottom w:val="none" w:sz="0" w:space="0" w:color="auto"/>
        <w:right w:val="none" w:sz="0" w:space="0" w:color="auto"/>
      </w:divBdr>
    </w:div>
    <w:div w:id="1436823907">
      <w:marLeft w:val="480"/>
      <w:marRight w:val="0"/>
      <w:marTop w:val="0"/>
      <w:marBottom w:val="0"/>
      <w:divBdr>
        <w:top w:val="none" w:sz="0" w:space="0" w:color="auto"/>
        <w:left w:val="none" w:sz="0" w:space="0" w:color="auto"/>
        <w:bottom w:val="none" w:sz="0" w:space="0" w:color="auto"/>
        <w:right w:val="none" w:sz="0" w:space="0" w:color="auto"/>
      </w:divBdr>
    </w:div>
    <w:div w:id="1436824434">
      <w:marLeft w:val="640"/>
      <w:marRight w:val="0"/>
      <w:marTop w:val="0"/>
      <w:marBottom w:val="0"/>
      <w:divBdr>
        <w:top w:val="none" w:sz="0" w:space="0" w:color="auto"/>
        <w:left w:val="none" w:sz="0" w:space="0" w:color="auto"/>
        <w:bottom w:val="none" w:sz="0" w:space="0" w:color="auto"/>
        <w:right w:val="none" w:sz="0" w:space="0" w:color="auto"/>
      </w:divBdr>
    </w:div>
    <w:div w:id="1436903325">
      <w:marLeft w:val="640"/>
      <w:marRight w:val="0"/>
      <w:marTop w:val="0"/>
      <w:marBottom w:val="0"/>
      <w:divBdr>
        <w:top w:val="none" w:sz="0" w:space="0" w:color="auto"/>
        <w:left w:val="none" w:sz="0" w:space="0" w:color="auto"/>
        <w:bottom w:val="none" w:sz="0" w:space="0" w:color="auto"/>
        <w:right w:val="none" w:sz="0" w:space="0" w:color="auto"/>
      </w:divBdr>
    </w:div>
    <w:div w:id="1436943517">
      <w:marLeft w:val="640"/>
      <w:marRight w:val="0"/>
      <w:marTop w:val="0"/>
      <w:marBottom w:val="0"/>
      <w:divBdr>
        <w:top w:val="none" w:sz="0" w:space="0" w:color="auto"/>
        <w:left w:val="none" w:sz="0" w:space="0" w:color="auto"/>
        <w:bottom w:val="none" w:sz="0" w:space="0" w:color="auto"/>
        <w:right w:val="none" w:sz="0" w:space="0" w:color="auto"/>
      </w:divBdr>
    </w:div>
    <w:div w:id="1436944125">
      <w:marLeft w:val="640"/>
      <w:marRight w:val="0"/>
      <w:marTop w:val="0"/>
      <w:marBottom w:val="0"/>
      <w:divBdr>
        <w:top w:val="none" w:sz="0" w:space="0" w:color="auto"/>
        <w:left w:val="none" w:sz="0" w:space="0" w:color="auto"/>
        <w:bottom w:val="none" w:sz="0" w:space="0" w:color="auto"/>
        <w:right w:val="none" w:sz="0" w:space="0" w:color="auto"/>
      </w:divBdr>
    </w:div>
    <w:div w:id="1437023592">
      <w:marLeft w:val="480"/>
      <w:marRight w:val="0"/>
      <w:marTop w:val="0"/>
      <w:marBottom w:val="0"/>
      <w:divBdr>
        <w:top w:val="none" w:sz="0" w:space="0" w:color="auto"/>
        <w:left w:val="none" w:sz="0" w:space="0" w:color="auto"/>
        <w:bottom w:val="none" w:sz="0" w:space="0" w:color="auto"/>
        <w:right w:val="none" w:sz="0" w:space="0" w:color="auto"/>
      </w:divBdr>
    </w:div>
    <w:div w:id="1437095990">
      <w:marLeft w:val="640"/>
      <w:marRight w:val="0"/>
      <w:marTop w:val="0"/>
      <w:marBottom w:val="0"/>
      <w:divBdr>
        <w:top w:val="none" w:sz="0" w:space="0" w:color="auto"/>
        <w:left w:val="none" w:sz="0" w:space="0" w:color="auto"/>
        <w:bottom w:val="none" w:sz="0" w:space="0" w:color="auto"/>
        <w:right w:val="none" w:sz="0" w:space="0" w:color="auto"/>
      </w:divBdr>
    </w:div>
    <w:div w:id="1437171329">
      <w:marLeft w:val="480"/>
      <w:marRight w:val="0"/>
      <w:marTop w:val="0"/>
      <w:marBottom w:val="0"/>
      <w:divBdr>
        <w:top w:val="none" w:sz="0" w:space="0" w:color="auto"/>
        <w:left w:val="none" w:sz="0" w:space="0" w:color="auto"/>
        <w:bottom w:val="none" w:sz="0" w:space="0" w:color="auto"/>
        <w:right w:val="none" w:sz="0" w:space="0" w:color="auto"/>
      </w:divBdr>
    </w:div>
    <w:div w:id="1437477616">
      <w:marLeft w:val="480"/>
      <w:marRight w:val="0"/>
      <w:marTop w:val="0"/>
      <w:marBottom w:val="0"/>
      <w:divBdr>
        <w:top w:val="none" w:sz="0" w:space="0" w:color="auto"/>
        <w:left w:val="none" w:sz="0" w:space="0" w:color="auto"/>
        <w:bottom w:val="none" w:sz="0" w:space="0" w:color="auto"/>
        <w:right w:val="none" w:sz="0" w:space="0" w:color="auto"/>
      </w:divBdr>
    </w:div>
    <w:div w:id="1437481158">
      <w:marLeft w:val="640"/>
      <w:marRight w:val="0"/>
      <w:marTop w:val="0"/>
      <w:marBottom w:val="0"/>
      <w:divBdr>
        <w:top w:val="none" w:sz="0" w:space="0" w:color="auto"/>
        <w:left w:val="none" w:sz="0" w:space="0" w:color="auto"/>
        <w:bottom w:val="none" w:sz="0" w:space="0" w:color="auto"/>
        <w:right w:val="none" w:sz="0" w:space="0" w:color="auto"/>
      </w:divBdr>
    </w:div>
    <w:div w:id="1437483790">
      <w:marLeft w:val="640"/>
      <w:marRight w:val="0"/>
      <w:marTop w:val="0"/>
      <w:marBottom w:val="0"/>
      <w:divBdr>
        <w:top w:val="none" w:sz="0" w:space="0" w:color="auto"/>
        <w:left w:val="none" w:sz="0" w:space="0" w:color="auto"/>
        <w:bottom w:val="none" w:sz="0" w:space="0" w:color="auto"/>
        <w:right w:val="none" w:sz="0" w:space="0" w:color="auto"/>
      </w:divBdr>
    </w:div>
    <w:div w:id="1437485726">
      <w:marLeft w:val="640"/>
      <w:marRight w:val="0"/>
      <w:marTop w:val="0"/>
      <w:marBottom w:val="0"/>
      <w:divBdr>
        <w:top w:val="none" w:sz="0" w:space="0" w:color="auto"/>
        <w:left w:val="none" w:sz="0" w:space="0" w:color="auto"/>
        <w:bottom w:val="none" w:sz="0" w:space="0" w:color="auto"/>
        <w:right w:val="none" w:sz="0" w:space="0" w:color="auto"/>
      </w:divBdr>
    </w:div>
    <w:div w:id="1437630204">
      <w:marLeft w:val="640"/>
      <w:marRight w:val="0"/>
      <w:marTop w:val="0"/>
      <w:marBottom w:val="0"/>
      <w:divBdr>
        <w:top w:val="none" w:sz="0" w:space="0" w:color="auto"/>
        <w:left w:val="none" w:sz="0" w:space="0" w:color="auto"/>
        <w:bottom w:val="none" w:sz="0" w:space="0" w:color="auto"/>
        <w:right w:val="none" w:sz="0" w:space="0" w:color="auto"/>
      </w:divBdr>
    </w:div>
    <w:div w:id="1437674686">
      <w:marLeft w:val="640"/>
      <w:marRight w:val="0"/>
      <w:marTop w:val="0"/>
      <w:marBottom w:val="0"/>
      <w:divBdr>
        <w:top w:val="none" w:sz="0" w:space="0" w:color="auto"/>
        <w:left w:val="none" w:sz="0" w:space="0" w:color="auto"/>
        <w:bottom w:val="none" w:sz="0" w:space="0" w:color="auto"/>
        <w:right w:val="none" w:sz="0" w:space="0" w:color="auto"/>
      </w:divBdr>
    </w:div>
    <w:div w:id="1437678048">
      <w:marLeft w:val="640"/>
      <w:marRight w:val="0"/>
      <w:marTop w:val="0"/>
      <w:marBottom w:val="0"/>
      <w:divBdr>
        <w:top w:val="none" w:sz="0" w:space="0" w:color="auto"/>
        <w:left w:val="none" w:sz="0" w:space="0" w:color="auto"/>
        <w:bottom w:val="none" w:sz="0" w:space="0" w:color="auto"/>
        <w:right w:val="none" w:sz="0" w:space="0" w:color="auto"/>
      </w:divBdr>
    </w:div>
    <w:div w:id="1437796532">
      <w:marLeft w:val="640"/>
      <w:marRight w:val="0"/>
      <w:marTop w:val="0"/>
      <w:marBottom w:val="0"/>
      <w:divBdr>
        <w:top w:val="none" w:sz="0" w:space="0" w:color="auto"/>
        <w:left w:val="none" w:sz="0" w:space="0" w:color="auto"/>
        <w:bottom w:val="none" w:sz="0" w:space="0" w:color="auto"/>
        <w:right w:val="none" w:sz="0" w:space="0" w:color="auto"/>
      </w:divBdr>
    </w:div>
    <w:div w:id="1437947359">
      <w:marLeft w:val="480"/>
      <w:marRight w:val="0"/>
      <w:marTop w:val="0"/>
      <w:marBottom w:val="0"/>
      <w:divBdr>
        <w:top w:val="none" w:sz="0" w:space="0" w:color="auto"/>
        <w:left w:val="none" w:sz="0" w:space="0" w:color="auto"/>
        <w:bottom w:val="none" w:sz="0" w:space="0" w:color="auto"/>
        <w:right w:val="none" w:sz="0" w:space="0" w:color="auto"/>
      </w:divBdr>
    </w:div>
    <w:div w:id="1437948310">
      <w:marLeft w:val="480"/>
      <w:marRight w:val="0"/>
      <w:marTop w:val="0"/>
      <w:marBottom w:val="0"/>
      <w:divBdr>
        <w:top w:val="none" w:sz="0" w:space="0" w:color="auto"/>
        <w:left w:val="none" w:sz="0" w:space="0" w:color="auto"/>
        <w:bottom w:val="none" w:sz="0" w:space="0" w:color="auto"/>
        <w:right w:val="none" w:sz="0" w:space="0" w:color="auto"/>
      </w:divBdr>
    </w:div>
    <w:div w:id="1438018112">
      <w:marLeft w:val="640"/>
      <w:marRight w:val="0"/>
      <w:marTop w:val="0"/>
      <w:marBottom w:val="0"/>
      <w:divBdr>
        <w:top w:val="none" w:sz="0" w:space="0" w:color="auto"/>
        <w:left w:val="none" w:sz="0" w:space="0" w:color="auto"/>
        <w:bottom w:val="none" w:sz="0" w:space="0" w:color="auto"/>
        <w:right w:val="none" w:sz="0" w:space="0" w:color="auto"/>
      </w:divBdr>
    </w:div>
    <w:div w:id="1438021658">
      <w:marLeft w:val="640"/>
      <w:marRight w:val="0"/>
      <w:marTop w:val="0"/>
      <w:marBottom w:val="0"/>
      <w:divBdr>
        <w:top w:val="none" w:sz="0" w:space="0" w:color="auto"/>
        <w:left w:val="none" w:sz="0" w:space="0" w:color="auto"/>
        <w:bottom w:val="none" w:sz="0" w:space="0" w:color="auto"/>
        <w:right w:val="none" w:sz="0" w:space="0" w:color="auto"/>
      </w:divBdr>
    </w:div>
    <w:div w:id="1438064454">
      <w:marLeft w:val="480"/>
      <w:marRight w:val="0"/>
      <w:marTop w:val="0"/>
      <w:marBottom w:val="0"/>
      <w:divBdr>
        <w:top w:val="none" w:sz="0" w:space="0" w:color="auto"/>
        <w:left w:val="none" w:sz="0" w:space="0" w:color="auto"/>
        <w:bottom w:val="none" w:sz="0" w:space="0" w:color="auto"/>
        <w:right w:val="none" w:sz="0" w:space="0" w:color="auto"/>
      </w:divBdr>
    </w:div>
    <w:div w:id="1438133620">
      <w:marLeft w:val="480"/>
      <w:marRight w:val="0"/>
      <w:marTop w:val="0"/>
      <w:marBottom w:val="0"/>
      <w:divBdr>
        <w:top w:val="none" w:sz="0" w:space="0" w:color="auto"/>
        <w:left w:val="none" w:sz="0" w:space="0" w:color="auto"/>
        <w:bottom w:val="none" w:sz="0" w:space="0" w:color="auto"/>
        <w:right w:val="none" w:sz="0" w:space="0" w:color="auto"/>
      </w:divBdr>
    </w:div>
    <w:div w:id="1438139866">
      <w:marLeft w:val="640"/>
      <w:marRight w:val="0"/>
      <w:marTop w:val="0"/>
      <w:marBottom w:val="0"/>
      <w:divBdr>
        <w:top w:val="none" w:sz="0" w:space="0" w:color="auto"/>
        <w:left w:val="none" w:sz="0" w:space="0" w:color="auto"/>
        <w:bottom w:val="none" w:sz="0" w:space="0" w:color="auto"/>
        <w:right w:val="none" w:sz="0" w:space="0" w:color="auto"/>
      </w:divBdr>
    </w:div>
    <w:div w:id="1438210410">
      <w:marLeft w:val="480"/>
      <w:marRight w:val="0"/>
      <w:marTop w:val="0"/>
      <w:marBottom w:val="0"/>
      <w:divBdr>
        <w:top w:val="none" w:sz="0" w:space="0" w:color="auto"/>
        <w:left w:val="none" w:sz="0" w:space="0" w:color="auto"/>
        <w:bottom w:val="none" w:sz="0" w:space="0" w:color="auto"/>
        <w:right w:val="none" w:sz="0" w:space="0" w:color="auto"/>
      </w:divBdr>
    </w:div>
    <w:div w:id="1438285455">
      <w:marLeft w:val="640"/>
      <w:marRight w:val="0"/>
      <w:marTop w:val="0"/>
      <w:marBottom w:val="0"/>
      <w:divBdr>
        <w:top w:val="none" w:sz="0" w:space="0" w:color="auto"/>
        <w:left w:val="none" w:sz="0" w:space="0" w:color="auto"/>
        <w:bottom w:val="none" w:sz="0" w:space="0" w:color="auto"/>
        <w:right w:val="none" w:sz="0" w:space="0" w:color="auto"/>
      </w:divBdr>
    </w:div>
    <w:div w:id="1438334630">
      <w:marLeft w:val="480"/>
      <w:marRight w:val="0"/>
      <w:marTop w:val="0"/>
      <w:marBottom w:val="0"/>
      <w:divBdr>
        <w:top w:val="none" w:sz="0" w:space="0" w:color="auto"/>
        <w:left w:val="none" w:sz="0" w:space="0" w:color="auto"/>
        <w:bottom w:val="none" w:sz="0" w:space="0" w:color="auto"/>
        <w:right w:val="none" w:sz="0" w:space="0" w:color="auto"/>
      </w:divBdr>
    </w:div>
    <w:div w:id="1438409343">
      <w:marLeft w:val="640"/>
      <w:marRight w:val="0"/>
      <w:marTop w:val="0"/>
      <w:marBottom w:val="0"/>
      <w:divBdr>
        <w:top w:val="none" w:sz="0" w:space="0" w:color="auto"/>
        <w:left w:val="none" w:sz="0" w:space="0" w:color="auto"/>
        <w:bottom w:val="none" w:sz="0" w:space="0" w:color="auto"/>
        <w:right w:val="none" w:sz="0" w:space="0" w:color="auto"/>
      </w:divBdr>
    </w:div>
    <w:div w:id="1438526133">
      <w:marLeft w:val="640"/>
      <w:marRight w:val="0"/>
      <w:marTop w:val="0"/>
      <w:marBottom w:val="0"/>
      <w:divBdr>
        <w:top w:val="none" w:sz="0" w:space="0" w:color="auto"/>
        <w:left w:val="none" w:sz="0" w:space="0" w:color="auto"/>
        <w:bottom w:val="none" w:sz="0" w:space="0" w:color="auto"/>
        <w:right w:val="none" w:sz="0" w:space="0" w:color="auto"/>
      </w:divBdr>
    </w:div>
    <w:div w:id="1438598155">
      <w:marLeft w:val="480"/>
      <w:marRight w:val="0"/>
      <w:marTop w:val="0"/>
      <w:marBottom w:val="0"/>
      <w:divBdr>
        <w:top w:val="none" w:sz="0" w:space="0" w:color="auto"/>
        <w:left w:val="none" w:sz="0" w:space="0" w:color="auto"/>
        <w:bottom w:val="none" w:sz="0" w:space="0" w:color="auto"/>
        <w:right w:val="none" w:sz="0" w:space="0" w:color="auto"/>
      </w:divBdr>
    </w:div>
    <w:div w:id="1438598906">
      <w:marLeft w:val="480"/>
      <w:marRight w:val="0"/>
      <w:marTop w:val="0"/>
      <w:marBottom w:val="0"/>
      <w:divBdr>
        <w:top w:val="none" w:sz="0" w:space="0" w:color="auto"/>
        <w:left w:val="none" w:sz="0" w:space="0" w:color="auto"/>
        <w:bottom w:val="none" w:sz="0" w:space="0" w:color="auto"/>
        <w:right w:val="none" w:sz="0" w:space="0" w:color="auto"/>
      </w:divBdr>
    </w:div>
    <w:div w:id="1438678267">
      <w:marLeft w:val="480"/>
      <w:marRight w:val="0"/>
      <w:marTop w:val="0"/>
      <w:marBottom w:val="0"/>
      <w:divBdr>
        <w:top w:val="none" w:sz="0" w:space="0" w:color="auto"/>
        <w:left w:val="none" w:sz="0" w:space="0" w:color="auto"/>
        <w:bottom w:val="none" w:sz="0" w:space="0" w:color="auto"/>
        <w:right w:val="none" w:sz="0" w:space="0" w:color="auto"/>
      </w:divBdr>
    </w:div>
    <w:div w:id="1438865051">
      <w:marLeft w:val="640"/>
      <w:marRight w:val="0"/>
      <w:marTop w:val="0"/>
      <w:marBottom w:val="0"/>
      <w:divBdr>
        <w:top w:val="none" w:sz="0" w:space="0" w:color="auto"/>
        <w:left w:val="none" w:sz="0" w:space="0" w:color="auto"/>
        <w:bottom w:val="none" w:sz="0" w:space="0" w:color="auto"/>
        <w:right w:val="none" w:sz="0" w:space="0" w:color="auto"/>
      </w:divBdr>
    </w:div>
    <w:div w:id="1438866402">
      <w:marLeft w:val="640"/>
      <w:marRight w:val="0"/>
      <w:marTop w:val="0"/>
      <w:marBottom w:val="0"/>
      <w:divBdr>
        <w:top w:val="none" w:sz="0" w:space="0" w:color="auto"/>
        <w:left w:val="none" w:sz="0" w:space="0" w:color="auto"/>
        <w:bottom w:val="none" w:sz="0" w:space="0" w:color="auto"/>
        <w:right w:val="none" w:sz="0" w:space="0" w:color="auto"/>
      </w:divBdr>
    </w:div>
    <w:div w:id="1438867356">
      <w:marLeft w:val="640"/>
      <w:marRight w:val="0"/>
      <w:marTop w:val="0"/>
      <w:marBottom w:val="0"/>
      <w:divBdr>
        <w:top w:val="none" w:sz="0" w:space="0" w:color="auto"/>
        <w:left w:val="none" w:sz="0" w:space="0" w:color="auto"/>
        <w:bottom w:val="none" w:sz="0" w:space="0" w:color="auto"/>
        <w:right w:val="none" w:sz="0" w:space="0" w:color="auto"/>
      </w:divBdr>
    </w:div>
    <w:div w:id="1438867967">
      <w:marLeft w:val="640"/>
      <w:marRight w:val="0"/>
      <w:marTop w:val="0"/>
      <w:marBottom w:val="0"/>
      <w:divBdr>
        <w:top w:val="none" w:sz="0" w:space="0" w:color="auto"/>
        <w:left w:val="none" w:sz="0" w:space="0" w:color="auto"/>
        <w:bottom w:val="none" w:sz="0" w:space="0" w:color="auto"/>
        <w:right w:val="none" w:sz="0" w:space="0" w:color="auto"/>
      </w:divBdr>
    </w:div>
    <w:div w:id="1438990554">
      <w:marLeft w:val="640"/>
      <w:marRight w:val="0"/>
      <w:marTop w:val="0"/>
      <w:marBottom w:val="0"/>
      <w:divBdr>
        <w:top w:val="none" w:sz="0" w:space="0" w:color="auto"/>
        <w:left w:val="none" w:sz="0" w:space="0" w:color="auto"/>
        <w:bottom w:val="none" w:sz="0" w:space="0" w:color="auto"/>
        <w:right w:val="none" w:sz="0" w:space="0" w:color="auto"/>
      </w:divBdr>
    </w:div>
    <w:div w:id="1439056346">
      <w:marLeft w:val="640"/>
      <w:marRight w:val="0"/>
      <w:marTop w:val="0"/>
      <w:marBottom w:val="0"/>
      <w:divBdr>
        <w:top w:val="none" w:sz="0" w:space="0" w:color="auto"/>
        <w:left w:val="none" w:sz="0" w:space="0" w:color="auto"/>
        <w:bottom w:val="none" w:sz="0" w:space="0" w:color="auto"/>
        <w:right w:val="none" w:sz="0" w:space="0" w:color="auto"/>
      </w:divBdr>
    </w:div>
    <w:div w:id="1439060005">
      <w:marLeft w:val="640"/>
      <w:marRight w:val="0"/>
      <w:marTop w:val="0"/>
      <w:marBottom w:val="0"/>
      <w:divBdr>
        <w:top w:val="none" w:sz="0" w:space="0" w:color="auto"/>
        <w:left w:val="none" w:sz="0" w:space="0" w:color="auto"/>
        <w:bottom w:val="none" w:sz="0" w:space="0" w:color="auto"/>
        <w:right w:val="none" w:sz="0" w:space="0" w:color="auto"/>
      </w:divBdr>
    </w:div>
    <w:div w:id="1439183481">
      <w:marLeft w:val="640"/>
      <w:marRight w:val="0"/>
      <w:marTop w:val="0"/>
      <w:marBottom w:val="0"/>
      <w:divBdr>
        <w:top w:val="none" w:sz="0" w:space="0" w:color="auto"/>
        <w:left w:val="none" w:sz="0" w:space="0" w:color="auto"/>
        <w:bottom w:val="none" w:sz="0" w:space="0" w:color="auto"/>
        <w:right w:val="none" w:sz="0" w:space="0" w:color="auto"/>
      </w:divBdr>
    </w:div>
    <w:div w:id="1439257550">
      <w:marLeft w:val="480"/>
      <w:marRight w:val="0"/>
      <w:marTop w:val="0"/>
      <w:marBottom w:val="0"/>
      <w:divBdr>
        <w:top w:val="none" w:sz="0" w:space="0" w:color="auto"/>
        <w:left w:val="none" w:sz="0" w:space="0" w:color="auto"/>
        <w:bottom w:val="none" w:sz="0" w:space="0" w:color="auto"/>
        <w:right w:val="none" w:sz="0" w:space="0" w:color="auto"/>
      </w:divBdr>
    </w:div>
    <w:div w:id="1439332025">
      <w:marLeft w:val="480"/>
      <w:marRight w:val="0"/>
      <w:marTop w:val="0"/>
      <w:marBottom w:val="0"/>
      <w:divBdr>
        <w:top w:val="none" w:sz="0" w:space="0" w:color="auto"/>
        <w:left w:val="none" w:sz="0" w:space="0" w:color="auto"/>
        <w:bottom w:val="none" w:sz="0" w:space="0" w:color="auto"/>
        <w:right w:val="none" w:sz="0" w:space="0" w:color="auto"/>
      </w:divBdr>
    </w:div>
    <w:div w:id="1439369431">
      <w:marLeft w:val="640"/>
      <w:marRight w:val="0"/>
      <w:marTop w:val="0"/>
      <w:marBottom w:val="0"/>
      <w:divBdr>
        <w:top w:val="none" w:sz="0" w:space="0" w:color="auto"/>
        <w:left w:val="none" w:sz="0" w:space="0" w:color="auto"/>
        <w:bottom w:val="none" w:sz="0" w:space="0" w:color="auto"/>
        <w:right w:val="none" w:sz="0" w:space="0" w:color="auto"/>
      </w:divBdr>
    </w:div>
    <w:div w:id="1439445000">
      <w:marLeft w:val="480"/>
      <w:marRight w:val="0"/>
      <w:marTop w:val="0"/>
      <w:marBottom w:val="0"/>
      <w:divBdr>
        <w:top w:val="none" w:sz="0" w:space="0" w:color="auto"/>
        <w:left w:val="none" w:sz="0" w:space="0" w:color="auto"/>
        <w:bottom w:val="none" w:sz="0" w:space="0" w:color="auto"/>
        <w:right w:val="none" w:sz="0" w:space="0" w:color="auto"/>
      </w:divBdr>
    </w:div>
    <w:div w:id="1439447200">
      <w:marLeft w:val="480"/>
      <w:marRight w:val="0"/>
      <w:marTop w:val="0"/>
      <w:marBottom w:val="0"/>
      <w:divBdr>
        <w:top w:val="none" w:sz="0" w:space="0" w:color="auto"/>
        <w:left w:val="none" w:sz="0" w:space="0" w:color="auto"/>
        <w:bottom w:val="none" w:sz="0" w:space="0" w:color="auto"/>
        <w:right w:val="none" w:sz="0" w:space="0" w:color="auto"/>
      </w:divBdr>
    </w:div>
    <w:div w:id="1439451499">
      <w:marLeft w:val="480"/>
      <w:marRight w:val="0"/>
      <w:marTop w:val="0"/>
      <w:marBottom w:val="0"/>
      <w:divBdr>
        <w:top w:val="none" w:sz="0" w:space="0" w:color="auto"/>
        <w:left w:val="none" w:sz="0" w:space="0" w:color="auto"/>
        <w:bottom w:val="none" w:sz="0" w:space="0" w:color="auto"/>
        <w:right w:val="none" w:sz="0" w:space="0" w:color="auto"/>
      </w:divBdr>
    </w:div>
    <w:div w:id="1439519307">
      <w:marLeft w:val="480"/>
      <w:marRight w:val="0"/>
      <w:marTop w:val="0"/>
      <w:marBottom w:val="0"/>
      <w:divBdr>
        <w:top w:val="none" w:sz="0" w:space="0" w:color="auto"/>
        <w:left w:val="none" w:sz="0" w:space="0" w:color="auto"/>
        <w:bottom w:val="none" w:sz="0" w:space="0" w:color="auto"/>
        <w:right w:val="none" w:sz="0" w:space="0" w:color="auto"/>
      </w:divBdr>
    </w:div>
    <w:div w:id="1439639493">
      <w:marLeft w:val="480"/>
      <w:marRight w:val="0"/>
      <w:marTop w:val="0"/>
      <w:marBottom w:val="0"/>
      <w:divBdr>
        <w:top w:val="none" w:sz="0" w:space="0" w:color="auto"/>
        <w:left w:val="none" w:sz="0" w:space="0" w:color="auto"/>
        <w:bottom w:val="none" w:sz="0" w:space="0" w:color="auto"/>
        <w:right w:val="none" w:sz="0" w:space="0" w:color="auto"/>
      </w:divBdr>
    </w:div>
    <w:div w:id="1439644371">
      <w:marLeft w:val="480"/>
      <w:marRight w:val="0"/>
      <w:marTop w:val="0"/>
      <w:marBottom w:val="0"/>
      <w:divBdr>
        <w:top w:val="none" w:sz="0" w:space="0" w:color="auto"/>
        <w:left w:val="none" w:sz="0" w:space="0" w:color="auto"/>
        <w:bottom w:val="none" w:sz="0" w:space="0" w:color="auto"/>
        <w:right w:val="none" w:sz="0" w:space="0" w:color="auto"/>
      </w:divBdr>
    </w:div>
    <w:div w:id="1439645548">
      <w:marLeft w:val="640"/>
      <w:marRight w:val="0"/>
      <w:marTop w:val="0"/>
      <w:marBottom w:val="0"/>
      <w:divBdr>
        <w:top w:val="none" w:sz="0" w:space="0" w:color="auto"/>
        <w:left w:val="none" w:sz="0" w:space="0" w:color="auto"/>
        <w:bottom w:val="none" w:sz="0" w:space="0" w:color="auto"/>
        <w:right w:val="none" w:sz="0" w:space="0" w:color="auto"/>
      </w:divBdr>
    </w:div>
    <w:div w:id="1439714375">
      <w:marLeft w:val="640"/>
      <w:marRight w:val="0"/>
      <w:marTop w:val="0"/>
      <w:marBottom w:val="0"/>
      <w:divBdr>
        <w:top w:val="none" w:sz="0" w:space="0" w:color="auto"/>
        <w:left w:val="none" w:sz="0" w:space="0" w:color="auto"/>
        <w:bottom w:val="none" w:sz="0" w:space="0" w:color="auto"/>
        <w:right w:val="none" w:sz="0" w:space="0" w:color="auto"/>
      </w:divBdr>
    </w:div>
    <w:div w:id="1439720346">
      <w:marLeft w:val="480"/>
      <w:marRight w:val="0"/>
      <w:marTop w:val="0"/>
      <w:marBottom w:val="0"/>
      <w:divBdr>
        <w:top w:val="none" w:sz="0" w:space="0" w:color="auto"/>
        <w:left w:val="none" w:sz="0" w:space="0" w:color="auto"/>
        <w:bottom w:val="none" w:sz="0" w:space="0" w:color="auto"/>
        <w:right w:val="none" w:sz="0" w:space="0" w:color="auto"/>
      </w:divBdr>
    </w:div>
    <w:div w:id="1439761715">
      <w:marLeft w:val="640"/>
      <w:marRight w:val="0"/>
      <w:marTop w:val="0"/>
      <w:marBottom w:val="0"/>
      <w:divBdr>
        <w:top w:val="none" w:sz="0" w:space="0" w:color="auto"/>
        <w:left w:val="none" w:sz="0" w:space="0" w:color="auto"/>
        <w:bottom w:val="none" w:sz="0" w:space="0" w:color="auto"/>
        <w:right w:val="none" w:sz="0" w:space="0" w:color="auto"/>
      </w:divBdr>
    </w:div>
    <w:div w:id="1439829599">
      <w:marLeft w:val="480"/>
      <w:marRight w:val="0"/>
      <w:marTop w:val="0"/>
      <w:marBottom w:val="0"/>
      <w:divBdr>
        <w:top w:val="none" w:sz="0" w:space="0" w:color="auto"/>
        <w:left w:val="none" w:sz="0" w:space="0" w:color="auto"/>
        <w:bottom w:val="none" w:sz="0" w:space="0" w:color="auto"/>
        <w:right w:val="none" w:sz="0" w:space="0" w:color="auto"/>
      </w:divBdr>
    </w:div>
    <w:div w:id="1439911911">
      <w:marLeft w:val="480"/>
      <w:marRight w:val="0"/>
      <w:marTop w:val="0"/>
      <w:marBottom w:val="0"/>
      <w:divBdr>
        <w:top w:val="none" w:sz="0" w:space="0" w:color="auto"/>
        <w:left w:val="none" w:sz="0" w:space="0" w:color="auto"/>
        <w:bottom w:val="none" w:sz="0" w:space="0" w:color="auto"/>
        <w:right w:val="none" w:sz="0" w:space="0" w:color="auto"/>
      </w:divBdr>
    </w:div>
    <w:div w:id="1440027359">
      <w:marLeft w:val="640"/>
      <w:marRight w:val="0"/>
      <w:marTop w:val="0"/>
      <w:marBottom w:val="0"/>
      <w:divBdr>
        <w:top w:val="none" w:sz="0" w:space="0" w:color="auto"/>
        <w:left w:val="none" w:sz="0" w:space="0" w:color="auto"/>
        <w:bottom w:val="none" w:sz="0" w:space="0" w:color="auto"/>
        <w:right w:val="none" w:sz="0" w:space="0" w:color="auto"/>
      </w:divBdr>
    </w:div>
    <w:div w:id="1440101223">
      <w:marLeft w:val="640"/>
      <w:marRight w:val="0"/>
      <w:marTop w:val="0"/>
      <w:marBottom w:val="0"/>
      <w:divBdr>
        <w:top w:val="none" w:sz="0" w:space="0" w:color="auto"/>
        <w:left w:val="none" w:sz="0" w:space="0" w:color="auto"/>
        <w:bottom w:val="none" w:sz="0" w:space="0" w:color="auto"/>
        <w:right w:val="none" w:sz="0" w:space="0" w:color="auto"/>
      </w:divBdr>
    </w:div>
    <w:div w:id="1440223536">
      <w:marLeft w:val="640"/>
      <w:marRight w:val="0"/>
      <w:marTop w:val="0"/>
      <w:marBottom w:val="0"/>
      <w:divBdr>
        <w:top w:val="none" w:sz="0" w:space="0" w:color="auto"/>
        <w:left w:val="none" w:sz="0" w:space="0" w:color="auto"/>
        <w:bottom w:val="none" w:sz="0" w:space="0" w:color="auto"/>
        <w:right w:val="none" w:sz="0" w:space="0" w:color="auto"/>
      </w:divBdr>
    </w:div>
    <w:div w:id="1440224684">
      <w:marLeft w:val="640"/>
      <w:marRight w:val="0"/>
      <w:marTop w:val="0"/>
      <w:marBottom w:val="0"/>
      <w:divBdr>
        <w:top w:val="none" w:sz="0" w:space="0" w:color="auto"/>
        <w:left w:val="none" w:sz="0" w:space="0" w:color="auto"/>
        <w:bottom w:val="none" w:sz="0" w:space="0" w:color="auto"/>
        <w:right w:val="none" w:sz="0" w:space="0" w:color="auto"/>
      </w:divBdr>
    </w:div>
    <w:div w:id="1440250157">
      <w:marLeft w:val="640"/>
      <w:marRight w:val="0"/>
      <w:marTop w:val="0"/>
      <w:marBottom w:val="0"/>
      <w:divBdr>
        <w:top w:val="none" w:sz="0" w:space="0" w:color="auto"/>
        <w:left w:val="none" w:sz="0" w:space="0" w:color="auto"/>
        <w:bottom w:val="none" w:sz="0" w:space="0" w:color="auto"/>
        <w:right w:val="none" w:sz="0" w:space="0" w:color="auto"/>
      </w:divBdr>
    </w:div>
    <w:div w:id="1440296265">
      <w:marLeft w:val="640"/>
      <w:marRight w:val="0"/>
      <w:marTop w:val="0"/>
      <w:marBottom w:val="0"/>
      <w:divBdr>
        <w:top w:val="none" w:sz="0" w:space="0" w:color="auto"/>
        <w:left w:val="none" w:sz="0" w:space="0" w:color="auto"/>
        <w:bottom w:val="none" w:sz="0" w:space="0" w:color="auto"/>
        <w:right w:val="none" w:sz="0" w:space="0" w:color="auto"/>
      </w:divBdr>
    </w:div>
    <w:div w:id="1440446898">
      <w:marLeft w:val="640"/>
      <w:marRight w:val="0"/>
      <w:marTop w:val="0"/>
      <w:marBottom w:val="0"/>
      <w:divBdr>
        <w:top w:val="none" w:sz="0" w:space="0" w:color="auto"/>
        <w:left w:val="none" w:sz="0" w:space="0" w:color="auto"/>
        <w:bottom w:val="none" w:sz="0" w:space="0" w:color="auto"/>
        <w:right w:val="none" w:sz="0" w:space="0" w:color="auto"/>
      </w:divBdr>
    </w:div>
    <w:div w:id="1440561569">
      <w:marLeft w:val="480"/>
      <w:marRight w:val="0"/>
      <w:marTop w:val="0"/>
      <w:marBottom w:val="0"/>
      <w:divBdr>
        <w:top w:val="none" w:sz="0" w:space="0" w:color="auto"/>
        <w:left w:val="none" w:sz="0" w:space="0" w:color="auto"/>
        <w:bottom w:val="none" w:sz="0" w:space="0" w:color="auto"/>
        <w:right w:val="none" w:sz="0" w:space="0" w:color="auto"/>
      </w:divBdr>
    </w:div>
    <w:div w:id="1440566249">
      <w:marLeft w:val="640"/>
      <w:marRight w:val="0"/>
      <w:marTop w:val="0"/>
      <w:marBottom w:val="0"/>
      <w:divBdr>
        <w:top w:val="none" w:sz="0" w:space="0" w:color="auto"/>
        <w:left w:val="none" w:sz="0" w:space="0" w:color="auto"/>
        <w:bottom w:val="none" w:sz="0" w:space="0" w:color="auto"/>
        <w:right w:val="none" w:sz="0" w:space="0" w:color="auto"/>
      </w:divBdr>
    </w:div>
    <w:div w:id="1440643975">
      <w:marLeft w:val="640"/>
      <w:marRight w:val="0"/>
      <w:marTop w:val="0"/>
      <w:marBottom w:val="0"/>
      <w:divBdr>
        <w:top w:val="none" w:sz="0" w:space="0" w:color="auto"/>
        <w:left w:val="none" w:sz="0" w:space="0" w:color="auto"/>
        <w:bottom w:val="none" w:sz="0" w:space="0" w:color="auto"/>
        <w:right w:val="none" w:sz="0" w:space="0" w:color="auto"/>
      </w:divBdr>
    </w:div>
    <w:div w:id="1440757050">
      <w:marLeft w:val="640"/>
      <w:marRight w:val="0"/>
      <w:marTop w:val="0"/>
      <w:marBottom w:val="0"/>
      <w:divBdr>
        <w:top w:val="none" w:sz="0" w:space="0" w:color="auto"/>
        <w:left w:val="none" w:sz="0" w:space="0" w:color="auto"/>
        <w:bottom w:val="none" w:sz="0" w:space="0" w:color="auto"/>
        <w:right w:val="none" w:sz="0" w:space="0" w:color="auto"/>
      </w:divBdr>
    </w:div>
    <w:div w:id="1440758932">
      <w:marLeft w:val="480"/>
      <w:marRight w:val="0"/>
      <w:marTop w:val="0"/>
      <w:marBottom w:val="0"/>
      <w:divBdr>
        <w:top w:val="none" w:sz="0" w:space="0" w:color="auto"/>
        <w:left w:val="none" w:sz="0" w:space="0" w:color="auto"/>
        <w:bottom w:val="none" w:sz="0" w:space="0" w:color="auto"/>
        <w:right w:val="none" w:sz="0" w:space="0" w:color="auto"/>
      </w:divBdr>
    </w:div>
    <w:div w:id="1440759032">
      <w:marLeft w:val="640"/>
      <w:marRight w:val="0"/>
      <w:marTop w:val="0"/>
      <w:marBottom w:val="0"/>
      <w:divBdr>
        <w:top w:val="none" w:sz="0" w:space="0" w:color="auto"/>
        <w:left w:val="none" w:sz="0" w:space="0" w:color="auto"/>
        <w:bottom w:val="none" w:sz="0" w:space="0" w:color="auto"/>
        <w:right w:val="none" w:sz="0" w:space="0" w:color="auto"/>
      </w:divBdr>
    </w:div>
    <w:div w:id="1440836898">
      <w:marLeft w:val="640"/>
      <w:marRight w:val="0"/>
      <w:marTop w:val="0"/>
      <w:marBottom w:val="0"/>
      <w:divBdr>
        <w:top w:val="none" w:sz="0" w:space="0" w:color="auto"/>
        <w:left w:val="none" w:sz="0" w:space="0" w:color="auto"/>
        <w:bottom w:val="none" w:sz="0" w:space="0" w:color="auto"/>
        <w:right w:val="none" w:sz="0" w:space="0" w:color="auto"/>
      </w:divBdr>
    </w:div>
    <w:div w:id="1440874913">
      <w:marLeft w:val="640"/>
      <w:marRight w:val="0"/>
      <w:marTop w:val="0"/>
      <w:marBottom w:val="0"/>
      <w:divBdr>
        <w:top w:val="none" w:sz="0" w:space="0" w:color="auto"/>
        <w:left w:val="none" w:sz="0" w:space="0" w:color="auto"/>
        <w:bottom w:val="none" w:sz="0" w:space="0" w:color="auto"/>
        <w:right w:val="none" w:sz="0" w:space="0" w:color="auto"/>
      </w:divBdr>
    </w:div>
    <w:div w:id="1440877458">
      <w:marLeft w:val="640"/>
      <w:marRight w:val="0"/>
      <w:marTop w:val="0"/>
      <w:marBottom w:val="0"/>
      <w:divBdr>
        <w:top w:val="none" w:sz="0" w:space="0" w:color="auto"/>
        <w:left w:val="none" w:sz="0" w:space="0" w:color="auto"/>
        <w:bottom w:val="none" w:sz="0" w:space="0" w:color="auto"/>
        <w:right w:val="none" w:sz="0" w:space="0" w:color="auto"/>
      </w:divBdr>
    </w:div>
    <w:div w:id="1440878782">
      <w:marLeft w:val="480"/>
      <w:marRight w:val="0"/>
      <w:marTop w:val="0"/>
      <w:marBottom w:val="0"/>
      <w:divBdr>
        <w:top w:val="none" w:sz="0" w:space="0" w:color="auto"/>
        <w:left w:val="none" w:sz="0" w:space="0" w:color="auto"/>
        <w:bottom w:val="none" w:sz="0" w:space="0" w:color="auto"/>
        <w:right w:val="none" w:sz="0" w:space="0" w:color="auto"/>
      </w:divBdr>
    </w:div>
    <w:div w:id="1440951381">
      <w:marLeft w:val="480"/>
      <w:marRight w:val="0"/>
      <w:marTop w:val="0"/>
      <w:marBottom w:val="0"/>
      <w:divBdr>
        <w:top w:val="none" w:sz="0" w:space="0" w:color="auto"/>
        <w:left w:val="none" w:sz="0" w:space="0" w:color="auto"/>
        <w:bottom w:val="none" w:sz="0" w:space="0" w:color="auto"/>
        <w:right w:val="none" w:sz="0" w:space="0" w:color="auto"/>
      </w:divBdr>
    </w:div>
    <w:div w:id="1441029699">
      <w:marLeft w:val="480"/>
      <w:marRight w:val="0"/>
      <w:marTop w:val="0"/>
      <w:marBottom w:val="0"/>
      <w:divBdr>
        <w:top w:val="none" w:sz="0" w:space="0" w:color="auto"/>
        <w:left w:val="none" w:sz="0" w:space="0" w:color="auto"/>
        <w:bottom w:val="none" w:sz="0" w:space="0" w:color="auto"/>
        <w:right w:val="none" w:sz="0" w:space="0" w:color="auto"/>
      </w:divBdr>
    </w:div>
    <w:div w:id="1441100400">
      <w:marLeft w:val="480"/>
      <w:marRight w:val="0"/>
      <w:marTop w:val="0"/>
      <w:marBottom w:val="0"/>
      <w:divBdr>
        <w:top w:val="none" w:sz="0" w:space="0" w:color="auto"/>
        <w:left w:val="none" w:sz="0" w:space="0" w:color="auto"/>
        <w:bottom w:val="none" w:sz="0" w:space="0" w:color="auto"/>
        <w:right w:val="none" w:sz="0" w:space="0" w:color="auto"/>
      </w:divBdr>
    </w:div>
    <w:div w:id="1441144221">
      <w:marLeft w:val="480"/>
      <w:marRight w:val="0"/>
      <w:marTop w:val="0"/>
      <w:marBottom w:val="0"/>
      <w:divBdr>
        <w:top w:val="none" w:sz="0" w:space="0" w:color="auto"/>
        <w:left w:val="none" w:sz="0" w:space="0" w:color="auto"/>
        <w:bottom w:val="none" w:sz="0" w:space="0" w:color="auto"/>
        <w:right w:val="none" w:sz="0" w:space="0" w:color="auto"/>
      </w:divBdr>
    </w:div>
    <w:div w:id="1441148754">
      <w:marLeft w:val="480"/>
      <w:marRight w:val="0"/>
      <w:marTop w:val="0"/>
      <w:marBottom w:val="0"/>
      <w:divBdr>
        <w:top w:val="none" w:sz="0" w:space="0" w:color="auto"/>
        <w:left w:val="none" w:sz="0" w:space="0" w:color="auto"/>
        <w:bottom w:val="none" w:sz="0" w:space="0" w:color="auto"/>
        <w:right w:val="none" w:sz="0" w:space="0" w:color="auto"/>
      </w:divBdr>
    </w:div>
    <w:div w:id="1441340641">
      <w:marLeft w:val="640"/>
      <w:marRight w:val="0"/>
      <w:marTop w:val="0"/>
      <w:marBottom w:val="0"/>
      <w:divBdr>
        <w:top w:val="none" w:sz="0" w:space="0" w:color="auto"/>
        <w:left w:val="none" w:sz="0" w:space="0" w:color="auto"/>
        <w:bottom w:val="none" w:sz="0" w:space="0" w:color="auto"/>
        <w:right w:val="none" w:sz="0" w:space="0" w:color="auto"/>
      </w:divBdr>
    </w:div>
    <w:div w:id="1441411094">
      <w:marLeft w:val="640"/>
      <w:marRight w:val="0"/>
      <w:marTop w:val="0"/>
      <w:marBottom w:val="0"/>
      <w:divBdr>
        <w:top w:val="none" w:sz="0" w:space="0" w:color="auto"/>
        <w:left w:val="none" w:sz="0" w:space="0" w:color="auto"/>
        <w:bottom w:val="none" w:sz="0" w:space="0" w:color="auto"/>
        <w:right w:val="none" w:sz="0" w:space="0" w:color="auto"/>
      </w:divBdr>
    </w:div>
    <w:div w:id="1441489678">
      <w:marLeft w:val="640"/>
      <w:marRight w:val="0"/>
      <w:marTop w:val="0"/>
      <w:marBottom w:val="0"/>
      <w:divBdr>
        <w:top w:val="none" w:sz="0" w:space="0" w:color="auto"/>
        <w:left w:val="none" w:sz="0" w:space="0" w:color="auto"/>
        <w:bottom w:val="none" w:sz="0" w:space="0" w:color="auto"/>
        <w:right w:val="none" w:sz="0" w:space="0" w:color="auto"/>
      </w:divBdr>
    </w:div>
    <w:div w:id="1441532728">
      <w:marLeft w:val="480"/>
      <w:marRight w:val="0"/>
      <w:marTop w:val="0"/>
      <w:marBottom w:val="0"/>
      <w:divBdr>
        <w:top w:val="none" w:sz="0" w:space="0" w:color="auto"/>
        <w:left w:val="none" w:sz="0" w:space="0" w:color="auto"/>
        <w:bottom w:val="none" w:sz="0" w:space="0" w:color="auto"/>
        <w:right w:val="none" w:sz="0" w:space="0" w:color="auto"/>
      </w:divBdr>
    </w:div>
    <w:div w:id="1441728682">
      <w:marLeft w:val="480"/>
      <w:marRight w:val="0"/>
      <w:marTop w:val="0"/>
      <w:marBottom w:val="0"/>
      <w:divBdr>
        <w:top w:val="none" w:sz="0" w:space="0" w:color="auto"/>
        <w:left w:val="none" w:sz="0" w:space="0" w:color="auto"/>
        <w:bottom w:val="none" w:sz="0" w:space="0" w:color="auto"/>
        <w:right w:val="none" w:sz="0" w:space="0" w:color="auto"/>
      </w:divBdr>
    </w:div>
    <w:div w:id="1441795770">
      <w:marLeft w:val="480"/>
      <w:marRight w:val="0"/>
      <w:marTop w:val="0"/>
      <w:marBottom w:val="0"/>
      <w:divBdr>
        <w:top w:val="none" w:sz="0" w:space="0" w:color="auto"/>
        <w:left w:val="none" w:sz="0" w:space="0" w:color="auto"/>
        <w:bottom w:val="none" w:sz="0" w:space="0" w:color="auto"/>
        <w:right w:val="none" w:sz="0" w:space="0" w:color="auto"/>
      </w:divBdr>
    </w:div>
    <w:div w:id="1441878563">
      <w:marLeft w:val="480"/>
      <w:marRight w:val="0"/>
      <w:marTop w:val="0"/>
      <w:marBottom w:val="0"/>
      <w:divBdr>
        <w:top w:val="none" w:sz="0" w:space="0" w:color="auto"/>
        <w:left w:val="none" w:sz="0" w:space="0" w:color="auto"/>
        <w:bottom w:val="none" w:sz="0" w:space="0" w:color="auto"/>
        <w:right w:val="none" w:sz="0" w:space="0" w:color="auto"/>
      </w:divBdr>
    </w:div>
    <w:div w:id="1441879870">
      <w:marLeft w:val="480"/>
      <w:marRight w:val="0"/>
      <w:marTop w:val="0"/>
      <w:marBottom w:val="0"/>
      <w:divBdr>
        <w:top w:val="none" w:sz="0" w:space="0" w:color="auto"/>
        <w:left w:val="none" w:sz="0" w:space="0" w:color="auto"/>
        <w:bottom w:val="none" w:sz="0" w:space="0" w:color="auto"/>
        <w:right w:val="none" w:sz="0" w:space="0" w:color="auto"/>
      </w:divBdr>
    </w:div>
    <w:div w:id="1441880372">
      <w:marLeft w:val="480"/>
      <w:marRight w:val="0"/>
      <w:marTop w:val="0"/>
      <w:marBottom w:val="0"/>
      <w:divBdr>
        <w:top w:val="none" w:sz="0" w:space="0" w:color="auto"/>
        <w:left w:val="none" w:sz="0" w:space="0" w:color="auto"/>
        <w:bottom w:val="none" w:sz="0" w:space="0" w:color="auto"/>
        <w:right w:val="none" w:sz="0" w:space="0" w:color="auto"/>
      </w:divBdr>
    </w:div>
    <w:div w:id="1441952388">
      <w:marLeft w:val="640"/>
      <w:marRight w:val="0"/>
      <w:marTop w:val="0"/>
      <w:marBottom w:val="0"/>
      <w:divBdr>
        <w:top w:val="none" w:sz="0" w:space="0" w:color="auto"/>
        <w:left w:val="none" w:sz="0" w:space="0" w:color="auto"/>
        <w:bottom w:val="none" w:sz="0" w:space="0" w:color="auto"/>
        <w:right w:val="none" w:sz="0" w:space="0" w:color="auto"/>
      </w:divBdr>
    </w:div>
    <w:div w:id="1442064463">
      <w:marLeft w:val="640"/>
      <w:marRight w:val="0"/>
      <w:marTop w:val="0"/>
      <w:marBottom w:val="0"/>
      <w:divBdr>
        <w:top w:val="none" w:sz="0" w:space="0" w:color="auto"/>
        <w:left w:val="none" w:sz="0" w:space="0" w:color="auto"/>
        <w:bottom w:val="none" w:sz="0" w:space="0" w:color="auto"/>
        <w:right w:val="none" w:sz="0" w:space="0" w:color="auto"/>
      </w:divBdr>
    </w:div>
    <w:div w:id="1442264561">
      <w:marLeft w:val="640"/>
      <w:marRight w:val="0"/>
      <w:marTop w:val="0"/>
      <w:marBottom w:val="0"/>
      <w:divBdr>
        <w:top w:val="none" w:sz="0" w:space="0" w:color="auto"/>
        <w:left w:val="none" w:sz="0" w:space="0" w:color="auto"/>
        <w:bottom w:val="none" w:sz="0" w:space="0" w:color="auto"/>
        <w:right w:val="none" w:sz="0" w:space="0" w:color="auto"/>
      </w:divBdr>
    </w:div>
    <w:div w:id="1442339518">
      <w:marLeft w:val="480"/>
      <w:marRight w:val="0"/>
      <w:marTop w:val="0"/>
      <w:marBottom w:val="0"/>
      <w:divBdr>
        <w:top w:val="none" w:sz="0" w:space="0" w:color="auto"/>
        <w:left w:val="none" w:sz="0" w:space="0" w:color="auto"/>
        <w:bottom w:val="none" w:sz="0" w:space="0" w:color="auto"/>
        <w:right w:val="none" w:sz="0" w:space="0" w:color="auto"/>
      </w:divBdr>
    </w:div>
    <w:div w:id="1442409124">
      <w:marLeft w:val="480"/>
      <w:marRight w:val="0"/>
      <w:marTop w:val="0"/>
      <w:marBottom w:val="0"/>
      <w:divBdr>
        <w:top w:val="none" w:sz="0" w:space="0" w:color="auto"/>
        <w:left w:val="none" w:sz="0" w:space="0" w:color="auto"/>
        <w:bottom w:val="none" w:sz="0" w:space="0" w:color="auto"/>
        <w:right w:val="none" w:sz="0" w:space="0" w:color="auto"/>
      </w:divBdr>
    </w:div>
    <w:div w:id="1442414195">
      <w:marLeft w:val="640"/>
      <w:marRight w:val="0"/>
      <w:marTop w:val="0"/>
      <w:marBottom w:val="0"/>
      <w:divBdr>
        <w:top w:val="none" w:sz="0" w:space="0" w:color="auto"/>
        <w:left w:val="none" w:sz="0" w:space="0" w:color="auto"/>
        <w:bottom w:val="none" w:sz="0" w:space="0" w:color="auto"/>
        <w:right w:val="none" w:sz="0" w:space="0" w:color="auto"/>
      </w:divBdr>
    </w:div>
    <w:div w:id="1442414313">
      <w:marLeft w:val="480"/>
      <w:marRight w:val="0"/>
      <w:marTop w:val="0"/>
      <w:marBottom w:val="0"/>
      <w:divBdr>
        <w:top w:val="none" w:sz="0" w:space="0" w:color="auto"/>
        <w:left w:val="none" w:sz="0" w:space="0" w:color="auto"/>
        <w:bottom w:val="none" w:sz="0" w:space="0" w:color="auto"/>
        <w:right w:val="none" w:sz="0" w:space="0" w:color="auto"/>
      </w:divBdr>
    </w:div>
    <w:div w:id="1442535749">
      <w:marLeft w:val="640"/>
      <w:marRight w:val="0"/>
      <w:marTop w:val="0"/>
      <w:marBottom w:val="0"/>
      <w:divBdr>
        <w:top w:val="none" w:sz="0" w:space="0" w:color="auto"/>
        <w:left w:val="none" w:sz="0" w:space="0" w:color="auto"/>
        <w:bottom w:val="none" w:sz="0" w:space="0" w:color="auto"/>
        <w:right w:val="none" w:sz="0" w:space="0" w:color="auto"/>
      </w:divBdr>
    </w:div>
    <w:div w:id="1442601745">
      <w:marLeft w:val="640"/>
      <w:marRight w:val="0"/>
      <w:marTop w:val="0"/>
      <w:marBottom w:val="0"/>
      <w:divBdr>
        <w:top w:val="none" w:sz="0" w:space="0" w:color="auto"/>
        <w:left w:val="none" w:sz="0" w:space="0" w:color="auto"/>
        <w:bottom w:val="none" w:sz="0" w:space="0" w:color="auto"/>
        <w:right w:val="none" w:sz="0" w:space="0" w:color="auto"/>
      </w:divBdr>
    </w:div>
    <w:div w:id="1442723613">
      <w:marLeft w:val="480"/>
      <w:marRight w:val="0"/>
      <w:marTop w:val="0"/>
      <w:marBottom w:val="0"/>
      <w:divBdr>
        <w:top w:val="none" w:sz="0" w:space="0" w:color="auto"/>
        <w:left w:val="none" w:sz="0" w:space="0" w:color="auto"/>
        <w:bottom w:val="none" w:sz="0" w:space="0" w:color="auto"/>
        <w:right w:val="none" w:sz="0" w:space="0" w:color="auto"/>
      </w:divBdr>
    </w:div>
    <w:div w:id="1442795321">
      <w:marLeft w:val="640"/>
      <w:marRight w:val="0"/>
      <w:marTop w:val="0"/>
      <w:marBottom w:val="0"/>
      <w:divBdr>
        <w:top w:val="none" w:sz="0" w:space="0" w:color="auto"/>
        <w:left w:val="none" w:sz="0" w:space="0" w:color="auto"/>
        <w:bottom w:val="none" w:sz="0" w:space="0" w:color="auto"/>
        <w:right w:val="none" w:sz="0" w:space="0" w:color="auto"/>
      </w:divBdr>
    </w:div>
    <w:div w:id="1442797002">
      <w:marLeft w:val="640"/>
      <w:marRight w:val="0"/>
      <w:marTop w:val="0"/>
      <w:marBottom w:val="0"/>
      <w:divBdr>
        <w:top w:val="none" w:sz="0" w:space="0" w:color="auto"/>
        <w:left w:val="none" w:sz="0" w:space="0" w:color="auto"/>
        <w:bottom w:val="none" w:sz="0" w:space="0" w:color="auto"/>
        <w:right w:val="none" w:sz="0" w:space="0" w:color="auto"/>
      </w:divBdr>
    </w:div>
    <w:div w:id="1442799128">
      <w:marLeft w:val="480"/>
      <w:marRight w:val="0"/>
      <w:marTop w:val="0"/>
      <w:marBottom w:val="0"/>
      <w:divBdr>
        <w:top w:val="none" w:sz="0" w:space="0" w:color="auto"/>
        <w:left w:val="none" w:sz="0" w:space="0" w:color="auto"/>
        <w:bottom w:val="none" w:sz="0" w:space="0" w:color="auto"/>
        <w:right w:val="none" w:sz="0" w:space="0" w:color="auto"/>
      </w:divBdr>
    </w:div>
    <w:div w:id="1442921527">
      <w:marLeft w:val="480"/>
      <w:marRight w:val="0"/>
      <w:marTop w:val="0"/>
      <w:marBottom w:val="0"/>
      <w:divBdr>
        <w:top w:val="none" w:sz="0" w:space="0" w:color="auto"/>
        <w:left w:val="none" w:sz="0" w:space="0" w:color="auto"/>
        <w:bottom w:val="none" w:sz="0" w:space="0" w:color="auto"/>
        <w:right w:val="none" w:sz="0" w:space="0" w:color="auto"/>
      </w:divBdr>
    </w:div>
    <w:div w:id="1442922116">
      <w:marLeft w:val="640"/>
      <w:marRight w:val="0"/>
      <w:marTop w:val="0"/>
      <w:marBottom w:val="0"/>
      <w:divBdr>
        <w:top w:val="none" w:sz="0" w:space="0" w:color="auto"/>
        <w:left w:val="none" w:sz="0" w:space="0" w:color="auto"/>
        <w:bottom w:val="none" w:sz="0" w:space="0" w:color="auto"/>
        <w:right w:val="none" w:sz="0" w:space="0" w:color="auto"/>
      </w:divBdr>
    </w:div>
    <w:div w:id="1443066057">
      <w:marLeft w:val="640"/>
      <w:marRight w:val="0"/>
      <w:marTop w:val="0"/>
      <w:marBottom w:val="0"/>
      <w:divBdr>
        <w:top w:val="none" w:sz="0" w:space="0" w:color="auto"/>
        <w:left w:val="none" w:sz="0" w:space="0" w:color="auto"/>
        <w:bottom w:val="none" w:sz="0" w:space="0" w:color="auto"/>
        <w:right w:val="none" w:sz="0" w:space="0" w:color="auto"/>
      </w:divBdr>
    </w:div>
    <w:div w:id="1443107543">
      <w:marLeft w:val="480"/>
      <w:marRight w:val="0"/>
      <w:marTop w:val="0"/>
      <w:marBottom w:val="0"/>
      <w:divBdr>
        <w:top w:val="none" w:sz="0" w:space="0" w:color="auto"/>
        <w:left w:val="none" w:sz="0" w:space="0" w:color="auto"/>
        <w:bottom w:val="none" w:sz="0" w:space="0" w:color="auto"/>
        <w:right w:val="none" w:sz="0" w:space="0" w:color="auto"/>
      </w:divBdr>
    </w:div>
    <w:div w:id="1443113605">
      <w:marLeft w:val="480"/>
      <w:marRight w:val="0"/>
      <w:marTop w:val="0"/>
      <w:marBottom w:val="0"/>
      <w:divBdr>
        <w:top w:val="none" w:sz="0" w:space="0" w:color="auto"/>
        <w:left w:val="none" w:sz="0" w:space="0" w:color="auto"/>
        <w:bottom w:val="none" w:sz="0" w:space="0" w:color="auto"/>
        <w:right w:val="none" w:sz="0" w:space="0" w:color="auto"/>
      </w:divBdr>
    </w:div>
    <w:div w:id="1443188687">
      <w:marLeft w:val="640"/>
      <w:marRight w:val="0"/>
      <w:marTop w:val="0"/>
      <w:marBottom w:val="0"/>
      <w:divBdr>
        <w:top w:val="none" w:sz="0" w:space="0" w:color="auto"/>
        <w:left w:val="none" w:sz="0" w:space="0" w:color="auto"/>
        <w:bottom w:val="none" w:sz="0" w:space="0" w:color="auto"/>
        <w:right w:val="none" w:sz="0" w:space="0" w:color="auto"/>
      </w:divBdr>
    </w:div>
    <w:div w:id="1443190506">
      <w:marLeft w:val="480"/>
      <w:marRight w:val="0"/>
      <w:marTop w:val="0"/>
      <w:marBottom w:val="0"/>
      <w:divBdr>
        <w:top w:val="none" w:sz="0" w:space="0" w:color="auto"/>
        <w:left w:val="none" w:sz="0" w:space="0" w:color="auto"/>
        <w:bottom w:val="none" w:sz="0" w:space="0" w:color="auto"/>
        <w:right w:val="none" w:sz="0" w:space="0" w:color="auto"/>
      </w:divBdr>
    </w:div>
    <w:div w:id="1443256932">
      <w:marLeft w:val="640"/>
      <w:marRight w:val="0"/>
      <w:marTop w:val="0"/>
      <w:marBottom w:val="0"/>
      <w:divBdr>
        <w:top w:val="none" w:sz="0" w:space="0" w:color="auto"/>
        <w:left w:val="none" w:sz="0" w:space="0" w:color="auto"/>
        <w:bottom w:val="none" w:sz="0" w:space="0" w:color="auto"/>
        <w:right w:val="none" w:sz="0" w:space="0" w:color="auto"/>
      </w:divBdr>
    </w:div>
    <w:div w:id="1443260459">
      <w:marLeft w:val="480"/>
      <w:marRight w:val="0"/>
      <w:marTop w:val="0"/>
      <w:marBottom w:val="0"/>
      <w:divBdr>
        <w:top w:val="none" w:sz="0" w:space="0" w:color="auto"/>
        <w:left w:val="none" w:sz="0" w:space="0" w:color="auto"/>
        <w:bottom w:val="none" w:sz="0" w:space="0" w:color="auto"/>
        <w:right w:val="none" w:sz="0" w:space="0" w:color="auto"/>
      </w:divBdr>
    </w:div>
    <w:div w:id="1443452184">
      <w:marLeft w:val="640"/>
      <w:marRight w:val="0"/>
      <w:marTop w:val="0"/>
      <w:marBottom w:val="0"/>
      <w:divBdr>
        <w:top w:val="none" w:sz="0" w:space="0" w:color="auto"/>
        <w:left w:val="none" w:sz="0" w:space="0" w:color="auto"/>
        <w:bottom w:val="none" w:sz="0" w:space="0" w:color="auto"/>
        <w:right w:val="none" w:sz="0" w:space="0" w:color="auto"/>
      </w:divBdr>
    </w:div>
    <w:div w:id="1443497115">
      <w:marLeft w:val="480"/>
      <w:marRight w:val="0"/>
      <w:marTop w:val="0"/>
      <w:marBottom w:val="0"/>
      <w:divBdr>
        <w:top w:val="none" w:sz="0" w:space="0" w:color="auto"/>
        <w:left w:val="none" w:sz="0" w:space="0" w:color="auto"/>
        <w:bottom w:val="none" w:sz="0" w:space="0" w:color="auto"/>
        <w:right w:val="none" w:sz="0" w:space="0" w:color="auto"/>
      </w:divBdr>
    </w:div>
    <w:div w:id="1443528400">
      <w:marLeft w:val="480"/>
      <w:marRight w:val="0"/>
      <w:marTop w:val="0"/>
      <w:marBottom w:val="0"/>
      <w:divBdr>
        <w:top w:val="none" w:sz="0" w:space="0" w:color="auto"/>
        <w:left w:val="none" w:sz="0" w:space="0" w:color="auto"/>
        <w:bottom w:val="none" w:sz="0" w:space="0" w:color="auto"/>
        <w:right w:val="none" w:sz="0" w:space="0" w:color="auto"/>
      </w:divBdr>
    </w:div>
    <w:div w:id="1443571920">
      <w:marLeft w:val="640"/>
      <w:marRight w:val="0"/>
      <w:marTop w:val="0"/>
      <w:marBottom w:val="0"/>
      <w:divBdr>
        <w:top w:val="none" w:sz="0" w:space="0" w:color="auto"/>
        <w:left w:val="none" w:sz="0" w:space="0" w:color="auto"/>
        <w:bottom w:val="none" w:sz="0" w:space="0" w:color="auto"/>
        <w:right w:val="none" w:sz="0" w:space="0" w:color="auto"/>
      </w:divBdr>
    </w:div>
    <w:div w:id="1443575835">
      <w:marLeft w:val="480"/>
      <w:marRight w:val="0"/>
      <w:marTop w:val="0"/>
      <w:marBottom w:val="0"/>
      <w:divBdr>
        <w:top w:val="none" w:sz="0" w:space="0" w:color="auto"/>
        <w:left w:val="none" w:sz="0" w:space="0" w:color="auto"/>
        <w:bottom w:val="none" w:sz="0" w:space="0" w:color="auto"/>
        <w:right w:val="none" w:sz="0" w:space="0" w:color="auto"/>
      </w:divBdr>
    </w:div>
    <w:div w:id="1443644968">
      <w:bodyDiv w:val="1"/>
      <w:marLeft w:val="0"/>
      <w:marRight w:val="0"/>
      <w:marTop w:val="0"/>
      <w:marBottom w:val="0"/>
      <w:divBdr>
        <w:top w:val="none" w:sz="0" w:space="0" w:color="auto"/>
        <w:left w:val="none" w:sz="0" w:space="0" w:color="auto"/>
        <w:bottom w:val="none" w:sz="0" w:space="0" w:color="auto"/>
        <w:right w:val="none" w:sz="0" w:space="0" w:color="auto"/>
      </w:divBdr>
      <w:divsChild>
        <w:div w:id="1398430461">
          <w:marLeft w:val="640"/>
          <w:marRight w:val="0"/>
          <w:marTop w:val="0"/>
          <w:marBottom w:val="0"/>
          <w:divBdr>
            <w:top w:val="none" w:sz="0" w:space="0" w:color="auto"/>
            <w:left w:val="none" w:sz="0" w:space="0" w:color="auto"/>
            <w:bottom w:val="none" w:sz="0" w:space="0" w:color="auto"/>
            <w:right w:val="none" w:sz="0" w:space="0" w:color="auto"/>
          </w:divBdr>
        </w:div>
        <w:div w:id="1175223717">
          <w:marLeft w:val="640"/>
          <w:marRight w:val="0"/>
          <w:marTop w:val="0"/>
          <w:marBottom w:val="0"/>
          <w:divBdr>
            <w:top w:val="none" w:sz="0" w:space="0" w:color="auto"/>
            <w:left w:val="none" w:sz="0" w:space="0" w:color="auto"/>
            <w:bottom w:val="none" w:sz="0" w:space="0" w:color="auto"/>
            <w:right w:val="none" w:sz="0" w:space="0" w:color="auto"/>
          </w:divBdr>
        </w:div>
        <w:div w:id="1698769795">
          <w:marLeft w:val="640"/>
          <w:marRight w:val="0"/>
          <w:marTop w:val="0"/>
          <w:marBottom w:val="0"/>
          <w:divBdr>
            <w:top w:val="none" w:sz="0" w:space="0" w:color="auto"/>
            <w:left w:val="none" w:sz="0" w:space="0" w:color="auto"/>
            <w:bottom w:val="none" w:sz="0" w:space="0" w:color="auto"/>
            <w:right w:val="none" w:sz="0" w:space="0" w:color="auto"/>
          </w:divBdr>
        </w:div>
        <w:div w:id="123695122">
          <w:marLeft w:val="640"/>
          <w:marRight w:val="0"/>
          <w:marTop w:val="0"/>
          <w:marBottom w:val="0"/>
          <w:divBdr>
            <w:top w:val="none" w:sz="0" w:space="0" w:color="auto"/>
            <w:left w:val="none" w:sz="0" w:space="0" w:color="auto"/>
            <w:bottom w:val="none" w:sz="0" w:space="0" w:color="auto"/>
            <w:right w:val="none" w:sz="0" w:space="0" w:color="auto"/>
          </w:divBdr>
        </w:div>
        <w:div w:id="1281104442">
          <w:marLeft w:val="640"/>
          <w:marRight w:val="0"/>
          <w:marTop w:val="0"/>
          <w:marBottom w:val="0"/>
          <w:divBdr>
            <w:top w:val="none" w:sz="0" w:space="0" w:color="auto"/>
            <w:left w:val="none" w:sz="0" w:space="0" w:color="auto"/>
            <w:bottom w:val="none" w:sz="0" w:space="0" w:color="auto"/>
            <w:right w:val="none" w:sz="0" w:space="0" w:color="auto"/>
          </w:divBdr>
        </w:div>
        <w:div w:id="2013336881">
          <w:marLeft w:val="640"/>
          <w:marRight w:val="0"/>
          <w:marTop w:val="0"/>
          <w:marBottom w:val="0"/>
          <w:divBdr>
            <w:top w:val="none" w:sz="0" w:space="0" w:color="auto"/>
            <w:left w:val="none" w:sz="0" w:space="0" w:color="auto"/>
            <w:bottom w:val="none" w:sz="0" w:space="0" w:color="auto"/>
            <w:right w:val="none" w:sz="0" w:space="0" w:color="auto"/>
          </w:divBdr>
        </w:div>
        <w:div w:id="170150711">
          <w:marLeft w:val="640"/>
          <w:marRight w:val="0"/>
          <w:marTop w:val="0"/>
          <w:marBottom w:val="0"/>
          <w:divBdr>
            <w:top w:val="none" w:sz="0" w:space="0" w:color="auto"/>
            <w:left w:val="none" w:sz="0" w:space="0" w:color="auto"/>
            <w:bottom w:val="none" w:sz="0" w:space="0" w:color="auto"/>
            <w:right w:val="none" w:sz="0" w:space="0" w:color="auto"/>
          </w:divBdr>
        </w:div>
        <w:div w:id="1842773695">
          <w:marLeft w:val="640"/>
          <w:marRight w:val="0"/>
          <w:marTop w:val="0"/>
          <w:marBottom w:val="0"/>
          <w:divBdr>
            <w:top w:val="none" w:sz="0" w:space="0" w:color="auto"/>
            <w:left w:val="none" w:sz="0" w:space="0" w:color="auto"/>
            <w:bottom w:val="none" w:sz="0" w:space="0" w:color="auto"/>
            <w:right w:val="none" w:sz="0" w:space="0" w:color="auto"/>
          </w:divBdr>
        </w:div>
        <w:div w:id="835459071">
          <w:marLeft w:val="640"/>
          <w:marRight w:val="0"/>
          <w:marTop w:val="0"/>
          <w:marBottom w:val="0"/>
          <w:divBdr>
            <w:top w:val="none" w:sz="0" w:space="0" w:color="auto"/>
            <w:left w:val="none" w:sz="0" w:space="0" w:color="auto"/>
            <w:bottom w:val="none" w:sz="0" w:space="0" w:color="auto"/>
            <w:right w:val="none" w:sz="0" w:space="0" w:color="auto"/>
          </w:divBdr>
        </w:div>
        <w:div w:id="470563722">
          <w:marLeft w:val="640"/>
          <w:marRight w:val="0"/>
          <w:marTop w:val="0"/>
          <w:marBottom w:val="0"/>
          <w:divBdr>
            <w:top w:val="none" w:sz="0" w:space="0" w:color="auto"/>
            <w:left w:val="none" w:sz="0" w:space="0" w:color="auto"/>
            <w:bottom w:val="none" w:sz="0" w:space="0" w:color="auto"/>
            <w:right w:val="none" w:sz="0" w:space="0" w:color="auto"/>
          </w:divBdr>
        </w:div>
        <w:div w:id="1520661623">
          <w:marLeft w:val="640"/>
          <w:marRight w:val="0"/>
          <w:marTop w:val="0"/>
          <w:marBottom w:val="0"/>
          <w:divBdr>
            <w:top w:val="none" w:sz="0" w:space="0" w:color="auto"/>
            <w:left w:val="none" w:sz="0" w:space="0" w:color="auto"/>
            <w:bottom w:val="none" w:sz="0" w:space="0" w:color="auto"/>
            <w:right w:val="none" w:sz="0" w:space="0" w:color="auto"/>
          </w:divBdr>
        </w:div>
        <w:div w:id="852303962">
          <w:marLeft w:val="640"/>
          <w:marRight w:val="0"/>
          <w:marTop w:val="0"/>
          <w:marBottom w:val="0"/>
          <w:divBdr>
            <w:top w:val="none" w:sz="0" w:space="0" w:color="auto"/>
            <w:left w:val="none" w:sz="0" w:space="0" w:color="auto"/>
            <w:bottom w:val="none" w:sz="0" w:space="0" w:color="auto"/>
            <w:right w:val="none" w:sz="0" w:space="0" w:color="auto"/>
          </w:divBdr>
        </w:div>
        <w:div w:id="1690059448">
          <w:marLeft w:val="640"/>
          <w:marRight w:val="0"/>
          <w:marTop w:val="0"/>
          <w:marBottom w:val="0"/>
          <w:divBdr>
            <w:top w:val="none" w:sz="0" w:space="0" w:color="auto"/>
            <w:left w:val="none" w:sz="0" w:space="0" w:color="auto"/>
            <w:bottom w:val="none" w:sz="0" w:space="0" w:color="auto"/>
            <w:right w:val="none" w:sz="0" w:space="0" w:color="auto"/>
          </w:divBdr>
        </w:div>
        <w:div w:id="1236429125">
          <w:marLeft w:val="640"/>
          <w:marRight w:val="0"/>
          <w:marTop w:val="0"/>
          <w:marBottom w:val="0"/>
          <w:divBdr>
            <w:top w:val="none" w:sz="0" w:space="0" w:color="auto"/>
            <w:left w:val="none" w:sz="0" w:space="0" w:color="auto"/>
            <w:bottom w:val="none" w:sz="0" w:space="0" w:color="auto"/>
            <w:right w:val="none" w:sz="0" w:space="0" w:color="auto"/>
          </w:divBdr>
        </w:div>
        <w:div w:id="1235117788">
          <w:marLeft w:val="640"/>
          <w:marRight w:val="0"/>
          <w:marTop w:val="0"/>
          <w:marBottom w:val="0"/>
          <w:divBdr>
            <w:top w:val="none" w:sz="0" w:space="0" w:color="auto"/>
            <w:left w:val="none" w:sz="0" w:space="0" w:color="auto"/>
            <w:bottom w:val="none" w:sz="0" w:space="0" w:color="auto"/>
            <w:right w:val="none" w:sz="0" w:space="0" w:color="auto"/>
          </w:divBdr>
        </w:div>
        <w:div w:id="1001080108">
          <w:marLeft w:val="640"/>
          <w:marRight w:val="0"/>
          <w:marTop w:val="0"/>
          <w:marBottom w:val="0"/>
          <w:divBdr>
            <w:top w:val="none" w:sz="0" w:space="0" w:color="auto"/>
            <w:left w:val="none" w:sz="0" w:space="0" w:color="auto"/>
            <w:bottom w:val="none" w:sz="0" w:space="0" w:color="auto"/>
            <w:right w:val="none" w:sz="0" w:space="0" w:color="auto"/>
          </w:divBdr>
        </w:div>
        <w:div w:id="33897292">
          <w:marLeft w:val="640"/>
          <w:marRight w:val="0"/>
          <w:marTop w:val="0"/>
          <w:marBottom w:val="0"/>
          <w:divBdr>
            <w:top w:val="none" w:sz="0" w:space="0" w:color="auto"/>
            <w:left w:val="none" w:sz="0" w:space="0" w:color="auto"/>
            <w:bottom w:val="none" w:sz="0" w:space="0" w:color="auto"/>
            <w:right w:val="none" w:sz="0" w:space="0" w:color="auto"/>
          </w:divBdr>
        </w:div>
        <w:div w:id="5400448">
          <w:marLeft w:val="640"/>
          <w:marRight w:val="0"/>
          <w:marTop w:val="0"/>
          <w:marBottom w:val="0"/>
          <w:divBdr>
            <w:top w:val="none" w:sz="0" w:space="0" w:color="auto"/>
            <w:left w:val="none" w:sz="0" w:space="0" w:color="auto"/>
            <w:bottom w:val="none" w:sz="0" w:space="0" w:color="auto"/>
            <w:right w:val="none" w:sz="0" w:space="0" w:color="auto"/>
          </w:divBdr>
        </w:div>
        <w:div w:id="549151018">
          <w:marLeft w:val="640"/>
          <w:marRight w:val="0"/>
          <w:marTop w:val="0"/>
          <w:marBottom w:val="0"/>
          <w:divBdr>
            <w:top w:val="none" w:sz="0" w:space="0" w:color="auto"/>
            <w:left w:val="none" w:sz="0" w:space="0" w:color="auto"/>
            <w:bottom w:val="none" w:sz="0" w:space="0" w:color="auto"/>
            <w:right w:val="none" w:sz="0" w:space="0" w:color="auto"/>
          </w:divBdr>
        </w:div>
        <w:div w:id="1609778813">
          <w:marLeft w:val="640"/>
          <w:marRight w:val="0"/>
          <w:marTop w:val="0"/>
          <w:marBottom w:val="0"/>
          <w:divBdr>
            <w:top w:val="none" w:sz="0" w:space="0" w:color="auto"/>
            <w:left w:val="none" w:sz="0" w:space="0" w:color="auto"/>
            <w:bottom w:val="none" w:sz="0" w:space="0" w:color="auto"/>
            <w:right w:val="none" w:sz="0" w:space="0" w:color="auto"/>
          </w:divBdr>
        </w:div>
        <w:div w:id="1079450637">
          <w:marLeft w:val="640"/>
          <w:marRight w:val="0"/>
          <w:marTop w:val="0"/>
          <w:marBottom w:val="0"/>
          <w:divBdr>
            <w:top w:val="none" w:sz="0" w:space="0" w:color="auto"/>
            <w:left w:val="none" w:sz="0" w:space="0" w:color="auto"/>
            <w:bottom w:val="none" w:sz="0" w:space="0" w:color="auto"/>
            <w:right w:val="none" w:sz="0" w:space="0" w:color="auto"/>
          </w:divBdr>
        </w:div>
        <w:div w:id="1189954389">
          <w:marLeft w:val="640"/>
          <w:marRight w:val="0"/>
          <w:marTop w:val="0"/>
          <w:marBottom w:val="0"/>
          <w:divBdr>
            <w:top w:val="none" w:sz="0" w:space="0" w:color="auto"/>
            <w:left w:val="none" w:sz="0" w:space="0" w:color="auto"/>
            <w:bottom w:val="none" w:sz="0" w:space="0" w:color="auto"/>
            <w:right w:val="none" w:sz="0" w:space="0" w:color="auto"/>
          </w:divBdr>
        </w:div>
        <w:div w:id="1083600273">
          <w:marLeft w:val="640"/>
          <w:marRight w:val="0"/>
          <w:marTop w:val="0"/>
          <w:marBottom w:val="0"/>
          <w:divBdr>
            <w:top w:val="none" w:sz="0" w:space="0" w:color="auto"/>
            <w:left w:val="none" w:sz="0" w:space="0" w:color="auto"/>
            <w:bottom w:val="none" w:sz="0" w:space="0" w:color="auto"/>
            <w:right w:val="none" w:sz="0" w:space="0" w:color="auto"/>
          </w:divBdr>
        </w:div>
        <w:div w:id="432094059">
          <w:marLeft w:val="640"/>
          <w:marRight w:val="0"/>
          <w:marTop w:val="0"/>
          <w:marBottom w:val="0"/>
          <w:divBdr>
            <w:top w:val="none" w:sz="0" w:space="0" w:color="auto"/>
            <w:left w:val="none" w:sz="0" w:space="0" w:color="auto"/>
            <w:bottom w:val="none" w:sz="0" w:space="0" w:color="auto"/>
            <w:right w:val="none" w:sz="0" w:space="0" w:color="auto"/>
          </w:divBdr>
        </w:div>
        <w:div w:id="1011103738">
          <w:marLeft w:val="640"/>
          <w:marRight w:val="0"/>
          <w:marTop w:val="0"/>
          <w:marBottom w:val="0"/>
          <w:divBdr>
            <w:top w:val="none" w:sz="0" w:space="0" w:color="auto"/>
            <w:left w:val="none" w:sz="0" w:space="0" w:color="auto"/>
            <w:bottom w:val="none" w:sz="0" w:space="0" w:color="auto"/>
            <w:right w:val="none" w:sz="0" w:space="0" w:color="auto"/>
          </w:divBdr>
        </w:div>
        <w:div w:id="1798136122">
          <w:marLeft w:val="640"/>
          <w:marRight w:val="0"/>
          <w:marTop w:val="0"/>
          <w:marBottom w:val="0"/>
          <w:divBdr>
            <w:top w:val="none" w:sz="0" w:space="0" w:color="auto"/>
            <w:left w:val="none" w:sz="0" w:space="0" w:color="auto"/>
            <w:bottom w:val="none" w:sz="0" w:space="0" w:color="auto"/>
            <w:right w:val="none" w:sz="0" w:space="0" w:color="auto"/>
          </w:divBdr>
        </w:div>
        <w:div w:id="128281730">
          <w:marLeft w:val="640"/>
          <w:marRight w:val="0"/>
          <w:marTop w:val="0"/>
          <w:marBottom w:val="0"/>
          <w:divBdr>
            <w:top w:val="none" w:sz="0" w:space="0" w:color="auto"/>
            <w:left w:val="none" w:sz="0" w:space="0" w:color="auto"/>
            <w:bottom w:val="none" w:sz="0" w:space="0" w:color="auto"/>
            <w:right w:val="none" w:sz="0" w:space="0" w:color="auto"/>
          </w:divBdr>
        </w:div>
        <w:div w:id="1414544235">
          <w:marLeft w:val="640"/>
          <w:marRight w:val="0"/>
          <w:marTop w:val="0"/>
          <w:marBottom w:val="0"/>
          <w:divBdr>
            <w:top w:val="none" w:sz="0" w:space="0" w:color="auto"/>
            <w:left w:val="none" w:sz="0" w:space="0" w:color="auto"/>
            <w:bottom w:val="none" w:sz="0" w:space="0" w:color="auto"/>
            <w:right w:val="none" w:sz="0" w:space="0" w:color="auto"/>
          </w:divBdr>
        </w:div>
        <w:div w:id="1862470232">
          <w:marLeft w:val="640"/>
          <w:marRight w:val="0"/>
          <w:marTop w:val="0"/>
          <w:marBottom w:val="0"/>
          <w:divBdr>
            <w:top w:val="none" w:sz="0" w:space="0" w:color="auto"/>
            <w:left w:val="none" w:sz="0" w:space="0" w:color="auto"/>
            <w:bottom w:val="none" w:sz="0" w:space="0" w:color="auto"/>
            <w:right w:val="none" w:sz="0" w:space="0" w:color="auto"/>
          </w:divBdr>
        </w:div>
        <w:div w:id="1984575338">
          <w:marLeft w:val="640"/>
          <w:marRight w:val="0"/>
          <w:marTop w:val="0"/>
          <w:marBottom w:val="0"/>
          <w:divBdr>
            <w:top w:val="none" w:sz="0" w:space="0" w:color="auto"/>
            <w:left w:val="none" w:sz="0" w:space="0" w:color="auto"/>
            <w:bottom w:val="none" w:sz="0" w:space="0" w:color="auto"/>
            <w:right w:val="none" w:sz="0" w:space="0" w:color="auto"/>
          </w:divBdr>
        </w:div>
        <w:div w:id="346761156">
          <w:marLeft w:val="640"/>
          <w:marRight w:val="0"/>
          <w:marTop w:val="0"/>
          <w:marBottom w:val="0"/>
          <w:divBdr>
            <w:top w:val="none" w:sz="0" w:space="0" w:color="auto"/>
            <w:left w:val="none" w:sz="0" w:space="0" w:color="auto"/>
            <w:bottom w:val="none" w:sz="0" w:space="0" w:color="auto"/>
            <w:right w:val="none" w:sz="0" w:space="0" w:color="auto"/>
          </w:divBdr>
        </w:div>
        <w:div w:id="433286260">
          <w:marLeft w:val="640"/>
          <w:marRight w:val="0"/>
          <w:marTop w:val="0"/>
          <w:marBottom w:val="0"/>
          <w:divBdr>
            <w:top w:val="none" w:sz="0" w:space="0" w:color="auto"/>
            <w:left w:val="none" w:sz="0" w:space="0" w:color="auto"/>
            <w:bottom w:val="none" w:sz="0" w:space="0" w:color="auto"/>
            <w:right w:val="none" w:sz="0" w:space="0" w:color="auto"/>
          </w:divBdr>
        </w:div>
        <w:div w:id="1988128877">
          <w:marLeft w:val="640"/>
          <w:marRight w:val="0"/>
          <w:marTop w:val="0"/>
          <w:marBottom w:val="0"/>
          <w:divBdr>
            <w:top w:val="none" w:sz="0" w:space="0" w:color="auto"/>
            <w:left w:val="none" w:sz="0" w:space="0" w:color="auto"/>
            <w:bottom w:val="none" w:sz="0" w:space="0" w:color="auto"/>
            <w:right w:val="none" w:sz="0" w:space="0" w:color="auto"/>
          </w:divBdr>
        </w:div>
        <w:div w:id="1870338196">
          <w:marLeft w:val="640"/>
          <w:marRight w:val="0"/>
          <w:marTop w:val="0"/>
          <w:marBottom w:val="0"/>
          <w:divBdr>
            <w:top w:val="none" w:sz="0" w:space="0" w:color="auto"/>
            <w:left w:val="none" w:sz="0" w:space="0" w:color="auto"/>
            <w:bottom w:val="none" w:sz="0" w:space="0" w:color="auto"/>
            <w:right w:val="none" w:sz="0" w:space="0" w:color="auto"/>
          </w:divBdr>
        </w:div>
        <w:div w:id="974868560">
          <w:marLeft w:val="640"/>
          <w:marRight w:val="0"/>
          <w:marTop w:val="0"/>
          <w:marBottom w:val="0"/>
          <w:divBdr>
            <w:top w:val="none" w:sz="0" w:space="0" w:color="auto"/>
            <w:left w:val="none" w:sz="0" w:space="0" w:color="auto"/>
            <w:bottom w:val="none" w:sz="0" w:space="0" w:color="auto"/>
            <w:right w:val="none" w:sz="0" w:space="0" w:color="auto"/>
          </w:divBdr>
        </w:div>
        <w:div w:id="1291592603">
          <w:marLeft w:val="640"/>
          <w:marRight w:val="0"/>
          <w:marTop w:val="0"/>
          <w:marBottom w:val="0"/>
          <w:divBdr>
            <w:top w:val="none" w:sz="0" w:space="0" w:color="auto"/>
            <w:left w:val="none" w:sz="0" w:space="0" w:color="auto"/>
            <w:bottom w:val="none" w:sz="0" w:space="0" w:color="auto"/>
            <w:right w:val="none" w:sz="0" w:space="0" w:color="auto"/>
          </w:divBdr>
        </w:div>
        <w:div w:id="244806324">
          <w:marLeft w:val="640"/>
          <w:marRight w:val="0"/>
          <w:marTop w:val="0"/>
          <w:marBottom w:val="0"/>
          <w:divBdr>
            <w:top w:val="none" w:sz="0" w:space="0" w:color="auto"/>
            <w:left w:val="none" w:sz="0" w:space="0" w:color="auto"/>
            <w:bottom w:val="none" w:sz="0" w:space="0" w:color="auto"/>
            <w:right w:val="none" w:sz="0" w:space="0" w:color="auto"/>
          </w:divBdr>
        </w:div>
        <w:div w:id="418018533">
          <w:marLeft w:val="640"/>
          <w:marRight w:val="0"/>
          <w:marTop w:val="0"/>
          <w:marBottom w:val="0"/>
          <w:divBdr>
            <w:top w:val="none" w:sz="0" w:space="0" w:color="auto"/>
            <w:left w:val="none" w:sz="0" w:space="0" w:color="auto"/>
            <w:bottom w:val="none" w:sz="0" w:space="0" w:color="auto"/>
            <w:right w:val="none" w:sz="0" w:space="0" w:color="auto"/>
          </w:divBdr>
        </w:div>
        <w:div w:id="1354570041">
          <w:marLeft w:val="640"/>
          <w:marRight w:val="0"/>
          <w:marTop w:val="0"/>
          <w:marBottom w:val="0"/>
          <w:divBdr>
            <w:top w:val="none" w:sz="0" w:space="0" w:color="auto"/>
            <w:left w:val="none" w:sz="0" w:space="0" w:color="auto"/>
            <w:bottom w:val="none" w:sz="0" w:space="0" w:color="auto"/>
            <w:right w:val="none" w:sz="0" w:space="0" w:color="auto"/>
          </w:divBdr>
        </w:div>
        <w:div w:id="1196230688">
          <w:marLeft w:val="640"/>
          <w:marRight w:val="0"/>
          <w:marTop w:val="0"/>
          <w:marBottom w:val="0"/>
          <w:divBdr>
            <w:top w:val="none" w:sz="0" w:space="0" w:color="auto"/>
            <w:left w:val="none" w:sz="0" w:space="0" w:color="auto"/>
            <w:bottom w:val="none" w:sz="0" w:space="0" w:color="auto"/>
            <w:right w:val="none" w:sz="0" w:space="0" w:color="auto"/>
          </w:divBdr>
        </w:div>
        <w:div w:id="755828996">
          <w:marLeft w:val="640"/>
          <w:marRight w:val="0"/>
          <w:marTop w:val="0"/>
          <w:marBottom w:val="0"/>
          <w:divBdr>
            <w:top w:val="none" w:sz="0" w:space="0" w:color="auto"/>
            <w:left w:val="none" w:sz="0" w:space="0" w:color="auto"/>
            <w:bottom w:val="none" w:sz="0" w:space="0" w:color="auto"/>
            <w:right w:val="none" w:sz="0" w:space="0" w:color="auto"/>
          </w:divBdr>
        </w:div>
        <w:div w:id="1949383426">
          <w:marLeft w:val="640"/>
          <w:marRight w:val="0"/>
          <w:marTop w:val="0"/>
          <w:marBottom w:val="0"/>
          <w:divBdr>
            <w:top w:val="none" w:sz="0" w:space="0" w:color="auto"/>
            <w:left w:val="none" w:sz="0" w:space="0" w:color="auto"/>
            <w:bottom w:val="none" w:sz="0" w:space="0" w:color="auto"/>
            <w:right w:val="none" w:sz="0" w:space="0" w:color="auto"/>
          </w:divBdr>
        </w:div>
        <w:div w:id="512034765">
          <w:marLeft w:val="640"/>
          <w:marRight w:val="0"/>
          <w:marTop w:val="0"/>
          <w:marBottom w:val="0"/>
          <w:divBdr>
            <w:top w:val="none" w:sz="0" w:space="0" w:color="auto"/>
            <w:left w:val="none" w:sz="0" w:space="0" w:color="auto"/>
            <w:bottom w:val="none" w:sz="0" w:space="0" w:color="auto"/>
            <w:right w:val="none" w:sz="0" w:space="0" w:color="auto"/>
          </w:divBdr>
        </w:div>
        <w:div w:id="543373974">
          <w:marLeft w:val="640"/>
          <w:marRight w:val="0"/>
          <w:marTop w:val="0"/>
          <w:marBottom w:val="0"/>
          <w:divBdr>
            <w:top w:val="none" w:sz="0" w:space="0" w:color="auto"/>
            <w:left w:val="none" w:sz="0" w:space="0" w:color="auto"/>
            <w:bottom w:val="none" w:sz="0" w:space="0" w:color="auto"/>
            <w:right w:val="none" w:sz="0" w:space="0" w:color="auto"/>
          </w:divBdr>
        </w:div>
        <w:div w:id="683551885">
          <w:marLeft w:val="640"/>
          <w:marRight w:val="0"/>
          <w:marTop w:val="0"/>
          <w:marBottom w:val="0"/>
          <w:divBdr>
            <w:top w:val="none" w:sz="0" w:space="0" w:color="auto"/>
            <w:left w:val="none" w:sz="0" w:space="0" w:color="auto"/>
            <w:bottom w:val="none" w:sz="0" w:space="0" w:color="auto"/>
            <w:right w:val="none" w:sz="0" w:space="0" w:color="auto"/>
          </w:divBdr>
        </w:div>
        <w:div w:id="1608387725">
          <w:marLeft w:val="640"/>
          <w:marRight w:val="0"/>
          <w:marTop w:val="0"/>
          <w:marBottom w:val="0"/>
          <w:divBdr>
            <w:top w:val="none" w:sz="0" w:space="0" w:color="auto"/>
            <w:left w:val="none" w:sz="0" w:space="0" w:color="auto"/>
            <w:bottom w:val="none" w:sz="0" w:space="0" w:color="auto"/>
            <w:right w:val="none" w:sz="0" w:space="0" w:color="auto"/>
          </w:divBdr>
        </w:div>
        <w:div w:id="47464343">
          <w:marLeft w:val="640"/>
          <w:marRight w:val="0"/>
          <w:marTop w:val="0"/>
          <w:marBottom w:val="0"/>
          <w:divBdr>
            <w:top w:val="none" w:sz="0" w:space="0" w:color="auto"/>
            <w:left w:val="none" w:sz="0" w:space="0" w:color="auto"/>
            <w:bottom w:val="none" w:sz="0" w:space="0" w:color="auto"/>
            <w:right w:val="none" w:sz="0" w:space="0" w:color="auto"/>
          </w:divBdr>
        </w:div>
        <w:div w:id="1833989299">
          <w:marLeft w:val="640"/>
          <w:marRight w:val="0"/>
          <w:marTop w:val="0"/>
          <w:marBottom w:val="0"/>
          <w:divBdr>
            <w:top w:val="none" w:sz="0" w:space="0" w:color="auto"/>
            <w:left w:val="none" w:sz="0" w:space="0" w:color="auto"/>
            <w:bottom w:val="none" w:sz="0" w:space="0" w:color="auto"/>
            <w:right w:val="none" w:sz="0" w:space="0" w:color="auto"/>
          </w:divBdr>
        </w:div>
        <w:div w:id="171335363">
          <w:marLeft w:val="640"/>
          <w:marRight w:val="0"/>
          <w:marTop w:val="0"/>
          <w:marBottom w:val="0"/>
          <w:divBdr>
            <w:top w:val="none" w:sz="0" w:space="0" w:color="auto"/>
            <w:left w:val="none" w:sz="0" w:space="0" w:color="auto"/>
            <w:bottom w:val="none" w:sz="0" w:space="0" w:color="auto"/>
            <w:right w:val="none" w:sz="0" w:space="0" w:color="auto"/>
          </w:divBdr>
        </w:div>
        <w:div w:id="309793681">
          <w:marLeft w:val="640"/>
          <w:marRight w:val="0"/>
          <w:marTop w:val="0"/>
          <w:marBottom w:val="0"/>
          <w:divBdr>
            <w:top w:val="none" w:sz="0" w:space="0" w:color="auto"/>
            <w:left w:val="none" w:sz="0" w:space="0" w:color="auto"/>
            <w:bottom w:val="none" w:sz="0" w:space="0" w:color="auto"/>
            <w:right w:val="none" w:sz="0" w:space="0" w:color="auto"/>
          </w:divBdr>
        </w:div>
      </w:divsChild>
    </w:div>
    <w:div w:id="1443763951">
      <w:marLeft w:val="640"/>
      <w:marRight w:val="0"/>
      <w:marTop w:val="0"/>
      <w:marBottom w:val="0"/>
      <w:divBdr>
        <w:top w:val="none" w:sz="0" w:space="0" w:color="auto"/>
        <w:left w:val="none" w:sz="0" w:space="0" w:color="auto"/>
        <w:bottom w:val="none" w:sz="0" w:space="0" w:color="auto"/>
        <w:right w:val="none" w:sz="0" w:space="0" w:color="auto"/>
      </w:divBdr>
    </w:div>
    <w:div w:id="1443764464">
      <w:marLeft w:val="480"/>
      <w:marRight w:val="0"/>
      <w:marTop w:val="0"/>
      <w:marBottom w:val="0"/>
      <w:divBdr>
        <w:top w:val="none" w:sz="0" w:space="0" w:color="auto"/>
        <w:left w:val="none" w:sz="0" w:space="0" w:color="auto"/>
        <w:bottom w:val="none" w:sz="0" w:space="0" w:color="auto"/>
        <w:right w:val="none" w:sz="0" w:space="0" w:color="auto"/>
      </w:divBdr>
    </w:div>
    <w:div w:id="1443764562">
      <w:marLeft w:val="640"/>
      <w:marRight w:val="0"/>
      <w:marTop w:val="0"/>
      <w:marBottom w:val="0"/>
      <w:divBdr>
        <w:top w:val="none" w:sz="0" w:space="0" w:color="auto"/>
        <w:left w:val="none" w:sz="0" w:space="0" w:color="auto"/>
        <w:bottom w:val="none" w:sz="0" w:space="0" w:color="auto"/>
        <w:right w:val="none" w:sz="0" w:space="0" w:color="auto"/>
      </w:divBdr>
    </w:div>
    <w:div w:id="1443843765">
      <w:marLeft w:val="480"/>
      <w:marRight w:val="0"/>
      <w:marTop w:val="0"/>
      <w:marBottom w:val="0"/>
      <w:divBdr>
        <w:top w:val="none" w:sz="0" w:space="0" w:color="auto"/>
        <w:left w:val="none" w:sz="0" w:space="0" w:color="auto"/>
        <w:bottom w:val="none" w:sz="0" w:space="0" w:color="auto"/>
        <w:right w:val="none" w:sz="0" w:space="0" w:color="auto"/>
      </w:divBdr>
    </w:div>
    <w:div w:id="1443846226">
      <w:marLeft w:val="480"/>
      <w:marRight w:val="0"/>
      <w:marTop w:val="0"/>
      <w:marBottom w:val="0"/>
      <w:divBdr>
        <w:top w:val="none" w:sz="0" w:space="0" w:color="auto"/>
        <w:left w:val="none" w:sz="0" w:space="0" w:color="auto"/>
        <w:bottom w:val="none" w:sz="0" w:space="0" w:color="auto"/>
        <w:right w:val="none" w:sz="0" w:space="0" w:color="auto"/>
      </w:divBdr>
    </w:div>
    <w:div w:id="1443916903">
      <w:marLeft w:val="480"/>
      <w:marRight w:val="0"/>
      <w:marTop w:val="0"/>
      <w:marBottom w:val="0"/>
      <w:divBdr>
        <w:top w:val="none" w:sz="0" w:space="0" w:color="auto"/>
        <w:left w:val="none" w:sz="0" w:space="0" w:color="auto"/>
        <w:bottom w:val="none" w:sz="0" w:space="0" w:color="auto"/>
        <w:right w:val="none" w:sz="0" w:space="0" w:color="auto"/>
      </w:divBdr>
    </w:div>
    <w:div w:id="1444029848">
      <w:marLeft w:val="640"/>
      <w:marRight w:val="0"/>
      <w:marTop w:val="0"/>
      <w:marBottom w:val="0"/>
      <w:divBdr>
        <w:top w:val="none" w:sz="0" w:space="0" w:color="auto"/>
        <w:left w:val="none" w:sz="0" w:space="0" w:color="auto"/>
        <w:bottom w:val="none" w:sz="0" w:space="0" w:color="auto"/>
        <w:right w:val="none" w:sz="0" w:space="0" w:color="auto"/>
      </w:divBdr>
    </w:div>
    <w:div w:id="1444030858">
      <w:marLeft w:val="480"/>
      <w:marRight w:val="0"/>
      <w:marTop w:val="0"/>
      <w:marBottom w:val="0"/>
      <w:divBdr>
        <w:top w:val="none" w:sz="0" w:space="0" w:color="auto"/>
        <w:left w:val="none" w:sz="0" w:space="0" w:color="auto"/>
        <w:bottom w:val="none" w:sz="0" w:space="0" w:color="auto"/>
        <w:right w:val="none" w:sz="0" w:space="0" w:color="auto"/>
      </w:divBdr>
    </w:div>
    <w:div w:id="1444300066">
      <w:marLeft w:val="480"/>
      <w:marRight w:val="0"/>
      <w:marTop w:val="0"/>
      <w:marBottom w:val="0"/>
      <w:divBdr>
        <w:top w:val="none" w:sz="0" w:space="0" w:color="auto"/>
        <w:left w:val="none" w:sz="0" w:space="0" w:color="auto"/>
        <w:bottom w:val="none" w:sz="0" w:space="0" w:color="auto"/>
        <w:right w:val="none" w:sz="0" w:space="0" w:color="auto"/>
      </w:divBdr>
    </w:div>
    <w:div w:id="1444301647">
      <w:marLeft w:val="640"/>
      <w:marRight w:val="0"/>
      <w:marTop w:val="0"/>
      <w:marBottom w:val="0"/>
      <w:divBdr>
        <w:top w:val="none" w:sz="0" w:space="0" w:color="auto"/>
        <w:left w:val="none" w:sz="0" w:space="0" w:color="auto"/>
        <w:bottom w:val="none" w:sz="0" w:space="0" w:color="auto"/>
        <w:right w:val="none" w:sz="0" w:space="0" w:color="auto"/>
      </w:divBdr>
    </w:div>
    <w:div w:id="1444302820">
      <w:marLeft w:val="640"/>
      <w:marRight w:val="0"/>
      <w:marTop w:val="0"/>
      <w:marBottom w:val="0"/>
      <w:divBdr>
        <w:top w:val="none" w:sz="0" w:space="0" w:color="auto"/>
        <w:left w:val="none" w:sz="0" w:space="0" w:color="auto"/>
        <w:bottom w:val="none" w:sz="0" w:space="0" w:color="auto"/>
        <w:right w:val="none" w:sz="0" w:space="0" w:color="auto"/>
      </w:divBdr>
    </w:div>
    <w:div w:id="1444498358">
      <w:marLeft w:val="480"/>
      <w:marRight w:val="0"/>
      <w:marTop w:val="0"/>
      <w:marBottom w:val="0"/>
      <w:divBdr>
        <w:top w:val="none" w:sz="0" w:space="0" w:color="auto"/>
        <w:left w:val="none" w:sz="0" w:space="0" w:color="auto"/>
        <w:bottom w:val="none" w:sz="0" w:space="0" w:color="auto"/>
        <w:right w:val="none" w:sz="0" w:space="0" w:color="auto"/>
      </w:divBdr>
    </w:div>
    <w:div w:id="1444573011">
      <w:marLeft w:val="480"/>
      <w:marRight w:val="0"/>
      <w:marTop w:val="0"/>
      <w:marBottom w:val="0"/>
      <w:divBdr>
        <w:top w:val="none" w:sz="0" w:space="0" w:color="auto"/>
        <w:left w:val="none" w:sz="0" w:space="0" w:color="auto"/>
        <w:bottom w:val="none" w:sz="0" w:space="0" w:color="auto"/>
        <w:right w:val="none" w:sz="0" w:space="0" w:color="auto"/>
      </w:divBdr>
    </w:div>
    <w:div w:id="1444574415">
      <w:marLeft w:val="480"/>
      <w:marRight w:val="0"/>
      <w:marTop w:val="0"/>
      <w:marBottom w:val="0"/>
      <w:divBdr>
        <w:top w:val="none" w:sz="0" w:space="0" w:color="auto"/>
        <w:left w:val="none" w:sz="0" w:space="0" w:color="auto"/>
        <w:bottom w:val="none" w:sz="0" w:space="0" w:color="auto"/>
        <w:right w:val="none" w:sz="0" w:space="0" w:color="auto"/>
      </w:divBdr>
    </w:div>
    <w:div w:id="1444613726">
      <w:marLeft w:val="480"/>
      <w:marRight w:val="0"/>
      <w:marTop w:val="0"/>
      <w:marBottom w:val="0"/>
      <w:divBdr>
        <w:top w:val="none" w:sz="0" w:space="0" w:color="auto"/>
        <w:left w:val="none" w:sz="0" w:space="0" w:color="auto"/>
        <w:bottom w:val="none" w:sz="0" w:space="0" w:color="auto"/>
        <w:right w:val="none" w:sz="0" w:space="0" w:color="auto"/>
      </w:divBdr>
    </w:div>
    <w:div w:id="1444615933">
      <w:marLeft w:val="640"/>
      <w:marRight w:val="0"/>
      <w:marTop w:val="0"/>
      <w:marBottom w:val="0"/>
      <w:divBdr>
        <w:top w:val="none" w:sz="0" w:space="0" w:color="auto"/>
        <w:left w:val="none" w:sz="0" w:space="0" w:color="auto"/>
        <w:bottom w:val="none" w:sz="0" w:space="0" w:color="auto"/>
        <w:right w:val="none" w:sz="0" w:space="0" w:color="auto"/>
      </w:divBdr>
    </w:div>
    <w:div w:id="1444616118">
      <w:marLeft w:val="480"/>
      <w:marRight w:val="0"/>
      <w:marTop w:val="0"/>
      <w:marBottom w:val="0"/>
      <w:divBdr>
        <w:top w:val="none" w:sz="0" w:space="0" w:color="auto"/>
        <w:left w:val="none" w:sz="0" w:space="0" w:color="auto"/>
        <w:bottom w:val="none" w:sz="0" w:space="0" w:color="auto"/>
        <w:right w:val="none" w:sz="0" w:space="0" w:color="auto"/>
      </w:divBdr>
    </w:div>
    <w:div w:id="1444618979">
      <w:marLeft w:val="640"/>
      <w:marRight w:val="0"/>
      <w:marTop w:val="0"/>
      <w:marBottom w:val="0"/>
      <w:divBdr>
        <w:top w:val="none" w:sz="0" w:space="0" w:color="auto"/>
        <w:left w:val="none" w:sz="0" w:space="0" w:color="auto"/>
        <w:bottom w:val="none" w:sz="0" w:space="0" w:color="auto"/>
        <w:right w:val="none" w:sz="0" w:space="0" w:color="auto"/>
      </w:divBdr>
    </w:div>
    <w:div w:id="1444768730">
      <w:marLeft w:val="480"/>
      <w:marRight w:val="0"/>
      <w:marTop w:val="0"/>
      <w:marBottom w:val="0"/>
      <w:divBdr>
        <w:top w:val="none" w:sz="0" w:space="0" w:color="auto"/>
        <w:left w:val="none" w:sz="0" w:space="0" w:color="auto"/>
        <w:bottom w:val="none" w:sz="0" w:space="0" w:color="auto"/>
        <w:right w:val="none" w:sz="0" w:space="0" w:color="auto"/>
      </w:divBdr>
    </w:div>
    <w:div w:id="1444837817">
      <w:marLeft w:val="640"/>
      <w:marRight w:val="0"/>
      <w:marTop w:val="0"/>
      <w:marBottom w:val="0"/>
      <w:divBdr>
        <w:top w:val="none" w:sz="0" w:space="0" w:color="auto"/>
        <w:left w:val="none" w:sz="0" w:space="0" w:color="auto"/>
        <w:bottom w:val="none" w:sz="0" w:space="0" w:color="auto"/>
        <w:right w:val="none" w:sz="0" w:space="0" w:color="auto"/>
      </w:divBdr>
    </w:div>
    <w:div w:id="1444962591">
      <w:marLeft w:val="640"/>
      <w:marRight w:val="0"/>
      <w:marTop w:val="0"/>
      <w:marBottom w:val="0"/>
      <w:divBdr>
        <w:top w:val="none" w:sz="0" w:space="0" w:color="auto"/>
        <w:left w:val="none" w:sz="0" w:space="0" w:color="auto"/>
        <w:bottom w:val="none" w:sz="0" w:space="0" w:color="auto"/>
        <w:right w:val="none" w:sz="0" w:space="0" w:color="auto"/>
      </w:divBdr>
    </w:div>
    <w:div w:id="1445079150">
      <w:marLeft w:val="480"/>
      <w:marRight w:val="0"/>
      <w:marTop w:val="0"/>
      <w:marBottom w:val="0"/>
      <w:divBdr>
        <w:top w:val="none" w:sz="0" w:space="0" w:color="auto"/>
        <w:left w:val="none" w:sz="0" w:space="0" w:color="auto"/>
        <w:bottom w:val="none" w:sz="0" w:space="0" w:color="auto"/>
        <w:right w:val="none" w:sz="0" w:space="0" w:color="auto"/>
      </w:divBdr>
    </w:div>
    <w:div w:id="1445152114">
      <w:marLeft w:val="640"/>
      <w:marRight w:val="0"/>
      <w:marTop w:val="0"/>
      <w:marBottom w:val="0"/>
      <w:divBdr>
        <w:top w:val="none" w:sz="0" w:space="0" w:color="auto"/>
        <w:left w:val="none" w:sz="0" w:space="0" w:color="auto"/>
        <w:bottom w:val="none" w:sz="0" w:space="0" w:color="auto"/>
        <w:right w:val="none" w:sz="0" w:space="0" w:color="auto"/>
      </w:divBdr>
    </w:div>
    <w:div w:id="1445231212">
      <w:marLeft w:val="640"/>
      <w:marRight w:val="0"/>
      <w:marTop w:val="0"/>
      <w:marBottom w:val="0"/>
      <w:divBdr>
        <w:top w:val="none" w:sz="0" w:space="0" w:color="auto"/>
        <w:left w:val="none" w:sz="0" w:space="0" w:color="auto"/>
        <w:bottom w:val="none" w:sz="0" w:space="0" w:color="auto"/>
        <w:right w:val="none" w:sz="0" w:space="0" w:color="auto"/>
      </w:divBdr>
    </w:div>
    <w:div w:id="1445268380">
      <w:marLeft w:val="640"/>
      <w:marRight w:val="0"/>
      <w:marTop w:val="0"/>
      <w:marBottom w:val="0"/>
      <w:divBdr>
        <w:top w:val="none" w:sz="0" w:space="0" w:color="auto"/>
        <w:left w:val="none" w:sz="0" w:space="0" w:color="auto"/>
        <w:bottom w:val="none" w:sz="0" w:space="0" w:color="auto"/>
        <w:right w:val="none" w:sz="0" w:space="0" w:color="auto"/>
      </w:divBdr>
    </w:div>
    <w:div w:id="1445342689">
      <w:marLeft w:val="480"/>
      <w:marRight w:val="0"/>
      <w:marTop w:val="0"/>
      <w:marBottom w:val="0"/>
      <w:divBdr>
        <w:top w:val="none" w:sz="0" w:space="0" w:color="auto"/>
        <w:left w:val="none" w:sz="0" w:space="0" w:color="auto"/>
        <w:bottom w:val="none" w:sz="0" w:space="0" w:color="auto"/>
        <w:right w:val="none" w:sz="0" w:space="0" w:color="auto"/>
      </w:divBdr>
    </w:div>
    <w:div w:id="1445343117">
      <w:marLeft w:val="480"/>
      <w:marRight w:val="0"/>
      <w:marTop w:val="0"/>
      <w:marBottom w:val="0"/>
      <w:divBdr>
        <w:top w:val="none" w:sz="0" w:space="0" w:color="auto"/>
        <w:left w:val="none" w:sz="0" w:space="0" w:color="auto"/>
        <w:bottom w:val="none" w:sz="0" w:space="0" w:color="auto"/>
        <w:right w:val="none" w:sz="0" w:space="0" w:color="auto"/>
      </w:divBdr>
    </w:div>
    <w:div w:id="1445420114">
      <w:marLeft w:val="640"/>
      <w:marRight w:val="0"/>
      <w:marTop w:val="0"/>
      <w:marBottom w:val="0"/>
      <w:divBdr>
        <w:top w:val="none" w:sz="0" w:space="0" w:color="auto"/>
        <w:left w:val="none" w:sz="0" w:space="0" w:color="auto"/>
        <w:bottom w:val="none" w:sz="0" w:space="0" w:color="auto"/>
        <w:right w:val="none" w:sz="0" w:space="0" w:color="auto"/>
      </w:divBdr>
    </w:div>
    <w:div w:id="1445420376">
      <w:marLeft w:val="640"/>
      <w:marRight w:val="0"/>
      <w:marTop w:val="0"/>
      <w:marBottom w:val="0"/>
      <w:divBdr>
        <w:top w:val="none" w:sz="0" w:space="0" w:color="auto"/>
        <w:left w:val="none" w:sz="0" w:space="0" w:color="auto"/>
        <w:bottom w:val="none" w:sz="0" w:space="0" w:color="auto"/>
        <w:right w:val="none" w:sz="0" w:space="0" w:color="auto"/>
      </w:divBdr>
    </w:div>
    <w:div w:id="1445466321">
      <w:marLeft w:val="480"/>
      <w:marRight w:val="0"/>
      <w:marTop w:val="0"/>
      <w:marBottom w:val="0"/>
      <w:divBdr>
        <w:top w:val="none" w:sz="0" w:space="0" w:color="auto"/>
        <w:left w:val="none" w:sz="0" w:space="0" w:color="auto"/>
        <w:bottom w:val="none" w:sz="0" w:space="0" w:color="auto"/>
        <w:right w:val="none" w:sz="0" w:space="0" w:color="auto"/>
      </w:divBdr>
    </w:div>
    <w:div w:id="1445806531">
      <w:marLeft w:val="640"/>
      <w:marRight w:val="0"/>
      <w:marTop w:val="0"/>
      <w:marBottom w:val="0"/>
      <w:divBdr>
        <w:top w:val="none" w:sz="0" w:space="0" w:color="auto"/>
        <w:left w:val="none" w:sz="0" w:space="0" w:color="auto"/>
        <w:bottom w:val="none" w:sz="0" w:space="0" w:color="auto"/>
        <w:right w:val="none" w:sz="0" w:space="0" w:color="auto"/>
      </w:divBdr>
    </w:div>
    <w:div w:id="1445807387">
      <w:marLeft w:val="480"/>
      <w:marRight w:val="0"/>
      <w:marTop w:val="0"/>
      <w:marBottom w:val="0"/>
      <w:divBdr>
        <w:top w:val="none" w:sz="0" w:space="0" w:color="auto"/>
        <w:left w:val="none" w:sz="0" w:space="0" w:color="auto"/>
        <w:bottom w:val="none" w:sz="0" w:space="0" w:color="auto"/>
        <w:right w:val="none" w:sz="0" w:space="0" w:color="auto"/>
      </w:divBdr>
    </w:div>
    <w:div w:id="1445807863">
      <w:marLeft w:val="480"/>
      <w:marRight w:val="0"/>
      <w:marTop w:val="0"/>
      <w:marBottom w:val="0"/>
      <w:divBdr>
        <w:top w:val="none" w:sz="0" w:space="0" w:color="auto"/>
        <w:left w:val="none" w:sz="0" w:space="0" w:color="auto"/>
        <w:bottom w:val="none" w:sz="0" w:space="0" w:color="auto"/>
        <w:right w:val="none" w:sz="0" w:space="0" w:color="auto"/>
      </w:divBdr>
    </w:div>
    <w:div w:id="1445809153">
      <w:marLeft w:val="640"/>
      <w:marRight w:val="0"/>
      <w:marTop w:val="0"/>
      <w:marBottom w:val="0"/>
      <w:divBdr>
        <w:top w:val="none" w:sz="0" w:space="0" w:color="auto"/>
        <w:left w:val="none" w:sz="0" w:space="0" w:color="auto"/>
        <w:bottom w:val="none" w:sz="0" w:space="0" w:color="auto"/>
        <w:right w:val="none" w:sz="0" w:space="0" w:color="auto"/>
      </w:divBdr>
    </w:div>
    <w:div w:id="1445878906">
      <w:marLeft w:val="640"/>
      <w:marRight w:val="0"/>
      <w:marTop w:val="0"/>
      <w:marBottom w:val="0"/>
      <w:divBdr>
        <w:top w:val="none" w:sz="0" w:space="0" w:color="auto"/>
        <w:left w:val="none" w:sz="0" w:space="0" w:color="auto"/>
        <w:bottom w:val="none" w:sz="0" w:space="0" w:color="auto"/>
        <w:right w:val="none" w:sz="0" w:space="0" w:color="auto"/>
      </w:divBdr>
    </w:div>
    <w:div w:id="1445882995">
      <w:marLeft w:val="640"/>
      <w:marRight w:val="0"/>
      <w:marTop w:val="0"/>
      <w:marBottom w:val="0"/>
      <w:divBdr>
        <w:top w:val="none" w:sz="0" w:space="0" w:color="auto"/>
        <w:left w:val="none" w:sz="0" w:space="0" w:color="auto"/>
        <w:bottom w:val="none" w:sz="0" w:space="0" w:color="auto"/>
        <w:right w:val="none" w:sz="0" w:space="0" w:color="auto"/>
      </w:divBdr>
    </w:div>
    <w:div w:id="1445923375">
      <w:marLeft w:val="640"/>
      <w:marRight w:val="0"/>
      <w:marTop w:val="0"/>
      <w:marBottom w:val="0"/>
      <w:divBdr>
        <w:top w:val="none" w:sz="0" w:space="0" w:color="auto"/>
        <w:left w:val="none" w:sz="0" w:space="0" w:color="auto"/>
        <w:bottom w:val="none" w:sz="0" w:space="0" w:color="auto"/>
        <w:right w:val="none" w:sz="0" w:space="0" w:color="auto"/>
      </w:divBdr>
    </w:div>
    <w:div w:id="1446004331">
      <w:marLeft w:val="640"/>
      <w:marRight w:val="0"/>
      <w:marTop w:val="0"/>
      <w:marBottom w:val="0"/>
      <w:divBdr>
        <w:top w:val="none" w:sz="0" w:space="0" w:color="auto"/>
        <w:left w:val="none" w:sz="0" w:space="0" w:color="auto"/>
        <w:bottom w:val="none" w:sz="0" w:space="0" w:color="auto"/>
        <w:right w:val="none" w:sz="0" w:space="0" w:color="auto"/>
      </w:divBdr>
    </w:div>
    <w:div w:id="1446271344">
      <w:marLeft w:val="480"/>
      <w:marRight w:val="0"/>
      <w:marTop w:val="0"/>
      <w:marBottom w:val="0"/>
      <w:divBdr>
        <w:top w:val="none" w:sz="0" w:space="0" w:color="auto"/>
        <w:left w:val="none" w:sz="0" w:space="0" w:color="auto"/>
        <w:bottom w:val="none" w:sz="0" w:space="0" w:color="auto"/>
        <w:right w:val="none" w:sz="0" w:space="0" w:color="auto"/>
      </w:divBdr>
    </w:div>
    <w:div w:id="1446343221">
      <w:marLeft w:val="640"/>
      <w:marRight w:val="0"/>
      <w:marTop w:val="0"/>
      <w:marBottom w:val="0"/>
      <w:divBdr>
        <w:top w:val="none" w:sz="0" w:space="0" w:color="auto"/>
        <w:left w:val="none" w:sz="0" w:space="0" w:color="auto"/>
        <w:bottom w:val="none" w:sz="0" w:space="0" w:color="auto"/>
        <w:right w:val="none" w:sz="0" w:space="0" w:color="auto"/>
      </w:divBdr>
    </w:div>
    <w:div w:id="1446386929">
      <w:marLeft w:val="480"/>
      <w:marRight w:val="0"/>
      <w:marTop w:val="0"/>
      <w:marBottom w:val="0"/>
      <w:divBdr>
        <w:top w:val="none" w:sz="0" w:space="0" w:color="auto"/>
        <w:left w:val="none" w:sz="0" w:space="0" w:color="auto"/>
        <w:bottom w:val="none" w:sz="0" w:space="0" w:color="auto"/>
        <w:right w:val="none" w:sz="0" w:space="0" w:color="auto"/>
      </w:divBdr>
    </w:div>
    <w:div w:id="1446459094">
      <w:marLeft w:val="480"/>
      <w:marRight w:val="0"/>
      <w:marTop w:val="0"/>
      <w:marBottom w:val="0"/>
      <w:divBdr>
        <w:top w:val="none" w:sz="0" w:space="0" w:color="auto"/>
        <w:left w:val="none" w:sz="0" w:space="0" w:color="auto"/>
        <w:bottom w:val="none" w:sz="0" w:space="0" w:color="auto"/>
        <w:right w:val="none" w:sz="0" w:space="0" w:color="auto"/>
      </w:divBdr>
    </w:div>
    <w:div w:id="1446538094">
      <w:marLeft w:val="480"/>
      <w:marRight w:val="0"/>
      <w:marTop w:val="0"/>
      <w:marBottom w:val="0"/>
      <w:divBdr>
        <w:top w:val="none" w:sz="0" w:space="0" w:color="auto"/>
        <w:left w:val="none" w:sz="0" w:space="0" w:color="auto"/>
        <w:bottom w:val="none" w:sz="0" w:space="0" w:color="auto"/>
        <w:right w:val="none" w:sz="0" w:space="0" w:color="auto"/>
      </w:divBdr>
    </w:div>
    <w:div w:id="1446542497">
      <w:marLeft w:val="480"/>
      <w:marRight w:val="0"/>
      <w:marTop w:val="0"/>
      <w:marBottom w:val="0"/>
      <w:divBdr>
        <w:top w:val="none" w:sz="0" w:space="0" w:color="auto"/>
        <w:left w:val="none" w:sz="0" w:space="0" w:color="auto"/>
        <w:bottom w:val="none" w:sz="0" w:space="0" w:color="auto"/>
        <w:right w:val="none" w:sz="0" w:space="0" w:color="auto"/>
      </w:divBdr>
    </w:div>
    <w:div w:id="1446657284">
      <w:marLeft w:val="480"/>
      <w:marRight w:val="0"/>
      <w:marTop w:val="0"/>
      <w:marBottom w:val="0"/>
      <w:divBdr>
        <w:top w:val="none" w:sz="0" w:space="0" w:color="auto"/>
        <w:left w:val="none" w:sz="0" w:space="0" w:color="auto"/>
        <w:bottom w:val="none" w:sz="0" w:space="0" w:color="auto"/>
        <w:right w:val="none" w:sz="0" w:space="0" w:color="auto"/>
      </w:divBdr>
    </w:div>
    <w:div w:id="1446659952">
      <w:marLeft w:val="480"/>
      <w:marRight w:val="0"/>
      <w:marTop w:val="0"/>
      <w:marBottom w:val="0"/>
      <w:divBdr>
        <w:top w:val="none" w:sz="0" w:space="0" w:color="auto"/>
        <w:left w:val="none" w:sz="0" w:space="0" w:color="auto"/>
        <w:bottom w:val="none" w:sz="0" w:space="0" w:color="auto"/>
        <w:right w:val="none" w:sz="0" w:space="0" w:color="auto"/>
      </w:divBdr>
    </w:div>
    <w:div w:id="1446728580">
      <w:marLeft w:val="640"/>
      <w:marRight w:val="0"/>
      <w:marTop w:val="0"/>
      <w:marBottom w:val="0"/>
      <w:divBdr>
        <w:top w:val="none" w:sz="0" w:space="0" w:color="auto"/>
        <w:left w:val="none" w:sz="0" w:space="0" w:color="auto"/>
        <w:bottom w:val="none" w:sz="0" w:space="0" w:color="auto"/>
        <w:right w:val="none" w:sz="0" w:space="0" w:color="auto"/>
      </w:divBdr>
    </w:div>
    <w:div w:id="1446853654">
      <w:marLeft w:val="480"/>
      <w:marRight w:val="0"/>
      <w:marTop w:val="0"/>
      <w:marBottom w:val="0"/>
      <w:divBdr>
        <w:top w:val="none" w:sz="0" w:space="0" w:color="auto"/>
        <w:left w:val="none" w:sz="0" w:space="0" w:color="auto"/>
        <w:bottom w:val="none" w:sz="0" w:space="0" w:color="auto"/>
        <w:right w:val="none" w:sz="0" w:space="0" w:color="auto"/>
      </w:divBdr>
    </w:div>
    <w:div w:id="1446928201">
      <w:marLeft w:val="640"/>
      <w:marRight w:val="0"/>
      <w:marTop w:val="0"/>
      <w:marBottom w:val="0"/>
      <w:divBdr>
        <w:top w:val="none" w:sz="0" w:space="0" w:color="auto"/>
        <w:left w:val="none" w:sz="0" w:space="0" w:color="auto"/>
        <w:bottom w:val="none" w:sz="0" w:space="0" w:color="auto"/>
        <w:right w:val="none" w:sz="0" w:space="0" w:color="auto"/>
      </w:divBdr>
    </w:div>
    <w:div w:id="1447041997">
      <w:marLeft w:val="640"/>
      <w:marRight w:val="0"/>
      <w:marTop w:val="0"/>
      <w:marBottom w:val="0"/>
      <w:divBdr>
        <w:top w:val="none" w:sz="0" w:space="0" w:color="auto"/>
        <w:left w:val="none" w:sz="0" w:space="0" w:color="auto"/>
        <w:bottom w:val="none" w:sz="0" w:space="0" w:color="auto"/>
        <w:right w:val="none" w:sz="0" w:space="0" w:color="auto"/>
      </w:divBdr>
    </w:div>
    <w:div w:id="1447192635">
      <w:marLeft w:val="640"/>
      <w:marRight w:val="0"/>
      <w:marTop w:val="0"/>
      <w:marBottom w:val="0"/>
      <w:divBdr>
        <w:top w:val="none" w:sz="0" w:space="0" w:color="auto"/>
        <w:left w:val="none" w:sz="0" w:space="0" w:color="auto"/>
        <w:bottom w:val="none" w:sz="0" w:space="0" w:color="auto"/>
        <w:right w:val="none" w:sz="0" w:space="0" w:color="auto"/>
      </w:divBdr>
    </w:div>
    <w:div w:id="1447235298">
      <w:marLeft w:val="640"/>
      <w:marRight w:val="0"/>
      <w:marTop w:val="0"/>
      <w:marBottom w:val="0"/>
      <w:divBdr>
        <w:top w:val="none" w:sz="0" w:space="0" w:color="auto"/>
        <w:left w:val="none" w:sz="0" w:space="0" w:color="auto"/>
        <w:bottom w:val="none" w:sz="0" w:space="0" w:color="auto"/>
        <w:right w:val="none" w:sz="0" w:space="0" w:color="auto"/>
      </w:divBdr>
    </w:div>
    <w:div w:id="1447306646">
      <w:marLeft w:val="480"/>
      <w:marRight w:val="0"/>
      <w:marTop w:val="0"/>
      <w:marBottom w:val="0"/>
      <w:divBdr>
        <w:top w:val="none" w:sz="0" w:space="0" w:color="auto"/>
        <w:left w:val="none" w:sz="0" w:space="0" w:color="auto"/>
        <w:bottom w:val="none" w:sz="0" w:space="0" w:color="auto"/>
        <w:right w:val="none" w:sz="0" w:space="0" w:color="auto"/>
      </w:divBdr>
    </w:div>
    <w:div w:id="1447389609">
      <w:marLeft w:val="480"/>
      <w:marRight w:val="0"/>
      <w:marTop w:val="0"/>
      <w:marBottom w:val="0"/>
      <w:divBdr>
        <w:top w:val="none" w:sz="0" w:space="0" w:color="auto"/>
        <w:left w:val="none" w:sz="0" w:space="0" w:color="auto"/>
        <w:bottom w:val="none" w:sz="0" w:space="0" w:color="auto"/>
        <w:right w:val="none" w:sz="0" w:space="0" w:color="auto"/>
      </w:divBdr>
    </w:div>
    <w:div w:id="1447508429">
      <w:marLeft w:val="640"/>
      <w:marRight w:val="0"/>
      <w:marTop w:val="0"/>
      <w:marBottom w:val="0"/>
      <w:divBdr>
        <w:top w:val="none" w:sz="0" w:space="0" w:color="auto"/>
        <w:left w:val="none" w:sz="0" w:space="0" w:color="auto"/>
        <w:bottom w:val="none" w:sz="0" w:space="0" w:color="auto"/>
        <w:right w:val="none" w:sz="0" w:space="0" w:color="auto"/>
      </w:divBdr>
    </w:div>
    <w:div w:id="1447777179">
      <w:marLeft w:val="480"/>
      <w:marRight w:val="0"/>
      <w:marTop w:val="0"/>
      <w:marBottom w:val="0"/>
      <w:divBdr>
        <w:top w:val="none" w:sz="0" w:space="0" w:color="auto"/>
        <w:left w:val="none" w:sz="0" w:space="0" w:color="auto"/>
        <w:bottom w:val="none" w:sz="0" w:space="0" w:color="auto"/>
        <w:right w:val="none" w:sz="0" w:space="0" w:color="auto"/>
      </w:divBdr>
    </w:div>
    <w:div w:id="1447847686">
      <w:marLeft w:val="640"/>
      <w:marRight w:val="0"/>
      <w:marTop w:val="0"/>
      <w:marBottom w:val="0"/>
      <w:divBdr>
        <w:top w:val="none" w:sz="0" w:space="0" w:color="auto"/>
        <w:left w:val="none" w:sz="0" w:space="0" w:color="auto"/>
        <w:bottom w:val="none" w:sz="0" w:space="0" w:color="auto"/>
        <w:right w:val="none" w:sz="0" w:space="0" w:color="auto"/>
      </w:divBdr>
    </w:div>
    <w:div w:id="1447969656">
      <w:marLeft w:val="640"/>
      <w:marRight w:val="0"/>
      <w:marTop w:val="0"/>
      <w:marBottom w:val="0"/>
      <w:divBdr>
        <w:top w:val="none" w:sz="0" w:space="0" w:color="auto"/>
        <w:left w:val="none" w:sz="0" w:space="0" w:color="auto"/>
        <w:bottom w:val="none" w:sz="0" w:space="0" w:color="auto"/>
        <w:right w:val="none" w:sz="0" w:space="0" w:color="auto"/>
      </w:divBdr>
    </w:div>
    <w:div w:id="1448114134">
      <w:marLeft w:val="480"/>
      <w:marRight w:val="0"/>
      <w:marTop w:val="0"/>
      <w:marBottom w:val="0"/>
      <w:divBdr>
        <w:top w:val="none" w:sz="0" w:space="0" w:color="auto"/>
        <w:left w:val="none" w:sz="0" w:space="0" w:color="auto"/>
        <w:bottom w:val="none" w:sz="0" w:space="0" w:color="auto"/>
        <w:right w:val="none" w:sz="0" w:space="0" w:color="auto"/>
      </w:divBdr>
    </w:div>
    <w:div w:id="1448114407">
      <w:marLeft w:val="640"/>
      <w:marRight w:val="0"/>
      <w:marTop w:val="0"/>
      <w:marBottom w:val="0"/>
      <w:divBdr>
        <w:top w:val="none" w:sz="0" w:space="0" w:color="auto"/>
        <w:left w:val="none" w:sz="0" w:space="0" w:color="auto"/>
        <w:bottom w:val="none" w:sz="0" w:space="0" w:color="auto"/>
        <w:right w:val="none" w:sz="0" w:space="0" w:color="auto"/>
      </w:divBdr>
    </w:div>
    <w:div w:id="1448232145">
      <w:marLeft w:val="640"/>
      <w:marRight w:val="0"/>
      <w:marTop w:val="0"/>
      <w:marBottom w:val="0"/>
      <w:divBdr>
        <w:top w:val="none" w:sz="0" w:space="0" w:color="auto"/>
        <w:left w:val="none" w:sz="0" w:space="0" w:color="auto"/>
        <w:bottom w:val="none" w:sz="0" w:space="0" w:color="auto"/>
        <w:right w:val="none" w:sz="0" w:space="0" w:color="auto"/>
      </w:divBdr>
    </w:div>
    <w:div w:id="1448232975">
      <w:marLeft w:val="640"/>
      <w:marRight w:val="0"/>
      <w:marTop w:val="0"/>
      <w:marBottom w:val="0"/>
      <w:divBdr>
        <w:top w:val="none" w:sz="0" w:space="0" w:color="auto"/>
        <w:left w:val="none" w:sz="0" w:space="0" w:color="auto"/>
        <w:bottom w:val="none" w:sz="0" w:space="0" w:color="auto"/>
        <w:right w:val="none" w:sz="0" w:space="0" w:color="auto"/>
      </w:divBdr>
    </w:div>
    <w:div w:id="1448235426">
      <w:marLeft w:val="640"/>
      <w:marRight w:val="0"/>
      <w:marTop w:val="0"/>
      <w:marBottom w:val="0"/>
      <w:divBdr>
        <w:top w:val="none" w:sz="0" w:space="0" w:color="auto"/>
        <w:left w:val="none" w:sz="0" w:space="0" w:color="auto"/>
        <w:bottom w:val="none" w:sz="0" w:space="0" w:color="auto"/>
        <w:right w:val="none" w:sz="0" w:space="0" w:color="auto"/>
      </w:divBdr>
    </w:div>
    <w:div w:id="1448353572">
      <w:marLeft w:val="480"/>
      <w:marRight w:val="0"/>
      <w:marTop w:val="0"/>
      <w:marBottom w:val="0"/>
      <w:divBdr>
        <w:top w:val="none" w:sz="0" w:space="0" w:color="auto"/>
        <w:left w:val="none" w:sz="0" w:space="0" w:color="auto"/>
        <w:bottom w:val="none" w:sz="0" w:space="0" w:color="auto"/>
        <w:right w:val="none" w:sz="0" w:space="0" w:color="auto"/>
      </w:divBdr>
    </w:div>
    <w:div w:id="1448355962">
      <w:marLeft w:val="640"/>
      <w:marRight w:val="0"/>
      <w:marTop w:val="0"/>
      <w:marBottom w:val="0"/>
      <w:divBdr>
        <w:top w:val="none" w:sz="0" w:space="0" w:color="auto"/>
        <w:left w:val="none" w:sz="0" w:space="0" w:color="auto"/>
        <w:bottom w:val="none" w:sz="0" w:space="0" w:color="auto"/>
        <w:right w:val="none" w:sz="0" w:space="0" w:color="auto"/>
      </w:divBdr>
    </w:div>
    <w:div w:id="1448500484">
      <w:marLeft w:val="640"/>
      <w:marRight w:val="0"/>
      <w:marTop w:val="0"/>
      <w:marBottom w:val="0"/>
      <w:divBdr>
        <w:top w:val="none" w:sz="0" w:space="0" w:color="auto"/>
        <w:left w:val="none" w:sz="0" w:space="0" w:color="auto"/>
        <w:bottom w:val="none" w:sz="0" w:space="0" w:color="auto"/>
        <w:right w:val="none" w:sz="0" w:space="0" w:color="auto"/>
      </w:divBdr>
    </w:div>
    <w:div w:id="1448502530">
      <w:marLeft w:val="640"/>
      <w:marRight w:val="0"/>
      <w:marTop w:val="0"/>
      <w:marBottom w:val="0"/>
      <w:divBdr>
        <w:top w:val="none" w:sz="0" w:space="0" w:color="auto"/>
        <w:left w:val="none" w:sz="0" w:space="0" w:color="auto"/>
        <w:bottom w:val="none" w:sz="0" w:space="0" w:color="auto"/>
        <w:right w:val="none" w:sz="0" w:space="0" w:color="auto"/>
      </w:divBdr>
    </w:div>
    <w:div w:id="1448507407">
      <w:marLeft w:val="640"/>
      <w:marRight w:val="0"/>
      <w:marTop w:val="0"/>
      <w:marBottom w:val="0"/>
      <w:divBdr>
        <w:top w:val="none" w:sz="0" w:space="0" w:color="auto"/>
        <w:left w:val="none" w:sz="0" w:space="0" w:color="auto"/>
        <w:bottom w:val="none" w:sz="0" w:space="0" w:color="auto"/>
        <w:right w:val="none" w:sz="0" w:space="0" w:color="auto"/>
      </w:divBdr>
    </w:div>
    <w:div w:id="1448543343">
      <w:marLeft w:val="640"/>
      <w:marRight w:val="0"/>
      <w:marTop w:val="0"/>
      <w:marBottom w:val="0"/>
      <w:divBdr>
        <w:top w:val="none" w:sz="0" w:space="0" w:color="auto"/>
        <w:left w:val="none" w:sz="0" w:space="0" w:color="auto"/>
        <w:bottom w:val="none" w:sz="0" w:space="0" w:color="auto"/>
        <w:right w:val="none" w:sz="0" w:space="0" w:color="auto"/>
      </w:divBdr>
    </w:div>
    <w:div w:id="1448622731">
      <w:marLeft w:val="640"/>
      <w:marRight w:val="0"/>
      <w:marTop w:val="0"/>
      <w:marBottom w:val="0"/>
      <w:divBdr>
        <w:top w:val="none" w:sz="0" w:space="0" w:color="auto"/>
        <w:left w:val="none" w:sz="0" w:space="0" w:color="auto"/>
        <w:bottom w:val="none" w:sz="0" w:space="0" w:color="auto"/>
        <w:right w:val="none" w:sz="0" w:space="0" w:color="auto"/>
      </w:divBdr>
    </w:div>
    <w:div w:id="1448693076">
      <w:marLeft w:val="640"/>
      <w:marRight w:val="0"/>
      <w:marTop w:val="0"/>
      <w:marBottom w:val="0"/>
      <w:divBdr>
        <w:top w:val="none" w:sz="0" w:space="0" w:color="auto"/>
        <w:left w:val="none" w:sz="0" w:space="0" w:color="auto"/>
        <w:bottom w:val="none" w:sz="0" w:space="0" w:color="auto"/>
        <w:right w:val="none" w:sz="0" w:space="0" w:color="auto"/>
      </w:divBdr>
    </w:div>
    <w:div w:id="1448695045">
      <w:marLeft w:val="640"/>
      <w:marRight w:val="0"/>
      <w:marTop w:val="0"/>
      <w:marBottom w:val="0"/>
      <w:divBdr>
        <w:top w:val="none" w:sz="0" w:space="0" w:color="auto"/>
        <w:left w:val="none" w:sz="0" w:space="0" w:color="auto"/>
        <w:bottom w:val="none" w:sz="0" w:space="0" w:color="auto"/>
        <w:right w:val="none" w:sz="0" w:space="0" w:color="auto"/>
      </w:divBdr>
    </w:div>
    <w:div w:id="1448701115">
      <w:marLeft w:val="640"/>
      <w:marRight w:val="0"/>
      <w:marTop w:val="0"/>
      <w:marBottom w:val="0"/>
      <w:divBdr>
        <w:top w:val="none" w:sz="0" w:space="0" w:color="auto"/>
        <w:left w:val="none" w:sz="0" w:space="0" w:color="auto"/>
        <w:bottom w:val="none" w:sz="0" w:space="0" w:color="auto"/>
        <w:right w:val="none" w:sz="0" w:space="0" w:color="auto"/>
      </w:divBdr>
    </w:div>
    <w:div w:id="1448743748">
      <w:marLeft w:val="480"/>
      <w:marRight w:val="0"/>
      <w:marTop w:val="0"/>
      <w:marBottom w:val="0"/>
      <w:divBdr>
        <w:top w:val="none" w:sz="0" w:space="0" w:color="auto"/>
        <w:left w:val="none" w:sz="0" w:space="0" w:color="auto"/>
        <w:bottom w:val="none" w:sz="0" w:space="0" w:color="auto"/>
        <w:right w:val="none" w:sz="0" w:space="0" w:color="auto"/>
      </w:divBdr>
    </w:div>
    <w:div w:id="1448813605">
      <w:marLeft w:val="480"/>
      <w:marRight w:val="0"/>
      <w:marTop w:val="0"/>
      <w:marBottom w:val="0"/>
      <w:divBdr>
        <w:top w:val="none" w:sz="0" w:space="0" w:color="auto"/>
        <w:left w:val="none" w:sz="0" w:space="0" w:color="auto"/>
        <w:bottom w:val="none" w:sz="0" w:space="0" w:color="auto"/>
        <w:right w:val="none" w:sz="0" w:space="0" w:color="auto"/>
      </w:divBdr>
    </w:div>
    <w:div w:id="1448816357">
      <w:marLeft w:val="480"/>
      <w:marRight w:val="0"/>
      <w:marTop w:val="0"/>
      <w:marBottom w:val="0"/>
      <w:divBdr>
        <w:top w:val="none" w:sz="0" w:space="0" w:color="auto"/>
        <w:left w:val="none" w:sz="0" w:space="0" w:color="auto"/>
        <w:bottom w:val="none" w:sz="0" w:space="0" w:color="auto"/>
        <w:right w:val="none" w:sz="0" w:space="0" w:color="auto"/>
      </w:divBdr>
    </w:div>
    <w:div w:id="1448891216">
      <w:marLeft w:val="640"/>
      <w:marRight w:val="0"/>
      <w:marTop w:val="0"/>
      <w:marBottom w:val="0"/>
      <w:divBdr>
        <w:top w:val="none" w:sz="0" w:space="0" w:color="auto"/>
        <w:left w:val="none" w:sz="0" w:space="0" w:color="auto"/>
        <w:bottom w:val="none" w:sz="0" w:space="0" w:color="auto"/>
        <w:right w:val="none" w:sz="0" w:space="0" w:color="auto"/>
      </w:divBdr>
    </w:div>
    <w:div w:id="1448961427">
      <w:marLeft w:val="480"/>
      <w:marRight w:val="0"/>
      <w:marTop w:val="0"/>
      <w:marBottom w:val="0"/>
      <w:divBdr>
        <w:top w:val="none" w:sz="0" w:space="0" w:color="auto"/>
        <w:left w:val="none" w:sz="0" w:space="0" w:color="auto"/>
        <w:bottom w:val="none" w:sz="0" w:space="0" w:color="auto"/>
        <w:right w:val="none" w:sz="0" w:space="0" w:color="auto"/>
      </w:divBdr>
    </w:div>
    <w:div w:id="1448963074">
      <w:marLeft w:val="640"/>
      <w:marRight w:val="0"/>
      <w:marTop w:val="0"/>
      <w:marBottom w:val="0"/>
      <w:divBdr>
        <w:top w:val="none" w:sz="0" w:space="0" w:color="auto"/>
        <w:left w:val="none" w:sz="0" w:space="0" w:color="auto"/>
        <w:bottom w:val="none" w:sz="0" w:space="0" w:color="auto"/>
        <w:right w:val="none" w:sz="0" w:space="0" w:color="auto"/>
      </w:divBdr>
    </w:div>
    <w:div w:id="1448967121">
      <w:marLeft w:val="480"/>
      <w:marRight w:val="0"/>
      <w:marTop w:val="0"/>
      <w:marBottom w:val="0"/>
      <w:divBdr>
        <w:top w:val="none" w:sz="0" w:space="0" w:color="auto"/>
        <w:left w:val="none" w:sz="0" w:space="0" w:color="auto"/>
        <w:bottom w:val="none" w:sz="0" w:space="0" w:color="auto"/>
        <w:right w:val="none" w:sz="0" w:space="0" w:color="auto"/>
      </w:divBdr>
    </w:div>
    <w:div w:id="1449012399">
      <w:marLeft w:val="480"/>
      <w:marRight w:val="0"/>
      <w:marTop w:val="0"/>
      <w:marBottom w:val="0"/>
      <w:divBdr>
        <w:top w:val="none" w:sz="0" w:space="0" w:color="auto"/>
        <w:left w:val="none" w:sz="0" w:space="0" w:color="auto"/>
        <w:bottom w:val="none" w:sz="0" w:space="0" w:color="auto"/>
        <w:right w:val="none" w:sz="0" w:space="0" w:color="auto"/>
      </w:divBdr>
    </w:div>
    <w:div w:id="1449080132">
      <w:marLeft w:val="640"/>
      <w:marRight w:val="0"/>
      <w:marTop w:val="0"/>
      <w:marBottom w:val="0"/>
      <w:divBdr>
        <w:top w:val="none" w:sz="0" w:space="0" w:color="auto"/>
        <w:left w:val="none" w:sz="0" w:space="0" w:color="auto"/>
        <w:bottom w:val="none" w:sz="0" w:space="0" w:color="auto"/>
        <w:right w:val="none" w:sz="0" w:space="0" w:color="auto"/>
      </w:divBdr>
    </w:div>
    <w:div w:id="1449081687">
      <w:marLeft w:val="640"/>
      <w:marRight w:val="0"/>
      <w:marTop w:val="0"/>
      <w:marBottom w:val="0"/>
      <w:divBdr>
        <w:top w:val="none" w:sz="0" w:space="0" w:color="auto"/>
        <w:left w:val="none" w:sz="0" w:space="0" w:color="auto"/>
        <w:bottom w:val="none" w:sz="0" w:space="0" w:color="auto"/>
        <w:right w:val="none" w:sz="0" w:space="0" w:color="auto"/>
      </w:divBdr>
    </w:div>
    <w:div w:id="1449083183">
      <w:marLeft w:val="640"/>
      <w:marRight w:val="0"/>
      <w:marTop w:val="0"/>
      <w:marBottom w:val="0"/>
      <w:divBdr>
        <w:top w:val="none" w:sz="0" w:space="0" w:color="auto"/>
        <w:left w:val="none" w:sz="0" w:space="0" w:color="auto"/>
        <w:bottom w:val="none" w:sz="0" w:space="0" w:color="auto"/>
        <w:right w:val="none" w:sz="0" w:space="0" w:color="auto"/>
      </w:divBdr>
    </w:div>
    <w:div w:id="1449087869">
      <w:marLeft w:val="640"/>
      <w:marRight w:val="0"/>
      <w:marTop w:val="0"/>
      <w:marBottom w:val="0"/>
      <w:divBdr>
        <w:top w:val="none" w:sz="0" w:space="0" w:color="auto"/>
        <w:left w:val="none" w:sz="0" w:space="0" w:color="auto"/>
        <w:bottom w:val="none" w:sz="0" w:space="0" w:color="auto"/>
        <w:right w:val="none" w:sz="0" w:space="0" w:color="auto"/>
      </w:divBdr>
    </w:div>
    <w:div w:id="1449161112">
      <w:marLeft w:val="640"/>
      <w:marRight w:val="0"/>
      <w:marTop w:val="0"/>
      <w:marBottom w:val="0"/>
      <w:divBdr>
        <w:top w:val="none" w:sz="0" w:space="0" w:color="auto"/>
        <w:left w:val="none" w:sz="0" w:space="0" w:color="auto"/>
        <w:bottom w:val="none" w:sz="0" w:space="0" w:color="auto"/>
        <w:right w:val="none" w:sz="0" w:space="0" w:color="auto"/>
      </w:divBdr>
    </w:div>
    <w:div w:id="1449272849">
      <w:marLeft w:val="640"/>
      <w:marRight w:val="0"/>
      <w:marTop w:val="0"/>
      <w:marBottom w:val="0"/>
      <w:divBdr>
        <w:top w:val="none" w:sz="0" w:space="0" w:color="auto"/>
        <w:left w:val="none" w:sz="0" w:space="0" w:color="auto"/>
        <w:bottom w:val="none" w:sz="0" w:space="0" w:color="auto"/>
        <w:right w:val="none" w:sz="0" w:space="0" w:color="auto"/>
      </w:divBdr>
    </w:div>
    <w:div w:id="1449275578">
      <w:marLeft w:val="480"/>
      <w:marRight w:val="0"/>
      <w:marTop w:val="0"/>
      <w:marBottom w:val="0"/>
      <w:divBdr>
        <w:top w:val="none" w:sz="0" w:space="0" w:color="auto"/>
        <w:left w:val="none" w:sz="0" w:space="0" w:color="auto"/>
        <w:bottom w:val="none" w:sz="0" w:space="0" w:color="auto"/>
        <w:right w:val="none" w:sz="0" w:space="0" w:color="auto"/>
      </w:divBdr>
    </w:div>
    <w:div w:id="1449350478">
      <w:marLeft w:val="480"/>
      <w:marRight w:val="0"/>
      <w:marTop w:val="0"/>
      <w:marBottom w:val="0"/>
      <w:divBdr>
        <w:top w:val="none" w:sz="0" w:space="0" w:color="auto"/>
        <w:left w:val="none" w:sz="0" w:space="0" w:color="auto"/>
        <w:bottom w:val="none" w:sz="0" w:space="0" w:color="auto"/>
        <w:right w:val="none" w:sz="0" w:space="0" w:color="auto"/>
      </w:divBdr>
    </w:div>
    <w:div w:id="1449353848">
      <w:marLeft w:val="480"/>
      <w:marRight w:val="0"/>
      <w:marTop w:val="0"/>
      <w:marBottom w:val="0"/>
      <w:divBdr>
        <w:top w:val="none" w:sz="0" w:space="0" w:color="auto"/>
        <w:left w:val="none" w:sz="0" w:space="0" w:color="auto"/>
        <w:bottom w:val="none" w:sz="0" w:space="0" w:color="auto"/>
        <w:right w:val="none" w:sz="0" w:space="0" w:color="auto"/>
      </w:divBdr>
    </w:div>
    <w:div w:id="1449355650">
      <w:marLeft w:val="480"/>
      <w:marRight w:val="0"/>
      <w:marTop w:val="0"/>
      <w:marBottom w:val="0"/>
      <w:divBdr>
        <w:top w:val="none" w:sz="0" w:space="0" w:color="auto"/>
        <w:left w:val="none" w:sz="0" w:space="0" w:color="auto"/>
        <w:bottom w:val="none" w:sz="0" w:space="0" w:color="auto"/>
        <w:right w:val="none" w:sz="0" w:space="0" w:color="auto"/>
      </w:divBdr>
    </w:div>
    <w:div w:id="1449470698">
      <w:marLeft w:val="640"/>
      <w:marRight w:val="0"/>
      <w:marTop w:val="0"/>
      <w:marBottom w:val="0"/>
      <w:divBdr>
        <w:top w:val="none" w:sz="0" w:space="0" w:color="auto"/>
        <w:left w:val="none" w:sz="0" w:space="0" w:color="auto"/>
        <w:bottom w:val="none" w:sz="0" w:space="0" w:color="auto"/>
        <w:right w:val="none" w:sz="0" w:space="0" w:color="auto"/>
      </w:divBdr>
    </w:div>
    <w:div w:id="1449474488">
      <w:marLeft w:val="640"/>
      <w:marRight w:val="0"/>
      <w:marTop w:val="0"/>
      <w:marBottom w:val="0"/>
      <w:divBdr>
        <w:top w:val="none" w:sz="0" w:space="0" w:color="auto"/>
        <w:left w:val="none" w:sz="0" w:space="0" w:color="auto"/>
        <w:bottom w:val="none" w:sz="0" w:space="0" w:color="auto"/>
        <w:right w:val="none" w:sz="0" w:space="0" w:color="auto"/>
      </w:divBdr>
    </w:div>
    <w:div w:id="1449617496">
      <w:marLeft w:val="480"/>
      <w:marRight w:val="0"/>
      <w:marTop w:val="0"/>
      <w:marBottom w:val="0"/>
      <w:divBdr>
        <w:top w:val="none" w:sz="0" w:space="0" w:color="auto"/>
        <w:left w:val="none" w:sz="0" w:space="0" w:color="auto"/>
        <w:bottom w:val="none" w:sz="0" w:space="0" w:color="auto"/>
        <w:right w:val="none" w:sz="0" w:space="0" w:color="auto"/>
      </w:divBdr>
    </w:div>
    <w:div w:id="1449622744">
      <w:marLeft w:val="640"/>
      <w:marRight w:val="0"/>
      <w:marTop w:val="0"/>
      <w:marBottom w:val="0"/>
      <w:divBdr>
        <w:top w:val="none" w:sz="0" w:space="0" w:color="auto"/>
        <w:left w:val="none" w:sz="0" w:space="0" w:color="auto"/>
        <w:bottom w:val="none" w:sz="0" w:space="0" w:color="auto"/>
        <w:right w:val="none" w:sz="0" w:space="0" w:color="auto"/>
      </w:divBdr>
    </w:div>
    <w:div w:id="1449623213">
      <w:marLeft w:val="480"/>
      <w:marRight w:val="0"/>
      <w:marTop w:val="0"/>
      <w:marBottom w:val="0"/>
      <w:divBdr>
        <w:top w:val="none" w:sz="0" w:space="0" w:color="auto"/>
        <w:left w:val="none" w:sz="0" w:space="0" w:color="auto"/>
        <w:bottom w:val="none" w:sz="0" w:space="0" w:color="auto"/>
        <w:right w:val="none" w:sz="0" w:space="0" w:color="auto"/>
      </w:divBdr>
    </w:div>
    <w:div w:id="1449665419">
      <w:marLeft w:val="640"/>
      <w:marRight w:val="0"/>
      <w:marTop w:val="0"/>
      <w:marBottom w:val="0"/>
      <w:divBdr>
        <w:top w:val="none" w:sz="0" w:space="0" w:color="auto"/>
        <w:left w:val="none" w:sz="0" w:space="0" w:color="auto"/>
        <w:bottom w:val="none" w:sz="0" w:space="0" w:color="auto"/>
        <w:right w:val="none" w:sz="0" w:space="0" w:color="auto"/>
      </w:divBdr>
    </w:div>
    <w:div w:id="1449811387">
      <w:marLeft w:val="640"/>
      <w:marRight w:val="0"/>
      <w:marTop w:val="0"/>
      <w:marBottom w:val="0"/>
      <w:divBdr>
        <w:top w:val="none" w:sz="0" w:space="0" w:color="auto"/>
        <w:left w:val="none" w:sz="0" w:space="0" w:color="auto"/>
        <w:bottom w:val="none" w:sz="0" w:space="0" w:color="auto"/>
        <w:right w:val="none" w:sz="0" w:space="0" w:color="auto"/>
      </w:divBdr>
    </w:div>
    <w:div w:id="1449815686">
      <w:marLeft w:val="640"/>
      <w:marRight w:val="0"/>
      <w:marTop w:val="0"/>
      <w:marBottom w:val="0"/>
      <w:divBdr>
        <w:top w:val="none" w:sz="0" w:space="0" w:color="auto"/>
        <w:left w:val="none" w:sz="0" w:space="0" w:color="auto"/>
        <w:bottom w:val="none" w:sz="0" w:space="0" w:color="auto"/>
        <w:right w:val="none" w:sz="0" w:space="0" w:color="auto"/>
      </w:divBdr>
    </w:div>
    <w:div w:id="1449816993">
      <w:marLeft w:val="640"/>
      <w:marRight w:val="0"/>
      <w:marTop w:val="0"/>
      <w:marBottom w:val="0"/>
      <w:divBdr>
        <w:top w:val="none" w:sz="0" w:space="0" w:color="auto"/>
        <w:left w:val="none" w:sz="0" w:space="0" w:color="auto"/>
        <w:bottom w:val="none" w:sz="0" w:space="0" w:color="auto"/>
        <w:right w:val="none" w:sz="0" w:space="0" w:color="auto"/>
      </w:divBdr>
    </w:div>
    <w:div w:id="1449931695">
      <w:marLeft w:val="480"/>
      <w:marRight w:val="0"/>
      <w:marTop w:val="0"/>
      <w:marBottom w:val="0"/>
      <w:divBdr>
        <w:top w:val="none" w:sz="0" w:space="0" w:color="auto"/>
        <w:left w:val="none" w:sz="0" w:space="0" w:color="auto"/>
        <w:bottom w:val="none" w:sz="0" w:space="0" w:color="auto"/>
        <w:right w:val="none" w:sz="0" w:space="0" w:color="auto"/>
      </w:divBdr>
    </w:div>
    <w:div w:id="1449936791">
      <w:marLeft w:val="480"/>
      <w:marRight w:val="0"/>
      <w:marTop w:val="0"/>
      <w:marBottom w:val="0"/>
      <w:divBdr>
        <w:top w:val="none" w:sz="0" w:space="0" w:color="auto"/>
        <w:left w:val="none" w:sz="0" w:space="0" w:color="auto"/>
        <w:bottom w:val="none" w:sz="0" w:space="0" w:color="auto"/>
        <w:right w:val="none" w:sz="0" w:space="0" w:color="auto"/>
      </w:divBdr>
    </w:div>
    <w:div w:id="1450123219">
      <w:marLeft w:val="640"/>
      <w:marRight w:val="0"/>
      <w:marTop w:val="0"/>
      <w:marBottom w:val="0"/>
      <w:divBdr>
        <w:top w:val="none" w:sz="0" w:space="0" w:color="auto"/>
        <w:left w:val="none" w:sz="0" w:space="0" w:color="auto"/>
        <w:bottom w:val="none" w:sz="0" w:space="0" w:color="auto"/>
        <w:right w:val="none" w:sz="0" w:space="0" w:color="auto"/>
      </w:divBdr>
    </w:div>
    <w:div w:id="1450124922">
      <w:marLeft w:val="640"/>
      <w:marRight w:val="0"/>
      <w:marTop w:val="0"/>
      <w:marBottom w:val="0"/>
      <w:divBdr>
        <w:top w:val="none" w:sz="0" w:space="0" w:color="auto"/>
        <w:left w:val="none" w:sz="0" w:space="0" w:color="auto"/>
        <w:bottom w:val="none" w:sz="0" w:space="0" w:color="auto"/>
        <w:right w:val="none" w:sz="0" w:space="0" w:color="auto"/>
      </w:divBdr>
    </w:div>
    <w:div w:id="1450396299">
      <w:marLeft w:val="480"/>
      <w:marRight w:val="0"/>
      <w:marTop w:val="0"/>
      <w:marBottom w:val="0"/>
      <w:divBdr>
        <w:top w:val="none" w:sz="0" w:space="0" w:color="auto"/>
        <w:left w:val="none" w:sz="0" w:space="0" w:color="auto"/>
        <w:bottom w:val="none" w:sz="0" w:space="0" w:color="auto"/>
        <w:right w:val="none" w:sz="0" w:space="0" w:color="auto"/>
      </w:divBdr>
    </w:div>
    <w:div w:id="1450470011">
      <w:marLeft w:val="480"/>
      <w:marRight w:val="0"/>
      <w:marTop w:val="0"/>
      <w:marBottom w:val="0"/>
      <w:divBdr>
        <w:top w:val="none" w:sz="0" w:space="0" w:color="auto"/>
        <w:left w:val="none" w:sz="0" w:space="0" w:color="auto"/>
        <w:bottom w:val="none" w:sz="0" w:space="0" w:color="auto"/>
        <w:right w:val="none" w:sz="0" w:space="0" w:color="auto"/>
      </w:divBdr>
    </w:div>
    <w:div w:id="1450470475">
      <w:marLeft w:val="480"/>
      <w:marRight w:val="0"/>
      <w:marTop w:val="0"/>
      <w:marBottom w:val="0"/>
      <w:divBdr>
        <w:top w:val="none" w:sz="0" w:space="0" w:color="auto"/>
        <w:left w:val="none" w:sz="0" w:space="0" w:color="auto"/>
        <w:bottom w:val="none" w:sz="0" w:space="0" w:color="auto"/>
        <w:right w:val="none" w:sz="0" w:space="0" w:color="auto"/>
      </w:divBdr>
    </w:div>
    <w:div w:id="1450471104">
      <w:marLeft w:val="480"/>
      <w:marRight w:val="0"/>
      <w:marTop w:val="0"/>
      <w:marBottom w:val="0"/>
      <w:divBdr>
        <w:top w:val="none" w:sz="0" w:space="0" w:color="auto"/>
        <w:left w:val="none" w:sz="0" w:space="0" w:color="auto"/>
        <w:bottom w:val="none" w:sz="0" w:space="0" w:color="auto"/>
        <w:right w:val="none" w:sz="0" w:space="0" w:color="auto"/>
      </w:divBdr>
    </w:div>
    <w:div w:id="1450667206">
      <w:marLeft w:val="480"/>
      <w:marRight w:val="0"/>
      <w:marTop w:val="0"/>
      <w:marBottom w:val="0"/>
      <w:divBdr>
        <w:top w:val="none" w:sz="0" w:space="0" w:color="auto"/>
        <w:left w:val="none" w:sz="0" w:space="0" w:color="auto"/>
        <w:bottom w:val="none" w:sz="0" w:space="0" w:color="auto"/>
        <w:right w:val="none" w:sz="0" w:space="0" w:color="auto"/>
      </w:divBdr>
    </w:div>
    <w:div w:id="1450859735">
      <w:marLeft w:val="640"/>
      <w:marRight w:val="0"/>
      <w:marTop w:val="0"/>
      <w:marBottom w:val="0"/>
      <w:divBdr>
        <w:top w:val="none" w:sz="0" w:space="0" w:color="auto"/>
        <w:left w:val="none" w:sz="0" w:space="0" w:color="auto"/>
        <w:bottom w:val="none" w:sz="0" w:space="0" w:color="auto"/>
        <w:right w:val="none" w:sz="0" w:space="0" w:color="auto"/>
      </w:divBdr>
    </w:div>
    <w:div w:id="1450971943">
      <w:marLeft w:val="640"/>
      <w:marRight w:val="0"/>
      <w:marTop w:val="0"/>
      <w:marBottom w:val="0"/>
      <w:divBdr>
        <w:top w:val="none" w:sz="0" w:space="0" w:color="auto"/>
        <w:left w:val="none" w:sz="0" w:space="0" w:color="auto"/>
        <w:bottom w:val="none" w:sz="0" w:space="0" w:color="auto"/>
        <w:right w:val="none" w:sz="0" w:space="0" w:color="auto"/>
      </w:divBdr>
    </w:div>
    <w:div w:id="1450973792">
      <w:marLeft w:val="480"/>
      <w:marRight w:val="0"/>
      <w:marTop w:val="0"/>
      <w:marBottom w:val="0"/>
      <w:divBdr>
        <w:top w:val="none" w:sz="0" w:space="0" w:color="auto"/>
        <w:left w:val="none" w:sz="0" w:space="0" w:color="auto"/>
        <w:bottom w:val="none" w:sz="0" w:space="0" w:color="auto"/>
        <w:right w:val="none" w:sz="0" w:space="0" w:color="auto"/>
      </w:divBdr>
    </w:div>
    <w:div w:id="1451048206">
      <w:marLeft w:val="640"/>
      <w:marRight w:val="0"/>
      <w:marTop w:val="0"/>
      <w:marBottom w:val="0"/>
      <w:divBdr>
        <w:top w:val="none" w:sz="0" w:space="0" w:color="auto"/>
        <w:left w:val="none" w:sz="0" w:space="0" w:color="auto"/>
        <w:bottom w:val="none" w:sz="0" w:space="0" w:color="auto"/>
        <w:right w:val="none" w:sz="0" w:space="0" w:color="auto"/>
      </w:divBdr>
    </w:div>
    <w:div w:id="1451053046">
      <w:marLeft w:val="640"/>
      <w:marRight w:val="0"/>
      <w:marTop w:val="0"/>
      <w:marBottom w:val="0"/>
      <w:divBdr>
        <w:top w:val="none" w:sz="0" w:space="0" w:color="auto"/>
        <w:left w:val="none" w:sz="0" w:space="0" w:color="auto"/>
        <w:bottom w:val="none" w:sz="0" w:space="0" w:color="auto"/>
        <w:right w:val="none" w:sz="0" w:space="0" w:color="auto"/>
      </w:divBdr>
    </w:div>
    <w:div w:id="1451121570">
      <w:marLeft w:val="480"/>
      <w:marRight w:val="0"/>
      <w:marTop w:val="0"/>
      <w:marBottom w:val="0"/>
      <w:divBdr>
        <w:top w:val="none" w:sz="0" w:space="0" w:color="auto"/>
        <w:left w:val="none" w:sz="0" w:space="0" w:color="auto"/>
        <w:bottom w:val="none" w:sz="0" w:space="0" w:color="auto"/>
        <w:right w:val="none" w:sz="0" w:space="0" w:color="auto"/>
      </w:divBdr>
    </w:div>
    <w:div w:id="1451170505">
      <w:marLeft w:val="640"/>
      <w:marRight w:val="0"/>
      <w:marTop w:val="0"/>
      <w:marBottom w:val="0"/>
      <w:divBdr>
        <w:top w:val="none" w:sz="0" w:space="0" w:color="auto"/>
        <w:left w:val="none" w:sz="0" w:space="0" w:color="auto"/>
        <w:bottom w:val="none" w:sz="0" w:space="0" w:color="auto"/>
        <w:right w:val="none" w:sz="0" w:space="0" w:color="auto"/>
      </w:divBdr>
    </w:div>
    <w:div w:id="1451242934">
      <w:marLeft w:val="480"/>
      <w:marRight w:val="0"/>
      <w:marTop w:val="0"/>
      <w:marBottom w:val="0"/>
      <w:divBdr>
        <w:top w:val="none" w:sz="0" w:space="0" w:color="auto"/>
        <w:left w:val="none" w:sz="0" w:space="0" w:color="auto"/>
        <w:bottom w:val="none" w:sz="0" w:space="0" w:color="auto"/>
        <w:right w:val="none" w:sz="0" w:space="0" w:color="auto"/>
      </w:divBdr>
    </w:div>
    <w:div w:id="1451313880">
      <w:marLeft w:val="480"/>
      <w:marRight w:val="0"/>
      <w:marTop w:val="0"/>
      <w:marBottom w:val="0"/>
      <w:divBdr>
        <w:top w:val="none" w:sz="0" w:space="0" w:color="auto"/>
        <w:left w:val="none" w:sz="0" w:space="0" w:color="auto"/>
        <w:bottom w:val="none" w:sz="0" w:space="0" w:color="auto"/>
        <w:right w:val="none" w:sz="0" w:space="0" w:color="auto"/>
      </w:divBdr>
    </w:div>
    <w:div w:id="1451362468">
      <w:marLeft w:val="640"/>
      <w:marRight w:val="0"/>
      <w:marTop w:val="0"/>
      <w:marBottom w:val="0"/>
      <w:divBdr>
        <w:top w:val="none" w:sz="0" w:space="0" w:color="auto"/>
        <w:left w:val="none" w:sz="0" w:space="0" w:color="auto"/>
        <w:bottom w:val="none" w:sz="0" w:space="0" w:color="auto"/>
        <w:right w:val="none" w:sz="0" w:space="0" w:color="auto"/>
      </w:divBdr>
    </w:div>
    <w:div w:id="1451363418">
      <w:marLeft w:val="480"/>
      <w:marRight w:val="0"/>
      <w:marTop w:val="0"/>
      <w:marBottom w:val="0"/>
      <w:divBdr>
        <w:top w:val="none" w:sz="0" w:space="0" w:color="auto"/>
        <w:left w:val="none" w:sz="0" w:space="0" w:color="auto"/>
        <w:bottom w:val="none" w:sz="0" w:space="0" w:color="auto"/>
        <w:right w:val="none" w:sz="0" w:space="0" w:color="auto"/>
      </w:divBdr>
    </w:div>
    <w:div w:id="1451391231">
      <w:marLeft w:val="640"/>
      <w:marRight w:val="0"/>
      <w:marTop w:val="0"/>
      <w:marBottom w:val="0"/>
      <w:divBdr>
        <w:top w:val="none" w:sz="0" w:space="0" w:color="auto"/>
        <w:left w:val="none" w:sz="0" w:space="0" w:color="auto"/>
        <w:bottom w:val="none" w:sz="0" w:space="0" w:color="auto"/>
        <w:right w:val="none" w:sz="0" w:space="0" w:color="auto"/>
      </w:divBdr>
    </w:div>
    <w:div w:id="1451511855">
      <w:marLeft w:val="640"/>
      <w:marRight w:val="0"/>
      <w:marTop w:val="0"/>
      <w:marBottom w:val="0"/>
      <w:divBdr>
        <w:top w:val="none" w:sz="0" w:space="0" w:color="auto"/>
        <w:left w:val="none" w:sz="0" w:space="0" w:color="auto"/>
        <w:bottom w:val="none" w:sz="0" w:space="0" w:color="auto"/>
        <w:right w:val="none" w:sz="0" w:space="0" w:color="auto"/>
      </w:divBdr>
    </w:div>
    <w:div w:id="1451629961">
      <w:marLeft w:val="640"/>
      <w:marRight w:val="0"/>
      <w:marTop w:val="0"/>
      <w:marBottom w:val="0"/>
      <w:divBdr>
        <w:top w:val="none" w:sz="0" w:space="0" w:color="auto"/>
        <w:left w:val="none" w:sz="0" w:space="0" w:color="auto"/>
        <w:bottom w:val="none" w:sz="0" w:space="0" w:color="auto"/>
        <w:right w:val="none" w:sz="0" w:space="0" w:color="auto"/>
      </w:divBdr>
    </w:div>
    <w:div w:id="1451709430">
      <w:marLeft w:val="480"/>
      <w:marRight w:val="0"/>
      <w:marTop w:val="0"/>
      <w:marBottom w:val="0"/>
      <w:divBdr>
        <w:top w:val="none" w:sz="0" w:space="0" w:color="auto"/>
        <w:left w:val="none" w:sz="0" w:space="0" w:color="auto"/>
        <w:bottom w:val="none" w:sz="0" w:space="0" w:color="auto"/>
        <w:right w:val="none" w:sz="0" w:space="0" w:color="auto"/>
      </w:divBdr>
    </w:div>
    <w:div w:id="1451893168">
      <w:marLeft w:val="640"/>
      <w:marRight w:val="0"/>
      <w:marTop w:val="0"/>
      <w:marBottom w:val="0"/>
      <w:divBdr>
        <w:top w:val="none" w:sz="0" w:space="0" w:color="auto"/>
        <w:left w:val="none" w:sz="0" w:space="0" w:color="auto"/>
        <w:bottom w:val="none" w:sz="0" w:space="0" w:color="auto"/>
        <w:right w:val="none" w:sz="0" w:space="0" w:color="auto"/>
      </w:divBdr>
    </w:div>
    <w:div w:id="1451975120">
      <w:marLeft w:val="640"/>
      <w:marRight w:val="0"/>
      <w:marTop w:val="0"/>
      <w:marBottom w:val="0"/>
      <w:divBdr>
        <w:top w:val="none" w:sz="0" w:space="0" w:color="auto"/>
        <w:left w:val="none" w:sz="0" w:space="0" w:color="auto"/>
        <w:bottom w:val="none" w:sz="0" w:space="0" w:color="auto"/>
        <w:right w:val="none" w:sz="0" w:space="0" w:color="auto"/>
      </w:divBdr>
    </w:div>
    <w:div w:id="1452167224">
      <w:marLeft w:val="480"/>
      <w:marRight w:val="0"/>
      <w:marTop w:val="0"/>
      <w:marBottom w:val="0"/>
      <w:divBdr>
        <w:top w:val="none" w:sz="0" w:space="0" w:color="auto"/>
        <w:left w:val="none" w:sz="0" w:space="0" w:color="auto"/>
        <w:bottom w:val="none" w:sz="0" w:space="0" w:color="auto"/>
        <w:right w:val="none" w:sz="0" w:space="0" w:color="auto"/>
      </w:divBdr>
    </w:div>
    <w:div w:id="1452171221">
      <w:marLeft w:val="640"/>
      <w:marRight w:val="0"/>
      <w:marTop w:val="0"/>
      <w:marBottom w:val="0"/>
      <w:divBdr>
        <w:top w:val="none" w:sz="0" w:space="0" w:color="auto"/>
        <w:left w:val="none" w:sz="0" w:space="0" w:color="auto"/>
        <w:bottom w:val="none" w:sz="0" w:space="0" w:color="auto"/>
        <w:right w:val="none" w:sz="0" w:space="0" w:color="auto"/>
      </w:divBdr>
    </w:div>
    <w:div w:id="1452212268">
      <w:marLeft w:val="640"/>
      <w:marRight w:val="0"/>
      <w:marTop w:val="0"/>
      <w:marBottom w:val="0"/>
      <w:divBdr>
        <w:top w:val="none" w:sz="0" w:space="0" w:color="auto"/>
        <w:left w:val="none" w:sz="0" w:space="0" w:color="auto"/>
        <w:bottom w:val="none" w:sz="0" w:space="0" w:color="auto"/>
        <w:right w:val="none" w:sz="0" w:space="0" w:color="auto"/>
      </w:divBdr>
    </w:div>
    <w:div w:id="1452213715">
      <w:marLeft w:val="480"/>
      <w:marRight w:val="0"/>
      <w:marTop w:val="0"/>
      <w:marBottom w:val="0"/>
      <w:divBdr>
        <w:top w:val="none" w:sz="0" w:space="0" w:color="auto"/>
        <w:left w:val="none" w:sz="0" w:space="0" w:color="auto"/>
        <w:bottom w:val="none" w:sz="0" w:space="0" w:color="auto"/>
        <w:right w:val="none" w:sz="0" w:space="0" w:color="auto"/>
      </w:divBdr>
    </w:div>
    <w:div w:id="1452237517">
      <w:marLeft w:val="640"/>
      <w:marRight w:val="0"/>
      <w:marTop w:val="0"/>
      <w:marBottom w:val="0"/>
      <w:divBdr>
        <w:top w:val="none" w:sz="0" w:space="0" w:color="auto"/>
        <w:left w:val="none" w:sz="0" w:space="0" w:color="auto"/>
        <w:bottom w:val="none" w:sz="0" w:space="0" w:color="auto"/>
        <w:right w:val="none" w:sz="0" w:space="0" w:color="auto"/>
      </w:divBdr>
    </w:div>
    <w:div w:id="1452237981">
      <w:marLeft w:val="640"/>
      <w:marRight w:val="0"/>
      <w:marTop w:val="0"/>
      <w:marBottom w:val="0"/>
      <w:divBdr>
        <w:top w:val="none" w:sz="0" w:space="0" w:color="auto"/>
        <w:left w:val="none" w:sz="0" w:space="0" w:color="auto"/>
        <w:bottom w:val="none" w:sz="0" w:space="0" w:color="auto"/>
        <w:right w:val="none" w:sz="0" w:space="0" w:color="auto"/>
      </w:divBdr>
    </w:div>
    <w:div w:id="1452360152">
      <w:marLeft w:val="640"/>
      <w:marRight w:val="0"/>
      <w:marTop w:val="0"/>
      <w:marBottom w:val="0"/>
      <w:divBdr>
        <w:top w:val="none" w:sz="0" w:space="0" w:color="auto"/>
        <w:left w:val="none" w:sz="0" w:space="0" w:color="auto"/>
        <w:bottom w:val="none" w:sz="0" w:space="0" w:color="auto"/>
        <w:right w:val="none" w:sz="0" w:space="0" w:color="auto"/>
      </w:divBdr>
    </w:div>
    <w:div w:id="1452438034">
      <w:marLeft w:val="640"/>
      <w:marRight w:val="0"/>
      <w:marTop w:val="0"/>
      <w:marBottom w:val="0"/>
      <w:divBdr>
        <w:top w:val="none" w:sz="0" w:space="0" w:color="auto"/>
        <w:left w:val="none" w:sz="0" w:space="0" w:color="auto"/>
        <w:bottom w:val="none" w:sz="0" w:space="0" w:color="auto"/>
        <w:right w:val="none" w:sz="0" w:space="0" w:color="auto"/>
      </w:divBdr>
    </w:div>
    <w:div w:id="1452438957">
      <w:marLeft w:val="480"/>
      <w:marRight w:val="0"/>
      <w:marTop w:val="0"/>
      <w:marBottom w:val="0"/>
      <w:divBdr>
        <w:top w:val="none" w:sz="0" w:space="0" w:color="auto"/>
        <w:left w:val="none" w:sz="0" w:space="0" w:color="auto"/>
        <w:bottom w:val="none" w:sz="0" w:space="0" w:color="auto"/>
        <w:right w:val="none" w:sz="0" w:space="0" w:color="auto"/>
      </w:divBdr>
    </w:div>
    <w:div w:id="1452478658">
      <w:marLeft w:val="640"/>
      <w:marRight w:val="0"/>
      <w:marTop w:val="0"/>
      <w:marBottom w:val="0"/>
      <w:divBdr>
        <w:top w:val="none" w:sz="0" w:space="0" w:color="auto"/>
        <w:left w:val="none" w:sz="0" w:space="0" w:color="auto"/>
        <w:bottom w:val="none" w:sz="0" w:space="0" w:color="auto"/>
        <w:right w:val="none" w:sz="0" w:space="0" w:color="auto"/>
      </w:divBdr>
    </w:div>
    <w:div w:id="1452555597">
      <w:marLeft w:val="640"/>
      <w:marRight w:val="0"/>
      <w:marTop w:val="0"/>
      <w:marBottom w:val="0"/>
      <w:divBdr>
        <w:top w:val="none" w:sz="0" w:space="0" w:color="auto"/>
        <w:left w:val="none" w:sz="0" w:space="0" w:color="auto"/>
        <w:bottom w:val="none" w:sz="0" w:space="0" w:color="auto"/>
        <w:right w:val="none" w:sz="0" w:space="0" w:color="auto"/>
      </w:divBdr>
    </w:div>
    <w:div w:id="1452557488">
      <w:marLeft w:val="480"/>
      <w:marRight w:val="0"/>
      <w:marTop w:val="0"/>
      <w:marBottom w:val="0"/>
      <w:divBdr>
        <w:top w:val="none" w:sz="0" w:space="0" w:color="auto"/>
        <w:left w:val="none" w:sz="0" w:space="0" w:color="auto"/>
        <w:bottom w:val="none" w:sz="0" w:space="0" w:color="auto"/>
        <w:right w:val="none" w:sz="0" w:space="0" w:color="auto"/>
      </w:divBdr>
    </w:div>
    <w:div w:id="1452701580">
      <w:marLeft w:val="480"/>
      <w:marRight w:val="0"/>
      <w:marTop w:val="0"/>
      <w:marBottom w:val="0"/>
      <w:divBdr>
        <w:top w:val="none" w:sz="0" w:space="0" w:color="auto"/>
        <w:left w:val="none" w:sz="0" w:space="0" w:color="auto"/>
        <w:bottom w:val="none" w:sz="0" w:space="0" w:color="auto"/>
        <w:right w:val="none" w:sz="0" w:space="0" w:color="auto"/>
      </w:divBdr>
    </w:div>
    <w:div w:id="1452702764">
      <w:marLeft w:val="480"/>
      <w:marRight w:val="0"/>
      <w:marTop w:val="0"/>
      <w:marBottom w:val="0"/>
      <w:divBdr>
        <w:top w:val="none" w:sz="0" w:space="0" w:color="auto"/>
        <w:left w:val="none" w:sz="0" w:space="0" w:color="auto"/>
        <w:bottom w:val="none" w:sz="0" w:space="0" w:color="auto"/>
        <w:right w:val="none" w:sz="0" w:space="0" w:color="auto"/>
      </w:divBdr>
    </w:div>
    <w:div w:id="1452822807">
      <w:marLeft w:val="480"/>
      <w:marRight w:val="0"/>
      <w:marTop w:val="0"/>
      <w:marBottom w:val="0"/>
      <w:divBdr>
        <w:top w:val="none" w:sz="0" w:space="0" w:color="auto"/>
        <w:left w:val="none" w:sz="0" w:space="0" w:color="auto"/>
        <w:bottom w:val="none" w:sz="0" w:space="0" w:color="auto"/>
        <w:right w:val="none" w:sz="0" w:space="0" w:color="auto"/>
      </w:divBdr>
    </w:div>
    <w:div w:id="1452823249">
      <w:marLeft w:val="480"/>
      <w:marRight w:val="0"/>
      <w:marTop w:val="0"/>
      <w:marBottom w:val="0"/>
      <w:divBdr>
        <w:top w:val="none" w:sz="0" w:space="0" w:color="auto"/>
        <w:left w:val="none" w:sz="0" w:space="0" w:color="auto"/>
        <w:bottom w:val="none" w:sz="0" w:space="0" w:color="auto"/>
        <w:right w:val="none" w:sz="0" w:space="0" w:color="auto"/>
      </w:divBdr>
    </w:div>
    <w:div w:id="1452896800">
      <w:marLeft w:val="480"/>
      <w:marRight w:val="0"/>
      <w:marTop w:val="0"/>
      <w:marBottom w:val="0"/>
      <w:divBdr>
        <w:top w:val="none" w:sz="0" w:space="0" w:color="auto"/>
        <w:left w:val="none" w:sz="0" w:space="0" w:color="auto"/>
        <w:bottom w:val="none" w:sz="0" w:space="0" w:color="auto"/>
        <w:right w:val="none" w:sz="0" w:space="0" w:color="auto"/>
      </w:divBdr>
    </w:div>
    <w:div w:id="1452940398">
      <w:marLeft w:val="480"/>
      <w:marRight w:val="0"/>
      <w:marTop w:val="0"/>
      <w:marBottom w:val="0"/>
      <w:divBdr>
        <w:top w:val="none" w:sz="0" w:space="0" w:color="auto"/>
        <w:left w:val="none" w:sz="0" w:space="0" w:color="auto"/>
        <w:bottom w:val="none" w:sz="0" w:space="0" w:color="auto"/>
        <w:right w:val="none" w:sz="0" w:space="0" w:color="auto"/>
      </w:divBdr>
    </w:div>
    <w:div w:id="1453085726">
      <w:marLeft w:val="640"/>
      <w:marRight w:val="0"/>
      <w:marTop w:val="0"/>
      <w:marBottom w:val="0"/>
      <w:divBdr>
        <w:top w:val="none" w:sz="0" w:space="0" w:color="auto"/>
        <w:left w:val="none" w:sz="0" w:space="0" w:color="auto"/>
        <w:bottom w:val="none" w:sz="0" w:space="0" w:color="auto"/>
        <w:right w:val="none" w:sz="0" w:space="0" w:color="auto"/>
      </w:divBdr>
    </w:div>
    <w:div w:id="1453091682">
      <w:marLeft w:val="640"/>
      <w:marRight w:val="0"/>
      <w:marTop w:val="0"/>
      <w:marBottom w:val="0"/>
      <w:divBdr>
        <w:top w:val="none" w:sz="0" w:space="0" w:color="auto"/>
        <w:left w:val="none" w:sz="0" w:space="0" w:color="auto"/>
        <w:bottom w:val="none" w:sz="0" w:space="0" w:color="auto"/>
        <w:right w:val="none" w:sz="0" w:space="0" w:color="auto"/>
      </w:divBdr>
    </w:div>
    <w:div w:id="1453094903">
      <w:marLeft w:val="480"/>
      <w:marRight w:val="0"/>
      <w:marTop w:val="0"/>
      <w:marBottom w:val="0"/>
      <w:divBdr>
        <w:top w:val="none" w:sz="0" w:space="0" w:color="auto"/>
        <w:left w:val="none" w:sz="0" w:space="0" w:color="auto"/>
        <w:bottom w:val="none" w:sz="0" w:space="0" w:color="auto"/>
        <w:right w:val="none" w:sz="0" w:space="0" w:color="auto"/>
      </w:divBdr>
    </w:div>
    <w:div w:id="1453137426">
      <w:marLeft w:val="640"/>
      <w:marRight w:val="0"/>
      <w:marTop w:val="0"/>
      <w:marBottom w:val="0"/>
      <w:divBdr>
        <w:top w:val="none" w:sz="0" w:space="0" w:color="auto"/>
        <w:left w:val="none" w:sz="0" w:space="0" w:color="auto"/>
        <w:bottom w:val="none" w:sz="0" w:space="0" w:color="auto"/>
        <w:right w:val="none" w:sz="0" w:space="0" w:color="auto"/>
      </w:divBdr>
    </w:div>
    <w:div w:id="1453282358">
      <w:marLeft w:val="480"/>
      <w:marRight w:val="0"/>
      <w:marTop w:val="0"/>
      <w:marBottom w:val="0"/>
      <w:divBdr>
        <w:top w:val="none" w:sz="0" w:space="0" w:color="auto"/>
        <w:left w:val="none" w:sz="0" w:space="0" w:color="auto"/>
        <w:bottom w:val="none" w:sz="0" w:space="0" w:color="auto"/>
        <w:right w:val="none" w:sz="0" w:space="0" w:color="auto"/>
      </w:divBdr>
    </w:div>
    <w:div w:id="1453398043">
      <w:marLeft w:val="640"/>
      <w:marRight w:val="0"/>
      <w:marTop w:val="0"/>
      <w:marBottom w:val="0"/>
      <w:divBdr>
        <w:top w:val="none" w:sz="0" w:space="0" w:color="auto"/>
        <w:left w:val="none" w:sz="0" w:space="0" w:color="auto"/>
        <w:bottom w:val="none" w:sz="0" w:space="0" w:color="auto"/>
        <w:right w:val="none" w:sz="0" w:space="0" w:color="auto"/>
      </w:divBdr>
    </w:div>
    <w:div w:id="1453399458">
      <w:marLeft w:val="640"/>
      <w:marRight w:val="0"/>
      <w:marTop w:val="0"/>
      <w:marBottom w:val="0"/>
      <w:divBdr>
        <w:top w:val="none" w:sz="0" w:space="0" w:color="auto"/>
        <w:left w:val="none" w:sz="0" w:space="0" w:color="auto"/>
        <w:bottom w:val="none" w:sz="0" w:space="0" w:color="auto"/>
        <w:right w:val="none" w:sz="0" w:space="0" w:color="auto"/>
      </w:divBdr>
    </w:div>
    <w:div w:id="1453548085">
      <w:marLeft w:val="480"/>
      <w:marRight w:val="0"/>
      <w:marTop w:val="0"/>
      <w:marBottom w:val="0"/>
      <w:divBdr>
        <w:top w:val="none" w:sz="0" w:space="0" w:color="auto"/>
        <w:left w:val="none" w:sz="0" w:space="0" w:color="auto"/>
        <w:bottom w:val="none" w:sz="0" w:space="0" w:color="auto"/>
        <w:right w:val="none" w:sz="0" w:space="0" w:color="auto"/>
      </w:divBdr>
    </w:div>
    <w:div w:id="1453550446">
      <w:marLeft w:val="480"/>
      <w:marRight w:val="0"/>
      <w:marTop w:val="0"/>
      <w:marBottom w:val="0"/>
      <w:divBdr>
        <w:top w:val="none" w:sz="0" w:space="0" w:color="auto"/>
        <w:left w:val="none" w:sz="0" w:space="0" w:color="auto"/>
        <w:bottom w:val="none" w:sz="0" w:space="0" w:color="auto"/>
        <w:right w:val="none" w:sz="0" w:space="0" w:color="auto"/>
      </w:divBdr>
    </w:div>
    <w:div w:id="1453593572">
      <w:marLeft w:val="640"/>
      <w:marRight w:val="0"/>
      <w:marTop w:val="0"/>
      <w:marBottom w:val="0"/>
      <w:divBdr>
        <w:top w:val="none" w:sz="0" w:space="0" w:color="auto"/>
        <w:left w:val="none" w:sz="0" w:space="0" w:color="auto"/>
        <w:bottom w:val="none" w:sz="0" w:space="0" w:color="auto"/>
        <w:right w:val="none" w:sz="0" w:space="0" w:color="auto"/>
      </w:divBdr>
    </w:div>
    <w:div w:id="1453597749">
      <w:marLeft w:val="480"/>
      <w:marRight w:val="0"/>
      <w:marTop w:val="0"/>
      <w:marBottom w:val="0"/>
      <w:divBdr>
        <w:top w:val="none" w:sz="0" w:space="0" w:color="auto"/>
        <w:left w:val="none" w:sz="0" w:space="0" w:color="auto"/>
        <w:bottom w:val="none" w:sz="0" w:space="0" w:color="auto"/>
        <w:right w:val="none" w:sz="0" w:space="0" w:color="auto"/>
      </w:divBdr>
    </w:div>
    <w:div w:id="1453668024">
      <w:marLeft w:val="480"/>
      <w:marRight w:val="0"/>
      <w:marTop w:val="0"/>
      <w:marBottom w:val="0"/>
      <w:divBdr>
        <w:top w:val="none" w:sz="0" w:space="0" w:color="auto"/>
        <w:left w:val="none" w:sz="0" w:space="0" w:color="auto"/>
        <w:bottom w:val="none" w:sz="0" w:space="0" w:color="auto"/>
        <w:right w:val="none" w:sz="0" w:space="0" w:color="auto"/>
      </w:divBdr>
    </w:div>
    <w:div w:id="1453669675">
      <w:marLeft w:val="480"/>
      <w:marRight w:val="0"/>
      <w:marTop w:val="0"/>
      <w:marBottom w:val="0"/>
      <w:divBdr>
        <w:top w:val="none" w:sz="0" w:space="0" w:color="auto"/>
        <w:left w:val="none" w:sz="0" w:space="0" w:color="auto"/>
        <w:bottom w:val="none" w:sz="0" w:space="0" w:color="auto"/>
        <w:right w:val="none" w:sz="0" w:space="0" w:color="auto"/>
      </w:divBdr>
    </w:div>
    <w:div w:id="1453746555">
      <w:marLeft w:val="480"/>
      <w:marRight w:val="0"/>
      <w:marTop w:val="0"/>
      <w:marBottom w:val="0"/>
      <w:divBdr>
        <w:top w:val="none" w:sz="0" w:space="0" w:color="auto"/>
        <w:left w:val="none" w:sz="0" w:space="0" w:color="auto"/>
        <w:bottom w:val="none" w:sz="0" w:space="0" w:color="auto"/>
        <w:right w:val="none" w:sz="0" w:space="0" w:color="auto"/>
      </w:divBdr>
    </w:div>
    <w:div w:id="1453749389">
      <w:marLeft w:val="480"/>
      <w:marRight w:val="0"/>
      <w:marTop w:val="0"/>
      <w:marBottom w:val="0"/>
      <w:divBdr>
        <w:top w:val="none" w:sz="0" w:space="0" w:color="auto"/>
        <w:left w:val="none" w:sz="0" w:space="0" w:color="auto"/>
        <w:bottom w:val="none" w:sz="0" w:space="0" w:color="auto"/>
        <w:right w:val="none" w:sz="0" w:space="0" w:color="auto"/>
      </w:divBdr>
    </w:div>
    <w:div w:id="1453750193">
      <w:marLeft w:val="640"/>
      <w:marRight w:val="0"/>
      <w:marTop w:val="0"/>
      <w:marBottom w:val="0"/>
      <w:divBdr>
        <w:top w:val="none" w:sz="0" w:space="0" w:color="auto"/>
        <w:left w:val="none" w:sz="0" w:space="0" w:color="auto"/>
        <w:bottom w:val="none" w:sz="0" w:space="0" w:color="auto"/>
        <w:right w:val="none" w:sz="0" w:space="0" w:color="auto"/>
      </w:divBdr>
    </w:div>
    <w:div w:id="1453786418">
      <w:marLeft w:val="640"/>
      <w:marRight w:val="0"/>
      <w:marTop w:val="0"/>
      <w:marBottom w:val="0"/>
      <w:divBdr>
        <w:top w:val="none" w:sz="0" w:space="0" w:color="auto"/>
        <w:left w:val="none" w:sz="0" w:space="0" w:color="auto"/>
        <w:bottom w:val="none" w:sz="0" w:space="0" w:color="auto"/>
        <w:right w:val="none" w:sz="0" w:space="0" w:color="auto"/>
      </w:divBdr>
    </w:div>
    <w:div w:id="1453789140">
      <w:marLeft w:val="640"/>
      <w:marRight w:val="0"/>
      <w:marTop w:val="0"/>
      <w:marBottom w:val="0"/>
      <w:divBdr>
        <w:top w:val="none" w:sz="0" w:space="0" w:color="auto"/>
        <w:left w:val="none" w:sz="0" w:space="0" w:color="auto"/>
        <w:bottom w:val="none" w:sz="0" w:space="0" w:color="auto"/>
        <w:right w:val="none" w:sz="0" w:space="0" w:color="auto"/>
      </w:divBdr>
    </w:div>
    <w:div w:id="1453789478">
      <w:marLeft w:val="640"/>
      <w:marRight w:val="0"/>
      <w:marTop w:val="0"/>
      <w:marBottom w:val="0"/>
      <w:divBdr>
        <w:top w:val="none" w:sz="0" w:space="0" w:color="auto"/>
        <w:left w:val="none" w:sz="0" w:space="0" w:color="auto"/>
        <w:bottom w:val="none" w:sz="0" w:space="0" w:color="auto"/>
        <w:right w:val="none" w:sz="0" w:space="0" w:color="auto"/>
      </w:divBdr>
    </w:div>
    <w:div w:id="1453862474">
      <w:marLeft w:val="480"/>
      <w:marRight w:val="0"/>
      <w:marTop w:val="0"/>
      <w:marBottom w:val="0"/>
      <w:divBdr>
        <w:top w:val="none" w:sz="0" w:space="0" w:color="auto"/>
        <w:left w:val="none" w:sz="0" w:space="0" w:color="auto"/>
        <w:bottom w:val="none" w:sz="0" w:space="0" w:color="auto"/>
        <w:right w:val="none" w:sz="0" w:space="0" w:color="auto"/>
      </w:divBdr>
    </w:div>
    <w:div w:id="1453863347">
      <w:marLeft w:val="640"/>
      <w:marRight w:val="0"/>
      <w:marTop w:val="0"/>
      <w:marBottom w:val="0"/>
      <w:divBdr>
        <w:top w:val="none" w:sz="0" w:space="0" w:color="auto"/>
        <w:left w:val="none" w:sz="0" w:space="0" w:color="auto"/>
        <w:bottom w:val="none" w:sz="0" w:space="0" w:color="auto"/>
        <w:right w:val="none" w:sz="0" w:space="0" w:color="auto"/>
      </w:divBdr>
    </w:div>
    <w:div w:id="1453864076">
      <w:marLeft w:val="480"/>
      <w:marRight w:val="0"/>
      <w:marTop w:val="0"/>
      <w:marBottom w:val="0"/>
      <w:divBdr>
        <w:top w:val="none" w:sz="0" w:space="0" w:color="auto"/>
        <w:left w:val="none" w:sz="0" w:space="0" w:color="auto"/>
        <w:bottom w:val="none" w:sz="0" w:space="0" w:color="auto"/>
        <w:right w:val="none" w:sz="0" w:space="0" w:color="auto"/>
      </w:divBdr>
    </w:div>
    <w:div w:id="1453942151">
      <w:marLeft w:val="480"/>
      <w:marRight w:val="0"/>
      <w:marTop w:val="0"/>
      <w:marBottom w:val="0"/>
      <w:divBdr>
        <w:top w:val="none" w:sz="0" w:space="0" w:color="auto"/>
        <w:left w:val="none" w:sz="0" w:space="0" w:color="auto"/>
        <w:bottom w:val="none" w:sz="0" w:space="0" w:color="auto"/>
        <w:right w:val="none" w:sz="0" w:space="0" w:color="auto"/>
      </w:divBdr>
    </w:div>
    <w:div w:id="1454053914">
      <w:marLeft w:val="480"/>
      <w:marRight w:val="0"/>
      <w:marTop w:val="0"/>
      <w:marBottom w:val="0"/>
      <w:divBdr>
        <w:top w:val="none" w:sz="0" w:space="0" w:color="auto"/>
        <w:left w:val="none" w:sz="0" w:space="0" w:color="auto"/>
        <w:bottom w:val="none" w:sz="0" w:space="0" w:color="auto"/>
        <w:right w:val="none" w:sz="0" w:space="0" w:color="auto"/>
      </w:divBdr>
    </w:div>
    <w:div w:id="1454053968">
      <w:bodyDiv w:val="1"/>
      <w:marLeft w:val="0"/>
      <w:marRight w:val="0"/>
      <w:marTop w:val="0"/>
      <w:marBottom w:val="0"/>
      <w:divBdr>
        <w:top w:val="none" w:sz="0" w:space="0" w:color="auto"/>
        <w:left w:val="none" w:sz="0" w:space="0" w:color="auto"/>
        <w:bottom w:val="none" w:sz="0" w:space="0" w:color="auto"/>
        <w:right w:val="none" w:sz="0" w:space="0" w:color="auto"/>
      </w:divBdr>
      <w:divsChild>
        <w:div w:id="218984399">
          <w:marLeft w:val="640"/>
          <w:marRight w:val="0"/>
          <w:marTop w:val="0"/>
          <w:marBottom w:val="0"/>
          <w:divBdr>
            <w:top w:val="none" w:sz="0" w:space="0" w:color="auto"/>
            <w:left w:val="none" w:sz="0" w:space="0" w:color="auto"/>
            <w:bottom w:val="none" w:sz="0" w:space="0" w:color="auto"/>
            <w:right w:val="none" w:sz="0" w:space="0" w:color="auto"/>
          </w:divBdr>
        </w:div>
        <w:div w:id="1764260453">
          <w:marLeft w:val="640"/>
          <w:marRight w:val="0"/>
          <w:marTop w:val="0"/>
          <w:marBottom w:val="0"/>
          <w:divBdr>
            <w:top w:val="none" w:sz="0" w:space="0" w:color="auto"/>
            <w:left w:val="none" w:sz="0" w:space="0" w:color="auto"/>
            <w:bottom w:val="none" w:sz="0" w:space="0" w:color="auto"/>
            <w:right w:val="none" w:sz="0" w:space="0" w:color="auto"/>
          </w:divBdr>
        </w:div>
        <w:div w:id="1890921201">
          <w:marLeft w:val="640"/>
          <w:marRight w:val="0"/>
          <w:marTop w:val="0"/>
          <w:marBottom w:val="0"/>
          <w:divBdr>
            <w:top w:val="none" w:sz="0" w:space="0" w:color="auto"/>
            <w:left w:val="none" w:sz="0" w:space="0" w:color="auto"/>
            <w:bottom w:val="none" w:sz="0" w:space="0" w:color="auto"/>
            <w:right w:val="none" w:sz="0" w:space="0" w:color="auto"/>
          </w:divBdr>
        </w:div>
        <w:div w:id="1107041519">
          <w:marLeft w:val="640"/>
          <w:marRight w:val="0"/>
          <w:marTop w:val="0"/>
          <w:marBottom w:val="0"/>
          <w:divBdr>
            <w:top w:val="none" w:sz="0" w:space="0" w:color="auto"/>
            <w:left w:val="none" w:sz="0" w:space="0" w:color="auto"/>
            <w:bottom w:val="none" w:sz="0" w:space="0" w:color="auto"/>
            <w:right w:val="none" w:sz="0" w:space="0" w:color="auto"/>
          </w:divBdr>
        </w:div>
        <w:div w:id="332034672">
          <w:marLeft w:val="640"/>
          <w:marRight w:val="0"/>
          <w:marTop w:val="0"/>
          <w:marBottom w:val="0"/>
          <w:divBdr>
            <w:top w:val="none" w:sz="0" w:space="0" w:color="auto"/>
            <w:left w:val="none" w:sz="0" w:space="0" w:color="auto"/>
            <w:bottom w:val="none" w:sz="0" w:space="0" w:color="auto"/>
            <w:right w:val="none" w:sz="0" w:space="0" w:color="auto"/>
          </w:divBdr>
        </w:div>
        <w:div w:id="1418332968">
          <w:marLeft w:val="640"/>
          <w:marRight w:val="0"/>
          <w:marTop w:val="0"/>
          <w:marBottom w:val="0"/>
          <w:divBdr>
            <w:top w:val="none" w:sz="0" w:space="0" w:color="auto"/>
            <w:left w:val="none" w:sz="0" w:space="0" w:color="auto"/>
            <w:bottom w:val="none" w:sz="0" w:space="0" w:color="auto"/>
            <w:right w:val="none" w:sz="0" w:space="0" w:color="auto"/>
          </w:divBdr>
        </w:div>
        <w:div w:id="1085490396">
          <w:marLeft w:val="640"/>
          <w:marRight w:val="0"/>
          <w:marTop w:val="0"/>
          <w:marBottom w:val="0"/>
          <w:divBdr>
            <w:top w:val="none" w:sz="0" w:space="0" w:color="auto"/>
            <w:left w:val="none" w:sz="0" w:space="0" w:color="auto"/>
            <w:bottom w:val="none" w:sz="0" w:space="0" w:color="auto"/>
            <w:right w:val="none" w:sz="0" w:space="0" w:color="auto"/>
          </w:divBdr>
        </w:div>
        <w:div w:id="1944065659">
          <w:marLeft w:val="640"/>
          <w:marRight w:val="0"/>
          <w:marTop w:val="0"/>
          <w:marBottom w:val="0"/>
          <w:divBdr>
            <w:top w:val="none" w:sz="0" w:space="0" w:color="auto"/>
            <w:left w:val="none" w:sz="0" w:space="0" w:color="auto"/>
            <w:bottom w:val="none" w:sz="0" w:space="0" w:color="auto"/>
            <w:right w:val="none" w:sz="0" w:space="0" w:color="auto"/>
          </w:divBdr>
        </w:div>
        <w:div w:id="308755197">
          <w:marLeft w:val="640"/>
          <w:marRight w:val="0"/>
          <w:marTop w:val="0"/>
          <w:marBottom w:val="0"/>
          <w:divBdr>
            <w:top w:val="none" w:sz="0" w:space="0" w:color="auto"/>
            <w:left w:val="none" w:sz="0" w:space="0" w:color="auto"/>
            <w:bottom w:val="none" w:sz="0" w:space="0" w:color="auto"/>
            <w:right w:val="none" w:sz="0" w:space="0" w:color="auto"/>
          </w:divBdr>
        </w:div>
        <w:div w:id="930770692">
          <w:marLeft w:val="640"/>
          <w:marRight w:val="0"/>
          <w:marTop w:val="0"/>
          <w:marBottom w:val="0"/>
          <w:divBdr>
            <w:top w:val="none" w:sz="0" w:space="0" w:color="auto"/>
            <w:left w:val="none" w:sz="0" w:space="0" w:color="auto"/>
            <w:bottom w:val="none" w:sz="0" w:space="0" w:color="auto"/>
            <w:right w:val="none" w:sz="0" w:space="0" w:color="auto"/>
          </w:divBdr>
        </w:div>
        <w:div w:id="1312440614">
          <w:marLeft w:val="640"/>
          <w:marRight w:val="0"/>
          <w:marTop w:val="0"/>
          <w:marBottom w:val="0"/>
          <w:divBdr>
            <w:top w:val="none" w:sz="0" w:space="0" w:color="auto"/>
            <w:left w:val="none" w:sz="0" w:space="0" w:color="auto"/>
            <w:bottom w:val="none" w:sz="0" w:space="0" w:color="auto"/>
            <w:right w:val="none" w:sz="0" w:space="0" w:color="auto"/>
          </w:divBdr>
        </w:div>
        <w:div w:id="806774673">
          <w:marLeft w:val="640"/>
          <w:marRight w:val="0"/>
          <w:marTop w:val="0"/>
          <w:marBottom w:val="0"/>
          <w:divBdr>
            <w:top w:val="none" w:sz="0" w:space="0" w:color="auto"/>
            <w:left w:val="none" w:sz="0" w:space="0" w:color="auto"/>
            <w:bottom w:val="none" w:sz="0" w:space="0" w:color="auto"/>
            <w:right w:val="none" w:sz="0" w:space="0" w:color="auto"/>
          </w:divBdr>
        </w:div>
        <w:div w:id="311563425">
          <w:marLeft w:val="640"/>
          <w:marRight w:val="0"/>
          <w:marTop w:val="0"/>
          <w:marBottom w:val="0"/>
          <w:divBdr>
            <w:top w:val="none" w:sz="0" w:space="0" w:color="auto"/>
            <w:left w:val="none" w:sz="0" w:space="0" w:color="auto"/>
            <w:bottom w:val="none" w:sz="0" w:space="0" w:color="auto"/>
            <w:right w:val="none" w:sz="0" w:space="0" w:color="auto"/>
          </w:divBdr>
        </w:div>
        <w:div w:id="1073622915">
          <w:marLeft w:val="640"/>
          <w:marRight w:val="0"/>
          <w:marTop w:val="0"/>
          <w:marBottom w:val="0"/>
          <w:divBdr>
            <w:top w:val="none" w:sz="0" w:space="0" w:color="auto"/>
            <w:left w:val="none" w:sz="0" w:space="0" w:color="auto"/>
            <w:bottom w:val="none" w:sz="0" w:space="0" w:color="auto"/>
            <w:right w:val="none" w:sz="0" w:space="0" w:color="auto"/>
          </w:divBdr>
        </w:div>
        <w:div w:id="944338278">
          <w:marLeft w:val="640"/>
          <w:marRight w:val="0"/>
          <w:marTop w:val="0"/>
          <w:marBottom w:val="0"/>
          <w:divBdr>
            <w:top w:val="none" w:sz="0" w:space="0" w:color="auto"/>
            <w:left w:val="none" w:sz="0" w:space="0" w:color="auto"/>
            <w:bottom w:val="none" w:sz="0" w:space="0" w:color="auto"/>
            <w:right w:val="none" w:sz="0" w:space="0" w:color="auto"/>
          </w:divBdr>
        </w:div>
        <w:div w:id="595748105">
          <w:marLeft w:val="640"/>
          <w:marRight w:val="0"/>
          <w:marTop w:val="0"/>
          <w:marBottom w:val="0"/>
          <w:divBdr>
            <w:top w:val="none" w:sz="0" w:space="0" w:color="auto"/>
            <w:left w:val="none" w:sz="0" w:space="0" w:color="auto"/>
            <w:bottom w:val="none" w:sz="0" w:space="0" w:color="auto"/>
            <w:right w:val="none" w:sz="0" w:space="0" w:color="auto"/>
          </w:divBdr>
        </w:div>
        <w:div w:id="693849089">
          <w:marLeft w:val="640"/>
          <w:marRight w:val="0"/>
          <w:marTop w:val="0"/>
          <w:marBottom w:val="0"/>
          <w:divBdr>
            <w:top w:val="none" w:sz="0" w:space="0" w:color="auto"/>
            <w:left w:val="none" w:sz="0" w:space="0" w:color="auto"/>
            <w:bottom w:val="none" w:sz="0" w:space="0" w:color="auto"/>
            <w:right w:val="none" w:sz="0" w:space="0" w:color="auto"/>
          </w:divBdr>
        </w:div>
        <w:div w:id="46609833">
          <w:marLeft w:val="640"/>
          <w:marRight w:val="0"/>
          <w:marTop w:val="0"/>
          <w:marBottom w:val="0"/>
          <w:divBdr>
            <w:top w:val="none" w:sz="0" w:space="0" w:color="auto"/>
            <w:left w:val="none" w:sz="0" w:space="0" w:color="auto"/>
            <w:bottom w:val="none" w:sz="0" w:space="0" w:color="auto"/>
            <w:right w:val="none" w:sz="0" w:space="0" w:color="auto"/>
          </w:divBdr>
        </w:div>
        <w:div w:id="1010723251">
          <w:marLeft w:val="640"/>
          <w:marRight w:val="0"/>
          <w:marTop w:val="0"/>
          <w:marBottom w:val="0"/>
          <w:divBdr>
            <w:top w:val="none" w:sz="0" w:space="0" w:color="auto"/>
            <w:left w:val="none" w:sz="0" w:space="0" w:color="auto"/>
            <w:bottom w:val="none" w:sz="0" w:space="0" w:color="auto"/>
            <w:right w:val="none" w:sz="0" w:space="0" w:color="auto"/>
          </w:divBdr>
        </w:div>
        <w:div w:id="2021350916">
          <w:marLeft w:val="640"/>
          <w:marRight w:val="0"/>
          <w:marTop w:val="0"/>
          <w:marBottom w:val="0"/>
          <w:divBdr>
            <w:top w:val="none" w:sz="0" w:space="0" w:color="auto"/>
            <w:left w:val="none" w:sz="0" w:space="0" w:color="auto"/>
            <w:bottom w:val="none" w:sz="0" w:space="0" w:color="auto"/>
            <w:right w:val="none" w:sz="0" w:space="0" w:color="auto"/>
          </w:divBdr>
        </w:div>
        <w:div w:id="173693306">
          <w:marLeft w:val="640"/>
          <w:marRight w:val="0"/>
          <w:marTop w:val="0"/>
          <w:marBottom w:val="0"/>
          <w:divBdr>
            <w:top w:val="none" w:sz="0" w:space="0" w:color="auto"/>
            <w:left w:val="none" w:sz="0" w:space="0" w:color="auto"/>
            <w:bottom w:val="none" w:sz="0" w:space="0" w:color="auto"/>
            <w:right w:val="none" w:sz="0" w:space="0" w:color="auto"/>
          </w:divBdr>
        </w:div>
        <w:div w:id="1356929926">
          <w:marLeft w:val="640"/>
          <w:marRight w:val="0"/>
          <w:marTop w:val="0"/>
          <w:marBottom w:val="0"/>
          <w:divBdr>
            <w:top w:val="none" w:sz="0" w:space="0" w:color="auto"/>
            <w:left w:val="none" w:sz="0" w:space="0" w:color="auto"/>
            <w:bottom w:val="none" w:sz="0" w:space="0" w:color="auto"/>
            <w:right w:val="none" w:sz="0" w:space="0" w:color="auto"/>
          </w:divBdr>
        </w:div>
        <w:div w:id="1316446607">
          <w:marLeft w:val="640"/>
          <w:marRight w:val="0"/>
          <w:marTop w:val="0"/>
          <w:marBottom w:val="0"/>
          <w:divBdr>
            <w:top w:val="none" w:sz="0" w:space="0" w:color="auto"/>
            <w:left w:val="none" w:sz="0" w:space="0" w:color="auto"/>
            <w:bottom w:val="none" w:sz="0" w:space="0" w:color="auto"/>
            <w:right w:val="none" w:sz="0" w:space="0" w:color="auto"/>
          </w:divBdr>
        </w:div>
        <w:div w:id="1897427915">
          <w:marLeft w:val="640"/>
          <w:marRight w:val="0"/>
          <w:marTop w:val="0"/>
          <w:marBottom w:val="0"/>
          <w:divBdr>
            <w:top w:val="none" w:sz="0" w:space="0" w:color="auto"/>
            <w:left w:val="none" w:sz="0" w:space="0" w:color="auto"/>
            <w:bottom w:val="none" w:sz="0" w:space="0" w:color="auto"/>
            <w:right w:val="none" w:sz="0" w:space="0" w:color="auto"/>
          </w:divBdr>
        </w:div>
        <w:div w:id="1001396014">
          <w:marLeft w:val="640"/>
          <w:marRight w:val="0"/>
          <w:marTop w:val="0"/>
          <w:marBottom w:val="0"/>
          <w:divBdr>
            <w:top w:val="none" w:sz="0" w:space="0" w:color="auto"/>
            <w:left w:val="none" w:sz="0" w:space="0" w:color="auto"/>
            <w:bottom w:val="none" w:sz="0" w:space="0" w:color="auto"/>
            <w:right w:val="none" w:sz="0" w:space="0" w:color="auto"/>
          </w:divBdr>
        </w:div>
        <w:div w:id="1542936526">
          <w:marLeft w:val="640"/>
          <w:marRight w:val="0"/>
          <w:marTop w:val="0"/>
          <w:marBottom w:val="0"/>
          <w:divBdr>
            <w:top w:val="none" w:sz="0" w:space="0" w:color="auto"/>
            <w:left w:val="none" w:sz="0" w:space="0" w:color="auto"/>
            <w:bottom w:val="none" w:sz="0" w:space="0" w:color="auto"/>
            <w:right w:val="none" w:sz="0" w:space="0" w:color="auto"/>
          </w:divBdr>
        </w:div>
        <w:div w:id="1988590664">
          <w:marLeft w:val="640"/>
          <w:marRight w:val="0"/>
          <w:marTop w:val="0"/>
          <w:marBottom w:val="0"/>
          <w:divBdr>
            <w:top w:val="none" w:sz="0" w:space="0" w:color="auto"/>
            <w:left w:val="none" w:sz="0" w:space="0" w:color="auto"/>
            <w:bottom w:val="none" w:sz="0" w:space="0" w:color="auto"/>
            <w:right w:val="none" w:sz="0" w:space="0" w:color="auto"/>
          </w:divBdr>
        </w:div>
        <w:div w:id="607352097">
          <w:marLeft w:val="640"/>
          <w:marRight w:val="0"/>
          <w:marTop w:val="0"/>
          <w:marBottom w:val="0"/>
          <w:divBdr>
            <w:top w:val="none" w:sz="0" w:space="0" w:color="auto"/>
            <w:left w:val="none" w:sz="0" w:space="0" w:color="auto"/>
            <w:bottom w:val="none" w:sz="0" w:space="0" w:color="auto"/>
            <w:right w:val="none" w:sz="0" w:space="0" w:color="auto"/>
          </w:divBdr>
        </w:div>
        <w:div w:id="1692802519">
          <w:marLeft w:val="640"/>
          <w:marRight w:val="0"/>
          <w:marTop w:val="0"/>
          <w:marBottom w:val="0"/>
          <w:divBdr>
            <w:top w:val="none" w:sz="0" w:space="0" w:color="auto"/>
            <w:left w:val="none" w:sz="0" w:space="0" w:color="auto"/>
            <w:bottom w:val="none" w:sz="0" w:space="0" w:color="auto"/>
            <w:right w:val="none" w:sz="0" w:space="0" w:color="auto"/>
          </w:divBdr>
        </w:div>
        <w:div w:id="744302204">
          <w:marLeft w:val="640"/>
          <w:marRight w:val="0"/>
          <w:marTop w:val="0"/>
          <w:marBottom w:val="0"/>
          <w:divBdr>
            <w:top w:val="none" w:sz="0" w:space="0" w:color="auto"/>
            <w:left w:val="none" w:sz="0" w:space="0" w:color="auto"/>
            <w:bottom w:val="none" w:sz="0" w:space="0" w:color="auto"/>
            <w:right w:val="none" w:sz="0" w:space="0" w:color="auto"/>
          </w:divBdr>
        </w:div>
        <w:div w:id="1176648223">
          <w:marLeft w:val="640"/>
          <w:marRight w:val="0"/>
          <w:marTop w:val="0"/>
          <w:marBottom w:val="0"/>
          <w:divBdr>
            <w:top w:val="none" w:sz="0" w:space="0" w:color="auto"/>
            <w:left w:val="none" w:sz="0" w:space="0" w:color="auto"/>
            <w:bottom w:val="none" w:sz="0" w:space="0" w:color="auto"/>
            <w:right w:val="none" w:sz="0" w:space="0" w:color="auto"/>
          </w:divBdr>
        </w:div>
        <w:div w:id="1908420110">
          <w:marLeft w:val="640"/>
          <w:marRight w:val="0"/>
          <w:marTop w:val="0"/>
          <w:marBottom w:val="0"/>
          <w:divBdr>
            <w:top w:val="none" w:sz="0" w:space="0" w:color="auto"/>
            <w:left w:val="none" w:sz="0" w:space="0" w:color="auto"/>
            <w:bottom w:val="none" w:sz="0" w:space="0" w:color="auto"/>
            <w:right w:val="none" w:sz="0" w:space="0" w:color="auto"/>
          </w:divBdr>
        </w:div>
        <w:div w:id="786974018">
          <w:marLeft w:val="640"/>
          <w:marRight w:val="0"/>
          <w:marTop w:val="0"/>
          <w:marBottom w:val="0"/>
          <w:divBdr>
            <w:top w:val="none" w:sz="0" w:space="0" w:color="auto"/>
            <w:left w:val="none" w:sz="0" w:space="0" w:color="auto"/>
            <w:bottom w:val="none" w:sz="0" w:space="0" w:color="auto"/>
            <w:right w:val="none" w:sz="0" w:space="0" w:color="auto"/>
          </w:divBdr>
        </w:div>
        <w:div w:id="1800342130">
          <w:marLeft w:val="640"/>
          <w:marRight w:val="0"/>
          <w:marTop w:val="0"/>
          <w:marBottom w:val="0"/>
          <w:divBdr>
            <w:top w:val="none" w:sz="0" w:space="0" w:color="auto"/>
            <w:left w:val="none" w:sz="0" w:space="0" w:color="auto"/>
            <w:bottom w:val="none" w:sz="0" w:space="0" w:color="auto"/>
            <w:right w:val="none" w:sz="0" w:space="0" w:color="auto"/>
          </w:divBdr>
        </w:div>
        <w:div w:id="625695576">
          <w:marLeft w:val="640"/>
          <w:marRight w:val="0"/>
          <w:marTop w:val="0"/>
          <w:marBottom w:val="0"/>
          <w:divBdr>
            <w:top w:val="none" w:sz="0" w:space="0" w:color="auto"/>
            <w:left w:val="none" w:sz="0" w:space="0" w:color="auto"/>
            <w:bottom w:val="none" w:sz="0" w:space="0" w:color="auto"/>
            <w:right w:val="none" w:sz="0" w:space="0" w:color="auto"/>
          </w:divBdr>
        </w:div>
        <w:div w:id="1809399465">
          <w:marLeft w:val="640"/>
          <w:marRight w:val="0"/>
          <w:marTop w:val="0"/>
          <w:marBottom w:val="0"/>
          <w:divBdr>
            <w:top w:val="none" w:sz="0" w:space="0" w:color="auto"/>
            <w:left w:val="none" w:sz="0" w:space="0" w:color="auto"/>
            <w:bottom w:val="none" w:sz="0" w:space="0" w:color="auto"/>
            <w:right w:val="none" w:sz="0" w:space="0" w:color="auto"/>
          </w:divBdr>
        </w:div>
        <w:div w:id="2133480251">
          <w:marLeft w:val="640"/>
          <w:marRight w:val="0"/>
          <w:marTop w:val="0"/>
          <w:marBottom w:val="0"/>
          <w:divBdr>
            <w:top w:val="none" w:sz="0" w:space="0" w:color="auto"/>
            <w:left w:val="none" w:sz="0" w:space="0" w:color="auto"/>
            <w:bottom w:val="none" w:sz="0" w:space="0" w:color="auto"/>
            <w:right w:val="none" w:sz="0" w:space="0" w:color="auto"/>
          </w:divBdr>
        </w:div>
        <w:div w:id="1574782157">
          <w:marLeft w:val="640"/>
          <w:marRight w:val="0"/>
          <w:marTop w:val="0"/>
          <w:marBottom w:val="0"/>
          <w:divBdr>
            <w:top w:val="none" w:sz="0" w:space="0" w:color="auto"/>
            <w:left w:val="none" w:sz="0" w:space="0" w:color="auto"/>
            <w:bottom w:val="none" w:sz="0" w:space="0" w:color="auto"/>
            <w:right w:val="none" w:sz="0" w:space="0" w:color="auto"/>
          </w:divBdr>
        </w:div>
        <w:div w:id="739250659">
          <w:marLeft w:val="640"/>
          <w:marRight w:val="0"/>
          <w:marTop w:val="0"/>
          <w:marBottom w:val="0"/>
          <w:divBdr>
            <w:top w:val="none" w:sz="0" w:space="0" w:color="auto"/>
            <w:left w:val="none" w:sz="0" w:space="0" w:color="auto"/>
            <w:bottom w:val="none" w:sz="0" w:space="0" w:color="auto"/>
            <w:right w:val="none" w:sz="0" w:space="0" w:color="auto"/>
          </w:divBdr>
        </w:div>
        <w:div w:id="480662902">
          <w:marLeft w:val="640"/>
          <w:marRight w:val="0"/>
          <w:marTop w:val="0"/>
          <w:marBottom w:val="0"/>
          <w:divBdr>
            <w:top w:val="none" w:sz="0" w:space="0" w:color="auto"/>
            <w:left w:val="none" w:sz="0" w:space="0" w:color="auto"/>
            <w:bottom w:val="none" w:sz="0" w:space="0" w:color="auto"/>
            <w:right w:val="none" w:sz="0" w:space="0" w:color="auto"/>
          </w:divBdr>
        </w:div>
        <w:div w:id="323896343">
          <w:marLeft w:val="640"/>
          <w:marRight w:val="0"/>
          <w:marTop w:val="0"/>
          <w:marBottom w:val="0"/>
          <w:divBdr>
            <w:top w:val="none" w:sz="0" w:space="0" w:color="auto"/>
            <w:left w:val="none" w:sz="0" w:space="0" w:color="auto"/>
            <w:bottom w:val="none" w:sz="0" w:space="0" w:color="auto"/>
            <w:right w:val="none" w:sz="0" w:space="0" w:color="auto"/>
          </w:divBdr>
        </w:div>
        <w:div w:id="1099956662">
          <w:marLeft w:val="640"/>
          <w:marRight w:val="0"/>
          <w:marTop w:val="0"/>
          <w:marBottom w:val="0"/>
          <w:divBdr>
            <w:top w:val="none" w:sz="0" w:space="0" w:color="auto"/>
            <w:left w:val="none" w:sz="0" w:space="0" w:color="auto"/>
            <w:bottom w:val="none" w:sz="0" w:space="0" w:color="auto"/>
            <w:right w:val="none" w:sz="0" w:space="0" w:color="auto"/>
          </w:divBdr>
        </w:div>
        <w:div w:id="1843159550">
          <w:marLeft w:val="640"/>
          <w:marRight w:val="0"/>
          <w:marTop w:val="0"/>
          <w:marBottom w:val="0"/>
          <w:divBdr>
            <w:top w:val="none" w:sz="0" w:space="0" w:color="auto"/>
            <w:left w:val="none" w:sz="0" w:space="0" w:color="auto"/>
            <w:bottom w:val="none" w:sz="0" w:space="0" w:color="auto"/>
            <w:right w:val="none" w:sz="0" w:space="0" w:color="auto"/>
          </w:divBdr>
        </w:div>
        <w:div w:id="646324668">
          <w:marLeft w:val="640"/>
          <w:marRight w:val="0"/>
          <w:marTop w:val="0"/>
          <w:marBottom w:val="0"/>
          <w:divBdr>
            <w:top w:val="none" w:sz="0" w:space="0" w:color="auto"/>
            <w:left w:val="none" w:sz="0" w:space="0" w:color="auto"/>
            <w:bottom w:val="none" w:sz="0" w:space="0" w:color="auto"/>
            <w:right w:val="none" w:sz="0" w:space="0" w:color="auto"/>
          </w:divBdr>
        </w:div>
        <w:div w:id="728111937">
          <w:marLeft w:val="640"/>
          <w:marRight w:val="0"/>
          <w:marTop w:val="0"/>
          <w:marBottom w:val="0"/>
          <w:divBdr>
            <w:top w:val="none" w:sz="0" w:space="0" w:color="auto"/>
            <w:left w:val="none" w:sz="0" w:space="0" w:color="auto"/>
            <w:bottom w:val="none" w:sz="0" w:space="0" w:color="auto"/>
            <w:right w:val="none" w:sz="0" w:space="0" w:color="auto"/>
          </w:divBdr>
        </w:div>
        <w:div w:id="2058311501">
          <w:marLeft w:val="640"/>
          <w:marRight w:val="0"/>
          <w:marTop w:val="0"/>
          <w:marBottom w:val="0"/>
          <w:divBdr>
            <w:top w:val="none" w:sz="0" w:space="0" w:color="auto"/>
            <w:left w:val="none" w:sz="0" w:space="0" w:color="auto"/>
            <w:bottom w:val="none" w:sz="0" w:space="0" w:color="auto"/>
            <w:right w:val="none" w:sz="0" w:space="0" w:color="auto"/>
          </w:divBdr>
        </w:div>
        <w:div w:id="1974092019">
          <w:marLeft w:val="640"/>
          <w:marRight w:val="0"/>
          <w:marTop w:val="0"/>
          <w:marBottom w:val="0"/>
          <w:divBdr>
            <w:top w:val="none" w:sz="0" w:space="0" w:color="auto"/>
            <w:left w:val="none" w:sz="0" w:space="0" w:color="auto"/>
            <w:bottom w:val="none" w:sz="0" w:space="0" w:color="auto"/>
            <w:right w:val="none" w:sz="0" w:space="0" w:color="auto"/>
          </w:divBdr>
        </w:div>
        <w:div w:id="1489326769">
          <w:marLeft w:val="640"/>
          <w:marRight w:val="0"/>
          <w:marTop w:val="0"/>
          <w:marBottom w:val="0"/>
          <w:divBdr>
            <w:top w:val="none" w:sz="0" w:space="0" w:color="auto"/>
            <w:left w:val="none" w:sz="0" w:space="0" w:color="auto"/>
            <w:bottom w:val="none" w:sz="0" w:space="0" w:color="auto"/>
            <w:right w:val="none" w:sz="0" w:space="0" w:color="auto"/>
          </w:divBdr>
        </w:div>
        <w:div w:id="1820532195">
          <w:marLeft w:val="640"/>
          <w:marRight w:val="0"/>
          <w:marTop w:val="0"/>
          <w:marBottom w:val="0"/>
          <w:divBdr>
            <w:top w:val="none" w:sz="0" w:space="0" w:color="auto"/>
            <w:left w:val="none" w:sz="0" w:space="0" w:color="auto"/>
            <w:bottom w:val="none" w:sz="0" w:space="0" w:color="auto"/>
            <w:right w:val="none" w:sz="0" w:space="0" w:color="auto"/>
          </w:divBdr>
        </w:div>
        <w:div w:id="1768035928">
          <w:marLeft w:val="640"/>
          <w:marRight w:val="0"/>
          <w:marTop w:val="0"/>
          <w:marBottom w:val="0"/>
          <w:divBdr>
            <w:top w:val="none" w:sz="0" w:space="0" w:color="auto"/>
            <w:left w:val="none" w:sz="0" w:space="0" w:color="auto"/>
            <w:bottom w:val="none" w:sz="0" w:space="0" w:color="auto"/>
            <w:right w:val="none" w:sz="0" w:space="0" w:color="auto"/>
          </w:divBdr>
        </w:div>
        <w:div w:id="1001280124">
          <w:marLeft w:val="640"/>
          <w:marRight w:val="0"/>
          <w:marTop w:val="0"/>
          <w:marBottom w:val="0"/>
          <w:divBdr>
            <w:top w:val="none" w:sz="0" w:space="0" w:color="auto"/>
            <w:left w:val="none" w:sz="0" w:space="0" w:color="auto"/>
            <w:bottom w:val="none" w:sz="0" w:space="0" w:color="auto"/>
            <w:right w:val="none" w:sz="0" w:space="0" w:color="auto"/>
          </w:divBdr>
        </w:div>
        <w:div w:id="713431727">
          <w:marLeft w:val="640"/>
          <w:marRight w:val="0"/>
          <w:marTop w:val="0"/>
          <w:marBottom w:val="0"/>
          <w:divBdr>
            <w:top w:val="none" w:sz="0" w:space="0" w:color="auto"/>
            <w:left w:val="none" w:sz="0" w:space="0" w:color="auto"/>
            <w:bottom w:val="none" w:sz="0" w:space="0" w:color="auto"/>
            <w:right w:val="none" w:sz="0" w:space="0" w:color="auto"/>
          </w:divBdr>
        </w:div>
        <w:div w:id="1213883803">
          <w:marLeft w:val="640"/>
          <w:marRight w:val="0"/>
          <w:marTop w:val="0"/>
          <w:marBottom w:val="0"/>
          <w:divBdr>
            <w:top w:val="none" w:sz="0" w:space="0" w:color="auto"/>
            <w:left w:val="none" w:sz="0" w:space="0" w:color="auto"/>
            <w:bottom w:val="none" w:sz="0" w:space="0" w:color="auto"/>
            <w:right w:val="none" w:sz="0" w:space="0" w:color="auto"/>
          </w:divBdr>
        </w:div>
        <w:div w:id="1008093041">
          <w:marLeft w:val="640"/>
          <w:marRight w:val="0"/>
          <w:marTop w:val="0"/>
          <w:marBottom w:val="0"/>
          <w:divBdr>
            <w:top w:val="none" w:sz="0" w:space="0" w:color="auto"/>
            <w:left w:val="none" w:sz="0" w:space="0" w:color="auto"/>
            <w:bottom w:val="none" w:sz="0" w:space="0" w:color="auto"/>
            <w:right w:val="none" w:sz="0" w:space="0" w:color="auto"/>
          </w:divBdr>
        </w:div>
        <w:div w:id="1260913468">
          <w:marLeft w:val="640"/>
          <w:marRight w:val="0"/>
          <w:marTop w:val="0"/>
          <w:marBottom w:val="0"/>
          <w:divBdr>
            <w:top w:val="none" w:sz="0" w:space="0" w:color="auto"/>
            <w:left w:val="none" w:sz="0" w:space="0" w:color="auto"/>
            <w:bottom w:val="none" w:sz="0" w:space="0" w:color="auto"/>
            <w:right w:val="none" w:sz="0" w:space="0" w:color="auto"/>
          </w:divBdr>
        </w:div>
        <w:div w:id="1224029731">
          <w:marLeft w:val="640"/>
          <w:marRight w:val="0"/>
          <w:marTop w:val="0"/>
          <w:marBottom w:val="0"/>
          <w:divBdr>
            <w:top w:val="none" w:sz="0" w:space="0" w:color="auto"/>
            <w:left w:val="none" w:sz="0" w:space="0" w:color="auto"/>
            <w:bottom w:val="none" w:sz="0" w:space="0" w:color="auto"/>
            <w:right w:val="none" w:sz="0" w:space="0" w:color="auto"/>
          </w:divBdr>
        </w:div>
        <w:div w:id="433522597">
          <w:marLeft w:val="640"/>
          <w:marRight w:val="0"/>
          <w:marTop w:val="0"/>
          <w:marBottom w:val="0"/>
          <w:divBdr>
            <w:top w:val="none" w:sz="0" w:space="0" w:color="auto"/>
            <w:left w:val="none" w:sz="0" w:space="0" w:color="auto"/>
            <w:bottom w:val="none" w:sz="0" w:space="0" w:color="auto"/>
            <w:right w:val="none" w:sz="0" w:space="0" w:color="auto"/>
          </w:divBdr>
        </w:div>
        <w:div w:id="1532650229">
          <w:marLeft w:val="640"/>
          <w:marRight w:val="0"/>
          <w:marTop w:val="0"/>
          <w:marBottom w:val="0"/>
          <w:divBdr>
            <w:top w:val="none" w:sz="0" w:space="0" w:color="auto"/>
            <w:left w:val="none" w:sz="0" w:space="0" w:color="auto"/>
            <w:bottom w:val="none" w:sz="0" w:space="0" w:color="auto"/>
            <w:right w:val="none" w:sz="0" w:space="0" w:color="auto"/>
          </w:divBdr>
        </w:div>
        <w:div w:id="420876921">
          <w:marLeft w:val="640"/>
          <w:marRight w:val="0"/>
          <w:marTop w:val="0"/>
          <w:marBottom w:val="0"/>
          <w:divBdr>
            <w:top w:val="none" w:sz="0" w:space="0" w:color="auto"/>
            <w:left w:val="none" w:sz="0" w:space="0" w:color="auto"/>
            <w:bottom w:val="none" w:sz="0" w:space="0" w:color="auto"/>
            <w:right w:val="none" w:sz="0" w:space="0" w:color="auto"/>
          </w:divBdr>
        </w:div>
        <w:div w:id="1424037289">
          <w:marLeft w:val="640"/>
          <w:marRight w:val="0"/>
          <w:marTop w:val="0"/>
          <w:marBottom w:val="0"/>
          <w:divBdr>
            <w:top w:val="none" w:sz="0" w:space="0" w:color="auto"/>
            <w:left w:val="none" w:sz="0" w:space="0" w:color="auto"/>
            <w:bottom w:val="none" w:sz="0" w:space="0" w:color="auto"/>
            <w:right w:val="none" w:sz="0" w:space="0" w:color="auto"/>
          </w:divBdr>
        </w:div>
        <w:div w:id="897322587">
          <w:marLeft w:val="640"/>
          <w:marRight w:val="0"/>
          <w:marTop w:val="0"/>
          <w:marBottom w:val="0"/>
          <w:divBdr>
            <w:top w:val="none" w:sz="0" w:space="0" w:color="auto"/>
            <w:left w:val="none" w:sz="0" w:space="0" w:color="auto"/>
            <w:bottom w:val="none" w:sz="0" w:space="0" w:color="auto"/>
            <w:right w:val="none" w:sz="0" w:space="0" w:color="auto"/>
          </w:divBdr>
        </w:div>
        <w:div w:id="1818451000">
          <w:marLeft w:val="640"/>
          <w:marRight w:val="0"/>
          <w:marTop w:val="0"/>
          <w:marBottom w:val="0"/>
          <w:divBdr>
            <w:top w:val="none" w:sz="0" w:space="0" w:color="auto"/>
            <w:left w:val="none" w:sz="0" w:space="0" w:color="auto"/>
            <w:bottom w:val="none" w:sz="0" w:space="0" w:color="auto"/>
            <w:right w:val="none" w:sz="0" w:space="0" w:color="auto"/>
          </w:divBdr>
        </w:div>
        <w:div w:id="106630142">
          <w:marLeft w:val="640"/>
          <w:marRight w:val="0"/>
          <w:marTop w:val="0"/>
          <w:marBottom w:val="0"/>
          <w:divBdr>
            <w:top w:val="none" w:sz="0" w:space="0" w:color="auto"/>
            <w:left w:val="none" w:sz="0" w:space="0" w:color="auto"/>
            <w:bottom w:val="none" w:sz="0" w:space="0" w:color="auto"/>
            <w:right w:val="none" w:sz="0" w:space="0" w:color="auto"/>
          </w:divBdr>
        </w:div>
      </w:divsChild>
    </w:div>
    <w:div w:id="1454132493">
      <w:marLeft w:val="640"/>
      <w:marRight w:val="0"/>
      <w:marTop w:val="0"/>
      <w:marBottom w:val="0"/>
      <w:divBdr>
        <w:top w:val="none" w:sz="0" w:space="0" w:color="auto"/>
        <w:left w:val="none" w:sz="0" w:space="0" w:color="auto"/>
        <w:bottom w:val="none" w:sz="0" w:space="0" w:color="auto"/>
        <w:right w:val="none" w:sz="0" w:space="0" w:color="auto"/>
      </w:divBdr>
    </w:div>
    <w:div w:id="1454136358">
      <w:marLeft w:val="640"/>
      <w:marRight w:val="0"/>
      <w:marTop w:val="0"/>
      <w:marBottom w:val="0"/>
      <w:divBdr>
        <w:top w:val="none" w:sz="0" w:space="0" w:color="auto"/>
        <w:left w:val="none" w:sz="0" w:space="0" w:color="auto"/>
        <w:bottom w:val="none" w:sz="0" w:space="0" w:color="auto"/>
        <w:right w:val="none" w:sz="0" w:space="0" w:color="auto"/>
      </w:divBdr>
    </w:div>
    <w:div w:id="1454326460">
      <w:marLeft w:val="480"/>
      <w:marRight w:val="0"/>
      <w:marTop w:val="0"/>
      <w:marBottom w:val="0"/>
      <w:divBdr>
        <w:top w:val="none" w:sz="0" w:space="0" w:color="auto"/>
        <w:left w:val="none" w:sz="0" w:space="0" w:color="auto"/>
        <w:bottom w:val="none" w:sz="0" w:space="0" w:color="auto"/>
        <w:right w:val="none" w:sz="0" w:space="0" w:color="auto"/>
      </w:divBdr>
    </w:div>
    <w:div w:id="1454448365">
      <w:marLeft w:val="640"/>
      <w:marRight w:val="0"/>
      <w:marTop w:val="0"/>
      <w:marBottom w:val="0"/>
      <w:divBdr>
        <w:top w:val="none" w:sz="0" w:space="0" w:color="auto"/>
        <w:left w:val="none" w:sz="0" w:space="0" w:color="auto"/>
        <w:bottom w:val="none" w:sz="0" w:space="0" w:color="auto"/>
        <w:right w:val="none" w:sz="0" w:space="0" w:color="auto"/>
      </w:divBdr>
    </w:div>
    <w:div w:id="1454472077">
      <w:marLeft w:val="640"/>
      <w:marRight w:val="0"/>
      <w:marTop w:val="0"/>
      <w:marBottom w:val="0"/>
      <w:divBdr>
        <w:top w:val="none" w:sz="0" w:space="0" w:color="auto"/>
        <w:left w:val="none" w:sz="0" w:space="0" w:color="auto"/>
        <w:bottom w:val="none" w:sz="0" w:space="0" w:color="auto"/>
        <w:right w:val="none" w:sz="0" w:space="0" w:color="auto"/>
      </w:divBdr>
    </w:div>
    <w:div w:id="1454472429">
      <w:marLeft w:val="480"/>
      <w:marRight w:val="0"/>
      <w:marTop w:val="0"/>
      <w:marBottom w:val="0"/>
      <w:divBdr>
        <w:top w:val="none" w:sz="0" w:space="0" w:color="auto"/>
        <w:left w:val="none" w:sz="0" w:space="0" w:color="auto"/>
        <w:bottom w:val="none" w:sz="0" w:space="0" w:color="auto"/>
        <w:right w:val="none" w:sz="0" w:space="0" w:color="auto"/>
      </w:divBdr>
    </w:div>
    <w:div w:id="1454595284">
      <w:marLeft w:val="480"/>
      <w:marRight w:val="0"/>
      <w:marTop w:val="0"/>
      <w:marBottom w:val="0"/>
      <w:divBdr>
        <w:top w:val="none" w:sz="0" w:space="0" w:color="auto"/>
        <w:left w:val="none" w:sz="0" w:space="0" w:color="auto"/>
        <w:bottom w:val="none" w:sz="0" w:space="0" w:color="auto"/>
        <w:right w:val="none" w:sz="0" w:space="0" w:color="auto"/>
      </w:divBdr>
    </w:div>
    <w:div w:id="1454715143">
      <w:marLeft w:val="480"/>
      <w:marRight w:val="0"/>
      <w:marTop w:val="0"/>
      <w:marBottom w:val="0"/>
      <w:divBdr>
        <w:top w:val="none" w:sz="0" w:space="0" w:color="auto"/>
        <w:left w:val="none" w:sz="0" w:space="0" w:color="auto"/>
        <w:bottom w:val="none" w:sz="0" w:space="0" w:color="auto"/>
        <w:right w:val="none" w:sz="0" w:space="0" w:color="auto"/>
      </w:divBdr>
    </w:div>
    <w:div w:id="1454783449">
      <w:marLeft w:val="640"/>
      <w:marRight w:val="0"/>
      <w:marTop w:val="0"/>
      <w:marBottom w:val="0"/>
      <w:divBdr>
        <w:top w:val="none" w:sz="0" w:space="0" w:color="auto"/>
        <w:left w:val="none" w:sz="0" w:space="0" w:color="auto"/>
        <w:bottom w:val="none" w:sz="0" w:space="0" w:color="auto"/>
        <w:right w:val="none" w:sz="0" w:space="0" w:color="auto"/>
      </w:divBdr>
    </w:div>
    <w:div w:id="1454864665">
      <w:marLeft w:val="640"/>
      <w:marRight w:val="0"/>
      <w:marTop w:val="0"/>
      <w:marBottom w:val="0"/>
      <w:divBdr>
        <w:top w:val="none" w:sz="0" w:space="0" w:color="auto"/>
        <w:left w:val="none" w:sz="0" w:space="0" w:color="auto"/>
        <w:bottom w:val="none" w:sz="0" w:space="0" w:color="auto"/>
        <w:right w:val="none" w:sz="0" w:space="0" w:color="auto"/>
      </w:divBdr>
    </w:div>
    <w:div w:id="1454865509">
      <w:marLeft w:val="480"/>
      <w:marRight w:val="0"/>
      <w:marTop w:val="0"/>
      <w:marBottom w:val="0"/>
      <w:divBdr>
        <w:top w:val="none" w:sz="0" w:space="0" w:color="auto"/>
        <w:left w:val="none" w:sz="0" w:space="0" w:color="auto"/>
        <w:bottom w:val="none" w:sz="0" w:space="0" w:color="auto"/>
        <w:right w:val="none" w:sz="0" w:space="0" w:color="auto"/>
      </w:divBdr>
    </w:div>
    <w:div w:id="1454901765">
      <w:marLeft w:val="480"/>
      <w:marRight w:val="0"/>
      <w:marTop w:val="0"/>
      <w:marBottom w:val="0"/>
      <w:divBdr>
        <w:top w:val="none" w:sz="0" w:space="0" w:color="auto"/>
        <w:left w:val="none" w:sz="0" w:space="0" w:color="auto"/>
        <w:bottom w:val="none" w:sz="0" w:space="0" w:color="auto"/>
        <w:right w:val="none" w:sz="0" w:space="0" w:color="auto"/>
      </w:divBdr>
    </w:div>
    <w:div w:id="1454976422">
      <w:marLeft w:val="480"/>
      <w:marRight w:val="0"/>
      <w:marTop w:val="0"/>
      <w:marBottom w:val="0"/>
      <w:divBdr>
        <w:top w:val="none" w:sz="0" w:space="0" w:color="auto"/>
        <w:left w:val="none" w:sz="0" w:space="0" w:color="auto"/>
        <w:bottom w:val="none" w:sz="0" w:space="0" w:color="auto"/>
        <w:right w:val="none" w:sz="0" w:space="0" w:color="auto"/>
      </w:divBdr>
    </w:div>
    <w:div w:id="1454980887">
      <w:marLeft w:val="640"/>
      <w:marRight w:val="0"/>
      <w:marTop w:val="0"/>
      <w:marBottom w:val="0"/>
      <w:divBdr>
        <w:top w:val="none" w:sz="0" w:space="0" w:color="auto"/>
        <w:left w:val="none" w:sz="0" w:space="0" w:color="auto"/>
        <w:bottom w:val="none" w:sz="0" w:space="0" w:color="auto"/>
        <w:right w:val="none" w:sz="0" w:space="0" w:color="auto"/>
      </w:divBdr>
    </w:div>
    <w:div w:id="1454982645">
      <w:marLeft w:val="640"/>
      <w:marRight w:val="0"/>
      <w:marTop w:val="0"/>
      <w:marBottom w:val="0"/>
      <w:divBdr>
        <w:top w:val="none" w:sz="0" w:space="0" w:color="auto"/>
        <w:left w:val="none" w:sz="0" w:space="0" w:color="auto"/>
        <w:bottom w:val="none" w:sz="0" w:space="0" w:color="auto"/>
        <w:right w:val="none" w:sz="0" w:space="0" w:color="auto"/>
      </w:divBdr>
    </w:div>
    <w:div w:id="1454985680">
      <w:marLeft w:val="640"/>
      <w:marRight w:val="0"/>
      <w:marTop w:val="0"/>
      <w:marBottom w:val="0"/>
      <w:divBdr>
        <w:top w:val="none" w:sz="0" w:space="0" w:color="auto"/>
        <w:left w:val="none" w:sz="0" w:space="0" w:color="auto"/>
        <w:bottom w:val="none" w:sz="0" w:space="0" w:color="auto"/>
        <w:right w:val="none" w:sz="0" w:space="0" w:color="auto"/>
      </w:divBdr>
    </w:div>
    <w:div w:id="1455053775">
      <w:marLeft w:val="480"/>
      <w:marRight w:val="0"/>
      <w:marTop w:val="0"/>
      <w:marBottom w:val="0"/>
      <w:divBdr>
        <w:top w:val="none" w:sz="0" w:space="0" w:color="auto"/>
        <w:left w:val="none" w:sz="0" w:space="0" w:color="auto"/>
        <w:bottom w:val="none" w:sz="0" w:space="0" w:color="auto"/>
        <w:right w:val="none" w:sz="0" w:space="0" w:color="auto"/>
      </w:divBdr>
    </w:div>
    <w:div w:id="1455055843">
      <w:marLeft w:val="480"/>
      <w:marRight w:val="0"/>
      <w:marTop w:val="0"/>
      <w:marBottom w:val="0"/>
      <w:divBdr>
        <w:top w:val="none" w:sz="0" w:space="0" w:color="auto"/>
        <w:left w:val="none" w:sz="0" w:space="0" w:color="auto"/>
        <w:bottom w:val="none" w:sz="0" w:space="0" w:color="auto"/>
        <w:right w:val="none" w:sz="0" w:space="0" w:color="auto"/>
      </w:divBdr>
    </w:div>
    <w:div w:id="1455057963">
      <w:marLeft w:val="480"/>
      <w:marRight w:val="0"/>
      <w:marTop w:val="0"/>
      <w:marBottom w:val="0"/>
      <w:divBdr>
        <w:top w:val="none" w:sz="0" w:space="0" w:color="auto"/>
        <w:left w:val="none" w:sz="0" w:space="0" w:color="auto"/>
        <w:bottom w:val="none" w:sz="0" w:space="0" w:color="auto"/>
        <w:right w:val="none" w:sz="0" w:space="0" w:color="auto"/>
      </w:divBdr>
    </w:div>
    <w:div w:id="1455097775">
      <w:marLeft w:val="480"/>
      <w:marRight w:val="0"/>
      <w:marTop w:val="0"/>
      <w:marBottom w:val="0"/>
      <w:divBdr>
        <w:top w:val="none" w:sz="0" w:space="0" w:color="auto"/>
        <w:left w:val="none" w:sz="0" w:space="0" w:color="auto"/>
        <w:bottom w:val="none" w:sz="0" w:space="0" w:color="auto"/>
        <w:right w:val="none" w:sz="0" w:space="0" w:color="auto"/>
      </w:divBdr>
    </w:div>
    <w:div w:id="1455253144">
      <w:marLeft w:val="480"/>
      <w:marRight w:val="0"/>
      <w:marTop w:val="0"/>
      <w:marBottom w:val="0"/>
      <w:divBdr>
        <w:top w:val="none" w:sz="0" w:space="0" w:color="auto"/>
        <w:left w:val="none" w:sz="0" w:space="0" w:color="auto"/>
        <w:bottom w:val="none" w:sz="0" w:space="0" w:color="auto"/>
        <w:right w:val="none" w:sz="0" w:space="0" w:color="auto"/>
      </w:divBdr>
    </w:div>
    <w:div w:id="1455293798">
      <w:marLeft w:val="480"/>
      <w:marRight w:val="0"/>
      <w:marTop w:val="0"/>
      <w:marBottom w:val="0"/>
      <w:divBdr>
        <w:top w:val="none" w:sz="0" w:space="0" w:color="auto"/>
        <w:left w:val="none" w:sz="0" w:space="0" w:color="auto"/>
        <w:bottom w:val="none" w:sz="0" w:space="0" w:color="auto"/>
        <w:right w:val="none" w:sz="0" w:space="0" w:color="auto"/>
      </w:divBdr>
    </w:div>
    <w:div w:id="1455368870">
      <w:marLeft w:val="640"/>
      <w:marRight w:val="0"/>
      <w:marTop w:val="0"/>
      <w:marBottom w:val="0"/>
      <w:divBdr>
        <w:top w:val="none" w:sz="0" w:space="0" w:color="auto"/>
        <w:left w:val="none" w:sz="0" w:space="0" w:color="auto"/>
        <w:bottom w:val="none" w:sz="0" w:space="0" w:color="auto"/>
        <w:right w:val="none" w:sz="0" w:space="0" w:color="auto"/>
      </w:divBdr>
    </w:div>
    <w:div w:id="1455447375">
      <w:marLeft w:val="640"/>
      <w:marRight w:val="0"/>
      <w:marTop w:val="0"/>
      <w:marBottom w:val="0"/>
      <w:divBdr>
        <w:top w:val="none" w:sz="0" w:space="0" w:color="auto"/>
        <w:left w:val="none" w:sz="0" w:space="0" w:color="auto"/>
        <w:bottom w:val="none" w:sz="0" w:space="0" w:color="auto"/>
        <w:right w:val="none" w:sz="0" w:space="0" w:color="auto"/>
      </w:divBdr>
    </w:div>
    <w:div w:id="1455561694">
      <w:marLeft w:val="480"/>
      <w:marRight w:val="0"/>
      <w:marTop w:val="0"/>
      <w:marBottom w:val="0"/>
      <w:divBdr>
        <w:top w:val="none" w:sz="0" w:space="0" w:color="auto"/>
        <w:left w:val="none" w:sz="0" w:space="0" w:color="auto"/>
        <w:bottom w:val="none" w:sz="0" w:space="0" w:color="auto"/>
        <w:right w:val="none" w:sz="0" w:space="0" w:color="auto"/>
      </w:divBdr>
    </w:div>
    <w:div w:id="1455563966">
      <w:marLeft w:val="640"/>
      <w:marRight w:val="0"/>
      <w:marTop w:val="0"/>
      <w:marBottom w:val="0"/>
      <w:divBdr>
        <w:top w:val="none" w:sz="0" w:space="0" w:color="auto"/>
        <w:left w:val="none" w:sz="0" w:space="0" w:color="auto"/>
        <w:bottom w:val="none" w:sz="0" w:space="0" w:color="auto"/>
        <w:right w:val="none" w:sz="0" w:space="0" w:color="auto"/>
      </w:divBdr>
    </w:div>
    <w:div w:id="1455708234">
      <w:marLeft w:val="640"/>
      <w:marRight w:val="0"/>
      <w:marTop w:val="0"/>
      <w:marBottom w:val="0"/>
      <w:divBdr>
        <w:top w:val="none" w:sz="0" w:space="0" w:color="auto"/>
        <w:left w:val="none" w:sz="0" w:space="0" w:color="auto"/>
        <w:bottom w:val="none" w:sz="0" w:space="0" w:color="auto"/>
        <w:right w:val="none" w:sz="0" w:space="0" w:color="auto"/>
      </w:divBdr>
    </w:div>
    <w:div w:id="1455713184">
      <w:marLeft w:val="640"/>
      <w:marRight w:val="0"/>
      <w:marTop w:val="0"/>
      <w:marBottom w:val="0"/>
      <w:divBdr>
        <w:top w:val="none" w:sz="0" w:space="0" w:color="auto"/>
        <w:left w:val="none" w:sz="0" w:space="0" w:color="auto"/>
        <w:bottom w:val="none" w:sz="0" w:space="0" w:color="auto"/>
        <w:right w:val="none" w:sz="0" w:space="0" w:color="auto"/>
      </w:divBdr>
    </w:div>
    <w:div w:id="1455826552">
      <w:marLeft w:val="480"/>
      <w:marRight w:val="0"/>
      <w:marTop w:val="0"/>
      <w:marBottom w:val="0"/>
      <w:divBdr>
        <w:top w:val="none" w:sz="0" w:space="0" w:color="auto"/>
        <w:left w:val="none" w:sz="0" w:space="0" w:color="auto"/>
        <w:bottom w:val="none" w:sz="0" w:space="0" w:color="auto"/>
        <w:right w:val="none" w:sz="0" w:space="0" w:color="auto"/>
      </w:divBdr>
    </w:div>
    <w:div w:id="1455901367">
      <w:marLeft w:val="480"/>
      <w:marRight w:val="0"/>
      <w:marTop w:val="0"/>
      <w:marBottom w:val="0"/>
      <w:divBdr>
        <w:top w:val="none" w:sz="0" w:space="0" w:color="auto"/>
        <w:left w:val="none" w:sz="0" w:space="0" w:color="auto"/>
        <w:bottom w:val="none" w:sz="0" w:space="0" w:color="auto"/>
        <w:right w:val="none" w:sz="0" w:space="0" w:color="auto"/>
      </w:divBdr>
    </w:div>
    <w:div w:id="1455908374">
      <w:marLeft w:val="640"/>
      <w:marRight w:val="0"/>
      <w:marTop w:val="0"/>
      <w:marBottom w:val="0"/>
      <w:divBdr>
        <w:top w:val="none" w:sz="0" w:space="0" w:color="auto"/>
        <w:left w:val="none" w:sz="0" w:space="0" w:color="auto"/>
        <w:bottom w:val="none" w:sz="0" w:space="0" w:color="auto"/>
        <w:right w:val="none" w:sz="0" w:space="0" w:color="auto"/>
      </w:divBdr>
    </w:div>
    <w:div w:id="1455909500">
      <w:marLeft w:val="480"/>
      <w:marRight w:val="0"/>
      <w:marTop w:val="0"/>
      <w:marBottom w:val="0"/>
      <w:divBdr>
        <w:top w:val="none" w:sz="0" w:space="0" w:color="auto"/>
        <w:left w:val="none" w:sz="0" w:space="0" w:color="auto"/>
        <w:bottom w:val="none" w:sz="0" w:space="0" w:color="auto"/>
        <w:right w:val="none" w:sz="0" w:space="0" w:color="auto"/>
      </w:divBdr>
    </w:div>
    <w:div w:id="1455948055">
      <w:marLeft w:val="640"/>
      <w:marRight w:val="0"/>
      <w:marTop w:val="0"/>
      <w:marBottom w:val="0"/>
      <w:divBdr>
        <w:top w:val="none" w:sz="0" w:space="0" w:color="auto"/>
        <w:left w:val="none" w:sz="0" w:space="0" w:color="auto"/>
        <w:bottom w:val="none" w:sz="0" w:space="0" w:color="auto"/>
        <w:right w:val="none" w:sz="0" w:space="0" w:color="auto"/>
      </w:divBdr>
    </w:div>
    <w:div w:id="1456019533">
      <w:marLeft w:val="640"/>
      <w:marRight w:val="0"/>
      <w:marTop w:val="0"/>
      <w:marBottom w:val="0"/>
      <w:divBdr>
        <w:top w:val="none" w:sz="0" w:space="0" w:color="auto"/>
        <w:left w:val="none" w:sz="0" w:space="0" w:color="auto"/>
        <w:bottom w:val="none" w:sz="0" w:space="0" w:color="auto"/>
        <w:right w:val="none" w:sz="0" w:space="0" w:color="auto"/>
      </w:divBdr>
    </w:div>
    <w:div w:id="1456102870">
      <w:marLeft w:val="640"/>
      <w:marRight w:val="0"/>
      <w:marTop w:val="0"/>
      <w:marBottom w:val="0"/>
      <w:divBdr>
        <w:top w:val="none" w:sz="0" w:space="0" w:color="auto"/>
        <w:left w:val="none" w:sz="0" w:space="0" w:color="auto"/>
        <w:bottom w:val="none" w:sz="0" w:space="0" w:color="auto"/>
        <w:right w:val="none" w:sz="0" w:space="0" w:color="auto"/>
      </w:divBdr>
    </w:div>
    <w:div w:id="1456287174">
      <w:marLeft w:val="480"/>
      <w:marRight w:val="0"/>
      <w:marTop w:val="0"/>
      <w:marBottom w:val="0"/>
      <w:divBdr>
        <w:top w:val="none" w:sz="0" w:space="0" w:color="auto"/>
        <w:left w:val="none" w:sz="0" w:space="0" w:color="auto"/>
        <w:bottom w:val="none" w:sz="0" w:space="0" w:color="auto"/>
        <w:right w:val="none" w:sz="0" w:space="0" w:color="auto"/>
      </w:divBdr>
    </w:div>
    <w:div w:id="1456287310">
      <w:marLeft w:val="480"/>
      <w:marRight w:val="0"/>
      <w:marTop w:val="0"/>
      <w:marBottom w:val="0"/>
      <w:divBdr>
        <w:top w:val="none" w:sz="0" w:space="0" w:color="auto"/>
        <w:left w:val="none" w:sz="0" w:space="0" w:color="auto"/>
        <w:bottom w:val="none" w:sz="0" w:space="0" w:color="auto"/>
        <w:right w:val="none" w:sz="0" w:space="0" w:color="auto"/>
      </w:divBdr>
    </w:div>
    <w:div w:id="1456292818">
      <w:marLeft w:val="640"/>
      <w:marRight w:val="0"/>
      <w:marTop w:val="0"/>
      <w:marBottom w:val="0"/>
      <w:divBdr>
        <w:top w:val="none" w:sz="0" w:space="0" w:color="auto"/>
        <w:left w:val="none" w:sz="0" w:space="0" w:color="auto"/>
        <w:bottom w:val="none" w:sz="0" w:space="0" w:color="auto"/>
        <w:right w:val="none" w:sz="0" w:space="0" w:color="auto"/>
      </w:divBdr>
    </w:div>
    <w:div w:id="1456364352">
      <w:marLeft w:val="480"/>
      <w:marRight w:val="0"/>
      <w:marTop w:val="0"/>
      <w:marBottom w:val="0"/>
      <w:divBdr>
        <w:top w:val="none" w:sz="0" w:space="0" w:color="auto"/>
        <w:left w:val="none" w:sz="0" w:space="0" w:color="auto"/>
        <w:bottom w:val="none" w:sz="0" w:space="0" w:color="auto"/>
        <w:right w:val="none" w:sz="0" w:space="0" w:color="auto"/>
      </w:divBdr>
    </w:div>
    <w:div w:id="1456409755">
      <w:marLeft w:val="640"/>
      <w:marRight w:val="0"/>
      <w:marTop w:val="0"/>
      <w:marBottom w:val="0"/>
      <w:divBdr>
        <w:top w:val="none" w:sz="0" w:space="0" w:color="auto"/>
        <w:left w:val="none" w:sz="0" w:space="0" w:color="auto"/>
        <w:bottom w:val="none" w:sz="0" w:space="0" w:color="auto"/>
        <w:right w:val="none" w:sz="0" w:space="0" w:color="auto"/>
      </w:divBdr>
    </w:div>
    <w:div w:id="1456680794">
      <w:marLeft w:val="640"/>
      <w:marRight w:val="0"/>
      <w:marTop w:val="0"/>
      <w:marBottom w:val="0"/>
      <w:divBdr>
        <w:top w:val="none" w:sz="0" w:space="0" w:color="auto"/>
        <w:left w:val="none" w:sz="0" w:space="0" w:color="auto"/>
        <w:bottom w:val="none" w:sz="0" w:space="0" w:color="auto"/>
        <w:right w:val="none" w:sz="0" w:space="0" w:color="auto"/>
      </w:divBdr>
    </w:div>
    <w:div w:id="1456832465">
      <w:marLeft w:val="480"/>
      <w:marRight w:val="0"/>
      <w:marTop w:val="0"/>
      <w:marBottom w:val="0"/>
      <w:divBdr>
        <w:top w:val="none" w:sz="0" w:space="0" w:color="auto"/>
        <w:left w:val="none" w:sz="0" w:space="0" w:color="auto"/>
        <w:bottom w:val="none" w:sz="0" w:space="0" w:color="auto"/>
        <w:right w:val="none" w:sz="0" w:space="0" w:color="auto"/>
      </w:divBdr>
    </w:div>
    <w:div w:id="1456867155">
      <w:marLeft w:val="480"/>
      <w:marRight w:val="0"/>
      <w:marTop w:val="0"/>
      <w:marBottom w:val="0"/>
      <w:divBdr>
        <w:top w:val="none" w:sz="0" w:space="0" w:color="auto"/>
        <w:left w:val="none" w:sz="0" w:space="0" w:color="auto"/>
        <w:bottom w:val="none" w:sz="0" w:space="0" w:color="auto"/>
        <w:right w:val="none" w:sz="0" w:space="0" w:color="auto"/>
      </w:divBdr>
    </w:div>
    <w:div w:id="1457019168">
      <w:marLeft w:val="480"/>
      <w:marRight w:val="0"/>
      <w:marTop w:val="0"/>
      <w:marBottom w:val="0"/>
      <w:divBdr>
        <w:top w:val="none" w:sz="0" w:space="0" w:color="auto"/>
        <w:left w:val="none" w:sz="0" w:space="0" w:color="auto"/>
        <w:bottom w:val="none" w:sz="0" w:space="0" w:color="auto"/>
        <w:right w:val="none" w:sz="0" w:space="0" w:color="auto"/>
      </w:divBdr>
    </w:div>
    <w:div w:id="1457136827">
      <w:marLeft w:val="480"/>
      <w:marRight w:val="0"/>
      <w:marTop w:val="0"/>
      <w:marBottom w:val="0"/>
      <w:divBdr>
        <w:top w:val="none" w:sz="0" w:space="0" w:color="auto"/>
        <w:left w:val="none" w:sz="0" w:space="0" w:color="auto"/>
        <w:bottom w:val="none" w:sz="0" w:space="0" w:color="auto"/>
        <w:right w:val="none" w:sz="0" w:space="0" w:color="auto"/>
      </w:divBdr>
    </w:div>
    <w:div w:id="1457286878">
      <w:marLeft w:val="480"/>
      <w:marRight w:val="0"/>
      <w:marTop w:val="0"/>
      <w:marBottom w:val="0"/>
      <w:divBdr>
        <w:top w:val="none" w:sz="0" w:space="0" w:color="auto"/>
        <w:left w:val="none" w:sz="0" w:space="0" w:color="auto"/>
        <w:bottom w:val="none" w:sz="0" w:space="0" w:color="auto"/>
        <w:right w:val="none" w:sz="0" w:space="0" w:color="auto"/>
      </w:divBdr>
    </w:div>
    <w:div w:id="1457412387">
      <w:marLeft w:val="640"/>
      <w:marRight w:val="0"/>
      <w:marTop w:val="0"/>
      <w:marBottom w:val="0"/>
      <w:divBdr>
        <w:top w:val="none" w:sz="0" w:space="0" w:color="auto"/>
        <w:left w:val="none" w:sz="0" w:space="0" w:color="auto"/>
        <w:bottom w:val="none" w:sz="0" w:space="0" w:color="auto"/>
        <w:right w:val="none" w:sz="0" w:space="0" w:color="auto"/>
      </w:divBdr>
    </w:div>
    <w:div w:id="1457597954">
      <w:marLeft w:val="480"/>
      <w:marRight w:val="0"/>
      <w:marTop w:val="0"/>
      <w:marBottom w:val="0"/>
      <w:divBdr>
        <w:top w:val="none" w:sz="0" w:space="0" w:color="auto"/>
        <w:left w:val="none" w:sz="0" w:space="0" w:color="auto"/>
        <w:bottom w:val="none" w:sz="0" w:space="0" w:color="auto"/>
        <w:right w:val="none" w:sz="0" w:space="0" w:color="auto"/>
      </w:divBdr>
    </w:div>
    <w:div w:id="1457602102">
      <w:marLeft w:val="640"/>
      <w:marRight w:val="0"/>
      <w:marTop w:val="0"/>
      <w:marBottom w:val="0"/>
      <w:divBdr>
        <w:top w:val="none" w:sz="0" w:space="0" w:color="auto"/>
        <w:left w:val="none" w:sz="0" w:space="0" w:color="auto"/>
        <w:bottom w:val="none" w:sz="0" w:space="0" w:color="auto"/>
        <w:right w:val="none" w:sz="0" w:space="0" w:color="auto"/>
      </w:divBdr>
    </w:div>
    <w:div w:id="1457605773">
      <w:marLeft w:val="640"/>
      <w:marRight w:val="0"/>
      <w:marTop w:val="0"/>
      <w:marBottom w:val="0"/>
      <w:divBdr>
        <w:top w:val="none" w:sz="0" w:space="0" w:color="auto"/>
        <w:left w:val="none" w:sz="0" w:space="0" w:color="auto"/>
        <w:bottom w:val="none" w:sz="0" w:space="0" w:color="auto"/>
        <w:right w:val="none" w:sz="0" w:space="0" w:color="auto"/>
      </w:divBdr>
    </w:div>
    <w:div w:id="1457795440">
      <w:marLeft w:val="640"/>
      <w:marRight w:val="0"/>
      <w:marTop w:val="0"/>
      <w:marBottom w:val="0"/>
      <w:divBdr>
        <w:top w:val="none" w:sz="0" w:space="0" w:color="auto"/>
        <w:left w:val="none" w:sz="0" w:space="0" w:color="auto"/>
        <w:bottom w:val="none" w:sz="0" w:space="0" w:color="auto"/>
        <w:right w:val="none" w:sz="0" w:space="0" w:color="auto"/>
      </w:divBdr>
    </w:div>
    <w:div w:id="1457985604">
      <w:marLeft w:val="480"/>
      <w:marRight w:val="0"/>
      <w:marTop w:val="0"/>
      <w:marBottom w:val="0"/>
      <w:divBdr>
        <w:top w:val="none" w:sz="0" w:space="0" w:color="auto"/>
        <w:left w:val="none" w:sz="0" w:space="0" w:color="auto"/>
        <w:bottom w:val="none" w:sz="0" w:space="0" w:color="auto"/>
        <w:right w:val="none" w:sz="0" w:space="0" w:color="auto"/>
      </w:divBdr>
    </w:div>
    <w:div w:id="1457990092">
      <w:marLeft w:val="480"/>
      <w:marRight w:val="0"/>
      <w:marTop w:val="0"/>
      <w:marBottom w:val="0"/>
      <w:divBdr>
        <w:top w:val="none" w:sz="0" w:space="0" w:color="auto"/>
        <w:left w:val="none" w:sz="0" w:space="0" w:color="auto"/>
        <w:bottom w:val="none" w:sz="0" w:space="0" w:color="auto"/>
        <w:right w:val="none" w:sz="0" w:space="0" w:color="auto"/>
      </w:divBdr>
    </w:div>
    <w:div w:id="1458136458">
      <w:marLeft w:val="640"/>
      <w:marRight w:val="0"/>
      <w:marTop w:val="0"/>
      <w:marBottom w:val="0"/>
      <w:divBdr>
        <w:top w:val="none" w:sz="0" w:space="0" w:color="auto"/>
        <w:left w:val="none" w:sz="0" w:space="0" w:color="auto"/>
        <w:bottom w:val="none" w:sz="0" w:space="0" w:color="auto"/>
        <w:right w:val="none" w:sz="0" w:space="0" w:color="auto"/>
      </w:divBdr>
    </w:div>
    <w:div w:id="1458138324">
      <w:marLeft w:val="640"/>
      <w:marRight w:val="0"/>
      <w:marTop w:val="0"/>
      <w:marBottom w:val="0"/>
      <w:divBdr>
        <w:top w:val="none" w:sz="0" w:space="0" w:color="auto"/>
        <w:left w:val="none" w:sz="0" w:space="0" w:color="auto"/>
        <w:bottom w:val="none" w:sz="0" w:space="0" w:color="auto"/>
        <w:right w:val="none" w:sz="0" w:space="0" w:color="auto"/>
      </w:divBdr>
    </w:div>
    <w:div w:id="1458184914">
      <w:marLeft w:val="480"/>
      <w:marRight w:val="0"/>
      <w:marTop w:val="0"/>
      <w:marBottom w:val="0"/>
      <w:divBdr>
        <w:top w:val="none" w:sz="0" w:space="0" w:color="auto"/>
        <w:left w:val="none" w:sz="0" w:space="0" w:color="auto"/>
        <w:bottom w:val="none" w:sz="0" w:space="0" w:color="auto"/>
        <w:right w:val="none" w:sz="0" w:space="0" w:color="auto"/>
      </w:divBdr>
    </w:div>
    <w:div w:id="1458335695">
      <w:marLeft w:val="640"/>
      <w:marRight w:val="0"/>
      <w:marTop w:val="0"/>
      <w:marBottom w:val="0"/>
      <w:divBdr>
        <w:top w:val="none" w:sz="0" w:space="0" w:color="auto"/>
        <w:left w:val="none" w:sz="0" w:space="0" w:color="auto"/>
        <w:bottom w:val="none" w:sz="0" w:space="0" w:color="auto"/>
        <w:right w:val="none" w:sz="0" w:space="0" w:color="auto"/>
      </w:divBdr>
    </w:div>
    <w:div w:id="1458379669">
      <w:marLeft w:val="640"/>
      <w:marRight w:val="0"/>
      <w:marTop w:val="0"/>
      <w:marBottom w:val="0"/>
      <w:divBdr>
        <w:top w:val="none" w:sz="0" w:space="0" w:color="auto"/>
        <w:left w:val="none" w:sz="0" w:space="0" w:color="auto"/>
        <w:bottom w:val="none" w:sz="0" w:space="0" w:color="auto"/>
        <w:right w:val="none" w:sz="0" w:space="0" w:color="auto"/>
      </w:divBdr>
    </w:div>
    <w:div w:id="1458447430">
      <w:marLeft w:val="640"/>
      <w:marRight w:val="0"/>
      <w:marTop w:val="0"/>
      <w:marBottom w:val="0"/>
      <w:divBdr>
        <w:top w:val="none" w:sz="0" w:space="0" w:color="auto"/>
        <w:left w:val="none" w:sz="0" w:space="0" w:color="auto"/>
        <w:bottom w:val="none" w:sz="0" w:space="0" w:color="auto"/>
        <w:right w:val="none" w:sz="0" w:space="0" w:color="auto"/>
      </w:divBdr>
    </w:div>
    <w:div w:id="1458569455">
      <w:marLeft w:val="640"/>
      <w:marRight w:val="0"/>
      <w:marTop w:val="0"/>
      <w:marBottom w:val="0"/>
      <w:divBdr>
        <w:top w:val="none" w:sz="0" w:space="0" w:color="auto"/>
        <w:left w:val="none" w:sz="0" w:space="0" w:color="auto"/>
        <w:bottom w:val="none" w:sz="0" w:space="0" w:color="auto"/>
        <w:right w:val="none" w:sz="0" w:space="0" w:color="auto"/>
      </w:divBdr>
    </w:div>
    <w:div w:id="1458569657">
      <w:marLeft w:val="640"/>
      <w:marRight w:val="0"/>
      <w:marTop w:val="0"/>
      <w:marBottom w:val="0"/>
      <w:divBdr>
        <w:top w:val="none" w:sz="0" w:space="0" w:color="auto"/>
        <w:left w:val="none" w:sz="0" w:space="0" w:color="auto"/>
        <w:bottom w:val="none" w:sz="0" w:space="0" w:color="auto"/>
        <w:right w:val="none" w:sz="0" w:space="0" w:color="auto"/>
      </w:divBdr>
    </w:div>
    <w:div w:id="1458569669">
      <w:marLeft w:val="640"/>
      <w:marRight w:val="0"/>
      <w:marTop w:val="0"/>
      <w:marBottom w:val="0"/>
      <w:divBdr>
        <w:top w:val="none" w:sz="0" w:space="0" w:color="auto"/>
        <w:left w:val="none" w:sz="0" w:space="0" w:color="auto"/>
        <w:bottom w:val="none" w:sz="0" w:space="0" w:color="auto"/>
        <w:right w:val="none" w:sz="0" w:space="0" w:color="auto"/>
      </w:divBdr>
    </w:div>
    <w:div w:id="1458573007">
      <w:marLeft w:val="640"/>
      <w:marRight w:val="0"/>
      <w:marTop w:val="0"/>
      <w:marBottom w:val="0"/>
      <w:divBdr>
        <w:top w:val="none" w:sz="0" w:space="0" w:color="auto"/>
        <w:left w:val="none" w:sz="0" w:space="0" w:color="auto"/>
        <w:bottom w:val="none" w:sz="0" w:space="0" w:color="auto"/>
        <w:right w:val="none" w:sz="0" w:space="0" w:color="auto"/>
      </w:divBdr>
    </w:div>
    <w:div w:id="1458644084">
      <w:marLeft w:val="480"/>
      <w:marRight w:val="0"/>
      <w:marTop w:val="0"/>
      <w:marBottom w:val="0"/>
      <w:divBdr>
        <w:top w:val="none" w:sz="0" w:space="0" w:color="auto"/>
        <w:left w:val="none" w:sz="0" w:space="0" w:color="auto"/>
        <w:bottom w:val="none" w:sz="0" w:space="0" w:color="auto"/>
        <w:right w:val="none" w:sz="0" w:space="0" w:color="auto"/>
      </w:divBdr>
    </w:div>
    <w:div w:id="1458717318">
      <w:marLeft w:val="480"/>
      <w:marRight w:val="0"/>
      <w:marTop w:val="0"/>
      <w:marBottom w:val="0"/>
      <w:divBdr>
        <w:top w:val="none" w:sz="0" w:space="0" w:color="auto"/>
        <w:left w:val="none" w:sz="0" w:space="0" w:color="auto"/>
        <w:bottom w:val="none" w:sz="0" w:space="0" w:color="auto"/>
        <w:right w:val="none" w:sz="0" w:space="0" w:color="auto"/>
      </w:divBdr>
    </w:div>
    <w:div w:id="1458717893">
      <w:marLeft w:val="480"/>
      <w:marRight w:val="0"/>
      <w:marTop w:val="0"/>
      <w:marBottom w:val="0"/>
      <w:divBdr>
        <w:top w:val="none" w:sz="0" w:space="0" w:color="auto"/>
        <w:left w:val="none" w:sz="0" w:space="0" w:color="auto"/>
        <w:bottom w:val="none" w:sz="0" w:space="0" w:color="auto"/>
        <w:right w:val="none" w:sz="0" w:space="0" w:color="auto"/>
      </w:divBdr>
    </w:div>
    <w:div w:id="1458722976">
      <w:marLeft w:val="480"/>
      <w:marRight w:val="0"/>
      <w:marTop w:val="0"/>
      <w:marBottom w:val="0"/>
      <w:divBdr>
        <w:top w:val="none" w:sz="0" w:space="0" w:color="auto"/>
        <w:left w:val="none" w:sz="0" w:space="0" w:color="auto"/>
        <w:bottom w:val="none" w:sz="0" w:space="0" w:color="auto"/>
        <w:right w:val="none" w:sz="0" w:space="0" w:color="auto"/>
      </w:divBdr>
    </w:div>
    <w:div w:id="1458794859">
      <w:marLeft w:val="640"/>
      <w:marRight w:val="0"/>
      <w:marTop w:val="0"/>
      <w:marBottom w:val="0"/>
      <w:divBdr>
        <w:top w:val="none" w:sz="0" w:space="0" w:color="auto"/>
        <w:left w:val="none" w:sz="0" w:space="0" w:color="auto"/>
        <w:bottom w:val="none" w:sz="0" w:space="0" w:color="auto"/>
        <w:right w:val="none" w:sz="0" w:space="0" w:color="auto"/>
      </w:divBdr>
    </w:div>
    <w:div w:id="1458916275">
      <w:marLeft w:val="640"/>
      <w:marRight w:val="0"/>
      <w:marTop w:val="0"/>
      <w:marBottom w:val="0"/>
      <w:divBdr>
        <w:top w:val="none" w:sz="0" w:space="0" w:color="auto"/>
        <w:left w:val="none" w:sz="0" w:space="0" w:color="auto"/>
        <w:bottom w:val="none" w:sz="0" w:space="0" w:color="auto"/>
        <w:right w:val="none" w:sz="0" w:space="0" w:color="auto"/>
      </w:divBdr>
    </w:div>
    <w:div w:id="1459032294">
      <w:marLeft w:val="640"/>
      <w:marRight w:val="0"/>
      <w:marTop w:val="0"/>
      <w:marBottom w:val="0"/>
      <w:divBdr>
        <w:top w:val="none" w:sz="0" w:space="0" w:color="auto"/>
        <w:left w:val="none" w:sz="0" w:space="0" w:color="auto"/>
        <w:bottom w:val="none" w:sz="0" w:space="0" w:color="auto"/>
        <w:right w:val="none" w:sz="0" w:space="0" w:color="auto"/>
      </w:divBdr>
    </w:div>
    <w:div w:id="1459103343">
      <w:marLeft w:val="640"/>
      <w:marRight w:val="0"/>
      <w:marTop w:val="0"/>
      <w:marBottom w:val="0"/>
      <w:divBdr>
        <w:top w:val="none" w:sz="0" w:space="0" w:color="auto"/>
        <w:left w:val="none" w:sz="0" w:space="0" w:color="auto"/>
        <w:bottom w:val="none" w:sz="0" w:space="0" w:color="auto"/>
        <w:right w:val="none" w:sz="0" w:space="0" w:color="auto"/>
      </w:divBdr>
    </w:div>
    <w:div w:id="1459103536">
      <w:marLeft w:val="480"/>
      <w:marRight w:val="0"/>
      <w:marTop w:val="0"/>
      <w:marBottom w:val="0"/>
      <w:divBdr>
        <w:top w:val="none" w:sz="0" w:space="0" w:color="auto"/>
        <w:left w:val="none" w:sz="0" w:space="0" w:color="auto"/>
        <w:bottom w:val="none" w:sz="0" w:space="0" w:color="auto"/>
        <w:right w:val="none" w:sz="0" w:space="0" w:color="auto"/>
      </w:divBdr>
    </w:div>
    <w:div w:id="1459184133">
      <w:marLeft w:val="480"/>
      <w:marRight w:val="0"/>
      <w:marTop w:val="0"/>
      <w:marBottom w:val="0"/>
      <w:divBdr>
        <w:top w:val="none" w:sz="0" w:space="0" w:color="auto"/>
        <w:left w:val="none" w:sz="0" w:space="0" w:color="auto"/>
        <w:bottom w:val="none" w:sz="0" w:space="0" w:color="auto"/>
        <w:right w:val="none" w:sz="0" w:space="0" w:color="auto"/>
      </w:divBdr>
    </w:div>
    <w:div w:id="1459255419">
      <w:marLeft w:val="640"/>
      <w:marRight w:val="0"/>
      <w:marTop w:val="0"/>
      <w:marBottom w:val="0"/>
      <w:divBdr>
        <w:top w:val="none" w:sz="0" w:space="0" w:color="auto"/>
        <w:left w:val="none" w:sz="0" w:space="0" w:color="auto"/>
        <w:bottom w:val="none" w:sz="0" w:space="0" w:color="auto"/>
        <w:right w:val="none" w:sz="0" w:space="0" w:color="auto"/>
      </w:divBdr>
    </w:div>
    <w:div w:id="1459297985">
      <w:marLeft w:val="480"/>
      <w:marRight w:val="0"/>
      <w:marTop w:val="0"/>
      <w:marBottom w:val="0"/>
      <w:divBdr>
        <w:top w:val="none" w:sz="0" w:space="0" w:color="auto"/>
        <w:left w:val="none" w:sz="0" w:space="0" w:color="auto"/>
        <w:bottom w:val="none" w:sz="0" w:space="0" w:color="auto"/>
        <w:right w:val="none" w:sz="0" w:space="0" w:color="auto"/>
      </w:divBdr>
    </w:div>
    <w:div w:id="1459374316">
      <w:marLeft w:val="640"/>
      <w:marRight w:val="0"/>
      <w:marTop w:val="0"/>
      <w:marBottom w:val="0"/>
      <w:divBdr>
        <w:top w:val="none" w:sz="0" w:space="0" w:color="auto"/>
        <w:left w:val="none" w:sz="0" w:space="0" w:color="auto"/>
        <w:bottom w:val="none" w:sz="0" w:space="0" w:color="auto"/>
        <w:right w:val="none" w:sz="0" w:space="0" w:color="auto"/>
      </w:divBdr>
    </w:div>
    <w:div w:id="1459376203">
      <w:marLeft w:val="640"/>
      <w:marRight w:val="0"/>
      <w:marTop w:val="0"/>
      <w:marBottom w:val="0"/>
      <w:divBdr>
        <w:top w:val="none" w:sz="0" w:space="0" w:color="auto"/>
        <w:left w:val="none" w:sz="0" w:space="0" w:color="auto"/>
        <w:bottom w:val="none" w:sz="0" w:space="0" w:color="auto"/>
        <w:right w:val="none" w:sz="0" w:space="0" w:color="auto"/>
      </w:divBdr>
    </w:div>
    <w:div w:id="1459378153">
      <w:marLeft w:val="640"/>
      <w:marRight w:val="0"/>
      <w:marTop w:val="0"/>
      <w:marBottom w:val="0"/>
      <w:divBdr>
        <w:top w:val="none" w:sz="0" w:space="0" w:color="auto"/>
        <w:left w:val="none" w:sz="0" w:space="0" w:color="auto"/>
        <w:bottom w:val="none" w:sz="0" w:space="0" w:color="auto"/>
        <w:right w:val="none" w:sz="0" w:space="0" w:color="auto"/>
      </w:divBdr>
    </w:div>
    <w:div w:id="1459453143">
      <w:marLeft w:val="480"/>
      <w:marRight w:val="0"/>
      <w:marTop w:val="0"/>
      <w:marBottom w:val="0"/>
      <w:divBdr>
        <w:top w:val="none" w:sz="0" w:space="0" w:color="auto"/>
        <w:left w:val="none" w:sz="0" w:space="0" w:color="auto"/>
        <w:bottom w:val="none" w:sz="0" w:space="0" w:color="auto"/>
        <w:right w:val="none" w:sz="0" w:space="0" w:color="auto"/>
      </w:divBdr>
    </w:div>
    <w:div w:id="1459488171">
      <w:marLeft w:val="480"/>
      <w:marRight w:val="0"/>
      <w:marTop w:val="0"/>
      <w:marBottom w:val="0"/>
      <w:divBdr>
        <w:top w:val="none" w:sz="0" w:space="0" w:color="auto"/>
        <w:left w:val="none" w:sz="0" w:space="0" w:color="auto"/>
        <w:bottom w:val="none" w:sz="0" w:space="0" w:color="auto"/>
        <w:right w:val="none" w:sz="0" w:space="0" w:color="auto"/>
      </w:divBdr>
    </w:div>
    <w:div w:id="1459488494">
      <w:marLeft w:val="640"/>
      <w:marRight w:val="0"/>
      <w:marTop w:val="0"/>
      <w:marBottom w:val="0"/>
      <w:divBdr>
        <w:top w:val="none" w:sz="0" w:space="0" w:color="auto"/>
        <w:left w:val="none" w:sz="0" w:space="0" w:color="auto"/>
        <w:bottom w:val="none" w:sz="0" w:space="0" w:color="auto"/>
        <w:right w:val="none" w:sz="0" w:space="0" w:color="auto"/>
      </w:divBdr>
    </w:div>
    <w:div w:id="1459564210">
      <w:marLeft w:val="640"/>
      <w:marRight w:val="0"/>
      <w:marTop w:val="0"/>
      <w:marBottom w:val="0"/>
      <w:divBdr>
        <w:top w:val="none" w:sz="0" w:space="0" w:color="auto"/>
        <w:left w:val="none" w:sz="0" w:space="0" w:color="auto"/>
        <w:bottom w:val="none" w:sz="0" w:space="0" w:color="auto"/>
        <w:right w:val="none" w:sz="0" w:space="0" w:color="auto"/>
      </w:divBdr>
    </w:div>
    <w:div w:id="1459570167">
      <w:marLeft w:val="640"/>
      <w:marRight w:val="0"/>
      <w:marTop w:val="0"/>
      <w:marBottom w:val="0"/>
      <w:divBdr>
        <w:top w:val="none" w:sz="0" w:space="0" w:color="auto"/>
        <w:left w:val="none" w:sz="0" w:space="0" w:color="auto"/>
        <w:bottom w:val="none" w:sz="0" w:space="0" w:color="auto"/>
        <w:right w:val="none" w:sz="0" w:space="0" w:color="auto"/>
      </w:divBdr>
    </w:div>
    <w:div w:id="1459570807">
      <w:marLeft w:val="640"/>
      <w:marRight w:val="0"/>
      <w:marTop w:val="0"/>
      <w:marBottom w:val="0"/>
      <w:divBdr>
        <w:top w:val="none" w:sz="0" w:space="0" w:color="auto"/>
        <w:left w:val="none" w:sz="0" w:space="0" w:color="auto"/>
        <w:bottom w:val="none" w:sz="0" w:space="0" w:color="auto"/>
        <w:right w:val="none" w:sz="0" w:space="0" w:color="auto"/>
      </w:divBdr>
    </w:div>
    <w:div w:id="1459646848">
      <w:marLeft w:val="480"/>
      <w:marRight w:val="0"/>
      <w:marTop w:val="0"/>
      <w:marBottom w:val="0"/>
      <w:divBdr>
        <w:top w:val="none" w:sz="0" w:space="0" w:color="auto"/>
        <w:left w:val="none" w:sz="0" w:space="0" w:color="auto"/>
        <w:bottom w:val="none" w:sz="0" w:space="0" w:color="auto"/>
        <w:right w:val="none" w:sz="0" w:space="0" w:color="auto"/>
      </w:divBdr>
    </w:div>
    <w:div w:id="1459686294">
      <w:marLeft w:val="480"/>
      <w:marRight w:val="0"/>
      <w:marTop w:val="0"/>
      <w:marBottom w:val="0"/>
      <w:divBdr>
        <w:top w:val="none" w:sz="0" w:space="0" w:color="auto"/>
        <w:left w:val="none" w:sz="0" w:space="0" w:color="auto"/>
        <w:bottom w:val="none" w:sz="0" w:space="0" w:color="auto"/>
        <w:right w:val="none" w:sz="0" w:space="0" w:color="auto"/>
      </w:divBdr>
    </w:div>
    <w:div w:id="1459836140">
      <w:marLeft w:val="640"/>
      <w:marRight w:val="0"/>
      <w:marTop w:val="0"/>
      <w:marBottom w:val="0"/>
      <w:divBdr>
        <w:top w:val="none" w:sz="0" w:space="0" w:color="auto"/>
        <w:left w:val="none" w:sz="0" w:space="0" w:color="auto"/>
        <w:bottom w:val="none" w:sz="0" w:space="0" w:color="auto"/>
        <w:right w:val="none" w:sz="0" w:space="0" w:color="auto"/>
      </w:divBdr>
    </w:div>
    <w:div w:id="1459955163">
      <w:marLeft w:val="480"/>
      <w:marRight w:val="0"/>
      <w:marTop w:val="0"/>
      <w:marBottom w:val="0"/>
      <w:divBdr>
        <w:top w:val="none" w:sz="0" w:space="0" w:color="auto"/>
        <w:left w:val="none" w:sz="0" w:space="0" w:color="auto"/>
        <w:bottom w:val="none" w:sz="0" w:space="0" w:color="auto"/>
        <w:right w:val="none" w:sz="0" w:space="0" w:color="auto"/>
      </w:divBdr>
    </w:div>
    <w:div w:id="1459955492">
      <w:marLeft w:val="480"/>
      <w:marRight w:val="0"/>
      <w:marTop w:val="0"/>
      <w:marBottom w:val="0"/>
      <w:divBdr>
        <w:top w:val="none" w:sz="0" w:space="0" w:color="auto"/>
        <w:left w:val="none" w:sz="0" w:space="0" w:color="auto"/>
        <w:bottom w:val="none" w:sz="0" w:space="0" w:color="auto"/>
        <w:right w:val="none" w:sz="0" w:space="0" w:color="auto"/>
      </w:divBdr>
    </w:div>
    <w:div w:id="1460028590">
      <w:marLeft w:val="640"/>
      <w:marRight w:val="0"/>
      <w:marTop w:val="0"/>
      <w:marBottom w:val="0"/>
      <w:divBdr>
        <w:top w:val="none" w:sz="0" w:space="0" w:color="auto"/>
        <w:left w:val="none" w:sz="0" w:space="0" w:color="auto"/>
        <w:bottom w:val="none" w:sz="0" w:space="0" w:color="auto"/>
        <w:right w:val="none" w:sz="0" w:space="0" w:color="auto"/>
      </w:divBdr>
    </w:div>
    <w:div w:id="1460225796">
      <w:marLeft w:val="480"/>
      <w:marRight w:val="0"/>
      <w:marTop w:val="0"/>
      <w:marBottom w:val="0"/>
      <w:divBdr>
        <w:top w:val="none" w:sz="0" w:space="0" w:color="auto"/>
        <w:left w:val="none" w:sz="0" w:space="0" w:color="auto"/>
        <w:bottom w:val="none" w:sz="0" w:space="0" w:color="auto"/>
        <w:right w:val="none" w:sz="0" w:space="0" w:color="auto"/>
      </w:divBdr>
    </w:div>
    <w:div w:id="1460419005">
      <w:marLeft w:val="480"/>
      <w:marRight w:val="0"/>
      <w:marTop w:val="0"/>
      <w:marBottom w:val="0"/>
      <w:divBdr>
        <w:top w:val="none" w:sz="0" w:space="0" w:color="auto"/>
        <w:left w:val="none" w:sz="0" w:space="0" w:color="auto"/>
        <w:bottom w:val="none" w:sz="0" w:space="0" w:color="auto"/>
        <w:right w:val="none" w:sz="0" w:space="0" w:color="auto"/>
      </w:divBdr>
    </w:div>
    <w:div w:id="1460489918">
      <w:marLeft w:val="640"/>
      <w:marRight w:val="0"/>
      <w:marTop w:val="0"/>
      <w:marBottom w:val="0"/>
      <w:divBdr>
        <w:top w:val="none" w:sz="0" w:space="0" w:color="auto"/>
        <w:left w:val="none" w:sz="0" w:space="0" w:color="auto"/>
        <w:bottom w:val="none" w:sz="0" w:space="0" w:color="auto"/>
        <w:right w:val="none" w:sz="0" w:space="0" w:color="auto"/>
      </w:divBdr>
    </w:div>
    <w:div w:id="1460491807">
      <w:marLeft w:val="640"/>
      <w:marRight w:val="0"/>
      <w:marTop w:val="0"/>
      <w:marBottom w:val="0"/>
      <w:divBdr>
        <w:top w:val="none" w:sz="0" w:space="0" w:color="auto"/>
        <w:left w:val="none" w:sz="0" w:space="0" w:color="auto"/>
        <w:bottom w:val="none" w:sz="0" w:space="0" w:color="auto"/>
        <w:right w:val="none" w:sz="0" w:space="0" w:color="auto"/>
      </w:divBdr>
    </w:div>
    <w:div w:id="1460565389">
      <w:marLeft w:val="480"/>
      <w:marRight w:val="0"/>
      <w:marTop w:val="0"/>
      <w:marBottom w:val="0"/>
      <w:divBdr>
        <w:top w:val="none" w:sz="0" w:space="0" w:color="auto"/>
        <w:left w:val="none" w:sz="0" w:space="0" w:color="auto"/>
        <w:bottom w:val="none" w:sz="0" w:space="0" w:color="auto"/>
        <w:right w:val="none" w:sz="0" w:space="0" w:color="auto"/>
      </w:divBdr>
    </w:div>
    <w:div w:id="1460611068">
      <w:marLeft w:val="640"/>
      <w:marRight w:val="0"/>
      <w:marTop w:val="0"/>
      <w:marBottom w:val="0"/>
      <w:divBdr>
        <w:top w:val="none" w:sz="0" w:space="0" w:color="auto"/>
        <w:left w:val="none" w:sz="0" w:space="0" w:color="auto"/>
        <w:bottom w:val="none" w:sz="0" w:space="0" w:color="auto"/>
        <w:right w:val="none" w:sz="0" w:space="0" w:color="auto"/>
      </w:divBdr>
    </w:div>
    <w:div w:id="1460611828">
      <w:marLeft w:val="640"/>
      <w:marRight w:val="0"/>
      <w:marTop w:val="0"/>
      <w:marBottom w:val="0"/>
      <w:divBdr>
        <w:top w:val="none" w:sz="0" w:space="0" w:color="auto"/>
        <w:left w:val="none" w:sz="0" w:space="0" w:color="auto"/>
        <w:bottom w:val="none" w:sz="0" w:space="0" w:color="auto"/>
        <w:right w:val="none" w:sz="0" w:space="0" w:color="auto"/>
      </w:divBdr>
    </w:div>
    <w:div w:id="1460687587">
      <w:marLeft w:val="640"/>
      <w:marRight w:val="0"/>
      <w:marTop w:val="0"/>
      <w:marBottom w:val="0"/>
      <w:divBdr>
        <w:top w:val="none" w:sz="0" w:space="0" w:color="auto"/>
        <w:left w:val="none" w:sz="0" w:space="0" w:color="auto"/>
        <w:bottom w:val="none" w:sz="0" w:space="0" w:color="auto"/>
        <w:right w:val="none" w:sz="0" w:space="0" w:color="auto"/>
      </w:divBdr>
    </w:div>
    <w:div w:id="1460807114">
      <w:marLeft w:val="480"/>
      <w:marRight w:val="0"/>
      <w:marTop w:val="0"/>
      <w:marBottom w:val="0"/>
      <w:divBdr>
        <w:top w:val="none" w:sz="0" w:space="0" w:color="auto"/>
        <w:left w:val="none" w:sz="0" w:space="0" w:color="auto"/>
        <w:bottom w:val="none" w:sz="0" w:space="0" w:color="auto"/>
        <w:right w:val="none" w:sz="0" w:space="0" w:color="auto"/>
      </w:divBdr>
    </w:div>
    <w:div w:id="1460958262">
      <w:marLeft w:val="640"/>
      <w:marRight w:val="0"/>
      <w:marTop w:val="0"/>
      <w:marBottom w:val="0"/>
      <w:divBdr>
        <w:top w:val="none" w:sz="0" w:space="0" w:color="auto"/>
        <w:left w:val="none" w:sz="0" w:space="0" w:color="auto"/>
        <w:bottom w:val="none" w:sz="0" w:space="0" w:color="auto"/>
        <w:right w:val="none" w:sz="0" w:space="0" w:color="auto"/>
      </w:divBdr>
    </w:div>
    <w:div w:id="1460996748">
      <w:marLeft w:val="480"/>
      <w:marRight w:val="0"/>
      <w:marTop w:val="0"/>
      <w:marBottom w:val="0"/>
      <w:divBdr>
        <w:top w:val="none" w:sz="0" w:space="0" w:color="auto"/>
        <w:left w:val="none" w:sz="0" w:space="0" w:color="auto"/>
        <w:bottom w:val="none" w:sz="0" w:space="0" w:color="auto"/>
        <w:right w:val="none" w:sz="0" w:space="0" w:color="auto"/>
      </w:divBdr>
    </w:div>
    <w:div w:id="1461073067">
      <w:marLeft w:val="640"/>
      <w:marRight w:val="0"/>
      <w:marTop w:val="0"/>
      <w:marBottom w:val="0"/>
      <w:divBdr>
        <w:top w:val="none" w:sz="0" w:space="0" w:color="auto"/>
        <w:left w:val="none" w:sz="0" w:space="0" w:color="auto"/>
        <w:bottom w:val="none" w:sz="0" w:space="0" w:color="auto"/>
        <w:right w:val="none" w:sz="0" w:space="0" w:color="auto"/>
      </w:divBdr>
    </w:div>
    <w:div w:id="1461150112">
      <w:marLeft w:val="640"/>
      <w:marRight w:val="0"/>
      <w:marTop w:val="0"/>
      <w:marBottom w:val="0"/>
      <w:divBdr>
        <w:top w:val="none" w:sz="0" w:space="0" w:color="auto"/>
        <w:left w:val="none" w:sz="0" w:space="0" w:color="auto"/>
        <w:bottom w:val="none" w:sz="0" w:space="0" w:color="auto"/>
        <w:right w:val="none" w:sz="0" w:space="0" w:color="auto"/>
      </w:divBdr>
    </w:div>
    <w:div w:id="1461151464">
      <w:marLeft w:val="640"/>
      <w:marRight w:val="0"/>
      <w:marTop w:val="0"/>
      <w:marBottom w:val="0"/>
      <w:divBdr>
        <w:top w:val="none" w:sz="0" w:space="0" w:color="auto"/>
        <w:left w:val="none" w:sz="0" w:space="0" w:color="auto"/>
        <w:bottom w:val="none" w:sz="0" w:space="0" w:color="auto"/>
        <w:right w:val="none" w:sz="0" w:space="0" w:color="auto"/>
      </w:divBdr>
    </w:div>
    <w:div w:id="1461222693">
      <w:marLeft w:val="480"/>
      <w:marRight w:val="0"/>
      <w:marTop w:val="0"/>
      <w:marBottom w:val="0"/>
      <w:divBdr>
        <w:top w:val="none" w:sz="0" w:space="0" w:color="auto"/>
        <w:left w:val="none" w:sz="0" w:space="0" w:color="auto"/>
        <w:bottom w:val="none" w:sz="0" w:space="0" w:color="auto"/>
        <w:right w:val="none" w:sz="0" w:space="0" w:color="auto"/>
      </w:divBdr>
    </w:div>
    <w:div w:id="1461223018">
      <w:marLeft w:val="480"/>
      <w:marRight w:val="0"/>
      <w:marTop w:val="0"/>
      <w:marBottom w:val="0"/>
      <w:divBdr>
        <w:top w:val="none" w:sz="0" w:space="0" w:color="auto"/>
        <w:left w:val="none" w:sz="0" w:space="0" w:color="auto"/>
        <w:bottom w:val="none" w:sz="0" w:space="0" w:color="auto"/>
        <w:right w:val="none" w:sz="0" w:space="0" w:color="auto"/>
      </w:divBdr>
    </w:div>
    <w:div w:id="1461262041">
      <w:marLeft w:val="640"/>
      <w:marRight w:val="0"/>
      <w:marTop w:val="0"/>
      <w:marBottom w:val="0"/>
      <w:divBdr>
        <w:top w:val="none" w:sz="0" w:space="0" w:color="auto"/>
        <w:left w:val="none" w:sz="0" w:space="0" w:color="auto"/>
        <w:bottom w:val="none" w:sz="0" w:space="0" w:color="auto"/>
        <w:right w:val="none" w:sz="0" w:space="0" w:color="auto"/>
      </w:divBdr>
    </w:div>
    <w:div w:id="1461268730">
      <w:marLeft w:val="640"/>
      <w:marRight w:val="0"/>
      <w:marTop w:val="0"/>
      <w:marBottom w:val="0"/>
      <w:divBdr>
        <w:top w:val="none" w:sz="0" w:space="0" w:color="auto"/>
        <w:left w:val="none" w:sz="0" w:space="0" w:color="auto"/>
        <w:bottom w:val="none" w:sz="0" w:space="0" w:color="auto"/>
        <w:right w:val="none" w:sz="0" w:space="0" w:color="auto"/>
      </w:divBdr>
    </w:div>
    <w:div w:id="1461337784">
      <w:marLeft w:val="480"/>
      <w:marRight w:val="0"/>
      <w:marTop w:val="0"/>
      <w:marBottom w:val="0"/>
      <w:divBdr>
        <w:top w:val="none" w:sz="0" w:space="0" w:color="auto"/>
        <w:left w:val="none" w:sz="0" w:space="0" w:color="auto"/>
        <w:bottom w:val="none" w:sz="0" w:space="0" w:color="auto"/>
        <w:right w:val="none" w:sz="0" w:space="0" w:color="auto"/>
      </w:divBdr>
    </w:div>
    <w:div w:id="1461416745">
      <w:marLeft w:val="640"/>
      <w:marRight w:val="0"/>
      <w:marTop w:val="0"/>
      <w:marBottom w:val="0"/>
      <w:divBdr>
        <w:top w:val="none" w:sz="0" w:space="0" w:color="auto"/>
        <w:left w:val="none" w:sz="0" w:space="0" w:color="auto"/>
        <w:bottom w:val="none" w:sz="0" w:space="0" w:color="auto"/>
        <w:right w:val="none" w:sz="0" w:space="0" w:color="auto"/>
      </w:divBdr>
    </w:div>
    <w:div w:id="1461457478">
      <w:marLeft w:val="640"/>
      <w:marRight w:val="0"/>
      <w:marTop w:val="0"/>
      <w:marBottom w:val="0"/>
      <w:divBdr>
        <w:top w:val="none" w:sz="0" w:space="0" w:color="auto"/>
        <w:left w:val="none" w:sz="0" w:space="0" w:color="auto"/>
        <w:bottom w:val="none" w:sz="0" w:space="0" w:color="auto"/>
        <w:right w:val="none" w:sz="0" w:space="0" w:color="auto"/>
      </w:divBdr>
    </w:div>
    <w:div w:id="1461609453">
      <w:marLeft w:val="640"/>
      <w:marRight w:val="0"/>
      <w:marTop w:val="0"/>
      <w:marBottom w:val="0"/>
      <w:divBdr>
        <w:top w:val="none" w:sz="0" w:space="0" w:color="auto"/>
        <w:left w:val="none" w:sz="0" w:space="0" w:color="auto"/>
        <w:bottom w:val="none" w:sz="0" w:space="0" w:color="auto"/>
        <w:right w:val="none" w:sz="0" w:space="0" w:color="auto"/>
      </w:divBdr>
    </w:div>
    <w:div w:id="1461679926">
      <w:marLeft w:val="480"/>
      <w:marRight w:val="0"/>
      <w:marTop w:val="0"/>
      <w:marBottom w:val="0"/>
      <w:divBdr>
        <w:top w:val="none" w:sz="0" w:space="0" w:color="auto"/>
        <w:left w:val="none" w:sz="0" w:space="0" w:color="auto"/>
        <w:bottom w:val="none" w:sz="0" w:space="0" w:color="auto"/>
        <w:right w:val="none" w:sz="0" w:space="0" w:color="auto"/>
      </w:divBdr>
    </w:div>
    <w:div w:id="1462307826">
      <w:marLeft w:val="480"/>
      <w:marRight w:val="0"/>
      <w:marTop w:val="0"/>
      <w:marBottom w:val="0"/>
      <w:divBdr>
        <w:top w:val="none" w:sz="0" w:space="0" w:color="auto"/>
        <w:left w:val="none" w:sz="0" w:space="0" w:color="auto"/>
        <w:bottom w:val="none" w:sz="0" w:space="0" w:color="auto"/>
        <w:right w:val="none" w:sz="0" w:space="0" w:color="auto"/>
      </w:divBdr>
    </w:div>
    <w:div w:id="1462334805">
      <w:marLeft w:val="480"/>
      <w:marRight w:val="0"/>
      <w:marTop w:val="0"/>
      <w:marBottom w:val="0"/>
      <w:divBdr>
        <w:top w:val="none" w:sz="0" w:space="0" w:color="auto"/>
        <w:left w:val="none" w:sz="0" w:space="0" w:color="auto"/>
        <w:bottom w:val="none" w:sz="0" w:space="0" w:color="auto"/>
        <w:right w:val="none" w:sz="0" w:space="0" w:color="auto"/>
      </w:divBdr>
    </w:div>
    <w:div w:id="1462383144">
      <w:marLeft w:val="640"/>
      <w:marRight w:val="0"/>
      <w:marTop w:val="0"/>
      <w:marBottom w:val="0"/>
      <w:divBdr>
        <w:top w:val="none" w:sz="0" w:space="0" w:color="auto"/>
        <w:left w:val="none" w:sz="0" w:space="0" w:color="auto"/>
        <w:bottom w:val="none" w:sz="0" w:space="0" w:color="auto"/>
        <w:right w:val="none" w:sz="0" w:space="0" w:color="auto"/>
      </w:divBdr>
    </w:div>
    <w:div w:id="1462534104">
      <w:marLeft w:val="480"/>
      <w:marRight w:val="0"/>
      <w:marTop w:val="0"/>
      <w:marBottom w:val="0"/>
      <w:divBdr>
        <w:top w:val="none" w:sz="0" w:space="0" w:color="auto"/>
        <w:left w:val="none" w:sz="0" w:space="0" w:color="auto"/>
        <w:bottom w:val="none" w:sz="0" w:space="0" w:color="auto"/>
        <w:right w:val="none" w:sz="0" w:space="0" w:color="auto"/>
      </w:divBdr>
    </w:div>
    <w:div w:id="1462579564">
      <w:marLeft w:val="640"/>
      <w:marRight w:val="0"/>
      <w:marTop w:val="0"/>
      <w:marBottom w:val="0"/>
      <w:divBdr>
        <w:top w:val="none" w:sz="0" w:space="0" w:color="auto"/>
        <w:left w:val="none" w:sz="0" w:space="0" w:color="auto"/>
        <w:bottom w:val="none" w:sz="0" w:space="0" w:color="auto"/>
        <w:right w:val="none" w:sz="0" w:space="0" w:color="auto"/>
      </w:divBdr>
    </w:div>
    <w:div w:id="1462722177">
      <w:marLeft w:val="640"/>
      <w:marRight w:val="0"/>
      <w:marTop w:val="0"/>
      <w:marBottom w:val="0"/>
      <w:divBdr>
        <w:top w:val="none" w:sz="0" w:space="0" w:color="auto"/>
        <w:left w:val="none" w:sz="0" w:space="0" w:color="auto"/>
        <w:bottom w:val="none" w:sz="0" w:space="0" w:color="auto"/>
        <w:right w:val="none" w:sz="0" w:space="0" w:color="auto"/>
      </w:divBdr>
    </w:div>
    <w:div w:id="1462727086">
      <w:marLeft w:val="640"/>
      <w:marRight w:val="0"/>
      <w:marTop w:val="0"/>
      <w:marBottom w:val="0"/>
      <w:divBdr>
        <w:top w:val="none" w:sz="0" w:space="0" w:color="auto"/>
        <w:left w:val="none" w:sz="0" w:space="0" w:color="auto"/>
        <w:bottom w:val="none" w:sz="0" w:space="0" w:color="auto"/>
        <w:right w:val="none" w:sz="0" w:space="0" w:color="auto"/>
      </w:divBdr>
    </w:div>
    <w:div w:id="1462765280">
      <w:marLeft w:val="480"/>
      <w:marRight w:val="0"/>
      <w:marTop w:val="0"/>
      <w:marBottom w:val="0"/>
      <w:divBdr>
        <w:top w:val="none" w:sz="0" w:space="0" w:color="auto"/>
        <w:left w:val="none" w:sz="0" w:space="0" w:color="auto"/>
        <w:bottom w:val="none" w:sz="0" w:space="0" w:color="auto"/>
        <w:right w:val="none" w:sz="0" w:space="0" w:color="auto"/>
      </w:divBdr>
    </w:div>
    <w:div w:id="1462841197">
      <w:marLeft w:val="640"/>
      <w:marRight w:val="0"/>
      <w:marTop w:val="0"/>
      <w:marBottom w:val="0"/>
      <w:divBdr>
        <w:top w:val="none" w:sz="0" w:space="0" w:color="auto"/>
        <w:left w:val="none" w:sz="0" w:space="0" w:color="auto"/>
        <w:bottom w:val="none" w:sz="0" w:space="0" w:color="auto"/>
        <w:right w:val="none" w:sz="0" w:space="0" w:color="auto"/>
      </w:divBdr>
    </w:div>
    <w:div w:id="1462919296">
      <w:marLeft w:val="480"/>
      <w:marRight w:val="0"/>
      <w:marTop w:val="0"/>
      <w:marBottom w:val="0"/>
      <w:divBdr>
        <w:top w:val="none" w:sz="0" w:space="0" w:color="auto"/>
        <w:left w:val="none" w:sz="0" w:space="0" w:color="auto"/>
        <w:bottom w:val="none" w:sz="0" w:space="0" w:color="auto"/>
        <w:right w:val="none" w:sz="0" w:space="0" w:color="auto"/>
      </w:divBdr>
    </w:div>
    <w:div w:id="1462921069">
      <w:marLeft w:val="640"/>
      <w:marRight w:val="0"/>
      <w:marTop w:val="0"/>
      <w:marBottom w:val="0"/>
      <w:divBdr>
        <w:top w:val="none" w:sz="0" w:space="0" w:color="auto"/>
        <w:left w:val="none" w:sz="0" w:space="0" w:color="auto"/>
        <w:bottom w:val="none" w:sz="0" w:space="0" w:color="auto"/>
        <w:right w:val="none" w:sz="0" w:space="0" w:color="auto"/>
      </w:divBdr>
    </w:div>
    <w:div w:id="1462962323">
      <w:marLeft w:val="640"/>
      <w:marRight w:val="0"/>
      <w:marTop w:val="0"/>
      <w:marBottom w:val="0"/>
      <w:divBdr>
        <w:top w:val="none" w:sz="0" w:space="0" w:color="auto"/>
        <w:left w:val="none" w:sz="0" w:space="0" w:color="auto"/>
        <w:bottom w:val="none" w:sz="0" w:space="0" w:color="auto"/>
        <w:right w:val="none" w:sz="0" w:space="0" w:color="auto"/>
      </w:divBdr>
    </w:div>
    <w:div w:id="1462990200">
      <w:marLeft w:val="640"/>
      <w:marRight w:val="0"/>
      <w:marTop w:val="0"/>
      <w:marBottom w:val="0"/>
      <w:divBdr>
        <w:top w:val="none" w:sz="0" w:space="0" w:color="auto"/>
        <w:left w:val="none" w:sz="0" w:space="0" w:color="auto"/>
        <w:bottom w:val="none" w:sz="0" w:space="0" w:color="auto"/>
        <w:right w:val="none" w:sz="0" w:space="0" w:color="auto"/>
      </w:divBdr>
    </w:div>
    <w:div w:id="1462992521">
      <w:marLeft w:val="640"/>
      <w:marRight w:val="0"/>
      <w:marTop w:val="0"/>
      <w:marBottom w:val="0"/>
      <w:divBdr>
        <w:top w:val="none" w:sz="0" w:space="0" w:color="auto"/>
        <w:left w:val="none" w:sz="0" w:space="0" w:color="auto"/>
        <w:bottom w:val="none" w:sz="0" w:space="0" w:color="auto"/>
        <w:right w:val="none" w:sz="0" w:space="0" w:color="auto"/>
      </w:divBdr>
    </w:div>
    <w:div w:id="1463036438">
      <w:marLeft w:val="480"/>
      <w:marRight w:val="0"/>
      <w:marTop w:val="0"/>
      <w:marBottom w:val="0"/>
      <w:divBdr>
        <w:top w:val="none" w:sz="0" w:space="0" w:color="auto"/>
        <w:left w:val="none" w:sz="0" w:space="0" w:color="auto"/>
        <w:bottom w:val="none" w:sz="0" w:space="0" w:color="auto"/>
        <w:right w:val="none" w:sz="0" w:space="0" w:color="auto"/>
      </w:divBdr>
    </w:div>
    <w:div w:id="1463108145">
      <w:marLeft w:val="480"/>
      <w:marRight w:val="0"/>
      <w:marTop w:val="0"/>
      <w:marBottom w:val="0"/>
      <w:divBdr>
        <w:top w:val="none" w:sz="0" w:space="0" w:color="auto"/>
        <w:left w:val="none" w:sz="0" w:space="0" w:color="auto"/>
        <w:bottom w:val="none" w:sz="0" w:space="0" w:color="auto"/>
        <w:right w:val="none" w:sz="0" w:space="0" w:color="auto"/>
      </w:divBdr>
    </w:div>
    <w:div w:id="1463108698">
      <w:marLeft w:val="480"/>
      <w:marRight w:val="0"/>
      <w:marTop w:val="0"/>
      <w:marBottom w:val="0"/>
      <w:divBdr>
        <w:top w:val="none" w:sz="0" w:space="0" w:color="auto"/>
        <w:left w:val="none" w:sz="0" w:space="0" w:color="auto"/>
        <w:bottom w:val="none" w:sz="0" w:space="0" w:color="auto"/>
        <w:right w:val="none" w:sz="0" w:space="0" w:color="auto"/>
      </w:divBdr>
    </w:div>
    <w:div w:id="1463111014">
      <w:marLeft w:val="480"/>
      <w:marRight w:val="0"/>
      <w:marTop w:val="0"/>
      <w:marBottom w:val="0"/>
      <w:divBdr>
        <w:top w:val="none" w:sz="0" w:space="0" w:color="auto"/>
        <w:left w:val="none" w:sz="0" w:space="0" w:color="auto"/>
        <w:bottom w:val="none" w:sz="0" w:space="0" w:color="auto"/>
        <w:right w:val="none" w:sz="0" w:space="0" w:color="auto"/>
      </w:divBdr>
    </w:div>
    <w:div w:id="1463310294">
      <w:marLeft w:val="640"/>
      <w:marRight w:val="0"/>
      <w:marTop w:val="0"/>
      <w:marBottom w:val="0"/>
      <w:divBdr>
        <w:top w:val="none" w:sz="0" w:space="0" w:color="auto"/>
        <w:left w:val="none" w:sz="0" w:space="0" w:color="auto"/>
        <w:bottom w:val="none" w:sz="0" w:space="0" w:color="auto"/>
        <w:right w:val="none" w:sz="0" w:space="0" w:color="auto"/>
      </w:divBdr>
    </w:div>
    <w:div w:id="1463419882">
      <w:marLeft w:val="640"/>
      <w:marRight w:val="0"/>
      <w:marTop w:val="0"/>
      <w:marBottom w:val="0"/>
      <w:divBdr>
        <w:top w:val="none" w:sz="0" w:space="0" w:color="auto"/>
        <w:left w:val="none" w:sz="0" w:space="0" w:color="auto"/>
        <w:bottom w:val="none" w:sz="0" w:space="0" w:color="auto"/>
        <w:right w:val="none" w:sz="0" w:space="0" w:color="auto"/>
      </w:divBdr>
    </w:div>
    <w:div w:id="1463420610">
      <w:marLeft w:val="640"/>
      <w:marRight w:val="0"/>
      <w:marTop w:val="0"/>
      <w:marBottom w:val="0"/>
      <w:divBdr>
        <w:top w:val="none" w:sz="0" w:space="0" w:color="auto"/>
        <w:left w:val="none" w:sz="0" w:space="0" w:color="auto"/>
        <w:bottom w:val="none" w:sz="0" w:space="0" w:color="auto"/>
        <w:right w:val="none" w:sz="0" w:space="0" w:color="auto"/>
      </w:divBdr>
    </w:div>
    <w:div w:id="1463497333">
      <w:marLeft w:val="640"/>
      <w:marRight w:val="0"/>
      <w:marTop w:val="0"/>
      <w:marBottom w:val="0"/>
      <w:divBdr>
        <w:top w:val="none" w:sz="0" w:space="0" w:color="auto"/>
        <w:left w:val="none" w:sz="0" w:space="0" w:color="auto"/>
        <w:bottom w:val="none" w:sz="0" w:space="0" w:color="auto"/>
        <w:right w:val="none" w:sz="0" w:space="0" w:color="auto"/>
      </w:divBdr>
    </w:div>
    <w:div w:id="1463503752">
      <w:marLeft w:val="480"/>
      <w:marRight w:val="0"/>
      <w:marTop w:val="0"/>
      <w:marBottom w:val="0"/>
      <w:divBdr>
        <w:top w:val="none" w:sz="0" w:space="0" w:color="auto"/>
        <w:left w:val="none" w:sz="0" w:space="0" w:color="auto"/>
        <w:bottom w:val="none" w:sz="0" w:space="0" w:color="auto"/>
        <w:right w:val="none" w:sz="0" w:space="0" w:color="auto"/>
      </w:divBdr>
    </w:div>
    <w:div w:id="1463616236">
      <w:marLeft w:val="640"/>
      <w:marRight w:val="0"/>
      <w:marTop w:val="0"/>
      <w:marBottom w:val="0"/>
      <w:divBdr>
        <w:top w:val="none" w:sz="0" w:space="0" w:color="auto"/>
        <w:left w:val="none" w:sz="0" w:space="0" w:color="auto"/>
        <w:bottom w:val="none" w:sz="0" w:space="0" w:color="auto"/>
        <w:right w:val="none" w:sz="0" w:space="0" w:color="auto"/>
      </w:divBdr>
    </w:div>
    <w:div w:id="1463618102">
      <w:marLeft w:val="480"/>
      <w:marRight w:val="0"/>
      <w:marTop w:val="0"/>
      <w:marBottom w:val="0"/>
      <w:divBdr>
        <w:top w:val="none" w:sz="0" w:space="0" w:color="auto"/>
        <w:left w:val="none" w:sz="0" w:space="0" w:color="auto"/>
        <w:bottom w:val="none" w:sz="0" w:space="0" w:color="auto"/>
        <w:right w:val="none" w:sz="0" w:space="0" w:color="auto"/>
      </w:divBdr>
    </w:div>
    <w:div w:id="1463618413">
      <w:marLeft w:val="640"/>
      <w:marRight w:val="0"/>
      <w:marTop w:val="0"/>
      <w:marBottom w:val="0"/>
      <w:divBdr>
        <w:top w:val="none" w:sz="0" w:space="0" w:color="auto"/>
        <w:left w:val="none" w:sz="0" w:space="0" w:color="auto"/>
        <w:bottom w:val="none" w:sz="0" w:space="0" w:color="auto"/>
        <w:right w:val="none" w:sz="0" w:space="0" w:color="auto"/>
      </w:divBdr>
    </w:div>
    <w:div w:id="1463646371">
      <w:marLeft w:val="640"/>
      <w:marRight w:val="0"/>
      <w:marTop w:val="0"/>
      <w:marBottom w:val="0"/>
      <w:divBdr>
        <w:top w:val="none" w:sz="0" w:space="0" w:color="auto"/>
        <w:left w:val="none" w:sz="0" w:space="0" w:color="auto"/>
        <w:bottom w:val="none" w:sz="0" w:space="0" w:color="auto"/>
        <w:right w:val="none" w:sz="0" w:space="0" w:color="auto"/>
      </w:divBdr>
    </w:div>
    <w:div w:id="1463763563">
      <w:marLeft w:val="640"/>
      <w:marRight w:val="0"/>
      <w:marTop w:val="0"/>
      <w:marBottom w:val="0"/>
      <w:divBdr>
        <w:top w:val="none" w:sz="0" w:space="0" w:color="auto"/>
        <w:left w:val="none" w:sz="0" w:space="0" w:color="auto"/>
        <w:bottom w:val="none" w:sz="0" w:space="0" w:color="auto"/>
        <w:right w:val="none" w:sz="0" w:space="0" w:color="auto"/>
      </w:divBdr>
    </w:div>
    <w:div w:id="1463763642">
      <w:marLeft w:val="480"/>
      <w:marRight w:val="0"/>
      <w:marTop w:val="0"/>
      <w:marBottom w:val="0"/>
      <w:divBdr>
        <w:top w:val="none" w:sz="0" w:space="0" w:color="auto"/>
        <w:left w:val="none" w:sz="0" w:space="0" w:color="auto"/>
        <w:bottom w:val="none" w:sz="0" w:space="0" w:color="auto"/>
        <w:right w:val="none" w:sz="0" w:space="0" w:color="auto"/>
      </w:divBdr>
    </w:div>
    <w:div w:id="1463839460">
      <w:marLeft w:val="640"/>
      <w:marRight w:val="0"/>
      <w:marTop w:val="0"/>
      <w:marBottom w:val="0"/>
      <w:divBdr>
        <w:top w:val="none" w:sz="0" w:space="0" w:color="auto"/>
        <w:left w:val="none" w:sz="0" w:space="0" w:color="auto"/>
        <w:bottom w:val="none" w:sz="0" w:space="0" w:color="auto"/>
        <w:right w:val="none" w:sz="0" w:space="0" w:color="auto"/>
      </w:divBdr>
    </w:div>
    <w:div w:id="1463957219">
      <w:marLeft w:val="480"/>
      <w:marRight w:val="0"/>
      <w:marTop w:val="0"/>
      <w:marBottom w:val="0"/>
      <w:divBdr>
        <w:top w:val="none" w:sz="0" w:space="0" w:color="auto"/>
        <w:left w:val="none" w:sz="0" w:space="0" w:color="auto"/>
        <w:bottom w:val="none" w:sz="0" w:space="0" w:color="auto"/>
        <w:right w:val="none" w:sz="0" w:space="0" w:color="auto"/>
      </w:divBdr>
    </w:div>
    <w:div w:id="1463964460">
      <w:marLeft w:val="640"/>
      <w:marRight w:val="0"/>
      <w:marTop w:val="0"/>
      <w:marBottom w:val="0"/>
      <w:divBdr>
        <w:top w:val="none" w:sz="0" w:space="0" w:color="auto"/>
        <w:left w:val="none" w:sz="0" w:space="0" w:color="auto"/>
        <w:bottom w:val="none" w:sz="0" w:space="0" w:color="auto"/>
        <w:right w:val="none" w:sz="0" w:space="0" w:color="auto"/>
      </w:divBdr>
    </w:div>
    <w:div w:id="1464156165">
      <w:marLeft w:val="640"/>
      <w:marRight w:val="0"/>
      <w:marTop w:val="0"/>
      <w:marBottom w:val="0"/>
      <w:divBdr>
        <w:top w:val="none" w:sz="0" w:space="0" w:color="auto"/>
        <w:left w:val="none" w:sz="0" w:space="0" w:color="auto"/>
        <w:bottom w:val="none" w:sz="0" w:space="0" w:color="auto"/>
        <w:right w:val="none" w:sz="0" w:space="0" w:color="auto"/>
      </w:divBdr>
    </w:div>
    <w:div w:id="1464156792">
      <w:marLeft w:val="480"/>
      <w:marRight w:val="0"/>
      <w:marTop w:val="0"/>
      <w:marBottom w:val="0"/>
      <w:divBdr>
        <w:top w:val="none" w:sz="0" w:space="0" w:color="auto"/>
        <w:left w:val="none" w:sz="0" w:space="0" w:color="auto"/>
        <w:bottom w:val="none" w:sz="0" w:space="0" w:color="auto"/>
        <w:right w:val="none" w:sz="0" w:space="0" w:color="auto"/>
      </w:divBdr>
    </w:div>
    <w:div w:id="1464231555">
      <w:marLeft w:val="640"/>
      <w:marRight w:val="0"/>
      <w:marTop w:val="0"/>
      <w:marBottom w:val="0"/>
      <w:divBdr>
        <w:top w:val="none" w:sz="0" w:space="0" w:color="auto"/>
        <w:left w:val="none" w:sz="0" w:space="0" w:color="auto"/>
        <w:bottom w:val="none" w:sz="0" w:space="0" w:color="auto"/>
        <w:right w:val="none" w:sz="0" w:space="0" w:color="auto"/>
      </w:divBdr>
    </w:div>
    <w:div w:id="1464231676">
      <w:marLeft w:val="480"/>
      <w:marRight w:val="0"/>
      <w:marTop w:val="0"/>
      <w:marBottom w:val="0"/>
      <w:divBdr>
        <w:top w:val="none" w:sz="0" w:space="0" w:color="auto"/>
        <w:left w:val="none" w:sz="0" w:space="0" w:color="auto"/>
        <w:bottom w:val="none" w:sz="0" w:space="0" w:color="auto"/>
        <w:right w:val="none" w:sz="0" w:space="0" w:color="auto"/>
      </w:divBdr>
    </w:div>
    <w:div w:id="1464301116">
      <w:marLeft w:val="640"/>
      <w:marRight w:val="0"/>
      <w:marTop w:val="0"/>
      <w:marBottom w:val="0"/>
      <w:divBdr>
        <w:top w:val="none" w:sz="0" w:space="0" w:color="auto"/>
        <w:left w:val="none" w:sz="0" w:space="0" w:color="auto"/>
        <w:bottom w:val="none" w:sz="0" w:space="0" w:color="auto"/>
        <w:right w:val="none" w:sz="0" w:space="0" w:color="auto"/>
      </w:divBdr>
    </w:div>
    <w:div w:id="1464349619">
      <w:marLeft w:val="640"/>
      <w:marRight w:val="0"/>
      <w:marTop w:val="0"/>
      <w:marBottom w:val="0"/>
      <w:divBdr>
        <w:top w:val="none" w:sz="0" w:space="0" w:color="auto"/>
        <w:left w:val="none" w:sz="0" w:space="0" w:color="auto"/>
        <w:bottom w:val="none" w:sz="0" w:space="0" w:color="auto"/>
        <w:right w:val="none" w:sz="0" w:space="0" w:color="auto"/>
      </w:divBdr>
    </w:div>
    <w:div w:id="1464352680">
      <w:marLeft w:val="640"/>
      <w:marRight w:val="0"/>
      <w:marTop w:val="0"/>
      <w:marBottom w:val="0"/>
      <w:divBdr>
        <w:top w:val="none" w:sz="0" w:space="0" w:color="auto"/>
        <w:left w:val="none" w:sz="0" w:space="0" w:color="auto"/>
        <w:bottom w:val="none" w:sz="0" w:space="0" w:color="auto"/>
        <w:right w:val="none" w:sz="0" w:space="0" w:color="auto"/>
      </w:divBdr>
    </w:div>
    <w:div w:id="1464617751">
      <w:marLeft w:val="640"/>
      <w:marRight w:val="0"/>
      <w:marTop w:val="0"/>
      <w:marBottom w:val="0"/>
      <w:divBdr>
        <w:top w:val="none" w:sz="0" w:space="0" w:color="auto"/>
        <w:left w:val="none" w:sz="0" w:space="0" w:color="auto"/>
        <w:bottom w:val="none" w:sz="0" w:space="0" w:color="auto"/>
        <w:right w:val="none" w:sz="0" w:space="0" w:color="auto"/>
      </w:divBdr>
    </w:div>
    <w:div w:id="1464618765">
      <w:marLeft w:val="640"/>
      <w:marRight w:val="0"/>
      <w:marTop w:val="0"/>
      <w:marBottom w:val="0"/>
      <w:divBdr>
        <w:top w:val="none" w:sz="0" w:space="0" w:color="auto"/>
        <w:left w:val="none" w:sz="0" w:space="0" w:color="auto"/>
        <w:bottom w:val="none" w:sz="0" w:space="0" w:color="auto"/>
        <w:right w:val="none" w:sz="0" w:space="0" w:color="auto"/>
      </w:divBdr>
    </w:div>
    <w:div w:id="1464693651">
      <w:bodyDiv w:val="1"/>
      <w:marLeft w:val="0"/>
      <w:marRight w:val="0"/>
      <w:marTop w:val="0"/>
      <w:marBottom w:val="0"/>
      <w:divBdr>
        <w:top w:val="none" w:sz="0" w:space="0" w:color="auto"/>
        <w:left w:val="none" w:sz="0" w:space="0" w:color="auto"/>
        <w:bottom w:val="none" w:sz="0" w:space="0" w:color="auto"/>
        <w:right w:val="none" w:sz="0" w:space="0" w:color="auto"/>
      </w:divBdr>
      <w:divsChild>
        <w:div w:id="967779583">
          <w:marLeft w:val="640"/>
          <w:marRight w:val="0"/>
          <w:marTop w:val="0"/>
          <w:marBottom w:val="0"/>
          <w:divBdr>
            <w:top w:val="none" w:sz="0" w:space="0" w:color="auto"/>
            <w:left w:val="none" w:sz="0" w:space="0" w:color="auto"/>
            <w:bottom w:val="none" w:sz="0" w:space="0" w:color="auto"/>
            <w:right w:val="none" w:sz="0" w:space="0" w:color="auto"/>
          </w:divBdr>
        </w:div>
        <w:div w:id="328139912">
          <w:marLeft w:val="640"/>
          <w:marRight w:val="0"/>
          <w:marTop w:val="0"/>
          <w:marBottom w:val="0"/>
          <w:divBdr>
            <w:top w:val="none" w:sz="0" w:space="0" w:color="auto"/>
            <w:left w:val="none" w:sz="0" w:space="0" w:color="auto"/>
            <w:bottom w:val="none" w:sz="0" w:space="0" w:color="auto"/>
            <w:right w:val="none" w:sz="0" w:space="0" w:color="auto"/>
          </w:divBdr>
        </w:div>
        <w:div w:id="1288926439">
          <w:marLeft w:val="640"/>
          <w:marRight w:val="0"/>
          <w:marTop w:val="0"/>
          <w:marBottom w:val="0"/>
          <w:divBdr>
            <w:top w:val="none" w:sz="0" w:space="0" w:color="auto"/>
            <w:left w:val="none" w:sz="0" w:space="0" w:color="auto"/>
            <w:bottom w:val="none" w:sz="0" w:space="0" w:color="auto"/>
            <w:right w:val="none" w:sz="0" w:space="0" w:color="auto"/>
          </w:divBdr>
        </w:div>
        <w:div w:id="568536950">
          <w:marLeft w:val="640"/>
          <w:marRight w:val="0"/>
          <w:marTop w:val="0"/>
          <w:marBottom w:val="0"/>
          <w:divBdr>
            <w:top w:val="none" w:sz="0" w:space="0" w:color="auto"/>
            <w:left w:val="none" w:sz="0" w:space="0" w:color="auto"/>
            <w:bottom w:val="none" w:sz="0" w:space="0" w:color="auto"/>
            <w:right w:val="none" w:sz="0" w:space="0" w:color="auto"/>
          </w:divBdr>
        </w:div>
        <w:div w:id="147795652">
          <w:marLeft w:val="640"/>
          <w:marRight w:val="0"/>
          <w:marTop w:val="0"/>
          <w:marBottom w:val="0"/>
          <w:divBdr>
            <w:top w:val="none" w:sz="0" w:space="0" w:color="auto"/>
            <w:left w:val="none" w:sz="0" w:space="0" w:color="auto"/>
            <w:bottom w:val="none" w:sz="0" w:space="0" w:color="auto"/>
            <w:right w:val="none" w:sz="0" w:space="0" w:color="auto"/>
          </w:divBdr>
        </w:div>
        <w:div w:id="1920215776">
          <w:marLeft w:val="640"/>
          <w:marRight w:val="0"/>
          <w:marTop w:val="0"/>
          <w:marBottom w:val="0"/>
          <w:divBdr>
            <w:top w:val="none" w:sz="0" w:space="0" w:color="auto"/>
            <w:left w:val="none" w:sz="0" w:space="0" w:color="auto"/>
            <w:bottom w:val="none" w:sz="0" w:space="0" w:color="auto"/>
            <w:right w:val="none" w:sz="0" w:space="0" w:color="auto"/>
          </w:divBdr>
        </w:div>
        <w:div w:id="549466022">
          <w:marLeft w:val="640"/>
          <w:marRight w:val="0"/>
          <w:marTop w:val="0"/>
          <w:marBottom w:val="0"/>
          <w:divBdr>
            <w:top w:val="none" w:sz="0" w:space="0" w:color="auto"/>
            <w:left w:val="none" w:sz="0" w:space="0" w:color="auto"/>
            <w:bottom w:val="none" w:sz="0" w:space="0" w:color="auto"/>
            <w:right w:val="none" w:sz="0" w:space="0" w:color="auto"/>
          </w:divBdr>
        </w:div>
        <w:div w:id="535125409">
          <w:marLeft w:val="640"/>
          <w:marRight w:val="0"/>
          <w:marTop w:val="0"/>
          <w:marBottom w:val="0"/>
          <w:divBdr>
            <w:top w:val="none" w:sz="0" w:space="0" w:color="auto"/>
            <w:left w:val="none" w:sz="0" w:space="0" w:color="auto"/>
            <w:bottom w:val="none" w:sz="0" w:space="0" w:color="auto"/>
            <w:right w:val="none" w:sz="0" w:space="0" w:color="auto"/>
          </w:divBdr>
        </w:div>
        <w:div w:id="1968706690">
          <w:marLeft w:val="640"/>
          <w:marRight w:val="0"/>
          <w:marTop w:val="0"/>
          <w:marBottom w:val="0"/>
          <w:divBdr>
            <w:top w:val="none" w:sz="0" w:space="0" w:color="auto"/>
            <w:left w:val="none" w:sz="0" w:space="0" w:color="auto"/>
            <w:bottom w:val="none" w:sz="0" w:space="0" w:color="auto"/>
            <w:right w:val="none" w:sz="0" w:space="0" w:color="auto"/>
          </w:divBdr>
        </w:div>
        <w:div w:id="1688678948">
          <w:marLeft w:val="640"/>
          <w:marRight w:val="0"/>
          <w:marTop w:val="0"/>
          <w:marBottom w:val="0"/>
          <w:divBdr>
            <w:top w:val="none" w:sz="0" w:space="0" w:color="auto"/>
            <w:left w:val="none" w:sz="0" w:space="0" w:color="auto"/>
            <w:bottom w:val="none" w:sz="0" w:space="0" w:color="auto"/>
            <w:right w:val="none" w:sz="0" w:space="0" w:color="auto"/>
          </w:divBdr>
        </w:div>
        <w:div w:id="1246499959">
          <w:marLeft w:val="640"/>
          <w:marRight w:val="0"/>
          <w:marTop w:val="0"/>
          <w:marBottom w:val="0"/>
          <w:divBdr>
            <w:top w:val="none" w:sz="0" w:space="0" w:color="auto"/>
            <w:left w:val="none" w:sz="0" w:space="0" w:color="auto"/>
            <w:bottom w:val="none" w:sz="0" w:space="0" w:color="auto"/>
            <w:right w:val="none" w:sz="0" w:space="0" w:color="auto"/>
          </w:divBdr>
        </w:div>
        <w:div w:id="301547042">
          <w:marLeft w:val="640"/>
          <w:marRight w:val="0"/>
          <w:marTop w:val="0"/>
          <w:marBottom w:val="0"/>
          <w:divBdr>
            <w:top w:val="none" w:sz="0" w:space="0" w:color="auto"/>
            <w:left w:val="none" w:sz="0" w:space="0" w:color="auto"/>
            <w:bottom w:val="none" w:sz="0" w:space="0" w:color="auto"/>
            <w:right w:val="none" w:sz="0" w:space="0" w:color="auto"/>
          </w:divBdr>
        </w:div>
        <w:div w:id="787167199">
          <w:marLeft w:val="640"/>
          <w:marRight w:val="0"/>
          <w:marTop w:val="0"/>
          <w:marBottom w:val="0"/>
          <w:divBdr>
            <w:top w:val="none" w:sz="0" w:space="0" w:color="auto"/>
            <w:left w:val="none" w:sz="0" w:space="0" w:color="auto"/>
            <w:bottom w:val="none" w:sz="0" w:space="0" w:color="auto"/>
            <w:right w:val="none" w:sz="0" w:space="0" w:color="auto"/>
          </w:divBdr>
        </w:div>
        <w:div w:id="1501196716">
          <w:marLeft w:val="640"/>
          <w:marRight w:val="0"/>
          <w:marTop w:val="0"/>
          <w:marBottom w:val="0"/>
          <w:divBdr>
            <w:top w:val="none" w:sz="0" w:space="0" w:color="auto"/>
            <w:left w:val="none" w:sz="0" w:space="0" w:color="auto"/>
            <w:bottom w:val="none" w:sz="0" w:space="0" w:color="auto"/>
            <w:right w:val="none" w:sz="0" w:space="0" w:color="auto"/>
          </w:divBdr>
        </w:div>
        <w:div w:id="730542011">
          <w:marLeft w:val="640"/>
          <w:marRight w:val="0"/>
          <w:marTop w:val="0"/>
          <w:marBottom w:val="0"/>
          <w:divBdr>
            <w:top w:val="none" w:sz="0" w:space="0" w:color="auto"/>
            <w:left w:val="none" w:sz="0" w:space="0" w:color="auto"/>
            <w:bottom w:val="none" w:sz="0" w:space="0" w:color="auto"/>
            <w:right w:val="none" w:sz="0" w:space="0" w:color="auto"/>
          </w:divBdr>
        </w:div>
        <w:div w:id="1542551895">
          <w:marLeft w:val="640"/>
          <w:marRight w:val="0"/>
          <w:marTop w:val="0"/>
          <w:marBottom w:val="0"/>
          <w:divBdr>
            <w:top w:val="none" w:sz="0" w:space="0" w:color="auto"/>
            <w:left w:val="none" w:sz="0" w:space="0" w:color="auto"/>
            <w:bottom w:val="none" w:sz="0" w:space="0" w:color="auto"/>
            <w:right w:val="none" w:sz="0" w:space="0" w:color="auto"/>
          </w:divBdr>
        </w:div>
        <w:div w:id="76826179">
          <w:marLeft w:val="640"/>
          <w:marRight w:val="0"/>
          <w:marTop w:val="0"/>
          <w:marBottom w:val="0"/>
          <w:divBdr>
            <w:top w:val="none" w:sz="0" w:space="0" w:color="auto"/>
            <w:left w:val="none" w:sz="0" w:space="0" w:color="auto"/>
            <w:bottom w:val="none" w:sz="0" w:space="0" w:color="auto"/>
            <w:right w:val="none" w:sz="0" w:space="0" w:color="auto"/>
          </w:divBdr>
        </w:div>
        <w:div w:id="437523695">
          <w:marLeft w:val="640"/>
          <w:marRight w:val="0"/>
          <w:marTop w:val="0"/>
          <w:marBottom w:val="0"/>
          <w:divBdr>
            <w:top w:val="none" w:sz="0" w:space="0" w:color="auto"/>
            <w:left w:val="none" w:sz="0" w:space="0" w:color="auto"/>
            <w:bottom w:val="none" w:sz="0" w:space="0" w:color="auto"/>
            <w:right w:val="none" w:sz="0" w:space="0" w:color="auto"/>
          </w:divBdr>
        </w:div>
        <w:div w:id="1894845352">
          <w:marLeft w:val="640"/>
          <w:marRight w:val="0"/>
          <w:marTop w:val="0"/>
          <w:marBottom w:val="0"/>
          <w:divBdr>
            <w:top w:val="none" w:sz="0" w:space="0" w:color="auto"/>
            <w:left w:val="none" w:sz="0" w:space="0" w:color="auto"/>
            <w:bottom w:val="none" w:sz="0" w:space="0" w:color="auto"/>
            <w:right w:val="none" w:sz="0" w:space="0" w:color="auto"/>
          </w:divBdr>
        </w:div>
        <w:div w:id="303707211">
          <w:marLeft w:val="640"/>
          <w:marRight w:val="0"/>
          <w:marTop w:val="0"/>
          <w:marBottom w:val="0"/>
          <w:divBdr>
            <w:top w:val="none" w:sz="0" w:space="0" w:color="auto"/>
            <w:left w:val="none" w:sz="0" w:space="0" w:color="auto"/>
            <w:bottom w:val="none" w:sz="0" w:space="0" w:color="auto"/>
            <w:right w:val="none" w:sz="0" w:space="0" w:color="auto"/>
          </w:divBdr>
        </w:div>
        <w:div w:id="1903176553">
          <w:marLeft w:val="640"/>
          <w:marRight w:val="0"/>
          <w:marTop w:val="0"/>
          <w:marBottom w:val="0"/>
          <w:divBdr>
            <w:top w:val="none" w:sz="0" w:space="0" w:color="auto"/>
            <w:left w:val="none" w:sz="0" w:space="0" w:color="auto"/>
            <w:bottom w:val="none" w:sz="0" w:space="0" w:color="auto"/>
            <w:right w:val="none" w:sz="0" w:space="0" w:color="auto"/>
          </w:divBdr>
        </w:div>
        <w:div w:id="1819690543">
          <w:marLeft w:val="640"/>
          <w:marRight w:val="0"/>
          <w:marTop w:val="0"/>
          <w:marBottom w:val="0"/>
          <w:divBdr>
            <w:top w:val="none" w:sz="0" w:space="0" w:color="auto"/>
            <w:left w:val="none" w:sz="0" w:space="0" w:color="auto"/>
            <w:bottom w:val="none" w:sz="0" w:space="0" w:color="auto"/>
            <w:right w:val="none" w:sz="0" w:space="0" w:color="auto"/>
          </w:divBdr>
        </w:div>
        <w:div w:id="1579173521">
          <w:marLeft w:val="640"/>
          <w:marRight w:val="0"/>
          <w:marTop w:val="0"/>
          <w:marBottom w:val="0"/>
          <w:divBdr>
            <w:top w:val="none" w:sz="0" w:space="0" w:color="auto"/>
            <w:left w:val="none" w:sz="0" w:space="0" w:color="auto"/>
            <w:bottom w:val="none" w:sz="0" w:space="0" w:color="auto"/>
            <w:right w:val="none" w:sz="0" w:space="0" w:color="auto"/>
          </w:divBdr>
        </w:div>
        <w:div w:id="785731077">
          <w:marLeft w:val="640"/>
          <w:marRight w:val="0"/>
          <w:marTop w:val="0"/>
          <w:marBottom w:val="0"/>
          <w:divBdr>
            <w:top w:val="none" w:sz="0" w:space="0" w:color="auto"/>
            <w:left w:val="none" w:sz="0" w:space="0" w:color="auto"/>
            <w:bottom w:val="none" w:sz="0" w:space="0" w:color="auto"/>
            <w:right w:val="none" w:sz="0" w:space="0" w:color="auto"/>
          </w:divBdr>
        </w:div>
        <w:div w:id="281225768">
          <w:marLeft w:val="640"/>
          <w:marRight w:val="0"/>
          <w:marTop w:val="0"/>
          <w:marBottom w:val="0"/>
          <w:divBdr>
            <w:top w:val="none" w:sz="0" w:space="0" w:color="auto"/>
            <w:left w:val="none" w:sz="0" w:space="0" w:color="auto"/>
            <w:bottom w:val="none" w:sz="0" w:space="0" w:color="auto"/>
            <w:right w:val="none" w:sz="0" w:space="0" w:color="auto"/>
          </w:divBdr>
        </w:div>
        <w:div w:id="1560822626">
          <w:marLeft w:val="640"/>
          <w:marRight w:val="0"/>
          <w:marTop w:val="0"/>
          <w:marBottom w:val="0"/>
          <w:divBdr>
            <w:top w:val="none" w:sz="0" w:space="0" w:color="auto"/>
            <w:left w:val="none" w:sz="0" w:space="0" w:color="auto"/>
            <w:bottom w:val="none" w:sz="0" w:space="0" w:color="auto"/>
            <w:right w:val="none" w:sz="0" w:space="0" w:color="auto"/>
          </w:divBdr>
        </w:div>
        <w:div w:id="48454565">
          <w:marLeft w:val="640"/>
          <w:marRight w:val="0"/>
          <w:marTop w:val="0"/>
          <w:marBottom w:val="0"/>
          <w:divBdr>
            <w:top w:val="none" w:sz="0" w:space="0" w:color="auto"/>
            <w:left w:val="none" w:sz="0" w:space="0" w:color="auto"/>
            <w:bottom w:val="none" w:sz="0" w:space="0" w:color="auto"/>
            <w:right w:val="none" w:sz="0" w:space="0" w:color="auto"/>
          </w:divBdr>
        </w:div>
        <w:div w:id="391656108">
          <w:marLeft w:val="640"/>
          <w:marRight w:val="0"/>
          <w:marTop w:val="0"/>
          <w:marBottom w:val="0"/>
          <w:divBdr>
            <w:top w:val="none" w:sz="0" w:space="0" w:color="auto"/>
            <w:left w:val="none" w:sz="0" w:space="0" w:color="auto"/>
            <w:bottom w:val="none" w:sz="0" w:space="0" w:color="auto"/>
            <w:right w:val="none" w:sz="0" w:space="0" w:color="auto"/>
          </w:divBdr>
        </w:div>
        <w:div w:id="1225947793">
          <w:marLeft w:val="640"/>
          <w:marRight w:val="0"/>
          <w:marTop w:val="0"/>
          <w:marBottom w:val="0"/>
          <w:divBdr>
            <w:top w:val="none" w:sz="0" w:space="0" w:color="auto"/>
            <w:left w:val="none" w:sz="0" w:space="0" w:color="auto"/>
            <w:bottom w:val="none" w:sz="0" w:space="0" w:color="auto"/>
            <w:right w:val="none" w:sz="0" w:space="0" w:color="auto"/>
          </w:divBdr>
        </w:div>
        <w:div w:id="112336308">
          <w:marLeft w:val="640"/>
          <w:marRight w:val="0"/>
          <w:marTop w:val="0"/>
          <w:marBottom w:val="0"/>
          <w:divBdr>
            <w:top w:val="none" w:sz="0" w:space="0" w:color="auto"/>
            <w:left w:val="none" w:sz="0" w:space="0" w:color="auto"/>
            <w:bottom w:val="none" w:sz="0" w:space="0" w:color="auto"/>
            <w:right w:val="none" w:sz="0" w:space="0" w:color="auto"/>
          </w:divBdr>
        </w:div>
        <w:div w:id="341081279">
          <w:marLeft w:val="640"/>
          <w:marRight w:val="0"/>
          <w:marTop w:val="0"/>
          <w:marBottom w:val="0"/>
          <w:divBdr>
            <w:top w:val="none" w:sz="0" w:space="0" w:color="auto"/>
            <w:left w:val="none" w:sz="0" w:space="0" w:color="auto"/>
            <w:bottom w:val="none" w:sz="0" w:space="0" w:color="auto"/>
            <w:right w:val="none" w:sz="0" w:space="0" w:color="auto"/>
          </w:divBdr>
        </w:div>
        <w:div w:id="2042199701">
          <w:marLeft w:val="640"/>
          <w:marRight w:val="0"/>
          <w:marTop w:val="0"/>
          <w:marBottom w:val="0"/>
          <w:divBdr>
            <w:top w:val="none" w:sz="0" w:space="0" w:color="auto"/>
            <w:left w:val="none" w:sz="0" w:space="0" w:color="auto"/>
            <w:bottom w:val="none" w:sz="0" w:space="0" w:color="auto"/>
            <w:right w:val="none" w:sz="0" w:space="0" w:color="auto"/>
          </w:divBdr>
        </w:div>
        <w:div w:id="1767968286">
          <w:marLeft w:val="640"/>
          <w:marRight w:val="0"/>
          <w:marTop w:val="0"/>
          <w:marBottom w:val="0"/>
          <w:divBdr>
            <w:top w:val="none" w:sz="0" w:space="0" w:color="auto"/>
            <w:left w:val="none" w:sz="0" w:space="0" w:color="auto"/>
            <w:bottom w:val="none" w:sz="0" w:space="0" w:color="auto"/>
            <w:right w:val="none" w:sz="0" w:space="0" w:color="auto"/>
          </w:divBdr>
        </w:div>
        <w:div w:id="1884174920">
          <w:marLeft w:val="640"/>
          <w:marRight w:val="0"/>
          <w:marTop w:val="0"/>
          <w:marBottom w:val="0"/>
          <w:divBdr>
            <w:top w:val="none" w:sz="0" w:space="0" w:color="auto"/>
            <w:left w:val="none" w:sz="0" w:space="0" w:color="auto"/>
            <w:bottom w:val="none" w:sz="0" w:space="0" w:color="auto"/>
            <w:right w:val="none" w:sz="0" w:space="0" w:color="auto"/>
          </w:divBdr>
        </w:div>
        <w:div w:id="1031221808">
          <w:marLeft w:val="640"/>
          <w:marRight w:val="0"/>
          <w:marTop w:val="0"/>
          <w:marBottom w:val="0"/>
          <w:divBdr>
            <w:top w:val="none" w:sz="0" w:space="0" w:color="auto"/>
            <w:left w:val="none" w:sz="0" w:space="0" w:color="auto"/>
            <w:bottom w:val="none" w:sz="0" w:space="0" w:color="auto"/>
            <w:right w:val="none" w:sz="0" w:space="0" w:color="auto"/>
          </w:divBdr>
        </w:div>
        <w:div w:id="2099788576">
          <w:marLeft w:val="640"/>
          <w:marRight w:val="0"/>
          <w:marTop w:val="0"/>
          <w:marBottom w:val="0"/>
          <w:divBdr>
            <w:top w:val="none" w:sz="0" w:space="0" w:color="auto"/>
            <w:left w:val="none" w:sz="0" w:space="0" w:color="auto"/>
            <w:bottom w:val="none" w:sz="0" w:space="0" w:color="auto"/>
            <w:right w:val="none" w:sz="0" w:space="0" w:color="auto"/>
          </w:divBdr>
        </w:div>
        <w:div w:id="1593121458">
          <w:marLeft w:val="640"/>
          <w:marRight w:val="0"/>
          <w:marTop w:val="0"/>
          <w:marBottom w:val="0"/>
          <w:divBdr>
            <w:top w:val="none" w:sz="0" w:space="0" w:color="auto"/>
            <w:left w:val="none" w:sz="0" w:space="0" w:color="auto"/>
            <w:bottom w:val="none" w:sz="0" w:space="0" w:color="auto"/>
            <w:right w:val="none" w:sz="0" w:space="0" w:color="auto"/>
          </w:divBdr>
        </w:div>
        <w:div w:id="2005163108">
          <w:marLeft w:val="640"/>
          <w:marRight w:val="0"/>
          <w:marTop w:val="0"/>
          <w:marBottom w:val="0"/>
          <w:divBdr>
            <w:top w:val="none" w:sz="0" w:space="0" w:color="auto"/>
            <w:left w:val="none" w:sz="0" w:space="0" w:color="auto"/>
            <w:bottom w:val="none" w:sz="0" w:space="0" w:color="auto"/>
            <w:right w:val="none" w:sz="0" w:space="0" w:color="auto"/>
          </w:divBdr>
        </w:div>
        <w:div w:id="994527811">
          <w:marLeft w:val="640"/>
          <w:marRight w:val="0"/>
          <w:marTop w:val="0"/>
          <w:marBottom w:val="0"/>
          <w:divBdr>
            <w:top w:val="none" w:sz="0" w:space="0" w:color="auto"/>
            <w:left w:val="none" w:sz="0" w:space="0" w:color="auto"/>
            <w:bottom w:val="none" w:sz="0" w:space="0" w:color="auto"/>
            <w:right w:val="none" w:sz="0" w:space="0" w:color="auto"/>
          </w:divBdr>
        </w:div>
        <w:div w:id="37121463">
          <w:marLeft w:val="640"/>
          <w:marRight w:val="0"/>
          <w:marTop w:val="0"/>
          <w:marBottom w:val="0"/>
          <w:divBdr>
            <w:top w:val="none" w:sz="0" w:space="0" w:color="auto"/>
            <w:left w:val="none" w:sz="0" w:space="0" w:color="auto"/>
            <w:bottom w:val="none" w:sz="0" w:space="0" w:color="auto"/>
            <w:right w:val="none" w:sz="0" w:space="0" w:color="auto"/>
          </w:divBdr>
        </w:div>
        <w:div w:id="289094178">
          <w:marLeft w:val="640"/>
          <w:marRight w:val="0"/>
          <w:marTop w:val="0"/>
          <w:marBottom w:val="0"/>
          <w:divBdr>
            <w:top w:val="none" w:sz="0" w:space="0" w:color="auto"/>
            <w:left w:val="none" w:sz="0" w:space="0" w:color="auto"/>
            <w:bottom w:val="none" w:sz="0" w:space="0" w:color="auto"/>
            <w:right w:val="none" w:sz="0" w:space="0" w:color="auto"/>
          </w:divBdr>
        </w:div>
        <w:div w:id="2031494267">
          <w:marLeft w:val="640"/>
          <w:marRight w:val="0"/>
          <w:marTop w:val="0"/>
          <w:marBottom w:val="0"/>
          <w:divBdr>
            <w:top w:val="none" w:sz="0" w:space="0" w:color="auto"/>
            <w:left w:val="none" w:sz="0" w:space="0" w:color="auto"/>
            <w:bottom w:val="none" w:sz="0" w:space="0" w:color="auto"/>
            <w:right w:val="none" w:sz="0" w:space="0" w:color="auto"/>
          </w:divBdr>
        </w:div>
        <w:div w:id="1774400719">
          <w:marLeft w:val="640"/>
          <w:marRight w:val="0"/>
          <w:marTop w:val="0"/>
          <w:marBottom w:val="0"/>
          <w:divBdr>
            <w:top w:val="none" w:sz="0" w:space="0" w:color="auto"/>
            <w:left w:val="none" w:sz="0" w:space="0" w:color="auto"/>
            <w:bottom w:val="none" w:sz="0" w:space="0" w:color="auto"/>
            <w:right w:val="none" w:sz="0" w:space="0" w:color="auto"/>
          </w:divBdr>
        </w:div>
        <w:div w:id="1676228030">
          <w:marLeft w:val="640"/>
          <w:marRight w:val="0"/>
          <w:marTop w:val="0"/>
          <w:marBottom w:val="0"/>
          <w:divBdr>
            <w:top w:val="none" w:sz="0" w:space="0" w:color="auto"/>
            <w:left w:val="none" w:sz="0" w:space="0" w:color="auto"/>
            <w:bottom w:val="none" w:sz="0" w:space="0" w:color="auto"/>
            <w:right w:val="none" w:sz="0" w:space="0" w:color="auto"/>
          </w:divBdr>
        </w:div>
      </w:divsChild>
    </w:div>
    <w:div w:id="1464739233">
      <w:marLeft w:val="480"/>
      <w:marRight w:val="0"/>
      <w:marTop w:val="0"/>
      <w:marBottom w:val="0"/>
      <w:divBdr>
        <w:top w:val="none" w:sz="0" w:space="0" w:color="auto"/>
        <w:left w:val="none" w:sz="0" w:space="0" w:color="auto"/>
        <w:bottom w:val="none" w:sz="0" w:space="0" w:color="auto"/>
        <w:right w:val="none" w:sz="0" w:space="0" w:color="auto"/>
      </w:divBdr>
    </w:div>
    <w:div w:id="1464806828">
      <w:marLeft w:val="640"/>
      <w:marRight w:val="0"/>
      <w:marTop w:val="0"/>
      <w:marBottom w:val="0"/>
      <w:divBdr>
        <w:top w:val="none" w:sz="0" w:space="0" w:color="auto"/>
        <w:left w:val="none" w:sz="0" w:space="0" w:color="auto"/>
        <w:bottom w:val="none" w:sz="0" w:space="0" w:color="auto"/>
        <w:right w:val="none" w:sz="0" w:space="0" w:color="auto"/>
      </w:divBdr>
    </w:div>
    <w:div w:id="1464808434">
      <w:marLeft w:val="640"/>
      <w:marRight w:val="0"/>
      <w:marTop w:val="0"/>
      <w:marBottom w:val="0"/>
      <w:divBdr>
        <w:top w:val="none" w:sz="0" w:space="0" w:color="auto"/>
        <w:left w:val="none" w:sz="0" w:space="0" w:color="auto"/>
        <w:bottom w:val="none" w:sz="0" w:space="0" w:color="auto"/>
        <w:right w:val="none" w:sz="0" w:space="0" w:color="auto"/>
      </w:divBdr>
    </w:div>
    <w:div w:id="1464812612">
      <w:marLeft w:val="640"/>
      <w:marRight w:val="0"/>
      <w:marTop w:val="0"/>
      <w:marBottom w:val="0"/>
      <w:divBdr>
        <w:top w:val="none" w:sz="0" w:space="0" w:color="auto"/>
        <w:left w:val="none" w:sz="0" w:space="0" w:color="auto"/>
        <w:bottom w:val="none" w:sz="0" w:space="0" w:color="auto"/>
        <w:right w:val="none" w:sz="0" w:space="0" w:color="auto"/>
      </w:divBdr>
    </w:div>
    <w:div w:id="1464888620">
      <w:marLeft w:val="480"/>
      <w:marRight w:val="0"/>
      <w:marTop w:val="0"/>
      <w:marBottom w:val="0"/>
      <w:divBdr>
        <w:top w:val="none" w:sz="0" w:space="0" w:color="auto"/>
        <w:left w:val="none" w:sz="0" w:space="0" w:color="auto"/>
        <w:bottom w:val="none" w:sz="0" w:space="0" w:color="auto"/>
        <w:right w:val="none" w:sz="0" w:space="0" w:color="auto"/>
      </w:divBdr>
    </w:div>
    <w:div w:id="1465192815">
      <w:marLeft w:val="640"/>
      <w:marRight w:val="0"/>
      <w:marTop w:val="0"/>
      <w:marBottom w:val="0"/>
      <w:divBdr>
        <w:top w:val="none" w:sz="0" w:space="0" w:color="auto"/>
        <w:left w:val="none" w:sz="0" w:space="0" w:color="auto"/>
        <w:bottom w:val="none" w:sz="0" w:space="0" w:color="auto"/>
        <w:right w:val="none" w:sz="0" w:space="0" w:color="auto"/>
      </w:divBdr>
    </w:div>
    <w:div w:id="1465195712">
      <w:marLeft w:val="640"/>
      <w:marRight w:val="0"/>
      <w:marTop w:val="0"/>
      <w:marBottom w:val="0"/>
      <w:divBdr>
        <w:top w:val="none" w:sz="0" w:space="0" w:color="auto"/>
        <w:left w:val="none" w:sz="0" w:space="0" w:color="auto"/>
        <w:bottom w:val="none" w:sz="0" w:space="0" w:color="auto"/>
        <w:right w:val="none" w:sz="0" w:space="0" w:color="auto"/>
      </w:divBdr>
    </w:div>
    <w:div w:id="1465461139">
      <w:marLeft w:val="480"/>
      <w:marRight w:val="0"/>
      <w:marTop w:val="0"/>
      <w:marBottom w:val="0"/>
      <w:divBdr>
        <w:top w:val="none" w:sz="0" w:space="0" w:color="auto"/>
        <w:left w:val="none" w:sz="0" w:space="0" w:color="auto"/>
        <w:bottom w:val="none" w:sz="0" w:space="0" w:color="auto"/>
        <w:right w:val="none" w:sz="0" w:space="0" w:color="auto"/>
      </w:divBdr>
    </w:div>
    <w:div w:id="1465463348">
      <w:marLeft w:val="640"/>
      <w:marRight w:val="0"/>
      <w:marTop w:val="0"/>
      <w:marBottom w:val="0"/>
      <w:divBdr>
        <w:top w:val="none" w:sz="0" w:space="0" w:color="auto"/>
        <w:left w:val="none" w:sz="0" w:space="0" w:color="auto"/>
        <w:bottom w:val="none" w:sz="0" w:space="0" w:color="auto"/>
        <w:right w:val="none" w:sz="0" w:space="0" w:color="auto"/>
      </w:divBdr>
    </w:div>
    <w:div w:id="1465464712">
      <w:marLeft w:val="480"/>
      <w:marRight w:val="0"/>
      <w:marTop w:val="0"/>
      <w:marBottom w:val="0"/>
      <w:divBdr>
        <w:top w:val="none" w:sz="0" w:space="0" w:color="auto"/>
        <w:left w:val="none" w:sz="0" w:space="0" w:color="auto"/>
        <w:bottom w:val="none" w:sz="0" w:space="0" w:color="auto"/>
        <w:right w:val="none" w:sz="0" w:space="0" w:color="auto"/>
      </w:divBdr>
    </w:div>
    <w:div w:id="1465544930">
      <w:marLeft w:val="640"/>
      <w:marRight w:val="0"/>
      <w:marTop w:val="0"/>
      <w:marBottom w:val="0"/>
      <w:divBdr>
        <w:top w:val="none" w:sz="0" w:space="0" w:color="auto"/>
        <w:left w:val="none" w:sz="0" w:space="0" w:color="auto"/>
        <w:bottom w:val="none" w:sz="0" w:space="0" w:color="auto"/>
        <w:right w:val="none" w:sz="0" w:space="0" w:color="auto"/>
      </w:divBdr>
    </w:div>
    <w:div w:id="1465654324">
      <w:marLeft w:val="640"/>
      <w:marRight w:val="0"/>
      <w:marTop w:val="0"/>
      <w:marBottom w:val="0"/>
      <w:divBdr>
        <w:top w:val="none" w:sz="0" w:space="0" w:color="auto"/>
        <w:left w:val="none" w:sz="0" w:space="0" w:color="auto"/>
        <w:bottom w:val="none" w:sz="0" w:space="0" w:color="auto"/>
        <w:right w:val="none" w:sz="0" w:space="0" w:color="auto"/>
      </w:divBdr>
    </w:div>
    <w:div w:id="1465658725">
      <w:marLeft w:val="480"/>
      <w:marRight w:val="0"/>
      <w:marTop w:val="0"/>
      <w:marBottom w:val="0"/>
      <w:divBdr>
        <w:top w:val="none" w:sz="0" w:space="0" w:color="auto"/>
        <w:left w:val="none" w:sz="0" w:space="0" w:color="auto"/>
        <w:bottom w:val="none" w:sz="0" w:space="0" w:color="auto"/>
        <w:right w:val="none" w:sz="0" w:space="0" w:color="auto"/>
      </w:divBdr>
    </w:div>
    <w:div w:id="1465660996">
      <w:marLeft w:val="640"/>
      <w:marRight w:val="0"/>
      <w:marTop w:val="0"/>
      <w:marBottom w:val="0"/>
      <w:divBdr>
        <w:top w:val="none" w:sz="0" w:space="0" w:color="auto"/>
        <w:left w:val="none" w:sz="0" w:space="0" w:color="auto"/>
        <w:bottom w:val="none" w:sz="0" w:space="0" w:color="auto"/>
        <w:right w:val="none" w:sz="0" w:space="0" w:color="auto"/>
      </w:divBdr>
    </w:div>
    <w:div w:id="1465663419">
      <w:marLeft w:val="480"/>
      <w:marRight w:val="0"/>
      <w:marTop w:val="0"/>
      <w:marBottom w:val="0"/>
      <w:divBdr>
        <w:top w:val="none" w:sz="0" w:space="0" w:color="auto"/>
        <w:left w:val="none" w:sz="0" w:space="0" w:color="auto"/>
        <w:bottom w:val="none" w:sz="0" w:space="0" w:color="auto"/>
        <w:right w:val="none" w:sz="0" w:space="0" w:color="auto"/>
      </w:divBdr>
    </w:div>
    <w:div w:id="1465778683">
      <w:marLeft w:val="480"/>
      <w:marRight w:val="0"/>
      <w:marTop w:val="0"/>
      <w:marBottom w:val="0"/>
      <w:divBdr>
        <w:top w:val="none" w:sz="0" w:space="0" w:color="auto"/>
        <w:left w:val="none" w:sz="0" w:space="0" w:color="auto"/>
        <w:bottom w:val="none" w:sz="0" w:space="0" w:color="auto"/>
        <w:right w:val="none" w:sz="0" w:space="0" w:color="auto"/>
      </w:divBdr>
    </w:div>
    <w:div w:id="1465928165">
      <w:marLeft w:val="640"/>
      <w:marRight w:val="0"/>
      <w:marTop w:val="0"/>
      <w:marBottom w:val="0"/>
      <w:divBdr>
        <w:top w:val="none" w:sz="0" w:space="0" w:color="auto"/>
        <w:left w:val="none" w:sz="0" w:space="0" w:color="auto"/>
        <w:bottom w:val="none" w:sz="0" w:space="0" w:color="auto"/>
        <w:right w:val="none" w:sz="0" w:space="0" w:color="auto"/>
      </w:divBdr>
    </w:div>
    <w:div w:id="1465928581">
      <w:marLeft w:val="480"/>
      <w:marRight w:val="0"/>
      <w:marTop w:val="0"/>
      <w:marBottom w:val="0"/>
      <w:divBdr>
        <w:top w:val="none" w:sz="0" w:space="0" w:color="auto"/>
        <w:left w:val="none" w:sz="0" w:space="0" w:color="auto"/>
        <w:bottom w:val="none" w:sz="0" w:space="0" w:color="auto"/>
        <w:right w:val="none" w:sz="0" w:space="0" w:color="auto"/>
      </w:divBdr>
    </w:div>
    <w:div w:id="1466000298">
      <w:marLeft w:val="480"/>
      <w:marRight w:val="0"/>
      <w:marTop w:val="0"/>
      <w:marBottom w:val="0"/>
      <w:divBdr>
        <w:top w:val="none" w:sz="0" w:space="0" w:color="auto"/>
        <w:left w:val="none" w:sz="0" w:space="0" w:color="auto"/>
        <w:bottom w:val="none" w:sz="0" w:space="0" w:color="auto"/>
        <w:right w:val="none" w:sz="0" w:space="0" w:color="auto"/>
      </w:divBdr>
    </w:div>
    <w:div w:id="1466238084">
      <w:marLeft w:val="480"/>
      <w:marRight w:val="0"/>
      <w:marTop w:val="0"/>
      <w:marBottom w:val="0"/>
      <w:divBdr>
        <w:top w:val="none" w:sz="0" w:space="0" w:color="auto"/>
        <w:left w:val="none" w:sz="0" w:space="0" w:color="auto"/>
        <w:bottom w:val="none" w:sz="0" w:space="0" w:color="auto"/>
        <w:right w:val="none" w:sz="0" w:space="0" w:color="auto"/>
      </w:divBdr>
    </w:div>
    <w:div w:id="1466459690">
      <w:marLeft w:val="480"/>
      <w:marRight w:val="0"/>
      <w:marTop w:val="0"/>
      <w:marBottom w:val="0"/>
      <w:divBdr>
        <w:top w:val="none" w:sz="0" w:space="0" w:color="auto"/>
        <w:left w:val="none" w:sz="0" w:space="0" w:color="auto"/>
        <w:bottom w:val="none" w:sz="0" w:space="0" w:color="auto"/>
        <w:right w:val="none" w:sz="0" w:space="0" w:color="auto"/>
      </w:divBdr>
    </w:div>
    <w:div w:id="1466662173">
      <w:marLeft w:val="480"/>
      <w:marRight w:val="0"/>
      <w:marTop w:val="0"/>
      <w:marBottom w:val="0"/>
      <w:divBdr>
        <w:top w:val="none" w:sz="0" w:space="0" w:color="auto"/>
        <w:left w:val="none" w:sz="0" w:space="0" w:color="auto"/>
        <w:bottom w:val="none" w:sz="0" w:space="0" w:color="auto"/>
        <w:right w:val="none" w:sz="0" w:space="0" w:color="auto"/>
      </w:divBdr>
    </w:div>
    <w:div w:id="1466775843">
      <w:marLeft w:val="480"/>
      <w:marRight w:val="0"/>
      <w:marTop w:val="0"/>
      <w:marBottom w:val="0"/>
      <w:divBdr>
        <w:top w:val="none" w:sz="0" w:space="0" w:color="auto"/>
        <w:left w:val="none" w:sz="0" w:space="0" w:color="auto"/>
        <w:bottom w:val="none" w:sz="0" w:space="0" w:color="auto"/>
        <w:right w:val="none" w:sz="0" w:space="0" w:color="auto"/>
      </w:divBdr>
    </w:div>
    <w:div w:id="1466894753">
      <w:marLeft w:val="480"/>
      <w:marRight w:val="0"/>
      <w:marTop w:val="0"/>
      <w:marBottom w:val="0"/>
      <w:divBdr>
        <w:top w:val="none" w:sz="0" w:space="0" w:color="auto"/>
        <w:left w:val="none" w:sz="0" w:space="0" w:color="auto"/>
        <w:bottom w:val="none" w:sz="0" w:space="0" w:color="auto"/>
        <w:right w:val="none" w:sz="0" w:space="0" w:color="auto"/>
      </w:divBdr>
    </w:div>
    <w:div w:id="1466898078">
      <w:marLeft w:val="640"/>
      <w:marRight w:val="0"/>
      <w:marTop w:val="0"/>
      <w:marBottom w:val="0"/>
      <w:divBdr>
        <w:top w:val="none" w:sz="0" w:space="0" w:color="auto"/>
        <w:left w:val="none" w:sz="0" w:space="0" w:color="auto"/>
        <w:bottom w:val="none" w:sz="0" w:space="0" w:color="auto"/>
        <w:right w:val="none" w:sz="0" w:space="0" w:color="auto"/>
      </w:divBdr>
    </w:div>
    <w:div w:id="1466966299">
      <w:marLeft w:val="640"/>
      <w:marRight w:val="0"/>
      <w:marTop w:val="0"/>
      <w:marBottom w:val="0"/>
      <w:divBdr>
        <w:top w:val="none" w:sz="0" w:space="0" w:color="auto"/>
        <w:left w:val="none" w:sz="0" w:space="0" w:color="auto"/>
        <w:bottom w:val="none" w:sz="0" w:space="0" w:color="auto"/>
        <w:right w:val="none" w:sz="0" w:space="0" w:color="auto"/>
      </w:divBdr>
    </w:div>
    <w:div w:id="1466971924">
      <w:marLeft w:val="640"/>
      <w:marRight w:val="0"/>
      <w:marTop w:val="0"/>
      <w:marBottom w:val="0"/>
      <w:divBdr>
        <w:top w:val="none" w:sz="0" w:space="0" w:color="auto"/>
        <w:left w:val="none" w:sz="0" w:space="0" w:color="auto"/>
        <w:bottom w:val="none" w:sz="0" w:space="0" w:color="auto"/>
        <w:right w:val="none" w:sz="0" w:space="0" w:color="auto"/>
      </w:divBdr>
    </w:div>
    <w:div w:id="1466973535">
      <w:marLeft w:val="640"/>
      <w:marRight w:val="0"/>
      <w:marTop w:val="0"/>
      <w:marBottom w:val="0"/>
      <w:divBdr>
        <w:top w:val="none" w:sz="0" w:space="0" w:color="auto"/>
        <w:left w:val="none" w:sz="0" w:space="0" w:color="auto"/>
        <w:bottom w:val="none" w:sz="0" w:space="0" w:color="auto"/>
        <w:right w:val="none" w:sz="0" w:space="0" w:color="auto"/>
      </w:divBdr>
    </w:div>
    <w:div w:id="1467042711">
      <w:marLeft w:val="480"/>
      <w:marRight w:val="0"/>
      <w:marTop w:val="0"/>
      <w:marBottom w:val="0"/>
      <w:divBdr>
        <w:top w:val="none" w:sz="0" w:space="0" w:color="auto"/>
        <w:left w:val="none" w:sz="0" w:space="0" w:color="auto"/>
        <w:bottom w:val="none" w:sz="0" w:space="0" w:color="auto"/>
        <w:right w:val="none" w:sz="0" w:space="0" w:color="auto"/>
      </w:divBdr>
    </w:div>
    <w:div w:id="1467044735">
      <w:marLeft w:val="480"/>
      <w:marRight w:val="0"/>
      <w:marTop w:val="0"/>
      <w:marBottom w:val="0"/>
      <w:divBdr>
        <w:top w:val="none" w:sz="0" w:space="0" w:color="auto"/>
        <w:left w:val="none" w:sz="0" w:space="0" w:color="auto"/>
        <w:bottom w:val="none" w:sz="0" w:space="0" w:color="auto"/>
        <w:right w:val="none" w:sz="0" w:space="0" w:color="auto"/>
      </w:divBdr>
    </w:div>
    <w:div w:id="1467158508">
      <w:marLeft w:val="640"/>
      <w:marRight w:val="0"/>
      <w:marTop w:val="0"/>
      <w:marBottom w:val="0"/>
      <w:divBdr>
        <w:top w:val="none" w:sz="0" w:space="0" w:color="auto"/>
        <w:left w:val="none" w:sz="0" w:space="0" w:color="auto"/>
        <w:bottom w:val="none" w:sz="0" w:space="0" w:color="auto"/>
        <w:right w:val="none" w:sz="0" w:space="0" w:color="auto"/>
      </w:divBdr>
    </w:div>
    <w:div w:id="1467163178">
      <w:marLeft w:val="480"/>
      <w:marRight w:val="0"/>
      <w:marTop w:val="0"/>
      <w:marBottom w:val="0"/>
      <w:divBdr>
        <w:top w:val="none" w:sz="0" w:space="0" w:color="auto"/>
        <w:left w:val="none" w:sz="0" w:space="0" w:color="auto"/>
        <w:bottom w:val="none" w:sz="0" w:space="0" w:color="auto"/>
        <w:right w:val="none" w:sz="0" w:space="0" w:color="auto"/>
      </w:divBdr>
    </w:div>
    <w:div w:id="1467233381">
      <w:marLeft w:val="480"/>
      <w:marRight w:val="0"/>
      <w:marTop w:val="0"/>
      <w:marBottom w:val="0"/>
      <w:divBdr>
        <w:top w:val="none" w:sz="0" w:space="0" w:color="auto"/>
        <w:left w:val="none" w:sz="0" w:space="0" w:color="auto"/>
        <w:bottom w:val="none" w:sz="0" w:space="0" w:color="auto"/>
        <w:right w:val="none" w:sz="0" w:space="0" w:color="auto"/>
      </w:divBdr>
    </w:div>
    <w:div w:id="1467242006">
      <w:marLeft w:val="480"/>
      <w:marRight w:val="0"/>
      <w:marTop w:val="0"/>
      <w:marBottom w:val="0"/>
      <w:divBdr>
        <w:top w:val="none" w:sz="0" w:space="0" w:color="auto"/>
        <w:left w:val="none" w:sz="0" w:space="0" w:color="auto"/>
        <w:bottom w:val="none" w:sz="0" w:space="0" w:color="auto"/>
        <w:right w:val="none" w:sz="0" w:space="0" w:color="auto"/>
      </w:divBdr>
    </w:div>
    <w:div w:id="1467355877">
      <w:marLeft w:val="640"/>
      <w:marRight w:val="0"/>
      <w:marTop w:val="0"/>
      <w:marBottom w:val="0"/>
      <w:divBdr>
        <w:top w:val="none" w:sz="0" w:space="0" w:color="auto"/>
        <w:left w:val="none" w:sz="0" w:space="0" w:color="auto"/>
        <w:bottom w:val="none" w:sz="0" w:space="0" w:color="auto"/>
        <w:right w:val="none" w:sz="0" w:space="0" w:color="auto"/>
      </w:divBdr>
    </w:div>
    <w:div w:id="1467357000">
      <w:marLeft w:val="640"/>
      <w:marRight w:val="0"/>
      <w:marTop w:val="0"/>
      <w:marBottom w:val="0"/>
      <w:divBdr>
        <w:top w:val="none" w:sz="0" w:space="0" w:color="auto"/>
        <w:left w:val="none" w:sz="0" w:space="0" w:color="auto"/>
        <w:bottom w:val="none" w:sz="0" w:space="0" w:color="auto"/>
        <w:right w:val="none" w:sz="0" w:space="0" w:color="auto"/>
      </w:divBdr>
    </w:div>
    <w:div w:id="1467357488">
      <w:marLeft w:val="640"/>
      <w:marRight w:val="0"/>
      <w:marTop w:val="0"/>
      <w:marBottom w:val="0"/>
      <w:divBdr>
        <w:top w:val="none" w:sz="0" w:space="0" w:color="auto"/>
        <w:left w:val="none" w:sz="0" w:space="0" w:color="auto"/>
        <w:bottom w:val="none" w:sz="0" w:space="0" w:color="auto"/>
        <w:right w:val="none" w:sz="0" w:space="0" w:color="auto"/>
      </w:divBdr>
    </w:div>
    <w:div w:id="1467360258">
      <w:marLeft w:val="480"/>
      <w:marRight w:val="0"/>
      <w:marTop w:val="0"/>
      <w:marBottom w:val="0"/>
      <w:divBdr>
        <w:top w:val="none" w:sz="0" w:space="0" w:color="auto"/>
        <w:left w:val="none" w:sz="0" w:space="0" w:color="auto"/>
        <w:bottom w:val="none" w:sz="0" w:space="0" w:color="auto"/>
        <w:right w:val="none" w:sz="0" w:space="0" w:color="auto"/>
      </w:divBdr>
    </w:div>
    <w:div w:id="1467426278">
      <w:marLeft w:val="480"/>
      <w:marRight w:val="0"/>
      <w:marTop w:val="0"/>
      <w:marBottom w:val="0"/>
      <w:divBdr>
        <w:top w:val="none" w:sz="0" w:space="0" w:color="auto"/>
        <w:left w:val="none" w:sz="0" w:space="0" w:color="auto"/>
        <w:bottom w:val="none" w:sz="0" w:space="0" w:color="auto"/>
        <w:right w:val="none" w:sz="0" w:space="0" w:color="auto"/>
      </w:divBdr>
    </w:div>
    <w:div w:id="1467432635">
      <w:marLeft w:val="640"/>
      <w:marRight w:val="0"/>
      <w:marTop w:val="0"/>
      <w:marBottom w:val="0"/>
      <w:divBdr>
        <w:top w:val="none" w:sz="0" w:space="0" w:color="auto"/>
        <w:left w:val="none" w:sz="0" w:space="0" w:color="auto"/>
        <w:bottom w:val="none" w:sz="0" w:space="0" w:color="auto"/>
        <w:right w:val="none" w:sz="0" w:space="0" w:color="auto"/>
      </w:divBdr>
    </w:div>
    <w:div w:id="1467505777">
      <w:marLeft w:val="480"/>
      <w:marRight w:val="0"/>
      <w:marTop w:val="0"/>
      <w:marBottom w:val="0"/>
      <w:divBdr>
        <w:top w:val="none" w:sz="0" w:space="0" w:color="auto"/>
        <w:left w:val="none" w:sz="0" w:space="0" w:color="auto"/>
        <w:bottom w:val="none" w:sz="0" w:space="0" w:color="auto"/>
        <w:right w:val="none" w:sz="0" w:space="0" w:color="auto"/>
      </w:divBdr>
    </w:div>
    <w:div w:id="1467510759">
      <w:marLeft w:val="640"/>
      <w:marRight w:val="0"/>
      <w:marTop w:val="0"/>
      <w:marBottom w:val="0"/>
      <w:divBdr>
        <w:top w:val="none" w:sz="0" w:space="0" w:color="auto"/>
        <w:left w:val="none" w:sz="0" w:space="0" w:color="auto"/>
        <w:bottom w:val="none" w:sz="0" w:space="0" w:color="auto"/>
        <w:right w:val="none" w:sz="0" w:space="0" w:color="auto"/>
      </w:divBdr>
    </w:div>
    <w:div w:id="1467694990">
      <w:marLeft w:val="640"/>
      <w:marRight w:val="0"/>
      <w:marTop w:val="0"/>
      <w:marBottom w:val="0"/>
      <w:divBdr>
        <w:top w:val="none" w:sz="0" w:space="0" w:color="auto"/>
        <w:left w:val="none" w:sz="0" w:space="0" w:color="auto"/>
        <w:bottom w:val="none" w:sz="0" w:space="0" w:color="auto"/>
        <w:right w:val="none" w:sz="0" w:space="0" w:color="auto"/>
      </w:divBdr>
    </w:div>
    <w:div w:id="1467700936">
      <w:marLeft w:val="480"/>
      <w:marRight w:val="0"/>
      <w:marTop w:val="0"/>
      <w:marBottom w:val="0"/>
      <w:divBdr>
        <w:top w:val="none" w:sz="0" w:space="0" w:color="auto"/>
        <w:left w:val="none" w:sz="0" w:space="0" w:color="auto"/>
        <w:bottom w:val="none" w:sz="0" w:space="0" w:color="auto"/>
        <w:right w:val="none" w:sz="0" w:space="0" w:color="auto"/>
      </w:divBdr>
    </w:div>
    <w:div w:id="1467972997">
      <w:marLeft w:val="640"/>
      <w:marRight w:val="0"/>
      <w:marTop w:val="0"/>
      <w:marBottom w:val="0"/>
      <w:divBdr>
        <w:top w:val="none" w:sz="0" w:space="0" w:color="auto"/>
        <w:left w:val="none" w:sz="0" w:space="0" w:color="auto"/>
        <w:bottom w:val="none" w:sz="0" w:space="0" w:color="auto"/>
        <w:right w:val="none" w:sz="0" w:space="0" w:color="auto"/>
      </w:divBdr>
    </w:div>
    <w:div w:id="1468013457">
      <w:marLeft w:val="640"/>
      <w:marRight w:val="0"/>
      <w:marTop w:val="0"/>
      <w:marBottom w:val="0"/>
      <w:divBdr>
        <w:top w:val="none" w:sz="0" w:space="0" w:color="auto"/>
        <w:left w:val="none" w:sz="0" w:space="0" w:color="auto"/>
        <w:bottom w:val="none" w:sz="0" w:space="0" w:color="auto"/>
        <w:right w:val="none" w:sz="0" w:space="0" w:color="auto"/>
      </w:divBdr>
    </w:div>
    <w:div w:id="1468015123">
      <w:marLeft w:val="480"/>
      <w:marRight w:val="0"/>
      <w:marTop w:val="0"/>
      <w:marBottom w:val="0"/>
      <w:divBdr>
        <w:top w:val="none" w:sz="0" w:space="0" w:color="auto"/>
        <w:left w:val="none" w:sz="0" w:space="0" w:color="auto"/>
        <w:bottom w:val="none" w:sz="0" w:space="0" w:color="auto"/>
        <w:right w:val="none" w:sz="0" w:space="0" w:color="auto"/>
      </w:divBdr>
    </w:div>
    <w:div w:id="1468091023">
      <w:marLeft w:val="640"/>
      <w:marRight w:val="0"/>
      <w:marTop w:val="0"/>
      <w:marBottom w:val="0"/>
      <w:divBdr>
        <w:top w:val="none" w:sz="0" w:space="0" w:color="auto"/>
        <w:left w:val="none" w:sz="0" w:space="0" w:color="auto"/>
        <w:bottom w:val="none" w:sz="0" w:space="0" w:color="auto"/>
        <w:right w:val="none" w:sz="0" w:space="0" w:color="auto"/>
      </w:divBdr>
    </w:div>
    <w:div w:id="1468158069">
      <w:marLeft w:val="640"/>
      <w:marRight w:val="0"/>
      <w:marTop w:val="0"/>
      <w:marBottom w:val="0"/>
      <w:divBdr>
        <w:top w:val="none" w:sz="0" w:space="0" w:color="auto"/>
        <w:left w:val="none" w:sz="0" w:space="0" w:color="auto"/>
        <w:bottom w:val="none" w:sz="0" w:space="0" w:color="auto"/>
        <w:right w:val="none" w:sz="0" w:space="0" w:color="auto"/>
      </w:divBdr>
    </w:div>
    <w:div w:id="1468208660">
      <w:marLeft w:val="640"/>
      <w:marRight w:val="0"/>
      <w:marTop w:val="0"/>
      <w:marBottom w:val="0"/>
      <w:divBdr>
        <w:top w:val="none" w:sz="0" w:space="0" w:color="auto"/>
        <w:left w:val="none" w:sz="0" w:space="0" w:color="auto"/>
        <w:bottom w:val="none" w:sz="0" w:space="0" w:color="auto"/>
        <w:right w:val="none" w:sz="0" w:space="0" w:color="auto"/>
      </w:divBdr>
    </w:div>
    <w:div w:id="1468232409">
      <w:marLeft w:val="640"/>
      <w:marRight w:val="0"/>
      <w:marTop w:val="0"/>
      <w:marBottom w:val="0"/>
      <w:divBdr>
        <w:top w:val="none" w:sz="0" w:space="0" w:color="auto"/>
        <w:left w:val="none" w:sz="0" w:space="0" w:color="auto"/>
        <w:bottom w:val="none" w:sz="0" w:space="0" w:color="auto"/>
        <w:right w:val="none" w:sz="0" w:space="0" w:color="auto"/>
      </w:divBdr>
    </w:div>
    <w:div w:id="1468280612">
      <w:marLeft w:val="640"/>
      <w:marRight w:val="0"/>
      <w:marTop w:val="0"/>
      <w:marBottom w:val="0"/>
      <w:divBdr>
        <w:top w:val="none" w:sz="0" w:space="0" w:color="auto"/>
        <w:left w:val="none" w:sz="0" w:space="0" w:color="auto"/>
        <w:bottom w:val="none" w:sz="0" w:space="0" w:color="auto"/>
        <w:right w:val="none" w:sz="0" w:space="0" w:color="auto"/>
      </w:divBdr>
    </w:div>
    <w:div w:id="1468282331">
      <w:marLeft w:val="480"/>
      <w:marRight w:val="0"/>
      <w:marTop w:val="0"/>
      <w:marBottom w:val="0"/>
      <w:divBdr>
        <w:top w:val="none" w:sz="0" w:space="0" w:color="auto"/>
        <w:left w:val="none" w:sz="0" w:space="0" w:color="auto"/>
        <w:bottom w:val="none" w:sz="0" w:space="0" w:color="auto"/>
        <w:right w:val="none" w:sz="0" w:space="0" w:color="auto"/>
      </w:divBdr>
    </w:div>
    <w:div w:id="1468428191">
      <w:marLeft w:val="480"/>
      <w:marRight w:val="0"/>
      <w:marTop w:val="0"/>
      <w:marBottom w:val="0"/>
      <w:divBdr>
        <w:top w:val="none" w:sz="0" w:space="0" w:color="auto"/>
        <w:left w:val="none" w:sz="0" w:space="0" w:color="auto"/>
        <w:bottom w:val="none" w:sz="0" w:space="0" w:color="auto"/>
        <w:right w:val="none" w:sz="0" w:space="0" w:color="auto"/>
      </w:divBdr>
    </w:div>
    <w:div w:id="1468431887">
      <w:marLeft w:val="480"/>
      <w:marRight w:val="0"/>
      <w:marTop w:val="0"/>
      <w:marBottom w:val="0"/>
      <w:divBdr>
        <w:top w:val="none" w:sz="0" w:space="0" w:color="auto"/>
        <w:left w:val="none" w:sz="0" w:space="0" w:color="auto"/>
        <w:bottom w:val="none" w:sz="0" w:space="0" w:color="auto"/>
        <w:right w:val="none" w:sz="0" w:space="0" w:color="auto"/>
      </w:divBdr>
    </w:div>
    <w:div w:id="1468469223">
      <w:marLeft w:val="480"/>
      <w:marRight w:val="0"/>
      <w:marTop w:val="0"/>
      <w:marBottom w:val="0"/>
      <w:divBdr>
        <w:top w:val="none" w:sz="0" w:space="0" w:color="auto"/>
        <w:left w:val="none" w:sz="0" w:space="0" w:color="auto"/>
        <w:bottom w:val="none" w:sz="0" w:space="0" w:color="auto"/>
        <w:right w:val="none" w:sz="0" w:space="0" w:color="auto"/>
      </w:divBdr>
    </w:div>
    <w:div w:id="1468620102">
      <w:marLeft w:val="640"/>
      <w:marRight w:val="0"/>
      <w:marTop w:val="0"/>
      <w:marBottom w:val="0"/>
      <w:divBdr>
        <w:top w:val="none" w:sz="0" w:space="0" w:color="auto"/>
        <w:left w:val="none" w:sz="0" w:space="0" w:color="auto"/>
        <w:bottom w:val="none" w:sz="0" w:space="0" w:color="auto"/>
        <w:right w:val="none" w:sz="0" w:space="0" w:color="auto"/>
      </w:divBdr>
    </w:div>
    <w:div w:id="1468621587">
      <w:marLeft w:val="640"/>
      <w:marRight w:val="0"/>
      <w:marTop w:val="0"/>
      <w:marBottom w:val="0"/>
      <w:divBdr>
        <w:top w:val="none" w:sz="0" w:space="0" w:color="auto"/>
        <w:left w:val="none" w:sz="0" w:space="0" w:color="auto"/>
        <w:bottom w:val="none" w:sz="0" w:space="0" w:color="auto"/>
        <w:right w:val="none" w:sz="0" w:space="0" w:color="auto"/>
      </w:divBdr>
    </w:div>
    <w:div w:id="1468625296">
      <w:marLeft w:val="640"/>
      <w:marRight w:val="0"/>
      <w:marTop w:val="0"/>
      <w:marBottom w:val="0"/>
      <w:divBdr>
        <w:top w:val="none" w:sz="0" w:space="0" w:color="auto"/>
        <w:left w:val="none" w:sz="0" w:space="0" w:color="auto"/>
        <w:bottom w:val="none" w:sz="0" w:space="0" w:color="auto"/>
        <w:right w:val="none" w:sz="0" w:space="0" w:color="auto"/>
      </w:divBdr>
    </w:div>
    <w:div w:id="1468664878">
      <w:marLeft w:val="480"/>
      <w:marRight w:val="0"/>
      <w:marTop w:val="0"/>
      <w:marBottom w:val="0"/>
      <w:divBdr>
        <w:top w:val="none" w:sz="0" w:space="0" w:color="auto"/>
        <w:left w:val="none" w:sz="0" w:space="0" w:color="auto"/>
        <w:bottom w:val="none" w:sz="0" w:space="0" w:color="auto"/>
        <w:right w:val="none" w:sz="0" w:space="0" w:color="auto"/>
      </w:divBdr>
    </w:div>
    <w:div w:id="1468738421">
      <w:marLeft w:val="480"/>
      <w:marRight w:val="0"/>
      <w:marTop w:val="0"/>
      <w:marBottom w:val="0"/>
      <w:divBdr>
        <w:top w:val="none" w:sz="0" w:space="0" w:color="auto"/>
        <w:left w:val="none" w:sz="0" w:space="0" w:color="auto"/>
        <w:bottom w:val="none" w:sz="0" w:space="0" w:color="auto"/>
        <w:right w:val="none" w:sz="0" w:space="0" w:color="auto"/>
      </w:divBdr>
    </w:div>
    <w:div w:id="1468740349">
      <w:marLeft w:val="640"/>
      <w:marRight w:val="0"/>
      <w:marTop w:val="0"/>
      <w:marBottom w:val="0"/>
      <w:divBdr>
        <w:top w:val="none" w:sz="0" w:space="0" w:color="auto"/>
        <w:left w:val="none" w:sz="0" w:space="0" w:color="auto"/>
        <w:bottom w:val="none" w:sz="0" w:space="0" w:color="auto"/>
        <w:right w:val="none" w:sz="0" w:space="0" w:color="auto"/>
      </w:divBdr>
    </w:div>
    <w:div w:id="1468812872">
      <w:marLeft w:val="640"/>
      <w:marRight w:val="0"/>
      <w:marTop w:val="0"/>
      <w:marBottom w:val="0"/>
      <w:divBdr>
        <w:top w:val="none" w:sz="0" w:space="0" w:color="auto"/>
        <w:left w:val="none" w:sz="0" w:space="0" w:color="auto"/>
        <w:bottom w:val="none" w:sz="0" w:space="0" w:color="auto"/>
        <w:right w:val="none" w:sz="0" w:space="0" w:color="auto"/>
      </w:divBdr>
    </w:div>
    <w:div w:id="1468821662">
      <w:marLeft w:val="480"/>
      <w:marRight w:val="0"/>
      <w:marTop w:val="0"/>
      <w:marBottom w:val="0"/>
      <w:divBdr>
        <w:top w:val="none" w:sz="0" w:space="0" w:color="auto"/>
        <w:left w:val="none" w:sz="0" w:space="0" w:color="auto"/>
        <w:bottom w:val="none" w:sz="0" w:space="0" w:color="auto"/>
        <w:right w:val="none" w:sz="0" w:space="0" w:color="auto"/>
      </w:divBdr>
    </w:div>
    <w:div w:id="1468889920">
      <w:marLeft w:val="480"/>
      <w:marRight w:val="0"/>
      <w:marTop w:val="0"/>
      <w:marBottom w:val="0"/>
      <w:divBdr>
        <w:top w:val="none" w:sz="0" w:space="0" w:color="auto"/>
        <w:left w:val="none" w:sz="0" w:space="0" w:color="auto"/>
        <w:bottom w:val="none" w:sz="0" w:space="0" w:color="auto"/>
        <w:right w:val="none" w:sz="0" w:space="0" w:color="auto"/>
      </w:divBdr>
    </w:div>
    <w:div w:id="1469006135">
      <w:marLeft w:val="480"/>
      <w:marRight w:val="0"/>
      <w:marTop w:val="0"/>
      <w:marBottom w:val="0"/>
      <w:divBdr>
        <w:top w:val="none" w:sz="0" w:space="0" w:color="auto"/>
        <w:left w:val="none" w:sz="0" w:space="0" w:color="auto"/>
        <w:bottom w:val="none" w:sz="0" w:space="0" w:color="auto"/>
        <w:right w:val="none" w:sz="0" w:space="0" w:color="auto"/>
      </w:divBdr>
    </w:div>
    <w:div w:id="1469006483">
      <w:marLeft w:val="480"/>
      <w:marRight w:val="0"/>
      <w:marTop w:val="0"/>
      <w:marBottom w:val="0"/>
      <w:divBdr>
        <w:top w:val="none" w:sz="0" w:space="0" w:color="auto"/>
        <w:left w:val="none" w:sz="0" w:space="0" w:color="auto"/>
        <w:bottom w:val="none" w:sz="0" w:space="0" w:color="auto"/>
        <w:right w:val="none" w:sz="0" w:space="0" w:color="auto"/>
      </w:divBdr>
    </w:div>
    <w:div w:id="1469009557">
      <w:marLeft w:val="480"/>
      <w:marRight w:val="0"/>
      <w:marTop w:val="0"/>
      <w:marBottom w:val="0"/>
      <w:divBdr>
        <w:top w:val="none" w:sz="0" w:space="0" w:color="auto"/>
        <w:left w:val="none" w:sz="0" w:space="0" w:color="auto"/>
        <w:bottom w:val="none" w:sz="0" w:space="0" w:color="auto"/>
        <w:right w:val="none" w:sz="0" w:space="0" w:color="auto"/>
      </w:divBdr>
    </w:div>
    <w:div w:id="1469011944">
      <w:marLeft w:val="640"/>
      <w:marRight w:val="0"/>
      <w:marTop w:val="0"/>
      <w:marBottom w:val="0"/>
      <w:divBdr>
        <w:top w:val="none" w:sz="0" w:space="0" w:color="auto"/>
        <w:left w:val="none" w:sz="0" w:space="0" w:color="auto"/>
        <w:bottom w:val="none" w:sz="0" w:space="0" w:color="auto"/>
        <w:right w:val="none" w:sz="0" w:space="0" w:color="auto"/>
      </w:divBdr>
    </w:div>
    <w:div w:id="1469123922">
      <w:marLeft w:val="480"/>
      <w:marRight w:val="0"/>
      <w:marTop w:val="0"/>
      <w:marBottom w:val="0"/>
      <w:divBdr>
        <w:top w:val="none" w:sz="0" w:space="0" w:color="auto"/>
        <w:left w:val="none" w:sz="0" w:space="0" w:color="auto"/>
        <w:bottom w:val="none" w:sz="0" w:space="0" w:color="auto"/>
        <w:right w:val="none" w:sz="0" w:space="0" w:color="auto"/>
      </w:divBdr>
    </w:div>
    <w:div w:id="1469129038">
      <w:marLeft w:val="480"/>
      <w:marRight w:val="0"/>
      <w:marTop w:val="0"/>
      <w:marBottom w:val="0"/>
      <w:divBdr>
        <w:top w:val="none" w:sz="0" w:space="0" w:color="auto"/>
        <w:left w:val="none" w:sz="0" w:space="0" w:color="auto"/>
        <w:bottom w:val="none" w:sz="0" w:space="0" w:color="auto"/>
        <w:right w:val="none" w:sz="0" w:space="0" w:color="auto"/>
      </w:divBdr>
    </w:div>
    <w:div w:id="1469206744">
      <w:marLeft w:val="480"/>
      <w:marRight w:val="0"/>
      <w:marTop w:val="0"/>
      <w:marBottom w:val="0"/>
      <w:divBdr>
        <w:top w:val="none" w:sz="0" w:space="0" w:color="auto"/>
        <w:left w:val="none" w:sz="0" w:space="0" w:color="auto"/>
        <w:bottom w:val="none" w:sz="0" w:space="0" w:color="auto"/>
        <w:right w:val="none" w:sz="0" w:space="0" w:color="auto"/>
      </w:divBdr>
    </w:div>
    <w:div w:id="1469280808">
      <w:marLeft w:val="480"/>
      <w:marRight w:val="0"/>
      <w:marTop w:val="0"/>
      <w:marBottom w:val="0"/>
      <w:divBdr>
        <w:top w:val="none" w:sz="0" w:space="0" w:color="auto"/>
        <w:left w:val="none" w:sz="0" w:space="0" w:color="auto"/>
        <w:bottom w:val="none" w:sz="0" w:space="0" w:color="auto"/>
        <w:right w:val="none" w:sz="0" w:space="0" w:color="auto"/>
      </w:divBdr>
    </w:div>
    <w:div w:id="1469282847">
      <w:marLeft w:val="640"/>
      <w:marRight w:val="0"/>
      <w:marTop w:val="0"/>
      <w:marBottom w:val="0"/>
      <w:divBdr>
        <w:top w:val="none" w:sz="0" w:space="0" w:color="auto"/>
        <w:left w:val="none" w:sz="0" w:space="0" w:color="auto"/>
        <w:bottom w:val="none" w:sz="0" w:space="0" w:color="auto"/>
        <w:right w:val="none" w:sz="0" w:space="0" w:color="auto"/>
      </w:divBdr>
    </w:div>
    <w:div w:id="1469318041">
      <w:marLeft w:val="640"/>
      <w:marRight w:val="0"/>
      <w:marTop w:val="0"/>
      <w:marBottom w:val="0"/>
      <w:divBdr>
        <w:top w:val="none" w:sz="0" w:space="0" w:color="auto"/>
        <w:left w:val="none" w:sz="0" w:space="0" w:color="auto"/>
        <w:bottom w:val="none" w:sz="0" w:space="0" w:color="auto"/>
        <w:right w:val="none" w:sz="0" w:space="0" w:color="auto"/>
      </w:divBdr>
    </w:div>
    <w:div w:id="1469321736">
      <w:marLeft w:val="480"/>
      <w:marRight w:val="0"/>
      <w:marTop w:val="0"/>
      <w:marBottom w:val="0"/>
      <w:divBdr>
        <w:top w:val="none" w:sz="0" w:space="0" w:color="auto"/>
        <w:left w:val="none" w:sz="0" w:space="0" w:color="auto"/>
        <w:bottom w:val="none" w:sz="0" w:space="0" w:color="auto"/>
        <w:right w:val="none" w:sz="0" w:space="0" w:color="auto"/>
      </w:divBdr>
    </w:div>
    <w:div w:id="1469396761">
      <w:marLeft w:val="480"/>
      <w:marRight w:val="0"/>
      <w:marTop w:val="0"/>
      <w:marBottom w:val="0"/>
      <w:divBdr>
        <w:top w:val="none" w:sz="0" w:space="0" w:color="auto"/>
        <w:left w:val="none" w:sz="0" w:space="0" w:color="auto"/>
        <w:bottom w:val="none" w:sz="0" w:space="0" w:color="auto"/>
        <w:right w:val="none" w:sz="0" w:space="0" w:color="auto"/>
      </w:divBdr>
    </w:div>
    <w:div w:id="1469397998">
      <w:marLeft w:val="480"/>
      <w:marRight w:val="0"/>
      <w:marTop w:val="0"/>
      <w:marBottom w:val="0"/>
      <w:divBdr>
        <w:top w:val="none" w:sz="0" w:space="0" w:color="auto"/>
        <w:left w:val="none" w:sz="0" w:space="0" w:color="auto"/>
        <w:bottom w:val="none" w:sz="0" w:space="0" w:color="auto"/>
        <w:right w:val="none" w:sz="0" w:space="0" w:color="auto"/>
      </w:divBdr>
    </w:div>
    <w:div w:id="1469587678">
      <w:marLeft w:val="480"/>
      <w:marRight w:val="0"/>
      <w:marTop w:val="0"/>
      <w:marBottom w:val="0"/>
      <w:divBdr>
        <w:top w:val="none" w:sz="0" w:space="0" w:color="auto"/>
        <w:left w:val="none" w:sz="0" w:space="0" w:color="auto"/>
        <w:bottom w:val="none" w:sz="0" w:space="0" w:color="auto"/>
        <w:right w:val="none" w:sz="0" w:space="0" w:color="auto"/>
      </w:divBdr>
    </w:div>
    <w:div w:id="1469590845">
      <w:marLeft w:val="640"/>
      <w:marRight w:val="0"/>
      <w:marTop w:val="0"/>
      <w:marBottom w:val="0"/>
      <w:divBdr>
        <w:top w:val="none" w:sz="0" w:space="0" w:color="auto"/>
        <w:left w:val="none" w:sz="0" w:space="0" w:color="auto"/>
        <w:bottom w:val="none" w:sz="0" w:space="0" w:color="auto"/>
        <w:right w:val="none" w:sz="0" w:space="0" w:color="auto"/>
      </w:divBdr>
    </w:div>
    <w:div w:id="1469593775">
      <w:marLeft w:val="640"/>
      <w:marRight w:val="0"/>
      <w:marTop w:val="0"/>
      <w:marBottom w:val="0"/>
      <w:divBdr>
        <w:top w:val="none" w:sz="0" w:space="0" w:color="auto"/>
        <w:left w:val="none" w:sz="0" w:space="0" w:color="auto"/>
        <w:bottom w:val="none" w:sz="0" w:space="0" w:color="auto"/>
        <w:right w:val="none" w:sz="0" w:space="0" w:color="auto"/>
      </w:divBdr>
    </w:div>
    <w:div w:id="1469785843">
      <w:marLeft w:val="640"/>
      <w:marRight w:val="0"/>
      <w:marTop w:val="0"/>
      <w:marBottom w:val="0"/>
      <w:divBdr>
        <w:top w:val="none" w:sz="0" w:space="0" w:color="auto"/>
        <w:left w:val="none" w:sz="0" w:space="0" w:color="auto"/>
        <w:bottom w:val="none" w:sz="0" w:space="0" w:color="auto"/>
        <w:right w:val="none" w:sz="0" w:space="0" w:color="auto"/>
      </w:divBdr>
    </w:div>
    <w:div w:id="1469786495">
      <w:marLeft w:val="640"/>
      <w:marRight w:val="0"/>
      <w:marTop w:val="0"/>
      <w:marBottom w:val="0"/>
      <w:divBdr>
        <w:top w:val="none" w:sz="0" w:space="0" w:color="auto"/>
        <w:left w:val="none" w:sz="0" w:space="0" w:color="auto"/>
        <w:bottom w:val="none" w:sz="0" w:space="0" w:color="auto"/>
        <w:right w:val="none" w:sz="0" w:space="0" w:color="auto"/>
      </w:divBdr>
    </w:div>
    <w:div w:id="1469786862">
      <w:marLeft w:val="640"/>
      <w:marRight w:val="0"/>
      <w:marTop w:val="0"/>
      <w:marBottom w:val="0"/>
      <w:divBdr>
        <w:top w:val="none" w:sz="0" w:space="0" w:color="auto"/>
        <w:left w:val="none" w:sz="0" w:space="0" w:color="auto"/>
        <w:bottom w:val="none" w:sz="0" w:space="0" w:color="auto"/>
        <w:right w:val="none" w:sz="0" w:space="0" w:color="auto"/>
      </w:divBdr>
    </w:div>
    <w:div w:id="1469854513">
      <w:marLeft w:val="640"/>
      <w:marRight w:val="0"/>
      <w:marTop w:val="0"/>
      <w:marBottom w:val="0"/>
      <w:divBdr>
        <w:top w:val="none" w:sz="0" w:space="0" w:color="auto"/>
        <w:left w:val="none" w:sz="0" w:space="0" w:color="auto"/>
        <w:bottom w:val="none" w:sz="0" w:space="0" w:color="auto"/>
        <w:right w:val="none" w:sz="0" w:space="0" w:color="auto"/>
      </w:divBdr>
    </w:div>
    <w:div w:id="1469855308">
      <w:marLeft w:val="480"/>
      <w:marRight w:val="0"/>
      <w:marTop w:val="0"/>
      <w:marBottom w:val="0"/>
      <w:divBdr>
        <w:top w:val="none" w:sz="0" w:space="0" w:color="auto"/>
        <w:left w:val="none" w:sz="0" w:space="0" w:color="auto"/>
        <w:bottom w:val="none" w:sz="0" w:space="0" w:color="auto"/>
        <w:right w:val="none" w:sz="0" w:space="0" w:color="auto"/>
      </w:divBdr>
    </w:div>
    <w:div w:id="1469980531">
      <w:marLeft w:val="480"/>
      <w:marRight w:val="0"/>
      <w:marTop w:val="0"/>
      <w:marBottom w:val="0"/>
      <w:divBdr>
        <w:top w:val="none" w:sz="0" w:space="0" w:color="auto"/>
        <w:left w:val="none" w:sz="0" w:space="0" w:color="auto"/>
        <w:bottom w:val="none" w:sz="0" w:space="0" w:color="auto"/>
        <w:right w:val="none" w:sz="0" w:space="0" w:color="auto"/>
      </w:divBdr>
    </w:div>
    <w:div w:id="1470123201">
      <w:marLeft w:val="480"/>
      <w:marRight w:val="0"/>
      <w:marTop w:val="0"/>
      <w:marBottom w:val="0"/>
      <w:divBdr>
        <w:top w:val="none" w:sz="0" w:space="0" w:color="auto"/>
        <w:left w:val="none" w:sz="0" w:space="0" w:color="auto"/>
        <w:bottom w:val="none" w:sz="0" w:space="0" w:color="auto"/>
        <w:right w:val="none" w:sz="0" w:space="0" w:color="auto"/>
      </w:divBdr>
    </w:div>
    <w:div w:id="1470123250">
      <w:marLeft w:val="640"/>
      <w:marRight w:val="0"/>
      <w:marTop w:val="0"/>
      <w:marBottom w:val="0"/>
      <w:divBdr>
        <w:top w:val="none" w:sz="0" w:space="0" w:color="auto"/>
        <w:left w:val="none" w:sz="0" w:space="0" w:color="auto"/>
        <w:bottom w:val="none" w:sz="0" w:space="0" w:color="auto"/>
        <w:right w:val="none" w:sz="0" w:space="0" w:color="auto"/>
      </w:divBdr>
    </w:div>
    <w:div w:id="1470126011">
      <w:marLeft w:val="640"/>
      <w:marRight w:val="0"/>
      <w:marTop w:val="0"/>
      <w:marBottom w:val="0"/>
      <w:divBdr>
        <w:top w:val="none" w:sz="0" w:space="0" w:color="auto"/>
        <w:left w:val="none" w:sz="0" w:space="0" w:color="auto"/>
        <w:bottom w:val="none" w:sz="0" w:space="0" w:color="auto"/>
        <w:right w:val="none" w:sz="0" w:space="0" w:color="auto"/>
      </w:divBdr>
    </w:div>
    <w:div w:id="1470128247">
      <w:marLeft w:val="640"/>
      <w:marRight w:val="0"/>
      <w:marTop w:val="0"/>
      <w:marBottom w:val="0"/>
      <w:divBdr>
        <w:top w:val="none" w:sz="0" w:space="0" w:color="auto"/>
        <w:left w:val="none" w:sz="0" w:space="0" w:color="auto"/>
        <w:bottom w:val="none" w:sz="0" w:space="0" w:color="auto"/>
        <w:right w:val="none" w:sz="0" w:space="0" w:color="auto"/>
      </w:divBdr>
    </w:div>
    <w:div w:id="1470131743">
      <w:marLeft w:val="480"/>
      <w:marRight w:val="0"/>
      <w:marTop w:val="0"/>
      <w:marBottom w:val="0"/>
      <w:divBdr>
        <w:top w:val="none" w:sz="0" w:space="0" w:color="auto"/>
        <w:left w:val="none" w:sz="0" w:space="0" w:color="auto"/>
        <w:bottom w:val="none" w:sz="0" w:space="0" w:color="auto"/>
        <w:right w:val="none" w:sz="0" w:space="0" w:color="auto"/>
      </w:divBdr>
    </w:div>
    <w:div w:id="1470200253">
      <w:marLeft w:val="640"/>
      <w:marRight w:val="0"/>
      <w:marTop w:val="0"/>
      <w:marBottom w:val="0"/>
      <w:divBdr>
        <w:top w:val="none" w:sz="0" w:space="0" w:color="auto"/>
        <w:left w:val="none" w:sz="0" w:space="0" w:color="auto"/>
        <w:bottom w:val="none" w:sz="0" w:space="0" w:color="auto"/>
        <w:right w:val="none" w:sz="0" w:space="0" w:color="auto"/>
      </w:divBdr>
    </w:div>
    <w:div w:id="1470243915">
      <w:marLeft w:val="480"/>
      <w:marRight w:val="0"/>
      <w:marTop w:val="0"/>
      <w:marBottom w:val="0"/>
      <w:divBdr>
        <w:top w:val="none" w:sz="0" w:space="0" w:color="auto"/>
        <w:left w:val="none" w:sz="0" w:space="0" w:color="auto"/>
        <w:bottom w:val="none" w:sz="0" w:space="0" w:color="auto"/>
        <w:right w:val="none" w:sz="0" w:space="0" w:color="auto"/>
      </w:divBdr>
    </w:div>
    <w:div w:id="1470397168">
      <w:marLeft w:val="640"/>
      <w:marRight w:val="0"/>
      <w:marTop w:val="0"/>
      <w:marBottom w:val="0"/>
      <w:divBdr>
        <w:top w:val="none" w:sz="0" w:space="0" w:color="auto"/>
        <w:left w:val="none" w:sz="0" w:space="0" w:color="auto"/>
        <w:bottom w:val="none" w:sz="0" w:space="0" w:color="auto"/>
        <w:right w:val="none" w:sz="0" w:space="0" w:color="auto"/>
      </w:divBdr>
    </w:div>
    <w:div w:id="1470436284">
      <w:marLeft w:val="640"/>
      <w:marRight w:val="0"/>
      <w:marTop w:val="0"/>
      <w:marBottom w:val="0"/>
      <w:divBdr>
        <w:top w:val="none" w:sz="0" w:space="0" w:color="auto"/>
        <w:left w:val="none" w:sz="0" w:space="0" w:color="auto"/>
        <w:bottom w:val="none" w:sz="0" w:space="0" w:color="auto"/>
        <w:right w:val="none" w:sz="0" w:space="0" w:color="auto"/>
      </w:divBdr>
    </w:div>
    <w:div w:id="1470590959">
      <w:marLeft w:val="640"/>
      <w:marRight w:val="0"/>
      <w:marTop w:val="0"/>
      <w:marBottom w:val="0"/>
      <w:divBdr>
        <w:top w:val="none" w:sz="0" w:space="0" w:color="auto"/>
        <w:left w:val="none" w:sz="0" w:space="0" w:color="auto"/>
        <w:bottom w:val="none" w:sz="0" w:space="0" w:color="auto"/>
        <w:right w:val="none" w:sz="0" w:space="0" w:color="auto"/>
      </w:divBdr>
    </w:div>
    <w:div w:id="1470593772">
      <w:marLeft w:val="640"/>
      <w:marRight w:val="0"/>
      <w:marTop w:val="0"/>
      <w:marBottom w:val="0"/>
      <w:divBdr>
        <w:top w:val="none" w:sz="0" w:space="0" w:color="auto"/>
        <w:left w:val="none" w:sz="0" w:space="0" w:color="auto"/>
        <w:bottom w:val="none" w:sz="0" w:space="0" w:color="auto"/>
        <w:right w:val="none" w:sz="0" w:space="0" w:color="auto"/>
      </w:divBdr>
    </w:div>
    <w:div w:id="1470629427">
      <w:marLeft w:val="640"/>
      <w:marRight w:val="0"/>
      <w:marTop w:val="0"/>
      <w:marBottom w:val="0"/>
      <w:divBdr>
        <w:top w:val="none" w:sz="0" w:space="0" w:color="auto"/>
        <w:left w:val="none" w:sz="0" w:space="0" w:color="auto"/>
        <w:bottom w:val="none" w:sz="0" w:space="0" w:color="auto"/>
        <w:right w:val="none" w:sz="0" w:space="0" w:color="auto"/>
      </w:divBdr>
    </w:div>
    <w:div w:id="1470629430">
      <w:marLeft w:val="480"/>
      <w:marRight w:val="0"/>
      <w:marTop w:val="0"/>
      <w:marBottom w:val="0"/>
      <w:divBdr>
        <w:top w:val="none" w:sz="0" w:space="0" w:color="auto"/>
        <w:left w:val="none" w:sz="0" w:space="0" w:color="auto"/>
        <w:bottom w:val="none" w:sz="0" w:space="0" w:color="auto"/>
        <w:right w:val="none" w:sz="0" w:space="0" w:color="auto"/>
      </w:divBdr>
    </w:div>
    <w:div w:id="1470708506">
      <w:marLeft w:val="480"/>
      <w:marRight w:val="0"/>
      <w:marTop w:val="0"/>
      <w:marBottom w:val="0"/>
      <w:divBdr>
        <w:top w:val="none" w:sz="0" w:space="0" w:color="auto"/>
        <w:left w:val="none" w:sz="0" w:space="0" w:color="auto"/>
        <w:bottom w:val="none" w:sz="0" w:space="0" w:color="auto"/>
        <w:right w:val="none" w:sz="0" w:space="0" w:color="auto"/>
      </w:divBdr>
    </w:div>
    <w:div w:id="1470709883">
      <w:marLeft w:val="640"/>
      <w:marRight w:val="0"/>
      <w:marTop w:val="0"/>
      <w:marBottom w:val="0"/>
      <w:divBdr>
        <w:top w:val="none" w:sz="0" w:space="0" w:color="auto"/>
        <w:left w:val="none" w:sz="0" w:space="0" w:color="auto"/>
        <w:bottom w:val="none" w:sz="0" w:space="0" w:color="auto"/>
        <w:right w:val="none" w:sz="0" w:space="0" w:color="auto"/>
      </w:divBdr>
    </w:div>
    <w:div w:id="1470780713">
      <w:marLeft w:val="640"/>
      <w:marRight w:val="0"/>
      <w:marTop w:val="0"/>
      <w:marBottom w:val="0"/>
      <w:divBdr>
        <w:top w:val="none" w:sz="0" w:space="0" w:color="auto"/>
        <w:left w:val="none" w:sz="0" w:space="0" w:color="auto"/>
        <w:bottom w:val="none" w:sz="0" w:space="0" w:color="auto"/>
        <w:right w:val="none" w:sz="0" w:space="0" w:color="auto"/>
      </w:divBdr>
    </w:div>
    <w:div w:id="1470783336">
      <w:marLeft w:val="480"/>
      <w:marRight w:val="0"/>
      <w:marTop w:val="0"/>
      <w:marBottom w:val="0"/>
      <w:divBdr>
        <w:top w:val="none" w:sz="0" w:space="0" w:color="auto"/>
        <w:left w:val="none" w:sz="0" w:space="0" w:color="auto"/>
        <w:bottom w:val="none" w:sz="0" w:space="0" w:color="auto"/>
        <w:right w:val="none" w:sz="0" w:space="0" w:color="auto"/>
      </w:divBdr>
    </w:div>
    <w:div w:id="1470829422">
      <w:marLeft w:val="640"/>
      <w:marRight w:val="0"/>
      <w:marTop w:val="0"/>
      <w:marBottom w:val="0"/>
      <w:divBdr>
        <w:top w:val="none" w:sz="0" w:space="0" w:color="auto"/>
        <w:left w:val="none" w:sz="0" w:space="0" w:color="auto"/>
        <w:bottom w:val="none" w:sz="0" w:space="0" w:color="auto"/>
        <w:right w:val="none" w:sz="0" w:space="0" w:color="auto"/>
      </w:divBdr>
    </w:div>
    <w:div w:id="1470973023">
      <w:marLeft w:val="480"/>
      <w:marRight w:val="0"/>
      <w:marTop w:val="0"/>
      <w:marBottom w:val="0"/>
      <w:divBdr>
        <w:top w:val="none" w:sz="0" w:space="0" w:color="auto"/>
        <w:left w:val="none" w:sz="0" w:space="0" w:color="auto"/>
        <w:bottom w:val="none" w:sz="0" w:space="0" w:color="auto"/>
        <w:right w:val="none" w:sz="0" w:space="0" w:color="auto"/>
      </w:divBdr>
    </w:div>
    <w:div w:id="1470978617">
      <w:marLeft w:val="480"/>
      <w:marRight w:val="0"/>
      <w:marTop w:val="0"/>
      <w:marBottom w:val="0"/>
      <w:divBdr>
        <w:top w:val="none" w:sz="0" w:space="0" w:color="auto"/>
        <w:left w:val="none" w:sz="0" w:space="0" w:color="auto"/>
        <w:bottom w:val="none" w:sz="0" w:space="0" w:color="auto"/>
        <w:right w:val="none" w:sz="0" w:space="0" w:color="auto"/>
      </w:divBdr>
    </w:div>
    <w:div w:id="1471046799">
      <w:marLeft w:val="640"/>
      <w:marRight w:val="0"/>
      <w:marTop w:val="0"/>
      <w:marBottom w:val="0"/>
      <w:divBdr>
        <w:top w:val="none" w:sz="0" w:space="0" w:color="auto"/>
        <w:left w:val="none" w:sz="0" w:space="0" w:color="auto"/>
        <w:bottom w:val="none" w:sz="0" w:space="0" w:color="auto"/>
        <w:right w:val="none" w:sz="0" w:space="0" w:color="auto"/>
      </w:divBdr>
    </w:div>
    <w:div w:id="1471095797">
      <w:marLeft w:val="480"/>
      <w:marRight w:val="0"/>
      <w:marTop w:val="0"/>
      <w:marBottom w:val="0"/>
      <w:divBdr>
        <w:top w:val="none" w:sz="0" w:space="0" w:color="auto"/>
        <w:left w:val="none" w:sz="0" w:space="0" w:color="auto"/>
        <w:bottom w:val="none" w:sz="0" w:space="0" w:color="auto"/>
        <w:right w:val="none" w:sz="0" w:space="0" w:color="auto"/>
      </w:divBdr>
    </w:div>
    <w:div w:id="1471168308">
      <w:marLeft w:val="640"/>
      <w:marRight w:val="0"/>
      <w:marTop w:val="0"/>
      <w:marBottom w:val="0"/>
      <w:divBdr>
        <w:top w:val="none" w:sz="0" w:space="0" w:color="auto"/>
        <w:left w:val="none" w:sz="0" w:space="0" w:color="auto"/>
        <w:bottom w:val="none" w:sz="0" w:space="0" w:color="auto"/>
        <w:right w:val="none" w:sz="0" w:space="0" w:color="auto"/>
      </w:divBdr>
    </w:div>
    <w:div w:id="1471248273">
      <w:marLeft w:val="480"/>
      <w:marRight w:val="0"/>
      <w:marTop w:val="0"/>
      <w:marBottom w:val="0"/>
      <w:divBdr>
        <w:top w:val="none" w:sz="0" w:space="0" w:color="auto"/>
        <w:left w:val="none" w:sz="0" w:space="0" w:color="auto"/>
        <w:bottom w:val="none" w:sz="0" w:space="0" w:color="auto"/>
        <w:right w:val="none" w:sz="0" w:space="0" w:color="auto"/>
      </w:divBdr>
    </w:div>
    <w:div w:id="1471286744">
      <w:marLeft w:val="480"/>
      <w:marRight w:val="0"/>
      <w:marTop w:val="0"/>
      <w:marBottom w:val="0"/>
      <w:divBdr>
        <w:top w:val="none" w:sz="0" w:space="0" w:color="auto"/>
        <w:left w:val="none" w:sz="0" w:space="0" w:color="auto"/>
        <w:bottom w:val="none" w:sz="0" w:space="0" w:color="auto"/>
        <w:right w:val="none" w:sz="0" w:space="0" w:color="auto"/>
      </w:divBdr>
    </w:div>
    <w:div w:id="1471288911">
      <w:marLeft w:val="640"/>
      <w:marRight w:val="0"/>
      <w:marTop w:val="0"/>
      <w:marBottom w:val="0"/>
      <w:divBdr>
        <w:top w:val="none" w:sz="0" w:space="0" w:color="auto"/>
        <w:left w:val="none" w:sz="0" w:space="0" w:color="auto"/>
        <w:bottom w:val="none" w:sz="0" w:space="0" w:color="auto"/>
        <w:right w:val="none" w:sz="0" w:space="0" w:color="auto"/>
      </w:divBdr>
    </w:div>
    <w:div w:id="1471439337">
      <w:marLeft w:val="640"/>
      <w:marRight w:val="0"/>
      <w:marTop w:val="0"/>
      <w:marBottom w:val="0"/>
      <w:divBdr>
        <w:top w:val="none" w:sz="0" w:space="0" w:color="auto"/>
        <w:left w:val="none" w:sz="0" w:space="0" w:color="auto"/>
        <w:bottom w:val="none" w:sz="0" w:space="0" w:color="auto"/>
        <w:right w:val="none" w:sz="0" w:space="0" w:color="auto"/>
      </w:divBdr>
    </w:div>
    <w:div w:id="1471551863">
      <w:marLeft w:val="480"/>
      <w:marRight w:val="0"/>
      <w:marTop w:val="0"/>
      <w:marBottom w:val="0"/>
      <w:divBdr>
        <w:top w:val="none" w:sz="0" w:space="0" w:color="auto"/>
        <w:left w:val="none" w:sz="0" w:space="0" w:color="auto"/>
        <w:bottom w:val="none" w:sz="0" w:space="0" w:color="auto"/>
        <w:right w:val="none" w:sz="0" w:space="0" w:color="auto"/>
      </w:divBdr>
    </w:div>
    <w:div w:id="1471559955">
      <w:marLeft w:val="480"/>
      <w:marRight w:val="0"/>
      <w:marTop w:val="0"/>
      <w:marBottom w:val="0"/>
      <w:divBdr>
        <w:top w:val="none" w:sz="0" w:space="0" w:color="auto"/>
        <w:left w:val="none" w:sz="0" w:space="0" w:color="auto"/>
        <w:bottom w:val="none" w:sz="0" w:space="0" w:color="auto"/>
        <w:right w:val="none" w:sz="0" w:space="0" w:color="auto"/>
      </w:divBdr>
    </w:div>
    <w:div w:id="1471560415">
      <w:marLeft w:val="640"/>
      <w:marRight w:val="0"/>
      <w:marTop w:val="0"/>
      <w:marBottom w:val="0"/>
      <w:divBdr>
        <w:top w:val="none" w:sz="0" w:space="0" w:color="auto"/>
        <w:left w:val="none" w:sz="0" w:space="0" w:color="auto"/>
        <w:bottom w:val="none" w:sz="0" w:space="0" w:color="auto"/>
        <w:right w:val="none" w:sz="0" w:space="0" w:color="auto"/>
      </w:divBdr>
    </w:div>
    <w:div w:id="1471630229">
      <w:marLeft w:val="640"/>
      <w:marRight w:val="0"/>
      <w:marTop w:val="0"/>
      <w:marBottom w:val="0"/>
      <w:divBdr>
        <w:top w:val="none" w:sz="0" w:space="0" w:color="auto"/>
        <w:left w:val="none" w:sz="0" w:space="0" w:color="auto"/>
        <w:bottom w:val="none" w:sz="0" w:space="0" w:color="auto"/>
        <w:right w:val="none" w:sz="0" w:space="0" w:color="auto"/>
      </w:divBdr>
    </w:div>
    <w:div w:id="1471633703">
      <w:marLeft w:val="640"/>
      <w:marRight w:val="0"/>
      <w:marTop w:val="0"/>
      <w:marBottom w:val="0"/>
      <w:divBdr>
        <w:top w:val="none" w:sz="0" w:space="0" w:color="auto"/>
        <w:left w:val="none" w:sz="0" w:space="0" w:color="auto"/>
        <w:bottom w:val="none" w:sz="0" w:space="0" w:color="auto"/>
        <w:right w:val="none" w:sz="0" w:space="0" w:color="auto"/>
      </w:divBdr>
    </w:div>
    <w:div w:id="1471705907">
      <w:marLeft w:val="480"/>
      <w:marRight w:val="0"/>
      <w:marTop w:val="0"/>
      <w:marBottom w:val="0"/>
      <w:divBdr>
        <w:top w:val="none" w:sz="0" w:space="0" w:color="auto"/>
        <w:left w:val="none" w:sz="0" w:space="0" w:color="auto"/>
        <w:bottom w:val="none" w:sz="0" w:space="0" w:color="auto"/>
        <w:right w:val="none" w:sz="0" w:space="0" w:color="auto"/>
      </w:divBdr>
    </w:div>
    <w:div w:id="1471707975">
      <w:marLeft w:val="480"/>
      <w:marRight w:val="0"/>
      <w:marTop w:val="0"/>
      <w:marBottom w:val="0"/>
      <w:divBdr>
        <w:top w:val="none" w:sz="0" w:space="0" w:color="auto"/>
        <w:left w:val="none" w:sz="0" w:space="0" w:color="auto"/>
        <w:bottom w:val="none" w:sz="0" w:space="0" w:color="auto"/>
        <w:right w:val="none" w:sz="0" w:space="0" w:color="auto"/>
      </w:divBdr>
    </w:div>
    <w:div w:id="1471943015">
      <w:marLeft w:val="480"/>
      <w:marRight w:val="0"/>
      <w:marTop w:val="0"/>
      <w:marBottom w:val="0"/>
      <w:divBdr>
        <w:top w:val="none" w:sz="0" w:space="0" w:color="auto"/>
        <w:left w:val="none" w:sz="0" w:space="0" w:color="auto"/>
        <w:bottom w:val="none" w:sz="0" w:space="0" w:color="auto"/>
        <w:right w:val="none" w:sz="0" w:space="0" w:color="auto"/>
      </w:divBdr>
    </w:div>
    <w:div w:id="1471944006">
      <w:marLeft w:val="640"/>
      <w:marRight w:val="0"/>
      <w:marTop w:val="0"/>
      <w:marBottom w:val="0"/>
      <w:divBdr>
        <w:top w:val="none" w:sz="0" w:space="0" w:color="auto"/>
        <w:left w:val="none" w:sz="0" w:space="0" w:color="auto"/>
        <w:bottom w:val="none" w:sz="0" w:space="0" w:color="auto"/>
        <w:right w:val="none" w:sz="0" w:space="0" w:color="auto"/>
      </w:divBdr>
    </w:div>
    <w:div w:id="1472016576">
      <w:marLeft w:val="640"/>
      <w:marRight w:val="0"/>
      <w:marTop w:val="0"/>
      <w:marBottom w:val="0"/>
      <w:divBdr>
        <w:top w:val="none" w:sz="0" w:space="0" w:color="auto"/>
        <w:left w:val="none" w:sz="0" w:space="0" w:color="auto"/>
        <w:bottom w:val="none" w:sz="0" w:space="0" w:color="auto"/>
        <w:right w:val="none" w:sz="0" w:space="0" w:color="auto"/>
      </w:divBdr>
    </w:div>
    <w:div w:id="1472282013">
      <w:marLeft w:val="640"/>
      <w:marRight w:val="0"/>
      <w:marTop w:val="0"/>
      <w:marBottom w:val="0"/>
      <w:divBdr>
        <w:top w:val="none" w:sz="0" w:space="0" w:color="auto"/>
        <w:left w:val="none" w:sz="0" w:space="0" w:color="auto"/>
        <w:bottom w:val="none" w:sz="0" w:space="0" w:color="auto"/>
        <w:right w:val="none" w:sz="0" w:space="0" w:color="auto"/>
      </w:divBdr>
    </w:div>
    <w:div w:id="1472283074">
      <w:marLeft w:val="480"/>
      <w:marRight w:val="0"/>
      <w:marTop w:val="0"/>
      <w:marBottom w:val="0"/>
      <w:divBdr>
        <w:top w:val="none" w:sz="0" w:space="0" w:color="auto"/>
        <w:left w:val="none" w:sz="0" w:space="0" w:color="auto"/>
        <w:bottom w:val="none" w:sz="0" w:space="0" w:color="auto"/>
        <w:right w:val="none" w:sz="0" w:space="0" w:color="auto"/>
      </w:divBdr>
    </w:div>
    <w:div w:id="1472285229">
      <w:marLeft w:val="480"/>
      <w:marRight w:val="0"/>
      <w:marTop w:val="0"/>
      <w:marBottom w:val="0"/>
      <w:divBdr>
        <w:top w:val="none" w:sz="0" w:space="0" w:color="auto"/>
        <w:left w:val="none" w:sz="0" w:space="0" w:color="auto"/>
        <w:bottom w:val="none" w:sz="0" w:space="0" w:color="auto"/>
        <w:right w:val="none" w:sz="0" w:space="0" w:color="auto"/>
      </w:divBdr>
    </w:div>
    <w:div w:id="1472478943">
      <w:marLeft w:val="480"/>
      <w:marRight w:val="0"/>
      <w:marTop w:val="0"/>
      <w:marBottom w:val="0"/>
      <w:divBdr>
        <w:top w:val="none" w:sz="0" w:space="0" w:color="auto"/>
        <w:left w:val="none" w:sz="0" w:space="0" w:color="auto"/>
        <w:bottom w:val="none" w:sz="0" w:space="0" w:color="auto"/>
        <w:right w:val="none" w:sz="0" w:space="0" w:color="auto"/>
      </w:divBdr>
    </w:div>
    <w:div w:id="1472669410">
      <w:marLeft w:val="640"/>
      <w:marRight w:val="0"/>
      <w:marTop w:val="0"/>
      <w:marBottom w:val="0"/>
      <w:divBdr>
        <w:top w:val="none" w:sz="0" w:space="0" w:color="auto"/>
        <w:left w:val="none" w:sz="0" w:space="0" w:color="auto"/>
        <w:bottom w:val="none" w:sz="0" w:space="0" w:color="auto"/>
        <w:right w:val="none" w:sz="0" w:space="0" w:color="auto"/>
      </w:divBdr>
    </w:div>
    <w:div w:id="1472672991">
      <w:marLeft w:val="480"/>
      <w:marRight w:val="0"/>
      <w:marTop w:val="0"/>
      <w:marBottom w:val="0"/>
      <w:divBdr>
        <w:top w:val="none" w:sz="0" w:space="0" w:color="auto"/>
        <w:left w:val="none" w:sz="0" w:space="0" w:color="auto"/>
        <w:bottom w:val="none" w:sz="0" w:space="0" w:color="auto"/>
        <w:right w:val="none" w:sz="0" w:space="0" w:color="auto"/>
      </w:divBdr>
    </w:div>
    <w:div w:id="1472674318">
      <w:marLeft w:val="640"/>
      <w:marRight w:val="0"/>
      <w:marTop w:val="0"/>
      <w:marBottom w:val="0"/>
      <w:divBdr>
        <w:top w:val="none" w:sz="0" w:space="0" w:color="auto"/>
        <w:left w:val="none" w:sz="0" w:space="0" w:color="auto"/>
        <w:bottom w:val="none" w:sz="0" w:space="0" w:color="auto"/>
        <w:right w:val="none" w:sz="0" w:space="0" w:color="auto"/>
      </w:divBdr>
    </w:div>
    <w:div w:id="1472864718">
      <w:marLeft w:val="640"/>
      <w:marRight w:val="0"/>
      <w:marTop w:val="0"/>
      <w:marBottom w:val="0"/>
      <w:divBdr>
        <w:top w:val="none" w:sz="0" w:space="0" w:color="auto"/>
        <w:left w:val="none" w:sz="0" w:space="0" w:color="auto"/>
        <w:bottom w:val="none" w:sz="0" w:space="0" w:color="auto"/>
        <w:right w:val="none" w:sz="0" w:space="0" w:color="auto"/>
      </w:divBdr>
    </w:div>
    <w:div w:id="1472867057">
      <w:marLeft w:val="480"/>
      <w:marRight w:val="0"/>
      <w:marTop w:val="0"/>
      <w:marBottom w:val="0"/>
      <w:divBdr>
        <w:top w:val="none" w:sz="0" w:space="0" w:color="auto"/>
        <w:left w:val="none" w:sz="0" w:space="0" w:color="auto"/>
        <w:bottom w:val="none" w:sz="0" w:space="0" w:color="auto"/>
        <w:right w:val="none" w:sz="0" w:space="0" w:color="auto"/>
      </w:divBdr>
    </w:div>
    <w:div w:id="1472868927">
      <w:marLeft w:val="480"/>
      <w:marRight w:val="0"/>
      <w:marTop w:val="0"/>
      <w:marBottom w:val="0"/>
      <w:divBdr>
        <w:top w:val="none" w:sz="0" w:space="0" w:color="auto"/>
        <w:left w:val="none" w:sz="0" w:space="0" w:color="auto"/>
        <w:bottom w:val="none" w:sz="0" w:space="0" w:color="auto"/>
        <w:right w:val="none" w:sz="0" w:space="0" w:color="auto"/>
      </w:divBdr>
    </w:div>
    <w:div w:id="1472936989">
      <w:marLeft w:val="480"/>
      <w:marRight w:val="0"/>
      <w:marTop w:val="0"/>
      <w:marBottom w:val="0"/>
      <w:divBdr>
        <w:top w:val="none" w:sz="0" w:space="0" w:color="auto"/>
        <w:left w:val="none" w:sz="0" w:space="0" w:color="auto"/>
        <w:bottom w:val="none" w:sz="0" w:space="0" w:color="auto"/>
        <w:right w:val="none" w:sz="0" w:space="0" w:color="auto"/>
      </w:divBdr>
    </w:div>
    <w:div w:id="1472945811">
      <w:marLeft w:val="480"/>
      <w:marRight w:val="0"/>
      <w:marTop w:val="0"/>
      <w:marBottom w:val="0"/>
      <w:divBdr>
        <w:top w:val="none" w:sz="0" w:space="0" w:color="auto"/>
        <w:left w:val="none" w:sz="0" w:space="0" w:color="auto"/>
        <w:bottom w:val="none" w:sz="0" w:space="0" w:color="auto"/>
        <w:right w:val="none" w:sz="0" w:space="0" w:color="auto"/>
      </w:divBdr>
    </w:div>
    <w:div w:id="1473136247">
      <w:marLeft w:val="480"/>
      <w:marRight w:val="0"/>
      <w:marTop w:val="0"/>
      <w:marBottom w:val="0"/>
      <w:divBdr>
        <w:top w:val="none" w:sz="0" w:space="0" w:color="auto"/>
        <w:left w:val="none" w:sz="0" w:space="0" w:color="auto"/>
        <w:bottom w:val="none" w:sz="0" w:space="0" w:color="auto"/>
        <w:right w:val="none" w:sz="0" w:space="0" w:color="auto"/>
      </w:divBdr>
    </w:div>
    <w:div w:id="1473206960">
      <w:marLeft w:val="480"/>
      <w:marRight w:val="0"/>
      <w:marTop w:val="0"/>
      <w:marBottom w:val="0"/>
      <w:divBdr>
        <w:top w:val="none" w:sz="0" w:space="0" w:color="auto"/>
        <w:left w:val="none" w:sz="0" w:space="0" w:color="auto"/>
        <w:bottom w:val="none" w:sz="0" w:space="0" w:color="auto"/>
        <w:right w:val="none" w:sz="0" w:space="0" w:color="auto"/>
      </w:divBdr>
    </w:div>
    <w:div w:id="1473209844">
      <w:marLeft w:val="640"/>
      <w:marRight w:val="0"/>
      <w:marTop w:val="0"/>
      <w:marBottom w:val="0"/>
      <w:divBdr>
        <w:top w:val="none" w:sz="0" w:space="0" w:color="auto"/>
        <w:left w:val="none" w:sz="0" w:space="0" w:color="auto"/>
        <w:bottom w:val="none" w:sz="0" w:space="0" w:color="auto"/>
        <w:right w:val="none" w:sz="0" w:space="0" w:color="auto"/>
      </w:divBdr>
    </w:div>
    <w:div w:id="1473212975">
      <w:marLeft w:val="480"/>
      <w:marRight w:val="0"/>
      <w:marTop w:val="0"/>
      <w:marBottom w:val="0"/>
      <w:divBdr>
        <w:top w:val="none" w:sz="0" w:space="0" w:color="auto"/>
        <w:left w:val="none" w:sz="0" w:space="0" w:color="auto"/>
        <w:bottom w:val="none" w:sz="0" w:space="0" w:color="auto"/>
        <w:right w:val="none" w:sz="0" w:space="0" w:color="auto"/>
      </w:divBdr>
    </w:div>
    <w:div w:id="1473213316">
      <w:marLeft w:val="640"/>
      <w:marRight w:val="0"/>
      <w:marTop w:val="0"/>
      <w:marBottom w:val="0"/>
      <w:divBdr>
        <w:top w:val="none" w:sz="0" w:space="0" w:color="auto"/>
        <w:left w:val="none" w:sz="0" w:space="0" w:color="auto"/>
        <w:bottom w:val="none" w:sz="0" w:space="0" w:color="auto"/>
        <w:right w:val="none" w:sz="0" w:space="0" w:color="auto"/>
      </w:divBdr>
    </w:div>
    <w:div w:id="1473256243">
      <w:marLeft w:val="480"/>
      <w:marRight w:val="0"/>
      <w:marTop w:val="0"/>
      <w:marBottom w:val="0"/>
      <w:divBdr>
        <w:top w:val="none" w:sz="0" w:space="0" w:color="auto"/>
        <w:left w:val="none" w:sz="0" w:space="0" w:color="auto"/>
        <w:bottom w:val="none" w:sz="0" w:space="0" w:color="auto"/>
        <w:right w:val="none" w:sz="0" w:space="0" w:color="auto"/>
      </w:divBdr>
    </w:div>
    <w:div w:id="1473328899">
      <w:marLeft w:val="480"/>
      <w:marRight w:val="0"/>
      <w:marTop w:val="0"/>
      <w:marBottom w:val="0"/>
      <w:divBdr>
        <w:top w:val="none" w:sz="0" w:space="0" w:color="auto"/>
        <w:left w:val="none" w:sz="0" w:space="0" w:color="auto"/>
        <w:bottom w:val="none" w:sz="0" w:space="0" w:color="auto"/>
        <w:right w:val="none" w:sz="0" w:space="0" w:color="auto"/>
      </w:divBdr>
    </w:div>
    <w:div w:id="1473406044">
      <w:marLeft w:val="640"/>
      <w:marRight w:val="0"/>
      <w:marTop w:val="0"/>
      <w:marBottom w:val="0"/>
      <w:divBdr>
        <w:top w:val="none" w:sz="0" w:space="0" w:color="auto"/>
        <w:left w:val="none" w:sz="0" w:space="0" w:color="auto"/>
        <w:bottom w:val="none" w:sz="0" w:space="0" w:color="auto"/>
        <w:right w:val="none" w:sz="0" w:space="0" w:color="auto"/>
      </w:divBdr>
    </w:div>
    <w:div w:id="1473450996">
      <w:marLeft w:val="480"/>
      <w:marRight w:val="0"/>
      <w:marTop w:val="0"/>
      <w:marBottom w:val="0"/>
      <w:divBdr>
        <w:top w:val="none" w:sz="0" w:space="0" w:color="auto"/>
        <w:left w:val="none" w:sz="0" w:space="0" w:color="auto"/>
        <w:bottom w:val="none" w:sz="0" w:space="0" w:color="auto"/>
        <w:right w:val="none" w:sz="0" w:space="0" w:color="auto"/>
      </w:divBdr>
    </w:div>
    <w:div w:id="1473598809">
      <w:marLeft w:val="480"/>
      <w:marRight w:val="0"/>
      <w:marTop w:val="0"/>
      <w:marBottom w:val="0"/>
      <w:divBdr>
        <w:top w:val="none" w:sz="0" w:space="0" w:color="auto"/>
        <w:left w:val="none" w:sz="0" w:space="0" w:color="auto"/>
        <w:bottom w:val="none" w:sz="0" w:space="0" w:color="auto"/>
        <w:right w:val="none" w:sz="0" w:space="0" w:color="auto"/>
      </w:divBdr>
    </w:div>
    <w:div w:id="1473716645">
      <w:marLeft w:val="480"/>
      <w:marRight w:val="0"/>
      <w:marTop w:val="0"/>
      <w:marBottom w:val="0"/>
      <w:divBdr>
        <w:top w:val="none" w:sz="0" w:space="0" w:color="auto"/>
        <w:left w:val="none" w:sz="0" w:space="0" w:color="auto"/>
        <w:bottom w:val="none" w:sz="0" w:space="0" w:color="auto"/>
        <w:right w:val="none" w:sz="0" w:space="0" w:color="auto"/>
      </w:divBdr>
    </w:div>
    <w:div w:id="1473718763">
      <w:marLeft w:val="480"/>
      <w:marRight w:val="0"/>
      <w:marTop w:val="0"/>
      <w:marBottom w:val="0"/>
      <w:divBdr>
        <w:top w:val="none" w:sz="0" w:space="0" w:color="auto"/>
        <w:left w:val="none" w:sz="0" w:space="0" w:color="auto"/>
        <w:bottom w:val="none" w:sz="0" w:space="0" w:color="auto"/>
        <w:right w:val="none" w:sz="0" w:space="0" w:color="auto"/>
      </w:divBdr>
    </w:div>
    <w:div w:id="1473862049">
      <w:marLeft w:val="480"/>
      <w:marRight w:val="0"/>
      <w:marTop w:val="0"/>
      <w:marBottom w:val="0"/>
      <w:divBdr>
        <w:top w:val="none" w:sz="0" w:space="0" w:color="auto"/>
        <w:left w:val="none" w:sz="0" w:space="0" w:color="auto"/>
        <w:bottom w:val="none" w:sz="0" w:space="0" w:color="auto"/>
        <w:right w:val="none" w:sz="0" w:space="0" w:color="auto"/>
      </w:divBdr>
    </w:div>
    <w:div w:id="1473863608">
      <w:marLeft w:val="640"/>
      <w:marRight w:val="0"/>
      <w:marTop w:val="0"/>
      <w:marBottom w:val="0"/>
      <w:divBdr>
        <w:top w:val="none" w:sz="0" w:space="0" w:color="auto"/>
        <w:left w:val="none" w:sz="0" w:space="0" w:color="auto"/>
        <w:bottom w:val="none" w:sz="0" w:space="0" w:color="auto"/>
        <w:right w:val="none" w:sz="0" w:space="0" w:color="auto"/>
      </w:divBdr>
    </w:div>
    <w:div w:id="1473865678">
      <w:marLeft w:val="640"/>
      <w:marRight w:val="0"/>
      <w:marTop w:val="0"/>
      <w:marBottom w:val="0"/>
      <w:divBdr>
        <w:top w:val="none" w:sz="0" w:space="0" w:color="auto"/>
        <w:left w:val="none" w:sz="0" w:space="0" w:color="auto"/>
        <w:bottom w:val="none" w:sz="0" w:space="0" w:color="auto"/>
        <w:right w:val="none" w:sz="0" w:space="0" w:color="auto"/>
      </w:divBdr>
    </w:div>
    <w:div w:id="1473867223">
      <w:marLeft w:val="640"/>
      <w:marRight w:val="0"/>
      <w:marTop w:val="0"/>
      <w:marBottom w:val="0"/>
      <w:divBdr>
        <w:top w:val="none" w:sz="0" w:space="0" w:color="auto"/>
        <w:left w:val="none" w:sz="0" w:space="0" w:color="auto"/>
        <w:bottom w:val="none" w:sz="0" w:space="0" w:color="auto"/>
        <w:right w:val="none" w:sz="0" w:space="0" w:color="auto"/>
      </w:divBdr>
    </w:div>
    <w:div w:id="1473868679">
      <w:marLeft w:val="480"/>
      <w:marRight w:val="0"/>
      <w:marTop w:val="0"/>
      <w:marBottom w:val="0"/>
      <w:divBdr>
        <w:top w:val="none" w:sz="0" w:space="0" w:color="auto"/>
        <w:left w:val="none" w:sz="0" w:space="0" w:color="auto"/>
        <w:bottom w:val="none" w:sz="0" w:space="0" w:color="auto"/>
        <w:right w:val="none" w:sz="0" w:space="0" w:color="auto"/>
      </w:divBdr>
    </w:div>
    <w:div w:id="1473906760">
      <w:marLeft w:val="640"/>
      <w:marRight w:val="0"/>
      <w:marTop w:val="0"/>
      <w:marBottom w:val="0"/>
      <w:divBdr>
        <w:top w:val="none" w:sz="0" w:space="0" w:color="auto"/>
        <w:left w:val="none" w:sz="0" w:space="0" w:color="auto"/>
        <w:bottom w:val="none" w:sz="0" w:space="0" w:color="auto"/>
        <w:right w:val="none" w:sz="0" w:space="0" w:color="auto"/>
      </w:divBdr>
    </w:div>
    <w:div w:id="1474058355">
      <w:marLeft w:val="640"/>
      <w:marRight w:val="0"/>
      <w:marTop w:val="0"/>
      <w:marBottom w:val="0"/>
      <w:divBdr>
        <w:top w:val="none" w:sz="0" w:space="0" w:color="auto"/>
        <w:left w:val="none" w:sz="0" w:space="0" w:color="auto"/>
        <w:bottom w:val="none" w:sz="0" w:space="0" w:color="auto"/>
        <w:right w:val="none" w:sz="0" w:space="0" w:color="auto"/>
      </w:divBdr>
    </w:div>
    <w:div w:id="1474101675">
      <w:marLeft w:val="640"/>
      <w:marRight w:val="0"/>
      <w:marTop w:val="0"/>
      <w:marBottom w:val="0"/>
      <w:divBdr>
        <w:top w:val="none" w:sz="0" w:space="0" w:color="auto"/>
        <w:left w:val="none" w:sz="0" w:space="0" w:color="auto"/>
        <w:bottom w:val="none" w:sz="0" w:space="0" w:color="auto"/>
        <w:right w:val="none" w:sz="0" w:space="0" w:color="auto"/>
      </w:divBdr>
    </w:div>
    <w:div w:id="1474180888">
      <w:marLeft w:val="480"/>
      <w:marRight w:val="0"/>
      <w:marTop w:val="0"/>
      <w:marBottom w:val="0"/>
      <w:divBdr>
        <w:top w:val="none" w:sz="0" w:space="0" w:color="auto"/>
        <w:left w:val="none" w:sz="0" w:space="0" w:color="auto"/>
        <w:bottom w:val="none" w:sz="0" w:space="0" w:color="auto"/>
        <w:right w:val="none" w:sz="0" w:space="0" w:color="auto"/>
      </w:divBdr>
    </w:div>
    <w:div w:id="1474254739">
      <w:marLeft w:val="640"/>
      <w:marRight w:val="0"/>
      <w:marTop w:val="0"/>
      <w:marBottom w:val="0"/>
      <w:divBdr>
        <w:top w:val="none" w:sz="0" w:space="0" w:color="auto"/>
        <w:left w:val="none" w:sz="0" w:space="0" w:color="auto"/>
        <w:bottom w:val="none" w:sz="0" w:space="0" w:color="auto"/>
        <w:right w:val="none" w:sz="0" w:space="0" w:color="auto"/>
      </w:divBdr>
    </w:div>
    <w:div w:id="1474255498">
      <w:marLeft w:val="640"/>
      <w:marRight w:val="0"/>
      <w:marTop w:val="0"/>
      <w:marBottom w:val="0"/>
      <w:divBdr>
        <w:top w:val="none" w:sz="0" w:space="0" w:color="auto"/>
        <w:left w:val="none" w:sz="0" w:space="0" w:color="auto"/>
        <w:bottom w:val="none" w:sz="0" w:space="0" w:color="auto"/>
        <w:right w:val="none" w:sz="0" w:space="0" w:color="auto"/>
      </w:divBdr>
    </w:div>
    <w:div w:id="1474369422">
      <w:marLeft w:val="640"/>
      <w:marRight w:val="0"/>
      <w:marTop w:val="0"/>
      <w:marBottom w:val="0"/>
      <w:divBdr>
        <w:top w:val="none" w:sz="0" w:space="0" w:color="auto"/>
        <w:left w:val="none" w:sz="0" w:space="0" w:color="auto"/>
        <w:bottom w:val="none" w:sz="0" w:space="0" w:color="auto"/>
        <w:right w:val="none" w:sz="0" w:space="0" w:color="auto"/>
      </w:divBdr>
    </w:div>
    <w:div w:id="1474373987">
      <w:marLeft w:val="480"/>
      <w:marRight w:val="0"/>
      <w:marTop w:val="0"/>
      <w:marBottom w:val="0"/>
      <w:divBdr>
        <w:top w:val="none" w:sz="0" w:space="0" w:color="auto"/>
        <w:left w:val="none" w:sz="0" w:space="0" w:color="auto"/>
        <w:bottom w:val="none" w:sz="0" w:space="0" w:color="auto"/>
        <w:right w:val="none" w:sz="0" w:space="0" w:color="auto"/>
      </w:divBdr>
    </w:div>
    <w:div w:id="1474519673">
      <w:marLeft w:val="640"/>
      <w:marRight w:val="0"/>
      <w:marTop w:val="0"/>
      <w:marBottom w:val="0"/>
      <w:divBdr>
        <w:top w:val="none" w:sz="0" w:space="0" w:color="auto"/>
        <w:left w:val="none" w:sz="0" w:space="0" w:color="auto"/>
        <w:bottom w:val="none" w:sz="0" w:space="0" w:color="auto"/>
        <w:right w:val="none" w:sz="0" w:space="0" w:color="auto"/>
      </w:divBdr>
    </w:div>
    <w:div w:id="1474525661">
      <w:marLeft w:val="640"/>
      <w:marRight w:val="0"/>
      <w:marTop w:val="0"/>
      <w:marBottom w:val="0"/>
      <w:divBdr>
        <w:top w:val="none" w:sz="0" w:space="0" w:color="auto"/>
        <w:left w:val="none" w:sz="0" w:space="0" w:color="auto"/>
        <w:bottom w:val="none" w:sz="0" w:space="0" w:color="auto"/>
        <w:right w:val="none" w:sz="0" w:space="0" w:color="auto"/>
      </w:divBdr>
    </w:div>
    <w:div w:id="1474639198">
      <w:marLeft w:val="640"/>
      <w:marRight w:val="0"/>
      <w:marTop w:val="0"/>
      <w:marBottom w:val="0"/>
      <w:divBdr>
        <w:top w:val="none" w:sz="0" w:space="0" w:color="auto"/>
        <w:left w:val="none" w:sz="0" w:space="0" w:color="auto"/>
        <w:bottom w:val="none" w:sz="0" w:space="0" w:color="auto"/>
        <w:right w:val="none" w:sz="0" w:space="0" w:color="auto"/>
      </w:divBdr>
    </w:div>
    <w:div w:id="1474715111">
      <w:marLeft w:val="480"/>
      <w:marRight w:val="0"/>
      <w:marTop w:val="0"/>
      <w:marBottom w:val="0"/>
      <w:divBdr>
        <w:top w:val="none" w:sz="0" w:space="0" w:color="auto"/>
        <w:left w:val="none" w:sz="0" w:space="0" w:color="auto"/>
        <w:bottom w:val="none" w:sz="0" w:space="0" w:color="auto"/>
        <w:right w:val="none" w:sz="0" w:space="0" w:color="auto"/>
      </w:divBdr>
    </w:div>
    <w:div w:id="1474828649">
      <w:marLeft w:val="640"/>
      <w:marRight w:val="0"/>
      <w:marTop w:val="0"/>
      <w:marBottom w:val="0"/>
      <w:divBdr>
        <w:top w:val="none" w:sz="0" w:space="0" w:color="auto"/>
        <w:left w:val="none" w:sz="0" w:space="0" w:color="auto"/>
        <w:bottom w:val="none" w:sz="0" w:space="0" w:color="auto"/>
        <w:right w:val="none" w:sz="0" w:space="0" w:color="auto"/>
      </w:divBdr>
    </w:div>
    <w:div w:id="1474904033">
      <w:marLeft w:val="640"/>
      <w:marRight w:val="0"/>
      <w:marTop w:val="0"/>
      <w:marBottom w:val="0"/>
      <w:divBdr>
        <w:top w:val="none" w:sz="0" w:space="0" w:color="auto"/>
        <w:left w:val="none" w:sz="0" w:space="0" w:color="auto"/>
        <w:bottom w:val="none" w:sz="0" w:space="0" w:color="auto"/>
        <w:right w:val="none" w:sz="0" w:space="0" w:color="auto"/>
      </w:divBdr>
    </w:div>
    <w:div w:id="1474978229">
      <w:marLeft w:val="640"/>
      <w:marRight w:val="0"/>
      <w:marTop w:val="0"/>
      <w:marBottom w:val="0"/>
      <w:divBdr>
        <w:top w:val="none" w:sz="0" w:space="0" w:color="auto"/>
        <w:left w:val="none" w:sz="0" w:space="0" w:color="auto"/>
        <w:bottom w:val="none" w:sz="0" w:space="0" w:color="auto"/>
        <w:right w:val="none" w:sz="0" w:space="0" w:color="auto"/>
      </w:divBdr>
    </w:div>
    <w:div w:id="1474983501">
      <w:marLeft w:val="480"/>
      <w:marRight w:val="0"/>
      <w:marTop w:val="0"/>
      <w:marBottom w:val="0"/>
      <w:divBdr>
        <w:top w:val="none" w:sz="0" w:space="0" w:color="auto"/>
        <w:left w:val="none" w:sz="0" w:space="0" w:color="auto"/>
        <w:bottom w:val="none" w:sz="0" w:space="0" w:color="auto"/>
        <w:right w:val="none" w:sz="0" w:space="0" w:color="auto"/>
      </w:divBdr>
    </w:div>
    <w:div w:id="1475020956">
      <w:marLeft w:val="480"/>
      <w:marRight w:val="0"/>
      <w:marTop w:val="0"/>
      <w:marBottom w:val="0"/>
      <w:divBdr>
        <w:top w:val="none" w:sz="0" w:space="0" w:color="auto"/>
        <w:left w:val="none" w:sz="0" w:space="0" w:color="auto"/>
        <w:bottom w:val="none" w:sz="0" w:space="0" w:color="auto"/>
        <w:right w:val="none" w:sz="0" w:space="0" w:color="auto"/>
      </w:divBdr>
    </w:div>
    <w:div w:id="1475024416">
      <w:marLeft w:val="480"/>
      <w:marRight w:val="0"/>
      <w:marTop w:val="0"/>
      <w:marBottom w:val="0"/>
      <w:divBdr>
        <w:top w:val="none" w:sz="0" w:space="0" w:color="auto"/>
        <w:left w:val="none" w:sz="0" w:space="0" w:color="auto"/>
        <w:bottom w:val="none" w:sz="0" w:space="0" w:color="auto"/>
        <w:right w:val="none" w:sz="0" w:space="0" w:color="auto"/>
      </w:divBdr>
    </w:div>
    <w:div w:id="1475025294">
      <w:marLeft w:val="640"/>
      <w:marRight w:val="0"/>
      <w:marTop w:val="0"/>
      <w:marBottom w:val="0"/>
      <w:divBdr>
        <w:top w:val="none" w:sz="0" w:space="0" w:color="auto"/>
        <w:left w:val="none" w:sz="0" w:space="0" w:color="auto"/>
        <w:bottom w:val="none" w:sz="0" w:space="0" w:color="auto"/>
        <w:right w:val="none" w:sz="0" w:space="0" w:color="auto"/>
      </w:divBdr>
    </w:div>
    <w:div w:id="1475026691">
      <w:marLeft w:val="480"/>
      <w:marRight w:val="0"/>
      <w:marTop w:val="0"/>
      <w:marBottom w:val="0"/>
      <w:divBdr>
        <w:top w:val="none" w:sz="0" w:space="0" w:color="auto"/>
        <w:left w:val="none" w:sz="0" w:space="0" w:color="auto"/>
        <w:bottom w:val="none" w:sz="0" w:space="0" w:color="auto"/>
        <w:right w:val="none" w:sz="0" w:space="0" w:color="auto"/>
      </w:divBdr>
    </w:div>
    <w:div w:id="1475103224">
      <w:marLeft w:val="480"/>
      <w:marRight w:val="0"/>
      <w:marTop w:val="0"/>
      <w:marBottom w:val="0"/>
      <w:divBdr>
        <w:top w:val="none" w:sz="0" w:space="0" w:color="auto"/>
        <w:left w:val="none" w:sz="0" w:space="0" w:color="auto"/>
        <w:bottom w:val="none" w:sz="0" w:space="0" w:color="auto"/>
        <w:right w:val="none" w:sz="0" w:space="0" w:color="auto"/>
      </w:divBdr>
    </w:div>
    <w:div w:id="1475105656">
      <w:marLeft w:val="640"/>
      <w:marRight w:val="0"/>
      <w:marTop w:val="0"/>
      <w:marBottom w:val="0"/>
      <w:divBdr>
        <w:top w:val="none" w:sz="0" w:space="0" w:color="auto"/>
        <w:left w:val="none" w:sz="0" w:space="0" w:color="auto"/>
        <w:bottom w:val="none" w:sz="0" w:space="0" w:color="auto"/>
        <w:right w:val="none" w:sz="0" w:space="0" w:color="auto"/>
      </w:divBdr>
    </w:div>
    <w:div w:id="1475173261">
      <w:marLeft w:val="480"/>
      <w:marRight w:val="0"/>
      <w:marTop w:val="0"/>
      <w:marBottom w:val="0"/>
      <w:divBdr>
        <w:top w:val="none" w:sz="0" w:space="0" w:color="auto"/>
        <w:left w:val="none" w:sz="0" w:space="0" w:color="auto"/>
        <w:bottom w:val="none" w:sz="0" w:space="0" w:color="auto"/>
        <w:right w:val="none" w:sz="0" w:space="0" w:color="auto"/>
      </w:divBdr>
    </w:div>
    <w:div w:id="1475174705">
      <w:marLeft w:val="480"/>
      <w:marRight w:val="0"/>
      <w:marTop w:val="0"/>
      <w:marBottom w:val="0"/>
      <w:divBdr>
        <w:top w:val="none" w:sz="0" w:space="0" w:color="auto"/>
        <w:left w:val="none" w:sz="0" w:space="0" w:color="auto"/>
        <w:bottom w:val="none" w:sz="0" w:space="0" w:color="auto"/>
        <w:right w:val="none" w:sz="0" w:space="0" w:color="auto"/>
      </w:divBdr>
    </w:div>
    <w:div w:id="1475296447">
      <w:marLeft w:val="480"/>
      <w:marRight w:val="0"/>
      <w:marTop w:val="0"/>
      <w:marBottom w:val="0"/>
      <w:divBdr>
        <w:top w:val="none" w:sz="0" w:space="0" w:color="auto"/>
        <w:left w:val="none" w:sz="0" w:space="0" w:color="auto"/>
        <w:bottom w:val="none" w:sz="0" w:space="0" w:color="auto"/>
        <w:right w:val="none" w:sz="0" w:space="0" w:color="auto"/>
      </w:divBdr>
    </w:div>
    <w:div w:id="1475414548">
      <w:marLeft w:val="640"/>
      <w:marRight w:val="0"/>
      <w:marTop w:val="0"/>
      <w:marBottom w:val="0"/>
      <w:divBdr>
        <w:top w:val="none" w:sz="0" w:space="0" w:color="auto"/>
        <w:left w:val="none" w:sz="0" w:space="0" w:color="auto"/>
        <w:bottom w:val="none" w:sz="0" w:space="0" w:color="auto"/>
        <w:right w:val="none" w:sz="0" w:space="0" w:color="auto"/>
      </w:divBdr>
    </w:div>
    <w:div w:id="1475443601">
      <w:marLeft w:val="480"/>
      <w:marRight w:val="0"/>
      <w:marTop w:val="0"/>
      <w:marBottom w:val="0"/>
      <w:divBdr>
        <w:top w:val="none" w:sz="0" w:space="0" w:color="auto"/>
        <w:left w:val="none" w:sz="0" w:space="0" w:color="auto"/>
        <w:bottom w:val="none" w:sz="0" w:space="0" w:color="auto"/>
        <w:right w:val="none" w:sz="0" w:space="0" w:color="auto"/>
      </w:divBdr>
    </w:div>
    <w:div w:id="1475492469">
      <w:marLeft w:val="480"/>
      <w:marRight w:val="0"/>
      <w:marTop w:val="0"/>
      <w:marBottom w:val="0"/>
      <w:divBdr>
        <w:top w:val="none" w:sz="0" w:space="0" w:color="auto"/>
        <w:left w:val="none" w:sz="0" w:space="0" w:color="auto"/>
        <w:bottom w:val="none" w:sz="0" w:space="0" w:color="auto"/>
        <w:right w:val="none" w:sz="0" w:space="0" w:color="auto"/>
      </w:divBdr>
    </w:div>
    <w:div w:id="1475565901">
      <w:marLeft w:val="480"/>
      <w:marRight w:val="0"/>
      <w:marTop w:val="0"/>
      <w:marBottom w:val="0"/>
      <w:divBdr>
        <w:top w:val="none" w:sz="0" w:space="0" w:color="auto"/>
        <w:left w:val="none" w:sz="0" w:space="0" w:color="auto"/>
        <w:bottom w:val="none" w:sz="0" w:space="0" w:color="auto"/>
        <w:right w:val="none" w:sz="0" w:space="0" w:color="auto"/>
      </w:divBdr>
    </w:div>
    <w:div w:id="1475637269">
      <w:marLeft w:val="480"/>
      <w:marRight w:val="0"/>
      <w:marTop w:val="0"/>
      <w:marBottom w:val="0"/>
      <w:divBdr>
        <w:top w:val="none" w:sz="0" w:space="0" w:color="auto"/>
        <w:left w:val="none" w:sz="0" w:space="0" w:color="auto"/>
        <w:bottom w:val="none" w:sz="0" w:space="0" w:color="auto"/>
        <w:right w:val="none" w:sz="0" w:space="0" w:color="auto"/>
      </w:divBdr>
    </w:div>
    <w:div w:id="1475638590">
      <w:marLeft w:val="480"/>
      <w:marRight w:val="0"/>
      <w:marTop w:val="0"/>
      <w:marBottom w:val="0"/>
      <w:divBdr>
        <w:top w:val="none" w:sz="0" w:space="0" w:color="auto"/>
        <w:left w:val="none" w:sz="0" w:space="0" w:color="auto"/>
        <w:bottom w:val="none" w:sz="0" w:space="0" w:color="auto"/>
        <w:right w:val="none" w:sz="0" w:space="0" w:color="auto"/>
      </w:divBdr>
    </w:div>
    <w:div w:id="1475640135">
      <w:marLeft w:val="480"/>
      <w:marRight w:val="0"/>
      <w:marTop w:val="0"/>
      <w:marBottom w:val="0"/>
      <w:divBdr>
        <w:top w:val="none" w:sz="0" w:space="0" w:color="auto"/>
        <w:left w:val="none" w:sz="0" w:space="0" w:color="auto"/>
        <w:bottom w:val="none" w:sz="0" w:space="0" w:color="auto"/>
        <w:right w:val="none" w:sz="0" w:space="0" w:color="auto"/>
      </w:divBdr>
    </w:div>
    <w:div w:id="1475684366">
      <w:marLeft w:val="480"/>
      <w:marRight w:val="0"/>
      <w:marTop w:val="0"/>
      <w:marBottom w:val="0"/>
      <w:divBdr>
        <w:top w:val="none" w:sz="0" w:space="0" w:color="auto"/>
        <w:left w:val="none" w:sz="0" w:space="0" w:color="auto"/>
        <w:bottom w:val="none" w:sz="0" w:space="0" w:color="auto"/>
        <w:right w:val="none" w:sz="0" w:space="0" w:color="auto"/>
      </w:divBdr>
    </w:div>
    <w:div w:id="1475754863">
      <w:marLeft w:val="640"/>
      <w:marRight w:val="0"/>
      <w:marTop w:val="0"/>
      <w:marBottom w:val="0"/>
      <w:divBdr>
        <w:top w:val="none" w:sz="0" w:space="0" w:color="auto"/>
        <w:left w:val="none" w:sz="0" w:space="0" w:color="auto"/>
        <w:bottom w:val="none" w:sz="0" w:space="0" w:color="auto"/>
        <w:right w:val="none" w:sz="0" w:space="0" w:color="auto"/>
      </w:divBdr>
    </w:div>
    <w:div w:id="1475830244">
      <w:marLeft w:val="640"/>
      <w:marRight w:val="0"/>
      <w:marTop w:val="0"/>
      <w:marBottom w:val="0"/>
      <w:divBdr>
        <w:top w:val="none" w:sz="0" w:space="0" w:color="auto"/>
        <w:left w:val="none" w:sz="0" w:space="0" w:color="auto"/>
        <w:bottom w:val="none" w:sz="0" w:space="0" w:color="auto"/>
        <w:right w:val="none" w:sz="0" w:space="0" w:color="auto"/>
      </w:divBdr>
    </w:div>
    <w:div w:id="1475834911">
      <w:marLeft w:val="640"/>
      <w:marRight w:val="0"/>
      <w:marTop w:val="0"/>
      <w:marBottom w:val="0"/>
      <w:divBdr>
        <w:top w:val="none" w:sz="0" w:space="0" w:color="auto"/>
        <w:left w:val="none" w:sz="0" w:space="0" w:color="auto"/>
        <w:bottom w:val="none" w:sz="0" w:space="0" w:color="auto"/>
        <w:right w:val="none" w:sz="0" w:space="0" w:color="auto"/>
      </w:divBdr>
    </w:div>
    <w:div w:id="1475835340">
      <w:marLeft w:val="640"/>
      <w:marRight w:val="0"/>
      <w:marTop w:val="0"/>
      <w:marBottom w:val="0"/>
      <w:divBdr>
        <w:top w:val="none" w:sz="0" w:space="0" w:color="auto"/>
        <w:left w:val="none" w:sz="0" w:space="0" w:color="auto"/>
        <w:bottom w:val="none" w:sz="0" w:space="0" w:color="auto"/>
        <w:right w:val="none" w:sz="0" w:space="0" w:color="auto"/>
      </w:divBdr>
    </w:div>
    <w:div w:id="1475872047">
      <w:marLeft w:val="480"/>
      <w:marRight w:val="0"/>
      <w:marTop w:val="0"/>
      <w:marBottom w:val="0"/>
      <w:divBdr>
        <w:top w:val="none" w:sz="0" w:space="0" w:color="auto"/>
        <w:left w:val="none" w:sz="0" w:space="0" w:color="auto"/>
        <w:bottom w:val="none" w:sz="0" w:space="0" w:color="auto"/>
        <w:right w:val="none" w:sz="0" w:space="0" w:color="auto"/>
      </w:divBdr>
    </w:div>
    <w:div w:id="1475877187">
      <w:marLeft w:val="640"/>
      <w:marRight w:val="0"/>
      <w:marTop w:val="0"/>
      <w:marBottom w:val="0"/>
      <w:divBdr>
        <w:top w:val="none" w:sz="0" w:space="0" w:color="auto"/>
        <w:left w:val="none" w:sz="0" w:space="0" w:color="auto"/>
        <w:bottom w:val="none" w:sz="0" w:space="0" w:color="auto"/>
        <w:right w:val="none" w:sz="0" w:space="0" w:color="auto"/>
      </w:divBdr>
    </w:div>
    <w:div w:id="1476021226">
      <w:marLeft w:val="480"/>
      <w:marRight w:val="0"/>
      <w:marTop w:val="0"/>
      <w:marBottom w:val="0"/>
      <w:divBdr>
        <w:top w:val="none" w:sz="0" w:space="0" w:color="auto"/>
        <w:left w:val="none" w:sz="0" w:space="0" w:color="auto"/>
        <w:bottom w:val="none" w:sz="0" w:space="0" w:color="auto"/>
        <w:right w:val="none" w:sz="0" w:space="0" w:color="auto"/>
      </w:divBdr>
    </w:div>
    <w:div w:id="1476028958">
      <w:marLeft w:val="480"/>
      <w:marRight w:val="0"/>
      <w:marTop w:val="0"/>
      <w:marBottom w:val="0"/>
      <w:divBdr>
        <w:top w:val="none" w:sz="0" w:space="0" w:color="auto"/>
        <w:left w:val="none" w:sz="0" w:space="0" w:color="auto"/>
        <w:bottom w:val="none" w:sz="0" w:space="0" w:color="auto"/>
        <w:right w:val="none" w:sz="0" w:space="0" w:color="auto"/>
      </w:divBdr>
    </w:div>
    <w:div w:id="1476067551">
      <w:marLeft w:val="640"/>
      <w:marRight w:val="0"/>
      <w:marTop w:val="0"/>
      <w:marBottom w:val="0"/>
      <w:divBdr>
        <w:top w:val="none" w:sz="0" w:space="0" w:color="auto"/>
        <w:left w:val="none" w:sz="0" w:space="0" w:color="auto"/>
        <w:bottom w:val="none" w:sz="0" w:space="0" w:color="auto"/>
        <w:right w:val="none" w:sz="0" w:space="0" w:color="auto"/>
      </w:divBdr>
    </w:div>
    <w:div w:id="1476096835">
      <w:marLeft w:val="480"/>
      <w:marRight w:val="0"/>
      <w:marTop w:val="0"/>
      <w:marBottom w:val="0"/>
      <w:divBdr>
        <w:top w:val="none" w:sz="0" w:space="0" w:color="auto"/>
        <w:left w:val="none" w:sz="0" w:space="0" w:color="auto"/>
        <w:bottom w:val="none" w:sz="0" w:space="0" w:color="auto"/>
        <w:right w:val="none" w:sz="0" w:space="0" w:color="auto"/>
      </w:divBdr>
    </w:div>
    <w:div w:id="1476144563">
      <w:marLeft w:val="640"/>
      <w:marRight w:val="0"/>
      <w:marTop w:val="0"/>
      <w:marBottom w:val="0"/>
      <w:divBdr>
        <w:top w:val="none" w:sz="0" w:space="0" w:color="auto"/>
        <w:left w:val="none" w:sz="0" w:space="0" w:color="auto"/>
        <w:bottom w:val="none" w:sz="0" w:space="0" w:color="auto"/>
        <w:right w:val="none" w:sz="0" w:space="0" w:color="auto"/>
      </w:divBdr>
    </w:div>
    <w:div w:id="1476146430">
      <w:marLeft w:val="640"/>
      <w:marRight w:val="0"/>
      <w:marTop w:val="0"/>
      <w:marBottom w:val="0"/>
      <w:divBdr>
        <w:top w:val="none" w:sz="0" w:space="0" w:color="auto"/>
        <w:left w:val="none" w:sz="0" w:space="0" w:color="auto"/>
        <w:bottom w:val="none" w:sz="0" w:space="0" w:color="auto"/>
        <w:right w:val="none" w:sz="0" w:space="0" w:color="auto"/>
      </w:divBdr>
    </w:div>
    <w:div w:id="1476214282">
      <w:marLeft w:val="480"/>
      <w:marRight w:val="0"/>
      <w:marTop w:val="0"/>
      <w:marBottom w:val="0"/>
      <w:divBdr>
        <w:top w:val="none" w:sz="0" w:space="0" w:color="auto"/>
        <w:left w:val="none" w:sz="0" w:space="0" w:color="auto"/>
        <w:bottom w:val="none" w:sz="0" w:space="0" w:color="auto"/>
        <w:right w:val="none" w:sz="0" w:space="0" w:color="auto"/>
      </w:divBdr>
    </w:div>
    <w:div w:id="1476218312">
      <w:marLeft w:val="640"/>
      <w:marRight w:val="0"/>
      <w:marTop w:val="0"/>
      <w:marBottom w:val="0"/>
      <w:divBdr>
        <w:top w:val="none" w:sz="0" w:space="0" w:color="auto"/>
        <w:left w:val="none" w:sz="0" w:space="0" w:color="auto"/>
        <w:bottom w:val="none" w:sz="0" w:space="0" w:color="auto"/>
        <w:right w:val="none" w:sz="0" w:space="0" w:color="auto"/>
      </w:divBdr>
    </w:div>
    <w:div w:id="1476219160">
      <w:marLeft w:val="640"/>
      <w:marRight w:val="0"/>
      <w:marTop w:val="0"/>
      <w:marBottom w:val="0"/>
      <w:divBdr>
        <w:top w:val="none" w:sz="0" w:space="0" w:color="auto"/>
        <w:left w:val="none" w:sz="0" w:space="0" w:color="auto"/>
        <w:bottom w:val="none" w:sz="0" w:space="0" w:color="auto"/>
        <w:right w:val="none" w:sz="0" w:space="0" w:color="auto"/>
      </w:divBdr>
    </w:div>
    <w:div w:id="1476220519">
      <w:marLeft w:val="640"/>
      <w:marRight w:val="0"/>
      <w:marTop w:val="0"/>
      <w:marBottom w:val="0"/>
      <w:divBdr>
        <w:top w:val="none" w:sz="0" w:space="0" w:color="auto"/>
        <w:left w:val="none" w:sz="0" w:space="0" w:color="auto"/>
        <w:bottom w:val="none" w:sz="0" w:space="0" w:color="auto"/>
        <w:right w:val="none" w:sz="0" w:space="0" w:color="auto"/>
      </w:divBdr>
    </w:div>
    <w:div w:id="1476294851">
      <w:marLeft w:val="480"/>
      <w:marRight w:val="0"/>
      <w:marTop w:val="0"/>
      <w:marBottom w:val="0"/>
      <w:divBdr>
        <w:top w:val="none" w:sz="0" w:space="0" w:color="auto"/>
        <w:left w:val="none" w:sz="0" w:space="0" w:color="auto"/>
        <w:bottom w:val="none" w:sz="0" w:space="0" w:color="auto"/>
        <w:right w:val="none" w:sz="0" w:space="0" w:color="auto"/>
      </w:divBdr>
    </w:div>
    <w:div w:id="1476296487">
      <w:marLeft w:val="640"/>
      <w:marRight w:val="0"/>
      <w:marTop w:val="0"/>
      <w:marBottom w:val="0"/>
      <w:divBdr>
        <w:top w:val="none" w:sz="0" w:space="0" w:color="auto"/>
        <w:left w:val="none" w:sz="0" w:space="0" w:color="auto"/>
        <w:bottom w:val="none" w:sz="0" w:space="0" w:color="auto"/>
        <w:right w:val="none" w:sz="0" w:space="0" w:color="auto"/>
      </w:divBdr>
    </w:div>
    <w:div w:id="1476335654">
      <w:marLeft w:val="640"/>
      <w:marRight w:val="0"/>
      <w:marTop w:val="0"/>
      <w:marBottom w:val="0"/>
      <w:divBdr>
        <w:top w:val="none" w:sz="0" w:space="0" w:color="auto"/>
        <w:left w:val="none" w:sz="0" w:space="0" w:color="auto"/>
        <w:bottom w:val="none" w:sz="0" w:space="0" w:color="auto"/>
        <w:right w:val="none" w:sz="0" w:space="0" w:color="auto"/>
      </w:divBdr>
    </w:div>
    <w:div w:id="1476336958">
      <w:marLeft w:val="480"/>
      <w:marRight w:val="0"/>
      <w:marTop w:val="0"/>
      <w:marBottom w:val="0"/>
      <w:divBdr>
        <w:top w:val="none" w:sz="0" w:space="0" w:color="auto"/>
        <w:left w:val="none" w:sz="0" w:space="0" w:color="auto"/>
        <w:bottom w:val="none" w:sz="0" w:space="0" w:color="auto"/>
        <w:right w:val="none" w:sz="0" w:space="0" w:color="auto"/>
      </w:divBdr>
    </w:div>
    <w:div w:id="1476408467">
      <w:marLeft w:val="480"/>
      <w:marRight w:val="0"/>
      <w:marTop w:val="0"/>
      <w:marBottom w:val="0"/>
      <w:divBdr>
        <w:top w:val="none" w:sz="0" w:space="0" w:color="auto"/>
        <w:left w:val="none" w:sz="0" w:space="0" w:color="auto"/>
        <w:bottom w:val="none" w:sz="0" w:space="0" w:color="auto"/>
        <w:right w:val="none" w:sz="0" w:space="0" w:color="auto"/>
      </w:divBdr>
    </w:div>
    <w:div w:id="1476416064">
      <w:marLeft w:val="640"/>
      <w:marRight w:val="0"/>
      <w:marTop w:val="0"/>
      <w:marBottom w:val="0"/>
      <w:divBdr>
        <w:top w:val="none" w:sz="0" w:space="0" w:color="auto"/>
        <w:left w:val="none" w:sz="0" w:space="0" w:color="auto"/>
        <w:bottom w:val="none" w:sz="0" w:space="0" w:color="auto"/>
        <w:right w:val="none" w:sz="0" w:space="0" w:color="auto"/>
      </w:divBdr>
    </w:div>
    <w:div w:id="1476529901">
      <w:marLeft w:val="640"/>
      <w:marRight w:val="0"/>
      <w:marTop w:val="0"/>
      <w:marBottom w:val="0"/>
      <w:divBdr>
        <w:top w:val="none" w:sz="0" w:space="0" w:color="auto"/>
        <w:left w:val="none" w:sz="0" w:space="0" w:color="auto"/>
        <w:bottom w:val="none" w:sz="0" w:space="0" w:color="auto"/>
        <w:right w:val="none" w:sz="0" w:space="0" w:color="auto"/>
      </w:divBdr>
    </w:div>
    <w:div w:id="1476607595">
      <w:marLeft w:val="480"/>
      <w:marRight w:val="0"/>
      <w:marTop w:val="0"/>
      <w:marBottom w:val="0"/>
      <w:divBdr>
        <w:top w:val="none" w:sz="0" w:space="0" w:color="auto"/>
        <w:left w:val="none" w:sz="0" w:space="0" w:color="auto"/>
        <w:bottom w:val="none" w:sz="0" w:space="0" w:color="auto"/>
        <w:right w:val="none" w:sz="0" w:space="0" w:color="auto"/>
      </w:divBdr>
    </w:div>
    <w:div w:id="1476677210">
      <w:marLeft w:val="640"/>
      <w:marRight w:val="0"/>
      <w:marTop w:val="0"/>
      <w:marBottom w:val="0"/>
      <w:divBdr>
        <w:top w:val="none" w:sz="0" w:space="0" w:color="auto"/>
        <w:left w:val="none" w:sz="0" w:space="0" w:color="auto"/>
        <w:bottom w:val="none" w:sz="0" w:space="0" w:color="auto"/>
        <w:right w:val="none" w:sz="0" w:space="0" w:color="auto"/>
      </w:divBdr>
    </w:div>
    <w:div w:id="1476793266">
      <w:marLeft w:val="640"/>
      <w:marRight w:val="0"/>
      <w:marTop w:val="0"/>
      <w:marBottom w:val="0"/>
      <w:divBdr>
        <w:top w:val="none" w:sz="0" w:space="0" w:color="auto"/>
        <w:left w:val="none" w:sz="0" w:space="0" w:color="auto"/>
        <w:bottom w:val="none" w:sz="0" w:space="0" w:color="auto"/>
        <w:right w:val="none" w:sz="0" w:space="0" w:color="auto"/>
      </w:divBdr>
    </w:div>
    <w:div w:id="1476799129">
      <w:marLeft w:val="640"/>
      <w:marRight w:val="0"/>
      <w:marTop w:val="0"/>
      <w:marBottom w:val="0"/>
      <w:divBdr>
        <w:top w:val="none" w:sz="0" w:space="0" w:color="auto"/>
        <w:left w:val="none" w:sz="0" w:space="0" w:color="auto"/>
        <w:bottom w:val="none" w:sz="0" w:space="0" w:color="auto"/>
        <w:right w:val="none" w:sz="0" w:space="0" w:color="auto"/>
      </w:divBdr>
    </w:div>
    <w:div w:id="1476870227">
      <w:marLeft w:val="640"/>
      <w:marRight w:val="0"/>
      <w:marTop w:val="0"/>
      <w:marBottom w:val="0"/>
      <w:divBdr>
        <w:top w:val="none" w:sz="0" w:space="0" w:color="auto"/>
        <w:left w:val="none" w:sz="0" w:space="0" w:color="auto"/>
        <w:bottom w:val="none" w:sz="0" w:space="0" w:color="auto"/>
        <w:right w:val="none" w:sz="0" w:space="0" w:color="auto"/>
      </w:divBdr>
    </w:div>
    <w:div w:id="1476870861">
      <w:marLeft w:val="640"/>
      <w:marRight w:val="0"/>
      <w:marTop w:val="0"/>
      <w:marBottom w:val="0"/>
      <w:divBdr>
        <w:top w:val="none" w:sz="0" w:space="0" w:color="auto"/>
        <w:left w:val="none" w:sz="0" w:space="0" w:color="auto"/>
        <w:bottom w:val="none" w:sz="0" w:space="0" w:color="auto"/>
        <w:right w:val="none" w:sz="0" w:space="0" w:color="auto"/>
      </w:divBdr>
    </w:div>
    <w:div w:id="1476871098">
      <w:marLeft w:val="640"/>
      <w:marRight w:val="0"/>
      <w:marTop w:val="0"/>
      <w:marBottom w:val="0"/>
      <w:divBdr>
        <w:top w:val="none" w:sz="0" w:space="0" w:color="auto"/>
        <w:left w:val="none" w:sz="0" w:space="0" w:color="auto"/>
        <w:bottom w:val="none" w:sz="0" w:space="0" w:color="auto"/>
        <w:right w:val="none" w:sz="0" w:space="0" w:color="auto"/>
      </w:divBdr>
    </w:div>
    <w:div w:id="1476996368">
      <w:marLeft w:val="480"/>
      <w:marRight w:val="0"/>
      <w:marTop w:val="0"/>
      <w:marBottom w:val="0"/>
      <w:divBdr>
        <w:top w:val="none" w:sz="0" w:space="0" w:color="auto"/>
        <w:left w:val="none" w:sz="0" w:space="0" w:color="auto"/>
        <w:bottom w:val="none" w:sz="0" w:space="0" w:color="auto"/>
        <w:right w:val="none" w:sz="0" w:space="0" w:color="auto"/>
      </w:divBdr>
    </w:div>
    <w:div w:id="1477068911">
      <w:marLeft w:val="640"/>
      <w:marRight w:val="0"/>
      <w:marTop w:val="0"/>
      <w:marBottom w:val="0"/>
      <w:divBdr>
        <w:top w:val="none" w:sz="0" w:space="0" w:color="auto"/>
        <w:left w:val="none" w:sz="0" w:space="0" w:color="auto"/>
        <w:bottom w:val="none" w:sz="0" w:space="0" w:color="auto"/>
        <w:right w:val="none" w:sz="0" w:space="0" w:color="auto"/>
      </w:divBdr>
    </w:div>
    <w:div w:id="1477138903">
      <w:marLeft w:val="640"/>
      <w:marRight w:val="0"/>
      <w:marTop w:val="0"/>
      <w:marBottom w:val="0"/>
      <w:divBdr>
        <w:top w:val="none" w:sz="0" w:space="0" w:color="auto"/>
        <w:left w:val="none" w:sz="0" w:space="0" w:color="auto"/>
        <w:bottom w:val="none" w:sz="0" w:space="0" w:color="auto"/>
        <w:right w:val="none" w:sz="0" w:space="0" w:color="auto"/>
      </w:divBdr>
    </w:div>
    <w:div w:id="1477188876">
      <w:marLeft w:val="480"/>
      <w:marRight w:val="0"/>
      <w:marTop w:val="0"/>
      <w:marBottom w:val="0"/>
      <w:divBdr>
        <w:top w:val="none" w:sz="0" w:space="0" w:color="auto"/>
        <w:left w:val="none" w:sz="0" w:space="0" w:color="auto"/>
        <w:bottom w:val="none" w:sz="0" w:space="0" w:color="auto"/>
        <w:right w:val="none" w:sz="0" w:space="0" w:color="auto"/>
      </w:divBdr>
    </w:div>
    <w:div w:id="1477264942">
      <w:marLeft w:val="480"/>
      <w:marRight w:val="0"/>
      <w:marTop w:val="0"/>
      <w:marBottom w:val="0"/>
      <w:divBdr>
        <w:top w:val="none" w:sz="0" w:space="0" w:color="auto"/>
        <w:left w:val="none" w:sz="0" w:space="0" w:color="auto"/>
        <w:bottom w:val="none" w:sz="0" w:space="0" w:color="auto"/>
        <w:right w:val="none" w:sz="0" w:space="0" w:color="auto"/>
      </w:divBdr>
    </w:div>
    <w:div w:id="1477336462">
      <w:marLeft w:val="640"/>
      <w:marRight w:val="0"/>
      <w:marTop w:val="0"/>
      <w:marBottom w:val="0"/>
      <w:divBdr>
        <w:top w:val="none" w:sz="0" w:space="0" w:color="auto"/>
        <w:left w:val="none" w:sz="0" w:space="0" w:color="auto"/>
        <w:bottom w:val="none" w:sz="0" w:space="0" w:color="auto"/>
        <w:right w:val="none" w:sz="0" w:space="0" w:color="auto"/>
      </w:divBdr>
    </w:div>
    <w:div w:id="1477382482">
      <w:marLeft w:val="480"/>
      <w:marRight w:val="0"/>
      <w:marTop w:val="0"/>
      <w:marBottom w:val="0"/>
      <w:divBdr>
        <w:top w:val="none" w:sz="0" w:space="0" w:color="auto"/>
        <w:left w:val="none" w:sz="0" w:space="0" w:color="auto"/>
        <w:bottom w:val="none" w:sz="0" w:space="0" w:color="auto"/>
        <w:right w:val="none" w:sz="0" w:space="0" w:color="auto"/>
      </w:divBdr>
    </w:div>
    <w:div w:id="1477449654">
      <w:marLeft w:val="640"/>
      <w:marRight w:val="0"/>
      <w:marTop w:val="0"/>
      <w:marBottom w:val="0"/>
      <w:divBdr>
        <w:top w:val="none" w:sz="0" w:space="0" w:color="auto"/>
        <w:left w:val="none" w:sz="0" w:space="0" w:color="auto"/>
        <w:bottom w:val="none" w:sz="0" w:space="0" w:color="auto"/>
        <w:right w:val="none" w:sz="0" w:space="0" w:color="auto"/>
      </w:divBdr>
    </w:div>
    <w:div w:id="1477450898">
      <w:marLeft w:val="480"/>
      <w:marRight w:val="0"/>
      <w:marTop w:val="0"/>
      <w:marBottom w:val="0"/>
      <w:divBdr>
        <w:top w:val="none" w:sz="0" w:space="0" w:color="auto"/>
        <w:left w:val="none" w:sz="0" w:space="0" w:color="auto"/>
        <w:bottom w:val="none" w:sz="0" w:space="0" w:color="auto"/>
        <w:right w:val="none" w:sz="0" w:space="0" w:color="auto"/>
      </w:divBdr>
    </w:div>
    <w:div w:id="1477452113">
      <w:marLeft w:val="640"/>
      <w:marRight w:val="0"/>
      <w:marTop w:val="0"/>
      <w:marBottom w:val="0"/>
      <w:divBdr>
        <w:top w:val="none" w:sz="0" w:space="0" w:color="auto"/>
        <w:left w:val="none" w:sz="0" w:space="0" w:color="auto"/>
        <w:bottom w:val="none" w:sz="0" w:space="0" w:color="auto"/>
        <w:right w:val="none" w:sz="0" w:space="0" w:color="auto"/>
      </w:divBdr>
    </w:div>
    <w:div w:id="1477532356">
      <w:marLeft w:val="480"/>
      <w:marRight w:val="0"/>
      <w:marTop w:val="0"/>
      <w:marBottom w:val="0"/>
      <w:divBdr>
        <w:top w:val="none" w:sz="0" w:space="0" w:color="auto"/>
        <w:left w:val="none" w:sz="0" w:space="0" w:color="auto"/>
        <w:bottom w:val="none" w:sz="0" w:space="0" w:color="auto"/>
        <w:right w:val="none" w:sz="0" w:space="0" w:color="auto"/>
      </w:divBdr>
    </w:div>
    <w:div w:id="1477532407">
      <w:marLeft w:val="640"/>
      <w:marRight w:val="0"/>
      <w:marTop w:val="0"/>
      <w:marBottom w:val="0"/>
      <w:divBdr>
        <w:top w:val="none" w:sz="0" w:space="0" w:color="auto"/>
        <w:left w:val="none" w:sz="0" w:space="0" w:color="auto"/>
        <w:bottom w:val="none" w:sz="0" w:space="0" w:color="auto"/>
        <w:right w:val="none" w:sz="0" w:space="0" w:color="auto"/>
      </w:divBdr>
    </w:div>
    <w:div w:id="1477603541">
      <w:marLeft w:val="480"/>
      <w:marRight w:val="0"/>
      <w:marTop w:val="0"/>
      <w:marBottom w:val="0"/>
      <w:divBdr>
        <w:top w:val="none" w:sz="0" w:space="0" w:color="auto"/>
        <w:left w:val="none" w:sz="0" w:space="0" w:color="auto"/>
        <w:bottom w:val="none" w:sz="0" w:space="0" w:color="auto"/>
        <w:right w:val="none" w:sz="0" w:space="0" w:color="auto"/>
      </w:divBdr>
    </w:div>
    <w:div w:id="1477606324">
      <w:marLeft w:val="640"/>
      <w:marRight w:val="0"/>
      <w:marTop w:val="0"/>
      <w:marBottom w:val="0"/>
      <w:divBdr>
        <w:top w:val="none" w:sz="0" w:space="0" w:color="auto"/>
        <w:left w:val="none" w:sz="0" w:space="0" w:color="auto"/>
        <w:bottom w:val="none" w:sz="0" w:space="0" w:color="auto"/>
        <w:right w:val="none" w:sz="0" w:space="0" w:color="auto"/>
      </w:divBdr>
    </w:div>
    <w:div w:id="1477606356">
      <w:marLeft w:val="480"/>
      <w:marRight w:val="0"/>
      <w:marTop w:val="0"/>
      <w:marBottom w:val="0"/>
      <w:divBdr>
        <w:top w:val="none" w:sz="0" w:space="0" w:color="auto"/>
        <w:left w:val="none" w:sz="0" w:space="0" w:color="auto"/>
        <w:bottom w:val="none" w:sz="0" w:space="0" w:color="auto"/>
        <w:right w:val="none" w:sz="0" w:space="0" w:color="auto"/>
      </w:divBdr>
    </w:div>
    <w:div w:id="1477796757">
      <w:marLeft w:val="640"/>
      <w:marRight w:val="0"/>
      <w:marTop w:val="0"/>
      <w:marBottom w:val="0"/>
      <w:divBdr>
        <w:top w:val="none" w:sz="0" w:space="0" w:color="auto"/>
        <w:left w:val="none" w:sz="0" w:space="0" w:color="auto"/>
        <w:bottom w:val="none" w:sz="0" w:space="0" w:color="auto"/>
        <w:right w:val="none" w:sz="0" w:space="0" w:color="auto"/>
      </w:divBdr>
    </w:div>
    <w:div w:id="1477916662">
      <w:marLeft w:val="640"/>
      <w:marRight w:val="0"/>
      <w:marTop w:val="0"/>
      <w:marBottom w:val="0"/>
      <w:divBdr>
        <w:top w:val="none" w:sz="0" w:space="0" w:color="auto"/>
        <w:left w:val="none" w:sz="0" w:space="0" w:color="auto"/>
        <w:bottom w:val="none" w:sz="0" w:space="0" w:color="auto"/>
        <w:right w:val="none" w:sz="0" w:space="0" w:color="auto"/>
      </w:divBdr>
    </w:div>
    <w:div w:id="1477920049">
      <w:marLeft w:val="640"/>
      <w:marRight w:val="0"/>
      <w:marTop w:val="0"/>
      <w:marBottom w:val="0"/>
      <w:divBdr>
        <w:top w:val="none" w:sz="0" w:space="0" w:color="auto"/>
        <w:left w:val="none" w:sz="0" w:space="0" w:color="auto"/>
        <w:bottom w:val="none" w:sz="0" w:space="0" w:color="auto"/>
        <w:right w:val="none" w:sz="0" w:space="0" w:color="auto"/>
      </w:divBdr>
    </w:div>
    <w:div w:id="1477988318">
      <w:marLeft w:val="480"/>
      <w:marRight w:val="0"/>
      <w:marTop w:val="0"/>
      <w:marBottom w:val="0"/>
      <w:divBdr>
        <w:top w:val="none" w:sz="0" w:space="0" w:color="auto"/>
        <w:left w:val="none" w:sz="0" w:space="0" w:color="auto"/>
        <w:bottom w:val="none" w:sz="0" w:space="0" w:color="auto"/>
        <w:right w:val="none" w:sz="0" w:space="0" w:color="auto"/>
      </w:divBdr>
    </w:div>
    <w:div w:id="1477994615">
      <w:marLeft w:val="640"/>
      <w:marRight w:val="0"/>
      <w:marTop w:val="0"/>
      <w:marBottom w:val="0"/>
      <w:divBdr>
        <w:top w:val="none" w:sz="0" w:space="0" w:color="auto"/>
        <w:left w:val="none" w:sz="0" w:space="0" w:color="auto"/>
        <w:bottom w:val="none" w:sz="0" w:space="0" w:color="auto"/>
        <w:right w:val="none" w:sz="0" w:space="0" w:color="auto"/>
      </w:divBdr>
    </w:div>
    <w:div w:id="1478111574">
      <w:marLeft w:val="480"/>
      <w:marRight w:val="0"/>
      <w:marTop w:val="0"/>
      <w:marBottom w:val="0"/>
      <w:divBdr>
        <w:top w:val="none" w:sz="0" w:space="0" w:color="auto"/>
        <w:left w:val="none" w:sz="0" w:space="0" w:color="auto"/>
        <w:bottom w:val="none" w:sz="0" w:space="0" w:color="auto"/>
        <w:right w:val="none" w:sz="0" w:space="0" w:color="auto"/>
      </w:divBdr>
    </w:div>
    <w:div w:id="1478254548">
      <w:marLeft w:val="480"/>
      <w:marRight w:val="0"/>
      <w:marTop w:val="0"/>
      <w:marBottom w:val="0"/>
      <w:divBdr>
        <w:top w:val="none" w:sz="0" w:space="0" w:color="auto"/>
        <w:left w:val="none" w:sz="0" w:space="0" w:color="auto"/>
        <w:bottom w:val="none" w:sz="0" w:space="0" w:color="auto"/>
        <w:right w:val="none" w:sz="0" w:space="0" w:color="auto"/>
      </w:divBdr>
    </w:div>
    <w:div w:id="1478374304">
      <w:marLeft w:val="480"/>
      <w:marRight w:val="0"/>
      <w:marTop w:val="0"/>
      <w:marBottom w:val="0"/>
      <w:divBdr>
        <w:top w:val="none" w:sz="0" w:space="0" w:color="auto"/>
        <w:left w:val="none" w:sz="0" w:space="0" w:color="auto"/>
        <w:bottom w:val="none" w:sz="0" w:space="0" w:color="auto"/>
        <w:right w:val="none" w:sz="0" w:space="0" w:color="auto"/>
      </w:divBdr>
    </w:div>
    <w:div w:id="1478377419">
      <w:marLeft w:val="640"/>
      <w:marRight w:val="0"/>
      <w:marTop w:val="0"/>
      <w:marBottom w:val="0"/>
      <w:divBdr>
        <w:top w:val="none" w:sz="0" w:space="0" w:color="auto"/>
        <w:left w:val="none" w:sz="0" w:space="0" w:color="auto"/>
        <w:bottom w:val="none" w:sz="0" w:space="0" w:color="auto"/>
        <w:right w:val="none" w:sz="0" w:space="0" w:color="auto"/>
      </w:divBdr>
    </w:div>
    <w:div w:id="1478378226">
      <w:marLeft w:val="640"/>
      <w:marRight w:val="0"/>
      <w:marTop w:val="0"/>
      <w:marBottom w:val="0"/>
      <w:divBdr>
        <w:top w:val="none" w:sz="0" w:space="0" w:color="auto"/>
        <w:left w:val="none" w:sz="0" w:space="0" w:color="auto"/>
        <w:bottom w:val="none" w:sz="0" w:space="0" w:color="auto"/>
        <w:right w:val="none" w:sz="0" w:space="0" w:color="auto"/>
      </w:divBdr>
    </w:div>
    <w:div w:id="1478567650">
      <w:marLeft w:val="480"/>
      <w:marRight w:val="0"/>
      <w:marTop w:val="0"/>
      <w:marBottom w:val="0"/>
      <w:divBdr>
        <w:top w:val="none" w:sz="0" w:space="0" w:color="auto"/>
        <w:left w:val="none" w:sz="0" w:space="0" w:color="auto"/>
        <w:bottom w:val="none" w:sz="0" w:space="0" w:color="auto"/>
        <w:right w:val="none" w:sz="0" w:space="0" w:color="auto"/>
      </w:divBdr>
    </w:div>
    <w:div w:id="1478571069">
      <w:marLeft w:val="480"/>
      <w:marRight w:val="0"/>
      <w:marTop w:val="0"/>
      <w:marBottom w:val="0"/>
      <w:divBdr>
        <w:top w:val="none" w:sz="0" w:space="0" w:color="auto"/>
        <w:left w:val="none" w:sz="0" w:space="0" w:color="auto"/>
        <w:bottom w:val="none" w:sz="0" w:space="0" w:color="auto"/>
        <w:right w:val="none" w:sz="0" w:space="0" w:color="auto"/>
      </w:divBdr>
    </w:div>
    <w:div w:id="1478644727">
      <w:marLeft w:val="640"/>
      <w:marRight w:val="0"/>
      <w:marTop w:val="0"/>
      <w:marBottom w:val="0"/>
      <w:divBdr>
        <w:top w:val="none" w:sz="0" w:space="0" w:color="auto"/>
        <w:left w:val="none" w:sz="0" w:space="0" w:color="auto"/>
        <w:bottom w:val="none" w:sz="0" w:space="0" w:color="auto"/>
        <w:right w:val="none" w:sz="0" w:space="0" w:color="auto"/>
      </w:divBdr>
    </w:div>
    <w:div w:id="1478693140">
      <w:marLeft w:val="480"/>
      <w:marRight w:val="0"/>
      <w:marTop w:val="0"/>
      <w:marBottom w:val="0"/>
      <w:divBdr>
        <w:top w:val="none" w:sz="0" w:space="0" w:color="auto"/>
        <w:left w:val="none" w:sz="0" w:space="0" w:color="auto"/>
        <w:bottom w:val="none" w:sz="0" w:space="0" w:color="auto"/>
        <w:right w:val="none" w:sz="0" w:space="0" w:color="auto"/>
      </w:divBdr>
    </w:div>
    <w:div w:id="1478763154">
      <w:marLeft w:val="640"/>
      <w:marRight w:val="0"/>
      <w:marTop w:val="0"/>
      <w:marBottom w:val="0"/>
      <w:divBdr>
        <w:top w:val="none" w:sz="0" w:space="0" w:color="auto"/>
        <w:left w:val="none" w:sz="0" w:space="0" w:color="auto"/>
        <w:bottom w:val="none" w:sz="0" w:space="0" w:color="auto"/>
        <w:right w:val="none" w:sz="0" w:space="0" w:color="auto"/>
      </w:divBdr>
    </w:div>
    <w:div w:id="1478836676">
      <w:marLeft w:val="480"/>
      <w:marRight w:val="0"/>
      <w:marTop w:val="0"/>
      <w:marBottom w:val="0"/>
      <w:divBdr>
        <w:top w:val="none" w:sz="0" w:space="0" w:color="auto"/>
        <w:left w:val="none" w:sz="0" w:space="0" w:color="auto"/>
        <w:bottom w:val="none" w:sz="0" w:space="0" w:color="auto"/>
        <w:right w:val="none" w:sz="0" w:space="0" w:color="auto"/>
      </w:divBdr>
    </w:div>
    <w:div w:id="1478911169">
      <w:marLeft w:val="480"/>
      <w:marRight w:val="0"/>
      <w:marTop w:val="0"/>
      <w:marBottom w:val="0"/>
      <w:divBdr>
        <w:top w:val="none" w:sz="0" w:space="0" w:color="auto"/>
        <w:left w:val="none" w:sz="0" w:space="0" w:color="auto"/>
        <w:bottom w:val="none" w:sz="0" w:space="0" w:color="auto"/>
        <w:right w:val="none" w:sz="0" w:space="0" w:color="auto"/>
      </w:divBdr>
    </w:div>
    <w:div w:id="1478916511">
      <w:marLeft w:val="640"/>
      <w:marRight w:val="0"/>
      <w:marTop w:val="0"/>
      <w:marBottom w:val="0"/>
      <w:divBdr>
        <w:top w:val="none" w:sz="0" w:space="0" w:color="auto"/>
        <w:left w:val="none" w:sz="0" w:space="0" w:color="auto"/>
        <w:bottom w:val="none" w:sz="0" w:space="0" w:color="auto"/>
        <w:right w:val="none" w:sz="0" w:space="0" w:color="auto"/>
      </w:divBdr>
    </w:div>
    <w:div w:id="1478955162">
      <w:marLeft w:val="480"/>
      <w:marRight w:val="0"/>
      <w:marTop w:val="0"/>
      <w:marBottom w:val="0"/>
      <w:divBdr>
        <w:top w:val="none" w:sz="0" w:space="0" w:color="auto"/>
        <w:left w:val="none" w:sz="0" w:space="0" w:color="auto"/>
        <w:bottom w:val="none" w:sz="0" w:space="0" w:color="auto"/>
        <w:right w:val="none" w:sz="0" w:space="0" w:color="auto"/>
      </w:divBdr>
    </w:div>
    <w:div w:id="1479032402">
      <w:marLeft w:val="640"/>
      <w:marRight w:val="0"/>
      <w:marTop w:val="0"/>
      <w:marBottom w:val="0"/>
      <w:divBdr>
        <w:top w:val="none" w:sz="0" w:space="0" w:color="auto"/>
        <w:left w:val="none" w:sz="0" w:space="0" w:color="auto"/>
        <w:bottom w:val="none" w:sz="0" w:space="0" w:color="auto"/>
        <w:right w:val="none" w:sz="0" w:space="0" w:color="auto"/>
      </w:divBdr>
    </w:div>
    <w:div w:id="1479179349">
      <w:marLeft w:val="640"/>
      <w:marRight w:val="0"/>
      <w:marTop w:val="0"/>
      <w:marBottom w:val="0"/>
      <w:divBdr>
        <w:top w:val="none" w:sz="0" w:space="0" w:color="auto"/>
        <w:left w:val="none" w:sz="0" w:space="0" w:color="auto"/>
        <w:bottom w:val="none" w:sz="0" w:space="0" w:color="auto"/>
        <w:right w:val="none" w:sz="0" w:space="0" w:color="auto"/>
      </w:divBdr>
    </w:div>
    <w:div w:id="1479226117">
      <w:marLeft w:val="480"/>
      <w:marRight w:val="0"/>
      <w:marTop w:val="0"/>
      <w:marBottom w:val="0"/>
      <w:divBdr>
        <w:top w:val="none" w:sz="0" w:space="0" w:color="auto"/>
        <w:left w:val="none" w:sz="0" w:space="0" w:color="auto"/>
        <w:bottom w:val="none" w:sz="0" w:space="0" w:color="auto"/>
        <w:right w:val="none" w:sz="0" w:space="0" w:color="auto"/>
      </w:divBdr>
    </w:div>
    <w:div w:id="1479228681">
      <w:marLeft w:val="480"/>
      <w:marRight w:val="0"/>
      <w:marTop w:val="0"/>
      <w:marBottom w:val="0"/>
      <w:divBdr>
        <w:top w:val="none" w:sz="0" w:space="0" w:color="auto"/>
        <w:left w:val="none" w:sz="0" w:space="0" w:color="auto"/>
        <w:bottom w:val="none" w:sz="0" w:space="0" w:color="auto"/>
        <w:right w:val="none" w:sz="0" w:space="0" w:color="auto"/>
      </w:divBdr>
    </w:div>
    <w:div w:id="1479229736">
      <w:marLeft w:val="640"/>
      <w:marRight w:val="0"/>
      <w:marTop w:val="0"/>
      <w:marBottom w:val="0"/>
      <w:divBdr>
        <w:top w:val="none" w:sz="0" w:space="0" w:color="auto"/>
        <w:left w:val="none" w:sz="0" w:space="0" w:color="auto"/>
        <w:bottom w:val="none" w:sz="0" w:space="0" w:color="auto"/>
        <w:right w:val="none" w:sz="0" w:space="0" w:color="auto"/>
      </w:divBdr>
    </w:div>
    <w:div w:id="1479299328">
      <w:marLeft w:val="640"/>
      <w:marRight w:val="0"/>
      <w:marTop w:val="0"/>
      <w:marBottom w:val="0"/>
      <w:divBdr>
        <w:top w:val="none" w:sz="0" w:space="0" w:color="auto"/>
        <w:left w:val="none" w:sz="0" w:space="0" w:color="auto"/>
        <w:bottom w:val="none" w:sz="0" w:space="0" w:color="auto"/>
        <w:right w:val="none" w:sz="0" w:space="0" w:color="auto"/>
      </w:divBdr>
    </w:div>
    <w:div w:id="1479299846">
      <w:marLeft w:val="640"/>
      <w:marRight w:val="0"/>
      <w:marTop w:val="0"/>
      <w:marBottom w:val="0"/>
      <w:divBdr>
        <w:top w:val="none" w:sz="0" w:space="0" w:color="auto"/>
        <w:left w:val="none" w:sz="0" w:space="0" w:color="auto"/>
        <w:bottom w:val="none" w:sz="0" w:space="0" w:color="auto"/>
        <w:right w:val="none" w:sz="0" w:space="0" w:color="auto"/>
      </w:divBdr>
    </w:div>
    <w:div w:id="1479345074">
      <w:marLeft w:val="640"/>
      <w:marRight w:val="0"/>
      <w:marTop w:val="0"/>
      <w:marBottom w:val="0"/>
      <w:divBdr>
        <w:top w:val="none" w:sz="0" w:space="0" w:color="auto"/>
        <w:left w:val="none" w:sz="0" w:space="0" w:color="auto"/>
        <w:bottom w:val="none" w:sz="0" w:space="0" w:color="auto"/>
        <w:right w:val="none" w:sz="0" w:space="0" w:color="auto"/>
      </w:divBdr>
    </w:div>
    <w:div w:id="1479372036">
      <w:marLeft w:val="480"/>
      <w:marRight w:val="0"/>
      <w:marTop w:val="0"/>
      <w:marBottom w:val="0"/>
      <w:divBdr>
        <w:top w:val="none" w:sz="0" w:space="0" w:color="auto"/>
        <w:left w:val="none" w:sz="0" w:space="0" w:color="auto"/>
        <w:bottom w:val="none" w:sz="0" w:space="0" w:color="auto"/>
        <w:right w:val="none" w:sz="0" w:space="0" w:color="auto"/>
      </w:divBdr>
    </w:div>
    <w:div w:id="1479376188">
      <w:marLeft w:val="640"/>
      <w:marRight w:val="0"/>
      <w:marTop w:val="0"/>
      <w:marBottom w:val="0"/>
      <w:divBdr>
        <w:top w:val="none" w:sz="0" w:space="0" w:color="auto"/>
        <w:left w:val="none" w:sz="0" w:space="0" w:color="auto"/>
        <w:bottom w:val="none" w:sz="0" w:space="0" w:color="auto"/>
        <w:right w:val="none" w:sz="0" w:space="0" w:color="auto"/>
      </w:divBdr>
    </w:div>
    <w:div w:id="1479492591">
      <w:marLeft w:val="640"/>
      <w:marRight w:val="0"/>
      <w:marTop w:val="0"/>
      <w:marBottom w:val="0"/>
      <w:divBdr>
        <w:top w:val="none" w:sz="0" w:space="0" w:color="auto"/>
        <w:left w:val="none" w:sz="0" w:space="0" w:color="auto"/>
        <w:bottom w:val="none" w:sz="0" w:space="0" w:color="auto"/>
        <w:right w:val="none" w:sz="0" w:space="0" w:color="auto"/>
      </w:divBdr>
    </w:div>
    <w:div w:id="1479565213">
      <w:marLeft w:val="480"/>
      <w:marRight w:val="0"/>
      <w:marTop w:val="0"/>
      <w:marBottom w:val="0"/>
      <w:divBdr>
        <w:top w:val="none" w:sz="0" w:space="0" w:color="auto"/>
        <w:left w:val="none" w:sz="0" w:space="0" w:color="auto"/>
        <w:bottom w:val="none" w:sz="0" w:space="0" w:color="auto"/>
        <w:right w:val="none" w:sz="0" w:space="0" w:color="auto"/>
      </w:divBdr>
    </w:div>
    <w:div w:id="1479568416">
      <w:marLeft w:val="480"/>
      <w:marRight w:val="0"/>
      <w:marTop w:val="0"/>
      <w:marBottom w:val="0"/>
      <w:divBdr>
        <w:top w:val="none" w:sz="0" w:space="0" w:color="auto"/>
        <w:left w:val="none" w:sz="0" w:space="0" w:color="auto"/>
        <w:bottom w:val="none" w:sz="0" w:space="0" w:color="auto"/>
        <w:right w:val="none" w:sz="0" w:space="0" w:color="auto"/>
      </w:divBdr>
    </w:div>
    <w:div w:id="1479616087">
      <w:marLeft w:val="640"/>
      <w:marRight w:val="0"/>
      <w:marTop w:val="0"/>
      <w:marBottom w:val="0"/>
      <w:divBdr>
        <w:top w:val="none" w:sz="0" w:space="0" w:color="auto"/>
        <w:left w:val="none" w:sz="0" w:space="0" w:color="auto"/>
        <w:bottom w:val="none" w:sz="0" w:space="0" w:color="auto"/>
        <w:right w:val="none" w:sz="0" w:space="0" w:color="auto"/>
      </w:divBdr>
    </w:div>
    <w:div w:id="1479684082">
      <w:marLeft w:val="480"/>
      <w:marRight w:val="0"/>
      <w:marTop w:val="0"/>
      <w:marBottom w:val="0"/>
      <w:divBdr>
        <w:top w:val="none" w:sz="0" w:space="0" w:color="auto"/>
        <w:left w:val="none" w:sz="0" w:space="0" w:color="auto"/>
        <w:bottom w:val="none" w:sz="0" w:space="0" w:color="auto"/>
        <w:right w:val="none" w:sz="0" w:space="0" w:color="auto"/>
      </w:divBdr>
    </w:div>
    <w:div w:id="1479803858">
      <w:marLeft w:val="480"/>
      <w:marRight w:val="0"/>
      <w:marTop w:val="0"/>
      <w:marBottom w:val="0"/>
      <w:divBdr>
        <w:top w:val="none" w:sz="0" w:space="0" w:color="auto"/>
        <w:left w:val="none" w:sz="0" w:space="0" w:color="auto"/>
        <w:bottom w:val="none" w:sz="0" w:space="0" w:color="auto"/>
        <w:right w:val="none" w:sz="0" w:space="0" w:color="auto"/>
      </w:divBdr>
    </w:div>
    <w:div w:id="1479809348">
      <w:marLeft w:val="480"/>
      <w:marRight w:val="0"/>
      <w:marTop w:val="0"/>
      <w:marBottom w:val="0"/>
      <w:divBdr>
        <w:top w:val="none" w:sz="0" w:space="0" w:color="auto"/>
        <w:left w:val="none" w:sz="0" w:space="0" w:color="auto"/>
        <w:bottom w:val="none" w:sz="0" w:space="0" w:color="auto"/>
        <w:right w:val="none" w:sz="0" w:space="0" w:color="auto"/>
      </w:divBdr>
    </w:div>
    <w:div w:id="1479876765">
      <w:marLeft w:val="480"/>
      <w:marRight w:val="0"/>
      <w:marTop w:val="0"/>
      <w:marBottom w:val="0"/>
      <w:divBdr>
        <w:top w:val="none" w:sz="0" w:space="0" w:color="auto"/>
        <w:left w:val="none" w:sz="0" w:space="0" w:color="auto"/>
        <w:bottom w:val="none" w:sz="0" w:space="0" w:color="auto"/>
        <w:right w:val="none" w:sz="0" w:space="0" w:color="auto"/>
      </w:divBdr>
    </w:div>
    <w:div w:id="1479952680">
      <w:marLeft w:val="640"/>
      <w:marRight w:val="0"/>
      <w:marTop w:val="0"/>
      <w:marBottom w:val="0"/>
      <w:divBdr>
        <w:top w:val="none" w:sz="0" w:space="0" w:color="auto"/>
        <w:left w:val="none" w:sz="0" w:space="0" w:color="auto"/>
        <w:bottom w:val="none" w:sz="0" w:space="0" w:color="auto"/>
        <w:right w:val="none" w:sz="0" w:space="0" w:color="auto"/>
      </w:divBdr>
    </w:div>
    <w:div w:id="1479958322">
      <w:marLeft w:val="640"/>
      <w:marRight w:val="0"/>
      <w:marTop w:val="0"/>
      <w:marBottom w:val="0"/>
      <w:divBdr>
        <w:top w:val="none" w:sz="0" w:space="0" w:color="auto"/>
        <w:left w:val="none" w:sz="0" w:space="0" w:color="auto"/>
        <w:bottom w:val="none" w:sz="0" w:space="0" w:color="auto"/>
        <w:right w:val="none" w:sz="0" w:space="0" w:color="auto"/>
      </w:divBdr>
    </w:div>
    <w:div w:id="1480029853">
      <w:marLeft w:val="480"/>
      <w:marRight w:val="0"/>
      <w:marTop w:val="0"/>
      <w:marBottom w:val="0"/>
      <w:divBdr>
        <w:top w:val="none" w:sz="0" w:space="0" w:color="auto"/>
        <w:left w:val="none" w:sz="0" w:space="0" w:color="auto"/>
        <w:bottom w:val="none" w:sz="0" w:space="0" w:color="auto"/>
        <w:right w:val="none" w:sz="0" w:space="0" w:color="auto"/>
      </w:divBdr>
    </w:div>
    <w:div w:id="1480030023">
      <w:marLeft w:val="480"/>
      <w:marRight w:val="0"/>
      <w:marTop w:val="0"/>
      <w:marBottom w:val="0"/>
      <w:divBdr>
        <w:top w:val="none" w:sz="0" w:space="0" w:color="auto"/>
        <w:left w:val="none" w:sz="0" w:space="0" w:color="auto"/>
        <w:bottom w:val="none" w:sz="0" w:space="0" w:color="auto"/>
        <w:right w:val="none" w:sz="0" w:space="0" w:color="auto"/>
      </w:divBdr>
    </w:div>
    <w:div w:id="1480073776">
      <w:marLeft w:val="480"/>
      <w:marRight w:val="0"/>
      <w:marTop w:val="0"/>
      <w:marBottom w:val="0"/>
      <w:divBdr>
        <w:top w:val="none" w:sz="0" w:space="0" w:color="auto"/>
        <w:left w:val="none" w:sz="0" w:space="0" w:color="auto"/>
        <w:bottom w:val="none" w:sz="0" w:space="0" w:color="auto"/>
        <w:right w:val="none" w:sz="0" w:space="0" w:color="auto"/>
      </w:divBdr>
    </w:div>
    <w:div w:id="1480149400">
      <w:marLeft w:val="640"/>
      <w:marRight w:val="0"/>
      <w:marTop w:val="0"/>
      <w:marBottom w:val="0"/>
      <w:divBdr>
        <w:top w:val="none" w:sz="0" w:space="0" w:color="auto"/>
        <w:left w:val="none" w:sz="0" w:space="0" w:color="auto"/>
        <w:bottom w:val="none" w:sz="0" w:space="0" w:color="auto"/>
        <w:right w:val="none" w:sz="0" w:space="0" w:color="auto"/>
      </w:divBdr>
    </w:div>
    <w:div w:id="1480223525">
      <w:marLeft w:val="480"/>
      <w:marRight w:val="0"/>
      <w:marTop w:val="0"/>
      <w:marBottom w:val="0"/>
      <w:divBdr>
        <w:top w:val="none" w:sz="0" w:space="0" w:color="auto"/>
        <w:left w:val="none" w:sz="0" w:space="0" w:color="auto"/>
        <w:bottom w:val="none" w:sz="0" w:space="0" w:color="auto"/>
        <w:right w:val="none" w:sz="0" w:space="0" w:color="auto"/>
      </w:divBdr>
    </w:div>
    <w:div w:id="1480271815">
      <w:marLeft w:val="480"/>
      <w:marRight w:val="0"/>
      <w:marTop w:val="0"/>
      <w:marBottom w:val="0"/>
      <w:divBdr>
        <w:top w:val="none" w:sz="0" w:space="0" w:color="auto"/>
        <w:left w:val="none" w:sz="0" w:space="0" w:color="auto"/>
        <w:bottom w:val="none" w:sz="0" w:space="0" w:color="auto"/>
        <w:right w:val="none" w:sz="0" w:space="0" w:color="auto"/>
      </w:divBdr>
    </w:div>
    <w:div w:id="1480345562">
      <w:marLeft w:val="480"/>
      <w:marRight w:val="0"/>
      <w:marTop w:val="0"/>
      <w:marBottom w:val="0"/>
      <w:divBdr>
        <w:top w:val="none" w:sz="0" w:space="0" w:color="auto"/>
        <w:left w:val="none" w:sz="0" w:space="0" w:color="auto"/>
        <w:bottom w:val="none" w:sz="0" w:space="0" w:color="auto"/>
        <w:right w:val="none" w:sz="0" w:space="0" w:color="auto"/>
      </w:divBdr>
    </w:div>
    <w:div w:id="1480418808">
      <w:marLeft w:val="480"/>
      <w:marRight w:val="0"/>
      <w:marTop w:val="0"/>
      <w:marBottom w:val="0"/>
      <w:divBdr>
        <w:top w:val="none" w:sz="0" w:space="0" w:color="auto"/>
        <w:left w:val="none" w:sz="0" w:space="0" w:color="auto"/>
        <w:bottom w:val="none" w:sz="0" w:space="0" w:color="auto"/>
        <w:right w:val="none" w:sz="0" w:space="0" w:color="auto"/>
      </w:divBdr>
    </w:div>
    <w:div w:id="1480460516">
      <w:marLeft w:val="480"/>
      <w:marRight w:val="0"/>
      <w:marTop w:val="0"/>
      <w:marBottom w:val="0"/>
      <w:divBdr>
        <w:top w:val="none" w:sz="0" w:space="0" w:color="auto"/>
        <w:left w:val="none" w:sz="0" w:space="0" w:color="auto"/>
        <w:bottom w:val="none" w:sz="0" w:space="0" w:color="auto"/>
        <w:right w:val="none" w:sz="0" w:space="0" w:color="auto"/>
      </w:divBdr>
    </w:div>
    <w:div w:id="1480461363">
      <w:marLeft w:val="480"/>
      <w:marRight w:val="0"/>
      <w:marTop w:val="0"/>
      <w:marBottom w:val="0"/>
      <w:divBdr>
        <w:top w:val="none" w:sz="0" w:space="0" w:color="auto"/>
        <w:left w:val="none" w:sz="0" w:space="0" w:color="auto"/>
        <w:bottom w:val="none" w:sz="0" w:space="0" w:color="auto"/>
        <w:right w:val="none" w:sz="0" w:space="0" w:color="auto"/>
      </w:divBdr>
    </w:div>
    <w:div w:id="1480461562">
      <w:marLeft w:val="480"/>
      <w:marRight w:val="0"/>
      <w:marTop w:val="0"/>
      <w:marBottom w:val="0"/>
      <w:divBdr>
        <w:top w:val="none" w:sz="0" w:space="0" w:color="auto"/>
        <w:left w:val="none" w:sz="0" w:space="0" w:color="auto"/>
        <w:bottom w:val="none" w:sz="0" w:space="0" w:color="auto"/>
        <w:right w:val="none" w:sz="0" w:space="0" w:color="auto"/>
      </w:divBdr>
    </w:div>
    <w:div w:id="1480611670">
      <w:marLeft w:val="480"/>
      <w:marRight w:val="0"/>
      <w:marTop w:val="0"/>
      <w:marBottom w:val="0"/>
      <w:divBdr>
        <w:top w:val="none" w:sz="0" w:space="0" w:color="auto"/>
        <w:left w:val="none" w:sz="0" w:space="0" w:color="auto"/>
        <w:bottom w:val="none" w:sz="0" w:space="0" w:color="auto"/>
        <w:right w:val="none" w:sz="0" w:space="0" w:color="auto"/>
      </w:divBdr>
    </w:div>
    <w:div w:id="1480656897">
      <w:marLeft w:val="640"/>
      <w:marRight w:val="0"/>
      <w:marTop w:val="0"/>
      <w:marBottom w:val="0"/>
      <w:divBdr>
        <w:top w:val="none" w:sz="0" w:space="0" w:color="auto"/>
        <w:left w:val="none" w:sz="0" w:space="0" w:color="auto"/>
        <w:bottom w:val="none" w:sz="0" w:space="0" w:color="auto"/>
        <w:right w:val="none" w:sz="0" w:space="0" w:color="auto"/>
      </w:divBdr>
    </w:div>
    <w:div w:id="1480732248">
      <w:marLeft w:val="480"/>
      <w:marRight w:val="0"/>
      <w:marTop w:val="0"/>
      <w:marBottom w:val="0"/>
      <w:divBdr>
        <w:top w:val="none" w:sz="0" w:space="0" w:color="auto"/>
        <w:left w:val="none" w:sz="0" w:space="0" w:color="auto"/>
        <w:bottom w:val="none" w:sz="0" w:space="0" w:color="auto"/>
        <w:right w:val="none" w:sz="0" w:space="0" w:color="auto"/>
      </w:divBdr>
    </w:div>
    <w:div w:id="1480809536">
      <w:marLeft w:val="480"/>
      <w:marRight w:val="0"/>
      <w:marTop w:val="0"/>
      <w:marBottom w:val="0"/>
      <w:divBdr>
        <w:top w:val="none" w:sz="0" w:space="0" w:color="auto"/>
        <w:left w:val="none" w:sz="0" w:space="0" w:color="auto"/>
        <w:bottom w:val="none" w:sz="0" w:space="0" w:color="auto"/>
        <w:right w:val="none" w:sz="0" w:space="0" w:color="auto"/>
      </w:divBdr>
    </w:div>
    <w:div w:id="1480884133">
      <w:marLeft w:val="640"/>
      <w:marRight w:val="0"/>
      <w:marTop w:val="0"/>
      <w:marBottom w:val="0"/>
      <w:divBdr>
        <w:top w:val="none" w:sz="0" w:space="0" w:color="auto"/>
        <w:left w:val="none" w:sz="0" w:space="0" w:color="auto"/>
        <w:bottom w:val="none" w:sz="0" w:space="0" w:color="auto"/>
        <w:right w:val="none" w:sz="0" w:space="0" w:color="auto"/>
      </w:divBdr>
    </w:div>
    <w:div w:id="1480918400">
      <w:marLeft w:val="640"/>
      <w:marRight w:val="0"/>
      <w:marTop w:val="0"/>
      <w:marBottom w:val="0"/>
      <w:divBdr>
        <w:top w:val="none" w:sz="0" w:space="0" w:color="auto"/>
        <w:left w:val="none" w:sz="0" w:space="0" w:color="auto"/>
        <w:bottom w:val="none" w:sz="0" w:space="0" w:color="auto"/>
        <w:right w:val="none" w:sz="0" w:space="0" w:color="auto"/>
      </w:divBdr>
    </w:div>
    <w:div w:id="1480920336">
      <w:marLeft w:val="640"/>
      <w:marRight w:val="0"/>
      <w:marTop w:val="0"/>
      <w:marBottom w:val="0"/>
      <w:divBdr>
        <w:top w:val="none" w:sz="0" w:space="0" w:color="auto"/>
        <w:left w:val="none" w:sz="0" w:space="0" w:color="auto"/>
        <w:bottom w:val="none" w:sz="0" w:space="0" w:color="auto"/>
        <w:right w:val="none" w:sz="0" w:space="0" w:color="auto"/>
      </w:divBdr>
    </w:div>
    <w:div w:id="1481074530">
      <w:marLeft w:val="480"/>
      <w:marRight w:val="0"/>
      <w:marTop w:val="0"/>
      <w:marBottom w:val="0"/>
      <w:divBdr>
        <w:top w:val="none" w:sz="0" w:space="0" w:color="auto"/>
        <w:left w:val="none" w:sz="0" w:space="0" w:color="auto"/>
        <w:bottom w:val="none" w:sz="0" w:space="0" w:color="auto"/>
        <w:right w:val="none" w:sz="0" w:space="0" w:color="auto"/>
      </w:divBdr>
    </w:div>
    <w:div w:id="1481190707">
      <w:marLeft w:val="640"/>
      <w:marRight w:val="0"/>
      <w:marTop w:val="0"/>
      <w:marBottom w:val="0"/>
      <w:divBdr>
        <w:top w:val="none" w:sz="0" w:space="0" w:color="auto"/>
        <w:left w:val="none" w:sz="0" w:space="0" w:color="auto"/>
        <w:bottom w:val="none" w:sz="0" w:space="0" w:color="auto"/>
        <w:right w:val="none" w:sz="0" w:space="0" w:color="auto"/>
      </w:divBdr>
    </w:div>
    <w:div w:id="1481342031">
      <w:marLeft w:val="640"/>
      <w:marRight w:val="0"/>
      <w:marTop w:val="0"/>
      <w:marBottom w:val="0"/>
      <w:divBdr>
        <w:top w:val="none" w:sz="0" w:space="0" w:color="auto"/>
        <w:left w:val="none" w:sz="0" w:space="0" w:color="auto"/>
        <w:bottom w:val="none" w:sz="0" w:space="0" w:color="auto"/>
        <w:right w:val="none" w:sz="0" w:space="0" w:color="auto"/>
      </w:divBdr>
    </w:div>
    <w:div w:id="1481389839">
      <w:marLeft w:val="640"/>
      <w:marRight w:val="0"/>
      <w:marTop w:val="0"/>
      <w:marBottom w:val="0"/>
      <w:divBdr>
        <w:top w:val="none" w:sz="0" w:space="0" w:color="auto"/>
        <w:left w:val="none" w:sz="0" w:space="0" w:color="auto"/>
        <w:bottom w:val="none" w:sz="0" w:space="0" w:color="auto"/>
        <w:right w:val="none" w:sz="0" w:space="0" w:color="auto"/>
      </w:divBdr>
    </w:div>
    <w:div w:id="1481459553">
      <w:marLeft w:val="640"/>
      <w:marRight w:val="0"/>
      <w:marTop w:val="0"/>
      <w:marBottom w:val="0"/>
      <w:divBdr>
        <w:top w:val="none" w:sz="0" w:space="0" w:color="auto"/>
        <w:left w:val="none" w:sz="0" w:space="0" w:color="auto"/>
        <w:bottom w:val="none" w:sz="0" w:space="0" w:color="auto"/>
        <w:right w:val="none" w:sz="0" w:space="0" w:color="auto"/>
      </w:divBdr>
    </w:div>
    <w:div w:id="1481461302">
      <w:marLeft w:val="640"/>
      <w:marRight w:val="0"/>
      <w:marTop w:val="0"/>
      <w:marBottom w:val="0"/>
      <w:divBdr>
        <w:top w:val="none" w:sz="0" w:space="0" w:color="auto"/>
        <w:left w:val="none" w:sz="0" w:space="0" w:color="auto"/>
        <w:bottom w:val="none" w:sz="0" w:space="0" w:color="auto"/>
        <w:right w:val="none" w:sz="0" w:space="0" w:color="auto"/>
      </w:divBdr>
    </w:div>
    <w:div w:id="1481535547">
      <w:marLeft w:val="480"/>
      <w:marRight w:val="0"/>
      <w:marTop w:val="0"/>
      <w:marBottom w:val="0"/>
      <w:divBdr>
        <w:top w:val="none" w:sz="0" w:space="0" w:color="auto"/>
        <w:left w:val="none" w:sz="0" w:space="0" w:color="auto"/>
        <w:bottom w:val="none" w:sz="0" w:space="0" w:color="auto"/>
        <w:right w:val="none" w:sz="0" w:space="0" w:color="auto"/>
      </w:divBdr>
    </w:div>
    <w:div w:id="1481538773">
      <w:marLeft w:val="640"/>
      <w:marRight w:val="0"/>
      <w:marTop w:val="0"/>
      <w:marBottom w:val="0"/>
      <w:divBdr>
        <w:top w:val="none" w:sz="0" w:space="0" w:color="auto"/>
        <w:left w:val="none" w:sz="0" w:space="0" w:color="auto"/>
        <w:bottom w:val="none" w:sz="0" w:space="0" w:color="auto"/>
        <w:right w:val="none" w:sz="0" w:space="0" w:color="auto"/>
      </w:divBdr>
    </w:div>
    <w:div w:id="1481655312">
      <w:marLeft w:val="640"/>
      <w:marRight w:val="0"/>
      <w:marTop w:val="0"/>
      <w:marBottom w:val="0"/>
      <w:divBdr>
        <w:top w:val="none" w:sz="0" w:space="0" w:color="auto"/>
        <w:left w:val="none" w:sz="0" w:space="0" w:color="auto"/>
        <w:bottom w:val="none" w:sz="0" w:space="0" w:color="auto"/>
        <w:right w:val="none" w:sz="0" w:space="0" w:color="auto"/>
      </w:divBdr>
    </w:div>
    <w:div w:id="1481732219">
      <w:marLeft w:val="480"/>
      <w:marRight w:val="0"/>
      <w:marTop w:val="0"/>
      <w:marBottom w:val="0"/>
      <w:divBdr>
        <w:top w:val="none" w:sz="0" w:space="0" w:color="auto"/>
        <w:left w:val="none" w:sz="0" w:space="0" w:color="auto"/>
        <w:bottom w:val="none" w:sz="0" w:space="0" w:color="auto"/>
        <w:right w:val="none" w:sz="0" w:space="0" w:color="auto"/>
      </w:divBdr>
    </w:div>
    <w:div w:id="1481851085">
      <w:marLeft w:val="480"/>
      <w:marRight w:val="0"/>
      <w:marTop w:val="0"/>
      <w:marBottom w:val="0"/>
      <w:divBdr>
        <w:top w:val="none" w:sz="0" w:space="0" w:color="auto"/>
        <w:left w:val="none" w:sz="0" w:space="0" w:color="auto"/>
        <w:bottom w:val="none" w:sz="0" w:space="0" w:color="auto"/>
        <w:right w:val="none" w:sz="0" w:space="0" w:color="auto"/>
      </w:divBdr>
    </w:div>
    <w:div w:id="1481966637">
      <w:marLeft w:val="640"/>
      <w:marRight w:val="0"/>
      <w:marTop w:val="0"/>
      <w:marBottom w:val="0"/>
      <w:divBdr>
        <w:top w:val="none" w:sz="0" w:space="0" w:color="auto"/>
        <w:left w:val="none" w:sz="0" w:space="0" w:color="auto"/>
        <w:bottom w:val="none" w:sz="0" w:space="0" w:color="auto"/>
        <w:right w:val="none" w:sz="0" w:space="0" w:color="auto"/>
      </w:divBdr>
    </w:div>
    <w:div w:id="1481967206">
      <w:marLeft w:val="640"/>
      <w:marRight w:val="0"/>
      <w:marTop w:val="0"/>
      <w:marBottom w:val="0"/>
      <w:divBdr>
        <w:top w:val="none" w:sz="0" w:space="0" w:color="auto"/>
        <w:left w:val="none" w:sz="0" w:space="0" w:color="auto"/>
        <w:bottom w:val="none" w:sz="0" w:space="0" w:color="auto"/>
        <w:right w:val="none" w:sz="0" w:space="0" w:color="auto"/>
      </w:divBdr>
    </w:div>
    <w:div w:id="1481992898">
      <w:marLeft w:val="480"/>
      <w:marRight w:val="0"/>
      <w:marTop w:val="0"/>
      <w:marBottom w:val="0"/>
      <w:divBdr>
        <w:top w:val="none" w:sz="0" w:space="0" w:color="auto"/>
        <w:left w:val="none" w:sz="0" w:space="0" w:color="auto"/>
        <w:bottom w:val="none" w:sz="0" w:space="0" w:color="auto"/>
        <w:right w:val="none" w:sz="0" w:space="0" w:color="auto"/>
      </w:divBdr>
    </w:div>
    <w:div w:id="1481992921">
      <w:marLeft w:val="640"/>
      <w:marRight w:val="0"/>
      <w:marTop w:val="0"/>
      <w:marBottom w:val="0"/>
      <w:divBdr>
        <w:top w:val="none" w:sz="0" w:space="0" w:color="auto"/>
        <w:left w:val="none" w:sz="0" w:space="0" w:color="auto"/>
        <w:bottom w:val="none" w:sz="0" w:space="0" w:color="auto"/>
        <w:right w:val="none" w:sz="0" w:space="0" w:color="auto"/>
      </w:divBdr>
    </w:div>
    <w:div w:id="1481995298">
      <w:marLeft w:val="640"/>
      <w:marRight w:val="0"/>
      <w:marTop w:val="0"/>
      <w:marBottom w:val="0"/>
      <w:divBdr>
        <w:top w:val="none" w:sz="0" w:space="0" w:color="auto"/>
        <w:left w:val="none" w:sz="0" w:space="0" w:color="auto"/>
        <w:bottom w:val="none" w:sz="0" w:space="0" w:color="auto"/>
        <w:right w:val="none" w:sz="0" w:space="0" w:color="auto"/>
      </w:divBdr>
    </w:div>
    <w:div w:id="1482114253">
      <w:marLeft w:val="480"/>
      <w:marRight w:val="0"/>
      <w:marTop w:val="0"/>
      <w:marBottom w:val="0"/>
      <w:divBdr>
        <w:top w:val="none" w:sz="0" w:space="0" w:color="auto"/>
        <w:left w:val="none" w:sz="0" w:space="0" w:color="auto"/>
        <w:bottom w:val="none" w:sz="0" w:space="0" w:color="auto"/>
        <w:right w:val="none" w:sz="0" w:space="0" w:color="auto"/>
      </w:divBdr>
    </w:div>
    <w:div w:id="1482115316">
      <w:marLeft w:val="480"/>
      <w:marRight w:val="0"/>
      <w:marTop w:val="0"/>
      <w:marBottom w:val="0"/>
      <w:divBdr>
        <w:top w:val="none" w:sz="0" w:space="0" w:color="auto"/>
        <w:left w:val="none" w:sz="0" w:space="0" w:color="auto"/>
        <w:bottom w:val="none" w:sz="0" w:space="0" w:color="auto"/>
        <w:right w:val="none" w:sz="0" w:space="0" w:color="auto"/>
      </w:divBdr>
    </w:div>
    <w:div w:id="1482116627">
      <w:marLeft w:val="480"/>
      <w:marRight w:val="0"/>
      <w:marTop w:val="0"/>
      <w:marBottom w:val="0"/>
      <w:divBdr>
        <w:top w:val="none" w:sz="0" w:space="0" w:color="auto"/>
        <w:left w:val="none" w:sz="0" w:space="0" w:color="auto"/>
        <w:bottom w:val="none" w:sz="0" w:space="0" w:color="auto"/>
        <w:right w:val="none" w:sz="0" w:space="0" w:color="auto"/>
      </w:divBdr>
    </w:div>
    <w:div w:id="1482117336">
      <w:marLeft w:val="640"/>
      <w:marRight w:val="0"/>
      <w:marTop w:val="0"/>
      <w:marBottom w:val="0"/>
      <w:divBdr>
        <w:top w:val="none" w:sz="0" w:space="0" w:color="auto"/>
        <w:left w:val="none" w:sz="0" w:space="0" w:color="auto"/>
        <w:bottom w:val="none" w:sz="0" w:space="0" w:color="auto"/>
        <w:right w:val="none" w:sz="0" w:space="0" w:color="auto"/>
      </w:divBdr>
    </w:div>
    <w:div w:id="1482193223">
      <w:marLeft w:val="480"/>
      <w:marRight w:val="0"/>
      <w:marTop w:val="0"/>
      <w:marBottom w:val="0"/>
      <w:divBdr>
        <w:top w:val="none" w:sz="0" w:space="0" w:color="auto"/>
        <w:left w:val="none" w:sz="0" w:space="0" w:color="auto"/>
        <w:bottom w:val="none" w:sz="0" w:space="0" w:color="auto"/>
        <w:right w:val="none" w:sz="0" w:space="0" w:color="auto"/>
      </w:divBdr>
    </w:div>
    <w:div w:id="1482233446">
      <w:marLeft w:val="480"/>
      <w:marRight w:val="0"/>
      <w:marTop w:val="0"/>
      <w:marBottom w:val="0"/>
      <w:divBdr>
        <w:top w:val="none" w:sz="0" w:space="0" w:color="auto"/>
        <w:left w:val="none" w:sz="0" w:space="0" w:color="auto"/>
        <w:bottom w:val="none" w:sz="0" w:space="0" w:color="auto"/>
        <w:right w:val="none" w:sz="0" w:space="0" w:color="auto"/>
      </w:divBdr>
    </w:div>
    <w:div w:id="1482387564">
      <w:marLeft w:val="480"/>
      <w:marRight w:val="0"/>
      <w:marTop w:val="0"/>
      <w:marBottom w:val="0"/>
      <w:divBdr>
        <w:top w:val="none" w:sz="0" w:space="0" w:color="auto"/>
        <w:left w:val="none" w:sz="0" w:space="0" w:color="auto"/>
        <w:bottom w:val="none" w:sz="0" w:space="0" w:color="auto"/>
        <w:right w:val="none" w:sz="0" w:space="0" w:color="auto"/>
      </w:divBdr>
    </w:div>
    <w:div w:id="1482389083">
      <w:marLeft w:val="640"/>
      <w:marRight w:val="0"/>
      <w:marTop w:val="0"/>
      <w:marBottom w:val="0"/>
      <w:divBdr>
        <w:top w:val="none" w:sz="0" w:space="0" w:color="auto"/>
        <w:left w:val="none" w:sz="0" w:space="0" w:color="auto"/>
        <w:bottom w:val="none" w:sz="0" w:space="0" w:color="auto"/>
        <w:right w:val="none" w:sz="0" w:space="0" w:color="auto"/>
      </w:divBdr>
    </w:div>
    <w:div w:id="1482429314">
      <w:marLeft w:val="640"/>
      <w:marRight w:val="0"/>
      <w:marTop w:val="0"/>
      <w:marBottom w:val="0"/>
      <w:divBdr>
        <w:top w:val="none" w:sz="0" w:space="0" w:color="auto"/>
        <w:left w:val="none" w:sz="0" w:space="0" w:color="auto"/>
        <w:bottom w:val="none" w:sz="0" w:space="0" w:color="auto"/>
        <w:right w:val="none" w:sz="0" w:space="0" w:color="auto"/>
      </w:divBdr>
    </w:div>
    <w:div w:id="1482500677">
      <w:marLeft w:val="480"/>
      <w:marRight w:val="0"/>
      <w:marTop w:val="0"/>
      <w:marBottom w:val="0"/>
      <w:divBdr>
        <w:top w:val="none" w:sz="0" w:space="0" w:color="auto"/>
        <w:left w:val="none" w:sz="0" w:space="0" w:color="auto"/>
        <w:bottom w:val="none" w:sz="0" w:space="0" w:color="auto"/>
        <w:right w:val="none" w:sz="0" w:space="0" w:color="auto"/>
      </w:divBdr>
    </w:div>
    <w:div w:id="1482653078">
      <w:marLeft w:val="480"/>
      <w:marRight w:val="0"/>
      <w:marTop w:val="0"/>
      <w:marBottom w:val="0"/>
      <w:divBdr>
        <w:top w:val="none" w:sz="0" w:space="0" w:color="auto"/>
        <w:left w:val="none" w:sz="0" w:space="0" w:color="auto"/>
        <w:bottom w:val="none" w:sz="0" w:space="0" w:color="auto"/>
        <w:right w:val="none" w:sz="0" w:space="0" w:color="auto"/>
      </w:divBdr>
    </w:div>
    <w:div w:id="1482691987">
      <w:marLeft w:val="640"/>
      <w:marRight w:val="0"/>
      <w:marTop w:val="0"/>
      <w:marBottom w:val="0"/>
      <w:divBdr>
        <w:top w:val="none" w:sz="0" w:space="0" w:color="auto"/>
        <w:left w:val="none" w:sz="0" w:space="0" w:color="auto"/>
        <w:bottom w:val="none" w:sz="0" w:space="0" w:color="auto"/>
        <w:right w:val="none" w:sz="0" w:space="0" w:color="auto"/>
      </w:divBdr>
    </w:div>
    <w:div w:id="1482768086">
      <w:marLeft w:val="480"/>
      <w:marRight w:val="0"/>
      <w:marTop w:val="0"/>
      <w:marBottom w:val="0"/>
      <w:divBdr>
        <w:top w:val="none" w:sz="0" w:space="0" w:color="auto"/>
        <w:left w:val="none" w:sz="0" w:space="0" w:color="auto"/>
        <w:bottom w:val="none" w:sz="0" w:space="0" w:color="auto"/>
        <w:right w:val="none" w:sz="0" w:space="0" w:color="auto"/>
      </w:divBdr>
    </w:div>
    <w:div w:id="1482775596">
      <w:marLeft w:val="480"/>
      <w:marRight w:val="0"/>
      <w:marTop w:val="0"/>
      <w:marBottom w:val="0"/>
      <w:divBdr>
        <w:top w:val="none" w:sz="0" w:space="0" w:color="auto"/>
        <w:left w:val="none" w:sz="0" w:space="0" w:color="auto"/>
        <w:bottom w:val="none" w:sz="0" w:space="0" w:color="auto"/>
        <w:right w:val="none" w:sz="0" w:space="0" w:color="auto"/>
      </w:divBdr>
    </w:div>
    <w:div w:id="1482888524">
      <w:marLeft w:val="480"/>
      <w:marRight w:val="0"/>
      <w:marTop w:val="0"/>
      <w:marBottom w:val="0"/>
      <w:divBdr>
        <w:top w:val="none" w:sz="0" w:space="0" w:color="auto"/>
        <w:left w:val="none" w:sz="0" w:space="0" w:color="auto"/>
        <w:bottom w:val="none" w:sz="0" w:space="0" w:color="auto"/>
        <w:right w:val="none" w:sz="0" w:space="0" w:color="auto"/>
      </w:divBdr>
    </w:div>
    <w:div w:id="1482890019">
      <w:marLeft w:val="640"/>
      <w:marRight w:val="0"/>
      <w:marTop w:val="0"/>
      <w:marBottom w:val="0"/>
      <w:divBdr>
        <w:top w:val="none" w:sz="0" w:space="0" w:color="auto"/>
        <w:left w:val="none" w:sz="0" w:space="0" w:color="auto"/>
        <w:bottom w:val="none" w:sz="0" w:space="0" w:color="auto"/>
        <w:right w:val="none" w:sz="0" w:space="0" w:color="auto"/>
      </w:divBdr>
    </w:div>
    <w:div w:id="1482960552">
      <w:marLeft w:val="480"/>
      <w:marRight w:val="0"/>
      <w:marTop w:val="0"/>
      <w:marBottom w:val="0"/>
      <w:divBdr>
        <w:top w:val="none" w:sz="0" w:space="0" w:color="auto"/>
        <w:left w:val="none" w:sz="0" w:space="0" w:color="auto"/>
        <w:bottom w:val="none" w:sz="0" w:space="0" w:color="auto"/>
        <w:right w:val="none" w:sz="0" w:space="0" w:color="auto"/>
      </w:divBdr>
    </w:div>
    <w:div w:id="1482966353">
      <w:marLeft w:val="640"/>
      <w:marRight w:val="0"/>
      <w:marTop w:val="0"/>
      <w:marBottom w:val="0"/>
      <w:divBdr>
        <w:top w:val="none" w:sz="0" w:space="0" w:color="auto"/>
        <w:left w:val="none" w:sz="0" w:space="0" w:color="auto"/>
        <w:bottom w:val="none" w:sz="0" w:space="0" w:color="auto"/>
        <w:right w:val="none" w:sz="0" w:space="0" w:color="auto"/>
      </w:divBdr>
    </w:div>
    <w:div w:id="1483040233">
      <w:marLeft w:val="480"/>
      <w:marRight w:val="0"/>
      <w:marTop w:val="0"/>
      <w:marBottom w:val="0"/>
      <w:divBdr>
        <w:top w:val="none" w:sz="0" w:space="0" w:color="auto"/>
        <w:left w:val="none" w:sz="0" w:space="0" w:color="auto"/>
        <w:bottom w:val="none" w:sz="0" w:space="0" w:color="auto"/>
        <w:right w:val="none" w:sz="0" w:space="0" w:color="auto"/>
      </w:divBdr>
    </w:div>
    <w:div w:id="1483152831">
      <w:marLeft w:val="640"/>
      <w:marRight w:val="0"/>
      <w:marTop w:val="0"/>
      <w:marBottom w:val="0"/>
      <w:divBdr>
        <w:top w:val="none" w:sz="0" w:space="0" w:color="auto"/>
        <w:left w:val="none" w:sz="0" w:space="0" w:color="auto"/>
        <w:bottom w:val="none" w:sz="0" w:space="0" w:color="auto"/>
        <w:right w:val="none" w:sz="0" w:space="0" w:color="auto"/>
      </w:divBdr>
    </w:div>
    <w:div w:id="1483234696">
      <w:marLeft w:val="480"/>
      <w:marRight w:val="0"/>
      <w:marTop w:val="0"/>
      <w:marBottom w:val="0"/>
      <w:divBdr>
        <w:top w:val="none" w:sz="0" w:space="0" w:color="auto"/>
        <w:left w:val="none" w:sz="0" w:space="0" w:color="auto"/>
        <w:bottom w:val="none" w:sz="0" w:space="0" w:color="auto"/>
        <w:right w:val="none" w:sz="0" w:space="0" w:color="auto"/>
      </w:divBdr>
    </w:div>
    <w:div w:id="1483235713">
      <w:marLeft w:val="640"/>
      <w:marRight w:val="0"/>
      <w:marTop w:val="0"/>
      <w:marBottom w:val="0"/>
      <w:divBdr>
        <w:top w:val="none" w:sz="0" w:space="0" w:color="auto"/>
        <w:left w:val="none" w:sz="0" w:space="0" w:color="auto"/>
        <w:bottom w:val="none" w:sz="0" w:space="0" w:color="auto"/>
        <w:right w:val="none" w:sz="0" w:space="0" w:color="auto"/>
      </w:divBdr>
    </w:div>
    <w:div w:id="1483276587">
      <w:marLeft w:val="640"/>
      <w:marRight w:val="0"/>
      <w:marTop w:val="0"/>
      <w:marBottom w:val="0"/>
      <w:divBdr>
        <w:top w:val="none" w:sz="0" w:space="0" w:color="auto"/>
        <w:left w:val="none" w:sz="0" w:space="0" w:color="auto"/>
        <w:bottom w:val="none" w:sz="0" w:space="0" w:color="auto"/>
        <w:right w:val="none" w:sz="0" w:space="0" w:color="auto"/>
      </w:divBdr>
    </w:div>
    <w:div w:id="1483278283">
      <w:marLeft w:val="480"/>
      <w:marRight w:val="0"/>
      <w:marTop w:val="0"/>
      <w:marBottom w:val="0"/>
      <w:divBdr>
        <w:top w:val="none" w:sz="0" w:space="0" w:color="auto"/>
        <w:left w:val="none" w:sz="0" w:space="0" w:color="auto"/>
        <w:bottom w:val="none" w:sz="0" w:space="0" w:color="auto"/>
        <w:right w:val="none" w:sz="0" w:space="0" w:color="auto"/>
      </w:divBdr>
    </w:div>
    <w:div w:id="1483422839">
      <w:marLeft w:val="640"/>
      <w:marRight w:val="0"/>
      <w:marTop w:val="0"/>
      <w:marBottom w:val="0"/>
      <w:divBdr>
        <w:top w:val="none" w:sz="0" w:space="0" w:color="auto"/>
        <w:left w:val="none" w:sz="0" w:space="0" w:color="auto"/>
        <w:bottom w:val="none" w:sz="0" w:space="0" w:color="auto"/>
        <w:right w:val="none" w:sz="0" w:space="0" w:color="auto"/>
      </w:divBdr>
    </w:div>
    <w:div w:id="1483473012">
      <w:marLeft w:val="480"/>
      <w:marRight w:val="0"/>
      <w:marTop w:val="0"/>
      <w:marBottom w:val="0"/>
      <w:divBdr>
        <w:top w:val="none" w:sz="0" w:space="0" w:color="auto"/>
        <w:left w:val="none" w:sz="0" w:space="0" w:color="auto"/>
        <w:bottom w:val="none" w:sz="0" w:space="0" w:color="auto"/>
        <w:right w:val="none" w:sz="0" w:space="0" w:color="auto"/>
      </w:divBdr>
    </w:div>
    <w:div w:id="1483545389">
      <w:marLeft w:val="480"/>
      <w:marRight w:val="0"/>
      <w:marTop w:val="0"/>
      <w:marBottom w:val="0"/>
      <w:divBdr>
        <w:top w:val="none" w:sz="0" w:space="0" w:color="auto"/>
        <w:left w:val="none" w:sz="0" w:space="0" w:color="auto"/>
        <w:bottom w:val="none" w:sz="0" w:space="0" w:color="auto"/>
        <w:right w:val="none" w:sz="0" w:space="0" w:color="auto"/>
      </w:divBdr>
    </w:div>
    <w:div w:id="1483622137">
      <w:marLeft w:val="480"/>
      <w:marRight w:val="0"/>
      <w:marTop w:val="0"/>
      <w:marBottom w:val="0"/>
      <w:divBdr>
        <w:top w:val="none" w:sz="0" w:space="0" w:color="auto"/>
        <w:left w:val="none" w:sz="0" w:space="0" w:color="auto"/>
        <w:bottom w:val="none" w:sz="0" w:space="0" w:color="auto"/>
        <w:right w:val="none" w:sz="0" w:space="0" w:color="auto"/>
      </w:divBdr>
    </w:div>
    <w:div w:id="1483690560">
      <w:marLeft w:val="640"/>
      <w:marRight w:val="0"/>
      <w:marTop w:val="0"/>
      <w:marBottom w:val="0"/>
      <w:divBdr>
        <w:top w:val="none" w:sz="0" w:space="0" w:color="auto"/>
        <w:left w:val="none" w:sz="0" w:space="0" w:color="auto"/>
        <w:bottom w:val="none" w:sz="0" w:space="0" w:color="auto"/>
        <w:right w:val="none" w:sz="0" w:space="0" w:color="auto"/>
      </w:divBdr>
    </w:div>
    <w:div w:id="1483699471">
      <w:marLeft w:val="480"/>
      <w:marRight w:val="0"/>
      <w:marTop w:val="0"/>
      <w:marBottom w:val="0"/>
      <w:divBdr>
        <w:top w:val="none" w:sz="0" w:space="0" w:color="auto"/>
        <w:left w:val="none" w:sz="0" w:space="0" w:color="auto"/>
        <w:bottom w:val="none" w:sz="0" w:space="0" w:color="auto"/>
        <w:right w:val="none" w:sz="0" w:space="0" w:color="auto"/>
      </w:divBdr>
    </w:div>
    <w:div w:id="1483735062">
      <w:marLeft w:val="480"/>
      <w:marRight w:val="0"/>
      <w:marTop w:val="0"/>
      <w:marBottom w:val="0"/>
      <w:divBdr>
        <w:top w:val="none" w:sz="0" w:space="0" w:color="auto"/>
        <w:left w:val="none" w:sz="0" w:space="0" w:color="auto"/>
        <w:bottom w:val="none" w:sz="0" w:space="0" w:color="auto"/>
        <w:right w:val="none" w:sz="0" w:space="0" w:color="auto"/>
      </w:divBdr>
    </w:div>
    <w:div w:id="1483736832">
      <w:marLeft w:val="640"/>
      <w:marRight w:val="0"/>
      <w:marTop w:val="0"/>
      <w:marBottom w:val="0"/>
      <w:divBdr>
        <w:top w:val="none" w:sz="0" w:space="0" w:color="auto"/>
        <w:left w:val="none" w:sz="0" w:space="0" w:color="auto"/>
        <w:bottom w:val="none" w:sz="0" w:space="0" w:color="auto"/>
        <w:right w:val="none" w:sz="0" w:space="0" w:color="auto"/>
      </w:divBdr>
    </w:div>
    <w:div w:id="1483738002">
      <w:marLeft w:val="480"/>
      <w:marRight w:val="0"/>
      <w:marTop w:val="0"/>
      <w:marBottom w:val="0"/>
      <w:divBdr>
        <w:top w:val="none" w:sz="0" w:space="0" w:color="auto"/>
        <w:left w:val="none" w:sz="0" w:space="0" w:color="auto"/>
        <w:bottom w:val="none" w:sz="0" w:space="0" w:color="auto"/>
        <w:right w:val="none" w:sz="0" w:space="0" w:color="auto"/>
      </w:divBdr>
    </w:div>
    <w:div w:id="1483739343">
      <w:marLeft w:val="480"/>
      <w:marRight w:val="0"/>
      <w:marTop w:val="0"/>
      <w:marBottom w:val="0"/>
      <w:divBdr>
        <w:top w:val="none" w:sz="0" w:space="0" w:color="auto"/>
        <w:left w:val="none" w:sz="0" w:space="0" w:color="auto"/>
        <w:bottom w:val="none" w:sz="0" w:space="0" w:color="auto"/>
        <w:right w:val="none" w:sz="0" w:space="0" w:color="auto"/>
      </w:divBdr>
    </w:div>
    <w:div w:id="1483811980">
      <w:marLeft w:val="640"/>
      <w:marRight w:val="0"/>
      <w:marTop w:val="0"/>
      <w:marBottom w:val="0"/>
      <w:divBdr>
        <w:top w:val="none" w:sz="0" w:space="0" w:color="auto"/>
        <w:left w:val="none" w:sz="0" w:space="0" w:color="auto"/>
        <w:bottom w:val="none" w:sz="0" w:space="0" w:color="auto"/>
        <w:right w:val="none" w:sz="0" w:space="0" w:color="auto"/>
      </w:divBdr>
    </w:div>
    <w:div w:id="1483817078">
      <w:marLeft w:val="480"/>
      <w:marRight w:val="0"/>
      <w:marTop w:val="0"/>
      <w:marBottom w:val="0"/>
      <w:divBdr>
        <w:top w:val="none" w:sz="0" w:space="0" w:color="auto"/>
        <w:left w:val="none" w:sz="0" w:space="0" w:color="auto"/>
        <w:bottom w:val="none" w:sz="0" w:space="0" w:color="auto"/>
        <w:right w:val="none" w:sz="0" w:space="0" w:color="auto"/>
      </w:divBdr>
    </w:div>
    <w:div w:id="1483884715">
      <w:marLeft w:val="640"/>
      <w:marRight w:val="0"/>
      <w:marTop w:val="0"/>
      <w:marBottom w:val="0"/>
      <w:divBdr>
        <w:top w:val="none" w:sz="0" w:space="0" w:color="auto"/>
        <w:left w:val="none" w:sz="0" w:space="0" w:color="auto"/>
        <w:bottom w:val="none" w:sz="0" w:space="0" w:color="auto"/>
        <w:right w:val="none" w:sz="0" w:space="0" w:color="auto"/>
      </w:divBdr>
    </w:div>
    <w:div w:id="1483959730">
      <w:marLeft w:val="640"/>
      <w:marRight w:val="0"/>
      <w:marTop w:val="0"/>
      <w:marBottom w:val="0"/>
      <w:divBdr>
        <w:top w:val="none" w:sz="0" w:space="0" w:color="auto"/>
        <w:left w:val="none" w:sz="0" w:space="0" w:color="auto"/>
        <w:bottom w:val="none" w:sz="0" w:space="0" w:color="auto"/>
        <w:right w:val="none" w:sz="0" w:space="0" w:color="auto"/>
      </w:divBdr>
    </w:div>
    <w:div w:id="1484008904">
      <w:marLeft w:val="640"/>
      <w:marRight w:val="0"/>
      <w:marTop w:val="0"/>
      <w:marBottom w:val="0"/>
      <w:divBdr>
        <w:top w:val="none" w:sz="0" w:space="0" w:color="auto"/>
        <w:left w:val="none" w:sz="0" w:space="0" w:color="auto"/>
        <w:bottom w:val="none" w:sz="0" w:space="0" w:color="auto"/>
        <w:right w:val="none" w:sz="0" w:space="0" w:color="auto"/>
      </w:divBdr>
    </w:div>
    <w:div w:id="1484009809">
      <w:marLeft w:val="640"/>
      <w:marRight w:val="0"/>
      <w:marTop w:val="0"/>
      <w:marBottom w:val="0"/>
      <w:divBdr>
        <w:top w:val="none" w:sz="0" w:space="0" w:color="auto"/>
        <w:left w:val="none" w:sz="0" w:space="0" w:color="auto"/>
        <w:bottom w:val="none" w:sz="0" w:space="0" w:color="auto"/>
        <w:right w:val="none" w:sz="0" w:space="0" w:color="auto"/>
      </w:divBdr>
    </w:div>
    <w:div w:id="1484083756">
      <w:marLeft w:val="640"/>
      <w:marRight w:val="0"/>
      <w:marTop w:val="0"/>
      <w:marBottom w:val="0"/>
      <w:divBdr>
        <w:top w:val="none" w:sz="0" w:space="0" w:color="auto"/>
        <w:left w:val="none" w:sz="0" w:space="0" w:color="auto"/>
        <w:bottom w:val="none" w:sz="0" w:space="0" w:color="auto"/>
        <w:right w:val="none" w:sz="0" w:space="0" w:color="auto"/>
      </w:divBdr>
    </w:div>
    <w:div w:id="1484085783">
      <w:marLeft w:val="640"/>
      <w:marRight w:val="0"/>
      <w:marTop w:val="0"/>
      <w:marBottom w:val="0"/>
      <w:divBdr>
        <w:top w:val="none" w:sz="0" w:space="0" w:color="auto"/>
        <w:left w:val="none" w:sz="0" w:space="0" w:color="auto"/>
        <w:bottom w:val="none" w:sz="0" w:space="0" w:color="auto"/>
        <w:right w:val="none" w:sz="0" w:space="0" w:color="auto"/>
      </w:divBdr>
    </w:div>
    <w:div w:id="1484270403">
      <w:marLeft w:val="640"/>
      <w:marRight w:val="0"/>
      <w:marTop w:val="0"/>
      <w:marBottom w:val="0"/>
      <w:divBdr>
        <w:top w:val="none" w:sz="0" w:space="0" w:color="auto"/>
        <w:left w:val="none" w:sz="0" w:space="0" w:color="auto"/>
        <w:bottom w:val="none" w:sz="0" w:space="0" w:color="auto"/>
        <w:right w:val="none" w:sz="0" w:space="0" w:color="auto"/>
      </w:divBdr>
    </w:div>
    <w:div w:id="1484279484">
      <w:marLeft w:val="480"/>
      <w:marRight w:val="0"/>
      <w:marTop w:val="0"/>
      <w:marBottom w:val="0"/>
      <w:divBdr>
        <w:top w:val="none" w:sz="0" w:space="0" w:color="auto"/>
        <w:left w:val="none" w:sz="0" w:space="0" w:color="auto"/>
        <w:bottom w:val="none" w:sz="0" w:space="0" w:color="auto"/>
        <w:right w:val="none" w:sz="0" w:space="0" w:color="auto"/>
      </w:divBdr>
    </w:div>
    <w:div w:id="1484345697">
      <w:marLeft w:val="480"/>
      <w:marRight w:val="0"/>
      <w:marTop w:val="0"/>
      <w:marBottom w:val="0"/>
      <w:divBdr>
        <w:top w:val="none" w:sz="0" w:space="0" w:color="auto"/>
        <w:left w:val="none" w:sz="0" w:space="0" w:color="auto"/>
        <w:bottom w:val="none" w:sz="0" w:space="0" w:color="auto"/>
        <w:right w:val="none" w:sz="0" w:space="0" w:color="auto"/>
      </w:divBdr>
    </w:div>
    <w:div w:id="1484353484">
      <w:marLeft w:val="640"/>
      <w:marRight w:val="0"/>
      <w:marTop w:val="0"/>
      <w:marBottom w:val="0"/>
      <w:divBdr>
        <w:top w:val="none" w:sz="0" w:space="0" w:color="auto"/>
        <w:left w:val="none" w:sz="0" w:space="0" w:color="auto"/>
        <w:bottom w:val="none" w:sz="0" w:space="0" w:color="auto"/>
        <w:right w:val="none" w:sz="0" w:space="0" w:color="auto"/>
      </w:divBdr>
    </w:div>
    <w:div w:id="1484394654">
      <w:marLeft w:val="480"/>
      <w:marRight w:val="0"/>
      <w:marTop w:val="0"/>
      <w:marBottom w:val="0"/>
      <w:divBdr>
        <w:top w:val="none" w:sz="0" w:space="0" w:color="auto"/>
        <w:left w:val="none" w:sz="0" w:space="0" w:color="auto"/>
        <w:bottom w:val="none" w:sz="0" w:space="0" w:color="auto"/>
        <w:right w:val="none" w:sz="0" w:space="0" w:color="auto"/>
      </w:divBdr>
    </w:div>
    <w:div w:id="1484397318">
      <w:marLeft w:val="640"/>
      <w:marRight w:val="0"/>
      <w:marTop w:val="0"/>
      <w:marBottom w:val="0"/>
      <w:divBdr>
        <w:top w:val="none" w:sz="0" w:space="0" w:color="auto"/>
        <w:left w:val="none" w:sz="0" w:space="0" w:color="auto"/>
        <w:bottom w:val="none" w:sz="0" w:space="0" w:color="auto"/>
        <w:right w:val="none" w:sz="0" w:space="0" w:color="auto"/>
      </w:divBdr>
    </w:div>
    <w:div w:id="1484422532">
      <w:marLeft w:val="480"/>
      <w:marRight w:val="0"/>
      <w:marTop w:val="0"/>
      <w:marBottom w:val="0"/>
      <w:divBdr>
        <w:top w:val="none" w:sz="0" w:space="0" w:color="auto"/>
        <w:left w:val="none" w:sz="0" w:space="0" w:color="auto"/>
        <w:bottom w:val="none" w:sz="0" w:space="0" w:color="auto"/>
        <w:right w:val="none" w:sz="0" w:space="0" w:color="auto"/>
      </w:divBdr>
    </w:div>
    <w:div w:id="1484463907">
      <w:marLeft w:val="640"/>
      <w:marRight w:val="0"/>
      <w:marTop w:val="0"/>
      <w:marBottom w:val="0"/>
      <w:divBdr>
        <w:top w:val="none" w:sz="0" w:space="0" w:color="auto"/>
        <w:left w:val="none" w:sz="0" w:space="0" w:color="auto"/>
        <w:bottom w:val="none" w:sz="0" w:space="0" w:color="auto"/>
        <w:right w:val="none" w:sz="0" w:space="0" w:color="auto"/>
      </w:divBdr>
    </w:div>
    <w:div w:id="1484467517">
      <w:marLeft w:val="640"/>
      <w:marRight w:val="0"/>
      <w:marTop w:val="0"/>
      <w:marBottom w:val="0"/>
      <w:divBdr>
        <w:top w:val="none" w:sz="0" w:space="0" w:color="auto"/>
        <w:left w:val="none" w:sz="0" w:space="0" w:color="auto"/>
        <w:bottom w:val="none" w:sz="0" w:space="0" w:color="auto"/>
        <w:right w:val="none" w:sz="0" w:space="0" w:color="auto"/>
      </w:divBdr>
    </w:div>
    <w:div w:id="1484469037">
      <w:marLeft w:val="480"/>
      <w:marRight w:val="0"/>
      <w:marTop w:val="0"/>
      <w:marBottom w:val="0"/>
      <w:divBdr>
        <w:top w:val="none" w:sz="0" w:space="0" w:color="auto"/>
        <w:left w:val="none" w:sz="0" w:space="0" w:color="auto"/>
        <w:bottom w:val="none" w:sz="0" w:space="0" w:color="auto"/>
        <w:right w:val="none" w:sz="0" w:space="0" w:color="auto"/>
      </w:divBdr>
    </w:div>
    <w:div w:id="1484472955">
      <w:marLeft w:val="640"/>
      <w:marRight w:val="0"/>
      <w:marTop w:val="0"/>
      <w:marBottom w:val="0"/>
      <w:divBdr>
        <w:top w:val="none" w:sz="0" w:space="0" w:color="auto"/>
        <w:left w:val="none" w:sz="0" w:space="0" w:color="auto"/>
        <w:bottom w:val="none" w:sz="0" w:space="0" w:color="auto"/>
        <w:right w:val="none" w:sz="0" w:space="0" w:color="auto"/>
      </w:divBdr>
    </w:div>
    <w:div w:id="1484657102">
      <w:marLeft w:val="640"/>
      <w:marRight w:val="0"/>
      <w:marTop w:val="0"/>
      <w:marBottom w:val="0"/>
      <w:divBdr>
        <w:top w:val="none" w:sz="0" w:space="0" w:color="auto"/>
        <w:left w:val="none" w:sz="0" w:space="0" w:color="auto"/>
        <w:bottom w:val="none" w:sz="0" w:space="0" w:color="auto"/>
        <w:right w:val="none" w:sz="0" w:space="0" w:color="auto"/>
      </w:divBdr>
    </w:div>
    <w:div w:id="1484740707">
      <w:marLeft w:val="480"/>
      <w:marRight w:val="0"/>
      <w:marTop w:val="0"/>
      <w:marBottom w:val="0"/>
      <w:divBdr>
        <w:top w:val="none" w:sz="0" w:space="0" w:color="auto"/>
        <w:left w:val="none" w:sz="0" w:space="0" w:color="auto"/>
        <w:bottom w:val="none" w:sz="0" w:space="0" w:color="auto"/>
        <w:right w:val="none" w:sz="0" w:space="0" w:color="auto"/>
      </w:divBdr>
    </w:div>
    <w:div w:id="1484807428">
      <w:marLeft w:val="480"/>
      <w:marRight w:val="0"/>
      <w:marTop w:val="0"/>
      <w:marBottom w:val="0"/>
      <w:divBdr>
        <w:top w:val="none" w:sz="0" w:space="0" w:color="auto"/>
        <w:left w:val="none" w:sz="0" w:space="0" w:color="auto"/>
        <w:bottom w:val="none" w:sz="0" w:space="0" w:color="auto"/>
        <w:right w:val="none" w:sz="0" w:space="0" w:color="auto"/>
      </w:divBdr>
    </w:div>
    <w:div w:id="1484852663">
      <w:marLeft w:val="640"/>
      <w:marRight w:val="0"/>
      <w:marTop w:val="0"/>
      <w:marBottom w:val="0"/>
      <w:divBdr>
        <w:top w:val="none" w:sz="0" w:space="0" w:color="auto"/>
        <w:left w:val="none" w:sz="0" w:space="0" w:color="auto"/>
        <w:bottom w:val="none" w:sz="0" w:space="0" w:color="auto"/>
        <w:right w:val="none" w:sz="0" w:space="0" w:color="auto"/>
      </w:divBdr>
    </w:div>
    <w:div w:id="1484858881">
      <w:marLeft w:val="480"/>
      <w:marRight w:val="0"/>
      <w:marTop w:val="0"/>
      <w:marBottom w:val="0"/>
      <w:divBdr>
        <w:top w:val="none" w:sz="0" w:space="0" w:color="auto"/>
        <w:left w:val="none" w:sz="0" w:space="0" w:color="auto"/>
        <w:bottom w:val="none" w:sz="0" w:space="0" w:color="auto"/>
        <w:right w:val="none" w:sz="0" w:space="0" w:color="auto"/>
      </w:divBdr>
    </w:div>
    <w:div w:id="1485003427">
      <w:marLeft w:val="640"/>
      <w:marRight w:val="0"/>
      <w:marTop w:val="0"/>
      <w:marBottom w:val="0"/>
      <w:divBdr>
        <w:top w:val="none" w:sz="0" w:space="0" w:color="auto"/>
        <w:left w:val="none" w:sz="0" w:space="0" w:color="auto"/>
        <w:bottom w:val="none" w:sz="0" w:space="0" w:color="auto"/>
        <w:right w:val="none" w:sz="0" w:space="0" w:color="auto"/>
      </w:divBdr>
    </w:div>
    <w:div w:id="1485005352">
      <w:marLeft w:val="640"/>
      <w:marRight w:val="0"/>
      <w:marTop w:val="0"/>
      <w:marBottom w:val="0"/>
      <w:divBdr>
        <w:top w:val="none" w:sz="0" w:space="0" w:color="auto"/>
        <w:left w:val="none" w:sz="0" w:space="0" w:color="auto"/>
        <w:bottom w:val="none" w:sz="0" w:space="0" w:color="auto"/>
        <w:right w:val="none" w:sz="0" w:space="0" w:color="auto"/>
      </w:divBdr>
    </w:div>
    <w:div w:id="1485005979">
      <w:marLeft w:val="640"/>
      <w:marRight w:val="0"/>
      <w:marTop w:val="0"/>
      <w:marBottom w:val="0"/>
      <w:divBdr>
        <w:top w:val="none" w:sz="0" w:space="0" w:color="auto"/>
        <w:left w:val="none" w:sz="0" w:space="0" w:color="auto"/>
        <w:bottom w:val="none" w:sz="0" w:space="0" w:color="auto"/>
        <w:right w:val="none" w:sz="0" w:space="0" w:color="auto"/>
      </w:divBdr>
    </w:div>
    <w:div w:id="1485050311">
      <w:marLeft w:val="640"/>
      <w:marRight w:val="0"/>
      <w:marTop w:val="0"/>
      <w:marBottom w:val="0"/>
      <w:divBdr>
        <w:top w:val="none" w:sz="0" w:space="0" w:color="auto"/>
        <w:left w:val="none" w:sz="0" w:space="0" w:color="auto"/>
        <w:bottom w:val="none" w:sz="0" w:space="0" w:color="auto"/>
        <w:right w:val="none" w:sz="0" w:space="0" w:color="auto"/>
      </w:divBdr>
    </w:div>
    <w:div w:id="1485077220">
      <w:marLeft w:val="480"/>
      <w:marRight w:val="0"/>
      <w:marTop w:val="0"/>
      <w:marBottom w:val="0"/>
      <w:divBdr>
        <w:top w:val="none" w:sz="0" w:space="0" w:color="auto"/>
        <w:left w:val="none" w:sz="0" w:space="0" w:color="auto"/>
        <w:bottom w:val="none" w:sz="0" w:space="0" w:color="auto"/>
        <w:right w:val="none" w:sz="0" w:space="0" w:color="auto"/>
      </w:divBdr>
    </w:div>
    <w:div w:id="1485077780">
      <w:marLeft w:val="640"/>
      <w:marRight w:val="0"/>
      <w:marTop w:val="0"/>
      <w:marBottom w:val="0"/>
      <w:divBdr>
        <w:top w:val="none" w:sz="0" w:space="0" w:color="auto"/>
        <w:left w:val="none" w:sz="0" w:space="0" w:color="auto"/>
        <w:bottom w:val="none" w:sz="0" w:space="0" w:color="auto"/>
        <w:right w:val="none" w:sz="0" w:space="0" w:color="auto"/>
      </w:divBdr>
    </w:div>
    <w:div w:id="1485197985">
      <w:marLeft w:val="480"/>
      <w:marRight w:val="0"/>
      <w:marTop w:val="0"/>
      <w:marBottom w:val="0"/>
      <w:divBdr>
        <w:top w:val="none" w:sz="0" w:space="0" w:color="auto"/>
        <w:left w:val="none" w:sz="0" w:space="0" w:color="auto"/>
        <w:bottom w:val="none" w:sz="0" w:space="0" w:color="auto"/>
        <w:right w:val="none" w:sz="0" w:space="0" w:color="auto"/>
      </w:divBdr>
    </w:div>
    <w:div w:id="1485201454">
      <w:marLeft w:val="480"/>
      <w:marRight w:val="0"/>
      <w:marTop w:val="0"/>
      <w:marBottom w:val="0"/>
      <w:divBdr>
        <w:top w:val="none" w:sz="0" w:space="0" w:color="auto"/>
        <w:left w:val="none" w:sz="0" w:space="0" w:color="auto"/>
        <w:bottom w:val="none" w:sz="0" w:space="0" w:color="auto"/>
        <w:right w:val="none" w:sz="0" w:space="0" w:color="auto"/>
      </w:divBdr>
    </w:div>
    <w:div w:id="1485319680">
      <w:marLeft w:val="640"/>
      <w:marRight w:val="0"/>
      <w:marTop w:val="0"/>
      <w:marBottom w:val="0"/>
      <w:divBdr>
        <w:top w:val="none" w:sz="0" w:space="0" w:color="auto"/>
        <w:left w:val="none" w:sz="0" w:space="0" w:color="auto"/>
        <w:bottom w:val="none" w:sz="0" w:space="0" w:color="auto"/>
        <w:right w:val="none" w:sz="0" w:space="0" w:color="auto"/>
      </w:divBdr>
    </w:div>
    <w:div w:id="1485389578">
      <w:marLeft w:val="640"/>
      <w:marRight w:val="0"/>
      <w:marTop w:val="0"/>
      <w:marBottom w:val="0"/>
      <w:divBdr>
        <w:top w:val="none" w:sz="0" w:space="0" w:color="auto"/>
        <w:left w:val="none" w:sz="0" w:space="0" w:color="auto"/>
        <w:bottom w:val="none" w:sz="0" w:space="0" w:color="auto"/>
        <w:right w:val="none" w:sz="0" w:space="0" w:color="auto"/>
      </w:divBdr>
    </w:div>
    <w:div w:id="1485393173">
      <w:marLeft w:val="640"/>
      <w:marRight w:val="0"/>
      <w:marTop w:val="0"/>
      <w:marBottom w:val="0"/>
      <w:divBdr>
        <w:top w:val="none" w:sz="0" w:space="0" w:color="auto"/>
        <w:left w:val="none" w:sz="0" w:space="0" w:color="auto"/>
        <w:bottom w:val="none" w:sz="0" w:space="0" w:color="auto"/>
        <w:right w:val="none" w:sz="0" w:space="0" w:color="auto"/>
      </w:divBdr>
    </w:div>
    <w:div w:id="1485466189">
      <w:marLeft w:val="480"/>
      <w:marRight w:val="0"/>
      <w:marTop w:val="0"/>
      <w:marBottom w:val="0"/>
      <w:divBdr>
        <w:top w:val="none" w:sz="0" w:space="0" w:color="auto"/>
        <w:left w:val="none" w:sz="0" w:space="0" w:color="auto"/>
        <w:bottom w:val="none" w:sz="0" w:space="0" w:color="auto"/>
        <w:right w:val="none" w:sz="0" w:space="0" w:color="auto"/>
      </w:divBdr>
    </w:div>
    <w:div w:id="1485582022">
      <w:marLeft w:val="640"/>
      <w:marRight w:val="0"/>
      <w:marTop w:val="0"/>
      <w:marBottom w:val="0"/>
      <w:divBdr>
        <w:top w:val="none" w:sz="0" w:space="0" w:color="auto"/>
        <w:left w:val="none" w:sz="0" w:space="0" w:color="auto"/>
        <w:bottom w:val="none" w:sz="0" w:space="0" w:color="auto"/>
        <w:right w:val="none" w:sz="0" w:space="0" w:color="auto"/>
      </w:divBdr>
    </w:div>
    <w:div w:id="1485589904">
      <w:marLeft w:val="480"/>
      <w:marRight w:val="0"/>
      <w:marTop w:val="0"/>
      <w:marBottom w:val="0"/>
      <w:divBdr>
        <w:top w:val="none" w:sz="0" w:space="0" w:color="auto"/>
        <w:left w:val="none" w:sz="0" w:space="0" w:color="auto"/>
        <w:bottom w:val="none" w:sz="0" w:space="0" w:color="auto"/>
        <w:right w:val="none" w:sz="0" w:space="0" w:color="auto"/>
      </w:divBdr>
    </w:div>
    <w:div w:id="1485702471">
      <w:marLeft w:val="640"/>
      <w:marRight w:val="0"/>
      <w:marTop w:val="0"/>
      <w:marBottom w:val="0"/>
      <w:divBdr>
        <w:top w:val="none" w:sz="0" w:space="0" w:color="auto"/>
        <w:left w:val="none" w:sz="0" w:space="0" w:color="auto"/>
        <w:bottom w:val="none" w:sz="0" w:space="0" w:color="auto"/>
        <w:right w:val="none" w:sz="0" w:space="0" w:color="auto"/>
      </w:divBdr>
    </w:div>
    <w:div w:id="1485703609">
      <w:marLeft w:val="640"/>
      <w:marRight w:val="0"/>
      <w:marTop w:val="0"/>
      <w:marBottom w:val="0"/>
      <w:divBdr>
        <w:top w:val="none" w:sz="0" w:space="0" w:color="auto"/>
        <w:left w:val="none" w:sz="0" w:space="0" w:color="auto"/>
        <w:bottom w:val="none" w:sz="0" w:space="0" w:color="auto"/>
        <w:right w:val="none" w:sz="0" w:space="0" w:color="auto"/>
      </w:divBdr>
    </w:div>
    <w:div w:id="1485706672">
      <w:marLeft w:val="480"/>
      <w:marRight w:val="0"/>
      <w:marTop w:val="0"/>
      <w:marBottom w:val="0"/>
      <w:divBdr>
        <w:top w:val="none" w:sz="0" w:space="0" w:color="auto"/>
        <w:left w:val="none" w:sz="0" w:space="0" w:color="auto"/>
        <w:bottom w:val="none" w:sz="0" w:space="0" w:color="auto"/>
        <w:right w:val="none" w:sz="0" w:space="0" w:color="auto"/>
      </w:divBdr>
    </w:div>
    <w:div w:id="1485732715">
      <w:marLeft w:val="640"/>
      <w:marRight w:val="0"/>
      <w:marTop w:val="0"/>
      <w:marBottom w:val="0"/>
      <w:divBdr>
        <w:top w:val="none" w:sz="0" w:space="0" w:color="auto"/>
        <w:left w:val="none" w:sz="0" w:space="0" w:color="auto"/>
        <w:bottom w:val="none" w:sz="0" w:space="0" w:color="auto"/>
        <w:right w:val="none" w:sz="0" w:space="0" w:color="auto"/>
      </w:divBdr>
    </w:div>
    <w:div w:id="1485732906">
      <w:marLeft w:val="480"/>
      <w:marRight w:val="0"/>
      <w:marTop w:val="0"/>
      <w:marBottom w:val="0"/>
      <w:divBdr>
        <w:top w:val="none" w:sz="0" w:space="0" w:color="auto"/>
        <w:left w:val="none" w:sz="0" w:space="0" w:color="auto"/>
        <w:bottom w:val="none" w:sz="0" w:space="0" w:color="auto"/>
        <w:right w:val="none" w:sz="0" w:space="0" w:color="auto"/>
      </w:divBdr>
    </w:div>
    <w:div w:id="1485782493">
      <w:marLeft w:val="480"/>
      <w:marRight w:val="0"/>
      <w:marTop w:val="0"/>
      <w:marBottom w:val="0"/>
      <w:divBdr>
        <w:top w:val="none" w:sz="0" w:space="0" w:color="auto"/>
        <w:left w:val="none" w:sz="0" w:space="0" w:color="auto"/>
        <w:bottom w:val="none" w:sz="0" w:space="0" w:color="auto"/>
        <w:right w:val="none" w:sz="0" w:space="0" w:color="auto"/>
      </w:divBdr>
    </w:div>
    <w:div w:id="1485782518">
      <w:marLeft w:val="640"/>
      <w:marRight w:val="0"/>
      <w:marTop w:val="0"/>
      <w:marBottom w:val="0"/>
      <w:divBdr>
        <w:top w:val="none" w:sz="0" w:space="0" w:color="auto"/>
        <w:left w:val="none" w:sz="0" w:space="0" w:color="auto"/>
        <w:bottom w:val="none" w:sz="0" w:space="0" w:color="auto"/>
        <w:right w:val="none" w:sz="0" w:space="0" w:color="auto"/>
      </w:divBdr>
    </w:div>
    <w:div w:id="1485850936">
      <w:marLeft w:val="480"/>
      <w:marRight w:val="0"/>
      <w:marTop w:val="0"/>
      <w:marBottom w:val="0"/>
      <w:divBdr>
        <w:top w:val="none" w:sz="0" w:space="0" w:color="auto"/>
        <w:left w:val="none" w:sz="0" w:space="0" w:color="auto"/>
        <w:bottom w:val="none" w:sz="0" w:space="0" w:color="auto"/>
        <w:right w:val="none" w:sz="0" w:space="0" w:color="auto"/>
      </w:divBdr>
    </w:div>
    <w:div w:id="1485900533">
      <w:marLeft w:val="640"/>
      <w:marRight w:val="0"/>
      <w:marTop w:val="0"/>
      <w:marBottom w:val="0"/>
      <w:divBdr>
        <w:top w:val="none" w:sz="0" w:space="0" w:color="auto"/>
        <w:left w:val="none" w:sz="0" w:space="0" w:color="auto"/>
        <w:bottom w:val="none" w:sz="0" w:space="0" w:color="auto"/>
        <w:right w:val="none" w:sz="0" w:space="0" w:color="auto"/>
      </w:divBdr>
    </w:div>
    <w:div w:id="1485928079">
      <w:marLeft w:val="640"/>
      <w:marRight w:val="0"/>
      <w:marTop w:val="0"/>
      <w:marBottom w:val="0"/>
      <w:divBdr>
        <w:top w:val="none" w:sz="0" w:space="0" w:color="auto"/>
        <w:left w:val="none" w:sz="0" w:space="0" w:color="auto"/>
        <w:bottom w:val="none" w:sz="0" w:space="0" w:color="auto"/>
        <w:right w:val="none" w:sz="0" w:space="0" w:color="auto"/>
      </w:divBdr>
    </w:div>
    <w:div w:id="1486237658">
      <w:marLeft w:val="480"/>
      <w:marRight w:val="0"/>
      <w:marTop w:val="0"/>
      <w:marBottom w:val="0"/>
      <w:divBdr>
        <w:top w:val="none" w:sz="0" w:space="0" w:color="auto"/>
        <w:left w:val="none" w:sz="0" w:space="0" w:color="auto"/>
        <w:bottom w:val="none" w:sz="0" w:space="0" w:color="auto"/>
        <w:right w:val="none" w:sz="0" w:space="0" w:color="auto"/>
      </w:divBdr>
    </w:div>
    <w:div w:id="1486319434">
      <w:marLeft w:val="640"/>
      <w:marRight w:val="0"/>
      <w:marTop w:val="0"/>
      <w:marBottom w:val="0"/>
      <w:divBdr>
        <w:top w:val="none" w:sz="0" w:space="0" w:color="auto"/>
        <w:left w:val="none" w:sz="0" w:space="0" w:color="auto"/>
        <w:bottom w:val="none" w:sz="0" w:space="0" w:color="auto"/>
        <w:right w:val="none" w:sz="0" w:space="0" w:color="auto"/>
      </w:divBdr>
    </w:div>
    <w:div w:id="1486359737">
      <w:marLeft w:val="480"/>
      <w:marRight w:val="0"/>
      <w:marTop w:val="0"/>
      <w:marBottom w:val="0"/>
      <w:divBdr>
        <w:top w:val="none" w:sz="0" w:space="0" w:color="auto"/>
        <w:left w:val="none" w:sz="0" w:space="0" w:color="auto"/>
        <w:bottom w:val="none" w:sz="0" w:space="0" w:color="auto"/>
        <w:right w:val="none" w:sz="0" w:space="0" w:color="auto"/>
      </w:divBdr>
    </w:div>
    <w:div w:id="1486388450">
      <w:marLeft w:val="640"/>
      <w:marRight w:val="0"/>
      <w:marTop w:val="0"/>
      <w:marBottom w:val="0"/>
      <w:divBdr>
        <w:top w:val="none" w:sz="0" w:space="0" w:color="auto"/>
        <w:left w:val="none" w:sz="0" w:space="0" w:color="auto"/>
        <w:bottom w:val="none" w:sz="0" w:space="0" w:color="auto"/>
        <w:right w:val="none" w:sz="0" w:space="0" w:color="auto"/>
      </w:divBdr>
    </w:div>
    <w:div w:id="1486555618">
      <w:marLeft w:val="480"/>
      <w:marRight w:val="0"/>
      <w:marTop w:val="0"/>
      <w:marBottom w:val="0"/>
      <w:divBdr>
        <w:top w:val="none" w:sz="0" w:space="0" w:color="auto"/>
        <w:left w:val="none" w:sz="0" w:space="0" w:color="auto"/>
        <w:bottom w:val="none" w:sz="0" w:space="0" w:color="auto"/>
        <w:right w:val="none" w:sz="0" w:space="0" w:color="auto"/>
      </w:divBdr>
    </w:div>
    <w:div w:id="1486700017">
      <w:marLeft w:val="480"/>
      <w:marRight w:val="0"/>
      <w:marTop w:val="0"/>
      <w:marBottom w:val="0"/>
      <w:divBdr>
        <w:top w:val="none" w:sz="0" w:space="0" w:color="auto"/>
        <w:left w:val="none" w:sz="0" w:space="0" w:color="auto"/>
        <w:bottom w:val="none" w:sz="0" w:space="0" w:color="auto"/>
        <w:right w:val="none" w:sz="0" w:space="0" w:color="auto"/>
      </w:divBdr>
    </w:div>
    <w:div w:id="1486705092">
      <w:marLeft w:val="640"/>
      <w:marRight w:val="0"/>
      <w:marTop w:val="0"/>
      <w:marBottom w:val="0"/>
      <w:divBdr>
        <w:top w:val="none" w:sz="0" w:space="0" w:color="auto"/>
        <w:left w:val="none" w:sz="0" w:space="0" w:color="auto"/>
        <w:bottom w:val="none" w:sz="0" w:space="0" w:color="auto"/>
        <w:right w:val="none" w:sz="0" w:space="0" w:color="auto"/>
      </w:divBdr>
    </w:div>
    <w:div w:id="1486896662">
      <w:marLeft w:val="480"/>
      <w:marRight w:val="0"/>
      <w:marTop w:val="0"/>
      <w:marBottom w:val="0"/>
      <w:divBdr>
        <w:top w:val="none" w:sz="0" w:space="0" w:color="auto"/>
        <w:left w:val="none" w:sz="0" w:space="0" w:color="auto"/>
        <w:bottom w:val="none" w:sz="0" w:space="0" w:color="auto"/>
        <w:right w:val="none" w:sz="0" w:space="0" w:color="auto"/>
      </w:divBdr>
    </w:div>
    <w:div w:id="1486900498">
      <w:marLeft w:val="640"/>
      <w:marRight w:val="0"/>
      <w:marTop w:val="0"/>
      <w:marBottom w:val="0"/>
      <w:divBdr>
        <w:top w:val="none" w:sz="0" w:space="0" w:color="auto"/>
        <w:left w:val="none" w:sz="0" w:space="0" w:color="auto"/>
        <w:bottom w:val="none" w:sz="0" w:space="0" w:color="auto"/>
        <w:right w:val="none" w:sz="0" w:space="0" w:color="auto"/>
      </w:divBdr>
    </w:div>
    <w:div w:id="1486969302">
      <w:marLeft w:val="640"/>
      <w:marRight w:val="0"/>
      <w:marTop w:val="0"/>
      <w:marBottom w:val="0"/>
      <w:divBdr>
        <w:top w:val="none" w:sz="0" w:space="0" w:color="auto"/>
        <w:left w:val="none" w:sz="0" w:space="0" w:color="auto"/>
        <w:bottom w:val="none" w:sz="0" w:space="0" w:color="auto"/>
        <w:right w:val="none" w:sz="0" w:space="0" w:color="auto"/>
      </w:divBdr>
    </w:div>
    <w:div w:id="1486971643">
      <w:marLeft w:val="480"/>
      <w:marRight w:val="0"/>
      <w:marTop w:val="0"/>
      <w:marBottom w:val="0"/>
      <w:divBdr>
        <w:top w:val="none" w:sz="0" w:space="0" w:color="auto"/>
        <w:left w:val="none" w:sz="0" w:space="0" w:color="auto"/>
        <w:bottom w:val="none" w:sz="0" w:space="0" w:color="auto"/>
        <w:right w:val="none" w:sz="0" w:space="0" w:color="auto"/>
      </w:divBdr>
    </w:div>
    <w:div w:id="1486972539">
      <w:marLeft w:val="480"/>
      <w:marRight w:val="0"/>
      <w:marTop w:val="0"/>
      <w:marBottom w:val="0"/>
      <w:divBdr>
        <w:top w:val="none" w:sz="0" w:space="0" w:color="auto"/>
        <w:left w:val="none" w:sz="0" w:space="0" w:color="auto"/>
        <w:bottom w:val="none" w:sz="0" w:space="0" w:color="auto"/>
        <w:right w:val="none" w:sz="0" w:space="0" w:color="auto"/>
      </w:divBdr>
    </w:div>
    <w:div w:id="1487014841">
      <w:marLeft w:val="480"/>
      <w:marRight w:val="0"/>
      <w:marTop w:val="0"/>
      <w:marBottom w:val="0"/>
      <w:divBdr>
        <w:top w:val="none" w:sz="0" w:space="0" w:color="auto"/>
        <w:left w:val="none" w:sz="0" w:space="0" w:color="auto"/>
        <w:bottom w:val="none" w:sz="0" w:space="0" w:color="auto"/>
        <w:right w:val="none" w:sz="0" w:space="0" w:color="auto"/>
      </w:divBdr>
    </w:div>
    <w:div w:id="1487016229">
      <w:marLeft w:val="640"/>
      <w:marRight w:val="0"/>
      <w:marTop w:val="0"/>
      <w:marBottom w:val="0"/>
      <w:divBdr>
        <w:top w:val="none" w:sz="0" w:space="0" w:color="auto"/>
        <w:left w:val="none" w:sz="0" w:space="0" w:color="auto"/>
        <w:bottom w:val="none" w:sz="0" w:space="0" w:color="auto"/>
        <w:right w:val="none" w:sz="0" w:space="0" w:color="auto"/>
      </w:divBdr>
    </w:div>
    <w:div w:id="1487042950">
      <w:marLeft w:val="480"/>
      <w:marRight w:val="0"/>
      <w:marTop w:val="0"/>
      <w:marBottom w:val="0"/>
      <w:divBdr>
        <w:top w:val="none" w:sz="0" w:space="0" w:color="auto"/>
        <w:left w:val="none" w:sz="0" w:space="0" w:color="auto"/>
        <w:bottom w:val="none" w:sz="0" w:space="0" w:color="auto"/>
        <w:right w:val="none" w:sz="0" w:space="0" w:color="auto"/>
      </w:divBdr>
    </w:div>
    <w:div w:id="1487086740">
      <w:marLeft w:val="480"/>
      <w:marRight w:val="0"/>
      <w:marTop w:val="0"/>
      <w:marBottom w:val="0"/>
      <w:divBdr>
        <w:top w:val="none" w:sz="0" w:space="0" w:color="auto"/>
        <w:left w:val="none" w:sz="0" w:space="0" w:color="auto"/>
        <w:bottom w:val="none" w:sz="0" w:space="0" w:color="auto"/>
        <w:right w:val="none" w:sz="0" w:space="0" w:color="auto"/>
      </w:divBdr>
    </w:div>
    <w:div w:id="1487163818">
      <w:marLeft w:val="480"/>
      <w:marRight w:val="0"/>
      <w:marTop w:val="0"/>
      <w:marBottom w:val="0"/>
      <w:divBdr>
        <w:top w:val="none" w:sz="0" w:space="0" w:color="auto"/>
        <w:left w:val="none" w:sz="0" w:space="0" w:color="auto"/>
        <w:bottom w:val="none" w:sz="0" w:space="0" w:color="auto"/>
        <w:right w:val="none" w:sz="0" w:space="0" w:color="auto"/>
      </w:divBdr>
    </w:div>
    <w:div w:id="1487282599">
      <w:marLeft w:val="640"/>
      <w:marRight w:val="0"/>
      <w:marTop w:val="0"/>
      <w:marBottom w:val="0"/>
      <w:divBdr>
        <w:top w:val="none" w:sz="0" w:space="0" w:color="auto"/>
        <w:left w:val="none" w:sz="0" w:space="0" w:color="auto"/>
        <w:bottom w:val="none" w:sz="0" w:space="0" w:color="auto"/>
        <w:right w:val="none" w:sz="0" w:space="0" w:color="auto"/>
      </w:divBdr>
    </w:div>
    <w:div w:id="1487358027">
      <w:marLeft w:val="640"/>
      <w:marRight w:val="0"/>
      <w:marTop w:val="0"/>
      <w:marBottom w:val="0"/>
      <w:divBdr>
        <w:top w:val="none" w:sz="0" w:space="0" w:color="auto"/>
        <w:left w:val="none" w:sz="0" w:space="0" w:color="auto"/>
        <w:bottom w:val="none" w:sz="0" w:space="0" w:color="auto"/>
        <w:right w:val="none" w:sz="0" w:space="0" w:color="auto"/>
      </w:divBdr>
    </w:div>
    <w:div w:id="1487405194">
      <w:marLeft w:val="480"/>
      <w:marRight w:val="0"/>
      <w:marTop w:val="0"/>
      <w:marBottom w:val="0"/>
      <w:divBdr>
        <w:top w:val="none" w:sz="0" w:space="0" w:color="auto"/>
        <w:left w:val="none" w:sz="0" w:space="0" w:color="auto"/>
        <w:bottom w:val="none" w:sz="0" w:space="0" w:color="auto"/>
        <w:right w:val="none" w:sz="0" w:space="0" w:color="auto"/>
      </w:divBdr>
    </w:div>
    <w:div w:id="1487428665">
      <w:marLeft w:val="480"/>
      <w:marRight w:val="0"/>
      <w:marTop w:val="0"/>
      <w:marBottom w:val="0"/>
      <w:divBdr>
        <w:top w:val="none" w:sz="0" w:space="0" w:color="auto"/>
        <w:left w:val="none" w:sz="0" w:space="0" w:color="auto"/>
        <w:bottom w:val="none" w:sz="0" w:space="0" w:color="auto"/>
        <w:right w:val="none" w:sz="0" w:space="0" w:color="auto"/>
      </w:divBdr>
    </w:div>
    <w:div w:id="1487429120">
      <w:marLeft w:val="640"/>
      <w:marRight w:val="0"/>
      <w:marTop w:val="0"/>
      <w:marBottom w:val="0"/>
      <w:divBdr>
        <w:top w:val="none" w:sz="0" w:space="0" w:color="auto"/>
        <w:left w:val="none" w:sz="0" w:space="0" w:color="auto"/>
        <w:bottom w:val="none" w:sz="0" w:space="0" w:color="auto"/>
        <w:right w:val="none" w:sz="0" w:space="0" w:color="auto"/>
      </w:divBdr>
    </w:div>
    <w:div w:id="1487437556">
      <w:marLeft w:val="640"/>
      <w:marRight w:val="0"/>
      <w:marTop w:val="0"/>
      <w:marBottom w:val="0"/>
      <w:divBdr>
        <w:top w:val="none" w:sz="0" w:space="0" w:color="auto"/>
        <w:left w:val="none" w:sz="0" w:space="0" w:color="auto"/>
        <w:bottom w:val="none" w:sz="0" w:space="0" w:color="auto"/>
        <w:right w:val="none" w:sz="0" w:space="0" w:color="auto"/>
      </w:divBdr>
    </w:div>
    <w:div w:id="1487479316">
      <w:marLeft w:val="640"/>
      <w:marRight w:val="0"/>
      <w:marTop w:val="0"/>
      <w:marBottom w:val="0"/>
      <w:divBdr>
        <w:top w:val="none" w:sz="0" w:space="0" w:color="auto"/>
        <w:left w:val="none" w:sz="0" w:space="0" w:color="auto"/>
        <w:bottom w:val="none" w:sz="0" w:space="0" w:color="auto"/>
        <w:right w:val="none" w:sz="0" w:space="0" w:color="auto"/>
      </w:divBdr>
    </w:div>
    <w:div w:id="1487480023">
      <w:marLeft w:val="480"/>
      <w:marRight w:val="0"/>
      <w:marTop w:val="0"/>
      <w:marBottom w:val="0"/>
      <w:divBdr>
        <w:top w:val="none" w:sz="0" w:space="0" w:color="auto"/>
        <w:left w:val="none" w:sz="0" w:space="0" w:color="auto"/>
        <w:bottom w:val="none" w:sz="0" w:space="0" w:color="auto"/>
        <w:right w:val="none" w:sz="0" w:space="0" w:color="auto"/>
      </w:divBdr>
    </w:div>
    <w:div w:id="1487668089">
      <w:marLeft w:val="640"/>
      <w:marRight w:val="0"/>
      <w:marTop w:val="0"/>
      <w:marBottom w:val="0"/>
      <w:divBdr>
        <w:top w:val="none" w:sz="0" w:space="0" w:color="auto"/>
        <w:left w:val="none" w:sz="0" w:space="0" w:color="auto"/>
        <w:bottom w:val="none" w:sz="0" w:space="0" w:color="auto"/>
        <w:right w:val="none" w:sz="0" w:space="0" w:color="auto"/>
      </w:divBdr>
    </w:div>
    <w:div w:id="1487671948">
      <w:marLeft w:val="640"/>
      <w:marRight w:val="0"/>
      <w:marTop w:val="0"/>
      <w:marBottom w:val="0"/>
      <w:divBdr>
        <w:top w:val="none" w:sz="0" w:space="0" w:color="auto"/>
        <w:left w:val="none" w:sz="0" w:space="0" w:color="auto"/>
        <w:bottom w:val="none" w:sz="0" w:space="0" w:color="auto"/>
        <w:right w:val="none" w:sz="0" w:space="0" w:color="auto"/>
      </w:divBdr>
    </w:div>
    <w:div w:id="1487744447">
      <w:marLeft w:val="640"/>
      <w:marRight w:val="0"/>
      <w:marTop w:val="0"/>
      <w:marBottom w:val="0"/>
      <w:divBdr>
        <w:top w:val="none" w:sz="0" w:space="0" w:color="auto"/>
        <w:left w:val="none" w:sz="0" w:space="0" w:color="auto"/>
        <w:bottom w:val="none" w:sz="0" w:space="0" w:color="auto"/>
        <w:right w:val="none" w:sz="0" w:space="0" w:color="auto"/>
      </w:divBdr>
    </w:div>
    <w:div w:id="1487819527">
      <w:marLeft w:val="640"/>
      <w:marRight w:val="0"/>
      <w:marTop w:val="0"/>
      <w:marBottom w:val="0"/>
      <w:divBdr>
        <w:top w:val="none" w:sz="0" w:space="0" w:color="auto"/>
        <w:left w:val="none" w:sz="0" w:space="0" w:color="auto"/>
        <w:bottom w:val="none" w:sz="0" w:space="0" w:color="auto"/>
        <w:right w:val="none" w:sz="0" w:space="0" w:color="auto"/>
      </w:divBdr>
    </w:div>
    <w:div w:id="1487864345">
      <w:marLeft w:val="640"/>
      <w:marRight w:val="0"/>
      <w:marTop w:val="0"/>
      <w:marBottom w:val="0"/>
      <w:divBdr>
        <w:top w:val="none" w:sz="0" w:space="0" w:color="auto"/>
        <w:left w:val="none" w:sz="0" w:space="0" w:color="auto"/>
        <w:bottom w:val="none" w:sz="0" w:space="0" w:color="auto"/>
        <w:right w:val="none" w:sz="0" w:space="0" w:color="auto"/>
      </w:divBdr>
    </w:div>
    <w:div w:id="1487934669">
      <w:marLeft w:val="640"/>
      <w:marRight w:val="0"/>
      <w:marTop w:val="0"/>
      <w:marBottom w:val="0"/>
      <w:divBdr>
        <w:top w:val="none" w:sz="0" w:space="0" w:color="auto"/>
        <w:left w:val="none" w:sz="0" w:space="0" w:color="auto"/>
        <w:bottom w:val="none" w:sz="0" w:space="0" w:color="auto"/>
        <w:right w:val="none" w:sz="0" w:space="0" w:color="auto"/>
      </w:divBdr>
    </w:div>
    <w:div w:id="1488009708">
      <w:marLeft w:val="480"/>
      <w:marRight w:val="0"/>
      <w:marTop w:val="0"/>
      <w:marBottom w:val="0"/>
      <w:divBdr>
        <w:top w:val="none" w:sz="0" w:space="0" w:color="auto"/>
        <w:left w:val="none" w:sz="0" w:space="0" w:color="auto"/>
        <w:bottom w:val="none" w:sz="0" w:space="0" w:color="auto"/>
        <w:right w:val="none" w:sz="0" w:space="0" w:color="auto"/>
      </w:divBdr>
    </w:div>
    <w:div w:id="1488016225">
      <w:marLeft w:val="640"/>
      <w:marRight w:val="0"/>
      <w:marTop w:val="0"/>
      <w:marBottom w:val="0"/>
      <w:divBdr>
        <w:top w:val="none" w:sz="0" w:space="0" w:color="auto"/>
        <w:left w:val="none" w:sz="0" w:space="0" w:color="auto"/>
        <w:bottom w:val="none" w:sz="0" w:space="0" w:color="auto"/>
        <w:right w:val="none" w:sz="0" w:space="0" w:color="auto"/>
      </w:divBdr>
    </w:div>
    <w:div w:id="1488280358">
      <w:marLeft w:val="640"/>
      <w:marRight w:val="0"/>
      <w:marTop w:val="0"/>
      <w:marBottom w:val="0"/>
      <w:divBdr>
        <w:top w:val="none" w:sz="0" w:space="0" w:color="auto"/>
        <w:left w:val="none" w:sz="0" w:space="0" w:color="auto"/>
        <w:bottom w:val="none" w:sz="0" w:space="0" w:color="auto"/>
        <w:right w:val="none" w:sz="0" w:space="0" w:color="auto"/>
      </w:divBdr>
    </w:div>
    <w:div w:id="1488402141">
      <w:marLeft w:val="480"/>
      <w:marRight w:val="0"/>
      <w:marTop w:val="0"/>
      <w:marBottom w:val="0"/>
      <w:divBdr>
        <w:top w:val="none" w:sz="0" w:space="0" w:color="auto"/>
        <w:left w:val="none" w:sz="0" w:space="0" w:color="auto"/>
        <w:bottom w:val="none" w:sz="0" w:space="0" w:color="auto"/>
        <w:right w:val="none" w:sz="0" w:space="0" w:color="auto"/>
      </w:divBdr>
    </w:div>
    <w:div w:id="1488475176">
      <w:marLeft w:val="480"/>
      <w:marRight w:val="0"/>
      <w:marTop w:val="0"/>
      <w:marBottom w:val="0"/>
      <w:divBdr>
        <w:top w:val="none" w:sz="0" w:space="0" w:color="auto"/>
        <w:left w:val="none" w:sz="0" w:space="0" w:color="auto"/>
        <w:bottom w:val="none" w:sz="0" w:space="0" w:color="auto"/>
        <w:right w:val="none" w:sz="0" w:space="0" w:color="auto"/>
      </w:divBdr>
    </w:div>
    <w:div w:id="1488477411">
      <w:marLeft w:val="480"/>
      <w:marRight w:val="0"/>
      <w:marTop w:val="0"/>
      <w:marBottom w:val="0"/>
      <w:divBdr>
        <w:top w:val="none" w:sz="0" w:space="0" w:color="auto"/>
        <w:left w:val="none" w:sz="0" w:space="0" w:color="auto"/>
        <w:bottom w:val="none" w:sz="0" w:space="0" w:color="auto"/>
        <w:right w:val="none" w:sz="0" w:space="0" w:color="auto"/>
      </w:divBdr>
    </w:div>
    <w:div w:id="1488591280">
      <w:marLeft w:val="640"/>
      <w:marRight w:val="0"/>
      <w:marTop w:val="0"/>
      <w:marBottom w:val="0"/>
      <w:divBdr>
        <w:top w:val="none" w:sz="0" w:space="0" w:color="auto"/>
        <w:left w:val="none" w:sz="0" w:space="0" w:color="auto"/>
        <w:bottom w:val="none" w:sz="0" w:space="0" w:color="auto"/>
        <w:right w:val="none" w:sz="0" w:space="0" w:color="auto"/>
      </w:divBdr>
    </w:div>
    <w:div w:id="1488666347">
      <w:marLeft w:val="640"/>
      <w:marRight w:val="0"/>
      <w:marTop w:val="0"/>
      <w:marBottom w:val="0"/>
      <w:divBdr>
        <w:top w:val="none" w:sz="0" w:space="0" w:color="auto"/>
        <w:left w:val="none" w:sz="0" w:space="0" w:color="auto"/>
        <w:bottom w:val="none" w:sz="0" w:space="0" w:color="auto"/>
        <w:right w:val="none" w:sz="0" w:space="0" w:color="auto"/>
      </w:divBdr>
    </w:div>
    <w:div w:id="1488742548">
      <w:marLeft w:val="640"/>
      <w:marRight w:val="0"/>
      <w:marTop w:val="0"/>
      <w:marBottom w:val="0"/>
      <w:divBdr>
        <w:top w:val="none" w:sz="0" w:space="0" w:color="auto"/>
        <w:left w:val="none" w:sz="0" w:space="0" w:color="auto"/>
        <w:bottom w:val="none" w:sz="0" w:space="0" w:color="auto"/>
        <w:right w:val="none" w:sz="0" w:space="0" w:color="auto"/>
      </w:divBdr>
    </w:div>
    <w:div w:id="1488745755">
      <w:marLeft w:val="640"/>
      <w:marRight w:val="0"/>
      <w:marTop w:val="0"/>
      <w:marBottom w:val="0"/>
      <w:divBdr>
        <w:top w:val="none" w:sz="0" w:space="0" w:color="auto"/>
        <w:left w:val="none" w:sz="0" w:space="0" w:color="auto"/>
        <w:bottom w:val="none" w:sz="0" w:space="0" w:color="auto"/>
        <w:right w:val="none" w:sz="0" w:space="0" w:color="auto"/>
      </w:divBdr>
    </w:div>
    <w:div w:id="1488781658">
      <w:marLeft w:val="640"/>
      <w:marRight w:val="0"/>
      <w:marTop w:val="0"/>
      <w:marBottom w:val="0"/>
      <w:divBdr>
        <w:top w:val="none" w:sz="0" w:space="0" w:color="auto"/>
        <w:left w:val="none" w:sz="0" w:space="0" w:color="auto"/>
        <w:bottom w:val="none" w:sz="0" w:space="0" w:color="auto"/>
        <w:right w:val="none" w:sz="0" w:space="0" w:color="auto"/>
      </w:divBdr>
    </w:div>
    <w:div w:id="1488857496">
      <w:marLeft w:val="480"/>
      <w:marRight w:val="0"/>
      <w:marTop w:val="0"/>
      <w:marBottom w:val="0"/>
      <w:divBdr>
        <w:top w:val="none" w:sz="0" w:space="0" w:color="auto"/>
        <w:left w:val="none" w:sz="0" w:space="0" w:color="auto"/>
        <w:bottom w:val="none" w:sz="0" w:space="0" w:color="auto"/>
        <w:right w:val="none" w:sz="0" w:space="0" w:color="auto"/>
      </w:divBdr>
    </w:div>
    <w:div w:id="1488858092">
      <w:marLeft w:val="640"/>
      <w:marRight w:val="0"/>
      <w:marTop w:val="0"/>
      <w:marBottom w:val="0"/>
      <w:divBdr>
        <w:top w:val="none" w:sz="0" w:space="0" w:color="auto"/>
        <w:left w:val="none" w:sz="0" w:space="0" w:color="auto"/>
        <w:bottom w:val="none" w:sz="0" w:space="0" w:color="auto"/>
        <w:right w:val="none" w:sz="0" w:space="0" w:color="auto"/>
      </w:divBdr>
    </w:div>
    <w:div w:id="1488859707">
      <w:marLeft w:val="640"/>
      <w:marRight w:val="0"/>
      <w:marTop w:val="0"/>
      <w:marBottom w:val="0"/>
      <w:divBdr>
        <w:top w:val="none" w:sz="0" w:space="0" w:color="auto"/>
        <w:left w:val="none" w:sz="0" w:space="0" w:color="auto"/>
        <w:bottom w:val="none" w:sz="0" w:space="0" w:color="auto"/>
        <w:right w:val="none" w:sz="0" w:space="0" w:color="auto"/>
      </w:divBdr>
    </w:div>
    <w:div w:id="1488933739">
      <w:marLeft w:val="640"/>
      <w:marRight w:val="0"/>
      <w:marTop w:val="0"/>
      <w:marBottom w:val="0"/>
      <w:divBdr>
        <w:top w:val="none" w:sz="0" w:space="0" w:color="auto"/>
        <w:left w:val="none" w:sz="0" w:space="0" w:color="auto"/>
        <w:bottom w:val="none" w:sz="0" w:space="0" w:color="auto"/>
        <w:right w:val="none" w:sz="0" w:space="0" w:color="auto"/>
      </w:divBdr>
    </w:div>
    <w:div w:id="1489126111">
      <w:marLeft w:val="480"/>
      <w:marRight w:val="0"/>
      <w:marTop w:val="0"/>
      <w:marBottom w:val="0"/>
      <w:divBdr>
        <w:top w:val="none" w:sz="0" w:space="0" w:color="auto"/>
        <w:left w:val="none" w:sz="0" w:space="0" w:color="auto"/>
        <w:bottom w:val="none" w:sz="0" w:space="0" w:color="auto"/>
        <w:right w:val="none" w:sz="0" w:space="0" w:color="auto"/>
      </w:divBdr>
    </w:div>
    <w:div w:id="1489127417">
      <w:marLeft w:val="480"/>
      <w:marRight w:val="0"/>
      <w:marTop w:val="0"/>
      <w:marBottom w:val="0"/>
      <w:divBdr>
        <w:top w:val="none" w:sz="0" w:space="0" w:color="auto"/>
        <w:left w:val="none" w:sz="0" w:space="0" w:color="auto"/>
        <w:bottom w:val="none" w:sz="0" w:space="0" w:color="auto"/>
        <w:right w:val="none" w:sz="0" w:space="0" w:color="auto"/>
      </w:divBdr>
    </w:div>
    <w:div w:id="1489174852">
      <w:marLeft w:val="480"/>
      <w:marRight w:val="0"/>
      <w:marTop w:val="0"/>
      <w:marBottom w:val="0"/>
      <w:divBdr>
        <w:top w:val="none" w:sz="0" w:space="0" w:color="auto"/>
        <w:left w:val="none" w:sz="0" w:space="0" w:color="auto"/>
        <w:bottom w:val="none" w:sz="0" w:space="0" w:color="auto"/>
        <w:right w:val="none" w:sz="0" w:space="0" w:color="auto"/>
      </w:divBdr>
    </w:div>
    <w:div w:id="1489202235">
      <w:marLeft w:val="640"/>
      <w:marRight w:val="0"/>
      <w:marTop w:val="0"/>
      <w:marBottom w:val="0"/>
      <w:divBdr>
        <w:top w:val="none" w:sz="0" w:space="0" w:color="auto"/>
        <w:left w:val="none" w:sz="0" w:space="0" w:color="auto"/>
        <w:bottom w:val="none" w:sz="0" w:space="0" w:color="auto"/>
        <w:right w:val="none" w:sz="0" w:space="0" w:color="auto"/>
      </w:divBdr>
    </w:div>
    <w:div w:id="1489205554">
      <w:marLeft w:val="480"/>
      <w:marRight w:val="0"/>
      <w:marTop w:val="0"/>
      <w:marBottom w:val="0"/>
      <w:divBdr>
        <w:top w:val="none" w:sz="0" w:space="0" w:color="auto"/>
        <w:left w:val="none" w:sz="0" w:space="0" w:color="auto"/>
        <w:bottom w:val="none" w:sz="0" w:space="0" w:color="auto"/>
        <w:right w:val="none" w:sz="0" w:space="0" w:color="auto"/>
      </w:divBdr>
    </w:div>
    <w:div w:id="1489439993">
      <w:marLeft w:val="640"/>
      <w:marRight w:val="0"/>
      <w:marTop w:val="0"/>
      <w:marBottom w:val="0"/>
      <w:divBdr>
        <w:top w:val="none" w:sz="0" w:space="0" w:color="auto"/>
        <w:left w:val="none" w:sz="0" w:space="0" w:color="auto"/>
        <w:bottom w:val="none" w:sz="0" w:space="0" w:color="auto"/>
        <w:right w:val="none" w:sz="0" w:space="0" w:color="auto"/>
      </w:divBdr>
    </w:div>
    <w:div w:id="1489516801">
      <w:marLeft w:val="640"/>
      <w:marRight w:val="0"/>
      <w:marTop w:val="0"/>
      <w:marBottom w:val="0"/>
      <w:divBdr>
        <w:top w:val="none" w:sz="0" w:space="0" w:color="auto"/>
        <w:left w:val="none" w:sz="0" w:space="0" w:color="auto"/>
        <w:bottom w:val="none" w:sz="0" w:space="0" w:color="auto"/>
        <w:right w:val="none" w:sz="0" w:space="0" w:color="auto"/>
      </w:divBdr>
    </w:div>
    <w:div w:id="1489711100">
      <w:marLeft w:val="480"/>
      <w:marRight w:val="0"/>
      <w:marTop w:val="0"/>
      <w:marBottom w:val="0"/>
      <w:divBdr>
        <w:top w:val="none" w:sz="0" w:space="0" w:color="auto"/>
        <w:left w:val="none" w:sz="0" w:space="0" w:color="auto"/>
        <w:bottom w:val="none" w:sz="0" w:space="0" w:color="auto"/>
        <w:right w:val="none" w:sz="0" w:space="0" w:color="auto"/>
      </w:divBdr>
    </w:div>
    <w:div w:id="1489899019">
      <w:marLeft w:val="480"/>
      <w:marRight w:val="0"/>
      <w:marTop w:val="0"/>
      <w:marBottom w:val="0"/>
      <w:divBdr>
        <w:top w:val="none" w:sz="0" w:space="0" w:color="auto"/>
        <w:left w:val="none" w:sz="0" w:space="0" w:color="auto"/>
        <w:bottom w:val="none" w:sz="0" w:space="0" w:color="auto"/>
        <w:right w:val="none" w:sz="0" w:space="0" w:color="auto"/>
      </w:divBdr>
    </w:div>
    <w:div w:id="1489975134">
      <w:marLeft w:val="640"/>
      <w:marRight w:val="0"/>
      <w:marTop w:val="0"/>
      <w:marBottom w:val="0"/>
      <w:divBdr>
        <w:top w:val="none" w:sz="0" w:space="0" w:color="auto"/>
        <w:left w:val="none" w:sz="0" w:space="0" w:color="auto"/>
        <w:bottom w:val="none" w:sz="0" w:space="0" w:color="auto"/>
        <w:right w:val="none" w:sz="0" w:space="0" w:color="auto"/>
      </w:divBdr>
    </w:div>
    <w:div w:id="1489976058">
      <w:marLeft w:val="640"/>
      <w:marRight w:val="0"/>
      <w:marTop w:val="0"/>
      <w:marBottom w:val="0"/>
      <w:divBdr>
        <w:top w:val="none" w:sz="0" w:space="0" w:color="auto"/>
        <w:left w:val="none" w:sz="0" w:space="0" w:color="auto"/>
        <w:bottom w:val="none" w:sz="0" w:space="0" w:color="auto"/>
        <w:right w:val="none" w:sz="0" w:space="0" w:color="auto"/>
      </w:divBdr>
    </w:div>
    <w:div w:id="1489979107">
      <w:marLeft w:val="640"/>
      <w:marRight w:val="0"/>
      <w:marTop w:val="0"/>
      <w:marBottom w:val="0"/>
      <w:divBdr>
        <w:top w:val="none" w:sz="0" w:space="0" w:color="auto"/>
        <w:left w:val="none" w:sz="0" w:space="0" w:color="auto"/>
        <w:bottom w:val="none" w:sz="0" w:space="0" w:color="auto"/>
        <w:right w:val="none" w:sz="0" w:space="0" w:color="auto"/>
      </w:divBdr>
    </w:div>
    <w:div w:id="1490056396">
      <w:marLeft w:val="480"/>
      <w:marRight w:val="0"/>
      <w:marTop w:val="0"/>
      <w:marBottom w:val="0"/>
      <w:divBdr>
        <w:top w:val="none" w:sz="0" w:space="0" w:color="auto"/>
        <w:left w:val="none" w:sz="0" w:space="0" w:color="auto"/>
        <w:bottom w:val="none" w:sz="0" w:space="0" w:color="auto"/>
        <w:right w:val="none" w:sz="0" w:space="0" w:color="auto"/>
      </w:divBdr>
    </w:div>
    <w:div w:id="1490097645">
      <w:marLeft w:val="640"/>
      <w:marRight w:val="0"/>
      <w:marTop w:val="0"/>
      <w:marBottom w:val="0"/>
      <w:divBdr>
        <w:top w:val="none" w:sz="0" w:space="0" w:color="auto"/>
        <w:left w:val="none" w:sz="0" w:space="0" w:color="auto"/>
        <w:bottom w:val="none" w:sz="0" w:space="0" w:color="auto"/>
        <w:right w:val="none" w:sz="0" w:space="0" w:color="auto"/>
      </w:divBdr>
    </w:div>
    <w:div w:id="1490170364">
      <w:marLeft w:val="640"/>
      <w:marRight w:val="0"/>
      <w:marTop w:val="0"/>
      <w:marBottom w:val="0"/>
      <w:divBdr>
        <w:top w:val="none" w:sz="0" w:space="0" w:color="auto"/>
        <w:left w:val="none" w:sz="0" w:space="0" w:color="auto"/>
        <w:bottom w:val="none" w:sz="0" w:space="0" w:color="auto"/>
        <w:right w:val="none" w:sz="0" w:space="0" w:color="auto"/>
      </w:divBdr>
    </w:div>
    <w:div w:id="1490292996">
      <w:marLeft w:val="640"/>
      <w:marRight w:val="0"/>
      <w:marTop w:val="0"/>
      <w:marBottom w:val="0"/>
      <w:divBdr>
        <w:top w:val="none" w:sz="0" w:space="0" w:color="auto"/>
        <w:left w:val="none" w:sz="0" w:space="0" w:color="auto"/>
        <w:bottom w:val="none" w:sz="0" w:space="0" w:color="auto"/>
        <w:right w:val="none" w:sz="0" w:space="0" w:color="auto"/>
      </w:divBdr>
    </w:div>
    <w:div w:id="1490293468">
      <w:marLeft w:val="480"/>
      <w:marRight w:val="0"/>
      <w:marTop w:val="0"/>
      <w:marBottom w:val="0"/>
      <w:divBdr>
        <w:top w:val="none" w:sz="0" w:space="0" w:color="auto"/>
        <w:left w:val="none" w:sz="0" w:space="0" w:color="auto"/>
        <w:bottom w:val="none" w:sz="0" w:space="0" w:color="auto"/>
        <w:right w:val="none" w:sz="0" w:space="0" w:color="auto"/>
      </w:divBdr>
    </w:div>
    <w:div w:id="1490361872">
      <w:marLeft w:val="480"/>
      <w:marRight w:val="0"/>
      <w:marTop w:val="0"/>
      <w:marBottom w:val="0"/>
      <w:divBdr>
        <w:top w:val="none" w:sz="0" w:space="0" w:color="auto"/>
        <w:left w:val="none" w:sz="0" w:space="0" w:color="auto"/>
        <w:bottom w:val="none" w:sz="0" w:space="0" w:color="auto"/>
        <w:right w:val="none" w:sz="0" w:space="0" w:color="auto"/>
      </w:divBdr>
    </w:div>
    <w:div w:id="1490438249">
      <w:marLeft w:val="640"/>
      <w:marRight w:val="0"/>
      <w:marTop w:val="0"/>
      <w:marBottom w:val="0"/>
      <w:divBdr>
        <w:top w:val="none" w:sz="0" w:space="0" w:color="auto"/>
        <w:left w:val="none" w:sz="0" w:space="0" w:color="auto"/>
        <w:bottom w:val="none" w:sz="0" w:space="0" w:color="auto"/>
        <w:right w:val="none" w:sz="0" w:space="0" w:color="auto"/>
      </w:divBdr>
    </w:div>
    <w:div w:id="1490513996">
      <w:marLeft w:val="640"/>
      <w:marRight w:val="0"/>
      <w:marTop w:val="0"/>
      <w:marBottom w:val="0"/>
      <w:divBdr>
        <w:top w:val="none" w:sz="0" w:space="0" w:color="auto"/>
        <w:left w:val="none" w:sz="0" w:space="0" w:color="auto"/>
        <w:bottom w:val="none" w:sz="0" w:space="0" w:color="auto"/>
        <w:right w:val="none" w:sz="0" w:space="0" w:color="auto"/>
      </w:divBdr>
    </w:div>
    <w:div w:id="1490517534">
      <w:marLeft w:val="640"/>
      <w:marRight w:val="0"/>
      <w:marTop w:val="0"/>
      <w:marBottom w:val="0"/>
      <w:divBdr>
        <w:top w:val="none" w:sz="0" w:space="0" w:color="auto"/>
        <w:left w:val="none" w:sz="0" w:space="0" w:color="auto"/>
        <w:bottom w:val="none" w:sz="0" w:space="0" w:color="auto"/>
        <w:right w:val="none" w:sz="0" w:space="0" w:color="auto"/>
      </w:divBdr>
    </w:div>
    <w:div w:id="1490632816">
      <w:marLeft w:val="480"/>
      <w:marRight w:val="0"/>
      <w:marTop w:val="0"/>
      <w:marBottom w:val="0"/>
      <w:divBdr>
        <w:top w:val="none" w:sz="0" w:space="0" w:color="auto"/>
        <w:left w:val="none" w:sz="0" w:space="0" w:color="auto"/>
        <w:bottom w:val="none" w:sz="0" w:space="0" w:color="auto"/>
        <w:right w:val="none" w:sz="0" w:space="0" w:color="auto"/>
      </w:divBdr>
    </w:div>
    <w:div w:id="1490706802">
      <w:marLeft w:val="640"/>
      <w:marRight w:val="0"/>
      <w:marTop w:val="0"/>
      <w:marBottom w:val="0"/>
      <w:divBdr>
        <w:top w:val="none" w:sz="0" w:space="0" w:color="auto"/>
        <w:left w:val="none" w:sz="0" w:space="0" w:color="auto"/>
        <w:bottom w:val="none" w:sz="0" w:space="0" w:color="auto"/>
        <w:right w:val="none" w:sz="0" w:space="0" w:color="auto"/>
      </w:divBdr>
    </w:div>
    <w:div w:id="1490709408">
      <w:marLeft w:val="640"/>
      <w:marRight w:val="0"/>
      <w:marTop w:val="0"/>
      <w:marBottom w:val="0"/>
      <w:divBdr>
        <w:top w:val="none" w:sz="0" w:space="0" w:color="auto"/>
        <w:left w:val="none" w:sz="0" w:space="0" w:color="auto"/>
        <w:bottom w:val="none" w:sz="0" w:space="0" w:color="auto"/>
        <w:right w:val="none" w:sz="0" w:space="0" w:color="auto"/>
      </w:divBdr>
    </w:div>
    <w:div w:id="1490750735">
      <w:marLeft w:val="480"/>
      <w:marRight w:val="0"/>
      <w:marTop w:val="0"/>
      <w:marBottom w:val="0"/>
      <w:divBdr>
        <w:top w:val="none" w:sz="0" w:space="0" w:color="auto"/>
        <w:left w:val="none" w:sz="0" w:space="0" w:color="auto"/>
        <w:bottom w:val="none" w:sz="0" w:space="0" w:color="auto"/>
        <w:right w:val="none" w:sz="0" w:space="0" w:color="auto"/>
      </w:divBdr>
    </w:div>
    <w:div w:id="1490824268">
      <w:marLeft w:val="640"/>
      <w:marRight w:val="0"/>
      <w:marTop w:val="0"/>
      <w:marBottom w:val="0"/>
      <w:divBdr>
        <w:top w:val="none" w:sz="0" w:space="0" w:color="auto"/>
        <w:left w:val="none" w:sz="0" w:space="0" w:color="auto"/>
        <w:bottom w:val="none" w:sz="0" w:space="0" w:color="auto"/>
        <w:right w:val="none" w:sz="0" w:space="0" w:color="auto"/>
      </w:divBdr>
    </w:div>
    <w:div w:id="1490828314">
      <w:marLeft w:val="640"/>
      <w:marRight w:val="0"/>
      <w:marTop w:val="0"/>
      <w:marBottom w:val="0"/>
      <w:divBdr>
        <w:top w:val="none" w:sz="0" w:space="0" w:color="auto"/>
        <w:left w:val="none" w:sz="0" w:space="0" w:color="auto"/>
        <w:bottom w:val="none" w:sz="0" w:space="0" w:color="auto"/>
        <w:right w:val="none" w:sz="0" w:space="0" w:color="auto"/>
      </w:divBdr>
    </w:div>
    <w:div w:id="1491017814">
      <w:marLeft w:val="480"/>
      <w:marRight w:val="0"/>
      <w:marTop w:val="0"/>
      <w:marBottom w:val="0"/>
      <w:divBdr>
        <w:top w:val="none" w:sz="0" w:space="0" w:color="auto"/>
        <w:left w:val="none" w:sz="0" w:space="0" w:color="auto"/>
        <w:bottom w:val="none" w:sz="0" w:space="0" w:color="auto"/>
        <w:right w:val="none" w:sz="0" w:space="0" w:color="auto"/>
      </w:divBdr>
    </w:div>
    <w:div w:id="1491019627">
      <w:marLeft w:val="640"/>
      <w:marRight w:val="0"/>
      <w:marTop w:val="0"/>
      <w:marBottom w:val="0"/>
      <w:divBdr>
        <w:top w:val="none" w:sz="0" w:space="0" w:color="auto"/>
        <w:left w:val="none" w:sz="0" w:space="0" w:color="auto"/>
        <w:bottom w:val="none" w:sz="0" w:space="0" w:color="auto"/>
        <w:right w:val="none" w:sz="0" w:space="0" w:color="auto"/>
      </w:divBdr>
    </w:div>
    <w:div w:id="1491020821">
      <w:marLeft w:val="480"/>
      <w:marRight w:val="0"/>
      <w:marTop w:val="0"/>
      <w:marBottom w:val="0"/>
      <w:divBdr>
        <w:top w:val="none" w:sz="0" w:space="0" w:color="auto"/>
        <w:left w:val="none" w:sz="0" w:space="0" w:color="auto"/>
        <w:bottom w:val="none" w:sz="0" w:space="0" w:color="auto"/>
        <w:right w:val="none" w:sz="0" w:space="0" w:color="auto"/>
      </w:divBdr>
    </w:div>
    <w:div w:id="1491024370">
      <w:marLeft w:val="480"/>
      <w:marRight w:val="0"/>
      <w:marTop w:val="0"/>
      <w:marBottom w:val="0"/>
      <w:divBdr>
        <w:top w:val="none" w:sz="0" w:space="0" w:color="auto"/>
        <w:left w:val="none" w:sz="0" w:space="0" w:color="auto"/>
        <w:bottom w:val="none" w:sz="0" w:space="0" w:color="auto"/>
        <w:right w:val="none" w:sz="0" w:space="0" w:color="auto"/>
      </w:divBdr>
    </w:div>
    <w:div w:id="1491095885">
      <w:marLeft w:val="480"/>
      <w:marRight w:val="0"/>
      <w:marTop w:val="0"/>
      <w:marBottom w:val="0"/>
      <w:divBdr>
        <w:top w:val="none" w:sz="0" w:space="0" w:color="auto"/>
        <w:left w:val="none" w:sz="0" w:space="0" w:color="auto"/>
        <w:bottom w:val="none" w:sz="0" w:space="0" w:color="auto"/>
        <w:right w:val="none" w:sz="0" w:space="0" w:color="auto"/>
      </w:divBdr>
    </w:div>
    <w:div w:id="1491099141">
      <w:marLeft w:val="480"/>
      <w:marRight w:val="0"/>
      <w:marTop w:val="0"/>
      <w:marBottom w:val="0"/>
      <w:divBdr>
        <w:top w:val="none" w:sz="0" w:space="0" w:color="auto"/>
        <w:left w:val="none" w:sz="0" w:space="0" w:color="auto"/>
        <w:bottom w:val="none" w:sz="0" w:space="0" w:color="auto"/>
        <w:right w:val="none" w:sz="0" w:space="0" w:color="auto"/>
      </w:divBdr>
    </w:div>
    <w:div w:id="1491288192">
      <w:marLeft w:val="640"/>
      <w:marRight w:val="0"/>
      <w:marTop w:val="0"/>
      <w:marBottom w:val="0"/>
      <w:divBdr>
        <w:top w:val="none" w:sz="0" w:space="0" w:color="auto"/>
        <w:left w:val="none" w:sz="0" w:space="0" w:color="auto"/>
        <w:bottom w:val="none" w:sz="0" w:space="0" w:color="auto"/>
        <w:right w:val="none" w:sz="0" w:space="0" w:color="auto"/>
      </w:divBdr>
    </w:div>
    <w:div w:id="1491294306">
      <w:marLeft w:val="640"/>
      <w:marRight w:val="0"/>
      <w:marTop w:val="0"/>
      <w:marBottom w:val="0"/>
      <w:divBdr>
        <w:top w:val="none" w:sz="0" w:space="0" w:color="auto"/>
        <w:left w:val="none" w:sz="0" w:space="0" w:color="auto"/>
        <w:bottom w:val="none" w:sz="0" w:space="0" w:color="auto"/>
        <w:right w:val="none" w:sz="0" w:space="0" w:color="auto"/>
      </w:divBdr>
    </w:div>
    <w:div w:id="1491361156">
      <w:marLeft w:val="480"/>
      <w:marRight w:val="0"/>
      <w:marTop w:val="0"/>
      <w:marBottom w:val="0"/>
      <w:divBdr>
        <w:top w:val="none" w:sz="0" w:space="0" w:color="auto"/>
        <w:left w:val="none" w:sz="0" w:space="0" w:color="auto"/>
        <w:bottom w:val="none" w:sz="0" w:space="0" w:color="auto"/>
        <w:right w:val="none" w:sz="0" w:space="0" w:color="auto"/>
      </w:divBdr>
    </w:div>
    <w:div w:id="1491363479">
      <w:marLeft w:val="640"/>
      <w:marRight w:val="0"/>
      <w:marTop w:val="0"/>
      <w:marBottom w:val="0"/>
      <w:divBdr>
        <w:top w:val="none" w:sz="0" w:space="0" w:color="auto"/>
        <w:left w:val="none" w:sz="0" w:space="0" w:color="auto"/>
        <w:bottom w:val="none" w:sz="0" w:space="0" w:color="auto"/>
        <w:right w:val="none" w:sz="0" w:space="0" w:color="auto"/>
      </w:divBdr>
    </w:div>
    <w:div w:id="1491559711">
      <w:marLeft w:val="480"/>
      <w:marRight w:val="0"/>
      <w:marTop w:val="0"/>
      <w:marBottom w:val="0"/>
      <w:divBdr>
        <w:top w:val="none" w:sz="0" w:space="0" w:color="auto"/>
        <w:left w:val="none" w:sz="0" w:space="0" w:color="auto"/>
        <w:bottom w:val="none" w:sz="0" w:space="0" w:color="auto"/>
        <w:right w:val="none" w:sz="0" w:space="0" w:color="auto"/>
      </w:divBdr>
    </w:div>
    <w:div w:id="1491602972">
      <w:marLeft w:val="480"/>
      <w:marRight w:val="0"/>
      <w:marTop w:val="0"/>
      <w:marBottom w:val="0"/>
      <w:divBdr>
        <w:top w:val="none" w:sz="0" w:space="0" w:color="auto"/>
        <w:left w:val="none" w:sz="0" w:space="0" w:color="auto"/>
        <w:bottom w:val="none" w:sz="0" w:space="0" w:color="auto"/>
        <w:right w:val="none" w:sz="0" w:space="0" w:color="auto"/>
      </w:divBdr>
    </w:div>
    <w:div w:id="1491629366">
      <w:marLeft w:val="480"/>
      <w:marRight w:val="0"/>
      <w:marTop w:val="0"/>
      <w:marBottom w:val="0"/>
      <w:divBdr>
        <w:top w:val="none" w:sz="0" w:space="0" w:color="auto"/>
        <w:left w:val="none" w:sz="0" w:space="0" w:color="auto"/>
        <w:bottom w:val="none" w:sz="0" w:space="0" w:color="auto"/>
        <w:right w:val="none" w:sz="0" w:space="0" w:color="auto"/>
      </w:divBdr>
    </w:div>
    <w:div w:id="1491630770">
      <w:marLeft w:val="640"/>
      <w:marRight w:val="0"/>
      <w:marTop w:val="0"/>
      <w:marBottom w:val="0"/>
      <w:divBdr>
        <w:top w:val="none" w:sz="0" w:space="0" w:color="auto"/>
        <w:left w:val="none" w:sz="0" w:space="0" w:color="auto"/>
        <w:bottom w:val="none" w:sz="0" w:space="0" w:color="auto"/>
        <w:right w:val="none" w:sz="0" w:space="0" w:color="auto"/>
      </w:divBdr>
    </w:div>
    <w:div w:id="1491755214">
      <w:marLeft w:val="640"/>
      <w:marRight w:val="0"/>
      <w:marTop w:val="0"/>
      <w:marBottom w:val="0"/>
      <w:divBdr>
        <w:top w:val="none" w:sz="0" w:space="0" w:color="auto"/>
        <w:left w:val="none" w:sz="0" w:space="0" w:color="auto"/>
        <w:bottom w:val="none" w:sz="0" w:space="0" w:color="auto"/>
        <w:right w:val="none" w:sz="0" w:space="0" w:color="auto"/>
      </w:divBdr>
    </w:div>
    <w:div w:id="1491869418">
      <w:marLeft w:val="480"/>
      <w:marRight w:val="0"/>
      <w:marTop w:val="0"/>
      <w:marBottom w:val="0"/>
      <w:divBdr>
        <w:top w:val="none" w:sz="0" w:space="0" w:color="auto"/>
        <w:left w:val="none" w:sz="0" w:space="0" w:color="auto"/>
        <w:bottom w:val="none" w:sz="0" w:space="0" w:color="auto"/>
        <w:right w:val="none" w:sz="0" w:space="0" w:color="auto"/>
      </w:divBdr>
    </w:div>
    <w:div w:id="1491948015">
      <w:marLeft w:val="640"/>
      <w:marRight w:val="0"/>
      <w:marTop w:val="0"/>
      <w:marBottom w:val="0"/>
      <w:divBdr>
        <w:top w:val="none" w:sz="0" w:space="0" w:color="auto"/>
        <w:left w:val="none" w:sz="0" w:space="0" w:color="auto"/>
        <w:bottom w:val="none" w:sz="0" w:space="0" w:color="auto"/>
        <w:right w:val="none" w:sz="0" w:space="0" w:color="auto"/>
      </w:divBdr>
    </w:div>
    <w:div w:id="1492023542">
      <w:marLeft w:val="640"/>
      <w:marRight w:val="0"/>
      <w:marTop w:val="0"/>
      <w:marBottom w:val="0"/>
      <w:divBdr>
        <w:top w:val="none" w:sz="0" w:space="0" w:color="auto"/>
        <w:left w:val="none" w:sz="0" w:space="0" w:color="auto"/>
        <w:bottom w:val="none" w:sz="0" w:space="0" w:color="auto"/>
        <w:right w:val="none" w:sz="0" w:space="0" w:color="auto"/>
      </w:divBdr>
    </w:div>
    <w:div w:id="1492133580">
      <w:marLeft w:val="480"/>
      <w:marRight w:val="0"/>
      <w:marTop w:val="0"/>
      <w:marBottom w:val="0"/>
      <w:divBdr>
        <w:top w:val="none" w:sz="0" w:space="0" w:color="auto"/>
        <w:left w:val="none" w:sz="0" w:space="0" w:color="auto"/>
        <w:bottom w:val="none" w:sz="0" w:space="0" w:color="auto"/>
        <w:right w:val="none" w:sz="0" w:space="0" w:color="auto"/>
      </w:divBdr>
    </w:div>
    <w:div w:id="1492214178">
      <w:marLeft w:val="640"/>
      <w:marRight w:val="0"/>
      <w:marTop w:val="0"/>
      <w:marBottom w:val="0"/>
      <w:divBdr>
        <w:top w:val="none" w:sz="0" w:space="0" w:color="auto"/>
        <w:left w:val="none" w:sz="0" w:space="0" w:color="auto"/>
        <w:bottom w:val="none" w:sz="0" w:space="0" w:color="auto"/>
        <w:right w:val="none" w:sz="0" w:space="0" w:color="auto"/>
      </w:divBdr>
    </w:div>
    <w:div w:id="1492286375">
      <w:marLeft w:val="640"/>
      <w:marRight w:val="0"/>
      <w:marTop w:val="0"/>
      <w:marBottom w:val="0"/>
      <w:divBdr>
        <w:top w:val="none" w:sz="0" w:space="0" w:color="auto"/>
        <w:left w:val="none" w:sz="0" w:space="0" w:color="auto"/>
        <w:bottom w:val="none" w:sz="0" w:space="0" w:color="auto"/>
        <w:right w:val="none" w:sz="0" w:space="0" w:color="auto"/>
      </w:divBdr>
    </w:div>
    <w:div w:id="1492335209">
      <w:marLeft w:val="480"/>
      <w:marRight w:val="0"/>
      <w:marTop w:val="0"/>
      <w:marBottom w:val="0"/>
      <w:divBdr>
        <w:top w:val="none" w:sz="0" w:space="0" w:color="auto"/>
        <w:left w:val="none" w:sz="0" w:space="0" w:color="auto"/>
        <w:bottom w:val="none" w:sz="0" w:space="0" w:color="auto"/>
        <w:right w:val="none" w:sz="0" w:space="0" w:color="auto"/>
      </w:divBdr>
    </w:div>
    <w:div w:id="1492336187">
      <w:marLeft w:val="480"/>
      <w:marRight w:val="0"/>
      <w:marTop w:val="0"/>
      <w:marBottom w:val="0"/>
      <w:divBdr>
        <w:top w:val="none" w:sz="0" w:space="0" w:color="auto"/>
        <w:left w:val="none" w:sz="0" w:space="0" w:color="auto"/>
        <w:bottom w:val="none" w:sz="0" w:space="0" w:color="auto"/>
        <w:right w:val="none" w:sz="0" w:space="0" w:color="auto"/>
      </w:divBdr>
    </w:div>
    <w:div w:id="1492403322">
      <w:marLeft w:val="640"/>
      <w:marRight w:val="0"/>
      <w:marTop w:val="0"/>
      <w:marBottom w:val="0"/>
      <w:divBdr>
        <w:top w:val="none" w:sz="0" w:space="0" w:color="auto"/>
        <w:left w:val="none" w:sz="0" w:space="0" w:color="auto"/>
        <w:bottom w:val="none" w:sz="0" w:space="0" w:color="auto"/>
        <w:right w:val="none" w:sz="0" w:space="0" w:color="auto"/>
      </w:divBdr>
    </w:div>
    <w:div w:id="1492598954">
      <w:marLeft w:val="640"/>
      <w:marRight w:val="0"/>
      <w:marTop w:val="0"/>
      <w:marBottom w:val="0"/>
      <w:divBdr>
        <w:top w:val="none" w:sz="0" w:space="0" w:color="auto"/>
        <w:left w:val="none" w:sz="0" w:space="0" w:color="auto"/>
        <w:bottom w:val="none" w:sz="0" w:space="0" w:color="auto"/>
        <w:right w:val="none" w:sz="0" w:space="0" w:color="auto"/>
      </w:divBdr>
    </w:div>
    <w:div w:id="1492599896">
      <w:marLeft w:val="480"/>
      <w:marRight w:val="0"/>
      <w:marTop w:val="0"/>
      <w:marBottom w:val="0"/>
      <w:divBdr>
        <w:top w:val="none" w:sz="0" w:space="0" w:color="auto"/>
        <w:left w:val="none" w:sz="0" w:space="0" w:color="auto"/>
        <w:bottom w:val="none" w:sz="0" w:space="0" w:color="auto"/>
        <w:right w:val="none" w:sz="0" w:space="0" w:color="auto"/>
      </w:divBdr>
    </w:div>
    <w:div w:id="1492716631">
      <w:marLeft w:val="640"/>
      <w:marRight w:val="0"/>
      <w:marTop w:val="0"/>
      <w:marBottom w:val="0"/>
      <w:divBdr>
        <w:top w:val="none" w:sz="0" w:space="0" w:color="auto"/>
        <w:left w:val="none" w:sz="0" w:space="0" w:color="auto"/>
        <w:bottom w:val="none" w:sz="0" w:space="0" w:color="auto"/>
        <w:right w:val="none" w:sz="0" w:space="0" w:color="auto"/>
      </w:divBdr>
    </w:div>
    <w:div w:id="1492719316">
      <w:marLeft w:val="480"/>
      <w:marRight w:val="0"/>
      <w:marTop w:val="0"/>
      <w:marBottom w:val="0"/>
      <w:divBdr>
        <w:top w:val="none" w:sz="0" w:space="0" w:color="auto"/>
        <w:left w:val="none" w:sz="0" w:space="0" w:color="auto"/>
        <w:bottom w:val="none" w:sz="0" w:space="0" w:color="auto"/>
        <w:right w:val="none" w:sz="0" w:space="0" w:color="auto"/>
      </w:divBdr>
    </w:div>
    <w:div w:id="1492868851">
      <w:marLeft w:val="480"/>
      <w:marRight w:val="0"/>
      <w:marTop w:val="0"/>
      <w:marBottom w:val="0"/>
      <w:divBdr>
        <w:top w:val="none" w:sz="0" w:space="0" w:color="auto"/>
        <w:left w:val="none" w:sz="0" w:space="0" w:color="auto"/>
        <w:bottom w:val="none" w:sz="0" w:space="0" w:color="auto"/>
        <w:right w:val="none" w:sz="0" w:space="0" w:color="auto"/>
      </w:divBdr>
    </w:div>
    <w:div w:id="1492912274">
      <w:marLeft w:val="480"/>
      <w:marRight w:val="0"/>
      <w:marTop w:val="0"/>
      <w:marBottom w:val="0"/>
      <w:divBdr>
        <w:top w:val="none" w:sz="0" w:space="0" w:color="auto"/>
        <w:left w:val="none" w:sz="0" w:space="0" w:color="auto"/>
        <w:bottom w:val="none" w:sz="0" w:space="0" w:color="auto"/>
        <w:right w:val="none" w:sz="0" w:space="0" w:color="auto"/>
      </w:divBdr>
    </w:div>
    <w:div w:id="1492912665">
      <w:marLeft w:val="640"/>
      <w:marRight w:val="0"/>
      <w:marTop w:val="0"/>
      <w:marBottom w:val="0"/>
      <w:divBdr>
        <w:top w:val="none" w:sz="0" w:space="0" w:color="auto"/>
        <w:left w:val="none" w:sz="0" w:space="0" w:color="auto"/>
        <w:bottom w:val="none" w:sz="0" w:space="0" w:color="auto"/>
        <w:right w:val="none" w:sz="0" w:space="0" w:color="auto"/>
      </w:divBdr>
    </w:div>
    <w:div w:id="1492991260">
      <w:marLeft w:val="640"/>
      <w:marRight w:val="0"/>
      <w:marTop w:val="0"/>
      <w:marBottom w:val="0"/>
      <w:divBdr>
        <w:top w:val="none" w:sz="0" w:space="0" w:color="auto"/>
        <w:left w:val="none" w:sz="0" w:space="0" w:color="auto"/>
        <w:bottom w:val="none" w:sz="0" w:space="0" w:color="auto"/>
        <w:right w:val="none" w:sz="0" w:space="0" w:color="auto"/>
      </w:divBdr>
    </w:div>
    <w:div w:id="1493061717">
      <w:marLeft w:val="480"/>
      <w:marRight w:val="0"/>
      <w:marTop w:val="0"/>
      <w:marBottom w:val="0"/>
      <w:divBdr>
        <w:top w:val="none" w:sz="0" w:space="0" w:color="auto"/>
        <w:left w:val="none" w:sz="0" w:space="0" w:color="auto"/>
        <w:bottom w:val="none" w:sz="0" w:space="0" w:color="auto"/>
        <w:right w:val="none" w:sz="0" w:space="0" w:color="auto"/>
      </w:divBdr>
    </w:div>
    <w:div w:id="1493063816">
      <w:marLeft w:val="640"/>
      <w:marRight w:val="0"/>
      <w:marTop w:val="0"/>
      <w:marBottom w:val="0"/>
      <w:divBdr>
        <w:top w:val="none" w:sz="0" w:space="0" w:color="auto"/>
        <w:left w:val="none" w:sz="0" w:space="0" w:color="auto"/>
        <w:bottom w:val="none" w:sz="0" w:space="0" w:color="auto"/>
        <w:right w:val="none" w:sz="0" w:space="0" w:color="auto"/>
      </w:divBdr>
    </w:div>
    <w:div w:id="1493065940">
      <w:marLeft w:val="480"/>
      <w:marRight w:val="0"/>
      <w:marTop w:val="0"/>
      <w:marBottom w:val="0"/>
      <w:divBdr>
        <w:top w:val="none" w:sz="0" w:space="0" w:color="auto"/>
        <w:left w:val="none" w:sz="0" w:space="0" w:color="auto"/>
        <w:bottom w:val="none" w:sz="0" w:space="0" w:color="auto"/>
        <w:right w:val="none" w:sz="0" w:space="0" w:color="auto"/>
      </w:divBdr>
    </w:div>
    <w:div w:id="1493108627">
      <w:marLeft w:val="480"/>
      <w:marRight w:val="0"/>
      <w:marTop w:val="0"/>
      <w:marBottom w:val="0"/>
      <w:divBdr>
        <w:top w:val="none" w:sz="0" w:space="0" w:color="auto"/>
        <w:left w:val="none" w:sz="0" w:space="0" w:color="auto"/>
        <w:bottom w:val="none" w:sz="0" w:space="0" w:color="auto"/>
        <w:right w:val="none" w:sz="0" w:space="0" w:color="auto"/>
      </w:divBdr>
    </w:div>
    <w:div w:id="1493181452">
      <w:marLeft w:val="640"/>
      <w:marRight w:val="0"/>
      <w:marTop w:val="0"/>
      <w:marBottom w:val="0"/>
      <w:divBdr>
        <w:top w:val="none" w:sz="0" w:space="0" w:color="auto"/>
        <w:left w:val="none" w:sz="0" w:space="0" w:color="auto"/>
        <w:bottom w:val="none" w:sz="0" w:space="0" w:color="auto"/>
        <w:right w:val="none" w:sz="0" w:space="0" w:color="auto"/>
      </w:divBdr>
    </w:div>
    <w:div w:id="1493253036">
      <w:marLeft w:val="480"/>
      <w:marRight w:val="0"/>
      <w:marTop w:val="0"/>
      <w:marBottom w:val="0"/>
      <w:divBdr>
        <w:top w:val="none" w:sz="0" w:space="0" w:color="auto"/>
        <w:left w:val="none" w:sz="0" w:space="0" w:color="auto"/>
        <w:bottom w:val="none" w:sz="0" w:space="0" w:color="auto"/>
        <w:right w:val="none" w:sz="0" w:space="0" w:color="auto"/>
      </w:divBdr>
    </w:div>
    <w:div w:id="1493330116">
      <w:marLeft w:val="480"/>
      <w:marRight w:val="0"/>
      <w:marTop w:val="0"/>
      <w:marBottom w:val="0"/>
      <w:divBdr>
        <w:top w:val="none" w:sz="0" w:space="0" w:color="auto"/>
        <w:left w:val="none" w:sz="0" w:space="0" w:color="auto"/>
        <w:bottom w:val="none" w:sz="0" w:space="0" w:color="auto"/>
        <w:right w:val="none" w:sz="0" w:space="0" w:color="auto"/>
      </w:divBdr>
    </w:div>
    <w:div w:id="1493335360">
      <w:marLeft w:val="480"/>
      <w:marRight w:val="0"/>
      <w:marTop w:val="0"/>
      <w:marBottom w:val="0"/>
      <w:divBdr>
        <w:top w:val="none" w:sz="0" w:space="0" w:color="auto"/>
        <w:left w:val="none" w:sz="0" w:space="0" w:color="auto"/>
        <w:bottom w:val="none" w:sz="0" w:space="0" w:color="auto"/>
        <w:right w:val="none" w:sz="0" w:space="0" w:color="auto"/>
      </w:divBdr>
    </w:div>
    <w:div w:id="1493374708">
      <w:marLeft w:val="640"/>
      <w:marRight w:val="0"/>
      <w:marTop w:val="0"/>
      <w:marBottom w:val="0"/>
      <w:divBdr>
        <w:top w:val="none" w:sz="0" w:space="0" w:color="auto"/>
        <w:left w:val="none" w:sz="0" w:space="0" w:color="auto"/>
        <w:bottom w:val="none" w:sz="0" w:space="0" w:color="auto"/>
        <w:right w:val="none" w:sz="0" w:space="0" w:color="auto"/>
      </w:divBdr>
    </w:div>
    <w:div w:id="1493523408">
      <w:marLeft w:val="480"/>
      <w:marRight w:val="0"/>
      <w:marTop w:val="0"/>
      <w:marBottom w:val="0"/>
      <w:divBdr>
        <w:top w:val="none" w:sz="0" w:space="0" w:color="auto"/>
        <w:left w:val="none" w:sz="0" w:space="0" w:color="auto"/>
        <w:bottom w:val="none" w:sz="0" w:space="0" w:color="auto"/>
        <w:right w:val="none" w:sz="0" w:space="0" w:color="auto"/>
      </w:divBdr>
    </w:div>
    <w:div w:id="1493788209">
      <w:marLeft w:val="480"/>
      <w:marRight w:val="0"/>
      <w:marTop w:val="0"/>
      <w:marBottom w:val="0"/>
      <w:divBdr>
        <w:top w:val="none" w:sz="0" w:space="0" w:color="auto"/>
        <w:left w:val="none" w:sz="0" w:space="0" w:color="auto"/>
        <w:bottom w:val="none" w:sz="0" w:space="0" w:color="auto"/>
        <w:right w:val="none" w:sz="0" w:space="0" w:color="auto"/>
      </w:divBdr>
    </w:div>
    <w:div w:id="1493833093">
      <w:marLeft w:val="480"/>
      <w:marRight w:val="0"/>
      <w:marTop w:val="0"/>
      <w:marBottom w:val="0"/>
      <w:divBdr>
        <w:top w:val="none" w:sz="0" w:space="0" w:color="auto"/>
        <w:left w:val="none" w:sz="0" w:space="0" w:color="auto"/>
        <w:bottom w:val="none" w:sz="0" w:space="0" w:color="auto"/>
        <w:right w:val="none" w:sz="0" w:space="0" w:color="auto"/>
      </w:divBdr>
    </w:div>
    <w:div w:id="1493835371">
      <w:marLeft w:val="640"/>
      <w:marRight w:val="0"/>
      <w:marTop w:val="0"/>
      <w:marBottom w:val="0"/>
      <w:divBdr>
        <w:top w:val="none" w:sz="0" w:space="0" w:color="auto"/>
        <w:left w:val="none" w:sz="0" w:space="0" w:color="auto"/>
        <w:bottom w:val="none" w:sz="0" w:space="0" w:color="auto"/>
        <w:right w:val="none" w:sz="0" w:space="0" w:color="auto"/>
      </w:divBdr>
    </w:div>
    <w:div w:id="1493910397">
      <w:marLeft w:val="480"/>
      <w:marRight w:val="0"/>
      <w:marTop w:val="0"/>
      <w:marBottom w:val="0"/>
      <w:divBdr>
        <w:top w:val="none" w:sz="0" w:space="0" w:color="auto"/>
        <w:left w:val="none" w:sz="0" w:space="0" w:color="auto"/>
        <w:bottom w:val="none" w:sz="0" w:space="0" w:color="auto"/>
        <w:right w:val="none" w:sz="0" w:space="0" w:color="auto"/>
      </w:divBdr>
    </w:div>
    <w:div w:id="1493989248">
      <w:marLeft w:val="640"/>
      <w:marRight w:val="0"/>
      <w:marTop w:val="0"/>
      <w:marBottom w:val="0"/>
      <w:divBdr>
        <w:top w:val="none" w:sz="0" w:space="0" w:color="auto"/>
        <w:left w:val="none" w:sz="0" w:space="0" w:color="auto"/>
        <w:bottom w:val="none" w:sz="0" w:space="0" w:color="auto"/>
        <w:right w:val="none" w:sz="0" w:space="0" w:color="auto"/>
      </w:divBdr>
    </w:div>
    <w:div w:id="1494029067">
      <w:marLeft w:val="640"/>
      <w:marRight w:val="0"/>
      <w:marTop w:val="0"/>
      <w:marBottom w:val="0"/>
      <w:divBdr>
        <w:top w:val="none" w:sz="0" w:space="0" w:color="auto"/>
        <w:left w:val="none" w:sz="0" w:space="0" w:color="auto"/>
        <w:bottom w:val="none" w:sz="0" w:space="0" w:color="auto"/>
        <w:right w:val="none" w:sz="0" w:space="0" w:color="auto"/>
      </w:divBdr>
    </w:div>
    <w:div w:id="1494100877">
      <w:marLeft w:val="640"/>
      <w:marRight w:val="0"/>
      <w:marTop w:val="0"/>
      <w:marBottom w:val="0"/>
      <w:divBdr>
        <w:top w:val="none" w:sz="0" w:space="0" w:color="auto"/>
        <w:left w:val="none" w:sz="0" w:space="0" w:color="auto"/>
        <w:bottom w:val="none" w:sz="0" w:space="0" w:color="auto"/>
        <w:right w:val="none" w:sz="0" w:space="0" w:color="auto"/>
      </w:divBdr>
    </w:div>
    <w:div w:id="1494102886">
      <w:marLeft w:val="640"/>
      <w:marRight w:val="0"/>
      <w:marTop w:val="0"/>
      <w:marBottom w:val="0"/>
      <w:divBdr>
        <w:top w:val="none" w:sz="0" w:space="0" w:color="auto"/>
        <w:left w:val="none" w:sz="0" w:space="0" w:color="auto"/>
        <w:bottom w:val="none" w:sz="0" w:space="0" w:color="auto"/>
        <w:right w:val="none" w:sz="0" w:space="0" w:color="auto"/>
      </w:divBdr>
    </w:div>
    <w:div w:id="1494178610">
      <w:marLeft w:val="640"/>
      <w:marRight w:val="0"/>
      <w:marTop w:val="0"/>
      <w:marBottom w:val="0"/>
      <w:divBdr>
        <w:top w:val="none" w:sz="0" w:space="0" w:color="auto"/>
        <w:left w:val="none" w:sz="0" w:space="0" w:color="auto"/>
        <w:bottom w:val="none" w:sz="0" w:space="0" w:color="auto"/>
        <w:right w:val="none" w:sz="0" w:space="0" w:color="auto"/>
      </w:divBdr>
    </w:div>
    <w:div w:id="1494179522">
      <w:marLeft w:val="640"/>
      <w:marRight w:val="0"/>
      <w:marTop w:val="0"/>
      <w:marBottom w:val="0"/>
      <w:divBdr>
        <w:top w:val="none" w:sz="0" w:space="0" w:color="auto"/>
        <w:left w:val="none" w:sz="0" w:space="0" w:color="auto"/>
        <w:bottom w:val="none" w:sz="0" w:space="0" w:color="auto"/>
        <w:right w:val="none" w:sz="0" w:space="0" w:color="auto"/>
      </w:divBdr>
    </w:div>
    <w:div w:id="1494225748">
      <w:marLeft w:val="640"/>
      <w:marRight w:val="0"/>
      <w:marTop w:val="0"/>
      <w:marBottom w:val="0"/>
      <w:divBdr>
        <w:top w:val="none" w:sz="0" w:space="0" w:color="auto"/>
        <w:left w:val="none" w:sz="0" w:space="0" w:color="auto"/>
        <w:bottom w:val="none" w:sz="0" w:space="0" w:color="auto"/>
        <w:right w:val="none" w:sz="0" w:space="0" w:color="auto"/>
      </w:divBdr>
    </w:div>
    <w:div w:id="1494300975">
      <w:marLeft w:val="480"/>
      <w:marRight w:val="0"/>
      <w:marTop w:val="0"/>
      <w:marBottom w:val="0"/>
      <w:divBdr>
        <w:top w:val="none" w:sz="0" w:space="0" w:color="auto"/>
        <w:left w:val="none" w:sz="0" w:space="0" w:color="auto"/>
        <w:bottom w:val="none" w:sz="0" w:space="0" w:color="auto"/>
        <w:right w:val="none" w:sz="0" w:space="0" w:color="auto"/>
      </w:divBdr>
    </w:div>
    <w:div w:id="1494373380">
      <w:marLeft w:val="640"/>
      <w:marRight w:val="0"/>
      <w:marTop w:val="0"/>
      <w:marBottom w:val="0"/>
      <w:divBdr>
        <w:top w:val="none" w:sz="0" w:space="0" w:color="auto"/>
        <w:left w:val="none" w:sz="0" w:space="0" w:color="auto"/>
        <w:bottom w:val="none" w:sz="0" w:space="0" w:color="auto"/>
        <w:right w:val="none" w:sz="0" w:space="0" w:color="auto"/>
      </w:divBdr>
    </w:div>
    <w:div w:id="1494376713">
      <w:marLeft w:val="480"/>
      <w:marRight w:val="0"/>
      <w:marTop w:val="0"/>
      <w:marBottom w:val="0"/>
      <w:divBdr>
        <w:top w:val="none" w:sz="0" w:space="0" w:color="auto"/>
        <w:left w:val="none" w:sz="0" w:space="0" w:color="auto"/>
        <w:bottom w:val="none" w:sz="0" w:space="0" w:color="auto"/>
        <w:right w:val="none" w:sz="0" w:space="0" w:color="auto"/>
      </w:divBdr>
    </w:div>
    <w:div w:id="1494449166">
      <w:marLeft w:val="480"/>
      <w:marRight w:val="0"/>
      <w:marTop w:val="0"/>
      <w:marBottom w:val="0"/>
      <w:divBdr>
        <w:top w:val="none" w:sz="0" w:space="0" w:color="auto"/>
        <w:left w:val="none" w:sz="0" w:space="0" w:color="auto"/>
        <w:bottom w:val="none" w:sz="0" w:space="0" w:color="auto"/>
        <w:right w:val="none" w:sz="0" w:space="0" w:color="auto"/>
      </w:divBdr>
    </w:div>
    <w:div w:id="1494561654">
      <w:marLeft w:val="480"/>
      <w:marRight w:val="0"/>
      <w:marTop w:val="0"/>
      <w:marBottom w:val="0"/>
      <w:divBdr>
        <w:top w:val="none" w:sz="0" w:space="0" w:color="auto"/>
        <w:left w:val="none" w:sz="0" w:space="0" w:color="auto"/>
        <w:bottom w:val="none" w:sz="0" w:space="0" w:color="auto"/>
        <w:right w:val="none" w:sz="0" w:space="0" w:color="auto"/>
      </w:divBdr>
    </w:div>
    <w:div w:id="1494567871">
      <w:marLeft w:val="480"/>
      <w:marRight w:val="0"/>
      <w:marTop w:val="0"/>
      <w:marBottom w:val="0"/>
      <w:divBdr>
        <w:top w:val="none" w:sz="0" w:space="0" w:color="auto"/>
        <w:left w:val="none" w:sz="0" w:space="0" w:color="auto"/>
        <w:bottom w:val="none" w:sz="0" w:space="0" w:color="auto"/>
        <w:right w:val="none" w:sz="0" w:space="0" w:color="auto"/>
      </w:divBdr>
    </w:div>
    <w:div w:id="1494639352">
      <w:marLeft w:val="640"/>
      <w:marRight w:val="0"/>
      <w:marTop w:val="0"/>
      <w:marBottom w:val="0"/>
      <w:divBdr>
        <w:top w:val="none" w:sz="0" w:space="0" w:color="auto"/>
        <w:left w:val="none" w:sz="0" w:space="0" w:color="auto"/>
        <w:bottom w:val="none" w:sz="0" w:space="0" w:color="auto"/>
        <w:right w:val="none" w:sz="0" w:space="0" w:color="auto"/>
      </w:divBdr>
    </w:div>
    <w:div w:id="1494639499">
      <w:marLeft w:val="640"/>
      <w:marRight w:val="0"/>
      <w:marTop w:val="0"/>
      <w:marBottom w:val="0"/>
      <w:divBdr>
        <w:top w:val="none" w:sz="0" w:space="0" w:color="auto"/>
        <w:left w:val="none" w:sz="0" w:space="0" w:color="auto"/>
        <w:bottom w:val="none" w:sz="0" w:space="0" w:color="auto"/>
        <w:right w:val="none" w:sz="0" w:space="0" w:color="auto"/>
      </w:divBdr>
    </w:div>
    <w:div w:id="1494641609">
      <w:marLeft w:val="640"/>
      <w:marRight w:val="0"/>
      <w:marTop w:val="0"/>
      <w:marBottom w:val="0"/>
      <w:divBdr>
        <w:top w:val="none" w:sz="0" w:space="0" w:color="auto"/>
        <w:left w:val="none" w:sz="0" w:space="0" w:color="auto"/>
        <w:bottom w:val="none" w:sz="0" w:space="0" w:color="auto"/>
        <w:right w:val="none" w:sz="0" w:space="0" w:color="auto"/>
      </w:divBdr>
    </w:div>
    <w:div w:id="1494755474">
      <w:marLeft w:val="480"/>
      <w:marRight w:val="0"/>
      <w:marTop w:val="0"/>
      <w:marBottom w:val="0"/>
      <w:divBdr>
        <w:top w:val="none" w:sz="0" w:space="0" w:color="auto"/>
        <w:left w:val="none" w:sz="0" w:space="0" w:color="auto"/>
        <w:bottom w:val="none" w:sz="0" w:space="0" w:color="auto"/>
        <w:right w:val="none" w:sz="0" w:space="0" w:color="auto"/>
      </w:divBdr>
    </w:div>
    <w:div w:id="1494761826">
      <w:marLeft w:val="640"/>
      <w:marRight w:val="0"/>
      <w:marTop w:val="0"/>
      <w:marBottom w:val="0"/>
      <w:divBdr>
        <w:top w:val="none" w:sz="0" w:space="0" w:color="auto"/>
        <w:left w:val="none" w:sz="0" w:space="0" w:color="auto"/>
        <w:bottom w:val="none" w:sz="0" w:space="0" w:color="auto"/>
        <w:right w:val="none" w:sz="0" w:space="0" w:color="auto"/>
      </w:divBdr>
    </w:div>
    <w:div w:id="1494832808">
      <w:marLeft w:val="480"/>
      <w:marRight w:val="0"/>
      <w:marTop w:val="0"/>
      <w:marBottom w:val="0"/>
      <w:divBdr>
        <w:top w:val="none" w:sz="0" w:space="0" w:color="auto"/>
        <w:left w:val="none" w:sz="0" w:space="0" w:color="auto"/>
        <w:bottom w:val="none" w:sz="0" w:space="0" w:color="auto"/>
        <w:right w:val="none" w:sz="0" w:space="0" w:color="auto"/>
      </w:divBdr>
    </w:div>
    <w:div w:id="1494877961">
      <w:marLeft w:val="640"/>
      <w:marRight w:val="0"/>
      <w:marTop w:val="0"/>
      <w:marBottom w:val="0"/>
      <w:divBdr>
        <w:top w:val="none" w:sz="0" w:space="0" w:color="auto"/>
        <w:left w:val="none" w:sz="0" w:space="0" w:color="auto"/>
        <w:bottom w:val="none" w:sz="0" w:space="0" w:color="auto"/>
        <w:right w:val="none" w:sz="0" w:space="0" w:color="auto"/>
      </w:divBdr>
    </w:div>
    <w:div w:id="1494906471">
      <w:marLeft w:val="640"/>
      <w:marRight w:val="0"/>
      <w:marTop w:val="0"/>
      <w:marBottom w:val="0"/>
      <w:divBdr>
        <w:top w:val="none" w:sz="0" w:space="0" w:color="auto"/>
        <w:left w:val="none" w:sz="0" w:space="0" w:color="auto"/>
        <w:bottom w:val="none" w:sz="0" w:space="0" w:color="auto"/>
        <w:right w:val="none" w:sz="0" w:space="0" w:color="auto"/>
      </w:divBdr>
    </w:div>
    <w:div w:id="1494955361">
      <w:marLeft w:val="480"/>
      <w:marRight w:val="0"/>
      <w:marTop w:val="0"/>
      <w:marBottom w:val="0"/>
      <w:divBdr>
        <w:top w:val="none" w:sz="0" w:space="0" w:color="auto"/>
        <w:left w:val="none" w:sz="0" w:space="0" w:color="auto"/>
        <w:bottom w:val="none" w:sz="0" w:space="0" w:color="auto"/>
        <w:right w:val="none" w:sz="0" w:space="0" w:color="auto"/>
      </w:divBdr>
    </w:div>
    <w:div w:id="1495145398">
      <w:marLeft w:val="480"/>
      <w:marRight w:val="0"/>
      <w:marTop w:val="0"/>
      <w:marBottom w:val="0"/>
      <w:divBdr>
        <w:top w:val="none" w:sz="0" w:space="0" w:color="auto"/>
        <w:left w:val="none" w:sz="0" w:space="0" w:color="auto"/>
        <w:bottom w:val="none" w:sz="0" w:space="0" w:color="auto"/>
        <w:right w:val="none" w:sz="0" w:space="0" w:color="auto"/>
      </w:divBdr>
    </w:div>
    <w:div w:id="1495149918">
      <w:marLeft w:val="480"/>
      <w:marRight w:val="0"/>
      <w:marTop w:val="0"/>
      <w:marBottom w:val="0"/>
      <w:divBdr>
        <w:top w:val="none" w:sz="0" w:space="0" w:color="auto"/>
        <w:left w:val="none" w:sz="0" w:space="0" w:color="auto"/>
        <w:bottom w:val="none" w:sz="0" w:space="0" w:color="auto"/>
        <w:right w:val="none" w:sz="0" w:space="0" w:color="auto"/>
      </w:divBdr>
    </w:div>
    <w:div w:id="1495218897">
      <w:marLeft w:val="640"/>
      <w:marRight w:val="0"/>
      <w:marTop w:val="0"/>
      <w:marBottom w:val="0"/>
      <w:divBdr>
        <w:top w:val="none" w:sz="0" w:space="0" w:color="auto"/>
        <w:left w:val="none" w:sz="0" w:space="0" w:color="auto"/>
        <w:bottom w:val="none" w:sz="0" w:space="0" w:color="auto"/>
        <w:right w:val="none" w:sz="0" w:space="0" w:color="auto"/>
      </w:divBdr>
    </w:div>
    <w:div w:id="1495341031">
      <w:marLeft w:val="480"/>
      <w:marRight w:val="0"/>
      <w:marTop w:val="0"/>
      <w:marBottom w:val="0"/>
      <w:divBdr>
        <w:top w:val="none" w:sz="0" w:space="0" w:color="auto"/>
        <w:left w:val="none" w:sz="0" w:space="0" w:color="auto"/>
        <w:bottom w:val="none" w:sz="0" w:space="0" w:color="auto"/>
        <w:right w:val="none" w:sz="0" w:space="0" w:color="auto"/>
      </w:divBdr>
    </w:div>
    <w:div w:id="1495418650">
      <w:marLeft w:val="640"/>
      <w:marRight w:val="0"/>
      <w:marTop w:val="0"/>
      <w:marBottom w:val="0"/>
      <w:divBdr>
        <w:top w:val="none" w:sz="0" w:space="0" w:color="auto"/>
        <w:left w:val="none" w:sz="0" w:space="0" w:color="auto"/>
        <w:bottom w:val="none" w:sz="0" w:space="0" w:color="auto"/>
        <w:right w:val="none" w:sz="0" w:space="0" w:color="auto"/>
      </w:divBdr>
    </w:div>
    <w:div w:id="1495487625">
      <w:marLeft w:val="480"/>
      <w:marRight w:val="0"/>
      <w:marTop w:val="0"/>
      <w:marBottom w:val="0"/>
      <w:divBdr>
        <w:top w:val="none" w:sz="0" w:space="0" w:color="auto"/>
        <w:left w:val="none" w:sz="0" w:space="0" w:color="auto"/>
        <w:bottom w:val="none" w:sz="0" w:space="0" w:color="auto"/>
        <w:right w:val="none" w:sz="0" w:space="0" w:color="auto"/>
      </w:divBdr>
    </w:div>
    <w:div w:id="1495562816">
      <w:marLeft w:val="480"/>
      <w:marRight w:val="0"/>
      <w:marTop w:val="0"/>
      <w:marBottom w:val="0"/>
      <w:divBdr>
        <w:top w:val="none" w:sz="0" w:space="0" w:color="auto"/>
        <w:left w:val="none" w:sz="0" w:space="0" w:color="auto"/>
        <w:bottom w:val="none" w:sz="0" w:space="0" w:color="auto"/>
        <w:right w:val="none" w:sz="0" w:space="0" w:color="auto"/>
      </w:divBdr>
    </w:div>
    <w:div w:id="1495606043">
      <w:marLeft w:val="640"/>
      <w:marRight w:val="0"/>
      <w:marTop w:val="0"/>
      <w:marBottom w:val="0"/>
      <w:divBdr>
        <w:top w:val="none" w:sz="0" w:space="0" w:color="auto"/>
        <w:left w:val="none" w:sz="0" w:space="0" w:color="auto"/>
        <w:bottom w:val="none" w:sz="0" w:space="0" w:color="auto"/>
        <w:right w:val="none" w:sz="0" w:space="0" w:color="auto"/>
      </w:divBdr>
    </w:div>
    <w:div w:id="1495679062">
      <w:marLeft w:val="480"/>
      <w:marRight w:val="0"/>
      <w:marTop w:val="0"/>
      <w:marBottom w:val="0"/>
      <w:divBdr>
        <w:top w:val="none" w:sz="0" w:space="0" w:color="auto"/>
        <w:left w:val="none" w:sz="0" w:space="0" w:color="auto"/>
        <w:bottom w:val="none" w:sz="0" w:space="0" w:color="auto"/>
        <w:right w:val="none" w:sz="0" w:space="0" w:color="auto"/>
      </w:divBdr>
    </w:div>
    <w:div w:id="1495728526">
      <w:marLeft w:val="640"/>
      <w:marRight w:val="0"/>
      <w:marTop w:val="0"/>
      <w:marBottom w:val="0"/>
      <w:divBdr>
        <w:top w:val="none" w:sz="0" w:space="0" w:color="auto"/>
        <w:left w:val="none" w:sz="0" w:space="0" w:color="auto"/>
        <w:bottom w:val="none" w:sz="0" w:space="0" w:color="auto"/>
        <w:right w:val="none" w:sz="0" w:space="0" w:color="auto"/>
      </w:divBdr>
    </w:div>
    <w:div w:id="1495756107">
      <w:marLeft w:val="640"/>
      <w:marRight w:val="0"/>
      <w:marTop w:val="0"/>
      <w:marBottom w:val="0"/>
      <w:divBdr>
        <w:top w:val="none" w:sz="0" w:space="0" w:color="auto"/>
        <w:left w:val="none" w:sz="0" w:space="0" w:color="auto"/>
        <w:bottom w:val="none" w:sz="0" w:space="0" w:color="auto"/>
        <w:right w:val="none" w:sz="0" w:space="0" w:color="auto"/>
      </w:divBdr>
    </w:div>
    <w:div w:id="1495800119">
      <w:marLeft w:val="640"/>
      <w:marRight w:val="0"/>
      <w:marTop w:val="0"/>
      <w:marBottom w:val="0"/>
      <w:divBdr>
        <w:top w:val="none" w:sz="0" w:space="0" w:color="auto"/>
        <w:left w:val="none" w:sz="0" w:space="0" w:color="auto"/>
        <w:bottom w:val="none" w:sz="0" w:space="0" w:color="auto"/>
        <w:right w:val="none" w:sz="0" w:space="0" w:color="auto"/>
      </w:divBdr>
    </w:div>
    <w:div w:id="1495800246">
      <w:marLeft w:val="480"/>
      <w:marRight w:val="0"/>
      <w:marTop w:val="0"/>
      <w:marBottom w:val="0"/>
      <w:divBdr>
        <w:top w:val="none" w:sz="0" w:space="0" w:color="auto"/>
        <w:left w:val="none" w:sz="0" w:space="0" w:color="auto"/>
        <w:bottom w:val="none" w:sz="0" w:space="0" w:color="auto"/>
        <w:right w:val="none" w:sz="0" w:space="0" w:color="auto"/>
      </w:divBdr>
    </w:div>
    <w:div w:id="1495879836">
      <w:marLeft w:val="640"/>
      <w:marRight w:val="0"/>
      <w:marTop w:val="0"/>
      <w:marBottom w:val="0"/>
      <w:divBdr>
        <w:top w:val="none" w:sz="0" w:space="0" w:color="auto"/>
        <w:left w:val="none" w:sz="0" w:space="0" w:color="auto"/>
        <w:bottom w:val="none" w:sz="0" w:space="0" w:color="auto"/>
        <w:right w:val="none" w:sz="0" w:space="0" w:color="auto"/>
      </w:divBdr>
    </w:div>
    <w:div w:id="1495995517">
      <w:marLeft w:val="480"/>
      <w:marRight w:val="0"/>
      <w:marTop w:val="0"/>
      <w:marBottom w:val="0"/>
      <w:divBdr>
        <w:top w:val="none" w:sz="0" w:space="0" w:color="auto"/>
        <w:left w:val="none" w:sz="0" w:space="0" w:color="auto"/>
        <w:bottom w:val="none" w:sz="0" w:space="0" w:color="auto"/>
        <w:right w:val="none" w:sz="0" w:space="0" w:color="auto"/>
      </w:divBdr>
    </w:div>
    <w:div w:id="1495998666">
      <w:marLeft w:val="480"/>
      <w:marRight w:val="0"/>
      <w:marTop w:val="0"/>
      <w:marBottom w:val="0"/>
      <w:divBdr>
        <w:top w:val="none" w:sz="0" w:space="0" w:color="auto"/>
        <w:left w:val="none" w:sz="0" w:space="0" w:color="auto"/>
        <w:bottom w:val="none" w:sz="0" w:space="0" w:color="auto"/>
        <w:right w:val="none" w:sz="0" w:space="0" w:color="auto"/>
      </w:divBdr>
    </w:div>
    <w:div w:id="1496215533">
      <w:marLeft w:val="640"/>
      <w:marRight w:val="0"/>
      <w:marTop w:val="0"/>
      <w:marBottom w:val="0"/>
      <w:divBdr>
        <w:top w:val="none" w:sz="0" w:space="0" w:color="auto"/>
        <w:left w:val="none" w:sz="0" w:space="0" w:color="auto"/>
        <w:bottom w:val="none" w:sz="0" w:space="0" w:color="auto"/>
        <w:right w:val="none" w:sz="0" w:space="0" w:color="auto"/>
      </w:divBdr>
    </w:div>
    <w:div w:id="1496415170">
      <w:marLeft w:val="640"/>
      <w:marRight w:val="0"/>
      <w:marTop w:val="0"/>
      <w:marBottom w:val="0"/>
      <w:divBdr>
        <w:top w:val="none" w:sz="0" w:space="0" w:color="auto"/>
        <w:left w:val="none" w:sz="0" w:space="0" w:color="auto"/>
        <w:bottom w:val="none" w:sz="0" w:space="0" w:color="auto"/>
        <w:right w:val="none" w:sz="0" w:space="0" w:color="auto"/>
      </w:divBdr>
    </w:div>
    <w:div w:id="1496451779">
      <w:marLeft w:val="640"/>
      <w:marRight w:val="0"/>
      <w:marTop w:val="0"/>
      <w:marBottom w:val="0"/>
      <w:divBdr>
        <w:top w:val="none" w:sz="0" w:space="0" w:color="auto"/>
        <w:left w:val="none" w:sz="0" w:space="0" w:color="auto"/>
        <w:bottom w:val="none" w:sz="0" w:space="0" w:color="auto"/>
        <w:right w:val="none" w:sz="0" w:space="0" w:color="auto"/>
      </w:divBdr>
    </w:div>
    <w:div w:id="1496532026">
      <w:marLeft w:val="640"/>
      <w:marRight w:val="0"/>
      <w:marTop w:val="0"/>
      <w:marBottom w:val="0"/>
      <w:divBdr>
        <w:top w:val="none" w:sz="0" w:space="0" w:color="auto"/>
        <w:left w:val="none" w:sz="0" w:space="0" w:color="auto"/>
        <w:bottom w:val="none" w:sz="0" w:space="0" w:color="auto"/>
        <w:right w:val="none" w:sz="0" w:space="0" w:color="auto"/>
      </w:divBdr>
    </w:div>
    <w:div w:id="1496611463">
      <w:marLeft w:val="640"/>
      <w:marRight w:val="0"/>
      <w:marTop w:val="0"/>
      <w:marBottom w:val="0"/>
      <w:divBdr>
        <w:top w:val="none" w:sz="0" w:space="0" w:color="auto"/>
        <w:left w:val="none" w:sz="0" w:space="0" w:color="auto"/>
        <w:bottom w:val="none" w:sz="0" w:space="0" w:color="auto"/>
        <w:right w:val="none" w:sz="0" w:space="0" w:color="auto"/>
      </w:divBdr>
    </w:div>
    <w:div w:id="1496648630">
      <w:marLeft w:val="480"/>
      <w:marRight w:val="0"/>
      <w:marTop w:val="0"/>
      <w:marBottom w:val="0"/>
      <w:divBdr>
        <w:top w:val="none" w:sz="0" w:space="0" w:color="auto"/>
        <w:left w:val="none" w:sz="0" w:space="0" w:color="auto"/>
        <w:bottom w:val="none" w:sz="0" w:space="0" w:color="auto"/>
        <w:right w:val="none" w:sz="0" w:space="0" w:color="auto"/>
      </w:divBdr>
    </w:div>
    <w:div w:id="1496720505">
      <w:marLeft w:val="480"/>
      <w:marRight w:val="0"/>
      <w:marTop w:val="0"/>
      <w:marBottom w:val="0"/>
      <w:divBdr>
        <w:top w:val="none" w:sz="0" w:space="0" w:color="auto"/>
        <w:left w:val="none" w:sz="0" w:space="0" w:color="auto"/>
        <w:bottom w:val="none" w:sz="0" w:space="0" w:color="auto"/>
        <w:right w:val="none" w:sz="0" w:space="0" w:color="auto"/>
      </w:divBdr>
    </w:div>
    <w:div w:id="1496721683">
      <w:marLeft w:val="480"/>
      <w:marRight w:val="0"/>
      <w:marTop w:val="0"/>
      <w:marBottom w:val="0"/>
      <w:divBdr>
        <w:top w:val="none" w:sz="0" w:space="0" w:color="auto"/>
        <w:left w:val="none" w:sz="0" w:space="0" w:color="auto"/>
        <w:bottom w:val="none" w:sz="0" w:space="0" w:color="auto"/>
        <w:right w:val="none" w:sz="0" w:space="0" w:color="auto"/>
      </w:divBdr>
    </w:div>
    <w:div w:id="1496724433">
      <w:marLeft w:val="640"/>
      <w:marRight w:val="0"/>
      <w:marTop w:val="0"/>
      <w:marBottom w:val="0"/>
      <w:divBdr>
        <w:top w:val="none" w:sz="0" w:space="0" w:color="auto"/>
        <w:left w:val="none" w:sz="0" w:space="0" w:color="auto"/>
        <w:bottom w:val="none" w:sz="0" w:space="0" w:color="auto"/>
        <w:right w:val="none" w:sz="0" w:space="0" w:color="auto"/>
      </w:divBdr>
    </w:div>
    <w:div w:id="1496843772">
      <w:marLeft w:val="640"/>
      <w:marRight w:val="0"/>
      <w:marTop w:val="0"/>
      <w:marBottom w:val="0"/>
      <w:divBdr>
        <w:top w:val="none" w:sz="0" w:space="0" w:color="auto"/>
        <w:left w:val="none" w:sz="0" w:space="0" w:color="auto"/>
        <w:bottom w:val="none" w:sz="0" w:space="0" w:color="auto"/>
        <w:right w:val="none" w:sz="0" w:space="0" w:color="auto"/>
      </w:divBdr>
    </w:div>
    <w:div w:id="1496846212">
      <w:marLeft w:val="480"/>
      <w:marRight w:val="0"/>
      <w:marTop w:val="0"/>
      <w:marBottom w:val="0"/>
      <w:divBdr>
        <w:top w:val="none" w:sz="0" w:space="0" w:color="auto"/>
        <w:left w:val="none" w:sz="0" w:space="0" w:color="auto"/>
        <w:bottom w:val="none" w:sz="0" w:space="0" w:color="auto"/>
        <w:right w:val="none" w:sz="0" w:space="0" w:color="auto"/>
      </w:divBdr>
    </w:div>
    <w:div w:id="1496874656">
      <w:marLeft w:val="480"/>
      <w:marRight w:val="0"/>
      <w:marTop w:val="0"/>
      <w:marBottom w:val="0"/>
      <w:divBdr>
        <w:top w:val="none" w:sz="0" w:space="0" w:color="auto"/>
        <w:left w:val="none" w:sz="0" w:space="0" w:color="auto"/>
        <w:bottom w:val="none" w:sz="0" w:space="0" w:color="auto"/>
        <w:right w:val="none" w:sz="0" w:space="0" w:color="auto"/>
      </w:divBdr>
    </w:div>
    <w:div w:id="1496989572">
      <w:marLeft w:val="480"/>
      <w:marRight w:val="0"/>
      <w:marTop w:val="0"/>
      <w:marBottom w:val="0"/>
      <w:divBdr>
        <w:top w:val="none" w:sz="0" w:space="0" w:color="auto"/>
        <w:left w:val="none" w:sz="0" w:space="0" w:color="auto"/>
        <w:bottom w:val="none" w:sz="0" w:space="0" w:color="auto"/>
        <w:right w:val="none" w:sz="0" w:space="0" w:color="auto"/>
      </w:divBdr>
    </w:div>
    <w:div w:id="1496991335">
      <w:marLeft w:val="480"/>
      <w:marRight w:val="0"/>
      <w:marTop w:val="0"/>
      <w:marBottom w:val="0"/>
      <w:divBdr>
        <w:top w:val="none" w:sz="0" w:space="0" w:color="auto"/>
        <w:left w:val="none" w:sz="0" w:space="0" w:color="auto"/>
        <w:bottom w:val="none" w:sz="0" w:space="0" w:color="auto"/>
        <w:right w:val="none" w:sz="0" w:space="0" w:color="auto"/>
      </w:divBdr>
    </w:div>
    <w:div w:id="1496993679">
      <w:marLeft w:val="640"/>
      <w:marRight w:val="0"/>
      <w:marTop w:val="0"/>
      <w:marBottom w:val="0"/>
      <w:divBdr>
        <w:top w:val="none" w:sz="0" w:space="0" w:color="auto"/>
        <w:left w:val="none" w:sz="0" w:space="0" w:color="auto"/>
        <w:bottom w:val="none" w:sz="0" w:space="0" w:color="auto"/>
        <w:right w:val="none" w:sz="0" w:space="0" w:color="auto"/>
      </w:divBdr>
    </w:div>
    <w:div w:id="1497064953">
      <w:marLeft w:val="640"/>
      <w:marRight w:val="0"/>
      <w:marTop w:val="0"/>
      <w:marBottom w:val="0"/>
      <w:divBdr>
        <w:top w:val="none" w:sz="0" w:space="0" w:color="auto"/>
        <w:left w:val="none" w:sz="0" w:space="0" w:color="auto"/>
        <w:bottom w:val="none" w:sz="0" w:space="0" w:color="auto"/>
        <w:right w:val="none" w:sz="0" w:space="0" w:color="auto"/>
      </w:divBdr>
    </w:div>
    <w:div w:id="1497109456">
      <w:marLeft w:val="480"/>
      <w:marRight w:val="0"/>
      <w:marTop w:val="0"/>
      <w:marBottom w:val="0"/>
      <w:divBdr>
        <w:top w:val="none" w:sz="0" w:space="0" w:color="auto"/>
        <w:left w:val="none" w:sz="0" w:space="0" w:color="auto"/>
        <w:bottom w:val="none" w:sz="0" w:space="0" w:color="auto"/>
        <w:right w:val="none" w:sz="0" w:space="0" w:color="auto"/>
      </w:divBdr>
    </w:div>
    <w:div w:id="1497112624">
      <w:marLeft w:val="640"/>
      <w:marRight w:val="0"/>
      <w:marTop w:val="0"/>
      <w:marBottom w:val="0"/>
      <w:divBdr>
        <w:top w:val="none" w:sz="0" w:space="0" w:color="auto"/>
        <w:left w:val="none" w:sz="0" w:space="0" w:color="auto"/>
        <w:bottom w:val="none" w:sz="0" w:space="0" w:color="auto"/>
        <w:right w:val="none" w:sz="0" w:space="0" w:color="auto"/>
      </w:divBdr>
    </w:div>
    <w:div w:id="1497187818">
      <w:marLeft w:val="640"/>
      <w:marRight w:val="0"/>
      <w:marTop w:val="0"/>
      <w:marBottom w:val="0"/>
      <w:divBdr>
        <w:top w:val="none" w:sz="0" w:space="0" w:color="auto"/>
        <w:left w:val="none" w:sz="0" w:space="0" w:color="auto"/>
        <w:bottom w:val="none" w:sz="0" w:space="0" w:color="auto"/>
        <w:right w:val="none" w:sz="0" w:space="0" w:color="auto"/>
      </w:divBdr>
    </w:div>
    <w:div w:id="1497261660">
      <w:marLeft w:val="640"/>
      <w:marRight w:val="0"/>
      <w:marTop w:val="0"/>
      <w:marBottom w:val="0"/>
      <w:divBdr>
        <w:top w:val="none" w:sz="0" w:space="0" w:color="auto"/>
        <w:left w:val="none" w:sz="0" w:space="0" w:color="auto"/>
        <w:bottom w:val="none" w:sz="0" w:space="0" w:color="auto"/>
        <w:right w:val="none" w:sz="0" w:space="0" w:color="auto"/>
      </w:divBdr>
    </w:div>
    <w:div w:id="1497264517">
      <w:marLeft w:val="480"/>
      <w:marRight w:val="0"/>
      <w:marTop w:val="0"/>
      <w:marBottom w:val="0"/>
      <w:divBdr>
        <w:top w:val="none" w:sz="0" w:space="0" w:color="auto"/>
        <w:left w:val="none" w:sz="0" w:space="0" w:color="auto"/>
        <w:bottom w:val="none" w:sz="0" w:space="0" w:color="auto"/>
        <w:right w:val="none" w:sz="0" w:space="0" w:color="auto"/>
      </w:divBdr>
    </w:div>
    <w:div w:id="1497265641">
      <w:marLeft w:val="480"/>
      <w:marRight w:val="0"/>
      <w:marTop w:val="0"/>
      <w:marBottom w:val="0"/>
      <w:divBdr>
        <w:top w:val="none" w:sz="0" w:space="0" w:color="auto"/>
        <w:left w:val="none" w:sz="0" w:space="0" w:color="auto"/>
        <w:bottom w:val="none" w:sz="0" w:space="0" w:color="auto"/>
        <w:right w:val="none" w:sz="0" w:space="0" w:color="auto"/>
      </w:divBdr>
    </w:div>
    <w:div w:id="1497302990">
      <w:marLeft w:val="640"/>
      <w:marRight w:val="0"/>
      <w:marTop w:val="0"/>
      <w:marBottom w:val="0"/>
      <w:divBdr>
        <w:top w:val="none" w:sz="0" w:space="0" w:color="auto"/>
        <w:left w:val="none" w:sz="0" w:space="0" w:color="auto"/>
        <w:bottom w:val="none" w:sz="0" w:space="0" w:color="auto"/>
        <w:right w:val="none" w:sz="0" w:space="0" w:color="auto"/>
      </w:divBdr>
    </w:div>
    <w:div w:id="1497307124">
      <w:marLeft w:val="480"/>
      <w:marRight w:val="0"/>
      <w:marTop w:val="0"/>
      <w:marBottom w:val="0"/>
      <w:divBdr>
        <w:top w:val="none" w:sz="0" w:space="0" w:color="auto"/>
        <w:left w:val="none" w:sz="0" w:space="0" w:color="auto"/>
        <w:bottom w:val="none" w:sz="0" w:space="0" w:color="auto"/>
        <w:right w:val="none" w:sz="0" w:space="0" w:color="auto"/>
      </w:divBdr>
    </w:div>
    <w:div w:id="1497333643">
      <w:marLeft w:val="480"/>
      <w:marRight w:val="0"/>
      <w:marTop w:val="0"/>
      <w:marBottom w:val="0"/>
      <w:divBdr>
        <w:top w:val="none" w:sz="0" w:space="0" w:color="auto"/>
        <w:left w:val="none" w:sz="0" w:space="0" w:color="auto"/>
        <w:bottom w:val="none" w:sz="0" w:space="0" w:color="auto"/>
        <w:right w:val="none" w:sz="0" w:space="0" w:color="auto"/>
      </w:divBdr>
    </w:div>
    <w:div w:id="1497381581">
      <w:marLeft w:val="640"/>
      <w:marRight w:val="0"/>
      <w:marTop w:val="0"/>
      <w:marBottom w:val="0"/>
      <w:divBdr>
        <w:top w:val="none" w:sz="0" w:space="0" w:color="auto"/>
        <w:left w:val="none" w:sz="0" w:space="0" w:color="auto"/>
        <w:bottom w:val="none" w:sz="0" w:space="0" w:color="auto"/>
        <w:right w:val="none" w:sz="0" w:space="0" w:color="auto"/>
      </w:divBdr>
    </w:div>
    <w:div w:id="1497451296">
      <w:marLeft w:val="480"/>
      <w:marRight w:val="0"/>
      <w:marTop w:val="0"/>
      <w:marBottom w:val="0"/>
      <w:divBdr>
        <w:top w:val="none" w:sz="0" w:space="0" w:color="auto"/>
        <w:left w:val="none" w:sz="0" w:space="0" w:color="auto"/>
        <w:bottom w:val="none" w:sz="0" w:space="0" w:color="auto"/>
        <w:right w:val="none" w:sz="0" w:space="0" w:color="auto"/>
      </w:divBdr>
    </w:div>
    <w:div w:id="1497573418">
      <w:marLeft w:val="480"/>
      <w:marRight w:val="0"/>
      <w:marTop w:val="0"/>
      <w:marBottom w:val="0"/>
      <w:divBdr>
        <w:top w:val="none" w:sz="0" w:space="0" w:color="auto"/>
        <w:left w:val="none" w:sz="0" w:space="0" w:color="auto"/>
        <w:bottom w:val="none" w:sz="0" w:space="0" w:color="auto"/>
        <w:right w:val="none" w:sz="0" w:space="0" w:color="auto"/>
      </w:divBdr>
    </w:div>
    <w:div w:id="1497649580">
      <w:marLeft w:val="480"/>
      <w:marRight w:val="0"/>
      <w:marTop w:val="0"/>
      <w:marBottom w:val="0"/>
      <w:divBdr>
        <w:top w:val="none" w:sz="0" w:space="0" w:color="auto"/>
        <w:left w:val="none" w:sz="0" w:space="0" w:color="auto"/>
        <w:bottom w:val="none" w:sz="0" w:space="0" w:color="auto"/>
        <w:right w:val="none" w:sz="0" w:space="0" w:color="auto"/>
      </w:divBdr>
    </w:div>
    <w:div w:id="1497653042">
      <w:marLeft w:val="640"/>
      <w:marRight w:val="0"/>
      <w:marTop w:val="0"/>
      <w:marBottom w:val="0"/>
      <w:divBdr>
        <w:top w:val="none" w:sz="0" w:space="0" w:color="auto"/>
        <w:left w:val="none" w:sz="0" w:space="0" w:color="auto"/>
        <w:bottom w:val="none" w:sz="0" w:space="0" w:color="auto"/>
        <w:right w:val="none" w:sz="0" w:space="0" w:color="auto"/>
      </w:divBdr>
    </w:div>
    <w:div w:id="1497719338">
      <w:marLeft w:val="480"/>
      <w:marRight w:val="0"/>
      <w:marTop w:val="0"/>
      <w:marBottom w:val="0"/>
      <w:divBdr>
        <w:top w:val="none" w:sz="0" w:space="0" w:color="auto"/>
        <w:left w:val="none" w:sz="0" w:space="0" w:color="auto"/>
        <w:bottom w:val="none" w:sz="0" w:space="0" w:color="auto"/>
        <w:right w:val="none" w:sz="0" w:space="0" w:color="auto"/>
      </w:divBdr>
    </w:div>
    <w:div w:id="1497769351">
      <w:marLeft w:val="640"/>
      <w:marRight w:val="0"/>
      <w:marTop w:val="0"/>
      <w:marBottom w:val="0"/>
      <w:divBdr>
        <w:top w:val="none" w:sz="0" w:space="0" w:color="auto"/>
        <w:left w:val="none" w:sz="0" w:space="0" w:color="auto"/>
        <w:bottom w:val="none" w:sz="0" w:space="0" w:color="auto"/>
        <w:right w:val="none" w:sz="0" w:space="0" w:color="auto"/>
      </w:divBdr>
    </w:div>
    <w:div w:id="1497770853">
      <w:marLeft w:val="480"/>
      <w:marRight w:val="0"/>
      <w:marTop w:val="0"/>
      <w:marBottom w:val="0"/>
      <w:divBdr>
        <w:top w:val="none" w:sz="0" w:space="0" w:color="auto"/>
        <w:left w:val="none" w:sz="0" w:space="0" w:color="auto"/>
        <w:bottom w:val="none" w:sz="0" w:space="0" w:color="auto"/>
        <w:right w:val="none" w:sz="0" w:space="0" w:color="auto"/>
      </w:divBdr>
    </w:div>
    <w:div w:id="1497843964">
      <w:marLeft w:val="640"/>
      <w:marRight w:val="0"/>
      <w:marTop w:val="0"/>
      <w:marBottom w:val="0"/>
      <w:divBdr>
        <w:top w:val="none" w:sz="0" w:space="0" w:color="auto"/>
        <w:left w:val="none" w:sz="0" w:space="0" w:color="auto"/>
        <w:bottom w:val="none" w:sz="0" w:space="0" w:color="auto"/>
        <w:right w:val="none" w:sz="0" w:space="0" w:color="auto"/>
      </w:divBdr>
    </w:div>
    <w:div w:id="1497963829">
      <w:marLeft w:val="480"/>
      <w:marRight w:val="0"/>
      <w:marTop w:val="0"/>
      <w:marBottom w:val="0"/>
      <w:divBdr>
        <w:top w:val="none" w:sz="0" w:space="0" w:color="auto"/>
        <w:left w:val="none" w:sz="0" w:space="0" w:color="auto"/>
        <w:bottom w:val="none" w:sz="0" w:space="0" w:color="auto"/>
        <w:right w:val="none" w:sz="0" w:space="0" w:color="auto"/>
      </w:divBdr>
    </w:div>
    <w:div w:id="1498031974">
      <w:marLeft w:val="640"/>
      <w:marRight w:val="0"/>
      <w:marTop w:val="0"/>
      <w:marBottom w:val="0"/>
      <w:divBdr>
        <w:top w:val="none" w:sz="0" w:space="0" w:color="auto"/>
        <w:left w:val="none" w:sz="0" w:space="0" w:color="auto"/>
        <w:bottom w:val="none" w:sz="0" w:space="0" w:color="auto"/>
        <w:right w:val="none" w:sz="0" w:space="0" w:color="auto"/>
      </w:divBdr>
    </w:div>
    <w:div w:id="1498109499">
      <w:marLeft w:val="640"/>
      <w:marRight w:val="0"/>
      <w:marTop w:val="0"/>
      <w:marBottom w:val="0"/>
      <w:divBdr>
        <w:top w:val="none" w:sz="0" w:space="0" w:color="auto"/>
        <w:left w:val="none" w:sz="0" w:space="0" w:color="auto"/>
        <w:bottom w:val="none" w:sz="0" w:space="0" w:color="auto"/>
        <w:right w:val="none" w:sz="0" w:space="0" w:color="auto"/>
      </w:divBdr>
    </w:div>
    <w:div w:id="1498109579">
      <w:marLeft w:val="640"/>
      <w:marRight w:val="0"/>
      <w:marTop w:val="0"/>
      <w:marBottom w:val="0"/>
      <w:divBdr>
        <w:top w:val="none" w:sz="0" w:space="0" w:color="auto"/>
        <w:left w:val="none" w:sz="0" w:space="0" w:color="auto"/>
        <w:bottom w:val="none" w:sz="0" w:space="0" w:color="auto"/>
        <w:right w:val="none" w:sz="0" w:space="0" w:color="auto"/>
      </w:divBdr>
    </w:div>
    <w:div w:id="1498111737">
      <w:marLeft w:val="640"/>
      <w:marRight w:val="0"/>
      <w:marTop w:val="0"/>
      <w:marBottom w:val="0"/>
      <w:divBdr>
        <w:top w:val="none" w:sz="0" w:space="0" w:color="auto"/>
        <w:left w:val="none" w:sz="0" w:space="0" w:color="auto"/>
        <w:bottom w:val="none" w:sz="0" w:space="0" w:color="auto"/>
        <w:right w:val="none" w:sz="0" w:space="0" w:color="auto"/>
      </w:divBdr>
    </w:div>
    <w:div w:id="1498300092">
      <w:marLeft w:val="640"/>
      <w:marRight w:val="0"/>
      <w:marTop w:val="0"/>
      <w:marBottom w:val="0"/>
      <w:divBdr>
        <w:top w:val="none" w:sz="0" w:space="0" w:color="auto"/>
        <w:left w:val="none" w:sz="0" w:space="0" w:color="auto"/>
        <w:bottom w:val="none" w:sz="0" w:space="0" w:color="auto"/>
        <w:right w:val="none" w:sz="0" w:space="0" w:color="auto"/>
      </w:divBdr>
    </w:div>
    <w:div w:id="1498303667">
      <w:marLeft w:val="480"/>
      <w:marRight w:val="0"/>
      <w:marTop w:val="0"/>
      <w:marBottom w:val="0"/>
      <w:divBdr>
        <w:top w:val="none" w:sz="0" w:space="0" w:color="auto"/>
        <w:left w:val="none" w:sz="0" w:space="0" w:color="auto"/>
        <w:bottom w:val="none" w:sz="0" w:space="0" w:color="auto"/>
        <w:right w:val="none" w:sz="0" w:space="0" w:color="auto"/>
      </w:divBdr>
    </w:div>
    <w:div w:id="1498350269">
      <w:marLeft w:val="640"/>
      <w:marRight w:val="0"/>
      <w:marTop w:val="0"/>
      <w:marBottom w:val="0"/>
      <w:divBdr>
        <w:top w:val="none" w:sz="0" w:space="0" w:color="auto"/>
        <w:left w:val="none" w:sz="0" w:space="0" w:color="auto"/>
        <w:bottom w:val="none" w:sz="0" w:space="0" w:color="auto"/>
        <w:right w:val="none" w:sz="0" w:space="0" w:color="auto"/>
      </w:divBdr>
    </w:div>
    <w:div w:id="1498377335">
      <w:marLeft w:val="480"/>
      <w:marRight w:val="0"/>
      <w:marTop w:val="0"/>
      <w:marBottom w:val="0"/>
      <w:divBdr>
        <w:top w:val="none" w:sz="0" w:space="0" w:color="auto"/>
        <w:left w:val="none" w:sz="0" w:space="0" w:color="auto"/>
        <w:bottom w:val="none" w:sz="0" w:space="0" w:color="auto"/>
        <w:right w:val="none" w:sz="0" w:space="0" w:color="auto"/>
      </w:divBdr>
    </w:div>
    <w:div w:id="1498380600">
      <w:marLeft w:val="480"/>
      <w:marRight w:val="0"/>
      <w:marTop w:val="0"/>
      <w:marBottom w:val="0"/>
      <w:divBdr>
        <w:top w:val="none" w:sz="0" w:space="0" w:color="auto"/>
        <w:left w:val="none" w:sz="0" w:space="0" w:color="auto"/>
        <w:bottom w:val="none" w:sz="0" w:space="0" w:color="auto"/>
        <w:right w:val="none" w:sz="0" w:space="0" w:color="auto"/>
      </w:divBdr>
    </w:div>
    <w:div w:id="1498381676">
      <w:marLeft w:val="640"/>
      <w:marRight w:val="0"/>
      <w:marTop w:val="0"/>
      <w:marBottom w:val="0"/>
      <w:divBdr>
        <w:top w:val="none" w:sz="0" w:space="0" w:color="auto"/>
        <w:left w:val="none" w:sz="0" w:space="0" w:color="auto"/>
        <w:bottom w:val="none" w:sz="0" w:space="0" w:color="auto"/>
        <w:right w:val="none" w:sz="0" w:space="0" w:color="auto"/>
      </w:divBdr>
    </w:div>
    <w:div w:id="1498420180">
      <w:marLeft w:val="640"/>
      <w:marRight w:val="0"/>
      <w:marTop w:val="0"/>
      <w:marBottom w:val="0"/>
      <w:divBdr>
        <w:top w:val="none" w:sz="0" w:space="0" w:color="auto"/>
        <w:left w:val="none" w:sz="0" w:space="0" w:color="auto"/>
        <w:bottom w:val="none" w:sz="0" w:space="0" w:color="auto"/>
        <w:right w:val="none" w:sz="0" w:space="0" w:color="auto"/>
      </w:divBdr>
    </w:div>
    <w:div w:id="1498494307">
      <w:marLeft w:val="640"/>
      <w:marRight w:val="0"/>
      <w:marTop w:val="0"/>
      <w:marBottom w:val="0"/>
      <w:divBdr>
        <w:top w:val="none" w:sz="0" w:space="0" w:color="auto"/>
        <w:left w:val="none" w:sz="0" w:space="0" w:color="auto"/>
        <w:bottom w:val="none" w:sz="0" w:space="0" w:color="auto"/>
        <w:right w:val="none" w:sz="0" w:space="0" w:color="auto"/>
      </w:divBdr>
    </w:div>
    <w:div w:id="1498615532">
      <w:marLeft w:val="480"/>
      <w:marRight w:val="0"/>
      <w:marTop w:val="0"/>
      <w:marBottom w:val="0"/>
      <w:divBdr>
        <w:top w:val="none" w:sz="0" w:space="0" w:color="auto"/>
        <w:left w:val="none" w:sz="0" w:space="0" w:color="auto"/>
        <w:bottom w:val="none" w:sz="0" w:space="0" w:color="auto"/>
        <w:right w:val="none" w:sz="0" w:space="0" w:color="auto"/>
      </w:divBdr>
    </w:div>
    <w:div w:id="1498690187">
      <w:marLeft w:val="480"/>
      <w:marRight w:val="0"/>
      <w:marTop w:val="0"/>
      <w:marBottom w:val="0"/>
      <w:divBdr>
        <w:top w:val="none" w:sz="0" w:space="0" w:color="auto"/>
        <w:left w:val="none" w:sz="0" w:space="0" w:color="auto"/>
        <w:bottom w:val="none" w:sz="0" w:space="0" w:color="auto"/>
        <w:right w:val="none" w:sz="0" w:space="0" w:color="auto"/>
      </w:divBdr>
    </w:div>
    <w:div w:id="1498692155">
      <w:marLeft w:val="480"/>
      <w:marRight w:val="0"/>
      <w:marTop w:val="0"/>
      <w:marBottom w:val="0"/>
      <w:divBdr>
        <w:top w:val="none" w:sz="0" w:space="0" w:color="auto"/>
        <w:left w:val="none" w:sz="0" w:space="0" w:color="auto"/>
        <w:bottom w:val="none" w:sz="0" w:space="0" w:color="auto"/>
        <w:right w:val="none" w:sz="0" w:space="0" w:color="auto"/>
      </w:divBdr>
    </w:div>
    <w:div w:id="1498765611">
      <w:marLeft w:val="480"/>
      <w:marRight w:val="0"/>
      <w:marTop w:val="0"/>
      <w:marBottom w:val="0"/>
      <w:divBdr>
        <w:top w:val="none" w:sz="0" w:space="0" w:color="auto"/>
        <w:left w:val="none" w:sz="0" w:space="0" w:color="auto"/>
        <w:bottom w:val="none" w:sz="0" w:space="0" w:color="auto"/>
        <w:right w:val="none" w:sz="0" w:space="0" w:color="auto"/>
      </w:divBdr>
    </w:div>
    <w:div w:id="1498766920">
      <w:marLeft w:val="480"/>
      <w:marRight w:val="0"/>
      <w:marTop w:val="0"/>
      <w:marBottom w:val="0"/>
      <w:divBdr>
        <w:top w:val="none" w:sz="0" w:space="0" w:color="auto"/>
        <w:left w:val="none" w:sz="0" w:space="0" w:color="auto"/>
        <w:bottom w:val="none" w:sz="0" w:space="0" w:color="auto"/>
        <w:right w:val="none" w:sz="0" w:space="0" w:color="auto"/>
      </w:divBdr>
    </w:div>
    <w:div w:id="1498811146">
      <w:marLeft w:val="640"/>
      <w:marRight w:val="0"/>
      <w:marTop w:val="0"/>
      <w:marBottom w:val="0"/>
      <w:divBdr>
        <w:top w:val="none" w:sz="0" w:space="0" w:color="auto"/>
        <w:left w:val="none" w:sz="0" w:space="0" w:color="auto"/>
        <w:bottom w:val="none" w:sz="0" w:space="0" w:color="auto"/>
        <w:right w:val="none" w:sz="0" w:space="0" w:color="auto"/>
      </w:divBdr>
    </w:div>
    <w:div w:id="1498839908">
      <w:marLeft w:val="480"/>
      <w:marRight w:val="0"/>
      <w:marTop w:val="0"/>
      <w:marBottom w:val="0"/>
      <w:divBdr>
        <w:top w:val="none" w:sz="0" w:space="0" w:color="auto"/>
        <w:left w:val="none" w:sz="0" w:space="0" w:color="auto"/>
        <w:bottom w:val="none" w:sz="0" w:space="0" w:color="auto"/>
        <w:right w:val="none" w:sz="0" w:space="0" w:color="auto"/>
      </w:divBdr>
    </w:div>
    <w:div w:id="1498883167">
      <w:marLeft w:val="640"/>
      <w:marRight w:val="0"/>
      <w:marTop w:val="0"/>
      <w:marBottom w:val="0"/>
      <w:divBdr>
        <w:top w:val="none" w:sz="0" w:space="0" w:color="auto"/>
        <w:left w:val="none" w:sz="0" w:space="0" w:color="auto"/>
        <w:bottom w:val="none" w:sz="0" w:space="0" w:color="auto"/>
        <w:right w:val="none" w:sz="0" w:space="0" w:color="auto"/>
      </w:divBdr>
    </w:div>
    <w:div w:id="1499006086">
      <w:marLeft w:val="480"/>
      <w:marRight w:val="0"/>
      <w:marTop w:val="0"/>
      <w:marBottom w:val="0"/>
      <w:divBdr>
        <w:top w:val="none" w:sz="0" w:space="0" w:color="auto"/>
        <w:left w:val="none" w:sz="0" w:space="0" w:color="auto"/>
        <w:bottom w:val="none" w:sz="0" w:space="0" w:color="auto"/>
        <w:right w:val="none" w:sz="0" w:space="0" w:color="auto"/>
      </w:divBdr>
    </w:div>
    <w:div w:id="1499035470">
      <w:marLeft w:val="480"/>
      <w:marRight w:val="0"/>
      <w:marTop w:val="0"/>
      <w:marBottom w:val="0"/>
      <w:divBdr>
        <w:top w:val="none" w:sz="0" w:space="0" w:color="auto"/>
        <w:left w:val="none" w:sz="0" w:space="0" w:color="auto"/>
        <w:bottom w:val="none" w:sz="0" w:space="0" w:color="auto"/>
        <w:right w:val="none" w:sz="0" w:space="0" w:color="auto"/>
      </w:divBdr>
    </w:div>
    <w:div w:id="1499078767">
      <w:marLeft w:val="640"/>
      <w:marRight w:val="0"/>
      <w:marTop w:val="0"/>
      <w:marBottom w:val="0"/>
      <w:divBdr>
        <w:top w:val="none" w:sz="0" w:space="0" w:color="auto"/>
        <w:left w:val="none" w:sz="0" w:space="0" w:color="auto"/>
        <w:bottom w:val="none" w:sz="0" w:space="0" w:color="auto"/>
        <w:right w:val="none" w:sz="0" w:space="0" w:color="auto"/>
      </w:divBdr>
    </w:div>
    <w:div w:id="1499080612">
      <w:marLeft w:val="640"/>
      <w:marRight w:val="0"/>
      <w:marTop w:val="0"/>
      <w:marBottom w:val="0"/>
      <w:divBdr>
        <w:top w:val="none" w:sz="0" w:space="0" w:color="auto"/>
        <w:left w:val="none" w:sz="0" w:space="0" w:color="auto"/>
        <w:bottom w:val="none" w:sz="0" w:space="0" w:color="auto"/>
        <w:right w:val="none" w:sz="0" w:space="0" w:color="auto"/>
      </w:divBdr>
    </w:div>
    <w:div w:id="1499150399">
      <w:marLeft w:val="640"/>
      <w:marRight w:val="0"/>
      <w:marTop w:val="0"/>
      <w:marBottom w:val="0"/>
      <w:divBdr>
        <w:top w:val="none" w:sz="0" w:space="0" w:color="auto"/>
        <w:left w:val="none" w:sz="0" w:space="0" w:color="auto"/>
        <w:bottom w:val="none" w:sz="0" w:space="0" w:color="auto"/>
        <w:right w:val="none" w:sz="0" w:space="0" w:color="auto"/>
      </w:divBdr>
    </w:div>
    <w:div w:id="1499273602">
      <w:marLeft w:val="480"/>
      <w:marRight w:val="0"/>
      <w:marTop w:val="0"/>
      <w:marBottom w:val="0"/>
      <w:divBdr>
        <w:top w:val="none" w:sz="0" w:space="0" w:color="auto"/>
        <w:left w:val="none" w:sz="0" w:space="0" w:color="auto"/>
        <w:bottom w:val="none" w:sz="0" w:space="0" w:color="auto"/>
        <w:right w:val="none" w:sz="0" w:space="0" w:color="auto"/>
      </w:divBdr>
    </w:div>
    <w:div w:id="1499341480">
      <w:marLeft w:val="480"/>
      <w:marRight w:val="0"/>
      <w:marTop w:val="0"/>
      <w:marBottom w:val="0"/>
      <w:divBdr>
        <w:top w:val="none" w:sz="0" w:space="0" w:color="auto"/>
        <w:left w:val="none" w:sz="0" w:space="0" w:color="auto"/>
        <w:bottom w:val="none" w:sz="0" w:space="0" w:color="auto"/>
        <w:right w:val="none" w:sz="0" w:space="0" w:color="auto"/>
      </w:divBdr>
    </w:div>
    <w:div w:id="1499343828">
      <w:marLeft w:val="480"/>
      <w:marRight w:val="0"/>
      <w:marTop w:val="0"/>
      <w:marBottom w:val="0"/>
      <w:divBdr>
        <w:top w:val="none" w:sz="0" w:space="0" w:color="auto"/>
        <w:left w:val="none" w:sz="0" w:space="0" w:color="auto"/>
        <w:bottom w:val="none" w:sz="0" w:space="0" w:color="auto"/>
        <w:right w:val="none" w:sz="0" w:space="0" w:color="auto"/>
      </w:divBdr>
    </w:div>
    <w:div w:id="1499344435">
      <w:marLeft w:val="480"/>
      <w:marRight w:val="0"/>
      <w:marTop w:val="0"/>
      <w:marBottom w:val="0"/>
      <w:divBdr>
        <w:top w:val="none" w:sz="0" w:space="0" w:color="auto"/>
        <w:left w:val="none" w:sz="0" w:space="0" w:color="auto"/>
        <w:bottom w:val="none" w:sz="0" w:space="0" w:color="auto"/>
        <w:right w:val="none" w:sz="0" w:space="0" w:color="auto"/>
      </w:divBdr>
    </w:div>
    <w:div w:id="1499416941">
      <w:marLeft w:val="480"/>
      <w:marRight w:val="0"/>
      <w:marTop w:val="0"/>
      <w:marBottom w:val="0"/>
      <w:divBdr>
        <w:top w:val="none" w:sz="0" w:space="0" w:color="auto"/>
        <w:left w:val="none" w:sz="0" w:space="0" w:color="auto"/>
        <w:bottom w:val="none" w:sz="0" w:space="0" w:color="auto"/>
        <w:right w:val="none" w:sz="0" w:space="0" w:color="auto"/>
      </w:divBdr>
    </w:div>
    <w:div w:id="1499542633">
      <w:marLeft w:val="640"/>
      <w:marRight w:val="0"/>
      <w:marTop w:val="0"/>
      <w:marBottom w:val="0"/>
      <w:divBdr>
        <w:top w:val="none" w:sz="0" w:space="0" w:color="auto"/>
        <w:left w:val="none" w:sz="0" w:space="0" w:color="auto"/>
        <w:bottom w:val="none" w:sz="0" w:space="0" w:color="auto"/>
        <w:right w:val="none" w:sz="0" w:space="0" w:color="auto"/>
      </w:divBdr>
    </w:div>
    <w:div w:id="1499616253">
      <w:marLeft w:val="480"/>
      <w:marRight w:val="0"/>
      <w:marTop w:val="0"/>
      <w:marBottom w:val="0"/>
      <w:divBdr>
        <w:top w:val="none" w:sz="0" w:space="0" w:color="auto"/>
        <w:left w:val="none" w:sz="0" w:space="0" w:color="auto"/>
        <w:bottom w:val="none" w:sz="0" w:space="0" w:color="auto"/>
        <w:right w:val="none" w:sz="0" w:space="0" w:color="auto"/>
      </w:divBdr>
    </w:div>
    <w:div w:id="1499616783">
      <w:marLeft w:val="480"/>
      <w:marRight w:val="0"/>
      <w:marTop w:val="0"/>
      <w:marBottom w:val="0"/>
      <w:divBdr>
        <w:top w:val="none" w:sz="0" w:space="0" w:color="auto"/>
        <w:left w:val="none" w:sz="0" w:space="0" w:color="auto"/>
        <w:bottom w:val="none" w:sz="0" w:space="0" w:color="auto"/>
        <w:right w:val="none" w:sz="0" w:space="0" w:color="auto"/>
      </w:divBdr>
    </w:div>
    <w:div w:id="1499733444">
      <w:marLeft w:val="640"/>
      <w:marRight w:val="0"/>
      <w:marTop w:val="0"/>
      <w:marBottom w:val="0"/>
      <w:divBdr>
        <w:top w:val="none" w:sz="0" w:space="0" w:color="auto"/>
        <w:left w:val="none" w:sz="0" w:space="0" w:color="auto"/>
        <w:bottom w:val="none" w:sz="0" w:space="0" w:color="auto"/>
        <w:right w:val="none" w:sz="0" w:space="0" w:color="auto"/>
      </w:divBdr>
    </w:div>
    <w:div w:id="1499926207">
      <w:marLeft w:val="480"/>
      <w:marRight w:val="0"/>
      <w:marTop w:val="0"/>
      <w:marBottom w:val="0"/>
      <w:divBdr>
        <w:top w:val="none" w:sz="0" w:space="0" w:color="auto"/>
        <w:left w:val="none" w:sz="0" w:space="0" w:color="auto"/>
        <w:bottom w:val="none" w:sz="0" w:space="0" w:color="auto"/>
        <w:right w:val="none" w:sz="0" w:space="0" w:color="auto"/>
      </w:divBdr>
    </w:div>
    <w:div w:id="1500076013">
      <w:marLeft w:val="480"/>
      <w:marRight w:val="0"/>
      <w:marTop w:val="0"/>
      <w:marBottom w:val="0"/>
      <w:divBdr>
        <w:top w:val="none" w:sz="0" w:space="0" w:color="auto"/>
        <w:left w:val="none" w:sz="0" w:space="0" w:color="auto"/>
        <w:bottom w:val="none" w:sz="0" w:space="0" w:color="auto"/>
        <w:right w:val="none" w:sz="0" w:space="0" w:color="auto"/>
      </w:divBdr>
    </w:div>
    <w:div w:id="1500122172">
      <w:marLeft w:val="640"/>
      <w:marRight w:val="0"/>
      <w:marTop w:val="0"/>
      <w:marBottom w:val="0"/>
      <w:divBdr>
        <w:top w:val="none" w:sz="0" w:space="0" w:color="auto"/>
        <w:left w:val="none" w:sz="0" w:space="0" w:color="auto"/>
        <w:bottom w:val="none" w:sz="0" w:space="0" w:color="auto"/>
        <w:right w:val="none" w:sz="0" w:space="0" w:color="auto"/>
      </w:divBdr>
    </w:div>
    <w:div w:id="1500147653">
      <w:marLeft w:val="480"/>
      <w:marRight w:val="0"/>
      <w:marTop w:val="0"/>
      <w:marBottom w:val="0"/>
      <w:divBdr>
        <w:top w:val="none" w:sz="0" w:space="0" w:color="auto"/>
        <w:left w:val="none" w:sz="0" w:space="0" w:color="auto"/>
        <w:bottom w:val="none" w:sz="0" w:space="0" w:color="auto"/>
        <w:right w:val="none" w:sz="0" w:space="0" w:color="auto"/>
      </w:divBdr>
    </w:div>
    <w:div w:id="1500148661">
      <w:marLeft w:val="480"/>
      <w:marRight w:val="0"/>
      <w:marTop w:val="0"/>
      <w:marBottom w:val="0"/>
      <w:divBdr>
        <w:top w:val="none" w:sz="0" w:space="0" w:color="auto"/>
        <w:left w:val="none" w:sz="0" w:space="0" w:color="auto"/>
        <w:bottom w:val="none" w:sz="0" w:space="0" w:color="auto"/>
        <w:right w:val="none" w:sz="0" w:space="0" w:color="auto"/>
      </w:divBdr>
    </w:div>
    <w:div w:id="1500273003">
      <w:marLeft w:val="640"/>
      <w:marRight w:val="0"/>
      <w:marTop w:val="0"/>
      <w:marBottom w:val="0"/>
      <w:divBdr>
        <w:top w:val="none" w:sz="0" w:space="0" w:color="auto"/>
        <w:left w:val="none" w:sz="0" w:space="0" w:color="auto"/>
        <w:bottom w:val="none" w:sz="0" w:space="0" w:color="auto"/>
        <w:right w:val="none" w:sz="0" w:space="0" w:color="auto"/>
      </w:divBdr>
    </w:div>
    <w:div w:id="1500342226">
      <w:marLeft w:val="480"/>
      <w:marRight w:val="0"/>
      <w:marTop w:val="0"/>
      <w:marBottom w:val="0"/>
      <w:divBdr>
        <w:top w:val="none" w:sz="0" w:space="0" w:color="auto"/>
        <w:left w:val="none" w:sz="0" w:space="0" w:color="auto"/>
        <w:bottom w:val="none" w:sz="0" w:space="0" w:color="auto"/>
        <w:right w:val="none" w:sz="0" w:space="0" w:color="auto"/>
      </w:divBdr>
    </w:div>
    <w:div w:id="1500386228">
      <w:marLeft w:val="480"/>
      <w:marRight w:val="0"/>
      <w:marTop w:val="0"/>
      <w:marBottom w:val="0"/>
      <w:divBdr>
        <w:top w:val="none" w:sz="0" w:space="0" w:color="auto"/>
        <w:left w:val="none" w:sz="0" w:space="0" w:color="auto"/>
        <w:bottom w:val="none" w:sz="0" w:space="0" w:color="auto"/>
        <w:right w:val="none" w:sz="0" w:space="0" w:color="auto"/>
      </w:divBdr>
    </w:div>
    <w:div w:id="1500390190">
      <w:marLeft w:val="640"/>
      <w:marRight w:val="0"/>
      <w:marTop w:val="0"/>
      <w:marBottom w:val="0"/>
      <w:divBdr>
        <w:top w:val="none" w:sz="0" w:space="0" w:color="auto"/>
        <w:left w:val="none" w:sz="0" w:space="0" w:color="auto"/>
        <w:bottom w:val="none" w:sz="0" w:space="0" w:color="auto"/>
        <w:right w:val="none" w:sz="0" w:space="0" w:color="auto"/>
      </w:divBdr>
    </w:div>
    <w:div w:id="1500730012">
      <w:marLeft w:val="480"/>
      <w:marRight w:val="0"/>
      <w:marTop w:val="0"/>
      <w:marBottom w:val="0"/>
      <w:divBdr>
        <w:top w:val="none" w:sz="0" w:space="0" w:color="auto"/>
        <w:left w:val="none" w:sz="0" w:space="0" w:color="auto"/>
        <w:bottom w:val="none" w:sz="0" w:space="0" w:color="auto"/>
        <w:right w:val="none" w:sz="0" w:space="0" w:color="auto"/>
      </w:divBdr>
    </w:div>
    <w:div w:id="1500732860">
      <w:marLeft w:val="480"/>
      <w:marRight w:val="0"/>
      <w:marTop w:val="0"/>
      <w:marBottom w:val="0"/>
      <w:divBdr>
        <w:top w:val="none" w:sz="0" w:space="0" w:color="auto"/>
        <w:left w:val="none" w:sz="0" w:space="0" w:color="auto"/>
        <w:bottom w:val="none" w:sz="0" w:space="0" w:color="auto"/>
        <w:right w:val="none" w:sz="0" w:space="0" w:color="auto"/>
      </w:divBdr>
    </w:div>
    <w:div w:id="1500774600">
      <w:marLeft w:val="480"/>
      <w:marRight w:val="0"/>
      <w:marTop w:val="0"/>
      <w:marBottom w:val="0"/>
      <w:divBdr>
        <w:top w:val="none" w:sz="0" w:space="0" w:color="auto"/>
        <w:left w:val="none" w:sz="0" w:space="0" w:color="auto"/>
        <w:bottom w:val="none" w:sz="0" w:space="0" w:color="auto"/>
        <w:right w:val="none" w:sz="0" w:space="0" w:color="auto"/>
      </w:divBdr>
    </w:div>
    <w:div w:id="1500805207">
      <w:marLeft w:val="480"/>
      <w:marRight w:val="0"/>
      <w:marTop w:val="0"/>
      <w:marBottom w:val="0"/>
      <w:divBdr>
        <w:top w:val="none" w:sz="0" w:space="0" w:color="auto"/>
        <w:left w:val="none" w:sz="0" w:space="0" w:color="auto"/>
        <w:bottom w:val="none" w:sz="0" w:space="0" w:color="auto"/>
        <w:right w:val="none" w:sz="0" w:space="0" w:color="auto"/>
      </w:divBdr>
    </w:div>
    <w:div w:id="1500846545">
      <w:marLeft w:val="640"/>
      <w:marRight w:val="0"/>
      <w:marTop w:val="0"/>
      <w:marBottom w:val="0"/>
      <w:divBdr>
        <w:top w:val="none" w:sz="0" w:space="0" w:color="auto"/>
        <w:left w:val="none" w:sz="0" w:space="0" w:color="auto"/>
        <w:bottom w:val="none" w:sz="0" w:space="0" w:color="auto"/>
        <w:right w:val="none" w:sz="0" w:space="0" w:color="auto"/>
      </w:divBdr>
    </w:div>
    <w:div w:id="1500922585">
      <w:marLeft w:val="480"/>
      <w:marRight w:val="0"/>
      <w:marTop w:val="0"/>
      <w:marBottom w:val="0"/>
      <w:divBdr>
        <w:top w:val="none" w:sz="0" w:space="0" w:color="auto"/>
        <w:left w:val="none" w:sz="0" w:space="0" w:color="auto"/>
        <w:bottom w:val="none" w:sz="0" w:space="0" w:color="auto"/>
        <w:right w:val="none" w:sz="0" w:space="0" w:color="auto"/>
      </w:divBdr>
    </w:div>
    <w:div w:id="1500923120">
      <w:marLeft w:val="480"/>
      <w:marRight w:val="0"/>
      <w:marTop w:val="0"/>
      <w:marBottom w:val="0"/>
      <w:divBdr>
        <w:top w:val="none" w:sz="0" w:space="0" w:color="auto"/>
        <w:left w:val="none" w:sz="0" w:space="0" w:color="auto"/>
        <w:bottom w:val="none" w:sz="0" w:space="0" w:color="auto"/>
        <w:right w:val="none" w:sz="0" w:space="0" w:color="auto"/>
      </w:divBdr>
    </w:div>
    <w:div w:id="1500971289">
      <w:bodyDiv w:val="1"/>
      <w:marLeft w:val="0"/>
      <w:marRight w:val="0"/>
      <w:marTop w:val="0"/>
      <w:marBottom w:val="0"/>
      <w:divBdr>
        <w:top w:val="none" w:sz="0" w:space="0" w:color="auto"/>
        <w:left w:val="none" w:sz="0" w:space="0" w:color="auto"/>
        <w:bottom w:val="none" w:sz="0" w:space="0" w:color="auto"/>
        <w:right w:val="none" w:sz="0" w:space="0" w:color="auto"/>
      </w:divBdr>
    </w:div>
    <w:div w:id="1500999411">
      <w:marLeft w:val="480"/>
      <w:marRight w:val="0"/>
      <w:marTop w:val="0"/>
      <w:marBottom w:val="0"/>
      <w:divBdr>
        <w:top w:val="none" w:sz="0" w:space="0" w:color="auto"/>
        <w:left w:val="none" w:sz="0" w:space="0" w:color="auto"/>
        <w:bottom w:val="none" w:sz="0" w:space="0" w:color="auto"/>
        <w:right w:val="none" w:sz="0" w:space="0" w:color="auto"/>
      </w:divBdr>
    </w:div>
    <w:div w:id="1501040668">
      <w:marLeft w:val="480"/>
      <w:marRight w:val="0"/>
      <w:marTop w:val="0"/>
      <w:marBottom w:val="0"/>
      <w:divBdr>
        <w:top w:val="none" w:sz="0" w:space="0" w:color="auto"/>
        <w:left w:val="none" w:sz="0" w:space="0" w:color="auto"/>
        <w:bottom w:val="none" w:sz="0" w:space="0" w:color="auto"/>
        <w:right w:val="none" w:sz="0" w:space="0" w:color="auto"/>
      </w:divBdr>
    </w:div>
    <w:div w:id="1501047984">
      <w:marLeft w:val="640"/>
      <w:marRight w:val="0"/>
      <w:marTop w:val="0"/>
      <w:marBottom w:val="0"/>
      <w:divBdr>
        <w:top w:val="none" w:sz="0" w:space="0" w:color="auto"/>
        <w:left w:val="none" w:sz="0" w:space="0" w:color="auto"/>
        <w:bottom w:val="none" w:sz="0" w:space="0" w:color="auto"/>
        <w:right w:val="none" w:sz="0" w:space="0" w:color="auto"/>
      </w:divBdr>
    </w:div>
    <w:div w:id="1501116029">
      <w:marLeft w:val="640"/>
      <w:marRight w:val="0"/>
      <w:marTop w:val="0"/>
      <w:marBottom w:val="0"/>
      <w:divBdr>
        <w:top w:val="none" w:sz="0" w:space="0" w:color="auto"/>
        <w:left w:val="none" w:sz="0" w:space="0" w:color="auto"/>
        <w:bottom w:val="none" w:sz="0" w:space="0" w:color="auto"/>
        <w:right w:val="none" w:sz="0" w:space="0" w:color="auto"/>
      </w:divBdr>
    </w:div>
    <w:div w:id="1501117324">
      <w:marLeft w:val="640"/>
      <w:marRight w:val="0"/>
      <w:marTop w:val="0"/>
      <w:marBottom w:val="0"/>
      <w:divBdr>
        <w:top w:val="none" w:sz="0" w:space="0" w:color="auto"/>
        <w:left w:val="none" w:sz="0" w:space="0" w:color="auto"/>
        <w:bottom w:val="none" w:sz="0" w:space="0" w:color="auto"/>
        <w:right w:val="none" w:sz="0" w:space="0" w:color="auto"/>
      </w:divBdr>
    </w:div>
    <w:div w:id="1501191912">
      <w:marLeft w:val="640"/>
      <w:marRight w:val="0"/>
      <w:marTop w:val="0"/>
      <w:marBottom w:val="0"/>
      <w:divBdr>
        <w:top w:val="none" w:sz="0" w:space="0" w:color="auto"/>
        <w:left w:val="none" w:sz="0" w:space="0" w:color="auto"/>
        <w:bottom w:val="none" w:sz="0" w:space="0" w:color="auto"/>
        <w:right w:val="none" w:sz="0" w:space="0" w:color="auto"/>
      </w:divBdr>
    </w:div>
    <w:div w:id="1501240788">
      <w:marLeft w:val="480"/>
      <w:marRight w:val="0"/>
      <w:marTop w:val="0"/>
      <w:marBottom w:val="0"/>
      <w:divBdr>
        <w:top w:val="none" w:sz="0" w:space="0" w:color="auto"/>
        <w:left w:val="none" w:sz="0" w:space="0" w:color="auto"/>
        <w:bottom w:val="none" w:sz="0" w:space="0" w:color="auto"/>
        <w:right w:val="none" w:sz="0" w:space="0" w:color="auto"/>
      </w:divBdr>
    </w:div>
    <w:div w:id="1501264902">
      <w:marLeft w:val="640"/>
      <w:marRight w:val="0"/>
      <w:marTop w:val="0"/>
      <w:marBottom w:val="0"/>
      <w:divBdr>
        <w:top w:val="none" w:sz="0" w:space="0" w:color="auto"/>
        <w:left w:val="none" w:sz="0" w:space="0" w:color="auto"/>
        <w:bottom w:val="none" w:sz="0" w:space="0" w:color="auto"/>
        <w:right w:val="none" w:sz="0" w:space="0" w:color="auto"/>
      </w:divBdr>
    </w:div>
    <w:div w:id="1501313588">
      <w:marLeft w:val="640"/>
      <w:marRight w:val="0"/>
      <w:marTop w:val="0"/>
      <w:marBottom w:val="0"/>
      <w:divBdr>
        <w:top w:val="none" w:sz="0" w:space="0" w:color="auto"/>
        <w:left w:val="none" w:sz="0" w:space="0" w:color="auto"/>
        <w:bottom w:val="none" w:sz="0" w:space="0" w:color="auto"/>
        <w:right w:val="none" w:sz="0" w:space="0" w:color="auto"/>
      </w:divBdr>
    </w:div>
    <w:div w:id="1501314444">
      <w:marLeft w:val="640"/>
      <w:marRight w:val="0"/>
      <w:marTop w:val="0"/>
      <w:marBottom w:val="0"/>
      <w:divBdr>
        <w:top w:val="none" w:sz="0" w:space="0" w:color="auto"/>
        <w:left w:val="none" w:sz="0" w:space="0" w:color="auto"/>
        <w:bottom w:val="none" w:sz="0" w:space="0" w:color="auto"/>
        <w:right w:val="none" w:sz="0" w:space="0" w:color="auto"/>
      </w:divBdr>
    </w:div>
    <w:div w:id="1501315004">
      <w:marLeft w:val="480"/>
      <w:marRight w:val="0"/>
      <w:marTop w:val="0"/>
      <w:marBottom w:val="0"/>
      <w:divBdr>
        <w:top w:val="none" w:sz="0" w:space="0" w:color="auto"/>
        <w:left w:val="none" w:sz="0" w:space="0" w:color="auto"/>
        <w:bottom w:val="none" w:sz="0" w:space="0" w:color="auto"/>
        <w:right w:val="none" w:sz="0" w:space="0" w:color="auto"/>
      </w:divBdr>
    </w:div>
    <w:div w:id="1501385147">
      <w:marLeft w:val="640"/>
      <w:marRight w:val="0"/>
      <w:marTop w:val="0"/>
      <w:marBottom w:val="0"/>
      <w:divBdr>
        <w:top w:val="none" w:sz="0" w:space="0" w:color="auto"/>
        <w:left w:val="none" w:sz="0" w:space="0" w:color="auto"/>
        <w:bottom w:val="none" w:sz="0" w:space="0" w:color="auto"/>
        <w:right w:val="none" w:sz="0" w:space="0" w:color="auto"/>
      </w:divBdr>
    </w:div>
    <w:div w:id="1501387883">
      <w:marLeft w:val="640"/>
      <w:marRight w:val="0"/>
      <w:marTop w:val="0"/>
      <w:marBottom w:val="0"/>
      <w:divBdr>
        <w:top w:val="none" w:sz="0" w:space="0" w:color="auto"/>
        <w:left w:val="none" w:sz="0" w:space="0" w:color="auto"/>
        <w:bottom w:val="none" w:sz="0" w:space="0" w:color="auto"/>
        <w:right w:val="none" w:sz="0" w:space="0" w:color="auto"/>
      </w:divBdr>
    </w:div>
    <w:div w:id="1501434420">
      <w:marLeft w:val="480"/>
      <w:marRight w:val="0"/>
      <w:marTop w:val="0"/>
      <w:marBottom w:val="0"/>
      <w:divBdr>
        <w:top w:val="none" w:sz="0" w:space="0" w:color="auto"/>
        <w:left w:val="none" w:sz="0" w:space="0" w:color="auto"/>
        <w:bottom w:val="none" w:sz="0" w:space="0" w:color="auto"/>
        <w:right w:val="none" w:sz="0" w:space="0" w:color="auto"/>
      </w:divBdr>
    </w:div>
    <w:div w:id="1501461128">
      <w:marLeft w:val="480"/>
      <w:marRight w:val="0"/>
      <w:marTop w:val="0"/>
      <w:marBottom w:val="0"/>
      <w:divBdr>
        <w:top w:val="none" w:sz="0" w:space="0" w:color="auto"/>
        <w:left w:val="none" w:sz="0" w:space="0" w:color="auto"/>
        <w:bottom w:val="none" w:sz="0" w:space="0" w:color="auto"/>
        <w:right w:val="none" w:sz="0" w:space="0" w:color="auto"/>
      </w:divBdr>
    </w:div>
    <w:div w:id="1501504739">
      <w:marLeft w:val="480"/>
      <w:marRight w:val="0"/>
      <w:marTop w:val="0"/>
      <w:marBottom w:val="0"/>
      <w:divBdr>
        <w:top w:val="none" w:sz="0" w:space="0" w:color="auto"/>
        <w:left w:val="none" w:sz="0" w:space="0" w:color="auto"/>
        <w:bottom w:val="none" w:sz="0" w:space="0" w:color="auto"/>
        <w:right w:val="none" w:sz="0" w:space="0" w:color="auto"/>
      </w:divBdr>
    </w:div>
    <w:div w:id="1501656471">
      <w:marLeft w:val="480"/>
      <w:marRight w:val="0"/>
      <w:marTop w:val="0"/>
      <w:marBottom w:val="0"/>
      <w:divBdr>
        <w:top w:val="none" w:sz="0" w:space="0" w:color="auto"/>
        <w:left w:val="none" w:sz="0" w:space="0" w:color="auto"/>
        <w:bottom w:val="none" w:sz="0" w:space="0" w:color="auto"/>
        <w:right w:val="none" w:sz="0" w:space="0" w:color="auto"/>
      </w:divBdr>
    </w:div>
    <w:div w:id="1501695669">
      <w:marLeft w:val="480"/>
      <w:marRight w:val="0"/>
      <w:marTop w:val="0"/>
      <w:marBottom w:val="0"/>
      <w:divBdr>
        <w:top w:val="none" w:sz="0" w:space="0" w:color="auto"/>
        <w:left w:val="none" w:sz="0" w:space="0" w:color="auto"/>
        <w:bottom w:val="none" w:sz="0" w:space="0" w:color="auto"/>
        <w:right w:val="none" w:sz="0" w:space="0" w:color="auto"/>
      </w:divBdr>
    </w:div>
    <w:div w:id="1501769912">
      <w:marLeft w:val="480"/>
      <w:marRight w:val="0"/>
      <w:marTop w:val="0"/>
      <w:marBottom w:val="0"/>
      <w:divBdr>
        <w:top w:val="none" w:sz="0" w:space="0" w:color="auto"/>
        <w:left w:val="none" w:sz="0" w:space="0" w:color="auto"/>
        <w:bottom w:val="none" w:sz="0" w:space="0" w:color="auto"/>
        <w:right w:val="none" w:sz="0" w:space="0" w:color="auto"/>
      </w:divBdr>
    </w:div>
    <w:div w:id="1501770014">
      <w:marLeft w:val="480"/>
      <w:marRight w:val="0"/>
      <w:marTop w:val="0"/>
      <w:marBottom w:val="0"/>
      <w:divBdr>
        <w:top w:val="none" w:sz="0" w:space="0" w:color="auto"/>
        <w:left w:val="none" w:sz="0" w:space="0" w:color="auto"/>
        <w:bottom w:val="none" w:sz="0" w:space="0" w:color="auto"/>
        <w:right w:val="none" w:sz="0" w:space="0" w:color="auto"/>
      </w:divBdr>
    </w:div>
    <w:div w:id="1501889370">
      <w:marLeft w:val="480"/>
      <w:marRight w:val="0"/>
      <w:marTop w:val="0"/>
      <w:marBottom w:val="0"/>
      <w:divBdr>
        <w:top w:val="none" w:sz="0" w:space="0" w:color="auto"/>
        <w:left w:val="none" w:sz="0" w:space="0" w:color="auto"/>
        <w:bottom w:val="none" w:sz="0" w:space="0" w:color="auto"/>
        <w:right w:val="none" w:sz="0" w:space="0" w:color="auto"/>
      </w:divBdr>
    </w:div>
    <w:div w:id="1501895737">
      <w:marLeft w:val="640"/>
      <w:marRight w:val="0"/>
      <w:marTop w:val="0"/>
      <w:marBottom w:val="0"/>
      <w:divBdr>
        <w:top w:val="none" w:sz="0" w:space="0" w:color="auto"/>
        <w:left w:val="none" w:sz="0" w:space="0" w:color="auto"/>
        <w:bottom w:val="none" w:sz="0" w:space="0" w:color="auto"/>
        <w:right w:val="none" w:sz="0" w:space="0" w:color="auto"/>
      </w:divBdr>
    </w:div>
    <w:div w:id="1502040798">
      <w:marLeft w:val="640"/>
      <w:marRight w:val="0"/>
      <w:marTop w:val="0"/>
      <w:marBottom w:val="0"/>
      <w:divBdr>
        <w:top w:val="none" w:sz="0" w:space="0" w:color="auto"/>
        <w:left w:val="none" w:sz="0" w:space="0" w:color="auto"/>
        <w:bottom w:val="none" w:sz="0" w:space="0" w:color="auto"/>
        <w:right w:val="none" w:sz="0" w:space="0" w:color="auto"/>
      </w:divBdr>
    </w:div>
    <w:div w:id="1502044392">
      <w:marLeft w:val="480"/>
      <w:marRight w:val="0"/>
      <w:marTop w:val="0"/>
      <w:marBottom w:val="0"/>
      <w:divBdr>
        <w:top w:val="none" w:sz="0" w:space="0" w:color="auto"/>
        <w:left w:val="none" w:sz="0" w:space="0" w:color="auto"/>
        <w:bottom w:val="none" w:sz="0" w:space="0" w:color="auto"/>
        <w:right w:val="none" w:sz="0" w:space="0" w:color="auto"/>
      </w:divBdr>
    </w:div>
    <w:div w:id="1502044975">
      <w:marLeft w:val="480"/>
      <w:marRight w:val="0"/>
      <w:marTop w:val="0"/>
      <w:marBottom w:val="0"/>
      <w:divBdr>
        <w:top w:val="none" w:sz="0" w:space="0" w:color="auto"/>
        <w:left w:val="none" w:sz="0" w:space="0" w:color="auto"/>
        <w:bottom w:val="none" w:sz="0" w:space="0" w:color="auto"/>
        <w:right w:val="none" w:sz="0" w:space="0" w:color="auto"/>
      </w:divBdr>
    </w:div>
    <w:div w:id="1502089238">
      <w:marLeft w:val="480"/>
      <w:marRight w:val="0"/>
      <w:marTop w:val="0"/>
      <w:marBottom w:val="0"/>
      <w:divBdr>
        <w:top w:val="none" w:sz="0" w:space="0" w:color="auto"/>
        <w:left w:val="none" w:sz="0" w:space="0" w:color="auto"/>
        <w:bottom w:val="none" w:sz="0" w:space="0" w:color="auto"/>
        <w:right w:val="none" w:sz="0" w:space="0" w:color="auto"/>
      </w:divBdr>
    </w:div>
    <w:div w:id="1502157111">
      <w:marLeft w:val="480"/>
      <w:marRight w:val="0"/>
      <w:marTop w:val="0"/>
      <w:marBottom w:val="0"/>
      <w:divBdr>
        <w:top w:val="none" w:sz="0" w:space="0" w:color="auto"/>
        <w:left w:val="none" w:sz="0" w:space="0" w:color="auto"/>
        <w:bottom w:val="none" w:sz="0" w:space="0" w:color="auto"/>
        <w:right w:val="none" w:sz="0" w:space="0" w:color="auto"/>
      </w:divBdr>
    </w:div>
    <w:div w:id="1502237140">
      <w:marLeft w:val="640"/>
      <w:marRight w:val="0"/>
      <w:marTop w:val="0"/>
      <w:marBottom w:val="0"/>
      <w:divBdr>
        <w:top w:val="none" w:sz="0" w:space="0" w:color="auto"/>
        <w:left w:val="none" w:sz="0" w:space="0" w:color="auto"/>
        <w:bottom w:val="none" w:sz="0" w:space="0" w:color="auto"/>
        <w:right w:val="none" w:sz="0" w:space="0" w:color="auto"/>
      </w:divBdr>
    </w:div>
    <w:div w:id="1502310305">
      <w:marLeft w:val="640"/>
      <w:marRight w:val="0"/>
      <w:marTop w:val="0"/>
      <w:marBottom w:val="0"/>
      <w:divBdr>
        <w:top w:val="none" w:sz="0" w:space="0" w:color="auto"/>
        <w:left w:val="none" w:sz="0" w:space="0" w:color="auto"/>
        <w:bottom w:val="none" w:sz="0" w:space="0" w:color="auto"/>
        <w:right w:val="none" w:sz="0" w:space="0" w:color="auto"/>
      </w:divBdr>
    </w:div>
    <w:div w:id="1502358140">
      <w:marLeft w:val="480"/>
      <w:marRight w:val="0"/>
      <w:marTop w:val="0"/>
      <w:marBottom w:val="0"/>
      <w:divBdr>
        <w:top w:val="none" w:sz="0" w:space="0" w:color="auto"/>
        <w:left w:val="none" w:sz="0" w:space="0" w:color="auto"/>
        <w:bottom w:val="none" w:sz="0" w:space="0" w:color="auto"/>
        <w:right w:val="none" w:sz="0" w:space="0" w:color="auto"/>
      </w:divBdr>
    </w:div>
    <w:div w:id="1502427532">
      <w:marLeft w:val="480"/>
      <w:marRight w:val="0"/>
      <w:marTop w:val="0"/>
      <w:marBottom w:val="0"/>
      <w:divBdr>
        <w:top w:val="none" w:sz="0" w:space="0" w:color="auto"/>
        <w:left w:val="none" w:sz="0" w:space="0" w:color="auto"/>
        <w:bottom w:val="none" w:sz="0" w:space="0" w:color="auto"/>
        <w:right w:val="none" w:sz="0" w:space="0" w:color="auto"/>
      </w:divBdr>
    </w:div>
    <w:div w:id="1502432433">
      <w:marLeft w:val="640"/>
      <w:marRight w:val="0"/>
      <w:marTop w:val="0"/>
      <w:marBottom w:val="0"/>
      <w:divBdr>
        <w:top w:val="none" w:sz="0" w:space="0" w:color="auto"/>
        <w:left w:val="none" w:sz="0" w:space="0" w:color="auto"/>
        <w:bottom w:val="none" w:sz="0" w:space="0" w:color="auto"/>
        <w:right w:val="none" w:sz="0" w:space="0" w:color="auto"/>
      </w:divBdr>
    </w:div>
    <w:div w:id="1502502077">
      <w:marLeft w:val="480"/>
      <w:marRight w:val="0"/>
      <w:marTop w:val="0"/>
      <w:marBottom w:val="0"/>
      <w:divBdr>
        <w:top w:val="none" w:sz="0" w:space="0" w:color="auto"/>
        <w:left w:val="none" w:sz="0" w:space="0" w:color="auto"/>
        <w:bottom w:val="none" w:sz="0" w:space="0" w:color="auto"/>
        <w:right w:val="none" w:sz="0" w:space="0" w:color="auto"/>
      </w:divBdr>
    </w:div>
    <w:div w:id="1502546884">
      <w:marLeft w:val="640"/>
      <w:marRight w:val="0"/>
      <w:marTop w:val="0"/>
      <w:marBottom w:val="0"/>
      <w:divBdr>
        <w:top w:val="none" w:sz="0" w:space="0" w:color="auto"/>
        <w:left w:val="none" w:sz="0" w:space="0" w:color="auto"/>
        <w:bottom w:val="none" w:sz="0" w:space="0" w:color="auto"/>
        <w:right w:val="none" w:sz="0" w:space="0" w:color="auto"/>
      </w:divBdr>
    </w:div>
    <w:div w:id="1502618031">
      <w:marLeft w:val="640"/>
      <w:marRight w:val="0"/>
      <w:marTop w:val="0"/>
      <w:marBottom w:val="0"/>
      <w:divBdr>
        <w:top w:val="none" w:sz="0" w:space="0" w:color="auto"/>
        <w:left w:val="none" w:sz="0" w:space="0" w:color="auto"/>
        <w:bottom w:val="none" w:sz="0" w:space="0" w:color="auto"/>
        <w:right w:val="none" w:sz="0" w:space="0" w:color="auto"/>
      </w:divBdr>
    </w:div>
    <w:div w:id="1502699829">
      <w:marLeft w:val="480"/>
      <w:marRight w:val="0"/>
      <w:marTop w:val="0"/>
      <w:marBottom w:val="0"/>
      <w:divBdr>
        <w:top w:val="none" w:sz="0" w:space="0" w:color="auto"/>
        <w:left w:val="none" w:sz="0" w:space="0" w:color="auto"/>
        <w:bottom w:val="none" w:sz="0" w:space="0" w:color="auto"/>
        <w:right w:val="none" w:sz="0" w:space="0" w:color="auto"/>
      </w:divBdr>
    </w:div>
    <w:div w:id="1502742975">
      <w:marLeft w:val="640"/>
      <w:marRight w:val="0"/>
      <w:marTop w:val="0"/>
      <w:marBottom w:val="0"/>
      <w:divBdr>
        <w:top w:val="none" w:sz="0" w:space="0" w:color="auto"/>
        <w:left w:val="none" w:sz="0" w:space="0" w:color="auto"/>
        <w:bottom w:val="none" w:sz="0" w:space="0" w:color="auto"/>
        <w:right w:val="none" w:sz="0" w:space="0" w:color="auto"/>
      </w:divBdr>
    </w:div>
    <w:div w:id="1502745020">
      <w:marLeft w:val="480"/>
      <w:marRight w:val="0"/>
      <w:marTop w:val="0"/>
      <w:marBottom w:val="0"/>
      <w:divBdr>
        <w:top w:val="none" w:sz="0" w:space="0" w:color="auto"/>
        <w:left w:val="none" w:sz="0" w:space="0" w:color="auto"/>
        <w:bottom w:val="none" w:sz="0" w:space="0" w:color="auto"/>
        <w:right w:val="none" w:sz="0" w:space="0" w:color="auto"/>
      </w:divBdr>
    </w:div>
    <w:div w:id="1502816136">
      <w:marLeft w:val="480"/>
      <w:marRight w:val="0"/>
      <w:marTop w:val="0"/>
      <w:marBottom w:val="0"/>
      <w:divBdr>
        <w:top w:val="none" w:sz="0" w:space="0" w:color="auto"/>
        <w:left w:val="none" w:sz="0" w:space="0" w:color="auto"/>
        <w:bottom w:val="none" w:sz="0" w:space="0" w:color="auto"/>
        <w:right w:val="none" w:sz="0" w:space="0" w:color="auto"/>
      </w:divBdr>
    </w:div>
    <w:div w:id="1502968711">
      <w:marLeft w:val="480"/>
      <w:marRight w:val="0"/>
      <w:marTop w:val="0"/>
      <w:marBottom w:val="0"/>
      <w:divBdr>
        <w:top w:val="none" w:sz="0" w:space="0" w:color="auto"/>
        <w:left w:val="none" w:sz="0" w:space="0" w:color="auto"/>
        <w:bottom w:val="none" w:sz="0" w:space="0" w:color="auto"/>
        <w:right w:val="none" w:sz="0" w:space="0" w:color="auto"/>
      </w:divBdr>
    </w:div>
    <w:div w:id="1503086294">
      <w:marLeft w:val="640"/>
      <w:marRight w:val="0"/>
      <w:marTop w:val="0"/>
      <w:marBottom w:val="0"/>
      <w:divBdr>
        <w:top w:val="none" w:sz="0" w:space="0" w:color="auto"/>
        <w:left w:val="none" w:sz="0" w:space="0" w:color="auto"/>
        <w:bottom w:val="none" w:sz="0" w:space="0" w:color="auto"/>
        <w:right w:val="none" w:sz="0" w:space="0" w:color="auto"/>
      </w:divBdr>
    </w:div>
    <w:div w:id="1503275017">
      <w:marLeft w:val="640"/>
      <w:marRight w:val="0"/>
      <w:marTop w:val="0"/>
      <w:marBottom w:val="0"/>
      <w:divBdr>
        <w:top w:val="none" w:sz="0" w:space="0" w:color="auto"/>
        <w:left w:val="none" w:sz="0" w:space="0" w:color="auto"/>
        <w:bottom w:val="none" w:sz="0" w:space="0" w:color="auto"/>
        <w:right w:val="none" w:sz="0" w:space="0" w:color="auto"/>
      </w:divBdr>
    </w:div>
    <w:div w:id="1503277690">
      <w:marLeft w:val="480"/>
      <w:marRight w:val="0"/>
      <w:marTop w:val="0"/>
      <w:marBottom w:val="0"/>
      <w:divBdr>
        <w:top w:val="none" w:sz="0" w:space="0" w:color="auto"/>
        <w:left w:val="none" w:sz="0" w:space="0" w:color="auto"/>
        <w:bottom w:val="none" w:sz="0" w:space="0" w:color="auto"/>
        <w:right w:val="none" w:sz="0" w:space="0" w:color="auto"/>
      </w:divBdr>
    </w:div>
    <w:div w:id="1503279636">
      <w:marLeft w:val="640"/>
      <w:marRight w:val="0"/>
      <w:marTop w:val="0"/>
      <w:marBottom w:val="0"/>
      <w:divBdr>
        <w:top w:val="none" w:sz="0" w:space="0" w:color="auto"/>
        <w:left w:val="none" w:sz="0" w:space="0" w:color="auto"/>
        <w:bottom w:val="none" w:sz="0" w:space="0" w:color="auto"/>
        <w:right w:val="none" w:sz="0" w:space="0" w:color="auto"/>
      </w:divBdr>
    </w:div>
    <w:div w:id="1503356273">
      <w:marLeft w:val="480"/>
      <w:marRight w:val="0"/>
      <w:marTop w:val="0"/>
      <w:marBottom w:val="0"/>
      <w:divBdr>
        <w:top w:val="none" w:sz="0" w:space="0" w:color="auto"/>
        <w:left w:val="none" w:sz="0" w:space="0" w:color="auto"/>
        <w:bottom w:val="none" w:sz="0" w:space="0" w:color="auto"/>
        <w:right w:val="none" w:sz="0" w:space="0" w:color="auto"/>
      </w:divBdr>
    </w:div>
    <w:div w:id="1503426906">
      <w:marLeft w:val="640"/>
      <w:marRight w:val="0"/>
      <w:marTop w:val="0"/>
      <w:marBottom w:val="0"/>
      <w:divBdr>
        <w:top w:val="none" w:sz="0" w:space="0" w:color="auto"/>
        <w:left w:val="none" w:sz="0" w:space="0" w:color="auto"/>
        <w:bottom w:val="none" w:sz="0" w:space="0" w:color="auto"/>
        <w:right w:val="none" w:sz="0" w:space="0" w:color="auto"/>
      </w:divBdr>
    </w:div>
    <w:div w:id="1503427090">
      <w:marLeft w:val="640"/>
      <w:marRight w:val="0"/>
      <w:marTop w:val="0"/>
      <w:marBottom w:val="0"/>
      <w:divBdr>
        <w:top w:val="none" w:sz="0" w:space="0" w:color="auto"/>
        <w:left w:val="none" w:sz="0" w:space="0" w:color="auto"/>
        <w:bottom w:val="none" w:sz="0" w:space="0" w:color="auto"/>
        <w:right w:val="none" w:sz="0" w:space="0" w:color="auto"/>
      </w:divBdr>
    </w:div>
    <w:div w:id="1503474577">
      <w:marLeft w:val="480"/>
      <w:marRight w:val="0"/>
      <w:marTop w:val="0"/>
      <w:marBottom w:val="0"/>
      <w:divBdr>
        <w:top w:val="none" w:sz="0" w:space="0" w:color="auto"/>
        <w:left w:val="none" w:sz="0" w:space="0" w:color="auto"/>
        <w:bottom w:val="none" w:sz="0" w:space="0" w:color="auto"/>
        <w:right w:val="none" w:sz="0" w:space="0" w:color="auto"/>
      </w:divBdr>
    </w:div>
    <w:div w:id="1503544976">
      <w:marLeft w:val="480"/>
      <w:marRight w:val="0"/>
      <w:marTop w:val="0"/>
      <w:marBottom w:val="0"/>
      <w:divBdr>
        <w:top w:val="none" w:sz="0" w:space="0" w:color="auto"/>
        <w:left w:val="none" w:sz="0" w:space="0" w:color="auto"/>
        <w:bottom w:val="none" w:sz="0" w:space="0" w:color="auto"/>
        <w:right w:val="none" w:sz="0" w:space="0" w:color="auto"/>
      </w:divBdr>
    </w:div>
    <w:div w:id="1503546335">
      <w:marLeft w:val="480"/>
      <w:marRight w:val="0"/>
      <w:marTop w:val="0"/>
      <w:marBottom w:val="0"/>
      <w:divBdr>
        <w:top w:val="none" w:sz="0" w:space="0" w:color="auto"/>
        <w:left w:val="none" w:sz="0" w:space="0" w:color="auto"/>
        <w:bottom w:val="none" w:sz="0" w:space="0" w:color="auto"/>
        <w:right w:val="none" w:sz="0" w:space="0" w:color="auto"/>
      </w:divBdr>
    </w:div>
    <w:div w:id="1503623945">
      <w:marLeft w:val="640"/>
      <w:marRight w:val="0"/>
      <w:marTop w:val="0"/>
      <w:marBottom w:val="0"/>
      <w:divBdr>
        <w:top w:val="none" w:sz="0" w:space="0" w:color="auto"/>
        <w:left w:val="none" w:sz="0" w:space="0" w:color="auto"/>
        <w:bottom w:val="none" w:sz="0" w:space="0" w:color="auto"/>
        <w:right w:val="none" w:sz="0" w:space="0" w:color="auto"/>
      </w:divBdr>
    </w:div>
    <w:div w:id="1503663570">
      <w:marLeft w:val="640"/>
      <w:marRight w:val="0"/>
      <w:marTop w:val="0"/>
      <w:marBottom w:val="0"/>
      <w:divBdr>
        <w:top w:val="none" w:sz="0" w:space="0" w:color="auto"/>
        <w:left w:val="none" w:sz="0" w:space="0" w:color="auto"/>
        <w:bottom w:val="none" w:sz="0" w:space="0" w:color="auto"/>
        <w:right w:val="none" w:sz="0" w:space="0" w:color="auto"/>
      </w:divBdr>
    </w:div>
    <w:div w:id="1503663926">
      <w:marLeft w:val="480"/>
      <w:marRight w:val="0"/>
      <w:marTop w:val="0"/>
      <w:marBottom w:val="0"/>
      <w:divBdr>
        <w:top w:val="none" w:sz="0" w:space="0" w:color="auto"/>
        <w:left w:val="none" w:sz="0" w:space="0" w:color="auto"/>
        <w:bottom w:val="none" w:sz="0" w:space="0" w:color="auto"/>
        <w:right w:val="none" w:sz="0" w:space="0" w:color="auto"/>
      </w:divBdr>
    </w:div>
    <w:div w:id="1503744224">
      <w:marLeft w:val="480"/>
      <w:marRight w:val="0"/>
      <w:marTop w:val="0"/>
      <w:marBottom w:val="0"/>
      <w:divBdr>
        <w:top w:val="none" w:sz="0" w:space="0" w:color="auto"/>
        <w:left w:val="none" w:sz="0" w:space="0" w:color="auto"/>
        <w:bottom w:val="none" w:sz="0" w:space="0" w:color="auto"/>
        <w:right w:val="none" w:sz="0" w:space="0" w:color="auto"/>
      </w:divBdr>
    </w:div>
    <w:div w:id="1503887323">
      <w:marLeft w:val="640"/>
      <w:marRight w:val="0"/>
      <w:marTop w:val="0"/>
      <w:marBottom w:val="0"/>
      <w:divBdr>
        <w:top w:val="none" w:sz="0" w:space="0" w:color="auto"/>
        <w:left w:val="none" w:sz="0" w:space="0" w:color="auto"/>
        <w:bottom w:val="none" w:sz="0" w:space="0" w:color="auto"/>
        <w:right w:val="none" w:sz="0" w:space="0" w:color="auto"/>
      </w:divBdr>
    </w:div>
    <w:div w:id="1503929174">
      <w:marLeft w:val="640"/>
      <w:marRight w:val="0"/>
      <w:marTop w:val="0"/>
      <w:marBottom w:val="0"/>
      <w:divBdr>
        <w:top w:val="none" w:sz="0" w:space="0" w:color="auto"/>
        <w:left w:val="none" w:sz="0" w:space="0" w:color="auto"/>
        <w:bottom w:val="none" w:sz="0" w:space="0" w:color="auto"/>
        <w:right w:val="none" w:sz="0" w:space="0" w:color="auto"/>
      </w:divBdr>
    </w:div>
    <w:div w:id="1503933417">
      <w:marLeft w:val="480"/>
      <w:marRight w:val="0"/>
      <w:marTop w:val="0"/>
      <w:marBottom w:val="0"/>
      <w:divBdr>
        <w:top w:val="none" w:sz="0" w:space="0" w:color="auto"/>
        <w:left w:val="none" w:sz="0" w:space="0" w:color="auto"/>
        <w:bottom w:val="none" w:sz="0" w:space="0" w:color="auto"/>
        <w:right w:val="none" w:sz="0" w:space="0" w:color="auto"/>
      </w:divBdr>
    </w:div>
    <w:div w:id="1504004779">
      <w:marLeft w:val="480"/>
      <w:marRight w:val="0"/>
      <w:marTop w:val="0"/>
      <w:marBottom w:val="0"/>
      <w:divBdr>
        <w:top w:val="none" w:sz="0" w:space="0" w:color="auto"/>
        <w:left w:val="none" w:sz="0" w:space="0" w:color="auto"/>
        <w:bottom w:val="none" w:sz="0" w:space="0" w:color="auto"/>
        <w:right w:val="none" w:sz="0" w:space="0" w:color="auto"/>
      </w:divBdr>
    </w:div>
    <w:div w:id="1504004946">
      <w:marLeft w:val="480"/>
      <w:marRight w:val="0"/>
      <w:marTop w:val="0"/>
      <w:marBottom w:val="0"/>
      <w:divBdr>
        <w:top w:val="none" w:sz="0" w:space="0" w:color="auto"/>
        <w:left w:val="none" w:sz="0" w:space="0" w:color="auto"/>
        <w:bottom w:val="none" w:sz="0" w:space="0" w:color="auto"/>
        <w:right w:val="none" w:sz="0" w:space="0" w:color="auto"/>
      </w:divBdr>
    </w:div>
    <w:div w:id="1504122323">
      <w:marLeft w:val="640"/>
      <w:marRight w:val="0"/>
      <w:marTop w:val="0"/>
      <w:marBottom w:val="0"/>
      <w:divBdr>
        <w:top w:val="none" w:sz="0" w:space="0" w:color="auto"/>
        <w:left w:val="none" w:sz="0" w:space="0" w:color="auto"/>
        <w:bottom w:val="none" w:sz="0" w:space="0" w:color="auto"/>
        <w:right w:val="none" w:sz="0" w:space="0" w:color="auto"/>
      </w:divBdr>
    </w:div>
    <w:div w:id="1504127360">
      <w:marLeft w:val="480"/>
      <w:marRight w:val="0"/>
      <w:marTop w:val="0"/>
      <w:marBottom w:val="0"/>
      <w:divBdr>
        <w:top w:val="none" w:sz="0" w:space="0" w:color="auto"/>
        <w:left w:val="none" w:sz="0" w:space="0" w:color="auto"/>
        <w:bottom w:val="none" w:sz="0" w:space="0" w:color="auto"/>
        <w:right w:val="none" w:sz="0" w:space="0" w:color="auto"/>
      </w:divBdr>
    </w:div>
    <w:div w:id="1504273651">
      <w:marLeft w:val="480"/>
      <w:marRight w:val="0"/>
      <w:marTop w:val="0"/>
      <w:marBottom w:val="0"/>
      <w:divBdr>
        <w:top w:val="none" w:sz="0" w:space="0" w:color="auto"/>
        <w:left w:val="none" w:sz="0" w:space="0" w:color="auto"/>
        <w:bottom w:val="none" w:sz="0" w:space="0" w:color="auto"/>
        <w:right w:val="none" w:sz="0" w:space="0" w:color="auto"/>
      </w:divBdr>
    </w:div>
    <w:div w:id="1504277414">
      <w:marLeft w:val="640"/>
      <w:marRight w:val="0"/>
      <w:marTop w:val="0"/>
      <w:marBottom w:val="0"/>
      <w:divBdr>
        <w:top w:val="none" w:sz="0" w:space="0" w:color="auto"/>
        <w:left w:val="none" w:sz="0" w:space="0" w:color="auto"/>
        <w:bottom w:val="none" w:sz="0" w:space="0" w:color="auto"/>
        <w:right w:val="none" w:sz="0" w:space="0" w:color="auto"/>
      </w:divBdr>
    </w:div>
    <w:div w:id="1504315025">
      <w:marLeft w:val="640"/>
      <w:marRight w:val="0"/>
      <w:marTop w:val="0"/>
      <w:marBottom w:val="0"/>
      <w:divBdr>
        <w:top w:val="none" w:sz="0" w:space="0" w:color="auto"/>
        <w:left w:val="none" w:sz="0" w:space="0" w:color="auto"/>
        <w:bottom w:val="none" w:sz="0" w:space="0" w:color="auto"/>
        <w:right w:val="none" w:sz="0" w:space="0" w:color="auto"/>
      </w:divBdr>
    </w:div>
    <w:div w:id="1504393434">
      <w:marLeft w:val="640"/>
      <w:marRight w:val="0"/>
      <w:marTop w:val="0"/>
      <w:marBottom w:val="0"/>
      <w:divBdr>
        <w:top w:val="none" w:sz="0" w:space="0" w:color="auto"/>
        <w:left w:val="none" w:sz="0" w:space="0" w:color="auto"/>
        <w:bottom w:val="none" w:sz="0" w:space="0" w:color="auto"/>
        <w:right w:val="none" w:sz="0" w:space="0" w:color="auto"/>
      </w:divBdr>
    </w:div>
    <w:div w:id="1504471624">
      <w:marLeft w:val="480"/>
      <w:marRight w:val="0"/>
      <w:marTop w:val="0"/>
      <w:marBottom w:val="0"/>
      <w:divBdr>
        <w:top w:val="none" w:sz="0" w:space="0" w:color="auto"/>
        <w:left w:val="none" w:sz="0" w:space="0" w:color="auto"/>
        <w:bottom w:val="none" w:sz="0" w:space="0" w:color="auto"/>
        <w:right w:val="none" w:sz="0" w:space="0" w:color="auto"/>
      </w:divBdr>
    </w:div>
    <w:div w:id="1504509991">
      <w:marLeft w:val="640"/>
      <w:marRight w:val="0"/>
      <w:marTop w:val="0"/>
      <w:marBottom w:val="0"/>
      <w:divBdr>
        <w:top w:val="none" w:sz="0" w:space="0" w:color="auto"/>
        <w:left w:val="none" w:sz="0" w:space="0" w:color="auto"/>
        <w:bottom w:val="none" w:sz="0" w:space="0" w:color="auto"/>
        <w:right w:val="none" w:sz="0" w:space="0" w:color="auto"/>
      </w:divBdr>
    </w:div>
    <w:div w:id="1504517512">
      <w:marLeft w:val="640"/>
      <w:marRight w:val="0"/>
      <w:marTop w:val="0"/>
      <w:marBottom w:val="0"/>
      <w:divBdr>
        <w:top w:val="none" w:sz="0" w:space="0" w:color="auto"/>
        <w:left w:val="none" w:sz="0" w:space="0" w:color="auto"/>
        <w:bottom w:val="none" w:sz="0" w:space="0" w:color="auto"/>
        <w:right w:val="none" w:sz="0" w:space="0" w:color="auto"/>
      </w:divBdr>
    </w:div>
    <w:div w:id="1504585439">
      <w:marLeft w:val="640"/>
      <w:marRight w:val="0"/>
      <w:marTop w:val="0"/>
      <w:marBottom w:val="0"/>
      <w:divBdr>
        <w:top w:val="none" w:sz="0" w:space="0" w:color="auto"/>
        <w:left w:val="none" w:sz="0" w:space="0" w:color="auto"/>
        <w:bottom w:val="none" w:sz="0" w:space="0" w:color="auto"/>
        <w:right w:val="none" w:sz="0" w:space="0" w:color="auto"/>
      </w:divBdr>
    </w:div>
    <w:div w:id="1504587155">
      <w:marLeft w:val="640"/>
      <w:marRight w:val="0"/>
      <w:marTop w:val="0"/>
      <w:marBottom w:val="0"/>
      <w:divBdr>
        <w:top w:val="none" w:sz="0" w:space="0" w:color="auto"/>
        <w:left w:val="none" w:sz="0" w:space="0" w:color="auto"/>
        <w:bottom w:val="none" w:sz="0" w:space="0" w:color="auto"/>
        <w:right w:val="none" w:sz="0" w:space="0" w:color="auto"/>
      </w:divBdr>
    </w:div>
    <w:div w:id="1504591961">
      <w:marLeft w:val="640"/>
      <w:marRight w:val="0"/>
      <w:marTop w:val="0"/>
      <w:marBottom w:val="0"/>
      <w:divBdr>
        <w:top w:val="none" w:sz="0" w:space="0" w:color="auto"/>
        <w:left w:val="none" w:sz="0" w:space="0" w:color="auto"/>
        <w:bottom w:val="none" w:sz="0" w:space="0" w:color="auto"/>
        <w:right w:val="none" w:sz="0" w:space="0" w:color="auto"/>
      </w:divBdr>
    </w:div>
    <w:div w:id="1504663809">
      <w:marLeft w:val="640"/>
      <w:marRight w:val="0"/>
      <w:marTop w:val="0"/>
      <w:marBottom w:val="0"/>
      <w:divBdr>
        <w:top w:val="none" w:sz="0" w:space="0" w:color="auto"/>
        <w:left w:val="none" w:sz="0" w:space="0" w:color="auto"/>
        <w:bottom w:val="none" w:sz="0" w:space="0" w:color="auto"/>
        <w:right w:val="none" w:sz="0" w:space="0" w:color="auto"/>
      </w:divBdr>
    </w:div>
    <w:div w:id="1504666724">
      <w:marLeft w:val="640"/>
      <w:marRight w:val="0"/>
      <w:marTop w:val="0"/>
      <w:marBottom w:val="0"/>
      <w:divBdr>
        <w:top w:val="none" w:sz="0" w:space="0" w:color="auto"/>
        <w:left w:val="none" w:sz="0" w:space="0" w:color="auto"/>
        <w:bottom w:val="none" w:sz="0" w:space="0" w:color="auto"/>
        <w:right w:val="none" w:sz="0" w:space="0" w:color="auto"/>
      </w:divBdr>
    </w:div>
    <w:div w:id="1504738581">
      <w:marLeft w:val="480"/>
      <w:marRight w:val="0"/>
      <w:marTop w:val="0"/>
      <w:marBottom w:val="0"/>
      <w:divBdr>
        <w:top w:val="none" w:sz="0" w:space="0" w:color="auto"/>
        <w:left w:val="none" w:sz="0" w:space="0" w:color="auto"/>
        <w:bottom w:val="none" w:sz="0" w:space="0" w:color="auto"/>
        <w:right w:val="none" w:sz="0" w:space="0" w:color="auto"/>
      </w:divBdr>
    </w:div>
    <w:div w:id="1504780604">
      <w:marLeft w:val="640"/>
      <w:marRight w:val="0"/>
      <w:marTop w:val="0"/>
      <w:marBottom w:val="0"/>
      <w:divBdr>
        <w:top w:val="none" w:sz="0" w:space="0" w:color="auto"/>
        <w:left w:val="none" w:sz="0" w:space="0" w:color="auto"/>
        <w:bottom w:val="none" w:sz="0" w:space="0" w:color="auto"/>
        <w:right w:val="none" w:sz="0" w:space="0" w:color="auto"/>
      </w:divBdr>
    </w:div>
    <w:div w:id="1504782059">
      <w:marLeft w:val="480"/>
      <w:marRight w:val="0"/>
      <w:marTop w:val="0"/>
      <w:marBottom w:val="0"/>
      <w:divBdr>
        <w:top w:val="none" w:sz="0" w:space="0" w:color="auto"/>
        <w:left w:val="none" w:sz="0" w:space="0" w:color="auto"/>
        <w:bottom w:val="none" w:sz="0" w:space="0" w:color="auto"/>
        <w:right w:val="none" w:sz="0" w:space="0" w:color="auto"/>
      </w:divBdr>
    </w:div>
    <w:div w:id="1504854362">
      <w:marLeft w:val="640"/>
      <w:marRight w:val="0"/>
      <w:marTop w:val="0"/>
      <w:marBottom w:val="0"/>
      <w:divBdr>
        <w:top w:val="none" w:sz="0" w:space="0" w:color="auto"/>
        <w:left w:val="none" w:sz="0" w:space="0" w:color="auto"/>
        <w:bottom w:val="none" w:sz="0" w:space="0" w:color="auto"/>
        <w:right w:val="none" w:sz="0" w:space="0" w:color="auto"/>
      </w:divBdr>
    </w:div>
    <w:div w:id="1504935464">
      <w:marLeft w:val="640"/>
      <w:marRight w:val="0"/>
      <w:marTop w:val="0"/>
      <w:marBottom w:val="0"/>
      <w:divBdr>
        <w:top w:val="none" w:sz="0" w:space="0" w:color="auto"/>
        <w:left w:val="none" w:sz="0" w:space="0" w:color="auto"/>
        <w:bottom w:val="none" w:sz="0" w:space="0" w:color="auto"/>
        <w:right w:val="none" w:sz="0" w:space="0" w:color="auto"/>
      </w:divBdr>
    </w:div>
    <w:div w:id="1504971233">
      <w:marLeft w:val="480"/>
      <w:marRight w:val="0"/>
      <w:marTop w:val="0"/>
      <w:marBottom w:val="0"/>
      <w:divBdr>
        <w:top w:val="none" w:sz="0" w:space="0" w:color="auto"/>
        <w:left w:val="none" w:sz="0" w:space="0" w:color="auto"/>
        <w:bottom w:val="none" w:sz="0" w:space="0" w:color="auto"/>
        <w:right w:val="none" w:sz="0" w:space="0" w:color="auto"/>
      </w:divBdr>
    </w:div>
    <w:div w:id="1504973319">
      <w:marLeft w:val="640"/>
      <w:marRight w:val="0"/>
      <w:marTop w:val="0"/>
      <w:marBottom w:val="0"/>
      <w:divBdr>
        <w:top w:val="none" w:sz="0" w:space="0" w:color="auto"/>
        <w:left w:val="none" w:sz="0" w:space="0" w:color="auto"/>
        <w:bottom w:val="none" w:sz="0" w:space="0" w:color="auto"/>
        <w:right w:val="none" w:sz="0" w:space="0" w:color="auto"/>
      </w:divBdr>
    </w:div>
    <w:div w:id="1504974829">
      <w:marLeft w:val="480"/>
      <w:marRight w:val="0"/>
      <w:marTop w:val="0"/>
      <w:marBottom w:val="0"/>
      <w:divBdr>
        <w:top w:val="none" w:sz="0" w:space="0" w:color="auto"/>
        <w:left w:val="none" w:sz="0" w:space="0" w:color="auto"/>
        <w:bottom w:val="none" w:sz="0" w:space="0" w:color="auto"/>
        <w:right w:val="none" w:sz="0" w:space="0" w:color="auto"/>
      </w:divBdr>
    </w:div>
    <w:div w:id="1504978069">
      <w:marLeft w:val="480"/>
      <w:marRight w:val="0"/>
      <w:marTop w:val="0"/>
      <w:marBottom w:val="0"/>
      <w:divBdr>
        <w:top w:val="none" w:sz="0" w:space="0" w:color="auto"/>
        <w:left w:val="none" w:sz="0" w:space="0" w:color="auto"/>
        <w:bottom w:val="none" w:sz="0" w:space="0" w:color="auto"/>
        <w:right w:val="none" w:sz="0" w:space="0" w:color="auto"/>
      </w:divBdr>
    </w:div>
    <w:div w:id="1505171102">
      <w:marLeft w:val="640"/>
      <w:marRight w:val="0"/>
      <w:marTop w:val="0"/>
      <w:marBottom w:val="0"/>
      <w:divBdr>
        <w:top w:val="none" w:sz="0" w:space="0" w:color="auto"/>
        <w:left w:val="none" w:sz="0" w:space="0" w:color="auto"/>
        <w:bottom w:val="none" w:sz="0" w:space="0" w:color="auto"/>
        <w:right w:val="none" w:sz="0" w:space="0" w:color="auto"/>
      </w:divBdr>
    </w:div>
    <w:div w:id="1505363894">
      <w:marLeft w:val="640"/>
      <w:marRight w:val="0"/>
      <w:marTop w:val="0"/>
      <w:marBottom w:val="0"/>
      <w:divBdr>
        <w:top w:val="none" w:sz="0" w:space="0" w:color="auto"/>
        <w:left w:val="none" w:sz="0" w:space="0" w:color="auto"/>
        <w:bottom w:val="none" w:sz="0" w:space="0" w:color="auto"/>
        <w:right w:val="none" w:sz="0" w:space="0" w:color="auto"/>
      </w:divBdr>
    </w:div>
    <w:div w:id="1505365172">
      <w:marLeft w:val="480"/>
      <w:marRight w:val="0"/>
      <w:marTop w:val="0"/>
      <w:marBottom w:val="0"/>
      <w:divBdr>
        <w:top w:val="none" w:sz="0" w:space="0" w:color="auto"/>
        <w:left w:val="none" w:sz="0" w:space="0" w:color="auto"/>
        <w:bottom w:val="none" w:sz="0" w:space="0" w:color="auto"/>
        <w:right w:val="none" w:sz="0" w:space="0" w:color="auto"/>
      </w:divBdr>
    </w:div>
    <w:div w:id="1505393006">
      <w:marLeft w:val="640"/>
      <w:marRight w:val="0"/>
      <w:marTop w:val="0"/>
      <w:marBottom w:val="0"/>
      <w:divBdr>
        <w:top w:val="none" w:sz="0" w:space="0" w:color="auto"/>
        <w:left w:val="none" w:sz="0" w:space="0" w:color="auto"/>
        <w:bottom w:val="none" w:sz="0" w:space="0" w:color="auto"/>
        <w:right w:val="none" w:sz="0" w:space="0" w:color="auto"/>
      </w:divBdr>
    </w:div>
    <w:div w:id="1505436930">
      <w:marLeft w:val="480"/>
      <w:marRight w:val="0"/>
      <w:marTop w:val="0"/>
      <w:marBottom w:val="0"/>
      <w:divBdr>
        <w:top w:val="none" w:sz="0" w:space="0" w:color="auto"/>
        <w:left w:val="none" w:sz="0" w:space="0" w:color="auto"/>
        <w:bottom w:val="none" w:sz="0" w:space="0" w:color="auto"/>
        <w:right w:val="none" w:sz="0" w:space="0" w:color="auto"/>
      </w:divBdr>
    </w:div>
    <w:div w:id="1505629397">
      <w:marLeft w:val="640"/>
      <w:marRight w:val="0"/>
      <w:marTop w:val="0"/>
      <w:marBottom w:val="0"/>
      <w:divBdr>
        <w:top w:val="none" w:sz="0" w:space="0" w:color="auto"/>
        <w:left w:val="none" w:sz="0" w:space="0" w:color="auto"/>
        <w:bottom w:val="none" w:sz="0" w:space="0" w:color="auto"/>
        <w:right w:val="none" w:sz="0" w:space="0" w:color="auto"/>
      </w:divBdr>
    </w:div>
    <w:div w:id="1505701220">
      <w:marLeft w:val="480"/>
      <w:marRight w:val="0"/>
      <w:marTop w:val="0"/>
      <w:marBottom w:val="0"/>
      <w:divBdr>
        <w:top w:val="none" w:sz="0" w:space="0" w:color="auto"/>
        <w:left w:val="none" w:sz="0" w:space="0" w:color="auto"/>
        <w:bottom w:val="none" w:sz="0" w:space="0" w:color="auto"/>
        <w:right w:val="none" w:sz="0" w:space="0" w:color="auto"/>
      </w:divBdr>
    </w:div>
    <w:div w:id="1505706354">
      <w:marLeft w:val="640"/>
      <w:marRight w:val="0"/>
      <w:marTop w:val="0"/>
      <w:marBottom w:val="0"/>
      <w:divBdr>
        <w:top w:val="none" w:sz="0" w:space="0" w:color="auto"/>
        <w:left w:val="none" w:sz="0" w:space="0" w:color="auto"/>
        <w:bottom w:val="none" w:sz="0" w:space="0" w:color="auto"/>
        <w:right w:val="none" w:sz="0" w:space="0" w:color="auto"/>
      </w:divBdr>
    </w:div>
    <w:div w:id="1505852926">
      <w:marLeft w:val="640"/>
      <w:marRight w:val="0"/>
      <w:marTop w:val="0"/>
      <w:marBottom w:val="0"/>
      <w:divBdr>
        <w:top w:val="none" w:sz="0" w:space="0" w:color="auto"/>
        <w:left w:val="none" w:sz="0" w:space="0" w:color="auto"/>
        <w:bottom w:val="none" w:sz="0" w:space="0" w:color="auto"/>
        <w:right w:val="none" w:sz="0" w:space="0" w:color="auto"/>
      </w:divBdr>
    </w:div>
    <w:div w:id="1505894352">
      <w:marLeft w:val="480"/>
      <w:marRight w:val="0"/>
      <w:marTop w:val="0"/>
      <w:marBottom w:val="0"/>
      <w:divBdr>
        <w:top w:val="none" w:sz="0" w:space="0" w:color="auto"/>
        <w:left w:val="none" w:sz="0" w:space="0" w:color="auto"/>
        <w:bottom w:val="none" w:sz="0" w:space="0" w:color="auto"/>
        <w:right w:val="none" w:sz="0" w:space="0" w:color="auto"/>
      </w:divBdr>
    </w:div>
    <w:div w:id="1505902621">
      <w:marLeft w:val="480"/>
      <w:marRight w:val="0"/>
      <w:marTop w:val="0"/>
      <w:marBottom w:val="0"/>
      <w:divBdr>
        <w:top w:val="none" w:sz="0" w:space="0" w:color="auto"/>
        <w:left w:val="none" w:sz="0" w:space="0" w:color="auto"/>
        <w:bottom w:val="none" w:sz="0" w:space="0" w:color="auto"/>
        <w:right w:val="none" w:sz="0" w:space="0" w:color="auto"/>
      </w:divBdr>
    </w:div>
    <w:div w:id="1505969317">
      <w:marLeft w:val="640"/>
      <w:marRight w:val="0"/>
      <w:marTop w:val="0"/>
      <w:marBottom w:val="0"/>
      <w:divBdr>
        <w:top w:val="none" w:sz="0" w:space="0" w:color="auto"/>
        <w:left w:val="none" w:sz="0" w:space="0" w:color="auto"/>
        <w:bottom w:val="none" w:sz="0" w:space="0" w:color="auto"/>
        <w:right w:val="none" w:sz="0" w:space="0" w:color="auto"/>
      </w:divBdr>
    </w:div>
    <w:div w:id="1505977138">
      <w:marLeft w:val="480"/>
      <w:marRight w:val="0"/>
      <w:marTop w:val="0"/>
      <w:marBottom w:val="0"/>
      <w:divBdr>
        <w:top w:val="none" w:sz="0" w:space="0" w:color="auto"/>
        <w:left w:val="none" w:sz="0" w:space="0" w:color="auto"/>
        <w:bottom w:val="none" w:sz="0" w:space="0" w:color="auto"/>
        <w:right w:val="none" w:sz="0" w:space="0" w:color="auto"/>
      </w:divBdr>
    </w:div>
    <w:div w:id="1505977566">
      <w:marLeft w:val="640"/>
      <w:marRight w:val="0"/>
      <w:marTop w:val="0"/>
      <w:marBottom w:val="0"/>
      <w:divBdr>
        <w:top w:val="none" w:sz="0" w:space="0" w:color="auto"/>
        <w:left w:val="none" w:sz="0" w:space="0" w:color="auto"/>
        <w:bottom w:val="none" w:sz="0" w:space="0" w:color="auto"/>
        <w:right w:val="none" w:sz="0" w:space="0" w:color="auto"/>
      </w:divBdr>
    </w:div>
    <w:div w:id="1506048148">
      <w:marLeft w:val="640"/>
      <w:marRight w:val="0"/>
      <w:marTop w:val="0"/>
      <w:marBottom w:val="0"/>
      <w:divBdr>
        <w:top w:val="none" w:sz="0" w:space="0" w:color="auto"/>
        <w:left w:val="none" w:sz="0" w:space="0" w:color="auto"/>
        <w:bottom w:val="none" w:sz="0" w:space="0" w:color="auto"/>
        <w:right w:val="none" w:sz="0" w:space="0" w:color="auto"/>
      </w:divBdr>
    </w:div>
    <w:div w:id="1506435789">
      <w:marLeft w:val="640"/>
      <w:marRight w:val="0"/>
      <w:marTop w:val="0"/>
      <w:marBottom w:val="0"/>
      <w:divBdr>
        <w:top w:val="none" w:sz="0" w:space="0" w:color="auto"/>
        <w:left w:val="none" w:sz="0" w:space="0" w:color="auto"/>
        <w:bottom w:val="none" w:sz="0" w:space="0" w:color="auto"/>
        <w:right w:val="none" w:sz="0" w:space="0" w:color="auto"/>
      </w:divBdr>
    </w:div>
    <w:div w:id="1506438551">
      <w:marLeft w:val="640"/>
      <w:marRight w:val="0"/>
      <w:marTop w:val="0"/>
      <w:marBottom w:val="0"/>
      <w:divBdr>
        <w:top w:val="none" w:sz="0" w:space="0" w:color="auto"/>
        <w:left w:val="none" w:sz="0" w:space="0" w:color="auto"/>
        <w:bottom w:val="none" w:sz="0" w:space="0" w:color="auto"/>
        <w:right w:val="none" w:sz="0" w:space="0" w:color="auto"/>
      </w:divBdr>
    </w:div>
    <w:div w:id="1506440217">
      <w:marLeft w:val="640"/>
      <w:marRight w:val="0"/>
      <w:marTop w:val="0"/>
      <w:marBottom w:val="0"/>
      <w:divBdr>
        <w:top w:val="none" w:sz="0" w:space="0" w:color="auto"/>
        <w:left w:val="none" w:sz="0" w:space="0" w:color="auto"/>
        <w:bottom w:val="none" w:sz="0" w:space="0" w:color="auto"/>
        <w:right w:val="none" w:sz="0" w:space="0" w:color="auto"/>
      </w:divBdr>
    </w:div>
    <w:div w:id="1506440332">
      <w:marLeft w:val="480"/>
      <w:marRight w:val="0"/>
      <w:marTop w:val="0"/>
      <w:marBottom w:val="0"/>
      <w:divBdr>
        <w:top w:val="none" w:sz="0" w:space="0" w:color="auto"/>
        <w:left w:val="none" w:sz="0" w:space="0" w:color="auto"/>
        <w:bottom w:val="none" w:sz="0" w:space="0" w:color="auto"/>
        <w:right w:val="none" w:sz="0" w:space="0" w:color="auto"/>
      </w:divBdr>
    </w:div>
    <w:div w:id="1506507906">
      <w:marLeft w:val="480"/>
      <w:marRight w:val="0"/>
      <w:marTop w:val="0"/>
      <w:marBottom w:val="0"/>
      <w:divBdr>
        <w:top w:val="none" w:sz="0" w:space="0" w:color="auto"/>
        <w:left w:val="none" w:sz="0" w:space="0" w:color="auto"/>
        <w:bottom w:val="none" w:sz="0" w:space="0" w:color="auto"/>
        <w:right w:val="none" w:sz="0" w:space="0" w:color="auto"/>
      </w:divBdr>
    </w:div>
    <w:div w:id="1506626230">
      <w:marLeft w:val="640"/>
      <w:marRight w:val="0"/>
      <w:marTop w:val="0"/>
      <w:marBottom w:val="0"/>
      <w:divBdr>
        <w:top w:val="none" w:sz="0" w:space="0" w:color="auto"/>
        <w:left w:val="none" w:sz="0" w:space="0" w:color="auto"/>
        <w:bottom w:val="none" w:sz="0" w:space="0" w:color="auto"/>
        <w:right w:val="none" w:sz="0" w:space="0" w:color="auto"/>
      </w:divBdr>
    </w:div>
    <w:div w:id="1506701163">
      <w:marLeft w:val="640"/>
      <w:marRight w:val="0"/>
      <w:marTop w:val="0"/>
      <w:marBottom w:val="0"/>
      <w:divBdr>
        <w:top w:val="none" w:sz="0" w:space="0" w:color="auto"/>
        <w:left w:val="none" w:sz="0" w:space="0" w:color="auto"/>
        <w:bottom w:val="none" w:sz="0" w:space="0" w:color="auto"/>
        <w:right w:val="none" w:sz="0" w:space="0" w:color="auto"/>
      </w:divBdr>
    </w:div>
    <w:div w:id="1506747172">
      <w:marLeft w:val="640"/>
      <w:marRight w:val="0"/>
      <w:marTop w:val="0"/>
      <w:marBottom w:val="0"/>
      <w:divBdr>
        <w:top w:val="none" w:sz="0" w:space="0" w:color="auto"/>
        <w:left w:val="none" w:sz="0" w:space="0" w:color="auto"/>
        <w:bottom w:val="none" w:sz="0" w:space="0" w:color="auto"/>
        <w:right w:val="none" w:sz="0" w:space="0" w:color="auto"/>
      </w:divBdr>
    </w:div>
    <w:div w:id="1506750917">
      <w:marLeft w:val="640"/>
      <w:marRight w:val="0"/>
      <w:marTop w:val="0"/>
      <w:marBottom w:val="0"/>
      <w:divBdr>
        <w:top w:val="none" w:sz="0" w:space="0" w:color="auto"/>
        <w:left w:val="none" w:sz="0" w:space="0" w:color="auto"/>
        <w:bottom w:val="none" w:sz="0" w:space="0" w:color="auto"/>
        <w:right w:val="none" w:sz="0" w:space="0" w:color="auto"/>
      </w:divBdr>
    </w:div>
    <w:div w:id="1506750952">
      <w:marLeft w:val="640"/>
      <w:marRight w:val="0"/>
      <w:marTop w:val="0"/>
      <w:marBottom w:val="0"/>
      <w:divBdr>
        <w:top w:val="none" w:sz="0" w:space="0" w:color="auto"/>
        <w:left w:val="none" w:sz="0" w:space="0" w:color="auto"/>
        <w:bottom w:val="none" w:sz="0" w:space="0" w:color="auto"/>
        <w:right w:val="none" w:sz="0" w:space="0" w:color="auto"/>
      </w:divBdr>
    </w:div>
    <w:div w:id="1506900816">
      <w:bodyDiv w:val="1"/>
      <w:marLeft w:val="0"/>
      <w:marRight w:val="0"/>
      <w:marTop w:val="0"/>
      <w:marBottom w:val="0"/>
      <w:divBdr>
        <w:top w:val="none" w:sz="0" w:space="0" w:color="auto"/>
        <w:left w:val="none" w:sz="0" w:space="0" w:color="auto"/>
        <w:bottom w:val="none" w:sz="0" w:space="0" w:color="auto"/>
        <w:right w:val="none" w:sz="0" w:space="0" w:color="auto"/>
      </w:divBdr>
      <w:divsChild>
        <w:div w:id="68236626">
          <w:marLeft w:val="640"/>
          <w:marRight w:val="0"/>
          <w:marTop w:val="0"/>
          <w:marBottom w:val="0"/>
          <w:divBdr>
            <w:top w:val="none" w:sz="0" w:space="0" w:color="auto"/>
            <w:left w:val="none" w:sz="0" w:space="0" w:color="auto"/>
            <w:bottom w:val="none" w:sz="0" w:space="0" w:color="auto"/>
            <w:right w:val="none" w:sz="0" w:space="0" w:color="auto"/>
          </w:divBdr>
        </w:div>
        <w:div w:id="1906257040">
          <w:marLeft w:val="640"/>
          <w:marRight w:val="0"/>
          <w:marTop w:val="0"/>
          <w:marBottom w:val="0"/>
          <w:divBdr>
            <w:top w:val="none" w:sz="0" w:space="0" w:color="auto"/>
            <w:left w:val="none" w:sz="0" w:space="0" w:color="auto"/>
            <w:bottom w:val="none" w:sz="0" w:space="0" w:color="auto"/>
            <w:right w:val="none" w:sz="0" w:space="0" w:color="auto"/>
          </w:divBdr>
        </w:div>
        <w:div w:id="2058433570">
          <w:marLeft w:val="640"/>
          <w:marRight w:val="0"/>
          <w:marTop w:val="0"/>
          <w:marBottom w:val="0"/>
          <w:divBdr>
            <w:top w:val="none" w:sz="0" w:space="0" w:color="auto"/>
            <w:left w:val="none" w:sz="0" w:space="0" w:color="auto"/>
            <w:bottom w:val="none" w:sz="0" w:space="0" w:color="auto"/>
            <w:right w:val="none" w:sz="0" w:space="0" w:color="auto"/>
          </w:divBdr>
        </w:div>
        <w:div w:id="302003317">
          <w:marLeft w:val="640"/>
          <w:marRight w:val="0"/>
          <w:marTop w:val="0"/>
          <w:marBottom w:val="0"/>
          <w:divBdr>
            <w:top w:val="none" w:sz="0" w:space="0" w:color="auto"/>
            <w:left w:val="none" w:sz="0" w:space="0" w:color="auto"/>
            <w:bottom w:val="none" w:sz="0" w:space="0" w:color="auto"/>
            <w:right w:val="none" w:sz="0" w:space="0" w:color="auto"/>
          </w:divBdr>
        </w:div>
        <w:div w:id="1010597618">
          <w:marLeft w:val="640"/>
          <w:marRight w:val="0"/>
          <w:marTop w:val="0"/>
          <w:marBottom w:val="0"/>
          <w:divBdr>
            <w:top w:val="none" w:sz="0" w:space="0" w:color="auto"/>
            <w:left w:val="none" w:sz="0" w:space="0" w:color="auto"/>
            <w:bottom w:val="none" w:sz="0" w:space="0" w:color="auto"/>
            <w:right w:val="none" w:sz="0" w:space="0" w:color="auto"/>
          </w:divBdr>
        </w:div>
        <w:div w:id="1513884214">
          <w:marLeft w:val="640"/>
          <w:marRight w:val="0"/>
          <w:marTop w:val="0"/>
          <w:marBottom w:val="0"/>
          <w:divBdr>
            <w:top w:val="none" w:sz="0" w:space="0" w:color="auto"/>
            <w:left w:val="none" w:sz="0" w:space="0" w:color="auto"/>
            <w:bottom w:val="none" w:sz="0" w:space="0" w:color="auto"/>
            <w:right w:val="none" w:sz="0" w:space="0" w:color="auto"/>
          </w:divBdr>
        </w:div>
        <w:div w:id="754937556">
          <w:marLeft w:val="640"/>
          <w:marRight w:val="0"/>
          <w:marTop w:val="0"/>
          <w:marBottom w:val="0"/>
          <w:divBdr>
            <w:top w:val="none" w:sz="0" w:space="0" w:color="auto"/>
            <w:left w:val="none" w:sz="0" w:space="0" w:color="auto"/>
            <w:bottom w:val="none" w:sz="0" w:space="0" w:color="auto"/>
            <w:right w:val="none" w:sz="0" w:space="0" w:color="auto"/>
          </w:divBdr>
        </w:div>
        <w:div w:id="1879779779">
          <w:marLeft w:val="640"/>
          <w:marRight w:val="0"/>
          <w:marTop w:val="0"/>
          <w:marBottom w:val="0"/>
          <w:divBdr>
            <w:top w:val="none" w:sz="0" w:space="0" w:color="auto"/>
            <w:left w:val="none" w:sz="0" w:space="0" w:color="auto"/>
            <w:bottom w:val="none" w:sz="0" w:space="0" w:color="auto"/>
            <w:right w:val="none" w:sz="0" w:space="0" w:color="auto"/>
          </w:divBdr>
        </w:div>
        <w:div w:id="708340849">
          <w:marLeft w:val="640"/>
          <w:marRight w:val="0"/>
          <w:marTop w:val="0"/>
          <w:marBottom w:val="0"/>
          <w:divBdr>
            <w:top w:val="none" w:sz="0" w:space="0" w:color="auto"/>
            <w:left w:val="none" w:sz="0" w:space="0" w:color="auto"/>
            <w:bottom w:val="none" w:sz="0" w:space="0" w:color="auto"/>
            <w:right w:val="none" w:sz="0" w:space="0" w:color="auto"/>
          </w:divBdr>
        </w:div>
        <w:div w:id="1600796052">
          <w:marLeft w:val="640"/>
          <w:marRight w:val="0"/>
          <w:marTop w:val="0"/>
          <w:marBottom w:val="0"/>
          <w:divBdr>
            <w:top w:val="none" w:sz="0" w:space="0" w:color="auto"/>
            <w:left w:val="none" w:sz="0" w:space="0" w:color="auto"/>
            <w:bottom w:val="none" w:sz="0" w:space="0" w:color="auto"/>
            <w:right w:val="none" w:sz="0" w:space="0" w:color="auto"/>
          </w:divBdr>
        </w:div>
        <w:div w:id="411661310">
          <w:marLeft w:val="640"/>
          <w:marRight w:val="0"/>
          <w:marTop w:val="0"/>
          <w:marBottom w:val="0"/>
          <w:divBdr>
            <w:top w:val="none" w:sz="0" w:space="0" w:color="auto"/>
            <w:left w:val="none" w:sz="0" w:space="0" w:color="auto"/>
            <w:bottom w:val="none" w:sz="0" w:space="0" w:color="auto"/>
            <w:right w:val="none" w:sz="0" w:space="0" w:color="auto"/>
          </w:divBdr>
        </w:div>
        <w:div w:id="1519805190">
          <w:marLeft w:val="640"/>
          <w:marRight w:val="0"/>
          <w:marTop w:val="0"/>
          <w:marBottom w:val="0"/>
          <w:divBdr>
            <w:top w:val="none" w:sz="0" w:space="0" w:color="auto"/>
            <w:left w:val="none" w:sz="0" w:space="0" w:color="auto"/>
            <w:bottom w:val="none" w:sz="0" w:space="0" w:color="auto"/>
            <w:right w:val="none" w:sz="0" w:space="0" w:color="auto"/>
          </w:divBdr>
        </w:div>
        <w:div w:id="809709231">
          <w:marLeft w:val="640"/>
          <w:marRight w:val="0"/>
          <w:marTop w:val="0"/>
          <w:marBottom w:val="0"/>
          <w:divBdr>
            <w:top w:val="none" w:sz="0" w:space="0" w:color="auto"/>
            <w:left w:val="none" w:sz="0" w:space="0" w:color="auto"/>
            <w:bottom w:val="none" w:sz="0" w:space="0" w:color="auto"/>
            <w:right w:val="none" w:sz="0" w:space="0" w:color="auto"/>
          </w:divBdr>
        </w:div>
        <w:div w:id="482696500">
          <w:marLeft w:val="640"/>
          <w:marRight w:val="0"/>
          <w:marTop w:val="0"/>
          <w:marBottom w:val="0"/>
          <w:divBdr>
            <w:top w:val="none" w:sz="0" w:space="0" w:color="auto"/>
            <w:left w:val="none" w:sz="0" w:space="0" w:color="auto"/>
            <w:bottom w:val="none" w:sz="0" w:space="0" w:color="auto"/>
            <w:right w:val="none" w:sz="0" w:space="0" w:color="auto"/>
          </w:divBdr>
        </w:div>
        <w:div w:id="1484543971">
          <w:marLeft w:val="640"/>
          <w:marRight w:val="0"/>
          <w:marTop w:val="0"/>
          <w:marBottom w:val="0"/>
          <w:divBdr>
            <w:top w:val="none" w:sz="0" w:space="0" w:color="auto"/>
            <w:left w:val="none" w:sz="0" w:space="0" w:color="auto"/>
            <w:bottom w:val="none" w:sz="0" w:space="0" w:color="auto"/>
            <w:right w:val="none" w:sz="0" w:space="0" w:color="auto"/>
          </w:divBdr>
        </w:div>
        <w:div w:id="1525748801">
          <w:marLeft w:val="640"/>
          <w:marRight w:val="0"/>
          <w:marTop w:val="0"/>
          <w:marBottom w:val="0"/>
          <w:divBdr>
            <w:top w:val="none" w:sz="0" w:space="0" w:color="auto"/>
            <w:left w:val="none" w:sz="0" w:space="0" w:color="auto"/>
            <w:bottom w:val="none" w:sz="0" w:space="0" w:color="auto"/>
            <w:right w:val="none" w:sz="0" w:space="0" w:color="auto"/>
          </w:divBdr>
        </w:div>
        <w:div w:id="1456295932">
          <w:marLeft w:val="640"/>
          <w:marRight w:val="0"/>
          <w:marTop w:val="0"/>
          <w:marBottom w:val="0"/>
          <w:divBdr>
            <w:top w:val="none" w:sz="0" w:space="0" w:color="auto"/>
            <w:left w:val="none" w:sz="0" w:space="0" w:color="auto"/>
            <w:bottom w:val="none" w:sz="0" w:space="0" w:color="auto"/>
            <w:right w:val="none" w:sz="0" w:space="0" w:color="auto"/>
          </w:divBdr>
        </w:div>
        <w:div w:id="975178603">
          <w:marLeft w:val="640"/>
          <w:marRight w:val="0"/>
          <w:marTop w:val="0"/>
          <w:marBottom w:val="0"/>
          <w:divBdr>
            <w:top w:val="none" w:sz="0" w:space="0" w:color="auto"/>
            <w:left w:val="none" w:sz="0" w:space="0" w:color="auto"/>
            <w:bottom w:val="none" w:sz="0" w:space="0" w:color="auto"/>
            <w:right w:val="none" w:sz="0" w:space="0" w:color="auto"/>
          </w:divBdr>
        </w:div>
        <w:div w:id="163206230">
          <w:marLeft w:val="640"/>
          <w:marRight w:val="0"/>
          <w:marTop w:val="0"/>
          <w:marBottom w:val="0"/>
          <w:divBdr>
            <w:top w:val="none" w:sz="0" w:space="0" w:color="auto"/>
            <w:left w:val="none" w:sz="0" w:space="0" w:color="auto"/>
            <w:bottom w:val="none" w:sz="0" w:space="0" w:color="auto"/>
            <w:right w:val="none" w:sz="0" w:space="0" w:color="auto"/>
          </w:divBdr>
        </w:div>
        <w:div w:id="748040599">
          <w:marLeft w:val="640"/>
          <w:marRight w:val="0"/>
          <w:marTop w:val="0"/>
          <w:marBottom w:val="0"/>
          <w:divBdr>
            <w:top w:val="none" w:sz="0" w:space="0" w:color="auto"/>
            <w:left w:val="none" w:sz="0" w:space="0" w:color="auto"/>
            <w:bottom w:val="none" w:sz="0" w:space="0" w:color="auto"/>
            <w:right w:val="none" w:sz="0" w:space="0" w:color="auto"/>
          </w:divBdr>
        </w:div>
        <w:div w:id="1746955131">
          <w:marLeft w:val="640"/>
          <w:marRight w:val="0"/>
          <w:marTop w:val="0"/>
          <w:marBottom w:val="0"/>
          <w:divBdr>
            <w:top w:val="none" w:sz="0" w:space="0" w:color="auto"/>
            <w:left w:val="none" w:sz="0" w:space="0" w:color="auto"/>
            <w:bottom w:val="none" w:sz="0" w:space="0" w:color="auto"/>
            <w:right w:val="none" w:sz="0" w:space="0" w:color="auto"/>
          </w:divBdr>
        </w:div>
        <w:div w:id="1980039362">
          <w:marLeft w:val="640"/>
          <w:marRight w:val="0"/>
          <w:marTop w:val="0"/>
          <w:marBottom w:val="0"/>
          <w:divBdr>
            <w:top w:val="none" w:sz="0" w:space="0" w:color="auto"/>
            <w:left w:val="none" w:sz="0" w:space="0" w:color="auto"/>
            <w:bottom w:val="none" w:sz="0" w:space="0" w:color="auto"/>
            <w:right w:val="none" w:sz="0" w:space="0" w:color="auto"/>
          </w:divBdr>
        </w:div>
        <w:div w:id="713696193">
          <w:marLeft w:val="640"/>
          <w:marRight w:val="0"/>
          <w:marTop w:val="0"/>
          <w:marBottom w:val="0"/>
          <w:divBdr>
            <w:top w:val="none" w:sz="0" w:space="0" w:color="auto"/>
            <w:left w:val="none" w:sz="0" w:space="0" w:color="auto"/>
            <w:bottom w:val="none" w:sz="0" w:space="0" w:color="auto"/>
            <w:right w:val="none" w:sz="0" w:space="0" w:color="auto"/>
          </w:divBdr>
        </w:div>
        <w:div w:id="2094861398">
          <w:marLeft w:val="640"/>
          <w:marRight w:val="0"/>
          <w:marTop w:val="0"/>
          <w:marBottom w:val="0"/>
          <w:divBdr>
            <w:top w:val="none" w:sz="0" w:space="0" w:color="auto"/>
            <w:left w:val="none" w:sz="0" w:space="0" w:color="auto"/>
            <w:bottom w:val="none" w:sz="0" w:space="0" w:color="auto"/>
            <w:right w:val="none" w:sz="0" w:space="0" w:color="auto"/>
          </w:divBdr>
        </w:div>
        <w:div w:id="974722091">
          <w:marLeft w:val="640"/>
          <w:marRight w:val="0"/>
          <w:marTop w:val="0"/>
          <w:marBottom w:val="0"/>
          <w:divBdr>
            <w:top w:val="none" w:sz="0" w:space="0" w:color="auto"/>
            <w:left w:val="none" w:sz="0" w:space="0" w:color="auto"/>
            <w:bottom w:val="none" w:sz="0" w:space="0" w:color="auto"/>
            <w:right w:val="none" w:sz="0" w:space="0" w:color="auto"/>
          </w:divBdr>
        </w:div>
        <w:div w:id="1488092060">
          <w:marLeft w:val="640"/>
          <w:marRight w:val="0"/>
          <w:marTop w:val="0"/>
          <w:marBottom w:val="0"/>
          <w:divBdr>
            <w:top w:val="none" w:sz="0" w:space="0" w:color="auto"/>
            <w:left w:val="none" w:sz="0" w:space="0" w:color="auto"/>
            <w:bottom w:val="none" w:sz="0" w:space="0" w:color="auto"/>
            <w:right w:val="none" w:sz="0" w:space="0" w:color="auto"/>
          </w:divBdr>
        </w:div>
        <w:div w:id="1676150693">
          <w:marLeft w:val="640"/>
          <w:marRight w:val="0"/>
          <w:marTop w:val="0"/>
          <w:marBottom w:val="0"/>
          <w:divBdr>
            <w:top w:val="none" w:sz="0" w:space="0" w:color="auto"/>
            <w:left w:val="none" w:sz="0" w:space="0" w:color="auto"/>
            <w:bottom w:val="none" w:sz="0" w:space="0" w:color="auto"/>
            <w:right w:val="none" w:sz="0" w:space="0" w:color="auto"/>
          </w:divBdr>
        </w:div>
        <w:div w:id="387339896">
          <w:marLeft w:val="640"/>
          <w:marRight w:val="0"/>
          <w:marTop w:val="0"/>
          <w:marBottom w:val="0"/>
          <w:divBdr>
            <w:top w:val="none" w:sz="0" w:space="0" w:color="auto"/>
            <w:left w:val="none" w:sz="0" w:space="0" w:color="auto"/>
            <w:bottom w:val="none" w:sz="0" w:space="0" w:color="auto"/>
            <w:right w:val="none" w:sz="0" w:space="0" w:color="auto"/>
          </w:divBdr>
        </w:div>
        <w:div w:id="398525332">
          <w:marLeft w:val="640"/>
          <w:marRight w:val="0"/>
          <w:marTop w:val="0"/>
          <w:marBottom w:val="0"/>
          <w:divBdr>
            <w:top w:val="none" w:sz="0" w:space="0" w:color="auto"/>
            <w:left w:val="none" w:sz="0" w:space="0" w:color="auto"/>
            <w:bottom w:val="none" w:sz="0" w:space="0" w:color="auto"/>
            <w:right w:val="none" w:sz="0" w:space="0" w:color="auto"/>
          </w:divBdr>
        </w:div>
        <w:div w:id="1959604085">
          <w:marLeft w:val="640"/>
          <w:marRight w:val="0"/>
          <w:marTop w:val="0"/>
          <w:marBottom w:val="0"/>
          <w:divBdr>
            <w:top w:val="none" w:sz="0" w:space="0" w:color="auto"/>
            <w:left w:val="none" w:sz="0" w:space="0" w:color="auto"/>
            <w:bottom w:val="none" w:sz="0" w:space="0" w:color="auto"/>
            <w:right w:val="none" w:sz="0" w:space="0" w:color="auto"/>
          </w:divBdr>
        </w:div>
        <w:div w:id="1770395098">
          <w:marLeft w:val="640"/>
          <w:marRight w:val="0"/>
          <w:marTop w:val="0"/>
          <w:marBottom w:val="0"/>
          <w:divBdr>
            <w:top w:val="none" w:sz="0" w:space="0" w:color="auto"/>
            <w:left w:val="none" w:sz="0" w:space="0" w:color="auto"/>
            <w:bottom w:val="none" w:sz="0" w:space="0" w:color="auto"/>
            <w:right w:val="none" w:sz="0" w:space="0" w:color="auto"/>
          </w:divBdr>
        </w:div>
        <w:div w:id="1255433731">
          <w:marLeft w:val="640"/>
          <w:marRight w:val="0"/>
          <w:marTop w:val="0"/>
          <w:marBottom w:val="0"/>
          <w:divBdr>
            <w:top w:val="none" w:sz="0" w:space="0" w:color="auto"/>
            <w:left w:val="none" w:sz="0" w:space="0" w:color="auto"/>
            <w:bottom w:val="none" w:sz="0" w:space="0" w:color="auto"/>
            <w:right w:val="none" w:sz="0" w:space="0" w:color="auto"/>
          </w:divBdr>
        </w:div>
        <w:div w:id="375087465">
          <w:marLeft w:val="640"/>
          <w:marRight w:val="0"/>
          <w:marTop w:val="0"/>
          <w:marBottom w:val="0"/>
          <w:divBdr>
            <w:top w:val="none" w:sz="0" w:space="0" w:color="auto"/>
            <w:left w:val="none" w:sz="0" w:space="0" w:color="auto"/>
            <w:bottom w:val="none" w:sz="0" w:space="0" w:color="auto"/>
            <w:right w:val="none" w:sz="0" w:space="0" w:color="auto"/>
          </w:divBdr>
        </w:div>
        <w:div w:id="1577400800">
          <w:marLeft w:val="640"/>
          <w:marRight w:val="0"/>
          <w:marTop w:val="0"/>
          <w:marBottom w:val="0"/>
          <w:divBdr>
            <w:top w:val="none" w:sz="0" w:space="0" w:color="auto"/>
            <w:left w:val="none" w:sz="0" w:space="0" w:color="auto"/>
            <w:bottom w:val="none" w:sz="0" w:space="0" w:color="auto"/>
            <w:right w:val="none" w:sz="0" w:space="0" w:color="auto"/>
          </w:divBdr>
        </w:div>
        <w:div w:id="168326625">
          <w:marLeft w:val="640"/>
          <w:marRight w:val="0"/>
          <w:marTop w:val="0"/>
          <w:marBottom w:val="0"/>
          <w:divBdr>
            <w:top w:val="none" w:sz="0" w:space="0" w:color="auto"/>
            <w:left w:val="none" w:sz="0" w:space="0" w:color="auto"/>
            <w:bottom w:val="none" w:sz="0" w:space="0" w:color="auto"/>
            <w:right w:val="none" w:sz="0" w:space="0" w:color="auto"/>
          </w:divBdr>
        </w:div>
        <w:div w:id="1530069725">
          <w:marLeft w:val="640"/>
          <w:marRight w:val="0"/>
          <w:marTop w:val="0"/>
          <w:marBottom w:val="0"/>
          <w:divBdr>
            <w:top w:val="none" w:sz="0" w:space="0" w:color="auto"/>
            <w:left w:val="none" w:sz="0" w:space="0" w:color="auto"/>
            <w:bottom w:val="none" w:sz="0" w:space="0" w:color="auto"/>
            <w:right w:val="none" w:sz="0" w:space="0" w:color="auto"/>
          </w:divBdr>
        </w:div>
        <w:div w:id="998653479">
          <w:marLeft w:val="640"/>
          <w:marRight w:val="0"/>
          <w:marTop w:val="0"/>
          <w:marBottom w:val="0"/>
          <w:divBdr>
            <w:top w:val="none" w:sz="0" w:space="0" w:color="auto"/>
            <w:left w:val="none" w:sz="0" w:space="0" w:color="auto"/>
            <w:bottom w:val="none" w:sz="0" w:space="0" w:color="auto"/>
            <w:right w:val="none" w:sz="0" w:space="0" w:color="auto"/>
          </w:divBdr>
        </w:div>
        <w:div w:id="1563826613">
          <w:marLeft w:val="640"/>
          <w:marRight w:val="0"/>
          <w:marTop w:val="0"/>
          <w:marBottom w:val="0"/>
          <w:divBdr>
            <w:top w:val="none" w:sz="0" w:space="0" w:color="auto"/>
            <w:left w:val="none" w:sz="0" w:space="0" w:color="auto"/>
            <w:bottom w:val="none" w:sz="0" w:space="0" w:color="auto"/>
            <w:right w:val="none" w:sz="0" w:space="0" w:color="auto"/>
          </w:divBdr>
        </w:div>
        <w:div w:id="419717377">
          <w:marLeft w:val="640"/>
          <w:marRight w:val="0"/>
          <w:marTop w:val="0"/>
          <w:marBottom w:val="0"/>
          <w:divBdr>
            <w:top w:val="none" w:sz="0" w:space="0" w:color="auto"/>
            <w:left w:val="none" w:sz="0" w:space="0" w:color="auto"/>
            <w:bottom w:val="none" w:sz="0" w:space="0" w:color="auto"/>
            <w:right w:val="none" w:sz="0" w:space="0" w:color="auto"/>
          </w:divBdr>
        </w:div>
        <w:div w:id="1497960561">
          <w:marLeft w:val="640"/>
          <w:marRight w:val="0"/>
          <w:marTop w:val="0"/>
          <w:marBottom w:val="0"/>
          <w:divBdr>
            <w:top w:val="none" w:sz="0" w:space="0" w:color="auto"/>
            <w:left w:val="none" w:sz="0" w:space="0" w:color="auto"/>
            <w:bottom w:val="none" w:sz="0" w:space="0" w:color="auto"/>
            <w:right w:val="none" w:sz="0" w:space="0" w:color="auto"/>
          </w:divBdr>
        </w:div>
        <w:div w:id="1240750222">
          <w:marLeft w:val="640"/>
          <w:marRight w:val="0"/>
          <w:marTop w:val="0"/>
          <w:marBottom w:val="0"/>
          <w:divBdr>
            <w:top w:val="none" w:sz="0" w:space="0" w:color="auto"/>
            <w:left w:val="none" w:sz="0" w:space="0" w:color="auto"/>
            <w:bottom w:val="none" w:sz="0" w:space="0" w:color="auto"/>
            <w:right w:val="none" w:sz="0" w:space="0" w:color="auto"/>
          </w:divBdr>
        </w:div>
        <w:div w:id="375397088">
          <w:marLeft w:val="640"/>
          <w:marRight w:val="0"/>
          <w:marTop w:val="0"/>
          <w:marBottom w:val="0"/>
          <w:divBdr>
            <w:top w:val="none" w:sz="0" w:space="0" w:color="auto"/>
            <w:left w:val="none" w:sz="0" w:space="0" w:color="auto"/>
            <w:bottom w:val="none" w:sz="0" w:space="0" w:color="auto"/>
            <w:right w:val="none" w:sz="0" w:space="0" w:color="auto"/>
          </w:divBdr>
        </w:div>
        <w:div w:id="1298142376">
          <w:marLeft w:val="640"/>
          <w:marRight w:val="0"/>
          <w:marTop w:val="0"/>
          <w:marBottom w:val="0"/>
          <w:divBdr>
            <w:top w:val="none" w:sz="0" w:space="0" w:color="auto"/>
            <w:left w:val="none" w:sz="0" w:space="0" w:color="auto"/>
            <w:bottom w:val="none" w:sz="0" w:space="0" w:color="auto"/>
            <w:right w:val="none" w:sz="0" w:space="0" w:color="auto"/>
          </w:divBdr>
        </w:div>
        <w:div w:id="18119008">
          <w:marLeft w:val="640"/>
          <w:marRight w:val="0"/>
          <w:marTop w:val="0"/>
          <w:marBottom w:val="0"/>
          <w:divBdr>
            <w:top w:val="none" w:sz="0" w:space="0" w:color="auto"/>
            <w:left w:val="none" w:sz="0" w:space="0" w:color="auto"/>
            <w:bottom w:val="none" w:sz="0" w:space="0" w:color="auto"/>
            <w:right w:val="none" w:sz="0" w:space="0" w:color="auto"/>
          </w:divBdr>
        </w:div>
        <w:div w:id="832988629">
          <w:marLeft w:val="640"/>
          <w:marRight w:val="0"/>
          <w:marTop w:val="0"/>
          <w:marBottom w:val="0"/>
          <w:divBdr>
            <w:top w:val="none" w:sz="0" w:space="0" w:color="auto"/>
            <w:left w:val="none" w:sz="0" w:space="0" w:color="auto"/>
            <w:bottom w:val="none" w:sz="0" w:space="0" w:color="auto"/>
            <w:right w:val="none" w:sz="0" w:space="0" w:color="auto"/>
          </w:divBdr>
        </w:div>
        <w:div w:id="875779240">
          <w:marLeft w:val="640"/>
          <w:marRight w:val="0"/>
          <w:marTop w:val="0"/>
          <w:marBottom w:val="0"/>
          <w:divBdr>
            <w:top w:val="none" w:sz="0" w:space="0" w:color="auto"/>
            <w:left w:val="none" w:sz="0" w:space="0" w:color="auto"/>
            <w:bottom w:val="none" w:sz="0" w:space="0" w:color="auto"/>
            <w:right w:val="none" w:sz="0" w:space="0" w:color="auto"/>
          </w:divBdr>
        </w:div>
        <w:div w:id="1126503526">
          <w:marLeft w:val="640"/>
          <w:marRight w:val="0"/>
          <w:marTop w:val="0"/>
          <w:marBottom w:val="0"/>
          <w:divBdr>
            <w:top w:val="none" w:sz="0" w:space="0" w:color="auto"/>
            <w:left w:val="none" w:sz="0" w:space="0" w:color="auto"/>
            <w:bottom w:val="none" w:sz="0" w:space="0" w:color="auto"/>
            <w:right w:val="none" w:sz="0" w:space="0" w:color="auto"/>
          </w:divBdr>
        </w:div>
        <w:div w:id="1083069306">
          <w:marLeft w:val="640"/>
          <w:marRight w:val="0"/>
          <w:marTop w:val="0"/>
          <w:marBottom w:val="0"/>
          <w:divBdr>
            <w:top w:val="none" w:sz="0" w:space="0" w:color="auto"/>
            <w:left w:val="none" w:sz="0" w:space="0" w:color="auto"/>
            <w:bottom w:val="none" w:sz="0" w:space="0" w:color="auto"/>
            <w:right w:val="none" w:sz="0" w:space="0" w:color="auto"/>
          </w:divBdr>
        </w:div>
      </w:divsChild>
    </w:div>
    <w:div w:id="1506935987">
      <w:marLeft w:val="640"/>
      <w:marRight w:val="0"/>
      <w:marTop w:val="0"/>
      <w:marBottom w:val="0"/>
      <w:divBdr>
        <w:top w:val="none" w:sz="0" w:space="0" w:color="auto"/>
        <w:left w:val="none" w:sz="0" w:space="0" w:color="auto"/>
        <w:bottom w:val="none" w:sz="0" w:space="0" w:color="auto"/>
        <w:right w:val="none" w:sz="0" w:space="0" w:color="auto"/>
      </w:divBdr>
    </w:div>
    <w:div w:id="1506943676">
      <w:marLeft w:val="640"/>
      <w:marRight w:val="0"/>
      <w:marTop w:val="0"/>
      <w:marBottom w:val="0"/>
      <w:divBdr>
        <w:top w:val="none" w:sz="0" w:space="0" w:color="auto"/>
        <w:left w:val="none" w:sz="0" w:space="0" w:color="auto"/>
        <w:bottom w:val="none" w:sz="0" w:space="0" w:color="auto"/>
        <w:right w:val="none" w:sz="0" w:space="0" w:color="auto"/>
      </w:divBdr>
    </w:div>
    <w:div w:id="1506944626">
      <w:marLeft w:val="640"/>
      <w:marRight w:val="0"/>
      <w:marTop w:val="0"/>
      <w:marBottom w:val="0"/>
      <w:divBdr>
        <w:top w:val="none" w:sz="0" w:space="0" w:color="auto"/>
        <w:left w:val="none" w:sz="0" w:space="0" w:color="auto"/>
        <w:bottom w:val="none" w:sz="0" w:space="0" w:color="auto"/>
        <w:right w:val="none" w:sz="0" w:space="0" w:color="auto"/>
      </w:divBdr>
    </w:div>
    <w:div w:id="1507017245">
      <w:marLeft w:val="480"/>
      <w:marRight w:val="0"/>
      <w:marTop w:val="0"/>
      <w:marBottom w:val="0"/>
      <w:divBdr>
        <w:top w:val="none" w:sz="0" w:space="0" w:color="auto"/>
        <w:left w:val="none" w:sz="0" w:space="0" w:color="auto"/>
        <w:bottom w:val="none" w:sz="0" w:space="0" w:color="auto"/>
        <w:right w:val="none" w:sz="0" w:space="0" w:color="auto"/>
      </w:divBdr>
    </w:div>
    <w:div w:id="1507017352">
      <w:marLeft w:val="480"/>
      <w:marRight w:val="0"/>
      <w:marTop w:val="0"/>
      <w:marBottom w:val="0"/>
      <w:divBdr>
        <w:top w:val="none" w:sz="0" w:space="0" w:color="auto"/>
        <w:left w:val="none" w:sz="0" w:space="0" w:color="auto"/>
        <w:bottom w:val="none" w:sz="0" w:space="0" w:color="auto"/>
        <w:right w:val="none" w:sz="0" w:space="0" w:color="auto"/>
      </w:divBdr>
    </w:div>
    <w:div w:id="1507087461">
      <w:marLeft w:val="640"/>
      <w:marRight w:val="0"/>
      <w:marTop w:val="0"/>
      <w:marBottom w:val="0"/>
      <w:divBdr>
        <w:top w:val="none" w:sz="0" w:space="0" w:color="auto"/>
        <w:left w:val="none" w:sz="0" w:space="0" w:color="auto"/>
        <w:bottom w:val="none" w:sz="0" w:space="0" w:color="auto"/>
        <w:right w:val="none" w:sz="0" w:space="0" w:color="auto"/>
      </w:divBdr>
    </w:div>
    <w:div w:id="1507132230">
      <w:marLeft w:val="480"/>
      <w:marRight w:val="0"/>
      <w:marTop w:val="0"/>
      <w:marBottom w:val="0"/>
      <w:divBdr>
        <w:top w:val="none" w:sz="0" w:space="0" w:color="auto"/>
        <w:left w:val="none" w:sz="0" w:space="0" w:color="auto"/>
        <w:bottom w:val="none" w:sz="0" w:space="0" w:color="auto"/>
        <w:right w:val="none" w:sz="0" w:space="0" w:color="auto"/>
      </w:divBdr>
    </w:div>
    <w:div w:id="1507284260">
      <w:marLeft w:val="640"/>
      <w:marRight w:val="0"/>
      <w:marTop w:val="0"/>
      <w:marBottom w:val="0"/>
      <w:divBdr>
        <w:top w:val="none" w:sz="0" w:space="0" w:color="auto"/>
        <w:left w:val="none" w:sz="0" w:space="0" w:color="auto"/>
        <w:bottom w:val="none" w:sz="0" w:space="0" w:color="auto"/>
        <w:right w:val="none" w:sz="0" w:space="0" w:color="auto"/>
      </w:divBdr>
    </w:div>
    <w:div w:id="1507481888">
      <w:marLeft w:val="480"/>
      <w:marRight w:val="0"/>
      <w:marTop w:val="0"/>
      <w:marBottom w:val="0"/>
      <w:divBdr>
        <w:top w:val="none" w:sz="0" w:space="0" w:color="auto"/>
        <w:left w:val="none" w:sz="0" w:space="0" w:color="auto"/>
        <w:bottom w:val="none" w:sz="0" w:space="0" w:color="auto"/>
        <w:right w:val="none" w:sz="0" w:space="0" w:color="auto"/>
      </w:divBdr>
    </w:div>
    <w:div w:id="1507524668">
      <w:marLeft w:val="640"/>
      <w:marRight w:val="0"/>
      <w:marTop w:val="0"/>
      <w:marBottom w:val="0"/>
      <w:divBdr>
        <w:top w:val="none" w:sz="0" w:space="0" w:color="auto"/>
        <w:left w:val="none" w:sz="0" w:space="0" w:color="auto"/>
        <w:bottom w:val="none" w:sz="0" w:space="0" w:color="auto"/>
        <w:right w:val="none" w:sz="0" w:space="0" w:color="auto"/>
      </w:divBdr>
    </w:div>
    <w:div w:id="1507556161">
      <w:marLeft w:val="640"/>
      <w:marRight w:val="0"/>
      <w:marTop w:val="0"/>
      <w:marBottom w:val="0"/>
      <w:divBdr>
        <w:top w:val="none" w:sz="0" w:space="0" w:color="auto"/>
        <w:left w:val="none" w:sz="0" w:space="0" w:color="auto"/>
        <w:bottom w:val="none" w:sz="0" w:space="0" w:color="auto"/>
        <w:right w:val="none" w:sz="0" w:space="0" w:color="auto"/>
      </w:divBdr>
    </w:div>
    <w:div w:id="1507591429">
      <w:marLeft w:val="640"/>
      <w:marRight w:val="0"/>
      <w:marTop w:val="0"/>
      <w:marBottom w:val="0"/>
      <w:divBdr>
        <w:top w:val="none" w:sz="0" w:space="0" w:color="auto"/>
        <w:left w:val="none" w:sz="0" w:space="0" w:color="auto"/>
        <w:bottom w:val="none" w:sz="0" w:space="0" w:color="auto"/>
        <w:right w:val="none" w:sz="0" w:space="0" w:color="auto"/>
      </w:divBdr>
    </w:div>
    <w:div w:id="1507592557">
      <w:marLeft w:val="640"/>
      <w:marRight w:val="0"/>
      <w:marTop w:val="0"/>
      <w:marBottom w:val="0"/>
      <w:divBdr>
        <w:top w:val="none" w:sz="0" w:space="0" w:color="auto"/>
        <w:left w:val="none" w:sz="0" w:space="0" w:color="auto"/>
        <w:bottom w:val="none" w:sz="0" w:space="0" w:color="auto"/>
        <w:right w:val="none" w:sz="0" w:space="0" w:color="auto"/>
      </w:divBdr>
    </w:div>
    <w:div w:id="1507594875">
      <w:marLeft w:val="480"/>
      <w:marRight w:val="0"/>
      <w:marTop w:val="0"/>
      <w:marBottom w:val="0"/>
      <w:divBdr>
        <w:top w:val="none" w:sz="0" w:space="0" w:color="auto"/>
        <w:left w:val="none" w:sz="0" w:space="0" w:color="auto"/>
        <w:bottom w:val="none" w:sz="0" w:space="0" w:color="auto"/>
        <w:right w:val="none" w:sz="0" w:space="0" w:color="auto"/>
      </w:divBdr>
    </w:div>
    <w:div w:id="1507672605">
      <w:marLeft w:val="480"/>
      <w:marRight w:val="0"/>
      <w:marTop w:val="0"/>
      <w:marBottom w:val="0"/>
      <w:divBdr>
        <w:top w:val="none" w:sz="0" w:space="0" w:color="auto"/>
        <w:left w:val="none" w:sz="0" w:space="0" w:color="auto"/>
        <w:bottom w:val="none" w:sz="0" w:space="0" w:color="auto"/>
        <w:right w:val="none" w:sz="0" w:space="0" w:color="auto"/>
      </w:divBdr>
    </w:div>
    <w:div w:id="1507675615">
      <w:marLeft w:val="640"/>
      <w:marRight w:val="0"/>
      <w:marTop w:val="0"/>
      <w:marBottom w:val="0"/>
      <w:divBdr>
        <w:top w:val="none" w:sz="0" w:space="0" w:color="auto"/>
        <w:left w:val="none" w:sz="0" w:space="0" w:color="auto"/>
        <w:bottom w:val="none" w:sz="0" w:space="0" w:color="auto"/>
        <w:right w:val="none" w:sz="0" w:space="0" w:color="auto"/>
      </w:divBdr>
    </w:div>
    <w:div w:id="1507742798">
      <w:marLeft w:val="480"/>
      <w:marRight w:val="0"/>
      <w:marTop w:val="0"/>
      <w:marBottom w:val="0"/>
      <w:divBdr>
        <w:top w:val="none" w:sz="0" w:space="0" w:color="auto"/>
        <w:left w:val="none" w:sz="0" w:space="0" w:color="auto"/>
        <w:bottom w:val="none" w:sz="0" w:space="0" w:color="auto"/>
        <w:right w:val="none" w:sz="0" w:space="0" w:color="auto"/>
      </w:divBdr>
    </w:div>
    <w:div w:id="1507746638">
      <w:marLeft w:val="640"/>
      <w:marRight w:val="0"/>
      <w:marTop w:val="0"/>
      <w:marBottom w:val="0"/>
      <w:divBdr>
        <w:top w:val="none" w:sz="0" w:space="0" w:color="auto"/>
        <w:left w:val="none" w:sz="0" w:space="0" w:color="auto"/>
        <w:bottom w:val="none" w:sz="0" w:space="0" w:color="auto"/>
        <w:right w:val="none" w:sz="0" w:space="0" w:color="auto"/>
      </w:divBdr>
    </w:div>
    <w:div w:id="1507941002">
      <w:marLeft w:val="480"/>
      <w:marRight w:val="0"/>
      <w:marTop w:val="0"/>
      <w:marBottom w:val="0"/>
      <w:divBdr>
        <w:top w:val="none" w:sz="0" w:space="0" w:color="auto"/>
        <w:left w:val="none" w:sz="0" w:space="0" w:color="auto"/>
        <w:bottom w:val="none" w:sz="0" w:space="0" w:color="auto"/>
        <w:right w:val="none" w:sz="0" w:space="0" w:color="auto"/>
      </w:divBdr>
    </w:div>
    <w:div w:id="1507984325">
      <w:marLeft w:val="640"/>
      <w:marRight w:val="0"/>
      <w:marTop w:val="0"/>
      <w:marBottom w:val="0"/>
      <w:divBdr>
        <w:top w:val="none" w:sz="0" w:space="0" w:color="auto"/>
        <w:left w:val="none" w:sz="0" w:space="0" w:color="auto"/>
        <w:bottom w:val="none" w:sz="0" w:space="0" w:color="auto"/>
        <w:right w:val="none" w:sz="0" w:space="0" w:color="auto"/>
      </w:divBdr>
    </w:div>
    <w:div w:id="1507985331">
      <w:marLeft w:val="640"/>
      <w:marRight w:val="0"/>
      <w:marTop w:val="0"/>
      <w:marBottom w:val="0"/>
      <w:divBdr>
        <w:top w:val="none" w:sz="0" w:space="0" w:color="auto"/>
        <w:left w:val="none" w:sz="0" w:space="0" w:color="auto"/>
        <w:bottom w:val="none" w:sz="0" w:space="0" w:color="auto"/>
        <w:right w:val="none" w:sz="0" w:space="0" w:color="auto"/>
      </w:divBdr>
    </w:div>
    <w:div w:id="1508013095">
      <w:marLeft w:val="640"/>
      <w:marRight w:val="0"/>
      <w:marTop w:val="0"/>
      <w:marBottom w:val="0"/>
      <w:divBdr>
        <w:top w:val="none" w:sz="0" w:space="0" w:color="auto"/>
        <w:left w:val="none" w:sz="0" w:space="0" w:color="auto"/>
        <w:bottom w:val="none" w:sz="0" w:space="0" w:color="auto"/>
        <w:right w:val="none" w:sz="0" w:space="0" w:color="auto"/>
      </w:divBdr>
    </w:div>
    <w:div w:id="1508059925">
      <w:marLeft w:val="480"/>
      <w:marRight w:val="0"/>
      <w:marTop w:val="0"/>
      <w:marBottom w:val="0"/>
      <w:divBdr>
        <w:top w:val="none" w:sz="0" w:space="0" w:color="auto"/>
        <w:left w:val="none" w:sz="0" w:space="0" w:color="auto"/>
        <w:bottom w:val="none" w:sz="0" w:space="0" w:color="auto"/>
        <w:right w:val="none" w:sz="0" w:space="0" w:color="auto"/>
      </w:divBdr>
    </w:div>
    <w:div w:id="1508206508">
      <w:marLeft w:val="640"/>
      <w:marRight w:val="0"/>
      <w:marTop w:val="0"/>
      <w:marBottom w:val="0"/>
      <w:divBdr>
        <w:top w:val="none" w:sz="0" w:space="0" w:color="auto"/>
        <w:left w:val="none" w:sz="0" w:space="0" w:color="auto"/>
        <w:bottom w:val="none" w:sz="0" w:space="0" w:color="auto"/>
        <w:right w:val="none" w:sz="0" w:space="0" w:color="auto"/>
      </w:divBdr>
    </w:div>
    <w:div w:id="1508212221">
      <w:marLeft w:val="640"/>
      <w:marRight w:val="0"/>
      <w:marTop w:val="0"/>
      <w:marBottom w:val="0"/>
      <w:divBdr>
        <w:top w:val="none" w:sz="0" w:space="0" w:color="auto"/>
        <w:left w:val="none" w:sz="0" w:space="0" w:color="auto"/>
        <w:bottom w:val="none" w:sz="0" w:space="0" w:color="auto"/>
        <w:right w:val="none" w:sz="0" w:space="0" w:color="auto"/>
      </w:divBdr>
    </w:div>
    <w:div w:id="1508246726">
      <w:marLeft w:val="640"/>
      <w:marRight w:val="0"/>
      <w:marTop w:val="0"/>
      <w:marBottom w:val="0"/>
      <w:divBdr>
        <w:top w:val="none" w:sz="0" w:space="0" w:color="auto"/>
        <w:left w:val="none" w:sz="0" w:space="0" w:color="auto"/>
        <w:bottom w:val="none" w:sz="0" w:space="0" w:color="auto"/>
        <w:right w:val="none" w:sz="0" w:space="0" w:color="auto"/>
      </w:divBdr>
    </w:div>
    <w:div w:id="1508247574">
      <w:marLeft w:val="480"/>
      <w:marRight w:val="0"/>
      <w:marTop w:val="0"/>
      <w:marBottom w:val="0"/>
      <w:divBdr>
        <w:top w:val="none" w:sz="0" w:space="0" w:color="auto"/>
        <w:left w:val="none" w:sz="0" w:space="0" w:color="auto"/>
        <w:bottom w:val="none" w:sz="0" w:space="0" w:color="auto"/>
        <w:right w:val="none" w:sz="0" w:space="0" w:color="auto"/>
      </w:divBdr>
    </w:div>
    <w:div w:id="1508325158">
      <w:marLeft w:val="640"/>
      <w:marRight w:val="0"/>
      <w:marTop w:val="0"/>
      <w:marBottom w:val="0"/>
      <w:divBdr>
        <w:top w:val="none" w:sz="0" w:space="0" w:color="auto"/>
        <w:left w:val="none" w:sz="0" w:space="0" w:color="auto"/>
        <w:bottom w:val="none" w:sz="0" w:space="0" w:color="auto"/>
        <w:right w:val="none" w:sz="0" w:space="0" w:color="auto"/>
      </w:divBdr>
    </w:div>
    <w:div w:id="1508401727">
      <w:marLeft w:val="640"/>
      <w:marRight w:val="0"/>
      <w:marTop w:val="0"/>
      <w:marBottom w:val="0"/>
      <w:divBdr>
        <w:top w:val="none" w:sz="0" w:space="0" w:color="auto"/>
        <w:left w:val="none" w:sz="0" w:space="0" w:color="auto"/>
        <w:bottom w:val="none" w:sz="0" w:space="0" w:color="auto"/>
        <w:right w:val="none" w:sz="0" w:space="0" w:color="auto"/>
      </w:divBdr>
    </w:div>
    <w:div w:id="1508473927">
      <w:marLeft w:val="640"/>
      <w:marRight w:val="0"/>
      <w:marTop w:val="0"/>
      <w:marBottom w:val="0"/>
      <w:divBdr>
        <w:top w:val="none" w:sz="0" w:space="0" w:color="auto"/>
        <w:left w:val="none" w:sz="0" w:space="0" w:color="auto"/>
        <w:bottom w:val="none" w:sz="0" w:space="0" w:color="auto"/>
        <w:right w:val="none" w:sz="0" w:space="0" w:color="auto"/>
      </w:divBdr>
    </w:div>
    <w:div w:id="1508518063">
      <w:marLeft w:val="480"/>
      <w:marRight w:val="0"/>
      <w:marTop w:val="0"/>
      <w:marBottom w:val="0"/>
      <w:divBdr>
        <w:top w:val="none" w:sz="0" w:space="0" w:color="auto"/>
        <w:left w:val="none" w:sz="0" w:space="0" w:color="auto"/>
        <w:bottom w:val="none" w:sz="0" w:space="0" w:color="auto"/>
        <w:right w:val="none" w:sz="0" w:space="0" w:color="auto"/>
      </w:divBdr>
    </w:div>
    <w:div w:id="1508590920">
      <w:marLeft w:val="640"/>
      <w:marRight w:val="0"/>
      <w:marTop w:val="0"/>
      <w:marBottom w:val="0"/>
      <w:divBdr>
        <w:top w:val="none" w:sz="0" w:space="0" w:color="auto"/>
        <w:left w:val="none" w:sz="0" w:space="0" w:color="auto"/>
        <w:bottom w:val="none" w:sz="0" w:space="0" w:color="auto"/>
        <w:right w:val="none" w:sz="0" w:space="0" w:color="auto"/>
      </w:divBdr>
    </w:div>
    <w:div w:id="1508665840">
      <w:marLeft w:val="480"/>
      <w:marRight w:val="0"/>
      <w:marTop w:val="0"/>
      <w:marBottom w:val="0"/>
      <w:divBdr>
        <w:top w:val="none" w:sz="0" w:space="0" w:color="auto"/>
        <w:left w:val="none" w:sz="0" w:space="0" w:color="auto"/>
        <w:bottom w:val="none" w:sz="0" w:space="0" w:color="auto"/>
        <w:right w:val="none" w:sz="0" w:space="0" w:color="auto"/>
      </w:divBdr>
    </w:div>
    <w:div w:id="1508788496">
      <w:marLeft w:val="640"/>
      <w:marRight w:val="0"/>
      <w:marTop w:val="0"/>
      <w:marBottom w:val="0"/>
      <w:divBdr>
        <w:top w:val="none" w:sz="0" w:space="0" w:color="auto"/>
        <w:left w:val="none" w:sz="0" w:space="0" w:color="auto"/>
        <w:bottom w:val="none" w:sz="0" w:space="0" w:color="auto"/>
        <w:right w:val="none" w:sz="0" w:space="0" w:color="auto"/>
      </w:divBdr>
    </w:div>
    <w:div w:id="1508788664">
      <w:marLeft w:val="640"/>
      <w:marRight w:val="0"/>
      <w:marTop w:val="0"/>
      <w:marBottom w:val="0"/>
      <w:divBdr>
        <w:top w:val="none" w:sz="0" w:space="0" w:color="auto"/>
        <w:left w:val="none" w:sz="0" w:space="0" w:color="auto"/>
        <w:bottom w:val="none" w:sz="0" w:space="0" w:color="auto"/>
        <w:right w:val="none" w:sz="0" w:space="0" w:color="auto"/>
      </w:divBdr>
    </w:div>
    <w:div w:id="1508835521">
      <w:marLeft w:val="640"/>
      <w:marRight w:val="0"/>
      <w:marTop w:val="0"/>
      <w:marBottom w:val="0"/>
      <w:divBdr>
        <w:top w:val="none" w:sz="0" w:space="0" w:color="auto"/>
        <w:left w:val="none" w:sz="0" w:space="0" w:color="auto"/>
        <w:bottom w:val="none" w:sz="0" w:space="0" w:color="auto"/>
        <w:right w:val="none" w:sz="0" w:space="0" w:color="auto"/>
      </w:divBdr>
    </w:div>
    <w:div w:id="1508904502">
      <w:marLeft w:val="640"/>
      <w:marRight w:val="0"/>
      <w:marTop w:val="0"/>
      <w:marBottom w:val="0"/>
      <w:divBdr>
        <w:top w:val="none" w:sz="0" w:space="0" w:color="auto"/>
        <w:left w:val="none" w:sz="0" w:space="0" w:color="auto"/>
        <w:bottom w:val="none" w:sz="0" w:space="0" w:color="auto"/>
        <w:right w:val="none" w:sz="0" w:space="0" w:color="auto"/>
      </w:divBdr>
    </w:div>
    <w:div w:id="1508982078">
      <w:marLeft w:val="640"/>
      <w:marRight w:val="0"/>
      <w:marTop w:val="0"/>
      <w:marBottom w:val="0"/>
      <w:divBdr>
        <w:top w:val="none" w:sz="0" w:space="0" w:color="auto"/>
        <w:left w:val="none" w:sz="0" w:space="0" w:color="auto"/>
        <w:bottom w:val="none" w:sz="0" w:space="0" w:color="auto"/>
        <w:right w:val="none" w:sz="0" w:space="0" w:color="auto"/>
      </w:divBdr>
    </w:div>
    <w:div w:id="1509057478">
      <w:marLeft w:val="640"/>
      <w:marRight w:val="0"/>
      <w:marTop w:val="0"/>
      <w:marBottom w:val="0"/>
      <w:divBdr>
        <w:top w:val="none" w:sz="0" w:space="0" w:color="auto"/>
        <w:left w:val="none" w:sz="0" w:space="0" w:color="auto"/>
        <w:bottom w:val="none" w:sz="0" w:space="0" w:color="auto"/>
        <w:right w:val="none" w:sz="0" w:space="0" w:color="auto"/>
      </w:divBdr>
    </w:div>
    <w:div w:id="1509059544">
      <w:marLeft w:val="480"/>
      <w:marRight w:val="0"/>
      <w:marTop w:val="0"/>
      <w:marBottom w:val="0"/>
      <w:divBdr>
        <w:top w:val="none" w:sz="0" w:space="0" w:color="auto"/>
        <w:left w:val="none" w:sz="0" w:space="0" w:color="auto"/>
        <w:bottom w:val="none" w:sz="0" w:space="0" w:color="auto"/>
        <w:right w:val="none" w:sz="0" w:space="0" w:color="auto"/>
      </w:divBdr>
    </w:div>
    <w:div w:id="1509101727">
      <w:marLeft w:val="480"/>
      <w:marRight w:val="0"/>
      <w:marTop w:val="0"/>
      <w:marBottom w:val="0"/>
      <w:divBdr>
        <w:top w:val="none" w:sz="0" w:space="0" w:color="auto"/>
        <w:left w:val="none" w:sz="0" w:space="0" w:color="auto"/>
        <w:bottom w:val="none" w:sz="0" w:space="0" w:color="auto"/>
        <w:right w:val="none" w:sz="0" w:space="0" w:color="auto"/>
      </w:divBdr>
    </w:div>
    <w:div w:id="1509172783">
      <w:marLeft w:val="640"/>
      <w:marRight w:val="0"/>
      <w:marTop w:val="0"/>
      <w:marBottom w:val="0"/>
      <w:divBdr>
        <w:top w:val="none" w:sz="0" w:space="0" w:color="auto"/>
        <w:left w:val="none" w:sz="0" w:space="0" w:color="auto"/>
        <w:bottom w:val="none" w:sz="0" w:space="0" w:color="auto"/>
        <w:right w:val="none" w:sz="0" w:space="0" w:color="auto"/>
      </w:divBdr>
    </w:div>
    <w:div w:id="1509173720">
      <w:marLeft w:val="640"/>
      <w:marRight w:val="0"/>
      <w:marTop w:val="0"/>
      <w:marBottom w:val="0"/>
      <w:divBdr>
        <w:top w:val="none" w:sz="0" w:space="0" w:color="auto"/>
        <w:left w:val="none" w:sz="0" w:space="0" w:color="auto"/>
        <w:bottom w:val="none" w:sz="0" w:space="0" w:color="auto"/>
        <w:right w:val="none" w:sz="0" w:space="0" w:color="auto"/>
      </w:divBdr>
    </w:div>
    <w:div w:id="1509177776">
      <w:marLeft w:val="640"/>
      <w:marRight w:val="0"/>
      <w:marTop w:val="0"/>
      <w:marBottom w:val="0"/>
      <w:divBdr>
        <w:top w:val="none" w:sz="0" w:space="0" w:color="auto"/>
        <w:left w:val="none" w:sz="0" w:space="0" w:color="auto"/>
        <w:bottom w:val="none" w:sz="0" w:space="0" w:color="auto"/>
        <w:right w:val="none" w:sz="0" w:space="0" w:color="auto"/>
      </w:divBdr>
    </w:div>
    <w:div w:id="1509363696">
      <w:marLeft w:val="640"/>
      <w:marRight w:val="0"/>
      <w:marTop w:val="0"/>
      <w:marBottom w:val="0"/>
      <w:divBdr>
        <w:top w:val="none" w:sz="0" w:space="0" w:color="auto"/>
        <w:left w:val="none" w:sz="0" w:space="0" w:color="auto"/>
        <w:bottom w:val="none" w:sz="0" w:space="0" w:color="auto"/>
        <w:right w:val="none" w:sz="0" w:space="0" w:color="auto"/>
      </w:divBdr>
    </w:div>
    <w:div w:id="1509363919">
      <w:marLeft w:val="640"/>
      <w:marRight w:val="0"/>
      <w:marTop w:val="0"/>
      <w:marBottom w:val="0"/>
      <w:divBdr>
        <w:top w:val="none" w:sz="0" w:space="0" w:color="auto"/>
        <w:left w:val="none" w:sz="0" w:space="0" w:color="auto"/>
        <w:bottom w:val="none" w:sz="0" w:space="0" w:color="auto"/>
        <w:right w:val="none" w:sz="0" w:space="0" w:color="auto"/>
      </w:divBdr>
    </w:div>
    <w:div w:id="1509441880">
      <w:marLeft w:val="480"/>
      <w:marRight w:val="0"/>
      <w:marTop w:val="0"/>
      <w:marBottom w:val="0"/>
      <w:divBdr>
        <w:top w:val="none" w:sz="0" w:space="0" w:color="auto"/>
        <w:left w:val="none" w:sz="0" w:space="0" w:color="auto"/>
        <w:bottom w:val="none" w:sz="0" w:space="0" w:color="auto"/>
        <w:right w:val="none" w:sz="0" w:space="0" w:color="auto"/>
      </w:divBdr>
    </w:div>
    <w:div w:id="1509442177">
      <w:marLeft w:val="480"/>
      <w:marRight w:val="0"/>
      <w:marTop w:val="0"/>
      <w:marBottom w:val="0"/>
      <w:divBdr>
        <w:top w:val="none" w:sz="0" w:space="0" w:color="auto"/>
        <w:left w:val="none" w:sz="0" w:space="0" w:color="auto"/>
        <w:bottom w:val="none" w:sz="0" w:space="0" w:color="auto"/>
        <w:right w:val="none" w:sz="0" w:space="0" w:color="auto"/>
      </w:divBdr>
    </w:div>
    <w:div w:id="1509516256">
      <w:marLeft w:val="480"/>
      <w:marRight w:val="0"/>
      <w:marTop w:val="0"/>
      <w:marBottom w:val="0"/>
      <w:divBdr>
        <w:top w:val="none" w:sz="0" w:space="0" w:color="auto"/>
        <w:left w:val="none" w:sz="0" w:space="0" w:color="auto"/>
        <w:bottom w:val="none" w:sz="0" w:space="0" w:color="auto"/>
        <w:right w:val="none" w:sz="0" w:space="0" w:color="auto"/>
      </w:divBdr>
    </w:div>
    <w:div w:id="1509516633">
      <w:marLeft w:val="480"/>
      <w:marRight w:val="0"/>
      <w:marTop w:val="0"/>
      <w:marBottom w:val="0"/>
      <w:divBdr>
        <w:top w:val="none" w:sz="0" w:space="0" w:color="auto"/>
        <w:left w:val="none" w:sz="0" w:space="0" w:color="auto"/>
        <w:bottom w:val="none" w:sz="0" w:space="0" w:color="auto"/>
        <w:right w:val="none" w:sz="0" w:space="0" w:color="auto"/>
      </w:divBdr>
    </w:div>
    <w:div w:id="1509558156">
      <w:marLeft w:val="640"/>
      <w:marRight w:val="0"/>
      <w:marTop w:val="0"/>
      <w:marBottom w:val="0"/>
      <w:divBdr>
        <w:top w:val="none" w:sz="0" w:space="0" w:color="auto"/>
        <w:left w:val="none" w:sz="0" w:space="0" w:color="auto"/>
        <w:bottom w:val="none" w:sz="0" w:space="0" w:color="auto"/>
        <w:right w:val="none" w:sz="0" w:space="0" w:color="auto"/>
      </w:divBdr>
    </w:div>
    <w:div w:id="1509639454">
      <w:marLeft w:val="640"/>
      <w:marRight w:val="0"/>
      <w:marTop w:val="0"/>
      <w:marBottom w:val="0"/>
      <w:divBdr>
        <w:top w:val="none" w:sz="0" w:space="0" w:color="auto"/>
        <w:left w:val="none" w:sz="0" w:space="0" w:color="auto"/>
        <w:bottom w:val="none" w:sz="0" w:space="0" w:color="auto"/>
        <w:right w:val="none" w:sz="0" w:space="0" w:color="auto"/>
      </w:divBdr>
    </w:div>
    <w:div w:id="1509639566">
      <w:marLeft w:val="640"/>
      <w:marRight w:val="0"/>
      <w:marTop w:val="0"/>
      <w:marBottom w:val="0"/>
      <w:divBdr>
        <w:top w:val="none" w:sz="0" w:space="0" w:color="auto"/>
        <w:left w:val="none" w:sz="0" w:space="0" w:color="auto"/>
        <w:bottom w:val="none" w:sz="0" w:space="0" w:color="auto"/>
        <w:right w:val="none" w:sz="0" w:space="0" w:color="auto"/>
      </w:divBdr>
    </w:div>
    <w:div w:id="1509708552">
      <w:marLeft w:val="640"/>
      <w:marRight w:val="0"/>
      <w:marTop w:val="0"/>
      <w:marBottom w:val="0"/>
      <w:divBdr>
        <w:top w:val="none" w:sz="0" w:space="0" w:color="auto"/>
        <w:left w:val="none" w:sz="0" w:space="0" w:color="auto"/>
        <w:bottom w:val="none" w:sz="0" w:space="0" w:color="auto"/>
        <w:right w:val="none" w:sz="0" w:space="0" w:color="auto"/>
      </w:divBdr>
    </w:div>
    <w:div w:id="1509906160">
      <w:marLeft w:val="640"/>
      <w:marRight w:val="0"/>
      <w:marTop w:val="0"/>
      <w:marBottom w:val="0"/>
      <w:divBdr>
        <w:top w:val="none" w:sz="0" w:space="0" w:color="auto"/>
        <w:left w:val="none" w:sz="0" w:space="0" w:color="auto"/>
        <w:bottom w:val="none" w:sz="0" w:space="0" w:color="auto"/>
        <w:right w:val="none" w:sz="0" w:space="0" w:color="auto"/>
      </w:divBdr>
    </w:div>
    <w:div w:id="1509910005">
      <w:marLeft w:val="480"/>
      <w:marRight w:val="0"/>
      <w:marTop w:val="0"/>
      <w:marBottom w:val="0"/>
      <w:divBdr>
        <w:top w:val="none" w:sz="0" w:space="0" w:color="auto"/>
        <w:left w:val="none" w:sz="0" w:space="0" w:color="auto"/>
        <w:bottom w:val="none" w:sz="0" w:space="0" w:color="auto"/>
        <w:right w:val="none" w:sz="0" w:space="0" w:color="auto"/>
      </w:divBdr>
    </w:div>
    <w:div w:id="1509952309">
      <w:marLeft w:val="640"/>
      <w:marRight w:val="0"/>
      <w:marTop w:val="0"/>
      <w:marBottom w:val="0"/>
      <w:divBdr>
        <w:top w:val="none" w:sz="0" w:space="0" w:color="auto"/>
        <w:left w:val="none" w:sz="0" w:space="0" w:color="auto"/>
        <w:bottom w:val="none" w:sz="0" w:space="0" w:color="auto"/>
        <w:right w:val="none" w:sz="0" w:space="0" w:color="auto"/>
      </w:divBdr>
    </w:div>
    <w:div w:id="1509980493">
      <w:marLeft w:val="640"/>
      <w:marRight w:val="0"/>
      <w:marTop w:val="0"/>
      <w:marBottom w:val="0"/>
      <w:divBdr>
        <w:top w:val="none" w:sz="0" w:space="0" w:color="auto"/>
        <w:left w:val="none" w:sz="0" w:space="0" w:color="auto"/>
        <w:bottom w:val="none" w:sz="0" w:space="0" w:color="auto"/>
        <w:right w:val="none" w:sz="0" w:space="0" w:color="auto"/>
      </w:divBdr>
    </w:div>
    <w:div w:id="1510024605">
      <w:marLeft w:val="640"/>
      <w:marRight w:val="0"/>
      <w:marTop w:val="0"/>
      <w:marBottom w:val="0"/>
      <w:divBdr>
        <w:top w:val="none" w:sz="0" w:space="0" w:color="auto"/>
        <w:left w:val="none" w:sz="0" w:space="0" w:color="auto"/>
        <w:bottom w:val="none" w:sz="0" w:space="0" w:color="auto"/>
        <w:right w:val="none" w:sz="0" w:space="0" w:color="auto"/>
      </w:divBdr>
    </w:div>
    <w:div w:id="1510027943">
      <w:marLeft w:val="640"/>
      <w:marRight w:val="0"/>
      <w:marTop w:val="0"/>
      <w:marBottom w:val="0"/>
      <w:divBdr>
        <w:top w:val="none" w:sz="0" w:space="0" w:color="auto"/>
        <w:left w:val="none" w:sz="0" w:space="0" w:color="auto"/>
        <w:bottom w:val="none" w:sz="0" w:space="0" w:color="auto"/>
        <w:right w:val="none" w:sz="0" w:space="0" w:color="auto"/>
      </w:divBdr>
    </w:div>
    <w:div w:id="1510170717">
      <w:marLeft w:val="640"/>
      <w:marRight w:val="0"/>
      <w:marTop w:val="0"/>
      <w:marBottom w:val="0"/>
      <w:divBdr>
        <w:top w:val="none" w:sz="0" w:space="0" w:color="auto"/>
        <w:left w:val="none" w:sz="0" w:space="0" w:color="auto"/>
        <w:bottom w:val="none" w:sz="0" w:space="0" w:color="auto"/>
        <w:right w:val="none" w:sz="0" w:space="0" w:color="auto"/>
      </w:divBdr>
    </w:div>
    <w:div w:id="1510177480">
      <w:marLeft w:val="480"/>
      <w:marRight w:val="0"/>
      <w:marTop w:val="0"/>
      <w:marBottom w:val="0"/>
      <w:divBdr>
        <w:top w:val="none" w:sz="0" w:space="0" w:color="auto"/>
        <w:left w:val="none" w:sz="0" w:space="0" w:color="auto"/>
        <w:bottom w:val="none" w:sz="0" w:space="0" w:color="auto"/>
        <w:right w:val="none" w:sz="0" w:space="0" w:color="auto"/>
      </w:divBdr>
    </w:div>
    <w:div w:id="1510214147">
      <w:marLeft w:val="480"/>
      <w:marRight w:val="0"/>
      <w:marTop w:val="0"/>
      <w:marBottom w:val="0"/>
      <w:divBdr>
        <w:top w:val="none" w:sz="0" w:space="0" w:color="auto"/>
        <w:left w:val="none" w:sz="0" w:space="0" w:color="auto"/>
        <w:bottom w:val="none" w:sz="0" w:space="0" w:color="auto"/>
        <w:right w:val="none" w:sz="0" w:space="0" w:color="auto"/>
      </w:divBdr>
    </w:div>
    <w:div w:id="1510216564">
      <w:marLeft w:val="480"/>
      <w:marRight w:val="0"/>
      <w:marTop w:val="0"/>
      <w:marBottom w:val="0"/>
      <w:divBdr>
        <w:top w:val="none" w:sz="0" w:space="0" w:color="auto"/>
        <w:left w:val="none" w:sz="0" w:space="0" w:color="auto"/>
        <w:bottom w:val="none" w:sz="0" w:space="0" w:color="auto"/>
        <w:right w:val="none" w:sz="0" w:space="0" w:color="auto"/>
      </w:divBdr>
    </w:div>
    <w:div w:id="1510296513">
      <w:marLeft w:val="480"/>
      <w:marRight w:val="0"/>
      <w:marTop w:val="0"/>
      <w:marBottom w:val="0"/>
      <w:divBdr>
        <w:top w:val="none" w:sz="0" w:space="0" w:color="auto"/>
        <w:left w:val="none" w:sz="0" w:space="0" w:color="auto"/>
        <w:bottom w:val="none" w:sz="0" w:space="0" w:color="auto"/>
        <w:right w:val="none" w:sz="0" w:space="0" w:color="auto"/>
      </w:divBdr>
    </w:div>
    <w:div w:id="1510296575">
      <w:marLeft w:val="640"/>
      <w:marRight w:val="0"/>
      <w:marTop w:val="0"/>
      <w:marBottom w:val="0"/>
      <w:divBdr>
        <w:top w:val="none" w:sz="0" w:space="0" w:color="auto"/>
        <w:left w:val="none" w:sz="0" w:space="0" w:color="auto"/>
        <w:bottom w:val="none" w:sz="0" w:space="0" w:color="auto"/>
        <w:right w:val="none" w:sz="0" w:space="0" w:color="auto"/>
      </w:divBdr>
    </w:div>
    <w:div w:id="1510409338">
      <w:marLeft w:val="480"/>
      <w:marRight w:val="0"/>
      <w:marTop w:val="0"/>
      <w:marBottom w:val="0"/>
      <w:divBdr>
        <w:top w:val="none" w:sz="0" w:space="0" w:color="auto"/>
        <w:left w:val="none" w:sz="0" w:space="0" w:color="auto"/>
        <w:bottom w:val="none" w:sz="0" w:space="0" w:color="auto"/>
        <w:right w:val="none" w:sz="0" w:space="0" w:color="auto"/>
      </w:divBdr>
    </w:div>
    <w:div w:id="1510414073">
      <w:marLeft w:val="640"/>
      <w:marRight w:val="0"/>
      <w:marTop w:val="0"/>
      <w:marBottom w:val="0"/>
      <w:divBdr>
        <w:top w:val="none" w:sz="0" w:space="0" w:color="auto"/>
        <w:left w:val="none" w:sz="0" w:space="0" w:color="auto"/>
        <w:bottom w:val="none" w:sz="0" w:space="0" w:color="auto"/>
        <w:right w:val="none" w:sz="0" w:space="0" w:color="auto"/>
      </w:divBdr>
    </w:div>
    <w:div w:id="1510490393">
      <w:marLeft w:val="640"/>
      <w:marRight w:val="0"/>
      <w:marTop w:val="0"/>
      <w:marBottom w:val="0"/>
      <w:divBdr>
        <w:top w:val="none" w:sz="0" w:space="0" w:color="auto"/>
        <w:left w:val="none" w:sz="0" w:space="0" w:color="auto"/>
        <w:bottom w:val="none" w:sz="0" w:space="0" w:color="auto"/>
        <w:right w:val="none" w:sz="0" w:space="0" w:color="auto"/>
      </w:divBdr>
    </w:div>
    <w:div w:id="1510556206">
      <w:marLeft w:val="640"/>
      <w:marRight w:val="0"/>
      <w:marTop w:val="0"/>
      <w:marBottom w:val="0"/>
      <w:divBdr>
        <w:top w:val="none" w:sz="0" w:space="0" w:color="auto"/>
        <w:left w:val="none" w:sz="0" w:space="0" w:color="auto"/>
        <w:bottom w:val="none" w:sz="0" w:space="0" w:color="auto"/>
        <w:right w:val="none" w:sz="0" w:space="0" w:color="auto"/>
      </w:divBdr>
    </w:div>
    <w:div w:id="1510633616">
      <w:marLeft w:val="480"/>
      <w:marRight w:val="0"/>
      <w:marTop w:val="0"/>
      <w:marBottom w:val="0"/>
      <w:divBdr>
        <w:top w:val="none" w:sz="0" w:space="0" w:color="auto"/>
        <w:left w:val="none" w:sz="0" w:space="0" w:color="auto"/>
        <w:bottom w:val="none" w:sz="0" w:space="0" w:color="auto"/>
        <w:right w:val="none" w:sz="0" w:space="0" w:color="auto"/>
      </w:divBdr>
    </w:div>
    <w:div w:id="1510682261">
      <w:marLeft w:val="480"/>
      <w:marRight w:val="0"/>
      <w:marTop w:val="0"/>
      <w:marBottom w:val="0"/>
      <w:divBdr>
        <w:top w:val="none" w:sz="0" w:space="0" w:color="auto"/>
        <w:left w:val="none" w:sz="0" w:space="0" w:color="auto"/>
        <w:bottom w:val="none" w:sz="0" w:space="0" w:color="auto"/>
        <w:right w:val="none" w:sz="0" w:space="0" w:color="auto"/>
      </w:divBdr>
    </w:div>
    <w:div w:id="1510753087">
      <w:marLeft w:val="480"/>
      <w:marRight w:val="0"/>
      <w:marTop w:val="0"/>
      <w:marBottom w:val="0"/>
      <w:divBdr>
        <w:top w:val="none" w:sz="0" w:space="0" w:color="auto"/>
        <w:left w:val="none" w:sz="0" w:space="0" w:color="auto"/>
        <w:bottom w:val="none" w:sz="0" w:space="0" w:color="auto"/>
        <w:right w:val="none" w:sz="0" w:space="0" w:color="auto"/>
      </w:divBdr>
    </w:div>
    <w:div w:id="1511095154">
      <w:marLeft w:val="640"/>
      <w:marRight w:val="0"/>
      <w:marTop w:val="0"/>
      <w:marBottom w:val="0"/>
      <w:divBdr>
        <w:top w:val="none" w:sz="0" w:space="0" w:color="auto"/>
        <w:left w:val="none" w:sz="0" w:space="0" w:color="auto"/>
        <w:bottom w:val="none" w:sz="0" w:space="0" w:color="auto"/>
        <w:right w:val="none" w:sz="0" w:space="0" w:color="auto"/>
      </w:divBdr>
    </w:div>
    <w:div w:id="1511333096">
      <w:marLeft w:val="480"/>
      <w:marRight w:val="0"/>
      <w:marTop w:val="0"/>
      <w:marBottom w:val="0"/>
      <w:divBdr>
        <w:top w:val="none" w:sz="0" w:space="0" w:color="auto"/>
        <w:left w:val="none" w:sz="0" w:space="0" w:color="auto"/>
        <w:bottom w:val="none" w:sz="0" w:space="0" w:color="auto"/>
        <w:right w:val="none" w:sz="0" w:space="0" w:color="auto"/>
      </w:divBdr>
    </w:div>
    <w:div w:id="1511405553">
      <w:marLeft w:val="480"/>
      <w:marRight w:val="0"/>
      <w:marTop w:val="0"/>
      <w:marBottom w:val="0"/>
      <w:divBdr>
        <w:top w:val="none" w:sz="0" w:space="0" w:color="auto"/>
        <w:left w:val="none" w:sz="0" w:space="0" w:color="auto"/>
        <w:bottom w:val="none" w:sz="0" w:space="0" w:color="auto"/>
        <w:right w:val="none" w:sz="0" w:space="0" w:color="auto"/>
      </w:divBdr>
    </w:div>
    <w:div w:id="1511479964">
      <w:marLeft w:val="480"/>
      <w:marRight w:val="0"/>
      <w:marTop w:val="0"/>
      <w:marBottom w:val="0"/>
      <w:divBdr>
        <w:top w:val="none" w:sz="0" w:space="0" w:color="auto"/>
        <w:left w:val="none" w:sz="0" w:space="0" w:color="auto"/>
        <w:bottom w:val="none" w:sz="0" w:space="0" w:color="auto"/>
        <w:right w:val="none" w:sz="0" w:space="0" w:color="auto"/>
      </w:divBdr>
    </w:div>
    <w:div w:id="1511527978">
      <w:marLeft w:val="480"/>
      <w:marRight w:val="0"/>
      <w:marTop w:val="0"/>
      <w:marBottom w:val="0"/>
      <w:divBdr>
        <w:top w:val="none" w:sz="0" w:space="0" w:color="auto"/>
        <w:left w:val="none" w:sz="0" w:space="0" w:color="auto"/>
        <w:bottom w:val="none" w:sz="0" w:space="0" w:color="auto"/>
        <w:right w:val="none" w:sz="0" w:space="0" w:color="auto"/>
      </w:divBdr>
    </w:div>
    <w:div w:id="1511602746">
      <w:marLeft w:val="480"/>
      <w:marRight w:val="0"/>
      <w:marTop w:val="0"/>
      <w:marBottom w:val="0"/>
      <w:divBdr>
        <w:top w:val="none" w:sz="0" w:space="0" w:color="auto"/>
        <w:left w:val="none" w:sz="0" w:space="0" w:color="auto"/>
        <w:bottom w:val="none" w:sz="0" w:space="0" w:color="auto"/>
        <w:right w:val="none" w:sz="0" w:space="0" w:color="auto"/>
      </w:divBdr>
    </w:div>
    <w:div w:id="1511678436">
      <w:marLeft w:val="640"/>
      <w:marRight w:val="0"/>
      <w:marTop w:val="0"/>
      <w:marBottom w:val="0"/>
      <w:divBdr>
        <w:top w:val="none" w:sz="0" w:space="0" w:color="auto"/>
        <w:left w:val="none" w:sz="0" w:space="0" w:color="auto"/>
        <w:bottom w:val="none" w:sz="0" w:space="0" w:color="auto"/>
        <w:right w:val="none" w:sz="0" w:space="0" w:color="auto"/>
      </w:divBdr>
    </w:div>
    <w:div w:id="1511791986">
      <w:marLeft w:val="640"/>
      <w:marRight w:val="0"/>
      <w:marTop w:val="0"/>
      <w:marBottom w:val="0"/>
      <w:divBdr>
        <w:top w:val="none" w:sz="0" w:space="0" w:color="auto"/>
        <w:left w:val="none" w:sz="0" w:space="0" w:color="auto"/>
        <w:bottom w:val="none" w:sz="0" w:space="0" w:color="auto"/>
        <w:right w:val="none" w:sz="0" w:space="0" w:color="auto"/>
      </w:divBdr>
    </w:div>
    <w:div w:id="1511799973">
      <w:marLeft w:val="480"/>
      <w:marRight w:val="0"/>
      <w:marTop w:val="0"/>
      <w:marBottom w:val="0"/>
      <w:divBdr>
        <w:top w:val="none" w:sz="0" w:space="0" w:color="auto"/>
        <w:left w:val="none" w:sz="0" w:space="0" w:color="auto"/>
        <w:bottom w:val="none" w:sz="0" w:space="0" w:color="auto"/>
        <w:right w:val="none" w:sz="0" w:space="0" w:color="auto"/>
      </w:divBdr>
    </w:div>
    <w:div w:id="1511867675">
      <w:marLeft w:val="640"/>
      <w:marRight w:val="0"/>
      <w:marTop w:val="0"/>
      <w:marBottom w:val="0"/>
      <w:divBdr>
        <w:top w:val="none" w:sz="0" w:space="0" w:color="auto"/>
        <w:left w:val="none" w:sz="0" w:space="0" w:color="auto"/>
        <w:bottom w:val="none" w:sz="0" w:space="0" w:color="auto"/>
        <w:right w:val="none" w:sz="0" w:space="0" w:color="auto"/>
      </w:divBdr>
    </w:div>
    <w:div w:id="1511944680">
      <w:marLeft w:val="640"/>
      <w:marRight w:val="0"/>
      <w:marTop w:val="0"/>
      <w:marBottom w:val="0"/>
      <w:divBdr>
        <w:top w:val="none" w:sz="0" w:space="0" w:color="auto"/>
        <w:left w:val="none" w:sz="0" w:space="0" w:color="auto"/>
        <w:bottom w:val="none" w:sz="0" w:space="0" w:color="auto"/>
        <w:right w:val="none" w:sz="0" w:space="0" w:color="auto"/>
      </w:divBdr>
    </w:div>
    <w:div w:id="1511984536">
      <w:marLeft w:val="480"/>
      <w:marRight w:val="0"/>
      <w:marTop w:val="0"/>
      <w:marBottom w:val="0"/>
      <w:divBdr>
        <w:top w:val="none" w:sz="0" w:space="0" w:color="auto"/>
        <w:left w:val="none" w:sz="0" w:space="0" w:color="auto"/>
        <w:bottom w:val="none" w:sz="0" w:space="0" w:color="auto"/>
        <w:right w:val="none" w:sz="0" w:space="0" w:color="auto"/>
      </w:divBdr>
    </w:div>
    <w:div w:id="1512065022">
      <w:marLeft w:val="640"/>
      <w:marRight w:val="0"/>
      <w:marTop w:val="0"/>
      <w:marBottom w:val="0"/>
      <w:divBdr>
        <w:top w:val="none" w:sz="0" w:space="0" w:color="auto"/>
        <w:left w:val="none" w:sz="0" w:space="0" w:color="auto"/>
        <w:bottom w:val="none" w:sz="0" w:space="0" w:color="auto"/>
        <w:right w:val="none" w:sz="0" w:space="0" w:color="auto"/>
      </w:divBdr>
    </w:div>
    <w:div w:id="1512181897">
      <w:marLeft w:val="480"/>
      <w:marRight w:val="0"/>
      <w:marTop w:val="0"/>
      <w:marBottom w:val="0"/>
      <w:divBdr>
        <w:top w:val="none" w:sz="0" w:space="0" w:color="auto"/>
        <w:left w:val="none" w:sz="0" w:space="0" w:color="auto"/>
        <w:bottom w:val="none" w:sz="0" w:space="0" w:color="auto"/>
        <w:right w:val="none" w:sz="0" w:space="0" w:color="auto"/>
      </w:divBdr>
    </w:div>
    <w:div w:id="1512256667">
      <w:marLeft w:val="640"/>
      <w:marRight w:val="0"/>
      <w:marTop w:val="0"/>
      <w:marBottom w:val="0"/>
      <w:divBdr>
        <w:top w:val="none" w:sz="0" w:space="0" w:color="auto"/>
        <w:left w:val="none" w:sz="0" w:space="0" w:color="auto"/>
        <w:bottom w:val="none" w:sz="0" w:space="0" w:color="auto"/>
        <w:right w:val="none" w:sz="0" w:space="0" w:color="auto"/>
      </w:divBdr>
    </w:div>
    <w:div w:id="1512258027">
      <w:marLeft w:val="640"/>
      <w:marRight w:val="0"/>
      <w:marTop w:val="0"/>
      <w:marBottom w:val="0"/>
      <w:divBdr>
        <w:top w:val="none" w:sz="0" w:space="0" w:color="auto"/>
        <w:left w:val="none" w:sz="0" w:space="0" w:color="auto"/>
        <w:bottom w:val="none" w:sz="0" w:space="0" w:color="auto"/>
        <w:right w:val="none" w:sz="0" w:space="0" w:color="auto"/>
      </w:divBdr>
    </w:div>
    <w:div w:id="1512447362">
      <w:marLeft w:val="640"/>
      <w:marRight w:val="0"/>
      <w:marTop w:val="0"/>
      <w:marBottom w:val="0"/>
      <w:divBdr>
        <w:top w:val="none" w:sz="0" w:space="0" w:color="auto"/>
        <w:left w:val="none" w:sz="0" w:space="0" w:color="auto"/>
        <w:bottom w:val="none" w:sz="0" w:space="0" w:color="auto"/>
        <w:right w:val="none" w:sz="0" w:space="0" w:color="auto"/>
      </w:divBdr>
    </w:div>
    <w:div w:id="1512448212">
      <w:marLeft w:val="640"/>
      <w:marRight w:val="0"/>
      <w:marTop w:val="0"/>
      <w:marBottom w:val="0"/>
      <w:divBdr>
        <w:top w:val="none" w:sz="0" w:space="0" w:color="auto"/>
        <w:left w:val="none" w:sz="0" w:space="0" w:color="auto"/>
        <w:bottom w:val="none" w:sz="0" w:space="0" w:color="auto"/>
        <w:right w:val="none" w:sz="0" w:space="0" w:color="auto"/>
      </w:divBdr>
    </w:div>
    <w:div w:id="1512453472">
      <w:marLeft w:val="480"/>
      <w:marRight w:val="0"/>
      <w:marTop w:val="0"/>
      <w:marBottom w:val="0"/>
      <w:divBdr>
        <w:top w:val="none" w:sz="0" w:space="0" w:color="auto"/>
        <w:left w:val="none" w:sz="0" w:space="0" w:color="auto"/>
        <w:bottom w:val="none" w:sz="0" w:space="0" w:color="auto"/>
        <w:right w:val="none" w:sz="0" w:space="0" w:color="auto"/>
      </w:divBdr>
    </w:div>
    <w:div w:id="1512527668">
      <w:marLeft w:val="640"/>
      <w:marRight w:val="0"/>
      <w:marTop w:val="0"/>
      <w:marBottom w:val="0"/>
      <w:divBdr>
        <w:top w:val="none" w:sz="0" w:space="0" w:color="auto"/>
        <w:left w:val="none" w:sz="0" w:space="0" w:color="auto"/>
        <w:bottom w:val="none" w:sz="0" w:space="0" w:color="auto"/>
        <w:right w:val="none" w:sz="0" w:space="0" w:color="auto"/>
      </w:divBdr>
    </w:div>
    <w:div w:id="1512530121">
      <w:marLeft w:val="480"/>
      <w:marRight w:val="0"/>
      <w:marTop w:val="0"/>
      <w:marBottom w:val="0"/>
      <w:divBdr>
        <w:top w:val="none" w:sz="0" w:space="0" w:color="auto"/>
        <w:left w:val="none" w:sz="0" w:space="0" w:color="auto"/>
        <w:bottom w:val="none" w:sz="0" w:space="0" w:color="auto"/>
        <w:right w:val="none" w:sz="0" w:space="0" w:color="auto"/>
      </w:divBdr>
    </w:div>
    <w:div w:id="1512572819">
      <w:marLeft w:val="640"/>
      <w:marRight w:val="0"/>
      <w:marTop w:val="0"/>
      <w:marBottom w:val="0"/>
      <w:divBdr>
        <w:top w:val="none" w:sz="0" w:space="0" w:color="auto"/>
        <w:left w:val="none" w:sz="0" w:space="0" w:color="auto"/>
        <w:bottom w:val="none" w:sz="0" w:space="0" w:color="auto"/>
        <w:right w:val="none" w:sz="0" w:space="0" w:color="auto"/>
      </w:divBdr>
    </w:div>
    <w:div w:id="1512645682">
      <w:marLeft w:val="640"/>
      <w:marRight w:val="0"/>
      <w:marTop w:val="0"/>
      <w:marBottom w:val="0"/>
      <w:divBdr>
        <w:top w:val="none" w:sz="0" w:space="0" w:color="auto"/>
        <w:left w:val="none" w:sz="0" w:space="0" w:color="auto"/>
        <w:bottom w:val="none" w:sz="0" w:space="0" w:color="auto"/>
        <w:right w:val="none" w:sz="0" w:space="0" w:color="auto"/>
      </w:divBdr>
    </w:div>
    <w:div w:id="1512724037">
      <w:marLeft w:val="640"/>
      <w:marRight w:val="0"/>
      <w:marTop w:val="0"/>
      <w:marBottom w:val="0"/>
      <w:divBdr>
        <w:top w:val="none" w:sz="0" w:space="0" w:color="auto"/>
        <w:left w:val="none" w:sz="0" w:space="0" w:color="auto"/>
        <w:bottom w:val="none" w:sz="0" w:space="0" w:color="auto"/>
        <w:right w:val="none" w:sz="0" w:space="0" w:color="auto"/>
      </w:divBdr>
    </w:div>
    <w:div w:id="1512791993">
      <w:marLeft w:val="640"/>
      <w:marRight w:val="0"/>
      <w:marTop w:val="0"/>
      <w:marBottom w:val="0"/>
      <w:divBdr>
        <w:top w:val="none" w:sz="0" w:space="0" w:color="auto"/>
        <w:left w:val="none" w:sz="0" w:space="0" w:color="auto"/>
        <w:bottom w:val="none" w:sz="0" w:space="0" w:color="auto"/>
        <w:right w:val="none" w:sz="0" w:space="0" w:color="auto"/>
      </w:divBdr>
    </w:div>
    <w:div w:id="1512797620">
      <w:marLeft w:val="640"/>
      <w:marRight w:val="0"/>
      <w:marTop w:val="0"/>
      <w:marBottom w:val="0"/>
      <w:divBdr>
        <w:top w:val="none" w:sz="0" w:space="0" w:color="auto"/>
        <w:left w:val="none" w:sz="0" w:space="0" w:color="auto"/>
        <w:bottom w:val="none" w:sz="0" w:space="0" w:color="auto"/>
        <w:right w:val="none" w:sz="0" w:space="0" w:color="auto"/>
      </w:divBdr>
    </w:div>
    <w:div w:id="1512797981">
      <w:marLeft w:val="640"/>
      <w:marRight w:val="0"/>
      <w:marTop w:val="0"/>
      <w:marBottom w:val="0"/>
      <w:divBdr>
        <w:top w:val="none" w:sz="0" w:space="0" w:color="auto"/>
        <w:left w:val="none" w:sz="0" w:space="0" w:color="auto"/>
        <w:bottom w:val="none" w:sz="0" w:space="0" w:color="auto"/>
        <w:right w:val="none" w:sz="0" w:space="0" w:color="auto"/>
      </w:divBdr>
    </w:div>
    <w:div w:id="1512912599">
      <w:marLeft w:val="640"/>
      <w:marRight w:val="0"/>
      <w:marTop w:val="0"/>
      <w:marBottom w:val="0"/>
      <w:divBdr>
        <w:top w:val="none" w:sz="0" w:space="0" w:color="auto"/>
        <w:left w:val="none" w:sz="0" w:space="0" w:color="auto"/>
        <w:bottom w:val="none" w:sz="0" w:space="0" w:color="auto"/>
        <w:right w:val="none" w:sz="0" w:space="0" w:color="auto"/>
      </w:divBdr>
    </w:div>
    <w:div w:id="1512915562">
      <w:marLeft w:val="640"/>
      <w:marRight w:val="0"/>
      <w:marTop w:val="0"/>
      <w:marBottom w:val="0"/>
      <w:divBdr>
        <w:top w:val="none" w:sz="0" w:space="0" w:color="auto"/>
        <w:left w:val="none" w:sz="0" w:space="0" w:color="auto"/>
        <w:bottom w:val="none" w:sz="0" w:space="0" w:color="auto"/>
        <w:right w:val="none" w:sz="0" w:space="0" w:color="auto"/>
      </w:divBdr>
    </w:div>
    <w:div w:id="1512984958">
      <w:marLeft w:val="480"/>
      <w:marRight w:val="0"/>
      <w:marTop w:val="0"/>
      <w:marBottom w:val="0"/>
      <w:divBdr>
        <w:top w:val="none" w:sz="0" w:space="0" w:color="auto"/>
        <w:left w:val="none" w:sz="0" w:space="0" w:color="auto"/>
        <w:bottom w:val="none" w:sz="0" w:space="0" w:color="auto"/>
        <w:right w:val="none" w:sz="0" w:space="0" w:color="auto"/>
      </w:divBdr>
    </w:div>
    <w:div w:id="1512986084">
      <w:marLeft w:val="480"/>
      <w:marRight w:val="0"/>
      <w:marTop w:val="0"/>
      <w:marBottom w:val="0"/>
      <w:divBdr>
        <w:top w:val="none" w:sz="0" w:space="0" w:color="auto"/>
        <w:left w:val="none" w:sz="0" w:space="0" w:color="auto"/>
        <w:bottom w:val="none" w:sz="0" w:space="0" w:color="auto"/>
        <w:right w:val="none" w:sz="0" w:space="0" w:color="auto"/>
      </w:divBdr>
    </w:div>
    <w:div w:id="1513030706">
      <w:marLeft w:val="480"/>
      <w:marRight w:val="0"/>
      <w:marTop w:val="0"/>
      <w:marBottom w:val="0"/>
      <w:divBdr>
        <w:top w:val="none" w:sz="0" w:space="0" w:color="auto"/>
        <w:left w:val="none" w:sz="0" w:space="0" w:color="auto"/>
        <w:bottom w:val="none" w:sz="0" w:space="0" w:color="auto"/>
        <w:right w:val="none" w:sz="0" w:space="0" w:color="auto"/>
      </w:divBdr>
    </w:div>
    <w:div w:id="1513103097">
      <w:marLeft w:val="480"/>
      <w:marRight w:val="0"/>
      <w:marTop w:val="0"/>
      <w:marBottom w:val="0"/>
      <w:divBdr>
        <w:top w:val="none" w:sz="0" w:space="0" w:color="auto"/>
        <w:left w:val="none" w:sz="0" w:space="0" w:color="auto"/>
        <w:bottom w:val="none" w:sz="0" w:space="0" w:color="auto"/>
        <w:right w:val="none" w:sz="0" w:space="0" w:color="auto"/>
      </w:divBdr>
    </w:div>
    <w:div w:id="1513105052">
      <w:marLeft w:val="480"/>
      <w:marRight w:val="0"/>
      <w:marTop w:val="0"/>
      <w:marBottom w:val="0"/>
      <w:divBdr>
        <w:top w:val="none" w:sz="0" w:space="0" w:color="auto"/>
        <w:left w:val="none" w:sz="0" w:space="0" w:color="auto"/>
        <w:bottom w:val="none" w:sz="0" w:space="0" w:color="auto"/>
        <w:right w:val="none" w:sz="0" w:space="0" w:color="auto"/>
      </w:divBdr>
    </w:div>
    <w:div w:id="1513254139">
      <w:marLeft w:val="480"/>
      <w:marRight w:val="0"/>
      <w:marTop w:val="0"/>
      <w:marBottom w:val="0"/>
      <w:divBdr>
        <w:top w:val="none" w:sz="0" w:space="0" w:color="auto"/>
        <w:left w:val="none" w:sz="0" w:space="0" w:color="auto"/>
        <w:bottom w:val="none" w:sz="0" w:space="0" w:color="auto"/>
        <w:right w:val="none" w:sz="0" w:space="0" w:color="auto"/>
      </w:divBdr>
    </w:div>
    <w:div w:id="1513257940">
      <w:marLeft w:val="480"/>
      <w:marRight w:val="0"/>
      <w:marTop w:val="0"/>
      <w:marBottom w:val="0"/>
      <w:divBdr>
        <w:top w:val="none" w:sz="0" w:space="0" w:color="auto"/>
        <w:left w:val="none" w:sz="0" w:space="0" w:color="auto"/>
        <w:bottom w:val="none" w:sz="0" w:space="0" w:color="auto"/>
        <w:right w:val="none" w:sz="0" w:space="0" w:color="auto"/>
      </w:divBdr>
    </w:div>
    <w:div w:id="1513259006">
      <w:marLeft w:val="480"/>
      <w:marRight w:val="0"/>
      <w:marTop w:val="0"/>
      <w:marBottom w:val="0"/>
      <w:divBdr>
        <w:top w:val="none" w:sz="0" w:space="0" w:color="auto"/>
        <w:left w:val="none" w:sz="0" w:space="0" w:color="auto"/>
        <w:bottom w:val="none" w:sz="0" w:space="0" w:color="auto"/>
        <w:right w:val="none" w:sz="0" w:space="0" w:color="auto"/>
      </w:divBdr>
    </w:div>
    <w:div w:id="1513297237">
      <w:marLeft w:val="640"/>
      <w:marRight w:val="0"/>
      <w:marTop w:val="0"/>
      <w:marBottom w:val="0"/>
      <w:divBdr>
        <w:top w:val="none" w:sz="0" w:space="0" w:color="auto"/>
        <w:left w:val="none" w:sz="0" w:space="0" w:color="auto"/>
        <w:bottom w:val="none" w:sz="0" w:space="0" w:color="auto"/>
        <w:right w:val="none" w:sz="0" w:space="0" w:color="auto"/>
      </w:divBdr>
    </w:div>
    <w:div w:id="1513446445">
      <w:marLeft w:val="480"/>
      <w:marRight w:val="0"/>
      <w:marTop w:val="0"/>
      <w:marBottom w:val="0"/>
      <w:divBdr>
        <w:top w:val="none" w:sz="0" w:space="0" w:color="auto"/>
        <w:left w:val="none" w:sz="0" w:space="0" w:color="auto"/>
        <w:bottom w:val="none" w:sz="0" w:space="0" w:color="auto"/>
        <w:right w:val="none" w:sz="0" w:space="0" w:color="auto"/>
      </w:divBdr>
    </w:div>
    <w:div w:id="1513453456">
      <w:marLeft w:val="480"/>
      <w:marRight w:val="0"/>
      <w:marTop w:val="0"/>
      <w:marBottom w:val="0"/>
      <w:divBdr>
        <w:top w:val="none" w:sz="0" w:space="0" w:color="auto"/>
        <w:left w:val="none" w:sz="0" w:space="0" w:color="auto"/>
        <w:bottom w:val="none" w:sz="0" w:space="0" w:color="auto"/>
        <w:right w:val="none" w:sz="0" w:space="0" w:color="auto"/>
      </w:divBdr>
    </w:div>
    <w:div w:id="1513568329">
      <w:marLeft w:val="640"/>
      <w:marRight w:val="0"/>
      <w:marTop w:val="0"/>
      <w:marBottom w:val="0"/>
      <w:divBdr>
        <w:top w:val="none" w:sz="0" w:space="0" w:color="auto"/>
        <w:left w:val="none" w:sz="0" w:space="0" w:color="auto"/>
        <w:bottom w:val="none" w:sz="0" w:space="0" w:color="auto"/>
        <w:right w:val="none" w:sz="0" w:space="0" w:color="auto"/>
      </w:divBdr>
    </w:div>
    <w:div w:id="1513639269">
      <w:marLeft w:val="640"/>
      <w:marRight w:val="0"/>
      <w:marTop w:val="0"/>
      <w:marBottom w:val="0"/>
      <w:divBdr>
        <w:top w:val="none" w:sz="0" w:space="0" w:color="auto"/>
        <w:left w:val="none" w:sz="0" w:space="0" w:color="auto"/>
        <w:bottom w:val="none" w:sz="0" w:space="0" w:color="auto"/>
        <w:right w:val="none" w:sz="0" w:space="0" w:color="auto"/>
      </w:divBdr>
    </w:div>
    <w:div w:id="1513690549">
      <w:marLeft w:val="640"/>
      <w:marRight w:val="0"/>
      <w:marTop w:val="0"/>
      <w:marBottom w:val="0"/>
      <w:divBdr>
        <w:top w:val="none" w:sz="0" w:space="0" w:color="auto"/>
        <w:left w:val="none" w:sz="0" w:space="0" w:color="auto"/>
        <w:bottom w:val="none" w:sz="0" w:space="0" w:color="auto"/>
        <w:right w:val="none" w:sz="0" w:space="0" w:color="auto"/>
      </w:divBdr>
    </w:div>
    <w:div w:id="1513759897">
      <w:marLeft w:val="640"/>
      <w:marRight w:val="0"/>
      <w:marTop w:val="0"/>
      <w:marBottom w:val="0"/>
      <w:divBdr>
        <w:top w:val="none" w:sz="0" w:space="0" w:color="auto"/>
        <w:left w:val="none" w:sz="0" w:space="0" w:color="auto"/>
        <w:bottom w:val="none" w:sz="0" w:space="0" w:color="auto"/>
        <w:right w:val="none" w:sz="0" w:space="0" w:color="auto"/>
      </w:divBdr>
    </w:div>
    <w:div w:id="1513833634">
      <w:marLeft w:val="640"/>
      <w:marRight w:val="0"/>
      <w:marTop w:val="0"/>
      <w:marBottom w:val="0"/>
      <w:divBdr>
        <w:top w:val="none" w:sz="0" w:space="0" w:color="auto"/>
        <w:left w:val="none" w:sz="0" w:space="0" w:color="auto"/>
        <w:bottom w:val="none" w:sz="0" w:space="0" w:color="auto"/>
        <w:right w:val="none" w:sz="0" w:space="0" w:color="auto"/>
      </w:divBdr>
    </w:div>
    <w:div w:id="1513836104">
      <w:marLeft w:val="480"/>
      <w:marRight w:val="0"/>
      <w:marTop w:val="0"/>
      <w:marBottom w:val="0"/>
      <w:divBdr>
        <w:top w:val="none" w:sz="0" w:space="0" w:color="auto"/>
        <w:left w:val="none" w:sz="0" w:space="0" w:color="auto"/>
        <w:bottom w:val="none" w:sz="0" w:space="0" w:color="auto"/>
        <w:right w:val="none" w:sz="0" w:space="0" w:color="auto"/>
      </w:divBdr>
    </w:div>
    <w:div w:id="1513884236">
      <w:marLeft w:val="640"/>
      <w:marRight w:val="0"/>
      <w:marTop w:val="0"/>
      <w:marBottom w:val="0"/>
      <w:divBdr>
        <w:top w:val="none" w:sz="0" w:space="0" w:color="auto"/>
        <w:left w:val="none" w:sz="0" w:space="0" w:color="auto"/>
        <w:bottom w:val="none" w:sz="0" w:space="0" w:color="auto"/>
        <w:right w:val="none" w:sz="0" w:space="0" w:color="auto"/>
      </w:divBdr>
    </w:div>
    <w:div w:id="1514031082">
      <w:bodyDiv w:val="1"/>
      <w:marLeft w:val="0"/>
      <w:marRight w:val="0"/>
      <w:marTop w:val="0"/>
      <w:marBottom w:val="0"/>
      <w:divBdr>
        <w:top w:val="none" w:sz="0" w:space="0" w:color="auto"/>
        <w:left w:val="none" w:sz="0" w:space="0" w:color="auto"/>
        <w:bottom w:val="none" w:sz="0" w:space="0" w:color="auto"/>
        <w:right w:val="none" w:sz="0" w:space="0" w:color="auto"/>
      </w:divBdr>
    </w:div>
    <w:div w:id="1514103809">
      <w:marLeft w:val="640"/>
      <w:marRight w:val="0"/>
      <w:marTop w:val="0"/>
      <w:marBottom w:val="0"/>
      <w:divBdr>
        <w:top w:val="none" w:sz="0" w:space="0" w:color="auto"/>
        <w:left w:val="none" w:sz="0" w:space="0" w:color="auto"/>
        <w:bottom w:val="none" w:sz="0" w:space="0" w:color="auto"/>
        <w:right w:val="none" w:sz="0" w:space="0" w:color="auto"/>
      </w:divBdr>
    </w:div>
    <w:div w:id="1514107850">
      <w:marLeft w:val="480"/>
      <w:marRight w:val="0"/>
      <w:marTop w:val="0"/>
      <w:marBottom w:val="0"/>
      <w:divBdr>
        <w:top w:val="none" w:sz="0" w:space="0" w:color="auto"/>
        <w:left w:val="none" w:sz="0" w:space="0" w:color="auto"/>
        <w:bottom w:val="none" w:sz="0" w:space="0" w:color="auto"/>
        <w:right w:val="none" w:sz="0" w:space="0" w:color="auto"/>
      </w:divBdr>
    </w:div>
    <w:div w:id="1514150327">
      <w:marLeft w:val="480"/>
      <w:marRight w:val="0"/>
      <w:marTop w:val="0"/>
      <w:marBottom w:val="0"/>
      <w:divBdr>
        <w:top w:val="none" w:sz="0" w:space="0" w:color="auto"/>
        <w:left w:val="none" w:sz="0" w:space="0" w:color="auto"/>
        <w:bottom w:val="none" w:sz="0" w:space="0" w:color="auto"/>
        <w:right w:val="none" w:sz="0" w:space="0" w:color="auto"/>
      </w:divBdr>
    </w:div>
    <w:div w:id="1514221925">
      <w:marLeft w:val="640"/>
      <w:marRight w:val="0"/>
      <w:marTop w:val="0"/>
      <w:marBottom w:val="0"/>
      <w:divBdr>
        <w:top w:val="none" w:sz="0" w:space="0" w:color="auto"/>
        <w:left w:val="none" w:sz="0" w:space="0" w:color="auto"/>
        <w:bottom w:val="none" w:sz="0" w:space="0" w:color="auto"/>
        <w:right w:val="none" w:sz="0" w:space="0" w:color="auto"/>
      </w:divBdr>
    </w:div>
    <w:div w:id="1514343815">
      <w:marLeft w:val="640"/>
      <w:marRight w:val="0"/>
      <w:marTop w:val="0"/>
      <w:marBottom w:val="0"/>
      <w:divBdr>
        <w:top w:val="none" w:sz="0" w:space="0" w:color="auto"/>
        <w:left w:val="none" w:sz="0" w:space="0" w:color="auto"/>
        <w:bottom w:val="none" w:sz="0" w:space="0" w:color="auto"/>
        <w:right w:val="none" w:sz="0" w:space="0" w:color="auto"/>
      </w:divBdr>
    </w:div>
    <w:div w:id="1514346159">
      <w:marLeft w:val="640"/>
      <w:marRight w:val="0"/>
      <w:marTop w:val="0"/>
      <w:marBottom w:val="0"/>
      <w:divBdr>
        <w:top w:val="none" w:sz="0" w:space="0" w:color="auto"/>
        <w:left w:val="none" w:sz="0" w:space="0" w:color="auto"/>
        <w:bottom w:val="none" w:sz="0" w:space="0" w:color="auto"/>
        <w:right w:val="none" w:sz="0" w:space="0" w:color="auto"/>
      </w:divBdr>
    </w:div>
    <w:div w:id="1514370224">
      <w:marLeft w:val="640"/>
      <w:marRight w:val="0"/>
      <w:marTop w:val="0"/>
      <w:marBottom w:val="0"/>
      <w:divBdr>
        <w:top w:val="none" w:sz="0" w:space="0" w:color="auto"/>
        <w:left w:val="none" w:sz="0" w:space="0" w:color="auto"/>
        <w:bottom w:val="none" w:sz="0" w:space="0" w:color="auto"/>
        <w:right w:val="none" w:sz="0" w:space="0" w:color="auto"/>
      </w:divBdr>
    </w:div>
    <w:div w:id="1514538970">
      <w:marLeft w:val="480"/>
      <w:marRight w:val="0"/>
      <w:marTop w:val="0"/>
      <w:marBottom w:val="0"/>
      <w:divBdr>
        <w:top w:val="none" w:sz="0" w:space="0" w:color="auto"/>
        <w:left w:val="none" w:sz="0" w:space="0" w:color="auto"/>
        <w:bottom w:val="none" w:sz="0" w:space="0" w:color="auto"/>
        <w:right w:val="none" w:sz="0" w:space="0" w:color="auto"/>
      </w:divBdr>
    </w:div>
    <w:div w:id="1514563582">
      <w:marLeft w:val="640"/>
      <w:marRight w:val="0"/>
      <w:marTop w:val="0"/>
      <w:marBottom w:val="0"/>
      <w:divBdr>
        <w:top w:val="none" w:sz="0" w:space="0" w:color="auto"/>
        <w:left w:val="none" w:sz="0" w:space="0" w:color="auto"/>
        <w:bottom w:val="none" w:sz="0" w:space="0" w:color="auto"/>
        <w:right w:val="none" w:sz="0" w:space="0" w:color="auto"/>
      </w:divBdr>
    </w:div>
    <w:div w:id="1514610411">
      <w:marLeft w:val="480"/>
      <w:marRight w:val="0"/>
      <w:marTop w:val="0"/>
      <w:marBottom w:val="0"/>
      <w:divBdr>
        <w:top w:val="none" w:sz="0" w:space="0" w:color="auto"/>
        <w:left w:val="none" w:sz="0" w:space="0" w:color="auto"/>
        <w:bottom w:val="none" w:sz="0" w:space="0" w:color="auto"/>
        <w:right w:val="none" w:sz="0" w:space="0" w:color="auto"/>
      </w:divBdr>
    </w:div>
    <w:div w:id="1514685298">
      <w:marLeft w:val="480"/>
      <w:marRight w:val="0"/>
      <w:marTop w:val="0"/>
      <w:marBottom w:val="0"/>
      <w:divBdr>
        <w:top w:val="none" w:sz="0" w:space="0" w:color="auto"/>
        <w:left w:val="none" w:sz="0" w:space="0" w:color="auto"/>
        <w:bottom w:val="none" w:sz="0" w:space="0" w:color="auto"/>
        <w:right w:val="none" w:sz="0" w:space="0" w:color="auto"/>
      </w:divBdr>
    </w:div>
    <w:div w:id="1514757963">
      <w:marLeft w:val="640"/>
      <w:marRight w:val="0"/>
      <w:marTop w:val="0"/>
      <w:marBottom w:val="0"/>
      <w:divBdr>
        <w:top w:val="none" w:sz="0" w:space="0" w:color="auto"/>
        <w:left w:val="none" w:sz="0" w:space="0" w:color="auto"/>
        <w:bottom w:val="none" w:sz="0" w:space="0" w:color="auto"/>
        <w:right w:val="none" w:sz="0" w:space="0" w:color="auto"/>
      </w:divBdr>
    </w:div>
    <w:div w:id="1514759044">
      <w:marLeft w:val="640"/>
      <w:marRight w:val="0"/>
      <w:marTop w:val="0"/>
      <w:marBottom w:val="0"/>
      <w:divBdr>
        <w:top w:val="none" w:sz="0" w:space="0" w:color="auto"/>
        <w:left w:val="none" w:sz="0" w:space="0" w:color="auto"/>
        <w:bottom w:val="none" w:sz="0" w:space="0" w:color="auto"/>
        <w:right w:val="none" w:sz="0" w:space="0" w:color="auto"/>
      </w:divBdr>
    </w:div>
    <w:div w:id="1514762215">
      <w:marLeft w:val="480"/>
      <w:marRight w:val="0"/>
      <w:marTop w:val="0"/>
      <w:marBottom w:val="0"/>
      <w:divBdr>
        <w:top w:val="none" w:sz="0" w:space="0" w:color="auto"/>
        <w:left w:val="none" w:sz="0" w:space="0" w:color="auto"/>
        <w:bottom w:val="none" w:sz="0" w:space="0" w:color="auto"/>
        <w:right w:val="none" w:sz="0" w:space="0" w:color="auto"/>
      </w:divBdr>
    </w:div>
    <w:div w:id="1514765032">
      <w:marLeft w:val="640"/>
      <w:marRight w:val="0"/>
      <w:marTop w:val="0"/>
      <w:marBottom w:val="0"/>
      <w:divBdr>
        <w:top w:val="none" w:sz="0" w:space="0" w:color="auto"/>
        <w:left w:val="none" w:sz="0" w:space="0" w:color="auto"/>
        <w:bottom w:val="none" w:sz="0" w:space="0" w:color="auto"/>
        <w:right w:val="none" w:sz="0" w:space="0" w:color="auto"/>
      </w:divBdr>
    </w:div>
    <w:div w:id="1514803781">
      <w:marLeft w:val="640"/>
      <w:marRight w:val="0"/>
      <w:marTop w:val="0"/>
      <w:marBottom w:val="0"/>
      <w:divBdr>
        <w:top w:val="none" w:sz="0" w:space="0" w:color="auto"/>
        <w:left w:val="none" w:sz="0" w:space="0" w:color="auto"/>
        <w:bottom w:val="none" w:sz="0" w:space="0" w:color="auto"/>
        <w:right w:val="none" w:sz="0" w:space="0" w:color="auto"/>
      </w:divBdr>
    </w:div>
    <w:div w:id="1514805909">
      <w:marLeft w:val="640"/>
      <w:marRight w:val="0"/>
      <w:marTop w:val="0"/>
      <w:marBottom w:val="0"/>
      <w:divBdr>
        <w:top w:val="none" w:sz="0" w:space="0" w:color="auto"/>
        <w:left w:val="none" w:sz="0" w:space="0" w:color="auto"/>
        <w:bottom w:val="none" w:sz="0" w:space="0" w:color="auto"/>
        <w:right w:val="none" w:sz="0" w:space="0" w:color="auto"/>
      </w:divBdr>
    </w:div>
    <w:div w:id="1514806508">
      <w:marLeft w:val="640"/>
      <w:marRight w:val="0"/>
      <w:marTop w:val="0"/>
      <w:marBottom w:val="0"/>
      <w:divBdr>
        <w:top w:val="none" w:sz="0" w:space="0" w:color="auto"/>
        <w:left w:val="none" w:sz="0" w:space="0" w:color="auto"/>
        <w:bottom w:val="none" w:sz="0" w:space="0" w:color="auto"/>
        <w:right w:val="none" w:sz="0" w:space="0" w:color="auto"/>
      </w:divBdr>
    </w:div>
    <w:div w:id="1514997350">
      <w:marLeft w:val="480"/>
      <w:marRight w:val="0"/>
      <w:marTop w:val="0"/>
      <w:marBottom w:val="0"/>
      <w:divBdr>
        <w:top w:val="none" w:sz="0" w:space="0" w:color="auto"/>
        <w:left w:val="none" w:sz="0" w:space="0" w:color="auto"/>
        <w:bottom w:val="none" w:sz="0" w:space="0" w:color="auto"/>
        <w:right w:val="none" w:sz="0" w:space="0" w:color="auto"/>
      </w:divBdr>
    </w:div>
    <w:div w:id="1514997901">
      <w:marLeft w:val="480"/>
      <w:marRight w:val="0"/>
      <w:marTop w:val="0"/>
      <w:marBottom w:val="0"/>
      <w:divBdr>
        <w:top w:val="none" w:sz="0" w:space="0" w:color="auto"/>
        <w:left w:val="none" w:sz="0" w:space="0" w:color="auto"/>
        <w:bottom w:val="none" w:sz="0" w:space="0" w:color="auto"/>
        <w:right w:val="none" w:sz="0" w:space="0" w:color="auto"/>
      </w:divBdr>
    </w:div>
    <w:div w:id="1515071647">
      <w:marLeft w:val="640"/>
      <w:marRight w:val="0"/>
      <w:marTop w:val="0"/>
      <w:marBottom w:val="0"/>
      <w:divBdr>
        <w:top w:val="none" w:sz="0" w:space="0" w:color="auto"/>
        <w:left w:val="none" w:sz="0" w:space="0" w:color="auto"/>
        <w:bottom w:val="none" w:sz="0" w:space="0" w:color="auto"/>
        <w:right w:val="none" w:sz="0" w:space="0" w:color="auto"/>
      </w:divBdr>
    </w:div>
    <w:div w:id="1515143175">
      <w:marLeft w:val="480"/>
      <w:marRight w:val="0"/>
      <w:marTop w:val="0"/>
      <w:marBottom w:val="0"/>
      <w:divBdr>
        <w:top w:val="none" w:sz="0" w:space="0" w:color="auto"/>
        <w:left w:val="none" w:sz="0" w:space="0" w:color="auto"/>
        <w:bottom w:val="none" w:sz="0" w:space="0" w:color="auto"/>
        <w:right w:val="none" w:sz="0" w:space="0" w:color="auto"/>
      </w:divBdr>
    </w:div>
    <w:div w:id="1515221868">
      <w:marLeft w:val="640"/>
      <w:marRight w:val="0"/>
      <w:marTop w:val="0"/>
      <w:marBottom w:val="0"/>
      <w:divBdr>
        <w:top w:val="none" w:sz="0" w:space="0" w:color="auto"/>
        <w:left w:val="none" w:sz="0" w:space="0" w:color="auto"/>
        <w:bottom w:val="none" w:sz="0" w:space="0" w:color="auto"/>
        <w:right w:val="none" w:sz="0" w:space="0" w:color="auto"/>
      </w:divBdr>
    </w:div>
    <w:div w:id="1515267433">
      <w:marLeft w:val="480"/>
      <w:marRight w:val="0"/>
      <w:marTop w:val="0"/>
      <w:marBottom w:val="0"/>
      <w:divBdr>
        <w:top w:val="none" w:sz="0" w:space="0" w:color="auto"/>
        <w:left w:val="none" w:sz="0" w:space="0" w:color="auto"/>
        <w:bottom w:val="none" w:sz="0" w:space="0" w:color="auto"/>
        <w:right w:val="none" w:sz="0" w:space="0" w:color="auto"/>
      </w:divBdr>
    </w:div>
    <w:div w:id="1515535507">
      <w:marLeft w:val="640"/>
      <w:marRight w:val="0"/>
      <w:marTop w:val="0"/>
      <w:marBottom w:val="0"/>
      <w:divBdr>
        <w:top w:val="none" w:sz="0" w:space="0" w:color="auto"/>
        <w:left w:val="none" w:sz="0" w:space="0" w:color="auto"/>
        <w:bottom w:val="none" w:sz="0" w:space="0" w:color="auto"/>
        <w:right w:val="none" w:sz="0" w:space="0" w:color="auto"/>
      </w:divBdr>
    </w:div>
    <w:div w:id="1515651892">
      <w:marLeft w:val="640"/>
      <w:marRight w:val="0"/>
      <w:marTop w:val="0"/>
      <w:marBottom w:val="0"/>
      <w:divBdr>
        <w:top w:val="none" w:sz="0" w:space="0" w:color="auto"/>
        <w:left w:val="none" w:sz="0" w:space="0" w:color="auto"/>
        <w:bottom w:val="none" w:sz="0" w:space="0" w:color="auto"/>
        <w:right w:val="none" w:sz="0" w:space="0" w:color="auto"/>
      </w:divBdr>
    </w:div>
    <w:div w:id="1515655997">
      <w:marLeft w:val="640"/>
      <w:marRight w:val="0"/>
      <w:marTop w:val="0"/>
      <w:marBottom w:val="0"/>
      <w:divBdr>
        <w:top w:val="none" w:sz="0" w:space="0" w:color="auto"/>
        <w:left w:val="none" w:sz="0" w:space="0" w:color="auto"/>
        <w:bottom w:val="none" w:sz="0" w:space="0" w:color="auto"/>
        <w:right w:val="none" w:sz="0" w:space="0" w:color="auto"/>
      </w:divBdr>
    </w:div>
    <w:div w:id="1515680680">
      <w:marLeft w:val="640"/>
      <w:marRight w:val="0"/>
      <w:marTop w:val="0"/>
      <w:marBottom w:val="0"/>
      <w:divBdr>
        <w:top w:val="none" w:sz="0" w:space="0" w:color="auto"/>
        <w:left w:val="none" w:sz="0" w:space="0" w:color="auto"/>
        <w:bottom w:val="none" w:sz="0" w:space="0" w:color="auto"/>
        <w:right w:val="none" w:sz="0" w:space="0" w:color="auto"/>
      </w:divBdr>
    </w:div>
    <w:div w:id="1515800752">
      <w:marLeft w:val="480"/>
      <w:marRight w:val="0"/>
      <w:marTop w:val="0"/>
      <w:marBottom w:val="0"/>
      <w:divBdr>
        <w:top w:val="none" w:sz="0" w:space="0" w:color="auto"/>
        <w:left w:val="none" w:sz="0" w:space="0" w:color="auto"/>
        <w:bottom w:val="none" w:sz="0" w:space="0" w:color="auto"/>
        <w:right w:val="none" w:sz="0" w:space="0" w:color="auto"/>
      </w:divBdr>
    </w:div>
    <w:div w:id="1515875764">
      <w:marLeft w:val="480"/>
      <w:marRight w:val="0"/>
      <w:marTop w:val="0"/>
      <w:marBottom w:val="0"/>
      <w:divBdr>
        <w:top w:val="none" w:sz="0" w:space="0" w:color="auto"/>
        <w:left w:val="none" w:sz="0" w:space="0" w:color="auto"/>
        <w:bottom w:val="none" w:sz="0" w:space="0" w:color="auto"/>
        <w:right w:val="none" w:sz="0" w:space="0" w:color="auto"/>
      </w:divBdr>
    </w:div>
    <w:div w:id="1516070649">
      <w:marLeft w:val="480"/>
      <w:marRight w:val="0"/>
      <w:marTop w:val="0"/>
      <w:marBottom w:val="0"/>
      <w:divBdr>
        <w:top w:val="none" w:sz="0" w:space="0" w:color="auto"/>
        <w:left w:val="none" w:sz="0" w:space="0" w:color="auto"/>
        <w:bottom w:val="none" w:sz="0" w:space="0" w:color="auto"/>
        <w:right w:val="none" w:sz="0" w:space="0" w:color="auto"/>
      </w:divBdr>
    </w:div>
    <w:div w:id="1516075361">
      <w:marLeft w:val="480"/>
      <w:marRight w:val="0"/>
      <w:marTop w:val="0"/>
      <w:marBottom w:val="0"/>
      <w:divBdr>
        <w:top w:val="none" w:sz="0" w:space="0" w:color="auto"/>
        <w:left w:val="none" w:sz="0" w:space="0" w:color="auto"/>
        <w:bottom w:val="none" w:sz="0" w:space="0" w:color="auto"/>
        <w:right w:val="none" w:sz="0" w:space="0" w:color="auto"/>
      </w:divBdr>
    </w:div>
    <w:div w:id="1516113175">
      <w:marLeft w:val="640"/>
      <w:marRight w:val="0"/>
      <w:marTop w:val="0"/>
      <w:marBottom w:val="0"/>
      <w:divBdr>
        <w:top w:val="none" w:sz="0" w:space="0" w:color="auto"/>
        <w:left w:val="none" w:sz="0" w:space="0" w:color="auto"/>
        <w:bottom w:val="none" w:sz="0" w:space="0" w:color="auto"/>
        <w:right w:val="none" w:sz="0" w:space="0" w:color="auto"/>
      </w:divBdr>
    </w:div>
    <w:div w:id="1516260694">
      <w:marLeft w:val="640"/>
      <w:marRight w:val="0"/>
      <w:marTop w:val="0"/>
      <w:marBottom w:val="0"/>
      <w:divBdr>
        <w:top w:val="none" w:sz="0" w:space="0" w:color="auto"/>
        <w:left w:val="none" w:sz="0" w:space="0" w:color="auto"/>
        <w:bottom w:val="none" w:sz="0" w:space="0" w:color="auto"/>
        <w:right w:val="none" w:sz="0" w:space="0" w:color="auto"/>
      </w:divBdr>
    </w:div>
    <w:div w:id="1516268511">
      <w:marLeft w:val="640"/>
      <w:marRight w:val="0"/>
      <w:marTop w:val="0"/>
      <w:marBottom w:val="0"/>
      <w:divBdr>
        <w:top w:val="none" w:sz="0" w:space="0" w:color="auto"/>
        <w:left w:val="none" w:sz="0" w:space="0" w:color="auto"/>
        <w:bottom w:val="none" w:sz="0" w:space="0" w:color="auto"/>
        <w:right w:val="none" w:sz="0" w:space="0" w:color="auto"/>
      </w:divBdr>
    </w:div>
    <w:div w:id="1516310088">
      <w:marLeft w:val="480"/>
      <w:marRight w:val="0"/>
      <w:marTop w:val="0"/>
      <w:marBottom w:val="0"/>
      <w:divBdr>
        <w:top w:val="none" w:sz="0" w:space="0" w:color="auto"/>
        <w:left w:val="none" w:sz="0" w:space="0" w:color="auto"/>
        <w:bottom w:val="none" w:sz="0" w:space="0" w:color="auto"/>
        <w:right w:val="none" w:sz="0" w:space="0" w:color="auto"/>
      </w:divBdr>
    </w:div>
    <w:div w:id="1516337636">
      <w:marLeft w:val="640"/>
      <w:marRight w:val="0"/>
      <w:marTop w:val="0"/>
      <w:marBottom w:val="0"/>
      <w:divBdr>
        <w:top w:val="none" w:sz="0" w:space="0" w:color="auto"/>
        <w:left w:val="none" w:sz="0" w:space="0" w:color="auto"/>
        <w:bottom w:val="none" w:sz="0" w:space="0" w:color="auto"/>
        <w:right w:val="none" w:sz="0" w:space="0" w:color="auto"/>
      </w:divBdr>
    </w:div>
    <w:div w:id="1516378671">
      <w:marLeft w:val="480"/>
      <w:marRight w:val="0"/>
      <w:marTop w:val="0"/>
      <w:marBottom w:val="0"/>
      <w:divBdr>
        <w:top w:val="none" w:sz="0" w:space="0" w:color="auto"/>
        <w:left w:val="none" w:sz="0" w:space="0" w:color="auto"/>
        <w:bottom w:val="none" w:sz="0" w:space="0" w:color="auto"/>
        <w:right w:val="none" w:sz="0" w:space="0" w:color="auto"/>
      </w:divBdr>
    </w:div>
    <w:div w:id="1516383451">
      <w:marLeft w:val="640"/>
      <w:marRight w:val="0"/>
      <w:marTop w:val="0"/>
      <w:marBottom w:val="0"/>
      <w:divBdr>
        <w:top w:val="none" w:sz="0" w:space="0" w:color="auto"/>
        <w:left w:val="none" w:sz="0" w:space="0" w:color="auto"/>
        <w:bottom w:val="none" w:sz="0" w:space="0" w:color="auto"/>
        <w:right w:val="none" w:sz="0" w:space="0" w:color="auto"/>
      </w:divBdr>
    </w:div>
    <w:div w:id="1516576575">
      <w:marLeft w:val="480"/>
      <w:marRight w:val="0"/>
      <w:marTop w:val="0"/>
      <w:marBottom w:val="0"/>
      <w:divBdr>
        <w:top w:val="none" w:sz="0" w:space="0" w:color="auto"/>
        <w:left w:val="none" w:sz="0" w:space="0" w:color="auto"/>
        <w:bottom w:val="none" w:sz="0" w:space="0" w:color="auto"/>
        <w:right w:val="none" w:sz="0" w:space="0" w:color="auto"/>
      </w:divBdr>
    </w:div>
    <w:div w:id="1516648653">
      <w:marLeft w:val="480"/>
      <w:marRight w:val="0"/>
      <w:marTop w:val="0"/>
      <w:marBottom w:val="0"/>
      <w:divBdr>
        <w:top w:val="none" w:sz="0" w:space="0" w:color="auto"/>
        <w:left w:val="none" w:sz="0" w:space="0" w:color="auto"/>
        <w:bottom w:val="none" w:sz="0" w:space="0" w:color="auto"/>
        <w:right w:val="none" w:sz="0" w:space="0" w:color="auto"/>
      </w:divBdr>
    </w:div>
    <w:div w:id="1516729361">
      <w:marLeft w:val="480"/>
      <w:marRight w:val="0"/>
      <w:marTop w:val="0"/>
      <w:marBottom w:val="0"/>
      <w:divBdr>
        <w:top w:val="none" w:sz="0" w:space="0" w:color="auto"/>
        <w:left w:val="none" w:sz="0" w:space="0" w:color="auto"/>
        <w:bottom w:val="none" w:sz="0" w:space="0" w:color="auto"/>
        <w:right w:val="none" w:sz="0" w:space="0" w:color="auto"/>
      </w:divBdr>
    </w:div>
    <w:div w:id="1516730804">
      <w:marLeft w:val="640"/>
      <w:marRight w:val="0"/>
      <w:marTop w:val="0"/>
      <w:marBottom w:val="0"/>
      <w:divBdr>
        <w:top w:val="none" w:sz="0" w:space="0" w:color="auto"/>
        <w:left w:val="none" w:sz="0" w:space="0" w:color="auto"/>
        <w:bottom w:val="none" w:sz="0" w:space="0" w:color="auto"/>
        <w:right w:val="none" w:sz="0" w:space="0" w:color="auto"/>
      </w:divBdr>
    </w:div>
    <w:div w:id="1516766065">
      <w:marLeft w:val="480"/>
      <w:marRight w:val="0"/>
      <w:marTop w:val="0"/>
      <w:marBottom w:val="0"/>
      <w:divBdr>
        <w:top w:val="none" w:sz="0" w:space="0" w:color="auto"/>
        <w:left w:val="none" w:sz="0" w:space="0" w:color="auto"/>
        <w:bottom w:val="none" w:sz="0" w:space="0" w:color="auto"/>
        <w:right w:val="none" w:sz="0" w:space="0" w:color="auto"/>
      </w:divBdr>
    </w:div>
    <w:div w:id="1516848332">
      <w:marLeft w:val="480"/>
      <w:marRight w:val="0"/>
      <w:marTop w:val="0"/>
      <w:marBottom w:val="0"/>
      <w:divBdr>
        <w:top w:val="none" w:sz="0" w:space="0" w:color="auto"/>
        <w:left w:val="none" w:sz="0" w:space="0" w:color="auto"/>
        <w:bottom w:val="none" w:sz="0" w:space="0" w:color="auto"/>
        <w:right w:val="none" w:sz="0" w:space="0" w:color="auto"/>
      </w:divBdr>
    </w:div>
    <w:div w:id="1516918270">
      <w:marLeft w:val="640"/>
      <w:marRight w:val="0"/>
      <w:marTop w:val="0"/>
      <w:marBottom w:val="0"/>
      <w:divBdr>
        <w:top w:val="none" w:sz="0" w:space="0" w:color="auto"/>
        <w:left w:val="none" w:sz="0" w:space="0" w:color="auto"/>
        <w:bottom w:val="none" w:sz="0" w:space="0" w:color="auto"/>
        <w:right w:val="none" w:sz="0" w:space="0" w:color="auto"/>
      </w:divBdr>
    </w:div>
    <w:div w:id="1516920539">
      <w:marLeft w:val="640"/>
      <w:marRight w:val="0"/>
      <w:marTop w:val="0"/>
      <w:marBottom w:val="0"/>
      <w:divBdr>
        <w:top w:val="none" w:sz="0" w:space="0" w:color="auto"/>
        <w:left w:val="none" w:sz="0" w:space="0" w:color="auto"/>
        <w:bottom w:val="none" w:sz="0" w:space="0" w:color="auto"/>
        <w:right w:val="none" w:sz="0" w:space="0" w:color="auto"/>
      </w:divBdr>
    </w:div>
    <w:div w:id="1516994499">
      <w:marLeft w:val="640"/>
      <w:marRight w:val="0"/>
      <w:marTop w:val="0"/>
      <w:marBottom w:val="0"/>
      <w:divBdr>
        <w:top w:val="none" w:sz="0" w:space="0" w:color="auto"/>
        <w:left w:val="none" w:sz="0" w:space="0" w:color="auto"/>
        <w:bottom w:val="none" w:sz="0" w:space="0" w:color="auto"/>
        <w:right w:val="none" w:sz="0" w:space="0" w:color="auto"/>
      </w:divBdr>
    </w:div>
    <w:div w:id="1517110868">
      <w:marLeft w:val="480"/>
      <w:marRight w:val="0"/>
      <w:marTop w:val="0"/>
      <w:marBottom w:val="0"/>
      <w:divBdr>
        <w:top w:val="none" w:sz="0" w:space="0" w:color="auto"/>
        <w:left w:val="none" w:sz="0" w:space="0" w:color="auto"/>
        <w:bottom w:val="none" w:sz="0" w:space="0" w:color="auto"/>
        <w:right w:val="none" w:sz="0" w:space="0" w:color="auto"/>
      </w:divBdr>
    </w:div>
    <w:div w:id="1517230578">
      <w:marLeft w:val="640"/>
      <w:marRight w:val="0"/>
      <w:marTop w:val="0"/>
      <w:marBottom w:val="0"/>
      <w:divBdr>
        <w:top w:val="none" w:sz="0" w:space="0" w:color="auto"/>
        <w:left w:val="none" w:sz="0" w:space="0" w:color="auto"/>
        <w:bottom w:val="none" w:sz="0" w:space="0" w:color="auto"/>
        <w:right w:val="none" w:sz="0" w:space="0" w:color="auto"/>
      </w:divBdr>
    </w:div>
    <w:div w:id="1517235853">
      <w:marLeft w:val="640"/>
      <w:marRight w:val="0"/>
      <w:marTop w:val="0"/>
      <w:marBottom w:val="0"/>
      <w:divBdr>
        <w:top w:val="none" w:sz="0" w:space="0" w:color="auto"/>
        <w:left w:val="none" w:sz="0" w:space="0" w:color="auto"/>
        <w:bottom w:val="none" w:sz="0" w:space="0" w:color="auto"/>
        <w:right w:val="none" w:sz="0" w:space="0" w:color="auto"/>
      </w:divBdr>
    </w:div>
    <w:div w:id="1517305227">
      <w:marLeft w:val="480"/>
      <w:marRight w:val="0"/>
      <w:marTop w:val="0"/>
      <w:marBottom w:val="0"/>
      <w:divBdr>
        <w:top w:val="none" w:sz="0" w:space="0" w:color="auto"/>
        <w:left w:val="none" w:sz="0" w:space="0" w:color="auto"/>
        <w:bottom w:val="none" w:sz="0" w:space="0" w:color="auto"/>
        <w:right w:val="none" w:sz="0" w:space="0" w:color="auto"/>
      </w:divBdr>
    </w:div>
    <w:div w:id="1517422905">
      <w:marLeft w:val="480"/>
      <w:marRight w:val="0"/>
      <w:marTop w:val="0"/>
      <w:marBottom w:val="0"/>
      <w:divBdr>
        <w:top w:val="none" w:sz="0" w:space="0" w:color="auto"/>
        <w:left w:val="none" w:sz="0" w:space="0" w:color="auto"/>
        <w:bottom w:val="none" w:sz="0" w:space="0" w:color="auto"/>
        <w:right w:val="none" w:sz="0" w:space="0" w:color="auto"/>
      </w:divBdr>
    </w:div>
    <w:div w:id="1517424161">
      <w:marLeft w:val="480"/>
      <w:marRight w:val="0"/>
      <w:marTop w:val="0"/>
      <w:marBottom w:val="0"/>
      <w:divBdr>
        <w:top w:val="none" w:sz="0" w:space="0" w:color="auto"/>
        <w:left w:val="none" w:sz="0" w:space="0" w:color="auto"/>
        <w:bottom w:val="none" w:sz="0" w:space="0" w:color="auto"/>
        <w:right w:val="none" w:sz="0" w:space="0" w:color="auto"/>
      </w:divBdr>
    </w:div>
    <w:div w:id="1517499817">
      <w:marLeft w:val="480"/>
      <w:marRight w:val="0"/>
      <w:marTop w:val="0"/>
      <w:marBottom w:val="0"/>
      <w:divBdr>
        <w:top w:val="none" w:sz="0" w:space="0" w:color="auto"/>
        <w:left w:val="none" w:sz="0" w:space="0" w:color="auto"/>
        <w:bottom w:val="none" w:sz="0" w:space="0" w:color="auto"/>
        <w:right w:val="none" w:sz="0" w:space="0" w:color="auto"/>
      </w:divBdr>
    </w:div>
    <w:div w:id="1517503852">
      <w:marLeft w:val="480"/>
      <w:marRight w:val="0"/>
      <w:marTop w:val="0"/>
      <w:marBottom w:val="0"/>
      <w:divBdr>
        <w:top w:val="none" w:sz="0" w:space="0" w:color="auto"/>
        <w:left w:val="none" w:sz="0" w:space="0" w:color="auto"/>
        <w:bottom w:val="none" w:sz="0" w:space="0" w:color="auto"/>
        <w:right w:val="none" w:sz="0" w:space="0" w:color="auto"/>
      </w:divBdr>
    </w:div>
    <w:div w:id="1517647455">
      <w:marLeft w:val="480"/>
      <w:marRight w:val="0"/>
      <w:marTop w:val="0"/>
      <w:marBottom w:val="0"/>
      <w:divBdr>
        <w:top w:val="none" w:sz="0" w:space="0" w:color="auto"/>
        <w:left w:val="none" w:sz="0" w:space="0" w:color="auto"/>
        <w:bottom w:val="none" w:sz="0" w:space="0" w:color="auto"/>
        <w:right w:val="none" w:sz="0" w:space="0" w:color="auto"/>
      </w:divBdr>
    </w:div>
    <w:div w:id="1517765252">
      <w:marLeft w:val="480"/>
      <w:marRight w:val="0"/>
      <w:marTop w:val="0"/>
      <w:marBottom w:val="0"/>
      <w:divBdr>
        <w:top w:val="none" w:sz="0" w:space="0" w:color="auto"/>
        <w:left w:val="none" w:sz="0" w:space="0" w:color="auto"/>
        <w:bottom w:val="none" w:sz="0" w:space="0" w:color="auto"/>
        <w:right w:val="none" w:sz="0" w:space="0" w:color="auto"/>
      </w:divBdr>
    </w:div>
    <w:div w:id="1517771855">
      <w:marLeft w:val="640"/>
      <w:marRight w:val="0"/>
      <w:marTop w:val="0"/>
      <w:marBottom w:val="0"/>
      <w:divBdr>
        <w:top w:val="none" w:sz="0" w:space="0" w:color="auto"/>
        <w:left w:val="none" w:sz="0" w:space="0" w:color="auto"/>
        <w:bottom w:val="none" w:sz="0" w:space="0" w:color="auto"/>
        <w:right w:val="none" w:sz="0" w:space="0" w:color="auto"/>
      </w:divBdr>
    </w:div>
    <w:div w:id="1517772954">
      <w:marLeft w:val="480"/>
      <w:marRight w:val="0"/>
      <w:marTop w:val="0"/>
      <w:marBottom w:val="0"/>
      <w:divBdr>
        <w:top w:val="none" w:sz="0" w:space="0" w:color="auto"/>
        <w:left w:val="none" w:sz="0" w:space="0" w:color="auto"/>
        <w:bottom w:val="none" w:sz="0" w:space="0" w:color="auto"/>
        <w:right w:val="none" w:sz="0" w:space="0" w:color="auto"/>
      </w:divBdr>
    </w:div>
    <w:div w:id="1517841271">
      <w:marLeft w:val="480"/>
      <w:marRight w:val="0"/>
      <w:marTop w:val="0"/>
      <w:marBottom w:val="0"/>
      <w:divBdr>
        <w:top w:val="none" w:sz="0" w:space="0" w:color="auto"/>
        <w:left w:val="none" w:sz="0" w:space="0" w:color="auto"/>
        <w:bottom w:val="none" w:sz="0" w:space="0" w:color="auto"/>
        <w:right w:val="none" w:sz="0" w:space="0" w:color="auto"/>
      </w:divBdr>
    </w:div>
    <w:div w:id="1517884860">
      <w:marLeft w:val="480"/>
      <w:marRight w:val="0"/>
      <w:marTop w:val="0"/>
      <w:marBottom w:val="0"/>
      <w:divBdr>
        <w:top w:val="none" w:sz="0" w:space="0" w:color="auto"/>
        <w:left w:val="none" w:sz="0" w:space="0" w:color="auto"/>
        <w:bottom w:val="none" w:sz="0" w:space="0" w:color="auto"/>
        <w:right w:val="none" w:sz="0" w:space="0" w:color="auto"/>
      </w:divBdr>
    </w:div>
    <w:div w:id="1517884984">
      <w:marLeft w:val="640"/>
      <w:marRight w:val="0"/>
      <w:marTop w:val="0"/>
      <w:marBottom w:val="0"/>
      <w:divBdr>
        <w:top w:val="none" w:sz="0" w:space="0" w:color="auto"/>
        <w:left w:val="none" w:sz="0" w:space="0" w:color="auto"/>
        <w:bottom w:val="none" w:sz="0" w:space="0" w:color="auto"/>
        <w:right w:val="none" w:sz="0" w:space="0" w:color="auto"/>
      </w:divBdr>
    </w:div>
    <w:div w:id="1517958479">
      <w:marLeft w:val="480"/>
      <w:marRight w:val="0"/>
      <w:marTop w:val="0"/>
      <w:marBottom w:val="0"/>
      <w:divBdr>
        <w:top w:val="none" w:sz="0" w:space="0" w:color="auto"/>
        <w:left w:val="none" w:sz="0" w:space="0" w:color="auto"/>
        <w:bottom w:val="none" w:sz="0" w:space="0" w:color="auto"/>
        <w:right w:val="none" w:sz="0" w:space="0" w:color="auto"/>
      </w:divBdr>
    </w:div>
    <w:div w:id="1517961030">
      <w:marLeft w:val="640"/>
      <w:marRight w:val="0"/>
      <w:marTop w:val="0"/>
      <w:marBottom w:val="0"/>
      <w:divBdr>
        <w:top w:val="none" w:sz="0" w:space="0" w:color="auto"/>
        <w:left w:val="none" w:sz="0" w:space="0" w:color="auto"/>
        <w:bottom w:val="none" w:sz="0" w:space="0" w:color="auto"/>
        <w:right w:val="none" w:sz="0" w:space="0" w:color="auto"/>
      </w:divBdr>
    </w:div>
    <w:div w:id="1517961730">
      <w:marLeft w:val="480"/>
      <w:marRight w:val="0"/>
      <w:marTop w:val="0"/>
      <w:marBottom w:val="0"/>
      <w:divBdr>
        <w:top w:val="none" w:sz="0" w:space="0" w:color="auto"/>
        <w:left w:val="none" w:sz="0" w:space="0" w:color="auto"/>
        <w:bottom w:val="none" w:sz="0" w:space="0" w:color="auto"/>
        <w:right w:val="none" w:sz="0" w:space="0" w:color="auto"/>
      </w:divBdr>
    </w:div>
    <w:div w:id="1517966083">
      <w:marLeft w:val="640"/>
      <w:marRight w:val="0"/>
      <w:marTop w:val="0"/>
      <w:marBottom w:val="0"/>
      <w:divBdr>
        <w:top w:val="none" w:sz="0" w:space="0" w:color="auto"/>
        <w:left w:val="none" w:sz="0" w:space="0" w:color="auto"/>
        <w:bottom w:val="none" w:sz="0" w:space="0" w:color="auto"/>
        <w:right w:val="none" w:sz="0" w:space="0" w:color="auto"/>
      </w:divBdr>
    </w:div>
    <w:div w:id="1518152605">
      <w:marLeft w:val="480"/>
      <w:marRight w:val="0"/>
      <w:marTop w:val="0"/>
      <w:marBottom w:val="0"/>
      <w:divBdr>
        <w:top w:val="none" w:sz="0" w:space="0" w:color="auto"/>
        <w:left w:val="none" w:sz="0" w:space="0" w:color="auto"/>
        <w:bottom w:val="none" w:sz="0" w:space="0" w:color="auto"/>
        <w:right w:val="none" w:sz="0" w:space="0" w:color="auto"/>
      </w:divBdr>
    </w:div>
    <w:div w:id="1518347401">
      <w:marLeft w:val="640"/>
      <w:marRight w:val="0"/>
      <w:marTop w:val="0"/>
      <w:marBottom w:val="0"/>
      <w:divBdr>
        <w:top w:val="none" w:sz="0" w:space="0" w:color="auto"/>
        <w:left w:val="none" w:sz="0" w:space="0" w:color="auto"/>
        <w:bottom w:val="none" w:sz="0" w:space="0" w:color="auto"/>
        <w:right w:val="none" w:sz="0" w:space="0" w:color="auto"/>
      </w:divBdr>
    </w:div>
    <w:div w:id="1518538823">
      <w:marLeft w:val="480"/>
      <w:marRight w:val="0"/>
      <w:marTop w:val="0"/>
      <w:marBottom w:val="0"/>
      <w:divBdr>
        <w:top w:val="none" w:sz="0" w:space="0" w:color="auto"/>
        <w:left w:val="none" w:sz="0" w:space="0" w:color="auto"/>
        <w:bottom w:val="none" w:sz="0" w:space="0" w:color="auto"/>
        <w:right w:val="none" w:sz="0" w:space="0" w:color="auto"/>
      </w:divBdr>
    </w:div>
    <w:div w:id="1518689614">
      <w:marLeft w:val="640"/>
      <w:marRight w:val="0"/>
      <w:marTop w:val="0"/>
      <w:marBottom w:val="0"/>
      <w:divBdr>
        <w:top w:val="none" w:sz="0" w:space="0" w:color="auto"/>
        <w:left w:val="none" w:sz="0" w:space="0" w:color="auto"/>
        <w:bottom w:val="none" w:sz="0" w:space="0" w:color="auto"/>
        <w:right w:val="none" w:sz="0" w:space="0" w:color="auto"/>
      </w:divBdr>
    </w:div>
    <w:div w:id="1518734373">
      <w:marLeft w:val="640"/>
      <w:marRight w:val="0"/>
      <w:marTop w:val="0"/>
      <w:marBottom w:val="0"/>
      <w:divBdr>
        <w:top w:val="none" w:sz="0" w:space="0" w:color="auto"/>
        <w:left w:val="none" w:sz="0" w:space="0" w:color="auto"/>
        <w:bottom w:val="none" w:sz="0" w:space="0" w:color="auto"/>
        <w:right w:val="none" w:sz="0" w:space="0" w:color="auto"/>
      </w:divBdr>
    </w:div>
    <w:div w:id="1518810511">
      <w:marLeft w:val="480"/>
      <w:marRight w:val="0"/>
      <w:marTop w:val="0"/>
      <w:marBottom w:val="0"/>
      <w:divBdr>
        <w:top w:val="none" w:sz="0" w:space="0" w:color="auto"/>
        <w:left w:val="none" w:sz="0" w:space="0" w:color="auto"/>
        <w:bottom w:val="none" w:sz="0" w:space="0" w:color="auto"/>
        <w:right w:val="none" w:sz="0" w:space="0" w:color="auto"/>
      </w:divBdr>
    </w:div>
    <w:div w:id="1518888947">
      <w:marLeft w:val="640"/>
      <w:marRight w:val="0"/>
      <w:marTop w:val="0"/>
      <w:marBottom w:val="0"/>
      <w:divBdr>
        <w:top w:val="none" w:sz="0" w:space="0" w:color="auto"/>
        <w:left w:val="none" w:sz="0" w:space="0" w:color="auto"/>
        <w:bottom w:val="none" w:sz="0" w:space="0" w:color="auto"/>
        <w:right w:val="none" w:sz="0" w:space="0" w:color="auto"/>
      </w:divBdr>
    </w:div>
    <w:div w:id="1518931926">
      <w:marLeft w:val="480"/>
      <w:marRight w:val="0"/>
      <w:marTop w:val="0"/>
      <w:marBottom w:val="0"/>
      <w:divBdr>
        <w:top w:val="none" w:sz="0" w:space="0" w:color="auto"/>
        <w:left w:val="none" w:sz="0" w:space="0" w:color="auto"/>
        <w:bottom w:val="none" w:sz="0" w:space="0" w:color="auto"/>
        <w:right w:val="none" w:sz="0" w:space="0" w:color="auto"/>
      </w:divBdr>
    </w:div>
    <w:div w:id="1518933303">
      <w:marLeft w:val="640"/>
      <w:marRight w:val="0"/>
      <w:marTop w:val="0"/>
      <w:marBottom w:val="0"/>
      <w:divBdr>
        <w:top w:val="none" w:sz="0" w:space="0" w:color="auto"/>
        <w:left w:val="none" w:sz="0" w:space="0" w:color="auto"/>
        <w:bottom w:val="none" w:sz="0" w:space="0" w:color="auto"/>
        <w:right w:val="none" w:sz="0" w:space="0" w:color="auto"/>
      </w:divBdr>
    </w:div>
    <w:div w:id="1518959181">
      <w:marLeft w:val="480"/>
      <w:marRight w:val="0"/>
      <w:marTop w:val="0"/>
      <w:marBottom w:val="0"/>
      <w:divBdr>
        <w:top w:val="none" w:sz="0" w:space="0" w:color="auto"/>
        <w:left w:val="none" w:sz="0" w:space="0" w:color="auto"/>
        <w:bottom w:val="none" w:sz="0" w:space="0" w:color="auto"/>
        <w:right w:val="none" w:sz="0" w:space="0" w:color="auto"/>
      </w:divBdr>
    </w:div>
    <w:div w:id="1519002915">
      <w:marLeft w:val="640"/>
      <w:marRight w:val="0"/>
      <w:marTop w:val="0"/>
      <w:marBottom w:val="0"/>
      <w:divBdr>
        <w:top w:val="none" w:sz="0" w:space="0" w:color="auto"/>
        <w:left w:val="none" w:sz="0" w:space="0" w:color="auto"/>
        <w:bottom w:val="none" w:sz="0" w:space="0" w:color="auto"/>
        <w:right w:val="none" w:sz="0" w:space="0" w:color="auto"/>
      </w:divBdr>
    </w:div>
    <w:div w:id="1519007317">
      <w:marLeft w:val="640"/>
      <w:marRight w:val="0"/>
      <w:marTop w:val="0"/>
      <w:marBottom w:val="0"/>
      <w:divBdr>
        <w:top w:val="none" w:sz="0" w:space="0" w:color="auto"/>
        <w:left w:val="none" w:sz="0" w:space="0" w:color="auto"/>
        <w:bottom w:val="none" w:sz="0" w:space="0" w:color="auto"/>
        <w:right w:val="none" w:sz="0" w:space="0" w:color="auto"/>
      </w:divBdr>
    </w:div>
    <w:div w:id="1519154965">
      <w:marLeft w:val="640"/>
      <w:marRight w:val="0"/>
      <w:marTop w:val="0"/>
      <w:marBottom w:val="0"/>
      <w:divBdr>
        <w:top w:val="none" w:sz="0" w:space="0" w:color="auto"/>
        <w:left w:val="none" w:sz="0" w:space="0" w:color="auto"/>
        <w:bottom w:val="none" w:sz="0" w:space="0" w:color="auto"/>
        <w:right w:val="none" w:sz="0" w:space="0" w:color="auto"/>
      </w:divBdr>
    </w:div>
    <w:div w:id="1519349541">
      <w:marLeft w:val="640"/>
      <w:marRight w:val="0"/>
      <w:marTop w:val="0"/>
      <w:marBottom w:val="0"/>
      <w:divBdr>
        <w:top w:val="none" w:sz="0" w:space="0" w:color="auto"/>
        <w:left w:val="none" w:sz="0" w:space="0" w:color="auto"/>
        <w:bottom w:val="none" w:sz="0" w:space="0" w:color="auto"/>
        <w:right w:val="none" w:sz="0" w:space="0" w:color="auto"/>
      </w:divBdr>
    </w:div>
    <w:div w:id="1519544037">
      <w:marLeft w:val="640"/>
      <w:marRight w:val="0"/>
      <w:marTop w:val="0"/>
      <w:marBottom w:val="0"/>
      <w:divBdr>
        <w:top w:val="none" w:sz="0" w:space="0" w:color="auto"/>
        <w:left w:val="none" w:sz="0" w:space="0" w:color="auto"/>
        <w:bottom w:val="none" w:sz="0" w:space="0" w:color="auto"/>
        <w:right w:val="none" w:sz="0" w:space="0" w:color="auto"/>
      </w:divBdr>
    </w:div>
    <w:div w:id="1519545045">
      <w:marLeft w:val="480"/>
      <w:marRight w:val="0"/>
      <w:marTop w:val="0"/>
      <w:marBottom w:val="0"/>
      <w:divBdr>
        <w:top w:val="none" w:sz="0" w:space="0" w:color="auto"/>
        <w:left w:val="none" w:sz="0" w:space="0" w:color="auto"/>
        <w:bottom w:val="none" w:sz="0" w:space="0" w:color="auto"/>
        <w:right w:val="none" w:sz="0" w:space="0" w:color="auto"/>
      </w:divBdr>
    </w:div>
    <w:div w:id="1519546246">
      <w:marLeft w:val="640"/>
      <w:marRight w:val="0"/>
      <w:marTop w:val="0"/>
      <w:marBottom w:val="0"/>
      <w:divBdr>
        <w:top w:val="none" w:sz="0" w:space="0" w:color="auto"/>
        <w:left w:val="none" w:sz="0" w:space="0" w:color="auto"/>
        <w:bottom w:val="none" w:sz="0" w:space="0" w:color="auto"/>
        <w:right w:val="none" w:sz="0" w:space="0" w:color="auto"/>
      </w:divBdr>
    </w:div>
    <w:div w:id="1519586820">
      <w:marLeft w:val="480"/>
      <w:marRight w:val="0"/>
      <w:marTop w:val="0"/>
      <w:marBottom w:val="0"/>
      <w:divBdr>
        <w:top w:val="none" w:sz="0" w:space="0" w:color="auto"/>
        <w:left w:val="none" w:sz="0" w:space="0" w:color="auto"/>
        <w:bottom w:val="none" w:sz="0" w:space="0" w:color="auto"/>
        <w:right w:val="none" w:sz="0" w:space="0" w:color="auto"/>
      </w:divBdr>
    </w:div>
    <w:div w:id="1519737750">
      <w:marLeft w:val="640"/>
      <w:marRight w:val="0"/>
      <w:marTop w:val="0"/>
      <w:marBottom w:val="0"/>
      <w:divBdr>
        <w:top w:val="none" w:sz="0" w:space="0" w:color="auto"/>
        <w:left w:val="none" w:sz="0" w:space="0" w:color="auto"/>
        <w:bottom w:val="none" w:sz="0" w:space="0" w:color="auto"/>
        <w:right w:val="none" w:sz="0" w:space="0" w:color="auto"/>
      </w:divBdr>
    </w:div>
    <w:div w:id="1519851301">
      <w:marLeft w:val="640"/>
      <w:marRight w:val="0"/>
      <w:marTop w:val="0"/>
      <w:marBottom w:val="0"/>
      <w:divBdr>
        <w:top w:val="none" w:sz="0" w:space="0" w:color="auto"/>
        <w:left w:val="none" w:sz="0" w:space="0" w:color="auto"/>
        <w:bottom w:val="none" w:sz="0" w:space="0" w:color="auto"/>
        <w:right w:val="none" w:sz="0" w:space="0" w:color="auto"/>
      </w:divBdr>
    </w:div>
    <w:div w:id="1519929138">
      <w:marLeft w:val="480"/>
      <w:marRight w:val="0"/>
      <w:marTop w:val="0"/>
      <w:marBottom w:val="0"/>
      <w:divBdr>
        <w:top w:val="none" w:sz="0" w:space="0" w:color="auto"/>
        <w:left w:val="none" w:sz="0" w:space="0" w:color="auto"/>
        <w:bottom w:val="none" w:sz="0" w:space="0" w:color="auto"/>
        <w:right w:val="none" w:sz="0" w:space="0" w:color="auto"/>
      </w:divBdr>
    </w:div>
    <w:div w:id="1519931386">
      <w:marLeft w:val="480"/>
      <w:marRight w:val="0"/>
      <w:marTop w:val="0"/>
      <w:marBottom w:val="0"/>
      <w:divBdr>
        <w:top w:val="none" w:sz="0" w:space="0" w:color="auto"/>
        <w:left w:val="none" w:sz="0" w:space="0" w:color="auto"/>
        <w:bottom w:val="none" w:sz="0" w:space="0" w:color="auto"/>
        <w:right w:val="none" w:sz="0" w:space="0" w:color="auto"/>
      </w:divBdr>
    </w:div>
    <w:div w:id="1520006431">
      <w:marLeft w:val="640"/>
      <w:marRight w:val="0"/>
      <w:marTop w:val="0"/>
      <w:marBottom w:val="0"/>
      <w:divBdr>
        <w:top w:val="none" w:sz="0" w:space="0" w:color="auto"/>
        <w:left w:val="none" w:sz="0" w:space="0" w:color="auto"/>
        <w:bottom w:val="none" w:sz="0" w:space="0" w:color="auto"/>
        <w:right w:val="none" w:sz="0" w:space="0" w:color="auto"/>
      </w:divBdr>
    </w:div>
    <w:div w:id="1520043226">
      <w:marLeft w:val="640"/>
      <w:marRight w:val="0"/>
      <w:marTop w:val="0"/>
      <w:marBottom w:val="0"/>
      <w:divBdr>
        <w:top w:val="none" w:sz="0" w:space="0" w:color="auto"/>
        <w:left w:val="none" w:sz="0" w:space="0" w:color="auto"/>
        <w:bottom w:val="none" w:sz="0" w:space="0" w:color="auto"/>
        <w:right w:val="none" w:sz="0" w:space="0" w:color="auto"/>
      </w:divBdr>
    </w:div>
    <w:div w:id="1520123784">
      <w:marLeft w:val="640"/>
      <w:marRight w:val="0"/>
      <w:marTop w:val="0"/>
      <w:marBottom w:val="0"/>
      <w:divBdr>
        <w:top w:val="none" w:sz="0" w:space="0" w:color="auto"/>
        <w:left w:val="none" w:sz="0" w:space="0" w:color="auto"/>
        <w:bottom w:val="none" w:sz="0" w:space="0" w:color="auto"/>
        <w:right w:val="none" w:sz="0" w:space="0" w:color="auto"/>
      </w:divBdr>
    </w:div>
    <w:div w:id="1520242019">
      <w:marLeft w:val="480"/>
      <w:marRight w:val="0"/>
      <w:marTop w:val="0"/>
      <w:marBottom w:val="0"/>
      <w:divBdr>
        <w:top w:val="none" w:sz="0" w:space="0" w:color="auto"/>
        <w:left w:val="none" w:sz="0" w:space="0" w:color="auto"/>
        <w:bottom w:val="none" w:sz="0" w:space="0" w:color="auto"/>
        <w:right w:val="none" w:sz="0" w:space="0" w:color="auto"/>
      </w:divBdr>
    </w:div>
    <w:div w:id="1520315121">
      <w:marLeft w:val="480"/>
      <w:marRight w:val="0"/>
      <w:marTop w:val="0"/>
      <w:marBottom w:val="0"/>
      <w:divBdr>
        <w:top w:val="none" w:sz="0" w:space="0" w:color="auto"/>
        <w:left w:val="none" w:sz="0" w:space="0" w:color="auto"/>
        <w:bottom w:val="none" w:sz="0" w:space="0" w:color="auto"/>
        <w:right w:val="none" w:sz="0" w:space="0" w:color="auto"/>
      </w:divBdr>
    </w:div>
    <w:div w:id="1520385118">
      <w:marLeft w:val="640"/>
      <w:marRight w:val="0"/>
      <w:marTop w:val="0"/>
      <w:marBottom w:val="0"/>
      <w:divBdr>
        <w:top w:val="none" w:sz="0" w:space="0" w:color="auto"/>
        <w:left w:val="none" w:sz="0" w:space="0" w:color="auto"/>
        <w:bottom w:val="none" w:sz="0" w:space="0" w:color="auto"/>
        <w:right w:val="none" w:sz="0" w:space="0" w:color="auto"/>
      </w:divBdr>
    </w:div>
    <w:div w:id="1520461174">
      <w:marLeft w:val="640"/>
      <w:marRight w:val="0"/>
      <w:marTop w:val="0"/>
      <w:marBottom w:val="0"/>
      <w:divBdr>
        <w:top w:val="none" w:sz="0" w:space="0" w:color="auto"/>
        <w:left w:val="none" w:sz="0" w:space="0" w:color="auto"/>
        <w:bottom w:val="none" w:sz="0" w:space="0" w:color="auto"/>
        <w:right w:val="none" w:sz="0" w:space="0" w:color="auto"/>
      </w:divBdr>
    </w:div>
    <w:div w:id="1520464974">
      <w:marLeft w:val="640"/>
      <w:marRight w:val="0"/>
      <w:marTop w:val="0"/>
      <w:marBottom w:val="0"/>
      <w:divBdr>
        <w:top w:val="none" w:sz="0" w:space="0" w:color="auto"/>
        <w:left w:val="none" w:sz="0" w:space="0" w:color="auto"/>
        <w:bottom w:val="none" w:sz="0" w:space="0" w:color="auto"/>
        <w:right w:val="none" w:sz="0" w:space="0" w:color="auto"/>
      </w:divBdr>
    </w:div>
    <w:div w:id="1520465321">
      <w:marLeft w:val="480"/>
      <w:marRight w:val="0"/>
      <w:marTop w:val="0"/>
      <w:marBottom w:val="0"/>
      <w:divBdr>
        <w:top w:val="none" w:sz="0" w:space="0" w:color="auto"/>
        <w:left w:val="none" w:sz="0" w:space="0" w:color="auto"/>
        <w:bottom w:val="none" w:sz="0" w:space="0" w:color="auto"/>
        <w:right w:val="none" w:sz="0" w:space="0" w:color="auto"/>
      </w:divBdr>
    </w:div>
    <w:div w:id="1520579139">
      <w:marLeft w:val="480"/>
      <w:marRight w:val="0"/>
      <w:marTop w:val="0"/>
      <w:marBottom w:val="0"/>
      <w:divBdr>
        <w:top w:val="none" w:sz="0" w:space="0" w:color="auto"/>
        <w:left w:val="none" w:sz="0" w:space="0" w:color="auto"/>
        <w:bottom w:val="none" w:sz="0" w:space="0" w:color="auto"/>
        <w:right w:val="none" w:sz="0" w:space="0" w:color="auto"/>
      </w:divBdr>
    </w:div>
    <w:div w:id="1520584584">
      <w:marLeft w:val="640"/>
      <w:marRight w:val="0"/>
      <w:marTop w:val="0"/>
      <w:marBottom w:val="0"/>
      <w:divBdr>
        <w:top w:val="none" w:sz="0" w:space="0" w:color="auto"/>
        <w:left w:val="none" w:sz="0" w:space="0" w:color="auto"/>
        <w:bottom w:val="none" w:sz="0" w:space="0" w:color="auto"/>
        <w:right w:val="none" w:sz="0" w:space="0" w:color="auto"/>
      </w:divBdr>
    </w:div>
    <w:div w:id="1520585126">
      <w:marLeft w:val="640"/>
      <w:marRight w:val="0"/>
      <w:marTop w:val="0"/>
      <w:marBottom w:val="0"/>
      <w:divBdr>
        <w:top w:val="none" w:sz="0" w:space="0" w:color="auto"/>
        <w:left w:val="none" w:sz="0" w:space="0" w:color="auto"/>
        <w:bottom w:val="none" w:sz="0" w:space="0" w:color="auto"/>
        <w:right w:val="none" w:sz="0" w:space="0" w:color="auto"/>
      </w:divBdr>
    </w:div>
    <w:div w:id="1520654424">
      <w:marLeft w:val="640"/>
      <w:marRight w:val="0"/>
      <w:marTop w:val="0"/>
      <w:marBottom w:val="0"/>
      <w:divBdr>
        <w:top w:val="none" w:sz="0" w:space="0" w:color="auto"/>
        <w:left w:val="none" w:sz="0" w:space="0" w:color="auto"/>
        <w:bottom w:val="none" w:sz="0" w:space="0" w:color="auto"/>
        <w:right w:val="none" w:sz="0" w:space="0" w:color="auto"/>
      </w:divBdr>
    </w:div>
    <w:div w:id="1520662325">
      <w:marLeft w:val="480"/>
      <w:marRight w:val="0"/>
      <w:marTop w:val="0"/>
      <w:marBottom w:val="0"/>
      <w:divBdr>
        <w:top w:val="none" w:sz="0" w:space="0" w:color="auto"/>
        <w:left w:val="none" w:sz="0" w:space="0" w:color="auto"/>
        <w:bottom w:val="none" w:sz="0" w:space="0" w:color="auto"/>
        <w:right w:val="none" w:sz="0" w:space="0" w:color="auto"/>
      </w:divBdr>
    </w:div>
    <w:div w:id="1520855474">
      <w:marLeft w:val="640"/>
      <w:marRight w:val="0"/>
      <w:marTop w:val="0"/>
      <w:marBottom w:val="0"/>
      <w:divBdr>
        <w:top w:val="none" w:sz="0" w:space="0" w:color="auto"/>
        <w:left w:val="none" w:sz="0" w:space="0" w:color="auto"/>
        <w:bottom w:val="none" w:sz="0" w:space="0" w:color="auto"/>
        <w:right w:val="none" w:sz="0" w:space="0" w:color="auto"/>
      </w:divBdr>
    </w:div>
    <w:div w:id="1521040424">
      <w:marLeft w:val="480"/>
      <w:marRight w:val="0"/>
      <w:marTop w:val="0"/>
      <w:marBottom w:val="0"/>
      <w:divBdr>
        <w:top w:val="none" w:sz="0" w:space="0" w:color="auto"/>
        <w:left w:val="none" w:sz="0" w:space="0" w:color="auto"/>
        <w:bottom w:val="none" w:sz="0" w:space="0" w:color="auto"/>
        <w:right w:val="none" w:sz="0" w:space="0" w:color="auto"/>
      </w:divBdr>
    </w:div>
    <w:div w:id="1521045883">
      <w:marLeft w:val="640"/>
      <w:marRight w:val="0"/>
      <w:marTop w:val="0"/>
      <w:marBottom w:val="0"/>
      <w:divBdr>
        <w:top w:val="none" w:sz="0" w:space="0" w:color="auto"/>
        <w:left w:val="none" w:sz="0" w:space="0" w:color="auto"/>
        <w:bottom w:val="none" w:sz="0" w:space="0" w:color="auto"/>
        <w:right w:val="none" w:sz="0" w:space="0" w:color="auto"/>
      </w:divBdr>
    </w:div>
    <w:div w:id="1521235364">
      <w:bodyDiv w:val="1"/>
      <w:marLeft w:val="0"/>
      <w:marRight w:val="0"/>
      <w:marTop w:val="0"/>
      <w:marBottom w:val="0"/>
      <w:divBdr>
        <w:top w:val="none" w:sz="0" w:space="0" w:color="auto"/>
        <w:left w:val="none" w:sz="0" w:space="0" w:color="auto"/>
        <w:bottom w:val="none" w:sz="0" w:space="0" w:color="auto"/>
        <w:right w:val="none" w:sz="0" w:space="0" w:color="auto"/>
      </w:divBdr>
      <w:divsChild>
        <w:div w:id="1663200540">
          <w:marLeft w:val="640"/>
          <w:marRight w:val="0"/>
          <w:marTop w:val="0"/>
          <w:marBottom w:val="0"/>
          <w:divBdr>
            <w:top w:val="none" w:sz="0" w:space="0" w:color="auto"/>
            <w:left w:val="none" w:sz="0" w:space="0" w:color="auto"/>
            <w:bottom w:val="none" w:sz="0" w:space="0" w:color="auto"/>
            <w:right w:val="none" w:sz="0" w:space="0" w:color="auto"/>
          </w:divBdr>
        </w:div>
        <w:div w:id="129635321">
          <w:marLeft w:val="640"/>
          <w:marRight w:val="0"/>
          <w:marTop w:val="0"/>
          <w:marBottom w:val="0"/>
          <w:divBdr>
            <w:top w:val="none" w:sz="0" w:space="0" w:color="auto"/>
            <w:left w:val="none" w:sz="0" w:space="0" w:color="auto"/>
            <w:bottom w:val="none" w:sz="0" w:space="0" w:color="auto"/>
            <w:right w:val="none" w:sz="0" w:space="0" w:color="auto"/>
          </w:divBdr>
        </w:div>
        <w:div w:id="1359627044">
          <w:marLeft w:val="640"/>
          <w:marRight w:val="0"/>
          <w:marTop w:val="0"/>
          <w:marBottom w:val="0"/>
          <w:divBdr>
            <w:top w:val="none" w:sz="0" w:space="0" w:color="auto"/>
            <w:left w:val="none" w:sz="0" w:space="0" w:color="auto"/>
            <w:bottom w:val="none" w:sz="0" w:space="0" w:color="auto"/>
            <w:right w:val="none" w:sz="0" w:space="0" w:color="auto"/>
          </w:divBdr>
        </w:div>
        <w:div w:id="773282102">
          <w:marLeft w:val="640"/>
          <w:marRight w:val="0"/>
          <w:marTop w:val="0"/>
          <w:marBottom w:val="0"/>
          <w:divBdr>
            <w:top w:val="none" w:sz="0" w:space="0" w:color="auto"/>
            <w:left w:val="none" w:sz="0" w:space="0" w:color="auto"/>
            <w:bottom w:val="none" w:sz="0" w:space="0" w:color="auto"/>
            <w:right w:val="none" w:sz="0" w:space="0" w:color="auto"/>
          </w:divBdr>
        </w:div>
        <w:div w:id="242448632">
          <w:marLeft w:val="640"/>
          <w:marRight w:val="0"/>
          <w:marTop w:val="0"/>
          <w:marBottom w:val="0"/>
          <w:divBdr>
            <w:top w:val="none" w:sz="0" w:space="0" w:color="auto"/>
            <w:left w:val="none" w:sz="0" w:space="0" w:color="auto"/>
            <w:bottom w:val="none" w:sz="0" w:space="0" w:color="auto"/>
            <w:right w:val="none" w:sz="0" w:space="0" w:color="auto"/>
          </w:divBdr>
        </w:div>
        <w:div w:id="2020741798">
          <w:marLeft w:val="640"/>
          <w:marRight w:val="0"/>
          <w:marTop w:val="0"/>
          <w:marBottom w:val="0"/>
          <w:divBdr>
            <w:top w:val="none" w:sz="0" w:space="0" w:color="auto"/>
            <w:left w:val="none" w:sz="0" w:space="0" w:color="auto"/>
            <w:bottom w:val="none" w:sz="0" w:space="0" w:color="auto"/>
            <w:right w:val="none" w:sz="0" w:space="0" w:color="auto"/>
          </w:divBdr>
        </w:div>
        <w:div w:id="1614746813">
          <w:marLeft w:val="640"/>
          <w:marRight w:val="0"/>
          <w:marTop w:val="0"/>
          <w:marBottom w:val="0"/>
          <w:divBdr>
            <w:top w:val="none" w:sz="0" w:space="0" w:color="auto"/>
            <w:left w:val="none" w:sz="0" w:space="0" w:color="auto"/>
            <w:bottom w:val="none" w:sz="0" w:space="0" w:color="auto"/>
            <w:right w:val="none" w:sz="0" w:space="0" w:color="auto"/>
          </w:divBdr>
        </w:div>
        <w:div w:id="72243950">
          <w:marLeft w:val="640"/>
          <w:marRight w:val="0"/>
          <w:marTop w:val="0"/>
          <w:marBottom w:val="0"/>
          <w:divBdr>
            <w:top w:val="none" w:sz="0" w:space="0" w:color="auto"/>
            <w:left w:val="none" w:sz="0" w:space="0" w:color="auto"/>
            <w:bottom w:val="none" w:sz="0" w:space="0" w:color="auto"/>
            <w:right w:val="none" w:sz="0" w:space="0" w:color="auto"/>
          </w:divBdr>
        </w:div>
        <w:div w:id="1680496889">
          <w:marLeft w:val="640"/>
          <w:marRight w:val="0"/>
          <w:marTop w:val="0"/>
          <w:marBottom w:val="0"/>
          <w:divBdr>
            <w:top w:val="none" w:sz="0" w:space="0" w:color="auto"/>
            <w:left w:val="none" w:sz="0" w:space="0" w:color="auto"/>
            <w:bottom w:val="none" w:sz="0" w:space="0" w:color="auto"/>
            <w:right w:val="none" w:sz="0" w:space="0" w:color="auto"/>
          </w:divBdr>
        </w:div>
        <w:div w:id="409352961">
          <w:marLeft w:val="640"/>
          <w:marRight w:val="0"/>
          <w:marTop w:val="0"/>
          <w:marBottom w:val="0"/>
          <w:divBdr>
            <w:top w:val="none" w:sz="0" w:space="0" w:color="auto"/>
            <w:left w:val="none" w:sz="0" w:space="0" w:color="auto"/>
            <w:bottom w:val="none" w:sz="0" w:space="0" w:color="auto"/>
            <w:right w:val="none" w:sz="0" w:space="0" w:color="auto"/>
          </w:divBdr>
        </w:div>
        <w:div w:id="760761651">
          <w:marLeft w:val="640"/>
          <w:marRight w:val="0"/>
          <w:marTop w:val="0"/>
          <w:marBottom w:val="0"/>
          <w:divBdr>
            <w:top w:val="none" w:sz="0" w:space="0" w:color="auto"/>
            <w:left w:val="none" w:sz="0" w:space="0" w:color="auto"/>
            <w:bottom w:val="none" w:sz="0" w:space="0" w:color="auto"/>
            <w:right w:val="none" w:sz="0" w:space="0" w:color="auto"/>
          </w:divBdr>
        </w:div>
        <w:div w:id="1366443882">
          <w:marLeft w:val="640"/>
          <w:marRight w:val="0"/>
          <w:marTop w:val="0"/>
          <w:marBottom w:val="0"/>
          <w:divBdr>
            <w:top w:val="none" w:sz="0" w:space="0" w:color="auto"/>
            <w:left w:val="none" w:sz="0" w:space="0" w:color="auto"/>
            <w:bottom w:val="none" w:sz="0" w:space="0" w:color="auto"/>
            <w:right w:val="none" w:sz="0" w:space="0" w:color="auto"/>
          </w:divBdr>
        </w:div>
        <w:div w:id="96869038">
          <w:marLeft w:val="640"/>
          <w:marRight w:val="0"/>
          <w:marTop w:val="0"/>
          <w:marBottom w:val="0"/>
          <w:divBdr>
            <w:top w:val="none" w:sz="0" w:space="0" w:color="auto"/>
            <w:left w:val="none" w:sz="0" w:space="0" w:color="auto"/>
            <w:bottom w:val="none" w:sz="0" w:space="0" w:color="auto"/>
            <w:right w:val="none" w:sz="0" w:space="0" w:color="auto"/>
          </w:divBdr>
        </w:div>
        <w:div w:id="473563572">
          <w:marLeft w:val="640"/>
          <w:marRight w:val="0"/>
          <w:marTop w:val="0"/>
          <w:marBottom w:val="0"/>
          <w:divBdr>
            <w:top w:val="none" w:sz="0" w:space="0" w:color="auto"/>
            <w:left w:val="none" w:sz="0" w:space="0" w:color="auto"/>
            <w:bottom w:val="none" w:sz="0" w:space="0" w:color="auto"/>
            <w:right w:val="none" w:sz="0" w:space="0" w:color="auto"/>
          </w:divBdr>
        </w:div>
        <w:div w:id="358244415">
          <w:marLeft w:val="640"/>
          <w:marRight w:val="0"/>
          <w:marTop w:val="0"/>
          <w:marBottom w:val="0"/>
          <w:divBdr>
            <w:top w:val="none" w:sz="0" w:space="0" w:color="auto"/>
            <w:left w:val="none" w:sz="0" w:space="0" w:color="auto"/>
            <w:bottom w:val="none" w:sz="0" w:space="0" w:color="auto"/>
            <w:right w:val="none" w:sz="0" w:space="0" w:color="auto"/>
          </w:divBdr>
        </w:div>
        <w:div w:id="1462074808">
          <w:marLeft w:val="640"/>
          <w:marRight w:val="0"/>
          <w:marTop w:val="0"/>
          <w:marBottom w:val="0"/>
          <w:divBdr>
            <w:top w:val="none" w:sz="0" w:space="0" w:color="auto"/>
            <w:left w:val="none" w:sz="0" w:space="0" w:color="auto"/>
            <w:bottom w:val="none" w:sz="0" w:space="0" w:color="auto"/>
            <w:right w:val="none" w:sz="0" w:space="0" w:color="auto"/>
          </w:divBdr>
        </w:div>
        <w:div w:id="959729402">
          <w:marLeft w:val="640"/>
          <w:marRight w:val="0"/>
          <w:marTop w:val="0"/>
          <w:marBottom w:val="0"/>
          <w:divBdr>
            <w:top w:val="none" w:sz="0" w:space="0" w:color="auto"/>
            <w:left w:val="none" w:sz="0" w:space="0" w:color="auto"/>
            <w:bottom w:val="none" w:sz="0" w:space="0" w:color="auto"/>
            <w:right w:val="none" w:sz="0" w:space="0" w:color="auto"/>
          </w:divBdr>
        </w:div>
        <w:div w:id="1518956918">
          <w:marLeft w:val="640"/>
          <w:marRight w:val="0"/>
          <w:marTop w:val="0"/>
          <w:marBottom w:val="0"/>
          <w:divBdr>
            <w:top w:val="none" w:sz="0" w:space="0" w:color="auto"/>
            <w:left w:val="none" w:sz="0" w:space="0" w:color="auto"/>
            <w:bottom w:val="none" w:sz="0" w:space="0" w:color="auto"/>
            <w:right w:val="none" w:sz="0" w:space="0" w:color="auto"/>
          </w:divBdr>
        </w:div>
        <w:div w:id="1477338641">
          <w:marLeft w:val="640"/>
          <w:marRight w:val="0"/>
          <w:marTop w:val="0"/>
          <w:marBottom w:val="0"/>
          <w:divBdr>
            <w:top w:val="none" w:sz="0" w:space="0" w:color="auto"/>
            <w:left w:val="none" w:sz="0" w:space="0" w:color="auto"/>
            <w:bottom w:val="none" w:sz="0" w:space="0" w:color="auto"/>
            <w:right w:val="none" w:sz="0" w:space="0" w:color="auto"/>
          </w:divBdr>
        </w:div>
        <w:div w:id="176165232">
          <w:marLeft w:val="640"/>
          <w:marRight w:val="0"/>
          <w:marTop w:val="0"/>
          <w:marBottom w:val="0"/>
          <w:divBdr>
            <w:top w:val="none" w:sz="0" w:space="0" w:color="auto"/>
            <w:left w:val="none" w:sz="0" w:space="0" w:color="auto"/>
            <w:bottom w:val="none" w:sz="0" w:space="0" w:color="auto"/>
            <w:right w:val="none" w:sz="0" w:space="0" w:color="auto"/>
          </w:divBdr>
        </w:div>
        <w:div w:id="877200378">
          <w:marLeft w:val="640"/>
          <w:marRight w:val="0"/>
          <w:marTop w:val="0"/>
          <w:marBottom w:val="0"/>
          <w:divBdr>
            <w:top w:val="none" w:sz="0" w:space="0" w:color="auto"/>
            <w:left w:val="none" w:sz="0" w:space="0" w:color="auto"/>
            <w:bottom w:val="none" w:sz="0" w:space="0" w:color="auto"/>
            <w:right w:val="none" w:sz="0" w:space="0" w:color="auto"/>
          </w:divBdr>
        </w:div>
        <w:div w:id="1004090168">
          <w:marLeft w:val="640"/>
          <w:marRight w:val="0"/>
          <w:marTop w:val="0"/>
          <w:marBottom w:val="0"/>
          <w:divBdr>
            <w:top w:val="none" w:sz="0" w:space="0" w:color="auto"/>
            <w:left w:val="none" w:sz="0" w:space="0" w:color="auto"/>
            <w:bottom w:val="none" w:sz="0" w:space="0" w:color="auto"/>
            <w:right w:val="none" w:sz="0" w:space="0" w:color="auto"/>
          </w:divBdr>
        </w:div>
        <w:div w:id="589312064">
          <w:marLeft w:val="640"/>
          <w:marRight w:val="0"/>
          <w:marTop w:val="0"/>
          <w:marBottom w:val="0"/>
          <w:divBdr>
            <w:top w:val="none" w:sz="0" w:space="0" w:color="auto"/>
            <w:left w:val="none" w:sz="0" w:space="0" w:color="auto"/>
            <w:bottom w:val="none" w:sz="0" w:space="0" w:color="auto"/>
            <w:right w:val="none" w:sz="0" w:space="0" w:color="auto"/>
          </w:divBdr>
        </w:div>
        <w:div w:id="1793475594">
          <w:marLeft w:val="640"/>
          <w:marRight w:val="0"/>
          <w:marTop w:val="0"/>
          <w:marBottom w:val="0"/>
          <w:divBdr>
            <w:top w:val="none" w:sz="0" w:space="0" w:color="auto"/>
            <w:left w:val="none" w:sz="0" w:space="0" w:color="auto"/>
            <w:bottom w:val="none" w:sz="0" w:space="0" w:color="auto"/>
            <w:right w:val="none" w:sz="0" w:space="0" w:color="auto"/>
          </w:divBdr>
        </w:div>
        <w:div w:id="1086461412">
          <w:marLeft w:val="640"/>
          <w:marRight w:val="0"/>
          <w:marTop w:val="0"/>
          <w:marBottom w:val="0"/>
          <w:divBdr>
            <w:top w:val="none" w:sz="0" w:space="0" w:color="auto"/>
            <w:left w:val="none" w:sz="0" w:space="0" w:color="auto"/>
            <w:bottom w:val="none" w:sz="0" w:space="0" w:color="auto"/>
            <w:right w:val="none" w:sz="0" w:space="0" w:color="auto"/>
          </w:divBdr>
        </w:div>
        <w:div w:id="472983846">
          <w:marLeft w:val="640"/>
          <w:marRight w:val="0"/>
          <w:marTop w:val="0"/>
          <w:marBottom w:val="0"/>
          <w:divBdr>
            <w:top w:val="none" w:sz="0" w:space="0" w:color="auto"/>
            <w:left w:val="none" w:sz="0" w:space="0" w:color="auto"/>
            <w:bottom w:val="none" w:sz="0" w:space="0" w:color="auto"/>
            <w:right w:val="none" w:sz="0" w:space="0" w:color="auto"/>
          </w:divBdr>
        </w:div>
        <w:div w:id="718211927">
          <w:marLeft w:val="640"/>
          <w:marRight w:val="0"/>
          <w:marTop w:val="0"/>
          <w:marBottom w:val="0"/>
          <w:divBdr>
            <w:top w:val="none" w:sz="0" w:space="0" w:color="auto"/>
            <w:left w:val="none" w:sz="0" w:space="0" w:color="auto"/>
            <w:bottom w:val="none" w:sz="0" w:space="0" w:color="auto"/>
            <w:right w:val="none" w:sz="0" w:space="0" w:color="auto"/>
          </w:divBdr>
        </w:div>
        <w:div w:id="936910112">
          <w:marLeft w:val="640"/>
          <w:marRight w:val="0"/>
          <w:marTop w:val="0"/>
          <w:marBottom w:val="0"/>
          <w:divBdr>
            <w:top w:val="none" w:sz="0" w:space="0" w:color="auto"/>
            <w:left w:val="none" w:sz="0" w:space="0" w:color="auto"/>
            <w:bottom w:val="none" w:sz="0" w:space="0" w:color="auto"/>
            <w:right w:val="none" w:sz="0" w:space="0" w:color="auto"/>
          </w:divBdr>
        </w:div>
        <w:div w:id="672496336">
          <w:marLeft w:val="640"/>
          <w:marRight w:val="0"/>
          <w:marTop w:val="0"/>
          <w:marBottom w:val="0"/>
          <w:divBdr>
            <w:top w:val="none" w:sz="0" w:space="0" w:color="auto"/>
            <w:left w:val="none" w:sz="0" w:space="0" w:color="auto"/>
            <w:bottom w:val="none" w:sz="0" w:space="0" w:color="auto"/>
            <w:right w:val="none" w:sz="0" w:space="0" w:color="auto"/>
          </w:divBdr>
        </w:div>
        <w:div w:id="2117754254">
          <w:marLeft w:val="640"/>
          <w:marRight w:val="0"/>
          <w:marTop w:val="0"/>
          <w:marBottom w:val="0"/>
          <w:divBdr>
            <w:top w:val="none" w:sz="0" w:space="0" w:color="auto"/>
            <w:left w:val="none" w:sz="0" w:space="0" w:color="auto"/>
            <w:bottom w:val="none" w:sz="0" w:space="0" w:color="auto"/>
            <w:right w:val="none" w:sz="0" w:space="0" w:color="auto"/>
          </w:divBdr>
        </w:div>
        <w:div w:id="731345172">
          <w:marLeft w:val="640"/>
          <w:marRight w:val="0"/>
          <w:marTop w:val="0"/>
          <w:marBottom w:val="0"/>
          <w:divBdr>
            <w:top w:val="none" w:sz="0" w:space="0" w:color="auto"/>
            <w:left w:val="none" w:sz="0" w:space="0" w:color="auto"/>
            <w:bottom w:val="none" w:sz="0" w:space="0" w:color="auto"/>
            <w:right w:val="none" w:sz="0" w:space="0" w:color="auto"/>
          </w:divBdr>
        </w:div>
        <w:div w:id="1629626123">
          <w:marLeft w:val="640"/>
          <w:marRight w:val="0"/>
          <w:marTop w:val="0"/>
          <w:marBottom w:val="0"/>
          <w:divBdr>
            <w:top w:val="none" w:sz="0" w:space="0" w:color="auto"/>
            <w:left w:val="none" w:sz="0" w:space="0" w:color="auto"/>
            <w:bottom w:val="none" w:sz="0" w:space="0" w:color="auto"/>
            <w:right w:val="none" w:sz="0" w:space="0" w:color="auto"/>
          </w:divBdr>
        </w:div>
        <w:div w:id="1183932122">
          <w:marLeft w:val="640"/>
          <w:marRight w:val="0"/>
          <w:marTop w:val="0"/>
          <w:marBottom w:val="0"/>
          <w:divBdr>
            <w:top w:val="none" w:sz="0" w:space="0" w:color="auto"/>
            <w:left w:val="none" w:sz="0" w:space="0" w:color="auto"/>
            <w:bottom w:val="none" w:sz="0" w:space="0" w:color="auto"/>
            <w:right w:val="none" w:sz="0" w:space="0" w:color="auto"/>
          </w:divBdr>
        </w:div>
        <w:div w:id="665475162">
          <w:marLeft w:val="640"/>
          <w:marRight w:val="0"/>
          <w:marTop w:val="0"/>
          <w:marBottom w:val="0"/>
          <w:divBdr>
            <w:top w:val="none" w:sz="0" w:space="0" w:color="auto"/>
            <w:left w:val="none" w:sz="0" w:space="0" w:color="auto"/>
            <w:bottom w:val="none" w:sz="0" w:space="0" w:color="auto"/>
            <w:right w:val="none" w:sz="0" w:space="0" w:color="auto"/>
          </w:divBdr>
        </w:div>
        <w:div w:id="1828550450">
          <w:marLeft w:val="640"/>
          <w:marRight w:val="0"/>
          <w:marTop w:val="0"/>
          <w:marBottom w:val="0"/>
          <w:divBdr>
            <w:top w:val="none" w:sz="0" w:space="0" w:color="auto"/>
            <w:left w:val="none" w:sz="0" w:space="0" w:color="auto"/>
            <w:bottom w:val="none" w:sz="0" w:space="0" w:color="auto"/>
            <w:right w:val="none" w:sz="0" w:space="0" w:color="auto"/>
          </w:divBdr>
        </w:div>
        <w:div w:id="260651416">
          <w:marLeft w:val="640"/>
          <w:marRight w:val="0"/>
          <w:marTop w:val="0"/>
          <w:marBottom w:val="0"/>
          <w:divBdr>
            <w:top w:val="none" w:sz="0" w:space="0" w:color="auto"/>
            <w:left w:val="none" w:sz="0" w:space="0" w:color="auto"/>
            <w:bottom w:val="none" w:sz="0" w:space="0" w:color="auto"/>
            <w:right w:val="none" w:sz="0" w:space="0" w:color="auto"/>
          </w:divBdr>
        </w:div>
        <w:div w:id="859926618">
          <w:marLeft w:val="640"/>
          <w:marRight w:val="0"/>
          <w:marTop w:val="0"/>
          <w:marBottom w:val="0"/>
          <w:divBdr>
            <w:top w:val="none" w:sz="0" w:space="0" w:color="auto"/>
            <w:left w:val="none" w:sz="0" w:space="0" w:color="auto"/>
            <w:bottom w:val="none" w:sz="0" w:space="0" w:color="auto"/>
            <w:right w:val="none" w:sz="0" w:space="0" w:color="auto"/>
          </w:divBdr>
        </w:div>
        <w:div w:id="2113668337">
          <w:marLeft w:val="640"/>
          <w:marRight w:val="0"/>
          <w:marTop w:val="0"/>
          <w:marBottom w:val="0"/>
          <w:divBdr>
            <w:top w:val="none" w:sz="0" w:space="0" w:color="auto"/>
            <w:left w:val="none" w:sz="0" w:space="0" w:color="auto"/>
            <w:bottom w:val="none" w:sz="0" w:space="0" w:color="auto"/>
            <w:right w:val="none" w:sz="0" w:space="0" w:color="auto"/>
          </w:divBdr>
        </w:div>
        <w:div w:id="795492189">
          <w:marLeft w:val="640"/>
          <w:marRight w:val="0"/>
          <w:marTop w:val="0"/>
          <w:marBottom w:val="0"/>
          <w:divBdr>
            <w:top w:val="none" w:sz="0" w:space="0" w:color="auto"/>
            <w:left w:val="none" w:sz="0" w:space="0" w:color="auto"/>
            <w:bottom w:val="none" w:sz="0" w:space="0" w:color="auto"/>
            <w:right w:val="none" w:sz="0" w:space="0" w:color="auto"/>
          </w:divBdr>
        </w:div>
        <w:div w:id="559293786">
          <w:marLeft w:val="640"/>
          <w:marRight w:val="0"/>
          <w:marTop w:val="0"/>
          <w:marBottom w:val="0"/>
          <w:divBdr>
            <w:top w:val="none" w:sz="0" w:space="0" w:color="auto"/>
            <w:left w:val="none" w:sz="0" w:space="0" w:color="auto"/>
            <w:bottom w:val="none" w:sz="0" w:space="0" w:color="auto"/>
            <w:right w:val="none" w:sz="0" w:space="0" w:color="auto"/>
          </w:divBdr>
        </w:div>
        <w:div w:id="1955163680">
          <w:marLeft w:val="640"/>
          <w:marRight w:val="0"/>
          <w:marTop w:val="0"/>
          <w:marBottom w:val="0"/>
          <w:divBdr>
            <w:top w:val="none" w:sz="0" w:space="0" w:color="auto"/>
            <w:left w:val="none" w:sz="0" w:space="0" w:color="auto"/>
            <w:bottom w:val="none" w:sz="0" w:space="0" w:color="auto"/>
            <w:right w:val="none" w:sz="0" w:space="0" w:color="auto"/>
          </w:divBdr>
        </w:div>
        <w:div w:id="405808508">
          <w:marLeft w:val="640"/>
          <w:marRight w:val="0"/>
          <w:marTop w:val="0"/>
          <w:marBottom w:val="0"/>
          <w:divBdr>
            <w:top w:val="none" w:sz="0" w:space="0" w:color="auto"/>
            <w:left w:val="none" w:sz="0" w:space="0" w:color="auto"/>
            <w:bottom w:val="none" w:sz="0" w:space="0" w:color="auto"/>
            <w:right w:val="none" w:sz="0" w:space="0" w:color="auto"/>
          </w:divBdr>
        </w:div>
        <w:div w:id="427579668">
          <w:marLeft w:val="640"/>
          <w:marRight w:val="0"/>
          <w:marTop w:val="0"/>
          <w:marBottom w:val="0"/>
          <w:divBdr>
            <w:top w:val="none" w:sz="0" w:space="0" w:color="auto"/>
            <w:left w:val="none" w:sz="0" w:space="0" w:color="auto"/>
            <w:bottom w:val="none" w:sz="0" w:space="0" w:color="auto"/>
            <w:right w:val="none" w:sz="0" w:space="0" w:color="auto"/>
          </w:divBdr>
        </w:div>
        <w:div w:id="1630890151">
          <w:marLeft w:val="640"/>
          <w:marRight w:val="0"/>
          <w:marTop w:val="0"/>
          <w:marBottom w:val="0"/>
          <w:divBdr>
            <w:top w:val="none" w:sz="0" w:space="0" w:color="auto"/>
            <w:left w:val="none" w:sz="0" w:space="0" w:color="auto"/>
            <w:bottom w:val="none" w:sz="0" w:space="0" w:color="auto"/>
            <w:right w:val="none" w:sz="0" w:space="0" w:color="auto"/>
          </w:divBdr>
        </w:div>
        <w:div w:id="56756133">
          <w:marLeft w:val="640"/>
          <w:marRight w:val="0"/>
          <w:marTop w:val="0"/>
          <w:marBottom w:val="0"/>
          <w:divBdr>
            <w:top w:val="none" w:sz="0" w:space="0" w:color="auto"/>
            <w:left w:val="none" w:sz="0" w:space="0" w:color="auto"/>
            <w:bottom w:val="none" w:sz="0" w:space="0" w:color="auto"/>
            <w:right w:val="none" w:sz="0" w:space="0" w:color="auto"/>
          </w:divBdr>
        </w:div>
        <w:div w:id="1616012992">
          <w:marLeft w:val="640"/>
          <w:marRight w:val="0"/>
          <w:marTop w:val="0"/>
          <w:marBottom w:val="0"/>
          <w:divBdr>
            <w:top w:val="none" w:sz="0" w:space="0" w:color="auto"/>
            <w:left w:val="none" w:sz="0" w:space="0" w:color="auto"/>
            <w:bottom w:val="none" w:sz="0" w:space="0" w:color="auto"/>
            <w:right w:val="none" w:sz="0" w:space="0" w:color="auto"/>
          </w:divBdr>
        </w:div>
        <w:div w:id="726881158">
          <w:marLeft w:val="640"/>
          <w:marRight w:val="0"/>
          <w:marTop w:val="0"/>
          <w:marBottom w:val="0"/>
          <w:divBdr>
            <w:top w:val="none" w:sz="0" w:space="0" w:color="auto"/>
            <w:left w:val="none" w:sz="0" w:space="0" w:color="auto"/>
            <w:bottom w:val="none" w:sz="0" w:space="0" w:color="auto"/>
            <w:right w:val="none" w:sz="0" w:space="0" w:color="auto"/>
          </w:divBdr>
        </w:div>
        <w:div w:id="642002304">
          <w:marLeft w:val="640"/>
          <w:marRight w:val="0"/>
          <w:marTop w:val="0"/>
          <w:marBottom w:val="0"/>
          <w:divBdr>
            <w:top w:val="none" w:sz="0" w:space="0" w:color="auto"/>
            <w:left w:val="none" w:sz="0" w:space="0" w:color="auto"/>
            <w:bottom w:val="none" w:sz="0" w:space="0" w:color="auto"/>
            <w:right w:val="none" w:sz="0" w:space="0" w:color="auto"/>
          </w:divBdr>
        </w:div>
      </w:divsChild>
    </w:div>
    <w:div w:id="1521237248">
      <w:marLeft w:val="640"/>
      <w:marRight w:val="0"/>
      <w:marTop w:val="0"/>
      <w:marBottom w:val="0"/>
      <w:divBdr>
        <w:top w:val="none" w:sz="0" w:space="0" w:color="auto"/>
        <w:left w:val="none" w:sz="0" w:space="0" w:color="auto"/>
        <w:bottom w:val="none" w:sz="0" w:space="0" w:color="auto"/>
        <w:right w:val="none" w:sz="0" w:space="0" w:color="auto"/>
      </w:divBdr>
    </w:div>
    <w:div w:id="1521240234">
      <w:bodyDiv w:val="1"/>
      <w:marLeft w:val="0"/>
      <w:marRight w:val="0"/>
      <w:marTop w:val="0"/>
      <w:marBottom w:val="0"/>
      <w:divBdr>
        <w:top w:val="none" w:sz="0" w:space="0" w:color="auto"/>
        <w:left w:val="none" w:sz="0" w:space="0" w:color="auto"/>
        <w:bottom w:val="none" w:sz="0" w:space="0" w:color="auto"/>
        <w:right w:val="none" w:sz="0" w:space="0" w:color="auto"/>
      </w:divBdr>
    </w:div>
    <w:div w:id="1521308984">
      <w:marLeft w:val="480"/>
      <w:marRight w:val="0"/>
      <w:marTop w:val="0"/>
      <w:marBottom w:val="0"/>
      <w:divBdr>
        <w:top w:val="none" w:sz="0" w:space="0" w:color="auto"/>
        <w:left w:val="none" w:sz="0" w:space="0" w:color="auto"/>
        <w:bottom w:val="none" w:sz="0" w:space="0" w:color="auto"/>
        <w:right w:val="none" w:sz="0" w:space="0" w:color="auto"/>
      </w:divBdr>
    </w:div>
    <w:div w:id="1521313862">
      <w:marLeft w:val="640"/>
      <w:marRight w:val="0"/>
      <w:marTop w:val="0"/>
      <w:marBottom w:val="0"/>
      <w:divBdr>
        <w:top w:val="none" w:sz="0" w:space="0" w:color="auto"/>
        <w:left w:val="none" w:sz="0" w:space="0" w:color="auto"/>
        <w:bottom w:val="none" w:sz="0" w:space="0" w:color="auto"/>
        <w:right w:val="none" w:sz="0" w:space="0" w:color="auto"/>
      </w:divBdr>
    </w:div>
    <w:div w:id="1521317338">
      <w:marLeft w:val="640"/>
      <w:marRight w:val="0"/>
      <w:marTop w:val="0"/>
      <w:marBottom w:val="0"/>
      <w:divBdr>
        <w:top w:val="none" w:sz="0" w:space="0" w:color="auto"/>
        <w:left w:val="none" w:sz="0" w:space="0" w:color="auto"/>
        <w:bottom w:val="none" w:sz="0" w:space="0" w:color="auto"/>
        <w:right w:val="none" w:sz="0" w:space="0" w:color="auto"/>
      </w:divBdr>
    </w:div>
    <w:div w:id="1521427302">
      <w:marLeft w:val="480"/>
      <w:marRight w:val="0"/>
      <w:marTop w:val="0"/>
      <w:marBottom w:val="0"/>
      <w:divBdr>
        <w:top w:val="none" w:sz="0" w:space="0" w:color="auto"/>
        <w:left w:val="none" w:sz="0" w:space="0" w:color="auto"/>
        <w:bottom w:val="none" w:sz="0" w:space="0" w:color="auto"/>
        <w:right w:val="none" w:sz="0" w:space="0" w:color="auto"/>
      </w:divBdr>
    </w:div>
    <w:div w:id="1521435026">
      <w:marLeft w:val="480"/>
      <w:marRight w:val="0"/>
      <w:marTop w:val="0"/>
      <w:marBottom w:val="0"/>
      <w:divBdr>
        <w:top w:val="none" w:sz="0" w:space="0" w:color="auto"/>
        <w:left w:val="none" w:sz="0" w:space="0" w:color="auto"/>
        <w:bottom w:val="none" w:sz="0" w:space="0" w:color="auto"/>
        <w:right w:val="none" w:sz="0" w:space="0" w:color="auto"/>
      </w:divBdr>
    </w:div>
    <w:div w:id="1521581203">
      <w:marLeft w:val="480"/>
      <w:marRight w:val="0"/>
      <w:marTop w:val="0"/>
      <w:marBottom w:val="0"/>
      <w:divBdr>
        <w:top w:val="none" w:sz="0" w:space="0" w:color="auto"/>
        <w:left w:val="none" w:sz="0" w:space="0" w:color="auto"/>
        <w:bottom w:val="none" w:sz="0" w:space="0" w:color="auto"/>
        <w:right w:val="none" w:sz="0" w:space="0" w:color="auto"/>
      </w:divBdr>
    </w:div>
    <w:div w:id="1521629371">
      <w:marLeft w:val="640"/>
      <w:marRight w:val="0"/>
      <w:marTop w:val="0"/>
      <w:marBottom w:val="0"/>
      <w:divBdr>
        <w:top w:val="none" w:sz="0" w:space="0" w:color="auto"/>
        <w:left w:val="none" w:sz="0" w:space="0" w:color="auto"/>
        <w:bottom w:val="none" w:sz="0" w:space="0" w:color="auto"/>
        <w:right w:val="none" w:sz="0" w:space="0" w:color="auto"/>
      </w:divBdr>
    </w:div>
    <w:div w:id="1521700613">
      <w:marLeft w:val="480"/>
      <w:marRight w:val="0"/>
      <w:marTop w:val="0"/>
      <w:marBottom w:val="0"/>
      <w:divBdr>
        <w:top w:val="none" w:sz="0" w:space="0" w:color="auto"/>
        <w:left w:val="none" w:sz="0" w:space="0" w:color="auto"/>
        <w:bottom w:val="none" w:sz="0" w:space="0" w:color="auto"/>
        <w:right w:val="none" w:sz="0" w:space="0" w:color="auto"/>
      </w:divBdr>
    </w:div>
    <w:div w:id="1521773379">
      <w:marLeft w:val="640"/>
      <w:marRight w:val="0"/>
      <w:marTop w:val="0"/>
      <w:marBottom w:val="0"/>
      <w:divBdr>
        <w:top w:val="none" w:sz="0" w:space="0" w:color="auto"/>
        <w:left w:val="none" w:sz="0" w:space="0" w:color="auto"/>
        <w:bottom w:val="none" w:sz="0" w:space="0" w:color="auto"/>
        <w:right w:val="none" w:sz="0" w:space="0" w:color="auto"/>
      </w:divBdr>
    </w:div>
    <w:div w:id="1521817755">
      <w:marLeft w:val="480"/>
      <w:marRight w:val="0"/>
      <w:marTop w:val="0"/>
      <w:marBottom w:val="0"/>
      <w:divBdr>
        <w:top w:val="none" w:sz="0" w:space="0" w:color="auto"/>
        <w:left w:val="none" w:sz="0" w:space="0" w:color="auto"/>
        <w:bottom w:val="none" w:sz="0" w:space="0" w:color="auto"/>
        <w:right w:val="none" w:sz="0" w:space="0" w:color="auto"/>
      </w:divBdr>
    </w:div>
    <w:div w:id="1521820858">
      <w:marLeft w:val="640"/>
      <w:marRight w:val="0"/>
      <w:marTop w:val="0"/>
      <w:marBottom w:val="0"/>
      <w:divBdr>
        <w:top w:val="none" w:sz="0" w:space="0" w:color="auto"/>
        <w:left w:val="none" w:sz="0" w:space="0" w:color="auto"/>
        <w:bottom w:val="none" w:sz="0" w:space="0" w:color="auto"/>
        <w:right w:val="none" w:sz="0" w:space="0" w:color="auto"/>
      </w:divBdr>
    </w:div>
    <w:div w:id="1521895653">
      <w:marLeft w:val="480"/>
      <w:marRight w:val="0"/>
      <w:marTop w:val="0"/>
      <w:marBottom w:val="0"/>
      <w:divBdr>
        <w:top w:val="none" w:sz="0" w:space="0" w:color="auto"/>
        <w:left w:val="none" w:sz="0" w:space="0" w:color="auto"/>
        <w:bottom w:val="none" w:sz="0" w:space="0" w:color="auto"/>
        <w:right w:val="none" w:sz="0" w:space="0" w:color="auto"/>
      </w:divBdr>
    </w:div>
    <w:div w:id="1521897235">
      <w:marLeft w:val="640"/>
      <w:marRight w:val="0"/>
      <w:marTop w:val="0"/>
      <w:marBottom w:val="0"/>
      <w:divBdr>
        <w:top w:val="none" w:sz="0" w:space="0" w:color="auto"/>
        <w:left w:val="none" w:sz="0" w:space="0" w:color="auto"/>
        <w:bottom w:val="none" w:sz="0" w:space="0" w:color="auto"/>
        <w:right w:val="none" w:sz="0" w:space="0" w:color="auto"/>
      </w:divBdr>
    </w:div>
    <w:div w:id="1521967927">
      <w:marLeft w:val="640"/>
      <w:marRight w:val="0"/>
      <w:marTop w:val="0"/>
      <w:marBottom w:val="0"/>
      <w:divBdr>
        <w:top w:val="none" w:sz="0" w:space="0" w:color="auto"/>
        <w:left w:val="none" w:sz="0" w:space="0" w:color="auto"/>
        <w:bottom w:val="none" w:sz="0" w:space="0" w:color="auto"/>
        <w:right w:val="none" w:sz="0" w:space="0" w:color="auto"/>
      </w:divBdr>
    </w:div>
    <w:div w:id="1521972151">
      <w:marLeft w:val="640"/>
      <w:marRight w:val="0"/>
      <w:marTop w:val="0"/>
      <w:marBottom w:val="0"/>
      <w:divBdr>
        <w:top w:val="none" w:sz="0" w:space="0" w:color="auto"/>
        <w:left w:val="none" w:sz="0" w:space="0" w:color="auto"/>
        <w:bottom w:val="none" w:sz="0" w:space="0" w:color="auto"/>
        <w:right w:val="none" w:sz="0" w:space="0" w:color="auto"/>
      </w:divBdr>
    </w:div>
    <w:div w:id="1521972652">
      <w:marLeft w:val="480"/>
      <w:marRight w:val="0"/>
      <w:marTop w:val="0"/>
      <w:marBottom w:val="0"/>
      <w:divBdr>
        <w:top w:val="none" w:sz="0" w:space="0" w:color="auto"/>
        <w:left w:val="none" w:sz="0" w:space="0" w:color="auto"/>
        <w:bottom w:val="none" w:sz="0" w:space="0" w:color="auto"/>
        <w:right w:val="none" w:sz="0" w:space="0" w:color="auto"/>
      </w:divBdr>
    </w:div>
    <w:div w:id="1522088913">
      <w:marLeft w:val="480"/>
      <w:marRight w:val="0"/>
      <w:marTop w:val="0"/>
      <w:marBottom w:val="0"/>
      <w:divBdr>
        <w:top w:val="none" w:sz="0" w:space="0" w:color="auto"/>
        <w:left w:val="none" w:sz="0" w:space="0" w:color="auto"/>
        <w:bottom w:val="none" w:sz="0" w:space="0" w:color="auto"/>
        <w:right w:val="none" w:sz="0" w:space="0" w:color="auto"/>
      </w:divBdr>
    </w:div>
    <w:div w:id="1522276513">
      <w:marLeft w:val="480"/>
      <w:marRight w:val="0"/>
      <w:marTop w:val="0"/>
      <w:marBottom w:val="0"/>
      <w:divBdr>
        <w:top w:val="none" w:sz="0" w:space="0" w:color="auto"/>
        <w:left w:val="none" w:sz="0" w:space="0" w:color="auto"/>
        <w:bottom w:val="none" w:sz="0" w:space="0" w:color="auto"/>
        <w:right w:val="none" w:sz="0" w:space="0" w:color="auto"/>
      </w:divBdr>
    </w:div>
    <w:div w:id="1522282107">
      <w:marLeft w:val="640"/>
      <w:marRight w:val="0"/>
      <w:marTop w:val="0"/>
      <w:marBottom w:val="0"/>
      <w:divBdr>
        <w:top w:val="none" w:sz="0" w:space="0" w:color="auto"/>
        <w:left w:val="none" w:sz="0" w:space="0" w:color="auto"/>
        <w:bottom w:val="none" w:sz="0" w:space="0" w:color="auto"/>
        <w:right w:val="none" w:sz="0" w:space="0" w:color="auto"/>
      </w:divBdr>
    </w:div>
    <w:div w:id="1522351116">
      <w:marLeft w:val="480"/>
      <w:marRight w:val="0"/>
      <w:marTop w:val="0"/>
      <w:marBottom w:val="0"/>
      <w:divBdr>
        <w:top w:val="none" w:sz="0" w:space="0" w:color="auto"/>
        <w:left w:val="none" w:sz="0" w:space="0" w:color="auto"/>
        <w:bottom w:val="none" w:sz="0" w:space="0" w:color="auto"/>
        <w:right w:val="none" w:sz="0" w:space="0" w:color="auto"/>
      </w:divBdr>
    </w:div>
    <w:div w:id="1522431407">
      <w:marLeft w:val="640"/>
      <w:marRight w:val="0"/>
      <w:marTop w:val="0"/>
      <w:marBottom w:val="0"/>
      <w:divBdr>
        <w:top w:val="none" w:sz="0" w:space="0" w:color="auto"/>
        <w:left w:val="none" w:sz="0" w:space="0" w:color="auto"/>
        <w:bottom w:val="none" w:sz="0" w:space="0" w:color="auto"/>
        <w:right w:val="none" w:sz="0" w:space="0" w:color="auto"/>
      </w:divBdr>
    </w:div>
    <w:div w:id="1522433773">
      <w:marLeft w:val="640"/>
      <w:marRight w:val="0"/>
      <w:marTop w:val="0"/>
      <w:marBottom w:val="0"/>
      <w:divBdr>
        <w:top w:val="none" w:sz="0" w:space="0" w:color="auto"/>
        <w:left w:val="none" w:sz="0" w:space="0" w:color="auto"/>
        <w:bottom w:val="none" w:sz="0" w:space="0" w:color="auto"/>
        <w:right w:val="none" w:sz="0" w:space="0" w:color="auto"/>
      </w:divBdr>
    </w:div>
    <w:div w:id="1522477131">
      <w:marLeft w:val="640"/>
      <w:marRight w:val="0"/>
      <w:marTop w:val="0"/>
      <w:marBottom w:val="0"/>
      <w:divBdr>
        <w:top w:val="none" w:sz="0" w:space="0" w:color="auto"/>
        <w:left w:val="none" w:sz="0" w:space="0" w:color="auto"/>
        <w:bottom w:val="none" w:sz="0" w:space="0" w:color="auto"/>
        <w:right w:val="none" w:sz="0" w:space="0" w:color="auto"/>
      </w:divBdr>
    </w:div>
    <w:div w:id="1522548204">
      <w:marLeft w:val="640"/>
      <w:marRight w:val="0"/>
      <w:marTop w:val="0"/>
      <w:marBottom w:val="0"/>
      <w:divBdr>
        <w:top w:val="none" w:sz="0" w:space="0" w:color="auto"/>
        <w:left w:val="none" w:sz="0" w:space="0" w:color="auto"/>
        <w:bottom w:val="none" w:sz="0" w:space="0" w:color="auto"/>
        <w:right w:val="none" w:sz="0" w:space="0" w:color="auto"/>
      </w:divBdr>
    </w:div>
    <w:div w:id="1522666913">
      <w:marLeft w:val="640"/>
      <w:marRight w:val="0"/>
      <w:marTop w:val="0"/>
      <w:marBottom w:val="0"/>
      <w:divBdr>
        <w:top w:val="none" w:sz="0" w:space="0" w:color="auto"/>
        <w:left w:val="none" w:sz="0" w:space="0" w:color="auto"/>
        <w:bottom w:val="none" w:sz="0" w:space="0" w:color="auto"/>
        <w:right w:val="none" w:sz="0" w:space="0" w:color="auto"/>
      </w:divBdr>
    </w:div>
    <w:div w:id="1522741464">
      <w:marLeft w:val="640"/>
      <w:marRight w:val="0"/>
      <w:marTop w:val="0"/>
      <w:marBottom w:val="0"/>
      <w:divBdr>
        <w:top w:val="none" w:sz="0" w:space="0" w:color="auto"/>
        <w:left w:val="none" w:sz="0" w:space="0" w:color="auto"/>
        <w:bottom w:val="none" w:sz="0" w:space="0" w:color="auto"/>
        <w:right w:val="none" w:sz="0" w:space="0" w:color="auto"/>
      </w:divBdr>
    </w:div>
    <w:div w:id="1522890374">
      <w:marLeft w:val="640"/>
      <w:marRight w:val="0"/>
      <w:marTop w:val="0"/>
      <w:marBottom w:val="0"/>
      <w:divBdr>
        <w:top w:val="none" w:sz="0" w:space="0" w:color="auto"/>
        <w:left w:val="none" w:sz="0" w:space="0" w:color="auto"/>
        <w:bottom w:val="none" w:sz="0" w:space="0" w:color="auto"/>
        <w:right w:val="none" w:sz="0" w:space="0" w:color="auto"/>
      </w:divBdr>
    </w:div>
    <w:div w:id="1522936909">
      <w:marLeft w:val="480"/>
      <w:marRight w:val="0"/>
      <w:marTop w:val="0"/>
      <w:marBottom w:val="0"/>
      <w:divBdr>
        <w:top w:val="none" w:sz="0" w:space="0" w:color="auto"/>
        <w:left w:val="none" w:sz="0" w:space="0" w:color="auto"/>
        <w:bottom w:val="none" w:sz="0" w:space="0" w:color="auto"/>
        <w:right w:val="none" w:sz="0" w:space="0" w:color="auto"/>
      </w:divBdr>
    </w:div>
    <w:div w:id="1523006687">
      <w:marLeft w:val="640"/>
      <w:marRight w:val="0"/>
      <w:marTop w:val="0"/>
      <w:marBottom w:val="0"/>
      <w:divBdr>
        <w:top w:val="none" w:sz="0" w:space="0" w:color="auto"/>
        <w:left w:val="none" w:sz="0" w:space="0" w:color="auto"/>
        <w:bottom w:val="none" w:sz="0" w:space="0" w:color="auto"/>
        <w:right w:val="none" w:sz="0" w:space="0" w:color="auto"/>
      </w:divBdr>
    </w:div>
    <w:div w:id="1523010908">
      <w:marLeft w:val="640"/>
      <w:marRight w:val="0"/>
      <w:marTop w:val="0"/>
      <w:marBottom w:val="0"/>
      <w:divBdr>
        <w:top w:val="none" w:sz="0" w:space="0" w:color="auto"/>
        <w:left w:val="none" w:sz="0" w:space="0" w:color="auto"/>
        <w:bottom w:val="none" w:sz="0" w:space="0" w:color="auto"/>
        <w:right w:val="none" w:sz="0" w:space="0" w:color="auto"/>
      </w:divBdr>
    </w:div>
    <w:div w:id="1523011348">
      <w:marLeft w:val="640"/>
      <w:marRight w:val="0"/>
      <w:marTop w:val="0"/>
      <w:marBottom w:val="0"/>
      <w:divBdr>
        <w:top w:val="none" w:sz="0" w:space="0" w:color="auto"/>
        <w:left w:val="none" w:sz="0" w:space="0" w:color="auto"/>
        <w:bottom w:val="none" w:sz="0" w:space="0" w:color="auto"/>
        <w:right w:val="none" w:sz="0" w:space="0" w:color="auto"/>
      </w:divBdr>
    </w:div>
    <w:div w:id="1523057724">
      <w:marLeft w:val="640"/>
      <w:marRight w:val="0"/>
      <w:marTop w:val="0"/>
      <w:marBottom w:val="0"/>
      <w:divBdr>
        <w:top w:val="none" w:sz="0" w:space="0" w:color="auto"/>
        <w:left w:val="none" w:sz="0" w:space="0" w:color="auto"/>
        <w:bottom w:val="none" w:sz="0" w:space="0" w:color="auto"/>
        <w:right w:val="none" w:sz="0" w:space="0" w:color="auto"/>
      </w:divBdr>
    </w:div>
    <w:div w:id="1523084679">
      <w:marLeft w:val="480"/>
      <w:marRight w:val="0"/>
      <w:marTop w:val="0"/>
      <w:marBottom w:val="0"/>
      <w:divBdr>
        <w:top w:val="none" w:sz="0" w:space="0" w:color="auto"/>
        <w:left w:val="none" w:sz="0" w:space="0" w:color="auto"/>
        <w:bottom w:val="none" w:sz="0" w:space="0" w:color="auto"/>
        <w:right w:val="none" w:sz="0" w:space="0" w:color="auto"/>
      </w:divBdr>
    </w:div>
    <w:div w:id="1523124795">
      <w:marLeft w:val="480"/>
      <w:marRight w:val="0"/>
      <w:marTop w:val="0"/>
      <w:marBottom w:val="0"/>
      <w:divBdr>
        <w:top w:val="none" w:sz="0" w:space="0" w:color="auto"/>
        <w:left w:val="none" w:sz="0" w:space="0" w:color="auto"/>
        <w:bottom w:val="none" w:sz="0" w:space="0" w:color="auto"/>
        <w:right w:val="none" w:sz="0" w:space="0" w:color="auto"/>
      </w:divBdr>
    </w:div>
    <w:div w:id="1523133009">
      <w:marLeft w:val="640"/>
      <w:marRight w:val="0"/>
      <w:marTop w:val="0"/>
      <w:marBottom w:val="0"/>
      <w:divBdr>
        <w:top w:val="none" w:sz="0" w:space="0" w:color="auto"/>
        <w:left w:val="none" w:sz="0" w:space="0" w:color="auto"/>
        <w:bottom w:val="none" w:sz="0" w:space="0" w:color="auto"/>
        <w:right w:val="none" w:sz="0" w:space="0" w:color="auto"/>
      </w:divBdr>
    </w:div>
    <w:div w:id="1523201592">
      <w:marLeft w:val="480"/>
      <w:marRight w:val="0"/>
      <w:marTop w:val="0"/>
      <w:marBottom w:val="0"/>
      <w:divBdr>
        <w:top w:val="none" w:sz="0" w:space="0" w:color="auto"/>
        <w:left w:val="none" w:sz="0" w:space="0" w:color="auto"/>
        <w:bottom w:val="none" w:sz="0" w:space="0" w:color="auto"/>
        <w:right w:val="none" w:sz="0" w:space="0" w:color="auto"/>
      </w:divBdr>
    </w:div>
    <w:div w:id="1523203282">
      <w:marLeft w:val="480"/>
      <w:marRight w:val="0"/>
      <w:marTop w:val="0"/>
      <w:marBottom w:val="0"/>
      <w:divBdr>
        <w:top w:val="none" w:sz="0" w:space="0" w:color="auto"/>
        <w:left w:val="none" w:sz="0" w:space="0" w:color="auto"/>
        <w:bottom w:val="none" w:sz="0" w:space="0" w:color="auto"/>
        <w:right w:val="none" w:sz="0" w:space="0" w:color="auto"/>
      </w:divBdr>
    </w:div>
    <w:div w:id="1523206062">
      <w:marLeft w:val="640"/>
      <w:marRight w:val="0"/>
      <w:marTop w:val="0"/>
      <w:marBottom w:val="0"/>
      <w:divBdr>
        <w:top w:val="none" w:sz="0" w:space="0" w:color="auto"/>
        <w:left w:val="none" w:sz="0" w:space="0" w:color="auto"/>
        <w:bottom w:val="none" w:sz="0" w:space="0" w:color="auto"/>
        <w:right w:val="none" w:sz="0" w:space="0" w:color="auto"/>
      </w:divBdr>
    </w:div>
    <w:div w:id="1523276195">
      <w:marLeft w:val="640"/>
      <w:marRight w:val="0"/>
      <w:marTop w:val="0"/>
      <w:marBottom w:val="0"/>
      <w:divBdr>
        <w:top w:val="none" w:sz="0" w:space="0" w:color="auto"/>
        <w:left w:val="none" w:sz="0" w:space="0" w:color="auto"/>
        <w:bottom w:val="none" w:sz="0" w:space="0" w:color="auto"/>
        <w:right w:val="none" w:sz="0" w:space="0" w:color="auto"/>
      </w:divBdr>
    </w:div>
    <w:div w:id="1523281125">
      <w:marLeft w:val="480"/>
      <w:marRight w:val="0"/>
      <w:marTop w:val="0"/>
      <w:marBottom w:val="0"/>
      <w:divBdr>
        <w:top w:val="none" w:sz="0" w:space="0" w:color="auto"/>
        <w:left w:val="none" w:sz="0" w:space="0" w:color="auto"/>
        <w:bottom w:val="none" w:sz="0" w:space="0" w:color="auto"/>
        <w:right w:val="none" w:sz="0" w:space="0" w:color="auto"/>
      </w:divBdr>
    </w:div>
    <w:div w:id="1523284372">
      <w:marLeft w:val="640"/>
      <w:marRight w:val="0"/>
      <w:marTop w:val="0"/>
      <w:marBottom w:val="0"/>
      <w:divBdr>
        <w:top w:val="none" w:sz="0" w:space="0" w:color="auto"/>
        <w:left w:val="none" w:sz="0" w:space="0" w:color="auto"/>
        <w:bottom w:val="none" w:sz="0" w:space="0" w:color="auto"/>
        <w:right w:val="none" w:sz="0" w:space="0" w:color="auto"/>
      </w:divBdr>
    </w:div>
    <w:div w:id="1523321068">
      <w:marLeft w:val="640"/>
      <w:marRight w:val="0"/>
      <w:marTop w:val="0"/>
      <w:marBottom w:val="0"/>
      <w:divBdr>
        <w:top w:val="none" w:sz="0" w:space="0" w:color="auto"/>
        <w:left w:val="none" w:sz="0" w:space="0" w:color="auto"/>
        <w:bottom w:val="none" w:sz="0" w:space="0" w:color="auto"/>
        <w:right w:val="none" w:sz="0" w:space="0" w:color="auto"/>
      </w:divBdr>
    </w:div>
    <w:div w:id="1523471385">
      <w:marLeft w:val="480"/>
      <w:marRight w:val="0"/>
      <w:marTop w:val="0"/>
      <w:marBottom w:val="0"/>
      <w:divBdr>
        <w:top w:val="none" w:sz="0" w:space="0" w:color="auto"/>
        <w:left w:val="none" w:sz="0" w:space="0" w:color="auto"/>
        <w:bottom w:val="none" w:sz="0" w:space="0" w:color="auto"/>
        <w:right w:val="none" w:sz="0" w:space="0" w:color="auto"/>
      </w:divBdr>
    </w:div>
    <w:div w:id="1523476095">
      <w:marLeft w:val="480"/>
      <w:marRight w:val="0"/>
      <w:marTop w:val="0"/>
      <w:marBottom w:val="0"/>
      <w:divBdr>
        <w:top w:val="none" w:sz="0" w:space="0" w:color="auto"/>
        <w:left w:val="none" w:sz="0" w:space="0" w:color="auto"/>
        <w:bottom w:val="none" w:sz="0" w:space="0" w:color="auto"/>
        <w:right w:val="none" w:sz="0" w:space="0" w:color="auto"/>
      </w:divBdr>
    </w:div>
    <w:div w:id="1523736978">
      <w:marLeft w:val="640"/>
      <w:marRight w:val="0"/>
      <w:marTop w:val="0"/>
      <w:marBottom w:val="0"/>
      <w:divBdr>
        <w:top w:val="none" w:sz="0" w:space="0" w:color="auto"/>
        <w:left w:val="none" w:sz="0" w:space="0" w:color="auto"/>
        <w:bottom w:val="none" w:sz="0" w:space="0" w:color="auto"/>
        <w:right w:val="none" w:sz="0" w:space="0" w:color="auto"/>
      </w:divBdr>
    </w:div>
    <w:div w:id="1523786500">
      <w:marLeft w:val="640"/>
      <w:marRight w:val="0"/>
      <w:marTop w:val="0"/>
      <w:marBottom w:val="0"/>
      <w:divBdr>
        <w:top w:val="none" w:sz="0" w:space="0" w:color="auto"/>
        <w:left w:val="none" w:sz="0" w:space="0" w:color="auto"/>
        <w:bottom w:val="none" w:sz="0" w:space="0" w:color="auto"/>
        <w:right w:val="none" w:sz="0" w:space="0" w:color="auto"/>
      </w:divBdr>
    </w:div>
    <w:div w:id="1523862689">
      <w:marLeft w:val="640"/>
      <w:marRight w:val="0"/>
      <w:marTop w:val="0"/>
      <w:marBottom w:val="0"/>
      <w:divBdr>
        <w:top w:val="none" w:sz="0" w:space="0" w:color="auto"/>
        <w:left w:val="none" w:sz="0" w:space="0" w:color="auto"/>
        <w:bottom w:val="none" w:sz="0" w:space="0" w:color="auto"/>
        <w:right w:val="none" w:sz="0" w:space="0" w:color="auto"/>
      </w:divBdr>
    </w:div>
    <w:div w:id="1523936527">
      <w:marLeft w:val="640"/>
      <w:marRight w:val="0"/>
      <w:marTop w:val="0"/>
      <w:marBottom w:val="0"/>
      <w:divBdr>
        <w:top w:val="none" w:sz="0" w:space="0" w:color="auto"/>
        <w:left w:val="none" w:sz="0" w:space="0" w:color="auto"/>
        <w:bottom w:val="none" w:sz="0" w:space="0" w:color="auto"/>
        <w:right w:val="none" w:sz="0" w:space="0" w:color="auto"/>
      </w:divBdr>
    </w:div>
    <w:div w:id="1524172775">
      <w:marLeft w:val="640"/>
      <w:marRight w:val="0"/>
      <w:marTop w:val="0"/>
      <w:marBottom w:val="0"/>
      <w:divBdr>
        <w:top w:val="none" w:sz="0" w:space="0" w:color="auto"/>
        <w:left w:val="none" w:sz="0" w:space="0" w:color="auto"/>
        <w:bottom w:val="none" w:sz="0" w:space="0" w:color="auto"/>
        <w:right w:val="none" w:sz="0" w:space="0" w:color="auto"/>
      </w:divBdr>
    </w:div>
    <w:div w:id="1524200242">
      <w:marLeft w:val="480"/>
      <w:marRight w:val="0"/>
      <w:marTop w:val="0"/>
      <w:marBottom w:val="0"/>
      <w:divBdr>
        <w:top w:val="none" w:sz="0" w:space="0" w:color="auto"/>
        <w:left w:val="none" w:sz="0" w:space="0" w:color="auto"/>
        <w:bottom w:val="none" w:sz="0" w:space="0" w:color="auto"/>
        <w:right w:val="none" w:sz="0" w:space="0" w:color="auto"/>
      </w:divBdr>
    </w:div>
    <w:div w:id="1524397263">
      <w:marLeft w:val="480"/>
      <w:marRight w:val="0"/>
      <w:marTop w:val="0"/>
      <w:marBottom w:val="0"/>
      <w:divBdr>
        <w:top w:val="none" w:sz="0" w:space="0" w:color="auto"/>
        <w:left w:val="none" w:sz="0" w:space="0" w:color="auto"/>
        <w:bottom w:val="none" w:sz="0" w:space="0" w:color="auto"/>
        <w:right w:val="none" w:sz="0" w:space="0" w:color="auto"/>
      </w:divBdr>
    </w:div>
    <w:div w:id="1524397427">
      <w:marLeft w:val="640"/>
      <w:marRight w:val="0"/>
      <w:marTop w:val="0"/>
      <w:marBottom w:val="0"/>
      <w:divBdr>
        <w:top w:val="none" w:sz="0" w:space="0" w:color="auto"/>
        <w:left w:val="none" w:sz="0" w:space="0" w:color="auto"/>
        <w:bottom w:val="none" w:sz="0" w:space="0" w:color="auto"/>
        <w:right w:val="none" w:sz="0" w:space="0" w:color="auto"/>
      </w:divBdr>
    </w:div>
    <w:div w:id="1524517154">
      <w:marLeft w:val="640"/>
      <w:marRight w:val="0"/>
      <w:marTop w:val="0"/>
      <w:marBottom w:val="0"/>
      <w:divBdr>
        <w:top w:val="none" w:sz="0" w:space="0" w:color="auto"/>
        <w:left w:val="none" w:sz="0" w:space="0" w:color="auto"/>
        <w:bottom w:val="none" w:sz="0" w:space="0" w:color="auto"/>
        <w:right w:val="none" w:sz="0" w:space="0" w:color="auto"/>
      </w:divBdr>
    </w:div>
    <w:div w:id="1524637416">
      <w:marLeft w:val="480"/>
      <w:marRight w:val="0"/>
      <w:marTop w:val="0"/>
      <w:marBottom w:val="0"/>
      <w:divBdr>
        <w:top w:val="none" w:sz="0" w:space="0" w:color="auto"/>
        <w:left w:val="none" w:sz="0" w:space="0" w:color="auto"/>
        <w:bottom w:val="none" w:sz="0" w:space="0" w:color="auto"/>
        <w:right w:val="none" w:sz="0" w:space="0" w:color="auto"/>
      </w:divBdr>
    </w:div>
    <w:div w:id="1524706478">
      <w:marLeft w:val="640"/>
      <w:marRight w:val="0"/>
      <w:marTop w:val="0"/>
      <w:marBottom w:val="0"/>
      <w:divBdr>
        <w:top w:val="none" w:sz="0" w:space="0" w:color="auto"/>
        <w:left w:val="none" w:sz="0" w:space="0" w:color="auto"/>
        <w:bottom w:val="none" w:sz="0" w:space="0" w:color="auto"/>
        <w:right w:val="none" w:sz="0" w:space="0" w:color="auto"/>
      </w:divBdr>
    </w:div>
    <w:div w:id="1524712317">
      <w:marLeft w:val="640"/>
      <w:marRight w:val="0"/>
      <w:marTop w:val="0"/>
      <w:marBottom w:val="0"/>
      <w:divBdr>
        <w:top w:val="none" w:sz="0" w:space="0" w:color="auto"/>
        <w:left w:val="none" w:sz="0" w:space="0" w:color="auto"/>
        <w:bottom w:val="none" w:sz="0" w:space="0" w:color="auto"/>
        <w:right w:val="none" w:sz="0" w:space="0" w:color="auto"/>
      </w:divBdr>
    </w:div>
    <w:div w:id="1524784878">
      <w:marLeft w:val="640"/>
      <w:marRight w:val="0"/>
      <w:marTop w:val="0"/>
      <w:marBottom w:val="0"/>
      <w:divBdr>
        <w:top w:val="none" w:sz="0" w:space="0" w:color="auto"/>
        <w:left w:val="none" w:sz="0" w:space="0" w:color="auto"/>
        <w:bottom w:val="none" w:sz="0" w:space="0" w:color="auto"/>
        <w:right w:val="none" w:sz="0" w:space="0" w:color="auto"/>
      </w:divBdr>
    </w:div>
    <w:div w:id="1524978942">
      <w:marLeft w:val="640"/>
      <w:marRight w:val="0"/>
      <w:marTop w:val="0"/>
      <w:marBottom w:val="0"/>
      <w:divBdr>
        <w:top w:val="none" w:sz="0" w:space="0" w:color="auto"/>
        <w:left w:val="none" w:sz="0" w:space="0" w:color="auto"/>
        <w:bottom w:val="none" w:sz="0" w:space="0" w:color="auto"/>
        <w:right w:val="none" w:sz="0" w:space="0" w:color="auto"/>
      </w:divBdr>
    </w:div>
    <w:div w:id="1525166527">
      <w:marLeft w:val="640"/>
      <w:marRight w:val="0"/>
      <w:marTop w:val="0"/>
      <w:marBottom w:val="0"/>
      <w:divBdr>
        <w:top w:val="none" w:sz="0" w:space="0" w:color="auto"/>
        <w:left w:val="none" w:sz="0" w:space="0" w:color="auto"/>
        <w:bottom w:val="none" w:sz="0" w:space="0" w:color="auto"/>
        <w:right w:val="none" w:sz="0" w:space="0" w:color="auto"/>
      </w:divBdr>
    </w:div>
    <w:div w:id="1525168212">
      <w:marLeft w:val="640"/>
      <w:marRight w:val="0"/>
      <w:marTop w:val="0"/>
      <w:marBottom w:val="0"/>
      <w:divBdr>
        <w:top w:val="none" w:sz="0" w:space="0" w:color="auto"/>
        <w:left w:val="none" w:sz="0" w:space="0" w:color="auto"/>
        <w:bottom w:val="none" w:sz="0" w:space="0" w:color="auto"/>
        <w:right w:val="none" w:sz="0" w:space="0" w:color="auto"/>
      </w:divBdr>
    </w:div>
    <w:div w:id="1525169470">
      <w:marLeft w:val="480"/>
      <w:marRight w:val="0"/>
      <w:marTop w:val="0"/>
      <w:marBottom w:val="0"/>
      <w:divBdr>
        <w:top w:val="none" w:sz="0" w:space="0" w:color="auto"/>
        <w:left w:val="none" w:sz="0" w:space="0" w:color="auto"/>
        <w:bottom w:val="none" w:sz="0" w:space="0" w:color="auto"/>
        <w:right w:val="none" w:sz="0" w:space="0" w:color="auto"/>
      </w:divBdr>
    </w:div>
    <w:div w:id="1525242823">
      <w:marLeft w:val="480"/>
      <w:marRight w:val="0"/>
      <w:marTop w:val="0"/>
      <w:marBottom w:val="0"/>
      <w:divBdr>
        <w:top w:val="none" w:sz="0" w:space="0" w:color="auto"/>
        <w:left w:val="none" w:sz="0" w:space="0" w:color="auto"/>
        <w:bottom w:val="none" w:sz="0" w:space="0" w:color="auto"/>
        <w:right w:val="none" w:sz="0" w:space="0" w:color="auto"/>
      </w:divBdr>
    </w:div>
    <w:div w:id="1525243939">
      <w:marLeft w:val="480"/>
      <w:marRight w:val="0"/>
      <w:marTop w:val="0"/>
      <w:marBottom w:val="0"/>
      <w:divBdr>
        <w:top w:val="none" w:sz="0" w:space="0" w:color="auto"/>
        <w:left w:val="none" w:sz="0" w:space="0" w:color="auto"/>
        <w:bottom w:val="none" w:sz="0" w:space="0" w:color="auto"/>
        <w:right w:val="none" w:sz="0" w:space="0" w:color="auto"/>
      </w:divBdr>
    </w:div>
    <w:div w:id="1525286066">
      <w:marLeft w:val="640"/>
      <w:marRight w:val="0"/>
      <w:marTop w:val="0"/>
      <w:marBottom w:val="0"/>
      <w:divBdr>
        <w:top w:val="none" w:sz="0" w:space="0" w:color="auto"/>
        <w:left w:val="none" w:sz="0" w:space="0" w:color="auto"/>
        <w:bottom w:val="none" w:sz="0" w:space="0" w:color="auto"/>
        <w:right w:val="none" w:sz="0" w:space="0" w:color="auto"/>
      </w:divBdr>
    </w:div>
    <w:div w:id="1525287454">
      <w:marLeft w:val="640"/>
      <w:marRight w:val="0"/>
      <w:marTop w:val="0"/>
      <w:marBottom w:val="0"/>
      <w:divBdr>
        <w:top w:val="none" w:sz="0" w:space="0" w:color="auto"/>
        <w:left w:val="none" w:sz="0" w:space="0" w:color="auto"/>
        <w:bottom w:val="none" w:sz="0" w:space="0" w:color="auto"/>
        <w:right w:val="none" w:sz="0" w:space="0" w:color="auto"/>
      </w:divBdr>
    </w:div>
    <w:div w:id="1525361701">
      <w:marLeft w:val="480"/>
      <w:marRight w:val="0"/>
      <w:marTop w:val="0"/>
      <w:marBottom w:val="0"/>
      <w:divBdr>
        <w:top w:val="none" w:sz="0" w:space="0" w:color="auto"/>
        <w:left w:val="none" w:sz="0" w:space="0" w:color="auto"/>
        <w:bottom w:val="none" w:sz="0" w:space="0" w:color="auto"/>
        <w:right w:val="none" w:sz="0" w:space="0" w:color="auto"/>
      </w:divBdr>
    </w:div>
    <w:div w:id="1525440613">
      <w:marLeft w:val="480"/>
      <w:marRight w:val="0"/>
      <w:marTop w:val="0"/>
      <w:marBottom w:val="0"/>
      <w:divBdr>
        <w:top w:val="none" w:sz="0" w:space="0" w:color="auto"/>
        <w:left w:val="none" w:sz="0" w:space="0" w:color="auto"/>
        <w:bottom w:val="none" w:sz="0" w:space="0" w:color="auto"/>
        <w:right w:val="none" w:sz="0" w:space="0" w:color="auto"/>
      </w:divBdr>
    </w:div>
    <w:div w:id="1525511068">
      <w:marLeft w:val="640"/>
      <w:marRight w:val="0"/>
      <w:marTop w:val="0"/>
      <w:marBottom w:val="0"/>
      <w:divBdr>
        <w:top w:val="none" w:sz="0" w:space="0" w:color="auto"/>
        <w:left w:val="none" w:sz="0" w:space="0" w:color="auto"/>
        <w:bottom w:val="none" w:sz="0" w:space="0" w:color="auto"/>
        <w:right w:val="none" w:sz="0" w:space="0" w:color="auto"/>
      </w:divBdr>
    </w:div>
    <w:div w:id="1525511626">
      <w:marLeft w:val="640"/>
      <w:marRight w:val="0"/>
      <w:marTop w:val="0"/>
      <w:marBottom w:val="0"/>
      <w:divBdr>
        <w:top w:val="none" w:sz="0" w:space="0" w:color="auto"/>
        <w:left w:val="none" w:sz="0" w:space="0" w:color="auto"/>
        <w:bottom w:val="none" w:sz="0" w:space="0" w:color="auto"/>
        <w:right w:val="none" w:sz="0" w:space="0" w:color="auto"/>
      </w:divBdr>
    </w:div>
    <w:div w:id="1525556940">
      <w:marLeft w:val="480"/>
      <w:marRight w:val="0"/>
      <w:marTop w:val="0"/>
      <w:marBottom w:val="0"/>
      <w:divBdr>
        <w:top w:val="none" w:sz="0" w:space="0" w:color="auto"/>
        <w:left w:val="none" w:sz="0" w:space="0" w:color="auto"/>
        <w:bottom w:val="none" w:sz="0" w:space="0" w:color="auto"/>
        <w:right w:val="none" w:sz="0" w:space="0" w:color="auto"/>
      </w:divBdr>
    </w:div>
    <w:div w:id="1525558594">
      <w:marLeft w:val="480"/>
      <w:marRight w:val="0"/>
      <w:marTop w:val="0"/>
      <w:marBottom w:val="0"/>
      <w:divBdr>
        <w:top w:val="none" w:sz="0" w:space="0" w:color="auto"/>
        <w:left w:val="none" w:sz="0" w:space="0" w:color="auto"/>
        <w:bottom w:val="none" w:sz="0" w:space="0" w:color="auto"/>
        <w:right w:val="none" w:sz="0" w:space="0" w:color="auto"/>
      </w:divBdr>
    </w:div>
    <w:div w:id="1525629500">
      <w:marLeft w:val="640"/>
      <w:marRight w:val="0"/>
      <w:marTop w:val="0"/>
      <w:marBottom w:val="0"/>
      <w:divBdr>
        <w:top w:val="none" w:sz="0" w:space="0" w:color="auto"/>
        <w:left w:val="none" w:sz="0" w:space="0" w:color="auto"/>
        <w:bottom w:val="none" w:sz="0" w:space="0" w:color="auto"/>
        <w:right w:val="none" w:sz="0" w:space="0" w:color="auto"/>
      </w:divBdr>
    </w:div>
    <w:div w:id="1525631404">
      <w:marLeft w:val="640"/>
      <w:marRight w:val="0"/>
      <w:marTop w:val="0"/>
      <w:marBottom w:val="0"/>
      <w:divBdr>
        <w:top w:val="none" w:sz="0" w:space="0" w:color="auto"/>
        <w:left w:val="none" w:sz="0" w:space="0" w:color="auto"/>
        <w:bottom w:val="none" w:sz="0" w:space="0" w:color="auto"/>
        <w:right w:val="none" w:sz="0" w:space="0" w:color="auto"/>
      </w:divBdr>
    </w:div>
    <w:div w:id="1525706007">
      <w:marLeft w:val="480"/>
      <w:marRight w:val="0"/>
      <w:marTop w:val="0"/>
      <w:marBottom w:val="0"/>
      <w:divBdr>
        <w:top w:val="none" w:sz="0" w:space="0" w:color="auto"/>
        <w:left w:val="none" w:sz="0" w:space="0" w:color="auto"/>
        <w:bottom w:val="none" w:sz="0" w:space="0" w:color="auto"/>
        <w:right w:val="none" w:sz="0" w:space="0" w:color="auto"/>
      </w:divBdr>
    </w:div>
    <w:div w:id="1525750917">
      <w:marLeft w:val="480"/>
      <w:marRight w:val="0"/>
      <w:marTop w:val="0"/>
      <w:marBottom w:val="0"/>
      <w:divBdr>
        <w:top w:val="none" w:sz="0" w:space="0" w:color="auto"/>
        <w:left w:val="none" w:sz="0" w:space="0" w:color="auto"/>
        <w:bottom w:val="none" w:sz="0" w:space="0" w:color="auto"/>
        <w:right w:val="none" w:sz="0" w:space="0" w:color="auto"/>
      </w:divBdr>
    </w:div>
    <w:div w:id="1525825889">
      <w:marLeft w:val="480"/>
      <w:marRight w:val="0"/>
      <w:marTop w:val="0"/>
      <w:marBottom w:val="0"/>
      <w:divBdr>
        <w:top w:val="none" w:sz="0" w:space="0" w:color="auto"/>
        <w:left w:val="none" w:sz="0" w:space="0" w:color="auto"/>
        <w:bottom w:val="none" w:sz="0" w:space="0" w:color="auto"/>
        <w:right w:val="none" w:sz="0" w:space="0" w:color="auto"/>
      </w:divBdr>
    </w:div>
    <w:div w:id="1525826364">
      <w:marLeft w:val="480"/>
      <w:marRight w:val="0"/>
      <w:marTop w:val="0"/>
      <w:marBottom w:val="0"/>
      <w:divBdr>
        <w:top w:val="none" w:sz="0" w:space="0" w:color="auto"/>
        <w:left w:val="none" w:sz="0" w:space="0" w:color="auto"/>
        <w:bottom w:val="none" w:sz="0" w:space="0" w:color="auto"/>
        <w:right w:val="none" w:sz="0" w:space="0" w:color="auto"/>
      </w:divBdr>
    </w:div>
    <w:div w:id="1525827224">
      <w:marLeft w:val="480"/>
      <w:marRight w:val="0"/>
      <w:marTop w:val="0"/>
      <w:marBottom w:val="0"/>
      <w:divBdr>
        <w:top w:val="none" w:sz="0" w:space="0" w:color="auto"/>
        <w:left w:val="none" w:sz="0" w:space="0" w:color="auto"/>
        <w:bottom w:val="none" w:sz="0" w:space="0" w:color="auto"/>
        <w:right w:val="none" w:sz="0" w:space="0" w:color="auto"/>
      </w:divBdr>
    </w:div>
    <w:div w:id="1525940521">
      <w:marLeft w:val="480"/>
      <w:marRight w:val="0"/>
      <w:marTop w:val="0"/>
      <w:marBottom w:val="0"/>
      <w:divBdr>
        <w:top w:val="none" w:sz="0" w:space="0" w:color="auto"/>
        <w:left w:val="none" w:sz="0" w:space="0" w:color="auto"/>
        <w:bottom w:val="none" w:sz="0" w:space="0" w:color="auto"/>
        <w:right w:val="none" w:sz="0" w:space="0" w:color="auto"/>
      </w:divBdr>
    </w:div>
    <w:div w:id="1525940534">
      <w:marLeft w:val="480"/>
      <w:marRight w:val="0"/>
      <w:marTop w:val="0"/>
      <w:marBottom w:val="0"/>
      <w:divBdr>
        <w:top w:val="none" w:sz="0" w:space="0" w:color="auto"/>
        <w:left w:val="none" w:sz="0" w:space="0" w:color="auto"/>
        <w:bottom w:val="none" w:sz="0" w:space="0" w:color="auto"/>
        <w:right w:val="none" w:sz="0" w:space="0" w:color="auto"/>
      </w:divBdr>
    </w:div>
    <w:div w:id="1526014700">
      <w:marLeft w:val="640"/>
      <w:marRight w:val="0"/>
      <w:marTop w:val="0"/>
      <w:marBottom w:val="0"/>
      <w:divBdr>
        <w:top w:val="none" w:sz="0" w:space="0" w:color="auto"/>
        <w:left w:val="none" w:sz="0" w:space="0" w:color="auto"/>
        <w:bottom w:val="none" w:sz="0" w:space="0" w:color="auto"/>
        <w:right w:val="none" w:sz="0" w:space="0" w:color="auto"/>
      </w:divBdr>
    </w:div>
    <w:div w:id="1526207211">
      <w:marLeft w:val="640"/>
      <w:marRight w:val="0"/>
      <w:marTop w:val="0"/>
      <w:marBottom w:val="0"/>
      <w:divBdr>
        <w:top w:val="none" w:sz="0" w:space="0" w:color="auto"/>
        <w:left w:val="none" w:sz="0" w:space="0" w:color="auto"/>
        <w:bottom w:val="none" w:sz="0" w:space="0" w:color="auto"/>
        <w:right w:val="none" w:sz="0" w:space="0" w:color="auto"/>
      </w:divBdr>
    </w:div>
    <w:div w:id="1526208360">
      <w:marLeft w:val="640"/>
      <w:marRight w:val="0"/>
      <w:marTop w:val="0"/>
      <w:marBottom w:val="0"/>
      <w:divBdr>
        <w:top w:val="none" w:sz="0" w:space="0" w:color="auto"/>
        <w:left w:val="none" w:sz="0" w:space="0" w:color="auto"/>
        <w:bottom w:val="none" w:sz="0" w:space="0" w:color="auto"/>
        <w:right w:val="none" w:sz="0" w:space="0" w:color="auto"/>
      </w:divBdr>
    </w:div>
    <w:div w:id="1526212287">
      <w:marLeft w:val="640"/>
      <w:marRight w:val="0"/>
      <w:marTop w:val="0"/>
      <w:marBottom w:val="0"/>
      <w:divBdr>
        <w:top w:val="none" w:sz="0" w:space="0" w:color="auto"/>
        <w:left w:val="none" w:sz="0" w:space="0" w:color="auto"/>
        <w:bottom w:val="none" w:sz="0" w:space="0" w:color="auto"/>
        <w:right w:val="none" w:sz="0" w:space="0" w:color="auto"/>
      </w:divBdr>
    </w:div>
    <w:div w:id="1526284817">
      <w:marLeft w:val="640"/>
      <w:marRight w:val="0"/>
      <w:marTop w:val="0"/>
      <w:marBottom w:val="0"/>
      <w:divBdr>
        <w:top w:val="none" w:sz="0" w:space="0" w:color="auto"/>
        <w:left w:val="none" w:sz="0" w:space="0" w:color="auto"/>
        <w:bottom w:val="none" w:sz="0" w:space="0" w:color="auto"/>
        <w:right w:val="none" w:sz="0" w:space="0" w:color="auto"/>
      </w:divBdr>
    </w:div>
    <w:div w:id="1526285075">
      <w:marLeft w:val="640"/>
      <w:marRight w:val="0"/>
      <w:marTop w:val="0"/>
      <w:marBottom w:val="0"/>
      <w:divBdr>
        <w:top w:val="none" w:sz="0" w:space="0" w:color="auto"/>
        <w:left w:val="none" w:sz="0" w:space="0" w:color="auto"/>
        <w:bottom w:val="none" w:sz="0" w:space="0" w:color="auto"/>
        <w:right w:val="none" w:sz="0" w:space="0" w:color="auto"/>
      </w:divBdr>
    </w:div>
    <w:div w:id="1526362220">
      <w:marLeft w:val="640"/>
      <w:marRight w:val="0"/>
      <w:marTop w:val="0"/>
      <w:marBottom w:val="0"/>
      <w:divBdr>
        <w:top w:val="none" w:sz="0" w:space="0" w:color="auto"/>
        <w:left w:val="none" w:sz="0" w:space="0" w:color="auto"/>
        <w:bottom w:val="none" w:sz="0" w:space="0" w:color="auto"/>
        <w:right w:val="none" w:sz="0" w:space="0" w:color="auto"/>
      </w:divBdr>
    </w:div>
    <w:div w:id="1526363673">
      <w:marLeft w:val="640"/>
      <w:marRight w:val="0"/>
      <w:marTop w:val="0"/>
      <w:marBottom w:val="0"/>
      <w:divBdr>
        <w:top w:val="none" w:sz="0" w:space="0" w:color="auto"/>
        <w:left w:val="none" w:sz="0" w:space="0" w:color="auto"/>
        <w:bottom w:val="none" w:sz="0" w:space="0" w:color="auto"/>
        <w:right w:val="none" w:sz="0" w:space="0" w:color="auto"/>
      </w:divBdr>
    </w:div>
    <w:div w:id="1526478457">
      <w:marLeft w:val="640"/>
      <w:marRight w:val="0"/>
      <w:marTop w:val="0"/>
      <w:marBottom w:val="0"/>
      <w:divBdr>
        <w:top w:val="none" w:sz="0" w:space="0" w:color="auto"/>
        <w:left w:val="none" w:sz="0" w:space="0" w:color="auto"/>
        <w:bottom w:val="none" w:sz="0" w:space="0" w:color="auto"/>
        <w:right w:val="none" w:sz="0" w:space="0" w:color="auto"/>
      </w:divBdr>
    </w:div>
    <w:div w:id="1526552496">
      <w:marLeft w:val="640"/>
      <w:marRight w:val="0"/>
      <w:marTop w:val="0"/>
      <w:marBottom w:val="0"/>
      <w:divBdr>
        <w:top w:val="none" w:sz="0" w:space="0" w:color="auto"/>
        <w:left w:val="none" w:sz="0" w:space="0" w:color="auto"/>
        <w:bottom w:val="none" w:sz="0" w:space="0" w:color="auto"/>
        <w:right w:val="none" w:sz="0" w:space="0" w:color="auto"/>
      </w:divBdr>
    </w:div>
    <w:div w:id="1526554368">
      <w:marLeft w:val="480"/>
      <w:marRight w:val="0"/>
      <w:marTop w:val="0"/>
      <w:marBottom w:val="0"/>
      <w:divBdr>
        <w:top w:val="none" w:sz="0" w:space="0" w:color="auto"/>
        <w:left w:val="none" w:sz="0" w:space="0" w:color="auto"/>
        <w:bottom w:val="none" w:sz="0" w:space="0" w:color="auto"/>
        <w:right w:val="none" w:sz="0" w:space="0" w:color="auto"/>
      </w:divBdr>
    </w:div>
    <w:div w:id="1526557204">
      <w:marLeft w:val="480"/>
      <w:marRight w:val="0"/>
      <w:marTop w:val="0"/>
      <w:marBottom w:val="0"/>
      <w:divBdr>
        <w:top w:val="none" w:sz="0" w:space="0" w:color="auto"/>
        <w:left w:val="none" w:sz="0" w:space="0" w:color="auto"/>
        <w:bottom w:val="none" w:sz="0" w:space="0" w:color="auto"/>
        <w:right w:val="none" w:sz="0" w:space="0" w:color="auto"/>
      </w:divBdr>
    </w:div>
    <w:div w:id="1526677742">
      <w:marLeft w:val="480"/>
      <w:marRight w:val="0"/>
      <w:marTop w:val="0"/>
      <w:marBottom w:val="0"/>
      <w:divBdr>
        <w:top w:val="none" w:sz="0" w:space="0" w:color="auto"/>
        <w:left w:val="none" w:sz="0" w:space="0" w:color="auto"/>
        <w:bottom w:val="none" w:sz="0" w:space="0" w:color="auto"/>
        <w:right w:val="none" w:sz="0" w:space="0" w:color="auto"/>
      </w:divBdr>
    </w:div>
    <w:div w:id="1526751789">
      <w:marLeft w:val="640"/>
      <w:marRight w:val="0"/>
      <w:marTop w:val="0"/>
      <w:marBottom w:val="0"/>
      <w:divBdr>
        <w:top w:val="none" w:sz="0" w:space="0" w:color="auto"/>
        <w:left w:val="none" w:sz="0" w:space="0" w:color="auto"/>
        <w:bottom w:val="none" w:sz="0" w:space="0" w:color="auto"/>
        <w:right w:val="none" w:sz="0" w:space="0" w:color="auto"/>
      </w:divBdr>
    </w:div>
    <w:div w:id="1526793466">
      <w:marLeft w:val="640"/>
      <w:marRight w:val="0"/>
      <w:marTop w:val="0"/>
      <w:marBottom w:val="0"/>
      <w:divBdr>
        <w:top w:val="none" w:sz="0" w:space="0" w:color="auto"/>
        <w:left w:val="none" w:sz="0" w:space="0" w:color="auto"/>
        <w:bottom w:val="none" w:sz="0" w:space="0" w:color="auto"/>
        <w:right w:val="none" w:sz="0" w:space="0" w:color="auto"/>
      </w:divBdr>
    </w:div>
    <w:div w:id="1526865951">
      <w:marLeft w:val="480"/>
      <w:marRight w:val="0"/>
      <w:marTop w:val="0"/>
      <w:marBottom w:val="0"/>
      <w:divBdr>
        <w:top w:val="none" w:sz="0" w:space="0" w:color="auto"/>
        <w:left w:val="none" w:sz="0" w:space="0" w:color="auto"/>
        <w:bottom w:val="none" w:sz="0" w:space="0" w:color="auto"/>
        <w:right w:val="none" w:sz="0" w:space="0" w:color="auto"/>
      </w:divBdr>
    </w:div>
    <w:div w:id="1526943850">
      <w:marLeft w:val="640"/>
      <w:marRight w:val="0"/>
      <w:marTop w:val="0"/>
      <w:marBottom w:val="0"/>
      <w:divBdr>
        <w:top w:val="none" w:sz="0" w:space="0" w:color="auto"/>
        <w:left w:val="none" w:sz="0" w:space="0" w:color="auto"/>
        <w:bottom w:val="none" w:sz="0" w:space="0" w:color="auto"/>
        <w:right w:val="none" w:sz="0" w:space="0" w:color="auto"/>
      </w:divBdr>
    </w:div>
    <w:div w:id="1527020378">
      <w:marLeft w:val="640"/>
      <w:marRight w:val="0"/>
      <w:marTop w:val="0"/>
      <w:marBottom w:val="0"/>
      <w:divBdr>
        <w:top w:val="none" w:sz="0" w:space="0" w:color="auto"/>
        <w:left w:val="none" w:sz="0" w:space="0" w:color="auto"/>
        <w:bottom w:val="none" w:sz="0" w:space="0" w:color="auto"/>
        <w:right w:val="none" w:sz="0" w:space="0" w:color="auto"/>
      </w:divBdr>
    </w:div>
    <w:div w:id="1527064742">
      <w:marLeft w:val="480"/>
      <w:marRight w:val="0"/>
      <w:marTop w:val="0"/>
      <w:marBottom w:val="0"/>
      <w:divBdr>
        <w:top w:val="none" w:sz="0" w:space="0" w:color="auto"/>
        <w:left w:val="none" w:sz="0" w:space="0" w:color="auto"/>
        <w:bottom w:val="none" w:sz="0" w:space="0" w:color="auto"/>
        <w:right w:val="none" w:sz="0" w:space="0" w:color="auto"/>
      </w:divBdr>
    </w:div>
    <w:div w:id="1527214802">
      <w:marLeft w:val="480"/>
      <w:marRight w:val="0"/>
      <w:marTop w:val="0"/>
      <w:marBottom w:val="0"/>
      <w:divBdr>
        <w:top w:val="none" w:sz="0" w:space="0" w:color="auto"/>
        <w:left w:val="none" w:sz="0" w:space="0" w:color="auto"/>
        <w:bottom w:val="none" w:sz="0" w:space="0" w:color="auto"/>
        <w:right w:val="none" w:sz="0" w:space="0" w:color="auto"/>
      </w:divBdr>
    </w:div>
    <w:div w:id="1527251220">
      <w:marLeft w:val="640"/>
      <w:marRight w:val="0"/>
      <w:marTop w:val="0"/>
      <w:marBottom w:val="0"/>
      <w:divBdr>
        <w:top w:val="none" w:sz="0" w:space="0" w:color="auto"/>
        <w:left w:val="none" w:sz="0" w:space="0" w:color="auto"/>
        <w:bottom w:val="none" w:sz="0" w:space="0" w:color="auto"/>
        <w:right w:val="none" w:sz="0" w:space="0" w:color="auto"/>
      </w:divBdr>
    </w:div>
    <w:div w:id="1527254155">
      <w:marLeft w:val="640"/>
      <w:marRight w:val="0"/>
      <w:marTop w:val="0"/>
      <w:marBottom w:val="0"/>
      <w:divBdr>
        <w:top w:val="none" w:sz="0" w:space="0" w:color="auto"/>
        <w:left w:val="none" w:sz="0" w:space="0" w:color="auto"/>
        <w:bottom w:val="none" w:sz="0" w:space="0" w:color="auto"/>
        <w:right w:val="none" w:sz="0" w:space="0" w:color="auto"/>
      </w:divBdr>
    </w:div>
    <w:div w:id="1527402125">
      <w:marLeft w:val="480"/>
      <w:marRight w:val="0"/>
      <w:marTop w:val="0"/>
      <w:marBottom w:val="0"/>
      <w:divBdr>
        <w:top w:val="none" w:sz="0" w:space="0" w:color="auto"/>
        <w:left w:val="none" w:sz="0" w:space="0" w:color="auto"/>
        <w:bottom w:val="none" w:sz="0" w:space="0" w:color="auto"/>
        <w:right w:val="none" w:sz="0" w:space="0" w:color="auto"/>
      </w:divBdr>
    </w:div>
    <w:div w:id="1527593421">
      <w:marLeft w:val="480"/>
      <w:marRight w:val="0"/>
      <w:marTop w:val="0"/>
      <w:marBottom w:val="0"/>
      <w:divBdr>
        <w:top w:val="none" w:sz="0" w:space="0" w:color="auto"/>
        <w:left w:val="none" w:sz="0" w:space="0" w:color="auto"/>
        <w:bottom w:val="none" w:sz="0" w:space="0" w:color="auto"/>
        <w:right w:val="none" w:sz="0" w:space="0" w:color="auto"/>
      </w:divBdr>
    </w:div>
    <w:div w:id="1527787846">
      <w:marLeft w:val="640"/>
      <w:marRight w:val="0"/>
      <w:marTop w:val="0"/>
      <w:marBottom w:val="0"/>
      <w:divBdr>
        <w:top w:val="none" w:sz="0" w:space="0" w:color="auto"/>
        <w:left w:val="none" w:sz="0" w:space="0" w:color="auto"/>
        <w:bottom w:val="none" w:sz="0" w:space="0" w:color="auto"/>
        <w:right w:val="none" w:sz="0" w:space="0" w:color="auto"/>
      </w:divBdr>
    </w:div>
    <w:div w:id="1527870391">
      <w:marLeft w:val="640"/>
      <w:marRight w:val="0"/>
      <w:marTop w:val="0"/>
      <w:marBottom w:val="0"/>
      <w:divBdr>
        <w:top w:val="none" w:sz="0" w:space="0" w:color="auto"/>
        <w:left w:val="none" w:sz="0" w:space="0" w:color="auto"/>
        <w:bottom w:val="none" w:sz="0" w:space="0" w:color="auto"/>
        <w:right w:val="none" w:sz="0" w:space="0" w:color="auto"/>
      </w:divBdr>
    </w:div>
    <w:div w:id="1527986321">
      <w:marLeft w:val="480"/>
      <w:marRight w:val="0"/>
      <w:marTop w:val="0"/>
      <w:marBottom w:val="0"/>
      <w:divBdr>
        <w:top w:val="none" w:sz="0" w:space="0" w:color="auto"/>
        <w:left w:val="none" w:sz="0" w:space="0" w:color="auto"/>
        <w:bottom w:val="none" w:sz="0" w:space="0" w:color="auto"/>
        <w:right w:val="none" w:sz="0" w:space="0" w:color="auto"/>
      </w:divBdr>
    </w:div>
    <w:div w:id="1528062046">
      <w:marLeft w:val="640"/>
      <w:marRight w:val="0"/>
      <w:marTop w:val="0"/>
      <w:marBottom w:val="0"/>
      <w:divBdr>
        <w:top w:val="none" w:sz="0" w:space="0" w:color="auto"/>
        <w:left w:val="none" w:sz="0" w:space="0" w:color="auto"/>
        <w:bottom w:val="none" w:sz="0" w:space="0" w:color="auto"/>
        <w:right w:val="none" w:sz="0" w:space="0" w:color="auto"/>
      </w:divBdr>
    </w:div>
    <w:div w:id="1528105847">
      <w:marLeft w:val="480"/>
      <w:marRight w:val="0"/>
      <w:marTop w:val="0"/>
      <w:marBottom w:val="0"/>
      <w:divBdr>
        <w:top w:val="none" w:sz="0" w:space="0" w:color="auto"/>
        <w:left w:val="none" w:sz="0" w:space="0" w:color="auto"/>
        <w:bottom w:val="none" w:sz="0" w:space="0" w:color="auto"/>
        <w:right w:val="none" w:sz="0" w:space="0" w:color="auto"/>
      </w:divBdr>
    </w:div>
    <w:div w:id="1528134578">
      <w:bodyDiv w:val="1"/>
      <w:marLeft w:val="0"/>
      <w:marRight w:val="0"/>
      <w:marTop w:val="0"/>
      <w:marBottom w:val="0"/>
      <w:divBdr>
        <w:top w:val="none" w:sz="0" w:space="0" w:color="auto"/>
        <w:left w:val="none" w:sz="0" w:space="0" w:color="auto"/>
        <w:bottom w:val="none" w:sz="0" w:space="0" w:color="auto"/>
        <w:right w:val="none" w:sz="0" w:space="0" w:color="auto"/>
      </w:divBdr>
      <w:divsChild>
        <w:div w:id="2022463455">
          <w:marLeft w:val="640"/>
          <w:marRight w:val="0"/>
          <w:marTop w:val="0"/>
          <w:marBottom w:val="0"/>
          <w:divBdr>
            <w:top w:val="none" w:sz="0" w:space="0" w:color="auto"/>
            <w:left w:val="none" w:sz="0" w:space="0" w:color="auto"/>
            <w:bottom w:val="none" w:sz="0" w:space="0" w:color="auto"/>
            <w:right w:val="none" w:sz="0" w:space="0" w:color="auto"/>
          </w:divBdr>
        </w:div>
        <w:div w:id="217206011">
          <w:marLeft w:val="640"/>
          <w:marRight w:val="0"/>
          <w:marTop w:val="0"/>
          <w:marBottom w:val="0"/>
          <w:divBdr>
            <w:top w:val="none" w:sz="0" w:space="0" w:color="auto"/>
            <w:left w:val="none" w:sz="0" w:space="0" w:color="auto"/>
            <w:bottom w:val="none" w:sz="0" w:space="0" w:color="auto"/>
            <w:right w:val="none" w:sz="0" w:space="0" w:color="auto"/>
          </w:divBdr>
        </w:div>
        <w:div w:id="1281112921">
          <w:marLeft w:val="640"/>
          <w:marRight w:val="0"/>
          <w:marTop w:val="0"/>
          <w:marBottom w:val="0"/>
          <w:divBdr>
            <w:top w:val="none" w:sz="0" w:space="0" w:color="auto"/>
            <w:left w:val="none" w:sz="0" w:space="0" w:color="auto"/>
            <w:bottom w:val="none" w:sz="0" w:space="0" w:color="auto"/>
            <w:right w:val="none" w:sz="0" w:space="0" w:color="auto"/>
          </w:divBdr>
        </w:div>
        <w:div w:id="322896898">
          <w:marLeft w:val="640"/>
          <w:marRight w:val="0"/>
          <w:marTop w:val="0"/>
          <w:marBottom w:val="0"/>
          <w:divBdr>
            <w:top w:val="none" w:sz="0" w:space="0" w:color="auto"/>
            <w:left w:val="none" w:sz="0" w:space="0" w:color="auto"/>
            <w:bottom w:val="none" w:sz="0" w:space="0" w:color="auto"/>
            <w:right w:val="none" w:sz="0" w:space="0" w:color="auto"/>
          </w:divBdr>
        </w:div>
        <w:div w:id="812138683">
          <w:marLeft w:val="640"/>
          <w:marRight w:val="0"/>
          <w:marTop w:val="0"/>
          <w:marBottom w:val="0"/>
          <w:divBdr>
            <w:top w:val="none" w:sz="0" w:space="0" w:color="auto"/>
            <w:left w:val="none" w:sz="0" w:space="0" w:color="auto"/>
            <w:bottom w:val="none" w:sz="0" w:space="0" w:color="auto"/>
            <w:right w:val="none" w:sz="0" w:space="0" w:color="auto"/>
          </w:divBdr>
        </w:div>
        <w:div w:id="607198229">
          <w:marLeft w:val="640"/>
          <w:marRight w:val="0"/>
          <w:marTop w:val="0"/>
          <w:marBottom w:val="0"/>
          <w:divBdr>
            <w:top w:val="none" w:sz="0" w:space="0" w:color="auto"/>
            <w:left w:val="none" w:sz="0" w:space="0" w:color="auto"/>
            <w:bottom w:val="none" w:sz="0" w:space="0" w:color="auto"/>
            <w:right w:val="none" w:sz="0" w:space="0" w:color="auto"/>
          </w:divBdr>
        </w:div>
        <w:div w:id="197621300">
          <w:marLeft w:val="640"/>
          <w:marRight w:val="0"/>
          <w:marTop w:val="0"/>
          <w:marBottom w:val="0"/>
          <w:divBdr>
            <w:top w:val="none" w:sz="0" w:space="0" w:color="auto"/>
            <w:left w:val="none" w:sz="0" w:space="0" w:color="auto"/>
            <w:bottom w:val="none" w:sz="0" w:space="0" w:color="auto"/>
            <w:right w:val="none" w:sz="0" w:space="0" w:color="auto"/>
          </w:divBdr>
        </w:div>
        <w:div w:id="1883519559">
          <w:marLeft w:val="640"/>
          <w:marRight w:val="0"/>
          <w:marTop w:val="0"/>
          <w:marBottom w:val="0"/>
          <w:divBdr>
            <w:top w:val="none" w:sz="0" w:space="0" w:color="auto"/>
            <w:left w:val="none" w:sz="0" w:space="0" w:color="auto"/>
            <w:bottom w:val="none" w:sz="0" w:space="0" w:color="auto"/>
            <w:right w:val="none" w:sz="0" w:space="0" w:color="auto"/>
          </w:divBdr>
        </w:div>
        <w:div w:id="331834872">
          <w:marLeft w:val="640"/>
          <w:marRight w:val="0"/>
          <w:marTop w:val="0"/>
          <w:marBottom w:val="0"/>
          <w:divBdr>
            <w:top w:val="none" w:sz="0" w:space="0" w:color="auto"/>
            <w:left w:val="none" w:sz="0" w:space="0" w:color="auto"/>
            <w:bottom w:val="none" w:sz="0" w:space="0" w:color="auto"/>
            <w:right w:val="none" w:sz="0" w:space="0" w:color="auto"/>
          </w:divBdr>
        </w:div>
        <w:div w:id="489370508">
          <w:marLeft w:val="640"/>
          <w:marRight w:val="0"/>
          <w:marTop w:val="0"/>
          <w:marBottom w:val="0"/>
          <w:divBdr>
            <w:top w:val="none" w:sz="0" w:space="0" w:color="auto"/>
            <w:left w:val="none" w:sz="0" w:space="0" w:color="auto"/>
            <w:bottom w:val="none" w:sz="0" w:space="0" w:color="auto"/>
            <w:right w:val="none" w:sz="0" w:space="0" w:color="auto"/>
          </w:divBdr>
        </w:div>
        <w:div w:id="615063370">
          <w:marLeft w:val="640"/>
          <w:marRight w:val="0"/>
          <w:marTop w:val="0"/>
          <w:marBottom w:val="0"/>
          <w:divBdr>
            <w:top w:val="none" w:sz="0" w:space="0" w:color="auto"/>
            <w:left w:val="none" w:sz="0" w:space="0" w:color="auto"/>
            <w:bottom w:val="none" w:sz="0" w:space="0" w:color="auto"/>
            <w:right w:val="none" w:sz="0" w:space="0" w:color="auto"/>
          </w:divBdr>
        </w:div>
        <w:div w:id="1881630976">
          <w:marLeft w:val="640"/>
          <w:marRight w:val="0"/>
          <w:marTop w:val="0"/>
          <w:marBottom w:val="0"/>
          <w:divBdr>
            <w:top w:val="none" w:sz="0" w:space="0" w:color="auto"/>
            <w:left w:val="none" w:sz="0" w:space="0" w:color="auto"/>
            <w:bottom w:val="none" w:sz="0" w:space="0" w:color="auto"/>
            <w:right w:val="none" w:sz="0" w:space="0" w:color="auto"/>
          </w:divBdr>
        </w:div>
        <w:div w:id="512959899">
          <w:marLeft w:val="640"/>
          <w:marRight w:val="0"/>
          <w:marTop w:val="0"/>
          <w:marBottom w:val="0"/>
          <w:divBdr>
            <w:top w:val="none" w:sz="0" w:space="0" w:color="auto"/>
            <w:left w:val="none" w:sz="0" w:space="0" w:color="auto"/>
            <w:bottom w:val="none" w:sz="0" w:space="0" w:color="auto"/>
            <w:right w:val="none" w:sz="0" w:space="0" w:color="auto"/>
          </w:divBdr>
        </w:div>
        <w:div w:id="523448049">
          <w:marLeft w:val="640"/>
          <w:marRight w:val="0"/>
          <w:marTop w:val="0"/>
          <w:marBottom w:val="0"/>
          <w:divBdr>
            <w:top w:val="none" w:sz="0" w:space="0" w:color="auto"/>
            <w:left w:val="none" w:sz="0" w:space="0" w:color="auto"/>
            <w:bottom w:val="none" w:sz="0" w:space="0" w:color="auto"/>
            <w:right w:val="none" w:sz="0" w:space="0" w:color="auto"/>
          </w:divBdr>
        </w:div>
        <w:div w:id="671030001">
          <w:marLeft w:val="640"/>
          <w:marRight w:val="0"/>
          <w:marTop w:val="0"/>
          <w:marBottom w:val="0"/>
          <w:divBdr>
            <w:top w:val="none" w:sz="0" w:space="0" w:color="auto"/>
            <w:left w:val="none" w:sz="0" w:space="0" w:color="auto"/>
            <w:bottom w:val="none" w:sz="0" w:space="0" w:color="auto"/>
            <w:right w:val="none" w:sz="0" w:space="0" w:color="auto"/>
          </w:divBdr>
        </w:div>
        <w:div w:id="949698967">
          <w:marLeft w:val="640"/>
          <w:marRight w:val="0"/>
          <w:marTop w:val="0"/>
          <w:marBottom w:val="0"/>
          <w:divBdr>
            <w:top w:val="none" w:sz="0" w:space="0" w:color="auto"/>
            <w:left w:val="none" w:sz="0" w:space="0" w:color="auto"/>
            <w:bottom w:val="none" w:sz="0" w:space="0" w:color="auto"/>
            <w:right w:val="none" w:sz="0" w:space="0" w:color="auto"/>
          </w:divBdr>
        </w:div>
        <w:div w:id="898321692">
          <w:marLeft w:val="640"/>
          <w:marRight w:val="0"/>
          <w:marTop w:val="0"/>
          <w:marBottom w:val="0"/>
          <w:divBdr>
            <w:top w:val="none" w:sz="0" w:space="0" w:color="auto"/>
            <w:left w:val="none" w:sz="0" w:space="0" w:color="auto"/>
            <w:bottom w:val="none" w:sz="0" w:space="0" w:color="auto"/>
            <w:right w:val="none" w:sz="0" w:space="0" w:color="auto"/>
          </w:divBdr>
        </w:div>
        <w:div w:id="609358487">
          <w:marLeft w:val="640"/>
          <w:marRight w:val="0"/>
          <w:marTop w:val="0"/>
          <w:marBottom w:val="0"/>
          <w:divBdr>
            <w:top w:val="none" w:sz="0" w:space="0" w:color="auto"/>
            <w:left w:val="none" w:sz="0" w:space="0" w:color="auto"/>
            <w:bottom w:val="none" w:sz="0" w:space="0" w:color="auto"/>
            <w:right w:val="none" w:sz="0" w:space="0" w:color="auto"/>
          </w:divBdr>
        </w:div>
        <w:div w:id="1867908626">
          <w:marLeft w:val="640"/>
          <w:marRight w:val="0"/>
          <w:marTop w:val="0"/>
          <w:marBottom w:val="0"/>
          <w:divBdr>
            <w:top w:val="none" w:sz="0" w:space="0" w:color="auto"/>
            <w:left w:val="none" w:sz="0" w:space="0" w:color="auto"/>
            <w:bottom w:val="none" w:sz="0" w:space="0" w:color="auto"/>
            <w:right w:val="none" w:sz="0" w:space="0" w:color="auto"/>
          </w:divBdr>
        </w:div>
        <w:div w:id="611329768">
          <w:marLeft w:val="640"/>
          <w:marRight w:val="0"/>
          <w:marTop w:val="0"/>
          <w:marBottom w:val="0"/>
          <w:divBdr>
            <w:top w:val="none" w:sz="0" w:space="0" w:color="auto"/>
            <w:left w:val="none" w:sz="0" w:space="0" w:color="auto"/>
            <w:bottom w:val="none" w:sz="0" w:space="0" w:color="auto"/>
            <w:right w:val="none" w:sz="0" w:space="0" w:color="auto"/>
          </w:divBdr>
        </w:div>
        <w:div w:id="1392970322">
          <w:marLeft w:val="640"/>
          <w:marRight w:val="0"/>
          <w:marTop w:val="0"/>
          <w:marBottom w:val="0"/>
          <w:divBdr>
            <w:top w:val="none" w:sz="0" w:space="0" w:color="auto"/>
            <w:left w:val="none" w:sz="0" w:space="0" w:color="auto"/>
            <w:bottom w:val="none" w:sz="0" w:space="0" w:color="auto"/>
            <w:right w:val="none" w:sz="0" w:space="0" w:color="auto"/>
          </w:divBdr>
        </w:div>
        <w:div w:id="1445609687">
          <w:marLeft w:val="640"/>
          <w:marRight w:val="0"/>
          <w:marTop w:val="0"/>
          <w:marBottom w:val="0"/>
          <w:divBdr>
            <w:top w:val="none" w:sz="0" w:space="0" w:color="auto"/>
            <w:left w:val="none" w:sz="0" w:space="0" w:color="auto"/>
            <w:bottom w:val="none" w:sz="0" w:space="0" w:color="auto"/>
            <w:right w:val="none" w:sz="0" w:space="0" w:color="auto"/>
          </w:divBdr>
        </w:div>
        <w:div w:id="1581330271">
          <w:marLeft w:val="640"/>
          <w:marRight w:val="0"/>
          <w:marTop w:val="0"/>
          <w:marBottom w:val="0"/>
          <w:divBdr>
            <w:top w:val="none" w:sz="0" w:space="0" w:color="auto"/>
            <w:left w:val="none" w:sz="0" w:space="0" w:color="auto"/>
            <w:bottom w:val="none" w:sz="0" w:space="0" w:color="auto"/>
            <w:right w:val="none" w:sz="0" w:space="0" w:color="auto"/>
          </w:divBdr>
        </w:div>
        <w:div w:id="645814647">
          <w:marLeft w:val="640"/>
          <w:marRight w:val="0"/>
          <w:marTop w:val="0"/>
          <w:marBottom w:val="0"/>
          <w:divBdr>
            <w:top w:val="none" w:sz="0" w:space="0" w:color="auto"/>
            <w:left w:val="none" w:sz="0" w:space="0" w:color="auto"/>
            <w:bottom w:val="none" w:sz="0" w:space="0" w:color="auto"/>
            <w:right w:val="none" w:sz="0" w:space="0" w:color="auto"/>
          </w:divBdr>
        </w:div>
        <w:div w:id="846477266">
          <w:marLeft w:val="640"/>
          <w:marRight w:val="0"/>
          <w:marTop w:val="0"/>
          <w:marBottom w:val="0"/>
          <w:divBdr>
            <w:top w:val="none" w:sz="0" w:space="0" w:color="auto"/>
            <w:left w:val="none" w:sz="0" w:space="0" w:color="auto"/>
            <w:bottom w:val="none" w:sz="0" w:space="0" w:color="auto"/>
            <w:right w:val="none" w:sz="0" w:space="0" w:color="auto"/>
          </w:divBdr>
        </w:div>
        <w:div w:id="1969043501">
          <w:marLeft w:val="640"/>
          <w:marRight w:val="0"/>
          <w:marTop w:val="0"/>
          <w:marBottom w:val="0"/>
          <w:divBdr>
            <w:top w:val="none" w:sz="0" w:space="0" w:color="auto"/>
            <w:left w:val="none" w:sz="0" w:space="0" w:color="auto"/>
            <w:bottom w:val="none" w:sz="0" w:space="0" w:color="auto"/>
            <w:right w:val="none" w:sz="0" w:space="0" w:color="auto"/>
          </w:divBdr>
        </w:div>
        <w:div w:id="661735416">
          <w:marLeft w:val="640"/>
          <w:marRight w:val="0"/>
          <w:marTop w:val="0"/>
          <w:marBottom w:val="0"/>
          <w:divBdr>
            <w:top w:val="none" w:sz="0" w:space="0" w:color="auto"/>
            <w:left w:val="none" w:sz="0" w:space="0" w:color="auto"/>
            <w:bottom w:val="none" w:sz="0" w:space="0" w:color="auto"/>
            <w:right w:val="none" w:sz="0" w:space="0" w:color="auto"/>
          </w:divBdr>
        </w:div>
        <w:div w:id="745153908">
          <w:marLeft w:val="640"/>
          <w:marRight w:val="0"/>
          <w:marTop w:val="0"/>
          <w:marBottom w:val="0"/>
          <w:divBdr>
            <w:top w:val="none" w:sz="0" w:space="0" w:color="auto"/>
            <w:left w:val="none" w:sz="0" w:space="0" w:color="auto"/>
            <w:bottom w:val="none" w:sz="0" w:space="0" w:color="auto"/>
            <w:right w:val="none" w:sz="0" w:space="0" w:color="auto"/>
          </w:divBdr>
        </w:div>
        <w:div w:id="1983078315">
          <w:marLeft w:val="640"/>
          <w:marRight w:val="0"/>
          <w:marTop w:val="0"/>
          <w:marBottom w:val="0"/>
          <w:divBdr>
            <w:top w:val="none" w:sz="0" w:space="0" w:color="auto"/>
            <w:left w:val="none" w:sz="0" w:space="0" w:color="auto"/>
            <w:bottom w:val="none" w:sz="0" w:space="0" w:color="auto"/>
            <w:right w:val="none" w:sz="0" w:space="0" w:color="auto"/>
          </w:divBdr>
        </w:div>
        <w:div w:id="1381132216">
          <w:marLeft w:val="640"/>
          <w:marRight w:val="0"/>
          <w:marTop w:val="0"/>
          <w:marBottom w:val="0"/>
          <w:divBdr>
            <w:top w:val="none" w:sz="0" w:space="0" w:color="auto"/>
            <w:left w:val="none" w:sz="0" w:space="0" w:color="auto"/>
            <w:bottom w:val="none" w:sz="0" w:space="0" w:color="auto"/>
            <w:right w:val="none" w:sz="0" w:space="0" w:color="auto"/>
          </w:divBdr>
        </w:div>
        <w:div w:id="1838880035">
          <w:marLeft w:val="640"/>
          <w:marRight w:val="0"/>
          <w:marTop w:val="0"/>
          <w:marBottom w:val="0"/>
          <w:divBdr>
            <w:top w:val="none" w:sz="0" w:space="0" w:color="auto"/>
            <w:left w:val="none" w:sz="0" w:space="0" w:color="auto"/>
            <w:bottom w:val="none" w:sz="0" w:space="0" w:color="auto"/>
            <w:right w:val="none" w:sz="0" w:space="0" w:color="auto"/>
          </w:divBdr>
        </w:div>
        <w:div w:id="533350289">
          <w:marLeft w:val="640"/>
          <w:marRight w:val="0"/>
          <w:marTop w:val="0"/>
          <w:marBottom w:val="0"/>
          <w:divBdr>
            <w:top w:val="none" w:sz="0" w:space="0" w:color="auto"/>
            <w:left w:val="none" w:sz="0" w:space="0" w:color="auto"/>
            <w:bottom w:val="none" w:sz="0" w:space="0" w:color="auto"/>
            <w:right w:val="none" w:sz="0" w:space="0" w:color="auto"/>
          </w:divBdr>
        </w:div>
        <w:div w:id="1033072879">
          <w:marLeft w:val="640"/>
          <w:marRight w:val="0"/>
          <w:marTop w:val="0"/>
          <w:marBottom w:val="0"/>
          <w:divBdr>
            <w:top w:val="none" w:sz="0" w:space="0" w:color="auto"/>
            <w:left w:val="none" w:sz="0" w:space="0" w:color="auto"/>
            <w:bottom w:val="none" w:sz="0" w:space="0" w:color="auto"/>
            <w:right w:val="none" w:sz="0" w:space="0" w:color="auto"/>
          </w:divBdr>
        </w:div>
        <w:div w:id="2101027087">
          <w:marLeft w:val="640"/>
          <w:marRight w:val="0"/>
          <w:marTop w:val="0"/>
          <w:marBottom w:val="0"/>
          <w:divBdr>
            <w:top w:val="none" w:sz="0" w:space="0" w:color="auto"/>
            <w:left w:val="none" w:sz="0" w:space="0" w:color="auto"/>
            <w:bottom w:val="none" w:sz="0" w:space="0" w:color="auto"/>
            <w:right w:val="none" w:sz="0" w:space="0" w:color="auto"/>
          </w:divBdr>
        </w:div>
        <w:div w:id="486555861">
          <w:marLeft w:val="640"/>
          <w:marRight w:val="0"/>
          <w:marTop w:val="0"/>
          <w:marBottom w:val="0"/>
          <w:divBdr>
            <w:top w:val="none" w:sz="0" w:space="0" w:color="auto"/>
            <w:left w:val="none" w:sz="0" w:space="0" w:color="auto"/>
            <w:bottom w:val="none" w:sz="0" w:space="0" w:color="auto"/>
            <w:right w:val="none" w:sz="0" w:space="0" w:color="auto"/>
          </w:divBdr>
        </w:div>
        <w:div w:id="1227909545">
          <w:marLeft w:val="640"/>
          <w:marRight w:val="0"/>
          <w:marTop w:val="0"/>
          <w:marBottom w:val="0"/>
          <w:divBdr>
            <w:top w:val="none" w:sz="0" w:space="0" w:color="auto"/>
            <w:left w:val="none" w:sz="0" w:space="0" w:color="auto"/>
            <w:bottom w:val="none" w:sz="0" w:space="0" w:color="auto"/>
            <w:right w:val="none" w:sz="0" w:space="0" w:color="auto"/>
          </w:divBdr>
        </w:div>
        <w:div w:id="387581126">
          <w:marLeft w:val="640"/>
          <w:marRight w:val="0"/>
          <w:marTop w:val="0"/>
          <w:marBottom w:val="0"/>
          <w:divBdr>
            <w:top w:val="none" w:sz="0" w:space="0" w:color="auto"/>
            <w:left w:val="none" w:sz="0" w:space="0" w:color="auto"/>
            <w:bottom w:val="none" w:sz="0" w:space="0" w:color="auto"/>
            <w:right w:val="none" w:sz="0" w:space="0" w:color="auto"/>
          </w:divBdr>
        </w:div>
        <w:div w:id="1608466402">
          <w:marLeft w:val="640"/>
          <w:marRight w:val="0"/>
          <w:marTop w:val="0"/>
          <w:marBottom w:val="0"/>
          <w:divBdr>
            <w:top w:val="none" w:sz="0" w:space="0" w:color="auto"/>
            <w:left w:val="none" w:sz="0" w:space="0" w:color="auto"/>
            <w:bottom w:val="none" w:sz="0" w:space="0" w:color="auto"/>
            <w:right w:val="none" w:sz="0" w:space="0" w:color="auto"/>
          </w:divBdr>
        </w:div>
        <w:div w:id="1125807548">
          <w:marLeft w:val="640"/>
          <w:marRight w:val="0"/>
          <w:marTop w:val="0"/>
          <w:marBottom w:val="0"/>
          <w:divBdr>
            <w:top w:val="none" w:sz="0" w:space="0" w:color="auto"/>
            <w:left w:val="none" w:sz="0" w:space="0" w:color="auto"/>
            <w:bottom w:val="none" w:sz="0" w:space="0" w:color="auto"/>
            <w:right w:val="none" w:sz="0" w:space="0" w:color="auto"/>
          </w:divBdr>
        </w:div>
        <w:div w:id="1992906941">
          <w:marLeft w:val="640"/>
          <w:marRight w:val="0"/>
          <w:marTop w:val="0"/>
          <w:marBottom w:val="0"/>
          <w:divBdr>
            <w:top w:val="none" w:sz="0" w:space="0" w:color="auto"/>
            <w:left w:val="none" w:sz="0" w:space="0" w:color="auto"/>
            <w:bottom w:val="none" w:sz="0" w:space="0" w:color="auto"/>
            <w:right w:val="none" w:sz="0" w:space="0" w:color="auto"/>
          </w:divBdr>
        </w:div>
        <w:div w:id="559025027">
          <w:marLeft w:val="640"/>
          <w:marRight w:val="0"/>
          <w:marTop w:val="0"/>
          <w:marBottom w:val="0"/>
          <w:divBdr>
            <w:top w:val="none" w:sz="0" w:space="0" w:color="auto"/>
            <w:left w:val="none" w:sz="0" w:space="0" w:color="auto"/>
            <w:bottom w:val="none" w:sz="0" w:space="0" w:color="auto"/>
            <w:right w:val="none" w:sz="0" w:space="0" w:color="auto"/>
          </w:divBdr>
        </w:div>
        <w:div w:id="1001591008">
          <w:marLeft w:val="640"/>
          <w:marRight w:val="0"/>
          <w:marTop w:val="0"/>
          <w:marBottom w:val="0"/>
          <w:divBdr>
            <w:top w:val="none" w:sz="0" w:space="0" w:color="auto"/>
            <w:left w:val="none" w:sz="0" w:space="0" w:color="auto"/>
            <w:bottom w:val="none" w:sz="0" w:space="0" w:color="auto"/>
            <w:right w:val="none" w:sz="0" w:space="0" w:color="auto"/>
          </w:divBdr>
        </w:div>
        <w:div w:id="1714311082">
          <w:marLeft w:val="640"/>
          <w:marRight w:val="0"/>
          <w:marTop w:val="0"/>
          <w:marBottom w:val="0"/>
          <w:divBdr>
            <w:top w:val="none" w:sz="0" w:space="0" w:color="auto"/>
            <w:left w:val="none" w:sz="0" w:space="0" w:color="auto"/>
            <w:bottom w:val="none" w:sz="0" w:space="0" w:color="auto"/>
            <w:right w:val="none" w:sz="0" w:space="0" w:color="auto"/>
          </w:divBdr>
        </w:div>
        <w:div w:id="1715302332">
          <w:marLeft w:val="640"/>
          <w:marRight w:val="0"/>
          <w:marTop w:val="0"/>
          <w:marBottom w:val="0"/>
          <w:divBdr>
            <w:top w:val="none" w:sz="0" w:space="0" w:color="auto"/>
            <w:left w:val="none" w:sz="0" w:space="0" w:color="auto"/>
            <w:bottom w:val="none" w:sz="0" w:space="0" w:color="auto"/>
            <w:right w:val="none" w:sz="0" w:space="0" w:color="auto"/>
          </w:divBdr>
        </w:div>
        <w:div w:id="1619068529">
          <w:marLeft w:val="640"/>
          <w:marRight w:val="0"/>
          <w:marTop w:val="0"/>
          <w:marBottom w:val="0"/>
          <w:divBdr>
            <w:top w:val="none" w:sz="0" w:space="0" w:color="auto"/>
            <w:left w:val="none" w:sz="0" w:space="0" w:color="auto"/>
            <w:bottom w:val="none" w:sz="0" w:space="0" w:color="auto"/>
            <w:right w:val="none" w:sz="0" w:space="0" w:color="auto"/>
          </w:divBdr>
        </w:div>
        <w:div w:id="1113131777">
          <w:marLeft w:val="640"/>
          <w:marRight w:val="0"/>
          <w:marTop w:val="0"/>
          <w:marBottom w:val="0"/>
          <w:divBdr>
            <w:top w:val="none" w:sz="0" w:space="0" w:color="auto"/>
            <w:left w:val="none" w:sz="0" w:space="0" w:color="auto"/>
            <w:bottom w:val="none" w:sz="0" w:space="0" w:color="auto"/>
            <w:right w:val="none" w:sz="0" w:space="0" w:color="auto"/>
          </w:divBdr>
        </w:div>
        <w:div w:id="1684935996">
          <w:marLeft w:val="640"/>
          <w:marRight w:val="0"/>
          <w:marTop w:val="0"/>
          <w:marBottom w:val="0"/>
          <w:divBdr>
            <w:top w:val="none" w:sz="0" w:space="0" w:color="auto"/>
            <w:left w:val="none" w:sz="0" w:space="0" w:color="auto"/>
            <w:bottom w:val="none" w:sz="0" w:space="0" w:color="auto"/>
            <w:right w:val="none" w:sz="0" w:space="0" w:color="auto"/>
          </w:divBdr>
        </w:div>
        <w:div w:id="1120225918">
          <w:marLeft w:val="640"/>
          <w:marRight w:val="0"/>
          <w:marTop w:val="0"/>
          <w:marBottom w:val="0"/>
          <w:divBdr>
            <w:top w:val="none" w:sz="0" w:space="0" w:color="auto"/>
            <w:left w:val="none" w:sz="0" w:space="0" w:color="auto"/>
            <w:bottom w:val="none" w:sz="0" w:space="0" w:color="auto"/>
            <w:right w:val="none" w:sz="0" w:space="0" w:color="auto"/>
          </w:divBdr>
        </w:div>
        <w:div w:id="305013245">
          <w:marLeft w:val="640"/>
          <w:marRight w:val="0"/>
          <w:marTop w:val="0"/>
          <w:marBottom w:val="0"/>
          <w:divBdr>
            <w:top w:val="none" w:sz="0" w:space="0" w:color="auto"/>
            <w:left w:val="none" w:sz="0" w:space="0" w:color="auto"/>
            <w:bottom w:val="none" w:sz="0" w:space="0" w:color="auto"/>
            <w:right w:val="none" w:sz="0" w:space="0" w:color="auto"/>
          </w:divBdr>
        </w:div>
        <w:div w:id="1200975282">
          <w:marLeft w:val="640"/>
          <w:marRight w:val="0"/>
          <w:marTop w:val="0"/>
          <w:marBottom w:val="0"/>
          <w:divBdr>
            <w:top w:val="none" w:sz="0" w:space="0" w:color="auto"/>
            <w:left w:val="none" w:sz="0" w:space="0" w:color="auto"/>
            <w:bottom w:val="none" w:sz="0" w:space="0" w:color="auto"/>
            <w:right w:val="none" w:sz="0" w:space="0" w:color="auto"/>
          </w:divBdr>
        </w:div>
        <w:div w:id="1934780121">
          <w:marLeft w:val="640"/>
          <w:marRight w:val="0"/>
          <w:marTop w:val="0"/>
          <w:marBottom w:val="0"/>
          <w:divBdr>
            <w:top w:val="none" w:sz="0" w:space="0" w:color="auto"/>
            <w:left w:val="none" w:sz="0" w:space="0" w:color="auto"/>
            <w:bottom w:val="none" w:sz="0" w:space="0" w:color="auto"/>
            <w:right w:val="none" w:sz="0" w:space="0" w:color="auto"/>
          </w:divBdr>
        </w:div>
        <w:div w:id="91171966">
          <w:marLeft w:val="640"/>
          <w:marRight w:val="0"/>
          <w:marTop w:val="0"/>
          <w:marBottom w:val="0"/>
          <w:divBdr>
            <w:top w:val="none" w:sz="0" w:space="0" w:color="auto"/>
            <w:left w:val="none" w:sz="0" w:space="0" w:color="auto"/>
            <w:bottom w:val="none" w:sz="0" w:space="0" w:color="auto"/>
            <w:right w:val="none" w:sz="0" w:space="0" w:color="auto"/>
          </w:divBdr>
        </w:div>
      </w:divsChild>
    </w:div>
    <w:div w:id="1528370333">
      <w:marLeft w:val="640"/>
      <w:marRight w:val="0"/>
      <w:marTop w:val="0"/>
      <w:marBottom w:val="0"/>
      <w:divBdr>
        <w:top w:val="none" w:sz="0" w:space="0" w:color="auto"/>
        <w:left w:val="none" w:sz="0" w:space="0" w:color="auto"/>
        <w:bottom w:val="none" w:sz="0" w:space="0" w:color="auto"/>
        <w:right w:val="none" w:sz="0" w:space="0" w:color="auto"/>
      </w:divBdr>
    </w:div>
    <w:div w:id="1528562290">
      <w:marLeft w:val="640"/>
      <w:marRight w:val="0"/>
      <w:marTop w:val="0"/>
      <w:marBottom w:val="0"/>
      <w:divBdr>
        <w:top w:val="none" w:sz="0" w:space="0" w:color="auto"/>
        <w:left w:val="none" w:sz="0" w:space="0" w:color="auto"/>
        <w:bottom w:val="none" w:sz="0" w:space="0" w:color="auto"/>
        <w:right w:val="none" w:sz="0" w:space="0" w:color="auto"/>
      </w:divBdr>
    </w:div>
    <w:div w:id="1528761318">
      <w:marLeft w:val="480"/>
      <w:marRight w:val="0"/>
      <w:marTop w:val="0"/>
      <w:marBottom w:val="0"/>
      <w:divBdr>
        <w:top w:val="none" w:sz="0" w:space="0" w:color="auto"/>
        <w:left w:val="none" w:sz="0" w:space="0" w:color="auto"/>
        <w:bottom w:val="none" w:sz="0" w:space="0" w:color="auto"/>
        <w:right w:val="none" w:sz="0" w:space="0" w:color="auto"/>
      </w:divBdr>
    </w:div>
    <w:div w:id="1528836174">
      <w:marLeft w:val="480"/>
      <w:marRight w:val="0"/>
      <w:marTop w:val="0"/>
      <w:marBottom w:val="0"/>
      <w:divBdr>
        <w:top w:val="none" w:sz="0" w:space="0" w:color="auto"/>
        <w:left w:val="none" w:sz="0" w:space="0" w:color="auto"/>
        <w:bottom w:val="none" w:sz="0" w:space="0" w:color="auto"/>
        <w:right w:val="none" w:sz="0" w:space="0" w:color="auto"/>
      </w:divBdr>
    </w:div>
    <w:div w:id="1528904112">
      <w:marLeft w:val="640"/>
      <w:marRight w:val="0"/>
      <w:marTop w:val="0"/>
      <w:marBottom w:val="0"/>
      <w:divBdr>
        <w:top w:val="none" w:sz="0" w:space="0" w:color="auto"/>
        <w:left w:val="none" w:sz="0" w:space="0" w:color="auto"/>
        <w:bottom w:val="none" w:sz="0" w:space="0" w:color="auto"/>
        <w:right w:val="none" w:sz="0" w:space="0" w:color="auto"/>
      </w:divBdr>
    </w:div>
    <w:div w:id="1528980615">
      <w:marLeft w:val="640"/>
      <w:marRight w:val="0"/>
      <w:marTop w:val="0"/>
      <w:marBottom w:val="0"/>
      <w:divBdr>
        <w:top w:val="none" w:sz="0" w:space="0" w:color="auto"/>
        <w:left w:val="none" w:sz="0" w:space="0" w:color="auto"/>
        <w:bottom w:val="none" w:sz="0" w:space="0" w:color="auto"/>
        <w:right w:val="none" w:sz="0" w:space="0" w:color="auto"/>
      </w:divBdr>
    </w:div>
    <w:div w:id="1528985497">
      <w:marLeft w:val="480"/>
      <w:marRight w:val="0"/>
      <w:marTop w:val="0"/>
      <w:marBottom w:val="0"/>
      <w:divBdr>
        <w:top w:val="none" w:sz="0" w:space="0" w:color="auto"/>
        <w:left w:val="none" w:sz="0" w:space="0" w:color="auto"/>
        <w:bottom w:val="none" w:sz="0" w:space="0" w:color="auto"/>
        <w:right w:val="none" w:sz="0" w:space="0" w:color="auto"/>
      </w:divBdr>
    </w:div>
    <w:div w:id="1528986566">
      <w:marLeft w:val="640"/>
      <w:marRight w:val="0"/>
      <w:marTop w:val="0"/>
      <w:marBottom w:val="0"/>
      <w:divBdr>
        <w:top w:val="none" w:sz="0" w:space="0" w:color="auto"/>
        <w:left w:val="none" w:sz="0" w:space="0" w:color="auto"/>
        <w:bottom w:val="none" w:sz="0" w:space="0" w:color="auto"/>
        <w:right w:val="none" w:sz="0" w:space="0" w:color="auto"/>
      </w:divBdr>
    </w:div>
    <w:div w:id="1529024753">
      <w:marLeft w:val="640"/>
      <w:marRight w:val="0"/>
      <w:marTop w:val="0"/>
      <w:marBottom w:val="0"/>
      <w:divBdr>
        <w:top w:val="none" w:sz="0" w:space="0" w:color="auto"/>
        <w:left w:val="none" w:sz="0" w:space="0" w:color="auto"/>
        <w:bottom w:val="none" w:sz="0" w:space="0" w:color="auto"/>
        <w:right w:val="none" w:sz="0" w:space="0" w:color="auto"/>
      </w:divBdr>
    </w:div>
    <w:div w:id="1529102653">
      <w:marLeft w:val="640"/>
      <w:marRight w:val="0"/>
      <w:marTop w:val="0"/>
      <w:marBottom w:val="0"/>
      <w:divBdr>
        <w:top w:val="none" w:sz="0" w:space="0" w:color="auto"/>
        <w:left w:val="none" w:sz="0" w:space="0" w:color="auto"/>
        <w:bottom w:val="none" w:sz="0" w:space="0" w:color="auto"/>
        <w:right w:val="none" w:sz="0" w:space="0" w:color="auto"/>
      </w:divBdr>
    </w:div>
    <w:div w:id="1529181047">
      <w:marLeft w:val="480"/>
      <w:marRight w:val="0"/>
      <w:marTop w:val="0"/>
      <w:marBottom w:val="0"/>
      <w:divBdr>
        <w:top w:val="none" w:sz="0" w:space="0" w:color="auto"/>
        <w:left w:val="none" w:sz="0" w:space="0" w:color="auto"/>
        <w:bottom w:val="none" w:sz="0" w:space="0" w:color="auto"/>
        <w:right w:val="none" w:sz="0" w:space="0" w:color="auto"/>
      </w:divBdr>
    </w:div>
    <w:div w:id="1529295564">
      <w:marLeft w:val="640"/>
      <w:marRight w:val="0"/>
      <w:marTop w:val="0"/>
      <w:marBottom w:val="0"/>
      <w:divBdr>
        <w:top w:val="none" w:sz="0" w:space="0" w:color="auto"/>
        <w:left w:val="none" w:sz="0" w:space="0" w:color="auto"/>
        <w:bottom w:val="none" w:sz="0" w:space="0" w:color="auto"/>
        <w:right w:val="none" w:sz="0" w:space="0" w:color="auto"/>
      </w:divBdr>
    </w:div>
    <w:div w:id="1529296913">
      <w:marLeft w:val="640"/>
      <w:marRight w:val="0"/>
      <w:marTop w:val="0"/>
      <w:marBottom w:val="0"/>
      <w:divBdr>
        <w:top w:val="none" w:sz="0" w:space="0" w:color="auto"/>
        <w:left w:val="none" w:sz="0" w:space="0" w:color="auto"/>
        <w:bottom w:val="none" w:sz="0" w:space="0" w:color="auto"/>
        <w:right w:val="none" w:sz="0" w:space="0" w:color="auto"/>
      </w:divBdr>
    </w:div>
    <w:div w:id="1529298288">
      <w:marLeft w:val="640"/>
      <w:marRight w:val="0"/>
      <w:marTop w:val="0"/>
      <w:marBottom w:val="0"/>
      <w:divBdr>
        <w:top w:val="none" w:sz="0" w:space="0" w:color="auto"/>
        <w:left w:val="none" w:sz="0" w:space="0" w:color="auto"/>
        <w:bottom w:val="none" w:sz="0" w:space="0" w:color="auto"/>
        <w:right w:val="none" w:sz="0" w:space="0" w:color="auto"/>
      </w:divBdr>
    </w:div>
    <w:div w:id="1529414556">
      <w:marLeft w:val="640"/>
      <w:marRight w:val="0"/>
      <w:marTop w:val="0"/>
      <w:marBottom w:val="0"/>
      <w:divBdr>
        <w:top w:val="none" w:sz="0" w:space="0" w:color="auto"/>
        <w:left w:val="none" w:sz="0" w:space="0" w:color="auto"/>
        <w:bottom w:val="none" w:sz="0" w:space="0" w:color="auto"/>
        <w:right w:val="none" w:sz="0" w:space="0" w:color="auto"/>
      </w:divBdr>
    </w:div>
    <w:div w:id="1529559741">
      <w:marLeft w:val="640"/>
      <w:marRight w:val="0"/>
      <w:marTop w:val="0"/>
      <w:marBottom w:val="0"/>
      <w:divBdr>
        <w:top w:val="none" w:sz="0" w:space="0" w:color="auto"/>
        <w:left w:val="none" w:sz="0" w:space="0" w:color="auto"/>
        <w:bottom w:val="none" w:sz="0" w:space="0" w:color="auto"/>
        <w:right w:val="none" w:sz="0" w:space="0" w:color="auto"/>
      </w:divBdr>
    </w:div>
    <w:div w:id="1529752098">
      <w:marLeft w:val="480"/>
      <w:marRight w:val="0"/>
      <w:marTop w:val="0"/>
      <w:marBottom w:val="0"/>
      <w:divBdr>
        <w:top w:val="none" w:sz="0" w:space="0" w:color="auto"/>
        <w:left w:val="none" w:sz="0" w:space="0" w:color="auto"/>
        <w:bottom w:val="none" w:sz="0" w:space="0" w:color="auto"/>
        <w:right w:val="none" w:sz="0" w:space="0" w:color="auto"/>
      </w:divBdr>
    </w:div>
    <w:div w:id="1529753804">
      <w:marLeft w:val="640"/>
      <w:marRight w:val="0"/>
      <w:marTop w:val="0"/>
      <w:marBottom w:val="0"/>
      <w:divBdr>
        <w:top w:val="none" w:sz="0" w:space="0" w:color="auto"/>
        <w:left w:val="none" w:sz="0" w:space="0" w:color="auto"/>
        <w:bottom w:val="none" w:sz="0" w:space="0" w:color="auto"/>
        <w:right w:val="none" w:sz="0" w:space="0" w:color="auto"/>
      </w:divBdr>
    </w:div>
    <w:div w:id="1529878766">
      <w:marLeft w:val="640"/>
      <w:marRight w:val="0"/>
      <w:marTop w:val="0"/>
      <w:marBottom w:val="0"/>
      <w:divBdr>
        <w:top w:val="none" w:sz="0" w:space="0" w:color="auto"/>
        <w:left w:val="none" w:sz="0" w:space="0" w:color="auto"/>
        <w:bottom w:val="none" w:sz="0" w:space="0" w:color="auto"/>
        <w:right w:val="none" w:sz="0" w:space="0" w:color="auto"/>
      </w:divBdr>
    </w:div>
    <w:div w:id="1529878934">
      <w:marLeft w:val="640"/>
      <w:marRight w:val="0"/>
      <w:marTop w:val="0"/>
      <w:marBottom w:val="0"/>
      <w:divBdr>
        <w:top w:val="none" w:sz="0" w:space="0" w:color="auto"/>
        <w:left w:val="none" w:sz="0" w:space="0" w:color="auto"/>
        <w:bottom w:val="none" w:sz="0" w:space="0" w:color="auto"/>
        <w:right w:val="none" w:sz="0" w:space="0" w:color="auto"/>
      </w:divBdr>
    </w:div>
    <w:div w:id="1529948918">
      <w:marLeft w:val="480"/>
      <w:marRight w:val="0"/>
      <w:marTop w:val="0"/>
      <w:marBottom w:val="0"/>
      <w:divBdr>
        <w:top w:val="none" w:sz="0" w:space="0" w:color="auto"/>
        <w:left w:val="none" w:sz="0" w:space="0" w:color="auto"/>
        <w:bottom w:val="none" w:sz="0" w:space="0" w:color="auto"/>
        <w:right w:val="none" w:sz="0" w:space="0" w:color="auto"/>
      </w:divBdr>
    </w:div>
    <w:div w:id="1530101373">
      <w:marLeft w:val="480"/>
      <w:marRight w:val="0"/>
      <w:marTop w:val="0"/>
      <w:marBottom w:val="0"/>
      <w:divBdr>
        <w:top w:val="none" w:sz="0" w:space="0" w:color="auto"/>
        <w:left w:val="none" w:sz="0" w:space="0" w:color="auto"/>
        <w:bottom w:val="none" w:sz="0" w:space="0" w:color="auto"/>
        <w:right w:val="none" w:sz="0" w:space="0" w:color="auto"/>
      </w:divBdr>
    </w:div>
    <w:div w:id="1530218702">
      <w:marLeft w:val="640"/>
      <w:marRight w:val="0"/>
      <w:marTop w:val="0"/>
      <w:marBottom w:val="0"/>
      <w:divBdr>
        <w:top w:val="none" w:sz="0" w:space="0" w:color="auto"/>
        <w:left w:val="none" w:sz="0" w:space="0" w:color="auto"/>
        <w:bottom w:val="none" w:sz="0" w:space="0" w:color="auto"/>
        <w:right w:val="none" w:sz="0" w:space="0" w:color="auto"/>
      </w:divBdr>
    </w:div>
    <w:div w:id="1530266384">
      <w:marLeft w:val="480"/>
      <w:marRight w:val="0"/>
      <w:marTop w:val="0"/>
      <w:marBottom w:val="0"/>
      <w:divBdr>
        <w:top w:val="none" w:sz="0" w:space="0" w:color="auto"/>
        <w:left w:val="none" w:sz="0" w:space="0" w:color="auto"/>
        <w:bottom w:val="none" w:sz="0" w:space="0" w:color="auto"/>
        <w:right w:val="none" w:sz="0" w:space="0" w:color="auto"/>
      </w:divBdr>
    </w:div>
    <w:div w:id="1530295852">
      <w:marLeft w:val="480"/>
      <w:marRight w:val="0"/>
      <w:marTop w:val="0"/>
      <w:marBottom w:val="0"/>
      <w:divBdr>
        <w:top w:val="none" w:sz="0" w:space="0" w:color="auto"/>
        <w:left w:val="none" w:sz="0" w:space="0" w:color="auto"/>
        <w:bottom w:val="none" w:sz="0" w:space="0" w:color="auto"/>
        <w:right w:val="none" w:sz="0" w:space="0" w:color="auto"/>
      </w:divBdr>
    </w:div>
    <w:div w:id="1530412343">
      <w:marLeft w:val="480"/>
      <w:marRight w:val="0"/>
      <w:marTop w:val="0"/>
      <w:marBottom w:val="0"/>
      <w:divBdr>
        <w:top w:val="none" w:sz="0" w:space="0" w:color="auto"/>
        <w:left w:val="none" w:sz="0" w:space="0" w:color="auto"/>
        <w:bottom w:val="none" w:sz="0" w:space="0" w:color="auto"/>
        <w:right w:val="none" w:sz="0" w:space="0" w:color="auto"/>
      </w:divBdr>
    </w:div>
    <w:div w:id="1530415001">
      <w:marLeft w:val="640"/>
      <w:marRight w:val="0"/>
      <w:marTop w:val="0"/>
      <w:marBottom w:val="0"/>
      <w:divBdr>
        <w:top w:val="none" w:sz="0" w:space="0" w:color="auto"/>
        <w:left w:val="none" w:sz="0" w:space="0" w:color="auto"/>
        <w:bottom w:val="none" w:sz="0" w:space="0" w:color="auto"/>
        <w:right w:val="none" w:sz="0" w:space="0" w:color="auto"/>
      </w:divBdr>
    </w:div>
    <w:div w:id="1530491419">
      <w:marLeft w:val="640"/>
      <w:marRight w:val="0"/>
      <w:marTop w:val="0"/>
      <w:marBottom w:val="0"/>
      <w:divBdr>
        <w:top w:val="none" w:sz="0" w:space="0" w:color="auto"/>
        <w:left w:val="none" w:sz="0" w:space="0" w:color="auto"/>
        <w:bottom w:val="none" w:sz="0" w:space="0" w:color="auto"/>
        <w:right w:val="none" w:sz="0" w:space="0" w:color="auto"/>
      </w:divBdr>
    </w:div>
    <w:div w:id="1530491504">
      <w:marLeft w:val="640"/>
      <w:marRight w:val="0"/>
      <w:marTop w:val="0"/>
      <w:marBottom w:val="0"/>
      <w:divBdr>
        <w:top w:val="none" w:sz="0" w:space="0" w:color="auto"/>
        <w:left w:val="none" w:sz="0" w:space="0" w:color="auto"/>
        <w:bottom w:val="none" w:sz="0" w:space="0" w:color="auto"/>
        <w:right w:val="none" w:sz="0" w:space="0" w:color="auto"/>
      </w:divBdr>
    </w:div>
    <w:div w:id="1530529426">
      <w:marLeft w:val="640"/>
      <w:marRight w:val="0"/>
      <w:marTop w:val="0"/>
      <w:marBottom w:val="0"/>
      <w:divBdr>
        <w:top w:val="none" w:sz="0" w:space="0" w:color="auto"/>
        <w:left w:val="none" w:sz="0" w:space="0" w:color="auto"/>
        <w:bottom w:val="none" w:sz="0" w:space="0" w:color="auto"/>
        <w:right w:val="none" w:sz="0" w:space="0" w:color="auto"/>
      </w:divBdr>
    </w:div>
    <w:div w:id="1530608224">
      <w:bodyDiv w:val="1"/>
      <w:marLeft w:val="0"/>
      <w:marRight w:val="0"/>
      <w:marTop w:val="0"/>
      <w:marBottom w:val="0"/>
      <w:divBdr>
        <w:top w:val="none" w:sz="0" w:space="0" w:color="auto"/>
        <w:left w:val="none" w:sz="0" w:space="0" w:color="auto"/>
        <w:bottom w:val="none" w:sz="0" w:space="0" w:color="auto"/>
        <w:right w:val="none" w:sz="0" w:space="0" w:color="auto"/>
      </w:divBdr>
      <w:divsChild>
        <w:div w:id="1009523749">
          <w:marLeft w:val="640"/>
          <w:marRight w:val="0"/>
          <w:marTop w:val="0"/>
          <w:marBottom w:val="0"/>
          <w:divBdr>
            <w:top w:val="none" w:sz="0" w:space="0" w:color="auto"/>
            <w:left w:val="none" w:sz="0" w:space="0" w:color="auto"/>
            <w:bottom w:val="none" w:sz="0" w:space="0" w:color="auto"/>
            <w:right w:val="none" w:sz="0" w:space="0" w:color="auto"/>
          </w:divBdr>
        </w:div>
        <w:div w:id="832447754">
          <w:marLeft w:val="640"/>
          <w:marRight w:val="0"/>
          <w:marTop w:val="0"/>
          <w:marBottom w:val="0"/>
          <w:divBdr>
            <w:top w:val="none" w:sz="0" w:space="0" w:color="auto"/>
            <w:left w:val="none" w:sz="0" w:space="0" w:color="auto"/>
            <w:bottom w:val="none" w:sz="0" w:space="0" w:color="auto"/>
            <w:right w:val="none" w:sz="0" w:space="0" w:color="auto"/>
          </w:divBdr>
        </w:div>
        <w:div w:id="1968849114">
          <w:marLeft w:val="640"/>
          <w:marRight w:val="0"/>
          <w:marTop w:val="0"/>
          <w:marBottom w:val="0"/>
          <w:divBdr>
            <w:top w:val="none" w:sz="0" w:space="0" w:color="auto"/>
            <w:left w:val="none" w:sz="0" w:space="0" w:color="auto"/>
            <w:bottom w:val="none" w:sz="0" w:space="0" w:color="auto"/>
            <w:right w:val="none" w:sz="0" w:space="0" w:color="auto"/>
          </w:divBdr>
        </w:div>
        <w:div w:id="1816676336">
          <w:marLeft w:val="640"/>
          <w:marRight w:val="0"/>
          <w:marTop w:val="0"/>
          <w:marBottom w:val="0"/>
          <w:divBdr>
            <w:top w:val="none" w:sz="0" w:space="0" w:color="auto"/>
            <w:left w:val="none" w:sz="0" w:space="0" w:color="auto"/>
            <w:bottom w:val="none" w:sz="0" w:space="0" w:color="auto"/>
            <w:right w:val="none" w:sz="0" w:space="0" w:color="auto"/>
          </w:divBdr>
        </w:div>
        <w:div w:id="729501939">
          <w:marLeft w:val="640"/>
          <w:marRight w:val="0"/>
          <w:marTop w:val="0"/>
          <w:marBottom w:val="0"/>
          <w:divBdr>
            <w:top w:val="none" w:sz="0" w:space="0" w:color="auto"/>
            <w:left w:val="none" w:sz="0" w:space="0" w:color="auto"/>
            <w:bottom w:val="none" w:sz="0" w:space="0" w:color="auto"/>
            <w:right w:val="none" w:sz="0" w:space="0" w:color="auto"/>
          </w:divBdr>
        </w:div>
        <w:div w:id="2061903292">
          <w:marLeft w:val="640"/>
          <w:marRight w:val="0"/>
          <w:marTop w:val="0"/>
          <w:marBottom w:val="0"/>
          <w:divBdr>
            <w:top w:val="none" w:sz="0" w:space="0" w:color="auto"/>
            <w:left w:val="none" w:sz="0" w:space="0" w:color="auto"/>
            <w:bottom w:val="none" w:sz="0" w:space="0" w:color="auto"/>
            <w:right w:val="none" w:sz="0" w:space="0" w:color="auto"/>
          </w:divBdr>
        </w:div>
        <w:div w:id="250313131">
          <w:marLeft w:val="640"/>
          <w:marRight w:val="0"/>
          <w:marTop w:val="0"/>
          <w:marBottom w:val="0"/>
          <w:divBdr>
            <w:top w:val="none" w:sz="0" w:space="0" w:color="auto"/>
            <w:left w:val="none" w:sz="0" w:space="0" w:color="auto"/>
            <w:bottom w:val="none" w:sz="0" w:space="0" w:color="auto"/>
            <w:right w:val="none" w:sz="0" w:space="0" w:color="auto"/>
          </w:divBdr>
        </w:div>
        <w:div w:id="1612514696">
          <w:marLeft w:val="640"/>
          <w:marRight w:val="0"/>
          <w:marTop w:val="0"/>
          <w:marBottom w:val="0"/>
          <w:divBdr>
            <w:top w:val="none" w:sz="0" w:space="0" w:color="auto"/>
            <w:left w:val="none" w:sz="0" w:space="0" w:color="auto"/>
            <w:bottom w:val="none" w:sz="0" w:space="0" w:color="auto"/>
            <w:right w:val="none" w:sz="0" w:space="0" w:color="auto"/>
          </w:divBdr>
        </w:div>
        <w:div w:id="736368714">
          <w:marLeft w:val="640"/>
          <w:marRight w:val="0"/>
          <w:marTop w:val="0"/>
          <w:marBottom w:val="0"/>
          <w:divBdr>
            <w:top w:val="none" w:sz="0" w:space="0" w:color="auto"/>
            <w:left w:val="none" w:sz="0" w:space="0" w:color="auto"/>
            <w:bottom w:val="none" w:sz="0" w:space="0" w:color="auto"/>
            <w:right w:val="none" w:sz="0" w:space="0" w:color="auto"/>
          </w:divBdr>
        </w:div>
        <w:div w:id="532619317">
          <w:marLeft w:val="640"/>
          <w:marRight w:val="0"/>
          <w:marTop w:val="0"/>
          <w:marBottom w:val="0"/>
          <w:divBdr>
            <w:top w:val="none" w:sz="0" w:space="0" w:color="auto"/>
            <w:left w:val="none" w:sz="0" w:space="0" w:color="auto"/>
            <w:bottom w:val="none" w:sz="0" w:space="0" w:color="auto"/>
            <w:right w:val="none" w:sz="0" w:space="0" w:color="auto"/>
          </w:divBdr>
        </w:div>
        <w:div w:id="1002973711">
          <w:marLeft w:val="640"/>
          <w:marRight w:val="0"/>
          <w:marTop w:val="0"/>
          <w:marBottom w:val="0"/>
          <w:divBdr>
            <w:top w:val="none" w:sz="0" w:space="0" w:color="auto"/>
            <w:left w:val="none" w:sz="0" w:space="0" w:color="auto"/>
            <w:bottom w:val="none" w:sz="0" w:space="0" w:color="auto"/>
            <w:right w:val="none" w:sz="0" w:space="0" w:color="auto"/>
          </w:divBdr>
        </w:div>
        <w:div w:id="1247229507">
          <w:marLeft w:val="640"/>
          <w:marRight w:val="0"/>
          <w:marTop w:val="0"/>
          <w:marBottom w:val="0"/>
          <w:divBdr>
            <w:top w:val="none" w:sz="0" w:space="0" w:color="auto"/>
            <w:left w:val="none" w:sz="0" w:space="0" w:color="auto"/>
            <w:bottom w:val="none" w:sz="0" w:space="0" w:color="auto"/>
            <w:right w:val="none" w:sz="0" w:space="0" w:color="auto"/>
          </w:divBdr>
        </w:div>
        <w:div w:id="1572694059">
          <w:marLeft w:val="640"/>
          <w:marRight w:val="0"/>
          <w:marTop w:val="0"/>
          <w:marBottom w:val="0"/>
          <w:divBdr>
            <w:top w:val="none" w:sz="0" w:space="0" w:color="auto"/>
            <w:left w:val="none" w:sz="0" w:space="0" w:color="auto"/>
            <w:bottom w:val="none" w:sz="0" w:space="0" w:color="auto"/>
            <w:right w:val="none" w:sz="0" w:space="0" w:color="auto"/>
          </w:divBdr>
        </w:div>
        <w:div w:id="772438861">
          <w:marLeft w:val="640"/>
          <w:marRight w:val="0"/>
          <w:marTop w:val="0"/>
          <w:marBottom w:val="0"/>
          <w:divBdr>
            <w:top w:val="none" w:sz="0" w:space="0" w:color="auto"/>
            <w:left w:val="none" w:sz="0" w:space="0" w:color="auto"/>
            <w:bottom w:val="none" w:sz="0" w:space="0" w:color="auto"/>
            <w:right w:val="none" w:sz="0" w:space="0" w:color="auto"/>
          </w:divBdr>
        </w:div>
        <w:div w:id="1120566857">
          <w:marLeft w:val="640"/>
          <w:marRight w:val="0"/>
          <w:marTop w:val="0"/>
          <w:marBottom w:val="0"/>
          <w:divBdr>
            <w:top w:val="none" w:sz="0" w:space="0" w:color="auto"/>
            <w:left w:val="none" w:sz="0" w:space="0" w:color="auto"/>
            <w:bottom w:val="none" w:sz="0" w:space="0" w:color="auto"/>
            <w:right w:val="none" w:sz="0" w:space="0" w:color="auto"/>
          </w:divBdr>
        </w:div>
        <w:div w:id="2026638556">
          <w:marLeft w:val="640"/>
          <w:marRight w:val="0"/>
          <w:marTop w:val="0"/>
          <w:marBottom w:val="0"/>
          <w:divBdr>
            <w:top w:val="none" w:sz="0" w:space="0" w:color="auto"/>
            <w:left w:val="none" w:sz="0" w:space="0" w:color="auto"/>
            <w:bottom w:val="none" w:sz="0" w:space="0" w:color="auto"/>
            <w:right w:val="none" w:sz="0" w:space="0" w:color="auto"/>
          </w:divBdr>
        </w:div>
        <w:div w:id="1483892841">
          <w:marLeft w:val="640"/>
          <w:marRight w:val="0"/>
          <w:marTop w:val="0"/>
          <w:marBottom w:val="0"/>
          <w:divBdr>
            <w:top w:val="none" w:sz="0" w:space="0" w:color="auto"/>
            <w:left w:val="none" w:sz="0" w:space="0" w:color="auto"/>
            <w:bottom w:val="none" w:sz="0" w:space="0" w:color="auto"/>
            <w:right w:val="none" w:sz="0" w:space="0" w:color="auto"/>
          </w:divBdr>
        </w:div>
        <w:div w:id="1965699174">
          <w:marLeft w:val="640"/>
          <w:marRight w:val="0"/>
          <w:marTop w:val="0"/>
          <w:marBottom w:val="0"/>
          <w:divBdr>
            <w:top w:val="none" w:sz="0" w:space="0" w:color="auto"/>
            <w:left w:val="none" w:sz="0" w:space="0" w:color="auto"/>
            <w:bottom w:val="none" w:sz="0" w:space="0" w:color="auto"/>
            <w:right w:val="none" w:sz="0" w:space="0" w:color="auto"/>
          </w:divBdr>
        </w:div>
        <w:div w:id="2052654165">
          <w:marLeft w:val="640"/>
          <w:marRight w:val="0"/>
          <w:marTop w:val="0"/>
          <w:marBottom w:val="0"/>
          <w:divBdr>
            <w:top w:val="none" w:sz="0" w:space="0" w:color="auto"/>
            <w:left w:val="none" w:sz="0" w:space="0" w:color="auto"/>
            <w:bottom w:val="none" w:sz="0" w:space="0" w:color="auto"/>
            <w:right w:val="none" w:sz="0" w:space="0" w:color="auto"/>
          </w:divBdr>
        </w:div>
        <w:div w:id="1874878102">
          <w:marLeft w:val="640"/>
          <w:marRight w:val="0"/>
          <w:marTop w:val="0"/>
          <w:marBottom w:val="0"/>
          <w:divBdr>
            <w:top w:val="none" w:sz="0" w:space="0" w:color="auto"/>
            <w:left w:val="none" w:sz="0" w:space="0" w:color="auto"/>
            <w:bottom w:val="none" w:sz="0" w:space="0" w:color="auto"/>
            <w:right w:val="none" w:sz="0" w:space="0" w:color="auto"/>
          </w:divBdr>
        </w:div>
        <w:div w:id="1317219619">
          <w:marLeft w:val="640"/>
          <w:marRight w:val="0"/>
          <w:marTop w:val="0"/>
          <w:marBottom w:val="0"/>
          <w:divBdr>
            <w:top w:val="none" w:sz="0" w:space="0" w:color="auto"/>
            <w:left w:val="none" w:sz="0" w:space="0" w:color="auto"/>
            <w:bottom w:val="none" w:sz="0" w:space="0" w:color="auto"/>
            <w:right w:val="none" w:sz="0" w:space="0" w:color="auto"/>
          </w:divBdr>
        </w:div>
        <w:div w:id="1619869375">
          <w:marLeft w:val="640"/>
          <w:marRight w:val="0"/>
          <w:marTop w:val="0"/>
          <w:marBottom w:val="0"/>
          <w:divBdr>
            <w:top w:val="none" w:sz="0" w:space="0" w:color="auto"/>
            <w:left w:val="none" w:sz="0" w:space="0" w:color="auto"/>
            <w:bottom w:val="none" w:sz="0" w:space="0" w:color="auto"/>
            <w:right w:val="none" w:sz="0" w:space="0" w:color="auto"/>
          </w:divBdr>
        </w:div>
        <w:div w:id="620457741">
          <w:marLeft w:val="640"/>
          <w:marRight w:val="0"/>
          <w:marTop w:val="0"/>
          <w:marBottom w:val="0"/>
          <w:divBdr>
            <w:top w:val="none" w:sz="0" w:space="0" w:color="auto"/>
            <w:left w:val="none" w:sz="0" w:space="0" w:color="auto"/>
            <w:bottom w:val="none" w:sz="0" w:space="0" w:color="auto"/>
            <w:right w:val="none" w:sz="0" w:space="0" w:color="auto"/>
          </w:divBdr>
        </w:div>
        <w:div w:id="1060055433">
          <w:marLeft w:val="640"/>
          <w:marRight w:val="0"/>
          <w:marTop w:val="0"/>
          <w:marBottom w:val="0"/>
          <w:divBdr>
            <w:top w:val="none" w:sz="0" w:space="0" w:color="auto"/>
            <w:left w:val="none" w:sz="0" w:space="0" w:color="auto"/>
            <w:bottom w:val="none" w:sz="0" w:space="0" w:color="auto"/>
            <w:right w:val="none" w:sz="0" w:space="0" w:color="auto"/>
          </w:divBdr>
        </w:div>
        <w:div w:id="403454362">
          <w:marLeft w:val="640"/>
          <w:marRight w:val="0"/>
          <w:marTop w:val="0"/>
          <w:marBottom w:val="0"/>
          <w:divBdr>
            <w:top w:val="none" w:sz="0" w:space="0" w:color="auto"/>
            <w:left w:val="none" w:sz="0" w:space="0" w:color="auto"/>
            <w:bottom w:val="none" w:sz="0" w:space="0" w:color="auto"/>
            <w:right w:val="none" w:sz="0" w:space="0" w:color="auto"/>
          </w:divBdr>
        </w:div>
        <w:div w:id="448819714">
          <w:marLeft w:val="640"/>
          <w:marRight w:val="0"/>
          <w:marTop w:val="0"/>
          <w:marBottom w:val="0"/>
          <w:divBdr>
            <w:top w:val="none" w:sz="0" w:space="0" w:color="auto"/>
            <w:left w:val="none" w:sz="0" w:space="0" w:color="auto"/>
            <w:bottom w:val="none" w:sz="0" w:space="0" w:color="auto"/>
            <w:right w:val="none" w:sz="0" w:space="0" w:color="auto"/>
          </w:divBdr>
        </w:div>
        <w:div w:id="152063459">
          <w:marLeft w:val="640"/>
          <w:marRight w:val="0"/>
          <w:marTop w:val="0"/>
          <w:marBottom w:val="0"/>
          <w:divBdr>
            <w:top w:val="none" w:sz="0" w:space="0" w:color="auto"/>
            <w:left w:val="none" w:sz="0" w:space="0" w:color="auto"/>
            <w:bottom w:val="none" w:sz="0" w:space="0" w:color="auto"/>
            <w:right w:val="none" w:sz="0" w:space="0" w:color="auto"/>
          </w:divBdr>
        </w:div>
        <w:div w:id="2130514055">
          <w:marLeft w:val="640"/>
          <w:marRight w:val="0"/>
          <w:marTop w:val="0"/>
          <w:marBottom w:val="0"/>
          <w:divBdr>
            <w:top w:val="none" w:sz="0" w:space="0" w:color="auto"/>
            <w:left w:val="none" w:sz="0" w:space="0" w:color="auto"/>
            <w:bottom w:val="none" w:sz="0" w:space="0" w:color="auto"/>
            <w:right w:val="none" w:sz="0" w:space="0" w:color="auto"/>
          </w:divBdr>
        </w:div>
        <w:div w:id="1515071583">
          <w:marLeft w:val="640"/>
          <w:marRight w:val="0"/>
          <w:marTop w:val="0"/>
          <w:marBottom w:val="0"/>
          <w:divBdr>
            <w:top w:val="none" w:sz="0" w:space="0" w:color="auto"/>
            <w:left w:val="none" w:sz="0" w:space="0" w:color="auto"/>
            <w:bottom w:val="none" w:sz="0" w:space="0" w:color="auto"/>
            <w:right w:val="none" w:sz="0" w:space="0" w:color="auto"/>
          </w:divBdr>
        </w:div>
        <w:div w:id="323053210">
          <w:marLeft w:val="640"/>
          <w:marRight w:val="0"/>
          <w:marTop w:val="0"/>
          <w:marBottom w:val="0"/>
          <w:divBdr>
            <w:top w:val="none" w:sz="0" w:space="0" w:color="auto"/>
            <w:left w:val="none" w:sz="0" w:space="0" w:color="auto"/>
            <w:bottom w:val="none" w:sz="0" w:space="0" w:color="auto"/>
            <w:right w:val="none" w:sz="0" w:space="0" w:color="auto"/>
          </w:divBdr>
        </w:div>
        <w:div w:id="1550722468">
          <w:marLeft w:val="640"/>
          <w:marRight w:val="0"/>
          <w:marTop w:val="0"/>
          <w:marBottom w:val="0"/>
          <w:divBdr>
            <w:top w:val="none" w:sz="0" w:space="0" w:color="auto"/>
            <w:left w:val="none" w:sz="0" w:space="0" w:color="auto"/>
            <w:bottom w:val="none" w:sz="0" w:space="0" w:color="auto"/>
            <w:right w:val="none" w:sz="0" w:space="0" w:color="auto"/>
          </w:divBdr>
        </w:div>
        <w:div w:id="854615368">
          <w:marLeft w:val="640"/>
          <w:marRight w:val="0"/>
          <w:marTop w:val="0"/>
          <w:marBottom w:val="0"/>
          <w:divBdr>
            <w:top w:val="none" w:sz="0" w:space="0" w:color="auto"/>
            <w:left w:val="none" w:sz="0" w:space="0" w:color="auto"/>
            <w:bottom w:val="none" w:sz="0" w:space="0" w:color="auto"/>
            <w:right w:val="none" w:sz="0" w:space="0" w:color="auto"/>
          </w:divBdr>
        </w:div>
        <w:div w:id="299961791">
          <w:marLeft w:val="640"/>
          <w:marRight w:val="0"/>
          <w:marTop w:val="0"/>
          <w:marBottom w:val="0"/>
          <w:divBdr>
            <w:top w:val="none" w:sz="0" w:space="0" w:color="auto"/>
            <w:left w:val="none" w:sz="0" w:space="0" w:color="auto"/>
            <w:bottom w:val="none" w:sz="0" w:space="0" w:color="auto"/>
            <w:right w:val="none" w:sz="0" w:space="0" w:color="auto"/>
          </w:divBdr>
        </w:div>
        <w:div w:id="1261644642">
          <w:marLeft w:val="640"/>
          <w:marRight w:val="0"/>
          <w:marTop w:val="0"/>
          <w:marBottom w:val="0"/>
          <w:divBdr>
            <w:top w:val="none" w:sz="0" w:space="0" w:color="auto"/>
            <w:left w:val="none" w:sz="0" w:space="0" w:color="auto"/>
            <w:bottom w:val="none" w:sz="0" w:space="0" w:color="auto"/>
            <w:right w:val="none" w:sz="0" w:space="0" w:color="auto"/>
          </w:divBdr>
        </w:div>
        <w:div w:id="451898762">
          <w:marLeft w:val="640"/>
          <w:marRight w:val="0"/>
          <w:marTop w:val="0"/>
          <w:marBottom w:val="0"/>
          <w:divBdr>
            <w:top w:val="none" w:sz="0" w:space="0" w:color="auto"/>
            <w:left w:val="none" w:sz="0" w:space="0" w:color="auto"/>
            <w:bottom w:val="none" w:sz="0" w:space="0" w:color="auto"/>
            <w:right w:val="none" w:sz="0" w:space="0" w:color="auto"/>
          </w:divBdr>
        </w:div>
        <w:div w:id="1641955603">
          <w:marLeft w:val="640"/>
          <w:marRight w:val="0"/>
          <w:marTop w:val="0"/>
          <w:marBottom w:val="0"/>
          <w:divBdr>
            <w:top w:val="none" w:sz="0" w:space="0" w:color="auto"/>
            <w:left w:val="none" w:sz="0" w:space="0" w:color="auto"/>
            <w:bottom w:val="none" w:sz="0" w:space="0" w:color="auto"/>
            <w:right w:val="none" w:sz="0" w:space="0" w:color="auto"/>
          </w:divBdr>
        </w:div>
        <w:div w:id="1387072648">
          <w:marLeft w:val="640"/>
          <w:marRight w:val="0"/>
          <w:marTop w:val="0"/>
          <w:marBottom w:val="0"/>
          <w:divBdr>
            <w:top w:val="none" w:sz="0" w:space="0" w:color="auto"/>
            <w:left w:val="none" w:sz="0" w:space="0" w:color="auto"/>
            <w:bottom w:val="none" w:sz="0" w:space="0" w:color="auto"/>
            <w:right w:val="none" w:sz="0" w:space="0" w:color="auto"/>
          </w:divBdr>
        </w:div>
        <w:div w:id="1541891184">
          <w:marLeft w:val="640"/>
          <w:marRight w:val="0"/>
          <w:marTop w:val="0"/>
          <w:marBottom w:val="0"/>
          <w:divBdr>
            <w:top w:val="none" w:sz="0" w:space="0" w:color="auto"/>
            <w:left w:val="none" w:sz="0" w:space="0" w:color="auto"/>
            <w:bottom w:val="none" w:sz="0" w:space="0" w:color="auto"/>
            <w:right w:val="none" w:sz="0" w:space="0" w:color="auto"/>
          </w:divBdr>
        </w:div>
        <w:div w:id="2021197589">
          <w:marLeft w:val="640"/>
          <w:marRight w:val="0"/>
          <w:marTop w:val="0"/>
          <w:marBottom w:val="0"/>
          <w:divBdr>
            <w:top w:val="none" w:sz="0" w:space="0" w:color="auto"/>
            <w:left w:val="none" w:sz="0" w:space="0" w:color="auto"/>
            <w:bottom w:val="none" w:sz="0" w:space="0" w:color="auto"/>
            <w:right w:val="none" w:sz="0" w:space="0" w:color="auto"/>
          </w:divBdr>
        </w:div>
        <w:div w:id="734814956">
          <w:marLeft w:val="640"/>
          <w:marRight w:val="0"/>
          <w:marTop w:val="0"/>
          <w:marBottom w:val="0"/>
          <w:divBdr>
            <w:top w:val="none" w:sz="0" w:space="0" w:color="auto"/>
            <w:left w:val="none" w:sz="0" w:space="0" w:color="auto"/>
            <w:bottom w:val="none" w:sz="0" w:space="0" w:color="auto"/>
            <w:right w:val="none" w:sz="0" w:space="0" w:color="auto"/>
          </w:divBdr>
        </w:div>
        <w:div w:id="1311977227">
          <w:marLeft w:val="640"/>
          <w:marRight w:val="0"/>
          <w:marTop w:val="0"/>
          <w:marBottom w:val="0"/>
          <w:divBdr>
            <w:top w:val="none" w:sz="0" w:space="0" w:color="auto"/>
            <w:left w:val="none" w:sz="0" w:space="0" w:color="auto"/>
            <w:bottom w:val="none" w:sz="0" w:space="0" w:color="auto"/>
            <w:right w:val="none" w:sz="0" w:space="0" w:color="auto"/>
          </w:divBdr>
        </w:div>
        <w:div w:id="1736388611">
          <w:marLeft w:val="640"/>
          <w:marRight w:val="0"/>
          <w:marTop w:val="0"/>
          <w:marBottom w:val="0"/>
          <w:divBdr>
            <w:top w:val="none" w:sz="0" w:space="0" w:color="auto"/>
            <w:left w:val="none" w:sz="0" w:space="0" w:color="auto"/>
            <w:bottom w:val="none" w:sz="0" w:space="0" w:color="auto"/>
            <w:right w:val="none" w:sz="0" w:space="0" w:color="auto"/>
          </w:divBdr>
        </w:div>
        <w:div w:id="2096130360">
          <w:marLeft w:val="640"/>
          <w:marRight w:val="0"/>
          <w:marTop w:val="0"/>
          <w:marBottom w:val="0"/>
          <w:divBdr>
            <w:top w:val="none" w:sz="0" w:space="0" w:color="auto"/>
            <w:left w:val="none" w:sz="0" w:space="0" w:color="auto"/>
            <w:bottom w:val="none" w:sz="0" w:space="0" w:color="auto"/>
            <w:right w:val="none" w:sz="0" w:space="0" w:color="auto"/>
          </w:divBdr>
        </w:div>
        <w:div w:id="559748670">
          <w:marLeft w:val="640"/>
          <w:marRight w:val="0"/>
          <w:marTop w:val="0"/>
          <w:marBottom w:val="0"/>
          <w:divBdr>
            <w:top w:val="none" w:sz="0" w:space="0" w:color="auto"/>
            <w:left w:val="none" w:sz="0" w:space="0" w:color="auto"/>
            <w:bottom w:val="none" w:sz="0" w:space="0" w:color="auto"/>
            <w:right w:val="none" w:sz="0" w:space="0" w:color="auto"/>
          </w:divBdr>
        </w:div>
        <w:div w:id="1880967304">
          <w:marLeft w:val="640"/>
          <w:marRight w:val="0"/>
          <w:marTop w:val="0"/>
          <w:marBottom w:val="0"/>
          <w:divBdr>
            <w:top w:val="none" w:sz="0" w:space="0" w:color="auto"/>
            <w:left w:val="none" w:sz="0" w:space="0" w:color="auto"/>
            <w:bottom w:val="none" w:sz="0" w:space="0" w:color="auto"/>
            <w:right w:val="none" w:sz="0" w:space="0" w:color="auto"/>
          </w:divBdr>
        </w:div>
        <w:div w:id="2109735646">
          <w:marLeft w:val="640"/>
          <w:marRight w:val="0"/>
          <w:marTop w:val="0"/>
          <w:marBottom w:val="0"/>
          <w:divBdr>
            <w:top w:val="none" w:sz="0" w:space="0" w:color="auto"/>
            <w:left w:val="none" w:sz="0" w:space="0" w:color="auto"/>
            <w:bottom w:val="none" w:sz="0" w:space="0" w:color="auto"/>
            <w:right w:val="none" w:sz="0" w:space="0" w:color="auto"/>
          </w:divBdr>
        </w:div>
        <w:div w:id="2121752416">
          <w:marLeft w:val="640"/>
          <w:marRight w:val="0"/>
          <w:marTop w:val="0"/>
          <w:marBottom w:val="0"/>
          <w:divBdr>
            <w:top w:val="none" w:sz="0" w:space="0" w:color="auto"/>
            <w:left w:val="none" w:sz="0" w:space="0" w:color="auto"/>
            <w:bottom w:val="none" w:sz="0" w:space="0" w:color="auto"/>
            <w:right w:val="none" w:sz="0" w:space="0" w:color="auto"/>
          </w:divBdr>
        </w:div>
        <w:div w:id="1524661732">
          <w:marLeft w:val="640"/>
          <w:marRight w:val="0"/>
          <w:marTop w:val="0"/>
          <w:marBottom w:val="0"/>
          <w:divBdr>
            <w:top w:val="none" w:sz="0" w:space="0" w:color="auto"/>
            <w:left w:val="none" w:sz="0" w:space="0" w:color="auto"/>
            <w:bottom w:val="none" w:sz="0" w:space="0" w:color="auto"/>
            <w:right w:val="none" w:sz="0" w:space="0" w:color="auto"/>
          </w:divBdr>
        </w:div>
        <w:div w:id="1750274493">
          <w:marLeft w:val="640"/>
          <w:marRight w:val="0"/>
          <w:marTop w:val="0"/>
          <w:marBottom w:val="0"/>
          <w:divBdr>
            <w:top w:val="none" w:sz="0" w:space="0" w:color="auto"/>
            <w:left w:val="none" w:sz="0" w:space="0" w:color="auto"/>
            <w:bottom w:val="none" w:sz="0" w:space="0" w:color="auto"/>
            <w:right w:val="none" w:sz="0" w:space="0" w:color="auto"/>
          </w:divBdr>
        </w:div>
        <w:div w:id="673729202">
          <w:marLeft w:val="640"/>
          <w:marRight w:val="0"/>
          <w:marTop w:val="0"/>
          <w:marBottom w:val="0"/>
          <w:divBdr>
            <w:top w:val="none" w:sz="0" w:space="0" w:color="auto"/>
            <w:left w:val="none" w:sz="0" w:space="0" w:color="auto"/>
            <w:bottom w:val="none" w:sz="0" w:space="0" w:color="auto"/>
            <w:right w:val="none" w:sz="0" w:space="0" w:color="auto"/>
          </w:divBdr>
        </w:div>
      </w:divsChild>
    </w:div>
    <w:div w:id="1530677267">
      <w:marLeft w:val="640"/>
      <w:marRight w:val="0"/>
      <w:marTop w:val="0"/>
      <w:marBottom w:val="0"/>
      <w:divBdr>
        <w:top w:val="none" w:sz="0" w:space="0" w:color="auto"/>
        <w:left w:val="none" w:sz="0" w:space="0" w:color="auto"/>
        <w:bottom w:val="none" w:sz="0" w:space="0" w:color="auto"/>
        <w:right w:val="none" w:sz="0" w:space="0" w:color="auto"/>
      </w:divBdr>
    </w:div>
    <w:div w:id="1530755331">
      <w:marLeft w:val="480"/>
      <w:marRight w:val="0"/>
      <w:marTop w:val="0"/>
      <w:marBottom w:val="0"/>
      <w:divBdr>
        <w:top w:val="none" w:sz="0" w:space="0" w:color="auto"/>
        <w:left w:val="none" w:sz="0" w:space="0" w:color="auto"/>
        <w:bottom w:val="none" w:sz="0" w:space="0" w:color="auto"/>
        <w:right w:val="none" w:sz="0" w:space="0" w:color="auto"/>
      </w:divBdr>
    </w:div>
    <w:div w:id="1530794529">
      <w:marLeft w:val="640"/>
      <w:marRight w:val="0"/>
      <w:marTop w:val="0"/>
      <w:marBottom w:val="0"/>
      <w:divBdr>
        <w:top w:val="none" w:sz="0" w:space="0" w:color="auto"/>
        <w:left w:val="none" w:sz="0" w:space="0" w:color="auto"/>
        <w:bottom w:val="none" w:sz="0" w:space="0" w:color="auto"/>
        <w:right w:val="none" w:sz="0" w:space="0" w:color="auto"/>
      </w:divBdr>
    </w:div>
    <w:div w:id="1530795920">
      <w:marLeft w:val="640"/>
      <w:marRight w:val="0"/>
      <w:marTop w:val="0"/>
      <w:marBottom w:val="0"/>
      <w:divBdr>
        <w:top w:val="none" w:sz="0" w:space="0" w:color="auto"/>
        <w:left w:val="none" w:sz="0" w:space="0" w:color="auto"/>
        <w:bottom w:val="none" w:sz="0" w:space="0" w:color="auto"/>
        <w:right w:val="none" w:sz="0" w:space="0" w:color="auto"/>
      </w:divBdr>
    </w:div>
    <w:div w:id="1530875673">
      <w:marLeft w:val="640"/>
      <w:marRight w:val="0"/>
      <w:marTop w:val="0"/>
      <w:marBottom w:val="0"/>
      <w:divBdr>
        <w:top w:val="none" w:sz="0" w:space="0" w:color="auto"/>
        <w:left w:val="none" w:sz="0" w:space="0" w:color="auto"/>
        <w:bottom w:val="none" w:sz="0" w:space="0" w:color="auto"/>
        <w:right w:val="none" w:sz="0" w:space="0" w:color="auto"/>
      </w:divBdr>
    </w:div>
    <w:div w:id="1530876669">
      <w:marLeft w:val="640"/>
      <w:marRight w:val="0"/>
      <w:marTop w:val="0"/>
      <w:marBottom w:val="0"/>
      <w:divBdr>
        <w:top w:val="none" w:sz="0" w:space="0" w:color="auto"/>
        <w:left w:val="none" w:sz="0" w:space="0" w:color="auto"/>
        <w:bottom w:val="none" w:sz="0" w:space="0" w:color="auto"/>
        <w:right w:val="none" w:sz="0" w:space="0" w:color="auto"/>
      </w:divBdr>
    </w:div>
    <w:div w:id="1530877919">
      <w:marLeft w:val="480"/>
      <w:marRight w:val="0"/>
      <w:marTop w:val="0"/>
      <w:marBottom w:val="0"/>
      <w:divBdr>
        <w:top w:val="none" w:sz="0" w:space="0" w:color="auto"/>
        <w:left w:val="none" w:sz="0" w:space="0" w:color="auto"/>
        <w:bottom w:val="none" w:sz="0" w:space="0" w:color="auto"/>
        <w:right w:val="none" w:sz="0" w:space="0" w:color="auto"/>
      </w:divBdr>
    </w:div>
    <w:div w:id="1530989424">
      <w:marLeft w:val="640"/>
      <w:marRight w:val="0"/>
      <w:marTop w:val="0"/>
      <w:marBottom w:val="0"/>
      <w:divBdr>
        <w:top w:val="none" w:sz="0" w:space="0" w:color="auto"/>
        <w:left w:val="none" w:sz="0" w:space="0" w:color="auto"/>
        <w:bottom w:val="none" w:sz="0" w:space="0" w:color="auto"/>
        <w:right w:val="none" w:sz="0" w:space="0" w:color="auto"/>
      </w:divBdr>
    </w:div>
    <w:div w:id="1530992160">
      <w:marLeft w:val="480"/>
      <w:marRight w:val="0"/>
      <w:marTop w:val="0"/>
      <w:marBottom w:val="0"/>
      <w:divBdr>
        <w:top w:val="none" w:sz="0" w:space="0" w:color="auto"/>
        <w:left w:val="none" w:sz="0" w:space="0" w:color="auto"/>
        <w:bottom w:val="none" w:sz="0" w:space="0" w:color="auto"/>
        <w:right w:val="none" w:sz="0" w:space="0" w:color="auto"/>
      </w:divBdr>
    </w:div>
    <w:div w:id="1531146198">
      <w:marLeft w:val="480"/>
      <w:marRight w:val="0"/>
      <w:marTop w:val="0"/>
      <w:marBottom w:val="0"/>
      <w:divBdr>
        <w:top w:val="none" w:sz="0" w:space="0" w:color="auto"/>
        <w:left w:val="none" w:sz="0" w:space="0" w:color="auto"/>
        <w:bottom w:val="none" w:sz="0" w:space="0" w:color="auto"/>
        <w:right w:val="none" w:sz="0" w:space="0" w:color="auto"/>
      </w:divBdr>
    </w:div>
    <w:div w:id="1531215153">
      <w:marLeft w:val="480"/>
      <w:marRight w:val="0"/>
      <w:marTop w:val="0"/>
      <w:marBottom w:val="0"/>
      <w:divBdr>
        <w:top w:val="none" w:sz="0" w:space="0" w:color="auto"/>
        <w:left w:val="none" w:sz="0" w:space="0" w:color="auto"/>
        <w:bottom w:val="none" w:sz="0" w:space="0" w:color="auto"/>
        <w:right w:val="none" w:sz="0" w:space="0" w:color="auto"/>
      </w:divBdr>
    </w:div>
    <w:div w:id="1531256408">
      <w:marLeft w:val="640"/>
      <w:marRight w:val="0"/>
      <w:marTop w:val="0"/>
      <w:marBottom w:val="0"/>
      <w:divBdr>
        <w:top w:val="none" w:sz="0" w:space="0" w:color="auto"/>
        <w:left w:val="none" w:sz="0" w:space="0" w:color="auto"/>
        <w:bottom w:val="none" w:sz="0" w:space="0" w:color="auto"/>
        <w:right w:val="none" w:sz="0" w:space="0" w:color="auto"/>
      </w:divBdr>
    </w:div>
    <w:div w:id="1531258469">
      <w:marLeft w:val="640"/>
      <w:marRight w:val="0"/>
      <w:marTop w:val="0"/>
      <w:marBottom w:val="0"/>
      <w:divBdr>
        <w:top w:val="none" w:sz="0" w:space="0" w:color="auto"/>
        <w:left w:val="none" w:sz="0" w:space="0" w:color="auto"/>
        <w:bottom w:val="none" w:sz="0" w:space="0" w:color="auto"/>
        <w:right w:val="none" w:sz="0" w:space="0" w:color="auto"/>
      </w:divBdr>
    </w:div>
    <w:div w:id="1531265245">
      <w:marLeft w:val="480"/>
      <w:marRight w:val="0"/>
      <w:marTop w:val="0"/>
      <w:marBottom w:val="0"/>
      <w:divBdr>
        <w:top w:val="none" w:sz="0" w:space="0" w:color="auto"/>
        <w:left w:val="none" w:sz="0" w:space="0" w:color="auto"/>
        <w:bottom w:val="none" w:sz="0" w:space="0" w:color="auto"/>
        <w:right w:val="none" w:sz="0" w:space="0" w:color="auto"/>
      </w:divBdr>
    </w:div>
    <w:div w:id="1531382403">
      <w:marLeft w:val="480"/>
      <w:marRight w:val="0"/>
      <w:marTop w:val="0"/>
      <w:marBottom w:val="0"/>
      <w:divBdr>
        <w:top w:val="none" w:sz="0" w:space="0" w:color="auto"/>
        <w:left w:val="none" w:sz="0" w:space="0" w:color="auto"/>
        <w:bottom w:val="none" w:sz="0" w:space="0" w:color="auto"/>
        <w:right w:val="none" w:sz="0" w:space="0" w:color="auto"/>
      </w:divBdr>
    </w:div>
    <w:div w:id="1531411071">
      <w:marLeft w:val="640"/>
      <w:marRight w:val="0"/>
      <w:marTop w:val="0"/>
      <w:marBottom w:val="0"/>
      <w:divBdr>
        <w:top w:val="none" w:sz="0" w:space="0" w:color="auto"/>
        <w:left w:val="none" w:sz="0" w:space="0" w:color="auto"/>
        <w:bottom w:val="none" w:sz="0" w:space="0" w:color="auto"/>
        <w:right w:val="none" w:sz="0" w:space="0" w:color="auto"/>
      </w:divBdr>
    </w:div>
    <w:div w:id="1531525245">
      <w:marLeft w:val="480"/>
      <w:marRight w:val="0"/>
      <w:marTop w:val="0"/>
      <w:marBottom w:val="0"/>
      <w:divBdr>
        <w:top w:val="none" w:sz="0" w:space="0" w:color="auto"/>
        <w:left w:val="none" w:sz="0" w:space="0" w:color="auto"/>
        <w:bottom w:val="none" w:sz="0" w:space="0" w:color="auto"/>
        <w:right w:val="none" w:sz="0" w:space="0" w:color="auto"/>
      </w:divBdr>
    </w:div>
    <w:div w:id="1531531596">
      <w:marLeft w:val="640"/>
      <w:marRight w:val="0"/>
      <w:marTop w:val="0"/>
      <w:marBottom w:val="0"/>
      <w:divBdr>
        <w:top w:val="none" w:sz="0" w:space="0" w:color="auto"/>
        <w:left w:val="none" w:sz="0" w:space="0" w:color="auto"/>
        <w:bottom w:val="none" w:sz="0" w:space="0" w:color="auto"/>
        <w:right w:val="none" w:sz="0" w:space="0" w:color="auto"/>
      </w:divBdr>
    </w:div>
    <w:div w:id="1531644621">
      <w:marLeft w:val="480"/>
      <w:marRight w:val="0"/>
      <w:marTop w:val="0"/>
      <w:marBottom w:val="0"/>
      <w:divBdr>
        <w:top w:val="none" w:sz="0" w:space="0" w:color="auto"/>
        <w:left w:val="none" w:sz="0" w:space="0" w:color="auto"/>
        <w:bottom w:val="none" w:sz="0" w:space="0" w:color="auto"/>
        <w:right w:val="none" w:sz="0" w:space="0" w:color="auto"/>
      </w:divBdr>
    </w:div>
    <w:div w:id="1531793469">
      <w:marLeft w:val="480"/>
      <w:marRight w:val="0"/>
      <w:marTop w:val="0"/>
      <w:marBottom w:val="0"/>
      <w:divBdr>
        <w:top w:val="none" w:sz="0" w:space="0" w:color="auto"/>
        <w:left w:val="none" w:sz="0" w:space="0" w:color="auto"/>
        <w:bottom w:val="none" w:sz="0" w:space="0" w:color="auto"/>
        <w:right w:val="none" w:sz="0" w:space="0" w:color="auto"/>
      </w:divBdr>
    </w:div>
    <w:div w:id="1531802461">
      <w:marLeft w:val="480"/>
      <w:marRight w:val="0"/>
      <w:marTop w:val="0"/>
      <w:marBottom w:val="0"/>
      <w:divBdr>
        <w:top w:val="none" w:sz="0" w:space="0" w:color="auto"/>
        <w:left w:val="none" w:sz="0" w:space="0" w:color="auto"/>
        <w:bottom w:val="none" w:sz="0" w:space="0" w:color="auto"/>
        <w:right w:val="none" w:sz="0" w:space="0" w:color="auto"/>
      </w:divBdr>
    </w:div>
    <w:div w:id="1531839759">
      <w:marLeft w:val="480"/>
      <w:marRight w:val="0"/>
      <w:marTop w:val="0"/>
      <w:marBottom w:val="0"/>
      <w:divBdr>
        <w:top w:val="none" w:sz="0" w:space="0" w:color="auto"/>
        <w:left w:val="none" w:sz="0" w:space="0" w:color="auto"/>
        <w:bottom w:val="none" w:sz="0" w:space="0" w:color="auto"/>
        <w:right w:val="none" w:sz="0" w:space="0" w:color="auto"/>
      </w:divBdr>
    </w:div>
    <w:div w:id="1531842480">
      <w:marLeft w:val="640"/>
      <w:marRight w:val="0"/>
      <w:marTop w:val="0"/>
      <w:marBottom w:val="0"/>
      <w:divBdr>
        <w:top w:val="none" w:sz="0" w:space="0" w:color="auto"/>
        <w:left w:val="none" w:sz="0" w:space="0" w:color="auto"/>
        <w:bottom w:val="none" w:sz="0" w:space="0" w:color="auto"/>
        <w:right w:val="none" w:sz="0" w:space="0" w:color="auto"/>
      </w:divBdr>
    </w:div>
    <w:div w:id="1531868673">
      <w:marLeft w:val="480"/>
      <w:marRight w:val="0"/>
      <w:marTop w:val="0"/>
      <w:marBottom w:val="0"/>
      <w:divBdr>
        <w:top w:val="none" w:sz="0" w:space="0" w:color="auto"/>
        <w:left w:val="none" w:sz="0" w:space="0" w:color="auto"/>
        <w:bottom w:val="none" w:sz="0" w:space="0" w:color="auto"/>
        <w:right w:val="none" w:sz="0" w:space="0" w:color="auto"/>
      </w:divBdr>
    </w:div>
    <w:div w:id="1531990178">
      <w:marLeft w:val="480"/>
      <w:marRight w:val="0"/>
      <w:marTop w:val="0"/>
      <w:marBottom w:val="0"/>
      <w:divBdr>
        <w:top w:val="none" w:sz="0" w:space="0" w:color="auto"/>
        <w:left w:val="none" w:sz="0" w:space="0" w:color="auto"/>
        <w:bottom w:val="none" w:sz="0" w:space="0" w:color="auto"/>
        <w:right w:val="none" w:sz="0" w:space="0" w:color="auto"/>
      </w:divBdr>
    </w:div>
    <w:div w:id="1531993588">
      <w:marLeft w:val="480"/>
      <w:marRight w:val="0"/>
      <w:marTop w:val="0"/>
      <w:marBottom w:val="0"/>
      <w:divBdr>
        <w:top w:val="none" w:sz="0" w:space="0" w:color="auto"/>
        <w:left w:val="none" w:sz="0" w:space="0" w:color="auto"/>
        <w:bottom w:val="none" w:sz="0" w:space="0" w:color="auto"/>
        <w:right w:val="none" w:sz="0" w:space="0" w:color="auto"/>
      </w:divBdr>
    </w:div>
    <w:div w:id="1532063594">
      <w:marLeft w:val="480"/>
      <w:marRight w:val="0"/>
      <w:marTop w:val="0"/>
      <w:marBottom w:val="0"/>
      <w:divBdr>
        <w:top w:val="none" w:sz="0" w:space="0" w:color="auto"/>
        <w:left w:val="none" w:sz="0" w:space="0" w:color="auto"/>
        <w:bottom w:val="none" w:sz="0" w:space="0" w:color="auto"/>
        <w:right w:val="none" w:sz="0" w:space="0" w:color="auto"/>
      </w:divBdr>
    </w:div>
    <w:div w:id="1532067105">
      <w:marLeft w:val="640"/>
      <w:marRight w:val="0"/>
      <w:marTop w:val="0"/>
      <w:marBottom w:val="0"/>
      <w:divBdr>
        <w:top w:val="none" w:sz="0" w:space="0" w:color="auto"/>
        <w:left w:val="none" w:sz="0" w:space="0" w:color="auto"/>
        <w:bottom w:val="none" w:sz="0" w:space="0" w:color="auto"/>
        <w:right w:val="none" w:sz="0" w:space="0" w:color="auto"/>
      </w:divBdr>
    </w:div>
    <w:div w:id="1532067694">
      <w:marLeft w:val="480"/>
      <w:marRight w:val="0"/>
      <w:marTop w:val="0"/>
      <w:marBottom w:val="0"/>
      <w:divBdr>
        <w:top w:val="none" w:sz="0" w:space="0" w:color="auto"/>
        <w:left w:val="none" w:sz="0" w:space="0" w:color="auto"/>
        <w:bottom w:val="none" w:sz="0" w:space="0" w:color="auto"/>
        <w:right w:val="none" w:sz="0" w:space="0" w:color="auto"/>
      </w:divBdr>
    </w:div>
    <w:div w:id="1532110728">
      <w:marLeft w:val="640"/>
      <w:marRight w:val="0"/>
      <w:marTop w:val="0"/>
      <w:marBottom w:val="0"/>
      <w:divBdr>
        <w:top w:val="none" w:sz="0" w:space="0" w:color="auto"/>
        <w:left w:val="none" w:sz="0" w:space="0" w:color="auto"/>
        <w:bottom w:val="none" w:sz="0" w:space="0" w:color="auto"/>
        <w:right w:val="none" w:sz="0" w:space="0" w:color="auto"/>
      </w:divBdr>
    </w:div>
    <w:div w:id="1532258662">
      <w:marLeft w:val="640"/>
      <w:marRight w:val="0"/>
      <w:marTop w:val="0"/>
      <w:marBottom w:val="0"/>
      <w:divBdr>
        <w:top w:val="none" w:sz="0" w:space="0" w:color="auto"/>
        <w:left w:val="none" w:sz="0" w:space="0" w:color="auto"/>
        <w:bottom w:val="none" w:sz="0" w:space="0" w:color="auto"/>
        <w:right w:val="none" w:sz="0" w:space="0" w:color="auto"/>
      </w:divBdr>
    </w:div>
    <w:div w:id="1532299632">
      <w:marLeft w:val="640"/>
      <w:marRight w:val="0"/>
      <w:marTop w:val="0"/>
      <w:marBottom w:val="0"/>
      <w:divBdr>
        <w:top w:val="none" w:sz="0" w:space="0" w:color="auto"/>
        <w:left w:val="none" w:sz="0" w:space="0" w:color="auto"/>
        <w:bottom w:val="none" w:sz="0" w:space="0" w:color="auto"/>
        <w:right w:val="none" w:sz="0" w:space="0" w:color="auto"/>
      </w:divBdr>
    </w:div>
    <w:div w:id="1532303356">
      <w:marLeft w:val="640"/>
      <w:marRight w:val="0"/>
      <w:marTop w:val="0"/>
      <w:marBottom w:val="0"/>
      <w:divBdr>
        <w:top w:val="none" w:sz="0" w:space="0" w:color="auto"/>
        <w:left w:val="none" w:sz="0" w:space="0" w:color="auto"/>
        <w:bottom w:val="none" w:sz="0" w:space="0" w:color="auto"/>
        <w:right w:val="none" w:sz="0" w:space="0" w:color="auto"/>
      </w:divBdr>
    </w:div>
    <w:div w:id="1532305843">
      <w:marLeft w:val="640"/>
      <w:marRight w:val="0"/>
      <w:marTop w:val="0"/>
      <w:marBottom w:val="0"/>
      <w:divBdr>
        <w:top w:val="none" w:sz="0" w:space="0" w:color="auto"/>
        <w:left w:val="none" w:sz="0" w:space="0" w:color="auto"/>
        <w:bottom w:val="none" w:sz="0" w:space="0" w:color="auto"/>
        <w:right w:val="none" w:sz="0" w:space="0" w:color="auto"/>
      </w:divBdr>
    </w:div>
    <w:div w:id="1532379339">
      <w:marLeft w:val="480"/>
      <w:marRight w:val="0"/>
      <w:marTop w:val="0"/>
      <w:marBottom w:val="0"/>
      <w:divBdr>
        <w:top w:val="none" w:sz="0" w:space="0" w:color="auto"/>
        <w:left w:val="none" w:sz="0" w:space="0" w:color="auto"/>
        <w:bottom w:val="none" w:sz="0" w:space="0" w:color="auto"/>
        <w:right w:val="none" w:sz="0" w:space="0" w:color="auto"/>
      </w:divBdr>
    </w:div>
    <w:div w:id="1532455707">
      <w:marLeft w:val="640"/>
      <w:marRight w:val="0"/>
      <w:marTop w:val="0"/>
      <w:marBottom w:val="0"/>
      <w:divBdr>
        <w:top w:val="none" w:sz="0" w:space="0" w:color="auto"/>
        <w:left w:val="none" w:sz="0" w:space="0" w:color="auto"/>
        <w:bottom w:val="none" w:sz="0" w:space="0" w:color="auto"/>
        <w:right w:val="none" w:sz="0" w:space="0" w:color="auto"/>
      </w:divBdr>
    </w:div>
    <w:div w:id="1532500153">
      <w:marLeft w:val="640"/>
      <w:marRight w:val="0"/>
      <w:marTop w:val="0"/>
      <w:marBottom w:val="0"/>
      <w:divBdr>
        <w:top w:val="none" w:sz="0" w:space="0" w:color="auto"/>
        <w:left w:val="none" w:sz="0" w:space="0" w:color="auto"/>
        <w:bottom w:val="none" w:sz="0" w:space="0" w:color="auto"/>
        <w:right w:val="none" w:sz="0" w:space="0" w:color="auto"/>
      </w:divBdr>
    </w:div>
    <w:div w:id="1532691372">
      <w:marLeft w:val="640"/>
      <w:marRight w:val="0"/>
      <w:marTop w:val="0"/>
      <w:marBottom w:val="0"/>
      <w:divBdr>
        <w:top w:val="none" w:sz="0" w:space="0" w:color="auto"/>
        <w:left w:val="none" w:sz="0" w:space="0" w:color="auto"/>
        <w:bottom w:val="none" w:sz="0" w:space="0" w:color="auto"/>
        <w:right w:val="none" w:sz="0" w:space="0" w:color="auto"/>
      </w:divBdr>
    </w:div>
    <w:div w:id="1532718130">
      <w:marLeft w:val="480"/>
      <w:marRight w:val="0"/>
      <w:marTop w:val="0"/>
      <w:marBottom w:val="0"/>
      <w:divBdr>
        <w:top w:val="none" w:sz="0" w:space="0" w:color="auto"/>
        <w:left w:val="none" w:sz="0" w:space="0" w:color="auto"/>
        <w:bottom w:val="none" w:sz="0" w:space="0" w:color="auto"/>
        <w:right w:val="none" w:sz="0" w:space="0" w:color="auto"/>
      </w:divBdr>
    </w:div>
    <w:div w:id="1532719209">
      <w:marLeft w:val="480"/>
      <w:marRight w:val="0"/>
      <w:marTop w:val="0"/>
      <w:marBottom w:val="0"/>
      <w:divBdr>
        <w:top w:val="none" w:sz="0" w:space="0" w:color="auto"/>
        <w:left w:val="none" w:sz="0" w:space="0" w:color="auto"/>
        <w:bottom w:val="none" w:sz="0" w:space="0" w:color="auto"/>
        <w:right w:val="none" w:sz="0" w:space="0" w:color="auto"/>
      </w:divBdr>
    </w:div>
    <w:div w:id="1532759929">
      <w:marLeft w:val="640"/>
      <w:marRight w:val="0"/>
      <w:marTop w:val="0"/>
      <w:marBottom w:val="0"/>
      <w:divBdr>
        <w:top w:val="none" w:sz="0" w:space="0" w:color="auto"/>
        <w:left w:val="none" w:sz="0" w:space="0" w:color="auto"/>
        <w:bottom w:val="none" w:sz="0" w:space="0" w:color="auto"/>
        <w:right w:val="none" w:sz="0" w:space="0" w:color="auto"/>
      </w:divBdr>
    </w:div>
    <w:div w:id="1532763217">
      <w:marLeft w:val="640"/>
      <w:marRight w:val="0"/>
      <w:marTop w:val="0"/>
      <w:marBottom w:val="0"/>
      <w:divBdr>
        <w:top w:val="none" w:sz="0" w:space="0" w:color="auto"/>
        <w:left w:val="none" w:sz="0" w:space="0" w:color="auto"/>
        <w:bottom w:val="none" w:sz="0" w:space="0" w:color="auto"/>
        <w:right w:val="none" w:sz="0" w:space="0" w:color="auto"/>
      </w:divBdr>
    </w:div>
    <w:div w:id="1532910613">
      <w:marLeft w:val="640"/>
      <w:marRight w:val="0"/>
      <w:marTop w:val="0"/>
      <w:marBottom w:val="0"/>
      <w:divBdr>
        <w:top w:val="none" w:sz="0" w:space="0" w:color="auto"/>
        <w:left w:val="none" w:sz="0" w:space="0" w:color="auto"/>
        <w:bottom w:val="none" w:sz="0" w:space="0" w:color="auto"/>
        <w:right w:val="none" w:sz="0" w:space="0" w:color="auto"/>
      </w:divBdr>
    </w:div>
    <w:div w:id="1532915759">
      <w:marLeft w:val="480"/>
      <w:marRight w:val="0"/>
      <w:marTop w:val="0"/>
      <w:marBottom w:val="0"/>
      <w:divBdr>
        <w:top w:val="none" w:sz="0" w:space="0" w:color="auto"/>
        <w:left w:val="none" w:sz="0" w:space="0" w:color="auto"/>
        <w:bottom w:val="none" w:sz="0" w:space="0" w:color="auto"/>
        <w:right w:val="none" w:sz="0" w:space="0" w:color="auto"/>
      </w:divBdr>
    </w:div>
    <w:div w:id="1532916440">
      <w:marLeft w:val="480"/>
      <w:marRight w:val="0"/>
      <w:marTop w:val="0"/>
      <w:marBottom w:val="0"/>
      <w:divBdr>
        <w:top w:val="none" w:sz="0" w:space="0" w:color="auto"/>
        <w:left w:val="none" w:sz="0" w:space="0" w:color="auto"/>
        <w:bottom w:val="none" w:sz="0" w:space="0" w:color="auto"/>
        <w:right w:val="none" w:sz="0" w:space="0" w:color="auto"/>
      </w:divBdr>
    </w:div>
    <w:div w:id="1532918725">
      <w:marLeft w:val="480"/>
      <w:marRight w:val="0"/>
      <w:marTop w:val="0"/>
      <w:marBottom w:val="0"/>
      <w:divBdr>
        <w:top w:val="none" w:sz="0" w:space="0" w:color="auto"/>
        <w:left w:val="none" w:sz="0" w:space="0" w:color="auto"/>
        <w:bottom w:val="none" w:sz="0" w:space="0" w:color="auto"/>
        <w:right w:val="none" w:sz="0" w:space="0" w:color="auto"/>
      </w:divBdr>
    </w:div>
    <w:div w:id="1532954664">
      <w:marLeft w:val="480"/>
      <w:marRight w:val="0"/>
      <w:marTop w:val="0"/>
      <w:marBottom w:val="0"/>
      <w:divBdr>
        <w:top w:val="none" w:sz="0" w:space="0" w:color="auto"/>
        <w:left w:val="none" w:sz="0" w:space="0" w:color="auto"/>
        <w:bottom w:val="none" w:sz="0" w:space="0" w:color="auto"/>
        <w:right w:val="none" w:sz="0" w:space="0" w:color="auto"/>
      </w:divBdr>
    </w:div>
    <w:div w:id="1532957818">
      <w:marLeft w:val="640"/>
      <w:marRight w:val="0"/>
      <w:marTop w:val="0"/>
      <w:marBottom w:val="0"/>
      <w:divBdr>
        <w:top w:val="none" w:sz="0" w:space="0" w:color="auto"/>
        <w:left w:val="none" w:sz="0" w:space="0" w:color="auto"/>
        <w:bottom w:val="none" w:sz="0" w:space="0" w:color="auto"/>
        <w:right w:val="none" w:sz="0" w:space="0" w:color="auto"/>
      </w:divBdr>
    </w:div>
    <w:div w:id="1533033880">
      <w:marLeft w:val="640"/>
      <w:marRight w:val="0"/>
      <w:marTop w:val="0"/>
      <w:marBottom w:val="0"/>
      <w:divBdr>
        <w:top w:val="none" w:sz="0" w:space="0" w:color="auto"/>
        <w:left w:val="none" w:sz="0" w:space="0" w:color="auto"/>
        <w:bottom w:val="none" w:sz="0" w:space="0" w:color="auto"/>
        <w:right w:val="none" w:sz="0" w:space="0" w:color="auto"/>
      </w:divBdr>
    </w:div>
    <w:div w:id="1533037288">
      <w:marLeft w:val="640"/>
      <w:marRight w:val="0"/>
      <w:marTop w:val="0"/>
      <w:marBottom w:val="0"/>
      <w:divBdr>
        <w:top w:val="none" w:sz="0" w:space="0" w:color="auto"/>
        <w:left w:val="none" w:sz="0" w:space="0" w:color="auto"/>
        <w:bottom w:val="none" w:sz="0" w:space="0" w:color="auto"/>
        <w:right w:val="none" w:sz="0" w:space="0" w:color="auto"/>
      </w:divBdr>
    </w:div>
    <w:div w:id="1533038065">
      <w:marLeft w:val="640"/>
      <w:marRight w:val="0"/>
      <w:marTop w:val="0"/>
      <w:marBottom w:val="0"/>
      <w:divBdr>
        <w:top w:val="none" w:sz="0" w:space="0" w:color="auto"/>
        <w:left w:val="none" w:sz="0" w:space="0" w:color="auto"/>
        <w:bottom w:val="none" w:sz="0" w:space="0" w:color="auto"/>
        <w:right w:val="none" w:sz="0" w:space="0" w:color="auto"/>
      </w:divBdr>
    </w:div>
    <w:div w:id="1533300333">
      <w:marLeft w:val="480"/>
      <w:marRight w:val="0"/>
      <w:marTop w:val="0"/>
      <w:marBottom w:val="0"/>
      <w:divBdr>
        <w:top w:val="none" w:sz="0" w:space="0" w:color="auto"/>
        <w:left w:val="none" w:sz="0" w:space="0" w:color="auto"/>
        <w:bottom w:val="none" w:sz="0" w:space="0" w:color="auto"/>
        <w:right w:val="none" w:sz="0" w:space="0" w:color="auto"/>
      </w:divBdr>
    </w:div>
    <w:div w:id="1533301520">
      <w:marLeft w:val="480"/>
      <w:marRight w:val="0"/>
      <w:marTop w:val="0"/>
      <w:marBottom w:val="0"/>
      <w:divBdr>
        <w:top w:val="none" w:sz="0" w:space="0" w:color="auto"/>
        <w:left w:val="none" w:sz="0" w:space="0" w:color="auto"/>
        <w:bottom w:val="none" w:sz="0" w:space="0" w:color="auto"/>
        <w:right w:val="none" w:sz="0" w:space="0" w:color="auto"/>
      </w:divBdr>
    </w:div>
    <w:div w:id="1533692320">
      <w:marLeft w:val="480"/>
      <w:marRight w:val="0"/>
      <w:marTop w:val="0"/>
      <w:marBottom w:val="0"/>
      <w:divBdr>
        <w:top w:val="none" w:sz="0" w:space="0" w:color="auto"/>
        <w:left w:val="none" w:sz="0" w:space="0" w:color="auto"/>
        <w:bottom w:val="none" w:sz="0" w:space="0" w:color="auto"/>
        <w:right w:val="none" w:sz="0" w:space="0" w:color="auto"/>
      </w:divBdr>
    </w:div>
    <w:div w:id="1533884440">
      <w:marLeft w:val="640"/>
      <w:marRight w:val="0"/>
      <w:marTop w:val="0"/>
      <w:marBottom w:val="0"/>
      <w:divBdr>
        <w:top w:val="none" w:sz="0" w:space="0" w:color="auto"/>
        <w:left w:val="none" w:sz="0" w:space="0" w:color="auto"/>
        <w:bottom w:val="none" w:sz="0" w:space="0" w:color="auto"/>
        <w:right w:val="none" w:sz="0" w:space="0" w:color="auto"/>
      </w:divBdr>
    </w:div>
    <w:div w:id="1533884879">
      <w:marLeft w:val="640"/>
      <w:marRight w:val="0"/>
      <w:marTop w:val="0"/>
      <w:marBottom w:val="0"/>
      <w:divBdr>
        <w:top w:val="none" w:sz="0" w:space="0" w:color="auto"/>
        <w:left w:val="none" w:sz="0" w:space="0" w:color="auto"/>
        <w:bottom w:val="none" w:sz="0" w:space="0" w:color="auto"/>
        <w:right w:val="none" w:sz="0" w:space="0" w:color="auto"/>
      </w:divBdr>
    </w:div>
    <w:div w:id="1534074360">
      <w:marLeft w:val="480"/>
      <w:marRight w:val="0"/>
      <w:marTop w:val="0"/>
      <w:marBottom w:val="0"/>
      <w:divBdr>
        <w:top w:val="none" w:sz="0" w:space="0" w:color="auto"/>
        <w:left w:val="none" w:sz="0" w:space="0" w:color="auto"/>
        <w:bottom w:val="none" w:sz="0" w:space="0" w:color="auto"/>
        <w:right w:val="none" w:sz="0" w:space="0" w:color="auto"/>
      </w:divBdr>
    </w:div>
    <w:div w:id="1534077471">
      <w:marLeft w:val="480"/>
      <w:marRight w:val="0"/>
      <w:marTop w:val="0"/>
      <w:marBottom w:val="0"/>
      <w:divBdr>
        <w:top w:val="none" w:sz="0" w:space="0" w:color="auto"/>
        <w:left w:val="none" w:sz="0" w:space="0" w:color="auto"/>
        <w:bottom w:val="none" w:sz="0" w:space="0" w:color="auto"/>
        <w:right w:val="none" w:sz="0" w:space="0" w:color="auto"/>
      </w:divBdr>
    </w:div>
    <w:div w:id="1534148898">
      <w:marLeft w:val="480"/>
      <w:marRight w:val="0"/>
      <w:marTop w:val="0"/>
      <w:marBottom w:val="0"/>
      <w:divBdr>
        <w:top w:val="none" w:sz="0" w:space="0" w:color="auto"/>
        <w:left w:val="none" w:sz="0" w:space="0" w:color="auto"/>
        <w:bottom w:val="none" w:sz="0" w:space="0" w:color="auto"/>
        <w:right w:val="none" w:sz="0" w:space="0" w:color="auto"/>
      </w:divBdr>
    </w:div>
    <w:div w:id="1534230524">
      <w:marLeft w:val="480"/>
      <w:marRight w:val="0"/>
      <w:marTop w:val="0"/>
      <w:marBottom w:val="0"/>
      <w:divBdr>
        <w:top w:val="none" w:sz="0" w:space="0" w:color="auto"/>
        <w:left w:val="none" w:sz="0" w:space="0" w:color="auto"/>
        <w:bottom w:val="none" w:sz="0" w:space="0" w:color="auto"/>
        <w:right w:val="none" w:sz="0" w:space="0" w:color="auto"/>
      </w:divBdr>
    </w:div>
    <w:div w:id="1534271008">
      <w:marLeft w:val="640"/>
      <w:marRight w:val="0"/>
      <w:marTop w:val="0"/>
      <w:marBottom w:val="0"/>
      <w:divBdr>
        <w:top w:val="none" w:sz="0" w:space="0" w:color="auto"/>
        <w:left w:val="none" w:sz="0" w:space="0" w:color="auto"/>
        <w:bottom w:val="none" w:sz="0" w:space="0" w:color="auto"/>
        <w:right w:val="none" w:sz="0" w:space="0" w:color="auto"/>
      </w:divBdr>
    </w:div>
    <w:div w:id="1534343497">
      <w:marLeft w:val="480"/>
      <w:marRight w:val="0"/>
      <w:marTop w:val="0"/>
      <w:marBottom w:val="0"/>
      <w:divBdr>
        <w:top w:val="none" w:sz="0" w:space="0" w:color="auto"/>
        <w:left w:val="none" w:sz="0" w:space="0" w:color="auto"/>
        <w:bottom w:val="none" w:sz="0" w:space="0" w:color="auto"/>
        <w:right w:val="none" w:sz="0" w:space="0" w:color="auto"/>
      </w:divBdr>
    </w:div>
    <w:div w:id="1534422316">
      <w:marLeft w:val="640"/>
      <w:marRight w:val="0"/>
      <w:marTop w:val="0"/>
      <w:marBottom w:val="0"/>
      <w:divBdr>
        <w:top w:val="none" w:sz="0" w:space="0" w:color="auto"/>
        <w:left w:val="none" w:sz="0" w:space="0" w:color="auto"/>
        <w:bottom w:val="none" w:sz="0" w:space="0" w:color="auto"/>
        <w:right w:val="none" w:sz="0" w:space="0" w:color="auto"/>
      </w:divBdr>
    </w:div>
    <w:div w:id="1534423692">
      <w:marLeft w:val="640"/>
      <w:marRight w:val="0"/>
      <w:marTop w:val="0"/>
      <w:marBottom w:val="0"/>
      <w:divBdr>
        <w:top w:val="none" w:sz="0" w:space="0" w:color="auto"/>
        <w:left w:val="none" w:sz="0" w:space="0" w:color="auto"/>
        <w:bottom w:val="none" w:sz="0" w:space="0" w:color="auto"/>
        <w:right w:val="none" w:sz="0" w:space="0" w:color="auto"/>
      </w:divBdr>
    </w:div>
    <w:div w:id="1534729186">
      <w:marLeft w:val="480"/>
      <w:marRight w:val="0"/>
      <w:marTop w:val="0"/>
      <w:marBottom w:val="0"/>
      <w:divBdr>
        <w:top w:val="none" w:sz="0" w:space="0" w:color="auto"/>
        <w:left w:val="none" w:sz="0" w:space="0" w:color="auto"/>
        <w:bottom w:val="none" w:sz="0" w:space="0" w:color="auto"/>
        <w:right w:val="none" w:sz="0" w:space="0" w:color="auto"/>
      </w:divBdr>
    </w:div>
    <w:div w:id="1534731696">
      <w:marLeft w:val="480"/>
      <w:marRight w:val="0"/>
      <w:marTop w:val="0"/>
      <w:marBottom w:val="0"/>
      <w:divBdr>
        <w:top w:val="none" w:sz="0" w:space="0" w:color="auto"/>
        <w:left w:val="none" w:sz="0" w:space="0" w:color="auto"/>
        <w:bottom w:val="none" w:sz="0" w:space="0" w:color="auto"/>
        <w:right w:val="none" w:sz="0" w:space="0" w:color="auto"/>
      </w:divBdr>
    </w:div>
    <w:div w:id="1534808920">
      <w:marLeft w:val="480"/>
      <w:marRight w:val="0"/>
      <w:marTop w:val="0"/>
      <w:marBottom w:val="0"/>
      <w:divBdr>
        <w:top w:val="none" w:sz="0" w:space="0" w:color="auto"/>
        <w:left w:val="none" w:sz="0" w:space="0" w:color="auto"/>
        <w:bottom w:val="none" w:sz="0" w:space="0" w:color="auto"/>
        <w:right w:val="none" w:sz="0" w:space="0" w:color="auto"/>
      </w:divBdr>
    </w:div>
    <w:div w:id="1534885198">
      <w:marLeft w:val="640"/>
      <w:marRight w:val="0"/>
      <w:marTop w:val="0"/>
      <w:marBottom w:val="0"/>
      <w:divBdr>
        <w:top w:val="none" w:sz="0" w:space="0" w:color="auto"/>
        <w:left w:val="none" w:sz="0" w:space="0" w:color="auto"/>
        <w:bottom w:val="none" w:sz="0" w:space="0" w:color="auto"/>
        <w:right w:val="none" w:sz="0" w:space="0" w:color="auto"/>
      </w:divBdr>
    </w:div>
    <w:div w:id="1534926160">
      <w:marLeft w:val="480"/>
      <w:marRight w:val="0"/>
      <w:marTop w:val="0"/>
      <w:marBottom w:val="0"/>
      <w:divBdr>
        <w:top w:val="none" w:sz="0" w:space="0" w:color="auto"/>
        <w:left w:val="none" w:sz="0" w:space="0" w:color="auto"/>
        <w:bottom w:val="none" w:sz="0" w:space="0" w:color="auto"/>
        <w:right w:val="none" w:sz="0" w:space="0" w:color="auto"/>
      </w:divBdr>
    </w:div>
    <w:div w:id="1534928309">
      <w:marLeft w:val="640"/>
      <w:marRight w:val="0"/>
      <w:marTop w:val="0"/>
      <w:marBottom w:val="0"/>
      <w:divBdr>
        <w:top w:val="none" w:sz="0" w:space="0" w:color="auto"/>
        <w:left w:val="none" w:sz="0" w:space="0" w:color="auto"/>
        <w:bottom w:val="none" w:sz="0" w:space="0" w:color="auto"/>
        <w:right w:val="none" w:sz="0" w:space="0" w:color="auto"/>
      </w:divBdr>
    </w:div>
    <w:div w:id="1534994946">
      <w:marLeft w:val="640"/>
      <w:marRight w:val="0"/>
      <w:marTop w:val="0"/>
      <w:marBottom w:val="0"/>
      <w:divBdr>
        <w:top w:val="none" w:sz="0" w:space="0" w:color="auto"/>
        <w:left w:val="none" w:sz="0" w:space="0" w:color="auto"/>
        <w:bottom w:val="none" w:sz="0" w:space="0" w:color="auto"/>
        <w:right w:val="none" w:sz="0" w:space="0" w:color="auto"/>
      </w:divBdr>
    </w:div>
    <w:div w:id="1534996432">
      <w:marLeft w:val="640"/>
      <w:marRight w:val="0"/>
      <w:marTop w:val="0"/>
      <w:marBottom w:val="0"/>
      <w:divBdr>
        <w:top w:val="none" w:sz="0" w:space="0" w:color="auto"/>
        <w:left w:val="none" w:sz="0" w:space="0" w:color="auto"/>
        <w:bottom w:val="none" w:sz="0" w:space="0" w:color="auto"/>
        <w:right w:val="none" w:sz="0" w:space="0" w:color="auto"/>
      </w:divBdr>
    </w:div>
    <w:div w:id="1535120009">
      <w:marLeft w:val="480"/>
      <w:marRight w:val="0"/>
      <w:marTop w:val="0"/>
      <w:marBottom w:val="0"/>
      <w:divBdr>
        <w:top w:val="none" w:sz="0" w:space="0" w:color="auto"/>
        <w:left w:val="none" w:sz="0" w:space="0" w:color="auto"/>
        <w:bottom w:val="none" w:sz="0" w:space="0" w:color="auto"/>
        <w:right w:val="none" w:sz="0" w:space="0" w:color="auto"/>
      </w:divBdr>
    </w:div>
    <w:div w:id="1535266153">
      <w:marLeft w:val="640"/>
      <w:marRight w:val="0"/>
      <w:marTop w:val="0"/>
      <w:marBottom w:val="0"/>
      <w:divBdr>
        <w:top w:val="none" w:sz="0" w:space="0" w:color="auto"/>
        <w:left w:val="none" w:sz="0" w:space="0" w:color="auto"/>
        <w:bottom w:val="none" w:sz="0" w:space="0" w:color="auto"/>
        <w:right w:val="none" w:sz="0" w:space="0" w:color="auto"/>
      </w:divBdr>
    </w:div>
    <w:div w:id="1535268403">
      <w:marLeft w:val="640"/>
      <w:marRight w:val="0"/>
      <w:marTop w:val="0"/>
      <w:marBottom w:val="0"/>
      <w:divBdr>
        <w:top w:val="none" w:sz="0" w:space="0" w:color="auto"/>
        <w:left w:val="none" w:sz="0" w:space="0" w:color="auto"/>
        <w:bottom w:val="none" w:sz="0" w:space="0" w:color="auto"/>
        <w:right w:val="none" w:sz="0" w:space="0" w:color="auto"/>
      </w:divBdr>
    </w:div>
    <w:div w:id="1535313431">
      <w:marLeft w:val="480"/>
      <w:marRight w:val="0"/>
      <w:marTop w:val="0"/>
      <w:marBottom w:val="0"/>
      <w:divBdr>
        <w:top w:val="none" w:sz="0" w:space="0" w:color="auto"/>
        <w:left w:val="none" w:sz="0" w:space="0" w:color="auto"/>
        <w:bottom w:val="none" w:sz="0" w:space="0" w:color="auto"/>
        <w:right w:val="none" w:sz="0" w:space="0" w:color="auto"/>
      </w:divBdr>
    </w:div>
    <w:div w:id="1535339711">
      <w:marLeft w:val="640"/>
      <w:marRight w:val="0"/>
      <w:marTop w:val="0"/>
      <w:marBottom w:val="0"/>
      <w:divBdr>
        <w:top w:val="none" w:sz="0" w:space="0" w:color="auto"/>
        <w:left w:val="none" w:sz="0" w:space="0" w:color="auto"/>
        <w:bottom w:val="none" w:sz="0" w:space="0" w:color="auto"/>
        <w:right w:val="none" w:sz="0" w:space="0" w:color="auto"/>
      </w:divBdr>
    </w:div>
    <w:div w:id="1535578136">
      <w:marLeft w:val="640"/>
      <w:marRight w:val="0"/>
      <w:marTop w:val="0"/>
      <w:marBottom w:val="0"/>
      <w:divBdr>
        <w:top w:val="none" w:sz="0" w:space="0" w:color="auto"/>
        <w:left w:val="none" w:sz="0" w:space="0" w:color="auto"/>
        <w:bottom w:val="none" w:sz="0" w:space="0" w:color="auto"/>
        <w:right w:val="none" w:sz="0" w:space="0" w:color="auto"/>
      </w:divBdr>
    </w:div>
    <w:div w:id="1535578569">
      <w:marLeft w:val="480"/>
      <w:marRight w:val="0"/>
      <w:marTop w:val="0"/>
      <w:marBottom w:val="0"/>
      <w:divBdr>
        <w:top w:val="none" w:sz="0" w:space="0" w:color="auto"/>
        <w:left w:val="none" w:sz="0" w:space="0" w:color="auto"/>
        <w:bottom w:val="none" w:sz="0" w:space="0" w:color="auto"/>
        <w:right w:val="none" w:sz="0" w:space="0" w:color="auto"/>
      </w:divBdr>
    </w:div>
    <w:div w:id="1535658527">
      <w:marLeft w:val="480"/>
      <w:marRight w:val="0"/>
      <w:marTop w:val="0"/>
      <w:marBottom w:val="0"/>
      <w:divBdr>
        <w:top w:val="none" w:sz="0" w:space="0" w:color="auto"/>
        <w:left w:val="none" w:sz="0" w:space="0" w:color="auto"/>
        <w:bottom w:val="none" w:sz="0" w:space="0" w:color="auto"/>
        <w:right w:val="none" w:sz="0" w:space="0" w:color="auto"/>
      </w:divBdr>
    </w:div>
    <w:div w:id="1535659309">
      <w:marLeft w:val="640"/>
      <w:marRight w:val="0"/>
      <w:marTop w:val="0"/>
      <w:marBottom w:val="0"/>
      <w:divBdr>
        <w:top w:val="none" w:sz="0" w:space="0" w:color="auto"/>
        <w:left w:val="none" w:sz="0" w:space="0" w:color="auto"/>
        <w:bottom w:val="none" w:sz="0" w:space="0" w:color="auto"/>
        <w:right w:val="none" w:sz="0" w:space="0" w:color="auto"/>
      </w:divBdr>
    </w:div>
    <w:div w:id="1535850157">
      <w:marLeft w:val="480"/>
      <w:marRight w:val="0"/>
      <w:marTop w:val="0"/>
      <w:marBottom w:val="0"/>
      <w:divBdr>
        <w:top w:val="none" w:sz="0" w:space="0" w:color="auto"/>
        <w:left w:val="none" w:sz="0" w:space="0" w:color="auto"/>
        <w:bottom w:val="none" w:sz="0" w:space="0" w:color="auto"/>
        <w:right w:val="none" w:sz="0" w:space="0" w:color="auto"/>
      </w:divBdr>
    </w:div>
    <w:div w:id="1535925494">
      <w:marLeft w:val="640"/>
      <w:marRight w:val="0"/>
      <w:marTop w:val="0"/>
      <w:marBottom w:val="0"/>
      <w:divBdr>
        <w:top w:val="none" w:sz="0" w:space="0" w:color="auto"/>
        <w:left w:val="none" w:sz="0" w:space="0" w:color="auto"/>
        <w:bottom w:val="none" w:sz="0" w:space="0" w:color="auto"/>
        <w:right w:val="none" w:sz="0" w:space="0" w:color="auto"/>
      </w:divBdr>
    </w:div>
    <w:div w:id="1535969420">
      <w:marLeft w:val="480"/>
      <w:marRight w:val="0"/>
      <w:marTop w:val="0"/>
      <w:marBottom w:val="0"/>
      <w:divBdr>
        <w:top w:val="none" w:sz="0" w:space="0" w:color="auto"/>
        <w:left w:val="none" w:sz="0" w:space="0" w:color="auto"/>
        <w:bottom w:val="none" w:sz="0" w:space="0" w:color="auto"/>
        <w:right w:val="none" w:sz="0" w:space="0" w:color="auto"/>
      </w:divBdr>
    </w:div>
    <w:div w:id="1536040508">
      <w:marLeft w:val="640"/>
      <w:marRight w:val="0"/>
      <w:marTop w:val="0"/>
      <w:marBottom w:val="0"/>
      <w:divBdr>
        <w:top w:val="none" w:sz="0" w:space="0" w:color="auto"/>
        <w:left w:val="none" w:sz="0" w:space="0" w:color="auto"/>
        <w:bottom w:val="none" w:sz="0" w:space="0" w:color="auto"/>
        <w:right w:val="none" w:sz="0" w:space="0" w:color="auto"/>
      </w:divBdr>
    </w:div>
    <w:div w:id="1536115167">
      <w:marLeft w:val="640"/>
      <w:marRight w:val="0"/>
      <w:marTop w:val="0"/>
      <w:marBottom w:val="0"/>
      <w:divBdr>
        <w:top w:val="none" w:sz="0" w:space="0" w:color="auto"/>
        <w:left w:val="none" w:sz="0" w:space="0" w:color="auto"/>
        <w:bottom w:val="none" w:sz="0" w:space="0" w:color="auto"/>
        <w:right w:val="none" w:sz="0" w:space="0" w:color="auto"/>
      </w:divBdr>
    </w:div>
    <w:div w:id="1536117916">
      <w:marLeft w:val="640"/>
      <w:marRight w:val="0"/>
      <w:marTop w:val="0"/>
      <w:marBottom w:val="0"/>
      <w:divBdr>
        <w:top w:val="none" w:sz="0" w:space="0" w:color="auto"/>
        <w:left w:val="none" w:sz="0" w:space="0" w:color="auto"/>
        <w:bottom w:val="none" w:sz="0" w:space="0" w:color="auto"/>
        <w:right w:val="none" w:sz="0" w:space="0" w:color="auto"/>
      </w:divBdr>
    </w:div>
    <w:div w:id="1536119007">
      <w:marLeft w:val="640"/>
      <w:marRight w:val="0"/>
      <w:marTop w:val="0"/>
      <w:marBottom w:val="0"/>
      <w:divBdr>
        <w:top w:val="none" w:sz="0" w:space="0" w:color="auto"/>
        <w:left w:val="none" w:sz="0" w:space="0" w:color="auto"/>
        <w:bottom w:val="none" w:sz="0" w:space="0" w:color="auto"/>
        <w:right w:val="none" w:sz="0" w:space="0" w:color="auto"/>
      </w:divBdr>
    </w:div>
    <w:div w:id="1536119150">
      <w:marLeft w:val="480"/>
      <w:marRight w:val="0"/>
      <w:marTop w:val="0"/>
      <w:marBottom w:val="0"/>
      <w:divBdr>
        <w:top w:val="none" w:sz="0" w:space="0" w:color="auto"/>
        <w:left w:val="none" w:sz="0" w:space="0" w:color="auto"/>
        <w:bottom w:val="none" w:sz="0" w:space="0" w:color="auto"/>
        <w:right w:val="none" w:sz="0" w:space="0" w:color="auto"/>
      </w:divBdr>
    </w:div>
    <w:div w:id="1536304967">
      <w:marLeft w:val="480"/>
      <w:marRight w:val="0"/>
      <w:marTop w:val="0"/>
      <w:marBottom w:val="0"/>
      <w:divBdr>
        <w:top w:val="none" w:sz="0" w:space="0" w:color="auto"/>
        <w:left w:val="none" w:sz="0" w:space="0" w:color="auto"/>
        <w:bottom w:val="none" w:sz="0" w:space="0" w:color="auto"/>
        <w:right w:val="none" w:sz="0" w:space="0" w:color="auto"/>
      </w:divBdr>
    </w:div>
    <w:div w:id="1536388111">
      <w:marLeft w:val="640"/>
      <w:marRight w:val="0"/>
      <w:marTop w:val="0"/>
      <w:marBottom w:val="0"/>
      <w:divBdr>
        <w:top w:val="none" w:sz="0" w:space="0" w:color="auto"/>
        <w:left w:val="none" w:sz="0" w:space="0" w:color="auto"/>
        <w:bottom w:val="none" w:sz="0" w:space="0" w:color="auto"/>
        <w:right w:val="none" w:sz="0" w:space="0" w:color="auto"/>
      </w:divBdr>
    </w:div>
    <w:div w:id="1536455774">
      <w:marLeft w:val="640"/>
      <w:marRight w:val="0"/>
      <w:marTop w:val="0"/>
      <w:marBottom w:val="0"/>
      <w:divBdr>
        <w:top w:val="none" w:sz="0" w:space="0" w:color="auto"/>
        <w:left w:val="none" w:sz="0" w:space="0" w:color="auto"/>
        <w:bottom w:val="none" w:sz="0" w:space="0" w:color="auto"/>
        <w:right w:val="none" w:sz="0" w:space="0" w:color="auto"/>
      </w:divBdr>
    </w:div>
    <w:div w:id="1536653573">
      <w:marLeft w:val="480"/>
      <w:marRight w:val="0"/>
      <w:marTop w:val="0"/>
      <w:marBottom w:val="0"/>
      <w:divBdr>
        <w:top w:val="none" w:sz="0" w:space="0" w:color="auto"/>
        <w:left w:val="none" w:sz="0" w:space="0" w:color="auto"/>
        <w:bottom w:val="none" w:sz="0" w:space="0" w:color="auto"/>
        <w:right w:val="none" w:sz="0" w:space="0" w:color="auto"/>
      </w:divBdr>
    </w:div>
    <w:div w:id="1536771667">
      <w:marLeft w:val="480"/>
      <w:marRight w:val="0"/>
      <w:marTop w:val="0"/>
      <w:marBottom w:val="0"/>
      <w:divBdr>
        <w:top w:val="none" w:sz="0" w:space="0" w:color="auto"/>
        <w:left w:val="none" w:sz="0" w:space="0" w:color="auto"/>
        <w:bottom w:val="none" w:sz="0" w:space="0" w:color="auto"/>
        <w:right w:val="none" w:sz="0" w:space="0" w:color="auto"/>
      </w:divBdr>
    </w:div>
    <w:div w:id="1536846223">
      <w:marLeft w:val="640"/>
      <w:marRight w:val="0"/>
      <w:marTop w:val="0"/>
      <w:marBottom w:val="0"/>
      <w:divBdr>
        <w:top w:val="none" w:sz="0" w:space="0" w:color="auto"/>
        <w:left w:val="none" w:sz="0" w:space="0" w:color="auto"/>
        <w:bottom w:val="none" w:sz="0" w:space="0" w:color="auto"/>
        <w:right w:val="none" w:sz="0" w:space="0" w:color="auto"/>
      </w:divBdr>
    </w:div>
    <w:div w:id="1536886317">
      <w:marLeft w:val="480"/>
      <w:marRight w:val="0"/>
      <w:marTop w:val="0"/>
      <w:marBottom w:val="0"/>
      <w:divBdr>
        <w:top w:val="none" w:sz="0" w:space="0" w:color="auto"/>
        <w:left w:val="none" w:sz="0" w:space="0" w:color="auto"/>
        <w:bottom w:val="none" w:sz="0" w:space="0" w:color="auto"/>
        <w:right w:val="none" w:sz="0" w:space="0" w:color="auto"/>
      </w:divBdr>
    </w:div>
    <w:div w:id="1536886896">
      <w:marLeft w:val="480"/>
      <w:marRight w:val="0"/>
      <w:marTop w:val="0"/>
      <w:marBottom w:val="0"/>
      <w:divBdr>
        <w:top w:val="none" w:sz="0" w:space="0" w:color="auto"/>
        <w:left w:val="none" w:sz="0" w:space="0" w:color="auto"/>
        <w:bottom w:val="none" w:sz="0" w:space="0" w:color="auto"/>
        <w:right w:val="none" w:sz="0" w:space="0" w:color="auto"/>
      </w:divBdr>
    </w:div>
    <w:div w:id="1537035507">
      <w:marLeft w:val="480"/>
      <w:marRight w:val="0"/>
      <w:marTop w:val="0"/>
      <w:marBottom w:val="0"/>
      <w:divBdr>
        <w:top w:val="none" w:sz="0" w:space="0" w:color="auto"/>
        <w:left w:val="none" w:sz="0" w:space="0" w:color="auto"/>
        <w:bottom w:val="none" w:sz="0" w:space="0" w:color="auto"/>
        <w:right w:val="none" w:sz="0" w:space="0" w:color="auto"/>
      </w:divBdr>
    </w:div>
    <w:div w:id="1537111867">
      <w:marLeft w:val="480"/>
      <w:marRight w:val="0"/>
      <w:marTop w:val="0"/>
      <w:marBottom w:val="0"/>
      <w:divBdr>
        <w:top w:val="none" w:sz="0" w:space="0" w:color="auto"/>
        <w:left w:val="none" w:sz="0" w:space="0" w:color="auto"/>
        <w:bottom w:val="none" w:sz="0" w:space="0" w:color="auto"/>
        <w:right w:val="none" w:sz="0" w:space="0" w:color="auto"/>
      </w:divBdr>
    </w:div>
    <w:div w:id="1537162137">
      <w:marLeft w:val="640"/>
      <w:marRight w:val="0"/>
      <w:marTop w:val="0"/>
      <w:marBottom w:val="0"/>
      <w:divBdr>
        <w:top w:val="none" w:sz="0" w:space="0" w:color="auto"/>
        <w:left w:val="none" w:sz="0" w:space="0" w:color="auto"/>
        <w:bottom w:val="none" w:sz="0" w:space="0" w:color="auto"/>
        <w:right w:val="none" w:sz="0" w:space="0" w:color="auto"/>
      </w:divBdr>
    </w:div>
    <w:div w:id="1537305171">
      <w:marLeft w:val="640"/>
      <w:marRight w:val="0"/>
      <w:marTop w:val="0"/>
      <w:marBottom w:val="0"/>
      <w:divBdr>
        <w:top w:val="none" w:sz="0" w:space="0" w:color="auto"/>
        <w:left w:val="none" w:sz="0" w:space="0" w:color="auto"/>
        <w:bottom w:val="none" w:sz="0" w:space="0" w:color="auto"/>
        <w:right w:val="none" w:sz="0" w:space="0" w:color="auto"/>
      </w:divBdr>
    </w:div>
    <w:div w:id="1537501297">
      <w:marLeft w:val="480"/>
      <w:marRight w:val="0"/>
      <w:marTop w:val="0"/>
      <w:marBottom w:val="0"/>
      <w:divBdr>
        <w:top w:val="none" w:sz="0" w:space="0" w:color="auto"/>
        <w:left w:val="none" w:sz="0" w:space="0" w:color="auto"/>
        <w:bottom w:val="none" w:sz="0" w:space="0" w:color="auto"/>
        <w:right w:val="none" w:sz="0" w:space="0" w:color="auto"/>
      </w:divBdr>
    </w:div>
    <w:div w:id="1537505598">
      <w:marLeft w:val="480"/>
      <w:marRight w:val="0"/>
      <w:marTop w:val="0"/>
      <w:marBottom w:val="0"/>
      <w:divBdr>
        <w:top w:val="none" w:sz="0" w:space="0" w:color="auto"/>
        <w:left w:val="none" w:sz="0" w:space="0" w:color="auto"/>
        <w:bottom w:val="none" w:sz="0" w:space="0" w:color="auto"/>
        <w:right w:val="none" w:sz="0" w:space="0" w:color="auto"/>
      </w:divBdr>
    </w:div>
    <w:div w:id="1537542727">
      <w:marLeft w:val="640"/>
      <w:marRight w:val="0"/>
      <w:marTop w:val="0"/>
      <w:marBottom w:val="0"/>
      <w:divBdr>
        <w:top w:val="none" w:sz="0" w:space="0" w:color="auto"/>
        <w:left w:val="none" w:sz="0" w:space="0" w:color="auto"/>
        <w:bottom w:val="none" w:sz="0" w:space="0" w:color="auto"/>
        <w:right w:val="none" w:sz="0" w:space="0" w:color="auto"/>
      </w:divBdr>
    </w:div>
    <w:div w:id="1537547500">
      <w:marLeft w:val="640"/>
      <w:marRight w:val="0"/>
      <w:marTop w:val="0"/>
      <w:marBottom w:val="0"/>
      <w:divBdr>
        <w:top w:val="none" w:sz="0" w:space="0" w:color="auto"/>
        <w:left w:val="none" w:sz="0" w:space="0" w:color="auto"/>
        <w:bottom w:val="none" w:sz="0" w:space="0" w:color="auto"/>
        <w:right w:val="none" w:sz="0" w:space="0" w:color="auto"/>
      </w:divBdr>
    </w:div>
    <w:div w:id="1537697035">
      <w:marLeft w:val="480"/>
      <w:marRight w:val="0"/>
      <w:marTop w:val="0"/>
      <w:marBottom w:val="0"/>
      <w:divBdr>
        <w:top w:val="none" w:sz="0" w:space="0" w:color="auto"/>
        <w:left w:val="none" w:sz="0" w:space="0" w:color="auto"/>
        <w:bottom w:val="none" w:sz="0" w:space="0" w:color="auto"/>
        <w:right w:val="none" w:sz="0" w:space="0" w:color="auto"/>
      </w:divBdr>
    </w:div>
    <w:div w:id="1537699171">
      <w:marLeft w:val="480"/>
      <w:marRight w:val="0"/>
      <w:marTop w:val="0"/>
      <w:marBottom w:val="0"/>
      <w:divBdr>
        <w:top w:val="none" w:sz="0" w:space="0" w:color="auto"/>
        <w:left w:val="none" w:sz="0" w:space="0" w:color="auto"/>
        <w:bottom w:val="none" w:sz="0" w:space="0" w:color="auto"/>
        <w:right w:val="none" w:sz="0" w:space="0" w:color="auto"/>
      </w:divBdr>
    </w:div>
    <w:div w:id="1537816383">
      <w:marLeft w:val="480"/>
      <w:marRight w:val="0"/>
      <w:marTop w:val="0"/>
      <w:marBottom w:val="0"/>
      <w:divBdr>
        <w:top w:val="none" w:sz="0" w:space="0" w:color="auto"/>
        <w:left w:val="none" w:sz="0" w:space="0" w:color="auto"/>
        <w:bottom w:val="none" w:sz="0" w:space="0" w:color="auto"/>
        <w:right w:val="none" w:sz="0" w:space="0" w:color="auto"/>
      </w:divBdr>
    </w:div>
    <w:div w:id="1537817263">
      <w:marLeft w:val="640"/>
      <w:marRight w:val="0"/>
      <w:marTop w:val="0"/>
      <w:marBottom w:val="0"/>
      <w:divBdr>
        <w:top w:val="none" w:sz="0" w:space="0" w:color="auto"/>
        <w:left w:val="none" w:sz="0" w:space="0" w:color="auto"/>
        <w:bottom w:val="none" w:sz="0" w:space="0" w:color="auto"/>
        <w:right w:val="none" w:sz="0" w:space="0" w:color="auto"/>
      </w:divBdr>
    </w:div>
    <w:div w:id="1537891098">
      <w:marLeft w:val="640"/>
      <w:marRight w:val="0"/>
      <w:marTop w:val="0"/>
      <w:marBottom w:val="0"/>
      <w:divBdr>
        <w:top w:val="none" w:sz="0" w:space="0" w:color="auto"/>
        <w:left w:val="none" w:sz="0" w:space="0" w:color="auto"/>
        <w:bottom w:val="none" w:sz="0" w:space="0" w:color="auto"/>
        <w:right w:val="none" w:sz="0" w:space="0" w:color="auto"/>
      </w:divBdr>
    </w:div>
    <w:div w:id="1537893528">
      <w:marLeft w:val="640"/>
      <w:marRight w:val="0"/>
      <w:marTop w:val="0"/>
      <w:marBottom w:val="0"/>
      <w:divBdr>
        <w:top w:val="none" w:sz="0" w:space="0" w:color="auto"/>
        <w:left w:val="none" w:sz="0" w:space="0" w:color="auto"/>
        <w:bottom w:val="none" w:sz="0" w:space="0" w:color="auto"/>
        <w:right w:val="none" w:sz="0" w:space="0" w:color="auto"/>
      </w:divBdr>
    </w:div>
    <w:div w:id="1538004475">
      <w:marLeft w:val="640"/>
      <w:marRight w:val="0"/>
      <w:marTop w:val="0"/>
      <w:marBottom w:val="0"/>
      <w:divBdr>
        <w:top w:val="none" w:sz="0" w:space="0" w:color="auto"/>
        <w:left w:val="none" w:sz="0" w:space="0" w:color="auto"/>
        <w:bottom w:val="none" w:sz="0" w:space="0" w:color="auto"/>
        <w:right w:val="none" w:sz="0" w:space="0" w:color="auto"/>
      </w:divBdr>
    </w:div>
    <w:div w:id="1538006124">
      <w:marLeft w:val="480"/>
      <w:marRight w:val="0"/>
      <w:marTop w:val="0"/>
      <w:marBottom w:val="0"/>
      <w:divBdr>
        <w:top w:val="none" w:sz="0" w:space="0" w:color="auto"/>
        <w:left w:val="none" w:sz="0" w:space="0" w:color="auto"/>
        <w:bottom w:val="none" w:sz="0" w:space="0" w:color="auto"/>
        <w:right w:val="none" w:sz="0" w:space="0" w:color="auto"/>
      </w:divBdr>
    </w:div>
    <w:div w:id="1538007488">
      <w:marLeft w:val="480"/>
      <w:marRight w:val="0"/>
      <w:marTop w:val="0"/>
      <w:marBottom w:val="0"/>
      <w:divBdr>
        <w:top w:val="none" w:sz="0" w:space="0" w:color="auto"/>
        <w:left w:val="none" w:sz="0" w:space="0" w:color="auto"/>
        <w:bottom w:val="none" w:sz="0" w:space="0" w:color="auto"/>
        <w:right w:val="none" w:sz="0" w:space="0" w:color="auto"/>
      </w:divBdr>
    </w:div>
    <w:div w:id="1538152894">
      <w:marLeft w:val="480"/>
      <w:marRight w:val="0"/>
      <w:marTop w:val="0"/>
      <w:marBottom w:val="0"/>
      <w:divBdr>
        <w:top w:val="none" w:sz="0" w:space="0" w:color="auto"/>
        <w:left w:val="none" w:sz="0" w:space="0" w:color="auto"/>
        <w:bottom w:val="none" w:sz="0" w:space="0" w:color="auto"/>
        <w:right w:val="none" w:sz="0" w:space="0" w:color="auto"/>
      </w:divBdr>
    </w:div>
    <w:div w:id="1538273409">
      <w:marLeft w:val="480"/>
      <w:marRight w:val="0"/>
      <w:marTop w:val="0"/>
      <w:marBottom w:val="0"/>
      <w:divBdr>
        <w:top w:val="none" w:sz="0" w:space="0" w:color="auto"/>
        <w:left w:val="none" w:sz="0" w:space="0" w:color="auto"/>
        <w:bottom w:val="none" w:sz="0" w:space="0" w:color="auto"/>
        <w:right w:val="none" w:sz="0" w:space="0" w:color="auto"/>
      </w:divBdr>
    </w:div>
    <w:div w:id="1538278103">
      <w:marLeft w:val="480"/>
      <w:marRight w:val="0"/>
      <w:marTop w:val="0"/>
      <w:marBottom w:val="0"/>
      <w:divBdr>
        <w:top w:val="none" w:sz="0" w:space="0" w:color="auto"/>
        <w:left w:val="none" w:sz="0" w:space="0" w:color="auto"/>
        <w:bottom w:val="none" w:sz="0" w:space="0" w:color="auto"/>
        <w:right w:val="none" w:sz="0" w:space="0" w:color="auto"/>
      </w:divBdr>
    </w:div>
    <w:div w:id="1538279661">
      <w:marLeft w:val="640"/>
      <w:marRight w:val="0"/>
      <w:marTop w:val="0"/>
      <w:marBottom w:val="0"/>
      <w:divBdr>
        <w:top w:val="none" w:sz="0" w:space="0" w:color="auto"/>
        <w:left w:val="none" w:sz="0" w:space="0" w:color="auto"/>
        <w:bottom w:val="none" w:sz="0" w:space="0" w:color="auto"/>
        <w:right w:val="none" w:sz="0" w:space="0" w:color="auto"/>
      </w:divBdr>
    </w:div>
    <w:div w:id="1538422086">
      <w:marLeft w:val="640"/>
      <w:marRight w:val="0"/>
      <w:marTop w:val="0"/>
      <w:marBottom w:val="0"/>
      <w:divBdr>
        <w:top w:val="none" w:sz="0" w:space="0" w:color="auto"/>
        <w:left w:val="none" w:sz="0" w:space="0" w:color="auto"/>
        <w:bottom w:val="none" w:sz="0" w:space="0" w:color="auto"/>
        <w:right w:val="none" w:sz="0" w:space="0" w:color="auto"/>
      </w:divBdr>
    </w:div>
    <w:div w:id="1538472101">
      <w:marLeft w:val="640"/>
      <w:marRight w:val="0"/>
      <w:marTop w:val="0"/>
      <w:marBottom w:val="0"/>
      <w:divBdr>
        <w:top w:val="none" w:sz="0" w:space="0" w:color="auto"/>
        <w:left w:val="none" w:sz="0" w:space="0" w:color="auto"/>
        <w:bottom w:val="none" w:sz="0" w:space="0" w:color="auto"/>
        <w:right w:val="none" w:sz="0" w:space="0" w:color="auto"/>
      </w:divBdr>
    </w:div>
    <w:div w:id="1538545019">
      <w:marLeft w:val="640"/>
      <w:marRight w:val="0"/>
      <w:marTop w:val="0"/>
      <w:marBottom w:val="0"/>
      <w:divBdr>
        <w:top w:val="none" w:sz="0" w:space="0" w:color="auto"/>
        <w:left w:val="none" w:sz="0" w:space="0" w:color="auto"/>
        <w:bottom w:val="none" w:sz="0" w:space="0" w:color="auto"/>
        <w:right w:val="none" w:sz="0" w:space="0" w:color="auto"/>
      </w:divBdr>
    </w:div>
    <w:div w:id="1538666669">
      <w:marLeft w:val="480"/>
      <w:marRight w:val="0"/>
      <w:marTop w:val="0"/>
      <w:marBottom w:val="0"/>
      <w:divBdr>
        <w:top w:val="none" w:sz="0" w:space="0" w:color="auto"/>
        <w:left w:val="none" w:sz="0" w:space="0" w:color="auto"/>
        <w:bottom w:val="none" w:sz="0" w:space="0" w:color="auto"/>
        <w:right w:val="none" w:sz="0" w:space="0" w:color="auto"/>
      </w:divBdr>
    </w:div>
    <w:div w:id="1538733444">
      <w:marLeft w:val="480"/>
      <w:marRight w:val="0"/>
      <w:marTop w:val="0"/>
      <w:marBottom w:val="0"/>
      <w:divBdr>
        <w:top w:val="none" w:sz="0" w:space="0" w:color="auto"/>
        <w:left w:val="none" w:sz="0" w:space="0" w:color="auto"/>
        <w:bottom w:val="none" w:sz="0" w:space="0" w:color="auto"/>
        <w:right w:val="none" w:sz="0" w:space="0" w:color="auto"/>
      </w:divBdr>
    </w:div>
    <w:div w:id="1538741474">
      <w:marLeft w:val="640"/>
      <w:marRight w:val="0"/>
      <w:marTop w:val="0"/>
      <w:marBottom w:val="0"/>
      <w:divBdr>
        <w:top w:val="none" w:sz="0" w:space="0" w:color="auto"/>
        <w:left w:val="none" w:sz="0" w:space="0" w:color="auto"/>
        <w:bottom w:val="none" w:sz="0" w:space="0" w:color="auto"/>
        <w:right w:val="none" w:sz="0" w:space="0" w:color="auto"/>
      </w:divBdr>
    </w:div>
    <w:div w:id="1538812738">
      <w:marLeft w:val="640"/>
      <w:marRight w:val="0"/>
      <w:marTop w:val="0"/>
      <w:marBottom w:val="0"/>
      <w:divBdr>
        <w:top w:val="none" w:sz="0" w:space="0" w:color="auto"/>
        <w:left w:val="none" w:sz="0" w:space="0" w:color="auto"/>
        <w:bottom w:val="none" w:sz="0" w:space="0" w:color="auto"/>
        <w:right w:val="none" w:sz="0" w:space="0" w:color="auto"/>
      </w:divBdr>
    </w:div>
    <w:div w:id="1538858330">
      <w:marLeft w:val="480"/>
      <w:marRight w:val="0"/>
      <w:marTop w:val="0"/>
      <w:marBottom w:val="0"/>
      <w:divBdr>
        <w:top w:val="none" w:sz="0" w:space="0" w:color="auto"/>
        <w:left w:val="none" w:sz="0" w:space="0" w:color="auto"/>
        <w:bottom w:val="none" w:sz="0" w:space="0" w:color="auto"/>
        <w:right w:val="none" w:sz="0" w:space="0" w:color="auto"/>
      </w:divBdr>
    </w:div>
    <w:div w:id="1538930864">
      <w:marLeft w:val="480"/>
      <w:marRight w:val="0"/>
      <w:marTop w:val="0"/>
      <w:marBottom w:val="0"/>
      <w:divBdr>
        <w:top w:val="none" w:sz="0" w:space="0" w:color="auto"/>
        <w:left w:val="none" w:sz="0" w:space="0" w:color="auto"/>
        <w:bottom w:val="none" w:sz="0" w:space="0" w:color="auto"/>
        <w:right w:val="none" w:sz="0" w:space="0" w:color="auto"/>
      </w:divBdr>
    </w:div>
    <w:div w:id="1539122815">
      <w:marLeft w:val="480"/>
      <w:marRight w:val="0"/>
      <w:marTop w:val="0"/>
      <w:marBottom w:val="0"/>
      <w:divBdr>
        <w:top w:val="none" w:sz="0" w:space="0" w:color="auto"/>
        <w:left w:val="none" w:sz="0" w:space="0" w:color="auto"/>
        <w:bottom w:val="none" w:sz="0" w:space="0" w:color="auto"/>
        <w:right w:val="none" w:sz="0" w:space="0" w:color="auto"/>
      </w:divBdr>
    </w:div>
    <w:div w:id="1539127824">
      <w:marLeft w:val="640"/>
      <w:marRight w:val="0"/>
      <w:marTop w:val="0"/>
      <w:marBottom w:val="0"/>
      <w:divBdr>
        <w:top w:val="none" w:sz="0" w:space="0" w:color="auto"/>
        <w:left w:val="none" w:sz="0" w:space="0" w:color="auto"/>
        <w:bottom w:val="none" w:sz="0" w:space="0" w:color="auto"/>
        <w:right w:val="none" w:sz="0" w:space="0" w:color="auto"/>
      </w:divBdr>
    </w:div>
    <w:div w:id="1539246787">
      <w:marLeft w:val="480"/>
      <w:marRight w:val="0"/>
      <w:marTop w:val="0"/>
      <w:marBottom w:val="0"/>
      <w:divBdr>
        <w:top w:val="none" w:sz="0" w:space="0" w:color="auto"/>
        <w:left w:val="none" w:sz="0" w:space="0" w:color="auto"/>
        <w:bottom w:val="none" w:sz="0" w:space="0" w:color="auto"/>
        <w:right w:val="none" w:sz="0" w:space="0" w:color="auto"/>
      </w:divBdr>
    </w:div>
    <w:div w:id="1539313101">
      <w:marLeft w:val="480"/>
      <w:marRight w:val="0"/>
      <w:marTop w:val="0"/>
      <w:marBottom w:val="0"/>
      <w:divBdr>
        <w:top w:val="none" w:sz="0" w:space="0" w:color="auto"/>
        <w:left w:val="none" w:sz="0" w:space="0" w:color="auto"/>
        <w:bottom w:val="none" w:sz="0" w:space="0" w:color="auto"/>
        <w:right w:val="none" w:sz="0" w:space="0" w:color="auto"/>
      </w:divBdr>
    </w:div>
    <w:div w:id="1539315961">
      <w:marLeft w:val="480"/>
      <w:marRight w:val="0"/>
      <w:marTop w:val="0"/>
      <w:marBottom w:val="0"/>
      <w:divBdr>
        <w:top w:val="none" w:sz="0" w:space="0" w:color="auto"/>
        <w:left w:val="none" w:sz="0" w:space="0" w:color="auto"/>
        <w:bottom w:val="none" w:sz="0" w:space="0" w:color="auto"/>
        <w:right w:val="none" w:sz="0" w:space="0" w:color="auto"/>
      </w:divBdr>
    </w:div>
    <w:div w:id="1539392402">
      <w:marLeft w:val="640"/>
      <w:marRight w:val="0"/>
      <w:marTop w:val="0"/>
      <w:marBottom w:val="0"/>
      <w:divBdr>
        <w:top w:val="none" w:sz="0" w:space="0" w:color="auto"/>
        <w:left w:val="none" w:sz="0" w:space="0" w:color="auto"/>
        <w:bottom w:val="none" w:sz="0" w:space="0" w:color="auto"/>
        <w:right w:val="none" w:sz="0" w:space="0" w:color="auto"/>
      </w:divBdr>
    </w:div>
    <w:div w:id="1539393341">
      <w:marLeft w:val="640"/>
      <w:marRight w:val="0"/>
      <w:marTop w:val="0"/>
      <w:marBottom w:val="0"/>
      <w:divBdr>
        <w:top w:val="none" w:sz="0" w:space="0" w:color="auto"/>
        <w:left w:val="none" w:sz="0" w:space="0" w:color="auto"/>
        <w:bottom w:val="none" w:sz="0" w:space="0" w:color="auto"/>
        <w:right w:val="none" w:sz="0" w:space="0" w:color="auto"/>
      </w:divBdr>
    </w:div>
    <w:div w:id="1539507885">
      <w:marLeft w:val="480"/>
      <w:marRight w:val="0"/>
      <w:marTop w:val="0"/>
      <w:marBottom w:val="0"/>
      <w:divBdr>
        <w:top w:val="none" w:sz="0" w:space="0" w:color="auto"/>
        <w:left w:val="none" w:sz="0" w:space="0" w:color="auto"/>
        <w:bottom w:val="none" w:sz="0" w:space="0" w:color="auto"/>
        <w:right w:val="none" w:sz="0" w:space="0" w:color="auto"/>
      </w:divBdr>
    </w:div>
    <w:div w:id="1539513682">
      <w:marLeft w:val="640"/>
      <w:marRight w:val="0"/>
      <w:marTop w:val="0"/>
      <w:marBottom w:val="0"/>
      <w:divBdr>
        <w:top w:val="none" w:sz="0" w:space="0" w:color="auto"/>
        <w:left w:val="none" w:sz="0" w:space="0" w:color="auto"/>
        <w:bottom w:val="none" w:sz="0" w:space="0" w:color="auto"/>
        <w:right w:val="none" w:sz="0" w:space="0" w:color="auto"/>
      </w:divBdr>
    </w:div>
    <w:div w:id="1539657962">
      <w:marLeft w:val="480"/>
      <w:marRight w:val="0"/>
      <w:marTop w:val="0"/>
      <w:marBottom w:val="0"/>
      <w:divBdr>
        <w:top w:val="none" w:sz="0" w:space="0" w:color="auto"/>
        <w:left w:val="none" w:sz="0" w:space="0" w:color="auto"/>
        <w:bottom w:val="none" w:sz="0" w:space="0" w:color="auto"/>
        <w:right w:val="none" w:sz="0" w:space="0" w:color="auto"/>
      </w:divBdr>
    </w:div>
    <w:div w:id="1539704215">
      <w:marLeft w:val="640"/>
      <w:marRight w:val="0"/>
      <w:marTop w:val="0"/>
      <w:marBottom w:val="0"/>
      <w:divBdr>
        <w:top w:val="none" w:sz="0" w:space="0" w:color="auto"/>
        <w:left w:val="none" w:sz="0" w:space="0" w:color="auto"/>
        <w:bottom w:val="none" w:sz="0" w:space="0" w:color="auto"/>
        <w:right w:val="none" w:sz="0" w:space="0" w:color="auto"/>
      </w:divBdr>
    </w:div>
    <w:div w:id="1539706262">
      <w:marLeft w:val="640"/>
      <w:marRight w:val="0"/>
      <w:marTop w:val="0"/>
      <w:marBottom w:val="0"/>
      <w:divBdr>
        <w:top w:val="none" w:sz="0" w:space="0" w:color="auto"/>
        <w:left w:val="none" w:sz="0" w:space="0" w:color="auto"/>
        <w:bottom w:val="none" w:sz="0" w:space="0" w:color="auto"/>
        <w:right w:val="none" w:sz="0" w:space="0" w:color="auto"/>
      </w:divBdr>
    </w:div>
    <w:div w:id="1539779519">
      <w:marLeft w:val="640"/>
      <w:marRight w:val="0"/>
      <w:marTop w:val="0"/>
      <w:marBottom w:val="0"/>
      <w:divBdr>
        <w:top w:val="none" w:sz="0" w:space="0" w:color="auto"/>
        <w:left w:val="none" w:sz="0" w:space="0" w:color="auto"/>
        <w:bottom w:val="none" w:sz="0" w:space="0" w:color="auto"/>
        <w:right w:val="none" w:sz="0" w:space="0" w:color="auto"/>
      </w:divBdr>
    </w:div>
    <w:div w:id="1539854670">
      <w:marLeft w:val="480"/>
      <w:marRight w:val="0"/>
      <w:marTop w:val="0"/>
      <w:marBottom w:val="0"/>
      <w:divBdr>
        <w:top w:val="none" w:sz="0" w:space="0" w:color="auto"/>
        <w:left w:val="none" w:sz="0" w:space="0" w:color="auto"/>
        <w:bottom w:val="none" w:sz="0" w:space="0" w:color="auto"/>
        <w:right w:val="none" w:sz="0" w:space="0" w:color="auto"/>
      </w:divBdr>
    </w:div>
    <w:div w:id="1539925649">
      <w:marLeft w:val="480"/>
      <w:marRight w:val="0"/>
      <w:marTop w:val="0"/>
      <w:marBottom w:val="0"/>
      <w:divBdr>
        <w:top w:val="none" w:sz="0" w:space="0" w:color="auto"/>
        <w:left w:val="none" w:sz="0" w:space="0" w:color="auto"/>
        <w:bottom w:val="none" w:sz="0" w:space="0" w:color="auto"/>
        <w:right w:val="none" w:sz="0" w:space="0" w:color="auto"/>
      </w:divBdr>
    </w:div>
    <w:div w:id="1539930949">
      <w:marLeft w:val="480"/>
      <w:marRight w:val="0"/>
      <w:marTop w:val="0"/>
      <w:marBottom w:val="0"/>
      <w:divBdr>
        <w:top w:val="none" w:sz="0" w:space="0" w:color="auto"/>
        <w:left w:val="none" w:sz="0" w:space="0" w:color="auto"/>
        <w:bottom w:val="none" w:sz="0" w:space="0" w:color="auto"/>
        <w:right w:val="none" w:sz="0" w:space="0" w:color="auto"/>
      </w:divBdr>
    </w:div>
    <w:div w:id="1539968520">
      <w:marLeft w:val="640"/>
      <w:marRight w:val="0"/>
      <w:marTop w:val="0"/>
      <w:marBottom w:val="0"/>
      <w:divBdr>
        <w:top w:val="none" w:sz="0" w:space="0" w:color="auto"/>
        <w:left w:val="none" w:sz="0" w:space="0" w:color="auto"/>
        <w:bottom w:val="none" w:sz="0" w:space="0" w:color="auto"/>
        <w:right w:val="none" w:sz="0" w:space="0" w:color="auto"/>
      </w:divBdr>
    </w:div>
    <w:div w:id="1540118737">
      <w:marLeft w:val="640"/>
      <w:marRight w:val="0"/>
      <w:marTop w:val="0"/>
      <w:marBottom w:val="0"/>
      <w:divBdr>
        <w:top w:val="none" w:sz="0" w:space="0" w:color="auto"/>
        <w:left w:val="none" w:sz="0" w:space="0" w:color="auto"/>
        <w:bottom w:val="none" w:sz="0" w:space="0" w:color="auto"/>
        <w:right w:val="none" w:sz="0" w:space="0" w:color="auto"/>
      </w:divBdr>
    </w:div>
    <w:div w:id="1540164061">
      <w:marLeft w:val="480"/>
      <w:marRight w:val="0"/>
      <w:marTop w:val="0"/>
      <w:marBottom w:val="0"/>
      <w:divBdr>
        <w:top w:val="none" w:sz="0" w:space="0" w:color="auto"/>
        <w:left w:val="none" w:sz="0" w:space="0" w:color="auto"/>
        <w:bottom w:val="none" w:sz="0" w:space="0" w:color="auto"/>
        <w:right w:val="none" w:sz="0" w:space="0" w:color="auto"/>
      </w:divBdr>
    </w:div>
    <w:div w:id="1540170022">
      <w:marLeft w:val="480"/>
      <w:marRight w:val="0"/>
      <w:marTop w:val="0"/>
      <w:marBottom w:val="0"/>
      <w:divBdr>
        <w:top w:val="none" w:sz="0" w:space="0" w:color="auto"/>
        <w:left w:val="none" w:sz="0" w:space="0" w:color="auto"/>
        <w:bottom w:val="none" w:sz="0" w:space="0" w:color="auto"/>
        <w:right w:val="none" w:sz="0" w:space="0" w:color="auto"/>
      </w:divBdr>
    </w:div>
    <w:div w:id="1540194252">
      <w:marLeft w:val="480"/>
      <w:marRight w:val="0"/>
      <w:marTop w:val="0"/>
      <w:marBottom w:val="0"/>
      <w:divBdr>
        <w:top w:val="none" w:sz="0" w:space="0" w:color="auto"/>
        <w:left w:val="none" w:sz="0" w:space="0" w:color="auto"/>
        <w:bottom w:val="none" w:sz="0" w:space="0" w:color="auto"/>
        <w:right w:val="none" w:sz="0" w:space="0" w:color="auto"/>
      </w:divBdr>
    </w:div>
    <w:div w:id="1540237102">
      <w:marLeft w:val="640"/>
      <w:marRight w:val="0"/>
      <w:marTop w:val="0"/>
      <w:marBottom w:val="0"/>
      <w:divBdr>
        <w:top w:val="none" w:sz="0" w:space="0" w:color="auto"/>
        <w:left w:val="none" w:sz="0" w:space="0" w:color="auto"/>
        <w:bottom w:val="none" w:sz="0" w:space="0" w:color="auto"/>
        <w:right w:val="none" w:sz="0" w:space="0" w:color="auto"/>
      </w:divBdr>
    </w:div>
    <w:div w:id="1540314804">
      <w:marLeft w:val="640"/>
      <w:marRight w:val="0"/>
      <w:marTop w:val="0"/>
      <w:marBottom w:val="0"/>
      <w:divBdr>
        <w:top w:val="none" w:sz="0" w:space="0" w:color="auto"/>
        <w:left w:val="none" w:sz="0" w:space="0" w:color="auto"/>
        <w:bottom w:val="none" w:sz="0" w:space="0" w:color="auto"/>
        <w:right w:val="none" w:sz="0" w:space="0" w:color="auto"/>
      </w:divBdr>
    </w:div>
    <w:div w:id="1540316527">
      <w:marLeft w:val="640"/>
      <w:marRight w:val="0"/>
      <w:marTop w:val="0"/>
      <w:marBottom w:val="0"/>
      <w:divBdr>
        <w:top w:val="none" w:sz="0" w:space="0" w:color="auto"/>
        <w:left w:val="none" w:sz="0" w:space="0" w:color="auto"/>
        <w:bottom w:val="none" w:sz="0" w:space="0" w:color="auto"/>
        <w:right w:val="none" w:sz="0" w:space="0" w:color="auto"/>
      </w:divBdr>
    </w:div>
    <w:div w:id="1540390127">
      <w:marLeft w:val="480"/>
      <w:marRight w:val="0"/>
      <w:marTop w:val="0"/>
      <w:marBottom w:val="0"/>
      <w:divBdr>
        <w:top w:val="none" w:sz="0" w:space="0" w:color="auto"/>
        <w:left w:val="none" w:sz="0" w:space="0" w:color="auto"/>
        <w:bottom w:val="none" w:sz="0" w:space="0" w:color="auto"/>
        <w:right w:val="none" w:sz="0" w:space="0" w:color="auto"/>
      </w:divBdr>
    </w:div>
    <w:div w:id="1540390652">
      <w:marLeft w:val="480"/>
      <w:marRight w:val="0"/>
      <w:marTop w:val="0"/>
      <w:marBottom w:val="0"/>
      <w:divBdr>
        <w:top w:val="none" w:sz="0" w:space="0" w:color="auto"/>
        <w:left w:val="none" w:sz="0" w:space="0" w:color="auto"/>
        <w:bottom w:val="none" w:sz="0" w:space="0" w:color="auto"/>
        <w:right w:val="none" w:sz="0" w:space="0" w:color="auto"/>
      </w:divBdr>
    </w:div>
    <w:div w:id="1540586294">
      <w:marLeft w:val="480"/>
      <w:marRight w:val="0"/>
      <w:marTop w:val="0"/>
      <w:marBottom w:val="0"/>
      <w:divBdr>
        <w:top w:val="none" w:sz="0" w:space="0" w:color="auto"/>
        <w:left w:val="none" w:sz="0" w:space="0" w:color="auto"/>
        <w:bottom w:val="none" w:sz="0" w:space="0" w:color="auto"/>
        <w:right w:val="none" w:sz="0" w:space="0" w:color="auto"/>
      </w:divBdr>
    </w:div>
    <w:div w:id="1540626532">
      <w:marLeft w:val="640"/>
      <w:marRight w:val="0"/>
      <w:marTop w:val="0"/>
      <w:marBottom w:val="0"/>
      <w:divBdr>
        <w:top w:val="none" w:sz="0" w:space="0" w:color="auto"/>
        <w:left w:val="none" w:sz="0" w:space="0" w:color="auto"/>
        <w:bottom w:val="none" w:sz="0" w:space="0" w:color="auto"/>
        <w:right w:val="none" w:sz="0" w:space="0" w:color="auto"/>
      </w:divBdr>
    </w:div>
    <w:div w:id="1540627544">
      <w:marLeft w:val="640"/>
      <w:marRight w:val="0"/>
      <w:marTop w:val="0"/>
      <w:marBottom w:val="0"/>
      <w:divBdr>
        <w:top w:val="none" w:sz="0" w:space="0" w:color="auto"/>
        <w:left w:val="none" w:sz="0" w:space="0" w:color="auto"/>
        <w:bottom w:val="none" w:sz="0" w:space="0" w:color="auto"/>
        <w:right w:val="none" w:sz="0" w:space="0" w:color="auto"/>
      </w:divBdr>
    </w:div>
    <w:div w:id="1540700763">
      <w:marLeft w:val="480"/>
      <w:marRight w:val="0"/>
      <w:marTop w:val="0"/>
      <w:marBottom w:val="0"/>
      <w:divBdr>
        <w:top w:val="none" w:sz="0" w:space="0" w:color="auto"/>
        <w:left w:val="none" w:sz="0" w:space="0" w:color="auto"/>
        <w:bottom w:val="none" w:sz="0" w:space="0" w:color="auto"/>
        <w:right w:val="none" w:sz="0" w:space="0" w:color="auto"/>
      </w:divBdr>
    </w:div>
    <w:div w:id="1540701987">
      <w:marLeft w:val="640"/>
      <w:marRight w:val="0"/>
      <w:marTop w:val="0"/>
      <w:marBottom w:val="0"/>
      <w:divBdr>
        <w:top w:val="none" w:sz="0" w:space="0" w:color="auto"/>
        <w:left w:val="none" w:sz="0" w:space="0" w:color="auto"/>
        <w:bottom w:val="none" w:sz="0" w:space="0" w:color="auto"/>
        <w:right w:val="none" w:sz="0" w:space="0" w:color="auto"/>
      </w:divBdr>
    </w:div>
    <w:div w:id="1541085853">
      <w:marLeft w:val="640"/>
      <w:marRight w:val="0"/>
      <w:marTop w:val="0"/>
      <w:marBottom w:val="0"/>
      <w:divBdr>
        <w:top w:val="none" w:sz="0" w:space="0" w:color="auto"/>
        <w:left w:val="none" w:sz="0" w:space="0" w:color="auto"/>
        <w:bottom w:val="none" w:sz="0" w:space="0" w:color="auto"/>
        <w:right w:val="none" w:sz="0" w:space="0" w:color="auto"/>
      </w:divBdr>
    </w:div>
    <w:div w:id="1541092852">
      <w:marLeft w:val="640"/>
      <w:marRight w:val="0"/>
      <w:marTop w:val="0"/>
      <w:marBottom w:val="0"/>
      <w:divBdr>
        <w:top w:val="none" w:sz="0" w:space="0" w:color="auto"/>
        <w:left w:val="none" w:sz="0" w:space="0" w:color="auto"/>
        <w:bottom w:val="none" w:sz="0" w:space="0" w:color="auto"/>
        <w:right w:val="none" w:sz="0" w:space="0" w:color="auto"/>
      </w:divBdr>
    </w:div>
    <w:div w:id="1541163962">
      <w:marLeft w:val="640"/>
      <w:marRight w:val="0"/>
      <w:marTop w:val="0"/>
      <w:marBottom w:val="0"/>
      <w:divBdr>
        <w:top w:val="none" w:sz="0" w:space="0" w:color="auto"/>
        <w:left w:val="none" w:sz="0" w:space="0" w:color="auto"/>
        <w:bottom w:val="none" w:sz="0" w:space="0" w:color="auto"/>
        <w:right w:val="none" w:sz="0" w:space="0" w:color="auto"/>
      </w:divBdr>
    </w:div>
    <w:div w:id="1541280398">
      <w:marLeft w:val="480"/>
      <w:marRight w:val="0"/>
      <w:marTop w:val="0"/>
      <w:marBottom w:val="0"/>
      <w:divBdr>
        <w:top w:val="none" w:sz="0" w:space="0" w:color="auto"/>
        <w:left w:val="none" w:sz="0" w:space="0" w:color="auto"/>
        <w:bottom w:val="none" w:sz="0" w:space="0" w:color="auto"/>
        <w:right w:val="none" w:sz="0" w:space="0" w:color="auto"/>
      </w:divBdr>
    </w:div>
    <w:div w:id="1541361826">
      <w:marLeft w:val="480"/>
      <w:marRight w:val="0"/>
      <w:marTop w:val="0"/>
      <w:marBottom w:val="0"/>
      <w:divBdr>
        <w:top w:val="none" w:sz="0" w:space="0" w:color="auto"/>
        <w:left w:val="none" w:sz="0" w:space="0" w:color="auto"/>
        <w:bottom w:val="none" w:sz="0" w:space="0" w:color="auto"/>
        <w:right w:val="none" w:sz="0" w:space="0" w:color="auto"/>
      </w:divBdr>
    </w:div>
    <w:div w:id="1541478210">
      <w:marLeft w:val="640"/>
      <w:marRight w:val="0"/>
      <w:marTop w:val="0"/>
      <w:marBottom w:val="0"/>
      <w:divBdr>
        <w:top w:val="none" w:sz="0" w:space="0" w:color="auto"/>
        <w:left w:val="none" w:sz="0" w:space="0" w:color="auto"/>
        <w:bottom w:val="none" w:sz="0" w:space="0" w:color="auto"/>
        <w:right w:val="none" w:sz="0" w:space="0" w:color="auto"/>
      </w:divBdr>
    </w:div>
    <w:div w:id="1541631690">
      <w:marLeft w:val="480"/>
      <w:marRight w:val="0"/>
      <w:marTop w:val="0"/>
      <w:marBottom w:val="0"/>
      <w:divBdr>
        <w:top w:val="none" w:sz="0" w:space="0" w:color="auto"/>
        <w:left w:val="none" w:sz="0" w:space="0" w:color="auto"/>
        <w:bottom w:val="none" w:sz="0" w:space="0" w:color="auto"/>
        <w:right w:val="none" w:sz="0" w:space="0" w:color="auto"/>
      </w:divBdr>
    </w:div>
    <w:div w:id="1541672798">
      <w:marLeft w:val="480"/>
      <w:marRight w:val="0"/>
      <w:marTop w:val="0"/>
      <w:marBottom w:val="0"/>
      <w:divBdr>
        <w:top w:val="none" w:sz="0" w:space="0" w:color="auto"/>
        <w:left w:val="none" w:sz="0" w:space="0" w:color="auto"/>
        <w:bottom w:val="none" w:sz="0" w:space="0" w:color="auto"/>
        <w:right w:val="none" w:sz="0" w:space="0" w:color="auto"/>
      </w:divBdr>
    </w:div>
    <w:div w:id="1541697871">
      <w:marLeft w:val="640"/>
      <w:marRight w:val="0"/>
      <w:marTop w:val="0"/>
      <w:marBottom w:val="0"/>
      <w:divBdr>
        <w:top w:val="none" w:sz="0" w:space="0" w:color="auto"/>
        <w:left w:val="none" w:sz="0" w:space="0" w:color="auto"/>
        <w:bottom w:val="none" w:sz="0" w:space="0" w:color="auto"/>
        <w:right w:val="none" w:sz="0" w:space="0" w:color="auto"/>
      </w:divBdr>
    </w:div>
    <w:div w:id="1541741906">
      <w:marLeft w:val="480"/>
      <w:marRight w:val="0"/>
      <w:marTop w:val="0"/>
      <w:marBottom w:val="0"/>
      <w:divBdr>
        <w:top w:val="none" w:sz="0" w:space="0" w:color="auto"/>
        <w:left w:val="none" w:sz="0" w:space="0" w:color="auto"/>
        <w:bottom w:val="none" w:sz="0" w:space="0" w:color="auto"/>
        <w:right w:val="none" w:sz="0" w:space="0" w:color="auto"/>
      </w:divBdr>
    </w:div>
    <w:div w:id="1541742404">
      <w:marLeft w:val="480"/>
      <w:marRight w:val="0"/>
      <w:marTop w:val="0"/>
      <w:marBottom w:val="0"/>
      <w:divBdr>
        <w:top w:val="none" w:sz="0" w:space="0" w:color="auto"/>
        <w:left w:val="none" w:sz="0" w:space="0" w:color="auto"/>
        <w:bottom w:val="none" w:sz="0" w:space="0" w:color="auto"/>
        <w:right w:val="none" w:sz="0" w:space="0" w:color="auto"/>
      </w:divBdr>
    </w:div>
    <w:div w:id="1541744692">
      <w:marLeft w:val="640"/>
      <w:marRight w:val="0"/>
      <w:marTop w:val="0"/>
      <w:marBottom w:val="0"/>
      <w:divBdr>
        <w:top w:val="none" w:sz="0" w:space="0" w:color="auto"/>
        <w:left w:val="none" w:sz="0" w:space="0" w:color="auto"/>
        <w:bottom w:val="none" w:sz="0" w:space="0" w:color="auto"/>
        <w:right w:val="none" w:sz="0" w:space="0" w:color="auto"/>
      </w:divBdr>
    </w:div>
    <w:div w:id="1541748757">
      <w:marLeft w:val="480"/>
      <w:marRight w:val="0"/>
      <w:marTop w:val="0"/>
      <w:marBottom w:val="0"/>
      <w:divBdr>
        <w:top w:val="none" w:sz="0" w:space="0" w:color="auto"/>
        <w:left w:val="none" w:sz="0" w:space="0" w:color="auto"/>
        <w:bottom w:val="none" w:sz="0" w:space="0" w:color="auto"/>
        <w:right w:val="none" w:sz="0" w:space="0" w:color="auto"/>
      </w:divBdr>
    </w:div>
    <w:div w:id="1541866805">
      <w:marLeft w:val="640"/>
      <w:marRight w:val="0"/>
      <w:marTop w:val="0"/>
      <w:marBottom w:val="0"/>
      <w:divBdr>
        <w:top w:val="none" w:sz="0" w:space="0" w:color="auto"/>
        <w:left w:val="none" w:sz="0" w:space="0" w:color="auto"/>
        <w:bottom w:val="none" w:sz="0" w:space="0" w:color="auto"/>
        <w:right w:val="none" w:sz="0" w:space="0" w:color="auto"/>
      </w:divBdr>
    </w:div>
    <w:div w:id="1541895733">
      <w:marLeft w:val="480"/>
      <w:marRight w:val="0"/>
      <w:marTop w:val="0"/>
      <w:marBottom w:val="0"/>
      <w:divBdr>
        <w:top w:val="none" w:sz="0" w:space="0" w:color="auto"/>
        <w:left w:val="none" w:sz="0" w:space="0" w:color="auto"/>
        <w:bottom w:val="none" w:sz="0" w:space="0" w:color="auto"/>
        <w:right w:val="none" w:sz="0" w:space="0" w:color="auto"/>
      </w:divBdr>
    </w:div>
    <w:div w:id="1541935760">
      <w:marLeft w:val="640"/>
      <w:marRight w:val="0"/>
      <w:marTop w:val="0"/>
      <w:marBottom w:val="0"/>
      <w:divBdr>
        <w:top w:val="none" w:sz="0" w:space="0" w:color="auto"/>
        <w:left w:val="none" w:sz="0" w:space="0" w:color="auto"/>
        <w:bottom w:val="none" w:sz="0" w:space="0" w:color="auto"/>
        <w:right w:val="none" w:sz="0" w:space="0" w:color="auto"/>
      </w:divBdr>
    </w:div>
    <w:div w:id="1542010359">
      <w:marLeft w:val="640"/>
      <w:marRight w:val="0"/>
      <w:marTop w:val="0"/>
      <w:marBottom w:val="0"/>
      <w:divBdr>
        <w:top w:val="none" w:sz="0" w:space="0" w:color="auto"/>
        <w:left w:val="none" w:sz="0" w:space="0" w:color="auto"/>
        <w:bottom w:val="none" w:sz="0" w:space="0" w:color="auto"/>
        <w:right w:val="none" w:sz="0" w:space="0" w:color="auto"/>
      </w:divBdr>
    </w:div>
    <w:div w:id="1542012769">
      <w:marLeft w:val="640"/>
      <w:marRight w:val="0"/>
      <w:marTop w:val="0"/>
      <w:marBottom w:val="0"/>
      <w:divBdr>
        <w:top w:val="none" w:sz="0" w:space="0" w:color="auto"/>
        <w:left w:val="none" w:sz="0" w:space="0" w:color="auto"/>
        <w:bottom w:val="none" w:sz="0" w:space="0" w:color="auto"/>
        <w:right w:val="none" w:sz="0" w:space="0" w:color="auto"/>
      </w:divBdr>
    </w:div>
    <w:div w:id="1542016990">
      <w:marLeft w:val="480"/>
      <w:marRight w:val="0"/>
      <w:marTop w:val="0"/>
      <w:marBottom w:val="0"/>
      <w:divBdr>
        <w:top w:val="none" w:sz="0" w:space="0" w:color="auto"/>
        <w:left w:val="none" w:sz="0" w:space="0" w:color="auto"/>
        <w:bottom w:val="none" w:sz="0" w:space="0" w:color="auto"/>
        <w:right w:val="none" w:sz="0" w:space="0" w:color="auto"/>
      </w:divBdr>
    </w:div>
    <w:div w:id="1542208944">
      <w:marLeft w:val="480"/>
      <w:marRight w:val="0"/>
      <w:marTop w:val="0"/>
      <w:marBottom w:val="0"/>
      <w:divBdr>
        <w:top w:val="none" w:sz="0" w:space="0" w:color="auto"/>
        <w:left w:val="none" w:sz="0" w:space="0" w:color="auto"/>
        <w:bottom w:val="none" w:sz="0" w:space="0" w:color="auto"/>
        <w:right w:val="none" w:sz="0" w:space="0" w:color="auto"/>
      </w:divBdr>
    </w:div>
    <w:div w:id="1542209649">
      <w:marLeft w:val="480"/>
      <w:marRight w:val="0"/>
      <w:marTop w:val="0"/>
      <w:marBottom w:val="0"/>
      <w:divBdr>
        <w:top w:val="none" w:sz="0" w:space="0" w:color="auto"/>
        <w:left w:val="none" w:sz="0" w:space="0" w:color="auto"/>
        <w:bottom w:val="none" w:sz="0" w:space="0" w:color="auto"/>
        <w:right w:val="none" w:sz="0" w:space="0" w:color="auto"/>
      </w:divBdr>
    </w:div>
    <w:div w:id="1542277750">
      <w:marLeft w:val="640"/>
      <w:marRight w:val="0"/>
      <w:marTop w:val="0"/>
      <w:marBottom w:val="0"/>
      <w:divBdr>
        <w:top w:val="none" w:sz="0" w:space="0" w:color="auto"/>
        <w:left w:val="none" w:sz="0" w:space="0" w:color="auto"/>
        <w:bottom w:val="none" w:sz="0" w:space="0" w:color="auto"/>
        <w:right w:val="none" w:sz="0" w:space="0" w:color="auto"/>
      </w:divBdr>
    </w:div>
    <w:div w:id="1542282667">
      <w:marLeft w:val="640"/>
      <w:marRight w:val="0"/>
      <w:marTop w:val="0"/>
      <w:marBottom w:val="0"/>
      <w:divBdr>
        <w:top w:val="none" w:sz="0" w:space="0" w:color="auto"/>
        <w:left w:val="none" w:sz="0" w:space="0" w:color="auto"/>
        <w:bottom w:val="none" w:sz="0" w:space="0" w:color="auto"/>
        <w:right w:val="none" w:sz="0" w:space="0" w:color="auto"/>
      </w:divBdr>
    </w:div>
    <w:div w:id="1542287322">
      <w:marLeft w:val="480"/>
      <w:marRight w:val="0"/>
      <w:marTop w:val="0"/>
      <w:marBottom w:val="0"/>
      <w:divBdr>
        <w:top w:val="none" w:sz="0" w:space="0" w:color="auto"/>
        <w:left w:val="none" w:sz="0" w:space="0" w:color="auto"/>
        <w:bottom w:val="none" w:sz="0" w:space="0" w:color="auto"/>
        <w:right w:val="none" w:sz="0" w:space="0" w:color="auto"/>
      </w:divBdr>
    </w:div>
    <w:div w:id="1542550132">
      <w:marLeft w:val="480"/>
      <w:marRight w:val="0"/>
      <w:marTop w:val="0"/>
      <w:marBottom w:val="0"/>
      <w:divBdr>
        <w:top w:val="none" w:sz="0" w:space="0" w:color="auto"/>
        <w:left w:val="none" w:sz="0" w:space="0" w:color="auto"/>
        <w:bottom w:val="none" w:sz="0" w:space="0" w:color="auto"/>
        <w:right w:val="none" w:sz="0" w:space="0" w:color="auto"/>
      </w:divBdr>
    </w:div>
    <w:div w:id="1542552258">
      <w:marLeft w:val="640"/>
      <w:marRight w:val="0"/>
      <w:marTop w:val="0"/>
      <w:marBottom w:val="0"/>
      <w:divBdr>
        <w:top w:val="none" w:sz="0" w:space="0" w:color="auto"/>
        <w:left w:val="none" w:sz="0" w:space="0" w:color="auto"/>
        <w:bottom w:val="none" w:sz="0" w:space="0" w:color="auto"/>
        <w:right w:val="none" w:sz="0" w:space="0" w:color="auto"/>
      </w:divBdr>
    </w:div>
    <w:div w:id="1542598242">
      <w:marLeft w:val="480"/>
      <w:marRight w:val="0"/>
      <w:marTop w:val="0"/>
      <w:marBottom w:val="0"/>
      <w:divBdr>
        <w:top w:val="none" w:sz="0" w:space="0" w:color="auto"/>
        <w:left w:val="none" w:sz="0" w:space="0" w:color="auto"/>
        <w:bottom w:val="none" w:sz="0" w:space="0" w:color="auto"/>
        <w:right w:val="none" w:sz="0" w:space="0" w:color="auto"/>
      </w:divBdr>
    </w:div>
    <w:div w:id="1542671366">
      <w:marLeft w:val="640"/>
      <w:marRight w:val="0"/>
      <w:marTop w:val="0"/>
      <w:marBottom w:val="0"/>
      <w:divBdr>
        <w:top w:val="none" w:sz="0" w:space="0" w:color="auto"/>
        <w:left w:val="none" w:sz="0" w:space="0" w:color="auto"/>
        <w:bottom w:val="none" w:sz="0" w:space="0" w:color="auto"/>
        <w:right w:val="none" w:sz="0" w:space="0" w:color="auto"/>
      </w:divBdr>
    </w:div>
    <w:div w:id="1542741700">
      <w:marLeft w:val="640"/>
      <w:marRight w:val="0"/>
      <w:marTop w:val="0"/>
      <w:marBottom w:val="0"/>
      <w:divBdr>
        <w:top w:val="none" w:sz="0" w:space="0" w:color="auto"/>
        <w:left w:val="none" w:sz="0" w:space="0" w:color="auto"/>
        <w:bottom w:val="none" w:sz="0" w:space="0" w:color="auto"/>
        <w:right w:val="none" w:sz="0" w:space="0" w:color="auto"/>
      </w:divBdr>
    </w:div>
    <w:div w:id="1542980631">
      <w:marLeft w:val="640"/>
      <w:marRight w:val="0"/>
      <w:marTop w:val="0"/>
      <w:marBottom w:val="0"/>
      <w:divBdr>
        <w:top w:val="none" w:sz="0" w:space="0" w:color="auto"/>
        <w:left w:val="none" w:sz="0" w:space="0" w:color="auto"/>
        <w:bottom w:val="none" w:sz="0" w:space="0" w:color="auto"/>
        <w:right w:val="none" w:sz="0" w:space="0" w:color="auto"/>
      </w:divBdr>
    </w:div>
    <w:div w:id="1543129969">
      <w:marLeft w:val="640"/>
      <w:marRight w:val="0"/>
      <w:marTop w:val="0"/>
      <w:marBottom w:val="0"/>
      <w:divBdr>
        <w:top w:val="none" w:sz="0" w:space="0" w:color="auto"/>
        <w:left w:val="none" w:sz="0" w:space="0" w:color="auto"/>
        <w:bottom w:val="none" w:sz="0" w:space="0" w:color="auto"/>
        <w:right w:val="none" w:sz="0" w:space="0" w:color="auto"/>
      </w:divBdr>
    </w:div>
    <w:div w:id="1543132526">
      <w:marLeft w:val="480"/>
      <w:marRight w:val="0"/>
      <w:marTop w:val="0"/>
      <w:marBottom w:val="0"/>
      <w:divBdr>
        <w:top w:val="none" w:sz="0" w:space="0" w:color="auto"/>
        <w:left w:val="none" w:sz="0" w:space="0" w:color="auto"/>
        <w:bottom w:val="none" w:sz="0" w:space="0" w:color="auto"/>
        <w:right w:val="none" w:sz="0" w:space="0" w:color="auto"/>
      </w:divBdr>
    </w:div>
    <w:div w:id="1543202347">
      <w:marLeft w:val="480"/>
      <w:marRight w:val="0"/>
      <w:marTop w:val="0"/>
      <w:marBottom w:val="0"/>
      <w:divBdr>
        <w:top w:val="none" w:sz="0" w:space="0" w:color="auto"/>
        <w:left w:val="none" w:sz="0" w:space="0" w:color="auto"/>
        <w:bottom w:val="none" w:sz="0" w:space="0" w:color="auto"/>
        <w:right w:val="none" w:sz="0" w:space="0" w:color="auto"/>
      </w:divBdr>
    </w:div>
    <w:div w:id="1543205578">
      <w:marLeft w:val="480"/>
      <w:marRight w:val="0"/>
      <w:marTop w:val="0"/>
      <w:marBottom w:val="0"/>
      <w:divBdr>
        <w:top w:val="none" w:sz="0" w:space="0" w:color="auto"/>
        <w:left w:val="none" w:sz="0" w:space="0" w:color="auto"/>
        <w:bottom w:val="none" w:sz="0" w:space="0" w:color="auto"/>
        <w:right w:val="none" w:sz="0" w:space="0" w:color="auto"/>
      </w:divBdr>
    </w:div>
    <w:div w:id="1543206401">
      <w:marLeft w:val="480"/>
      <w:marRight w:val="0"/>
      <w:marTop w:val="0"/>
      <w:marBottom w:val="0"/>
      <w:divBdr>
        <w:top w:val="none" w:sz="0" w:space="0" w:color="auto"/>
        <w:left w:val="none" w:sz="0" w:space="0" w:color="auto"/>
        <w:bottom w:val="none" w:sz="0" w:space="0" w:color="auto"/>
        <w:right w:val="none" w:sz="0" w:space="0" w:color="auto"/>
      </w:divBdr>
    </w:div>
    <w:div w:id="1543246307">
      <w:marLeft w:val="480"/>
      <w:marRight w:val="0"/>
      <w:marTop w:val="0"/>
      <w:marBottom w:val="0"/>
      <w:divBdr>
        <w:top w:val="none" w:sz="0" w:space="0" w:color="auto"/>
        <w:left w:val="none" w:sz="0" w:space="0" w:color="auto"/>
        <w:bottom w:val="none" w:sz="0" w:space="0" w:color="auto"/>
        <w:right w:val="none" w:sz="0" w:space="0" w:color="auto"/>
      </w:divBdr>
    </w:div>
    <w:div w:id="1543249662">
      <w:marLeft w:val="480"/>
      <w:marRight w:val="0"/>
      <w:marTop w:val="0"/>
      <w:marBottom w:val="0"/>
      <w:divBdr>
        <w:top w:val="none" w:sz="0" w:space="0" w:color="auto"/>
        <w:left w:val="none" w:sz="0" w:space="0" w:color="auto"/>
        <w:bottom w:val="none" w:sz="0" w:space="0" w:color="auto"/>
        <w:right w:val="none" w:sz="0" w:space="0" w:color="auto"/>
      </w:divBdr>
    </w:div>
    <w:div w:id="1543395040">
      <w:marLeft w:val="480"/>
      <w:marRight w:val="0"/>
      <w:marTop w:val="0"/>
      <w:marBottom w:val="0"/>
      <w:divBdr>
        <w:top w:val="none" w:sz="0" w:space="0" w:color="auto"/>
        <w:left w:val="none" w:sz="0" w:space="0" w:color="auto"/>
        <w:bottom w:val="none" w:sz="0" w:space="0" w:color="auto"/>
        <w:right w:val="none" w:sz="0" w:space="0" w:color="auto"/>
      </w:divBdr>
    </w:div>
    <w:div w:id="1543519283">
      <w:marLeft w:val="640"/>
      <w:marRight w:val="0"/>
      <w:marTop w:val="0"/>
      <w:marBottom w:val="0"/>
      <w:divBdr>
        <w:top w:val="none" w:sz="0" w:space="0" w:color="auto"/>
        <w:left w:val="none" w:sz="0" w:space="0" w:color="auto"/>
        <w:bottom w:val="none" w:sz="0" w:space="0" w:color="auto"/>
        <w:right w:val="none" w:sz="0" w:space="0" w:color="auto"/>
      </w:divBdr>
    </w:div>
    <w:div w:id="1543520977">
      <w:marLeft w:val="640"/>
      <w:marRight w:val="0"/>
      <w:marTop w:val="0"/>
      <w:marBottom w:val="0"/>
      <w:divBdr>
        <w:top w:val="none" w:sz="0" w:space="0" w:color="auto"/>
        <w:left w:val="none" w:sz="0" w:space="0" w:color="auto"/>
        <w:bottom w:val="none" w:sz="0" w:space="0" w:color="auto"/>
        <w:right w:val="none" w:sz="0" w:space="0" w:color="auto"/>
      </w:divBdr>
    </w:div>
    <w:div w:id="1543521147">
      <w:marLeft w:val="480"/>
      <w:marRight w:val="0"/>
      <w:marTop w:val="0"/>
      <w:marBottom w:val="0"/>
      <w:divBdr>
        <w:top w:val="none" w:sz="0" w:space="0" w:color="auto"/>
        <w:left w:val="none" w:sz="0" w:space="0" w:color="auto"/>
        <w:bottom w:val="none" w:sz="0" w:space="0" w:color="auto"/>
        <w:right w:val="none" w:sz="0" w:space="0" w:color="auto"/>
      </w:divBdr>
    </w:div>
    <w:div w:id="1543522096">
      <w:marLeft w:val="640"/>
      <w:marRight w:val="0"/>
      <w:marTop w:val="0"/>
      <w:marBottom w:val="0"/>
      <w:divBdr>
        <w:top w:val="none" w:sz="0" w:space="0" w:color="auto"/>
        <w:left w:val="none" w:sz="0" w:space="0" w:color="auto"/>
        <w:bottom w:val="none" w:sz="0" w:space="0" w:color="auto"/>
        <w:right w:val="none" w:sz="0" w:space="0" w:color="auto"/>
      </w:divBdr>
    </w:div>
    <w:div w:id="1543640215">
      <w:marLeft w:val="640"/>
      <w:marRight w:val="0"/>
      <w:marTop w:val="0"/>
      <w:marBottom w:val="0"/>
      <w:divBdr>
        <w:top w:val="none" w:sz="0" w:space="0" w:color="auto"/>
        <w:left w:val="none" w:sz="0" w:space="0" w:color="auto"/>
        <w:bottom w:val="none" w:sz="0" w:space="0" w:color="auto"/>
        <w:right w:val="none" w:sz="0" w:space="0" w:color="auto"/>
      </w:divBdr>
    </w:div>
    <w:div w:id="1543708044">
      <w:marLeft w:val="640"/>
      <w:marRight w:val="0"/>
      <w:marTop w:val="0"/>
      <w:marBottom w:val="0"/>
      <w:divBdr>
        <w:top w:val="none" w:sz="0" w:space="0" w:color="auto"/>
        <w:left w:val="none" w:sz="0" w:space="0" w:color="auto"/>
        <w:bottom w:val="none" w:sz="0" w:space="0" w:color="auto"/>
        <w:right w:val="none" w:sz="0" w:space="0" w:color="auto"/>
      </w:divBdr>
    </w:div>
    <w:div w:id="1543713338">
      <w:marLeft w:val="480"/>
      <w:marRight w:val="0"/>
      <w:marTop w:val="0"/>
      <w:marBottom w:val="0"/>
      <w:divBdr>
        <w:top w:val="none" w:sz="0" w:space="0" w:color="auto"/>
        <w:left w:val="none" w:sz="0" w:space="0" w:color="auto"/>
        <w:bottom w:val="none" w:sz="0" w:space="0" w:color="auto"/>
        <w:right w:val="none" w:sz="0" w:space="0" w:color="auto"/>
      </w:divBdr>
    </w:div>
    <w:div w:id="1543790384">
      <w:marLeft w:val="480"/>
      <w:marRight w:val="0"/>
      <w:marTop w:val="0"/>
      <w:marBottom w:val="0"/>
      <w:divBdr>
        <w:top w:val="none" w:sz="0" w:space="0" w:color="auto"/>
        <w:left w:val="none" w:sz="0" w:space="0" w:color="auto"/>
        <w:bottom w:val="none" w:sz="0" w:space="0" w:color="auto"/>
        <w:right w:val="none" w:sz="0" w:space="0" w:color="auto"/>
      </w:divBdr>
    </w:div>
    <w:div w:id="1543863703">
      <w:marLeft w:val="480"/>
      <w:marRight w:val="0"/>
      <w:marTop w:val="0"/>
      <w:marBottom w:val="0"/>
      <w:divBdr>
        <w:top w:val="none" w:sz="0" w:space="0" w:color="auto"/>
        <w:left w:val="none" w:sz="0" w:space="0" w:color="auto"/>
        <w:bottom w:val="none" w:sz="0" w:space="0" w:color="auto"/>
        <w:right w:val="none" w:sz="0" w:space="0" w:color="auto"/>
      </w:divBdr>
    </w:div>
    <w:div w:id="1543979084">
      <w:marLeft w:val="480"/>
      <w:marRight w:val="0"/>
      <w:marTop w:val="0"/>
      <w:marBottom w:val="0"/>
      <w:divBdr>
        <w:top w:val="none" w:sz="0" w:space="0" w:color="auto"/>
        <w:left w:val="none" w:sz="0" w:space="0" w:color="auto"/>
        <w:bottom w:val="none" w:sz="0" w:space="0" w:color="auto"/>
        <w:right w:val="none" w:sz="0" w:space="0" w:color="auto"/>
      </w:divBdr>
    </w:div>
    <w:div w:id="1543982718">
      <w:marLeft w:val="640"/>
      <w:marRight w:val="0"/>
      <w:marTop w:val="0"/>
      <w:marBottom w:val="0"/>
      <w:divBdr>
        <w:top w:val="none" w:sz="0" w:space="0" w:color="auto"/>
        <w:left w:val="none" w:sz="0" w:space="0" w:color="auto"/>
        <w:bottom w:val="none" w:sz="0" w:space="0" w:color="auto"/>
        <w:right w:val="none" w:sz="0" w:space="0" w:color="auto"/>
      </w:divBdr>
    </w:div>
    <w:div w:id="1544094871">
      <w:marLeft w:val="480"/>
      <w:marRight w:val="0"/>
      <w:marTop w:val="0"/>
      <w:marBottom w:val="0"/>
      <w:divBdr>
        <w:top w:val="none" w:sz="0" w:space="0" w:color="auto"/>
        <w:left w:val="none" w:sz="0" w:space="0" w:color="auto"/>
        <w:bottom w:val="none" w:sz="0" w:space="0" w:color="auto"/>
        <w:right w:val="none" w:sz="0" w:space="0" w:color="auto"/>
      </w:divBdr>
    </w:div>
    <w:div w:id="1544171743">
      <w:marLeft w:val="480"/>
      <w:marRight w:val="0"/>
      <w:marTop w:val="0"/>
      <w:marBottom w:val="0"/>
      <w:divBdr>
        <w:top w:val="none" w:sz="0" w:space="0" w:color="auto"/>
        <w:left w:val="none" w:sz="0" w:space="0" w:color="auto"/>
        <w:bottom w:val="none" w:sz="0" w:space="0" w:color="auto"/>
        <w:right w:val="none" w:sz="0" w:space="0" w:color="auto"/>
      </w:divBdr>
    </w:div>
    <w:div w:id="1544175971">
      <w:marLeft w:val="640"/>
      <w:marRight w:val="0"/>
      <w:marTop w:val="0"/>
      <w:marBottom w:val="0"/>
      <w:divBdr>
        <w:top w:val="none" w:sz="0" w:space="0" w:color="auto"/>
        <w:left w:val="none" w:sz="0" w:space="0" w:color="auto"/>
        <w:bottom w:val="none" w:sz="0" w:space="0" w:color="auto"/>
        <w:right w:val="none" w:sz="0" w:space="0" w:color="auto"/>
      </w:divBdr>
    </w:div>
    <w:div w:id="1544437300">
      <w:marLeft w:val="640"/>
      <w:marRight w:val="0"/>
      <w:marTop w:val="0"/>
      <w:marBottom w:val="0"/>
      <w:divBdr>
        <w:top w:val="none" w:sz="0" w:space="0" w:color="auto"/>
        <w:left w:val="none" w:sz="0" w:space="0" w:color="auto"/>
        <w:bottom w:val="none" w:sz="0" w:space="0" w:color="auto"/>
        <w:right w:val="none" w:sz="0" w:space="0" w:color="auto"/>
      </w:divBdr>
    </w:div>
    <w:div w:id="1544437339">
      <w:marLeft w:val="480"/>
      <w:marRight w:val="0"/>
      <w:marTop w:val="0"/>
      <w:marBottom w:val="0"/>
      <w:divBdr>
        <w:top w:val="none" w:sz="0" w:space="0" w:color="auto"/>
        <w:left w:val="none" w:sz="0" w:space="0" w:color="auto"/>
        <w:bottom w:val="none" w:sz="0" w:space="0" w:color="auto"/>
        <w:right w:val="none" w:sz="0" w:space="0" w:color="auto"/>
      </w:divBdr>
    </w:div>
    <w:div w:id="1544443006">
      <w:marLeft w:val="480"/>
      <w:marRight w:val="0"/>
      <w:marTop w:val="0"/>
      <w:marBottom w:val="0"/>
      <w:divBdr>
        <w:top w:val="none" w:sz="0" w:space="0" w:color="auto"/>
        <w:left w:val="none" w:sz="0" w:space="0" w:color="auto"/>
        <w:bottom w:val="none" w:sz="0" w:space="0" w:color="auto"/>
        <w:right w:val="none" w:sz="0" w:space="0" w:color="auto"/>
      </w:divBdr>
    </w:div>
    <w:div w:id="1544443593">
      <w:marLeft w:val="640"/>
      <w:marRight w:val="0"/>
      <w:marTop w:val="0"/>
      <w:marBottom w:val="0"/>
      <w:divBdr>
        <w:top w:val="none" w:sz="0" w:space="0" w:color="auto"/>
        <w:left w:val="none" w:sz="0" w:space="0" w:color="auto"/>
        <w:bottom w:val="none" w:sz="0" w:space="0" w:color="auto"/>
        <w:right w:val="none" w:sz="0" w:space="0" w:color="auto"/>
      </w:divBdr>
    </w:div>
    <w:div w:id="1544513463">
      <w:marLeft w:val="640"/>
      <w:marRight w:val="0"/>
      <w:marTop w:val="0"/>
      <w:marBottom w:val="0"/>
      <w:divBdr>
        <w:top w:val="none" w:sz="0" w:space="0" w:color="auto"/>
        <w:left w:val="none" w:sz="0" w:space="0" w:color="auto"/>
        <w:bottom w:val="none" w:sz="0" w:space="0" w:color="auto"/>
        <w:right w:val="none" w:sz="0" w:space="0" w:color="auto"/>
      </w:divBdr>
    </w:div>
    <w:div w:id="1544516784">
      <w:marLeft w:val="480"/>
      <w:marRight w:val="0"/>
      <w:marTop w:val="0"/>
      <w:marBottom w:val="0"/>
      <w:divBdr>
        <w:top w:val="none" w:sz="0" w:space="0" w:color="auto"/>
        <w:left w:val="none" w:sz="0" w:space="0" w:color="auto"/>
        <w:bottom w:val="none" w:sz="0" w:space="0" w:color="auto"/>
        <w:right w:val="none" w:sz="0" w:space="0" w:color="auto"/>
      </w:divBdr>
    </w:div>
    <w:div w:id="1544561884">
      <w:marLeft w:val="640"/>
      <w:marRight w:val="0"/>
      <w:marTop w:val="0"/>
      <w:marBottom w:val="0"/>
      <w:divBdr>
        <w:top w:val="none" w:sz="0" w:space="0" w:color="auto"/>
        <w:left w:val="none" w:sz="0" w:space="0" w:color="auto"/>
        <w:bottom w:val="none" w:sz="0" w:space="0" w:color="auto"/>
        <w:right w:val="none" w:sz="0" w:space="0" w:color="auto"/>
      </w:divBdr>
    </w:div>
    <w:div w:id="1544638167">
      <w:marLeft w:val="640"/>
      <w:marRight w:val="0"/>
      <w:marTop w:val="0"/>
      <w:marBottom w:val="0"/>
      <w:divBdr>
        <w:top w:val="none" w:sz="0" w:space="0" w:color="auto"/>
        <w:left w:val="none" w:sz="0" w:space="0" w:color="auto"/>
        <w:bottom w:val="none" w:sz="0" w:space="0" w:color="auto"/>
        <w:right w:val="none" w:sz="0" w:space="0" w:color="auto"/>
      </w:divBdr>
    </w:div>
    <w:div w:id="1544752593">
      <w:marLeft w:val="640"/>
      <w:marRight w:val="0"/>
      <w:marTop w:val="0"/>
      <w:marBottom w:val="0"/>
      <w:divBdr>
        <w:top w:val="none" w:sz="0" w:space="0" w:color="auto"/>
        <w:left w:val="none" w:sz="0" w:space="0" w:color="auto"/>
        <w:bottom w:val="none" w:sz="0" w:space="0" w:color="auto"/>
        <w:right w:val="none" w:sz="0" w:space="0" w:color="auto"/>
      </w:divBdr>
    </w:div>
    <w:div w:id="1544833016">
      <w:marLeft w:val="480"/>
      <w:marRight w:val="0"/>
      <w:marTop w:val="0"/>
      <w:marBottom w:val="0"/>
      <w:divBdr>
        <w:top w:val="none" w:sz="0" w:space="0" w:color="auto"/>
        <w:left w:val="none" w:sz="0" w:space="0" w:color="auto"/>
        <w:bottom w:val="none" w:sz="0" w:space="0" w:color="auto"/>
        <w:right w:val="none" w:sz="0" w:space="0" w:color="auto"/>
      </w:divBdr>
    </w:div>
    <w:div w:id="1544902078">
      <w:marLeft w:val="480"/>
      <w:marRight w:val="0"/>
      <w:marTop w:val="0"/>
      <w:marBottom w:val="0"/>
      <w:divBdr>
        <w:top w:val="none" w:sz="0" w:space="0" w:color="auto"/>
        <w:left w:val="none" w:sz="0" w:space="0" w:color="auto"/>
        <w:bottom w:val="none" w:sz="0" w:space="0" w:color="auto"/>
        <w:right w:val="none" w:sz="0" w:space="0" w:color="auto"/>
      </w:divBdr>
    </w:div>
    <w:div w:id="1544975369">
      <w:marLeft w:val="640"/>
      <w:marRight w:val="0"/>
      <w:marTop w:val="0"/>
      <w:marBottom w:val="0"/>
      <w:divBdr>
        <w:top w:val="none" w:sz="0" w:space="0" w:color="auto"/>
        <w:left w:val="none" w:sz="0" w:space="0" w:color="auto"/>
        <w:bottom w:val="none" w:sz="0" w:space="0" w:color="auto"/>
        <w:right w:val="none" w:sz="0" w:space="0" w:color="auto"/>
      </w:divBdr>
    </w:div>
    <w:div w:id="1545018912">
      <w:marLeft w:val="640"/>
      <w:marRight w:val="0"/>
      <w:marTop w:val="0"/>
      <w:marBottom w:val="0"/>
      <w:divBdr>
        <w:top w:val="none" w:sz="0" w:space="0" w:color="auto"/>
        <w:left w:val="none" w:sz="0" w:space="0" w:color="auto"/>
        <w:bottom w:val="none" w:sz="0" w:space="0" w:color="auto"/>
        <w:right w:val="none" w:sz="0" w:space="0" w:color="auto"/>
      </w:divBdr>
    </w:div>
    <w:div w:id="1545101336">
      <w:marLeft w:val="480"/>
      <w:marRight w:val="0"/>
      <w:marTop w:val="0"/>
      <w:marBottom w:val="0"/>
      <w:divBdr>
        <w:top w:val="none" w:sz="0" w:space="0" w:color="auto"/>
        <w:left w:val="none" w:sz="0" w:space="0" w:color="auto"/>
        <w:bottom w:val="none" w:sz="0" w:space="0" w:color="auto"/>
        <w:right w:val="none" w:sz="0" w:space="0" w:color="auto"/>
      </w:divBdr>
    </w:div>
    <w:div w:id="1545211900">
      <w:marLeft w:val="480"/>
      <w:marRight w:val="0"/>
      <w:marTop w:val="0"/>
      <w:marBottom w:val="0"/>
      <w:divBdr>
        <w:top w:val="none" w:sz="0" w:space="0" w:color="auto"/>
        <w:left w:val="none" w:sz="0" w:space="0" w:color="auto"/>
        <w:bottom w:val="none" w:sz="0" w:space="0" w:color="auto"/>
        <w:right w:val="none" w:sz="0" w:space="0" w:color="auto"/>
      </w:divBdr>
    </w:div>
    <w:div w:id="1545218656">
      <w:marLeft w:val="480"/>
      <w:marRight w:val="0"/>
      <w:marTop w:val="0"/>
      <w:marBottom w:val="0"/>
      <w:divBdr>
        <w:top w:val="none" w:sz="0" w:space="0" w:color="auto"/>
        <w:left w:val="none" w:sz="0" w:space="0" w:color="auto"/>
        <w:bottom w:val="none" w:sz="0" w:space="0" w:color="auto"/>
        <w:right w:val="none" w:sz="0" w:space="0" w:color="auto"/>
      </w:divBdr>
    </w:div>
    <w:div w:id="1545286378">
      <w:marLeft w:val="480"/>
      <w:marRight w:val="0"/>
      <w:marTop w:val="0"/>
      <w:marBottom w:val="0"/>
      <w:divBdr>
        <w:top w:val="none" w:sz="0" w:space="0" w:color="auto"/>
        <w:left w:val="none" w:sz="0" w:space="0" w:color="auto"/>
        <w:bottom w:val="none" w:sz="0" w:space="0" w:color="auto"/>
        <w:right w:val="none" w:sz="0" w:space="0" w:color="auto"/>
      </w:divBdr>
    </w:div>
    <w:div w:id="1545292840">
      <w:marLeft w:val="480"/>
      <w:marRight w:val="0"/>
      <w:marTop w:val="0"/>
      <w:marBottom w:val="0"/>
      <w:divBdr>
        <w:top w:val="none" w:sz="0" w:space="0" w:color="auto"/>
        <w:left w:val="none" w:sz="0" w:space="0" w:color="auto"/>
        <w:bottom w:val="none" w:sz="0" w:space="0" w:color="auto"/>
        <w:right w:val="none" w:sz="0" w:space="0" w:color="auto"/>
      </w:divBdr>
    </w:div>
    <w:div w:id="1545293745">
      <w:marLeft w:val="480"/>
      <w:marRight w:val="0"/>
      <w:marTop w:val="0"/>
      <w:marBottom w:val="0"/>
      <w:divBdr>
        <w:top w:val="none" w:sz="0" w:space="0" w:color="auto"/>
        <w:left w:val="none" w:sz="0" w:space="0" w:color="auto"/>
        <w:bottom w:val="none" w:sz="0" w:space="0" w:color="auto"/>
        <w:right w:val="none" w:sz="0" w:space="0" w:color="auto"/>
      </w:divBdr>
    </w:div>
    <w:div w:id="1545369920">
      <w:marLeft w:val="480"/>
      <w:marRight w:val="0"/>
      <w:marTop w:val="0"/>
      <w:marBottom w:val="0"/>
      <w:divBdr>
        <w:top w:val="none" w:sz="0" w:space="0" w:color="auto"/>
        <w:left w:val="none" w:sz="0" w:space="0" w:color="auto"/>
        <w:bottom w:val="none" w:sz="0" w:space="0" w:color="auto"/>
        <w:right w:val="none" w:sz="0" w:space="0" w:color="auto"/>
      </w:divBdr>
    </w:div>
    <w:div w:id="1545406423">
      <w:marLeft w:val="640"/>
      <w:marRight w:val="0"/>
      <w:marTop w:val="0"/>
      <w:marBottom w:val="0"/>
      <w:divBdr>
        <w:top w:val="none" w:sz="0" w:space="0" w:color="auto"/>
        <w:left w:val="none" w:sz="0" w:space="0" w:color="auto"/>
        <w:bottom w:val="none" w:sz="0" w:space="0" w:color="auto"/>
        <w:right w:val="none" w:sz="0" w:space="0" w:color="auto"/>
      </w:divBdr>
    </w:div>
    <w:div w:id="1545407693">
      <w:marLeft w:val="640"/>
      <w:marRight w:val="0"/>
      <w:marTop w:val="0"/>
      <w:marBottom w:val="0"/>
      <w:divBdr>
        <w:top w:val="none" w:sz="0" w:space="0" w:color="auto"/>
        <w:left w:val="none" w:sz="0" w:space="0" w:color="auto"/>
        <w:bottom w:val="none" w:sz="0" w:space="0" w:color="auto"/>
        <w:right w:val="none" w:sz="0" w:space="0" w:color="auto"/>
      </w:divBdr>
    </w:div>
    <w:div w:id="1545556701">
      <w:marLeft w:val="640"/>
      <w:marRight w:val="0"/>
      <w:marTop w:val="0"/>
      <w:marBottom w:val="0"/>
      <w:divBdr>
        <w:top w:val="none" w:sz="0" w:space="0" w:color="auto"/>
        <w:left w:val="none" w:sz="0" w:space="0" w:color="auto"/>
        <w:bottom w:val="none" w:sz="0" w:space="0" w:color="auto"/>
        <w:right w:val="none" w:sz="0" w:space="0" w:color="auto"/>
      </w:divBdr>
    </w:div>
    <w:div w:id="1545602507">
      <w:marLeft w:val="480"/>
      <w:marRight w:val="0"/>
      <w:marTop w:val="0"/>
      <w:marBottom w:val="0"/>
      <w:divBdr>
        <w:top w:val="none" w:sz="0" w:space="0" w:color="auto"/>
        <w:left w:val="none" w:sz="0" w:space="0" w:color="auto"/>
        <w:bottom w:val="none" w:sz="0" w:space="0" w:color="auto"/>
        <w:right w:val="none" w:sz="0" w:space="0" w:color="auto"/>
      </w:divBdr>
    </w:div>
    <w:div w:id="1545603504">
      <w:marLeft w:val="480"/>
      <w:marRight w:val="0"/>
      <w:marTop w:val="0"/>
      <w:marBottom w:val="0"/>
      <w:divBdr>
        <w:top w:val="none" w:sz="0" w:space="0" w:color="auto"/>
        <w:left w:val="none" w:sz="0" w:space="0" w:color="auto"/>
        <w:bottom w:val="none" w:sz="0" w:space="0" w:color="auto"/>
        <w:right w:val="none" w:sz="0" w:space="0" w:color="auto"/>
      </w:divBdr>
    </w:div>
    <w:div w:id="1545631659">
      <w:marLeft w:val="640"/>
      <w:marRight w:val="0"/>
      <w:marTop w:val="0"/>
      <w:marBottom w:val="0"/>
      <w:divBdr>
        <w:top w:val="none" w:sz="0" w:space="0" w:color="auto"/>
        <w:left w:val="none" w:sz="0" w:space="0" w:color="auto"/>
        <w:bottom w:val="none" w:sz="0" w:space="0" w:color="auto"/>
        <w:right w:val="none" w:sz="0" w:space="0" w:color="auto"/>
      </w:divBdr>
    </w:div>
    <w:div w:id="1545680542">
      <w:marLeft w:val="480"/>
      <w:marRight w:val="0"/>
      <w:marTop w:val="0"/>
      <w:marBottom w:val="0"/>
      <w:divBdr>
        <w:top w:val="none" w:sz="0" w:space="0" w:color="auto"/>
        <w:left w:val="none" w:sz="0" w:space="0" w:color="auto"/>
        <w:bottom w:val="none" w:sz="0" w:space="0" w:color="auto"/>
        <w:right w:val="none" w:sz="0" w:space="0" w:color="auto"/>
      </w:divBdr>
    </w:div>
    <w:div w:id="1545825919">
      <w:marLeft w:val="480"/>
      <w:marRight w:val="0"/>
      <w:marTop w:val="0"/>
      <w:marBottom w:val="0"/>
      <w:divBdr>
        <w:top w:val="none" w:sz="0" w:space="0" w:color="auto"/>
        <w:left w:val="none" w:sz="0" w:space="0" w:color="auto"/>
        <w:bottom w:val="none" w:sz="0" w:space="0" w:color="auto"/>
        <w:right w:val="none" w:sz="0" w:space="0" w:color="auto"/>
      </w:divBdr>
    </w:div>
    <w:div w:id="1545941443">
      <w:marLeft w:val="640"/>
      <w:marRight w:val="0"/>
      <w:marTop w:val="0"/>
      <w:marBottom w:val="0"/>
      <w:divBdr>
        <w:top w:val="none" w:sz="0" w:space="0" w:color="auto"/>
        <w:left w:val="none" w:sz="0" w:space="0" w:color="auto"/>
        <w:bottom w:val="none" w:sz="0" w:space="0" w:color="auto"/>
        <w:right w:val="none" w:sz="0" w:space="0" w:color="auto"/>
      </w:divBdr>
    </w:div>
    <w:div w:id="1546064935">
      <w:marLeft w:val="480"/>
      <w:marRight w:val="0"/>
      <w:marTop w:val="0"/>
      <w:marBottom w:val="0"/>
      <w:divBdr>
        <w:top w:val="none" w:sz="0" w:space="0" w:color="auto"/>
        <w:left w:val="none" w:sz="0" w:space="0" w:color="auto"/>
        <w:bottom w:val="none" w:sz="0" w:space="0" w:color="auto"/>
        <w:right w:val="none" w:sz="0" w:space="0" w:color="auto"/>
      </w:divBdr>
    </w:div>
    <w:div w:id="1546091261">
      <w:marLeft w:val="640"/>
      <w:marRight w:val="0"/>
      <w:marTop w:val="0"/>
      <w:marBottom w:val="0"/>
      <w:divBdr>
        <w:top w:val="none" w:sz="0" w:space="0" w:color="auto"/>
        <w:left w:val="none" w:sz="0" w:space="0" w:color="auto"/>
        <w:bottom w:val="none" w:sz="0" w:space="0" w:color="auto"/>
        <w:right w:val="none" w:sz="0" w:space="0" w:color="auto"/>
      </w:divBdr>
    </w:div>
    <w:div w:id="1546135888">
      <w:marLeft w:val="480"/>
      <w:marRight w:val="0"/>
      <w:marTop w:val="0"/>
      <w:marBottom w:val="0"/>
      <w:divBdr>
        <w:top w:val="none" w:sz="0" w:space="0" w:color="auto"/>
        <w:left w:val="none" w:sz="0" w:space="0" w:color="auto"/>
        <w:bottom w:val="none" w:sz="0" w:space="0" w:color="auto"/>
        <w:right w:val="none" w:sz="0" w:space="0" w:color="auto"/>
      </w:divBdr>
    </w:div>
    <w:div w:id="1546137531">
      <w:marLeft w:val="640"/>
      <w:marRight w:val="0"/>
      <w:marTop w:val="0"/>
      <w:marBottom w:val="0"/>
      <w:divBdr>
        <w:top w:val="none" w:sz="0" w:space="0" w:color="auto"/>
        <w:left w:val="none" w:sz="0" w:space="0" w:color="auto"/>
        <w:bottom w:val="none" w:sz="0" w:space="0" w:color="auto"/>
        <w:right w:val="none" w:sz="0" w:space="0" w:color="auto"/>
      </w:divBdr>
    </w:div>
    <w:div w:id="1546141765">
      <w:marLeft w:val="480"/>
      <w:marRight w:val="0"/>
      <w:marTop w:val="0"/>
      <w:marBottom w:val="0"/>
      <w:divBdr>
        <w:top w:val="none" w:sz="0" w:space="0" w:color="auto"/>
        <w:left w:val="none" w:sz="0" w:space="0" w:color="auto"/>
        <w:bottom w:val="none" w:sz="0" w:space="0" w:color="auto"/>
        <w:right w:val="none" w:sz="0" w:space="0" w:color="auto"/>
      </w:divBdr>
    </w:div>
    <w:div w:id="1546215233">
      <w:marLeft w:val="640"/>
      <w:marRight w:val="0"/>
      <w:marTop w:val="0"/>
      <w:marBottom w:val="0"/>
      <w:divBdr>
        <w:top w:val="none" w:sz="0" w:space="0" w:color="auto"/>
        <w:left w:val="none" w:sz="0" w:space="0" w:color="auto"/>
        <w:bottom w:val="none" w:sz="0" w:space="0" w:color="auto"/>
        <w:right w:val="none" w:sz="0" w:space="0" w:color="auto"/>
      </w:divBdr>
    </w:div>
    <w:div w:id="1546331071">
      <w:marLeft w:val="640"/>
      <w:marRight w:val="0"/>
      <w:marTop w:val="0"/>
      <w:marBottom w:val="0"/>
      <w:divBdr>
        <w:top w:val="none" w:sz="0" w:space="0" w:color="auto"/>
        <w:left w:val="none" w:sz="0" w:space="0" w:color="auto"/>
        <w:bottom w:val="none" w:sz="0" w:space="0" w:color="auto"/>
        <w:right w:val="none" w:sz="0" w:space="0" w:color="auto"/>
      </w:divBdr>
    </w:div>
    <w:div w:id="1546405677">
      <w:marLeft w:val="640"/>
      <w:marRight w:val="0"/>
      <w:marTop w:val="0"/>
      <w:marBottom w:val="0"/>
      <w:divBdr>
        <w:top w:val="none" w:sz="0" w:space="0" w:color="auto"/>
        <w:left w:val="none" w:sz="0" w:space="0" w:color="auto"/>
        <w:bottom w:val="none" w:sz="0" w:space="0" w:color="auto"/>
        <w:right w:val="none" w:sz="0" w:space="0" w:color="auto"/>
      </w:divBdr>
    </w:div>
    <w:div w:id="1546410548">
      <w:marLeft w:val="640"/>
      <w:marRight w:val="0"/>
      <w:marTop w:val="0"/>
      <w:marBottom w:val="0"/>
      <w:divBdr>
        <w:top w:val="none" w:sz="0" w:space="0" w:color="auto"/>
        <w:left w:val="none" w:sz="0" w:space="0" w:color="auto"/>
        <w:bottom w:val="none" w:sz="0" w:space="0" w:color="auto"/>
        <w:right w:val="none" w:sz="0" w:space="0" w:color="auto"/>
      </w:divBdr>
    </w:div>
    <w:div w:id="1546454285">
      <w:marLeft w:val="480"/>
      <w:marRight w:val="0"/>
      <w:marTop w:val="0"/>
      <w:marBottom w:val="0"/>
      <w:divBdr>
        <w:top w:val="none" w:sz="0" w:space="0" w:color="auto"/>
        <w:left w:val="none" w:sz="0" w:space="0" w:color="auto"/>
        <w:bottom w:val="none" w:sz="0" w:space="0" w:color="auto"/>
        <w:right w:val="none" w:sz="0" w:space="0" w:color="auto"/>
      </w:divBdr>
    </w:div>
    <w:div w:id="1546478034">
      <w:marLeft w:val="480"/>
      <w:marRight w:val="0"/>
      <w:marTop w:val="0"/>
      <w:marBottom w:val="0"/>
      <w:divBdr>
        <w:top w:val="none" w:sz="0" w:space="0" w:color="auto"/>
        <w:left w:val="none" w:sz="0" w:space="0" w:color="auto"/>
        <w:bottom w:val="none" w:sz="0" w:space="0" w:color="auto"/>
        <w:right w:val="none" w:sz="0" w:space="0" w:color="auto"/>
      </w:divBdr>
    </w:div>
    <w:div w:id="1546479663">
      <w:marLeft w:val="640"/>
      <w:marRight w:val="0"/>
      <w:marTop w:val="0"/>
      <w:marBottom w:val="0"/>
      <w:divBdr>
        <w:top w:val="none" w:sz="0" w:space="0" w:color="auto"/>
        <w:left w:val="none" w:sz="0" w:space="0" w:color="auto"/>
        <w:bottom w:val="none" w:sz="0" w:space="0" w:color="auto"/>
        <w:right w:val="none" w:sz="0" w:space="0" w:color="auto"/>
      </w:divBdr>
    </w:div>
    <w:div w:id="1546482111">
      <w:marLeft w:val="640"/>
      <w:marRight w:val="0"/>
      <w:marTop w:val="0"/>
      <w:marBottom w:val="0"/>
      <w:divBdr>
        <w:top w:val="none" w:sz="0" w:space="0" w:color="auto"/>
        <w:left w:val="none" w:sz="0" w:space="0" w:color="auto"/>
        <w:bottom w:val="none" w:sz="0" w:space="0" w:color="auto"/>
        <w:right w:val="none" w:sz="0" w:space="0" w:color="auto"/>
      </w:divBdr>
    </w:div>
    <w:div w:id="1546596776">
      <w:marLeft w:val="640"/>
      <w:marRight w:val="0"/>
      <w:marTop w:val="0"/>
      <w:marBottom w:val="0"/>
      <w:divBdr>
        <w:top w:val="none" w:sz="0" w:space="0" w:color="auto"/>
        <w:left w:val="none" w:sz="0" w:space="0" w:color="auto"/>
        <w:bottom w:val="none" w:sz="0" w:space="0" w:color="auto"/>
        <w:right w:val="none" w:sz="0" w:space="0" w:color="auto"/>
      </w:divBdr>
    </w:div>
    <w:div w:id="1546671505">
      <w:marLeft w:val="480"/>
      <w:marRight w:val="0"/>
      <w:marTop w:val="0"/>
      <w:marBottom w:val="0"/>
      <w:divBdr>
        <w:top w:val="none" w:sz="0" w:space="0" w:color="auto"/>
        <w:left w:val="none" w:sz="0" w:space="0" w:color="auto"/>
        <w:bottom w:val="none" w:sz="0" w:space="0" w:color="auto"/>
        <w:right w:val="none" w:sz="0" w:space="0" w:color="auto"/>
      </w:divBdr>
    </w:div>
    <w:div w:id="1546916570">
      <w:marLeft w:val="640"/>
      <w:marRight w:val="0"/>
      <w:marTop w:val="0"/>
      <w:marBottom w:val="0"/>
      <w:divBdr>
        <w:top w:val="none" w:sz="0" w:space="0" w:color="auto"/>
        <w:left w:val="none" w:sz="0" w:space="0" w:color="auto"/>
        <w:bottom w:val="none" w:sz="0" w:space="0" w:color="auto"/>
        <w:right w:val="none" w:sz="0" w:space="0" w:color="auto"/>
      </w:divBdr>
    </w:div>
    <w:div w:id="1546982499">
      <w:marLeft w:val="640"/>
      <w:marRight w:val="0"/>
      <w:marTop w:val="0"/>
      <w:marBottom w:val="0"/>
      <w:divBdr>
        <w:top w:val="none" w:sz="0" w:space="0" w:color="auto"/>
        <w:left w:val="none" w:sz="0" w:space="0" w:color="auto"/>
        <w:bottom w:val="none" w:sz="0" w:space="0" w:color="auto"/>
        <w:right w:val="none" w:sz="0" w:space="0" w:color="auto"/>
      </w:divBdr>
    </w:div>
    <w:div w:id="1546985244">
      <w:marLeft w:val="640"/>
      <w:marRight w:val="0"/>
      <w:marTop w:val="0"/>
      <w:marBottom w:val="0"/>
      <w:divBdr>
        <w:top w:val="none" w:sz="0" w:space="0" w:color="auto"/>
        <w:left w:val="none" w:sz="0" w:space="0" w:color="auto"/>
        <w:bottom w:val="none" w:sz="0" w:space="0" w:color="auto"/>
        <w:right w:val="none" w:sz="0" w:space="0" w:color="auto"/>
      </w:divBdr>
    </w:div>
    <w:div w:id="1546990729">
      <w:marLeft w:val="640"/>
      <w:marRight w:val="0"/>
      <w:marTop w:val="0"/>
      <w:marBottom w:val="0"/>
      <w:divBdr>
        <w:top w:val="none" w:sz="0" w:space="0" w:color="auto"/>
        <w:left w:val="none" w:sz="0" w:space="0" w:color="auto"/>
        <w:bottom w:val="none" w:sz="0" w:space="0" w:color="auto"/>
        <w:right w:val="none" w:sz="0" w:space="0" w:color="auto"/>
      </w:divBdr>
    </w:div>
    <w:div w:id="1547177132">
      <w:marLeft w:val="480"/>
      <w:marRight w:val="0"/>
      <w:marTop w:val="0"/>
      <w:marBottom w:val="0"/>
      <w:divBdr>
        <w:top w:val="none" w:sz="0" w:space="0" w:color="auto"/>
        <w:left w:val="none" w:sz="0" w:space="0" w:color="auto"/>
        <w:bottom w:val="none" w:sz="0" w:space="0" w:color="auto"/>
        <w:right w:val="none" w:sz="0" w:space="0" w:color="auto"/>
      </w:divBdr>
    </w:div>
    <w:div w:id="1547185254">
      <w:marLeft w:val="640"/>
      <w:marRight w:val="0"/>
      <w:marTop w:val="0"/>
      <w:marBottom w:val="0"/>
      <w:divBdr>
        <w:top w:val="none" w:sz="0" w:space="0" w:color="auto"/>
        <w:left w:val="none" w:sz="0" w:space="0" w:color="auto"/>
        <w:bottom w:val="none" w:sz="0" w:space="0" w:color="auto"/>
        <w:right w:val="none" w:sz="0" w:space="0" w:color="auto"/>
      </w:divBdr>
    </w:div>
    <w:div w:id="1547252880">
      <w:marLeft w:val="640"/>
      <w:marRight w:val="0"/>
      <w:marTop w:val="0"/>
      <w:marBottom w:val="0"/>
      <w:divBdr>
        <w:top w:val="none" w:sz="0" w:space="0" w:color="auto"/>
        <w:left w:val="none" w:sz="0" w:space="0" w:color="auto"/>
        <w:bottom w:val="none" w:sz="0" w:space="0" w:color="auto"/>
        <w:right w:val="none" w:sz="0" w:space="0" w:color="auto"/>
      </w:divBdr>
    </w:div>
    <w:div w:id="1547253380">
      <w:marLeft w:val="480"/>
      <w:marRight w:val="0"/>
      <w:marTop w:val="0"/>
      <w:marBottom w:val="0"/>
      <w:divBdr>
        <w:top w:val="none" w:sz="0" w:space="0" w:color="auto"/>
        <w:left w:val="none" w:sz="0" w:space="0" w:color="auto"/>
        <w:bottom w:val="none" w:sz="0" w:space="0" w:color="auto"/>
        <w:right w:val="none" w:sz="0" w:space="0" w:color="auto"/>
      </w:divBdr>
    </w:div>
    <w:div w:id="1547453480">
      <w:marLeft w:val="480"/>
      <w:marRight w:val="0"/>
      <w:marTop w:val="0"/>
      <w:marBottom w:val="0"/>
      <w:divBdr>
        <w:top w:val="none" w:sz="0" w:space="0" w:color="auto"/>
        <w:left w:val="none" w:sz="0" w:space="0" w:color="auto"/>
        <w:bottom w:val="none" w:sz="0" w:space="0" w:color="auto"/>
        <w:right w:val="none" w:sz="0" w:space="0" w:color="auto"/>
      </w:divBdr>
    </w:div>
    <w:div w:id="1547567504">
      <w:marLeft w:val="640"/>
      <w:marRight w:val="0"/>
      <w:marTop w:val="0"/>
      <w:marBottom w:val="0"/>
      <w:divBdr>
        <w:top w:val="none" w:sz="0" w:space="0" w:color="auto"/>
        <w:left w:val="none" w:sz="0" w:space="0" w:color="auto"/>
        <w:bottom w:val="none" w:sz="0" w:space="0" w:color="auto"/>
        <w:right w:val="none" w:sz="0" w:space="0" w:color="auto"/>
      </w:divBdr>
    </w:div>
    <w:div w:id="1547643006">
      <w:marLeft w:val="480"/>
      <w:marRight w:val="0"/>
      <w:marTop w:val="0"/>
      <w:marBottom w:val="0"/>
      <w:divBdr>
        <w:top w:val="none" w:sz="0" w:space="0" w:color="auto"/>
        <w:left w:val="none" w:sz="0" w:space="0" w:color="auto"/>
        <w:bottom w:val="none" w:sz="0" w:space="0" w:color="auto"/>
        <w:right w:val="none" w:sz="0" w:space="0" w:color="auto"/>
      </w:divBdr>
    </w:div>
    <w:div w:id="1547717497">
      <w:marLeft w:val="480"/>
      <w:marRight w:val="0"/>
      <w:marTop w:val="0"/>
      <w:marBottom w:val="0"/>
      <w:divBdr>
        <w:top w:val="none" w:sz="0" w:space="0" w:color="auto"/>
        <w:left w:val="none" w:sz="0" w:space="0" w:color="auto"/>
        <w:bottom w:val="none" w:sz="0" w:space="0" w:color="auto"/>
        <w:right w:val="none" w:sz="0" w:space="0" w:color="auto"/>
      </w:divBdr>
    </w:div>
    <w:div w:id="1547910306">
      <w:marLeft w:val="480"/>
      <w:marRight w:val="0"/>
      <w:marTop w:val="0"/>
      <w:marBottom w:val="0"/>
      <w:divBdr>
        <w:top w:val="none" w:sz="0" w:space="0" w:color="auto"/>
        <w:left w:val="none" w:sz="0" w:space="0" w:color="auto"/>
        <w:bottom w:val="none" w:sz="0" w:space="0" w:color="auto"/>
        <w:right w:val="none" w:sz="0" w:space="0" w:color="auto"/>
      </w:divBdr>
    </w:div>
    <w:div w:id="1547985623">
      <w:marLeft w:val="480"/>
      <w:marRight w:val="0"/>
      <w:marTop w:val="0"/>
      <w:marBottom w:val="0"/>
      <w:divBdr>
        <w:top w:val="none" w:sz="0" w:space="0" w:color="auto"/>
        <w:left w:val="none" w:sz="0" w:space="0" w:color="auto"/>
        <w:bottom w:val="none" w:sz="0" w:space="0" w:color="auto"/>
        <w:right w:val="none" w:sz="0" w:space="0" w:color="auto"/>
      </w:divBdr>
    </w:div>
    <w:div w:id="1548030921">
      <w:marLeft w:val="480"/>
      <w:marRight w:val="0"/>
      <w:marTop w:val="0"/>
      <w:marBottom w:val="0"/>
      <w:divBdr>
        <w:top w:val="none" w:sz="0" w:space="0" w:color="auto"/>
        <w:left w:val="none" w:sz="0" w:space="0" w:color="auto"/>
        <w:bottom w:val="none" w:sz="0" w:space="0" w:color="auto"/>
        <w:right w:val="none" w:sz="0" w:space="0" w:color="auto"/>
      </w:divBdr>
    </w:div>
    <w:div w:id="1548033612">
      <w:marLeft w:val="480"/>
      <w:marRight w:val="0"/>
      <w:marTop w:val="0"/>
      <w:marBottom w:val="0"/>
      <w:divBdr>
        <w:top w:val="none" w:sz="0" w:space="0" w:color="auto"/>
        <w:left w:val="none" w:sz="0" w:space="0" w:color="auto"/>
        <w:bottom w:val="none" w:sz="0" w:space="0" w:color="auto"/>
        <w:right w:val="none" w:sz="0" w:space="0" w:color="auto"/>
      </w:divBdr>
    </w:div>
    <w:div w:id="1548103010">
      <w:marLeft w:val="640"/>
      <w:marRight w:val="0"/>
      <w:marTop w:val="0"/>
      <w:marBottom w:val="0"/>
      <w:divBdr>
        <w:top w:val="none" w:sz="0" w:space="0" w:color="auto"/>
        <w:left w:val="none" w:sz="0" w:space="0" w:color="auto"/>
        <w:bottom w:val="none" w:sz="0" w:space="0" w:color="auto"/>
        <w:right w:val="none" w:sz="0" w:space="0" w:color="auto"/>
      </w:divBdr>
    </w:div>
    <w:div w:id="1548176028">
      <w:marLeft w:val="640"/>
      <w:marRight w:val="0"/>
      <w:marTop w:val="0"/>
      <w:marBottom w:val="0"/>
      <w:divBdr>
        <w:top w:val="none" w:sz="0" w:space="0" w:color="auto"/>
        <w:left w:val="none" w:sz="0" w:space="0" w:color="auto"/>
        <w:bottom w:val="none" w:sz="0" w:space="0" w:color="auto"/>
        <w:right w:val="none" w:sz="0" w:space="0" w:color="auto"/>
      </w:divBdr>
    </w:div>
    <w:div w:id="1548179350">
      <w:marLeft w:val="480"/>
      <w:marRight w:val="0"/>
      <w:marTop w:val="0"/>
      <w:marBottom w:val="0"/>
      <w:divBdr>
        <w:top w:val="none" w:sz="0" w:space="0" w:color="auto"/>
        <w:left w:val="none" w:sz="0" w:space="0" w:color="auto"/>
        <w:bottom w:val="none" w:sz="0" w:space="0" w:color="auto"/>
        <w:right w:val="none" w:sz="0" w:space="0" w:color="auto"/>
      </w:divBdr>
    </w:div>
    <w:div w:id="1548179791">
      <w:marLeft w:val="480"/>
      <w:marRight w:val="0"/>
      <w:marTop w:val="0"/>
      <w:marBottom w:val="0"/>
      <w:divBdr>
        <w:top w:val="none" w:sz="0" w:space="0" w:color="auto"/>
        <w:left w:val="none" w:sz="0" w:space="0" w:color="auto"/>
        <w:bottom w:val="none" w:sz="0" w:space="0" w:color="auto"/>
        <w:right w:val="none" w:sz="0" w:space="0" w:color="auto"/>
      </w:divBdr>
    </w:div>
    <w:div w:id="1548226935">
      <w:marLeft w:val="640"/>
      <w:marRight w:val="0"/>
      <w:marTop w:val="0"/>
      <w:marBottom w:val="0"/>
      <w:divBdr>
        <w:top w:val="none" w:sz="0" w:space="0" w:color="auto"/>
        <w:left w:val="none" w:sz="0" w:space="0" w:color="auto"/>
        <w:bottom w:val="none" w:sz="0" w:space="0" w:color="auto"/>
        <w:right w:val="none" w:sz="0" w:space="0" w:color="auto"/>
      </w:divBdr>
    </w:div>
    <w:div w:id="1548298338">
      <w:marLeft w:val="640"/>
      <w:marRight w:val="0"/>
      <w:marTop w:val="0"/>
      <w:marBottom w:val="0"/>
      <w:divBdr>
        <w:top w:val="none" w:sz="0" w:space="0" w:color="auto"/>
        <w:left w:val="none" w:sz="0" w:space="0" w:color="auto"/>
        <w:bottom w:val="none" w:sz="0" w:space="0" w:color="auto"/>
        <w:right w:val="none" w:sz="0" w:space="0" w:color="auto"/>
      </w:divBdr>
    </w:div>
    <w:div w:id="1548373464">
      <w:marLeft w:val="480"/>
      <w:marRight w:val="0"/>
      <w:marTop w:val="0"/>
      <w:marBottom w:val="0"/>
      <w:divBdr>
        <w:top w:val="none" w:sz="0" w:space="0" w:color="auto"/>
        <w:left w:val="none" w:sz="0" w:space="0" w:color="auto"/>
        <w:bottom w:val="none" w:sz="0" w:space="0" w:color="auto"/>
        <w:right w:val="none" w:sz="0" w:space="0" w:color="auto"/>
      </w:divBdr>
    </w:div>
    <w:div w:id="1548420126">
      <w:marLeft w:val="640"/>
      <w:marRight w:val="0"/>
      <w:marTop w:val="0"/>
      <w:marBottom w:val="0"/>
      <w:divBdr>
        <w:top w:val="none" w:sz="0" w:space="0" w:color="auto"/>
        <w:left w:val="none" w:sz="0" w:space="0" w:color="auto"/>
        <w:bottom w:val="none" w:sz="0" w:space="0" w:color="auto"/>
        <w:right w:val="none" w:sz="0" w:space="0" w:color="auto"/>
      </w:divBdr>
    </w:div>
    <w:div w:id="1548443677">
      <w:marLeft w:val="480"/>
      <w:marRight w:val="0"/>
      <w:marTop w:val="0"/>
      <w:marBottom w:val="0"/>
      <w:divBdr>
        <w:top w:val="none" w:sz="0" w:space="0" w:color="auto"/>
        <w:left w:val="none" w:sz="0" w:space="0" w:color="auto"/>
        <w:bottom w:val="none" w:sz="0" w:space="0" w:color="auto"/>
        <w:right w:val="none" w:sz="0" w:space="0" w:color="auto"/>
      </w:divBdr>
    </w:div>
    <w:div w:id="1548444048">
      <w:marLeft w:val="480"/>
      <w:marRight w:val="0"/>
      <w:marTop w:val="0"/>
      <w:marBottom w:val="0"/>
      <w:divBdr>
        <w:top w:val="none" w:sz="0" w:space="0" w:color="auto"/>
        <w:left w:val="none" w:sz="0" w:space="0" w:color="auto"/>
        <w:bottom w:val="none" w:sz="0" w:space="0" w:color="auto"/>
        <w:right w:val="none" w:sz="0" w:space="0" w:color="auto"/>
      </w:divBdr>
    </w:div>
    <w:div w:id="1548490682">
      <w:marLeft w:val="480"/>
      <w:marRight w:val="0"/>
      <w:marTop w:val="0"/>
      <w:marBottom w:val="0"/>
      <w:divBdr>
        <w:top w:val="none" w:sz="0" w:space="0" w:color="auto"/>
        <w:left w:val="none" w:sz="0" w:space="0" w:color="auto"/>
        <w:bottom w:val="none" w:sz="0" w:space="0" w:color="auto"/>
        <w:right w:val="none" w:sz="0" w:space="0" w:color="auto"/>
      </w:divBdr>
    </w:div>
    <w:div w:id="1548570148">
      <w:marLeft w:val="480"/>
      <w:marRight w:val="0"/>
      <w:marTop w:val="0"/>
      <w:marBottom w:val="0"/>
      <w:divBdr>
        <w:top w:val="none" w:sz="0" w:space="0" w:color="auto"/>
        <w:left w:val="none" w:sz="0" w:space="0" w:color="auto"/>
        <w:bottom w:val="none" w:sz="0" w:space="0" w:color="auto"/>
        <w:right w:val="none" w:sz="0" w:space="0" w:color="auto"/>
      </w:divBdr>
    </w:div>
    <w:div w:id="1548570765">
      <w:marLeft w:val="640"/>
      <w:marRight w:val="0"/>
      <w:marTop w:val="0"/>
      <w:marBottom w:val="0"/>
      <w:divBdr>
        <w:top w:val="none" w:sz="0" w:space="0" w:color="auto"/>
        <w:left w:val="none" w:sz="0" w:space="0" w:color="auto"/>
        <w:bottom w:val="none" w:sz="0" w:space="0" w:color="auto"/>
        <w:right w:val="none" w:sz="0" w:space="0" w:color="auto"/>
      </w:divBdr>
    </w:div>
    <w:div w:id="1548638950">
      <w:marLeft w:val="640"/>
      <w:marRight w:val="0"/>
      <w:marTop w:val="0"/>
      <w:marBottom w:val="0"/>
      <w:divBdr>
        <w:top w:val="none" w:sz="0" w:space="0" w:color="auto"/>
        <w:left w:val="none" w:sz="0" w:space="0" w:color="auto"/>
        <w:bottom w:val="none" w:sz="0" w:space="0" w:color="auto"/>
        <w:right w:val="none" w:sz="0" w:space="0" w:color="auto"/>
      </w:divBdr>
    </w:div>
    <w:div w:id="1548640963">
      <w:marLeft w:val="640"/>
      <w:marRight w:val="0"/>
      <w:marTop w:val="0"/>
      <w:marBottom w:val="0"/>
      <w:divBdr>
        <w:top w:val="none" w:sz="0" w:space="0" w:color="auto"/>
        <w:left w:val="none" w:sz="0" w:space="0" w:color="auto"/>
        <w:bottom w:val="none" w:sz="0" w:space="0" w:color="auto"/>
        <w:right w:val="none" w:sz="0" w:space="0" w:color="auto"/>
      </w:divBdr>
    </w:div>
    <w:div w:id="1548642189">
      <w:marLeft w:val="480"/>
      <w:marRight w:val="0"/>
      <w:marTop w:val="0"/>
      <w:marBottom w:val="0"/>
      <w:divBdr>
        <w:top w:val="none" w:sz="0" w:space="0" w:color="auto"/>
        <w:left w:val="none" w:sz="0" w:space="0" w:color="auto"/>
        <w:bottom w:val="none" w:sz="0" w:space="0" w:color="auto"/>
        <w:right w:val="none" w:sz="0" w:space="0" w:color="auto"/>
      </w:divBdr>
    </w:div>
    <w:div w:id="1548683316">
      <w:marLeft w:val="480"/>
      <w:marRight w:val="0"/>
      <w:marTop w:val="0"/>
      <w:marBottom w:val="0"/>
      <w:divBdr>
        <w:top w:val="none" w:sz="0" w:space="0" w:color="auto"/>
        <w:left w:val="none" w:sz="0" w:space="0" w:color="auto"/>
        <w:bottom w:val="none" w:sz="0" w:space="0" w:color="auto"/>
        <w:right w:val="none" w:sz="0" w:space="0" w:color="auto"/>
      </w:divBdr>
    </w:div>
    <w:div w:id="1548686159">
      <w:marLeft w:val="480"/>
      <w:marRight w:val="0"/>
      <w:marTop w:val="0"/>
      <w:marBottom w:val="0"/>
      <w:divBdr>
        <w:top w:val="none" w:sz="0" w:space="0" w:color="auto"/>
        <w:left w:val="none" w:sz="0" w:space="0" w:color="auto"/>
        <w:bottom w:val="none" w:sz="0" w:space="0" w:color="auto"/>
        <w:right w:val="none" w:sz="0" w:space="0" w:color="auto"/>
      </w:divBdr>
    </w:div>
    <w:div w:id="1548831788">
      <w:marLeft w:val="480"/>
      <w:marRight w:val="0"/>
      <w:marTop w:val="0"/>
      <w:marBottom w:val="0"/>
      <w:divBdr>
        <w:top w:val="none" w:sz="0" w:space="0" w:color="auto"/>
        <w:left w:val="none" w:sz="0" w:space="0" w:color="auto"/>
        <w:bottom w:val="none" w:sz="0" w:space="0" w:color="auto"/>
        <w:right w:val="none" w:sz="0" w:space="0" w:color="auto"/>
      </w:divBdr>
    </w:div>
    <w:div w:id="1548881212">
      <w:marLeft w:val="640"/>
      <w:marRight w:val="0"/>
      <w:marTop w:val="0"/>
      <w:marBottom w:val="0"/>
      <w:divBdr>
        <w:top w:val="none" w:sz="0" w:space="0" w:color="auto"/>
        <w:left w:val="none" w:sz="0" w:space="0" w:color="auto"/>
        <w:bottom w:val="none" w:sz="0" w:space="0" w:color="auto"/>
        <w:right w:val="none" w:sz="0" w:space="0" w:color="auto"/>
      </w:divBdr>
    </w:div>
    <w:div w:id="1548952171">
      <w:marLeft w:val="640"/>
      <w:marRight w:val="0"/>
      <w:marTop w:val="0"/>
      <w:marBottom w:val="0"/>
      <w:divBdr>
        <w:top w:val="none" w:sz="0" w:space="0" w:color="auto"/>
        <w:left w:val="none" w:sz="0" w:space="0" w:color="auto"/>
        <w:bottom w:val="none" w:sz="0" w:space="0" w:color="auto"/>
        <w:right w:val="none" w:sz="0" w:space="0" w:color="auto"/>
      </w:divBdr>
    </w:div>
    <w:div w:id="1549023561">
      <w:marLeft w:val="480"/>
      <w:marRight w:val="0"/>
      <w:marTop w:val="0"/>
      <w:marBottom w:val="0"/>
      <w:divBdr>
        <w:top w:val="none" w:sz="0" w:space="0" w:color="auto"/>
        <w:left w:val="none" w:sz="0" w:space="0" w:color="auto"/>
        <w:bottom w:val="none" w:sz="0" w:space="0" w:color="auto"/>
        <w:right w:val="none" w:sz="0" w:space="0" w:color="auto"/>
      </w:divBdr>
    </w:div>
    <w:div w:id="1549024651">
      <w:marLeft w:val="640"/>
      <w:marRight w:val="0"/>
      <w:marTop w:val="0"/>
      <w:marBottom w:val="0"/>
      <w:divBdr>
        <w:top w:val="none" w:sz="0" w:space="0" w:color="auto"/>
        <w:left w:val="none" w:sz="0" w:space="0" w:color="auto"/>
        <w:bottom w:val="none" w:sz="0" w:space="0" w:color="auto"/>
        <w:right w:val="none" w:sz="0" w:space="0" w:color="auto"/>
      </w:divBdr>
    </w:div>
    <w:div w:id="1549024858">
      <w:marLeft w:val="640"/>
      <w:marRight w:val="0"/>
      <w:marTop w:val="0"/>
      <w:marBottom w:val="0"/>
      <w:divBdr>
        <w:top w:val="none" w:sz="0" w:space="0" w:color="auto"/>
        <w:left w:val="none" w:sz="0" w:space="0" w:color="auto"/>
        <w:bottom w:val="none" w:sz="0" w:space="0" w:color="auto"/>
        <w:right w:val="none" w:sz="0" w:space="0" w:color="auto"/>
      </w:divBdr>
    </w:div>
    <w:div w:id="1549028682">
      <w:marLeft w:val="480"/>
      <w:marRight w:val="0"/>
      <w:marTop w:val="0"/>
      <w:marBottom w:val="0"/>
      <w:divBdr>
        <w:top w:val="none" w:sz="0" w:space="0" w:color="auto"/>
        <w:left w:val="none" w:sz="0" w:space="0" w:color="auto"/>
        <w:bottom w:val="none" w:sz="0" w:space="0" w:color="auto"/>
        <w:right w:val="none" w:sz="0" w:space="0" w:color="auto"/>
      </w:divBdr>
    </w:div>
    <w:div w:id="1549223503">
      <w:marLeft w:val="640"/>
      <w:marRight w:val="0"/>
      <w:marTop w:val="0"/>
      <w:marBottom w:val="0"/>
      <w:divBdr>
        <w:top w:val="none" w:sz="0" w:space="0" w:color="auto"/>
        <w:left w:val="none" w:sz="0" w:space="0" w:color="auto"/>
        <w:bottom w:val="none" w:sz="0" w:space="0" w:color="auto"/>
        <w:right w:val="none" w:sz="0" w:space="0" w:color="auto"/>
      </w:divBdr>
    </w:div>
    <w:div w:id="1549340422">
      <w:marLeft w:val="640"/>
      <w:marRight w:val="0"/>
      <w:marTop w:val="0"/>
      <w:marBottom w:val="0"/>
      <w:divBdr>
        <w:top w:val="none" w:sz="0" w:space="0" w:color="auto"/>
        <w:left w:val="none" w:sz="0" w:space="0" w:color="auto"/>
        <w:bottom w:val="none" w:sz="0" w:space="0" w:color="auto"/>
        <w:right w:val="none" w:sz="0" w:space="0" w:color="auto"/>
      </w:divBdr>
    </w:div>
    <w:div w:id="1549341097">
      <w:marLeft w:val="640"/>
      <w:marRight w:val="0"/>
      <w:marTop w:val="0"/>
      <w:marBottom w:val="0"/>
      <w:divBdr>
        <w:top w:val="none" w:sz="0" w:space="0" w:color="auto"/>
        <w:left w:val="none" w:sz="0" w:space="0" w:color="auto"/>
        <w:bottom w:val="none" w:sz="0" w:space="0" w:color="auto"/>
        <w:right w:val="none" w:sz="0" w:space="0" w:color="auto"/>
      </w:divBdr>
    </w:div>
    <w:div w:id="1549491246">
      <w:marLeft w:val="480"/>
      <w:marRight w:val="0"/>
      <w:marTop w:val="0"/>
      <w:marBottom w:val="0"/>
      <w:divBdr>
        <w:top w:val="none" w:sz="0" w:space="0" w:color="auto"/>
        <w:left w:val="none" w:sz="0" w:space="0" w:color="auto"/>
        <w:bottom w:val="none" w:sz="0" w:space="0" w:color="auto"/>
        <w:right w:val="none" w:sz="0" w:space="0" w:color="auto"/>
      </w:divBdr>
    </w:div>
    <w:div w:id="1549492349">
      <w:marLeft w:val="480"/>
      <w:marRight w:val="0"/>
      <w:marTop w:val="0"/>
      <w:marBottom w:val="0"/>
      <w:divBdr>
        <w:top w:val="none" w:sz="0" w:space="0" w:color="auto"/>
        <w:left w:val="none" w:sz="0" w:space="0" w:color="auto"/>
        <w:bottom w:val="none" w:sz="0" w:space="0" w:color="auto"/>
        <w:right w:val="none" w:sz="0" w:space="0" w:color="auto"/>
      </w:divBdr>
    </w:div>
    <w:div w:id="1549561572">
      <w:marLeft w:val="480"/>
      <w:marRight w:val="0"/>
      <w:marTop w:val="0"/>
      <w:marBottom w:val="0"/>
      <w:divBdr>
        <w:top w:val="none" w:sz="0" w:space="0" w:color="auto"/>
        <w:left w:val="none" w:sz="0" w:space="0" w:color="auto"/>
        <w:bottom w:val="none" w:sz="0" w:space="0" w:color="auto"/>
        <w:right w:val="none" w:sz="0" w:space="0" w:color="auto"/>
      </w:divBdr>
    </w:div>
    <w:div w:id="1549563525">
      <w:marLeft w:val="480"/>
      <w:marRight w:val="0"/>
      <w:marTop w:val="0"/>
      <w:marBottom w:val="0"/>
      <w:divBdr>
        <w:top w:val="none" w:sz="0" w:space="0" w:color="auto"/>
        <w:left w:val="none" w:sz="0" w:space="0" w:color="auto"/>
        <w:bottom w:val="none" w:sz="0" w:space="0" w:color="auto"/>
        <w:right w:val="none" w:sz="0" w:space="0" w:color="auto"/>
      </w:divBdr>
    </w:div>
    <w:div w:id="1549565866">
      <w:marLeft w:val="640"/>
      <w:marRight w:val="0"/>
      <w:marTop w:val="0"/>
      <w:marBottom w:val="0"/>
      <w:divBdr>
        <w:top w:val="none" w:sz="0" w:space="0" w:color="auto"/>
        <w:left w:val="none" w:sz="0" w:space="0" w:color="auto"/>
        <w:bottom w:val="none" w:sz="0" w:space="0" w:color="auto"/>
        <w:right w:val="none" w:sz="0" w:space="0" w:color="auto"/>
      </w:divBdr>
    </w:div>
    <w:div w:id="1549609009">
      <w:marLeft w:val="480"/>
      <w:marRight w:val="0"/>
      <w:marTop w:val="0"/>
      <w:marBottom w:val="0"/>
      <w:divBdr>
        <w:top w:val="none" w:sz="0" w:space="0" w:color="auto"/>
        <w:left w:val="none" w:sz="0" w:space="0" w:color="auto"/>
        <w:bottom w:val="none" w:sz="0" w:space="0" w:color="auto"/>
        <w:right w:val="none" w:sz="0" w:space="0" w:color="auto"/>
      </w:divBdr>
    </w:div>
    <w:div w:id="1549612996">
      <w:marLeft w:val="640"/>
      <w:marRight w:val="0"/>
      <w:marTop w:val="0"/>
      <w:marBottom w:val="0"/>
      <w:divBdr>
        <w:top w:val="none" w:sz="0" w:space="0" w:color="auto"/>
        <w:left w:val="none" w:sz="0" w:space="0" w:color="auto"/>
        <w:bottom w:val="none" w:sz="0" w:space="0" w:color="auto"/>
        <w:right w:val="none" w:sz="0" w:space="0" w:color="auto"/>
      </w:divBdr>
    </w:div>
    <w:div w:id="1549681730">
      <w:marLeft w:val="640"/>
      <w:marRight w:val="0"/>
      <w:marTop w:val="0"/>
      <w:marBottom w:val="0"/>
      <w:divBdr>
        <w:top w:val="none" w:sz="0" w:space="0" w:color="auto"/>
        <w:left w:val="none" w:sz="0" w:space="0" w:color="auto"/>
        <w:bottom w:val="none" w:sz="0" w:space="0" w:color="auto"/>
        <w:right w:val="none" w:sz="0" w:space="0" w:color="auto"/>
      </w:divBdr>
    </w:div>
    <w:div w:id="1549754238">
      <w:marLeft w:val="480"/>
      <w:marRight w:val="0"/>
      <w:marTop w:val="0"/>
      <w:marBottom w:val="0"/>
      <w:divBdr>
        <w:top w:val="none" w:sz="0" w:space="0" w:color="auto"/>
        <w:left w:val="none" w:sz="0" w:space="0" w:color="auto"/>
        <w:bottom w:val="none" w:sz="0" w:space="0" w:color="auto"/>
        <w:right w:val="none" w:sz="0" w:space="0" w:color="auto"/>
      </w:divBdr>
    </w:div>
    <w:div w:id="1549797490">
      <w:marLeft w:val="480"/>
      <w:marRight w:val="0"/>
      <w:marTop w:val="0"/>
      <w:marBottom w:val="0"/>
      <w:divBdr>
        <w:top w:val="none" w:sz="0" w:space="0" w:color="auto"/>
        <w:left w:val="none" w:sz="0" w:space="0" w:color="auto"/>
        <w:bottom w:val="none" w:sz="0" w:space="0" w:color="auto"/>
        <w:right w:val="none" w:sz="0" w:space="0" w:color="auto"/>
      </w:divBdr>
    </w:div>
    <w:div w:id="1549798195">
      <w:marLeft w:val="480"/>
      <w:marRight w:val="0"/>
      <w:marTop w:val="0"/>
      <w:marBottom w:val="0"/>
      <w:divBdr>
        <w:top w:val="none" w:sz="0" w:space="0" w:color="auto"/>
        <w:left w:val="none" w:sz="0" w:space="0" w:color="auto"/>
        <w:bottom w:val="none" w:sz="0" w:space="0" w:color="auto"/>
        <w:right w:val="none" w:sz="0" w:space="0" w:color="auto"/>
      </w:divBdr>
    </w:div>
    <w:div w:id="1549799997">
      <w:marLeft w:val="480"/>
      <w:marRight w:val="0"/>
      <w:marTop w:val="0"/>
      <w:marBottom w:val="0"/>
      <w:divBdr>
        <w:top w:val="none" w:sz="0" w:space="0" w:color="auto"/>
        <w:left w:val="none" w:sz="0" w:space="0" w:color="auto"/>
        <w:bottom w:val="none" w:sz="0" w:space="0" w:color="auto"/>
        <w:right w:val="none" w:sz="0" w:space="0" w:color="auto"/>
      </w:divBdr>
    </w:div>
    <w:div w:id="1549806207">
      <w:marLeft w:val="640"/>
      <w:marRight w:val="0"/>
      <w:marTop w:val="0"/>
      <w:marBottom w:val="0"/>
      <w:divBdr>
        <w:top w:val="none" w:sz="0" w:space="0" w:color="auto"/>
        <w:left w:val="none" w:sz="0" w:space="0" w:color="auto"/>
        <w:bottom w:val="none" w:sz="0" w:space="0" w:color="auto"/>
        <w:right w:val="none" w:sz="0" w:space="0" w:color="auto"/>
      </w:divBdr>
    </w:div>
    <w:div w:id="1549875293">
      <w:marLeft w:val="640"/>
      <w:marRight w:val="0"/>
      <w:marTop w:val="0"/>
      <w:marBottom w:val="0"/>
      <w:divBdr>
        <w:top w:val="none" w:sz="0" w:space="0" w:color="auto"/>
        <w:left w:val="none" w:sz="0" w:space="0" w:color="auto"/>
        <w:bottom w:val="none" w:sz="0" w:space="0" w:color="auto"/>
        <w:right w:val="none" w:sz="0" w:space="0" w:color="auto"/>
      </w:divBdr>
    </w:div>
    <w:div w:id="1549881740">
      <w:marLeft w:val="480"/>
      <w:marRight w:val="0"/>
      <w:marTop w:val="0"/>
      <w:marBottom w:val="0"/>
      <w:divBdr>
        <w:top w:val="none" w:sz="0" w:space="0" w:color="auto"/>
        <w:left w:val="none" w:sz="0" w:space="0" w:color="auto"/>
        <w:bottom w:val="none" w:sz="0" w:space="0" w:color="auto"/>
        <w:right w:val="none" w:sz="0" w:space="0" w:color="auto"/>
      </w:divBdr>
    </w:div>
    <w:div w:id="1549951902">
      <w:marLeft w:val="640"/>
      <w:marRight w:val="0"/>
      <w:marTop w:val="0"/>
      <w:marBottom w:val="0"/>
      <w:divBdr>
        <w:top w:val="none" w:sz="0" w:space="0" w:color="auto"/>
        <w:left w:val="none" w:sz="0" w:space="0" w:color="auto"/>
        <w:bottom w:val="none" w:sz="0" w:space="0" w:color="auto"/>
        <w:right w:val="none" w:sz="0" w:space="0" w:color="auto"/>
      </w:divBdr>
    </w:div>
    <w:div w:id="1549994808">
      <w:marLeft w:val="640"/>
      <w:marRight w:val="0"/>
      <w:marTop w:val="0"/>
      <w:marBottom w:val="0"/>
      <w:divBdr>
        <w:top w:val="none" w:sz="0" w:space="0" w:color="auto"/>
        <w:left w:val="none" w:sz="0" w:space="0" w:color="auto"/>
        <w:bottom w:val="none" w:sz="0" w:space="0" w:color="auto"/>
        <w:right w:val="none" w:sz="0" w:space="0" w:color="auto"/>
      </w:divBdr>
    </w:div>
    <w:div w:id="1550023969">
      <w:marLeft w:val="640"/>
      <w:marRight w:val="0"/>
      <w:marTop w:val="0"/>
      <w:marBottom w:val="0"/>
      <w:divBdr>
        <w:top w:val="none" w:sz="0" w:space="0" w:color="auto"/>
        <w:left w:val="none" w:sz="0" w:space="0" w:color="auto"/>
        <w:bottom w:val="none" w:sz="0" w:space="0" w:color="auto"/>
        <w:right w:val="none" w:sz="0" w:space="0" w:color="auto"/>
      </w:divBdr>
    </w:div>
    <w:div w:id="1550071264">
      <w:marLeft w:val="640"/>
      <w:marRight w:val="0"/>
      <w:marTop w:val="0"/>
      <w:marBottom w:val="0"/>
      <w:divBdr>
        <w:top w:val="none" w:sz="0" w:space="0" w:color="auto"/>
        <w:left w:val="none" w:sz="0" w:space="0" w:color="auto"/>
        <w:bottom w:val="none" w:sz="0" w:space="0" w:color="auto"/>
        <w:right w:val="none" w:sz="0" w:space="0" w:color="auto"/>
      </w:divBdr>
    </w:div>
    <w:div w:id="1550145017">
      <w:marLeft w:val="640"/>
      <w:marRight w:val="0"/>
      <w:marTop w:val="0"/>
      <w:marBottom w:val="0"/>
      <w:divBdr>
        <w:top w:val="none" w:sz="0" w:space="0" w:color="auto"/>
        <w:left w:val="none" w:sz="0" w:space="0" w:color="auto"/>
        <w:bottom w:val="none" w:sz="0" w:space="0" w:color="auto"/>
        <w:right w:val="none" w:sz="0" w:space="0" w:color="auto"/>
      </w:divBdr>
    </w:div>
    <w:div w:id="1550147241">
      <w:marLeft w:val="640"/>
      <w:marRight w:val="0"/>
      <w:marTop w:val="0"/>
      <w:marBottom w:val="0"/>
      <w:divBdr>
        <w:top w:val="none" w:sz="0" w:space="0" w:color="auto"/>
        <w:left w:val="none" w:sz="0" w:space="0" w:color="auto"/>
        <w:bottom w:val="none" w:sz="0" w:space="0" w:color="auto"/>
        <w:right w:val="none" w:sz="0" w:space="0" w:color="auto"/>
      </w:divBdr>
    </w:div>
    <w:div w:id="1550150138">
      <w:marLeft w:val="480"/>
      <w:marRight w:val="0"/>
      <w:marTop w:val="0"/>
      <w:marBottom w:val="0"/>
      <w:divBdr>
        <w:top w:val="none" w:sz="0" w:space="0" w:color="auto"/>
        <w:left w:val="none" w:sz="0" w:space="0" w:color="auto"/>
        <w:bottom w:val="none" w:sz="0" w:space="0" w:color="auto"/>
        <w:right w:val="none" w:sz="0" w:space="0" w:color="auto"/>
      </w:divBdr>
    </w:div>
    <w:div w:id="1550217243">
      <w:marLeft w:val="640"/>
      <w:marRight w:val="0"/>
      <w:marTop w:val="0"/>
      <w:marBottom w:val="0"/>
      <w:divBdr>
        <w:top w:val="none" w:sz="0" w:space="0" w:color="auto"/>
        <w:left w:val="none" w:sz="0" w:space="0" w:color="auto"/>
        <w:bottom w:val="none" w:sz="0" w:space="0" w:color="auto"/>
        <w:right w:val="none" w:sz="0" w:space="0" w:color="auto"/>
      </w:divBdr>
    </w:div>
    <w:div w:id="1550415043">
      <w:marLeft w:val="640"/>
      <w:marRight w:val="0"/>
      <w:marTop w:val="0"/>
      <w:marBottom w:val="0"/>
      <w:divBdr>
        <w:top w:val="none" w:sz="0" w:space="0" w:color="auto"/>
        <w:left w:val="none" w:sz="0" w:space="0" w:color="auto"/>
        <w:bottom w:val="none" w:sz="0" w:space="0" w:color="auto"/>
        <w:right w:val="none" w:sz="0" w:space="0" w:color="auto"/>
      </w:divBdr>
    </w:div>
    <w:div w:id="1550528884">
      <w:marLeft w:val="640"/>
      <w:marRight w:val="0"/>
      <w:marTop w:val="0"/>
      <w:marBottom w:val="0"/>
      <w:divBdr>
        <w:top w:val="none" w:sz="0" w:space="0" w:color="auto"/>
        <w:left w:val="none" w:sz="0" w:space="0" w:color="auto"/>
        <w:bottom w:val="none" w:sz="0" w:space="0" w:color="auto"/>
        <w:right w:val="none" w:sz="0" w:space="0" w:color="auto"/>
      </w:divBdr>
    </w:div>
    <w:div w:id="1550603678">
      <w:marLeft w:val="480"/>
      <w:marRight w:val="0"/>
      <w:marTop w:val="0"/>
      <w:marBottom w:val="0"/>
      <w:divBdr>
        <w:top w:val="none" w:sz="0" w:space="0" w:color="auto"/>
        <w:left w:val="none" w:sz="0" w:space="0" w:color="auto"/>
        <w:bottom w:val="none" w:sz="0" w:space="0" w:color="auto"/>
        <w:right w:val="none" w:sz="0" w:space="0" w:color="auto"/>
      </w:divBdr>
    </w:div>
    <w:div w:id="1550797610">
      <w:marLeft w:val="640"/>
      <w:marRight w:val="0"/>
      <w:marTop w:val="0"/>
      <w:marBottom w:val="0"/>
      <w:divBdr>
        <w:top w:val="none" w:sz="0" w:space="0" w:color="auto"/>
        <w:left w:val="none" w:sz="0" w:space="0" w:color="auto"/>
        <w:bottom w:val="none" w:sz="0" w:space="0" w:color="auto"/>
        <w:right w:val="none" w:sz="0" w:space="0" w:color="auto"/>
      </w:divBdr>
    </w:div>
    <w:div w:id="1551064912">
      <w:marLeft w:val="480"/>
      <w:marRight w:val="0"/>
      <w:marTop w:val="0"/>
      <w:marBottom w:val="0"/>
      <w:divBdr>
        <w:top w:val="none" w:sz="0" w:space="0" w:color="auto"/>
        <w:left w:val="none" w:sz="0" w:space="0" w:color="auto"/>
        <w:bottom w:val="none" w:sz="0" w:space="0" w:color="auto"/>
        <w:right w:val="none" w:sz="0" w:space="0" w:color="auto"/>
      </w:divBdr>
    </w:div>
    <w:div w:id="1551069068">
      <w:marLeft w:val="480"/>
      <w:marRight w:val="0"/>
      <w:marTop w:val="0"/>
      <w:marBottom w:val="0"/>
      <w:divBdr>
        <w:top w:val="none" w:sz="0" w:space="0" w:color="auto"/>
        <w:left w:val="none" w:sz="0" w:space="0" w:color="auto"/>
        <w:bottom w:val="none" w:sz="0" w:space="0" w:color="auto"/>
        <w:right w:val="none" w:sz="0" w:space="0" w:color="auto"/>
      </w:divBdr>
    </w:div>
    <w:div w:id="1551071920">
      <w:marLeft w:val="480"/>
      <w:marRight w:val="0"/>
      <w:marTop w:val="0"/>
      <w:marBottom w:val="0"/>
      <w:divBdr>
        <w:top w:val="none" w:sz="0" w:space="0" w:color="auto"/>
        <w:left w:val="none" w:sz="0" w:space="0" w:color="auto"/>
        <w:bottom w:val="none" w:sz="0" w:space="0" w:color="auto"/>
        <w:right w:val="none" w:sz="0" w:space="0" w:color="auto"/>
      </w:divBdr>
    </w:div>
    <w:div w:id="1551258369">
      <w:marLeft w:val="480"/>
      <w:marRight w:val="0"/>
      <w:marTop w:val="0"/>
      <w:marBottom w:val="0"/>
      <w:divBdr>
        <w:top w:val="none" w:sz="0" w:space="0" w:color="auto"/>
        <w:left w:val="none" w:sz="0" w:space="0" w:color="auto"/>
        <w:bottom w:val="none" w:sz="0" w:space="0" w:color="auto"/>
        <w:right w:val="none" w:sz="0" w:space="0" w:color="auto"/>
      </w:divBdr>
    </w:div>
    <w:div w:id="1551261224">
      <w:marLeft w:val="640"/>
      <w:marRight w:val="0"/>
      <w:marTop w:val="0"/>
      <w:marBottom w:val="0"/>
      <w:divBdr>
        <w:top w:val="none" w:sz="0" w:space="0" w:color="auto"/>
        <w:left w:val="none" w:sz="0" w:space="0" w:color="auto"/>
        <w:bottom w:val="none" w:sz="0" w:space="0" w:color="auto"/>
        <w:right w:val="none" w:sz="0" w:space="0" w:color="auto"/>
      </w:divBdr>
    </w:div>
    <w:div w:id="1551265851">
      <w:marLeft w:val="640"/>
      <w:marRight w:val="0"/>
      <w:marTop w:val="0"/>
      <w:marBottom w:val="0"/>
      <w:divBdr>
        <w:top w:val="none" w:sz="0" w:space="0" w:color="auto"/>
        <w:left w:val="none" w:sz="0" w:space="0" w:color="auto"/>
        <w:bottom w:val="none" w:sz="0" w:space="0" w:color="auto"/>
        <w:right w:val="none" w:sz="0" w:space="0" w:color="auto"/>
      </w:divBdr>
    </w:div>
    <w:div w:id="1551334313">
      <w:marLeft w:val="480"/>
      <w:marRight w:val="0"/>
      <w:marTop w:val="0"/>
      <w:marBottom w:val="0"/>
      <w:divBdr>
        <w:top w:val="none" w:sz="0" w:space="0" w:color="auto"/>
        <w:left w:val="none" w:sz="0" w:space="0" w:color="auto"/>
        <w:bottom w:val="none" w:sz="0" w:space="0" w:color="auto"/>
        <w:right w:val="none" w:sz="0" w:space="0" w:color="auto"/>
      </w:divBdr>
    </w:div>
    <w:div w:id="1551381270">
      <w:marLeft w:val="640"/>
      <w:marRight w:val="0"/>
      <w:marTop w:val="0"/>
      <w:marBottom w:val="0"/>
      <w:divBdr>
        <w:top w:val="none" w:sz="0" w:space="0" w:color="auto"/>
        <w:left w:val="none" w:sz="0" w:space="0" w:color="auto"/>
        <w:bottom w:val="none" w:sz="0" w:space="0" w:color="auto"/>
        <w:right w:val="none" w:sz="0" w:space="0" w:color="auto"/>
      </w:divBdr>
    </w:div>
    <w:div w:id="1551383062">
      <w:marLeft w:val="480"/>
      <w:marRight w:val="0"/>
      <w:marTop w:val="0"/>
      <w:marBottom w:val="0"/>
      <w:divBdr>
        <w:top w:val="none" w:sz="0" w:space="0" w:color="auto"/>
        <w:left w:val="none" w:sz="0" w:space="0" w:color="auto"/>
        <w:bottom w:val="none" w:sz="0" w:space="0" w:color="auto"/>
        <w:right w:val="none" w:sz="0" w:space="0" w:color="auto"/>
      </w:divBdr>
    </w:div>
    <w:div w:id="1551384359">
      <w:marLeft w:val="480"/>
      <w:marRight w:val="0"/>
      <w:marTop w:val="0"/>
      <w:marBottom w:val="0"/>
      <w:divBdr>
        <w:top w:val="none" w:sz="0" w:space="0" w:color="auto"/>
        <w:left w:val="none" w:sz="0" w:space="0" w:color="auto"/>
        <w:bottom w:val="none" w:sz="0" w:space="0" w:color="auto"/>
        <w:right w:val="none" w:sz="0" w:space="0" w:color="auto"/>
      </w:divBdr>
    </w:div>
    <w:div w:id="1551529422">
      <w:marLeft w:val="640"/>
      <w:marRight w:val="0"/>
      <w:marTop w:val="0"/>
      <w:marBottom w:val="0"/>
      <w:divBdr>
        <w:top w:val="none" w:sz="0" w:space="0" w:color="auto"/>
        <w:left w:val="none" w:sz="0" w:space="0" w:color="auto"/>
        <w:bottom w:val="none" w:sz="0" w:space="0" w:color="auto"/>
        <w:right w:val="none" w:sz="0" w:space="0" w:color="auto"/>
      </w:divBdr>
    </w:div>
    <w:div w:id="1551530842">
      <w:marLeft w:val="640"/>
      <w:marRight w:val="0"/>
      <w:marTop w:val="0"/>
      <w:marBottom w:val="0"/>
      <w:divBdr>
        <w:top w:val="none" w:sz="0" w:space="0" w:color="auto"/>
        <w:left w:val="none" w:sz="0" w:space="0" w:color="auto"/>
        <w:bottom w:val="none" w:sz="0" w:space="0" w:color="auto"/>
        <w:right w:val="none" w:sz="0" w:space="0" w:color="auto"/>
      </w:divBdr>
    </w:div>
    <w:div w:id="1551572886">
      <w:marLeft w:val="640"/>
      <w:marRight w:val="0"/>
      <w:marTop w:val="0"/>
      <w:marBottom w:val="0"/>
      <w:divBdr>
        <w:top w:val="none" w:sz="0" w:space="0" w:color="auto"/>
        <w:left w:val="none" w:sz="0" w:space="0" w:color="auto"/>
        <w:bottom w:val="none" w:sz="0" w:space="0" w:color="auto"/>
        <w:right w:val="none" w:sz="0" w:space="0" w:color="auto"/>
      </w:divBdr>
    </w:div>
    <w:div w:id="1551647684">
      <w:marLeft w:val="640"/>
      <w:marRight w:val="0"/>
      <w:marTop w:val="0"/>
      <w:marBottom w:val="0"/>
      <w:divBdr>
        <w:top w:val="none" w:sz="0" w:space="0" w:color="auto"/>
        <w:left w:val="none" w:sz="0" w:space="0" w:color="auto"/>
        <w:bottom w:val="none" w:sz="0" w:space="0" w:color="auto"/>
        <w:right w:val="none" w:sz="0" w:space="0" w:color="auto"/>
      </w:divBdr>
    </w:div>
    <w:div w:id="1551725706">
      <w:marLeft w:val="640"/>
      <w:marRight w:val="0"/>
      <w:marTop w:val="0"/>
      <w:marBottom w:val="0"/>
      <w:divBdr>
        <w:top w:val="none" w:sz="0" w:space="0" w:color="auto"/>
        <w:left w:val="none" w:sz="0" w:space="0" w:color="auto"/>
        <w:bottom w:val="none" w:sz="0" w:space="0" w:color="auto"/>
        <w:right w:val="none" w:sz="0" w:space="0" w:color="auto"/>
      </w:divBdr>
    </w:div>
    <w:div w:id="1551728456">
      <w:marLeft w:val="480"/>
      <w:marRight w:val="0"/>
      <w:marTop w:val="0"/>
      <w:marBottom w:val="0"/>
      <w:divBdr>
        <w:top w:val="none" w:sz="0" w:space="0" w:color="auto"/>
        <w:left w:val="none" w:sz="0" w:space="0" w:color="auto"/>
        <w:bottom w:val="none" w:sz="0" w:space="0" w:color="auto"/>
        <w:right w:val="none" w:sz="0" w:space="0" w:color="auto"/>
      </w:divBdr>
    </w:div>
    <w:div w:id="1551922544">
      <w:marLeft w:val="480"/>
      <w:marRight w:val="0"/>
      <w:marTop w:val="0"/>
      <w:marBottom w:val="0"/>
      <w:divBdr>
        <w:top w:val="none" w:sz="0" w:space="0" w:color="auto"/>
        <w:left w:val="none" w:sz="0" w:space="0" w:color="auto"/>
        <w:bottom w:val="none" w:sz="0" w:space="0" w:color="auto"/>
        <w:right w:val="none" w:sz="0" w:space="0" w:color="auto"/>
      </w:divBdr>
    </w:div>
    <w:div w:id="1551922598">
      <w:marLeft w:val="480"/>
      <w:marRight w:val="0"/>
      <w:marTop w:val="0"/>
      <w:marBottom w:val="0"/>
      <w:divBdr>
        <w:top w:val="none" w:sz="0" w:space="0" w:color="auto"/>
        <w:left w:val="none" w:sz="0" w:space="0" w:color="auto"/>
        <w:bottom w:val="none" w:sz="0" w:space="0" w:color="auto"/>
        <w:right w:val="none" w:sz="0" w:space="0" w:color="auto"/>
      </w:divBdr>
    </w:div>
    <w:div w:id="1551989101">
      <w:marLeft w:val="480"/>
      <w:marRight w:val="0"/>
      <w:marTop w:val="0"/>
      <w:marBottom w:val="0"/>
      <w:divBdr>
        <w:top w:val="none" w:sz="0" w:space="0" w:color="auto"/>
        <w:left w:val="none" w:sz="0" w:space="0" w:color="auto"/>
        <w:bottom w:val="none" w:sz="0" w:space="0" w:color="auto"/>
        <w:right w:val="none" w:sz="0" w:space="0" w:color="auto"/>
      </w:divBdr>
    </w:div>
    <w:div w:id="1552037398">
      <w:marLeft w:val="480"/>
      <w:marRight w:val="0"/>
      <w:marTop w:val="0"/>
      <w:marBottom w:val="0"/>
      <w:divBdr>
        <w:top w:val="none" w:sz="0" w:space="0" w:color="auto"/>
        <w:left w:val="none" w:sz="0" w:space="0" w:color="auto"/>
        <w:bottom w:val="none" w:sz="0" w:space="0" w:color="auto"/>
        <w:right w:val="none" w:sz="0" w:space="0" w:color="auto"/>
      </w:divBdr>
    </w:div>
    <w:div w:id="1552109241">
      <w:marLeft w:val="640"/>
      <w:marRight w:val="0"/>
      <w:marTop w:val="0"/>
      <w:marBottom w:val="0"/>
      <w:divBdr>
        <w:top w:val="none" w:sz="0" w:space="0" w:color="auto"/>
        <w:left w:val="none" w:sz="0" w:space="0" w:color="auto"/>
        <w:bottom w:val="none" w:sz="0" w:space="0" w:color="auto"/>
        <w:right w:val="none" w:sz="0" w:space="0" w:color="auto"/>
      </w:divBdr>
    </w:div>
    <w:div w:id="1552112740">
      <w:marLeft w:val="640"/>
      <w:marRight w:val="0"/>
      <w:marTop w:val="0"/>
      <w:marBottom w:val="0"/>
      <w:divBdr>
        <w:top w:val="none" w:sz="0" w:space="0" w:color="auto"/>
        <w:left w:val="none" w:sz="0" w:space="0" w:color="auto"/>
        <w:bottom w:val="none" w:sz="0" w:space="0" w:color="auto"/>
        <w:right w:val="none" w:sz="0" w:space="0" w:color="auto"/>
      </w:divBdr>
    </w:div>
    <w:div w:id="1552115346">
      <w:marLeft w:val="640"/>
      <w:marRight w:val="0"/>
      <w:marTop w:val="0"/>
      <w:marBottom w:val="0"/>
      <w:divBdr>
        <w:top w:val="none" w:sz="0" w:space="0" w:color="auto"/>
        <w:left w:val="none" w:sz="0" w:space="0" w:color="auto"/>
        <w:bottom w:val="none" w:sz="0" w:space="0" w:color="auto"/>
        <w:right w:val="none" w:sz="0" w:space="0" w:color="auto"/>
      </w:divBdr>
    </w:div>
    <w:div w:id="1552299982">
      <w:marLeft w:val="480"/>
      <w:marRight w:val="0"/>
      <w:marTop w:val="0"/>
      <w:marBottom w:val="0"/>
      <w:divBdr>
        <w:top w:val="none" w:sz="0" w:space="0" w:color="auto"/>
        <w:left w:val="none" w:sz="0" w:space="0" w:color="auto"/>
        <w:bottom w:val="none" w:sz="0" w:space="0" w:color="auto"/>
        <w:right w:val="none" w:sz="0" w:space="0" w:color="auto"/>
      </w:divBdr>
    </w:div>
    <w:div w:id="1552301573">
      <w:marLeft w:val="480"/>
      <w:marRight w:val="0"/>
      <w:marTop w:val="0"/>
      <w:marBottom w:val="0"/>
      <w:divBdr>
        <w:top w:val="none" w:sz="0" w:space="0" w:color="auto"/>
        <w:left w:val="none" w:sz="0" w:space="0" w:color="auto"/>
        <w:bottom w:val="none" w:sz="0" w:space="0" w:color="auto"/>
        <w:right w:val="none" w:sz="0" w:space="0" w:color="auto"/>
      </w:divBdr>
    </w:div>
    <w:div w:id="1552307103">
      <w:marLeft w:val="640"/>
      <w:marRight w:val="0"/>
      <w:marTop w:val="0"/>
      <w:marBottom w:val="0"/>
      <w:divBdr>
        <w:top w:val="none" w:sz="0" w:space="0" w:color="auto"/>
        <w:left w:val="none" w:sz="0" w:space="0" w:color="auto"/>
        <w:bottom w:val="none" w:sz="0" w:space="0" w:color="auto"/>
        <w:right w:val="none" w:sz="0" w:space="0" w:color="auto"/>
      </w:divBdr>
    </w:div>
    <w:div w:id="1552419656">
      <w:marLeft w:val="480"/>
      <w:marRight w:val="0"/>
      <w:marTop w:val="0"/>
      <w:marBottom w:val="0"/>
      <w:divBdr>
        <w:top w:val="none" w:sz="0" w:space="0" w:color="auto"/>
        <w:left w:val="none" w:sz="0" w:space="0" w:color="auto"/>
        <w:bottom w:val="none" w:sz="0" w:space="0" w:color="auto"/>
        <w:right w:val="none" w:sz="0" w:space="0" w:color="auto"/>
      </w:divBdr>
    </w:div>
    <w:div w:id="1552501859">
      <w:marLeft w:val="640"/>
      <w:marRight w:val="0"/>
      <w:marTop w:val="0"/>
      <w:marBottom w:val="0"/>
      <w:divBdr>
        <w:top w:val="none" w:sz="0" w:space="0" w:color="auto"/>
        <w:left w:val="none" w:sz="0" w:space="0" w:color="auto"/>
        <w:bottom w:val="none" w:sz="0" w:space="0" w:color="auto"/>
        <w:right w:val="none" w:sz="0" w:space="0" w:color="auto"/>
      </w:divBdr>
    </w:div>
    <w:div w:id="1552687397">
      <w:marLeft w:val="480"/>
      <w:marRight w:val="0"/>
      <w:marTop w:val="0"/>
      <w:marBottom w:val="0"/>
      <w:divBdr>
        <w:top w:val="none" w:sz="0" w:space="0" w:color="auto"/>
        <w:left w:val="none" w:sz="0" w:space="0" w:color="auto"/>
        <w:bottom w:val="none" w:sz="0" w:space="0" w:color="auto"/>
        <w:right w:val="none" w:sz="0" w:space="0" w:color="auto"/>
      </w:divBdr>
    </w:div>
    <w:div w:id="1552838787">
      <w:marLeft w:val="480"/>
      <w:marRight w:val="0"/>
      <w:marTop w:val="0"/>
      <w:marBottom w:val="0"/>
      <w:divBdr>
        <w:top w:val="none" w:sz="0" w:space="0" w:color="auto"/>
        <w:left w:val="none" w:sz="0" w:space="0" w:color="auto"/>
        <w:bottom w:val="none" w:sz="0" w:space="0" w:color="auto"/>
        <w:right w:val="none" w:sz="0" w:space="0" w:color="auto"/>
      </w:divBdr>
    </w:div>
    <w:div w:id="1552880091">
      <w:marLeft w:val="640"/>
      <w:marRight w:val="0"/>
      <w:marTop w:val="0"/>
      <w:marBottom w:val="0"/>
      <w:divBdr>
        <w:top w:val="none" w:sz="0" w:space="0" w:color="auto"/>
        <w:left w:val="none" w:sz="0" w:space="0" w:color="auto"/>
        <w:bottom w:val="none" w:sz="0" w:space="0" w:color="auto"/>
        <w:right w:val="none" w:sz="0" w:space="0" w:color="auto"/>
      </w:divBdr>
    </w:div>
    <w:div w:id="1552884146">
      <w:marLeft w:val="640"/>
      <w:marRight w:val="0"/>
      <w:marTop w:val="0"/>
      <w:marBottom w:val="0"/>
      <w:divBdr>
        <w:top w:val="none" w:sz="0" w:space="0" w:color="auto"/>
        <w:left w:val="none" w:sz="0" w:space="0" w:color="auto"/>
        <w:bottom w:val="none" w:sz="0" w:space="0" w:color="auto"/>
        <w:right w:val="none" w:sz="0" w:space="0" w:color="auto"/>
      </w:divBdr>
    </w:div>
    <w:div w:id="1552884616">
      <w:marLeft w:val="640"/>
      <w:marRight w:val="0"/>
      <w:marTop w:val="0"/>
      <w:marBottom w:val="0"/>
      <w:divBdr>
        <w:top w:val="none" w:sz="0" w:space="0" w:color="auto"/>
        <w:left w:val="none" w:sz="0" w:space="0" w:color="auto"/>
        <w:bottom w:val="none" w:sz="0" w:space="0" w:color="auto"/>
        <w:right w:val="none" w:sz="0" w:space="0" w:color="auto"/>
      </w:divBdr>
    </w:div>
    <w:div w:id="1552957422">
      <w:marLeft w:val="640"/>
      <w:marRight w:val="0"/>
      <w:marTop w:val="0"/>
      <w:marBottom w:val="0"/>
      <w:divBdr>
        <w:top w:val="none" w:sz="0" w:space="0" w:color="auto"/>
        <w:left w:val="none" w:sz="0" w:space="0" w:color="auto"/>
        <w:bottom w:val="none" w:sz="0" w:space="0" w:color="auto"/>
        <w:right w:val="none" w:sz="0" w:space="0" w:color="auto"/>
      </w:divBdr>
    </w:div>
    <w:div w:id="1552962883">
      <w:marLeft w:val="640"/>
      <w:marRight w:val="0"/>
      <w:marTop w:val="0"/>
      <w:marBottom w:val="0"/>
      <w:divBdr>
        <w:top w:val="none" w:sz="0" w:space="0" w:color="auto"/>
        <w:left w:val="none" w:sz="0" w:space="0" w:color="auto"/>
        <w:bottom w:val="none" w:sz="0" w:space="0" w:color="auto"/>
        <w:right w:val="none" w:sz="0" w:space="0" w:color="auto"/>
      </w:divBdr>
    </w:div>
    <w:div w:id="1553032590">
      <w:marLeft w:val="640"/>
      <w:marRight w:val="0"/>
      <w:marTop w:val="0"/>
      <w:marBottom w:val="0"/>
      <w:divBdr>
        <w:top w:val="none" w:sz="0" w:space="0" w:color="auto"/>
        <w:left w:val="none" w:sz="0" w:space="0" w:color="auto"/>
        <w:bottom w:val="none" w:sz="0" w:space="0" w:color="auto"/>
        <w:right w:val="none" w:sz="0" w:space="0" w:color="auto"/>
      </w:divBdr>
    </w:div>
    <w:div w:id="1553074385">
      <w:marLeft w:val="640"/>
      <w:marRight w:val="0"/>
      <w:marTop w:val="0"/>
      <w:marBottom w:val="0"/>
      <w:divBdr>
        <w:top w:val="none" w:sz="0" w:space="0" w:color="auto"/>
        <w:left w:val="none" w:sz="0" w:space="0" w:color="auto"/>
        <w:bottom w:val="none" w:sz="0" w:space="0" w:color="auto"/>
        <w:right w:val="none" w:sz="0" w:space="0" w:color="auto"/>
      </w:divBdr>
    </w:div>
    <w:div w:id="1553081008">
      <w:marLeft w:val="640"/>
      <w:marRight w:val="0"/>
      <w:marTop w:val="0"/>
      <w:marBottom w:val="0"/>
      <w:divBdr>
        <w:top w:val="none" w:sz="0" w:space="0" w:color="auto"/>
        <w:left w:val="none" w:sz="0" w:space="0" w:color="auto"/>
        <w:bottom w:val="none" w:sz="0" w:space="0" w:color="auto"/>
        <w:right w:val="none" w:sz="0" w:space="0" w:color="auto"/>
      </w:divBdr>
    </w:div>
    <w:div w:id="1553153564">
      <w:marLeft w:val="640"/>
      <w:marRight w:val="0"/>
      <w:marTop w:val="0"/>
      <w:marBottom w:val="0"/>
      <w:divBdr>
        <w:top w:val="none" w:sz="0" w:space="0" w:color="auto"/>
        <w:left w:val="none" w:sz="0" w:space="0" w:color="auto"/>
        <w:bottom w:val="none" w:sz="0" w:space="0" w:color="auto"/>
        <w:right w:val="none" w:sz="0" w:space="0" w:color="auto"/>
      </w:divBdr>
    </w:div>
    <w:div w:id="1553230546">
      <w:marLeft w:val="640"/>
      <w:marRight w:val="0"/>
      <w:marTop w:val="0"/>
      <w:marBottom w:val="0"/>
      <w:divBdr>
        <w:top w:val="none" w:sz="0" w:space="0" w:color="auto"/>
        <w:left w:val="none" w:sz="0" w:space="0" w:color="auto"/>
        <w:bottom w:val="none" w:sz="0" w:space="0" w:color="auto"/>
        <w:right w:val="none" w:sz="0" w:space="0" w:color="auto"/>
      </w:divBdr>
    </w:div>
    <w:div w:id="1553269724">
      <w:marLeft w:val="480"/>
      <w:marRight w:val="0"/>
      <w:marTop w:val="0"/>
      <w:marBottom w:val="0"/>
      <w:divBdr>
        <w:top w:val="none" w:sz="0" w:space="0" w:color="auto"/>
        <w:left w:val="none" w:sz="0" w:space="0" w:color="auto"/>
        <w:bottom w:val="none" w:sz="0" w:space="0" w:color="auto"/>
        <w:right w:val="none" w:sz="0" w:space="0" w:color="auto"/>
      </w:divBdr>
    </w:div>
    <w:div w:id="1553425523">
      <w:marLeft w:val="640"/>
      <w:marRight w:val="0"/>
      <w:marTop w:val="0"/>
      <w:marBottom w:val="0"/>
      <w:divBdr>
        <w:top w:val="none" w:sz="0" w:space="0" w:color="auto"/>
        <w:left w:val="none" w:sz="0" w:space="0" w:color="auto"/>
        <w:bottom w:val="none" w:sz="0" w:space="0" w:color="auto"/>
        <w:right w:val="none" w:sz="0" w:space="0" w:color="auto"/>
      </w:divBdr>
    </w:div>
    <w:div w:id="1553465364">
      <w:marLeft w:val="480"/>
      <w:marRight w:val="0"/>
      <w:marTop w:val="0"/>
      <w:marBottom w:val="0"/>
      <w:divBdr>
        <w:top w:val="none" w:sz="0" w:space="0" w:color="auto"/>
        <w:left w:val="none" w:sz="0" w:space="0" w:color="auto"/>
        <w:bottom w:val="none" w:sz="0" w:space="0" w:color="auto"/>
        <w:right w:val="none" w:sz="0" w:space="0" w:color="auto"/>
      </w:divBdr>
    </w:div>
    <w:div w:id="1553538444">
      <w:marLeft w:val="480"/>
      <w:marRight w:val="0"/>
      <w:marTop w:val="0"/>
      <w:marBottom w:val="0"/>
      <w:divBdr>
        <w:top w:val="none" w:sz="0" w:space="0" w:color="auto"/>
        <w:left w:val="none" w:sz="0" w:space="0" w:color="auto"/>
        <w:bottom w:val="none" w:sz="0" w:space="0" w:color="auto"/>
        <w:right w:val="none" w:sz="0" w:space="0" w:color="auto"/>
      </w:divBdr>
    </w:div>
    <w:div w:id="1553615400">
      <w:marLeft w:val="480"/>
      <w:marRight w:val="0"/>
      <w:marTop w:val="0"/>
      <w:marBottom w:val="0"/>
      <w:divBdr>
        <w:top w:val="none" w:sz="0" w:space="0" w:color="auto"/>
        <w:left w:val="none" w:sz="0" w:space="0" w:color="auto"/>
        <w:bottom w:val="none" w:sz="0" w:space="0" w:color="auto"/>
        <w:right w:val="none" w:sz="0" w:space="0" w:color="auto"/>
      </w:divBdr>
    </w:div>
    <w:div w:id="1553615494">
      <w:marLeft w:val="640"/>
      <w:marRight w:val="0"/>
      <w:marTop w:val="0"/>
      <w:marBottom w:val="0"/>
      <w:divBdr>
        <w:top w:val="none" w:sz="0" w:space="0" w:color="auto"/>
        <w:left w:val="none" w:sz="0" w:space="0" w:color="auto"/>
        <w:bottom w:val="none" w:sz="0" w:space="0" w:color="auto"/>
        <w:right w:val="none" w:sz="0" w:space="0" w:color="auto"/>
      </w:divBdr>
    </w:div>
    <w:div w:id="1553688805">
      <w:marLeft w:val="480"/>
      <w:marRight w:val="0"/>
      <w:marTop w:val="0"/>
      <w:marBottom w:val="0"/>
      <w:divBdr>
        <w:top w:val="none" w:sz="0" w:space="0" w:color="auto"/>
        <w:left w:val="none" w:sz="0" w:space="0" w:color="auto"/>
        <w:bottom w:val="none" w:sz="0" w:space="0" w:color="auto"/>
        <w:right w:val="none" w:sz="0" w:space="0" w:color="auto"/>
      </w:divBdr>
    </w:div>
    <w:div w:id="1553692575">
      <w:marLeft w:val="640"/>
      <w:marRight w:val="0"/>
      <w:marTop w:val="0"/>
      <w:marBottom w:val="0"/>
      <w:divBdr>
        <w:top w:val="none" w:sz="0" w:space="0" w:color="auto"/>
        <w:left w:val="none" w:sz="0" w:space="0" w:color="auto"/>
        <w:bottom w:val="none" w:sz="0" w:space="0" w:color="auto"/>
        <w:right w:val="none" w:sz="0" w:space="0" w:color="auto"/>
      </w:divBdr>
    </w:div>
    <w:div w:id="1553732372">
      <w:marLeft w:val="480"/>
      <w:marRight w:val="0"/>
      <w:marTop w:val="0"/>
      <w:marBottom w:val="0"/>
      <w:divBdr>
        <w:top w:val="none" w:sz="0" w:space="0" w:color="auto"/>
        <w:left w:val="none" w:sz="0" w:space="0" w:color="auto"/>
        <w:bottom w:val="none" w:sz="0" w:space="0" w:color="auto"/>
        <w:right w:val="none" w:sz="0" w:space="0" w:color="auto"/>
      </w:divBdr>
    </w:div>
    <w:div w:id="1553888454">
      <w:marLeft w:val="640"/>
      <w:marRight w:val="0"/>
      <w:marTop w:val="0"/>
      <w:marBottom w:val="0"/>
      <w:divBdr>
        <w:top w:val="none" w:sz="0" w:space="0" w:color="auto"/>
        <w:left w:val="none" w:sz="0" w:space="0" w:color="auto"/>
        <w:bottom w:val="none" w:sz="0" w:space="0" w:color="auto"/>
        <w:right w:val="none" w:sz="0" w:space="0" w:color="auto"/>
      </w:divBdr>
    </w:div>
    <w:div w:id="1553925749">
      <w:marLeft w:val="480"/>
      <w:marRight w:val="0"/>
      <w:marTop w:val="0"/>
      <w:marBottom w:val="0"/>
      <w:divBdr>
        <w:top w:val="none" w:sz="0" w:space="0" w:color="auto"/>
        <w:left w:val="none" w:sz="0" w:space="0" w:color="auto"/>
        <w:bottom w:val="none" w:sz="0" w:space="0" w:color="auto"/>
        <w:right w:val="none" w:sz="0" w:space="0" w:color="auto"/>
      </w:divBdr>
    </w:div>
    <w:div w:id="1553927658">
      <w:marLeft w:val="480"/>
      <w:marRight w:val="0"/>
      <w:marTop w:val="0"/>
      <w:marBottom w:val="0"/>
      <w:divBdr>
        <w:top w:val="none" w:sz="0" w:space="0" w:color="auto"/>
        <w:left w:val="none" w:sz="0" w:space="0" w:color="auto"/>
        <w:bottom w:val="none" w:sz="0" w:space="0" w:color="auto"/>
        <w:right w:val="none" w:sz="0" w:space="0" w:color="auto"/>
      </w:divBdr>
    </w:div>
    <w:div w:id="1554003089">
      <w:marLeft w:val="640"/>
      <w:marRight w:val="0"/>
      <w:marTop w:val="0"/>
      <w:marBottom w:val="0"/>
      <w:divBdr>
        <w:top w:val="none" w:sz="0" w:space="0" w:color="auto"/>
        <w:left w:val="none" w:sz="0" w:space="0" w:color="auto"/>
        <w:bottom w:val="none" w:sz="0" w:space="0" w:color="auto"/>
        <w:right w:val="none" w:sz="0" w:space="0" w:color="auto"/>
      </w:divBdr>
    </w:div>
    <w:div w:id="1554006176">
      <w:marLeft w:val="640"/>
      <w:marRight w:val="0"/>
      <w:marTop w:val="0"/>
      <w:marBottom w:val="0"/>
      <w:divBdr>
        <w:top w:val="none" w:sz="0" w:space="0" w:color="auto"/>
        <w:left w:val="none" w:sz="0" w:space="0" w:color="auto"/>
        <w:bottom w:val="none" w:sz="0" w:space="0" w:color="auto"/>
        <w:right w:val="none" w:sz="0" w:space="0" w:color="auto"/>
      </w:divBdr>
    </w:div>
    <w:div w:id="1554081718">
      <w:marLeft w:val="480"/>
      <w:marRight w:val="0"/>
      <w:marTop w:val="0"/>
      <w:marBottom w:val="0"/>
      <w:divBdr>
        <w:top w:val="none" w:sz="0" w:space="0" w:color="auto"/>
        <w:left w:val="none" w:sz="0" w:space="0" w:color="auto"/>
        <w:bottom w:val="none" w:sz="0" w:space="0" w:color="auto"/>
        <w:right w:val="none" w:sz="0" w:space="0" w:color="auto"/>
      </w:divBdr>
    </w:div>
    <w:div w:id="1554148806">
      <w:marLeft w:val="640"/>
      <w:marRight w:val="0"/>
      <w:marTop w:val="0"/>
      <w:marBottom w:val="0"/>
      <w:divBdr>
        <w:top w:val="none" w:sz="0" w:space="0" w:color="auto"/>
        <w:left w:val="none" w:sz="0" w:space="0" w:color="auto"/>
        <w:bottom w:val="none" w:sz="0" w:space="0" w:color="auto"/>
        <w:right w:val="none" w:sz="0" w:space="0" w:color="auto"/>
      </w:divBdr>
    </w:div>
    <w:div w:id="1554150038">
      <w:marLeft w:val="480"/>
      <w:marRight w:val="0"/>
      <w:marTop w:val="0"/>
      <w:marBottom w:val="0"/>
      <w:divBdr>
        <w:top w:val="none" w:sz="0" w:space="0" w:color="auto"/>
        <w:left w:val="none" w:sz="0" w:space="0" w:color="auto"/>
        <w:bottom w:val="none" w:sz="0" w:space="0" w:color="auto"/>
        <w:right w:val="none" w:sz="0" w:space="0" w:color="auto"/>
      </w:divBdr>
    </w:div>
    <w:div w:id="1554150677">
      <w:marLeft w:val="480"/>
      <w:marRight w:val="0"/>
      <w:marTop w:val="0"/>
      <w:marBottom w:val="0"/>
      <w:divBdr>
        <w:top w:val="none" w:sz="0" w:space="0" w:color="auto"/>
        <w:left w:val="none" w:sz="0" w:space="0" w:color="auto"/>
        <w:bottom w:val="none" w:sz="0" w:space="0" w:color="auto"/>
        <w:right w:val="none" w:sz="0" w:space="0" w:color="auto"/>
      </w:divBdr>
    </w:div>
    <w:div w:id="1554151466">
      <w:marLeft w:val="640"/>
      <w:marRight w:val="0"/>
      <w:marTop w:val="0"/>
      <w:marBottom w:val="0"/>
      <w:divBdr>
        <w:top w:val="none" w:sz="0" w:space="0" w:color="auto"/>
        <w:left w:val="none" w:sz="0" w:space="0" w:color="auto"/>
        <w:bottom w:val="none" w:sz="0" w:space="0" w:color="auto"/>
        <w:right w:val="none" w:sz="0" w:space="0" w:color="auto"/>
      </w:divBdr>
    </w:div>
    <w:div w:id="1554197292">
      <w:marLeft w:val="480"/>
      <w:marRight w:val="0"/>
      <w:marTop w:val="0"/>
      <w:marBottom w:val="0"/>
      <w:divBdr>
        <w:top w:val="none" w:sz="0" w:space="0" w:color="auto"/>
        <w:left w:val="none" w:sz="0" w:space="0" w:color="auto"/>
        <w:bottom w:val="none" w:sz="0" w:space="0" w:color="auto"/>
        <w:right w:val="none" w:sz="0" w:space="0" w:color="auto"/>
      </w:divBdr>
    </w:div>
    <w:div w:id="1554274350">
      <w:marLeft w:val="640"/>
      <w:marRight w:val="0"/>
      <w:marTop w:val="0"/>
      <w:marBottom w:val="0"/>
      <w:divBdr>
        <w:top w:val="none" w:sz="0" w:space="0" w:color="auto"/>
        <w:left w:val="none" w:sz="0" w:space="0" w:color="auto"/>
        <w:bottom w:val="none" w:sz="0" w:space="0" w:color="auto"/>
        <w:right w:val="none" w:sz="0" w:space="0" w:color="auto"/>
      </w:divBdr>
    </w:div>
    <w:div w:id="1554346652">
      <w:marLeft w:val="480"/>
      <w:marRight w:val="0"/>
      <w:marTop w:val="0"/>
      <w:marBottom w:val="0"/>
      <w:divBdr>
        <w:top w:val="none" w:sz="0" w:space="0" w:color="auto"/>
        <w:left w:val="none" w:sz="0" w:space="0" w:color="auto"/>
        <w:bottom w:val="none" w:sz="0" w:space="0" w:color="auto"/>
        <w:right w:val="none" w:sz="0" w:space="0" w:color="auto"/>
      </w:divBdr>
    </w:div>
    <w:div w:id="1554466008">
      <w:marLeft w:val="480"/>
      <w:marRight w:val="0"/>
      <w:marTop w:val="0"/>
      <w:marBottom w:val="0"/>
      <w:divBdr>
        <w:top w:val="none" w:sz="0" w:space="0" w:color="auto"/>
        <w:left w:val="none" w:sz="0" w:space="0" w:color="auto"/>
        <w:bottom w:val="none" w:sz="0" w:space="0" w:color="auto"/>
        <w:right w:val="none" w:sz="0" w:space="0" w:color="auto"/>
      </w:divBdr>
    </w:div>
    <w:div w:id="1554539593">
      <w:marLeft w:val="480"/>
      <w:marRight w:val="0"/>
      <w:marTop w:val="0"/>
      <w:marBottom w:val="0"/>
      <w:divBdr>
        <w:top w:val="none" w:sz="0" w:space="0" w:color="auto"/>
        <w:left w:val="none" w:sz="0" w:space="0" w:color="auto"/>
        <w:bottom w:val="none" w:sz="0" w:space="0" w:color="auto"/>
        <w:right w:val="none" w:sz="0" w:space="0" w:color="auto"/>
      </w:divBdr>
    </w:div>
    <w:div w:id="1554540763">
      <w:marLeft w:val="480"/>
      <w:marRight w:val="0"/>
      <w:marTop w:val="0"/>
      <w:marBottom w:val="0"/>
      <w:divBdr>
        <w:top w:val="none" w:sz="0" w:space="0" w:color="auto"/>
        <w:left w:val="none" w:sz="0" w:space="0" w:color="auto"/>
        <w:bottom w:val="none" w:sz="0" w:space="0" w:color="auto"/>
        <w:right w:val="none" w:sz="0" w:space="0" w:color="auto"/>
      </w:divBdr>
    </w:div>
    <w:div w:id="1554542882">
      <w:marLeft w:val="640"/>
      <w:marRight w:val="0"/>
      <w:marTop w:val="0"/>
      <w:marBottom w:val="0"/>
      <w:divBdr>
        <w:top w:val="none" w:sz="0" w:space="0" w:color="auto"/>
        <w:left w:val="none" w:sz="0" w:space="0" w:color="auto"/>
        <w:bottom w:val="none" w:sz="0" w:space="0" w:color="auto"/>
        <w:right w:val="none" w:sz="0" w:space="0" w:color="auto"/>
      </w:divBdr>
    </w:div>
    <w:div w:id="1554582308">
      <w:marLeft w:val="640"/>
      <w:marRight w:val="0"/>
      <w:marTop w:val="0"/>
      <w:marBottom w:val="0"/>
      <w:divBdr>
        <w:top w:val="none" w:sz="0" w:space="0" w:color="auto"/>
        <w:left w:val="none" w:sz="0" w:space="0" w:color="auto"/>
        <w:bottom w:val="none" w:sz="0" w:space="0" w:color="auto"/>
        <w:right w:val="none" w:sz="0" w:space="0" w:color="auto"/>
      </w:divBdr>
    </w:div>
    <w:div w:id="1554737030">
      <w:marLeft w:val="480"/>
      <w:marRight w:val="0"/>
      <w:marTop w:val="0"/>
      <w:marBottom w:val="0"/>
      <w:divBdr>
        <w:top w:val="none" w:sz="0" w:space="0" w:color="auto"/>
        <w:left w:val="none" w:sz="0" w:space="0" w:color="auto"/>
        <w:bottom w:val="none" w:sz="0" w:space="0" w:color="auto"/>
        <w:right w:val="none" w:sz="0" w:space="0" w:color="auto"/>
      </w:divBdr>
    </w:div>
    <w:div w:id="1554806293">
      <w:marLeft w:val="640"/>
      <w:marRight w:val="0"/>
      <w:marTop w:val="0"/>
      <w:marBottom w:val="0"/>
      <w:divBdr>
        <w:top w:val="none" w:sz="0" w:space="0" w:color="auto"/>
        <w:left w:val="none" w:sz="0" w:space="0" w:color="auto"/>
        <w:bottom w:val="none" w:sz="0" w:space="0" w:color="auto"/>
        <w:right w:val="none" w:sz="0" w:space="0" w:color="auto"/>
      </w:divBdr>
    </w:div>
    <w:div w:id="1554848315">
      <w:marLeft w:val="480"/>
      <w:marRight w:val="0"/>
      <w:marTop w:val="0"/>
      <w:marBottom w:val="0"/>
      <w:divBdr>
        <w:top w:val="none" w:sz="0" w:space="0" w:color="auto"/>
        <w:left w:val="none" w:sz="0" w:space="0" w:color="auto"/>
        <w:bottom w:val="none" w:sz="0" w:space="0" w:color="auto"/>
        <w:right w:val="none" w:sz="0" w:space="0" w:color="auto"/>
      </w:divBdr>
    </w:div>
    <w:div w:id="1554849485">
      <w:marLeft w:val="640"/>
      <w:marRight w:val="0"/>
      <w:marTop w:val="0"/>
      <w:marBottom w:val="0"/>
      <w:divBdr>
        <w:top w:val="none" w:sz="0" w:space="0" w:color="auto"/>
        <w:left w:val="none" w:sz="0" w:space="0" w:color="auto"/>
        <w:bottom w:val="none" w:sz="0" w:space="0" w:color="auto"/>
        <w:right w:val="none" w:sz="0" w:space="0" w:color="auto"/>
      </w:divBdr>
    </w:div>
    <w:div w:id="1554852732">
      <w:marLeft w:val="480"/>
      <w:marRight w:val="0"/>
      <w:marTop w:val="0"/>
      <w:marBottom w:val="0"/>
      <w:divBdr>
        <w:top w:val="none" w:sz="0" w:space="0" w:color="auto"/>
        <w:left w:val="none" w:sz="0" w:space="0" w:color="auto"/>
        <w:bottom w:val="none" w:sz="0" w:space="0" w:color="auto"/>
        <w:right w:val="none" w:sz="0" w:space="0" w:color="auto"/>
      </w:divBdr>
    </w:div>
    <w:div w:id="1554853587">
      <w:marLeft w:val="640"/>
      <w:marRight w:val="0"/>
      <w:marTop w:val="0"/>
      <w:marBottom w:val="0"/>
      <w:divBdr>
        <w:top w:val="none" w:sz="0" w:space="0" w:color="auto"/>
        <w:left w:val="none" w:sz="0" w:space="0" w:color="auto"/>
        <w:bottom w:val="none" w:sz="0" w:space="0" w:color="auto"/>
        <w:right w:val="none" w:sz="0" w:space="0" w:color="auto"/>
      </w:divBdr>
    </w:div>
    <w:div w:id="1554930526">
      <w:marLeft w:val="480"/>
      <w:marRight w:val="0"/>
      <w:marTop w:val="0"/>
      <w:marBottom w:val="0"/>
      <w:divBdr>
        <w:top w:val="none" w:sz="0" w:space="0" w:color="auto"/>
        <w:left w:val="none" w:sz="0" w:space="0" w:color="auto"/>
        <w:bottom w:val="none" w:sz="0" w:space="0" w:color="auto"/>
        <w:right w:val="none" w:sz="0" w:space="0" w:color="auto"/>
      </w:divBdr>
    </w:div>
    <w:div w:id="1554997599">
      <w:marLeft w:val="640"/>
      <w:marRight w:val="0"/>
      <w:marTop w:val="0"/>
      <w:marBottom w:val="0"/>
      <w:divBdr>
        <w:top w:val="none" w:sz="0" w:space="0" w:color="auto"/>
        <w:left w:val="none" w:sz="0" w:space="0" w:color="auto"/>
        <w:bottom w:val="none" w:sz="0" w:space="0" w:color="auto"/>
        <w:right w:val="none" w:sz="0" w:space="0" w:color="auto"/>
      </w:divBdr>
    </w:div>
    <w:div w:id="1554999327">
      <w:marLeft w:val="640"/>
      <w:marRight w:val="0"/>
      <w:marTop w:val="0"/>
      <w:marBottom w:val="0"/>
      <w:divBdr>
        <w:top w:val="none" w:sz="0" w:space="0" w:color="auto"/>
        <w:left w:val="none" w:sz="0" w:space="0" w:color="auto"/>
        <w:bottom w:val="none" w:sz="0" w:space="0" w:color="auto"/>
        <w:right w:val="none" w:sz="0" w:space="0" w:color="auto"/>
      </w:divBdr>
    </w:div>
    <w:div w:id="1555001352">
      <w:marLeft w:val="640"/>
      <w:marRight w:val="0"/>
      <w:marTop w:val="0"/>
      <w:marBottom w:val="0"/>
      <w:divBdr>
        <w:top w:val="none" w:sz="0" w:space="0" w:color="auto"/>
        <w:left w:val="none" w:sz="0" w:space="0" w:color="auto"/>
        <w:bottom w:val="none" w:sz="0" w:space="0" w:color="auto"/>
        <w:right w:val="none" w:sz="0" w:space="0" w:color="auto"/>
      </w:divBdr>
    </w:div>
    <w:div w:id="1555042369">
      <w:marLeft w:val="640"/>
      <w:marRight w:val="0"/>
      <w:marTop w:val="0"/>
      <w:marBottom w:val="0"/>
      <w:divBdr>
        <w:top w:val="none" w:sz="0" w:space="0" w:color="auto"/>
        <w:left w:val="none" w:sz="0" w:space="0" w:color="auto"/>
        <w:bottom w:val="none" w:sz="0" w:space="0" w:color="auto"/>
        <w:right w:val="none" w:sz="0" w:space="0" w:color="auto"/>
      </w:divBdr>
    </w:div>
    <w:div w:id="1555044070">
      <w:marLeft w:val="480"/>
      <w:marRight w:val="0"/>
      <w:marTop w:val="0"/>
      <w:marBottom w:val="0"/>
      <w:divBdr>
        <w:top w:val="none" w:sz="0" w:space="0" w:color="auto"/>
        <w:left w:val="none" w:sz="0" w:space="0" w:color="auto"/>
        <w:bottom w:val="none" w:sz="0" w:space="0" w:color="auto"/>
        <w:right w:val="none" w:sz="0" w:space="0" w:color="auto"/>
      </w:divBdr>
    </w:div>
    <w:div w:id="1555044432">
      <w:marLeft w:val="640"/>
      <w:marRight w:val="0"/>
      <w:marTop w:val="0"/>
      <w:marBottom w:val="0"/>
      <w:divBdr>
        <w:top w:val="none" w:sz="0" w:space="0" w:color="auto"/>
        <w:left w:val="none" w:sz="0" w:space="0" w:color="auto"/>
        <w:bottom w:val="none" w:sz="0" w:space="0" w:color="auto"/>
        <w:right w:val="none" w:sz="0" w:space="0" w:color="auto"/>
      </w:divBdr>
    </w:div>
    <w:div w:id="1555048518">
      <w:marLeft w:val="640"/>
      <w:marRight w:val="0"/>
      <w:marTop w:val="0"/>
      <w:marBottom w:val="0"/>
      <w:divBdr>
        <w:top w:val="none" w:sz="0" w:space="0" w:color="auto"/>
        <w:left w:val="none" w:sz="0" w:space="0" w:color="auto"/>
        <w:bottom w:val="none" w:sz="0" w:space="0" w:color="auto"/>
        <w:right w:val="none" w:sz="0" w:space="0" w:color="auto"/>
      </w:divBdr>
    </w:div>
    <w:div w:id="1555123676">
      <w:marLeft w:val="640"/>
      <w:marRight w:val="0"/>
      <w:marTop w:val="0"/>
      <w:marBottom w:val="0"/>
      <w:divBdr>
        <w:top w:val="none" w:sz="0" w:space="0" w:color="auto"/>
        <w:left w:val="none" w:sz="0" w:space="0" w:color="auto"/>
        <w:bottom w:val="none" w:sz="0" w:space="0" w:color="auto"/>
        <w:right w:val="none" w:sz="0" w:space="0" w:color="auto"/>
      </w:divBdr>
    </w:div>
    <w:div w:id="1555189632">
      <w:marLeft w:val="640"/>
      <w:marRight w:val="0"/>
      <w:marTop w:val="0"/>
      <w:marBottom w:val="0"/>
      <w:divBdr>
        <w:top w:val="none" w:sz="0" w:space="0" w:color="auto"/>
        <w:left w:val="none" w:sz="0" w:space="0" w:color="auto"/>
        <w:bottom w:val="none" w:sz="0" w:space="0" w:color="auto"/>
        <w:right w:val="none" w:sz="0" w:space="0" w:color="auto"/>
      </w:divBdr>
    </w:div>
    <w:div w:id="1555193819">
      <w:marLeft w:val="480"/>
      <w:marRight w:val="0"/>
      <w:marTop w:val="0"/>
      <w:marBottom w:val="0"/>
      <w:divBdr>
        <w:top w:val="none" w:sz="0" w:space="0" w:color="auto"/>
        <w:left w:val="none" w:sz="0" w:space="0" w:color="auto"/>
        <w:bottom w:val="none" w:sz="0" w:space="0" w:color="auto"/>
        <w:right w:val="none" w:sz="0" w:space="0" w:color="auto"/>
      </w:divBdr>
    </w:div>
    <w:div w:id="1555195723">
      <w:marLeft w:val="640"/>
      <w:marRight w:val="0"/>
      <w:marTop w:val="0"/>
      <w:marBottom w:val="0"/>
      <w:divBdr>
        <w:top w:val="none" w:sz="0" w:space="0" w:color="auto"/>
        <w:left w:val="none" w:sz="0" w:space="0" w:color="auto"/>
        <w:bottom w:val="none" w:sz="0" w:space="0" w:color="auto"/>
        <w:right w:val="none" w:sz="0" w:space="0" w:color="auto"/>
      </w:divBdr>
    </w:div>
    <w:div w:id="1555196027">
      <w:marLeft w:val="480"/>
      <w:marRight w:val="0"/>
      <w:marTop w:val="0"/>
      <w:marBottom w:val="0"/>
      <w:divBdr>
        <w:top w:val="none" w:sz="0" w:space="0" w:color="auto"/>
        <w:left w:val="none" w:sz="0" w:space="0" w:color="auto"/>
        <w:bottom w:val="none" w:sz="0" w:space="0" w:color="auto"/>
        <w:right w:val="none" w:sz="0" w:space="0" w:color="auto"/>
      </w:divBdr>
    </w:div>
    <w:div w:id="1555241628">
      <w:marLeft w:val="640"/>
      <w:marRight w:val="0"/>
      <w:marTop w:val="0"/>
      <w:marBottom w:val="0"/>
      <w:divBdr>
        <w:top w:val="none" w:sz="0" w:space="0" w:color="auto"/>
        <w:left w:val="none" w:sz="0" w:space="0" w:color="auto"/>
        <w:bottom w:val="none" w:sz="0" w:space="0" w:color="auto"/>
        <w:right w:val="none" w:sz="0" w:space="0" w:color="auto"/>
      </w:divBdr>
    </w:div>
    <w:div w:id="1555312480">
      <w:marLeft w:val="640"/>
      <w:marRight w:val="0"/>
      <w:marTop w:val="0"/>
      <w:marBottom w:val="0"/>
      <w:divBdr>
        <w:top w:val="none" w:sz="0" w:space="0" w:color="auto"/>
        <w:left w:val="none" w:sz="0" w:space="0" w:color="auto"/>
        <w:bottom w:val="none" w:sz="0" w:space="0" w:color="auto"/>
        <w:right w:val="none" w:sz="0" w:space="0" w:color="auto"/>
      </w:divBdr>
    </w:div>
    <w:div w:id="1555505132">
      <w:marLeft w:val="640"/>
      <w:marRight w:val="0"/>
      <w:marTop w:val="0"/>
      <w:marBottom w:val="0"/>
      <w:divBdr>
        <w:top w:val="none" w:sz="0" w:space="0" w:color="auto"/>
        <w:left w:val="none" w:sz="0" w:space="0" w:color="auto"/>
        <w:bottom w:val="none" w:sz="0" w:space="0" w:color="auto"/>
        <w:right w:val="none" w:sz="0" w:space="0" w:color="auto"/>
      </w:divBdr>
    </w:div>
    <w:div w:id="1555579037">
      <w:marLeft w:val="640"/>
      <w:marRight w:val="0"/>
      <w:marTop w:val="0"/>
      <w:marBottom w:val="0"/>
      <w:divBdr>
        <w:top w:val="none" w:sz="0" w:space="0" w:color="auto"/>
        <w:left w:val="none" w:sz="0" w:space="0" w:color="auto"/>
        <w:bottom w:val="none" w:sz="0" w:space="0" w:color="auto"/>
        <w:right w:val="none" w:sz="0" w:space="0" w:color="auto"/>
      </w:divBdr>
    </w:div>
    <w:div w:id="1555584712">
      <w:marLeft w:val="640"/>
      <w:marRight w:val="0"/>
      <w:marTop w:val="0"/>
      <w:marBottom w:val="0"/>
      <w:divBdr>
        <w:top w:val="none" w:sz="0" w:space="0" w:color="auto"/>
        <w:left w:val="none" w:sz="0" w:space="0" w:color="auto"/>
        <w:bottom w:val="none" w:sz="0" w:space="0" w:color="auto"/>
        <w:right w:val="none" w:sz="0" w:space="0" w:color="auto"/>
      </w:divBdr>
    </w:div>
    <w:div w:id="1555651943">
      <w:marLeft w:val="480"/>
      <w:marRight w:val="0"/>
      <w:marTop w:val="0"/>
      <w:marBottom w:val="0"/>
      <w:divBdr>
        <w:top w:val="none" w:sz="0" w:space="0" w:color="auto"/>
        <w:left w:val="none" w:sz="0" w:space="0" w:color="auto"/>
        <w:bottom w:val="none" w:sz="0" w:space="0" w:color="auto"/>
        <w:right w:val="none" w:sz="0" w:space="0" w:color="auto"/>
      </w:divBdr>
    </w:div>
    <w:div w:id="1555652342">
      <w:marLeft w:val="640"/>
      <w:marRight w:val="0"/>
      <w:marTop w:val="0"/>
      <w:marBottom w:val="0"/>
      <w:divBdr>
        <w:top w:val="none" w:sz="0" w:space="0" w:color="auto"/>
        <w:left w:val="none" w:sz="0" w:space="0" w:color="auto"/>
        <w:bottom w:val="none" w:sz="0" w:space="0" w:color="auto"/>
        <w:right w:val="none" w:sz="0" w:space="0" w:color="auto"/>
      </w:divBdr>
    </w:div>
    <w:div w:id="1555657161">
      <w:marLeft w:val="480"/>
      <w:marRight w:val="0"/>
      <w:marTop w:val="0"/>
      <w:marBottom w:val="0"/>
      <w:divBdr>
        <w:top w:val="none" w:sz="0" w:space="0" w:color="auto"/>
        <w:left w:val="none" w:sz="0" w:space="0" w:color="auto"/>
        <w:bottom w:val="none" w:sz="0" w:space="0" w:color="auto"/>
        <w:right w:val="none" w:sz="0" w:space="0" w:color="auto"/>
      </w:divBdr>
    </w:div>
    <w:div w:id="1555769929">
      <w:marLeft w:val="480"/>
      <w:marRight w:val="0"/>
      <w:marTop w:val="0"/>
      <w:marBottom w:val="0"/>
      <w:divBdr>
        <w:top w:val="none" w:sz="0" w:space="0" w:color="auto"/>
        <w:left w:val="none" w:sz="0" w:space="0" w:color="auto"/>
        <w:bottom w:val="none" w:sz="0" w:space="0" w:color="auto"/>
        <w:right w:val="none" w:sz="0" w:space="0" w:color="auto"/>
      </w:divBdr>
    </w:div>
    <w:div w:id="1555773929">
      <w:marLeft w:val="480"/>
      <w:marRight w:val="0"/>
      <w:marTop w:val="0"/>
      <w:marBottom w:val="0"/>
      <w:divBdr>
        <w:top w:val="none" w:sz="0" w:space="0" w:color="auto"/>
        <w:left w:val="none" w:sz="0" w:space="0" w:color="auto"/>
        <w:bottom w:val="none" w:sz="0" w:space="0" w:color="auto"/>
        <w:right w:val="none" w:sz="0" w:space="0" w:color="auto"/>
      </w:divBdr>
    </w:div>
    <w:div w:id="1555776489">
      <w:marLeft w:val="480"/>
      <w:marRight w:val="0"/>
      <w:marTop w:val="0"/>
      <w:marBottom w:val="0"/>
      <w:divBdr>
        <w:top w:val="none" w:sz="0" w:space="0" w:color="auto"/>
        <w:left w:val="none" w:sz="0" w:space="0" w:color="auto"/>
        <w:bottom w:val="none" w:sz="0" w:space="0" w:color="auto"/>
        <w:right w:val="none" w:sz="0" w:space="0" w:color="auto"/>
      </w:divBdr>
    </w:div>
    <w:div w:id="1555849792">
      <w:marLeft w:val="480"/>
      <w:marRight w:val="0"/>
      <w:marTop w:val="0"/>
      <w:marBottom w:val="0"/>
      <w:divBdr>
        <w:top w:val="none" w:sz="0" w:space="0" w:color="auto"/>
        <w:left w:val="none" w:sz="0" w:space="0" w:color="auto"/>
        <w:bottom w:val="none" w:sz="0" w:space="0" w:color="auto"/>
        <w:right w:val="none" w:sz="0" w:space="0" w:color="auto"/>
      </w:divBdr>
    </w:div>
    <w:div w:id="1555895392">
      <w:marLeft w:val="480"/>
      <w:marRight w:val="0"/>
      <w:marTop w:val="0"/>
      <w:marBottom w:val="0"/>
      <w:divBdr>
        <w:top w:val="none" w:sz="0" w:space="0" w:color="auto"/>
        <w:left w:val="none" w:sz="0" w:space="0" w:color="auto"/>
        <w:bottom w:val="none" w:sz="0" w:space="0" w:color="auto"/>
        <w:right w:val="none" w:sz="0" w:space="0" w:color="auto"/>
      </w:divBdr>
    </w:div>
    <w:div w:id="1555922850">
      <w:marLeft w:val="640"/>
      <w:marRight w:val="0"/>
      <w:marTop w:val="0"/>
      <w:marBottom w:val="0"/>
      <w:divBdr>
        <w:top w:val="none" w:sz="0" w:space="0" w:color="auto"/>
        <w:left w:val="none" w:sz="0" w:space="0" w:color="auto"/>
        <w:bottom w:val="none" w:sz="0" w:space="0" w:color="auto"/>
        <w:right w:val="none" w:sz="0" w:space="0" w:color="auto"/>
      </w:divBdr>
    </w:div>
    <w:div w:id="1555965068">
      <w:marLeft w:val="640"/>
      <w:marRight w:val="0"/>
      <w:marTop w:val="0"/>
      <w:marBottom w:val="0"/>
      <w:divBdr>
        <w:top w:val="none" w:sz="0" w:space="0" w:color="auto"/>
        <w:left w:val="none" w:sz="0" w:space="0" w:color="auto"/>
        <w:bottom w:val="none" w:sz="0" w:space="0" w:color="auto"/>
        <w:right w:val="none" w:sz="0" w:space="0" w:color="auto"/>
      </w:divBdr>
    </w:div>
    <w:div w:id="1555967171">
      <w:marLeft w:val="480"/>
      <w:marRight w:val="0"/>
      <w:marTop w:val="0"/>
      <w:marBottom w:val="0"/>
      <w:divBdr>
        <w:top w:val="none" w:sz="0" w:space="0" w:color="auto"/>
        <w:left w:val="none" w:sz="0" w:space="0" w:color="auto"/>
        <w:bottom w:val="none" w:sz="0" w:space="0" w:color="auto"/>
        <w:right w:val="none" w:sz="0" w:space="0" w:color="auto"/>
      </w:divBdr>
    </w:div>
    <w:div w:id="1556041819">
      <w:marLeft w:val="640"/>
      <w:marRight w:val="0"/>
      <w:marTop w:val="0"/>
      <w:marBottom w:val="0"/>
      <w:divBdr>
        <w:top w:val="none" w:sz="0" w:space="0" w:color="auto"/>
        <w:left w:val="none" w:sz="0" w:space="0" w:color="auto"/>
        <w:bottom w:val="none" w:sz="0" w:space="0" w:color="auto"/>
        <w:right w:val="none" w:sz="0" w:space="0" w:color="auto"/>
      </w:divBdr>
    </w:div>
    <w:div w:id="1556045666">
      <w:marLeft w:val="480"/>
      <w:marRight w:val="0"/>
      <w:marTop w:val="0"/>
      <w:marBottom w:val="0"/>
      <w:divBdr>
        <w:top w:val="none" w:sz="0" w:space="0" w:color="auto"/>
        <w:left w:val="none" w:sz="0" w:space="0" w:color="auto"/>
        <w:bottom w:val="none" w:sz="0" w:space="0" w:color="auto"/>
        <w:right w:val="none" w:sz="0" w:space="0" w:color="auto"/>
      </w:divBdr>
    </w:div>
    <w:div w:id="1556087331">
      <w:marLeft w:val="640"/>
      <w:marRight w:val="0"/>
      <w:marTop w:val="0"/>
      <w:marBottom w:val="0"/>
      <w:divBdr>
        <w:top w:val="none" w:sz="0" w:space="0" w:color="auto"/>
        <w:left w:val="none" w:sz="0" w:space="0" w:color="auto"/>
        <w:bottom w:val="none" w:sz="0" w:space="0" w:color="auto"/>
        <w:right w:val="none" w:sz="0" w:space="0" w:color="auto"/>
      </w:divBdr>
    </w:div>
    <w:div w:id="1556113833">
      <w:marLeft w:val="640"/>
      <w:marRight w:val="0"/>
      <w:marTop w:val="0"/>
      <w:marBottom w:val="0"/>
      <w:divBdr>
        <w:top w:val="none" w:sz="0" w:space="0" w:color="auto"/>
        <w:left w:val="none" w:sz="0" w:space="0" w:color="auto"/>
        <w:bottom w:val="none" w:sz="0" w:space="0" w:color="auto"/>
        <w:right w:val="none" w:sz="0" w:space="0" w:color="auto"/>
      </w:divBdr>
    </w:div>
    <w:div w:id="1556162030">
      <w:marLeft w:val="640"/>
      <w:marRight w:val="0"/>
      <w:marTop w:val="0"/>
      <w:marBottom w:val="0"/>
      <w:divBdr>
        <w:top w:val="none" w:sz="0" w:space="0" w:color="auto"/>
        <w:left w:val="none" w:sz="0" w:space="0" w:color="auto"/>
        <w:bottom w:val="none" w:sz="0" w:space="0" w:color="auto"/>
        <w:right w:val="none" w:sz="0" w:space="0" w:color="auto"/>
      </w:divBdr>
    </w:div>
    <w:div w:id="1556165090">
      <w:marLeft w:val="480"/>
      <w:marRight w:val="0"/>
      <w:marTop w:val="0"/>
      <w:marBottom w:val="0"/>
      <w:divBdr>
        <w:top w:val="none" w:sz="0" w:space="0" w:color="auto"/>
        <w:left w:val="none" w:sz="0" w:space="0" w:color="auto"/>
        <w:bottom w:val="none" w:sz="0" w:space="0" w:color="auto"/>
        <w:right w:val="none" w:sz="0" w:space="0" w:color="auto"/>
      </w:divBdr>
    </w:div>
    <w:div w:id="1556283467">
      <w:marLeft w:val="640"/>
      <w:marRight w:val="0"/>
      <w:marTop w:val="0"/>
      <w:marBottom w:val="0"/>
      <w:divBdr>
        <w:top w:val="none" w:sz="0" w:space="0" w:color="auto"/>
        <w:left w:val="none" w:sz="0" w:space="0" w:color="auto"/>
        <w:bottom w:val="none" w:sz="0" w:space="0" w:color="auto"/>
        <w:right w:val="none" w:sz="0" w:space="0" w:color="auto"/>
      </w:divBdr>
    </w:div>
    <w:div w:id="1556310462">
      <w:marLeft w:val="640"/>
      <w:marRight w:val="0"/>
      <w:marTop w:val="0"/>
      <w:marBottom w:val="0"/>
      <w:divBdr>
        <w:top w:val="none" w:sz="0" w:space="0" w:color="auto"/>
        <w:left w:val="none" w:sz="0" w:space="0" w:color="auto"/>
        <w:bottom w:val="none" w:sz="0" w:space="0" w:color="auto"/>
        <w:right w:val="none" w:sz="0" w:space="0" w:color="auto"/>
      </w:divBdr>
    </w:div>
    <w:div w:id="1556315491">
      <w:marLeft w:val="640"/>
      <w:marRight w:val="0"/>
      <w:marTop w:val="0"/>
      <w:marBottom w:val="0"/>
      <w:divBdr>
        <w:top w:val="none" w:sz="0" w:space="0" w:color="auto"/>
        <w:left w:val="none" w:sz="0" w:space="0" w:color="auto"/>
        <w:bottom w:val="none" w:sz="0" w:space="0" w:color="auto"/>
        <w:right w:val="none" w:sz="0" w:space="0" w:color="auto"/>
      </w:divBdr>
    </w:div>
    <w:div w:id="1556426299">
      <w:marLeft w:val="640"/>
      <w:marRight w:val="0"/>
      <w:marTop w:val="0"/>
      <w:marBottom w:val="0"/>
      <w:divBdr>
        <w:top w:val="none" w:sz="0" w:space="0" w:color="auto"/>
        <w:left w:val="none" w:sz="0" w:space="0" w:color="auto"/>
        <w:bottom w:val="none" w:sz="0" w:space="0" w:color="auto"/>
        <w:right w:val="none" w:sz="0" w:space="0" w:color="auto"/>
      </w:divBdr>
    </w:div>
    <w:div w:id="1556575929">
      <w:marLeft w:val="480"/>
      <w:marRight w:val="0"/>
      <w:marTop w:val="0"/>
      <w:marBottom w:val="0"/>
      <w:divBdr>
        <w:top w:val="none" w:sz="0" w:space="0" w:color="auto"/>
        <w:left w:val="none" w:sz="0" w:space="0" w:color="auto"/>
        <w:bottom w:val="none" w:sz="0" w:space="0" w:color="auto"/>
        <w:right w:val="none" w:sz="0" w:space="0" w:color="auto"/>
      </w:divBdr>
    </w:div>
    <w:div w:id="1556620215">
      <w:marLeft w:val="640"/>
      <w:marRight w:val="0"/>
      <w:marTop w:val="0"/>
      <w:marBottom w:val="0"/>
      <w:divBdr>
        <w:top w:val="none" w:sz="0" w:space="0" w:color="auto"/>
        <w:left w:val="none" w:sz="0" w:space="0" w:color="auto"/>
        <w:bottom w:val="none" w:sz="0" w:space="0" w:color="auto"/>
        <w:right w:val="none" w:sz="0" w:space="0" w:color="auto"/>
      </w:divBdr>
    </w:div>
    <w:div w:id="1556624119">
      <w:marLeft w:val="480"/>
      <w:marRight w:val="0"/>
      <w:marTop w:val="0"/>
      <w:marBottom w:val="0"/>
      <w:divBdr>
        <w:top w:val="none" w:sz="0" w:space="0" w:color="auto"/>
        <w:left w:val="none" w:sz="0" w:space="0" w:color="auto"/>
        <w:bottom w:val="none" w:sz="0" w:space="0" w:color="auto"/>
        <w:right w:val="none" w:sz="0" w:space="0" w:color="auto"/>
      </w:divBdr>
    </w:div>
    <w:div w:id="1556696932">
      <w:marLeft w:val="480"/>
      <w:marRight w:val="0"/>
      <w:marTop w:val="0"/>
      <w:marBottom w:val="0"/>
      <w:divBdr>
        <w:top w:val="none" w:sz="0" w:space="0" w:color="auto"/>
        <w:left w:val="none" w:sz="0" w:space="0" w:color="auto"/>
        <w:bottom w:val="none" w:sz="0" w:space="0" w:color="auto"/>
        <w:right w:val="none" w:sz="0" w:space="0" w:color="auto"/>
      </w:divBdr>
    </w:div>
    <w:div w:id="1556697456">
      <w:marLeft w:val="640"/>
      <w:marRight w:val="0"/>
      <w:marTop w:val="0"/>
      <w:marBottom w:val="0"/>
      <w:divBdr>
        <w:top w:val="none" w:sz="0" w:space="0" w:color="auto"/>
        <w:left w:val="none" w:sz="0" w:space="0" w:color="auto"/>
        <w:bottom w:val="none" w:sz="0" w:space="0" w:color="auto"/>
        <w:right w:val="none" w:sz="0" w:space="0" w:color="auto"/>
      </w:divBdr>
    </w:div>
    <w:div w:id="1556703020">
      <w:marLeft w:val="480"/>
      <w:marRight w:val="0"/>
      <w:marTop w:val="0"/>
      <w:marBottom w:val="0"/>
      <w:divBdr>
        <w:top w:val="none" w:sz="0" w:space="0" w:color="auto"/>
        <w:left w:val="none" w:sz="0" w:space="0" w:color="auto"/>
        <w:bottom w:val="none" w:sz="0" w:space="0" w:color="auto"/>
        <w:right w:val="none" w:sz="0" w:space="0" w:color="auto"/>
      </w:divBdr>
    </w:div>
    <w:div w:id="1556742627">
      <w:marLeft w:val="640"/>
      <w:marRight w:val="0"/>
      <w:marTop w:val="0"/>
      <w:marBottom w:val="0"/>
      <w:divBdr>
        <w:top w:val="none" w:sz="0" w:space="0" w:color="auto"/>
        <w:left w:val="none" w:sz="0" w:space="0" w:color="auto"/>
        <w:bottom w:val="none" w:sz="0" w:space="0" w:color="auto"/>
        <w:right w:val="none" w:sz="0" w:space="0" w:color="auto"/>
      </w:divBdr>
    </w:div>
    <w:div w:id="1556966677">
      <w:marLeft w:val="640"/>
      <w:marRight w:val="0"/>
      <w:marTop w:val="0"/>
      <w:marBottom w:val="0"/>
      <w:divBdr>
        <w:top w:val="none" w:sz="0" w:space="0" w:color="auto"/>
        <w:left w:val="none" w:sz="0" w:space="0" w:color="auto"/>
        <w:bottom w:val="none" w:sz="0" w:space="0" w:color="auto"/>
        <w:right w:val="none" w:sz="0" w:space="0" w:color="auto"/>
      </w:divBdr>
    </w:div>
    <w:div w:id="1557083295">
      <w:marLeft w:val="640"/>
      <w:marRight w:val="0"/>
      <w:marTop w:val="0"/>
      <w:marBottom w:val="0"/>
      <w:divBdr>
        <w:top w:val="none" w:sz="0" w:space="0" w:color="auto"/>
        <w:left w:val="none" w:sz="0" w:space="0" w:color="auto"/>
        <w:bottom w:val="none" w:sz="0" w:space="0" w:color="auto"/>
        <w:right w:val="none" w:sz="0" w:space="0" w:color="auto"/>
      </w:divBdr>
    </w:div>
    <w:div w:id="1557204113">
      <w:marLeft w:val="480"/>
      <w:marRight w:val="0"/>
      <w:marTop w:val="0"/>
      <w:marBottom w:val="0"/>
      <w:divBdr>
        <w:top w:val="none" w:sz="0" w:space="0" w:color="auto"/>
        <w:left w:val="none" w:sz="0" w:space="0" w:color="auto"/>
        <w:bottom w:val="none" w:sz="0" w:space="0" w:color="auto"/>
        <w:right w:val="none" w:sz="0" w:space="0" w:color="auto"/>
      </w:divBdr>
    </w:div>
    <w:div w:id="1557207073">
      <w:marLeft w:val="640"/>
      <w:marRight w:val="0"/>
      <w:marTop w:val="0"/>
      <w:marBottom w:val="0"/>
      <w:divBdr>
        <w:top w:val="none" w:sz="0" w:space="0" w:color="auto"/>
        <w:left w:val="none" w:sz="0" w:space="0" w:color="auto"/>
        <w:bottom w:val="none" w:sz="0" w:space="0" w:color="auto"/>
        <w:right w:val="none" w:sz="0" w:space="0" w:color="auto"/>
      </w:divBdr>
    </w:div>
    <w:div w:id="1557276920">
      <w:marLeft w:val="480"/>
      <w:marRight w:val="0"/>
      <w:marTop w:val="0"/>
      <w:marBottom w:val="0"/>
      <w:divBdr>
        <w:top w:val="none" w:sz="0" w:space="0" w:color="auto"/>
        <w:left w:val="none" w:sz="0" w:space="0" w:color="auto"/>
        <w:bottom w:val="none" w:sz="0" w:space="0" w:color="auto"/>
        <w:right w:val="none" w:sz="0" w:space="0" w:color="auto"/>
      </w:divBdr>
    </w:div>
    <w:div w:id="1557277236">
      <w:marLeft w:val="640"/>
      <w:marRight w:val="0"/>
      <w:marTop w:val="0"/>
      <w:marBottom w:val="0"/>
      <w:divBdr>
        <w:top w:val="none" w:sz="0" w:space="0" w:color="auto"/>
        <w:left w:val="none" w:sz="0" w:space="0" w:color="auto"/>
        <w:bottom w:val="none" w:sz="0" w:space="0" w:color="auto"/>
        <w:right w:val="none" w:sz="0" w:space="0" w:color="auto"/>
      </w:divBdr>
    </w:div>
    <w:div w:id="1557278236">
      <w:marLeft w:val="480"/>
      <w:marRight w:val="0"/>
      <w:marTop w:val="0"/>
      <w:marBottom w:val="0"/>
      <w:divBdr>
        <w:top w:val="none" w:sz="0" w:space="0" w:color="auto"/>
        <w:left w:val="none" w:sz="0" w:space="0" w:color="auto"/>
        <w:bottom w:val="none" w:sz="0" w:space="0" w:color="auto"/>
        <w:right w:val="none" w:sz="0" w:space="0" w:color="auto"/>
      </w:divBdr>
    </w:div>
    <w:div w:id="1557280722">
      <w:marLeft w:val="640"/>
      <w:marRight w:val="0"/>
      <w:marTop w:val="0"/>
      <w:marBottom w:val="0"/>
      <w:divBdr>
        <w:top w:val="none" w:sz="0" w:space="0" w:color="auto"/>
        <w:left w:val="none" w:sz="0" w:space="0" w:color="auto"/>
        <w:bottom w:val="none" w:sz="0" w:space="0" w:color="auto"/>
        <w:right w:val="none" w:sz="0" w:space="0" w:color="auto"/>
      </w:divBdr>
    </w:div>
    <w:div w:id="1557357547">
      <w:marLeft w:val="640"/>
      <w:marRight w:val="0"/>
      <w:marTop w:val="0"/>
      <w:marBottom w:val="0"/>
      <w:divBdr>
        <w:top w:val="none" w:sz="0" w:space="0" w:color="auto"/>
        <w:left w:val="none" w:sz="0" w:space="0" w:color="auto"/>
        <w:bottom w:val="none" w:sz="0" w:space="0" w:color="auto"/>
        <w:right w:val="none" w:sz="0" w:space="0" w:color="auto"/>
      </w:divBdr>
    </w:div>
    <w:div w:id="1557426727">
      <w:marLeft w:val="640"/>
      <w:marRight w:val="0"/>
      <w:marTop w:val="0"/>
      <w:marBottom w:val="0"/>
      <w:divBdr>
        <w:top w:val="none" w:sz="0" w:space="0" w:color="auto"/>
        <w:left w:val="none" w:sz="0" w:space="0" w:color="auto"/>
        <w:bottom w:val="none" w:sz="0" w:space="0" w:color="auto"/>
        <w:right w:val="none" w:sz="0" w:space="0" w:color="auto"/>
      </w:divBdr>
    </w:div>
    <w:div w:id="1557546319">
      <w:marLeft w:val="480"/>
      <w:marRight w:val="0"/>
      <w:marTop w:val="0"/>
      <w:marBottom w:val="0"/>
      <w:divBdr>
        <w:top w:val="none" w:sz="0" w:space="0" w:color="auto"/>
        <w:left w:val="none" w:sz="0" w:space="0" w:color="auto"/>
        <w:bottom w:val="none" w:sz="0" w:space="0" w:color="auto"/>
        <w:right w:val="none" w:sz="0" w:space="0" w:color="auto"/>
      </w:divBdr>
    </w:div>
    <w:div w:id="1557623568">
      <w:marLeft w:val="640"/>
      <w:marRight w:val="0"/>
      <w:marTop w:val="0"/>
      <w:marBottom w:val="0"/>
      <w:divBdr>
        <w:top w:val="none" w:sz="0" w:space="0" w:color="auto"/>
        <w:left w:val="none" w:sz="0" w:space="0" w:color="auto"/>
        <w:bottom w:val="none" w:sz="0" w:space="0" w:color="auto"/>
        <w:right w:val="none" w:sz="0" w:space="0" w:color="auto"/>
      </w:divBdr>
    </w:div>
    <w:div w:id="1557858564">
      <w:marLeft w:val="480"/>
      <w:marRight w:val="0"/>
      <w:marTop w:val="0"/>
      <w:marBottom w:val="0"/>
      <w:divBdr>
        <w:top w:val="none" w:sz="0" w:space="0" w:color="auto"/>
        <w:left w:val="none" w:sz="0" w:space="0" w:color="auto"/>
        <w:bottom w:val="none" w:sz="0" w:space="0" w:color="auto"/>
        <w:right w:val="none" w:sz="0" w:space="0" w:color="auto"/>
      </w:divBdr>
    </w:div>
    <w:div w:id="1557928917">
      <w:marLeft w:val="640"/>
      <w:marRight w:val="0"/>
      <w:marTop w:val="0"/>
      <w:marBottom w:val="0"/>
      <w:divBdr>
        <w:top w:val="none" w:sz="0" w:space="0" w:color="auto"/>
        <w:left w:val="none" w:sz="0" w:space="0" w:color="auto"/>
        <w:bottom w:val="none" w:sz="0" w:space="0" w:color="auto"/>
        <w:right w:val="none" w:sz="0" w:space="0" w:color="auto"/>
      </w:divBdr>
    </w:div>
    <w:div w:id="1558082460">
      <w:marLeft w:val="480"/>
      <w:marRight w:val="0"/>
      <w:marTop w:val="0"/>
      <w:marBottom w:val="0"/>
      <w:divBdr>
        <w:top w:val="none" w:sz="0" w:space="0" w:color="auto"/>
        <w:left w:val="none" w:sz="0" w:space="0" w:color="auto"/>
        <w:bottom w:val="none" w:sz="0" w:space="0" w:color="auto"/>
        <w:right w:val="none" w:sz="0" w:space="0" w:color="auto"/>
      </w:divBdr>
    </w:div>
    <w:div w:id="1558125603">
      <w:marLeft w:val="640"/>
      <w:marRight w:val="0"/>
      <w:marTop w:val="0"/>
      <w:marBottom w:val="0"/>
      <w:divBdr>
        <w:top w:val="none" w:sz="0" w:space="0" w:color="auto"/>
        <w:left w:val="none" w:sz="0" w:space="0" w:color="auto"/>
        <w:bottom w:val="none" w:sz="0" w:space="0" w:color="auto"/>
        <w:right w:val="none" w:sz="0" w:space="0" w:color="auto"/>
      </w:divBdr>
    </w:div>
    <w:div w:id="1558200307">
      <w:marLeft w:val="480"/>
      <w:marRight w:val="0"/>
      <w:marTop w:val="0"/>
      <w:marBottom w:val="0"/>
      <w:divBdr>
        <w:top w:val="none" w:sz="0" w:space="0" w:color="auto"/>
        <w:left w:val="none" w:sz="0" w:space="0" w:color="auto"/>
        <w:bottom w:val="none" w:sz="0" w:space="0" w:color="auto"/>
        <w:right w:val="none" w:sz="0" w:space="0" w:color="auto"/>
      </w:divBdr>
    </w:div>
    <w:div w:id="1558281176">
      <w:marLeft w:val="480"/>
      <w:marRight w:val="0"/>
      <w:marTop w:val="0"/>
      <w:marBottom w:val="0"/>
      <w:divBdr>
        <w:top w:val="none" w:sz="0" w:space="0" w:color="auto"/>
        <w:left w:val="none" w:sz="0" w:space="0" w:color="auto"/>
        <w:bottom w:val="none" w:sz="0" w:space="0" w:color="auto"/>
        <w:right w:val="none" w:sz="0" w:space="0" w:color="auto"/>
      </w:divBdr>
    </w:div>
    <w:div w:id="1558515263">
      <w:marLeft w:val="640"/>
      <w:marRight w:val="0"/>
      <w:marTop w:val="0"/>
      <w:marBottom w:val="0"/>
      <w:divBdr>
        <w:top w:val="none" w:sz="0" w:space="0" w:color="auto"/>
        <w:left w:val="none" w:sz="0" w:space="0" w:color="auto"/>
        <w:bottom w:val="none" w:sz="0" w:space="0" w:color="auto"/>
        <w:right w:val="none" w:sz="0" w:space="0" w:color="auto"/>
      </w:divBdr>
    </w:div>
    <w:div w:id="1558661185">
      <w:bodyDiv w:val="1"/>
      <w:marLeft w:val="0"/>
      <w:marRight w:val="0"/>
      <w:marTop w:val="0"/>
      <w:marBottom w:val="0"/>
      <w:divBdr>
        <w:top w:val="none" w:sz="0" w:space="0" w:color="auto"/>
        <w:left w:val="none" w:sz="0" w:space="0" w:color="auto"/>
        <w:bottom w:val="none" w:sz="0" w:space="0" w:color="auto"/>
        <w:right w:val="none" w:sz="0" w:space="0" w:color="auto"/>
      </w:divBdr>
      <w:divsChild>
        <w:div w:id="972255405">
          <w:marLeft w:val="640"/>
          <w:marRight w:val="0"/>
          <w:marTop w:val="0"/>
          <w:marBottom w:val="0"/>
          <w:divBdr>
            <w:top w:val="none" w:sz="0" w:space="0" w:color="auto"/>
            <w:left w:val="none" w:sz="0" w:space="0" w:color="auto"/>
            <w:bottom w:val="none" w:sz="0" w:space="0" w:color="auto"/>
            <w:right w:val="none" w:sz="0" w:space="0" w:color="auto"/>
          </w:divBdr>
        </w:div>
        <w:div w:id="978650401">
          <w:marLeft w:val="640"/>
          <w:marRight w:val="0"/>
          <w:marTop w:val="0"/>
          <w:marBottom w:val="0"/>
          <w:divBdr>
            <w:top w:val="none" w:sz="0" w:space="0" w:color="auto"/>
            <w:left w:val="none" w:sz="0" w:space="0" w:color="auto"/>
            <w:bottom w:val="none" w:sz="0" w:space="0" w:color="auto"/>
            <w:right w:val="none" w:sz="0" w:space="0" w:color="auto"/>
          </w:divBdr>
        </w:div>
        <w:div w:id="547453424">
          <w:marLeft w:val="640"/>
          <w:marRight w:val="0"/>
          <w:marTop w:val="0"/>
          <w:marBottom w:val="0"/>
          <w:divBdr>
            <w:top w:val="none" w:sz="0" w:space="0" w:color="auto"/>
            <w:left w:val="none" w:sz="0" w:space="0" w:color="auto"/>
            <w:bottom w:val="none" w:sz="0" w:space="0" w:color="auto"/>
            <w:right w:val="none" w:sz="0" w:space="0" w:color="auto"/>
          </w:divBdr>
        </w:div>
        <w:div w:id="931814719">
          <w:marLeft w:val="640"/>
          <w:marRight w:val="0"/>
          <w:marTop w:val="0"/>
          <w:marBottom w:val="0"/>
          <w:divBdr>
            <w:top w:val="none" w:sz="0" w:space="0" w:color="auto"/>
            <w:left w:val="none" w:sz="0" w:space="0" w:color="auto"/>
            <w:bottom w:val="none" w:sz="0" w:space="0" w:color="auto"/>
            <w:right w:val="none" w:sz="0" w:space="0" w:color="auto"/>
          </w:divBdr>
        </w:div>
        <w:div w:id="880089289">
          <w:marLeft w:val="640"/>
          <w:marRight w:val="0"/>
          <w:marTop w:val="0"/>
          <w:marBottom w:val="0"/>
          <w:divBdr>
            <w:top w:val="none" w:sz="0" w:space="0" w:color="auto"/>
            <w:left w:val="none" w:sz="0" w:space="0" w:color="auto"/>
            <w:bottom w:val="none" w:sz="0" w:space="0" w:color="auto"/>
            <w:right w:val="none" w:sz="0" w:space="0" w:color="auto"/>
          </w:divBdr>
        </w:div>
        <w:div w:id="1712727298">
          <w:marLeft w:val="640"/>
          <w:marRight w:val="0"/>
          <w:marTop w:val="0"/>
          <w:marBottom w:val="0"/>
          <w:divBdr>
            <w:top w:val="none" w:sz="0" w:space="0" w:color="auto"/>
            <w:left w:val="none" w:sz="0" w:space="0" w:color="auto"/>
            <w:bottom w:val="none" w:sz="0" w:space="0" w:color="auto"/>
            <w:right w:val="none" w:sz="0" w:space="0" w:color="auto"/>
          </w:divBdr>
        </w:div>
        <w:div w:id="927275229">
          <w:marLeft w:val="640"/>
          <w:marRight w:val="0"/>
          <w:marTop w:val="0"/>
          <w:marBottom w:val="0"/>
          <w:divBdr>
            <w:top w:val="none" w:sz="0" w:space="0" w:color="auto"/>
            <w:left w:val="none" w:sz="0" w:space="0" w:color="auto"/>
            <w:bottom w:val="none" w:sz="0" w:space="0" w:color="auto"/>
            <w:right w:val="none" w:sz="0" w:space="0" w:color="auto"/>
          </w:divBdr>
        </w:div>
        <w:div w:id="1651059296">
          <w:marLeft w:val="640"/>
          <w:marRight w:val="0"/>
          <w:marTop w:val="0"/>
          <w:marBottom w:val="0"/>
          <w:divBdr>
            <w:top w:val="none" w:sz="0" w:space="0" w:color="auto"/>
            <w:left w:val="none" w:sz="0" w:space="0" w:color="auto"/>
            <w:bottom w:val="none" w:sz="0" w:space="0" w:color="auto"/>
            <w:right w:val="none" w:sz="0" w:space="0" w:color="auto"/>
          </w:divBdr>
        </w:div>
        <w:div w:id="1468468114">
          <w:marLeft w:val="640"/>
          <w:marRight w:val="0"/>
          <w:marTop w:val="0"/>
          <w:marBottom w:val="0"/>
          <w:divBdr>
            <w:top w:val="none" w:sz="0" w:space="0" w:color="auto"/>
            <w:left w:val="none" w:sz="0" w:space="0" w:color="auto"/>
            <w:bottom w:val="none" w:sz="0" w:space="0" w:color="auto"/>
            <w:right w:val="none" w:sz="0" w:space="0" w:color="auto"/>
          </w:divBdr>
        </w:div>
        <w:div w:id="181214074">
          <w:marLeft w:val="640"/>
          <w:marRight w:val="0"/>
          <w:marTop w:val="0"/>
          <w:marBottom w:val="0"/>
          <w:divBdr>
            <w:top w:val="none" w:sz="0" w:space="0" w:color="auto"/>
            <w:left w:val="none" w:sz="0" w:space="0" w:color="auto"/>
            <w:bottom w:val="none" w:sz="0" w:space="0" w:color="auto"/>
            <w:right w:val="none" w:sz="0" w:space="0" w:color="auto"/>
          </w:divBdr>
        </w:div>
        <w:div w:id="1978677294">
          <w:marLeft w:val="640"/>
          <w:marRight w:val="0"/>
          <w:marTop w:val="0"/>
          <w:marBottom w:val="0"/>
          <w:divBdr>
            <w:top w:val="none" w:sz="0" w:space="0" w:color="auto"/>
            <w:left w:val="none" w:sz="0" w:space="0" w:color="auto"/>
            <w:bottom w:val="none" w:sz="0" w:space="0" w:color="auto"/>
            <w:right w:val="none" w:sz="0" w:space="0" w:color="auto"/>
          </w:divBdr>
        </w:div>
        <w:div w:id="2014406604">
          <w:marLeft w:val="640"/>
          <w:marRight w:val="0"/>
          <w:marTop w:val="0"/>
          <w:marBottom w:val="0"/>
          <w:divBdr>
            <w:top w:val="none" w:sz="0" w:space="0" w:color="auto"/>
            <w:left w:val="none" w:sz="0" w:space="0" w:color="auto"/>
            <w:bottom w:val="none" w:sz="0" w:space="0" w:color="auto"/>
            <w:right w:val="none" w:sz="0" w:space="0" w:color="auto"/>
          </w:divBdr>
        </w:div>
        <w:div w:id="2126000145">
          <w:marLeft w:val="640"/>
          <w:marRight w:val="0"/>
          <w:marTop w:val="0"/>
          <w:marBottom w:val="0"/>
          <w:divBdr>
            <w:top w:val="none" w:sz="0" w:space="0" w:color="auto"/>
            <w:left w:val="none" w:sz="0" w:space="0" w:color="auto"/>
            <w:bottom w:val="none" w:sz="0" w:space="0" w:color="auto"/>
            <w:right w:val="none" w:sz="0" w:space="0" w:color="auto"/>
          </w:divBdr>
        </w:div>
        <w:div w:id="1128430037">
          <w:marLeft w:val="640"/>
          <w:marRight w:val="0"/>
          <w:marTop w:val="0"/>
          <w:marBottom w:val="0"/>
          <w:divBdr>
            <w:top w:val="none" w:sz="0" w:space="0" w:color="auto"/>
            <w:left w:val="none" w:sz="0" w:space="0" w:color="auto"/>
            <w:bottom w:val="none" w:sz="0" w:space="0" w:color="auto"/>
            <w:right w:val="none" w:sz="0" w:space="0" w:color="auto"/>
          </w:divBdr>
        </w:div>
        <w:div w:id="1076586208">
          <w:marLeft w:val="640"/>
          <w:marRight w:val="0"/>
          <w:marTop w:val="0"/>
          <w:marBottom w:val="0"/>
          <w:divBdr>
            <w:top w:val="none" w:sz="0" w:space="0" w:color="auto"/>
            <w:left w:val="none" w:sz="0" w:space="0" w:color="auto"/>
            <w:bottom w:val="none" w:sz="0" w:space="0" w:color="auto"/>
            <w:right w:val="none" w:sz="0" w:space="0" w:color="auto"/>
          </w:divBdr>
        </w:div>
        <w:div w:id="1773235197">
          <w:marLeft w:val="640"/>
          <w:marRight w:val="0"/>
          <w:marTop w:val="0"/>
          <w:marBottom w:val="0"/>
          <w:divBdr>
            <w:top w:val="none" w:sz="0" w:space="0" w:color="auto"/>
            <w:left w:val="none" w:sz="0" w:space="0" w:color="auto"/>
            <w:bottom w:val="none" w:sz="0" w:space="0" w:color="auto"/>
            <w:right w:val="none" w:sz="0" w:space="0" w:color="auto"/>
          </w:divBdr>
        </w:div>
        <w:div w:id="25758420">
          <w:marLeft w:val="640"/>
          <w:marRight w:val="0"/>
          <w:marTop w:val="0"/>
          <w:marBottom w:val="0"/>
          <w:divBdr>
            <w:top w:val="none" w:sz="0" w:space="0" w:color="auto"/>
            <w:left w:val="none" w:sz="0" w:space="0" w:color="auto"/>
            <w:bottom w:val="none" w:sz="0" w:space="0" w:color="auto"/>
            <w:right w:val="none" w:sz="0" w:space="0" w:color="auto"/>
          </w:divBdr>
        </w:div>
        <w:div w:id="601955891">
          <w:marLeft w:val="640"/>
          <w:marRight w:val="0"/>
          <w:marTop w:val="0"/>
          <w:marBottom w:val="0"/>
          <w:divBdr>
            <w:top w:val="none" w:sz="0" w:space="0" w:color="auto"/>
            <w:left w:val="none" w:sz="0" w:space="0" w:color="auto"/>
            <w:bottom w:val="none" w:sz="0" w:space="0" w:color="auto"/>
            <w:right w:val="none" w:sz="0" w:space="0" w:color="auto"/>
          </w:divBdr>
        </w:div>
        <w:div w:id="1232813692">
          <w:marLeft w:val="640"/>
          <w:marRight w:val="0"/>
          <w:marTop w:val="0"/>
          <w:marBottom w:val="0"/>
          <w:divBdr>
            <w:top w:val="none" w:sz="0" w:space="0" w:color="auto"/>
            <w:left w:val="none" w:sz="0" w:space="0" w:color="auto"/>
            <w:bottom w:val="none" w:sz="0" w:space="0" w:color="auto"/>
            <w:right w:val="none" w:sz="0" w:space="0" w:color="auto"/>
          </w:divBdr>
        </w:div>
        <w:div w:id="1263993608">
          <w:marLeft w:val="640"/>
          <w:marRight w:val="0"/>
          <w:marTop w:val="0"/>
          <w:marBottom w:val="0"/>
          <w:divBdr>
            <w:top w:val="none" w:sz="0" w:space="0" w:color="auto"/>
            <w:left w:val="none" w:sz="0" w:space="0" w:color="auto"/>
            <w:bottom w:val="none" w:sz="0" w:space="0" w:color="auto"/>
            <w:right w:val="none" w:sz="0" w:space="0" w:color="auto"/>
          </w:divBdr>
        </w:div>
        <w:div w:id="378936096">
          <w:marLeft w:val="640"/>
          <w:marRight w:val="0"/>
          <w:marTop w:val="0"/>
          <w:marBottom w:val="0"/>
          <w:divBdr>
            <w:top w:val="none" w:sz="0" w:space="0" w:color="auto"/>
            <w:left w:val="none" w:sz="0" w:space="0" w:color="auto"/>
            <w:bottom w:val="none" w:sz="0" w:space="0" w:color="auto"/>
            <w:right w:val="none" w:sz="0" w:space="0" w:color="auto"/>
          </w:divBdr>
        </w:div>
        <w:div w:id="318118106">
          <w:marLeft w:val="640"/>
          <w:marRight w:val="0"/>
          <w:marTop w:val="0"/>
          <w:marBottom w:val="0"/>
          <w:divBdr>
            <w:top w:val="none" w:sz="0" w:space="0" w:color="auto"/>
            <w:left w:val="none" w:sz="0" w:space="0" w:color="auto"/>
            <w:bottom w:val="none" w:sz="0" w:space="0" w:color="auto"/>
            <w:right w:val="none" w:sz="0" w:space="0" w:color="auto"/>
          </w:divBdr>
        </w:div>
        <w:div w:id="916134758">
          <w:marLeft w:val="640"/>
          <w:marRight w:val="0"/>
          <w:marTop w:val="0"/>
          <w:marBottom w:val="0"/>
          <w:divBdr>
            <w:top w:val="none" w:sz="0" w:space="0" w:color="auto"/>
            <w:left w:val="none" w:sz="0" w:space="0" w:color="auto"/>
            <w:bottom w:val="none" w:sz="0" w:space="0" w:color="auto"/>
            <w:right w:val="none" w:sz="0" w:space="0" w:color="auto"/>
          </w:divBdr>
        </w:div>
        <w:div w:id="1591936957">
          <w:marLeft w:val="640"/>
          <w:marRight w:val="0"/>
          <w:marTop w:val="0"/>
          <w:marBottom w:val="0"/>
          <w:divBdr>
            <w:top w:val="none" w:sz="0" w:space="0" w:color="auto"/>
            <w:left w:val="none" w:sz="0" w:space="0" w:color="auto"/>
            <w:bottom w:val="none" w:sz="0" w:space="0" w:color="auto"/>
            <w:right w:val="none" w:sz="0" w:space="0" w:color="auto"/>
          </w:divBdr>
        </w:div>
        <w:div w:id="1943418895">
          <w:marLeft w:val="640"/>
          <w:marRight w:val="0"/>
          <w:marTop w:val="0"/>
          <w:marBottom w:val="0"/>
          <w:divBdr>
            <w:top w:val="none" w:sz="0" w:space="0" w:color="auto"/>
            <w:left w:val="none" w:sz="0" w:space="0" w:color="auto"/>
            <w:bottom w:val="none" w:sz="0" w:space="0" w:color="auto"/>
            <w:right w:val="none" w:sz="0" w:space="0" w:color="auto"/>
          </w:divBdr>
        </w:div>
        <w:div w:id="1054039941">
          <w:marLeft w:val="640"/>
          <w:marRight w:val="0"/>
          <w:marTop w:val="0"/>
          <w:marBottom w:val="0"/>
          <w:divBdr>
            <w:top w:val="none" w:sz="0" w:space="0" w:color="auto"/>
            <w:left w:val="none" w:sz="0" w:space="0" w:color="auto"/>
            <w:bottom w:val="none" w:sz="0" w:space="0" w:color="auto"/>
            <w:right w:val="none" w:sz="0" w:space="0" w:color="auto"/>
          </w:divBdr>
        </w:div>
        <w:div w:id="1509711598">
          <w:marLeft w:val="640"/>
          <w:marRight w:val="0"/>
          <w:marTop w:val="0"/>
          <w:marBottom w:val="0"/>
          <w:divBdr>
            <w:top w:val="none" w:sz="0" w:space="0" w:color="auto"/>
            <w:left w:val="none" w:sz="0" w:space="0" w:color="auto"/>
            <w:bottom w:val="none" w:sz="0" w:space="0" w:color="auto"/>
            <w:right w:val="none" w:sz="0" w:space="0" w:color="auto"/>
          </w:divBdr>
        </w:div>
        <w:div w:id="1264263785">
          <w:marLeft w:val="640"/>
          <w:marRight w:val="0"/>
          <w:marTop w:val="0"/>
          <w:marBottom w:val="0"/>
          <w:divBdr>
            <w:top w:val="none" w:sz="0" w:space="0" w:color="auto"/>
            <w:left w:val="none" w:sz="0" w:space="0" w:color="auto"/>
            <w:bottom w:val="none" w:sz="0" w:space="0" w:color="auto"/>
            <w:right w:val="none" w:sz="0" w:space="0" w:color="auto"/>
          </w:divBdr>
        </w:div>
        <w:div w:id="439109467">
          <w:marLeft w:val="640"/>
          <w:marRight w:val="0"/>
          <w:marTop w:val="0"/>
          <w:marBottom w:val="0"/>
          <w:divBdr>
            <w:top w:val="none" w:sz="0" w:space="0" w:color="auto"/>
            <w:left w:val="none" w:sz="0" w:space="0" w:color="auto"/>
            <w:bottom w:val="none" w:sz="0" w:space="0" w:color="auto"/>
            <w:right w:val="none" w:sz="0" w:space="0" w:color="auto"/>
          </w:divBdr>
        </w:div>
        <w:div w:id="1633487457">
          <w:marLeft w:val="640"/>
          <w:marRight w:val="0"/>
          <w:marTop w:val="0"/>
          <w:marBottom w:val="0"/>
          <w:divBdr>
            <w:top w:val="none" w:sz="0" w:space="0" w:color="auto"/>
            <w:left w:val="none" w:sz="0" w:space="0" w:color="auto"/>
            <w:bottom w:val="none" w:sz="0" w:space="0" w:color="auto"/>
            <w:right w:val="none" w:sz="0" w:space="0" w:color="auto"/>
          </w:divBdr>
        </w:div>
        <w:div w:id="1106846247">
          <w:marLeft w:val="640"/>
          <w:marRight w:val="0"/>
          <w:marTop w:val="0"/>
          <w:marBottom w:val="0"/>
          <w:divBdr>
            <w:top w:val="none" w:sz="0" w:space="0" w:color="auto"/>
            <w:left w:val="none" w:sz="0" w:space="0" w:color="auto"/>
            <w:bottom w:val="none" w:sz="0" w:space="0" w:color="auto"/>
            <w:right w:val="none" w:sz="0" w:space="0" w:color="auto"/>
          </w:divBdr>
        </w:div>
        <w:div w:id="871110370">
          <w:marLeft w:val="640"/>
          <w:marRight w:val="0"/>
          <w:marTop w:val="0"/>
          <w:marBottom w:val="0"/>
          <w:divBdr>
            <w:top w:val="none" w:sz="0" w:space="0" w:color="auto"/>
            <w:left w:val="none" w:sz="0" w:space="0" w:color="auto"/>
            <w:bottom w:val="none" w:sz="0" w:space="0" w:color="auto"/>
            <w:right w:val="none" w:sz="0" w:space="0" w:color="auto"/>
          </w:divBdr>
        </w:div>
        <w:div w:id="650646341">
          <w:marLeft w:val="640"/>
          <w:marRight w:val="0"/>
          <w:marTop w:val="0"/>
          <w:marBottom w:val="0"/>
          <w:divBdr>
            <w:top w:val="none" w:sz="0" w:space="0" w:color="auto"/>
            <w:left w:val="none" w:sz="0" w:space="0" w:color="auto"/>
            <w:bottom w:val="none" w:sz="0" w:space="0" w:color="auto"/>
            <w:right w:val="none" w:sz="0" w:space="0" w:color="auto"/>
          </w:divBdr>
        </w:div>
        <w:div w:id="1418092052">
          <w:marLeft w:val="640"/>
          <w:marRight w:val="0"/>
          <w:marTop w:val="0"/>
          <w:marBottom w:val="0"/>
          <w:divBdr>
            <w:top w:val="none" w:sz="0" w:space="0" w:color="auto"/>
            <w:left w:val="none" w:sz="0" w:space="0" w:color="auto"/>
            <w:bottom w:val="none" w:sz="0" w:space="0" w:color="auto"/>
            <w:right w:val="none" w:sz="0" w:space="0" w:color="auto"/>
          </w:divBdr>
        </w:div>
        <w:div w:id="1793595922">
          <w:marLeft w:val="640"/>
          <w:marRight w:val="0"/>
          <w:marTop w:val="0"/>
          <w:marBottom w:val="0"/>
          <w:divBdr>
            <w:top w:val="none" w:sz="0" w:space="0" w:color="auto"/>
            <w:left w:val="none" w:sz="0" w:space="0" w:color="auto"/>
            <w:bottom w:val="none" w:sz="0" w:space="0" w:color="auto"/>
            <w:right w:val="none" w:sz="0" w:space="0" w:color="auto"/>
          </w:divBdr>
        </w:div>
        <w:div w:id="246309875">
          <w:marLeft w:val="640"/>
          <w:marRight w:val="0"/>
          <w:marTop w:val="0"/>
          <w:marBottom w:val="0"/>
          <w:divBdr>
            <w:top w:val="none" w:sz="0" w:space="0" w:color="auto"/>
            <w:left w:val="none" w:sz="0" w:space="0" w:color="auto"/>
            <w:bottom w:val="none" w:sz="0" w:space="0" w:color="auto"/>
            <w:right w:val="none" w:sz="0" w:space="0" w:color="auto"/>
          </w:divBdr>
        </w:div>
        <w:div w:id="1402019575">
          <w:marLeft w:val="640"/>
          <w:marRight w:val="0"/>
          <w:marTop w:val="0"/>
          <w:marBottom w:val="0"/>
          <w:divBdr>
            <w:top w:val="none" w:sz="0" w:space="0" w:color="auto"/>
            <w:left w:val="none" w:sz="0" w:space="0" w:color="auto"/>
            <w:bottom w:val="none" w:sz="0" w:space="0" w:color="auto"/>
            <w:right w:val="none" w:sz="0" w:space="0" w:color="auto"/>
          </w:divBdr>
        </w:div>
        <w:div w:id="792091853">
          <w:marLeft w:val="640"/>
          <w:marRight w:val="0"/>
          <w:marTop w:val="0"/>
          <w:marBottom w:val="0"/>
          <w:divBdr>
            <w:top w:val="none" w:sz="0" w:space="0" w:color="auto"/>
            <w:left w:val="none" w:sz="0" w:space="0" w:color="auto"/>
            <w:bottom w:val="none" w:sz="0" w:space="0" w:color="auto"/>
            <w:right w:val="none" w:sz="0" w:space="0" w:color="auto"/>
          </w:divBdr>
        </w:div>
        <w:div w:id="1592659035">
          <w:marLeft w:val="640"/>
          <w:marRight w:val="0"/>
          <w:marTop w:val="0"/>
          <w:marBottom w:val="0"/>
          <w:divBdr>
            <w:top w:val="none" w:sz="0" w:space="0" w:color="auto"/>
            <w:left w:val="none" w:sz="0" w:space="0" w:color="auto"/>
            <w:bottom w:val="none" w:sz="0" w:space="0" w:color="auto"/>
            <w:right w:val="none" w:sz="0" w:space="0" w:color="auto"/>
          </w:divBdr>
        </w:div>
        <w:div w:id="632637128">
          <w:marLeft w:val="640"/>
          <w:marRight w:val="0"/>
          <w:marTop w:val="0"/>
          <w:marBottom w:val="0"/>
          <w:divBdr>
            <w:top w:val="none" w:sz="0" w:space="0" w:color="auto"/>
            <w:left w:val="none" w:sz="0" w:space="0" w:color="auto"/>
            <w:bottom w:val="none" w:sz="0" w:space="0" w:color="auto"/>
            <w:right w:val="none" w:sz="0" w:space="0" w:color="auto"/>
          </w:divBdr>
        </w:div>
        <w:div w:id="306590487">
          <w:marLeft w:val="640"/>
          <w:marRight w:val="0"/>
          <w:marTop w:val="0"/>
          <w:marBottom w:val="0"/>
          <w:divBdr>
            <w:top w:val="none" w:sz="0" w:space="0" w:color="auto"/>
            <w:left w:val="none" w:sz="0" w:space="0" w:color="auto"/>
            <w:bottom w:val="none" w:sz="0" w:space="0" w:color="auto"/>
            <w:right w:val="none" w:sz="0" w:space="0" w:color="auto"/>
          </w:divBdr>
        </w:div>
        <w:div w:id="201286264">
          <w:marLeft w:val="640"/>
          <w:marRight w:val="0"/>
          <w:marTop w:val="0"/>
          <w:marBottom w:val="0"/>
          <w:divBdr>
            <w:top w:val="none" w:sz="0" w:space="0" w:color="auto"/>
            <w:left w:val="none" w:sz="0" w:space="0" w:color="auto"/>
            <w:bottom w:val="none" w:sz="0" w:space="0" w:color="auto"/>
            <w:right w:val="none" w:sz="0" w:space="0" w:color="auto"/>
          </w:divBdr>
        </w:div>
        <w:div w:id="715155109">
          <w:marLeft w:val="640"/>
          <w:marRight w:val="0"/>
          <w:marTop w:val="0"/>
          <w:marBottom w:val="0"/>
          <w:divBdr>
            <w:top w:val="none" w:sz="0" w:space="0" w:color="auto"/>
            <w:left w:val="none" w:sz="0" w:space="0" w:color="auto"/>
            <w:bottom w:val="none" w:sz="0" w:space="0" w:color="auto"/>
            <w:right w:val="none" w:sz="0" w:space="0" w:color="auto"/>
          </w:divBdr>
        </w:div>
        <w:div w:id="114298436">
          <w:marLeft w:val="640"/>
          <w:marRight w:val="0"/>
          <w:marTop w:val="0"/>
          <w:marBottom w:val="0"/>
          <w:divBdr>
            <w:top w:val="none" w:sz="0" w:space="0" w:color="auto"/>
            <w:left w:val="none" w:sz="0" w:space="0" w:color="auto"/>
            <w:bottom w:val="none" w:sz="0" w:space="0" w:color="auto"/>
            <w:right w:val="none" w:sz="0" w:space="0" w:color="auto"/>
          </w:divBdr>
        </w:div>
        <w:div w:id="116409751">
          <w:marLeft w:val="640"/>
          <w:marRight w:val="0"/>
          <w:marTop w:val="0"/>
          <w:marBottom w:val="0"/>
          <w:divBdr>
            <w:top w:val="none" w:sz="0" w:space="0" w:color="auto"/>
            <w:left w:val="none" w:sz="0" w:space="0" w:color="auto"/>
            <w:bottom w:val="none" w:sz="0" w:space="0" w:color="auto"/>
            <w:right w:val="none" w:sz="0" w:space="0" w:color="auto"/>
          </w:divBdr>
        </w:div>
        <w:div w:id="1094742049">
          <w:marLeft w:val="640"/>
          <w:marRight w:val="0"/>
          <w:marTop w:val="0"/>
          <w:marBottom w:val="0"/>
          <w:divBdr>
            <w:top w:val="none" w:sz="0" w:space="0" w:color="auto"/>
            <w:left w:val="none" w:sz="0" w:space="0" w:color="auto"/>
            <w:bottom w:val="none" w:sz="0" w:space="0" w:color="auto"/>
            <w:right w:val="none" w:sz="0" w:space="0" w:color="auto"/>
          </w:divBdr>
        </w:div>
        <w:div w:id="1447771475">
          <w:marLeft w:val="640"/>
          <w:marRight w:val="0"/>
          <w:marTop w:val="0"/>
          <w:marBottom w:val="0"/>
          <w:divBdr>
            <w:top w:val="none" w:sz="0" w:space="0" w:color="auto"/>
            <w:left w:val="none" w:sz="0" w:space="0" w:color="auto"/>
            <w:bottom w:val="none" w:sz="0" w:space="0" w:color="auto"/>
            <w:right w:val="none" w:sz="0" w:space="0" w:color="auto"/>
          </w:divBdr>
        </w:div>
        <w:div w:id="813524856">
          <w:marLeft w:val="640"/>
          <w:marRight w:val="0"/>
          <w:marTop w:val="0"/>
          <w:marBottom w:val="0"/>
          <w:divBdr>
            <w:top w:val="none" w:sz="0" w:space="0" w:color="auto"/>
            <w:left w:val="none" w:sz="0" w:space="0" w:color="auto"/>
            <w:bottom w:val="none" w:sz="0" w:space="0" w:color="auto"/>
            <w:right w:val="none" w:sz="0" w:space="0" w:color="auto"/>
          </w:divBdr>
        </w:div>
        <w:div w:id="669060485">
          <w:marLeft w:val="640"/>
          <w:marRight w:val="0"/>
          <w:marTop w:val="0"/>
          <w:marBottom w:val="0"/>
          <w:divBdr>
            <w:top w:val="none" w:sz="0" w:space="0" w:color="auto"/>
            <w:left w:val="none" w:sz="0" w:space="0" w:color="auto"/>
            <w:bottom w:val="none" w:sz="0" w:space="0" w:color="auto"/>
            <w:right w:val="none" w:sz="0" w:space="0" w:color="auto"/>
          </w:divBdr>
        </w:div>
        <w:div w:id="1132989845">
          <w:marLeft w:val="640"/>
          <w:marRight w:val="0"/>
          <w:marTop w:val="0"/>
          <w:marBottom w:val="0"/>
          <w:divBdr>
            <w:top w:val="none" w:sz="0" w:space="0" w:color="auto"/>
            <w:left w:val="none" w:sz="0" w:space="0" w:color="auto"/>
            <w:bottom w:val="none" w:sz="0" w:space="0" w:color="auto"/>
            <w:right w:val="none" w:sz="0" w:space="0" w:color="auto"/>
          </w:divBdr>
        </w:div>
        <w:div w:id="788086696">
          <w:marLeft w:val="640"/>
          <w:marRight w:val="0"/>
          <w:marTop w:val="0"/>
          <w:marBottom w:val="0"/>
          <w:divBdr>
            <w:top w:val="none" w:sz="0" w:space="0" w:color="auto"/>
            <w:left w:val="none" w:sz="0" w:space="0" w:color="auto"/>
            <w:bottom w:val="none" w:sz="0" w:space="0" w:color="auto"/>
            <w:right w:val="none" w:sz="0" w:space="0" w:color="auto"/>
          </w:divBdr>
        </w:div>
        <w:div w:id="776800294">
          <w:marLeft w:val="640"/>
          <w:marRight w:val="0"/>
          <w:marTop w:val="0"/>
          <w:marBottom w:val="0"/>
          <w:divBdr>
            <w:top w:val="none" w:sz="0" w:space="0" w:color="auto"/>
            <w:left w:val="none" w:sz="0" w:space="0" w:color="auto"/>
            <w:bottom w:val="none" w:sz="0" w:space="0" w:color="auto"/>
            <w:right w:val="none" w:sz="0" w:space="0" w:color="auto"/>
          </w:divBdr>
        </w:div>
        <w:div w:id="1092429127">
          <w:marLeft w:val="640"/>
          <w:marRight w:val="0"/>
          <w:marTop w:val="0"/>
          <w:marBottom w:val="0"/>
          <w:divBdr>
            <w:top w:val="none" w:sz="0" w:space="0" w:color="auto"/>
            <w:left w:val="none" w:sz="0" w:space="0" w:color="auto"/>
            <w:bottom w:val="none" w:sz="0" w:space="0" w:color="auto"/>
            <w:right w:val="none" w:sz="0" w:space="0" w:color="auto"/>
          </w:divBdr>
        </w:div>
        <w:div w:id="1520000463">
          <w:marLeft w:val="640"/>
          <w:marRight w:val="0"/>
          <w:marTop w:val="0"/>
          <w:marBottom w:val="0"/>
          <w:divBdr>
            <w:top w:val="none" w:sz="0" w:space="0" w:color="auto"/>
            <w:left w:val="none" w:sz="0" w:space="0" w:color="auto"/>
            <w:bottom w:val="none" w:sz="0" w:space="0" w:color="auto"/>
            <w:right w:val="none" w:sz="0" w:space="0" w:color="auto"/>
          </w:divBdr>
        </w:div>
        <w:div w:id="402341472">
          <w:marLeft w:val="640"/>
          <w:marRight w:val="0"/>
          <w:marTop w:val="0"/>
          <w:marBottom w:val="0"/>
          <w:divBdr>
            <w:top w:val="none" w:sz="0" w:space="0" w:color="auto"/>
            <w:left w:val="none" w:sz="0" w:space="0" w:color="auto"/>
            <w:bottom w:val="none" w:sz="0" w:space="0" w:color="auto"/>
            <w:right w:val="none" w:sz="0" w:space="0" w:color="auto"/>
          </w:divBdr>
        </w:div>
        <w:div w:id="689137901">
          <w:marLeft w:val="640"/>
          <w:marRight w:val="0"/>
          <w:marTop w:val="0"/>
          <w:marBottom w:val="0"/>
          <w:divBdr>
            <w:top w:val="none" w:sz="0" w:space="0" w:color="auto"/>
            <w:left w:val="none" w:sz="0" w:space="0" w:color="auto"/>
            <w:bottom w:val="none" w:sz="0" w:space="0" w:color="auto"/>
            <w:right w:val="none" w:sz="0" w:space="0" w:color="auto"/>
          </w:divBdr>
        </w:div>
        <w:div w:id="623272935">
          <w:marLeft w:val="640"/>
          <w:marRight w:val="0"/>
          <w:marTop w:val="0"/>
          <w:marBottom w:val="0"/>
          <w:divBdr>
            <w:top w:val="none" w:sz="0" w:space="0" w:color="auto"/>
            <w:left w:val="none" w:sz="0" w:space="0" w:color="auto"/>
            <w:bottom w:val="none" w:sz="0" w:space="0" w:color="auto"/>
            <w:right w:val="none" w:sz="0" w:space="0" w:color="auto"/>
          </w:divBdr>
        </w:div>
        <w:div w:id="15081454">
          <w:marLeft w:val="640"/>
          <w:marRight w:val="0"/>
          <w:marTop w:val="0"/>
          <w:marBottom w:val="0"/>
          <w:divBdr>
            <w:top w:val="none" w:sz="0" w:space="0" w:color="auto"/>
            <w:left w:val="none" w:sz="0" w:space="0" w:color="auto"/>
            <w:bottom w:val="none" w:sz="0" w:space="0" w:color="auto"/>
            <w:right w:val="none" w:sz="0" w:space="0" w:color="auto"/>
          </w:divBdr>
        </w:div>
        <w:div w:id="180319901">
          <w:marLeft w:val="640"/>
          <w:marRight w:val="0"/>
          <w:marTop w:val="0"/>
          <w:marBottom w:val="0"/>
          <w:divBdr>
            <w:top w:val="none" w:sz="0" w:space="0" w:color="auto"/>
            <w:left w:val="none" w:sz="0" w:space="0" w:color="auto"/>
            <w:bottom w:val="none" w:sz="0" w:space="0" w:color="auto"/>
            <w:right w:val="none" w:sz="0" w:space="0" w:color="auto"/>
          </w:divBdr>
        </w:div>
        <w:div w:id="590358623">
          <w:marLeft w:val="640"/>
          <w:marRight w:val="0"/>
          <w:marTop w:val="0"/>
          <w:marBottom w:val="0"/>
          <w:divBdr>
            <w:top w:val="none" w:sz="0" w:space="0" w:color="auto"/>
            <w:left w:val="none" w:sz="0" w:space="0" w:color="auto"/>
            <w:bottom w:val="none" w:sz="0" w:space="0" w:color="auto"/>
            <w:right w:val="none" w:sz="0" w:space="0" w:color="auto"/>
          </w:divBdr>
        </w:div>
        <w:div w:id="131169371">
          <w:marLeft w:val="640"/>
          <w:marRight w:val="0"/>
          <w:marTop w:val="0"/>
          <w:marBottom w:val="0"/>
          <w:divBdr>
            <w:top w:val="none" w:sz="0" w:space="0" w:color="auto"/>
            <w:left w:val="none" w:sz="0" w:space="0" w:color="auto"/>
            <w:bottom w:val="none" w:sz="0" w:space="0" w:color="auto"/>
            <w:right w:val="none" w:sz="0" w:space="0" w:color="auto"/>
          </w:divBdr>
        </w:div>
        <w:div w:id="1672829233">
          <w:marLeft w:val="640"/>
          <w:marRight w:val="0"/>
          <w:marTop w:val="0"/>
          <w:marBottom w:val="0"/>
          <w:divBdr>
            <w:top w:val="none" w:sz="0" w:space="0" w:color="auto"/>
            <w:left w:val="none" w:sz="0" w:space="0" w:color="auto"/>
            <w:bottom w:val="none" w:sz="0" w:space="0" w:color="auto"/>
            <w:right w:val="none" w:sz="0" w:space="0" w:color="auto"/>
          </w:divBdr>
        </w:div>
      </w:divsChild>
    </w:div>
    <w:div w:id="1558666896">
      <w:marLeft w:val="480"/>
      <w:marRight w:val="0"/>
      <w:marTop w:val="0"/>
      <w:marBottom w:val="0"/>
      <w:divBdr>
        <w:top w:val="none" w:sz="0" w:space="0" w:color="auto"/>
        <w:left w:val="none" w:sz="0" w:space="0" w:color="auto"/>
        <w:bottom w:val="none" w:sz="0" w:space="0" w:color="auto"/>
        <w:right w:val="none" w:sz="0" w:space="0" w:color="auto"/>
      </w:divBdr>
    </w:div>
    <w:div w:id="1558667811">
      <w:marLeft w:val="480"/>
      <w:marRight w:val="0"/>
      <w:marTop w:val="0"/>
      <w:marBottom w:val="0"/>
      <w:divBdr>
        <w:top w:val="none" w:sz="0" w:space="0" w:color="auto"/>
        <w:left w:val="none" w:sz="0" w:space="0" w:color="auto"/>
        <w:bottom w:val="none" w:sz="0" w:space="0" w:color="auto"/>
        <w:right w:val="none" w:sz="0" w:space="0" w:color="auto"/>
      </w:divBdr>
    </w:div>
    <w:div w:id="1558709374">
      <w:marLeft w:val="640"/>
      <w:marRight w:val="0"/>
      <w:marTop w:val="0"/>
      <w:marBottom w:val="0"/>
      <w:divBdr>
        <w:top w:val="none" w:sz="0" w:space="0" w:color="auto"/>
        <w:left w:val="none" w:sz="0" w:space="0" w:color="auto"/>
        <w:bottom w:val="none" w:sz="0" w:space="0" w:color="auto"/>
        <w:right w:val="none" w:sz="0" w:space="0" w:color="auto"/>
      </w:divBdr>
    </w:div>
    <w:div w:id="1558782928">
      <w:marLeft w:val="640"/>
      <w:marRight w:val="0"/>
      <w:marTop w:val="0"/>
      <w:marBottom w:val="0"/>
      <w:divBdr>
        <w:top w:val="none" w:sz="0" w:space="0" w:color="auto"/>
        <w:left w:val="none" w:sz="0" w:space="0" w:color="auto"/>
        <w:bottom w:val="none" w:sz="0" w:space="0" w:color="auto"/>
        <w:right w:val="none" w:sz="0" w:space="0" w:color="auto"/>
      </w:divBdr>
    </w:div>
    <w:div w:id="1558784899">
      <w:marLeft w:val="480"/>
      <w:marRight w:val="0"/>
      <w:marTop w:val="0"/>
      <w:marBottom w:val="0"/>
      <w:divBdr>
        <w:top w:val="none" w:sz="0" w:space="0" w:color="auto"/>
        <w:left w:val="none" w:sz="0" w:space="0" w:color="auto"/>
        <w:bottom w:val="none" w:sz="0" w:space="0" w:color="auto"/>
        <w:right w:val="none" w:sz="0" w:space="0" w:color="auto"/>
      </w:divBdr>
    </w:div>
    <w:div w:id="1558976591">
      <w:marLeft w:val="480"/>
      <w:marRight w:val="0"/>
      <w:marTop w:val="0"/>
      <w:marBottom w:val="0"/>
      <w:divBdr>
        <w:top w:val="none" w:sz="0" w:space="0" w:color="auto"/>
        <w:left w:val="none" w:sz="0" w:space="0" w:color="auto"/>
        <w:bottom w:val="none" w:sz="0" w:space="0" w:color="auto"/>
        <w:right w:val="none" w:sz="0" w:space="0" w:color="auto"/>
      </w:divBdr>
    </w:div>
    <w:div w:id="1559049868">
      <w:marLeft w:val="480"/>
      <w:marRight w:val="0"/>
      <w:marTop w:val="0"/>
      <w:marBottom w:val="0"/>
      <w:divBdr>
        <w:top w:val="none" w:sz="0" w:space="0" w:color="auto"/>
        <w:left w:val="none" w:sz="0" w:space="0" w:color="auto"/>
        <w:bottom w:val="none" w:sz="0" w:space="0" w:color="auto"/>
        <w:right w:val="none" w:sz="0" w:space="0" w:color="auto"/>
      </w:divBdr>
    </w:div>
    <w:div w:id="1559168100">
      <w:marLeft w:val="480"/>
      <w:marRight w:val="0"/>
      <w:marTop w:val="0"/>
      <w:marBottom w:val="0"/>
      <w:divBdr>
        <w:top w:val="none" w:sz="0" w:space="0" w:color="auto"/>
        <w:left w:val="none" w:sz="0" w:space="0" w:color="auto"/>
        <w:bottom w:val="none" w:sz="0" w:space="0" w:color="auto"/>
        <w:right w:val="none" w:sz="0" w:space="0" w:color="auto"/>
      </w:divBdr>
    </w:div>
    <w:div w:id="1559196614">
      <w:marLeft w:val="480"/>
      <w:marRight w:val="0"/>
      <w:marTop w:val="0"/>
      <w:marBottom w:val="0"/>
      <w:divBdr>
        <w:top w:val="none" w:sz="0" w:space="0" w:color="auto"/>
        <w:left w:val="none" w:sz="0" w:space="0" w:color="auto"/>
        <w:bottom w:val="none" w:sz="0" w:space="0" w:color="auto"/>
        <w:right w:val="none" w:sz="0" w:space="0" w:color="auto"/>
      </w:divBdr>
    </w:div>
    <w:div w:id="1559198425">
      <w:marLeft w:val="480"/>
      <w:marRight w:val="0"/>
      <w:marTop w:val="0"/>
      <w:marBottom w:val="0"/>
      <w:divBdr>
        <w:top w:val="none" w:sz="0" w:space="0" w:color="auto"/>
        <w:left w:val="none" w:sz="0" w:space="0" w:color="auto"/>
        <w:bottom w:val="none" w:sz="0" w:space="0" w:color="auto"/>
        <w:right w:val="none" w:sz="0" w:space="0" w:color="auto"/>
      </w:divBdr>
    </w:div>
    <w:div w:id="1559248136">
      <w:marLeft w:val="480"/>
      <w:marRight w:val="0"/>
      <w:marTop w:val="0"/>
      <w:marBottom w:val="0"/>
      <w:divBdr>
        <w:top w:val="none" w:sz="0" w:space="0" w:color="auto"/>
        <w:left w:val="none" w:sz="0" w:space="0" w:color="auto"/>
        <w:bottom w:val="none" w:sz="0" w:space="0" w:color="auto"/>
        <w:right w:val="none" w:sz="0" w:space="0" w:color="auto"/>
      </w:divBdr>
    </w:div>
    <w:div w:id="1559393536">
      <w:marLeft w:val="480"/>
      <w:marRight w:val="0"/>
      <w:marTop w:val="0"/>
      <w:marBottom w:val="0"/>
      <w:divBdr>
        <w:top w:val="none" w:sz="0" w:space="0" w:color="auto"/>
        <w:left w:val="none" w:sz="0" w:space="0" w:color="auto"/>
        <w:bottom w:val="none" w:sz="0" w:space="0" w:color="auto"/>
        <w:right w:val="none" w:sz="0" w:space="0" w:color="auto"/>
      </w:divBdr>
    </w:div>
    <w:div w:id="1559437220">
      <w:marLeft w:val="480"/>
      <w:marRight w:val="0"/>
      <w:marTop w:val="0"/>
      <w:marBottom w:val="0"/>
      <w:divBdr>
        <w:top w:val="none" w:sz="0" w:space="0" w:color="auto"/>
        <w:left w:val="none" w:sz="0" w:space="0" w:color="auto"/>
        <w:bottom w:val="none" w:sz="0" w:space="0" w:color="auto"/>
        <w:right w:val="none" w:sz="0" w:space="0" w:color="auto"/>
      </w:divBdr>
    </w:div>
    <w:div w:id="1559701844">
      <w:marLeft w:val="640"/>
      <w:marRight w:val="0"/>
      <w:marTop w:val="0"/>
      <w:marBottom w:val="0"/>
      <w:divBdr>
        <w:top w:val="none" w:sz="0" w:space="0" w:color="auto"/>
        <w:left w:val="none" w:sz="0" w:space="0" w:color="auto"/>
        <w:bottom w:val="none" w:sz="0" w:space="0" w:color="auto"/>
        <w:right w:val="none" w:sz="0" w:space="0" w:color="auto"/>
      </w:divBdr>
    </w:div>
    <w:div w:id="1559852472">
      <w:marLeft w:val="640"/>
      <w:marRight w:val="0"/>
      <w:marTop w:val="0"/>
      <w:marBottom w:val="0"/>
      <w:divBdr>
        <w:top w:val="none" w:sz="0" w:space="0" w:color="auto"/>
        <w:left w:val="none" w:sz="0" w:space="0" w:color="auto"/>
        <w:bottom w:val="none" w:sz="0" w:space="0" w:color="auto"/>
        <w:right w:val="none" w:sz="0" w:space="0" w:color="auto"/>
      </w:divBdr>
    </w:div>
    <w:div w:id="1559897126">
      <w:marLeft w:val="640"/>
      <w:marRight w:val="0"/>
      <w:marTop w:val="0"/>
      <w:marBottom w:val="0"/>
      <w:divBdr>
        <w:top w:val="none" w:sz="0" w:space="0" w:color="auto"/>
        <w:left w:val="none" w:sz="0" w:space="0" w:color="auto"/>
        <w:bottom w:val="none" w:sz="0" w:space="0" w:color="auto"/>
        <w:right w:val="none" w:sz="0" w:space="0" w:color="auto"/>
      </w:divBdr>
    </w:div>
    <w:div w:id="1559897743">
      <w:marLeft w:val="640"/>
      <w:marRight w:val="0"/>
      <w:marTop w:val="0"/>
      <w:marBottom w:val="0"/>
      <w:divBdr>
        <w:top w:val="none" w:sz="0" w:space="0" w:color="auto"/>
        <w:left w:val="none" w:sz="0" w:space="0" w:color="auto"/>
        <w:bottom w:val="none" w:sz="0" w:space="0" w:color="auto"/>
        <w:right w:val="none" w:sz="0" w:space="0" w:color="auto"/>
      </w:divBdr>
    </w:div>
    <w:div w:id="1559970202">
      <w:marLeft w:val="640"/>
      <w:marRight w:val="0"/>
      <w:marTop w:val="0"/>
      <w:marBottom w:val="0"/>
      <w:divBdr>
        <w:top w:val="none" w:sz="0" w:space="0" w:color="auto"/>
        <w:left w:val="none" w:sz="0" w:space="0" w:color="auto"/>
        <w:bottom w:val="none" w:sz="0" w:space="0" w:color="auto"/>
        <w:right w:val="none" w:sz="0" w:space="0" w:color="auto"/>
      </w:divBdr>
    </w:div>
    <w:div w:id="1560019503">
      <w:marLeft w:val="640"/>
      <w:marRight w:val="0"/>
      <w:marTop w:val="0"/>
      <w:marBottom w:val="0"/>
      <w:divBdr>
        <w:top w:val="none" w:sz="0" w:space="0" w:color="auto"/>
        <w:left w:val="none" w:sz="0" w:space="0" w:color="auto"/>
        <w:bottom w:val="none" w:sz="0" w:space="0" w:color="auto"/>
        <w:right w:val="none" w:sz="0" w:space="0" w:color="auto"/>
      </w:divBdr>
    </w:div>
    <w:div w:id="1560045570">
      <w:marLeft w:val="480"/>
      <w:marRight w:val="0"/>
      <w:marTop w:val="0"/>
      <w:marBottom w:val="0"/>
      <w:divBdr>
        <w:top w:val="none" w:sz="0" w:space="0" w:color="auto"/>
        <w:left w:val="none" w:sz="0" w:space="0" w:color="auto"/>
        <w:bottom w:val="none" w:sz="0" w:space="0" w:color="auto"/>
        <w:right w:val="none" w:sz="0" w:space="0" w:color="auto"/>
      </w:divBdr>
    </w:div>
    <w:div w:id="1560097567">
      <w:marLeft w:val="480"/>
      <w:marRight w:val="0"/>
      <w:marTop w:val="0"/>
      <w:marBottom w:val="0"/>
      <w:divBdr>
        <w:top w:val="none" w:sz="0" w:space="0" w:color="auto"/>
        <w:left w:val="none" w:sz="0" w:space="0" w:color="auto"/>
        <w:bottom w:val="none" w:sz="0" w:space="0" w:color="auto"/>
        <w:right w:val="none" w:sz="0" w:space="0" w:color="auto"/>
      </w:divBdr>
    </w:div>
    <w:div w:id="1560167033">
      <w:marLeft w:val="640"/>
      <w:marRight w:val="0"/>
      <w:marTop w:val="0"/>
      <w:marBottom w:val="0"/>
      <w:divBdr>
        <w:top w:val="none" w:sz="0" w:space="0" w:color="auto"/>
        <w:left w:val="none" w:sz="0" w:space="0" w:color="auto"/>
        <w:bottom w:val="none" w:sz="0" w:space="0" w:color="auto"/>
        <w:right w:val="none" w:sz="0" w:space="0" w:color="auto"/>
      </w:divBdr>
    </w:div>
    <w:div w:id="1560169846">
      <w:marLeft w:val="480"/>
      <w:marRight w:val="0"/>
      <w:marTop w:val="0"/>
      <w:marBottom w:val="0"/>
      <w:divBdr>
        <w:top w:val="none" w:sz="0" w:space="0" w:color="auto"/>
        <w:left w:val="none" w:sz="0" w:space="0" w:color="auto"/>
        <w:bottom w:val="none" w:sz="0" w:space="0" w:color="auto"/>
        <w:right w:val="none" w:sz="0" w:space="0" w:color="auto"/>
      </w:divBdr>
    </w:div>
    <w:div w:id="1560283475">
      <w:marLeft w:val="480"/>
      <w:marRight w:val="0"/>
      <w:marTop w:val="0"/>
      <w:marBottom w:val="0"/>
      <w:divBdr>
        <w:top w:val="none" w:sz="0" w:space="0" w:color="auto"/>
        <w:left w:val="none" w:sz="0" w:space="0" w:color="auto"/>
        <w:bottom w:val="none" w:sz="0" w:space="0" w:color="auto"/>
        <w:right w:val="none" w:sz="0" w:space="0" w:color="auto"/>
      </w:divBdr>
    </w:div>
    <w:div w:id="1560361942">
      <w:marLeft w:val="640"/>
      <w:marRight w:val="0"/>
      <w:marTop w:val="0"/>
      <w:marBottom w:val="0"/>
      <w:divBdr>
        <w:top w:val="none" w:sz="0" w:space="0" w:color="auto"/>
        <w:left w:val="none" w:sz="0" w:space="0" w:color="auto"/>
        <w:bottom w:val="none" w:sz="0" w:space="0" w:color="auto"/>
        <w:right w:val="none" w:sz="0" w:space="0" w:color="auto"/>
      </w:divBdr>
    </w:div>
    <w:div w:id="1560433405">
      <w:marLeft w:val="480"/>
      <w:marRight w:val="0"/>
      <w:marTop w:val="0"/>
      <w:marBottom w:val="0"/>
      <w:divBdr>
        <w:top w:val="none" w:sz="0" w:space="0" w:color="auto"/>
        <w:left w:val="none" w:sz="0" w:space="0" w:color="auto"/>
        <w:bottom w:val="none" w:sz="0" w:space="0" w:color="auto"/>
        <w:right w:val="none" w:sz="0" w:space="0" w:color="auto"/>
      </w:divBdr>
    </w:div>
    <w:div w:id="1560441561">
      <w:marLeft w:val="640"/>
      <w:marRight w:val="0"/>
      <w:marTop w:val="0"/>
      <w:marBottom w:val="0"/>
      <w:divBdr>
        <w:top w:val="none" w:sz="0" w:space="0" w:color="auto"/>
        <w:left w:val="none" w:sz="0" w:space="0" w:color="auto"/>
        <w:bottom w:val="none" w:sz="0" w:space="0" w:color="auto"/>
        <w:right w:val="none" w:sz="0" w:space="0" w:color="auto"/>
      </w:divBdr>
    </w:div>
    <w:div w:id="1560479481">
      <w:marLeft w:val="480"/>
      <w:marRight w:val="0"/>
      <w:marTop w:val="0"/>
      <w:marBottom w:val="0"/>
      <w:divBdr>
        <w:top w:val="none" w:sz="0" w:space="0" w:color="auto"/>
        <w:left w:val="none" w:sz="0" w:space="0" w:color="auto"/>
        <w:bottom w:val="none" w:sz="0" w:space="0" w:color="auto"/>
        <w:right w:val="none" w:sz="0" w:space="0" w:color="auto"/>
      </w:divBdr>
    </w:div>
    <w:div w:id="1560554427">
      <w:marLeft w:val="640"/>
      <w:marRight w:val="0"/>
      <w:marTop w:val="0"/>
      <w:marBottom w:val="0"/>
      <w:divBdr>
        <w:top w:val="none" w:sz="0" w:space="0" w:color="auto"/>
        <w:left w:val="none" w:sz="0" w:space="0" w:color="auto"/>
        <w:bottom w:val="none" w:sz="0" w:space="0" w:color="auto"/>
        <w:right w:val="none" w:sz="0" w:space="0" w:color="auto"/>
      </w:divBdr>
    </w:div>
    <w:div w:id="1560629218">
      <w:marLeft w:val="480"/>
      <w:marRight w:val="0"/>
      <w:marTop w:val="0"/>
      <w:marBottom w:val="0"/>
      <w:divBdr>
        <w:top w:val="none" w:sz="0" w:space="0" w:color="auto"/>
        <w:left w:val="none" w:sz="0" w:space="0" w:color="auto"/>
        <w:bottom w:val="none" w:sz="0" w:space="0" w:color="auto"/>
        <w:right w:val="none" w:sz="0" w:space="0" w:color="auto"/>
      </w:divBdr>
    </w:div>
    <w:div w:id="1560631584">
      <w:marLeft w:val="640"/>
      <w:marRight w:val="0"/>
      <w:marTop w:val="0"/>
      <w:marBottom w:val="0"/>
      <w:divBdr>
        <w:top w:val="none" w:sz="0" w:space="0" w:color="auto"/>
        <w:left w:val="none" w:sz="0" w:space="0" w:color="auto"/>
        <w:bottom w:val="none" w:sz="0" w:space="0" w:color="auto"/>
        <w:right w:val="none" w:sz="0" w:space="0" w:color="auto"/>
      </w:divBdr>
    </w:div>
    <w:div w:id="1560706991">
      <w:marLeft w:val="640"/>
      <w:marRight w:val="0"/>
      <w:marTop w:val="0"/>
      <w:marBottom w:val="0"/>
      <w:divBdr>
        <w:top w:val="none" w:sz="0" w:space="0" w:color="auto"/>
        <w:left w:val="none" w:sz="0" w:space="0" w:color="auto"/>
        <w:bottom w:val="none" w:sz="0" w:space="0" w:color="auto"/>
        <w:right w:val="none" w:sz="0" w:space="0" w:color="auto"/>
      </w:divBdr>
    </w:div>
    <w:div w:id="1560743181">
      <w:marLeft w:val="480"/>
      <w:marRight w:val="0"/>
      <w:marTop w:val="0"/>
      <w:marBottom w:val="0"/>
      <w:divBdr>
        <w:top w:val="none" w:sz="0" w:space="0" w:color="auto"/>
        <w:left w:val="none" w:sz="0" w:space="0" w:color="auto"/>
        <w:bottom w:val="none" w:sz="0" w:space="0" w:color="auto"/>
        <w:right w:val="none" w:sz="0" w:space="0" w:color="auto"/>
      </w:divBdr>
    </w:div>
    <w:div w:id="1560939765">
      <w:marLeft w:val="480"/>
      <w:marRight w:val="0"/>
      <w:marTop w:val="0"/>
      <w:marBottom w:val="0"/>
      <w:divBdr>
        <w:top w:val="none" w:sz="0" w:space="0" w:color="auto"/>
        <w:left w:val="none" w:sz="0" w:space="0" w:color="auto"/>
        <w:bottom w:val="none" w:sz="0" w:space="0" w:color="auto"/>
        <w:right w:val="none" w:sz="0" w:space="0" w:color="auto"/>
      </w:divBdr>
    </w:div>
    <w:div w:id="1561093795">
      <w:marLeft w:val="480"/>
      <w:marRight w:val="0"/>
      <w:marTop w:val="0"/>
      <w:marBottom w:val="0"/>
      <w:divBdr>
        <w:top w:val="none" w:sz="0" w:space="0" w:color="auto"/>
        <w:left w:val="none" w:sz="0" w:space="0" w:color="auto"/>
        <w:bottom w:val="none" w:sz="0" w:space="0" w:color="auto"/>
        <w:right w:val="none" w:sz="0" w:space="0" w:color="auto"/>
      </w:divBdr>
    </w:div>
    <w:div w:id="1561207639">
      <w:marLeft w:val="640"/>
      <w:marRight w:val="0"/>
      <w:marTop w:val="0"/>
      <w:marBottom w:val="0"/>
      <w:divBdr>
        <w:top w:val="none" w:sz="0" w:space="0" w:color="auto"/>
        <w:left w:val="none" w:sz="0" w:space="0" w:color="auto"/>
        <w:bottom w:val="none" w:sz="0" w:space="0" w:color="auto"/>
        <w:right w:val="none" w:sz="0" w:space="0" w:color="auto"/>
      </w:divBdr>
    </w:div>
    <w:div w:id="1561284348">
      <w:marLeft w:val="480"/>
      <w:marRight w:val="0"/>
      <w:marTop w:val="0"/>
      <w:marBottom w:val="0"/>
      <w:divBdr>
        <w:top w:val="none" w:sz="0" w:space="0" w:color="auto"/>
        <w:left w:val="none" w:sz="0" w:space="0" w:color="auto"/>
        <w:bottom w:val="none" w:sz="0" w:space="0" w:color="auto"/>
        <w:right w:val="none" w:sz="0" w:space="0" w:color="auto"/>
      </w:divBdr>
    </w:div>
    <w:div w:id="1561331375">
      <w:marLeft w:val="640"/>
      <w:marRight w:val="0"/>
      <w:marTop w:val="0"/>
      <w:marBottom w:val="0"/>
      <w:divBdr>
        <w:top w:val="none" w:sz="0" w:space="0" w:color="auto"/>
        <w:left w:val="none" w:sz="0" w:space="0" w:color="auto"/>
        <w:bottom w:val="none" w:sz="0" w:space="0" w:color="auto"/>
        <w:right w:val="none" w:sz="0" w:space="0" w:color="auto"/>
      </w:divBdr>
    </w:div>
    <w:div w:id="1561476029">
      <w:marLeft w:val="480"/>
      <w:marRight w:val="0"/>
      <w:marTop w:val="0"/>
      <w:marBottom w:val="0"/>
      <w:divBdr>
        <w:top w:val="none" w:sz="0" w:space="0" w:color="auto"/>
        <w:left w:val="none" w:sz="0" w:space="0" w:color="auto"/>
        <w:bottom w:val="none" w:sz="0" w:space="0" w:color="auto"/>
        <w:right w:val="none" w:sz="0" w:space="0" w:color="auto"/>
      </w:divBdr>
    </w:div>
    <w:div w:id="1561480452">
      <w:marLeft w:val="640"/>
      <w:marRight w:val="0"/>
      <w:marTop w:val="0"/>
      <w:marBottom w:val="0"/>
      <w:divBdr>
        <w:top w:val="none" w:sz="0" w:space="0" w:color="auto"/>
        <w:left w:val="none" w:sz="0" w:space="0" w:color="auto"/>
        <w:bottom w:val="none" w:sz="0" w:space="0" w:color="auto"/>
        <w:right w:val="none" w:sz="0" w:space="0" w:color="auto"/>
      </w:divBdr>
    </w:div>
    <w:div w:id="1561592872">
      <w:marLeft w:val="480"/>
      <w:marRight w:val="0"/>
      <w:marTop w:val="0"/>
      <w:marBottom w:val="0"/>
      <w:divBdr>
        <w:top w:val="none" w:sz="0" w:space="0" w:color="auto"/>
        <w:left w:val="none" w:sz="0" w:space="0" w:color="auto"/>
        <w:bottom w:val="none" w:sz="0" w:space="0" w:color="auto"/>
        <w:right w:val="none" w:sz="0" w:space="0" w:color="auto"/>
      </w:divBdr>
    </w:div>
    <w:div w:id="1561746024">
      <w:marLeft w:val="480"/>
      <w:marRight w:val="0"/>
      <w:marTop w:val="0"/>
      <w:marBottom w:val="0"/>
      <w:divBdr>
        <w:top w:val="none" w:sz="0" w:space="0" w:color="auto"/>
        <w:left w:val="none" w:sz="0" w:space="0" w:color="auto"/>
        <w:bottom w:val="none" w:sz="0" w:space="0" w:color="auto"/>
        <w:right w:val="none" w:sz="0" w:space="0" w:color="auto"/>
      </w:divBdr>
    </w:div>
    <w:div w:id="1561820430">
      <w:marLeft w:val="480"/>
      <w:marRight w:val="0"/>
      <w:marTop w:val="0"/>
      <w:marBottom w:val="0"/>
      <w:divBdr>
        <w:top w:val="none" w:sz="0" w:space="0" w:color="auto"/>
        <w:left w:val="none" w:sz="0" w:space="0" w:color="auto"/>
        <w:bottom w:val="none" w:sz="0" w:space="0" w:color="auto"/>
        <w:right w:val="none" w:sz="0" w:space="0" w:color="auto"/>
      </w:divBdr>
    </w:div>
    <w:div w:id="1561866852">
      <w:marLeft w:val="640"/>
      <w:marRight w:val="0"/>
      <w:marTop w:val="0"/>
      <w:marBottom w:val="0"/>
      <w:divBdr>
        <w:top w:val="none" w:sz="0" w:space="0" w:color="auto"/>
        <w:left w:val="none" w:sz="0" w:space="0" w:color="auto"/>
        <w:bottom w:val="none" w:sz="0" w:space="0" w:color="auto"/>
        <w:right w:val="none" w:sz="0" w:space="0" w:color="auto"/>
      </w:divBdr>
    </w:div>
    <w:div w:id="1562011672">
      <w:marLeft w:val="480"/>
      <w:marRight w:val="0"/>
      <w:marTop w:val="0"/>
      <w:marBottom w:val="0"/>
      <w:divBdr>
        <w:top w:val="none" w:sz="0" w:space="0" w:color="auto"/>
        <w:left w:val="none" w:sz="0" w:space="0" w:color="auto"/>
        <w:bottom w:val="none" w:sz="0" w:space="0" w:color="auto"/>
        <w:right w:val="none" w:sz="0" w:space="0" w:color="auto"/>
      </w:divBdr>
    </w:div>
    <w:div w:id="1562060174">
      <w:marLeft w:val="640"/>
      <w:marRight w:val="0"/>
      <w:marTop w:val="0"/>
      <w:marBottom w:val="0"/>
      <w:divBdr>
        <w:top w:val="none" w:sz="0" w:space="0" w:color="auto"/>
        <w:left w:val="none" w:sz="0" w:space="0" w:color="auto"/>
        <w:bottom w:val="none" w:sz="0" w:space="0" w:color="auto"/>
        <w:right w:val="none" w:sz="0" w:space="0" w:color="auto"/>
      </w:divBdr>
    </w:div>
    <w:div w:id="1562133869">
      <w:marLeft w:val="480"/>
      <w:marRight w:val="0"/>
      <w:marTop w:val="0"/>
      <w:marBottom w:val="0"/>
      <w:divBdr>
        <w:top w:val="none" w:sz="0" w:space="0" w:color="auto"/>
        <w:left w:val="none" w:sz="0" w:space="0" w:color="auto"/>
        <w:bottom w:val="none" w:sz="0" w:space="0" w:color="auto"/>
        <w:right w:val="none" w:sz="0" w:space="0" w:color="auto"/>
      </w:divBdr>
    </w:div>
    <w:div w:id="1562256128">
      <w:marLeft w:val="640"/>
      <w:marRight w:val="0"/>
      <w:marTop w:val="0"/>
      <w:marBottom w:val="0"/>
      <w:divBdr>
        <w:top w:val="none" w:sz="0" w:space="0" w:color="auto"/>
        <w:left w:val="none" w:sz="0" w:space="0" w:color="auto"/>
        <w:bottom w:val="none" w:sz="0" w:space="0" w:color="auto"/>
        <w:right w:val="none" w:sz="0" w:space="0" w:color="auto"/>
      </w:divBdr>
    </w:div>
    <w:div w:id="1562398186">
      <w:marLeft w:val="640"/>
      <w:marRight w:val="0"/>
      <w:marTop w:val="0"/>
      <w:marBottom w:val="0"/>
      <w:divBdr>
        <w:top w:val="none" w:sz="0" w:space="0" w:color="auto"/>
        <w:left w:val="none" w:sz="0" w:space="0" w:color="auto"/>
        <w:bottom w:val="none" w:sz="0" w:space="0" w:color="auto"/>
        <w:right w:val="none" w:sz="0" w:space="0" w:color="auto"/>
      </w:divBdr>
    </w:div>
    <w:div w:id="1562446648">
      <w:marLeft w:val="640"/>
      <w:marRight w:val="0"/>
      <w:marTop w:val="0"/>
      <w:marBottom w:val="0"/>
      <w:divBdr>
        <w:top w:val="none" w:sz="0" w:space="0" w:color="auto"/>
        <w:left w:val="none" w:sz="0" w:space="0" w:color="auto"/>
        <w:bottom w:val="none" w:sz="0" w:space="0" w:color="auto"/>
        <w:right w:val="none" w:sz="0" w:space="0" w:color="auto"/>
      </w:divBdr>
    </w:div>
    <w:div w:id="1562473229">
      <w:marLeft w:val="480"/>
      <w:marRight w:val="0"/>
      <w:marTop w:val="0"/>
      <w:marBottom w:val="0"/>
      <w:divBdr>
        <w:top w:val="none" w:sz="0" w:space="0" w:color="auto"/>
        <w:left w:val="none" w:sz="0" w:space="0" w:color="auto"/>
        <w:bottom w:val="none" w:sz="0" w:space="0" w:color="auto"/>
        <w:right w:val="none" w:sz="0" w:space="0" w:color="auto"/>
      </w:divBdr>
    </w:div>
    <w:div w:id="1562475498">
      <w:marLeft w:val="480"/>
      <w:marRight w:val="0"/>
      <w:marTop w:val="0"/>
      <w:marBottom w:val="0"/>
      <w:divBdr>
        <w:top w:val="none" w:sz="0" w:space="0" w:color="auto"/>
        <w:left w:val="none" w:sz="0" w:space="0" w:color="auto"/>
        <w:bottom w:val="none" w:sz="0" w:space="0" w:color="auto"/>
        <w:right w:val="none" w:sz="0" w:space="0" w:color="auto"/>
      </w:divBdr>
    </w:div>
    <w:div w:id="1562599323">
      <w:marLeft w:val="640"/>
      <w:marRight w:val="0"/>
      <w:marTop w:val="0"/>
      <w:marBottom w:val="0"/>
      <w:divBdr>
        <w:top w:val="none" w:sz="0" w:space="0" w:color="auto"/>
        <w:left w:val="none" w:sz="0" w:space="0" w:color="auto"/>
        <w:bottom w:val="none" w:sz="0" w:space="0" w:color="auto"/>
        <w:right w:val="none" w:sz="0" w:space="0" w:color="auto"/>
      </w:divBdr>
    </w:div>
    <w:div w:id="1562793570">
      <w:marLeft w:val="480"/>
      <w:marRight w:val="0"/>
      <w:marTop w:val="0"/>
      <w:marBottom w:val="0"/>
      <w:divBdr>
        <w:top w:val="none" w:sz="0" w:space="0" w:color="auto"/>
        <w:left w:val="none" w:sz="0" w:space="0" w:color="auto"/>
        <w:bottom w:val="none" w:sz="0" w:space="0" w:color="auto"/>
        <w:right w:val="none" w:sz="0" w:space="0" w:color="auto"/>
      </w:divBdr>
    </w:div>
    <w:div w:id="1562868208">
      <w:marLeft w:val="640"/>
      <w:marRight w:val="0"/>
      <w:marTop w:val="0"/>
      <w:marBottom w:val="0"/>
      <w:divBdr>
        <w:top w:val="none" w:sz="0" w:space="0" w:color="auto"/>
        <w:left w:val="none" w:sz="0" w:space="0" w:color="auto"/>
        <w:bottom w:val="none" w:sz="0" w:space="0" w:color="auto"/>
        <w:right w:val="none" w:sz="0" w:space="0" w:color="auto"/>
      </w:divBdr>
    </w:div>
    <w:div w:id="1562986052">
      <w:marLeft w:val="480"/>
      <w:marRight w:val="0"/>
      <w:marTop w:val="0"/>
      <w:marBottom w:val="0"/>
      <w:divBdr>
        <w:top w:val="none" w:sz="0" w:space="0" w:color="auto"/>
        <w:left w:val="none" w:sz="0" w:space="0" w:color="auto"/>
        <w:bottom w:val="none" w:sz="0" w:space="0" w:color="auto"/>
        <w:right w:val="none" w:sz="0" w:space="0" w:color="auto"/>
      </w:divBdr>
    </w:div>
    <w:div w:id="1563100587">
      <w:marLeft w:val="640"/>
      <w:marRight w:val="0"/>
      <w:marTop w:val="0"/>
      <w:marBottom w:val="0"/>
      <w:divBdr>
        <w:top w:val="none" w:sz="0" w:space="0" w:color="auto"/>
        <w:left w:val="none" w:sz="0" w:space="0" w:color="auto"/>
        <w:bottom w:val="none" w:sz="0" w:space="0" w:color="auto"/>
        <w:right w:val="none" w:sz="0" w:space="0" w:color="auto"/>
      </w:divBdr>
    </w:div>
    <w:div w:id="1563173783">
      <w:marLeft w:val="480"/>
      <w:marRight w:val="0"/>
      <w:marTop w:val="0"/>
      <w:marBottom w:val="0"/>
      <w:divBdr>
        <w:top w:val="none" w:sz="0" w:space="0" w:color="auto"/>
        <w:left w:val="none" w:sz="0" w:space="0" w:color="auto"/>
        <w:bottom w:val="none" w:sz="0" w:space="0" w:color="auto"/>
        <w:right w:val="none" w:sz="0" w:space="0" w:color="auto"/>
      </w:divBdr>
    </w:div>
    <w:div w:id="1563247953">
      <w:marLeft w:val="640"/>
      <w:marRight w:val="0"/>
      <w:marTop w:val="0"/>
      <w:marBottom w:val="0"/>
      <w:divBdr>
        <w:top w:val="none" w:sz="0" w:space="0" w:color="auto"/>
        <w:left w:val="none" w:sz="0" w:space="0" w:color="auto"/>
        <w:bottom w:val="none" w:sz="0" w:space="0" w:color="auto"/>
        <w:right w:val="none" w:sz="0" w:space="0" w:color="auto"/>
      </w:divBdr>
    </w:div>
    <w:div w:id="1563326255">
      <w:marLeft w:val="480"/>
      <w:marRight w:val="0"/>
      <w:marTop w:val="0"/>
      <w:marBottom w:val="0"/>
      <w:divBdr>
        <w:top w:val="none" w:sz="0" w:space="0" w:color="auto"/>
        <w:left w:val="none" w:sz="0" w:space="0" w:color="auto"/>
        <w:bottom w:val="none" w:sz="0" w:space="0" w:color="auto"/>
        <w:right w:val="none" w:sz="0" w:space="0" w:color="auto"/>
      </w:divBdr>
    </w:div>
    <w:div w:id="1563365110">
      <w:marLeft w:val="480"/>
      <w:marRight w:val="0"/>
      <w:marTop w:val="0"/>
      <w:marBottom w:val="0"/>
      <w:divBdr>
        <w:top w:val="none" w:sz="0" w:space="0" w:color="auto"/>
        <w:left w:val="none" w:sz="0" w:space="0" w:color="auto"/>
        <w:bottom w:val="none" w:sz="0" w:space="0" w:color="auto"/>
        <w:right w:val="none" w:sz="0" w:space="0" w:color="auto"/>
      </w:divBdr>
    </w:div>
    <w:div w:id="1563369835">
      <w:marLeft w:val="640"/>
      <w:marRight w:val="0"/>
      <w:marTop w:val="0"/>
      <w:marBottom w:val="0"/>
      <w:divBdr>
        <w:top w:val="none" w:sz="0" w:space="0" w:color="auto"/>
        <w:left w:val="none" w:sz="0" w:space="0" w:color="auto"/>
        <w:bottom w:val="none" w:sz="0" w:space="0" w:color="auto"/>
        <w:right w:val="none" w:sz="0" w:space="0" w:color="auto"/>
      </w:divBdr>
    </w:div>
    <w:div w:id="1563444553">
      <w:marLeft w:val="640"/>
      <w:marRight w:val="0"/>
      <w:marTop w:val="0"/>
      <w:marBottom w:val="0"/>
      <w:divBdr>
        <w:top w:val="none" w:sz="0" w:space="0" w:color="auto"/>
        <w:left w:val="none" w:sz="0" w:space="0" w:color="auto"/>
        <w:bottom w:val="none" w:sz="0" w:space="0" w:color="auto"/>
        <w:right w:val="none" w:sz="0" w:space="0" w:color="auto"/>
      </w:divBdr>
    </w:div>
    <w:div w:id="1563637797">
      <w:marLeft w:val="640"/>
      <w:marRight w:val="0"/>
      <w:marTop w:val="0"/>
      <w:marBottom w:val="0"/>
      <w:divBdr>
        <w:top w:val="none" w:sz="0" w:space="0" w:color="auto"/>
        <w:left w:val="none" w:sz="0" w:space="0" w:color="auto"/>
        <w:bottom w:val="none" w:sz="0" w:space="0" w:color="auto"/>
        <w:right w:val="none" w:sz="0" w:space="0" w:color="auto"/>
      </w:divBdr>
    </w:div>
    <w:div w:id="1563640022">
      <w:marLeft w:val="640"/>
      <w:marRight w:val="0"/>
      <w:marTop w:val="0"/>
      <w:marBottom w:val="0"/>
      <w:divBdr>
        <w:top w:val="none" w:sz="0" w:space="0" w:color="auto"/>
        <w:left w:val="none" w:sz="0" w:space="0" w:color="auto"/>
        <w:bottom w:val="none" w:sz="0" w:space="0" w:color="auto"/>
        <w:right w:val="none" w:sz="0" w:space="0" w:color="auto"/>
      </w:divBdr>
    </w:div>
    <w:div w:id="1563642003">
      <w:marLeft w:val="640"/>
      <w:marRight w:val="0"/>
      <w:marTop w:val="0"/>
      <w:marBottom w:val="0"/>
      <w:divBdr>
        <w:top w:val="none" w:sz="0" w:space="0" w:color="auto"/>
        <w:left w:val="none" w:sz="0" w:space="0" w:color="auto"/>
        <w:bottom w:val="none" w:sz="0" w:space="0" w:color="auto"/>
        <w:right w:val="none" w:sz="0" w:space="0" w:color="auto"/>
      </w:divBdr>
    </w:div>
    <w:div w:id="1563710090">
      <w:marLeft w:val="480"/>
      <w:marRight w:val="0"/>
      <w:marTop w:val="0"/>
      <w:marBottom w:val="0"/>
      <w:divBdr>
        <w:top w:val="none" w:sz="0" w:space="0" w:color="auto"/>
        <w:left w:val="none" w:sz="0" w:space="0" w:color="auto"/>
        <w:bottom w:val="none" w:sz="0" w:space="0" w:color="auto"/>
        <w:right w:val="none" w:sz="0" w:space="0" w:color="auto"/>
      </w:divBdr>
    </w:div>
    <w:div w:id="1563716897">
      <w:marLeft w:val="480"/>
      <w:marRight w:val="0"/>
      <w:marTop w:val="0"/>
      <w:marBottom w:val="0"/>
      <w:divBdr>
        <w:top w:val="none" w:sz="0" w:space="0" w:color="auto"/>
        <w:left w:val="none" w:sz="0" w:space="0" w:color="auto"/>
        <w:bottom w:val="none" w:sz="0" w:space="0" w:color="auto"/>
        <w:right w:val="none" w:sz="0" w:space="0" w:color="auto"/>
      </w:divBdr>
    </w:div>
    <w:div w:id="1563951567">
      <w:marLeft w:val="640"/>
      <w:marRight w:val="0"/>
      <w:marTop w:val="0"/>
      <w:marBottom w:val="0"/>
      <w:divBdr>
        <w:top w:val="none" w:sz="0" w:space="0" w:color="auto"/>
        <w:left w:val="none" w:sz="0" w:space="0" w:color="auto"/>
        <w:bottom w:val="none" w:sz="0" w:space="0" w:color="auto"/>
        <w:right w:val="none" w:sz="0" w:space="0" w:color="auto"/>
      </w:divBdr>
    </w:div>
    <w:div w:id="1563983612">
      <w:marLeft w:val="640"/>
      <w:marRight w:val="0"/>
      <w:marTop w:val="0"/>
      <w:marBottom w:val="0"/>
      <w:divBdr>
        <w:top w:val="none" w:sz="0" w:space="0" w:color="auto"/>
        <w:left w:val="none" w:sz="0" w:space="0" w:color="auto"/>
        <w:bottom w:val="none" w:sz="0" w:space="0" w:color="auto"/>
        <w:right w:val="none" w:sz="0" w:space="0" w:color="auto"/>
      </w:divBdr>
    </w:div>
    <w:div w:id="1564020713">
      <w:marLeft w:val="480"/>
      <w:marRight w:val="0"/>
      <w:marTop w:val="0"/>
      <w:marBottom w:val="0"/>
      <w:divBdr>
        <w:top w:val="none" w:sz="0" w:space="0" w:color="auto"/>
        <w:left w:val="none" w:sz="0" w:space="0" w:color="auto"/>
        <w:bottom w:val="none" w:sz="0" w:space="0" w:color="auto"/>
        <w:right w:val="none" w:sz="0" w:space="0" w:color="auto"/>
      </w:divBdr>
    </w:div>
    <w:div w:id="1564021580">
      <w:marLeft w:val="640"/>
      <w:marRight w:val="0"/>
      <w:marTop w:val="0"/>
      <w:marBottom w:val="0"/>
      <w:divBdr>
        <w:top w:val="none" w:sz="0" w:space="0" w:color="auto"/>
        <w:left w:val="none" w:sz="0" w:space="0" w:color="auto"/>
        <w:bottom w:val="none" w:sz="0" w:space="0" w:color="auto"/>
        <w:right w:val="none" w:sz="0" w:space="0" w:color="auto"/>
      </w:divBdr>
    </w:div>
    <w:div w:id="1564022752">
      <w:marLeft w:val="480"/>
      <w:marRight w:val="0"/>
      <w:marTop w:val="0"/>
      <w:marBottom w:val="0"/>
      <w:divBdr>
        <w:top w:val="none" w:sz="0" w:space="0" w:color="auto"/>
        <w:left w:val="none" w:sz="0" w:space="0" w:color="auto"/>
        <w:bottom w:val="none" w:sz="0" w:space="0" w:color="auto"/>
        <w:right w:val="none" w:sz="0" w:space="0" w:color="auto"/>
      </w:divBdr>
    </w:div>
    <w:div w:id="1564027381">
      <w:marLeft w:val="640"/>
      <w:marRight w:val="0"/>
      <w:marTop w:val="0"/>
      <w:marBottom w:val="0"/>
      <w:divBdr>
        <w:top w:val="none" w:sz="0" w:space="0" w:color="auto"/>
        <w:left w:val="none" w:sz="0" w:space="0" w:color="auto"/>
        <w:bottom w:val="none" w:sz="0" w:space="0" w:color="auto"/>
        <w:right w:val="none" w:sz="0" w:space="0" w:color="auto"/>
      </w:divBdr>
    </w:div>
    <w:div w:id="1564174880">
      <w:marLeft w:val="480"/>
      <w:marRight w:val="0"/>
      <w:marTop w:val="0"/>
      <w:marBottom w:val="0"/>
      <w:divBdr>
        <w:top w:val="none" w:sz="0" w:space="0" w:color="auto"/>
        <w:left w:val="none" w:sz="0" w:space="0" w:color="auto"/>
        <w:bottom w:val="none" w:sz="0" w:space="0" w:color="auto"/>
        <w:right w:val="none" w:sz="0" w:space="0" w:color="auto"/>
      </w:divBdr>
    </w:div>
    <w:div w:id="1564220106">
      <w:marLeft w:val="640"/>
      <w:marRight w:val="0"/>
      <w:marTop w:val="0"/>
      <w:marBottom w:val="0"/>
      <w:divBdr>
        <w:top w:val="none" w:sz="0" w:space="0" w:color="auto"/>
        <w:left w:val="none" w:sz="0" w:space="0" w:color="auto"/>
        <w:bottom w:val="none" w:sz="0" w:space="0" w:color="auto"/>
        <w:right w:val="none" w:sz="0" w:space="0" w:color="auto"/>
      </w:divBdr>
    </w:div>
    <w:div w:id="1564289915">
      <w:marLeft w:val="640"/>
      <w:marRight w:val="0"/>
      <w:marTop w:val="0"/>
      <w:marBottom w:val="0"/>
      <w:divBdr>
        <w:top w:val="none" w:sz="0" w:space="0" w:color="auto"/>
        <w:left w:val="none" w:sz="0" w:space="0" w:color="auto"/>
        <w:bottom w:val="none" w:sz="0" w:space="0" w:color="auto"/>
        <w:right w:val="none" w:sz="0" w:space="0" w:color="auto"/>
      </w:divBdr>
    </w:div>
    <w:div w:id="1564295082">
      <w:marLeft w:val="640"/>
      <w:marRight w:val="0"/>
      <w:marTop w:val="0"/>
      <w:marBottom w:val="0"/>
      <w:divBdr>
        <w:top w:val="none" w:sz="0" w:space="0" w:color="auto"/>
        <w:left w:val="none" w:sz="0" w:space="0" w:color="auto"/>
        <w:bottom w:val="none" w:sz="0" w:space="0" w:color="auto"/>
        <w:right w:val="none" w:sz="0" w:space="0" w:color="auto"/>
      </w:divBdr>
    </w:div>
    <w:div w:id="1564296893">
      <w:marLeft w:val="640"/>
      <w:marRight w:val="0"/>
      <w:marTop w:val="0"/>
      <w:marBottom w:val="0"/>
      <w:divBdr>
        <w:top w:val="none" w:sz="0" w:space="0" w:color="auto"/>
        <w:left w:val="none" w:sz="0" w:space="0" w:color="auto"/>
        <w:bottom w:val="none" w:sz="0" w:space="0" w:color="auto"/>
        <w:right w:val="none" w:sz="0" w:space="0" w:color="auto"/>
      </w:divBdr>
    </w:div>
    <w:div w:id="1564440996">
      <w:marLeft w:val="640"/>
      <w:marRight w:val="0"/>
      <w:marTop w:val="0"/>
      <w:marBottom w:val="0"/>
      <w:divBdr>
        <w:top w:val="none" w:sz="0" w:space="0" w:color="auto"/>
        <w:left w:val="none" w:sz="0" w:space="0" w:color="auto"/>
        <w:bottom w:val="none" w:sz="0" w:space="0" w:color="auto"/>
        <w:right w:val="none" w:sz="0" w:space="0" w:color="auto"/>
      </w:divBdr>
    </w:div>
    <w:div w:id="1564490176">
      <w:marLeft w:val="640"/>
      <w:marRight w:val="0"/>
      <w:marTop w:val="0"/>
      <w:marBottom w:val="0"/>
      <w:divBdr>
        <w:top w:val="none" w:sz="0" w:space="0" w:color="auto"/>
        <w:left w:val="none" w:sz="0" w:space="0" w:color="auto"/>
        <w:bottom w:val="none" w:sz="0" w:space="0" w:color="auto"/>
        <w:right w:val="none" w:sz="0" w:space="0" w:color="auto"/>
      </w:divBdr>
    </w:div>
    <w:div w:id="1564564237">
      <w:marLeft w:val="640"/>
      <w:marRight w:val="0"/>
      <w:marTop w:val="0"/>
      <w:marBottom w:val="0"/>
      <w:divBdr>
        <w:top w:val="none" w:sz="0" w:space="0" w:color="auto"/>
        <w:left w:val="none" w:sz="0" w:space="0" w:color="auto"/>
        <w:bottom w:val="none" w:sz="0" w:space="0" w:color="auto"/>
        <w:right w:val="none" w:sz="0" w:space="0" w:color="auto"/>
      </w:divBdr>
    </w:div>
    <w:div w:id="1564564385">
      <w:marLeft w:val="480"/>
      <w:marRight w:val="0"/>
      <w:marTop w:val="0"/>
      <w:marBottom w:val="0"/>
      <w:divBdr>
        <w:top w:val="none" w:sz="0" w:space="0" w:color="auto"/>
        <w:left w:val="none" w:sz="0" w:space="0" w:color="auto"/>
        <w:bottom w:val="none" w:sz="0" w:space="0" w:color="auto"/>
        <w:right w:val="none" w:sz="0" w:space="0" w:color="auto"/>
      </w:divBdr>
    </w:div>
    <w:div w:id="1564608624">
      <w:marLeft w:val="640"/>
      <w:marRight w:val="0"/>
      <w:marTop w:val="0"/>
      <w:marBottom w:val="0"/>
      <w:divBdr>
        <w:top w:val="none" w:sz="0" w:space="0" w:color="auto"/>
        <w:left w:val="none" w:sz="0" w:space="0" w:color="auto"/>
        <w:bottom w:val="none" w:sz="0" w:space="0" w:color="auto"/>
        <w:right w:val="none" w:sz="0" w:space="0" w:color="auto"/>
      </w:divBdr>
    </w:div>
    <w:div w:id="1564632669">
      <w:marLeft w:val="640"/>
      <w:marRight w:val="0"/>
      <w:marTop w:val="0"/>
      <w:marBottom w:val="0"/>
      <w:divBdr>
        <w:top w:val="none" w:sz="0" w:space="0" w:color="auto"/>
        <w:left w:val="none" w:sz="0" w:space="0" w:color="auto"/>
        <w:bottom w:val="none" w:sz="0" w:space="0" w:color="auto"/>
        <w:right w:val="none" w:sz="0" w:space="0" w:color="auto"/>
      </w:divBdr>
    </w:div>
    <w:div w:id="1564638346">
      <w:marLeft w:val="640"/>
      <w:marRight w:val="0"/>
      <w:marTop w:val="0"/>
      <w:marBottom w:val="0"/>
      <w:divBdr>
        <w:top w:val="none" w:sz="0" w:space="0" w:color="auto"/>
        <w:left w:val="none" w:sz="0" w:space="0" w:color="auto"/>
        <w:bottom w:val="none" w:sz="0" w:space="0" w:color="auto"/>
        <w:right w:val="none" w:sz="0" w:space="0" w:color="auto"/>
      </w:divBdr>
    </w:div>
    <w:div w:id="1564681796">
      <w:marLeft w:val="480"/>
      <w:marRight w:val="0"/>
      <w:marTop w:val="0"/>
      <w:marBottom w:val="0"/>
      <w:divBdr>
        <w:top w:val="none" w:sz="0" w:space="0" w:color="auto"/>
        <w:left w:val="none" w:sz="0" w:space="0" w:color="auto"/>
        <w:bottom w:val="none" w:sz="0" w:space="0" w:color="auto"/>
        <w:right w:val="none" w:sz="0" w:space="0" w:color="auto"/>
      </w:divBdr>
    </w:div>
    <w:div w:id="1564871451">
      <w:marLeft w:val="480"/>
      <w:marRight w:val="0"/>
      <w:marTop w:val="0"/>
      <w:marBottom w:val="0"/>
      <w:divBdr>
        <w:top w:val="none" w:sz="0" w:space="0" w:color="auto"/>
        <w:left w:val="none" w:sz="0" w:space="0" w:color="auto"/>
        <w:bottom w:val="none" w:sz="0" w:space="0" w:color="auto"/>
        <w:right w:val="none" w:sz="0" w:space="0" w:color="auto"/>
      </w:divBdr>
    </w:div>
    <w:div w:id="1564946627">
      <w:marLeft w:val="480"/>
      <w:marRight w:val="0"/>
      <w:marTop w:val="0"/>
      <w:marBottom w:val="0"/>
      <w:divBdr>
        <w:top w:val="none" w:sz="0" w:space="0" w:color="auto"/>
        <w:left w:val="none" w:sz="0" w:space="0" w:color="auto"/>
        <w:bottom w:val="none" w:sz="0" w:space="0" w:color="auto"/>
        <w:right w:val="none" w:sz="0" w:space="0" w:color="auto"/>
      </w:divBdr>
    </w:div>
    <w:div w:id="1565019505">
      <w:marLeft w:val="480"/>
      <w:marRight w:val="0"/>
      <w:marTop w:val="0"/>
      <w:marBottom w:val="0"/>
      <w:divBdr>
        <w:top w:val="none" w:sz="0" w:space="0" w:color="auto"/>
        <w:left w:val="none" w:sz="0" w:space="0" w:color="auto"/>
        <w:bottom w:val="none" w:sz="0" w:space="0" w:color="auto"/>
        <w:right w:val="none" w:sz="0" w:space="0" w:color="auto"/>
      </w:divBdr>
    </w:div>
    <w:div w:id="1565022127">
      <w:marLeft w:val="480"/>
      <w:marRight w:val="0"/>
      <w:marTop w:val="0"/>
      <w:marBottom w:val="0"/>
      <w:divBdr>
        <w:top w:val="none" w:sz="0" w:space="0" w:color="auto"/>
        <w:left w:val="none" w:sz="0" w:space="0" w:color="auto"/>
        <w:bottom w:val="none" w:sz="0" w:space="0" w:color="auto"/>
        <w:right w:val="none" w:sz="0" w:space="0" w:color="auto"/>
      </w:divBdr>
    </w:div>
    <w:div w:id="1565070924">
      <w:marLeft w:val="480"/>
      <w:marRight w:val="0"/>
      <w:marTop w:val="0"/>
      <w:marBottom w:val="0"/>
      <w:divBdr>
        <w:top w:val="none" w:sz="0" w:space="0" w:color="auto"/>
        <w:left w:val="none" w:sz="0" w:space="0" w:color="auto"/>
        <w:bottom w:val="none" w:sz="0" w:space="0" w:color="auto"/>
        <w:right w:val="none" w:sz="0" w:space="0" w:color="auto"/>
      </w:divBdr>
    </w:div>
    <w:div w:id="1565096536">
      <w:marLeft w:val="640"/>
      <w:marRight w:val="0"/>
      <w:marTop w:val="0"/>
      <w:marBottom w:val="0"/>
      <w:divBdr>
        <w:top w:val="none" w:sz="0" w:space="0" w:color="auto"/>
        <w:left w:val="none" w:sz="0" w:space="0" w:color="auto"/>
        <w:bottom w:val="none" w:sz="0" w:space="0" w:color="auto"/>
        <w:right w:val="none" w:sz="0" w:space="0" w:color="auto"/>
      </w:divBdr>
    </w:div>
    <w:div w:id="1565142614">
      <w:marLeft w:val="640"/>
      <w:marRight w:val="0"/>
      <w:marTop w:val="0"/>
      <w:marBottom w:val="0"/>
      <w:divBdr>
        <w:top w:val="none" w:sz="0" w:space="0" w:color="auto"/>
        <w:left w:val="none" w:sz="0" w:space="0" w:color="auto"/>
        <w:bottom w:val="none" w:sz="0" w:space="0" w:color="auto"/>
        <w:right w:val="none" w:sz="0" w:space="0" w:color="auto"/>
      </w:divBdr>
    </w:div>
    <w:div w:id="1565289686">
      <w:marLeft w:val="640"/>
      <w:marRight w:val="0"/>
      <w:marTop w:val="0"/>
      <w:marBottom w:val="0"/>
      <w:divBdr>
        <w:top w:val="none" w:sz="0" w:space="0" w:color="auto"/>
        <w:left w:val="none" w:sz="0" w:space="0" w:color="auto"/>
        <w:bottom w:val="none" w:sz="0" w:space="0" w:color="auto"/>
        <w:right w:val="none" w:sz="0" w:space="0" w:color="auto"/>
      </w:divBdr>
    </w:div>
    <w:div w:id="1565409065">
      <w:marLeft w:val="480"/>
      <w:marRight w:val="0"/>
      <w:marTop w:val="0"/>
      <w:marBottom w:val="0"/>
      <w:divBdr>
        <w:top w:val="none" w:sz="0" w:space="0" w:color="auto"/>
        <w:left w:val="none" w:sz="0" w:space="0" w:color="auto"/>
        <w:bottom w:val="none" w:sz="0" w:space="0" w:color="auto"/>
        <w:right w:val="none" w:sz="0" w:space="0" w:color="auto"/>
      </w:divBdr>
    </w:div>
    <w:div w:id="1565413609">
      <w:marLeft w:val="640"/>
      <w:marRight w:val="0"/>
      <w:marTop w:val="0"/>
      <w:marBottom w:val="0"/>
      <w:divBdr>
        <w:top w:val="none" w:sz="0" w:space="0" w:color="auto"/>
        <w:left w:val="none" w:sz="0" w:space="0" w:color="auto"/>
        <w:bottom w:val="none" w:sz="0" w:space="0" w:color="auto"/>
        <w:right w:val="none" w:sz="0" w:space="0" w:color="auto"/>
      </w:divBdr>
    </w:div>
    <w:div w:id="1565481820">
      <w:marLeft w:val="480"/>
      <w:marRight w:val="0"/>
      <w:marTop w:val="0"/>
      <w:marBottom w:val="0"/>
      <w:divBdr>
        <w:top w:val="none" w:sz="0" w:space="0" w:color="auto"/>
        <w:left w:val="none" w:sz="0" w:space="0" w:color="auto"/>
        <w:bottom w:val="none" w:sz="0" w:space="0" w:color="auto"/>
        <w:right w:val="none" w:sz="0" w:space="0" w:color="auto"/>
      </w:divBdr>
    </w:div>
    <w:div w:id="1565721196">
      <w:marLeft w:val="640"/>
      <w:marRight w:val="0"/>
      <w:marTop w:val="0"/>
      <w:marBottom w:val="0"/>
      <w:divBdr>
        <w:top w:val="none" w:sz="0" w:space="0" w:color="auto"/>
        <w:left w:val="none" w:sz="0" w:space="0" w:color="auto"/>
        <w:bottom w:val="none" w:sz="0" w:space="0" w:color="auto"/>
        <w:right w:val="none" w:sz="0" w:space="0" w:color="auto"/>
      </w:divBdr>
    </w:div>
    <w:div w:id="1565795442">
      <w:marLeft w:val="480"/>
      <w:marRight w:val="0"/>
      <w:marTop w:val="0"/>
      <w:marBottom w:val="0"/>
      <w:divBdr>
        <w:top w:val="none" w:sz="0" w:space="0" w:color="auto"/>
        <w:left w:val="none" w:sz="0" w:space="0" w:color="auto"/>
        <w:bottom w:val="none" w:sz="0" w:space="0" w:color="auto"/>
        <w:right w:val="none" w:sz="0" w:space="0" w:color="auto"/>
      </w:divBdr>
    </w:div>
    <w:div w:id="1565994512">
      <w:marLeft w:val="640"/>
      <w:marRight w:val="0"/>
      <w:marTop w:val="0"/>
      <w:marBottom w:val="0"/>
      <w:divBdr>
        <w:top w:val="none" w:sz="0" w:space="0" w:color="auto"/>
        <w:left w:val="none" w:sz="0" w:space="0" w:color="auto"/>
        <w:bottom w:val="none" w:sz="0" w:space="0" w:color="auto"/>
        <w:right w:val="none" w:sz="0" w:space="0" w:color="auto"/>
      </w:divBdr>
    </w:div>
    <w:div w:id="1566184170">
      <w:marLeft w:val="640"/>
      <w:marRight w:val="0"/>
      <w:marTop w:val="0"/>
      <w:marBottom w:val="0"/>
      <w:divBdr>
        <w:top w:val="none" w:sz="0" w:space="0" w:color="auto"/>
        <w:left w:val="none" w:sz="0" w:space="0" w:color="auto"/>
        <w:bottom w:val="none" w:sz="0" w:space="0" w:color="auto"/>
        <w:right w:val="none" w:sz="0" w:space="0" w:color="auto"/>
      </w:divBdr>
    </w:div>
    <w:div w:id="1566187712">
      <w:marLeft w:val="480"/>
      <w:marRight w:val="0"/>
      <w:marTop w:val="0"/>
      <w:marBottom w:val="0"/>
      <w:divBdr>
        <w:top w:val="none" w:sz="0" w:space="0" w:color="auto"/>
        <w:left w:val="none" w:sz="0" w:space="0" w:color="auto"/>
        <w:bottom w:val="none" w:sz="0" w:space="0" w:color="auto"/>
        <w:right w:val="none" w:sz="0" w:space="0" w:color="auto"/>
      </w:divBdr>
    </w:div>
    <w:div w:id="1566254390">
      <w:marLeft w:val="480"/>
      <w:marRight w:val="0"/>
      <w:marTop w:val="0"/>
      <w:marBottom w:val="0"/>
      <w:divBdr>
        <w:top w:val="none" w:sz="0" w:space="0" w:color="auto"/>
        <w:left w:val="none" w:sz="0" w:space="0" w:color="auto"/>
        <w:bottom w:val="none" w:sz="0" w:space="0" w:color="auto"/>
        <w:right w:val="none" w:sz="0" w:space="0" w:color="auto"/>
      </w:divBdr>
    </w:div>
    <w:div w:id="1566523478">
      <w:marLeft w:val="480"/>
      <w:marRight w:val="0"/>
      <w:marTop w:val="0"/>
      <w:marBottom w:val="0"/>
      <w:divBdr>
        <w:top w:val="none" w:sz="0" w:space="0" w:color="auto"/>
        <w:left w:val="none" w:sz="0" w:space="0" w:color="auto"/>
        <w:bottom w:val="none" w:sz="0" w:space="0" w:color="auto"/>
        <w:right w:val="none" w:sz="0" w:space="0" w:color="auto"/>
      </w:divBdr>
    </w:div>
    <w:div w:id="1566600666">
      <w:marLeft w:val="640"/>
      <w:marRight w:val="0"/>
      <w:marTop w:val="0"/>
      <w:marBottom w:val="0"/>
      <w:divBdr>
        <w:top w:val="none" w:sz="0" w:space="0" w:color="auto"/>
        <w:left w:val="none" w:sz="0" w:space="0" w:color="auto"/>
        <w:bottom w:val="none" w:sz="0" w:space="0" w:color="auto"/>
        <w:right w:val="none" w:sz="0" w:space="0" w:color="auto"/>
      </w:divBdr>
    </w:div>
    <w:div w:id="1566604840">
      <w:marLeft w:val="640"/>
      <w:marRight w:val="0"/>
      <w:marTop w:val="0"/>
      <w:marBottom w:val="0"/>
      <w:divBdr>
        <w:top w:val="none" w:sz="0" w:space="0" w:color="auto"/>
        <w:left w:val="none" w:sz="0" w:space="0" w:color="auto"/>
        <w:bottom w:val="none" w:sz="0" w:space="0" w:color="auto"/>
        <w:right w:val="none" w:sz="0" w:space="0" w:color="auto"/>
      </w:divBdr>
    </w:div>
    <w:div w:id="1566642820">
      <w:marLeft w:val="480"/>
      <w:marRight w:val="0"/>
      <w:marTop w:val="0"/>
      <w:marBottom w:val="0"/>
      <w:divBdr>
        <w:top w:val="none" w:sz="0" w:space="0" w:color="auto"/>
        <w:left w:val="none" w:sz="0" w:space="0" w:color="auto"/>
        <w:bottom w:val="none" w:sz="0" w:space="0" w:color="auto"/>
        <w:right w:val="none" w:sz="0" w:space="0" w:color="auto"/>
      </w:divBdr>
    </w:div>
    <w:div w:id="1566716946">
      <w:marLeft w:val="640"/>
      <w:marRight w:val="0"/>
      <w:marTop w:val="0"/>
      <w:marBottom w:val="0"/>
      <w:divBdr>
        <w:top w:val="none" w:sz="0" w:space="0" w:color="auto"/>
        <w:left w:val="none" w:sz="0" w:space="0" w:color="auto"/>
        <w:bottom w:val="none" w:sz="0" w:space="0" w:color="auto"/>
        <w:right w:val="none" w:sz="0" w:space="0" w:color="auto"/>
      </w:divBdr>
    </w:div>
    <w:div w:id="1566722724">
      <w:marLeft w:val="640"/>
      <w:marRight w:val="0"/>
      <w:marTop w:val="0"/>
      <w:marBottom w:val="0"/>
      <w:divBdr>
        <w:top w:val="none" w:sz="0" w:space="0" w:color="auto"/>
        <w:left w:val="none" w:sz="0" w:space="0" w:color="auto"/>
        <w:bottom w:val="none" w:sz="0" w:space="0" w:color="auto"/>
        <w:right w:val="none" w:sz="0" w:space="0" w:color="auto"/>
      </w:divBdr>
    </w:div>
    <w:div w:id="1566795942">
      <w:marLeft w:val="640"/>
      <w:marRight w:val="0"/>
      <w:marTop w:val="0"/>
      <w:marBottom w:val="0"/>
      <w:divBdr>
        <w:top w:val="none" w:sz="0" w:space="0" w:color="auto"/>
        <w:left w:val="none" w:sz="0" w:space="0" w:color="auto"/>
        <w:bottom w:val="none" w:sz="0" w:space="0" w:color="auto"/>
        <w:right w:val="none" w:sz="0" w:space="0" w:color="auto"/>
      </w:divBdr>
    </w:div>
    <w:div w:id="1566840379">
      <w:marLeft w:val="640"/>
      <w:marRight w:val="0"/>
      <w:marTop w:val="0"/>
      <w:marBottom w:val="0"/>
      <w:divBdr>
        <w:top w:val="none" w:sz="0" w:space="0" w:color="auto"/>
        <w:left w:val="none" w:sz="0" w:space="0" w:color="auto"/>
        <w:bottom w:val="none" w:sz="0" w:space="0" w:color="auto"/>
        <w:right w:val="none" w:sz="0" w:space="0" w:color="auto"/>
      </w:divBdr>
    </w:div>
    <w:div w:id="1567103306">
      <w:marLeft w:val="480"/>
      <w:marRight w:val="0"/>
      <w:marTop w:val="0"/>
      <w:marBottom w:val="0"/>
      <w:divBdr>
        <w:top w:val="none" w:sz="0" w:space="0" w:color="auto"/>
        <w:left w:val="none" w:sz="0" w:space="0" w:color="auto"/>
        <w:bottom w:val="none" w:sz="0" w:space="0" w:color="auto"/>
        <w:right w:val="none" w:sz="0" w:space="0" w:color="auto"/>
      </w:divBdr>
    </w:div>
    <w:div w:id="1567107389">
      <w:marLeft w:val="480"/>
      <w:marRight w:val="0"/>
      <w:marTop w:val="0"/>
      <w:marBottom w:val="0"/>
      <w:divBdr>
        <w:top w:val="none" w:sz="0" w:space="0" w:color="auto"/>
        <w:left w:val="none" w:sz="0" w:space="0" w:color="auto"/>
        <w:bottom w:val="none" w:sz="0" w:space="0" w:color="auto"/>
        <w:right w:val="none" w:sz="0" w:space="0" w:color="auto"/>
      </w:divBdr>
    </w:div>
    <w:div w:id="1567187373">
      <w:marLeft w:val="640"/>
      <w:marRight w:val="0"/>
      <w:marTop w:val="0"/>
      <w:marBottom w:val="0"/>
      <w:divBdr>
        <w:top w:val="none" w:sz="0" w:space="0" w:color="auto"/>
        <w:left w:val="none" w:sz="0" w:space="0" w:color="auto"/>
        <w:bottom w:val="none" w:sz="0" w:space="0" w:color="auto"/>
        <w:right w:val="none" w:sz="0" w:space="0" w:color="auto"/>
      </w:divBdr>
    </w:div>
    <w:div w:id="1567187397">
      <w:marLeft w:val="480"/>
      <w:marRight w:val="0"/>
      <w:marTop w:val="0"/>
      <w:marBottom w:val="0"/>
      <w:divBdr>
        <w:top w:val="none" w:sz="0" w:space="0" w:color="auto"/>
        <w:left w:val="none" w:sz="0" w:space="0" w:color="auto"/>
        <w:bottom w:val="none" w:sz="0" w:space="0" w:color="auto"/>
        <w:right w:val="none" w:sz="0" w:space="0" w:color="auto"/>
      </w:divBdr>
    </w:div>
    <w:div w:id="1567230032">
      <w:marLeft w:val="640"/>
      <w:marRight w:val="0"/>
      <w:marTop w:val="0"/>
      <w:marBottom w:val="0"/>
      <w:divBdr>
        <w:top w:val="none" w:sz="0" w:space="0" w:color="auto"/>
        <w:left w:val="none" w:sz="0" w:space="0" w:color="auto"/>
        <w:bottom w:val="none" w:sz="0" w:space="0" w:color="auto"/>
        <w:right w:val="none" w:sz="0" w:space="0" w:color="auto"/>
      </w:divBdr>
    </w:div>
    <w:div w:id="1567255569">
      <w:marLeft w:val="640"/>
      <w:marRight w:val="0"/>
      <w:marTop w:val="0"/>
      <w:marBottom w:val="0"/>
      <w:divBdr>
        <w:top w:val="none" w:sz="0" w:space="0" w:color="auto"/>
        <w:left w:val="none" w:sz="0" w:space="0" w:color="auto"/>
        <w:bottom w:val="none" w:sz="0" w:space="0" w:color="auto"/>
        <w:right w:val="none" w:sz="0" w:space="0" w:color="auto"/>
      </w:divBdr>
    </w:div>
    <w:div w:id="1567295906">
      <w:marLeft w:val="640"/>
      <w:marRight w:val="0"/>
      <w:marTop w:val="0"/>
      <w:marBottom w:val="0"/>
      <w:divBdr>
        <w:top w:val="none" w:sz="0" w:space="0" w:color="auto"/>
        <w:left w:val="none" w:sz="0" w:space="0" w:color="auto"/>
        <w:bottom w:val="none" w:sz="0" w:space="0" w:color="auto"/>
        <w:right w:val="none" w:sz="0" w:space="0" w:color="auto"/>
      </w:divBdr>
    </w:div>
    <w:div w:id="1567302665">
      <w:marLeft w:val="640"/>
      <w:marRight w:val="0"/>
      <w:marTop w:val="0"/>
      <w:marBottom w:val="0"/>
      <w:divBdr>
        <w:top w:val="none" w:sz="0" w:space="0" w:color="auto"/>
        <w:left w:val="none" w:sz="0" w:space="0" w:color="auto"/>
        <w:bottom w:val="none" w:sz="0" w:space="0" w:color="auto"/>
        <w:right w:val="none" w:sz="0" w:space="0" w:color="auto"/>
      </w:divBdr>
    </w:div>
    <w:div w:id="1567448062">
      <w:marLeft w:val="480"/>
      <w:marRight w:val="0"/>
      <w:marTop w:val="0"/>
      <w:marBottom w:val="0"/>
      <w:divBdr>
        <w:top w:val="none" w:sz="0" w:space="0" w:color="auto"/>
        <w:left w:val="none" w:sz="0" w:space="0" w:color="auto"/>
        <w:bottom w:val="none" w:sz="0" w:space="0" w:color="auto"/>
        <w:right w:val="none" w:sz="0" w:space="0" w:color="auto"/>
      </w:divBdr>
    </w:div>
    <w:div w:id="1567448874">
      <w:marLeft w:val="640"/>
      <w:marRight w:val="0"/>
      <w:marTop w:val="0"/>
      <w:marBottom w:val="0"/>
      <w:divBdr>
        <w:top w:val="none" w:sz="0" w:space="0" w:color="auto"/>
        <w:left w:val="none" w:sz="0" w:space="0" w:color="auto"/>
        <w:bottom w:val="none" w:sz="0" w:space="0" w:color="auto"/>
        <w:right w:val="none" w:sz="0" w:space="0" w:color="auto"/>
      </w:divBdr>
    </w:div>
    <w:div w:id="1567565785">
      <w:marLeft w:val="480"/>
      <w:marRight w:val="0"/>
      <w:marTop w:val="0"/>
      <w:marBottom w:val="0"/>
      <w:divBdr>
        <w:top w:val="none" w:sz="0" w:space="0" w:color="auto"/>
        <w:left w:val="none" w:sz="0" w:space="0" w:color="auto"/>
        <w:bottom w:val="none" w:sz="0" w:space="0" w:color="auto"/>
        <w:right w:val="none" w:sz="0" w:space="0" w:color="auto"/>
      </w:divBdr>
    </w:div>
    <w:div w:id="1567571209">
      <w:marLeft w:val="640"/>
      <w:marRight w:val="0"/>
      <w:marTop w:val="0"/>
      <w:marBottom w:val="0"/>
      <w:divBdr>
        <w:top w:val="none" w:sz="0" w:space="0" w:color="auto"/>
        <w:left w:val="none" w:sz="0" w:space="0" w:color="auto"/>
        <w:bottom w:val="none" w:sz="0" w:space="0" w:color="auto"/>
        <w:right w:val="none" w:sz="0" w:space="0" w:color="auto"/>
      </w:divBdr>
    </w:div>
    <w:div w:id="1567688702">
      <w:marLeft w:val="480"/>
      <w:marRight w:val="0"/>
      <w:marTop w:val="0"/>
      <w:marBottom w:val="0"/>
      <w:divBdr>
        <w:top w:val="none" w:sz="0" w:space="0" w:color="auto"/>
        <w:left w:val="none" w:sz="0" w:space="0" w:color="auto"/>
        <w:bottom w:val="none" w:sz="0" w:space="0" w:color="auto"/>
        <w:right w:val="none" w:sz="0" w:space="0" w:color="auto"/>
      </w:divBdr>
    </w:div>
    <w:div w:id="1567760397">
      <w:bodyDiv w:val="1"/>
      <w:marLeft w:val="0"/>
      <w:marRight w:val="0"/>
      <w:marTop w:val="0"/>
      <w:marBottom w:val="0"/>
      <w:divBdr>
        <w:top w:val="none" w:sz="0" w:space="0" w:color="auto"/>
        <w:left w:val="none" w:sz="0" w:space="0" w:color="auto"/>
        <w:bottom w:val="none" w:sz="0" w:space="0" w:color="auto"/>
        <w:right w:val="none" w:sz="0" w:space="0" w:color="auto"/>
      </w:divBdr>
      <w:divsChild>
        <w:div w:id="416564162">
          <w:marLeft w:val="640"/>
          <w:marRight w:val="0"/>
          <w:marTop w:val="0"/>
          <w:marBottom w:val="0"/>
          <w:divBdr>
            <w:top w:val="none" w:sz="0" w:space="0" w:color="auto"/>
            <w:left w:val="none" w:sz="0" w:space="0" w:color="auto"/>
            <w:bottom w:val="none" w:sz="0" w:space="0" w:color="auto"/>
            <w:right w:val="none" w:sz="0" w:space="0" w:color="auto"/>
          </w:divBdr>
        </w:div>
        <w:div w:id="1902521178">
          <w:marLeft w:val="640"/>
          <w:marRight w:val="0"/>
          <w:marTop w:val="0"/>
          <w:marBottom w:val="0"/>
          <w:divBdr>
            <w:top w:val="none" w:sz="0" w:space="0" w:color="auto"/>
            <w:left w:val="none" w:sz="0" w:space="0" w:color="auto"/>
            <w:bottom w:val="none" w:sz="0" w:space="0" w:color="auto"/>
            <w:right w:val="none" w:sz="0" w:space="0" w:color="auto"/>
          </w:divBdr>
        </w:div>
        <w:div w:id="1434865331">
          <w:marLeft w:val="640"/>
          <w:marRight w:val="0"/>
          <w:marTop w:val="0"/>
          <w:marBottom w:val="0"/>
          <w:divBdr>
            <w:top w:val="none" w:sz="0" w:space="0" w:color="auto"/>
            <w:left w:val="none" w:sz="0" w:space="0" w:color="auto"/>
            <w:bottom w:val="none" w:sz="0" w:space="0" w:color="auto"/>
            <w:right w:val="none" w:sz="0" w:space="0" w:color="auto"/>
          </w:divBdr>
        </w:div>
        <w:div w:id="1242105076">
          <w:marLeft w:val="640"/>
          <w:marRight w:val="0"/>
          <w:marTop w:val="0"/>
          <w:marBottom w:val="0"/>
          <w:divBdr>
            <w:top w:val="none" w:sz="0" w:space="0" w:color="auto"/>
            <w:left w:val="none" w:sz="0" w:space="0" w:color="auto"/>
            <w:bottom w:val="none" w:sz="0" w:space="0" w:color="auto"/>
            <w:right w:val="none" w:sz="0" w:space="0" w:color="auto"/>
          </w:divBdr>
        </w:div>
        <w:div w:id="287779125">
          <w:marLeft w:val="640"/>
          <w:marRight w:val="0"/>
          <w:marTop w:val="0"/>
          <w:marBottom w:val="0"/>
          <w:divBdr>
            <w:top w:val="none" w:sz="0" w:space="0" w:color="auto"/>
            <w:left w:val="none" w:sz="0" w:space="0" w:color="auto"/>
            <w:bottom w:val="none" w:sz="0" w:space="0" w:color="auto"/>
            <w:right w:val="none" w:sz="0" w:space="0" w:color="auto"/>
          </w:divBdr>
        </w:div>
        <w:div w:id="746342838">
          <w:marLeft w:val="640"/>
          <w:marRight w:val="0"/>
          <w:marTop w:val="0"/>
          <w:marBottom w:val="0"/>
          <w:divBdr>
            <w:top w:val="none" w:sz="0" w:space="0" w:color="auto"/>
            <w:left w:val="none" w:sz="0" w:space="0" w:color="auto"/>
            <w:bottom w:val="none" w:sz="0" w:space="0" w:color="auto"/>
            <w:right w:val="none" w:sz="0" w:space="0" w:color="auto"/>
          </w:divBdr>
        </w:div>
        <w:div w:id="1961179631">
          <w:marLeft w:val="640"/>
          <w:marRight w:val="0"/>
          <w:marTop w:val="0"/>
          <w:marBottom w:val="0"/>
          <w:divBdr>
            <w:top w:val="none" w:sz="0" w:space="0" w:color="auto"/>
            <w:left w:val="none" w:sz="0" w:space="0" w:color="auto"/>
            <w:bottom w:val="none" w:sz="0" w:space="0" w:color="auto"/>
            <w:right w:val="none" w:sz="0" w:space="0" w:color="auto"/>
          </w:divBdr>
        </w:div>
        <w:div w:id="1458573341">
          <w:marLeft w:val="640"/>
          <w:marRight w:val="0"/>
          <w:marTop w:val="0"/>
          <w:marBottom w:val="0"/>
          <w:divBdr>
            <w:top w:val="none" w:sz="0" w:space="0" w:color="auto"/>
            <w:left w:val="none" w:sz="0" w:space="0" w:color="auto"/>
            <w:bottom w:val="none" w:sz="0" w:space="0" w:color="auto"/>
            <w:right w:val="none" w:sz="0" w:space="0" w:color="auto"/>
          </w:divBdr>
        </w:div>
        <w:div w:id="1515342396">
          <w:marLeft w:val="640"/>
          <w:marRight w:val="0"/>
          <w:marTop w:val="0"/>
          <w:marBottom w:val="0"/>
          <w:divBdr>
            <w:top w:val="none" w:sz="0" w:space="0" w:color="auto"/>
            <w:left w:val="none" w:sz="0" w:space="0" w:color="auto"/>
            <w:bottom w:val="none" w:sz="0" w:space="0" w:color="auto"/>
            <w:right w:val="none" w:sz="0" w:space="0" w:color="auto"/>
          </w:divBdr>
        </w:div>
        <w:div w:id="848711528">
          <w:marLeft w:val="640"/>
          <w:marRight w:val="0"/>
          <w:marTop w:val="0"/>
          <w:marBottom w:val="0"/>
          <w:divBdr>
            <w:top w:val="none" w:sz="0" w:space="0" w:color="auto"/>
            <w:left w:val="none" w:sz="0" w:space="0" w:color="auto"/>
            <w:bottom w:val="none" w:sz="0" w:space="0" w:color="auto"/>
            <w:right w:val="none" w:sz="0" w:space="0" w:color="auto"/>
          </w:divBdr>
        </w:div>
        <w:div w:id="697001982">
          <w:marLeft w:val="640"/>
          <w:marRight w:val="0"/>
          <w:marTop w:val="0"/>
          <w:marBottom w:val="0"/>
          <w:divBdr>
            <w:top w:val="none" w:sz="0" w:space="0" w:color="auto"/>
            <w:left w:val="none" w:sz="0" w:space="0" w:color="auto"/>
            <w:bottom w:val="none" w:sz="0" w:space="0" w:color="auto"/>
            <w:right w:val="none" w:sz="0" w:space="0" w:color="auto"/>
          </w:divBdr>
        </w:div>
        <w:div w:id="1283071734">
          <w:marLeft w:val="640"/>
          <w:marRight w:val="0"/>
          <w:marTop w:val="0"/>
          <w:marBottom w:val="0"/>
          <w:divBdr>
            <w:top w:val="none" w:sz="0" w:space="0" w:color="auto"/>
            <w:left w:val="none" w:sz="0" w:space="0" w:color="auto"/>
            <w:bottom w:val="none" w:sz="0" w:space="0" w:color="auto"/>
            <w:right w:val="none" w:sz="0" w:space="0" w:color="auto"/>
          </w:divBdr>
        </w:div>
        <w:div w:id="534781230">
          <w:marLeft w:val="640"/>
          <w:marRight w:val="0"/>
          <w:marTop w:val="0"/>
          <w:marBottom w:val="0"/>
          <w:divBdr>
            <w:top w:val="none" w:sz="0" w:space="0" w:color="auto"/>
            <w:left w:val="none" w:sz="0" w:space="0" w:color="auto"/>
            <w:bottom w:val="none" w:sz="0" w:space="0" w:color="auto"/>
            <w:right w:val="none" w:sz="0" w:space="0" w:color="auto"/>
          </w:divBdr>
        </w:div>
        <w:div w:id="1772240491">
          <w:marLeft w:val="640"/>
          <w:marRight w:val="0"/>
          <w:marTop w:val="0"/>
          <w:marBottom w:val="0"/>
          <w:divBdr>
            <w:top w:val="none" w:sz="0" w:space="0" w:color="auto"/>
            <w:left w:val="none" w:sz="0" w:space="0" w:color="auto"/>
            <w:bottom w:val="none" w:sz="0" w:space="0" w:color="auto"/>
            <w:right w:val="none" w:sz="0" w:space="0" w:color="auto"/>
          </w:divBdr>
        </w:div>
        <w:div w:id="1932011235">
          <w:marLeft w:val="640"/>
          <w:marRight w:val="0"/>
          <w:marTop w:val="0"/>
          <w:marBottom w:val="0"/>
          <w:divBdr>
            <w:top w:val="none" w:sz="0" w:space="0" w:color="auto"/>
            <w:left w:val="none" w:sz="0" w:space="0" w:color="auto"/>
            <w:bottom w:val="none" w:sz="0" w:space="0" w:color="auto"/>
            <w:right w:val="none" w:sz="0" w:space="0" w:color="auto"/>
          </w:divBdr>
        </w:div>
        <w:div w:id="961038051">
          <w:marLeft w:val="640"/>
          <w:marRight w:val="0"/>
          <w:marTop w:val="0"/>
          <w:marBottom w:val="0"/>
          <w:divBdr>
            <w:top w:val="none" w:sz="0" w:space="0" w:color="auto"/>
            <w:left w:val="none" w:sz="0" w:space="0" w:color="auto"/>
            <w:bottom w:val="none" w:sz="0" w:space="0" w:color="auto"/>
            <w:right w:val="none" w:sz="0" w:space="0" w:color="auto"/>
          </w:divBdr>
        </w:div>
        <w:div w:id="1737585290">
          <w:marLeft w:val="640"/>
          <w:marRight w:val="0"/>
          <w:marTop w:val="0"/>
          <w:marBottom w:val="0"/>
          <w:divBdr>
            <w:top w:val="none" w:sz="0" w:space="0" w:color="auto"/>
            <w:left w:val="none" w:sz="0" w:space="0" w:color="auto"/>
            <w:bottom w:val="none" w:sz="0" w:space="0" w:color="auto"/>
            <w:right w:val="none" w:sz="0" w:space="0" w:color="auto"/>
          </w:divBdr>
        </w:div>
        <w:div w:id="462188843">
          <w:marLeft w:val="640"/>
          <w:marRight w:val="0"/>
          <w:marTop w:val="0"/>
          <w:marBottom w:val="0"/>
          <w:divBdr>
            <w:top w:val="none" w:sz="0" w:space="0" w:color="auto"/>
            <w:left w:val="none" w:sz="0" w:space="0" w:color="auto"/>
            <w:bottom w:val="none" w:sz="0" w:space="0" w:color="auto"/>
            <w:right w:val="none" w:sz="0" w:space="0" w:color="auto"/>
          </w:divBdr>
        </w:div>
        <w:div w:id="336272676">
          <w:marLeft w:val="640"/>
          <w:marRight w:val="0"/>
          <w:marTop w:val="0"/>
          <w:marBottom w:val="0"/>
          <w:divBdr>
            <w:top w:val="none" w:sz="0" w:space="0" w:color="auto"/>
            <w:left w:val="none" w:sz="0" w:space="0" w:color="auto"/>
            <w:bottom w:val="none" w:sz="0" w:space="0" w:color="auto"/>
            <w:right w:val="none" w:sz="0" w:space="0" w:color="auto"/>
          </w:divBdr>
        </w:div>
        <w:div w:id="1121724527">
          <w:marLeft w:val="640"/>
          <w:marRight w:val="0"/>
          <w:marTop w:val="0"/>
          <w:marBottom w:val="0"/>
          <w:divBdr>
            <w:top w:val="none" w:sz="0" w:space="0" w:color="auto"/>
            <w:left w:val="none" w:sz="0" w:space="0" w:color="auto"/>
            <w:bottom w:val="none" w:sz="0" w:space="0" w:color="auto"/>
            <w:right w:val="none" w:sz="0" w:space="0" w:color="auto"/>
          </w:divBdr>
        </w:div>
        <w:div w:id="522060134">
          <w:marLeft w:val="640"/>
          <w:marRight w:val="0"/>
          <w:marTop w:val="0"/>
          <w:marBottom w:val="0"/>
          <w:divBdr>
            <w:top w:val="none" w:sz="0" w:space="0" w:color="auto"/>
            <w:left w:val="none" w:sz="0" w:space="0" w:color="auto"/>
            <w:bottom w:val="none" w:sz="0" w:space="0" w:color="auto"/>
            <w:right w:val="none" w:sz="0" w:space="0" w:color="auto"/>
          </w:divBdr>
        </w:div>
        <w:div w:id="200675457">
          <w:marLeft w:val="640"/>
          <w:marRight w:val="0"/>
          <w:marTop w:val="0"/>
          <w:marBottom w:val="0"/>
          <w:divBdr>
            <w:top w:val="none" w:sz="0" w:space="0" w:color="auto"/>
            <w:left w:val="none" w:sz="0" w:space="0" w:color="auto"/>
            <w:bottom w:val="none" w:sz="0" w:space="0" w:color="auto"/>
            <w:right w:val="none" w:sz="0" w:space="0" w:color="auto"/>
          </w:divBdr>
        </w:div>
        <w:div w:id="427116057">
          <w:marLeft w:val="640"/>
          <w:marRight w:val="0"/>
          <w:marTop w:val="0"/>
          <w:marBottom w:val="0"/>
          <w:divBdr>
            <w:top w:val="none" w:sz="0" w:space="0" w:color="auto"/>
            <w:left w:val="none" w:sz="0" w:space="0" w:color="auto"/>
            <w:bottom w:val="none" w:sz="0" w:space="0" w:color="auto"/>
            <w:right w:val="none" w:sz="0" w:space="0" w:color="auto"/>
          </w:divBdr>
        </w:div>
        <w:div w:id="1778678616">
          <w:marLeft w:val="640"/>
          <w:marRight w:val="0"/>
          <w:marTop w:val="0"/>
          <w:marBottom w:val="0"/>
          <w:divBdr>
            <w:top w:val="none" w:sz="0" w:space="0" w:color="auto"/>
            <w:left w:val="none" w:sz="0" w:space="0" w:color="auto"/>
            <w:bottom w:val="none" w:sz="0" w:space="0" w:color="auto"/>
            <w:right w:val="none" w:sz="0" w:space="0" w:color="auto"/>
          </w:divBdr>
        </w:div>
        <w:div w:id="565186316">
          <w:marLeft w:val="640"/>
          <w:marRight w:val="0"/>
          <w:marTop w:val="0"/>
          <w:marBottom w:val="0"/>
          <w:divBdr>
            <w:top w:val="none" w:sz="0" w:space="0" w:color="auto"/>
            <w:left w:val="none" w:sz="0" w:space="0" w:color="auto"/>
            <w:bottom w:val="none" w:sz="0" w:space="0" w:color="auto"/>
            <w:right w:val="none" w:sz="0" w:space="0" w:color="auto"/>
          </w:divBdr>
        </w:div>
        <w:div w:id="431434999">
          <w:marLeft w:val="640"/>
          <w:marRight w:val="0"/>
          <w:marTop w:val="0"/>
          <w:marBottom w:val="0"/>
          <w:divBdr>
            <w:top w:val="none" w:sz="0" w:space="0" w:color="auto"/>
            <w:left w:val="none" w:sz="0" w:space="0" w:color="auto"/>
            <w:bottom w:val="none" w:sz="0" w:space="0" w:color="auto"/>
            <w:right w:val="none" w:sz="0" w:space="0" w:color="auto"/>
          </w:divBdr>
        </w:div>
        <w:div w:id="1321351379">
          <w:marLeft w:val="640"/>
          <w:marRight w:val="0"/>
          <w:marTop w:val="0"/>
          <w:marBottom w:val="0"/>
          <w:divBdr>
            <w:top w:val="none" w:sz="0" w:space="0" w:color="auto"/>
            <w:left w:val="none" w:sz="0" w:space="0" w:color="auto"/>
            <w:bottom w:val="none" w:sz="0" w:space="0" w:color="auto"/>
            <w:right w:val="none" w:sz="0" w:space="0" w:color="auto"/>
          </w:divBdr>
        </w:div>
        <w:div w:id="713040153">
          <w:marLeft w:val="640"/>
          <w:marRight w:val="0"/>
          <w:marTop w:val="0"/>
          <w:marBottom w:val="0"/>
          <w:divBdr>
            <w:top w:val="none" w:sz="0" w:space="0" w:color="auto"/>
            <w:left w:val="none" w:sz="0" w:space="0" w:color="auto"/>
            <w:bottom w:val="none" w:sz="0" w:space="0" w:color="auto"/>
            <w:right w:val="none" w:sz="0" w:space="0" w:color="auto"/>
          </w:divBdr>
        </w:div>
        <w:div w:id="410200579">
          <w:marLeft w:val="640"/>
          <w:marRight w:val="0"/>
          <w:marTop w:val="0"/>
          <w:marBottom w:val="0"/>
          <w:divBdr>
            <w:top w:val="none" w:sz="0" w:space="0" w:color="auto"/>
            <w:left w:val="none" w:sz="0" w:space="0" w:color="auto"/>
            <w:bottom w:val="none" w:sz="0" w:space="0" w:color="auto"/>
            <w:right w:val="none" w:sz="0" w:space="0" w:color="auto"/>
          </w:divBdr>
        </w:div>
        <w:div w:id="477460799">
          <w:marLeft w:val="640"/>
          <w:marRight w:val="0"/>
          <w:marTop w:val="0"/>
          <w:marBottom w:val="0"/>
          <w:divBdr>
            <w:top w:val="none" w:sz="0" w:space="0" w:color="auto"/>
            <w:left w:val="none" w:sz="0" w:space="0" w:color="auto"/>
            <w:bottom w:val="none" w:sz="0" w:space="0" w:color="auto"/>
            <w:right w:val="none" w:sz="0" w:space="0" w:color="auto"/>
          </w:divBdr>
        </w:div>
        <w:div w:id="441609764">
          <w:marLeft w:val="640"/>
          <w:marRight w:val="0"/>
          <w:marTop w:val="0"/>
          <w:marBottom w:val="0"/>
          <w:divBdr>
            <w:top w:val="none" w:sz="0" w:space="0" w:color="auto"/>
            <w:left w:val="none" w:sz="0" w:space="0" w:color="auto"/>
            <w:bottom w:val="none" w:sz="0" w:space="0" w:color="auto"/>
            <w:right w:val="none" w:sz="0" w:space="0" w:color="auto"/>
          </w:divBdr>
        </w:div>
        <w:div w:id="553543147">
          <w:marLeft w:val="640"/>
          <w:marRight w:val="0"/>
          <w:marTop w:val="0"/>
          <w:marBottom w:val="0"/>
          <w:divBdr>
            <w:top w:val="none" w:sz="0" w:space="0" w:color="auto"/>
            <w:left w:val="none" w:sz="0" w:space="0" w:color="auto"/>
            <w:bottom w:val="none" w:sz="0" w:space="0" w:color="auto"/>
            <w:right w:val="none" w:sz="0" w:space="0" w:color="auto"/>
          </w:divBdr>
        </w:div>
        <w:div w:id="1923639368">
          <w:marLeft w:val="640"/>
          <w:marRight w:val="0"/>
          <w:marTop w:val="0"/>
          <w:marBottom w:val="0"/>
          <w:divBdr>
            <w:top w:val="none" w:sz="0" w:space="0" w:color="auto"/>
            <w:left w:val="none" w:sz="0" w:space="0" w:color="auto"/>
            <w:bottom w:val="none" w:sz="0" w:space="0" w:color="auto"/>
            <w:right w:val="none" w:sz="0" w:space="0" w:color="auto"/>
          </w:divBdr>
        </w:div>
        <w:div w:id="910115707">
          <w:marLeft w:val="640"/>
          <w:marRight w:val="0"/>
          <w:marTop w:val="0"/>
          <w:marBottom w:val="0"/>
          <w:divBdr>
            <w:top w:val="none" w:sz="0" w:space="0" w:color="auto"/>
            <w:left w:val="none" w:sz="0" w:space="0" w:color="auto"/>
            <w:bottom w:val="none" w:sz="0" w:space="0" w:color="auto"/>
            <w:right w:val="none" w:sz="0" w:space="0" w:color="auto"/>
          </w:divBdr>
        </w:div>
        <w:div w:id="1619406732">
          <w:marLeft w:val="640"/>
          <w:marRight w:val="0"/>
          <w:marTop w:val="0"/>
          <w:marBottom w:val="0"/>
          <w:divBdr>
            <w:top w:val="none" w:sz="0" w:space="0" w:color="auto"/>
            <w:left w:val="none" w:sz="0" w:space="0" w:color="auto"/>
            <w:bottom w:val="none" w:sz="0" w:space="0" w:color="auto"/>
            <w:right w:val="none" w:sz="0" w:space="0" w:color="auto"/>
          </w:divBdr>
        </w:div>
        <w:div w:id="879590624">
          <w:marLeft w:val="640"/>
          <w:marRight w:val="0"/>
          <w:marTop w:val="0"/>
          <w:marBottom w:val="0"/>
          <w:divBdr>
            <w:top w:val="none" w:sz="0" w:space="0" w:color="auto"/>
            <w:left w:val="none" w:sz="0" w:space="0" w:color="auto"/>
            <w:bottom w:val="none" w:sz="0" w:space="0" w:color="auto"/>
            <w:right w:val="none" w:sz="0" w:space="0" w:color="auto"/>
          </w:divBdr>
        </w:div>
        <w:div w:id="1488013985">
          <w:marLeft w:val="640"/>
          <w:marRight w:val="0"/>
          <w:marTop w:val="0"/>
          <w:marBottom w:val="0"/>
          <w:divBdr>
            <w:top w:val="none" w:sz="0" w:space="0" w:color="auto"/>
            <w:left w:val="none" w:sz="0" w:space="0" w:color="auto"/>
            <w:bottom w:val="none" w:sz="0" w:space="0" w:color="auto"/>
            <w:right w:val="none" w:sz="0" w:space="0" w:color="auto"/>
          </w:divBdr>
        </w:div>
        <w:div w:id="1888569319">
          <w:marLeft w:val="640"/>
          <w:marRight w:val="0"/>
          <w:marTop w:val="0"/>
          <w:marBottom w:val="0"/>
          <w:divBdr>
            <w:top w:val="none" w:sz="0" w:space="0" w:color="auto"/>
            <w:left w:val="none" w:sz="0" w:space="0" w:color="auto"/>
            <w:bottom w:val="none" w:sz="0" w:space="0" w:color="auto"/>
            <w:right w:val="none" w:sz="0" w:space="0" w:color="auto"/>
          </w:divBdr>
        </w:div>
        <w:div w:id="428237712">
          <w:marLeft w:val="640"/>
          <w:marRight w:val="0"/>
          <w:marTop w:val="0"/>
          <w:marBottom w:val="0"/>
          <w:divBdr>
            <w:top w:val="none" w:sz="0" w:space="0" w:color="auto"/>
            <w:left w:val="none" w:sz="0" w:space="0" w:color="auto"/>
            <w:bottom w:val="none" w:sz="0" w:space="0" w:color="auto"/>
            <w:right w:val="none" w:sz="0" w:space="0" w:color="auto"/>
          </w:divBdr>
        </w:div>
        <w:div w:id="209846643">
          <w:marLeft w:val="640"/>
          <w:marRight w:val="0"/>
          <w:marTop w:val="0"/>
          <w:marBottom w:val="0"/>
          <w:divBdr>
            <w:top w:val="none" w:sz="0" w:space="0" w:color="auto"/>
            <w:left w:val="none" w:sz="0" w:space="0" w:color="auto"/>
            <w:bottom w:val="none" w:sz="0" w:space="0" w:color="auto"/>
            <w:right w:val="none" w:sz="0" w:space="0" w:color="auto"/>
          </w:divBdr>
        </w:div>
        <w:div w:id="1812093928">
          <w:marLeft w:val="640"/>
          <w:marRight w:val="0"/>
          <w:marTop w:val="0"/>
          <w:marBottom w:val="0"/>
          <w:divBdr>
            <w:top w:val="none" w:sz="0" w:space="0" w:color="auto"/>
            <w:left w:val="none" w:sz="0" w:space="0" w:color="auto"/>
            <w:bottom w:val="none" w:sz="0" w:space="0" w:color="auto"/>
            <w:right w:val="none" w:sz="0" w:space="0" w:color="auto"/>
          </w:divBdr>
        </w:div>
        <w:div w:id="1788893089">
          <w:marLeft w:val="640"/>
          <w:marRight w:val="0"/>
          <w:marTop w:val="0"/>
          <w:marBottom w:val="0"/>
          <w:divBdr>
            <w:top w:val="none" w:sz="0" w:space="0" w:color="auto"/>
            <w:left w:val="none" w:sz="0" w:space="0" w:color="auto"/>
            <w:bottom w:val="none" w:sz="0" w:space="0" w:color="auto"/>
            <w:right w:val="none" w:sz="0" w:space="0" w:color="auto"/>
          </w:divBdr>
        </w:div>
        <w:div w:id="116654330">
          <w:marLeft w:val="640"/>
          <w:marRight w:val="0"/>
          <w:marTop w:val="0"/>
          <w:marBottom w:val="0"/>
          <w:divBdr>
            <w:top w:val="none" w:sz="0" w:space="0" w:color="auto"/>
            <w:left w:val="none" w:sz="0" w:space="0" w:color="auto"/>
            <w:bottom w:val="none" w:sz="0" w:space="0" w:color="auto"/>
            <w:right w:val="none" w:sz="0" w:space="0" w:color="auto"/>
          </w:divBdr>
        </w:div>
        <w:div w:id="895704111">
          <w:marLeft w:val="640"/>
          <w:marRight w:val="0"/>
          <w:marTop w:val="0"/>
          <w:marBottom w:val="0"/>
          <w:divBdr>
            <w:top w:val="none" w:sz="0" w:space="0" w:color="auto"/>
            <w:left w:val="none" w:sz="0" w:space="0" w:color="auto"/>
            <w:bottom w:val="none" w:sz="0" w:space="0" w:color="auto"/>
            <w:right w:val="none" w:sz="0" w:space="0" w:color="auto"/>
          </w:divBdr>
        </w:div>
        <w:div w:id="1796219192">
          <w:marLeft w:val="640"/>
          <w:marRight w:val="0"/>
          <w:marTop w:val="0"/>
          <w:marBottom w:val="0"/>
          <w:divBdr>
            <w:top w:val="none" w:sz="0" w:space="0" w:color="auto"/>
            <w:left w:val="none" w:sz="0" w:space="0" w:color="auto"/>
            <w:bottom w:val="none" w:sz="0" w:space="0" w:color="auto"/>
            <w:right w:val="none" w:sz="0" w:space="0" w:color="auto"/>
          </w:divBdr>
        </w:div>
        <w:div w:id="1849902186">
          <w:marLeft w:val="640"/>
          <w:marRight w:val="0"/>
          <w:marTop w:val="0"/>
          <w:marBottom w:val="0"/>
          <w:divBdr>
            <w:top w:val="none" w:sz="0" w:space="0" w:color="auto"/>
            <w:left w:val="none" w:sz="0" w:space="0" w:color="auto"/>
            <w:bottom w:val="none" w:sz="0" w:space="0" w:color="auto"/>
            <w:right w:val="none" w:sz="0" w:space="0" w:color="auto"/>
          </w:divBdr>
        </w:div>
        <w:div w:id="286811677">
          <w:marLeft w:val="640"/>
          <w:marRight w:val="0"/>
          <w:marTop w:val="0"/>
          <w:marBottom w:val="0"/>
          <w:divBdr>
            <w:top w:val="none" w:sz="0" w:space="0" w:color="auto"/>
            <w:left w:val="none" w:sz="0" w:space="0" w:color="auto"/>
            <w:bottom w:val="none" w:sz="0" w:space="0" w:color="auto"/>
            <w:right w:val="none" w:sz="0" w:space="0" w:color="auto"/>
          </w:divBdr>
        </w:div>
        <w:div w:id="1675570624">
          <w:marLeft w:val="640"/>
          <w:marRight w:val="0"/>
          <w:marTop w:val="0"/>
          <w:marBottom w:val="0"/>
          <w:divBdr>
            <w:top w:val="none" w:sz="0" w:space="0" w:color="auto"/>
            <w:left w:val="none" w:sz="0" w:space="0" w:color="auto"/>
            <w:bottom w:val="none" w:sz="0" w:space="0" w:color="auto"/>
            <w:right w:val="none" w:sz="0" w:space="0" w:color="auto"/>
          </w:divBdr>
        </w:div>
        <w:div w:id="1893884872">
          <w:marLeft w:val="640"/>
          <w:marRight w:val="0"/>
          <w:marTop w:val="0"/>
          <w:marBottom w:val="0"/>
          <w:divBdr>
            <w:top w:val="none" w:sz="0" w:space="0" w:color="auto"/>
            <w:left w:val="none" w:sz="0" w:space="0" w:color="auto"/>
            <w:bottom w:val="none" w:sz="0" w:space="0" w:color="auto"/>
            <w:right w:val="none" w:sz="0" w:space="0" w:color="auto"/>
          </w:divBdr>
        </w:div>
      </w:divsChild>
    </w:div>
    <w:div w:id="1567839492">
      <w:marLeft w:val="640"/>
      <w:marRight w:val="0"/>
      <w:marTop w:val="0"/>
      <w:marBottom w:val="0"/>
      <w:divBdr>
        <w:top w:val="none" w:sz="0" w:space="0" w:color="auto"/>
        <w:left w:val="none" w:sz="0" w:space="0" w:color="auto"/>
        <w:bottom w:val="none" w:sz="0" w:space="0" w:color="auto"/>
        <w:right w:val="none" w:sz="0" w:space="0" w:color="auto"/>
      </w:divBdr>
    </w:div>
    <w:div w:id="1567912194">
      <w:marLeft w:val="640"/>
      <w:marRight w:val="0"/>
      <w:marTop w:val="0"/>
      <w:marBottom w:val="0"/>
      <w:divBdr>
        <w:top w:val="none" w:sz="0" w:space="0" w:color="auto"/>
        <w:left w:val="none" w:sz="0" w:space="0" w:color="auto"/>
        <w:bottom w:val="none" w:sz="0" w:space="0" w:color="auto"/>
        <w:right w:val="none" w:sz="0" w:space="0" w:color="auto"/>
      </w:divBdr>
    </w:div>
    <w:div w:id="1568035921">
      <w:marLeft w:val="480"/>
      <w:marRight w:val="0"/>
      <w:marTop w:val="0"/>
      <w:marBottom w:val="0"/>
      <w:divBdr>
        <w:top w:val="none" w:sz="0" w:space="0" w:color="auto"/>
        <w:left w:val="none" w:sz="0" w:space="0" w:color="auto"/>
        <w:bottom w:val="none" w:sz="0" w:space="0" w:color="auto"/>
        <w:right w:val="none" w:sz="0" w:space="0" w:color="auto"/>
      </w:divBdr>
    </w:div>
    <w:div w:id="1568110841">
      <w:marLeft w:val="640"/>
      <w:marRight w:val="0"/>
      <w:marTop w:val="0"/>
      <w:marBottom w:val="0"/>
      <w:divBdr>
        <w:top w:val="none" w:sz="0" w:space="0" w:color="auto"/>
        <w:left w:val="none" w:sz="0" w:space="0" w:color="auto"/>
        <w:bottom w:val="none" w:sz="0" w:space="0" w:color="auto"/>
        <w:right w:val="none" w:sz="0" w:space="0" w:color="auto"/>
      </w:divBdr>
    </w:div>
    <w:div w:id="1568177546">
      <w:marLeft w:val="640"/>
      <w:marRight w:val="0"/>
      <w:marTop w:val="0"/>
      <w:marBottom w:val="0"/>
      <w:divBdr>
        <w:top w:val="none" w:sz="0" w:space="0" w:color="auto"/>
        <w:left w:val="none" w:sz="0" w:space="0" w:color="auto"/>
        <w:bottom w:val="none" w:sz="0" w:space="0" w:color="auto"/>
        <w:right w:val="none" w:sz="0" w:space="0" w:color="auto"/>
      </w:divBdr>
    </w:div>
    <w:div w:id="1568301154">
      <w:marLeft w:val="480"/>
      <w:marRight w:val="0"/>
      <w:marTop w:val="0"/>
      <w:marBottom w:val="0"/>
      <w:divBdr>
        <w:top w:val="none" w:sz="0" w:space="0" w:color="auto"/>
        <w:left w:val="none" w:sz="0" w:space="0" w:color="auto"/>
        <w:bottom w:val="none" w:sz="0" w:space="0" w:color="auto"/>
        <w:right w:val="none" w:sz="0" w:space="0" w:color="auto"/>
      </w:divBdr>
    </w:div>
    <w:div w:id="1568346592">
      <w:marLeft w:val="480"/>
      <w:marRight w:val="0"/>
      <w:marTop w:val="0"/>
      <w:marBottom w:val="0"/>
      <w:divBdr>
        <w:top w:val="none" w:sz="0" w:space="0" w:color="auto"/>
        <w:left w:val="none" w:sz="0" w:space="0" w:color="auto"/>
        <w:bottom w:val="none" w:sz="0" w:space="0" w:color="auto"/>
        <w:right w:val="none" w:sz="0" w:space="0" w:color="auto"/>
      </w:divBdr>
    </w:div>
    <w:div w:id="1568539389">
      <w:marLeft w:val="480"/>
      <w:marRight w:val="0"/>
      <w:marTop w:val="0"/>
      <w:marBottom w:val="0"/>
      <w:divBdr>
        <w:top w:val="none" w:sz="0" w:space="0" w:color="auto"/>
        <w:left w:val="none" w:sz="0" w:space="0" w:color="auto"/>
        <w:bottom w:val="none" w:sz="0" w:space="0" w:color="auto"/>
        <w:right w:val="none" w:sz="0" w:space="0" w:color="auto"/>
      </w:divBdr>
    </w:div>
    <w:div w:id="1568689672">
      <w:marLeft w:val="640"/>
      <w:marRight w:val="0"/>
      <w:marTop w:val="0"/>
      <w:marBottom w:val="0"/>
      <w:divBdr>
        <w:top w:val="none" w:sz="0" w:space="0" w:color="auto"/>
        <w:left w:val="none" w:sz="0" w:space="0" w:color="auto"/>
        <w:bottom w:val="none" w:sz="0" w:space="0" w:color="auto"/>
        <w:right w:val="none" w:sz="0" w:space="0" w:color="auto"/>
      </w:divBdr>
    </w:div>
    <w:div w:id="1568875677">
      <w:marLeft w:val="640"/>
      <w:marRight w:val="0"/>
      <w:marTop w:val="0"/>
      <w:marBottom w:val="0"/>
      <w:divBdr>
        <w:top w:val="none" w:sz="0" w:space="0" w:color="auto"/>
        <w:left w:val="none" w:sz="0" w:space="0" w:color="auto"/>
        <w:bottom w:val="none" w:sz="0" w:space="0" w:color="auto"/>
        <w:right w:val="none" w:sz="0" w:space="0" w:color="auto"/>
      </w:divBdr>
    </w:div>
    <w:div w:id="1569073306">
      <w:marLeft w:val="640"/>
      <w:marRight w:val="0"/>
      <w:marTop w:val="0"/>
      <w:marBottom w:val="0"/>
      <w:divBdr>
        <w:top w:val="none" w:sz="0" w:space="0" w:color="auto"/>
        <w:left w:val="none" w:sz="0" w:space="0" w:color="auto"/>
        <w:bottom w:val="none" w:sz="0" w:space="0" w:color="auto"/>
        <w:right w:val="none" w:sz="0" w:space="0" w:color="auto"/>
      </w:divBdr>
    </w:div>
    <w:div w:id="1569074320">
      <w:marLeft w:val="480"/>
      <w:marRight w:val="0"/>
      <w:marTop w:val="0"/>
      <w:marBottom w:val="0"/>
      <w:divBdr>
        <w:top w:val="none" w:sz="0" w:space="0" w:color="auto"/>
        <w:left w:val="none" w:sz="0" w:space="0" w:color="auto"/>
        <w:bottom w:val="none" w:sz="0" w:space="0" w:color="auto"/>
        <w:right w:val="none" w:sz="0" w:space="0" w:color="auto"/>
      </w:divBdr>
    </w:div>
    <w:div w:id="1569151922">
      <w:marLeft w:val="640"/>
      <w:marRight w:val="0"/>
      <w:marTop w:val="0"/>
      <w:marBottom w:val="0"/>
      <w:divBdr>
        <w:top w:val="none" w:sz="0" w:space="0" w:color="auto"/>
        <w:left w:val="none" w:sz="0" w:space="0" w:color="auto"/>
        <w:bottom w:val="none" w:sz="0" w:space="0" w:color="auto"/>
        <w:right w:val="none" w:sz="0" w:space="0" w:color="auto"/>
      </w:divBdr>
    </w:div>
    <w:div w:id="1569224955">
      <w:marLeft w:val="640"/>
      <w:marRight w:val="0"/>
      <w:marTop w:val="0"/>
      <w:marBottom w:val="0"/>
      <w:divBdr>
        <w:top w:val="none" w:sz="0" w:space="0" w:color="auto"/>
        <w:left w:val="none" w:sz="0" w:space="0" w:color="auto"/>
        <w:bottom w:val="none" w:sz="0" w:space="0" w:color="auto"/>
        <w:right w:val="none" w:sz="0" w:space="0" w:color="auto"/>
      </w:divBdr>
    </w:div>
    <w:div w:id="1569226692">
      <w:marLeft w:val="480"/>
      <w:marRight w:val="0"/>
      <w:marTop w:val="0"/>
      <w:marBottom w:val="0"/>
      <w:divBdr>
        <w:top w:val="none" w:sz="0" w:space="0" w:color="auto"/>
        <w:left w:val="none" w:sz="0" w:space="0" w:color="auto"/>
        <w:bottom w:val="none" w:sz="0" w:space="0" w:color="auto"/>
        <w:right w:val="none" w:sz="0" w:space="0" w:color="auto"/>
      </w:divBdr>
    </w:div>
    <w:div w:id="1569262264">
      <w:marLeft w:val="640"/>
      <w:marRight w:val="0"/>
      <w:marTop w:val="0"/>
      <w:marBottom w:val="0"/>
      <w:divBdr>
        <w:top w:val="none" w:sz="0" w:space="0" w:color="auto"/>
        <w:left w:val="none" w:sz="0" w:space="0" w:color="auto"/>
        <w:bottom w:val="none" w:sz="0" w:space="0" w:color="auto"/>
        <w:right w:val="none" w:sz="0" w:space="0" w:color="auto"/>
      </w:divBdr>
    </w:div>
    <w:div w:id="1569337888">
      <w:marLeft w:val="640"/>
      <w:marRight w:val="0"/>
      <w:marTop w:val="0"/>
      <w:marBottom w:val="0"/>
      <w:divBdr>
        <w:top w:val="none" w:sz="0" w:space="0" w:color="auto"/>
        <w:left w:val="none" w:sz="0" w:space="0" w:color="auto"/>
        <w:bottom w:val="none" w:sz="0" w:space="0" w:color="auto"/>
        <w:right w:val="none" w:sz="0" w:space="0" w:color="auto"/>
      </w:divBdr>
    </w:div>
    <w:div w:id="1569339448">
      <w:marLeft w:val="640"/>
      <w:marRight w:val="0"/>
      <w:marTop w:val="0"/>
      <w:marBottom w:val="0"/>
      <w:divBdr>
        <w:top w:val="none" w:sz="0" w:space="0" w:color="auto"/>
        <w:left w:val="none" w:sz="0" w:space="0" w:color="auto"/>
        <w:bottom w:val="none" w:sz="0" w:space="0" w:color="auto"/>
        <w:right w:val="none" w:sz="0" w:space="0" w:color="auto"/>
      </w:divBdr>
    </w:div>
    <w:div w:id="1569417858">
      <w:marLeft w:val="480"/>
      <w:marRight w:val="0"/>
      <w:marTop w:val="0"/>
      <w:marBottom w:val="0"/>
      <w:divBdr>
        <w:top w:val="none" w:sz="0" w:space="0" w:color="auto"/>
        <w:left w:val="none" w:sz="0" w:space="0" w:color="auto"/>
        <w:bottom w:val="none" w:sz="0" w:space="0" w:color="auto"/>
        <w:right w:val="none" w:sz="0" w:space="0" w:color="auto"/>
      </w:divBdr>
    </w:div>
    <w:div w:id="1569463113">
      <w:marLeft w:val="640"/>
      <w:marRight w:val="0"/>
      <w:marTop w:val="0"/>
      <w:marBottom w:val="0"/>
      <w:divBdr>
        <w:top w:val="none" w:sz="0" w:space="0" w:color="auto"/>
        <w:left w:val="none" w:sz="0" w:space="0" w:color="auto"/>
        <w:bottom w:val="none" w:sz="0" w:space="0" w:color="auto"/>
        <w:right w:val="none" w:sz="0" w:space="0" w:color="auto"/>
      </w:divBdr>
    </w:div>
    <w:div w:id="1569535658">
      <w:marLeft w:val="480"/>
      <w:marRight w:val="0"/>
      <w:marTop w:val="0"/>
      <w:marBottom w:val="0"/>
      <w:divBdr>
        <w:top w:val="none" w:sz="0" w:space="0" w:color="auto"/>
        <w:left w:val="none" w:sz="0" w:space="0" w:color="auto"/>
        <w:bottom w:val="none" w:sz="0" w:space="0" w:color="auto"/>
        <w:right w:val="none" w:sz="0" w:space="0" w:color="auto"/>
      </w:divBdr>
    </w:div>
    <w:div w:id="1569614280">
      <w:marLeft w:val="480"/>
      <w:marRight w:val="0"/>
      <w:marTop w:val="0"/>
      <w:marBottom w:val="0"/>
      <w:divBdr>
        <w:top w:val="none" w:sz="0" w:space="0" w:color="auto"/>
        <w:left w:val="none" w:sz="0" w:space="0" w:color="auto"/>
        <w:bottom w:val="none" w:sz="0" w:space="0" w:color="auto"/>
        <w:right w:val="none" w:sz="0" w:space="0" w:color="auto"/>
      </w:divBdr>
    </w:div>
    <w:div w:id="1569653879">
      <w:marLeft w:val="480"/>
      <w:marRight w:val="0"/>
      <w:marTop w:val="0"/>
      <w:marBottom w:val="0"/>
      <w:divBdr>
        <w:top w:val="none" w:sz="0" w:space="0" w:color="auto"/>
        <w:left w:val="none" w:sz="0" w:space="0" w:color="auto"/>
        <w:bottom w:val="none" w:sz="0" w:space="0" w:color="auto"/>
        <w:right w:val="none" w:sz="0" w:space="0" w:color="auto"/>
      </w:divBdr>
    </w:div>
    <w:div w:id="1569801104">
      <w:marLeft w:val="640"/>
      <w:marRight w:val="0"/>
      <w:marTop w:val="0"/>
      <w:marBottom w:val="0"/>
      <w:divBdr>
        <w:top w:val="none" w:sz="0" w:space="0" w:color="auto"/>
        <w:left w:val="none" w:sz="0" w:space="0" w:color="auto"/>
        <w:bottom w:val="none" w:sz="0" w:space="0" w:color="auto"/>
        <w:right w:val="none" w:sz="0" w:space="0" w:color="auto"/>
      </w:divBdr>
    </w:div>
    <w:div w:id="1569806678">
      <w:marLeft w:val="640"/>
      <w:marRight w:val="0"/>
      <w:marTop w:val="0"/>
      <w:marBottom w:val="0"/>
      <w:divBdr>
        <w:top w:val="none" w:sz="0" w:space="0" w:color="auto"/>
        <w:left w:val="none" w:sz="0" w:space="0" w:color="auto"/>
        <w:bottom w:val="none" w:sz="0" w:space="0" w:color="auto"/>
        <w:right w:val="none" w:sz="0" w:space="0" w:color="auto"/>
      </w:divBdr>
    </w:div>
    <w:div w:id="1569851081">
      <w:marLeft w:val="640"/>
      <w:marRight w:val="0"/>
      <w:marTop w:val="0"/>
      <w:marBottom w:val="0"/>
      <w:divBdr>
        <w:top w:val="none" w:sz="0" w:space="0" w:color="auto"/>
        <w:left w:val="none" w:sz="0" w:space="0" w:color="auto"/>
        <w:bottom w:val="none" w:sz="0" w:space="0" w:color="auto"/>
        <w:right w:val="none" w:sz="0" w:space="0" w:color="auto"/>
      </w:divBdr>
    </w:div>
    <w:div w:id="1569874305">
      <w:marLeft w:val="640"/>
      <w:marRight w:val="0"/>
      <w:marTop w:val="0"/>
      <w:marBottom w:val="0"/>
      <w:divBdr>
        <w:top w:val="none" w:sz="0" w:space="0" w:color="auto"/>
        <w:left w:val="none" w:sz="0" w:space="0" w:color="auto"/>
        <w:bottom w:val="none" w:sz="0" w:space="0" w:color="auto"/>
        <w:right w:val="none" w:sz="0" w:space="0" w:color="auto"/>
      </w:divBdr>
    </w:div>
    <w:div w:id="1569992597">
      <w:marLeft w:val="640"/>
      <w:marRight w:val="0"/>
      <w:marTop w:val="0"/>
      <w:marBottom w:val="0"/>
      <w:divBdr>
        <w:top w:val="none" w:sz="0" w:space="0" w:color="auto"/>
        <w:left w:val="none" w:sz="0" w:space="0" w:color="auto"/>
        <w:bottom w:val="none" w:sz="0" w:space="0" w:color="auto"/>
        <w:right w:val="none" w:sz="0" w:space="0" w:color="auto"/>
      </w:divBdr>
    </w:div>
    <w:div w:id="1569995902">
      <w:marLeft w:val="480"/>
      <w:marRight w:val="0"/>
      <w:marTop w:val="0"/>
      <w:marBottom w:val="0"/>
      <w:divBdr>
        <w:top w:val="none" w:sz="0" w:space="0" w:color="auto"/>
        <w:left w:val="none" w:sz="0" w:space="0" w:color="auto"/>
        <w:bottom w:val="none" w:sz="0" w:space="0" w:color="auto"/>
        <w:right w:val="none" w:sz="0" w:space="0" w:color="auto"/>
      </w:divBdr>
    </w:div>
    <w:div w:id="1570188104">
      <w:marLeft w:val="640"/>
      <w:marRight w:val="0"/>
      <w:marTop w:val="0"/>
      <w:marBottom w:val="0"/>
      <w:divBdr>
        <w:top w:val="none" w:sz="0" w:space="0" w:color="auto"/>
        <w:left w:val="none" w:sz="0" w:space="0" w:color="auto"/>
        <w:bottom w:val="none" w:sz="0" w:space="0" w:color="auto"/>
        <w:right w:val="none" w:sz="0" w:space="0" w:color="auto"/>
      </w:divBdr>
    </w:div>
    <w:div w:id="1570192828">
      <w:marLeft w:val="480"/>
      <w:marRight w:val="0"/>
      <w:marTop w:val="0"/>
      <w:marBottom w:val="0"/>
      <w:divBdr>
        <w:top w:val="none" w:sz="0" w:space="0" w:color="auto"/>
        <w:left w:val="none" w:sz="0" w:space="0" w:color="auto"/>
        <w:bottom w:val="none" w:sz="0" w:space="0" w:color="auto"/>
        <w:right w:val="none" w:sz="0" w:space="0" w:color="auto"/>
      </w:divBdr>
    </w:div>
    <w:div w:id="1570262588">
      <w:marLeft w:val="480"/>
      <w:marRight w:val="0"/>
      <w:marTop w:val="0"/>
      <w:marBottom w:val="0"/>
      <w:divBdr>
        <w:top w:val="none" w:sz="0" w:space="0" w:color="auto"/>
        <w:left w:val="none" w:sz="0" w:space="0" w:color="auto"/>
        <w:bottom w:val="none" w:sz="0" w:space="0" w:color="auto"/>
        <w:right w:val="none" w:sz="0" w:space="0" w:color="auto"/>
      </w:divBdr>
    </w:div>
    <w:div w:id="1570336970">
      <w:marLeft w:val="480"/>
      <w:marRight w:val="0"/>
      <w:marTop w:val="0"/>
      <w:marBottom w:val="0"/>
      <w:divBdr>
        <w:top w:val="none" w:sz="0" w:space="0" w:color="auto"/>
        <w:left w:val="none" w:sz="0" w:space="0" w:color="auto"/>
        <w:bottom w:val="none" w:sz="0" w:space="0" w:color="auto"/>
        <w:right w:val="none" w:sz="0" w:space="0" w:color="auto"/>
      </w:divBdr>
    </w:div>
    <w:div w:id="1570338471">
      <w:marLeft w:val="480"/>
      <w:marRight w:val="0"/>
      <w:marTop w:val="0"/>
      <w:marBottom w:val="0"/>
      <w:divBdr>
        <w:top w:val="none" w:sz="0" w:space="0" w:color="auto"/>
        <w:left w:val="none" w:sz="0" w:space="0" w:color="auto"/>
        <w:bottom w:val="none" w:sz="0" w:space="0" w:color="auto"/>
        <w:right w:val="none" w:sz="0" w:space="0" w:color="auto"/>
      </w:divBdr>
    </w:div>
    <w:div w:id="1570380162">
      <w:marLeft w:val="640"/>
      <w:marRight w:val="0"/>
      <w:marTop w:val="0"/>
      <w:marBottom w:val="0"/>
      <w:divBdr>
        <w:top w:val="none" w:sz="0" w:space="0" w:color="auto"/>
        <w:left w:val="none" w:sz="0" w:space="0" w:color="auto"/>
        <w:bottom w:val="none" w:sz="0" w:space="0" w:color="auto"/>
        <w:right w:val="none" w:sz="0" w:space="0" w:color="auto"/>
      </w:divBdr>
    </w:div>
    <w:div w:id="1570385881">
      <w:marLeft w:val="640"/>
      <w:marRight w:val="0"/>
      <w:marTop w:val="0"/>
      <w:marBottom w:val="0"/>
      <w:divBdr>
        <w:top w:val="none" w:sz="0" w:space="0" w:color="auto"/>
        <w:left w:val="none" w:sz="0" w:space="0" w:color="auto"/>
        <w:bottom w:val="none" w:sz="0" w:space="0" w:color="auto"/>
        <w:right w:val="none" w:sz="0" w:space="0" w:color="auto"/>
      </w:divBdr>
    </w:div>
    <w:div w:id="1570463469">
      <w:marLeft w:val="640"/>
      <w:marRight w:val="0"/>
      <w:marTop w:val="0"/>
      <w:marBottom w:val="0"/>
      <w:divBdr>
        <w:top w:val="none" w:sz="0" w:space="0" w:color="auto"/>
        <w:left w:val="none" w:sz="0" w:space="0" w:color="auto"/>
        <w:bottom w:val="none" w:sz="0" w:space="0" w:color="auto"/>
        <w:right w:val="none" w:sz="0" w:space="0" w:color="auto"/>
      </w:divBdr>
    </w:div>
    <w:div w:id="1570727175">
      <w:marLeft w:val="640"/>
      <w:marRight w:val="0"/>
      <w:marTop w:val="0"/>
      <w:marBottom w:val="0"/>
      <w:divBdr>
        <w:top w:val="none" w:sz="0" w:space="0" w:color="auto"/>
        <w:left w:val="none" w:sz="0" w:space="0" w:color="auto"/>
        <w:bottom w:val="none" w:sz="0" w:space="0" w:color="auto"/>
        <w:right w:val="none" w:sz="0" w:space="0" w:color="auto"/>
      </w:divBdr>
    </w:div>
    <w:div w:id="1571034354">
      <w:marLeft w:val="640"/>
      <w:marRight w:val="0"/>
      <w:marTop w:val="0"/>
      <w:marBottom w:val="0"/>
      <w:divBdr>
        <w:top w:val="none" w:sz="0" w:space="0" w:color="auto"/>
        <w:left w:val="none" w:sz="0" w:space="0" w:color="auto"/>
        <w:bottom w:val="none" w:sz="0" w:space="0" w:color="auto"/>
        <w:right w:val="none" w:sz="0" w:space="0" w:color="auto"/>
      </w:divBdr>
    </w:div>
    <w:div w:id="1571038298">
      <w:bodyDiv w:val="1"/>
      <w:marLeft w:val="0"/>
      <w:marRight w:val="0"/>
      <w:marTop w:val="0"/>
      <w:marBottom w:val="0"/>
      <w:divBdr>
        <w:top w:val="none" w:sz="0" w:space="0" w:color="auto"/>
        <w:left w:val="none" w:sz="0" w:space="0" w:color="auto"/>
        <w:bottom w:val="none" w:sz="0" w:space="0" w:color="auto"/>
        <w:right w:val="none" w:sz="0" w:space="0" w:color="auto"/>
      </w:divBdr>
    </w:div>
    <w:div w:id="1571042709">
      <w:marLeft w:val="640"/>
      <w:marRight w:val="0"/>
      <w:marTop w:val="0"/>
      <w:marBottom w:val="0"/>
      <w:divBdr>
        <w:top w:val="none" w:sz="0" w:space="0" w:color="auto"/>
        <w:left w:val="none" w:sz="0" w:space="0" w:color="auto"/>
        <w:bottom w:val="none" w:sz="0" w:space="0" w:color="auto"/>
        <w:right w:val="none" w:sz="0" w:space="0" w:color="auto"/>
      </w:divBdr>
    </w:div>
    <w:div w:id="1571043418">
      <w:marLeft w:val="480"/>
      <w:marRight w:val="0"/>
      <w:marTop w:val="0"/>
      <w:marBottom w:val="0"/>
      <w:divBdr>
        <w:top w:val="none" w:sz="0" w:space="0" w:color="auto"/>
        <w:left w:val="none" w:sz="0" w:space="0" w:color="auto"/>
        <w:bottom w:val="none" w:sz="0" w:space="0" w:color="auto"/>
        <w:right w:val="none" w:sz="0" w:space="0" w:color="auto"/>
      </w:divBdr>
    </w:div>
    <w:div w:id="1571110018">
      <w:marLeft w:val="640"/>
      <w:marRight w:val="0"/>
      <w:marTop w:val="0"/>
      <w:marBottom w:val="0"/>
      <w:divBdr>
        <w:top w:val="none" w:sz="0" w:space="0" w:color="auto"/>
        <w:left w:val="none" w:sz="0" w:space="0" w:color="auto"/>
        <w:bottom w:val="none" w:sz="0" w:space="0" w:color="auto"/>
        <w:right w:val="none" w:sz="0" w:space="0" w:color="auto"/>
      </w:divBdr>
    </w:div>
    <w:div w:id="1571116837">
      <w:marLeft w:val="640"/>
      <w:marRight w:val="0"/>
      <w:marTop w:val="0"/>
      <w:marBottom w:val="0"/>
      <w:divBdr>
        <w:top w:val="none" w:sz="0" w:space="0" w:color="auto"/>
        <w:left w:val="none" w:sz="0" w:space="0" w:color="auto"/>
        <w:bottom w:val="none" w:sz="0" w:space="0" w:color="auto"/>
        <w:right w:val="none" w:sz="0" w:space="0" w:color="auto"/>
      </w:divBdr>
    </w:div>
    <w:div w:id="1571303256">
      <w:marLeft w:val="480"/>
      <w:marRight w:val="0"/>
      <w:marTop w:val="0"/>
      <w:marBottom w:val="0"/>
      <w:divBdr>
        <w:top w:val="none" w:sz="0" w:space="0" w:color="auto"/>
        <w:left w:val="none" w:sz="0" w:space="0" w:color="auto"/>
        <w:bottom w:val="none" w:sz="0" w:space="0" w:color="auto"/>
        <w:right w:val="none" w:sz="0" w:space="0" w:color="auto"/>
      </w:divBdr>
    </w:div>
    <w:div w:id="1571303872">
      <w:marLeft w:val="640"/>
      <w:marRight w:val="0"/>
      <w:marTop w:val="0"/>
      <w:marBottom w:val="0"/>
      <w:divBdr>
        <w:top w:val="none" w:sz="0" w:space="0" w:color="auto"/>
        <w:left w:val="none" w:sz="0" w:space="0" w:color="auto"/>
        <w:bottom w:val="none" w:sz="0" w:space="0" w:color="auto"/>
        <w:right w:val="none" w:sz="0" w:space="0" w:color="auto"/>
      </w:divBdr>
    </w:div>
    <w:div w:id="1571307338">
      <w:marLeft w:val="640"/>
      <w:marRight w:val="0"/>
      <w:marTop w:val="0"/>
      <w:marBottom w:val="0"/>
      <w:divBdr>
        <w:top w:val="none" w:sz="0" w:space="0" w:color="auto"/>
        <w:left w:val="none" w:sz="0" w:space="0" w:color="auto"/>
        <w:bottom w:val="none" w:sz="0" w:space="0" w:color="auto"/>
        <w:right w:val="none" w:sz="0" w:space="0" w:color="auto"/>
      </w:divBdr>
    </w:div>
    <w:div w:id="1571309958">
      <w:marLeft w:val="640"/>
      <w:marRight w:val="0"/>
      <w:marTop w:val="0"/>
      <w:marBottom w:val="0"/>
      <w:divBdr>
        <w:top w:val="none" w:sz="0" w:space="0" w:color="auto"/>
        <w:left w:val="none" w:sz="0" w:space="0" w:color="auto"/>
        <w:bottom w:val="none" w:sz="0" w:space="0" w:color="auto"/>
        <w:right w:val="none" w:sz="0" w:space="0" w:color="auto"/>
      </w:divBdr>
    </w:div>
    <w:div w:id="1571310105">
      <w:marLeft w:val="640"/>
      <w:marRight w:val="0"/>
      <w:marTop w:val="0"/>
      <w:marBottom w:val="0"/>
      <w:divBdr>
        <w:top w:val="none" w:sz="0" w:space="0" w:color="auto"/>
        <w:left w:val="none" w:sz="0" w:space="0" w:color="auto"/>
        <w:bottom w:val="none" w:sz="0" w:space="0" w:color="auto"/>
        <w:right w:val="none" w:sz="0" w:space="0" w:color="auto"/>
      </w:divBdr>
    </w:div>
    <w:div w:id="1571384665">
      <w:marLeft w:val="480"/>
      <w:marRight w:val="0"/>
      <w:marTop w:val="0"/>
      <w:marBottom w:val="0"/>
      <w:divBdr>
        <w:top w:val="none" w:sz="0" w:space="0" w:color="auto"/>
        <w:left w:val="none" w:sz="0" w:space="0" w:color="auto"/>
        <w:bottom w:val="none" w:sz="0" w:space="0" w:color="auto"/>
        <w:right w:val="none" w:sz="0" w:space="0" w:color="auto"/>
      </w:divBdr>
    </w:div>
    <w:div w:id="1571384718">
      <w:marLeft w:val="480"/>
      <w:marRight w:val="0"/>
      <w:marTop w:val="0"/>
      <w:marBottom w:val="0"/>
      <w:divBdr>
        <w:top w:val="none" w:sz="0" w:space="0" w:color="auto"/>
        <w:left w:val="none" w:sz="0" w:space="0" w:color="auto"/>
        <w:bottom w:val="none" w:sz="0" w:space="0" w:color="auto"/>
        <w:right w:val="none" w:sz="0" w:space="0" w:color="auto"/>
      </w:divBdr>
    </w:div>
    <w:div w:id="1571503674">
      <w:marLeft w:val="480"/>
      <w:marRight w:val="0"/>
      <w:marTop w:val="0"/>
      <w:marBottom w:val="0"/>
      <w:divBdr>
        <w:top w:val="none" w:sz="0" w:space="0" w:color="auto"/>
        <w:left w:val="none" w:sz="0" w:space="0" w:color="auto"/>
        <w:bottom w:val="none" w:sz="0" w:space="0" w:color="auto"/>
        <w:right w:val="none" w:sz="0" w:space="0" w:color="auto"/>
      </w:divBdr>
    </w:div>
    <w:div w:id="1571768869">
      <w:marLeft w:val="480"/>
      <w:marRight w:val="0"/>
      <w:marTop w:val="0"/>
      <w:marBottom w:val="0"/>
      <w:divBdr>
        <w:top w:val="none" w:sz="0" w:space="0" w:color="auto"/>
        <w:left w:val="none" w:sz="0" w:space="0" w:color="auto"/>
        <w:bottom w:val="none" w:sz="0" w:space="0" w:color="auto"/>
        <w:right w:val="none" w:sz="0" w:space="0" w:color="auto"/>
      </w:divBdr>
    </w:div>
    <w:div w:id="1571886063">
      <w:marLeft w:val="480"/>
      <w:marRight w:val="0"/>
      <w:marTop w:val="0"/>
      <w:marBottom w:val="0"/>
      <w:divBdr>
        <w:top w:val="none" w:sz="0" w:space="0" w:color="auto"/>
        <w:left w:val="none" w:sz="0" w:space="0" w:color="auto"/>
        <w:bottom w:val="none" w:sz="0" w:space="0" w:color="auto"/>
        <w:right w:val="none" w:sz="0" w:space="0" w:color="auto"/>
      </w:divBdr>
    </w:div>
    <w:div w:id="1571965266">
      <w:marLeft w:val="640"/>
      <w:marRight w:val="0"/>
      <w:marTop w:val="0"/>
      <w:marBottom w:val="0"/>
      <w:divBdr>
        <w:top w:val="none" w:sz="0" w:space="0" w:color="auto"/>
        <w:left w:val="none" w:sz="0" w:space="0" w:color="auto"/>
        <w:bottom w:val="none" w:sz="0" w:space="0" w:color="auto"/>
        <w:right w:val="none" w:sz="0" w:space="0" w:color="auto"/>
      </w:divBdr>
    </w:div>
    <w:div w:id="1571967712">
      <w:marLeft w:val="480"/>
      <w:marRight w:val="0"/>
      <w:marTop w:val="0"/>
      <w:marBottom w:val="0"/>
      <w:divBdr>
        <w:top w:val="none" w:sz="0" w:space="0" w:color="auto"/>
        <w:left w:val="none" w:sz="0" w:space="0" w:color="auto"/>
        <w:bottom w:val="none" w:sz="0" w:space="0" w:color="auto"/>
        <w:right w:val="none" w:sz="0" w:space="0" w:color="auto"/>
      </w:divBdr>
    </w:div>
    <w:div w:id="1572039663">
      <w:marLeft w:val="480"/>
      <w:marRight w:val="0"/>
      <w:marTop w:val="0"/>
      <w:marBottom w:val="0"/>
      <w:divBdr>
        <w:top w:val="none" w:sz="0" w:space="0" w:color="auto"/>
        <w:left w:val="none" w:sz="0" w:space="0" w:color="auto"/>
        <w:bottom w:val="none" w:sz="0" w:space="0" w:color="auto"/>
        <w:right w:val="none" w:sz="0" w:space="0" w:color="auto"/>
      </w:divBdr>
    </w:div>
    <w:div w:id="1572083520">
      <w:marLeft w:val="640"/>
      <w:marRight w:val="0"/>
      <w:marTop w:val="0"/>
      <w:marBottom w:val="0"/>
      <w:divBdr>
        <w:top w:val="none" w:sz="0" w:space="0" w:color="auto"/>
        <w:left w:val="none" w:sz="0" w:space="0" w:color="auto"/>
        <w:bottom w:val="none" w:sz="0" w:space="0" w:color="auto"/>
        <w:right w:val="none" w:sz="0" w:space="0" w:color="auto"/>
      </w:divBdr>
    </w:div>
    <w:div w:id="1572152926">
      <w:marLeft w:val="640"/>
      <w:marRight w:val="0"/>
      <w:marTop w:val="0"/>
      <w:marBottom w:val="0"/>
      <w:divBdr>
        <w:top w:val="none" w:sz="0" w:space="0" w:color="auto"/>
        <w:left w:val="none" w:sz="0" w:space="0" w:color="auto"/>
        <w:bottom w:val="none" w:sz="0" w:space="0" w:color="auto"/>
        <w:right w:val="none" w:sz="0" w:space="0" w:color="auto"/>
      </w:divBdr>
    </w:div>
    <w:div w:id="1572346354">
      <w:marLeft w:val="640"/>
      <w:marRight w:val="0"/>
      <w:marTop w:val="0"/>
      <w:marBottom w:val="0"/>
      <w:divBdr>
        <w:top w:val="none" w:sz="0" w:space="0" w:color="auto"/>
        <w:left w:val="none" w:sz="0" w:space="0" w:color="auto"/>
        <w:bottom w:val="none" w:sz="0" w:space="0" w:color="auto"/>
        <w:right w:val="none" w:sz="0" w:space="0" w:color="auto"/>
      </w:divBdr>
    </w:div>
    <w:div w:id="1572426273">
      <w:marLeft w:val="480"/>
      <w:marRight w:val="0"/>
      <w:marTop w:val="0"/>
      <w:marBottom w:val="0"/>
      <w:divBdr>
        <w:top w:val="none" w:sz="0" w:space="0" w:color="auto"/>
        <w:left w:val="none" w:sz="0" w:space="0" w:color="auto"/>
        <w:bottom w:val="none" w:sz="0" w:space="0" w:color="auto"/>
        <w:right w:val="none" w:sz="0" w:space="0" w:color="auto"/>
      </w:divBdr>
    </w:div>
    <w:div w:id="1572495287">
      <w:marLeft w:val="480"/>
      <w:marRight w:val="0"/>
      <w:marTop w:val="0"/>
      <w:marBottom w:val="0"/>
      <w:divBdr>
        <w:top w:val="none" w:sz="0" w:space="0" w:color="auto"/>
        <w:left w:val="none" w:sz="0" w:space="0" w:color="auto"/>
        <w:bottom w:val="none" w:sz="0" w:space="0" w:color="auto"/>
        <w:right w:val="none" w:sz="0" w:space="0" w:color="auto"/>
      </w:divBdr>
    </w:div>
    <w:div w:id="1572614876">
      <w:marLeft w:val="640"/>
      <w:marRight w:val="0"/>
      <w:marTop w:val="0"/>
      <w:marBottom w:val="0"/>
      <w:divBdr>
        <w:top w:val="none" w:sz="0" w:space="0" w:color="auto"/>
        <w:left w:val="none" w:sz="0" w:space="0" w:color="auto"/>
        <w:bottom w:val="none" w:sz="0" w:space="0" w:color="auto"/>
        <w:right w:val="none" w:sz="0" w:space="0" w:color="auto"/>
      </w:divBdr>
    </w:div>
    <w:div w:id="1572689247">
      <w:marLeft w:val="480"/>
      <w:marRight w:val="0"/>
      <w:marTop w:val="0"/>
      <w:marBottom w:val="0"/>
      <w:divBdr>
        <w:top w:val="none" w:sz="0" w:space="0" w:color="auto"/>
        <w:left w:val="none" w:sz="0" w:space="0" w:color="auto"/>
        <w:bottom w:val="none" w:sz="0" w:space="0" w:color="auto"/>
        <w:right w:val="none" w:sz="0" w:space="0" w:color="auto"/>
      </w:divBdr>
    </w:div>
    <w:div w:id="1572695040">
      <w:marLeft w:val="480"/>
      <w:marRight w:val="0"/>
      <w:marTop w:val="0"/>
      <w:marBottom w:val="0"/>
      <w:divBdr>
        <w:top w:val="none" w:sz="0" w:space="0" w:color="auto"/>
        <w:left w:val="none" w:sz="0" w:space="0" w:color="auto"/>
        <w:bottom w:val="none" w:sz="0" w:space="0" w:color="auto"/>
        <w:right w:val="none" w:sz="0" w:space="0" w:color="auto"/>
      </w:divBdr>
    </w:div>
    <w:div w:id="1572738397">
      <w:marLeft w:val="640"/>
      <w:marRight w:val="0"/>
      <w:marTop w:val="0"/>
      <w:marBottom w:val="0"/>
      <w:divBdr>
        <w:top w:val="none" w:sz="0" w:space="0" w:color="auto"/>
        <w:left w:val="none" w:sz="0" w:space="0" w:color="auto"/>
        <w:bottom w:val="none" w:sz="0" w:space="0" w:color="auto"/>
        <w:right w:val="none" w:sz="0" w:space="0" w:color="auto"/>
      </w:divBdr>
    </w:div>
    <w:div w:id="1572810899">
      <w:marLeft w:val="640"/>
      <w:marRight w:val="0"/>
      <w:marTop w:val="0"/>
      <w:marBottom w:val="0"/>
      <w:divBdr>
        <w:top w:val="none" w:sz="0" w:space="0" w:color="auto"/>
        <w:left w:val="none" w:sz="0" w:space="0" w:color="auto"/>
        <w:bottom w:val="none" w:sz="0" w:space="0" w:color="auto"/>
        <w:right w:val="none" w:sz="0" w:space="0" w:color="auto"/>
      </w:divBdr>
    </w:div>
    <w:div w:id="1572883831">
      <w:marLeft w:val="640"/>
      <w:marRight w:val="0"/>
      <w:marTop w:val="0"/>
      <w:marBottom w:val="0"/>
      <w:divBdr>
        <w:top w:val="none" w:sz="0" w:space="0" w:color="auto"/>
        <w:left w:val="none" w:sz="0" w:space="0" w:color="auto"/>
        <w:bottom w:val="none" w:sz="0" w:space="0" w:color="auto"/>
        <w:right w:val="none" w:sz="0" w:space="0" w:color="auto"/>
      </w:divBdr>
    </w:div>
    <w:div w:id="1572885076">
      <w:marLeft w:val="640"/>
      <w:marRight w:val="0"/>
      <w:marTop w:val="0"/>
      <w:marBottom w:val="0"/>
      <w:divBdr>
        <w:top w:val="none" w:sz="0" w:space="0" w:color="auto"/>
        <w:left w:val="none" w:sz="0" w:space="0" w:color="auto"/>
        <w:bottom w:val="none" w:sz="0" w:space="0" w:color="auto"/>
        <w:right w:val="none" w:sz="0" w:space="0" w:color="auto"/>
      </w:divBdr>
    </w:div>
    <w:div w:id="1573000511">
      <w:marLeft w:val="480"/>
      <w:marRight w:val="0"/>
      <w:marTop w:val="0"/>
      <w:marBottom w:val="0"/>
      <w:divBdr>
        <w:top w:val="none" w:sz="0" w:space="0" w:color="auto"/>
        <w:left w:val="none" w:sz="0" w:space="0" w:color="auto"/>
        <w:bottom w:val="none" w:sz="0" w:space="0" w:color="auto"/>
        <w:right w:val="none" w:sz="0" w:space="0" w:color="auto"/>
      </w:divBdr>
    </w:div>
    <w:div w:id="1573008572">
      <w:marLeft w:val="480"/>
      <w:marRight w:val="0"/>
      <w:marTop w:val="0"/>
      <w:marBottom w:val="0"/>
      <w:divBdr>
        <w:top w:val="none" w:sz="0" w:space="0" w:color="auto"/>
        <w:left w:val="none" w:sz="0" w:space="0" w:color="auto"/>
        <w:bottom w:val="none" w:sz="0" w:space="0" w:color="auto"/>
        <w:right w:val="none" w:sz="0" w:space="0" w:color="auto"/>
      </w:divBdr>
    </w:div>
    <w:div w:id="1573277134">
      <w:marLeft w:val="640"/>
      <w:marRight w:val="0"/>
      <w:marTop w:val="0"/>
      <w:marBottom w:val="0"/>
      <w:divBdr>
        <w:top w:val="none" w:sz="0" w:space="0" w:color="auto"/>
        <w:left w:val="none" w:sz="0" w:space="0" w:color="auto"/>
        <w:bottom w:val="none" w:sz="0" w:space="0" w:color="auto"/>
        <w:right w:val="none" w:sz="0" w:space="0" w:color="auto"/>
      </w:divBdr>
    </w:div>
    <w:div w:id="1573349926">
      <w:marLeft w:val="640"/>
      <w:marRight w:val="0"/>
      <w:marTop w:val="0"/>
      <w:marBottom w:val="0"/>
      <w:divBdr>
        <w:top w:val="none" w:sz="0" w:space="0" w:color="auto"/>
        <w:left w:val="none" w:sz="0" w:space="0" w:color="auto"/>
        <w:bottom w:val="none" w:sz="0" w:space="0" w:color="auto"/>
        <w:right w:val="none" w:sz="0" w:space="0" w:color="auto"/>
      </w:divBdr>
    </w:div>
    <w:div w:id="1573462543">
      <w:marLeft w:val="640"/>
      <w:marRight w:val="0"/>
      <w:marTop w:val="0"/>
      <w:marBottom w:val="0"/>
      <w:divBdr>
        <w:top w:val="none" w:sz="0" w:space="0" w:color="auto"/>
        <w:left w:val="none" w:sz="0" w:space="0" w:color="auto"/>
        <w:bottom w:val="none" w:sz="0" w:space="0" w:color="auto"/>
        <w:right w:val="none" w:sz="0" w:space="0" w:color="auto"/>
      </w:divBdr>
    </w:div>
    <w:div w:id="1573926828">
      <w:marLeft w:val="480"/>
      <w:marRight w:val="0"/>
      <w:marTop w:val="0"/>
      <w:marBottom w:val="0"/>
      <w:divBdr>
        <w:top w:val="none" w:sz="0" w:space="0" w:color="auto"/>
        <w:left w:val="none" w:sz="0" w:space="0" w:color="auto"/>
        <w:bottom w:val="none" w:sz="0" w:space="0" w:color="auto"/>
        <w:right w:val="none" w:sz="0" w:space="0" w:color="auto"/>
      </w:divBdr>
    </w:div>
    <w:div w:id="1574000640">
      <w:marLeft w:val="480"/>
      <w:marRight w:val="0"/>
      <w:marTop w:val="0"/>
      <w:marBottom w:val="0"/>
      <w:divBdr>
        <w:top w:val="none" w:sz="0" w:space="0" w:color="auto"/>
        <w:left w:val="none" w:sz="0" w:space="0" w:color="auto"/>
        <w:bottom w:val="none" w:sz="0" w:space="0" w:color="auto"/>
        <w:right w:val="none" w:sz="0" w:space="0" w:color="auto"/>
      </w:divBdr>
    </w:div>
    <w:div w:id="1574047808">
      <w:marLeft w:val="480"/>
      <w:marRight w:val="0"/>
      <w:marTop w:val="0"/>
      <w:marBottom w:val="0"/>
      <w:divBdr>
        <w:top w:val="none" w:sz="0" w:space="0" w:color="auto"/>
        <w:left w:val="none" w:sz="0" w:space="0" w:color="auto"/>
        <w:bottom w:val="none" w:sz="0" w:space="0" w:color="auto"/>
        <w:right w:val="none" w:sz="0" w:space="0" w:color="auto"/>
      </w:divBdr>
    </w:div>
    <w:div w:id="1574048275">
      <w:marLeft w:val="480"/>
      <w:marRight w:val="0"/>
      <w:marTop w:val="0"/>
      <w:marBottom w:val="0"/>
      <w:divBdr>
        <w:top w:val="none" w:sz="0" w:space="0" w:color="auto"/>
        <w:left w:val="none" w:sz="0" w:space="0" w:color="auto"/>
        <w:bottom w:val="none" w:sz="0" w:space="0" w:color="auto"/>
        <w:right w:val="none" w:sz="0" w:space="0" w:color="auto"/>
      </w:divBdr>
    </w:div>
    <w:div w:id="1574201195">
      <w:marLeft w:val="480"/>
      <w:marRight w:val="0"/>
      <w:marTop w:val="0"/>
      <w:marBottom w:val="0"/>
      <w:divBdr>
        <w:top w:val="none" w:sz="0" w:space="0" w:color="auto"/>
        <w:left w:val="none" w:sz="0" w:space="0" w:color="auto"/>
        <w:bottom w:val="none" w:sz="0" w:space="0" w:color="auto"/>
        <w:right w:val="none" w:sz="0" w:space="0" w:color="auto"/>
      </w:divBdr>
    </w:div>
    <w:div w:id="1574241346">
      <w:marLeft w:val="640"/>
      <w:marRight w:val="0"/>
      <w:marTop w:val="0"/>
      <w:marBottom w:val="0"/>
      <w:divBdr>
        <w:top w:val="none" w:sz="0" w:space="0" w:color="auto"/>
        <w:left w:val="none" w:sz="0" w:space="0" w:color="auto"/>
        <w:bottom w:val="none" w:sz="0" w:space="0" w:color="auto"/>
        <w:right w:val="none" w:sz="0" w:space="0" w:color="auto"/>
      </w:divBdr>
    </w:div>
    <w:div w:id="1574268381">
      <w:marLeft w:val="480"/>
      <w:marRight w:val="0"/>
      <w:marTop w:val="0"/>
      <w:marBottom w:val="0"/>
      <w:divBdr>
        <w:top w:val="none" w:sz="0" w:space="0" w:color="auto"/>
        <w:left w:val="none" w:sz="0" w:space="0" w:color="auto"/>
        <w:bottom w:val="none" w:sz="0" w:space="0" w:color="auto"/>
        <w:right w:val="none" w:sz="0" w:space="0" w:color="auto"/>
      </w:divBdr>
    </w:div>
    <w:div w:id="1574272763">
      <w:marLeft w:val="640"/>
      <w:marRight w:val="0"/>
      <w:marTop w:val="0"/>
      <w:marBottom w:val="0"/>
      <w:divBdr>
        <w:top w:val="none" w:sz="0" w:space="0" w:color="auto"/>
        <w:left w:val="none" w:sz="0" w:space="0" w:color="auto"/>
        <w:bottom w:val="none" w:sz="0" w:space="0" w:color="auto"/>
        <w:right w:val="none" w:sz="0" w:space="0" w:color="auto"/>
      </w:divBdr>
    </w:div>
    <w:div w:id="1574311733">
      <w:marLeft w:val="480"/>
      <w:marRight w:val="0"/>
      <w:marTop w:val="0"/>
      <w:marBottom w:val="0"/>
      <w:divBdr>
        <w:top w:val="none" w:sz="0" w:space="0" w:color="auto"/>
        <w:left w:val="none" w:sz="0" w:space="0" w:color="auto"/>
        <w:bottom w:val="none" w:sz="0" w:space="0" w:color="auto"/>
        <w:right w:val="none" w:sz="0" w:space="0" w:color="auto"/>
      </w:divBdr>
    </w:div>
    <w:div w:id="1574316160">
      <w:marLeft w:val="480"/>
      <w:marRight w:val="0"/>
      <w:marTop w:val="0"/>
      <w:marBottom w:val="0"/>
      <w:divBdr>
        <w:top w:val="none" w:sz="0" w:space="0" w:color="auto"/>
        <w:left w:val="none" w:sz="0" w:space="0" w:color="auto"/>
        <w:bottom w:val="none" w:sz="0" w:space="0" w:color="auto"/>
        <w:right w:val="none" w:sz="0" w:space="0" w:color="auto"/>
      </w:divBdr>
    </w:div>
    <w:div w:id="1574320010">
      <w:marLeft w:val="640"/>
      <w:marRight w:val="0"/>
      <w:marTop w:val="0"/>
      <w:marBottom w:val="0"/>
      <w:divBdr>
        <w:top w:val="none" w:sz="0" w:space="0" w:color="auto"/>
        <w:left w:val="none" w:sz="0" w:space="0" w:color="auto"/>
        <w:bottom w:val="none" w:sz="0" w:space="0" w:color="auto"/>
        <w:right w:val="none" w:sz="0" w:space="0" w:color="auto"/>
      </w:divBdr>
    </w:div>
    <w:div w:id="1574389168">
      <w:marLeft w:val="640"/>
      <w:marRight w:val="0"/>
      <w:marTop w:val="0"/>
      <w:marBottom w:val="0"/>
      <w:divBdr>
        <w:top w:val="none" w:sz="0" w:space="0" w:color="auto"/>
        <w:left w:val="none" w:sz="0" w:space="0" w:color="auto"/>
        <w:bottom w:val="none" w:sz="0" w:space="0" w:color="auto"/>
        <w:right w:val="none" w:sz="0" w:space="0" w:color="auto"/>
      </w:divBdr>
    </w:div>
    <w:div w:id="1574503696">
      <w:marLeft w:val="640"/>
      <w:marRight w:val="0"/>
      <w:marTop w:val="0"/>
      <w:marBottom w:val="0"/>
      <w:divBdr>
        <w:top w:val="none" w:sz="0" w:space="0" w:color="auto"/>
        <w:left w:val="none" w:sz="0" w:space="0" w:color="auto"/>
        <w:bottom w:val="none" w:sz="0" w:space="0" w:color="auto"/>
        <w:right w:val="none" w:sz="0" w:space="0" w:color="auto"/>
      </w:divBdr>
    </w:div>
    <w:div w:id="1574508370">
      <w:marLeft w:val="480"/>
      <w:marRight w:val="0"/>
      <w:marTop w:val="0"/>
      <w:marBottom w:val="0"/>
      <w:divBdr>
        <w:top w:val="none" w:sz="0" w:space="0" w:color="auto"/>
        <w:left w:val="none" w:sz="0" w:space="0" w:color="auto"/>
        <w:bottom w:val="none" w:sz="0" w:space="0" w:color="auto"/>
        <w:right w:val="none" w:sz="0" w:space="0" w:color="auto"/>
      </w:divBdr>
    </w:div>
    <w:div w:id="1574511549">
      <w:marLeft w:val="480"/>
      <w:marRight w:val="0"/>
      <w:marTop w:val="0"/>
      <w:marBottom w:val="0"/>
      <w:divBdr>
        <w:top w:val="none" w:sz="0" w:space="0" w:color="auto"/>
        <w:left w:val="none" w:sz="0" w:space="0" w:color="auto"/>
        <w:bottom w:val="none" w:sz="0" w:space="0" w:color="auto"/>
        <w:right w:val="none" w:sz="0" w:space="0" w:color="auto"/>
      </w:divBdr>
    </w:div>
    <w:div w:id="1574704389">
      <w:marLeft w:val="640"/>
      <w:marRight w:val="0"/>
      <w:marTop w:val="0"/>
      <w:marBottom w:val="0"/>
      <w:divBdr>
        <w:top w:val="none" w:sz="0" w:space="0" w:color="auto"/>
        <w:left w:val="none" w:sz="0" w:space="0" w:color="auto"/>
        <w:bottom w:val="none" w:sz="0" w:space="0" w:color="auto"/>
        <w:right w:val="none" w:sz="0" w:space="0" w:color="auto"/>
      </w:divBdr>
    </w:div>
    <w:div w:id="1574705290">
      <w:marLeft w:val="640"/>
      <w:marRight w:val="0"/>
      <w:marTop w:val="0"/>
      <w:marBottom w:val="0"/>
      <w:divBdr>
        <w:top w:val="none" w:sz="0" w:space="0" w:color="auto"/>
        <w:left w:val="none" w:sz="0" w:space="0" w:color="auto"/>
        <w:bottom w:val="none" w:sz="0" w:space="0" w:color="auto"/>
        <w:right w:val="none" w:sz="0" w:space="0" w:color="auto"/>
      </w:divBdr>
    </w:div>
    <w:div w:id="1574730176">
      <w:marLeft w:val="480"/>
      <w:marRight w:val="0"/>
      <w:marTop w:val="0"/>
      <w:marBottom w:val="0"/>
      <w:divBdr>
        <w:top w:val="none" w:sz="0" w:space="0" w:color="auto"/>
        <w:left w:val="none" w:sz="0" w:space="0" w:color="auto"/>
        <w:bottom w:val="none" w:sz="0" w:space="0" w:color="auto"/>
        <w:right w:val="none" w:sz="0" w:space="0" w:color="auto"/>
      </w:divBdr>
    </w:div>
    <w:div w:id="1574927264">
      <w:marLeft w:val="480"/>
      <w:marRight w:val="0"/>
      <w:marTop w:val="0"/>
      <w:marBottom w:val="0"/>
      <w:divBdr>
        <w:top w:val="none" w:sz="0" w:space="0" w:color="auto"/>
        <w:left w:val="none" w:sz="0" w:space="0" w:color="auto"/>
        <w:bottom w:val="none" w:sz="0" w:space="0" w:color="auto"/>
        <w:right w:val="none" w:sz="0" w:space="0" w:color="auto"/>
      </w:divBdr>
    </w:div>
    <w:div w:id="1574969474">
      <w:marLeft w:val="480"/>
      <w:marRight w:val="0"/>
      <w:marTop w:val="0"/>
      <w:marBottom w:val="0"/>
      <w:divBdr>
        <w:top w:val="none" w:sz="0" w:space="0" w:color="auto"/>
        <w:left w:val="none" w:sz="0" w:space="0" w:color="auto"/>
        <w:bottom w:val="none" w:sz="0" w:space="0" w:color="auto"/>
        <w:right w:val="none" w:sz="0" w:space="0" w:color="auto"/>
      </w:divBdr>
    </w:div>
    <w:div w:id="1575043401">
      <w:marLeft w:val="480"/>
      <w:marRight w:val="0"/>
      <w:marTop w:val="0"/>
      <w:marBottom w:val="0"/>
      <w:divBdr>
        <w:top w:val="none" w:sz="0" w:space="0" w:color="auto"/>
        <w:left w:val="none" w:sz="0" w:space="0" w:color="auto"/>
        <w:bottom w:val="none" w:sz="0" w:space="0" w:color="auto"/>
        <w:right w:val="none" w:sz="0" w:space="0" w:color="auto"/>
      </w:divBdr>
    </w:div>
    <w:div w:id="1575043974">
      <w:marLeft w:val="480"/>
      <w:marRight w:val="0"/>
      <w:marTop w:val="0"/>
      <w:marBottom w:val="0"/>
      <w:divBdr>
        <w:top w:val="none" w:sz="0" w:space="0" w:color="auto"/>
        <w:left w:val="none" w:sz="0" w:space="0" w:color="auto"/>
        <w:bottom w:val="none" w:sz="0" w:space="0" w:color="auto"/>
        <w:right w:val="none" w:sz="0" w:space="0" w:color="auto"/>
      </w:divBdr>
    </w:div>
    <w:div w:id="1575092928">
      <w:marLeft w:val="480"/>
      <w:marRight w:val="0"/>
      <w:marTop w:val="0"/>
      <w:marBottom w:val="0"/>
      <w:divBdr>
        <w:top w:val="none" w:sz="0" w:space="0" w:color="auto"/>
        <w:left w:val="none" w:sz="0" w:space="0" w:color="auto"/>
        <w:bottom w:val="none" w:sz="0" w:space="0" w:color="auto"/>
        <w:right w:val="none" w:sz="0" w:space="0" w:color="auto"/>
      </w:divBdr>
    </w:div>
    <w:div w:id="1575161082">
      <w:marLeft w:val="480"/>
      <w:marRight w:val="0"/>
      <w:marTop w:val="0"/>
      <w:marBottom w:val="0"/>
      <w:divBdr>
        <w:top w:val="none" w:sz="0" w:space="0" w:color="auto"/>
        <w:left w:val="none" w:sz="0" w:space="0" w:color="auto"/>
        <w:bottom w:val="none" w:sz="0" w:space="0" w:color="auto"/>
        <w:right w:val="none" w:sz="0" w:space="0" w:color="auto"/>
      </w:divBdr>
    </w:div>
    <w:div w:id="1575164829">
      <w:marLeft w:val="480"/>
      <w:marRight w:val="0"/>
      <w:marTop w:val="0"/>
      <w:marBottom w:val="0"/>
      <w:divBdr>
        <w:top w:val="none" w:sz="0" w:space="0" w:color="auto"/>
        <w:left w:val="none" w:sz="0" w:space="0" w:color="auto"/>
        <w:bottom w:val="none" w:sz="0" w:space="0" w:color="auto"/>
        <w:right w:val="none" w:sz="0" w:space="0" w:color="auto"/>
      </w:divBdr>
    </w:div>
    <w:div w:id="1575166906">
      <w:marLeft w:val="640"/>
      <w:marRight w:val="0"/>
      <w:marTop w:val="0"/>
      <w:marBottom w:val="0"/>
      <w:divBdr>
        <w:top w:val="none" w:sz="0" w:space="0" w:color="auto"/>
        <w:left w:val="none" w:sz="0" w:space="0" w:color="auto"/>
        <w:bottom w:val="none" w:sz="0" w:space="0" w:color="auto"/>
        <w:right w:val="none" w:sz="0" w:space="0" w:color="auto"/>
      </w:divBdr>
    </w:div>
    <w:div w:id="1575166980">
      <w:marLeft w:val="640"/>
      <w:marRight w:val="0"/>
      <w:marTop w:val="0"/>
      <w:marBottom w:val="0"/>
      <w:divBdr>
        <w:top w:val="none" w:sz="0" w:space="0" w:color="auto"/>
        <w:left w:val="none" w:sz="0" w:space="0" w:color="auto"/>
        <w:bottom w:val="none" w:sz="0" w:space="0" w:color="auto"/>
        <w:right w:val="none" w:sz="0" w:space="0" w:color="auto"/>
      </w:divBdr>
    </w:div>
    <w:div w:id="1575168443">
      <w:marLeft w:val="480"/>
      <w:marRight w:val="0"/>
      <w:marTop w:val="0"/>
      <w:marBottom w:val="0"/>
      <w:divBdr>
        <w:top w:val="none" w:sz="0" w:space="0" w:color="auto"/>
        <w:left w:val="none" w:sz="0" w:space="0" w:color="auto"/>
        <w:bottom w:val="none" w:sz="0" w:space="0" w:color="auto"/>
        <w:right w:val="none" w:sz="0" w:space="0" w:color="auto"/>
      </w:divBdr>
    </w:div>
    <w:div w:id="1575243075">
      <w:marLeft w:val="480"/>
      <w:marRight w:val="0"/>
      <w:marTop w:val="0"/>
      <w:marBottom w:val="0"/>
      <w:divBdr>
        <w:top w:val="none" w:sz="0" w:space="0" w:color="auto"/>
        <w:left w:val="none" w:sz="0" w:space="0" w:color="auto"/>
        <w:bottom w:val="none" w:sz="0" w:space="0" w:color="auto"/>
        <w:right w:val="none" w:sz="0" w:space="0" w:color="auto"/>
      </w:divBdr>
    </w:div>
    <w:div w:id="1575316986">
      <w:marLeft w:val="640"/>
      <w:marRight w:val="0"/>
      <w:marTop w:val="0"/>
      <w:marBottom w:val="0"/>
      <w:divBdr>
        <w:top w:val="none" w:sz="0" w:space="0" w:color="auto"/>
        <w:left w:val="none" w:sz="0" w:space="0" w:color="auto"/>
        <w:bottom w:val="none" w:sz="0" w:space="0" w:color="auto"/>
        <w:right w:val="none" w:sz="0" w:space="0" w:color="auto"/>
      </w:divBdr>
    </w:div>
    <w:div w:id="1575358201">
      <w:marLeft w:val="640"/>
      <w:marRight w:val="0"/>
      <w:marTop w:val="0"/>
      <w:marBottom w:val="0"/>
      <w:divBdr>
        <w:top w:val="none" w:sz="0" w:space="0" w:color="auto"/>
        <w:left w:val="none" w:sz="0" w:space="0" w:color="auto"/>
        <w:bottom w:val="none" w:sz="0" w:space="0" w:color="auto"/>
        <w:right w:val="none" w:sz="0" w:space="0" w:color="auto"/>
      </w:divBdr>
    </w:div>
    <w:div w:id="1575507295">
      <w:marLeft w:val="640"/>
      <w:marRight w:val="0"/>
      <w:marTop w:val="0"/>
      <w:marBottom w:val="0"/>
      <w:divBdr>
        <w:top w:val="none" w:sz="0" w:space="0" w:color="auto"/>
        <w:left w:val="none" w:sz="0" w:space="0" w:color="auto"/>
        <w:bottom w:val="none" w:sz="0" w:space="0" w:color="auto"/>
        <w:right w:val="none" w:sz="0" w:space="0" w:color="auto"/>
      </w:divBdr>
    </w:div>
    <w:div w:id="1575511527">
      <w:marLeft w:val="640"/>
      <w:marRight w:val="0"/>
      <w:marTop w:val="0"/>
      <w:marBottom w:val="0"/>
      <w:divBdr>
        <w:top w:val="none" w:sz="0" w:space="0" w:color="auto"/>
        <w:left w:val="none" w:sz="0" w:space="0" w:color="auto"/>
        <w:bottom w:val="none" w:sz="0" w:space="0" w:color="auto"/>
        <w:right w:val="none" w:sz="0" w:space="0" w:color="auto"/>
      </w:divBdr>
    </w:div>
    <w:div w:id="1575512641">
      <w:marLeft w:val="480"/>
      <w:marRight w:val="0"/>
      <w:marTop w:val="0"/>
      <w:marBottom w:val="0"/>
      <w:divBdr>
        <w:top w:val="none" w:sz="0" w:space="0" w:color="auto"/>
        <w:left w:val="none" w:sz="0" w:space="0" w:color="auto"/>
        <w:bottom w:val="none" w:sz="0" w:space="0" w:color="auto"/>
        <w:right w:val="none" w:sz="0" w:space="0" w:color="auto"/>
      </w:divBdr>
    </w:div>
    <w:div w:id="1575552957">
      <w:marLeft w:val="480"/>
      <w:marRight w:val="0"/>
      <w:marTop w:val="0"/>
      <w:marBottom w:val="0"/>
      <w:divBdr>
        <w:top w:val="none" w:sz="0" w:space="0" w:color="auto"/>
        <w:left w:val="none" w:sz="0" w:space="0" w:color="auto"/>
        <w:bottom w:val="none" w:sz="0" w:space="0" w:color="auto"/>
        <w:right w:val="none" w:sz="0" w:space="0" w:color="auto"/>
      </w:divBdr>
    </w:div>
    <w:div w:id="1575581825">
      <w:marLeft w:val="640"/>
      <w:marRight w:val="0"/>
      <w:marTop w:val="0"/>
      <w:marBottom w:val="0"/>
      <w:divBdr>
        <w:top w:val="none" w:sz="0" w:space="0" w:color="auto"/>
        <w:left w:val="none" w:sz="0" w:space="0" w:color="auto"/>
        <w:bottom w:val="none" w:sz="0" w:space="0" w:color="auto"/>
        <w:right w:val="none" w:sz="0" w:space="0" w:color="auto"/>
      </w:divBdr>
    </w:div>
    <w:div w:id="1575583197">
      <w:marLeft w:val="480"/>
      <w:marRight w:val="0"/>
      <w:marTop w:val="0"/>
      <w:marBottom w:val="0"/>
      <w:divBdr>
        <w:top w:val="none" w:sz="0" w:space="0" w:color="auto"/>
        <w:left w:val="none" w:sz="0" w:space="0" w:color="auto"/>
        <w:bottom w:val="none" w:sz="0" w:space="0" w:color="auto"/>
        <w:right w:val="none" w:sz="0" w:space="0" w:color="auto"/>
      </w:divBdr>
    </w:div>
    <w:div w:id="1575624724">
      <w:marLeft w:val="640"/>
      <w:marRight w:val="0"/>
      <w:marTop w:val="0"/>
      <w:marBottom w:val="0"/>
      <w:divBdr>
        <w:top w:val="none" w:sz="0" w:space="0" w:color="auto"/>
        <w:left w:val="none" w:sz="0" w:space="0" w:color="auto"/>
        <w:bottom w:val="none" w:sz="0" w:space="0" w:color="auto"/>
        <w:right w:val="none" w:sz="0" w:space="0" w:color="auto"/>
      </w:divBdr>
    </w:div>
    <w:div w:id="1575628279">
      <w:marLeft w:val="640"/>
      <w:marRight w:val="0"/>
      <w:marTop w:val="0"/>
      <w:marBottom w:val="0"/>
      <w:divBdr>
        <w:top w:val="none" w:sz="0" w:space="0" w:color="auto"/>
        <w:left w:val="none" w:sz="0" w:space="0" w:color="auto"/>
        <w:bottom w:val="none" w:sz="0" w:space="0" w:color="auto"/>
        <w:right w:val="none" w:sz="0" w:space="0" w:color="auto"/>
      </w:divBdr>
    </w:div>
    <w:div w:id="1575774733">
      <w:marLeft w:val="480"/>
      <w:marRight w:val="0"/>
      <w:marTop w:val="0"/>
      <w:marBottom w:val="0"/>
      <w:divBdr>
        <w:top w:val="none" w:sz="0" w:space="0" w:color="auto"/>
        <w:left w:val="none" w:sz="0" w:space="0" w:color="auto"/>
        <w:bottom w:val="none" w:sz="0" w:space="0" w:color="auto"/>
        <w:right w:val="none" w:sz="0" w:space="0" w:color="auto"/>
      </w:divBdr>
    </w:div>
    <w:div w:id="1575816146">
      <w:marLeft w:val="640"/>
      <w:marRight w:val="0"/>
      <w:marTop w:val="0"/>
      <w:marBottom w:val="0"/>
      <w:divBdr>
        <w:top w:val="none" w:sz="0" w:space="0" w:color="auto"/>
        <w:left w:val="none" w:sz="0" w:space="0" w:color="auto"/>
        <w:bottom w:val="none" w:sz="0" w:space="0" w:color="auto"/>
        <w:right w:val="none" w:sz="0" w:space="0" w:color="auto"/>
      </w:divBdr>
    </w:div>
    <w:div w:id="1575894154">
      <w:marLeft w:val="640"/>
      <w:marRight w:val="0"/>
      <w:marTop w:val="0"/>
      <w:marBottom w:val="0"/>
      <w:divBdr>
        <w:top w:val="none" w:sz="0" w:space="0" w:color="auto"/>
        <w:left w:val="none" w:sz="0" w:space="0" w:color="auto"/>
        <w:bottom w:val="none" w:sz="0" w:space="0" w:color="auto"/>
        <w:right w:val="none" w:sz="0" w:space="0" w:color="auto"/>
      </w:divBdr>
    </w:div>
    <w:div w:id="1575964974">
      <w:marLeft w:val="640"/>
      <w:marRight w:val="0"/>
      <w:marTop w:val="0"/>
      <w:marBottom w:val="0"/>
      <w:divBdr>
        <w:top w:val="none" w:sz="0" w:space="0" w:color="auto"/>
        <w:left w:val="none" w:sz="0" w:space="0" w:color="auto"/>
        <w:bottom w:val="none" w:sz="0" w:space="0" w:color="auto"/>
        <w:right w:val="none" w:sz="0" w:space="0" w:color="auto"/>
      </w:divBdr>
    </w:div>
    <w:div w:id="1575966491">
      <w:marLeft w:val="640"/>
      <w:marRight w:val="0"/>
      <w:marTop w:val="0"/>
      <w:marBottom w:val="0"/>
      <w:divBdr>
        <w:top w:val="none" w:sz="0" w:space="0" w:color="auto"/>
        <w:left w:val="none" w:sz="0" w:space="0" w:color="auto"/>
        <w:bottom w:val="none" w:sz="0" w:space="0" w:color="auto"/>
        <w:right w:val="none" w:sz="0" w:space="0" w:color="auto"/>
      </w:divBdr>
    </w:div>
    <w:div w:id="1575968463">
      <w:marLeft w:val="640"/>
      <w:marRight w:val="0"/>
      <w:marTop w:val="0"/>
      <w:marBottom w:val="0"/>
      <w:divBdr>
        <w:top w:val="none" w:sz="0" w:space="0" w:color="auto"/>
        <w:left w:val="none" w:sz="0" w:space="0" w:color="auto"/>
        <w:bottom w:val="none" w:sz="0" w:space="0" w:color="auto"/>
        <w:right w:val="none" w:sz="0" w:space="0" w:color="auto"/>
      </w:divBdr>
    </w:div>
    <w:div w:id="1575969173">
      <w:marLeft w:val="480"/>
      <w:marRight w:val="0"/>
      <w:marTop w:val="0"/>
      <w:marBottom w:val="0"/>
      <w:divBdr>
        <w:top w:val="none" w:sz="0" w:space="0" w:color="auto"/>
        <w:left w:val="none" w:sz="0" w:space="0" w:color="auto"/>
        <w:bottom w:val="none" w:sz="0" w:space="0" w:color="auto"/>
        <w:right w:val="none" w:sz="0" w:space="0" w:color="auto"/>
      </w:divBdr>
    </w:div>
    <w:div w:id="1576011899">
      <w:marLeft w:val="480"/>
      <w:marRight w:val="0"/>
      <w:marTop w:val="0"/>
      <w:marBottom w:val="0"/>
      <w:divBdr>
        <w:top w:val="none" w:sz="0" w:space="0" w:color="auto"/>
        <w:left w:val="none" w:sz="0" w:space="0" w:color="auto"/>
        <w:bottom w:val="none" w:sz="0" w:space="0" w:color="auto"/>
        <w:right w:val="none" w:sz="0" w:space="0" w:color="auto"/>
      </w:divBdr>
    </w:div>
    <w:div w:id="1576014180">
      <w:marLeft w:val="480"/>
      <w:marRight w:val="0"/>
      <w:marTop w:val="0"/>
      <w:marBottom w:val="0"/>
      <w:divBdr>
        <w:top w:val="none" w:sz="0" w:space="0" w:color="auto"/>
        <w:left w:val="none" w:sz="0" w:space="0" w:color="auto"/>
        <w:bottom w:val="none" w:sz="0" w:space="0" w:color="auto"/>
        <w:right w:val="none" w:sz="0" w:space="0" w:color="auto"/>
      </w:divBdr>
    </w:div>
    <w:div w:id="1576042268">
      <w:marLeft w:val="480"/>
      <w:marRight w:val="0"/>
      <w:marTop w:val="0"/>
      <w:marBottom w:val="0"/>
      <w:divBdr>
        <w:top w:val="none" w:sz="0" w:space="0" w:color="auto"/>
        <w:left w:val="none" w:sz="0" w:space="0" w:color="auto"/>
        <w:bottom w:val="none" w:sz="0" w:space="0" w:color="auto"/>
        <w:right w:val="none" w:sz="0" w:space="0" w:color="auto"/>
      </w:divBdr>
    </w:div>
    <w:div w:id="1576084634">
      <w:marLeft w:val="640"/>
      <w:marRight w:val="0"/>
      <w:marTop w:val="0"/>
      <w:marBottom w:val="0"/>
      <w:divBdr>
        <w:top w:val="none" w:sz="0" w:space="0" w:color="auto"/>
        <w:left w:val="none" w:sz="0" w:space="0" w:color="auto"/>
        <w:bottom w:val="none" w:sz="0" w:space="0" w:color="auto"/>
        <w:right w:val="none" w:sz="0" w:space="0" w:color="auto"/>
      </w:divBdr>
    </w:div>
    <w:div w:id="1576089150">
      <w:marLeft w:val="480"/>
      <w:marRight w:val="0"/>
      <w:marTop w:val="0"/>
      <w:marBottom w:val="0"/>
      <w:divBdr>
        <w:top w:val="none" w:sz="0" w:space="0" w:color="auto"/>
        <w:left w:val="none" w:sz="0" w:space="0" w:color="auto"/>
        <w:bottom w:val="none" w:sz="0" w:space="0" w:color="auto"/>
        <w:right w:val="none" w:sz="0" w:space="0" w:color="auto"/>
      </w:divBdr>
    </w:div>
    <w:div w:id="1576092566">
      <w:marLeft w:val="480"/>
      <w:marRight w:val="0"/>
      <w:marTop w:val="0"/>
      <w:marBottom w:val="0"/>
      <w:divBdr>
        <w:top w:val="none" w:sz="0" w:space="0" w:color="auto"/>
        <w:left w:val="none" w:sz="0" w:space="0" w:color="auto"/>
        <w:bottom w:val="none" w:sz="0" w:space="0" w:color="auto"/>
        <w:right w:val="none" w:sz="0" w:space="0" w:color="auto"/>
      </w:divBdr>
    </w:div>
    <w:div w:id="1576159515">
      <w:marLeft w:val="640"/>
      <w:marRight w:val="0"/>
      <w:marTop w:val="0"/>
      <w:marBottom w:val="0"/>
      <w:divBdr>
        <w:top w:val="none" w:sz="0" w:space="0" w:color="auto"/>
        <w:left w:val="none" w:sz="0" w:space="0" w:color="auto"/>
        <w:bottom w:val="none" w:sz="0" w:space="0" w:color="auto"/>
        <w:right w:val="none" w:sz="0" w:space="0" w:color="auto"/>
      </w:divBdr>
    </w:div>
    <w:div w:id="1576160386">
      <w:marLeft w:val="640"/>
      <w:marRight w:val="0"/>
      <w:marTop w:val="0"/>
      <w:marBottom w:val="0"/>
      <w:divBdr>
        <w:top w:val="none" w:sz="0" w:space="0" w:color="auto"/>
        <w:left w:val="none" w:sz="0" w:space="0" w:color="auto"/>
        <w:bottom w:val="none" w:sz="0" w:space="0" w:color="auto"/>
        <w:right w:val="none" w:sz="0" w:space="0" w:color="auto"/>
      </w:divBdr>
    </w:div>
    <w:div w:id="1576167362">
      <w:marLeft w:val="640"/>
      <w:marRight w:val="0"/>
      <w:marTop w:val="0"/>
      <w:marBottom w:val="0"/>
      <w:divBdr>
        <w:top w:val="none" w:sz="0" w:space="0" w:color="auto"/>
        <w:left w:val="none" w:sz="0" w:space="0" w:color="auto"/>
        <w:bottom w:val="none" w:sz="0" w:space="0" w:color="auto"/>
        <w:right w:val="none" w:sz="0" w:space="0" w:color="auto"/>
      </w:divBdr>
    </w:div>
    <w:div w:id="1576279305">
      <w:marLeft w:val="480"/>
      <w:marRight w:val="0"/>
      <w:marTop w:val="0"/>
      <w:marBottom w:val="0"/>
      <w:divBdr>
        <w:top w:val="none" w:sz="0" w:space="0" w:color="auto"/>
        <w:left w:val="none" w:sz="0" w:space="0" w:color="auto"/>
        <w:bottom w:val="none" w:sz="0" w:space="0" w:color="auto"/>
        <w:right w:val="none" w:sz="0" w:space="0" w:color="auto"/>
      </w:divBdr>
    </w:div>
    <w:div w:id="1576359587">
      <w:marLeft w:val="640"/>
      <w:marRight w:val="0"/>
      <w:marTop w:val="0"/>
      <w:marBottom w:val="0"/>
      <w:divBdr>
        <w:top w:val="none" w:sz="0" w:space="0" w:color="auto"/>
        <w:left w:val="none" w:sz="0" w:space="0" w:color="auto"/>
        <w:bottom w:val="none" w:sz="0" w:space="0" w:color="auto"/>
        <w:right w:val="none" w:sz="0" w:space="0" w:color="auto"/>
      </w:divBdr>
    </w:div>
    <w:div w:id="1576430077">
      <w:marLeft w:val="640"/>
      <w:marRight w:val="0"/>
      <w:marTop w:val="0"/>
      <w:marBottom w:val="0"/>
      <w:divBdr>
        <w:top w:val="none" w:sz="0" w:space="0" w:color="auto"/>
        <w:left w:val="none" w:sz="0" w:space="0" w:color="auto"/>
        <w:bottom w:val="none" w:sz="0" w:space="0" w:color="auto"/>
        <w:right w:val="none" w:sz="0" w:space="0" w:color="auto"/>
      </w:divBdr>
    </w:div>
    <w:div w:id="1576470231">
      <w:marLeft w:val="640"/>
      <w:marRight w:val="0"/>
      <w:marTop w:val="0"/>
      <w:marBottom w:val="0"/>
      <w:divBdr>
        <w:top w:val="none" w:sz="0" w:space="0" w:color="auto"/>
        <w:left w:val="none" w:sz="0" w:space="0" w:color="auto"/>
        <w:bottom w:val="none" w:sz="0" w:space="0" w:color="auto"/>
        <w:right w:val="none" w:sz="0" w:space="0" w:color="auto"/>
      </w:divBdr>
    </w:div>
    <w:div w:id="1576546515">
      <w:marLeft w:val="480"/>
      <w:marRight w:val="0"/>
      <w:marTop w:val="0"/>
      <w:marBottom w:val="0"/>
      <w:divBdr>
        <w:top w:val="none" w:sz="0" w:space="0" w:color="auto"/>
        <w:left w:val="none" w:sz="0" w:space="0" w:color="auto"/>
        <w:bottom w:val="none" w:sz="0" w:space="0" w:color="auto"/>
        <w:right w:val="none" w:sz="0" w:space="0" w:color="auto"/>
      </w:divBdr>
    </w:div>
    <w:div w:id="1576551093">
      <w:marLeft w:val="640"/>
      <w:marRight w:val="0"/>
      <w:marTop w:val="0"/>
      <w:marBottom w:val="0"/>
      <w:divBdr>
        <w:top w:val="none" w:sz="0" w:space="0" w:color="auto"/>
        <w:left w:val="none" w:sz="0" w:space="0" w:color="auto"/>
        <w:bottom w:val="none" w:sz="0" w:space="0" w:color="auto"/>
        <w:right w:val="none" w:sz="0" w:space="0" w:color="auto"/>
      </w:divBdr>
    </w:div>
    <w:div w:id="1576665274">
      <w:marLeft w:val="640"/>
      <w:marRight w:val="0"/>
      <w:marTop w:val="0"/>
      <w:marBottom w:val="0"/>
      <w:divBdr>
        <w:top w:val="none" w:sz="0" w:space="0" w:color="auto"/>
        <w:left w:val="none" w:sz="0" w:space="0" w:color="auto"/>
        <w:bottom w:val="none" w:sz="0" w:space="0" w:color="auto"/>
        <w:right w:val="none" w:sz="0" w:space="0" w:color="auto"/>
      </w:divBdr>
    </w:div>
    <w:div w:id="1576738178">
      <w:marLeft w:val="480"/>
      <w:marRight w:val="0"/>
      <w:marTop w:val="0"/>
      <w:marBottom w:val="0"/>
      <w:divBdr>
        <w:top w:val="none" w:sz="0" w:space="0" w:color="auto"/>
        <w:left w:val="none" w:sz="0" w:space="0" w:color="auto"/>
        <w:bottom w:val="none" w:sz="0" w:space="0" w:color="auto"/>
        <w:right w:val="none" w:sz="0" w:space="0" w:color="auto"/>
      </w:divBdr>
    </w:div>
    <w:div w:id="1576740132">
      <w:marLeft w:val="480"/>
      <w:marRight w:val="0"/>
      <w:marTop w:val="0"/>
      <w:marBottom w:val="0"/>
      <w:divBdr>
        <w:top w:val="none" w:sz="0" w:space="0" w:color="auto"/>
        <w:left w:val="none" w:sz="0" w:space="0" w:color="auto"/>
        <w:bottom w:val="none" w:sz="0" w:space="0" w:color="auto"/>
        <w:right w:val="none" w:sz="0" w:space="0" w:color="auto"/>
      </w:divBdr>
    </w:div>
    <w:div w:id="1576742338">
      <w:marLeft w:val="640"/>
      <w:marRight w:val="0"/>
      <w:marTop w:val="0"/>
      <w:marBottom w:val="0"/>
      <w:divBdr>
        <w:top w:val="none" w:sz="0" w:space="0" w:color="auto"/>
        <w:left w:val="none" w:sz="0" w:space="0" w:color="auto"/>
        <w:bottom w:val="none" w:sz="0" w:space="0" w:color="auto"/>
        <w:right w:val="none" w:sz="0" w:space="0" w:color="auto"/>
      </w:divBdr>
    </w:div>
    <w:div w:id="1576747152">
      <w:marLeft w:val="640"/>
      <w:marRight w:val="0"/>
      <w:marTop w:val="0"/>
      <w:marBottom w:val="0"/>
      <w:divBdr>
        <w:top w:val="none" w:sz="0" w:space="0" w:color="auto"/>
        <w:left w:val="none" w:sz="0" w:space="0" w:color="auto"/>
        <w:bottom w:val="none" w:sz="0" w:space="0" w:color="auto"/>
        <w:right w:val="none" w:sz="0" w:space="0" w:color="auto"/>
      </w:divBdr>
    </w:div>
    <w:div w:id="1576815048">
      <w:marLeft w:val="480"/>
      <w:marRight w:val="0"/>
      <w:marTop w:val="0"/>
      <w:marBottom w:val="0"/>
      <w:divBdr>
        <w:top w:val="none" w:sz="0" w:space="0" w:color="auto"/>
        <w:left w:val="none" w:sz="0" w:space="0" w:color="auto"/>
        <w:bottom w:val="none" w:sz="0" w:space="0" w:color="auto"/>
        <w:right w:val="none" w:sz="0" w:space="0" w:color="auto"/>
      </w:divBdr>
    </w:div>
    <w:div w:id="1576816871">
      <w:marLeft w:val="480"/>
      <w:marRight w:val="0"/>
      <w:marTop w:val="0"/>
      <w:marBottom w:val="0"/>
      <w:divBdr>
        <w:top w:val="none" w:sz="0" w:space="0" w:color="auto"/>
        <w:left w:val="none" w:sz="0" w:space="0" w:color="auto"/>
        <w:bottom w:val="none" w:sz="0" w:space="0" w:color="auto"/>
        <w:right w:val="none" w:sz="0" w:space="0" w:color="auto"/>
      </w:divBdr>
    </w:div>
    <w:div w:id="1576817661">
      <w:marLeft w:val="640"/>
      <w:marRight w:val="0"/>
      <w:marTop w:val="0"/>
      <w:marBottom w:val="0"/>
      <w:divBdr>
        <w:top w:val="none" w:sz="0" w:space="0" w:color="auto"/>
        <w:left w:val="none" w:sz="0" w:space="0" w:color="auto"/>
        <w:bottom w:val="none" w:sz="0" w:space="0" w:color="auto"/>
        <w:right w:val="none" w:sz="0" w:space="0" w:color="auto"/>
      </w:divBdr>
    </w:div>
    <w:div w:id="1576817696">
      <w:marLeft w:val="640"/>
      <w:marRight w:val="0"/>
      <w:marTop w:val="0"/>
      <w:marBottom w:val="0"/>
      <w:divBdr>
        <w:top w:val="none" w:sz="0" w:space="0" w:color="auto"/>
        <w:left w:val="none" w:sz="0" w:space="0" w:color="auto"/>
        <w:bottom w:val="none" w:sz="0" w:space="0" w:color="auto"/>
        <w:right w:val="none" w:sz="0" w:space="0" w:color="auto"/>
      </w:divBdr>
    </w:div>
    <w:div w:id="1577089993">
      <w:marLeft w:val="640"/>
      <w:marRight w:val="0"/>
      <w:marTop w:val="0"/>
      <w:marBottom w:val="0"/>
      <w:divBdr>
        <w:top w:val="none" w:sz="0" w:space="0" w:color="auto"/>
        <w:left w:val="none" w:sz="0" w:space="0" w:color="auto"/>
        <w:bottom w:val="none" w:sz="0" w:space="0" w:color="auto"/>
        <w:right w:val="none" w:sz="0" w:space="0" w:color="auto"/>
      </w:divBdr>
    </w:div>
    <w:div w:id="1577206424">
      <w:marLeft w:val="480"/>
      <w:marRight w:val="0"/>
      <w:marTop w:val="0"/>
      <w:marBottom w:val="0"/>
      <w:divBdr>
        <w:top w:val="none" w:sz="0" w:space="0" w:color="auto"/>
        <w:left w:val="none" w:sz="0" w:space="0" w:color="auto"/>
        <w:bottom w:val="none" w:sz="0" w:space="0" w:color="auto"/>
        <w:right w:val="none" w:sz="0" w:space="0" w:color="auto"/>
      </w:divBdr>
    </w:div>
    <w:div w:id="1577275547">
      <w:marLeft w:val="480"/>
      <w:marRight w:val="0"/>
      <w:marTop w:val="0"/>
      <w:marBottom w:val="0"/>
      <w:divBdr>
        <w:top w:val="none" w:sz="0" w:space="0" w:color="auto"/>
        <w:left w:val="none" w:sz="0" w:space="0" w:color="auto"/>
        <w:bottom w:val="none" w:sz="0" w:space="0" w:color="auto"/>
        <w:right w:val="none" w:sz="0" w:space="0" w:color="auto"/>
      </w:divBdr>
    </w:div>
    <w:div w:id="1577323278">
      <w:marLeft w:val="640"/>
      <w:marRight w:val="0"/>
      <w:marTop w:val="0"/>
      <w:marBottom w:val="0"/>
      <w:divBdr>
        <w:top w:val="none" w:sz="0" w:space="0" w:color="auto"/>
        <w:left w:val="none" w:sz="0" w:space="0" w:color="auto"/>
        <w:bottom w:val="none" w:sz="0" w:space="0" w:color="auto"/>
        <w:right w:val="none" w:sz="0" w:space="0" w:color="auto"/>
      </w:divBdr>
    </w:div>
    <w:div w:id="1577324292">
      <w:marLeft w:val="480"/>
      <w:marRight w:val="0"/>
      <w:marTop w:val="0"/>
      <w:marBottom w:val="0"/>
      <w:divBdr>
        <w:top w:val="none" w:sz="0" w:space="0" w:color="auto"/>
        <w:left w:val="none" w:sz="0" w:space="0" w:color="auto"/>
        <w:bottom w:val="none" w:sz="0" w:space="0" w:color="auto"/>
        <w:right w:val="none" w:sz="0" w:space="0" w:color="auto"/>
      </w:divBdr>
    </w:div>
    <w:div w:id="1577325451">
      <w:marLeft w:val="640"/>
      <w:marRight w:val="0"/>
      <w:marTop w:val="0"/>
      <w:marBottom w:val="0"/>
      <w:divBdr>
        <w:top w:val="none" w:sz="0" w:space="0" w:color="auto"/>
        <w:left w:val="none" w:sz="0" w:space="0" w:color="auto"/>
        <w:bottom w:val="none" w:sz="0" w:space="0" w:color="auto"/>
        <w:right w:val="none" w:sz="0" w:space="0" w:color="auto"/>
      </w:divBdr>
    </w:div>
    <w:div w:id="1577326372">
      <w:marLeft w:val="640"/>
      <w:marRight w:val="0"/>
      <w:marTop w:val="0"/>
      <w:marBottom w:val="0"/>
      <w:divBdr>
        <w:top w:val="none" w:sz="0" w:space="0" w:color="auto"/>
        <w:left w:val="none" w:sz="0" w:space="0" w:color="auto"/>
        <w:bottom w:val="none" w:sz="0" w:space="0" w:color="auto"/>
        <w:right w:val="none" w:sz="0" w:space="0" w:color="auto"/>
      </w:divBdr>
    </w:div>
    <w:div w:id="1577327077">
      <w:marLeft w:val="480"/>
      <w:marRight w:val="0"/>
      <w:marTop w:val="0"/>
      <w:marBottom w:val="0"/>
      <w:divBdr>
        <w:top w:val="none" w:sz="0" w:space="0" w:color="auto"/>
        <w:left w:val="none" w:sz="0" w:space="0" w:color="auto"/>
        <w:bottom w:val="none" w:sz="0" w:space="0" w:color="auto"/>
        <w:right w:val="none" w:sz="0" w:space="0" w:color="auto"/>
      </w:divBdr>
    </w:div>
    <w:div w:id="1577350966">
      <w:marLeft w:val="640"/>
      <w:marRight w:val="0"/>
      <w:marTop w:val="0"/>
      <w:marBottom w:val="0"/>
      <w:divBdr>
        <w:top w:val="none" w:sz="0" w:space="0" w:color="auto"/>
        <w:left w:val="none" w:sz="0" w:space="0" w:color="auto"/>
        <w:bottom w:val="none" w:sz="0" w:space="0" w:color="auto"/>
        <w:right w:val="none" w:sz="0" w:space="0" w:color="auto"/>
      </w:divBdr>
    </w:div>
    <w:div w:id="1577352633">
      <w:marLeft w:val="640"/>
      <w:marRight w:val="0"/>
      <w:marTop w:val="0"/>
      <w:marBottom w:val="0"/>
      <w:divBdr>
        <w:top w:val="none" w:sz="0" w:space="0" w:color="auto"/>
        <w:left w:val="none" w:sz="0" w:space="0" w:color="auto"/>
        <w:bottom w:val="none" w:sz="0" w:space="0" w:color="auto"/>
        <w:right w:val="none" w:sz="0" w:space="0" w:color="auto"/>
      </w:divBdr>
    </w:div>
    <w:div w:id="1577400473">
      <w:marLeft w:val="640"/>
      <w:marRight w:val="0"/>
      <w:marTop w:val="0"/>
      <w:marBottom w:val="0"/>
      <w:divBdr>
        <w:top w:val="none" w:sz="0" w:space="0" w:color="auto"/>
        <w:left w:val="none" w:sz="0" w:space="0" w:color="auto"/>
        <w:bottom w:val="none" w:sz="0" w:space="0" w:color="auto"/>
        <w:right w:val="none" w:sz="0" w:space="0" w:color="auto"/>
      </w:divBdr>
    </w:div>
    <w:div w:id="1577470907">
      <w:marLeft w:val="640"/>
      <w:marRight w:val="0"/>
      <w:marTop w:val="0"/>
      <w:marBottom w:val="0"/>
      <w:divBdr>
        <w:top w:val="none" w:sz="0" w:space="0" w:color="auto"/>
        <w:left w:val="none" w:sz="0" w:space="0" w:color="auto"/>
        <w:bottom w:val="none" w:sz="0" w:space="0" w:color="auto"/>
        <w:right w:val="none" w:sz="0" w:space="0" w:color="auto"/>
      </w:divBdr>
    </w:div>
    <w:div w:id="1577476736">
      <w:marLeft w:val="640"/>
      <w:marRight w:val="0"/>
      <w:marTop w:val="0"/>
      <w:marBottom w:val="0"/>
      <w:divBdr>
        <w:top w:val="none" w:sz="0" w:space="0" w:color="auto"/>
        <w:left w:val="none" w:sz="0" w:space="0" w:color="auto"/>
        <w:bottom w:val="none" w:sz="0" w:space="0" w:color="auto"/>
        <w:right w:val="none" w:sz="0" w:space="0" w:color="auto"/>
      </w:divBdr>
    </w:div>
    <w:div w:id="1577477242">
      <w:marLeft w:val="640"/>
      <w:marRight w:val="0"/>
      <w:marTop w:val="0"/>
      <w:marBottom w:val="0"/>
      <w:divBdr>
        <w:top w:val="none" w:sz="0" w:space="0" w:color="auto"/>
        <w:left w:val="none" w:sz="0" w:space="0" w:color="auto"/>
        <w:bottom w:val="none" w:sz="0" w:space="0" w:color="auto"/>
        <w:right w:val="none" w:sz="0" w:space="0" w:color="auto"/>
      </w:divBdr>
    </w:div>
    <w:div w:id="1577587966">
      <w:marLeft w:val="640"/>
      <w:marRight w:val="0"/>
      <w:marTop w:val="0"/>
      <w:marBottom w:val="0"/>
      <w:divBdr>
        <w:top w:val="none" w:sz="0" w:space="0" w:color="auto"/>
        <w:left w:val="none" w:sz="0" w:space="0" w:color="auto"/>
        <w:bottom w:val="none" w:sz="0" w:space="0" w:color="auto"/>
        <w:right w:val="none" w:sz="0" w:space="0" w:color="auto"/>
      </w:divBdr>
    </w:div>
    <w:div w:id="1577589731">
      <w:marLeft w:val="640"/>
      <w:marRight w:val="0"/>
      <w:marTop w:val="0"/>
      <w:marBottom w:val="0"/>
      <w:divBdr>
        <w:top w:val="none" w:sz="0" w:space="0" w:color="auto"/>
        <w:left w:val="none" w:sz="0" w:space="0" w:color="auto"/>
        <w:bottom w:val="none" w:sz="0" w:space="0" w:color="auto"/>
        <w:right w:val="none" w:sz="0" w:space="0" w:color="auto"/>
      </w:divBdr>
    </w:div>
    <w:div w:id="1577662316">
      <w:marLeft w:val="640"/>
      <w:marRight w:val="0"/>
      <w:marTop w:val="0"/>
      <w:marBottom w:val="0"/>
      <w:divBdr>
        <w:top w:val="none" w:sz="0" w:space="0" w:color="auto"/>
        <w:left w:val="none" w:sz="0" w:space="0" w:color="auto"/>
        <w:bottom w:val="none" w:sz="0" w:space="0" w:color="auto"/>
        <w:right w:val="none" w:sz="0" w:space="0" w:color="auto"/>
      </w:divBdr>
    </w:div>
    <w:div w:id="1577860245">
      <w:marLeft w:val="640"/>
      <w:marRight w:val="0"/>
      <w:marTop w:val="0"/>
      <w:marBottom w:val="0"/>
      <w:divBdr>
        <w:top w:val="none" w:sz="0" w:space="0" w:color="auto"/>
        <w:left w:val="none" w:sz="0" w:space="0" w:color="auto"/>
        <w:bottom w:val="none" w:sz="0" w:space="0" w:color="auto"/>
        <w:right w:val="none" w:sz="0" w:space="0" w:color="auto"/>
      </w:divBdr>
    </w:div>
    <w:div w:id="1577865182">
      <w:marLeft w:val="640"/>
      <w:marRight w:val="0"/>
      <w:marTop w:val="0"/>
      <w:marBottom w:val="0"/>
      <w:divBdr>
        <w:top w:val="none" w:sz="0" w:space="0" w:color="auto"/>
        <w:left w:val="none" w:sz="0" w:space="0" w:color="auto"/>
        <w:bottom w:val="none" w:sz="0" w:space="0" w:color="auto"/>
        <w:right w:val="none" w:sz="0" w:space="0" w:color="auto"/>
      </w:divBdr>
    </w:div>
    <w:div w:id="1577933626">
      <w:marLeft w:val="640"/>
      <w:marRight w:val="0"/>
      <w:marTop w:val="0"/>
      <w:marBottom w:val="0"/>
      <w:divBdr>
        <w:top w:val="none" w:sz="0" w:space="0" w:color="auto"/>
        <w:left w:val="none" w:sz="0" w:space="0" w:color="auto"/>
        <w:bottom w:val="none" w:sz="0" w:space="0" w:color="auto"/>
        <w:right w:val="none" w:sz="0" w:space="0" w:color="auto"/>
      </w:divBdr>
    </w:div>
    <w:div w:id="1577935017">
      <w:marLeft w:val="480"/>
      <w:marRight w:val="0"/>
      <w:marTop w:val="0"/>
      <w:marBottom w:val="0"/>
      <w:divBdr>
        <w:top w:val="none" w:sz="0" w:space="0" w:color="auto"/>
        <w:left w:val="none" w:sz="0" w:space="0" w:color="auto"/>
        <w:bottom w:val="none" w:sz="0" w:space="0" w:color="auto"/>
        <w:right w:val="none" w:sz="0" w:space="0" w:color="auto"/>
      </w:divBdr>
    </w:div>
    <w:div w:id="1578007316">
      <w:marLeft w:val="640"/>
      <w:marRight w:val="0"/>
      <w:marTop w:val="0"/>
      <w:marBottom w:val="0"/>
      <w:divBdr>
        <w:top w:val="none" w:sz="0" w:space="0" w:color="auto"/>
        <w:left w:val="none" w:sz="0" w:space="0" w:color="auto"/>
        <w:bottom w:val="none" w:sz="0" w:space="0" w:color="auto"/>
        <w:right w:val="none" w:sz="0" w:space="0" w:color="auto"/>
      </w:divBdr>
    </w:div>
    <w:div w:id="1578049301">
      <w:marLeft w:val="640"/>
      <w:marRight w:val="0"/>
      <w:marTop w:val="0"/>
      <w:marBottom w:val="0"/>
      <w:divBdr>
        <w:top w:val="none" w:sz="0" w:space="0" w:color="auto"/>
        <w:left w:val="none" w:sz="0" w:space="0" w:color="auto"/>
        <w:bottom w:val="none" w:sz="0" w:space="0" w:color="auto"/>
        <w:right w:val="none" w:sz="0" w:space="0" w:color="auto"/>
      </w:divBdr>
    </w:div>
    <w:div w:id="1578053552">
      <w:marLeft w:val="640"/>
      <w:marRight w:val="0"/>
      <w:marTop w:val="0"/>
      <w:marBottom w:val="0"/>
      <w:divBdr>
        <w:top w:val="none" w:sz="0" w:space="0" w:color="auto"/>
        <w:left w:val="none" w:sz="0" w:space="0" w:color="auto"/>
        <w:bottom w:val="none" w:sz="0" w:space="0" w:color="auto"/>
        <w:right w:val="none" w:sz="0" w:space="0" w:color="auto"/>
      </w:divBdr>
    </w:div>
    <w:div w:id="1578056782">
      <w:marLeft w:val="640"/>
      <w:marRight w:val="0"/>
      <w:marTop w:val="0"/>
      <w:marBottom w:val="0"/>
      <w:divBdr>
        <w:top w:val="none" w:sz="0" w:space="0" w:color="auto"/>
        <w:left w:val="none" w:sz="0" w:space="0" w:color="auto"/>
        <w:bottom w:val="none" w:sz="0" w:space="0" w:color="auto"/>
        <w:right w:val="none" w:sz="0" w:space="0" w:color="auto"/>
      </w:divBdr>
    </w:div>
    <w:div w:id="1578057349">
      <w:marLeft w:val="640"/>
      <w:marRight w:val="0"/>
      <w:marTop w:val="0"/>
      <w:marBottom w:val="0"/>
      <w:divBdr>
        <w:top w:val="none" w:sz="0" w:space="0" w:color="auto"/>
        <w:left w:val="none" w:sz="0" w:space="0" w:color="auto"/>
        <w:bottom w:val="none" w:sz="0" w:space="0" w:color="auto"/>
        <w:right w:val="none" w:sz="0" w:space="0" w:color="auto"/>
      </w:divBdr>
    </w:div>
    <w:div w:id="1578057409">
      <w:marLeft w:val="480"/>
      <w:marRight w:val="0"/>
      <w:marTop w:val="0"/>
      <w:marBottom w:val="0"/>
      <w:divBdr>
        <w:top w:val="none" w:sz="0" w:space="0" w:color="auto"/>
        <w:left w:val="none" w:sz="0" w:space="0" w:color="auto"/>
        <w:bottom w:val="none" w:sz="0" w:space="0" w:color="auto"/>
        <w:right w:val="none" w:sz="0" w:space="0" w:color="auto"/>
      </w:divBdr>
    </w:div>
    <w:div w:id="1578124276">
      <w:marLeft w:val="480"/>
      <w:marRight w:val="0"/>
      <w:marTop w:val="0"/>
      <w:marBottom w:val="0"/>
      <w:divBdr>
        <w:top w:val="none" w:sz="0" w:space="0" w:color="auto"/>
        <w:left w:val="none" w:sz="0" w:space="0" w:color="auto"/>
        <w:bottom w:val="none" w:sz="0" w:space="0" w:color="auto"/>
        <w:right w:val="none" w:sz="0" w:space="0" w:color="auto"/>
      </w:divBdr>
    </w:div>
    <w:div w:id="1578243511">
      <w:marLeft w:val="640"/>
      <w:marRight w:val="0"/>
      <w:marTop w:val="0"/>
      <w:marBottom w:val="0"/>
      <w:divBdr>
        <w:top w:val="none" w:sz="0" w:space="0" w:color="auto"/>
        <w:left w:val="none" w:sz="0" w:space="0" w:color="auto"/>
        <w:bottom w:val="none" w:sz="0" w:space="0" w:color="auto"/>
        <w:right w:val="none" w:sz="0" w:space="0" w:color="auto"/>
      </w:divBdr>
    </w:div>
    <w:div w:id="1578326599">
      <w:marLeft w:val="480"/>
      <w:marRight w:val="0"/>
      <w:marTop w:val="0"/>
      <w:marBottom w:val="0"/>
      <w:divBdr>
        <w:top w:val="none" w:sz="0" w:space="0" w:color="auto"/>
        <w:left w:val="none" w:sz="0" w:space="0" w:color="auto"/>
        <w:bottom w:val="none" w:sz="0" w:space="0" w:color="auto"/>
        <w:right w:val="none" w:sz="0" w:space="0" w:color="auto"/>
      </w:divBdr>
    </w:div>
    <w:div w:id="1578395323">
      <w:marLeft w:val="480"/>
      <w:marRight w:val="0"/>
      <w:marTop w:val="0"/>
      <w:marBottom w:val="0"/>
      <w:divBdr>
        <w:top w:val="none" w:sz="0" w:space="0" w:color="auto"/>
        <w:left w:val="none" w:sz="0" w:space="0" w:color="auto"/>
        <w:bottom w:val="none" w:sz="0" w:space="0" w:color="auto"/>
        <w:right w:val="none" w:sz="0" w:space="0" w:color="auto"/>
      </w:divBdr>
    </w:div>
    <w:div w:id="1578396535">
      <w:marLeft w:val="640"/>
      <w:marRight w:val="0"/>
      <w:marTop w:val="0"/>
      <w:marBottom w:val="0"/>
      <w:divBdr>
        <w:top w:val="none" w:sz="0" w:space="0" w:color="auto"/>
        <w:left w:val="none" w:sz="0" w:space="0" w:color="auto"/>
        <w:bottom w:val="none" w:sz="0" w:space="0" w:color="auto"/>
        <w:right w:val="none" w:sz="0" w:space="0" w:color="auto"/>
      </w:divBdr>
    </w:div>
    <w:div w:id="1578399813">
      <w:marLeft w:val="480"/>
      <w:marRight w:val="0"/>
      <w:marTop w:val="0"/>
      <w:marBottom w:val="0"/>
      <w:divBdr>
        <w:top w:val="none" w:sz="0" w:space="0" w:color="auto"/>
        <w:left w:val="none" w:sz="0" w:space="0" w:color="auto"/>
        <w:bottom w:val="none" w:sz="0" w:space="0" w:color="auto"/>
        <w:right w:val="none" w:sz="0" w:space="0" w:color="auto"/>
      </w:divBdr>
    </w:div>
    <w:div w:id="1578440918">
      <w:marLeft w:val="480"/>
      <w:marRight w:val="0"/>
      <w:marTop w:val="0"/>
      <w:marBottom w:val="0"/>
      <w:divBdr>
        <w:top w:val="none" w:sz="0" w:space="0" w:color="auto"/>
        <w:left w:val="none" w:sz="0" w:space="0" w:color="auto"/>
        <w:bottom w:val="none" w:sz="0" w:space="0" w:color="auto"/>
        <w:right w:val="none" w:sz="0" w:space="0" w:color="auto"/>
      </w:divBdr>
    </w:div>
    <w:div w:id="1578444612">
      <w:marLeft w:val="480"/>
      <w:marRight w:val="0"/>
      <w:marTop w:val="0"/>
      <w:marBottom w:val="0"/>
      <w:divBdr>
        <w:top w:val="none" w:sz="0" w:space="0" w:color="auto"/>
        <w:left w:val="none" w:sz="0" w:space="0" w:color="auto"/>
        <w:bottom w:val="none" w:sz="0" w:space="0" w:color="auto"/>
        <w:right w:val="none" w:sz="0" w:space="0" w:color="auto"/>
      </w:divBdr>
    </w:div>
    <w:div w:id="1578512825">
      <w:marLeft w:val="480"/>
      <w:marRight w:val="0"/>
      <w:marTop w:val="0"/>
      <w:marBottom w:val="0"/>
      <w:divBdr>
        <w:top w:val="none" w:sz="0" w:space="0" w:color="auto"/>
        <w:left w:val="none" w:sz="0" w:space="0" w:color="auto"/>
        <w:bottom w:val="none" w:sz="0" w:space="0" w:color="auto"/>
        <w:right w:val="none" w:sz="0" w:space="0" w:color="auto"/>
      </w:divBdr>
    </w:div>
    <w:div w:id="1578517325">
      <w:marLeft w:val="640"/>
      <w:marRight w:val="0"/>
      <w:marTop w:val="0"/>
      <w:marBottom w:val="0"/>
      <w:divBdr>
        <w:top w:val="none" w:sz="0" w:space="0" w:color="auto"/>
        <w:left w:val="none" w:sz="0" w:space="0" w:color="auto"/>
        <w:bottom w:val="none" w:sz="0" w:space="0" w:color="auto"/>
        <w:right w:val="none" w:sz="0" w:space="0" w:color="auto"/>
      </w:divBdr>
    </w:div>
    <w:div w:id="1578588030">
      <w:marLeft w:val="480"/>
      <w:marRight w:val="0"/>
      <w:marTop w:val="0"/>
      <w:marBottom w:val="0"/>
      <w:divBdr>
        <w:top w:val="none" w:sz="0" w:space="0" w:color="auto"/>
        <w:left w:val="none" w:sz="0" w:space="0" w:color="auto"/>
        <w:bottom w:val="none" w:sz="0" w:space="0" w:color="auto"/>
        <w:right w:val="none" w:sz="0" w:space="0" w:color="auto"/>
      </w:divBdr>
    </w:div>
    <w:div w:id="1578589625">
      <w:marLeft w:val="480"/>
      <w:marRight w:val="0"/>
      <w:marTop w:val="0"/>
      <w:marBottom w:val="0"/>
      <w:divBdr>
        <w:top w:val="none" w:sz="0" w:space="0" w:color="auto"/>
        <w:left w:val="none" w:sz="0" w:space="0" w:color="auto"/>
        <w:bottom w:val="none" w:sz="0" w:space="0" w:color="auto"/>
        <w:right w:val="none" w:sz="0" w:space="0" w:color="auto"/>
      </w:divBdr>
    </w:div>
    <w:div w:id="1578592698">
      <w:marLeft w:val="640"/>
      <w:marRight w:val="0"/>
      <w:marTop w:val="0"/>
      <w:marBottom w:val="0"/>
      <w:divBdr>
        <w:top w:val="none" w:sz="0" w:space="0" w:color="auto"/>
        <w:left w:val="none" w:sz="0" w:space="0" w:color="auto"/>
        <w:bottom w:val="none" w:sz="0" w:space="0" w:color="auto"/>
        <w:right w:val="none" w:sz="0" w:space="0" w:color="auto"/>
      </w:divBdr>
    </w:div>
    <w:div w:id="1578592752">
      <w:marLeft w:val="640"/>
      <w:marRight w:val="0"/>
      <w:marTop w:val="0"/>
      <w:marBottom w:val="0"/>
      <w:divBdr>
        <w:top w:val="none" w:sz="0" w:space="0" w:color="auto"/>
        <w:left w:val="none" w:sz="0" w:space="0" w:color="auto"/>
        <w:bottom w:val="none" w:sz="0" w:space="0" w:color="auto"/>
        <w:right w:val="none" w:sz="0" w:space="0" w:color="auto"/>
      </w:divBdr>
    </w:div>
    <w:div w:id="1578593016">
      <w:marLeft w:val="640"/>
      <w:marRight w:val="0"/>
      <w:marTop w:val="0"/>
      <w:marBottom w:val="0"/>
      <w:divBdr>
        <w:top w:val="none" w:sz="0" w:space="0" w:color="auto"/>
        <w:left w:val="none" w:sz="0" w:space="0" w:color="auto"/>
        <w:bottom w:val="none" w:sz="0" w:space="0" w:color="auto"/>
        <w:right w:val="none" w:sz="0" w:space="0" w:color="auto"/>
      </w:divBdr>
    </w:div>
    <w:div w:id="1578593517">
      <w:marLeft w:val="480"/>
      <w:marRight w:val="0"/>
      <w:marTop w:val="0"/>
      <w:marBottom w:val="0"/>
      <w:divBdr>
        <w:top w:val="none" w:sz="0" w:space="0" w:color="auto"/>
        <w:left w:val="none" w:sz="0" w:space="0" w:color="auto"/>
        <w:bottom w:val="none" w:sz="0" w:space="0" w:color="auto"/>
        <w:right w:val="none" w:sz="0" w:space="0" w:color="auto"/>
      </w:divBdr>
    </w:div>
    <w:div w:id="1578638217">
      <w:marLeft w:val="640"/>
      <w:marRight w:val="0"/>
      <w:marTop w:val="0"/>
      <w:marBottom w:val="0"/>
      <w:divBdr>
        <w:top w:val="none" w:sz="0" w:space="0" w:color="auto"/>
        <w:left w:val="none" w:sz="0" w:space="0" w:color="auto"/>
        <w:bottom w:val="none" w:sz="0" w:space="0" w:color="auto"/>
        <w:right w:val="none" w:sz="0" w:space="0" w:color="auto"/>
      </w:divBdr>
    </w:div>
    <w:div w:id="1578705767">
      <w:marLeft w:val="480"/>
      <w:marRight w:val="0"/>
      <w:marTop w:val="0"/>
      <w:marBottom w:val="0"/>
      <w:divBdr>
        <w:top w:val="none" w:sz="0" w:space="0" w:color="auto"/>
        <w:left w:val="none" w:sz="0" w:space="0" w:color="auto"/>
        <w:bottom w:val="none" w:sz="0" w:space="0" w:color="auto"/>
        <w:right w:val="none" w:sz="0" w:space="0" w:color="auto"/>
      </w:divBdr>
    </w:div>
    <w:div w:id="1578829743">
      <w:marLeft w:val="640"/>
      <w:marRight w:val="0"/>
      <w:marTop w:val="0"/>
      <w:marBottom w:val="0"/>
      <w:divBdr>
        <w:top w:val="none" w:sz="0" w:space="0" w:color="auto"/>
        <w:left w:val="none" w:sz="0" w:space="0" w:color="auto"/>
        <w:bottom w:val="none" w:sz="0" w:space="0" w:color="auto"/>
        <w:right w:val="none" w:sz="0" w:space="0" w:color="auto"/>
      </w:divBdr>
    </w:div>
    <w:div w:id="1578898256">
      <w:marLeft w:val="480"/>
      <w:marRight w:val="0"/>
      <w:marTop w:val="0"/>
      <w:marBottom w:val="0"/>
      <w:divBdr>
        <w:top w:val="none" w:sz="0" w:space="0" w:color="auto"/>
        <w:left w:val="none" w:sz="0" w:space="0" w:color="auto"/>
        <w:bottom w:val="none" w:sz="0" w:space="0" w:color="auto"/>
        <w:right w:val="none" w:sz="0" w:space="0" w:color="auto"/>
      </w:divBdr>
    </w:div>
    <w:div w:id="1578900582">
      <w:marLeft w:val="640"/>
      <w:marRight w:val="0"/>
      <w:marTop w:val="0"/>
      <w:marBottom w:val="0"/>
      <w:divBdr>
        <w:top w:val="none" w:sz="0" w:space="0" w:color="auto"/>
        <w:left w:val="none" w:sz="0" w:space="0" w:color="auto"/>
        <w:bottom w:val="none" w:sz="0" w:space="0" w:color="auto"/>
        <w:right w:val="none" w:sz="0" w:space="0" w:color="auto"/>
      </w:divBdr>
    </w:div>
    <w:div w:id="1578905113">
      <w:marLeft w:val="640"/>
      <w:marRight w:val="0"/>
      <w:marTop w:val="0"/>
      <w:marBottom w:val="0"/>
      <w:divBdr>
        <w:top w:val="none" w:sz="0" w:space="0" w:color="auto"/>
        <w:left w:val="none" w:sz="0" w:space="0" w:color="auto"/>
        <w:bottom w:val="none" w:sz="0" w:space="0" w:color="auto"/>
        <w:right w:val="none" w:sz="0" w:space="0" w:color="auto"/>
      </w:divBdr>
    </w:div>
    <w:div w:id="1578975936">
      <w:marLeft w:val="640"/>
      <w:marRight w:val="0"/>
      <w:marTop w:val="0"/>
      <w:marBottom w:val="0"/>
      <w:divBdr>
        <w:top w:val="none" w:sz="0" w:space="0" w:color="auto"/>
        <w:left w:val="none" w:sz="0" w:space="0" w:color="auto"/>
        <w:bottom w:val="none" w:sz="0" w:space="0" w:color="auto"/>
        <w:right w:val="none" w:sz="0" w:space="0" w:color="auto"/>
      </w:divBdr>
    </w:div>
    <w:div w:id="1579049186">
      <w:marLeft w:val="640"/>
      <w:marRight w:val="0"/>
      <w:marTop w:val="0"/>
      <w:marBottom w:val="0"/>
      <w:divBdr>
        <w:top w:val="none" w:sz="0" w:space="0" w:color="auto"/>
        <w:left w:val="none" w:sz="0" w:space="0" w:color="auto"/>
        <w:bottom w:val="none" w:sz="0" w:space="0" w:color="auto"/>
        <w:right w:val="none" w:sz="0" w:space="0" w:color="auto"/>
      </w:divBdr>
    </w:div>
    <w:div w:id="1579091172">
      <w:marLeft w:val="480"/>
      <w:marRight w:val="0"/>
      <w:marTop w:val="0"/>
      <w:marBottom w:val="0"/>
      <w:divBdr>
        <w:top w:val="none" w:sz="0" w:space="0" w:color="auto"/>
        <w:left w:val="none" w:sz="0" w:space="0" w:color="auto"/>
        <w:bottom w:val="none" w:sz="0" w:space="0" w:color="auto"/>
        <w:right w:val="none" w:sz="0" w:space="0" w:color="auto"/>
      </w:divBdr>
    </w:div>
    <w:div w:id="1579249003">
      <w:marLeft w:val="480"/>
      <w:marRight w:val="0"/>
      <w:marTop w:val="0"/>
      <w:marBottom w:val="0"/>
      <w:divBdr>
        <w:top w:val="none" w:sz="0" w:space="0" w:color="auto"/>
        <w:left w:val="none" w:sz="0" w:space="0" w:color="auto"/>
        <w:bottom w:val="none" w:sz="0" w:space="0" w:color="auto"/>
        <w:right w:val="none" w:sz="0" w:space="0" w:color="auto"/>
      </w:divBdr>
    </w:div>
    <w:div w:id="1579289241">
      <w:marLeft w:val="640"/>
      <w:marRight w:val="0"/>
      <w:marTop w:val="0"/>
      <w:marBottom w:val="0"/>
      <w:divBdr>
        <w:top w:val="none" w:sz="0" w:space="0" w:color="auto"/>
        <w:left w:val="none" w:sz="0" w:space="0" w:color="auto"/>
        <w:bottom w:val="none" w:sz="0" w:space="0" w:color="auto"/>
        <w:right w:val="none" w:sz="0" w:space="0" w:color="auto"/>
      </w:divBdr>
    </w:div>
    <w:div w:id="1579513488">
      <w:marLeft w:val="480"/>
      <w:marRight w:val="0"/>
      <w:marTop w:val="0"/>
      <w:marBottom w:val="0"/>
      <w:divBdr>
        <w:top w:val="none" w:sz="0" w:space="0" w:color="auto"/>
        <w:left w:val="none" w:sz="0" w:space="0" w:color="auto"/>
        <w:bottom w:val="none" w:sz="0" w:space="0" w:color="auto"/>
        <w:right w:val="none" w:sz="0" w:space="0" w:color="auto"/>
      </w:divBdr>
    </w:div>
    <w:div w:id="1579514879">
      <w:marLeft w:val="640"/>
      <w:marRight w:val="0"/>
      <w:marTop w:val="0"/>
      <w:marBottom w:val="0"/>
      <w:divBdr>
        <w:top w:val="none" w:sz="0" w:space="0" w:color="auto"/>
        <w:left w:val="none" w:sz="0" w:space="0" w:color="auto"/>
        <w:bottom w:val="none" w:sz="0" w:space="0" w:color="auto"/>
        <w:right w:val="none" w:sz="0" w:space="0" w:color="auto"/>
      </w:divBdr>
    </w:div>
    <w:div w:id="1579558573">
      <w:marLeft w:val="480"/>
      <w:marRight w:val="0"/>
      <w:marTop w:val="0"/>
      <w:marBottom w:val="0"/>
      <w:divBdr>
        <w:top w:val="none" w:sz="0" w:space="0" w:color="auto"/>
        <w:left w:val="none" w:sz="0" w:space="0" w:color="auto"/>
        <w:bottom w:val="none" w:sz="0" w:space="0" w:color="auto"/>
        <w:right w:val="none" w:sz="0" w:space="0" w:color="auto"/>
      </w:divBdr>
    </w:div>
    <w:div w:id="1579679777">
      <w:marLeft w:val="480"/>
      <w:marRight w:val="0"/>
      <w:marTop w:val="0"/>
      <w:marBottom w:val="0"/>
      <w:divBdr>
        <w:top w:val="none" w:sz="0" w:space="0" w:color="auto"/>
        <w:left w:val="none" w:sz="0" w:space="0" w:color="auto"/>
        <w:bottom w:val="none" w:sz="0" w:space="0" w:color="auto"/>
        <w:right w:val="none" w:sz="0" w:space="0" w:color="auto"/>
      </w:divBdr>
    </w:div>
    <w:div w:id="1579830957">
      <w:marLeft w:val="640"/>
      <w:marRight w:val="0"/>
      <w:marTop w:val="0"/>
      <w:marBottom w:val="0"/>
      <w:divBdr>
        <w:top w:val="none" w:sz="0" w:space="0" w:color="auto"/>
        <w:left w:val="none" w:sz="0" w:space="0" w:color="auto"/>
        <w:bottom w:val="none" w:sz="0" w:space="0" w:color="auto"/>
        <w:right w:val="none" w:sz="0" w:space="0" w:color="auto"/>
      </w:divBdr>
    </w:div>
    <w:div w:id="1579945666">
      <w:marLeft w:val="640"/>
      <w:marRight w:val="0"/>
      <w:marTop w:val="0"/>
      <w:marBottom w:val="0"/>
      <w:divBdr>
        <w:top w:val="none" w:sz="0" w:space="0" w:color="auto"/>
        <w:left w:val="none" w:sz="0" w:space="0" w:color="auto"/>
        <w:bottom w:val="none" w:sz="0" w:space="0" w:color="auto"/>
        <w:right w:val="none" w:sz="0" w:space="0" w:color="auto"/>
      </w:divBdr>
    </w:div>
    <w:div w:id="1580217018">
      <w:marLeft w:val="640"/>
      <w:marRight w:val="0"/>
      <w:marTop w:val="0"/>
      <w:marBottom w:val="0"/>
      <w:divBdr>
        <w:top w:val="none" w:sz="0" w:space="0" w:color="auto"/>
        <w:left w:val="none" w:sz="0" w:space="0" w:color="auto"/>
        <w:bottom w:val="none" w:sz="0" w:space="0" w:color="auto"/>
        <w:right w:val="none" w:sz="0" w:space="0" w:color="auto"/>
      </w:divBdr>
    </w:div>
    <w:div w:id="1580360008">
      <w:marLeft w:val="480"/>
      <w:marRight w:val="0"/>
      <w:marTop w:val="0"/>
      <w:marBottom w:val="0"/>
      <w:divBdr>
        <w:top w:val="none" w:sz="0" w:space="0" w:color="auto"/>
        <w:left w:val="none" w:sz="0" w:space="0" w:color="auto"/>
        <w:bottom w:val="none" w:sz="0" w:space="0" w:color="auto"/>
        <w:right w:val="none" w:sz="0" w:space="0" w:color="auto"/>
      </w:divBdr>
    </w:div>
    <w:div w:id="1580409870">
      <w:marLeft w:val="480"/>
      <w:marRight w:val="0"/>
      <w:marTop w:val="0"/>
      <w:marBottom w:val="0"/>
      <w:divBdr>
        <w:top w:val="none" w:sz="0" w:space="0" w:color="auto"/>
        <w:left w:val="none" w:sz="0" w:space="0" w:color="auto"/>
        <w:bottom w:val="none" w:sz="0" w:space="0" w:color="auto"/>
        <w:right w:val="none" w:sz="0" w:space="0" w:color="auto"/>
      </w:divBdr>
    </w:div>
    <w:div w:id="1580672205">
      <w:marLeft w:val="480"/>
      <w:marRight w:val="0"/>
      <w:marTop w:val="0"/>
      <w:marBottom w:val="0"/>
      <w:divBdr>
        <w:top w:val="none" w:sz="0" w:space="0" w:color="auto"/>
        <w:left w:val="none" w:sz="0" w:space="0" w:color="auto"/>
        <w:bottom w:val="none" w:sz="0" w:space="0" w:color="auto"/>
        <w:right w:val="none" w:sz="0" w:space="0" w:color="auto"/>
      </w:divBdr>
    </w:div>
    <w:div w:id="1580673264">
      <w:marLeft w:val="480"/>
      <w:marRight w:val="0"/>
      <w:marTop w:val="0"/>
      <w:marBottom w:val="0"/>
      <w:divBdr>
        <w:top w:val="none" w:sz="0" w:space="0" w:color="auto"/>
        <w:left w:val="none" w:sz="0" w:space="0" w:color="auto"/>
        <w:bottom w:val="none" w:sz="0" w:space="0" w:color="auto"/>
        <w:right w:val="none" w:sz="0" w:space="0" w:color="auto"/>
      </w:divBdr>
    </w:div>
    <w:div w:id="1580794252">
      <w:marLeft w:val="480"/>
      <w:marRight w:val="0"/>
      <w:marTop w:val="0"/>
      <w:marBottom w:val="0"/>
      <w:divBdr>
        <w:top w:val="none" w:sz="0" w:space="0" w:color="auto"/>
        <w:left w:val="none" w:sz="0" w:space="0" w:color="auto"/>
        <w:bottom w:val="none" w:sz="0" w:space="0" w:color="auto"/>
        <w:right w:val="none" w:sz="0" w:space="0" w:color="auto"/>
      </w:divBdr>
    </w:div>
    <w:div w:id="1580871920">
      <w:marLeft w:val="640"/>
      <w:marRight w:val="0"/>
      <w:marTop w:val="0"/>
      <w:marBottom w:val="0"/>
      <w:divBdr>
        <w:top w:val="none" w:sz="0" w:space="0" w:color="auto"/>
        <w:left w:val="none" w:sz="0" w:space="0" w:color="auto"/>
        <w:bottom w:val="none" w:sz="0" w:space="0" w:color="auto"/>
        <w:right w:val="none" w:sz="0" w:space="0" w:color="auto"/>
      </w:divBdr>
    </w:div>
    <w:div w:id="1581018754">
      <w:marLeft w:val="640"/>
      <w:marRight w:val="0"/>
      <w:marTop w:val="0"/>
      <w:marBottom w:val="0"/>
      <w:divBdr>
        <w:top w:val="none" w:sz="0" w:space="0" w:color="auto"/>
        <w:left w:val="none" w:sz="0" w:space="0" w:color="auto"/>
        <w:bottom w:val="none" w:sz="0" w:space="0" w:color="auto"/>
        <w:right w:val="none" w:sz="0" w:space="0" w:color="auto"/>
      </w:divBdr>
    </w:div>
    <w:div w:id="1581133223">
      <w:marLeft w:val="480"/>
      <w:marRight w:val="0"/>
      <w:marTop w:val="0"/>
      <w:marBottom w:val="0"/>
      <w:divBdr>
        <w:top w:val="none" w:sz="0" w:space="0" w:color="auto"/>
        <w:left w:val="none" w:sz="0" w:space="0" w:color="auto"/>
        <w:bottom w:val="none" w:sz="0" w:space="0" w:color="auto"/>
        <w:right w:val="none" w:sz="0" w:space="0" w:color="auto"/>
      </w:divBdr>
    </w:div>
    <w:div w:id="1581139065">
      <w:marLeft w:val="640"/>
      <w:marRight w:val="0"/>
      <w:marTop w:val="0"/>
      <w:marBottom w:val="0"/>
      <w:divBdr>
        <w:top w:val="none" w:sz="0" w:space="0" w:color="auto"/>
        <w:left w:val="none" w:sz="0" w:space="0" w:color="auto"/>
        <w:bottom w:val="none" w:sz="0" w:space="0" w:color="auto"/>
        <w:right w:val="none" w:sz="0" w:space="0" w:color="auto"/>
      </w:divBdr>
    </w:div>
    <w:div w:id="1581139358">
      <w:marLeft w:val="480"/>
      <w:marRight w:val="0"/>
      <w:marTop w:val="0"/>
      <w:marBottom w:val="0"/>
      <w:divBdr>
        <w:top w:val="none" w:sz="0" w:space="0" w:color="auto"/>
        <w:left w:val="none" w:sz="0" w:space="0" w:color="auto"/>
        <w:bottom w:val="none" w:sz="0" w:space="0" w:color="auto"/>
        <w:right w:val="none" w:sz="0" w:space="0" w:color="auto"/>
      </w:divBdr>
    </w:div>
    <w:div w:id="1581139471">
      <w:marLeft w:val="480"/>
      <w:marRight w:val="0"/>
      <w:marTop w:val="0"/>
      <w:marBottom w:val="0"/>
      <w:divBdr>
        <w:top w:val="none" w:sz="0" w:space="0" w:color="auto"/>
        <w:left w:val="none" w:sz="0" w:space="0" w:color="auto"/>
        <w:bottom w:val="none" w:sz="0" w:space="0" w:color="auto"/>
        <w:right w:val="none" w:sz="0" w:space="0" w:color="auto"/>
      </w:divBdr>
    </w:div>
    <w:div w:id="1581215277">
      <w:marLeft w:val="480"/>
      <w:marRight w:val="0"/>
      <w:marTop w:val="0"/>
      <w:marBottom w:val="0"/>
      <w:divBdr>
        <w:top w:val="none" w:sz="0" w:space="0" w:color="auto"/>
        <w:left w:val="none" w:sz="0" w:space="0" w:color="auto"/>
        <w:bottom w:val="none" w:sz="0" w:space="0" w:color="auto"/>
        <w:right w:val="none" w:sz="0" w:space="0" w:color="auto"/>
      </w:divBdr>
    </w:div>
    <w:div w:id="1581253783">
      <w:marLeft w:val="480"/>
      <w:marRight w:val="0"/>
      <w:marTop w:val="0"/>
      <w:marBottom w:val="0"/>
      <w:divBdr>
        <w:top w:val="none" w:sz="0" w:space="0" w:color="auto"/>
        <w:left w:val="none" w:sz="0" w:space="0" w:color="auto"/>
        <w:bottom w:val="none" w:sz="0" w:space="0" w:color="auto"/>
        <w:right w:val="none" w:sz="0" w:space="0" w:color="auto"/>
      </w:divBdr>
    </w:div>
    <w:div w:id="1581257191">
      <w:marLeft w:val="640"/>
      <w:marRight w:val="0"/>
      <w:marTop w:val="0"/>
      <w:marBottom w:val="0"/>
      <w:divBdr>
        <w:top w:val="none" w:sz="0" w:space="0" w:color="auto"/>
        <w:left w:val="none" w:sz="0" w:space="0" w:color="auto"/>
        <w:bottom w:val="none" w:sz="0" w:space="0" w:color="auto"/>
        <w:right w:val="none" w:sz="0" w:space="0" w:color="auto"/>
      </w:divBdr>
    </w:div>
    <w:div w:id="1581326743">
      <w:marLeft w:val="640"/>
      <w:marRight w:val="0"/>
      <w:marTop w:val="0"/>
      <w:marBottom w:val="0"/>
      <w:divBdr>
        <w:top w:val="none" w:sz="0" w:space="0" w:color="auto"/>
        <w:left w:val="none" w:sz="0" w:space="0" w:color="auto"/>
        <w:bottom w:val="none" w:sz="0" w:space="0" w:color="auto"/>
        <w:right w:val="none" w:sz="0" w:space="0" w:color="auto"/>
      </w:divBdr>
    </w:div>
    <w:div w:id="1581400920">
      <w:marLeft w:val="640"/>
      <w:marRight w:val="0"/>
      <w:marTop w:val="0"/>
      <w:marBottom w:val="0"/>
      <w:divBdr>
        <w:top w:val="none" w:sz="0" w:space="0" w:color="auto"/>
        <w:left w:val="none" w:sz="0" w:space="0" w:color="auto"/>
        <w:bottom w:val="none" w:sz="0" w:space="0" w:color="auto"/>
        <w:right w:val="none" w:sz="0" w:space="0" w:color="auto"/>
      </w:divBdr>
    </w:div>
    <w:div w:id="1581525090">
      <w:marLeft w:val="480"/>
      <w:marRight w:val="0"/>
      <w:marTop w:val="0"/>
      <w:marBottom w:val="0"/>
      <w:divBdr>
        <w:top w:val="none" w:sz="0" w:space="0" w:color="auto"/>
        <w:left w:val="none" w:sz="0" w:space="0" w:color="auto"/>
        <w:bottom w:val="none" w:sz="0" w:space="0" w:color="auto"/>
        <w:right w:val="none" w:sz="0" w:space="0" w:color="auto"/>
      </w:divBdr>
    </w:div>
    <w:div w:id="1581599204">
      <w:marLeft w:val="480"/>
      <w:marRight w:val="0"/>
      <w:marTop w:val="0"/>
      <w:marBottom w:val="0"/>
      <w:divBdr>
        <w:top w:val="none" w:sz="0" w:space="0" w:color="auto"/>
        <w:left w:val="none" w:sz="0" w:space="0" w:color="auto"/>
        <w:bottom w:val="none" w:sz="0" w:space="0" w:color="auto"/>
        <w:right w:val="none" w:sz="0" w:space="0" w:color="auto"/>
      </w:divBdr>
    </w:div>
    <w:div w:id="1581717557">
      <w:marLeft w:val="640"/>
      <w:marRight w:val="0"/>
      <w:marTop w:val="0"/>
      <w:marBottom w:val="0"/>
      <w:divBdr>
        <w:top w:val="none" w:sz="0" w:space="0" w:color="auto"/>
        <w:left w:val="none" w:sz="0" w:space="0" w:color="auto"/>
        <w:bottom w:val="none" w:sz="0" w:space="0" w:color="auto"/>
        <w:right w:val="none" w:sz="0" w:space="0" w:color="auto"/>
      </w:divBdr>
    </w:div>
    <w:div w:id="1581791502">
      <w:marLeft w:val="640"/>
      <w:marRight w:val="0"/>
      <w:marTop w:val="0"/>
      <w:marBottom w:val="0"/>
      <w:divBdr>
        <w:top w:val="none" w:sz="0" w:space="0" w:color="auto"/>
        <w:left w:val="none" w:sz="0" w:space="0" w:color="auto"/>
        <w:bottom w:val="none" w:sz="0" w:space="0" w:color="auto"/>
        <w:right w:val="none" w:sz="0" w:space="0" w:color="auto"/>
      </w:divBdr>
    </w:div>
    <w:div w:id="1581866609">
      <w:marLeft w:val="480"/>
      <w:marRight w:val="0"/>
      <w:marTop w:val="0"/>
      <w:marBottom w:val="0"/>
      <w:divBdr>
        <w:top w:val="none" w:sz="0" w:space="0" w:color="auto"/>
        <w:left w:val="none" w:sz="0" w:space="0" w:color="auto"/>
        <w:bottom w:val="none" w:sz="0" w:space="0" w:color="auto"/>
        <w:right w:val="none" w:sz="0" w:space="0" w:color="auto"/>
      </w:divBdr>
    </w:div>
    <w:div w:id="1581913602">
      <w:marLeft w:val="480"/>
      <w:marRight w:val="0"/>
      <w:marTop w:val="0"/>
      <w:marBottom w:val="0"/>
      <w:divBdr>
        <w:top w:val="none" w:sz="0" w:space="0" w:color="auto"/>
        <w:left w:val="none" w:sz="0" w:space="0" w:color="auto"/>
        <w:bottom w:val="none" w:sz="0" w:space="0" w:color="auto"/>
        <w:right w:val="none" w:sz="0" w:space="0" w:color="auto"/>
      </w:divBdr>
    </w:div>
    <w:div w:id="1581940033">
      <w:marLeft w:val="640"/>
      <w:marRight w:val="0"/>
      <w:marTop w:val="0"/>
      <w:marBottom w:val="0"/>
      <w:divBdr>
        <w:top w:val="none" w:sz="0" w:space="0" w:color="auto"/>
        <w:left w:val="none" w:sz="0" w:space="0" w:color="auto"/>
        <w:bottom w:val="none" w:sz="0" w:space="0" w:color="auto"/>
        <w:right w:val="none" w:sz="0" w:space="0" w:color="auto"/>
      </w:divBdr>
    </w:div>
    <w:div w:id="1581980454">
      <w:marLeft w:val="480"/>
      <w:marRight w:val="0"/>
      <w:marTop w:val="0"/>
      <w:marBottom w:val="0"/>
      <w:divBdr>
        <w:top w:val="none" w:sz="0" w:space="0" w:color="auto"/>
        <w:left w:val="none" w:sz="0" w:space="0" w:color="auto"/>
        <w:bottom w:val="none" w:sz="0" w:space="0" w:color="auto"/>
        <w:right w:val="none" w:sz="0" w:space="0" w:color="auto"/>
      </w:divBdr>
    </w:div>
    <w:div w:id="1581980942">
      <w:marLeft w:val="480"/>
      <w:marRight w:val="0"/>
      <w:marTop w:val="0"/>
      <w:marBottom w:val="0"/>
      <w:divBdr>
        <w:top w:val="none" w:sz="0" w:space="0" w:color="auto"/>
        <w:left w:val="none" w:sz="0" w:space="0" w:color="auto"/>
        <w:bottom w:val="none" w:sz="0" w:space="0" w:color="auto"/>
        <w:right w:val="none" w:sz="0" w:space="0" w:color="auto"/>
      </w:divBdr>
    </w:div>
    <w:div w:id="1582131432">
      <w:marLeft w:val="640"/>
      <w:marRight w:val="0"/>
      <w:marTop w:val="0"/>
      <w:marBottom w:val="0"/>
      <w:divBdr>
        <w:top w:val="none" w:sz="0" w:space="0" w:color="auto"/>
        <w:left w:val="none" w:sz="0" w:space="0" w:color="auto"/>
        <w:bottom w:val="none" w:sz="0" w:space="0" w:color="auto"/>
        <w:right w:val="none" w:sz="0" w:space="0" w:color="auto"/>
      </w:divBdr>
    </w:div>
    <w:div w:id="1582133411">
      <w:marLeft w:val="640"/>
      <w:marRight w:val="0"/>
      <w:marTop w:val="0"/>
      <w:marBottom w:val="0"/>
      <w:divBdr>
        <w:top w:val="none" w:sz="0" w:space="0" w:color="auto"/>
        <w:left w:val="none" w:sz="0" w:space="0" w:color="auto"/>
        <w:bottom w:val="none" w:sz="0" w:space="0" w:color="auto"/>
        <w:right w:val="none" w:sz="0" w:space="0" w:color="auto"/>
      </w:divBdr>
    </w:div>
    <w:div w:id="1582179660">
      <w:marLeft w:val="640"/>
      <w:marRight w:val="0"/>
      <w:marTop w:val="0"/>
      <w:marBottom w:val="0"/>
      <w:divBdr>
        <w:top w:val="none" w:sz="0" w:space="0" w:color="auto"/>
        <w:left w:val="none" w:sz="0" w:space="0" w:color="auto"/>
        <w:bottom w:val="none" w:sz="0" w:space="0" w:color="auto"/>
        <w:right w:val="none" w:sz="0" w:space="0" w:color="auto"/>
      </w:divBdr>
    </w:div>
    <w:div w:id="1582251572">
      <w:marLeft w:val="640"/>
      <w:marRight w:val="0"/>
      <w:marTop w:val="0"/>
      <w:marBottom w:val="0"/>
      <w:divBdr>
        <w:top w:val="none" w:sz="0" w:space="0" w:color="auto"/>
        <w:left w:val="none" w:sz="0" w:space="0" w:color="auto"/>
        <w:bottom w:val="none" w:sz="0" w:space="0" w:color="auto"/>
        <w:right w:val="none" w:sz="0" w:space="0" w:color="auto"/>
      </w:divBdr>
    </w:div>
    <w:div w:id="1582257807">
      <w:marLeft w:val="480"/>
      <w:marRight w:val="0"/>
      <w:marTop w:val="0"/>
      <w:marBottom w:val="0"/>
      <w:divBdr>
        <w:top w:val="none" w:sz="0" w:space="0" w:color="auto"/>
        <w:left w:val="none" w:sz="0" w:space="0" w:color="auto"/>
        <w:bottom w:val="none" w:sz="0" w:space="0" w:color="auto"/>
        <w:right w:val="none" w:sz="0" w:space="0" w:color="auto"/>
      </w:divBdr>
    </w:div>
    <w:div w:id="1582371829">
      <w:marLeft w:val="480"/>
      <w:marRight w:val="0"/>
      <w:marTop w:val="0"/>
      <w:marBottom w:val="0"/>
      <w:divBdr>
        <w:top w:val="none" w:sz="0" w:space="0" w:color="auto"/>
        <w:left w:val="none" w:sz="0" w:space="0" w:color="auto"/>
        <w:bottom w:val="none" w:sz="0" w:space="0" w:color="auto"/>
        <w:right w:val="none" w:sz="0" w:space="0" w:color="auto"/>
      </w:divBdr>
    </w:div>
    <w:div w:id="1582449908">
      <w:marLeft w:val="640"/>
      <w:marRight w:val="0"/>
      <w:marTop w:val="0"/>
      <w:marBottom w:val="0"/>
      <w:divBdr>
        <w:top w:val="none" w:sz="0" w:space="0" w:color="auto"/>
        <w:left w:val="none" w:sz="0" w:space="0" w:color="auto"/>
        <w:bottom w:val="none" w:sz="0" w:space="0" w:color="auto"/>
        <w:right w:val="none" w:sz="0" w:space="0" w:color="auto"/>
      </w:divBdr>
    </w:div>
    <w:div w:id="1582518131">
      <w:marLeft w:val="640"/>
      <w:marRight w:val="0"/>
      <w:marTop w:val="0"/>
      <w:marBottom w:val="0"/>
      <w:divBdr>
        <w:top w:val="none" w:sz="0" w:space="0" w:color="auto"/>
        <w:left w:val="none" w:sz="0" w:space="0" w:color="auto"/>
        <w:bottom w:val="none" w:sz="0" w:space="0" w:color="auto"/>
        <w:right w:val="none" w:sz="0" w:space="0" w:color="auto"/>
      </w:divBdr>
    </w:div>
    <w:div w:id="1582521419">
      <w:marLeft w:val="640"/>
      <w:marRight w:val="0"/>
      <w:marTop w:val="0"/>
      <w:marBottom w:val="0"/>
      <w:divBdr>
        <w:top w:val="none" w:sz="0" w:space="0" w:color="auto"/>
        <w:left w:val="none" w:sz="0" w:space="0" w:color="auto"/>
        <w:bottom w:val="none" w:sz="0" w:space="0" w:color="auto"/>
        <w:right w:val="none" w:sz="0" w:space="0" w:color="auto"/>
      </w:divBdr>
    </w:div>
    <w:div w:id="1582527355">
      <w:marLeft w:val="640"/>
      <w:marRight w:val="0"/>
      <w:marTop w:val="0"/>
      <w:marBottom w:val="0"/>
      <w:divBdr>
        <w:top w:val="none" w:sz="0" w:space="0" w:color="auto"/>
        <w:left w:val="none" w:sz="0" w:space="0" w:color="auto"/>
        <w:bottom w:val="none" w:sz="0" w:space="0" w:color="auto"/>
        <w:right w:val="none" w:sz="0" w:space="0" w:color="auto"/>
      </w:divBdr>
    </w:div>
    <w:div w:id="1582565880">
      <w:marLeft w:val="640"/>
      <w:marRight w:val="0"/>
      <w:marTop w:val="0"/>
      <w:marBottom w:val="0"/>
      <w:divBdr>
        <w:top w:val="none" w:sz="0" w:space="0" w:color="auto"/>
        <w:left w:val="none" w:sz="0" w:space="0" w:color="auto"/>
        <w:bottom w:val="none" w:sz="0" w:space="0" w:color="auto"/>
        <w:right w:val="none" w:sz="0" w:space="0" w:color="auto"/>
      </w:divBdr>
    </w:div>
    <w:div w:id="1582594003">
      <w:marLeft w:val="640"/>
      <w:marRight w:val="0"/>
      <w:marTop w:val="0"/>
      <w:marBottom w:val="0"/>
      <w:divBdr>
        <w:top w:val="none" w:sz="0" w:space="0" w:color="auto"/>
        <w:left w:val="none" w:sz="0" w:space="0" w:color="auto"/>
        <w:bottom w:val="none" w:sz="0" w:space="0" w:color="auto"/>
        <w:right w:val="none" w:sz="0" w:space="0" w:color="auto"/>
      </w:divBdr>
    </w:div>
    <w:div w:id="1582639722">
      <w:marLeft w:val="640"/>
      <w:marRight w:val="0"/>
      <w:marTop w:val="0"/>
      <w:marBottom w:val="0"/>
      <w:divBdr>
        <w:top w:val="none" w:sz="0" w:space="0" w:color="auto"/>
        <w:left w:val="none" w:sz="0" w:space="0" w:color="auto"/>
        <w:bottom w:val="none" w:sz="0" w:space="0" w:color="auto"/>
        <w:right w:val="none" w:sz="0" w:space="0" w:color="auto"/>
      </w:divBdr>
    </w:div>
    <w:div w:id="1582642733">
      <w:marLeft w:val="480"/>
      <w:marRight w:val="0"/>
      <w:marTop w:val="0"/>
      <w:marBottom w:val="0"/>
      <w:divBdr>
        <w:top w:val="none" w:sz="0" w:space="0" w:color="auto"/>
        <w:left w:val="none" w:sz="0" w:space="0" w:color="auto"/>
        <w:bottom w:val="none" w:sz="0" w:space="0" w:color="auto"/>
        <w:right w:val="none" w:sz="0" w:space="0" w:color="auto"/>
      </w:divBdr>
    </w:div>
    <w:div w:id="1582789646">
      <w:marLeft w:val="640"/>
      <w:marRight w:val="0"/>
      <w:marTop w:val="0"/>
      <w:marBottom w:val="0"/>
      <w:divBdr>
        <w:top w:val="none" w:sz="0" w:space="0" w:color="auto"/>
        <w:left w:val="none" w:sz="0" w:space="0" w:color="auto"/>
        <w:bottom w:val="none" w:sz="0" w:space="0" w:color="auto"/>
        <w:right w:val="none" w:sz="0" w:space="0" w:color="auto"/>
      </w:divBdr>
    </w:div>
    <w:div w:id="1582790718">
      <w:marLeft w:val="640"/>
      <w:marRight w:val="0"/>
      <w:marTop w:val="0"/>
      <w:marBottom w:val="0"/>
      <w:divBdr>
        <w:top w:val="none" w:sz="0" w:space="0" w:color="auto"/>
        <w:left w:val="none" w:sz="0" w:space="0" w:color="auto"/>
        <w:bottom w:val="none" w:sz="0" w:space="0" w:color="auto"/>
        <w:right w:val="none" w:sz="0" w:space="0" w:color="auto"/>
      </w:divBdr>
    </w:div>
    <w:div w:id="1582838218">
      <w:marLeft w:val="480"/>
      <w:marRight w:val="0"/>
      <w:marTop w:val="0"/>
      <w:marBottom w:val="0"/>
      <w:divBdr>
        <w:top w:val="none" w:sz="0" w:space="0" w:color="auto"/>
        <w:left w:val="none" w:sz="0" w:space="0" w:color="auto"/>
        <w:bottom w:val="none" w:sz="0" w:space="0" w:color="auto"/>
        <w:right w:val="none" w:sz="0" w:space="0" w:color="auto"/>
      </w:divBdr>
    </w:div>
    <w:div w:id="1582905385">
      <w:marLeft w:val="640"/>
      <w:marRight w:val="0"/>
      <w:marTop w:val="0"/>
      <w:marBottom w:val="0"/>
      <w:divBdr>
        <w:top w:val="none" w:sz="0" w:space="0" w:color="auto"/>
        <w:left w:val="none" w:sz="0" w:space="0" w:color="auto"/>
        <w:bottom w:val="none" w:sz="0" w:space="0" w:color="auto"/>
        <w:right w:val="none" w:sz="0" w:space="0" w:color="auto"/>
      </w:divBdr>
    </w:div>
    <w:div w:id="1582907925">
      <w:marLeft w:val="640"/>
      <w:marRight w:val="0"/>
      <w:marTop w:val="0"/>
      <w:marBottom w:val="0"/>
      <w:divBdr>
        <w:top w:val="none" w:sz="0" w:space="0" w:color="auto"/>
        <w:left w:val="none" w:sz="0" w:space="0" w:color="auto"/>
        <w:bottom w:val="none" w:sz="0" w:space="0" w:color="auto"/>
        <w:right w:val="none" w:sz="0" w:space="0" w:color="auto"/>
      </w:divBdr>
    </w:div>
    <w:div w:id="1582909498">
      <w:marLeft w:val="640"/>
      <w:marRight w:val="0"/>
      <w:marTop w:val="0"/>
      <w:marBottom w:val="0"/>
      <w:divBdr>
        <w:top w:val="none" w:sz="0" w:space="0" w:color="auto"/>
        <w:left w:val="none" w:sz="0" w:space="0" w:color="auto"/>
        <w:bottom w:val="none" w:sz="0" w:space="0" w:color="auto"/>
        <w:right w:val="none" w:sz="0" w:space="0" w:color="auto"/>
      </w:divBdr>
    </w:div>
    <w:div w:id="1583022855">
      <w:marLeft w:val="480"/>
      <w:marRight w:val="0"/>
      <w:marTop w:val="0"/>
      <w:marBottom w:val="0"/>
      <w:divBdr>
        <w:top w:val="none" w:sz="0" w:space="0" w:color="auto"/>
        <w:left w:val="none" w:sz="0" w:space="0" w:color="auto"/>
        <w:bottom w:val="none" w:sz="0" w:space="0" w:color="auto"/>
        <w:right w:val="none" w:sz="0" w:space="0" w:color="auto"/>
      </w:divBdr>
    </w:div>
    <w:div w:id="1583173936">
      <w:marLeft w:val="480"/>
      <w:marRight w:val="0"/>
      <w:marTop w:val="0"/>
      <w:marBottom w:val="0"/>
      <w:divBdr>
        <w:top w:val="none" w:sz="0" w:space="0" w:color="auto"/>
        <w:left w:val="none" w:sz="0" w:space="0" w:color="auto"/>
        <w:bottom w:val="none" w:sz="0" w:space="0" w:color="auto"/>
        <w:right w:val="none" w:sz="0" w:space="0" w:color="auto"/>
      </w:divBdr>
    </w:div>
    <w:div w:id="1583218934">
      <w:marLeft w:val="480"/>
      <w:marRight w:val="0"/>
      <w:marTop w:val="0"/>
      <w:marBottom w:val="0"/>
      <w:divBdr>
        <w:top w:val="none" w:sz="0" w:space="0" w:color="auto"/>
        <w:left w:val="none" w:sz="0" w:space="0" w:color="auto"/>
        <w:bottom w:val="none" w:sz="0" w:space="0" w:color="auto"/>
        <w:right w:val="none" w:sz="0" w:space="0" w:color="auto"/>
      </w:divBdr>
    </w:div>
    <w:div w:id="1583251416">
      <w:marLeft w:val="480"/>
      <w:marRight w:val="0"/>
      <w:marTop w:val="0"/>
      <w:marBottom w:val="0"/>
      <w:divBdr>
        <w:top w:val="none" w:sz="0" w:space="0" w:color="auto"/>
        <w:left w:val="none" w:sz="0" w:space="0" w:color="auto"/>
        <w:bottom w:val="none" w:sz="0" w:space="0" w:color="auto"/>
        <w:right w:val="none" w:sz="0" w:space="0" w:color="auto"/>
      </w:divBdr>
    </w:div>
    <w:div w:id="1583296502">
      <w:marLeft w:val="480"/>
      <w:marRight w:val="0"/>
      <w:marTop w:val="0"/>
      <w:marBottom w:val="0"/>
      <w:divBdr>
        <w:top w:val="none" w:sz="0" w:space="0" w:color="auto"/>
        <w:left w:val="none" w:sz="0" w:space="0" w:color="auto"/>
        <w:bottom w:val="none" w:sz="0" w:space="0" w:color="auto"/>
        <w:right w:val="none" w:sz="0" w:space="0" w:color="auto"/>
      </w:divBdr>
    </w:div>
    <w:div w:id="1583367649">
      <w:marLeft w:val="480"/>
      <w:marRight w:val="0"/>
      <w:marTop w:val="0"/>
      <w:marBottom w:val="0"/>
      <w:divBdr>
        <w:top w:val="none" w:sz="0" w:space="0" w:color="auto"/>
        <w:left w:val="none" w:sz="0" w:space="0" w:color="auto"/>
        <w:bottom w:val="none" w:sz="0" w:space="0" w:color="auto"/>
        <w:right w:val="none" w:sz="0" w:space="0" w:color="auto"/>
      </w:divBdr>
    </w:div>
    <w:div w:id="1583373686">
      <w:marLeft w:val="640"/>
      <w:marRight w:val="0"/>
      <w:marTop w:val="0"/>
      <w:marBottom w:val="0"/>
      <w:divBdr>
        <w:top w:val="none" w:sz="0" w:space="0" w:color="auto"/>
        <w:left w:val="none" w:sz="0" w:space="0" w:color="auto"/>
        <w:bottom w:val="none" w:sz="0" w:space="0" w:color="auto"/>
        <w:right w:val="none" w:sz="0" w:space="0" w:color="auto"/>
      </w:divBdr>
    </w:div>
    <w:div w:id="1583441672">
      <w:marLeft w:val="480"/>
      <w:marRight w:val="0"/>
      <w:marTop w:val="0"/>
      <w:marBottom w:val="0"/>
      <w:divBdr>
        <w:top w:val="none" w:sz="0" w:space="0" w:color="auto"/>
        <w:left w:val="none" w:sz="0" w:space="0" w:color="auto"/>
        <w:bottom w:val="none" w:sz="0" w:space="0" w:color="auto"/>
        <w:right w:val="none" w:sz="0" w:space="0" w:color="auto"/>
      </w:divBdr>
    </w:div>
    <w:div w:id="1583487382">
      <w:marLeft w:val="640"/>
      <w:marRight w:val="0"/>
      <w:marTop w:val="0"/>
      <w:marBottom w:val="0"/>
      <w:divBdr>
        <w:top w:val="none" w:sz="0" w:space="0" w:color="auto"/>
        <w:left w:val="none" w:sz="0" w:space="0" w:color="auto"/>
        <w:bottom w:val="none" w:sz="0" w:space="0" w:color="auto"/>
        <w:right w:val="none" w:sz="0" w:space="0" w:color="auto"/>
      </w:divBdr>
    </w:div>
    <w:div w:id="1583562162">
      <w:marLeft w:val="640"/>
      <w:marRight w:val="0"/>
      <w:marTop w:val="0"/>
      <w:marBottom w:val="0"/>
      <w:divBdr>
        <w:top w:val="none" w:sz="0" w:space="0" w:color="auto"/>
        <w:left w:val="none" w:sz="0" w:space="0" w:color="auto"/>
        <w:bottom w:val="none" w:sz="0" w:space="0" w:color="auto"/>
        <w:right w:val="none" w:sz="0" w:space="0" w:color="auto"/>
      </w:divBdr>
    </w:div>
    <w:div w:id="1583563780">
      <w:marLeft w:val="640"/>
      <w:marRight w:val="0"/>
      <w:marTop w:val="0"/>
      <w:marBottom w:val="0"/>
      <w:divBdr>
        <w:top w:val="none" w:sz="0" w:space="0" w:color="auto"/>
        <w:left w:val="none" w:sz="0" w:space="0" w:color="auto"/>
        <w:bottom w:val="none" w:sz="0" w:space="0" w:color="auto"/>
        <w:right w:val="none" w:sz="0" w:space="0" w:color="auto"/>
      </w:divBdr>
    </w:div>
    <w:div w:id="1583753990">
      <w:marLeft w:val="480"/>
      <w:marRight w:val="0"/>
      <w:marTop w:val="0"/>
      <w:marBottom w:val="0"/>
      <w:divBdr>
        <w:top w:val="none" w:sz="0" w:space="0" w:color="auto"/>
        <w:left w:val="none" w:sz="0" w:space="0" w:color="auto"/>
        <w:bottom w:val="none" w:sz="0" w:space="0" w:color="auto"/>
        <w:right w:val="none" w:sz="0" w:space="0" w:color="auto"/>
      </w:divBdr>
    </w:div>
    <w:div w:id="1583758000">
      <w:marLeft w:val="640"/>
      <w:marRight w:val="0"/>
      <w:marTop w:val="0"/>
      <w:marBottom w:val="0"/>
      <w:divBdr>
        <w:top w:val="none" w:sz="0" w:space="0" w:color="auto"/>
        <w:left w:val="none" w:sz="0" w:space="0" w:color="auto"/>
        <w:bottom w:val="none" w:sz="0" w:space="0" w:color="auto"/>
        <w:right w:val="none" w:sz="0" w:space="0" w:color="auto"/>
      </w:divBdr>
    </w:div>
    <w:div w:id="1583946373">
      <w:marLeft w:val="480"/>
      <w:marRight w:val="0"/>
      <w:marTop w:val="0"/>
      <w:marBottom w:val="0"/>
      <w:divBdr>
        <w:top w:val="none" w:sz="0" w:space="0" w:color="auto"/>
        <w:left w:val="none" w:sz="0" w:space="0" w:color="auto"/>
        <w:bottom w:val="none" w:sz="0" w:space="0" w:color="auto"/>
        <w:right w:val="none" w:sz="0" w:space="0" w:color="auto"/>
      </w:divBdr>
    </w:div>
    <w:div w:id="1584029408">
      <w:marLeft w:val="640"/>
      <w:marRight w:val="0"/>
      <w:marTop w:val="0"/>
      <w:marBottom w:val="0"/>
      <w:divBdr>
        <w:top w:val="none" w:sz="0" w:space="0" w:color="auto"/>
        <w:left w:val="none" w:sz="0" w:space="0" w:color="auto"/>
        <w:bottom w:val="none" w:sz="0" w:space="0" w:color="auto"/>
        <w:right w:val="none" w:sz="0" w:space="0" w:color="auto"/>
      </w:divBdr>
    </w:div>
    <w:div w:id="1584097362">
      <w:marLeft w:val="480"/>
      <w:marRight w:val="0"/>
      <w:marTop w:val="0"/>
      <w:marBottom w:val="0"/>
      <w:divBdr>
        <w:top w:val="none" w:sz="0" w:space="0" w:color="auto"/>
        <w:left w:val="none" w:sz="0" w:space="0" w:color="auto"/>
        <w:bottom w:val="none" w:sz="0" w:space="0" w:color="auto"/>
        <w:right w:val="none" w:sz="0" w:space="0" w:color="auto"/>
      </w:divBdr>
    </w:div>
    <w:div w:id="1584100483">
      <w:marLeft w:val="640"/>
      <w:marRight w:val="0"/>
      <w:marTop w:val="0"/>
      <w:marBottom w:val="0"/>
      <w:divBdr>
        <w:top w:val="none" w:sz="0" w:space="0" w:color="auto"/>
        <w:left w:val="none" w:sz="0" w:space="0" w:color="auto"/>
        <w:bottom w:val="none" w:sz="0" w:space="0" w:color="auto"/>
        <w:right w:val="none" w:sz="0" w:space="0" w:color="auto"/>
      </w:divBdr>
    </w:div>
    <w:div w:id="1584101283">
      <w:marLeft w:val="480"/>
      <w:marRight w:val="0"/>
      <w:marTop w:val="0"/>
      <w:marBottom w:val="0"/>
      <w:divBdr>
        <w:top w:val="none" w:sz="0" w:space="0" w:color="auto"/>
        <w:left w:val="none" w:sz="0" w:space="0" w:color="auto"/>
        <w:bottom w:val="none" w:sz="0" w:space="0" w:color="auto"/>
        <w:right w:val="none" w:sz="0" w:space="0" w:color="auto"/>
      </w:divBdr>
    </w:div>
    <w:div w:id="1584148686">
      <w:marLeft w:val="480"/>
      <w:marRight w:val="0"/>
      <w:marTop w:val="0"/>
      <w:marBottom w:val="0"/>
      <w:divBdr>
        <w:top w:val="none" w:sz="0" w:space="0" w:color="auto"/>
        <w:left w:val="none" w:sz="0" w:space="0" w:color="auto"/>
        <w:bottom w:val="none" w:sz="0" w:space="0" w:color="auto"/>
        <w:right w:val="none" w:sz="0" w:space="0" w:color="auto"/>
      </w:divBdr>
    </w:div>
    <w:div w:id="1584223794">
      <w:marLeft w:val="640"/>
      <w:marRight w:val="0"/>
      <w:marTop w:val="0"/>
      <w:marBottom w:val="0"/>
      <w:divBdr>
        <w:top w:val="none" w:sz="0" w:space="0" w:color="auto"/>
        <w:left w:val="none" w:sz="0" w:space="0" w:color="auto"/>
        <w:bottom w:val="none" w:sz="0" w:space="0" w:color="auto"/>
        <w:right w:val="none" w:sz="0" w:space="0" w:color="auto"/>
      </w:divBdr>
    </w:div>
    <w:div w:id="1584294395">
      <w:marLeft w:val="480"/>
      <w:marRight w:val="0"/>
      <w:marTop w:val="0"/>
      <w:marBottom w:val="0"/>
      <w:divBdr>
        <w:top w:val="none" w:sz="0" w:space="0" w:color="auto"/>
        <w:left w:val="none" w:sz="0" w:space="0" w:color="auto"/>
        <w:bottom w:val="none" w:sz="0" w:space="0" w:color="auto"/>
        <w:right w:val="none" w:sz="0" w:space="0" w:color="auto"/>
      </w:divBdr>
    </w:div>
    <w:div w:id="1584297262">
      <w:marLeft w:val="640"/>
      <w:marRight w:val="0"/>
      <w:marTop w:val="0"/>
      <w:marBottom w:val="0"/>
      <w:divBdr>
        <w:top w:val="none" w:sz="0" w:space="0" w:color="auto"/>
        <w:left w:val="none" w:sz="0" w:space="0" w:color="auto"/>
        <w:bottom w:val="none" w:sz="0" w:space="0" w:color="auto"/>
        <w:right w:val="none" w:sz="0" w:space="0" w:color="auto"/>
      </w:divBdr>
    </w:div>
    <w:div w:id="1584337391">
      <w:marLeft w:val="480"/>
      <w:marRight w:val="0"/>
      <w:marTop w:val="0"/>
      <w:marBottom w:val="0"/>
      <w:divBdr>
        <w:top w:val="none" w:sz="0" w:space="0" w:color="auto"/>
        <w:left w:val="none" w:sz="0" w:space="0" w:color="auto"/>
        <w:bottom w:val="none" w:sz="0" w:space="0" w:color="auto"/>
        <w:right w:val="none" w:sz="0" w:space="0" w:color="auto"/>
      </w:divBdr>
    </w:div>
    <w:div w:id="1584559552">
      <w:marLeft w:val="480"/>
      <w:marRight w:val="0"/>
      <w:marTop w:val="0"/>
      <w:marBottom w:val="0"/>
      <w:divBdr>
        <w:top w:val="none" w:sz="0" w:space="0" w:color="auto"/>
        <w:left w:val="none" w:sz="0" w:space="0" w:color="auto"/>
        <w:bottom w:val="none" w:sz="0" w:space="0" w:color="auto"/>
        <w:right w:val="none" w:sz="0" w:space="0" w:color="auto"/>
      </w:divBdr>
    </w:div>
    <w:div w:id="1584601795">
      <w:marLeft w:val="480"/>
      <w:marRight w:val="0"/>
      <w:marTop w:val="0"/>
      <w:marBottom w:val="0"/>
      <w:divBdr>
        <w:top w:val="none" w:sz="0" w:space="0" w:color="auto"/>
        <w:left w:val="none" w:sz="0" w:space="0" w:color="auto"/>
        <w:bottom w:val="none" w:sz="0" w:space="0" w:color="auto"/>
        <w:right w:val="none" w:sz="0" w:space="0" w:color="auto"/>
      </w:divBdr>
    </w:div>
    <w:div w:id="1584686177">
      <w:marLeft w:val="640"/>
      <w:marRight w:val="0"/>
      <w:marTop w:val="0"/>
      <w:marBottom w:val="0"/>
      <w:divBdr>
        <w:top w:val="none" w:sz="0" w:space="0" w:color="auto"/>
        <w:left w:val="none" w:sz="0" w:space="0" w:color="auto"/>
        <w:bottom w:val="none" w:sz="0" w:space="0" w:color="auto"/>
        <w:right w:val="none" w:sz="0" w:space="0" w:color="auto"/>
      </w:divBdr>
    </w:div>
    <w:div w:id="1584754452">
      <w:marLeft w:val="640"/>
      <w:marRight w:val="0"/>
      <w:marTop w:val="0"/>
      <w:marBottom w:val="0"/>
      <w:divBdr>
        <w:top w:val="none" w:sz="0" w:space="0" w:color="auto"/>
        <w:left w:val="none" w:sz="0" w:space="0" w:color="auto"/>
        <w:bottom w:val="none" w:sz="0" w:space="0" w:color="auto"/>
        <w:right w:val="none" w:sz="0" w:space="0" w:color="auto"/>
      </w:divBdr>
    </w:div>
    <w:div w:id="1584802122">
      <w:marLeft w:val="640"/>
      <w:marRight w:val="0"/>
      <w:marTop w:val="0"/>
      <w:marBottom w:val="0"/>
      <w:divBdr>
        <w:top w:val="none" w:sz="0" w:space="0" w:color="auto"/>
        <w:left w:val="none" w:sz="0" w:space="0" w:color="auto"/>
        <w:bottom w:val="none" w:sz="0" w:space="0" w:color="auto"/>
        <w:right w:val="none" w:sz="0" w:space="0" w:color="auto"/>
      </w:divBdr>
    </w:div>
    <w:div w:id="1584870155">
      <w:marLeft w:val="480"/>
      <w:marRight w:val="0"/>
      <w:marTop w:val="0"/>
      <w:marBottom w:val="0"/>
      <w:divBdr>
        <w:top w:val="none" w:sz="0" w:space="0" w:color="auto"/>
        <w:left w:val="none" w:sz="0" w:space="0" w:color="auto"/>
        <w:bottom w:val="none" w:sz="0" w:space="0" w:color="auto"/>
        <w:right w:val="none" w:sz="0" w:space="0" w:color="auto"/>
      </w:divBdr>
    </w:div>
    <w:div w:id="1584877056">
      <w:marLeft w:val="640"/>
      <w:marRight w:val="0"/>
      <w:marTop w:val="0"/>
      <w:marBottom w:val="0"/>
      <w:divBdr>
        <w:top w:val="none" w:sz="0" w:space="0" w:color="auto"/>
        <w:left w:val="none" w:sz="0" w:space="0" w:color="auto"/>
        <w:bottom w:val="none" w:sz="0" w:space="0" w:color="auto"/>
        <w:right w:val="none" w:sz="0" w:space="0" w:color="auto"/>
      </w:divBdr>
    </w:div>
    <w:div w:id="1584994091">
      <w:marLeft w:val="640"/>
      <w:marRight w:val="0"/>
      <w:marTop w:val="0"/>
      <w:marBottom w:val="0"/>
      <w:divBdr>
        <w:top w:val="none" w:sz="0" w:space="0" w:color="auto"/>
        <w:left w:val="none" w:sz="0" w:space="0" w:color="auto"/>
        <w:bottom w:val="none" w:sz="0" w:space="0" w:color="auto"/>
        <w:right w:val="none" w:sz="0" w:space="0" w:color="auto"/>
      </w:divBdr>
    </w:div>
    <w:div w:id="1585064490">
      <w:marLeft w:val="640"/>
      <w:marRight w:val="0"/>
      <w:marTop w:val="0"/>
      <w:marBottom w:val="0"/>
      <w:divBdr>
        <w:top w:val="none" w:sz="0" w:space="0" w:color="auto"/>
        <w:left w:val="none" w:sz="0" w:space="0" w:color="auto"/>
        <w:bottom w:val="none" w:sz="0" w:space="0" w:color="auto"/>
        <w:right w:val="none" w:sz="0" w:space="0" w:color="auto"/>
      </w:divBdr>
    </w:div>
    <w:div w:id="1585146535">
      <w:marLeft w:val="640"/>
      <w:marRight w:val="0"/>
      <w:marTop w:val="0"/>
      <w:marBottom w:val="0"/>
      <w:divBdr>
        <w:top w:val="none" w:sz="0" w:space="0" w:color="auto"/>
        <w:left w:val="none" w:sz="0" w:space="0" w:color="auto"/>
        <w:bottom w:val="none" w:sz="0" w:space="0" w:color="auto"/>
        <w:right w:val="none" w:sz="0" w:space="0" w:color="auto"/>
      </w:divBdr>
    </w:div>
    <w:div w:id="1585216467">
      <w:marLeft w:val="640"/>
      <w:marRight w:val="0"/>
      <w:marTop w:val="0"/>
      <w:marBottom w:val="0"/>
      <w:divBdr>
        <w:top w:val="none" w:sz="0" w:space="0" w:color="auto"/>
        <w:left w:val="none" w:sz="0" w:space="0" w:color="auto"/>
        <w:bottom w:val="none" w:sz="0" w:space="0" w:color="auto"/>
        <w:right w:val="none" w:sz="0" w:space="0" w:color="auto"/>
      </w:divBdr>
    </w:div>
    <w:div w:id="1585338900">
      <w:marLeft w:val="640"/>
      <w:marRight w:val="0"/>
      <w:marTop w:val="0"/>
      <w:marBottom w:val="0"/>
      <w:divBdr>
        <w:top w:val="none" w:sz="0" w:space="0" w:color="auto"/>
        <w:left w:val="none" w:sz="0" w:space="0" w:color="auto"/>
        <w:bottom w:val="none" w:sz="0" w:space="0" w:color="auto"/>
        <w:right w:val="none" w:sz="0" w:space="0" w:color="auto"/>
      </w:divBdr>
    </w:div>
    <w:div w:id="1585408571">
      <w:marLeft w:val="480"/>
      <w:marRight w:val="0"/>
      <w:marTop w:val="0"/>
      <w:marBottom w:val="0"/>
      <w:divBdr>
        <w:top w:val="none" w:sz="0" w:space="0" w:color="auto"/>
        <w:left w:val="none" w:sz="0" w:space="0" w:color="auto"/>
        <w:bottom w:val="none" w:sz="0" w:space="0" w:color="auto"/>
        <w:right w:val="none" w:sz="0" w:space="0" w:color="auto"/>
      </w:divBdr>
    </w:div>
    <w:div w:id="1585456384">
      <w:marLeft w:val="640"/>
      <w:marRight w:val="0"/>
      <w:marTop w:val="0"/>
      <w:marBottom w:val="0"/>
      <w:divBdr>
        <w:top w:val="none" w:sz="0" w:space="0" w:color="auto"/>
        <w:left w:val="none" w:sz="0" w:space="0" w:color="auto"/>
        <w:bottom w:val="none" w:sz="0" w:space="0" w:color="auto"/>
        <w:right w:val="none" w:sz="0" w:space="0" w:color="auto"/>
      </w:divBdr>
    </w:div>
    <w:div w:id="1585527540">
      <w:marLeft w:val="640"/>
      <w:marRight w:val="0"/>
      <w:marTop w:val="0"/>
      <w:marBottom w:val="0"/>
      <w:divBdr>
        <w:top w:val="none" w:sz="0" w:space="0" w:color="auto"/>
        <w:left w:val="none" w:sz="0" w:space="0" w:color="auto"/>
        <w:bottom w:val="none" w:sz="0" w:space="0" w:color="auto"/>
        <w:right w:val="none" w:sz="0" w:space="0" w:color="auto"/>
      </w:divBdr>
    </w:div>
    <w:div w:id="1585533605">
      <w:marLeft w:val="640"/>
      <w:marRight w:val="0"/>
      <w:marTop w:val="0"/>
      <w:marBottom w:val="0"/>
      <w:divBdr>
        <w:top w:val="none" w:sz="0" w:space="0" w:color="auto"/>
        <w:left w:val="none" w:sz="0" w:space="0" w:color="auto"/>
        <w:bottom w:val="none" w:sz="0" w:space="0" w:color="auto"/>
        <w:right w:val="none" w:sz="0" w:space="0" w:color="auto"/>
      </w:divBdr>
    </w:div>
    <w:div w:id="1585724370">
      <w:marLeft w:val="640"/>
      <w:marRight w:val="0"/>
      <w:marTop w:val="0"/>
      <w:marBottom w:val="0"/>
      <w:divBdr>
        <w:top w:val="none" w:sz="0" w:space="0" w:color="auto"/>
        <w:left w:val="none" w:sz="0" w:space="0" w:color="auto"/>
        <w:bottom w:val="none" w:sz="0" w:space="0" w:color="auto"/>
        <w:right w:val="none" w:sz="0" w:space="0" w:color="auto"/>
      </w:divBdr>
    </w:div>
    <w:div w:id="1585797385">
      <w:marLeft w:val="640"/>
      <w:marRight w:val="0"/>
      <w:marTop w:val="0"/>
      <w:marBottom w:val="0"/>
      <w:divBdr>
        <w:top w:val="none" w:sz="0" w:space="0" w:color="auto"/>
        <w:left w:val="none" w:sz="0" w:space="0" w:color="auto"/>
        <w:bottom w:val="none" w:sz="0" w:space="0" w:color="auto"/>
        <w:right w:val="none" w:sz="0" w:space="0" w:color="auto"/>
      </w:divBdr>
    </w:div>
    <w:div w:id="1585798838">
      <w:marLeft w:val="480"/>
      <w:marRight w:val="0"/>
      <w:marTop w:val="0"/>
      <w:marBottom w:val="0"/>
      <w:divBdr>
        <w:top w:val="none" w:sz="0" w:space="0" w:color="auto"/>
        <w:left w:val="none" w:sz="0" w:space="0" w:color="auto"/>
        <w:bottom w:val="none" w:sz="0" w:space="0" w:color="auto"/>
        <w:right w:val="none" w:sz="0" w:space="0" w:color="auto"/>
      </w:divBdr>
    </w:div>
    <w:div w:id="1585799934">
      <w:marLeft w:val="640"/>
      <w:marRight w:val="0"/>
      <w:marTop w:val="0"/>
      <w:marBottom w:val="0"/>
      <w:divBdr>
        <w:top w:val="none" w:sz="0" w:space="0" w:color="auto"/>
        <w:left w:val="none" w:sz="0" w:space="0" w:color="auto"/>
        <w:bottom w:val="none" w:sz="0" w:space="0" w:color="auto"/>
        <w:right w:val="none" w:sz="0" w:space="0" w:color="auto"/>
      </w:divBdr>
    </w:div>
    <w:div w:id="1586108237">
      <w:marLeft w:val="640"/>
      <w:marRight w:val="0"/>
      <w:marTop w:val="0"/>
      <w:marBottom w:val="0"/>
      <w:divBdr>
        <w:top w:val="none" w:sz="0" w:space="0" w:color="auto"/>
        <w:left w:val="none" w:sz="0" w:space="0" w:color="auto"/>
        <w:bottom w:val="none" w:sz="0" w:space="0" w:color="auto"/>
        <w:right w:val="none" w:sz="0" w:space="0" w:color="auto"/>
      </w:divBdr>
    </w:div>
    <w:div w:id="1586187143">
      <w:marLeft w:val="640"/>
      <w:marRight w:val="0"/>
      <w:marTop w:val="0"/>
      <w:marBottom w:val="0"/>
      <w:divBdr>
        <w:top w:val="none" w:sz="0" w:space="0" w:color="auto"/>
        <w:left w:val="none" w:sz="0" w:space="0" w:color="auto"/>
        <w:bottom w:val="none" w:sz="0" w:space="0" w:color="auto"/>
        <w:right w:val="none" w:sz="0" w:space="0" w:color="auto"/>
      </w:divBdr>
    </w:div>
    <w:div w:id="1586259634">
      <w:marLeft w:val="480"/>
      <w:marRight w:val="0"/>
      <w:marTop w:val="0"/>
      <w:marBottom w:val="0"/>
      <w:divBdr>
        <w:top w:val="none" w:sz="0" w:space="0" w:color="auto"/>
        <w:left w:val="none" w:sz="0" w:space="0" w:color="auto"/>
        <w:bottom w:val="none" w:sz="0" w:space="0" w:color="auto"/>
        <w:right w:val="none" w:sz="0" w:space="0" w:color="auto"/>
      </w:divBdr>
    </w:div>
    <w:div w:id="1586383241">
      <w:marLeft w:val="480"/>
      <w:marRight w:val="0"/>
      <w:marTop w:val="0"/>
      <w:marBottom w:val="0"/>
      <w:divBdr>
        <w:top w:val="none" w:sz="0" w:space="0" w:color="auto"/>
        <w:left w:val="none" w:sz="0" w:space="0" w:color="auto"/>
        <w:bottom w:val="none" w:sz="0" w:space="0" w:color="auto"/>
        <w:right w:val="none" w:sz="0" w:space="0" w:color="auto"/>
      </w:divBdr>
    </w:div>
    <w:div w:id="1586449300">
      <w:marLeft w:val="480"/>
      <w:marRight w:val="0"/>
      <w:marTop w:val="0"/>
      <w:marBottom w:val="0"/>
      <w:divBdr>
        <w:top w:val="none" w:sz="0" w:space="0" w:color="auto"/>
        <w:left w:val="none" w:sz="0" w:space="0" w:color="auto"/>
        <w:bottom w:val="none" w:sz="0" w:space="0" w:color="auto"/>
        <w:right w:val="none" w:sz="0" w:space="0" w:color="auto"/>
      </w:divBdr>
    </w:div>
    <w:div w:id="1586458811">
      <w:marLeft w:val="640"/>
      <w:marRight w:val="0"/>
      <w:marTop w:val="0"/>
      <w:marBottom w:val="0"/>
      <w:divBdr>
        <w:top w:val="none" w:sz="0" w:space="0" w:color="auto"/>
        <w:left w:val="none" w:sz="0" w:space="0" w:color="auto"/>
        <w:bottom w:val="none" w:sz="0" w:space="0" w:color="auto"/>
        <w:right w:val="none" w:sz="0" w:space="0" w:color="auto"/>
      </w:divBdr>
    </w:div>
    <w:div w:id="1586497768">
      <w:marLeft w:val="640"/>
      <w:marRight w:val="0"/>
      <w:marTop w:val="0"/>
      <w:marBottom w:val="0"/>
      <w:divBdr>
        <w:top w:val="none" w:sz="0" w:space="0" w:color="auto"/>
        <w:left w:val="none" w:sz="0" w:space="0" w:color="auto"/>
        <w:bottom w:val="none" w:sz="0" w:space="0" w:color="auto"/>
        <w:right w:val="none" w:sz="0" w:space="0" w:color="auto"/>
      </w:divBdr>
    </w:div>
    <w:div w:id="1586570213">
      <w:marLeft w:val="480"/>
      <w:marRight w:val="0"/>
      <w:marTop w:val="0"/>
      <w:marBottom w:val="0"/>
      <w:divBdr>
        <w:top w:val="none" w:sz="0" w:space="0" w:color="auto"/>
        <w:left w:val="none" w:sz="0" w:space="0" w:color="auto"/>
        <w:bottom w:val="none" w:sz="0" w:space="0" w:color="auto"/>
        <w:right w:val="none" w:sz="0" w:space="0" w:color="auto"/>
      </w:divBdr>
    </w:div>
    <w:div w:id="1586693272">
      <w:marLeft w:val="480"/>
      <w:marRight w:val="0"/>
      <w:marTop w:val="0"/>
      <w:marBottom w:val="0"/>
      <w:divBdr>
        <w:top w:val="none" w:sz="0" w:space="0" w:color="auto"/>
        <w:left w:val="none" w:sz="0" w:space="0" w:color="auto"/>
        <w:bottom w:val="none" w:sz="0" w:space="0" w:color="auto"/>
        <w:right w:val="none" w:sz="0" w:space="0" w:color="auto"/>
      </w:divBdr>
    </w:div>
    <w:div w:id="1586694347">
      <w:marLeft w:val="480"/>
      <w:marRight w:val="0"/>
      <w:marTop w:val="0"/>
      <w:marBottom w:val="0"/>
      <w:divBdr>
        <w:top w:val="none" w:sz="0" w:space="0" w:color="auto"/>
        <w:left w:val="none" w:sz="0" w:space="0" w:color="auto"/>
        <w:bottom w:val="none" w:sz="0" w:space="0" w:color="auto"/>
        <w:right w:val="none" w:sz="0" w:space="0" w:color="auto"/>
      </w:divBdr>
    </w:div>
    <w:div w:id="1586694493">
      <w:marLeft w:val="640"/>
      <w:marRight w:val="0"/>
      <w:marTop w:val="0"/>
      <w:marBottom w:val="0"/>
      <w:divBdr>
        <w:top w:val="none" w:sz="0" w:space="0" w:color="auto"/>
        <w:left w:val="none" w:sz="0" w:space="0" w:color="auto"/>
        <w:bottom w:val="none" w:sz="0" w:space="0" w:color="auto"/>
        <w:right w:val="none" w:sz="0" w:space="0" w:color="auto"/>
      </w:divBdr>
    </w:div>
    <w:div w:id="1586721174">
      <w:marLeft w:val="480"/>
      <w:marRight w:val="0"/>
      <w:marTop w:val="0"/>
      <w:marBottom w:val="0"/>
      <w:divBdr>
        <w:top w:val="none" w:sz="0" w:space="0" w:color="auto"/>
        <w:left w:val="none" w:sz="0" w:space="0" w:color="auto"/>
        <w:bottom w:val="none" w:sz="0" w:space="0" w:color="auto"/>
        <w:right w:val="none" w:sz="0" w:space="0" w:color="auto"/>
      </w:divBdr>
    </w:div>
    <w:div w:id="1586836677">
      <w:marLeft w:val="480"/>
      <w:marRight w:val="0"/>
      <w:marTop w:val="0"/>
      <w:marBottom w:val="0"/>
      <w:divBdr>
        <w:top w:val="none" w:sz="0" w:space="0" w:color="auto"/>
        <w:left w:val="none" w:sz="0" w:space="0" w:color="auto"/>
        <w:bottom w:val="none" w:sz="0" w:space="0" w:color="auto"/>
        <w:right w:val="none" w:sz="0" w:space="0" w:color="auto"/>
      </w:divBdr>
    </w:div>
    <w:div w:id="1586914674">
      <w:marLeft w:val="480"/>
      <w:marRight w:val="0"/>
      <w:marTop w:val="0"/>
      <w:marBottom w:val="0"/>
      <w:divBdr>
        <w:top w:val="none" w:sz="0" w:space="0" w:color="auto"/>
        <w:left w:val="none" w:sz="0" w:space="0" w:color="auto"/>
        <w:bottom w:val="none" w:sz="0" w:space="0" w:color="auto"/>
        <w:right w:val="none" w:sz="0" w:space="0" w:color="auto"/>
      </w:divBdr>
    </w:div>
    <w:div w:id="1586918853">
      <w:marLeft w:val="640"/>
      <w:marRight w:val="0"/>
      <w:marTop w:val="0"/>
      <w:marBottom w:val="0"/>
      <w:divBdr>
        <w:top w:val="none" w:sz="0" w:space="0" w:color="auto"/>
        <w:left w:val="none" w:sz="0" w:space="0" w:color="auto"/>
        <w:bottom w:val="none" w:sz="0" w:space="0" w:color="auto"/>
        <w:right w:val="none" w:sz="0" w:space="0" w:color="auto"/>
      </w:divBdr>
    </w:div>
    <w:div w:id="1587109223">
      <w:marLeft w:val="480"/>
      <w:marRight w:val="0"/>
      <w:marTop w:val="0"/>
      <w:marBottom w:val="0"/>
      <w:divBdr>
        <w:top w:val="none" w:sz="0" w:space="0" w:color="auto"/>
        <w:left w:val="none" w:sz="0" w:space="0" w:color="auto"/>
        <w:bottom w:val="none" w:sz="0" w:space="0" w:color="auto"/>
        <w:right w:val="none" w:sz="0" w:space="0" w:color="auto"/>
      </w:divBdr>
    </w:div>
    <w:div w:id="1587109580">
      <w:marLeft w:val="480"/>
      <w:marRight w:val="0"/>
      <w:marTop w:val="0"/>
      <w:marBottom w:val="0"/>
      <w:divBdr>
        <w:top w:val="none" w:sz="0" w:space="0" w:color="auto"/>
        <w:left w:val="none" w:sz="0" w:space="0" w:color="auto"/>
        <w:bottom w:val="none" w:sz="0" w:space="0" w:color="auto"/>
        <w:right w:val="none" w:sz="0" w:space="0" w:color="auto"/>
      </w:divBdr>
    </w:div>
    <w:div w:id="1587112932">
      <w:marLeft w:val="480"/>
      <w:marRight w:val="0"/>
      <w:marTop w:val="0"/>
      <w:marBottom w:val="0"/>
      <w:divBdr>
        <w:top w:val="none" w:sz="0" w:space="0" w:color="auto"/>
        <w:left w:val="none" w:sz="0" w:space="0" w:color="auto"/>
        <w:bottom w:val="none" w:sz="0" w:space="0" w:color="auto"/>
        <w:right w:val="none" w:sz="0" w:space="0" w:color="auto"/>
      </w:divBdr>
    </w:div>
    <w:div w:id="1587180083">
      <w:marLeft w:val="480"/>
      <w:marRight w:val="0"/>
      <w:marTop w:val="0"/>
      <w:marBottom w:val="0"/>
      <w:divBdr>
        <w:top w:val="none" w:sz="0" w:space="0" w:color="auto"/>
        <w:left w:val="none" w:sz="0" w:space="0" w:color="auto"/>
        <w:bottom w:val="none" w:sz="0" w:space="0" w:color="auto"/>
        <w:right w:val="none" w:sz="0" w:space="0" w:color="auto"/>
      </w:divBdr>
    </w:div>
    <w:div w:id="1587229568">
      <w:marLeft w:val="640"/>
      <w:marRight w:val="0"/>
      <w:marTop w:val="0"/>
      <w:marBottom w:val="0"/>
      <w:divBdr>
        <w:top w:val="none" w:sz="0" w:space="0" w:color="auto"/>
        <w:left w:val="none" w:sz="0" w:space="0" w:color="auto"/>
        <w:bottom w:val="none" w:sz="0" w:space="0" w:color="auto"/>
        <w:right w:val="none" w:sz="0" w:space="0" w:color="auto"/>
      </w:divBdr>
    </w:div>
    <w:div w:id="1587231211">
      <w:marLeft w:val="640"/>
      <w:marRight w:val="0"/>
      <w:marTop w:val="0"/>
      <w:marBottom w:val="0"/>
      <w:divBdr>
        <w:top w:val="none" w:sz="0" w:space="0" w:color="auto"/>
        <w:left w:val="none" w:sz="0" w:space="0" w:color="auto"/>
        <w:bottom w:val="none" w:sz="0" w:space="0" w:color="auto"/>
        <w:right w:val="none" w:sz="0" w:space="0" w:color="auto"/>
      </w:divBdr>
    </w:div>
    <w:div w:id="1587297986">
      <w:marLeft w:val="480"/>
      <w:marRight w:val="0"/>
      <w:marTop w:val="0"/>
      <w:marBottom w:val="0"/>
      <w:divBdr>
        <w:top w:val="none" w:sz="0" w:space="0" w:color="auto"/>
        <w:left w:val="none" w:sz="0" w:space="0" w:color="auto"/>
        <w:bottom w:val="none" w:sz="0" w:space="0" w:color="auto"/>
        <w:right w:val="none" w:sz="0" w:space="0" w:color="auto"/>
      </w:divBdr>
    </w:div>
    <w:div w:id="1587377465">
      <w:marLeft w:val="480"/>
      <w:marRight w:val="0"/>
      <w:marTop w:val="0"/>
      <w:marBottom w:val="0"/>
      <w:divBdr>
        <w:top w:val="none" w:sz="0" w:space="0" w:color="auto"/>
        <w:left w:val="none" w:sz="0" w:space="0" w:color="auto"/>
        <w:bottom w:val="none" w:sz="0" w:space="0" w:color="auto"/>
        <w:right w:val="none" w:sz="0" w:space="0" w:color="auto"/>
      </w:divBdr>
    </w:div>
    <w:div w:id="1587379117">
      <w:marLeft w:val="640"/>
      <w:marRight w:val="0"/>
      <w:marTop w:val="0"/>
      <w:marBottom w:val="0"/>
      <w:divBdr>
        <w:top w:val="none" w:sz="0" w:space="0" w:color="auto"/>
        <w:left w:val="none" w:sz="0" w:space="0" w:color="auto"/>
        <w:bottom w:val="none" w:sz="0" w:space="0" w:color="auto"/>
        <w:right w:val="none" w:sz="0" w:space="0" w:color="auto"/>
      </w:divBdr>
    </w:div>
    <w:div w:id="1587418413">
      <w:marLeft w:val="640"/>
      <w:marRight w:val="0"/>
      <w:marTop w:val="0"/>
      <w:marBottom w:val="0"/>
      <w:divBdr>
        <w:top w:val="none" w:sz="0" w:space="0" w:color="auto"/>
        <w:left w:val="none" w:sz="0" w:space="0" w:color="auto"/>
        <w:bottom w:val="none" w:sz="0" w:space="0" w:color="auto"/>
        <w:right w:val="none" w:sz="0" w:space="0" w:color="auto"/>
      </w:divBdr>
    </w:div>
    <w:div w:id="1587419553">
      <w:marLeft w:val="640"/>
      <w:marRight w:val="0"/>
      <w:marTop w:val="0"/>
      <w:marBottom w:val="0"/>
      <w:divBdr>
        <w:top w:val="none" w:sz="0" w:space="0" w:color="auto"/>
        <w:left w:val="none" w:sz="0" w:space="0" w:color="auto"/>
        <w:bottom w:val="none" w:sz="0" w:space="0" w:color="auto"/>
        <w:right w:val="none" w:sz="0" w:space="0" w:color="auto"/>
      </w:divBdr>
    </w:div>
    <w:div w:id="1587421589">
      <w:marLeft w:val="480"/>
      <w:marRight w:val="0"/>
      <w:marTop w:val="0"/>
      <w:marBottom w:val="0"/>
      <w:divBdr>
        <w:top w:val="none" w:sz="0" w:space="0" w:color="auto"/>
        <w:left w:val="none" w:sz="0" w:space="0" w:color="auto"/>
        <w:bottom w:val="none" w:sz="0" w:space="0" w:color="auto"/>
        <w:right w:val="none" w:sz="0" w:space="0" w:color="auto"/>
      </w:divBdr>
    </w:div>
    <w:div w:id="1587491948">
      <w:marLeft w:val="640"/>
      <w:marRight w:val="0"/>
      <w:marTop w:val="0"/>
      <w:marBottom w:val="0"/>
      <w:divBdr>
        <w:top w:val="none" w:sz="0" w:space="0" w:color="auto"/>
        <w:left w:val="none" w:sz="0" w:space="0" w:color="auto"/>
        <w:bottom w:val="none" w:sz="0" w:space="0" w:color="auto"/>
        <w:right w:val="none" w:sz="0" w:space="0" w:color="auto"/>
      </w:divBdr>
    </w:div>
    <w:div w:id="1587496550">
      <w:bodyDiv w:val="1"/>
      <w:marLeft w:val="0"/>
      <w:marRight w:val="0"/>
      <w:marTop w:val="0"/>
      <w:marBottom w:val="0"/>
      <w:divBdr>
        <w:top w:val="none" w:sz="0" w:space="0" w:color="auto"/>
        <w:left w:val="none" w:sz="0" w:space="0" w:color="auto"/>
        <w:bottom w:val="none" w:sz="0" w:space="0" w:color="auto"/>
        <w:right w:val="none" w:sz="0" w:space="0" w:color="auto"/>
      </w:divBdr>
      <w:divsChild>
        <w:div w:id="1856113509">
          <w:marLeft w:val="640"/>
          <w:marRight w:val="0"/>
          <w:marTop w:val="0"/>
          <w:marBottom w:val="0"/>
          <w:divBdr>
            <w:top w:val="none" w:sz="0" w:space="0" w:color="auto"/>
            <w:left w:val="none" w:sz="0" w:space="0" w:color="auto"/>
            <w:bottom w:val="none" w:sz="0" w:space="0" w:color="auto"/>
            <w:right w:val="none" w:sz="0" w:space="0" w:color="auto"/>
          </w:divBdr>
        </w:div>
        <w:div w:id="1941641072">
          <w:marLeft w:val="640"/>
          <w:marRight w:val="0"/>
          <w:marTop w:val="0"/>
          <w:marBottom w:val="0"/>
          <w:divBdr>
            <w:top w:val="none" w:sz="0" w:space="0" w:color="auto"/>
            <w:left w:val="none" w:sz="0" w:space="0" w:color="auto"/>
            <w:bottom w:val="none" w:sz="0" w:space="0" w:color="auto"/>
            <w:right w:val="none" w:sz="0" w:space="0" w:color="auto"/>
          </w:divBdr>
        </w:div>
        <w:div w:id="1519470701">
          <w:marLeft w:val="640"/>
          <w:marRight w:val="0"/>
          <w:marTop w:val="0"/>
          <w:marBottom w:val="0"/>
          <w:divBdr>
            <w:top w:val="none" w:sz="0" w:space="0" w:color="auto"/>
            <w:left w:val="none" w:sz="0" w:space="0" w:color="auto"/>
            <w:bottom w:val="none" w:sz="0" w:space="0" w:color="auto"/>
            <w:right w:val="none" w:sz="0" w:space="0" w:color="auto"/>
          </w:divBdr>
        </w:div>
        <w:div w:id="1902324906">
          <w:marLeft w:val="640"/>
          <w:marRight w:val="0"/>
          <w:marTop w:val="0"/>
          <w:marBottom w:val="0"/>
          <w:divBdr>
            <w:top w:val="none" w:sz="0" w:space="0" w:color="auto"/>
            <w:left w:val="none" w:sz="0" w:space="0" w:color="auto"/>
            <w:bottom w:val="none" w:sz="0" w:space="0" w:color="auto"/>
            <w:right w:val="none" w:sz="0" w:space="0" w:color="auto"/>
          </w:divBdr>
        </w:div>
        <w:div w:id="69811654">
          <w:marLeft w:val="640"/>
          <w:marRight w:val="0"/>
          <w:marTop w:val="0"/>
          <w:marBottom w:val="0"/>
          <w:divBdr>
            <w:top w:val="none" w:sz="0" w:space="0" w:color="auto"/>
            <w:left w:val="none" w:sz="0" w:space="0" w:color="auto"/>
            <w:bottom w:val="none" w:sz="0" w:space="0" w:color="auto"/>
            <w:right w:val="none" w:sz="0" w:space="0" w:color="auto"/>
          </w:divBdr>
        </w:div>
        <w:div w:id="1772894809">
          <w:marLeft w:val="640"/>
          <w:marRight w:val="0"/>
          <w:marTop w:val="0"/>
          <w:marBottom w:val="0"/>
          <w:divBdr>
            <w:top w:val="none" w:sz="0" w:space="0" w:color="auto"/>
            <w:left w:val="none" w:sz="0" w:space="0" w:color="auto"/>
            <w:bottom w:val="none" w:sz="0" w:space="0" w:color="auto"/>
            <w:right w:val="none" w:sz="0" w:space="0" w:color="auto"/>
          </w:divBdr>
        </w:div>
        <w:div w:id="1243106657">
          <w:marLeft w:val="640"/>
          <w:marRight w:val="0"/>
          <w:marTop w:val="0"/>
          <w:marBottom w:val="0"/>
          <w:divBdr>
            <w:top w:val="none" w:sz="0" w:space="0" w:color="auto"/>
            <w:left w:val="none" w:sz="0" w:space="0" w:color="auto"/>
            <w:bottom w:val="none" w:sz="0" w:space="0" w:color="auto"/>
            <w:right w:val="none" w:sz="0" w:space="0" w:color="auto"/>
          </w:divBdr>
        </w:div>
        <w:div w:id="320742222">
          <w:marLeft w:val="640"/>
          <w:marRight w:val="0"/>
          <w:marTop w:val="0"/>
          <w:marBottom w:val="0"/>
          <w:divBdr>
            <w:top w:val="none" w:sz="0" w:space="0" w:color="auto"/>
            <w:left w:val="none" w:sz="0" w:space="0" w:color="auto"/>
            <w:bottom w:val="none" w:sz="0" w:space="0" w:color="auto"/>
            <w:right w:val="none" w:sz="0" w:space="0" w:color="auto"/>
          </w:divBdr>
        </w:div>
        <w:div w:id="106395639">
          <w:marLeft w:val="640"/>
          <w:marRight w:val="0"/>
          <w:marTop w:val="0"/>
          <w:marBottom w:val="0"/>
          <w:divBdr>
            <w:top w:val="none" w:sz="0" w:space="0" w:color="auto"/>
            <w:left w:val="none" w:sz="0" w:space="0" w:color="auto"/>
            <w:bottom w:val="none" w:sz="0" w:space="0" w:color="auto"/>
            <w:right w:val="none" w:sz="0" w:space="0" w:color="auto"/>
          </w:divBdr>
        </w:div>
        <w:div w:id="898051276">
          <w:marLeft w:val="640"/>
          <w:marRight w:val="0"/>
          <w:marTop w:val="0"/>
          <w:marBottom w:val="0"/>
          <w:divBdr>
            <w:top w:val="none" w:sz="0" w:space="0" w:color="auto"/>
            <w:left w:val="none" w:sz="0" w:space="0" w:color="auto"/>
            <w:bottom w:val="none" w:sz="0" w:space="0" w:color="auto"/>
            <w:right w:val="none" w:sz="0" w:space="0" w:color="auto"/>
          </w:divBdr>
        </w:div>
        <w:div w:id="1937786951">
          <w:marLeft w:val="640"/>
          <w:marRight w:val="0"/>
          <w:marTop w:val="0"/>
          <w:marBottom w:val="0"/>
          <w:divBdr>
            <w:top w:val="none" w:sz="0" w:space="0" w:color="auto"/>
            <w:left w:val="none" w:sz="0" w:space="0" w:color="auto"/>
            <w:bottom w:val="none" w:sz="0" w:space="0" w:color="auto"/>
            <w:right w:val="none" w:sz="0" w:space="0" w:color="auto"/>
          </w:divBdr>
        </w:div>
        <w:div w:id="1023020420">
          <w:marLeft w:val="640"/>
          <w:marRight w:val="0"/>
          <w:marTop w:val="0"/>
          <w:marBottom w:val="0"/>
          <w:divBdr>
            <w:top w:val="none" w:sz="0" w:space="0" w:color="auto"/>
            <w:left w:val="none" w:sz="0" w:space="0" w:color="auto"/>
            <w:bottom w:val="none" w:sz="0" w:space="0" w:color="auto"/>
            <w:right w:val="none" w:sz="0" w:space="0" w:color="auto"/>
          </w:divBdr>
        </w:div>
        <w:div w:id="690181794">
          <w:marLeft w:val="640"/>
          <w:marRight w:val="0"/>
          <w:marTop w:val="0"/>
          <w:marBottom w:val="0"/>
          <w:divBdr>
            <w:top w:val="none" w:sz="0" w:space="0" w:color="auto"/>
            <w:left w:val="none" w:sz="0" w:space="0" w:color="auto"/>
            <w:bottom w:val="none" w:sz="0" w:space="0" w:color="auto"/>
            <w:right w:val="none" w:sz="0" w:space="0" w:color="auto"/>
          </w:divBdr>
        </w:div>
        <w:div w:id="1131023803">
          <w:marLeft w:val="640"/>
          <w:marRight w:val="0"/>
          <w:marTop w:val="0"/>
          <w:marBottom w:val="0"/>
          <w:divBdr>
            <w:top w:val="none" w:sz="0" w:space="0" w:color="auto"/>
            <w:left w:val="none" w:sz="0" w:space="0" w:color="auto"/>
            <w:bottom w:val="none" w:sz="0" w:space="0" w:color="auto"/>
            <w:right w:val="none" w:sz="0" w:space="0" w:color="auto"/>
          </w:divBdr>
        </w:div>
        <w:div w:id="826672695">
          <w:marLeft w:val="640"/>
          <w:marRight w:val="0"/>
          <w:marTop w:val="0"/>
          <w:marBottom w:val="0"/>
          <w:divBdr>
            <w:top w:val="none" w:sz="0" w:space="0" w:color="auto"/>
            <w:left w:val="none" w:sz="0" w:space="0" w:color="auto"/>
            <w:bottom w:val="none" w:sz="0" w:space="0" w:color="auto"/>
            <w:right w:val="none" w:sz="0" w:space="0" w:color="auto"/>
          </w:divBdr>
        </w:div>
        <w:div w:id="809980763">
          <w:marLeft w:val="640"/>
          <w:marRight w:val="0"/>
          <w:marTop w:val="0"/>
          <w:marBottom w:val="0"/>
          <w:divBdr>
            <w:top w:val="none" w:sz="0" w:space="0" w:color="auto"/>
            <w:left w:val="none" w:sz="0" w:space="0" w:color="auto"/>
            <w:bottom w:val="none" w:sz="0" w:space="0" w:color="auto"/>
            <w:right w:val="none" w:sz="0" w:space="0" w:color="auto"/>
          </w:divBdr>
        </w:div>
        <w:div w:id="1829860493">
          <w:marLeft w:val="640"/>
          <w:marRight w:val="0"/>
          <w:marTop w:val="0"/>
          <w:marBottom w:val="0"/>
          <w:divBdr>
            <w:top w:val="none" w:sz="0" w:space="0" w:color="auto"/>
            <w:left w:val="none" w:sz="0" w:space="0" w:color="auto"/>
            <w:bottom w:val="none" w:sz="0" w:space="0" w:color="auto"/>
            <w:right w:val="none" w:sz="0" w:space="0" w:color="auto"/>
          </w:divBdr>
        </w:div>
        <w:div w:id="1154419122">
          <w:marLeft w:val="640"/>
          <w:marRight w:val="0"/>
          <w:marTop w:val="0"/>
          <w:marBottom w:val="0"/>
          <w:divBdr>
            <w:top w:val="none" w:sz="0" w:space="0" w:color="auto"/>
            <w:left w:val="none" w:sz="0" w:space="0" w:color="auto"/>
            <w:bottom w:val="none" w:sz="0" w:space="0" w:color="auto"/>
            <w:right w:val="none" w:sz="0" w:space="0" w:color="auto"/>
          </w:divBdr>
        </w:div>
        <w:div w:id="148520935">
          <w:marLeft w:val="640"/>
          <w:marRight w:val="0"/>
          <w:marTop w:val="0"/>
          <w:marBottom w:val="0"/>
          <w:divBdr>
            <w:top w:val="none" w:sz="0" w:space="0" w:color="auto"/>
            <w:left w:val="none" w:sz="0" w:space="0" w:color="auto"/>
            <w:bottom w:val="none" w:sz="0" w:space="0" w:color="auto"/>
            <w:right w:val="none" w:sz="0" w:space="0" w:color="auto"/>
          </w:divBdr>
        </w:div>
        <w:div w:id="71127785">
          <w:marLeft w:val="640"/>
          <w:marRight w:val="0"/>
          <w:marTop w:val="0"/>
          <w:marBottom w:val="0"/>
          <w:divBdr>
            <w:top w:val="none" w:sz="0" w:space="0" w:color="auto"/>
            <w:left w:val="none" w:sz="0" w:space="0" w:color="auto"/>
            <w:bottom w:val="none" w:sz="0" w:space="0" w:color="auto"/>
            <w:right w:val="none" w:sz="0" w:space="0" w:color="auto"/>
          </w:divBdr>
        </w:div>
        <w:div w:id="176385360">
          <w:marLeft w:val="640"/>
          <w:marRight w:val="0"/>
          <w:marTop w:val="0"/>
          <w:marBottom w:val="0"/>
          <w:divBdr>
            <w:top w:val="none" w:sz="0" w:space="0" w:color="auto"/>
            <w:left w:val="none" w:sz="0" w:space="0" w:color="auto"/>
            <w:bottom w:val="none" w:sz="0" w:space="0" w:color="auto"/>
            <w:right w:val="none" w:sz="0" w:space="0" w:color="auto"/>
          </w:divBdr>
        </w:div>
        <w:div w:id="2029405595">
          <w:marLeft w:val="640"/>
          <w:marRight w:val="0"/>
          <w:marTop w:val="0"/>
          <w:marBottom w:val="0"/>
          <w:divBdr>
            <w:top w:val="none" w:sz="0" w:space="0" w:color="auto"/>
            <w:left w:val="none" w:sz="0" w:space="0" w:color="auto"/>
            <w:bottom w:val="none" w:sz="0" w:space="0" w:color="auto"/>
            <w:right w:val="none" w:sz="0" w:space="0" w:color="auto"/>
          </w:divBdr>
        </w:div>
        <w:div w:id="809903458">
          <w:marLeft w:val="640"/>
          <w:marRight w:val="0"/>
          <w:marTop w:val="0"/>
          <w:marBottom w:val="0"/>
          <w:divBdr>
            <w:top w:val="none" w:sz="0" w:space="0" w:color="auto"/>
            <w:left w:val="none" w:sz="0" w:space="0" w:color="auto"/>
            <w:bottom w:val="none" w:sz="0" w:space="0" w:color="auto"/>
            <w:right w:val="none" w:sz="0" w:space="0" w:color="auto"/>
          </w:divBdr>
        </w:div>
        <w:div w:id="1469206461">
          <w:marLeft w:val="640"/>
          <w:marRight w:val="0"/>
          <w:marTop w:val="0"/>
          <w:marBottom w:val="0"/>
          <w:divBdr>
            <w:top w:val="none" w:sz="0" w:space="0" w:color="auto"/>
            <w:left w:val="none" w:sz="0" w:space="0" w:color="auto"/>
            <w:bottom w:val="none" w:sz="0" w:space="0" w:color="auto"/>
            <w:right w:val="none" w:sz="0" w:space="0" w:color="auto"/>
          </w:divBdr>
        </w:div>
        <w:div w:id="915170595">
          <w:marLeft w:val="640"/>
          <w:marRight w:val="0"/>
          <w:marTop w:val="0"/>
          <w:marBottom w:val="0"/>
          <w:divBdr>
            <w:top w:val="none" w:sz="0" w:space="0" w:color="auto"/>
            <w:left w:val="none" w:sz="0" w:space="0" w:color="auto"/>
            <w:bottom w:val="none" w:sz="0" w:space="0" w:color="auto"/>
            <w:right w:val="none" w:sz="0" w:space="0" w:color="auto"/>
          </w:divBdr>
        </w:div>
        <w:div w:id="1904018930">
          <w:marLeft w:val="640"/>
          <w:marRight w:val="0"/>
          <w:marTop w:val="0"/>
          <w:marBottom w:val="0"/>
          <w:divBdr>
            <w:top w:val="none" w:sz="0" w:space="0" w:color="auto"/>
            <w:left w:val="none" w:sz="0" w:space="0" w:color="auto"/>
            <w:bottom w:val="none" w:sz="0" w:space="0" w:color="auto"/>
            <w:right w:val="none" w:sz="0" w:space="0" w:color="auto"/>
          </w:divBdr>
        </w:div>
        <w:div w:id="280890619">
          <w:marLeft w:val="640"/>
          <w:marRight w:val="0"/>
          <w:marTop w:val="0"/>
          <w:marBottom w:val="0"/>
          <w:divBdr>
            <w:top w:val="none" w:sz="0" w:space="0" w:color="auto"/>
            <w:left w:val="none" w:sz="0" w:space="0" w:color="auto"/>
            <w:bottom w:val="none" w:sz="0" w:space="0" w:color="auto"/>
            <w:right w:val="none" w:sz="0" w:space="0" w:color="auto"/>
          </w:divBdr>
        </w:div>
        <w:div w:id="199362664">
          <w:marLeft w:val="640"/>
          <w:marRight w:val="0"/>
          <w:marTop w:val="0"/>
          <w:marBottom w:val="0"/>
          <w:divBdr>
            <w:top w:val="none" w:sz="0" w:space="0" w:color="auto"/>
            <w:left w:val="none" w:sz="0" w:space="0" w:color="auto"/>
            <w:bottom w:val="none" w:sz="0" w:space="0" w:color="auto"/>
            <w:right w:val="none" w:sz="0" w:space="0" w:color="auto"/>
          </w:divBdr>
        </w:div>
        <w:div w:id="74743707">
          <w:marLeft w:val="640"/>
          <w:marRight w:val="0"/>
          <w:marTop w:val="0"/>
          <w:marBottom w:val="0"/>
          <w:divBdr>
            <w:top w:val="none" w:sz="0" w:space="0" w:color="auto"/>
            <w:left w:val="none" w:sz="0" w:space="0" w:color="auto"/>
            <w:bottom w:val="none" w:sz="0" w:space="0" w:color="auto"/>
            <w:right w:val="none" w:sz="0" w:space="0" w:color="auto"/>
          </w:divBdr>
        </w:div>
        <w:div w:id="1931114037">
          <w:marLeft w:val="640"/>
          <w:marRight w:val="0"/>
          <w:marTop w:val="0"/>
          <w:marBottom w:val="0"/>
          <w:divBdr>
            <w:top w:val="none" w:sz="0" w:space="0" w:color="auto"/>
            <w:left w:val="none" w:sz="0" w:space="0" w:color="auto"/>
            <w:bottom w:val="none" w:sz="0" w:space="0" w:color="auto"/>
            <w:right w:val="none" w:sz="0" w:space="0" w:color="auto"/>
          </w:divBdr>
        </w:div>
        <w:div w:id="1809974574">
          <w:marLeft w:val="640"/>
          <w:marRight w:val="0"/>
          <w:marTop w:val="0"/>
          <w:marBottom w:val="0"/>
          <w:divBdr>
            <w:top w:val="none" w:sz="0" w:space="0" w:color="auto"/>
            <w:left w:val="none" w:sz="0" w:space="0" w:color="auto"/>
            <w:bottom w:val="none" w:sz="0" w:space="0" w:color="auto"/>
            <w:right w:val="none" w:sz="0" w:space="0" w:color="auto"/>
          </w:divBdr>
        </w:div>
        <w:div w:id="1187911474">
          <w:marLeft w:val="640"/>
          <w:marRight w:val="0"/>
          <w:marTop w:val="0"/>
          <w:marBottom w:val="0"/>
          <w:divBdr>
            <w:top w:val="none" w:sz="0" w:space="0" w:color="auto"/>
            <w:left w:val="none" w:sz="0" w:space="0" w:color="auto"/>
            <w:bottom w:val="none" w:sz="0" w:space="0" w:color="auto"/>
            <w:right w:val="none" w:sz="0" w:space="0" w:color="auto"/>
          </w:divBdr>
        </w:div>
        <w:div w:id="1482187995">
          <w:marLeft w:val="640"/>
          <w:marRight w:val="0"/>
          <w:marTop w:val="0"/>
          <w:marBottom w:val="0"/>
          <w:divBdr>
            <w:top w:val="none" w:sz="0" w:space="0" w:color="auto"/>
            <w:left w:val="none" w:sz="0" w:space="0" w:color="auto"/>
            <w:bottom w:val="none" w:sz="0" w:space="0" w:color="auto"/>
            <w:right w:val="none" w:sz="0" w:space="0" w:color="auto"/>
          </w:divBdr>
        </w:div>
        <w:div w:id="328560764">
          <w:marLeft w:val="640"/>
          <w:marRight w:val="0"/>
          <w:marTop w:val="0"/>
          <w:marBottom w:val="0"/>
          <w:divBdr>
            <w:top w:val="none" w:sz="0" w:space="0" w:color="auto"/>
            <w:left w:val="none" w:sz="0" w:space="0" w:color="auto"/>
            <w:bottom w:val="none" w:sz="0" w:space="0" w:color="auto"/>
            <w:right w:val="none" w:sz="0" w:space="0" w:color="auto"/>
          </w:divBdr>
        </w:div>
        <w:div w:id="936795525">
          <w:marLeft w:val="640"/>
          <w:marRight w:val="0"/>
          <w:marTop w:val="0"/>
          <w:marBottom w:val="0"/>
          <w:divBdr>
            <w:top w:val="none" w:sz="0" w:space="0" w:color="auto"/>
            <w:left w:val="none" w:sz="0" w:space="0" w:color="auto"/>
            <w:bottom w:val="none" w:sz="0" w:space="0" w:color="auto"/>
            <w:right w:val="none" w:sz="0" w:space="0" w:color="auto"/>
          </w:divBdr>
        </w:div>
        <w:div w:id="1896819442">
          <w:marLeft w:val="640"/>
          <w:marRight w:val="0"/>
          <w:marTop w:val="0"/>
          <w:marBottom w:val="0"/>
          <w:divBdr>
            <w:top w:val="none" w:sz="0" w:space="0" w:color="auto"/>
            <w:left w:val="none" w:sz="0" w:space="0" w:color="auto"/>
            <w:bottom w:val="none" w:sz="0" w:space="0" w:color="auto"/>
            <w:right w:val="none" w:sz="0" w:space="0" w:color="auto"/>
          </w:divBdr>
        </w:div>
        <w:div w:id="1649900802">
          <w:marLeft w:val="640"/>
          <w:marRight w:val="0"/>
          <w:marTop w:val="0"/>
          <w:marBottom w:val="0"/>
          <w:divBdr>
            <w:top w:val="none" w:sz="0" w:space="0" w:color="auto"/>
            <w:left w:val="none" w:sz="0" w:space="0" w:color="auto"/>
            <w:bottom w:val="none" w:sz="0" w:space="0" w:color="auto"/>
            <w:right w:val="none" w:sz="0" w:space="0" w:color="auto"/>
          </w:divBdr>
        </w:div>
        <w:div w:id="1623733640">
          <w:marLeft w:val="640"/>
          <w:marRight w:val="0"/>
          <w:marTop w:val="0"/>
          <w:marBottom w:val="0"/>
          <w:divBdr>
            <w:top w:val="none" w:sz="0" w:space="0" w:color="auto"/>
            <w:left w:val="none" w:sz="0" w:space="0" w:color="auto"/>
            <w:bottom w:val="none" w:sz="0" w:space="0" w:color="auto"/>
            <w:right w:val="none" w:sz="0" w:space="0" w:color="auto"/>
          </w:divBdr>
        </w:div>
        <w:div w:id="740367569">
          <w:marLeft w:val="640"/>
          <w:marRight w:val="0"/>
          <w:marTop w:val="0"/>
          <w:marBottom w:val="0"/>
          <w:divBdr>
            <w:top w:val="none" w:sz="0" w:space="0" w:color="auto"/>
            <w:left w:val="none" w:sz="0" w:space="0" w:color="auto"/>
            <w:bottom w:val="none" w:sz="0" w:space="0" w:color="auto"/>
            <w:right w:val="none" w:sz="0" w:space="0" w:color="auto"/>
          </w:divBdr>
        </w:div>
        <w:div w:id="1260482418">
          <w:marLeft w:val="640"/>
          <w:marRight w:val="0"/>
          <w:marTop w:val="0"/>
          <w:marBottom w:val="0"/>
          <w:divBdr>
            <w:top w:val="none" w:sz="0" w:space="0" w:color="auto"/>
            <w:left w:val="none" w:sz="0" w:space="0" w:color="auto"/>
            <w:bottom w:val="none" w:sz="0" w:space="0" w:color="auto"/>
            <w:right w:val="none" w:sz="0" w:space="0" w:color="auto"/>
          </w:divBdr>
        </w:div>
        <w:div w:id="1438136902">
          <w:marLeft w:val="640"/>
          <w:marRight w:val="0"/>
          <w:marTop w:val="0"/>
          <w:marBottom w:val="0"/>
          <w:divBdr>
            <w:top w:val="none" w:sz="0" w:space="0" w:color="auto"/>
            <w:left w:val="none" w:sz="0" w:space="0" w:color="auto"/>
            <w:bottom w:val="none" w:sz="0" w:space="0" w:color="auto"/>
            <w:right w:val="none" w:sz="0" w:space="0" w:color="auto"/>
          </w:divBdr>
        </w:div>
        <w:div w:id="2125927263">
          <w:marLeft w:val="640"/>
          <w:marRight w:val="0"/>
          <w:marTop w:val="0"/>
          <w:marBottom w:val="0"/>
          <w:divBdr>
            <w:top w:val="none" w:sz="0" w:space="0" w:color="auto"/>
            <w:left w:val="none" w:sz="0" w:space="0" w:color="auto"/>
            <w:bottom w:val="none" w:sz="0" w:space="0" w:color="auto"/>
            <w:right w:val="none" w:sz="0" w:space="0" w:color="auto"/>
          </w:divBdr>
        </w:div>
        <w:div w:id="2122066979">
          <w:marLeft w:val="640"/>
          <w:marRight w:val="0"/>
          <w:marTop w:val="0"/>
          <w:marBottom w:val="0"/>
          <w:divBdr>
            <w:top w:val="none" w:sz="0" w:space="0" w:color="auto"/>
            <w:left w:val="none" w:sz="0" w:space="0" w:color="auto"/>
            <w:bottom w:val="none" w:sz="0" w:space="0" w:color="auto"/>
            <w:right w:val="none" w:sz="0" w:space="0" w:color="auto"/>
          </w:divBdr>
        </w:div>
        <w:div w:id="1566914593">
          <w:marLeft w:val="640"/>
          <w:marRight w:val="0"/>
          <w:marTop w:val="0"/>
          <w:marBottom w:val="0"/>
          <w:divBdr>
            <w:top w:val="none" w:sz="0" w:space="0" w:color="auto"/>
            <w:left w:val="none" w:sz="0" w:space="0" w:color="auto"/>
            <w:bottom w:val="none" w:sz="0" w:space="0" w:color="auto"/>
            <w:right w:val="none" w:sz="0" w:space="0" w:color="auto"/>
          </w:divBdr>
        </w:div>
        <w:div w:id="1086653346">
          <w:marLeft w:val="640"/>
          <w:marRight w:val="0"/>
          <w:marTop w:val="0"/>
          <w:marBottom w:val="0"/>
          <w:divBdr>
            <w:top w:val="none" w:sz="0" w:space="0" w:color="auto"/>
            <w:left w:val="none" w:sz="0" w:space="0" w:color="auto"/>
            <w:bottom w:val="none" w:sz="0" w:space="0" w:color="auto"/>
            <w:right w:val="none" w:sz="0" w:space="0" w:color="auto"/>
          </w:divBdr>
        </w:div>
        <w:div w:id="443774155">
          <w:marLeft w:val="640"/>
          <w:marRight w:val="0"/>
          <w:marTop w:val="0"/>
          <w:marBottom w:val="0"/>
          <w:divBdr>
            <w:top w:val="none" w:sz="0" w:space="0" w:color="auto"/>
            <w:left w:val="none" w:sz="0" w:space="0" w:color="auto"/>
            <w:bottom w:val="none" w:sz="0" w:space="0" w:color="auto"/>
            <w:right w:val="none" w:sz="0" w:space="0" w:color="auto"/>
          </w:divBdr>
        </w:div>
        <w:div w:id="862019766">
          <w:marLeft w:val="640"/>
          <w:marRight w:val="0"/>
          <w:marTop w:val="0"/>
          <w:marBottom w:val="0"/>
          <w:divBdr>
            <w:top w:val="none" w:sz="0" w:space="0" w:color="auto"/>
            <w:left w:val="none" w:sz="0" w:space="0" w:color="auto"/>
            <w:bottom w:val="none" w:sz="0" w:space="0" w:color="auto"/>
            <w:right w:val="none" w:sz="0" w:space="0" w:color="auto"/>
          </w:divBdr>
        </w:div>
        <w:div w:id="2067992156">
          <w:marLeft w:val="640"/>
          <w:marRight w:val="0"/>
          <w:marTop w:val="0"/>
          <w:marBottom w:val="0"/>
          <w:divBdr>
            <w:top w:val="none" w:sz="0" w:space="0" w:color="auto"/>
            <w:left w:val="none" w:sz="0" w:space="0" w:color="auto"/>
            <w:bottom w:val="none" w:sz="0" w:space="0" w:color="auto"/>
            <w:right w:val="none" w:sz="0" w:space="0" w:color="auto"/>
          </w:divBdr>
        </w:div>
      </w:divsChild>
    </w:div>
    <w:div w:id="1587498530">
      <w:marLeft w:val="640"/>
      <w:marRight w:val="0"/>
      <w:marTop w:val="0"/>
      <w:marBottom w:val="0"/>
      <w:divBdr>
        <w:top w:val="none" w:sz="0" w:space="0" w:color="auto"/>
        <w:left w:val="none" w:sz="0" w:space="0" w:color="auto"/>
        <w:bottom w:val="none" w:sz="0" w:space="0" w:color="auto"/>
        <w:right w:val="none" w:sz="0" w:space="0" w:color="auto"/>
      </w:divBdr>
    </w:div>
    <w:div w:id="1587498589">
      <w:marLeft w:val="480"/>
      <w:marRight w:val="0"/>
      <w:marTop w:val="0"/>
      <w:marBottom w:val="0"/>
      <w:divBdr>
        <w:top w:val="none" w:sz="0" w:space="0" w:color="auto"/>
        <w:left w:val="none" w:sz="0" w:space="0" w:color="auto"/>
        <w:bottom w:val="none" w:sz="0" w:space="0" w:color="auto"/>
        <w:right w:val="none" w:sz="0" w:space="0" w:color="auto"/>
      </w:divBdr>
    </w:div>
    <w:div w:id="1587686231">
      <w:marLeft w:val="480"/>
      <w:marRight w:val="0"/>
      <w:marTop w:val="0"/>
      <w:marBottom w:val="0"/>
      <w:divBdr>
        <w:top w:val="none" w:sz="0" w:space="0" w:color="auto"/>
        <w:left w:val="none" w:sz="0" w:space="0" w:color="auto"/>
        <w:bottom w:val="none" w:sz="0" w:space="0" w:color="auto"/>
        <w:right w:val="none" w:sz="0" w:space="0" w:color="auto"/>
      </w:divBdr>
    </w:div>
    <w:div w:id="1587767630">
      <w:marLeft w:val="480"/>
      <w:marRight w:val="0"/>
      <w:marTop w:val="0"/>
      <w:marBottom w:val="0"/>
      <w:divBdr>
        <w:top w:val="none" w:sz="0" w:space="0" w:color="auto"/>
        <w:left w:val="none" w:sz="0" w:space="0" w:color="auto"/>
        <w:bottom w:val="none" w:sz="0" w:space="0" w:color="auto"/>
        <w:right w:val="none" w:sz="0" w:space="0" w:color="auto"/>
      </w:divBdr>
    </w:div>
    <w:div w:id="1587956794">
      <w:marLeft w:val="640"/>
      <w:marRight w:val="0"/>
      <w:marTop w:val="0"/>
      <w:marBottom w:val="0"/>
      <w:divBdr>
        <w:top w:val="none" w:sz="0" w:space="0" w:color="auto"/>
        <w:left w:val="none" w:sz="0" w:space="0" w:color="auto"/>
        <w:bottom w:val="none" w:sz="0" w:space="0" w:color="auto"/>
        <w:right w:val="none" w:sz="0" w:space="0" w:color="auto"/>
      </w:divBdr>
    </w:div>
    <w:div w:id="1587961909">
      <w:marLeft w:val="480"/>
      <w:marRight w:val="0"/>
      <w:marTop w:val="0"/>
      <w:marBottom w:val="0"/>
      <w:divBdr>
        <w:top w:val="none" w:sz="0" w:space="0" w:color="auto"/>
        <w:left w:val="none" w:sz="0" w:space="0" w:color="auto"/>
        <w:bottom w:val="none" w:sz="0" w:space="0" w:color="auto"/>
        <w:right w:val="none" w:sz="0" w:space="0" w:color="auto"/>
      </w:divBdr>
    </w:div>
    <w:div w:id="1587962470">
      <w:marLeft w:val="640"/>
      <w:marRight w:val="0"/>
      <w:marTop w:val="0"/>
      <w:marBottom w:val="0"/>
      <w:divBdr>
        <w:top w:val="none" w:sz="0" w:space="0" w:color="auto"/>
        <w:left w:val="none" w:sz="0" w:space="0" w:color="auto"/>
        <w:bottom w:val="none" w:sz="0" w:space="0" w:color="auto"/>
        <w:right w:val="none" w:sz="0" w:space="0" w:color="auto"/>
      </w:divBdr>
    </w:div>
    <w:div w:id="1588003725">
      <w:marLeft w:val="640"/>
      <w:marRight w:val="0"/>
      <w:marTop w:val="0"/>
      <w:marBottom w:val="0"/>
      <w:divBdr>
        <w:top w:val="none" w:sz="0" w:space="0" w:color="auto"/>
        <w:left w:val="none" w:sz="0" w:space="0" w:color="auto"/>
        <w:bottom w:val="none" w:sz="0" w:space="0" w:color="auto"/>
        <w:right w:val="none" w:sz="0" w:space="0" w:color="auto"/>
      </w:divBdr>
    </w:div>
    <w:div w:id="1588004198">
      <w:marLeft w:val="640"/>
      <w:marRight w:val="0"/>
      <w:marTop w:val="0"/>
      <w:marBottom w:val="0"/>
      <w:divBdr>
        <w:top w:val="none" w:sz="0" w:space="0" w:color="auto"/>
        <w:left w:val="none" w:sz="0" w:space="0" w:color="auto"/>
        <w:bottom w:val="none" w:sz="0" w:space="0" w:color="auto"/>
        <w:right w:val="none" w:sz="0" w:space="0" w:color="auto"/>
      </w:divBdr>
    </w:div>
    <w:div w:id="1588074073">
      <w:marLeft w:val="480"/>
      <w:marRight w:val="0"/>
      <w:marTop w:val="0"/>
      <w:marBottom w:val="0"/>
      <w:divBdr>
        <w:top w:val="none" w:sz="0" w:space="0" w:color="auto"/>
        <w:left w:val="none" w:sz="0" w:space="0" w:color="auto"/>
        <w:bottom w:val="none" w:sz="0" w:space="0" w:color="auto"/>
        <w:right w:val="none" w:sz="0" w:space="0" w:color="auto"/>
      </w:divBdr>
    </w:div>
    <w:div w:id="1588229953">
      <w:marLeft w:val="640"/>
      <w:marRight w:val="0"/>
      <w:marTop w:val="0"/>
      <w:marBottom w:val="0"/>
      <w:divBdr>
        <w:top w:val="none" w:sz="0" w:space="0" w:color="auto"/>
        <w:left w:val="none" w:sz="0" w:space="0" w:color="auto"/>
        <w:bottom w:val="none" w:sz="0" w:space="0" w:color="auto"/>
        <w:right w:val="none" w:sz="0" w:space="0" w:color="auto"/>
      </w:divBdr>
    </w:div>
    <w:div w:id="1588345482">
      <w:marLeft w:val="480"/>
      <w:marRight w:val="0"/>
      <w:marTop w:val="0"/>
      <w:marBottom w:val="0"/>
      <w:divBdr>
        <w:top w:val="none" w:sz="0" w:space="0" w:color="auto"/>
        <w:left w:val="none" w:sz="0" w:space="0" w:color="auto"/>
        <w:bottom w:val="none" w:sz="0" w:space="0" w:color="auto"/>
        <w:right w:val="none" w:sz="0" w:space="0" w:color="auto"/>
      </w:divBdr>
    </w:div>
    <w:div w:id="1588415369">
      <w:marLeft w:val="640"/>
      <w:marRight w:val="0"/>
      <w:marTop w:val="0"/>
      <w:marBottom w:val="0"/>
      <w:divBdr>
        <w:top w:val="none" w:sz="0" w:space="0" w:color="auto"/>
        <w:left w:val="none" w:sz="0" w:space="0" w:color="auto"/>
        <w:bottom w:val="none" w:sz="0" w:space="0" w:color="auto"/>
        <w:right w:val="none" w:sz="0" w:space="0" w:color="auto"/>
      </w:divBdr>
    </w:div>
    <w:div w:id="1588415862">
      <w:marLeft w:val="640"/>
      <w:marRight w:val="0"/>
      <w:marTop w:val="0"/>
      <w:marBottom w:val="0"/>
      <w:divBdr>
        <w:top w:val="none" w:sz="0" w:space="0" w:color="auto"/>
        <w:left w:val="none" w:sz="0" w:space="0" w:color="auto"/>
        <w:bottom w:val="none" w:sz="0" w:space="0" w:color="auto"/>
        <w:right w:val="none" w:sz="0" w:space="0" w:color="auto"/>
      </w:divBdr>
    </w:div>
    <w:div w:id="1588419321">
      <w:marLeft w:val="480"/>
      <w:marRight w:val="0"/>
      <w:marTop w:val="0"/>
      <w:marBottom w:val="0"/>
      <w:divBdr>
        <w:top w:val="none" w:sz="0" w:space="0" w:color="auto"/>
        <w:left w:val="none" w:sz="0" w:space="0" w:color="auto"/>
        <w:bottom w:val="none" w:sz="0" w:space="0" w:color="auto"/>
        <w:right w:val="none" w:sz="0" w:space="0" w:color="auto"/>
      </w:divBdr>
    </w:div>
    <w:div w:id="1588462086">
      <w:marLeft w:val="640"/>
      <w:marRight w:val="0"/>
      <w:marTop w:val="0"/>
      <w:marBottom w:val="0"/>
      <w:divBdr>
        <w:top w:val="none" w:sz="0" w:space="0" w:color="auto"/>
        <w:left w:val="none" w:sz="0" w:space="0" w:color="auto"/>
        <w:bottom w:val="none" w:sz="0" w:space="0" w:color="auto"/>
        <w:right w:val="none" w:sz="0" w:space="0" w:color="auto"/>
      </w:divBdr>
    </w:div>
    <w:div w:id="1588462614">
      <w:marLeft w:val="640"/>
      <w:marRight w:val="0"/>
      <w:marTop w:val="0"/>
      <w:marBottom w:val="0"/>
      <w:divBdr>
        <w:top w:val="none" w:sz="0" w:space="0" w:color="auto"/>
        <w:left w:val="none" w:sz="0" w:space="0" w:color="auto"/>
        <w:bottom w:val="none" w:sz="0" w:space="0" w:color="auto"/>
        <w:right w:val="none" w:sz="0" w:space="0" w:color="auto"/>
      </w:divBdr>
    </w:div>
    <w:div w:id="1588614757">
      <w:marLeft w:val="640"/>
      <w:marRight w:val="0"/>
      <w:marTop w:val="0"/>
      <w:marBottom w:val="0"/>
      <w:divBdr>
        <w:top w:val="none" w:sz="0" w:space="0" w:color="auto"/>
        <w:left w:val="none" w:sz="0" w:space="0" w:color="auto"/>
        <w:bottom w:val="none" w:sz="0" w:space="0" w:color="auto"/>
        <w:right w:val="none" w:sz="0" w:space="0" w:color="auto"/>
      </w:divBdr>
    </w:div>
    <w:div w:id="1588686252">
      <w:marLeft w:val="480"/>
      <w:marRight w:val="0"/>
      <w:marTop w:val="0"/>
      <w:marBottom w:val="0"/>
      <w:divBdr>
        <w:top w:val="none" w:sz="0" w:space="0" w:color="auto"/>
        <w:left w:val="none" w:sz="0" w:space="0" w:color="auto"/>
        <w:bottom w:val="none" w:sz="0" w:space="0" w:color="auto"/>
        <w:right w:val="none" w:sz="0" w:space="0" w:color="auto"/>
      </w:divBdr>
    </w:div>
    <w:div w:id="1588689084">
      <w:marLeft w:val="640"/>
      <w:marRight w:val="0"/>
      <w:marTop w:val="0"/>
      <w:marBottom w:val="0"/>
      <w:divBdr>
        <w:top w:val="none" w:sz="0" w:space="0" w:color="auto"/>
        <w:left w:val="none" w:sz="0" w:space="0" w:color="auto"/>
        <w:bottom w:val="none" w:sz="0" w:space="0" w:color="auto"/>
        <w:right w:val="none" w:sz="0" w:space="0" w:color="auto"/>
      </w:divBdr>
    </w:div>
    <w:div w:id="1588878130">
      <w:marLeft w:val="480"/>
      <w:marRight w:val="0"/>
      <w:marTop w:val="0"/>
      <w:marBottom w:val="0"/>
      <w:divBdr>
        <w:top w:val="none" w:sz="0" w:space="0" w:color="auto"/>
        <w:left w:val="none" w:sz="0" w:space="0" w:color="auto"/>
        <w:bottom w:val="none" w:sz="0" w:space="0" w:color="auto"/>
        <w:right w:val="none" w:sz="0" w:space="0" w:color="auto"/>
      </w:divBdr>
    </w:div>
    <w:div w:id="1588952947">
      <w:marLeft w:val="480"/>
      <w:marRight w:val="0"/>
      <w:marTop w:val="0"/>
      <w:marBottom w:val="0"/>
      <w:divBdr>
        <w:top w:val="none" w:sz="0" w:space="0" w:color="auto"/>
        <w:left w:val="none" w:sz="0" w:space="0" w:color="auto"/>
        <w:bottom w:val="none" w:sz="0" w:space="0" w:color="auto"/>
        <w:right w:val="none" w:sz="0" w:space="0" w:color="auto"/>
      </w:divBdr>
    </w:div>
    <w:div w:id="1588995505">
      <w:marLeft w:val="640"/>
      <w:marRight w:val="0"/>
      <w:marTop w:val="0"/>
      <w:marBottom w:val="0"/>
      <w:divBdr>
        <w:top w:val="none" w:sz="0" w:space="0" w:color="auto"/>
        <w:left w:val="none" w:sz="0" w:space="0" w:color="auto"/>
        <w:bottom w:val="none" w:sz="0" w:space="0" w:color="auto"/>
        <w:right w:val="none" w:sz="0" w:space="0" w:color="auto"/>
      </w:divBdr>
    </w:div>
    <w:div w:id="1589071320">
      <w:marLeft w:val="480"/>
      <w:marRight w:val="0"/>
      <w:marTop w:val="0"/>
      <w:marBottom w:val="0"/>
      <w:divBdr>
        <w:top w:val="none" w:sz="0" w:space="0" w:color="auto"/>
        <w:left w:val="none" w:sz="0" w:space="0" w:color="auto"/>
        <w:bottom w:val="none" w:sz="0" w:space="0" w:color="auto"/>
        <w:right w:val="none" w:sz="0" w:space="0" w:color="auto"/>
      </w:divBdr>
    </w:div>
    <w:div w:id="1589072045">
      <w:marLeft w:val="640"/>
      <w:marRight w:val="0"/>
      <w:marTop w:val="0"/>
      <w:marBottom w:val="0"/>
      <w:divBdr>
        <w:top w:val="none" w:sz="0" w:space="0" w:color="auto"/>
        <w:left w:val="none" w:sz="0" w:space="0" w:color="auto"/>
        <w:bottom w:val="none" w:sz="0" w:space="0" w:color="auto"/>
        <w:right w:val="none" w:sz="0" w:space="0" w:color="auto"/>
      </w:divBdr>
    </w:div>
    <w:div w:id="1589079120">
      <w:marLeft w:val="640"/>
      <w:marRight w:val="0"/>
      <w:marTop w:val="0"/>
      <w:marBottom w:val="0"/>
      <w:divBdr>
        <w:top w:val="none" w:sz="0" w:space="0" w:color="auto"/>
        <w:left w:val="none" w:sz="0" w:space="0" w:color="auto"/>
        <w:bottom w:val="none" w:sz="0" w:space="0" w:color="auto"/>
        <w:right w:val="none" w:sz="0" w:space="0" w:color="auto"/>
      </w:divBdr>
    </w:div>
    <w:div w:id="1589118807">
      <w:marLeft w:val="640"/>
      <w:marRight w:val="0"/>
      <w:marTop w:val="0"/>
      <w:marBottom w:val="0"/>
      <w:divBdr>
        <w:top w:val="none" w:sz="0" w:space="0" w:color="auto"/>
        <w:left w:val="none" w:sz="0" w:space="0" w:color="auto"/>
        <w:bottom w:val="none" w:sz="0" w:space="0" w:color="auto"/>
        <w:right w:val="none" w:sz="0" w:space="0" w:color="auto"/>
      </w:divBdr>
    </w:div>
    <w:div w:id="1589189916">
      <w:marLeft w:val="640"/>
      <w:marRight w:val="0"/>
      <w:marTop w:val="0"/>
      <w:marBottom w:val="0"/>
      <w:divBdr>
        <w:top w:val="none" w:sz="0" w:space="0" w:color="auto"/>
        <w:left w:val="none" w:sz="0" w:space="0" w:color="auto"/>
        <w:bottom w:val="none" w:sz="0" w:space="0" w:color="auto"/>
        <w:right w:val="none" w:sz="0" w:space="0" w:color="auto"/>
      </w:divBdr>
    </w:div>
    <w:div w:id="1589263892">
      <w:marLeft w:val="640"/>
      <w:marRight w:val="0"/>
      <w:marTop w:val="0"/>
      <w:marBottom w:val="0"/>
      <w:divBdr>
        <w:top w:val="none" w:sz="0" w:space="0" w:color="auto"/>
        <w:left w:val="none" w:sz="0" w:space="0" w:color="auto"/>
        <w:bottom w:val="none" w:sz="0" w:space="0" w:color="auto"/>
        <w:right w:val="none" w:sz="0" w:space="0" w:color="auto"/>
      </w:divBdr>
    </w:div>
    <w:div w:id="1589267286">
      <w:marLeft w:val="480"/>
      <w:marRight w:val="0"/>
      <w:marTop w:val="0"/>
      <w:marBottom w:val="0"/>
      <w:divBdr>
        <w:top w:val="none" w:sz="0" w:space="0" w:color="auto"/>
        <w:left w:val="none" w:sz="0" w:space="0" w:color="auto"/>
        <w:bottom w:val="none" w:sz="0" w:space="0" w:color="auto"/>
        <w:right w:val="none" w:sz="0" w:space="0" w:color="auto"/>
      </w:divBdr>
    </w:div>
    <w:div w:id="1589340035">
      <w:marLeft w:val="640"/>
      <w:marRight w:val="0"/>
      <w:marTop w:val="0"/>
      <w:marBottom w:val="0"/>
      <w:divBdr>
        <w:top w:val="none" w:sz="0" w:space="0" w:color="auto"/>
        <w:left w:val="none" w:sz="0" w:space="0" w:color="auto"/>
        <w:bottom w:val="none" w:sz="0" w:space="0" w:color="auto"/>
        <w:right w:val="none" w:sz="0" w:space="0" w:color="auto"/>
      </w:divBdr>
    </w:div>
    <w:div w:id="1589343194">
      <w:marLeft w:val="480"/>
      <w:marRight w:val="0"/>
      <w:marTop w:val="0"/>
      <w:marBottom w:val="0"/>
      <w:divBdr>
        <w:top w:val="none" w:sz="0" w:space="0" w:color="auto"/>
        <w:left w:val="none" w:sz="0" w:space="0" w:color="auto"/>
        <w:bottom w:val="none" w:sz="0" w:space="0" w:color="auto"/>
        <w:right w:val="none" w:sz="0" w:space="0" w:color="auto"/>
      </w:divBdr>
    </w:div>
    <w:div w:id="1589383014">
      <w:marLeft w:val="640"/>
      <w:marRight w:val="0"/>
      <w:marTop w:val="0"/>
      <w:marBottom w:val="0"/>
      <w:divBdr>
        <w:top w:val="none" w:sz="0" w:space="0" w:color="auto"/>
        <w:left w:val="none" w:sz="0" w:space="0" w:color="auto"/>
        <w:bottom w:val="none" w:sz="0" w:space="0" w:color="auto"/>
        <w:right w:val="none" w:sz="0" w:space="0" w:color="auto"/>
      </w:divBdr>
    </w:div>
    <w:div w:id="1589388886">
      <w:marLeft w:val="480"/>
      <w:marRight w:val="0"/>
      <w:marTop w:val="0"/>
      <w:marBottom w:val="0"/>
      <w:divBdr>
        <w:top w:val="none" w:sz="0" w:space="0" w:color="auto"/>
        <w:left w:val="none" w:sz="0" w:space="0" w:color="auto"/>
        <w:bottom w:val="none" w:sz="0" w:space="0" w:color="auto"/>
        <w:right w:val="none" w:sz="0" w:space="0" w:color="auto"/>
      </w:divBdr>
    </w:div>
    <w:div w:id="1589539863">
      <w:marLeft w:val="480"/>
      <w:marRight w:val="0"/>
      <w:marTop w:val="0"/>
      <w:marBottom w:val="0"/>
      <w:divBdr>
        <w:top w:val="none" w:sz="0" w:space="0" w:color="auto"/>
        <w:left w:val="none" w:sz="0" w:space="0" w:color="auto"/>
        <w:bottom w:val="none" w:sz="0" w:space="0" w:color="auto"/>
        <w:right w:val="none" w:sz="0" w:space="0" w:color="auto"/>
      </w:divBdr>
    </w:div>
    <w:div w:id="1589581632">
      <w:marLeft w:val="640"/>
      <w:marRight w:val="0"/>
      <w:marTop w:val="0"/>
      <w:marBottom w:val="0"/>
      <w:divBdr>
        <w:top w:val="none" w:sz="0" w:space="0" w:color="auto"/>
        <w:left w:val="none" w:sz="0" w:space="0" w:color="auto"/>
        <w:bottom w:val="none" w:sz="0" w:space="0" w:color="auto"/>
        <w:right w:val="none" w:sz="0" w:space="0" w:color="auto"/>
      </w:divBdr>
    </w:div>
    <w:div w:id="1589655217">
      <w:marLeft w:val="640"/>
      <w:marRight w:val="0"/>
      <w:marTop w:val="0"/>
      <w:marBottom w:val="0"/>
      <w:divBdr>
        <w:top w:val="none" w:sz="0" w:space="0" w:color="auto"/>
        <w:left w:val="none" w:sz="0" w:space="0" w:color="auto"/>
        <w:bottom w:val="none" w:sz="0" w:space="0" w:color="auto"/>
        <w:right w:val="none" w:sz="0" w:space="0" w:color="auto"/>
      </w:divBdr>
    </w:div>
    <w:div w:id="1589775981">
      <w:marLeft w:val="480"/>
      <w:marRight w:val="0"/>
      <w:marTop w:val="0"/>
      <w:marBottom w:val="0"/>
      <w:divBdr>
        <w:top w:val="none" w:sz="0" w:space="0" w:color="auto"/>
        <w:left w:val="none" w:sz="0" w:space="0" w:color="auto"/>
        <w:bottom w:val="none" w:sz="0" w:space="0" w:color="auto"/>
        <w:right w:val="none" w:sz="0" w:space="0" w:color="auto"/>
      </w:divBdr>
    </w:div>
    <w:div w:id="1589847146">
      <w:marLeft w:val="480"/>
      <w:marRight w:val="0"/>
      <w:marTop w:val="0"/>
      <w:marBottom w:val="0"/>
      <w:divBdr>
        <w:top w:val="none" w:sz="0" w:space="0" w:color="auto"/>
        <w:left w:val="none" w:sz="0" w:space="0" w:color="auto"/>
        <w:bottom w:val="none" w:sz="0" w:space="0" w:color="auto"/>
        <w:right w:val="none" w:sz="0" w:space="0" w:color="auto"/>
      </w:divBdr>
    </w:div>
    <w:div w:id="1590113270">
      <w:marLeft w:val="640"/>
      <w:marRight w:val="0"/>
      <w:marTop w:val="0"/>
      <w:marBottom w:val="0"/>
      <w:divBdr>
        <w:top w:val="none" w:sz="0" w:space="0" w:color="auto"/>
        <w:left w:val="none" w:sz="0" w:space="0" w:color="auto"/>
        <w:bottom w:val="none" w:sz="0" w:space="0" w:color="auto"/>
        <w:right w:val="none" w:sz="0" w:space="0" w:color="auto"/>
      </w:divBdr>
    </w:div>
    <w:div w:id="1590116400">
      <w:marLeft w:val="640"/>
      <w:marRight w:val="0"/>
      <w:marTop w:val="0"/>
      <w:marBottom w:val="0"/>
      <w:divBdr>
        <w:top w:val="none" w:sz="0" w:space="0" w:color="auto"/>
        <w:left w:val="none" w:sz="0" w:space="0" w:color="auto"/>
        <w:bottom w:val="none" w:sz="0" w:space="0" w:color="auto"/>
        <w:right w:val="none" w:sz="0" w:space="0" w:color="auto"/>
      </w:divBdr>
    </w:div>
    <w:div w:id="1590119319">
      <w:marLeft w:val="480"/>
      <w:marRight w:val="0"/>
      <w:marTop w:val="0"/>
      <w:marBottom w:val="0"/>
      <w:divBdr>
        <w:top w:val="none" w:sz="0" w:space="0" w:color="auto"/>
        <w:left w:val="none" w:sz="0" w:space="0" w:color="auto"/>
        <w:bottom w:val="none" w:sz="0" w:space="0" w:color="auto"/>
        <w:right w:val="none" w:sz="0" w:space="0" w:color="auto"/>
      </w:divBdr>
    </w:div>
    <w:div w:id="1590235059">
      <w:marLeft w:val="480"/>
      <w:marRight w:val="0"/>
      <w:marTop w:val="0"/>
      <w:marBottom w:val="0"/>
      <w:divBdr>
        <w:top w:val="none" w:sz="0" w:space="0" w:color="auto"/>
        <w:left w:val="none" w:sz="0" w:space="0" w:color="auto"/>
        <w:bottom w:val="none" w:sz="0" w:space="0" w:color="auto"/>
        <w:right w:val="none" w:sz="0" w:space="0" w:color="auto"/>
      </w:divBdr>
    </w:div>
    <w:div w:id="1590381799">
      <w:marLeft w:val="640"/>
      <w:marRight w:val="0"/>
      <w:marTop w:val="0"/>
      <w:marBottom w:val="0"/>
      <w:divBdr>
        <w:top w:val="none" w:sz="0" w:space="0" w:color="auto"/>
        <w:left w:val="none" w:sz="0" w:space="0" w:color="auto"/>
        <w:bottom w:val="none" w:sz="0" w:space="0" w:color="auto"/>
        <w:right w:val="none" w:sz="0" w:space="0" w:color="auto"/>
      </w:divBdr>
    </w:div>
    <w:div w:id="1590694417">
      <w:marLeft w:val="480"/>
      <w:marRight w:val="0"/>
      <w:marTop w:val="0"/>
      <w:marBottom w:val="0"/>
      <w:divBdr>
        <w:top w:val="none" w:sz="0" w:space="0" w:color="auto"/>
        <w:left w:val="none" w:sz="0" w:space="0" w:color="auto"/>
        <w:bottom w:val="none" w:sz="0" w:space="0" w:color="auto"/>
        <w:right w:val="none" w:sz="0" w:space="0" w:color="auto"/>
      </w:divBdr>
    </w:div>
    <w:div w:id="1590844649">
      <w:marLeft w:val="640"/>
      <w:marRight w:val="0"/>
      <w:marTop w:val="0"/>
      <w:marBottom w:val="0"/>
      <w:divBdr>
        <w:top w:val="none" w:sz="0" w:space="0" w:color="auto"/>
        <w:left w:val="none" w:sz="0" w:space="0" w:color="auto"/>
        <w:bottom w:val="none" w:sz="0" w:space="0" w:color="auto"/>
        <w:right w:val="none" w:sz="0" w:space="0" w:color="auto"/>
      </w:divBdr>
    </w:div>
    <w:div w:id="1590846367">
      <w:marLeft w:val="480"/>
      <w:marRight w:val="0"/>
      <w:marTop w:val="0"/>
      <w:marBottom w:val="0"/>
      <w:divBdr>
        <w:top w:val="none" w:sz="0" w:space="0" w:color="auto"/>
        <w:left w:val="none" w:sz="0" w:space="0" w:color="auto"/>
        <w:bottom w:val="none" w:sz="0" w:space="0" w:color="auto"/>
        <w:right w:val="none" w:sz="0" w:space="0" w:color="auto"/>
      </w:divBdr>
    </w:div>
    <w:div w:id="1590918433">
      <w:marLeft w:val="640"/>
      <w:marRight w:val="0"/>
      <w:marTop w:val="0"/>
      <w:marBottom w:val="0"/>
      <w:divBdr>
        <w:top w:val="none" w:sz="0" w:space="0" w:color="auto"/>
        <w:left w:val="none" w:sz="0" w:space="0" w:color="auto"/>
        <w:bottom w:val="none" w:sz="0" w:space="0" w:color="auto"/>
        <w:right w:val="none" w:sz="0" w:space="0" w:color="auto"/>
      </w:divBdr>
    </w:div>
    <w:div w:id="1590961690">
      <w:marLeft w:val="640"/>
      <w:marRight w:val="0"/>
      <w:marTop w:val="0"/>
      <w:marBottom w:val="0"/>
      <w:divBdr>
        <w:top w:val="none" w:sz="0" w:space="0" w:color="auto"/>
        <w:left w:val="none" w:sz="0" w:space="0" w:color="auto"/>
        <w:bottom w:val="none" w:sz="0" w:space="0" w:color="auto"/>
        <w:right w:val="none" w:sz="0" w:space="0" w:color="auto"/>
      </w:divBdr>
    </w:div>
    <w:div w:id="1591036232">
      <w:marLeft w:val="640"/>
      <w:marRight w:val="0"/>
      <w:marTop w:val="0"/>
      <w:marBottom w:val="0"/>
      <w:divBdr>
        <w:top w:val="none" w:sz="0" w:space="0" w:color="auto"/>
        <w:left w:val="none" w:sz="0" w:space="0" w:color="auto"/>
        <w:bottom w:val="none" w:sz="0" w:space="0" w:color="auto"/>
        <w:right w:val="none" w:sz="0" w:space="0" w:color="auto"/>
      </w:divBdr>
    </w:div>
    <w:div w:id="1591307734">
      <w:marLeft w:val="480"/>
      <w:marRight w:val="0"/>
      <w:marTop w:val="0"/>
      <w:marBottom w:val="0"/>
      <w:divBdr>
        <w:top w:val="none" w:sz="0" w:space="0" w:color="auto"/>
        <w:left w:val="none" w:sz="0" w:space="0" w:color="auto"/>
        <w:bottom w:val="none" w:sz="0" w:space="0" w:color="auto"/>
        <w:right w:val="none" w:sz="0" w:space="0" w:color="auto"/>
      </w:divBdr>
    </w:div>
    <w:div w:id="1591617110">
      <w:marLeft w:val="640"/>
      <w:marRight w:val="0"/>
      <w:marTop w:val="0"/>
      <w:marBottom w:val="0"/>
      <w:divBdr>
        <w:top w:val="none" w:sz="0" w:space="0" w:color="auto"/>
        <w:left w:val="none" w:sz="0" w:space="0" w:color="auto"/>
        <w:bottom w:val="none" w:sz="0" w:space="0" w:color="auto"/>
        <w:right w:val="none" w:sz="0" w:space="0" w:color="auto"/>
      </w:divBdr>
    </w:div>
    <w:div w:id="1591694739">
      <w:marLeft w:val="640"/>
      <w:marRight w:val="0"/>
      <w:marTop w:val="0"/>
      <w:marBottom w:val="0"/>
      <w:divBdr>
        <w:top w:val="none" w:sz="0" w:space="0" w:color="auto"/>
        <w:left w:val="none" w:sz="0" w:space="0" w:color="auto"/>
        <w:bottom w:val="none" w:sz="0" w:space="0" w:color="auto"/>
        <w:right w:val="none" w:sz="0" w:space="0" w:color="auto"/>
      </w:divBdr>
    </w:div>
    <w:div w:id="1591694885">
      <w:marLeft w:val="480"/>
      <w:marRight w:val="0"/>
      <w:marTop w:val="0"/>
      <w:marBottom w:val="0"/>
      <w:divBdr>
        <w:top w:val="none" w:sz="0" w:space="0" w:color="auto"/>
        <w:left w:val="none" w:sz="0" w:space="0" w:color="auto"/>
        <w:bottom w:val="none" w:sz="0" w:space="0" w:color="auto"/>
        <w:right w:val="none" w:sz="0" w:space="0" w:color="auto"/>
      </w:divBdr>
    </w:div>
    <w:div w:id="1591743449">
      <w:marLeft w:val="640"/>
      <w:marRight w:val="0"/>
      <w:marTop w:val="0"/>
      <w:marBottom w:val="0"/>
      <w:divBdr>
        <w:top w:val="none" w:sz="0" w:space="0" w:color="auto"/>
        <w:left w:val="none" w:sz="0" w:space="0" w:color="auto"/>
        <w:bottom w:val="none" w:sz="0" w:space="0" w:color="auto"/>
        <w:right w:val="none" w:sz="0" w:space="0" w:color="auto"/>
      </w:divBdr>
    </w:div>
    <w:div w:id="1591768132">
      <w:marLeft w:val="640"/>
      <w:marRight w:val="0"/>
      <w:marTop w:val="0"/>
      <w:marBottom w:val="0"/>
      <w:divBdr>
        <w:top w:val="none" w:sz="0" w:space="0" w:color="auto"/>
        <w:left w:val="none" w:sz="0" w:space="0" w:color="auto"/>
        <w:bottom w:val="none" w:sz="0" w:space="0" w:color="auto"/>
        <w:right w:val="none" w:sz="0" w:space="0" w:color="auto"/>
      </w:divBdr>
    </w:div>
    <w:div w:id="1591770996">
      <w:marLeft w:val="480"/>
      <w:marRight w:val="0"/>
      <w:marTop w:val="0"/>
      <w:marBottom w:val="0"/>
      <w:divBdr>
        <w:top w:val="none" w:sz="0" w:space="0" w:color="auto"/>
        <w:left w:val="none" w:sz="0" w:space="0" w:color="auto"/>
        <w:bottom w:val="none" w:sz="0" w:space="0" w:color="auto"/>
        <w:right w:val="none" w:sz="0" w:space="0" w:color="auto"/>
      </w:divBdr>
    </w:div>
    <w:div w:id="1591811795">
      <w:marLeft w:val="640"/>
      <w:marRight w:val="0"/>
      <w:marTop w:val="0"/>
      <w:marBottom w:val="0"/>
      <w:divBdr>
        <w:top w:val="none" w:sz="0" w:space="0" w:color="auto"/>
        <w:left w:val="none" w:sz="0" w:space="0" w:color="auto"/>
        <w:bottom w:val="none" w:sz="0" w:space="0" w:color="auto"/>
        <w:right w:val="none" w:sz="0" w:space="0" w:color="auto"/>
      </w:divBdr>
    </w:div>
    <w:div w:id="1591817950">
      <w:marLeft w:val="640"/>
      <w:marRight w:val="0"/>
      <w:marTop w:val="0"/>
      <w:marBottom w:val="0"/>
      <w:divBdr>
        <w:top w:val="none" w:sz="0" w:space="0" w:color="auto"/>
        <w:left w:val="none" w:sz="0" w:space="0" w:color="auto"/>
        <w:bottom w:val="none" w:sz="0" w:space="0" w:color="auto"/>
        <w:right w:val="none" w:sz="0" w:space="0" w:color="auto"/>
      </w:divBdr>
    </w:div>
    <w:div w:id="1591889460">
      <w:marLeft w:val="640"/>
      <w:marRight w:val="0"/>
      <w:marTop w:val="0"/>
      <w:marBottom w:val="0"/>
      <w:divBdr>
        <w:top w:val="none" w:sz="0" w:space="0" w:color="auto"/>
        <w:left w:val="none" w:sz="0" w:space="0" w:color="auto"/>
        <w:bottom w:val="none" w:sz="0" w:space="0" w:color="auto"/>
        <w:right w:val="none" w:sz="0" w:space="0" w:color="auto"/>
      </w:divBdr>
    </w:div>
    <w:div w:id="1591965803">
      <w:marLeft w:val="480"/>
      <w:marRight w:val="0"/>
      <w:marTop w:val="0"/>
      <w:marBottom w:val="0"/>
      <w:divBdr>
        <w:top w:val="none" w:sz="0" w:space="0" w:color="auto"/>
        <w:left w:val="none" w:sz="0" w:space="0" w:color="auto"/>
        <w:bottom w:val="none" w:sz="0" w:space="0" w:color="auto"/>
        <w:right w:val="none" w:sz="0" w:space="0" w:color="auto"/>
      </w:divBdr>
    </w:div>
    <w:div w:id="1592156852">
      <w:marLeft w:val="640"/>
      <w:marRight w:val="0"/>
      <w:marTop w:val="0"/>
      <w:marBottom w:val="0"/>
      <w:divBdr>
        <w:top w:val="none" w:sz="0" w:space="0" w:color="auto"/>
        <w:left w:val="none" w:sz="0" w:space="0" w:color="auto"/>
        <w:bottom w:val="none" w:sz="0" w:space="0" w:color="auto"/>
        <w:right w:val="none" w:sz="0" w:space="0" w:color="auto"/>
      </w:divBdr>
    </w:div>
    <w:div w:id="1592157402">
      <w:marLeft w:val="480"/>
      <w:marRight w:val="0"/>
      <w:marTop w:val="0"/>
      <w:marBottom w:val="0"/>
      <w:divBdr>
        <w:top w:val="none" w:sz="0" w:space="0" w:color="auto"/>
        <w:left w:val="none" w:sz="0" w:space="0" w:color="auto"/>
        <w:bottom w:val="none" w:sz="0" w:space="0" w:color="auto"/>
        <w:right w:val="none" w:sz="0" w:space="0" w:color="auto"/>
      </w:divBdr>
    </w:div>
    <w:div w:id="1592160624">
      <w:marLeft w:val="640"/>
      <w:marRight w:val="0"/>
      <w:marTop w:val="0"/>
      <w:marBottom w:val="0"/>
      <w:divBdr>
        <w:top w:val="none" w:sz="0" w:space="0" w:color="auto"/>
        <w:left w:val="none" w:sz="0" w:space="0" w:color="auto"/>
        <w:bottom w:val="none" w:sz="0" w:space="0" w:color="auto"/>
        <w:right w:val="none" w:sz="0" w:space="0" w:color="auto"/>
      </w:divBdr>
    </w:div>
    <w:div w:id="1592397169">
      <w:marLeft w:val="480"/>
      <w:marRight w:val="0"/>
      <w:marTop w:val="0"/>
      <w:marBottom w:val="0"/>
      <w:divBdr>
        <w:top w:val="none" w:sz="0" w:space="0" w:color="auto"/>
        <w:left w:val="none" w:sz="0" w:space="0" w:color="auto"/>
        <w:bottom w:val="none" w:sz="0" w:space="0" w:color="auto"/>
        <w:right w:val="none" w:sz="0" w:space="0" w:color="auto"/>
      </w:divBdr>
    </w:div>
    <w:div w:id="1592467446">
      <w:marLeft w:val="640"/>
      <w:marRight w:val="0"/>
      <w:marTop w:val="0"/>
      <w:marBottom w:val="0"/>
      <w:divBdr>
        <w:top w:val="none" w:sz="0" w:space="0" w:color="auto"/>
        <w:left w:val="none" w:sz="0" w:space="0" w:color="auto"/>
        <w:bottom w:val="none" w:sz="0" w:space="0" w:color="auto"/>
        <w:right w:val="none" w:sz="0" w:space="0" w:color="auto"/>
      </w:divBdr>
    </w:div>
    <w:div w:id="1592548855">
      <w:marLeft w:val="640"/>
      <w:marRight w:val="0"/>
      <w:marTop w:val="0"/>
      <w:marBottom w:val="0"/>
      <w:divBdr>
        <w:top w:val="none" w:sz="0" w:space="0" w:color="auto"/>
        <w:left w:val="none" w:sz="0" w:space="0" w:color="auto"/>
        <w:bottom w:val="none" w:sz="0" w:space="0" w:color="auto"/>
        <w:right w:val="none" w:sz="0" w:space="0" w:color="auto"/>
      </w:divBdr>
    </w:div>
    <w:div w:id="1592621256">
      <w:marLeft w:val="480"/>
      <w:marRight w:val="0"/>
      <w:marTop w:val="0"/>
      <w:marBottom w:val="0"/>
      <w:divBdr>
        <w:top w:val="none" w:sz="0" w:space="0" w:color="auto"/>
        <w:left w:val="none" w:sz="0" w:space="0" w:color="auto"/>
        <w:bottom w:val="none" w:sz="0" w:space="0" w:color="auto"/>
        <w:right w:val="none" w:sz="0" w:space="0" w:color="auto"/>
      </w:divBdr>
    </w:div>
    <w:div w:id="1592659674">
      <w:marLeft w:val="640"/>
      <w:marRight w:val="0"/>
      <w:marTop w:val="0"/>
      <w:marBottom w:val="0"/>
      <w:divBdr>
        <w:top w:val="none" w:sz="0" w:space="0" w:color="auto"/>
        <w:left w:val="none" w:sz="0" w:space="0" w:color="auto"/>
        <w:bottom w:val="none" w:sz="0" w:space="0" w:color="auto"/>
        <w:right w:val="none" w:sz="0" w:space="0" w:color="auto"/>
      </w:divBdr>
    </w:div>
    <w:div w:id="1592664245">
      <w:marLeft w:val="640"/>
      <w:marRight w:val="0"/>
      <w:marTop w:val="0"/>
      <w:marBottom w:val="0"/>
      <w:divBdr>
        <w:top w:val="none" w:sz="0" w:space="0" w:color="auto"/>
        <w:left w:val="none" w:sz="0" w:space="0" w:color="auto"/>
        <w:bottom w:val="none" w:sz="0" w:space="0" w:color="auto"/>
        <w:right w:val="none" w:sz="0" w:space="0" w:color="auto"/>
      </w:divBdr>
    </w:div>
    <w:div w:id="1592738108">
      <w:marLeft w:val="640"/>
      <w:marRight w:val="0"/>
      <w:marTop w:val="0"/>
      <w:marBottom w:val="0"/>
      <w:divBdr>
        <w:top w:val="none" w:sz="0" w:space="0" w:color="auto"/>
        <w:left w:val="none" w:sz="0" w:space="0" w:color="auto"/>
        <w:bottom w:val="none" w:sz="0" w:space="0" w:color="auto"/>
        <w:right w:val="none" w:sz="0" w:space="0" w:color="auto"/>
      </w:divBdr>
    </w:div>
    <w:div w:id="1592853202">
      <w:marLeft w:val="480"/>
      <w:marRight w:val="0"/>
      <w:marTop w:val="0"/>
      <w:marBottom w:val="0"/>
      <w:divBdr>
        <w:top w:val="none" w:sz="0" w:space="0" w:color="auto"/>
        <w:left w:val="none" w:sz="0" w:space="0" w:color="auto"/>
        <w:bottom w:val="none" w:sz="0" w:space="0" w:color="auto"/>
        <w:right w:val="none" w:sz="0" w:space="0" w:color="auto"/>
      </w:divBdr>
    </w:div>
    <w:div w:id="1592929607">
      <w:marLeft w:val="640"/>
      <w:marRight w:val="0"/>
      <w:marTop w:val="0"/>
      <w:marBottom w:val="0"/>
      <w:divBdr>
        <w:top w:val="none" w:sz="0" w:space="0" w:color="auto"/>
        <w:left w:val="none" w:sz="0" w:space="0" w:color="auto"/>
        <w:bottom w:val="none" w:sz="0" w:space="0" w:color="auto"/>
        <w:right w:val="none" w:sz="0" w:space="0" w:color="auto"/>
      </w:divBdr>
    </w:div>
    <w:div w:id="1592933089">
      <w:marLeft w:val="480"/>
      <w:marRight w:val="0"/>
      <w:marTop w:val="0"/>
      <w:marBottom w:val="0"/>
      <w:divBdr>
        <w:top w:val="none" w:sz="0" w:space="0" w:color="auto"/>
        <w:left w:val="none" w:sz="0" w:space="0" w:color="auto"/>
        <w:bottom w:val="none" w:sz="0" w:space="0" w:color="auto"/>
        <w:right w:val="none" w:sz="0" w:space="0" w:color="auto"/>
      </w:divBdr>
    </w:div>
    <w:div w:id="1593009238">
      <w:marLeft w:val="480"/>
      <w:marRight w:val="0"/>
      <w:marTop w:val="0"/>
      <w:marBottom w:val="0"/>
      <w:divBdr>
        <w:top w:val="none" w:sz="0" w:space="0" w:color="auto"/>
        <w:left w:val="none" w:sz="0" w:space="0" w:color="auto"/>
        <w:bottom w:val="none" w:sz="0" w:space="0" w:color="auto"/>
        <w:right w:val="none" w:sz="0" w:space="0" w:color="auto"/>
      </w:divBdr>
    </w:div>
    <w:div w:id="1593054226">
      <w:marLeft w:val="640"/>
      <w:marRight w:val="0"/>
      <w:marTop w:val="0"/>
      <w:marBottom w:val="0"/>
      <w:divBdr>
        <w:top w:val="none" w:sz="0" w:space="0" w:color="auto"/>
        <w:left w:val="none" w:sz="0" w:space="0" w:color="auto"/>
        <w:bottom w:val="none" w:sz="0" w:space="0" w:color="auto"/>
        <w:right w:val="none" w:sz="0" w:space="0" w:color="auto"/>
      </w:divBdr>
    </w:div>
    <w:div w:id="1593128420">
      <w:marLeft w:val="640"/>
      <w:marRight w:val="0"/>
      <w:marTop w:val="0"/>
      <w:marBottom w:val="0"/>
      <w:divBdr>
        <w:top w:val="none" w:sz="0" w:space="0" w:color="auto"/>
        <w:left w:val="none" w:sz="0" w:space="0" w:color="auto"/>
        <w:bottom w:val="none" w:sz="0" w:space="0" w:color="auto"/>
        <w:right w:val="none" w:sz="0" w:space="0" w:color="auto"/>
      </w:divBdr>
    </w:div>
    <w:div w:id="1593128640">
      <w:marLeft w:val="640"/>
      <w:marRight w:val="0"/>
      <w:marTop w:val="0"/>
      <w:marBottom w:val="0"/>
      <w:divBdr>
        <w:top w:val="none" w:sz="0" w:space="0" w:color="auto"/>
        <w:left w:val="none" w:sz="0" w:space="0" w:color="auto"/>
        <w:bottom w:val="none" w:sz="0" w:space="0" w:color="auto"/>
        <w:right w:val="none" w:sz="0" w:space="0" w:color="auto"/>
      </w:divBdr>
    </w:div>
    <w:div w:id="1593129007">
      <w:marLeft w:val="640"/>
      <w:marRight w:val="0"/>
      <w:marTop w:val="0"/>
      <w:marBottom w:val="0"/>
      <w:divBdr>
        <w:top w:val="none" w:sz="0" w:space="0" w:color="auto"/>
        <w:left w:val="none" w:sz="0" w:space="0" w:color="auto"/>
        <w:bottom w:val="none" w:sz="0" w:space="0" w:color="auto"/>
        <w:right w:val="none" w:sz="0" w:space="0" w:color="auto"/>
      </w:divBdr>
    </w:div>
    <w:div w:id="1593397686">
      <w:marLeft w:val="480"/>
      <w:marRight w:val="0"/>
      <w:marTop w:val="0"/>
      <w:marBottom w:val="0"/>
      <w:divBdr>
        <w:top w:val="none" w:sz="0" w:space="0" w:color="auto"/>
        <w:left w:val="none" w:sz="0" w:space="0" w:color="auto"/>
        <w:bottom w:val="none" w:sz="0" w:space="0" w:color="auto"/>
        <w:right w:val="none" w:sz="0" w:space="0" w:color="auto"/>
      </w:divBdr>
    </w:div>
    <w:div w:id="1593466294">
      <w:marLeft w:val="480"/>
      <w:marRight w:val="0"/>
      <w:marTop w:val="0"/>
      <w:marBottom w:val="0"/>
      <w:divBdr>
        <w:top w:val="none" w:sz="0" w:space="0" w:color="auto"/>
        <w:left w:val="none" w:sz="0" w:space="0" w:color="auto"/>
        <w:bottom w:val="none" w:sz="0" w:space="0" w:color="auto"/>
        <w:right w:val="none" w:sz="0" w:space="0" w:color="auto"/>
      </w:divBdr>
    </w:div>
    <w:div w:id="1593470928">
      <w:marLeft w:val="640"/>
      <w:marRight w:val="0"/>
      <w:marTop w:val="0"/>
      <w:marBottom w:val="0"/>
      <w:divBdr>
        <w:top w:val="none" w:sz="0" w:space="0" w:color="auto"/>
        <w:left w:val="none" w:sz="0" w:space="0" w:color="auto"/>
        <w:bottom w:val="none" w:sz="0" w:space="0" w:color="auto"/>
        <w:right w:val="none" w:sz="0" w:space="0" w:color="auto"/>
      </w:divBdr>
    </w:div>
    <w:div w:id="1593664073">
      <w:marLeft w:val="480"/>
      <w:marRight w:val="0"/>
      <w:marTop w:val="0"/>
      <w:marBottom w:val="0"/>
      <w:divBdr>
        <w:top w:val="none" w:sz="0" w:space="0" w:color="auto"/>
        <w:left w:val="none" w:sz="0" w:space="0" w:color="auto"/>
        <w:bottom w:val="none" w:sz="0" w:space="0" w:color="auto"/>
        <w:right w:val="none" w:sz="0" w:space="0" w:color="auto"/>
      </w:divBdr>
    </w:div>
    <w:div w:id="1593666656">
      <w:marLeft w:val="480"/>
      <w:marRight w:val="0"/>
      <w:marTop w:val="0"/>
      <w:marBottom w:val="0"/>
      <w:divBdr>
        <w:top w:val="none" w:sz="0" w:space="0" w:color="auto"/>
        <w:left w:val="none" w:sz="0" w:space="0" w:color="auto"/>
        <w:bottom w:val="none" w:sz="0" w:space="0" w:color="auto"/>
        <w:right w:val="none" w:sz="0" w:space="0" w:color="auto"/>
      </w:divBdr>
    </w:div>
    <w:div w:id="1593707106">
      <w:marLeft w:val="640"/>
      <w:marRight w:val="0"/>
      <w:marTop w:val="0"/>
      <w:marBottom w:val="0"/>
      <w:divBdr>
        <w:top w:val="none" w:sz="0" w:space="0" w:color="auto"/>
        <w:left w:val="none" w:sz="0" w:space="0" w:color="auto"/>
        <w:bottom w:val="none" w:sz="0" w:space="0" w:color="auto"/>
        <w:right w:val="none" w:sz="0" w:space="0" w:color="auto"/>
      </w:divBdr>
    </w:div>
    <w:div w:id="1593780509">
      <w:marLeft w:val="480"/>
      <w:marRight w:val="0"/>
      <w:marTop w:val="0"/>
      <w:marBottom w:val="0"/>
      <w:divBdr>
        <w:top w:val="none" w:sz="0" w:space="0" w:color="auto"/>
        <w:left w:val="none" w:sz="0" w:space="0" w:color="auto"/>
        <w:bottom w:val="none" w:sz="0" w:space="0" w:color="auto"/>
        <w:right w:val="none" w:sz="0" w:space="0" w:color="auto"/>
      </w:divBdr>
    </w:div>
    <w:div w:id="1593860313">
      <w:marLeft w:val="640"/>
      <w:marRight w:val="0"/>
      <w:marTop w:val="0"/>
      <w:marBottom w:val="0"/>
      <w:divBdr>
        <w:top w:val="none" w:sz="0" w:space="0" w:color="auto"/>
        <w:left w:val="none" w:sz="0" w:space="0" w:color="auto"/>
        <w:bottom w:val="none" w:sz="0" w:space="0" w:color="auto"/>
        <w:right w:val="none" w:sz="0" w:space="0" w:color="auto"/>
      </w:divBdr>
    </w:div>
    <w:div w:id="1593974921">
      <w:marLeft w:val="640"/>
      <w:marRight w:val="0"/>
      <w:marTop w:val="0"/>
      <w:marBottom w:val="0"/>
      <w:divBdr>
        <w:top w:val="none" w:sz="0" w:space="0" w:color="auto"/>
        <w:left w:val="none" w:sz="0" w:space="0" w:color="auto"/>
        <w:bottom w:val="none" w:sz="0" w:space="0" w:color="auto"/>
        <w:right w:val="none" w:sz="0" w:space="0" w:color="auto"/>
      </w:divBdr>
    </w:div>
    <w:div w:id="1594049754">
      <w:marLeft w:val="480"/>
      <w:marRight w:val="0"/>
      <w:marTop w:val="0"/>
      <w:marBottom w:val="0"/>
      <w:divBdr>
        <w:top w:val="none" w:sz="0" w:space="0" w:color="auto"/>
        <w:left w:val="none" w:sz="0" w:space="0" w:color="auto"/>
        <w:bottom w:val="none" w:sz="0" w:space="0" w:color="auto"/>
        <w:right w:val="none" w:sz="0" w:space="0" w:color="auto"/>
      </w:divBdr>
    </w:div>
    <w:div w:id="1594164648">
      <w:marLeft w:val="640"/>
      <w:marRight w:val="0"/>
      <w:marTop w:val="0"/>
      <w:marBottom w:val="0"/>
      <w:divBdr>
        <w:top w:val="none" w:sz="0" w:space="0" w:color="auto"/>
        <w:left w:val="none" w:sz="0" w:space="0" w:color="auto"/>
        <w:bottom w:val="none" w:sz="0" w:space="0" w:color="auto"/>
        <w:right w:val="none" w:sz="0" w:space="0" w:color="auto"/>
      </w:divBdr>
    </w:div>
    <w:div w:id="1594166324">
      <w:marLeft w:val="640"/>
      <w:marRight w:val="0"/>
      <w:marTop w:val="0"/>
      <w:marBottom w:val="0"/>
      <w:divBdr>
        <w:top w:val="none" w:sz="0" w:space="0" w:color="auto"/>
        <w:left w:val="none" w:sz="0" w:space="0" w:color="auto"/>
        <w:bottom w:val="none" w:sz="0" w:space="0" w:color="auto"/>
        <w:right w:val="none" w:sz="0" w:space="0" w:color="auto"/>
      </w:divBdr>
    </w:div>
    <w:div w:id="1594245818">
      <w:marLeft w:val="480"/>
      <w:marRight w:val="0"/>
      <w:marTop w:val="0"/>
      <w:marBottom w:val="0"/>
      <w:divBdr>
        <w:top w:val="none" w:sz="0" w:space="0" w:color="auto"/>
        <w:left w:val="none" w:sz="0" w:space="0" w:color="auto"/>
        <w:bottom w:val="none" w:sz="0" w:space="0" w:color="auto"/>
        <w:right w:val="none" w:sz="0" w:space="0" w:color="auto"/>
      </w:divBdr>
    </w:div>
    <w:div w:id="1594312557">
      <w:marLeft w:val="480"/>
      <w:marRight w:val="0"/>
      <w:marTop w:val="0"/>
      <w:marBottom w:val="0"/>
      <w:divBdr>
        <w:top w:val="none" w:sz="0" w:space="0" w:color="auto"/>
        <w:left w:val="none" w:sz="0" w:space="0" w:color="auto"/>
        <w:bottom w:val="none" w:sz="0" w:space="0" w:color="auto"/>
        <w:right w:val="none" w:sz="0" w:space="0" w:color="auto"/>
      </w:divBdr>
    </w:div>
    <w:div w:id="1594584986">
      <w:marLeft w:val="640"/>
      <w:marRight w:val="0"/>
      <w:marTop w:val="0"/>
      <w:marBottom w:val="0"/>
      <w:divBdr>
        <w:top w:val="none" w:sz="0" w:space="0" w:color="auto"/>
        <w:left w:val="none" w:sz="0" w:space="0" w:color="auto"/>
        <w:bottom w:val="none" w:sz="0" w:space="0" w:color="auto"/>
        <w:right w:val="none" w:sz="0" w:space="0" w:color="auto"/>
      </w:divBdr>
    </w:div>
    <w:div w:id="1594628112">
      <w:marLeft w:val="640"/>
      <w:marRight w:val="0"/>
      <w:marTop w:val="0"/>
      <w:marBottom w:val="0"/>
      <w:divBdr>
        <w:top w:val="none" w:sz="0" w:space="0" w:color="auto"/>
        <w:left w:val="none" w:sz="0" w:space="0" w:color="auto"/>
        <w:bottom w:val="none" w:sz="0" w:space="0" w:color="auto"/>
        <w:right w:val="none" w:sz="0" w:space="0" w:color="auto"/>
      </w:divBdr>
    </w:div>
    <w:div w:id="1594631515">
      <w:marLeft w:val="640"/>
      <w:marRight w:val="0"/>
      <w:marTop w:val="0"/>
      <w:marBottom w:val="0"/>
      <w:divBdr>
        <w:top w:val="none" w:sz="0" w:space="0" w:color="auto"/>
        <w:left w:val="none" w:sz="0" w:space="0" w:color="auto"/>
        <w:bottom w:val="none" w:sz="0" w:space="0" w:color="auto"/>
        <w:right w:val="none" w:sz="0" w:space="0" w:color="auto"/>
      </w:divBdr>
    </w:div>
    <w:div w:id="1594704513">
      <w:marLeft w:val="640"/>
      <w:marRight w:val="0"/>
      <w:marTop w:val="0"/>
      <w:marBottom w:val="0"/>
      <w:divBdr>
        <w:top w:val="none" w:sz="0" w:space="0" w:color="auto"/>
        <w:left w:val="none" w:sz="0" w:space="0" w:color="auto"/>
        <w:bottom w:val="none" w:sz="0" w:space="0" w:color="auto"/>
        <w:right w:val="none" w:sz="0" w:space="0" w:color="auto"/>
      </w:divBdr>
    </w:div>
    <w:div w:id="1594780300">
      <w:marLeft w:val="480"/>
      <w:marRight w:val="0"/>
      <w:marTop w:val="0"/>
      <w:marBottom w:val="0"/>
      <w:divBdr>
        <w:top w:val="none" w:sz="0" w:space="0" w:color="auto"/>
        <w:left w:val="none" w:sz="0" w:space="0" w:color="auto"/>
        <w:bottom w:val="none" w:sz="0" w:space="0" w:color="auto"/>
        <w:right w:val="none" w:sz="0" w:space="0" w:color="auto"/>
      </w:divBdr>
    </w:div>
    <w:div w:id="1594895021">
      <w:marLeft w:val="640"/>
      <w:marRight w:val="0"/>
      <w:marTop w:val="0"/>
      <w:marBottom w:val="0"/>
      <w:divBdr>
        <w:top w:val="none" w:sz="0" w:space="0" w:color="auto"/>
        <w:left w:val="none" w:sz="0" w:space="0" w:color="auto"/>
        <w:bottom w:val="none" w:sz="0" w:space="0" w:color="auto"/>
        <w:right w:val="none" w:sz="0" w:space="0" w:color="auto"/>
      </w:divBdr>
    </w:div>
    <w:div w:id="1594900601">
      <w:marLeft w:val="640"/>
      <w:marRight w:val="0"/>
      <w:marTop w:val="0"/>
      <w:marBottom w:val="0"/>
      <w:divBdr>
        <w:top w:val="none" w:sz="0" w:space="0" w:color="auto"/>
        <w:left w:val="none" w:sz="0" w:space="0" w:color="auto"/>
        <w:bottom w:val="none" w:sz="0" w:space="0" w:color="auto"/>
        <w:right w:val="none" w:sz="0" w:space="0" w:color="auto"/>
      </w:divBdr>
    </w:div>
    <w:div w:id="1594969499">
      <w:marLeft w:val="480"/>
      <w:marRight w:val="0"/>
      <w:marTop w:val="0"/>
      <w:marBottom w:val="0"/>
      <w:divBdr>
        <w:top w:val="none" w:sz="0" w:space="0" w:color="auto"/>
        <w:left w:val="none" w:sz="0" w:space="0" w:color="auto"/>
        <w:bottom w:val="none" w:sz="0" w:space="0" w:color="auto"/>
        <w:right w:val="none" w:sz="0" w:space="0" w:color="auto"/>
      </w:divBdr>
    </w:div>
    <w:div w:id="1595170066">
      <w:marLeft w:val="640"/>
      <w:marRight w:val="0"/>
      <w:marTop w:val="0"/>
      <w:marBottom w:val="0"/>
      <w:divBdr>
        <w:top w:val="none" w:sz="0" w:space="0" w:color="auto"/>
        <w:left w:val="none" w:sz="0" w:space="0" w:color="auto"/>
        <w:bottom w:val="none" w:sz="0" w:space="0" w:color="auto"/>
        <w:right w:val="none" w:sz="0" w:space="0" w:color="auto"/>
      </w:divBdr>
    </w:div>
    <w:div w:id="1595282084">
      <w:marLeft w:val="480"/>
      <w:marRight w:val="0"/>
      <w:marTop w:val="0"/>
      <w:marBottom w:val="0"/>
      <w:divBdr>
        <w:top w:val="none" w:sz="0" w:space="0" w:color="auto"/>
        <w:left w:val="none" w:sz="0" w:space="0" w:color="auto"/>
        <w:bottom w:val="none" w:sz="0" w:space="0" w:color="auto"/>
        <w:right w:val="none" w:sz="0" w:space="0" w:color="auto"/>
      </w:divBdr>
    </w:div>
    <w:div w:id="1595363019">
      <w:marLeft w:val="480"/>
      <w:marRight w:val="0"/>
      <w:marTop w:val="0"/>
      <w:marBottom w:val="0"/>
      <w:divBdr>
        <w:top w:val="none" w:sz="0" w:space="0" w:color="auto"/>
        <w:left w:val="none" w:sz="0" w:space="0" w:color="auto"/>
        <w:bottom w:val="none" w:sz="0" w:space="0" w:color="auto"/>
        <w:right w:val="none" w:sz="0" w:space="0" w:color="auto"/>
      </w:divBdr>
    </w:div>
    <w:div w:id="1595474796">
      <w:marLeft w:val="640"/>
      <w:marRight w:val="0"/>
      <w:marTop w:val="0"/>
      <w:marBottom w:val="0"/>
      <w:divBdr>
        <w:top w:val="none" w:sz="0" w:space="0" w:color="auto"/>
        <w:left w:val="none" w:sz="0" w:space="0" w:color="auto"/>
        <w:bottom w:val="none" w:sz="0" w:space="0" w:color="auto"/>
        <w:right w:val="none" w:sz="0" w:space="0" w:color="auto"/>
      </w:divBdr>
    </w:div>
    <w:div w:id="1595548122">
      <w:marLeft w:val="640"/>
      <w:marRight w:val="0"/>
      <w:marTop w:val="0"/>
      <w:marBottom w:val="0"/>
      <w:divBdr>
        <w:top w:val="none" w:sz="0" w:space="0" w:color="auto"/>
        <w:left w:val="none" w:sz="0" w:space="0" w:color="auto"/>
        <w:bottom w:val="none" w:sz="0" w:space="0" w:color="auto"/>
        <w:right w:val="none" w:sz="0" w:space="0" w:color="auto"/>
      </w:divBdr>
    </w:div>
    <w:div w:id="1595671229">
      <w:marLeft w:val="640"/>
      <w:marRight w:val="0"/>
      <w:marTop w:val="0"/>
      <w:marBottom w:val="0"/>
      <w:divBdr>
        <w:top w:val="none" w:sz="0" w:space="0" w:color="auto"/>
        <w:left w:val="none" w:sz="0" w:space="0" w:color="auto"/>
        <w:bottom w:val="none" w:sz="0" w:space="0" w:color="auto"/>
        <w:right w:val="none" w:sz="0" w:space="0" w:color="auto"/>
      </w:divBdr>
    </w:div>
    <w:div w:id="1595674192">
      <w:marLeft w:val="480"/>
      <w:marRight w:val="0"/>
      <w:marTop w:val="0"/>
      <w:marBottom w:val="0"/>
      <w:divBdr>
        <w:top w:val="none" w:sz="0" w:space="0" w:color="auto"/>
        <w:left w:val="none" w:sz="0" w:space="0" w:color="auto"/>
        <w:bottom w:val="none" w:sz="0" w:space="0" w:color="auto"/>
        <w:right w:val="none" w:sz="0" w:space="0" w:color="auto"/>
      </w:divBdr>
    </w:div>
    <w:div w:id="1595742240">
      <w:marLeft w:val="640"/>
      <w:marRight w:val="0"/>
      <w:marTop w:val="0"/>
      <w:marBottom w:val="0"/>
      <w:divBdr>
        <w:top w:val="none" w:sz="0" w:space="0" w:color="auto"/>
        <w:left w:val="none" w:sz="0" w:space="0" w:color="auto"/>
        <w:bottom w:val="none" w:sz="0" w:space="0" w:color="auto"/>
        <w:right w:val="none" w:sz="0" w:space="0" w:color="auto"/>
      </w:divBdr>
    </w:div>
    <w:div w:id="1596009675">
      <w:marLeft w:val="640"/>
      <w:marRight w:val="0"/>
      <w:marTop w:val="0"/>
      <w:marBottom w:val="0"/>
      <w:divBdr>
        <w:top w:val="none" w:sz="0" w:space="0" w:color="auto"/>
        <w:left w:val="none" w:sz="0" w:space="0" w:color="auto"/>
        <w:bottom w:val="none" w:sz="0" w:space="0" w:color="auto"/>
        <w:right w:val="none" w:sz="0" w:space="0" w:color="auto"/>
      </w:divBdr>
    </w:div>
    <w:div w:id="1596092709">
      <w:marLeft w:val="480"/>
      <w:marRight w:val="0"/>
      <w:marTop w:val="0"/>
      <w:marBottom w:val="0"/>
      <w:divBdr>
        <w:top w:val="none" w:sz="0" w:space="0" w:color="auto"/>
        <w:left w:val="none" w:sz="0" w:space="0" w:color="auto"/>
        <w:bottom w:val="none" w:sz="0" w:space="0" w:color="auto"/>
        <w:right w:val="none" w:sz="0" w:space="0" w:color="auto"/>
      </w:divBdr>
    </w:div>
    <w:div w:id="1596093561">
      <w:marLeft w:val="480"/>
      <w:marRight w:val="0"/>
      <w:marTop w:val="0"/>
      <w:marBottom w:val="0"/>
      <w:divBdr>
        <w:top w:val="none" w:sz="0" w:space="0" w:color="auto"/>
        <w:left w:val="none" w:sz="0" w:space="0" w:color="auto"/>
        <w:bottom w:val="none" w:sz="0" w:space="0" w:color="auto"/>
        <w:right w:val="none" w:sz="0" w:space="0" w:color="auto"/>
      </w:divBdr>
    </w:div>
    <w:div w:id="1596208487">
      <w:marLeft w:val="640"/>
      <w:marRight w:val="0"/>
      <w:marTop w:val="0"/>
      <w:marBottom w:val="0"/>
      <w:divBdr>
        <w:top w:val="none" w:sz="0" w:space="0" w:color="auto"/>
        <w:left w:val="none" w:sz="0" w:space="0" w:color="auto"/>
        <w:bottom w:val="none" w:sz="0" w:space="0" w:color="auto"/>
        <w:right w:val="none" w:sz="0" w:space="0" w:color="auto"/>
      </w:divBdr>
    </w:div>
    <w:div w:id="1596281724">
      <w:marLeft w:val="480"/>
      <w:marRight w:val="0"/>
      <w:marTop w:val="0"/>
      <w:marBottom w:val="0"/>
      <w:divBdr>
        <w:top w:val="none" w:sz="0" w:space="0" w:color="auto"/>
        <w:left w:val="none" w:sz="0" w:space="0" w:color="auto"/>
        <w:bottom w:val="none" w:sz="0" w:space="0" w:color="auto"/>
        <w:right w:val="none" w:sz="0" w:space="0" w:color="auto"/>
      </w:divBdr>
    </w:div>
    <w:div w:id="1596475083">
      <w:marLeft w:val="480"/>
      <w:marRight w:val="0"/>
      <w:marTop w:val="0"/>
      <w:marBottom w:val="0"/>
      <w:divBdr>
        <w:top w:val="none" w:sz="0" w:space="0" w:color="auto"/>
        <w:left w:val="none" w:sz="0" w:space="0" w:color="auto"/>
        <w:bottom w:val="none" w:sz="0" w:space="0" w:color="auto"/>
        <w:right w:val="none" w:sz="0" w:space="0" w:color="auto"/>
      </w:divBdr>
    </w:div>
    <w:div w:id="1596480236">
      <w:marLeft w:val="480"/>
      <w:marRight w:val="0"/>
      <w:marTop w:val="0"/>
      <w:marBottom w:val="0"/>
      <w:divBdr>
        <w:top w:val="none" w:sz="0" w:space="0" w:color="auto"/>
        <w:left w:val="none" w:sz="0" w:space="0" w:color="auto"/>
        <w:bottom w:val="none" w:sz="0" w:space="0" w:color="auto"/>
        <w:right w:val="none" w:sz="0" w:space="0" w:color="auto"/>
      </w:divBdr>
    </w:div>
    <w:div w:id="1596523428">
      <w:marLeft w:val="640"/>
      <w:marRight w:val="0"/>
      <w:marTop w:val="0"/>
      <w:marBottom w:val="0"/>
      <w:divBdr>
        <w:top w:val="none" w:sz="0" w:space="0" w:color="auto"/>
        <w:left w:val="none" w:sz="0" w:space="0" w:color="auto"/>
        <w:bottom w:val="none" w:sz="0" w:space="0" w:color="auto"/>
        <w:right w:val="none" w:sz="0" w:space="0" w:color="auto"/>
      </w:divBdr>
    </w:div>
    <w:div w:id="1596668539">
      <w:marLeft w:val="640"/>
      <w:marRight w:val="0"/>
      <w:marTop w:val="0"/>
      <w:marBottom w:val="0"/>
      <w:divBdr>
        <w:top w:val="none" w:sz="0" w:space="0" w:color="auto"/>
        <w:left w:val="none" w:sz="0" w:space="0" w:color="auto"/>
        <w:bottom w:val="none" w:sz="0" w:space="0" w:color="auto"/>
        <w:right w:val="none" w:sz="0" w:space="0" w:color="auto"/>
      </w:divBdr>
    </w:div>
    <w:div w:id="1596668644">
      <w:marLeft w:val="480"/>
      <w:marRight w:val="0"/>
      <w:marTop w:val="0"/>
      <w:marBottom w:val="0"/>
      <w:divBdr>
        <w:top w:val="none" w:sz="0" w:space="0" w:color="auto"/>
        <w:left w:val="none" w:sz="0" w:space="0" w:color="auto"/>
        <w:bottom w:val="none" w:sz="0" w:space="0" w:color="auto"/>
        <w:right w:val="none" w:sz="0" w:space="0" w:color="auto"/>
      </w:divBdr>
    </w:div>
    <w:div w:id="1596741507">
      <w:marLeft w:val="480"/>
      <w:marRight w:val="0"/>
      <w:marTop w:val="0"/>
      <w:marBottom w:val="0"/>
      <w:divBdr>
        <w:top w:val="none" w:sz="0" w:space="0" w:color="auto"/>
        <w:left w:val="none" w:sz="0" w:space="0" w:color="auto"/>
        <w:bottom w:val="none" w:sz="0" w:space="0" w:color="auto"/>
        <w:right w:val="none" w:sz="0" w:space="0" w:color="auto"/>
      </w:divBdr>
    </w:div>
    <w:div w:id="1596743252">
      <w:bodyDiv w:val="1"/>
      <w:marLeft w:val="0"/>
      <w:marRight w:val="0"/>
      <w:marTop w:val="0"/>
      <w:marBottom w:val="0"/>
      <w:divBdr>
        <w:top w:val="none" w:sz="0" w:space="0" w:color="auto"/>
        <w:left w:val="none" w:sz="0" w:space="0" w:color="auto"/>
        <w:bottom w:val="none" w:sz="0" w:space="0" w:color="auto"/>
        <w:right w:val="none" w:sz="0" w:space="0" w:color="auto"/>
      </w:divBdr>
      <w:divsChild>
        <w:div w:id="300963087">
          <w:marLeft w:val="640"/>
          <w:marRight w:val="0"/>
          <w:marTop w:val="0"/>
          <w:marBottom w:val="0"/>
          <w:divBdr>
            <w:top w:val="none" w:sz="0" w:space="0" w:color="auto"/>
            <w:left w:val="none" w:sz="0" w:space="0" w:color="auto"/>
            <w:bottom w:val="none" w:sz="0" w:space="0" w:color="auto"/>
            <w:right w:val="none" w:sz="0" w:space="0" w:color="auto"/>
          </w:divBdr>
        </w:div>
        <w:div w:id="1610968035">
          <w:marLeft w:val="640"/>
          <w:marRight w:val="0"/>
          <w:marTop w:val="0"/>
          <w:marBottom w:val="0"/>
          <w:divBdr>
            <w:top w:val="none" w:sz="0" w:space="0" w:color="auto"/>
            <w:left w:val="none" w:sz="0" w:space="0" w:color="auto"/>
            <w:bottom w:val="none" w:sz="0" w:space="0" w:color="auto"/>
            <w:right w:val="none" w:sz="0" w:space="0" w:color="auto"/>
          </w:divBdr>
        </w:div>
        <w:div w:id="1492481315">
          <w:marLeft w:val="640"/>
          <w:marRight w:val="0"/>
          <w:marTop w:val="0"/>
          <w:marBottom w:val="0"/>
          <w:divBdr>
            <w:top w:val="none" w:sz="0" w:space="0" w:color="auto"/>
            <w:left w:val="none" w:sz="0" w:space="0" w:color="auto"/>
            <w:bottom w:val="none" w:sz="0" w:space="0" w:color="auto"/>
            <w:right w:val="none" w:sz="0" w:space="0" w:color="auto"/>
          </w:divBdr>
        </w:div>
        <w:div w:id="1578518561">
          <w:marLeft w:val="640"/>
          <w:marRight w:val="0"/>
          <w:marTop w:val="0"/>
          <w:marBottom w:val="0"/>
          <w:divBdr>
            <w:top w:val="none" w:sz="0" w:space="0" w:color="auto"/>
            <w:left w:val="none" w:sz="0" w:space="0" w:color="auto"/>
            <w:bottom w:val="none" w:sz="0" w:space="0" w:color="auto"/>
            <w:right w:val="none" w:sz="0" w:space="0" w:color="auto"/>
          </w:divBdr>
        </w:div>
        <w:div w:id="630938782">
          <w:marLeft w:val="640"/>
          <w:marRight w:val="0"/>
          <w:marTop w:val="0"/>
          <w:marBottom w:val="0"/>
          <w:divBdr>
            <w:top w:val="none" w:sz="0" w:space="0" w:color="auto"/>
            <w:left w:val="none" w:sz="0" w:space="0" w:color="auto"/>
            <w:bottom w:val="none" w:sz="0" w:space="0" w:color="auto"/>
            <w:right w:val="none" w:sz="0" w:space="0" w:color="auto"/>
          </w:divBdr>
        </w:div>
        <w:div w:id="1871644027">
          <w:marLeft w:val="640"/>
          <w:marRight w:val="0"/>
          <w:marTop w:val="0"/>
          <w:marBottom w:val="0"/>
          <w:divBdr>
            <w:top w:val="none" w:sz="0" w:space="0" w:color="auto"/>
            <w:left w:val="none" w:sz="0" w:space="0" w:color="auto"/>
            <w:bottom w:val="none" w:sz="0" w:space="0" w:color="auto"/>
            <w:right w:val="none" w:sz="0" w:space="0" w:color="auto"/>
          </w:divBdr>
        </w:div>
        <w:div w:id="1218397590">
          <w:marLeft w:val="640"/>
          <w:marRight w:val="0"/>
          <w:marTop w:val="0"/>
          <w:marBottom w:val="0"/>
          <w:divBdr>
            <w:top w:val="none" w:sz="0" w:space="0" w:color="auto"/>
            <w:left w:val="none" w:sz="0" w:space="0" w:color="auto"/>
            <w:bottom w:val="none" w:sz="0" w:space="0" w:color="auto"/>
            <w:right w:val="none" w:sz="0" w:space="0" w:color="auto"/>
          </w:divBdr>
        </w:div>
        <w:div w:id="764108323">
          <w:marLeft w:val="640"/>
          <w:marRight w:val="0"/>
          <w:marTop w:val="0"/>
          <w:marBottom w:val="0"/>
          <w:divBdr>
            <w:top w:val="none" w:sz="0" w:space="0" w:color="auto"/>
            <w:left w:val="none" w:sz="0" w:space="0" w:color="auto"/>
            <w:bottom w:val="none" w:sz="0" w:space="0" w:color="auto"/>
            <w:right w:val="none" w:sz="0" w:space="0" w:color="auto"/>
          </w:divBdr>
        </w:div>
        <w:div w:id="146558147">
          <w:marLeft w:val="640"/>
          <w:marRight w:val="0"/>
          <w:marTop w:val="0"/>
          <w:marBottom w:val="0"/>
          <w:divBdr>
            <w:top w:val="none" w:sz="0" w:space="0" w:color="auto"/>
            <w:left w:val="none" w:sz="0" w:space="0" w:color="auto"/>
            <w:bottom w:val="none" w:sz="0" w:space="0" w:color="auto"/>
            <w:right w:val="none" w:sz="0" w:space="0" w:color="auto"/>
          </w:divBdr>
        </w:div>
        <w:div w:id="501822670">
          <w:marLeft w:val="640"/>
          <w:marRight w:val="0"/>
          <w:marTop w:val="0"/>
          <w:marBottom w:val="0"/>
          <w:divBdr>
            <w:top w:val="none" w:sz="0" w:space="0" w:color="auto"/>
            <w:left w:val="none" w:sz="0" w:space="0" w:color="auto"/>
            <w:bottom w:val="none" w:sz="0" w:space="0" w:color="auto"/>
            <w:right w:val="none" w:sz="0" w:space="0" w:color="auto"/>
          </w:divBdr>
        </w:div>
        <w:div w:id="685986359">
          <w:marLeft w:val="640"/>
          <w:marRight w:val="0"/>
          <w:marTop w:val="0"/>
          <w:marBottom w:val="0"/>
          <w:divBdr>
            <w:top w:val="none" w:sz="0" w:space="0" w:color="auto"/>
            <w:left w:val="none" w:sz="0" w:space="0" w:color="auto"/>
            <w:bottom w:val="none" w:sz="0" w:space="0" w:color="auto"/>
            <w:right w:val="none" w:sz="0" w:space="0" w:color="auto"/>
          </w:divBdr>
        </w:div>
        <w:div w:id="96995314">
          <w:marLeft w:val="640"/>
          <w:marRight w:val="0"/>
          <w:marTop w:val="0"/>
          <w:marBottom w:val="0"/>
          <w:divBdr>
            <w:top w:val="none" w:sz="0" w:space="0" w:color="auto"/>
            <w:left w:val="none" w:sz="0" w:space="0" w:color="auto"/>
            <w:bottom w:val="none" w:sz="0" w:space="0" w:color="auto"/>
            <w:right w:val="none" w:sz="0" w:space="0" w:color="auto"/>
          </w:divBdr>
        </w:div>
        <w:div w:id="174921338">
          <w:marLeft w:val="640"/>
          <w:marRight w:val="0"/>
          <w:marTop w:val="0"/>
          <w:marBottom w:val="0"/>
          <w:divBdr>
            <w:top w:val="none" w:sz="0" w:space="0" w:color="auto"/>
            <w:left w:val="none" w:sz="0" w:space="0" w:color="auto"/>
            <w:bottom w:val="none" w:sz="0" w:space="0" w:color="auto"/>
            <w:right w:val="none" w:sz="0" w:space="0" w:color="auto"/>
          </w:divBdr>
        </w:div>
        <w:div w:id="227807187">
          <w:marLeft w:val="640"/>
          <w:marRight w:val="0"/>
          <w:marTop w:val="0"/>
          <w:marBottom w:val="0"/>
          <w:divBdr>
            <w:top w:val="none" w:sz="0" w:space="0" w:color="auto"/>
            <w:left w:val="none" w:sz="0" w:space="0" w:color="auto"/>
            <w:bottom w:val="none" w:sz="0" w:space="0" w:color="auto"/>
            <w:right w:val="none" w:sz="0" w:space="0" w:color="auto"/>
          </w:divBdr>
        </w:div>
        <w:div w:id="880096300">
          <w:marLeft w:val="640"/>
          <w:marRight w:val="0"/>
          <w:marTop w:val="0"/>
          <w:marBottom w:val="0"/>
          <w:divBdr>
            <w:top w:val="none" w:sz="0" w:space="0" w:color="auto"/>
            <w:left w:val="none" w:sz="0" w:space="0" w:color="auto"/>
            <w:bottom w:val="none" w:sz="0" w:space="0" w:color="auto"/>
            <w:right w:val="none" w:sz="0" w:space="0" w:color="auto"/>
          </w:divBdr>
        </w:div>
        <w:div w:id="2114476502">
          <w:marLeft w:val="640"/>
          <w:marRight w:val="0"/>
          <w:marTop w:val="0"/>
          <w:marBottom w:val="0"/>
          <w:divBdr>
            <w:top w:val="none" w:sz="0" w:space="0" w:color="auto"/>
            <w:left w:val="none" w:sz="0" w:space="0" w:color="auto"/>
            <w:bottom w:val="none" w:sz="0" w:space="0" w:color="auto"/>
            <w:right w:val="none" w:sz="0" w:space="0" w:color="auto"/>
          </w:divBdr>
        </w:div>
        <w:div w:id="27071924">
          <w:marLeft w:val="640"/>
          <w:marRight w:val="0"/>
          <w:marTop w:val="0"/>
          <w:marBottom w:val="0"/>
          <w:divBdr>
            <w:top w:val="none" w:sz="0" w:space="0" w:color="auto"/>
            <w:left w:val="none" w:sz="0" w:space="0" w:color="auto"/>
            <w:bottom w:val="none" w:sz="0" w:space="0" w:color="auto"/>
            <w:right w:val="none" w:sz="0" w:space="0" w:color="auto"/>
          </w:divBdr>
        </w:div>
        <w:div w:id="341007579">
          <w:marLeft w:val="640"/>
          <w:marRight w:val="0"/>
          <w:marTop w:val="0"/>
          <w:marBottom w:val="0"/>
          <w:divBdr>
            <w:top w:val="none" w:sz="0" w:space="0" w:color="auto"/>
            <w:left w:val="none" w:sz="0" w:space="0" w:color="auto"/>
            <w:bottom w:val="none" w:sz="0" w:space="0" w:color="auto"/>
            <w:right w:val="none" w:sz="0" w:space="0" w:color="auto"/>
          </w:divBdr>
        </w:div>
        <w:div w:id="816150047">
          <w:marLeft w:val="640"/>
          <w:marRight w:val="0"/>
          <w:marTop w:val="0"/>
          <w:marBottom w:val="0"/>
          <w:divBdr>
            <w:top w:val="none" w:sz="0" w:space="0" w:color="auto"/>
            <w:left w:val="none" w:sz="0" w:space="0" w:color="auto"/>
            <w:bottom w:val="none" w:sz="0" w:space="0" w:color="auto"/>
            <w:right w:val="none" w:sz="0" w:space="0" w:color="auto"/>
          </w:divBdr>
        </w:div>
        <w:div w:id="482357025">
          <w:marLeft w:val="640"/>
          <w:marRight w:val="0"/>
          <w:marTop w:val="0"/>
          <w:marBottom w:val="0"/>
          <w:divBdr>
            <w:top w:val="none" w:sz="0" w:space="0" w:color="auto"/>
            <w:left w:val="none" w:sz="0" w:space="0" w:color="auto"/>
            <w:bottom w:val="none" w:sz="0" w:space="0" w:color="auto"/>
            <w:right w:val="none" w:sz="0" w:space="0" w:color="auto"/>
          </w:divBdr>
        </w:div>
        <w:div w:id="879047775">
          <w:marLeft w:val="640"/>
          <w:marRight w:val="0"/>
          <w:marTop w:val="0"/>
          <w:marBottom w:val="0"/>
          <w:divBdr>
            <w:top w:val="none" w:sz="0" w:space="0" w:color="auto"/>
            <w:left w:val="none" w:sz="0" w:space="0" w:color="auto"/>
            <w:bottom w:val="none" w:sz="0" w:space="0" w:color="auto"/>
            <w:right w:val="none" w:sz="0" w:space="0" w:color="auto"/>
          </w:divBdr>
        </w:div>
        <w:div w:id="699404130">
          <w:marLeft w:val="640"/>
          <w:marRight w:val="0"/>
          <w:marTop w:val="0"/>
          <w:marBottom w:val="0"/>
          <w:divBdr>
            <w:top w:val="none" w:sz="0" w:space="0" w:color="auto"/>
            <w:left w:val="none" w:sz="0" w:space="0" w:color="auto"/>
            <w:bottom w:val="none" w:sz="0" w:space="0" w:color="auto"/>
            <w:right w:val="none" w:sz="0" w:space="0" w:color="auto"/>
          </w:divBdr>
        </w:div>
        <w:div w:id="407118967">
          <w:marLeft w:val="640"/>
          <w:marRight w:val="0"/>
          <w:marTop w:val="0"/>
          <w:marBottom w:val="0"/>
          <w:divBdr>
            <w:top w:val="none" w:sz="0" w:space="0" w:color="auto"/>
            <w:left w:val="none" w:sz="0" w:space="0" w:color="auto"/>
            <w:bottom w:val="none" w:sz="0" w:space="0" w:color="auto"/>
            <w:right w:val="none" w:sz="0" w:space="0" w:color="auto"/>
          </w:divBdr>
        </w:div>
        <w:div w:id="961225728">
          <w:marLeft w:val="640"/>
          <w:marRight w:val="0"/>
          <w:marTop w:val="0"/>
          <w:marBottom w:val="0"/>
          <w:divBdr>
            <w:top w:val="none" w:sz="0" w:space="0" w:color="auto"/>
            <w:left w:val="none" w:sz="0" w:space="0" w:color="auto"/>
            <w:bottom w:val="none" w:sz="0" w:space="0" w:color="auto"/>
            <w:right w:val="none" w:sz="0" w:space="0" w:color="auto"/>
          </w:divBdr>
        </w:div>
        <w:div w:id="569385941">
          <w:marLeft w:val="640"/>
          <w:marRight w:val="0"/>
          <w:marTop w:val="0"/>
          <w:marBottom w:val="0"/>
          <w:divBdr>
            <w:top w:val="none" w:sz="0" w:space="0" w:color="auto"/>
            <w:left w:val="none" w:sz="0" w:space="0" w:color="auto"/>
            <w:bottom w:val="none" w:sz="0" w:space="0" w:color="auto"/>
            <w:right w:val="none" w:sz="0" w:space="0" w:color="auto"/>
          </w:divBdr>
        </w:div>
        <w:div w:id="1669822779">
          <w:marLeft w:val="640"/>
          <w:marRight w:val="0"/>
          <w:marTop w:val="0"/>
          <w:marBottom w:val="0"/>
          <w:divBdr>
            <w:top w:val="none" w:sz="0" w:space="0" w:color="auto"/>
            <w:left w:val="none" w:sz="0" w:space="0" w:color="auto"/>
            <w:bottom w:val="none" w:sz="0" w:space="0" w:color="auto"/>
            <w:right w:val="none" w:sz="0" w:space="0" w:color="auto"/>
          </w:divBdr>
        </w:div>
        <w:div w:id="1614901374">
          <w:marLeft w:val="640"/>
          <w:marRight w:val="0"/>
          <w:marTop w:val="0"/>
          <w:marBottom w:val="0"/>
          <w:divBdr>
            <w:top w:val="none" w:sz="0" w:space="0" w:color="auto"/>
            <w:left w:val="none" w:sz="0" w:space="0" w:color="auto"/>
            <w:bottom w:val="none" w:sz="0" w:space="0" w:color="auto"/>
            <w:right w:val="none" w:sz="0" w:space="0" w:color="auto"/>
          </w:divBdr>
        </w:div>
        <w:div w:id="815682896">
          <w:marLeft w:val="640"/>
          <w:marRight w:val="0"/>
          <w:marTop w:val="0"/>
          <w:marBottom w:val="0"/>
          <w:divBdr>
            <w:top w:val="none" w:sz="0" w:space="0" w:color="auto"/>
            <w:left w:val="none" w:sz="0" w:space="0" w:color="auto"/>
            <w:bottom w:val="none" w:sz="0" w:space="0" w:color="auto"/>
            <w:right w:val="none" w:sz="0" w:space="0" w:color="auto"/>
          </w:divBdr>
        </w:div>
        <w:div w:id="1007100059">
          <w:marLeft w:val="640"/>
          <w:marRight w:val="0"/>
          <w:marTop w:val="0"/>
          <w:marBottom w:val="0"/>
          <w:divBdr>
            <w:top w:val="none" w:sz="0" w:space="0" w:color="auto"/>
            <w:left w:val="none" w:sz="0" w:space="0" w:color="auto"/>
            <w:bottom w:val="none" w:sz="0" w:space="0" w:color="auto"/>
            <w:right w:val="none" w:sz="0" w:space="0" w:color="auto"/>
          </w:divBdr>
        </w:div>
        <w:div w:id="1885094283">
          <w:marLeft w:val="640"/>
          <w:marRight w:val="0"/>
          <w:marTop w:val="0"/>
          <w:marBottom w:val="0"/>
          <w:divBdr>
            <w:top w:val="none" w:sz="0" w:space="0" w:color="auto"/>
            <w:left w:val="none" w:sz="0" w:space="0" w:color="auto"/>
            <w:bottom w:val="none" w:sz="0" w:space="0" w:color="auto"/>
            <w:right w:val="none" w:sz="0" w:space="0" w:color="auto"/>
          </w:divBdr>
        </w:div>
        <w:div w:id="1071805180">
          <w:marLeft w:val="640"/>
          <w:marRight w:val="0"/>
          <w:marTop w:val="0"/>
          <w:marBottom w:val="0"/>
          <w:divBdr>
            <w:top w:val="none" w:sz="0" w:space="0" w:color="auto"/>
            <w:left w:val="none" w:sz="0" w:space="0" w:color="auto"/>
            <w:bottom w:val="none" w:sz="0" w:space="0" w:color="auto"/>
            <w:right w:val="none" w:sz="0" w:space="0" w:color="auto"/>
          </w:divBdr>
        </w:div>
        <w:div w:id="99764456">
          <w:marLeft w:val="640"/>
          <w:marRight w:val="0"/>
          <w:marTop w:val="0"/>
          <w:marBottom w:val="0"/>
          <w:divBdr>
            <w:top w:val="none" w:sz="0" w:space="0" w:color="auto"/>
            <w:left w:val="none" w:sz="0" w:space="0" w:color="auto"/>
            <w:bottom w:val="none" w:sz="0" w:space="0" w:color="auto"/>
            <w:right w:val="none" w:sz="0" w:space="0" w:color="auto"/>
          </w:divBdr>
        </w:div>
        <w:div w:id="245266395">
          <w:marLeft w:val="640"/>
          <w:marRight w:val="0"/>
          <w:marTop w:val="0"/>
          <w:marBottom w:val="0"/>
          <w:divBdr>
            <w:top w:val="none" w:sz="0" w:space="0" w:color="auto"/>
            <w:left w:val="none" w:sz="0" w:space="0" w:color="auto"/>
            <w:bottom w:val="none" w:sz="0" w:space="0" w:color="auto"/>
            <w:right w:val="none" w:sz="0" w:space="0" w:color="auto"/>
          </w:divBdr>
        </w:div>
        <w:div w:id="1791900083">
          <w:marLeft w:val="640"/>
          <w:marRight w:val="0"/>
          <w:marTop w:val="0"/>
          <w:marBottom w:val="0"/>
          <w:divBdr>
            <w:top w:val="none" w:sz="0" w:space="0" w:color="auto"/>
            <w:left w:val="none" w:sz="0" w:space="0" w:color="auto"/>
            <w:bottom w:val="none" w:sz="0" w:space="0" w:color="auto"/>
            <w:right w:val="none" w:sz="0" w:space="0" w:color="auto"/>
          </w:divBdr>
        </w:div>
        <w:div w:id="1543205162">
          <w:marLeft w:val="640"/>
          <w:marRight w:val="0"/>
          <w:marTop w:val="0"/>
          <w:marBottom w:val="0"/>
          <w:divBdr>
            <w:top w:val="none" w:sz="0" w:space="0" w:color="auto"/>
            <w:left w:val="none" w:sz="0" w:space="0" w:color="auto"/>
            <w:bottom w:val="none" w:sz="0" w:space="0" w:color="auto"/>
            <w:right w:val="none" w:sz="0" w:space="0" w:color="auto"/>
          </w:divBdr>
        </w:div>
        <w:div w:id="2145124561">
          <w:marLeft w:val="640"/>
          <w:marRight w:val="0"/>
          <w:marTop w:val="0"/>
          <w:marBottom w:val="0"/>
          <w:divBdr>
            <w:top w:val="none" w:sz="0" w:space="0" w:color="auto"/>
            <w:left w:val="none" w:sz="0" w:space="0" w:color="auto"/>
            <w:bottom w:val="none" w:sz="0" w:space="0" w:color="auto"/>
            <w:right w:val="none" w:sz="0" w:space="0" w:color="auto"/>
          </w:divBdr>
        </w:div>
        <w:div w:id="467286922">
          <w:marLeft w:val="640"/>
          <w:marRight w:val="0"/>
          <w:marTop w:val="0"/>
          <w:marBottom w:val="0"/>
          <w:divBdr>
            <w:top w:val="none" w:sz="0" w:space="0" w:color="auto"/>
            <w:left w:val="none" w:sz="0" w:space="0" w:color="auto"/>
            <w:bottom w:val="none" w:sz="0" w:space="0" w:color="auto"/>
            <w:right w:val="none" w:sz="0" w:space="0" w:color="auto"/>
          </w:divBdr>
        </w:div>
        <w:div w:id="1530987619">
          <w:marLeft w:val="640"/>
          <w:marRight w:val="0"/>
          <w:marTop w:val="0"/>
          <w:marBottom w:val="0"/>
          <w:divBdr>
            <w:top w:val="none" w:sz="0" w:space="0" w:color="auto"/>
            <w:left w:val="none" w:sz="0" w:space="0" w:color="auto"/>
            <w:bottom w:val="none" w:sz="0" w:space="0" w:color="auto"/>
            <w:right w:val="none" w:sz="0" w:space="0" w:color="auto"/>
          </w:divBdr>
        </w:div>
        <w:div w:id="678700268">
          <w:marLeft w:val="640"/>
          <w:marRight w:val="0"/>
          <w:marTop w:val="0"/>
          <w:marBottom w:val="0"/>
          <w:divBdr>
            <w:top w:val="none" w:sz="0" w:space="0" w:color="auto"/>
            <w:left w:val="none" w:sz="0" w:space="0" w:color="auto"/>
            <w:bottom w:val="none" w:sz="0" w:space="0" w:color="auto"/>
            <w:right w:val="none" w:sz="0" w:space="0" w:color="auto"/>
          </w:divBdr>
        </w:div>
        <w:div w:id="1271357108">
          <w:marLeft w:val="640"/>
          <w:marRight w:val="0"/>
          <w:marTop w:val="0"/>
          <w:marBottom w:val="0"/>
          <w:divBdr>
            <w:top w:val="none" w:sz="0" w:space="0" w:color="auto"/>
            <w:left w:val="none" w:sz="0" w:space="0" w:color="auto"/>
            <w:bottom w:val="none" w:sz="0" w:space="0" w:color="auto"/>
            <w:right w:val="none" w:sz="0" w:space="0" w:color="auto"/>
          </w:divBdr>
        </w:div>
        <w:div w:id="971404579">
          <w:marLeft w:val="640"/>
          <w:marRight w:val="0"/>
          <w:marTop w:val="0"/>
          <w:marBottom w:val="0"/>
          <w:divBdr>
            <w:top w:val="none" w:sz="0" w:space="0" w:color="auto"/>
            <w:left w:val="none" w:sz="0" w:space="0" w:color="auto"/>
            <w:bottom w:val="none" w:sz="0" w:space="0" w:color="auto"/>
            <w:right w:val="none" w:sz="0" w:space="0" w:color="auto"/>
          </w:divBdr>
        </w:div>
        <w:div w:id="109203636">
          <w:marLeft w:val="640"/>
          <w:marRight w:val="0"/>
          <w:marTop w:val="0"/>
          <w:marBottom w:val="0"/>
          <w:divBdr>
            <w:top w:val="none" w:sz="0" w:space="0" w:color="auto"/>
            <w:left w:val="none" w:sz="0" w:space="0" w:color="auto"/>
            <w:bottom w:val="none" w:sz="0" w:space="0" w:color="auto"/>
            <w:right w:val="none" w:sz="0" w:space="0" w:color="auto"/>
          </w:divBdr>
        </w:div>
        <w:div w:id="1131897152">
          <w:marLeft w:val="640"/>
          <w:marRight w:val="0"/>
          <w:marTop w:val="0"/>
          <w:marBottom w:val="0"/>
          <w:divBdr>
            <w:top w:val="none" w:sz="0" w:space="0" w:color="auto"/>
            <w:left w:val="none" w:sz="0" w:space="0" w:color="auto"/>
            <w:bottom w:val="none" w:sz="0" w:space="0" w:color="auto"/>
            <w:right w:val="none" w:sz="0" w:space="0" w:color="auto"/>
          </w:divBdr>
        </w:div>
        <w:div w:id="1978485438">
          <w:marLeft w:val="640"/>
          <w:marRight w:val="0"/>
          <w:marTop w:val="0"/>
          <w:marBottom w:val="0"/>
          <w:divBdr>
            <w:top w:val="none" w:sz="0" w:space="0" w:color="auto"/>
            <w:left w:val="none" w:sz="0" w:space="0" w:color="auto"/>
            <w:bottom w:val="none" w:sz="0" w:space="0" w:color="auto"/>
            <w:right w:val="none" w:sz="0" w:space="0" w:color="auto"/>
          </w:divBdr>
        </w:div>
        <w:div w:id="606615811">
          <w:marLeft w:val="640"/>
          <w:marRight w:val="0"/>
          <w:marTop w:val="0"/>
          <w:marBottom w:val="0"/>
          <w:divBdr>
            <w:top w:val="none" w:sz="0" w:space="0" w:color="auto"/>
            <w:left w:val="none" w:sz="0" w:space="0" w:color="auto"/>
            <w:bottom w:val="none" w:sz="0" w:space="0" w:color="auto"/>
            <w:right w:val="none" w:sz="0" w:space="0" w:color="auto"/>
          </w:divBdr>
        </w:div>
        <w:div w:id="223026842">
          <w:marLeft w:val="640"/>
          <w:marRight w:val="0"/>
          <w:marTop w:val="0"/>
          <w:marBottom w:val="0"/>
          <w:divBdr>
            <w:top w:val="none" w:sz="0" w:space="0" w:color="auto"/>
            <w:left w:val="none" w:sz="0" w:space="0" w:color="auto"/>
            <w:bottom w:val="none" w:sz="0" w:space="0" w:color="auto"/>
            <w:right w:val="none" w:sz="0" w:space="0" w:color="auto"/>
          </w:divBdr>
        </w:div>
        <w:div w:id="1531914717">
          <w:marLeft w:val="640"/>
          <w:marRight w:val="0"/>
          <w:marTop w:val="0"/>
          <w:marBottom w:val="0"/>
          <w:divBdr>
            <w:top w:val="none" w:sz="0" w:space="0" w:color="auto"/>
            <w:left w:val="none" w:sz="0" w:space="0" w:color="auto"/>
            <w:bottom w:val="none" w:sz="0" w:space="0" w:color="auto"/>
            <w:right w:val="none" w:sz="0" w:space="0" w:color="auto"/>
          </w:divBdr>
        </w:div>
        <w:div w:id="483280903">
          <w:marLeft w:val="640"/>
          <w:marRight w:val="0"/>
          <w:marTop w:val="0"/>
          <w:marBottom w:val="0"/>
          <w:divBdr>
            <w:top w:val="none" w:sz="0" w:space="0" w:color="auto"/>
            <w:left w:val="none" w:sz="0" w:space="0" w:color="auto"/>
            <w:bottom w:val="none" w:sz="0" w:space="0" w:color="auto"/>
            <w:right w:val="none" w:sz="0" w:space="0" w:color="auto"/>
          </w:divBdr>
        </w:div>
        <w:div w:id="2092387948">
          <w:marLeft w:val="640"/>
          <w:marRight w:val="0"/>
          <w:marTop w:val="0"/>
          <w:marBottom w:val="0"/>
          <w:divBdr>
            <w:top w:val="none" w:sz="0" w:space="0" w:color="auto"/>
            <w:left w:val="none" w:sz="0" w:space="0" w:color="auto"/>
            <w:bottom w:val="none" w:sz="0" w:space="0" w:color="auto"/>
            <w:right w:val="none" w:sz="0" w:space="0" w:color="auto"/>
          </w:divBdr>
        </w:div>
      </w:divsChild>
    </w:div>
    <w:div w:id="1596744904">
      <w:marLeft w:val="640"/>
      <w:marRight w:val="0"/>
      <w:marTop w:val="0"/>
      <w:marBottom w:val="0"/>
      <w:divBdr>
        <w:top w:val="none" w:sz="0" w:space="0" w:color="auto"/>
        <w:left w:val="none" w:sz="0" w:space="0" w:color="auto"/>
        <w:bottom w:val="none" w:sz="0" w:space="0" w:color="auto"/>
        <w:right w:val="none" w:sz="0" w:space="0" w:color="auto"/>
      </w:divBdr>
    </w:div>
    <w:div w:id="1596816223">
      <w:marLeft w:val="480"/>
      <w:marRight w:val="0"/>
      <w:marTop w:val="0"/>
      <w:marBottom w:val="0"/>
      <w:divBdr>
        <w:top w:val="none" w:sz="0" w:space="0" w:color="auto"/>
        <w:left w:val="none" w:sz="0" w:space="0" w:color="auto"/>
        <w:bottom w:val="none" w:sz="0" w:space="0" w:color="auto"/>
        <w:right w:val="none" w:sz="0" w:space="0" w:color="auto"/>
      </w:divBdr>
    </w:div>
    <w:div w:id="1597203814">
      <w:marLeft w:val="480"/>
      <w:marRight w:val="0"/>
      <w:marTop w:val="0"/>
      <w:marBottom w:val="0"/>
      <w:divBdr>
        <w:top w:val="none" w:sz="0" w:space="0" w:color="auto"/>
        <w:left w:val="none" w:sz="0" w:space="0" w:color="auto"/>
        <w:bottom w:val="none" w:sz="0" w:space="0" w:color="auto"/>
        <w:right w:val="none" w:sz="0" w:space="0" w:color="auto"/>
      </w:divBdr>
    </w:div>
    <w:div w:id="1597245011">
      <w:marLeft w:val="640"/>
      <w:marRight w:val="0"/>
      <w:marTop w:val="0"/>
      <w:marBottom w:val="0"/>
      <w:divBdr>
        <w:top w:val="none" w:sz="0" w:space="0" w:color="auto"/>
        <w:left w:val="none" w:sz="0" w:space="0" w:color="auto"/>
        <w:bottom w:val="none" w:sz="0" w:space="0" w:color="auto"/>
        <w:right w:val="none" w:sz="0" w:space="0" w:color="auto"/>
      </w:divBdr>
    </w:div>
    <w:div w:id="1597320984">
      <w:marLeft w:val="480"/>
      <w:marRight w:val="0"/>
      <w:marTop w:val="0"/>
      <w:marBottom w:val="0"/>
      <w:divBdr>
        <w:top w:val="none" w:sz="0" w:space="0" w:color="auto"/>
        <w:left w:val="none" w:sz="0" w:space="0" w:color="auto"/>
        <w:bottom w:val="none" w:sz="0" w:space="0" w:color="auto"/>
        <w:right w:val="none" w:sz="0" w:space="0" w:color="auto"/>
      </w:divBdr>
    </w:div>
    <w:div w:id="1597322500">
      <w:marLeft w:val="480"/>
      <w:marRight w:val="0"/>
      <w:marTop w:val="0"/>
      <w:marBottom w:val="0"/>
      <w:divBdr>
        <w:top w:val="none" w:sz="0" w:space="0" w:color="auto"/>
        <w:left w:val="none" w:sz="0" w:space="0" w:color="auto"/>
        <w:bottom w:val="none" w:sz="0" w:space="0" w:color="auto"/>
        <w:right w:val="none" w:sz="0" w:space="0" w:color="auto"/>
      </w:divBdr>
    </w:div>
    <w:div w:id="1597323138">
      <w:marLeft w:val="480"/>
      <w:marRight w:val="0"/>
      <w:marTop w:val="0"/>
      <w:marBottom w:val="0"/>
      <w:divBdr>
        <w:top w:val="none" w:sz="0" w:space="0" w:color="auto"/>
        <w:left w:val="none" w:sz="0" w:space="0" w:color="auto"/>
        <w:bottom w:val="none" w:sz="0" w:space="0" w:color="auto"/>
        <w:right w:val="none" w:sz="0" w:space="0" w:color="auto"/>
      </w:divBdr>
    </w:div>
    <w:div w:id="1597327848">
      <w:marLeft w:val="640"/>
      <w:marRight w:val="0"/>
      <w:marTop w:val="0"/>
      <w:marBottom w:val="0"/>
      <w:divBdr>
        <w:top w:val="none" w:sz="0" w:space="0" w:color="auto"/>
        <w:left w:val="none" w:sz="0" w:space="0" w:color="auto"/>
        <w:bottom w:val="none" w:sz="0" w:space="0" w:color="auto"/>
        <w:right w:val="none" w:sz="0" w:space="0" w:color="auto"/>
      </w:divBdr>
    </w:div>
    <w:div w:id="1597395946">
      <w:marLeft w:val="480"/>
      <w:marRight w:val="0"/>
      <w:marTop w:val="0"/>
      <w:marBottom w:val="0"/>
      <w:divBdr>
        <w:top w:val="none" w:sz="0" w:space="0" w:color="auto"/>
        <w:left w:val="none" w:sz="0" w:space="0" w:color="auto"/>
        <w:bottom w:val="none" w:sz="0" w:space="0" w:color="auto"/>
        <w:right w:val="none" w:sz="0" w:space="0" w:color="auto"/>
      </w:divBdr>
    </w:div>
    <w:div w:id="1597403725">
      <w:marLeft w:val="480"/>
      <w:marRight w:val="0"/>
      <w:marTop w:val="0"/>
      <w:marBottom w:val="0"/>
      <w:divBdr>
        <w:top w:val="none" w:sz="0" w:space="0" w:color="auto"/>
        <w:left w:val="none" w:sz="0" w:space="0" w:color="auto"/>
        <w:bottom w:val="none" w:sz="0" w:space="0" w:color="auto"/>
        <w:right w:val="none" w:sz="0" w:space="0" w:color="auto"/>
      </w:divBdr>
    </w:div>
    <w:div w:id="1597595324">
      <w:marLeft w:val="640"/>
      <w:marRight w:val="0"/>
      <w:marTop w:val="0"/>
      <w:marBottom w:val="0"/>
      <w:divBdr>
        <w:top w:val="none" w:sz="0" w:space="0" w:color="auto"/>
        <w:left w:val="none" w:sz="0" w:space="0" w:color="auto"/>
        <w:bottom w:val="none" w:sz="0" w:space="0" w:color="auto"/>
        <w:right w:val="none" w:sz="0" w:space="0" w:color="auto"/>
      </w:divBdr>
    </w:div>
    <w:div w:id="1597711012">
      <w:marLeft w:val="480"/>
      <w:marRight w:val="0"/>
      <w:marTop w:val="0"/>
      <w:marBottom w:val="0"/>
      <w:divBdr>
        <w:top w:val="none" w:sz="0" w:space="0" w:color="auto"/>
        <w:left w:val="none" w:sz="0" w:space="0" w:color="auto"/>
        <w:bottom w:val="none" w:sz="0" w:space="0" w:color="auto"/>
        <w:right w:val="none" w:sz="0" w:space="0" w:color="auto"/>
      </w:divBdr>
    </w:div>
    <w:div w:id="1597786053">
      <w:marLeft w:val="480"/>
      <w:marRight w:val="0"/>
      <w:marTop w:val="0"/>
      <w:marBottom w:val="0"/>
      <w:divBdr>
        <w:top w:val="none" w:sz="0" w:space="0" w:color="auto"/>
        <w:left w:val="none" w:sz="0" w:space="0" w:color="auto"/>
        <w:bottom w:val="none" w:sz="0" w:space="0" w:color="auto"/>
        <w:right w:val="none" w:sz="0" w:space="0" w:color="auto"/>
      </w:divBdr>
    </w:div>
    <w:div w:id="1597790367">
      <w:marLeft w:val="480"/>
      <w:marRight w:val="0"/>
      <w:marTop w:val="0"/>
      <w:marBottom w:val="0"/>
      <w:divBdr>
        <w:top w:val="none" w:sz="0" w:space="0" w:color="auto"/>
        <w:left w:val="none" w:sz="0" w:space="0" w:color="auto"/>
        <w:bottom w:val="none" w:sz="0" w:space="0" w:color="auto"/>
        <w:right w:val="none" w:sz="0" w:space="0" w:color="auto"/>
      </w:divBdr>
    </w:div>
    <w:div w:id="1597901420">
      <w:bodyDiv w:val="1"/>
      <w:marLeft w:val="0"/>
      <w:marRight w:val="0"/>
      <w:marTop w:val="0"/>
      <w:marBottom w:val="0"/>
      <w:divBdr>
        <w:top w:val="none" w:sz="0" w:space="0" w:color="auto"/>
        <w:left w:val="none" w:sz="0" w:space="0" w:color="auto"/>
        <w:bottom w:val="none" w:sz="0" w:space="0" w:color="auto"/>
        <w:right w:val="none" w:sz="0" w:space="0" w:color="auto"/>
      </w:divBdr>
      <w:divsChild>
        <w:div w:id="1707097419">
          <w:marLeft w:val="640"/>
          <w:marRight w:val="0"/>
          <w:marTop w:val="0"/>
          <w:marBottom w:val="0"/>
          <w:divBdr>
            <w:top w:val="none" w:sz="0" w:space="0" w:color="auto"/>
            <w:left w:val="none" w:sz="0" w:space="0" w:color="auto"/>
            <w:bottom w:val="none" w:sz="0" w:space="0" w:color="auto"/>
            <w:right w:val="none" w:sz="0" w:space="0" w:color="auto"/>
          </w:divBdr>
        </w:div>
        <w:div w:id="1373457305">
          <w:marLeft w:val="640"/>
          <w:marRight w:val="0"/>
          <w:marTop w:val="0"/>
          <w:marBottom w:val="0"/>
          <w:divBdr>
            <w:top w:val="none" w:sz="0" w:space="0" w:color="auto"/>
            <w:left w:val="none" w:sz="0" w:space="0" w:color="auto"/>
            <w:bottom w:val="none" w:sz="0" w:space="0" w:color="auto"/>
            <w:right w:val="none" w:sz="0" w:space="0" w:color="auto"/>
          </w:divBdr>
        </w:div>
        <w:div w:id="2001500055">
          <w:marLeft w:val="640"/>
          <w:marRight w:val="0"/>
          <w:marTop w:val="0"/>
          <w:marBottom w:val="0"/>
          <w:divBdr>
            <w:top w:val="none" w:sz="0" w:space="0" w:color="auto"/>
            <w:left w:val="none" w:sz="0" w:space="0" w:color="auto"/>
            <w:bottom w:val="none" w:sz="0" w:space="0" w:color="auto"/>
            <w:right w:val="none" w:sz="0" w:space="0" w:color="auto"/>
          </w:divBdr>
        </w:div>
        <w:div w:id="518858531">
          <w:marLeft w:val="640"/>
          <w:marRight w:val="0"/>
          <w:marTop w:val="0"/>
          <w:marBottom w:val="0"/>
          <w:divBdr>
            <w:top w:val="none" w:sz="0" w:space="0" w:color="auto"/>
            <w:left w:val="none" w:sz="0" w:space="0" w:color="auto"/>
            <w:bottom w:val="none" w:sz="0" w:space="0" w:color="auto"/>
            <w:right w:val="none" w:sz="0" w:space="0" w:color="auto"/>
          </w:divBdr>
        </w:div>
        <w:div w:id="699742845">
          <w:marLeft w:val="640"/>
          <w:marRight w:val="0"/>
          <w:marTop w:val="0"/>
          <w:marBottom w:val="0"/>
          <w:divBdr>
            <w:top w:val="none" w:sz="0" w:space="0" w:color="auto"/>
            <w:left w:val="none" w:sz="0" w:space="0" w:color="auto"/>
            <w:bottom w:val="none" w:sz="0" w:space="0" w:color="auto"/>
            <w:right w:val="none" w:sz="0" w:space="0" w:color="auto"/>
          </w:divBdr>
        </w:div>
        <w:div w:id="469127755">
          <w:marLeft w:val="640"/>
          <w:marRight w:val="0"/>
          <w:marTop w:val="0"/>
          <w:marBottom w:val="0"/>
          <w:divBdr>
            <w:top w:val="none" w:sz="0" w:space="0" w:color="auto"/>
            <w:left w:val="none" w:sz="0" w:space="0" w:color="auto"/>
            <w:bottom w:val="none" w:sz="0" w:space="0" w:color="auto"/>
            <w:right w:val="none" w:sz="0" w:space="0" w:color="auto"/>
          </w:divBdr>
        </w:div>
        <w:div w:id="268703393">
          <w:marLeft w:val="640"/>
          <w:marRight w:val="0"/>
          <w:marTop w:val="0"/>
          <w:marBottom w:val="0"/>
          <w:divBdr>
            <w:top w:val="none" w:sz="0" w:space="0" w:color="auto"/>
            <w:left w:val="none" w:sz="0" w:space="0" w:color="auto"/>
            <w:bottom w:val="none" w:sz="0" w:space="0" w:color="auto"/>
            <w:right w:val="none" w:sz="0" w:space="0" w:color="auto"/>
          </w:divBdr>
        </w:div>
        <w:div w:id="526136152">
          <w:marLeft w:val="640"/>
          <w:marRight w:val="0"/>
          <w:marTop w:val="0"/>
          <w:marBottom w:val="0"/>
          <w:divBdr>
            <w:top w:val="none" w:sz="0" w:space="0" w:color="auto"/>
            <w:left w:val="none" w:sz="0" w:space="0" w:color="auto"/>
            <w:bottom w:val="none" w:sz="0" w:space="0" w:color="auto"/>
            <w:right w:val="none" w:sz="0" w:space="0" w:color="auto"/>
          </w:divBdr>
        </w:div>
        <w:div w:id="19673336">
          <w:marLeft w:val="640"/>
          <w:marRight w:val="0"/>
          <w:marTop w:val="0"/>
          <w:marBottom w:val="0"/>
          <w:divBdr>
            <w:top w:val="none" w:sz="0" w:space="0" w:color="auto"/>
            <w:left w:val="none" w:sz="0" w:space="0" w:color="auto"/>
            <w:bottom w:val="none" w:sz="0" w:space="0" w:color="auto"/>
            <w:right w:val="none" w:sz="0" w:space="0" w:color="auto"/>
          </w:divBdr>
        </w:div>
        <w:div w:id="835461264">
          <w:marLeft w:val="640"/>
          <w:marRight w:val="0"/>
          <w:marTop w:val="0"/>
          <w:marBottom w:val="0"/>
          <w:divBdr>
            <w:top w:val="none" w:sz="0" w:space="0" w:color="auto"/>
            <w:left w:val="none" w:sz="0" w:space="0" w:color="auto"/>
            <w:bottom w:val="none" w:sz="0" w:space="0" w:color="auto"/>
            <w:right w:val="none" w:sz="0" w:space="0" w:color="auto"/>
          </w:divBdr>
        </w:div>
        <w:div w:id="795025700">
          <w:marLeft w:val="640"/>
          <w:marRight w:val="0"/>
          <w:marTop w:val="0"/>
          <w:marBottom w:val="0"/>
          <w:divBdr>
            <w:top w:val="none" w:sz="0" w:space="0" w:color="auto"/>
            <w:left w:val="none" w:sz="0" w:space="0" w:color="auto"/>
            <w:bottom w:val="none" w:sz="0" w:space="0" w:color="auto"/>
            <w:right w:val="none" w:sz="0" w:space="0" w:color="auto"/>
          </w:divBdr>
        </w:div>
        <w:div w:id="1234975849">
          <w:marLeft w:val="640"/>
          <w:marRight w:val="0"/>
          <w:marTop w:val="0"/>
          <w:marBottom w:val="0"/>
          <w:divBdr>
            <w:top w:val="none" w:sz="0" w:space="0" w:color="auto"/>
            <w:left w:val="none" w:sz="0" w:space="0" w:color="auto"/>
            <w:bottom w:val="none" w:sz="0" w:space="0" w:color="auto"/>
            <w:right w:val="none" w:sz="0" w:space="0" w:color="auto"/>
          </w:divBdr>
        </w:div>
        <w:div w:id="519781478">
          <w:marLeft w:val="640"/>
          <w:marRight w:val="0"/>
          <w:marTop w:val="0"/>
          <w:marBottom w:val="0"/>
          <w:divBdr>
            <w:top w:val="none" w:sz="0" w:space="0" w:color="auto"/>
            <w:left w:val="none" w:sz="0" w:space="0" w:color="auto"/>
            <w:bottom w:val="none" w:sz="0" w:space="0" w:color="auto"/>
            <w:right w:val="none" w:sz="0" w:space="0" w:color="auto"/>
          </w:divBdr>
        </w:div>
        <w:div w:id="215163890">
          <w:marLeft w:val="640"/>
          <w:marRight w:val="0"/>
          <w:marTop w:val="0"/>
          <w:marBottom w:val="0"/>
          <w:divBdr>
            <w:top w:val="none" w:sz="0" w:space="0" w:color="auto"/>
            <w:left w:val="none" w:sz="0" w:space="0" w:color="auto"/>
            <w:bottom w:val="none" w:sz="0" w:space="0" w:color="auto"/>
            <w:right w:val="none" w:sz="0" w:space="0" w:color="auto"/>
          </w:divBdr>
        </w:div>
        <w:div w:id="1321541220">
          <w:marLeft w:val="640"/>
          <w:marRight w:val="0"/>
          <w:marTop w:val="0"/>
          <w:marBottom w:val="0"/>
          <w:divBdr>
            <w:top w:val="none" w:sz="0" w:space="0" w:color="auto"/>
            <w:left w:val="none" w:sz="0" w:space="0" w:color="auto"/>
            <w:bottom w:val="none" w:sz="0" w:space="0" w:color="auto"/>
            <w:right w:val="none" w:sz="0" w:space="0" w:color="auto"/>
          </w:divBdr>
        </w:div>
        <w:div w:id="369110035">
          <w:marLeft w:val="640"/>
          <w:marRight w:val="0"/>
          <w:marTop w:val="0"/>
          <w:marBottom w:val="0"/>
          <w:divBdr>
            <w:top w:val="none" w:sz="0" w:space="0" w:color="auto"/>
            <w:left w:val="none" w:sz="0" w:space="0" w:color="auto"/>
            <w:bottom w:val="none" w:sz="0" w:space="0" w:color="auto"/>
            <w:right w:val="none" w:sz="0" w:space="0" w:color="auto"/>
          </w:divBdr>
        </w:div>
        <w:div w:id="485898628">
          <w:marLeft w:val="640"/>
          <w:marRight w:val="0"/>
          <w:marTop w:val="0"/>
          <w:marBottom w:val="0"/>
          <w:divBdr>
            <w:top w:val="none" w:sz="0" w:space="0" w:color="auto"/>
            <w:left w:val="none" w:sz="0" w:space="0" w:color="auto"/>
            <w:bottom w:val="none" w:sz="0" w:space="0" w:color="auto"/>
            <w:right w:val="none" w:sz="0" w:space="0" w:color="auto"/>
          </w:divBdr>
        </w:div>
        <w:div w:id="471558304">
          <w:marLeft w:val="640"/>
          <w:marRight w:val="0"/>
          <w:marTop w:val="0"/>
          <w:marBottom w:val="0"/>
          <w:divBdr>
            <w:top w:val="none" w:sz="0" w:space="0" w:color="auto"/>
            <w:left w:val="none" w:sz="0" w:space="0" w:color="auto"/>
            <w:bottom w:val="none" w:sz="0" w:space="0" w:color="auto"/>
            <w:right w:val="none" w:sz="0" w:space="0" w:color="auto"/>
          </w:divBdr>
        </w:div>
        <w:div w:id="243493878">
          <w:marLeft w:val="640"/>
          <w:marRight w:val="0"/>
          <w:marTop w:val="0"/>
          <w:marBottom w:val="0"/>
          <w:divBdr>
            <w:top w:val="none" w:sz="0" w:space="0" w:color="auto"/>
            <w:left w:val="none" w:sz="0" w:space="0" w:color="auto"/>
            <w:bottom w:val="none" w:sz="0" w:space="0" w:color="auto"/>
            <w:right w:val="none" w:sz="0" w:space="0" w:color="auto"/>
          </w:divBdr>
        </w:div>
        <w:div w:id="1829903858">
          <w:marLeft w:val="640"/>
          <w:marRight w:val="0"/>
          <w:marTop w:val="0"/>
          <w:marBottom w:val="0"/>
          <w:divBdr>
            <w:top w:val="none" w:sz="0" w:space="0" w:color="auto"/>
            <w:left w:val="none" w:sz="0" w:space="0" w:color="auto"/>
            <w:bottom w:val="none" w:sz="0" w:space="0" w:color="auto"/>
            <w:right w:val="none" w:sz="0" w:space="0" w:color="auto"/>
          </w:divBdr>
        </w:div>
        <w:div w:id="1350838021">
          <w:marLeft w:val="640"/>
          <w:marRight w:val="0"/>
          <w:marTop w:val="0"/>
          <w:marBottom w:val="0"/>
          <w:divBdr>
            <w:top w:val="none" w:sz="0" w:space="0" w:color="auto"/>
            <w:left w:val="none" w:sz="0" w:space="0" w:color="auto"/>
            <w:bottom w:val="none" w:sz="0" w:space="0" w:color="auto"/>
            <w:right w:val="none" w:sz="0" w:space="0" w:color="auto"/>
          </w:divBdr>
        </w:div>
        <w:div w:id="186601929">
          <w:marLeft w:val="640"/>
          <w:marRight w:val="0"/>
          <w:marTop w:val="0"/>
          <w:marBottom w:val="0"/>
          <w:divBdr>
            <w:top w:val="none" w:sz="0" w:space="0" w:color="auto"/>
            <w:left w:val="none" w:sz="0" w:space="0" w:color="auto"/>
            <w:bottom w:val="none" w:sz="0" w:space="0" w:color="auto"/>
            <w:right w:val="none" w:sz="0" w:space="0" w:color="auto"/>
          </w:divBdr>
        </w:div>
        <w:div w:id="992366412">
          <w:marLeft w:val="640"/>
          <w:marRight w:val="0"/>
          <w:marTop w:val="0"/>
          <w:marBottom w:val="0"/>
          <w:divBdr>
            <w:top w:val="none" w:sz="0" w:space="0" w:color="auto"/>
            <w:left w:val="none" w:sz="0" w:space="0" w:color="auto"/>
            <w:bottom w:val="none" w:sz="0" w:space="0" w:color="auto"/>
            <w:right w:val="none" w:sz="0" w:space="0" w:color="auto"/>
          </w:divBdr>
        </w:div>
        <w:div w:id="151144562">
          <w:marLeft w:val="640"/>
          <w:marRight w:val="0"/>
          <w:marTop w:val="0"/>
          <w:marBottom w:val="0"/>
          <w:divBdr>
            <w:top w:val="none" w:sz="0" w:space="0" w:color="auto"/>
            <w:left w:val="none" w:sz="0" w:space="0" w:color="auto"/>
            <w:bottom w:val="none" w:sz="0" w:space="0" w:color="auto"/>
            <w:right w:val="none" w:sz="0" w:space="0" w:color="auto"/>
          </w:divBdr>
        </w:div>
        <w:div w:id="207227024">
          <w:marLeft w:val="640"/>
          <w:marRight w:val="0"/>
          <w:marTop w:val="0"/>
          <w:marBottom w:val="0"/>
          <w:divBdr>
            <w:top w:val="none" w:sz="0" w:space="0" w:color="auto"/>
            <w:left w:val="none" w:sz="0" w:space="0" w:color="auto"/>
            <w:bottom w:val="none" w:sz="0" w:space="0" w:color="auto"/>
            <w:right w:val="none" w:sz="0" w:space="0" w:color="auto"/>
          </w:divBdr>
        </w:div>
        <w:div w:id="237133912">
          <w:marLeft w:val="640"/>
          <w:marRight w:val="0"/>
          <w:marTop w:val="0"/>
          <w:marBottom w:val="0"/>
          <w:divBdr>
            <w:top w:val="none" w:sz="0" w:space="0" w:color="auto"/>
            <w:left w:val="none" w:sz="0" w:space="0" w:color="auto"/>
            <w:bottom w:val="none" w:sz="0" w:space="0" w:color="auto"/>
            <w:right w:val="none" w:sz="0" w:space="0" w:color="auto"/>
          </w:divBdr>
        </w:div>
        <w:div w:id="2074428921">
          <w:marLeft w:val="640"/>
          <w:marRight w:val="0"/>
          <w:marTop w:val="0"/>
          <w:marBottom w:val="0"/>
          <w:divBdr>
            <w:top w:val="none" w:sz="0" w:space="0" w:color="auto"/>
            <w:left w:val="none" w:sz="0" w:space="0" w:color="auto"/>
            <w:bottom w:val="none" w:sz="0" w:space="0" w:color="auto"/>
            <w:right w:val="none" w:sz="0" w:space="0" w:color="auto"/>
          </w:divBdr>
        </w:div>
        <w:div w:id="1508904042">
          <w:marLeft w:val="640"/>
          <w:marRight w:val="0"/>
          <w:marTop w:val="0"/>
          <w:marBottom w:val="0"/>
          <w:divBdr>
            <w:top w:val="none" w:sz="0" w:space="0" w:color="auto"/>
            <w:left w:val="none" w:sz="0" w:space="0" w:color="auto"/>
            <w:bottom w:val="none" w:sz="0" w:space="0" w:color="auto"/>
            <w:right w:val="none" w:sz="0" w:space="0" w:color="auto"/>
          </w:divBdr>
        </w:div>
        <w:div w:id="1077554424">
          <w:marLeft w:val="640"/>
          <w:marRight w:val="0"/>
          <w:marTop w:val="0"/>
          <w:marBottom w:val="0"/>
          <w:divBdr>
            <w:top w:val="none" w:sz="0" w:space="0" w:color="auto"/>
            <w:left w:val="none" w:sz="0" w:space="0" w:color="auto"/>
            <w:bottom w:val="none" w:sz="0" w:space="0" w:color="auto"/>
            <w:right w:val="none" w:sz="0" w:space="0" w:color="auto"/>
          </w:divBdr>
        </w:div>
        <w:div w:id="262492477">
          <w:marLeft w:val="640"/>
          <w:marRight w:val="0"/>
          <w:marTop w:val="0"/>
          <w:marBottom w:val="0"/>
          <w:divBdr>
            <w:top w:val="none" w:sz="0" w:space="0" w:color="auto"/>
            <w:left w:val="none" w:sz="0" w:space="0" w:color="auto"/>
            <w:bottom w:val="none" w:sz="0" w:space="0" w:color="auto"/>
            <w:right w:val="none" w:sz="0" w:space="0" w:color="auto"/>
          </w:divBdr>
        </w:div>
        <w:div w:id="713580436">
          <w:marLeft w:val="640"/>
          <w:marRight w:val="0"/>
          <w:marTop w:val="0"/>
          <w:marBottom w:val="0"/>
          <w:divBdr>
            <w:top w:val="none" w:sz="0" w:space="0" w:color="auto"/>
            <w:left w:val="none" w:sz="0" w:space="0" w:color="auto"/>
            <w:bottom w:val="none" w:sz="0" w:space="0" w:color="auto"/>
            <w:right w:val="none" w:sz="0" w:space="0" w:color="auto"/>
          </w:divBdr>
        </w:div>
        <w:div w:id="977954890">
          <w:marLeft w:val="640"/>
          <w:marRight w:val="0"/>
          <w:marTop w:val="0"/>
          <w:marBottom w:val="0"/>
          <w:divBdr>
            <w:top w:val="none" w:sz="0" w:space="0" w:color="auto"/>
            <w:left w:val="none" w:sz="0" w:space="0" w:color="auto"/>
            <w:bottom w:val="none" w:sz="0" w:space="0" w:color="auto"/>
            <w:right w:val="none" w:sz="0" w:space="0" w:color="auto"/>
          </w:divBdr>
        </w:div>
        <w:div w:id="1061633267">
          <w:marLeft w:val="640"/>
          <w:marRight w:val="0"/>
          <w:marTop w:val="0"/>
          <w:marBottom w:val="0"/>
          <w:divBdr>
            <w:top w:val="none" w:sz="0" w:space="0" w:color="auto"/>
            <w:left w:val="none" w:sz="0" w:space="0" w:color="auto"/>
            <w:bottom w:val="none" w:sz="0" w:space="0" w:color="auto"/>
            <w:right w:val="none" w:sz="0" w:space="0" w:color="auto"/>
          </w:divBdr>
        </w:div>
        <w:div w:id="1158501460">
          <w:marLeft w:val="640"/>
          <w:marRight w:val="0"/>
          <w:marTop w:val="0"/>
          <w:marBottom w:val="0"/>
          <w:divBdr>
            <w:top w:val="none" w:sz="0" w:space="0" w:color="auto"/>
            <w:left w:val="none" w:sz="0" w:space="0" w:color="auto"/>
            <w:bottom w:val="none" w:sz="0" w:space="0" w:color="auto"/>
            <w:right w:val="none" w:sz="0" w:space="0" w:color="auto"/>
          </w:divBdr>
        </w:div>
        <w:div w:id="1965454382">
          <w:marLeft w:val="640"/>
          <w:marRight w:val="0"/>
          <w:marTop w:val="0"/>
          <w:marBottom w:val="0"/>
          <w:divBdr>
            <w:top w:val="none" w:sz="0" w:space="0" w:color="auto"/>
            <w:left w:val="none" w:sz="0" w:space="0" w:color="auto"/>
            <w:bottom w:val="none" w:sz="0" w:space="0" w:color="auto"/>
            <w:right w:val="none" w:sz="0" w:space="0" w:color="auto"/>
          </w:divBdr>
        </w:div>
        <w:div w:id="1454324623">
          <w:marLeft w:val="640"/>
          <w:marRight w:val="0"/>
          <w:marTop w:val="0"/>
          <w:marBottom w:val="0"/>
          <w:divBdr>
            <w:top w:val="none" w:sz="0" w:space="0" w:color="auto"/>
            <w:left w:val="none" w:sz="0" w:space="0" w:color="auto"/>
            <w:bottom w:val="none" w:sz="0" w:space="0" w:color="auto"/>
            <w:right w:val="none" w:sz="0" w:space="0" w:color="auto"/>
          </w:divBdr>
        </w:div>
        <w:div w:id="1330209175">
          <w:marLeft w:val="640"/>
          <w:marRight w:val="0"/>
          <w:marTop w:val="0"/>
          <w:marBottom w:val="0"/>
          <w:divBdr>
            <w:top w:val="none" w:sz="0" w:space="0" w:color="auto"/>
            <w:left w:val="none" w:sz="0" w:space="0" w:color="auto"/>
            <w:bottom w:val="none" w:sz="0" w:space="0" w:color="auto"/>
            <w:right w:val="none" w:sz="0" w:space="0" w:color="auto"/>
          </w:divBdr>
        </w:div>
        <w:div w:id="1014958368">
          <w:marLeft w:val="640"/>
          <w:marRight w:val="0"/>
          <w:marTop w:val="0"/>
          <w:marBottom w:val="0"/>
          <w:divBdr>
            <w:top w:val="none" w:sz="0" w:space="0" w:color="auto"/>
            <w:left w:val="none" w:sz="0" w:space="0" w:color="auto"/>
            <w:bottom w:val="none" w:sz="0" w:space="0" w:color="auto"/>
            <w:right w:val="none" w:sz="0" w:space="0" w:color="auto"/>
          </w:divBdr>
        </w:div>
        <w:div w:id="624386035">
          <w:marLeft w:val="640"/>
          <w:marRight w:val="0"/>
          <w:marTop w:val="0"/>
          <w:marBottom w:val="0"/>
          <w:divBdr>
            <w:top w:val="none" w:sz="0" w:space="0" w:color="auto"/>
            <w:left w:val="none" w:sz="0" w:space="0" w:color="auto"/>
            <w:bottom w:val="none" w:sz="0" w:space="0" w:color="auto"/>
            <w:right w:val="none" w:sz="0" w:space="0" w:color="auto"/>
          </w:divBdr>
        </w:div>
        <w:div w:id="318002906">
          <w:marLeft w:val="640"/>
          <w:marRight w:val="0"/>
          <w:marTop w:val="0"/>
          <w:marBottom w:val="0"/>
          <w:divBdr>
            <w:top w:val="none" w:sz="0" w:space="0" w:color="auto"/>
            <w:left w:val="none" w:sz="0" w:space="0" w:color="auto"/>
            <w:bottom w:val="none" w:sz="0" w:space="0" w:color="auto"/>
            <w:right w:val="none" w:sz="0" w:space="0" w:color="auto"/>
          </w:divBdr>
        </w:div>
        <w:div w:id="221135724">
          <w:marLeft w:val="640"/>
          <w:marRight w:val="0"/>
          <w:marTop w:val="0"/>
          <w:marBottom w:val="0"/>
          <w:divBdr>
            <w:top w:val="none" w:sz="0" w:space="0" w:color="auto"/>
            <w:left w:val="none" w:sz="0" w:space="0" w:color="auto"/>
            <w:bottom w:val="none" w:sz="0" w:space="0" w:color="auto"/>
            <w:right w:val="none" w:sz="0" w:space="0" w:color="auto"/>
          </w:divBdr>
        </w:div>
        <w:div w:id="1421751830">
          <w:marLeft w:val="640"/>
          <w:marRight w:val="0"/>
          <w:marTop w:val="0"/>
          <w:marBottom w:val="0"/>
          <w:divBdr>
            <w:top w:val="none" w:sz="0" w:space="0" w:color="auto"/>
            <w:left w:val="none" w:sz="0" w:space="0" w:color="auto"/>
            <w:bottom w:val="none" w:sz="0" w:space="0" w:color="auto"/>
            <w:right w:val="none" w:sz="0" w:space="0" w:color="auto"/>
          </w:divBdr>
        </w:div>
        <w:div w:id="560288490">
          <w:marLeft w:val="640"/>
          <w:marRight w:val="0"/>
          <w:marTop w:val="0"/>
          <w:marBottom w:val="0"/>
          <w:divBdr>
            <w:top w:val="none" w:sz="0" w:space="0" w:color="auto"/>
            <w:left w:val="none" w:sz="0" w:space="0" w:color="auto"/>
            <w:bottom w:val="none" w:sz="0" w:space="0" w:color="auto"/>
            <w:right w:val="none" w:sz="0" w:space="0" w:color="auto"/>
          </w:divBdr>
        </w:div>
      </w:divsChild>
    </w:div>
    <w:div w:id="1597902445">
      <w:marLeft w:val="480"/>
      <w:marRight w:val="0"/>
      <w:marTop w:val="0"/>
      <w:marBottom w:val="0"/>
      <w:divBdr>
        <w:top w:val="none" w:sz="0" w:space="0" w:color="auto"/>
        <w:left w:val="none" w:sz="0" w:space="0" w:color="auto"/>
        <w:bottom w:val="none" w:sz="0" w:space="0" w:color="auto"/>
        <w:right w:val="none" w:sz="0" w:space="0" w:color="auto"/>
      </w:divBdr>
    </w:div>
    <w:div w:id="1597908452">
      <w:marLeft w:val="480"/>
      <w:marRight w:val="0"/>
      <w:marTop w:val="0"/>
      <w:marBottom w:val="0"/>
      <w:divBdr>
        <w:top w:val="none" w:sz="0" w:space="0" w:color="auto"/>
        <w:left w:val="none" w:sz="0" w:space="0" w:color="auto"/>
        <w:bottom w:val="none" w:sz="0" w:space="0" w:color="auto"/>
        <w:right w:val="none" w:sz="0" w:space="0" w:color="auto"/>
      </w:divBdr>
    </w:div>
    <w:div w:id="1597976223">
      <w:marLeft w:val="640"/>
      <w:marRight w:val="0"/>
      <w:marTop w:val="0"/>
      <w:marBottom w:val="0"/>
      <w:divBdr>
        <w:top w:val="none" w:sz="0" w:space="0" w:color="auto"/>
        <w:left w:val="none" w:sz="0" w:space="0" w:color="auto"/>
        <w:bottom w:val="none" w:sz="0" w:space="0" w:color="auto"/>
        <w:right w:val="none" w:sz="0" w:space="0" w:color="auto"/>
      </w:divBdr>
    </w:div>
    <w:div w:id="1597979601">
      <w:marLeft w:val="480"/>
      <w:marRight w:val="0"/>
      <w:marTop w:val="0"/>
      <w:marBottom w:val="0"/>
      <w:divBdr>
        <w:top w:val="none" w:sz="0" w:space="0" w:color="auto"/>
        <w:left w:val="none" w:sz="0" w:space="0" w:color="auto"/>
        <w:bottom w:val="none" w:sz="0" w:space="0" w:color="auto"/>
        <w:right w:val="none" w:sz="0" w:space="0" w:color="auto"/>
      </w:divBdr>
    </w:div>
    <w:div w:id="1598101946">
      <w:marLeft w:val="480"/>
      <w:marRight w:val="0"/>
      <w:marTop w:val="0"/>
      <w:marBottom w:val="0"/>
      <w:divBdr>
        <w:top w:val="none" w:sz="0" w:space="0" w:color="auto"/>
        <w:left w:val="none" w:sz="0" w:space="0" w:color="auto"/>
        <w:bottom w:val="none" w:sz="0" w:space="0" w:color="auto"/>
        <w:right w:val="none" w:sz="0" w:space="0" w:color="auto"/>
      </w:divBdr>
    </w:div>
    <w:div w:id="1598177059">
      <w:marLeft w:val="480"/>
      <w:marRight w:val="0"/>
      <w:marTop w:val="0"/>
      <w:marBottom w:val="0"/>
      <w:divBdr>
        <w:top w:val="none" w:sz="0" w:space="0" w:color="auto"/>
        <w:left w:val="none" w:sz="0" w:space="0" w:color="auto"/>
        <w:bottom w:val="none" w:sz="0" w:space="0" w:color="auto"/>
        <w:right w:val="none" w:sz="0" w:space="0" w:color="auto"/>
      </w:divBdr>
    </w:div>
    <w:div w:id="1598320342">
      <w:marLeft w:val="640"/>
      <w:marRight w:val="0"/>
      <w:marTop w:val="0"/>
      <w:marBottom w:val="0"/>
      <w:divBdr>
        <w:top w:val="none" w:sz="0" w:space="0" w:color="auto"/>
        <w:left w:val="none" w:sz="0" w:space="0" w:color="auto"/>
        <w:bottom w:val="none" w:sz="0" w:space="0" w:color="auto"/>
        <w:right w:val="none" w:sz="0" w:space="0" w:color="auto"/>
      </w:divBdr>
    </w:div>
    <w:div w:id="1598320369">
      <w:marLeft w:val="640"/>
      <w:marRight w:val="0"/>
      <w:marTop w:val="0"/>
      <w:marBottom w:val="0"/>
      <w:divBdr>
        <w:top w:val="none" w:sz="0" w:space="0" w:color="auto"/>
        <w:left w:val="none" w:sz="0" w:space="0" w:color="auto"/>
        <w:bottom w:val="none" w:sz="0" w:space="0" w:color="auto"/>
        <w:right w:val="none" w:sz="0" w:space="0" w:color="auto"/>
      </w:divBdr>
    </w:div>
    <w:div w:id="1598365904">
      <w:marLeft w:val="480"/>
      <w:marRight w:val="0"/>
      <w:marTop w:val="0"/>
      <w:marBottom w:val="0"/>
      <w:divBdr>
        <w:top w:val="none" w:sz="0" w:space="0" w:color="auto"/>
        <w:left w:val="none" w:sz="0" w:space="0" w:color="auto"/>
        <w:bottom w:val="none" w:sz="0" w:space="0" w:color="auto"/>
        <w:right w:val="none" w:sz="0" w:space="0" w:color="auto"/>
      </w:divBdr>
    </w:div>
    <w:div w:id="1598557318">
      <w:marLeft w:val="480"/>
      <w:marRight w:val="0"/>
      <w:marTop w:val="0"/>
      <w:marBottom w:val="0"/>
      <w:divBdr>
        <w:top w:val="none" w:sz="0" w:space="0" w:color="auto"/>
        <w:left w:val="none" w:sz="0" w:space="0" w:color="auto"/>
        <w:bottom w:val="none" w:sz="0" w:space="0" w:color="auto"/>
        <w:right w:val="none" w:sz="0" w:space="0" w:color="auto"/>
      </w:divBdr>
    </w:div>
    <w:div w:id="1598558982">
      <w:marLeft w:val="480"/>
      <w:marRight w:val="0"/>
      <w:marTop w:val="0"/>
      <w:marBottom w:val="0"/>
      <w:divBdr>
        <w:top w:val="none" w:sz="0" w:space="0" w:color="auto"/>
        <w:left w:val="none" w:sz="0" w:space="0" w:color="auto"/>
        <w:bottom w:val="none" w:sz="0" w:space="0" w:color="auto"/>
        <w:right w:val="none" w:sz="0" w:space="0" w:color="auto"/>
      </w:divBdr>
    </w:div>
    <w:div w:id="1598638985">
      <w:marLeft w:val="640"/>
      <w:marRight w:val="0"/>
      <w:marTop w:val="0"/>
      <w:marBottom w:val="0"/>
      <w:divBdr>
        <w:top w:val="none" w:sz="0" w:space="0" w:color="auto"/>
        <w:left w:val="none" w:sz="0" w:space="0" w:color="auto"/>
        <w:bottom w:val="none" w:sz="0" w:space="0" w:color="auto"/>
        <w:right w:val="none" w:sz="0" w:space="0" w:color="auto"/>
      </w:divBdr>
    </w:div>
    <w:div w:id="1598753805">
      <w:marLeft w:val="640"/>
      <w:marRight w:val="0"/>
      <w:marTop w:val="0"/>
      <w:marBottom w:val="0"/>
      <w:divBdr>
        <w:top w:val="none" w:sz="0" w:space="0" w:color="auto"/>
        <w:left w:val="none" w:sz="0" w:space="0" w:color="auto"/>
        <w:bottom w:val="none" w:sz="0" w:space="0" w:color="auto"/>
        <w:right w:val="none" w:sz="0" w:space="0" w:color="auto"/>
      </w:divBdr>
    </w:div>
    <w:div w:id="1598754379">
      <w:marLeft w:val="480"/>
      <w:marRight w:val="0"/>
      <w:marTop w:val="0"/>
      <w:marBottom w:val="0"/>
      <w:divBdr>
        <w:top w:val="none" w:sz="0" w:space="0" w:color="auto"/>
        <w:left w:val="none" w:sz="0" w:space="0" w:color="auto"/>
        <w:bottom w:val="none" w:sz="0" w:space="0" w:color="auto"/>
        <w:right w:val="none" w:sz="0" w:space="0" w:color="auto"/>
      </w:divBdr>
    </w:div>
    <w:div w:id="1598824593">
      <w:marLeft w:val="480"/>
      <w:marRight w:val="0"/>
      <w:marTop w:val="0"/>
      <w:marBottom w:val="0"/>
      <w:divBdr>
        <w:top w:val="none" w:sz="0" w:space="0" w:color="auto"/>
        <w:left w:val="none" w:sz="0" w:space="0" w:color="auto"/>
        <w:bottom w:val="none" w:sz="0" w:space="0" w:color="auto"/>
        <w:right w:val="none" w:sz="0" w:space="0" w:color="auto"/>
      </w:divBdr>
    </w:div>
    <w:div w:id="1598901641">
      <w:marLeft w:val="640"/>
      <w:marRight w:val="0"/>
      <w:marTop w:val="0"/>
      <w:marBottom w:val="0"/>
      <w:divBdr>
        <w:top w:val="none" w:sz="0" w:space="0" w:color="auto"/>
        <w:left w:val="none" w:sz="0" w:space="0" w:color="auto"/>
        <w:bottom w:val="none" w:sz="0" w:space="0" w:color="auto"/>
        <w:right w:val="none" w:sz="0" w:space="0" w:color="auto"/>
      </w:divBdr>
    </w:div>
    <w:div w:id="1598906174">
      <w:marLeft w:val="480"/>
      <w:marRight w:val="0"/>
      <w:marTop w:val="0"/>
      <w:marBottom w:val="0"/>
      <w:divBdr>
        <w:top w:val="none" w:sz="0" w:space="0" w:color="auto"/>
        <w:left w:val="none" w:sz="0" w:space="0" w:color="auto"/>
        <w:bottom w:val="none" w:sz="0" w:space="0" w:color="auto"/>
        <w:right w:val="none" w:sz="0" w:space="0" w:color="auto"/>
      </w:divBdr>
    </w:div>
    <w:div w:id="1599017562">
      <w:marLeft w:val="640"/>
      <w:marRight w:val="0"/>
      <w:marTop w:val="0"/>
      <w:marBottom w:val="0"/>
      <w:divBdr>
        <w:top w:val="none" w:sz="0" w:space="0" w:color="auto"/>
        <w:left w:val="none" w:sz="0" w:space="0" w:color="auto"/>
        <w:bottom w:val="none" w:sz="0" w:space="0" w:color="auto"/>
        <w:right w:val="none" w:sz="0" w:space="0" w:color="auto"/>
      </w:divBdr>
    </w:div>
    <w:div w:id="1599093612">
      <w:marLeft w:val="480"/>
      <w:marRight w:val="0"/>
      <w:marTop w:val="0"/>
      <w:marBottom w:val="0"/>
      <w:divBdr>
        <w:top w:val="none" w:sz="0" w:space="0" w:color="auto"/>
        <w:left w:val="none" w:sz="0" w:space="0" w:color="auto"/>
        <w:bottom w:val="none" w:sz="0" w:space="0" w:color="auto"/>
        <w:right w:val="none" w:sz="0" w:space="0" w:color="auto"/>
      </w:divBdr>
    </w:div>
    <w:div w:id="1599172068">
      <w:marLeft w:val="640"/>
      <w:marRight w:val="0"/>
      <w:marTop w:val="0"/>
      <w:marBottom w:val="0"/>
      <w:divBdr>
        <w:top w:val="none" w:sz="0" w:space="0" w:color="auto"/>
        <w:left w:val="none" w:sz="0" w:space="0" w:color="auto"/>
        <w:bottom w:val="none" w:sz="0" w:space="0" w:color="auto"/>
        <w:right w:val="none" w:sz="0" w:space="0" w:color="auto"/>
      </w:divBdr>
    </w:div>
    <w:div w:id="1599288555">
      <w:marLeft w:val="480"/>
      <w:marRight w:val="0"/>
      <w:marTop w:val="0"/>
      <w:marBottom w:val="0"/>
      <w:divBdr>
        <w:top w:val="none" w:sz="0" w:space="0" w:color="auto"/>
        <w:left w:val="none" w:sz="0" w:space="0" w:color="auto"/>
        <w:bottom w:val="none" w:sz="0" w:space="0" w:color="auto"/>
        <w:right w:val="none" w:sz="0" w:space="0" w:color="auto"/>
      </w:divBdr>
    </w:div>
    <w:div w:id="1599289406">
      <w:marLeft w:val="480"/>
      <w:marRight w:val="0"/>
      <w:marTop w:val="0"/>
      <w:marBottom w:val="0"/>
      <w:divBdr>
        <w:top w:val="none" w:sz="0" w:space="0" w:color="auto"/>
        <w:left w:val="none" w:sz="0" w:space="0" w:color="auto"/>
        <w:bottom w:val="none" w:sz="0" w:space="0" w:color="auto"/>
        <w:right w:val="none" w:sz="0" w:space="0" w:color="auto"/>
      </w:divBdr>
    </w:div>
    <w:div w:id="1599413548">
      <w:marLeft w:val="640"/>
      <w:marRight w:val="0"/>
      <w:marTop w:val="0"/>
      <w:marBottom w:val="0"/>
      <w:divBdr>
        <w:top w:val="none" w:sz="0" w:space="0" w:color="auto"/>
        <w:left w:val="none" w:sz="0" w:space="0" w:color="auto"/>
        <w:bottom w:val="none" w:sz="0" w:space="0" w:color="auto"/>
        <w:right w:val="none" w:sz="0" w:space="0" w:color="auto"/>
      </w:divBdr>
    </w:div>
    <w:div w:id="1599484967">
      <w:marLeft w:val="480"/>
      <w:marRight w:val="0"/>
      <w:marTop w:val="0"/>
      <w:marBottom w:val="0"/>
      <w:divBdr>
        <w:top w:val="none" w:sz="0" w:space="0" w:color="auto"/>
        <w:left w:val="none" w:sz="0" w:space="0" w:color="auto"/>
        <w:bottom w:val="none" w:sz="0" w:space="0" w:color="auto"/>
        <w:right w:val="none" w:sz="0" w:space="0" w:color="auto"/>
      </w:divBdr>
    </w:div>
    <w:div w:id="1599634110">
      <w:marLeft w:val="480"/>
      <w:marRight w:val="0"/>
      <w:marTop w:val="0"/>
      <w:marBottom w:val="0"/>
      <w:divBdr>
        <w:top w:val="none" w:sz="0" w:space="0" w:color="auto"/>
        <w:left w:val="none" w:sz="0" w:space="0" w:color="auto"/>
        <w:bottom w:val="none" w:sz="0" w:space="0" w:color="auto"/>
        <w:right w:val="none" w:sz="0" w:space="0" w:color="auto"/>
      </w:divBdr>
    </w:div>
    <w:div w:id="1599675524">
      <w:marLeft w:val="640"/>
      <w:marRight w:val="0"/>
      <w:marTop w:val="0"/>
      <w:marBottom w:val="0"/>
      <w:divBdr>
        <w:top w:val="none" w:sz="0" w:space="0" w:color="auto"/>
        <w:left w:val="none" w:sz="0" w:space="0" w:color="auto"/>
        <w:bottom w:val="none" w:sz="0" w:space="0" w:color="auto"/>
        <w:right w:val="none" w:sz="0" w:space="0" w:color="auto"/>
      </w:divBdr>
    </w:div>
    <w:div w:id="1599679005">
      <w:marLeft w:val="640"/>
      <w:marRight w:val="0"/>
      <w:marTop w:val="0"/>
      <w:marBottom w:val="0"/>
      <w:divBdr>
        <w:top w:val="none" w:sz="0" w:space="0" w:color="auto"/>
        <w:left w:val="none" w:sz="0" w:space="0" w:color="auto"/>
        <w:bottom w:val="none" w:sz="0" w:space="0" w:color="auto"/>
        <w:right w:val="none" w:sz="0" w:space="0" w:color="auto"/>
      </w:divBdr>
    </w:div>
    <w:div w:id="1599749581">
      <w:marLeft w:val="480"/>
      <w:marRight w:val="0"/>
      <w:marTop w:val="0"/>
      <w:marBottom w:val="0"/>
      <w:divBdr>
        <w:top w:val="none" w:sz="0" w:space="0" w:color="auto"/>
        <w:left w:val="none" w:sz="0" w:space="0" w:color="auto"/>
        <w:bottom w:val="none" w:sz="0" w:space="0" w:color="auto"/>
        <w:right w:val="none" w:sz="0" w:space="0" w:color="auto"/>
      </w:divBdr>
    </w:div>
    <w:div w:id="1599750847">
      <w:marLeft w:val="640"/>
      <w:marRight w:val="0"/>
      <w:marTop w:val="0"/>
      <w:marBottom w:val="0"/>
      <w:divBdr>
        <w:top w:val="none" w:sz="0" w:space="0" w:color="auto"/>
        <w:left w:val="none" w:sz="0" w:space="0" w:color="auto"/>
        <w:bottom w:val="none" w:sz="0" w:space="0" w:color="auto"/>
        <w:right w:val="none" w:sz="0" w:space="0" w:color="auto"/>
      </w:divBdr>
    </w:div>
    <w:div w:id="1599826585">
      <w:marLeft w:val="480"/>
      <w:marRight w:val="0"/>
      <w:marTop w:val="0"/>
      <w:marBottom w:val="0"/>
      <w:divBdr>
        <w:top w:val="none" w:sz="0" w:space="0" w:color="auto"/>
        <w:left w:val="none" w:sz="0" w:space="0" w:color="auto"/>
        <w:bottom w:val="none" w:sz="0" w:space="0" w:color="auto"/>
        <w:right w:val="none" w:sz="0" w:space="0" w:color="auto"/>
      </w:divBdr>
    </w:div>
    <w:div w:id="1599828486">
      <w:marLeft w:val="480"/>
      <w:marRight w:val="0"/>
      <w:marTop w:val="0"/>
      <w:marBottom w:val="0"/>
      <w:divBdr>
        <w:top w:val="none" w:sz="0" w:space="0" w:color="auto"/>
        <w:left w:val="none" w:sz="0" w:space="0" w:color="auto"/>
        <w:bottom w:val="none" w:sz="0" w:space="0" w:color="auto"/>
        <w:right w:val="none" w:sz="0" w:space="0" w:color="auto"/>
      </w:divBdr>
    </w:div>
    <w:div w:id="1599948830">
      <w:marLeft w:val="640"/>
      <w:marRight w:val="0"/>
      <w:marTop w:val="0"/>
      <w:marBottom w:val="0"/>
      <w:divBdr>
        <w:top w:val="none" w:sz="0" w:space="0" w:color="auto"/>
        <w:left w:val="none" w:sz="0" w:space="0" w:color="auto"/>
        <w:bottom w:val="none" w:sz="0" w:space="0" w:color="auto"/>
        <w:right w:val="none" w:sz="0" w:space="0" w:color="auto"/>
      </w:divBdr>
    </w:div>
    <w:div w:id="1600016620">
      <w:marLeft w:val="480"/>
      <w:marRight w:val="0"/>
      <w:marTop w:val="0"/>
      <w:marBottom w:val="0"/>
      <w:divBdr>
        <w:top w:val="none" w:sz="0" w:space="0" w:color="auto"/>
        <w:left w:val="none" w:sz="0" w:space="0" w:color="auto"/>
        <w:bottom w:val="none" w:sz="0" w:space="0" w:color="auto"/>
        <w:right w:val="none" w:sz="0" w:space="0" w:color="auto"/>
      </w:divBdr>
    </w:div>
    <w:div w:id="1600022889">
      <w:marLeft w:val="640"/>
      <w:marRight w:val="0"/>
      <w:marTop w:val="0"/>
      <w:marBottom w:val="0"/>
      <w:divBdr>
        <w:top w:val="none" w:sz="0" w:space="0" w:color="auto"/>
        <w:left w:val="none" w:sz="0" w:space="0" w:color="auto"/>
        <w:bottom w:val="none" w:sz="0" w:space="0" w:color="auto"/>
        <w:right w:val="none" w:sz="0" w:space="0" w:color="auto"/>
      </w:divBdr>
    </w:div>
    <w:div w:id="1600064761">
      <w:marLeft w:val="480"/>
      <w:marRight w:val="0"/>
      <w:marTop w:val="0"/>
      <w:marBottom w:val="0"/>
      <w:divBdr>
        <w:top w:val="none" w:sz="0" w:space="0" w:color="auto"/>
        <w:left w:val="none" w:sz="0" w:space="0" w:color="auto"/>
        <w:bottom w:val="none" w:sz="0" w:space="0" w:color="auto"/>
        <w:right w:val="none" w:sz="0" w:space="0" w:color="auto"/>
      </w:divBdr>
    </w:div>
    <w:div w:id="1600218178">
      <w:marLeft w:val="640"/>
      <w:marRight w:val="0"/>
      <w:marTop w:val="0"/>
      <w:marBottom w:val="0"/>
      <w:divBdr>
        <w:top w:val="none" w:sz="0" w:space="0" w:color="auto"/>
        <w:left w:val="none" w:sz="0" w:space="0" w:color="auto"/>
        <w:bottom w:val="none" w:sz="0" w:space="0" w:color="auto"/>
        <w:right w:val="none" w:sz="0" w:space="0" w:color="auto"/>
      </w:divBdr>
    </w:div>
    <w:div w:id="1600261258">
      <w:marLeft w:val="480"/>
      <w:marRight w:val="0"/>
      <w:marTop w:val="0"/>
      <w:marBottom w:val="0"/>
      <w:divBdr>
        <w:top w:val="none" w:sz="0" w:space="0" w:color="auto"/>
        <w:left w:val="none" w:sz="0" w:space="0" w:color="auto"/>
        <w:bottom w:val="none" w:sz="0" w:space="0" w:color="auto"/>
        <w:right w:val="none" w:sz="0" w:space="0" w:color="auto"/>
      </w:divBdr>
    </w:div>
    <w:div w:id="1600287927">
      <w:marLeft w:val="480"/>
      <w:marRight w:val="0"/>
      <w:marTop w:val="0"/>
      <w:marBottom w:val="0"/>
      <w:divBdr>
        <w:top w:val="none" w:sz="0" w:space="0" w:color="auto"/>
        <w:left w:val="none" w:sz="0" w:space="0" w:color="auto"/>
        <w:bottom w:val="none" w:sz="0" w:space="0" w:color="auto"/>
        <w:right w:val="none" w:sz="0" w:space="0" w:color="auto"/>
      </w:divBdr>
    </w:div>
    <w:div w:id="1600329546">
      <w:marLeft w:val="640"/>
      <w:marRight w:val="0"/>
      <w:marTop w:val="0"/>
      <w:marBottom w:val="0"/>
      <w:divBdr>
        <w:top w:val="none" w:sz="0" w:space="0" w:color="auto"/>
        <w:left w:val="none" w:sz="0" w:space="0" w:color="auto"/>
        <w:bottom w:val="none" w:sz="0" w:space="0" w:color="auto"/>
        <w:right w:val="none" w:sz="0" w:space="0" w:color="auto"/>
      </w:divBdr>
    </w:div>
    <w:div w:id="1600408962">
      <w:marLeft w:val="480"/>
      <w:marRight w:val="0"/>
      <w:marTop w:val="0"/>
      <w:marBottom w:val="0"/>
      <w:divBdr>
        <w:top w:val="none" w:sz="0" w:space="0" w:color="auto"/>
        <w:left w:val="none" w:sz="0" w:space="0" w:color="auto"/>
        <w:bottom w:val="none" w:sz="0" w:space="0" w:color="auto"/>
        <w:right w:val="none" w:sz="0" w:space="0" w:color="auto"/>
      </w:divBdr>
    </w:div>
    <w:div w:id="1600479442">
      <w:marLeft w:val="480"/>
      <w:marRight w:val="0"/>
      <w:marTop w:val="0"/>
      <w:marBottom w:val="0"/>
      <w:divBdr>
        <w:top w:val="none" w:sz="0" w:space="0" w:color="auto"/>
        <w:left w:val="none" w:sz="0" w:space="0" w:color="auto"/>
        <w:bottom w:val="none" w:sz="0" w:space="0" w:color="auto"/>
        <w:right w:val="none" w:sz="0" w:space="0" w:color="auto"/>
      </w:divBdr>
    </w:div>
    <w:div w:id="1600673288">
      <w:marLeft w:val="480"/>
      <w:marRight w:val="0"/>
      <w:marTop w:val="0"/>
      <w:marBottom w:val="0"/>
      <w:divBdr>
        <w:top w:val="none" w:sz="0" w:space="0" w:color="auto"/>
        <w:left w:val="none" w:sz="0" w:space="0" w:color="auto"/>
        <w:bottom w:val="none" w:sz="0" w:space="0" w:color="auto"/>
        <w:right w:val="none" w:sz="0" w:space="0" w:color="auto"/>
      </w:divBdr>
    </w:div>
    <w:div w:id="1600675041">
      <w:marLeft w:val="640"/>
      <w:marRight w:val="0"/>
      <w:marTop w:val="0"/>
      <w:marBottom w:val="0"/>
      <w:divBdr>
        <w:top w:val="none" w:sz="0" w:space="0" w:color="auto"/>
        <w:left w:val="none" w:sz="0" w:space="0" w:color="auto"/>
        <w:bottom w:val="none" w:sz="0" w:space="0" w:color="auto"/>
        <w:right w:val="none" w:sz="0" w:space="0" w:color="auto"/>
      </w:divBdr>
    </w:div>
    <w:div w:id="1600675067">
      <w:marLeft w:val="640"/>
      <w:marRight w:val="0"/>
      <w:marTop w:val="0"/>
      <w:marBottom w:val="0"/>
      <w:divBdr>
        <w:top w:val="none" w:sz="0" w:space="0" w:color="auto"/>
        <w:left w:val="none" w:sz="0" w:space="0" w:color="auto"/>
        <w:bottom w:val="none" w:sz="0" w:space="0" w:color="auto"/>
        <w:right w:val="none" w:sz="0" w:space="0" w:color="auto"/>
      </w:divBdr>
    </w:div>
    <w:div w:id="1600676287">
      <w:marLeft w:val="480"/>
      <w:marRight w:val="0"/>
      <w:marTop w:val="0"/>
      <w:marBottom w:val="0"/>
      <w:divBdr>
        <w:top w:val="none" w:sz="0" w:space="0" w:color="auto"/>
        <w:left w:val="none" w:sz="0" w:space="0" w:color="auto"/>
        <w:bottom w:val="none" w:sz="0" w:space="0" w:color="auto"/>
        <w:right w:val="none" w:sz="0" w:space="0" w:color="auto"/>
      </w:divBdr>
    </w:div>
    <w:div w:id="1600720595">
      <w:marLeft w:val="640"/>
      <w:marRight w:val="0"/>
      <w:marTop w:val="0"/>
      <w:marBottom w:val="0"/>
      <w:divBdr>
        <w:top w:val="none" w:sz="0" w:space="0" w:color="auto"/>
        <w:left w:val="none" w:sz="0" w:space="0" w:color="auto"/>
        <w:bottom w:val="none" w:sz="0" w:space="0" w:color="auto"/>
        <w:right w:val="none" w:sz="0" w:space="0" w:color="auto"/>
      </w:divBdr>
    </w:div>
    <w:div w:id="1600798701">
      <w:marLeft w:val="480"/>
      <w:marRight w:val="0"/>
      <w:marTop w:val="0"/>
      <w:marBottom w:val="0"/>
      <w:divBdr>
        <w:top w:val="none" w:sz="0" w:space="0" w:color="auto"/>
        <w:left w:val="none" w:sz="0" w:space="0" w:color="auto"/>
        <w:bottom w:val="none" w:sz="0" w:space="0" w:color="auto"/>
        <w:right w:val="none" w:sz="0" w:space="0" w:color="auto"/>
      </w:divBdr>
    </w:div>
    <w:div w:id="1600989150">
      <w:marLeft w:val="640"/>
      <w:marRight w:val="0"/>
      <w:marTop w:val="0"/>
      <w:marBottom w:val="0"/>
      <w:divBdr>
        <w:top w:val="none" w:sz="0" w:space="0" w:color="auto"/>
        <w:left w:val="none" w:sz="0" w:space="0" w:color="auto"/>
        <w:bottom w:val="none" w:sz="0" w:space="0" w:color="auto"/>
        <w:right w:val="none" w:sz="0" w:space="0" w:color="auto"/>
      </w:divBdr>
    </w:div>
    <w:div w:id="1600992175">
      <w:marLeft w:val="480"/>
      <w:marRight w:val="0"/>
      <w:marTop w:val="0"/>
      <w:marBottom w:val="0"/>
      <w:divBdr>
        <w:top w:val="none" w:sz="0" w:space="0" w:color="auto"/>
        <w:left w:val="none" w:sz="0" w:space="0" w:color="auto"/>
        <w:bottom w:val="none" w:sz="0" w:space="0" w:color="auto"/>
        <w:right w:val="none" w:sz="0" w:space="0" w:color="auto"/>
      </w:divBdr>
    </w:div>
    <w:div w:id="1601063338">
      <w:marLeft w:val="480"/>
      <w:marRight w:val="0"/>
      <w:marTop w:val="0"/>
      <w:marBottom w:val="0"/>
      <w:divBdr>
        <w:top w:val="none" w:sz="0" w:space="0" w:color="auto"/>
        <w:left w:val="none" w:sz="0" w:space="0" w:color="auto"/>
        <w:bottom w:val="none" w:sz="0" w:space="0" w:color="auto"/>
        <w:right w:val="none" w:sz="0" w:space="0" w:color="auto"/>
      </w:divBdr>
    </w:div>
    <w:div w:id="1601067469">
      <w:marLeft w:val="640"/>
      <w:marRight w:val="0"/>
      <w:marTop w:val="0"/>
      <w:marBottom w:val="0"/>
      <w:divBdr>
        <w:top w:val="none" w:sz="0" w:space="0" w:color="auto"/>
        <w:left w:val="none" w:sz="0" w:space="0" w:color="auto"/>
        <w:bottom w:val="none" w:sz="0" w:space="0" w:color="auto"/>
        <w:right w:val="none" w:sz="0" w:space="0" w:color="auto"/>
      </w:divBdr>
    </w:div>
    <w:div w:id="1601137402">
      <w:marLeft w:val="640"/>
      <w:marRight w:val="0"/>
      <w:marTop w:val="0"/>
      <w:marBottom w:val="0"/>
      <w:divBdr>
        <w:top w:val="none" w:sz="0" w:space="0" w:color="auto"/>
        <w:left w:val="none" w:sz="0" w:space="0" w:color="auto"/>
        <w:bottom w:val="none" w:sz="0" w:space="0" w:color="auto"/>
        <w:right w:val="none" w:sz="0" w:space="0" w:color="auto"/>
      </w:divBdr>
    </w:div>
    <w:div w:id="1601181256">
      <w:marLeft w:val="640"/>
      <w:marRight w:val="0"/>
      <w:marTop w:val="0"/>
      <w:marBottom w:val="0"/>
      <w:divBdr>
        <w:top w:val="none" w:sz="0" w:space="0" w:color="auto"/>
        <w:left w:val="none" w:sz="0" w:space="0" w:color="auto"/>
        <w:bottom w:val="none" w:sz="0" w:space="0" w:color="auto"/>
        <w:right w:val="none" w:sz="0" w:space="0" w:color="auto"/>
      </w:divBdr>
    </w:div>
    <w:div w:id="1601333331">
      <w:marLeft w:val="640"/>
      <w:marRight w:val="0"/>
      <w:marTop w:val="0"/>
      <w:marBottom w:val="0"/>
      <w:divBdr>
        <w:top w:val="none" w:sz="0" w:space="0" w:color="auto"/>
        <w:left w:val="none" w:sz="0" w:space="0" w:color="auto"/>
        <w:bottom w:val="none" w:sz="0" w:space="0" w:color="auto"/>
        <w:right w:val="none" w:sz="0" w:space="0" w:color="auto"/>
      </w:divBdr>
    </w:div>
    <w:div w:id="1601336411">
      <w:marLeft w:val="480"/>
      <w:marRight w:val="0"/>
      <w:marTop w:val="0"/>
      <w:marBottom w:val="0"/>
      <w:divBdr>
        <w:top w:val="none" w:sz="0" w:space="0" w:color="auto"/>
        <w:left w:val="none" w:sz="0" w:space="0" w:color="auto"/>
        <w:bottom w:val="none" w:sz="0" w:space="0" w:color="auto"/>
        <w:right w:val="none" w:sz="0" w:space="0" w:color="auto"/>
      </w:divBdr>
    </w:div>
    <w:div w:id="1601404648">
      <w:marLeft w:val="480"/>
      <w:marRight w:val="0"/>
      <w:marTop w:val="0"/>
      <w:marBottom w:val="0"/>
      <w:divBdr>
        <w:top w:val="none" w:sz="0" w:space="0" w:color="auto"/>
        <w:left w:val="none" w:sz="0" w:space="0" w:color="auto"/>
        <w:bottom w:val="none" w:sz="0" w:space="0" w:color="auto"/>
        <w:right w:val="none" w:sz="0" w:space="0" w:color="auto"/>
      </w:divBdr>
    </w:div>
    <w:div w:id="1601445738">
      <w:marLeft w:val="480"/>
      <w:marRight w:val="0"/>
      <w:marTop w:val="0"/>
      <w:marBottom w:val="0"/>
      <w:divBdr>
        <w:top w:val="none" w:sz="0" w:space="0" w:color="auto"/>
        <w:left w:val="none" w:sz="0" w:space="0" w:color="auto"/>
        <w:bottom w:val="none" w:sz="0" w:space="0" w:color="auto"/>
        <w:right w:val="none" w:sz="0" w:space="0" w:color="auto"/>
      </w:divBdr>
    </w:div>
    <w:div w:id="1601450552">
      <w:marLeft w:val="480"/>
      <w:marRight w:val="0"/>
      <w:marTop w:val="0"/>
      <w:marBottom w:val="0"/>
      <w:divBdr>
        <w:top w:val="none" w:sz="0" w:space="0" w:color="auto"/>
        <w:left w:val="none" w:sz="0" w:space="0" w:color="auto"/>
        <w:bottom w:val="none" w:sz="0" w:space="0" w:color="auto"/>
        <w:right w:val="none" w:sz="0" w:space="0" w:color="auto"/>
      </w:divBdr>
    </w:div>
    <w:div w:id="1601526168">
      <w:marLeft w:val="640"/>
      <w:marRight w:val="0"/>
      <w:marTop w:val="0"/>
      <w:marBottom w:val="0"/>
      <w:divBdr>
        <w:top w:val="none" w:sz="0" w:space="0" w:color="auto"/>
        <w:left w:val="none" w:sz="0" w:space="0" w:color="auto"/>
        <w:bottom w:val="none" w:sz="0" w:space="0" w:color="auto"/>
        <w:right w:val="none" w:sz="0" w:space="0" w:color="auto"/>
      </w:divBdr>
    </w:div>
    <w:div w:id="1601643201">
      <w:marLeft w:val="640"/>
      <w:marRight w:val="0"/>
      <w:marTop w:val="0"/>
      <w:marBottom w:val="0"/>
      <w:divBdr>
        <w:top w:val="none" w:sz="0" w:space="0" w:color="auto"/>
        <w:left w:val="none" w:sz="0" w:space="0" w:color="auto"/>
        <w:bottom w:val="none" w:sz="0" w:space="0" w:color="auto"/>
        <w:right w:val="none" w:sz="0" w:space="0" w:color="auto"/>
      </w:divBdr>
    </w:div>
    <w:div w:id="1601719142">
      <w:marLeft w:val="640"/>
      <w:marRight w:val="0"/>
      <w:marTop w:val="0"/>
      <w:marBottom w:val="0"/>
      <w:divBdr>
        <w:top w:val="none" w:sz="0" w:space="0" w:color="auto"/>
        <w:left w:val="none" w:sz="0" w:space="0" w:color="auto"/>
        <w:bottom w:val="none" w:sz="0" w:space="0" w:color="auto"/>
        <w:right w:val="none" w:sz="0" w:space="0" w:color="auto"/>
      </w:divBdr>
    </w:div>
    <w:div w:id="1601832707">
      <w:marLeft w:val="640"/>
      <w:marRight w:val="0"/>
      <w:marTop w:val="0"/>
      <w:marBottom w:val="0"/>
      <w:divBdr>
        <w:top w:val="none" w:sz="0" w:space="0" w:color="auto"/>
        <w:left w:val="none" w:sz="0" w:space="0" w:color="auto"/>
        <w:bottom w:val="none" w:sz="0" w:space="0" w:color="auto"/>
        <w:right w:val="none" w:sz="0" w:space="0" w:color="auto"/>
      </w:divBdr>
    </w:div>
    <w:div w:id="1601833466">
      <w:marLeft w:val="640"/>
      <w:marRight w:val="0"/>
      <w:marTop w:val="0"/>
      <w:marBottom w:val="0"/>
      <w:divBdr>
        <w:top w:val="none" w:sz="0" w:space="0" w:color="auto"/>
        <w:left w:val="none" w:sz="0" w:space="0" w:color="auto"/>
        <w:bottom w:val="none" w:sz="0" w:space="0" w:color="auto"/>
        <w:right w:val="none" w:sz="0" w:space="0" w:color="auto"/>
      </w:divBdr>
    </w:div>
    <w:div w:id="1601912953">
      <w:marLeft w:val="480"/>
      <w:marRight w:val="0"/>
      <w:marTop w:val="0"/>
      <w:marBottom w:val="0"/>
      <w:divBdr>
        <w:top w:val="none" w:sz="0" w:space="0" w:color="auto"/>
        <w:left w:val="none" w:sz="0" w:space="0" w:color="auto"/>
        <w:bottom w:val="none" w:sz="0" w:space="0" w:color="auto"/>
        <w:right w:val="none" w:sz="0" w:space="0" w:color="auto"/>
      </w:divBdr>
    </w:div>
    <w:div w:id="1601983969">
      <w:marLeft w:val="640"/>
      <w:marRight w:val="0"/>
      <w:marTop w:val="0"/>
      <w:marBottom w:val="0"/>
      <w:divBdr>
        <w:top w:val="none" w:sz="0" w:space="0" w:color="auto"/>
        <w:left w:val="none" w:sz="0" w:space="0" w:color="auto"/>
        <w:bottom w:val="none" w:sz="0" w:space="0" w:color="auto"/>
        <w:right w:val="none" w:sz="0" w:space="0" w:color="auto"/>
      </w:divBdr>
    </w:div>
    <w:div w:id="1602226003">
      <w:marLeft w:val="640"/>
      <w:marRight w:val="0"/>
      <w:marTop w:val="0"/>
      <w:marBottom w:val="0"/>
      <w:divBdr>
        <w:top w:val="none" w:sz="0" w:space="0" w:color="auto"/>
        <w:left w:val="none" w:sz="0" w:space="0" w:color="auto"/>
        <w:bottom w:val="none" w:sz="0" w:space="0" w:color="auto"/>
        <w:right w:val="none" w:sz="0" w:space="0" w:color="auto"/>
      </w:divBdr>
    </w:div>
    <w:div w:id="1602299967">
      <w:marLeft w:val="640"/>
      <w:marRight w:val="0"/>
      <w:marTop w:val="0"/>
      <w:marBottom w:val="0"/>
      <w:divBdr>
        <w:top w:val="none" w:sz="0" w:space="0" w:color="auto"/>
        <w:left w:val="none" w:sz="0" w:space="0" w:color="auto"/>
        <w:bottom w:val="none" w:sz="0" w:space="0" w:color="auto"/>
        <w:right w:val="none" w:sz="0" w:space="0" w:color="auto"/>
      </w:divBdr>
    </w:div>
    <w:div w:id="1602446621">
      <w:marLeft w:val="640"/>
      <w:marRight w:val="0"/>
      <w:marTop w:val="0"/>
      <w:marBottom w:val="0"/>
      <w:divBdr>
        <w:top w:val="none" w:sz="0" w:space="0" w:color="auto"/>
        <w:left w:val="none" w:sz="0" w:space="0" w:color="auto"/>
        <w:bottom w:val="none" w:sz="0" w:space="0" w:color="auto"/>
        <w:right w:val="none" w:sz="0" w:space="0" w:color="auto"/>
      </w:divBdr>
    </w:div>
    <w:div w:id="1602495342">
      <w:marLeft w:val="640"/>
      <w:marRight w:val="0"/>
      <w:marTop w:val="0"/>
      <w:marBottom w:val="0"/>
      <w:divBdr>
        <w:top w:val="none" w:sz="0" w:space="0" w:color="auto"/>
        <w:left w:val="none" w:sz="0" w:space="0" w:color="auto"/>
        <w:bottom w:val="none" w:sz="0" w:space="0" w:color="auto"/>
        <w:right w:val="none" w:sz="0" w:space="0" w:color="auto"/>
      </w:divBdr>
    </w:div>
    <w:div w:id="1602562386">
      <w:marLeft w:val="640"/>
      <w:marRight w:val="0"/>
      <w:marTop w:val="0"/>
      <w:marBottom w:val="0"/>
      <w:divBdr>
        <w:top w:val="none" w:sz="0" w:space="0" w:color="auto"/>
        <w:left w:val="none" w:sz="0" w:space="0" w:color="auto"/>
        <w:bottom w:val="none" w:sz="0" w:space="0" w:color="auto"/>
        <w:right w:val="none" w:sz="0" w:space="0" w:color="auto"/>
      </w:divBdr>
    </w:div>
    <w:div w:id="1602565231">
      <w:marLeft w:val="640"/>
      <w:marRight w:val="0"/>
      <w:marTop w:val="0"/>
      <w:marBottom w:val="0"/>
      <w:divBdr>
        <w:top w:val="none" w:sz="0" w:space="0" w:color="auto"/>
        <w:left w:val="none" w:sz="0" w:space="0" w:color="auto"/>
        <w:bottom w:val="none" w:sz="0" w:space="0" w:color="auto"/>
        <w:right w:val="none" w:sz="0" w:space="0" w:color="auto"/>
      </w:divBdr>
    </w:div>
    <w:div w:id="1602569891">
      <w:marLeft w:val="480"/>
      <w:marRight w:val="0"/>
      <w:marTop w:val="0"/>
      <w:marBottom w:val="0"/>
      <w:divBdr>
        <w:top w:val="none" w:sz="0" w:space="0" w:color="auto"/>
        <w:left w:val="none" w:sz="0" w:space="0" w:color="auto"/>
        <w:bottom w:val="none" w:sz="0" w:space="0" w:color="auto"/>
        <w:right w:val="none" w:sz="0" w:space="0" w:color="auto"/>
      </w:divBdr>
    </w:div>
    <w:div w:id="1602569954">
      <w:marLeft w:val="640"/>
      <w:marRight w:val="0"/>
      <w:marTop w:val="0"/>
      <w:marBottom w:val="0"/>
      <w:divBdr>
        <w:top w:val="none" w:sz="0" w:space="0" w:color="auto"/>
        <w:left w:val="none" w:sz="0" w:space="0" w:color="auto"/>
        <w:bottom w:val="none" w:sz="0" w:space="0" w:color="auto"/>
        <w:right w:val="none" w:sz="0" w:space="0" w:color="auto"/>
      </w:divBdr>
    </w:div>
    <w:div w:id="1602638015">
      <w:marLeft w:val="480"/>
      <w:marRight w:val="0"/>
      <w:marTop w:val="0"/>
      <w:marBottom w:val="0"/>
      <w:divBdr>
        <w:top w:val="none" w:sz="0" w:space="0" w:color="auto"/>
        <w:left w:val="none" w:sz="0" w:space="0" w:color="auto"/>
        <w:bottom w:val="none" w:sz="0" w:space="0" w:color="auto"/>
        <w:right w:val="none" w:sz="0" w:space="0" w:color="auto"/>
      </w:divBdr>
    </w:div>
    <w:div w:id="1602762075">
      <w:marLeft w:val="640"/>
      <w:marRight w:val="0"/>
      <w:marTop w:val="0"/>
      <w:marBottom w:val="0"/>
      <w:divBdr>
        <w:top w:val="none" w:sz="0" w:space="0" w:color="auto"/>
        <w:left w:val="none" w:sz="0" w:space="0" w:color="auto"/>
        <w:bottom w:val="none" w:sz="0" w:space="0" w:color="auto"/>
        <w:right w:val="none" w:sz="0" w:space="0" w:color="auto"/>
      </w:divBdr>
    </w:div>
    <w:div w:id="1602834970">
      <w:marLeft w:val="640"/>
      <w:marRight w:val="0"/>
      <w:marTop w:val="0"/>
      <w:marBottom w:val="0"/>
      <w:divBdr>
        <w:top w:val="none" w:sz="0" w:space="0" w:color="auto"/>
        <w:left w:val="none" w:sz="0" w:space="0" w:color="auto"/>
        <w:bottom w:val="none" w:sz="0" w:space="0" w:color="auto"/>
        <w:right w:val="none" w:sz="0" w:space="0" w:color="auto"/>
      </w:divBdr>
    </w:div>
    <w:div w:id="1602836090">
      <w:marLeft w:val="480"/>
      <w:marRight w:val="0"/>
      <w:marTop w:val="0"/>
      <w:marBottom w:val="0"/>
      <w:divBdr>
        <w:top w:val="none" w:sz="0" w:space="0" w:color="auto"/>
        <w:left w:val="none" w:sz="0" w:space="0" w:color="auto"/>
        <w:bottom w:val="none" w:sz="0" w:space="0" w:color="auto"/>
        <w:right w:val="none" w:sz="0" w:space="0" w:color="auto"/>
      </w:divBdr>
    </w:div>
    <w:div w:id="1602836320">
      <w:marLeft w:val="640"/>
      <w:marRight w:val="0"/>
      <w:marTop w:val="0"/>
      <w:marBottom w:val="0"/>
      <w:divBdr>
        <w:top w:val="none" w:sz="0" w:space="0" w:color="auto"/>
        <w:left w:val="none" w:sz="0" w:space="0" w:color="auto"/>
        <w:bottom w:val="none" w:sz="0" w:space="0" w:color="auto"/>
        <w:right w:val="none" w:sz="0" w:space="0" w:color="auto"/>
      </w:divBdr>
    </w:div>
    <w:div w:id="1602837639">
      <w:marLeft w:val="640"/>
      <w:marRight w:val="0"/>
      <w:marTop w:val="0"/>
      <w:marBottom w:val="0"/>
      <w:divBdr>
        <w:top w:val="none" w:sz="0" w:space="0" w:color="auto"/>
        <w:left w:val="none" w:sz="0" w:space="0" w:color="auto"/>
        <w:bottom w:val="none" w:sz="0" w:space="0" w:color="auto"/>
        <w:right w:val="none" w:sz="0" w:space="0" w:color="auto"/>
      </w:divBdr>
    </w:div>
    <w:div w:id="1602951351">
      <w:marLeft w:val="640"/>
      <w:marRight w:val="0"/>
      <w:marTop w:val="0"/>
      <w:marBottom w:val="0"/>
      <w:divBdr>
        <w:top w:val="none" w:sz="0" w:space="0" w:color="auto"/>
        <w:left w:val="none" w:sz="0" w:space="0" w:color="auto"/>
        <w:bottom w:val="none" w:sz="0" w:space="0" w:color="auto"/>
        <w:right w:val="none" w:sz="0" w:space="0" w:color="auto"/>
      </w:divBdr>
    </w:div>
    <w:div w:id="1603100041">
      <w:marLeft w:val="480"/>
      <w:marRight w:val="0"/>
      <w:marTop w:val="0"/>
      <w:marBottom w:val="0"/>
      <w:divBdr>
        <w:top w:val="none" w:sz="0" w:space="0" w:color="auto"/>
        <w:left w:val="none" w:sz="0" w:space="0" w:color="auto"/>
        <w:bottom w:val="none" w:sz="0" w:space="0" w:color="auto"/>
        <w:right w:val="none" w:sz="0" w:space="0" w:color="auto"/>
      </w:divBdr>
    </w:div>
    <w:div w:id="1603143283">
      <w:marLeft w:val="480"/>
      <w:marRight w:val="0"/>
      <w:marTop w:val="0"/>
      <w:marBottom w:val="0"/>
      <w:divBdr>
        <w:top w:val="none" w:sz="0" w:space="0" w:color="auto"/>
        <w:left w:val="none" w:sz="0" w:space="0" w:color="auto"/>
        <w:bottom w:val="none" w:sz="0" w:space="0" w:color="auto"/>
        <w:right w:val="none" w:sz="0" w:space="0" w:color="auto"/>
      </w:divBdr>
    </w:div>
    <w:div w:id="1603144795">
      <w:marLeft w:val="480"/>
      <w:marRight w:val="0"/>
      <w:marTop w:val="0"/>
      <w:marBottom w:val="0"/>
      <w:divBdr>
        <w:top w:val="none" w:sz="0" w:space="0" w:color="auto"/>
        <w:left w:val="none" w:sz="0" w:space="0" w:color="auto"/>
        <w:bottom w:val="none" w:sz="0" w:space="0" w:color="auto"/>
        <w:right w:val="none" w:sz="0" w:space="0" w:color="auto"/>
      </w:divBdr>
    </w:div>
    <w:div w:id="1603225365">
      <w:marLeft w:val="480"/>
      <w:marRight w:val="0"/>
      <w:marTop w:val="0"/>
      <w:marBottom w:val="0"/>
      <w:divBdr>
        <w:top w:val="none" w:sz="0" w:space="0" w:color="auto"/>
        <w:left w:val="none" w:sz="0" w:space="0" w:color="auto"/>
        <w:bottom w:val="none" w:sz="0" w:space="0" w:color="auto"/>
        <w:right w:val="none" w:sz="0" w:space="0" w:color="auto"/>
      </w:divBdr>
    </w:div>
    <w:div w:id="1603338646">
      <w:marLeft w:val="640"/>
      <w:marRight w:val="0"/>
      <w:marTop w:val="0"/>
      <w:marBottom w:val="0"/>
      <w:divBdr>
        <w:top w:val="none" w:sz="0" w:space="0" w:color="auto"/>
        <w:left w:val="none" w:sz="0" w:space="0" w:color="auto"/>
        <w:bottom w:val="none" w:sz="0" w:space="0" w:color="auto"/>
        <w:right w:val="none" w:sz="0" w:space="0" w:color="auto"/>
      </w:divBdr>
    </w:div>
    <w:div w:id="1603491497">
      <w:marLeft w:val="480"/>
      <w:marRight w:val="0"/>
      <w:marTop w:val="0"/>
      <w:marBottom w:val="0"/>
      <w:divBdr>
        <w:top w:val="none" w:sz="0" w:space="0" w:color="auto"/>
        <w:left w:val="none" w:sz="0" w:space="0" w:color="auto"/>
        <w:bottom w:val="none" w:sz="0" w:space="0" w:color="auto"/>
        <w:right w:val="none" w:sz="0" w:space="0" w:color="auto"/>
      </w:divBdr>
    </w:div>
    <w:div w:id="1603493320">
      <w:marLeft w:val="480"/>
      <w:marRight w:val="0"/>
      <w:marTop w:val="0"/>
      <w:marBottom w:val="0"/>
      <w:divBdr>
        <w:top w:val="none" w:sz="0" w:space="0" w:color="auto"/>
        <w:left w:val="none" w:sz="0" w:space="0" w:color="auto"/>
        <w:bottom w:val="none" w:sz="0" w:space="0" w:color="auto"/>
        <w:right w:val="none" w:sz="0" w:space="0" w:color="auto"/>
      </w:divBdr>
    </w:div>
    <w:div w:id="1603680538">
      <w:marLeft w:val="640"/>
      <w:marRight w:val="0"/>
      <w:marTop w:val="0"/>
      <w:marBottom w:val="0"/>
      <w:divBdr>
        <w:top w:val="none" w:sz="0" w:space="0" w:color="auto"/>
        <w:left w:val="none" w:sz="0" w:space="0" w:color="auto"/>
        <w:bottom w:val="none" w:sz="0" w:space="0" w:color="auto"/>
        <w:right w:val="none" w:sz="0" w:space="0" w:color="auto"/>
      </w:divBdr>
    </w:div>
    <w:div w:id="1603683932">
      <w:marLeft w:val="640"/>
      <w:marRight w:val="0"/>
      <w:marTop w:val="0"/>
      <w:marBottom w:val="0"/>
      <w:divBdr>
        <w:top w:val="none" w:sz="0" w:space="0" w:color="auto"/>
        <w:left w:val="none" w:sz="0" w:space="0" w:color="auto"/>
        <w:bottom w:val="none" w:sz="0" w:space="0" w:color="auto"/>
        <w:right w:val="none" w:sz="0" w:space="0" w:color="auto"/>
      </w:divBdr>
    </w:div>
    <w:div w:id="1603878727">
      <w:marLeft w:val="480"/>
      <w:marRight w:val="0"/>
      <w:marTop w:val="0"/>
      <w:marBottom w:val="0"/>
      <w:divBdr>
        <w:top w:val="none" w:sz="0" w:space="0" w:color="auto"/>
        <w:left w:val="none" w:sz="0" w:space="0" w:color="auto"/>
        <w:bottom w:val="none" w:sz="0" w:space="0" w:color="auto"/>
        <w:right w:val="none" w:sz="0" w:space="0" w:color="auto"/>
      </w:divBdr>
    </w:div>
    <w:div w:id="1603878982">
      <w:marLeft w:val="480"/>
      <w:marRight w:val="0"/>
      <w:marTop w:val="0"/>
      <w:marBottom w:val="0"/>
      <w:divBdr>
        <w:top w:val="none" w:sz="0" w:space="0" w:color="auto"/>
        <w:left w:val="none" w:sz="0" w:space="0" w:color="auto"/>
        <w:bottom w:val="none" w:sz="0" w:space="0" w:color="auto"/>
        <w:right w:val="none" w:sz="0" w:space="0" w:color="auto"/>
      </w:divBdr>
    </w:div>
    <w:div w:id="1603998433">
      <w:marLeft w:val="480"/>
      <w:marRight w:val="0"/>
      <w:marTop w:val="0"/>
      <w:marBottom w:val="0"/>
      <w:divBdr>
        <w:top w:val="none" w:sz="0" w:space="0" w:color="auto"/>
        <w:left w:val="none" w:sz="0" w:space="0" w:color="auto"/>
        <w:bottom w:val="none" w:sz="0" w:space="0" w:color="auto"/>
        <w:right w:val="none" w:sz="0" w:space="0" w:color="auto"/>
      </w:divBdr>
    </w:div>
    <w:div w:id="1604141921">
      <w:marLeft w:val="480"/>
      <w:marRight w:val="0"/>
      <w:marTop w:val="0"/>
      <w:marBottom w:val="0"/>
      <w:divBdr>
        <w:top w:val="none" w:sz="0" w:space="0" w:color="auto"/>
        <w:left w:val="none" w:sz="0" w:space="0" w:color="auto"/>
        <w:bottom w:val="none" w:sz="0" w:space="0" w:color="auto"/>
        <w:right w:val="none" w:sz="0" w:space="0" w:color="auto"/>
      </w:divBdr>
    </w:div>
    <w:div w:id="1604192722">
      <w:marLeft w:val="640"/>
      <w:marRight w:val="0"/>
      <w:marTop w:val="0"/>
      <w:marBottom w:val="0"/>
      <w:divBdr>
        <w:top w:val="none" w:sz="0" w:space="0" w:color="auto"/>
        <w:left w:val="none" w:sz="0" w:space="0" w:color="auto"/>
        <w:bottom w:val="none" w:sz="0" w:space="0" w:color="auto"/>
        <w:right w:val="none" w:sz="0" w:space="0" w:color="auto"/>
      </w:divBdr>
    </w:div>
    <w:div w:id="1604262944">
      <w:marLeft w:val="640"/>
      <w:marRight w:val="0"/>
      <w:marTop w:val="0"/>
      <w:marBottom w:val="0"/>
      <w:divBdr>
        <w:top w:val="none" w:sz="0" w:space="0" w:color="auto"/>
        <w:left w:val="none" w:sz="0" w:space="0" w:color="auto"/>
        <w:bottom w:val="none" w:sz="0" w:space="0" w:color="auto"/>
        <w:right w:val="none" w:sz="0" w:space="0" w:color="auto"/>
      </w:divBdr>
    </w:div>
    <w:div w:id="1604265543">
      <w:marLeft w:val="640"/>
      <w:marRight w:val="0"/>
      <w:marTop w:val="0"/>
      <w:marBottom w:val="0"/>
      <w:divBdr>
        <w:top w:val="none" w:sz="0" w:space="0" w:color="auto"/>
        <w:left w:val="none" w:sz="0" w:space="0" w:color="auto"/>
        <w:bottom w:val="none" w:sz="0" w:space="0" w:color="auto"/>
        <w:right w:val="none" w:sz="0" w:space="0" w:color="auto"/>
      </w:divBdr>
    </w:div>
    <w:div w:id="1604266053">
      <w:marLeft w:val="480"/>
      <w:marRight w:val="0"/>
      <w:marTop w:val="0"/>
      <w:marBottom w:val="0"/>
      <w:divBdr>
        <w:top w:val="none" w:sz="0" w:space="0" w:color="auto"/>
        <w:left w:val="none" w:sz="0" w:space="0" w:color="auto"/>
        <w:bottom w:val="none" w:sz="0" w:space="0" w:color="auto"/>
        <w:right w:val="none" w:sz="0" w:space="0" w:color="auto"/>
      </w:divBdr>
    </w:div>
    <w:div w:id="1604411978">
      <w:marLeft w:val="640"/>
      <w:marRight w:val="0"/>
      <w:marTop w:val="0"/>
      <w:marBottom w:val="0"/>
      <w:divBdr>
        <w:top w:val="none" w:sz="0" w:space="0" w:color="auto"/>
        <w:left w:val="none" w:sz="0" w:space="0" w:color="auto"/>
        <w:bottom w:val="none" w:sz="0" w:space="0" w:color="auto"/>
        <w:right w:val="none" w:sz="0" w:space="0" w:color="auto"/>
      </w:divBdr>
    </w:div>
    <w:div w:id="1604537473">
      <w:marLeft w:val="480"/>
      <w:marRight w:val="0"/>
      <w:marTop w:val="0"/>
      <w:marBottom w:val="0"/>
      <w:divBdr>
        <w:top w:val="none" w:sz="0" w:space="0" w:color="auto"/>
        <w:left w:val="none" w:sz="0" w:space="0" w:color="auto"/>
        <w:bottom w:val="none" w:sz="0" w:space="0" w:color="auto"/>
        <w:right w:val="none" w:sz="0" w:space="0" w:color="auto"/>
      </w:divBdr>
    </w:div>
    <w:div w:id="1604537519">
      <w:marLeft w:val="640"/>
      <w:marRight w:val="0"/>
      <w:marTop w:val="0"/>
      <w:marBottom w:val="0"/>
      <w:divBdr>
        <w:top w:val="none" w:sz="0" w:space="0" w:color="auto"/>
        <w:left w:val="none" w:sz="0" w:space="0" w:color="auto"/>
        <w:bottom w:val="none" w:sz="0" w:space="0" w:color="auto"/>
        <w:right w:val="none" w:sz="0" w:space="0" w:color="auto"/>
      </w:divBdr>
    </w:div>
    <w:div w:id="1604605191">
      <w:marLeft w:val="480"/>
      <w:marRight w:val="0"/>
      <w:marTop w:val="0"/>
      <w:marBottom w:val="0"/>
      <w:divBdr>
        <w:top w:val="none" w:sz="0" w:space="0" w:color="auto"/>
        <w:left w:val="none" w:sz="0" w:space="0" w:color="auto"/>
        <w:bottom w:val="none" w:sz="0" w:space="0" w:color="auto"/>
        <w:right w:val="none" w:sz="0" w:space="0" w:color="auto"/>
      </w:divBdr>
    </w:div>
    <w:div w:id="1604608673">
      <w:marLeft w:val="640"/>
      <w:marRight w:val="0"/>
      <w:marTop w:val="0"/>
      <w:marBottom w:val="0"/>
      <w:divBdr>
        <w:top w:val="none" w:sz="0" w:space="0" w:color="auto"/>
        <w:left w:val="none" w:sz="0" w:space="0" w:color="auto"/>
        <w:bottom w:val="none" w:sz="0" w:space="0" w:color="auto"/>
        <w:right w:val="none" w:sz="0" w:space="0" w:color="auto"/>
      </w:divBdr>
    </w:div>
    <w:div w:id="1604649576">
      <w:marLeft w:val="640"/>
      <w:marRight w:val="0"/>
      <w:marTop w:val="0"/>
      <w:marBottom w:val="0"/>
      <w:divBdr>
        <w:top w:val="none" w:sz="0" w:space="0" w:color="auto"/>
        <w:left w:val="none" w:sz="0" w:space="0" w:color="auto"/>
        <w:bottom w:val="none" w:sz="0" w:space="0" w:color="auto"/>
        <w:right w:val="none" w:sz="0" w:space="0" w:color="auto"/>
      </w:divBdr>
    </w:div>
    <w:div w:id="1604728111">
      <w:marLeft w:val="480"/>
      <w:marRight w:val="0"/>
      <w:marTop w:val="0"/>
      <w:marBottom w:val="0"/>
      <w:divBdr>
        <w:top w:val="none" w:sz="0" w:space="0" w:color="auto"/>
        <w:left w:val="none" w:sz="0" w:space="0" w:color="auto"/>
        <w:bottom w:val="none" w:sz="0" w:space="0" w:color="auto"/>
        <w:right w:val="none" w:sz="0" w:space="0" w:color="auto"/>
      </w:divBdr>
    </w:div>
    <w:div w:id="1604802841">
      <w:marLeft w:val="640"/>
      <w:marRight w:val="0"/>
      <w:marTop w:val="0"/>
      <w:marBottom w:val="0"/>
      <w:divBdr>
        <w:top w:val="none" w:sz="0" w:space="0" w:color="auto"/>
        <w:left w:val="none" w:sz="0" w:space="0" w:color="auto"/>
        <w:bottom w:val="none" w:sz="0" w:space="0" w:color="auto"/>
        <w:right w:val="none" w:sz="0" w:space="0" w:color="auto"/>
      </w:divBdr>
    </w:div>
    <w:div w:id="1604847932">
      <w:marLeft w:val="640"/>
      <w:marRight w:val="0"/>
      <w:marTop w:val="0"/>
      <w:marBottom w:val="0"/>
      <w:divBdr>
        <w:top w:val="none" w:sz="0" w:space="0" w:color="auto"/>
        <w:left w:val="none" w:sz="0" w:space="0" w:color="auto"/>
        <w:bottom w:val="none" w:sz="0" w:space="0" w:color="auto"/>
        <w:right w:val="none" w:sz="0" w:space="0" w:color="auto"/>
      </w:divBdr>
    </w:div>
    <w:div w:id="1604877025">
      <w:marLeft w:val="640"/>
      <w:marRight w:val="0"/>
      <w:marTop w:val="0"/>
      <w:marBottom w:val="0"/>
      <w:divBdr>
        <w:top w:val="none" w:sz="0" w:space="0" w:color="auto"/>
        <w:left w:val="none" w:sz="0" w:space="0" w:color="auto"/>
        <w:bottom w:val="none" w:sz="0" w:space="0" w:color="auto"/>
        <w:right w:val="none" w:sz="0" w:space="0" w:color="auto"/>
      </w:divBdr>
    </w:div>
    <w:div w:id="1604991911">
      <w:marLeft w:val="640"/>
      <w:marRight w:val="0"/>
      <w:marTop w:val="0"/>
      <w:marBottom w:val="0"/>
      <w:divBdr>
        <w:top w:val="none" w:sz="0" w:space="0" w:color="auto"/>
        <w:left w:val="none" w:sz="0" w:space="0" w:color="auto"/>
        <w:bottom w:val="none" w:sz="0" w:space="0" w:color="auto"/>
        <w:right w:val="none" w:sz="0" w:space="0" w:color="auto"/>
      </w:divBdr>
    </w:div>
    <w:div w:id="1604996787">
      <w:marLeft w:val="640"/>
      <w:marRight w:val="0"/>
      <w:marTop w:val="0"/>
      <w:marBottom w:val="0"/>
      <w:divBdr>
        <w:top w:val="none" w:sz="0" w:space="0" w:color="auto"/>
        <w:left w:val="none" w:sz="0" w:space="0" w:color="auto"/>
        <w:bottom w:val="none" w:sz="0" w:space="0" w:color="auto"/>
        <w:right w:val="none" w:sz="0" w:space="0" w:color="auto"/>
      </w:divBdr>
    </w:div>
    <w:div w:id="1605305035">
      <w:marLeft w:val="480"/>
      <w:marRight w:val="0"/>
      <w:marTop w:val="0"/>
      <w:marBottom w:val="0"/>
      <w:divBdr>
        <w:top w:val="none" w:sz="0" w:space="0" w:color="auto"/>
        <w:left w:val="none" w:sz="0" w:space="0" w:color="auto"/>
        <w:bottom w:val="none" w:sz="0" w:space="0" w:color="auto"/>
        <w:right w:val="none" w:sz="0" w:space="0" w:color="auto"/>
      </w:divBdr>
    </w:div>
    <w:div w:id="1605309375">
      <w:marLeft w:val="480"/>
      <w:marRight w:val="0"/>
      <w:marTop w:val="0"/>
      <w:marBottom w:val="0"/>
      <w:divBdr>
        <w:top w:val="none" w:sz="0" w:space="0" w:color="auto"/>
        <w:left w:val="none" w:sz="0" w:space="0" w:color="auto"/>
        <w:bottom w:val="none" w:sz="0" w:space="0" w:color="auto"/>
        <w:right w:val="none" w:sz="0" w:space="0" w:color="auto"/>
      </w:divBdr>
    </w:div>
    <w:div w:id="1605378065">
      <w:marLeft w:val="640"/>
      <w:marRight w:val="0"/>
      <w:marTop w:val="0"/>
      <w:marBottom w:val="0"/>
      <w:divBdr>
        <w:top w:val="none" w:sz="0" w:space="0" w:color="auto"/>
        <w:left w:val="none" w:sz="0" w:space="0" w:color="auto"/>
        <w:bottom w:val="none" w:sz="0" w:space="0" w:color="auto"/>
        <w:right w:val="none" w:sz="0" w:space="0" w:color="auto"/>
      </w:divBdr>
    </w:div>
    <w:div w:id="1605454617">
      <w:marLeft w:val="640"/>
      <w:marRight w:val="0"/>
      <w:marTop w:val="0"/>
      <w:marBottom w:val="0"/>
      <w:divBdr>
        <w:top w:val="none" w:sz="0" w:space="0" w:color="auto"/>
        <w:left w:val="none" w:sz="0" w:space="0" w:color="auto"/>
        <w:bottom w:val="none" w:sz="0" w:space="0" w:color="auto"/>
        <w:right w:val="none" w:sz="0" w:space="0" w:color="auto"/>
      </w:divBdr>
    </w:div>
    <w:div w:id="1605454703">
      <w:marLeft w:val="640"/>
      <w:marRight w:val="0"/>
      <w:marTop w:val="0"/>
      <w:marBottom w:val="0"/>
      <w:divBdr>
        <w:top w:val="none" w:sz="0" w:space="0" w:color="auto"/>
        <w:left w:val="none" w:sz="0" w:space="0" w:color="auto"/>
        <w:bottom w:val="none" w:sz="0" w:space="0" w:color="auto"/>
        <w:right w:val="none" w:sz="0" w:space="0" w:color="auto"/>
      </w:divBdr>
    </w:div>
    <w:div w:id="1605572281">
      <w:marLeft w:val="640"/>
      <w:marRight w:val="0"/>
      <w:marTop w:val="0"/>
      <w:marBottom w:val="0"/>
      <w:divBdr>
        <w:top w:val="none" w:sz="0" w:space="0" w:color="auto"/>
        <w:left w:val="none" w:sz="0" w:space="0" w:color="auto"/>
        <w:bottom w:val="none" w:sz="0" w:space="0" w:color="auto"/>
        <w:right w:val="none" w:sz="0" w:space="0" w:color="auto"/>
      </w:divBdr>
    </w:div>
    <w:div w:id="1605654158">
      <w:marLeft w:val="480"/>
      <w:marRight w:val="0"/>
      <w:marTop w:val="0"/>
      <w:marBottom w:val="0"/>
      <w:divBdr>
        <w:top w:val="none" w:sz="0" w:space="0" w:color="auto"/>
        <w:left w:val="none" w:sz="0" w:space="0" w:color="auto"/>
        <w:bottom w:val="none" w:sz="0" w:space="0" w:color="auto"/>
        <w:right w:val="none" w:sz="0" w:space="0" w:color="auto"/>
      </w:divBdr>
    </w:div>
    <w:div w:id="1605726147">
      <w:marLeft w:val="640"/>
      <w:marRight w:val="0"/>
      <w:marTop w:val="0"/>
      <w:marBottom w:val="0"/>
      <w:divBdr>
        <w:top w:val="none" w:sz="0" w:space="0" w:color="auto"/>
        <w:left w:val="none" w:sz="0" w:space="0" w:color="auto"/>
        <w:bottom w:val="none" w:sz="0" w:space="0" w:color="auto"/>
        <w:right w:val="none" w:sz="0" w:space="0" w:color="auto"/>
      </w:divBdr>
    </w:div>
    <w:div w:id="1605728284">
      <w:marLeft w:val="640"/>
      <w:marRight w:val="0"/>
      <w:marTop w:val="0"/>
      <w:marBottom w:val="0"/>
      <w:divBdr>
        <w:top w:val="none" w:sz="0" w:space="0" w:color="auto"/>
        <w:left w:val="none" w:sz="0" w:space="0" w:color="auto"/>
        <w:bottom w:val="none" w:sz="0" w:space="0" w:color="auto"/>
        <w:right w:val="none" w:sz="0" w:space="0" w:color="auto"/>
      </w:divBdr>
    </w:div>
    <w:div w:id="1605769810">
      <w:marLeft w:val="640"/>
      <w:marRight w:val="0"/>
      <w:marTop w:val="0"/>
      <w:marBottom w:val="0"/>
      <w:divBdr>
        <w:top w:val="none" w:sz="0" w:space="0" w:color="auto"/>
        <w:left w:val="none" w:sz="0" w:space="0" w:color="auto"/>
        <w:bottom w:val="none" w:sz="0" w:space="0" w:color="auto"/>
        <w:right w:val="none" w:sz="0" w:space="0" w:color="auto"/>
      </w:divBdr>
    </w:div>
    <w:div w:id="1605962766">
      <w:marLeft w:val="640"/>
      <w:marRight w:val="0"/>
      <w:marTop w:val="0"/>
      <w:marBottom w:val="0"/>
      <w:divBdr>
        <w:top w:val="none" w:sz="0" w:space="0" w:color="auto"/>
        <w:left w:val="none" w:sz="0" w:space="0" w:color="auto"/>
        <w:bottom w:val="none" w:sz="0" w:space="0" w:color="auto"/>
        <w:right w:val="none" w:sz="0" w:space="0" w:color="auto"/>
      </w:divBdr>
    </w:div>
    <w:div w:id="1606036994">
      <w:marLeft w:val="480"/>
      <w:marRight w:val="0"/>
      <w:marTop w:val="0"/>
      <w:marBottom w:val="0"/>
      <w:divBdr>
        <w:top w:val="none" w:sz="0" w:space="0" w:color="auto"/>
        <w:left w:val="none" w:sz="0" w:space="0" w:color="auto"/>
        <w:bottom w:val="none" w:sz="0" w:space="0" w:color="auto"/>
        <w:right w:val="none" w:sz="0" w:space="0" w:color="auto"/>
      </w:divBdr>
    </w:div>
    <w:div w:id="1606107633">
      <w:marLeft w:val="640"/>
      <w:marRight w:val="0"/>
      <w:marTop w:val="0"/>
      <w:marBottom w:val="0"/>
      <w:divBdr>
        <w:top w:val="none" w:sz="0" w:space="0" w:color="auto"/>
        <w:left w:val="none" w:sz="0" w:space="0" w:color="auto"/>
        <w:bottom w:val="none" w:sz="0" w:space="0" w:color="auto"/>
        <w:right w:val="none" w:sz="0" w:space="0" w:color="auto"/>
      </w:divBdr>
    </w:div>
    <w:div w:id="1606117085">
      <w:marLeft w:val="640"/>
      <w:marRight w:val="0"/>
      <w:marTop w:val="0"/>
      <w:marBottom w:val="0"/>
      <w:divBdr>
        <w:top w:val="none" w:sz="0" w:space="0" w:color="auto"/>
        <w:left w:val="none" w:sz="0" w:space="0" w:color="auto"/>
        <w:bottom w:val="none" w:sz="0" w:space="0" w:color="auto"/>
        <w:right w:val="none" w:sz="0" w:space="0" w:color="auto"/>
      </w:divBdr>
    </w:div>
    <w:div w:id="1606184542">
      <w:marLeft w:val="640"/>
      <w:marRight w:val="0"/>
      <w:marTop w:val="0"/>
      <w:marBottom w:val="0"/>
      <w:divBdr>
        <w:top w:val="none" w:sz="0" w:space="0" w:color="auto"/>
        <w:left w:val="none" w:sz="0" w:space="0" w:color="auto"/>
        <w:bottom w:val="none" w:sz="0" w:space="0" w:color="auto"/>
        <w:right w:val="none" w:sz="0" w:space="0" w:color="auto"/>
      </w:divBdr>
    </w:div>
    <w:div w:id="1606225326">
      <w:marLeft w:val="480"/>
      <w:marRight w:val="0"/>
      <w:marTop w:val="0"/>
      <w:marBottom w:val="0"/>
      <w:divBdr>
        <w:top w:val="none" w:sz="0" w:space="0" w:color="auto"/>
        <w:left w:val="none" w:sz="0" w:space="0" w:color="auto"/>
        <w:bottom w:val="none" w:sz="0" w:space="0" w:color="auto"/>
        <w:right w:val="none" w:sz="0" w:space="0" w:color="auto"/>
      </w:divBdr>
    </w:div>
    <w:div w:id="1606421683">
      <w:marLeft w:val="480"/>
      <w:marRight w:val="0"/>
      <w:marTop w:val="0"/>
      <w:marBottom w:val="0"/>
      <w:divBdr>
        <w:top w:val="none" w:sz="0" w:space="0" w:color="auto"/>
        <w:left w:val="none" w:sz="0" w:space="0" w:color="auto"/>
        <w:bottom w:val="none" w:sz="0" w:space="0" w:color="auto"/>
        <w:right w:val="none" w:sz="0" w:space="0" w:color="auto"/>
      </w:divBdr>
    </w:div>
    <w:div w:id="1606424203">
      <w:marLeft w:val="480"/>
      <w:marRight w:val="0"/>
      <w:marTop w:val="0"/>
      <w:marBottom w:val="0"/>
      <w:divBdr>
        <w:top w:val="none" w:sz="0" w:space="0" w:color="auto"/>
        <w:left w:val="none" w:sz="0" w:space="0" w:color="auto"/>
        <w:bottom w:val="none" w:sz="0" w:space="0" w:color="auto"/>
        <w:right w:val="none" w:sz="0" w:space="0" w:color="auto"/>
      </w:divBdr>
    </w:div>
    <w:div w:id="1606616891">
      <w:marLeft w:val="480"/>
      <w:marRight w:val="0"/>
      <w:marTop w:val="0"/>
      <w:marBottom w:val="0"/>
      <w:divBdr>
        <w:top w:val="none" w:sz="0" w:space="0" w:color="auto"/>
        <w:left w:val="none" w:sz="0" w:space="0" w:color="auto"/>
        <w:bottom w:val="none" w:sz="0" w:space="0" w:color="auto"/>
        <w:right w:val="none" w:sz="0" w:space="0" w:color="auto"/>
      </w:divBdr>
    </w:div>
    <w:div w:id="1606619657">
      <w:marLeft w:val="640"/>
      <w:marRight w:val="0"/>
      <w:marTop w:val="0"/>
      <w:marBottom w:val="0"/>
      <w:divBdr>
        <w:top w:val="none" w:sz="0" w:space="0" w:color="auto"/>
        <w:left w:val="none" w:sz="0" w:space="0" w:color="auto"/>
        <w:bottom w:val="none" w:sz="0" w:space="0" w:color="auto"/>
        <w:right w:val="none" w:sz="0" w:space="0" w:color="auto"/>
      </w:divBdr>
    </w:div>
    <w:div w:id="1606621233">
      <w:marLeft w:val="480"/>
      <w:marRight w:val="0"/>
      <w:marTop w:val="0"/>
      <w:marBottom w:val="0"/>
      <w:divBdr>
        <w:top w:val="none" w:sz="0" w:space="0" w:color="auto"/>
        <w:left w:val="none" w:sz="0" w:space="0" w:color="auto"/>
        <w:bottom w:val="none" w:sz="0" w:space="0" w:color="auto"/>
        <w:right w:val="none" w:sz="0" w:space="0" w:color="auto"/>
      </w:divBdr>
    </w:div>
    <w:div w:id="1606646304">
      <w:marLeft w:val="480"/>
      <w:marRight w:val="0"/>
      <w:marTop w:val="0"/>
      <w:marBottom w:val="0"/>
      <w:divBdr>
        <w:top w:val="none" w:sz="0" w:space="0" w:color="auto"/>
        <w:left w:val="none" w:sz="0" w:space="0" w:color="auto"/>
        <w:bottom w:val="none" w:sz="0" w:space="0" w:color="auto"/>
        <w:right w:val="none" w:sz="0" w:space="0" w:color="auto"/>
      </w:divBdr>
    </w:div>
    <w:div w:id="1606688759">
      <w:marLeft w:val="480"/>
      <w:marRight w:val="0"/>
      <w:marTop w:val="0"/>
      <w:marBottom w:val="0"/>
      <w:divBdr>
        <w:top w:val="none" w:sz="0" w:space="0" w:color="auto"/>
        <w:left w:val="none" w:sz="0" w:space="0" w:color="auto"/>
        <w:bottom w:val="none" w:sz="0" w:space="0" w:color="auto"/>
        <w:right w:val="none" w:sz="0" w:space="0" w:color="auto"/>
      </w:divBdr>
    </w:div>
    <w:div w:id="1606838362">
      <w:marLeft w:val="640"/>
      <w:marRight w:val="0"/>
      <w:marTop w:val="0"/>
      <w:marBottom w:val="0"/>
      <w:divBdr>
        <w:top w:val="none" w:sz="0" w:space="0" w:color="auto"/>
        <w:left w:val="none" w:sz="0" w:space="0" w:color="auto"/>
        <w:bottom w:val="none" w:sz="0" w:space="0" w:color="auto"/>
        <w:right w:val="none" w:sz="0" w:space="0" w:color="auto"/>
      </w:divBdr>
    </w:div>
    <w:div w:id="1606959880">
      <w:marLeft w:val="640"/>
      <w:marRight w:val="0"/>
      <w:marTop w:val="0"/>
      <w:marBottom w:val="0"/>
      <w:divBdr>
        <w:top w:val="none" w:sz="0" w:space="0" w:color="auto"/>
        <w:left w:val="none" w:sz="0" w:space="0" w:color="auto"/>
        <w:bottom w:val="none" w:sz="0" w:space="0" w:color="auto"/>
        <w:right w:val="none" w:sz="0" w:space="0" w:color="auto"/>
      </w:divBdr>
    </w:div>
    <w:div w:id="1606964339">
      <w:marLeft w:val="640"/>
      <w:marRight w:val="0"/>
      <w:marTop w:val="0"/>
      <w:marBottom w:val="0"/>
      <w:divBdr>
        <w:top w:val="none" w:sz="0" w:space="0" w:color="auto"/>
        <w:left w:val="none" w:sz="0" w:space="0" w:color="auto"/>
        <w:bottom w:val="none" w:sz="0" w:space="0" w:color="auto"/>
        <w:right w:val="none" w:sz="0" w:space="0" w:color="auto"/>
      </w:divBdr>
    </w:div>
    <w:div w:id="1607033937">
      <w:marLeft w:val="640"/>
      <w:marRight w:val="0"/>
      <w:marTop w:val="0"/>
      <w:marBottom w:val="0"/>
      <w:divBdr>
        <w:top w:val="none" w:sz="0" w:space="0" w:color="auto"/>
        <w:left w:val="none" w:sz="0" w:space="0" w:color="auto"/>
        <w:bottom w:val="none" w:sz="0" w:space="0" w:color="auto"/>
        <w:right w:val="none" w:sz="0" w:space="0" w:color="auto"/>
      </w:divBdr>
    </w:div>
    <w:div w:id="1607075562">
      <w:marLeft w:val="480"/>
      <w:marRight w:val="0"/>
      <w:marTop w:val="0"/>
      <w:marBottom w:val="0"/>
      <w:divBdr>
        <w:top w:val="none" w:sz="0" w:space="0" w:color="auto"/>
        <w:left w:val="none" w:sz="0" w:space="0" w:color="auto"/>
        <w:bottom w:val="none" w:sz="0" w:space="0" w:color="auto"/>
        <w:right w:val="none" w:sz="0" w:space="0" w:color="auto"/>
      </w:divBdr>
    </w:div>
    <w:div w:id="1607080972">
      <w:marLeft w:val="640"/>
      <w:marRight w:val="0"/>
      <w:marTop w:val="0"/>
      <w:marBottom w:val="0"/>
      <w:divBdr>
        <w:top w:val="none" w:sz="0" w:space="0" w:color="auto"/>
        <w:left w:val="none" w:sz="0" w:space="0" w:color="auto"/>
        <w:bottom w:val="none" w:sz="0" w:space="0" w:color="auto"/>
        <w:right w:val="none" w:sz="0" w:space="0" w:color="auto"/>
      </w:divBdr>
    </w:div>
    <w:div w:id="1607155484">
      <w:bodyDiv w:val="1"/>
      <w:marLeft w:val="0"/>
      <w:marRight w:val="0"/>
      <w:marTop w:val="0"/>
      <w:marBottom w:val="0"/>
      <w:divBdr>
        <w:top w:val="none" w:sz="0" w:space="0" w:color="auto"/>
        <w:left w:val="none" w:sz="0" w:space="0" w:color="auto"/>
        <w:bottom w:val="none" w:sz="0" w:space="0" w:color="auto"/>
        <w:right w:val="none" w:sz="0" w:space="0" w:color="auto"/>
      </w:divBdr>
      <w:divsChild>
        <w:div w:id="1158571726">
          <w:marLeft w:val="640"/>
          <w:marRight w:val="0"/>
          <w:marTop w:val="0"/>
          <w:marBottom w:val="0"/>
          <w:divBdr>
            <w:top w:val="none" w:sz="0" w:space="0" w:color="auto"/>
            <w:left w:val="none" w:sz="0" w:space="0" w:color="auto"/>
            <w:bottom w:val="none" w:sz="0" w:space="0" w:color="auto"/>
            <w:right w:val="none" w:sz="0" w:space="0" w:color="auto"/>
          </w:divBdr>
        </w:div>
        <w:div w:id="1834756533">
          <w:marLeft w:val="640"/>
          <w:marRight w:val="0"/>
          <w:marTop w:val="0"/>
          <w:marBottom w:val="0"/>
          <w:divBdr>
            <w:top w:val="none" w:sz="0" w:space="0" w:color="auto"/>
            <w:left w:val="none" w:sz="0" w:space="0" w:color="auto"/>
            <w:bottom w:val="none" w:sz="0" w:space="0" w:color="auto"/>
            <w:right w:val="none" w:sz="0" w:space="0" w:color="auto"/>
          </w:divBdr>
        </w:div>
        <w:div w:id="1036152320">
          <w:marLeft w:val="640"/>
          <w:marRight w:val="0"/>
          <w:marTop w:val="0"/>
          <w:marBottom w:val="0"/>
          <w:divBdr>
            <w:top w:val="none" w:sz="0" w:space="0" w:color="auto"/>
            <w:left w:val="none" w:sz="0" w:space="0" w:color="auto"/>
            <w:bottom w:val="none" w:sz="0" w:space="0" w:color="auto"/>
            <w:right w:val="none" w:sz="0" w:space="0" w:color="auto"/>
          </w:divBdr>
        </w:div>
        <w:div w:id="1637491237">
          <w:marLeft w:val="640"/>
          <w:marRight w:val="0"/>
          <w:marTop w:val="0"/>
          <w:marBottom w:val="0"/>
          <w:divBdr>
            <w:top w:val="none" w:sz="0" w:space="0" w:color="auto"/>
            <w:left w:val="none" w:sz="0" w:space="0" w:color="auto"/>
            <w:bottom w:val="none" w:sz="0" w:space="0" w:color="auto"/>
            <w:right w:val="none" w:sz="0" w:space="0" w:color="auto"/>
          </w:divBdr>
        </w:div>
        <w:div w:id="1920364605">
          <w:marLeft w:val="640"/>
          <w:marRight w:val="0"/>
          <w:marTop w:val="0"/>
          <w:marBottom w:val="0"/>
          <w:divBdr>
            <w:top w:val="none" w:sz="0" w:space="0" w:color="auto"/>
            <w:left w:val="none" w:sz="0" w:space="0" w:color="auto"/>
            <w:bottom w:val="none" w:sz="0" w:space="0" w:color="auto"/>
            <w:right w:val="none" w:sz="0" w:space="0" w:color="auto"/>
          </w:divBdr>
        </w:div>
        <w:div w:id="940650911">
          <w:marLeft w:val="640"/>
          <w:marRight w:val="0"/>
          <w:marTop w:val="0"/>
          <w:marBottom w:val="0"/>
          <w:divBdr>
            <w:top w:val="none" w:sz="0" w:space="0" w:color="auto"/>
            <w:left w:val="none" w:sz="0" w:space="0" w:color="auto"/>
            <w:bottom w:val="none" w:sz="0" w:space="0" w:color="auto"/>
            <w:right w:val="none" w:sz="0" w:space="0" w:color="auto"/>
          </w:divBdr>
        </w:div>
        <w:div w:id="1729723438">
          <w:marLeft w:val="640"/>
          <w:marRight w:val="0"/>
          <w:marTop w:val="0"/>
          <w:marBottom w:val="0"/>
          <w:divBdr>
            <w:top w:val="none" w:sz="0" w:space="0" w:color="auto"/>
            <w:left w:val="none" w:sz="0" w:space="0" w:color="auto"/>
            <w:bottom w:val="none" w:sz="0" w:space="0" w:color="auto"/>
            <w:right w:val="none" w:sz="0" w:space="0" w:color="auto"/>
          </w:divBdr>
        </w:div>
        <w:div w:id="80029962">
          <w:marLeft w:val="640"/>
          <w:marRight w:val="0"/>
          <w:marTop w:val="0"/>
          <w:marBottom w:val="0"/>
          <w:divBdr>
            <w:top w:val="none" w:sz="0" w:space="0" w:color="auto"/>
            <w:left w:val="none" w:sz="0" w:space="0" w:color="auto"/>
            <w:bottom w:val="none" w:sz="0" w:space="0" w:color="auto"/>
            <w:right w:val="none" w:sz="0" w:space="0" w:color="auto"/>
          </w:divBdr>
        </w:div>
        <w:div w:id="300430012">
          <w:marLeft w:val="640"/>
          <w:marRight w:val="0"/>
          <w:marTop w:val="0"/>
          <w:marBottom w:val="0"/>
          <w:divBdr>
            <w:top w:val="none" w:sz="0" w:space="0" w:color="auto"/>
            <w:left w:val="none" w:sz="0" w:space="0" w:color="auto"/>
            <w:bottom w:val="none" w:sz="0" w:space="0" w:color="auto"/>
            <w:right w:val="none" w:sz="0" w:space="0" w:color="auto"/>
          </w:divBdr>
        </w:div>
        <w:div w:id="283315340">
          <w:marLeft w:val="640"/>
          <w:marRight w:val="0"/>
          <w:marTop w:val="0"/>
          <w:marBottom w:val="0"/>
          <w:divBdr>
            <w:top w:val="none" w:sz="0" w:space="0" w:color="auto"/>
            <w:left w:val="none" w:sz="0" w:space="0" w:color="auto"/>
            <w:bottom w:val="none" w:sz="0" w:space="0" w:color="auto"/>
            <w:right w:val="none" w:sz="0" w:space="0" w:color="auto"/>
          </w:divBdr>
        </w:div>
        <w:div w:id="1491752340">
          <w:marLeft w:val="640"/>
          <w:marRight w:val="0"/>
          <w:marTop w:val="0"/>
          <w:marBottom w:val="0"/>
          <w:divBdr>
            <w:top w:val="none" w:sz="0" w:space="0" w:color="auto"/>
            <w:left w:val="none" w:sz="0" w:space="0" w:color="auto"/>
            <w:bottom w:val="none" w:sz="0" w:space="0" w:color="auto"/>
            <w:right w:val="none" w:sz="0" w:space="0" w:color="auto"/>
          </w:divBdr>
        </w:div>
        <w:div w:id="2089572092">
          <w:marLeft w:val="640"/>
          <w:marRight w:val="0"/>
          <w:marTop w:val="0"/>
          <w:marBottom w:val="0"/>
          <w:divBdr>
            <w:top w:val="none" w:sz="0" w:space="0" w:color="auto"/>
            <w:left w:val="none" w:sz="0" w:space="0" w:color="auto"/>
            <w:bottom w:val="none" w:sz="0" w:space="0" w:color="auto"/>
            <w:right w:val="none" w:sz="0" w:space="0" w:color="auto"/>
          </w:divBdr>
        </w:div>
        <w:div w:id="733117337">
          <w:marLeft w:val="640"/>
          <w:marRight w:val="0"/>
          <w:marTop w:val="0"/>
          <w:marBottom w:val="0"/>
          <w:divBdr>
            <w:top w:val="none" w:sz="0" w:space="0" w:color="auto"/>
            <w:left w:val="none" w:sz="0" w:space="0" w:color="auto"/>
            <w:bottom w:val="none" w:sz="0" w:space="0" w:color="auto"/>
            <w:right w:val="none" w:sz="0" w:space="0" w:color="auto"/>
          </w:divBdr>
        </w:div>
        <w:div w:id="339351716">
          <w:marLeft w:val="640"/>
          <w:marRight w:val="0"/>
          <w:marTop w:val="0"/>
          <w:marBottom w:val="0"/>
          <w:divBdr>
            <w:top w:val="none" w:sz="0" w:space="0" w:color="auto"/>
            <w:left w:val="none" w:sz="0" w:space="0" w:color="auto"/>
            <w:bottom w:val="none" w:sz="0" w:space="0" w:color="auto"/>
            <w:right w:val="none" w:sz="0" w:space="0" w:color="auto"/>
          </w:divBdr>
        </w:div>
        <w:div w:id="8457450">
          <w:marLeft w:val="640"/>
          <w:marRight w:val="0"/>
          <w:marTop w:val="0"/>
          <w:marBottom w:val="0"/>
          <w:divBdr>
            <w:top w:val="none" w:sz="0" w:space="0" w:color="auto"/>
            <w:left w:val="none" w:sz="0" w:space="0" w:color="auto"/>
            <w:bottom w:val="none" w:sz="0" w:space="0" w:color="auto"/>
            <w:right w:val="none" w:sz="0" w:space="0" w:color="auto"/>
          </w:divBdr>
        </w:div>
        <w:div w:id="1831169221">
          <w:marLeft w:val="640"/>
          <w:marRight w:val="0"/>
          <w:marTop w:val="0"/>
          <w:marBottom w:val="0"/>
          <w:divBdr>
            <w:top w:val="none" w:sz="0" w:space="0" w:color="auto"/>
            <w:left w:val="none" w:sz="0" w:space="0" w:color="auto"/>
            <w:bottom w:val="none" w:sz="0" w:space="0" w:color="auto"/>
            <w:right w:val="none" w:sz="0" w:space="0" w:color="auto"/>
          </w:divBdr>
        </w:div>
        <w:div w:id="349723899">
          <w:marLeft w:val="640"/>
          <w:marRight w:val="0"/>
          <w:marTop w:val="0"/>
          <w:marBottom w:val="0"/>
          <w:divBdr>
            <w:top w:val="none" w:sz="0" w:space="0" w:color="auto"/>
            <w:left w:val="none" w:sz="0" w:space="0" w:color="auto"/>
            <w:bottom w:val="none" w:sz="0" w:space="0" w:color="auto"/>
            <w:right w:val="none" w:sz="0" w:space="0" w:color="auto"/>
          </w:divBdr>
        </w:div>
        <w:div w:id="720833426">
          <w:marLeft w:val="640"/>
          <w:marRight w:val="0"/>
          <w:marTop w:val="0"/>
          <w:marBottom w:val="0"/>
          <w:divBdr>
            <w:top w:val="none" w:sz="0" w:space="0" w:color="auto"/>
            <w:left w:val="none" w:sz="0" w:space="0" w:color="auto"/>
            <w:bottom w:val="none" w:sz="0" w:space="0" w:color="auto"/>
            <w:right w:val="none" w:sz="0" w:space="0" w:color="auto"/>
          </w:divBdr>
        </w:div>
        <w:div w:id="1377664067">
          <w:marLeft w:val="640"/>
          <w:marRight w:val="0"/>
          <w:marTop w:val="0"/>
          <w:marBottom w:val="0"/>
          <w:divBdr>
            <w:top w:val="none" w:sz="0" w:space="0" w:color="auto"/>
            <w:left w:val="none" w:sz="0" w:space="0" w:color="auto"/>
            <w:bottom w:val="none" w:sz="0" w:space="0" w:color="auto"/>
            <w:right w:val="none" w:sz="0" w:space="0" w:color="auto"/>
          </w:divBdr>
        </w:div>
        <w:div w:id="958799392">
          <w:marLeft w:val="640"/>
          <w:marRight w:val="0"/>
          <w:marTop w:val="0"/>
          <w:marBottom w:val="0"/>
          <w:divBdr>
            <w:top w:val="none" w:sz="0" w:space="0" w:color="auto"/>
            <w:left w:val="none" w:sz="0" w:space="0" w:color="auto"/>
            <w:bottom w:val="none" w:sz="0" w:space="0" w:color="auto"/>
            <w:right w:val="none" w:sz="0" w:space="0" w:color="auto"/>
          </w:divBdr>
        </w:div>
        <w:div w:id="1827286541">
          <w:marLeft w:val="640"/>
          <w:marRight w:val="0"/>
          <w:marTop w:val="0"/>
          <w:marBottom w:val="0"/>
          <w:divBdr>
            <w:top w:val="none" w:sz="0" w:space="0" w:color="auto"/>
            <w:left w:val="none" w:sz="0" w:space="0" w:color="auto"/>
            <w:bottom w:val="none" w:sz="0" w:space="0" w:color="auto"/>
            <w:right w:val="none" w:sz="0" w:space="0" w:color="auto"/>
          </w:divBdr>
        </w:div>
        <w:div w:id="2115706297">
          <w:marLeft w:val="640"/>
          <w:marRight w:val="0"/>
          <w:marTop w:val="0"/>
          <w:marBottom w:val="0"/>
          <w:divBdr>
            <w:top w:val="none" w:sz="0" w:space="0" w:color="auto"/>
            <w:left w:val="none" w:sz="0" w:space="0" w:color="auto"/>
            <w:bottom w:val="none" w:sz="0" w:space="0" w:color="auto"/>
            <w:right w:val="none" w:sz="0" w:space="0" w:color="auto"/>
          </w:divBdr>
        </w:div>
        <w:div w:id="498621966">
          <w:marLeft w:val="640"/>
          <w:marRight w:val="0"/>
          <w:marTop w:val="0"/>
          <w:marBottom w:val="0"/>
          <w:divBdr>
            <w:top w:val="none" w:sz="0" w:space="0" w:color="auto"/>
            <w:left w:val="none" w:sz="0" w:space="0" w:color="auto"/>
            <w:bottom w:val="none" w:sz="0" w:space="0" w:color="auto"/>
            <w:right w:val="none" w:sz="0" w:space="0" w:color="auto"/>
          </w:divBdr>
        </w:div>
        <w:div w:id="1510564035">
          <w:marLeft w:val="640"/>
          <w:marRight w:val="0"/>
          <w:marTop w:val="0"/>
          <w:marBottom w:val="0"/>
          <w:divBdr>
            <w:top w:val="none" w:sz="0" w:space="0" w:color="auto"/>
            <w:left w:val="none" w:sz="0" w:space="0" w:color="auto"/>
            <w:bottom w:val="none" w:sz="0" w:space="0" w:color="auto"/>
            <w:right w:val="none" w:sz="0" w:space="0" w:color="auto"/>
          </w:divBdr>
        </w:div>
        <w:div w:id="522675650">
          <w:marLeft w:val="640"/>
          <w:marRight w:val="0"/>
          <w:marTop w:val="0"/>
          <w:marBottom w:val="0"/>
          <w:divBdr>
            <w:top w:val="none" w:sz="0" w:space="0" w:color="auto"/>
            <w:left w:val="none" w:sz="0" w:space="0" w:color="auto"/>
            <w:bottom w:val="none" w:sz="0" w:space="0" w:color="auto"/>
            <w:right w:val="none" w:sz="0" w:space="0" w:color="auto"/>
          </w:divBdr>
        </w:div>
        <w:div w:id="1799302512">
          <w:marLeft w:val="640"/>
          <w:marRight w:val="0"/>
          <w:marTop w:val="0"/>
          <w:marBottom w:val="0"/>
          <w:divBdr>
            <w:top w:val="none" w:sz="0" w:space="0" w:color="auto"/>
            <w:left w:val="none" w:sz="0" w:space="0" w:color="auto"/>
            <w:bottom w:val="none" w:sz="0" w:space="0" w:color="auto"/>
            <w:right w:val="none" w:sz="0" w:space="0" w:color="auto"/>
          </w:divBdr>
        </w:div>
        <w:div w:id="1907183448">
          <w:marLeft w:val="640"/>
          <w:marRight w:val="0"/>
          <w:marTop w:val="0"/>
          <w:marBottom w:val="0"/>
          <w:divBdr>
            <w:top w:val="none" w:sz="0" w:space="0" w:color="auto"/>
            <w:left w:val="none" w:sz="0" w:space="0" w:color="auto"/>
            <w:bottom w:val="none" w:sz="0" w:space="0" w:color="auto"/>
            <w:right w:val="none" w:sz="0" w:space="0" w:color="auto"/>
          </w:divBdr>
        </w:div>
        <w:div w:id="1480999602">
          <w:marLeft w:val="640"/>
          <w:marRight w:val="0"/>
          <w:marTop w:val="0"/>
          <w:marBottom w:val="0"/>
          <w:divBdr>
            <w:top w:val="none" w:sz="0" w:space="0" w:color="auto"/>
            <w:left w:val="none" w:sz="0" w:space="0" w:color="auto"/>
            <w:bottom w:val="none" w:sz="0" w:space="0" w:color="auto"/>
            <w:right w:val="none" w:sz="0" w:space="0" w:color="auto"/>
          </w:divBdr>
        </w:div>
        <w:div w:id="1276521547">
          <w:marLeft w:val="640"/>
          <w:marRight w:val="0"/>
          <w:marTop w:val="0"/>
          <w:marBottom w:val="0"/>
          <w:divBdr>
            <w:top w:val="none" w:sz="0" w:space="0" w:color="auto"/>
            <w:left w:val="none" w:sz="0" w:space="0" w:color="auto"/>
            <w:bottom w:val="none" w:sz="0" w:space="0" w:color="auto"/>
            <w:right w:val="none" w:sz="0" w:space="0" w:color="auto"/>
          </w:divBdr>
        </w:div>
        <w:div w:id="1680620170">
          <w:marLeft w:val="640"/>
          <w:marRight w:val="0"/>
          <w:marTop w:val="0"/>
          <w:marBottom w:val="0"/>
          <w:divBdr>
            <w:top w:val="none" w:sz="0" w:space="0" w:color="auto"/>
            <w:left w:val="none" w:sz="0" w:space="0" w:color="auto"/>
            <w:bottom w:val="none" w:sz="0" w:space="0" w:color="auto"/>
            <w:right w:val="none" w:sz="0" w:space="0" w:color="auto"/>
          </w:divBdr>
        </w:div>
        <w:div w:id="1835757821">
          <w:marLeft w:val="640"/>
          <w:marRight w:val="0"/>
          <w:marTop w:val="0"/>
          <w:marBottom w:val="0"/>
          <w:divBdr>
            <w:top w:val="none" w:sz="0" w:space="0" w:color="auto"/>
            <w:left w:val="none" w:sz="0" w:space="0" w:color="auto"/>
            <w:bottom w:val="none" w:sz="0" w:space="0" w:color="auto"/>
            <w:right w:val="none" w:sz="0" w:space="0" w:color="auto"/>
          </w:divBdr>
        </w:div>
        <w:div w:id="865680085">
          <w:marLeft w:val="640"/>
          <w:marRight w:val="0"/>
          <w:marTop w:val="0"/>
          <w:marBottom w:val="0"/>
          <w:divBdr>
            <w:top w:val="none" w:sz="0" w:space="0" w:color="auto"/>
            <w:left w:val="none" w:sz="0" w:space="0" w:color="auto"/>
            <w:bottom w:val="none" w:sz="0" w:space="0" w:color="auto"/>
            <w:right w:val="none" w:sz="0" w:space="0" w:color="auto"/>
          </w:divBdr>
        </w:div>
        <w:div w:id="1197699726">
          <w:marLeft w:val="640"/>
          <w:marRight w:val="0"/>
          <w:marTop w:val="0"/>
          <w:marBottom w:val="0"/>
          <w:divBdr>
            <w:top w:val="none" w:sz="0" w:space="0" w:color="auto"/>
            <w:left w:val="none" w:sz="0" w:space="0" w:color="auto"/>
            <w:bottom w:val="none" w:sz="0" w:space="0" w:color="auto"/>
            <w:right w:val="none" w:sz="0" w:space="0" w:color="auto"/>
          </w:divBdr>
        </w:div>
        <w:div w:id="2017413470">
          <w:marLeft w:val="640"/>
          <w:marRight w:val="0"/>
          <w:marTop w:val="0"/>
          <w:marBottom w:val="0"/>
          <w:divBdr>
            <w:top w:val="none" w:sz="0" w:space="0" w:color="auto"/>
            <w:left w:val="none" w:sz="0" w:space="0" w:color="auto"/>
            <w:bottom w:val="none" w:sz="0" w:space="0" w:color="auto"/>
            <w:right w:val="none" w:sz="0" w:space="0" w:color="auto"/>
          </w:divBdr>
        </w:div>
        <w:div w:id="321158037">
          <w:marLeft w:val="640"/>
          <w:marRight w:val="0"/>
          <w:marTop w:val="0"/>
          <w:marBottom w:val="0"/>
          <w:divBdr>
            <w:top w:val="none" w:sz="0" w:space="0" w:color="auto"/>
            <w:left w:val="none" w:sz="0" w:space="0" w:color="auto"/>
            <w:bottom w:val="none" w:sz="0" w:space="0" w:color="auto"/>
            <w:right w:val="none" w:sz="0" w:space="0" w:color="auto"/>
          </w:divBdr>
        </w:div>
        <w:div w:id="2134666524">
          <w:marLeft w:val="640"/>
          <w:marRight w:val="0"/>
          <w:marTop w:val="0"/>
          <w:marBottom w:val="0"/>
          <w:divBdr>
            <w:top w:val="none" w:sz="0" w:space="0" w:color="auto"/>
            <w:left w:val="none" w:sz="0" w:space="0" w:color="auto"/>
            <w:bottom w:val="none" w:sz="0" w:space="0" w:color="auto"/>
            <w:right w:val="none" w:sz="0" w:space="0" w:color="auto"/>
          </w:divBdr>
        </w:div>
        <w:div w:id="1808163636">
          <w:marLeft w:val="640"/>
          <w:marRight w:val="0"/>
          <w:marTop w:val="0"/>
          <w:marBottom w:val="0"/>
          <w:divBdr>
            <w:top w:val="none" w:sz="0" w:space="0" w:color="auto"/>
            <w:left w:val="none" w:sz="0" w:space="0" w:color="auto"/>
            <w:bottom w:val="none" w:sz="0" w:space="0" w:color="auto"/>
            <w:right w:val="none" w:sz="0" w:space="0" w:color="auto"/>
          </w:divBdr>
        </w:div>
        <w:div w:id="202984237">
          <w:marLeft w:val="640"/>
          <w:marRight w:val="0"/>
          <w:marTop w:val="0"/>
          <w:marBottom w:val="0"/>
          <w:divBdr>
            <w:top w:val="none" w:sz="0" w:space="0" w:color="auto"/>
            <w:left w:val="none" w:sz="0" w:space="0" w:color="auto"/>
            <w:bottom w:val="none" w:sz="0" w:space="0" w:color="auto"/>
            <w:right w:val="none" w:sz="0" w:space="0" w:color="auto"/>
          </w:divBdr>
        </w:div>
        <w:div w:id="860555472">
          <w:marLeft w:val="640"/>
          <w:marRight w:val="0"/>
          <w:marTop w:val="0"/>
          <w:marBottom w:val="0"/>
          <w:divBdr>
            <w:top w:val="none" w:sz="0" w:space="0" w:color="auto"/>
            <w:left w:val="none" w:sz="0" w:space="0" w:color="auto"/>
            <w:bottom w:val="none" w:sz="0" w:space="0" w:color="auto"/>
            <w:right w:val="none" w:sz="0" w:space="0" w:color="auto"/>
          </w:divBdr>
        </w:div>
        <w:div w:id="1701976949">
          <w:marLeft w:val="640"/>
          <w:marRight w:val="0"/>
          <w:marTop w:val="0"/>
          <w:marBottom w:val="0"/>
          <w:divBdr>
            <w:top w:val="none" w:sz="0" w:space="0" w:color="auto"/>
            <w:left w:val="none" w:sz="0" w:space="0" w:color="auto"/>
            <w:bottom w:val="none" w:sz="0" w:space="0" w:color="auto"/>
            <w:right w:val="none" w:sz="0" w:space="0" w:color="auto"/>
          </w:divBdr>
        </w:div>
        <w:div w:id="1219122824">
          <w:marLeft w:val="640"/>
          <w:marRight w:val="0"/>
          <w:marTop w:val="0"/>
          <w:marBottom w:val="0"/>
          <w:divBdr>
            <w:top w:val="none" w:sz="0" w:space="0" w:color="auto"/>
            <w:left w:val="none" w:sz="0" w:space="0" w:color="auto"/>
            <w:bottom w:val="none" w:sz="0" w:space="0" w:color="auto"/>
            <w:right w:val="none" w:sz="0" w:space="0" w:color="auto"/>
          </w:divBdr>
        </w:div>
        <w:div w:id="1530755337">
          <w:marLeft w:val="640"/>
          <w:marRight w:val="0"/>
          <w:marTop w:val="0"/>
          <w:marBottom w:val="0"/>
          <w:divBdr>
            <w:top w:val="none" w:sz="0" w:space="0" w:color="auto"/>
            <w:left w:val="none" w:sz="0" w:space="0" w:color="auto"/>
            <w:bottom w:val="none" w:sz="0" w:space="0" w:color="auto"/>
            <w:right w:val="none" w:sz="0" w:space="0" w:color="auto"/>
          </w:divBdr>
        </w:div>
        <w:div w:id="913202108">
          <w:marLeft w:val="640"/>
          <w:marRight w:val="0"/>
          <w:marTop w:val="0"/>
          <w:marBottom w:val="0"/>
          <w:divBdr>
            <w:top w:val="none" w:sz="0" w:space="0" w:color="auto"/>
            <w:left w:val="none" w:sz="0" w:space="0" w:color="auto"/>
            <w:bottom w:val="none" w:sz="0" w:space="0" w:color="auto"/>
            <w:right w:val="none" w:sz="0" w:space="0" w:color="auto"/>
          </w:divBdr>
        </w:div>
        <w:div w:id="369957748">
          <w:marLeft w:val="640"/>
          <w:marRight w:val="0"/>
          <w:marTop w:val="0"/>
          <w:marBottom w:val="0"/>
          <w:divBdr>
            <w:top w:val="none" w:sz="0" w:space="0" w:color="auto"/>
            <w:left w:val="none" w:sz="0" w:space="0" w:color="auto"/>
            <w:bottom w:val="none" w:sz="0" w:space="0" w:color="auto"/>
            <w:right w:val="none" w:sz="0" w:space="0" w:color="auto"/>
          </w:divBdr>
        </w:div>
        <w:div w:id="1329094130">
          <w:marLeft w:val="640"/>
          <w:marRight w:val="0"/>
          <w:marTop w:val="0"/>
          <w:marBottom w:val="0"/>
          <w:divBdr>
            <w:top w:val="none" w:sz="0" w:space="0" w:color="auto"/>
            <w:left w:val="none" w:sz="0" w:space="0" w:color="auto"/>
            <w:bottom w:val="none" w:sz="0" w:space="0" w:color="auto"/>
            <w:right w:val="none" w:sz="0" w:space="0" w:color="auto"/>
          </w:divBdr>
        </w:div>
        <w:div w:id="287398679">
          <w:marLeft w:val="640"/>
          <w:marRight w:val="0"/>
          <w:marTop w:val="0"/>
          <w:marBottom w:val="0"/>
          <w:divBdr>
            <w:top w:val="none" w:sz="0" w:space="0" w:color="auto"/>
            <w:left w:val="none" w:sz="0" w:space="0" w:color="auto"/>
            <w:bottom w:val="none" w:sz="0" w:space="0" w:color="auto"/>
            <w:right w:val="none" w:sz="0" w:space="0" w:color="auto"/>
          </w:divBdr>
        </w:div>
        <w:div w:id="989015792">
          <w:marLeft w:val="640"/>
          <w:marRight w:val="0"/>
          <w:marTop w:val="0"/>
          <w:marBottom w:val="0"/>
          <w:divBdr>
            <w:top w:val="none" w:sz="0" w:space="0" w:color="auto"/>
            <w:left w:val="none" w:sz="0" w:space="0" w:color="auto"/>
            <w:bottom w:val="none" w:sz="0" w:space="0" w:color="auto"/>
            <w:right w:val="none" w:sz="0" w:space="0" w:color="auto"/>
          </w:divBdr>
        </w:div>
        <w:div w:id="21833519">
          <w:marLeft w:val="640"/>
          <w:marRight w:val="0"/>
          <w:marTop w:val="0"/>
          <w:marBottom w:val="0"/>
          <w:divBdr>
            <w:top w:val="none" w:sz="0" w:space="0" w:color="auto"/>
            <w:left w:val="none" w:sz="0" w:space="0" w:color="auto"/>
            <w:bottom w:val="none" w:sz="0" w:space="0" w:color="auto"/>
            <w:right w:val="none" w:sz="0" w:space="0" w:color="auto"/>
          </w:divBdr>
        </w:div>
        <w:div w:id="348680196">
          <w:marLeft w:val="640"/>
          <w:marRight w:val="0"/>
          <w:marTop w:val="0"/>
          <w:marBottom w:val="0"/>
          <w:divBdr>
            <w:top w:val="none" w:sz="0" w:space="0" w:color="auto"/>
            <w:left w:val="none" w:sz="0" w:space="0" w:color="auto"/>
            <w:bottom w:val="none" w:sz="0" w:space="0" w:color="auto"/>
            <w:right w:val="none" w:sz="0" w:space="0" w:color="auto"/>
          </w:divBdr>
        </w:div>
        <w:div w:id="807091105">
          <w:marLeft w:val="640"/>
          <w:marRight w:val="0"/>
          <w:marTop w:val="0"/>
          <w:marBottom w:val="0"/>
          <w:divBdr>
            <w:top w:val="none" w:sz="0" w:space="0" w:color="auto"/>
            <w:left w:val="none" w:sz="0" w:space="0" w:color="auto"/>
            <w:bottom w:val="none" w:sz="0" w:space="0" w:color="auto"/>
            <w:right w:val="none" w:sz="0" w:space="0" w:color="auto"/>
          </w:divBdr>
        </w:div>
        <w:div w:id="994528157">
          <w:marLeft w:val="640"/>
          <w:marRight w:val="0"/>
          <w:marTop w:val="0"/>
          <w:marBottom w:val="0"/>
          <w:divBdr>
            <w:top w:val="none" w:sz="0" w:space="0" w:color="auto"/>
            <w:left w:val="none" w:sz="0" w:space="0" w:color="auto"/>
            <w:bottom w:val="none" w:sz="0" w:space="0" w:color="auto"/>
            <w:right w:val="none" w:sz="0" w:space="0" w:color="auto"/>
          </w:divBdr>
        </w:div>
        <w:div w:id="1684016314">
          <w:marLeft w:val="640"/>
          <w:marRight w:val="0"/>
          <w:marTop w:val="0"/>
          <w:marBottom w:val="0"/>
          <w:divBdr>
            <w:top w:val="none" w:sz="0" w:space="0" w:color="auto"/>
            <w:left w:val="none" w:sz="0" w:space="0" w:color="auto"/>
            <w:bottom w:val="none" w:sz="0" w:space="0" w:color="auto"/>
            <w:right w:val="none" w:sz="0" w:space="0" w:color="auto"/>
          </w:divBdr>
        </w:div>
        <w:div w:id="516580446">
          <w:marLeft w:val="640"/>
          <w:marRight w:val="0"/>
          <w:marTop w:val="0"/>
          <w:marBottom w:val="0"/>
          <w:divBdr>
            <w:top w:val="none" w:sz="0" w:space="0" w:color="auto"/>
            <w:left w:val="none" w:sz="0" w:space="0" w:color="auto"/>
            <w:bottom w:val="none" w:sz="0" w:space="0" w:color="auto"/>
            <w:right w:val="none" w:sz="0" w:space="0" w:color="auto"/>
          </w:divBdr>
        </w:div>
        <w:div w:id="1504470736">
          <w:marLeft w:val="640"/>
          <w:marRight w:val="0"/>
          <w:marTop w:val="0"/>
          <w:marBottom w:val="0"/>
          <w:divBdr>
            <w:top w:val="none" w:sz="0" w:space="0" w:color="auto"/>
            <w:left w:val="none" w:sz="0" w:space="0" w:color="auto"/>
            <w:bottom w:val="none" w:sz="0" w:space="0" w:color="auto"/>
            <w:right w:val="none" w:sz="0" w:space="0" w:color="auto"/>
          </w:divBdr>
        </w:div>
      </w:divsChild>
    </w:div>
    <w:div w:id="1607232756">
      <w:marLeft w:val="480"/>
      <w:marRight w:val="0"/>
      <w:marTop w:val="0"/>
      <w:marBottom w:val="0"/>
      <w:divBdr>
        <w:top w:val="none" w:sz="0" w:space="0" w:color="auto"/>
        <w:left w:val="none" w:sz="0" w:space="0" w:color="auto"/>
        <w:bottom w:val="none" w:sz="0" w:space="0" w:color="auto"/>
        <w:right w:val="none" w:sz="0" w:space="0" w:color="auto"/>
      </w:divBdr>
    </w:div>
    <w:div w:id="1607270974">
      <w:marLeft w:val="480"/>
      <w:marRight w:val="0"/>
      <w:marTop w:val="0"/>
      <w:marBottom w:val="0"/>
      <w:divBdr>
        <w:top w:val="none" w:sz="0" w:space="0" w:color="auto"/>
        <w:left w:val="none" w:sz="0" w:space="0" w:color="auto"/>
        <w:bottom w:val="none" w:sz="0" w:space="0" w:color="auto"/>
        <w:right w:val="none" w:sz="0" w:space="0" w:color="auto"/>
      </w:divBdr>
    </w:div>
    <w:div w:id="1607276161">
      <w:marLeft w:val="480"/>
      <w:marRight w:val="0"/>
      <w:marTop w:val="0"/>
      <w:marBottom w:val="0"/>
      <w:divBdr>
        <w:top w:val="none" w:sz="0" w:space="0" w:color="auto"/>
        <w:left w:val="none" w:sz="0" w:space="0" w:color="auto"/>
        <w:bottom w:val="none" w:sz="0" w:space="0" w:color="auto"/>
        <w:right w:val="none" w:sz="0" w:space="0" w:color="auto"/>
      </w:divBdr>
    </w:div>
    <w:div w:id="1607301530">
      <w:marLeft w:val="480"/>
      <w:marRight w:val="0"/>
      <w:marTop w:val="0"/>
      <w:marBottom w:val="0"/>
      <w:divBdr>
        <w:top w:val="none" w:sz="0" w:space="0" w:color="auto"/>
        <w:left w:val="none" w:sz="0" w:space="0" w:color="auto"/>
        <w:bottom w:val="none" w:sz="0" w:space="0" w:color="auto"/>
        <w:right w:val="none" w:sz="0" w:space="0" w:color="auto"/>
      </w:divBdr>
    </w:div>
    <w:div w:id="1607345289">
      <w:marLeft w:val="640"/>
      <w:marRight w:val="0"/>
      <w:marTop w:val="0"/>
      <w:marBottom w:val="0"/>
      <w:divBdr>
        <w:top w:val="none" w:sz="0" w:space="0" w:color="auto"/>
        <w:left w:val="none" w:sz="0" w:space="0" w:color="auto"/>
        <w:bottom w:val="none" w:sz="0" w:space="0" w:color="auto"/>
        <w:right w:val="none" w:sz="0" w:space="0" w:color="auto"/>
      </w:divBdr>
    </w:div>
    <w:div w:id="1607349392">
      <w:marLeft w:val="640"/>
      <w:marRight w:val="0"/>
      <w:marTop w:val="0"/>
      <w:marBottom w:val="0"/>
      <w:divBdr>
        <w:top w:val="none" w:sz="0" w:space="0" w:color="auto"/>
        <w:left w:val="none" w:sz="0" w:space="0" w:color="auto"/>
        <w:bottom w:val="none" w:sz="0" w:space="0" w:color="auto"/>
        <w:right w:val="none" w:sz="0" w:space="0" w:color="auto"/>
      </w:divBdr>
    </w:div>
    <w:div w:id="1607497664">
      <w:marLeft w:val="640"/>
      <w:marRight w:val="0"/>
      <w:marTop w:val="0"/>
      <w:marBottom w:val="0"/>
      <w:divBdr>
        <w:top w:val="none" w:sz="0" w:space="0" w:color="auto"/>
        <w:left w:val="none" w:sz="0" w:space="0" w:color="auto"/>
        <w:bottom w:val="none" w:sz="0" w:space="0" w:color="auto"/>
        <w:right w:val="none" w:sz="0" w:space="0" w:color="auto"/>
      </w:divBdr>
    </w:div>
    <w:div w:id="1607499015">
      <w:marLeft w:val="480"/>
      <w:marRight w:val="0"/>
      <w:marTop w:val="0"/>
      <w:marBottom w:val="0"/>
      <w:divBdr>
        <w:top w:val="none" w:sz="0" w:space="0" w:color="auto"/>
        <w:left w:val="none" w:sz="0" w:space="0" w:color="auto"/>
        <w:bottom w:val="none" w:sz="0" w:space="0" w:color="auto"/>
        <w:right w:val="none" w:sz="0" w:space="0" w:color="auto"/>
      </w:divBdr>
    </w:div>
    <w:div w:id="1607538207">
      <w:marLeft w:val="480"/>
      <w:marRight w:val="0"/>
      <w:marTop w:val="0"/>
      <w:marBottom w:val="0"/>
      <w:divBdr>
        <w:top w:val="none" w:sz="0" w:space="0" w:color="auto"/>
        <w:left w:val="none" w:sz="0" w:space="0" w:color="auto"/>
        <w:bottom w:val="none" w:sz="0" w:space="0" w:color="auto"/>
        <w:right w:val="none" w:sz="0" w:space="0" w:color="auto"/>
      </w:divBdr>
    </w:div>
    <w:div w:id="1607538431">
      <w:marLeft w:val="640"/>
      <w:marRight w:val="0"/>
      <w:marTop w:val="0"/>
      <w:marBottom w:val="0"/>
      <w:divBdr>
        <w:top w:val="none" w:sz="0" w:space="0" w:color="auto"/>
        <w:left w:val="none" w:sz="0" w:space="0" w:color="auto"/>
        <w:bottom w:val="none" w:sz="0" w:space="0" w:color="auto"/>
        <w:right w:val="none" w:sz="0" w:space="0" w:color="auto"/>
      </w:divBdr>
    </w:div>
    <w:div w:id="1607618598">
      <w:marLeft w:val="480"/>
      <w:marRight w:val="0"/>
      <w:marTop w:val="0"/>
      <w:marBottom w:val="0"/>
      <w:divBdr>
        <w:top w:val="none" w:sz="0" w:space="0" w:color="auto"/>
        <w:left w:val="none" w:sz="0" w:space="0" w:color="auto"/>
        <w:bottom w:val="none" w:sz="0" w:space="0" w:color="auto"/>
        <w:right w:val="none" w:sz="0" w:space="0" w:color="auto"/>
      </w:divBdr>
    </w:div>
    <w:div w:id="1607689617">
      <w:marLeft w:val="480"/>
      <w:marRight w:val="0"/>
      <w:marTop w:val="0"/>
      <w:marBottom w:val="0"/>
      <w:divBdr>
        <w:top w:val="none" w:sz="0" w:space="0" w:color="auto"/>
        <w:left w:val="none" w:sz="0" w:space="0" w:color="auto"/>
        <w:bottom w:val="none" w:sz="0" w:space="0" w:color="auto"/>
        <w:right w:val="none" w:sz="0" w:space="0" w:color="auto"/>
      </w:divBdr>
    </w:div>
    <w:div w:id="1607690743">
      <w:marLeft w:val="640"/>
      <w:marRight w:val="0"/>
      <w:marTop w:val="0"/>
      <w:marBottom w:val="0"/>
      <w:divBdr>
        <w:top w:val="none" w:sz="0" w:space="0" w:color="auto"/>
        <w:left w:val="none" w:sz="0" w:space="0" w:color="auto"/>
        <w:bottom w:val="none" w:sz="0" w:space="0" w:color="auto"/>
        <w:right w:val="none" w:sz="0" w:space="0" w:color="auto"/>
      </w:divBdr>
    </w:div>
    <w:div w:id="1608151538">
      <w:marLeft w:val="640"/>
      <w:marRight w:val="0"/>
      <w:marTop w:val="0"/>
      <w:marBottom w:val="0"/>
      <w:divBdr>
        <w:top w:val="none" w:sz="0" w:space="0" w:color="auto"/>
        <w:left w:val="none" w:sz="0" w:space="0" w:color="auto"/>
        <w:bottom w:val="none" w:sz="0" w:space="0" w:color="auto"/>
        <w:right w:val="none" w:sz="0" w:space="0" w:color="auto"/>
      </w:divBdr>
    </w:div>
    <w:div w:id="1608191512">
      <w:marLeft w:val="640"/>
      <w:marRight w:val="0"/>
      <w:marTop w:val="0"/>
      <w:marBottom w:val="0"/>
      <w:divBdr>
        <w:top w:val="none" w:sz="0" w:space="0" w:color="auto"/>
        <w:left w:val="none" w:sz="0" w:space="0" w:color="auto"/>
        <w:bottom w:val="none" w:sz="0" w:space="0" w:color="auto"/>
        <w:right w:val="none" w:sz="0" w:space="0" w:color="auto"/>
      </w:divBdr>
    </w:div>
    <w:div w:id="1608386038">
      <w:marLeft w:val="640"/>
      <w:marRight w:val="0"/>
      <w:marTop w:val="0"/>
      <w:marBottom w:val="0"/>
      <w:divBdr>
        <w:top w:val="none" w:sz="0" w:space="0" w:color="auto"/>
        <w:left w:val="none" w:sz="0" w:space="0" w:color="auto"/>
        <w:bottom w:val="none" w:sz="0" w:space="0" w:color="auto"/>
        <w:right w:val="none" w:sz="0" w:space="0" w:color="auto"/>
      </w:divBdr>
    </w:div>
    <w:div w:id="1608460616">
      <w:marLeft w:val="480"/>
      <w:marRight w:val="0"/>
      <w:marTop w:val="0"/>
      <w:marBottom w:val="0"/>
      <w:divBdr>
        <w:top w:val="none" w:sz="0" w:space="0" w:color="auto"/>
        <w:left w:val="none" w:sz="0" w:space="0" w:color="auto"/>
        <w:bottom w:val="none" w:sz="0" w:space="0" w:color="auto"/>
        <w:right w:val="none" w:sz="0" w:space="0" w:color="auto"/>
      </w:divBdr>
    </w:div>
    <w:div w:id="1608539975">
      <w:marLeft w:val="640"/>
      <w:marRight w:val="0"/>
      <w:marTop w:val="0"/>
      <w:marBottom w:val="0"/>
      <w:divBdr>
        <w:top w:val="none" w:sz="0" w:space="0" w:color="auto"/>
        <w:left w:val="none" w:sz="0" w:space="0" w:color="auto"/>
        <w:bottom w:val="none" w:sz="0" w:space="0" w:color="auto"/>
        <w:right w:val="none" w:sz="0" w:space="0" w:color="auto"/>
      </w:divBdr>
    </w:div>
    <w:div w:id="1608662140">
      <w:marLeft w:val="640"/>
      <w:marRight w:val="0"/>
      <w:marTop w:val="0"/>
      <w:marBottom w:val="0"/>
      <w:divBdr>
        <w:top w:val="none" w:sz="0" w:space="0" w:color="auto"/>
        <w:left w:val="none" w:sz="0" w:space="0" w:color="auto"/>
        <w:bottom w:val="none" w:sz="0" w:space="0" w:color="auto"/>
        <w:right w:val="none" w:sz="0" w:space="0" w:color="auto"/>
      </w:divBdr>
    </w:div>
    <w:div w:id="1608778967">
      <w:marLeft w:val="480"/>
      <w:marRight w:val="0"/>
      <w:marTop w:val="0"/>
      <w:marBottom w:val="0"/>
      <w:divBdr>
        <w:top w:val="none" w:sz="0" w:space="0" w:color="auto"/>
        <w:left w:val="none" w:sz="0" w:space="0" w:color="auto"/>
        <w:bottom w:val="none" w:sz="0" w:space="0" w:color="auto"/>
        <w:right w:val="none" w:sz="0" w:space="0" w:color="auto"/>
      </w:divBdr>
    </w:div>
    <w:div w:id="1608806190">
      <w:marLeft w:val="640"/>
      <w:marRight w:val="0"/>
      <w:marTop w:val="0"/>
      <w:marBottom w:val="0"/>
      <w:divBdr>
        <w:top w:val="none" w:sz="0" w:space="0" w:color="auto"/>
        <w:left w:val="none" w:sz="0" w:space="0" w:color="auto"/>
        <w:bottom w:val="none" w:sz="0" w:space="0" w:color="auto"/>
        <w:right w:val="none" w:sz="0" w:space="0" w:color="auto"/>
      </w:divBdr>
    </w:div>
    <w:div w:id="1608848247">
      <w:marLeft w:val="480"/>
      <w:marRight w:val="0"/>
      <w:marTop w:val="0"/>
      <w:marBottom w:val="0"/>
      <w:divBdr>
        <w:top w:val="none" w:sz="0" w:space="0" w:color="auto"/>
        <w:left w:val="none" w:sz="0" w:space="0" w:color="auto"/>
        <w:bottom w:val="none" w:sz="0" w:space="0" w:color="auto"/>
        <w:right w:val="none" w:sz="0" w:space="0" w:color="auto"/>
      </w:divBdr>
    </w:div>
    <w:div w:id="1608855315">
      <w:marLeft w:val="480"/>
      <w:marRight w:val="0"/>
      <w:marTop w:val="0"/>
      <w:marBottom w:val="0"/>
      <w:divBdr>
        <w:top w:val="none" w:sz="0" w:space="0" w:color="auto"/>
        <w:left w:val="none" w:sz="0" w:space="0" w:color="auto"/>
        <w:bottom w:val="none" w:sz="0" w:space="0" w:color="auto"/>
        <w:right w:val="none" w:sz="0" w:space="0" w:color="auto"/>
      </w:divBdr>
    </w:div>
    <w:div w:id="1608929619">
      <w:marLeft w:val="480"/>
      <w:marRight w:val="0"/>
      <w:marTop w:val="0"/>
      <w:marBottom w:val="0"/>
      <w:divBdr>
        <w:top w:val="none" w:sz="0" w:space="0" w:color="auto"/>
        <w:left w:val="none" w:sz="0" w:space="0" w:color="auto"/>
        <w:bottom w:val="none" w:sz="0" w:space="0" w:color="auto"/>
        <w:right w:val="none" w:sz="0" w:space="0" w:color="auto"/>
      </w:divBdr>
    </w:div>
    <w:div w:id="1609002961">
      <w:marLeft w:val="640"/>
      <w:marRight w:val="0"/>
      <w:marTop w:val="0"/>
      <w:marBottom w:val="0"/>
      <w:divBdr>
        <w:top w:val="none" w:sz="0" w:space="0" w:color="auto"/>
        <w:left w:val="none" w:sz="0" w:space="0" w:color="auto"/>
        <w:bottom w:val="none" w:sz="0" w:space="0" w:color="auto"/>
        <w:right w:val="none" w:sz="0" w:space="0" w:color="auto"/>
      </w:divBdr>
    </w:div>
    <w:div w:id="1609045153">
      <w:marLeft w:val="480"/>
      <w:marRight w:val="0"/>
      <w:marTop w:val="0"/>
      <w:marBottom w:val="0"/>
      <w:divBdr>
        <w:top w:val="none" w:sz="0" w:space="0" w:color="auto"/>
        <w:left w:val="none" w:sz="0" w:space="0" w:color="auto"/>
        <w:bottom w:val="none" w:sz="0" w:space="0" w:color="auto"/>
        <w:right w:val="none" w:sz="0" w:space="0" w:color="auto"/>
      </w:divBdr>
    </w:div>
    <w:div w:id="1609117704">
      <w:marLeft w:val="480"/>
      <w:marRight w:val="0"/>
      <w:marTop w:val="0"/>
      <w:marBottom w:val="0"/>
      <w:divBdr>
        <w:top w:val="none" w:sz="0" w:space="0" w:color="auto"/>
        <w:left w:val="none" w:sz="0" w:space="0" w:color="auto"/>
        <w:bottom w:val="none" w:sz="0" w:space="0" w:color="auto"/>
        <w:right w:val="none" w:sz="0" w:space="0" w:color="auto"/>
      </w:divBdr>
    </w:div>
    <w:div w:id="1609122710">
      <w:marLeft w:val="480"/>
      <w:marRight w:val="0"/>
      <w:marTop w:val="0"/>
      <w:marBottom w:val="0"/>
      <w:divBdr>
        <w:top w:val="none" w:sz="0" w:space="0" w:color="auto"/>
        <w:left w:val="none" w:sz="0" w:space="0" w:color="auto"/>
        <w:bottom w:val="none" w:sz="0" w:space="0" w:color="auto"/>
        <w:right w:val="none" w:sz="0" w:space="0" w:color="auto"/>
      </w:divBdr>
    </w:div>
    <w:div w:id="1609238515">
      <w:marLeft w:val="480"/>
      <w:marRight w:val="0"/>
      <w:marTop w:val="0"/>
      <w:marBottom w:val="0"/>
      <w:divBdr>
        <w:top w:val="none" w:sz="0" w:space="0" w:color="auto"/>
        <w:left w:val="none" w:sz="0" w:space="0" w:color="auto"/>
        <w:bottom w:val="none" w:sz="0" w:space="0" w:color="auto"/>
        <w:right w:val="none" w:sz="0" w:space="0" w:color="auto"/>
      </w:divBdr>
    </w:div>
    <w:div w:id="1609242174">
      <w:marLeft w:val="480"/>
      <w:marRight w:val="0"/>
      <w:marTop w:val="0"/>
      <w:marBottom w:val="0"/>
      <w:divBdr>
        <w:top w:val="none" w:sz="0" w:space="0" w:color="auto"/>
        <w:left w:val="none" w:sz="0" w:space="0" w:color="auto"/>
        <w:bottom w:val="none" w:sz="0" w:space="0" w:color="auto"/>
        <w:right w:val="none" w:sz="0" w:space="0" w:color="auto"/>
      </w:divBdr>
    </w:div>
    <w:div w:id="1609393241">
      <w:marLeft w:val="640"/>
      <w:marRight w:val="0"/>
      <w:marTop w:val="0"/>
      <w:marBottom w:val="0"/>
      <w:divBdr>
        <w:top w:val="none" w:sz="0" w:space="0" w:color="auto"/>
        <w:left w:val="none" w:sz="0" w:space="0" w:color="auto"/>
        <w:bottom w:val="none" w:sz="0" w:space="0" w:color="auto"/>
        <w:right w:val="none" w:sz="0" w:space="0" w:color="auto"/>
      </w:divBdr>
    </w:div>
    <w:div w:id="1609505394">
      <w:marLeft w:val="640"/>
      <w:marRight w:val="0"/>
      <w:marTop w:val="0"/>
      <w:marBottom w:val="0"/>
      <w:divBdr>
        <w:top w:val="none" w:sz="0" w:space="0" w:color="auto"/>
        <w:left w:val="none" w:sz="0" w:space="0" w:color="auto"/>
        <w:bottom w:val="none" w:sz="0" w:space="0" w:color="auto"/>
        <w:right w:val="none" w:sz="0" w:space="0" w:color="auto"/>
      </w:divBdr>
    </w:div>
    <w:div w:id="1609507425">
      <w:marLeft w:val="480"/>
      <w:marRight w:val="0"/>
      <w:marTop w:val="0"/>
      <w:marBottom w:val="0"/>
      <w:divBdr>
        <w:top w:val="none" w:sz="0" w:space="0" w:color="auto"/>
        <w:left w:val="none" w:sz="0" w:space="0" w:color="auto"/>
        <w:bottom w:val="none" w:sz="0" w:space="0" w:color="auto"/>
        <w:right w:val="none" w:sz="0" w:space="0" w:color="auto"/>
      </w:divBdr>
    </w:div>
    <w:div w:id="1609508839">
      <w:marLeft w:val="640"/>
      <w:marRight w:val="0"/>
      <w:marTop w:val="0"/>
      <w:marBottom w:val="0"/>
      <w:divBdr>
        <w:top w:val="none" w:sz="0" w:space="0" w:color="auto"/>
        <w:left w:val="none" w:sz="0" w:space="0" w:color="auto"/>
        <w:bottom w:val="none" w:sz="0" w:space="0" w:color="auto"/>
        <w:right w:val="none" w:sz="0" w:space="0" w:color="auto"/>
      </w:divBdr>
    </w:div>
    <w:div w:id="1609653290">
      <w:marLeft w:val="480"/>
      <w:marRight w:val="0"/>
      <w:marTop w:val="0"/>
      <w:marBottom w:val="0"/>
      <w:divBdr>
        <w:top w:val="none" w:sz="0" w:space="0" w:color="auto"/>
        <w:left w:val="none" w:sz="0" w:space="0" w:color="auto"/>
        <w:bottom w:val="none" w:sz="0" w:space="0" w:color="auto"/>
        <w:right w:val="none" w:sz="0" w:space="0" w:color="auto"/>
      </w:divBdr>
    </w:div>
    <w:div w:id="1609695825">
      <w:marLeft w:val="640"/>
      <w:marRight w:val="0"/>
      <w:marTop w:val="0"/>
      <w:marBottom w:val="0"/>
      <w:divBdr>
        <w:top w:val="none" w:sz="0" w:space="0" w:color="auto"/>
        <w:left w:val="none" w:sz="0" w:space="0" w:color="auto"/>
        <w:bottom w:val="none" w:sz="0" w:space="0" w:color="auto"/>
        <w:right w:val="none" w:sz="0" w:space="0" w:color="auto"/>
      </w:divBdr>
    </w:div>
    <w:div w:id="1609699768">
      <w:marLeft w:val="640"/>
      <w:marRight w:val="0"/>
      <w:marTop w:val="0"/>
      <w:marBottom w:val="0"/>
      <w:divBdr>
        <w:top w:val="none" w:sz="0" w:space="0" w:color="auto"/>
        <w:left w:val="none" w:sz="0" w:space="0" w:color="auto"/>
        <w:bottom w:val="none" w:sz="0" w:space="0" w:color="auto"/>
        <w:right w:val="none" w:sz="0" w:space="0" w:color="auto"/>
      </w:divBdr>
    </w:div>
    <w:div w:id="1609701484">
      <w:marLeft w:val="480"/>
      <w:marRight w:val="0"/>
      <w:marTop w:val="0"/>
      <w:marBottom w:val="0"/>
      <w:divBdr>
        <w:top w:val="none" w:sz="0" w:space="0" w:color="auto"/>
        <w:left w:val="none" w:sz="0" w:space="0" w:color="auto"/>
        <w:bottom w:val="none" w:sz="0" w:space="0" w:color="auto"/>
        <w:right w:val="none" w:sz="0" w:space="0" w:color="auto"/>
      </w:divBdr>
    </w:div>
    <w:div w:id="1609891987">
      <w:marLeft w:val="480"/>
      <w:marRight w:val="0"/>
      <w:marTop w:val="0"/>
      <w:marBottom w:val="0"/>
      <w:divBdr>
        <w:top w:val="none" w:sz="0" w:space="0" w:color="auto"/>
        <w:left w:val="none" w:sz="0" w:space="0" w:color="auto"/>
        <w:bottom w:val="none" w:sz="0" w:space="0" w:color="auto"/>
        <w:right w:val="none" w:sz="0" w:space="0" w:color="auto"/>
      </w:divBdr>
    </w:div>
    <w:div w:id="1609893026">
      <w:marLeft w:val="640"/>
      <w:marRight w:val="0"/>
      <w:marTop w:val="0"/>
      <w:marBottom w:val="0"/>
      <w:divBdr>
        <w:top w:val="none" w:sz="0" w:space="0" w:color="auto"/>
        <w:left w:val="none" w:sz="0" w:space="0" w:color="auto"/>
        <w:bottom w:val="none" w:sz="0" w:space="0" w:color="auto"/>
        <w:right w:val="none" w:sz="0" w:space="0" w:color="auto"/>
      </w:divBdr>
    </w:div>
    <w:div w:id="1610119601">
      <w:marLeft w:val="480"/>
      <w:marRight w:val="0"/>
      <w:marTop w:val="0"/>
      <w:marBottom w:val="0"/>
      <w:divBdr>
        <w:top w:val="none" w:sz="0" w:space="0" w:color="auto"/>
        <w:left w:val="none" w:sz="0" w:space="0" w:color="auto"/>
        <w:bottom w:val="none" w:sz="0" w:space="0" w:color="auto"/>
        <w:right w:val="none" w:sz="0" w:space="0" w:color="auto"/>
      </w:divBdr>
    </w:div>
    <w:div w:id="1610158890">
      <w:marLeft w:val="640"/>
      <w:marRight w:val="0"/>
      <w:marTop w:val="0"/>
      <w:marBottom w:val="0"/>
      <w:divBdr>
        <w:top w:val="none" w:sz="0" w:space="0" w:color="auto"/>
        <w:left w:val="none" w:sz="0" w:space="0" w:color="auto"/>
        <w:bottom w:val="none" w:sz="0" w:space="0" w:color="auto"/>
        <w:right w:val="none" w:sz="0" w:space="0" w:color="auto"/>
      </w:divBdr>
    </w:div>
    <w:div w:id="1610234807">
      <w:marLeft w:val="480"/>
      <w:marRight w:val="0"/>
      <w:marTop w:val="0"/>
      <w:marBottom w:val="0"/>
      <w:divBdr>
        <w:top w:val="none" w:sz="0" w:space="0" w:color="auto"/>
        <w:left w:val="none" w:sz="0" w:space="0" w:color="auto"/>
        <w:bottom w:val="none" w:sz="0" w:space="0" w:color="auto"/>
        <w:right w:val="none" w:sz="0" w:space="0" w:color="auto"/>
      </w:divBdr>
    </w:div>
    <w:div w:id="1610310522">
      <w:marLeft w:val="480"/>
      <w:marRight w:val="0"/>
      <w:marTop w:val="0"/>
      <w:marBottom w:val="0"/>
      <w:divBdr>
        <w:top w:val="none" w:sz="0" w:space="0" w:color="auto"/>
        <w:left w:val="none" w:sz="0" w:space="0" w:color="auto"/>
        <w:bottom w:val="none" w:sz="0" w:space="0" w:color="auto"/>
        <w:right w:val="none" w:sz="0" w:space="0" w:color="auto"/>
      </w:divBdr>
    </w:div>
    <w:div w:id="1610426948">
      <w:marLeft w:val="640"/>
      <w:marRight w:val="0"/>
      <w:marTop w:val="0"/>
      <w:marBottom w:val="0"/>
      <w:divBdr>
        <w:top w:val="none" w:sz="0" w:space="0" w:color="auto"/>
        <w:left w:val="none" w:sz="0" w:space="0" w:color="auto"/>
        <w:bottom w:val="none" w:sz="0" w:space="0" w:color="auto"/>
        <w:right w:val="none" w:sz="0" w:space="0" w:color="auto"/>
      </w:divBdr>
    </w:div>
    <w:div w:id="1610433516">
      <w:marLeft w:val="640"/>
      <w:marRight w:val="0"/>
      <w:marTop w:val="0"/>
      <w:marBottom w:val="0"/>
      <w:divBdr>
        <w:top w:val="none" w:sz="0" w:space="0" w:color="auto"/>
        <w:left w:val="none" w:sz="0" w:space="0" w:color="auto"/>
        <w:bottom w:val="none" w:sz="0" w:space="0" w:color="auto"/>
        <w:right w:val="none" w:sz="0" w:space="0" w:color="auto"/>
      </w:divBdr>
    </w:div>
    <w:div w:id="1610506543">
      <w:marLeft w:val="480"/>
      <w:marRight w:val="0"/>
      <w:marTop w:val="0"/>
      <w:marBottom w:val="0"/>
      <w:divBdr>
        <w:top w:val="none" w:sz="0" w:space="0" w:color="auto"/>
        <w:left w:val="none" w:sz="0" w:space="0" w:color="auto"/>
        <w:bottom w:val="none" w:sz="0" w:space="0" w:color="auto"/>
        <w:right w:val="none" w:sz="0" w:space="0" w:color="auto"/>
      </w:divBdr>
    </w:div>
    <w:div w:id="1610549216">
      <w:marLeft w:val="640"/>
      <w:marRight w:val="0"/>
      <w:marTop w:val="0"/>
      <w:marBottom w:val="0"/>
      <w:divBdr>
        <w:top w:val="none" w:sz="0" w:space="0" w:color="auto"/>
        <w:left w:val="none" w:sz="0" w:space="0" w:color="auto"/>
        <w:bottom w:val="none" w:sz="0" w:space="0" w:color="auto"/>
        <w:right w:val="none" w:sz="0" w:space="0" w:color="auto"/>
      </w:divBdr>
    </w:div>
    <w:div w:id="1610577106">
      <w:marLeft w:val="480"/>
      <w:marRight w:val="0"/>
      <w:marTop w:val="0"/>
      <w:marBottom w:val="0"/>
      <w:divBdr>
        <w:top w:val="none" w:sz="0" w:space="0" w:color="auto"/>
        <w:left w:val="none" w:sz="0" w:space="0" w:color="auto"/>
        <w:bottom w:val="none" w:sz="0" w:space="0" w:color="auto"/>
        <w:right w:val="none" w:sz="0" w:space="0" w:color="auto"/>
      </w:divBdr>
    </w:div>
    <w:div w:id="1610621830">
      <w:marLeft w:val="640"/>
      <w:marRight w:val="0"/>
      <w:marTop w:val="0"/>
      <w:marBottom w:val="0"/>
      <w:divBdr>
        <w:top w:val="none" w:sz="0" w:space="0" w:color="auto"/>
        <w:left w:val="none" w:sz="0" w:space="0" w:color="auto"/>
        <w:bottom w:val="none" w:sz="0" w:space="0" w:color="auto"/>
        <w:right w:val="none" w:sz="0" w:space="0" w:color="auto"/>
      </w:divBdr>
    </w:div>
    <w:div w:id="1610694338">
      <w:marLeft w:val="480"/>
      <w:marRight w:val="0"/>
      <w:marTop w:val="0"/>
      <w:marBottom w:val="0"/>
      <w:divBdr>
        <w:top w:val="none" w:sz="0" w:space="0" w:color="auto"/>
        <w:left w:val="none" w:sz="0" w:space="0" w:color="auto"/>
        <w:bottom w:val="none" w:sz="0" w:space="0" w:color="auto"/>
        <w:right w:val="none" w:sz="0" w:space="0" w:color="auto"/>
      </w:divBdr>
    </w:div>
    <w:div w:id="1610769618">
      <w:marLeft w:val="480"/>
      <w:marRight w:val="0"/>
      <w:marTop w:val="0"/>
      <w:marBottom w:val="0"/>
      <w:divBdr>
        <w:top w:val="none" w:sz="0" w:space="0" w:color="auto"/>
        <w:left w:val="none" w:sz="0" w:space="0" w:color="auto"/>
        <w:bottom w:val="none" w:sz="0" w:space="0" w:color="auto"/>
        <w:right w:val="none" w:sz="0" w:space="0" w:color="auto"/>
      </w:divBdr>
    </w:div>
    <w:div w:id="1610774054">
      <w:marLeft w:val="480"/>
      <w:marRight w:val="0"/>
      <w:marTop w:val="0"/>
      <w:marBottom w:val="0"/>
      <w:divBdr>
        <w:top w:val="none" w:sz="0" w:space="0" w:color="auto"/>
        <w:left w:val="none" w:sz="0" w:space="0" w:color="auto"/>
        <w:bottom w:val="none" w:sz="0" w:space="0" w:color="auto"/>
        <w:right w:val="none" w:sz="0" w:space="0" w:color="auto"/>
      </w:divBdr>
    </w:div>
    <w:div w:id="1610812880">
      <w:marLeft w:val="640"/>
      <w:marRight w:val="0"/>
      <w:marTop w:val="0"/>
      <w:marBottom w:val="0"/>
      <w:divBdr>
        <w:top w:val="none" w:sz="0" w:space="0" w:color="auto"/>
        <w:left w:val="none" w:sz="0" w:space="0" w:color="auto"/>
        <w:bottom w:val="none" w:sz="0" w:space="0" w:color="auto"/>
        <w:right w:val="none" w:sz="0" w:space="0" w:color="auto"/>
      </w:divBdr>
    </w:div>
    <w:div w:id="1610814327">
      <w:marLeft w:val="640"/>
      <w:marRight w:val="0"/>
      <w:marTop w:val="0"/>
      <w:marBottom w:val="0"/>
      <w:divBdr>
        <w:top w:val="none" w:sz="0" w:space="0" w:color="auto"/>
        <w:left w:val="none" w:sz="0" w:space="0" w:color="auto"/>
        <w:bottom w:val="none" w:sz="0" w:space="0" w:color="auto"/>
        <w:right w:val="none" w:sz="0" w:space="0" w:color="auto"/>
      </w:divBdr>
    </w:div>
    <w:div w:id="1610962891">
      <w:marLeft w:val="640"/>
      <w:marRight w:val="0"/>
      <w:marTop w:val="0"/>
      <w:marBottom w:val="0"/>
      <w:divBdr>
        <w:top w:val="none" w:sz="0" w:space="0" w:color="auto"/>
        <w:left w:val="none" w:sz="0" w:space="0" w:color="auto"/>
        <w:bottom w:val="none" w:sz="0" w:space="0" w:color="auto"/>
        <w:right w:val="none" w:sz="0" w:space="0" w:color="auto"/>
      </w:divBdr>
    </w:div>
    <w:div w:id="1610964406">
      <w:marLeft w:val="480"/>
      <w:marRight w:val="0"/>
      <w:marTop w:val="0"/>
      <w:marBottom w:val="0"/>
      <w:divBdr>
        <w:top w:val="none" w:sz="0" w:space="0" w:color="auto"/>
        <w:left w:val="none" w:sz="0" w:space="0" w:color="auto"/>
        <w:bottom w:val="none" w:sz="0" w:space="0" w:color="auto"/>
        <w:right w:val="none" w:sz="0" w:space="0" w:color="auto"/>
      </w:divBdr>
    </w:div>
    <w:div w:id="1610965302">
      <w:marLeft w:val="640"/>
      <w:marRight w:val="0"/>
      <w:marTop w:val="0"/>
      <w:marBottom w:val="0"/>
      <w:divBdr>
        <w:top w:val="none" w:sz="0" w:space="0" w:color="auto"/>
        <w:left w:val="none" w:sz="0" w:space="0" w:color="auto"/>
        <w:bottom w:val="none" w:sz="0" w:space="0" w:color="auto"/>
        <w:right w:val="none" w:sz="0" w:space="0" w:color="auto"/>
      </w:divBdr>
    </w:div>
    <w:div w:id="1611008775">
      <w:marLeft w:val="480"/>
      <w:marRight w:val="0"/>
      <w:marTop w:val="0"/>
      <w:marBottom w:val="0"/>
      <w:divBdr>
        <w:top w:val="none" w:sz="0" w:space="0" w:color="auto"/>
        <w:left w:val="none" w:sz="0" w:space="0" w:color="auto"/>
        <w:bottom w:val="none" w:sz="0" w:space="0" w:color="auto"/>
        <w:right w:val="none" w:sz="0" w:space="0" w:color="auto"/>
      </w:divBdr>
    </w:div>
    <w:div w:id="1611081231">
      <w:marLeft w:val="480"/>
      <w:marRight w:val="0"/>
      <w:marTop w:val="0"/>
      <w:marBottom w:val="0"/>
      <w:divBdr>
        <w:top w:val="none" w:sz="0" w:space="0" w:color="auto"/>
        <w:left w:val="none" w:sz="0" w:space="0" w:color="auto"/>
        <w:bottom w:val="none" w:sz="0" w:space="0" w:color="auto"/>
        <w:right w:val="none" w:sz="0" w:space="0" w:color="auto"/>
      </w:divBdr>
    </w:div>
    <w:div w:id="1611161195">
      <w:marLeft w:val="640"/>
      <w:marRight w:val="0"/>
      <w:marTop w:val="0"/>
      <w:marBottom w:val="0"/>
      <w:divBdr>
        <w:top w:val="none" w:sz="0" w:space="0" w:color="auto"/>
        <w:left w:val="none" w:sz="0" w:space="0" w:color="auto"/>
        <w:bottom w:val="none" w:sz="0" w:space="0" w:color="auto"/>
        <w:right w:val="none" w:sz="0" w:space="0" w:color="auto"/>
      </w:divBdr>
    </w:div>
    <w:div w:id="1611165800">
      <w:marLeft w:val="480"/>
      <w:marRight w:val="0"/>
      <w:marTop w:val="0"/>
      <w:marBottom w:val="0"/>
      <w:divBdr>
        <w:top w:val="none" w:sz="0" w:space="0" w:color="auto"/>
        <w:left w:val="none" w:sz="0" w:space="0" w:color="auto"/>
        <w:bottom w:val="none" w:sz="0" w:space="0" w:color="auto"/>
        <w:right w:val="none" w:sz="0" w:space="0" w:color="auto"/>
      </w:divBdr>
    </w:div>
    <w:div w:id="1611206934">
      <w:marLeft w:val="480"/>
      <w:marRight w:val="0"/>
      <w:marTop w:val="0"/>
      <w:marBottom w:val="0"/>
      <w:divBdr>
        <w:top w:val="none" w:sz="0" w:space="0" w:color="auto"/>
        <w:left w:val="none" w:sz="0" w:space="0" w:color="auto"/>
        <w:bottom w:val="none" w:sz="0" w:space="0" w:color="auto"/>
        <w:right w:val="none" w:sz="0" w:space="0" w:color="auto"/>
      </w:divBdr>
    </w:div>
    <w:div w:id="1611354053">
      <w:marLeft w:val="640"/>
      <w:marRight w:val="0"/>
      <w:marTop w:val="0"/>
      <w:marBottom w:val="0"/>
      <w:divBdr>
        <w:top w:val="none" w:sz="0" w:space="0" w:color="auto"/>
        <w:left w:val="none" w:sz="0" w:space="0" w:color="auto"/>
        <w:bottom w:val="none" w:sz="0" w:space="0" w:color="auto"/>
        <w:right w:val="none" w:sz="0" w:space="0" w:color="auto"/>
      </w:divBdr>
    </w:div>
    <w:div w:id="1611354582">
      <w:marLeft w:val="640"/>
      <w:marRight w:val="0"/>
      <w:marTop w:val="0"/>
      <w:marBottom w:val="0"/>
      <w:divBdr>
        <w:top w:val="none" w:sz="0" w:space="0" w:color="auto"/>
        <w:left w:val="none" w:sz="0" w:space="0" w:color="auto"/>
        <w:bottom w:val="none" w:sz="0" w:space="0" w:color="auto"/>
        <w:right w:val="none" w:sz="0" w:space="0" w:color="auto"/>
      </w:divBdr>
    </w:div>
    <w:div w:id="1611429212">
      <w:marLeft w:val="480"/>
      <w:marRight w:val="0"/>
      <w:marTop w:val="0"/>
      <w:marBottom w:val="0"/>
      <w:divBdr>
        <w:top w:val="none" w:sz="0" w:space="0" w:color="auto"/>
        <w:left w:val="none" w:sz="0" w:space="0" w:color="auto"/>
        <w:bottom w:val="none" w:sz="0" w:space="0" w:color="auto"/>
        <w:right w:val="none" w:sz="0" w:space="0" w:color="auto"/>
      </w:divBdr>
    </w:div>
    <w:div w:id="1611431494">
      <w:marLeft w:val="480"/>
      <w:marRight w:val="0"/>
      <w:marTop w:val="0"/>
      <w:marBottom w:val="0"/>
      <w:divBdr>
        <w:top w:val="none" w:sz="0" w:space="0" w:color="auto"/>
        <w:left w:val="none" w:sz="0" w:space="0" w:color="auto"/>
        <w:bottom w:val="none" w:sz="0" w:space="0" w:color="auto"/>
        <w:right w:val="none" w:sz="0" w:space="0" w:color="auto"/>
      </w:divBdr>
    </w:div>
    <w:div w:id="1611468845">
      <w:marLeft w:val="640"/>
      <w:marRight w:val="0"/>
      <w:marTop w:val="0"/>
      <w:marBottom w:val="0"/>
      <w:divBdr>
        <w:top w:val="none" w:sz="0" w:space="0" w:color="auto"/>
        <w:left w:val="none" w:sz="0" w:space="0" w:color="auto"/>
        <w:bottom w:val="none" w:sz="0" w:space="0" w:color="auto"/>
        <w:right w:val="none" w:sz="0" w:space="0" w:color="auto"/>
      </w:divBdr>
    </w:div>
    <w:div w:id="1611548124">
      <w:marLeft w:val="640"/>
      <w:marRight w:val="0"/>
      <w:marTop w:val="0"/>
      <w:marBottom w:val="0"/>
      <w:divBdr>
        <w:top w:val="none" w:sz="0" w:space="0" w:color="auto"/>
        <w:left w:val="none" w:sz="0" w:space="0" w:color="auto"/>
        <w:bottom w:val="none" w:sz="0" w:space="0" w:color="auto"/>
        <w:right w:val="none" w:sz="0" w:space="0" w:color="auto"/>
      </w:divBdr>
    </w:div>
    <w:div w:id="1611619810">
      <w:marLeft w:val="640"/>
      <w:marRight w:val="0"/>
      <w:marTop w:val="0"/>
      <w:marBottom w:val="0"/>
      <w:divBdr>
        <w:top w:val="none" w:sz="0" w:space="0" w:color="auto"/>
        <w:left w:val="none" w:sz="0" w:space="0" w:color="auto"/>
        <w:bottom w:val="none" w:sz="0" w:space="0" w:color="auto"/>
        <w:right w:val="none" w:sz="0" w:space="0" w:color="auto"/>
      </w:divBdr>
    </w:div>
    <w:div w:id="1611625929">
      <w:marLeft w:val="640"/>
      <w:marRight w:val="0"/>
      <w:marTop w:val="0"/>
      <w:marBottom w:val="0"/>
      <w:divBdr>
        <w:top w:val="none" w:sz="0" w:space="0" w:color="auto"/>
        <w:left w:val="none" w:sz="0" w:space="0" w:color="auto"/>
        <w:bottom w:val="none" w:sz="0" w:space="0" w:color="auto"/>
        <w:right w:val="none" w:sz="0" w:space="0" w:color="auto"/>
      </w:divBdr>
    </w:div>
    <w:div w:id="1611740250">
      <w:marLeft w:val="480"/>
      <w:marRight w:val="0"/>
      <w:marTop w:val="0"/>
      <w:marBottom w:val="0"/>
      <w:divBdr>
        <w:top w:val="none" w:sz="0" w:space="0" w:color="auto"/>
        <w:left w:val="none" w:sz="0" w:space="0" w:color="auto"/>
        <w:bottom w:val="none" w:sz="0" w:space="0" w:color="auto"/>
        <w:right w:val="none" w:sz="0" w:space="0" w:color="auto"/>
      </w:divBdr>
    </w:div>
    <w:div w:id="1611889778">
      <w:marLeft w:val="640"/>
      <w:marRight w:val="0"/>
      <w:marTop w:val="0"/>
      <w:marBottom w:val="0"/>
      <w:divBdr>
        <w:top w:val="none" w:sz="0" w:space="0" w:color="auto"/>
        <w:left w:val="none" w:sz="0" w:space="0" w:color="auto"/>
        <w:bottom w:val="none" w:sz="0" w:space="0" w:color="auto"/>
        <w:right w:val="none" w:sz="0" w:space="0" w:color="auto"/>
      </w:divBdr>
    </w:div>
    <w:div w:id="1611938850">
      <w:marLeft w:val="640"/>
      <w:marRight w:val="0"/>
      <w:marTop w:val="0"/>
      <w:marBottom w:val="0"/>
      <w:divBdr>
        <w:top w:val="none" w:sz="0" w:space="0" w:color="auto"/>
        <w:left w:val="none" w:sz="0" w:space="0" w:color="auto"/>
        <w:bottom w:val="none" w:sz="0" w:space="0" w:color="auto"/>
        <w:right w:val="none" w:sz="0" w:space="0" w:color="auto"/>
      </w:divBdr>
    </w:div>
    <w:div w:id="1612005692">
      <w:marLeft w:val="480"/>
      <w:marRight w:val="0"/>
      <w:marTop w:val="0"/>
      <w:marBottom w:val="0"/>
      <w:divBdr>
        <w:top w:val="none" w:sz="0" w:space="0" w:color="auto"/>
        <w:left w:val="none" w:sz="0" w:space="0" w:color="auto"/>
        <w:bottom w:val="none" w:sz="0" w:space="0" w:color="auto"/>
        <w:right w:val="none" w:sz="0" w:space="0" w:color="auto"/>
      </w:divBdr>
    </w:div>
    <w:div w:id="1612008373">
      <w:marLeft w:val="640"/>
      <w:marRight w:val="0"/>
      <w:marTop w:val="0"/>
      <w:marBottom w:val="0"/>
      <w:divBdr>
        <w:top w:val="none" w:sz="0" w:space="0" w:color="auto"/>
        <w:left w:val="none" w:sz="0" w:space="0" w:color="auto"/>
        <w:bottom w:val="none" w:sz="0" w:space="0" w:color="auto"/>
        <w:right w:val="none" w:sz="0" w:space="0" w:color="auto"/>
      </w:divBdr>
    </w:div>
    <w:div w:id="1612011180">
      <w:marLeft w:val="480"/>
      <w:marRight w:val="0"/>
      <w:marTop w:val="0"/>
      <w:marBottom w:val="0"/>
      <w:divBdr>
        <w:top w:val="none" w:sz="0" w:space="0" w:color="auto"/>
        <w:left w:val="none" w:sz="0" w:space="0" w:color="auto"/>
        <w:bottom w:val="none" w:sz="0" w:space="0" w:color="auto"/>
        <w:right w:val="none" w:sz="0" w:space="0" w:color="auto"/>
      </w:divBdr>
    </w:div>
    <w:div w:id="1612012366">
      <w:marLeft w:val="480"/>
      <w:marRight w:val="0"/>
      <w:marTop w:val="0"/>
      <w:marBottom w:val="0"/>
      <w:divBdr>
        <w:top w:val="none" w:sz="0" w:space="0" w:color="auto"/>
        <w:left w:val="none" w:sz="0" w:space="0" w:color="auto"/>
        <w:bottom w:val="none" w:sz="0" w:space="0" w:color="auto"/>
        <w:right w:val="none" w:sz="0" w:space="0" w:color="auto"/>
      </w:divBdr>
    </w:div>
    <w:div w:id="1612087208">
      <w:marLeft w:val="640"/>
      <w:marRight w:val="0"/>
      <w:marTop w:val="0"/>
      <w:marBottom w:val="0"/>
      <w:divBdr>
        <w:top w:val="none" w:sz="0" w:space="0" w:color="auto"/>
        <w:left w:val="none" w:sz="0" w:space="0" w:color="auto"/>
        <w:bottom w:val="none" w:sz="0" w:space="0" w:color="auto"/>
        <w:right w:val="none" w:sz="0" w:space="0" w:color="auto"/>
      </w:divBdr>
    </w:div>
    <w:div w:id="1612126258">
      <w:marLeft w:val="480"/>
      <w:marRight w:val="0"/>
      <w:marTop w:val="0"/>
      <w:marBottom w:val="0"/>
      <w:divBdr>
        <w:top w:val="none" w:sz="0" w:space="0" w:color="auto"/>
        <w:left w:val="none" w:sz="0" w:space="0" w:color="auto"/>
        <w:bottom w:val="none" w:sz="0" w:space="0" w:color="auto"/>
        <w:right w:val="none" w:sz="0" w:space="0" w:color="auto"/>
      </w:divBdr>
    </w:div>
    <w:div w:id="1612130152">
      <w:marLeft w:val="640"/>
      <w:marRight w:val="0"/>
      <w:marTop w:val="0"/>
      <w:marBottom w:val="0"/>
      <w:divBdr>
        <w:top w:val="none" w:sz="0" w:space="0" w:color="auto"/>
        <w:left w:val="none" w:sz="0" w:space="0" w:color="auto"/>
        <w:bottom w:val="none" w:sz="0" w:space="0" w:color="auto"/>
        <w:right w:val="none" w:sz="0" w:space="0" w:color="auto"/>
      </w:divBdr>
    </w:div>
    <w:div w:id="1612275553">
      <w:marLeft w:val="640"/>
      <w:marRight w:val="0"/>
      <w:marTop w:val="0"/>
      <w:marBottom w:val="0"/>
      <w:divBdr>
        <w:top w:val="none" w:sz="0" w:space="0" w:color="auto"/>
        <w:left w:val="none" w:sz="0" w:space="0" w:color="auto"/>
        <w:bottom w:val="none" w:sz="0" w:space="0" w:color="auto"/>
        <w:right w:val="none" w:sz="0" w:space="0" w:color="auto"/>
      </w:divBdr>
    </w:div>
    <w:div w:id="1612277665">
      <w:marLeft w:val="640"/>
      <w:marRight w:val="0"/>
      <w:marTop w:val="0"/>
      <w:marBottom w:val="0"/>
      <w:divBdr>
        <w:top w:val="none" w:sz="0" w:space="0" w:color="auto"/>
        <w:left w:val="none" w:sz="0" w:space="0" w:color="auto"/>
        <w:bottom w:val="none" w:sz="0" w:space="0" w:color="auto"/>
        <w:right w:val="none" w:sz="0" w:space="0" w:color="auto"/>
      </w:divBdr>
    </w:div>
    <w:div w:id="1612277694">
      <w:marLeft w:val="480"/>
      <w:marRight w:val="0"/>
      <w:marTop w:val="0"/>
      <w:marBottom w:val="0"/>
      <w:divBdr>
        <w:top w:val="none" w:sz="0" w:space="0" w:color="auto"/>
        <w:left w:val="none" w:sz="0" w:space="0" w:color="auto"/>
        <w:bottom w:val="none" w:sz="0" w:space="0" w:color="auto"/>
        <w:right w:val="none" w:sz="0" w:space="0" w:color="auto"/>
      </w:divBdr>
    </w:div>
    <w:div w:id="1612349102">
      <w:marLeft w:val="640"/>
      <w:marRight w:val="0"/>
      <w:marTop w:val="0"/>
      <w:marBottom w:val="0"/>
      <w:divBdr>
        <w:top w:val="none" w:sz="0" w:space="0" w:color="auto"/>
        <w:left w:val="none" w:sz="0" w:space="0" w:color="auto"/>
        <w:bottom w:val="none" w:sz="0" w:space="0" w:color="auto"/>
        <w:right w:val="none" w:sz="0" w:space="0" w:color="auto"/>
      </w:divBdr>
    </w:div>
    <w:div w:id="1612518923">
      <w:marLeft w:val="480"/>
      <w:marRight w:val="0"/>
      <w:marTop w:val="0"/>
      <w:marBottom w:val="0"/>
      <w:divBdr>
        <w:top w:val="none" w:sz="0" w:space="0" w:color="auto"/>
        <w:left w:val="none" w:sz="0" w:space="0" w:color="auto"/>
        <w:bottom w:val="none" w:sz="0" w:space="0" w:color="auto"/>
        <w:right w:val="none" w:sz="0" w:space="0" w:color="auto"/>
      </w:divBdr>
    </w:div>
    <w:div w:id="1612590838">
      <w:marLeft w:val="480"/>
      <w:marRight w:val="0"/>
      <w:marTop w:val="0"/>
      <w:marBottom w:val="0"/>
      <w:divBdr>
        <w:top w:val="none" w:sz="0" w:space="0" w:color="auto"/>
        <w:left w:val="none" w:sz="0" w:space="0" w:color="auto"/>
        <w:bottom w:val="none" w:sz="0" w:space="0" w:color="auto"/>
        <w:right w:val="none" w:sz="0" w:space="0" w:color="auto"/>
      </w:divBdr>
    </w:div>
    <w:div w:id="1612710497">
      <w:marLeft w:val="640"/>
      <w:marRight w:val="0"/>
      <w:marTop w:val="0"/>
      <w:marBottom w:val="0"/>
      <w:divBdr>
        <w:top w:val="none" w:sz="0" w:space="0" w:color="auto"/>
        <w:left w:val="none" w:sz="0" w:space="0" w:color="auto"/>
        <w:bottom w:val="none" w:sz="0" w:space="0" w:color="auto"/>
        <w:right w:val="none" w:sz="0" w:space="0" w:color="auto"/>
      </w:divBdr>
    </w:div>
    <w:div w:id="1612782035">
      <w:marLeft w:val="480"/>
      <w:marRight w:val="0"/>
      <w:marTop w:val="0"/>
      <w:marBottom w:val="0"/>
      <w:divBdr>
        <w:top w:val="none" w:sz="0" w:space="0" w:color="auto"/>
        <w:left w:val="none" w:sz="0" w:space="0" w:color="auto"/>
        <w:bottom w:val="none" w:sz="0" w:space="0" w:color="auto"/>
        <w:right w:val="none" w:sz="0" w:space="0" w:color="auto"/>
      </w:divBdr>
    </w:div>
    <w:div w:id="1612856205">
      <w:marLeft w:val="640"/>
      <w:marRight w:val="0"/>
      <w:marTop w:val="0"/>
      <w:marBottom w:val="0"/>
      <w:divBdr>
        <w:top w:val="none" w:sz="0" w:space="0" w:color="auto"/>
        <w:left w:val="none" w:sz="0" w:space="0" w:color="auto"/>
        <w:bottom w:val="none" w:sz="0" w:space="0" w:color="auto"/>
        <w:right w:val="none" w:sz="0" w:space="0" w:color="auto"/>
      </w:divBdr>
    </w:div>
    <w:div w:id="1612860080">
      <w:marLeft w:val="480"/>
      <w:marRight w:val="0"/>
      <w:marTop w:val="0"/>
      <w:marBottom w:val="0"/>
      <w:divBdr>
        <w:top w:val="none" w:sz="0" w:space="0" w:color="auto"/>
        <w:left w:val="none" w:sz="0" w:space="0" w:color="auto"/>
        <w:bottom w:val="none" w:sz="0" w:space="0" w:color="auto"/>
        <w:right w:val="none" w:sz="0" w:space="0" w:color="auto"/>
      </w:divBdr>
    </w:div>
    <w:div w:id="1612936168">
      <w:marLeft w:val="480"/>
      <w:marRight w:val="0"/>
      <w:marTop w:val="0"/>
      <w:marBottom w:val="0"/>
      <w:divBdr>
        <w:top w:val="none" w:sz="0" w:space="0" w:color="auto"/>
        <w:left w:val="none" w:sz="0" w:space="0" w:color="auto"/>
        <w:bottom w:val="none" w:sz="0" w:space="0" w:color="auto"/>
        <w:right w:val="none" w:sz="0" w:space="0" w:color="auto"/>
      </w:divBdr>
    </w:div>
    <w:div w:id="1613004630">
      <w:marLeft w:val="640"/>
      <w:marRight w:val="0"/>
      <w:marTop w:val="0"/>
      <w:marBottom w:val="0"/>
      <w:divBdr>
        <w:top w:val="none" w:sz="0" w:space="0" w:color="auto"/>
        <w:left w:val="none" w:sz="0" w:space="0" w:color="auto"/>
        <w:bottom w:val="none" w:sz="0" w:space="0" w:color="auto"/>
        <w:right w:val="none" w:sz="0" w:space="0" w:color="auto"/>
      </w:divBdr>
    </w:div>
    <w:div w:id="1613124639">
      <w:marLeft w:val="480"/>
      <w:marRight w:val="0"/>
      <w:marTop w:val="0"/>
      <w:marBottom w:val="0"/>
      <w:divBdr>
        <w:top w:val="none" w:sz="0" w:space="0" w:color="auto"/>
        <w:left w:val="none" w:sz="0" w:space="0" w:color="auto"/>
        <w:bottom w:val="none" w:sz="0" w:space="0" w:color="auto"/>
        <w:right w:val="none" w:sz="0" w:space="0" w:color="auto"/>
      </w:divBdr>
    </w:div>
    <w:div w:id="1613128808">
      <w:marLeft w:val="640"/>
      <w:marRight w:val="0"/>
      <w:marTop w:val="0"/>
      <w:marBottom w:val="0"/>
      <w:divBdr>
        <w:top w:val="none" w:sz="0" w:space="0" w:color="auto"/>
        <w:left w:val="none" w:sz="0" w:space="0" w:color="auto"/>
        <w:bottom w:val="none" w:sz="0" w:space="0" w:color="auto"/>
        <w:right w:val="none" w:sz="0" w:space="0" w:color="auto"/>
      </w:divBdr>
    </w:div>
    <w:div w:id="1613242684">
      <w:marLeft w:val="640"/>
      <w:marRight w:val="0"/>
      <w:marTop w:val="0"/>
      <w:marBottom w:val="0"/>
      <w:divBdr>
        <w:top w:val="none" w:sz="0" w:space="0" w:color="auto"/>
        <w:left w:val="none" w:sz="0" w:space="0" w:color="auto"/>
        <w:bottom w:val="none" w:sz="0" w:space="0" w:color="auto"/>
        <w:right w:val="none" w:sz="0" w:space="0" w:color="auto"/>
      </w:divBdr>
    </w:div>
    <w:div w:id="1613395990">
      <w:marLeft w:val="640"/>
      <w:marRight w:val="0"/>
      <w:marTop w:val="0"/>
      <w:marBottom w:val="0"/>
      <w:divBdr>
        <w:top w:val="none" w:sz="0" w:space="0" w:color="auto"/>
        <w:left w:val="none" w:sz="0" w:space="0" w:color="auto"/>
        <w:bottom w:val="none" w:sz="0" w:space="0" w:color="auto"/>
        <w:right w:val="none" w:sz="0" w:space="0" w:color="auto"/>
      </w:divBdr>
    </w:div>
    <w:div w:id="1613434220">
      <w:marLeft w:val="640"/>
      <w:marRight w:val="0"/>
      <w:marTop w:val="0"/>
      <w:marBottom w:val="0"/>
      <w:divBdr>
        <w:top w:val="none" w:sz="0" w:space="0" w:color="auto"/>
        <w:left w:val="none" w:sz="0" w:space="0" w:color="auto"/>
        <w:bottom w:val="none" w:sz="0" w:space="0" w:color="auto"/>
        <w:right w:val="none" w:sz="0" w:space="0" w:color="auto"/>
      </w:divBdr>
    </w:div>
    <w:div w:id="1613510451">
      <w:marLeft w:val="640"/>
      <w:marRight w:val="0"/>
      <w:marTop w:val="0"/>
      <w:marBottom w:val="0"/>
      <w:divBdr>
        <w:top w:val="none" w:sz="0" w:space="0" w:color="auto"/>
        <w:left w:val="none" w:sz="0" w:space="0" w:color="auto"/>
        <w:bottom w:val="none" w:sz="0" w:space="0" w:color="auto"/>
        <w:right w:val="none" w:sz="0" w:space="0" w:color="auto"/>
      </w:divBdr>
    </w:div>
    <w:div w:id="1613512522">
      <w:marLeft w:val="480"/>
      <w:marRight w:val="0"/>
      <w:marTop w:val="0"/>
      <w:marBottom w:val="0"/>
      <w:divBdr>
        <w:top w:val="none" w:sz="0" w:space="0" w:color="auto"/>
        <w:left w:val="none" w:sz="0" w:space="0" w:color="auto"/>
        <w:bottom w:val="none" w:sz="0" w:space="0" w:color="auto"/>
        <w:right w:val="none" w:sz="0" w:space="0" w:color="auto"/>
      </w:divBdr>
    </w:div>
    <w:div w:id="1613591584">
      <w:marLeft w:val="640"/>
      <w:marRight w:val="0"/>
      <w:marTop w:val="0"/>
      <w:marBottom w:val="0"/>
      <w:divBdr>
        <w:top w:val="none" w:sz="0" w:space="0" w:color="auto"/>
        <w:left w:val="none" w:sz="0" w:space="0" w:color="auto"/>
        <w:bottom w:val="none" w:sz="0" w:space="0" w:color="auto"/>
        <w:right w:val="none" w:sz="0" w:space="0" w:color="auto"/>
      </w:divBdr>
    </w:div>
    <w:div w:id="1613628635">
      <w:marLeft w:val="480"/>
      <w:marRight w:val="0"/>
      <w:marTop w:val="0"/>
      <w:marBottom w:val="0"/>
      <w:divBdr>
        <w:top w:val="none" w:sz="0" w:space="0" w:color="auto"/>
        <w:left w:val="none" w:sz="0" w:space="0" w:color="auto"/>
        <w:bottom w:val="none" w:sz="0" w:space="0" w:color="auto"/>
        <w:right w:val="none" w:sz="0" w:space="0" w:color="auto"/>
      </w:divBdr>
    </w:div>
    <w:div w:id="1613630680">
      <w:marLeft w:val="480"/>
      <w:marRight w:val="0"/>
      <w:marTop w:val="0"/>
      <w:marBottom w:val="0"/>
      <w:divBdr>
        <w:top w:val="none" w:sz="0" w:space="0" w:color="auto"/>
        <w:left w:val="none" w:sz="0" w:space="0" w:color="auto"/>
        <w:bottom w:val="none" w:sz="0" w:space="0" w:color="auto"/>
        <w:right w:val="none" w:sz="0" w:space="0" w:color="auto"/>
      </w:divBdr>
    </w:div>
    <w:div w:id="1613710228">
      <w:marLeft w:val="480"/>
      <w:marRight w:val="0"/>
      <w:marTop w:val="0"/>
      <w:marBottom w:val="0"/>
      <w:divBdr>
        <w:top w:val="none" w:sz="0" w:space="0" w:color="auto"/>
        <w:left w:val="none" w:sz="0" w:space="0" w:color="auto"/>
        <w:bottom w:val="none" w:sz="0" w:space="0" w:color="auto"/>
        <w:right w:val="none" w:sz="0" w:space="0" w:color="auto"/>
      </w:divBdr>
    </w:div>
    <w:div w:id="1613828893">
      <w:marLeft w:val="480"/>
      <w:marRight w:val="0"/>
      <w:marTop w:val="0"/>
      <w:marBottom w:val="0"/>
      <w:divBdr>
        <w:top w:val="none" w:sz="0" w:space="0" w:color="auto"/>
        <w:left w:val="none" w:sz="0" w:space="0" w:color="auto"/>
        <w:bottom w:val="none" w:sz="0" w:space="0" w:color="auto"/>
        <w:right w:val="none" w:sz="0" w:space="0" w:color="auto"/>
      </w:divBdr>
    </w:div>
    <w:div w:id="1613898047">
      <w:marLeft w:val="640"/>
      <w:marRight w:val="0"/>
      <w:marTop w:val="0"/>
      <w:marBottom w:val="0"/>
      <w:divBdr>
        <w:top w:val="none" w:sz="0" w:space="0" w:color="auto"/>
        <w:left w:val="none" w:sz="0" w:space="0" w:color="auto"/>
        <w:bottom w:val="none" w:sz="0" w:space="0" w:color="auto"/>
        <w:right w:val="none" w:sz="0" w:space="0" w:color="auto"/>
      </w:divBdr>
    </w:div>
    <w:div w:id="1613904453">
      <w:marLeft w:val="480"/>
      <w:marRight w:val="0"/>
      <w:marTop w:val="0"/>
      <w:marBottom w:val="0"/>
      <w:divBdr>
        <w:top w:val="none" w:sz="0" w:space="0" w:color="auto"/>
        <w:left w:val="none" w:sz="0" w:space="0" w:color="auto"/>
        <w:bottom w:val="none" w:sz="0" w:space="0" w:color="auto"/>
        <w:right w:val="none" w:sz="0" w:space="0" w:color="auto"/>
      </w:divBdr>
    </w:div>
    <w:div w:id="1614096390">
      <w:marLeft w:val="480"/>
      <w:marRight w:val="0"/>
      <w:marTop w:val="0"/>
      <w:marBottom w:val="0"/>
      <w:divBdr>
        <w:top w:val="none" w:sz="0" w:space="0" w:color="auto"/>
        <w:left w:val="none" w:sz="0" w:space="0" w:color="auto"/>
        <w:bottom w:val="none" w:sz="0" w:space="0" w:color="auto"/>
        <w:right w:val="none" w:sz="0" w:space="0" w:color="auto"/>
      </w:divBdr>
    </w:div>
    <w:div w:id="1614166684">
      <w:marLeft w:val="480"/>
      <w:marRight w:val="0"/>
      <w:marTop w:val="0"/>
      <w:marBottom w:val="0"/>
      <w:divBdr>
        <w:top w:val="none" w:sz="0" w:space="0" w:color="auto"/>
        <w:left w:val="none" w:sz="0" w:space="0" w:color="auto"/>
        <w:bottom w:val="none" w:sz="0" w:space="0" w:color="auto"/>
        <w:right w:val="none" w:sz="0" w:space="0" w:color="auto"/>
      </w:divBdr>
    </w:div>
    <w:div w:id="1614167803">
      <w:marLeft w:val="640"/>
      <w:marRight w:val="0"/>
      <w:marTop w:val="0"/>
      <w:marBottom w:val="0"/>
      <w:divBdr>
        <w:top w:val="none" w:sz="0" w:space="0" w:color="auto"/>
        <w:left w:val="none" w:sz="0" w:space="0" w:color="auto"/>
        <w:bottom w:val="none" w:sz="0" w:space="0" w:color="auto"/>
        <w:right w:val="none" w:sz="0" w:space="0" w:color="auto"/>
      </w:divBdr>
    </w:div>
    <w:div w:id="1614241222">
      <w:marLeft w:val="640"/>
      <w:marRight w:val="0"/>
      <w:marTop w:val="0"/>
      <w:marBottom w:val="0"/>
      <w:divBdr>
        <w:top w:val="none" w:sz="0" w:space="0" w:color="auto"/>
        <w:left w:val="none" w:sz="0" w:space="0" w:color="auto"/>
        <w:bottom w:val="none" w:sz="0" w:space="0" w:color="auto"/>
        <w:right w:val="none" w:sz="0" w:space="0" w:color="auto"/>
      </w:divBdr>
    </w:div>
    <w:div w:id="1614291589">
      <w:marLeft w:val="640"/>
      <w:marRight w:val="0"/>
      <w:marTop w:val="0"/>
      <w:marBottom w:val="0"/>
      <w:divBdr>
        <w:top w:val="none" w:sz="0" w:space="0" w:color="auto"/>
        <w:left w:val="none" w:sz="0" w:space="0" w:color="auto"/>
        <w:bottom w:val="none" w:sz="0" w:space="0" w:color="auto"/>
        <w:right w:val="none" w:sz="0" w:space="0" w:color="auto"/>
      </w:divBdr>
    </w:div>
    <w:div w:id="1614314959">
      <w:marLeft w:val="640"/>
      <w:marRight w:val="0"/>
      <w:marTop w:val="0"/>
      <w:marBottom w:val="0"/>
      <w:divBdr>
        <w:top w:val="none" w:sz="0" w:space="0" w:color="auto"/>
        <w:left w:val="none" w:sz="0" w:space="0" w:color="auto"/>
        <w:bottom w:val="none" w:sz="0" w:space="0" w:color="auto"/>
        <w:right w:val="none" w:sz="0" w:space="0" w:color="auto"/>
      </w:divBdr>
    </w:div>
    <w:div w:id="1614432744">
      <w:marLeft w:val="640"/>
      <w:marRight w:val="0"/>
      <w:marTop w:val="0"/>
      <w:marBottom w:val="0"/>
      <w:divBdr>
        <w:top w:val="none" w:sz="0" w:space="0" w:color="auto"/>
        <w:left w:val="none" w:sz="0" w:space="0" w:color="auto"/>
        <w:bottom w:val="none" w:sz="0" w:space="0" w:color="auto"/>
        <w:right w:val="none" w:sz="0" w:space="0" w:color="auto"/>
      </w:divBdr>
    </w:div>
    <w:div w:id="1614509327">
      <w:marLeft w:val="640"/>
      <w:marRight w:val="0"/>
      <w:marTop w:val="0"/>
      <w:marBottom w:val="0"/>
      <w:divBdr>
        <w:top w:val="none" w:sz="0" w:space="0" w:color="auto"/>
        <w:left w:val="none" w:sz="0" w:space="0" w:color="auto"/>
        <w:bottom w:val="none" w:sz="0" w:space="0" w:color="auto"/>
        <w:right w:val="none" w:sz="0" w:space="0" w:color="auto"/>
      </w:divBdr>
    </w:div>
    <w:div w:id="1614551512">
      <w:marLeft w:val="480"/>
      <w:marRight w:val="0"/>
      <w:marTop w:val="0"/>
      <w:marBottom w:val="0"/>
      <w:divBdr>
        <w:top w:val="none" w:sz="0" w:space="0" w:color="auto"/>
        <w:left w:val="none" w:sz="0" w:space="0" w:color="auto"/>
        <w:bottom w:val="none" w:sz="0" w:space="0" w:color="auto"/>
        <w:right w:val="none" w:sz="0" w:space="0" w:color="auto"/>
      </w:divBdr>
    </w:div>
    <w:div w:id="1614551613">
      <w:marLeft w:val="480"/>
      <w:marRight w:val="0"/>
      <w:marTop w:val="0"/>
      <w:marBottom w:val="0"/>
      <w:divBdr>
        <w:top w:val="none" w:sz="0" w:space="0" w:color="auto"/>
        <w:left w:val="none" w:sz="0" w:space="0" w:color="auto"/>
        <w:bottom w:val="none" w:sz="0" w:space="0" w:color="auto"/>
        <w:right w:val="none" w:sz="0" w:space="0" w:color="auto"/>
      </w:divBdr>
    </w:div>
    <w:div w:id="1614552884">
      <w:marLeft w:val="640"/>
      <w:marRight w:val="0"/>
      <w:marTop w:val="0"/>
      <w:marBottom w:val="0"/>
      <w:divBdr>
        <w:top w:val="none" w:sz="0" w:space="0" w:color="auto"/>
        <w:left w:val="none" w:sz="0" w:space="0" w:color="auto"/>
        <w:bottom w:val="none" w:sz="0" w:space="0" w:color="auto"/>
        <w:right w:val="none" w:sz="0" w:space="0" w:color="auto"/>
      </w:divBdr>
    </w:div>
    <w:div w:id="1614554821">
      <w:marLeft w:val="480"/>
      <w:marRight w:val="0"/>
      <w:marTop w:val="0"/>
      <w:marBottom w:val="0"/>
      <w:divBdr>
        <w:top w:val="none" w:sz="0" w:space="0" w:color="auto"/>
        <w:left w:val="none" w:sz="0" w:space="0" w:color="auto"/>
        <w:bottom w:val="none" w:sz="0" w:space="0" w:color="auto"/>
        <w:right w:val="none" w:sz="0" w:space="0" w:color="auto"/>
      </w:divBdr>
    </w:div>
    <w:div w:id="1614558193">
      <w:marLeft w:val="640"/>
      <w:marRight w:val="0"/>
      <w:marTop w:val="0"/>
      <w:marBottom w:val="0"/>
      <w:divBdr>
        <w:top w:val="none" w:sz="0" w:space="0" w:color="auto"/>
        <w:left w:val="none" w:sz="0" w:space="0" w:color="auto"/>
        <w:bottom w:val="none" w:sz="0" w:space="0" w:color="auto"/>
        <w:right w:val="none" w:sz="0" w:space="0" w:color="auto"/>
      </w:divBdr>
    </w:div>
    <w:div w:id="1614627243">
      <w:marLeft w:val="640"/>
      <w:marRight w:val="0"/>
      <w:marTop w:val="0"/>
      <w:marBottom w:val="0"/>
      <w:divBdr>
        <w:top w:val="none" w:sz="0" w:space="0" w:color="auto"/>
        <w:left w:val="none" w:sz="0" w:space="0" w:color="auto"/>
        <w:bottom w:val="none" w:sz="0" w:space="0" w:color="auto"/>
        <w:right w:val="none" w:sz="0" w:space="0" w:color="auto"/>
      </w:divBdr>
    </w:div>
    <w:div w:id="1614630878">
      <w:marLeft w:val="480"/>
      <w:marRight w:val="0"/>
      <w:marTop w:val="0"/>
      <w:marBottom w:val="0"/>
      <w:divBdr>
        <w:top w:val="none" w:sz="0" w:space="0" w:color="auto"/>
        <w:left w:val="none" w:sz="0" w:space="0" w:color="auto"/>
        <w:bottom w:val="none" w:sz="0" w:space="0" w:color="auto"/>
        <w:right w:val="none" w:sz="0" w:space="0" w:color="auto"/>
      </w:divBdr>
    </w:div>
    <w:div w:id="1614676167">
      <w:marLeft w:val="640"/>
      <w:marRight w:val="0"/>
      <w:marTop w:val="0"/>
      <w:marBottom w:val="0"/>
      <w:divBdr>
        <w:top w:val="none" w:sz="0" w:space="0" w:color="auto"/>
        <w:left w:val="none" w:sz="0" w:space="0" w:color="auto"/>
        <w:bottom w:val="none" w:sz="0" w:space="0" w:color="auto"/>
        <w:right w:val="none" w:sz="0" w:space="0" w:color="auto"/>
      </w:divBdr>
    </w:div>
    <w:div w:id="1614751978">
      <w:marLeft w:val="640"/>
      <w:marRight w:val="0"/>
      <w:marTop w:val="0"/>
      <w:marBottom w:val="0"/>
      <w:divBdr>
        <w:top w:val="none" w:sz="0" w:space="0" w:color="auto"/>
        <w:left w:val="none" w:sz="0" w:space="0" w:color="auto"/>
        <w:bottom w:val="none" w:sz="0" w:space="0" w:color="auto"/>
        <w:right w:val="none" w:sz="0" w:space="0" w:color="auto"/>
      </w:divBdr>
    </w:div>
    <w:div w:id="1614820140">
      <w:marLeft w:val="640"/>
      <w:marRight w:val="0"/>
      <w:marTop w:val="0"/>
      <w:marBottom w:val="0"/>
      <w:divBdr>
        <w:top w:val="none" w:sz="0" w:space="0" w:color="auto"/>
        <w:left w:val="none" w:sz="0" w:space="0" w:color="auto"/>
        <w:bottom w:val="none" w:sz="0" w:space="0" w:color="auto"/>
        <w:right w:val="none" w:sz="0" w:space="0" w:color="auto"/>
      </w:divBdr>
    </w:div>
    <w:div w:id="1614826970">
      <w:marLeft w:val="480"/>
      <w:marRight w:val="0"/>
      <w:marTop w:val="0"/>
      <w:marBottom w:val="0"/>
      <w:divBdr>
        <w:top w:val="none" w:sz="0" w:space="0" w:color="auto"/>
        <w:left w:val="none" w:sz="0" w:space="0" w:color="auto"/>
        <w:bottom w:val="none" w:sz="0" w:space="0" w:color="auto"/>
        <w:right w:val="none" w:sz="0" w:space="0" w:color="auto"/>
      </w:divBdr>
    </w:div>
    <w:div w:id="1614894859">
      <w:marLeft w:val="480"/>
      <w:marRight w:val="0"/>
      <w:marTop w:val="0"/>
      <w:marBottom w:val="0"/>
      <w:divBdr>
        <w:top w:val="none" w:sz="0" w:space="0" w:color="auto"/>
        <w:left w:val="none" w:sz="0" w:space="0" w:color="auto"/>
        <w:bottom w:val="none" w:sz="0" w:space="0" w:color="auto"/>
        <w:right w:val="none" w:sz="0" w:space="0" w:color="auto"/>
      </w:divBdr>
    </w:div>
    <w:div w:id="1614896574">
      <w:marLeft w:val="640"/>
      <w:marRight w:val="0"/>
      <w:marTop w:val="0"/>
      <w:marBottom w:val="0"/>
      <w:divBdr>
        <w:top w:val="none" w:sz="0" w:space="0" w:color="auto"/>
        <w:left w:val="none" w:sz="0" w:space="0" w:color="auto"/>
        <w:bottom w:val="none" w:sz="0" w:space="0" w:color="auto"/>
        <w:right w:val="none" w:sz="0" w:space="0" w:color="auto"/>
      </w:divBdr>
    </w:div>
    <w:div w:id="1614899923">
      <w:marLeft w:val="640"/>
      <w:marRight w:val="0"/>
      <w:marTop w:val="0"/>
      <w:marBottom w:val="0"/>
      <w:divBdr>
        <w:top w:val="none" w:sz="0" w:space="0" w:color="auto"/>
        <w:left w:val="none" w:sz="0" w:space="0" w:color="auto"/>
        <w:bottom w:val="none" w:sz="0" w:space="0" w:color="auto"/>
        <w:right w:val="none" w:sz="0" w:space="0" w:color="auto"/>
      </w:divBdr>
    </w:div>
    <w:div w:id="1614942361">
      <w:marLeft w:val="480"/>
      <w:marRight w:val="0"/>
      <w:marTop w:val="0"/>
      <w:marBottom w:val="0"/>
      <w:divBdr>
        <w:top w:val="none" w:sz="0" w:space="0" w:color="auto"/>
        <w:left w:val="none" w:sz="0" w:space="0" w:color="auto"/>
        <w:bottom w:val="none" w:sz="0" w:space="0" w:color="auto"/>
        <w:right w:val="none" w:sz="0" w:space="0" w:color="auto"/>
      </w:divBdr>
    </w:div>
    <w:div w:id="1614944576">
      <w:marLeft w:val="640"/>
      <w:marRight w:val="0"/>
      <w:marTop w:val="0"/>
      <w:marBottom w:val="0"/>
      <w:divBdr>
        <w:top w:val="none" w:sz="0" w:space="0" w:color="auto"/>
        <w:left w:val="none" w:sz="0" w:space="0" w:color="auto"/>
        <w:bottom w:val="none" w:sz="0" w:space="0" w:color="auto"/>
        <w:right w:val="none" w:sz="0" w:space="0" w:color="auto"/>
      </w:divBdr>
    </w:div>
    <w:div w:id="1614945816">
      <w:marLeft w:val="480"/>
      <w:marRight w:val="0"/>
      <w:marTop w:val="0"/>
      <w:marBottom w:val="0"/>
      <w:divBdr>
        <w:top w:val="none" w:sz="0" w:space="0" w:color="auto"/>
        <w:left w:val="none" w:sz="0" w:space="0" w:color="auto"/>
        <w:bottom w:val="none" w:sz="0" w:space="0" w:color="auto"/>
        <w:right w:val="none" w:sz="0" w:space="0" w:color="auto"/>
      </w:divBdr>
    </w:div>
    <w:div w:id="1615090756">
      <w:marLeft w:val="640"/>
      <w:marRight w:val="0"/>
      <w:marTop w:val="0"/>
      <w:marBottom w:val="0"/>
      <w:divBdr>
        <w:top w:val="none" w:sz="0" w:space="0" w:color="auto"/>
        <w:left w:val="none" w:sz="0" w:space="0" w:color="auto"/>
        <w:bottom w:val="none" w:sz="0" w:space="0" w:color="auto"/>
        <w:right w:val="none" w:sz="0" w:space="0" w:color="auto"/>
      </w:divBdr>
    </w:div>
    <w:div w:id="1615333453">
      <w:marLeft w:val="640"/>
      <w:marRight w:val="0"/>
      <w:marTop w:val="0"/>
      <w:marBottom w:val="0"/>
      <w:divBdr>
        <w:top w:val="none" w:sz="0" w:space="0" w:color="auto"/>
        <w:left w:val="none" w:sz="0" w:space="0" w:color="auto"/>
        <w:bottom w:val="none" w:sz="0" w:space="0" w:color="auto"/>
        <w:right w:val="none" w:sz="0" w:space="0" w:color="auto"/>
      </w:divBdr>
    </w:div>
    <w:div w:id="1615357495">
      <w:marLeft w:val="640"/>
      <w:marRight w:val="0"/>
      <w:marTop w:val="0"/>
      <w:marBottom w:val="0"/>
      <w:divBdr>
        <w:top w:val="none" w:sz="0" w:space="0" w:color="auto"/>
        <w:left w:val="none" w:sz="0" w:space="0" w:color="auto"/>
        <w:bottom w:val="none" w:sz="0" w:space="0" w:color="auto"/>
        <w:right w:val="none" w:sz="0" w:space="0" w:color="auto"/>
      </w:divBdr>
    </w:div>
    <w:div w:id="1615359295">
      <w:marLeft w:val="640"/>
      <w:marRight w:val="0"/>
      <w:marTop w:val="0"/>
      <w:marBottom w:val="0"/>
      <w:divBdr>
        <w:top w:val="none" w:sz="0" w:space="0" w:color="auto"/>
        <w:left w:val="none" w:sz="0" w:space="0" w:color="auto"/>
        <w:bottom w:val="none" w:sz="0" w:space="0" w:color="auto"/>
        <w:right w:val="none" w:sz="0" w:space="0" w:color="auto"/>
      </w:divBdr>
    </w:div>
    <w:div w:id="1615407942">
      <w:marLeft w:val="640"/>
      <w:marRight w:val="0"/>
      <w:marTop w:val="0"/>
      <w:marBottom w:val="0"/>
      <w:divBdr>
        <w:top w:val="none" w:sz="0" w:space="0" w:color="auto"/>
        <w:left w:val="none" w:sz="0" w:space="0" w:color="auto"/>
        <w:bottom w:val="none" w:sz="0" w:space="0" w:color="auto"/>
        <w:right w:val="none" w:sz="0" w:space="0" w:color="auto"/>
      </w:divBdr>
    </w:div>
    <w:div w:id="1615408683">
      <w:marLeft w:val="640"/>
      <w:marRight w:val="0"/>
      <w:marTop w:val="0"/>
      <w:marBottom w:val="0"/>
      <w:divBdr>
        <w:top w:val="none" w:sz="0" w:space="0" w:color="auto"/>
        <w:left w:val="none" w:sz="0" w:space="0" w:color="auto"/>
        <w:bottom w:val="none" w:sz="0" w:space="0" w:color="auto"/>
        <w:right w:val="none" w:sz="0" w:space="0" w:color="auto"/>
      </w:divBdr>
    </w:div>
    <w:div w:id="1615477101">
      <w:marLeft w:val="480"/>
      <w:marRight w:val="0"/>
      <w:marTop w:val="0"/>
      <w:marBottom w:val="0"/>
      <w:divBdr>
        <w:top w:val="none" w:sz="0" w:space="0" w:color="auto"/>
        <w:left w:val="none" w:sz="0" w:space="0" w:color="auto"/>
        <w:bottom w:val="none" w:sz="0" w:space="0" w:color="auto"/>
        <w:right w:val="none" w:sz="0" w:space="0" w:color="auto"/>
      </w:divBdr>
    </w:div>
    <w:div w:id="1615484108">
      <w:marLeft w:val="640"/>
      <w:marRight w:val="0"/>
      <w:marTop w:val="0"/>
      <w:marBottom w:val="0"/>
      <w:divBdr>
        <w:top w:val="none" w:sz="0" w:space="0" w:color="auto"/>
        <w:left w:val="none" w:sz="0" w:space="0" w:color="auto"/>
        <w:bottom w:val="none" w:sz="0" w:space="0" w:color="auto"/>
        <w:right w:val="none" w:sz="0" w:space="0" w:color="auto"/>
      </w:divBdr>
    </w:div>
    <w:div w:id="1615556098">
      <w:marLeft w:val="480"/>
      <w:marRight w:val="0"/>
      <w:marTop w:val="0"/>
      <w:marBottom w:val="0"/>
      <w:divBdr>
        <w:top w:val="none" w:sz="0" w:space="0" w:color="auto"/>
        <w:left w:val="none" w:sz="0" w:space="0" w:color="auto"/>
        <w:bottom w:val="none" w:sz="0" w:space="0" w:color="auto"/>
        <w:right w:val="none" w:sz="0" w:space="0" w:color="auto"/>
      </w:divBdr>
    </w:div>
    <w:div w:id="1615559292">
      <w:marLeft w:val="640"/>
      <w:marRight w:val="0"/>
      <w:marTop w:val="0"/>
      <w:marBottom w:val="0"/>
      <w:divBdr>
        <w:top w:val="none" w:sz="0" w:space="0" w:color="auto"/>
        <w:left w:val="none" w:sz="0" w:space="0" w:color="auto"/>
        <w:bottom w:val="none" w:sz="0" w:space="0" w:color="auto"/>
        <w:right w:val="none" w:sz="0" w:space="0" w:color="auto"/>
      </w:divBdr>
    </w:div>
    <w:div w:id="1615744754">
      <w:marLeft w:val="640"/>
      <w:marRight w:val="0"/>
      <w:marTop w:val="0"/>
      <w:marBottom w:val="0"/>
      <w:divBdr>
        <w:top w:val="none" w:sz="0" w:space="0" w:color="auto"/>
        <w:left w:val="none" w:sz="0" w:space="0" w:color="auto"/>
        <w:bottom w:val="none" w:sz="0" w:space="0" w:color="auto"/>
        <w:right w:val="none" w:sz="0" w:space="0" w:color="auto"/>
      </w:divBdr>
    </w:div>
    <w:div w:id="1615794613">
      <w:marLeft w:val="640"/>
      <w:marRight w:val="0"/>
      <w:marTop w:val="0"/>
      <w:marBottom w:val="0"/>
      <w:divBdr>
        <w:top w:val="none" w:sz="0" w:space="0" w:color="auto"/>
        <w:left w:val="none" w:sz="0" w:space="0" w:color="auto"/>
        <w:bottom w:val="none" w:sz="0" w:space="0" w:color="auto"/>
        <w:right w:val="none" w:sz="0" w:space="0" w:color="auto"/>
      </w:divBdr>
    </w:div>
    <w:div w:id="1615819013">
      <w:marLeft w:val="480"/>
      <w:marRight w:val="0"/>
      <w:marTop w:val="0"/>
      <w:marBottom w:val="0"/>
      <w:divBdr>
        <w:top w:val="none" w:sz="0" w:space="0" w:color="auto"/>
        <w:left w:val="none" w:sz="0" w:space="0" w:color="auto"/>
        <w:bottom w:val="none" w:sz="0" w:space="0" w:color="auto"/>
        <w:right w:val="none" w:sz="0" w:space="0" w:color="auto"/>
      </w:divBdr>
    </w:div>
    <w:div w:id="1615820529">
      <w:marLeft w:val="480"/>
      <w:marRight w:val="0"/>
      <w:marTop w:val="0"/>
      <w:marBottom w:val="0"/>
      <w:divBdr>
        <w:top w:val="none" w:sz="0" w:space="0" w:color="auto"/>
        <w:left w:val="none" w:sz="0" w:space="0" w:color="auto"/>
        <w:bottom w:val="none" w:sz="0" w:space="0" w:color="auto"/>
        <w:right w:val="none" w:sz="0" w:space="0" w:color="auto"/>
      </w:divBdr>
    </w:div>
    <w:div w:id="1615941324">
      <w:marLeft w:val="640"/>
      <w:marRight w:val="0"/>
      <w:marTop w:val="0"/>
      <w:marBottom w:val="0"/>
      <w:divBdr>
        <w:top w:val="none" w:sz="0" w:space="0" w:color="auto"/>
        <w:left w:val="none" w:sz="0" w:space="0" w:color="auto"/>
        <w:bottom w:val="none" w:sz="0" w:space="0" w:color="auto"/>
        <w:right w:val="none" w:sz="0" w:space="0" w:color="auto"/>
      </w:divBdr>
    </w:div>
    <w:div w:id="1616014911">
      <w:marLeft w:val="640"/>
      <w:marRight w:val="0"/>
      <w:marTop w:val="0"/>
      <w:marBottom w:val="0"/>
      <w:divBdr>
        <w:top w:val="none" w:sz="0" w:space="0" w:color="auto"/>
        <w:left w:val="none" w:sz="0" w:space="0" w:color="auto"/>
        <w:bottom w:val="none" w:sz="0" w:space="0" w:color="auto"/>
        <w:right w:val="none" w:sz="0" w:space="0" w:color="auto"/>
      </w:divBdr>
    </w:div>
    <w:div w:id="1616017026">
      <w:marLeft w:val="640"/>
      <w:marRight w:val="0"/>
      <w:marTop w:val="0"/>
      <w:marBottom w:val="0"/>
      <w:divBdr>
        <w:top w:val="none" w:sz="0" w:space="0" w:color="auto"/>
        <w:left w:val="none" w:sz="0" w:space="0" w:color="auto"/>
        <w:bottom w:val="none" w:sz="0" w:space="0" w:color="auto"/>
        <w:right w:val="none" w:sz="0" w:space="0" w:color="auto"/>
      </w:divBdr>
    </w:div>
    <w:div w:id="1616059993">
      <w:marLeft w:val="640"/>
      <w:marRight w:val="0"/>
      <w:marTop w:val="0"/>
      <w:marBottom w:val="0"/>
      <w:divBdr>
        <w:top w:val="none" w:sz="0" w:space="0" w:color="auto"/>
        <w:left w:val="none" w:sz="0" w:space="0" w:color="auto"/>
        <w:bottom w:val="none" w:sz="0" w:space="0" w:color="auto"/>
        <w:right w:val="none" w:sz="0" w:space="0" w:color="auto"/>
      </w:divBdr>
    </w:div>
    <w:div w:id="1616062464">
      <w:marLeft w:val="640"/>
      <w:marRight w:val="0"/>
      <w:marTop w:val="0"/>
      <w:marBottom w:val="0"/>
      <w:divBdr>
        <w:top w:val="none" w:sz="0" w:space="0" w:color="auto"/>
        <w:left w:val="none" w:sz="0" w:space="0" w:color="auto"/>
        <w:bottom w:val="none" w:sz="0" w:space="0" w:color="auto"/>
        <w:right w:val="none" w:sz="0" w:space="0" w:color="auto"/>
      </w:divBdr>
    </w:div>
    <w:div w:id="1616329185">
      <w:marLeft w:val="640"/>
      <w:marRight w:val="0"/>
      <w:marTop w:val="0"/>
      <w:marBottom w:val="0"/>
      <w:divBdr>
        <w:top w:val="none" w:sz="0" w:space="0" w:color="auto"/>
        <w:left w:val="none" w:sz="0" w:space="0" w:color="auto"/>
        <w:bottom w:val="none" w:sz="0" w:space="0" w:color="auto"/>
        <w:right w:val="none" w:sz="0" w:space="0" w:color="auto"/>
      </w:divBdr>
    </w:div>
    <w:div w:id="1616330572">
      <w:marLeft w:val="640"/>
      <w:marRight w:val="0"/>
      <w:marTop w:val="0"/>
      <w:marBottom w:val="0"/>
      <w:divBdr>
        <w:top w:val="none" w:sz="0" w:space="0" w:color="auto"/>
        <w:left w:val="none" w:sz="0" w:space="0" w:color="auto"/>
        <w:bottom w:val="none" w:sz="0" w:space="0" w:color="auto"/>
        <w:right w:val="none" w:sz="0" w:space="0" w:color="auto"/>
      </w:divBdr>
    </w:div>
    <w:div w:id="1616402544">
      <w:marLeft w:val="640"/>
      <w:marRight w:val="0"/>
      <w:marTop w:val="0"/>
      <w:marBottom w:val="0"/>
      <w:divBdr>
        <w:top w:val="none" w:sz="0" w:space="0" w:color="auto"/>
        <w:left w:val="none" w:sz="0" w:space="0" w:color="auto"/>
        <w:bottom w:val="none" w:sz="0" w:space="0" w:color="auto"/>
        <w:right w:val="none" w:sz="0" w:space="0" w:color="auto"/>
      </w:divBdr>
    </w:div>
    <w:div w:id="1616445866">
      <w:marLeft w:val="480"/>
      <w:marRight w:val="0"/>
      <w:marTop w:val="0"/>
      <w:marBottom w:val="0"/>
      <w:divBdr>
        <w:top w:val="none" w:sz="0" w:space="0" w:color="auto"/>
        <w:left w:val="none" w:sz="0" w:space="0" w:color="auto"/>
        <w:bottom w:val="none" w:sz="0" w:space="0" w:color="auto"/>
        <w:right w:val="none" w:sz="0" w:space="0" w:color="auto"/>
      </w:divBdr>
    </w:div>
    <w:div w:id="1616447478">
      <w:marLeft w:val="640"/>
      <w:marRight w:val="0"/>
      <w:marTop w:val="0"/>
      <w:marBottom w:val="0"/>
      <w:divBdr>
        <w:top w:val="none" w:sz="0" w:space="0" w:color="auto"/>
        <w:left w:val="none" w:sz="0" w:space="0" w:color="auto"/>
        <w:bottom w:val="none" w:sz="0" w:space="0" w:color="auto"/>
        <w:right w:val="none" w:sz="0" w:space="0" w:color="auto"/>
      </w:divBdr>
    </w:div>
    <w:div w:id="1616522255">
      <w:marLeft w:val="480"/>
      <w:marRight w:val="0"/>
      <w:marTop w:val="0"/>
      <w:marBottom w:val="0"/>
      <w:divBdr>
        <w:top w:val="none" w:sz="0" w:space="0" w:color="auto"/>
        <w:left w:val="none" w:sz="0" w:space="0" w:color="auto"/>
        <w:bottom w:val="none" w:sz="0" w:space="0" w:color="auto"/>
        <w:right w:val="none" w:sz="0" w:space="0" w:color="auto"/>
      </w:divBdr>
    </w:div>
    <w:div w:id="1616523490">
      <w:marLeft w:val="640"/>
      <w:marRight w:val="0"/>
      <w:marTop w:val="0"/>
      <w:marBottom w:val="0"/>
      <w:divBdr>
        <w:top w:val="none" w:sz="0" w:space="0" w:color="auto"/>
        <w:left w:val="none" w:sz="0" w:space="0" w:color="auto"/>
        <w:bottom w:val="none" w:sz="0" w:space="0" w:color="auto"/>
        <w:right w:val="none" w:sz="0" w:space="0" w:color="auto"/>
      </w:divBdr>
    </w:div>
    <w:div w:id="1616593637">
      <w:marLeft w:val="640"/>
      <w:marRight w:val="0"/>
      <w:marTop w:val="0"/>
      <w:marBottom w:val="0"/>
      <w:divBdr>
        <w:top w:val="none" w:sz="0" w:space="0" w:color="auto"/>
        <w:left w:val="none" w:sz="0" w:space="0" w:color="auto"/>
        <w:bottom w:val="none" w:sz="0" w:space="0" w:color="auto"/>
        <w:right w:val="none" w:sz="0" w:space="0" w:color="auto"/>
      </w:divBdr>
    </w:div>
    <w:div w:id="1616713887">
      <w:marLeft w:val="640"/>
      <w:marRight w:val="0"/>
      <w:marTop w:val="0"/>
      <w:marBottom w:val="0"/>
      <w:divBdr>
        <w:top w:val="none" w:sz="0" w:space="0" w:color="auto"/>
        <w:left w:val="none" w:sz="0" w:space="0" w:color="auto"/>
        <w:bottom w:val="none" w:sz="0" w:space="0" w:color="auto"/>
        <w:right w:val="none" w:sz="0" w:space="0" w:color="auto"/>
      </w:divBdr>
    </w:div>
    <w:div w:id="1616718633">
      <w:marLeft w:val="640"/>
      <w:marRight w:val="0"/>
      <w:marTop w:val="0"/>
      <w:marBottom w:val="0"/>
      <w:divBdr>
        <w:top w:val="none" w:sz="0" w:space="0" w:color="auto"/>
        <w:left w:val="none" w:sz="0" w:space="0" w:color="auto"/>
        <w:bottom w:val="none" w:sz="0" w:space="0" w:color="auto"/>
        <w:right w:val="none" w:sz="0" w:space="0" w:color="auto"/>
      </w:divBdr>
    </w:div>
    <w:div w:id="1616789858">
      <w:marLeft w:val="640"/>
      <w:marRight w:val="0"/>
      <w:marTop w:val="0"/>
      <w:marBottom w:val="0"/>
      <w:divBdr>
        <w:top w:val="none" w:sz="0" w:space="0" w:color="auto"/>
        <w:left w:val="none" w:sz="0" w:space="0" w:color="auto"/>
        <w:bottom w:val="none" w:sz="0" w:space="0" w:color="auto"/>
        <w:right w:val="none" w:sz="0" w:space="0" w:color="auto"/>
      </w:divBdr>
    </w:div>
    <w:div w:id="1616794646">
      <w:marLeft w:val="640"/>
      <w:marRight w:val="0"/>
      <w:marTop w:val="0"/>
      <w:marBottom w:val="0"/>
      <w:divBdr>
        <w:top w:val="none" w:sz="0" w:space="0" w:color="auto"/>
        <w:left w:val="none" w:sz="0" w:space="0" w:color="auto"/>
        <w:bottom w:val="none" w:sz="0" w:space="0" w:color="auto"/>
        <w:right w:val="none" w:sz="0" w:space="0" w:color="auto"/>
      </w:divBdr>
    </w:div>
    <w:div w:id="1616868621">
      <w:marLeft w:val="640"/>
      <w:marRight w:val="0"/>
      <w:marTop w:val="0"/>
      <w:marBottom w:val="0"/>
      <w:divBdr>
        <w:top w:val="none" w:sz="0" w:space="0" w:color="auto"/>
        <w:left w:val="none" w:sz="0" w:space="0" w:color="auto"/>
        <w:bottom w:val="none" w:sz="0" w:space="0" w:color="auto"/>
        <w:right w:val="none" w:sz="0" w:space="0" w:color="auto"/>
      </w:divBdr>
    </w:div>
    <w:div w:id="1616868642">
      <w:marLeft w:val="640"/>
      <w:marRight w:val="0"/>
      <w:marTop w:val="0"/>
      <w:marBottom w:val="0"/>
      <w:divBdr>
        <w:top w:val="none" w:sz="0" w:space="0" w:color="auto"/>
        <w:left w:val="none" w:sz="0" w:space="0" w:color="auto"/>
        <w:bottom w:val="none" w:sz="0" w:space="0" w:color="auto"/>
        <w:right w:val="none" w:sz="0" w:space="0" w:color="auto"/>
      </w:divBdr>
    </w:div>
    <w:div w:id="1616904234">
      <w:marLeft w:val="480"/>
      <w:marRight w:val="0"/>
      <w:marTop w:val="0"/>
      <w:marBottom w:val="0"/>
      <w:divBdr>
        <w:top w:val="none" w:sz="0" w:space="0" w:color="auto"/>
        <w:left w:val="none" w:sz="0" w:space="0" w:color="auto"/>
        <w:bottom w:val="none" w:sz="0" w:space="0" w:color="auto"/>
        <w:right w:val="none" w:sz="0" w:space="0" w:color="auto"/>
      </w:divBdr>
    </w:div>
    <w:div w:id="1616905785">
      <w:marLeft w:val="640"/>
      <w:marRight w:val="0"/>
      <w:marTop w:val="0"/>
      <w:marBottom w:val="0"/>
      <w:divBdr>
        <w:top w:val="none" w:sz="0" w:space="0" w:color="auto"/>
        <w:left w:val="none" w:sz="0" w:space="0" w:color="auto"/>
        <w:bottom w:val="none" w:sz="0" w:space="0" w:color="auto"/>
        <w:right w:val="none" w:sz="0" w:space="0" w:color="auto"/>
      </w:divBdr>
    </w:div>
    <w:div w:id="1616911045">
      <w:marLeft w:val="480"/>
      <w:marRight w:val="0"/>
      <w:marTop w:val="0"/>
      <w:marBottom w:val="0"/>
      <w:divBdr>
        <w:top w:val="none" w:sz="0" w:space="0" w:color="auto"/>
        <w:left w:val="none" w:sz="0" w:space="0" w:color="auto"/>
        <w:bottom w:val="none" w:sz="0" w:space="0" w:color="auto"/>
        <w:right w:val="none" w:sz="0" w:space="0" w:color="auto"/>
      </w:divBdr>
    </w:div>
    <w:div w:id="1617063262">
      <w:marLeft w:val="640"/>
      <w:marRight w:val="0"/>
      <w:marTop w:val="0"/>
      <w:marBottom w:val="0"/>
      <w:divBdr>
        <w:top w:val="none" w:sz="0" w:space="0" w:color="auto"/>
        <w:left w:val="none" w:sz="0" w:space="0" w:color="auto"/>
        <w:bottom w:val="none" w:sz="0" w:space="0" w:color="auto"/>
        <w:right w:val="none" w:sz="0" w:space="0" w:color="auto"/>
      </w:divBdr>
    </w:div>
    <w:div w:id="1617101993">
      <w:marLeft w:val="480"/>
      <w:marRight w:val="0"/>
      <w:marTop w:val="0"/>
      <w:marBottom w:val="0"/>
      <w:divBdr>
        <w:top w:val="none" w:sz="0" w:space="0" w:color="auto"/>
        <w:left w:val="none" w:sz="0" w:space="0" w:color="auto"/>
        <w:bottom w:val="none" w:sz="0" w:space="0" w:color="auto"/>
        <w:right w:val="none" w:sz="0" w:space="0" w:color="auto"/>
      </w:divBdr>
    </w:div>
    <w:div w:id="1617104370">
      <w:marLeft w:val="640"/>
      <w:marRight w:val="0"/>
      <w:marTop w:val="0"/>
      <w:marBottom w:val="0"/>
      <w:divBdr>
        <w:top w:val="none" w:sz="0" w:space="0" w:color="auto"/>
        <w:left w:val="none" w:sz="0" w:space="0" w:color="auto"/>
        <w:bottom w:val="none" w:sz="0" w:space="0" w:color="auto"/>
        <w:right w:val="none" w:sz="0" w:space="0" w:color="auto"/>
      </w:divBdr>
    </w:div>
    <w:div w:id="1617173551">
      <w:marLeft w:val="640"/>
      <w:marRight w:val="0"/>
      <w:marTop w:val="0"/>
      <w:marBottom w:val="0"/>
      <w:divBdr>
        <w:top w:val="none" w:sz="0" w:space="0" w:color="auto"/>
        <w:left w:val="none" w:sz="0" w:space="0" w:color="auto"/>
        <w:bottom w:val="none" w:sz="0" w:space="0" w:color="auto"/>
        <w:right w:val="none" w:sz="0" w:space="0" w:color="auto"/>
      </w:divBdr>
    </w:div>
    <w:div w:id="1617179980">
      <w:marLeft w:val="480"/>
      <w:marRight w:val="0"/>
      <w:marTop w:val="0"/>
      <w:marBottom w:val="0"/>
      <w:divBdr>
        <w:top w:val="none" w:sz="0" w:space="0" w:color="auto"/>
        <w:left w:val="none" w:sz="0" w:space="0" w:color="auto"/>
        <w:bottom w:val="none" w:sz="0" w:space="0" w:color="auto"/>
        <w:right w:val="none" w:sz="0" w:space="0" w:color="auto"/>
      </w:divBdr>
    </w:div>
    <w:div w:id="1617251585">
      <w:marLeft w:val="480"/>
      <w:marRight w:val="0"/>
      <w:marTop w:val="0"/>
      <w:marBottom w:val="0"/>
      <w:divBdr>
        <w:top w:val="none" w:sz="0" w:space="0" w:color="auto"/>
        <w:left w:val="none" w:sz="0" w:space="0" w:color="auto"/>
        <w:bottom w:val="none" w:sz="0" w:space="0" w:color="auto"/>
        <w:right w:val="none" w:sz="0" w:space="0" w:color="auto"/>
      </w:divBdr>
    </w:div>
    <w:div w:id="1617322701">
      <w:marLeft w:val="640"/>
      <w:marRight w:val="0"/>
      <w:marTop w:val="0"/>
      <w:marBottom w:val="0"/>
      <w:divBdr>
        <w:top w:val="none" w:sz="0" w:space="0" w:color="auto"/>
        <w:left w:val="none" w:sz="0" w:space="0" w:color="auto"/>
        <w:bottom w:val="none" w:sz="0" w:space="0" w:color="auto"/>
        <w:right w:val="none" w:sz="0" w:space="0" w:color="auto"/>
      </w:divBdr>
    </w:div>
    <w:div w:id="1617328171">
      <w:marLeft w:val="480"/>
      <w:marRight w:val="0"/>
      <w:marTop w:val="0"/>
      <w:marBottom w:val="0"/>
      <w:divBdr>
        <w:top w:val="none" w:sz="0" w:space="0" w:color="auto"/>
        <w:left w:val="none" w:sz="0" w:space="0" w:color="auto"/>
        <w:bottom w:val="none" w:sz="0" w:space="0" w:color="auto"/>
        <w:right w:val="none" w:sz="0" w:space="0" w:color="auto"/>
      </w:divBdr>
    </w:div>
    <w:div w:id="1617330015">
      <w:marLeft w:val="640"/>
      <w:marRight w:val="0"/>
      <w:marTop w:val="0"/>
      <w:marBottom w:val="0"/>
      <w:divBdr>
        <w:top w:val="none" w:sz="0" w:space="0" w:color="auto"/>
        <w:left w:val="none" w:sz="0" w:space="0" w:color="auto"/>
        <w:bottom w:val="none" w:sz="0" w:space="0" w:color="auto"/>
        <w:right w:val="none" w:sz="0" w:space="0" w:color="auto"/>
      </w:divBdr>
    </w:div>
    <w:div w:id="1617374629">
      <w:marLeft w:val="640"/>
      <w:marRight w:val="0"/>
      <w:marTop w:val="0"/>
      <w:marBottom w:val="0"/>
      <w:divBdr>
        <w:top w:val="none" w:sz="0" w:space="0" w:color="auto"/>
        <w:left w:val="none" w:sz="0" w:space="0" w:color="auto"/>
        <w:bottom w:val="none" w:sz="0" w:space="0" w:color="auto"/>
        <w:right w:val="none" w:sz="0" w:space="0" w:color="auto"/>
      </w:divBdr>
    </w:div>
    <w:div w:id="1617522457">
      <w:marLeft w:val="640"/>
      <w:marRight w:val="0"/>
      <w:marTop w:val="0"/>
      <w:marBottom w:val="0"/>
      <w:divBdr>
        <w:top w:val="none" w:sz="0" w:space="0" w:color="auto"/>
        <w:left w:val="none" w:sz="0" w:space="0" w:color="auto"/>
        <w:bottom w:val="none" w:sz="0" w:space="0" w:color="auto"/>
        <w:right w:val="none" w:sz="0" w:space="0" w:color="auto"/>
      </w:divBdr>
    </w:div>
    <w:div w:id="1617567421">
      <w:marLeft w:val="640"/>
      <w:marRight w:val="0"/>
      <w:marTop w:val="0"/>
      <w:marBottom w:val="0"/>
      <w:divBdr>
        <w:top w:val="none" w:sz="0" w:space="0" w:color="auto"/>
        <w:left w:val="none" w:sz="0" w:space="0" w:color="auto"/>
        <w:bottom w:val="none" w:sz="0" w:space="0" w:color="auto"/>
        <w:right w:val="none" w:sz="0" w:space="0" w:color="auto"/>
      </w:divBdr>
    </w:div>
    <w:div w:id="1617638813">
      <w:marLeft w:val="640"/>
      <w:marRight w:val="0"/>
      <w:marTop w:val="0"/>
      <w:marBottom w:val="0"/>
      <w:divBdr>
        <w:top w:val="none" w:sz="0" w:space="0" w:color="auto"/>
        <w:left w:val="none" w:sz="0" w:space="0" w:color="auto"/>
        <w:bottom w:val="none" w:sz="0" w:space="0" w:color="auto"/>
        <w:right w:val="none" w:sz="0" w:space="0" w:color="auto"/>
      </w:divBdr>
    </w:div>
    <w:div w:id="1617710142">
      <w:marLeft w:val="640"/>
      <w:marRight w:val="0"/>
      <w:marTop w:val="0"/>
      <w:marBottom w:val="0"/>
      <w:divBdr>
        <w:top w:val="none" w:sz="0" w:space="0" w:color="auto"/>
        <w:left w:val="none" w:sz="0" w:space="0" w:color="auto"/>
        <w:bottom w:val="none" w:sz="0" w:space="0" w:color="auto"/>
        <w:right w:val="none" w:sz="0" w:space="0" w:color="auto"/>
      </w:divBdr>
    </w:div>
    <w:div w:id="1617711708">
      <w:marLeft w:val="480"/>
      <w:marRight w:val="0"/>
      <w:marTop w:val="0"/>
      <w:marBottom w:val="0"/>
      <w:divBdr>
        <w:top w:val="none" w:sz="0" w:space="0" w:color="auto"/>
        <w:left w:val="none" w:sz="0" w:space="0" w:color="auto"/>
        <w:bottom w:val="none" w:sz="0" w:space="0" w:color="auto"/>
        <w:right w:val="none" w:sz="0" w:space="0" w:color="auto"/>
      </w:divBdr>
    </w:div>
    <w:div w:id="1617717716">
      <w:marLeft w:val="640"/>
      <w:marRight w:val="0"/>
      <w:marTop w:val="0"/>
      <w:marBottom w:val="0"/>
      <w:divBdr>
        <w:top w:val="none" w:sz="0" w:space="0" w:color="auto"/>
        <w:left w:val="none" w:sz="0" w:space="0" w:color="auto"/>
        <w:bottom w:val="none" w:sz="0" w:space="0" w:color="auto"/>
        <w:right w:val="none" w:sz="0" w:space="0" w:color="auto"/>
      </w:divBdr>
    </w:div>
    <w:div w:id="1617829372">
      <w:marLeft w:val="640"/>
      <w:marRight w:val="0"/>
      <w:marTop w:val="0"/>
      <w:marBottom w:val="0"/>
      <w:divBdr>
        <w:top w:val="none" w:sz="0" w:space="0" w:color="auto"/>
        <w:left w:val="none" w:sz="0" w:space="0" w:color="auto"/>
        <w:bottom w:val="none" w:sz="0" w:space="0" w:color="auto"/>
        <w:right w:val="none" w:sz="0" w:space="0" w:color="auto"/>
      </w:divBdr>
    </w:div>
    <w:div w:id="1617984015">
      <w:marLeft w:val="480"/>
      <w:marRight w:val="0"/>
      <w:marTop w:val="0"/>
      <w:marBottom w:val="0"/>
      <w:divBdr>
        <w:top w:val="none" w:sz="0" w:space="0" w:color="auto"/>
        <w:left w:val="none" w:sz="0" w:space="0" w:color="auto"/>
        <w:bottom w:val="none" w:sz="0" w:space="0" w:color="auto"/>
        <w:right w:val="none" w:sz="0" w:space="0" w:color="auto"/>
      </w:divBdr>
    </w:div>
    <w:div w:id="1618028743">
      <w:marLeft w:val="480"/>
      <w:marRight w:val="0"/>
      <w:marTop w:val="0"/>
      <w:marBottom w:val="0"/>
      <w:divBdr>
        <w:top w:val="none" w:sz="0" w:space="0" w:color="auto"/>
        <w:left w:val="none" w:sz="0" w:space="0" w:color="auto"/>
        <w:bottom w:val="none" w:sz="0" w:space="0" w:color="auto"/>
        <w:right w:val="none" w:sz="0" w:space="0" w:color="auto"/>
      </w:divBdr>
    </w:div>
    <w:div w:id="1618100844">
      <w:marLeft w:val="640"/>
      <w:marRight w:val="0"/>
      <w:marTop w:val="0"/>
      <w:marBottom w:val="0"/>
      <w:divBdr>
        <w:top w:val="none" w:sz="0" w:space="0" w:color="auto"/>
        <w:left w:val="none" w:sz="0" w:space="0" w:color="auto"/>
        <w:bottom w:val="none" w:sz="0" w:space="0" w:color="auto"/>
        <w:right w:val="none" w:sz="0" w:space="0" w:color="auto"/>
      </w:divBdr>
    </w:div>
    <w:div w:id="1618220183">
      <w:marLeft w:val="480"/>
      <w:marRight w:val="0"/>
      <w:marTop w:val="0"/>
      <w:marBottom w:val="0"/>
      <w:divBdr>
        <w:top w:val="none" w:sz="0" w:space="0" w:color="auto"/>
        <w:left w:val="none" w:sz="0" w:space="0" w:color="auto"/>
        <w:bottom w:val="none" w:sz="0" w:space="0" w:color="auto"/>
        <w:right w:val="none" w:sz="0" w:space="0" w:color="auto"/>
      </w:divBdr>
    </w:div>
    <w:div w:id="1618290704">
      <w:marLeft w:val="640"/>
      <w:marRight w:val="0"/>
      <w:marTop w:val="0"/>
      <w:marBottom w:val="0"/>
      <w:divBdr>
        <w:top w:val="none" w:sz="0" w:space="0" w:color="auto"/>
        <w:left w:val="none" w:sz="0" w:space="0" w:color="auto"/>
        <w:bottom w:val="none" w:sz="0" w:space="0" w:color="auto"/>
        <w:right w:val="none" w:sz="0" w:space="0" w:color="auto"/>
      </w:divBdr>
    </w:div>
    <w:div w:id="1618369428">
      <w:marLeft w:val="480"/>
      <w:marRight w:val="0"/>
      <w:marTop w:val="0"/>
      <w:marBottom w:val="0"/>
      <w:divBdr>
        <w:top w:val="none" w:sz="0" w:space="0" w:color="auto"/>
        <w:left w:val="none" w:sz="0" w:space="0" w:color="auto"/>
        <w:bottom w:val="none" w:sz="0" w:space="0" w:color="auto"/>
        <w:right w:val="none" w:sz="0" w:space="0" w:color="auto"/>
      </w:divBdr>
    </w:div>
    <w:div w:id="1618372232">
      <w:marLeft w:val="640"/>
      <w:marRight w:val="0"/>
      <w:marTop w:val="0"/>
      <w:marBottom w:val="0"/>
      <w:divBdr>
        <w:top w:val="none" w:sz="0" w:space="0" w:color="auto"/>
        <w:left w:val="none" w:sz="0" w:space="0" w:color="auto"/>
        <w:bottom w:val="none" w:sz="0" w:space="0" w:color="auto"/>
        <w:right w:val="none" w:sz="0" w:space="0" w:color="auto"/>
      </w:divBdr>
    </w:div>
    <w:div w:id="1618372644">
      <w:marLeft w:val="480"/>
      <w:marRight w:val="0"/>
      <w:marTop w:val="0"/>
      <w:marBottom w:val="0"/>
      <w:divBdr>
        <w:top w:val="none" w:sz="0" w:space="0" w:color="auto"/>
        <w:left w:val="none" w:sz="0" w:space="0" w:color="auto"/>
        <w:bottom w:val="none" w:sz="0" w:space="0" w:color="auto"/>
        <w:right w:val="none" w:sz="0" w:space="0" w:color="auto"/>
      </w:divBdr>
    </w:div>
    <w:div w:id="1618557515">
      <w:marLeft w:val="480"/>
      <w:marRight w:val="0"/>
      <w:marTop w:val="0"/>
      <w:marBottom w:val="0"/>
      <w:divBdr>
        <w:top w:val="none" w:sz="0" w:space="0" w:color="auto"/>
        <w:left w:val="none" w:sz="0" w:space="0" w:color="auto"/>
        <w:bottom w:val="none" w:sz="0" w:space="0" w:color="auto"/>
        <w:right w:val="none" w:sz="0" w:space="0" w:color="auto"/>
      </w:divBdr>
    </w:div>
    <w:div w:id="1618684492">
      <w:marLeft w:val="480"/>
      <w:marRight w:val="0"/>
      <w:marTop w:val="0"/>
      <w:marBottom w:val="0"/>
      <w:divBdr>
        <w:top w:val="none" w:sz="0" w:space="0" w:color="auto"/>
        <w:left w:val="none" w:sz="0" w:space="0" w:color="auto"/>
        <w:bottom w:val="none" w:sz="0" w:space="0" w:color="auto"/>
        <w:right w:val="none" w:sz="0" w:space="0" w:color="auto"/>
      </w:divBdr>
    </w:div>
    <w:div w:id="1618684807">
      <w:marLeft w:val="480"/>
      <w:marRight w:val="0"/>
      <w:marTop w:val="0"/>
      <w:marBottom w:val="0"/>
      <w:divBdr>
        <w:top w:val="none" w:sz="0" w:space="0" w:color="auto"/>
        <w:left w:val="none" w:sz="0" w:space="0" w:color="auto"/>
        <w:bottom w:val="none" w:sz="0" w:space="0" w:color="auto"/>
        <w:right w:val="none" w:sz="0" w:space="0" w:color="auto"/>
      </w:divBdr>
    </w:div>
    <w:div w:id="1618752792">
      <w:marLeft w:val="640"/>
      <w:marRight w:val="0"/>
      <w:marTop w:val="0"/>
      <w:marBottom w:val="0"/>
      <w:divBdr>
        <w:top w:val="none" w:sz="0" w:space="0" w:color="auto"/>
        <w:left w:val="none" w:sz="0" w:space="0" w:color="auto"/>
        <w:bottom w:val="none" w:sz="0" w:space="0" w:color="auto"/>
        <w:right w:val="none" w:sz="0" w:space="0" w:color="auto"/>
      </w:divBdr>
    </w:div>
    <w:div w:id="1618830163">
      <w:bodyDiv w:val="1"/>
      <w:marLeft w:val="0"/>
      <w:marRight w:val="0"/>
      <w:marTop w:val="0"/>
      <w:marBottom w:val="0"/>
      <w:divBdr>
        <w:top w:val="none" w:sz="0" w:space="0" w:color="auto"/>
        <w:left w:val="none" w:sz="0" w:space="0" w:color="auto"/>
        <w:bottom w:val="none" w:sz="0" w:space="0" w:color="auto"/>
        <w:right w:val="none" w:sz="0" w:space="0" w:color="auto"/>
      </w:divBdr>
      <w:divsChild>
        <w:div w:id="1912083646">
          <w:marLeft w:val="640"/>
          <w:marRight w:val="0"/>
          <w:marTop w:val="0"/>
          <w:marBottom w:val="0"/>
          <w:divBdr>
            <w:top w:val="none" w:sz="0" w:space="0" w:color="auto"/>
            <w:left w:val="none" w:sz="0" w:space="0" w:color="auto"/>
            <w:bottom w:val="none" w:sz="0" w:space="0" w:color="auto"/>
            <w:right w:val="none" w:sz="0" w:space="0" w:color="auto"/>
          </w:divBdr>
        </w:div>
        <w:div w:id="1720857252">
          <w:marLeft w:val="640"/>
          <w:marRight w:val="0"/>
          <w:marTop w:val="0"/>
          <w:marBottom w:val="0"/>
          <w:divBdr>
            <w:top w:val="none" w:sz="0" w:space="0" w:color="auto"/>
            <w:left w:val="none" w:sz="0" w:space="0" w:color="auto"/>
            <w:bottom w:val="none" w:sz="0" w:space="0" w:color="auto"/>
            <w:right w:val="none" w:sz="0" w:space="0" w:color="auto"/>
          </w:divBdr>
        </w:div>
        <w:div w:id="1141310008">
          <w:marLeft w:val="640"/>
          <w:marRight w:val="0"/>
          <w:marTop w:val="0"/>
          <w:marBottom w:val="0"/>
          <w:divBdr>
            <w:top w:val="none" w:sz="0" w:space="0" w:color="auto"/>
            <w:left w:val="none" w:sz="0" w:space="0" w:color="auto"/>
            <w:bottom w:val="none" w:sz="0" w:space="0" w:color="auto"/>
            <w:right w:val="none" w:sz="0" w:space="0" w:color="auto"/>
          </w:divBdr>
        </w:div>
        <w:div w:id="1230920948">
          <w:marLeft w:val="640"/>
          <w:marRight w:val="0"/>
          <w:marTop w:val="0"/>
          <w:marBottom w:val="0"/>
          <w:divBdr>
            <w:top w:val="none" w:sz="0" w:space="0" w:color="auto"/>
            <w:left w:val="none" w:sz="0" w:space="0" w:color="auto"/>
            <w:bottom w:val="none" w:sz="0" w:space="0" w:color="auto"/>
            <w:right w:val="none" w:sz="0" w:space="0" w:color="auto"/>
          </w:divBdr>
        </w:div>
        <w:div w:id="1597976617">
          <w:marLeft w:val="640"/>
          <w:marRight w:val="0"/>
          <w:marTop w:val="0"/>
          <w:marBottom w:val="0"/>
          <w:divBdr>
            <w:top w:val="none" w:sz="0" w:space="0" w:color="auto"/>
            <w:left w:val="none" w:sz="0" w:space="0" w:color="auto"/>
            <w:bottom w:val="none" w:sz="0" w:space="0" w:color="auto"/>
            <w:right w:val="none" w:sz="0" w:space="0" w:color="auto"/>
          </w:divBdr>
        </w:div>
        <w:div w:id="1062288787">
          <w:marLeft w:val="640"/>
          <w:marRight w:val="0"/>
          <w:marTop w:val="0"/>
          <w:marBottom w:val="0"/>
          <w:divBdr>
            <w:top w:val="none" w:sz="0" w:space="0" w:color="auto"/>
            <w:left w:val="none" w:sz="0" w:space="0" w:color="auto"/>
            <w:bottom w:val="none" w:sz="0" w:space="0" w:color="auto"/>
            <w:right w:val="none" w:sz="0" w:space="0" w:color="auto"/>
          </w:divBdr>
        </w:div>
        <w:div w:id="1899897273">
          <w:marLeft w:val="640"/>
          <w:marRight w:val="0"/>
          <w:marTop w:val="0"/>
          <w:marBottom w:val="0"/>
          <w:divBdr>
            <w:top w:val="none" w:sz="0" w:space="0" w:color="auto"/>
            <w:left w:val="none" w:sz="0" w:space="0" w:color="auto"/>
            <w:bottom w:val="none" w:sz="0" w:space="0" w:color="auto"/>
            <w:right w:val="none" w:sz="0" w:space="0" w:color="auto"/>
          </w:divBdr>
        </w:div>
        <w:div w:id="2125611402">
          <w:marLeft w:val="640"/>
          <w:marRight w:val="0"/>
          <w:marTop w:val="0"/>
          <w:marBottom w:val="0"/>
          <w:divBdr>
            <w:top w:val="none" w:sz="0" w:space="0" w:color="auto"/>
            <w:left w:val="none" w:sz="0" w:space="0" w:color="auto"/>
            <w:bottom w:val="none" w:sz="0" w:space="0" w:color="auto"/>
            <w:right w:val="none" w:sz="0" w:space="0" w:color="auto"/>
          </w:divBdr>
        </w:div>
        <w:div w:id="305400272">
          <w:marLeft w:val="640"/>
          <w:marRight w:val="0"/>
          <w:marTop w:val="0"/>
          <w:marBottom w:val="0"/>
          <w:divBdr>
            <w:top w:val="none" w:sz="0" w:space="0" w:color="auto"/>
            <w:left w:val="none" w:sz="0" w:space="0" w:color="auto"/>
            <w:bottom w:val="none" w:sz="0" w:space="0" w:color="auto"/>
            <w:right w:val="none" w:sz="0" w:space="0" w:color="auto"/>
          </w:divBdr>
        </w:div>
        <w:div w:id="587035475">
          <w:marLeft w:val="640"/>
          <w:marRight w:val="0"/>
          <w:marTop w:val="0"/>
          <w:marBottom w:val="0"/>
          <w:divBdr>
            <w:top w:val="none" w:sz="0" w:space="0" w:color="auto"/>
            <w:left w:val="none" w:sz="0" w:space="0" w:color="auto"/>
            <w:bottom w:val="none" w:sz="0" w:space="0" w:color="auto"/>
            <w:right w:val="none" w:sz="0" w:space="0" w:color="auto"/>
          </w:divBdr>
        </w:div>
        <w:div w:id="1551385768">
          <w:marLeft w:val="640"/>
          <w:marRight w:val="0"/>
          <w:marTop w:val="0"/>
          <w:marBottom w:val="0"/>
          <w:divBdr>
            <w:top w:val="none" w:sz="0" w:space="0" w:color="auto"/>
            <w:left w:val="none" w:sz="0" w:space="0" w:color="auto"/>
            <w:bottom w:val="none" w:sz="0" w:space="0" w:color="auto"/>
            <w:right w:val="none" w:sz="0" w:space="0" w:color="auto"/>
          </w:divBdr>
        </w:div>
        <w:div w:id="295523537">
          <w:marLeft w:val="640"/>
          <w:marRight w:val="0"/>
          <w:marTop w:val="0"/>
          <w:marBottom w:val="0"/>
          <w:divBdr>
            <w:top w:val="none" w:sz="0" w:space="0" w:color="auto"/>
            <w:left w:val="none" w:sz="0" w:space="0" w:color="auto"/>
            <w:bottom w:val="none" w:sz="0" w:space="0" w:color="auto"/>
            <w:right w:val="none" w:sz="0" w:space="0" w:color="auto"/>
          </w:divBdr>
        </w:div>
        <w:div w:id="685641996">
          <w:marLeft w:val="640"/>
          <w:marRight w:val="0"/>
          <w:marTop w:val="0"/>
          <w:marBottom w:val="0"/>
          <w:divBdr>
            <w:top w:val="none" w:sz="0" w:space="0" w:color="auto"/>
            <w:left w:val="none" w:sz="0" w:space="0" w:color="auto"/>
            <w:bottom w:val="none" w:sz="0" w:space="0" w:color="auto"/>
            <w:right w:val="none" w:sz="0" w:space="0" w:color="auto"/>
          </w:divBdr>
        </w:div>
        <w:div w:id="1760255398">
          <w:marLeft w:val="640"/>
          <w:marRight w:val="0"/>
          <w:marTop w:val="0"/>
          <w:marBottom w:val="0"/>
          <w:divBdr>
            <w:top w:val="none" w:sz="0" w:space="0" w:color="auto"/>
            <w:left w:val="none" w:sz="0" w:space="0" w:color="auto"/>
            <w:bottom w:val="none" w:sz="0" w:space="0" w:color="auto"/>
            <w:right w:val="none" w:sz="0" w:space="0" w:color="auto"/>
          </w:divBdr>
        </w:div>
        <w:div w:id="780804671">
          <w:marLeft w:val="640"/>
          <w:marRight w:val="0"/>
          <w:marTop w:val="0"/>
          <w:marBottom w:val="0"/>
          <w:divBdr>
            <w:top w:val="none" w:sz="0" w:space="0" w:color="auto"/>
            <w:left w:val="none" w:sz="0" w:space="0" w:color="auto"/>
            <w:bottom w:val="none" w:sz="0" w:space="0" w:color="auto"/>
            <w:right w:val="none" w:sz="0" w:space="0" w:color="auto"/>
          </w:divBdr>
        </w:div>
        <w:div w:id="1621910789">
          <w:marLeft w:val="640"/>
          <w:marRight w:val="0"/>
          <w:marTop w:val="0"/>
          <w:marBottom w:val="0"/>
          <w:divBdr>
            <w:top w:val="none" w:sz="0" w:space="0" w:color="auto"/>
            <w:left w:val="none" w:sz="0" w:space="0" w:color="auto"/>
            <w:bottom w:val="none" w:sz="0" w:space="0" w:color="auto"/>
            <w:right w:val="none" w:sz="0" w:space="0" w:color="auto"/>
          </w:divBdr>
        </w:div>
        <w:div w:id="334459855">
          <w:marLeft w:val="640"/>
          <w:marRight w:val="0"/>
          <w:marTop w:val="0"/>
          <w:marBottom w:val="0"/>
          <w:divBdr>
            <w:top w:val="none" w:sz="0" w:space="0" w:color="auto"/>
            <w:left w:val="none" w:sz="0" w:space="0" w:color="auto"/>
            <w:bottom w:val="none" w:sz="0" w:space="0" w:color="auto"/>
            <w:right w:val="none" w:sz="0" w:space="0" w:color="auto"/>
          </w:divBdr>
        </w:div>
        <w:div w:id="511186541">
          <w:marLeft w:val="640"/>
          <w:marRight w:val="0"/>
          <w:marTop w:val="0"/>
          <w:marBottom w:val="0"/>
          <w:divBdr>
            <w:top w:val="none" w:sz="0" w:space="0" w:color="auto"/>
            <w:left w:val="none" w:sz="0" w:space="0" w:color="auto"/>
            <w:bottom w:val="none" w:sz="0" w:space="0" w:color="auto"/>
            <w:right w:val="none" w:sz="0" w:space="0" w:color="auto"/>
          </w:divBdr>
        </w:div>
        <w:div w:id="1031034481">
          <w:marLeft w:val="640"/>
          <w:marRight w:val="0"/>
          <w:marTop w:val="0"/>
          <w:marBottom w:val="0"/>
          <w:divBdr>
            <w:top w:val="none" w:sz="0" w:space="0" w:color="auto"/>
            <w:left w:val="none" w:sz="0" w:space="0" w:color="auto"/>
            <w:bottom w:val="none" w:sz="0" w:space="0" w:color="auto"/>
            <w:right w:val="none" w:sz="0" w:space="0" w:color="auto"/>
          </w:divBdr>
        </w:div>
        <w:div w:id="1032848725">
          <w:marLeft w:val="640"/>
          <w:marRight w:val="0"/>
          <w:marTop w:val="0"/>
          <w:marBottom w:val="0"/>
          <w:divBdr>
            <w:top w:val="none" w:sz="0" w:space="0" w:color="auto"/>
            <w:left w:val="none" w:sz="0" w:space="0" w:color="auto"/>
            <w:bottom w:val="none" w:sz="0" w:space="0" w:color="auto"/>
            <w:right w:val="none" w:sz="0" w:space="0" w:color="auto"/>
          </w:divBdr>
        </w:div>
        <w:div w:id="1110011486">
          <w:marLeft w:val="640"/>
          <w:marRight w:val="0"/>
          <w:marTop w:val="0"/>
          <w:marBottom w:val="0"/>
          <w:divBdr>
            <w:top w:val="none" w:sz="0" w:space="0" w:color="auto"/>
            <w:left w:val="none" w:sz="0" w:space="0" w:color="auto"/>
            <w:bottom w:val="none" w:sz="0" w:space="0" w:color="auto"/>
            <w:right w:val="none" w:sz="0" w:space="0" w:color="auto"/>
          </w:divBdr>
        </w:div>
        <w:div w:id="760107760">
          <w:marLeft w:val="640"/>
          <w:marRight w:val="0"/>
          <w:marTop w:val="0"/>
          <w:marBottom w:val="0"/>
          <w:divBdr>
            <w:top w:val="none" w:sz="0" w:space="0" w:color="auto"/>
            <w:left w:val="none" w:sz="0" w:space="0" w:color="auto"/>
            <w:bottom w:val="none" w:sz="0" w:space="0" w:color="auto"/>
            <w:right w:val="none" w:sz="0" w:space="0" w:color="auto"/>
          </w:divBdr>
        </w:div>
        <w:div w:id="53242854">
          <w:marLeft w:val="640"/>
          <w:marRight w:val="0"/>
          <w:marTop w:val="0"/>
          <w:marBottom w:val="0"/>
          <w:divBdr>
            <w:top w:val="none" w:sz="0" w:space="0" w:color="auto"/>
            <w:left w:val="none" w:sz="0" w:space="0" w:color="auto"/>
            <w:bottom w:val="none" w:sz="0" w:space="0" w:color="auto"/>
            <w:right w:val="none" w:sz="0" w:space="0" w:color="auto"/>
          </w:divBdr>
        </w:div>
        <w:div w:id="2143573434">
          <w:marLeft w:val="640"/>
          <w:marRight w:val="0"/>
          <w:marTop w:val="0"/>
          <w:marBottom w:val="0"/>
          <w:divBdr>
            <w:top w:val="none" w:sz="0" w:space="0" w:color="auto"/>
            <w:left w:val="none" w:sz="0" w:space="0" w:color="auto"/>
            <w:bottom w:val="none" w:sz="0" w:space="0" w:color="auto"/>
            <w:right w:val="none" w:sz="0" w:space="0" w:color="auto"/>
          </w:divBdr>
        </w:div>
        <w:div w:id="579101912">
          <w:marLeft w:val="640"/>
          <w:marRight w:val="0"/>
          <w:marTop w:val="0"/>
          <w:marBottom w:val="0"/>
          <w:divBdr>
            <w:top w:val="none" w:sz="0" w:space="0" w:color="auto"/>
            <w:left w:val="none" w:sz="0" w:space="0" w:color="auto"/>
            <w:bottom w:val="none" w:sz="0" w:space="0" w:color="auto"/>
            <w:right w:val="none" w:sz="0" w:space="0" w:color="auto"/>
          </w:divBdr>
        </w:div>
        <w:div w:id="1699115766">
          <w:marLeft w:val="640"/>
          <w:marRight w:val="0"/>
          <w:marTop w:val="0"/>
          <w:marBottom w:val="0"/>
          <w:divBdr>
            <w:top w:val="none" w:sz="0" w:space="0" w:color="auto"/>
            <w:left w:val="none" w:sz="0" w:space="0" w:color="auto"/>
            <w:bottom w:val="none" w:sz="0" w:space="0" w:color="auto"/>
            <w:right w:val="none" w:sz="0" w:space="0" w:color="auto"/>
          </w:divBdr>
        </w:div>
        <w:div w:id="703332387">
          <w:marLeft w:val="640"/>
          <w:marRight w:val="0"/>
          <w:marTop w:val="0"/>
          <w:marBottom w:val="0"/>
          <w:divBdr>
            <w:top w:val="none" w:sz="0" w:space="0" w:color="auto"/>
            <w:left w:val="none" w:sz="0" w:space="0" w:color="auto"/>
            <w:bottom w:val="none" w:sz="0" w:space="0" w:color="auto"/>
            <w:right w:val="none" w:sz="0" w:space="0" w:color="auto"/>
          </w:divBdr>
        </w:div>
        <w:div w:id="1040520941">
          <w:marLeft w:val="640"/>
          <w:marRight w:val="0"/>
          <w:marTop w:val="0"/>
          <w:marBottom w:val="0"/>
          <w:divBdr>
            <w:top w:val="none" w:sz="0" w:space="0" w:color="auto"/>
            <w:left w:val="none" w:sz="0" w:space="0" w:color="auto"/>
            <w:bottom w:val="none" w:sz="0" w:space="0" w:color="auto"/>
            <w:right w:val="none" w:sz="0" w:space="0" w:color="auto"/>
          </w:divBdr>
        </w:div>
        <w:div w:id="1485901021">
          <w:marLeft w:val="640"/>
          <w:marRight w:val="0"/>
          <w:marTop w:val="0"/>
          <w:marBottom w:val="0"/>
          <w:divBdr>
            <w:top w:val="none" w:sz="0" w:space="0" w:color="auto"/>
            <w:left w:val="none" w:sz="0" w:space="0" w:color="auto"/>
            <w:bottom w:val="none" w:sz="0" w:space="0" w:color="auto"/>
            <w:right w:val="none" w:sz="0" w:space="0" w:color="auto"/>
          </w:divBdr>
        </w:div>
        <w:div w:id="1233273025">
          <w:marLeft w:val="640"/>
          <w:marRight w:val="0"/>
          <w:marTop w:val="0"/>
          <w:marBottom w:val="0"/>
          <w:divBdr>
            <w:top w:val="none" w:sz="0" w:space="0" w:color="auto"/>
            <w:left w:val="none" w:sz="0" w:space="0" w:color="auto"/>
            <w:bottom w:val="none" w:sz="0" w:space="0" w:color="auto"/>
            <w:right w:val="none" w:sz="0" w:space="0" w:color="auto"/>
          </w:divBdr>
        </w:div>
        <w:div w:id="1063678118">
          <w:marLeft w:val="640"/>
          <w:marRight w:val="0"/>
          <w:marTop w:val="0"/>
          <w:marBottom w:val="0"/>
          <w:divBdr>
            <w:top w:val="none" w:sz="0" w:space="0" w:color="auto"/>
            <w:left w:val="none" w:sz="0" w:space="0" w:color="auto"/>
            <w:bottom w:val="none" w:sz="0" w:space="0" w:color="auto"/>
            <w:right w:val="none" w:sz="0" w:space="0" w:color="auto"/>
          </w:divBdr>
        </w:div>
        <w:div w:id="724182318">
          <w:marLeft w:val="640"/>
          <w:marRight w:val="0"/>
          <w:marTop w:val="0"/>
          <w:marBottom w:val="0"/>
          <w:divBdr>
            <w:top w:val="none" w:sz="0" w:space="0" w:color="auto"/>
            <w:left w:val="none" w:sz="0" w:space="0" w:color="auto"/>
            <w:bottom w:val="none" w:sz="0" w:space="0" w:color="auto"/>
            <w:right w:val="none" w:sz="0" w:space="0" w:color="auto"/>
          </w:divBdr>
        </w:div>
        <w:div w:id="457724120">
          <w:marLeft w:val="640"/>
          <w:marRight w:val="0"/>
          <w:marTop w:val="0"/>
          <w:marBottom w:val="0"/>
          <w:divBdr>
            <w:top w:val="none" w:sz="0" w:space="0" w:color="auto"/>
            <w:left w:val="none" w:sz="0" w:space="0" w:color="auto"/>
            <w:bottom w:val="none" w:sz="0" w:space="0" w:color="auto"/>
            <w:right w:val="none" w:sz="0" w:space="0" w:color="auto"/>
          </w:divBdr>
        </w:div>
        <w:div w:id="370495229">
          <w:marLeft w:val="640"/>
          <w:marRight w:val="0"/>
          <w:marTop w:val="0"/>
          <w:marBottom w:val="0"/>
          <w:divBdr>
            <w:top w:val="none" w:sz="0" w:space="0" w:color="auto"/>
            <w:left w:val="none" w:sz="0" w:space="0" w:color="auto"/>
            <w:bottom w:val="none" w:sz="0" w:space="0" w:color="auto"/>
            <w:right w:val="none" w:sz="0" w:space="0" w:color="auto"/>
          </w:divBdr>
        </w:div>
        <w:div w:id="1881933316">
          <w:marLeft w:val="640"/>
          <w:marRight w:val="0"/>
          <w:marTop w:val="0"/>
          <w:marBottom w:val="0"/>
          <w:divBdr>
            <w:top w:val="none" w:sz="0" w:space="0" w:color="auto"/>
            <w:left w:val="none" w:sz="0" w:space="0" w:color="auto"/>
            <w:bottom w:val="none" w:sz="0" w:space="0" w:color="auto"/>
            <w:right w:val="none" w:sz="0" w:space="0" w:color="auto"/>
          </w:divBdr>
        </w:div>
        <w:div w:id="1815366878">
          <w:marLeft w:val="640"/>
          <w:marRight w:val="0"/>
          <w:marTop w:val="0"/>
          <w:marBottom w:val="0"/>
          <w:divBdr>
            <w:top w:val="none" w:sz="0" w:space="0" w:color="auto"/>
            <w:left w:val="none" w:sz="0" w:space="0" w:color="auto"/>
            <w:bottom w:val="none" w:sz="0" w:space="0" w:color="auto"/>
            <w:right w:val="none" w:sz="0" w:space="0" w:color="auto"/>
          </w:divBdr>
        </w:div>
        <w:div w:id="1858957772">
          <w:marLeft w:val="640"/>
          <w:marRight w:val="0"/>
          <w:marTop w:val="0"/>
          <w:marBottom w:val="0"/>
          <w:divBdr>
            <w:top w:val="none" w:sz="0" w:space="0" w:color="auto"/>
            <w:left w:val="none" w:sz="0" w:space="0" w:color="auto"/>
            <w:bottom w:val="none" w:sz="0" w:space="0" w:color="auto"/>
            <w:right w:val="none" w:sz="0" w:space="0" w:color="auto"/>
          </w:divBdr>
        </w:div>
        <w:div w:id="2061855026">
          <w:marLeft w:val="640"/>
          <w:marRight w:val="0"/>
          <w:marTop w:val="0"/>
          <w:marBottom w:val="0"/>
          <w:divBdr>
            <w:top w:val="none" w:sz="0" w:space="0" w:color="auto"/>
            <w:left w:val="none" w:sz="0" w:space="0" w:color="auto"/>
            <w:bottom w:val="none" w:sz="0" w:space="0" w:color="auto"/>
            <w:right w:val="none" w:sz="0" w:space="0" w:color="auto"/>
          </w:divBdr>
        </w:div>
        <w:div w:id="1860653936">
          <w:marLeft w:val="640"/>
          <w:marRight w:val="0"/>
          <w:marTop w:val="0"/>
          <w:marBottom w:val="0"/>
          <w:divBdr>
            <w:top w:val="none" w:sz="0" w:space="0" w:color="auto"/>
            <w:left w:val="none" w:sz="0" w:space="0" w:color="auto"/>
            <w:bottom w:val="none" w:sz="0" w:space="0" w:color="auto"/>
            <w:right w:val="none" w:sz="0" w:space="0" w:color="auto"/>
          </w:divBdr>
        </w:div>
        <w:div w:id="555698358">
          <w:marLeft w:val="640"/>
          <w:marRight w:val="0"/>
          <w:marTop w:val="0"/>
          <w:marBottom w:val="0"/>
          <w:divBdr>
            <w:top w:val="none" w:sz="0" w:space="0" w:color="auto"/>
            <w:left w:val="none" w:sz="0" w:space="0" w:color="auto"/>
            <w:bottom w:val="none" w:sz="0" w:space="0" w:color="auto"/>
            <w:right w:val="none" w:sz="0" w:space="0" w:color="auto"/>
          </w:divBdr>
        </w:div>
        <w:div w:id="1892231661">
          <w:marLeft w:val="640"/>
          <w:marRight w:val="0"/>
          <w:marTop w:val="0"/>
          <w:marBottom w:val="0"/>
          <w:divBdr>
            <w:top w:val="none" w:sz="0" w:space="0" w:color="auto"/>
            <w:left w:val="none" w:sz="0" w:space="0" w:color="auto"/>
            <w:bottom w:val="none" w:sz="0" w:space="0" w:color="auto"/>
            <w:right w:val="none" w:sz="0" w:space="0" w:color="auto"/>
          </w:divBdr>
        </w:div>
        <w:div w:id="1707296637">
          <w:marLeft w:val="640"/>
          <w:marRight w:val="0"/>
          <w:marTop w:val="0"/>
          <w:marBottom w:val="0"/>
          <w:divBdr>
            <w:top w:val="none" w:sz="0" w:space="0" w:color="auto"/>
            <w:left w:val="none" w:sz="0" w:space="0" w:color="auto"/>
            <w:bottom w:val="none" w:sz="0" w:space="0" w:color="auto"/>
            <w:right w:val="none" w:sz="0" w:space="0" w:color="auto"/>
          </w:divBdr>
        </w:div>
        <w:div w:id="1603684816">
          <w:marLeft w:val="640"/>
          <w:marRight w:val="0"/>
          <w:marTop w:val="0"/>
          <w:marBottom w:val="0"/>
          <w:divBdr>
            <w:top w:val="none" w:sz="0" w:space="0" w:color="auto"/>
            <w:left w:val="none" w:sz="0" w:space="0" w:color="auto"/>
            <w:bottom w:val="none" w:sz="0" w:space="0" w:color="auto"/>
            <w:right w:val="none" w:sz="0" w:space="0" w:color="auto"/>
          </w:divBdr>
        </w:div>
        <w:div w:id="494417689">
          <w:marLeft w:val="640"/>
          <w:marRight w:val="0"/>
          <w:marTop w:val="0"/>
          <w:marBottom w:val="0"/>
          <w:divBdr>
            <w:top w:val="none" w:sz="0" w:space="0" w:color="auto"/>
            <w:left w:val="none" w:sz="0" w:space="0" w:color="auto"/>
            <w:bottom w:val="none" w:sz="0" w:space="0" w:color="auto"/>
            <w:right w:val="none" w:sz="0" w:space="0" w:color="auto"/>
          </w:divBdr>
        </w:div>
        <w:div w:id="302393972">
          <w:marLeft w:val="640"/>
          <w:marRight w:val="0"/>
          <w:marTop w:val="0"/>
          <w:marBottom w:val="0"/>
          <w:divBdr>
            <w:top w:val="none" w:sz="0" w:space="0" w:color="auto"/>
            <w:left w:val="none" w:sz="0" w:space="0" w:color="auto"/>
            <w:bottom w:val="none" w:sz="0" w:space="0" w:color="auto"/>
            <w:right w:val="none" w:sz="0" w:space="0" w:color="auto"/>
          </w:divBdr>
        </w:div>
        <w:div w:id="771558346">
          <w:marLeft w:val="640"/>
          <w:marRight w:val="0"/>
          <w:marTop w:val="0"/>
          <w:marBottom w:val="0"/>
          <w:divBdr>
            <w:top w:val="none" w:sz="0" w:space="0" w:color="auto"/>
            <w:left w:val="none" w:sz="0" w:space="0" w:color="auto"/>
            <w:bottom w:val="none" w:sz="0" w:space="0" w:color="auto"/>
            <w:right w:val="none" w:sz="0" w:space="0" w:color="auto"/>
          </w:divBdr>
        </w:div>
        <w:div w:id="1224947090">
          <w:marLeft w:val="640"/>
          <w:marRight w:val="0"/>
          <w:marTop w:val="0"/>
          <w:marBottom w:val="0"/>
          <w:divBdr>
            <w:top w:val="none" w:sz="0" w:space="0" w:color="auto"/>
            <w:left w:val="none" w:sz="0" w:space="0" w:color="auto"/>
            <w:bottom w:val="none" w:sz="0" w:space="0" w:color="auto"/>
            <w:right w:val="none" w:sz="0" w:space="0" w:color="auto"/>
          </w:divBdr>
        </w:div>
        <w:div w:id="106655991">
          <w:marLeft w:val="640"/>
          <w:marRight w:val="0"/>
          <w:marTop w:val="0"/>
          <w:marBottom w:val="0"/>
          <w:divBdr>
            <w:top w:val="none" w:sz="0" w:space="0" w:color="auto"/>
            <w:left w:val="none" w:sz="0" w:space="0" w:color="auto"/>
            <w:bottom w:val="none" w:sz="0" w:space="0" w:color="auto"/>
            <w:right w:val="none" w:sz="0" w:space="0" w:color="auto"/>
          </w:divBdr>
        </w:div>
        <w:div w:id="950475901">
          <w:marLeft w:val="640"/>
          <w:marRight w:val="0"/>
          <w:marTop w:val="0"/>
          <w:marBottom w:val="0"/>
          <w:divBdr>
            <w:top w:val="none" w:sz="0" w:space="0" w:color="auto"/>
            <w:left w:val="none" w:sz="0" w:space="0" w:color="auto"/>
            <w:bottom w:val="none" w:sz="0" w:space="0" w:color="auto"/>
            <w:right w:val="none" w:sz="0" w:space="0" w:color="auto"/>
          </w:divBdr>
        </w:div>
        <w:div w:id="12535490">
          <w:marLeft w:val="640"/>
          <w:marRight w:val="0"/>
          <w:marTop w:val="0"/>
          <w:marBottom w:val="0"/>
          <w:divBdr>
            <w:top w:val="none" w:sz="0" w:space="0" w:color="auto"/>
            <w:left w:val="none" w:sz="0" w:space="0" w:color="auto"/>
            <w:bottom w:val="none" w:sz="0" w:space="0" w:color="auto"/>
            <w:right w:val="none" w:sz="0" w:space="0" w:color="auto"/>
          </w:divBdr>
        </w:div>
        <w:div w:id="1884365523">
          <w:marLeft w:val="640"/>
          <w:marRight w:val="0"/>
          <w:marTop w:val="0"/>
          <w:marBottom w:val="0"/>
          <w:divBdr>
            <w:top w:val="none" w:sz="0" w:space="0" w:color="auto"/>
            <w:left w:val="none" w:sz="0" w:space="0" w:color="auto"/>
            <w:bottom w:val="none" w:sz="0" w:space="0" w:color="auto"/>
            <w:right w:val="none" w:sz="0" w:space="0" w:color="auto"/>
          </w:divBdr>
        </w:div>
        <w:div w:id="322583598">
          <w:marLeft w:val="640"/>
          <w:marRight w:val="0"/>
          <w:marTop w:val="0"/>
          <w:marBottom w:val="0"/>
          <w:divBdr>
            <w:top w:val="none" w:sz="0" w:space="0" w:color="auto"/>
            <w:left w:val="none" w:sz="0" w:space="0" w:color="auto"/>
            <w:bottom w:val="none" w:sz="0" w:space="0" w:color="auto"/>
            <w:right w:val="none" w:sz="0" w:space="0" w:color="auto"/>
          </w:divBdr>
        </w:div>
        <w:div w:id="2122263080">
          <w:marLeft w:val="640"/>
          <w:marRight w:val="0"/>
          <w:marTop w:val="0"/>
          <w:marBottom w:val="0"/>
          <w:divBdr>
            <w:top w:val="none" w:sz="0" w:space="0" w:color="auto"/>
            <w:left w:val="none" w:sz="0" w:space="0" w:color="auto"/>
            <w:bottom w:val="none" w:sz="0" w:space="0" w:color="auto"/>
            <w:right w:val="none" w:sz="0" w:space="0" w:color="auto"/>
          </w:divBdr>
        </w:div>
        <w:div w:id="1839151791">
          <w:marLeft w:val="640"/>
          <w:marRight w:val="0"/>
          <w:marTop w:val="0"/>
          <w:marBottom w:val="0"/>
          <w:divBdr>
            <w:top w:val="none" w:sz="0" w:space="0" w:color="auto"/>
            <w:left w:val="none" w:sz="0" w:space="0" w:color="auto"/>
            <w:bottom w:val="none" w:sz="0" w:space="0" w:color="auto"/>
            <w:right w:val="none" w:sz="0" w:space="0" w:color="auto"/>
          </w:divBdr>
        </w:div>
      </w:divsChild>
    </w:div>
    <w:div w:id="1618835439">
      <w:marLeft w:val="480"/>
      <w:marRight w:val="0"/>
      <w:marTop w:val="0"/>
      <w:marBottom w:val="0"/>
      <w:divBdr>
        <w:top w:val="none" w:sz="0" w:space="0" w:color="auto"/>
        <w:left w:val="none" w:sz="0" w:space="0" w:color="auto"/>
        <w:bottom w:val="none" w:sz="0" w:space="0" w:color="auto"/>
        <w:right w:val="none" w:sz="0" w:space="0" w:color="auto"/>
      </w:divBdr>
    </w:div>
    <w:div w:id="1618946106">
      <w:marLeft w:val="480"/>
      <w:marRight w:val="0"/>
      <w:marTop w:val="0"/>
      <w:marBottom w:val="0"/>
      <w:divBdr>
        <w:top w:val="none" w:sz="0" w:space="0" w:color="auto"/>
        <w:left w:val="none" w:sz="0" w:space="0" w:color="auto"/>
        <w:bottom w:val="none" w:sz="0" w:space="0" w:color="auto"/>
        <w:right w:val="none" w:sz="0" w:space="0" w:color="auto"/>
      </w:divBdr>
    </w:div>
    <w:div w:id="1618950890">
      <w:marLeft w:val="480"/>
      <w:marRight w:val="0"/>
      <w:marTop w:val="0"/>
      <w:marBottom w:val="0"/>
      <w:divBdr>
        <w:top w:val="none" w:sz="0" w:space="0" w:color="auto"/>
        <w:left w:val="none" w:sz="0" w:space="0" w:color="auto"/>
        <w:bottom w:val="none" w:sz="0" w:space="0" w:color="auto"/>
        <w:right w:val="none" w:sz="0" w:space="0" w:color="auto"/>
      </w:divBdr>
    </w:div>
    <w:div w:id="1619068871">
      <w:marLeft w:val="480"/>
      <w:marRight w:val="0"/>
      <w:marTop w:val="0"/>
      <w:marBottom w:val="0"/>
      <w:divBdr>
        <w:top w:val="none" w:sz="0" w:space="0" w:color="auto"/>
        <w:left w:val="none" w:sz="0" w:space="0" w:color="auto"/>
        <w:bottom w:val="none" w:sz="0" w:space="0" w:color="auto"/>
        <w:right w:val="none" w:sz="0" w:space="0" w:color="auto"/>
      </w:divBdr>
    </w:div>
    <w:div w:id="1619140095">
      <w:marLeft w:val="480"/>
      <w:marRight w:val="0"/>
      <w:marTop w:val="0"/>
      <w:marBottom w:val="0"/>
      <w:divBdr>
        <w:top w:val="none" w:sz="0" w:space="0" w:color="auto"/>
        <w:left w:val="none" w:sz="0" w:space="0" w:color="auto"/>
        <w:bottom w:val="none" w:sz="0" w:space="0" w:color="auto"/>
        <w:right w:val="none" w:sz="0" w:space="0" w:color="auto"/>
      </w:divBdr>
    </w:div>
    <w:div w:id="1619146078">
      <w:marLeft w:val="480"/>
      <w:marRight w:val="0"/>
      <w:marTop w:val="0"/>
      <w:marBottom w:val="0"/>
      <w:divBdr>
        <w:top w:val="none" w:sz="0" w:space="0" w:color="auto"/>
        <w:left w:val="none" w:sz="0" w:space="0" w:color="auto"/>
        <w:bottom w:val="none" w:sz="0" w:space="0" w:color="auto"/>
        <w:right w:val="none" w:sz="0" w:space="0" w:color="auto"/>
      </w:divBdr>
    </w:div>
    <w:div w:id="1619263585">
      <w:marLeft w:val="640"/>
      <w:marRight w:val="0"/>
      <w:marTop w:val="0"/>
      <w:marBottom w:val="0"/>
      <w:divBdr>
        <w:top w:val="none" w:sz="0" w:space="0" w:color="auto"/>
        <w:left w:val="none" w:sz="0" w:space="0" w:color="auto"/>
        <w:bottom w:val="none" w:sz="0" w:space="0" w:color="auto"/>
        <w:right w:val="none" w:sz="0" w:space="0" w:color="auto"/>
      </w:divBdr>
    </w:div>
    <w:div w:id="1619264643">
      <w:marLeft w:val="480"/>
      <w:marRight w:val="0"/>
      <w:marTop w:val="0"/>
      <w:marBottom w:val="0"/>
      <w:divBdr>
        <w:top w:val="none" w:sz="0" w:space="0" w:color="auto"/>
        <w:left w:val="none" w:sz="0" w:space="0" w:color="auto"/>
        <w:bottom w:val="none" w:sz="0" w:space="0" w:color="auto"/>
        <w:right w:val="none" w:sz="0" w:space="0" w:color="auto"/>
      </w:divBdr>
    </w:div>
    <w:div w:id="1619406980">
      <w:marLeft w:val="480"/>
      <w:marRight w:val="0"/>
      <w:marTop w:val="0"/>
      <w:marBottom w:val="0"/>
      <w:divBdr>
        <w:top w:val="none" w:sz="0" w:space="0" w:color="auto"/>
        <w:left w:val="none" w:sz="0" w:space="0" w:color="auto"/>
        <w:bottom w:val="none" w:sz="0" w:space="0" w:color="auto"/>
        <w:right w:val="none" w:sz="0" w:space="0" w:color="auto"/>
      </w:divBdr>
    </w:div>
    <w:div w:id="1619606108">
      <w:marLeft w:val="480"/>
      <w:marRight w:val="0"/>
      <w:marTop w:val="0"/>
      <w:marBottom w:val="0"/>
      <w:divBdr>
        <w:top w:val="none" w:sz="0" w:space="0" w:color="auto"/>
        <w:left w:val="none" w:sz="0" w:space="0" w:color="auto"/>
        <w:bottom w:val="none" w:sz="0" w:space="0" w:color="auto"/>
        <w:right w:val="none" w:sz="0" w:space="0" w:color="auto"/>
      </w:divBdr>
    </w:div>
    <w:div w:id="1619676758">
      <w:marLeft w:val="480"/>
      <w:marRight w:val="0"/>
      <w:marTop w:val="0"/>
      <w:marBottom w:val="0"/>
      <w:divBdr>
        <w:top w:val="none" w:sz="0" w:space="0" w:color="auto"/>
        <w:left w:val="none" w:sz="0" w:space="0" w:color="auto"/>
        <w:bottom w:val="none" w:sz="0" w:space="0" w:color="auto"/>
        <w:right w:val="none" w:sz="0" w:space="0" w:color="auto"/>
      </w:divBdr>
    </w:div>
    <w:div w:id="1619683000">
      <w:marLeft w:val="480"/>
      <w:marRight w:val="0"/>
      <w:marTop w:val="0"/>
      <w:marBottom w:val="0"/>
      <w:divBdr>
        <w:top w:val="none" w:sz="0" w:space="0" w:color="auto"/>
        <w:left w:val="none" w:sz="0" w:space="0" w:color="auto"/>
        <w:bottom w:val="none" w:sz="0" w:space="0" w:color="auto"/>
        <w:right w:val="none" w:sz="0" w:space="0" w:color="auto"/>
      </w:divBdr>
    </w:div>
    <w:div w:id="1619724694">
      <w:marLeft w:val="480"/>
      <w:marRight w:val="0"/>
      <w:marTop w:val="0"/>
      <w:marBottom w:val="0"/>
      <w:divBdr>
        <w:top w:val="none" w:sz="0" w:space="0" w:color="auto"/>
        <w:left w:val="none" w:sz="0" w:space="0" w:color="auto"/>
        <w:bottom w:val="none" w:sz="0" w:space="0" w:color="auto"/>
        <w:right w:val="none" w:sz="0" w:space="0" w:color="auto"/>
      </w:divBdr>
    </w:div>
    <w:div w:id="1619751240">
      <w:marLeft w:val="640"/>
      <w:marRight w:val="0"/>
      <w:marTop w:val="0"/>
      <w:marBottom w:val="0"/>
      <w:divBdr>
        <w:top w:val="none" w:sz="0" w:space="0" w:color="auto"/>
        <w:left w:val="none" w:sz="0" w:space="0" w:color="auto"/>
        <w:bottom w:val="none" w:sz="0" w:space="0" w:color="auto"/>
        <w:right w:val="none" w:sz="0" w:space="0" w:color="auto"/>
      </w:divBdr>
    </w:div>
    <w:div w:id="1619799612">
      <w:marLeft w:val="640"/>
      <w:marRight w:val="0"/>
      <w:marTop w:val="0"/>
      <w:marBottom w:val="0"/>
      <w:divBdr>
        <w:top w:val="none" w:sz="0" w:space="0" w:color="auto"/>
        <w:left w:val="none" w:sz="0" w:space="0" w:color="auto"/>
        <w:bottom w:val="none" w:sz="0" w:space="0" w:color="auto"/>
        <w:right w:val="none" w:sz="0" w:space="0" w:color="auto"/>
      </w:divBdr>
    </w:div>
    <w:div w:id="1619869812">
      <w:marLeft w:val="640"/>
      <w:marRight w:val="0"/>
      <w:marTop w:val="0"/>
      <w:marBottom w:val="0"/>
      <w:divBdr>
        <w:top w:val="none" w:sz="0" w:space="0" w:color="auto"/>
        <w:left w:val="none" w:sz="0" w:space="0" w:color="auto"/>
        <w:bottom w:val="none" w:sz="0" w:space="0" w:color="auto"/>
        <w:right w:val="none" w:sz="0" w:space="0" w:color="auto"/>
      </w:divBdr>
    </w:div>
    <w:div w:id="1619919082">
      <w:marLeft w:val="480"/>
      <w:marRight w:val="0"/>
      <w:marTop w:val="0"/>
      <w:marBottom w:val="0"/>
      <w:divBdr>
        <w:top w:val="none" w:sz="0" w:space="0" w:color="auto"/>
        <w:left w:val="none" w:sz="0" w:space="0" w:color="auto"/>
        <w:bottom w:val="none" w:sz="0" w:space="0" w:color="auto"/>
        <w:right w:val="none" w:sz="0" w:space="0" w:color="auto"/>
      </w:divBdr>
    </w:div>
    <w:div w:id="1619946674">
      <w:marLeft w:val="480"/>
      <w:marRight w:val="0"/>
      <w:marTop w:val="0"/>
      <w:marBottom w:val="0"/>
      <w:divBdr>
        <w:top w:val="none" w:sz="0" w:space="0" w:color="auto"/>
        <w:left w:val="none" w:sz="0" w:space="0" w:color="auto"/>
        <w:bottom w:val="none" w:sz="0" w:space="0" w:color="auto"/>
        <w:right w:val="none" w:sz="0" w:space="0" w:color="auto"/>
      </w:divBdr>
    </w:div>
    <w:div w:id="1619988210">
      <w:marLeft w:val="480"/>
      <w:marRight w:val="0"/>
      <w:marTop w:val="0"/>
      <w:marBottom w:val="0"/>
      <w:divBdr>
        <w:top w:val="none" w:sz="0" w:space="0" w:color="auto"/>
        <w:left w:val="none" w:sz="0" w:space="0" w:color="auto"/>
        <w:bottom w:val="none" w:sz="0" w:space="0" w:color="auto"/>
        <w:right w:val="none" w:sz="0" w:space="0" w:color="auto"/>
      </w:divBdr>
    </w:div>
    <w:div w:id="1620144463">
      <w:marLeft w:val="640"/>
      <w:marRight w:val="0"/>
      <w:marTop w:val="0"/>
      <w:marBottom w:val="0"/>
      <w:divBdr>
        <w:top w:val="none" w:sz="0" w:space="0" w:color="auto"/>
        <w:left w:val="none" w:sz="0" w:space="0" w:color="auto"/>
        <w:bottom w:val="none" w:sz="0" w:space="0" w:color="auto"/>
        <w:right w:val="none" w:sz="0" w:space="0" w:color="auto"/>
      </w:divBdr>
    </w:div>
    <w:div w:id="1620185407">
      <w:marLeft w:val="640"/>
      <w:marRight w:val="0"/>
      <w:marTop w:val="0"/>
      <w:marBottom w:val="0"/>
      <w:divBdr>
        <w:top w:val="none" w:sz="0" w:space="0" w:color="auto"/>
        <w:left w:val="none" w:sz="0" w:space="0" w:color="auto"/>
        <w:bottom w:val="none" w:sz="0" w:space="0" w:color="auto"/>
        <w:right w:val="none" w:sz="0" w:space="0" w:color="auto"/>
      </w:divBdr>
    </w:div>
    <w:div w:id="1620259466">
      <w:marLeft w:val="480"/>
      <w:marRight w:val="0"/>
      <w:marTop w:val="0"/>
      <w:marBottom w:val="0"/>
      <w:divBdr>
        <w:top w:val="none" w:sz="0" w:space="0" w:color="auto"/>
        <w:left w:val="none" w:sz="0" w:space="0" w:color="auto"/>
        <w:bottom w:val="none" w:sz="0" w:space="0" w:color="auto"/>
        <w:right w:val="none" w:sz="0" w:space="0" w:color="auto"/>
      </w:divBdr>
    </w:div>
    <w:div w:id="1620333898">
      <w:marLeft w:val="480"/>
      <w:marRight w:val="0"/>
      <w:marTop w:val="0"/>
      <w:marBottom w:val="0"/>
      <w:divBdr>
        <w:top w:val="none" w:sz="0" w:space="0" w:color="auto"/>
        <w:left w:val="none" w:sz="0" w:space="0" w:color="auto"/>
        <w:bottom w:val="none" w:sz="0" w:space="0" w:color="auto"/>
        <w:right w:val="none" w:sz="0" w:space="0" w:color="auto"/>
      </w:divBdr>
    </w:div>
    <w:div w:id="1620339551">
      <w:marLeft w:val="640"/>
      <w:marRight w:val="0"/>
      <w:marTop w:val="0"/>
      <w:marBottom w:val="0"/>
      <w:divBdr>
        <w:top w:val="none" w:sz="0" w:space="0" w:color="auto"/>
        <w:left w:val="none" w:sz="0" w:space="0" w:color="auto"/>
        <w:bottom w:val="none" w:sz="0" w:space="0" w:color="auto"/>
        <w:right w:val="none" w:sz="0" w:space="0" w:color="auto"/>
      </w:divBdr>
    </w:div>
    <w:div w:id="1620527024">
      <w:marLeft w:val="640"/>
      <w:marRight w:val="0"/>
      <w:marTop w:val="0"/>
      <w:marBottom w:val="0"/>
      <w:divBdr>
        <w:top w:val="none" w:sz="0" w:space="0" w:color="auto"/>
        <w:left w:val="none" w:sz="0" w:space="0" w:color="auto"/>
        <w:bottom w:val="none" w:sz="0" w:space="0" w:color="auto"/>
        <w:right w:val="none" w:sz="0" w:space="0" w:color="auto"/>
      </w:divBdr>
    </w:div>
    <w:div w:id="1620644328">
      <w:marLeft w:val="480"/>
      <w:marRight w:val="0"/>
      <w:marTop w:val="0"/>
      <w:marBottom w:val="0"/>
      <w:divBdr>
        <w:top w:val="none" w:sz="0" w:space="0" w:color="auto"/>
        <w:left w:val="none" w:sz="0" w:space="0" w:color="auto"/>
        <w:bottom w:val="none" w:sz="0" w:space="0" w:color="auto"/>
        <w:right w:val="none" w:sz="0" w:space="0" w:color="auto"/>
      </w:divBdr>
    </w:div>
    <w:div w:id="1620717621">
      <w:marLeft w:val="480"/>
      <w:marRight w:val="0"/>
      <w:marTop w:val="0"/>
      <w:marBottom w:val="0"/>
      <w:divBdr>
        <w:top w:val="none" w:sz="0" w:space="0" w:color="auto"/>
        <w:left w:val="none" w:sz="0" w:space="0" w:color="auto"/>
        <w:bottom w:val="none" w:sz="0" w:space="0" w:color="auto"/>
        <w:right w:val="none" w:sz="0" w:space="0" w:color="auto"/>
      </w:divBdr>
    </w:div>
    <w:div w:id="1620838497">
      <w:marLeft w:val="480"/>
      <w:marRight w:val="0"/>
      <w:marTop w:val="0"/>
      <w:marBottom w:val="0"/>
      <w:divBdr>
        <w:top w:val="none" w:sz="0" w:space="0" w:color="auto"/>
        <w:left w:val="none" w:sz="0" w:space="0" w:color="auto"/>
        <w:bottom w:val="none" w:sz="0" w:space="0" w:color="auto"/>
        <w:right w:val="none" w:sz="0" w:space="0" w:color="auto"/>
      </w:divBdr>
    </w:div>
    <w:div w:id="1620919071">
      <w:marLeft w:val="480"/>
      <w:marRight w:val="0"/>
      <w:marTop w:val="0"/>
      <w:marBottom w:val="0"/>
      <w:divBdr>
        <w:top w:val="none" w:sz="0" w:space="0" w:color="auto"/>
        <w:left w:val="none" w:sz="0" w:space="0" w:color="auto"/>
        <w:bottom w:val="none" w:sz="0" w:space="0" w:color="auto"/>
        <w:right w:val="none" w:sz="0" w:space="0" w:color="auto"/>
      </w:divBdr>
    </w:div>
    <w:div w:id="1620919214">
      <w:marLeft w:val="640"/>
      <w:marRight w:val="0"/>
      <w:marTop w:val="0"/>
      <w:marBottom w:val="0"/>
      <w:divBdr>
        <w:top w:val="none" w:sz="0" w:space="0" w:color="auto"/>
        <w:left w:val="none" w:sz="0" w:space="0" w:color="auto"/>
        <w:bottom w:val="none" w:sz="0" w:space="0" w:color="auto"/>
        <w:right w:val="none" w:sz="0" w:space="0" w:color="auto"/>
      </w:divBdr>
    </w:div>
    <w:div w:id="1620985671">
      <w:marLeft w:val="640"/>
      <w:marRight w:val="0"/>
      <w:marTop w:val="0"/>
      <w:marBottom w:val="0"/>
      <w:divBdr>
        <w:top w:val="none" w:sz="0" w:space="0" w:color="auto"/>
        <w:left w:val="none" w:sz="0" w:space="0" w:color="auto"/>
        <w:bottom w:val="none" w:sz="0" w:space="0" w:color="auto"/>
        <w:right w:val="none" w:sz="0" w:space="0" w:color="auto"/>
      </w:divBdr>
    </w:div>
    <w:div w:id="1621110948">
      <w:marLeft w:val="640"/>
      <w:marRight w:val="0"/>
      <w:marTop w:val="0"/>
      <w:marBottom w:val="0"/>
      <w:divBdr>
        <w:top w:val="none" w:sz="0" w:space="0" w:color="auto"/>
        <w:left w:val="none" w:sz="0" w:space="0" w:color="auto"/>
        <w:bottom w:val="none" w:sz="0" w:space="0" w:color="auto"/>
        <w:right w:val="none" w:sz="0" w:space="0" w:color="auto"/>
      </w:divBdr>
    </w:div>
    <w:div w:id="1621299433">
      <w:marLeft w:val="480"/>
      <w:marRight w:val="0"/>
      <w:marTop w:val="0"/>
      <w:marBottom w:val="0"/>
      <w:divBdr>
        <w:top w:val="none" w:sz="0" w:space="0" w:color="auto"/>
        <w:left w:val="none" w:sz="0" w:space="0" w:color="auto"/>
        <w:bottom w:val="none" w:sz="0" w:space="0" w:color="auto"/>
        <w:right w:val="none" w:sz="0" w:space="0" w:color="auto"/>
      </w:divBdr>
    </w:div>
    <w:div w:id="1621372629">
      <w:marLeft w:val="480"/>
      <w:marRight w:val="0"/>
      <w:marTop w:val="0"/>
      <w:marBottom w:val="0"/>
      <w:divBdr>
        <w:top w:val="none" w:sz="0" w:space="0" w:color="auto"/>
        <w:left w:val="none" w:sz="0" w:space="0" w:color="auto"/>
        <w:bottom w:val="none" w:sz="0" w:space="0" w:color="auto"/>
        <w:right w:val="none" w:sz="0" w:space="0" w:color="auto"/>
      </w:divBdr>
    </w:div>
    <w:div w:id="1621451890">
      <w:marLeft w:val="640"/>
      <w:marRight w:val="0"/>
      <w:marTop w:val="0"/>
      <w:marBottom w:val="0"/>
      <w:divBdr>
        <w:top w:val="none" w:sz="0" w:space="0" w:color="auto"/>
        <w:left w:val="none" w:sz="0" w:space="0" w:color="auto"/>
        <w:bottom w:val="none" w:sz="0" w:space="0" w:color="auto"/>
        <w:right w:val="none" w:sz="0" w:space="0" w:color="auto"/>
      </w:divBdr>
    </w:div>
    <w:div w:id="1621494627">
      <w:marLeft w:val="480"/>
      <w:marRight w:val="0"/>
      <w:marTop w:val="0"/>
      <w:marBottom w:val="0"/>
      <w:divBdr>
        <w:top w:val="none" w:sz="0" w:space="0" w:color="auto"/>
        <w:left w:val="none" w:sz="0" w:space="0" w:color="auto"/>
        <w:bottom w:val="none" w:sz="0" w:space="0" w:color="auto"/>
        <w:right w:val="none" w:sz="0" w:space="0" w:color="auto"/>
      </w:divBdr>
    </w:div>
    <w:div w:id="1621496312">
      <w:marLeft w:val="480"/>
      <w:marRight w:val="0"/>
      <w:marTop w:val="0"/>
      <w:marBottom w:val="0"/>
      <w:divBdr>
        <w:top w:val="none" w:sz="0" w:space="0" w:color="auto"/>
        <w:left w:val="none" w:sz="0" w:space="0" w:color="auto"/>
        <w:bottom w:val="none" w:sz="0" w:space="0" w:color="auto"/>
        <w:right w:val="none" w:sz="0" w:space="0" w:color="auto"/>
      </w:divBdr>
    </w:div>
    <w:div w:id="1621572372">
      <w:marLeft w:val="480"/>
      <w:marRight w:val="0"/>
      <w:marTop w:val="0"/>
      <w:marBottom w:val="0"/>
      <w:divBdr>
        <w:top w:val="none" w:sz="0" w:space="0" w:color="auto"/>
        <w:left w:val="none" w:sz="0" w:space="0" w:color="auto"/>
        <w:bottom w:val="none" w:sz="0" w:space="0" w:color="auto"/>
        <w:right w:val="none" w:sz="0" w:space="0" w:color="auto"/>
      </w:divBdr>
    </w:div>
    <w:div w:id="1621643880">
      <w:marLeft w:val="480"/>
      <w:marRight w:val="0"/>
      <w:marTop w:val="0"/>
      <w:marBottom w:val="0"/>
      <w:divBdr>
        <w:top w:val="none" w:sz="0" w:space="0" w:color="auto"/>
        <w:left w:val="none" w:sz="0" w:space="0" w:color="auto"/>
        <w:bottom w:val="none" w:sz="0" w:space="0" w:color="auto"/>
        <w:right w:val="none" w:sz="0" w:space="0" w:color="auto"/>
      </w:divBdr>
    </w:div>
    <w:div w:id="1621644549">
      <w:marLeft w:val="480"/>
      <w:marRight w:val="0"/>
      <w:marTop w:val="0"/>
      <w:marBottom w:val="0"/>
      <w:divBdr>
        <w:top w:val="none" w:sz="0" w:space="0" w:color="auto"/>
        <w:left w:val="none" w:sz="0" w:space="0" w:color="auto"/>
        <w:bottom w:val="none" w:sz="0" w:space="0" w:color="auto"/>
        <w:right w:val="none" w:sz="0" w:space="0" w:color="auto"/>
      </w:divBdr>
    </w:div>
    <w:div w:id="1621644703">
      <w:marLeft w:val="640"/>
      <w:marRight w:val="0"/>
      <w:marTop w:val="0"/>
      <w:marBottom w:val="0"/>
      <w:divBdr>
        <w:top w:val="none" w:sz="0" w:space="0" w:color="auto"/>
        <w:left w:val="none" w:sz="0" w:space="0" w:color="auto"/>
        <w:bottom w:val="none" w:sz="0" w:space="0" w:color="auto"/>
        <w:right w:val="none" w:sz="0" w:space="0" w:color="auto"/>
      </w:divBdr>
    </w:div>
    <w:div w:id="1621647352">
      <w:marLeft w:val="640"/>
      <w:marRight w:val="0"/>
      <w:marTop w:val="0"/>
      <w:marBottom w:val="0"/>
      <w:divBdr>
        <w:top w:val="none" w:sz="0" w:space="0" w:color="auto"/>
        <w:left w:val="none" w:sz="0" w:space="0" w:color="auto"/>
        <w:bottom w:val="none" w:sz="0" w:space="0" w:color="auto"/>
        <w:right w:val="none" w:sz="0" w:space="0" w:color="auto"/>
      </w:divBdr>
    </w:div>
    <w:div w:id="1621720781">
      <w:marLeft w:val="480"/>
      <w:marRight w:val="0"/>
      <w:marTop w:val="0"/>
      <w:marBottom w:val="0"/>
      <w:divBdr>
        <w:top w:val="none" w:sz="0" w:space="0" w:color="auto"/>
        <w:left w:val="none" w:sz="0" w:space="0" w:color="auto"/>
        <w:bottom w:val="none" w:sz="0" w:space="0" w:color="auto"/>
        <w:right w:val="none" w:sz="0" w:space="0" w:color="auto"/>
      </w:divBdr>
    </w:div>
    <w:div w:id="1621953204">
      <w:marLeft w:val="640"/>
      <w:marRight w:val="0"/>
      <w:marTop w:val="0"/>
      <w:marBottom w:val="0"/>
      <w:divBdr>
        <w:top w:val="none" w:sz="0" w:space="0" w:color="auto"/>
        <w:left w:val="none" w:sz="0" w:space="0" w:color="auto"/>
        <w:bottom w:val="none" w:sz="0" w:space="0" w:color="auto"/>
        <w:right w:val="none" w:sz="0" w:space="0" w:color="auto"/>
      </w:divBdr>
    </w:div>
    <w:div w:id="1621955642">
      <w:marLeft w:val="480"/>
      <w:marRight w:val="0"/>
      <w:marTop w:val="0"/>
      <w:marBottom w:val="0"/>
      <w:divBdr>
        <w:top w:val="none" w:sz="0" w:space="0" w:color="auto"/>
        <w:left w:val="none" w:sz="0" w:space="0" w:color="auto"/>
        <w:bottom w:val="none" w:sz="0" w:space="0" w:color="auto"/>
        <w:right w:val="none" w:sz="0" w:space="0" w:color="auto"/>
      </w:divBdr>
    </w:div>
    <w:div w:id="1621959312">
      <w:marLeft w:val="480"/>
      <w:marRight w:val="0"/>
      <w:marTop w:val="0"/>
      <w:marBottom w:val="0"/>
      <w:divBdr>
        <w:top w:val="none" w:sz="0" w:space="0" w:color="auto"/>
        <w:left w:val="none" w:sz="0" w:space="0" w:color="auto"/>
        <w:bottom w:val="none" w:sz="0" w:space="0" w:color="auto"/>
        <w:right w:val="none" w:sz="0" w:space="0" w:color="auto"/>
      </w:divBdr>
    </w:div>
    <w:div w:id="1622151132">
      <w:marLeft w:val="480"/>
      <w:marRight w:val="0"/>
      <w:marTop w:val="0"/>
      <w:marBottom w:val="0"/>
      <w:divBdr>
        <w:top w:val="none" w:sz="0" w:space="0" w:color="auto"/>
        <w:left w:val="none" w:sz="0" w:space="0" w:color="auto"/>
        <w:bottom w:val="none" w:sz="0" w:space="0" w:color="auto"/>
        <w:right w:val="none" w:sz="0" w:space="0" w:color="auto"/>
      </w:divBdr>
    </w:div>
    <w:div w:id="1622152818">
      <w:marLeft w:val="480"/>
      <w:marRight w:val="0"/>
      <w:marTop w:val="0"/>
      <w:marBottom w:val="0"/>
      <w:divBdr>
        <w:top w:val="none" w:sz="0" w:space="0" w:color="auto"/>
        <w:left w:val="none" w:sz="0" w:space="0" w:color="auto"/>
        <w:bottom w:val="none" w:sz="0" w:space="0" w:color="auto"/>
        <w:right w:val="none" w:sz="0" w:space="0" w:color="auto"/>
      </w:divBdr>
    </w:div>
    <w:div w:id="1622154600">
      <w:marLeft w:val="640"/>
      <w:marRight w:val="0"/>
      <w:marTop w:val="0"/>
      <w:marBottom w:val="0"/>
      <w:divBdr>
        <w:top w:val="none" w:sz="0" w:space="0" w:color="auto"/>
        <w:left w:val="none" w:sz="0" w:space="0" w:color="auto"/>
        <w:bottom w:val="none" w:sz="0" w:space="0" w:color="auto"/>
        <w:right w:val="none" w:sz="0" w:space="0" w:color="auto"/>
      </w:divBdr>
    </w:div>
    <w:div w:id="1622178009">
      <w:marLeft w:val="640"/>
      <w:marRight w:val="0"/>
      <w:marTop w:val="0"/>
      <w:marBottom w:val="0"/>
      <w:divBdr>
        <w:top w:val="none" w:sz="0" w:space="0" w:color="auto"/>
        <w:left w:val="none" w:sz="0" w:space="0" w:color="auto"/>
        <w:bottom w:val="none" w:sz="0" w:space="0" w:color="auto"/>
        <w:right w:val="none" w:sz="0" w:space="0" w:color="auto"/>
      </w:divBdr>
    </w:div>
    <w:div w:id="1622302841">
      <w:marLeft w:val="480"/>
      <w:marRight w:val="0"/>
      <w:marTop w:val="0"/>
      <w:marBottom w:val="0"/>
      <w:divBdr>
        <w:top w:val="none" w:sz="0" w:space="0" w:color="auto"/>
        <w:left w:val="none" w:sz="0" w:space="0" w:color="auto"/>
        <w:bottom w:val="none" w:sz="0" w:space="0" w:color="auto"/>
        <w:right w:val="none" w:sz="0" w:space="0" w:color="auto"/>
      </w:divBdr>
    </w:div>
    <w:div w:id="1622372507">
      <w:marLeft w:val="640"/>
      <w:marRight w:val="0"/>
      <w:marTop w:val="0"/>
      <w:marBottom w:val="0"/>
      <w:divBdr>
        <w:top w:val="none" w:sz="0" w:space="0" w:color="auto"/>
        <w:left w:val="none" w:sz="0" w:space="0" w:color="auto"/>
        <w:bottom w:val="none" w:sz="0" w:space="0" w:color="auto"/>
        <w:right w:val="none" w:sz="0" w:space="0" w:color="auto"/>
      </w:divBdr>
    </w:div>
    <w:div w:id="1622418272">
      <w:marLeft w:val="640"/>
      <w:marRight w:val="0"/>
      <w:marTop w:val="0"/>
      <w:marBottom w:val="0"/>
      <w:divBdr>
        <w:top w:val="none" w:sz="0" w:space="0" w:color="auto"/>
        <w:left w:val="none" w:sz="0" w:space="0" w:color="auto"/>
        <w:bottom w:val="none" w:sz="0" w:space="0" w:color="auto"/>
        <w:right w:val="none" w:sz="0" w:space="0" w:color="auto"/>
      </w:divBdr>
    </w:div>
    <w:div w:id="1622489269">
      <w:marLeft w:val="480"/>
      <w:marRight w:val="0"/>
      <w:marTop w:val="0"/>
      <w:marBottom w:val="0"/>
      <w:divBdr>
        <w:top w:val="none" w:sz="0" w:space="0" w:color="auto"/>
        <w:left w:val="none" w:sz="0" w:space="0" w:color="auto"/>
        <w:bottom w:val="none" w:sz="0" w:space="0" w:color="auto"/>
        <w:right w:val="none" w:sz="0" w:space="0" w:color="auto"/>
      </w:divBdr>
    </w:div>
    <w:div w:id="1622490255">
      <w:marLeft w:val="480"/>
      <w:marRight w:val="0"/>
      <w:marTop w:val="0"/>
      <w:marBottom w:val="0"/>
      <w:divBdr>
        <w:top w:val="none" w:sz="0" w:space="0" w:color="auto"/>
        <w:left w:val="none" w:sz="0" w:space="0" w:color="auto"/>
        <w:bottom w:val="none" w:sz="0" w:space="0" w:color="auto"/>
        <w:right w:val="none" w:sz="0" w:space="0" w:color="auto"/>
      </w:divBdr>
    </w:div>
    <w:div w:id="1622570939">
      <w:marLeft w:val="640"/>
      <w:marRight w:val="0"/>
      <w:marTop w:val="0"/>
      <w:marBottom w:val="0"/>
      <w:divBdr>
        <w:top w:val="none" w:sz="0" w:space="0" w:color="auto"/>
        <w:left w:val="none" w:sz="0" w:space="0" w:color="auto"/>
        <w:bottom w:val="none" w:sz="0" w:space="0" w:color="auto"/>
        <w:right w:val="none" w:sz="0" w:space="0" w:color="auto"/>
      </w:divBdr>
    </w:div>
    <w:div w:id="1622685325">
      <w:marLeft w:val="640"/>
      <w:marRight w:val="0"/>
      <w:marTop w:val="0"/>
      <w:marBottom w:val="0"/>
      <w:divBdr>
        <w:top w:val="none" w:sz="0" w:space="0" w:color="auto"/>
        <w:left w:val="none" w:sz="0" w:space="0" w:color="auto"/>
        <w:bottom w:val="none" w:sz="0" w:space="0" w:color="auto"/>
        <w:right w:val="none" w:sz="0" w:space="0" w:color="auto"/>
      </w:divBdr>
    </w:div>
    <w:div w:id="1622881168">
      <w:marLeft w:val="480"/>
      <w:marRight w:val="0"/>
      <w:marTop w:val="0"/>
      <w:marBottom w:val="0"/>
      <w:divBdr>
        <w:top w:val="none" w:sz="0" w:space="0" w:color="auto"/>
        <w:left w:val="none" w:sz="0" w:space="0" w:color="auto"/>
        <w:bottom w:val="none" w:sz="0" w:space="0" w:color="auto"/>
        <w:right w:val="none" w:sz="0" w:space="0" w:color="auto"/>
      </w:divBdr>
    </w:div>
    <w:div w:id="1622954056">
      <w:marLeft w:val="480"/>
      <w:marRight w:val="0"/>
      <w:marTop w:val="0"/>
      <w:marBottom w:val="0"/>
      <w:divBdr>
        <w:top w:val="none" w:sz="0" w:space="0" w:color="auto"/>
        <w:left w:val="none" w:sz="0" w:space="0" w:color="auto"/>
        <w:bottom w:val="none" w:sz="0" w:space="0" w:color="auto"/>
        <w:right w:val="none" w:sz="0" w:space="0" w:color="auto"/>
      </w:divBdr>
    </w:div>
    <w:div w:id="1622960295">
      <w:marLeft w:val="640"/>
      <w:marRight w:val="0"/>
      <w:marTop w:val="0"/>
      <w:marBottom w:val="0"/>
      <w:divBdr>
        <w:top w:val="none" w:sz="0" w:space="0" w:color="auto"/>
        <w:left w:val="none" w:sz="0" w:space="0" w:color="auto"/>
        <w:bottom w:val="none" w:sz="0" w:space="0" w:color="auto"/>
        <w:right w:val="none" w:sz="0" w:space="0" w:color="auto"/>
      </w:divBdr>
    </w:div>
    <w:div w:id="1623001951">
      <w:marLeft w:val="480"/>
      <w:marRight w:val="0"/>
      <w:marTop w:val="0"/>
      <w:marBottom w:val="0"/>
      <w:divBdr>
        <w:top w:val="none" w:sz="0" w:space="0" w:color="auto"/>
        <w:left w:val="none" w:sz="0" w:space="0" w:color="auto"/>
        <w:bottom w:val="none" w:sz="0" w:space="0" w:color="auto"/>
        <w:right w:val="none" w:sz="0" w:space="0" w:color="auto"/>
      </w:divBdr>
    </w:div>
    <w:div w:id="1623076080">
      <w:marLeft w:val="640"/>
      <w:marRight w:val="0"/>
      <w:marTop w:val="0"/>
      <w:marBottom w:val="0"/>
      <w:divBdr>
        <w:top w:val="none" w:sz="0" w:space="0" w:color="auto"/>
        <w:left w:val="none" w:sz="0" w:space="0" w:color="auto"/>
        <w:bottom w:val="none" w:sz="0" w:space="0" w:color="auto"/>
        <w:right w:val="none" w:sz="0" w:space="0" w:color="auto"/>
      </w:divBdr>
    </w:div>
    <w:div w:id="1623146709">
      <w:marLeft w:val="640"/>
      <w:marRight w:val="0"/>
      <w:marTop w:val="0"/>
      <w:marBottom w:val="0"/>
      <w:divBdr>
        <w:top w:val="none" w:sz="0" w:space="0" w:color="auto"/>
        <w:left w:val="none" w:sz="0" w:space="0" w:color="auto"/>
        <w:bottom w:val="none" w:sz="0" w:space="0" w:color="auto"/>
        <w:right w:val="none" w:sz="0" w:space="0" w:color="auto"/>
      </w:divBdr>
    </w:div>
    <w:div w:id="1623195866">
      <w:marLeft w:val="640"/>
      <w:marRight w:val="0"/>
      <w:marTop w:val="0"/>
      <w:marBottom w:val="0"/>
      <w:divBdr>
        <w:top w:val="none" w:sz="0" w:space="0" w:color="auto"/>
        <w:left w:val="none" w:sz="0" w:space="0" w:color="auto"/>
        <w:bottom w:val="none" w:sz="0" w:space="0" w:color="auto"/>
        <w:right w:val="none" w:sz="0" w:space="0" w:color="auto"/>
      </w:divBdr>
    </w:div>
    <w:div w:id="1623222773">
      <w:marLeft w:val="640"/>
      <w:marRight w:val="0"/>
      <w:marTop w:val="0"/>
      <w:marBottom w:val="0"/>
      <w:divBdr>
        <w:top w:val="none" w:sz="0" w:space="0" w:color="auto"/>
        <w:left w:val="none" w:sz="0" w:space="0" w:color="auto"/>
        <w:bottom w:val="none" w:sz="0" w:space="0" w:color="auto"/>
        <w:right w:val="none" w:sz="0" w:space="0" w:color="auto"/>
      </w:divBdr>
    </w:div>
    <w:div w:id="1623263436">
      <w:marLeft w:val="640"/>
      <w:marRight w:val="0"/>
      <w:marTop w:val="0"/>
      <w:marBottom w:val="0"/>
      <w:divBdr>
        <w:top w:val="none" w:sz="0" w:space="0" w:color="auto"/>
        <w:left w:val="none" w:sz="0" w:space="0" w:color="auto"/>
        <w:bottom w:val="none" w:sz="0" w:space="0" w:color="auto"/>
        <w:right w:val="none" w:sz="0" w:space="0" w:color="auto"/>
      </w:divBdr>
    </w:div>
    <w:div w:id="1623264397">
      <w:marLeft w:val="480"/>
      <w:marRight w:val="0"/>
      <w:marTop w:val="0"/>
      <w:marBottom w:val="0"/>
      <w:divBdr>
        <w:top w:val="none" w:sz="0" w:space="0" w:color="auto"/>
        <w:left w:val="none" w:sz="0" w:space="0" w:color="auto"/>
        <w:bottom w:val="none" w:sz="0" w:space="0" w:color="auto"/>
        <w:right w:val="none" w:sz="0" w:space="0" w:color="auto"/>
      </w:divBdr>
    </w:div>
    <w:div w:id="1623268587">
      <w:marLeft w:val="480"/>
      <w:marRight w:val="0"/>
      <w:marTop w:val="0"/>
      <w:marBottom w:val="0"/>
      <w:divBdr>
        <w:top w:val="none" w:sz="0" w:space="0" w:color="auto"/>
        <w:left w:val="none" w:sz="0" w:space="0" w:color="auto"/>
        <w:bottom w:val="none" w:sz="0" w:space="0" w:color="auto"/>
        <w:right w:val="none" w:sz="0" w:space="0" w:color="auto"/>
      </w:divBdr>
    </w:div>
    <w:div w:id="1623346898">
      <w:marLeft w:val="480"/>
      <w:marRight w:val="0"/>
      <w:marTop w:val="0"/>
      <w:marBottom w:val="0"/>
      <w:divBdr>
        <w:top w:val="none" w:sz="0" w:space="0" w:color="auto"/>
        <w:left w:val="none" w:sz="0" w:space="0" w:color="auto"/>
        <w:bottom w:val="none" w:sz="0" w:space="0" w:color="auto"/>
        <w:right w:val="none" w:sz="0" w:space="0" w:color="auto"/>
      </w:divBdr>
    </w:div>
    <w:div w:id="1623537384">
      <w:marLeft w:val="640"/>
      <w:marRight w:val="0"/>
      <w:marTop w:val="0"/>
      <w:marBottom w:val="0"/>
      <w:divBdr>
        <w:top w:val="none" w:sz="0" w:space="0" w:color="auto"/>
        <w:left w:val="none" w:sz="0" w:space="0" w:color="auto"/>
        <w:bottom w:val="none" w:sz="0" w:space="0" w:color="auto"/>
        <w:right w:val="none" w:sz="0" w:space="0" w:color="auto"/>
      </w:divBdr>
    </w:div>
    <w:div w:id="1623656179">
      <w:marLeft w:val="480"/>
      <w:marRight w:val="0"/>
      <w:marTop w:val="0"/>
      <w:marBottom w:val="0"/>
      <w:divBdr>
        <w:top w:val="none" w:sz="0" w:space="0" w:color="auto"/>
        <w:left w:val="none" w:sz="0" w:space="0" w:color="auto"/>
        <w:bottom w:val="none" w:sz="0" w:space="0" w:color="auto"/>
        <w:right w:val="none" w:sz="0" w:space="0" w:color="auto"/>
      </w:divBdr>
    </w:div>
    <w:div w:id="1623684720">
      <w:marLeft w:val="480"/>
      <w:marRight w:val="0"/>
      <w:marTop w:val="0"/>
      <w:marBottom w:val="0"/>
      <w:divBdr>
        <w:top w:val="none" w:sz="0" w:space="0" w:color="auto"/>
        <w:left w:val="none" w:sz="0" w:space="0" w:color="auto"/>
        <w:bottom w:val="none" w:sz="0" w:space="0" w:color="auto"/>
        <w:right w:val="none" w:sz="0" w:space="0" w:color="auto"/>
      </w:divBdr>
    </w:div>
    <w:div w:id="1623803449">
      <w:marLeft w:val="640"/>
      <w:marRight w:val="0"/>
      <w:marTop w:val="0"/>
      <w:marBottom w:val="0"/>
      <w:divBdr>
        <w:top w:val="none" w:sz="0" w:space="0" w:color="auto"/>
        <w:left w:val="none" w:sz="0" w:space="0" w:color="auto"/>
        <w:bottom w:val="none" w:sz="0" w:space="0" w:color="auto"/>
        <w:right w:val="none" w:sz="0" w:space="0" w:color="auto"/>
      </w:divBdr>
    </w:div>
    <w:div w:id="1623876511">
      <w:marLeft w:val="480"/>
      <w:marRight w:val="0"/>
      <w:marTop w:val="0"/>
      <w:marBottom w:val="0"/>
      <w:divBdr>
        <w:top w:val="none" w:sz="0" w:space="0" w:color="auto"/>
        <w:left w:val="none" w:sz="0" w:space="0" w:color="auto"/>
        <w:bottom w:val="none" w:sz="0" w:space="0" w:color="auto"/>
        <w:right w:val="none" w:sz="0" w:space="0" w:color="auto"/>
      </w:divBdr>
    </w:div>
    <w:div w:id="1623918280">
      <w:marLeft w:val="640"/>
      <w:marRight w:val="0"/>
      <w:marTop w:val="0"/>
      <w:marBottom w:val="0"/>
      <w:divBdr>
        <w:top w:val="none" w:sz="0" w:space="0" w:color="auto"/>
        <w:left w:val="none" w:sz="0" w:space="0" w:color="auto"/>
        <w:bottom w:val="none" w:sz="0" w:space="0" w:color="auto"/>
        <w:right w:val="none" w:sz="0" w:space="0" w:color="auto"/>
      </w:divBdr>
    </w:div>
    <w:div w:id="1623924465">
      <w:marLeft w:val="640"/>
      <w:marRight w:val="0"/>
      <w:marTop w:val="0"/>
      <w:marBottom w:val="0"/>
      <w:divBdr>
        <w:top w:val="none" w:sz="0" w:space="0" w:color="auto"/>
        <w:left w:val="none" w:sz="0" w:space="0" w:color="auto"/>
        <w:bottom w:val="none" w:sz="0" w:space="0" w:color="auto"/>
        <w:right w:val="none" w:sz="0" w:space="0" w:color="auto"/>
      </w:divBdr>
    </w:div>
    <w:div w:id="1624069937">
      <w:marLeft w:val="640"/>
      <w:marRight w:val="0"/>
      <w:marTop w:val="0"/>
      <w:marBottom w:val="0"/>
      <w:divBdr>
        <w:top w:val="none" w:sz="0" w:space="0" w:color="auto"/>
        <w:left w:val="none" w:sz="0" w:space="0" w:color="auto"/>
        <w:bottom w:val="none" w:sz="0" w:space="0" w:color="auto"/>
        <w:right w:val="none" w:sz="0" w:space="0" w:color="auto"/>
      </w:divBdr>
    </w:div>
    <w:div w:id="1624072824">
      <w:marLeft w:val="480"/>
      <w:marRight w:val="0"/>
      <w:marTop w:val="0"/>
      <w:marBottom w:val="0"/>
      <w:divBdr>
        <w:top w:val="none" w:sz="0" w:space="0" w:color="auto"/>
        <w:left w:val="none" w:sz="0" w:space="0" w:color="auto"/>
        <w:bottom w:val="none" w:sz="0" w:space="0" w:color="auto"/>
        <w:right w:val="none" w:sz="0" w:space="0" w:color="auto"/>
      </w:divBdr>
    </w:div>
    <w:div w:id="1624190039">
      <w:marLeft w:val="480"/>
      <w:marRight w:val="0"/>
      <w:marTop w:val="0"/>
      <w:marBottom w:val="0"/>
      <w:divBdr>
        <w:top w:val="none" w:sz="0" w:space="0" w:color="auto"/>
        <w:left w:val="none" w:sz="0" w:space="0" w:color="auto"/>
        <w:bottom w:val="none" w:sz="0" w:space="0" w:color="auto"/>
        <w:right w:val="none" w:sz="0" w:space="0" w:color="auto"/>
      </w:divBdr>
    </w:div>
    <w:div w:id="1624193117">
      <w:marLeft w:val="480"/>
      <w:marRight w:val="0"/>
      <w:marTop w:val="0"/>
      <w:marBottom w:val="0"/>
      <w:divBdr>
        <w:top w:val="none" w:sz="0" w:space="0" w:color="auto"/>
        <w:left w:val="none" w:sz="0" w:space="0" w:color="auto"/>
        <w:bottom w:val="none" w:sz="0" w:space="0" w:color="auto"/>
        <w:right w:val="none" w:sz="0" w:space="0" w:color="auto"/>
      </w:divBdr>
    </w:div>
    <w:div w:id="1624270251">
      <w:marLeft w:val="640"/>
      <w:marRight w:val="0"/>
      <w:marTop w:val="0"/>
      <w:marBottom w:val="0"/>
      <w:divBdr>
        <w:top w:val="none" w:sz="0" w:space="0" w:color="auto"/>
        <w:left w:val="none" w:sz="0" w:space="0" w:color="auto"/>
        <w:bottom w:val="none" w:sz="0" w:space="0" w:color="auto"/>
        <w:right w:val="none" w:sz="0" w:space="0" w:color="auto"/>
      </w:divBdr>
    </w:div>
    <w:div w:id="1624461950">
      <w:marLeft w:val="640"/>
      <w:marRight w:val="0"/>
      <w:marTop w:val="0"/>
      <w:marBottom w:val="0"/>
      <w:divBdr>
        <w:top w:val="none" w:sz="0" w:space="0" w:color="auto"/>
        <w:left w:val="none" w:sz="0" w:space="0" w:color="auto"/>
        <w:bottom w:val="none" w:sz="0" w:space="0" w:color="auto"/>
        <w:right w:val="none" w:sz="0" w:space="0" w:color="auto"/>
      </w:divBdr>
    </w:div>
    <w:div w:id="1624462970">
      <w:marLeft w:val="480"/>
      <w:marRight w:val="0"/>
      <w:marTop w:val="0"/>
      <w:marBottom w:val="0"/>
      <w:divBdr>
        <w:top w:val="none" w:sz="0" w:space="0" w:color="auto"/>
        <w:left w:val="none" w:sz="0" w:space="0" w:color="auto"/>
        <w:bottom w:val="none" w:sz="0" w:space="0" w:color="auto"/>
        <w:right w:val="none" w:sz="0" w:space="0" w:color="auto"/>
      </w:divBdr>
    </w:div>
    <w:div w:id="1624506775">
      <w:marLeft w:val="640"/>
      <w:marRight w:val="0"/>
      <w:marTop w:val="0"/>
      <w:marBottom w:val="0"/>
      <w:divBdr>
        <w:top w:val="none" w:sz="0" w:space="0" w:color="auto"/>
        <w:left w:val="none" w:sz="0" w:space="0" w:color="auto"/>
        <w:bottom w:val="none" w:sz="0" w:space="0" w:color="auto"/>
        <w:right w:val="none" w:sz="0" w:space="0" w:color="auto"/>
      </w:divBdr>
    </w:div>
    <w:div w:id="1624581284">
      <w:marLeft w:val="640"/>
      <w:marRight w:val="0"/>
      <w:marTop w:val="0"/>
      <w:marBottom w:val="0"/>
      <w:divBdr>
        <w:top w:val="none" w:sz="0" w:space="0" w:color="auto"/>
        <w:left w:val="none" w:sz="0" w:space="0" w:color="auto"/>
        <w:bottom w:val="none" w:sz="0" w:space="0" w:color="auto"/>
        <w:right w:val="none" w:sz="0" w:space="0" w:color="auto"/>
      </w:divBdr>
    </w:div>
    <w:div w:id="1624581418">
      <w:marLeft w:val="480"/>
      <w:marRight w:val="0"/>
      <w:marTop w:val="0"/>
      <w:marBottom w:val="0"/>
      <w:divBdr>
        <w:top w:val="none" w:sz="0" w:space="0" w:color="auto"/>
        <w:left w:val="none" w:sz="0" w:space="0" w:color="auto"/>
        <w:bottom w:val="none" w:sz="0" w:space="0" w:color="auto"/>
        <w:right w:val="none" w:sz="0" w:space="0" w:color="auto"/>
      </w:divBdr>
    </w:div>
    <w:div w:id="1624650249">
      <w:marLeft w:val="640"/>
      <w:marRight w:val="0"/>
      <w:marTop w:val="0"/>
      <w:marBottom w:val="0"/>
      <w:divBdr>
        <w:top w:val="none" w:sz="0" w:space="0" w:color="auto"/>
        <w:left w:val="none" w:sz="0" w:space="0" w:color="auto"/>
        <w:bottom w:val="none" w:sz="0" w:space="0" w:color="auto"/>
        <w:right w:val="none" w:sz="0" w:space="0" w:color="auto"/>
      </w:divBdr>
    </w:div>
    <w:div w:id="1624650472">
      <w:marLeft w:val="480"/>
      <w:marRight w:val="0"/>
      <w:marTop w:val="0"/>
      <w:marBottom w:val="0"/>
      <w:divBdr>
        <w:top w:val="none" w:sz="0" w:space="0" w:color="auto"/>
        <w:left w:val="none" w:sz="0" w:space="0" w:color="auto"/>
        <w:bottom w:val="none" w:sz="0" w:space="0" w:color="auto"/>
        <w:right w:val="none" w:sz="0" w:space="0" w:color="auto"/>
      </w:divBdr>
    </w:div>
    <w:div w:id="1624657338">
      <w:marLeft w:val="640"/>
      <w:marRight w:val="0"/>
      <w:marTop w:val="0"/>
      <w:marBottom w:val="0"/>
      <w:divBdr>
        <w:top w:val="none" w:sz="0" w:space="0" w:color="auto"/>
        <w:left w:val="none" w:sz="0" w:space="0" w:color="auto"/>
        <w:bottom w:val="none" w:sz="0" w:space="0" w:color="auto"/>
        <w:right w:val="none" w:sz="0" w:space="0" w:color="auto"/>
      </w:divBdr>
    </w:div>
    <w:div w:id="1624726373">
      <w:marLeft w:val="480"/>
      <w:marRight w:val="0"/>
      <w:marTop w:val="0"/>
      <w:marBottom w:val="0"/>
      <w:divBdr>
        <w:top w:val="none" w:sz="0" w:space="0" w:color="auto"/>
        <w:left w:val="none" w:sz="0" w:space="0" w:color="auto"/>
        <w:bottom w:val="none" w:sz="0" w:space="0" w:color="auto"/>
        <w:right w:val="none" w:sz="0" w:space="0" w:color="auto"/>
      </w:divBdr>
    </w:div>
    <w:div w:id="1624769171">
      <w:marLeft w:val="480"/>
      <w:marRight w:val="0"/>
      <w:marTop w:val="0"/>
      <w:marBottom w:val="0"/>
      <w:divBdr>
        <w:top w:val="none" w:sz="0" w:space="0" w:color="auto"/>
        <w:left w:val="none" w:sz="0" w:space="0" w:color="auto"/>
        <w:bottom w:val="none" w:sz="0" w:space="0" w:color="auto"/>
        <w:right w:val="none" w:sz="0" w:space="0" w:color="auto"/>
      </w:divBdr>
    </w:div>
    <w:div w:id="1624769390">
      <w:marLeft w:val="640"/>
      <w:marRight w:val="0"/>
      <w:marTop w:val="0"/>
      <w:marBottom w:val="0"/>
      <w:divBdr>
        <w:top w:val="none" w:sz="0" w:space="0" w:color="auto"/>
        <w:left w:val="none" w:sz="0" w:space="0" w:color="auto"/>
        <w:bottom w:val="none" w:sz="0" w:space="0" w:color="auto"/>
        <w:right w:val="none" w:sz="0" w:space="0" w:color="auto"/>
      </w:divBdr>
    </w:div>
    <w:div w:id="1624769439">
      <w:marLeft w:val="480"/>
      <w:marRight w:val="0"/>
      <w:marTop w:val="0"/>
      <w:marBottom w:val="0"/>
      <w:divBdr>
        <w:top w:val="none" w:sz="0" w:space="0" w:color="auto"/>
        <w:left w:val="none" w:sz="0" w:space="0" w:color="auto"/>
        <w:bottom w:val="none" w:sz="0" w:space="0" w:color="auto"/>
        <w:right w:val="none" w:sz="0" w:space="0" w:color="auto"/>
      </w:divBdr>
    </w:div>
    <w:div w:id="1624844639">
      <w:marLeft w:val="480"/>
      <w:marRight w:val="0"/>
      <w:marTop w:val="0"/>
      <w:marBottom w:val="0"/>
      <w:divBdr>
        <w:top w:val="none" w:sz="0" w:space="0" w:color="auto"/>
        <w:left w:val="none" w:sz="0" w:space="0" w:color="auto"/>
        <w:bottom w:val="none" w:sz="0" w:space="0" w:color="auto"/>
        <w:right w:val="none" w:sz="0" w:space="0" w:color="auto"/>
      </w:divBdr>
    </w:div>
    <w:div w:id="1624917574">
      <w:marLeft w:val="480"/>
      <w:marRight w:val="0"/>
      <w:marTop w:val="0"/>
      <w:marBottom w:val="0"/>
      <w:divBdr>
        <w:top w:val="none" w:sz="0" w:space="0" w:color="auto"/>
        <w:left w:val="none" w:sz="0" w:space="0" w:color="auto"/>
        <w:bottom w:val="none" w:sz="0" w:space="0" w:color="auto"/>
        <w:right w:val="none" w:sz="0" w:space="0" w:color="auto"/>
      </w:divBdr>
    </w:div>
    <w:div w:id="1624922860">
      <w:marLeft w:val="480"/>
      <w:marRight w:val="0"/>
      <w:marTop w:val="0"/>
      <w:marBottom w:val="0"/>
      <w:divBdr>
        <w:top w:val="none" w:sz="0" w:space="0" w:color="auto"/>
        <w:left w:val="none" w:sz="0" w:space="0" w:color="auto"/>
        <w:bottom w:val="none" w:sz="0" w:space="0" w:color="auto"/>
        <w:right w:val="none" w:sz="0" w:space="0" w:color="auto"/>
      </w:divBdr>
    </w:div>
    <w:div w:id="1624924459">
      <w:marLeft w:val="480"/>
      <w:marRight w:val="0"/>
      <w:marTop w:val="0"/>
      <w:marBottom w:val="0"/>
      <w:divBdr>
        <w:top w:val="none" w:sz="0" w:space="0" w:color="auto"/>
        <w:left w:val="none" w:sz="0" w:space="0" w:color="auto"/>
        <w:bottom w:val="none" w:sz="0" w:space="0" w:color="auto"/>
        <w:right w:val="none" w:sz="0" w:space="0" w:color="auto"/>
      </w:divBdr>
    </w:div>
    <w:div w:id="1624965592">
      <w:marLeft w:val="640"/>
      <w:marRight w:val="0"/>
      <w:marTop w:val="0"/>
      <w:marBottom w:val="0"/>
      <w:divBdr>
        <w:top w:val="none" w:sz="0" w:space="0" w:color="auto"/>
        <w:left w:val="none" w:sz="0" w:space="0" w:color="auto"/>
        <w:bottom w:val="none" w:sz="0" w:space="0" w:color="auto"/>
        <w:right w:val="none" w:sz="0" w:space="0" w:color="auto"/>
      </w:divBdr>
    </w:div>
    <w:div w:id="1624996805">
      <w:marLeft w:val="640"/>
      <w:marRight w:val="0"/>
      <w:marTop w:val="0"/>
      <w:marBottom w:val="0"/>
      <w:divBdr>
        <w:top w:val="none" w:sz="0" w:space="0" w:color="auto"/>
        <w:left w:val="none" w:sz="0" w:space="0" w:color="auto"/>
        <w:bottom w:val="none" w:sz="0" w:space="0" w:color="auto"/>
        <w:right w:val="none" w:sz="0" w:space="0" w:color="auto"/>
      </w:divBdr>
    </w:div>
    <w:div w:id="1624997325">
      <w:marLeft w:val="640"/>
      <w:marRight w:val="0"/>
      <w:marTop w:val="0"/>
      <w:marBottom w:val="0"/>
      <w:divBdr>
        <w:top w:val="none" w:sz="0" w:space="0" w:color="auto"/>
        <w:left w:val="none" w:sz="0" w:space="0" w:color="auto"/>
        <w:bottom w:val="none" w:sz="0" w:space="0" w:color="auto"/>
        <w:right w:val="none" w:sz="0" w:space="0" w:color="auto"/>
      </w:divBdr>
    </w:div>
    <w:div w:id="1625038258">
      <w:marLeft w:val="640"/>
      <w:marRight w:val="0"/>
      <w:marTop w:val="0"/>
      <w:marBottom w:val="0"/>
      <w:divBdr>
        <w:top w:val="none" w:sz="0" w:space="0" w:color="auto"/>
        <w:left w:val="none" w:sz="0" w:space="0" w:color="auto"/>
        <w:bottom w:val="none" w:sz="0" w:space="0" w:color="auto"/>
        <w:right w:val="none" w:sz="0" w:space="0" w:color="auto"/>
      </w:divBdr>
    </w:div>
    <w:div w:id="1625042625">
      <w:marLeft w:val="640"/>
      <w:marRight w:val="0"/>
      <w:marTop w:val="0"/>
      <w:marBottom w:val="0"/>
      <w:divBdr>
        <w:top w:val="none" w:sz="0" w:space="0" w:color="auto"/>
        <w:left w:val="none" w:sz="0" w:space="0" w:color="auto"/>
        <w:bottom w:val="none" w:sz="0" w:space="0" w:color="auto"/>
        <w:right w:val="none" w:sz="0" w:space="0" w:color="auto"/>
      </w:divBdr>
    </w:div>
    <w:div w:id="1625110644">
      <w:marLeft w:val="640"/>
      <w:marRight w:val="0"/>
      <w:marTop w:val="0"/>
      <w:marBottom w:val="0"/>
      <w:divBdr>
        <w:top w:val="none" w:sz="0" w:space="0" w:color="auto"/>
        <w:left w:val="none" w:sz="0" w:space="0" w:color="auto"/>
        <w:bottom w:val="none" w:sz="0" w:space="0" w:color="auto"/>
        <w:right w:val="none" w:sz="0" w:space="0" w:color="auto"/>
      </w:divBdr>
    </w:div>
    <w:div w:id="1625187448">
      <w:marLeft w:val="640"/>
      <w:marRight w:val="0"/>
      <w:marTop w:val="0"/>
      <w:marBottom w:val="0"/>
      <w:divBdr>
        <w:top w:val="none" w:sz="0" w:space="0" w:color="auto"/>
        <w:left w:val="none" w:sz="0" w:space="0" w:color="auto"/>
        <w:bottom w:val="none" w:sz="0" w:space="0" w:color="auto"/>
        <w:right w:val="none" w:sz="0" w:space="0" w:color="auto"/>
      </w:divBdr>
    </w:div>
    <w:div w:id="1625305682">
      <w:marLeft w:val="640"/>
      <w:marRight w:val="0"/>
      <w:marTop w:val="0"/>
      <w:marBottom w:val="0"/>
      <w:divBdr>
        <w:top w:val="none" w:sz="0" w:space="0" w:color="auto"/>
        <w:left w:val="none" w:sz="0" w:space="0" w:color="auto"/>
        <w:bottom w:val="none" w:sz="0" w:space="0" w:color="auto"/>
        <w:right w:val="none" w:sz="0" w:space="0" w:color="auto"/>
      </w:divBdr>
    </w:div>
    <w:div w:id="1625305693">
      <w:marLeft w:val="480"/>
      <w:marRight w:val="0"/>
      <w:marTop w:val="0"/>
      <w:marBottom w:val="0"/>
      <w:divBdr>
        <w:top w:val="none" w:sz="0" w:space="0" w:color="auto"/>
        <w:left w:val="none" w:sz="0" w:space="0" w:color="auto"/>
        <w:bottom w:val="none" w:sz="0" w:space="0" w:color="auto"/>
        <w:right w:val="none" w:sz="0" w:space="0" w:color="auto"/>
      </w:divBdr>
    </w:div>
    <w:div w:id="1625309779">
      <w:marLeft w:val="480"/>
      <w:marRight w:val="0"/>
      <w:marTop w:val="0"/>
      <w:marBottom w:val="0"/>
      <w:divBdr>
        <w:top w:val="none" w:sz="0" w:space="0" w:color="auto"/>
        <w:left w:val="none" w:sz="0" w:space="0" w:color="auto"/>
        <w:bottom w:val="none" w:sz="0" w:space="0" w:color="auto"/>
        <w:right w:val="none" w:sz="0" w:space="0" w:color="auto"/>
      </w:divBdr>
    </w:div>
    <w:div w:id="1625379522">
      <w:marLeft w:val="480"/>
      <w:marRight w:val="0"/>
      <w:marTop w:val="0"/>
      <w:marBottom w:val="0"/>
      <w:divBdr>
        <w:top w:val="none" w:sz="0" w:space="0" w:color="auto"/>
        <w:left w:val="none" w:sz="0" w:space="0" w:color="auto"/>
        <w:bottom w:val="none" w:sz="0" w:space="0" w:color="auto"/>
        <w:right w:val="none" w:sz="0" w:space="0" w:color="auto"/>
      </w:divBdr>
    </w:div>
    <w:div w:id="1625573942">
      <w:marLeft w:val="480"/>
      <w:marRight w:val="0"/>
      <w:marTop w:val="0"/>
      <w:marBottom w:val="0"/>
      <w:divBdr>
        <w:top w:val="none" w:sz="0" w:space="0" w:color="auto"/>
        <w:left w:val="none" w:sz="0" w:space="0" w:color="auto"/>
        <w:bottom w:val="none" w:sz="0" w:space="0" w:color="auto"/>
        <w:right w:val="none" w:sz="0" w:space="0" w:color="auto"/>
      </w:divBdr>
    </w:div>
    <w:div w:id="1625580317">
      <w:marLeft w:val="640"/>
      <w:marRight w:val="0"/>
      <w:marTop w:val="0"/>
      <w:marBottom w:val="0"/>
      <w:divBdr>
        <w:top w:val="none" w:sz="0" w:space="0" w:color="auto"/>
        <w:left w:val="none" w:sz="0" w:space="0" w:color="auto"/>
        <w:bottom w:val="none" w:sz="0" w:space="0" w:color="auto"/>
        <w:right w:val="none" w:sz="0" w:space="0" w:color="auto"/>
      </w:divBdr>
    </w:div>
    <w:div w:id="1625622473">
      <w:marLeft w:val="640"/>
      <w:marRight w:val="0"/>
      <w:marTop w:val="0"/>
      <w:marBottom w:val="0"/>
      <w:divBdr>
        <w:top w:val="none" w:sz="0" w:space="0" w:color="auto"/>
        <w:left w:val="none" w:sz="0" w:space="0" w:color="auto"/>
        <w:bottom w:val="none" w:sz="0" w:space="0" w:color="auto"/>
        <w:right w:val="none" w:sz="0" w:space="0" w:color="auto"/>
      </w:divBdr>
    </w:div>
    <w:div w:id="1625766252">
      <w:marLeft w:val="480"/>
      <w:marRight w:val="0"/>
      <w:marTop w:val="0"/>
      <w:marBottom w:val="0"/>
      <w:divBdr>
        <w:top w:val="none" w:sz="0" w:space="0" w:color="auto"/>
        <w:left w:val="none" w:sz="0" w:space="0" w:color="auto"/>
        <w:bottom w:val="none" w:sz="0" w:space="0" w:color="auto"/>
        <w:right w:val="none" w:sz="0" w:space="0" w:color="auto"/>
      </w:divBdr>
    </w:div>
    <w:div w:id="1625768170">
      <w:marLeft w:val="480"/>
      <w:marRight w:val="0"/>
      <w:marTop w:val="0"/>
      <w:marBottom w:val="0"/>
      <w:divBdr>
        <w:top w:val="none" w:sz="0" w:space="0" w:color="auto"/>
        <w:left w:val="none" w:sz="0" w:space="0" w:color="auto"/>
        <w:bottom w:val="none" w:sz="0" w:space="0" w:color="auto"/>
        <w:right w:val="none" w:sz="0" w:space="0" w:color="auto"/>
      </w:divBdr>
    </w:div>
    <w:div w:id="1625817380">
      <w:bodyDiv w:val="1"/>
      <w:marLeft w:val="0"/>
      <w:marRight w:val="0"/>
      <w:marTop w:val="0"/>
      <w:marBottom w:val="0"/>
      <w:divBdr>
        <w:top w:val="none" w:sz="0" w:space="0" w:color="auto"/>
        <w:left w:val="none" w:sz="0" w:space="0" w:color="auto"/>
        <w:bottom w:val="none" w:sz="0" w:space="0" w:color="auto"/>
        <w:right w:val="none" w:sz="0" w:space="0" w:color="auto"/>
      </w:divBdr>
      <w:divsChild>
        <w:div w:id="808091545">
          <w:marLeft w:val="640"/>
          <w:marRight w:val="0"/>
          <w:marTop w:val="0"/>
          <w:marBottom w:val="0"/>
          <w:divBdr>
            <w:top w:val="none" w:sz="0" w:space="0" w:color="auto"/>
            <w:left w:val="none" w:sz="0" w:space="0" w:color="auto"/>
            <w:bottom w:val="none" w:sz="0" w:space="0" w:color="auto"/>
            <w:right w:val="none" w:sz="0" w:space="0" w:color="auto"/>
          </w:divBdr>
        </w:div>
        <w:div w:id="1330061762">
          <w:marLeft w:val="640"/>
          <w:marRight w:val="0"/>
          <w:marTop w:val="0"/>
          <w:marBottom w:val="0"/>
          <w:divBdr>
            <w:top w:val="none" w:sz="0" w:space="0" w:color="auto"/>
            <w:left w:val="none" w:sz="0" w:space="0" w:color="auto"/>
            <w:bottom w:val="none" w:sz="0" w:space="0" w:color="auto"/>
            <w:right w:val="none" w:sz="0" w:space="0" w:color="auto"/>
          </w:divBdr>
        </w:div>
        <w:div w:id="1021588333">
          <w:marLeft w:val="640"/>
          <w:marRight w:val="0"/>
          <w:marTop w:val="0"/>
          <w:marBottom w:val="0"/>
          <w:divBdr>
            <w:top w:val="none" w:sz="0" w:space="0" w:color="auto"/>
            <w:left w:val="none" w:sz="0" w:space="0" w:color="auto"/>
            <w:bottom w:val="none" w:sz="0" w:space="0" w:color="auto"/>
            <w:right w:val="none" w:sz="0" w:space="0" w:color="auto"/>
          </w:divBdr>
        </w:div>
        <w:div w:id="1015962276">
          <w:marLeft w:val="640"/>
          <w:marRight w:val="0"/>
          <w:marTop w:val="0"/>
          <w:marBottom w:val="0"/>
          <w:divBdr>
            <w:top w:val="none" w:sz="0" w:space="0" w:color="auto"/>
            <w:left w:val="none" w:sz="0" w:space="0" w:color="auto"/>
            <w:bottom w:val="none" w:sz="0" w:space="0" w:color="auto"/>
            <w:right w:val="none" w:sz="0" w:space="0" w:color="auto"/>
          </w:divBdr>
        </w:div>
        <w:div w:id="755908153">
          <w:marLeft w:val="640"/>
          <w:marRight w:val="0"/>
          <w:marTop w:val="0"/>
          <w:marBottom w:val="0"/>
          <w:divBdr>
            <w:top w:val="none" w:sz="0" w:space="0" w:color="auto"/>
            <w:left w:val="none" w:sz="0" w:space="0" w:color="auto"/>
            <w:bottom w:val="none" w:sz="0" w:space="0" w:color="auto"/>
            <w:right w:val="none" w:sz="0" w:space="0" w:color="auto"/>
          </w:divBdr>
        </w:div>
        <w:div w:id="1708141696">
          <w:marLeft w:val="640"/>
          <w:marRight w:val="0"/>
          <w:marTop w:val="0"/>
          <w:marBottom w:val="0"/>
          <w:divBdr>
            <w:top w:val="none" w:sz="0" w:space="0" w:color="auto"/>
            <w:left w:val="none" w:sz="0" w:space="0" w:color="auto"/>
            <w:bottom w:val="none" w:sz="0" w:space="0" w:color="auto"/>
            <w:right w:val="none" w:sz="0" w:space="0" w:color="auto"/>
          </w:divBdr>
        </w:div>
        <w:div w:id="378163555">
          <w:marLeft w:val="640"/>
          <w:marRight w:val="0"/>
          <w:marTop w:val="0"/>
          <w:marBottom w:val="0"/>
          <w:divBdr>
            <w:top w:val="none" w:sz="0" w:space="0" w:color="auto"/>
            <w:left w:val="none" w:sz="0" w:space="0" w:color="auto"/>
            <w:bottom w:val="none" w:sz="0" w:space="0" w:color="auto"/>
            <w:right w:val="none" w:sz="0" w:space="0" w:color="auto"/>
          </w:divBdr>
        </w:div>
        <w:div w:id="1155949286">
          <w:marLeft w:val="640"/>
          <w:marRight w:val="0"/>
          <w:marTop w:val="0"/>
          <w:marBottom w:val="0"/>
          <w:divBdr>
            <w:top w:val="none" w:sz="0" w:space="0" w:color="auto"/>
            <w:left w:val="none" w:sz="0" w:space="0" w:color="auto"/>
            <w:bottom w:val="none" w:sz="0" w:space="0" w:color="auto"/>
            <w:right w:val="none" w:sz="0" w:space="0" w:color="auto"/>
          </w:divBdr>
        </w:div>
        <w:div w:id="1434209974">
          <w:marLeft w:val="640"/>
          <w:marRight w:val="0"/>
          <w:marTop w:val="0"/>
          <w:marBottom w:val="0"/>
          <w:divBdr>
            <w:top w:val="none" w:sz="0" w:space="0" w:color="auto"/>
            <w:left w:val="none" w:sz="0" w:space="0" w:color="auto"/>
            <w:bottom w:val="none" w:sz="0" w:space="0" w:color="auto"/>
            <w:right w:val="none" w:sz="0" w:space="0" w:color="auto"/>
          </w:divBdr>
        </w:div>
        <w:div w:id="717166203">
          <w:marLeft w:val="640"/>
          <w:marRight w:val="0"/>
          <w:marTop w:val="0"/>
          <w:marBottom w:val="0"/>
          <w:divBdr>
            <w:top w:val="none" w:sz="0" w:space="0" w:color="auto"/>
            <w:left w:val="none" w:sz="0" w:space="0" w:color="auto"/>
            <w:bottom w:val="none" w:sz="0" w:space="0" w:color="auto"/>
            <w:right w:val="none" w:sz="0" w:space="0" w:color="auto"/>
          </w:divBdr>
        </w:div>
        <w:div w:id="43412219">
          <w:marLeft w:val="640"/>
          <w:marRight w:val="0"/>
          <w:marTop w:val="0"/>
          <w:marBottom w:val="0"/>
          <w:divBdr>
            <w:top w:val="none" w:sz="0" w:space="0" w:color="auto"/>
            <w:left w:val="none" w:sz="0" w:space="0" w:color="auto"/>
            <w:bottom w:val="none" w:sz="0" w:space="0" w:color="auto"/>
            <w:right w:val="none" w:sz="0" w:space="0" w:color="auto"/>
          </w:divBdr>
        </w:div>
        <w:div w:id="1515340019">
          <w:marLeft w:val="640"/>
          <w:marRight w:val="0"/>
          <w:marTop w:val="0"/>
          <w:marBottom w:val="0"/>
          <w:divBdr>
            <w:top w:val="none" w:sz="0" w:space="0" w:color="auto"/>
            <w:left w:val="none" w:sz="0" w:space="0" w:color="auto"/>
            <w:bottom w:val="none" w:sz="0" w:space="0" w:color="auto"/>
            <w:right w:val="none" w:sz="0" w:space="0" w:color="auto"/>
          </w:divBdr>
        </w:div>
        <w:div w:id="669914182">
          <w:marLeft w:val="640"/>
          <w:marRight w:val="0"/>
          <w:marTop w:val="0"/>
          <w:marBottom w:val="0"/>
          <w:divBdr>
            <w:top w:val="none" w:sz="0" w:space="0" w:color="auto"/>
            <w:left w:val="none" w:sz="0" w:space="0" w:color="auto"/>
            <w:bottom w:val="none" w:sz="0" w:space="0" w:color="auto"/>
            <w:right w:val="none" w:sz="0" w:space="0" w:color="auto"/>
          </w:divBdr>
        </w:div>
        <w:div w:id="682322501">
          <w:marLeft w:val="640"/>
          <w:marRight w:val="0"/>
          <w:marTop w:val="0"/>
          <w:marBottom w:val="0"/>
          <w:divBdr>
            <w:top w:val="none" w:sz="0" w:space="0" w:color="auto"/>
            <w:left w:val="none" w:sz="0" w:space="0" w:color="auto"/>
            <w:bottom w:val="none" w:sz="0" w:space="0" w:color="auto"/>
            <w:right w:val="none" w:sz="0" w:space="0" w:color="auto"/>
          </w:divBdr>
        </w:div>
        <w:div w:id="796413528">
          <w:marLeft w:val="640"/>
          <w:marRight w:val="0"/>
          <w:marTop w:val="0"/>
          <w:marBottom w:val="0"/>
          <w:divBdr>
            <w:top w:val="none" w:sz="0" w:space="0" w:color="auto"/>
            <w:left w:val="none" w:sz="0" w:space="0" w:color="auto"/>
            <w:bottom w:val="none" w:sz="0" w:space="0" w:color="auto"/>
            <w:right w:val="none" w:sz="0" w:space="0" w:color="auto"/>
          </w:divBdr>
        </w:div>
        <w:div w:id="1972319296">
          <w:marLeft w:val="640"/>
          <w:marRight w:val="0"/>
          <w:marTop w:val="0"/>
          <w:marBottom w:val="0"/>
          <w:divBdr>
            <w:top w:val="none" w:sz="0" w:space="0" w:color="auto"/>
            <w:left w:val="none" w:sz="0" w:space="0" w:color="auto"/>
            <w:bottom w:val="none" w:sz="0" w:space="0" w:color="auto"/>
            <w:right w:val="none" w:sz="0" w:space="0" w:color="auto"/>
          </w:divBdr>
        </w:div>
        <w:div w:id="524833731">
          <w:marLeft w:val="640"/>
          <w:marRight w:val="0"/>
          <w:marTop w:val="0"/>
          <w:marBottom w:val="0"/>
          <w:divBdr>
            <w:top w:val="none" w:sz="0" w:space="0" w:color="auto"/>
            <w:left w:val="none" w:sz="0" w:space="0" w:color="auto"/>
            <w:bottom w:val="none" w:sz="0" w:space="0" w:color="auto"/>
            <w:right w:val="none" w:sz="0" w:space="0" w:color="auto"/>
          </w:divBdr>
        </w:div>
        <w:div w:id="1089614461">
          <w:marLeft w:val="640"/>
          <w:marRight w:val="0"/>
          <w:marTop w:val="0"/>
          <w:marBottom w:val="0"/>
          <w:divBdr>
            <w:top w:val="none" w:sz="0" w:space="0" w:color="auto"/>
            <w:left w:val="none" w:sz="0" w:space="0" w:color="auto"/>
            <w:bottom w:val="none" w:sz="0" w:space="0" w:color="auto"/>
            <w:right w:val="none" w:sz="0" w:space="0" w:color="auto"/>
          </w:divBdr>
        </w:div>
        <w:div w:id="1145197377">
          <w:marLeft w:val="640"/>
          <w:marRight w:val="0"/>
          <w:marTop w:val="0"/>
          <w:marBottom w:val="0"/>
          <w:divBdr>
            <w:top w:val="none" w:sz="0" w:space="0" w:color="auto"/>
            <w:left w:val="none" w:sz="0" w:space="0" w:color="auto"/>
            <w:bottom w:val="none" w:sz="0" w:space="0" w:color="auto"/>
            <w:right w:val="none" w:sz="0" w:space="0" w:color="auto"/>
          </w:divBdr>
        </w:div>
        <w:div w:id="2066372310">
          <w:marLeft w:val="640"/>
          <w:marRight w:val="0"/>
          <w:marTop w:val="0"/>
          <w:marBottom w:val="0"/>
          <w:divBdr>
            <w:top w:val="none" w:sz="0" w:space="0" w:color="auto"/>
            <w:left w:val="none" w:sz="0" w:space="0" w:color="auto"/>
            <w:bottom w:val="none" w:sz="0" w:space="0" w:color="auto"/>
            <w:right w:val="none" w:sz="0" w:space="0" w:color="auto"/>
          </w:divBdr>
        </w:div>
        <w:div w:id="851994290">
          <w:marLeft w:val="640"/>
          <w:marRight w:val="0"/>
          <w:marTop w:val="0"/>
          <w:marBottom w:val="0"/>
          <w:divBdr>
            <w:top w:val="none" w:sz="0" w:space="0" w:color="auto"/>
            <w:left w:val="none" w:sz="0" w:space="0" w:color="auto"/>
            <w:bottom w:val="none" w:sz="0" w:space="0" w:color="auto"/>
            <w:right w:val="none" w:sz="0" w:space="0" w:color="auto"/>
          </w:divBdr>
        </w:div>
        <w:div w:id="1992558663">
          <w:marLeft w:val="640"/>
          <w:marRight w:val="0"/>
          <w:marTop w:val="0"/>
          <w:marBottom w:val="0"/>
          <w:divBdr>
            <w:top w:val="none" w:sz="0" w:space="0" w:color="auto"/>
            <w:left w:val="none" w:sz="0" w:space="0" w:color="auto"/>
            <w:bottom w:val="none" w:sz="0" w:space="0" w:color="auto"/>
            <w:right w:val="none" w:sz="0" w:space="0" w:color="auto"/>
          </w:divBdr>
        </w:div>
        <w:div w:id="364141924">
          <w:marLeft w:val="640"/>
          <w:marRight w:val="0"/>
          <w:marTop w:val="0"/>
          <w:marBottom w:val="0"/>
          <w:divBdr>
            <w:top w:val="none" w:sz="0" w:space="0" w:color="auto"/>
            <w:left w:val="none" w:sz="0" w:space="0" w:color="auto"/>
            <w:bottom w:val="none" w:sz="0" w:space="0" w:color="auto"/>
            <w:right w:val="none" w:sz="0" w:space="0" w:color="auto"/>
          </w:divBdr>
        </w:div>
        <w:div w:id="1034883331">
          <w:marLeft w:val="640"/>
          <w:marRight w:val="0"/>
          <w:marTop w:val="0"/>
          <w:marBottom w:val="0"/>
          <w:divBdr>
            <w:top w:val="none" w:sz="0" w:space="0" w:color="auto"/>
            <w:left w:val="none" w:sz="0" w:space="0" w:color="auto"/>
            <w:bottom w:val="none" w:sz="0" w:space="0" w:color="auto"/>
            <w:right w:val="none" w:sz="0" w:space="0" w:color="auto"/>
          </w:divBdr>
        </w:div>
        <w:div w:id="383718063">
          <w:marLeft w:val="640"/>
          <w:marRight w:val="0"/>
          <w:marTop w:val="0"/>
          <w:marBottom w:val="0"/>
          <w:divBdr>
            <w:top w:val="none" w:sz="0" w:space="0" w:color="auto"/>
            <w:left w:val="none" w:sz="0" w:space="0" w:color="auto"/>
            <w:bottom w:val="none" w:sz="0" w:space="0" w:color="auto"/>
            <w:right w:val="none" w:sz="0" w:space="0" w:color="auto"/>
          </w:divBdr>
        </w:div>
        <w:div w:id="522474493">
          <w:marLeft w:val="640"/>
          <w:marRight w:val="0"/>
          <w:marTop w:val="0"/>
          <w:marBottom w:val="0"/>
          <w:divBdr>
            <w:top w:val="none" w:sz="0" w:space="0" w:color="auto"/>
            <w:left w:val="none" w:sz="0" w:space="0" w:color="auto"/>
            <w:bottom w:val="none" w:sz="0" w:space="0" w:color="auto"/>
            <w:right w:val="none" w:sz="0" w:space="0" w:color="auto"/>
          </w:divBdr>
        </w:div>
        <w:div w:id="1070344043">
          <w:marLeft w:val="640"/>
          <w:marRight w:val="0"/>
          <w:marTop w:val="0"/>
          <w:marBottom w:val="0"/>
          <w:divBdr>
            <w:top w:val="none" w:sz="0" w:space="0" w:color="auto"/>
            <w:left w:val="none" w:sz="0" w:space="0" w:color="auto"/>
            <w:bottom w:val="none" w:sz="0" w:space="0" w:color="auto"/>
            <w:right w:val="none" w:sz="0" w:space="0" w:color="auto"/>
          </w:divBdr>
        </w:div>
        <w:div w:id="16934192">
          <w:marLeft w:val="640"/>
          <w:marRight w:val="0"/>
          <w:marTop w:val="0"/>
          <w:marBottom w:val="0"/>
          <w:divBdr>
            <w:top w:val="none" w:sz="0" w:space="0" w:color="auto"/>
            <w:left w:val="none" w:sz="0" w:space="0" w:color="auto"/>
            <w:bottom w:val="none" w:sz="0" w:space="0" w:color="auto"/>
            <w:right w:val="none" w:sz="0" w:space="0" w:color="auto"/>
          </w:divBdr>
        </w:div>
        <w:div w:id="978262504">
          <w:marLeft w:val="640"/>
          <w:marRight w:val="0"/>
          <w:marTop w:val="0"/>
          <w:marBottom w:val="0"/>
          <w:divBdr>
            <w:top w:val="none" w:sz="0" w:space="0" w:color="auto"/>
            <w:left w:val="none" w:sz="0" w:space="0" w:color="auto"/>
            <w:bottom w:val="none" w:sz="0" w:space="0" w:color="auto"/>
            <w:right w:val="none" w:sz="0" w:space="0" w:color="auto"/>
          </w:divBdr>
        </w:div>
        <w:div w:id="1288731093">
          <w:marLeft w:val="640"/>
          <w:marRight w:val="0"/>
          <w:marTop w:val="0"/>
          <w:marBottom w:val="0"/>
          <w:divBdr>
            <w:top w:val="none" w:sz="0" w:space="0" w:color="auto"/>
            <w:left w:val="none" w:sz="0" w:space="0" w:color="auto"/>
            <w:bottom w:val="none" w:sz="0" w:space="0" w:color="auto"/>
            <w:right w:val="none" w:sz="0" w:space="0" w:color="auto"/>
          </w:divBdr>
        </w:div>
        <w:div w:id="1744142091">
          <w:marLeft w:val="640"/>
          <w:marRight w:val="0"/>
          <w:marTop w:val="0"/>
          <w:marBottom w:val="0"/>
          <w:divBdr>
            <w:top w:val="none" w:sz="0" w:space="0" w:color="auto"/>
            <w:left w:val="none" w:sz="0" w:space="0" w:color="auto"/>
            <w:bottom w:val="none" w:sz="0" w:space="0" w:color="auto"/>
            <w:right w:val="none" w:sz="0" w:space="0" w:color="auto"/>
          </w:divBdr>
        </w:div>
        <w:div w:id="383219084">
          <w:marLeft w:val="640"/>
          <w:marRight w:val="0"/>
          <w:marTop w:val="0"/>
          <w:marBottom w:val="0"/>
          <w:divBdr>
            <w:top w:val="none" w:sz="0" w:space="0" w:color="auto"/>
            <w:left w:val="none" w:sz="0" w:space="0" w:color="auto"/>
            <w:bottom w:val="none" w:sz="0" w:space="0" w:color="auto"/>
            <w:right w:val="none" w:sz="0" w:space="0" w:color="auto"/>
          </w:divBdr>
        </w:div>
        <w:div w:id="780612437">
          <w:marLeft w:val="640"/>
          <w:marRight w:val="0"/>
          <w:marTop w:val="0"/>
          <w:marBottom w:val="0"/>
          <w:divBdr>
            <w:top w:val="none" w:sz="0" w:space="0" w:color="auto"/>
            <w:left w:val="none" w:sz="0" w:space="0" w:color="auto"/>
            <w:bottom w:val="none" w:sz="0" w:space="0" w:color="auto"/>
            <w:right w:val="none" w:sz="0" w:space="0" w:color="auto"/>
          </w:divBdr>
        </w:div>
        <w:div w:id="797914362">
          <w:marLeft w:val="640"/>
          <w:marRight w:val="0"/>
          <w:marTop w:val="0"/>
          <w:marBottom w:val="0"/>
          <w:divBdr>
            <w:top w:val="none" w:sz="0" w:space="0" w:color="auto"/>
            <w:left w:val="none" w:sz="0" w:space="0" w:color="auto"/>
            <w:bottom w:val="none" w:sz="0" w:space="0" w:color="auto"/>
            <w:right w:val="none" w:sz="0" w:space="0" w:color="auto"/>
          </w:divBdr>
        </w:div>
        <w:div w:id="1331517064">
          <w:marLeft w:val="640"/>
          <w:marRight w:val="0"/>
          <w:marTop w:val="0"/>
          <w:marBottom w:val="0"/>
          <w:divBdr>
            <w:top w:val="none" w:sz="0" w:space="0" w:color="auto"/>
            <w:left w:val="none" w:sz="0" w:space="0" w:color="auto"/>
            <w:bottom w:val="none" w:sz="0" w:space="0" w:color="auto"/>
            <w:right w:val="none" w:sz="0" w:space="0" w:color="auto"/>
          </w:divBdr>
        </w:div>
        <w:div w:id="2141067382">
          <w:marLeft w:val="640"/>
          <w:marRight w:val="0"/>
          <w:marTop w:val="0"/>
          <w:marBottom w:val="0"/>
          <w:divBdr>
            <w:top w:val="none" w:sz="0" w:space="0" w:color="auto"/>
            <w:left w:val="none" w:sz="0" w:space="0" w:color="auto"/>
            <w:bottom w:val="none" w:sz="0" w:space="0" w:color="auto"/>
            <w:right w:val="none" w:sz="0" w:space="0" w:color="auto"/>
          </w:divBdr>
        </w:div>
        <w:div w:id="96222489">
          <w:marLeft w:val="640"/>
          <w:marRight w:val="0"/>
          <w:marTop w:val="0"/>
          <w:marBottom w:val="0"/>
          <w:divBdr>
            <w:top w:val="none" w:sz="0" w:space="0" w:color="auto"/>
            <w:left w:val="none" w:sz="0" w:space="0" w:color="auto"/>
            <w:bottom w:val="none" w:sz="0" w:space="0" w:color="auto"/>
            <w:right w:val="none" w:sz="0" w:space="0" w:color="auto"/>
          </w:divBdr>
        </w:div>
        <w:div w:id="1061634859">
          <w:marLeft w:val="640"/>
          <w:marRight w:val="0"/>
          <w:marTop w:val="0"/>
          <w:marBottom w:val="0"/>
          <w:divBdr>
            <w:top w:val="none" w:sz="0" w:space="0" w:color="auto"/>
            <w:left w:val="none" w:sz="0" w:space="0" w:color="auto"/>
            <w:bottom w:val="none" w:sz="0" w:space="0" w:color="auto"/>
            <w:right w:val="none" w:sz="0" w:space="0" w:color="auto"/>
          </w:divBdr>
        </w:div>
        <w:div w:id="396438246">
          <w:marLeft w:val="640"/>
          <w:marRight w:val="0"/>
          <w:marTop w:val="0"/>
          <w:marBottom w:val="0"/>
          <w:divBdr>
            <w:top w:val="none" w:sz="0" w:space="0" w:color="auto"/>
            <w:left w:val="none" w:sz="0" w:space="0" w:color="auto"/>
            <w:bottom w:val="none" w:sz="0" w:space="0" w:color="auto"/>
            <w:right w:val="none" w:sz="0" w:space="0" w:color="auto"/>
          </w:divBdr>
        </w:div>
        <w:div w:id="1955598310">
          <w:marLeft w:val="640"/>
          <w:marRight w:val="0"/>
          <w:marTop w:val="0"/>
          <w:marBottom w:val="0"/>
          <w:divBdr>
            <w:top w:val="none" w:sz="0" w:space="0" w:color="auto"/>
            <w:left w:val="none" w:sz="0" w:space="0" w:color="auto"/>
            <w:bottom w:val="none" w:sz="0" w:space="0" w:color="auto"/>
            <w:right w:val="none" w:sz="0" w:space="0" w:color="auto"/>
          </w:divBdr>
        </w:div>
        <w:div w:id="1174538363">
          <w:marLeft w:val="640"/>
          <w:marRight w:val="0"/>
          <w:marTop w:val="0"/>
          <w:marBottom w:val="0"/>
          <w:divBdr>
            <w:top w:val="none" w:sz="0" w:space="0" w:color="auto"/>
            <w:left w:val="none" w:sz="0" w:space="0" w:color="auto"/>
            <w:bottom w:val="none" w:sz="0" w:space="0" w:color="auto"/>
            <w:right w:val="none" w:sz="0" w:space="0" w:color="auto"/>
          </w:divBdr>
        </w:div>
        <w:div w:id="327052076">
          <w:marLeft w:val="640"/>
          <w:marRight w:val="0"/>
          <w:marTop w:val="0"/>
          <w:marBottom w:val="0"/>
          <w:divBdr>
            <w:top w:val="none" w:sz="0" w:space="0" w:color="auto"/>
            <w:left w:val="none" w:sz="0" w:space="0" w:color="auto"/>
            <w:bottom w:val="none" w:sz="0" w:space="0" w:color="auto"/>
            <w:right w:val="none" w:sz="0" w:space="0" w:color="auto"/>
          </w:divBdr>
        </w:div>
        <w:div w:id="2061320092">
          <w:marLeft w:val="640"/>
          <w:marRight w:val="0"/>
          <w:marTop w:val="0"/>
          <w:marBottom w:val="0"/>
          <w:divBdr>
            <w:top w:val="none" w:sz="0" w:space="0" w:color="auto"/>
            <w:left w:val="none" w:sz="0" w:space="0" w:color="auto"/>
            <w:bottom w:val="none" w:sz="0" w:space="0" w:color="auto"/>
            <w:right w:val="none" w:sz="0" w:space="0" w:color="auto"/>
          </w:divBdr>
        </w:div>
        <w:div w:id="786588105">
          <w:marLeft w:val="640"/>
          <w:marRight w:val="0"/>
          <w:marTop w:val="0"/>
          <w:marBottom w:val="0"/>
          <w:divBdr>
            <w:top w:val="none" w:sz="0" w:space="0" w:color="auto"/>
            <w:left w:val="none" w:sz="0" w:space="0" w:color="auto"/>
            <w:bottom w:val="none" w:sz="0" w:space="0" w:color="auto"/>
            <w:right w:val="none" w:sz="0" w:space="0" w:color="auto"/>
          </w:divBdr>
        </w:div>
        <w:div w:id="1448351378">
          <w:marLeft w:val="640"/>
          <w:marRight w:val="0"/>
          <w:marTop w:val="0"/>
          <w:marBottom w:val="0"/>
          <w:divBdr>
            <w:top w:val="none" w:sz="0" w:space="0" w:color="auto"/>
            <w:left w:val="none" w:sz="0" w:space="0" w:color="auto"/>
            <w:bottom w:val="none" w:sz="0" w:space="0" w:color="auto"/>
            <w:right w:val="none" w:sz="0" w:space="0" w:color="auto"/>
          </w:divBdr>
        </w:div>
        <w:div w:id="1940209911">
          <w:marLeft w:val="640"/>
          <w:marRight w:val="0"/>
          <w:marTop w:val="0"/>
          <w:marBottom w:val="0"/>
          <w:divBdr>
            <w:top w:val="none" w:sz="0" w:space="0" w:color="auto"/>
            <w:left w:val="none" w:sz="0" w:space="0" w:color="auto"/>
            <w:bottom w:val="none" w:sz="0" w:space="0" w:color="auto"/>
            <w:right w:val="none" w:sz="0" w:space="0" w:color="auto"/>
          </w:divBdr>
        </w:div>
        <w:div w:id="1708722696">
          <w:marLeft w:val="640"/>
          <w:marRight w:val="0"/>
          <w:marTop w:val="0"/>
          <w:marBottom w:val="0"/>
          <w:divBdr>
            <w:top w:val="none" w:sz="0" w:space="0" w:color="auto"/>
            <w:left w:val="none" w:sz="0" w:space="0" w:color="auto"/>
            <w:bottom w:val="none" w:sz="0" w:space="0" w:color="auto"/>
            <w:right w:val="none" w:sz="0" w:space="0" w:color="auto"/>
          </w:divBdr>
        </w:div>
        <w:div w:id="685669389">
          <w:marLeft w:val="640"/>
          <w:marRight w:val="0"/>
          <w:marTop w:val="0"/>
          <w:marBottom w:val="0"/>
          <w:divBdr>
            <w:top w:val="none" w:sz="0" w:space="0" w:color="auto"/>
            <w:left w:val="none" w:sz="0" w:space="0" w:color="auto"/>
            <w:bottom w:val="none" w:sz="0" w:space="0" w:color="auto"/>
            <w:right w:val="none" w:sz="0" w:space="0" w:color="auto"/>
          </w:divBdr>
        </w:div>
        <w:div w:id="1579241361">
          <w:marLeft w:val="640"/>
          <w:marRight w:val="0"/>
          <w:marTop w:val="0"/>
          <w:marBottom w:val="0"/>
          <w:divBdr>
            <w:top w:val="none" w:sz="0" w:space="0" w:color="auto"/>
            <w:left w:val="none" w:sz="0" w:space="0" w:color="auto"/>
            <w:bottom w:val="none" w:sz="0" w:space="0" w:color="auto"/>
            <w:right w:val="none" w:sz="0" w:space="0" w:color="auto"/>
          </w:divBdr>
        </w:div>
      </w:divsChild>
    </w:div>
    <w:div w:id="1625841447">
      <w:marLeft w:val="640"/>
      <w:marRight w:val="0"/>
      <w:marTop w:val="0"/>
      <w:marBottom w:val="0"/>
      <w:divBdr>
        <w:top w:val="none" w:sz="0" w:space="0" w:color="auto"/>
        <w:left w:val="none" w:sz="0" w:space="0" w:color="auto"/>
        <w:bottom w:val="none" w:sz="0" w:space="0" w:color="auto"/>
        <w:right w:val="none" w:sz="0" w:space="0" w:color="auto"/>
      </w:divBdr>
    </w:div>
    <w:div w:id="1625842769">
      <w:marLeft w:val="480"/>
      <w:marRight w:val="0"/>
      <w:marTop w:val="0"/>
      <w:marBottom w:val="0"/>
      <w:divBdr>
        <w:top w:val="none" w:sz="0" w:space="0" w:color="auto"/>
        <w:left w:val="none" w:sz="0" w:space="0" w:color="auto"/>
        <w:bottom w:val="none" w:sz="0" w:space="0" w:color="auto"/>
        <w:right w:val="none" w:sz="0" w:space="0" w:color="auto"/>
      </w:divBdr>
    </w:div>
    <w:div w:id="1625847796">
      <w:marLeft w:val="640"/>
      <w:marRight w:val="0"/>
      <w:marTop w:val="0"/>
      <w:marBottom w:val="0"/>
      <w:divBdr>
        <w:top w:val="none" w:sz="0" w:space="0" w:color="auto"/>
        <w:left w:val="none" w:sz="0" w:space="0" w:color="auto"/>
        <w:bottom w:val="none" w:sz="0" w:space="0" w:color="auto"/>
        <w:right w:val="none" w:sz="0" w:space="0" w:color="auto"/>
      </w:divBdr>
    </w:div>
    <w:div w:id="1625884241">
      <w:marLeft w:val="640"/>
      <w:marRight w:val="0"/>
      <w:marTop w:val="0"/>
      <w:marBottom w:val="0"/>
      <w:divBdr>
        <w:top w:val="none" w:sz="0" w:space="0" w:color="auto"/>
        <w:left w:val="none" w:sz="0" w:space="0" w:color="auto"/>
        <w:bottom w:val="none" w:sz="0" w:space="0" w:color="auto"/>
        <w:right w:val="none" w:sz="0" w:space="0" w:color="auto"/>
      </w:divBdr>
    </w:div>
    <w:div w:id="1625886317">
      <w:marLeft w:val="480"/>
      <w:marRight w:val="0"/>
      <w:marTop w:val="0"/>
      <w:marBottom w:val="0"/>
      <w:divBdr>
        <w:top w:val="none" w:sz="0" w:space="0" w:color="auto"/>
        <w:left w:val="none" w:sz="0" w:space="0" w:color="auto"/>
        <w:bottom w:val="none" w:sz="0" w:space="0" w:color="auto"/>
        <w:right w:val="none" w:sz="0" w:space="0" w:color="auto"/>
      </w:divBdr>
    </w:div>
    <w:div w:id="1625962082">
      <w:marLeft w:val="640"/>
      <w:marRight w:val="0"/>
      <w:marTop w:val="0"/>
      <w:marBottom w:val="0"/>
      <w:divBdr>
        <w:top w:val="none" w:sz="0" w:space="0" w:color="auto"/>
        <w:left w:val="none" w:sz="0" w:space="0" w:color="auto"/>
        <w:bottom w:val="none" w:sz="0" w:space="0" w:color="auto"/>
        <w:right w:val="none" w:sz="0" w:space="0" w:color="auto"/>
      </w:divBdr>
    </w:div>
    <w:div w:id="1625963630">
      <w:marLeft w:val="640"/>
      <w:marRight w:val="0"/>
      <w:marTop w:val="0"/>
      <w:marBottom w:val="0"/>
      <w:divBdr>
        <w:top w:val="none" w:sz="0" w:space="0" w:color="auto"/>
        <w:left w:val="none" w:sz="0" w:space="0" w:color="auto"/>
        <w:bottom w:val="none" w:sz="0" w:space="0" w:color="auto"/>
        <w:right w:val="none" w:sz="0" w:space="0" w:color="auto"/>
      </w:divBdr>
    </w:div>
    <w:div w:id="1626110818">
      <w:marLeft w:val="640"/>
      <w:marRight w:val="0"/>
      <w:marTop w:val="0"/>
      <w:marBottom w:val="0"/>
      <w:divBdr>
        <w:top w:val="none" w:sz="0" w:space="0" w:color="auto"/>
        <w:left w:val="none" w:sz="0" w:space="0" w:color="auto"/>
        <w:bottom w:val="none" w:sz="0" w:space="0" w:color="auto"/>
        <w:right w:val="none" w:sz="0" w:space="0" w:color="auto"/>
      </w:divBdr>
    </w:div>
    <w:div w:id="1626152132">
      <w:marLeft w:val="480"/>
      <w:marRight w:val="0"/>
      <w:marTop w:val="0"/>
      <w:marBottom w:val="0"/>
      <w:divBdr>
        <w:top w:val="none" w:sz="0" w:space="0" w:color="auto"/>
        <w:left w:val="none" w:sz="0" w:space="0" w:color="auto"/>
        <w:bottom w:val="none" w:sz="0" w:space="0" w:color="auto"/>
        <w:right w:val="none" w:sz="0" w:space="0" w:color="auto"/>
      </w:divBdr>
    </w:div>
    <w:div w:id="1626232651">
      <w:marLeft w:val="480"/>
      <w:marRight w:val="0"/>
      <w:marTop w:val="0"/>
      <w:marBottom w:val="0"/>
      <w:divBdr>
        <w:top w:val="none" w:sz="0" w:space="0" w:color="auto"/>
        <w:left w:val="none" w:sz="0" w:space="0" w:color="auto"/>
        <w:bottom w:val="none" w:sz="0" w:space="0" w:color="auto"/>
        <w:right w:val="none" w:sz="0" w:space="0" w:color="auto"/>
      </w:divBdr>
    </w:div>
    <w:div w:id="1626305150">
      <w:marLeft w:val="480"/>
      <w:marRight w:val="0"/>
      <w:marTop w:val="0"/>
      <w:marBottom w:val="0"/>
      <w:divBdr>
        <w:top w:val="none" w:sz="0" w:space="0" w:color="auto"/>
        <w:left w:val="none" w:sz="0" w:space="0" w:color="auto"/>
        <w:bottom w:val="none" w:sz="0" w:space="0" w:color="auto"/>
        <w:right w:val="none" w:sz="0" w:space="0" w:color="auto"/>
      </w:divBdr>
    </w:div>
    <w:div w:id="1626347278">
      <w:marLeft w:val="640"/>
      <w:marRight w:val="0"/>
      <w:marTop w:val="0"/>
      <w:marBottom w:val="0"/>
      <w:divBdr>
        <w:top w:val="none" w:sz="0" w:space="0" w:color="auto"/>
        <w:left w:val="none" w:sz="0" w:space="0" w:color="auto"/>
        <w:bottom w:val="none" w:sz="0" w:space="0" w:color="auto"/>
        <w:right w:val="none" w:sz="0" w:space="0" w:color="auto"/>
      </w:divBdr>
    </w:div>
    <w:div w:id="1626347504">
      <w:marLeft w:val="480"/>
      <w:marRight w:val="0"/>
      <w:marTop w:val="0"/>
      <w:marBottom w:val="0"/>
      <w:divBdr>
        <w:top w:val="none" w:sz="0" w:space="0" w:color="auto"/>
        <w:left w:val="none" w:sz="0" w:space="0" w:color="auto"/>
        <w:bottom w:val="none" w:sz="0" w:space="0" w:color="auto"/>
        <w:right w:val="none" w:sz="0" w:space="0" w:color="auto"/>
      </w:divBdr>
    </w:div>
    <w:div w:id="1626354535">
      <w:marLeft w:val="640"/>
      <w:marRight w:val="0"/>
      <w:marTop w:val="0"/>
      <w:marBottom w:val="0"/>
      <w:divBdr>
        <w:top w:val="none" w:sz="0" w:space="0" w:color="auto"/>
        <w:left w:val="none" w:sz="0" w:space="0" w:color="auto"/>
        <w:bottom w:val="none" w:sz="0" w:space="0" w:color="auto"/>
        <w:right w:val="none" w:sz="0" w:space="0" w:color="auto"/>
      </w:divBdr>
    </w:div>
    <w:div w:id="1626501202">
      <w:marLeft w:val="640"/>
      <w:marRight w:val="0"/>
      <w:marTop w:val="0"/>
      <w:marBottom w:val="0"/>
      <w:divBdr>
        <w:top w:val="none" w:sz="0" w:space="0" w:color="auto"/>
        <w:left w:val="none" w:sz="0" w:space="0" w:color="auto"/>
        <w:bottom w:val="none" w:sz="0" w:space="0" w:color="auto"/>
        <w:right w:val="none" w:sz="0" w:space="0" w:color="auto"/>
      </w:divBdr>
    </w:div>
    <w:div w:id="1626695008">
      <w:marLeft w:val="640"/>
      <w:marRight w:val="0"/>
      <w:marTop w:val="0"/>
      <w:marBottom w:val="0"/>
      <w:divBdr>
        <w:top w:val="none" w:sz="0" w:space="0" w:color="auto"/>
        <w:left w:val="none" w:sz="0" w:space="0" w:color="auto"/>
        <w:bottom w:val="none" w:sz="0" w:space="0" w:color="auto"/>
        <w:right w:val="none" w:sz="0" w:space="0" w:color="auto"/>
      </w:divBdr>
    </w:div>
    <w:div w:id="1626740226">
      <w:marLeft w:val="480"/>
      <w:marRight w:val="0"/>
      <w:marTop w:val="0"/>
      <w:marBottom w:val="0"/>
      <w:divBdr>
        <w:top w:val="none" w:sz="0" w:space="0" w:color="auto"/>
        <w:left w:val="none" w:sz="0" w:space="0" w:color="auto"/>
        <w:bottom w:val="none" w:sz="0" w:space="0" w:color="auto"/>
        <w:right w:val="none" w:sz="0" w:space="0" w:color="auto"/>
      </w:divBdr>
    </w:div>
    <w:div w:id="1626740445">
      <w:marLeft w:val="480"/>
      <w:marRight w:val="0"/>
      <w:marTop w:val="0"/>
      <w:marBottom w:val="0"/>
      <w:divBdr>
        <w:top w:val="none" w:sz="0" w:space="0" w:color="auto"/>
        <w:left w:val="none" w:sz="0" w:space="0" w:color="auto"/>
        <w:bottom w:val="none" w:sz="0" w:space="0" w:color="auto"/>
        <w:right w:val="none" w:sz="0" w:space="0" w:color="auto"/>
      </w:divBdr>
    </w:div>
    <w:div w:id="1626811971">
      <w:marLeft w:val="640"/>
      <w:marRight w:val="0"/>
      <w:marTop w:val="0"/>
      <w:marBottom w:val="0"/>
      <w:divBdr>
        <w:top w:val="none" w:sz="0" w:space="0" w:color="auto"/>
        <w:left w:val="none" w:sz="0" w:space="0" w:color="auto"/>
        <w:bottom w:val="none" w:sz="0" w:space="0" w:color="auto"/>
        <w:right w:val="none" w:sz="0" w:space="0" w:color="auto"/>
      </w:divBdr>
    </w:div>
    <w:div w:id="1626816505">
      <w:marLeft w:val="480"/>
      <w:marRight w:val="0"/>
      <w:marTop w:val="0"/>
      <w:marBottom w:val="0"/>
      <w:divBdr>
        <w:top w:val="none" w:sz="0" w:space="0" w:color="auto"/>
        <w:left w:val="none" w:sz="0" w:space="0" w:color="auto"/>
        <w:bottom w:val="none" w:sz="0" w:space="0" w:color="auto"/>
        <w:right w:val="none" w:sz="0" w:space="0" w:color="auto"/>
      </w:divBdr>
    </w:div>
    <w:div w:id="1627152989">
      <w:marLeft w:val="640"/>
      <w:marRight w:val="0"/>
      <w:marTop w:val="0"/>
      <w:marBottom w:val="0"/>
      <w:divBdr>
        <w:top w:val="none" w:sz="0" w:space="0" w:color="auto"/>
        <w:left w:val="none" w:sz="0" w:space="0" w:color="auto"/>
        <w:bottom w:val="none" w:sz="0" w:space="0" w:color="auto"/>
        <w:right w:val="none" w:sz="0" w:space="0" w:color="auto"/>
      </w:divBdr>
    </w:div>
    <w:div w:id="1627199723">
      <w:marLeft w:val="640"/>
      <w:marRight w:val="0"/>
      <w:marTop w:val="0"/>
      <w:marBottom w:val="0"/>
      <w:divBdr>
        <w:top w:val="none" w:sz="0" w:space="0" w:color="auto"/>
        <w:left w:val="none" w:sz="0" w:space="0" w:color="auto"/>
        <w:bottom w:val="none" w:sz="0" w:space="0" w:color="auto"/>
        <w:right w:val="none" w:sz="0" w:space="0" w:color="auto"/>
      </w:divBdr>
    </w:div>
    <w:div w:id="1627199789">
      <w:marLeft w:val="480"/>
      <w:marRight w:val="0"/>
      <w:marTop w:val="0"/>
      <w:marBottom w:val="0"/>
      <w:divBdr>
        <w:top w:val="none" w:sz="0" w:space="0" w:color="auto"/>
        <w:left w:val="none" w:sz="0" w:space="0" w:color="auto"/>
        <w:bottom w:val="none" w:sz="0" w:space="0" w:color="auto"/>
        <w:right w:val="none" w:sz="0" w:space="0" w:color="auto"/>
      </w:divBdr>
    </w:div>
    <w:div w:id="1627203420">
      <w:marLeft w:val="480"/>
      <w:marRight w:val="0"/>
      <w:marTop w:val="0"/>
      <w:marBottom w:val="0"/>
      <w:divBdr>
        <w:top w:val="none" w:sz="0" w:space="0" w:color="auto"/>
        <w:left w:val="none" w:sz="0" w:space="0" w:color="auto"/>
        <w:bottom w:val="none" w:sz="0" w:space="0" w:color="auto"/>
        <w:right w:val="none" w:sz="0" w:space="0" w:color="auto"/>
      </w:divBdr>
    </w:div>
    <w:div w:id="1627269290">
      <w:marLeft w:val="640"/>
      <w:marRight w:val="0"/>
      <w:marTop w:val="0"/>
      <w:marBottom w:val="0"/>
      <w:divBdr>
        <w:top w:val="none" w:sz="0" w:space="0" w:color="auto"/>
        <w:left w:val="none" w:sz="0" w:space="0" w:color="auto"/>
        <w:bottom w:val="none" w:sz="0" w:space="0" w:color="auto"/>
        <w:right w:val="none" w:sz="0" w:space="0" w:color="auto"/>
      </w:divBdr>
    </w:div>
    <w:div w:id="1627347485">
      <w:marLeft w:val="480"/>
      <w:marRight w:val="0"/>
      <w:marTop w:val="0"/>
      <w:marBottom w:val="0"/>
      <w:divBdr>
        <w:top w:val="none" w:sz="0" w:space="0" w:color="auto"/>
        <w:left w:val="none" w:sz="0" w:space="0" w:color="auto"/>
        <w:bottom w:val="none" w:sz="0" w:space="0" w:color="auto"/>
        <w:right w:val="none" w:sz="0" w:space="0" w:color="auto"/>
      </w:divBdr>
    </w:div>
    <w:div w:id="1627348604">
      <w:marLeft w:val="480"/>
      <w:marRight w:val="0"/>
      <w:marTop w:val="0"/>
      <w:marBottom w:val="0"/>
      <w:divBdr>
        <w:top w:val="none" w:sz="0" w:space="0" w:color="auto"/>
        <w:left w:val="none" w:sz="0" w:space="0" w:color="auto"/>
        <w:bottom w:val="none" w:sz="0" w:space="0" w:color="auto"/>
        <w:right w:val="none" w:sz="0" w:space="0" w:color="auto"/>
      </w:divBdr>
    </w:div>
    <w:div w:id="1627349915">
      <w:marLeft w:val="640"/>
      <w:marRight w:val="0"/>
      <w:marTop w:val="0"/>
      <w:marBottom w:val="0"/>
      <w:divBdr>
        <w:top w:val="none" w:sz="0" w:space="0" w:color="auto"/>
        <w:left w:val="none" w:sz="0" w:space="0" w:color="auto"/>
        <w:bottom w:val="none" w:sz="0" w:space="0" w:color="auto"/>
        <w:right w:val="none" w:sz="0" w:space="0" w:color="auto"/>
      </w:divBdr>
    </w:div>
    <w:div w:id="1627350106">
      <w:marLeft w:val="480"/>
      <w:marRight w:val="0"/>
      <w:marTop w:val="0"/>
      <w:marBottom w:val="0"/>
      <w:divBdr>
        <w:top w:val="none" w:sz="0" w:space="0" w:color="auto"/>
        <w:left w:val="none" w:sz="0" w:space="0" w:color="auto"/>
        <w:bottom w:val="none" w:sz="0" w:space="0" w:color="auto"/>
        <w:right w:val="none" w:sz="0" w:space="0" w:color="auto"/>
      </w:divBdr>
    </w:div>
    <w:div w:id="1627471992">
      <w:marLeft w:val="480"/>
      <w:marRight w:val="0"/>
      <w:marTop w:val="0"/>
      <w:marBottom w:val="0"/>
      <w:divBdr>
        <w:top w:val="none" w:sz="0" w:space="0" w:color="auto"/>
        <w:left w:val="none" w:sz="0" w:space="0" w:color="auto"/>
        <w:bottom w:val="none" w:sz="0" w:space="0" w:color="auto"/>
        <w:right w:val="none" w:sz="0" w:space="0" w:color="auto"/>
      </w:divBdr>
    </w:div>
    <w:div w:id="1627618095">
      <w:marLeft w:val="640"/>
      <w:marRight w:val="0"/>
      <w:marTop w:val="0"/>
      <w:marBottom w:val="0"/>
      <w:divBdr>
        <w:top w:val="none" w:sz="0" w:space="0" w:color="auto"/>
        <w:left w:val="none" w:sz="0" w:space="0" w:color="auto"/>
        <w:bottom w:val="none" w:sz="0" w:space="0" w:color="auto"/>
        <w:right w:val="none" w:sz="0" w:space="0" w:color="auto"/>
      </w:divBdr>
    </w:div>
    <w:div w:id="1627619024">
      <w:marLeft w:val="480"/>
      <w:marRight w:val="0"/>
      <w:marTop w:val="0"/>
      <w:marBottom w:val="0"/>
      <w:divBdr>
        <w:top w:val="none" w:sz="0" w:space="0" w:color="auto"/>
        <w:left w:val="none" w:sz="0" w:space="0" w:color="auto"/>
        <w:bottom w:val="none" w:sz="0" w:space="0" w:color="auto"/>
        <w:right w:val="none" w:sz="0" w:space="0" w:color="auto"/>
      </w:divBdr>
    </w:div>
    <w:div w:id="1627661047">
      <w:marLeft w:val="480"/>
      <w:marRight w:val="0"/>
      <w:marTop w:val="0"/>
      <w:marBottom w:val="0"/>
      <w:divBdr>
        <w:top w:val="none" w:sz="0" w:space="0" w:color="auto"/>
        <w:left w:val="none" w:sz="0" w:space="0" w:color="auto"/>
        <w:bottom w:val="none" w:sz="0" w:space="0" w:color="auto"/>
        <w:right w:val="none" w:sz="0" w:space="0" w:color="auto"/>
      </w:divBdr>
    </w:div>
    <w:div w:id="1627662459">
      <w:marLeft w:val="480"/>
      <w:marRight w:val="0"/>
      <w:marTop w:val="0"/>
      <w:marBottom w:val="0"/>
      <w:divBdr>
        <w:top w:val="none" w:sz="0" w:space="0" w:color="auto"/>
        <w:left w:val="none" w:sz="0" w:space="0" w:color="auto"/>
        <w:bottom w:val="none" w:sz="0" w:space="0" w:color="auto"/>
        <w:right w:val="none" w:sz="0" w:space="0" w:color="auto"/>
      </w:divBdr>
    </w:div>
    <w:div w:id="1627734747">
      <w:marLeft w:val="640"/>
      <w:marRight w:val="0"/>
      <w:marTop w:val="0"/>
      <w:marBottom w:val="0"/>
      <w:divBdr>
        <w:top w:val="none" w:sz="0" w:space="0" w:color="auto"/>
        <w:left w:val="none" w:sz="0" w:space="0" w:color="auto"/>
        <w:bottom w:val="none" w:sz="0" w:space="0" w:color="auto"/>
        <w:right w:val="none" w:sz="0" w:space="0" w:color="auto"/>
      </w:divBdr>
    </w:div>
    <w:div w:id="1627809450">
      <w:marLeft w:val="640"/>
      <w:marRight w:val="0"/>
      <w:marTop w:val="0"/>
      <w:marBottom w:val="0"/>
      <w:divBdr>
        <w:top w:val="none" w:sz="0" w:space="0" w:color="auto"/>
        <w:left w:val="none" w:sz="0" w:space="0" w:color="auto"/>
        <w:bottom w:val="none" w:sz="0" w:space="0" w:color="auto"/>
        <w:right w:val="none" w:sz="0" w:space="0" w:color="auto"/>
      </w:divBdr>
    </w:div>
    <w:div w:id="1627813159">
      <w:marLeft w:val="640"/>
      <w:marRight w:val="0"/>
      <w:marTop w:val="0"/>
      <w:marBottom w:val="0"/>
      <w:divBdr>
        <w:top w:val="none" w:sz="0" w:space="0" w:color="auto"/>
        <w:left w:val="none" w:sz="0" w:space="0" w:color="auto"/>
        <w:bottom w:val="none" w:sz="0" w:space="0" w:color="auto"/>
        <w:right w:val="none" w:sz="0" w:space="0" w:color="auto"/>
      </w:divBdr>
    </w:div>
    <w:div w:id="1627815317">
      <w:marLeft w:val="640"/>
      <w:marRight w:val="0"/>
      <w:marTop w:val="0"/>
      <w:marBottom w:val="0"/>
      <w:divBdr>
        <w:top w:val="none" w:sz="0" w:space="0" w:color="auto"/>
        <w:left w:val="none" w:sz="0" w:space="0" w:color="auto"/>
        <w:bottom w:val="none" w:sz="0" w:space="0" w:color="auto"/>
        <w:right w:val="none" w:sz="0" w:space="0" w:color="auto"/>
      </w:divBdr>
    </w:div>
    <w:div w:id="1627855137">
      <w:marLeft w:val="640"/>
      <w:marRight w:val="0"/>
      <w:marTop w:val="0"/>
      <w:marBottom w:val="0"/>
      <w:divBdr>
        <w:top w:val="none" w:sz="0" w:space="0" w:color="auto"/>
        <w:left w:val="none" w:sz="0" w:space="0" w:color="auto"/>
        <w:bottom w:val="none" w:sz="0" w:space="0" w:color="auto"/>
        <w:right w:val="none" w:sz="0" w:space="0" w:color="auto"/>
      </w:divBdr>
    </w:div>
    <w:div w:id="1627926959">
      <w:marLeft w:val="640"/>
      <w:marRight w:val="0"/>
      <w:marTop w:val="0"/>
      <w:marBottom w:val="0"/>
      <w:divBdr>
        <w:top w:val="none" w:sz="0" w:space="0" w:color="auto"/>
        <w:left w:val="none" w:sz="0" w:space="0" w:color="auto"/>
        <w:bottom w:val="none" w:sz="0" w:space="0" w:color="auto"/>
        <w:right w:val="none" w:sz="0" w:space="0" w:color="auto"/>
      </w:divBdr>
    </w:div>
    <w:div w:id="1627929124">
      <w:marLeft w:val="480"/>
      <w:marRight w:val="0"/>
      <w:marTop w:val="0"/>
      <w:marBottom w:val="0"/>
      <w:divBdr>
        <w:top w:val="none" w:sz="0" w:space="0" w:color="auto"/>
        <w:left w:val="none" w:sz="0" w:space="0" w:color="auto"/>
        <w:bottom w:val="none" w:sz="0" w:space="0" w:color="auto"/>
        <w:right w:val="none" w:sz="0" w:space="0" w:color="auto"/>
      </w:divBdr>
    </w:div>
    <w:div w:id="1627930660">
      <w:marLeft w:val="640"/>
      <w:marRight w:val="0"/>
      <w:marTop w:val="0"/>
      <w:marBottom w:val="0"/>
      <w:divBdr>
        <w:top w:val="none" w:sz="0" w:space="0" w:color="auto"/>
        <w:left w:val="none" w:sz="0" w:space="0" w:color="auto"/>
        <w:bottom w:val="none" w:sz="0" w:space="0" w:color="auto"/>
        <w:right w:val="none" w:sz="0" w:space="0" w:color="auto"/>
      </w:divBdr>
    </w:div>
    <w:div w:id="1628003062">
      <w:marLeft w:val="640"/>
      <w:marRight w:val="0"/>
      <w:marTop w:val="0"/>
      <w:marBottom w:val="0"/>
      <w:divBdr>
        <w:top w:val="none" w:sz="0" w:space="0" w:color="auto"/>
        <w:left w:val="none" w:sz="0" w:space="0" w:color="auto"/>
        <w:bottom w:val="none" w:sz="0" w:space="0" w:color="auto"/>
        <w:right w:val="none" w:sz="0" w:space="0" w:color="auto"/>
      </w:divBdr>
    </w:div>
    <w:div w:id="1628004375">
      <w:marLeft w:val="640"/>
      <w:marRight w:val="0"/>
      <w:marTop w:val="0"/>
      <w:marBottom w:val="0"/>
      <w:divBdr>
        <w:top w:val="none" w:sz="0" w:space="0" w:color="auto"/>
        <w:left w:val="none" w:sz="0" w:space="0" w:color="auto"/>
        <w:bottom w:val="none" w:sz="0" w:space="0" w:color="auto"/>
        <w:right w:val="none" w:sz="0" w:space="0" w:color="auto"/>
      </w:divBdr>
    </w:div>
    <w:div w:id="1628006454">
      <w:marLeft w:val="640"/>
      <w:marRight w:val="0"/>
      <w:marTop w:val="0"/>
      <w:marBottom w:val="0"/>
      <w:divBdr>
        <w:top w:val="none" w:sz="0" w:space="0" w:color="auto"/>
        <w:left w:val="none" w:sz="0" w:space="0" w:color="auto"/>
        <w:bottom w:val="none" w:sz="0" w:space="0" w:color="auto"/>
        <w:right w:val="none" w:sz="0" w:space="0" w:color="auto"/>
      </w:divBdr>
    </w:div>
    <w:div w:id="1628008591">
      <w:marLeft w:val="640"/>
      <w:marRight w:val="0"/>
      <w:marTop w:val="0"/>
      <w:marBottom w:val="0"/>
      <w:divBdr>
        <w:top w:val="none" w:sz="0" w:space="0" w:color="auto"/>
        <w:left w:val="none" w:sz="0" w:space="0" w:color="auto"/>
        <w:bottom w:val="none" w:sz="0" w:space="0" w:color="auto"/>
        <w:right w:val="none" w:sz="0" w:space="0" w:color="auto"/>
      </w:divBdr>
    </w:div>
    <w:div w:id="1628050201">
      <w:marLeft w:val="480"/>
      <w:marRight w:val="0"/>
      <w:marTop w:val="0"/>
      <w:marBottom w:val="0"/>
      <w:divBdr>
        <w:top w:val="none" w:sz="0" w:space="0" w:color="auto"/>
        <w:left w:val="none" w:sz="0" w:space="0" w:color="auto"/>
        <w:bottom w:val="none" w:sz="0" w:space="0" w:color="auto"/>
        <w:right w:val="none" w:sz="0" w:space="0" w:color="auto"/>
      </w:divBdr>
    </w:div>
    <w:div w:id="1628075662">
      <w:marLeft w:val="640"/>
      <w:marRight w:val="0"/>
      <w:marTop w:val="0"/>
      <w:marBottom w:val="0"/>
      <w:divBdr>
        <w:top w:val="none" w:sz="0" w:space="0" w:color="auto"/>
        <w:left w:val="none" w:sz="0" w:space="0" w:color="auto"/>
        <w:bottom w:val="none" w:sz="0" w:space="0" w:color="auto"/>
        <w:right w:val="none" w:sz="0" w:space="0" w:color="auto"/>
      </w:divBdr>
    </w:div>
    <w:div w:id="1628244171">
      <w:marLeft w:val="640"/>
      <w:marRight w:val="0"/>
      <w:marTop w:val="0"/>
      <w:marBottom w:val="0"/>
      <w:divBdr>
        <w:top w:val="none" w:sz="0" w:space="0" w:color="auto"/>
        <w:left w:val="none" w:sz="0" w:space="0" w:color="auto"/>
        <w:bottom w:val="none" w:sz="0" w:space="0" w:color="auto"/>
        <w:right w:val="none" w:sz="0" w:space="0" w:color="auto"/>
      </w:divBdr>
    </w:div>
    <w:div w:id="1628269182">
      <w:marLeft w:val="640"/>
      <w:marRight w:val="0"/>
      <w:marTop w:val="0"/>
      <w:marBottom w:val="0"/>
      <w:divBdr>
        <w:top w:val="none" w:sz="0" w:space="0" w:color="auto"/>
        <w:left w:val="none" w:sz="0" w:space="0" w:color="auto"/>
        <w:bottom w:val="none" w:sz="0" w:space="0" w:color="auto"/>
        <w:right w:val="none" w:sz="0" w:space="0" w:color="auto"/>
      </w:divBdr>
    </w:div>
    <w:div w:id="1628270360">
      <w:marLeft w:val="640"/>
      <w:marRight w:val="0"/>
      <w:marTop w:val="0"/>
      <w:marBottom w:val="0"/>
      <w:divBdr>
        <w:top w:val="none" w:sz="0" w:space="0" w:color="auto"/>
        <w:left w:val="none" w:sz="0" w:space="0" w:color="auto"/>
        <w:bottom w:val="none" w:sz="0" w:space="0" w:color="auto"/>
        <w:right w:val="none" w:sz="0" w:space="0" w:color="auto"/>
      </w:divBdr>
    </w:div>
    <w:div w:id="1628319128">
      <w:marLeft w:val="640"/>
      <w:marRight w:val="0"/>
      <w:marTop w:val="0"/>
      <w:marBottom w:val="0"/>
      <w:divBdr>
        <w:top w:val="none" w:sz="0" w:space="0" w:color="auto"/>
        <w:left w:val="none" w:sz="0" w:space="0" w:color="auto"/>
        <w:bottom w:val="none" w:sz="0" w:space="0" w:color="auto"/>
        <w:right w:val="none" w:sz="0" w:space="0" w:color="auto"/>
      </w:divBdr>
    </w:div>
    <w:div w:id="1628394168">
      <w:marLeft w:val="640"/>
      <w:marRight w:val="0"/>
      <w:marTop w:val="0"/>
      <w:marBottom w:val="0"/>
      <w:divBdr>
        <w:top w:val="none" w:sz="0" w:space="0" w:color="auto"/>
        <w:left w:val="none" w:sz="0" w:space="0" w:color="auto"/>
        <w:bottom w:val="none" w:sz="0" w:space="0" w:color="auto"/>
        <w:right w:val="none" w:sz="0" w:space="0" w:color="auto"/>
      </w:divBdr>
    </w:div>
    <w:div w:id="1628512554">
      <w:marLeft w:val="480"/>
      <w:marRight w:val="0"/>
      <w:marTop w:val="0"/>
      <w:marBottom w:val="0"/>
      <w:divBdr>
        <w:top w:val="none" w:sz="0" w:space="0" w:color="auto"/>
        <w:left w:val="none" w:sz="0" w:space="0" w:color="auto"/>
        <w:bottom w:val="none" w:sz="0" w:space="0" w:color="auto"/>
        <w:right w:val="none" w:sz="0" w:space="0" w:color="auto"/>
      </w:divBdr>
    </w:div>
    <w:div w:id="1628581632">
      <w:marLeft w:val="640"/>
      <w:marRight w:val="0"/>
      <w:marTop w:val="0"/>
      <w:marBottom w:val="0"/>
      <w:divBdr>
        <w:top w:val="none" w:sz="0" w:space="0" w:color="auto"/>
        <w:left w:val="none" w:sz="0" w:space="0" w:color="auto"/>
        <w:bottom w:val="none" w:sz="0" w:space="0" w:color="auto"/>
        <w:right w:val="none" w:sz="0" w:space="0" w:color="auto"/>
      </w:divBdr>
    </w:div>
    <w:div w:id="1628586712">
      <w:marLeft w:val="640"/>
      <w:marRight w:val="0"/>
      <w:marTop w:val="0"/>
      <w:marBottom w:val="0"/>
      <w:divBdr>
        <w:top w:val="none" w:sz="0" w:space="0" w:color="auto"/>
        <w:left w:val="none" w:sz="0" w:space="0" w:color="auto"/>
        <w:bottom w:val="none" w:sz="0" w:space="0" w:color="auto"/>
        <w:right w:val="none" w:sz="0" w:space="0" w:color="auto"/>
      </w:divBdr>
    </w:div>
    <w:div w:id="1628589176">
      <w:marLeft w:val="480"/>
      <w:marRight w:val="0"/>
      <w:marTop w:val="0"/>
      <w:marBottom w:val="0"/>
      <w:divBdr>
        <w:top w:val="none" w:sz="0" w:space="0" w:color="auto"/>
        <w:left w:val="none" w:sz="0" w:space="0" w:color="auto"/>
        <w:bottom w:val="none" w:sz="0" w:space="0" w:color="auto"/>
        <w:right w:val="none" w:sz="0" w:space="0" w:color="auto"/>
      </w:divBdr>
    </w:div>
    <w:div w:id="1628660063">
      <w:marLeft w:val="640"/>
      <w:marRight w:val="0"/>
      <w:marTop w:val="0"/>
      <w:marBottom w:val="0"/>
      <w:divBdr>
        <w:top w:val="none" w:sz="0" w:space="0" w:color="auto"/>
        <w:left w:val="none" w:sz="0" w:space="0" w:color="auto"/>
        <w:bottom w:val="none" w:sz="0" w:space="0" w:color="auto"/>
        <w:right w:val="none" w:sz="0" w:space="0" w:color="auto"/>
      </w:divBdr>
    </w:div>
    <w:div w:id="1628664436">
      <w:marLeft w:val="640"/>
      <w:marRight w:val="0"/>
      <w:marTop w:val="0"/>
      <w:marBottom w:val="0"/>
      <w:divBdr>
        <w:top w:val="none" w:sz="0" w:space="0" w:color="auto"/>
        <w:left w:val="none" w:sz="0" w:space="0" w:color="auto"/>
        <w:bottom w:val="none" w:sz="0" w:space="0" w:color="auto"/>
        <w:right w:val="none" w:sz="0" w:space="0" w:color="auto"/>
      </w:divBdr>
    </w:div>
    <w:div w:id="1628780181">
      <w:marLeft w:val="640"/>
      <w:marRight w:val="0"/>
      <w:marTop w:val="0"/>
      <w:marBottom w:val="0"/>
      <w:divBdr>
        <w:top w:val="none" w:sz="0" w:space="0" w:color="auto"/>
        <w:left w:val="none" w:sz="0" w:space="0" w:color="auto"/>
        <w:bottom w:val="none" w:sz="0" w:space="0" w:color="auto"/>
        <w:right w:val="none" w:sz="0" w:space="0" w:color="auto"/>
      </w:divBdr>
    </w:div>
    <w:div w:id="1628780496">
      <w:marLeft w:val="480"/>
      <w:marRight w:val="0"/>
      <w:marTop w:val="0"/>
      <w:marBottom w:val="0"/>
      <w:divBdr>
        <w:top w:val="none" w:sz="0" w:space="0" w:color="auto"/>
        <w:left w:val="none" w:sz="0" w:space="0" w:color="auto"/>
        <w:bottom w:val="none" w:sz="0" w:space="0" w:color="auto"/>
        <w:right w:val="none" w:sz="0" w:space="0" w:color="auto"/>
      </w:divBdr>
    </w:div>
    <w:div w:id="1629046838">
      <w:marLeft w:val="640"/>
      <w:marRight w:val="0"/>
      <w:marTop w:val="0"/>
      <w:marBottom w:val="0"/>
      <w:divBdr>
        <w:top w:val="none" w:sz="0" w:space="0" w:color="auto"/>
        <w:left w:val="none" w:sz="0" w:space="0" w:color="auto"/>
        <w:bottom w:val="none" w:sz="0" w:space="0" w:color="auto"/>
        <w:right w:val="none" w:sz="0" w:space="0" w:color="auto"/>
      </w:divBdr>
    </w:div>
    <w:div w:id="1629125621">
      <w:marLeft w:val="480"/>
      <w:marRight w:val="0"/>
      <w:marTop w:val="0"/>
      <w:marBottom w:val="0"/>
      <w:divBdr>
        <w:top w:val="none" w:sz="0" w:space="0" w:color="auto"/>
        <w:left w:val="none" w:sz="0" w:space="0" w:color="auto"/>
        <w:bottom w:val="none" w:sz="0" w:space="0" w:color="auto"/>
        <w:right w:val="none" w:sz="0" w:space="0" w:color="auto"/>
      </w:divBdr>
    </w:div>
    <w:div w:id="1629162352">
      <w:marLeft w:val="640"/>
      <w:marRight w:val="0"/>
      <w:marTop w:val="0"/>
      <w:marBottom w:val="0"/>
      <w:divBdr>
        <w:top w:val="none" w:sz="0" w:space="0" w:color="auto"/>
        <w:left w:val="none" w:sz="0" w:space="0" w:color="auto"/>
        <w:bottom w:val="none" w:sz="0" w:space="0" w:color="auto"/>
        <w:right w:val="none" w:sz="0" w:space="0" w:color="auto"/>
      </w:divBdr>
    </w:div>
    <w:div w:id="1629360578">
      <w:marLeft w:val="480"/>
      <w:marRight w:val="0"/>
      <w:marTop w:val="0"/>
      <w:marBottom w:val="0"/>
      <w:divBdr>
        <w:top w:val="none" w:sz="0" w:space="0" w:color="auto"/>
        <w:left w:val="none" w:sz="0" w:space="0" w:color="auto"/>
        <w:bottom w:val="none" w:sz="0" w:space="0" w:color="auto"/>
        <w:right w:val="none" w:sz="0" w:space="0" w:color="auto"/>
      </w:divBdr>
    </w:div>
    <w:div w:id="1629435450">
      <w:marLeft w:val="640"/>
      <w:marRight w:val="0"/>
      <w:marTop w:val="0"/>
      <w:marBottom w:val="0"/>
      <w:divBdr>
        <w:top w:val="none" w:sz="0" w:space="0" w:color="auto"/>
        <w:left w:val="none" w:sz="0" w:space="0" w:color="auto"/>
        <w:bottom w:val="none" w:sz="0" w:space="0" w:color="auto"/>
        <w:right w:val="none" w:sz="0" w:space="0" w:color="auto"/>
      </w:divBdr>
    </w:div>
    <w:div w:id="1629505926">
      <w:marLeft w:val="480"/>
      <w:marRight w:val="0"/>
      <w:marTop w:val="0"/>
      <w:marBottom w:val="0"/>
      <w:divBdr>
        <w:top w:val="none" w:sz="0" w:space="0" w:color="auto"/>
        <w:left w:val="none" w:sz="0" w:space="0" w:color="auto"/>
        <w:bottom w:val="none" w:sz="0" w:space="0" w:color="auto"/>
        <w:right w:val="none" w:sz="0" w:space="0" w:color="auto"/>
      </w:divBdr>
    </w:div>
    <w:div w:id="1629512592">
      <w:marLeft w:val="480"/>
      <w:marRight w:val="0"/>
      <w:marTop w:val="0"/>
      <w:marBottom w:val="0"/>
      <w:divBdr>
        <w:top w:val="none" w:sz="0" w:space="0" w:color="auto"/>
        <w:left w:val="none" w:sz="0" w:space="0" w:color="auto"/>
        <w:bottom w:val="none" w:sz="0" w:space="0" w:color="auto"/>
        <w:right w:val="none" w:sz="0" w:space="0" w:color="auto"/>
      </w:divBdr>
    </w:div>
    <w:div w:id="1629702951">
      <w:marLeft w:val="640"/>
      <w:marRight w:val="0"/>
      <w:marTop w:val="0"/>
      <w:marBottom w:val="0"/>
      <w:divBdr>
        <w:top w:val="none" w:sz="0" w:space="0" w:color="auto"/>
        <w:left w:val="none" w:sz="0" w:space="0" w:color="auto"/>
        <w:bottom w:val="none" w:sz="0" w:space="0" w:color="auto"/>
        <w:right w:val="none" w:sz="0" w:space="0" w:color="auto"/>
      </w:divBdr>
    </w:div>
    <w:div w:id="1629705696">
      <w:marLeft w:val="480"/>
      <w:marRight w:val="0"/>
      <w:marTop w:val="0"/>
      <w:marBottom w:val="0"/>
      <w:divBdr>
        <w:top w:val="none" w:sz="0" w:space="0" w:color="auto"/>
        <w:left w:val="none" w:sz="0" w:space="0" w:color="auto"/>
        <w:bottom w:val="none" w:sz="0" w:space="0" w:color="auto"/>
        <w:right w:val="none" w:sz="0" w:space="0" w:color="auto"/>
      </w:divBdr>
    </w:div>
    <w:div w:id="1629775310">
      <w:marLeft w:val="640"/>
      <w:marRight w:val="0"/>
      <w:marTop w:val="0"/>
      <w:marBottom w:val="0"/>
      <w:divBdr>
        <w:top w:val="none" w:sz="0" w:space="0" w:color="auto"/>
        <w:left w:val="none" w:sz="0" w:space="0" w:color="auto"/>
        <w:bottom w:val="none" w:sz="0" w:space="0" w:color="auto"/>
        <w:right w:val="none" w:sz="0" w:space="0" w:color="auto"/>
      </w:divBdr>
    </w:div>
    <w:div w:id="1629777556">
      <w:marLeft w:val="640"/>
      <w:marRight w:val="0"/>
      <w:marTop w:val="0"/>
      <w:marBottom w:val="0"/>
      <w:divBdr>
        <w:top w:val="none" w:sz="0" w:space="0" w:color="auto"/>
        <w:left w:val="none" w:sz="0" w:space="0" w:color="auto"/>
        <w:bottom w:val="none" w:sz="0" w:space="0" w:color="auto"/>
        <w:right w:val="none" w:sz="0" w:space="0" w:color="auto"/>
      </w:divBdr>
    </w:div>
    <w:div w:id="1629894789">
      <w:marLeft w:val="480"/>
      <w:marRight w:val="0"/>
      <w:marTop w:val="0"/>
      <w:marBottom w:val="0"/>
      <w:divBdr>
        <w:top w:val="none" w:sz="0" w:space="0" w:color="auto"/>
        <w:left w:val="none" w:sz="0" w:space="0" w:color="auto"/>
        <w:bottom w:val="none" w:sz="0" w:space="0" w:color="auto"/>
        <w:right w:val="none" w:sz="0" w:space="0" w:color="auto"/>
      </w:divBdr>
    </w:div>
    <w:div w:id="1629972130">
      <w:marLeft w:val="480"/>
      <w:marRight w:val="0"/>
      <w:marTop w:val="0"/>
      <w:marBottom w:val="0"/>
      <w:divBdr>
        <w:top w:val="none" w:sz="0" w:space="0" w:color="auto"/>
        <w:left w:val="none" w:sz="0" w:space="0" w:color="auto"/>
        <w:bottom w:val="none" w:sz="0" w:space="0" w:color="auto"/>
        <w:right w:val="none" w:sz="0" w:space="0" w:color="auto"/>
      </w:divBdr>
    </w:div>
    <w:div w:id="1630084812">
      <w:marLeft w:val="480"/>
      <w:marRight w:val="0"/>
      <w:marTop w:val="0"/>
      <w:marBottom w:val="0"/>
      <w:divBdr>
        <w:top w:val="none" w:sz="0" w:space="0" w:color="auto"/>
        <w:left w:val="none" w:sz="0" w:space="0" w:color="auto"/>
        <w:bottom w:val="none" w:sz="0" w:space="0" w:color="auto"/>
        <w:right w:val="none" w:sz="0" w:space="0" w:color="auto"/>
      </w:divBdr>
    </w:div>
    <w:div w:id="1630089375">
      <w:marLeft w:val="480"/>
      <w:marRight w:val="0"/>
      <w:marTop w:val="0"/>
      <w:marBottom w:val="0"/>
      <w:divBdr>
        <w:top w:val="none" w:sz="0" w:space="0" w:color="auto"/>
        <w:left w:val="none" w:sz="0" w:space="0" w:color="auto"/>
        <w:bottom w:val="none" w:sz="0" w:space="0" w:color="auto"/>
        <w:right w:val="none" w:sz="0" w:space="0" w:color="auto"/>
      </w:divBdr>
    </w:div>
    <w:div w:id="1630160950">
      <w:marLeft w:val="640"/>
      <w:marRight w:val="0"/>
      <w:marTop w:val="0"/>
      <w:marBottom w:val="0"/>
      <w:divBdr>
        <w:top w:val="none" w:sz="0" w:space="0" w:color="auto"/>
        <w:left w:val="none" w:sz="0" w:space="0" w:color="auto"/>
        <w:bottom w:val="none" w:sz="0" w:space="0" w:color="auto"/>
        <w:right w:val="none" w:sz="0" w:space="0" w:color="auto"/>
      </w:divBdr>
    </w:div>
    <w:div w:id="1630165576">
      <w:marLeft w:val="640"/>
      <w:marRight w:val="0"/>
      <w:marTop w:val="0"/>
      <w:marBottom w:val="0"/>
      <w:divBdr>
        <w:top w:val="none" w:sz="0" w:space="0" w:color="auto"/>
        <w:left w:val="none" w:sz="0" w:space="0" w:color="auto"/>
        <w:bottom w:val="none" w:sz="0" w:space="0" w:color="auto"/>
        <w:right w:val="none" w:sz="0" w:space="0" w:color="auto"/>
      </w:divBdr>
    </w:div>
    <w:div w:id="1630167944">
      <w:marLeft w:val="640"/>
      <w:marRight w:val="0"/>
      <w:marTop w:val="0"/>
      <w:marBottom w:val="0"/>
      <w:divBdr>
        <w:top w:val="none" w:sz="0" w:space="0" w:color="auto"/>
        <w:left w:val="none" w:sz="0" w:space="0" w:color="auto"/>
        <w:bottom w:val="none" w:sz="0" w:space="0" w:color="auto"/>
        <w:right w:val="none" w:sz="0" w:space="0" w:color="auto"/>
      </w:divBdr>
    </w:div>
    <w:div w:id="1630210141">
      <w:marLeft w:val="640"/>
      <w:marRight w:val="0"/>
      <w:marTop w:val="0"/>
      <w:marBottom w:val="0"/>
      <w:divBdr>
        <w:top w:val="none" w:sz="0" w:space="0" w:color="auto"/>
        <w:left w:val="none" w:sz="0" w:space="0" w:color="auto"/>
        <w:bottom w:val="none" w:sz="0" w:space="0" w:color="auto"/>
        <w:right w:val="none" w:sz="0" w:space="0" w:color="auto"/>
      </w:divBdr>
    </w:div>
    <w:div w:id="1630235637">
      <w:marLeft w:val="640"/>
      <w:marRight w:val="0"/>
      <w:marTop w:val="0"/>
      <w:marBottom w:val="0"/>
      <w:divBdr>
        <w:top w:val="none" w:sz="0" w:space="0" w:color="auto"/>
        <w:left w:val="none" w:sz="0" w:space="0" w:color="auto"/>
        <w:bottom w:val="none" w:sz="0" w:space="0" w:color="auto"/>
        <w:right w:val="none" w:sz="0" w:space="0" w:color="auto"/>
      </w:divBdr>
    </w:div>
    <w:div w:id="1630355183">
      <w:marLeft w:val="640"/>
      <w:marRight w:val="0"/>
      <w:marTop w:val="0"/>
      <w:marBottom w:val="0"/>
      <w:divBdr>
        <w:top w:val="none" w:sz="0" w:space="0" w:color="auto"/>
        <w:left w:val="none" w:sz="0" w:space="0" w:color="auto"/>
        <w:bottom w:val="none" w:sz="0" w:space="0" w:color="auto"/>
        <w:right w:val="none" w:sz="0" w:space="0" w:color="auto"/>
      </w:divBdr>
    </w:div>
    <w:div w:id="1630357680">
      <w:marLeft w:val="480"/>
      <w:marRight w:val="0"/>
      <w:marTop w:val="0"/>
      <w:marBottom w:val="0"/>
      <w:divBdr>
        <w:top w:val="none" w:sz="0" w:space="0" w:color="auto"/>
        <w:left w:val="none" w:sz="0" w:space="0" w:color="auto"/>
        <w:bottom w:val="none" w:sz="0" w:space="0" w:color="auto"/>
        <w:right w:val="none" w:sz="0" w:space="0" w:color="auto"/>
      </w:divBdr>
    </w:div>
    <w:div w:id="1630435837">
      <w:marLeft w:val="640"/>
      <w:marRight w:val="0"/>
      <w:marTop w:val="0"/>
      <w:marBottom w:val="0"/>
      <w:divBdr>
        <w:top w:val="none" w:sz="0" w:space="0" w:color="auto"/>
        <w:left w:val="none" w:sz="0" w:space="0" w:color="auto"/>
        <w:bottom w:val="none" w:sz="0" w:space="0" w:color="auto"/>
        <w:right w:val="none" w:sz="0" w:space="0" w:color="auto"/>
      </w:divBdr>
    </w:div>
    <w:div w:id="1630436851">
      <w:marLeft w:val="480"/>
      <w:marRight w:val="0"/>
      <w:marTop w:val="0"/>
      <w:marBottom w:val="0"/>
      <w:divBdr>
        <w:top w:val="none" w:sz="0" w:space="0" w:color="auto"/>
        <w:left w:val="none" w:sz="0" w:space="0" w:color="auto"/>
        <w:bottom w:val="none" w:sz="0" w:space="0" w:color="auto"/>
        <w:right w:val="none" w:sz="0" w:space="0" w:color="auto"/>
      </w:divBdr>
    </w:div>
    <w:div w:id="1630479215">
      <w:marLeft w:val="640"/>
      <w:marRight w:val="0"/>
      <w:marTop w:val="0"/>
      <w:marBottom w:val="0"/>
      <w:divBdr>
        <w:top w:val="none" w:sz="0" w:space="0" w:color="auto"/>
        <w:left w:val="none" w:sz="0" w:space="0" w:color="auto"/>
        <w:bottom w:val="none" w:sz="0" w:space="0" w:color="auto"/>
        <w:right w:val="none" w:sz="0" w:space="0" w:color="auto"/>
      </w:divBdr>
    </w:div>
    <w:div w:id="1630624770">
      <w:marLeft w:val="480"/>
      <w:marRight w:val="0"/>
      <w:marTop w:val="0"/>
      <w:marBottom w:val="0"/>
      <w:divBdr>
        <w:top w:val="none" w:sz="0" w:space="0" w:color="auto"/>
        <w:left w:val="none" w:sz="0" w:space="0" w:color="auto"/>
        <w:bottom w:val="none" w:sz="0" w:space="0" w:color="auto"/>
        <w:right w:val="none" w:sz="0" w:space="0" w:color="auto"/>
      </w:divBdr>
    </w:div>
    <w:div w:id="1630739660">
      <w:marLeft w:val="640"/>
      <w:marRight w:val="0"/>
      <w:marTop w:val="0"/>
      <w:marBottom w:val="0"/>
      <w:divBdr>
        <w:top w:val="none" w:sz="0" w:space="0" w:color="auto"/>
        <w:left w:val="none" w:sz="0" w:space="0" w:color="auto"/>
        <w:bottom w:val="none" w:sz="0" w:space="0" w:color="auto"/>
        <w:right w:val="none" w:sz="0" w:space="0" w:color="auto"/>
      </w:divBdr>
    </w:div>
    <w:div w:id="1630940739">
      <w:marLeft w:val="480"/>
      <w:marRight w:val="0"/>
      <w:marTop w:val="0"/>
      <w:marBottom w:val="0"/>
      <w:divBdr>
        <w:top w:val="none" w:sz="0" w:space="0" w:color="auto"/>
        <w:left w:val="none" w:sz="0" w:space="0" w:color="auto"/>
        <w:bottom w:val="none" w:sz="0" w:space="0" w:color="auto"/>
        <w:right w:val="none" w:sz="0" w:space="0" w:color="auto"/>
      </w:divBdr>
    </w:div>
    <w:div w:id="1631132457">
      <w:marLeft w:val="640"/>
      <w:marRight w:val="0"/>
      <w:marTop w:val="0"/>
      <w:marBottom w:val="0"/>
      <w:divBdr>
        <w:top w:val="none" w:sz="0" w:space="0" w:color="auto"/>
        <w:left w:val="none" w:sz="0" w:space="0" w:color="auto"/>
        <w:bottom w:val="none" w:sz="0" w:space="0" w:color="auto"/>
        <w:right w:val="none" w:sz="0" w:space="0" w:color="auto"/>
      </w:divBdr>
    </w:div>
    <w:div w:id="1631285318">
      <w:marLeft w:val="640"/>
      <w:marRight w:val="0"/>
      <w:marTop w:val="0"/>
      <w:marBottom w:val="0"/>
      <w:divBdr>
        <w:top w:val="none" w:sz="0" w:space="0" w:color="auto"/>
        <w:left w:val="none" w:sz="0" w:space="0" w:color="auto"/>
        <w:bottom w:val="none" w:sz="0" w:space="0" w:color="auto"/>
        <w:right w:val="none" w:sz="0" w:space="0" w:color="auto"/>
      </w:divBdr>
    </w:div>
    <w:div w:id="1631326134">
      <w:marLeft w:val="480"/>
      <w:marRight w:val="0"/>
      <w:marTop w:val="0"/>
      <w:marBottom w:val="0"/>
      <w:divBdr>
        <w:top w:val="none" w:sz="0" w:space="0" w:color="auto"/>
        <w:left w:val="none" w:sz="0" w:space="0" w:color="auto"/>
        <w:bottom w:val="none" w:sz="0" w:space="0" w:color="auto"/>
        <w:right w:val="none" w:sz="0" w:space="0" w:color="auto"/>
      </w:divBdr>
    </w:div>
    <w:div w:id="1631398959">
      <w:marLeft w:val="640"/>
      <w:marRight w:val="0"/>
      <w:marTop w:val="0"/>
      <w:marBottom w:val="0"/>
      <w:divBdr>
        <w:top w:val="none" w:sz="0" w:space="0" w:color="auto"/>
        <w:left w:val="none" w:sz="0" w:space="0" w:color="auto"/>
        <w:bottom w:val="none" w:sz="0" w:space="0" w:color="auto"/>
        <w:right w:val="none" w:sz="0" w:space="0" w:color="auto"/>
      </w:divBdr>
    </w:div>
    <w:div w:id="1631470607">
      <w:marLeft w:val="640"/>
      <w:marRight w:val="0"/>
      <w:marTop w:val="0"/>
      <w:marBottom w:val="0"/>
      <w:divBdr>
        <w:top w:val="none" w:sz="0" w:space="0" w:color="auto"/>
        <w:left w:val="none" w:sz="0" w:space="0" w:color="auto"/>
        <w:bottom w:val="none" w:sz="0" w:space="0" w:color="auto"/>
        <w:right w:val="none" w:sz="0" w:space="0" w:color="auto"/>
      </w:divBdr>
    </w:div>
    <w:div w:id="1631477875">
      <w:marLeft w:val="480"/>
      <w:marRight w:val="0"/>
      <w:marTop w:val="0"/>
      <w:marBottom w:val="0"/>
      <w:divBdr>
        <w:top w:val="none" w:sz="0" w:space="0" w:color="auto"/>
        <w:left w:val="none" w:sz="0" w:space="0" w:color="auto"/>
        <w:bottom w:val="none" w:sz="0" w:space="0" w:color="auto"/>
        <w:right w:val="none" w:sz="0" w:space="0" w:color="auto"/>
      </w:divBdr>
    </w:div>
    <w:div w:id="1631479046">
      <w:marLeft w:val="480"/>
      <w:marRight w:val="0"/>
      <w:marTop w:val="0"/>
      <w:marBottom w:val="0"/>
      <w:divBdr>
        <w:top w:val="none" w:sz="0" w:space="0" w:color="auto"/>
        <w:left w:val="none" w:sz="0" w:space="0" w:color="auto"/>
        <w:bottom w:val="none" w:sz="0" w:space="0" w:color="auto"/>
        <w:right w:val="none" w:sz="0" w:space="0" w:color="auto"/>
      </w:divBdr>
    </w:div>
    <w:div w:id="1631789387">
      <w:marLeft w:val="480"/>
      <w:marRight w:val="0"/>
      <w:marTop w:val="0"/>
      <w:marBottom w:val="0"/>
      <w:divBdr>
        <w:top w:val="none" w:sz="0" w:space="0" w:color="auto"/>
        <w:left w:val="none" w:sz="0" w:space="0" w:color="auto"/>
        <w:bottom w:val="none" w:sz="0" w:space="0" w:color="auto"/>
        <w:right w:val="none" w:sz="0" w:space="0" w:color="auto"/>
      </w:divBdr>
    </w:div>
    <w:div w:id="1631982881">
      <w:marLeft w:val="480"/>
      <w:marRight w:val="0"/>
      <w:marTop w:val="0"/>
      <w:marBottom w:val="0"/>
      <w:divBdr>
        <w:top w:val="none" w:sz="0" w:space="0" w:color="auto"/>
        <w:left w:val="none" w:sz="0" w:space="0" w:color="auto"/>
        <w:bottom w:val="none" w:sz="0" w:space="0" w:color="auto"/>
        <w:right w:val="none" w:sz="0" w:space="0" w:color="auto"/>
      </w:divBdr>
    </w:div>
    <w:div w:id="1632399839">
      <w:marLeft w:val="480"/>
      <w:marRight w:val="0"/>
      <w:marTop w:val="0"/>
      <w:marBottom w:val="0"/>
      <w:divBdr>
        <w:top w:val="none" w:sz="0" w:space="0" w:color="auto"/>
        <w:left w:val="none" w:sz="0" w:space="0" w:color="auto"/>
        <w:bottom w:val="none" w:sz="0" w:space="0" w:color="auto"/>
        <w:right w:val="none" w:sz="0" w:space="0" w:color="auto"/>
      </w:divBdr>
    </w:div>
    <w:div w:id="1632402893">
      <w:marLeft w:val="480"/>
      <w:marRight w:val="0"/>
      <w:marTop w:val="0"/>
      <w:marBottom w:val="0"/>
      <w:divBdr>
        <w:top w:val="none" w:sz="0" w:space="0" w:color="auto"/>
        <w:left w:val="none" w:sz="0" w:space="0" w:color="auto"/>
        <w:bottom w:val="none" w:sz="0" w:space="0" w:color="auto"/>
        <w:right w:val="none" w:sz="0" w:space="0" w:color="auto"/>
      </w:divBdr>
    </w:div>
    <w:div w:id="1632402953">
      <w:marLeft w:val="640"/>
      <w:marRight w:val="0"/>
      <w:marTop w:val="0"/>
      <w:marBottom w:val="0"/>
      <w:divBdr>
        <w:top w:val="none" w:sz="0" w:space="0" w:color="auto"/>
        <w:left w:val="none" w:sz="0" w:space="0" w:color="auto"/>
        <w:bottom w:val="none" w:sz="0" w:space="0" w:color="auto"/>
        <w:right w:val="none" w:sz="0" w:space="0" w:color="auto"/>
      </w:divBdr>
    </w:div>
    <w:div w:id="1632438230">
      <w:marLeft w:val="640"/>
      <w:marRight w:val="0"/>
      <w:marTop w:val="0"/>
      <w:marBottom w:val="0"/>
      <w:divBdr>
        <w:top w:val="none" w:sz="0" w:space="0" w:color="auto"/>
        <w:left w:val="none" w:sz="0" w:space="0" w:color="auto"/>
        <w:bottom w:val="none" w:sz="0" w:space="0" w:color="auto"/>
        <w:right w:val="none" w:sz="0" w:space="0" w:color="auto"/>
      </w:divBdr>
    </w:div>
    <w:div w:id="1632442496">
      <w:marLeft w:val="480"/>
      <w:marRight w:val="0"/>
      <w:marTop w:val="0"/>
      <w:marBottom w:val="0"/>
      <w:divBdr>
        <w:top w:val="none" w:sz="0" w:space="0" w:color="auto"/>
        <w:left w:val="none" w:sz="0" w:space="0" w:color="auto"/>
        <w:bottom w:val="none" w:sz="0" w:space="0" w:color="auto"/>
        <w:right w:val="none" w:sz="0" w:space="0" w:color="auto"/>
      </w:divBdr>
    </w:div>
    <w:div w:id="1632520781">
      <w:marLeft w:val="640"/>
      <w:marRight w:val="0"/>
      <w:marTop w:val="0"/>
      <w:marBottom w:val="0"/>
      <w:divBdr>
        <w:top w:val="none" w:sz="0" w:space="0" w:color="auto"/>
        <w:left w:val="none" w:sz="0" w:space="0" w:color="auto"/>
        <w:bottom w:val="none" w:sz="0" w:space="0" w:color="auto"/>
        <w:right w:val="none" w:sz="0" w:space="0" w:color="auto"/>
      </w:divBdr>
    </w:div>
    <w:div w:id="1632633977">
      <w:marLeft w:val="640"/>
      <w:marRight w:val="0"/>
      <w:marTop w:val="0"/>
      <w:marBottom w:val="0"/>
      <w:divBdr>
        <w:top w:val="none" w:sz="0" w:space="0" w:color="auto"/>
        <w:left w:val="none" w:sz="0" w:space="0" w:color="auto"/>
        <w:bottom w:val="none" w:sz="0" w:space="0" w:color="auto"/>
        <w:right w:val="none" w:sz="0" w:space="0" w:color="auto"/>
      </w:divBdr>
    </w:div>
    <w:div w:id="1632638522">
      <w:marLeft w:val="640"/>
      <w:marRight w:val="0"/>
      <w:marTop w:val="0"/>
      <w:marBottom w:val="0"/>
      <w:divBdr>
        <w:top w:val="none" w:sz="0" w:space="0" w:color="auto"/>
        <w:left w:val="none" w:sz="0" w:space="0" w:color="auto"/>
        <w:bottom w:val="none" w:sz="0" w:space="0" w:color="auto"/>
        <w:right w:val="none" w:sz="0" w:space="0" w:color="auto"/>
      </w:divBdr>
    </w:div>
    <w:div w:id="1632663338">
      <w:marLeft w:val="640"/>
      <w:marRight w:val="0"/>
      <w:marTop w:val="0"/>
      <w:marBottom w:val="0"/>
      <w:divBdr>
        <w:top w:val="none" w:sz="0" w:space="0" w:color="auto"/>
        <w:left w:val="none" w:sz="0" w:space="0" w:color="auto"/>
        <w:bottom w:val="none" w:sz="0" w:space="0" w:color="auto"/>
        <w:right w:val="none" w:sz="0" w:space="0" w:color="auto"/>
      </w:divBdr>
    </w:div>
    <w:div w:id="1632857351">
      <w:marLeft w:val="640"/>
      <w:marRight w:val="0"/>
      <w:marTop w:val="0"/>
      <w:marBottom w:val="0"/>
      <w:divBdr>
        <w:top w:val="none" w:sz="0" w:space="0" w:color="auto"/>
        <w:left w:val="none" w:sz="0" w:space="0" w:color="auto"/>
        <w:bottom w:val="none" w:sz="0" w:space="0" w:color="auto"/>
        <w:right w:val="none" w:sz="0" w:space="0" w:color="auto"/>
      </w:divBdr>
    </w:div>
    <w:div w:id="1632976193">
      <w:marLeft w:val="480"/>
      <w:marRight w:val="0"/>
      <w:marTop w:val="0"/>
      <w:marBottom w:val="0"/>
      <w:divBdr>
        <w:top w:val="none" w:sz="0" w:space="0" w:color="auto"/>
        <w:left w:val="none" w:sz="0" w:space="0" w:color="auto"/>
        <w:bottom w:val="none" w:sz="0" w:space="0" w:color="auto"/>
        <w:right w:val="none" w:sz="0" w:space="0" w:color="auto"/>
      </w:divBdr>
    </w:div>
    <w:div w:id="1633050740">
      <w:marLeft w:val="480"/>
      <w:marRight w:val="0"/>
      <w:marTop w:val="0"/>
      <w:marBottom w:val="0"/>
      <w:divBdr>
        <w:top w:val="none" w:sz="0" w:space="0" w:color="auto"/>
        <w:left w:val="none" w:sz="0" w:space="0" w:color="auto"/>
        <w:bottom w:val="none" w:sz="0" w:space="0" w:color="auto"/>
        <w:right w:val="none" w:sz="0" w:space="0" w:color="auto"/>
      </w:divBdr>
    </w:div>
    <w:div w:id="1633054605">
      <w:marLeft w:val="640"/>
      <w:marRight w:val="0"/>
      <w:marTop w:val="0"/>
      <w:marBottom w:val="0"/>
      <w:divBdr>
        <w:top w:val="none" w:sz="0" w:space="0" w:color="auto"/>
        <w:left w:val="none" w:sz="0" w:space="0" w:color="auto"/>
        <w:bottom w:val="none" w:sz="0" w:space="0" w:color="auto"/>
        <w:right w:val="none" w:sz="0" w:space="0" w:color="auto"/>
      </w:divBdr>
    </w:div>
    <w:div w:id="1633091646">
      <w:marLeft w:val="480"/>
      <w:marRight w:val="0"/>
      <w:marTop w:val="0"/>
      <w:marBottom w:val="0"/>
      <w:divBdr>
        <w:top w:val="none" w:sz="0" w:space="0" w:color="auto"/>
        <w:left w:val="none" w:sz="0" w:space="0" w:color="auto"/>
        <w:bottom w:val="none" w:sz="0" w:space="0" w:color="auto"/>
        <w:right w:val="none" w:sz="0" w:space="0" w:color="auto"/>
      </w:divBdr>
    </w:div>
    <w:div w:id="1633171178">
      <w:marLeft w:val="480"/>
      <w:marRight w:val="0"/>
      <w:marTop w:val="0"/>
      <w:marBottom w:val="0"/>
      <w:divBdr>
        <w:top w:val="none" w:sz="0" w:space="0" w:color="auto"/>
        <w:left w:val="none" w:sz="0" w:space="0" w:color="auto"/>
        <w:bottom w:val="none" w:sz="0" w:space="0" w:color="auto"/>
        <w:right w:val="none" w:sz="0" w:space="0" w:color="auto"/>
      </w:divBdr>
    </w:div>
    <w:div w:id="1633288786">
      <w:marLeft w:val="480"/>
      <w:marRight w:val="0"/>
      <w:marTop w:val="0"/>
      <w:marBottom w:val="0"/>
      <w:divBdr>
        <w:top w:val="none" w:sz="0" w:space="0" w:color="auto"/>
        <w:left w:val="none" w:sz="0" w:space="0" w:color="auto"/>
        <w:bottom w:val="none" w:sz="0" w:space="0" w:color="auto"/>
        <w:right w:val="none" w:sz="0" w:space="0" w:color="auto"/>
      </w:divBdr>
    </w:div>
    <w:div w:id="1633293779">
      <w:marLeft w:val="640"/>
      <w:marRight w:val="0"/>
      <w:marTop w:val="0"/>
      <w:marBottom w:val="0"/>
      <w:divBdr>
        <w:top w:val="none" w:sz="0" w:space="0" w:color="auto"/>
        <w:left w:val="none" w:sz="0" w:space="0" w:color="auto"/>
        <w:bottom w:val="none" w:sz="0" w:space="0" w:color="auto"/>
        <w:right w:val="none" w:sz="0" w:space="0" w:color="auto"/>
      </w:divBdr>
    </w:div>
    <w:div w:id="1633360796">
      <w:marLeft w:val="640"/>
      <w:marRight w:val="0"/>
      <w:marTop w:val="0"/>
      <w:marBottom w:val="0"/>
      <w:divBdr>
        <w:top w:val="none" w:sz="0" w:space="0" w:color="auto"/>
        <w:left w:val="none" w:sz="0" w:space="0" w:color="auto"/>
        <w:bottom w:val="none" w:sz="0" w:space="0" w:color="auto"/>
        <w:right w:val="none" w:sz="0" w:space="0" w:color="auto"/>
      </w:divBdr>
    </w:div>
    <w:div w:id="1633363088">
      <w:marLeft w:val="480"/>
      <w:marRight w:val="0"/>
      <w:marTop w:val="0"/>
      <w:marBottom w:val="0"/>
      <w:divBdr>
        <w:top w:val="none" w:sz="0" w:space="0" w:color="auto"/>
        <w:left w:val="none" w:sz="0" w:space="0" w:color="auto"/>
        <w:bottom w:val="none" w:sz="0" w:space="0" w:color="auto"/>
        <w:right w:val="none" w:sz="0" w:space="0" w:color="auto"/>
      </w:divBdr>
    </w:div>
    <w:div w:id="1633365140">
      <w:marLeft w:val="640"/>
      <w:marRight w:val="0"/>
      <w:marTop w:val="0"/>
      <w:marBottom w:val="0"/>
      <w:divBdr>
        <w:top w:val="none" w:sz="0" w:space="0" w:color="auto"/>
        <w:left w:val="none" w:sz="0" w:space="0" w:color="auto"/>
        <w:bottom w:val="none" w:sz="0" w:space="0" w:color="auto"/>
        <w:right w:val="none" w:sz="0" w:space="0" w:color="auto"/>
      </w:divBdr>
    </w:div>
    <w:div w:id="1633437068">
      <w:marLeft w:val="480"/>
      <w:marRight w:val="0"/>
      <w:marTop w:val="0"/>
      <w:marBottom w:val="0"/>
      <w:divBdr>
        <w:top w:val="none" w:sz="0" w:space="0" w:color="auto"/>
        <w:left w:val="none" w:sz="0" w:space="0" w:color="auto"/>
        <w:bottom w:val="none" w:sz="0" w:space="0" w:color="auto"/>
        <w:right w:val="none" w:sz="0" w:space="0" w:color="auto"/>
      </w:divBdr>
    </w:div>
    <w:div w:id="1633444461">
      <w:marLeft w:val="480"/>
      <w:marRight w:val="0"/>
      <w:marTop w:val="0"/>
      <w:marBottom w:val="0"/>
      <w:divBdr>
        <w:top w:val="none" w:sz="0" w:space="0" w:color="auto"/>
        <w:left w:val="none" w:sz="0" w:space="0" w:color="auto"/>
        <w:bottom w:val="none" w:sz="0" w:space="0" w:color="auto"/>
        <w:right w:val="none" w:sz="0" w:space="0" w:color="auto"/>
      </w:divBdr>
    </w:div>
    <w:div w:id="1633486564">
      <w:marLeft w:val="480"/>
      <w:marRight w:val="0"/>
      <w:marTop w:val="0"/>
      <w:marBottom w:val="0"/>
      <w:divBdr>
        <w:top w:val="none" w:sz="0" w:space="0" w:color="auto"/>
        <w:left w:val="none" w:sz="0" w:space="0" w:color="auto"/>
        <w:bottom w:val="none" w:sz="0" w:space="0" w:color="auto"/>
        <w:right w:val="none" w:sz="0" w:space="0" w:color="auto"/>
      </w:divBdr>
    </w:div>
    <w:div w:id="1633553531">
      <w:marLeft w:val="480"/>
      <w:marRight w:val="0"/>
      <w:marTop w:val="0"/>
      <w:marBottom w:val="0"/>
      <w:divBdr>
        <w:top w:val="none" w:sz="0" w:space="0" w:color="auto"/>
        <w:left w:val="none" w:sz="0" w:space="0" w:color="auto"/>
        <w:bottom w:val="none" w:sz="0" w:space="0" w:color="auto"/>
        <w:right w:val="none" w:sz="0" w:space="0" w:color="auto"/>
      </w:divBdr>
    </w:div>
    <w:div w:id="1633632733">
      <w:marLeft w:val="640"/>
      <w:marRight w:val="0"/>
      <w:marTop w:val="0"/>
      <w:marBottom w:val="0"/>
      <w:divBdr>
        <w:top w:val="none" w:sz="0" w:space="0" w:color="auto"/>
        <w:left w:val="none" w:sz="0" w:space="0" w:color="auto"/>
        <w:bottom w:val="none" w:sz="0" w:space="0" w:color="auto"/>
        <w:right w:val="none" w:sz="0" w:space="0" w:color="auto"/>
      </w:divBdr>
    </w:div>
    <w:div w:id="1633713092">
      <w:marLeft w:val="480"/>
      <w:marRight w:val="0"/>
      <w:marTop w:val="0"/>
      <w:marBottom w:val="0"/>
      <w:divBdr>
        <w:top w:val="none" w:sz="0" w:space="0" w:color="auto"/>
        <w:left w:val="none" w:sz="0" w:space="0" w:color="auto"/>
        <w:bottom w:val="none" w:sz="0" w:space="0" w:color="auto"/>
        <w:right w:val="none" w:sz="0" w:space="0" w:color="auto"/>
      </w:divBdr>
    </w:div>
    <w:div w:id="1633752019">
      <w:marLeft w:val="480"/>
      <w:marRight w:val="0"/>
      <w:marTop w:val="0"/>
      <w:marBottom w:val="0"/>
      <w:divBdr>
        <w:top w:val="none" w:sz="0" w:space="0" w:color="auto"/>
        <w:left w:val="none" w:sz="0" w:space="0" w:color="auto"/>
        <w:bottom w:val="none" w:sz="0" w:space="0" w:color="auto"/>
        <w:right w:val="none" w:sz="0" w:space="0" w:color="auto"/>
      </w:divBdr>
    </w:div>
    <w:div w:id="1633825978">
      <w:marLeft w:val="640"/>
      <w:marRight w:val="0"/>
      <w:marTop w:val="0"/>
      <w:marBottom w:val="0"/>
      <w:divBdr>
        <w:top w:val="none" w:sz="0" w:space="0" w:color="auto"/>
        <w:left w:val="none" w:sz="0" w:space="0" w:color="auto"/>
        <w:bottom w:val="none" w:sz="0" w:space="0" w:color="auto"/>
        <w:right w:val="none" w:sz="0" w:space="0" w:color="auto"/>
      </w:divBdr>
    </w:div>
    <w:div w:id="1633829548">
      <w:marLeft w:val="640"/>
      <w:marRight w:val="0"/>
      <w:marTop w:val="0"/>
      <w:marBottom w:val="0"/>
      <w:divBdr>
        <w:top w:val="none" w:sz="0" w:space="0" w:color="auto"/>
        <w:left w:val="none" w:sz="0" w:space="0" w:color="auto"/>
        <w:bottom w:val="none" w:sz="0" w:space="0" w:color="auto"/>
        <w:right w:val="none" w:sz="0" w:space="0" w:color="auto"/>
      </w:divBdr>
    </w:div>
    <w:div w:id="1633946888">
      <w:marLeft w:val="480"/>
      <w:marRight w:val="0"/>
      <w:marTop w:val="0"/>
      <w:marBottom w:val="0"/>
      <w:divBdr>
        <w:top w:val="none" w:sz="0" w:space="0" w:color="auto"/>
        <w:left w:val="none" w:sz="0" w:space="0" w:color="auto"/>
        <w:bottom w:val="none" w:sz="0" w:space="0" w:color="auto"/>
        <w:right w:val="none" w:sz="0" w:space="0" w:color="auto"/>
      </w:divBdr>
    </w:div>
    <w:div w:id="1633949510">
      <w:marLeft w:val="640"/>
      <w:marRight w:val="0"/>
      <w:marTop w:val="0"/>
      <w:marBottom w:val="0"/>
      <w:divBdr>
        <w:top w:val="none" w:sz="0" w:space="0" w:color="auto"/>
        <w:left w:val="none" w:sz="0" w:space="0" w:color="auto"/>
        <w:bottom w:val="none" w:sz="0" w:space="0" w:color="auto"/>
        <w:right w:val="none" w:sz="0" w:space="0" w:color="auto"/>
      </w:divBdr>
    </w:div>
    <w:div w:id="1634020058">
      <w:marLeft w:val="640"/>
      <w:marRight w:val="0"/>
      <w:marTop w:val="0"/>
      <w:marBottom w:val="0"/>
      <w:divBdr>
        <w:top w:val="none" w:sz="0" w:space="0" w:color="auto"/>
        <w:left w:val="none" w:sz="0" w:space="0" w:color="auto"/>
        <w:bottom w:val="none" w:sz="0" w:space="0" w:color="auto"/>
        <w:right w:val="none" w:sz="0" w:space="0" w:color="auto"/>
      </w:divBdr>
    </w:div>
    <w:div w:id="1634021292">
      <w:marLeft w:val="640"/>
      <w:marRight w:val="0"/>
      <w:marTop w:val="0"/>
      <w:marBottom w:val="0"/>
      <w:divBdr>
        <w:top w:val="none" w:sz="0" w:space="0" w:color="auto"/>
        <w:left w:val="none" w:sz="0" w:space="0" w:color="auto"/>
        <w:bottom w:val="none" w:sz="0" w:space="0" w:color="auto"/>
        <w:right w:val="none" w:sz="0" w:space="0" w:color="auto"/>
      </w:divBdr>
    </w:div>
    <w:div w:id="1634024473">
      <w:marLeft w:val="480"/>
      <w:marRight w:val="0"/>
      <w:marTop w:val="0"/>
      <w:marBottom w:val="0"/>
      <w:divBdr>
        <w:top w:val="none" w:sz="0" w:space="0" w:color="auto"/>
        <w:left w:val="none" w:sz="0" w:space="0" w:color="auto"/>
        <w:bottom w:val="none" w:sz="0" w:space="0" w:color="auto"/>
        <w:right w:val="none" w:sz="0" w:space="0" w:color="auto"/>
      </w:divBdr>
    </w:div>
    <w:div w:id="1634092951">
      <w:marLeft w:val="480"/>
      <w:marRight w:val="0"/>
      <w:marTop w:val="0"/>
      <w:marBottom w:val="0"/>
      <w:divBdr>
        <w:top w:val="none" w:sz="0" w:space="0" w:color="auto"/>
        <w:left w:val="none" w:sz="0" w:space="0" w:color="auto"/>
        <w:bottom w:val="none" w:sz="0" w:space="0" w:color="auto"/>
        <w:right w:val="none" w:sz="0" w:space="0" w:color="auto"/>
      </w:divBdr>
    </w:div>
    <w:div w:id="1634210334">
      <w:marLeft w:val="640"/>
      <w:marRight w:val="0"/>
      <w:marTop w:val="0"/>
      <w:marBottom w:val="0"/>
      <w:divBdr>
        <w:top w:val="none" w:sz="0" w:space="0" w:color="auto"/>
        <w:left w:val="none" w:sz="0" w:space="0" w:color="auto"/>
        <w:bottom w:val="none" w:sz="0" w:space="0" w:color="auto"/>
        <w:right w:val="none" w:sz="0" w:space="0" w:color="auto"/>
      </w:divBdr>
    </w:div>
    <w:div w:id="1634362974">
      <w:marLeft w:val="640"/>
      <w:marRight w:val="0"/>
      <w:marTop w:val="0"/>
      <w:marBottom w:val="0"/>
      <w:divBdr>
        <w:top w:val="none" w:sz="0" w:space="0" w:color="auto"/>
        <w:left w:val="none" w:sz="0" w:space="0" w:color="auto"/>
        <w:bottom w:val="none" w:sz="0" w:space="0" w:color="auto"/>
        <w:right w:val="none" w:sz="0" w:space="0" w:color="auto"/>
      </w:divBdr>
    </w:div>
    <w:div w:id="1634410381">
      <w:marLeft w:val="640"/>
      <w:marRight w:val="0"/>
      <w:marTop w:val="0"/>
      <w:marBottom w:val="0"/>
      <w:divBdr>
        <w:top w:val="none" w:sz="0" w:space="0" w:color="auto"/>
        <w:left w:val="none" w:sz="0" w:space="0" w:color="auto"/>
        <w:bottom w:val="none" w:sz="0" w:space="0" w:color="auto"/>
        <w:right w:val="none" w:sz="0" w:space="0" w:color="auto"/>
      </w:divBdr>
    </w:div>
    <w:div w:id="1634629053">
      <w:marLeft w:val="640"/>
      <w:marRight w:val="0"/>
      <w:marTop w:val="0"/>
      <w:marBottom w:val="0"/>
      <w:divBdr>
        <w:top w:val="none" w:sz="0" w:space="0" w:color="auto"/>
        <w:left w:val="none" w:sz="0" w:space="0" w:color="auto"/>
        <w:bottom w:val="none" w:sz="0" w:space="0" w:color="auto"/>
        <w:right w:val="none" w:sz="0" w:space="0" w:color="auto"/>
      </w:divBdr>
    </w:div>
    <w:div w:id="1634675201">
      <w:marLeft w:val="480"/>
      <w:marRight w:val="0"/>
      <w:marTop w:val="0"/>
      <w:marBottom w:val="0"/>
      <w:divBdr>
        <w:top w:val="none" w:sz="0" w:space="0" w:color="auto"/>
        <w:left w:val="none" w:sz="0" w:space="0" w:color="auto"/>
        <w:bottom w:val="none" w:sz="0" w:space="0" w:color="auto"/>
        <w:right w:val="none" w:sz="0" w:space="0" w:color="auto"/>
      </w:divBdr>
    </w:div>
    <w:div w:id="1634676009">
      <w:marLeft w:val="640"/>
      <w:marRight w:val="0"/>
      <w:marTop w:val="0"/>
      <w:marBottom w:val="0"/>
      <w:divBdr>
        <w:top w:val="none" w:sz="0" w:space="0" w:color="auto"/>
        <w:left w:val="none" w:sz="0" w:space="0" w:color="auto"/>
        <w:bottom w:val="none" w:sz="0" w:space="0" w:color="auto"/>
        <w:right w:val="none" w:sz="0" w:space="0" w:color="auto"/>
      </w:divBdr>
    </w:div>
    <w:div w:id="1634747399">
      <w:marLeft w:val="480"/>
      <w:marRight w:val="0"/>
      <w:marTop w:val="0"/>
      <w:marBottom w:val="0"/>
      <w:divBdr>
        <w:top w:val="none" w:sz="0" w:space="0" w:color="auto"/>
        <w:left w:val="none" w:sz="0" w:space="0" w:color="auto"/>
        <w:bottom w:val="none" w:sz="0" w:space="0" w:color="auto"/>
        <w:right w:val="none" w:sz="0" w:space="0" w:color="auto"/>
      </w:divBdr>
    </w:div>
    <w:div w:id="1634748783">
      <w:marLeft w:val="480"/>
      <w:marRight w:val="0"/>
      <w:marTop w:val="0"/>
      <w:marBottom w:val="0"/>
      <w:divBdr>
        <w:top w:val="none" w:sz="0" w:space="0" w:color="auto"/>
        <w:left w:val="none" w:sz="0" w:space="0" w:color="auto"/>
        <w:bottom w:val="none" w:sz="0" w:space="0" w:color="auto"/>
        <w:right w:val="none" w:sz="0" w:space="0" w:color="auto"/>
      </w:divBdr>
    </w:div>
    <w:div w:id="1634824685">
      <w:marLeft w:val="480"/>
      <w:marRight w:val="0"/>
      <w:marTop w:val="0"/>
      <w:marBottom w:val="0"/>
      <w:divBdr>
        <w:top w:val="none" w:sz="0" w:space="0" w:color="auto"/>
        <w:left w:val="none" w:sz="0" w:space="0" w:color="auto"/>
        <w:bottom w:val="none" w:sz="0" w:space="0" w:color="auto"/>
        <w:right w:val="none" w:sz="0" w:space="0" w:color="auto"/>
      </w:divBdr>
    </w:div>
    <w:div w:id="1635133951">
      <w:marLeft w:val="480"/>
      <w:marRight w:val="0"/>
      <w:marTop w:val="0"/>
      <w:marBottom w:val="0"/>
      <w:divBdr>
        <w:top w:val="none" w:sz="0" w:space="0" w:color="auto"/>
        <w:left w:val="none" w:sz="0" w:space="0" w:color="auto"/>
        <w:bottom w:val="none" w:sz="0" w:space="0" w:color="auto"/>
        <w:right w:val="none" w:sz="0" w:space="0" w:color="auto"/>
      </w:divBdr>
    </w:div>
    <w:div w:id="1635139538">
      <w:marLeft w:val="640"/>
      <w:marRight w:val="0"/>
      <w:marTop w:val="0"/>
      <w:marBottom w:val="0"/>
      <w:divBdr>
        <w:top w:val="none" w:sz="0" w:space="0" w:color="auto"/>
        <w:left w:val="none" w:sz="0" w:space="0" w:color="auto"/>
        <w:bottom w:val="none" w:sz="0" w:space="0" w:color="auto"/>
        <w:right w:val="none" w:sz="0" w:space="0" w:color="auto"/>
      </w:divBdr>
    </w:div>
    <w:div w:id="1635211060">
      <w:marLeft w:val="480"/>
      <w:marRight w:val="0"/>
      <w:marTop w:val="0"/>
      <w:marBottom w:val="0"/>
      <w:divBdr>
        <w:top w:val="none" w:sz="0" w:space="0" w:color="auto"/>
        <w:left w:val="none" w:sz="0" w:space="0" w:color="auto"/>
        <w:bottom w:val="none" w:sz="0" w:space="0" w:color="auto"/>
        <w:right w:val="none" w:sz="0" w:space="0" w:color="auto"/>
      </w:divBdr>
    </w:div>
    <w:div w:id="1635331875">
      <w:marLeft w:val="640"/>
      <w:marRight w:val="0"/>
      <w:marTop w:val="0"/>
      <w:marBottom w:val="0"/>
      <w:divBdr>
        <w:top w:val="none" w:sz="0" w:space="0" w:color="auto"/>
        <w:left w:val="none" w:sz="0" w:space="0" w:color="auto"/>
        <w:bottom w:val="none" w:sz="0" w:space="0" w:color="auto"/>
        <w:right w:val="none" w:sz="0" w:space="0" w:color="auto"/>
      </w:divBdr>
    </w:div>
    <w:div w:id="1635520263">
      <w:marLeft w:val="640"/>
      <w:marRight w:val="0"/>
      <w:marTop w:val="0"/>
      <w:marBottom w:val="0"/>
      <w:divBdr>
        <w:top w:val="none" w:sz="0" w:space="0" w:color="auto"/>
        <w:left w:val="none" w:sz="0" w:space="0" w:color="auto"/>
        <w:bottom w:val="none" w:sz="0" w:space="0" w:color="auto"/>
        <w:right w:val="none" w:sz="0" w:space="0" w:color="auto"/>
      </w:divBdr>
    </w:div>
    <w:div w:id="1635525993">
      <w:marLeft w:val="480"/>
      <w:marRight w:val="0"/>
      <w:marTop w:val="0"/>
      <w:marBottom w:val="0"/>
      <w:divBdr>
        <w:top w:val="none" w:sz="0" w:space="0" w:color="auto"/>
        <w:left w:val="none" w:sz="0" w:space="0" w:color="auto"/>
        <w:bottom w:val="none" w:sz="0" w:space="0" w:color="auto"/>
        <w:right w:val="none" w:sz="0" w:space="0" w:color="auto"/>
      </w:divBdr>
    </w:div>
    <w:div w:id="1635595089">
      <w:marLeft w:val="640"/>
      <w:marRight w:val="0"/>
      <w:marTop w:val="0"/>
      <w:marBottom w:val="0"/>
      <w:divBdr>
        <w:top w:val="none" w:sz="0" w:space="0" w:color="auto"/>
        <w:left w:val="none" w:sz="0" w:space="0" w:color="auto"/>
        <w:bottom w:val="none" w:sz="0" w:space="0" w:color="auto"/>
        <w:right w:val="none" w:sz="0" w:space="0" w:color="auto"/>
      </w:divBdr>
    </w:div>
    <w:div w:id="1635598007">
      <w:marLeft w:val="480"/>
      <w:marRight w:val="0"/>
      <w:marTop w:val="0"/>
      <w:marBottom w:val="0"/>
      <w:divBdr>
        <w:top w:val="none" w:sz="0" w:space="0" w:color="auto"/>
        <w:left w:val="none" w:sz="0" w:space="0" w:color="auto"/>
        <w:bottom w:val="none" w:sz="0" w:space="0" w:color="auto"/>
        <w:right w:val="none" w:sz="0" w:space="0" w:color="auto"/>
      </w:divBdr>
    </w:div>
    <w:div w:id="1635671360">
      <w:marLeft w:val="640"/>
      <w:marRight w:val="0"/>
      <w:marTop w:val="0"/>
      <w:marBottom w:val="0"/>
      <w:divBdr>
        <w:top w:val="none" w:sz="0" w:space="0" w:color="auto"/>
        <w:left w:val="none" w:sz="0" w:space="0" w:color="auto"/>
        <w:bottom w:val="none" w:sz="0" w:space="0" w:color="auto"/>
        <w:right w:val="none" w:sz="0" w:space="0" w:color="auto"/>
      </w:divBdr>
    </w:div>
    <w:div w:id="1635673451">
      <w:marLeft w:val="640"/>
      <w:marRight w:val="0"/>
      <w:marTop w:val="0"/>
      <w:marBottom w:val="0"/>
      <w:divBdr>
        <w:top w:val="none" w:sz="0" w:space="0" w:color="auto"/>
        <w:left w:val="none" w:sz="0" w:space="0" w:color="auto"/>
        <w:bottom w:val="none" w:sz="0" w:space="0" w:color="auto"/>
        <w:right w:val="none" w:sz="0" w:space="0" w:color="auto"/>
      </w:divBdr>
    </w:div>
    <w:div w:id="1635941374">
      <w:marLeft w:val="640"/>
      <w:marRight w:val="0"/>
      <w:marTop w:val="0"/>
      <w:marBottom w:val="0"/>
      <w:divBdr>
        <w:top w:val="none" w:sz="0" w:space="0" w:color="auto"/>
        <w:left w:val="none" w:sz="0" w:space="0" w:color="auto"/>
        <w:bottom w:val="none" w:sz="0" w:space="0" w:color="auto"/>
        <w:right w:val="none" w:sz="0" w:space="0" w:color="auto"/>
      </w:divBdr>
    </w:div>
    <w:div w:id="1636060181">
      <w:marLeft w:val="480"/>
      <w:marRight w:val="0"/>
      <w:marTop w:val="0"/>
      <w:marBottom w:val="0"/>
      <w:divBdr>
        <w:top w:val="none" w:sz="0" w:space="0" w:color="auto"/>
        <w:left w:val="none" w:sz="0" w:space="0" w:color="auto"/>
        <w:bottom w:val="none" w:sz="0" w:space="0" w:color="auto"/>
        <w:right w:val="none" w:sz="0" w:space="0" w:color="auto"/>
      </w:divBdr>
    </w:div>
    <w:div w:id="1636107030">
      <w:marLeft w:val="640"/>
      <w:marRight w:val="0"/>
      <w:marTop w:val="0"/>
      <w:marBottom w:val="0"/>
      <w:divBdr>
        <w:top w:val="none" w:sz="0" w:space="0" w:color="auto"/>
        <w:left w:val="none" w:sz="0" w:space="0" w:color="auto"/>
        <w:bottom w:val="none" w:sz="0" w:space="0" w:color="auto"/>
        <w:right w:val="none" w:sz="0" w:space="0" w:color="auto"/>
      </w:divBdr>
    </w:div>
    <w:div w:id="1636133359">
      <w:marLeft w:val="640"/>
      <w:marRight w:val="0"/>
      <w:marTop w:val="0"/>
      <w:marBottom w:val="0"/>
      <w:divBdr>
        <w:top w:val="none" w:sz="0" w:space="0" w:color="auto"/>
        <w:left w:val="none" w:sz="0" w:space="0" w:color="auto"/>
        <w:bottom w:val="none" w:sz="0" w:space="0" w:color="auto"/>
        <w:right w:val="none" w:sz="0" w:space="0" w:color="auto"/>
      </w:divBdr>
    </w:div>
    <w:div w:id="1636183481">
      <w:marLeft w:val="640"/>
      <w:marRight w:val="0"/>
      <w:marTop w:val="0"/>
      <w:marBottom w:val="0"/>
      <w:divBdr>
        <w:top w:val="none" w:sz="0" w:space="0" w:color="auto"/>
        <w:left w:val="none" w:sz="0" w:space="0" w:color="auto"/>
        <w:bottom w:val="none" w:sz="0" w:space="0" w:color="auto"/>
        <w:right w:val="none" w:sz="0" w:space="0" w:color="auto"/>
      </w:divBdr>
    </w:div>
    <w:div w:id="1636183735">
      <w:marLeft w:val="640"/>
      <w:marRight w:val="0"/>
      <w:marTop w:val="0"/>
      <w:marBottom w:val="0"/>
      <w:divBdr>
        <w:top w:val="none" w:sz="0" w:space="0" w:color="auto"/>
        <w:left w:val="none" w:sz="0" w:space="0" w:color="auto"/>
        <w:bottom w:val="none" w:sz="0" w:space="0" w:color="auto"/>
        <w:right w:val="none" w:sz="0" w:space="0" w:color="auto"/>
      </w:divBdr>
    </w:div>
    <w:div w:id="1636330168">
      <w:bodyDiv w:val="1"/>
      <w:marLeft w:val="0"/>
      <w:marRight w:val="0"/>
      <w:marTop w:val="0"/>
      <w:marBottom w:val="0"/>
      <w:divBdr>
        <w:top w:val="none" w:sz="0" w:space="0" w:color="auto"/>
        <w:left w:val="none" w:sz="0" w:space="0" w:color="auto"/>
        <w:bottom w:val="none" w:sz="0" w:space="0" w:color="auto"/>
        <w:right w:val="none" w:sz="0" w:space="0" w:color="auto"/>
      </w:divBdr>
      <w:divsChild>
        <w:div w:id="704132982">
          <w:marLeft w:val="640"/>
          <w:marRight w:val="0"/>
          <w:marTop w:val="0"/>
          <w:marBottom w:val="0"/>
          <w:divBdr>
            <w:top w:val="none" w:sz="0" w:space="0" w:color="auto"/>
            <w:left w:val="none" w:sz="0" w:space="0" w:color="auto"/>
            <w:bottom w:val="none" w:sz="0" w:space="0" w:color="auto"/>
            <w:right w:val="none" w:sz="0" w:space="0" w:color="auto"/>
          </w:divBdr>
        </w:div>
        <w:div w:id="1415709824">
          <w:marLeft w:val="640"/>
          <w:marRight w:val="0"/>
          <w:marTop w:val="0"/>
          <w:marBottom w:val="0"/>
          <w:divBdr>
            <w:top w:val="none" w:sz="0" w:space="0" w:color="auto"/>
            <w:left w:val="none" w:sz="0" w:space="0" w:color="auto"/>
            <w:bottom w:val="none" w:sz="0" w:space="0" w:color="auto"/>
            <w:right w:val="none" w:sz="0" w:space="0" w:color="auto"/>
          </w:divBdr>
        </w:div>
        <w:div w:id="820196502">
          <w:marLeft w:val="640"/>
          <w:marRight w:val="0"/>
          <w:marTop w:val="0"/>
          <w:marBottom w:val="0"/>
          <w:divBdr>
            <w:top w:val="none" w:sz="0" w:space="0" w:color="auto"/>
            <w:left w:val="none" w:sz="0" w:space="0" w:color="auto"/>
            <w:bottom w:val="none" w:sz="0" w:space="0" w:color="auto"/>
            <w:right w:val="none" w:sz="0" w:space="0" w:color="auto"/>
          </w:divBdr>
        </w:div>
        <w:div w:id="1623262527">
          <w:marLeft w:val="640"/>
          <w:marRight w:val="0"/>
          <w:marTop w:val="0"/>
          <w:marBottom w:val="0"/>
          <w:divBdr>
            <w:top w:val="none" w:sz="0" w:space="0" w:color="auto"/>
            <w:left w:val="none" w:sz="0" w:space="0" w:color="auto"/>
            <w:bottom w:val="none" w:sz="0" w:space="0" w:color="auto"/>
            <w:right w:val="none" w:sz="0" w:space="0" w:color="auto"/>
          </w:divBdr>
        </w:div>
        <w:div w:id="1618486613">
          <w:marLeft w:val="640"/>
          <w:marRight w:val="0"/>
          <w:marTop w:val="0"/>
          <w:marBottom w:val="0"/>
          <w:divBdr>
            <w:top w:val="none" w:sz="0" w:space="0" w:color="auto"/>
            <w:left w:val="none" w:sz="0" w:space="0" w:color="auto"/>
            <w:bottom w:val="none" w:sz="0" w:space="0" w:color="auto"/>
            <w:right w:val="none" w:sz="0" w:space="0" w:color="auto"/>
          </w:divBdr>
        </w:div>
        <w:div w:id="494610878">
          <w:marLeft w:val="640"/>
          <w:marRight w:val="0"/>
          <w:marTop w:val="0"/>
          <w:marBottom w:val="0"/>
          <w:divBdr>
            <w:top w:val="none" w:sz="0" w:space="0" w:color="auto"/>
            <w:left w:val="none" w:sz="0" w:space="0" w:color="auto"/>
            <w:bottom w:val="none" w:sz="0" w:space="0" w:color="auto"/>
            <w:right w:val="none" w:sz="0" w:space="0" w:color="auto"/>
          </w:divBdr>
        </w:div>
        <w:div w:id="1470249800">
          <w:marLeft w:val="640"/>
          <w:marRight w:val="0"/>
          <w:marTop w:val="0"/>
          <w:marBottom w:val="0"/>
          <w:divBdr>
            <w:top w:val="none" w:sz="0" w:space="0" w:color="auto"/>
            <w:left w:val="none" w:sz="0" w:space="0" w:color="auto"/>
            <w:bottom w:val="none" w:sz="0" w:space="0" w:color="auto"/>
            <w:right w:val="none" w:sz="0" w:space="0" w:color="auto"/>
          </w:divBdr>
        </w:div>
        <w:div w:id="1073744295">
          <w:marLeft w:val="640"/>
          <w:marRight w:val="0"/>
          <w:marTop w:val="0"/>
          <w:marBottom w:val="0"/>
          <w:divBdr>
            <w:top w:val="none" w:sz="0" w:space="0" w:color="auto"/>
            <w:left w:val="none" w:sz="0" w:space="0" w:color="auto"/>
            <w:bottom w:val="none" w:sz="0" w:space="0" w:color="auto"/>
            <w:right w:val="none" w:sz="0" w:space="0" w:color="auto"/>
          </w:divBdr>
        </w:div>
        <w:div w:id="1127624171">
          <w:marLeft w:val="640"/>
          <w:marRight w:val="0"/>
          <w:marTop w:val="0"/>
          <w:marBottom w:val="0"/>
          <w:divBdr>
            <w:top w:val="none" w:sz="0" w:space="0" w:color="auto"/>
            <w:left w:val="none" w:sz="0" w:space="0" w:color="auto"/>
            <w:bottom w:val="none" w:sz="0" w:space="0" w:color="auto"/>
            <w:right w:val="none" w:sz="0" w:space="0" w:color="auto"/>
          </w:divBdr>
        </w:div>
        <w:div w:id="1775006605">
          <w:marLeft w:val="640"/>
          <w:marRight w:val="0"/>
          <w:marTop w:val="0"/>
          <w:marBottom w:val="0"/>
          <w:divBdr>
            <w:top w:val="none" w:sz="0" w:space="0" w:color="auto"/>
            <w:left w:val="none" w:sz="0" w:space="0" w:color="auto"/>
            <w:bottom w:val="none" w:sz="0" w:space="0" w:color="auto"/>
            <w:right w:val="none" w:sz="0" w:space="0" w:color="auto"/>
          </w:divBdr>
        </w:div>
        <w:div w:id="2060786814">
          <w:marLeft w:val="640"/>
          <w:marRight w:val="0"/>
          <w:marTop w:val="0"/>
          <w:marBottom w:val="0"/>
          <w:divBdr>
            <w:top w:val="none" w:sz="0" w:space="0" w:color="auto"/>
            <w:left w:val="none" w:sz="0" w:space="0" w:color="auto"/>
            <w:bottom w:val="none" w:sz="0" w:space="0" w:color="auto"/>
            <w:right w:val="none" w:sz="0" w:space="0" w:color="auto"/>
          </w:divBdr>
        </w:div>
        <w:div w:id="2109036602">
          <w:marLeft w:val="640"/>
          <w:marRight w:val="0"/>
          <w:marTop w:val="0"/>
          <w:marBottom w:val="0"/>
          <w:divBdr>
            <w:top w:val="none" w:sz="0" w:space="0" w:color="auto"/>
            <w:left w:val="none" w:sz="0" w:space="0" w:color="auto"/>
            <w:bottom w:val="none" w:sz="0" w:space="0" w:color="auto"/>
            <w:right w:val="none" w:sz="0" w:space="0" w:color="auto"/>
          </w:divBdr>
        </w:div>
        <w:div w:id="186482265">
          <w:marLeft w:val="640"/>
          <w:marRight w:val="0"/>
          <w:marTop w:val="0"/>
          <w:marBottom w:val="0"/>
          <w:divBdr>
            <w:top w:val="none" w:sz="0" w:space="0" w:color="auto"/>
            <w:left w:val="none" w:sz="0" w:space="0" w:color="auto"/>
            <w:bottom w:val="none" w:sz="0" w:space="0" w:color="auto"/>
            <w:right w:val="none" w:sz="0" w:space="0" w:color="auto"/>
          </w:divBdr>
        </w:div>
        <w:div w:id="1092320403">
          <w:marLeft w:val="640"/>
          <w:marRight w:val="0"/>
          <w:marTop w:val="0"/>
          <w:marBottom w:val="0"/>
          <w:divBdr>
            <w:top w:val="none" w:sz="0" w:space="0" w:color="auto"/>
            <w:left w:val="none" w:sz="0" w:space="0" w:color="auto"/>
            <w:bottom w:val="none" w:sz="0" w:space="0" w:color="auto"/>
            <w:right w:val="none" w:sz="0" w:space="0" w:color="auto"/>
          </w:divBdr>
        </w:div>
        <w:div w:id="1121338473">
          <w:marLeft w:val="640"/>
          <w:marRight w:val="0"/>
          <w:marTop w:val="0"/>
          <w:marBottom w:val="0"/>
          <w:divBdr>
            <w:top w:val="none" w:sz="0" w:space="0" w:color="auto"/>
            <w:left w:val="none" w:sz="0" w:space="0" w:color="auto"/>
            <w:bottom w:val="none" w:sz="0" w:space="0" w:color="auto"/>
            <w:right w:val="none" w:sz="0" w:space="0" w:color="auto"/>
          </w:divBdr>
        </w:div>
        <w:div w:id="337315043">
          <w:marLeft w:val="640"/>
          <w:marRight w:val="0"/>
          <w:marTop w:val="0"/>
          <w:marBottom w:val="0"/>
          <w:divBdr>
            <w:top w:val="none" w:sz="0" w:space="0" w:color="auto"/>
            <w:left w:val="none" w:sz="0" w:space="0" w:color="auto"/>
            <w:bottom w:val="none" w:sz="0" w:space="0" w:color="auto"/>
            <w:right w:val="none" w:sz="0" w:space="0" w:color="auto"/>
          </w:divBdr>
        </w:div>
        <w:div w:id="43991724">
          <w:marLeft w:val="640"/>
          <w:marRight w:val="0"/>
          <w:marTop w:val="0"/>
          <w:marBottom w:val="0"/>
          <w:divBdr>
            <w:top w:val="none" w:sz="0" w:space="0" w:color="auto"/>
            <w:left w:val="none" w:sz="0" w:space="0" w:color="auto"/>
            <w:bottom w:val="none" w:sz="0" w:space="0" w:color="auto"/>
            <w:right w:val="none" w:sz="0" w:space="0" w:color="auto"/>
          </w:divBdr>
        </w:div>
        <w:div w:id="1174106080">
          <w:marLeft w:val="640"/>
          <w:marRight w:val="0"/>
          <w:marTop w:val="0"/>
          <w:marBottom w:val="0"/>
          <w:divBdr>
            <w:top w:val="none" w:sz="0" w:space="0" w:color="auto"/>
            <w:left w:val="none" w:sz="0" w:space="0" w:color="auto"/>
            <w:bottom w:val="none" w:sz="0" w:space="0" w:color="auto"/>
            <w:right w:val="none" w:sz="0" w:space="0" w:color="auto"/>
          </w:divBdr>
        </w:div>
        <w:div w:id="1123421890">
          <w:marLeft w:val="640"/>
          <w:marRight w:val="0"/>
          <w:marTop w:val="0"/>
          <w:marBottom w:val="0"/>
          <w:divBdr>
            <w:top w:val="none" w:sz="0" w:space="0" w:color="auto"/>
            <w:left w:val="none" w:sz="0" w:space="0" w:color="auto"/>
            <w:bottom w:val="none" w:sz="0" w:space="0" w:color="auto"/>
            <w:right w:val="none" w:sz="0" w:space="0" w:color="auto"/>
          </w:divBdr>
        </w:div>
        <w:div w:id="1189641318">
          <w:marLeft w:val="640"/>
          <w:marRight w:val="0"/>
          <w:marTop w:val="0"/>
          <w:marBottom w:val="0"/>
          <w:divBdr>
            <w:top w:val="none" w:sz="0" w:space="0" w:color="auto"/>
            <w:left w:val="none" w:sz="0" w:space="0" w:color="auto"/>
            <w:bottom w:val="none" w:sz="0" w:space="0" w:color="auto"/>
            <w:right w:val="none" w:sz="0" w:space="0" w:color="auto"/>
          </w:divBdr>
        </w:div>
        <w:div w:id="277952547">
          <w:marLeft w:val="640"/>
          <w:marRight w:val="0"/>
          <w:marTop w:val="0"/>
          <w:marBottom w:val="0"/>
          <w:divBdr>
            <w:top w:val="none" w:sz="0" w:space="0" w:color="auto"/>
            <w:left w:val="none" w:sz="0" w:space="0" w:color="auto"/>
            <w:bottom w:val="none" w:sz="0" w:space="0" w:color="auto"/>
            <w:right w:val="none" w:sz="0" w:space="0" w:color="auto"/>
          </w:divBdr>
        </w:div>
        <w:div w:id="1909337415">
          <w:marLeft w:val="640"/>
          <w:marRight w:val="0"/>
          <w:marTop w:val="0"/>
          <w:marBottom w:val="0"/>
          <w:divBdr>
            <w:top w:val="none" w:sz="0" w:space="0" w:color="auto"/>
            <w:left w:val="none" w:sz="0" w:space="0" w:color="auto"/>
            <w:bottom w:val="none" w:sz="0" w:space="0" w:color="auto"/>
            <w:right w:val="none" w:sz="0" w:space="0" w:color="auto"/>
          </w:divBdr>
        </w:div>
        <w:div w:id="1375470743">
          <w:marLeft w:val="640"/>
          <w:marRight w:val="0"/>
          <w:marTop w:val="0"/>
          <w:marBottom w:val="0"/>
          <w:divBdr>
            <w:top w:val="none" w:sz="0" w:space="0" w:color="auto"/>
            <w:left w:val="none" w:sz="0" w:space="0" w:color="auto"/>
            <w:bottom w:val="none" w:sz="0" w:space="0" w:color="auto"/>
            <w:right w:val="none" w:sz="0" w:space="0" w:color="auto"/>
          </w:divBdr>
        </w:div>
        <w:div w:id="1367096470">
          <w:marLeft w:val="640"/>
          <w:marRight w:val="0"/>
          <w:marTop w:val="0"/>
          <w:marBottom w:val="0"/>
          <w:divBdr>
            <w:top w:val="none" w:sz="0" w:space="0" w:color="auto"/>
            <w:left w:val="none" w:sz="0" w:space="0" w:color="auto"/>
            <w:bottom w:val="none" w:sz="0" w:space="0" w:color="auto"/>
            <w:right w:val="none" w:sz="0" w:space="0" w:color="auto"/>
          </w:divBdr>
        </w:div>
        <w:div w:id="1468083759">
          <w:marLeft w:val="640"/>
          <w:marRight w:val="0"/>
          <w:marTop w:val="0"/>
          <w:marBottom w:val="0"/>
          <w:divBdr>
            <w:top w:val="none" w:sz="0" w:space="0" w:color="auto"/>
            <w:left w:val="none" w:sz="0" w:space="0" w:color="auto"/>
            <w:bottom w:val="none" w:sz="0" w:space="0" w:color="auto"/>
            <w:right w:val="none" w:sz="0" w:space="0" w:color="auto"/>
          </w:divBdr>
        </w:div>
        <w:div w:id="1017922762">
          <w:marLeft w:val="640"/>
          <w:marRight w:val="0"/>
          <w:marTop w:val="0"/>
          <w:marBottom w:val="0"/>
          <w:divBdr>
            <w:top w:val="none" w:sz="0" w:space="0" w:color="auto"/>
            <w:left w:val="none" w:sz="0" w:space="0" w:color="auto"/>
            <w:bottom w:val="none" w:sz="0" w:space="0" w:color="auto"/>
            <w:right w:val="none" w:sz="0" w:space="0" w:color="auto"/>
          </w:divBdr>
        </w:div>
        <w:div w:id="1101801134">
          <w:marLeft w:val="640"/>
          <w:marRight w:val="0"/>
          <w:marTop w:val="0"/>
          <w:marBottom w:val="0"/>
          <w:divBdr>
            <w:top w:val="none" w:sz="0" w:space="0" w:color="auto"/>
            <w:left w:val="none" w:sz="0" w:space="0" w:color="auto"/>
            <w:bottom w:val="none" w:sz="0" w:space="0" w:color="auto"/>
            <w:right w:val="none" w:sz="0" w:space="0" w:color="auto"/>
          </w:divBdr>
        </w:div>
        <w:div w:id="1942644041">
          <w:marLeft w:val="640"/>
          <w:marRight w:val="0"/>
          <w:marTop w:val="0"/>
          <w:marBottom w:val="0"/>
          <w:divBdr>
            <w:top w:val="none" w:sz="0" w:space="0" w:color="auto"/>
            <w:left w:val="none" w:sz="0" w:space="0" w:color="auto"/>
            <w:bottom w:val="none" w:sz="0" w:space="0" w:color="auto"/>
            <w:right w:val="none" w:sz="0" w:space="0" w:color="auto"/>
          </w:divBdr>
        </w:div>
        <w:div w:id="1698968112">
          <w:marLeft w:val="640"/>
          <w:marRight w:val="0"/>
          <w:marTop w:val="0"/>
          <w:marBottom w:val="0"/>
          <w:divBdr>
            <w:top w:val="none" w:sz="0" w:space="0" w:color="auto"/>
            <w:left w:val="none" w:sz="0" w:space="0" w:color="auto"/>
            <w:bottom w:val="none" w:sz="0" w:space="0" w:color="auto"/>
            <w:right w:val="none" w:sz="0" w:space="0" w:color="auto"/>
          </w:divBdr>
        </w:div>
        <w:div w:id="1842239525">
          <w:marLeft w:val="640"/>
          <w:marRight w:val="0"/>
          <w:marTop w:val="0"/>
          <w:marBottom w:val="0"/>
          <w:divBdr>
            <w:top w:val="none" w:sz="0" w:space="0" w:color="auto"/>
            <w:left w:val="none" w:sz="0" w:space="0" w:color="auto"/>
            <w:bottom w:val="none" w:sz="0" w:space="0" w:color="auto"/>
            <w:right w:val="none" w:sz="0" w:space="0" w:color="auto"/>
          </w:divBdr>
        </w:div>
        <w:div w:id="1011834856">
          <w:marLeft w:val="640"/>
          <w:marRight w:val="0"/>
          <w:marTop w:val="0"/>
          <w:marBottom w:val="0"/>
          <w:divBdr>
            <w:top w:val="none" w:sz="0" w:space="0" w:color="auto"/>
            <w:left w:val="none" w:sz="0" w:space="0" w:color="auto"/>
            <w:bottom w:val="none" w:sz="0" w:space="0" w:color="auto"/>
            <w:right w:val="none" w:sz="0" w:space="0" w:color="auto"/>
          </w:divBdr>
        </w:div>
        <w:div w:id="1647198590">
          <w:marLeft w:val="640"/>
          <w:marRight w:val="0"/>
          <w:marTop w:val="0"/>
          <w:marBottom w:val="0"/>
          <w:divBdr>
            <w:top w:val="none" w:sz="0" w:space="0" w:color="auto"/>
            <w:left w:val="none" w:sz="0" w:space="0" w:color="auto"/>
            <w:bottom w:val="none" w:sz="0" w:space="0" w:color="auto"/>
            <w:right w:val="none" w:sz="0" w:space="0" w:color="auto"/>
          </w:divBdr>
        </w:div>
        <w:div w:id="431168716">
          <w:marLeft w:val="640"/>
          <w:marRight w:val="0"/>
          <w:marTop w:val="0"/>
          <w:marBottom w:val="0"/>
          <w:divBdr>
            <w:top w:val="none" w:sz="0" w:space="0" w:color="auto"/>
            <w:left w:val="none" w:sz="0" w:space="0" w:color="auto"/>
            <w:bottom w:val="none" w:sz="0" w:space="0" w:color="auto"/>
            <w:right w:val="none" w:sz="0" w:space="0" w:color="auto"/>
          </w:divBdr>
        </w:div>
        <w:div w:id="375158977">
          <w:marLeft w:val="640"/>
          <w:marRight w:val="0"/>
          <w:marTop w:val="0"/>
          <w:marBottom w:val="0"/>
          <w:divBdr>
            <w:top w:val="none" w:sz="0" w:space="0" w:color="auto"/>
            <w:left w:val="none" w:sz="0" w:space="0" w:color="auto"/>
            <w:bottom w:val="none" w:sz="0" w:space="0" w:color="auto"/>
            <w:right w:val="none" w:sz="0" w:space="0" w:color="auto"/>
          </w:divBdr>
        </w:div>
        <w:div w:id="1869029289">
          <w:marLeft w:val="640"/>
          <w:marRight w:val="0"/>
          <w:marTop w:val="0"/>
          <w:marBottom w:val="0"/>
          <w:divBdr>
            <w:top w:val="none" w:sz="0" w:space="0" w:color="auto"/>
            <w:left w:val="none" w:sz="0" w:space="0" w:color="auto"/>
            <w:bottom w:val="none" w:sz="0" w:space="0" w:color="auto"/>
            <w:right w:val="none" w:sz="0" w:space="0" w:color="auto"/>
          </w:divBdr>
        </w:div>
        <w:div w:id="722095664">
          <w:marLeft w:val="640"/>
          <w:marRight w:val="0"/>
          <w:marTop w:val="0"/>
          <w:marBottom w:val="0"/>
          <w:divBdr>
            <w:top w:val="none" w:sz="0" w:space="0" w:color="auto"/>
            <w:left w:val="none" w:sz="0" w:space="0" w:color="auto"/>
            <w:bottom w:val="none" w:sz="0" w:space="0" w:color="auto"/>
            <w:right w:val="none" w:sz="0" w:space="0" w:color="auto"/>
          </w:divBdr>
        </w:div>
        <w:div w:id="1216889296">
          <w:marLeft w:val="640"/>
          <w:marRight w:val="0"/>
          <w:marTop w:val="0"/>
          <w:marBottom w:val="0"/>
          <w:divBdr>
            <w:top w:val="none" w:sz="0" w:space="0" w:color="auto"/>
            <w:left w:val="none" w:sz="0" w:space="0" w:color="auto"/>
            <w:bottom w:val="none" w:sz="0" w:space="0" w:color="auto"/>
            <w:right w:val="none" w:sz="0" w:space="0" w:color="auto"/>
          </w:divBdr>
        </w:div>
        <w:div w:id="1926380755">
          <w:marLeft w:val="640"/>
          <w:marRight w:val="0"/>
          <w:marTop w:val="0"/>
          <w:marBottom w:val="0"/>
          <w:divBdr>
            <w:top w:val="none" w:sz="0" w:space="0" w:color="auto"/>
            <w:left w:val="none" w:sz="0" w:space="0" w:color="auto"/>
            <w:bottom w:val="none" w:sz="0" w:space="0" w:color="auto"/>
            <w:right w:val="none" w:sz="0" w:space="0" w:color="auto"/>
          </w:divBdr>
        </w:div>
        <w:div w:id="926957314">
          <w:marLeft w:val="640"/>
          <w:marRight w:val="0"/>
          <w:marTop w:val="0"/>
          <w:marBottom w:val="0"/>
          <w:divBdr>
            <w:top w:val="none" w:sz="0" w:space="0" w:color="auto"/>
            <w:left w:val="none" w:sz="0" w:space="0" w:color="auto"/>
            <w:bottom w:val="none" w:sz="0" w:space="0" w:color="auto"/>
            <w:right w:val="none" w:sz="0" w:space="0" w:color="auto"/>
          </w:divBdr>
        </w:div>
        <w:div w:id="1022896739">
          <w:marLeft w:val="640"/>
          <w:marRight w:val="0"/>
          <w:marTop w:val="0"/>
          <w:marBottom w:val="0"/>
          <w:divBdr>
            <w:top w:val="none" w:sz="0" w:space="0" w:color="auto"/>
            <w:left w:val="none" w:sz="0" w:space="0" w:color="auto"/>
            <w:bottom w:val="none" w:sz="0" w:space="0" w:color="auto"/>
            <w:right w:val="none" w:sz="0" w:space="0" w:color="auto"/>
          </w:divBdr>
        </w:div>
        <w:div w:id="798568714">
          <w:marLeft w:val="640"/>
          <w:marRight w:val="0"/>
          <w:marTop w:val="0"/>
          <w:marBottom w:val="0"/>
          <w:divBdr>
            <w:top w:val="none" w:sz="0" w:space="0" w:color="auto"/>
            <w:left w:val="none" w:sz="0" w:space="0" w:color="auto"/>
            <w:bottom w:val="none" w:sz="0" w:space="0" w:color="auto"/>
            <w:right w:val="none" w:sz="0" w:space="0" w:color="auto"/>
          </w:divBdr>
        </w:div>
        <w:div w:id="1951275438">
          <w:marLeft w:val="640"/>
          <w:marRight w:val="0"/>
          <w:marTop w:val="0"/>
          <w:marBottom w:val="0"/>
          <w:divBdr>
            <w:top w:val="none" w:sz="0" w:space="0" w:color="auto"/>
            <w:left w:val="none" w:sz="0" w:space="0" w:color="auto"/>
            <w:bottom w:val="none" w:sz="0" w:space="0" w:color="auto"/>
            <w:right w:val="none" w:sz="0" w:space="0" w:color="auto"/>
          </w:divBdr>
        </w:div>
        <w:div w:id="964652811">
          <w:marLeft w:val="640"/>
          <w:marRight w:val="0"/>
          <w:marTop w:val="0"/>
          <w:marBottom w:val="0"/>
          <w:divBdr>
            <w:top w:val="none" w:sz="0" w:space="0" w:color="auto"/>
            <w:left w:val="none" w:sz="0" w:space="0" w:color="auto"/>
            <w:bottom w:val="none" w:sz="0" w:space="0" w:color="auto"/>
            <w:right w:val="none" w:sz="0" w:space="0" w:color="auto"/>
          </w:divBdr>
        </w:div>
        <w:div w:id="831989299">
          <w:marLeft w:val="640"/>
          <w:marRight w:val="0"/>
          <w:marTop w:val="0"/>
          <w:marBottom w:val="0"/>
          <w:divBdr>
            <w:top w:val="none" w:sz="0" w:space="0" w:color="auto"/>
            <w:left w:val="none" w:sz="0" w:space="0" w:color="auto"/>
            <w:bottom w:val="none" w:sz="0" w:space="0" w:color="auto"/>
            <w:right w:val="none" w:sz="0" w:space="0" w:color="auto"/>
          </w:divBdr>
        </w:div>
        <w:div w:id="735665057">
          <w:marLeft w:val="640"/>
          <w:marRight w:val="0"/>
          <w:marTop w:val="0"/>
          <w:marBottom w:val="0"/>
          <w:divBdr>
            <w:top w:val="none" w:sz="0" w:space="0" w:color="auto"/>
            <w:left w:val="none" w:sz="0" w:space="0" w:color="auto"/>
            <w:bottom w:val="none" w:sz="0" w:space="0" w:color="auto"/>
            <w:right w:val="none" w:sz="0" w:space="0" w:color="auto"/>
          </w:divBdr>
        </w:div>
        <w:div w:id="1607302841">
          <w:marLeft w:val="640"/>
          <w:marRight w:val="0"/>
          <w:marTop w:val="0"/>
          <w:marBottom w:val="0"/>
          <w:divBdr>
            <w:top w:val="none" w:sz="0" w:space="0" w:color="auto"/>
            <w:left w:val="none" w:sz="0" w:space="0" w:color="auto"/>
            <w:bottom w:val="none" w:sz="0" w:space="0" w:color="auto"/>
            <w:right w:val="none" w:sz="0" w:space="0" w:color="auto"/>
          </w:divBdr>
        </w:div>
        <w:div w:id="378943067">
          <w:marLeft w:val="640"/>
          <w:marRight w:val="0"/>
          <w:marTop w:val="0"/>
          <w:marBottom w:val="0"/>
          <w:divBdr>
            <w:top w:val="none" w:sz="0" w:space="0" w:color="auto"/>
            <w:left w:val="none" w:sz="0" w:space="0" w:color="auto"/>
            <w:bottom w:val="none" w:sz="0" w:space="0" w:color="auto"/>
            <w:right w:val="none" w:sz="0" w:space="0" w:color="auto"/>
          </w:divBdr>
        </w:div>
        <w:div w:id="564030622">
          <w:marLeft w:val="640"/>
          <w:marRight w:val="0"/>
          <w:marTop w:val="0"/>
          <w:marBottom w:val="0"/>
          <w:divBdr>
            <w:top w:val="none" w:sz="0" w:space="0" w:color="auto"/>
            <w:left w:val="none" w:sz="0" w:space="0" w:color="auto"/>
            <w:bottom w:val="none" w:sz="0" w:space="0" w:color="auto"/>
            <w:right w:val="none" w:sz="0" w:space="0" w:color="auto"/>
          </w:divBdr>
        </w:div>
        <w:div w:id="1859854300">
          <w:marLeft w:val="640"/>
          <w:marRight w:val="0"/>
          <w:marTop w:val="0"/>
          <w:marBottom w:val="0"/>
          <w:divBdr>
            <w:top w:val="none" w:sz="0" w:space="0" w:color="auto"/>
            <w:left w:val="none" w:sz="0" w:space="0" w:color="auto"/>
            <w:bottom w:val="none" w:sz="0" w:space="0" w:color="auto"/>
            <w:right w:val="none" w:sz="0" w:space="0" w:color="auto"/>
          </w:divBdr>
        </w:div>
        <w:div w:id="99230802">
          <w:marLeft w:val="640"/>
          <w:marRight w:val="0"/>
          <w:marTop w:val="0"/>
          <w:marBottom w:val="0"/>
          <w:divBdr>
            <w:top w:val="none" w:sz="0" w:space="0" w:color="auto"/>
            <w:left w:val="none" w:sz="0" w:space="0" w:color="auto"/>
            <w:bottom w:val="none" w:sz="0" w:space="0" w:color="auto"/>
            <w:right w:val="none" w:sz="0" w:space="0" w:color="auto"/>
          </w:divBdr>
        </w:div>
        <w:div w:id="1376537498">
          <w:marLeft w:val="640"/>
          <w:marRight w:val="0"/>
          <w:marTop w:val="0"/>
          <w:marBottom w:val="0"/>
          <w:divBdr>
            <w:top w:val="none" w:sz="0" w:space="0" w:color="auto"/>
            <w:left w:val="none" w:sz="0" w:space="0" w:color="auto"/>
            <w:bottom w:val="none" w:sz="0" w:space="0" w:color="auto"/>
            <w:right w:val="none" w:sz="0" w:space="0" w:color="auto"/>
          </w:divBdr>
        </w:div>
        <w:div w:id="801121247">
          <w:marLeft w:val="640"/>
          <w:marRight w:val="0"/>
          <w:marTop w:val="0"/>
          <w:marBottom w:val="0"/>
          <w:divBdr>
            <w:top w:val="none" w:sz="0" w:space="0" w:color="auto"/>
            <w:left w:val="none" w:sz="0" w:space="0" w:color="auto"/>
            <w:bottom w:val="none" w:sz="0" w:space="0" w:color="auto"/>
            <w:right w:val="none" w:sz="0" w:space="0" w:color="auto"/>
          </w:divBdr>
        </w:div>
        <w:div w:id="1426345289">
          <w:marLeft w:val="640"/>
          <w:marRight w:val="0"/>
          <w:marTop w:val="0"/>
          <w:marBottom w:val="0"/>
          <w:divBdr>
            <w:top w:val="none" w:sz="0" w:space="0" w:color="auto"/>
            <w:left w:val="none" w:sz="0" w:space="0" w:color="auto"/>
            <w:bottom w:val="none" w:sz="0" w:space="0" w:color="auto"/>
            <w:right w:val="none" w:sz="0" w:space="0" w:color="auto"/>
          </w:divBdr>
        </w:div>
        <w:div w:id="2032875622">
          <w:marLeft w:val="640"/>
          <w:marRight w:val="0"/>
          <w:marTop w:val="0"/>
          <w:marBottom w:val="0"/>
          <w:divBdr>
            <w:top w:val="none" w:sz="0" w:space="0" w:color="auto"/>
            <w:left w:val="none" w:sz="0" w:space="0" w:color="auto"/>
            <w:bottom w:val="none" w:sz="0" w:space="0" w:color="auto"/>
            <w:right w:val="none" w:sz="0" w:space="0" w:color="auto"/>
          </w:divBdr>
        </w:div>
        <w:div w:id="1153445656">
          <w:marLeft w:val="640"/>
          <w:marRight w:val="0"/>
          <w:marTop w:val="0"/>
          <w:marBottom w:val="0"/>
          <w:divBdr>
            <w:top w:val="none" w:sz="0" w:space="0" w:color="auto"/>
            <w:left w:val="none" w:sz="0" w:space="0" w:color="auto"/>
            <w:bottom w:val="none" w:sz="0" w:space="0" w:color="auto"/>
            <w:right w:val="none" w:sz="0" w:space="0" w:color="auto"/>
          </w:divBdr>
        </w:div>
        <w:div w:id="1932002119">
          <w:marLeft w:val="640"/>
          <w:marRight w:val="0"/>
          <w:marTop w:val="0"/>
          <w:marBottom w:val="0"/>
          <w:divBdr>
            <w:top w:val="none" w:sz="0" w:space="0" w:color="auto"/>
            <w:left w:val="none" w:sz="0" w:space="0" w:color="auto"/>
            <w:bottom w:val="none" w:sz="0" w:space="0" w:color="auto"/>
            <w:right w:val="none" w:sz="0" w:space="0" w:color="auto"/>
          </w:divBdr>
        </w:div>
        <w:div w:id="313878239">
          <w:marLeft w:val="640"/>
          <w:marRight w:val="0"/>
          <w:marTop w:val="0"/>
          <w:marBottom w:val="0"/>
          <w:divBdr>
            <w:top w:val="none" w:sz="0" w:space="0" w:color="auto"/>
            <w:left w:val="none" w:sz="0" w:space="0" w:color="auto"/>
            <w:bottom w:val="none" w:sz="0" w:space="0" w:color="auto"/>
            <w:right w:val="none" w:sz="0" w:space="0" w:color="auto"/>
          </w:divBdr>
        </w:div>
        <w:div w:id="208952751">
          <w:marLeft w:val="640"/>
          <w:marRight w:val="0"/>
          <w:marTop w:val="0"/>
          <w:marBottom w:val="0"/>
          <w:divBdr>
            <w:top w:val="none" w:sz="0" w:space="0" w:color="auto"/>
            <w:left w:val="none" w:sz="0" w:space="0" w:color="auto"/>
            <w:bottom w:val="none" w:sz="0" w:space="0" w:color="auto"/>
            <w:right w:val="none" w:sz="0" w:space="0" w:color="auto"/>
          </w:divBdr>
        </w:div>
      </w:divsChild>
    </w:div>
    <w:div w:id="1636518913">
      <w:marLeft w:val="480"/>
      <w:marRight w:val="0"/>
      <w:marTop w:val="0"/>
      <w:marBottom w:val="0"/>
      <w:divBdr>
        <w:top w:val="none" w:sz="0" w:space="0" w:color="auto"/>
        <w:left w:val="none" w:sz="0" w:space="0" w:color="auto"/>
        <w:bottom w:val="none" w:sz="0" w:space="0" w:color="auto"/>
        <w:right w:val="none" w:sz="0" w:space="0" w:color="auto"/>
      </w:divBdr>
    </w:div>
    <w:div w:id="1636523351">
      <w:marLeft w:val="640"/>
      <w:marRight w:val="0"/>
      <w:marTop w:val="0"/>
      <w:marBottom w:val="0"/>
      <w:divBdr>
        <w:top w:val="none" w:sz="0" w:space="0" w:color="auto"/>
        <w:left w:val="none" w:sz="0" w:space="0" w:color="auto"/>
        <w:bottom w:val="none" w:sz="0" w:space="0" w:color="auto"/>
        <w:right w:val="none" w:sz="0" w:space="0" w:color="auto"/>
      </w:divBdr>
    </w:div>
    <w:div w:id="1636596096">
      <w:marLeft w:val="640"/>
      <w:marRight w:val="0"/>
      <w:marTop w:val="0"/>
      <w:marBottom w:val="0"/>
      <w:divBdr>
        <w:top w:val="none" w:sz="0" w:space="0" w:color="auto"/>
        <w:left w:val="none" w:sz="0" w:space="0" w:color="auto"/>
        <w:bottom w:val="none" w:sz="0" w:space="0" w:color="auto"/>
        <w:right w:val="none" w:sz="0" w:space="0" w:color="auto"/>
      </w:divBdr>
    </w:div>
    <w:div w:id="1636638299">
      <w:marLeft w:val="480"/>
      <w:marRight w:val="0"/>
      <w:marTop w:val="0"/>
      <w:marBottom w:val="0"/>
      <w:divBdr>
        <w:top w:val="none" w:sz="0" w:space="0" w:color="auto"/>
        <w:left w:val="none" w:sz="0" w:space="0" w:color="auto"/>
        <w:bottom w:val="none" w:sz="0" w:space="0" w:color="auto"/>
        <w:right w:val="none" w:sz="0" w:space="0" w:color="auto"/>
      </w:divBdr>
    </w:div>
    <w:div w:id="1636640083">
      <w:marLeft w:val="480"/>
      <w:marRight w:val="0"/>
      <w:marTop w:val="0"/>
      <w:marBottom w:val="0"/>
      <w:divBdr>
        <w:top w:val="none" w:sz="0" w:space="0" w:color="auto"/>
        <w:left w:val="none" w:sz="0" w:space="0" w:color="auto"/>
        <w:bottom w:val="none" w:sz="0" w:space="0" w:color="auto"/>
        <w:right w:val="none" w:sz="0" w:space="0" w:color="auto"/>
      </w:divBdr>
    </w:div>
    <w:div w:id="1636789960">
      <w:marLeft w:val="640"/>
      <w:marRight w:val="0"/>
      <w:marTop w:val="0"/>
      <w:marBottom w:val="0"/>
      <w:divBdr>
        <w:top w:val="none" w:sz="0" w:space="0" w:color="auto"/>
        <w:left w:val="none" w:sz="0" w:space="0" w:color="auto"/>
        <w:bottom w:val="none" w:sz="0" w:space="0" w:color="auto"/>
        <w:right w:val="none" w:sz="0" w:space="0" w:color="auto"/>
      </w:divBdr>
    </w:div>
    <w:div w:id="1636838537">
      <w:marLeft w:val="640"/>
      <w:marRight w:val="0"/>
      <w:marTop w:val="0"/>
      <w:marBottom w:val="0"/>
      <w:divBdr>
        <w:top w:val="none" w:sz="0" w:space="0" w:color="auto"/>
        <w:left w:val="none" w:sz="0" w:space="0" w:color="auto"/>
        <w:bottom w:val="none" w:sz="0" w:space="0" w:color="auto"/>
        <w:right w:val="none" w:sz="0" w:space="0" w:color="auto"/>
      </w:divBdr>
    </w:div>
    <w:div w:id="1636909236">
      <w:marLeft w:val="640"/>
      <w:marRight w:val="0"/>
      <w:marTop w:val="0"/>
      <w:marBottom w:val="0"/>
      <w:divBdr>
        <w:top w:val="none" w:sz="0" w:space="0" w:color="auto"/>
        <w:left w:val="none" w:sz="0" w:space="0" w:color="auto"/>
        <w:bottom w:val="none" w:sz="0" w:space="0" w:color="auto"/>
        <w:right w:val="none" w:sz="0" w:space="0" w:color="auto"/>
      </w:divBdr>
    </w:div>
    <w:div w:id="1636913270">
      <w:marLeft w:val="640"/>
      <w:marRight w:val="0"/>
      <w:marTop w:val="0"/>
      <w:marBottom w:val="0"/>
      <w:divBdr>
        <w:top w:val="none" w:sz="0" w:space="0" w:color="auto"/>
        <w:left w:val="none" w:sz="0" w:space="0" w:color="auto"/>
        <w:bottom w:val="none" w:sz="0" w:space="0" w:color="auto"/>
        <w:right w:val="none" w:sz="0" w:space="0" w:color="auto"/>
      </w:divBdr>
    </w:div>
    <w:div w:id="1637030371">
      <w:marLeft w:val="640"/>
      <w:marRight w:val="0"/>
      <w:marTop w:val="0"/>
      <w:marBottom w:val="0"/>
      <w:divBdr>
        <w:top w:val="none" w:sz="0" w:space="0" w:color="auto"/>
        <w:left w:val="none" w:sz="0" w:space="0" w:color="auto"/>
        <w:bottom w:val="none" w:sz="0" w:space="0" w:color="auto"/>
        <w:right w:val="none" w:sz="0" w:space="0" w:color="auto"/>
      </w:divBdr>
    </w:div>
    <w:div w:id="1637106497">
      <w:marLeft w:val="640"/>
      <w:marRight w:val="0"/>
      <w:marTop w:val="0"/>
      <w:marBottom w:val="0"/>
      <w:divBdr>
        <w:top w:val="none" w:sz="0" w:space="0" w:color="auto"/>
        <w:left w:val="none" w:sz="0" w:space="0" w:color="auto"/>
        <w:bottom w:val="none" w:sz="0" w:space="0" w:color="auto"/>
        <w:right w:val="none" w:sz="0" w:space="0" w:color="auto"/>
      </w:divBdr>
    </w:div>
    <w:div w:id="1637176958">
      <w:marLeft w:val="640"/>
      <w:marRight w:val="0"/>
      <w:marTop w:val="0"/>
      <w:marBottom w:val="0"/>
      <w:divBdr>
        <w:top w:val="none" w:sz="0" w:space="0" w:color="auto"/>
        <w:left w:val="none" w:sz="0" w:space="0" w:color="auto"/>
        <w:bottom w:val="none" w:sz="0" w:space="0" w:color="auto"/>
        <w:right w:val="none" w:sz="0" w:space="0" w:color="auto"/>
      </w:divBdr>
    </w:div>
    <w:div w:id="1637292600">
      <w:marLeft w:val="640"/>
      <w:marRight w:val="0"/>
      <w:marTop w:val="0"/>
      <w:marBottom w:val="0"/>
      <w:divBdr>
        <w:top w:val="none" w:sz="0" w:space="0" w:color="auto"/>
        <w:left w:val="none" w:sz="0" w:space="0" w:color="auto"/>
        <w:bottom w:val="none" w:sz="0" w:space="0" w:color="auto"/>
        <w:right w:val="none" w:sz="0" w:space="0" w:color="auto"/>
      </w:divBdr>
    </w:div>
    <w:div w:id="1637301102">
      <w:marLeft w:val="640"/>
      <w:marRight w:val="0"/>
      <w:marTop w:val="0"/>
      <w:marBottom w:val="0"/>
      <w:divBdr>
        <w:top w:val="none" w:sz="0" w:space="0" w:color="auto"/>
        <w:left w:val="none" w:sz="0" w:space="0" w:color="auto"/>
        <w:bottom w:val="none" w:sz="0" w:space="0" w:color="auto"/>
        <w:right w:val="none" w:sz="0" w:space="0" w:color="auto"/>
      </w:divBdr>
    </w:div>
    <w:div w:id="1637371373">
      <w:marLeft w:val="640"/>
      <w:marRight w:val="0"/>
      <w:marTop w:val="0"/>
      <w:marBottom w:val="0"/>
      <w:divBdr>
        <w:top w:val="none" w:sz="0" w:space="0" w:color="auto"/>
        <w:left w:val="none" w:sz="0" w:space="0" w:color="auto"/>
        <w:bottom w:val="none" w:sz="0" w:space="0" w:color="auto"/>
        <w:right w:val="none" w:sz="0" w:space="0" w:color="auto"/>
      </w:divBdr>
    </w:div>
    <w:div w:id="1637374133">
      <w:marLeft w:val="640"/>
      <w:marRight w:val="0"/>
      <w:marTop w:val="0"/>
      <w:marBottom w:val="0"/>
      <w:divBdr>
        <w:top w:val="none" w:sz="0" w:space="0" w:color="auto"/>
        <w:left w:val="none" w:sz="0" w:space="0" w:color="auto"/>
        <w:bottom w:val="none" w:sz="0" w:space="0" w:color="auto"/>
        <w:right w:val="none" w:sz="0" w:space="0" w:color="auto"/>
      </w:divBdr>
    </w:div>
    <w:div w:id="1637445767">
      <w:marLeft w:val="640"/>
      <w:marRight w:val="0"/>
      <w:marTop w:val="0"/>
      <w:marBottom w:val="0"/>
      <w:divBdr>
        <w:top w:val="none" w:sz="0" w:space="0" w:color="auto"/>
        <w:left w:val="none" w:sz="0" w:space="0" w:color="auto"/>
        <w:bottom w:val="none" w:sz="0" w:space="0" w:color="auto"/>
        <w:right w:val="none" w:sz="0" w:space="0" w:color="auto"/>
      </w:divBdr>
    </w:div>
    <w:div w:id="1637485590">
      <w:marLeft w:val="640"/>
      <w:marRight w:val="0"/>
      <w:marTop w:val="0"/>
      <w:marBottom w:val="0"/>
      <w:divBdr>
        <w:top w:val="none" w:sz="0" w:space="0" w:color="auto"/>
        <w:left w:val="none" w:sz="0" w:space="0" w:color="auto"/>
        <w:bottom w:val="none" w:sz="0" w:space="0" w:color="auto"/>
        <w:right w:val="none" w:sz="0" w:space="0" w:color="auto"/>
      </w:divBdr>
    </w:div>
    <w:div w:id="1637487766">
      <w:marLeft w:val="480"/>
      <w:marRight w:val="0"/>
      <w:marTop w:val="0"/>
      <w:marBottom w:val="0"/>
      <w:divBdr>
        <w:top w:val="none" w:sz="0" w:space="0" w:color="auto"/>
        <w:left w:val="none" w:sz="0" w:space="0" w:color="auto"/>
        <w:bottom w:val="none" w:sz="0" w:space="0" w:color="auto"/>
        <w:right w:val="none" w:sz="0" w:space="0" w:color="auto"/>
      </w:divBdr>
    </w:div>
    <w:div w:id="1637563565">
      <w:marLeft w:val="640"/>
      <w:marRight w:val="0"/>
      <w:marTop w:val="0"/>
      <w:marBottom w:val="0"/>
      <w:divBdr>
        <w:top w:val="none" w:sz="0" w:space="0" w:color="auto"/>
        <w:left w:val="none" w:sz="0" w:space="0" w:color="auto"/>
        <w:bottom w:val="none" w:sz="0" w:space="0" w:color="auto"/>
        <w:right w:val="none" w:sz="0" w:space="0" w:color="auto"/>
      </w:divBdr>
    </w:div>
    <w:div w:id="1637568511">
      <w:marLeft w:val="480"/>
      <w:marRight w:val="0"/>
      <w:marTop w:val="0"/>
      <w:marBottom w:val="0"/>
      <w:divBdr>
        <w:top w:val="none" w:sz="0" w:space="0" w:color="auto"/>
        <w:left w:val="none" w:sz="0" w:space="0" w:color="auto"/>
        <w:bottom w:val="none" w:sz="0" w:space="0" w:color="auto"/>
        <w:right w:val="none" w:sz="0" w:space="0" w:color="auto"/>
      </w:divBdr>
    </w:div>
    <w:div w:id="1637686106">
      <w:marLeft w:val="640"/>
      <w:marRight w:val="0"/>
      <w:marTop w:val="0"/>
      <w:marBottom w:val="0"/>
      <w:divBdr>
        <w:top w:val="none" w:sz="0" w:space="0" w:color="auto"/>
        <w:left w:val="none" w:sz="0" w:space="0" w:color="auto"/>
        <w:bottom w:val="none" w:sz="0" w:space="0" w:color="auto"/>
        <w:right w:val="none" w:sz="0" w:space="0" w:color="auto"/>
      </w:divBdr>
    </w:div>
    <w:div w:id="1637686803">
      <w:marLeft w:val="640"/>
      <w:marRight w:val="0"/>
      <w:marTop w:val="0"/>
      <w:marBottom w:val="0"/>
      <w:divBdr>
        <w:top w:val="none" w:sz="0" w:space="0" w:color="auto"/>
        <w:left w:val="none" w:sz="0" w:space="0" w:color="auto"/>
        <w:bottom w:val="none" w:sz="0" w:space="0" w:color="auto"/>
        <w:right w:val="none" w:sz="0" w:space="0" w:color="auto"/>
      </w:divBdr>
    </w:div>
    <w:div w:id="1637758439">
      <w:marLeft w:val="480"/>
      <w:marRight w:val="0"/>
      <w:marTop w:val="0"/>
      <w:marBottom w:val="0"/>
      <w:divBdr>
        <w:top w:val="none" w:sz="0" w:space="0" w:color="auto"/>
        <w:left w:val="none" w:sz="0" w:space="0" w:color="auto"/>
        <w:bottom w:val="none" w:sz="0" w:space="0" w:color="auto"/>
        <w:right w:val="none" w:sz="0" w:space="0" w:color="auto"/>
      </w:divBdr>
    </w:div>
    <w:div w:id="1637760442">
      <w:marLeft w:val="640"/>
      <w:marRight w:val="0"/>
      <w:marTop w:val="0"/>
      <w:marBottom w:val="0"/>
      <w:divBdr>
        <w:top w:val="none" w:sz="0" w:space="0" w:color="auto"/>
        <w:left w:val="none" w:sz="0" w:space="0" w:color="auto"/>
        <w:bottom w:val="none" w:sz="0" w:space="0" w:color="auto"/>
        <w:right w:val="none" w:sz="0" w:space="0" w:color="auto"/>
      </w:divBdr>
    </w:div>
    <w:div w:id="1637880881">
      <w:marLeft w:val="480"/>
      <w:marRight w:val="0"/>
      <w:marTop w:val="0"/>
      <w:marBottom w:val="0"/>
      <w:divBdr>
        <w:top w:val="none" w:sz="0" w:space="0" w:color="auto"/>
        <w:left w:val="none" w:sz="0" w:space="0" w:color="auto"/>
        <w:bottom w:val="none" w:sz="0" w:space="0" w:color="auto"/>
        <w:right w:val="none" w:sz="0" w:space="0" w:color="auto"/>
      </w:divBdr>
    </w:div>
    <w:div w:id="1638028273">
      <w:marLeft w:val="640"/>
      <w:marRight w:val="0"/>
      <w:marTop w:val="0"/>
      <w:marBottom w:val="0"/>
      <w:divBdr>
        <w:top w:val="none" w:sz="0" w:space="0" w:color="auto"/>
        <w:left w:val="none" w:sz="0" w:space="0" w:color="auto"/>
        <w:bottom w:val="none" w:sz="0" w:space="0" w:color="auto"/>
        <w:right w:val="none" w:sz="0" w:space="0" w:color="auto"/>
      </w:divBdr>
    </w:div>
    <w:div w:id="1638072853">
      <w:marLeft w:val="480"/>
      <w:marRight w:val="0"/>
      <w:marTop w:val="0"/>
      <w:marBottom w:val="0"/>
      <w:divBdr>
        <w:top w:val="none" w:sz="0" w:space="0" w:color="auto"/>
        <w:left w:val="none" w:sz="0" w:space="0" w:color="auto"/>
        <w:bottom w:val="none" w:sz="0" w:space="0" w:color="auto"/>
        <w:right w:val="none" w:sz="0" w:space="0" w:color="auto"/>
      </w:divBdr>
    </w:div>
    <w:div w:id="1638104802">
      <w:marLeft w:val="640"/>
      <w:marRight w:val="0"/>
      <w:marTop w:val="0"/>
      <w:marBottom w:val="0"/>
      <w:divBdr>
        <w:top w:val="none" w:sz="0" w:space="0" w:color="auto"/>
        <w:left w:val="none" w:sz="0" w:space="0" w:color="auto"/>
        <w:bottom w:val="none" w:sz="0" w:space="0" w:color="auto"/>
        <w:right w:val="none" w:sz="0" w:space="0" w:color="auto"/>
      </w:divBdr>
    </w:div>
    <w:div w:id="1638293143">
      <w:marLeft w:val="480"/>
      <w:marRight w:val="0"/>
      <w:marTop w:val="0"/>
      <w:marBottom w:val="0"/>
      <w:divBdr>
        <w:top w:val="none" w:sz="0" w:space="0" w:color="auto"/>
        <w:left w:val="none" w:sz="0" w:space="0" w:color="auto"/>
        <w:bottom w:val="none" w:sz="0" w:space="0" w:color="auto"/>
        <w:right w:val="none" w:sz="0" w:space="0" w:color="auto"/>
      </w:divBdr>
    </w:div>
    <w:div w:id="1638335660">
      <w:marLeft w:val="640"/>
      <w:marRight w:val="0"/>
      <w:marTop w:val="0"/>
      <w:marBottom w:val="0"/>
      <w:divBdr>
        <w:top w:val="none" w:sz="0" w:space="0" w:color="auto"/>
        <w:left w:val="none" w:sz="0" w:space="0" w:color="auto"/>
        <w:bottom w:val="none" w:sz="0" w:space="0" w:color="auto"/>
        <w:right w:val="none" w:sz="0" w:space="0" w:color="auto"/>
      </w:divBdr>
    </w:div>
    <w:div w:id="1638487470">
      <w:marLeft w:val="480"/>
      <w:marRight w:val="0"/>
      <w:marTop w:val="0"/>
      <w:marBottom w:val="0"/>
      <w:divBdr>
        <w:top w:val="none" w:sz="0" w:space="0" w:color="auto"/>
        <w:left w:val="none" w:sz="0" w:space="0" w:color="auto"/>
        <w:bottom w:val="none" w:sz="0" w:space="0" w:color="auto"/>
        <w:right w:val="none" w:sz="0" w:space="0" w:color="auto"/>
      </w:divBdr>
    </w:div>
    <w:div w:id="1638563781">
      <w:marLeft w:val="480"/>
      <w:marRight w:val="0"/>
      <w:marTop w:val="0"/>
      <w:marBottom w:val="0"/>
      <w:divBdr>
        <w:top w:val="none" w:sz="0" w:space="0" w:color="auto"/>
        <w:left w:val="none" w:sz="0" w:space="0" w:color="auto"/>
        <w:bottom w:val="none" w:sz="0" w:space="0" w:color="auto"/>
        <w:right w:val="none" w:sz="0" w:space="0" w:color="auto"/>
      </w:divBdr>
    </w:div>
    <w:div w:id="1638611277">
      <w:marLeft w:val="640"/>
      <w:marRight w:val="0"/>
      <w:marTop w:val="0"/>
      <w:marBottom w:val="0"/>
      <w:divBdr>
        <w:top w:val="none" w:sz="0" w:space="0" w:color="auto"/>
        <w:left w:val="none" w:sz="0" w:space="0" w:color="auto"/>
        <w:bottom w:val="none" w:sz="0" w:space="0" w:color="auto"/>
        <w:right w:val="none" w:sz="0" w:space="0" w:color="auto"/>
      </w:divBdr>
    </w:div>
    <w:div w:id="1638729394">
      <w:marLeft w:val="480"/>
      <w:marRight w:val="0"/>
      <w:marTop w:val="0"/>
      <w:marBottom w:val="0"/>
      <w:divBdr>
        <w:top w:val="none" w:sz="0" w:space="0" w:color="auto"/>
        <w:left w:val="none" w:sz="0" w:space="0" w:color="auto"/>
        <w:bottom w:val="none" w:sz="0" w:space="0" w:color="auto"/>
        <w:right w:val="none" w:sz="0" w:space="0" w:color="auto"/>
      </w:divBdr>
    </w:div>
    <w:div w:id="1638753489">
      <w:marLeft w:val="640"/>
      <w:marRight w:val="0"/>
      <w:marTop w:val="0"/>
      <w:marBottom w:val="0"/>
      <w:divBdr>
        <w:top w:val="none" w:sz="0" w:space="0" w:color="auto"/>
        <w:left w:val="none" w:sz="0" w:space="0" w:color="auto"/>
        <w:bottom w:val="none" w:sz="0" w:space="0" w:color="auto"/>
        <w:right w:val="none" w:sz="0" w:space="0" w:color="auto"/>
      </w:divBdr>
    </w:div>
    <w:div w:id="1638797641">
      <w:marLeft w:val="480"/>
      <w:marRight w:val="0"/>
      <w:marTop w:val="0"/>
      <w:marBottom w:val="0"/>
      <w:divBdr>
        <w:top w:val="none" w:sz="0" w:space="0" w:color="auto"/>
        <w:left w:val="none" w:sz="0" w:space="0" w:color="auto"/>
        <w:bottom w:val="none" w:sz="0" w:space="0" w:color="auto"/>
        <w:right w:val="none" w:sz="0" w:space="0" w:color="auto"/>
      </w:divBdr>
    </w:div>
    <w:div w:id="1638872221">
      <w:marLeft w:val="640"/>
      <w:marRight w:val="0"/>
      <w:marTop w:val="0"/>
      <w:marBottom w:val="0"/>
      <w:divBdr>
        <w:top w:val="none" w:sz="0" w:space="0" w:color="auto"/>
        <w:left w:val="none" w:sz="0" w:space="0" w:color="auto"/>
        <w:bottom w:val="none" w:sz="0" w:space="0" w:color="auto"/>
        <w:right w:val="none" w:sz="0" w:space="0" w:color="auto"/>
      </w:divBdr>
    </w:div>
    <w:div w:id="1638880578">
      <w:marLeft w:val="480"/>
      <w:marRight w:val="0"/>
      <w:marTop w:val="0"/>
      <w:marBottom w:val="0"/>
      <w:divBdr>
        <w:top w:val="none" w:sz="0" w:space="0" w:color="auto"/>
        <w:left w:val="none" w:sz="0" w:space="0" w:color="auto"/>
        <w:bottom w:val="none" w:sz="0" w:space="0" w:color="auto"/>
        <w:right w:val="none" w:sz="0" w:space="0" w:color="auto"/>
      </w:divBdr>
    </w:div>
    <w:div w:id="1638947592">
      <w:marLeft w:val="480"/>
      <w:marRight w:val="0"/>
      <w:marTop w:val="0"/>
      <w:marBottom w:val="0"/>
      <w:divBdr>
        <w:top w:val="none" w:sz="0" w:space="0" w:color="auto"/>
        <w:left w:val="none" w:sz="0" w:space="0" w:color="auto"/>
        <w:bottom w:val="none" w:sz="0" w:space="0" w:color="auto"/>
        <w:right w:val="none" w:sz="0" w:space="0" w:color="auto"/>
      </w:divBdr>
    </w:div>
    <w:div w:id="1638954505">
      <w:marLeft w:val="640"/>
      <w:marRight w:val="0"/>
      <w:marTop w:val="0"/>
      <w:marBottom w:val="0"/>
      <w:divBdr>
        <w:top w:val="none" w:sz="0" w:space="0" w:color="auto"/>
        <w:left w:val="none" w:sz="0" w:space="0" w:color="auto"/>
        <w:bottom w:val="none" w:sz="0" w:space="0" w:color="auto"/>
        <w:right w:val="none" w:sz="0" w:space="0" w:color="auto"/>
      </w:divBdr>
    </w:div>
    <w:div w:id="1638996485">
      <w:marLeft w:val="640"/>
      <w:marRight w:val="0"/>
      <w:marTop w:val="0"/>
      <w:marBottom w:val="0"/>
      <w:divBdr>
        <w:top w:val="none" w:sz="0" w:space="0" w:color="auto"/>
        <w:left w:val="none" w:sz="0" w:space="0" w:color="auto"/>
        <w:bottom w:val="none" w:sz="0" w:space="0" w:color="auto"/>
        <w:right w:val="none" w:sz="0" w:space="0" w:color="auto"/>
      </w:divBdr>
    </w:div>
    <w:div w:id="1639189114">
      <w:marLeft w:val="640"/>
      <w:marRight w:val="0"/>
      <w:marTop w:val="0"/>
      <w:marBottom w:val="0"/>
      <w:divBdr>
        <w:top w:val="none" w:sz="0" w:space="0" w:color="auto"/>
        <w:left w:val="none" w:sz="0" w:space="0" w:color="auto"/>
        <w:bottom w:val="none" w:sz="0" w:space="0" w:color="auto"/>
        <w:right w:val="none" w:sz="0" w:space="0" w:color="auto"/>
      </w:divBdr>
    </w:div>
    <w:div w:id="1639257387">
      <w:marLeft w:val="480"/>
      <w:marRight w:val="0"/>
      <w:marTop w:val="0"/>
      <w:marBottom w:val="0"/>
      <w:divBdr>
        <w:top w:val="none" w:sz="0" w:space="0" w:color="auto"/>
        <w:left w:val="none" w:sz="0" w:space="0" w:color="auto"/>
        <w:bottom w:val="none" w:sz="0" w:space="0" w:color="auto"/>
        <w:right w:val="none" w:sz="0" w:space="0" w:color="auto"/>
      </w:divBdr>
    </w:div>
    <w:div w:id="1639260627">
      <w:marLeft w:val="480"/>
      <w:marRight w:val="0"/>
      <w:marTop w:val="0"/>
      <w:marBottom w:val="0"/>
      <w:divBdr>
        <w:top w:val="none" w:sz="0" w:space="0" w:color="auto"/>
        <w:left w:val="none" w:sz="0" w:space="0" w:color="auto"/>
        <w:bottom w:val="none" w:sz="0" w:space="0" w:color="auto"/>
        <w:right w:val="none" w:sz="0" w:space="0" w:color="auto"/>
      </w:divBdr>
    </w:div>
    <w:div w:id="1639339150">
      <w:marLeft w:val="640"/>
      <w:marRight w:val="0"/>
      <w:marTop w:val="0"/>
      <w:marBottom w:val="0"/>
      <w:divBdr>
        <w:top w:val="none" w:sz="0" w:space="0" w:color="auto"/>
        <w:left w:val="none" w:sz="0" w:space="0" w:color="auto"/>
        <w:bottom w:val="none" w:sz="0" w:space="0" w:color="auto"/>
        <w:right w:val="none" w:sz="0" w:space="0" w:color="auto"/>
      </w:divBdr>
    </w:div>
    <w:div w:id="1639339997">
      <w:marLeft w:val="480"/>
      <w:marRight w:val="0"/>
      <w:marTop w:val="0"/>
      <w:marBottom w:val="0"/>
      <w:divBdr>
        <w:top w:val="none" w:sz="0" w:space="0" w:color="auto"/>
        <w:left w:val="none" w:sz="0" w:space="0" w:color="auto"/>
        <w:bottom w:val="none" w:sz="0" w:space="0" w:color="auto"/>
        <w:right w:val="none" w:sz="0" w:space="0" w:color="auto"/>
      </w:divBdr>
    </w:div>
    <w:div w:id="1639529739">
      <w:marLeft w:val="480"/>
      <w:marRight w:val="0"/>
      <w:marTop w:val="0"/>
      <w:marBottom w:val="0"/>
      <w:divBdr>
        <w:top w:val="none" w:sz="0" w:space="0" w:color="auto"/>
        <w:left w:val="none" w:sz="0" w:space="0" w:color="auto"/>
        <w:bottom w:val="none" w:sz="0" w:space="0" w:color="auto"/>
        <w:right w:val="none" w:sz="0" w:space="0" w:color="auto"/>
      </w:divBdr>
    </w:div>
    <w:div w:id="1639610455">
      <w:marLeft w:val="480"/>
      <w:marRight w:val="0"/>
      <w:marTop w:val="0"/>
      <w:marBottom w:val="0"/>
      <w:divBdr>
        <w:top w:val="none" w:sz="0" w:space="0" w:color="auto"/>
        <w:left w:val="none" w:sz="0" w:space="0" w:color="auto"/>
        <w:bottom w:val="none" w:sz="0" w:space="0" w:color="auto"/>
        <w:right w:val="none" w:sz="0" w:space="0" w:color="auto"/>
      </w:divBdr>
    </w:div>
    <w:div w:id="1639722224">
      <w:marLeft w:val="480"/>
      <w:marRight w:val="0"/>
      <w:marTop w:val="0"/>
      <w:marBottom w:val="0"/>
      <w:divBdr>
        <w:top w:val="none" w:sz="0" w:space="0" w:color="auto"/>
        <w:left w:val="none" w:sz="0" w:space="0" w:color="auto"/>
        <w:bottom w:val="none" w:sz="0" w:space="0" w:color="auto"/>
        <w:right w:val="none" w:sz="0" w:space="0" w:color="auto"/>
      </w:divBdr>
    </w:div>
    <w:div w:id="1639994017">
      <w:marLeft w:val="640"/>
      <w:marRight w:val="0"/>
      <w:marTop w:val="0"/>
      <w:marBottom w:val="0"/>
      <w:divBdr>
        <w:top w:val="none" w:sz="0" w:space="0" w:color="auto"/>
        <w:left w:val="none" w:sz="0" w:space="0" w:color="auto"/>
        <w:bottom w:val="none" w:sz="0" w:space="0" w:color="auto"/>
        <w:right w:val="none" w:sz="0" w:space="0" w:color="auto"/>
      </w:divBdr>
    </w:div>
    <w:div w:id="1639996143">
      <w:marLeft w:val="480"/>
      <w:marRight w:val="0"/>
      <w:marTop w:val="0"/>
      <w:marBottom w:val="0"/>
      <w:divBdr>
        <w:top w:val="none" w:sz="0" w:space="0" w:color="auto"/>
        <w:left w:val="none" w:sz="0" w:space="0" w:color="auto"/>
        <w:bottom w:val="none" w:sz="0" w:space="0" w:color="auto"/>
        <w:right w:val="none" w:sz="0" w:space="0" w:color="auto"/>
      </w:divBdr>
    </w:div>
    <w:div w:id="1640115192">
      <w:marLeft w:val="480"/>
      <w:marRight w:val="0"/>
      <w:marTop w:val="0"/>
      <w:marBottom w:val="0"/>
      <w:divBdr>
        <w:top w:val="none" w:sz="0" w:space="0" w:color="auto"/>
        <w:left w:val="none" w:sz="0" w:space="0" w:color="auto"/>
        <w:bottom w:val="none" w:sz="0" w:space="0" w:color="auto"/>
        <w:right w:val="none" w:sz="0" w:space="0" w:color="auto"/>
      </w:divBdr>
    </w:div>
    <w:div w:id="1640115393">
      <w:marLeft w:val="480"/>
      <w:marRight w:val="0"/>
      <w:marTop w:val="0"/>
      <w:marBottom w:val="0"/>
      <w:divBdr>
        <w:top w:val="none" w:sz="0" w:space="0" w:color="auto"/>
        <w:left w:val="none" w:sz="0" w:space="0" w:color="auto"/>
        <w:bottom w:val="none" w:sz="0" w:space="0" w:color="auto"/>
        <w:right w:val="none" w:sz="0" w:space="0" w:color="auto"/>
      </w:divBdr>
    </w:div>
    <w:div w:id="1640183714">
      <w:marLeft w:val="640"/>
      <w:marRight w:val="0"/>
      <w:marTop w:val="0"/>
      <w:marBottom w:val="0"/>
      <w:divBdr>
        <w:top w:val="none" w:sz="0" w:space="0" w:color="auto"/>
        <w:left w:val="none" w:sz="0" w:space="0" w:color="auto"/>
        <w:bottom w:val="none" w:sz="0" w:space="0" w:color="auto"/>
        <w:right w:val="none" w:sz="0" w:space="0" w:color="auto"/>
      </w:divBdr>
    </w:div>
    <w:div w:id="1640185011">
      <w:marLeft w:val="640"/>
      <w:marRight w:val="0"/>
      <w:marTop w:val="0"/>
      <w:marBottom w:val="0"/>
      <w:divBdr>
        <w:top w:val="none" w:sz="0" w:space="0" w:color="auto"/>
        <w:left w:val="none" w:sz="0" w:space="0" w:color="auto"/>
        <w:bottom w:val="none" w:sz="0" w:space="0" w:color="auto"/>
        <w:right w:val="none" w:sz="0" w:space="0" w:color="auto"/>
      </w:divBdr>
    </w:div>
    <w:div w:id="1640307396">
      <w:marLeft w:val="640"/>
      <w:marRight w:val="0"/>
      <w:marTop w:val="0"/>
      <w:marBottom w:val="0"/>
      <w:divBdr>
        <w:top w:val="none" w:sz="0" w:space="0" w:color="auto"/>
        <w:left w:val="none" w:sz="0" w:space="0" w:color="auto"/>
        <w:bottom w:val="none" w:sz="0" w:space="0" w:color="auto"/>
        <w:right w:val="none" w:sz="0" w:space="0" w:color="auto"/>
      </w:divBdr>
    </w:div>
    <w:div w:id="1640459151">
      <w:marLeft w:val="480"/>
      <w:marRight w:val="0"/>
      <w:marTop w:val="0"/>
      <w:marBottom w:val="0"/>
      <w:divBdr>
        <w:top w:val="none" w:sz="0" w:space="0" w:color="auto"/>
        <w:left w:val="none" w:sz="0" w:space="0" w:color="auto"/>
        <w:bottom w:val="none" w:sz="0" w:space="0" w:color="auto"/>
        <w:right w:val="none" w:sz="0" w:space="0" w:color="auto"/>
      </w:divBdr>
    </w:div>
    <w:div w:id="1640500289">
      <w:marLeft w:val="480"/>
      <w:marRight w:val="0"/>
      <w:marTop w:val="0"/>
      <w:marBottom w:val="0"/>
      <w:divBdr>
        <w:top w:val="none" w:sz="0" w:space="0" w:color="auto"/>
        <w:left w:val="none" w:sz="0" w:space="0" w:color="auto"/>
        <w:bottom w:val="none" w:sz="0" w:space="0" w:color="auto"/>
        <w:right w:val="none" w:sz="0" w:space="0" w:color="auto"/>
      </w:divBdr>
    </w:div>
    <w:div w:id="1640526470">
      <w:marLeft w:val="480"/>
      <w:marRight w:val="0"/>
      <w:marTop w:val="0"/>
      <w:marBottom w:val="0"/>
      <w:divBdr>
        <w:top w:val="none" w:sz="0" w:space="0" w:color="auto"/>
        <w:left w:val="none" w:sz="0" w:space="0" w:color="auto"/>
        <w:bottom w:val="none" w:sz="0" w:space="0" w:color="auto"/>
        <w:right w:val="none" w:sz="0" w:space="0" w:color="auto"/>
      </w:divBdr>
    </w:div>
    <w:div w:id="1640643941">
      <w:marLeft w:val="480"/>
      <w:marRight w:val="0"/>
      <w:marTop w:val="0"/>
      <w:marBottom w:val="0"/>
      <w:divBdr>
        <w:top w:val="none" w:sz="0" w:space="0" w:color="auto"/>
        <w:left w:val="none" w:sz="0" w:space="0" w:color="auto"/>
        <w:bottom w:val="none" w:sz="0" w:space="0" w:color="auto"/>
        <w:right w:val="none" w:sz="0" w:space="0" w:color="auto"/>
      </w:divBdr>
    </w:div>
    <w:div w:id="1640840080">
      <w:marLeft w:val="640"/>
      <w:marRight w:val="0"/>
      <w:marTop w:val="0"/>
      <w:marBottom w:val="0"/>
      <w:divBdr>
        <w:top w:val="none" w:sz="0" w:space="0" w:color="auto"/>
        <w:left w:val="none" w:sz="0" w:space="0" w:color="auto"/>
        <w:bottom w:val="none" w:sz="0" w:space="0" w:color="auto"/>
        <w:right w:val="none" w:sz="0" w:space="0" w:color="auto"/>
      </w:divBdr>
    </w:div>
    <w:div w:id="1640844172">
      <w:marLeft w:val="640"/>
      <w:marRight w:val="0"/>
      <w:marTop w:val="0"/>
      <w:marBottom w:val="0"/>
      <w:divBdr>
        <w:top w:val="none" w:sz="0" w:space="0" w:color="auto"/>
        <w:left w:val="none" w:sz="0" w:space="0" w:color="auto"/>
        <w:bottom w:val="none" w:sz="0" w:space="0" w:color="auto"/>
        <w:right w:val="none" w:sz="0" w:space="0" w:color="auto"/>
      </w:divBdr>
    </w:div>
    <w:div w:id="1640844777">
      <w:marLeft w:val="480"/>
      <w:marRight w:val="0"/>
      <w:marTop w:val="0"/>
      <w:marBottom w:val="0"/>
      <w:divBdr>
        <w:top w:val="none" w:sz="0" w:space="0" w:color="auto"/>
        <w:left w:val="none" w:sz="0" w:space="0" w:color="auto"/>
        <w:bottom w:val="none" w:sz="0" w:space="0" w:color="auto"/>
        <w:right w:val="none" w:sz="0" w:space="0" w:color="auto"/>
      </w:divBdr>
    </w:div>
    <w:div w:id="1640960730">
      <w:marLeft w:val="480"/>
      <w:marRight w:val="0"/>
      <w:marTop w:val="0"/>
      <w:marBottom w:val="0"/>
      <w:divBdr>
        <w:top w:val="none" w:sz="0" w:space="0" w:color="auto"/>
        <w:left w:val="none" w:sz="0" w:space="0" w:color="auto"/>
        <w:bottom w:val="none" w:sz="0" w:space="0" w:color="auto"/>
        <w:right w:val="none" w:sz="0" w:space="0" w:color="auto"/>
      </w:divBdr>
    </w:div>
    <w:div w:id="1640960755">
      <w:marLeft w:val="480"/>
      <w:marRight w:val="0"/>
      <w:marTop w:val="0"/>
      <w:marBottom w:val="0"/>
      <w:divBdr>
        <w:top w:val="none" w:sz="0" w:space="0" w:color="auto"/>
        <w:left w:val="none" w:sz="0" w:space="0" w:color="auto"/>
        <w:bottom w:val="none" w:sz="0" w:space="0" w:color="auto"/>
        <w:right w:val="none" w:sz="0" w:space="0" w:color="auto"/>
      </w:divBdr>
    </w:div>
    <w:div w:id="1640964221">
      <w:marLeft w:val="480"/>
      <w:marRight w:val="0"/>
      <w:marTop w:val="0"/>
      <w:marBottom w:val="0"/>
      <w:divBdr>
        <w:top w:val="none" w:sz="0" w:space="0" w:color="auto"/>
        <w:left w:val="none" w:sz="0" w:space="0" w:color="auto"/>
        <w:bottom w:val="none" w:sz="0" w:space="0" w:color="auto"/>
        <w:right w:val="none" w:sz="0" w:space="0" w:color="auto"/>
      </w:divBdr>
    </w:div>
    <w:div w:id="1641106958">
      <w:marLeft w:val="640"/>
      <w:marRight w:val="0"/>
      <w:marTop w:val="0"/>
      <w:marBottom w:val="0"/>
      <w:divBdr>
        <w:top w:val="none" w:sz="0" w:space="0" w:color="auto"/>
        <w:left w:val="none" w:sz="0" w:space="0" w:color="auto"/>
        <w:bottom w:val="none" w:sz="0" w:space="0" w:color="auto"/>
        <w:right w:val="none" w:sz="0" w:space="0" w:color="auto"/>
      </w:divBdr>
    </w:div>
    <w:div w:id="1641157358">
      <w:marLeft w:val="480"/>
      <w:marRight w:val="0"/>
      <w:marTop w:val="0"/>
      <w:marBottom w:val="0"/>
      <w:divBdr>
        <w:top w:val="none" w:sz="0" w:space="0" w:color="auto"/>
        <w:left w:val="none" w:sz="0" w:space="0" w:color="auto"/>
        <w:bottom w:val="none" w:sz="0" w:space="0" w:color="auto"/>
        <w:right w:val="none" w:sz="0" w:space="0" w:color="auto"/>
      </w:divBdr>
    </w:div>
    <w:div w:id="1641303972">
      <w:marLeft w:val="640"/>
      <w:marRight w:val="0"/>
      <w:marTop w:val="0"/>
      <w:marBottom w:val="0"/>
      <w:divBdr>
        <w:top w:val="none" w:sz="0" w:space="0" w:color="auto"/>
        <w:left w:val="none" w:sz="0" w:space="0" w:color="auto"/>
        <w:bottom w:val="none" w:sz="0" w:space="0" w:color="auto"/>
        <w:right w:val="none" w:sz="0" w:space="0" w:color="auto"/>
      </w:divBdr>
    </w:div>
    <w:div w:id="1641306807">
      <w:marLeft w:val="480"/>
      <w:marRight w:val="0"/>
      <w:marTop w:val="0"/>
      <w:marBottom w:val="0"/>
      <w:divBdr>
        <w:top w:val="none" w:sz="0" w:space="0" w:color="auto"/>
        <w:left w:val="none" w:sz="0" w:space="0" w:color="auto"/>
        <w:bottom w:val="none" w:sz="0" w:space="0" w:color="auto"/>
        <w:right w:val="none" w:sz="0" w:space="0" w:color="auto"/>
      </w:divBdr>
    </w:div>
    <w:div w:id="1641377420">
      <w:bodyDiv w:val="1"/>
      <w:marLeft w:val="0"/>
      <w:marRight w:val="0"/>
      <w:marTop w:val="0"/>
      <w:marBottom w:val="0"/>
      <w:divBdr>
        <w:top w:val="none" w:sz="0" w:space="0" w:color="auto"/>
        <w:left w:val="none" w:sz="0" w:space="0" w:color="auto"/>
        <w:bottom w:val="none" w:sz="0" w:space="0" w:color="auto"/>
        <w:right w:val="none" w:sz="0" w:space="0" w:color="auto"/>
      </w:divBdr>
      <w:divsChild>
        <w:div w:id="227155517">
          <w:marLeft w:val="640"/>
          <w:marRight w:val="0"/>
          <w:marTop w:val="0"/>
          <w:marBottom w:val="0"/>
          <w:divBdr>
            <w:top w:val="none" w:sz="0" w:space="0" w:color="auto"/>
            <w:left w:val="none" w:sz="0" w:space="0" w:color="auto"/>
            <w:bottom w:val="none" w:sz="0" w:space="0" w:color="auto"/>
            <w:right w:val="none" w:sz="0" w:space="0" w:color="auto"/>
          </w:divBdr>
        </w:div>
        <w:div w:id="1047679201">
          <w:marLeft w:val="640"/>
          <w:marRight w:val="0"/>
          <w:marTop w:val="0"/>
          <w:marBottom w:val="0"/>
          <w:divBdr>
            <w:top w:val="none" w:sz="0" w:space="0" w:color="auto"/>
            <w:left w:val="none" w:sz="0" w:space="0" w:color="auto"/>
            <w:bottom w:val="none" w:sz="0" w:space="0" w:color="auto"/>
            <w:right w:val="none" w:sz="0" w:space="0" w:color="auto"/>
          </w:divBdr>
        </w:div>
        <w:div w:id="337275844">
          <w:marLeft w:val="640"/>
          <w:marRight w:val="0"/>
          <w:marTop w:val="0"/>
          <w:marBottom w:val="0"/>
          <w:divBdr>
            <w:top w:val="none" w:sz="0" w:space="0" w:color="auto"/>
            <w:left w:val="none" w:sz="0" w:space="0" w:color="auto"/>
            <w:bottom w:val="none" w:sz="0" w:space="0" w:color="auto"/>
            <w:right w:val="none" w:sz="0" w:space="0" w:color="auto"/>
          </w:divBdr>
        </w:div>
        <w:div w:id="862596746">
          <w:marLeft w:val="640"/>
          <w:marRight w:val="0"/>
          <w:marTop w:val="0"/>
          <w:marBottom w:val="0"/>
          <w:divBdr>
            <w:top w:val="none" w:sz="0" w:space="0" w:color="auto"/>
            <w:left w:val="none" w:sz="0" w:space="0" w:color="auto"/>
            <w:bottom w:val="none" w:sz="0" w:space="0" w:color="auto"/>
            <w:right w:val="none" w:sz="0" w:space="0" w:color="auto"/>
          </w:divBdr>
        </w:div>
        <w:div w:id="2012566519">
          <w:marLeft w:val="640"/>
          <w:marRight w:val="0"/>
          <w:marTop w:val="0"/>
          <w:marBottom w:val="0"/>
          <w:divBdr>
            <w:top w:val="none" w:sz="0" w:space="0" w:color="auto"/>
            <w:left w:val="none" w:sz="0" w:space="0" w:color="auto"/>
            <w:bottom w:val="none" w:sz="0" w:space="0" w:color="auto"/>
            <w:right w:val="none" w:sz="0" w:space="0" w:color="auto"/>
          </w:divBdr>
        </w:div>
        <w:div w:id="908922365">
          <w:marLeft w:val="640"/>
          <w:marRight w:val="0"/>
          <w:marTop w:val="0"/>
          <w:marBottom w:val="0"/>
          <w:divBdr>
            <w:top w:val="none" w:sz="0" w:space="0" w:color="auto"/>
            <w:left w:val="none" w:sz="0" w:space="0" w:color="auto"/>
            <w:bottom w:val="none" w:sz="0" w:space="0" w:color="auto"/>
            <w:right w:val="none" w:sz="0" w:space="0" w:color="auto"/>
          </w:divBdr>
        </w:div>
        <w:div w:id="318703300">
          <w:marLeft w:val="640"/>
          <w:marRight w:val="0"/>
          <w:marTop w:val="0"/>
          <w:marBottom w:val="0"/>
          <w:divBdr>
            <w:top w:val="none" w:sz="0" w:space="0" w:color="auto"/>
            <w:left w:val="none" w:sz="0" w:space="0" w:color="auto"/>
            <w:bottom w:val="none" w:sz="0" w:space="0" w:color="auto"/>
            <w:right w:val="none" w:sz="0" w:space="0" w:color="auto"/>
          </w:divBdr>
        </w:div>
        <w:div w:id="1408764944">
          <w:marLeft w:val="640"/>
          <w:marRight w:val="0"/>
          <w:marTop w:val="0"/>
          <w:marBottom w:val="0"/>
          <w:divBdr>
            <w:top w:val="none" w:sz="0" w:space="0" w:color="auto"/>
            <w:left w:val="none" w:sz="0" w:space="0" w:color="auto"/>
            <w:bottom w:val="none" w:sz="0" w:space="0" w:color="auto"/>
            <w:right w:val="none" w:sz="0" w:space="0" w:color="auto"/>
          </w:divBdr>
        </w:div>
        <w:div w:id="1854150292">
          <w:marLeft w:val="640"/>
          <w:marRight w:val="0"/>
          <w:marTop w:val="0"/>
          <w:marBottom w:val="0"/>
          <w:divBdr>
            <w:top w:val="none" w:sz="0" w:space="0" w:color="auto"/>
            <w:left w:val="none" w:sz="0" w:space="0" w:color="auto"/>
            <w:bottom w:val="none" w:sz="0" w:space="0" w:color="auto"/>
            <w:right w:val="none" w:sz="0" w:space="0" w:color="auto"/>
          </w:divBdr>
        </w:div>
        <w:div w:id="1811089323">
          <w:marLeft w:val="640"/>
          <w:marRight w:val="0"/>
          <w:marTop w:val="0"/>
          <w:marBottom w:val="0"/>
          <w:divBdr>
            <w:top w:val="none" w:sz="0" w:space="0" w:color="auto"/>
            <w:left w:val="none" w:sz="0" w:space="0" w:color="auto"/>
            <w:bottom w:val="none" w:sz="0" w:space="0" w:color="auto"/>
            <w:right w:val="none" w:sz="0" w:space="0" w:color="auto"/>
          </w:divBdr>
        </w:div>
        <w:div w:id="709381636">
          <w:marLeft w:val="640"/>
          <w:marRight w:val="0"/>
          <w:marTop w:val="0"/>
          <w:marBottom w:val="0"/>
          <w:divBdr>
            <w:top w:val="none" w:sz="0" w:space="0" w:color="auto"/>
            <w:left w:val="none" w:sz="0" w:space="0" w:color="auto"/>
            <w:bottom w:val="none" w:sz="0" w:space="0" w:color="auto"/>
            <w:right w:val="none" w:sz="0" w:space="0" w:color="auto"/>
          </w:divBdr>
        </w:div>
        <w:div w:id="768699014">
          <w:marLeft w:val="640"/>
          <w:marRight w:val="0"/>
          <w:marTop w:val="0"/>
          <w:marBottom w:val="0"/>
          <w:divBdr>
            <w:top w:val="none" w:sz="0" w:space="0" w:color="auto"/>
            <w:left w:val="none" w:sz="0" w:space="0" w:color="auto"/>
            <w:bottom w:val="none" w:sz="0" w:space="0" w:color="auto"/>
            <w:right w:val="none" w:sz="0" w:space="0" w:color="auto"/>
          </w:divBdr>
        </w:div>
        <w:div w:id="751198530">
          <w:marLeft w:val="640"/>
          <w:marRight w:val="0"/>
          <w:marTop w:val="0"/>
          <w:marBottom w:val="0"/>
          <w:divBdr>
            <w:top w:val="none" w:sz="0" w:space="0" w:color="auto"/>
            <w:left w:val="none" w:sz="0" w:space="0" w:color="auto"/>
            <w:bottom w:val="none" w:sz="0" w:space="0" w:color="auto"/>
            <w:right w:val="none" w:sz="0" w:space="0" w:color="auto"/>
          </w:divBdr>
        </w:div>
        <w:div w:id="742457575">
          <w:marLeft w:val="640"/>
          <w:marRight w:val="0"/>
          <w:marTop w:val="0"/>
          <w:marBottom w:val="0"/>
          <w:divBdr>
            <w:top w:val="none" w:sz="0" w:space="0" w:color="auto"/>
            <w:left w:val="none" w:sz="0" w:space="0" w:color="auto"/>
            <w:bottom w:val="none" w:sz="0" w:space="0" w:color="auto"/>
            <w:right w:val="none" w:sz="0" w:space="0" w:color="auto"/>
          </w:divBdr>
        </w:div>
        <w:div w:id="179126743">
          <w:marLeft w:val="640"/>
          <w:marRight w:val="0"/>
          <w:marTop w:val="0"/>
          <w:marBottom w:val="0"/>
          <w:divBdr>
            <w:top w:val="none" w:sz="0" w:space="0" w:color="auto"/>
            <w:left w:val="none" w:sz="0" w:space="0" w:color="auto"/>
            <w:bottom w:val="none" w:sz="0" w:space="0" w:color="auto"/>
            <w:right w:val="none" w:sz="0" w:space="0" w:color="auto"/>
          </w:divBdr>
        </w:div>
        <w:div w:id="1339579282">
          <w:marLeft w:val="640"/>
          <w:marRight w:val="0"/>
          <w:marTop w:val="0"/>
          <w:marBottom w:val="0"/>
          <w:divBdr>
            <w:top w:val="none" w:sz="0" w:space="0" w:color="auto"/>
            <w:left w:val="none" w:sz="0" w:space="0" w:color="auto"/>
            <w:bottom w:val="none" w:sz="0" w:space="0" w:color="auto"/>
            <w:right w:val="none" w:sz="0" w:space="0" w:color="auto"/>
          </w:divBdr>
        </w:div>
        <w:div w:id="455027163">
          <w:marLeft w:val="640"/>
          <w:marRight w:val="0"/>
          <w:marTop w:val="0"/>
          <w:marBottom w:val="0"/>
          <w:divBdr>
            <w:top w:val="none" w:sz="0" w:space="0" w:color="auto"/>
            <w:left w:val="none" w:sz="0" w:space="0" w:color="auto"/>
            <w:bottom w:val="none" w:sz="0" w:space="0" w:color="auto"/>
            <w:right w:val="none" w:sz="0" w:space="0" w:color="auto"/>
          </w:divBdr>
        </w:div>
        <w:div w:id="1189029588">
          <w:marLeft w:val="640"/>
          <w:marRight w:val="0"/>
          <w:marTop w:val="0"/>
          <w:marBottom w:val="0"/>
          <w:divBdr>
            <w:top w:val="none" w:sz="0" w:space="0" w:color="auto"/>
            <w:left w:val="none" w:sz="0" w:space="0" w:color="auto"/>
            <w:bottom w:val="none" w:sz="0" w:space="0" w:color="auto"/>
            <w:right w:val="none" w:sz="0" w:space="0" w:color="auto"/>
          </w:divBdr>
        </w:div>
        <w:div w:id="794569608">
          <w:marLeft w:val="640"/>
          <w:marRight w:val="0"/>
          <w:marTop w:val="0"/>
          <w:marBottom w:val="0"/>
          <w:divBdr>
            <w:top w:val="none" w:sz="0" w:space="0" w:color="auto"/>
            <w:left w:val="none" w:sz="0" w:space="0" w:color="auto"/>
            <w:bottom w:val="none" w:sz="0" w:space="0" w:color="auto"/>
            <w:right w:val="none" w:sz="0" w:space="0" w:color="auto"/>
          </w:divBdr>
        </w:div>
        <w:div w:id="421026159">
          <w:marLeft w:val="640"/>
          <w:marRight w:val="0"/>
          <w:marTop w:val="0"/>
          <w:marBottom w:val="0"/>
          <w:divBdr>
            <w:top w:val="none" w:sz="0" w:space="0" w:color="auto"/>
            <w:left w:val="none" w:sz="0" w:space="0" w:color="auto"/>
            <w:bottom w:val="none" w:sz="0" w:space="0" w:color="auto"/>
            <w:right w:val="none" w:sz="0" w:space="0" w:color="auto"/>
          </w:divBdr>
        </w:div>
        <w:div w:id="61145729">
          <w:marLeft w:val="640"/>
          <w:marRight w:val="0"/>
          <w:marTop w:val="0"/>
          <w:marBottom w:val="0"/>
          <w:divBdr>
            <w:top w:val="none" w:sz="0" w:space="0" w:color="auto"/>
            <w:left w:val="none" w:sz="0" w:space="0" w:color="auto"/>
            <w:bottom w:val="none" w:sz="0" w:space="0" w:color="auto"/>
            <w:right w:val="none" w:sz="0" w:space="0" w:color="auto"/>
          </w:divBdr>
        </w:div>
        <w:div w:id="1766412890">
          <w:marLeft w:val="640"/>
          <w:marRight w:val="0"/>
          <w:marTop w:val="0"/>
          <w:marBottom w:val="0"/>
          <w:divBdr>
            <w:top w:val="none" w:sz="0" w:space="0" w:color="auto"/>
            <w:left w:val="none" w:sz="0" w:space="0" w:color="auto"/>
            <w:bottom w:val="none" w:sz="0" w:space="0" w:color="auto"/>
            <w:right w:val="none" w:sz="0" w:space="0" w:color="auto"/>
          </w:divBdr>
        </w:div>
        <w:div w:id="1492021266">
          <w:marLeft w:val="640"/>
          <w:marRight w:val="0"/>
          <w:marTop w:val="0"/>
          <w:marBottom w:val="0"/>
          <w:divBdr>
            <w:top w:val="none" w:sz="0" w:space="0" w:color="auto"/>
            <w:left w:val="none" w:sz="0" w:space="0" w:color="auto"/>
            <w:bottom w:val="none" w:sz="0" w:space="0" w:color="auto"/>
            <w:right w:val="none" w:sz="0" w:space="0" w:color="auto"/>
          </w:divBdr>
        </w:div>
        <w:div w:id="1488091930">
          <w:marLeft w:val="640"/>
          <w:marRight w:val="0"/>
          <w:marTop w:val="0"/>
          <w:marBottom w:val="0"/>
          <w:divBdr>
            <w:top w:val="none" w:sz="0" w:space="0" w:color="auto"/>
            <w:left w:val="none" w:sz="0" w:space="0" w:color="auto"/>
            <w:bottom w:val="none" w:sz="0" w:space="0" w:color="auto"/>
            <w:right w:val="none" w:sz="0" w:space="0" w:color="auto"/>
          </w:divBdr>
        </w:div>
        <w:div w:id="393965544">
          <w:marLeft w:val="640"/>
          <w:marRight w:val="0"/>
          <w:marTop w:val="0"/>
          <w:marBottom w:val="0"/>
          <w:divBdr>
            <w:top w:val="none" w:sz="0" w:space="0" w:color="auto"/>
            <w:left w:val="none" w:sz="0" w:space="0" w:color="auto"/>
            <w:bottom w:val="none" w:sz="0" w:space="0" w:color="auto"/>
            <w:right w:val="none" w:sz="0" w:space="0" w:color="auto"/>
          </w:divBdr>
        </w:div>
        <w:div w:id="1680040431">
          <w:marLeft w:val="640"/>
          <w:marRight w:val="0"/>
          <w:marTop w:val="0"/>
          <w:marBottom w:val="0"/>
          <w:divBdr>
            <w:top w:val="none" w:sz="0" w:space="0" w:color="auto"/>
            <w:left w:val="none" w:sz="0" w:space="0" w:color="auto"/>
            <w:bottom w:val="none" w:sz="0" w:space="0" w:color="auto"/>
            <w:right w:val="none" w:sz="0" w:space="0" w:color="auto"/>
          </w:divBdr>
        </w:div>
        <w:div w:id="1801414464">
          <w:marLeft w:val="640"/>
          <w:marRight w:val="0"/>
          <w:marTop w:val="0"/>
          <w:marBottom w:val="0"/>
          <w:divBdr>
            <w:top w:val="none" w:sz="0" w:space="0" w:color="auto"/>
            <w:left w:val="none" w:sz="0" w:space="0" w:color="auto"/>
            <w:bottom w:val="none" w:sz="0" w:space="0" w:color="auto"/>
            <w:right w:val="none" w:sz="0" w:space="0" w:color="auto"/>
          </w:divBdr>
        </w:div>
        <w:div w:id="1744328919">
          <w:marLeft w:val="640"/>
          <w:marRight w:val="0"/>
          <w:marTop w:val="0"/>
          <w:marBottom w:val="0"/>
          <w:divBdr>
            <w:top w:val="none" w:sz="0" w:space="0" w:color="auto"/>
            <w:left w:val="none" w:sz="0" w:space="0" w:color="auto"/>
            <w:bottom w:val="none" w:sz="0" w:space="0" w:color="auto"/>
            <w:right w:val="none" w:sz="0" w:space="0" w:color="auto"/>
          </w:divBdr>
        </w:div>
        <w:div w:id="1455323052">
          <w:marLeft w:val="640"/>
          <w:marRight w:val="0"/>
          <w:marTop w:val="0"/>
          <w:marBottom w:val="0"/>
          <w:divBdr>
            <w:top w:val="none" w:sz="0" w:space="0" w:color="auto"/>
            <w:left w:val="none" w:sz="0" w:space="0" w:color="auto"/>
            <w:bottom w:val="none" w:sz="0" w:space="0" w:color="auto"/>
            <w:right w:val="none" w:sz="0" w:space="0" w:color="auto"/>
          </w:divBdr>
        </w:div>
        <w:div w:id="894394442">
          <w:marLeft w:val="640"/>
          <w:marRight w:val="0"/>
          <w:marTop w:val="0"/>
          <w:marBottom w:val="0"/>
          <w:divBdr>
            <w:top w:val="none" w:sz="0" w:space="0" w:color="auto"/>
            <w:left w:val="none" w:sz="0" w:space="0" w:color="auto"/>
            <w:bottom w:val="none" w:sz="0" w:space="0" w:color="auto"/>
            <w:right w:val="none" w:sz="0" w:space="0" w:color="auto"/>
          </w:divBdr>
        </w:div>
        <w:div w:id="1105803836">
          <w:marLeft w:val="640"/>
          <w:marRight w:val="0"/>
          <w:marTop w:val="0"/>
          <w:marBottom w:val="0"/>
          <w:divBdr>
            <w:top w:val="none" w:sz="0" w:space="0" w:color="auto"/>
            <w:left w:val="none" w:sz="0" w:space="0" w:color="auto"/>
            <w:bottom w:val="none" w:sz="0" w:space="0" w:color="auto"/>
            <w:right w:val="none" w:sz="0" w:space="0" w:color="auto"/>
          </w:divBdr>
        </w:div>
        <w:div w:id="596444828">
          <w:marLeft w:val="640"/>
          <w:marRight w:val="0"/>
          <w:marTop w:val="0"/>
          <w:marBottom w:val="0"/>
          <w:divBdr>
            <w:top w:val="none" w:sz="0" w:space="0" w:color="auto"/>
            <w:left w:val="none" w:sz="0" w:space="0" w:color="auto"/>
            <w:bottom w:val="none" w:sz="0" w:space="0" w:color="auto"/>
            <w:right w:val="none" w:sz="0" w:space="0" w:color="auto"/>
          </w:divBdr>
        </w:div>
        <w:div w:id="1957903306">
          <w:marLeft w:val="640"/>
          <w:marRight w:val="0"/>
          <w:marTop w:val="0"/>
          <w:marBottom w:val="0"/>
          <w:divBdr>
            <w:top w:val="none" w:sz="0" w:space="0" w:color="auto"/>
            <w:left w:val="none" w:sz="0" w:space="0" w:color="auto"/>
            <w:bottom w:val="none" w:sz="0" w:space="0" w:color="auto"/>
            <w:right w:val="none" w:sz="0" w:space="0" w:color="auto"/>
          </w:divBdr>
        </w:div>
        <w:div w:id="1361012544">
          <w:marLeft w:val="640"/>
          <w:marRight w:val="0"/>
          <w:marTop w:val="0"/>
          <w:marBottom w:val="0"/>
          <w:divBdr>
            <w:top w:val="none" w:sz="0" w:space="0" w:color="auto"/>
            <w:left w:val="none" w:sz="0" w:space="0" w:color="auto"/>
            <w:bottom w:val="none" w:sz="0" w:space="0" w:color="auto"/>
            <w:right w:val="none" w:sz="0" w:space="0" w:color="auto"/>
          </w:divBdr>
        </w:div>
        <w:div w:id="1939215062">
          <w:marLeft w:val="640"/>
          <w:marRight w:val="0"/>
          <w:marTop w:val="0"/>
          <w:marBottom w:val="0"/>
          <w:divBdr>
            <w:top w:val="none" w:sz="0" w:space="0" w:color="auto"/>
            <w:left w:val="none" w:sz="0" w:space="0" w:color="auto"/>
            <w:bottom w:val="none" w:sz="0" w:space="0" w:color="auto"/>
            <w:right w:val="none" w:sz="0" w:space="0" w:color="auto"/>
          </w:divBdr>
        </w:div>
        <w:div w:id="1788547735">
          <w:marLeft w:val="640"/>
          <w:marRight w:val="0"/>
          <w:marTop w:val="0"/>
          <w:marBottom w:val="0"/>
          <w:divBdr>
            <w:top w:val="none" w:sz="0" w:space="0" w:color="auto"/>
            <w:left w:val="none" w:sz="0" w:space="0" w:color="auto"/>
            <w:bottom w:val="none" w:sz="0" w:space="0" w:color="auto"/>
            <w:right w:val="none" w:sz="0" w:space="0" w:color="auto"/>
          </w:divBdr>
        </w:div>
        <w:div w:id="330260627">
          <w:marLeft w:val="640"/>
          <w:marRight w:val="0"/>
          <w:marTop w:val="0"/>
          <w:marBottom w:val="0"/>
          <w:divBdr>
            <w:top w:val="none" w:sz="0" w:space="0" w:color="auto"/>
            <w:left w:val="none" w:sz="0" w:space="0" w:color="auto"/>
            <w:bottom w:val="none" w:sz="0" w:space="0" w:color="auto"/>
            <w:right w:val="none" w:sz="0" w:space="0" w:color="auto"/>
          </w:divBdr>
        </w:div>
        <w:div w:id="1827630192">
          <w:marLeft w:val="640"/>
          <w:marRight w:val="0"/>
          <w:marTop w:val="0"/>
          <w:marBottom w:val="0"/>
          <w:divBdr>
            <w:top w:val="none" w:sz="0" w:space="0" w:color="auto"/>
            <w:left w:val="none" w:sz="0" w:space="0" w:color="auto"/>
            <w:bottom w:val="none" w:sz="0" w:space="0" w:color="auto"/>
            <w:right w:val="none" w:sz="0" w:space="0" w:color="auto"/>
          </w:divBdr>
        </w:div>
        <w:div w:id="562184988">
          <w:marLeft w:val="640"/>
          <w:marRight w:val="0"/>
          <w:marTop w:val="0"/>
          <w:marBottom w:val="0"/>
          <w:divBdr>
            <w:top w:val="none" w:sz="0" w:space="0" w:color="auto"/>
            <w:left w:val="none" w:sz="0" w:space="0" w:color="auto"/>
            <w:bottom w:val="none" w:sz="0" w:space="0" w:color="auto"/>
            <w:right w:val="none" w:sz="0" w:space="0" w:color="auto"/>
          </w:divBdr>
        </w:div>
        <w:div w:id="1518538685">
          <w:marLeft w:val="640"/>
          <w:marRight w:val="0"/>
          <w:marTop w:val="0"/>
          <w:marBottom w:val="0"/>
          <w:divBdr>
            <w:top w:val="none" w:sz="0" w:space="0" w:color="auto"/>
            <w:left w:val="none" w:sz="0" w:space="0" w:color="auto"/>
            <w:bottom w:val="none" w:sz="0" w:space="0" w:color="auto"/>
            <w:right w:val="none" w:sz="0" w:space="0" w:color="auto"/>
          </w:divBdr>
        </w:div>
        <w:div w:id="1090590613">
          <w:marLeft w:val="640"/>
          <w:marRight w:val="0"/>
          <w:marTop w:val="0"/>
          <w:marBottom w:val="0"/>
          <w:divBdr>
            <w:top w:val="none" w:sz="0" w:space="0" w:color="auto"/>
            <w:left w:val="none" w:sz="0" w:space="0" w:color="auto"/>
            <w:bottom w:val="none" w:sz="0" w:space="0" w:color="auto"/>
            <w:right w:val="none" w:sz="0" w:space="0" w:color="auto"/>
          </w:divBdr>
        </w:div>
        <w:div w:id="1018191837">
          <w:marLeft w:val="640"/>
          <w:marRight w:val="0"/>
          <w:marTop w:val="0"/>
          <w:marBottom w:val="0"/>
          <w:divBdr>
            <w:top w:val="none" w:sz="0" w:space="0" w:color="auto"/>
            <w:left w:val="none" w:sz="0" w:space="0" w:color="auto"/>
            <w:bottom w:val="none" w:sz="0" w:space="0" w:color="auto"/>
            <w:right w:val="none" w:sz="0" w:space="0" w:color="auto"/>
          </w:divBdr>
        </w:div>
        <w:div w:id="500967566">
          <w:marLeft w:val="640"/>
          <w:marRight w:val="0"/>
          <w:marTop w:val="0"/>
          <w:marBottom w:val="0"/>
          <w:divBdr>
            <w:top w:val="none" w:sz="0" w:space="0" w:color="auto"/>
            <w:left w:val="none" w:sz="0" w:space="0" w:color="auto"/>
            <w:bottom w:val="none" w:sz="0" w:space="0" w:color="auto"/>
            <w:right w:val="none" w:sz="0" w:space="0" w:color="auto"/>
          </w:divBdr>
        </w:div>
        <w:div w:id="1707097048">
          <w:marLeft w:val="640"/>
          <w:marRight w:val="0"/>
          <w:marTop w:val="0"/>
          <w:marBottom w:val="0"/>
          <w:divBdr>
            <w:top w:val="none" w:sz="0" w:space="0" w:color="auto"/>
            <w:left w:val="none" w:sz="0" w:space="0" w:color="auto"/>
            <w:bottom w:val="none" w:sz="0" w:space="0" w:color="auto"/>
            <w:right w:val="none" w:sz="0" w:space="0" w:color="auto"/>
          </w:divBdr>
        </w:div>
        <w:div w:id="955260582">
          <w:marLeft w:val="640"/>
          <w:marRight w:val="0"/>
          <w:marTop w:val="0"/>
          <w:marBottom w:val="0"/>
          <w:divBdr>
            <w:top w:val="none" w:sz="0" w:space="0" w:color="auto"/>
            <w:left w:val="none" w:sz="0" w:space="0" w:color="auto"/>
            <w:bottom w:val="none" w:sz="0" w:space="0" w:color="auto"/>
            <w:right w:val="none" w:sz="0" w:space="0" w:color="auto"/>
          </w:divBdr>
        </w:div>
        <w:div w:id="1563099518">
          <w:marLeft w:val="640"/>
          <w:marRight w:val="0"/>
          <w:marTop w:val="0"/>
          <w:marBottom w:val="0"/>
          <w:divBdr>
            <w:top w:val="none" w:sz="0" w:space="0" w:color="auto"/>
            <w:left w:val="none" w:sz="0" w:space="0" w:color="auto"/>
            <w:bottom w:val="none" w:sz="0" w:space="0" w:color="auto"/>
            <w:right w:val="none" w:sz="0" w:space="0" w:color="auto"/>
          </w:divBdr>
        </w:div>
        <w:div w:id="572786899">
          <w:marLeft w:val="640"/>
          <w:marRight w:val="0"/>
          <w:marTop w:val="0"/>
          <w:marBottom w:val="0"/>
          <w:divBdr>
            <w:top w:val="none" w:sz="0" w:space="0" w:color="auto"/>
            <w:left w:val="none" w:sz="0" w:space="0" w:color="auto"/>
            <w:bottom w:val="none" w:sz="0" w:space="0" w:color="auto"/>
            <w:right w:val="none" w:sz="0" w:space="0" w:color="auto"/>
          </w:divBdr>
        </w:div>
        <w:div w:id="1217165270">
          <w:marLeft w:val="640"/>
          <w:marRight w:val="0"/>
          <w:marTop w:val="0"/>
          <w:marBottom w:val="0"/>
          <w:divBdr>
            <w:top w:val="none" w:sz="0" w:space="0" w:color="auto"/>
            <w:left w:val="none" w:sz="0" w:space="0" w:color="auto"/>
            <w:bottom w:val="none" w:sz="0" w:space="0" w:color="auto"/>
            <w:right w:val="none" w:sz="0" w:space="0" w:color="auto"/>
          </w:divBdr>
        </w:div>
        <w:div w:id="1404790357">
          <w:marLeft w:val="640"/>
          <w:marRight w:val="0"/>
          <w:marTop w:val="0"/>
          <w:marBottom w:val="0"/>
          <w:divBdr>
            <w:top w:val="none" w:sz="0" w:space="0" w:color="auto"/>
            <w:left w:val="none" w:sz="0" w:space="0" w:color="auto"/>
            <w:bottom w:val="none" w:sz="0" w:space="0" w:color="auto"/>
            <w:right w:val="none" w:sz="0" w:space="0" w:color="auto"/>
          </w:divBdr>
        </w:div>
        <w:div w:id="912394391">
          <w:marLeft w:val="640"/>
          <w:marRight w:val="0"/>
          <w:marTop w:val="0"/>
          <w:marBottom w:val="0"/>
          <w:divBdr>
            <w:top w:val="none" w:sz="0" w:space="0" w:color="auto"/>
            <w:left w:val="none" w:sz="0" w:space="0" w:color="auto"/>
            <w:bottom w:val="none" w:sz="0" w:space="0" w:color="auto"/>
            <w:right w:val="none" w:sz="0" w:space="0" w:color="auto"/>
          </w:divBdr>
        </w:div>
        <w:div w:id="1435595419">
          <w:marLeft w:val="640"/>
          <w:marRight w:val="0"/>
          <w:marTop w:val="0"/>
          <w:marBottom w:val="0"/>
          <w:divBdr>
            <w:top w:val="none" w:sz="0" w:space="0" w:color="auto"/>
            <w:left w:val="none" w:sz="0" w:space="0" w:color="auto"/>
            <w:bottom w:val="none" w:sz="0" w:space="0" w:color="auto"/>
            <w:right w:val="none" w:sz="0" w:space="0" w:color="auto"/>
          </w:divBdr>
        </w:div>
      </w:divsChild>
    </w:div>
    <w:div w:id="1641425934">
      <w:marLeft w:val="480"/>
      <w:marRight w:val="0"/>
      <w:marTop w:val="0"/>
      <w:marBottom w:val="0"/>
      <w:divBdr>
        <w:top w:val="none" w:sz="0" w:space="0" w:color="auto"/>
        <w:left w:val="none" w:sz="0" w:space="0" w:color="auto"/>
        <w:bottom w:val="none" w:sz="0" w:space="0" w:color="auto"/>
        <w:right w:val="none" w:sz="0" w:space="0" w:color="auto"/>
      </w:divBdr>
    </w:div>
    <w:div w:id="1641493430">
      <w:marLeft w:val="640"/>
      <w:marRight w:val="0"/>
      <w:marTop w:val="0"/>
      <w:marBottom w:val="0"/>
      <w:divBdr>
        <w:top w:val="none" w:sz="0" w:space="0" w:color="auto"/>
        <w:left w:val="none" w:sz="0" w:space="0" w:color="auto"/>
        <w:bottom w:val="none" w:sz="0" w:space="0" w:color="auto"/>
        <w:right w:val="none" w:sz="0" w:space="0" w:color="auto"/>
      </w:divBdr>
    </w:div>
    <w:div w:id="1641498208">
      <w:bodyDiv w:val="1"/>
      <w:marLeft w:val="0"/>
      <w:marRight w:val="0"/>
      <w:marTop w:val="0"/>
      <w:marBottom w:val="0"/>
      <w:divBdr>
        <w:top w:val="none" w:sz="0" w:space="0" w:color="auto"/>
        <w:left w:val="none" w:sz="0" w:space="0" w:color="auto"/>
        <w:bottom w:val="none" w:sz="0" w:space="0" w:color="auto"/>
        <w:right w:val="none" w:sz="0" w:space="0" w:color="auto"/>
      </w:divBdr>
    </w:div>
    <w:div w:id="1641613788">
      <w:marLeft w:val="480"/>
      <w:marRight w:val="0"/>
      <w:marTop w:val="0"/>
      <w:marBottom w:val="0"/>
      <w:divBdr>
        <w:top w:val="none" w:sz="0" w:space="0" w:color="auto"/>
        <w:left w:val="none" w:sz="0" w:space="0" w:color="auto"/>
        <w:bottom w:val="none" w:sz="0" w:space="0" w:color="auto"/>
        <w:right w:val="none" w:sz="0" w:space="0" w:color="auto"/>
      </w:divBdr>
    </w:div>
    <w:div w:id="1641693472">
      <w:marLeft w:val="480"/>
      <w:marRight w:val="0"/>
      <w:marTop w:val="0"/>
      <w:marBottom w:val="0"/>
      <w:divBdr>
        <w:top w:val="none" w:sz="0" w:space="0" w:color="auto"/>
        <w:left w:val="none" w:sz="0" w:space="0" w:color="auto"/>
        <w:bottom w:val="none" w:sz="0" w:space="0" w:color="auto"/>
        <w:right w:val="none" w:sz="0" w:space="0" w:color="auto"/>
      </w:divBdr>
    </w:div>
    <w:div w:id="1641766609">
      <w:marLeft w:val="480"/>
      <w:marRight w:val="0"/>
      <w:marTop w:val="0"/>
      <w:marBottom w:val="0"/>
      <w:divBdr>
        <w:top w:val="none" w:sz="0" w:space="0" w:color="auto"/>
        <w:left w:val="none" w:sz="0" w:space="0" w:color="auto"/>
        <w:bottom w:val="none" w:sz="0" w:space="0" w:color="auto"/>
        <w:right w:val="none" w:sz="0" w:space="0" w:color="auto"/>
      </w:divBdr>
    </w:div>
    <w:div w:id="1641809202">
      <w:marLeft w:val="640"/>
      <w:marRight w:val="0"/>
      <w:marTop w:val="0"/>
      <w:marBottom w:val="0"/>
      <w:divBdr>
        <w:top w:val="none" w:sz="0" w:space="0" w:color="auto"/>
        <w:left w:val="none" w:sz="0" w:space="0" w:color="auto"/>
        <w:bottom w:val="none" w:sz="0" w:space="0" w:color="auto"/>
        <w:right w:val="none" w:sz="0" w:space="0" w:color="auto"/>
      </w:divBdr>
    </w:div>
    <w:div w:id="1641812724">
      <w:marLeft w:val="480"/>
      <w:marRight w:val="0"/>
      <w:marTop w:val="0"/>
      <w:marBottom w:val="0"/>
      <w:divBdr>
        <w:top w:val="none" w:sz="0" w:space="0" w:color="auto"/>
        <w:left w:val="none" w:sz="0" w:space="0" w:color="auto"/>
        <w:bottom w:val="none" w:sz="0" w:space="0" w:color="auto"/>
        <w:right w:val="none" w:sz="0" w:space="0" w:color="auto"/>
      </w:divBdr>
    </w:div>
    <w:div w:id="1641884125">
      <w:marLeft w:val="480"/>
      <w:marRight w:val="0"/>
      <w:marTop w:val="0"/>
      <w:marBottom w:val="0"/>
      <w:divBdr>
        <w:top w:val="none" w:sz="0" w:space="0" w:color="auto"/>
        <w:left w:val="none" w:sz="0" w:space="0" w:color="auto"/>
        <w:bottom w:val="none" w:sz="0" w:space="0" w:color="auto"/>
        <w:right w:val="none" w:sz="0" w:space="0" w:color="auto"/>
      </w:divBdr>
    </w:div>
    <w:div w:id="1641958256">
      <w:marLeft w:val="480"/>
      <w:marRight w:val="0"/>
      <w:marTop w:val="0"/>
      <w:marBottom w:val="0"/>
      <w:divBdr>
        <w:top w:val="none" w:sz="0" w:space="0" w:color="auto"/>
        <w:left w:val="none" w:sz="0" w:space="0" w:color="auto"/>
        <w:bottom w:val="none" w:sz="0" w:space="0" w:color="auto"/>
        <w:right w:val="none" w:sz="0" w:space="0" w:color="auto"/>
      </w:divBdr>
    </w:div>
    <w:div w:id="1641960748">
      <w:marLeft w:val="480"/>
      <w:marRight w:val="0"/>
      <w:marTop w:val="0"/>
      <w:marBottom w:val="0"/>
      <w:divBdr>
        <w:top w:val="none" w:sz="0" w:space="0" w:color="auto"/>
        <w:left w:val="none" w:sz="0" w:space="0" w:color="auto"/>
        <w:bottom w:val="none" w:sz="0" w:space="0" w:color="auto"/>
        <w:right w:val="none" w:sz="0" w:space="0" w:color="auto"/>
      </w:divBdr>
    </w:div>
    <w:div w:id="1642074796">
      <w:marLeft w:val="640"/>
      <w:marRight w:val="0"/>
      <w:marTop w:val="0"/>
      <w:marBottom w:val="0"/>
      <w:divBdr>
        <w:top w:val="none" w:sz="0" w:space="0" w:color="auto"/>
        <w:left w:val="none" w:sz="0" w:space="0" w:color="auto"/>
        <w:bottom w:val="none" w:sz="0" w:space="0" w:color="auto"/>
        <w:right w:val="none" w:sz="0" w:space="0" w:color="auto"/>
      </w:divBdr>
    </w:div>
    <w:div w:id="1642075212">
      <w:marLeft w:val="640"/>
      <w:marRight w:val="0"/>
      <w:marTop w:val="0"/>
      <w:marBottom w:val="0"/>
      <w:divBdr>
        <w:top w:val="none" w:sz="0" w:space="0" w:color="auto"/>
        <w:left w:val="none" w:sz="0" w:space="0" w:color="auto"/>
        <w:bottom w:val="none" w:sz="0" w:space="0" w:color="auto"/>
        <w:right w:val="none" w:sz="0" w:space="0" w:color="auto"/>
      </w:divBdr>
    </w:div>
    <w:div w:id="1642081534">
      <w:marLeft w:val="480"/>
      <w:marRight w:val="0"/>
      <w:marTop w:val="0"/>
      <w:marBottom w:val="0"/>
      <w:divBdr>
        <w:top w:val="none" w:sz="0" w:space="0" w:color="auto"/>
        <w:left w:val="none" w:sz="0" w:space="0" w:color="auto"/>
        <w:bottom w:val="none" w:sz="0" w:space="0" w:color="auto"/>
        <w:right w:val="none" w:sz="0" w:space="0" w:color="auto"/>
      </w:divBdr>
    </w:div>
    <w:div w:id="1642148713">
      <w:marLeft w:val="640"/>
      <w:marRight w:val="0"/>
      <w:marTop w:val="0"/>
      <w:marBottom w:val="0"/>
      <w:divBdr>
        <w:top w:val="none" w:sz="0" w:space="0" w:color="auto"/>
        <w:left w:val="none" w:sz="0" w:space="0" w:color="auto"/>
        <w:bottom w:val="none" w:sz="0" w:space="0" w:color="auto"/>
        <w:right w:val="none" w:sz="0" w:space="0" w:color="auto"/>
      </w:divBdr>
    </w:div>
    <w:div w:id="1642148986">
      <w:marLeft w:val="640"/>
      <w:marRight w:val="0"/>
      <w:marTop w:val="0"/>
      <w:marBottom w:val="0"/>
      <w:divBdr>
        <w:top w:val="none" w:sz="0" w:space="0" w:color="auto"/>
        <w:left w:val="none" w:sz="0" w:space="0" w:color="auto"/>
        <w:bottom w:val="none" w:sz="0" w:space="0" w:color="auto"/>
        <w:right w:val="none" w:sz="0" w:space="0" w:color="auto"/>
      </w:divBdr>
    </w:div>
    <w:div w:id="1642269893">
      <w:marLeft w:val="640"/>
      <w:marRight w:val="0"/>
      <w:marTop w:val="0"/>
      <w:marBottom w:val="0"/>
      <w:divBdr>
        <w:top w:val="none" w:sz="0" w:space="0" w:color="auto"/>
        <w:left w:val="none" w:sz="0" w:space="0" w:color="auto"/>
        <w:bottom w:val="none" w:sz="0" w:space="0" w:color="auto"/>
        <w:right w:val="none" w:sz="0" w:space="0" w:color="auto"/>
      </w:divBdr>
    </w:div>
    <w:div w:id="1642273765">
      <w:marLeft w:val="480"/>
      <w:marRight w:val="0"/>
      <w:marTop w:val="0"/>
      <w:marBottom w:val="0"/>
      <w:divBdr>
        <w:top w:val="none" w:sz="0" w:space="0" w:color="auto"/>
        <w:left w:val="none" w:sz="0" w:space="0" w:color="auto"/>
        <w:bottom w:val="none" w:sz="0" w:space="0" w:color="auto"/>
        <w:right w:val="none" w:sz="0" w:space="0" w:color="auto"/>
      </w:divBdr>
    </w:div>
    <w:div w:id="1642345406">
      <w:marLeft w:val="640"/>
      <w:marRight w:val="0"/>
      <w:marTop w:val="0"/>
      <w:marBottom w:val="0"/>
      <w:divBdr>
        <w:top w:val="none" w:sz="0" w:space="0" w:color="auto"/>
        <w:left w:val="none" w:sz="0" w:space="0" w:color="auto"/>
        <w:bottom w:val="none" w:sz="0" w:space="0" w:color="auto"/>
        <w:right w:val="none" w:sz="0" w:space="0" w:color="auto"/>
      </w:divBdr>
    </w:div>
    <w:div w:id="1642346297">
      <w:marLeft w:val="480"/>
      <w:marRight w:val="0"/>
      <w:marTop w:val="0"/>
      <w:marBottom w:val="0"/>
      <w:divBdr>
        <w:top w:val="none" w:sz="0" w:space="0" w:color="auto"/>
        <w:left w:val="none" w:sz="0" w:space="0" w:color="auto"/>
        <w:bottom w:val="none" w:sz="0" w:space="0" w:color="auto"/>
        <w:right w:val="none" w:sz="0" w:space="0" w:color="auto"/>
      </w:divBdr>
    </w:div>
    <w:div w:id="1642541417">
      <w:marLeft w:val="640"/>
      <w:marRight w:val="0"/>
      <w:marTop w:val="0"/>
      <w:marBottom w:val="0"/>
      <w:divBdr>
        <w:top w:val="none" w:sz="0" w:space="0" w:color="auto"/>
        <w:left w:val="none" w:sz="0" w:space="0" w:color="auto"/>
        <w:bottom w:val="none" w:sz="0" w:space="0" w:color="auto"/>
        <w:right w:val="none" w:sz="0" w:space="0" w:color="auto"/>
      </w:divBdr>
    </w:div>
    <w:div w:id="1642924149">
      <w:marLeft w:val="480"/>
      <w:marRight w:val="0"/>
      <w:marTop w:val="0"/>
      <w:marBottom w:val="0"/>
      <w:divBdr>
        <w:top w:val="none" w:sz="0" w:space="0" w:color="auto"/>
        <w:left w:val="none" w:sz="0" w:space="0" w:color="auto"/>
        <w:bottom w:val="none" w:sz="0" w:space="0" w:color="auto"/>
        <w:right w:val="none" w:sz="0" w:space="0" w:color="auto"/>
      </w:divBdr>
    </w:div>
    <w:div w:id="1642926306">
      <w:marLeft w:val="480"/>
      <w:marRight w:val="0"/>
      <w:marTop w:val="0"/>
      <w:marBottom w:val="0"/>
      <w:divBdr>
        <w:top w:val="none" w:sz="0" w:space="0" w:color="auto"/>
        <w:left w:val="none" w:sz="0" w:space="0" w:color="auto"/>
        <w:bottom w:val="none" w:sz="0" w:space="0" w:color="auto"/>
        <w:right w:val="none" w:sz="0" w:space="0" w:color="auto"/>
      </w:divBdr>
    </w:div>
    <w:div w:id="1642953519">
      <w:marLeft w:val="640"/>
      <w:marRight w:val="0"/>
      <w:marTop w:val="0"/>
      <w:marBottom w:val="0"/>
      <w:divBdr>
        <w:top w:val="none" w:sz="0" w:space="0" w:color="auto"/>
        <w:left w:val="none" w:sz="0" w:space="0" w:color="auto"/>
        <w:bottom w:val="none" w:sz="0" w:space="0" w:color="auto"/>
        <w:right w:val="none" w:sz="0" w:space="0" w:color="auto"/>
      </w:divBdr>
    </w:div>
    <w:div w:id="1642953610">
      <w:marLeft w:val="640"/>
      <w:marRight w:val="0"/>
      <w:marTop w:val="0"/>
      <w:marBottom w:val="0"/>
      <w:divBdr>
        <w:top w:val="none" w:sz="0" w:space="0" w:color="auto"/>
        <w:left w:val="none" w:sz="0" w:space="0" w:color="auto"/>
        <w:bottom w:val="none" w:sz="0" w:space="0" w:color="auto"/>
        <w:right w:val="none" w:sz="0" w:space="0" w:color="auto"/>
      </w:divBdr>
    </w:div>
    <w:div w:id="1642998231">
      <w:marLeft w:val="640"/>
      <w:marRight w:val="0"/>
      <w:marTop w:val="0"/>
      <w:marBottom w:val="0"/>
      <w:divBdr>
        <w:top w:val="none" w:sz="0" w:space="0" w:color="auto"/>
        <w:left w:val="none" w:sz="0" w:space="0" w:color="auto"/>
        <w:bottom w:val="none" w:sz="0" w:space="0" w:color="auto"/>
        <w:right w:val="none" w:sz="0" w:space="0" w:color="auto"/>
      </w:divBdr>
    </w:div>
    <w:div w:id="1643002591">
      <w:marLeft w:val="480"/>
      <w:marRight w:val="0"/>
      <w:marTop w:val="0"/>
      <w:marBottom w:val="0"/>
      <w:divBdr>
        <w:top w:val="none" w:sz="0" w:space="0" w:color="auto"/>
        <w:left w:val="none" w:sz="0" w:space="0" w:color="auto"/>
        <w:bottom w:val="none" w:sz="0" w:space="0" w:color="auto"/>
        <w:right w:val="none" w:sz="0" w:space="0" w:color="auto"/>
      </w:divBdr>
    </w:div>
    <w:div w:id="1643077581">
      <w:marLeft w:val="640"/>
      <w:marRight w:val="0"/>
      <w:marTop w:val="0"/>
      <w:marBottom w:val="0"/>
      <w:divBdr>
        <w:top w:val="none" w:sz="0" w:space="0" w:color="auto"/>
        <w:left w:val="none" w:sz="0" w:space="0" w:color="auto"/>
        <w:bottom w:val="none" w:sz="0" w:space="0" w:color="auto"/>
        <w:right w:val="none" w:sz="0" w:space="0" w:color="auto"/>
      </w:divBdr>
    </w:div>
    <w:div w:id="1643119087">
      <w:marLeft w:val="640"/>
      <w:marRight w:val="0"/>
      <w:marTop w:val="0"/>
      <w:marBottom w:val="0"/>
      <w:divBdr>
        <w:top w:val="none" w:sz="0" w:space="0" w:color="auto"/>
        <w:left w:val="none" w:sz="0" w:space="0" w:color="auto"/>
        <w:bottom w:val="none" w:sz="0" w:space="0" w:color="auto"/>
        <w:right w:val="none" w:sz="0" w:space="0" w:color="auto"/>
      </w:divBdr>
    </w:div>
    <w:div w:id="1643150877">
      <w:marLeft w:val="640"/>
      <w:marRight w:val="0"/>
      <w:marTop w:val="0"/>
      <w:marBottom w:val="0"/>
      <w:divBdr>
        <w:top w:val="none" w:sz="0" w:space="0" w:color="auto"/>
        <w:left w:val="none" w:sz="0" w:space="0" w:color="auto"/>
        <w:bottom w:val="none" w:sz="0" w:space="0" w:color="auto"/>
        <w:right w:val="none" w:sz="0" w:space="0" w:color="auto"/>
      </w:divBdr>
    </w:div>
    <w:div w:id="1643189801">
      <w:marLeft w:val="640"/>
      <w:marRight w:val="0"/>
      <w:marTop w:val="0"/>
      <w:marBottom w:val="0"/>
      <w:divBdr>
        <w:top w:val="none" w:sz="0" w:space="0" w:color="auto"/>
        <w:left w:val="none" w:sz="0" w:space="0" w:color="auto"/>
        <w:bottom w:val="none" w:sz="0" w:space="0" w:color="auto"/>
        <w:right w:val="none" w:sz="0" w:space="0" w:color="auto"/>
      </w:divBdr>
    </w:div>
    <w:div w:id="1643189983">
      <w:marLeft w:val="640"/>
      <w:marRight w:val="0"/>
      <w:marTop w:val="0"/>
      <w:marBottom w:val="0"/>
      <w:divBdr>
        <w:top w:val="none" w:sz="0" w:space="0" w:color="auto"/>
        <w:left w:val="none" w:sz="0" w:space="0" w:color="auto"/>
        <w:bottom w:val="none" w:sz="0" w:space="0" w:color="auto"/>
        <w:right w:val="none" w:sz="0" w:space="0" w:color="auto"/>
      </w:divBdr>
    </w:div>
    <w:div w:id="1643194968">
      <w:marLeft w:val="480"/>
      <w:marRight w:val="0"/>
      <w:marTop w:val="0"/>
      <w:marBottom w:val="0"/>
      <w:divBdr>
        <w:top w:val="none" w:sz="0" w:space="0" w:color="auto"/>
        <w:left w:val="none" w:sz="0" w:space="0" w:color="auto"/>
        <w:bottom w:val="none" w:sz="0" w:space="0" w:color="auto"/>
        <w:right w:val="none" w:sz="0" w:space="0" w:color="auto"/>
      </w:divBdr>
    </w:div>
    <w:div w:id="1643316320">
      <w:marLeft w:val="480"/>
      <w:marRight w:val="0"/>
      <w:marTop w:val="0"/>
      <w:marBottom w:val="0"/>
      <w:divBdr>
        <w:top w:val="none" w:sz="0" w:space="0" w:color="auto"/>
        <w:left w:val="none" w:sz="0" w:space="0" w:color="auto"/>
        <w:bottom w:val="none" w:sz="0" w:space="0" w:color="auto"/>
        <w:right w:val="none" w:sz="0" w:space="0" w:color="auto"/>
      </w:divBdr>
    </w:div>
    <w:div w:id="1643382520">
      <w:marLeft w:val="640"/>
      <w:marRight w:val="0"/>
      <w:marTop w:val="0"/>
      <w:marBottom w:val="0"/>
      <w:divBdr>
        <w:top w:val="none" w:sz="0" w:space="0" w:color="auto"/>
        <w:left w:val="none" w:sz="0" w:space="0" w:color="auto"/>
        <w:bottom w:val="none" w:sz="0" w:space="0" w:color="auto"/>
        <w:right w:val="none" w:sz="0" w:space="0" w:color="auto"/>
      </w:divBdr>
    </w:div>
    <w:div w:id="1643388627">
      <w:marLeft w:val="480"/>
      <w:marRight w:val="0"/>
      <w:marTop w:val="0"/>
      <w:marBottom w:val="0"/>
      <w:divBdr>
        <w:top w:val="none" w:sz="0" w:space="0" w:color="auto"/>
        <w:left w:val="none" w:sz="0" w:space="0" w:color="auto"/>
        <w:bottom w:val="none" w:sz="0" w:space="0" w:color="auto"/>
        <w:right w:val="none" w:sz="0" w:space="0" w:color="auto"/>
      </w:divBdr>
    </w:div>
    <w:div w:id="1643461542">
      <w:marLeft w:val="640"/>
      <w:marRight w:val="0"/>
      <w:marTop w:val="0"/>
      <w:marBottom w:val="0"/>
      <w:divBdr>
        <w:top w:val="none" w:sz="0" w:space="0" w:color="auto"/>
        <w:left w:val="none" w:sz="0" w:space="0" w:color="auto"/>
        <w:bottom w:val="none" w:sz="0" w:space="0" w:color="auto"/>
        <w:right w:val="none" w:sz="0" w:space="0" w:color="auto"/>
      </w:divBdr>
    </w:div>
    <w:div w:id="1643650978">
      <w:marLeft w:val="640"/>
      <w:marRight w:val="0"/>
      <w:marTop w:val="0"/>
      <w:marBottom w:val="0"/>
      <w:divBdr>
        <w:top w:val="none" w:sz="0" w:space="0" w:color="auto"/>
        <w:left w:val="none" w:sz="0" w:space="0" w:color="auto"/>
        <w:bottom w:val="none" w:sz="0" w:space="0" w:color="auto"/>
        <w:right w:val="none" w:sz="0" w:space="0" w:color="auto"/>
      </w:divBdr>
    </w:div>
    <w:div w:id="1643774061">
      <w:marLeft w:val="480"/>
      <w:marRight w:val="0"/>
      <w:marTop w:val="0"/>
      <w:marBottom w:val="0"/>
      <w:divBdr>
        <w:top w:val="none" w:sz="0" w:space="0" w:color="auto"/>
        <w:left w:val="none" w:sz="0" w:space="0" w:color="auto"/>
        <w:bottom w:val="none" w:sz="0" w:space="0" w:color="auto"/>
        <w:right w:val="none" w:sz="0" w:space="0" w:color="auto"/>
      </w:divBdr>
    </w:div>
    <w:div w:id="1643777534">
      <w:marLeft w:val="640"/>
      <w:marRight w:val="0"/>
      <w:marTop w:val="0"/>
      <w:marBottom w:val="0"/>
      <w:divBdr>
        <w:top w:val="none" w:sz="0" w:space="0" w:color="auto"/>
        <w:left w:val="none" w:sz="0" w:space="0" w:color="auto"/>
        <w:bottom w:val="none" w:sz="0" w:space="0" w:color="auto"/>
        <w:right w:val="none" w:sz="0" w:space="0" w:color="auto"/>
      </w:divBdr>
    </w:div>
    <w:div w:id="1643802224">
      <w:marLeft w:val="640"/>
      <w:marRight w:val="0"/>
      <w:marTop w:val="0"/>
      <w:marBottom w:val="0"/>
      <w:divBdr>
        <w:top w:val="none" w:sz="0" w:space="0" w:color="auto"/>
        <w:left w:val="none" w:sz="0" w:space="0" w:color="auto"/>
        <w:bottom w:val="none" w:sz="0" w:space="0" w:color="auto"/>
        <w:right w:val="none" w:sz="0" w:space="0" w:color="auto"/>
      </w:divBdr>
    </w:div>
    <w:div w:id="1643850737">
      <w:marLeft w:val="640"/>
      <w:marRight w:val="0"/>
      <w:marTop w:val="0"/>
      <w:marBottom w:val="0"/>
      <w:divBdr>
        <w:top w:val="none" w:sz="0" w:space="0" w:color="auto"/>
        <w:left w:val="none" w:sz="0" w:space="0" w:color="auto"/>
        <w:bottom w:val="none" w:sz="0" w:space="0" w:color="auto"/>
        <w:right w:val="none" w:sz="0" w:space="0" w:color="auto"/>
      </w:divBdr>
    </w:div>
    <w:div w:id="1643919684">
      <w:marLeft w:val="480"/>
      <w:marRight w:val="0"/>
      <w:marTop w:val="0"/>
      <w:marBottom w:val="0"/>
      <w:divBdr>
        <w:top w:val="none" w:sz="0" w:space="0" w:color="auto"/>
        <w:left w:val="none" w:sz="0" w:space="0" w:color="auto"/>
        <w:bottom w:val="none" w:sz="0" w:space="0" w:color="auto"/>
        <w:right w:val="none" w:sz="0" w:space="0" w:color="auto"/>
      </w:divBdr>
    </w:div>
    <w:div w:id="1644001377">
      <w:marLeft w:val="640"/>
      <w:marRight w:val="0"/>
      <w:marTop w:val="0"/>
      <w:marBottom w:val="0"/>
      <w:divBdr>
        <w:top w:val="none" w:sz="0" w:space="0" w:color="auto"/>
        <w:left w:val="none" w:sz="0" w:space="0" w:color="auto"/>
        <w:bottom w:val="none" w:sz="0" w:space="0" w:color="auto"/>
        <w:right w:val="none" w:sz="0" w:space="0" w:color="auto"/>
      </w:divBdr>
    </w:div>
    <w:div w:id="1644045934">
      <w:marLeft w:val="480"/>
      <w:marRight w:val="0"/>
      <w:marTop w:val="0"/>
      <w:marBottom w:val="0"/>
      <w:divBdr>
        <w:top w:val="none" w:sz="0" w:space="0" w:color="auto"/>
        <w:left w:val="none" w:sz="0" w:space="0" w:color="auto"/>
        <w:bottom w:val="none" w:sz="0" w:space="0" w:color="auto"/>
        <w:right w:val="none" w:sz="0" w:space="0" w:color="auto"/>
      </w:divBdr>
    </w:div>
    <w:div w:id="1644120963">
      <w:marLeft w:val="640"/>
      <w:marRight w:val="0"/>
      <w:marTop w:val="0"/>
      <w:marBottom w:val="0"/>
      <w:divBdr>
        <w:top w:val="none" w:sz="0" w:space="0" w:color="auto"/>
        <w:left w:val="none" w:sz="0" w:space="0" w:color="auto"/>
        <w:bottom w:val="none" w:sz="0" w:space="0" w:color="auto"/>
        <w:right w:val="none" w:sz="0" w:space="0" w:color="auto"/>
      </w:divBdr>
    </w:div>
    <w:div w:id="1644194948">
      <w:marLeft w:val="640"/>
      <w:marRight w:val="0"/>
      <w:marTop w:val="0"/>
      <w:marBottom w:val="0"/>
      <w:divBdr>
        <w:top w:val="none" w:sz="0" w:space="0" w:color="auto"/>
        <w:left w:val="none" w:sz="0" w:space="0" w:color="auto"/>
        <w:bottom w:val="none" w:sz="0" w:space="0" w:color="auto"/>
        <w:right w:val="none" w:sz="0" w:space="0" w:color="auto"/>
      </w:divBdr>
    </w:div>
    <w:div w:id="1644309655">
      <w:marLeft w:val="640"/>
      <w:marRight w:val="0"/>
      <w:marTop w:val="0"/>
      <w:marBottom w:val="0"/>
      <w:divBdr>
        <w:top w:val="none" w:sz="0" w:space="0" w:color="auto"/>
        <w:left w:val="none" w:sz="0" w:space="0" w:color="auto"/>
        <w:bottom w:val="none" w:sz="0" w:space="0" w:color="auto"/>
        <w:right w:val="none" w:sz="0" w:space="0" w:color="auto"/>
      </w:divBdr>
    </w:div>
    <w:div w:id="1644315537">
      <w:marLeft w:val="640"/>
      <w:marRight w:val="0"/>
      <w:marTop w:val="0"/>
      <w:marBottom w:val="0"/>
      <w:divBdr>
        <w:top w:val="none" w:sz="0" w:space="0" w:color="auto"/>
        <w:left w:val="none" w:sz="0" w:space="0" w:color="auto"/>
        <w:bottom w:val="none" w:sz="0" w:space="0" w:color="auto"/>
        <w:right w:val="none" w:sz="0" w:space="0" w:color="auto"/>
      </w:divBdr>
    </w:div>
    <w:div w:id="1644385856">
      <w:marLeft w:val="480"/>
      <w:marRight w:val="0"/>
      <w:marTop w:val="0"/>
      <w:marBottom w:val="0"/>
      <w:divBdr>
        <w:top w:val="none" w:sz="0" w:space="0" w:color="auto"/>
        <w:left w:val="none" w:sz="0" w:space="0" w:color="auto"/>
        <w:bottom w:val="none" w:sz="0" w:space="0" w:color="auto"/>
        <w:right w:val="none" w:sz="0" w:space="0" w:color="auto"/>
      </w:divBdr>
    </w:div>
    <w:div w:id="1644461139">
      <w:marLeft w:val="640"/>
      <w:marRight w:val="0"/>
      <w:marTop w:val="0"/>
      <w:marBottom w:val="0"/>
      <w:divBdr>
        <w:top w:val="none" w:sz="0" w:space="0" w:color="auto"/>
        <w:left w:val="none" w:sz="0" w:space="0" w:color="auto"/>
        <w:bottom w:val="none" w:sz="0" w:space="0" w:color="auto"/>
        <w:right w:val="none" w:sz="0" w:space="0" w:color="auto"/>
      </w:divBdr>
    </w:div>
    <w:div w:id="1644582563">
      <w:marLeft w:val="480"/>
      <w:marRight w:val="0"/>
      <w:marTop w:val="0"/>
      <w:marBottom w:val="0"/>
      <w:divBdr>
        <w:top w:val="none" w:sz="0" w:space="0" w:color="auto"/>
        <w:left w:val="none" w:sz="0" w:space="0" w:color="auto"/>
        <w:bottom w:val="none" w:sz="0" w:space="0" w:color="auto"/>
        <w:right w:val="none" w:sz="0" w:space="0" w:color="auto"/>
      </w:divBdr>
    </w:div>
    <w:div w:id="1644651888">
      <w:marLeft w:val="640"/>
      <w:marRight w:val="0"/>
      <w:marTop w:val="0"/>
      <w:marBottom w:val="0"/>
      <w:divBdr>
        <w:top w:val="none" w:sz="0" w:space="0" w:color="auto"/>
        <w:left w:val="none" w:sz="0" w:space="0" w:color="auto"/>
        <w:bottom w:val="none" w:sz="0" w:space="0" w:color="auto"/>
        <w:right w:val="none" w:sz="0" w:space="0" w:color="auto"/>
      </w:divBdr>
    </w:div>
    <w:div w:id="1644654224">
      <w:marLeft w:val="480"/>
      <w:marRight w:val="0"/>
      <w:marTop w:val="0"/>
      <w:marBottom w:val="0"/>
      <w:divBdr>
        <w:top w:val="none" w:sz="0" w:space="0" w:color="auto"/>
        <w:left w:val="none" w:sz="0" w:space="0" w:color="auto"/>
        <w:bottom w:val="none" w:sz="0" w:space="0" w:color="auto"/>
        <w:right w:val="none" w:sz="0" w:space="0" w:color="auto"/>
      </w:divBdr>
    </w:div>
    <w:div w:id="1644771378">
      <w:marLeft w:val="640"/>
      <w:marRight w:val="0"/>
      <w:marTop w:val="0"/>
      <w:marBottom w:val="0"/>
      <w:divBdr>
        <w:top w:val="none" w:sz="0" w:space="0" w:color="auto"/>
        <w:left w:val="none" w:sz="0" w:space="0" w:color="auto"/>
        <w:bottom w:val="none" w:sz="0" w:space="0" w:color="auto"/>
        <w:right w:val="none" w:sz="0" w:space="0" w:color="auto"/>
      </w:divBdr>
    </w:div>
    <w:div w:id="1644776682">
      <w:marLeft w:val="640"/>
      <w:marRight w:val="0"/>
      <w:marTop w:val="0"/>
      <w:marBottom w:val="0"/>
      <w:divBdr>
        <w:top w:val="none" w:sz="0" w:space="0" w:color="auto"/>
        <w:left w:val="none" w:sz="0" w:space="0" w:color="auto"/>
        <w:bottom w:val="none" w:sz="0" w:space="0" w:color="auto"/>
        <w:right w:val="none" w:sz="0" w:space="0" w:color="auto"/>
      </w:divBdr>
    </w:div>
    <w:div w:id="1644964842">
      <w:marLeft w:val="480"/>
      <w:marRight w:val="0"/>
      <w:marTop w:val="0"/>
      <w:marBottom w:val="0"/>
      <w:divBdr>
        <w:top w:val="none" w:sz="0" w:space="0" w:color="auto"/>
        <w:left w:val="none" w:sz="0" w:space="0" w:color="auto"/>
        <w:bottom w:val="none" w:sz="0" w:space="0" w:color="auto"/>
        <w:right w:val="none" w:sz="0" w:space="0" w:color="auto"/>
      </w:divBdr>
    </w:div>
    <w:div w:id="1645043712">
      <w:marLeft w:val="480"/>
      <w:marRight w:val="0"/>
      <w:marTop w:val="0"/>
      <w:marBottom w:val="0"/>
      <w:divBdr>
        <w:top w:val="none" w:sz="0" w:space="0" w:color="auto"/>
        <w:left w:val="none" w:sz="0" w:space="0" w:color="auto"/>
        <w:bottom w:val="none" w:sz="0" w:space="0" w:color="auto"/>
        <w:right w:val="none" w:sz="0" w:space="0" w:color="auto"/>
      </w:divBdr>
    </w:div>
    <w:div w:id="1645084674">
      <w:marLeft w:val="640"/>
      <w:marRight w:val="0"/>
      <w:marTop w:val="0"/>
      <w:marBottom w:val="0"/>
      <w:divBdr>
        <w:top w:val="none" w:sz="0" w:space="0" w:color="auto"/>
        <w:left w:val="none" w:sz="0" w:space="0" w:color="auto"/>
        <w:bottom w:val="none" w:sz="0" w:space="0" w:color="auto"/>
        <w:right w:val="none" w:sz="0" w:space="0" w:color="auto"/>
      </w:divBdr>
    </w:div>
    <w:div w:id="1645088562">
      <w:marLeft w:val="480"/>
      <w:marRight w:val="0"/>
      <w:marTop w:val="0"/>
      <w:marBottom w:val="0"/>
      <w:divBdr>
        <w:top w:val="none" w:sz="0" w:space="0" w:color="auto"/>
        <w:left w:val="none" w:sz="0" w:space="0" w:color="auto"/>
        <w:bottom w:val="none" w:sz="0" w:space="0" w:color="auto"/>
        <w:right w:val="none" w:sz="0" w:space="0" w:color="auto"/>
      </w:divBdr>
    </w:div>
    <w:div w:id="1645236913">
      <w:marLeft w:val="640"/>
      <w:marRight w:val="0"/>
      <w:marTop w:val="0"/>
      <w:marBottom w:val="0"/>
      <w:divBdr>
        <w:top w:val="none" w:sz="0" w:space="0" w:color="auto"/>
        <w:left w:val="none" w:sz="0" w:space="0" w:color="auto"/>
        <w:bottom w:val="none" w:sz="0" w:space="0" w:color="auto"/>
        <w:right w:val="none" w:sz="0" w:space="0" w:color="auto"/>
      </w:divBdr>
    </w:div>
    <w:div w:id="1645309059">
      <w:marLeft w:val="640"/>
      <w:marRight w:val="0"/>
      <w:marTop w:val="0"/>
      <w:marBottom w:val="0"/>
      <w:divBdr>
        <w:top w:val="none" w:sz="0" w:space="0" w:color="auto"/>
        <w:left w:val="none" w:sz="0" w:space="0" w:color="auto"/>
        <w:bottom w:val="none" w:sz="0" w:space="0" w:color="auto"/>
        <w:right w:val="none" w:sz="0" w:space="0" w:color="auto"/>
      </w:divBdr>
    </w:div>
    <w:div w:id="1645350500">
      <w:marLeft w:val="480"/>
      <w:marRight w:val="0"/>
      <w:marTop w:val="0"/>
      <w:marBottom w:val="0"/>
      <w:divBdr>
        <w:top w:val="none" w:sz="0" w:space="0" w:color="auto"/>
        <w:left w:val="none" w:sz="0" w:space="0" w:color="auto"/>
        <w:bottom w:val="none" w:sz="0" w:space="0" w:color="auto"/>
        <w:right w:val="none" w:sz="0" w:space="0" w:color="auto"/>
      </w:divBdr>
    </w:div>
    <w:div w:id="1645356260">
      <w:marLeft w:val="480"/>
      <w:marRight w:val="0"/>
      <w:marTop w:val="0"/>
      <w:marBottom w:val="0"/>
      <w:divBdr>
        <w:top w:val="none" w:sz="0" w:space="0" w:color="auto"/>
        <w:left w:val="none" w:sz="0" w:space="0" w:color="auto"/>
        <w:bottom w:val="none" w:sz="0" w:space="0" w:color="auto"/>
        <w:right w:val="none" w:sz="0" w:space="0" w:color="auto"/>
      </w:divBdr>
    </w:div>
    <w:div w:id="1645428905">
      <w:marLeft w:val="640"/>
      <w:marRight w:val="0"/>
      <w:marTop w:val="0"/>
      <w:marBottom w:val="0"/>
      <w:divBdr>
        <w:top w:val="none" w:sz="0" w:space="0" w:color="auto"/>
        <w:left w:val="none" w:sz="0" w:space="0" w:color="auto"/>
        <w:bottom w:val="none" w:sz="0" w:space="0" w:color="auto"/>
        <w:right w:val="none" w:sz="0" w:space="0" w:color="auto"/>
      </w:divBdr>
    </w:div>
    <w:div w:id="1645619461">
      <w:marLeft w:val="480"/>
      <w:marRight w:val="0"/>
      <w:marTop w:val="0"/>
      <w:marBottom w:val="0"/>
      <w:divBdr>
        <w:top w:val="none" w:sz="0" w:space="0" w:color="auto"/>
        <w:left w:val="none" w:sz="0" w:space="0" w:color="auto"/>
        <w:bottom w:val="none" w:sz="0" w:space="0" w:color="auto"/>
        <w:right w:val="none" w:sz="0" w:space="0" w:color="auto"/>
      </w:divBdr>
    </w:div>
    <w:div w:id="1645968462">
      <w:marLeft w:val="480"/>
      <w:marRight w:val="0"/>
      <w:marTop w:val="0"/>
      <w:marBottom w:val="0"/>
      <w:divBdr>
        <w:top w:val="none" w:sz="0" w:space="0" w:color="auto"/>
        <w:left w:val="none" w:sz="0" w:space="0" w:color="auto"/>
        <w:bottom w:val="none" w:sz="0" w:space="0" w:color="auto"/>
        <w:right w:val="none" w:sz="0" w:space="0" w:color="auto"/>
      </w:divBdr>
    </w:div>
    <w:div w:id="1646085715">
      <w:marLeft w:val="480"/>
      <w:marRight w:val="0"/>
      <w:marTop w:val="0"/>
      <w:marBottom w:val="0"/>
      <w:divBdr>
        <w:top w:val="none" w:sz="0" w:space="0" w:color="auto"/>
        <w:left w:val="none" w:sz="0" w:space="0" w:color="auto"/>
        <w:bottom w:val="none" w:sz="0" w:space="0" w:color="auto"/>
        <w:right w:val="none" w:sz="0" w:space="0" w:color="auto"/>
      </w:divBdr>
    </w:div>
    <w:div w:id="1646154636">
      <w:marLeft w:val="480"/>
      <w:marRight w:val="0"/>
      <w:marTop w:val="0"/>
      <w:marBottom w:val="0"/>
      <w:divBdr>
        <w:top w:val="none" w:sz="0" w:space="0" w:color="auto"/>
        <w:left w:val="none" w:sz="0" w:space="0" w:color="auto"/>
        <w:bottom w:val="none" w:sz="0" w:space="0" w:color="auto"/>
        <w:right w:val="none" w:sz="0" w:space="0" w:color="auto"/>
      </w:divBdr>
    </w:div>
    <w:div w:id="1646161225">
      <w:marLeft w:val="640"/>
      <w:marRight w:val="0"/>
      <w:marTop w:val="0"/>
      <w:marBottom w:val="0"/>
      <w:divBdr>
        <w:top w:val="none" w:sz="0" w:space="0" w:color="auto"/>
        <w:left w:val="none" w:sz="0" w:space="0" w:color="auto"/>
        <w:bottom w:val="none" w:sz="0" w:space="0" w:color="auto"/>
        <w:right w:val="none" w:sz="0" w:space="0" w:color="auto"/>
      </w:divBdr>
    </w:div>
    <w:div w:id="1646199354">
      <w:marLeft w:val="640"/>
      <w:marRight w:val="0"/>
      <w:marTop w:val="0"/>
      <w:marBottom w:val="0"/>
      <w:divBdr>
        <w:top w:val="none" w:sz="0" w:space="0" w:color="auto"/>
        <w:left w:val="none" w:sz="0" w:space="0" w:color="auto"/>
        <w:bottom w:val="none" w:sz="0" w:space="0" w:color="auto"/>
        <w:right w:val="none" w:sz="0" w:space="0" w:color="auto"/>
      </w:divBdr>
    </w:div>
    <w:div w:id="1646231507">
      <w:marLeft w:val="640"/>
      <w:marRight w:val="0"/>
      <w:marTop w:val="0"/>
      <w:marBottom w:val="0"/>
      <w:divBdr>
        <w:top w:val="none" w:sz="0" w:space="0" w:color="auto"/>
        <w:left w:val="none" w:sz="0" w:space="0" w:color="auto"/>
        <w:bottom w:val="none" w:sz="0" w:space="0" w:color="auto"/>
        <w:right w:val="none" w:sz="0" w:space="0" w:color="auto"/>
      </w:divBdr>
    </w:div>
    <w:div w:id="1646278686">
      <w:marLeft w:val="640"/>
      <w:marRight w:val="0"/>
      <w:marTop w:val="0"/>
      <w:marBottom w:val="0"/>
      <w:divBdr>
        <w:top w:val="none" w:sz="0" w:space="0" w:color="auto"/>
        <w:left w:val="none" w:sz="0" w:space="0" w:color="auto"/>
        <w:bottom w:val="none" w:sz="0" w:space="0" w:color="auto"/>
        <w:right w:val="none" w:sz="0" w:space="0" w:color="auto"/>
      </w:divBdr>
    </w:div>
    <w:div w:id="1646280439">
      <w:marLeft w:val="480"/>
      <w:marRight w:val="0"/>
      <w:marTop w:val="0"/>
      <w:marBottom w:val="0"/>
      <w:divBdr>
        <w:top w:val="none" w:sz="0" w:space="0" w:color="auto"/>
        <w:left w:val="none" w:sz="0" w:space="0" w:color="auto"/>
        <w:bottom w:val="none" w:sz="0" w:space="0" w:color="auto"/>
        <w:right w:val="none" w:sz="0" w:space="0" w:color="auto"/>
      </w:divBdr>
    </w:div>
    <w:div w:id="1646353365">
      <w:marLeft w:val="640"/>
      <w:marRight w:val="0"/>
      <w:marTop w:val="0"/>
      <w:marBottom w:val="0"/>
      <w:divBdr>
        <w:top w:val="none" w:sz="0" w:space="0" w:color="auto"/>
        <w:left w:val="none" w:sz="0" w:space="0" w:color="auto"/>
        <w:bottom w:val="none" w:sz="0" w:space="0" w:color="auto"/>
        <w:right w:val="none" w:sz="0" w:space="0" w:color="auto"/>
      </w:divBdr>
    </w:div>
    <w:div w:id="1646353919">
      <w:marLeft w:val="480"/>
      <w:marRight w:val="0"/>
      <w:marTop w:val="0"/>
      <w:marBottom w:val="0"/>
      <w:divBdr>
        <w:top w:val="none" w:sz="0" w:space="0" w:color="auto"/>
        <w:left w:val="none" w:sz="0" w:space="0" w:color="auto"/>
        <w:bottom w:val="none" w:sz="0" w:space="0" w:color="auto"/>
        <w:right w:val="none" w:sz="0" w:space="0" w:color="auto"/>
      </w:divBdr>
    </w:div>
    <w:div w:id="1646356672">
      <w:marLeft w:val="640"/>
      <w:marRight w:val="0"/>
      <w:marTop w:val="0"/>
      <w:marBottom w:val="0"/>
      <w:divBdr>
        <w:top w:val="none" w:sz="0" w:space="0" w:color="auto"/>
        <w:left w:val="none" w:sz="0" w:space="0" w:color="auto"/>
        <w:bottom w:val="none" w:sz="0" w:space="0" w:color="auto"/>
        <w:right w:val="none" w:sz="0" w:space="0" w:color="auto"/>
      </w:divBdr>
    </w:div>
    <w:div w:id="1646395980">
      <w:marLeft w:val="480"/>
      <w:marRight w:val="0"/>
      <w:marTop w:val="0"/>
      <w:marBottom w:val="0"/>
      <w:divBdr>
        <w:top w:val="none" w:sz="0" w:space="0" w:color="auto"/>
        <w:left w:val="none" w:sz="0" w:space="0" w:color="auto"/>
        <w:bottom w:val="none" w:sz="0" w:space="0" w:color="auto"/>
        <w:right w:val="none" w:sz="0" w:space="0" w:color="auto"/>
      </w:divBdr>
    </w:div>
    <w:div w:id="1646469265">
      <w:marLeft w:val="640"/>
      <w:marRight w:val="0"/>
      <w:marTop w:val="0"/>
      <w:marBottom w:val="0"/>
      <w:divBdr>
        <w:top w:val="none" w:sz="0" w:space="0" w:color="auto"/>
        <w:left w:val="none" w:sz="0" w:space="0" w:color="auto"/>
        <w:bottom w:val="none" w:sz="0" w:space="0" w:color="auto"/>
        <w:right w:val="none" w:sz="0" w:space="0" w:color="auto"/>
      </w:divBdr>
    </w:div>
    <w:div w:id="1646617345">
      <w:marLeft w:val="480"/>
      <w:marRight w:val="0"/>
      <w:marTop w:val="0"/>
      <w:marBottom w:val="0"/>
      <w:divBdr>
        <w:top w:val="none" w:sz="0" w:space="0" w:color="auto"/>
        <w:left w:val="none" w:sz="0" w:space="0" w:color="auto"/>
        <w:bottom w:val="none" w:sz="0" w:space="0" w:color="auto"/>
        <w:right w:val="none" w:sz="0" w:space="0" w:color="auto"/>
      </w:divBdr>
    </w:div>
    <w:div w:id="1646617808">
      <w:marLeft w:val="640"/>
      <w:marRight w:val="0"/>
      <w:marTop w:val="0"/>
      <w:marBottom w:val="0"/>
      <w:divBdr>
        <w:top w:val="none" w:sz="0" w:space="0" w:color="auto"/>
        <w:left w:val="none" w:sz="0" w:space="0" w:color="auto"/>
        <w:bottom w:val="none" w:sz="0" w:space="0" w:color="auto"/>
        <w:right w:val="none" w:sz="0" w:space="0" w:color="auto"/>
      </w:divBdr>
    </w:div>
    <w:div w:id="1646810590">
      <w:marLeft w:val="640"/>
      <w:marRight w:val="0"/>
      <w:marTop w:val="0"/>
      <w:marBottom w:val="0"/>
      <w:divBdr>
        <w:top w:val="none" w:sz="0" w:space="0" w:color="auto"/>
        <w:left w:val="none" w:sz="0" w:space="0" w:color="auto"/>
        <w:bottom w:val="none" w:sz="0" w:space="0" w:color="auto"/>
        <w:right w:val="none" w:sz="0" w:space="0" w:color="auto"/>
      </w:divBdr>
    </w:div>
    <w:div w:id="1646815895">
      <w:marLeft w:val="640"/>
      <w:marRight w:val="0"/>
      <w:marTop w:val="0"/>
      <w:marBottom w:val="0"/>
      <w:divBdr>
        <w:top w:val="none" w:sz="0" w:space="0" w:color="auto"/>
        <w:left w:val="none" w:sz="0" w:space="0" w:color="auto"/>
        <w:bottom w:val="none" w:sz="0" w:space="0" w:color="auto"/>
        <w:right w:val="none" w:sz="0" w:space="0" w:color="auto"/>
      </w:divBdr>
    </w:div>
    <w:div w:id="1646856664">
      <w:marLeft w:val="640"/>
      <w:marRight w:val="0"/>
      <w:marTop w:val="0"/>
      <w:marBottom w:val="0"/>
      <w:divBdr>
        <w:top w:val="none" w:sz="0" w:space="0" w:color="auto"/>
        <w:left w:val="none" w:sz="0" w:space="0" w:color="auto"/>
        <w:bottom w:val="none" w:sz="0" w:space="0" w:color="auto"/>
        <w:right w:val="none" w:sz="0" w:space="0" w:color="auto"/>
      </w:divBdr>
    </w:div>
    <w:div w:id="1646885976">
      <w:marLeft w:val="640"/>
      <w:marRight w:val="0"/>
      <w:marTop w:val="0"/>
      <w:marBottom w:val="0"/>
      <w:divBdr>
        <w:top w:val="none" w:sz="0" w:space="0" w:color="auto"/>
        <w:left w:val="none" w:sz="0" w:space="0" w:color="auto"/>
        <w:bottom w:val="none" w:sz="0" w:space="0" w:color="auto"/>
        <w:right w:val="none" w:sz="0" w:space="0" w:color="auto"/>
      </w:divBdr>
    </w:div>
    <w:div w:id="1646931129">
      <w:marLeft w:val="640"/>
      <w:marRight w:val="0"/>
      <w:marTop w:val="0"/>
      <w:marBottom w:val="0"/>
      <w:divBdr>
        <w:top w:val="none" w:sz="0" w:space="0" w:color="auto"/>
        <w:left w:val="none" w:sz="0" w:space="0" w:color="auto"/>
        <w:bottom w:val="none" w:sz="0" w:space="0" w:color="auto"/>
        <w:right w:val="none" w:sz="0" w:space="0" w:color="auto"/>
      </w:divBdr>
    </w:div>
    <w:div w:id="1647203354">
      <w:marLeft w:val="640"/>
      <w:marRight w:val="0"/>
      <w:marTop w:val="0"/>
      <w:marBottom w:val="0"/>
      <w:divBdr>
        <w:top w:val="none" w:sz="0" w:space="0" w:color="auto"/>
        <w:left w:val="none" w:sz="0" w:space="0" w:color="auto"/>
        <w:bottom w:val="none" w:sz="0" w:space="0" w:color="auto"/>
        <w:right w:val="none" w:sz="0" w:space="0" w:color="auto"/>
      </w:divBdr>
    </w:div>
    <w:div w:id="1647319859">
      <w:marLeft w:val="640"/>
      <w:marRight w:val="0"/>
      <w:marTop w:val="0"/>
      <w:marBottom w:val="0"/>
      <w:divBdr>
        <w:top w:val="none" w:sz="0" w:space="0" w:color="auto"/>
        <w:left w:val="none" w:sz="0" w:space="0" w:color="auto"/>
        <w:bottom w:val="none" w:sz="0" w:space="0" w:color="auto"/>
        <w:right w:val="none" w:sz="0" w:space="0" w:color="auto"/>
      </w:divBdr>
    </w:div>
    <w:div w:id="1647513993">
      <w:marLeft w:val="640"/>
      <w:marRight w:val="0"/>
      <w:marTop w:val="0"/>
      <w:marBottom w:val="0"/>
      <w:divBdr>
        <w:top w:val="none" w:sz="0" w:space="0" w:color="auto"/>
        <w:left w:val="none" w:sz="0" w:space="0" w:color="auto"/>
        <w:bottom w:val="none" w:sz="0" w:space="0" w:color="auto"/>
        <w:right w:val="none" w:sz="0" w:space="0" w:color="auto"/>
      </w:divBdr>
    </w:div>
    <w:div w:id="1647582992">
      <w:marLeft w:val="480"/>
      <w:marRight w:val="0"/>
      <w:marTop w:val="0"/>
      <w:marBottom w:val="0"/>
      <w:divBdr>
        <w:top w:val="none" w:sz="0" w:space="0" w:color="auto"/>
        <w:left w:val="none" w:sz="0" w:space="0" w:color="auto"/>
        <w:bottom w:val="none" w:sz="0" w:space="0" w:color="auto"/>
        <w:right w:val="none" w:sz="0" w:space="0" w:color="auto"/>
      </w:divBdr>
    </w:div>
    <w:div w:id="1647590737">
      <w:marLeft w:val="640"/>
      <w:marRight w:val="0"/>
      <w:marTop w:val="0"/>
      <w:marBottom w:val="0"/>
      <w:divBdr>
        <w:top w:val="none" w:sz="0" w:space="0" w:color="auto"/>
        <w:left w:val="none" w:sz="0" w:space="0" w:color="auto"/>
        <w:bottom w:val="none" w:sz="0" w:space="0" w:color="auto"/>
        <w:right w:val="none" w:sz="0" w:space="0" w:color="auto"/>
      </w:divBdr>
    </w:div>
    <w:div w:id="1647658719">
      <w:marLeft w:val="640"/>
      <w:marRight w:val="0"/>
      <w:marTop w:val="0"/>
      <w:marBottom w:val="0"/>
      <w:divBdr>
        <w:top w:val="none" w:sz="0" w:space="0" w:color="auto"/>
        <w:left w:val="none" w:sz="0" w:space="0" w:color="auto"/>
        <w:bottom w:val="none" w:sz="0" w:space="0" w:color="auto"/>
        <w:right w:val="none" w:sz="0" w:space="0" w:color="auto"/>
      </w:divBdr>
    </w:div>
    <w:div w:id="1647661271">
      <w:marLeft w:val="640"/>
      <w:marRight w:val="0"/>
      <w:marTop w:val="0"/>
      <w:marBottom w:val="0"/>
      <w:divBdr>
        <w:top w:val="none" w:sz="0" w:space="0" w:color="auto"/>
        <w:left w:val="none" w:sz="0" w:space="0" w:color="auto"/>
        <w:bottom w:val="none" w:sz="0" w:space="0" w:color="auto"/>
        <w:right w:val="none" w:sz="0" w:space="0" w:color="auto"/>
      </w:divBdr>
    </w:div>
    <w:div w:id="1647706415">
      <w:marLeft w:val="480"/>
      <w:marRight w:val="0"/>
      <w:marTop w:val="0"/>
      <w:marBottom w:val="0"/>
      <w:divBdr>
        <w:top w:val="none" w:sz="0" w:space="0" w:color="auto"/>
        <w:left w:val="none" w:sz="0" w:space="0" w:color="auto"/>
        <w:bottom w:val="none" w:sz="0" w:space="0" w:color="auto"/>
        <w:right w:val="none" w:sz="0" w:space="0" w:color="auto"/>
      </w:divBdr>
    </w:div>
    <w:div w:id="1647734126">
      <w:marLeft w:val="640"/>
      <w:marRight w:val="0"/>
      <w:marTop w:val="0"/>
      <w:marBottom w:val="0"/>
      <w:divBdr>
        <w:top w:val="none" w:sz="0" w:space="0" w:color="auto"/>
        <w:left w:val="none" w:sz="0" w:space="0" w:color="auto"/>
        <w:bottom w:val="none" w:sz="0" w:space="0" w:color="auto"/>
        <w:right w:val="none" w:sz="0" w:space="0" w:color="auto"/>
      </w:divBdr>
    </w:div>
    <w:div w:id="1647784392">
      <w:marLeft w:val="640"/>
      <w:marRight w:val="0"/>
      <w:marTop w:val="0"/>
      <w:marBottom w:val="0"/>
      <w:divBdr>
        <w:top w:val="none" w:sz="0" w:space="0" w:color="auto"/>
        <w:left w:val="none" w:sz="0" w:space="0" w:color="auto"/>
        <w:bottom w:val="none" w:sz="0" w:space="0" w:color="auto"/>
        <w:right w:val="none" w:sz="0" w:space="0" w:color="auto"/>
      </w:divBdr>
    </w:div>
    <w:div w:id="1647859934">
      <w:marLeft w:val="640"/>
      <w:marRight w:val="0"/>
      <w:marTop w:val="0"/>
      <w:marBottom w:val="0"/>
      <w:divBdr>
        <w:top w:val="none" w:sz="0" w:space="0" w:color="auto"/>
        <w:left w:val="none" w:sz="0" w:space="0" w:color="auto"/>
        <w:bottom w:val="none" w:sz="0" w:space="0" w:color="auto"/>
        <w:right w:val="none" w:sz="0" w:space="0" w:color="auto"/>
      </w:divBdr>
    </w:div>
    <w:div w:id="1647860148">
      <w:marLeft w:val="480"/>
      <w:marRight w:val="0"/>
      <w:marTop w:val="0"/>
      <w:marBottom w:val="0"/>
      <w:divBdr>
        <w:top w:val="none" w:sz="0" w:space="0" w:color="auto"/>
        <w:left w:val="none" w:sz="0" w:space="0" w:color="auto"/>
        <w:bottom w:val="none" w:sz="0" w:space="0" w:color="auto"/>
        <w:right w:val="none" w:sz="0" w:space="0" w:color="auto"/>
      </w:divBdr>
    </w:div>
    <w:div w:id="1647929132">
      <w:marLeft w:val="640"/>
      <w:marRight w:val="0"/>
      <w:marTop w:val="0"/>
      <w:marBottom w:val="0"/>
      <w:divBdr>
        <w:top w:val="none" w:sz="0" w:space="0" w:color="auto"/>
        <w:left w:val="none" w:sz="0" w:space="0" w:color="auto"/>
        <w:bottom w:val="none" w:sz="0" w:space="0" w:color="auto"/>
        <w:right w:val="none" w:sz="0" w:space="0" w:color="auto"/>
      </w:divBdr>
    </w:div>
    <w:div w:id="1648169544">
      <w:marLeft w:val="640"/>
      <w:marRight w:val="0"/>
      <w:marTop w:val="0"/>
      <w:marBottom w:val="0"/>
      <w:divBdr>
        <w:top w:val="none" w:sz="0" w:space="0" w:color="auto"/>
        <w:left w:val="none" w:sz="0" w:space="0" w:color="auto"/>
        <w:bottom w:val="none" w:sz="0" w:space="0" w:color="auto"/>
        <w:right w:val="none" w:sz="0" w:space="0" w:color="auto"/>
      </w:divBdr>
    </w:div>
    <w:div w:id="1648393942">
      <w:marLeft w:val="640"/>
      <w:marRight w:val="0"/>
      <w:marTop w:val="0"/>
      <w:marBottom w:val="0"/>
      <w:divBdr>
        <w:top w:val="none" w:sz="0" w:space="0" w:color="auto"/>
        <w:left w:val="none" w:sz="0" w:space="0" w:color="auto"/>
        <w:bottom w:val="none" w:sz="0" w:space="0" w:color="auto"/>
        <w:right w:val="none" w:sz="0" w:space="0" w:color="auto"/>
      </w:divBdr>
    </w:div>
    <w:div w:id="1648433036">
      <w:marLeft w:val="640"/>
      <w:marRight w:val="0"/>
      <w:marTop w:val="0"/>
      <w:marBottom w:val="0"/>
      <w:divBdr>
        <w:top w:val="none" w:sz="0" w:space="0" w:color="auto"/>
        <w:left w:val="none" w:sz="0" w:space="0" w:color="auto"/>
        <w:bottom w:val="none" w:sz="0" w:space="0" w:color="auto"/>
        <w:right w:val="none" w:sz="0" w:space="0" w:color="auto"/>
      </w:divBdr>
    </w:div>
    <w:div w:id="1648437927">
      <w:marLeft w:val="640"/>
      <w:marRight w:val="0"/>
      <w:marTop w:val="0"/>
      <w:marBottom w:val="0"/>
      <w:divBdr>
        <w:top w:val="none" w:sz="0" w:space="0" w:color="auto"/>
        <w:left w:val="none" w:sz="0" w:space="0" w:color="auto"/>
        <w:bottom w:val="none" w:sz="0" w:space="0" w:color="auto"/>
        <w:right w:val="none" w:sz="0" w:space="0" w:color="auto"/>
      </w:divBdr>
    </w:div>
    <w:div w:id="1648514743">
      <w:marLeft w:val="640"/>
      <w:marRight w:val="0"/>
      <w:marTop w:val="0"/>
      <w:marBottom w:val="0"/>
      <w:divBdr>
        <w:top w:val="none" w:sz="0" w:space="0" w:color="auto"/>
        <w:left w:val="none" w:sz="0" w:space="0" w:color="auto"/>
        <w:bottom w:val="none" w:sz="0" w:space="0" w:color="auto"/>
        <w:right w:val="none" w:sz="0" w:space="0" w:color="auto"/>
      </w:divBdr>
    </w:div>
    <w:div w:id="1648587940">
      <w:marLeft w:val="480"/>
      <w:marRight w:val="0"/>
      <w:marTop w:val="0"/>
      <w:marBottom w:val="0"/>
      <w:divBdr>
        <w:top w:val="none" w:sz="0" w:space="0" w:color="auto"/>
        <w:left w:val="none" w:sz="0" w:space="0" w:color="auto"/>
        <w:bottom w:val="none" w:sz="0" w:space="0" w:color="auto"/>
        <w:right w:val="none" w:sz="0" w:space="0" w:color="auto"/>
      </w:divBdr>
    </w:div>
    <w:div w:id="1648590015">
      <w:marLeft w:val="480"/>
      <w:marRight w:val="0"/>
      <w:marTop w:val="0"/>
      <w:marBottom w:val="0"/>
      <w:divBdr>
        <w:top w:val="none" w:sz="0" w:space="0" w:color="auto"/>
        <w:left w:val="none" w:sz="0" w:space="0" w:color="auto"/>
        <w:bottom w:val="none" w:sz="0" w:space="0" w:color="auto"/>
        <w:right w:val="none" w:sz="0" w:space="0" w:color="auto"/>
      </w:divBdr>
    </w:div>
    <w:div w:id="1648628311">
      <w:marLeft w:val="640"/>
      <w:marRight w:val="0"/>
      <w:marTop w:val="0"/>
      <w:marBottom w:val="0"/>
      <w:divBdr>
        <w:top w:val="none" w:sz="0" w:space="0" w:color="auto"/>
        <w:left w:val="none" w:sz="0" w:space="0" w:color="auto"/>
        <w:bottom w:val="none" w:sz="0" w:space="0" w:color="auto"/>
        <w:right w:val="none" w:sz="0" w:space="0" w:color="auto"/>
      </w:divBdr>
    </w:div>
    <w:div w:id="1648630574">
      <w:marLeft w:val="640"/>
      <w:marRight w:val="0"/>
      <w:marTop w:val="0"/>
      <w:marBottom w:val="0"/>
      <w:divBdr>
        <w:top w:val="none" w:sz="0" w:space="0" w:color="auto"/>
        <w:left w:val="none" w:sz="0" w:space="0" w:color="auto"/>
        <w:bottom w:val="none" w:sz="0" w:space="0" w:color="auto"/>
        <w:right w:val="none" w:sz="0" w:space="0" w:color="auto"/>
      </w:divBdr>
    </w:div>
    <w:div w:id="1648633581">
      <w:marLeft w:val="640"/>
      <w:marRight w:val="0"/>
      <w:marTop w:val="0"/>
      <w:marBottom w:val="0"/>
      <w:divBdr>
        <w:top w:val="none" w:sz="0" w:space="0" w:color="auto"/>
        <w:left w:val="none" w:sz="0" w:space="0" w:color="auto"/>
        <w:bottom w:val="none" w:sz="0" w:space="0" w:color="auto"/>
        <w:right w:val="none" w:sz="0" w:space="0" w:color="auto"/>
      </w:divBdr>
    </w:div>
    <w:div w:id="1648633848">
      <w:marLeft w:val="640"/>
      <w:marRight w:val="0"/>
      <w:marTop w:val="0"/>
      <w:marBottom w:val="0"/>
      <w:divBdr>
        <w:top w:val="none" w:sz="0" w:space="0" w:color="auto"/>
        <w:left w:val="none" w:sz="0" w:space="0" w:color="auto"/>
        <w:bottom w:val="none" w:sz="0" w:space="0" w:color="auto"/>
        <w:right w:val="none" w:sz="0" w:space="0" w:color="auto"/>
      </w:divBdr>
    </w:div>
    <w:div w:id="1648779393">
      <w:marLeft w:val="640"/>
      <w:marRight w:val="0"/>
      <w:marTop w:val="0"/>
      <w:marBottom w:val="0"/>
      <w:divBdr>
        <w:top w:val="none" w:sz="0" w:space="0" w:color="auto"/>
        <w:left w:val="none" w:sz="0" w:space="0" w:color="auto"/>
        <w:bottom w:val="none" w:sz="0" w:space="0" w:color="auto"/>
        <w:right w:val="none" w:sz="0" w:space="0" w:color="auto"/>
      </w:divBdr>
    </w:div>
    <w:div w:id="1648851336">
      <w:marLeft w:val="480"/>
      <w:marRight w:val="0"/>
      <w:marTop w:val="0"/>
      <w:marBottom w:val="0"/>
      <w:divBdr>
        <w:top w:val="none" w:sz="0" w:space="0" w:color="auto"/>
        <w:left w:val="none" w:sz="0" w:space="0" w:color="auto"/>
        <w:bottom w:val="none" w:sz="0" w:space="0" w:color="auto"/>
        <w:right w:val="none" w:sz="0" w:space="0" w:color="auto"/>
      </w:divBdr>
    </w:div>
    <w:div w:id="1648893932">
      <w:marLeft w:val="640"/>
      <w:marRight w:val="0"/>
      <w:marTop w:val="0"/>
      <w:marBottom w:val="0"/>
      <w:divBdr>
        <w:top w:val="none" w:sz="0" w:space="0" w:color="auto"/>
        <w:left w:val="none" w:sz="0" w:space="0" w:color="auto"/>
        <w:bottom w:val="none" w:sz="0" w:space="0" w:color="auto"/>
        <w:right w:val="none" w:sz="0" w:space="0" w:color="auto"/>
      </w:divBdr>
    </w:div>
    <w:div w:id="1648901901">
      <w:marLeft w:val="640"/>
      <w:marRight w:val="0"/>
      <w:marTop w:val="0"/>
      <w:marBottom w:val="0"/>
      <w:divBdr>
        <w:top w:val="none" w:sz="0" w:space="0" w:color="auto"/>
        <w:left w:val="none" w:sz="0" w:space="0" w:color="auto"/>
        <w:bottom w:val="none" w:sz="0" w:space="0" w:color="auto"/>
        <w:right w:val="none" w:sz="0" w:space="0" w:color="auto"/>
      </w:divBdr>
    </w:div>
    <w:div w:id="1648902855">
      <w:marLeft w:val="640"/>
      <w:marRight w:val="0"/>
      <w:marTop w:val="0"/>
      <w:marBottom w:val="0"/>
      <w:divBdr>
        <w:top w:val="none" w:sz="0" w:space="0" w:color="auto"/>
        <w:left w:val="none" w:sz="0" w:space="0" w:color="auto"/>
        <w:bottom w:val="none" w:sz="0" w:space="0" w:color="auto"/>
        <w:right w:val="none" w:sz="0" w:space="0" w:color="auto"/>
      </w:divBdr>
    </w:div>
    <w:div w:id="1648971246">
      <w:marLeft w:val="640"/>
      <w:marRight w:val="0"/>
      <w:marTop w:val="0"/>
      <w:marBottom w:val="0"/>
      <w:divBdr>
        <w:top w:val="none" w:sz="0" w:space="0" w:color="auto"/>
        <w:left w:val="none" w:sz="0" w:space="0" w:color="auto"/>
        <w:bottom w:val="none" w:sz="0" w:space="0" w:color="auto"/>
        <w:right w:val="none" w:sz="0" w:space="0" w:color="auto"/>
      </w:divBdr>
    </w:div>
    <w:div w:id="1649089245">
      <w:marLeft w:val="640"/>
      <w:marRight w:val="0"/>
      <w:marTop w:val="0"/>
      <w:marBottom w:val="0"/>
      <w:divBdr>
        <w:top w:val="none" w:sz="0" w:space="0" w:color="auto"/>
        <w:left w:val="none" w:sz="0" w:space="0" w:color="auto"/>
        <w:bottom w:val="none" w:sz="0" w:space="0" w:color="auto"/>
        <w:right w:val="none" w:sz="0" w:space="0" w:color="auto"/>
      </w:divBdr>
    </w:div>
    <w:div w:id="1649093078">
      <w:marLeft w:val="480"/>
      <w:marRight w:val="0"/>
      <w:marTop w:val="0"/>
      <w:marBottom w:val="0"/>
      <w:divBdr>
        <w:top w:val="none" w:sz="0" w:space="0" w:color="auto"/>
        <w:left w:val="none" w:sz="0" w:space="0" w:color="auto"/>
        <w:bottom w:val="none" w:sz="0" w:space="0" w:color="auto"/>
        <w:right w:val="none" w:sz="0" w:space="0" w:color="auto"/>
      </w:divBdr>
    </w:div>
    <w:div w:id="1649241005">
      <w:marLeft w:val="480"/>
      <w:marRight w:val="0"/>
      <w:marTop w:val="0"/>
      <w:marBottom w:val="0"/>
      <w:divBdr>
        <w:top w:val="none" w:sz="0" w:space="0" w:color="auto"/>
        <w:left w:val="none" w:sz="0" w:space="0" w:color="auto"/>
        <w:bottom w:val="none" w:sz="0" w:space="0" w:color="auto"/>
        <w:right w:val="none" w:sz="0" w:space="0" w:color="auto"/>
      </w:divBdr>
    </w:div>
    <w:div w:id="1649360653">
      <w:marLeft w:val="640"/>
      <w:marRight w:val="0"/>
      <w:marTop w:val="0"/>
      <w:marBottom w:val="0"/>
      <w:divBdr>
        <w:top w:val="none" w:sz="0" w:space="0" w:color="auto"/>
        <w:left w:val="none" w:sz="0" w:space="0" w:color="auto"/>
        <w:bottom w:val="none" w:sz="0" w:space="0" w:color="auto"/>
        <w:right w:val="none" w:sz="0" w:space="0" w:color="auto"/>
      </w:divBdr>
    </w:div>
    <w:div w:id="1649480190">
      <w:bodyDiv w:val="1"/>
      <w:marLeft w:val="0"/>
      <w:marRight w:val="0"/>
      <w:marTop w:val="0"/>
      <w:marBottom w:val="0"/>
      <w:divBdr>
        <w:top w:val="none" w:sz="0" w:space="0" w:color="auto"/>
        <w:left w:val="none" w:sz="0" w:space="0" w:color="auto"/>
        <w:bottom w:val="none" w:sz="0" w:space="0" w:color="auto"/>
        <w:right w:val="none" w:sz="0" w:space="0" w:color="auto"/>
      </w:divBdr>
    </w:div>
    <w:div w:id="1649548954">
      <w:marLeft w:val="480"/>
      <w:marRight w:val="0"/>
      <w:marTop w:val="0"/>
      <w:marBottom w:val="0"/>
      <w:divBdr>
        <w:top w:val="none" w:sz="0" w:space="0" w:color="auto"/>
        <w:left w:val="none" w:sz="0" w:space="0" w:color="auto"/>
        <w:bottom w:val="none" w:sz="0" w:space="0" w:color="auto"/>
        <w:right w:val="none" w:sz="0" w:space="0" w:color="auto"/>
      </w:divBdr>
    </w:div>
    <w:div w:id="1649552083">
      <w:marLeft w:val="640"/>
      <w:marRight w:val="0"/>
      <w:marTop w:val="0"/>
      <w:marBottom w:val="0"/>
      <w:divBdr>
        <w:top w:val="none" w:sz="0" w:space="0" w:color="auto"/>
        <w:left w:val="none" w:sz="0" w:space="0" w:color="auto"/>
        <w:bottom w:val="none" w:sz="0" w:space="0" w:color="auto"/>
        <w:right w:val="none" w:sz="0" w:space="0" w:color="auto"/>
      </w:divBdr>
    </w:div>
    <w:div w:id="1649675792">
      <w:marLeft w:val="480"/>
      <w:marRight w:val="0"/>
      <w:marTop w:val="0"/>
      <w:marBottom w:val="0"/>
      <w:divBdr>
        <w:top w:val="none" w:sz="0" w:space="0" w:color="auto"/>
        <w:left w:val="none" w:sz="0" w:space="0" w:color="auto"/>
        <w:bottom w:val="none" w:sz="0" w:space="0" w:color="auto"/>
        <w:right w:val="none" w:sz="0" w:space="0" w:color="auto"/>
      </w:divBdr>
    </w:div>
    <w:div w:id="1649704664">
      <w:marLeft w:val="640"/>
      <w:marRight w:val="0"/>
      <w:marTop w:val="0"/>
      <w:marBottom w:val="0"/>
      <w:divBdr>
        <w:top w:val="none" w:sz="0" w:space="0" w:color="auto"/>
        <w:left w:val="none" w:sz="0" w:space="0" w:color="auto"/>
        <w:bottom w:val="none" w:sz="0" w:space="0" w:color="auto"/>
        <w:right w:val="none" w:sz="0" w:space="0" w:color="auto"/>
      </w:divBdr>
    </w:div>
    <w:div w:id="1649748811">
      <w:marLeft w:val="640"/>
      <w:marRight w:val="0"/>
      <w:marTop w:val="0"/>
      <w:marBottom w:val="0"/>
      <w:divBdr>
        <w:top w:val="none" w:sz="0" w:space="0" w:color="auto"/>
        <w:left w:val="none" w:sz="0" w:space="0" w:color="auto"/>
        <w:bottom w:val="none" w:sz="0" w:space="0" w:color="auto"/>
        <w:right w:val="none" w:sz="0" w:space="0" w:color="auto"/>
      </w:divBdr>
    </w:div>
    <w:div w:id="1649899036">
      <w:marLeft w:val="640"/>
      <w:marRight w:val="0"/>
      <w:marTop w:val="0"/>
      <w:marBottom w:val="0"/>
      <w:divBdr>
        <w:top w:val="none" w:sz="0" w:space="0" w:color="auto"/>
        <w:left w:val="none" w:sz="0" w:space="0" w:color="auto"/>
        <w:bottom w:val="none" w:sz="0" w:space="0" w:color="auto"/>
        <w:right w:val="none" w:sz="0" w:space="0" w:color="auto"/>
      </w:divBdr>
    </w:div>
    <w:div w:id="1650132584">
      <w:marLeft w:val="640"/>
      <w:marRight w:val="0"/>
      <w:marTop w:val="0"/>
      <w:marBottom w:val="0"/>
      <w:divBdr>
        <w:top w:val="none" w:sz="0" w:space="0" w:color="auto"/>
        <w:left w:val="none" w:sz="0" w:space="0" w:color="auto"/>
        <w:bottom w:val="none" w:sz="0" w:space="0" w:color="auto"/>
        <w:right w:val="none" w:sz="0" w:space="0" w:color="auto"/>
      </w:divBdr>
    </w:div>
    <w:div w:id="1650161148">
      <w:marLeft w:val="640"/>
      <w:marRight w:val="0"/>
      <w:marTop w:val="0"/>
      <w:marBottom w:val="0"/>
      <w:divBdr>
        <w:top w:val="none" w:sz="0" w:space="0" w:color="auto"/>
        <w:left w:val="none" w:sz="0" w:space="0" w:color="auto"/>
        <w:bottom w:val="none" w:sz="0" w:space="0" w:color="auto"/>
        <w:right w:val="none" w:sz="0" w:space="0" w:color="auto"/>
      </w:divBdr>
    </w:div>
    <w:div w:id="1650400198">
      <w:marLeft w:val="640"/>
      <w:marRight w:val="0"/>
      <w:marTop w:val="0"/>
      <w:marBottom w:val="0"/>
      <w:divBdr>
        <w:top w:val="none" w:sz="0" w:space="0" w:color="auto"/>
        <w:left w:val="none" w:sz="0" w:space="0" w:color="auto"/>
        <w:bottom w:val="none" w:sz="0" w:space="0" w:color="auto"/>
        <w:right w:val="none" w:sz="0" w:space="0" w:color="auto"/>
      </w:divBdr>
    </w:div>
    <w:div w:id="1650402683">
      <w:marLeft w:val="480"/>
      <w:marRight w:val="0"/>
      <w:marTop w:val="0"/>
      <w:marBottom w:val="0"/>
      <w:divBdr>
        <w:top w:val="none" w:sz="0" w:space="0" w:color="auto"/>
        <w:left w:val="none" w:sz="0" w:space="0" w:color="auto"/>
        <w:bottom w:val="none" w:sz="0" w:space="0" w:color="auto"/>
        <w:right w:val="none" w:sz="0" w:space="0" w:color="auto"/>
      </w:divBdr>
    </w:div>
    <w:div w:id="1650402874">
      <w:marLeft w:val="480"/>
      <w:marRight w:val="0"/>
      <w:marTop w:val="0"/>
      <w:marBottom w:val="0"/>
      <w:divBdr>
        <w:top w:val="none" w:sz="0" w:space="0" w:color="auto"/>
        <w:left w:val="none" w:sz="0" w:space="0" w:color="auto"/>
        <w:bottom w:val="none" w:sz="0" w:space="0" w:color="auto"/>
        <w:right w:val="none" w:sz="0" w:space="0" w:color="auto"/>
      </w:divBdr>
    </w:div>
    <w:div w:id="1650590800">
      <w:marLeft w:val="480"/>
      <w:marRight w:val="0"/>
      <w:marTop w:val="0"/>
      <w:marBottom w:val="0"/>
      <w:divBdr>
        <w:top w:val="none" w:sz="0" w:space="0" w:color="auto"/>
        <w:left w:val="none" w:sz="0" w:space="0" w:color="auto"/>
        <w:bottom w:val="none" w:sz="0" w:space="0" w:color="auto"/>
        <w:right w:val="none" w:sz="0" w:space="0" w:color="auto"/>
      </w:divBdr>
    </w:div>
    <w:div w:id="1650593248">
      <w:marLeft w:val="640"/>
      <w:marRight w:val="0"/>
      <w:marTop w:val="0"/>
      <w:marBottom w:val="0"/>
      <w:divBdr>
        <w:top w:val="none" w:sz="0" w:space="0" w:color="auto"/>
        <w:left w:val="none" w:sz="0" w:space="0" w:color="auto"/>
        <w:bottom w:val="none" w:sz="0" w:space="0" w:color="auto"/>
        <w:right w:val="none" w:sz="0" w:space="0" w:color="auto"/>
      </w:divBdr>
    </w:div>
    <w:div w:id="1650593854">
      <w:marLeft w:val="640"/>
      <w:marRight w:val="0"/>
      <w:marTop w:val="0"/>
      <w:marBottom w:val="0"/>
      <w:divBdr>
        <w:top w:val="none" w:sz="0" w:space="0" w:color="auto"/>
        <w:left w:val="none" w:sz="0" w:space="0" w:color="auto"/>
        <w:bottom w:val="none" w:sz="0" w:space="0" w:color="auto"/>
        <w:right w:val="none" w:sz="0" w:space="0" w:color="auto"/>
      </w:divBdr>
    </w:div>
    <w:div w:id="1650866589">
      <w:marLeft w:val="640"/>
      <w:marRight w:val="0"/>
      <w:marTop w:val="0"/>
      <w:marBottom w:val="0"/>
      <w:divBdr>
        <w:top w:val="none" w:sz="0" w:space="0" w:color="auto"/>
        <w:left w:val="none" w:sz="0" w:space="0" w:color="auto"/>
        <w:bottom w:val="none" w:sz="0" w:space="0" w:color="auto"/>
        <w:right w:val="none" w:sz="0" w:space="0" w:color="auto"/>
      </w:divBdr>
    </w:div>
    <w:div w:id="1650867351">
      <w:marLeft w:val="480"/>
      <w:marRight w:val="0"/>
      <w:marTop w:val="0"/>
      <w:marBottom w:val="0"/>
      <w:divBdr>
        <w:top w:val="none" w:sz="0" w:space="0" w:color="auto"/>
        <w:left w:val="none" w:sz="0" w:space="0" w:color="auto"/>
        <w:bottom w:val="none" w:sz="0" w:space="0" w:color="auto"/>
        <w:right w:val="none" w:sz="0" w:space="0" w:color="auto"/>
      </w:divBdr>
    </w:div>
    <w:div w:id="1650937300">
      <w:marLeft w:val="640"/>
      <w:marRight w:val="0"/>
      <w:marTop w:val="0"/>
      <w:marBottom w:val="0"/>
      <w:divBdr>
        <w:top w:val="none" w:sz="0" w:space="0" w:color="auto"/>
        <w:left w:val="none" w:sz="0" w:space="0" w:color="auto"/>
        <w:bottom w:val="none" w:sz="0" w:space="0" w:color="auto"/>
        <w:right w:val="none" w:sz="0" w:space="0" w:color="auto"/>
      </w:divBdr>
    </w:div>
    <w:div w:id="1651010804">
      <w:marLeft w:val="640"/>
      <w:marRight w:val="0"/>
      <w:marTop w:val="0"/>
      <w:marBottom w:val="0"/>
      <w:divBdr>
        <w:top w:val="none" w:sz="0" w:space="0" w:color="auto"/>
        <w:left w:val="none" w:sz="0" w:space="0" w:color="auto"/>
        <w:bottom w:val="none" w:sz="0" w:space="0" w:color="auto"/>
        <w:right w:val="none" w:sz="0" w:space="0" w:color="auto"/>
      </w:divBdr>
    </w:div>
    <w:div w:id="1651127715">
      <w:marLeft w:val="480"/>
      <w:marRight w:val="0"/>
      <w:marTop w:val="0"/>
      <w:marBottom w:val="0"/>
      <w:divBdr>
        <w:top w:val="none" w:sz="0" w:space="0" w:color="auto"/>
        <w:left w:val="none" w:sz="0" w:space="0" w:color="auto"/>
        <w:bottom w:val="none" w:sz="0" w:space="0" w:color="auto"/>
        <w:right w:val="none" w:sz="0" w:space="0" w:color="auto"/>
      </w:divBdr>
    </w:div>
    <w:div w:id="1651130144">
      <w:marLeft w:val="640"/>
      <w:marRight w:val="0"/>
      <w:marTop w:val="0"/>
      <w:marBottom w:val="0"/>
      <w:divBdr>
        <w:top w:val="none" w:sz="0" w:space="0" w:color="auto"/>
        <w:left w:val="none" w:sz="0" w:space="0" w:color="auto"/>
        <w:bottom w:val="none" w:sz="0" w:space="0" w:color="auto"/>
        <w:right w:val="none" w:sz="0" w:space="0" w:color="auto"/>
      </w:divBdr>
    </w:div>
    <w:div w:id="1651133931">
      <w:marLeft w:val="480"/>
      <w:marRight w:val="0"/>
      <w:marTop w:val="0"/>
      <w:marBottom w:val="0"/>
      <w:divBdr>
        <w:top w:val="none" w:sz="0" w:space="0" w:color="auto"/>
        <w:left w:val="none" w:sz="0" w:space="0" w:color="auto"/>
        <w:bottom w:val="none" w:sz="0" w:space="0" w:color="auto"/>
        <w:right w:val="none" w:sz="0" w:space="0" w:color="auto"/>
      </w:divBdr>
    </w:div>
    <w:div w:id="1651135969">
      <w:marLeft w:val="640"/>
      <w:marRight w:val="0"/>
      <w:marTop w:val="0"/>
      <w:marBottom w:val="0"/>
      <w:divBdr>
        <w:top w:val="none" w:sz="0" w:space="0" w:color="auto"/>
        <w:left w:val="none" w:sz="0" w:space="0" w:color="auto"/>
        <w:bottom w:val="none" w:sz="0" w:space="0" w:color="auto"/>
        <w:right w:val="none" w:sz="0" w:space="0" w:color="auto"/>
      </w:divBdr>
    </w:div>
    <w:div w:id="1651325381">
      <w:marLeft w:val="640"/>
      <w:marRight w:val="0"/>
      <w:marTop w:val="0"/>
      <w:marBottom w:val="0"/>
      <w:divBdr>
        <w:top w:val="none" w:sz="0" w:space="0" w:color="auto"/>
        <w:left w:val="none" w:sz="0" w:space="0" w:color="auto"/>
        <w:bottom w:val="none" w:sz="0" w:space="0" w:color="auto"/>
        <w:right w:val="none" w:sz="0" w:space="0" w:color="auto"/>
      </w:divBdr>
    </w:div>
    <w:div w:id="1651446923">
      <w:marLeft w:val="640"/>
      <w:marRight w:val="0"/>
      <w:marTop w:val="0"/>
      <w:marBottom w:val="0"/>
      <w:divBdr>
        <w:top w:val="none" w:sz="0" w:space="0" w:color="auto"/>
        <w:left w:val="none" w:sz="0" w:space="0" w:color="auto"/>
        <w:bottom w:val="none" w:sz="0" w:space="0" w:color="auto"/>
        <w:right w:val="none" w:sz="0" w:space="0" w:color="auto"/>
      </w:divBdr>
    </w:div>
    <w:div w:id="1651519302">
      <w:marLeft w:val="640"/>
      <w:marRight w:val="0"/>
      <w:marTop w:val="0"/>
      <w:marBottom w:val="0"/>
      <w:divBdr>
        <w:top w:val="none" w:sz="0" w:space="0" w:color="auto"/>
        <w:left w:val="none" w:sz="0" w:space="0" w:color="auto"/>
        <w:bottom w:val="none" w:sz="0" w:space="0" w:color="auto"/>
        <w:right w:val="none" w:sz="0" w:space="0" w:color="auto"/>
      </w:divBdr>
    </w:div>
    <w:div w:id="1651590102">
      <w:marLeft w:val="640"/>
      <w:marRight w:val="0"/>
      <w:marTop w:val="0"/>
      <w:marBottom w:val="0"/>
      <w:divBdr>
        <w:top w:val="none" w:sz="0" w:space="0" w:color="auto"/>
        <w:left w:val="none" w:sz="0" w:space="0" w:color="auto"/>
        <w:bottom w:val="none" w:sz="0" w:space="0" w:color="auto"/>
        <w:right w:val="none" w:sz="0" w:space="0" w:color="auto"/>
      </w:divBdr>
    </w:div>
    <w:div w:id="1651599176">
      <w:marLeft w:val="640"/>
      <w:marRight w:val="0"/>
      <w:marTop w:val="0"/>
      <w:marBottom w:val="0"/>
      <w:divBdr>
        <w:top w:val="none" w:sz="0" w:space="0" w:color="auto"/>
        <w:left w:val="none" w:sz="0" w:space="0" w:color="auto"/>
        <w:bottom w:val="none" w:sz="0" w:space="0" w:color="auto"/>
        <w:right w:val="none" w:sz="0" w:space="0" w:color="auto"/>
      </w:divBdr>
    </w:div>
    <w:div w:id="1651639579">
      <w:marLeft w:val="480"/>
      <w:marRight w:val="0"/>
      <w:marTop w:val="0"/>
      <w:marBottom w:val="0"/>
      <w:divBdr>
        <w:top w:val="none" w:sz="0" w:space="0" w:color="auto"/>
        <w:left w:val="none" w:sz="0" w:space="0" w:color="auto"/>
        <w:bottom w:val="none" w:sz="0" w:space="0" w:color="auto"/>
        <w:right w:val="none" w:sz="0" w:space="0" w:color="auto"/>
      </w:divBdr>
    </w:div>
    <w:div w:id="1651667683">
      <w:marLeft w:val="640"/>
      <w:marRight w:val="0"/>
      <w:marTop w:val="0"/>
      <w:marBottom w:val="0"/>
      <w:divBdr>
        <w:top w:val="none" w:sz="0" w:space="0" w:color="auto"/>
        <w:left w:val="none" w:sz="0" w:space="0" w:color="auto"/>
        <w:bottom w:val="none" w:sz="0" w:space="0" w:color="auto"/>
        <w:right w:val="none" w:sz="0" w:space="0" w:color="auto"/>
      </w:divBdr>
    </w:div>
    <w:div w:id="1651669528">
      <w:marLeft w:val="640"/>
      <w:marRight w:val="0"/>
      <w:marTop w:val="0"/>
      <w:marBottom w:val="0"/>
      <w:divBdr>
        <w:top w:val="none" w:sz="0" w:space="0" w:color="auto"/>
        <w:left w:val="none" w:sz="0" w:space="0" w:color="auto"/>
        <w:bottom w:val="none" w:sz="0" w:space="0" w:color="auto"/>
        <w:right w:val="none" w:sz="0" w:space="0" w:color="auto"/>
      </w:divBdr>
    </w:div>
    <w:div w:id="1651670382">
      <w:marLeft w:val="640"/>
      <w:marRight w:val="0"/>
      <w:marTop w:val="0"/>
      <w:marBottom w:val="0"/>
      <w:divBdr>
        <w:top w:val="none" w:sz="0" w:space="0" w:color="auto"/>
        <w:left w:val="none" w:sz="0" w:space="0" w:color="auto"/>
        <w:bottom w:val="none" w:sz="0" w:space="0" w:color="auto"/>
        <w:right w:val="none" w:sz="0" w:space="0" w:color="auto"/>
      </w:divBdr>
    </w:div>
    <w:div w:id="1651715028">
      <w:marLeft w:val="640"/>
      <w:marRight w:val="0"/>
      <w:marTop w:val="0"/>
      <w:marBottom w:val="0"/>
      <w:divBdr>
        <w:top w:val="none" w:sz="0" w:space="0" w:color="auto"/>
        <w:left w:val="none" w:sz="0" w:space="0" w:color="auto"/>
        <w:bottom w:val="none" w:sz="0" w:space="0" w:color="auto"/>
        <w:right w:val="none" w:sz="0" w:space="0" w:color="auto"/>
      </w:divBdr>
    </w:div>
    <w:div w:id="1651786584">
      <w:marLeft w:val="640"/>
      <w:marRight w:val="0"/>
      <w:marTop w:val="0"/>
      <w:marBottom w:val="0"/>
      <w:divBdr>
        <w:top w:val="none" w:sz="0" w:space="0" w:color="auto"/>
        <w:left w:val="none" w:sz="0" w:space="0" w:color="auto"/>
        <w:bottom w:val="none" w:sz="0" w:space="0" w:color="auto"/>
        <w:right w:val="none" w:sz="0" w:space="0" w:color="auto"/>
      </w:divBdr>
    </w:div>
    <w:div w:id="1651791696">
      <w:marLeft w:val="480"/>
      <w:marRight w:val="0"/>
      <w:marTop w:val="0"/>
      <w:marBottom w:val="0"/>
      <w:divBdr>
        <w:top w:val="none" w:sz="0" w:space="0" w:color="auto"/>
        <w:left w:val="none" w:sz="0" w:space="0" w:color="auto"/>
        <w:bottom w:val="none" w:sz="0" w:space="0" w:color="auto"/>
        <w:right w:val="none" w:sz="0" w:space="0" w:color="auto"/>
      </w:divBdr>
    </w:div>
    <w:div w:id="1651858228">
      <w:marLeft w:val="640"/>
      <w:marRight w:val="0"/>
      <w:marTop w:val="0"/>
      <w:marBottom w:val="0"/>
      <w:divBdr>
        <w:top w:val="none" w:sz="0" w:space="0" w:color="auto"/>
        <w:left w:val="none" w:sz="0" w:space="0" w:color="auto"/>
        <w:bottom w:val="none" w:sz="0" w:space="0" w:color="auto"/>
        <w:right w:val="none" w:sz="0" w:space="0" w:color="auto"/>
      </w:divBdr>
    </w:div>
    <w:div w:id="1651866901">
      <w:marLeft w:val="480"/>
      <w:marRight w:val="0"/>
      <w:marTop w:val="0"/>
      <w:marBottom w:val="0"/>
      <w:divBdr>
        <w:top w:val="none" w:sz="0" w:space="0" w:color="auto"/>
        <w:left w:val="none" w:sz="0" w:space="0" w:color="auto"/>
        <w:bottom w:val="none" w:sz="0" w:space="0" w:color="auto"/>
        <w:right w:val="none" w:sz="0" w:space="0" w:color="auto"/>
      </w:divBdr>
    </w:div>
    <w:div w:id="1651976740">
      <w:marLeft w:val="480"/>
      <w:marRight w:val="0"/>
      <w:marTop w:val="0"/>
      <w:marBottom w:val="0"/>
      <w:divBdr>
        <w:top w:val="none" w:sz="0" w:space="0" w:color="auto"/>
        <w:left w:val="none" w:sz="0" w:space="0" w:color="auto"/>
        <w:bottom w:val="none" w:sz="0" w:space="0" w:color="auto"/>
        <w:right w:val="none" w:sz="0" w:space="0" w:color="auto"/>
      </w:divBdr>
    </w:div>
    <w:div w:id="1652053282">
      <w:marLeft w:val="480"/>
      <w:marRight w:val="0"/>
      <w:marTop w:val="0"/>
      <w:marBottom w:val="0"/>
      <w:divBdr>
        <w:top w:val="none" w:sz="0" w:space="0" w:color="auto"/>
        <w:left w:val="none" w:sz="0" w:space="0" w:color="auto"/>
        <w:bottom w:val="none" w:sz="0" w:space="0" w:color="auto"/>
        <w:right w:val="none" w:sz="0" w:space="0" w:color="auto"/>
      </w:divBdr>
    </w:div>
    <w:div w:id="1652101047">
      <w:marLeft w:val="480"/>
      <w:marRight w:val="0"/>
      <w:marTop w:val="0"/>
      <w:marBottom w:val="0"/>
      <w:divBdr>
        <w:top w:val="none" w:sz="0" w:space="0" w:color="auto"/>
        <w:left w:val="none" w:sz="0" w:space="0" w:color="auto"/>
        <w:bottom w:val="none" w:sz="0" w:space="0" w:color="auto"/>
        <w:right w:val="none" w:sz="0" w:space="0" w:color="auto"/>
      </w:divBdr>
    </w:div>
    <w:div w:id="1652102289">
      <w:marLeft w:val="640"/>
      <w:marRight w:val="0"/>
      <w:marTop w:val="0"/>
      <w:marBottom w:val="0"/>
      <w:divBdr>
        <w:top w:val="none" w:sz="0" w:space="0" w:color="auto"/>
        <w:left w:val="none" w:sz="0" w:space="0" w:color="auto"/>
        <w:bottom w:val="none" w:sz="0" w:space="0" w:color="auto"/>
        <w:right w:val="none" w:sz="0" w:space="0" w:color="auto"/>
      </w:divBdr>
    </w:div>
    <w:div w:id="1652128472">
      <w:marLeft w:val="480"/>
      <w:marRight w:val="0"/>
      <w:marTop w:val="0"/>
      <w:marBottom w:val="0"/>
      <w:divBdr>
        <w:top w:val="none" w:sz="0" w:space="0" w:color="auto"/>
        <w:left w:val="none" w:sz="0" w:space="0" w:color="auto"/>
        <w:bottom w:val="none" w:sz="0" w:space="0" w:color="auto"/>
        <w:right w:val="none" w:sz="0" w:space="0" w:color="auto"/>
      </w:divBdr>
    </w:div>
    <w:div w:id="1652128683">
      <w:marLeft w:val="480"/>
      <w:marRight w:val="0"/>
      <w:marTop w:val="0"/>
      <w:marBottom w:val="0"/>
      <w:divBdr>
        <w:top w:val="none" w:sz="0" w:space="0" w:color="auto"/>
        <w:left w:val="none" w:sz="0" w:space="0" w:color="auto"/>
        <w:bottom w:val="none" w:sz="0" w:space="0" w:color="auto"/>
        <w:right w:val="none" w:sz="0" w:space="0" w:color="auto"/>
      </w:divBdr>
    </w:div>
    <w:div w:id="1652250449">
      <w:marLeft w:val="480"/>
      <w:marRight w:val="0"/>
      <w:marTop w:val="0"/>
      <w:marBottom w:val="0"/>
      <w:divBdr>
        <w:top w:val="none" w:sz="0" w:space="0" w:color="auto"/>
        <w:left w:val="none" w:sz="0" w:space="0" w:color="auto"/>
        <w:bottom w:val="none" w:sz="0" w:space="0" w:color="auto"/>
        <w:right w:val="none" w:sz="0" w:space="0" w:color="auto"/>
      </w:divBdr>
    </w:div>
    <w:div w:id="1652252805">
      <w:marLeft w:val="640"/>
      <w:marRight w:val="0"/>
      <w:marTop w:val="0"/>
      <w:marBottom w:val="0"/>
      <w:divBdr>
        <w:top w:val="none" w:sz="0" w:space="0" w:color="auto"/>
        <w:left w:val="none" w:sz="0" w:space="0" w:color="auto"/>
        <w:bottom w:val="none" w:sz="0" w:space="0" w:color="auto"/>
        <w:right w:val="none" w:sz="0" w:space="0" w:color="auto"/>
      </w:divBdr>
    </w:div>
    <w:div w:id="1652320217">
      <w:marLeft w:val="480"/>
      <w:marRight w:val="0"/>
      <w:marTop w:val="0"/>
      <w:marBottom w:val="0"/>
      <w:divBdr>
        <w:top w:val="none" w:sz="0" w:space="0" w:color="auto"/>
        <w:left w:val="none" w:sz="0" w:space="0" w:color="auto"/>
        <w:bottom w:val="none" w:sz="0" w:space="0" w:color="auto"/>
        <w:right w:val="none" w:sz="0" w:space="0" w:color="auto"/>
      </w:divBdr>
    </w:div>
    <w:div w:id="1652367755">
      <w:marLeft w:val="480"/>
      <w:marRight w:val="0"/>
      <w:marTop w:val="0"/>
      <w:marBottom w:val="0"/>
      <w:divBdr>
        <w:top w:val="none" w:sz="0" w:space="0" w:color="auto"/>
        <w:left w:val="none" w:sz="0" w:space="0" w:color="auto"/>
        <w:bottom w:val="none" w:sz="0" w:space="0" w:color="auto"/>
        <w:right w:val="none" w:sz="0" w:space="0" w:color="auto"/>
      </w:divBdr>
    </w:div>
    <w:div w:id="1652371193">
      <w:marLeft w:val="640"/>
      <w:marRight w:val="0"/>
      <w:marTop w:val="0"/>
      <w:marBottom w:val="0"/>
      <w:divBdr>
        <w:top w:val="none" w:sz="0" w:space="0" w:color="auto"/>
        <w:left w:val="none" w:sz="0" w:space="0" w:color="auto"/>
        <w:bottom w:val="none" w:sz="0" w:space="0" w:color="auto"/>
        <w:right w:val="none" w:sz="0" w:space="0" w:color="auto"/>
      </w:divBdr>
    </w:div>
    <w:div w:id="1652371387">
      <w:marLeft w:val="640"/>
      <w:marRight w:val="0"/>
      <w:marTop w:val="0"/>
      <w:marBottom w:val="0"/>
      <w:divBdr>
        <w:top w:val="none" w:sz="0" w:space="0" w:color="auto"/>
        <w:left w:val="none" w:sz="0" w:space="0" w:color="auto"/>
        <w:bottom w:val="none" w:sz="0" w:space="0" w:color="auto"/>
        <w:right w:val="none" w:sz="0" w:space="0" w:color="auto"/>
      </w:divBdr>
    </w:div>
    <w:div w:id="1652445024">
      <w:marLeft w:val="640"/>
      <w:marRight w:val="0"/>
      <w:marTop w:val="0"/>
      <w:marBottom w:val="0"/>
      <w:divBdr>
        <w:top w:val="none" w:sz="0" w:space="0" w:color="auto"/>
        <w:left w:val="none" w:sz="0" w:space="0" w:color="auto"/>
        <w:bottom w:val="none" w:sz="0" w:space="0" w:color="auto"/>
        <w:right w:val="none" w:sz="0" w:space="0" w:color="auto"/>
      </w:divBdr>
    </w:div>
    <w:div w:id="1652517860">
      <w:marLeft w:val="480"/>
      <w:marRight w:val="0"/>
      <w:marTop w:val="0"/>
      <w:marBottom w:val="0"/>
      <w:divBdr>
        <w:top w:val="none" w:sz="0" w:space="0" w:color="auto"/>
        <w:left w:val="none" w:sz="0" w:space="0" w:color="auto"/>
        <w:bottom w:val="none" w:sz="0" w:space="0" w:color="auto"/>
        <w:right w:val="none" w:sz="0" w:space="0" w:color="auto"/>
      </w:divBdr>
    </w:div>
    <w:div w:id="1652518475">
      <w:marLeft w:val="480"/>
      <w:marRight w:val="0"/>
      <w:marTop w:val="0"/>
      <w:marBottom w:val="0"/>
      <w:divBdr>
        <w:top w:val="none" w:sz="0" w:space="0" w:color="auto"/>
        <w:left w:val="none" w:sz="0" w:space="0" w:color="auto"/>
        <w:bottom w:val="none" w:sz="0" w:space="0" w:color="auto"/>
        <w:right w:val="none" w:sz="0" w:space="0" w:color="auto"/>
      </w:divBdr>
    </w:div>
    <w:div w:id="1652523004">
      <w:marLeft w:val="640"/>
      <w:marRight w:val="0"/>
      <w:marTop w:val="0"/>
      <w:marBottom w:val="0"/>
      <w:divBdr>
        <w:top w:val="none" w:sz="0" w:space="0" w:color="auto"/>
        <w:left w:val="none" w:sz="0" w:space="0" w:color="auto"/>
        <w:bottom w:val="none" w:sz="0" w:space="0" w:color="auto"/>
        <w:right w:val="none" w:sz="0" w:space="0" w:color="auto"/>
      </w:divBdr>
    </w:div>
    <w:div w:id="1652558195">
      <w:marLeft w:val="640"/>
      <w:marRight w:val="0"/>
      <w:marTop w:val="0"/>
      <w:marBottom w:val="0"/>
      <w:divBdr>
        <w:top w:val="none" w:sz="0" w:space="0" w:color="auto"/>
        <w:left w:val="none" w:sz="0" w:space="0" w:color="auto"/>
        <w:bottom w:val="none" w:sz="0" w:space="0" w:color="auto"/>
        <w:right w:val="none" w:sz="0" w:space="0" w:color="auto"/>
      </w:divBdr>
    </w:div>
    <w:div w:id="1652558789">
      <w:marLeft w:val="640"/>
      <w:marRight w:val="0"/>
      <w:marTop w:val="0"/>
      <w:marBottom w:val="0"/>
      <w:divBdr>
        <w:top w:val="none" w:sz="0" w:space="0" w:color="auto"/>
        <w:left w:val="none" w:sz="0" w:space="0" w:color="auto"/>
        <w:bottom w:val="none" w:sz="0" w:space="0" w:color="auto"/>
        <w:right w:val="none" w:sz="0" w:space="0" w:color="auto"/>
      </w:divBdr>
    </w:div>
    <w:div w:id="1652561609">
      <w:marLeft w:val="480"/>
      <w:marRight w:val="0"/>
      <w:marTop w:val="0"/>
      <w:marBottom w:val="0"/>
      <w:divBdr>
        <w:top w:val="none" w:sz="0" w:space="0" w:color="auto"/>
        <w:left w:val="none" w:sz="0" w:space="0" w:color="auto"/>
        <w:bottom w:val="none" w:sz="0" w:space="0" w:color="auto"/>
        <w:right w:val="none" w:sz="0" w:space="0" w:color="auto"/>
      </w:divBdr>
    </w:div>
    <w:div w:id="1652565062">
      <w:marLeft w:val="480"/>
      <w:marRight w:val="0"/>
      <w:marTop w:val="0"/>
      <w:marBottom w:val="0"/>
      <w:divBdr>
        <w:top w:val="none" w:sz="0" w:space="0" w:color="auto"/>
        <w:left w:val="none" w:sz="0" w:space="0" w:color="auto"/>
        <w:bottom w:val="none" w:sz="0" w:space="0" w:color="auto"/>
        <w:right w:val="none" w:sz="0" w:space="0" w:color="auto"/>
      </w:divBdr>
    </w:div>
    <w:div w:id="1652631628">
      <w:marLeft w:val="480"/>
      <w:marRight w:val="0"/>
      <w:marTop w:val="0"/>
      <w:marBottom w:val="0"/>
      <w:divBdr>
        <w:top w:val="none" w:sz="0" w:space="0" w:color="auto"/>
        <w:left w:val="none" w:sz="0" w:space="0" w:color="auto"/>
        <w:bottom w:val="none" w:sz="0" w:space="0" w:color="auto"/>
        <w:right w:val="none" w:sz="0" w:space="0" w:color="auto"/>
      </w:divBdr>
    </w:div>
    <w:div w:id="1652636973">
      <w:marLeft w:val="640"/>
      <w:marRight w:val="0"/>
      <w:marTop w:val="0"/>
      <w:marBottom w:val="0"/>
      <w:divBdr>
        <w:top w:val="none" w:sz="0" w:space="0" w:color="auto"/>
        <w:left w:val="none" w:sz="0" w:space="0" w:color="auto"/>
        <w:bottom w:val="none" w:sz="0" w:space="0" w:color="auto"/>
        <w:right w:val="none" w:sz="0" w:space="0" w:color="auto"/>
      </w:divBdr>
    </w:div>
    <w:div w:id="1652707748">
      <w:marLeft w:val="480"/>
      <w:marRight w:val="0"/>
      <w:marTop w:val="0"/>
      <w:marBottom w:val="0"/>
      <w:divBdr>
        <w:top w:val="none" w:sz="0" w:space="0" w:color="auto"/>
        <w:left w:val="none" w:sz="0" w:space="0" w:color="auto"/>
        <w:bottom w:val="none" w:sz="0" w:space="0" w:color="auto"/>
        <w:right w:val="none" w:sz="0" w:space="0" w:color="auto"/>
      </w:divBdr>
    </w:div>
    <w:div w:id="1652709403">
      <w:marLeft w:val="480"/>
      <w:marRight w:val="0"/>
      <w:marTop w:val="0"/>
      <w:marBottom w:val="0"/>
      <w:divBdr>
        <w:top w:val="none" w:sz="0" w:space="0" w:color="auto"/>
        <w:left w:val="none" w:sz="0" w:space="0" w:color="auto"/>
        <w:bottom w:val="none" w:sz="0" w:space="0" w:color="auto"/>
        <w:right w:val="none" w:sz="0" w:space="0" w:color="auto"/>
      </w:divBdr>
    </w:div>
    <w:div w:id="1652710659">
      <w:marLeft w:val="640"/>
      <w:marRight w:val="0"/>
      <w:marTop w:val="0"/>
      <w:marBottom w:val="0"/>
      <w:divBdr>
        <w:top w:val="none" w:sz="0" w:space="0" w:color="auto"/>
        <w:left w:val="none" w:sz="0" w:space="0" w:color="auto"/>
        <w:bottom w:val="none" w:sz="0" w:space="0" w:color="auto"/>
        <w:right w:val="none" w:sz="0" w:space="0" w:color="auto"/>
      </w:divBdr>
    </w:div>
    <w:div w:id="1652752741">
      <w:marLeft w:val="640"/>
      <w:marRight w:val="0"/>
      <w:marTop w:val="0"/>
      <w:marBottom w:val="0"/>
      <w:divBdr>
        <w:top w:val="none" w:sz="0" w:space="0" w:color="auto"/>
        <w:left w:val="none" w:sz="0" w:space="0" w:color="auto"/>
        <w:bottom w:val="none" w:sz="0" w:space="0" w:color="auto"/>
        <w:right w:val="none" w:sz="0" w:space="0" w:color="auto"/>
      </w:divBdr>
    </w:div>
    <w:div w:id="1652753652">
      <w:marLeft w:val="640"/>
      <w:marRight w:val="0"/>
      <w:marTop w:val="0"/>
      <w:marBottom w:val="0"/>
      <w:divBdr>
        <w:top w:val="none" w:sz="0" w:space="0" w:color="auto"/>
        <w:left w:val="none" w:sz="0" w:space="0" w:color="auto"/>
        <w:bottom w:val="none" w:sz="0" w:space="0" w:color="auto"/>
        <w:right w:val="none" w:sz="0" w:space="0" w:color="auto"/>
      </w:divBdr>
    </w:div>
    <w:div w:id="1652757856">
      <w:marLeft w:val="640"/>
      <w:marRight w:val="0"/>
      <w:marTop w:val="0"/>
      <w:marBottom w:val="0"/>
      <w:divBdr>
        <w:top w:val="none" w:sz="0" w:space="0" w:color="auto"/>
        <w:left w:val="none" w:sz="0" w:space="0" w:color="auto"/>
        <w:bottom w:val="none" w:sz="0" w:space="0" w:color="auto"/>
        <w:right w:val="none" w:sz="0" w:space="0" w:color="auto"/>
      </w:divBdr>
    </w:div>
    <w:div w:id="1652833502">
      <w:marLeft w:val="480"/>
      <w:marRight w:val="0"/>
      <w:marTop w:val="0"/>
      <w:marBottom w:val="0"/>
      <w:divBdr>
        <w:top w:val="none" w:sz="0" w:space="0" w:color="auto"/>
        <w:left w:val="none" w:sz="0" w:space="0" w:color="auto"/>
        <w:bottom w:val="none" w:sz="0" w:space="0" w:color="auto"/>
        <w:right w:val="none" w:sz="0" w:space="0" w:color="auto"/>
      </w:divBdr>
    </w:div>
    <w:div w:id="1652903664">
      <w:marLeft w:val="480"/>
      <w:marRight w:val="0"/>
      <w:marTop w:val="0"/>
      <w:marBottom w:val="0"/>
      <w:divBdr>
        <w:top w:val="none" w:sz="0" w:space="0" w:color="auto"/>
        <w:left w:val="none" w:sz="0" w:space="0" w:color="auto"/>
        <w:bottom w:val="none" w:sz="0" w:space="0" w:color="auto"/>
        <w:right w:val="none" w:sz="0" w:space="0" w:color="auto"/>
      </w:divBdr>
    </w:div>
    <w:div w:id="1652907916">
      <w:marLeft w:val="480"/>
      <w:marRight w:val="0"/>
      <w:marTop w:val="0"/>
      <w:marBottom w:val="0"/>
      <w:divBdr>
        <w:top w:val="none" w:sz="0" w:space="0" w:color="auto"/>
        <w:left w:val="none" w:sz="0" w:space="0" w:color="auto"/>
        <w:bottom w:val="none" w:sz="0" w:space="0" w:color="auto"/>
        <w:right w:val="none" w:sz="0" w:space="0" w:color="auto"/>
      </w:divBdr>
    </w:div>
    <w:div w:id="1652975986">
      <w:marLeft w:val="640"/>
      <w:marRight w:val="0"/>
      <w:marTop w:val="0"/>
      <w:marBottom w:val="0"/>
      <w:divBdr>
        <w:top w:val="none" w:sz="0" w:space="0" w:color="auto"/>
        <w:left w:val="none" w:sz="0" w:space="0" w:color="auto"/>
        <w:bottom w:val="none" w:sz="0" w:space="0" w:color="auto"/>
        <w:right w:val="none" w:sz="0" w:space="0" w:color="auto"/>
      </w:divBdr>
    </w:div>
    <w:div w:id="1652976857">
      <w:marLeft w:val="640"/>
      <w:marRight w:val="0"/>
      <w:marTop w:val="0"/>
      <w:marBottom w:val="0"/>
      <w:divBdr>
        <w:top w:val="none" w:sz="0" w:space="0" w:color="auto"/>
        <w:left w:val="none" w:sz="0" w:space="0" w:color="auto"/>
        <w:bottom w:val="none" w:sz="0" w:space="0" w:color="auto"/>
        <w:right w:val="none" w:sz="0" w:space="0" w:color="auto"/>
      </w:divBdr>
    </w:div>
    <w:div w:id="1653018949">
      <w:marLeft w:val="480"/>
      <w:marRight w:val="0"/>
      <w:marTop w:val="0"/>
      <w:marBottom w:val="0"/>
      <w:divBdr>
        <w:top w:val="none" w:sz="0" w:space="0" w:color="auto"/>
        <w:left w:val="none" w:sz="0" w:space="0" w:color="auto"/>
        <w:bottom w:val="none" w:sz="0" w:space="0" w:color="auto"/>
        <w:right w:val="none" w:sz="0" w:space="0" w:color="auto"/>
      </w:divBdr>
    </w:div>
    <w:div w:id="1653097529">
      <w:marLeft w:val="640"/>
      <w:marRight w:val="0"/>
      <w:marTop w:val="0"/>
      <w:marBottom w:val="0"/>
      <w:divBdr>
        <w:top w:val="none" w:sz="0" w:space="0" w:color="auto"/>
        <w:left w:val="none" w:sz="0" w:space="0" w:color="auto"/>
        <w:bottom w:val="none" w:sz="0" w:space="0" w:color="auto"/>
        <w:right w:val="none" w:sz="0" w:space="0" w:color="auto"/>
      </w:divBdr>
    </w:div>
    <w:div w:id="1653170165">
      <w:marLeft w:val="480"/>
      <w:marRight w:val="0"/>
      <w:marTop w:val="0"/>
      <w:marBottom w:val="0"/>
      <w:divBdr>
        <w:top w:val="none" w:sz="0" w:space="0" w:color="auto"/>
        <w:left w:val="none" w:sz="0" w:space="0" w:color="auto"/>
        <w:bottom w:val="none" w:sz="0" w:space="0" w:color="auto"/>
        <w:right w:val="none" w:sz="0" w:space="0" w:color="auto"/>
      </w:divBdr>
    </w:div>
    <w:div w:id="1653212140">
      <w:marLeft w:val="480"/>
      <w:marRight w:val="0"/>
      <w:marTop w:val="0"/>
      <w:marBottom w:val="0"/>
      <w:divBdr>
        <w:top w:val="none" w:sz="0" w:space="0" w:color="auto"/>
        <w:left w:val="none" w:sz="0" w:space="0" w:color="auto"/>
        <w:bottom w:val="none" w:sz="0" w:space="0" w:color="auto"/>
        <w:right w:val="none" w:sz="0" w:space="0" w:color="auto"/>
      </w:divBdr>
    </w:div>
    <w:div w:id="1653216926">
      <w:marLeft w:val="640"/>
      <w:marRight w:val="0"/>
      <w:marTop w:val="0"/>
      <w:marBottom w:val="0"/>
      <w:divBdr>
        <w:top w:val="none" w:sz="0" w:space="0" w:color="auto"/>
        <w:left w:val="none" w:sz="0" w:space="0" w:color="auto"/>
        <w:bottom w:val="none" w:sz="0" w:space="0" w:color="auto"/>
        <w:right w:val="none" w:sz="0" w:space="0" w:color="auto"/>
      </w:divBdr>
    </w:div>
    <w:div w:id="1653370454">
      <w:marLeft w:val="640"/>
      <w:marRight w:val="0"/>
      <w:marTop w:val="0"/>
      <w:marBottom w:val="0"/>
      <w:divBdr>
        <w:top w:val="none" w:sz="0" w:space="0" w:color="auto"/>
        <w:left w:val="none" w:sz="0" w:space="0" w:color="auto"/>
        <w:bottom w:val="none" w:sz="0" w:space="0" w:color="auto"/>
        <w:right w:val="none" w:sz="0" w:space="0" w:color="auto"/>
      </w:divBdr>
    </w:div>
    <w:div w:id="1653413455">
      <w:marLeft w:val="480"/>
      <w:marRight w:val="0"/>
      <w:marTop w:val="0"/>
      <w:marBottom w:val="0"/>
      <w:divBdr>
        <w:top w:val="none" w:sz="0" w:space="0" w:color="auto"/>
        <w:left w:val="none" w:sz="0" w:space="0" w:color="auto"/>
        <w:bottom w:val="none" w:sz="0" w:space="0" w:color="auto"/>
        <w:right w:val="none" w:sz="0" w:space="0" w:color="auto"/>
      </w:divBdr>
    </w:div>
    <w:div w:id="1653606408">
      <w:marLeft w:val="640"/>
      <w:marRight w:val="0"/>
      <w:marTop w:val="0"/>
      <w:marBottom w:val="0"/>
      <w:divBdr>
        <w:top w:val="none" w:sz="0" w:space="0" w:color="auto"/>
        <w:left w:val="none" w:sz="0" w:space="0" w:color="auto"/>
        <w:bottom w:val="none" w:sz="0" w:space="0" w:color="auto"/>
        <w:right w:val="none" w:sz="0" w:space="0" w:color="auto"/>
      </w:divBdr>
    </w:div>
    <w:div w:id="1653632522">
      <w:marLeft w:val="640"/>
      <w:marRight w:val="0"/>
      <w:marTop w:val="0"/>
      <w:marBottom w:val="0"/>
      <w:divBdr>
        <w:top w:val="none" w:sz="0" w:space="0" w:color="auto"/>
        <w:left w:val="none" w:sz="0" w:space="0" w:color="auto"/>
        <w:bottom w:val="none" w:sz="0" w:space="0" w:color="auto"/>
        <w:right w:val="none" w:sz="0" w:space="0" w:color="auto"/>
      </w:divBdr>
    </w:div>
    <w:div w:id="1653632858">
      <w:marLeft w:val="640"/>
      <w:marRight w:val="0"/>
      <w:marTop w:val="0"/>
      <w:marBottom w:val="0"/>
      <w:divBdr>
        <w:top w:val="none" w:sz="0" w:space="0" w:color="auto"/>
        <w:left w:val="none" w:sz="0" w:space="0" w:color="auto"/>
        <w:bottom w:val="none" w:sz="0" w:space="0" w:color="auto"/>
        <w:right w:val="none" w:sz="0" w:space="0" w:color="auto"/>
      </w:divBdr>
    </w:div>
    <w:div w:id="1653825589">
      <w:marLeft w:val="640"/>
      <w:marRight w:val="0"/>
      <w:marTop w:val="0"/>
      <w:marBottom w:val="0"/>
      <w:divBdr>
        <w:top w:val="none" w:sz="0" w:space="0" w:color="auto"/>
        <w:left w:val="none" w:sz="0" w:space="0" w:color="auto"/>
        <w:bottom w:val="none" w:sz="0" w:space="0" w:color="auto"/>
        <w:right w:val="none" w:sz="0" w:space="0" w:color="auto"/>
      </w:divBdr>
    </w:div>
    <w:div w:id="1653951137">
      <w:marLeft w:val="640"/>
      <w:marRight w:val="0"/>
      <w:marTop w:val="0"/>
      <w:marBottom w:val="0"/>
      <w:divBdr>
        <w:top w:val="none" w:sz="0" w:space="0" w:color="auto"/>
        <w:left w:val="none" w:sz="0" w:space="0" w:color="auto"/>
        <w:bottom w:val="none" w:sz="0" w:space="0" w:color="auto"/>
        <w:right w:val="none" w:sz="0" w:space="0" w:color="auto"/>
      </w:divBdr>
    </w:div>
    <w:div w:id="1654018293">
      <w:marLeft w:val="640"/>
      <w:marRight w:val="0"/>
      <w:marTop w:val="0"/>
      <w:marBottom w:val="0"/>
      <w:divBdr>
        <w:top w:val="none" w:sz="0" w:space="0" w:color="auto"/>
        <w:left w:val="none" w:sz="0" w:space="0" w:color="auto"/>
        <w:bottom w:val="none" w:sz="0" w:space="0" w:color="auto"/>
        <w:right w:val="none" w:sz="0" w:space="0" w:color="auto"/>
      </w:divBdr>
    </w:div>
    <w:div w:id="1654019885">
      <w:marLeft w:val="640"/>
      <w:marRight w:val="0"/>
      <w:marTop w:val="0"/>
      <w:marBottom w:val="0"/>
      <w:divBdr>
        <w:top w:val="none" w:sz="0" w:space="0" w:color="auto"/>
        <w:left w:val="none" w:sz="0" w:space="0" w:color="auto"/>
        <w:bottom w:val="none" w:sz="0" w:space="0" w:color="auto"/>
        <w:right w:val="none" w:sz="0" w:space="0" w:color="auto"/>
      </w:divBdr>
    </w:div>
    <w:div w:id="1654216076">
      <w:marLeft w:val="480"/>
      <w:marRight w:val="0"/>
      <w:marTop w:val="0"/>
      <w:marBottom w:val="0"/>
      <w:divBdr>
        <w:top w:val="none" w:sz="0" w:space="0" w:color="auto"/>
        <w:left w:val="none" w:sz="0" w:space="0" w:color="auto"/>
        <w:bottom w:val="none" w:sz="0" w:space="0" w:color="auto"/>
        <w:right w:val="none" w:sz="0" w:space="0" w:color="auto"/>
      </w:divBdr>
    </w:div>
    <w:div w:id="1654259768">
      <w:marLeft w:val="640"/>
      <w:marRight w:val="0"/>
      <w:marTop w:val="0"/>
      <w:marBottom w:val="0"/>
      <w:divBdr>
        <w:top w:val="none" w:sz="0" w:space="0" w:color="auto"/>
        <w:left w:val="none" w:sz="0" w:space="0" w:color="auto"/>
        <w:bottom w:val="none" w:sz="0" w:space="0" w:color="auto"/>
        <w:right w:val="none" w:sz="0" w:space="0" w:color="auto"/>
      </w:divBdr>
    </w:div>
    <w:div w:id="1654260832">
      <w:marLeft w:val="640"/>
      <w:marRight w:val="0"/>
      <w:marTop w:val="0"/>
      <w:marBottom w:val="0"/>
      <w:divBdr>
        <w:top w:val="none" w:sz="0" w:space="0" w:color="auto"/>
        <w:left w:val="none" w:sz="0" w:space="0" w:color="auto"/>
        <w:bottom w:val="none" w:sz="0" w:space="0" w:color="auto"/>
        <w:right w:val="none" w:sz="0" w:space="0" w:color="auto"/>
      </w:divBdr>
    </w:div>
    <w:div w:id="1654337021">
      <w:marLeft w:val="640"/>
      <w:marRight w:val="0"/>
      <w:marTop w:val="0"/>
      <w:marBottom w:val="0"/>
      <w:divBdr>
        <w:top w:val="none" w:sz="0" w:space="0" w:color="auto"/>
        <w:left w:val="none" w:sz="0" w:space="0" w:color="auto"/>
        <w:bottom w:val="none" w:sz="0" w:space="0" w:color="auto"/>
        <w:right w:val="none" w:sz="0" w:space="0" w:color="auto"/>
      </w:divBdr>
    </w:div>
    <w:div w:id="1654408944">
      <w:marLeft w:val="480"/>
      <w:marRight w:val="0"/>
      <w:marTop w:val="0"/>
      <w:marBottom w:val="0"/>
      <w:divBdr>
        <w:top w:val="none" w:sz="0" w:space="0" w:color="auto"/>
        <w:left w:val="none" w:sz="0" w:space="0" w:color="auto"/>
        <w:bottom w:val="none" w:sz="0" w:space="0" w:color="auto"/>
        <w:right w:val="none" w:sz="0" w:space="0" w:color="auto"/>
      </w:divBdr>
    </w:div>
    <w:div w:id="1654527901">
      <w:marLeft w:val="480"/>
      <w:marRight w:val="0"/>
      <w:marTop w:val="0"/>
      <w:marBottom w:val="0"/>
      <w:divBdr>
        <w:top w:val="none" w:sz="0" w:space="0" w:color="auto"/>
        <w:left w:val="none" w:sz="0" w:space="0" w:color="auto"/>
        <w:bottom w:val="none" w:sz="0" w:space="0" w:color="auto"/>
        <w:right w:val="none" w:sz="0" w:space="0" w:color="auto"/>
      </w:divBdr>
    </w:div>
    <w:div w:id="1654723453">
      <w:marLeft w:val="640"/>
      <w:marRight w:val="0"/>
      <w:marTop w:val="0"/>
      <w:marBottom w:val="0"/>
      <w:divBdr>
        <w:top w:val="none" w:sz="0" w:space="0" w:color="auto"/>
        <w:left w:val="none" w:sz="0" w:space="0" w:color="auto"/>
        <w:bottom w:val="none" w:sz="0" w:space="0" w:color="auto"/>
        <w:right w:val="none" w:sz="0" w:space="0" w:color="auto"/>
      </w:divBdr>
    </w:div>
    <w:div w:id="1654748527">
      <w:marLeft w:val="480"/>
      <w:marRight w:val="0"/>
      <w:marTop w:val="0"/>
      <w:marBottom w:val="0"/>
      <w:divBdr>
        <w:top w:val="none" w:sz="0" w:space="0" w:color="auto"/>
        <w:left w:val="none" w:sz="0" w:space="0" w:color="auto"/>
        <w:bottom w:val="none" w:sz="0" w:space="0" w:color="auto"/>
        <w:right w:val="none" w:sz="0" w:space="0" w:color="auto"/>
      </w:divBdr>
    </w:div>
    <w:div w:id="1654795406">
      <w:marLeft w:val="640"/>
      <w:marRight w:val="0"/>
      <w:marTop w:val="0"/>
      <w:marBottom w:val="0"/>
      <w:divBdr>
        <w:top w:val="none" w:sz="0" w:space="0" w:color="auto"/>
        <w:left w:val="none" w:sz="0" w:space="0" w:color="auto"/>
        <w:bottom w:val="none" w:sz="0" w:space="0" w:color="auto"/>
        <w:right w:val="none" w:sz="0" w:space="0" w:color="auto"/>
      </w:divBdr>
    </w:div>
    <w:div w:id="1654795980">
      <w:marLeft w:val="480"/>
      <w:marRight w:val="0"/>
      <w:marTop w:val="0"/>
      <w:marBottom w:val="0"/>
      <w:divBdr>
        <w:top w:val="none" w:sz="0" w:space="0" w:color="auto"/>
        <w:left w:val="none" w:sz="0" w:space="0" w:color="auto"/>
        <w:bottom w:val="none" w:sz="0" w:space="0" w:color="auto"/>
        <w:right w:val="none" w:sz="0" w:space="0" w:color="auto"/>
      </w:divBdr>
    </w:div>
    <w:div w:id="1654869963">
      <w:marLeft w:val="640"/>
      <w:marRight w:val="0"/>
      <w:marTop w:val="0"/>
      <w:marBottom w:val="0"/>
      <w:divBdr>
        <w:top w:val="none" w:sz="0" w:space="0" w:color="auto"/>
        <w:left w:val="none" w:sz="0" w:space="0" w:color="auto"/>
        <w:bottom w:val="none" w:sz="0" w:space="0" w:color="auto"/>
        <w:right w:val="none" w:sz="0" w:space="0" w:color="auto"/>
      </w:divBdr>
    </w:div>
    <w:div w:id="1654870562">
      <w:marLeft w:val="640"/>
      <w:marRight w:val="0"/>
      <w:marTop w:val="0"/>
      <w:marBottom w:val="0"/>
      <w:divBdr>
        <w:top w:val="none" w:sz="0" w:space="0" w:color="auto"/>
        <w:left w:val="none" w:sz="0" w:space="0" w:color="auto"/>
        <w:bottom w:val="none" w:sz="0" w:space="0" w:color="auto"/>
        <w:right w:val="none" w:sz="0" w:space="0" w:color="auto"/>
      </w:divBdr>
    </w:div>
    <w:div w:id="1654873453">
      <w:marLeft w:val="640"/>
      <w:marRight w:val="0"/>
      <w:marTop w:val="0"/>
      <w:marBottom w:val="0"/>
      <w:divBdr>
        <w:top w:val="none" w:sz="0" w:space="0" w:color="auto"/>
        <w:left w:val="none" w:sz="0" w:space="0" w:color="auto"/>
        <w:bottom w:val="none" w:sz="0" w:space="0" w:color="auto"/>
        <w:right w:val="none" w:sz="0" w:space="0" w:color="auto"/>
      </w:divBdr>
    </w:div>
    <w:div w:id="1654915152">
      <w:marLeft w:val="480"/>
      <w:marRight w:val="0"/>
      <w:marTop w:val="0"/>
      <w:marBottom w:val="0"/>
      <w:divBdr>
        <w:top w:val="none" w:sz="0" w:space="0" w:color="auto"/>
        <w:left w:val="none" w:sz="0" w:space="0" w:color="auto"/>
        <w:bottom w:val="none" w:sz="0" w:space="0" w:color="auto"/>
        <w:right w:val="none" w:sz="0" w:space="0" w:color="auto"/>
      </w:divBdr>
    </w:div>
    <w:div w:id="1654944050">
      <w:marLeft w:val="640"/>
      <w:marRight w:val="0"/>
      <w:marTop w:val="0"/>
      <w:marBottom w:val="0"/>
      <w:divBdr>
        <w:top w:val="none" w:sz="0" w:space="0" w:color="auto"/>
        <w:left w:val="none" w:sz="0" w:space="0" w:color="auto"/>
        <w:bottom w:val="none" w:sz="0" w:space="0" w:color="auto"/>
        <w:right w:val="none" w:sz="0" w:space="0" w:color="auto"/>
      </w:divBdr>
    </w:div>
    <w:div w:id="1655065843">
      <w:marLeft w:val="480"/>
      <w:marRight w:val="0"/>
      <w:marTop w:val="0"/>
      <w:marBottom w:val="0"/>
      <w:divBdr>
        <w:top w:val="none" w:sz="0" w:space="0" w:color="auto"/>
        <w:left w:val="none" w:sz="0" w:space="0" w:color="auto"/>
        <w:bottom w:val="none" w:sz="0" w:space="0" w:color="auto"/>
        <w:right w:val="none" w:sz="0" w:space="0" w:color="auto"/>
      </w:divBdr>
    </w:div>
    <w:div w:id="1655068683">
      <w:marLeft w:val="480"/>
      <w:marRight w:val="0"/>
      <w:marTop w:val="0"/>
      <w:marBottom w:val="0"/>
      <w:divBdr>
        <w:top w:val="none" w:sz="0" w:space="0" w:color="auto"/>
        <w:left w:val="none" w:sz="0" w:space="0" w:color="auto"/>
        <w:bottom w:val="none" w:sz="0" w:space="0" w:color="auto"/>
        <w:right w:val="none" w:sz="0" w:space="0" w:color="auto"/>
      </w:divBdr>
    </w:div>
    <w:div w:id="1655136602">
      <w:marLeft w:val="640"/>
      <w:marRight w:val="0"/>
      <w:marTop w:val="0"/>
      <w:marBottom w:val="0"/>
      <w:divBdr>
        <w:top w:val="none" w:sz="0" w:space="0" w:color="auto"/>
        <w:left w:val="none" w:sz="0" w:space="0" w:color="auto"/>
        <w:bottom w:val="none" w:sz="0" w:space="0" w:color="auto"/>
        <w:right w:val="none" w:sz="0" w:space="0" w:color="auto"/>
      </w:divBdr>
    </w:div>
    <w:div w:id="1655143185">
      <w:marLeft w:val="640"/>
      <w:marRight w:val="0"/>
      <w:marTop w:val="0"/>
      <w:marBottom w:val="0"/>
      <w:divBdr>
        <w:top w:val="none" w:sz="0" w:space="0" w:color="auto"/>
        <w:left w:val="none" w:sz="0" w:space="0" w:color="auto"/>
        <w:bottom w:val="none" w:sz="0" w:space="0" w:color="auto"/>
        <w:right w:val="none" w:sz="0" w:space="0" w:color="auto"/>
      </w:divBdr>
    </w:div>
    <w:div w:id="1655186569">
      <w:marLeft w:val="640"/>
      <w:marRight w:val="0"/>
      <w:marTop w:val="0"/>
      <w:marBottom w:val="0"/>
      <w:divBdr>
        <w:top w:val="none" w:sz="0" w:space="0" w:color="auto"/>
        <w:left w:val="none" w:sz="0" w:space="0" w:color="auto"/>
        <w:bottom w:val="none" w:sz="0" w:space="0" w:color="auto"/>
        <w:right w:val="none" w:sz="0" w:space="0" w:color="auto"/>
      </w:divBdr>
    </w:div>
    <w:div w:id="1655261626">
      <w:marLeft w:val="480"/>
      <w:marRight w:val="0"/>
      <w:marTop w:val="0"/>
      <w:marBottom w:val="0"/>
      <w:divBdr>
        <w:top w:val="none" w:sz="0" w:space="0" w:color="auto"/>
        <w:left w:val="none" w:sz="0" w:space="0" w:color="auto"/>
        <w:bottom w:val="none" w:sz="0" w:space="0" w:color="auto"/>
        <w:right w:val="none" w:sz="0" w:space="0" w:color="auto"/>
      </w:divBdr>
    </w:div>
    <w:div w:id="1655452344">
      <w:marLeft w:val="640"/>
      <w:marRight w:val="0"/>
      <w:marTop w:val="0"/>
      <w:marBottom w:val="0"/>
      <w:divBdr>
        <w:top w:val="none" w:sz="0" w:space="0" w:color="auto"/>
        <w:left w:val="none" w:sz="0" w:space="0" w:color="auto"/>
        <w:bottom w:val="none" w:sz="0" w:space="0" w:color="auto"/>
        <w:right w:val="none" w:sz="0" w:space="0" w:color="auto"/>
      </w:divBdr>
    </w:div>
    <w:div w:id="1655453015">
      <w:marLeft w:val="640"/>
      <w:marRight w:val="0"/>
      <w:marTop w:val="0"/>
      <w:marBottom w:val="0"/>
      <w:divBdr>
        <w:top w:val="none" w:sz="0" w:space="0" w:color="auto"/>
        <w:left w:val="none" w:sz="0" w:space="0" w:color="auto"/>
        <w:bottom w:val="none" w:sz="0" w:space="0" w:color="auto"/>
        <w:right w:val="none" w:sz="0" w:space="0" w:color="auto"/>
      </w:divBdr>
    </w:div>
    <w:div w:id="1655523296">
      <w:marLeft w:val="640"/>
      <w:marRight w:val="0"/>
      <w:marTop w:val="0"/>
      <w:marBottom w:val="0"/>
      <w:divBdr>
        <w:top w:val="none" w:sz="0" w:space="0" w:color="auto"/>
        <w:left w:val="none" w:sz="0" w:space="0" w:color="auto"/>
        <w:bottom w:val="none" w:sz="0" w:space="0" w:color="auto"/>
        <w:right w:val="none" w:sz="0" w:space="0" w:color="auto"/>
      </w:divBdr>
    </w:div>
    <w:div w:id="1655528215">
      <w:marLeft w:val="640"/>
      <w:marRight w:val="0"/>
      <w:marTop w:val="0"/>
      <w:marBottom w:val="0"/>
      <w:divBdr>
        <w:top w:val="none" w:sz="0" w:space="0" w:color="auto"/>
        <w:left w:val="none" w:sz="0" w:space="0" w:color="auto"/>
        <w:bottom w:val="none" w:sz="0" w:space="0" w:color="auto"/>
        <w:right w:val="none" w:sz="0" w:space="0" w:color="auto"/>
      </w:divBdr>
    </w:div>
    <w:div w:id="1655644824">
      <w:marLeft w:val="640"/>
      <w:marRight w:val="0"/>
      <w:marTop w:val="0"/>
      <w:marBottom w:val="0"/>
      <w:divBdr>
        <w:top w:val="none" w:sz="0" w:space="0" w:color="auto"/>
        <w:left w:val="none" w:sz="0" w:space="0" w:color="auto"/>
        <w:bottom w:val="none" w:sz="0" w:space="0" w:color="auto"/>
        <w:right w:val="none" w:sz="0" w:space="0" w:color="auto"/>
      </w:divBdr>
    </w:div>
    <w:div w:id="1655793126">
      <w:marLeft w:val="640"/>
      <w:marRight w:val="0"/>
      <w:marTop w:val="0"/>
      <w:marBottom w:val="0"/>
      <w:divBdr>
        <w:top w:val="none" w:sz="0" w:space="0" w:color="auto"/>
        <w:left w:val="none" w:sz="0" w:space="0" w:color="auto"/>
        <w:bottom w:val="none" w:sz="0" w:space="0" w:color="auto"/>
        <w:right w:val="none" w:sz="0" w:space="0" w:color="auto"/>
      </w:divBdr>
    </w:div>
    <w:div w:id="1655841636">
      <w:marLeft w:val="480"/>
      <w:marRight w:val="0"/>
      <w:marTop w:val="0"/>
      <w:marBottom w:val="0"/>
      <w:divBdr>
        <w:top w:val="none" w:sz="0" w:space="0" w:color="auto"/>
        <w:left w:val="none" w:sz="0" w:space="0" w:color="auto"/>
        <w:bottom w:val="none" w:sz="0" w:space="0" w:color="auto"/>
        <w:right w:val="none" w:sz="0" w:space="0" w:color="auto"/>
      </w:divBdr>
    </w:div>
    <w:div w:id="1655917392">
      <w:marLeft w:val="640"/>
      <w:marRight w:val="0"/>
      <w:marTop w:val="0"/>
      <w:marBottom w:val="0"/>
      <w:divBdr>
        <w:top w:val="none" w:sz="0" w:space="0" w:color="auto"/>
        <w:left w:val="none" w:sz="0" w:space="0" w:color="auto"/>
        <w:bottom w:val="none" w:sz="0" w:space="0" w:color="auto"/>
        <w:right w:val="none" w:sz="0" w:space="0" w:color="auto"/>
      </w:divBdr>
    </w:div>
    <w:div w:id="1656031504">
      <w:marLeft w:val="640"/>
      <w:marRight w:val="0"/>
      <w:marTop w:val="0"/>
      <w:marBottom w:val="0"/>
      <w:divBdr>
        <w:top w:val="none" w:sz="0" w:space="0" w:color="auto"/>
        <w:left w:val="none" w:sz="0" w:space="0" w:color="auto"/>
        <w:bottom w:val="none" w:sz="0" w:space="0" w:color="auto"/>
        <w:right w:val="none" w:sz="0" w:space="0" w:color="auto"/>
      </w:divBdr>
    </w:div>
    <w:div w:id="1656060981">
      <w:marLeft w:val="640"/>
      <w:marRight w:val="0"/>
      <w:marTop w:val="0"/>
      <w:marBottom w:val="0"/>
      <w:divBdr>
        <w:top w:val="none" w:sz="0" w:space="0" w:color="auto"/>
        <w:left w:val="none" w:sz="0" w:space="0" w:color="auto"/>
        <w:bottom w:val="none" w:sz="0" w:space="0" w:color="auto"/>
        <w:right w:val="none" w:sz="0" w:space="0" w:color="auto"/>
      </w:divBdr>
    </w:div>
    <w:div w:id="1656180615">
      <w:marLeft w:val="640"/>
      <w:marRight w:val="0"/>
      <w:marTop w:val="0"/>
      <w:marBottom w:val="0"/>
      <w:divBdr>
        <w:top w:val="none" w:sz="0" w:space="0" w:color="auto"/>
        <w:left w:val="none" w:sz="0" w:space="0" w:color="auto"/>
        <w:bottom w:val="none" w:sz="0" w:space="0" w:color="auto"/>
        <w:right w:val="none" w:sz="0" w:space="0" w:color="auto"/>
      </w:divBdr>
    </w:div>
    <w:div w:id="1656183642">
      <w:marLeft w:val="640"/>
      <w:marRight w:val="0"/>
      <w:marTop w:val="0"/>
      <w:marBottom w:val="0"/>
      <w:divBdr>
        <w:top w:val="none" w:sz="0" w:space="0" w:color="auto"/>
        <w:left w:val="none" w:sz="0" w:space="0" w:color="auto"/>
        <w:bottom w:val="none" w:sz="0" w:space="0" w:color="auto"/>
        <w:right w:val="none" w:sz="0" w:space="0" w:color="auto"/>
      </w:divBdr>
    </w:div>
    <w:div w:id="1656253933">
      <w:marLeft w:val="640"/>
      <w:marRight w:val="0"/>
      <w:marTop w:val="0"/>
      <w:marBottom w:val="0"/>
      <w:divBdr>
        <w:top w:val="none" w:sz="0" w:space="0" w:color="auto"/>
        <w:left w:val="none" w:sz="0" w:space="0" w:color="auto"/>
        <w:bottom w:val="none" w:sz="0" w:space="0" w:color="auto"/>
        <w:right w:val="none" w:sz="0" w:space="0" w:color="auto"/>
      </w:divBdr>
    </w:div>
    <w:div w:id="1656258354">
      <w:marLeft w:val="640"/>
      <w:marRight w:val="0"/>
      <w:marTop w:val="0"/>
      <w:marBottom w:val="0"/>
      <w:divBdr>
        <w:top w:val="none" w:sz="0" w:space="0" w:color="auto"/>
        <w:left w:val="none" w:sz="0" w:space="0" w:color="auto"/>
        <w:bottom w:val="none" w:sz="0" w:space="0" w:color="auto"/>
        <w:right w:val="none" w:sz="0" w:space="0" w:color="auto"/>
      </w:divBdr>
    </w:div>
    <w:div w:id="1656300051">
      <w:marLeft w:val="480"/>
      <w:marRight w:val="0"/>
      <w:marTop w:val="0"/>
      <w:marBottom w:val="0"/>
      <w:divBdr>
        <w:top w:val="none" w:sz="0" w:space="0" w:color="auto"/>
        <w:left w:val="none" w:sz="0" w:space="0" w:color="auto"/>
        <w:bottom w:val="none" w:sz="0" w:space="0" w:color="auto"/>
        <w:right w:val="none" w:sz="0" w:space="0" w:color="auto"/>
      </w:divBdr>
    </w:div>
    <w:div w:id="1656302186">
      <w:marLeft w:val="480"/>
      <w:marRight w:val="0"/>
      <w:marTop w:val="0"/>
      <w:marBottom w:val="0"/>
      <w:divBdr>
        <w:top w:val="none" w:sz="0" w:space="0" w:color="auto"/>
        <w:left w:val="none" w:sz="0" w:space="0" w:color="auto"/>
        <w:bottom w:val="none" w:sz="0" w:space="0" w:color="auto"/>
        <w:right w:val="none" w:sz="0" w:space="0" w:color="auto"/>
      </w:divBdr>
    </w:div>
    <w:div w:id="1656370455">
      <w:marLeft w:val="480"/>
      <w:marRight w:val="0"/>
      <w:marTop w:val="0"/>
      <w:marBottom w:val="0"/>
      <w:divBdr>
        <w:top w:val="none" w:sz="0" w:space="0" w:color="auto"/>
        <w:left w:val="none" w:sz="0" w:space="0" w:color="auto"/>
        <w:bottom w:val="none" w:sz="0" w:space="0" w:color="auto"/>
        <w:right w:val="none" w:sz="0" w:space="0" w:color="auto"/>
      </w:divBdr>
    </w:div>
    <w:div w:id="1656371014">
      <w:marLeft w:val="640"/>
      <w:marRight w:val="0"/>
      <w:marTop w:val="0"/>
      <w:marBottom w:val="0"/>
      <w:divBdr>
        <w:top w:val="none" w:sz="0" w:space="0" w:color="auto"/>
        <w:left w:val="none" w:sz="0" w:space="0" w:color="auto"/>
        <w:bottom w:val="none" w:sz="0" w:space="0" w:color="auto"/>
        <w:right w:val="none" w:sz="0" w:space="0" w:color="auto"/>
      </w:divBdr>
    </w:div>
    <w:div w:id="1656372422">
      <w:marLeft w:val="640"/>
      <w:marRight w:val="0"/>
      <w:marTop w:val="0"/>
      <w:marBottom w:val="0"/>
      <w:divBdr>
        <w:top w:val="none" w:sz="0" w:space="0" w:color="auto"/>
        <w:left w:val="none" w:sz="0" w:space="0" w:color="auto"/>
        <w:bottom w:val="none" w:sz="0" w:space="0" w:color="auto"/>
        <w:right w:val="none" w:sz="0" w:space="0" w:color="auto"/>
      </w:divBdr>
    </w:div>
    <w:div w:id="1656376423">
      <w:marLeft w:val="480"/>
      <w:marRight w:val="0"/>
      <w:marTop w:val="0"/>
      <w:marBottom w:val="0"/>
      <w:divBdr>
        <w:top w:val="none" w:sz="0" w:space="0" w:color="auto"/>
        <w:left w:val="none" w:sz="0" w:space="0" w:color="auto"/>
        <w:bottom w:val="none" w:sz="0" w:space="0" w:color="auto"/>
        <w:right w:val="none" w:sz="0" w:space="0" w:color="auto"/>
      </w:divBdr>
    </w:div>
    <w:div w:id="1656446017">
      <w:marLeft w:val="480"/>
      <w:marRight w:val="0"/>
      <w:marTop w:val="0"/>
      <w:marBottom w:val="0"/>
      <w:divBdr>
        <w:top w:val="none" w:sz="0" w:space="0" w:color="auto"/>
        <w:left w:val="none" w:sz="0" w:space="0" w:color="auto"/>
        <w:bottom w:val="none" w:sz="0" w:space="0" w:color="auto"/>
        <w:right w:val="none" w:sz="0" w:space="0" w:color="auto"/>
      </w:divBdr>
    </w:div>
    <w:div w:id="1656447201">
      <w:marLeft w:val="480"/>
      <w:marRight w:val="0"/>
      <w:marTop w:val="0"/>
      <w:marBottom w:val="0"/>
      <w:divBdr>
        <w:top w:val="none" w:sz="0" w:space="0" w:color="auto"/>
        <w:left w:val="none" w:sz="0" w:space="0" w:color="auto"/>
        <w:bottom w:val="none" w:sz="0" w:space="0" w:color="auto"/>
        <w:right w:val="none" w:sz="0" w:space="0" w:color="auto"/>
      </w:divBdr>
    </w:div>
    <w:div w:id="1656570795">
      <w:marLeft w:val="480"/>
      <w:marRight w:val="0"/>
      <w:marTop w:val="0"/>
      <w:marBottom w:val="0"/>
      <w:divBdr>
        <w:top w:val="none" w:sz="0" w:space="0" w:color="auto"/>
        <w:left w:val="none" w:sz="0" w:space="0" w:color="auto"/>
        <w:bottom w:val="none" w:sz="0" w:space="0" w:color="auto"/>
        <w:right w:val="none" w:sz="0" w:space="0" w:color="auto"/>
      </w:divBdr>
    </w:div>
    <w:div w:id="1656644594">
      <w:marLeft w:val="480"/>
      <w:marRight w:val="0"/>
      <w:marTop w:val="0"/>
      <w:marBottom w:val="0"/>
      <w:divBdr>
        <w:top w:val="none" w:sz="0" w:space="0" w:color="auto"/>
        <w:left w:val="none" w:sz="0" w:space="0" w:color="auto"/>
        <w:bottom w:val="none" w:sz="0" w:space="0" w:color="auto"/>
        <w:right w:val="none" w:sz="0" w:space="0" w:color="auto"/>
      </w:divBdr>
    </w:div>
    <w:div w:id="1656684632">
      <w:marLeft w:val="640"/>
      <w:marRight w:val="0"/>
      <w:marTop w:val="0"/>
      <w:marBottom w:val="0"/>
      <w:divBdr>
        <w:top w:val="none" w:sz="0" w:space="0" w:color="auto"/>
        <w:left w:val="none" w:sz="0" w:space="0" w:color="auto"/>
        <w:bottom w:val="none" w:sz="0" w:space="0" w:color="auto"/>
        <w:right w:val="none" w:sz="0" w:space="0" w:color="auto"/>
      </w:divBdr>
    </w:div>
    <w:div w:id="1656684919">
      <w:marLeft w:val="640"/>
      <w:marRight w:val="0"/>
      <w:marTop w:val="0"/>
      <w:marBottom w:val="0"/>
      <w:divBdr>
        <w:top w:val="none" w:sz="0" w:space="0" w:color="auto"/>
        <w:left w:val="none" w:sz="0" w:space="0" w:color="auto"/>
        <w:bottom w:val="none" w:sz="0" w:space="0" w:color="auto"/>
        <w:right w:val="none" w:sz="0" w:space="0" w:color="auto"/>
      </w:divBdr>
    </w:div>
    <w:div w:id="1656715325">
      <w:marLeft w:val="640"/>
      <w:marRight w:val="0"/>
      <w:marTop w:val="0"/>
      <w:marBottom w:val="0"/>
      <w:divBdr>
        <w:top w:val="none" w:sz="0" w:space="0" w:color="auto"/>
        <w:left w:val="none" w:sz="0" w:space="0" w:color="auto"/>
        <w:bottom w:val="none" w:sz="0" w:space="0" w:color="auto"/>
        <w:right w:val="none" w:sz="0" w:space="0" w:color="auto"/>
      </w:divBdr>
    </w:div>
    <w:div w:id="1656765366">
      <w:marLeft w:val="480"/>
      <w:marRight w:val="0"/>
      <w:marTop w:val="0"/>
      <w:marBottom w:val="0"/>
      <w:divBdr>
        <w:top w:val="none" w:sz="0" w:space="0" w:color="auto"/>
        <w:left w:val="none" w:sz="0" w:space="0" w:color="auto"/>
        <w:bottom w:val="none" w:sz="0" w:space="0" w:color="auto"/>
        <w:right w:val="none" w:sz="0" w:space="0" w:color="auto"/>
      </w:divBdr>
    </w:div>
    <w:div w:id="1656833590">
      <w:marLeft w:val="640"/>
      <w:marRight w:val="0"/>
      <w:marTop w:val="0"/>
      <w:marBottom w:val="0"/>
      <w:divBdr>
        <w:top w:val="none" w:sz="0" w:space="0" w:color="auto"/>
        <w:left w:val="none" w:sz="0" w:space="0" w:color="auto"/>
        <w:bottom w:val="none" w:sz="0" w:space="0" w:color="auto"/>
        <w:right w:val="none" w:sz="0" w:space="0" w:color="auto"/>
      </w:divBdr>
    </w:div>
    <w:div w:id="1656907700">
      <w:marLeft w:val="640"/>
      <w:marRight w:val="0"/>
      <w:marTop w:val="0"/>
      <w:marBottom w:val="0"/>
      <w:divBdr>
        <w:top w:val="none" w:sz="0" w:space="0" w:color="auto"/>
        <w:left w:val="none" w:sz="0" w:space="0" w:color="auto"/>
        <w:bottom w:val="none" w:sz="0" w:space="0" w:color="auto"/>
        <w:right w:val="none" w:sz="0" w:space="0" w:color="auto"/>
      </w:divBdr>
    </w:div>
    <w:div w:id="1656949834">
      <w:marLeft w:val="640"/>
      <w:marRight w:val="0"/>
      <w:marTop w:val="0"/>
      <w:marBottom w:val="0"/>
      <w:divBdr>
        <w:top w:val="none" w:sz="0" w:space="0" w:color="auto"/>
        <w:left w:val="none" w:sz="0" w:space="0" w:color="auto"/>
        <w:bottom w:val="none" w:sz="0" w:space="0" w:color="auto"/>
        <w:right w:val="none" w:sz="0" w:space="0" w:color="auto"/>
      </w:divBdr>
    </w:div>
    <w:div w:id="1657107536">
      <w:marLeft w:val="480"/>
      <w:marRight w:val="0"/>
      <w:marTop w:val="0"/>
      <w:marBottom w:val="0"/>
      <w:divBdr>
        <w:top w:val="none" w:sz="0" w:space="0" w:color="auto"/>
        <w:left w:val="none" w:sz="0" w:space="0" w:color="auto"/>
        <w:bottom w:val="none" w:sz="0" w:space="0" w:color="auto"/>
        <w:right w:val="none" w:sz="0" w:space="0" w:color="auto"/>
      </w:divBdr>
    </w:div>
    <w:div w:id="1657296656">
      <w:marLeft w:val="480"/>
      <w:marRight w:val="0"/>
      <w:marTop w:val="0"/>
      <w:marBottom w:val="0"/>
      <w:divBdr>
        <w:top w:val="none" w:sz="0" w:space="0" w:color="auto"/>
        <w:left w:val="none" w:sz="0" w:space="0" w:color="auto"/>
        <w:bottom w:val="none" w:sz="0" w:space="0" w:color="auto"/>
        <w:right w:val="none" w:sz="0" w:space="0" w:color="auto"/>
      </w:divBdr>
    </w:div>
    <w:div w:id="1657297319">
      <w:marLeft w:val="640"/>
      <w:marRight w:val="0"/>
      <w:marTop w:val="0"/>
      <w:marBottom w:val="0"/>
      <w:divBdr>
        <w:top w:val="none" w:sz="0" w:space="0" w:color="auto"/>
        <w:left w:val="none" w:sz="0" w:space="0" w:color="auto"/>
        <w:bottom w:val="none" w:sz="0" w:space="0" w:color="auto"/>
        <w:right w:val="none" w:sz="0" w:space="0" w:color="auto"/>
      </w:divBdr>
    </w:div>
    <w:div w:id="1657370695">
      <w:marLeft w:val="480"/>
      <w:marRight w:val="0"/>
      <w:marTop w:val="0"/>
      <w:marBottom w:val="0"/>
      <w:divBdr>
        <w:top w:val="none" w:sz="0" w:space="0" w:color="auto"/>
        <w:left w:val="none" w:sz="0" w:space="0" w:color="auto"/>
        <w:bottom w:val="none" w:sz="0" w:space="0" w:color="auto"/>
        <w:right w:val="none" w:sz="0" w:space="0" w:color="auto"/>
      </w:divBdr>
    </w:div>
    <w:div w:id="1657412169">
      <w:marLeft w:val="640"/>
      <w:marRight w:val="0"/>
      <w:marTop w:val="0"/>
      <w:marBottom w:val="0"/>
      <w:divBdr>
        <w:top w:val="none" w:sz="0" w:space="0" w:color="auto"/>
        <w:left w:val="none" w:sz="0" w:space="0" w:color="auto"/>
        <w:bottom w:val="none" w:sz="0" w:space="0" w:color="auto"/>
        <w:right w:val="none" w:sz="0" w:space="0" w:color="auto"/>
      </w:divBdr>
    </w:div>
    <w:div w:id="1657492424">
      <w:marLeft w:val="640"/>
      <w:marRight w:val="0"/>
      <w:marTop w:val="0"/>
      <w:marBottom w:val="0"/>
      <w:divBdr>
        <w:top w:val="none" w:sz="0" w:space="0" w:color="auto"/>
        <w:left w:val="none" w:sz="0" w:space="0" w:color="auto"/>
        <w:bottom w:val="none" w:sz="0" w:space="0" w:color="auto"/>
        <w:right w:val="none" w:sz="0" w:space="0" w:color="auto"/>
      </w:divBdr>
    </w:div>
    <w:div w:id="1657607497">
      <w:marLeft w:val="640"/>
      <w:marRight w:val="0"/>
      <w:marTop w:val="0"/>
      <w:marBottom w:val="0"/>
      <w:divBdr>
        <w:top w:val="none" w:sz="0" w:space="0" w:color="auto"/>
        <w:left w:val="none" w:sz="0" w:space="0" w:color="auto"/>
        <w:bottom w:val="none" w:sz="0" w:space="0" w:color="auto"/>
        <w:right w:val="none" w:sz="0" w:space="0" w:color="auto"/>
      </w:divBdr>
    </w:div>
    <w:div w:id="1657609777">
      <w:marLeft w:val="640"/>
      <w:marRight w:val="0"/>
      <w:marTop w:val="0"/>
      <w:marBottom w:val="0"/>
      <w:divBdr>
        <w:top w:val="none" w:sz="0" w:space="0" w:color="auto"/>
        <w:left w:val="none" w:sz="0" w:space="0" w:color="auto"/>
        <w:bottom w:val="none" w:sz="0" w:space="0" w:color="auto"/>
        <w:right w:val="none" w:sz="0" w:space="0" w:color="auto"/>
      </w:divBdr>
    </w:div>
    <w:div w:id="1657609901">
      <w:marLeft w:val="640"/>
      <w:marRight w:val="0"/>
      <w:marTop w:val="0"/>
      <w:marBottom w:val="0"/>
      <w:divBdr>
        <w:top w:val="none" w:sz="0" w:space="0" w:color="auto"/>
        <w:left w:val="none" w:sz="0" w:space="0" w:color="auto"/>
        <w:bottom w:val="none" w:sz="0" w:space="0" w:color="auto"/>
        <w:right w:val="none" w:sz="0" w:space="0" w:color="auto"/>
      </w:divBdr>
    </w:div>
    <w:div w:id="1657876177">
      <w:marLeft w:val="640"/>
      <w:marRight w:val="0"/>
      <w:marTop w:val="0"/>
      <w:marBottom w:val="0"/>
      <w:divBdr>
        <w:top w:val="none" w:sz="0" w:space="0" w:color="auto"/>
        <w:left w:val="none" w:sz="0" w:space="0" w:color="auto"/>
        <w:bottom w:val="none" w:sz="0" w:space="0" w:color="auto"/>
        <w:right w:val="none" w:sz="0" w:space="0" w:color="auto"/>
      </w:divBdr>
    </w:div>
    <w:div w:id="1657878733">
      <w:marLeft w:val="480"/>
      <w:marRight w:val="0"/>
      <w:marTop w:val="0"/>
      <w:marBottom w:val="0"/>
      <w:divBdr>
        <w:top w:val="none" w:sz="0" w:space="0" w:color="auto"/>
        <w:left w:val="none" w:sz="0" w:space="0" w:color="auto"/>
        <w:bottom w:val="none" w:sz="0" w:space="0" w:color="auto"/>
        <w:right w:val="none" w:sz="0" w:space="0" w:color="auto"/>
      </w:divBdr>
    </w:div>
    <w:div w:id="1657955112">
      <w:marLeft w:val="480"/>
      <w:marRight w:val="0"/>
      <w:marTop w:val="0"/>
      <w:marBottom w:val="0"/>
      <w:divBdr>
        <w:top w:val="none" w:sz="0" w:space="0" w:color="auto"/>
        <w:left w:val="none" w:sz="0" w:space="0" w:color="auto"/>
        <w:bottom w:val="none" w:sz="0" w:space="0" w:color="auto"/>
        <w:right w:val="none" w:sz="0" w:space="0" w:color="auto"/>
      </w:divBdr>
    </w:div>
    <w:div w:id="1657996796">
      <w:marLeft w:val="480"/>
      <w:marRight w:val="0"/>
      <w:marTop w:val="0"/>
      <w:marBottom w:val="0"/>
      <w:divBdr>
        <w:top w:val="none" w:sz="0" w:space="0" w:color="auto"/>
        <w:left w:val="none" w:sz="0" w:space="0" w:color="auto"/>
        <w:bottom w:val="none" w:sz="0" w:space="0" w:color="auto"/>
        <w:right w:val="none" w:sz="0" w:space="0" w:color="auto"/>
      </w:divBdr>
    </w:div>
    <w:div w:id="1658142785">
      <w:marLeft w:val="640"/>
      <w:marRight w:val="0"/>
      <w:marTop w:val="0"/>
      <w:marBottom w:val="0"/>
      <w:divBdr>
        <w:top w:val="none" w:sz="0" w:space="0" w:color="auto"/>
        <w:left w:val="none" w:sz="0" w:space="0" w:color="auto"/>
        <w:bottom w:val="none" w:sz="0" w:space="0" w:color="auto"/>
        <w:right w:val="none" w:sz="0" w:space="0" w:color="auto"/>
      </w:divBdr>
    </w:div>
    <w:div w:id="1658144897">
      <w:marLeft w:val="480"/>
      <w:marRight w:val="0"/>
      <w:marTop w:val="0"/>
      <w:marBottom w:val="0"/>
      <w:divBdr>
        <w:top w:val="none" w:sz="0" w:space="0" w:color="auto"/>
        <w:left w:val="none" w:sz="0" w:space="0" w:color="auto"/>
        <w:bottom w:val="none" w:sz="0" w:space="0" w:color="auto"/>
        <w:right w:val="none" w:sz="0" w:space="0" w:color="auto"/>
      </w:divBdr>
    </w:div>
    <w:div w:id="1658145827">
      <w:marLeft w:val="480"/>
      <w:marRight w:val="0"/>
      <w:marTop w:val="0"/>
      <w:marBottom w:val="0"/>
      <w:divBdr>
        <w:top w:val="none" w:sz="0" w:space="0" w:color="auto"/>
        <w:left w:val="none" w:sz="0" w:space="0" w:color="auto"/>
        <w:bottom w:val="none" w:sz="0" w:space="0" w:color="auto"/>
        <w:right w:val="none" w:sz="0" w:space="0" w:color="auto"/>
      </w:divBdr>
    </w:div>
    <w:div w:id="1658150944">
      <w:marLeft w:val="640"/>
      <w:marRight w:val="0"/>
      <w:marTop w:val="0"/>
      <w:marBottom w:val="0"/>
      <w:divBdr>
        <w:top w:val="none" w:sz="0" w:space="0" w:color="auto"/>
        <w:left w:val="none" w:sz="0" w:space="0" w:color="auto"/>
        <w:bottom w:val="none" w:sz="0" w:space="0" w:color="auto"/>
        <w:right w:val="none" w:sz="0" w:space="0" w:color="auto"/>
      </w:divBdr>
    </w:div>
    <w:div w:id="1658151292">
      <w:marLeft w:val="640"/>
      <w:marRight w:val="0"/>
      <w:marTop w:val="0"/>
      <w:marBottom w:val="0"/>
      <w:divBdr>
        <w:top w:val="none" w:sz="0" w:space="0" w:color="auto"/>
        <w:left w:val="none" w:sz="0" w:space="0" w:color="auto"/>
        <w:bottom w:val="none" w:sz="0" w:space="0" w:color="auto"/>
        <w:right w:val="none" w:sz="0" w:space="0" w:color="auto"/>
      </w:divBdr>
    </w:div>
    <w:div w:id="1658220756">
      <w:marLeft w:val="480"/>
      <w:marRight w:val="0"/>
      <w:marTop w:val="0"/>
      <w:marBottom w:val="0"/>
      <w:divBdr>
        <w:top w:val="none" w:sz="0" w:space="0" w:color="auto"/>
        <w:left w:val="none" w:sz="0" w:space="0" w:color="auto"/>
        <w:bottom w:val="none" w:sz="0" w:space="0" w:color="auto"/>
        <w:right w:val="none" w:sz="0" w:space="0" w:color="auto"/>
      </w:divBdr>
    </w:div>
    <w:div w:id="1658263229">
      <w:marLeft w:val="640"/>
      <w:marRight w:val="0"/>
      <w:marTop w:val="0"/>
      <w:marBottom w:val="0"/>
      <w:divBdr>
        <w:top w:val="none" w:sz="0" w:space="0" w:color="auto"/>
        <w:left w:val="none" w:sz="0" w:space="0" w:color="auto"/>
        <w:bottom w:val="none" w:sz="0" w:space="0" w:color="auto"/>
        <w:right w:val="none" w:sz="0" w:space="0" w:color="auto"/>
      </w:divBdr>
    </w:div>
    <w:div w:id="1658340353">
      <w:marLeft w:val="640"/>
      <w:marRight w:val="0"/>
      <w:marTop w:val="0"/>
      <w:marBottom w:val="0"/>
      <w:divBdr>
        <w:top w:val="none" w:sz="0" w:space="0" w:color="auto"/>
        <w:left w:val="none" w:sz="0" w:space="0" w:color="auto"/>
        <w:bottom w:val="none" w:sz="0" w:space="0" w:color="auto"/>
        <w:right w:val="none" w:sz="0" w:space="0" w:color="auto"/>
      </w:divBdr>
    </w:div>
    <w:div w:id="1658342959">
      <w:marLeft w:val="480"/>
      <w:marRight w:val="0"/>
      <w:marTop w:val="0"/>
      <w:marBottom w:val="0"/>
      <w:divBdr>
        <w:top w:val="none" w:sz="0" w:space="0" w:color="auto"/>
        <w:left w:val="none" w:sz="0" w:space="0" w:color="auto"/>
        <w:bottom w:val="none" w:sz="0" w:space="0" w:color="auto"/>
        <w:right w:val="none" w:sz="0" w:space="0" w:color="auto"/>
      </w:divBdr>
    </w:div>
    <w:div w:id="1658344402">
      <w:marLeft w:val="640"/>
      <w:marRight w:val="0"/>
      <w:marTop w:val="0"/>
      <w:marBottom w:val="0"/>
      <w:divBdr>
        <w:top w:val="none" w:sz="0" w:space="0" w:color="auto"/>
        <w:left w:val="none" w:sz="0" w:space="0" w:color="auto"/>
        <w:bottom w:val="none" w:sz="0" w:space="0" w:color="auto"/>
        <w:right w:val="none" w:sz="0" w:space="0" w:color="auto"/>
      </w:divBdr>
    </w:div>
    <w:div w:id="1658454461">
      <w:marLeft w:val="640"/>
      <w:marRight w:val="0"/>
      <w:marTop w:val="0"/>
      <w:marBottom w:val="0"/>
      <w:divBdr>
        <w:top w:val="none" w:sz="0" w:space="0" w:color="auto"/>
        <w:left w:val="none" w:sz="0" w:space="0" w:color="auto"/>
        <w:bottom w:val="none" w:sz="0" w:space="0" w:color="auto"/>
        <w:right w:val="none" w:sz="0" w:space="0" w:color="auto"/>
      </w:divBdr>
    </w:div>
    <w:div w:id="1658454539">
      <w:marLeft w:val="480"/>
      <w:marRight w:val="0"/>
      <w:marTop w:val="0"/>
      <w:marBottom w:val="0"/>
      <w:divBdr>
        <w:top w:val="none" w:sz="0" w:space="0" w:color="auto"/>
        <w:left w:val="none" w:sz="0" w:space="0" w:color="auto"/>
        <w:bottom w:val="none" w:sz="0" w:space="0" w:color="auto"/>
        <w:right w:val="none" w:sz="0" w:space="0" w:color="auto"/>
      </w:divBdr>
    </w:div>
    <w:div w:id="1658461633">
      <w:marLeft w:val="480"/>
      <w:marRight w:val="0"/>
      <w:marTop w:val="0"/>
      <w:marBottom w:val="0"/>
      <w:divBdr>
        <w:top w:val="none" w:sz="0" w:space="0" w:color="auto"/>
        <w:left w:val="none" w:sz="0" w:space="0" w:color="auto"/>
        <w:bottom w:val="none" w:sz="0" w:space="0" w:color="auto"/>
        <w:right w:val="none" w:sz="0" w:space="0" w:color="auto"/>
      </w:divBdr>
    </w:div>
    <w:div w:id="1658725331">
      <w:marLeft w:val="640"/>
      <w:marRight w:val="0"/>
      <w:marTop w:val="0"/>
      <w:marBottom w:val="0"/>
      <w:divBdr>
        <w:top w:val="none" w:sz="0" w:space="0" w:color="auto"/>
        <w:left w:val="none" w:sz="0" w:space="0" w:color="auto"/>
        <w:bottom w:val="none" w:sz="0" w:space="0" w:color="auto"/>
        <w:right w:val="none" w:sz="0" w:space="0" w:color="auto"/>
      </w:divBdr>
    </w:div>
    <w:div w:id="1658726290">
      <w:marLeft w:val="640"/>
      <w:marRight w:val="0"/>
      <w:marTop w:val="0"/>
      <w:marBottom w:val="0"/>
      <w:divBdr>
        <w:top w:val="none" w:sz="0" w:space="0" w:color="auto"/>
        <w:left w:val="none" w:sz="0" w:space="0" w:color="auto"/>
        <w:bottom w:val="none" w:sz="0" w:space="0" w:color="auto"/>
        <w:right w:val="none" w:sz="0" w:space="0" w:color="auto"/>
      </w:divBdr>
    </w:div>
    <w:div w:id="1658875800">
      <w:marLeft w:val="640"/>
      <w:marRight w:val="0"/>
      <w:marTop w:val="0"/>
      <w:marBottom w:val="0"/>
      <w:divBdr>
        <w:top w:val="none" w:sz="0" w:space="0" w:color="auto"/>
        <w:left w:val="none" w:sz="0" w:space="0" w:color="auto"/>
        <w:bottom w:val="none" w:sz="0" w:space="0" w:color="auto"/>
        <w:right w:val="none" w:sz="0" w:space="0" w:color="auto"/>
      </w:divBdr>
    </w:div>
    <w:div w:id="1658924593">
      <w:marLeft w:val="640"/>
      <w:marRight w:val="0"/>
      <w:marTop w:val="0"/>
      <w:marBottom w:val="0"/>
      <w:divBdr>
        <w:top w:val="none" w:sz="0" w:space="0" w:color="auto"/>
        <w:left w:val="none" w:sz="0" w:space="0" w:color="auto"/>
        <w:bottom w:val="none" w:sz="0" w:space="0" w:color="auto"/>
        <w:right w:val="none" w:sz="0" w:space="0" w:color="auto"/>
      </w:divBdr>
    </w:div>
    <w:div w:id="1658990980">
      <w:marLeft w:val="640"/>
      <w:marRight w:val="0"/>
      <w:marTop w:val="0"/>
      <w:marBottom w:val="0"/>
      <w:divBdr>
        <w:top w:val="none" w:sz="0" w:space="0" w:color="auto"/>
        <w:left w:val="none" w:sz="0" w:space="0" w:color="auto"/>
        <w:bottom w:val="none" w:sz="0" w:space="0" w:color="auto"/>
        <w:right w:val="none" w:sz="0" w:space="0" w:color="auto"/>
      </w:divBdr>
    </w:div>
    <w:div w:id="1659066553">
      <w:marLeft w:val="640"/>
      <w:marRight w:val="0"/>
      <w:marTop w:val="0"/>
      <w:marBottom w:val="0"/>
      <w:divBdr>
        <w:top w:val="none" w:sz="0" w:space="0" w:color="auto"/>
        <w:left w:val="none" w:sz="0" w:space="0" w:color="auto"/>
        <w:bottom w:val="none" w:sz="0" w:space="0" w:color="auto"/>
        <w:right w:val="none" w:sz="0" w:space="0" w:color="auto"/>
      </w:divBdr>
    </w:div>
    <w:div w:id="1659070624">
      <w:marLeft w:val="480"/>
      <w:marRight w:val="0"/>
      <w:marTop w:val="0"/>
      <w:marBottom w:val="0"/>
      <w:divBdr>
        <w:top w:val="none" w:sz="0" w:space="0" w:color="auto"/>
        <w:left w:val="none" w:sz="0" w:space="0" w:color="auto"/>
        <w:bottom w:val="none" w:sz="0" w:space="0" w:color="auto"/>
        <w:right w:val="none" w:sz="0" w:space="0" w:color="auto"/>
      </w:divBdr>
    </w:div>
    <w:div w:id="1659456767">
      <w:marLeft w:val="640"/>
      <w:marRight w:val="0"/>
      <w:marTop w:val="0"/>
      <w:marBottom w:val="0"/>
      <w:divBdr>
        <w:top w:val="none" w:sz="0" w:space="0" w:color="auto"/>
        <w:left w:val="none" w:sz="0" w:space="0" w:color="auto"/>
        <w:bottom w:val="none" w:sz="0" w:space="0" w:color="auto"/>
        <w:right w:val="none" w:sz="0" w:space="0" w:color="auto"/>
      </w:divBdr>
    </w:div>
    <w:div w:id="1659459339">
      <w:marLeft w:val="640"/>
      <w:marRight w:val="0"/>
      <w:marTop w:val="0"/>
      <w:marBottom w:val="0"/>
      <w:divBdr>
        <w:top w:val="none" w:sz="0" w:space="0" w:color="auto"/>
        <w:left w:val="none" w:sz="0" w:space="0" w:color="auto"/>
        <w:bottom w:val="none" w:sz="0" w:space="0" w:color="auto"/>
        <w:right w:val="none" w:sz="0" w:space="0" w:color="auto"/>
      </w:divBdr>
    </w:div>
    <w:div w:id="1659459792">
      <w:marLeft w:val="480"/>
      <w:marRight w:val="0"/>
      <w:marTop w:val="0"/>
      <w:marBottom w:val="0"/>
      <w:divBdr>
        <w:top w:val="none" w:sz="0" w:space="0" w:color="auto"/>
        <w:left w:val="none" w:sz="0" w:space="0" w:color="auto"/>
        <w:bottom w:val="none" w:sz="0" w:space="0" w:color="auto"/>
        <w:right w:val="none" w:sz="0" w:space="0" w:color="auto"/>
      </w:divBdr>
    </w:div>
    <w:div w:id="1659571913">
      <w:marLeft w:val="480"/>
      <w:marRight w:val="0"/>
      <w:marTop w:val="0"/>
      <w:marBottom w:val="0"/>
      <w:divBdr>
        <w:top w:val="none" w:sz="0" w:space="0" w:color="auto"/>
        <w:left w:val="none" w:sz="0" w:space="0" w:color="auto"/>
        <w:bottom w:val="none" w:sz="0" w:space="0" w:color="auto"/>
        <w:right w:val="none" w:sz="0" w:space="0" w:color="auto"/>
      </w:divBdr>
    </w:div>
    <w:div w:id="1659572012">
      <w:marLeft w:val="640"/>
      <w:marRight w:val="0"/>
      <w:marTop w:val="0"/>
      <w:marBottom w:val="0"/>
      <w:divBdr>
        <w:top w:val="none" w:sz="0" w:space="0" w:color="auto"/>
        <w:left w:val="none" w:sz="0" w:space="0" w:color="auto"/>
        <w:bottom w:val="none" w:sz="0" w:space="0" w:color="auto"/>
        <w:right w:val="none" w:sz="0" w:space="0" w:color="auto"/>
      </w:divBdr>
    </w:div>
    <w:div w:id="1659574212">
      <w:marLeft w:val="640"/>
      <w:marRight w:val="0"/>
      <w:marTop w:val="0"/>
      <w:marBottom w:val="0"/>
      <w:divBdr>
        <w:top w:val="none" w:sz="0" w:space="0" w:color="auto"/>
        <w:left w:val="none" w:sz="0" w:space="0" w:color="auto"/>
        <w:bottom w:val="none" w:sz="0" w:space="0" w:color="auto"/>
        <w:right w:val="none" w:sz="0" w:space="0" w:color="auto"/>
      </w:divBdr>
    </w:div>
    <w:div w:id="1659726589">
      <w:marLeft w:val="480"/>
      <w:marRight w:val="0"/>
      <w:marTop w:val="0"/>
      <w:marBottom w:val="0"/>
      <w:divBdr>
        <w:top w:val="none" w:sz="0" w:space="0" w:color="auto"/>
        <w:left w:val="none" w:sz="0" w:space="0" w:color="auto"/>
        <w:bottom w:val="none" w:sz="0" w:space="0" w:color="auto"/>
        <w:right w:val="none" w:sz="0" w:space="0" w:color="auto"/>
      </w:divBdr>
    </w:div>
    <w:div w:id="1659769594">
      <w:marLeft w:val="640"/>
      <w:marRight w:val="0"/>
      <w:marTop w:val="0"/>
      <w:marBottom w:val="0"/>
      <w:divBdr>
        <w:top w:val="none" w:sz="0" w:space="0" w:color="auto"/>
        <w:left w:val="none" w:sz="0" w:space="0" w:color="auto"/>
        <w:bottom w:val="none" w:sz="0" w:space="0" w:color="auto"/>
        <w:right w:val="none" w:sz="0" w:space="0" w:color="auto"/>
      </w:divBdr>
    </w:div>
    <w:div w:id="1659773063">
      <w:marLeft w:val="480"/>
      <w:marRight w:val="0"/>
      <w:marTop w:val="0"/>
      <w:marBottom w:val="0"/>
      <w:divBdr>
        <w:top w:val="none" w:sz="0" w:space="0" w:color="auto"/>
        <w:left w:val="none" w:sz="0" w:space="0" w:color="auto"/>
        <w:bottom w:val="none" w:sz="0" w:space="0" w:color="auto"/>
        <w:right w:val="none" w:sz="0" w:space="0" w:color="auto"/>
      </w:divBdr>
    </w:div>
    <w:div w:id="1659846760">
      <w:marLeft w:val="640"/>
      <w:marRight w:val="0"/>
      <w:marTop w:val="0"/>
      <w:marBottom w:val="0"/>
      <w:divBdr>
        <w:top w:val="none" w:sz="0" w:space="0" w:color="auto"/>
        <w:left w:val="none" w:sz="0" w:space="0" w:color="auto"/>
        <w:bottom w:val="none" w:sz="0" w:space="0" w:color="auto"/>
        <w:right w:val="none" w:sz="0" w:space="0" w:color="auto"/>
      </w:divBdr>
    </w:div>
    <w:div w:id="1659914948">
      <w:marLeft w:val="640"/>
      <w:marRight w:val="0"/>
      <w:marTop w:val="0"/>
      <w:marBottom w:val="0"/>
      <w:divBdr>
        <w:top w:val="none" w:sz="0" w:space="0" w:color="auto"/>
        <w:left w:val="none" w:sz="0" w:space="0" w:color="auto"/>
        <w:bottom w:val="none" w:sz="0" w:space="0" w:color="auto"/>
        <w:right w:val="none" w:sz="0" w:space="0" w:color="auto"/>
      </w:divBdr>
    </w:div>
    <w:div w:id="1659917092">
      <w:marLeft w:val="640"/>
      <w:marRight w:val="0"/>
      <w:marTop w:val="0"/>
      <w:marBottom w:val="0"/>
      <w:divBdr>
        <w:top w:val="none" w:sz="0" w:space="0" w:color="auto"/>
        <w:left w:val="none" w:sz="0" w:space="0" w:color="auto"/>
        <w:bottom w:val="none" w:sz="0" w:space="0" w:color="auto"/>
        <w:right w:val="none" w:sz="0" w:space="0" w:color="auto"/>
      </w:divBdr>
    </w:div>
    <w:div w:id="1659962013">
      <w:marLeft w:val="640"/>
      <w:marRight w:val="0"/>
      <w:marTop w:val="0"/>
      <w:marBottom w:val="0"/>
      <w:divBdr>
        <w:top w:val="none" w:sz="0" w:space="0" w:color="auto"/>
        <w:left w:val="none" w:sz="0" w:space="0" w:color="auto"/>
        <w:bottom w:val="none" w:sz="0" w:space="0" w:color="auto"/>
        <w:right w:val="none" w:sz="0" w:space="0" w:color="auto"/>
      </w:divBdr>
    </w:div>
    <w:div w:id="1659990668">
      <w:marLeft w:val="480"/>
      <w:marRight w:val="0"/>
      <w:marTop w:val="0"/>
      <w:marBottom w:val="0"/>
      <w:divBdr>
        <w:top w:val="none" w:sz="0" w:space="0" w:color="auto"/>
        <w:left w:val="none" w:sz="0" w:space="0" w:color="auto"/>
        <w:bottom w:val="none" w:sz="0" w:space="0" w:color="auto"/>
        <w:right w:val="none" w:sz="0" w:space="0" w:color="auto"/>
      </w:divBdr>
    </w:div>
    <w:div w:id="1660033109">
      <w:marLeft w:val="640"/>
      <w:marRight w:val="0"/>
      <w:marTop w:val="0"/>
      <w:marBottom w:val="0"/>
      <w:divBdr>
        <w:top w:val="none" w:sz="0" w:space="0" w:color="auto"/>
        <w:left w:val="none" w:sz="0" w:space="0" w:color="auto"/>
        <w:bottom w:val="none" w:sz="0" w:space="0" w:color="auto"/>
        <w:right w:val="none" w:sz="0" w:space="0" w:color="auto"/>
      </w:divBdr>
    </w:div>
    <w:div w:id="1660034423">
      <w:marLeft w:val="640"/>
      <w:marRight w:val="0"/>
      <w:marTop w:val="0"/>
      <w:marBottom w:val="0"/>
      <w:divBdr>
        <w:top w:val="none" w:sz="0" w:space="0" w:color="auto"/>
        <w:left w:val="none" w:sz="0" w:space="0" w:color="auto"/>
        <w:bottom w:val="none" w:sz="0" w:space="0" w:color="auto"/>
        <w:right w:val="none" w:sz="0" w:space="0" w:color="auto"/>
      </w:divBdr>
    </w:div>
    <w:div w:id="1660035223">
      <w:marLeft w:val="480"/>
      <w:marRight w:val="0"/>
      <w:marTop w:val="0"/>
      <w:marBottom w:val="0"/>
      <w:divBdr>
        <w:top w:val="none" w:sz="0" w:space="0" w:color="auto"/>
        <w:left w:val="none" w:sz="0" w:space="0" w:color="auto"/>
        <w:bottom w:val="none" w:sz="0" w:space="0" w:color="auto"/>
        <w:right w:val="none" w:sz="0" w:space="0" w:color="auto"/>
      </w:divBdr>
    </w:div>
    <w:div w:id="1660308769">
      <w:marLeft w:val="480"/>
      <w:marRight w:val="0"/>
      <w:marTop w:val="0"/>
      <w:marBottom w:val="0"/>
      <w:divBdr>
        <w:top w:val="none" w:sz="0" w:space="0" w:color="auto"/>
        <w:left w:val="none" w:sz="0" w:space="0" w:color="auto"/>
        <w:bottom w:val="none" w:sz="0" w:space="0" w:color="auto"/>
        <w:right w:val="none" w:sz="0" w:space="0" w:color="auto"/>
      </w:divBdr>
    </w:div>
    <w:div w:id="1660385214">
      <w:marLeft w:val="640"/>
      <w:marRight w:val="0"/>
      <w:marTop w:val="0"/>
      <w:marBottom w:val="0"/>
      <w:divBdr>
        <w:top w:val="none" w:sz="0" w:space="0" w:color="auto"/>
        <w:left w:val="none" w:sz="0" w:space="0" w:color="auto"/>
        <w:bottom w:val="none" w:sz="0" w:space="0" w:color="auto"/>
        <w:right w:val="none" w:sz="0" w:space="0" w:color="auto"/>
      </w:divBdr>
    </w:div>
    <w:div w:id="1660385725">
      <w:marLeft w:val="640"/>
      <w:marRight w:val="0"/>
      <w:marTop w:val="0"/>
      <w:marBottom w:val="0"/>
      <w:divBdr>
        <w:top w:val="none" w:sz="0" w:space="0" w:color="auto"/>
        <w:left w:val="none" w:sz="0" w:space="0" w:color="auto"/>
        <w:bottom w:val="none" w:sz="0" w:space="0" w:color="auto"/>
        <w:right w:val="none" w:sz="0" w:space="0" w:color="auto"/>
      </w:divBdr>
    </w:div>
    <w:div w:id="1660502932">
      <w:marLeft w:val="480"/>
      <w:marRight w:val="0"/>
      <w:marTop w:val="0"/>
      <w:marBottom w:val="0"/>
      <w:divBdr>
        <w:top w:val="none" w:sz="0" w:space="0" w:color="auto"/>
        <w:left w:val="none" w:sz="0" w:space="0" w:color="auto"/>
        <w:bottom w:val="none" w:sz="0" w:space="0" w:color="auto"/>
        <w:right w:val="none" w:sz="0" w:space="0" w:color="auto"/>
      </w:divBdr>
    </w:div>
    <w:div w:id="1660570370">
      <w:marLeft w:val="480"/>
      <w:marRight w:val="0"/>
      <w:marTop w:val="0"/>
      <w:marBottom w:val="0"/>
      <w:divBdr>
        <w:top w:val="none" w:sz="0" w:space="0" w:color="auto"/>
        <w:left w:val="none" w:sz="0" w:space="0" w:color="auto"/>
        <w:bottom w:val="none" w:sz="0" w:space="0" w:color="auto"/>
        <w:right w:val="none" w:sz="0" w:space="0" w:color="auto"/>
      </w:divBdr>
    </w:div>
    <w:div w:id="1660571429">
      <w:marLeft w:val="640"/>
      <w:marRight w:val="0"/>
      <w:marTop w:val="0"/>
      <w:marBottom w:val="0"/>
      <w:divBdr>
        <w:top w:val="none" w:sz="0" w:space="0" w:color="auto"/>
        <w:left w:val="none" w:sz="0" w:space="0" w:color="auto"/>
        <w:bottom w:val="none" w:sz="0" w:space="0" w:color="auto"/>
        <w:right w:val="none" w:sz="0" w:space="0" w:color="auto"/>
      </w:divBdr>
    </w:div>
    <w:div w:id="1660621971">
      <w:marLeft w:val="480"/>
      <w:marRight w:val="0"/>
      <w:marTop w:val="0"/>
      <w:marBottom w:val="0"/>
      <w:divBdr>
        <w:top w:val="none" w:sz="0" w:space="0" w:color="auto"/>
        <w:left w:val="none" w:sz="0" w:space="0" w:color="auto"/>
        <w:bottom w:val="none" w:sz="0" w:space="0" w:color="auto"/>
        <w:right w:val="none" w:sz="0" w:space="0" w:color="auto"/>
      </w:divBdr>
    </w:div>
    <w:div w:id="1660646496">
      <w:marLeft w:val="640"/>
      <w:marRight w:val="0"/>
      <w:marTop w:val="0"/>
      <w:marBottom w:val="0"/>
      <w:divBdr>
        <w:top w:val="none" w:sz="0" w:space="0" w:color="auto"/>
        <w:left w:val="none" w:sz="0" w:space="0" w:color="auto"/>
        <w:bottom w:val="none" w:sz="0" w:space="0" w:color="auto"/>
        <w:right w:val="none" w:sz="0" w:space="0" w:color="auto"/>
      </w:divBdr>
    </w:div>
    <w:div w:id="1660696987">
      <w:marLeft w:val="640"/>
      <w:marRight w:val="0"/>
      <w:marTop w:val="0"/>
      <w:marBottom w:val="0"/>
      <w:divBdr>
        <w:top w:val="none" w:sz="0" w:space="0" w:color="auto"/>
        <w:left w:val="none" w:sz="0" w:space="0" w:color="auto"/>
        <w:bottom w:val="none" w:sz="0" w:space="0" w:color="auto"/>
        <w:right w:val="none" w:sz="0" w:space="0" w:color="auto"/>
      </w:divBdr>
    </w:div>
    <w:div w:id="1660767471">
      <w:marLeft w:val="480"/>
      <w:marRight w:val="0"/>
      <w:marTop w:val="0"/>
      <w:marBottom w:val="0"/>
      <w:divBdr>
        <w:top w:val="none" w:sz="0" w:space="0" w:color="auto"/>
        <w:left w:val="none" w:sz="0" w:space="0" w:color="auto"/>
        <w:bottom w:val="none" w:sz="0" w:space="0" w:color="auto"/>
        <w:right w:val="none" w:sz="0" w:space="0" w:color="auto"/>
      </w:divBdr>
    </w:div>
    <w:div w:id="1660845484">
      <w:marLeft w:val="480"/>
      <w:marRight w:val="0"/>
      <w:marTop w:val="0"/>
      <w:marBottom w:val="0"/>
      <w:divBdr>
        <w:top w:val="none" w:sz="0" w:space="0" w:color="auto"/>
        <w:left w:val="none" w:sz="0" w:space="0" w:color="auto"/>
        <w:bottom w:val="none" w:sz="0" w:space="0" w:color="auto"/>
        <w:right w:val="none" w:sz="0" w:space="0" w:color="auto"/>
      </w:divBdr>
    </w:div>
    <w:div w:id="1660959595">
      <w:marLeft w:val="480"/>
      <w:marRight w:val="0"/>
      <w:marTop w:val="0"/>
      <w:marBottom w:val="0"/>
      <w:divBdr>
        <w:top w:val="none" w:sz="0" w:space="0" w:color="auto"/>
        <w:left w:val="none" w:sz="0" w:space="0" w:color="auto"/>
        <w:bottom w:val="none" w:sz="0" w:space="0" w:color="auto"/>
        <w:right w:val="none" w:sz="0" w:space="0" w:color="auto"/>
      </w:divBdr>
    </w:div>
    <w:div w:id="1661078004">
      <w:marLeft w:val="640"/>
      <w:marRight w:val="0"/>
      <w:marTop w:val="0"/>
      <w:marBottom w:val="0"/>
      <w:divBdr>
        <w:top w:val="none" w:sz="0" w:space="0" w:color="auto"/>
        <w:left w:val="none" w:sz="0" w:space="0" w:color="auto"/>
        <w:bottom w:val="none" w:sz="0" w:space="0" w:color="auto"/>
        <w:right w:val="none" w:sz="0" w:space="0" w:color="auto"/>
      </w:divBdr>
    </w:div>
    <w:div w:id="1661150417">
      <w:marLeft w:val="480"/>
      <w:marRight w:val="0"/>
      <w:marTop w:val="0"/>
      <w:marBottom w:val="0"/>
      <w:divBdr>
        <w:top w:val="none" w:sz="0" w:space="0" w:color="auto"/>
        <w:left w:val="none" w:sz="0" w:space="0" w:color="auto"/>
        <w:bottom w:val="none" w:sz="0" w:space="0" w:color="auto"/>
        <w:right w:val="none" w:sz="0" w:space="0" w:color="auto"/>
      </w:divBdr>
    </w:div>
    <w:div w:id="1661150831">
      <w:marLeft w:val="480"/>
      <w:marRight w:val="0"/>
      <w:marTop w:val="0"/>
      <w:marBottom w:val="0"/>
      <w:divBdr>
        <w:top w:val="none" w:sz="0" w:space="0" w:color="auto"/>
        <w:left w:val="none" w:sz="0" w:space="0" w:color="auto"/>
        <w:bottom w:val="none" w:sz="0" w:space="0" w:color="auto"/>
        <w:right w:val="none" w:sz="0" w:space="0" w:color="auto"/>
      </w:divBdr>
    </w:div>
    <w:div w:id="1661155470">
      <w:marLeft w:val="640"/>
      <w:marRight w:val="0"/>
      <w:marTop w:val="0"/>
      <w:marBottom w:val="0"/>
      <w:divBdr>
        <w:top w:val="none" w:sz="0" w:space="0" w:color="auto"/>
        <w:left w:val="none" w:sz="0" w:space="0" w:color="auto"/>
        <w:bottom w:val="none" w:sz="0" w:space="0" w:color="auto"/>
        <w:right w:val="none" w:sz="0" w:space="0" w:color="auto"/>
      </w:divBdr>
    </w:div>
    <w:div w:id="1661226573">
      <w:marLeft w:val="640"/>
      <w:marRight w:val="0"/>
      <w:marTop w:val="0"/>
      <w:marBottom w:val="0"/>
      <w:divBdr>
        <w:top w:val="none" w:sz="0" w:space="0" w:color="auto"/>
        <w:left w:val="none" w:sz="0" w:space="0" w:color="auto"/>
        <w:bottom w:val="none" w:sz="0" w:space="0" w:color="auto"/>
        <w:right w:val="none" w:sz="0" w:space="0" w:color="auto"/>
      </w:divBdr>
    </w:div>
    <w:div w:id="1661232722">
      <w:marLeft w:val="640"/>
      <w:marRight w:val="0"/>
      <w:marTop w:val="0"/>
      <w:marBottom w:val="0"/>
      <w:divBdr>
        <w:top w:val="none" w:sz="0" w:space="0" w:color="auto"/>
        <w:left w:val="none" w:sz="0" w:space="0" w:color="auto"/>
        <w:bottom w:val="none" w:sz="0" w:space="0" w:color="auto"/>
        <w:right w:val="none" w:sz="0" w:space="0" w:color="auto"/>
      </w:divBdr>
    </w:div>
    <w:div w:id="1661303337">
      <w:marLeft w:val="640"/>
      <w:marRight w:val="0"/>
      <w:marTop w:val="0"/>
      <w:marBottom w:val="0"/>
      <w:divBdr>
        <w:top w:val="none" w:sz="0" w:space="0" w:color="auto"/>
        <w:left w:val="none" w:sz="0" w:space="0" w:color="auto"/>
        <w:bottom w:val="none" w:sz="0" w:space="0" w:color="auto"/>
        <w:right w:val="none" w:sz="0" w:space="0" w:color="auto"/>
      </w:divBdr>
    </w:div>
    <w:div w:id="1661419616">
      <w:marLeft w:val="640"/>
      <w:marRight w:val="0"/>
      <w:marTop w:val="0"/>
      <w:marBottom w:val="0"/>
      <w:divBdr>
        <w:top w:val="none" w:sz="0" w:space="0" w:color="auto"/>
        <w:left w:val="none" w:sz="0" w:space="0" w:color="auto"/>
        <w:bottom w:val="none" w:sz="0" w:space="0" w:color="auto"/>
        <w:right w:val="none" w:sz="0" w:space="0" w:color="auto"/>
      </w:divBdr>
    </w:div>
    <w:div w:id="1661538138">
      <w:marLeft w:val="480"/>
      <w:marRight w:val="0"/>
      <w:marTop w:val="0"/>
      <w:marBottom w:val="0"/>
      <w:divBdr>
        <w:top w:val="none" w:sz="0" w:space="0" w:color="auto"/>
        <w:left w:val="none" w:sz="0" w:space="0" w:color="auto"/>
        <w:bottom w:val="none" w:sz="0" w:space="0" w:color="auto"/>
        <w:right w:val="none" w:sz="0" w:space="0" w:color="auto"/>
      </w:divBdr>
    </w:div>
    <w:div w:id="1661544181">
      <w:marLeft w:val="640"/>
      <w:marRight w:val="0"/>
      <w:marTop w:val="0"/>
      <w:marBottom w:val="0"/>
      <w:divBdr>
        <w:top w:val="none" w:sz="0" w:space="0" w:color="auto"/>
        <w:left w:val="none" w:sz="0" w:space="0" w:color="auto"/>
        <w:bottom w:val="none" w:sz="0" w:space="0" w:color="auto"/>
        <w:right w:val="none" w:sz="0" w:space="0" w:color="auto"/>
      </w:divBdr>
    </w:div>
    <w:div w:id="1661614998">
      <w:marLeft w:val="640"/>
      <w:marRight w:val="0"/>
      <w:marTop w:val="0"/>
      <w:marBottom w:val="0"/>
      <w:divBdr>
        <w:top w:val="none" w:sz="0" w:space="0" w:color="auto"/>
        <w:left w:val="none" w:sz="0" w:space="0" w:color="auto"/>
        <w:bottom w:val="none" w:sz="0" w:space="0" w:color="auto"/>
        <w:right w:val="none" w:sz="0" w:space="0" w:color="auto"/>
      </w:divBdr>
    </w:div>
    <w:div w:id="1661807430">
      <w:marLeft w:val="480"/>
      <w:marRight w:val="0"/>
      <w:marTop w:val="0"/>
      <w:marBottom w:val="0"/>
      <w:divBdr>
        <w:top w:val="none" w:sz="0" w:space="0" w:color="auto"/>
        <w:left w:val="none" w:sz="0" w:space="0" w:color="auto"/>
        <w:bottom w:val="none" w:sz="0" w:space="0" w:color="auto"/>
        <w:right w:val="none" w:sz="0" w:space="0" w:color="auto"/>
      </w:divBdr>
    </w:div>
    <w:div w:id="1661958884">
      <w:marLeft w:val="480"/>
      <w:marRight w:val="0"/>
      <w:marTop w:val="0"/>
      <w:marBottom w:val="0"/>
      <w:divBdr>
        <w:top w:val="none" w:sz="0" w:space="0" w:color="auto"/>
        <w:left w:val="none" w:sz="0" w:space="0" w:color="auto"/>
        <w:bottom w:val="none" w:sz="0" w:space="0" w:color="auto"/>
        <w:right w:val="none" w:sz="0" w:space="0" w:color="auto"/>
      </w:divBdr>
    </w:div>
    <w:div w:id="1662125090">
      <w:marLeft w:val="480"/>
      <w:marRight w:val="0"/>
      <w:marTop w:val="0"/>
      <w:marBottom w:val="0"/>
      <w:divBdr>
        <w:top w:val="none" w:sz="0" w:space="0" w:color="auto"/>
        <w:left w:val="none" w:sz="0" w:space="0" w:color="auto"/>
        <w:bottom w:val="none" w:sz="0" w:space="0" w:color="auto"/>
        <w:right w:val="none" w:sz="0" w:space="0" w:color="auto"/>
      </w:divBdr>
    </w:div>
    <w:div w:id="1662196281">
      <w:marLeft w:val="640"/>
      <w:marRight w:val="0"/>
      <w:marTop w:val="0"/>
      <w:marBottom w:val="0"/>
      <w:divBdr>
        <w:top w:val="none" w:sz="0" w:space="0" w:color="auto"/>
        <w:left w:val="none" w:sz="0" w:space="0" w:color="auto"/>
        <w:bottom w:val="none" w:sz="0" w:space="0" w:color="auto"/>
        <w:right w:val="none" w:sz="0" w:space="0" w:color="auto"/>
      </w:divBdr>
    </w:div>
    <w:div w:id="1662198064">
      <w:marLeft w:val="640"/>
      <w:marRight w:val="0"/>
      <w:marTop w:val="0"/>
      <w:marBottom w:val="0"/>
      <w:divBdr>
        <w:top w:val="none" w:sz="0" w:space="0" w:color="auto"/>
        <w:left w:val="none" w:sz="0" w:space="0" w:color="auto"/>
        <w:bottom w:val="none" w:sz="0" w:space="0" w:color="auto"/>
        <w:right w:val="none" w:sz="0" w:space="0" w:color="auto"/>
      </w:divBdr>
    </w:div>
    <w:div w:id="1662200413">
      <w:marLeft w:val="640"/>
      <w:marRight w:val="0"/>
      <w:marTop w:val="0"/>
      <w:marBottom w:val="0"/>
      <w:divBdr>
        <w:top w:val="none" w:sz="0" w:space="0" w:color="auto"/>
        <w:left w:val="none" w:sz="0" w:space="0" w:color="auto"/>
        <w:bottom w:val="none" w:sz="0" w:space="0" w:color="auto"/>
        <w:right w:val="none" w:sz="0" w:space="0" w:color="auto"/>
      </w:divBdr>
    </w:div>
    <w:div w:id="1662268028">
      <w:marLeft w:val="480"/>
      <w:marRight w:val="0"/>
      <w:marTop w:val="0"/>
      <w:marBottom w:val="0"/>
      <w:divBdr>
        <w:top w:val="none" w:sz="0" w:space="0" w:color="auto"/>
        <w:left w:val="none" w:sz="0" w:space="0" w:color="auto"/>
        <w:bottom w:val="none" w:sz="0" w:space="0" w:color="auto"/>
        <w:right w:val="none" w:sz="0" w:space="0" w:color="auto"/>
      </w:divBdr>
    </w:div>
    <w:div w:id="1662388192">
      <w:marLeft w:val="640"/>
      <w:marRight w:val="0"/>
      <w:marTop w:val="0"/>
      <w:marBottom w:val="0"/>
      <w:divBdr>
        <w:top w:val="none" w:sz="0" w:space="0" w:color="auto"/>
        <w:left w:val="none" w:sz="0" w:space="0" w:color="auto"/>
        <w:bottom w:val="none" w:sz="0" w:space="0" w:color="auto"/>
        <w:right w:val="none" w:sz="0" w:space="0" w:color="auto"/>
      </w:divBdr>
    </w:div>
    <w:div w:id="1662391663">
      <w:marLeft w:val="640"/>
      <w:marRight w:val="0"/>
      <w:marTop w:val="0"/>
      <w:marBottom w:val="0"/>
      <w:divBdr>
        <w:top w:val="none" w:sz="0" w:space="0" w:color="auto"/>
        <w:left w:val="none" w:sz="0" w:space="0" w:color="auto"/>
        <w:bottom w:val="none" w:sz="0" w:space="0" w:color="auto"/>
        <w:right w:val="none" w:sz="0" w:space="0" w:color="auto"/>
      </w:divBdr>
    </w:div>
    <w:div w:id="1662467278">
      <w:marLeft w:val="480"/>
      <w:marRight w:val="0"/>
      <w:marTop w:val="0"/>
      <w:marBottom w:val="0"/>
      <w:divBdr>
        <w:top w:val="none" w:sz="0" w:space="0" w:color="auto"/>
        <w:left w:val="none" w:sz="0" w:space="0" w:color="auto"/>
        <w:bottom w:val="none" w:sz="0" w:space="0" w:color="auto"/>
        <w:right w:val="none" w:sz="0" w:space="0" w:color="auto"/>
      </w:divBdr>
    </w:div>
    <w:div w:id="1662467432">
      <w:marLeft w:val="640"/>
      <w:marRight w:val="0"/>
      <w:marTop w:val="0"/>
      <w:marBottom w:val="0"/>
      <w:divBdr>
        <w:top w:val="none" w:sz="0" w:space="0" w:color="auto"/>
        <w:left w:val="none" w:sz="0" w:space="0" w:color="auto"/>
        <w:bottom w:val="none" w:sz="0" w:space="0" w:color="auto"/>
        <w:right w:val="none" w:sz="0" w:space="0" w:color="auto"/>
      </w:divBdr>
    </w:div>
    <w:div w:id="1662612771">
      <w:marLeft w:val="480"/>
      <w:marRight w:val="0"/>
      <w:marTop w:val="0"/>
      <w:marBottom w:val="0"/>
      <w:divBdr>
        <w:top w:val="none" w:sz="0" w:space="0" w:color="auto"/>
        <w:left w:val="none" w:sz="0" w:space="0" w:color="auto"/>
        <w:bottom w:val="none" w:sz="0" w:space="0" w:color="auto"/>
        <w:right w:val="none" w:sz="0" w:space="0" w:color="auto"/>
      </w:divBdr>
    </w:div>
    <w:div w:id="1662614291">
      <w:marLeft w:val="480"/>
      <w:marRight w:val="0"/>
      <w:marTop w:val="0"/>
      <w:marBottom w:val="0"/>
      <w:divBdr>
        <w:top w:val="none" w:sz="0" w:space="0" w:color="auto"/>
        <w:left w:val="none" w:sz="0" w:space="0" w:color="auto"/>
        <w:bottom w:val="none" w:sz="0" w:space="0" w:color="auto"/>
        <w:right w:val="none" w:sz="0" w:space="0" w:color="auto"/>
      </w:divBdr>
    </w:div>
    <w:div w:id="1662730031">
      <w:marLeft w:val="480"/>
      <w:marRight w:val="0"/>
      <w:marTop w:val="0"/>
      <w:marBottom w:val="0"/>
      <w:divBdr>
        <w:top w:val="none" w:sz="0" w:space="0" w:color="auto"/>
        <w:left w:val="none" w:sz="0" w:space="0" w:color="auto"/>
        <w:bottom w:val="none" w:sz="0" w:space="0" w:color="auto"/>
        <w:right w:val="none" w:sz="0" w:space="0" w:color="auto"/>
      </w:divBdr>
    </w:div>
    <w:div w:id="1662738730">
      <w:marLeft w:val="480"/>
      <w:marRight w:val="0"/>
      <w:marTop w:val="0"/>
      <w:marBottom w:val="0"/>
      <w:divBdr>
        <w:top w:val="none" w:sz="0" w:space="0" w:color="auto"/>
        <w:left w:val="none" w:sz="0" w:space="0" w:color="auto"/>
        <w:bottom w:val="none" w:sz="0" w:space="0" w:color="auto"/>
        <w:right w:val="none" w:sz="0" w:space="0" w:color="auto"/>
      </w:divBdr>
    </w:div>
    <w:div w:id="1662847700">
      <w:marLeft w:val="640"/>
      <w:marRight w:val="0"/>
      <w:marTop w:val="0"/>
      <w:marBottom w:val="0"/>
      <w:divBdr>
        <w:top w:val="none" w:sz="0" w:space="0" w:color="auto"/>
        <w:left w:val="none" w:sz="0" w:space="0" w:color="auto"/>
        <w:bottom w:val="none" w:sz="0" w:space="0" w:color="auto"/>
        <w:right w:val="none" w:sz="0" w:space="0" w:color="auto"/>
      </w:divBdr>
    </w:div>
    <w:div w:id="1663005556">
      <w:marLeft w:val="480"/>
      <w:marRight w:val="0"/>
      <w:marTop w:val="0"/>
      <w:marBottom w:val="0"/>
      <w:divBdr>
        <w:top w:val="none" w:sz="0" w:space="0" w:color="auto"/>
        <w:left w:val="none" w:sz="0" w:space="0" w:color="auto"/>
        <w:bottom w:val="none" w:sz="0" w:space="0" w:color="auto"/>
        <w:right w:val="none" w:sz="0" w:space="0" w:color="auto"/>
      </w:divBdr>
    </w:div>
    <w:div w:id="1663042451">
      <w:marLeft w:val="480"/>
      <w:marRight w:val="0"/>
      <w:marTop w:val="0"/>
      <w:marBottom w:val="0"/>
      <w:divBdr>
        <w:top w:val="none" w:sz="0" w:space="0" w:color="auto"/>
        <w:left w:val="none" w:sz="0" w:space="0" w:color="auto"/>
        <w:bottom w:val="none" w:sz="0" w:space="0" w:color="auto"/>
        <w:right w:val="none" w:sz="0" w:space="0" w:color="auto"/>
      </w:divBdr>
    </w:div>
    <w:div w:id="1663120054">
      <w:marLeft w:val="640"/>
      <w:marRight w:val="0"/>
      <w:marTop w:val="0"/>
      <w:marBottom w:val="0"/>
      <w:divBdr>
        <w:top w:val="none" w:sz="0" w:space="0" w:color="auto"/>
        <w:left w:val="none" w:sz="0" w:space="0" w:color="auto"/>
        <w:bottom w:val="none" w:sz="0" w:space="0" w:color="auto"/>
        <w:right w:val="none" w:sz="0" w:space="0" w:color="auto"/>
      </w:divBdr>
    </w:div>
    <w:div w:id="1663197466">
      <w:marLeft w:val="640"/>
      <w:marRight w:val="0"/>
      <w:marTop w:val="0"/>
      <w:marBottom w:val="0"/>
      <w:divBdr>
        <w:top w:val="none" w:sz="0" w:space="0" w:color="auto"/>
        <w:left w:val="none" w:sz="0" w:space="0" w:color="auto"/>
        <w:bottom w:val="none" w:sz="0" w:space="0" w:color="auto"/>
        <w:right w:val="none" w:sz="0" w:space="0" w:color="auto"/>
      </w:divBdr>
    </w:div>
    <w:div w:id="1663199036">
      <w:marLeft w:val="480"/>
      <w:marRight w:val="0"/>
      <w:marTop w:val="0"/>
      <w:marBottom w:val="0"/>
      <w:divBdr>
        <w:top w:val="none" w:sz="0" w:space="0" w:color="auto"/>
        <w:left w:val="none" w:sz="0" w:space="0" w:color="auto"/>
        <w:bottom w:val="none" w:sz="0" w:space="0" w:color="auto"/>
        <w:right w:val="none" w:sz="0" w:space="0" w:color="auto"/>
      </w:divBdr>
    </w:div>
    <w:div w:id="1663310011">
      <w:marLeft w:val="640"/>
      <w:marRight w:val="0"/>
      <w:marTop w:val="0"/>
      <w:marBottom w:val="0"/>
      <w:divBdr>
        <w:top w:val="none" w:sz="0" w:space="0" w:color="auto"/>
        <w:left w:val="none" w:sz="0" w:space="0" w:color="auto"/>
        <w:bottom w:val="none" w:sz="0" w:space="0" w:color="auto"/>
        <w:right w:val="none" w:sz="0" w:space="0" w:color="auto"/>
      </w:divBdr>
    </w:div>
    <w:div w:id="1663460194">
      <w:marLeft w:val="480"/>
      <w:marRight w:val="0"/>
      <w:marTop w:val="0"/>
      <w:marBottom w:val="0"/>
      <w:divBdr>
        <w:top w:val="none" w:sz="0" w:space="0" w:color="auto"/>
        <w:left w:val="none" w:sz="0" w:space="0" w:color="auto"/>
        <w:bottom w:val="none" w:sz="0" w:space="0" w:color="auto"/>
        <w:right w:val="none" w:sz="0" w:space="0" w:color="auto"/>
      </w:divBdr>
    </w:div>
    <w:div w:id="1663504739">
      <w:marLeft w:val="640"/>
      <w:marRight w:val="0"/>
      <w:marTop w:val="0"/>
      <w:marBottom w:val="0"/>
      <w:divBdr>
        <w:top w:val="none" w:sz="0" w:space="0" w:color="auto"/>
        <w:left w:val="none" w:sz="0" w:space="0" w:color="auto"/>
        <w:bottom w:val="none" w:sz="0" w:space="0" w:color="auto"/>
        <w:right w:val="none" w:sz="0" w:space="0" w:color="auto"/>
      </w:divBdr>
    </w:div>
    <w:div w:id="1663512092">
      <w:marLeft w:val="640"/>
      <w:marRight w:val="0"/>
      <w:marTop w:val="0"/>
      <w:marBottom w:val="0"/>
      <w:divBdr>
        <w:top w:val="none" w:sz="0" w:space="0" w:color="auto"/>
        <w:left w:val="none" w:sz="0" w:space="0" w:color="auto"/>
        <w:bottom w:val="none" w:sz="0" w:space="0" w:color="auto"/>
        <w:right w:val="none" w:sz="0" w:space="0" w:color="auto"/>
      </w:divBdr>
    </w:div>
    <w:div w:id="1663661518">
      <w:marLeft w:val="640"/>
      <w:marRight w:val="0"/>
      <w:marTop w:val="0"/>
      <w:marBottom w:val="0"/>
      <w:divBdr>
        <w:top w:val="none" w:sz="0" w:space="0" w:color="auto"/>
        <w:left w:val="none" w:sz="0" w:space="0" w:color="auto"/>
        <w:bottom w:val="none" w:sz="0" w:space="0" w:color="auto"/>
        <w:right w:val="none" w:sz="0" w:space="0" w:color="auto"/>
      </w:divBdr>
    </w:div>
    <w:div w:id="1663964527">
      <w:marLeft w:val="640"/>
      <w:marRight w:val="0"/>
      <w:marTop w:val="0"/>
      <w:marBottom w:val="0"/>
      <w:divBdr>
        <w:top w:val="none" w:sz="0" w:space="0" w:color="auto"/>
        <w:left w:val="none" w:sz="0" w:space="0" w:color="auto"/>
        <w:bottom w:val="none" w:sz="0" w:space="0" w:color="auto"/>
        <w:right w:val="none" w:sz="0" w:space="0" w:color="auto"/>
      </w:divBdr>
    </w:div>
    <w:div w:id="1664162050">
      <w:marLeft w:val="480"/>
      <w:marRight w:val="0"/>
      <w:marTop w:val="0"/>
      <w:marBottom w:val="0"/>
      <w:divBdr>
        <w:top w:val="none" w:sz="0" w:space="0" w:color="auto"/>
        <w:left w:val="none" w:sz="0" w:space="0" w:color="auto"/>
        <w:bottom w:val="none" w:sz="0" w:space="0" w:color="auto"/>
        <w:right w:val="none" w:sz="0" w:space="0" w:color="auto"/>
      </w:divBdr>
    </w:div>
    <w:div w:id="1664163344">
      <w:marLeft w:val="480"/>
      <w:marRight w:val="0"/>
      <w:marTop w:val="0"/>
      <w:marBottom w:val="0"/>
      <w:divBdr>
        <w:top w:val="none" w:sz="0" w:space="0" w:color="auto"/>
        <w:left w:val="none" w:sz="0" w:space="0" w:color="auto"/>
        <w:bottom w:val="none" w:sz="0" w:space="0" w:color="auto"/>
        <w:right w:val="none" w:sz="0" w:space="0" w:color="auto"/>
      </w:divBdr>
    </w:div>
    <w:div w:id="1664234678">
      <w:marLeft w:val="480"/>
      <w:marRight w:val="0"/>
      <w:marTop w:val="0"/>
      <w:marBottom w:val="0"/>
      <w:divBdr>
        <w:top w:val="none" w:sz="0" w:space="0" w:color="auto"/>
        <w:left w:val="none" w:sz="0" w:space="0" w:color="auto"/>
        <w:bottom w:val="none" w:sz="0" w:space="0" w:color="auto"/>
        <w:right w:val="none" w:sz="0" w:space="0" w:color="auto"/>
      </w:divBdr>
    </w:div>
    <w:div w:id="1664312418">
      <w:marLeft w:val="480"/>
      <w:marRight w:val="0"/>
      <w:marTop w:val="0"/>
      <w:marBottom w:val="0"/>
      <w:divBdr>
        <w:top w:val="none" w:sz="0" w:space="0" w:color="auto"/>
        <w:left w:val="none" w:sz="0" w:space="0" w:color="auto"/>
        <w:bottom w:val="none" w:sz="0" w:space="0" w:color="auto"/>
        <w:right w:val="none" w:sz="0" w:space="0" w:color="auto"/>
      </w:divBdr>
    </w:div>
    <w:div w:id="1664352629">
      <w:marLeft w:val="480"/>
      <w:marRight w:val="0"/>
      <w:marTop w:val="0"/>
      <w:marBottom w:val="0"/>
      <w:divBdr>
        <w:top w:val="none" w:sz="0" w:space="0" w:color="auto"/>
        <w:left w:val="none" w:sz="0" w:space="0" w:color="auto"/>
        <w:bottom w:val="none" w:sz="0" w:space="0" w:color="auto"/>
        <w:right w:val="none" w:sz="0" w:space="0" w:color="auto"/>
      </w:divBdr>
    </w:div>
    <w:div w:id="1664384873">
      <w:marLeft w:val="640"/>
      <w:marRight w:val="0"/>
      <w:marTop w:val="0"/>
      <w:marBottom w:val="0"/>
      <w:divBdr>
        <w:top w:val="none" w:sz="0" w:space="0" w:color="auto"/>
        <w:left w:val="none" w:sz="0" w:space="0" w:color="auto"/>
        <w:bottom w:val="none" w:sz="0" w:space="0" w:color="auto"/>
        <w:right w:val="none" w:sz="0" w:space="0" w:color="auto"/>
      </w:divBdr>
    </w:div>
    <w:div w:id="1664551785">
      <w:marLeft w:val="480"/>
      <w:marRight w:val="0"/>
      <w:marTop w:val="0"/>
      <w:marBottom w:val="0"/>
      <w:divBdr>
        <w:top w:val="none" w:sz="0" w:space="0" w:color="auto"/>
        <w:left w:val="none" w:sz="0" w:space="0" w:color="auto"/>
        <w:bottom w:val="none" w:sz="0" w:space="0" w:color="auto"/>
        <w:right w:val="none" w:sz="0" w:space="0" w:color="auto"/>
      </w:divBdr>
    </w:div>
    <w:div w:id="1664626183">
      <w:marLeft w:val="480"/>
      <w:marRight w:val="0"/>
      <w:marTop w:val="0"/>
      <w:marBottom w:val="0"/>
      <w:divBdr>
        <w:top w:val="none" w:sz="0" w:space="0" w:color="auto"/>
        <w:left w:val="none" w:sz="0" w:space="0" w:color="auto"/>
        <w:bottom w:val="none" w:sz="0" w:space="0" w:color="auto"/>
        <w:right w:val="none" w:sz="0" w:space="0" w:color="auto"/>
      </w:divBdr>
    </w:div>
    <w:div w:id="1664626639">
      <w:marLeft w:val="640"/>
      <w:marRight w:val="0"/>
      <w:marTop w:val="0"/>
      <w:marBottom w:val="0"/>
      <w:divBdr>
        <w:top w:val="none" w:sz="0" w:space="0" w:color="auto"/>
        <w:left w:val="none" w:sz="0" w:space="0" w:color="auto"/>
        <w:bottom w:val="none" w:sz="0" w:space="0" w:color="auto"/>
        <w:right w:val="none" w:sz="0" w:space="0" w:color="auto"/>
      </w:divBdr>
    </w:div>
    <w:div w:id="1664628556">
      <w:marLeft w:val="640"/>
      <w:marRight w:val="0"/>
      <w:marTop w:val="0"/>
      <w:marBottom w:val="0"/>
      <w:divBdr>
        <w:top w:val="none" w:sz="0" w:space="0" w:color="auto"/>
        <w:left w:val="none" w:sz="0" w:space="0" w:color="auto"/>
        <w:bottom w:val="none" w:sz="0" w:space="0" w:color="auto"/>
        <w:right w:val="none" w:sz="0" w:space="0" w:color="auto"/>
      </w:divBdr>
    </w:div>
    <w:div w:id="1664695309">
      <w:marLeft w:val="640"/>
      <w:marRight w:val="0"/>
      <w:marTop w:val="0"/>
      <w:marBottom w:val="0"/>
      <w:divBdr>
        <w:top w:val="none" w:sz="0" w:space="0" w:color="auto"/>
        <w:left w:val="none" w:sz="0" w:space="0" w:color="auto"/>
        <w:bottom w:val="none" w:sz="0" w:space="0" w:color="auto"/>
        <w:right w:val="none" w:sz="0" w:space="0" w:color="auto"/>
      </w:divBdr>
    </w:div>
    <w:div w:id="1664699963">
      <w:marLeft w:val="480"/>
      <w:marRight w:val="0"/>
      <w:marTop w:val="0"/>
      <w:marBottom w:val="0"/>
      <w:divBdr>
        <w:top w:val="none" w:sz="0" w:space="0" w:color="auto"/>
        <w:left w:val="none" w:sz="0" w:space="0" w:color="auto"/>
        <w:bottom w:val="none" w:sz="0" w:space="0" w:color="auto"/>
        <w:right w:val="none" w:sz="0" w:space="0" w:color="auto"/>
      </w:divBdr>
    </w:div>
    <w:div w:id="1664772268">
      <w:marLeft w:val="640"/>
      <w:marRight w:val="0"/>
      <w:marTop w:val="0"/>
      <w:marBottom w:val="0"/>
      <w:divBdr>
        <w:top w:val="none" w:sz="0" w:space="0" w:color="auto"/>
        <w:left w:val="none" w:sz="0" w:space="0" w:color="auto"/>
        <w:bottom w:val="none" w:sz="0" w:space="0" w:color="auto"/>
        <w:right w:val="none" w:sz="0" w:space="0" w:color="auto"/>
      </w:divBdr>
    </w:div>
    <w:div w:id="1664772931">
      <w:marLeft w:val="480"/>
      <w:marRight w:val="0"/>
      <w:marTop w:val="0"/>
      <w:marBottom w:val="0"/>
      <w:divBdr>
        <w:top w:val="none" w:sz="0" w:space="0" w:color="auto"/>
        <w:left w:val="none" w:sz="0" w:space="0" w:color="auto"/>
        <w:bottom w:val="none" w:sz="0" w:space="0" w:color="auto"/>
        <w:right w:val="none" w:sz="0" w:space="0" w:color="auto"/>
      </w:divBdr>
    </w:div>
    <w:div w:id="1664817248">
      <w:marLeft w:val="640"/>
      <w:marRight w:val="0"/>
      <w:marTop w:val="0"/>
      <w:marBottom w:val="0"/>
      <w:divBdr>
        <w:top w:val="none" w:sz="0" w:space="0" w:color="auto"/>
        <w:left w:val="none" w:sz="0" w:space="0" w:color="auto"/>
        <w:bottom w:val="none" w:sz="0" w:space="0" w:color="auto"/>
        <w:right w:val="none" w:sz="0" w:space="0" w:color="auto"/>
      </w:divBdr>
    </w:div>
    <w:div w:id="1665008078">
      <w:marLeft w:val="480"/>
      <w:marRight w:val="0"/>
      <w:marTop w:val="0"/>
      <w:marBottom w:val="0"/>
      <w:divBdr>
        <w:top w:val="none" w:sz="0" w:space="0" w:color="auto"/>
        <w:left w:val="none" w:sz="0" w:space="0" w:color="auto"/>
        <w:bottom w:val="none" w:sz="0" w:space="0" w:color="auto"/>
        <w:right w:val="none" w:sz="0" w:space="0" w:color="auto"/>
      </w:divBdr>
    </w:div>
    <w:div w:id="1665085823">
      <w:marLeft w:val="640"/>
      <w:marRight w:val="0"/>
      <w:marTop w:val="0"/>
      <w:marBottom w:val="0"/>
      <w:divBdr>
        <w:top w:val="none" w:sz="0" w:space="0" w:color="auto"/>
        <w:left w:val="none" w:sz="0" w:space="0" w:color="auto"/>
        <w:bottom w:val="none" w:sz="0" w:space="0" w:color="auto"/>
        <w:right w:val="none" w:sz="0" w:space="0" w:color="auto"/>
      </w:divBdr>
    </w:div>
    <w:div w:id="1665089126">
      <w:marLeft w:val="640"/>
      <w:marRight w:val="0"/>
      <w:marTop w:val="0"/>
      <w:marBottom w:val="0"/>
      <w:divBdr>
        <w:top w:val="none" w:sz="0" w:space="0" w:color="auto"/>
        <w:left w:val="none" w:sz="0" w:space="0" w:color="auto"/>
        <w:bottom w:val="none" w:sz="0" w:space="0" w:color="auto"/>
        <w:right w:val="none" w:sz="0" w:space="0" w:color="auto"/>
      </w:divBdr>
    </w:div>
    <w:div w:id="1665165809">
      <w:marLeft w:val="640"/>
      <w:marRight w:val="0"/>
      <w:marTop w:val="0"/>
      <w:marBottom w:val="0"/>
      <w:divBdr>
        <w:top w:val="none" w:sz="0" w:space="0" w:color="auto"/>
        <w:left w:val="none" w:sz="0" w:space="0" w:color="auto"/>
        <w:bottom w:val="none" w:sz="0" w:space="0" w:color="auto"/>
        <w:right w:val="none" w:sz="0" w:space="0" w:color="auto"/>
      </w:divBdr>
    </w:div>
    <w:div w:id="1665350972">
      <w:marLeft w:val="480"/>
      <w:marRight w:val="0"/>
      <w:marTop w:val="0"/>
      <w:marBottom w:val="0"/>
      <w:divBdr>
        <w:top w:val="none" w:sz="0" w:space="0" w:color="auto"/>
        <w:left w:val="none" w:sz="0" w:space="0" w:color="auto"/>
        <w:bottom w:val="none" w:sz="0" w:space="0" w:color="auto"/>
        <w:right w:val="none" w:sz="0" w:space="0" w:color="auto"/>
      </w:divBdr>
    </w:div>
    <w:div w:id="1665353626">
      <w:marLeft w:val="640"/>
      <w:marRight w:val="0"/>
      <w:marTop w:val="0"/>
      <w:marBottom w:val="0"/>
      <w:divBdr>
        <w:top w:val="none" w:sz="0" w:space="0" w:color="auto"/>
        <w:left w:val="none" w:sz="0" w:space="0" w:color="auto"/>
        <w:bottom w:val="none" w:sz="0" w:space="0" w:color="auto"/>
        <w:right w:val="none" w:sz="0" w:space="0" w:color="auto"/>
      </w:divBdr>
    </w:div>
    <w:div w:id="1665433291">
      <w:marLeft w:val="640"/>
      <w:marRight w:val="0"/>
      <w:marTop w:val="0"/>
      <w:marBottom w:val="0"/>
      <w:divBdr>
        <w:top w:val="none" w:sz="0" w:space="0" w:color="auto"/>
        <w:left w:val="none" w:sz="0" w:space="0" w:color="auto"/>
        <w:bottom w:val="none" w:sz="0" w:space="0" w:color="auto"/>
        <w:right w:val="none" w:sz="0" w:space="0" w:color="auto"/>
      </w:divBdr>
    </w:div>
    <w:div w:id="1665471750">
      <w:marLeft w:val="480"/>
      <w:marRight w:val="0"/>
      <w:marTop w:val="0"/>
      <w:marBottom w:val="0"/>
      <w:divBdr>
        <w:top w:val="none" w:sz="0" w:space="0" w:color="auto"/>
        <w:left w:val="none" w:sz="0" w:space="0" w:color="auto"/>
        <w:bottom w:val="none" w:sz="0" w:space="0" w:color="auto"/>
        <w:right w:val="none" w:sz="0" w:space="0" w:color="auto"/>
      </w:divBdr>
    </w:div>
    <w:div w:id="1665544371">
      <w:marLeft w:val="640"/>
      <w:marRight w:val="0"/>
      <w:marTop w:val="0"/>
      <w:marBottom w:val="0"/>
      <w:divBdr>
        <w:top w:val="none" w:sz="0" w:space="0" w:color="auto"/>
        <w:left w:val="none" w:sz="0" w:space="0" w:color="auto"/>
        <w:bottom w:val="none" w:sz="0" w:space="0" w:color="auto"/>
        <w:right w:val="none" w:sz="0" w:space="0" w:color="auto"/>
      </w:divBdr>
    </w:div>
    <w:div w:id="1665620241">
      <w:marLeft w:val="480"/>
      <w:marRight w:val="0"/>
      <w:marTop w:val="0"/>
      <w:marBottom w:val="0"/>
      <w:divBdr>
        <w:top w:val="none" w:sz="0" w:space="0" w:color="auto"/>
        <w:left w:val="none" w:sz="0" w:space="0" w:color="auto"/>
        <w:bottom w:val="none" w:sz="0" w:space="0" w:color="auto"/>
        <w:right w:val="none" w:sz="0" w:space="0" w:color="auto"/>
      </w:divBdr>
    </w:div>
    <w:div w:id="1665668988">
      <w:marLeft w:val="640"/>
      <w:marRight w:val="0"/>
      <w:marTop w:val="0"/>
      <w:marBottom w:val="0"/>
      <w:divBdr>
        <w:top w:val="none" w:sz="0" w:space="0" w:color="auto"/>
        <w:left w:val="none" w:sz="0" w:space="0" w:color="auto"/>
        <w:bottom w:val="none" w:sz="0" w:space="0" w:color="auto"/>
        <w:right w:val="none" w:sz="0" w:space="0" w:color="auto"/>
      </w:divBdr>
    </w:div>
    <w:div w:id="1665671219">
      <w:marLeft w:val="640"/>
      <w:marRight w:val="0"/>
      <w:marTop w:val="0"/>
      <w:marBottom w:val="0"/>
      <w:divBdr>
        <w:top w:val="none" w:sz="0" w:space="0" w:color="auto"/>
        <w:left w:val="none" w:sz="0" w:space="0" w:color="auto"/>
        <w:bottom w:val="none" w:sz="0" w:space="0" w:color="auto"/>
        <w:right w:val="none" w:sz="0" w:space="0" w:color="auto"/>
      </w:divBdr>
    </w:div>
    <w:div w:id="1666009063">
      <w:marLeft w:val="480"/>
      <w:marRight w:val="0"/>
      <w:marTop w:val="0"/>
      <w:marBottom w:val="0"/>
      <w:divBdr>
        <w:top w:val="none" w:sz="0" w:space="0" w:color="auto"/>
        <w:left w:val="none" w:sz="0" w:space="0" w:color="auto"/>
        <w:bottom w:val="none" w:sz="0" w:space="0" w:color="auto"/>
        <w:right w:val="none" w:sz="0" w:space="0" w:color="auto"/>
      </w:divBdr>
    </w:div>
    <w:div w:id="1666011977">
      <w:marLeft w:val="480"/>
      <w:marRight w:val="0"/>
      <w:marTop w:val="0"/>
      <w:marBottom w:val="0"/>
      <w:divBdr>
        <w:top w:val="none" w:sz="0" w:space="0" w:color="auto"/>
        <w:left w:val="none" w:sz="0" w:space="0" w:color="auto"/>
        <w:bottom w:val="none" w:sz="0" w:space="0" w:color="auto"/>
        <w:right w:val="none" w:sz="0" w:space="0" w:color="auto"/>
      </w:divBdr>
    </w:div>
    <w:div w:id="1666085303">
      <w:marLeft w:val="480"/>
      <w:marRight w:val="0"/>
      <w:marTop w:val="0"/>
      <w:marBottom w:val="0"/>
      <w:divBdr>
        <w:top w:val="none" w:sz="0" w:space="0" w:color="auto"/>
        <w:left w:val="none" w:sz="0" w:space="0" w:color="auto"/>
        <w:bottom w:val="none" w:sz="0" w:space="0" w:color="auto"/>
        <w:right w:val="none" w:sz="0" w:space="0" w:color="auto"/>
      </w:divBdr>
    </w:div>
    <w:div w:id="1666204150">
      <w:marLeft w:val="640"/>
      <w:marRight w:val="0"/>
      <w:marTop w:val="0"/>
      <w:marBottom w:val="0"/>
      <w:divBdr>
        <w:top w:val="none" w:sz="0" w:space="0" w:color="auto"/>
        <w:left w:val="none" w:sz="0" w:space="0" w:color="auto"/>
        <w:bottom w:val="none" w:sz="0" w:space="0" w:color="auto"/>
        <w:right w:val="none" w:sz="0" w:space="0" w:color="auto"/>
      </w:divBdr>
    </w:div>
    <w:div w:id="1666204949">
      <w:marLeft w:val="480"/>
      <w:marRight w:val="0"/>
      <w:marTop w:val="0"/>
      <w:marBottom w:val="0"/>
      <w:divBdr>
        <w:top w:val="none" w:sz="0" w:space="0" w:color="auto"/>
        <w:left w:val="none" w:sz="0" w:space="0" w:color="auto"/>
        <w:bottom w:val="none" w:sz="0" w:space="0" w:color="auto"/>
        <w:right w:val="none" w:sz="0" w:space="0" w:color="auto"/>
      </w:divBdr>
    </w:div>
    <w:div w:id="1666205531">
      <w:marLeft w:val="640"/>
      <w:marRight w:val="0"/>
      <w:marTop w:val="0"/>
      <w:marBottom w:val="0"/>
      <w:divBdr>
        <w:top w:val="none" w:sz="0" w:space="0" w:color="auto"/>
        <w:left w:val="none" w:sz="0" w:space="0" w:color="auto"/>
        <w:bottom w:val="none" w:sz="0" w:space="0" w:color="auto"/>
        <w:right w:val="none" w:sz="0" w:space="0" w:color="auto"/>
      </w:divBdr>
    </w:div>
    <w:div w:id="1666283743">
      <w:marLeft w:val="480"/>
      <w:marRight w:val="0"/>
      <w:marTop w:val="0"/>
      <w:marBottom w:val="0"/>
      <w:divBdr>
        <w:top w:val="none" w:sz="0" w:space="0" w:color="auto"/>
        <w:left w:val="none" w:sz="0" w:space="0" w:color="auto"/>
        <w:bottom w:val="none" w:sz="0" w:space="0" w:color="auto"/>
        <w:right w:val="none" w:sz="0" w:space="0" w:color="auto"/>
      </w:divBdr>
    </w:div>
    <w:div w:id="1666467522">
      <w:marLeft w:val="480"/>
      <w:marRight w:val="0"/>
      <w:marTop w:val="0"/>
      <w:marBottom w:val="0"/>
      <w:divBdr>
        <w:top w:val="none" w:sz="0" w:space="0" w:color="auto"/>
        <w:left w:val="none" w:sz="0" w:space="0" w:color="auto"/>
        <w:bottom w:val="none" w:sz="0" w:space="0" w:color="auto"/>
        <w:right w:val="none" w:sz="0" w:space="0" w:color="auto"/>
      </w:divBdr>
    </w:div>
    <w:div w:id="1666663958">
      <w:marLeft w:val="640"/>
      <w:marRight w:val="0"/>
      <w:marTop w:val="0"/>
      <w:marBottom w:val="0"/>
      <w:divBdr>
        <w:top w:val="none" w:sz="0" w:space="0" w:color="auto"/>
        <w:left w:val="none" w:sz="0" w:space="0" w:color="auto"/>
        <w:bottom w:val="none" w:sz="0" w:space="0" w:color="auto"/>
        <w:right w:val="none" w:sz="0" w:space="0" w:color="auto"/>
      </w:divBdr>
    </w:div>
    <w:div w:id="1666670153">
      <w:marLeft w:val="640"/>
      <w:marRight w:val="0"/>
      <w:marTop w:val="0"/>
      <w:marBottom w:val="0"/>
      <w:divBdr>
        <w:top w:val="none" w:sz="0" w:space="0" w:color="auto"/>
        <w:left w:val="none" w:sz="0" w:space="0" w:color="auto"/>
        <w:bottom w:val="none" w:sz="0" w:space="0" w:color="auto"/>
        <w:right w:val="none" w:sz="0" w:space="0" w:color="auto"/>
      </w:divBdr>
    </w:div>
    <w:div w:id="1666712958">
      <w:marLeft w:val="480"/>
      <w:marRight w:val="0"/>
      <w:marTop w:val="0"/>
      <w:marBottom w:val="0"/>
      <w:divBdr>
        <w:top w:val="none" w:sz="0" w:space="0" w:color="auto"/>
        <w:left w:val="none" w:sz="0" w:space="0" w:color="auto"/>
        <w:bottom w:val="none" w:sz="0" w:space="0" w:color="auto"/>
        <w:right w:val="none" w:sz="0" w:space="0" w:color="auto"/>
      </w:divBdr>
    </w:div>
    <w:div w:id="1666743280">
      <w:marLeft w:val="640"/>
      <w:marRight w:val="0"/>
      <w:marTop w:val="0"/>
      <w:marBottom w:val="0"/>
      <w:divBdr>
        <w:top w:val="none" w:sz="0" w:space="0" w:color="auto"/>
        <w:left w:val="none" w:sz="0" w:space="0" w:color="auto"/>
        <w:bottom w:val="none" w:sz="0" w:space="0" w:color="auto"/>
        <w:right w:val="none" w:sz="0" w:space="0" w:color="auto"/>
      </w:divBdr>
    </w:div>
    <w:div w:id="1666859694">
      <w:marLeft w:val="640"/>
      <w:marRight w:val="0"/>
      <w:marTop w:val="0"/>
      <w:marBottom w:val="0"/>
      <w:divBdr>
        <w:top w:val="none" w:sz="0" w:space="0" w:color="auto"/>
        <w:left w:val="none" w:sz="0" w:space="0" w:color="auto"/>
        <w:bottom w:val="none" w:sz="0" w:space="0" w:color="auto"/>
        <w:right w:val="none" w:sz="0" w:space="0" w:color="auto"/>
      </w:divBdr>
    </w:div>
    <w:div w:id="1666859932">
      <w:marLeft w:val="640"/>
      <w:marRight w:val="0"/>
      <w:marTop w:val="0"/>
      <w:marBottom w:val="0"/>
      <w:divBdr>
        <w:top w:val="none" w:sz="0" w:space="0" w:color="auto"/>
        <w:left w:val="none" w:sz="0" w:space="0" w:color="auto"/>
        <w:bottom w:val="none" w:sz="0" w:space="0" w:color="auto"/>
        <w:right w:val="none" w:sz="0" w:space="0" w:color="auto"/>
      </w:divBdr>
    </w:div>
    <w:div w:id="1666933227">
      <w:marLeft w:val="480"/>
      <w:marRight w:val="0"/>
      <w:marTop w:val="0"/>
      <w:marBottom w:val="0"/>
      <w:divBdr>
        <w:top w:val="none" w:sz="0" w:space="0" w:color="auto"/>
        <w:left w:val="none" w:sz="0" w:space="0" w:color="auto"/>
        <w:bottom w:val="none" w:sz="0" w:space="0" w:color="auto"/>
        <w:right w:val="none" w:sz="0" w:space="0" w:color="auto"/>
      </w:divBdr>
    </w:div>
    <w:div w:id="1666935768">
      <w:marLeft w:val="640"/>
      <w:marRight w:val="0"/>
      <w:marTop w:val="0"/>
      <w:marBottom w:val="0"/>
      <w:divBdr>
        <w:top w:val="none" w:sz="0" w:space="0" w:color="auto"/>
        <w:left w:val="none" w:sz="0" w:space="0" w:color="auto"/>
        <w:bottom w:val="none" w:sz="0" w:space="0" w:color="auto"/>
        <w:right w:val="none" w:sz="0" w:space="0" w:color="auto"/>
      </w:divBdr>
    </w:div>
    <w:div w:id="1667051387">
      <w:marLeft w:val="640"/>
      <w:marRight w:val="0"/>
      <w:marTop w:val="0"/>
      <w:marBottom w:val="0"/>
      <w:divBdr>
        <w:top w:val="none" w:sz="0" w:space="0" w:color="auto"/>
        <w:left w:val="none" w:sz="0" w:space="0" w:color="auto"/>
        <w:bottom w:val="none" w:sz="0" w:space="0" w:color="auto"/>
        <w:right w:val="none" w:sz="0" w:space="0" w:color="auto"/>
      </w:divBdr>
    </w:div>
    <w:div w:id="1667171255">
      <w:marLeft w:val="640"/>
      <w:marRight w:val="0"/>
      <w:marTop w:val="0"/>
      <w:marBottom w:val="0"/>
      <w:divBdr>
        <w:top w:val="none" w:sz="0" w:space="0" w:color="auto"/>
        <w:left w:val="none" w:sz="0" w:space="0" w:color="auto"/>
        <w:bottom w:val="none" w:sz="0" w:space="0" w:color="auto"/>
        <w:right w:val="none" w:sz="0" w:space="0" w:color="auto"/>
      </w:divBdr>
    </w:div>
    <w:div w:id="1667171855">
      <w:marLeft w:val="480"/>
      <w:marRight w:val="0"/>
      <w:marTop w:val="0"/>
      <w:marBottom w:val="0"/>
      <w:divBdr>
        <w:top w:val="none" w:sz="0" w:space="0" w:color="auto"/>
        <w:left w:val="none" w:sz="0" w:space="0" w:color="auto"/>
        <w:bottom w:val="none" w:sz="0" w:space="0" w:color="auto"/>
        <w:right w:val="none" w:sz="0" w:space="0" w:color="auto"/>
      </w:divBdr>
    </w:div>
    <w:div w:id="1667200341">
      <w:marLeft w:val="640"/>
      <w:marRight w:val="0"/>
      <w:marTop w:val="0"/>
      <w:marBottom w:val="0"/>
      <w:divBdr>
        <w:top w:val="none" w:sz="0" w:space="0" w:color="auto"/>
        <w:left w:val="none" w:sz="0" w:space="0" w:color="auto"/>
        <w:bottom w:val="none" w:sz="0" w:space="0" w:color="auto"/>
        <w:right w:val="none" w:sz="0" w:space="0" w:color="auto"/>
      </w:divBdr>
    </w:div>
    <w:div w:id="1667248337">
      <w:marLeft w:val="640"/>
      <w:marRight w:val="0"/>
      <w:marTop w:val="0"/>
      <w:marBottom w:val="0"/>
      <w:divBdr>
        <w:top w:val="none" w:sz="0" w:space="0" w:color="auto"/>
        <w:left w:val="none" w:sz="0" w:space="0" w:color="auto"/>
        <w:bottom w:val="none" w:sz="0" w:space="0" w:color="auto"/>
        <w:right w:val="none" w:sz="0" w:space="0" w:color="auto"/>
      </w:divBdr>
    </w:div>
    <w:div w:id="1667250025">
      <w:marLeft w:val="480"/>
      <w:marRight w:val="0"/>
      <w:marTop w:val="0"/>
      <w:marBottom w:val="0"/>
      <w:divBdr>
        <w:top w:val="none" w:sz="0" w:space="0" w:color="auto"/>
        <w:left w:val="none" w:sz="0" w:space="0" w:color="auto"/>
        <w:bottom w:val="none" w:sz="0" w:space="0" w:color="auto"/>
        <w:right w:val="none" w:sz="0" w:space="0" w:color="auto"/>
      </w:divBdr>
    </w:div>
    <w:div w:id="1667250069">
      <w:marLeft w:val="640"/>
      <w:marRight w:val="0"/>
      <w:marTop w:val="0"/>
      <w:marBottom w:val="0"/>
      <w:divBdr>
        <w:top w:val="none" w:sz="0" w:space="0" w:color="auto"/>
        <w:left w:val="none" w:sz="0" w:space="0" w:color="auto"/>
        <w:bottom w:val="none" w:sz="0" w:space="0" w:color="auto"/>
        <w:right w:val="none" w:sz="0" w:space="0" w:color="auto"/>
      </w:divBdr>
    </w:div>
    <w:div w:id="1667513754">
      <w:marLeft w:val="480"/>
      <w:marRight w:val="0"/>
      <w:marTop w:val="0"/>
      <w:marBottom w:val="0"/>
      <w:divBdr>
        <w:top w:val="none" w:sz="0" w:space="0" w:color="auto"/>
        <w:left w:val="none" w:sz="0" w:space="0" w:color="auto"/>
        <w:bottom w:val="none" w:sz="0" w:space="0" w:color="auto"/>
        <w:right w:val="none" w:sz="0" w:space="0" w:color="auto"/>
      </w:divBdr>
    </w:div>
    <w:div w:id="1667586423">
      <w:marLeft w:val="480"/>
      <w:marRight w:val="0"/>
      <w:marTop w:val="0"/>
      <w:marBottom w:val="0"/>
      <w:divBdr>
        <w:top w:val="none" w:sz="0" w:space="0" w:color="auto"/>
        <w:left w:val="none" w:sz="0" w:space="0" w:color="auto"/>
        <w:bottom w:val="none" w:sz="0" w:space="0" w:color="auto"/>
        <w:right w:val="none" w:sz="0" w:space="0" w:color="auto"/>
      </w:divBdr>
    </w:div>
    <w:div w:id="1667590306">
      <w:marLeft w:val="640"/>
      <w:marRight w:val="0"/>
      <w:marTop w:val="0"/>
      <w:marBottom w:val="0"/>
      <w:divBdr>
        <w:top w:val="none" w:sz="0" w:space="0" w:color="auto"/>
        <w:left w:val="none" w:sz="0" w:space="0" w:color="auto"/>
        <w:bottom w:val="none" w:sz="0" w:space="0" w:color="auto"/>
        <w:right w:val="none" w:sz="0" w:space="0" w:color="auto"/>
      </w:divBdr>
    </w:div>
    <w:div w:id="1667660306">
      <w:marLeft w:val="640"/>
      <w:marRight w:val="0"/>
      <w:marTop w:val="0"/>
      <w:marBottom w:val="0"/>
      <w:divBdr>
        <w:top w:val="none" w:sz="0" w:space="0" w:color="auto"/>
        <w:left w:val="none" w:sz="0" w:space="0" w:color="auto"/>
        <w:bottom w:val="none" w:sz="0" w:space="0" w:color="auto"/>
        <w:right w:val="none" w:sz="0" w:space="0" w:color="auto"/>
      </w:divBdr>
    </w:div>
    <w:div w:id="1667710441">
      <w:marLeft w:val="480"/>
      <w:marRight w:val="0"/>
      <w:marTop w:val="0"/>
      <w:marBottom w:val="0"/>
      <w:divBdr>
        <w:top w:val="none" w:sz="0" w:space="0" w:color="auto"/>
        <w:left w:val="none" w:sz="0" w:space="0" w:color="auto"/>
        <w:bottom w:val="none" w:sz="0" w:space="0" w:color="auto"/>
        <w:right w:val="none" w:sz="0" w:space="0" w:color="auto"/>
      </w:divBdr>
    </w:div>
    <w:div w:id="1667904884">
      <w:marLeft w:val="640"/>
      <w:marRight w:val="0"/>
      <w:marTop w:val="0"/>
      <w:marBottom w:val="0"/>
      <w:divBdr>
        <w:top w:val="none" w:sz="0" w:space="0" w:color="auto"/>
        <w:left w:val="none" w:sz="0" w:space="0" w:color="auto"/>
        <w:bottom w:val="none" w:sz="0" w:space="0" w:color="auto"/>
        <w:right w:val="none" w:sz="0" w:space="0" w:color="auto"/>
      </w:divBdr>
    </w:div>
    <w:div w:id="1667975684">
      <w:marLeft w:val="480"/>
      <w:marRight w:val="0"/>
      <w:marTop w:val="0"/>
      <w:marBottom w:val="0"/>
      <w:divBdr>
        <w:top w:val="none" w:sz="0" w:space="0" w:color="auto"/>
        <w:left w:val="none" w:sz="0" w:space="0" w:color="auto"/>
        <w:bottom w:val="none" w:sz="0" w:space="0" w:color="auto"/>
        <w:right w:val="none" w:sz="0" w:space="0" w:color="auto"/>
      </w:divBdr>
    </w:div>
    <w:div w:id="1668023578">
      <w:marLeft w:val="640"/>
      <w:marRight w:val="0"/>
      <w:marTop w:val="0"/>
      <w:marBottom w:val="0"/>
      <w:divBdr>
        <w:top w:val="none" w:sz="0" w:space="0" w:color="auto"/>
        <w:left w:val="none" w:sz="0" w:space="0" w:color="auto"/>
        <w:bottom w:val="none" w:sz="0" w:space="0" w:color="auto"/>
        <w:right w:val="none" w:sz="0" w:space="0" w:color="auto"/>
      </w:divBdr>
    </w:div>
    <w:div w:id="1668049800">
      <w:marLeft w:val="640"/>
      <w:marRight w:val="0"/>
      <w:marTop w:val="0"/>
      <w:marBottom w:val="0"/>
      <w:divBdr>
        <w:top w:val="none" w:sz="0" w:space="0" w:color="auto"/>
        <w:left w:val="none" w:sz="0" w:space="0" w:color="auto"/>
        <w:bottom w:val="none" w:sz="0" w:space="0" w:color="auto"/>
        <w:right w:val="none" w:sz="0" w:space="0" w:color="auto"/>
      </w:divBdr>
    </w:div>
    <w:div w:id="1668091725">
      <w:marLeft w:val="640"/>
      <w:marRight w:val="0"/>
      <w:marTop w:val="0"/>
      <w:marBottom w:val="0"/>
      <w:divBdr>
        <w:top w:val="none" w:sz="0" w:space="0" w:color="auto"/>
        <w:left w:val="none" w:sz="0" w:space="0" w:color="auto"/>
        <w:bottom w:val="none" w:sz="0" w:space="0" w:color="auto"/>
        <w:right w:val="none" w:sz="0" w:space="0" w:color="auto"/>
      </w:divBdr>
    </w:div>
    <w:div w:id="1668242293">
      <w:marLeft w:val="480"/>
      <w:marRight w:val="0"/>
      <w:marTop w:val="0"/>
      <w:marBottom w:val="0"/>
      <w:divBdr>
        <w:top w:val="none" w:sz="0" w:space="0" w:color="auto"/>
        <w:left w:val="none" w:sz="0" w:space="0" w:color="auto"/>
        <w:bottom w:val="none" w:sz="0" w:space="0" w:color="auto"/>
        <w:right w:val="none" w:sz="0" w:space="0" w:color="auto"/>
      </w:divBdr>
    </w:div>
    <w:div w:id="1668291352">
      <w:marLeft w:val="480"/>
      <w:marRight w:val="0"/>
      <w:marTop w:val="0"/>
      <w:marBottom w:val="0"/>
      <w:divBdr>
        <w:top w:val="none" w:sz="0" w:space="0" w:color="auto"/>
        <w:left w:val="none" w:sz="0" w:space="0" w:color="auto"/>
        <w:bottom w:val="none" w:sz="0" w:space="0" w:color="auto"/>
        <w:right w:val="none" w:sz="0" w:space="0" w:color="auto"/>
      </w:divBdr>
    </w:div>
    <w:div w:id="1668291719">
      <w:marLeft w:val="640"/>
      <w:marRight w:val="0"/>
      <w:marTop w:val="0"/>
      <w:marBottom w:val="0"/>
      <w:divBdr>
        <w:top w:val="none" w:sz="0" w:space="0" w:color="auto"/>
        <w:left w:val="none" w:sz="0" w:space="0" w:color="auto"/>
        <w:bottom w:val="none" w:sz="0" w:space="0" w:color="auto"/>
        <w:right w:val="none" w:sz="0" w:space="0" w:color="auto"/>
      </w:divBdr>
    </w:div>
    <w:div w:id="1668358197">
      <w:marLeft w:val="640"/>
      <w:marRight w:val="0"/>
      <w:marTop w:val="0"/>
      <w:marBottom w:val="0"/>
      <w:divBdr>
        <w:top w:val="none" w:sz="0" w:space="0" w:color="auto"/>
        <w:left w:val="none" w:sz="0" w:space="0" w:color="auto"/>
        <w:bottom w:val="none" w:sz="0" w:space="0" w:color="auto"/>
        <w:right w:val="none" w:sz="0" w:space="0" w:color="auto"/>
      </w:divBdr>
    </w:div>
    <w:div w:id="1668364861">
      <w:marLeft w:val="640"/>
      <w:marRight w:val="0"/>
      <w:marTop w:val="0"/>
      <w:marBottom w:val="0"/>
      <w:divBdr>
        <w:top w:val="none" w:sz="0" w:space="0" w:color="auto"/>
        <w:left w:val="none" w:sz="0" w:space="0" w:color="auto"/>
        <w:bottom w:val="none" w:sz="0" w:space="0" w:color="auto"/>
        <w:right w:val="none" w:sz="0" w:space="0" w:color="auto"/>
      </w:divBdr>
    </w:div>
    <w:div w:id="1668433568">
      <w:marLeft w:val="480"/>
      <w:marRight w:val="0"/>
      <w:marTop w:val="0"/>
      <w:marBottom w:val="0"/>
      <w:divBdr>
        <w:top w:val="none" w:sz="0" w:space="0" w:color="auto"/>
        <w:left w:val="none" w:sz="0" w:space="0" w:color="auto"/>
        <w:bottom w:val="none" w:sz="0" w:space="0" w:color="auto"/>
        <w:right w:val="none" w:sz="0" w:space="0" w:color="auto"/>
      </w:divBdr>
    </w:div>
    <w:div w:id="1668485610">
      <w:marLeft w:val="480"/>
      <w:marRight w:val="0"/>
      <w:marTop w:val="0"/>
      <w:marBottom w:val="0"/>
      <w:divBdr>
        <w:top w:val="none" w:sz="0" w:space="0" w:color="auto"/>
        <w:left w:val="none" w:sz="0" w:space="0" w:color="auto"/>
        <w:bottom w:val="none" w:sz="0" w:space="0" w:color="auto"/>
        <w:right w:val="none" w:sz="0" w:space="0" w:color="auto"/>
      </w:divBdr>
    </w:div>
    <w:div w:id="1668509320">
      <w:marLeft w:val="640"/>
      <w:marRight w:val="0"/>
      <w:marTop w:val="0"/>
      <w:marBottom w:val="0"/>
      <w:divBdr>
        <w:top w:val="none" w:sz="0" w:space="0" w:color="auto"/>
        <w:left w:val="none" w:sz="0" w:space="0" w:color="auto"/>
        <w:bottom w:val="none" w:sz="0" w:space="0" w:color="auto"/>
        <w:right w:val="none" w:sz="0" w:space="0" w:color="auto"/>
      </w:divBdr>
    </w:div>
    <w:div w:id="1668678755">
      <w:marLeft w:val="640"/>
      <w:marRight w:val="0"/>
      <w:marTop w:val="0"/>
      <w:marBottom w:val="0"/>
      <w:divBdr>
        <w:top w:val="none" w:sz="0" w:space="0" w:color="auto"/>
        <w:left w:val="none" w:sz="0" w:space="0" w:color="auto"/>
        <w:bottom w:val="none" w:sz="0" w:space="0" w:color="auto"/>
        <w:right w:val="none" w:sz="0" w:space="0" w:color="auto"/>
      </w:divBdr>
    </w:div>
    <w:div w:id="1668898267">
      <w:marLeft w:val="480"/>
      <w:marRight w:val="0"/>
      <w:marTop w:val="0"/>
      <w:marBottom w:val="0"/>
      <w:divBdr>
        <w:top w:val="none" w:sz="0" w:space="0" w:color="auto"/>
        <w:left w:val="none" w:sz="0" w:space="0" w:color="auto"/>
        <w:bottom w:val="none" w:sz="0" w:space="0" w:color="auto"/>
        <w:right w:val="none" w:sz="0" w:space="0" w:color="auto"/>
      </w:divBdr>
    </w:div>
    <w:div w:id="1668898963">
      <w:marLeft w:val="640"/>
      <w:marRight w:val="0"/>
      <w:marTop w:val="0"/>
      <w:marBottom w:val="0"/>
      <w:divBdr>
        <w:top w:val="none" w:sz="0" w:space="0" w:color="auto"/>
        <w:left w:val="none" w:sz="0" w:space="0" w:color="auto"/>
        <w:bottom w:val="none" w:sz="0" w:space="0" w:color="auto"/>
        <w:right w:val="none" w:sz="0" w:space="0" w:color="auto"/>
      </w:divBdr>
    </w:div>
    <w:div w:id="1668901099">
      <w:marLeft w:val="640"/>
      <w:marRight w:val="0"/>
      <w:marTop w:val="0"/>
      <w:marBottom w:val="0"/>
      <w:divBdr>
        <w:top w:val="none" w:sz="0" w:space="0" w:color="auto"/>
        <w:left w:val="none" w:sz="0" w:space="0" w:color="auto"/>
        <w:bottom w:val="none" w:sz="0" w:space="0" w:color="auto"/>
        <w:right w:val="none" w:sz="0" w:space="0" w:color="auto"/>
      </w:divBdr>
    </w:div>
    <w:div w:id="1668944392">
      <w:marLeft w:val="480"/>
      <w:marRight w:val="0"/>
      <w:marTop w:val="0"/>
      <w:marBottom w:val="0"/>
      <w:divBdr>
        <w:top w:val="none" w:sz="0" w:space="0" w:color="auto"/>
        <w:left w:val="none" w:sz="0" w:space="0" w:color="auto"/>
        <w:bottom w:val="none" w:sz="0" w:space="0" w:color="auto"/>
        <w:right w:val="none" w:sz="0" w:space="0" w:color="auto"/>
      </w:divBdr>
    </w:div>
    <w:div w:id="1668946625">
      <w:marLeft w:val="640"/>
      <w:marRight w:val="0"/>
      <w:marTop w:val="0"/>
      <w:marBottom w:val="0"/>
      <w:divBdr>
        <w:top w:val="none" w:sz="0" w:space="0" w:color="auto"/>
        <w:left w:val="none" w:sz="0" w:space="0" w:color="auto"/>
        <w:bottom w:val="none" w:sz="0" w:space="0" w:color="auto"/>
        <w:right w:val="none" w:sz="0" w:space="0" w:color="auto"/>
      </w:divBdr>
    </w:div>
    <w:div w:id="1669013504">
      <w:marLeft w:val="640"/>
      <w:marRight w:val="0"/>
      <w:marTop w:val="0"/>
      <w:marBottom w:val="0"/>
      <w:divBdr>
        <w:top w:val="none" w:sz="0" w:space="0" w:color="auto"/>
        <w:left w:val="none" w:sz="0" w:space="0" w:color="auto"/>
        <w:bottom w:val="none" w:sz="0" w:space="0" w:color="auto"/>
        <w:right w:val="none" w:sz="0" w:space="0" w:color="auto"/>
      </w:divBdr>
    </w:div>
    <w:div w:id="1669017313">
      <w:marLeft w:val="640"/>
      <w:marRight w:val="0"/>
      <w:marTop w:val="0"/>
      <w:marBottom w:val="0"/>
      <w:divBdr>
        <w:top w:val="none" w:sz="0" w:space="0" w:color="auto"/>
        <w:left w:val="none" w:sz="0" w:space="0" w:color="auto"/>
        <w:bottom w:val="none" w:sz="0" w:space="0" w:color="auto"/>
        <w:right w:val="none" w:sz="0" w:space="0" w:color="auto"/>
      </w:divBdr>
    </w:div>
    <w:div w:id="1669022162">
      <w:marLeft w:val="640"/>
      <w:marRight w:val="0"/>
      <w:marTop w:val="0"/>
      <w:marBottom w:val="0"/>
      <w:divBdr>
        <w:top w:val="none" w:sz="0" w:space="0" w:color="auto"/>
        <w:left w:val="none" w:sz="0" w:space="0" w:color="auto"/>
        <w:bottom w:val="none" w:sz="0" w:space="0" w:color="auto"/>
        <w:right w:val="none" w:sz="0" w:space="0" w:color="auto"/>
      </w:divBdr>
    </w:div>
    <w:div w:id="1669091555">
      <w:marLeft w:val="480"/>
      <w:marRight w:val="0"/>
      <w:marTop w:val="0"/>
      <w:marBottom w:val="0"/>
      <w:divBdr>
        <w:top w:val="none" w:sz="0" w:space="0" w:color="auto"/>
        <w:left w:val="none" w:sz="0" w:space="0" w:color="auto"/>
        <w:bottom w:val="none" w:sz="0" w:space="0" w:color="auto"/>
        <w:right w:val="none" w:sz="0" w:space="0" w:color="auto"/>
      </w:divBdr>
    </w:div>
    <w:div w:id="1669094102">
      <w:marLeft w:val="480"/>
      <w:marRight w:val="0"/>
      <w:marTop w:val="0"/>
      <w:marBottom w:val="0"/>
      <w:divBdr>
        <w:top w:val="none" w:sz="0" w:space="0" w:color="auto"/>
        <w:left w:val="none" w:sz="0" w:space="0" w:color="auto"/>
        <w:bottom w:val="none" w:sz="0" w:space="0" w:color="auto"/>
        <w:right w:val="none" w:sz="0" w:space="0" w:color="auto"/>
      </w:divBdr>
    </w:div>
    <w:div w:id="1669098032">
      <w:marLeft w:val="480"/>
      <w:marRight w:val="0"/>
      <w:marTop w:val="0"/>
      <w:marBottom w:val="0"/>
      <w:divBdr>
        <w:top w:val="none" w:sz="0" w:space="0" w:color="auto"/>
        <w:left w:val="none" w:sz="0" w:space="0" w:color="auto"/>
        <w:bottom w:val="none" w:sz="0" w:space="0" w:color="auto"/>
        <w:right w:val="none" w:sz="0" w:space="0" w:color="auto"/>
      </w:divBdr>
    </w:div>
    <w:div w:id="1669364492">
      <w:marLeft w:val="480"/>
      <w:marRight w:val="0"/>
      <w:marTop w:val="0"/>
      <w:marBottom w:val="0"/>
      <w:divBdr>
        <w:top w:val="none" w:sz="0" w:space="0" w:color="auto"/>
        <w:left w:val="none" w:sz="0" w:space="0" w:color="auto"/>
        <w:bottom w:val="none" w:sz="0" w:space="0" w:color="auto"/>
        <w:right w:val="none" w:sz="0" w:space="0" w:color="auto"/>
      </w:divBdr>
    </w:div>
    <w:div w:id="1669401536">
      <w:marLeft w:val="480"/>
      <w:marRight w:val="0"/>
      <w:marTop w:val="0"/>
      <w:marBottom w:val="0"/>
      <w:divBdr>
        <w:top w:val="none" w:sz="0" w:space="0" w:color="auto"/>
        <w:left w:val="none" w:sz="0" w:space="0" w:color="auto"/>
        <w:bottom w:val="none" w:sz="0" w:space="0" w:color="auto"/>
        <w:right w:val="none" w:sz="0" w:space="0" w:color="auto"/>
      </w:divBdr>
    </w:div>
    <w:div w:id="1669559932">
      <w:marLeft w:val="640"/>
      <w:marRight w:val="0"/>
      <w:marTop w:val="0"/>
      <w:marBottom w:val="0"/>
      <w:divBdr>
        <w:top w:val="none" w:sz="0" w:space="0" w:color="auto"/>
        <w:left w:val="none" w:sz="0" w:space="0" w:color="auto"/>
        <w:bottom w:val="none" w:sz="0" w:space="0" w:color="auto"/>
        <w:right w:val="none" w:sz="0" w:space="0" w:color="auto"/>
      </w:divBdr>
    </w:div>
    <w:div w:id="1669675785">
      <w:marLeft w:val="640"/>
      <w:marRight w:val="0"/>
      <w:marTop w:val="0"/>
      <w:marBottom w:val="0"/>
      <w:divBdr>
        <w:top w:val="none" w:sz="0" w:space="0" w:color="auto"/>
        <w:left w:val="none" w:sz="0" w:space="0" w:color="auto"/>
        <w:bottom w:val="none" w:sz="0" w:space="0" w:color="auto"/>
        <w:right w:val="none" w:sz="0" w:space="0" w:color="auto"/>
      </w:divBdr>
    </w:div>
    <w:div w:id="1669750443">
      <w:marLeft w:val="480"/>
      <w:marRight w:val="0"/>
      <w:marTop w:val="0"/>
      <w:marBottom w:val="0"/>
      <w:divBdr>
        <w:top w:val="none" w:sz="0" w:space="0" w:color="auto"/>
        <w:left w:val="none" w:sz="0" w:space="0" w:color="auto"/>
        <w:bottom w:val="none" w:sz="0" w:space="0" w:color="auto"/>
        <w:right w:val="none" w:sz="0" w:space="0" w:color="auto"/>
      </w:divBdr>
    </w:div>
    <w:div w:id="1669793163">
      <w:marLeft w:val="640"/>
      <w:marRight w:val="0"/>
      <w:marTop w:val="0"/>
      <w:marBottom w:val="0"/>
      <w:divBdr>
        <w:top w:val="none" w:sz="0" w:space="0" w:color="auto"/>
        <w:left w:val="none" w:sz="0" w:space="0" w:color="auto"/>
        <w:bottom w:val="none" w:sz="0" w:space="0" w:color="auto"/>
        <w:right w:val="none" w:sz="0" w:space="0" w:color="auto"/>
      </w:divBdr>
    </w:div>
    <w:div w:id="1669820513">
      <w:marLeft w:val="640"/>
      <w:marRight w:val="0"/>
      <w:marTop w:val="0"/>
      <w:marBottom w:val="0"/>
      <w:divBdr>
        <w:top w:val="none" w:sz="0" w:space="0" w:color="auto"/>
        <w:left w:val="none" w:sz="0" w:space="0" w:color="auto"/>
        <w:bottom w:val="none" w:sz="0" w:space="0" w:color="auto"/>
        <w:right w:val="none" w:sz="0" w:space="0" w:color="auto"/>
      </w:divBdr>
    </w:div>
    <w:div w:id="1669822546">
      <w:marLeft w:val="640"/>
      <w:marRight w:val="0"/>
      <w:marTop w:val="0"/>
      <w:marBottom w:val="0"/>
      <w:divBdr>
        <w:top w:val="none" w:sz="0" w:space="0" w:color="auto"/>
        <w:left w:val="none" w:sz="0" w:space="0" w:color="auto"/>
        <w:bottom w:val="none" w:sz="0" w:space="0" w:color="auto"/>
        <w:right w:val="none" w:sz="0" w:space="0" w:color="auto"/>
      </w:divBdr>
    </w:div>
    <w:div w:id="1669939191">
      <w:marLeft w:val="480"/>
      <w:marRight w:val="0"/>
      <w:marTop w:val="0"/>
      <w:marBottom w:val="0"/>
      <w:divBdr>
        <w:top w:val="none" w:sz="0" w:space="0" w:color="auto"/>
        <w:left w:val="none" w:sz="0" w:space="0" w:color="auto"/>
        <w:bottom w:val="none" w:sz="0" w:space="0" w:color="auto"/>
        <w:right w:val="none" w:sz="0" w:space="0" w:color="auto"/>
      </w:divBdr>
    </w:div>
    <w:div w:id="1669946163">
      <w:marLeft w:val="480"/>
      <w:marRight w:val="0"/>
      <w:marTop w:val="0"/>
      <w:marBottom w:val="0"/>
      <w:divBdr>
        <w:top w:val="none" w:sz="0" w:space="0" w:color="auto"/>
        <w:left w:val="none" w:sz="0" w:space="0" w:color="auto"/>
        <w:bottom w:val="none" w:sz="0" w:space="0" w:color="auto"/>
        <w:right w:val="none" w:sz="0" w:space="0" w:color="auto"/>
      </w:divBdr>
    </w:div>
    <w:div w:id="1670058456">
      <w:marLeft w:val="640"/>
      <w:marRight w:val="0"/>
      <w:marTop w:val="0"/>
      <w:marBottom w:val="0"/>
      <w:divBdr>
        <w:top w:val="none" w:sz="0" w:space="0" w:color="auto"/>
        <w:left w:val="none" w:sz="0" w:space="0" w:color="auto"/>
        <w:bottom w:val="none" w:sz="0" w:space="0" w:color="auto"/>
        <w:right w:val="none" w:sz="0" w:space="0" w:color="auto"/>
      </w:divBdr>
    </w:div>
    <w:div w:id="1670139266">
      <w:marLeft w:val="640"/>
      <w:marRight w:val="0"/>
      <w:marTop w:val="0"/>
      <w:marBottom w:val="0"/>
      <w:divBdr>
        <w:top w:val="none" w:sz="0" w:space="0" w:color="auto"/>
        <w:left w:val="none" w:sz="0" w:space="0" w:color="auto"/>
        <w:bottom w:val="none" w:sz="0" w:space="0" w:color="auto"/>
        <w:right w:val="none" w:sz="0" w:space="0" w:color="auto"/>
      </w:divBdr>
    </w:div>
    <w:div w:id="1670212034">
      <w:marLeft w:val="640"/>
      <w:marRight w:val="0"/>
      <w:marTop w:val="0"/>
      <w:marBottom w:val="0"/>
      <w:divBdr>
        <w:top w:val="none" w:sz="0" w:space="0" w:color="auto"/>
        <w:left w:val="none" w:sz="0" w:space="0" w:color="auto"/>
        <w:bottom w:val="none" w:sz="0" w:space="0" w:color="auto"/>
        <w:right w:val="none" w:sz="0" w:space="0" w:color="auto"/>
      </w:divBdr>
    </w:div>
    <w:div w:id="1670253232">
      <w:marLeft w:val="480"/>
      <w:marRight w:val="0"/>
      <w:marTop w:val="0"/>
      <w:marBottom w:val="0"/>
      <w:divBdr>
        <w:top w:val="none" w:sz="0" w:space="0" w:color="auto"/>
        <w:left w:val="none" w:sz="0" w:space="0" w:color="auto"/>
        <w:bottom w:val="none" w:sz="0" w:space="0" w:color="auto"/>
        <w:right w:val="none" w:sz="0" w:space="0" w:color="auto"/>
      </w:divBdr>
    </w:div>
    <w:div w:id="1670323870">
      <w:marLeft w:val="640"/>
      <w:marRight w:val="0"/>
      <w:marTop w:val="0"/>
      <w:marBottom w:val="0"/>
      <w:divBdr>
        <w:top w:val="none" w:sz="0" w:space="0" w:color="auto"/>
        <w:left w:val="none" w:sz="0" w:space="0" w:color="auto"/>
        <w:bottom w:val="none" w:sz="0" w:space="0" w:color="auto"/>
        <w:right w:val="none" w:sz="0" w:space="0" w:color="auto"/>
      </w:divBdr>
    </w:div>
    <w:div w:id="1670325049">
      <w:marLeft w:val="480"/>
      <w:marRight w:val="0"/>
      <w:marTop w:val="0"/>
      <w:marBottom w:val="0"/>
      <w:divBdr>
        <w:top w:val="none" w:sz="0" w:space="0" w:color="auto"/>
        <w:left w:val="none" w:sz="0" w:space="0" w:color="auto"/>
        <w:bottom w:val="none" w:sz="0" w:space="0" w:color="auto"/>
        <w:right w:val="none" w:sz="0" w:space="0" w:color="auto"/>
      </w:divBdr>
    </w:div>
    <w:div w:id="1670326578">
      <w:marLeft w:val="480"/>
      <w:marRight w:val="0"/>
      <w:marTop w:val="0"/>
      <w:marBottom w:val="0"/>
      <w:divBdr>
        <w:top w:val="none" w:sz="0" w:space="0" w:color="auto"/>
        <w:left w:val="none" w:sz="0" w:space="0" w:color="auto"/>
        <w:bottom w:val="none" w:sz="0" w:space="0" w:color="auto"/>
        <w:right w:val="none" w:sz="0" w:space="0" w:color="auto"/>
      </w:divBdr>
    </w:div>
    <w:div w:id="1670327504">
      <w:marLeft w:val="640"/>
      <w:marRight w:val="0"/>
      <w:marTop w:val="0"/>
      <w:marBottom w:val="0"/>
      <w:divBdr>
        <w:top w:val="none" w:sz="0" w:space="0" w:color="auto"/>
        <w:left w:val="none" w:sz="0" w:space="0" w:color="auto"/>
        <w:bottom w:val="none" w:sz="0" w:space="0" w:color="auto"/>
        <w:right w:val="none" w:sz="0" w:space="0" w:color="auto"/>
      </w:divBdr>
    </w:div>
    <w:div w:id="1670399265">
      <w:marLeft w:val="640"/>
      <w:marRight w:val="0"/>
      <w:marTop w:val="0"/>
      <w:marBottom w:val="0"/>
      <w:divBdr>
        <w:top w:val="none" w:sz="0" w:space="0" w:color="auto"/>
        <w:left w:val="none" w:sz="0" w:space="0" w:color="auto"/>
        <w:bottom w:val="none" w:sz="0" w:space="0" w:color="auto"/>
        <w:right w:val="none" w:sz="0" w:space="0" w:color="auto"/>
      </w:divBdr>
    </w:div>
    <w:div w:id="1670405744">
      <w:marLeft w:val="480"/>
      <w:marRight w:val="0"/>
      <w:marTop w:val="0"/>
      <w:marBottom w:val="0"/>
      <w:divBdr>
        <w:top w:val="none" w:sz="0" w:space="0" w:color="auto"/>
        <w:left w:val="none" w:sz="0" w:space="0" w:color="auto"/>
        <w:bottom w:val="none" w:sz="0" w:space="0" w:color="auto"/>
        <w:right w:val="none" w:sz="0" w:space="0" w:color="auto"/>
      </w:divBdr>
    </w:div>
    <w:div w:id="1670594481">
      <w:marLeft w:val="480"/>
      <w:marRight w:val="0"/>
      <w:marTop w:val="0"/>
      <w:marBottom w:val="0"/>
      <w:divBdr>
        <w:top w:val="none" w:sz="0" w:space="0" w:color="auto"/>
        <w:left w:val="none" w:sz="0" w:space="0" w:color="auto"/>
        <w:bottom w:val="none" w:sz="0" w:space="0" w:color="auto"/>
        <w:right w:val="none" w:sz="0" w:space="0" w:color="auto"/>
      </w:divBdr>
    </w:div>
    <w:div w:id="1670711124">
      <w:marLeft w:val="640"/>
      <w:marRight w:val="0"/>
      <w:marTop w:val="0"/>
      <w:marBottom w:val="0"/>
      <w:divBdr>
        <w:top w:val="none" w:sz="0" w:space="0" w:color="auto"/>
        <w:left w:val="none" w:sz="0" w:space="0" w:color="auto"/>
        <w:bottom w:val="none" w:sz="0" w:space="0" w:color="auto"/>
        <w:right w:val="none" w:sz="0" w:space="0" w:color="auto"/>
      </w:divBdr>
    </w:div>
    <w:div w:id="1670788087">
      <w:marLeft w:val="480"/>
      <w:marRight w:val="0"/>
      <w:marTop w:val="0"/>
      <w:marBottom w:val="0"/>
      <w:divBdr>
        <w:top w:val="none" w:sz="0" w:space="0" w:color="auto"/>
        <w:left w:val="none" w:sz="0" w:space="0" w:color="auto"/>
        <w:bottom w:val="none" w:sz="0" w:space="0" w:color="auto"/>
        <w:right w:val="none" w:sz="0" w:space="0" w:color="auto"/>
      </w:divBdr>
    </w:div>
    <w:div w:id="1670789043">
      <w:marLeft w:val="640"/>
      <w:marRight w:val="0"/>
      <w:marTop w:val="0"/>
      <w:marBottom w:val="0"/>
      <w:divBdr>
        <w:top w:val="none" w:sz="0" w:space="0" w:color="auto"/>
        <w:left w:val="none" w:sz="0" w:space="0" w:color="auto"/>
        <w:bottom w:val="none" w:sz="0" w:space="0" w:color="auto"/>
        <w:right w:val="none" w:sz="0" w:space="0" w:color="auto"/>
      </w:divBdr>
    </w:div>
    <w:div w:id="1670789783">
      <w:marLeft w:val="480"/>
      <w:marRight w:val="0"/>
      <w:marTop w:val="0"/>
      <w:marBottom w:val="0"/>
      <w:divBdr>
        <w:top w:val="none" w:sz="0" w:space="0" w:color="auto"/>
        <w:left w:val="none" w:sz="0" w:space="0" w:color="auto"/>
        <w:bottom w:val="none" w:sz="0" w:space="0" w:color="auto"/>
        <w:right w:val="none" w:sz="0" w:space="0" w:color="auto"/>
      </w:divBdr>
    </w:div>
    <w:div w:id="1670791290">
      <w:marLeft w:val="640"/>
      <w:marRight w:val="0"/>
      <w:marTop w:val="0"/>
      <w:marBottom w:val="0"/>
      <w:divBdr>
        <w:top w:val="none" w:sz="0" w:space="0" w:color="auto"/>
        <w:left w:val="none" w:sz="0" w:space="0" w:color="auto"/>
        <w:bottom w:val="none" w:sz="0" w:space="0" w:color="auto"/>
        <w:right w:val="none" w:sz="0" w:space="0" w:color="auto"/>
      </w:divBdr>
    </w:div>
    <w:div w:id="1670910836">
      <w:marLeft w:val="480"/>
      <w:marRight w:val="0"/>
      <w:marTop w:val="0"/>
      <w:marBottom w:val="0"/>
      <w:divBdr>
        <w:top w:val="none" w:sz="0" w:space="0" w:color="auto"/>
        <w:left w:val="none" w:sz="0" w:space="0" w:color="auto"/>
        <w:bottom w:val="none" w:sz="0" w:space="0" w:color="auto"/>
        <w:right w:val="none" w:sz="0" w:space="0" w:color="auto"/>
      </w:divBdr>
    </w:div>
    <w:div w:id="1670936940">
      <w:marLeft w:val="480"/>
      <w:marRight w:val="0"/>
      <w:marTop w:val="0"/>
      <w:marBottom w:val="0"/>
      <w:divBdr>
        <w:top w:val="none" w:sz="0" w:space="0" w:color="auto"/>
        <w:left w:val="none" w:sz="0" w:space="0" w:color="auto"/>
        <w:bottom w:val="none" w:sz="0" w:space="0" w:color="auto"/>
        <w:right w:val="none" w:sz="0" w:space="0" w:color="auto"/>
      </w:divBdr>
    </w:div>
    <w:div w:id="1670982201">
      <w:marLeft w:val="480"/>
      <w:marRight w:val="0"/>
      <w:marTop w:val="0"/>
      <w:marBottom w:val="0"/>
      <w:divBdr>
        <w:top w:val="none" w:sz="0" w:space="0" w:color="auto"/>
        <w:left w:val="none" w:sz="0" w:space="0" w:color="auto"/>
        <w:bottom w:val="none" w:sz="0" w:space="0" w:color="auto"/>
        <w:right w:val="none" w:sz="0" w:space="0" w:color="auto"/>
      </w:divBdr>
    </w:div>
    <w:div w:id="1670983582">
      <w:marLeft w:val="640"/>
      <w:marRight w:val="0"/>
      <w:marTop w:val="0"/>
      <w:marBottom w:val="0"/>
      <w:divBdr>
        <w:top w:val="none" w:sz="0" w:space="0" w:color="auto"/>
        <w:left w:val="none" w:sz="0" w:space="0" w:color="auto"/>
        <w:bottom w:val="none" w:sz="0" w:space="0" w:color="auto"/>
        <w:right w:val="none" w:sz="0" w:space="0" w:color="auto"/>
      </w:divBdr>
    </w:div>
    <w:div w:id="1670984423">
      <w:marLeft w:val="480"/>
      <w:marRight w:val="0"/>
      <w:marTop w:val="0"/>
      <w:marBottom w:val="0"/>
      <w:divBdr>
        <w:top w:val="none" w:sz="0" w:space="0" w:color="auto"/>
        <w:left w:val="none" w:sz="0" w:space="0" w:color="auto"/>
        <w:bottom w:val="none" w:sz="0" w:space="0" w:color="auto"/>
        <w:right w:val="none" w:sz="0" w:space="0" w:color="auto"/>
      </w:divBdr>
    </w:div>
    <w:div w:id="1671131964">
      <w:marLeft w:val="480"/>
      <w:marRight w:val="0"/>
      <w:marTop w:val="0"/>
      <w:marBottom w:val="0"/>
      <w:divBdr>
        <w:top w:val="none" w:sz="0" w:space="0" w:color="auto"/>
        <w:left w:val="none" w:sz="0" w:space="0" w:color="auto"/>
        <w:bottom w:val="none" w:sz="0" w:space="0" w:color="auto"/>
        <w:right w:val="none" w:sz="0" w:space="0" w:color="auto"/>
      </w:divBdr>
    </w:div>
    <w:div w:id="1671175440">
      <w:marLeft w:val="480"/>
      <w:marRight w:val="0"/>
      <w:marTop w:val="0"/>
      <w:marBottom w:val="0"/>
      <w:divBdr>
        <w:top w:val="none" w:sz="0" w:space="0" w:color="auto"/>
        <w:left w:val="none" w:sz="0" w:space="0" w:color="auto"/>
        <w:bottom w:val="none" w:sz="0" w:space="0" w:color="auto"/>
        <w:right w:val="none" w:sz="0" w:space="0" w:color="auto"/>
      </w:divBdr>
    </w:div>
    <w:div w:id="1671251696">
      <w:marLeft w:val="480"/>
      <w:marRight w:val="0"/>
      <w:marTop w:val="0"/>
      <w:marBottom w:val="0"/>
      <w:divBdr>
        <w:top w:val="none" w:sz="0" w:space="0" w:color="auto"/>
        <w:left w:val="none" w:sz="0" w:space="0" w:color="auto"/>
        <w:bottom w:val="none" w:sz="0" w:space="0" w:color="auto"/>
        <w:right w:val="none" w:sz="0" w:space="0" w:color="auto"/>
      </w:divBdr>
    </w:div>
    <w:div w:id="1671330980">
      <w:marLeft w:val="640"/>
      <w:marRight w:val="0"/>
      <w:marTop w:val="0"/>
      <w:marBottom w:val="0"/>
      <w:divBdr>
        <w:top w:val="none" w:sz="0" w:space="0" w:color="auto"/>
        <w:left w:val="none" w:sz="0" w:space="0" w:color="auto"/>
        <w:bottom w:val="none" w:sz="0" w:space="0" w:color="auto"/>
        <w:right w:val="none" w:sz="0" w:space="0" w:color="auto"/>
      </w:divBdr>
    </w:div>
    <w:div w:id="1671331664">
      <w:marLeft w:val="480"/>
      <w:marRight w:val="0"/>
      <w:marTop w:val="0"/>
      <w:marBottom w:val="0"/>
      <w:divBdr>
        <w:top w:val="none" w:sz="0" w:space="0" w:color="auto"/>
        <w:left w:val="none" w:sz="0" w:space="0" w:color="auto"/>
        <w:bottom w:val="none" w:sz="0" w:space="0" w:color="auto"/>
        <w:right w:val="none" w:sz="0" w:space="0" w:color="auto"/>
      </w:divBdr>
    </w:div>
    <w:div w:id="1671367256">
      <w:marLeft w:val="640"/>
      <w:marRight w:val="0"/>
      <w:marTop w:val="0"/>
      <w:marBottom w:val="0"/>
      <w:divBdr>
        <w:top w:val="none" w:sz="0" w:space="0" w:color="auto"/>
        <w:left w:val="none" w:sz="0" w:space="0" w:color="auto"/>
        <w:bottom w:val="none" w:sz="0" w:space="0" w:color="auto"/>
        <w:right w:val="none" w:sz="0" w:space="0" w:color="auto"/>
      </w:divBdr>
    </w:div>
    <w:div w:id="1671369090">
      <w:marLeft w:val="640"/>
      <w:marRight w:val="0"/>
      <w:marTop w:val="0"/>
      <w:marBottom w:val="0"/>
      <w:divBdr>
        <w:top w:val="none" w:sz="0" w:space="0" w:color="auto"/>
        <w:left w:val="none" w:sz="0" w:space="0" w:color="auto"/>
        <w:bottom w:val="none" w:sz="0" w:space="0" w:color="auto"/>
        <w:right w:val="none" w:sz="0" w:space="0" w:color="auto"/>
      </w:divBdr>
    </w:div>
    <w:div w:id="1671369945">
      <w:marLeft w:val="480"/>
      <w:marRight w:val="0"/>
      <w:marTop w:val="0"/>
      <w:marBottom w:val="0"/>
      <w:divBdr>
        <w:top w:val="none" w:sz="0" w:space="0" w:color="auto"/>
        <w:left w:val="none" w:sz="0" w:space="0" w:color="auto"/>
        <w:bottom w:val="none" w:sz="0" w:space="0" w:color="auto"/>
        <w:right w:val="none" w:sz="0" w:space="0" w:color="auto"/>
      </w:divBdr>
    </w:div>
    <w:div w:id="1671565665">
      <w:marLeft w:val="480"/>
      <w:marRight w:val="0"/>
      <w:marTop w:val="0"/>
      <w:marBottom w:val="0"/>
      <w:divBdr>
        <w:top w:val="none" w:sz="0" w:space="0" w:color="auto"/>
        <w:left w:val="none" w:sz="0" w:space="0" w:color="auto"/>
        <w:bottom w:val="none" w:sz="0" w:space="0" w:color="auto"/>
        <w:right w:val="none" w:sz="0" w:space="0" w:color="auto"/>
      </w:divBdr>
    </w:div>
    <w:div w:id="1671635253">
      <w:marLeft w:val="480"/>
      <w:marRight w:val="0"/>
      <w:marTop w:val="0"/>
      <w:marBottom w:val="0"/>
      <w:divBdr>
        <w:top w:val="none" w:sz="0" w:space="0" w:color="auto"/>
        <w:left w:val="none" w:sz="0" w:space="0" w:color="auto"/>
        <w:bottom w:val="none" w:sz="0" w:space="0" w:color="auto"/>
        <w:right w:val="none" w:sz="0" w:space="0" w:color="auto"/>
      </w:divBdr>
    </w:div>
    <w:div w:id="1671761460">
      <w:marLeft w:val="480"/>
      <w:marRight w:val="0"/>
      <w:marTop w:val="0"/>
      <w:marBottom w:val="0"/>
      <w:divBdr>
        <w:top w:val="none" w:sz="0" w:space="0" w:color="auto"/>
        <w:left w:val="none" w:sz="0" w:space="0" w:color="auto"/>
        <w:bottom w:val="none" w:sz="0" w:space="0" w:color="auto"/>
        <w:right w:val="none" w:sz="0" w:space="0" w:color="auto"/>
      </w:divBdr>
    </w:div>
    <w:div w:id="1671906223">
      <w:marLeft w:val="640"/>
      <w:marRight w:val="0"/>
      <w:marTop w:val="0"/>
      <w:marBottom w:val="0"/>
      <w:divBdr>
        <w:top w:val="none" w:sz="0" w:space="0" w:color="auto"/>
        <w:left w:val="none" w:sz="0" w:space="0" w:color="auto"/>
        <w:bottom w:val="none" w:sz="0" w:space="0" w:color="auto"/>
        <w:right w:val="none" w:sz="0" w:space="0" w:color="auto"/>
      </w:divBdr>
    </w:div>
    <w:div w:id="1671910200">
      <w:marLeft w:val="640"/>
      <w:marRight w:val="0"/>
      <w:marTop w:val="0"/>
      <w:marBottom w:val="0"/>
      <w:divBdr>
        <w:top w:val="none" w:sz="0" w:space="0" w:color="auto"/>
        <w:left w:val="none" w:sz="0" w:space="0" w:color="auto"/>
        <w:bottom w:val="none" w:sz="0" w:space="0" w:color="auto"/>
        <w:right w:val="none" w:sz="0" w:space="0" w:color="auto"/>
      </w:divBdr>
    </w:div>
    <w:div w:id="1671979974">
      <w:bodyDiv w:val="1"/>
      <w:marLeft w:val="0"/>
      <w:marRight w:val="0"/>
      <w:marTop w:val="0"/>
      <w:marBottom w:val="0"/>
      <w:divBdr>
        <w:top w:val="none" w:sz="0" w:space="0" w:color="auto"/>
        <w:left w:val="none" w:sz="0" w:space="0" w:color="auto"/>
        <w:bottom w:val="none" w:sz="0" w:space="0" w:color="auto"/>
        <w:right w:val="none" w:sz="0" w:space="0" w:color="auto"/>
      </w:divBdr>
      <w:divsChild>
        <w:div w:id="560558493">
          <w:marLeft w:val="640"/>
          <w:marRight w:val="0"/>
          <w:marTop w:val="0"/>
          <w:marBottom w:val="0"/>
          <w:divBdr>
            <w:top w:val="none" w:sz="0" w:space="0" w:color="auto"/>
            <w:left w:val="none" w:sz="0" w:space="0" w:color="auto"/>
            <w:bottom w:val="none" w:sz="0" w:space="0" w:color="auto"/>
            <w:right w:val="none" w:sz="0" w:space="0" w:color="auto"/>
          </w:divBdr>
        </w:div>
        <w:div w:id="1619797979">
          <w:marLeft w:val="640"/>
          <w:marRight w:val="0"/>
          <w:marTop w:val="0"/>
          <w:marBottom w:val="0"/>
          <w:divBdr>
            <w:top w:val="none" w:sz="0" w:space="0" w:color="auto"/>
            <w:left w:val="none" w:sz="0" w:space="0" w:color="auto"/>
            <w:bottom w:val="none" w:sz="0" w:space="0" w:color="auto"/>
            <w:right w:val="none" w:sz="0" w:space="0" w:color="auto"/>
          </w:divBdr>
        </w:div>
        <w:div w:id="1999533469">
          <w:marLeft w:val="640"/>
          <w:marRight w:val="0"/>
          <w:marTop w:val="0"/>
          <w:marBottom w:val="0"/>
          <w:divBdr>
            <w:top w:val="none" w:sz="0" w:space="0" w:color="auto"/>
            <w:left w:val="none" w:sz="0" w:space="0" w:color="auto"/>
            <w:bottom w:val="none" w:sz="0" w:space="0" w:color="auto"/>
            <w:right w:val="none" w:sz="0" w:space="0" w:color="auto"/>
          </w:divBdr>
        </w:div>
        <w:div w:id="396786852">
          <w:marLeft w:val="640"/>
          <w:marRight w:val="0"/>
          <w:marTop w:val="0"/>
          <w:marBottom w:val="0"/>
          <w:divBdr>
            <w:top w:val="none" w:sz="0" w:space="0" w:color="auto"/>
            <w:left w:val="none" w:sz="0" w:space="0" w:color="auto"/>
            <w:bottom w:val="none" w:sz="0" w:space="0" w:color="auto"/>
            <w:right w:val="none" w:sz="0" w:space="0" w:color="auto"/>
          </w:divBdr>
        </w:div>
        <w:div w:id="687177059">
          <w:marLeft w:val="640"/>
          <w:marRight w:val="0"/>
          <w:marTop w:val="0"/>
          <w:marBottom w:val="0"/>
          <w:divBdr>
            <w:top w:val="none" w:sz="0" w:space="0" w:color="auto"/>
            <w:left w:val="none" w:sz="0" w:space="0" w:color="auto"/>
            <w:bottom w:val="none" w:sz="0" w:space="0" w:color="auto"/>
            <w:right w:val="none" w:sz="0" w:space="0" w:color="auto"/>
          </w:divBdr>
        </w:div>
        <w:div w:id="849106592">
          <w:marLeft w:val="640"/>
          <w:marRight w:val="0"/>
          <w:marTop w:val="0"/>
          <w:marBottom w:val="0"/>
          <w:divBdr>
            <w:top w:val="none" w:sz="0" w:space="0" w:color="auto"/>
            <w:left w:val="none" w:sz="0" w:space="0" w:color="auto"/>
            <w:bottom w:val="none" w:sz="0" w:space="0" w:color="auto"/>
            <w:right w:val="none" w:sz="0" w:space="0" w:color="auto"/>
          </w:divBdr>
        </w:div>
        <w:div w:id="109590250">
          <w:marLeft w:val="640"/>
          <w:marRight w:val="0"/>
          <w:marTop w:val="0"/>
          <w:marBottom w:val="0"/>
          <w:divBdr>
            <w:top w:val="none" w:sz="0" w:space="0" w:color="auto"/>
            <w:left w:val="none" w:sz="0" w:space="0" w:color="auto"/>
            <w:bottom w:val="none" w:sz="0" w:space="0" w:color="auto"/>
            <w:right w:val="none" w:sz="0" w:space="0" w:color="auto"/>
          </w:divBdr>
        </w:div>
        <w:div w:id="492454586">
          <w:marLeft w:val="640"/>
          <w:marRight w:val="0"/>
          <w:marTop w:val="0"/>
          <w:marBottom w:val="0"/>
          <w:divBdr>
            <w:top w:val="none" w:sz="0" w:space="0" w:color="auto"/>
            <w:left w:val="none" w:sz="0" w:space="0" w:color="auto"/>
            <w:bottom w:val="none" w:sz="0" w:space="0" w:color="auto"/>
            <w:right w:val="none" w:sz="0" w:space="0" w:color="auto"/>
          </w:divBdr>
        </w:div>
        <w:div w:id="806900251">
          <w:marLeft w:val="640"/>
          <w:marRight w:val="0"/>
          <w:marTop w:val="0"/>
          <w:marBottom w:val="0"/>
          <w:divBdr>
            <w:top w:val="none" w:sz="0" w:space="0" w:color="auto"/>
            <w:left w:val="none" w:sz="0" w:space="0" w:color="auto"/>
            <w:bottom w:val="none" w:sz="0" w:space="0" w:color="auto"/>
            <w:right w:val="none" w:sz="0" w:space="0" w:color="auto"/>
          </w:divBdr>
        </w:div>
        <w:div w:id="326787380">
          <w:marLeft w:val="640"/>
          <w:marRight w:val="0"/>
          <w:marTop w:val="0"/>
          <w:marBottom w:val="0"/>
          <w:divBdr>
            <w:top w:val="none" w:sz="0" w:space="0" w:color="auto"/>
            <w:left w:val="none" w:sz="0" w:space="0" w:color="auto"/>
            <w:bottom w:val="none" w:sz="0" w:space="0" w:color="auto"/>
            <w:right w:val="none" w:sz="0" w:space="0" w:color="auto"/>
          </w:divBdr>
        </w:div>
        <w:div w:id="135417422">
          <w:marLeft w:val="640"/>
          <w:marRight w:val="0"/>
          <w:marTop w:val="0"/>
          <w:marBottom w:val="0"/>
          <w:divBdr>
            <w:top w:val="none" w:sz="0" w:space="0" w:color="auto"/>
            <w:left w:val="none" w:sz="0" w:space="0" w:color="auto"/>
            <w:bottom w:val="none" w:sz="0" w:space="0" w:color="auto"/>
            <w:right w:val="none" w:sz="0" w:space="0" w:color="auto"/>
          </w:divBdr>
        </w:div>
        <w:div w:id="1934703236">
          <w:marLeft w:val="640"/>
          <w:marRight w:val="0"/>
          <w:marTop w:val="0"/>
          <w:marBottom w:val="0"/>
          <w:divBdr>
            <w:top w:val="none" w:sz="0" w:space="0" w:color="auto"/>
            <w:left w:val="none" w:sz="0" w:space="0" w:color="auto"/>
            <w:bottom w:val="none" w:sz="0" w:space="0" w:color="auto"/>
            <w:right w:val="none" w:sz="0" w:space="0" w:color="auto"/>
          </w:divBdr>
        </w:div>
        <w:div w:id="1373336581">
          <w:marLeft w:val="640"/>
          <w:marRight w:val="0"/>
          <w:marTop w:val="0"/>
          <w:marBottom w:val="0"/>
          <w:divBdr>
            <w:top w:val="none" w:sz="0" w:space="0" w:color="auto"/>
            <w:left w:val="none" w:sz="0" w:space="0" w:color="auto"/>
            <w:bottom w:val="none" w:sz="0" w:space="0" w:color="auto"/>
            <w:right w:val="none" w:sz="0" w:space="0" w:color="auto"/>
          </w:divBdr>
        </w:div>
        <w:div w:id="1487699167">
          <w:marLeft w:val="640"/>
          <w:marRight w:val="0"/>
          <w:marTop w:val="0"/>
          <w:marBottom w:val="0"/>
          <w:divBdr>
            <w:top w:val="none" w:sz="0" w:space="0" w:color="auto"/>
            <w:left w:val="none" w:sz="0" w:space="0" w:color="auto"/>
            <w:bottom w:val="none" w:sz="0" w:space="0" w:color="auto"/>
            <w:right w:val="none" w:sz="0" w:space="0" w:color="auto"/>
          </w:divBdr>
        </w:div>
        <w:div w:id="1956400432">
          <w:marLeft w:val="640"/>
          <w:marRight w:val="0"/>
          <w:marTop w:val="0"/>
          <w:marBottom w:val="0"/>
          <w:divBdr>
            <w:top w:val="none" w:sz="0" w:space="0" w:color="auto"/>
            <w:left w:val="none" w:sz="0" w:space="0" w:color="auto"/>
            <w:bottom w:val="none" w:sz="0" w:space="0" w:color="auto"/>
            <w:right w:val="none" w:sz="0" w:space="0" w:color="auto"/>
          </w:divBdr>
        </w:div>
        <w:div w:id="1668896893">
          <w:marLeft w:val="640"/>
          <w:marRight w:val="0"/>
          <w:marTop w:val="0"/>
          <w:marBottom w:val="0"/>
          <w:divBdr>
            <w:top w:val="none" w:sz="0" w:space="0" w:color="auto"/>
            <w:left w:val="none" w:sz="0" w:space="0" w:color="auto"/>
            <w:bottom w:val="none" w:sz="0" w:space="0" w:color="auto"/>
            <w:right w:val="none" w:sz="0" w:space="0" w:color="auto"/>
          </w:divBdr>
        </w:div>
        <w:div w:id="632253958">
          <w:marLeft w:val="640"/>
          <w:marRight w:val="0"/>
          <w:marTop w:val="0"/>
          <w:marBottom w:val="0"/>
          <w:divBdr>
            <w:top w:val="none" w:sz="0" w:space="0" w:color="auto"/>
            <w:left w:val="none" w:sz="0" w:space="0" w:color="auto"/>
            <w:bottom w:val="none" w:sz="0" w:space="0" w:color="auto"/>
            <w:right w:val="none" w:sz="0" w:space="0" w:color="auto"/>
          </w:divBdr>
        </w:div>
        <w:div w:id="375857979">
          <w:marLeft w:val="640"/>
          <w:marRight w:val="0"/>
          <w:marTop w:val="0"/>
          <w:marBottom w:val="0"/>
          <w:divBdr>
            <w:top w:val="none" w:sz="0" w:space="0" w:color="auto"/>
            <w:left w:val="none" w:sz="0" w:space="0" w:color="auto"/>
            <w:bottom w:val="none" w:sz="0" w:space="0" w:color="auto"/>
            <w:right w:val="none" w:sz="0" w:space="0" w:color="auto"/>
          </w:divBdr>
        </w:div>
        <w:div w:id="1271813796">
          <w:marLeft w:val="640"/>
          <w:marRight w:val="0"/>
          <w:marTop w:val="0"/>
          <w:marBottom w:val="0"/>
          <w:divBdr>
            <w:top w:val="none" w:sz="0" w:space="0" w:color="auto"/>
            <w:left w:val="none" w:sz="0" w:space="0" w:color="auto"/>
            <w:bottom w:val="none" w:sz="0" w:space="0" w:color="auto"/>
            <w:right w:val="none" w:sz="0" w:space="0" w:color="auto"/>
          </w:divBdr>
        </w:div>
        <w:div w:id="1113479380">
          <w:marLeft w:val="640"/>
          <w:marRight w:val="0"/>
          <w:marTop w:val="0"/>
          <w:marBottom w:val="0"/>
          <w:divBdr>
            <w:top w:val="none" w:sz="0" w:space="0" w:color="auto"/>
            <w:left w:val="none" w:sz="0" w:space="0" w:color="auto"/>
            <w:bottom w:val="none" w:sz="0" w:space="0" w:color="auto"/>
            <w:right w:val="none" w:sz="0" w:space="0" w:color="auto"/>
          </w:divBdr>
        </w:div>
        <w:div w:id="1373966525">
          <w:marLeft w:val="640"/>
          <w:marRight w:val="0"/>
          <w:marTop w:val="0"/>
          <w:marBottom w:val="0"/>
          <w:divBdr>
            <w:top w:val="none" w:sz="0" w:space="0" w:color="auto"/>
            <w:left w:val="none" w:sz="0" w:space="0" w:color="auto"/>
            <w:bottom w:val="none" w:sz="0" w:space="0" w:color="auto"/>
            <w:right w:val="none" w:sz="0" w:space="0" w:color="auto"/>
          </w:divBdr>
        </w:div>
        <w:div w:id="704674342">
          <w:marLeft w:val="640"/>
          <w:marRight w:val="0"/>
          <w:marTop w:val="0"/>
          <w:marBottom w:val="0"/>
          <w:divBdr>
            <w:top w:val="none" w:sz="0" w:space="0" w:color="auto"/>
            <w:left w:val="none" w:sz="0" w:space="0" w:color="auto"/>
            <w:bottom w:val="none" w:sz="0" w:space="0" w:color="auto"/>
            <w:right w:val="none" w:sz="0" w:space="0" w:color="auto"/>
          </w:divBdr>
        </w:div>
        <w:div w:id="1529416593">
          <w:marLeft w:val="640"/>
          <w:marRight w:val="0"/>
          <w:marTop w:val="0"/>
          <w:marBottom w:val="0"/>
          <w:divBdr>
            <w:top w:val="none" w:sz="0" w:space="0" w:color="auto"/>
            <w:left w:val="none" w:sz="0" w:space="0" w:color="auto"/>
            <w:bottom w:val="none" w:sz="0" w:space="0" w:color="auto"/>
            <w:right w:val="none" w:sz="0" w:space="0" w:color="auto"/>
          </w:divBdr>
        </w:div>
        <w:div w:id="1341346928">
          <w:marLeft w:val="640"/>
          <w:marRight w:val="0"/>
          <w:marTop w:val="0"/>
          <w:marBottom w:val="0"/>
          <w:divBdr>
            <w:top w:val="none" w:sz="0" w:space="0" w:color="auto"/>
            <w:left w:val="none" w:sz="0" w:space="0" w:color="auto"/>
            <w:bottom w:val="none" w:sz="0" w:space="0" w:color="auto"/>
            <w:right w:val="none" w:sz="0" w:space="0" w:color="auto"/>
          </w:divBdr>
        </w:div>
        <w:div w:id="1349482602">
          <w:marLeft w:val="640"/>
          <w:marRight w:val="0"/>
          <w:marTop w:val="0"/>
          <w:marBottom w:val="0"/>
          <w:divBdr>
            <w:top w:val="none" w:sz="0" w:space="0" w:color="auto"/>
            <w:left w:val="none" w:sz="0" w:space="0" w:color="auto"/>
            <w:bottom w:val="none" w:sz="0" w:space="0" w:color="auto"/>
            <w:right w:val="none" w:sz="0" w:space="0" w:color="auto"/>
          </w:divBdr>
        </w:div>
        <w:div w:id="797770380">
          <w:marLeft w:val="640"/>
          <w:marRight w:val="0"/>
          <w:marTop w:val="0"/>
          <w:marBottom w:val="0"/>
          <w:divBdr>
            <w:top w:val="none" w:sz="0" w:space="0" w:color="auto"/>
            <w:left w:val="none" w:sz="0" w:space="0" w:color="auto"/>
            <w:bottom w:val="none" w:sz="0" w:space="0" w:color="auto"/>
            <w:right w:val="none" w:sz="0" w:space="0" w:color="auto"/>
          </w:divBdr>
        </w:div>
        <w:div w:id="1391612272">
          <w:marLeft w:val="640"/>
          <w:marRight w:val="0"/>
          <w:marTop w:val="0"/>
          <w:marBottom w:val="0"/>
          <w:divBdr>
            <w:top w:val="none" w:sz="0" w:space="0" w:color="auto"/>
            <w:left w:val="none" w:sz="0" w:space="0" w:color="auto"/>
            <w:bottom w:val="none" w:sz="0" w:space="0" w:color="auto"/>
            <w:right w:val="none" w:sz="0" w:space="0" w:color="auto"/>
          </w:divBdr>
        </w:div>
        <w:div w:id="1415667977">
          <w:marLeft w:val="640"/>
          <w:marRight w:val="0"/>
          <w:marTop w:val="0"/>
          <w:marBottom w:val="0"/>
          <w:divBdr>
            <w:top w:val="none" w:sz="0" w:space="0" w:color="auto"/>
            <w:left w:val="none" w:sz="0" w:space="0" w:color="auto"/>
            <w:bottom w:val="none" w:sz="0" w:space="0" w:color="auto"/>
            <w:right w:val="none" w:sz="0" w:space="0" w:color="auto"/>
          </w:divBdr>
        </w:div>
        <w:div w:id="531958963">
          <w:marLeft w:val="640"/>
          <w:marRight w:val="0"/>
          <w:marTop w:val="0"/>
          <w:marBottom w:val="0"/>
          <w:divBdr>
            <w:top w:val="none" w:sz="0" w:space="0" w:color="auto"/>
            <w:left w:val="none" w:sz="0" w:space="0" w:color="auto"/>
            <w:bottom w:val="none" w:sz="0" w:space="0" w:color="auto"/>
            <w:right w:val="none" w:sz="0" w:space="0" w:color="auto"/>
          </w:divBdr>
        </w:div>
        <w:div w:id="1182236164">
          <w:marLeft w:val="640"/>
          <w:marRight w:val="0"/>
          <w:marTop w:val="0"/>
          <w:marBottom w:val="0"/>
          <w:divBdr>
            <w:top w:val="none" w:sz="0" w:space="0" w:color="auto"/>
            <w:left w:val="none" w:sz="0" w:space="0" w:color="auto"/>
            <w:bottom w:val="none" w:sz="0" w:space="0" w:color="auto"/>
            <w:right w:val="none" w:sz="0" w:space="0" w:color="auto"/>
          </w:divBdr>
        </w:div>
        <w:div w:id="596521816">
          <w:marLeft w:val="640"/>
          <w:marRight w:val="0"/>
          <w:marTop w:val="0"/>
          <w:marBottom w:val="0"/>
          <w:divBdr>
            <w:top w:val="none" w:sz="0" w:space="0" w:color="auto"/>
            <w:left w:val="none" w:sz="0" w:space="0" w:color="auto"/>
            <w:bottom w:val="none" w:sz="0" w:space="0" w:color="auto"/>
            <w:right w:val="none" w:sz="0" w:space="0" w:color="auto"/>
          </w:divBdr>
        </w:div>
        <w:div w:id="288364196">
          <w:marLeft w:val="640"/>
          <w:marRight w:val="0"/>
          <w:marTop w:val="0"/>
          <w:marBottom w:val="0"/>
          <w:divBdr>
            <w:top w:val="none" w:sz="0" w:space="0" w:color="auto"/>
            <w:left w:val="none" w:sz="0" w:space="0" w:color="auto"/>
            <w:bottom w:val="none" w:sz="0" w:space="0" w:color="auto"/>
            <w:right w:val="none" w:sz="0" w:space="0" w:color="auto"/>
          </w:divBdr>
        </w:div>
        <w:div w:id="171533700">
          <w:marLeft w:val="640"/>
          <w:marRight w:val="0"/>
          <w:marTop w:val="0"/>
          <w:marBottom w:val="0"/>
          <w:divBdr>
            <w:top w:val="none" w:sz="0" w:space="0" w:color="auto"/>
            <w:left w:val="none" w:sz="0" w:space="0" w:color="auto"/>
            <w:bottom w:val="none" w:sz="0" w:space="0" w:color="auto"/>
            <w:right w:val="none" w:sz="0" w:space="0" w:color="auto"/>
          </w:divBdr>
        </w:div>
        <w:div w:id="1149640043">
          <w:marLeft w:val="640"/>
          <w:marRight w:val="0"/>
          <w:marTop w:val="0"/>
          <w:marBottom w:val="0"/>
          <w:divBdr>
            <w:top w:val="none" w:sz="0" w:space="0" w:color="auto"/>
            <w:left w:val="none" w:sz="0" w:space="0" w:color="auto"/>
            <w:bottom w:val="none" w:sz="0" w:space="0" w:color="auto"/>
            <w:right w:val="none" w:sz="0" w:space="0" w:color="auto"/>
          </w:divBdr>
        </w:div>
        <w:div w:id="615216581">
          <w:marLeft w:val="640"/>
          <w:marRight w:val="0"/>
          <w:marTop w:val="0"/>
          <w:marBottom w:val="0"/>
          <w:divBdr>
            <w:top w:val="none" w:sz="0" w:space="0" w:color="auto"/>
            <w:left w:val="none" w:sz="0" w:space="0" w:color="auto"/>
            <w:bottom w:val="none" w:sz="0" w:space="0" w:color="auto"/>
            <w:right w:val="none" w:sz="0" w:space="0" w:color="auto"/>
          </w:divBdr>
        </w:div>
        <w:div w:id="1720088950">
          <w:marLeft w:val="640"/>
          <w:marRight w:val="0"/>
          <w:marTop w:val="0"/>
          <w:marBottom w:val="0"/>
          <w:divBdr>
            <w:top w:val="none" w:sz="0" w:space="0" w:color="auto"/>
            <w:left w:val="none" w:sz="0" w:space="0" w:color="auto"/>
            <w:bottom w:val="none" w:sz="0" w:space="0" w:color="auto"/>
            <w:right w:val="none" w:sz="0" w:space="0" w:color="auto"/>
          </w:divBdr>
        </w:div>
        <w:div w:id="355427621">
          <w:marLeft w:val="640"/>
          <w:marRight w:val="0"/>
          <w:marTop w:val="0"/>
          <w:marBottom w:val="0"/>
          <w:divBdr>
            <w:top w:val="none" w:sz="0" w:space="0" w:color="auto"/>
            <w:left w:val="none" w:sz="0" w:space="0" w:color="auto"/>
            <w:bottom w:val="none" w:sz="0" w:space="0" w:color="auto"/>
            <w:right w:val="none" w:sz="0" w:space="0" w:color="auto"/>
          </w:divBdr>
        </w:div>
        <w:div w:id="1681543733">
          <w:marLeft w:val="640"/>
          <w:marRight w:val="0"/>
          <w:marTop w:val="0"/>
          <w:marBottom w:val="0"/>
          <w:divBdr>
            <w:top w:val="none" w:sz="0" w:space="0" w:color="auto"/>
            <w:left w:val="none" w:sz="0" w:space="0" w:color="auto"/>
            <w:bottom w:val="none" w:sz="0" w:space="0" w:color="auto"/>
            <w:right w:val="none" w:sz="0" w:space="0" w:color="auto"/>
          </w:divBdr>
        </w:div>
        <w:div w:id="369653577">
          <w:marLeft w:val="640"/>
          <w:marRight w:val="0"/>
          <w:marTop w:val="0"/>
          <w:marBottom w:val="0"/>
          <w:divBdr>
            <w:top w:val="none" w:sz="0" w:space="0" w:color="auto"/>
            <w:left w:val="none" w:sz="0" w:space="0" w:color="auto"/>
            <w:bottom w:val="none" w:sz="0" w:space="0" w:color="auto"/>
            <w:right w:val="none" w:sz="0" w:space="0" w:color="auto"/>
          </w:divBdr>
        </w:div>
        <w:div w:id="1689722122">
          <w:marLeft w:val="640"/>
          <w:marRight w:val="0"/>
          <w:marTop w:val="0"/>
          <w:marBottom w:val="0"/>
          <w:divBdr>
            <w:top w:val="none" w:sz="0" w:space="0" w:color="auto"/>
            <w:left w:val="none" w:sz="0" w:space="0" w:color="auto"/>
            <w:bottom w:val="none" w:sz="0" w:space="0" w:color="auto"/>
            <w:right w:val="none" w:sz="0" w:space="0" w:color="auto"/>
          </w:divBdr>
        </w:div>
        <w:div w:id="829712677">
          <w:marLeft w:val="640"/>
          <w:marRight w:val="0"/>
          <w:marTop w:val="0"/>
          <w:marBottom w:val="0"/>
          <w:divBdr>
            <w:top w:val="none" w:sz="0" w:space="0" w:color="auto"/>
            <w:left w:val="none" w:sz="0" w:space="0" w:color="auto"/>
            <w:bottom w:val="none" w:sz="0" w:space="0" w:color="auto"/>
            <w:right w:val="none" w:sz="0" w:space="0" w:color="auto"/>
          </w:divBdr>
        </w:div>
        <w:div w:id="394671777">
          <w:marLeft w:val="640"/>
          <w:marRight w:val="0"/>
          <w:marTop w:val="0"/>
          <w:marBottom w:val="0"/>
          <w:divBdr>
            <w:top w:val="none" w:sz="0" w:space="0" w:color="auto"/>
            <w:left w:val="none" w:sz="0" w:space="0" w:color="auto"/>
            <w:bottom w:val="none" w:sz="0" w:space="0" w:color="auto"/>
            <w:right w:val="none" w:sz="0" w:space="0" w:color="auto"/>
          </w:divBdr>
        </w:div>
        <w:div w:id="1358963251">
          <w:marLeft w:val="640"/>
          <w:marRight w:val="0"/>
          <w:marTop w:val="0"/>
          <w:marBottom w:val="0"/>
          <w:divBdr>
            <w:top w:val="none" w:sz="0" w:space="0" w:color="auto"/>
            <w:left w:val="none" w:sz="0" w:space="0" w:color="auto"/>
            <w:bottom w:val="none" w:sz="0" w:space="0" w:color="auto"/>
            <w:right w:val="none" w:sz="0" w:space="0" w:color="auto"/>
          </w:divBdr>
        </w:div>
        <w:div w:id="1816331109">
          <w:marLeft w:val="640"/>
          <w:marRight w:val="0"/>
          <w:marTop w:val="0"/>
          <w:marBottom w:val="0"/>
          <w:divBdr>
            <w:top w:val="none" w:sz="0" w:space="0" w:color="auto"/>
            <w:left w:val="none" w:sz="0" w:space="0" w:color="auto"/>
            <w:bottom w:val="none" w:sz="0" w:space="0" w:color="auto"/>
            <w:right w:val="none" w:sz="0" w:space="0" w:color="auto"/>
          </w:divBdr>
        </w:div>
        <w:div w:id="1567032254">
          <w:marLeft w:val="640"/>
          <w:marRight w:val="0"/>
          <w:marTop w:val="0"/>
          <w:marBottom w:val="0"/>
          <w:divBdr>
            <w:top w:val="none" w:sz="0" w:space="0" w:color="auto"/>
            <w:left w:val="none" w:sz="0" w:space="0" w:color="auto"/>
            <w:bottom w:val="none" w:sz="0" w:space="0" w:color="auto"/>
            <w:right w:val="none" w:sz="0" w:space="0" w:color="auto"/>
          </w:divBdr>
        </w:div>
        <w:div w:id="845828844">
          <w:marLeft w:val="640"/>
          <w:marRight w:val="0"/>
          <w:marTop w:val="0"/>
          <w:marBottom w:val="0"/>
          <w:divBdr>
            <w:top w:val="none" w:sz="0" w:space="0" w:color="auto"/>
            <w:left w:val="none" w:sz="0" w:space="0" w:color="auto"/>
            <w:bottom w:val="none" w:sz="0" w:space="0" w:color="auto"/>
            <w:right w:val="none" w:sz="0" w:space="0" w:color="auto"/>
          </w:divBdr>
        </w:div>
        <w:div w:id="394086131">
          <w:marLeft w:val="640"/>
          <w:marRight w:val="0"/>
          <w:marTop w:val="0"/>
          <w:marBottom w:val="0"/>
          <w:divBdr>
            <w:top w:val="none" w:sz="0" w:space="0" w:color="auto"/>
            <w:left w:val="none" w:sz="0" w:space="0" w:color="auto"/>
            <w:bottom w:val="none" w:sz="0" w:space="0" w:color="auto"/>
            <w:right w:val="none" w:sz="0" w:space="0" w:color="auto"/>
          </w:divBdr>
        </w:div>
        <w:div w:id="1171142330">
          <w:marLeft w:val="640"/>
          <w:marRight w:val="0"/>
          <w:marTop w:val="0"/>
          <w:marBottom w:val="0"/>
          <w:divBdr>
            <w:top w:val="none" w:sz="0" w:space="0" w:color="auto"/>
            <w:left w:val="none" w:sz="0" w:space="0" w:color="auto"/>
            <w:bottom w:val="none" w:sz="0" w:space="0" w:color="auto"/>
            <w:right w:val="none" w:sz="0" w:space="0" w:color="auto"/>
          </w:divBdr>
        </w:div>
        <w:div w:id="2054841741">
          <w:marLeft w:val="640"/>
          <w:marRight w:val="0"/>
          <w:marTop w:val="0"/>
          <w:marBottom w:val="0"/>
          <w:divBdr>
            <w:top w:val="none" w:sz="0" w:space="0" w:color="auto"/>
            <w:left w:val="none" w:sz="0" w:space="0" w:color="auto"/>
            <w:bottom w:val="none" w:sz="0" w:space="0" w:color="auto"/>
            <w:right w:val="none" w:sz="0" w:space="0" w:color="auto"/>
          </w:divBdr>
        </w:div>
        <w:div w:id="1446191173">
          <w:marLeft w:val="640"/>
          <w:marRight w:val="0"/>
          <w:marTop w:val="0"/>
          <w:marBottom w:val="0"/>
          <w:divBdr>
            <w:top w:val="none" w:sz="0" w:space="0" w:color="auto"/>
            <w:left w:val="none" w:sz="0" w:space="0" w:color="auto"/>
            <w:bottom w:val="none" w:sz="0" w:space="0" w:color="auto"/>
            <w:right w:val="none" w:sz="0" w:space="0" w:color="auto"/>
          </w:divBdr>
        </w:div>
        <w:div w:id="1519350683">
          <w:marLeft w:val="640"/>
          <w:marRight w:val="0"/>
          <w:marTop w:val="0"/>
          <w:marBottom w:val="0"/>
          <w:divBdr>
            <w:top w:val="none" w:sz="0" w:space="0" w:color="auto"/>
            <w:left w:val="none" w:sz="0" w:space="0" w:color="auto"/>
            <w:bottom w:val="none" w:sz="0" w:space="0" w:color="auto"/>
            <w:right w:val="none" w:sz="0" w:space="0" w:color="auto"/>
          </w:divBdr>
        </w:div>
        <w:div w:id="832719714">
          <w:marLeft w:val="640"/>
          <w:marRight w:val="0"/>
          <w:marTop w:val="0"/>
          <w:marBottom w:val="0"/>
          <w:divBdr>
            <w:top w:val="none" w:sz="0" w:space="0" w:color="auto"/>
            <w:left w:val="none" w:sz="0" w:space="0" w:color="auto"/>
            <w:bottom w:val="none" w:sz="0" w:space="0" w:color="auto"/>
            <w:right w:val="none" w:sz="0" w:space="0" w:color="auto"/>
          </w:divBdr>
        </w:div>
      </w:divsChild>
    </w:div>
    <w:div w:id="1672101346">
      <w:marLeft w:val="640"/>
      <w:marRight w:val="0"/>
      <w:marTop w:val="0"/>
      <w:marBottom w:val="0"/>
      <w:divBdr>
        <w:top w:val="none" w:sz="0" w:space="0" w:color="auto"/>
        <w:left w:val="none" w:sz="0" w:space="0" w:color="auto"/>
        <w:bottom w:val="none" w:sz="0" w:space="0" w:color="auto"/>
        <w:right w:val="none" w:sz="0" w:space="0" w:color="auto"/>
      </w:divBdr>
    </w:div>
    <w:div w:id="1672180212">
      <w:marLeft w:val="480"/>
      <w:marRight w:val="0"/>
      <w:marTop w:val="0"/>
      <w:marBottom w:val="0"/>
      <w:divBdr>
        <w:top w:val="none" w:sz="0" w:space="0" w:color="auto"/>
        <w:left w:val="none" w:sz="0" w:space="0" w:color="auto"/>
        <w:bottom w:val="none" w:sz="0" w:space="0" w:color="auto"/>
        <w:right w:val="none" w:sz="0" w:space="0" w:color="auto"/>
      </w:divBdr>
    </w:div>
    <w:div w:id="1672366041">
      <w:marLeft w:val="480"/>
      <w:marRight w:val="0"/>
      <w:marTop w:val="0"/>
      <w:marBottom w:val="0"/>
      <w:divBdr>
        <w:top w:val="none" w:sz="0" w:space="0" w:color="auto"/>
        <w:left w:val="none" w:sz="0" w:space="0" w:color="auto"/>
        <w:bottom w:val="none" w:sz="0" w:space="0" w:color="auto"/>
        <w:right w:val="none" w:sz="0" w:space="0" w:color="auto"/>
      </w:divBdr>
    </w:div>
    <w:div w:id="1672366609">
      <w:marLeft w:val="480"/>
      <w:marRight w:val="0"/>
      <w:marTop w:val="0"/>
      <w:marBottom w:val="0"/>
      <w:divBdr>
        <w:top w:val="none" w:sz="0" w:space="0" w:color="auto"/>
        <w:left w:val="none" w:sz="0" w:space="0" w:color="auto"/>
        <w:bottom w:val="none" w:sz="0" w:space="0" w:color="auto"/>
        <w:right w:val="none" w:sz="0" w:space="0" w:color="auto"/>
      </w:divBdr>
    </w:div>
    <w:div w:id="1672370726">
      <w:marLeft w:val="640"/>
      <w:marRight w:val="0"/>
      <w:marTop w:val="0"/>
      <w:marBottom w:val="0"/>
      <w:divBdr>
        <w:top w:val="none" w:sz="0" w:space="0" w:color="auto"/>
        <w:left w:val="none" w:sz="0" w:space="0" w:color="auto"/>
        <w:bottom w:val="none" w:sz="0" w:space="0" w:color="auto"/>
        <w:right w:val="none" w:sz="0" w:space="0" w:color="auto"/>
      </w:divBdr>
    </w:div>
    <w:div w:id="1672445077">
      <w:marLeft w:val="640"/>
      <w:marRight w:val="0"/>
      <w:marTop w:val="0"/>
      <w:marBottom w:val="0"/>
      <w:divBdr>
        <w:top w:val="none" w:sz="0" w:space="0" w:color="auto"/>
        <w:left w:val="none" w:sz="0" w:space="0" w:color="auto"/>
        <w:bottom w:val="none" w:sz="0" w:space="0" w:color="auto"/>
        <w:right w:val="none" w:sz="0" w:space="0" w:color="auto"/>
      </w:divBdr>
    </w:div>
    <w:div w:id="1672485296">
      <w:marLeft w:val="480"/>
      <w:marRight w:val="0"/>
      <w:marTop w:val="0"/>
      <w:marBottom w:val="0"/>
      <w:divBdr>
        <w:top w:val="none" w:sz="0" w:space="0" w:color="auto"/>
        <w:left w:val="none" w:sz="0" w:space="0" w:color="auto"/>
        <w:bottom w:val="none" w:sz="0" w:space="0" w:color="auto"/>
        <w:right w:val="none" w:sz="0" w:space="0" w:color="auto"/>
      </w:divBdr>
    </w:div>
    <w:div w:id="1672559028">
      <w:marLeft w:val="480"/>
      <w:marRight w:val="0"/>
      <w:marTop w:val="0"/>
      <w:marBottom w:val="0"/>
      <w:divBdr>
        <w:top w:val="none" w:sz="0" w:space="0" w:color="auto"/>
        <w:left w:val="none" w:sz="0" w:space="0" w:color="auto"/>
        <w:bottom w:val="none" w:sz="0" w:space="0" w:color="auto"/>
        <w:right w:val="none" w:sz="0" w:space="0" w:color="auto"/>
      </w:divBdr>
    </w:div>
    <w:div w:id="1672561134">
      <w:marLeft w:val="640"/>
      <w:marRight w:val="0"/>
      <w:marTop w:val="0"/>
      <w:marBottom w:val="0"/>
      <w:divBdr>
        <w:top w:val="none" w:sz="0" w:space="0" w:color="auto"/>
        <w:left w:val="none" w:sz="0" w:space="0" w:color="auto"/>
        <w:bottom w:val="none" w:sz="0" w:space="0" w:color="auto"/>
        <w:right w:val="none" w:sz="0" w:space="0" w:color="auto"/>
      </w:divBdr>
    </w:div>
    <w:div w:id="1672566323">
      <w:marLeft w:val="640"/>
      <w:marRight w:val="0"/>
      <w:marTop w:val="0"/>
      <w:marBottom w:val="0"/>
      <w:divBdr>
        <w:top w:val="none" w:sz="0" w:space="0" w:color="auto"/>
        <w:left w:val="none" w:sz="0" w:space="0" w:color="auto"/>
        <w:bottom w:val="none" w:sz="0" w:space="0" w:color="auto"/>
        <w:right w:val="none" w:sz="0" w:space="0" w:color="auto"/>
      </w:divBdr>
    </w:div>
    <w:div w:id="1672641576">
      <w:marLeft w:val="480"/>
      <w:marRight w:val="0"/>
      <w:marTop w:val="0"/>
      <w:marBottom w:val="0"/>
      <w:divBdr>
        <w:top w:val="none" w:sz="0" w:space="0" w:color="auto"/>
        <w:left w:val="none" w:sz="0" w:space="0" w:color="auto"/>
        <w:bottom w:val="none" w:sz="0" w:space="0" w:color="auto"/>
        <w:right w:val="none" w:sz="0" w:space="0" w:color="auto"/>
      </w:divBdr>
    </w:div>
    <w:div w:id="1672833049">
      <w:marLeft w:val="480"/>
      <w:marRight w:val="0"/>
      <w:marTop w:val="0"/>
      <w:marBottom w:val="0"/>
      <w:divBdr>
        <w:top w:val="none" w:sz="0" w:space="0" w:color="auto"/>
        <w:left w:val="none" w:sz="0" w:space="0" w:color="auto"/>
        <w:bottom w:val="none" w:sz="0" w:space="0" w:color="auto"/>
        <w:right w:val="none" w:sz="0" w:space="0" w:color="auto"/>
      </w:divBdr>
    </w:div>
    <w:div w:id="1672877336">
      <w:marLeft w:val="480"/>
      <w:marRight w:val="0"/>
      <w:marTop w:val="0"/>
      <w:marBottom w:val="0"/>
      <w:divBdr>
        <w:top w:val="none" w:sz="0" w:space="0" w:color="auto"/>
        <w:left w:val="none" w:sz="0" w:space="0" w:color="auto"/>
        <w:bottom w:val="none" w:sz="0" w:space="0" w:color="auto"/>
        <w:right w:val="none" w:sz="0" w:space="0" w:color="auto"/>
      </w:divBdr>
    </w:div>
    <w:div w:id="1672877825">
      <w:marLeft w:val="640"/>
      <w:marRight w:val="0"/>
      <w:marTop w:val="0"/>
      <w:marBottom w:val="0"/>
      <w:divBdr>
        <w:top w:val="none" w:sz="0" w:space="0" w:color="auto"/>
        <w:left w:val="none" w:sz="0" w:space="0" w:color="auto"/>
        <w:bottom w:val="none" w:sz="0" w:space="0" w:color="auto"/>
        <w:right w:val="none" w:sz="0" w:space="0" w:color="auto"/>
      </w:divBdr>
    </w:div>
    <w:div w:id="1673096687">
      <w:marLeft w:val="480"/>
      <w:marRight w:val="0"/>
      <w:marTop w:val="0"/>
      <w:marBottom w:val="0"/>
      <w:divBdr>
        <w:top w:val="none" w:sz="0" w:space="0" w:color="auto"/>
        <w:left w:val="none" w:sz="0" w:space="0" w:color="auto"/>
        <w:bottom w:val="none" w:sz="0" w:space="0" w:color="auto"/>
        <w:right w:val="none" w:sz="0" w:space="0" w:color="auto"/>
      </w:divBdr>
    </w:div>
    <w:div w:id="1673138859">
      <w:marLeft w:val="640"/>
      <w:marRight w:val="0"/>
      <w:marTop w:val="0"/>
      <w:marBottom w:val="0"/>
      <w:divBdr>
        <w:top w:val="none" w:sz="0" w:space="0" w:color="auto"/>
        <w:left w:val="none" w:sz="0" w:space="0" w:color="auto"/>
        <w:bottom w:val="none" w:sz="0" w:space="0" w:color="auto"/>
        <w:right w:val="none" w:sz="0" w:space="0" w:color="auto"/>
      </w:divBdr>
    </w:div>
    <w:div w:id="1673215948">
      <w:marLeft w:val="640"/>
      <w:marRight w:val="0"/>
      <w:marTop w:val="0"/>
      <w:marBottom w:val="0"/>
      <w:divBdr>
        <w:top w:val="none" w:sz="0" w:space="0" w:color="auto"/>
        <w:left w:val="none" w:sz="0" w:space="0" w:color="auto"/>
        <w:bottom w:val="none" w:sz="0" w:space="0" w:color="auto"/>
        <w:right w:val="none" w:sz="0" w:space="0" w:color="auto"/>
      </w:divBdr>
    </w:div>
    <w:div w:id="1673221027">
      <w:marLeft w:val="480"/>
      <w:marRight w:val="0"/>
      <w:marTop w:val="0"/>
      <w:marBottom w:val="0"/>
      <w:divBdr>
        <w:top w:val="none" w:sz="0" w:space="0" w:color="auto"/>
        <w:left w:val="none" w:sz="0" w:space="0" w:color="auto"/>
        <w:bottom w:val="none" w:sz="0" w:space="0" w:color="auto"/>
        <w:right w:val="none" w:sz="0" w:space="0" w:color="auto"/>
      </w:divBdr>
    </w:div>
    <w:div w:id="1673489245">
      <w:marLeft w:val="480"/>
      <w:marRight w:val="0"/>
      <w:marTop w:val="0"/>
      <w:marBottom w:val="0"/>
      <w:divBdr>
        <w:top w:val="none" w:sz="0" w:space="0" w:color="auto"/>
        <w:left w:val="none" w:sz="0" w:space="0" w:color="auto"/>
        <w:bottom w:val="none" w:sz="0" w:space="0" w:color="auto"/>
        <w:right w:val="none" w:sz="0" w:space="0" w:color="auto"/>
      </w:divBdr>
    </w:div>
    <w:div w:id="1673529006">
      <w:marLeft w:val="640"/>
      <w:marRight w:val="0"/>
      <w:marTop w:val="0"/>
      <w:marBottom w:val="0"/>
      <w:divBdr>
        <w:top w:val="none" w:sz="0" w:space="0" w:color="auto"/>
        <w:left w:val="none" w:sz="0" w:space="0" w:color="auto"/>
        <w:bottom w:val="none" w:sz="0" w:space="0" w:color="auto"/>
        <w:right w:val="none" w:sz="0" w:space="0" w:color="auto"/>
      </w:divBdr>
    </w:div>
    <w:div w:id="1673604924">
      <w:marLeft w:val="480"/>
      <w:marRight w:val="0"/>
      <w:marTop w:val="0"/>
      <w:marBottom w:val="0"/>
      <w:divBdr>
        <w:top w:val="none" w:sz="0" w:space="0" w:color="auto"/>
        <w:left w:val="none" w:sz="0" w:space="0" w:color="auto"/>
        <w:bottom w:val="none" w:sz="0" w:space="0" w:color="auto"/>
        <w:right w:val="none" w:sz="0" w:space="0" w:color="auto"/>
      </w:divBdr>
    </w:div>
    <w:div w:id="1673726680">
      <w:marLeft w:val="640"/>
      <w:marRight w:val="0"/>
      <w:marTop w:val="0"/>
      <w:marBottom w:val="0"/>
      <w:divBdr>
        <w:top w:val="none" w:sz="0" w:space="0" w:color="auto"/>
        <w:left w:val="none" w:sz="0" w:space="0" w:color="auto"/>
        <w:bottom w:val="none" w:sz="0" w:space="0" w:color="auto"/>
        <w:right w:val="none" w:sz="0" w:space="0" w:color="auto"/>
      </w:divBdr>
    </w:div>
    <w:div w:id="1673753494">
      <w:marLeft w:val="640"/>
      <w:marRight w:val="0"/>
      <w:marTop w:val="0"/>
      <w:marBottom w:val="0"/>
      <w:divBdr>
        <w:top w:val="none" w:sz="0" w:space="0" w:color="auto"/>
        <w:left w:val="none" w:sz="0" w:space="0" w:color="auto"/>
        <w:bottom w:val="none" w:sz="0" w:space="0" w:color="auto"/>
        <w:right w:val="none" w:sz="0" w:space="0" w:color="auto"/>
      </w:divBdr>
    </w:div>
    <w:div w:id="1673755115">
      <w:marLeft w:val="480"/>
      <w:marRight w:val="0"/>
      <w:marTop w:val="0"/>
      <w:marBottom w:val="0"/>
      <w:divBdr>
        <w:top w:val="none" w:sz="0" w:space="0" w:color="auto"/>
        <w:left w:val="none" w:sz="0" w:space="0" w:color="auto"/>
        <w:bottom w:val="none" w:sz="0" w:space="0" w:color="auto"/>
        <w:right w:val="none" w:sz="0" w:space="0" w:color="auto"/>
      </w:divBdr>
    </w:div>
    <w:div w:id="1673872805">
      <w:marLeft w:val="480"/>
      <w:marRight w:val="0"/>
      <w:marTop w:val="0"/>
      <w:marBottom w:val="0"/>
      <w:divBdr>
        <w:top w:val="none" w:sz="0" w:space="0" w:color="auto"/>
        <w:left w:val="none" w:sz="0" w:space="0" w:color="auto"/>
        <w:bottom w:val="none" w:sz="0" w:space="0" w:color="auto"/>
        <w:right w:val="none" w:sz="0" w:space="0" w:color="auto"/>
      </w:divBdr>
    </w:div>
    <w:div w:id="1673876085">
      <w:marLeft w:val="640"/>
      <w:marRight w:val="0"/>
      <w:marTop w:val="0"/>
      <w:marBottom w:val="0"/>
      <w:divBdr>
        <w:top w:val="none" w:sz="0" w:space="0" w:color="auto"/>
        <w:left w:val="none" w:sz="0" w:space="0" w:color="auto"/>
        <w:bottom w:val="none" w:sz="0" w:space="0" w:color="auto"/>
        <w:right w:val="none" w:sz="0" w:space="0" w:color="auto"/>
      </w:divBdr>
    </w:div>
    <w:div w:id="1673920884">
      <w:marLeft w:val="640"/>
      <w:marRight w:val="0"/>
      <w:marTop w:val="0"/>
      <w:marBottom w:val="0"/>
      <w:divBdr>
        <w:top w:val="none" w:sz="0" w:space="0" w:color="auto"/>
        <w:left w:val="none" w:sz="0" w:space="0" w:color="auto"/>
        <w:bottom w:val="none" w:sz="0" w:space="0" w:color="auto"/>
        <w:right w:val="none" w:sz="0" w:space="0" w:color="auto"/>
      </w:divBdr>
    </w:div>
    <w:div w:id="1673945915">
      <w:marLeft w:val="640"/>
      <w:marRight w:val="0"/>
      <w:marTop w:val="0"/>
      <w:marBottom w:val="0"/>
      <w:divBdr>
        <w:top w:val="none" w:sz="0" w:space="0" w:color="auto"/>
        <w:left w:val="none" w:sz="0" w:space="0" w:color="auto"/>
        <w:bottom w:val="none" w:sz="0" w:space="0" w:color="auto"/>
        <w:right w:val="none" w:sz="0" w:space="0" w:color="auto"/>
      </w:divBdr>
    </w:div>
    <w:div w:id="1674062762">
      <w:marLeft w:val="480"/>
      <w:marRight w:val="0"/>
      <w:marTop w:val="0"/>
      <w:marBottom w:val="0"/>
      <w:divBdr>
        <w:top w:val="none" w:sz="0" w:space="0" w:color="auto"/>
        <w:left w:val="none" w:sz="0" w:space="0" w:color="auto"/>
        <w:bottom w:val="none" w:sz="0" w:space="0" w:color="auto"/>
        <w:right w:val="none" w:sz="0" w:space="0" w:color="auto"/>
      </w:divBdr>
    </w:div>
    <w:div w:id="1674137568">
      <w:marLeft w:val="640"/>
      <w:marRight w:val="0"/>
      <w:marTop w:val="0"/>
      <w:marBottom w:val="0"/>
      <w:divBdr>
        <w:top w:val="none" w:sz="0" w:space="0" w:color="auto"/>
        <w:left w:val="none" w:sz="0" w:space="0" w:color="auto"/>
        <w:bottom w:val="none" w:sz="0" w:space="0" w:color="auto"/>
        <w:right w:val="none" w:sz="0" w:space="0" w:color="auto"/>
      </w:divBdr>
    </w:div>
    <w:div w:id="1674144415">
      <w:marLeft w:val="480"/>
      <w:marRight w:val="0"/>
      <w:marTop w:val="0"/>
      <w:marBottom w:val="0"/>
      <w:divBdr>
        <w:top w:val="none" w:sz="0" w:space="0" w:color="auto"/>
        <w:left w:val="none" w:sz="0" w:space="0" w:color="auto"/>
        <w:bottom w:val="none" w:sz="0" w:space="0" w:color="auto"/>
        <w:right w:val="none" w:sz="0" w:space="0" w:color="auto"/>
      </w:divBdr>
    </w:div>
    <w:div w:id="1674144953">
      <w:marLeft w:val="640"/>
      <w:marRight w:val="0"/>
      <w:marTop w:val="0"/>
      <w:marBottom w:val="0"/>
      <w:divBdr>
        <w:top w:val="none" w:sz="0" w:space="0" w:color="auto"/>
        <w:left w:val="none" w:sz="0" w:space="0" w:color="auto"/>
        <w:bottom w:val="none" w:sz="0" w:space="0" w:color="auto"/>
        <w:right w:val="none" w:sz="0" w:space="0" w:color="auto"/>
      </w:divBdr>
    </w:div>
    <w:div w:id="1674145609">
      <w:marLeft w:val="480"/>
      <w:marRight w:val="0"/>
      <w:marTop w:val="0"/>
      <w:marBottom w:val="0"/>
      <w:divBdr>
        <w:top w:val="none" w:sz="0" w:space="0" w:color="auto"/>
        <w:left w:val="none" w:sz="0" w:space="0" w:color="auto"/>
        <w:bottom w:val="none" w:sz="0" w:space="0" w:color="auto"/>
        <w:right w:val="none" w:sz="0" w:space="0" w:color="auto"/>
      </w:divBdr>
    </w:div>
    <w:div w:id="1674186243">
      <w:marLeft w:val="480"/>
      <w:marRight w:val="0"/>
      <w:marTop w:val="0"/>
      <w:marBottom w:val="0"/>
      <w:divBdr>
        <w:top w:val="none" w:sz="0" w:space="0" w:color="auto"/>
        <w:left w:val="none" w:sz="0" w:space="0" w:color="auto"/>
        <w:bottom w:val="none" w:sz="0" w:space="0" w:color="auto"/>
        <w:right w:val="none" w:sz="0" w:space="0" w:color="auto"/>
      </w:divBdr>
    </w:div>
    <w:div w:id="1674259691">
      <w:marLeft w:val="640"/>
      <w:marRight w:val="0"/>
      <w:marTop w:val="0"/>
      <w:marBottom w:val="0"/>
      <w:divBdr>
        <w:top w:val="none" w:sz="0" w:space="0" w:color="auto"/>
        <w:left w:val="none" w:sz="0" w:space="0" w:color="auto"/>
        <w:bottom w:val="none" w:sz="0" w:space="0" w:color="auto"/>
        <w:right w:val="none" w:sz="0" w:space="0" w:color="auto"/>
      </w:divBdr>
    </w:div>
    <w:div w:id="1674261436">
      <w:marLeft w:val="480"/>
      <w:marRight w:val="0"/>
      <w:marTop w:val="0"/>
      <w:marBottom w:val="0"/>
      <w:divBdr>
        <w:top w:val="none" w:sz="0" w:space="0" w:color="auto"/>
        <w:left w:val="none" w:sz="0" w:space="0" w:color="auto"/>
        <w:bottom w:val="none" w:sz="0" w:space="0" w:color="auto"/>
        <w:right w:val="none" w:sz="0" w:space="0" w:color="auto"/>
      </w:divBdr>
    </w:div>
    <w:div w:id="1674335246">
      <w:marLeft w:val="480"/>
      <w:marRight w:val="0"/>
      <w:marTop w:val="0"/>
      <w:marBottom w:val="0"/>
      <w:divBdr>
        <w:top w:val="none" w:sz="0" w:space="0" w:color="auto"/>
        <w:left w:val="none" w:sz="0" w:space="0" w:color="auto"/>
        <w:bottom w:val="none" w:sz="0" w:space="0" w:color="auto"/>
        <w:right w:val="none" w:sz="0" w:space="0" w:color="auto"/>
      </w:divBdr>
    </w:div>
    <w:div w:id="1674338807">
      <w:marLeft w:val="640"/>
      <w:marRight w:val="0"/>
      <w:marTop w:val="0"/>
      <w:marBottom w:val="0"/>
      <w:divBdr>
        <w:top w:val="none" w:sz="0" w:space="0" w:color="auto"/>
        <w:left w:val="none" w:sz="0" w:space="0" w:color="auto"/>
        <w:bottom w:val="none" w:sz="0" w:space="0" w:color="auto"/>
        <w:right w:val="none" w:sz="0" w:space="0" w:color="auto"/>
      </w:divBdr>
    </w:div>
    <w:div w:id="1674339189">
      <w:marLeft w:val="480"/>
      <w:marRight w:val="0"/>
      <w:marTop w:val="0"/>
      <w:marBottom w:val="0"/>
      <w:divBdr>
        <w:top w:val="none" w:sz="0" w:space="0" w:color="auto"/>
        <w:left w:val="none" w:sz="0" w:space="0" w:color="auto"/>
        <w:bottom w:val="none" w:sz="0" w:space="0" w:color="auto"/>
        <w:right w:val="none" w:sz="0" w:space="0" w:color="auto"/>
      </w:divBdr>
    </w:div>
    <w:div w:id="1674379885">
      <w:marLeft w:val="640"/>
      <w:marRight w:val="0"/>
      <w:marTop w:val="0"/>
      <w:marBottom w:val="0"/>
      <w:divBdr>
        <w:top w:val="none" w:sz="0" w:space="0" w:color="auto"/>
        <w:left w:val="none" w:sz="0" w:space="0" w:color="auto"/>
        <w:bottom w:val="none" w:sz="0" w:space="0" w:color="auto"/>
        <w:right w:val="none" w:sz="0" w:space="0" w:color="auto"/>
      </w:divBdr>
    </w:div>
    <w:div w:id="1674409298">
      <w:marLeft w:val="640"/>
      <w:marRight w:val="0"/>
      <w:marTop w:val="0"/>
      <w:marBottom w:val="0"/>
      <w:divBdr>
        <w:top w:val="none" w:sz="0" w:space="0" w:color="auto"/>
        <w:left w:val="none" w:sz="0" w:space="0" w:color="auto"/>
        <w:bottom w:val="none" w:sz="0" w:space="0" w:color="auto"/>
        <w:right w:val="none" w:sz="0" w:space="0" w:color="auto"/>
      </w:divBdr>
    </w:div>
    <w:div w:id="1674410435">
      <w:marLeft w:val="640"/>
      <w:marRight w:val="0"/>
      <w:marTop w:val="0"/>
      <w:marBottom w:val="0"/>
      <w:divBdr>
        <w:top w:val="none" w:sz="0" w:space="0" w:color="auto"/>
        <w:left w:val="none" w:sz="0" w:space="0" w:color="auto"/>
        <w:bottom w:val="none" w:sz="0" w:space="0" w:color="auto"/>
        <w:right w:val="none" w:sz="0" w:space="0" w:color="auto"/>
      </w:divBdr>
    </w:div>
    <w:div w:id="1674410860">
      <w:marLeft w:val="480"/>
      <w:marRight w:val="0"/>
      <w:marTop w:val="0"/>
      <w:marBottom w:val="0"/>
      <w:divBdr>
        <w:top w:val="none" w:sz="0" w:space="0" w:color="auto"/>
        <w:left w:val="none" w:sz="0" w:space="0" w:color="auto"/>
        <w:bottom w:val="none" w:sz="0" w:space="0" w:color="auto"/>
        <w:right w:val="none" w:sz="0" w:space="0" w:color="auto"/>
      </w:divBdr>
    </w:div>
    <w:div w:id="1674524462">
      <w:marLeft w:val="480"/>
      <w:marRight w:val="0"/>
      <w:marTop w:val="0"/>
      <w:marBottom w:val="0"/>
      <w:divBdr>
        <w:top w:val="none" w:sz="0" w:space="0" w:color="auto"/>
        <w:left w:val="none" w:sz="0" w:space="0" w:color="auto"/>
        <w:bottom w:val="none" w:sz="0" w:space="0" w:color="auto"/>
        <w:right w:val="none" w:sz="0" w:space="0" w:color="auto"/>
      </w:divBdr>
    </w:div>
    <w:div w:id="1674526853">
      <w:marLeft w:val="480"/>
      <w:marRight w:val="0"/>
      <w:marTop w:val="0"/>
      <w:marBottom w:val="0"/>
      <w:divBdr>
        <w:top w:val="none" w:sz="0" w:space="0" w:color="auto"/>
        <w:left w:val="none" w:sz="0" w:space="0" w:color="auto"/>
        <w:bottom w:val="none" w:sz="0" w:space="0" w:color="auto"/>
        <w:right w:val="none" w:sz="0" w:space="0" w:color="auto"/>
      </w:divBdr>
    </w:div>
    <w:div w:id="1674606388">
      <w:marLeft w:val="640"/>
      <w:marRight w:val="0"/>
      <w:marTop w:val="0"/>
      <w:marBottom w:val="0"/>
      <w:divBdr>
        <w:top w:val="none" w:sz="0" w:space="0" w:color="auto"/>
        <w:left w:val="none" w:sz="0" w:space="0" w:color="auto"/>
        <w:bottom w:val="none" w:sz="0" w:space="0" w:color="auto"/>
        <w:right w:val="none" w:sz="0" w:space="0" w:color="auto"/>
      </w:divBdr>
    </w:div>
    <w:div w:id="1674642007">
      <w:marLeft w:val="640"/>
      <w:marRight w:val="0"/>
      <w:marTop w:val="0"/>
      <w:marBottom w:val="0"/>
      <w:divBdr>
        <w:top w:val="none" w:sz="0" w:space="0" w:color="auto"/>
        <w:left w:val="none" w:sz="0" w:space="0" w:color="auto"/>
        <w:bottom w:val="none" w:sz="0" w:space="0" w:color="auto"/>
        <w:right w:val="none" w:sz="0" w:space="0" w:color="auto"/>
      </w:divBdr>
    </w:div>
    <w:div w:id="1674644387">
      <w:marLeft w:val="480"/>
      <w:marRight w:val="0"/>
      <w:marTop w:val="0"/>
      <w:marBottom w:val="0"/>
      <w:divBdr>
        <w:top w:val="none" w:sz="0" w:space="0" w:color="auto"/>
        <w:left w:val="none" w:sz="0" w:space="0" w:color="auto"/>
        <w:bottom w:val="none" w:sz="0" w:space="0" w:color="auto"/>
        <w:right w:val="none" w:sz="0" w:space="0" w:color="auto"/>
      </w:divBdr>
    </w:div>
    <w:div w:id="1674720153">
      <w:marLeft w:val="480"/>
      <w:marRight w:val="0"/>
      <w:marTop w:val="0"/>
      <w:marBottom w:val="0"/>
      <w:divBdr>
        <w:top w:val="none" w:sz="0" w:space="0" w:color="auto"/>
        <w:left w:val="none" w:sz="0" w:space="0" w:color="auto"/>
        <w:bottom w:val="none" w:sz="0" w:space="0" w:color="auto"/>
        <w:right w:val="none" w:sz="0" w:space="0" w:color="auto"/>
      </w:divBdr>
    </w:div>
    <w:div w:id="1674868656">
      <w:marLeft w:val="640"/>
      <w:marRight w:val="0"/>
      <w:marTop w:val="0"/>
      <w:marBottom w:val="0"/>
      <w:divBdr>
        <w:top w:val="none" w:sz="0" w:space="0" w:color="auto"/>
        <w:left w:val="none" w:sz="0" w:space="0" w:color="auto"/>
        <w:bottom w:val="none" w:sz="0" w:space="0" w:color="auto"/>
        <w:right w:val="none" w:sz="0" w:space="0" w:color="auto"/>
      </w:divBdr>
    </w:div>
    <w:div w:id="1674919499">
      <w:marLeft w:val="480"/>
      <w:marRight w:val="0"/>
      <w:marTop w:val="0"/>
      <w:marBottom w:val="0"/>
      <w:divBdr>
        <w:top w:val="none" w:sz="0" w:space="0" w:color="auto"/>
        <w:left w:val="none" w:sz="0" w:space="0" w:color="auto"/>
        <w:bottom w:val="none" w:sz="0" w:space="0" w:color="auto"/>
        <w:right w:val="none" w:sz="0" w:space="0" w:color="auto"/>
      </w:divBdr>
    </w:div>
    <w:div w:id="1674920274">
      <w:marLeft w:val="480"/>
      <w:marRight w:val="0"/>
      <w:marTop w:val="0"/>
      <w:marBottom w:val="0"/>
      <w:divBdr>
        <w:top w:val="none" w:sz="0" w:space="0" w:color="auto"/>
        <w:left w:val="none" w:sz="0" w:space="0" w:color="auto"/>
        <w:bottom w:val="none" w:sz="0" w:space="0" w:color="auto"/>
        <w:right w:val="none" w:sz="0" w:space="0" w:color="auto"/>
      </w:divBdr>
    </w:div>
    <w:div w:id="1675108423">
      <w:marLeft w:val="480"/>
      <w:marRight w:val="0"/>
      <w:marTop w:val="0"/>
      <w:marBottom w:val="0"/>
      <w:divBdr>
        <w:top w:val="none" w:sz="0" w:space="0" w:color="auto"/>
        <w:left w:val="none" w:sz="0" w:space="0" w:color="auto"/>
        <w:bottom w:val="none" w:sz="0" w:space="0" w:color="auto"/>
        <w:right w:val="none" w:sz="0" w:space="0" w:color="auto"/>
      </w:divBdr>
    </w:div>
    <w:div w:id="1675263866">
      <w:marLeft w:val="480"/>
      <w:marRight w:val="0"/>
      <w:marTop w:val="0"/>
      <w:marBottom w:val="0"/>
      <w:divBdr>
        <w:top w:val="none" w:sz="0" w:space="0" w:color="auto"/>
        <w:left w:val="none" w:sz="0" w:space="0" w:color="auto"/>
        <w:bottom w:val="none" w:sz="0" w:space="0" w:color="auto"/>
        <w:right w:val="none" w:sz="0" w:space="0" w:color="auto"/>
      </w:divBdr>
    </w:div>
    <w:div w:id="1675297177">
      <w:marLeft w:val="640"/>
      <w:marRight w:val="0"/>
      <w:marTop w:val="0"/>
      <w:marBottom w:val="0"/>
      <w:divBdr>
        <w:top w:val="none" w:sz="0" w:space="0" w:color="auto"/>
        <w:left w:val="none" w:sz="0" w:space="0" w:color="auto"/>
        <w:bottom w:val="none" w:sz="0" w:space="0" w:color="auto"/>
        <w:right w:val="none" w:sz="0" w:space="0" w:color="auto"/>
      </w:divBdr>
    </w:div>
    <w:div w:id="1675304723">
      <w:marLeft w:val="640"/>
      <w:marRight w:val="0"/>
      <w:marTop w:val="0"/>
      <w:marBottom w:val="0"/>
      <w:divBdr>
        <w:top w:val="none" w:sz="0" w:space="0" w:color="auto"/>
        <w:left w:val="none" w:sz="0" w:space="0" w:color="auto"/>
        <w:bottom w:val="none" w:sz="0" w:space="0" w:color="auto"/>
        <w:right w:val="none" w:sz="0" w:space="0" w:color="auto"/>
      </w:divBdr>
    </w:div>
    <w:div w:id="1675374628">
      <w:marLeft w:val="640"/>
      <w:marRight w:val="0"/>
      <w:marTop w:val="0"/>
      <w:marBottom w:val="0"/>
      <w:divBdr>
        <w:top w:val="none" w:sz="0" w:space="0" w:color="auto"/>
        <w:left w:val="none" w:sz="0" w:space="0" w:color="auto"/>
        <w:bottom w:val="none" w:sz="0" w:space="0" w:color="auto"/>
        <w:right w:val="none" w:sz="0" w:space="0" w:color="auto"/>
      </w:divBdr>
    </w:div>
    <w:div w:id="1675454369">
      <w:marLeft w:val="480"/>
      <w:marRight w:val="0"/>
      <w:marTop w:val="0"/>
      <w:marBottom w:val="0"/>
      <w:divBdr>
        <w:top w:val="none" w:sz="0" w:space="0" w:color="auto"/>
        <w:left w:val="none" w:sz="0" w:space="0" w:color="auto"/>
        <w:bottom w:val="none" w:sz="0" w:space="0" w:color="auto"/>
        <w:right w:val="none" w:sz="0" w:space="0" w:color="auto"/>
      </w:divBdr>
    </w:div>
    <w:div w:id="1675457294">
      <w:marLeft w:val="480"/>
      <w:marRight w:val="0"/>
      <w:marTop w:val="0"/>
      <w:marBottom w:val="0"/>
      <w:divBdr>
        <w:top w:val="none" w:sz="0" w:space="0" w:color="auto"/>
        <w:left w:val="none" w:sz="0" w:space="0" w:color="auto"/>
        <w:bottom w:val="none" w:sz="0" w:space="0" w:color="auto"/>
        <w:right w:val="none" w:sz="0" w:space="0" w:color="auto"/>
      </w:divBdr>
    </w:div>
    <w:div w:id="1675494049">
      <w:marLeft w:val="640"/>
      <w:marRight w:val="0"/>
      <w:marTop w:val="0"/>
      <w:marBottom w:val="0"/>
      <w:divBdr>
        <w:top w:val="none" w:sz="0" w:space="0" w:color="auto"/>
        <w:left w:val="none" w:sz="0" w:space="0" w:color="auto"/>
        <w:bottom w:val="none" w:sz="0" w:space="0" w:color="auto"/>
        <w:right w:val="none" w:sz="0" w:space="0" w:color="auto"/>
      </w:divBdr>
    </w:div>
    <w:div w:id="1675498664">
      <w:marLeft w:val="480"/>
      <w:marRight w:val="0"/>
      <w:marTop w:val="0"/>
      <w:marBottom w:val="0"/>
      <w:divBdr>
        <w:top w:val="none" w:sz="0" w:space="0" w:color="auto"/>
        <w:left w:val="none" w:sz="0" w:space="0" w:color="auto"/>
        <w:bottom w:val="none" w:sz="0" w:space="0" w:color="auto"/>
        <w:right w:val="none" w:sz="0" w:space="0" w:color="auto"/>
      </w:divBdr>
    </w:div>
    <w:div w:id="1675566447">
      <w:marLeft w:val="480"/>
      <w:marRight w:val="0"/>
      <w:marTop w:val="0"/>
      <w:marBottom w:val="0"/>
      <w:divBdr>
        <w:top w:val="none" w:sz="0" w:space="0" w:color="auto"/>
        <w:left w:val="none" w:sz="0" w:space="0" w:color="auto"/>
        <w:bottom w:val="none" w:sz="0" w:space="0" w:color="auto"/>
        <w:right w:val="none" w:sz="0" w:space="0" w:color="auto"/>
      </w:divBdr>
    </w:div>
    <w:div w:id="1675574405">
      <w:marLeft w:val="640"/>
      <w:marRight w:val="0"/>
      <w:marTop w:val="0"/>
      <w:marBottom w:val="0"/>
      <w:divBdr>
        <w:top w:val="none" w:sz="0" w:space="0" w:color="auto"/>
        <w:left w:val="none" w:sz="0" w:space="0" w:color="auto"/>
        <w:bottom w:val="none" w:sz="0" w:space="0" w:color="auto"/>
        <w:right w:val="none" w:sz="0" w:space="0" w:color="auto"/>
      </w:divBdr>
    </w:div>
    <w:div w:id="1675645148">
      <w:marLeft w:val="640"/>
      <w:marRight w:val="0"/>
      <w:marTop w:val="0"/>
      <w:marBottom w:val="0"/>
      <w:divBdr>
        <w:top w:val="none" w:sz="0" w:space="0" w:color="auto"/>
        <w:left w:val="none" w:sz="0" w:space="0" w:color="auto"/>
        <w:bottom w:val="none" w:sz="0" w:space="0" w:color="auto"/>
        <w:right w:val="none" w:sz="0" w:space="0" w:color="auto"/>
      </w:divBdr>
    </w:div>
    <w:div w:id="1675762340">
      <w:marLeft w:val="480"/>
      <w:marRight w:val="0"/>
      <w:marTop w:val="0"/>
      <w:marBottom w:val="0"/>
      <w:divBdr>
        <w:top w:val="none" w:sz="0" w:space="0" w:color="auto"/>
        <w:left w:val="none" w:sz="0" w:space="0" w:color="auto"/>
        <w:bottom w:val="none" w:sz="0" w:space="0" w:color="auto"/>
        <w:right w:val="none" w:sz="0" w:space="0" w:color="auto"/>
      </w:divBdr>
    </w:div>
    <w:div w:id="1675762825">
      <w:marLeft w:val="640"/>
      <w:marRight w:val="0"/>
      <w:marTop w:val="0"/>
      <w:marBottom w:val="0"/>
      <w:divBdr>
        <w:top w:val="none" w:sz="0" w:space="0" w:color="auto"/>
        <w:left w:val="none" w:sz="0" w:space="0" w:color="auto"/>
        <w:bottom w:val="none" w:sz="0" w:space="0" w:color="auto"/>
        <w:right w:val="none" w:sz="0" w:space="0" w:color="auto"/>
      </w:divBdr>
    </w:div>
    <w:div w:id="1675767855">
      <w:marLeft w:val="640"/>
      <w:marRight w:val="0"/>
      <w:marTop w:val="0"/>
      <w:marBottom w:val="0"/>
      <w:divBdr>
        <w:top w:val="none" w:sz="0" w:space="0" w:color="auto"/>
        <w:left w:val="none" w:sz="0" w:space="0" w:color="auto"/>
        <w:bottom w:val="none" w:sz="0" w:space="0" w:color="auto"/>
        <w:right w:val="none" w:sz="0" w:space="0" w:color="auto"/>
      </w:divBdr>
    </w:div>
    <w:div w:id="1675841859">
      <w:marLeft w:val="480"/>
      <w:marRight w:val="0"/>
      <w:marTop w:val="0"/>
      <w:marBottom w:val="0"/>
      <w:divBdr>
        <w:top w:val="none" w:sz="0" w:space="0" w:color="auto"/>
        <w:left w:val="none" w:sz="0" w:space="0" w:color="auto"/>
        <w:bottom w:val="none" w:sz="0" w:space="0" w:color="auto"/>
        <w:right w:val="none" w:sz="0" w:space="0" w:color="auto"/>
      </w:divBdr>
    </w:div>
    <w:div w:id="1675916010">
      <w:marLeft w:val="480"/>
      <w:marRight w:val="0"/>
      <w:marTop w:val="0"/>
      <w:marBottom w:val="0"/>
      <w:divBdr>
        <w:top w:val="none" w:sz="0" w:space="0" w:color="auto"/>
        <w:left w:val="none" w:sz="0" w:space="0" w:color="auto"/>
        <w:bottom w:val="none" w:sz="0" w:space="0" w:color="auto"/>
        <w:right w:val="none" w:sz="0" w:space="0" w:color="auto"/>
      </w:divBdr>
    </w:div>
    <w:div w:id="1675955860">
      <w:marLeft w:val="640"/>
      <w:marRight w:val="0"/>
      <w:marTop w:val="0"/>
      <w:marBottom w:val="0"/>
      <w:divBdr>
        <w:top w:val="none" w:sz="0" w:space="0" w:color="auto"/>
        <w:left w:val="none" w:sz="0" w:space="0" w:color="auto"/>
        <w:bottom w:val="none" w:sz="0" w:space="0" w:color="auto"/>
        <w:right w:val="none" w:sz="0" w:space="0" w:color="auto"/>
      </w:divBdr>
    </w:div>
    <w:div w:id="1675958784">
      <w:marLeft w:val="640"/>
      <w:marRight w:val="0"/>
      <w:marTop w:val="0"/>
      <w:marBottom w:val="0"/>
      <w:divBdr>
        <w:top w:val="none" w:sz="0" w:space="0" w:color="auto"/>
        <w:left w:val="none" w:sz="0" w:space="0" w:color="auto"/>
        <w:bottom w:val="none" w:sz="0" w:space="0" w:color="auto"/>
        <w:right w:val="none" w:sz="0" w:space="0" w:color="auto"/>
      </w:divBdr>
    </w:div>
    <w:div w:id="1676032012">
      <w:marLeft w:val="480"/>
      <w:marRight w:val="0"/>
      <w:marTop w:val="0"/>
      <w:marBottom w:val="0"/>
      <w:divBdr>
        <w:top w:val="none" w:sz="0" w:space="0" w:color="auto"/>
        <w:left w:val="none" w:sz="0" w:space="0" w:color="auto"/>
        <w:bottom w:val="none" w:sz="0" w:space="0" w:color="auto"/>
        <w:right w:val="none" w:sz="0" w:space="0" w:color="auto"/>
      </w:divBdr>
    </w:div>
    <w:div w:id="1676034666">
      <w:marLeft w:val="640"/>
      <w:marRight w:val="0"/>
      <w:marTop w:val="0"/>
      <w:marBottom w:val="0"/>
      <w:divBdr>
        <w:top w:val="none" w:sz="0" w:space="0" w:color="auto"/>
        <w:left w:val="none" w:sz="0" w:space="0" w:color="auto"/>
        <w:bottom w:val="none" w:sz="0" w:space="0" w:color="auto"/>
        <w:right w:val="none" w:sz="0" w:space="0" w:color="auto"/>
      </w:divBdr>
    </w:div>
    <w:div w:id="1676104573">
      <w:marLeft w:val="640"/>
      <w:marRight w:val="0"/>
      <w:marTop w:val="0"/>
      <w:marBottom w:val="0"/>
      <w:divBdr>
        <w:top w:val="none" w:sz="0" w:space="0" w:color="auto"/>
        <w:left w:val="none" w:sz="0" w:space="0" w:color="auto"/>
        <w:bottom w:val="none" w:sz="0" w:space="0" w:color="auto"/>
        <w:right w:val="none" w:sz="0" w:space="0" w:color="auto"/>
      </w:divBdr>
    </w:div>
    <w:div w:id="1676107619">
      <w:marLeft w:val="480"/>
      <w:marRight w:val="0"/>
      <w:marTop w:val="0"/>
      <w:marBottom w:val="0"/>
      <w:divBdr>
        <w:top w:val="none" w:sz="0" w:space="0" w:color="auto"/>
        <w:left w:val="none" w:sz="0" w:space="0" w:color="auto"/>
        <w:bottom w:val="none" w:sz="0" w:space="0" w:color="auto"/>
        <w:right w:val="none" w:sz="0" w:space="0" w:color="auto"/>
      </w:divBdr>
    </w:div>
    <w:div w:id="1676107999">
      <w:marLeft w:val="640"/>
      <w:marRight w:val="0"/>
      <w:marTop w:val="0"/>
      <w:marBottom w:val="0"/>
      <w:divBdr>
        <w:top w:val="none" w:sz="0" w:space="0" w:color="auto"/>
        <w:left w:val="none" w:sz="0" w:space="0" w:color="auto"/>
        <w:bottom w:val="none" w:sz="0" w:space="0" w:color="auto"/>
        <w:right w:val="none" w:sz="0" w:space="0" w:color="auto"/>
      </w:divBdr>
    </w:div>
    <w:div w:id="1676109049">
      <w:marLeft w:val="480"/>
      <w:marRight w:val="0"/>
      <w:marTop w:val="0"/>
      <w:marBottom w:val="0"/>
      <w:divBdr>
        <w:top w:val="none" w:sz="0" w:space="0" w:color="auto"/>
        <w:left w:val="none" w:sz="0" w:space="0" w:color="auto"/>
        <w:bottom w:val="none" w:sz="0" w:space="0" w:color="auto"/>
        <w:right w:val="none" w:sz="0" w:space="0" w:color="auto"/>
      </w:divBdr>
    </w:div>
    <w:div w:id="1676151852">
      <w:marLeft w:val="480"/>
      <w:marRight w:val="0"/>
      <w:marTop w:val="0"/>
      <w:marBottom w:val="0"/>
      <w:divBdr>
        <w:top w:val="none" w:sz="0" w:space="0" w:color="auto"/>
        <w:left w:val="none" w:sz="0" w:space="0" w:color="auto"/>
        <w:bottom w:val="none" w:sz="0" w:space="0" w:color="auto"/>
        <w:right w:val="none" w:sz="0" w:space="0" w:color="auto"/>
      </w:divBdr>
    </w:div>
    <w:div w:id="1676222359">
      <w:marLeft w:val="480"/>
      <w:marRight w:val="0"/>
      <w:marTop w:val="0"/>
      <w:marBottom w:val="0"/>
      <w:divBdr>
        <w:top w:val="none" w:sz="0" w:space="0" w:color="auto"/>
        <w:left w:val="none" w:sz="0" w:space="0" w:color="auto"/>
        <w:bottom w:val="none" w:sz="0" w:space="0" w:color="auto"/>
        <w:right w:val="none" w:sz="0" w:space="0" w:color="auto"/>
      </w:divBdr>
    </w:div>
    <w:div w:id="1676296647">
      <w:marLeft w:val="640"/>
      <w:marRight w:val="0"/>
      <w:marTop w:val="0"/>
      <w:marBottom w:val="0"/>
      <w:divBdr>
        <w:top w:val="none" w:sz="0" w:space="0" w:color="auto"/>
        <w:left w:val="none" w:sz="0" w:space="0" w:color="auto"/>
        <w:bottom w:val="none" w:sz="0" w:space="0" w:color="auto"/>
        <w:right w:val="none" w:sz="0" w:space="0" w:color="auto"/>
      </w:divBdr>
    </w:div>
    <w:div w:id="1676372895">
      <w:marLeft w:val="640"/>
      <w:marRight w:val="0"/>
      <w:marTop w:val="0"/>
      <w:marBottom w:val="0"/>
      <w:divBdr>
        <w:top w:val="none" w:sz="0" w:space="0" w:color="auto"/>
        <w:left w:val="none" w:sz="0" w:space="0" w:color="auto"/>
        <w:bottom w:val="none" w:sz="0" w:space="0" w:color="auto"/>
        <w:right w:val="none" w:sz="0" w:space="0" w:color="auto"/>
      </w:divBdr>
    </w:div>
    <w:div w:id="1676414932">
      <w:marLeft w:val="640"/>
      <w:marRight w:val="0"/>
      <w:marTop w:val="0"/>
      <w:marBottom w:val="0"/>
      <w:divBdr>
        <w:top w:val="none" w:sz="0" w:space="0" w:color="auto"/>
        <w:left w:val="none" w:sz="0" w:space="0" w:color="auto"/>
        <w:bottom w:val="none" w:sz="0" w:space="0" w:color="auto"/>
        <w:right w:val="none" w:sz="0" w:space="0" w:color="auto"/>
      </w:divBdr>
    </w:div>
    <w:div w:id="1676498074">
      <w:marLeft w:val="640"/>
      <w:marRight w:val="0"/>
      <w:marTop w:val="0"/>
      <w:marBottom w:val="0"/>
      <w:divBdr>
        <w:top w:val="none" w:sz="0" w:space="0" w:color="auto"/>
        <w:left w:val="none" w:sz="0" w:space="0" w:color="auto"/>
        <w:bottom w:val="none" w:sz="0" w:space="0" w:color="auto"/>
        <w:right w:val="none" w:sz="0" w:space="0" w:color="auto"/>
      </w:divBdr>
    </w:div>
    <w:div w:id="1676616513">
      <w:marLeft w:val="640"/>
      <w:marRight w:val="0"/>
      <w:marTop w:val="0"/>
      <w:marBottom w:val="0"/>
      <w:divBdr>
        <w:top w:val="none" w:sz="0" w:space="0" w:color="auto"/>
        <w:left w:val="none" w:sz="0" w:space="0" w:color="auto"/>
        <w:bottom w:val="none" w:sz="0" w:space="0" w:color="auto"/>
        <w:right w:val="none" w:sz="0" w:space="0" w:color="auto"/>
      </w:divBdr>
    </w:div>
    <w:div w:id="1676691089">
      <w:marLeft w:val="480"/>
      <w:marRight w:val="0"/>
      <w:marTop w:val="0"/>
      <w:marBottom w:val="0"/>
      <w:divBdr>
        <w:top w:val="none" w:sz="0" w:space="0" w:color="auto"/>
        <w:left w:val="none" w:sz="0" w:space="0" w:color="auto"/>
        <w:bottom w:val="none" w:sz="0" w:space="0" w:color="auto"/>
        <w:right w:val="none" w:sz="0" w:space="0" w:color="auto"/>
      </w:divBdr>
    </w:div>
    <w:div w:id="1676758416">
      <w:marLeft w:val="640"/>
      <w:marRight w:val="0"/>
      <w:marTop w:val="0"/>
      <w:marBottom w:val="0"/>
      <w:divBdr>
        <w:top w:val="none" w:sz="0" w:space="0" w:color="auto"/>
        <w:left w:val="none" w:sz="0" w:space="0" w:color="auto"/>
        <w:bottom w:val="none" w:sz="0" w:space="0" w:color="auto"/>
        <w:right w:val="none" w:sz="0" w:space="0" w:color="auto"/>
      </w:divBdr>
    </w:div>
    <w:div w:id="1676764497">
      <w:marLeft w:val="480"/>
      <w:marRight w:val="0"/>
      <w:marTop w:val="0"/>
      <w:marBottom w:val="0"/>
      <w:divBdr>
        <w:top w:val="none" w:sz="0" w:space="0" w:color="auto"/>
        <w:left w:val="none" w:sz="0" w:space="0" w:color="auto"/>
        <w:bottom w:val="none" w:sz="0" w:space="0" w:color="auto"/>
        <w:right w:val="none" w:sz="0" w:space="0" w:color="auto"/>
      </w:divBdr>
    </w:div>
    <w:div w:id="1676958603">
      <w:marLeft w:val="480"/>
      <w:marRight w:val="0"/>
      <w:marTop w:val="0"/>
      <w:marBottom w:val="0"/>
      <w:divBdr>
        <w:top w:val="none" w:sz="0" w:space="0" w:color="auto"/>
        <w:left w:val="none" w:sz="0" w:space="0" w:color="auto"/>
        <w:bottom w:val="none" w:sz="0" w:space="0" w:color="auto"/>
        <w:right w:val="none" w:sz="0" w:space="0" w:color="auto"/>
      </w:divBdr>
    </w:div>
    <w:div w:id="1677072740">
      <w:marLeft w:val="480"/>
      <w:marRight w:val="0"/>
      <w:marTop w:val="0"/>
      <w:marBottom w:val="0"/>
      <w:divBdr>
        <w:top w:val="none" w:sz="0" w:space="0" w:color="auto"/>
        <w:left w:val="none" w:sz="0" w:space="0" w:color="auto"/>
        <w:bottom w:val="none" w:sz="0" w:space="0" w:color="auto"/>
        <w:right w:val="none" w:sz="0" w:space="0" w:color="auto"/>
      </w:divBdr>
    </w:div>
    <w:div w:id="1677072820">
      <w:marLeft w:val="640"/>
      <w:marRight w:val="0"/>
      <w:marTop w:val="0"/>
      <w:marBottom w:val="0"/>
      <w:divBdr>
        <w:top w:val="none" w:sz="0" w:space="0" w:color="auto"/>
        <w:left w:val="none" w:sz="0" w:space="0" w:color="auto"/>
        <w:bottom w:val="none" w:sz="0" w:space="0" w:color="auto"/>
        <w:right w:val="none" w:sz="0" w:space="0" w:color="auto"/>
      </w:divBdr>
    </w:div>
    <w:div w:id="1677077378">
      <w:marLeft w:val="640"/>
      <w:marRight w:val="0"/>
      <w:marTop w:val="0"/>
      <w:marBottom w:val="0"/>
      <w:divBdr>
        <w:top w:val="none" w:sz="0" w:space="0" w:color="auto"/>
        <w:left w:val="none" w:sz="0" w:space="0" w:color="auto"/>
        <w:bottom w:val="none" w:sz="0" w:space="0" w:color="auto"/>
        <w:right w:val="none" w:sz="0" w:space="0" w:color="auto"/>
      </w:divBdr>
    </w:div>
    <w:div w:id="1677078259">
      <w:marLeft w:val="480"/>
      <w:marRight w:val="0"/>
      <w:marTop w:val="0"/>
      <w:marBottom w:val="0"/>
      <w:divBdr>
        <w:top w:val="none" w:sz="0" w:space="0" w:color="auto"/>
        <w:left w:val="none" w:sz="0" w:space="0" w:color="auto"/>
        <w:bottom w:val="none" w:sz="0" w:space="0" w:color="auto"/>
        <w:right w:val="none" w:sz="0" w:space="0" w:color="auto"/>
      </w:divBdr>
    </w:div>
    <w:div w:id="1677079254">
      <w:marLeft w:val="640"/>
      <w:marRight w:val="0"/>
      <w:marTop w:val="0"/>
      <w:marBottom w:val="0"/>
      <w:divBdr>
        <w:top w:val="none" w:sz="0" w:space="0" w:color="auto"/>
        <w:left w:val="none" w:sz="0" w:space="0" w:color="auto"/>
        <w:bottom w:val="none" w:sz="0" w:space="0" w:color="auto"/>
        <w:right w:val="none" w:sz="0" w:space="0" w:color="auto"/>
      </w:divBdr>
    </w:div>
    <w:div w:id="1677145214">
      <w:marLeft w:val="640"/>
      <w:marRight w:val="0"/>
      <w:marTop w:val="0"/>
      <w:marBottom w:val="0"/>
      <w:divBdr>
        <w:top w:val="none" w:sz="0" w:space="0" w:color="auto"/>
        <w:left w:val="none" w:sz="0" w:space="0" w:color="auto"/>
        <w:bottom w:val="none" w:sz="0" w:space="0" w:color="auto"/>
        <w:right w:val="none" w:sz="0" w:space="0" w:color="auto"/>
      </w:divBdr>
    </w:div>
    <w:div w:id="1677265051">
      <w:marLeft w:val="480"/>
      <w:marRight w:val="0"/>
      <w:marTop w:val="0"/>
      <w:marBottom w:val="0"/>
      <w:divBdr>
        <w:top w:val="none" w:sz="0" w:space="0" w:color="auto"/>
        <w:left w:val="none" w:sz="0" w:space="0" w:color="auto"/>
        <w:bottom w:val="none" w:sz="0" w:space="0" w:color="auto"/>
        <w:right w:val="none" w:sz="0" w:space="0" w:color="auto"/>
      </w:divBdr>
    </w:div>
    <w:div w:id="1677271429">
      <w:marLeft w:val="480"/>
      <w:marRight w:val="0"/>
      <w:marTop w:val="0"/>
      <w:marBottom w:val="0"/>
      <w:divBdr>
        <w:top w:val="none" w:sz="0" w:space="0" w:color="auto"/>
        <w:left w:val="none" w:sz="0" w:space="0" w:color="auto"/>
        <w:bottom w:val="none" w:sz="0" w:space="0" w:color="auto"/>
        <w:right w:val="none" w:sz="0" w:space="0" w:color="auto"/>
      </w:divBdr>
    </w:div>
    <w:div w:id="1677460660">
      <w:marLeft w:val="480"/>
      <w:marRight w:val="0"/>
      <w:marTop w:val="0"/>
      <w:marBottom w:val="0"/>
      <w:divBdr>
        <w:top w:val="none" w:sz="0" w:space="0" w:color="auto"/>
        <w:left w:val="none" w:sz="0" w:space="0" w:color="auto"/>
        <w:bottom w:val="none" w:sz="0" w:space="0" w:color="auto"/>
        <w:right w:val="none" w:sz="0" w:space="0" w:color="auto"/>
      </w:divBdr>
    </w:div>
    <w:div w:id="1677490134">
      <w:marLeft w:val="640"/>
      <w:marRight w:val="0"/>
      <w:marTop w:val="0"/>
      <w:marBottom w:val="0"/>
      <w:divBdr>
        <w:top w:val="none" w:sz="0" w:space="0" w:color="auto"/>
        <w:left w:val="none" w:sz="0" w:space="0" w:color="auto"/>
        <w:bottom w:val="none" w:sz="0" w:space="0" w:color="auto"/>
        <w:right w:val="none" w:sz="0" w:space="0" w:color="auto"/>
      </w:divBdr>
    </w:div>
    <w:div w:id="1677531897">
      <w:marLeft w:val="480"/>
      <w:marRight w:val="0"/>
      <w:marTop w:val="0"/>
      <w:marBottom w:val="0"/>
      <w:divBdr>
        <w:top w:val="none" w:sz="0" w:space="0" w:color="auto"/>
        <w:left w:val="none" w:sz="0" w:space="0" w:color="auto"/>
        <w:bottom w:val="none" w:sz="0" w:space="0" w:color="auto"/>
        <w:right w:val="none" w:sz="0" w:space="0" w:color="auto"/>
      </w:divBdr>
    </w:div>
    <w:div w:id="1677535829">
      <w:marLeft w:val="480"/>
      <w:marRight w:val="0"/>
      <w:marTop w:val="0"/>
      <w:marBottom w:val="0"/>
      <w:divBdr>
        <w:top w:val="none" w:sz="0" w:space="0" w:color="auto"/>
        <w:left w:val="none" w:sz="0" w:space="0" w:color="auto"/>
        <w:bottom w:val="none" w:sz="0" w:space="0" w:color="auto"/>
        <w:right w:val="none" w:sz="0" w:space="0" w:color="auto"/>
      </w:divBdr>
    </w:div>
    <w:div w:id="1677540545">
      <w:marLeft w:val="640"/>
      <w:marRight w:val="0"/>
      <w:marTop w:val="0"/>
      <w:marBottom w:val="0"/>
      <w:divBdr>
        <w:top w:val="none" w:sz="0" w:space="0" w:color="auto"/>
        <w:left w:val="none" w:sz="0" w:space="0" w:color="auto"/>
        <w:bottom w:val="none" w:sz="0" w:space="0" w:color="auto"/>
        <w:right w:val="none" w:sz="0" w:space="0" w:color="auto"/>
      </w:divBdr>
    </w:div>
    <w:div w:id="1677609117">
      <w:marLeft w:val="480"/>
      <w:marRight w:val="0"/>
      <w:marTop w:val="0"/>
      <w:marBottom w:val="0"/>
      <w:divBdr>
        <w:top w:val="none" w:sz="0" w:space="0" w:color="auto"/>
        <w:left w:val="none" w:sz="0" w:space="0" w:color="auto"/>
        <w:bottom w:val="none" w:sz="0" w:space="0" w:color="auto"/>
        <w:right w:val="none" w:sz="0" w:space="0" w:color="auto"/>
      </w:divBdr>
    </w:div>
    <w:div w:id="1677612347">
      <w:marLeft w:val="480"/>
      <w:marRight w:val="0"/>
      <w:marTop w:val="0"/>
      <w:marBottom w:val="0"/>
      <w:divBdr>
        <w:top w:val="none" w:sz="0" w:space="0" w:color="auto"/>
        <w:left w:val="none" w:sz="0" w:space="0" w:color="auto"/>
        <w:bottom w:val="none" w:sz="0" w:space="0" w:color="auto"/>
        <w:right w:val="none" w:sz="0" w:space="0" w:color="auto"/>
      </w:divBdr>
    </w:div>
    <w:div w:id="1677684306">
      <w:marLeft w:val="480"/>
      <w:marRight w:val="0"/>
      <w:marTop w:val="0"/>
      <w:marBottom w:val="0"/>
      <w:divBdr>
        <w:top w:val="none" w:sz="0" w:space="0" w:color="auto"/>
        <w:left w:val="none" w:sz="0" w:space="0" w:color="auto"/>
        <w:bottom w:val="none" w:sz="0" w:space="0" w:color="auto"/>
        <w:right w:val="none" w:sz="0" w:space="0" w:color="auto"/>
      </w:divBdr>
    </w:div>
    <w:div w:id="1677879392">
      <w:marLeft w:val="640"/>
      <w:marRight w:val="0"/>
      <w:marTop w:val="0"/>
      <w:marBottom w:val="0"/>
      <w:divBdr>
        <w:top w:val="none" w:sz="0" w:space="0" w:color="auto"/>
        <w:left w:val="none" w:sz="0" w:space="0" w:color="auto"/>
        <w:bottom w:val="none" w:sz="0" w:space="0" w:color="auto"/>
        <w:right w:val="none" w:sz="0" w:space="0" w:color="auto"/>
      </w:divBdr>
    </w:div>
    <w:div w:id="1677882758">
      <w:marLeft w:val="640"/>
      <w:marRight w:val="0"/>
      <w:marTop w:val="0"/>
      <w:marBottom w:val="0"/>
      <w:divBdr>
        <w:top w:val="none" w:sz="0" w:space="0" w:color="auto"/>
        <w:left w:val="none" w:sz="0" w:space="0" w:color="auto"/>
        <w:bottom w:val="none" w:sz="0" w:space="0" w:color="auto"/>
        <w:right w:val="none" w:sz="0" w:space="0" w:color="auto"/>
      </w:divBdr>
    </w:div>
    <w:div w:id="1677924141">
      <w:marLeft w:val="480"/>
      <w:marRight w:val="0"/>
      <w:marTop w:val="0"/>
      <w:marBottom w:val="0"/>
      <w:divBdr>
        <w:top w:val="none" w:sz="0" w:space="0" w:color="auto"/>
        <w:left w:val="none" w:sz="0" w:space="0" w:color="auto"/>
        <w:bottom w:val="none" w:sz="0" w:space="0" w:color="auto"/>
        <w:right w:val="none" w:sz="0" w:space="0" w:color="auto"/>
      </w:divBdr>
    </w:div>
    <w:div w:id="1677926128">
      <w:marLeft w:val="640"/>
      <w:marRight w:val="0"/>
      <w:marTop w:val="0"/>
      <w:marBottom w:val="0"/>
      <w:divBdr>
        <w:top w:val="none" w:sz="0" w:space="0" w:color="auto"/>
        <w:left w:val="none" w:sz="0" w:space="0" w:color="auto"/>
        <w:bottom w:val="none" w:sz="0" w:space="0" w:color="auto"/>
        <w:right w:val="none" w:sz="0" w:space="0" w:color="auto"/>
      </w:divBdr>
    </w:div>
    <w:div w:id="1678000158">
      <w:marLeft w:val="640"/>
      <w:marRight w:val="0"/>
      <w:marTop w:val="0"/>
      <w:marBottom w:val="0"/>
      <w:divBdr>
        <w:top w:val="none" w:sz="0" w:space="0" w:color="auto"/>
        <w:left w:val="none" w:sz="0" w:space="0" w:color="auto"/>
        <w:bottom w:val="none" w:sz="0" w:space="0" w:color="auto"/>
        <w:right w:val="none" w:sz="0" w:space="0" w:color="auto"/>
      </w:divBdr>
    </w:div>
    <w:div w:id="1678003178">
      <w:marLeft w:val="640"/>
      <w:marRight w:val="0"/>
      <w:marTop w:val="0"/>
      <w:marBottom w:val="0"/>
      <w:divBdr>
        <w:top w:val="none" w:sz="0" w:space="0" w:color="auto"/>
        <w:left w:val="none" w:sz="0" w:space="0" w:color="auto"/>
        <w:bottom w:val="none" w:sz="0" w:space="0" w:color="auto"/>
        <w:right w:val="none" w:sz="0" w:space="0" w:color="auto"/>
      </w:divBdr>
    </w:div>
    <w:div w:id="1678118211">
      <w:marLeft w:val="640"/>
      <w:marRight w:val="0"/>
      <w:marTop w:val="0"/>
      <w:marBottom w:val="0"/>
      <w:divBdr>
        <w:top w:val="none" w:sz="0" w:space="0" w:color="auto"/>
        <w:left w:val="none" w:sz="0" w:space="0" w:color="auto"/>
        <w:bottom w:val="none" w:sz="0" w:space="0" w:color="auto"/>
        <w:right w:val="none" w:sz="0" w:space="0" w:color="auto"/>
      </w:divBdr>
    </w:div>
    <w:div w:id="1678192518">
      <w:marLeft w:val="640"/>
      <w:marRight w:val="0"/>
      <w:marTop w:val="0"/>
      <w:marBottom w:val="0"/>
      <w:divBdr>
        <w:top w:val="none" w:sz="0" w:space="0" w:color="auto"/>
        <w:left w:val="none" w:sz="0" w:space="0" w:color="auto"/>
        <w:bottom w:val="none" w:sz="0" w:space="0" w:color="auto"/>
        <w:right w:val="none" w:sz="0" w:space="0" w:color="auto"/>
      </w:divBdr>
    </w:div>
    <w:div w:id="1678268315">
      <w:marLeft w:val="640"/>
      <w:marRight w:val="0"/>
      <w:marTop w:val="0"/>
      <w:marBottom w:val="0"/>
      <w:divBdr>
        <w:top w:val="none" w:sz="0" w:space="0" w:color="auto"/>
        <w:left w:val="none" w:sz="0" w:space="0" w:color="auto"/>
        <w:bottom w:val="none" w:sz="0" w:space="0" w:color="auto"/>
        <w:right w:val="none" w:sz="0" w:space="0" w:color="auto"/>
      </w:divBdr>
    </w:div>
    <w:div w:id="1678270897">
      <w:marLeft w:val="480"/>
      <w:marRight w:val="0"/>
      <w:marTop w:val="0"/>
      <w:marBottom w:val="0"/>
      <w:divBdr>
        <w:top w:val="none" w:sz="0" w:space="0" w:color="auto"/>
        <w:left w:val="none" w:sz="0" w:space="0" w:color="auto"/>
        <w:bottom w:val="none" w:sz="0" w:space="0" w:color="auto"/>
        <w:right w:val="none" w:sz="0" w:space="0" w:color="auto"/>
      </w:divBdr>
    </w:div>
    <w:div w:id="1678313317">
      <w:marLeft w:val="640"/>
      <w:marRight w:val="0"/>
      <w:marTop w:val="0"/>
      <w:marBottom w:val="0"/>
      <w:divBdr>
        <w:top w:val="none" w:sz="0" w:space="0" w:color="auto"/>
        <w:left w:val="none" w:sz="0" w:space="0" w:color="auto"/>
        <w:bottom w:val="none" w:sz="0" w:space="0" w:color="auto"/>
        <w:right w:val="none" w:sz="0" w:space="0" w:color="auto"/>
      </w:divBdr>
    </w:div>
    <w:div w:id="1678313438">
      <w:marLeft w:val="640"/>
      <w:marRight w:val="0"/>
      <w:marTop w:val="0"/>
      <w:marBottom w:val="0"/>
      <w:divBdr>
        <w:top w:val="none" w:sz="0" w:space="0" w:color="auto"/>
        <w:left w:val="none" w:sz="0" w:space="0" w:color="auto"/>
        <w:bottom w:val="none" w:sz="0" w:space="0" w:color="auto"/>
        <w:right w:val="none" w:sz="0" w:space="0" w:color="auto"/>
      </w:divBdr>
    </w:div>
    <w:div w:id="1678339139">
      <w:marLeft w:val="480"/>
      <w:marRight w:val="0"/>
      <w:marTop w:val="0"/>
      <w:marBottom w:val="0"/>
      <w:divBdr>
        <w:top w:val="none" w:sz="0" w:space="0" w:color="auto"/>
        <w:left w:val="none" w:sz="0" w:space="0" w:color="auto"/>
        <w:bottom w:val="none" w:sz="0" w:space="0" w:color="auto"/>
        <w:right w:val="none" w:sz="0" w:space="0" w:color="auto"/>
      </w:divBdr>
    </w:div>
    <w:div w:id="1678383614">
      <w:marLeft w:val="640"/>
      <w:marRight w:val="0"/>
      <w:marTop w:val="0"/>
      <w:marBottom w:val="0"/>
      <w:divBdr>
        <w:top w:val="none" w:sz="0" w:space="0" w:color="auto"/>
        <w:left w:val="none" w:sz="0" w:space="0" w:color="auto"/>
        <w:bottom w:val="none" w:sz="0" w:space="0" w:color="auto"/>
        <w:right w:val="none" w:sz="0" w:space="0" w:color="auto"/>
      </w:divBdr>
    </w:div>
    <w:div w:id="1678458601">
      <w:marLeft w:val="640"/>
      <w:marRight w:val="0"/>
      <w:marTop w:val="0"/>
      <w:marBottom w:val="0"/>
      <w:divBdr>
        <w:top w:val="none" w:sz="0" w:space="0" w:color="auto"/>
        <w:left w:val="none" w:sz="0" w:space="0" w:color="auto"/>
        <w:bottom w:val="none" w:sz="0" w:space="0" w:color="auto"/>
        <w:right w:val="none" w:sz="0" w:space="0" w:color="auto"/>
      </w:divBdr>
    </w:div>
    <w:div w:id="1678462618">
      <w:marLeft w:val="640"/>
      <w:marRight w:val="0"/>
      <w:marTop w:val="0"/>
      <w:marBottom w:val="0"/>
      <w:divBdr>
        <w:top w:val="none" w:sz="0" w:space="0" w:color="auto"/>
        <w:left w:val="none" w:sz="0" w:space="0" w:color="auto"/>
        <w:bottom w:val="none" w:sz="0" w:space="0" w:color="auto"/>
        <w:right w:val="none" w:sz="0" w:space="0" w:color="auto"/>
      </w:divBdr>
    </w:div>
    <w:div w:id="1678535818">
      <w:marLeft w:val="480"/>
      <w:marRight w:val="0"/>
      <w:marTop w:val="0"/>
      <w:marBottom w:val="0"/>
      <w:divBdr>
        <w:top w:val="none" w:sz="0" w:space="0" w:color="auto"/>
        <w:left w:val="none" w:sz="0" w:space="0" w:color="auto"/>
        <w:bottom w:val="none" w:sz="0" w:space="0" w:color="auto"/>
        <w:right w:val="none" w:sz="0" w:space="0" w:color="auto"/>
      </w:divBdr>
    </w:div>
    <w:div w:id="1678653095">
      <w:marLeft w:val="640"/>
      <w:marRight w:val="0"/>
      <w:marTop w:val="0"/>
      <w:marBottom w:val="0"/>
      <w:divBdr>
        <w:top w:val="none" w:sz="0" w:space="0" w:color="auto"/>
        <w:left w:val="none" w:sz="0" w:space="0" w:color="auto"/>
        <w:bottom w:val="none" w:sz="0" w:space="0" w:color="auto"/>
        <w:right w:val="none" w:sz="0" w:space="0" w:color="auto"/>
      </w:divBdr>
    </w:div>
    <w:div w:id="1678658282">
      <w:marLeft w:val="480"/>
      <w:marRight w:val="0"/>
      <w:marTop w:val="0"/>
      <w:marBottom w:val="0"/>
      <w:divBdr>
        <w:top w:val="none" w:sz="0" w:space="0" w:color="auto"/>
        <w:left w:val="none" w:sz="0" w:space="0" w:color="auto"/>
        <w:bottom w:val="none" w:sz="0" w:space="0" w:color="auto"/>
        <w:right w:val="none" w:sz="0" w:space="0" w:color="auto"/>
      </w:divBdr>
    </w:div>
    <w:div w:id="1678726955">
      <w:marLeft w:val="640"/>
      <w:marRight w:val="0"/>
      <w:marTop w:val="0"/>
      <w:marBottom w:val="0"/>
      <w:divBdr>
        <w:top w:val="none" w:sz="0" w:space="0" w:color="auto"/>
        <w:left w:val="none" w:sz="0" w:space="0" w:color="auto"/>
        <w:bottom w:val="none" w:sz="0" w:space="0" w:color="auto"/>
        <w:right w:val="none" w:sz="0" w:space="0" w:color="auto"/>
      </w:divBdr>
    </w:div>
    <w:div w:id="1678727388">
      <w:marLeft w:val="640"/>
      <w:marRight w:val="0"/>
      <w:marTop w:val="0"/>
      <w:marBottom w:val="0"/>
      <w:divBdr>
        <w:top w:val="none" w:sz="0" w:space="0" w:color="auto"/>
        <w:left w:val="none" w:sz="0" w:space="0" w:color="auto"/>
        <w:bottom w:val="none" w:sz="0" w:space="0" w:color="auto"/>
        <w:right w:val="none" w:sz="0" w:space="0" w:color="auto"/>
      </w:divBdr>
    </w:div>
    <w:div w:id="1678730417">
      <w:marLeft w:val="640"/>
      <w:marRight w:val="0"/>
      <w:marTop w:val="0"/>
      <w:marBottom w:val="0"/>
      <w:divBdr>
        <w:top w:val="none" w:sz="0" w:space="0" w:color="auto"/>
        <w:left w:val="none" w:sz="0" w:space="0" w:color="auto"/>
        <w:bottom w:val="none" w:sz="0" w:space="0" w:color="auto"/>
        <w:right w:val="none" w:sz="0" w:space="0" w:color="auto"/>
      </w:divBdr>
    </w:div>
    <w:div w:id="1678844064">
      <w:marLeft w:val="480"/>
      <w:marRight w:val="0"/>
      <w:marTop w:val="0"/>
      <w:marBottom w:val="0"/>
      <w:divBdr>
        <w:top w:val="none" w:sz="0" w:space="0" w:color="auto"/>
        <w:left w:val="none" w:sz="0" w:space="0" w:color="auto"/>
        <w:bottom w:val="none" w:sz="0" w:space="0" w:color="auto"/>
        <w:right w:val="none" w:sz="0" w:space="0" w:color="auto"/>
      </w:divBdr>
    </w:div>
    <w:div w:id="1678921128">
      <w:marLeft w:val="640"/>
      <w:marRight w:val="0"/>
      <w:marTop w:val="0"/>
      <w:marBottom w:val="0"/>
      <w:divBdr>
        <w:top w:val="none" w:sz="0" w:space="0" w:color="auto"/>
        <w:left w:val="none" w:sz="0" w:space="0" w:color="auto"/>
        <w:bottom w:val="none" w:sz="0" w:space="0" w:color="auto"/>
        <w:right w:val="none" w:sz="0" w:space="0" w:color="auto"/>
      </w:divBdr>
    </w:div>
    <w:div w:id="1678926120">
      <w:marLeft w:val="640"/>
      <w:marRight w:val="0"/>
      <w:marTop w:val="0"/>
      <w:marBottom w:val="0"/>
      <w:divBdr>
        <w:top w:val="none" w:sz="0" w:space="0" w:color="auto"/>
        <w:left w:val="none" w:sz="0" w:space="0" w:color="auto"/>
        <w:bottom w:val="none" w:sz="0" w:space="0" w:color="auto"/>
        <w:right w:val="none" w:sz="0" w:space="0" w:color="auto"/>
      </w:divBdr>
    </w:div>
    <w:div w:id="1678969801">
      <w:marLeft w:val="480"/>
      <w:marRight w:val="0"/>
      <w:marTop w:val="0"/>
      <w:marBottom w:val="0"/>
      <w:divBdr>
        <w:top w:val="none" w:sz="0" w:space="0" w:color="auto"/>
        <w:left w:val="none" w:sz="0" w:space="0" w:color="auto"/>
        <w:bottom w:val="none" w:sz="0" w:space="0" w:color="auto"/>
        <w:right w:val="none" w:sz="0" w:space="0" w:color="auto"/>
      </w:divBdr>
    </w:div>
    <w:div w:id="1678996314">
      <w:marLeft w:val="640"/>
      <w:marRight w:val="0"/>
      <w:marTop w:val="0"/>
      <w:marBottom w:val="0"/>
      <w:divBdr>
        <w:top w:val="none" w:sz="0" w:space="0" w:color="auto"/>
        <w:left w:val="none" w:sz="0" w:space="0" w:color="auto"/>
        <w:bottom w:val="none" w:sz="0" w:space="0" w:color="auto"/>
        <w:right w:val="none" w:sz="0" w:space="0" w:color="auto"/>
      </w:divBdr>
    </w:div>
    <w:div w:id="1678997212">
      <w:marLeft w:val="640"/>
      <w:marRight w:val="0"/>
      <w:marTop w:val="0"/>
      <w:marBottom w:val="0"/>
      <w:divBdr>
        <w:top w:val="none" w:sz="0" w:space="0" w:color="auto"/>
        <w:left w:val="none" w:sz="0" w:space="0" w:color="auto"/>
        <w:bottom w:val="none" w:sz="0" w:space="0" w:color="auto"/>
        <w:right w:val="none" w:sz="0" w:space="0" w:color="auto"/>
      </w:divBdr>
    </w:div>
    <w:div w:id="1679113664">
      <w:marLeft w:val="640"/>
      <w:marRight w:val="0"/>
      <w:marTop w:val="0"/>
      <w:marBottom w:val="0"/>
      <w:divBdr>
        <w:top w:val="none" w:sz="0" w:space="0" w:color="auto"/>
        <w:left w:val="none" w:sz="0" w:space="0" w:color="auto"/>
        <w:bottom w:val="none" w:sz="0" w:space="0" w:color="auto"/>
        <w:right w:val="none" w:sz="0" w:space="0" w:color="auto"/>
      </w:divBdr>
    </w:div>
    <w:div w:id="1679119261">
      <w:marLeft w:val="640"/>
      <w:marRight w:val="0"/>
      <w:marTop w:val="0"/>
      <w:marBottom w:val="0"/>
      <w:divBdr>
        <w:top w:val="none" w:sz="0" w:space="0" w:color="auto"/>
        <w:left w:val="none" w:sz="0" w:space="0" w:color="auto"/>
        <w:bottom w:val="none" w:sz="0" w:space="0" w:color="auto"/>
        <w:right w:val="none" w:sz="0" w:space="0" w:color="auto"/>
      </w:divBdr>
    </w:div>
    <w:div w:id="1679120459">
      <w:marLeft w:val="480"/>
      <w:marRight w:val="0"/>
      <w:marTop w:val="0"/>
      <w:marBottom w:val="0"/>
      <w:divBdr>
        <w:top w:val="none" w:sz="0" w:space="0" w:color="auto"/>
        <w:left w:val="none" w:sz="0" w:space="0" w:color="auto"/>
        <w:bottom w:val="none" w:sz="0" w:space="0" w:color="auto"/>
        <w:right w:val="none" w:sz="0" w:space="0" w:color="auto"/>
      </w:divBdr>
    </w:div>
    <w:div w:id="1679232208">
      <w:marLeft w:val="480"/>
      <w:marRight w:val="0"/>
      <w:marTop w:val="0"/>
      <w:marBottom w:val="0"/>
      <w:divBdr>
        <w:top w:val="none" w:sz="0" w:space="0" w:color="auto"/>
        <w:left w:val="none" w:sz="0" w:space="0" w:color="auto"/>
        <w:bottom w:val="none" w:sz="0" w:space="0" w:color="auto"/>
        <w:right w:val="none" w:sz="0" w:space="0" w:color="auto"/>
      </w:divBdr>
    </w:div>
    <w:div w:id="1679232481">
      <w:marLeft w:val="640"/>
      <w:marRight w:val="0"/>
      <w:marTop w:val="0"/>
      <w:marBottom w:val="0"/>
      <w:divBdr>
        <w:top w:val="none" w:sz="0" w:space="0" w:color="auto"/>
        <w:left w:val="none" w:sz="0" w:space="0" w:color="auto"/>
        <w:bottom w:val="none" w:sz="0" w:space="0" w:color="auto"/>
        <w:right w:val="none" w:sz="0" w:space="0" w:color="auto"/>
      </w:divBdr>
    </w:div>
    <w:div w:id="1679233668">
      <w:marLeft w:val="480"/>
      <w:marRight w:val="0"/>
      <w:marTop w:val="0"/>
      <w:marBottom w:val="0"/>
      <w:divBdr>
        <w:top w:val="none" w:sz="0" w:space="0" w:color="auto"/>
        <w:left w:val="none" w:sz="0" w:space="0" w:color="auto"/>
        <w:bottom w:val="none" w:sz="0" w:space="0" w:color="auto"/>
        <w:right w:val="none" w:sz="0" w:space="0" w:color="auto"/>
      </w:divBdr>
    </w:div>
    <w:div w:id="1679307743">
      <w:marLeft w:val="480"/>
      <w:marRight w:val="0"/>
      <w:marTop w:val="0"/>
      <w:marBottom w:val="0"/>
      <w:divBdr>
        <w:top w:val="none" w:sz="0" w:space="0" w:color="auto"/>
        <w:left w:val="none" w:sz="0" w:space="0" w:color="auto"/>
        <w:bottom w:val="none" w:sz="0" w:space="0" w:color="auto"/>
        <w:right w:val="none" w:sz="0" w:space="0" w:color="auto"/>
      </w:divBdr>
    </w:div>
    <w:div w:id="1679312132">
      <w:marLeft w:val="640"/>
      <w:marRight w:val="0"/>
      <w:marTop w:val="0"/>
      <w:marBottom w:val="0"/>
      <w:divBdr>
        <w:top w:val="none" w:sz="0" w:space="0" w:color="auto"/>
        <w:left w:val="none" w:sz="0" w:space="0" w:color="auto"/>
        <w:bottom w:val="none" w:sz="0" w:space="0" w:color="auto"/>
        <w:right w:val="none" w:sz="0" w:space="0" w:color="auto"/>
      </w:divBdr>
    </w:div>
    <w:div w:id="1679312900">
      <w:marLeft w:val="480"/>
      <w:marRight w:val="0"/>
      <w:marTop w:val="0"/>
      <w:marBottom w:val="0"/>
      <w:divBdr>
        <w:top w:val="none" w:sz="0" w:space="0" w:color="auto"/>
        <w:left w:val="none" w:sz="0" w:space="0" w:color="auto"/>
        <w:bottom w:val="none" w:sz="0" w:space="0" w:color="auto"/>
        <w:right w:val="none" w:sz="0" w:space="0" w:color="auto"/>
      </w:divBdr>
    </w:div>
    <w:div w:id="1679313100">
      <w:marLeft w:val="640"/>
      <w:marRight w:val="0"/>
      <w:marTop w:val="0"/>
      <w:marBottom w:val="0"/>
      <w:divBdr>
        <w:top w:val="none" w:sz="0" w:space="0" w:color="auto"/>
        <w:left w:val="none" w:sz="0" w:space="0" w:color="auto"/>
        <w:bottom w:val="none" w:sz="0" w:space="0" w:color="auto"/>
        <w:right w:val="none" w:sz="0" w:space="0" w:color="auto"/>
      </w:divBdr>
    </w:div>
    <w:div w:id="1679382210">
      <w:marLeft w:val="480"/>
      <w:marRight w:val="0"/>
      <w:marTop w:val="0"/>
      <w:marBottom w:val="0"/>
      <w:divBdr>
        <w:top w:val="none" w:sz="0" w:space="0" w:color="auto"/>
        <w:left w:val="none" w:sz="0" w:space="0" w:color="auto"/>
        <w:bottom w:val="none" w:sz="0" w:space="0" w:color="auto"/>
        <w:right w:val="none" w:sz="0" w:space="0" w:color="auto"/>
      </w:divBdr>
    </w:div>
    <w:div w:id="1679575586">
      <w:marLeft w:val="480"/>
      <w:marRight w:val="0"/>
      <w:marTop w:val="0"/>
      <w:marBottom w:val="0"/>
      <w:divBdr>
        <w:top w:val="none" w:sz="0" w:space="0" w:color="auto"/>
        <w:left w:val="none" w:sz="0" w:space="0" w:color="auto"/>
        <w:bottom w:val="none" w:sz="0" w:space="0" w:color="auto"/>
        <w:right w:val="none" w:sz="0" w:space="0" w:color="auto"/>
      </w:divBdr>
    </w:div>
    <w:div w:id="1679649208">
      <w:marLeft w:val="640"/>
      <w:marRight w:val="0"/>
      <w:marTop w:val="0"/>
      <w:marBottom w:val="0"/>
      <w:divBdr>
        <w:top w:val="none" w:sz="0" w:space="0" w:color="auto"/>
        <w:left w:val="none" w:sz="0" w:space="0" w:color="auto"/>
        <w:bottom w:val="none" w:sz="0" w:space="0" w:color="auto"/>
        <w:right w:val="none" w:sz="0" w:space="0" w:color="auto"/>
      </w:divBdr>
    </w:div>
    <w:div w:id="1679652744">
      <w:marLeft w:val="640"/>
      <w:marRight w:val="0"/>
      <w:marTop w:val="0"/>
      <w:marBottom w:val="0"/>
      <w:divBdr>
        <w:top w:val="none" w:sz="0" w:space="0" w:color="auto"/>
        <w:left w:val="none" w:sz="0" w:space="0" w:color="auto"/>
        <w:bottom w:val="none" w:sz="0" w:space="0" w:color="auto"/>
        <w:right w:val="none" w:sz="0" w:space="0" w:color="auto"/>
      </w:divBdr>
    </w:div>
    <w:div w:id="1679766732">
      <w:marLeft w:val="640"/>
      <w:marRight w:val="0"/>
      <w:marTop w:val="0"/>
      <w:marBottom w:val="0"/>
      <w:divBdr>
        <w:top w:val="none" w:sz="0" w:space="0" w:color="auto"/>
        <w:left w:val="none" w:sz="0" w:space="0" w:color="auto"/>
        <w:bottom w:val="none" w:sz="0" w:space="0" w:color="auto"/>
        <w:right w:val="none" w:sz="0" w:space="0" w:color="auto"/>
      </w:divBdr>
    </w:div>
    <w:div w:id="1679770742">
      <w:marLeft w:val="480"/>
      <w:marRight w:val="0"/>
      <w:marTop w:val="0"/>
      <w:marBottom w:val="0"/>
      <w:divBdr>
        <w:top w:val="none" w:sz="0" w:space="0" w:color="auto"/>
        <w:left w:val="none" w:sz="0" w:space="0" w:color="auto"/>
        <w:bottom w:val="none" w:sz="0" w:space="0" w:color="auto"/>
        <w:right w:val="none" w:sz="0" w:space="0" w:color="auto"/>
      </w:divBdr>
    </w:div>
    <w:div w:id="1679844694">
      <w:marLeft w:val="480"/>
      <w:marRight w:val="0"/>
      <w:marTop w:val="0"/>
      <w:marBottom w:val="0"/>
      <w:divBdr>
        <w:top w:val="none" w:sz="0" w:space="0" w:color="auto"/>
        <w:left w:val="none" w:sz="0" w:space="0" w:color="auto"/>
        <w:bottom w:val="none" w:sz="0" w:space="0" w:color="auto"/>
        <w:right w:val="none" w:sz="0" w:space="0" w:color="auto"/>
      </w:divBdr>
    </w:div>
    <w:div w:id="1679888242">
      <w:marLeft w:val="480"/>
      <w:marRight w:val="0"/>
      <w:marTop w:val="0"/>
      <w:marBottom w:val="0"/>
      <w:divBdr>
        <w:top w:val="none" w:sz="0" w:space="0" w:color="auto"/>
        <w:left w:val="none" w:sz="0" w:space="0" w:color="auto"/>
        <w:bottom w:val="none" w:sz="0" w:space="0" w:color="auto"/>
        <w:right w:val="none" w:sz="0" w:space="0" w:color="auto"/>
      </w:divBdr>
    </w:div>
    <w:div w:id="1679959900">
      <w:marLeft w:val="480"/>
      <w:marRight w:val="0"/>
      <w:marTop w:val="0"/>
      <w:marBottom w:val="0"/>
      <w:divBdr>
        <w:top w:val="none" w:sz="0" w:space="0" w:color="auto"/>
        <w:left w:val="none" w:sz="0" w:space="0" w:color="auto"/>
        <w:bottom w:val="none" w:sz="0" w:space="0" w:color="auto"/>
        <w:right w:val="none" w:sz="0" w:space="0" w:color="auto"/>
      </w:divBdr>
    </w:div>
    <w:div w:id="1679962028">
      <w:marLeft w:val="640"/>
      <w:marRight w:val="0"/>
      <w:marTop w:val="0"/>
      <w:marBottom w:val="0"/>
      <w:divBdr>
        <w:top w:val="none" w:sz="0" w:space="0" w:color="auto"/>
        <w:left w:val="none" w:sz="0" w:space="0" w:color="auto"/>
        <w:bottom w:val="none" w:sz="0" w:space="0" w:color="auto"/>
        <w:right w:val="none" w:sz="0" w:space="0" w:color="auto"/>
      </w:divBdr>
    </w:div>
    <w:div w:id="1679963401">
      <w:marLeft w:val="640"/>
      <w:marRight w:val="0"/>
      <w:marTop w:val="0"/>
      <w:marBottom w:val="0"/>
      <w:divBdr>
        <w:top w:val="none" w:sz="0" w:space="0" w:color="auto"/>
        <w:left w:val="none" w:sz="0" w:space="0" w:color="auto"/>
        <w:bottom w:val="none" w:sz="0" w:space="0" w:color="auto"/>
        <w:right w:val="none" w:sz="0" w:space="0" w:color="auto"/>
      </w:divBdr>
    </w:div>
    <w:div w:id="1679963605">
      <w:marLeft w:val="480"/>
      <w:marRight w:val="0"/>
      <w:marTop w:val="0"/>
      <w:marBottom w:val="0"/>
      <w:divBdr>
        <w:top w:val="none" w:sz="0" w:space="0" w:color="auto"/>
        <w:left w:val="none" w:sz="0" w:space="0" w:color="auto"/>
        <w:bottom w:val="none" w:sz="0" w:space="0" w:color="auto"/>
        <w:right w:val="none" w:sz="0" w:space="0" w:color="auto"/>
      </w:divBdr>
    </w:div>
    <w:div w:id="1679965184">
      <w:marLeft w:val="640"/>
      <w:marRight w:val="0"/>
      <w:marTop w:val="0"/>
      <w:marBottom w:val="0"/>
      <w:divBdr>
        <w:top w:val="none" w:sz="0" w:space="0" w:color="auto"/>
        <w:left w:val="none" w:sz="0" w:space="0" w:color="auto"/>
        <w:bottom w:val="none" w:sz="0" w:space="0" w:color="auto"/>
        <w:right w:val="none" w:sz="0" w:space="0" w:color="auto"/>
      </w:divBdr>
    </w:div>
    <w:div w:id="1679966452">
      <w:marLeft w:val="480"/>
      <w:marRight w:val="0"/>
      <w:marTop w:val="0"/>
      <w:marBottom w:val="0"/>
      <w:divBdr>
        <w:top w:val="none" w:sz="0" w:space="0" w:color="auto"/>
        <w:left w:val="none" w:sz="0" w:space="0" w:color="auto"/>
        <w:bottom w:val="none" w:sz="0" w:space="0" w:color="auto"/>
        <w:right w:val="none" w:sz="0" w:space="0" w:color="auto"/>
      </w:divBdr>
    </w:div>
    <w:div w:id="1680111290">
      <w:marLeft w:val="640"/>
      <w:marRight w:val="0"/>
      <w:marTop w:val="0"/>
      <w:marBottom w:val="0"/>
      <w:divBdr>
        <w:top w:val="none" w:sz="0" w:space="0" w:color="auto"/>
        <w:left w:val="none" w:sz="0" w:space="0" w:color="auto"/>
        <w:bottom w:val="none" w:sz="0" w:space="0" w:color="auto"/>
        <w:right w:val="none" w:sz="0" w:space="0" w:color="auto"/>
      </w:divBdr>
    </w:div>
    <w:div w:id="1680160883">
      <w:marLeft w:val="480"/>
      <w:marRight w:val="0"/>
      <w:marTop w:val="0"/>
      <w:marBottom w:val="0"/>
      <w:divBdr>
        <w:top w:val="none" w:sz="0" w:space="0" w:color="auto"/>
        <w:left w:val="none" w:sz="0" w:space="0" w:color="auto"/>
        <w:bottom w:val="none" w:sz="0" w:space="0" w:color="auto"/>
        <w:right w:val="none" w:sz="0" w:space="0" w:color="auto"/>
      </w:divBdr>
    </w:div>
    <w:div w:id="1680231144">
      <w:marLeft w:val="480"/>
      <w:marRight w:val="0"/>
      <w:marTop w:val="0"/>
      <w:marBottom w:val="0"/>
      <w:divBdr>
        <w:top w:val="none" w:sz="0" w:space="0" w:color="auto"/>
        <w:left w:val="none" w:sz="0" w:space="0" w:color="auto"/>
        <w:bottom w:val="none" w:sz="0" w:space="0" w:color="auto"/>
        <w:right w:val="none" w:sz="0" w:space="0" w:color="auto"/>
      </w:divBdr>
    </w:div>
    <w:div w:id="1680231255">
      <w:marLeft w:val="640"/>
      <w:marRight w:val="0"/>
      <w:marTop w:val="0"/>
      <w:marBottom w:val="0"/>
      <w:divBdr>
        <w:top w:val="none" w:sz="0" w:space="0" w:color="auto"/>
        <w:left w:val="none" w:sz="0" w:space="0" w:color="auto"/>
        <w:bottom w:val="none" w:sz="0" w:space="0" w:color="auto"/>
        <w:right w:val="none" w:sz="0" w:space="0" w:color="auto"/>
      </w:divBdr>
    </w:div>
    <w:div w:id="1680347426">
      <w:marLeft w:val="640"/>
      <w:marRight w:val="0"/>
      <w:marTop w:val="0"/>
      <w:marBottom w:val="0"/>
      <w:divBdr>
        <w:top w:val="none" w:sz="0" w:space="0" w:color="auto"/>
        <w:left w:val="none" w:sz="0" w:space="0" w:color="auto"/>
        <w:bottom w:val="none" w:sz="0" w:space="0" w:color="auto"/>
        <w:right w:val="none" w:sz="0" w:space="0" w:color="auto"/>
      </w:divBdr>
    </w:div>
    <w:div w:id="1680350577">
      <w:marLeft w:val="480"/>
      <w:marRight w:val="0"/>
      <w:marTop w:val="0"/>
      <w:marBottom w:val="0"/>
      <w:divBdr>
        <w:top w:val="none" w:sz="0" w:space="0" w:color="auto"/>
        <w:left w:val="none" w:sz="0" w:space="0" w:color="auto"/>
        <w:bottom w:val="none" w:sz="0" w:space="0" w:color="auto"/>
        <w:right w:val="none" w:sz="0" w:space="0" w:color="auto"/>
      </w:divBdr>
    </w:div>
    <w:div w:id="1680425968">
      <w:marLeft w:val="640"/>
      <w:marRight w:val="0"/>
      <w:marTop w:val="0"/>
      <w:marBottom w:val="0"/>
      <w:divBdr>
        <w:top w:val="none" w:sz="0" w:space="0" w:color="auto"/>
        <w:left w:val="none" w:sz="0" w:space="0" w:color="auto"/>
        <w:bottom w:val="none" w:sz="0" w:space="0" w:color="auto"/>
        <w:right w:val="none" w:sz="0" w:space="0" w:color="auto"/>
      </w:divBdr>
    </w:div>
    <w:div w:id="1680615800">
      <w:marLeft w:val="640"/>
      <w:marRight w:val="0"/>
      <w:marTop w:val="0"/>
      <w:marBottom w:val="0"/>
      <w:divBdr>
        <w:top w:val="none" w:sz="0" w:space="0" w:color="auto"/>
        <w:left w:val="none" w:sz="0" w:space="0" w:color="auto"/>
        <w:bottom w:val="none" w:sz="0" w:space="0" w:color="auto"/>
        <w:right w:val="none" w:sz="0" w:space="0" w:color="auto"/>
      </w:divBdr>
    </w:div>
    <w:div w:id="1680622884">
      <w:marLeft w:val="480"/>
      <w:marRight w:val="0"/>
      <w:marTop w:val="0"/>
      <w:marBottom w:val="0"/>
      <w:divBdr>
        <w:top w:val="none" w:sz="0" w:space="0" w:color="auto"/>
        <w:left w:val="none" w:sz="0" w:space="0" w:color="auto"/>
        <w:bottom w:val="none" w:sz="0" w:space="0" w:color="auto"/>
        <w:right w:val="none" w:sz="0" w:space="0" w:color="auto"/>
      </w:divBdr>
    </w:div>
    <w:div w:id="1680738383">
      <w:marLeft w:val="480"/>
      <w:marRight w:val="0"/>
      <w:marTop w:val="0"/>
      <w:marBottom w:val="0"/>
      <w:divBdr>
        <w:top w:val="none" w:sz="0" w:space="0" w:color="auto"/>
        <w:left w:val="none" w:sz="0" w:space="0" w:color="auto"/>
        <w:bottom w:val="none" w:sz="0" w:space="0" w:color="auto"/>
        <w:right w:val="none" w:sz="0" w:space="0" w:color="auto"/>
      </w:divBdr>
    </w:div>
    <w:div w:id="1680767343">
      <w:marLeft w:val="480"/>
      <w:marRight w:val="0"/>
      <w:marTop w:val="0"/>
      <w:marBottom w:val="0"/>
      <w:divBdr>
        <w:top w:val="none" w:sz="0" w:space="0" w:color="auto"/>
        <w:left w:val="none" w:sz="0" w:space="0" w:color="auto"/>
        <w:bottom w:val="none" w:sz="0" w:space="0" w:color="auto"/>
        <w:right w:val="none" w:sz="0" w:space="0" w:color="auto"/>
      </w:divBdr>
    </w:div>
    <w:div w:id="1680811334">
      <w:marLeft w:val="480"/>
      <w:marRight w:val="0"/>
      <w:marTop w:val="0"/>
      <w:marBottom w:val="0"/>
      <w:divBdr>
        <w:top w:val="none" w:sz="0" w:space="0" w:color="auto"/>
        <w:left w:val="none" w:sz="0" w:space="0" w:color="auto"/>
        <w:bottom w:val="none" w:sz="0" w:space="0" w:color="auto"/>
        <w:right w:val="none" w:sz="0" w:space="0" w:color="auto"/>
      </w:divBdr>
    </w:div>
    <w:div w:id="1680815396">
      <w:marLeft w:val="640"/>
      <w:marRight w:val="0"/>
      <w:marTop w:val="0"/>
      <w:marBottom w:val="0"/>
      <w:divBdr>
        <w:top w:val="none" w:sz="0" w:space="0" w:color="auto"/>
        <w:left w:val="none" w:sz="0" w:space="0" w:color="auto"/>
        <w:bottom w:val="none" w:sz="0" w:space="0" w:color="auto"/>
        <w:right w:val="none" w:sz="0" w:space="0" w:color="auto"/>
      </w:divBdr>
    </w:div>
    <w:div w:id="1680815958">
      <w:marLeft w:val="640"/>
      <w:marRight w:val="0"/>
      <w:marTop w:val="0"/>
      <w:marBottom w:val="0"/>
      <w:divBdr>
        <w:top w:val="none" w:sz="0" w:space="0" w:color="auto"/>
        <w:left w:val="none" w:sz="0" w:space="0" w:color="auto"/>
        <w:bottom w:val="none" w:sz="0" w:space="0" w:color="auto"/>
        <w:right w:val="none" w:sz="0" w:space="0" w:color="auto"/>
      </w:divBdr>
    </w:div>
    <w:div w:id="1680816090">
      <w:marLeft w:val="480"/>
      <w:marRight w:val="0"/>
      <w:marTop w:val="0"/>
      <w:marBottom w:val="0"/>
      <w:divBdr>
        <w:top w:val="none" w:sz="0" w:space="0" w:color="auto"/>
        <w:left w:val="none" w:sz="0" w:space="0" w:color="auto"/>
        <w:bottom w:val="none" w:sz="0" w:space="0" w:color="auto"/>
        <w:right w:val="none" w:sz="0" w:space="0" w:color="auto"/>
      </w:divBdr>
    </w:div>
    <w:div w:id="1680817764">
      <w:marLeft w:val="480"/>
      <w:marRight w:val="0"/>
      <w:marTop w:val="0"/>
      <w:marBottom w:val="0"/>
      <w:divBdr>
        <w:top w:val="none" w:sz="0" w:space="0" w:color="auto"/>
        <w:left w:val="none" w:sz="0" w:space="0" w:color="auto"/>
        <w:bottom w:val="none" w:sz="0" w:space="0" w:color="auto"/>
        <w:right w:val="none" w:sz="0" w:space="0" w:color="auto"/>
      </w:divBdr>
    </w:div>
    <w:div w:id="1680886538">
      <w:marLeft w:val="480"/>
      <w:marRight w:val="0"/>
      <w:marTop w:val="0"/>
      <w:marBottom w:val="0"/>
      <w:divBdr>
        <w:top w:val="none" w:sz="0" w:space="0" w:color="auto"/>
        <w:left w:val="none" w:sz="0" w:space="0" w:color="auto"/>
        <w:bottom w:val="none" w:sz="0" w:space="0" w:color="auto"/>
        <w:right w:val="none" w:sz="0" w:space="0" w:color="auto"/>
      </w:divBdr>
    </w:div>
    <w:div w:id="1680887743">
      <w:marLeft w:val="480"/>
      <w:marRight w:val="0"/>
      <w:marTop w:val="0"/>
      <w:marBottom w:val="0"/>
      <w:divBdr>
        <w:top w:val="none" w:sz="0" w:space="0" w:color="auto"/>
        <w:left w:val="none" w:sz="0" w:space="0" w:color="auto"/>
        <w:bottom w:val="none" w:sz="0" w:space="0" w:color="auto"/>
        <w:right w:val="none" w:sz="0" w:space="0" w:color="auto"/>
      </w:divBdr>
    </w:div>
    <w:div w:id="1681346636">
      <w:marLeft w:val="640"/>
      <w:marRight w:val="0"/>
      <w:marTop w:val="0"/>
      <w:marBottom w:val="0"/>
      <w:divBdr>
        <w:top w:val="none" w:sz="0" w:space="0" w:color="auto"/>
        <w:left w:val="none" w:sz="0" w:space="0" w:color="auto"/>
        <w:bottom w:val="none" w:sz="0" w:space="0" w:color="auto"/>
        <w:right w:val="none" w:sz="0" w:space="0" w:color="auto"/>
      </w:divBdr>
    </w:div>
    <w:div w:id="1681661288">
      <w:marLeft w:val="480"/>
      <w:marRight w:val="0"/>
      <w:marTop w:val="0"/>
      <w:marBottom w:val="0"/>
      <w:divBdr>
        <w:top w:val="none" w:sz="0" w:space="0" w:color="auto"/>
        <w:left w:val="none" w:sz="0" w:space="0" w:color="auto"/>
        <w:bottom w:val="none" w:sz="0" w:space="0" w:color="auto"/>
        <w:right w:val="none" w:sz="0" w:space="0" w:color="auto"/>
      </w:divBdr>
    </w:div>
    <w:div w:id="1681810242">
      <w:marLeft w:val="640"/>
      <w:marRight w:val="0"/>
      <w:marTop w:val="0"/>
      <w:marBottom w:val="0"/>
      <w:divBdr>
        <w:top w:val="none" w:sz="0" w:space="0" w:color="auto"/>
        <w:left w:val="none" w:sz="0" w:space="0" w:color="auto"/>
        <w:bottom w:val="none" w:sz="0" w:space="0" w:color="auto"/>
        <w:right w:val="none" w:sz="0" w:space="0" w:color="auto"/>
      </w:divBdr>
    </w:div>
    <w:div w:id="1681816797">
      <w:marLeft w:val="480"/>
      <w:marRight w:val="0"/>
      <w:marTop w:val="0"/>
      <w:marBottom w:val="0"/>
      <w:divBdr>
        <w:top w:val="none" w:sz="0" w:space="0" w:color="auto"/>
        <w:left w:val="none" w:sz="0" w:space="0" w:color="auto"/>
        <w:bottom w:val="none" w:sz="0" w:space="0" w:color="auto"/>
        <w:right w:val="none" w:sz="0" w:space="0" w:color="auto"/>
      </w:divBdr>
    </w:div>
    <w:div w:id="1681851321">
      <w:marLeft w:val="480"/>
      <w:marRight w:val="0"/>
      <w:marTop w:val="0"/>
      <w:marBottom w:val="0"/>
      <w:divBdr>
        <w:top w:val="none" w:sz="0" w:space="0" w:color="auto"/>
        <w:left w:val="none" w:sz="0" w:space="0" w:color="auto"/>
        <w:bottom w:val="none" w:sz="0" w:space="0" w:color="auto"/>
        <w:right w:val="none" w:sz="0" w:space="0" w:color="auto"/>
      </w:divBdr>
    </w:div>
    <w:div w:id="1681883010">
      <w:marLeft w:val="640"/>
      <w:marRight w:val="0"/>
      <w:marTop w:val="0"/>
      <w:marBottom w:val="0"/>
      <w:divBdr>
        <w:top w:val="none" w:sz="0" w:space="0" w:color="auto"/>
        <w:left w:val="none" w:sz="0" w:space="0" w:color="auto"/>
        <w:bottom w:val="none" w:sz="0" w:space="0" w:color="auto"/>
        <w:right w:val="none" w:sz="0" w:space="0" w:color="auto"/>
      </w:divBdr>
    </w:div>
    <w:div w:id="1681928743">
      <w:marLeft w:val="640"/>
      <w:marRight w:val="0"/>
      <w:marTop w:val="0"/>
      <w:marBottom w:val="0"/>
      <w:divBdr>
        <w:top w:val="none" w:sz="0" w:space="0" w:color="auto"/>
        <w:left w:val="none" w:sz="0" w:space="0" w:color="auto"/>
        <w:bottom w:val="none" w:sz="0" w:space="0" w:color="auto"/>
        <w:right w:val="none" w:sz="0" w:space="0" w:color="auto"/>
      </w:divBdr>
    </w:div>
    <w:div w:id="1682003291">
      <w:marLeft w:val="640"/>
      <w:marRight w:val="0"/>
      <w:marTop w:val="0"/>
      <w:marBottom w:val="0"/>
      <w:divBdr>
        <w:top w:val="none" w:sz="0" w:space="0" w:color="auto"/>
        <w:left w:val="none" w:sz="0" w:space="0" w:color="auto"/>
        <w:bottom w:val="none" w:sz="0" w:space="0" w:color="auto"/>
        <w:right w:val="none" w:sz="0" w:space="0" w:color="auto"/>
      </w:divBdr>
    </w:div>
    <w:div w:id="1682004590">
      <w:marLeft w:val="480"/>
      <w:marRight w:val="0"/>
      <w:marTop w:val="0"/>
      <w:marBottom w:val="0"/>
      <w:divBdr>
        <w:top w:val="none" w:sz="0" w:space="0" w:color="auto"/>
        <w:left w:val="none" w:sz="0" w:space="0" w:color="auto"/>
        <w:bottom w:val="none" w:sz="0" w:space="0" w:color="auto"/>
        <w:right w:val="none" w:sz="0" w:space="0" w:color="auto"/>
      </w:divBdr>
    </w:div>
    <w:div w:id="1682008442">
      <w:marLeft w:val="480"/>
      <w:marRight w:val="0"/>
      <w:marTop w:val="0"/>
      <w:marBottom w:val="0"/>
      <w:divBdr>
        <w:top w:val="none" w:sz="0" w:space="0" w:color="auto"/>
        <w:left w:val="none" w:sz="0" w:space="0" w:color="auto"/>
        <w:bottom w:val="none" w:sz="0" w:space="0" w:color="auto"/>
        <w:right w:val="none" w:sz="0" w:space="0" w:color="auto"/>
      </w:divBdr>
    </w:div>
    <w:div w:id="1682079703">
      <w:marLeft w:val="480"/>
      <w:marRight w:val="0"/>
      <w:marTop w:val="0"/>
      <w:marBottom w:val="0"/>
      <w:divBdr>
        <w:top w:val="none" w:sz="0" w:space="0" w:color="auto"/>
        <w:left w:val="none" w:sz="0" w:space="0" w:color="auto"/>
        <w:bottom w:val="none" w:sz="0" w:space="0" w:color="auto"/>
        <w:right w:val="none" w:sz="0" w:space="0" w:color="auto"/>
      </w:divBdr>
    </w:div>
    <w:div w:id="1682123324">
      <w:marLeft w:val="480"/>
      <w:marRight w:val="0"/>
      <w:marTop w:val="0"/>
      <w:marBottom w:val="0"/>
      <w:divBdr>
        <w:top w:val="none" w:sz="0" w:space="0" w:color="auto"/>
        <w:left w:val="none" w:sz="0" w:space="0" w:color="auto"/>
        <w:bottom w:val="none" w:sz="0" w:space="0" w:color="auto"/>
        <w:right w:val="none" w:sz="0" w:space="0" w:color="auto"/>
      </w:divBdr>
    </w:div>
    <w:div w:id="1682203066">
      <w:marLeft w:val="480"/>
      <w:marRight w:val="0"/>
      <w:marTop w:val="0"/>
      <w:marBottom w:val="0"/>
      <w:divBdr>
        <w:top w:val="none" w:sz="0" w:space="0" w:color="auto"/>
        <w:left w:val="none" w:sz="0" w:space="0" w:color="auto"/>
        <w:bottom w:val="none" w:sz="0" w:space="0" w:color="auto"/>
        <w:right w:val="none" w:sz="0" w:space="0" w:color="auto"/>
      </w:divBdr>
    </w:div>
    <w:div w:id="1682271197">
      <w:marLeft w:val="640"/>
      <w:marRight w:val="0"/>
      <w:marTop w:val="0"/>
      <w:marBottom w:val="0"/>
      <w:divBdr>
        <w:top w:val="none" w:sz="0" w:space="0" w:color="auto"/>
        <w:left w:val="none" w:sz="0" w:space="0" w:color="auto"/>
        <w:bottom w:val="none" w:sz="0" w:space="0" w:color="auto"/>
        <w:right w:val="none" w:sz="0" w:space="0" w:color="auto"/>
      </w:divBdr>
    </w:div>
    <w:div w:id="1682272489">
      <w:marLeft w:val="480"/>
      <w:marRight w:val="0"/>
      <w:marTop w:val="0"/>
      <w:marBottom w:val="0"/>
      <w:divBdr>
        <w:top w:val="none" w:sz="0" w:space="0" w:color="auto"/>
        <w:left w:val="none" w:sz="0" w:space="0" w:color="auto"/>
        <w:bottom w:val="none" w:sz="0" w:space="0" w:color="auto"/>
        <w:right w:val="none" w:sz="0" w:space="0" w:color="auto"/>
      </w:divBdr>
    </w:div>
    <w:div w:id="1682320509">
      <w:marLeft w:val="640"/>
      <w:marRight w:val="0"/>
      <w:marTop w:val="0"/>
      <w:marBottom w:val="0"/>
      <w:divBdr>
        <w:top w:val="none" w:sz="0" w:space="0" w:color="auto"/>
        <w:left w:val="none" w:sz="0" w:space="0" w:color="auto"/>
        <w:bottom w:val="none" w:sz="0" w:space="0" w:color="auto"/>
        <w:right w:val="none" w:sz="0" w:space="0" w:color="auto"/>
      </w:divBdr>
    </w:div>
    <w:div w:id="1682388854">
      <w:marLeft w:val="480"/>
      <w:marRight w:val="0"/>
      <w:marTop w:val="0"/>
      <w:marBottom w:val="0"/>
      <w:divBdr>
        <w:top w:val="none" w:sz="0" w:space="0" w:color="auto"/>
        <w:left w:val="none" w:sz="0" w:space="0" w:color="auto"/>
        <w:bottom w:val="none" w:sz="0" w:space="0" w:color="auto"/>
        <w:right w:val="none" w:sz="0" w:space="0" w:color="auto"/>
      </w:divBdr>
    </w:div>
    <w:div w:id="1682392993">
      <w:marLeft w:val="480"/>
      <w:marRight w:val="0"/>
      <w:marTop w:val="0"/>
      <w:marBottom w:val="0"/>
      <w:divBdr>
        <w:top w:val="none" w:sz="0" w:space="0" w:color="auto"/>
        <w:left w:val="none" w:sz="0" w:space="0" w:color="auto"/>
        <w:bottom w:val="none" w:sz="0" w:space="0" w:color="auto"/>
        <w:right w:val="none" w:sz="0" w:space="0" w:color="auto"/>
      </w:divBdr>
    </w:div>
    <w:div w:id="1682465242">
      <w:marLeft w:val="480"/>
      <w:marRight w:val="0"/>
      <w:marTop w:val="0"/>
      <w:marBottom w:val="0"/>
      <w:divBdr>
        <w:top w:val="none" w:sz="0" w:space="0" w:color="auto"/>
        <w:left w:val="none" w:sz="0" w:space="0" w:color="auto"/>
        <w:bottom w:val="none" w:sz="0" w:space="0" w:color="auto"/>
        <w:right w:val="none" w:sz="0" w:space="0" w:color="auto"/>
      </w:divBdr>
    </w:div>
    <w:div w:id="1682465804">
      <w:marLeft w:val="640"/>
      <w:marRight w:val="0"/>
      <w:marTop w:val="0"/>
      <w:marBottom w:val="0"/>
      <w:divBdr>
        <w:top w:val="none" w:sz="0" w:space="0" w:color="auto"/>
        <w:left w:val="none" w:sz="0" w:space="0" w:color="auto"/>
        <w:bottom w:val="none" w:sz="0" w:space="0" w:color="auto"/>
        <w:right w:val="none" w:sz="0" w:space="0" w:color="auto"/>
      </w:divBdr>
    </w:div>
    <w:div w:id="1682471105">
      <w:marLeft w:val="640"/>
      <w:marRight w:val="0"/>
      <w:marTop w:val="0"/>
      <w:marBottom w:val="0"/>
      <w:divBdr>
        <w:top w:val="none" w:sz="0" w:space="0" w:color="auto"/>
        <w:left w:val="none" w:sz="0" w:space="0" w:color="auto"/>
        <w:bottom w:val="none" w:sz="0" w:space="0" w:color="auto"/>
        <w:right w:val="none" w:sz="0" w:space="0" w:color="auto"/>
      </w:divBdr>
    </w:div>
    <w:div w:id="1682581347">
      <w:marLeft w:val="480"/>
      <w:marRight w:val="0"/>
      <w:marTop w:val="0"/>
      <w:marBottom w:val="0"/>
      <w:divBdr>
        <w:top w:val="none" w:sz="0" w:space="0" w:color="auto"/>
        <w:left w:val="none" w:sz="0" w:space="0" w:color="auto"/>
        <w:bottom w:val="none" w:sz="0" w:space="0" w:color="auto"/>
        <w:right w:val="none" w:sz="0" w:space="0" w:color="auto"/>
      </w:divBdr>
    </w:div>
    <w:div w:id="1682705387">
      <w:marLeft w:val="640"/>
      <w:marRight w:val="0"/>
      <w:marTop w:val="0"/>
      <w:marBottom w:val="0"/>
      <w:divBdr>
        <w:top w:val="none" w:sz="0" w:space="0" w:color="auto"/>
        <w:left w:val="none" w:sz="0" w:space="0" w:color="auto"/>
        <w:bottom w:val="none" w:sz="0" w:space="0" w:color="auto"/>
        <w:right w:val="none" w:sz="0" w:space="0" w:color="auto"/>
      </w:divBdr>
    </w:div>
    <w:div w:id="1683124971">
      <w:marLeft w:val="640"/>
      <w:marRight w:val="0"/>
      <w:marTop w:val="0"/>
      <w:marBottom w:val="0"/>
      <w:divBdr>
        <w:top w:val="none" w:sz="0" w:space="0" w:color="auto"/>
        <w:left w:val="none" w:sz="0" w:space="0" w:color="auto"/>
        <w:bottom w:val="none" w:sz="0" w:space="0" w:color="auto"/>
        <w:right w:val="none" w:sz="0" w:space="0" w:color="auto"/>
      </w:divBdr>
    </w:div>
    <w:div w:id="1683237735">
      <w:marLeft w:val="640"/>
      <w:marRight w:val="0"/>
      <w:marTop w:val="0"/>
      <w:marBottom w:val="0"/>
      <w:divBdr>
        <w:top w:val="none" w:sz="0" w:space="0" w:color="auto"/>
        <w:left w:val="none" w:sz="0" w:space="0" w:color="auto"/>
        <w:bottom w:val="none" w:sz="0" w:space="0" w:color="auto"/>
        <w:right w:val="none" w:sz="0" w:space="0" w:color="auto"/>
      </w:divBdr>
    </w:div>
    <w:div w:id="1683311406">
      <w:marLeft w:val="480"/>
      <w:marRight w:val="0"/>
      <w:marTop w:val="0"/>
      <w:marBottom w:val="0"/>
      <w:divBdr>
        <w:top w:val="none" w:sz="0" w:space="0" w:color="auto"/>
        <w:left w:val="none" w:sz="0" w:space="0" w:color="auto"/>
        <w:bottom w:val="none" w:sz="0" w:space="0" w:color="auto"/>
        <w:right w:val="none" w:sz="0" w:space="0" w:color="auto"/>
      </w:divBdr>
    </w:div>
    <w:div w:id="1683313733">
      <w:marLeft w:val="640"/>
      <w:marRight w:val="0"/>
      <w:marTop w:val="0"/>
      <w:marBottom w:val="0"/>
      <w:divBdr>
        <w:top w:val="none" w:sz="0" w:space="0" w:color="auto"/>
        <w:left w:val="none" w:sz="0" w:space="0" w:color="auto"/>
        <w:bottom w:val="none" w:sz="0" w:space="0" w:color="auto"/>
        <w:right w:val="none" w:sz="0" w:space="0" w:color="auto"/>
      </w:divBdr>
    </w:div>
    <w:div w:id="1683361497">
      <w:marLeft w:val="640"/>
      <w:marRight w:val="0"/>
      <w:marTop w:val="0"/>
      <w:marBottom w:val="0"/>
      <w:divBdr>
        <w:top w:val="none" w:sz="0" w:space="0" w:color="auto"/>
        <w:left w:val="none" w:sz="0" w:space="0" w:color="auto"/>
        <w:bottom w:val="none" w:sz="0" w:space="0" w:color="auto"/>
        <w:right w:val="none" w:sz="0" w:space="0" w:color="auto"/>
      </w:divBdr>
    </w:div>
    <w:div w:id="1683388259">
      <w:marLeft w:val="640"/>
      <w:marRight w:val="0"/>
      <w:marTop w:val="0"/>
      <w:marBottom w:val="0"/>
      <w:divBdr>
        <w:top w:val="none" w:sz="0" w:space="0" w:color="auto"/>
        <w:left w:val="none" w:sz="0" w:space="0" w:color="auto"/>
        <w:bottom w:val="none" w:sz="0" w:space="0" w:color="auto"/>
        <w:right w:val="none" w:sz="0" w:space="0" w:color="auto"/>
      </w:divBdr>
    </w:div>
    <w:div w:id="1683773208">
      <w:marLeft w:val="480"/>
      <w:marRight w:val="0"/>
      <w:marTop w:val="0"/>
      <w:marBottom w:val="0"/>
      <w:divBdr>
        <w:top w:val="none" w:sz="0" w:space="0" w:color="auto"/>
        <w:left w:val="none" w:sz="0" w:space="0" w:color="auto"/>
        <w:bottom w:val="none" w:sz="0" w:space="0" w:color="auto"/>
        <w:right w:val="none" w:sz="0" w:space="0" w:color="auto"/>
      </w:divBdr>
    </w:div>
    <w:div w:id="1683816644">
      <w:marLeft w:val="480"/>
      <w:marRight w:val="0"/>
      <w:marTop w:val="0"/>
      <w:marBottom w:val="0"/>
      <w:divBdr>
        <w:top w:val="none" w:sz="0" w:space="0" w:color="auto"/>
        <w:left w:val="none" w:sz="0" w:space="0" w:color="auto"/>
        <w:bottom w:val="none" w:sz="0" w:space="0" w:color="auto"/>
        <w:right w:val="none" w:sz="0" w:space="0" w:color="auto"/>
      </w:divBdr>
    </w:div>
    <w:div w:id="1683900051">
      <w:marLeft w:val="480"/>
      <w:marRight w:val="0"/>
      <w:marTop w:val="0"/>
      <w:marBottom w:val="0"/>
      <w:divBdr>
        <w:top w:val="none" w:sz="0" w:space="0" w:color="auto"/>
        <w:left w:val="none" w:sz="0" w:space="0" w:color="auto"/>
        <w:bottom w:val="none" w:sz="0" w:space="0" w:color="auto"/>
        <w:right w:val="none" w:sz="0" w:space="0" w:color="auto"/>
      </w:divBdr>
    </w:div>
    <w:div w:id="1684211786">
      <w:marLeft w:val="480"/>
      <w:marRight w:val="0"/>
      <w:marTop w:val="0"/>
      <w:marBottom w:val="0"/>
      <w:divBdr>
        <w:top w:val="none" w:sz="0" w:space="0" w:color="auto"/>
        <w:left w:val="none" w:sz="0" w:space="0" w:color="auto"/>
        <w:bottom w:val="none" w:sz="0" w:space="0" w:color="auto"/>
        <w:right w:val="none" w:sz="0" w:space="0" w:color="auto"/>
      </w:divBdr>
    </w:div>
    <w:div w:id="1684237162">
      <w:marLeft w:val="480"/>
      <w:marRight w:val="0"/>
      <w:marTop w:val="0"/>
      <w:marBottom w:val="0"/>
      <w:divBdr>
        <w:top w:val="none" w:sz="0" w:space="0" w:color="auto"/>
        <w:left w:val="none" w:sz="0" w:space="0" w:color="auto"/>
        <w:bottom w:val="none" w:sz="0" w:space="0" w:color="auto"/>
        <w:right w:val="none" w:sz="0" w:space="0" w:color="auto"/>
      </w:divBdr>
    </w:div>
    <w:div w:id="1684241015">
      <w:marLeft w:val="480"/>
      <w:marRight w:val="0"/>
      <w:marTop w:val="0"/>
      <w:marBottom w:val="0"/>
      <w:divBdr>
        <w:top w:val="none" w:sz="0" w:space="0" w:color="auto"/>
        <w:left w:val="none" w:sz="0" w:space="0" w:color="auto"/>
        <w:bottom w:val="none" w:sz="0" w:space="0" w:color="auto"/>
        <w:right w:val="none" w:sz="0" w:space="0" w:color="auto"/>
      </w:divBdr>
    </w:div>
    <w:div w:id="1684362351">
      <w:marLeft w:val="640"/>
      <w:marRight w:val="0"/>
      <w:marTop w:val="0"/>
      <w:marBottom w:val="0"/>
      <w:divBdr>
        <w:top w:val="none" w:sz="0" w:space="0" w:color="auto"/>
        <w:left w:val="none" w:sz="0" w:space="0" w:color="auto"/>
        <w:bottom w:val="none" w:sz="0" w:space="0" w:color="auto"/>
        <w:right w:val="none" w:sz="0" w:space="0" w:color="auto"/>
      </w:divBdr>
    </w:div>
    <w:div w:id="1684473018">
      <w:marLeft w:val="640"/>
      <w:marRight w:val="0"/>
      <w:marTop w:val="0"/>
      <w:marBottom w:val="0"/>
      <w:divBdr>
        <w:top w:val="none" w:sz="0" w:space="0" w:color="auto"/>
        <w:left w:val="none" w:sz="0" w:space="0" w:color="auto"/>
        <w:bottom w:val="none" w:sz="0" w:space="0" w:color="auto"/>
        <w:right w:val="none" w:sz="0" w:space="0" w:color="auto"/>
      </w:divBdr>
    </w:div>
    <w:div w:id="1684547835">
      <w:marLeft w:val="640"/>
      <w:marRight w:val="0"/>
      <w:marTop w:val="0"/>
      <w:marBottom w:val="0"/>
      <w:divBdr>
        <w:top w:val="none" w:sz="0" w:space="0" w:color="auto"/>
        <w:left w:val="none" w:sz="0" w:space="0" w:color="auto"/>
        <w:bottom w:val="none" w:sz="0" w:space="0" w:color="auto"/>
        <w:right w:val="none" w:sz="0" w:space="0" w:color="auto"/>
      </w:divBdr>
    </w:div>
    <w:div w:id="1684628259">
      <w:marLeft w:val="640"/>
      <w:marRight w:val="0"/>
      <w:marTop w:val="0"/>
      <w:marBottom w:val="0"/>
      <w:divBdr>
        <w:top w:val="none" w:sz="0" w:space="0" w:color="auto"/>
        <w:left w:val="none" w:sz="0" w:space="0" w:color="auto"/>
        <w:bottom w:val="none" w:sz="0" w:space="0" w:color="auto"/>
        <w:right w:val="none" w:sz="0" w:space="0" w:color="auto"/>
      </w:divBdr>
    </w:div>
    <w:div w:id="1684673759">
      <w:marLeft w:val="480"/>
      <w:marRight w:val="0"/>
      <w:marTop w:val="0"/>
      <w:marBottom w:val="0"/>
      <w:divBdr>
        <w:top w:val="none" w:sz="0" w:space="0" w:color="auto"/>
        <w:left w:val="none" w:sz="0" w:space="0" w:color="auto"/>
        <w:bottom w:val="none" w:sz="0" w:space="0" w:color="auto"/>
        <w:right w:val="none" w:sz="0" w:space="0" w:color="auto"/>
      </w:divBdr>
    </w:div>
    <w:div w:id="1684815968">
      <w:marLeft w:val="480"/>
      <w:marRight w:val="0"/>
      <w:marTop w:val="0"/>
      <w:marBottom w:val="0"/>
      <w:divBdr>
        <w:top w:val="none" w:sz="0" w:space="0" w:color="auto"/>
        <w:left w:val="none" w:sz="0" w:space="0" w:color="auto"/>
        <w:bottom w:val="none" w:sz="0" w:space="0" w:color="auto"/>
        <w:right w:val="none" w:sz="0" w:space="0" w:color="auto"/>
      </w:divBdr>
    </w:div>
    <w:div w:id="1684896931">
      <w:marLeft w:val="640"/>
      <w:marRight w:val="0"/>
      <w:marTop w:val="0"/>
      <w:marBottom w:val="0"/>
      <w:divBdr>
        <w:top w:val="none" w:sz="0" w:space="0" w:color="auto"/>
        <w:left w:val="none" w:sz="0" w:space="0" w:color="auto"/>
        <w:bottom w:val="none" w:sz="0" w:space="0" w:color="auto"/>
        <w:right w:val="none" w:sz="0" w:space="0" w:color="auto"/>
      </w:divBdr>
    </w:div>
    <w:div w:id="1685011727">
      <w:marLeft w:val="640"/>
      <w:marRight w:val="0"/>
      <w:marTop w:val="0"/>
      <w:marBottom w:val="0"/>
      <w:divBdr>
        <w:top w:val="none" w:sz="0" w:space="0" w:color="auto"/>
        <w:left w:val="none" w:sz="0" w:space="0" w:color="auto"/>
        <w:bottom w:val="none" w:sz="0" w:space="0" w:color="auto"/>
        <w:right w:val="none" w:sz="0" w:space="0" w:color="auto"/>
      </w:divBdr>
    </w:div>
    <w:div w:id="1685129744">
      <w:marLeft w:val="480"/>
      <w:marRight w:val="0"/>
      <w:marTop w:val="0"/>
      <w:marBottom w:val="0"/>
      <w:divBdr>
        <w:top w:val="none" w:sz="0" w:space="0" w:color="auto"/>
        <w:left w:val="none" w:sz="0" w:space="0" w:color="auto"/>
        <w:bottom w:val="none" w:sz="0" w:space="0" w:color="auto"/>
        <w:right w:val="none" w:sz="0" w:space="0" w:color="auto"/>
      </w:divBdr>
    </w:div>
    <w:div w:id="1685286157">
      <w:marLeft w:val="480"/>
      <w:marRight w:val="0"/>
      <w:marTop w:val="0"/>
      <w:marBottom w:val="0"/>
      <w:divBdr>
        <w:top w:val="none" w:sz="0" w:space="0" w:color="auto"/>
        <w:left w:val="none" w:sz="0" w:space="0" w:color="auto"/>
        <w:bottom w:val="none" w:sz="0" w:space="0" w:color="auto"/>
        <w:right w:val="none" w:sz="0" w:space="0" w:color="auto"/>
      </w:divBdr>
    </w:div>
    <w:div w:id="1685326214">
      <w:marLeft w:val="640"/>
      <w:marRight w:val="0"/>
      <w:marTop w:val="0"/>
      <w:marBottom w:val="0"/>
      <w:divBdr>
        <w:top w:val="none" w:sz="0" w:space="0" w:color="auto"/>
        <w:left w:val="none" w:sz="0" w:space="0" w:color="auto"/>
        <w:bottom w:val="none" w:sz="0" w:space="0" w:color="auto"/>
        <w:right w:val="none" w:sz="0" w:space="0" w:color="auto"/>
      </w:divBdr>
    </w:div>
    <w:div w:id="1685328039">
      <w:marLeft w:val="640"/>
      <w:marRight w:val="0"/>
      <w:marTop w:val="0"/>
      <w:marBottom w:val="0"/>
      <w:divBdr>
        <w:top w:val="none" w:sz="0" w:space="0" w:color="auto"/>
        <w:left w:val="none" w:sz="0" w:space="0" w:color="auto"/>
        <w:bottom w:val="none" w:sz="0" w:space="0" w:color="auto"/>
        <w:right w:val="none" w:sz="0" w:space="0" w:color="auto"/>
      </w:divBdr>
    </w:div>
    <w:div w:id="1685397955">
      <w:marLeft w:val="640"/>
      <w:marRight w:val="0"/>
      <w:marTop w:val="0"/>
      <w:marBottom w:val="0"/>
      <w:divBdr>
        <w:top w:val="none" w:sz="0" w:space="0" w:color="auto"/>
        <w:left w:val="none" w:sz="0" w:space="0" w:color="auto"/>
        <w:bottom w:val="none" w:sz="0" w:space="0" w:color="auto"/>
        <w:right w:val="none" w:sz="0" w:space="0" w:color="auto"/>
      </w:divBdr>
    </w:div>
    <w:div w:id="1685403478">
      <w:marLeft w:val="480"/>
      <w:marRight w:val="0"/>
      <w:marTop w:val="0"/>
      <w:marBottom w:val="0"/>
      <w:divBdr>
        <w:top w:val="none" w:sz="0" w:space="0" w:color="auto"/>
        <w:left w:val="none" w:sz="0" w:space="0" w:color="auto"/>
        <w:bottom w:val="none" w:sz="0" w:space="0" w:color="auto"/>
        <w:right w:val="none" w:sz="0" w:space="0" w:color="auto"/>
      </w:divBdr>
    </w:div>
    <w:div w:id="1685589278">
      <w:marLeft w:val="480"/>
      <w:marRight w:val="0"/>
      <w:marTop w:val="0"/>
      <w:marBottom w:val="0"/>
      <w:divBdr>
        <w:top w:val="none" w:sz="0" w:space="0" w:color="auto"/>
        <w:left w:val="none" w:sz="0" w:space="0" w:color="auto"/>
        <w:bottom w:val="none" w:sz="0" w:space="0" w:color="auto"/>
        <w:right w:val="none" w:sz="0" w:space="0" w:color="auto"/>
      </w:divBdr>
    </w:div>
    <w:div w:id="1685669672">
      <w:marLeft w:val="640"/>
      <w:marRight w:val="0"/>
      <w:marTop w:val="0"/>
      <w:marBottom w:val="0"/>
      <w:divBdr>
        <w:top w:val="none" w:sz="0" w:space="0" w:color="auto"/>
        <w:left w:val="none" w:sz="0" w:space="0" w:color="auto"/>
        <w:bottom w:val="none" w:sz="0" w:space="0" w:color="auto"/>
        <w:right w:val="none" w:sz="0" w:space="0" w:color="auto"/>
      </w:divBdr>
    </w:div>
    <w:div w:id="1685744073">
      <w:marLeft w:val="480"/>
      <w:marRight w:val="0"/>
      <w:marTop w:val="0"/>
      <w:marBottom w:val="0"/>
      <w:divBdr>
        <w:top w:val="none" w:sz="0" w:space="0" w:color="auto"/>
        <w:left w:val="none" w:sz="0" w:space="0" w:color="auto"/>
        <w:bottom w:val="none" w:sz="0" w:space="0" w:color="auto"/>
        <w:right w:val="none" w:sz="0" w:space="0" w:color="auto"/>
      </w:divBdr>
    </w:div>
    <w:div w:id="1685814440">
      <w:marLeft w:val="640"/>
      <w:marRight w:val="0"/>
      <w:marTop w:val="0"/>
      <w:marBottom w:val="0"/>
      <w:divBdr>
        <w:top w:val="none" w:sz="0" w:space="0" w:color="auto"/>
        <w:left w:val="none" w:sz="0" w:space="0" w:color="auto"/>
        <w:bottom w:val="none" w:sz="0" w:space="0" w:color="auto"/>
        <w:right w:val="none" w:sz="0" w:space="0" w:color="auto"/>
      </w:divBdr>
    </w:div>
    <w:div w:id="1685865003">
      <w:marLeft w:val="640"/>
      <w:marRight w:val="0"/>
      <w:marTop w:val="0"/>
      <w:marBottom w:val="0"/>
      <w:divBdr>
        <w:top w:val="none" w:sz="0" w:space="0" w:color="auto"/>
        <w:left w:val="none" w:sz="0" w:space="0" w:color="auto"/>
        <w:bottom w:val="none" w:sz="0" w:space="0" w:color="auto"/>
        <w:right w:val="none" w:sz="0" w:space="0" w:color="auto"/>
      </w:divBdr>
    </w:div>
    <w:div w:id="1685865211">
      <w:marLeft w:val="640"/>
      <w:marRight w:val="0"/>
      <w:marTop w:val="0"/>
      <w:marBottom w:val="0"/>
      <w:divBdr>
        <w:top w:val="none" w:sz="0" w:space="0" w:color="auto"/>
        <w:left w:val="none" w:sz="0" w:space="0" w:color="auto"/>
        <w:bottom w:val="none" w:sz="0" w:space="0" w:color="auto"/>
        <w:right w:val="none" w:sz="0" w:space="0" w:color="auto"/>
      </w:divBdr>
    </w:div>
    <w:div w:id="1685932838">
      <w:marLeft w:val="480"/>
      <w:marRight w:val="0"/>
      <w:marTop w:val="0"/>
      <w:marBottom w:val="0"/>
      <w:divBdr>
        <w:top w:val="none" w:sz="0" w:space="0" w:color="auto"/>
        <w:left w:val="none" w:sz="0" w:space="0" w:color="auto"/>
        <w:bottom w:val="none" w:sz="0" w:space="0" w:color="auto"/>
        <w:right w:val="none" w:sz="0" w:space="0" w:color="auto"/>
      </w:divBdr>
    </w:div>
    <w:div w:id="1686007992">
      <w:marLeft w:val="480"/>
      <w:marRight w:val="0"/>
      <w:marTop w:val="0"/>
      <w:marBottom w:val="0"/>
      <w:divBdr>
        <w:top w:val="none" w:sz="0" w:space="0" w:color="auto"/>
        <w:left w:val="none" w:sz="0" w:space="0" w:color="auto"/>
        <w:bottom w:val="none" w:sz="0" w:space="0" w:color="auto"/>
        <w:right w:val="none" w:sz="0" w:space="0" w:color="auto"/>
      </w:divBdr>
    </w:div>
    <w:div w:id="1686050909">
      <w:marLeft w:val="480"/>
      <w:marRight w:val="0"/>
      <w:marTop w:val="0"/>
      <w:marBottom w:val="0"/>
      <w:divBdr>
        <w:top w:val="none" w:sz="0" w:space="0" w:color="auto"/>
        <w:left w:val="none" w:sz="0" w:space="0" w:color="auto"/>
        <w:bottom w:val="none" w:sz="0" w:space="0" w:color="auto"/>
        <w:right w:val="none" w:sz="0" w:space="0" w:color="auto"/>
      </w:divBdr>
    </w:div>
    <w:div w:id="1686052056">
      <w:marLeft w:val="640"/>
      <w:marRight w:val="0"/>
      <w:marTop w:val="0"/>
      <w:marBottom w:val="0"/>
      <w:divBdr>
        <w:top w:val="none" w:sz="0" w:space="0" w:color="auto"/>
        <w:left w:val="none" w:sz="0" w:space="0" w:color="auto"/>
        <w:bottom w:val="none" w:sz="0" w:space="0" w:color="auto"/>
        <w:right w:val="none" w:sz="0" w:space="0" w:color="auto"/>
      </w:divBdr>
    </w:div>
    <w:div w:id="1686056834">
      <w:marLeft w:val="480"/>
      <w:marRight w:val="0"/>
      <w:marTop w:val="0"/>
      <w:marBottom w:val="0"/>
      <w:divBdr>
        <w:top w:val="none" w:sz="0" w:space="0" w:color="auto"/>
        <w:left w:val="none" w:sz="0" w:space="0" w:color="auto"/>
        <w:bottom w:val="none" w:sz="0" w:space="0" w:color="auto"/>
        <w:right w:val="none" w:sz="0" w:space="0" w:color="auto"/>
      </w:divBdr>
    </w:div>
    <w:div w:id="1686131217">
      <w:marLeft w:val="640"/>
      <w:marRight w:val="0"/>
      <w:marTop w:val="0"/>
      <w:marBottom w:val="0"/>
      <w:divBdr>
        <w:top w:val="none" w:sz="0" w:space="0" w:color="auto"/>
        <w:left w:val="none" w:sz="0" w:space="0" w:color="auto"/>
        <w:bottom w:val="none" w:sz="0" w:space="0" w:color="auto"/>
        <w:right w:val="none" w:sz="0" w:space="0" w:color="auto"/>
      </w:divBdr>
    </w:div>
    <w:div w:id="1686247610">
      <w:marLeft w:val="640"/>
      <w:marRight w:val="0"/>
      <w:marTop w:val="0"/>
      <w:marBottom w:val="0"/>
      <w:divBdr>
        <w:top w:val="none" w:sz="0" w:space="0" w:color="auto"/>
        <w:left w:val="none" w:sz="0" w:space="0" w:color="auto"/>
        <w:bottom w:val="none" w:sz="0" w:space="0" w:color="auto"/>
        <w:right w:val="none" w:sz="0" w:space="0" w:color="auto"/>
      </w:divBdr>
    </w:div>
    <w:div w:id="1686324391">
      <w:marLeft w:val="480"/>
      <w:marRight w:val="0"/>
      <w:marTop w:val="0"/>
      <w:marBottom w:val="0"/>
      <w:divBdr>
        <w:top w:val="none" w:sz="0" w:space="0" w:color="auto"/>
        <w:left w:val="none" w:sz="0" w:space="0" w:color="auto"/>
        <w:bottom w:val="none" w:sz="0" w:space="0" w:color="auto"/>
        <w:right w:val="none" w:sz="0" w:space="0" w:color="auto"/>
      </w:divBdr>
    </w:div>
    <w:div w:id="1686395486">
      <w:marLeft w:val="640"/>
      <w:marRight w:val="0"/>
      <w:marTop w:val="0"/>
      <w:marBottom w:val="0"/>
      <w:divBdr>
        <w:top w:val="none" w:sz="0" w:space="0" w:color="auto"/>
        <w:left w:val="none" w:sz="0" w:space="0" w:color="auto"/>
        <w:bottom w:val="none" w:sz="0" w:space="0" w:color="auto"/>
        <w:right w:val="none" w:sz="0" w:space="0" w:color="auto"/>
      </w:divBdr>
    </w:div>
    <w:div w:id="1686401416">
      <w:marLeft w:val="640"/>
      <w:marRight w:val="0"/>
      <w:marTop w:val="0"/>
      <w:marBottom w:val="0"/>
      <w:divBdr>
        <w:top w:val="none" w:sz="0" w:space="0" w:color="auto"/>
        <w:left w:val="none" w:sz="0" w:space="0" w:color="auto"/>
        <w:bottom w:val="none" w:sz="0" w:space="0" w:color="auto"/>
        <w:right w:val="none" w:sz="0" w:space="0" w:color="auto"/>
      </w:divBdr>
    </w:div>
    <w:div w:id="1686513987">
      <w:marLeft w:val="640"/>
      <w:marRight w:val="0"/>
      <w:marTop w:val="0"/>
      <w:marBottom w:val="0"/>
      <w:divBdr>
        <w:top w:val="none" w:sz="0" w:space="0" w:color="auto"/>
        <w:left w:val="none" w:sz="0" w:space="0" w:color="auto"/>
        <w:bottom w:val="none" w:sz="0" w:space="0" w:color="auto"/>
        <w:right w:val="none" w:sz="0" w:space="0" w:color="auto"/>
      </w:divBdr>
    </w:div>
    <w:div w:id="1686519533">
      <w:marLeft w:val="640"/>
      <w:marRight w:val="0"/>
      <w:marTop w:val="0"/>
      <w:marBottom w:val="0"/>
      <w:divBdr>
        <w:top w:val="none" w:sz="0" w:space="0" w:color="auto"/>
        <w:left w:val="none" w:sz="0" w:space="0" w:color="auto"/>
        <w:bottom w:val="none" w:sz="0" w:space="0" w:color="auto"/>
        <w:right w:val="none" w:sz="0" w:space="0" w:color="auto"/>
      </w:divBdr>
    </w:div>
    <w:div w:id="1686591298">
      <w:marLeft w:val="480"/>
      <w:marRight w:val="0"/>
      <w:marTop w:val="0"/>
      <w:marBottom w:val="0"/>
      <w:divBdr>
        <w:top w:val="none" w:sz="0" w:space="0" w:color="auto"/>
        <w:left w:val="none" w:sz="0" w:space="0" w:color="auto"/>
        <w:bottom w:val="none" w:sz="0" w:space="0" w:color="auto"/>
        <w:right w:val="none" w:sz="0" w:space="0" w:color="auto"/>
      </w:divBdr>
    </w:div>
    <w:div w:id="1686592996">
      <w:bodyDiv w:val="1"/>
      <w:marLeft w:val="0"/>
      <w:marRight w:val="0"/>
      <w:marTop w:val="0"/>
      <w:marBottom w:val="0"/>
      <w:divBdr>
        <w:top w:val="none" w:sz="0" w:space="0" w:color="auto"/>
        <w:left w:val="none" w:sz="0" w:space="0" w:color="auto"/>
        <w:bottom w:val="none" w:sz="0" w:space="0" w:color="auto"/>
        <w:right w:val="none" w:sz="0" w:space="0" w:color="auto"/>
      </w:divBdr>
      <w:divsChild>
        <w:div w:id="684289681">
          <w:marLeft w:val="640"/>
          <w:marRight w:val="0"/>
          <w:marTop w:val="0"/>
          <w:marBottom w:val="0"/>
          <w:divBdr>
            <w:top w:val="none" w:sz="0" w:space="0" w:color="auto"/>
            <w:left w:val="none" w:sz="0" w:space="0" w:color="auto"/>
            <w:bottom w:val="none" w:sz="0" w:space="0" w:color="auto"/>
            <w:right w:val="none" w:sz="0" w:space="0" w:color="auto"/>
          </w:divBdr>
        </w:div>
        <w:div w:id="1232278765">
          <w:marLeft w:val="640"/>
          <w:marRight w:val="0"/>
          <w:marTop w:val="0"/>
          <w:marBottom w:val="0"/>
          <w:divBdr>
            <w:top w:val="none" w:sz="0" w:space="0" w:color="auto"/>
            <w:left w:val="none" w:sz="0" w:space="0" w:color="auto"/>
            <w:bottom w:val="none" w:sz="0" w:space="0" w:color="auto"/>
            <w:right w:val="none" w:sz="0" w:space="0" w:color="auto"/>
          </w:divBdr>
        </w:div>
        <w:div w:id="1814172612">
          <w:marLeft w:val="640"/>
          <w:marRight w:val="0"/>
          <w:marTop w:val="0"/>
          <w:marBottom w:val="0"/>
          <w:divBdr>
            <w:top w:val="none" w:sz="0" w:space="0" w:color="auto"/>
            <w:left w:val="none" w:sz="0" w:space="0" w:color="auto"/>
            <w:bottom w:val="none" w:sz="0" w:space="0" w:color="auto"/>
            <w:right w:val="none" w:sz="0" w:space="0" w:color="auto"/>
          </w:divBdr>
        </w:div>
        <w:div w:id="712079557">
          <w:marLeft w:val="640"/>
          <w:marRight w:val="0"/>
          <w:marTop w:val="0"/>
          <w:marBottom w:val="0"/>
          <w:divBdr>
            <w:top w:val="none" w:sz="0" w:space="0" w:color="auto"/>
            <w:left w:val="none" w:sz="0" w:space="0" w:color="auto"/>
            <w:bottom w:val="none" w:sz="0" w:space="0" w:color="auto"/>
            <w:right w:val="none" w:sz="0" w:space="0" w:color="auto"/>
          </w:divBdr>
        </w:div>
        <w:div w:id="353459012">
          <w:marLeft w:val="640"/>
          <w:marRight w:val="0"/>
          <w:marTop w:val="0"/>
          <w:marBottom w:val="0"/>
          <w:divBdr>
            <w:top w:val="none" w:sz="0" w:space="0" w:color="auto"/>
            <w:left w:val="none" w:sz="0" w:space="0" w:color="auto"/>
            <w:bottom w:val="none" w:sz="0" w:space="0" w:color="auto"/>
            <w:right w:val="none" w:sz="0" w:space="0" w:color="auto"/>
          </w:divBdr>
        </w:div>
        <w:div w:id="233125320">
          <w:marLeft w:val="640"/>
          <w:marRight w:val="0"/>
          <w:marTop w:val="0"/>
          <w:marBottom w:val="0"/>
          <w:divBdr>
            <w:top w:val="none" w:sz="0" w:space="0" w:color="auto"/>
            <w:left w:val="none" w:sz="0" w:space="0" w:color="auto"/>
            <w:bottom w:val="none" w:sz="0" w:space="0" w:color="auto"/>
            <w:right w:val="none" w:sz="0" w:space="0" w:color="auto"/>
          </w:divBdr>
        </w:div>
        <w:div w:id="890271028">
          <w:marLeft w:val="640"/>
          <w:marRight w:val="0"/>
          <w:marTop w:val="0"/>
          <w:marBottom w:val="0"/>
          <w:divBdr>
            <w:top w:val="none" w:sz="0" w:space="0" w:color="auto"/>
            <w:left w:val="none" w:sz="0" w:space="0" w:color="auto"/>
            <w:bottom w:val="none" w:sz="0" w:space="0" w:color="auto"/>
            <w:right w:val="none" w:sz="0" w:space="0" w:color="auto"/>
          </w:divBdr>
        </w:div>
        <w:div w:id="1156805172">
          <w:marLeft w:val="640"/>
          <w:marRight w:val="0"/>
          <w:marTop w:val="0"/>
          <w:marBottom w:val="0"/>
          <w:divBdr>
            <w:top w:val="none" w:sz="0" w:space="0" w:color="auto"/>
            <w:left w:val="none" w:sz="0" w:space="0" w:color="auto"/>
            <w:bottom w:val="none" w:sz="0" w:space="0" w:color="auto"/>
            <w:right w:val="none" w:sz="0" w:space="0" w:color="auto"/>
          </w:divBdr>
        </w:div>
        <w:div w:id="1245530971">
          <w:marLeft w:val="640"/>
          <w:marRight w:val="0"/>
          <w:marTop w:val="0"/>
          <w:marBottom w:val="0"/>
          <w:divBdr>
            <w:top w:val="none" w:sz="0" w:space="0" w:color="auto"/>
            <w:left w:val="none" w:sz="0" w:space="0" w:color="auto"/>
            <w:bottom w:val="none" w:sz="0" w:space="0" w:color="auto"/>
            <w:right w:val="none" w:sz="0" w:space="0" w:color="auto"/>
          </w:divBdr>
        </w:div>
        <w:div w:id="1874414391">
          <w:marLeft w:val="640"/>
          <w:marRight w:val="0"/>
          <w:marTop w:val="0"/>
          <w:marBottom w:val="0"/>
          <w:divBdr>
            <w:top w:val="none" w:sz="0" w:space="0" w:color="auto"/>
            <w:left w:val="none" w:sz="0" w:space="0" w:color="auto"/>
            <w:bottom w:val="none" w:sz="0" w:space="0" w:color="auto"/>
            <w:right w:val="none" w:sz="0" w:space="0" w:color="auto"/>
          </w:divBdr>
        </w:div>
        <w:div w:id="1942296388">
          <w:marLeft w:val="640"/>
          <w:marRight w:val="0"/>
          <w:marTop w:val="0"/>
          <w:marBottom w:val="0"/>
          <w:divBdr>
            <w:top w:val="none" w:sz="0" w:space="0" w:color="auto"/>
            <w:left w:val="none" w:sz="0" w:space="0" w:color="auto"/>
            <w:bottom w:val="none" w:sz="0" w:space="0" w:color="auto"/>
            <w:right w:val="none" w:sz="0" w:space="0" w:color="auto"/>
          </w:divBdr>
        </w:div>
        <w:div w:id="1889103866">
          <w:marLeft w:val="640"/>
          <w:marRight w:val="0"/>
          <w:marTop w:val="0"/>
          <w:marBottom w:val="0"/>
          <w:divBdr>
            <w:top w:val="none" w:sz="0" w:space="0" w:color="auto"/>
            <w:left w:val="none" w:sz="0" w:space="0" w:color="auto"/>
            <w:bottom w:val="none" w:sz="0" w:space="0" w:color="auto"/>
            <w:right w:val="none" w:sz="0" w:space="0" w:color="auto"/>
          </w:divBdr>
        </w:div>
        <w:div w:id="555897603">
          <w:marLeft w:val="640"/>
          <w:marRight w:val="0"/>
          <w:marTop w:val="0"/>
          <w:marBottom w:val="0"/>
          <w:divBdr>
            <w:top w:val="none" w:sz="0" w:space="0" w:color="auto"/>
            <w:left w:val="none" w:sz="0" w:space="0" w:color="auto"/>
            <w:bottom w:val="none" w:sz="0" w:space="0" w:color="auto"/>
            <w:right w:val="none" w:sz="0" w:space="0" w:color="auto"/>
          </w:divBdr>
        </w:div>
        <w:div w:id="1698963149">
          <w:marLeft w:val="640"/>
          <w:marRight w:val="0"/>
          <w:marTop w:val="0"/>
          <w:marBottom w:val="0"/>
          <w:divBdr>
            <w:top w:val="none" w:sz="0" w:space="0" w:color="auto"/>
            <w:left w:val="none" w:sz="0" w:space="0" w:color="auto"/>
            <w:bottom w:val="none" w:sz="0" w:space="0" w:color="auto"/>
            <w:right w:val="none" w:sz="0" w:space="0" w:color="auto"/>
          </w:divBdr>
        </w:div>
        <w:div w:id="1188789557">
          <w:marLeft w:val="640"/>
          <w:marRight w:val="0"/>
          <w:marTop w:val="0"/>
          <w:marBottom w:val="0"/>
          <w:divBdr>
            <w:top w:val="none" w:sz="0" w:space="0" w:color="auto"/>
            <w:left w:val="none" w:sz="0" w:space="0" w:color="auto"/>
            <w:bottom w:val="none" w:sz="0" w:space="0" w:color="auto"/>
            <w:right w:val="none" w:sz="0" w:space="0" w:color="auto"/>
          </w:divBdr>
        </w:div>
        <w:div w:id="1859850778">
          <w:marLeft w:val="640"/>
          <w:marRight w:val="0"/>
          <w:marTop w:val="0"/>
          <w:marBottom w:val="0"/>
          <w:divBdr>
            <w:top w:val="none" w:sz="0" w:space="0" w:color="auto"/>
            <w:left w:val="none" w:sz="0" w:space="0" w:color="auto"/>
            <w:bottom w:val="none" w:sz="0" w:space="0" w:color="auto"/>
            <w:right w:val="none" w:sz="0" w:space="0" w:color="auto"/>
          </w:divBdr>
        </w:div>
        <w:div w:id="2042196844">
          <w:marLeft w:val="640"/>
          <w:marRight w:val="0"/>
          <w:marTop w:val="0"/>
          <w:marBottom w:val="0"/>
          <w:divBdr>
            <w:top w:val="none" w:sz="0" w:space="0" w:color="auto"/>
            <w:left w:val="none" w:sz="0" w:space="0" w:color="auto"/>
            <w:bottom w:val="none" w:sz="0" w:space="0" w:color="auto"/>
            <w:right w:val="none" w:sz="0" w:space="0" w:color="auto"/>
          </w:divBdr>
        </w:div>
        <w:div w:id="231694444">
          <w:marLeft w:val="640"/>
          <w:marRight w:val="0"/>
          <w:marTop w:val="0"/>
          <w:marBottom w:val="0"/>
          <w:divBdr>
            <w:top w:val="none" w:sz="0" w:space="0" w:color="auto"/>
            <w:left w:val="none" w:sz="0" w:space="0" w:color="auto"/>
            <w:bottom w:val="none" w:sz="0" w:space="0" w:color="auto"/>
            <w:right w:val="none" w:sz="0" w:space="0" w:color="auto"/>
          </w:divBdr>
        </w:div>
        <w:div w:id="223300628">
          <w:marLeft w:val="640"/>
          <w:marRight w:val="0"/>
          <w:marTop w:val="0"/>
          <w:marBottom w:val="0"/>
          <w:divBdr>
            <w:top w:val="none" w:sz="0" w:space="0" w:color="auto"/>
            <w:left w:val="none" w:sz="0" w:space="0" w:color="auto"/>
            <w:bottom w:val="none" w:sz="0" w:space="0" w:color="auto"/>
            <w:right w:val="none" w:sz="0" w:space="0" w:color="auto"/>
          </w:divBdr>
        </w:div>
        <w:div w:id="1194265050">
          <w:marLeft w:val="640"/>
          <w:marRight w:val="0"/>
          <w:marTop w:val="0"/>
          <w:marBottom w:val="0"/>
          <w:divBdr>
            <w:top w:val="none" w:sz="0" w:space="0" w:color="auto"/>
            <w:left w:val="none" w:sz="0" w:space="0" w:color="auto"/>
            <w:bottom w:val="none" w:sz="0" w:space="0" w:color="auto"/>
            <w:right w:val="none" w:sz="0" w:space="0" w:color="auto"/>
          </w:divBdr>
        </w:div>
        <w:div w:id="79450668">
          <w:marLeft w:val="640"/>
          <w:marRight w:val="0"/>
          <w:marTop w:val="0"/>
          <w:marBottom w:val="0"/>
          <w:divBdr>
            <w:top w:val="none" w:sz="0" w:space="0" w:color="auto"/>
            <w:left w:val="none" w:sz="0" w:space="0" w:color="auto"/>
            <w:bottom w:val="none" w:sz="0" w:space="0" w:color="auto"/>
            <w:right w:val="none" w:sz="0" w:space="0" w:color="auto"/>
          </w:divBdr>
        </w:div>
        <w:div w:id="1128935499">
          <w:marLeft w:val="640"/>
          <w:marRight w:val="0"/>
          <w:marTop w:val="0"/>
          <w:marBottom w:val="0"/>
          <w:divBdr>
            <w:top w:val="none" w:sz="0" w:space="0" w:color="auto"/>
            <w:left w:val="none" w:sz="0" w:space="0" w:color="auto"/>
            <w:bottom w:val="none" w:sz="0" w:space="0" w:color="auto"/>
            <w:right w:val="none" w:sz="0" w:space="0" w:color="auto"/>
          </w:divBdr>
        </w:div>
        <w:div w:id="727188201">
          <w:marLeft w:val="640"/>
          <w:marRight w:val="0"/>
          <w:marTop w:val="0"/>
          <w:marBottom w:val="0"/>
          <w:divBdr>
            <w:top w:val="none" w:sz="0" w:space="0" w:color="auto"/>
            <w:left w:val="none" w:sz="0" w:space="0" w:color="auto"/>
            <w:bottom w:val="none" w:sz="0" w:space="0" w:color="auto"/>
            <w:right w:val="none" w:sz="0" w:space="0" w:color="auto"/>
          </w:divBdr>
        </w:div>
        <w:div w:id="1223760377">
          <w:marLeft w:val="640"/>
          <w:marRight w:val="0"/>
          <w:marTop w:val="0"/>
          <w:marBottom w:val="0"/>
          <w:divBdr>
            <w:top w:val="none" w:sz="0" w:space="0" w:color="auto"/>
            <w:left w:val="none" w:sz="0" w:space="0" w:color="auto"/>
            <w:bottom w:val="none" w:sz="0" w:space="0" w:color="auto"/>
            <w:right w:val="none" w:sz="0" w:space="0" w:color="auto"/>
          </w:divBdr>
        </w:div>
        <w:div w:id="1140997135">
          <w:marLeft w:val="640"/>
          <w:marRight w:val="0"/>
          <w:marTop w:val="0"/>
          <w:marBottom w:val="0"/>
          <w:divBdr>
            <w:top w:val="none" w:sz="0" w:space="0" w:color="auto"/>
            <w:left w:val="none" w:sz="0" w:space="0" w:color="auto"/>
            <w:bottom w:val="none" w:sz="0" w:space="0" w:color="auto"/>
            <w:right w:val="none" w:sz="0" w:space="0" w:color="auto"/>
          </w:divBdr>
        </w:div>
        <w:div w:id="425267949">
          <w:marLeft w:val="640"/>
          <w:marRight w:val="0"/>
          <w:marTop w:val="0"/>
          <w:marBottom w:val="0"/>
          <w:divBdr>
            <w:top w:val="none" w:sz="0" w:space="0" w:color="auto"/>
            <w:left w:val="none" w:sz="0" w:space="0" w:color="auto"/>
            <w:bottom w:val="none" w:sz="0" w:space="0" w:color="auto"/>
            <w:right w:val="none" w:sz="0" w:space="0" w:color="auto"/>
          </w:divBdr>
        </w:div>
        <w:div w:id="1514538194">
          <w:marLeft w:val="640"/>
          <w:marRight w:val="0"/>
          <w:marTop w:val="0"/>
          <w:marBottom w:val="0"/>
          <w:divBdr>
            <w:top w:val="none" w:sz="0" w:space="0" w:color="auto"/>
            <w:left w:val="none" w:sz="0" w:space="0" w:color="auto"/>
            <w:bottom w:val="none" w:sz="0" w:space="0" w:color="auto"/>
            <w:right w:val="none" w:sz="0" w:space="0" w:color="auto"/>
          </w:divBdr>
        </w:div>
        <w:div w:id="835414218">
          <w:marLeft w:val="640"/>
          <w:marRight w:val="0"/>
          <w:marTop w:val="0"/>
          <w:marBottom w:val="0"/>
          <w:divBdr>
            <w:top w:val="none" w:sz="0" w:space="0" w:color="auto"/>
            <w:left w:val="none" w:sz="0" w:space="0" w:color="auto"/>
            <w:bottom w:val="none" w:sz="0" w:space="0" w:color="auto"/>
            <w:right w:val="none" w:sz="0" w:space="0" w:color="auto"/>
          </w:divBdr>
        </w:div>
        <w:div w:id="1341548843">
          <w:marLeft w:val="640"/>
          <w:marRight w:val="0"/>
          <w:marTop w:val="0"/>
          <w:marBottom w:val="0"/>
          <w:divBdr>
            <w:top w:val="none" w:sz="0" w:space="0" w:color="auto"/>
            <w:left w:val="none" w:sz="0" w:space="0" w:color="auto"/>
            <w:bottom w:val="none" w:sz="0" w:space="0" w:color="auto"/>
            <w:right w:val="none" w:sz="0" w:space="0" w:color="auto"/>
          </w:divBdr>
        </w:div>
        <w:div w:id="334383863">
          <w:marLeft w:val="640"/>
          <w:marRight w:val="0"/>
          <w:marTop w:val="0"/>
          <w:marBottom w:val="0"/>
          <w:divBdr>
            <w:top w:val="none" w:sz="0" w:space="0" w:color="auto"/>
            <w:left w:val="none" w:sz="0" w:space="0" w:color="auto"/>
            <w:bottom w:val="none" w:sz="0" w:space="0" w:color="auto"/>
            <w:right w:val="none" w:sz="0" w:space="0" w:color="auto"/>
          </w:divBdr>
        </w:div>
        <w:div w:id="1256675197">
          <w:marLeft w:val="640"/>
          <w:marRight w:val="0"/>
          <w:marTop w:val="0"/>
          <w:marBottom w:val="0"/>
          <w:divBdr>
            <w:top w:val="none" w:sz="0" w:space="0" w:color="auto"/>
            <w:left w:val="none" w:sz="0" w:space="0" w:color="auto"/>
            <w:bottom w:val="none" w:sz="0" w:space="0" w:color="auto"/>
            <w:right w:val="none" w:sz="0" w:space="0" w:color="auto"/>
          </w:divBdr>
        </w:div>
        <w:div w:id="516041310">
          <w:marLeft w:val="640"/>
          <w:marRight w:val="0"/>
          <w:marTop w:val="0"/>
          <w:marBottom w:val="0"/>
          <w:divBdr>
            <w:top w:val="none" w:sz="0" w:space="0" w:color="auto"/>
            <w:left w:val="none" w:sz="0" w:space="0" w:color="auto"/>
            <w:bottom w:val="none" w:sz="0" w:space="0" w:color="auto"/>
            <w:right w:val="none" w:sz="0" w:space="0" w:color="auto"/>
          </w:divBdr>
        </w:div>
        <w:div w:id="1661541275">
          <w:marLeft w:val="640"/>
          <w:marRight w:val="0"/>
          <w:marTop w:val="0"/>
          <w:marBottom w:val="0"/>
          <w:divBdr>
            <w:top w:val="none" w:sz="0" w:space="0" w:color="auto"/>
            <w:left w:val="none" w:sz="0" w:space="0" w:color="auto"/>
            <w:bottom w:val="none" w:sz="0" w:space="0" w:color="auto"/>
            <w:right w:val="none" w:sz="0" w:space="0" w:color="auto"/>
          </w:divBdr>
        </w:div>
        <w:div w:id="417597693">
          <w:marLeft w:val="640"/>
          <w:marRight w:val="0"/>
          <w:marTop w:val="0"/>
          <w:marBottom w:val="0"/>
          <w:divBdr>
            <w:top w:val="none" w:sz="0" w:space="0" w:color="auto"/>
            <w:left w:val="none" w:sz="0" w:space="0" w:color="auto"/>
            <w:bottom w:val="none" w:sz="0" w:space="0" w:color="auto"/>
            <w:right w:val="none" w:sz="0" w:space="0" w:color="auto"/>
          </w:divBdr>
        </w:div>
        <w:div w:id="1863745207">
          <w:marLeft w:val="640"/>
          <w:marRight w:val="0"/>
          <w:marTop w:val="0"/>
          <w:marBottom w:val="0"/>
          <w:divBdr>
            <w:top w:val="none" w:sz="0" w:space="0" w:color="auto"/>
            <w:left w:val="none" w:sz="0" w:space="0" w:color="auto"/>
            <w:bottom w:val="none" w:sz="0" w:space="0" w:color="auto"/>
            <w:right w:val="none" w:sz="0" w:space="0" w:color="auto"/>
          </w:divBdr>
        </w:div>
        <w:div w:id="561410910">
          <w:marLeft w:val="640"/>
          <w:marRight w:val="0"/>
          <w:marTop w:val="0"/>
          <w:marBottom w:val="0"/>
          <w:divBdr>
            <w:top w:val="none" w:sz="0" w:space="0" w:color="auto"/>
            <w:left w:val="none" w:sz="0" w:space="0" w:color="auto"/>
            <w:bottom w:val="none" w:sz="0" w:space="0" w:color="auto"/>
            <w:right w:val="none" w:sz="0" w:space="0" w:color="auto"/>
          </w:divBdr>
        </w:div>
        <w:div w:id="676464169">
          <w:marLeft w:val="640"/>
          <w:marRight w:val="0"/>
          <w:marTop w:val="0"/>
          <w:marBottom w:val="0"/>
          <w:divBdr>
            <w:top w:val="none" w:sz="0" w:space="0" w:color="auto"/>
            <w:left w:val="none" w:sz="0" w:space="0" w:color="auto"/>
            <w:bottom w:val="none" w:sz="0" w:space="0" w:color="auto"/>
            <w:right w:val="none" w:sz="0" w:space="0" w:color="auto"/>
          </w:divBdr>
        </w:div>
        <w:div w:id="688139126">
          <w:marLeft w:val="640"/>
          <w:marRight w:val="0"/>
          <w:marTop w:val="0"/>
          <w:marBottom w:val="0"/>
          <w:divBdr>
            <w:top w:val="none" w:sz="0" w:space="0" w:color="auto"/>
            <w:left w:val="none" w:sz="0" w:space="0" w:color="auto"/>
            <w:bottom w:val="none" w:sz="0" w:space="0" w:color="auto"/>
            <w:right w:val="none" w:sz="0" w:space="0" w:color="auto"/>
          </w:divBdr>
        </w:div>
        <w:div w:id="102921423">
          <w:marLeft w:val="640"/>
          <w:marRight w:val="0"/>
          <w:marTop w:val="0"/>
          <w:marBottom w:val="0"/>
          <w:divBdr>
            <w:top w:val="none" w:sz="0" w:space="0" w:color="auto"/>
            <w:left w:val="none" w:sz="0" w:space="0" w:color="auto"/>
            <w:bottom w:val="none" w:sz="0" w:space="0" w:color="auto"/>
            <w:right w:val="none" w:sz="0" w:space="0" w:color="auto"/>
          </w:divBdr>
        </w:div>
        <w:div w:id="640765324">
          <w:marLeft w:val="640"/>
          <w:marRight w:val="0"/>
          <w:marTop w:val="0"/>
          <w:marBottom w:val="0"/>
          <w:divBdr>
            <w:top w:val="none" w:sz="0" w:space="0" w:color="auto"/>
            <w:left w:val="none" w:sz="0" w:space="0" w:color="auto"/>
            <w:bottom w:val="none" w:sz="0" w:space="0" w:color="auto"/>
            <w:right w:val="none" w:sz="0" w:space="0" w:color="auto"/>
          </w:divBdr>
        </w:div>
        <w:div w:id="615218962">
          <w:marLeft w:val="640"/>
          <w:marRight w:val="0"/>
          <w:marTop w:val="0"/>
          <w:marBottom w:val="0"/>
          <w:divBdr>
            <w:top w:val="none" w:sz="0" w:space="0" w:color="auto"/>
            <w:left w:val="none" w:sz="0" w:space="0" w:color="auto"/>
            <w:bottom w:val="none" w:sz="0" w:space="0" w:color="auto"/>
            <w:right w:val="none" w:sz="0" w:space="0" w:color="auto"/>
          </w:divBdr>
        </w:div>
        <w:div w:id="694769440">
          <w:marLeft w:val="640"/>
          <w:marRight w:val="0"/>
          <w:marTop w:val="0"/>
          <w:marBottom w:val="0"/>
          <w:divBdr>
            <w:top w:val="none" w:sz="0" w:space="0" w:color="auto"/>
            <w:left w:val="none" w:sz="0" w:space="0" w:color="auto"/>
            <w:bottom w:val="none" w:sz="0" w:space="0" w:color="auto"/>
            <w:right w:val="none" w:sz="0" w:space="0" w:color="auto"/>
          </w:divBdr>
        </w:div>
        <w:div w:id="1267537887">
          <w:marLeft w:val="640"/>
          <w:marRight w:val="0"/>
          <w:marTop w:val="0"/>
          <w:marBottom w:val="0"/>
          <w:divBdr>
            <w:top w:val="none" w:sz="0" w:space="0" w:color="auto"/>
            <w:left w:val="none" w:sz="0" w:space="0" w:color="auto"/>
            <w:bottom w:val="none" w:sz="0" w:space="0" w:color="auto"/>
            <w:right w:val="none" w:sz="0" w:space="0" w:color="auto"/>
          </w:divBdr>
        </w:div>
        <w:div w:id="1382903076">
          <w:marLeft w:val="640"/>
          <w:marRight w:val="0"/>
          <w:marTop w:val="0"/>
          <w:marBottom w:val="0"/>
          <w:divBdr>
            <w:top w:val="none" w:sz="0" w:space="0" w:color="auto"/>
            <w:left w:val="none" w:sz="0" w:space="0" w:color="auto"/>
            <w:bottom w:val="none" w:sz="0" w:space="0" w:color="auto"/>
            <w:right w:val="none" w:sz="0" w:space="0" w:color="auto"/>
          </w:divBdr>
        </w:div>
        <w:div w:id="1037043905">
          <w:marLeft w:val="640"/>
          <w:marRight w:val="0"/>
          <w:marTop w:val="0"/>
          <w:marBottom w:val="0"/>
          <w:divBdr>
            <w:top w:val="none" w:sz="0" w:space="0" w:color="auto"/>
            <w:left w:val="none" w:sz="0" w:space="0" w:color="auto"/>
            <w:bottom w:val="none" w:sz="0" w:space="0" w:color="auto"/>
            <w:right w:val="none" w:sz="0" w:space="0" w:color="auto"/>
          </w:divBdr>
        </w:div>
        <w:div w:id="1969898880">
          <w:marLeft w:val="640"/>
          <w:marRight w:val="0"/>
          <w:marTop w:val="0"/>
          <w:marBottom w:val="0"/>
          <w:divBdr>
            <w:top w:val="none" w:sz="0" w:space="0" w:color="auto"/>
            <w:left w:val="none" w:sz="0" w:space="0" w:color="auto"/>
            <w:bottom w:val="none" w:sz="0" w:space="0" w:color="auto"/>
            <w:right w:val="none" w:sz="0" w:space="0" w:color="auto"/>
          </w:divBdr>
        </w:div>
        <w:div w:id="1717657135">
          <w:marLeft w:val="640"/>
          <w:marRight w:val="0"/>
          <w:marTop w:val="0"/>
          <w:marBottom w:val="0"/>
          <w:divBdr>
            <w:top w:val="none" w:sz="0" w:space="0" w:color="auto"/>
            <w:left w:val="none" w:sz="0" w:space="0" w:color="auto"/>
            <w:bottom w:val="none" w:sz="0" w:space="0" w:color="auto"/>
            <w:right w:val="none" w:sz="0" w:space="0" w:color="auto"/>
          </w:divBdr>
        </w:div>
        <w:div w:id="255095433">
          <w:marLeft w:val="640"/>
          <w:marRight w:val="0"/>
          <w:marTop w:val="0"/>
          <w:marBottom w:val="0"/>
          <w:divBdr>
            <w:top w:val="none" w:sz="0" w:space="0" w:color="auto"/>
            <w:left w:val="none" w:sz="0" w:space="0" w:color="auto"/>
            <w:bottom w:val="none" w:sz="0" w:space="0" w:color="auto"/>
            <w:right w:val="none" w:sz="0" w:space="0" w:color="auto"/>
          </w:divBdr>
        </w:div>
        <w:div w:id="2057854952">
          <w:marLeft w:val="640"/>
          <w:marRight w:val="0"/>
          <w:marTop w:val="0"/>
          <w:marBottom w:val="0"/>
          <w:divBdr>
            <w:top w:val="none" w:sz="0" w:space="0" w:color="auto"/>
            <w:left w:val="none" w:sz="0" w:space="0" w:color="auto"/>
            <w:bottom w:val="none" w:sz="0" w:space="0" w:color="auto"/>
            <w:right w:val="none" w:sz="0" w:space="0" w:color="auto"/>
          </w:divBdr>
        </w:div>
      </w:divsChild>
    </w:div>
    <w:div w:id="1686596752">
      <w:marLeft w:val="640"/>
      <w:marRight w:val="0"/>
      <w:marTop w:val="0"/>
      <w:marBottom w:val="0"/>
      <w:divBdr>
        <w:top w:val="none" w:sz="0" w:space="0" w:color="auto"/>
        <w:left w:val="none" w:sz="0" w:space="0" w:color="auto"/>
        <w:bottom w:val="none" w:sz="0" w:space="0" w:color="auto"/>
        <w:right w:val="none" w:sz="0" w:space="0" w:color="auto"/>
      </w:divBdr>
    </w:div>
    <w:div w:id="1686636961">
      <w:marLeft w:val="640"/>
      <w:marRight w:val="0"/>
      <w:marTop w:val="0"/>
      <w:marBottom w:val="0"/>
      <w:divBdr>
        <w:top w:val="none" w:sz="0" w:space="0" w:color="auto"/>
        <w:left w:val="none" w:sz="0" w:space="0" w:color="auto"/>
        <w:bottom w:val="none" w:sz="0" w:space="0" w:color="auto"/>
        <w:right w:val="none" w:sz="0" w:space="0" w:color="auto"/>
      </w:divBdr>
    </w:div>
    <w:div w:id="1686665807">
      <w:marLeft w:val="480"/>
      <w:marRight w:val="0"/>
      <w:marTop w:val="0"/>
      <w:marBottom w:val="0"/>
      <w:divBdr>
        <w:top w:val="none" w:sz="0" w:space="0" w:color="auto"/>
        <w:left w:val="none" w:sz="0" w:space="0" w:color="auto"/>
        <w:bottom w:val="none" w:sz="0" w:space="0" w:color="auto"/>
        <w:right w:val="none" w:sz="0" w:space="0" w:color="auto"/>
      </w:divBdr>
    </w:div>
    <w:div w:id="1686710796">
      <w:marLeft w:val="480"/>
      <w:marRight w:val="0"/>
      <w:marTop w:val="0"/>
      <w:marBottom w:val="0"/>
      <w:divBdr>
        <w:top w:val="none" w:sz="0" w:space="0" w:color="auto"/>
        <w:left w:val="none" w:sz="0" w:space="0" w:color="auto"/>
        <w:bottom w:val="none" w:sz="0" w:space="0" w:color="auto"/>
        <w:right w:val="none" w:sz="0" w:space="0" w:color="auto"/>
      </w:divBdr>
    </w:div>
    <w:div w:id="1686786685">
      <w:marLeft w:val="480"/>
      <w:marRight w:val="0"/>
      <w:marTop w:val="0"/>
      <w:marBottom w:val="0"/>
      <w:divBdr>
        <w:top w:val="none" w:sz="0" w:space="0" w:color="auto"/>
        <w:left w:val="none" w:sz="0" w:space="0" w:color="auto"/>
        <w:bottom w:val="none" w:sz="0" w:space="0" w:color="auto"/>
        <w:right w:val="none" w:sz="0" w:space="0" w:color="auto"/>
      </w:divBdr>
    </w:div>
    <w:div w:id="1686787507">
      <w:marLeft w:val="640"/>
      <w:marRight w:val="0"/>
      <w:marTop w:val="0"/>
      <w:marBottom w:val="0"/>
      <w:divBdr>
        <w:top w:val="none" w:sz="0" w:space="0" w:color="auto"/>
        <w:left w:val="none" w:sz="0" w:space="0" w:color="auto"/>
        <w:bottom w:val="none" w:sz="0" w:space="0" w:color="auto"/>
        <w:right w:val="none" w:sz="0" w:space="0" w:color="auto"/>
      </w:divBdr>
    </w:div>
    <w:div w:id="1686974857">
      <w:marLeft w:val="480"/>
      <w:marRight w:val="0"/>
      <w:marTop w:val="0"/>
      <w:marBottom w:val="0"/>
      <w:divBdr>
        <w:top w:val="none" w:sz="0" w:space="0" w:color="auto"/>
        <w:left w:val="none" w:sz="0" w:space="0" w:color="auto"/>
        <w:bottom w:val="none" w:sz="0" w:space="0" w:color="auto"/>
        <w:right w:val="none" w:sz="0" w:space="0" w:color="auto"/>
      </w:divBdr>
    </w:div>
    <w:div w:id="1687098330">
      <w:marLeft w:val="640"/>
      <w:marRight w:val="0"/>
      <w:marTop w:val="0"/>
      <w:marBottom w:val="0"/>
      <w:divBdr>
        <w:top w:val="none" w:sz="0" w:space="0" w:color="auto"/>
        <w:left w:val="none" w:sz="0" w:space="0" w:color="auto"/>
        <w:bottom w:val="none" w:sz="0" w:space="0" w:color="auto"/>
        <w:right w:val="none" w:sz="0" w:space="0" w:color="auto"/>
      </w:divBdr>
    </w:div>
    <w:div w:id="1687243238">
      <w:marLeft w:val="640"/>
      <w:marRight w:val="0"/>
      <w:marTop w:val="0"/>
      <w:marBottom w:val="0"/>
      <w:divBdr>
        <w:top w:val="none" w:sz="0" w:space="0" w:color="auto"/>
        <w:left w:val="none" w:sz="0" w:space="0" w:color="auto"/>
        <w:bottom w:val="none" w:sz="0" w:space="0" w:color="auto"/>
        <w:right w:val="none" w:sz="0" w:space="0" w:color="auto"/>
      </w:divBdr>
    </w:div>
    <w:div w:id="1687365939">
      <w:marLeft w:val="640"/>
      <w:marRight w:val="0"/>
      <w:marTop w:val="0"/>
      <w:marBottom w:val="0"/>
      <w:divBdr>
        <w:top w:val="none" w:sz="0" w:space="0" w:color="auto"/>
        <w:left w:val="none" w:sz="0" w:space="0" w:color="auto"/>
        <w:bottom w:val="none" w:sz="0" w:space="0" w:color="auto"/>
        <w:right w:val="none" w:sz="0" w:space="0" w:color="auto"/>
      </w:divBdr>
    </w:div>
    <w:div w:id="1687365968">
      <w:marLeft w:val="480"/>
      <w:marRight w:val="0"/>
      <w:marTop w:val="0"/>
      <w:marBottom w:val="0"/>
      <w:divBdr>
        <w:top w:val="none" w:sz="0" w:space="0" w:color="auto"/>
        <w:left w:val="none" w:sz="0" w:space="0" w:color="auto"/>
        <w:bottom w:val="none" w:sz="0" w:space="0" w:color="auto"/>
        <w:right w:val="none" w:sz="0" w:space="0" w:color="auto"/>
      </w:divBdr>
    </w:div>
    <w:div w:id="1687436446">
      <w:marLeft w:val="640"/>
      <w:marRight w:val="0"/>
      <w:marTop w:val="0"/>
      <w:marBottom w:val="0"/>
      <w:divBdr>
        <w:top w:val="none" w:sz="0" w:space="0" w:color="auto"/>
        <w:left w:val="none" w:sz="0" w:space="0" w:color="auto"/>
        <w:bottom w:val="none" w:sz="0" w:space="0" w:color="auto"/>
        <w:right w:val="none" w:sz="0" w:space="0" w:color="auto"/>
      </w:divBdr>
    </w:div>
    <w:div w:id="1687440510">
      <w:marLeft w:val="480"/>
      <w:marRight w:val="0"/>
      <w:marTop w:val="0"/>
      <w:marBottom w:val="0"/>
      <w:divBdr>
        <w:top w:val="none" w:sz="0" w:space="0" w:color="auto"/>
        <w:left w:val="none" w:sz="0" w:space="0" w:color="auto"/>
        <w:bottom w:val="none" w:sz="0" w:space="0" w:color="auto"/>
        <w:right w:val="none" w:sz="0" w:space="0" w:color="auto"/>
      </w:divBdr>
    </w:div>
    <w:div w:id="1687556388">
      <w:marLeft w:val="480"/>
      <w:marRight w:val="0"/>
      <w:marTop w:val="0"/>
      <w:marBottom w:val="0"/>
      <w:divBdr>
        <w:top w:val="none" w:sz="0" w:space="0" w:color="auto"/>
        <w:left w:val="none" w:sz="0" w:space="0" w:color="auto"/>
        <w:bottom w:val="none" w:sz="0" w:space="0" w:color="auto"/>
        <w:right w:val="none" w:sz="0" w:space="0" w:color="auto"/>
      </w:divBdr>
    </w:div>
    <w:div w:id="1687558554">
      <w:marLeft w:val="640"/>
      <w:marRight w:val="0"/>
      <w:marTop w:val="0"/>
      <w:marBottom w:val="0"/>
      <w:divBdr>
        <w:top w:val="none" w:sz="0" w:space="0" w:color="auto"/>
        <w:left w:val="none" w:sz="0" w:space="0" w:color="auto"/>
        <w:bottom w:val="none" w:sz="0" w:space="0" w:color="auto"/>
        <w:right w:val="none" w:sz="0" w:space="0" w:color="auto"/>
      </w:divBdr>
    </w:div>
    <w:div w:id="1687634183">
      <w:marLeft w:val="480"/>
      <w:marRight w:val="0"/>
      <w:marTop w:val="0"/>
      <w:marBottom w:val="0"/>
      <w:divBdr>
        <w:top w:val="none" w:sz="0" w:space="0" w:color="auto"/>
        <w:left w:val="none" w:sz="0" w:space="0" w:color="auto"/>
        <w:bottom w:val="none" w:sz="0" w:space="0" w:color="auto"/>
        <w:right w:val="none" w:sz="0" w:space="0" w:color="auto"/>
      </w:divBdr>
    </w:div>
    <w:div w:id="1687635606">
      <w:marLeft w:val="640"/>
      <w:marRight w:val="0"/>
      <w:marTop w:val="0"/>
      <w:marBottom w:val="0"/>
      <w:divBdr>
        <w:top w:val="none" w:sz="0" w:space="0" w:color="auto"/>
        <w:left w:val="none" w:sz="0" w:space="0" w:color="auto"/>
        <w:bottom w:val="none" w:sz="0" w:space="0" w:color="auto"/>
        <w:right w:val="none" w:sz="0" w:space="0" w:color="auto"/>
      </w:divBdr>
    </w:div>
    <w:div w:id="1687713702">
      <w:marLeft w:val="640"/>
      <w:marRight w:val="0"/>
      <w:marTop w:val="0"/>
      <w:marBottom w:val="0"/>
      <w:divBdr>
        <w:top w:val="none" w:sz="0" w:space="0" w:color="auto"/>
        <w:left w:val="none" w:sz="0" w:space="0" w:color="auto"/>
        <w:bottom w:val="none" w:sz="0" w:space="0" w:color="auto"/>
        <w:right w:val="none" w:sz="0" w:space="0" w:color="auto"/>
      </w:divBdr>
    </w:div>
    <w:div w:id="1687757022">
      <w:marLeft w:val="480"/>
      <w:marRight w:val="0"/>
      <w:marTop w:val="0"/>
      <w:marBottom w:val="0"/>
      <w:divBdr>
        <w:top w:val="none" w:sz="0" w:space="0" w:color="auto"/>
        <w:left w:val="none" w:sz="0" w:space="0" w:color="auto"/>
        <w:bottom w:val="none" w:sz="0" w:space="0" w:color="auto"/>
        <w:right w:val="none" w:sz="0" w:space="0" w:color="auto"/>
      </w:divBdr>
    </w:div>
    <w:div w:id="1687781183">
      <w:marLeft w:val="640"/>
      <w:marRight w:val="0"/>
      <w:marTop w:val="0"/>
      <w:marBottom w:val="0"/>
      <w:divBdr>
        <w:top w:val="none" w:sz="0" w:space="0" w:color="auto"/>
        <w:left w:val="none" w:sz="0" w:space="0" w:color="auto"/>
        <w:bottom w:val="none" w:sz="0" w:space="0" w:color="auto"/>
        <w:right w:val="none" w:sz="0" w:space="0" w:color="auto"/>
      </w:divBdr>
    </w:div>
    <w:div w:id="1687825563">
      <w:marLeft w:val="480"/>
      <w:marRight w:val="0"/>
      <w:marTop w:val="0"/>
      <w:marBottom w:val="0"/>
      <w:divBdr>
        <w:top w:val="none" w:sz="0" w:space="0" w:color="auto"/>
        <w:left w:val="none" w:sz="0" w:space="0" w:color="auto"/>
        <w:bottom w:val="none" w:sz="0" w:space="0" w:color="auto"/>
        <w:right w:val="none" w:sz="0" w:space="0" w:color="auto"/>
      </w:divBdr>
    </w:div>
    <w:div w:id="1687832124">
      <w:marLeft w:val="640"/>
      <w:marRight w:val="0"/>
      <w:marTop w:val="0"/>
      <w:marBottom w:val="0"/>
      <w:divBdr>
        <w:top w:val="none" w:sz="0" w:space="0" w:color="auto"/>
        <w:left w:val="none" w:sz="0" w:space="0" w:color="auto"/>
        <w:bottom w:val="none" w:sz="0" w:space="0" w:color="auto"/>
        <w:right w:val="none" w:sz="0" w:space="0" w:color="auto"/>
      </w:divBdr>
    </w:div>
    <w:div w:id="1688016063">
      <w:marLeft w:val="640"/>
      <w:marRight w:val="0"/>
      <w:marTop w:val="0"/>
      <w:marBottom w:val="0"/>
      <w:divBdr>
        <w:top w:val="none" w:sz="0" w:space="0" w:color="auto"/>
        <w:left w:val="none" w:sz="0" w:space="0" w:color="auto"/>
        <w:bottom w:val="none" w:sz="0" w:space="0" w:color="auto"/>
        <w:right w:val="none" w:sz="0" w:space="0" w:color="auto"/>
      </w:divBdr>
    </w:div>
    <w:div w:id="1688021656">
      <w:marLeft w:val="640"/>
      <w:marRight w:val="0"/>
      <w:marTop w:val="0"/>
      <w:marBottom w:val="0"/>
      <w:divBdr>
        <w:top w:val="none" w:sz="0" w:space="0" w:color="auto"/>
        <w:left w:val="none" w:sz="0" w:space="0" w:color="auto"/>
        <w:bottom w:val="none" w:sz="0" w:space="0" w:color="auto"/>
        <w:right w:val="none" w:sz="0" w:space="0" w:color="auto"/>
      </w:divBdr>
    </w:div>
    <w:div w:id="1688093095">
      <w:marLeft w:val="480"/>
      <w:marRight w:val="0"/>
      <w:marTop w:val="0"/>
      <w:marBottom w:val="0"/>
      <w:divBdr>
        <w:top w:val="none" w:sz="0" w:space="0" w:color="auto"/>
        <w:left w:val="none" w:sz="0" w:space="0" w:color="auto"/>
        <w:bottom w:val="none" w:sz="0" w:space="0" w:color="auto"/>
        <w:right w:val="none" w:sz="0" w:space="0" w:color="auto"/>
      </w:divBdr>
    </w:div>
    <w:div w:id="1688093616">
      <w:marLeft w:val="480"/>
      <w:marRight w:val="0"/>
      <w:marTop w:val="0"/>
      <w:marBottom w:val="0"/>
      <w:divBdr>
        <w:top w:val="none" w:sz="0" w:space="0" w:color="auto"/>
        <w:left w:val="none" w:sz="0" w:space="0" w:color="auto"/>
        <w:bottom w:val="none" w:sz="0" w:space="0" w:color="auto"/>
        <w:right w:val="none" w:sz="0" w:space="0" w:color="auto"/>
      </w:divBdr>
    </w:div>
    <w:div w:id="1688097330">
      <w:marLeft w:val="640"/>
      <w:marRight w:val="0"/>
      <w:marTop w:val="0"/>
      <w:marBottom w:val="0"/>
      <w:divBdr>
        <w:top w:val="none" w:sz="0" w:space="0" w:color="auto"/>
        <w:left w:val="none" w:sz="0" w:space="0" w:color="auto"/>
        <w:bottom w:val="none" w:sz="0" w:space="0" w:color="auto"/>
        <w:right w:val="none" w:sz="0" w:space="0" w:color="auto"/>
      </w:divBdr>
    </w:div>
    <w:div w:id="1688097664">
      <w:marLeft w:val="640"/>
      <w:marRight w:val="0"/>
      <w:marTop w:val="0"/>
      <w:marBottom w:val="0"/>
      <w:divBdr>
        <w:top w:val="none" w:sz="0" w:space="0" w:color="auto"/>
        <w:left w:val="none" w:sz="0" w:space="0" w:color="auto"/>
        <w:bottom w:val="none" w:sz="0" w:space="0" w:color="auto"/>
        <w:right w:val="none" w:sz="0" w:space="0" w:color="auto"/>
      </w:divBdr>
    </w:div>
    <w:div w:id="1688212206">
      <w:marLeft w:val="480"/>
      <w:marRight w:val="0"/>
      <w:marTop w:val="0"/>
      <w:marBottom w:val="0"/>
      <w:divBdr>
        <w:top w:val="none" w:sz="0" w:space="0" w:color="auto"/>
        <w:left w:val="none" w:sz="0" w:space="0" w:color="auto"/>
        <w:bottom w:val="none" w:sz="0" w:space="0" w:color="auto"/>
        <w:right w:val="none" w:sz="0" w:space="0" w:color="auto"/>
      </w:divBdr>
    </w:div>
    <w:div w:id="1688214506">
      <w:marLeft w:val="480"/>
      <w:marRight w:val="0"/>
      <w:marTop w:val="0"/>
      <w:marBottom w:val="0"/>
      <w:divBdr>
        <w:top w:val="none" w:sz="0" w:space="0" w:color="auto"/>
        <w:left w:val="none" w:sz="0" w:space="0" w:color="auto"/>
        <w:bottom w:val="none" w:sz="0" w:space="0" w:color="auto"/>
        <w:right w:val="none" w:sz="0" w:space="0" w:color="auto"/>
      </w:divBdr>
    </w:div>
    <w:div w:id="1688216343">
      <w:marLeft w:val="640"/>
      <w:marRight w:val="0"/>
      <w:marTop w:val="0"/>
      <w:marBottom w:val="0"/>
      <w:divBdr>
        <w:top w:val="none" w:sz="0" w:space="0" w:color="auto"/>
        <w:left w:val="none" w:sz="0" w:space="0" w:color="auto"/>
        <w:bottom w:val="none" w:sz="0" w:space="0" w:color="auto"/>
        <w:right w:val="none" w:sz="0" w:space="0" w:color="auto"/>
      </w:divBdr>
    </w:div>
    <w:div w:id="1688287081">
      <w:marLeft w:val="480"/>
      <w:marRight w:val="0"/>
      <w:marTop w:val="0"/>
      <w:marBottom w:val="0"/>
      <w:divBdr>
        <w:top w:val="none" w:sz="0" w:space="0" w:color="auto"/>
        <w:left w:val="none" w:sz="0" w:space="0" w:color="auto"/>
        <w:bottom w:val="none" w:sz="0" w:space="0" w:color="auto"/>
        <w:right w:val="none" w:sz="0" w:space="0" w:color="auto"/>
      </w:divBdr>
    </w:div>
    <w:div w:id="1688287849">
      <w:marLeft w:val="480"/>
      <w:marRight w:val="0"/>
      <w:marTop w:val="0"/>
      <w:marBottom w:val="0"/>
      <w:divBdr>
        <w:top w:val="none" w:sz="0" w:space="0" w:color="auto"/>
        <w:left w:val="none" w:sz="0" w:space="0" w:color="auto"/>
        <w:bottom w:val="none" w:sz="0" w:space="0" w:color="auto"/>
        <w:right w:val="none" w:sz="0" w:space="0" w:color="auto"/>
      </w:divBdr>
    </w:div>
    <w:div w:id="1688484834">
      <w:marLeft w:val="640"/>
      <w:marRight w:val="0"/>
      <w:marTop w:val="0"/>
      <w:marBottom w:val="0"/>
      <w:divBdr>
        <w:top w:val="none" w:sz="0" w:space="0" w:color="auto"/>
        <w:left w:val="none" w:sz="0" w:space="0" w:color="auto"/>
        <w:bottom w:val="none" w:sz="0" w:space="0" w:color="auto"/>
        <w:right w:val="none" w:sz="0" w:space="0" w:color="auto"/>
      </w:divBdr>
    </w:div>
    <w:div w:id="1688487375">
      <w:marLeft w:val="480"/>
      <w:marRight w:val="0"/>
      <w:marTop w:val="0"/>
      <w:marBottom w:val="0"/>
      <w:divBdr>
        <w:top w:val="none" w:sz="0" w:space="0" w:color="auto"/>
        <w:left w:val="none" w:sz="0" w:space="0" w:color="auto"/>
        <w:bottom w:val="none" w:sz="0" w:space="0" w:color="auto"/>
        <w:right w:val="none" w:sz="0" w:space="0" w:color="auto"/>
      </w:divBdr>
    </w:div>
    <w:div w:id="1688556396">
      <w:marLeft w:val="640"/>
      <w:marRight w:val="0"/>
      <w:marTop w:val="0"/>
      <w:marBottom w:val="0"/>
      <w:divBdr>
        <w:top w:val="none" w:sz="0" w:space="0" w:color="auto"/>
        <w:left w:val="none" w:sz="0" w:space="0" w:color="auto"/>
        <w:bottom w:val="none" w:sz="0" w:space="0" w:color="auto"/>
        <w:right w:val="none" w:sz="0" w:space="0" w:color="auto"/>
      </w:divBdr>
    </w:div>
    <w:div w:id="1688558953">
      <w:marLeft w:val="480"/>
      <w:marRight w:val="0"/>
      <w:marTop w:val="0"/>
      <w:marBottom w:val="0"/>
      <w:divBdr>
        <w:top w:val="none" w:sz="0" w:space="0" w:color="auto"/>
        <w:left w:val="none" w:sz="0" w:space="0" w:color="auto"/>
        <w:bottom w:val="none" w:sz="0" w:space="0" w:color="auto"/>
        <w:right w:val="none" w:sz="0" w:space="0" w:color="auto"/>
      </w:divBdr>
    </w:div>
    <w:div w:id="1688602982">
      <w:marLeft w:val="480"/>
      <w:marRight w:val="0"/>
      <w:marTop w:val="0"/>
      <w:marBottom w:val="0"/>
      <w:divBdr>
        <w:top w:val="none" w:sz="0" w:space="0" w:color="auto"/>
        <w:left w:val="none" w:sz="0" w:space="0" w:color="auto"/>
        <w:bottom w:val="none" w:sz="0" w:space="0" w:color="auto"/>
        <w:right w:val="none" w:sz="0" w:space="0" w:color="auto"/>
      </w:divBdr>
    </w:div>
    <w:div w:id="1688674356">
      <w:marLeft w:val="640"/>
      <w:marRight w:val="0"/>
      <w:marTop w:val="0"/>
      <w:marBottom w:val="0"/>
      <w:divBdr>
        <w:top w:val="none" w:sz="0" w:space="0" w:color="auto"/>
        <w:left w:val="none" w:sz="0" w:space="0" w:color="auto"/>
        <w:bottom w:val="none" w:sz="0" w:space="0" w:color="auto"/>
        <w:right w:val="none" w:sz="0" w:space="0" w:color="auto"/>
      </w:divBdr>
    </w:div>
    <w:div w:id="1688751201">
      <w:marLeft w:val="640"/>
      <w:marRight w:val="0"/>
      <w:marTop w:val="0"/>
      <w:marBottom w:val="0"/>
      <w:divBdr>
        <w:top w:val="none" w:sz="0" w:space="0" w:color="auto"/>
        <w:left w:val="none" w:sz="0" w:space="0" w:color="auto"/>
        <w:bottom w:val="none" w:sz="0" w:space="0" w:color="auto"/>
        <w:right w:val="none" w:sz="0" w:space="0" w:color="auto"/>
      </w:divBdr>
    </w:div>
    <w:div w:id="1689024356">
      <w:marLeft w:val="640"/>
      <w:marRight w:val="0"/>
      <w:marTop w:val="0"/>
      <w:marBottom w:val="0"/>
      <w:divBdr>
        <w:top w:val="none" w:sz="0" w:space="0" w:color="auto"/>
        <w:left w:val="none" w:sz="0" w:space="0" w:color="auto"/>
        <w:bottom w:val="none" w:sz="0" w:space="0" w:color="auto"/>
        <w:right w:val="none" w:sz="0" w:space="0" w:color="auto"/>
      </w:divBdr>
    </w:div>
    <w:div w:id="1689133336">
      <w:marLeft w:val="640"/>
      <w:marRight w:val="0"/>
      <w:marTop w:val="0"/>
      <w:marBottom w:val="0"/>
      <w:divBdr>
        <w:top w:val="none" w:sz="0" w:space="0" w:color="auto"/>
        <w:left w:val="none" w:sz="0" w:space="0" w:color="auto"/>
        <w:bottom w:val="none" w:sz="0" w:space="0" w:color="auto"/>
        <w:right w:val="none" w:sz="0" w:space="0" w:color="auto"/>
      </w:divBdr>
    </w:div>
    <w:div w:id="1689142909">
      <w:marLeft w:val="480"/>
      <w:marRight w:val="0"/>
      <w:marTop w:val="0"/>
      <w:marBottom w:val="0"/>
      <w:divBdr>
        <w:top w:val="none" w:sz="0" w:space="0" w:color="auto"/>
        <w:left w:val="none" w:sz="0" w:space="0" w:color="auto"/>
        <w:bottom w:val="none" w:sz="0" w:space="0" w:color="auto"/>
        <w:right w:val="none" w:sz="0" w:space="0" w:color="auto"/>
      </w:divBdr>
    </w:div>
    <w:div w:id="1689210883">
      <w:marLeft w:val="480"/>
      <w:marRight w:val="0"/>
      <w:marTop w:val="0"/>
      <w:marBottom w:val="0"/>
      <w:divBdr>
        <w:top w:val="none" w:sz="0" w:space="0" w:color="auto"/>
        <w:left w:val="none" w:sz="0" w:space="0" w:color="auto"/>
        <w:bottom w:val="none" w:sz="0" w:space="0" w:color="auto"/>
        <w:right w:val="none" w:sz="0" w:space="0" w:color="auto"/>
      </w:divBdr>
    </w:div>
    <w:div w:id="1689214015">
      <w:marLeft w:val="640"/>
      <w:marRight w:val="0"/>
      <w:marTop w:val="0"/>
      <w:marBottom w:val="0"/>
      <w:divBdr>
        <w:top w:val="none" w:sz="0" w:space="0" w:color="auto"/>
        <w:left w:val="none" w:sz="0" w:space="0" w:color="auto"/>
        <w:bottom w:val="none" w:sz="0" w:space="0" w:color="auto"/>
        <w:right w:val="none" w:sz="0" w:space="0" w:color="auto"/>
      </w:divBdr>
    </w:div>
    <w:div w:id="1689260453">
      <w:marLeft w:val="480"/>
      <w:marRight w:val="0"/>
      <w:marTop w:val="0"/>
      <w:marBottom w:val="0"/>
      <w:divBdr>
        <w:top w:val="none" w:sz="0" w:space="0" w:color="auto"/>
        <w:left w:val="none" w:sz="0" w:space="0" w:color="auto"/>
        <w:bottom w:val="none" w:sz="0" w:space="0" w:color="auto"/>
        <w:right w:val="none" w:sz="0" w:space="0" w:color="auto"/>
      </w:divBdr>
    </w:div>
    <w:div w:id="1689287890">
      <w:marLeft w:val="640"/>
      <w:marRight w:val="0"/>
      <w:marTop w:val="0"/>
      <w:marBottom w:val="0"/>
      <w:divBdr>
        <w:top w:val="none" w:sz="0" w:space="0" w:color="auto"/>
        <w:left w:val="none" w:sz="0" w:space="0" w:color="auto"/>
        <w:bottom w:val="none" w:sz="0" w:space="0" w:color="auto"/>
        <w:right w:val="none" w:sz="0" w:space="0" w:color="auto"/>
      </w:divBdr>
    </w:div>
    <w:div w:id="1689483408">
      <w:marLeft w:val="480"/>
      <w:marRight w:val="0"/>
      <w:marTop w:val="0"/>
      <w:marBottom w:val="0"/>
      <w:divBdr>
        <w:top w:val="none" w:sz="0" w:space="0" w:color="auto"/>
        <w:left w:val="none" w:sz="0" w:space="0" w:color="auto"/>
        <w:bottom w:val="none" w:sz="0" w:space="0" w:color="auto"/>
        <w:right w:val="none" w:sz="0" w:space="0" w:color="auto"/>
      </w:divBdr>
    </w:div>
    <w:div w:id="1689600321">
      <w:marLeft w:val="640"/>
      <w:marRight w:val="0"/>
      <w:marTop w:val="0"/>
      <w:marBottom w:val="0"/>
      <w:divBdr>
        <w:top w:val="none" w:sz="0" w:space="0" w:color="auto"/>
        <w:left w:val="none" w:sz="0" w:space="0" w:color="auto"/>
        <w:bottom w:val="none" w:sz="0" w:space="0" w:color="auto"/>
        <w:right w:val="none" w:sz="0" w:space="0" w:color="auto"/>
      </w:divBdr>
    </w:div>
    <w:div w:id="1689603819">
      <w:marLeft w:val="480"/>
      <w:marRight w:val="0"/>
      <w:marTop w:val="0"/>
      <w:marBottom w:val="0"/>
      <w:divBdr>
        <w:top w:val="none" w:sz="0" w:space="0" w:color="auto"/>
        <w:left w:val="none" w:sz="0" w:space="0" w:color="auto"/>
        <w:bottom w:val="none" w:sz="0" w:space="0" w:color="auto"/>
        <w:right w:val="none" w:sz="0" w:space="0" w:color="auto"/>
      </w:divBdr>
    </w:div>
    <w:div w:id="1689670591">
      <w:marLeft w:val="640"/>
      <w:marRight w:val="0"/>
      <w:marTop w:val="0"/>
      <w:marBottom w:val="0"/>
      <w:divBdr>
        <w:top w:val="none" w:sz="0" w:space="0" w:color="auto"/>
        <w:left w:val="none" w:sz="0" w:space="0" w:color="auto"/>
        <w:bottom w:val="none" w:sz="0" w:space="0" w:color="auto"/>
        <w:right w:val="none" w:sz="0" w:space="0" w:color="auto"/>
      </w:divBdr>
    </w:div>
    <w:div w:id="1689676092">
      <w:marLeft w:val="640"/>
      <w:marRight w:val="0"/>
      <w:marTop w:val="0"/>
      <w:marBottom w:val="0"/>
      <w:divBdr>
        <w:top w:val="none" w:sz="0" w:space="0" w:color="auto"/>
        <w:left w:val="none" w:sz="0" w:space="0" w:color="auto"/>
        <w:bottom w:val="none" w:sz="0" w:space="0" w:color="auto"/>
        <w:right w:val="none" w:sz="0" w:space="0" w:color="auto"/>
      </w:divBdr>
    </w:div>
    <w:div w:id="1689983338">
      <w:marLeft w:val="480"/>
      <w:marRight w:val="0"/>
      <w:marTop w:val="0"/>
      <w:marBottom w:val="0"/>
      <w:divBdr>
        <w:top w:val="none" w:sz="0" w:space="0" w:color="auto"/>
        <w:left w:val="none" w:sz="0" w:space="0" w:color="auto"/>
        <w:bottom w:val="none" w:sz="0" w:space="0" w:color="auto"/>
        <w:right w:val="none" w:sz="0" w:space="0" w:color="auto"/>
      </w:divBdr>
    </w:div>
    <w:div w:id="1689984235">
      <w:marLeft w:val="480"/>
      <w:marRight w:val="0"/>
      <w:marTop w:val="0"/>
      <w:marBottom w:val="0"/>
      <w:divBdr>
        <w:top w:val="none" w:sz="0" w:space="0" w:color="auto"/>
        <w:left w:val="none" w:sz="0" w:space="0" w:color="auto"/>
        <w:bottom w:val="none" w:sz="0" w:space="0" w:color="auto"/>
        <w:right w:val="none" w:sz="0" w:space="0" w:color="auto"/>
      </w:divBdr>
    </w:div>
    <w:div w:id="1690177388">
      <w:marLeft w:val="480"/>
      <w:marRight w:val="0"/>
      <w:marTop w:val="0"/>
      <w:marBottom w:val="0"/>
      <w:divBdr>
        <w:top w:val="none" w:sz="0" w:space="0" w:color="auto"/>
        <w:left w:val="none" w:sz="0" w:space="0" w:color="auto"/>
        <w:bottom w:val="none" w:sz="0" w:space="0" w:color="auto"/>
        <w:right w:val="none" w:sz="0" w:space="0" w:color="auto"/>
      </w:divBdr>
    </w:div>
    <w:div w:id="1690181154">
      <w:marLeft w:val="640"/>
      <w:marRight w:val="0"/>
      <w:marTop w:val="0"/>
      <w:marBottom w:val="0"/>
      <w:divBdr>
        <w:top w:val="none" w:sz="0" w:space="0" w:color="auto"/>
        <w:left w:val="none" w:sz="0" w:space="0" w:color="auto"/>
        <w:bottom w:val="none" w:sz="0" w:space="0" w:color="auto"/>
        <w:right w:val="none" w:sz="0" w:space="0" w:color="auto"/>
      </w:divBdr>
    </w:div>
    <w:div w:id="1690331916">
      <w:marLeft w:val="640"/>
      <w:marRight w:val="0"/>
      <w:marTop w:val="0"/>
      <w:marBottom w:val="0"/>
      <w:divBdr>
        <w:top w:val="none" w:sz="0" w:space="0" w:color="auto"/>
        <w:left w:val="none" w:sz="0" w:space="0" w:color="auto"/>
        <w:bottom w:val="none" w:sz="0" w:space="0" w:color="auto"/>
        <w:right w:val="none" w:sz="0" w:space="0" w:color="auto"/>
      </w:divBdr>
    </w:div>
    <w:div w:id="1690334831">
      <w:marLeft w:val="640"/>
      <w:marRight w:val="0"/>
      <w:marTop w:val="0"/>
      <w:marBottom w:val="0"/>
      <w:divBdr>
        <w:top w:val="none" w:sz="0" w:space="0" w:color="auto"/>
        <w:left w:val="none" w:sz="0" w:space="0" w:color="auto"/>
        <w:bottom w:val="none" w:sz="0" w:space="0" w:color="auto"/>
        <w:right w:val="none" w:sz="0" w:space="0" w:color="auto"/>
      </w:divBdr>
    </w:div>
    <w:div w:id="1690519406">
      <w:marLeft w:val="480"/>
      <w:marRight w:val="0"/>
      <w:marTop w:val="0"/>
      <w:marBottom w:val="0"/>
      <w:divBdr>
        <w:top w:val="none" w:sz="0" w:space="0" w:color="auto"/>
        <w:left w:val="none" w:sz="0" w:space="0" w:color="auto"/>
        <w:bottom w:val="none" w:sz="0" w:space="0" w:color="auto"/>
        <w:right w:val="none" w:sz="0" w:space="0" w:color="auto"/>
      </w:divBdr>
    </w:div>
    <w:div w:id="1690522728">
      <w:marLeft w:val="640"/>
      <w:marRight w:val="0"/>
      <w:marTop w:val="0"/>
      <w:marBottom w:val="0"/>
      <w:divBdr>
        <w:top w:val="none" w:sz="0" w:space="0" w:color="auto"/>
        <w:left w:val="none" w:sz="0" w:space="0" w:color="auto"/>
        <w:bottom w:val="none" w:sz="0" w:space="0" w:color="auto"/>
        <w:right w:val="none" w:sz="0" w:space="0" w:color="auto"/>
      </w:divBdr>
    </w:div>
    <w:div w:id="1690571390">
      <w:marLeft w:val="640"/>
      <w:marRight w:val="0"/>
      <w:marTop w:val="0"/>
      <w:marBottom w:val="0"/>
      <w:divBdr>
        <w:top w:val="none" w:sz="0" w:space="0" w:color="auto"/>
        <w:left w:val="none" w:sz="0" w:space="0" w:color="auto"/>
        <w:bottom w:val="none" w:sz="0" w:space="0" w:color="auto"/>
        <w:right w:val="none" w:sz="0" w:space="0" w:color="auto"/>
      </w:divBdr>
    </w:div>
    <w:div w:id="1690596573">
      <w:marLeft w:val="480"/>
      <w:marRight w:val="0"/>
      <w:marTop w:val="0"/>
      <w:marBottom w:val="0"/>
      <w:divBdr>
        <w:top w:val="none" w:sz="0" w:space="0" w:color="auto"/>
        <w:left w:val="none" w:sz="0" w:space="0" w:color="auto"/>
        <w:bottom w:val="none" w:sz="0" w:space="0" w:color="auto"/>
        <w:right w:val="none" w:sz="0" w:space="0" w:color="auto"/>
      </w:divBdr>
    </w:div>
    <w:div w:id="1690639643">
      <w:marLeft w:val="480"/>
      <w:marRight w:val="0"/>
      <w:marTop w:val="0"/>
      <w:marBottom w:val="0"/>
      <w:divBdr>
        <w:top w:val="none" w:sz="0" w:space="0" w:color="auto"/>
        <w:left w:val="none" w:sz="0" w:space="0" w:color="auto"/>
        <w:bottom w:val="none" w:sz="0" w:space="0" w:color="auto"/>
        <w:right w:val="none" w:sz="0" w:space="0" w:color="auto"/>
      </w:divBdr>
    </w:div>
    <w:div w:id="1690639672">
      <w:marLeft w:val="640"/>
      <w:marRight w:val="0"/>
      <w:marTop w:val="0"/>
      <w:marBottom w:val="0"/>
      <w:divBdr>
        <w:top w:val="none" w:sz="0" w:space="0" w:color="auto"/>
        <w:left w:val="none" w:sz="0" w:space="0" w:color="auto"/>
        <w:bottom w:val="none" w:sz="0" w:space="0" w:color="auto"/>
        <w:right w:val="none" w:sz="0" w:space="0" w:color="auto"/>
      </w:divBdr>
    </w:div>
    <w:div w:id="1690716034">
      <w:marLeft w:val="640"/>
      <w:marRight w:val="0"/>
      <w:marTop w:val="0"/>
      <w:marBottom w:val="0"/>
      <w:divBdr>
        <w:top w:val="none" w:sz="0" w:space="0" w:color="auto"/>
        <w:left w:val="none" w:sz="0" w:space="0" w:color="auto"/>
        <w:bottom w:val="none" w:sz="0" w:space="0" w:color="auto"/>
        <w:right w:val="none" w:sz="0" w:space="0" w:color="auto"/>
      </w:divBdr>
    </w:div>
    <w:div w:id="1690716588">
      <w:marLeft w:val="480"/>
      <w:marRight w:val="0"/>
      <w:marTop w:val="0"/>
      <w:marBottom w:val="0"/>
      <w:divBdr>
        <w:top w:val="none" w:sz="0" w:space="0" w:color="auto"/>
        <w:left w:val="none" w:sz="0" w:space="0" w:color="auto"/>
        <w:bottom w:val="none" w:sz="0" w:space="0" w:color="auto"/>
        <w:right w:val="none" w:sz="0" w:space="0" w:color="auto"/>
      </w:divBdr>
    </w:div>
    <w:div w:id="1690720330">
      <w:marLeft w:val="480"/>
      <w:marRight w:val="0"/>
      <w:marTop w:val="0"/>
      <w:marBottom w:val="0"/>
      <w:divBdr>
        <w:top w:val="none" w:sz="0" w:space="0" w:color="auto"/>
        <w:left w:val="none" w:sz="0" w:space="0" w:color="auto"/>
        <w:bottom w:val="none" w:sz="0" w:space="0" w:color="auto"/>
        <w:right w:val="none" w:sz="0" w:space="0" w:color="auto"/>
      </w:divBdr>
    </w:div>
    <w:div w:id="1690831418">
      <w:marLeft w:val="640"/>
      <w:marRight w:val="0"/>
      <w:marTop w:val="0"/>
      <w:marBottom w:val="0"/>
      <w:divBdr>
        <w:top w:val="none" w:sz="0" w:space="0" w:color="auto"/>
        <w:left w:val="none" w:sz="0" w:space="0" w:color="auto"/>
        <w:bottom w:val="none" w:sz="0" w:space="0" w:color="auto"/>
        <w:right w:val="none" w:sz="0" w:space="0" w:color="auto"/>
      </w:divBdr>
    </w:div>
    <w:div w:id="1691026273">
      <w:marLeft w:val="480"/>
      <w:marRight w:val="0"/>
      <w:marTop w:val="0"/>
      <w:marBottom w:val="0"/>
      <w:divBdr>
        <w:top w:val="none" w:sz="0" w:space="0" w:color="auto"/>
        <w:left w:val="none" w:sz="0" w:space="0" w:color="auto"/>
        <w:bottom w:val="none" w:sz="0" w:space="0" w:color="auto"/>
        <w:right w:val="none" w:sz="0" w:space="0" w:color="auto"/>
      </w:divBdr>
    </w:div>
    <w:div w:id="1691033412">
      <w:marLeft w:val="640"/>
      <w:marRight w:val="0"/>
      <w:marTop w:val="0"/>
      <w:marBottom w:val="0"/>
      <w:divBdr>
        <w:top w:val="none" w:sz="0" w:space="0" w:color="auto"/>
        <w:left w:val="none" w:sz="0" w:space="0" w:color="auto"/>
        <w:bottom w:val="none" w:sz="0" w:space="0" w:color="auto"/>
        <w:right w:val="none" w:sz="0" w:space="0" w:color="auto"/>
      </w:divBdr>
    </w:div>
    <w:div w:id="1691103262">
      <w:marLeft w:val="640"/>
      <w:marRight w:val="0"/>
      <w:marTop w:val="0"/>
      <w:marBottom w:val="0"/>
      <w:divBdr>
        <w:top w:val="none" w:sz="0" w:space="0" w:color="auto"/>
        <w:left w:val="none" w:sz="0" w:space="0" w:color="auto"/>
        <w:bottom w:val="none" w:sz="0" w:space="0" w:color="auto"/>
        <w:right w:val="none" w:sz="0" w:space="0" w:color="auto"/>
      </w:divBdr>
    </w:div>
    <w:div w:id="1691177664">
      <w:marLeft w:val="640"/>
      <w:marRight w:val="0"/>
      <w:marTop w:val="0"/>
      <w:marBottom w:val="0"/>
      <w:divBdr>
        <w:top w:val="none" w:sz="0" w:space="0" w:color="auto"/>
        <w:left w:val="none" w:sz="0" w:space="0" w:color="auto"/>
        <w:bottom w:val="none" w:sz="0" w:space="0" w:color="auto"/>
        <w:right w:val="none" w:sz="0" w:space="0" w:color="auto"/>
      </w:divBdr>
    </w:div>
    <w:div w:id="1691368581">
      <w:marLeft w:val="480"/>
      <w:marRight w:val="0"/>
      <w:marTop w:val="0"/>
      <w:marBottom w:val="0"/>
      <w:divBdr>
        <w:top w:val="none" w:sz="0" w:space="0" w:color="auto"/>
        <w:left w:val="none" w:sz="0" w:space="0" w:color="auto"/>
        <w:bottom w:val="none" w:sz="0" w:space="0" w:color="auto"/>
        <w:right w:val="none" w:sz="0" w:space="0" w:color="auto"/>
      </w:divBdr>
    </w:div>
    <w:div w:id="1691450520">
      <w:marLeft w:val="480"/>
      <w:marRight w:val="0"/>
      <w:marTop w:val="0"/>
      <w:marBottom w:val="0"/>
      <w:divBdr>
        <w:top w:val="none" w:sz="0" w:space="0" w:color="auto"/>
        <w:left w:val="none" w:sz="0" w:space="0" w:color="auto"/>
        <w:bottom w:val="none" w:sz="0" w:space="0" w:color="auto"/>
        <w:right w:val="none" w:sz="0" w:space="0" w:color="auto"/>
      </w:divBdr>
    </w:div>
    <w:div w:id="1691563296">
      <w:marLeft w:val="480"/>
      <w:marRight w:val="0"/>
      <w:marTop w:val="0"/>
      <w:marBottom w:val="0"/>
      <w:divBdr>
        <w:top w:val="none" w:sz="0" w:space="0" w:color="auto"/>
        <w:left w:val="none" w:sz="0" w:space="0" w:color="auto"/>
        <w:bottom w:val="none" w:sz="0" w:space="0" w:color="auto"/>
        <w:right w:val="none" w:sz="0" w:space="0" w:color="auto"/>
      </w:divBdr>
    </w:div>
    <w:div w:id="1691687964">
      <w:marLeft w:val="640"/>
      <w:marRight w:val="0"/>
      <w:marTop w:val="0"/>
      <w:marBottom w:val="0"/>
      <w:divBdr>
        <w:top w:val="none" w:sz="0" w:space="0" w:color="auto"/>
        <w:left w:val="none" w:sz="0" w:space="0" w:color="auto"/>
        <w:bottom w:val="none" w:sz="0" w:space="0" w:color="auto"/>
        <w:right w:val="none" w:sz="0" w:space="0" w:color="auto"/>
      </w:divBdr>
    </w:div>
    <w:div w:id="1691829640">
      <w:marLeft w:val="640"/>
      <w:marRight w:val="0"/>
      <w:marTop w:val="0"/>
      <w:marBottom w:val="0"/>
      <w:divBdr>
        <w:top w:val="none" w:sz="0" w:space="0" w:color="auto"/>
        <w:left w:val="none" w:sz="0" w:space="0" w:color="auto"/>
        <w:bottom w:val="none" w:sz="0" w:space="0" w:color="auto"/>
        <w:right w:val="none" w:sz="0" w:space="0" w:color="auto"/>
      </w:divBdr>
    </w:div>
    <w:div w:id="1691838504">
      <w:marLeft w:val="640"/>
      <w:marRight w:val="0"/>
      <w:marTop w:val="0"/>
      <w:marBottom w:val="0"/>
      <w:divBdr>
        <w:top w:val="none" w:sz="0" w:space="0" w:color="auto"/>
        <w:left w:val="none" w:sz="0" w:space="0" w:color="auto"/>
        <w:bottom w:val="none" w:sz="0" w:space="0" w:color="auto"/>
        <w:right w:val="none" w:sz="0" w:space="0" w:color="auto"/>
      </w:divBdr>
    </w:div>
    <w:div w:id="1691906248">
      <w:marLeft w:val="480"/>
      <w:marRight w:val="0"/>
      <w:marTop w:val="0"/>
      <w:marBottom w:val="0"/>
      <w:divBdr>
        <w:top w:val="none" w:sz="0" w:space="0" w:color="auto"/>
        <w:left w:val="none" w:sz="0" w:space="0" w:color="auto"/>
        <w:bottom w:val="none" w:sz="0" w:space="0" w:color="auto"/>
        <w:right w:val="none" w:sz="0" w:space="0" w:color="auto"/>
      </w:divBdr>
    </w:div>
    <w:div w:id="1691909364">
      <w:marLeft w:val="640"/>
      <w:marRight w:val="0"/>
      <w:marTop w:val="0"/>
      <w:marBottom w:val="0"/>
      <w:divBdr>
        <w:top w:val="none" w:sz="0" w:space="0" w:color="auto"/>
        <w:left w:val="none" w:sz="0" w:space="0" w:color="auto"/>
        <w:bottom w:val="none" w:sz="0" w:space="0" w:color="auto"/>
        <w:right w:val="none" w:sz="0" w:space="0" w:color="auto"/>
      </w:divBdr>
    </w:div>
    <w:div w:id="1692098952">
      <w:marLeft w:val="640"/>
      <w:marRight w:val="0"/>
      <w:marTop w:val="0"/>
      <w:marBottom w:val="0"/>
      <w:divBdr>
        <w:top w:val="none" w:sz="0" w:space="0" w:color="auto"/>
        <w:left w:val="none" w:sz="0" w:space="0" w:color="auto"/>
        <w:bottom w:val="none" w:sz="0" w:space="0" w:color="auto"/>
        <w:right w:val="none" w:sz="0" w:space="0" w:color="auto"/>
      </w:divBdr>
    </w:div>
    <w:div w:id="1692100160">
      <w:marLeft w:val="480"/>
      <w:marRight w:val="0"/>
      <w:marTop w:val="0"/>
      <w:marBottom w:val="0"/>
      <w:divBdr>
        <w:top w:val="none" w:sz="0" w:space="0" w:color="auto"/>
        <w:left w:val="none" w:sz="0" w:space="0" w:color="auto"/>
        <w:bottom w:val="none" w:sz="0" w:space="0" w:color="auto"/>
        <w:right w:val="none" w:sz="0" w:space="0" w:color="auto"/>
      </w:divBdr>
    </w:div>
    <w:div w:id="1692103663">
      <w:marLeft w:val="640"/>
      <w:marRight w:val="0"/>
      <w:marTop w:val="0"/>
      <w:marBottom w:val="0"/>
      <w:divBdr>
        <w:top w:val="none" w:sz="0" w:space="0" w:color="auto"/>
        <w:left w:val="none" w:sz="0" w:space="0" w:color="auto"/>
        <w:bottom w:val="none" w:sz="0" w:space="0" w:color="auto"/>
        <w:right w:val="none" w:sz="0" w:space="0" w:color="auto"/>
      </w:divBdr>
    </w:div>
    <w:div w:id="1692217889">
      <w:marLeft w:val="640"/>
      <w:marRight w:val="0"/>
      <w:marTop w:val="0"/>
      <w:marBottom w:val="0"/>
      <w:divBdr>
        <w:top w:val="none" w:sz="0" w:space="0" w:color="auto"/>
        <w:left w:val="none" w:sz="0" w:space="0" w:color="auto"/>
        <w:bottom w:val="none" w:sz="0" w:space="0" w:color="auto"/>
        <w:right w:val="none" w:sz="0" w:space="0" w:color="auto"/>
      </w:divBdr>
    </w:div>
    <w:div w:id="1692294140">
      <w:marLeft w:val="640"/>
      <w:marRight w:val="0"/>
      <w:marTop w:val="0"/>
      <w:marBottom w:val="0"/>
      <w:divBdr>
        <w:top w:val="none" w:sz="0" w:space="0" w:color="auto"/>
        <w:left w:val="none" w:sz="0" w:space="0" w:color="auto"/>
        <w:bottom w:val="none" w:sz="0" w:space="0" w:color="auto"/>
        <w:right w:val="none" w:sz="0" w:space="0" w:color="auto"/>
      </w:divBdr>
    </w:div>
    <w:div w:id="1692342726">
      <w:marLeft w:val="480"/>
      <w:marRight w:val="0"/>
      <w:marTop w:val="0"/>
      <w:marBottom w:val="0"/>
      <w:divBdr>
        <w:top w:val="none" w:sz="0" w:space="0" w:color="auto"/>
        <w:left w:val="none" w:sz="0" w:space="0" w:color="auto"/>
        <w:bottom w:val="none" w:sz="0" w:space="0" w:color="auto"/>
        <w:right w:val="none" w:sz="0" w:space="0" w:color="auto"/>
      </w:divBdr>
    </w:div>
    <w:div w:id="1692411899">
      <w:marLeft w:val="640"/>
      <w:marRight w:val="0"/>
      <w:marTop w:val="0"/>
      <w:marBottom w:val="0"/>
      <w:divBdr>
        <w:top w:val="none" w:sz="0" w:space="0" w:color="auto"/>
        <w:left w:val="none" w:sz="0" w:space="0" w:color="auto"/>
        <w:bottom w:val="none" w:sz="0" w:space="0" w:color="auto"/>
        <w:right w:val="none" w:sz="0" w:space="0" w:color="auto"/>
      </w:divBdr>
    </w:div>
    <w:div w:id="1692488079">
      <w:marLeft w:val="480"/>
      <w:marRight w:val="0"/>
      <w:marTop w:val="0"/>
      <w:marBottom w:val="0"/>
      <w:divBdr>
        <w:top w:val="none" w:sz="0" w:space="0" w:color="auto"/>
        <w:left w:val="none" w:sz="0" w:space="0" w:color="auto"/>
        <w:bottom w:val="none" w:sz="0" w:space="0" w:color="auto"/>
        <w:right w:val="none" w:sz="0" w:space="0" w:color="auto"/>
      </w:divBdr>
    </w:div>
    <w:div w:id="1692683180">
      <w:marLeft w:val="480"/>
      <w:marRight w:val="0"/>
      <w:marTop w:val="0"/>
      <w:marBottom w:val="0"/>
      <w:divBdr>
        <w:top w:val="none" w:sz="0" w:space="0" w:color="auto"/>
        <w:left w:val="none" w:sz="0" w:space="0" w:color="auto"/>
        <w:bottom w:val="none" w:sz="0" w:space="0" w:color="auto"/>
        <w:right w:val="none" w:sz="0" w:space="0" w:color="auto"/>
      </w:divBdr>
    </w:div>
    <w:div w:id="1692687004">
      <w:marLeft w:val="480"/>
      <w:marRight w:val="0"/>
      <w:marTop w:val="0"/>
      <w:marBottom w:val="0"/>
      <w:divBdr>
        <w:top w:val="none" w:sz="0" w:space="0" w:color="auto"/>
        <w:left w:val="none" w:sz="0" w:space="0" w:color="auto"/>
        <w:bottom w:val="none" w:sz="0" w:space="0" w:color="auto"/>
        <w:right w:val="none" w:sz="0" w:space="0" w:color="auto"/>
      </w:divBdr>
    </w:div>
    <w:div w:id="1692753607">
      <w:marLeft w:val="480"/>
      <w:marRight w:val="0"/>
      <w:marTop w:val="0"/>
      <w:marBottom w:val="0"/>
      <w:divBdr>
        <w:top w:val="none" w:sz="0" w:space="0" w:color="auto"/>
        <w:left w:val="none" w:sz="0" w:space="0" w:color="auto"/>
        <w:bottom w:val="none" w:sz="0" w:space="0" w:color="auto"/>
        <w:right w:val="none" w:sz="0" w:space="0" w:color="auto"/>
      </w:divBdr>
    </w:div>
    <w:div w:id="1692758348">
      <w:marLeft w:val="640"/>
      <w:marRight w:val="0"/>
      <w:marTop w:val="0"/>
      <w:marBottom w:val="0"/>
      <w:divBdr>
        <w:top w:val="none" w:sz="0" w:space="0" w:color="auto"/>
        <w:left w:val="none" w:sz="0" w:space="0" w:color="auto"/>
        <w:bottom w:val="none" w:sz="0" w:space="0" w:color="auto"/>
        <w:right w:val="none" w:sz="0" w:space="0" w:color="auto"/>
      </w:divBdr>
    </w:div>
    <w:div w:id="1692760232">
      <w:marLeft w:val="480"/>
      <w:marRight w:val="0"/>
      <w:marTop w:val="0"/>
      <w:marBottom w:val="0"/>
      <w:divBdr>
        <w:top w:val="none" w:sz="0" w:space="0" w:color="auto"/>
        <w:left w:val="none" w:sz="0" w:space="0" w:color="auto"/>
        <w:bottom w:val="none" w:sz="0" w:space="0" w:color="auto"/>
        <w:right w:val="none" w:sz="0" w:space="0" w:color="auto"/>
      </w:divBdr>
    </w:div>
    <w:div w:id="1692871826">
      <w:marLeft w:val="640"/>
      <w:marRight w:val="0"/>
      <w:marTop w:val="0"/>
      <w:marBottom w:val="0"/>
      <w:divBdr>
        <w:top w:val="none" w:sz="0" w:space="0" w:color="auto"/>
        <w:left w:val="none" w:sz="0" w:space="0" w:color="auto"/>
        <w:bottom w:val="none" w:sz="0" w:space="0" w:color="auto"/>
        <w:right w:val="none" w:sz="0" w:space="0" w:color="auto"/>
      </w:divBdr>
    </w:div>
    <w:div w:id="1692954860">
      <w:marLeft w:val="480"/>
      <w:marRight w:val="0"/>
      <w:marTop w:val="0"/>
      <w:marBottom w:val="0"/>
      <w:divBdr>
        <w:top w:val="none" w:sz="0" w:space="0" w:color="auto"/>
        <w:left w:val="none" w:sz="0" w:space="0" w:color="auto"/>
        <w:bottom w:val="none" w:sz="0" w:space="0" w:color="auto"/>
        <w:right w:val="none" w:sz="0" w:space="0" w:color="auto"/>
      </w:divBdr>
    </w:div>
    <w:div w:id="1692998777">
      <w:marLeft w:val="640"/>
      <w:marRight w:val="0"/>
      <w:marTop w:val="0"/>
      <w:marBottom w:val="0"/>
      <w:divBdr>
        <w:top w:val="none" w:sz="0" w:space="0" w:color="auto"/>
        <w:left w:val="none" w:sz="0" w:space="0" w:color="auto"/>
        <w:bottom w:val="none" w:sz="0" w:space="0" w:color="auto"/>
        <w:right w:val="none" w:sz="0" w:space="0" w:color="auto"/>
      </w:divBdr>
    </w:div>
    <w:div w:id="1693022203">
      <w:marLeft w:val="480"/>
      <w:marRight w:val="0"/>
      <w:marTop w:val="0"/>
      <w:marBottom w:val="0"/>
      <w:divBdr>
        <w:top w:val="none" w:sz="0" w:space="0" w:color="auto"/>
        <w:left w:val="none" w:sz="0" w:space="0" w:color="auto"/>
        <w:bottom w:val="none" w:sz="0" w:space="0" w:color="auto"/>
        <w:right w:val="none" w:sz="0" w:space="0" w:color="auto"/>
      </w:divBdr>
    </w:div>
    <w:div w:id="1693146026">
      <w:marLeft w:val="640"/>
      <w:marRight w:val="0"/>
      <w:marTop w:val="0"/>
      <w:marBottom w:val="0"/>
      <w:divBdr>
        <w:top w:val="none" w:sz="0" w:space="0" w:color="auto"/>
        <w:left w:val="none" w:sz="0" w:space="0" w:color="auto"/>
        <w:bottom w:val="none" w:sz="0" w:space="0" w:color="auto"/>
        <w:right w:val="none" w:sz="0" w:space="0" w:color="auto"/>
      </w:divBdr>
    </w:div>
    <w:div w:id="1693190157">
      <w:marLeft w:val="640"/>
      <w:marRight w:val="0"/>
      <w:marTop w:val="0"/>
      <w:marBottom w:val="0"/>
      <w:divBdr>
        <w:top w:val="none" w:sz="0" w:space="0" w:color="auto"/>
        <w:left w:val="none" w:sz="0" w:space="0" w:color="auto"/>
        <w:bottom w:val="none" w:sz="0" w:space="0" w:color="auto"/>
        <w:right w:val="none" w:sz="0" w:space="0" w:color="auto"/>
      </w:divBdr>
    </w:div>
    <w:div w:id="1693217714">
      <w:marLeft w:val="640"/>
      <w:marRight w:val="0"/>
      <w:marTop w:val="0"/>
      <w:marBottom w:val="0"/>
      <w:divBdr>
        <w:top w:val="none" w:sz="0" w:space="0" w:color="auto"/>
        <w:left w:val="none" w:sz="0" w:space="0" w:color="auto"/>
        <w:bottom w:val="none" w:sz="0" w:space="0" w:color="auto"/>
        <w:right w:val="none" w:sz="0" w:space="0" w:color="auto"/>
      </w:divBdr>
    </w:div>
    <w:div w:id="1693264448">
      <w:marLeft w:val="480"/>
      <w:marRight w:val="0"/>
      <w:marTop w:val="0"/>
      <w:marBottom w:val="0"/>
      <w:divBdr>
        <w:top w:val="none" w:sz="0" w:space="0" w:color="auto"/>
        <w:left w:val="none" w:sz="0" w:space="0" w:color="auto"/>
        <w:bottom w:val="none" w:sz="0" w:space="0" w:color="auto"/>
        <w:right w:val="none" w:sz="0" w:space="0" w:color="auto"/>
      </w:divBdr>
    </w:div>
    <w:div w:id="1693530251">
      <w:marLeft w:val="640"/>
      <w:marRight w:val="0"/>
      <w:marTop w:val="0"/>
      <w:marBottom w:val="0"/>
      <w:divBdr>
        <w:top w:val="none" w:sz="0" w:space="0" w:color="auto"/>
        <w:left w:val="none" w:sz="0" w:space="0" w:color="auto"/>
        <w:bottom w:val="none" w:sz="0" w:space="0" w:color="auto"/>
        <w:right w:val="none" w:sz="0" w:space="0" w:color="auto"/>
      </w:divBdr>
    </w:div>
    <w:div w:id="1693535953">
      <w:marLeft w:val="480"/>
      <w:marRight w:val="0"/>
      <w:marTop w:val="0"/>
      <w:marBottom w:val="0"/>
      <w:divBdr>
        <w:top w:val="none" w:sz="0" w:space="0" w:color="auto"/>
        <w:left w:val="none" w:sz="0" w:space="0" w:color="auto"/>
        <w:bottom w:val="none" w:sz="0" w:space="0" w:color="auto"/>
        <w:right w:val="none" w:sz="0" w:space="0" w:color="auto"/>
      </w:divBdr>
    </w:div>
    <w:div w:id="1693647060">
      <w:marLeft w:val="640"/>
      <w:marRight w:val="0"/>
      <w:marTop w:val="0"/>
      <w:marBottom w:val="0"/>
      <w:divBdr>
        <w:top w:val="none" w:sz="0" w:space="0" w:color="auto"/>
        <w:left w:val="none" w:sz="0" w:space="0" w:color="auto"/>
        <w:bottom w:val="none" w:sz="0" w:space="0" w:color="auto"/>
        <w:right w:val="none" w:sz="0" w:space="0" w:color="auto"/>
      </w:divBdr>
    </w:div>
    <w:div w:id="1693678411">
      <w:marLeft w:val="640"/>
      <w:marRight w:val="0"/>
      <w:marTop w:val="0"/>
      <w:marBottom w:val="0"/>
      <w:divBdr>
        <w:top w:val="none" w:sz="0" w:space="0" w:color="auto"/>
        <w:left w:val="none" w:sz="0" w:space="0" w:color="auto"/>
        <w:bottom w:val="none" w:sz="0" w:space="0" w:color="auto"/>
        <w:right w:val="none" w:sz="0" w:space="0" w:color="auto"/>
      </w:divBdr>
    </w:div>
    <w:div w:id="1693800380">
      <w:marLeft w:val="640"/>
      <w:marRight w:val="0"/>
      <w:marTop w:val="0"/>
      <w:marBottom w:val="0"/>
      <w:divBdr>
        <w:top w:val="none" w:sz="0" w:space="0" w:color="auto"/>
        <w:left w:val="none" w:sz="0" w:space="0" w:color="auto"/>
        <w:bottom w:val="none" w:sz="0" w:space="0" w:color="auto"/>
        <w:right w:val="none" w:sz="0" w:space="0" w:color="auto"/>
      </w:divBdr>
    </w:div>
    <w:div w:id="1693873788">
      <w:marLeft w:val="480"/>
      <w:marRight w:val="0"/>
      <w:marTop w:val="0"/>
      <w:marBottom w:val="0"/>
      <w:divBdr>
        <w:top w:val="none" w:sz="0" w:space="0" w:color="auto"/>
        <w:left w:val="none" w:sz="0" w:space="0" w:color="auto"/>
        <w:bottom w:val="none" w:sz="0" w:space="0" w:color="auto"/>
        <w:right w:val="none" w:sz="0" w:space="0" w:color="auto"/>
      </w:divBdr>
    </w:div>
    <w:div w:id="1693988873">
      <w:marLeft w:val="640"/>
      <w:marRight w:val="0"/>
      <w:marTop w:val="0"/>
      <w:marBottom w:val="0"/>
      <w:divBdr>
        <w:top w:val="none" w:sz="0" w:space="0" w:color="auto"/>
        <w:left w:val="none" w:sz="0" w:space="0" w:color="auto"/>
        <w:bottom w:val="none" w:sz="0" w:space="0" w:color="auto"/>
        <w:right w:val="none" w:sz="0" w:space="0" w:color="auto"/>
      </w:divBdr>
    </w:div>
    <w:div w:id="1694186014">
      <w:marLeft w:val="640"/>
      <w:marRight w:val="0"/>
      <w:marTop w:val="0"/>
      <w:marBottom w:val="0"/>
      <w:divBdr>
        <w:top w:val="none" w:sz="0" w:space="0" w:color="auto"/>
        <w:left w:val="none" w:sz="0" w:space="0" w:color="auto"/>
        <w:bottom w:val="none" w:sz="0" w:space="0" w:color="auto"/>
        <w:right w:val="none" w:sz="0" w:space="0" w:color="auto"/>
      </w:divBdr>
    </w:div>
    <w:div w:id="1694303855">
      <w:marLeft w:val="480"/>
      <w:marRight w:val="0"/>
      <w:marTop w:val="0"/>
      <w:marBottom w:val="0"/>
      <w:divBdr>
        <w:top w:val="none" w:sz="0" w:space="0" w:color="auto"/>
        <w:left w:val="none" w:sz="0" w:space="0" w:color="auto"/>
        <w:bottom w:val="none" w:sz="0" w:space="0" w:color="auto"/>
        <w:right w:val="none" w:sz="0" w:space="0" w:color="auto"/>
      </w:divBdr>
    </w:div>
    <w:div w:id="1694309469">
      <w:marLeft w:val="480"/>
      <w:marRight w:val="0"/>
      <w:marTop w:val="0"/>
      <w:marBottom w:val="0"/>
      <w:divBdr>
        <w:top w:val="none" w:sz="0" w:space="0" w:color="auto"/>
        <w:left w:val="none" w:sz="0" w:space="0" w:color="auto"/>
        <w:bottom w:val="none" w:sz="0" w:space="0" w:color="auto"/>
        <w:right w:val="none" w:sz="0" w:space="0" w:color="auto"/>
      </w:divBdr>
    </w:div>
    <w:div w:id="1694309602">
      <w:marLeft w:val="640"/>
      <w:marRight w:val="0"/>
      <w:marTop w:val="0"/>
      <w:marBottom w:val="0"/>
      <w:divBdr>
        <w:top w:val="none" w:sz="0" w:space="0" w:color="auto"/>
        <w:left w:val="none" w:sz="0" w:space="0" w:color="auto"/>
        <w:bottom w:val="none" w:sz="0" w:space="0" w:color="auto"/>
        <w:right w:val="none" w:sz="0" w:space="0" w:color="auto"/>
      </w:divBdr>
    </w:div>
    <w:div w:id="1694501283">
      <w:marLeft w:val="480"/>
      <w:marRight w:val="0"/>
      <w:marTop w:val="0"/>
      <w:marBottom w:val="0"/>
      <w:divBdr>
        <w:top w:val="none" w:sz="0" w:space="0" w:color="auto"/>
        <w:left w:val="none" w:sz="0" w:space="0" w:color="auto"/>
        <w:bottom w:val="none" w:sz="0" w:space="0" w:color="auto"/>
        <w:right w:val="none" w:sz="0" w:space="0" w:color="auto"/>
      </w:divBdr>
    </w:div>
    <w:div w:id="1694568877">
      <w:marLeft w:val="480"/>
      <w:marRight w:val="0"/>
      <w:marTop w:val="0"/>
      <w:marBottom w:val="0"/>
      <w:divBdr>
        <w:top w:val="none" w:sz="0" w:space="0" w:color="auto"/>
        <w:left w:val="none" w:sz="0" w:space="0" w:color="auto"/>
        <w:bottom w:val="none" w:sz="0" w:space="0" w:color="auto"/>
        <w:right w:val="none" w:sz="0" w:space="0" w:color="auto"/>
      </w:divBdr>
    </w:div>
    <w:div w:id="1694646680">
      <w:marLeft w:val="640"/>
      <w:marRight w:val="0"/>
      <w:marTop w:val="0"/>
      <w:marBottom w:val="0"/>
      <w:divBdr>
        <w:top w:val="none" w:sz="0" w:space="0" w:color="auto"/>
        <w:left w:val="none" w:sz="0" w:space="0" w:color="auto"/>
        <w:bottom w:val="none" w:sz="0" w:space="0" w:color="auto"/>
        <w:right w:val="none" w:sz="0" w:space="0" w:color="auto"/>
      </w:divBdr>
    </w:div>
    <w:div w:id="1694647713">
      <w:marLeft w:val="640"/>
      <w:marRight w:val="0"/>
      <w:marTop w:val="0"/>
      <w:marBottom w:val="0"/>
      <w:divBdr>
        <w:top w:val="none" w:sz="0" w:space="0" w:color="auto"/>
        <w:left w:val="none" w:sz="0" w:space="0" w:color="auto"/>
        <w:bottom w:val="none" w:sz="0" w:space="0" w:color="auto"/>
        <w:right w:val="none" w:sz="0" w:space="0" w:color="auto"/>
      </w:divBdr>
    </w:div>
    <w:div w:id="1694724063">
      <w:marLeft w:val="640"/>
      <w:marRight w:val="0"/>
      <w:marTop w:val="0"/>
      <w:marBottom w:val="0"/>
      <w:divBdr>
        <w:top w:val="none" w:sz="0" w:space="0" w:color="auto"/>
        <w:left w:val="none" w:sz="0" w:space="0" w:color="auto"/>
        <w:bottom w:val="none" w:sz="0" w:space="0" w:color="auto"/>
        <w:right w:val="none" w:sz="0" w:space="0" w:color="auto"/>
      </w:divBdr>
    </w:div>
    <w:div w:id="1694764745">
      <w:marLeft w:val="480"/>
      <w:marRight w:val="0"/>
      <w:marTop w:val="0"/>
      <w:marBottom w:val="0"/>
      <w:divBdr>
        <w:top w:val="none" w:sz="0" w:space="0" w:color="auto"/>
        <w:left w:val="none" w:sz="0" w:space="0" w:color="auto"/>
        <w:bottom w:val="none" w:sz="0" w:space="0" w:color="auto"/>
        <w:right w:val="none" w:sz="0" w:space="0" w:color="auto"/>
      </w:divBdr>
    </w:div>
    <w:div w:id="1694838537">
      <w:marLeft w:val="640"/>
      <w:marRight w:val="0"/>
      <w:marTop w:val="0"/>
      <w:marBottom w:val="0"/>
      <w:divBdr>
        <w:top w:val="none" w:sz="0" w:space="0" w:color="auto"/>
        <w:left w:val="none" w:sz="0" w:space="0" w:color="auto"/>
        <w:bottom w:val="none" w:sz="0" w:space="0" w:color="auto"/>
        <w:right w:val="none" w:sz="0" w:space="0" w:color="auto"/>
      </w:divBdr>
    </w:div>
    <w:div w:id="1694844302">
      <w:marLeft w:val="640"/>
      <w:marRight w:val="0"/>
      <w:marTop w:val="0"/>
      <w:marBottom w:val="0"/>
      <w:divBdr>
        <w:top w:val="none" w:sz="0" w:space="0" w:color="auto"/>
        <w:left w:val="none" w:sz="0" w:space="0" w:color="auto"/>
        <w:bottom w:val="none" w:sz="0" w:space="0" w:color="auto"/>
        <w:right w:val="none" w:sz="0" w:space="0" w:color="auto"/>
      </w:divBdr>
    </w:div>
    <w:div w:id="1694914437">
      <w:marLeft w:val="640"/>
      <w:marRight w:val="0"/>
      <w:marTop w:val="0"/>
      <w:marBottom w:val="0"/>
      <w:divBdr>
        <w:top w:val="none" w:sz="0" w:space="0" w:color="auto"/>
        <w:left w:val="none" w:sz="0" w:space="0" w:color="auto"/>
        <w:bottom w:val="none" w:sz="0" w:space="0" w:color="auto"/>
        <w:right w:val="none" w:sz="0" w:space="0" w:color="auto"/>
      </w:divBdr>
    </w:div>
    <w:div w:id="1694917626">
      <w:marLeft w:val="640"/>
      <w:marRight w:val="0"/>
      <w:marTop w:val="0"/>
      <w:marBottom w:val="0"/>
      <w:divBdr>
        <w:top w:val="none" w:sz="0" w:space="0" w:color="auto"/>
        <w:left w:val="none" w:sz="0" w:space="0" w:color="auto"/>
        <w:bottom w:val="none" w:sz="0" w:space="0" w:color="auto"/>
        <w:right w:val="none" w:sz="0" w:space="0" w:color="auto"/>
      </w:divBdr>
    </w:div>
    <w:div w:id="1695035241">
      <w:marLeft w:val="480"/>
      <w:marRight w:val="0"/>
      <w:marTop w:val="0"/>
      <w:marBottom w:val="0"/>
      <w:divBdr>
        <w:top w:val="none" w:sz="0" w:space="0" w:color="auto"/>
        <w:left w:val="none" w:sz="0" w:space="0" w:color="auto"/>
        <w:bottom w:val="none" w:sz="0" w:space="0" w:color="auto"/>
        <w:right w:val="none" w:sz="0" w:space="0" w:color="auto"/>
      </w:divBdr>
    </w:div>
    <w:div w:id="1695225279">
      <w:marLeft w:val="640"/>
      <w:marRight w:val="0"/>
      <w:marTop w:val="0"/>
      <w:marBottom w:val="0"/>
      <w:divBdr>
        <w:top w:val="none" w:sz="0" w:space="0" w:color="auto"/>
        <w:left w:val="none" w:sz="0" w:space="0" w:color="auto"/>
        <w:bottom w:val="none" w:sz="0" w:space="0" w:color="auto"/>
        <w:right w:val="none" w:sz="0" w:space="0" w:color="auto"/>
      </w:divBdr>
    </w:div>
    <w:div w:id="1695229880">
      <w:marLeft w:val="640"/>
      <w:marRight w:val="0"/>
      <w:marTop w:val="0"/>
      <w:marBottom w:val="0"/>
      <w:divBdr>
        <w:top w:val="none" w:sz="0" w:space="0" w:color="auto"/>
        <w:left w:val="none" w:sz="0" w:space="0" w:color="auto"/>
        <w:bottom w:val="none" w:sz="0" w:space="0" w:color="auto"/>
        <w:right w:val="none" w:sz="0" w:space="0" w:color="auto"/>
      </w:divBdr>
    </w:div>
    <w:div w:id="1695301498">
      <w:marLeft w:val="640"/>
      <w:marRight w:val="0"/>
      <w:marTop w:val="0"/>
      <w:marBottom w:val="0"/>
      <w:divBdr>
        <w:top w:val="none" w:sz="0" w:space="0" w:color="auto"/>
        <w:left w:val="none" w:sz="0" w:space="0" w:color="auto"/>
        <w:bottom w:val="none" w:sz="0" w:space="0" w:color="auto"/>
        <w:right w:val="none" w:sz="0" w:space="0" w:color="auto"/>
      </w:divBdr>
    </w:div>
    <w:div w:id="1695306898">
      <w:marLeft w:val="640"/>
      <w:marRight w:val="0"/>
      <w:marTop w:val="0"/>
      <w:marBottom w:val="0"/>
      <w:divBdr>
        <w:top w:val="none" w:sz="0" w:space="0" w:color="auto"/>
        <w:left w:val="none" w:sz="0" w:space="0" w:color="auto"/>
        <w:bottom w:val="none" w:sz="0" w:space="0" w:color="auto"/>
        <w:right w:val="none" w:sz="0" w:space="0" w:color="auto"/>
      </w:divBdr>
    </w:div>
    <w:div w:id="1695375330">
      <w:marLeft w:val="480"/>
      <w:marRight w:val="0"/>
      <w:marTop w:val="0"/>
      <w:marBottom w:val="0"/>
      <w:divBdr>
        <w:top w:val="none" w:sz="0" w:space="0" w:color="auto"/>
        <w:left w:val="none" w:sz="0" w:space="0" w:color="auto"/>
        <w:bottom w:val="none" w:sz="0" w:space="0" w:color="auto"/>
        <w:right w:val="none" w:sz="0" w:space="0" w:color="auto"/>
      </w:divBdr>
    </w:div>
    <w:div w:id="1695496390">
      <w:marLeft w:val="480"/>
      <w:marRight w:val="0"/>
      <w:marTop w:val="0"/>
      <w:marBottom w:val="0"/>
      <w:divBdr>
        <w:top w:val="none" w:sz="0" w:space="0" w:color="auto"/>
        <w:left w:val="none" w:sz="0" w:space="0" w:color="auto"/>
        <w:bottom w:val="none" w:sz="0" w:space="0" w:color="auto"/>
        <w:right w:val="none" w:sz="0" w:space="0" w:color="auto"/>
      </w:divBdr>
    </w:div>
    <w:div w:id="1695614284">
      <w:marLeft w:val="480"/>
      <w:marRight w:val="0"/>
      <w:marTop w:val="0"/>
      <w:marBottom w:val="0"/>
      <w:divBdr>
        <w:top w:val="none" w:sz="0" w:space="0" w:color="auto"/>
        <w:left w:val="none" w:sz="0" w:space="0" w:color="auto"/>
        <w:bottom w:val="none" w:sz="0" w:space="0" w:color="auto"/>
        <w:right w:val="none" w:sz="0" w:space="0" w:color="auto"/>
      </w:divBdr>
    </w:div>
    <w:div w:id="1695687111">
      <w:marLeft w:val="640"/>
      <w:marRight w:val="0"/>
      <w:marTop w:val="0"/>
      <w:marBottom w:val="0"/>
      <w:divBdr>
        <w:top w:val="none" w:sz="0" w:space="0" w:color="auto"/>
        <w:left w:val="none" w:sz="0" w:space="0" w:color="auto"/>
        <w:bottom w:val="none" w:sz="0" w:space="0" w:color="auto"/>
        <w:right w:val="none" w:sz="0" w:space="0" w:color="auto"/>
      </w:divBdr>
    </w:div>
    <w:div w:id="1695768188">
      <w:marLeft w:val="640"/>
      <w:marRight w:val="0"/>
      <w:marTop w:val="0"/>
      <w:marBottom w:val="0"/>
      <w:divBdr>
        <w:top w:val="none" w:sz="0" w:space="0" w:color="auto"/>
        <w:left w:val="none" w:sz="0" w:space="0" w:color="auto"/>
        <w:bottom w:val="none" w:sz="0" w:space="0" w:color="auto"/>
        <w:right w:val="none" w:sz="0" w:space="0" w:color="auto"/>
      </w:divBdr>
    </w:div>
    <w:div w:id="1695768719">
      <w:marLeft w:val="640"/>
      <w:marRight w:val="0"/>
      <w:marTop w:val="0"/>
      <w:marBottom w:val="0"/>
      <w:divBdr>
        <w:top w:val="none" w:sz="0" w:space="0" w:color="auto"/>
        <w:left w:val="none" w:sz="0" w:space="0" w:color="auto"/>
        <w:bottom w:val="none" w:sz="0" w:space="0" w:color="auto"/>
        <w:right w:val="none" w:sz="0" w:space="0" w:color="auto"/>
      </w:divBdr>
    </w:div>
    <w:div w:id="1695840481">
      <w:marLeft w:val="640"/>
      <w:marRight w:val="0"/>
      <w:marTop w:val="0"/>
      <w:marBottom w:val="0"/>
      <w:divBdr>
        <w:top w:val="none" w:sz="0" w:space="0" w:color="auto"/>
        <w:left w:val="none" w:sz="0" w:space="0" w:color="auto"/>
        <w:bottom w:val="none" w:sz="0" w:space="0" w:color="auto"/>
        <w:right w:val="none" w:sz="0" w:space="0" w:color="auto"/>
      </w:divBdr>
    </w:div>
    <w:div w:id="1696030523">
      <w:marLeft w:val="640"/>
      <w:marRight w:val="0"/>
      <w:marTop w:val="0"/>
      <w:marBottom w:val="0"/>
      <w:divBdr>
        <w:top w:val="none" w:sz="0" w:space="0" w:color="auto"/>
        <w:left w:val="none" w:sz="0" w:space="0" w:color="auto"/>
        <w:bottom w:val="none" w:sz="0" w:space="0" w:color="auto"/>
        <w:right w:val="none" w:sz="0" w:space="0" w:color="auto"/>
      </w:divBdr>
    </w:div>
    <w:div w:id="1696031160">
      <w:marLeft w:val="640"/>
      <w:marRight w:val="0"/>
      <w:marTop w:val="0"/>
      <w:marBottom w:val="0"/>
      <w:divBdr>
        <w:top w:val="none" w:sz="0" w:space="0" w:color="auto"/>
        <w:left w:val="none" w:sz="0" w:space="0" w:color="auto"/>
        <w:bottom w:val="none" w:sz="0" w:space="0" w:color="auto"/>
        <w:right w:val="none" w:sz="0" w:space="0" w:color="auto"/>
      </w:divBdr>
    </w:div>
    <w:div w:id="1696150928">
      <w:marLeft w:val="640"/>
      <w:marRight w:val="0"/>
      <w:marTop w:val="0"/>
      <w:marBottom w:val="0"/>
      <w:divBdr>
        <w:top w:val="none" w:sz="0" w:space="0" w:color="auto"/>
        <w:left w:val="none" w:sz="0" w:space="0" w:color="auto"/>
        <w:bottom w:val="none" w:sz="0" w:space="0" w:color="auto"/>
        <w:right w:val="none" w:sz="0" w:space="0" w:color="auto"/>
      </w:divBdr>
    </w:div>
    <w:div w:id="1696155822">
      <w:marLeft w:val="480"/>
      <w:marRight w:val="0"/>
      <w:marTop w:val="0"/>
      <w:marBottom w:val="0"/>
      <w:divBdr>
        <w:top w:val="none" w:sz="0" w:space="0" w:color="auto"/>
        <w:left w:val="none" w:sz="0" w:space="0" w:color="auto"/>
        <w:bottom w:val="none" w:sz="0" w:space="0" w:color="auto"/>
        <w:right w:val="none" w:sz="0" w:space="0" w:color="auto"/>
      </w:divBdr>
    </w:div>
    <w:div w:id="1696270107">
      <w:marLeft w:val="640"/>
      <w:marRight w:val="0"/>
      <w:marTop w:val="0"/>
      <w:marBottom w:val="0"/>
      <w:divBdr>
        <w:top w:val="none" w:sz="0" w:space="0" w:color="auto"/>
        <w:left w:val="none" w:sz="0" w:space="0" w:color="auto"/>
        <w:bottom w:val="none" w:sz="0" w:space="0" w:color="auto"/>
        <w:right w:val="none" w:sz="0" w:space="0" w:color="auto"/>
      </w:divBdr>
    </w:div>
    <w:div w:id="1696270473">
      <w:marLeft w:val="640"/>
      <w:marRight w:val="0"/>
      <w:marTop w:val="0"/>
      <w:marBottom w:val="0"/>
      <w:divBdr>
        <w:top w:val="none" w:sz="0" w:space="0" w:color="auto"/>
        <w:left w:val="none" w:sz="0" w:space="0" w:color="auto"/>
        <w:bottom w:val="none" w:sz="0" w:space="0" w:color="auto"/>
        <w:right w:val="none" w:sz="0" w:space="0" w:color="auto"/>
      </w:divBdr>
    </w:div>
    <w:div w:id="1696346063">
      <w:marLeft w:val="480"/>
      <w:marRight w:val="0"/>
      <w:marTop w:val="0"/>
      <w:marBottom w:val="0"/>
      <w:divBdr>
        <w:top w:val="none" w:sz="0" w:space="0" w:color="auto"/>
        <w:left w:val="none" w:sz="0" w:space="0" w:color="auto"/>
        <w:bottom w:val="none" w:sz="0" w:space="0" w:color="auto"/>
        <w:right w:val="none" w:sz="0" w:space="0" w:color="auto"/>
      </w:divBdr>
    </w:div>
    <w:div w:id="1696424537">
      <w:marLeft w:val="640"/>
      <w:marRight w:val="0"/>
      <w:marTop w:val="0"/>
      <w:marBottom w:val="0"/>
      <w:divBdr>
        <w:top w:val="none" w:sz="0" w:space="0" w:color="auto"/>
        <w:left w:val="none" w:sz="0" w:space="0" w:color="auto"/>
        <w:bottom w:val="none" w:sz="0" w:space="0" w:color="auto"/>
        <w:right w:val="none" w:sz="0" w:space="0" w:color="auto"/>
      </w:divBdr>
    </w:div>
    <w:div w:id="1696465594">
      <w:marLeft w:val="640"/>
      <w:marRight w:val="0"/>
      <w:marTop w:val="0"/>
      <w:marBottom w:val="0"/>
      <w:divBdr>
        <w:top w:val="none" w:sz="0" w:space="0" w:color="auto"/>
        <w:left w:val="none" w:sz="0" w:space="0" w:color="auto"/>
        <w:bottom w:val="none" w:sz="0" w:space="0" w:color="auto"/>
        <w:right w:val="none" w:sz="0" w:space="0" w:color="auto"/>
      </w:divBdr>
    </w:div>
    <w:div w:id="1696496694">
      <w:marLeft w:val="480"/>
      <w:marRight w:val="0"/>
      <w:marTop w:val="0"/>
      <w:marBottom w:val="0"/>
      <w:divBdr>
        <w:top w:val="none" w:sz="0" w:space="0" w:color="auto"/>
        <w:left w:val="none" w:sz="0" w:space="0" w:color="auto"/>
        <w:bottom w:val="none" w:sz="0" w:space="0" w:color="auto"/>
        <w:right w:val="none" w:sz="0" w:space="0" w:color="auto"/>
      </w:divBdr>
    </w:div>
    <w:div w:id="1696615455">
      <w:marLeft w:val="640"/>
      <w:marRight w:val="0"/>
      <w:marTop w:val="0"/>
      <w:marBottom w:val="0"/>
      <w:divBdr>
        <w:top w:val="none" w:sz="0" w:space="0" w:color="auto"/>
        <w:left w:val="none" w:sz="0" w:space="0" w:color="auto"/>
        <w:bottom w:val="none" w:sz="0" w:space="0" w:color="auto"/>
        <w:right w:val="none" w:sz="0" w:space="0" w:color="auto"/>
      </w:divBdr>
    </w:div>
    <w:div w:id="1696808399">
      <w:marLeft w:val="640"/>
      <w:marRight w:val="0"/>
      <w:marTop w:val="0"/>
      <w:marBottom w:val="0"/>
      <w:divBdr>
        <w:top w:val="none" w:sz="0" w:space="0" w:color="auto"/>
        <w:left w:val="none" w:sz="0" w:space="0" w:color="auto"/>
        <w:bottom w:val="none" w:sz="0" w:space="0" w:color="auto"/>
        <w:right w:val="none" w:sz="0" w:space="0" w:color="auto"/>
      </w:divBdr>
    </w:div>
    <w:div w:id="1696809760">
      <w:marLeft w:val="480"/>
      <w:marRight w:val="0"/>
      <w:marTop w:val="0"/>
      <w:marBottom w:val="0"/>
      <w:divBdr>
        <w:top w:val="none" w:sz="0" w:space="0" w:color="auto"/>
        <w:left w:val="none" w:sz="0" w:space="0" w:color="auto"/>
        <w:bottom w:val="none" w:sz="0" w:space="0" w:color="auto"/>
        <w:right w:val="none" w:sz="0" w:space="0" w:color="auto"/>
      </w:divBdr>
    </w:div>
    <w:div w:id="1696927189">
      <w:marLeft w:val="640"/>
      <w:marRight w:val="0"/>
      <w:marTop w:val="0"/>
      <w:marBottom w:val="0"/>
      <w:divBdr>
        <w:top w:val="none" w:sz="0" w:space="0" w:color="auto"/>
        <w:left w:val="none" w:sz="0" w:space="0" w:color="auto"/>
        <w:bottom w:val="none" w:sz="0" w:space="0" w:color="auto"/>
        <w:right w:val="none" w:sz="0" w:space="0" w:color="auto"/>
      </w:divBdr>
    </w:div>
    <w:div w:id="1697077460">
      <w:marLeft w:val="640"/>
      <w:marRight w:val="0"/>
      <w:marTop w:val="0"/>
      <w:marBottom w:val="0"/>
      <w:divBdr>
        <w:top w:val="none" w:sz="0" w:space="0" w:color="auto"/>
        <w:left w:val="none" w:sz="0" w:space="0" w:color="auto"/>
        <w:bottom w:val="none" w:sz="0" w:space="0" w:color="auto"/>
        <w:right w:val="none" w:sz="0" w:space="0" w:color="auto"/>
      </w:divBdr>
    </w:div>
    <w:div w:id="1697343066">
      <w:marLeft w:val="640"/>
      <w:marRight w:val="0"/>
      <w:marTop w:val="0"/>
      <w:marBottom w:val="0"/>
      <w:divBdr>
        <w:top w:val="none" w:sz="0" w:space="0" w:color="auto"/>
        <w:left w:val="none" w:sz="0" w:space="0" w:color="auto"/>
        <w:bottom w:val="none" w:sz="0" w:space="0" w:color="auto"/>
        <w:right w:val="none" w:sz="0" w:space="0" w:color="auto"/>
      </w:divBdr>
    </w:div>
    <w:div w:id="1697345205">
      <w:marLeft w:val="480"/>
      <w:marRight w:val="0"/>
      <w:marTop w:val="0"/>
      <w:marBottom w:val="0"/>
      <w:divBdr>
        <w:top w:val="none" w:sz="0" w:space="0" w:color="auto"/>
        <w:left w:val="none" w:sz="0" w:space="0" w:color="auto"/>
        <w:bottom w:val="none" w:sz="0" w:space="0" w:color="auto"/>
        <w:right w:val="none" w:sz="0" w:space="0" w:color="auto"/>
      </w:divBdr>
    </w:div>
    <w:div w:id="1697542545">
      <w:marLeft w:val="480"/>
      <w:marRight w:val="0"/>
      <w:marTop w:val="0"/>
      <w:marBottom w:val="0"/>
      <w:divBdr>
        <w:top w:val="none" w:sz="0" w:space="0" w:color="auto"/>
        <w:left w:val="none" w:sz="0" w:space="0" w:color="auto"/>
        <w:bottom w:val="none" w:sz="0" w:space="0" w:color="auto"/>
        <w:right w:val="none" w:sz="0" w:space="0" w:color="auto"/>
      </w:divBdr>
    </w:div>
    <w:div w:id="1697580462">
      <w:marLeft w:val="640"/>
      <w:marRight w:val="0"/>
      <w:marTop w:val="0"/>
      <w:marBottom w:val="0"/>
      <w:divBdr>
        <w:top w:val="none" w:sz="0" w:space="0" w:color="auto"/>
        <w:left w:val="none" w:sz="0" w:space="0" w:color="auto"/>
        <w:bottom w:val="none" w:sz="0" w:space="0" w:color="auto"/>
        <w:right w:val="none" w:sz="0" w:space="0" w:color="auto"/>
      </w:divBdr>
    </w:div>
    <w:div w:id="1697580750">
      <w:marLeft w:val="640"/>
      <w:marRight w:val="0"/>
      <w:marTop w:val="0"/>
      <w:marBottom w:val="0"/>
      <w:divBdr>
        <w:top w:val="none" w:sz="0" w:space="0" w:color="auto"/>
        <w:left w:val="none" w:sz="0" w:space="0" w:color="auto"/>
        <w:bottom w:val="none" w:sz="0" w:space="0" w:color="auto"/>
        <w:right w:val="none" w:sz="0" w:space="0" w:color="auto"/>
      </w:divBdr>
    </w:div>
    <w:div w:id="1697581881">
      <w:marLeft w:val="480"/>
      <w:marRight w:val="0"/>
      <w:marTop w:val="0"/>
      <w:marBottom w:val="0"/>
      <w:divBdr>
        <w:top w:val="none" w:sz="0" w:space="0" w:color="auto"/>
        <w:left w:val="none" w:sz="0" w:space="0" w:color="auto"/>
        <w:bottom w:val="none" w:sz="0" w:space="0" w:color="auto"/>
        <w:right w:val="none" w:sz="0" w:space="0" w:color="auto"/>
      </w:divBdr>
    </w:div>
    <w:div w:id="1697654763">
      <w:marLeft w:val="480"/>
      <w:marRight w:val="0"/>
      <w:marTop w:val="0"/>
      <w:marBottom w:val="0"/>
      <w:divBdr>
        <w:top w:val="none" w:sz="0" w:space="0" w:color="auto"/>
        <w:left w:val="none" w:sz="0" w:space="0" w:color="auto"/>
        <w:bottom w:val="none" w:sz="0" w:space="0" w:color="auto"/>
        <w:right w:val="none" w:sz="0" w:space="0" w:color="auto"/>
      </w:divBdr>
    </w:div>
    <w:div w:id="1697728805">
      <w:marLeft w:val="640"/>
      <w:marRight w:val="0"/>
      <w:marTop w:val="0"/>
      <w:marBottom w:val="0"/>
      <w:divBdr>
        <w:top w:val="none" w:sz="0" w:space="0" w:color="auto"/>
        <w:left w:val="none" w:sz="0" w:space="0" w:color="auto"/>
        <w:bottom w:val="none" w:sz="0" w:space="0" w:color="auto"/>
        <w:right w:val="none" w:sz="0" w:space="0" w:color="auto"/>
      </w:divBdr>
    </w:div>
    <w:div w:id="1697734921">
      <w:marLeft w:val="640"/>
      <w:marRight w:val="0"/>
      <w:marTop w:val="0"/>
      <w:marBottom w:val="0"/>
      <w:divBdr>
        <w:top w:val="none" w:sz="0" w:space="0" w:color="auto"/>
        <w:left w:val="none" w:sz="0" w:space="0" w:color="auto"/>
        <w:bottom w:val="none" w:sz="0" w:space="0" w:color="auto"/>
        <w:right w:val="none" w:sz="0" w:space="0" w:color="auto"/>
      </w:divBdr>
    </w:div>
    <w:div w:id="1697806831">
      <w:marLeft w:val="640"/>
      <w:marRight w:val="0"/>
      <w:marTop w:val="0"/>
      <w:marBottom w:val="0"/>
      <w:divBdr>
        <w:top w:val="none" w:sz="0" w:space="0" w:color="auto"/>
        <w:left w:val="none" w:sz="0" w:space="0" w:color="auto"/>
        <w:bottom w:val="none" w:sz="0" w:space="0" w:color="auto"/>
        <w:right w:val="none" w:sz="0" w:space="0" w:color="auto"/>
      </w:divBdr>
    </w:div>
    <w:div w:id="1697848400">
      <w:marLeft w:val="480"/>
      <w:marRight w:val="0"/>
      <w:marTop w:val="0"/>
      <w:marBottom w:val="0"/>
      <w:divBdr>
        <w:top w:val="none" w:sz="0" w:space="0" w:color="auto"/>
        <w:left w:val="none" w:sz="0" w:space="0" w:color="auto"/>
        <w:bottom w:val="none" w:sz="0" w:space="0" w:color="auto"/>
        <w:right w:val="none" w:sz="0" w:space="0" w:color="auto"/>
      </w:divBdr>
    </w:div>
    <w:div w:id="1697924751">
      <w:marLeft w:val="480"/>
      <w:marRight w:val="0"/>
      <w:marTop w:val="0"/>
      <w:marBottom w:val="0"/>
      <w:divBdr>
        <w:top w:val="none" w:sz="0" w:space="0" w:color="auto"/>
        <w:left w:val="none" w:sz="0" w:space="0" w:color="auto"/>
        <w:bottom w:val="none" w:sz="0" w:space="0" w:color="auto"/>
        <w:right w:val="none" w:sz="0" w:space="0" w:color="auto"/>
      </w:divBdr>
    </w:div>
    <w:div w:id="1697927268">
      <w:marLeft w:val="480"/>
      <w:marRight w:val="0"/>
      <w:marTop w:val="0"/>
      <w:marBottom w:val="0"/>
      <w:divBdr>
        <w:top w:val="none" w:sz="0" w:space="0" w:color="auto"/>
        <w:left w:val="none" w:sz="0" w:space="0" w:color="auto"/>
        <w:bottom w:val="none" w:sz="0" w:space="0" w:color="auto"/>
        <w:right w:val="none" w:sz="0" w:space="0" w:color="auto"/>
      </w:divBdr>
    </w:div>
    <w:div w:id="1697997551">
      <w:marLeft w:val="640"/>
      <w:marRight w:val="0"/>
      <w:marTop w:val="0"/>
      <w:marBottom w:val="0"/>
      <w:divBdr>
        <w:top w:val="none" w:sz="0" w:space="0" w:color="auto"/>
        <w:left w:val="none" w:sz="0" w:space="0" w:color="auto"/>
        <w:bottom w:val="none" w:sz="0" w:space="0" w:color="auto"/>
        <w:right w:val="none" w:sz="0" w:space="0" w:color="auto"/>
      </w:divBdr>
    </w:div>
    <w:div w:id="1698001524">
      <w:marLeft w:val="640"/>
      <w:marRight w:val="0"/>
      <w:marTop w:val="0"/>
      <w:marBottom w:val="0"/>
      <w:divBdr>
        <w:top w:val="none" w:sz="0" w:space="0" w:color="auto"/>
        <w:left w:val="none" w:sz="0" w:space="0" w:color="auto"/>
        <w:bottom w:val="none" w:sz="0" w:space="0" w:color="auto"/>
        <w:right w:val="none" w:sz="0" w:space="0" w:color="auto"/>
      </w:divBdr>
    </w:div>
    <w:div w:id="1698043643">
      <w:marLeft w:val="640"/>
      <w:marRight w:val="0"/>
      <w:marTop w:val="0"/>
      <w:marBottom w:val="0"/>
      <w:divBdr>
        <w:top w:val="none" w:sz="0" w:space="0" w:color="auto"/>
        <w:left w:val="none" w:sz="0" w:space="0" w:color="auto"/>
        <w:bottom w:val="none" w:sz="0" w:space="0" w:color="auto"/>
        <w:right w:val="none" w:sz="0" w:space="0" w:color="auto"/>
      </w:divBdr>
    </w:div>
    <w:div w:id="1698236643">
      <w:marLeft w:val="640"/>
      <w:marRight w:val="0"/>
      <w:marTop w:val="0"/>
      <w:marBottom w:val="0"/>
      <w:divBdr>
        <w:top w:val="none" w:sz="0" w:space="0" w:color="auto"/>
        <w:left w:val="none" w:sz="0" w:space="0" w:color="auto"/>
        <w:bottom w:val="none" w:sz="0" w:space="0" w:color="auto"/>
        <w:right w:val="none" w:sz="0" w:space="0" w:color="auto"/>
      </w:divBdr>
    </w:div>
    <w:div w:id="1698310955">
      <w:marLeft w:val="480"/>
      <w:marRight w:val="0"/>
      <w:marTop w:val="0"/>
      <w:marBottom w:val="0"/>
      <w:divBdr>
        <w:top w:val="none" w:sz="0" w:space="0" w:color="auto"/>
        <w:left w:val="none" w:sz="0" w:space="0" w:color="auto"/>
        <w:bottom w:val="none" w:sz="0" w:space="0" w:color="auto"/>
        <w:right w:val="none" w:sz="0" w:space="0" w:color="auto"/>
      </w:divBdr>
    </w:div>
    <w:div w:id="1698312502">
      <w:marLeft w:val="640"/>
      <w:marRight w:val="0"/>
      <w:marTop w:val="0"/>
      <w:marBottom w:val="0"/>
      <w:divBdr>
        <w:top w:val="none" w:sz="0" w:space="0" w:color="auto"/>
        <w:left w:val="none" w:sz="0" w:space="0" w:color="auto"/>
        <w:bottom w:val="none" w:sz="0" w:space="0" w:color="auto"/>
        <w:right w:val="none" w:sz="0" w:space="0" w:color="auto"/>
      </w:divBdr>
    </w:div>
    <w:div w:id="1698434298">
      <w:marLeft w:val="640"/>
      <w:marRight w:val="0"/>
      <w:marTop w:val="0"/>
      <w:marBottom w:val="0"/>
      <w:divBdr>
        <w:top w:val="none" w:sz="0" w:space="0" w:color="auto"/>
        <w:left w:val="none" w:sz="0" w:space="0" w:color="auto"/>
        <w:bottom w:val="none" w:sz="0" w:space="0" w:color="auto"/>
        <w:right w:val="none" w:sz="0" w:space="0" w:color="auto"/>
      </w:divBdr>
    </w:div>
    <w:div w:id="1698504688">
      <w:marLeft w:val="480"/>
      <w:marRight w:val="0"/>
      <w:marTop w:val="0"/>
      <w:marBottom w:val="0"/>
      <w:divBdr>
        <w:top w:val="none" w:sz="0" w:space="0" w:color="auto"/>
        <w:left w:val="none" w:sz="0" w:space="0" w:color="auto"/>
        <w:bottom w:val="none" w:sz="0" w:space="0" w:color="auto"/>
        <w:right w:val="none" w:sz="0" w:space="0" w:color="auto"/>
      </w:divBdr>
    </w:div>
    <w:div w:id="1698579852">
      <w:marLeft w:val="640"/>
      <w:marRight w:val="0"/>
      <w:marTop w:val="0"/>
      <w:marBottom w:val="0"/>
      <w:divBdr>
        <w:top w:val="none" w:sz="0" w:space="0" w:color="auto"/>
        <w:left w:val="none" w:sz="0" w:space="0" w:color="auto"/>
        <w:bottom w:val="none" w:sz="0" w:space="0" w:color="auto"/>
        <w:right w:val="none" w:sz="0" w:space="0" w:color="auto"/>
      </w:divBdr>
    </w:div>
    <w:div w:id="1698582027">
      <w:marLeft w:val="640"/>
      <w:marRight w:val="0"/>
      <w:marTop w:val="0"/>
      <w:marBottom w:val="0"/>
      <w:divBdr>
        <w:top w:val="none" w:sz="0" w:space="0" w:color="auto"/>
        <w:left w:val="none" w:sz="0" w:space="0" w:color="auto"/>
        <w:bottom w:val="none" w:sz="0" w:space="0" w:color="auto"/>
        <w:right w:val="none" w:sz="0" w:space="0" w:color="auto"/>
      </w:divBdr>
    </w:div>
    <w:div w:id="1698657149">
      <w:marLeft w:val="640"/>
      <w:marRight w:val="0"/>
      <w:marTop w:val="0"/>
      <w:marBottom w:val="0"/>
      <w:divBdr>
        <w:top w:val="none" w:sz="0" w:space="0" w:color="auto"/>
        <w:left w:val="none" w:sz="0" w:space="0" w:color="auto"/>
        <w:bottom w:val="none" w:sz="0" w:space="0" w:color="auto"/>
        <w:right w:val="none" w:sz="0" w:space="0" w:color="auto"/>
      </w:divBdr>
    </w:div>
    <w:div w:id="1698657634">
      <w:marLeft w:val="640"/>
      <w:marRight w:val="0"/>
      <w:marTop w:val="0"/>
      <w:marBottom w:val="0"/>
      <w:divBdr>
        <w:top w:val="none" w:sz="0" w:space="0" w:color="auto"/>
        <w:left w:val="none" w:sz="0" w:space="0" w:color="auto"/>
        <w:bottom w:val="none" w:sz="0" w:space="0" w:color="auto"/>
        <w:right w:val="none" w:sz="0" w:space="0" w:color="auto"/>
      </w:divBdr>
    </w:div>
    <w:div w:id="1698777010">
      <w:marLeft w:val="480"/>
      <w:marRight w:val="0"/>
      <w:marTop w:val="0"/>
      <w:marBottom w:val="0"/>
      <w:divBdr>
        <w:top w:val="none" w:sz="0" w:space="0" w:color="auto"/>
        <w:left w:val="none" w:sz="0" w:space="0" w:color="auto"/>
        <w:bottom w:val="none" w:sz="0" w:space="0" w:color="auto"/>
        <w:right w:val="none" w:sz="0" w:space="0" w:color="auto"/>
      </w:divBdr>
    </w:div>
    <w:div w:id="1698852358">
      <w:marLeft w:val="640"/>
      <w:marRight w:val="0"/>
      <w:marTop w:val="0"/>
      <w:marBottom w:val="0"/>
      <w:divBdr>
        <w:top w:val="none" w:sz="0" w:space="0" w:color="auto"/>
        <w:left w:val="none" w:sz="0" w:space="0" w:color="auto"/>
        <w:bottom w:val="none" w:sz="0" w:space="0" w:color="auto"/>
        <w:right w:val="none" w:sz="0" w:space="0" w:color="auto"/>
      </w:divBdr>
    </w:div>
    <w:div w:id="1698889995">
      <w:marLeft w:val="640"/>
      <w:marRight w:val="0"/>
      <w:marTop w:val="0"/>
      <w:marBottom w:val="0"/>
      <w:divBdr>
        <w:top w:val="none" w:sz="0" w:space="0" w:color="auto"/>
        <w:left w:val="none" w:sz="0" w:space="0" w:color="auto"/>
        <w:bottom w:val="none" w:sz="0" w:space="0" w:color="auto"/>
        <w:right w:val="none" w:sz="0" w:space="0" w:color="auto"/>
      </w:divBdr>
    </w:div>
    <w:div w:id="1698921825">
      <w:marLeft w:val="640"/>
      <w:marRight w:val="0"/>
      <w:marTop w:val="0"/>
      <w:marBottom w:val="0"/>
      <w:divBdr>
        <w:top w:val="none" w:sz="0" w:space="0" w:color="auto"/>
        <w:left w:val="none" w:sz="0" w:space="0" w:color="auto"/>
        <w:bottom w:val="none" w:sz="0" w:space="0" w:color="auto"/>
        <w:right w:val="none" w:sz="0" w:space="0" w:color="auto"/>
      </w:divBdr>
    </w:div>
    <w:div w:id="1698969185">
      <w:marLeft w:val="640"/>
      <w:marRight w:val="0"/>
      <w:marTop w:val="0"/>
      <w:marBottom w:val="0"/>
      <w:divBdr>
        <w:top w:val="none" w:sz="0" w:space="0" w:color="auto"/>
        <w:left w:val="none" w:sz="0" w:space="0" w:color="auto"/>
        <w:bottom w:val="none" w:sz="0" w:space="0" w:color="auto"/>
        <w:right w:val="none" w:sz="0" w:space="0" w:color="auto"/>
      </w:divBdr>
    </w:div>
    <w:div w:id="1699042274">
      <w:marLeft w:val="480"/>
      <w:marRight w:val="0"/>
      <w:marTop w:val="0"/>
      <w:marBottom w:val="0"/>
      <w:divBdr>
        <w:top w:val="none" w:sz="0" w:space="0" w:color="auto"/>
        <w:left w:val="none" w:sz="0" w:space="0" w:color="auto"/>
        <w:bottom w:val="none" w:sz="0" w:space="0" w:color="auto"/>
        <w:right w:val="none" w:sz="0" w:space="0" w:color="auto"/>
      </w:divBdr>
    </w:div>
    <w:div w:id="1699042455">
      <w:marLeft w:val="480"/>
      <w:marRight w:val="0"/>
      <w:marTop w:val="0"/>
      <w:marBottom w:val="0"/>
      <w:divBdr>
        <w:top w:val="none" w:sz="0" w:space="0" w:color="auto"/>
        <w:left w:val="none" w:sz="0" w:space="0" w:color="auto"/>
        <w:bottom w:val="none" w:sz="0" w:space="0" w:color="auto"/>
        <w:right w:val="none" w:sz="0" w:space="0" w:color="auto"/>
      </w:divBdr>
    </w:div>
    <w:div w:id="1699043639">
      <w:marLeft w:val="640"/>
      <w:marRight w:val="0"/>
      <w:marTop w:val="0"/>
      <w:marBottom w:val="0"/>
      <w:divBdr>
        <w:top w:val="none" w:sz="0" w:space="0" w:color="auto"/>
        <w:left w:val="none" w:sz="0" w:space="0" w:color="auto"/>
        <w:bottom w:val="none" w:sz="0" w:space="0" w:color="auto"/>
        <w:right w:val="none" w:sz="0" w:space="0" w:color="auto"/>
      </w:divBdr>
    </w:div>
    <w:div w:id="1699089441">
      <w:marLeft w:val="640"/>
      <w:marRight w:val="0"/>
      <w:marTop w:val="0"/>
      <w:marBottom w:val="0"/>
      <w:divBdr>
        <w:top w:val="none" w:sz="0" w:space="0" w:color="auto"/>
        <w:left w:val="none" w:sz="0" w:space="0" w:color="auto"/>
        <w:bottom w:val="none" w:sz="0" w:space="0" w:color="auto"/>
        <w:right w:val="none" w:sz="0" w:space="0" w:color="auto"/>
      </w:divBdr>
    </w:div>
    <w:div w:id="1699113819">
      <w:marLeft w:val="480"/>
      <w:marRight w:val="0"/>
      <w:marTop w:val="0"/>
      <w:marBottom w:val="0"/>
      <w:divBdr>
        <w:top w:val="none" w:sz="0" w:space="0" w:color="auto"/>
        <w:left w:val="none" w:sz="0" w:space="0" w:color="auto"/>
        <w:bottom w:val="none" w:sz="0" w:space="0" w:color="auto"/>
        <w:right w:val="none" w:sz="0" w:space="0" w:color="auto"/>
      </w:divBdr>
    </w:div>
    <w:div w:id="1699157751">
      <w:marLeft w:val="640"/>
      <w:marRight w:val="0"/>
      <w:marTop w:val="0"/>
      <w:marBottom w:val="0"/>
      <w:divBdr>
        <w:top w:val="none" w:sz="0" w:space="0" w:color="auto"/>
        <w:left w:val="none" w:sz="0" w:space="0" w:color="auto"/>
        <w:bottom w:val="none" w:sz="0" w:space="0" w:color="auto"/>
        <w:right w:val="none" w:sz="0" w:space="0" w:color="auto"/>
      </w:divBdr>
    </w:div>
    <w:div w:id="1699237195">
      <w:marLeft w:val="480"/>
      <w:marRight w:val="0"/>
      <w:marTop w:val="0"/>
      <w:marBottom w:val="0"/>
      <w:divBdr>
        <w:top w:val="none" w:sz="0" w:space="0" w:color="auto"/>
        <w:left w:val="none" w:sz="0" w:space="0" w:color="auto"/>
        <w:bottom w:val="none" w:sz="0" w:space="0" w:color="auto"/>
        <w:right w:val="none" w:sz="0" w:space="0" w:color="auto"/>
      </w:divBdr>
    </w:div>
    <w:div w:id="1699350430">
      <w:marLeft w:val="640"/>
      <w:marRight w:val="0"/>
      <w:marTop w:val="0"/>
      <w:marBottom w:val="0"/>
      <w:divBdr>
        <w:top w:val="none" w:sz="0" w:space="0" w:color="auto"/>
        <w:left w:val="none" w:sz="0" w:space="0" w:color="auto"/>
        <w:bottom w:val="none" w:sz="0" w:space="0" w:color="auto"/>
        <w:right w:val="none" w:sz="0" w:space="0" w:color="auto"/>
      </w:divBdr>
    </w:div>
    <w:div w:id="1699548652">
      <w:marLeft w:val="640"/>
      <w:marRight w:val="0"/>
      <w:marTop w:val="0"/>
      <w:marBottom w:val="0"/>
      <w:divBdr>
        <w:top w:val="none" w:sz="0" w:space="0" w:color="auto"/>
        <w:left w:val="none" w:sz="0" w:space="0" w:color="auto"/>
        <w:bottom w:val="none" w:sz="0" w:space="0" w:color="auto"/>
        <w:right w:val="none" w:sz="0" w:space="0" w:color="auto"/>
      </w:divBdr>
    </w:div>
    <w:div w:id="1699575433">
      <w:marLeft w:val="480"/>
      <w:marRight w:val="0"/>
      <w:marTop w:val="0"/>
      <w:marBottom w:val="0"/>
      <w:divBdr>
        <w:top w:val="none" w:sz="0" w:space="0" w:color="auto"/>
        <w:left w:val="none" w:sz="0" w:space="0" w:color="auto"/>
        <w:bottom w:val="none" w:sz="0" w:space="0" w:color="auto"/>
        <w:right w:val="none" w:sz="0" w:space="0" w:color="auto"/>
      </w:divBdr>
    </w:div>
    <w:div w:id="1699695668">
      <w:marLeft w:val="480"/>
      <w:marRight w:val="0"/>
      <w:marTop w:val="0"/>
      <w:marBottom w:val="0"/>
      <w:divBdr>
        <w:top w:val="none" w:sz="0" w:space="0" w:color="auto"/>
        <w:left w:val="none" w:sz="0" w:space="0" w:color="auto"/>
        <w:bottom w:val="none" w:sz="0" w:space="0" w:color="auto"/>
        <w:right w:val="none" w:sz="0" w:space="0" w:color="auto"/>
      </w:divBdr>
    </w:div>
    <w:div w:id="1699769786">
      <w:marLeft w:val="640"/>
      <w:marRight w:val="0"/>
      <w:marTop w:val="0"/>
      <w:marBottom w:val="0"/>
      <w:divBdr>
        <w:top w:val="none" w:sz="0" w:space="0" w:color="auto"/>
        <w:left w:val="none" w:sz="0" w:space="0" w:color="auto"/>
        <w:bottom w:val="none" w:sz="0" w:space="0" w:color="auto"/>
        <w:right w:val="none" w:sz="0" w:space="0" w:color="auto"/>
      </w:divBdr>
    </w:div>
    <w:div w:id="1699895519">
      <w:marLeft w:val="640"/>
      <w:marRight w:val="0"/>
      <w:marTop w:val="0"/>
      <w:marBottom w:val="0"/>
      <w:divBdr>
        <w:top w:val="none" w:sz="0" w:space="0" w:color="auto"/>
        <w:left w:val="none" w:sz="0" w:space="0" w:color="auto"/>
        <w:bottom w:val="none" w:sz="0" w:space="0" w:color="auto"/>
        <w:right w:val="none" w:sz="0" w:space="0" w:color="auto"/>
      </w:divBdr>
    </w:div>
    <w:div w:id="1699895610">
      <w:marLeft w:val="480"/>
      <w:marRight w:val="0"/>
      <w:marTop w:val="0"/>
      <w:marBottom w:val="0"/>
      <w:divBdr>
        <w:top w:val="none" w:sz="0" w:space="0" w:color="auto"/>
        <w:left w:val="none" w:sz="0" w:space="0" w:color="auto"/>
        <w:bottom w:val="none" w:sz="0" w:space="0" w:color="auto"/>
        <w:right w:val="none" w:sz="0" w:space="0" w:color="auto"/>
      </w:divBdr>
    </w:div>
    <w:div w:id="1700006763">
      <w:marLeft w:val="640"/>
      <w:marRight w:val="0"/>
      <w:marTop w:val="0"/>
      <w:marBottom w:val="0"/>
      <w:divBdr>
        <w:top w:val="none" w:sz="0" w:space="0" w:color="auto"/>
        <w:left w:val="none" w:sz="0" w:space="0" w:color="auto"/>
        <w:bottom w:val="none" w:sz="0" w:space="0" w:color="auto"/>
        <w:right w:val="none" w:sz="0" w:space="0" w:color="auto"/>
      </w:divBdr>
    </w:div>
    <w:div w:id="1700007619">
      <w:marLeft w:val="480"/>
      <w:marRight w:val="0"/>
      <w:marTop w:val="0"/>
      <w:marBottom w:val="0"/>
      <w:divBdr>
        <w:top w:val="none" w:sz="0" w:space="0" w:color="auto"/>
        <w:left w:val="none" w:sz="0" w:space="0" w:color="auto"/>
        <w:bottom w:val="none" w:sz="0" w:space="0" w:color="auto"/>
        <w:right w:val="none" w:sz="0" w:space="0" w:color="auto"/>
      </w:divBdr>
    </w:div>
    <w:div w:id="1700012892">
      <w:marLeft w:val="640"/>
      <w:marRight w:val="0"/>
      <w:marTop w:val="0"/>
      <w:marBottom w:val="0"/>
      <w:divBdr>
        <w:top w:val="none" w:sz="0" w:space="0" w:color="auto"/>
        <w:left w:val="none" w:sz="0" w:space="0" w:color="auto"/>
        <w:bottom w:val="none" w:sz="0" w:space="0" w:color="auto"/>
        <w:right w:val="none" w:sz="0" w:space="0" w:color="auto"/>
      </w:divBdr>
    </w:div>
    <w:div w:id="1700013239">
      <w:marLeft w:val="640"/>
      <w:marRight w:val="0"/>
      <w:marTop w:val="0"/>
      <w:marBottom w:val="0"/>
      <w:divBdr>
        <w:top w:val="none" w:sz="0" w:space="0" w:color="auto"/>
        <w:left w:val="none" w:sz="0" w:space="0" w:color="auto"/>
        <w:bottom w:val="none" w:sz="0" w:space="0" w:color="auto"/>
        <w:right w:val="none" w:sz="0" w:space="0" w:color="auto"/>
      </w:divBdr>
    </w:div>
    <w:div w:id="1700274429">
      <w:marLeft w:val="640"/>
      <w:marRight w:val="0"/>
      <w:marTop w:val="0"/>
      <w:marBottom w:val="0"/>
      <w:divBdr>
        <w:top w:val="none" w:sz="0" w:space="0" w:color="auto"/>
        <w:left w:val="none" w:sz="0" w:space="0" w:color="auto"/>
        <w:bottom w:val="none" w:sz="0" w:space="0" w:color="auto"/>
        <w:right w:val="none" w:sz="0" w:space="0" w:color="auto"/>
      </w:divBdr>
    </w:div>
    <w:div w:id="1700349534">
      <w:marLeft w:val="480"/>
      <w:marRight w:val="0"/>
      <w:marTop w:val="0"/>
      <w:marBottom w:val="0"/>
      <w:divBdr>
        <w:top w:val="none" w:sz="0" w:space="0" w:color="auto"/>
        <w:left w:val="none" w:sz="0" w:space="0" w:color="auto"/>
        <w:bottom w:val="none" w:sz="0" w:space="0" w:color="auto"/>
        <w:right w:val="none" w:sz="0" w:space="0" w:color="auto"/>
      </w:divBdr>
    </w:div>
    <w:div w:id="1700349949">
      <w:marLeft w:val="640"/>
      <w:marRight w:val="0"/>
      <w:marTop w:val="0"/>
      <w:marBottom w:val="0"/>
      <w:divBdr>
        <w:top w:val="none" w:sz="0" w:space="0" w:color="auto"/>
        <w:left w:val="none" w:sz="0" w:space="0" w:color="auto"/>
        <w:bottom w:val="none" w:sz="0" w:space="0" w:color="auto"/>
        <w:right w:val="none" w:sz="0" w:space="0" w:color="auto"/>
      </w:divBdr>
    </w:div>
    <w:div w:id="1700351235">
      <w:marLeft w:val="640"/>
      <w:marRight w:val="0"/>
      <w:marTop w:val="0"/>
      <w:marBottom w:val="0"/>
      <w:divBdr>
        <w:top w:val="none" w:sz="0" w:space="0" w:color="auto"/>
        <w:left w:val="none" w:sz="0" w:space="0" w:color="auto"/>
        <w:bottom w:val="none" w:sz="0" w:space="0" w:color="auto"/>
        <w:right w:val="none" w:sz="0" w:space="0" w:color="auto"/>
      </w:divBdr>
    </w:div>
    <w:div w:id="1700400210">
      <w:marLeft w:val="640"/>
      <w:marRight w:val="0"/>
      <w:marTop w:val="0"/>
      <w:marBottom w:val="0"/>
      <w:divBdr>
        <w:top w:val="none" w:sz="0" w:space="0" w:color="auto"/>
        <w:left w:val="none" w:sz="0" w:space="0" w:color="auto"/>
        <w:bottom w:val="none" w:sz="0" w:space="0" w:color="auto"/>
        <w:right w:val="none" w:sz="0" w:space="0" w:color="auto"/>
      </w:divBdr>
    </w:div>
    <w:div w:id="1700466081">
      <w:marLeft w:val="480"/>
      <w:marRight w:val="0"/>
      <w:marTop w:val="0"/>
      <w:marBottom w:val="0"/>
      <w:divBdr>
        <w:top w:val="none" w:sz="0" w:space="0" w:color="auto"/>
        <w:left w:val="none" w:sz="0" w:space="0" w:color="auto"/>
        <w:bottom w:val="none" w:sz="0" w:space="0" w:color="auto"/>
        <w:right w:val="none" w:sz="0" w:space="0" w:color="auto"/>
      </w:divBdr>
    </w:div>
    <w:div w:id="1700469470">
      <w:marLeft w:val="640"/>
      <w:marRight w:val="0"/>
      <w:marTop w:val="0"/>
      <w:marBottom w:val="0"/>
      <w:divBdr>
        <w:top w:val="none" w:sz="0" w:space="0" w:color="auto"/>
        <w:left w:val="none" w:sz="0" w:space="0" w:color="auto"/>
        <w:bottom w:val="none" w:sz="0" w:space="0" w:color="auto"/>
        <w:right w:val="none" w:sz="0" w:space="0" w:color="auto"/>
      </w:divBdr>
    </w:div>
    <w:div w:id="1700473098">
      <w:marLeft w:val="480"/>
      <w:marRight w:val="0"/>
      <w:marTop w:val="0"/>
      <w:marBottom w:val="0"/>
      <w:divBdr>
        <w:top w:val="none" w:sz="0" w:space="0" w:color="auto"/>
        <w:left w:val="none" w:sz="0" w:space="0" w:color="auto"/>
        <w:bottom w:val="none" w:sz="0" w:space="0" w:color="auto"/>
        <w:right w:val="none" w:sz="0" w:space="0" w:color="auto"/>
      </w:divBdr>
    </w:div>
    <w:div w:id="1700550020">
      <w:marLeft w:val="480"/>
      <w:marRight w:val="0"/>
      <w:marTop w:val="0"/>
      <w:marBottom w:val="0"/>
      <w:divBdr>
        <w:top w:val="none" w:sz="0" w:space="0" w:color="auto"/>
        <w:left w:val="none" w:sz="0" w:space="0" w:color="auto"/>
        <w:bottom w:val="none" w:sz="0" w:space="0" w:color="auto"/>
        <w:right w:val="none" w:sz="0" w:space="0" w:color="auto"/>
      </w:divBdr>
    </w:div>
    <w:div w:id="1700662904">
      <w:marLeft w:val="480"/>
      <w:marRight w:val="0"/>
      <w:marTop w:val="0"/>
      <w:marBottom w:val="0"/>
      <w:divBdr>
        <w:top w:val="none" w:sz="0" w:space="0" w:color="auto"/>
        <w:left w:val="none" w:sz="0" w:space="0" w:color="auto"/>
        <w:bottom w:val="none" w:sz="0" w:space="0" w:color="auto"/>
        <w:right w:val="none" w:sz="0" w:space="0" w:color="auto"/>
      </w:divBdr>
    </w:div>
    <w:div w:id="1700663578">
      <w:marLeft w:val="640"/>
      <w:marRight w:val="0"/>
      <w:marTop w:val="0"/>
      <w:marBottom w:val="0"/>
      <w:divBdr>
        <w:top w:val="none" w:sz="0" w:space="0" w:color="auto"/>
        <w:left w:val="none" w:sz="0" w:space="0" w:color="auto"/>
        <w:bottom w:val="none" w:sz="0" w:space="0" w:color="auto"/>
        <w:right w:val="none" w:sz="0" w:space="0" w:color="auto"/>
      </w:divBdr>
    </w:div>
    <w:div w:id="1700740806">
      <w:marLeft w:val="640"/>
      <w:marRight w:val="0"/>
      <w:marTop w:val="0"/>
      <w:marBottom w:val="0"/>
      <w:divBdr>
        <w:top w:val="none" w:sz="0" w:space="0" w:color="auto"/>
        <w:left w:val="none" w:sz="0" w:space="0" w:color="auto"/>
        <w:bottom w:val="none" w:sz="0" w:space="0" w:color="auto"/>
        <w:right w:val="none" w:sz="0" w:space="0" w:color="auto"/>
      </w:divBdr>
    </w:div>
    <w:div w:id="1700860286">
      <w:marLeft w:val="480"/>
      <w:marRight w:val="0"/>
      <w:marTop w:val="0"/>
      <w:marBottom w:val="0"/>
      <w:divBdr>
        <w:top w:val="none" w:sz="0" w:space="0" w:color="auto"/>
        <w:left w:val="none" w:sz="0" w:space="0" w:color="auto"/>
        <w:bottom w:val="none" w:sz="0" w:space="0" w:color="auto"/>
        <w:right w:val="none" w:sz="0" w:space="0" w:color="auto"/>
      </w:divBdr>
    </w:div>
    <w:div w:id="1700861276">
      <w:marLeft w:val="640"/>
      <w:marRight w:val="0"/>
      <w:marTop w:val="0"/>
      <w:marBottom w:val="0"/>
      <w:divBdr>
        <w:top w:val="none" w:sz="0" w:space="0" w:color="auto"/>
        <w:left w:val="none" w:sz="0" w:space="0" w:color="auto"/>
        <w:bottom w:val="none" w:sz="0" w:space="0" w:color="auto"/>
        <w:right w:val="none" w:sz="0" w:space="0" w:color="auto"/>
      </w:divBdr>
    </w:div>
    <w:div w:id="1700931148">
      <w:marLeft w:val="640"/>
      <w:marRight w:val="0"/>
      <w:marTop w:val="0"/>
      <w:marBottom w:val="0"/>
      <w:divBdr>
        <w:top w:val="none" w:sz="0" w:space="0" w:color="auto"/>
        <w:left w:val="none" w:sz="0" w:space="0" w:color="auto"/>
        <w:bottom w:val="none" w:sz="0" w:space="0" w:color="auto"/>
        <w:right w:val="none" w:sz="0" w:space="0" w:color="auto"/>
      </w:divBdr>
    </w:div>
    <w:div w:id="1701009783">
      <w:marLeft w:val="480"/>
      <w:marRight w:val="0"/>
      <w:marTop w:val="0"/>
      <w:marBottom w:val="0"/>
      <w:divBdr>
        <w:top w:val="none" w:sz="0" w:space="0" w:color="auto"/>
        <w:left w:val="none" w:sz="0" w:space="0" w:color="auto"/>
        <w:bottom w:val="none" w:sz="0" w:space="0" w:color="auto"/>
        <w:right w:val="none" w:sz="0" w:space="0" w:color="auto"/>
      </w:divBdr>
    </w:div>
    <w:div w:id="1701204632">
      <w:marLeft w:val="640"/>
      <w:marRight w:val="0"/>
      <w:marTop w:val="0"/>
      <w:marBottom w:val="0"/>
      <w:divBdr>
        <w:top w:val="none" w:sz="0" w:space="0" w:color="auto"/>
        <w:left w:val="none" w:sz="0" w:space="0" w:color="auto"/>
        <w:bottom w:val="none" w:sz="0" w:space="0" w:color="auto"/>
        <w:right w:val="none" w:sz="0" w:space="0" w:color="auto"/>
      </w:divBdr>
    </w:div>
    <w:div w:id="1701274902">
      <w:marLeft w:val="640"/>
      <w:marRight w:val="0"/>
      <w:marTop w:val="0"/>
      <w:marBottom w:val="0"/>
      <w:divBdr>
        <w:top w:val="none" w:sz="0" w:space="0" w:color="auto"/>
        <w:left w:val="none" w:sz="0" w:space="0" w:color="auto"/>
        <w:bottom w:val="none" w:sz="0" w:space="0" w:color="auto"/>
        <w:right w:val="none" w:sz="0" w:space="0" w:color="auto"/>
      </w:divBdr>
    </w:div>
    <w:div w:id="1701277344">
      <w:marLeft w:val="480"/>
      <w:marRight w:val="0"/>
      <w:marTop w:val="0"/>
      <w:marBottom w:val="0"/>
      <w:divBdr>
        <w:top w:val="none" w:sz="0" w:space="0" w:color="auto"/>
        <w:left w:val="none" w:sz="0" w:space="0" w:color="auto"/>
        <w:bottom w:val="none" w:sz="0" w:space="0" w:color="auto"/>
        <w:right w:val="none" w:sz="0" w:space="0" w:color="auto"/>
      </w:divBdr>
    </w:div>
    <w:div w:id="1701317088">
      <w:marLeft w:val="480"/>
      <w:marRight w:val="0"/>
      <w:marTop w:val="0"/>
      <w:marBottom w:val="0"/>
      <w:divBdr>
        <w:top w:val="none" w:sz="0" w:space="0" w:color="auto"/>
        <w:left w:val="none" w:sz="0" w:space="0" w:color="auto"/>
        <w:bottom w:val="none" w:sz="0" w:space="0" w:color="auto"/>
        <w:right w:val="none" w:sz="0" w:space="0" w:color="auto"/>
      </w:divBdr>
    </w:div>
    <w:div w:id="1701322528">
      <w:marLeft w:val="640"/>
      <w:marRight w:val="0"/>
      <w:marTop w:val="0"/>
      <w:marBottom w:val="0"/>
      <w:divBdr>
        <w:top w:val="none" w:sz="0" w:space="0" w:color="auto"/>
        <w:left w:val="none" w:sz="0" w:space="0" w:color="auto"/>
        <w:bottom w:val="none" w:sz="0" w:space="0" w:color="auto"/>
        <w:right w:val="none" w:sz="0" w:space="0" w:color="auto"/>
      </w:divBdr>
    </w:div>
    <w:div w:id="1701397497">
      <w:marLeft w:val="640"/>
      <w:marRight w:val="0"/>
      <w:marTop w:val="0"/>
      <w:marBottom w:val="0"/>
      <w:divBdr>
        <w:top w:val="none" w:sz="0" w:space="0" w:color="auto"/>
        <w:left w:val="none" w:sz="0" w:space="0" w:color="auto"/>
        <w:bottom w:val="none" w:sz="0" w:space="0" w:color="auto"/>
        <w:right w:val="none" w:sz="0" w:space="0" w:color="auto"/>
      </w:divBdr>
    </w:div>
    <w:div w:id="1701514586">
      <w:marLeft w:val="480"/>
      <w:marRight w:val="0"/>
      <w:marTop w:val="0"/>
      <w:marBottom w:val="0"/>
      <w:divBdr>
        <w:top w:val="none" w:sz="0" w:space="0" w:color="auto"/>
        <w:left w:val="none" w:sz="0" w:space="0" w:color="auto"/>
        <w:bottom w:val="none" w:sz="0" w:space="0" w:color="auto"/>
        <w:right w:val="none" w:sz="0" w:space="0" w:color="auto"/>
      </w:divBdr>
    </w:div>
    <w:div w:id="1701542161">
      <w:marLeft w:val="480"/>
      <w:marRight w:val="0"/>
      <w:marTop w:val="0"/>
      <w:marBottom w:val="0"/>
      <w:divBdr>
        <w:top w:val="none" w:sz="0" w:space="0" w:color="auto"/>
        <w:left w:val="none" w:sz="0" w:space="0" w:color="auto"/>
        <w:bottom w:val="none" w:sz="0" w:space="0" w:color="auto"/>
        <w:right w:val="none" w:sz="0" w:space="0" w:color="auto"/>
      </w:divBdr>
    </w:div>
    <w:div w:id="1701666918">
      <w:marLeft w:val="640"/>
      <w:marRight w:val="0"/>
      <w:marTop w:val="0"/>
      <w:marBottom w:val="0"/>
      <w:divBdr>
        <w:top w:val="none" w:sz="0" w:space="0" w:color="auto"/>
        <w:left w:val="none" w:sz="0" w:space="0" w:color="auto"/>
        <w:bottom w:val="none" w:sz="0" w:space="0" w:color="auto"/>
        <w:right w:val="none" w:sz="0" w:space="0" w:color="auto"/>
      </w:divBdr>
    </w:div>
    <w:div w:id="1701667571">
      <w:marLeft w:val="640"/>
      <w:marRight w:val="0"/>
      <w:marTop w:val="0"/>
      <w:marBottom w:val="0"/>
      <w:divBdr>
        <w:top w:val="none" w:sz="0" w:space="0" w:color="auto"/>
        <w:left w:val="none" w:sz="0" w:space="0" w:color="auto"/>
        <w:bottom w:val="none" w:sz="0" w:space="0" w:color="auto"/>
        <w:right w:val="none" w:sz="0" w:space="0" w:color="auto"/>
      </w:divBdr>
    </w:div>
    <w:div w:id="1701928466">
      <w:marLeft w:val="480"/>
      <w:marRight w:val="0"/>
      <w:marTop w:val="0"/>
      <w:marBottom w:val="0"/>
      <w:divBdr>
        <w:top w:val="none" w:sz="0" w:space="0" w:color="auto"/>
        <w:left w:val="none" w:sz="0" w:space="0" w:color="auto"/>
        <w:bottom w:val="none" w:sz="0" w:space="0" w:color="auto"/>
        <w:right w:val="none" w:sz="0" w:space="0" w:color="auto"/>
      </w:divBdr>
    </w:div>
    <w:div w:id="1701928814">
      <w:marLeft w:val="640"/>
      <w:marRight w:val="0"/>
      <w:marTop w:val="0"/>
      <w:marBottom w:val="0"/>
      <w:divBdr>
        <w:top w:val="none" w:sz="0" w:space="0" w:color="auto"/>
        <w:left w:val="none" w:sz="0" w:space="0" w:color="auto"/>
        <w:bottom w:val="none" w:sz="0" w:space="0" w:color="auto"/>
        <w:right w:val="none" w:sz="0" w:space="0" w:color="auto"/>
      </w:divBdr>
    </w:div>
    <w:div w:id="1701933682">
      <w:marLeft w:val="640"/>
      <w:marRight w:val="0"/>
      <w:marTop w:val="0"/>
      <w:marBottom w:val="0"/>
      <w:divBdr>
        <w:top w:val="none" w:sz="0" w:space="0" w:color="auto"/>
        <w:left w:val="none" w:sz="0" w:space="0" w:color="auto"/>
        <w:bottom w:val="none" w:sz="0" w:space="0" w:color="auto"/>
        <w:right w:val="none" w:sz="0" w:space="0" w:color="auto"/>
      </w:divBdr>
    </w:div>
    <w:div w:id="1701976801">
      <w:marLeft w:val="480"/>
      <w:marRight w:val="0"/>
      <w:marTop w:val="0"/>
      <w:marBottom w:val="0"/>
      <w:divBdr>
        <w:top w:val="none" w:sz="0" w:space="0" w:color="auto"/>
        <w:left w:val="none" w:sz="0" w:space="0" w:color="auto"/>
        <w:bottom w:val="none" w:sz="0" w:space="0" w:color="auto"/>
        <w:right w:val="none" w:sz="0" w:space="0" w:color="auto"/>
      </w:divBdr>
    </w:div>
    <w:div w:id="1702121148">
      <w:marLeft w:val="480"/>
      <w:marRight w:val="0"/>
      <w:marTop w:val="0"/>
      <w:marBottom w:val="0"/>
      <w:divBdr>
        <w:top w:val="none" w:sz="0" w:space="0" w:color="auto"/>
        <w:left w:val="none" w:sz="0" w:space="0" w:color="auto"/>
        <w:bottom w:val="none" w:sz="0" w:space="0" w:color="auto"/>
        <w:right w:val="none" w:sz="0" w:space="0" w:color="auto"/>
      </w:divBdr>
    </w:div>
    <w:div w:id="1702168149">
      <w:marLeft w:val="480"/>
      <w:marRight w:val="0"/>
      <w:marTop w:val="0"/>
      <w:marBottom w:val="0"/>
      <w:divBdr>
        <w:top w:val="none" w:sz="0" w:space="0" w:color="auto"/>
        <w:left w:val="none" w:sz="0" w:space="0" w:color="auto"/>
        <w:bottom w:val="none" w:sz="0" w:space="0" w:color="auto"/>
        <w:right w:val="none" w:sz="0" w:space="0" w:color="auto"/>
      </w:divBdr>
    </w:div>
    <w:div w:id="1702169239">
      <w:marLeft w:val="640"/>
      <w:marRight w:val="0"/>
      <w:marTop w:val="0"/>
      <w:marBottom w:val="0"/>
      <w:divBdr>
        <w:top w:val="none" w:sz="0" w:space="0" w:color="auto"/>
        <w:left w:val="none" w:sz="0" w:space="0" w:color="auto"/>
        <w:bottom w:val="none" w:sz="0" w:space="0" w:color="auto"/>
        <w:right w:val="none" w:sz="0" w:space="0" w:color="auto"/>
      </w:divBdr>
    </w:div>
    <w:div w:id="1702240172">
      <w:marLeft w:val="640"/>
      <w:marRight w:val="0"/>
      <w:marTop w:val="0"/>
      <w:marBottom w:val="0"/>
      <w:divBdr>
        <w:top w:val="none" w:sz="0" w:space="0" w:color="auto"/>
        <w:left w:val="none" w:sz="0" w:space="0" w:color="auto"/>
        <w:bottom w:val="none" w:sz="0" w:space="0" w:color="auto"/>
        <w:right w:val="none" w:sz="0" w:space="0" w:color="auto"/>
      </w:divBdr>
    </w:div>
    <w:div w:id="1702319773">
      <w:marLeft w:val="640"/>
      <w:marRight w:val="0"/>
      <w:marTop w:val="0"/>
      <w:marBottom w:val="0"/>
      <w:divBdr>
        <w:top w:val="none" w:sz="0" w:space="0" w:color="auto"/>
        <w:left w:val="none" w:sz="0" w:space="0" w:color="auto"/>
        <w:bottom w:val="none" w:sz="0" w:space="0" w:color="auto"/>
        <w:right w:val="none" w:sz="0" w:space="0" w:color="auto"/>
      </w:divBdr>
    </w:div>
    <w:div w:id="1702364594">
      <w:marLeft w:val="640"/>
      <w:marRight w:val="0"/>
      <w:marTop w:val="0"/>
      <w:marBottom w:val="0"/>
      <w:divBdr>
        <w:top w:val="none" w:sz="0" w:space="0" w:color="auto"/>
        <w:left w:val="none" w:sz="0" w:space="0" w:color="auto"/>
        <w:bottom w:val="none" w:sz="0" w:space="0" w:color="auto"/>
        <w:right w:val="none" w:sz="0" w:space="0" w:color="auto"/>
      </w:divBdr>
    </w:div>
    <w:div w:id="1702391458">
      <w:marLeft w:val="480"/>
      <w:marRight w:val="0"/>
      <w:marTop w:val="0"/>
      <w:marBottom w:val="0"/>
      <w:divBdr>
        <w:top w:val="none" w:sz="0" w:space="0" w:color="auto"/>
        <w:left w:val="none" w:sz="0" w:space="0" w:color="auto"/>
        <w:bottom w:val="none" w:sz="0" w:space="0" w:color="auto"/>
        <w:right w:val="none" w:sz="0" w:space="0" w:color="auto"/>
      </w:divBdr>
    </w:div>
    <w:div w:id="1702395705">
      <w:marLeft w:val="480"/>
      <w:marRight w:val="0"/>
      <w:marTop w:val="0"/>
      <w:marBottom w:val="0"/>
      <w:divBdr>
        <w:top w:val="none" w:sz="0" w:space="0" w:color="auto"/>
        <w:left w:val="none" w:sz="0" w:space="0" w:color="auto"/>
        <w:bottom w:val="none" w:sz="0" w:space="0" w:color="auto"/>
        <w:right w:val="none" w:sz="0" w:space="0" w:color="auto"/>
      </w:divBdr>
    </w:div>
    <w:div w:id="1702587147">
      <w:marLeft w:val="480"/>
      <w:marRight w:val="0"/>
      <w:marTop w:val="0"/>
      <w:marBottom w:val="0"/>
      <w:divBdr>
        <w:top w:val="none" w:sz="0" w:space="0" w:color="auto"/>
        <w:left w:val="none" w:sz="0" w:space="0" w:color="auto"/>
        <w:bottom w:val="none" w:sz="0" w:space="0" w:color="auto"/>
        <w:right w:val="none" w:sz="0" w:space="0" w:color="auto"/>
      </w:divBdr>
    </w:div>
    <w:div w:id="1702851516">
      <w:marLeft w:val="640"/>
      <w:marRight w:val="0"/>
      <w:marTop w:val="0"/>
      <w:marBottom w:val="0"/>
      <w:divBdr>
        <w:top w:val="none" w:sz="0" w:space="0" w:color="auto"/>
        <w:left w:val="none" w:sz="0" w:space="0" w:color="auto"/>
        <w:bottom w:val="none" w:sz="0" w:space="0" w:color="auto"/>
        <w:right w:val="none" w:sz="0" w:space="0" w:color="auto"/>
      </w:divBdr>
    </w:div>
    <w:div w:id="1702854639">
      <w:marLeft w:val="480"/>
      <w:marRight w:val="0"/>
      <w:marTop w:val="0"/>
      <w:marBottom w:val="0"/>
      <w:divBdr>
        <w:top w:val="none" w:sz="0" w:space="0" w:color="auto"/>
        <w:left w:val="none" w:sz="0" w:space="0" w:color="auto"/>
        <w:bottom w:val="none" w:sz="0" w:space="0" w:color="auto"/>
        <w:right w:val="none" w:sz="0" w:space="0" w:color="auto"/>
      </w:divBdr>
    </w:div>
    <w:div w:id="1702970490">
      <w:marLeft w:val="640"/>
      <w:marRight w:val="0"/>
      <w:marTop w:val="0"/>
      <w:marBottom w:val="0"/>
      <w:divBdr>
        <w:top w:val="none" w:sz="0" w:space="0" w:color="auto"/>
        <w:left w:val="none" w:sz="0" w:space="0" w:color="auto"/>
        <w:bottom w:val="none" w:sz="0" w:space="0" w:color="auto"/>
        <w:right w:val="none" w:sz="0" w:space="0" w:color="auto"/>
      </w:divBdr>
    </w:div>
    <w:div w:id="1703243148">
      <w:marLeft w:val="480"/>
      <w:marRight w:val="0"/>
      <w:marTop w:val="0"/>
      <w:marBottom w:val="0"/>
      <w:divBdr>
        <w:top w:val="none" w:sz="0" w:space="0" w:color="auto"/>
        <w:left w:val="none" w:sz="0" w:space="0" w:color="auto"/>
        <w:bottom w:val="none" w:sz="0" w:space="0" w:color="auto"/>
        <w:right w:val="none" w:sz="0" w:space="0" w:color="auto"/>
      </w:divBdr>
    </w:div>
    <w:div w:id="1703286837">
      <w:marLeft w:val="640"/>
      <w:marRight w:val="0"/>
      <w:marTop w:val="0"/>
      <w:marBottom w:val="0"/>
      <w:divBdr>
        <w:top w:val="none" w:sz="0" w:space="0" w:color="auto"/>
        <w:left w:val="none" w:sz="0" w:space="0" w:color="auto"/>
        <w:bottom w:val="none" w:sz="0" w:space="0" w:color="auto"/>
        <w:right w:val="none" w:sz="0" w:space="0" w:color="auto"/>
      </w:divBdr>
    </w:div>
    <w:div w:id="1703362066">
      <w:marLeft w:val="480"/>
      <w:marRight w:val="0"/>
      <w:marTop w:val="0"/>
      <w:marBottom w:val="0"/>
      <w:divBdr>
        <w:top w:val="none" w:sz="0" w:space="0" w:color="auto"/>
        <w:left w:val="none" w:sz="0" w:space="0" w:color="auto"/>
        <w:bottom w:val="none" w:sz="0" w:space="0" w:color="auto"/>
        <w:right w:val="none" w:sz="0" w:space="0" w:color="auto"/>
      </w:divBdr>
    </w:div>
    <w:div w:id="1703364986">
      <w:marLeft w:val="640"/>
      <w:marRight w:val="0"/>
      <w:marTop w:val="0"/>
      <w:marBottom w:val="0"/>
      <w:divBdr>
        <w:top w:val="none" w:sz="0" w:space="0" w:color="auto"/>
        <w:left w:val="none" w:sz="0" w:space="0" w:color="auto"/>
        <w:bottom w:val="none" w:sz="0" w:space="0" w:color="auto"/>
        <w:right w:val="none" w:sz="0" w:space="0" w:color="auto"/>
      </w:divBdr>
    </w:div>
    <w:div w:id="1703625778">
      <w:marLeft w:val="640"/>
      <w:marRight w:val="0"/>
      <w:marTop w:val="0"/>
      <w:marBottom w:val="0"/>
      <w:divBdr>
        <w:top w:val="none" w:sz="0" w:space="0" w:color="auto"/>
        <w:left w:val="none" w:sz="0" w:space="0" w:color="auto"/>
        <w:bottom w:val="none" w:sz="0" w:space="0" w:color="auto"/>
        <w:right w:val="none" w:sz="0" w:space="0" w:color="auto"/>
      </w:divBdr>
    </w:div>
    <w:div w:id="1703630015">
      <w:marLeft w:val="640"/>
      <w:marRight w:val="0"/>
      <w:marTop w:val="0"/>
      <w:marBottom w:val="0"/>
      <w:divBdr>
        <w:top w:val="none" w:sz="0" w:space="0" w:color="auto"/>
        <w:left w:val="none" w:sz="0" w:space="0" w:color="auto"/>
        <w:bottom w:val="none" w:sz="0" w:space="0" w:color="auto"/>
        <w:right w:val="none" w:sz="0" w:space="0" w:color="auto"/>
      </w:divBdr>
    </w:div>
    <w:div w:id="1703633997">
      <w:marLeft w:val="480"/>
      <w:marRight w:val="0"/>
      <w:marTop w:val="0"/>
      <w:marBottom w:val="0"/>
      <w:divBdr>
        <w:top w:val="none" w:sz="0" w:space="0" w:color="auto"/>
        <w:left w:val="none" w:sz="0" w:space="0" w:color="auto"/>
        <w:bottom w:val="none" w:sz="0" w:space="0" w:color="auto"/>
        <w:right w:val="none" w:sz="0" w:space="0" w:color="auto"/>
      </w:divBdr>
    </w:div>
    <w:div w:id="1703701876">
      <w:marLeft w:val="640"/>
      <w:marRight w:val="0"/>
      <w:marTop w:val="0"/>
      <w:marBottom w:val="0"/>
      <w:divBdr>
        <w:top w:val="none" w:sz="0" w:space="0" w:color="auto"/>
        <w:left w:val="none" w:sz="0" w:space="0" w:color="auto"/>
        <w:bottom w:val="none" w:sz="0" w:space="0" w:color="auto"/>
        <w:right w:val="none" w:sz="0" w:space="0" w:color="auto"/>
      </w:divBdr>
    </w:div>
    <w:div w:id="1703706335">
      <w:marLeft w:val="640"/>
      <w:marRight w:val="0"/>
      <w:marTop w:val="0"/>
      <w:marBottom w:val="0"/>
      <w:divBdr>
        <w:top w:val="none" w:sz="0" w:space="0" w:color="auto"/>
        <w:left w:val="none" w:sz="0" w:space="0" w:color="auto"/>
        <w:bottom w:val="none" w:sz="0" w:space="0" w:color="auto"/>
        <w:right w:val="none" w:sz="0" w:space="0" w:color="auto"/>
      </w:divBdr>
    </w:div>
    <w:div w:id="1703744656">
      <w:marLeft w:val="480"/>
      <w:marRight w:val="0"/>
      <w:marTop w:val="0"/>
      <w:marBottom w:val="0"/>
      <w:divBdr>
        <w:top w:val="none" w:sz="0" w:space="0" w:color="auto"/>
        <w:left w:val="none" w:sz="0" w:space="0" w:color="auto"/>
        <w:bottom w:val="none" w:sz="0" w:space="0" w:color="auto"/>
        <w:right w:val="none" w:sz="0" w:space="0" w:color="auto"/>
      </w:divBdr>
    </w:div>
    <w:div w:id="1703823000">
      <w:marLeft w:val="640"/>
      <w:marRight w:val="0"/>
      <w:marTop w:val="0"/>
      <w:marBottom w:val="0"/>
      <w:divBdr>
        <w:top w:val="none" w:sz="0" w:space="0" w:color="auto"/>
        <w:left w:val="none" w:sz="0" w:space="0" w:color="auto"/>
        <w:bottom w:val="none" w:sz="0" w:space="0" w:color="auto"/>
        <w:right w:val="none" w:sz="0" w:space="0" w:color="auto"/>
      </w:divBdr>
    </w:div>
    <w:div w:id="1703823646">
      <w:marLeft w:val="480"/>
      <w:marRight w:val="0"/>
      <w:marTop w:val="0"/>
      <w:marBottom w:val="0"/>
      <w:divBdr>
        <w:top w:val="none" w:sz="0" w:space="0" w:color="auto"/>
        <w:left w:val="none" w:sz="0" w:space="0" w:color="auto"/>
        <w:bottom w:val="none" w:sz="0" w:space="0" w:color="auto"/>
        <w:right w:val="none" w:sz="0" w:space="0" w:color="auto"/>
      </w:divBdr>
    </w:div>
    <w:div w:id="1703936988">
      <w:marLeft w:val="480"/>
      <w:marRight w:val="0"/>
      <w:marTop w:val="0"/>
      <w:marBottom w:val="0"/>
      <w:divBdr>
        <w:top w:val="none" w:sz="0" w:space="0" w:color="auto"/>
        <w:left w:val="none" w:sz="0" w:space="0" w:color="auto"/>
        <w:bottom w:val="none" w:sz="0" w:space="0" w:color="auto"/>
        <w:right w:val="none" w:sz="0" w:space="0" w:color="auto"/>
      </w:divBdr>
    </w:div>
    <w:div w:id="1703938760">
      <w:marLeft w:val="480"/>
      <w:marRight w:val="0"/>
      <w:marTop w:val="0"/>
      <w:marBottom w:val="0"/>
      <w:divBdr>
        <w:top w:val="none" w:sz="0" w:space="0" w:color="auto"/>
        <w:left w:val="none" w:sz="0" w:space="0" w:color="auto"/>
        <w:bottom w:val="none" w:sz="0" w:space="0" w:color="auto"/>
        <w:right w:val="none" w:sz="0" w:space="0" w:color="auto"/>
      </w:divBdr>
    </w:div>
    <w:div w:id="1704016153">
      <w:marLeft w:val="480"/>
      <w:marRight w:val="0"/>
      <w:marTop w:val="0"/>
      <w:marBottom w:val="0"/>
      <w:divBdr>
        <w:top w:val="none" w:sz="0" w:space="0" w:color="auto"/>
        <w:left w:val="none" w:sz="0" w:space="0" w:color="auto"/>
        <w:bottom w:val="none" w:sz="0" w:space="0" w:color="auto"/>
        <w:right w:val="none" w:sz="0" w:space="0" w:color="auto"/>
      </w:divBdr>
    </w:div>
    <w:div w:id="1704092129">
      <w:marLeft w:val="480"/>
      <w:marRight w:val="0"/>
      <w:marTop w:val="0"/>
      <w:marBottom w:val="0"/>
      <w:divBdr>
        <w:top w:val="none" w:sz="0" w:space="0" w:color="auto"/>
        <w:left w:val="none" w:sz="0" w:space="0" w:color="auto"/>
        <w:bottom w:val="none" w:sz="0" w:space="0" w:color="auto"/>
        <w:right w:val="none" w:sz="0" w:space="0" w:color="auto"/>
      </w:divBdr>
    </w:div>
    <w:div w:id="1704095081">
      <w:marLeft w:val="640"/>
      <w:marRight w:val="0"/>
      <w:marTop w:val="0"/>
      <w:marBottom w:val="0"/>
      <w:divBdr>
        <w:top w:val="none" w:sz="0" w:space="0" w:color="auto"/>
        <w:left w:val="none" w:sz="0" w:space="0" w:color="auto"/>
        <w:bottom w:val="none" w:sz="0" w:space="0" w:color="auto"/>
        <w:right w:val="none" w:sz="0" w:space="0" w:color="auto"/>
      </w:divBdr>
    </w:div>
    <w:div w:id="1704164945">
      <w:marLeft w:val="640"/>
      <w:marRight w:val="0"/>
      <w:marTop w:val="0"/>
      <w:marBottom w:val="0"/>
      <w:divBdr>
        <w:top w:val="none" w:sz="0" w:space="0" w:color="auto"/>
        <w:left w:val="none" w:sz="0" w:space="0" w:color="auto"/>
        <w:bottom w:val="none" w:sz="0" w:space="0" w:color="auto"/>
        <w:right w:val="none" w:sz="0" w:space="0" w:color="auto"/>
      </w:divBdr>
    </w:div>
    <w:div w:id="1704206903">
      <w:marLeft w:val="480"/>
      <w:marRight w:val="0"/>
      <w:marTop w:val="0"/>
      <w:marBottom w:val="0"/>
      <w:divBdr>
        <w:top w:val="none" w:sz="0" w:space="0" w:color="auto"/>
        <w:left w:val="none" w:sz="0" w:space="0" w:color="auto"/>
        <w:bottom w:val="none" w:sz="0" w:space="0" w:color="auto"/>
        <w:right w:val="none" w:sz="0" w:space="0" w:color="auto"/>
      </w:divBdr>
    </w:div>
    <w:div w:id="1704284094">
      <w:marLeft w:val="640"/>
      <w:marRight w:val="0"/>
      <w:marTop w:val="0"/>
      <w:marBottom w:val="0"/>
      <w:divBdr>
        <w:top w:val="none" w:sz="0" w:space="0" w:color="auto"/>
        <w:left w:val="none" w:sz="0" w:space="0" w:color="auto"/>
        <w:bottom w:val="none" w:sz="0" w:space="0" w:color="auto"/>
        <w:right w:val="none" w:sz="0" w:space="0" w:color="auto"/>
      </w:divBdr>
    </w:div>
    <w:div w:id="1704357086">
      <w:marLeft w:val="640"/>
      <w:marRight w:val="0"/>
      <w:marTop w:val="0"/>
      <w:marBottom w:val="0"/>
      <w:divBdr>
        <w:top w:val="none" w:sz="0" w:space="0" w:color="auto"/>
        <w:left w:val="none" w:sz="0" w:space="0" w:color="auto"/>
        <w:bottom w:val="none" w:sz="0" w:space="0" w:color="auto"/>
        <w:right w:val="none" w:sz="0" w:space="0" w:color="auto"/>
      </w:divBdr>
    </w:div>
    <w:div w:id="1704402517">
      <w:marLeft w:val="480"/>
      <w:marRight w:val="0"/>
      <w:marTop w:val="0"/>
      <w:marBottom w:val="0"/>
      <w:divBdr>
        <w:top w:val="none" w:sz="0" w:space="0" w:color="auto"/>
        <w:left w:val="none" w:sz="0" w:space="0" w:color="auto"/>
        <w:bottom w:val="none" w:sz="0" w:space="0" w:color="auto"/>
        <w:right w:val="none" w:sz="0" w:space="0" w:color="auto"/>
      </w:divBdr>
    </w:div>
    <w:div w:id="1704548418">
      <w:marLeft w:val="640"/>
      <w:marRight w:val="0"/>
      <w:marTop w:val="0"/>
      <w:marBottom w:val="0"/>
      <w:divBdr>
        <w:top w:val="none" w:sz="0" w:space="0" w:color="auto"/>
        <w:left w:val="none" w:sz="0" w:space="0" w:color="auto"/>
        <w:bottom w:val="none" w:sz="0" w:space="0" w:color="auto"/>
        <w:right w:val="none" w:sz="0" w:space="0" w:color="auto"/>
      </w:divBdr>
    </w:div>
    <w:div w:id="1704596356">
      <w:marLeft w:val="640"/>
      <w:marRight w:val="0"/>
      <w:marTop w:val="0"/>
      <w:marBottom w:val="0"/>
      <w:divBdr>
        <w:top w:val="none" w:sz="0" w:space="0" w:color="auto"/>
        <w:left w:val="none" w:sz="0" w:space="0" w:color="auto"/>
        <w:bottom w:val="none" w:sz="0" w:space="0" w:color="auto"/>
        <w:right w:val="none" w:sz="0" w:space="0" w:color="auto"/>
      </w:divBdr>
    </w:div>
    <w:div w:id="1704820178">
      <w:marLeft w:val="480"/>
      <w:marRight w:val="0"/>
      <w:marTop w:val="0"/>
      <w:marBottom w:val="0"/>
      <w:divBdr>
        <w:top w:val="none" w:sz="0" w:space="0" w:color="auto"/>
        <w:left w:val="none" w:sz="0" w:space="0" w:color="auto"/>
        <w:bottom w:val="none" w:sz="0" w:space="0" w:color="auto"/>
        <w:right w:val="none" w:sz="0" w:space="0" w:color="auto"/>
      </w:divBdr>
    </w:div>
    <w:div w:id="1704937795">
      <w:marLeft w:val="480"/>
      <w:marRight w:val="0"/>
      <w:marTop w:val="0"/>
      <w:marBottom w:val="0"/>
      <w:divBdr>
        <w:top w:val="none" w:sz="0" w:space="0" w:color="auto"/>
        <w:left w:val="none" w:sz="0" w:space="0" w:color="auto"/>
        <w:bottom w:val="none" w:sz="0" w:space="0" w:color="auto"/>
        <w:right w:val="none" w:sz="0" w:space="0" w:color="auto"/>
      </w:divBdr>
    </w:div>
    <w:div w:id="1704944711">
      <w:marLeft w:val="640"/>
      <w:marRight w:val="0"/>
      <w:marTop w:val="0"/>
      <w:marBottom w:val="0"/>
      <w:divBdr>
        <w:top w:val="none" w:sz="0" w:space="0" w:color="auto"/>
        <w:left w:val="none" w:sz="0" w:space="0" w:color="auto"/>
        <w:bottom w:val="none" w:sz="0" w:space="0" w:color="auto"/>
        <w:right w:val="none" w:sz="0" w:space="0" w:color="auto"/>
      </w:divBdr>
    </w:div>
    <w:div w:id="1704985331">
      <w:marLeft w:val="640"/>
      <w:marRight w:val="0"/>
      <w:marTop w:val="0"/>
      <w:marBottom w:val="0"/>
      <w:divBdr>
        <w:top w:val="none" w:sz="0" w:space="0" w:color="auto"/>
        <w:left w:val="none" w:sz="0" w:space="0" w:color="auto"/>
        <w:bottom w:val="none" w:sz="0" w:space="0" w:color="auto"/>
        <w:right w:val="none" w:sz="0" w:space="0" w:color="auto"/>
      </w:divBdr>
    </w:div>
    <w:div w:id="1705012309">
      <w:marLeft w:val="480"/>
      <w:marRight w:val="0"/>
      <w:marTop w:val="0"/>
      <w:marBottom w:val="0"/>
      <w:divBdr>
        <w:top w:val="none" w:sz="0" w:space="0" w:color="auto"/>
        <w:left w:val="none" w:sz="0" w:space="0" w:color="auto"/>
        <w:bottom w:val="none" w:sz="0" w:space="0" w:color="auto"/>
        <w:right w:val="none" w:sz="0" w:space="0" w:color="auto"/>
      </w:divBdr>
    </w:div>
    <w:div w:id="1705056243">
      <w:marLeft w:val="480"/>
      <w:marRight w:val="0"/>
      <w:marTop w:val="0"/>
      <w:marBottom w:val="0"/>
      <w:divBdr>
        <w:top w:val="none" w:sz="0" w:space="0" w:color="auto"/>
        <w:left w:val="none" w:sz="0" w:space="0" w:color="auto"/>
        <w:bottom w:val="none" w:sz="0" w:space="0" w:color="auto"/>
        <w:right w:val="none" w:sz="0" w:space="0" w:color="auto"/>
      </w:divBdr>
    </w:div>
    <w:div w:id="1705134974">
      <w:bodyDiv w:val="1"/>
      <w:marLeft w:val="0"/>
      <w:marRight w:val="0"/>
      <w:marTop w:val="0"/>
      <w:marBottom w:val="0"/>
      <w:divBdr>
        <w:top w:val="none" w:sz="0" w:space="0" w:color="auto"/>
        <w:left w:val="none" w:sz="0" w:space="0" w:color="auto"/>
        <w:bottom w:val="none" w:sz="0" w:space="0" w:color="auto"/>
        <w:right w:val="none" w:sz="0" w:space="0" w:color="auto"/>
      </w:divBdr>
      <w:divsChild>
        <w:div w:id="637152834">
          <w:marLeft w:val="640"/>
          <w:marRight w:val="0"/>
          <w:marTop w:val="0"/>
          <w:marBottom w:val="0"/>
          <w:divBdr>
            <w:top w:val="none" w:sz="0" w:space="0" w:color="auto"/>
            <w:left w:val="none" w:sz="0" w:space="0" w:color="auto"/>
            <w:bottom w:val="none" w:sz="0" w:space="0" w:color="auto"/>
            <w:right w:val="none" w:sz="0" w:space="0" w:color="auto"/>
          </w:divBdr>
        </w:div>
        <w:div w:id="649945191">
          <w:marLeft w:val="640"/>
          <w:marRight w:val="0"/>
          <w:marTop w:val="0"/>
          <w:marBottom w:val="0"/>
          <w:divBdr>
            <w:top w:val="none" w:sz="0" w:space="0" w:color="auto"/>
            <w:left w:val="none" w:sz="0" w:space="0" w:color="auto"/>
            <w:bottom w:val="none" w:sz="0" w:space="0" w:color="auto"/>
            <w:right w:val="none" w:sz="0" w:space="0" w:color="auto"/>
          </w:divBdr>
        </w:div>
        <w:div w:id="978146607">
          <w:marLeft w:val="640"/>
          <w:marRight w:val="0"/>
          <w:marTop w:val="0"/>
          <w:marBottom w:val="0"/>
          <w:divBdr>
            <w:top w:val="none" w:sz="0" w:space="0" w:color="auto"/>
            <w:left w:val="none" w:sz="0" w:space="0" w:color="auto"/>
            <w:bottom w:val="none" w:sz="0" w:space="0" w:color="auto"/>
            <w:right w:val="none" w:sz="0" w:space="0" w:color="auto"/>
          </w:divBdr>
        </w:div>
        <w:div w:id="463810018">
          <w:marLeft w:val="640"/>
          <w:marRight w:val="0"/>
          <w:marTop w:val="0"/>
          <w:marBottom w:val="0"/>
          <w:divBdr>
            <w:top w:val="none" w:sz="0" w:space="0" w:color="auto"/>
            <w:left w:val="none" w:sz="0" w:space="0" w:color="auto"/>
            <w:bottom w:val="none" w:sz="0" w:space="0" w:color="auto"/>
            <w:right w:val="none" w:sz="0" w:space="0" w:color="auto"/>
          </w:divBdr>
        </w:div>
        <w:div w:id="1796210922">
          <w:marLeft w:val="640"/>
          <w:marRight w:val="0"/>
          <w:marTop w:val="0"/>
          <w:marBottom w:val="0"/>
          <w:divBdr>
            <w:top w:val="none" w:sz="0" w:space="0" w:color="auto"/>
            <w:left w:val="none" w:sz="0" w:space="0" w:color="auto"/>
            <w:bottom w:val="none" w:sz="0" w:space="0" w:color="auto"/>
            <w:right w:val="none" w:sz="0" w:space="0" w:color="auto"/>
          </w:divBdr>
        </w:div>
        <w:div w:id="1699967532">
          <w:marLeft w:val="640"/>
          <w:marRight w:val="0"/>
          <w:marTop w:val="0"/>
          <w:marBottom w:val="0"/>
          <w:divBdr>
            <w:top w:val="none" w:sz="0" w:space="0" w:color="auto"/>
            <w:left w:val="none" w:sz="0" w:space="0" w:color="auto"/>
            <w:bottom w:val="none" w:sz="0" w:space="0" w:color="auto"/>
            <w:right w:val="none" w:sz="0" w:space="0" w:color="auto"/>
          </w:divBdr>
        </w:div>
        <w:div w:id="1557354156">
          <w:marLeft w:val="640"/>
          <w:marRight w:val="0"/>
          <w:marTop w:val="0"/>
          <w:marBottom w:val="0"/>
          <w:divBdr>
            <w:top w:val="none" w:sz="0" w:space="0" w:color="auto"/>
            <w:left w:val="none" w:sz="0" w:space="0" w:color="auto"/>
            <w:bottom w:val="none" w:sz="0" w:space="0" w:color="auto"/>
            <w:right w:val="none" w:sz="0" w:space="0" w:color="auto"/>
          </w:divBdr>
        </w:div>
        <w:div w:id="258027644">
          <w:marLeft w:val="640"/>
          <w:marRight w:val="0"/>
          <w:marTop w:val="0"/>
          <w:marBottom w:val="0"/>
          <w:divBdr>
            <w:top w:val="none" w:sz="0" w:space="0" w:color="auto"/>
            <w:left w:val="none" w:sz="0" w:space="0" w:color="auto"/>
            <w:bottom w:val="none" w:sz="0" w:space="0" w:color="auto"/>
            <w:right w:val="none" w:sz="0" w:space="0" w:color="auto"/>
          </w:divBdr>
        </w:div>
        <w:div w:id="221063722">
          <w:marLeft w:val="640"/>
          <w:marRight w:val="0"/>
          <w:marTop w:val="0"/>
          <w:marBottom w:val="0"/>
          <w:divBdr>
            <w:top w:val="none" w:sz="0" w:space="0" w:color="auto"/>
            <w:left w:val="none" w:sz="0" w:space="0" w:color="auto"/>
            <w:bottom w:val="none" w:sz="0" w:space="0" w:color="auto"/>
            <w:right w:val="none" w:sz="0" w:space="0" w:color="auto"/>
          </w:divBdr>
        </w:div>
        <w:div w:id="1845048535">
          <w:marLeft w:val="640"/>
          <w:marRight w:val="0"/>
          <w:marTop w:val="0"/>
          <w:marBottom w:val="0"/>
          <w:divBdr>
            <w:top w:val="none" w:sz="0" w:space="0" w:color="auto"/>
            <w:left w:val="none" w:sz="0" w:space="0" w:color="auto"/>
            <w:bottom w:val="none" w:sz="0" w:space="0" w:color="auto"/>
            <w:right w:val="none" w:sz="0" w:space="0" w:color="auto"/>
          </w:divBdr>
        </w:div>
        <w:div w:id="561988533">
          <w:marLeft w:val="640"/>
          <w:marRight w:val="0"/>
          <w:marTop w:val="0"/>
          <w:marBottom w:val="0"/>
          <w:divBdr>
            <w:top w:val="none" w:sz="0" w:space="0" w:color="auto"/>
            <w:left w:val="none" w:sz="0" w:space="0" w:color="auto"/>
            <w:bottom w:val="none" w:sz="0" w:space="0" w:color="auto"/>
            <w:right w:val="none" w:sz="0" w:space="0" w:color="auto"/>
          </w:divBdr>
        </w:div>
        <w:div w:id="1114323161">
          <w:marLeft w:val="640"/>
          <w:marRight w:val="0"/>
          <w:marTop w:val="0"/>
          <w:marBottom w:val="0"/>
          <w:divBdr>
            <w:top w:val="none" w:sz="0" w:space="0" w:color="auto"/>
            <w:left w:val="none" w:sz="0" w:space="0" w:color="auto"/>
            <w:bottom w:val="none" w:sz="0" w:space="0" w:color="auto"/>
            <w:right w:val="none" w:sz="0" w:space="0" w:color="auto"/>
          </w:divBdr>
        </w:div>
        <w:div w:id="1791630883">
          <w:marLeft w:val="640"/>
          <w:marRight w:val="0"/>
          <w:marTop w:val="0"/>
          <w:marBottom w:val="0"/>
          <w:divBdr>
            <w:top w:val="none" w:sz="0" w:space="0" w:color="auto"/>
            <w:left w:val="none" w:sz="0" w:space="0" w:color="auto"/>
            <w:bottom w:val="none" w:sz="0" w:space="0" w:color="auto"/>
            <w:right w:val="none" w:sz="0" w:space="0" w:color="auto"/>
          </w:divBdr>
        </w:div>
        <w:div w:id="1870021523">
          <w:marLeft w:val="640"/>
          <w:marRight w:val="0"/>
          <w:marTop w:val="0"/>
          <w:marBottom w:val="0"/>
          <w:divBdr>
            <w:top w:val="none" w:sz="0" w:space="0" w:color="auto"/>
            <w:left w:val="none" w:sz="0" w:space="0" w:color="auto"/>
            <w:bottom w:val="none" w:sz="0" w:space="0" w:color="auto"/>
            <w:right w:val="none" w:sz="0" w:space="0" w:color="auto"/>
          </w:divBdr>
        </w:div>
        <w:div w:id="295838673">
          <w:marLeft w:val="640"/>
          <w:marRight w:val="0"/>
          <w:marTop w:val="0"/>
          <w:marBottom w:val="0"/>
          <w:divBdr>
            <w:top w:val="none" w:sz="0" w:space="0" w:color="auto"/>
            <w:left w:val="none" w:sz="0" w:space="0" w:color="auto"/>
            <w:bottom w:val="none" w:sz="0" w:space="0" w:color="auto"/>
            <w:right w:val="none" w:sz="0" w:space="0" w:color="auto"/>
          </w:divBdr>
        </w:div>
        <w:div w:id="1681275651">
          <w:marLeft w:val="640"/>
          <w:marRight w:val="0"/>
          <w:marTop w:val="0"/>
          <w:marBottom w:val="0"/>
          <w:divBdr>
            <w:top w:val="none" w:sz="0" w:space="0" w:color="auto"/>
            <w:left w:val="none" w:sz="0" w:space="0" w:color="auto"/>
            <w:bottom w:val="none" w:sz="0" w:space="0" w:color="auto"/>
            <w:right w:val="none" w:sz="0" w:space="0" w:color="auto"/>
          </w:divBdr>
        </w:div>
        <w:div w:id="13043799">
          <w:marLeft w:val="640"/>
          <w:marRight w:val="0"/>
          <w:marTop w:val="0"/>
          <w:marBottom w:val="0"/>
          <w:divBdr>
            <w:top w:val="none" w:sz="0" w:space="0" w:color="auto"/>
            <w:left w:val="none" w:sz="0" w:space="0" w:color="auto"/>
            <w:bottom w:val="none" w:sz="0" w:space="0" w:color="auto"/>
            <w:right w:val="none" w:sz="0" w:space="0" w:color="auto"/>
          </w:divBdr>
        </w:div>
        <w:div w:id="97412800">
          <w:marLeft w:val="640"/>
          <w:marRight w:val="0"/>
          <w:marTop w:val="0"/>
          <w:marBottom w:val="0"/>
          <w:divBdr>
            <w:top w:val="none" w:sz="0" w:space="0" w:color="auto"/>
            <w:left w:val="none" w:sz="0" w:space="0" w:color="auto"/>
            <w:bottom w:val="none" w:sz="0" w:space="0" w:color="auto"/>
            <w:right w:val="none" w:sz="0" w:space="0" w:color="auto"/>
          </w:divBdr>
        </w:div>
        <w:div w:id="1134525312">
          <w:marLeft w:val="640"/>
          <w:marRight w:val="0"/>
          <w:marTop w:val="0"/>
          <w:marBottom w:val="0"/>
          <w:divBdr>
            <w:top w:val="none" w:sz="0" w:space="0" w:color="auto"/>
            <w:left w:val="none" w:sz="0" w:space="0" w:color="auto"/>
            <w:bottom w:val="none" w:sz="0" w:space="0" w:color="auto"/>
            <w:right w:val="none" w:sz="0" w:space="0" w:color="auto"/>
          </w:divBdr>
        </w:div>
        <w:div w:id="30306708">
          <w:marLeft w:val="640"/>
          <w:marRight w:val="0"/>
          <w:marTop w:val="0"/>
          <w:marBottom w:val="0"/>
          <w:divBdr>
            <w:top w:val="none" w:sz="0" w:space="0" w:color="auto"/>
            <w:left w:val="none" w:sz="0" w:space="0" w:color="auto"/>
            <w:bottom w:val="none" w:sz="0" w:space="0" w:color="auto"/>
            <w:right w:val="none" w:sz="0" w:space="0" w:color="auto"/>
          </w:divBdr>
        </w:div>
        <w:div w:id="906300102">
          <w:marLeft w:val="640"/>
          <w:marRight w:val="0"/>
          <w:marTop w:val="0"/>
          <w:marBottom w:val="0"/>
          <w:divBdr>
            <w:top w:val="none" w:sz="0" w:space="0" w:color="auto"/>
            <w:left w:val="none" w:sz="0" w:space="0" w:color="auto"/>
            <w:bottom w:val="none" w:sz="0" w:space="0" w:color="auto"/>
            <w:right w:val="none" w:sz="0" w:space="0" w:color="auto"/>
          </w:divBdr>
        </w:div>
        <w:div w:id="54672412">
          <w:marLeft w:val="640"/>
          <w:marRight w:val="0"/>
          <w:marTop w:val="0"/>
          <w:marBottom w:val="0"/>
          <w:divBdr>
            <w:top w:val="none" w:sz="0" w:space="0" w:color="auto"/>
            <w:left w:val="none" w:sz="0" w:space="0" w:color="auto"/>
            <w:bottom w:val="none" w:sz="0" w:space="0" w:color="auto"/>
            <w:right w:val="none" w:sz="0" w:space="0" w:color="auto"/>
          </w:divBdr>
        </w:div>
        <w:div w:id="1923564106">
          <w:marLeft w:val="640"/>
          <w:marRight w:val="0"/>
          <w:marTop w:val="0"/>
          <w:marBottom w:val="0"/>
          <w:divBdr>
            <w:top w:val="none" w:sz="0" w:space="0" w:color="auto"/>
            <w:left w:val="none" w:sz="0" w:space="0" w:color="auto"/>
            <w:bottom w:val="none" w:sz="0" w:space="0" w:color="auto"/>
            <w:right w:val="none" w:sz="0" w:space="0" w:color="auto"/>
          </w:divBdr>
        </w:div>
        <w:div w:id="662785139">
          <w:marLeft w:val="640"/>
          <w:marRight w:val="0"/>
          <w:marTop w:val="0"/>
          <w:marBottom w:val="0"/>
          <w:divBdr>
            <w:top w:val="none" w:sz="0" w:space="0" w:color="auto"/>
            <w:left w:val="none" w:sz="0" w:space="0" w:color="auto"/>
            <w:bottom w:val="none" w:sz="0" w:space="0" w:color="auto"/>
            <w:right w:val="none" w:sz="0" w:space="0" w:color="auto"/>
          </w:divBdr>
        </w:div>
        <w:div w:id="1418089423">
          <w:marLeft w:val="640"/>
          <w:marRight w:val="0"/>
          <w:marTop w:val="0"/>
          <w:marBottom w:val="0"/>
          <w:divBdr>
            <w:top w:val="none" w:sz="0" w:space="0" w:color="auto"/>
            <w:left w:val="none" w:sz="0" w:space="0" w:color="auto"/>
            <w:bottom w:val="none" w:sz="0" w:space="0" w:color="auto"/>
            <w:right w:val="none" w:sz="0" w:space="0" w:color="auto"/>
          </w:divBdr>
        </w:div>
        <w:div w:id="557401663">
          <w:marLeft w:val="640"/>
          <w:marRight w:val="0"/>
          <w:marTop w:val="0"/>
          <w:marBottom w:val="0"/>
          <w:divBdr>
            <w:top w:val="none" w:sz="0" w:space="0" w:color="auto"/>
            <w:left w:val="none" w:sz="0" w:space="0" w:color="auto"/>
            <w:bottom w:val="none" w:sz="0" w:space="0" w:color="auto"/>
            <w:right w:val="none" w:sz="0" w:space="0" w:color="auto"/>
          </w:divBdr>
        </w:div>
        <w:div w:id="1327829243">
          <w:marLeft w:val="640"/>
          <w:marRight w:val="0"/>
          <w:marTop w:val="0"/>
          <w:marBottom w:val="0"/>
          <w:divBdr>
            <w:top w:val="none" w:sz="0" w:space="0" w:color="auto"/>
            <w:left w:val="none" w:sz="0" w:space="0" w:color="auto"/>
            <w:bottom w:val="none" w:sz="0" w:space="0" w:color="auto"/>
            <w:right w:val="none" w:sz="0" w:space="0" w:color="auto"/>
          </w:divBdr>
        </w:div>
        <w:div w:id="116457941">
          <w:marLeft w:val="640"/>
          <w:marRight w:val="0"/>
          <w:marTop w:val="0"/>
          <w:marBottom w:val="0"/>
          <w:divBdr>
            <w:top w:val="none" w:sz="0" w:space="0" w:color="auto"/>
            <w:left w:val="none" w:sz="0" w:space="0" w:color="auto"/>
            <w:bottom w:val="none" w:sz="0" w:space="0" w:color="auto"/>
            <w:right w:val="none" w:sz="0" w:space="0" w:color="auto"/>
          </w:divBdr>
        </w:div>
        <w:div w:id="1731726045">
          <w:marLeft w:val="640"/>
          <w:marRight w:val="0"/>
          <w:marTop w:val="0"/>
          <w:marBottom w:val="0"/>
          <w:divBdr>
            <w:top w:val="none" w:sz="0" w:space="0" w:color="auto"/>
            <w:left w:val="none" w:sz="0" w:space="0" w:color="auto"/>
            <w:bottom w:val="none" w:sz="0" w:space="0" w:color="auto"/>
            <w:right w:val="none" w:sz="0" w:space="0" w:color="auto"/>
          </w:divBdr>
        </w:div>
        <w:div w:id="1063601185">
          <w:marLeft w:val="640"/>
          <w:marRight w:val="0"/>
          <w:marTop w:val="0"/>
          <w:marBottom w:val="0"/>
          <w:divBdr>
            <w:top w:val="none" w:sz="0" w:space="0" w:color="auto"/>
            <w:left w:val="none" w:sz="0" w:space="0" w:color="auto"/>
            <w:bottom w:val="none" w:sz="0" w:space="0" w:color="auto"/>
            <w:right w:val="none" w:sz="0" w:space="0" w:color="auto"/>
          </w:divBdr>
        </w:div>
        <w:div w:id="491408526">
          <w:marLeft w:val="640"/>
          <w:marRight w:val="0"/>
          <w:marTop w:val="0"/>
          <w:marBottom w:val="0"/>
          <w:divBdr>
            <w:top w:val="none" w:sz="0" w:space="0" w:color="auto"/>
            <w:left w:val="none" w:sz="0" w:space="0" w:color="auto"/>
            <w:bottom w:val="none" w:sz="0" w:space="0" w:color="auto"/>
            <w:right w:val="none" w:sz="0" w:space="0" w:color="auto"/>
          </w:divBdr>
        </w:div>
        <w:div w:id="1210802096">
          <w:marLeft w:val="640"/>
          <w:marRight w:val="0"/>
          <w:marTop w:val="0"/>
          <w:marBottom w:val="0"/>
          <w:divBdr>
            <w:top w:val="none" w:sz="0" w:space="0" w:color="auto"/>
            <w:left w:val="none" w:sz="0" w:space="0" w:color="auto"/>
            <w:bottom w:val="none" w:sz="0" w:space="0" w:color="auto"/>
            <w:right w:val="none" w:sz="0" w:space="0" w:color="auto"/>
          </w:divBdr>
        </w:div>
        <w:div w:id="420176118">
          <w:marLeft w:val="640"/>
          <w:marRight w:val="0"/>
          <w:marTop w:val="0"/>
          <w:marBottom w:val="0"/>
          <w:divBdr>
            <w:top w:val="none" w:sz="0" w:space="0" w:color="auto"/>
            <w:left w:val="none" w:sz="0" w:space="0" w:color="auto"/>
            <w:bottom w:val="none" w:sz="0" w:space="0" w:color="auto"/>
            <w:right w:val="none" w:sz="0" w:space="0" w:color="auto"/>
          </w:divBdr>
        </w:div>
        <w:div w:id="1276475476">
          <w:marLeft w:val="640"/>
          <w:marRight w:val="0"/>
          <w:marTop w:val="0"/>
          <w:marBottom w:val="0"/>
          <w:divBdr>
            <w:top w:val="none" w:sz="0" w:space="0" w:color="auto"/>
            <w:left w:val="none" w:sz="0" w:space="0" w:color="auto"/>
            <w:bottom w:val="none" w:sz="0" w:space="0" w:color="auto"/>
            <w:right w:val="none" w:sz="0" w:space="0" w:color="auto"/>
          </w:divBdr>
        </w:div>
        <w:div w:id="5789165">
          <w:marLeft w:val="640"/>
          <w:marRight w:val="0"/>
          <w:marTop w:val="0"/>
          <w:marBottom w:val="0"/>
          <w:divBdr>
            <w:top w:val="none" w:sz="0" w:space="0" w:color="auto"/>
            <w:left w:val="none" w:sz="0" w:space="0" w:color="auto"/>
            <w:bottom w:val="none" w:sz="0" w:space="0" w:color="auto"/>
            <w:right w:val="none" w:sz="0" w:space="0" w:color="auto"/>
          </w:divBdr>
        </w:div>
        <w:div w:id="1830366937">
          <w:marLeft w:val="640"/>
          <w:marRight w:val="0"/>
          <w:marTop w:val="0"/>
          <w:marBottom w:val="0"/>
          <w:divBdr>
            <w:top w:val="none" w:sz="0" w:space="0" w:color="auto"/>
            <w:left w:val="none" w:sz="0" w:space="0" w:color="auto"/>
            <w:bottom w:val="none" w:sz="0" w:space="0" w:color="auto"/>
            <w:right w:val="none" w:sz="0" w:space="0" w:color="auto"/>
          </w:divBdr>
        </w:div>
        <w:div w:id="766199568">
          <w:marLeft w:val="640"/>
          <w:marRight w:val="0"/>
          <w:marTop w:val="0"/>
          <w:marBottom w:val="0"/>
          <w:divBdr>
            <w:top w:val="none" w:sz="0" w:space="0" w:color="auto"/>
            <w:left w:val="none" w:sz="0" w:space="0" w:color="auto"/>
            <w:bottom w:val="none" w:sz="0" w:space="0" w:color="auto"/>
            <w:right w:val="none" w:sz="0" w:space="0" w:color="auto"/>
          </w:divBdr>
        </w:div>
        <w:div w:id="1046485797">
          <w:marLeft w:val="640"/>
          <w:marRight w:val="0"/>
          <w:marTop w:val="0"/>
          <w:marBottom w:val="0"/>
          <w:divBdr>
            <w:top w:val="none" w:sz="0" w:space="0" w:color="auto"/>
            <w:left w:val="none" w:sz="0" w:space="0" w:color="auto"/>
            <w:bottom w:val="none" w:sz="0" w:space="0" w:color="auto"/>
            <w:right w:val="none" w:sz="0" w:space="0" w:color="auto"/>
          </w:divBdr>
        </w:div>
        <w:div w:id="1795368434">
          <w:marLeft w:val="640"/>
          <w:marRight w:val="0"/>
          <w:marTop w:val="0"/>
          <w:marBottom w:val="0"/>
          <w:divBdr>
            <w:top w:val="none" w:sz="0" w:space="0" w:color="auto"/>
            <w:left w:val="none" w:sz="0" w:space="0" w:color="auto"/>
            <w:bottom w:val="none" w:sz="0" w:space="0" w:color="auto"/>
            <w:right w:val="none" w:sz="0" w:space="0" w:color="auto"/>
          </w:divBdr>
        </w:div>
        <w:div w:id="836698981">
          <w:marLeft w:val="640"/>
          <w:marRight w:val="0"/>
          <w:marTop w:val="0"/>
          <w:marBottom w:val="0"/>
          <w:divBdr>
            <w:top w:val="none" w:sz="0" w:space="0" w:color="auto"/>
            <w:left w:val="none" w:sz="0" w:space="0" w:color="auto"/>
            <w:bottom w:val="none" w:sz="0" w:space="0" w:color="auto"/>
            <w:right w:val="none" w:sz="0" w:space="0" w:color="auto"/>
          </w:divBdr>
        </w:div>
        <w:div w:id="1839609350">
          <w:marLeft w:val="640"/>
          <w:marRight w:val="0"/>
          <w:marTop w:val="0"/>
          <w:marBottom w:val="0"/>
          <w:divBdr>
            <w:top w:val="none" w:sz="0" w:space="0" w:color="auto"/>
            <w:left w:val="none" w:sz="0" w:space="0" w:color="auto"/>
            <w:bottom w:val="none" w:sz="0" w:space="0" w:color="auto"/>
            <w:right w:val="none" w:sz="0" w:space="0" w:color="auto"/>
          </w:divBdr>
        </w:div>
        <w:div w:id="299697923">
          <w:marLeft w:val="640"/>
          <w:marRight w:val="0"/>
          <w:marTop w:val="0"/>
          <w:marBottom w:val="0"/>
          <w:divBdr>
            <w:top w:val="none" w:sz="0" w:space="0" w:color="auto"/>
            <w:left w:val="none" w:sz="0" w:space="0" w:color="auto"/>
            <w:bottom w:val="none" w:sz="0" w:space="0" w:color="auto"/>
            <w:right w:val="none" w:sz="0" w:space="0" w:color="auto"/>
          </w:divBdr>
        </w:div>
        <w:div w:id="927694176">
          <w:marLeft w:val="640"/>
          <w:marRight w:val="0"/>
          <w:marTop w:val="0"/>
          <w:marBottom w:val="0"/>
          <w:divBdr>
            <w:top w:val="none" w:sz="0" w:space="0" w:color="auto"/>
            <w:left w:val="none" w:sz="0" w:space="0" w:color="auto"/>
            <w:bottom w:val="none" w:sz="0" w:space="0" w:color="auto"/>
            <w:right w:val="none" w:sz="0" w:space="0" w:color="auto"/>
          </w:divBdr>
        </w:div>
        <w:div w:id="1836528303">
          <w:marLeft w:val="640"/>
          <w:marRight w:val="0"/>
          <w:marTop w:val="0"/>
          <w:marBottom w:val="0"/>
          <w:divBdr>
            <w:top w:val="none" w:sz="0" w:space="0" w:color="auto"/>
            <w:left w:val="none" w:sz="0" w:space="0" w:color="auto"/>
            <w:bottom w:val="none" w:sz="0" w:space="0" w:color="auto"/>
            <w:right w:val="none" w:sz="0" w:space="0" w:color="auto"/>
          </w:divBdr>
        </w:div>
        <w:div w:id="1647782158">
          <w:marLeft w:val="640"/>
          <w:marRight w:val="0"/>
          <w:marTop w:val="0"/>
          <w:marBottom w:val="0"/>
          <w:divBdr>
            <w:top w:val="none" w:sz="0" w:space="0" w:color="auto"/>
            <w:left w:val="none" w:sz="0" w:space="0" w:color="auto"/>
            <w:bottom w:val="none" w:sz="0" w:space="0" w:color="auto"/>
            <w:right w:val="none" w:sz="0" w:space="0" w:color="auto"/>
          </w:divBdr>
        </w:div>
        <w:div w:id="1454396956">
          <w:marLeft w:val="640"/>
          <w:marRight w:val="0"/>
          <w:marTop w:val="0"/>
          <w:marBottom w:val="0"/>
          <w:divBdr>
            <w:top w:val="none" w:sz="0" w:space="0" w:color="auto"/>
            <w:left w:val="none" w:sz="0" w:space="0" w:color="auto"/>
            <w:bottom w:val="none" w:sz="0" w:space="0" w:color="auto"/>
            <w:right w:val="none" w:sz="0" w:space="0" w:color="auto"/>
          </w:divBdr>
        </w:div>
        <w:div w:id="972446300">
          <w:marLeft w:val="640"/>
          <w:marRight w:val="0"/>
          <w:marTop w:val="0"/>
          <w:marBottom w:val="0"/>
          <w:divBdr>
            <w:top w:val="none" w:sz="0" w:space="0" w:color="auto"/>
            <w:left w:val="none" w:sz="0" w:space="0" w:color="auto"/>
            <w:bottom w:val="none" w:sz="0" w:space="0" w:color="auto"/>
            <w:right w:val="none" w:sz="0" w:space="0" w:color="auto"/>
          </w:divBdr>
        </w:div>
        <w:div w:id="1153840171">
          <w:marLeft w:val="640"/>
          <w:marRight w:val="0"/>
          <w:marTop w:val="0"/>
          <w:marBottom w:val="0"/>
          <w:divBdr>
            <w:top w:val="none" w:sz="0" w:space="0" w:color="auto"/>
            <w:left w:val="none" w:sz="0" w:space="0" w:color="auto"/>
            <w:bottom w:val="none" w:sz="0" w:space="0" w:color="auto"/>
            <w:right w:val="none" w:sz="0" w:space="0" w:color="auto"/>
          </w:divBdr>
        </w:div>
        <w:div w:id="146439642">
          <w:marLeft w:val="640"/>
          <w:marRight w:val="0"/>
          <w:marTop w:val="0"/>
          <w:marBottom w:val="0"/>
          <w:divBdr>
            <w:top w:val="none" w:sz="0" w:space="0" w:color="auto"/>
            <w:left w:val="none" w:sz="0" w:space="0" w:color="auto"/>
            <w:bottom w:val="none" w:sz="0" w:space="0" w:color="auto"/>
            <w:right w:val="none" w:sz="0" w:space="0" w:color="auto"/>
          </w:divBdr>
        </w:div>
        <w:div w:id="1965190629">
          <w:marLeft w:val="640"/>
          <w:marRight w:val="0"/>
          <w:marTop w:val="0"/>
          <w:marBottom w:val="0"/>
          <w:divBdr>
            <w:top w:val="none" w:sz="0" w:space="0" w:color="auto"/>
            <w:left w:val="none" w:sz="0" w:space="0" w:color="auto"/>
            <w:bottom w:val="none" w:sz="0" w:space="0" w:color="auto"/>
            <w:right w:val="none" w:sz="0" w:space="0" w:color="auto"/>
          </w:divBdr>
        </w:div>
        <w:div w:id="1622808187">
          <w:marLeft w:val="640"/>
          <w:marRight w:val="0"/>
          <w:marTop w:val="0"/>
          <w:marBottom w:val="0"/>
          <w:divBdr>
            <w:top w:val="none" w:sz="0" w:space="0" w:color="auto"/>
            <w:left w:val="none" w:sz="0" w:space="0" w:color="auto"/>
            <w:bottom w:val="none" w:sz="0" w:space="0" w:color="auto"/>
            <w:right w:val="none" w:sz="0" w:space="0" w:color="auto"/>
          </w:divBdr>
        </w:div>
        <w:div w:id="1964456039">
          <w:marLeft w:val="640"/>
          <w:marRight w:val="0"/>
          <w:marTop w:val="0"/>
          <w:marBottom w:val="0"/>
          <w:divBdr>
            <w:top w:val="none" w:sz="0" w:space="0" w:color="auto"/>
            <w:left w:val="none" w:sz="0" w:space="0" w:color="auto"/>
            <w:bottom w:val="none" w:sz="0" w:space="0" w:color="auto"/>
            <w:right w:val="none" w:sz="0" w:space="0" w:color="auto"/>
          </w:divBdr>
        </w:div>
        <w:div w:id="1190139449">
          <w:marLeft w:val="640"/>
          <w:marRight w:val="0"/>
          <w:marTop w:val="0"/>
          <w:marBottom w:val="0"/>
          <w:divBdr>
            <w:top w:val="none" w:sz="0" w:space="0" w:color="auto"/>
            <w:left w:val="none" w:sz="0" w:space="0" w:color="auto"/>
            <w:bottom w:val="none" w:sz="0" w:space="0" w:color="auto"/>
            <w:right w:val="none" w:sz="0" w:space="0" w:color="auto"/>
          </w:divBdr>
        </w:div>
        <w:div w:id="1409811731">
          <w:marLeft w:val="640"/>
          <w:marRight w:val="0"/>
          <w:marTop w:val="0"/>
          <w:marBottom w:val="0"/>
          <w:divBdr>
            <w:top w:val="none" w:sz="0" w:space="0" w:color="auto"/>
            <w:left w:val="none" w:sz="0" w:space="0" w:color="auto"/>
            <w:bottom w:val="none" w:sz="0" w:space="0" w:color="auto"/>
            <w:right w:val="none" w:sz="0" w:space="0" w:color="auto"/>
          </w:divBdr>
        </w:div>
      </w:divsChild>
    </w:div>
    <w:div w:id="1705135278">
      <w:marLeft w:val="640"/>
      <w:marRight w:val="0"/>
      <w:marTop w:val="0"/>
      <w:marBottom w:val="0"/>
      <w:divBdr>
        <w:top w:val="none" w:sz="0" w:space="0" w:color="auto"/>
        <w:left w:val="none" w:sz="0" w:space="0" w:color="auto"/>
        <w:bottom w:val="none" w:sz="0" w:space="0" w:color="auto"/>
        <w:right w:val="none" w:sz="0" w:space="0" w:color="auto"/>
      </w:divBdr>
    </w:div>
    <w:div w:id="1705204043">
      <w:marLeft w:val="480"/>
      <w:marRight w:val="0"/>
      <w:marTop w:val="0"/>
      <w:marBottom w:val="0"/>
      <w:divBdr>
        <w:top w:val="none" w:sz="0" w:space="0" w:color="auto"/>
        <w:left w:val="none" w:sz="0" w:space="0" w:color="auto"/>
        <w:bottom w:val="none" w:sz="0" w:space="0" w:color="auto"/>
        <w:right w:val="none" w:sz="0" w:space="0" w:color="auto"/>
      </w:divBdr>
    </w:div>
    <w:div w:id="1705208455">
      <w:marLeft w:val="480"/>
      <w:marRight w:val="0"/>
      <w:marTop w:val="0"/>
      <w:marBottom w:val="0"/>
      <w:divBdr>
        <w:top w:val="none" w:sz="0" w:space="0" w:color="auto"/>
        <w:left w:val="none" w:sz="0" w:space="0" w:color="auto"/>
        <w:bottom w:val="none" w:sz="0" w:space="0" w:color="auto"/>
        <w:right w:val="none" w:sz="0" w:space="0" w:color="auto"/>
      </w:divBdr>
    </w:div>
    <w:div w:id="1705325522">
      <w:marLeft w:val="640"/>
      <w:marRight w:val="0"/>
      <w:marTop w:val="0"/>
      <w:marBottom w:val="0"/>
      <w:divBdr>
        <w:top w:val="none" w:sz="0" w:space="0" w:color="auto"/>
        <w:left w:val="none" w:sz="0" w:space="0" w:color="auto"/>
        <w:bottom w:val="none" w:sz="0" w:space="0" w:color="auto"/>
        <w:right w:val="none" w:sz="0" w:space="0" w:color="auto"/>
      </w:divBdr>
    </w:div>
    <w:div w:id="1705403672">
      <w:marLeft w:val="480"/>
      <w:marRight w:val="0"/>
      <w:marTop w:val="0"/>
      <w:marBottom w:val="0"/>
      <w:divBdr>
        <w:top w:val="none" w:sz="0" w:space="0" w:color="auto"/>
        <w:left w:val="none" w:sz="0" w:space="0" w:color="auto"/>
        <w:bottom w:val="none" w:sz="0" w:space="0" w:color="auto"/>
        <w:right w:val="none" w:sz="0" w:space="0" w:color="auto"/>
      </w:divBdr>
    </w:div>
    <w:div w:id="1705443669">
      <w:marLeft w:val="480"/>
      <w:marRight w:val="0"/>
      <w:marTop w:val="0"/>
      <w:marBottom w:val="0"/>
      <w:divBdr>
        <w:top w:val="none" w:sz="0" w:space="0" w:color="auto"/>
        <w:left w:val="none" w:sz="0" w:space="0" w:color="auto"/>
        <w:bottom w:val="none" w:sz="0" w:space="0" w:color="auto"/>
        <w:right w:val="none" w:sz="0" w:space="0" w:color="auto"/>
      </w:divBdr>
    </w:div>
    <w:div w:id="1705447701">
      <w:marLeft w:val="640"/>
      <w:marRight w:val="0"/>
      <w:marTop w:val="0"/>
      <w:marBottom w:val="0"/>
      <w:divBdr>
        <w:top w:val="none" w:sz="0" w:space="0" w:color="auto"/>
        <w:left w:val="none" w:sz="0" w:space="0" w:color="auto"/>
        <w:bottom w:val="none" w:sz="0" w:space="0" w:color="auto"/>
        <w:right w:val="none" w:sz="0" w:space="0" w:color="auto"/>
      </w:divBdr>
    </w:div>
    <w:div w:id="1705474897">
      <w:marLeft w:val="480"/>
      <w:marRight w:val="0"/>
      <w:marTop w:val="0"/>
      <w:marBottom w:val="0"/>
      <w:divBdr>
        <w:top w:val="none" w:sz="0" w:space="0" w:color="auto"/>
        <w:left w:val="none" w:sz="0" w:space="0" w:color="auto"/>
        <w:bottom w:val="none" w:sz="0" w:space="0" w:color="auto"/>
        <w:right w:val="none" w:sz="0" w:space="0" w:color="auto"/>
      </w:divBdr>
    </w:div>
    <w:div w:id="1705515118">
      <w:marLeft w:val="480"/>
      <w:marRight w:val="0"/>
      <w:marTop w:val="0"/>
      <w:marBottom w:val="0"/>
      <w:divBdr>
        <w:top w:val="none" w:sz="0" w:space="0" w:color="auto"/>
        <w:left w:val="none" w:sz="0" w:space="0" w:color="auto"/>
        <w:bottom w:val="none" w:sz="0" w:space="0" w:color="auto"/>
        <w:right w:val="none" w:sz="0" w:space="0" w:color="auto"/>
      </w:divBdr>
    </w:div>
    <w:div w:id="1705518413">
      <w:marLeft w:val="640"/>
      <w:marRight w:val="0"/>
      <w:marTop w:val="0"/>
      <w:marBottom w:val="0"/>
      <w:divBdr>
        <w:top w:val="none" w:sz="0" w:space="0" w:color="auto"/>
        <w:left w:val="none" w:sz="0" w:space="0" w:color="auto"/>
        <w:bottom w:val="none" w:sz="0" w:space="0" w:color="auto"/>
        <w:right w:val="none" w:sz="0" w:space="0" w:color="auto"/>
      </w:divBdr>
    </w:div>
    <w:div w:id="1705523318">
      <w:marLeft w:val="640"/>
      <w:marRight w:val="0"/>
      <w:marTop w:val="0"/>
      <w:marBottom w:val="0"/>
      <w:divBdr>
        <w:top w:val="none" w:sz="0" w:space="0" w:color="auto"/>
        <w:left w:val="none" w:sz="0" w:space="0" w:color="auto"/>
        <w:bottom w:val="none" w:sz="0" w:space="0" w:color="auto"/>
        <w:right w:val="none" w:sz="0" w:space="0" w:color="auto"/>
      </w:divBdr>
    </w:div>
    <w:div w:id="1705641695">
      <w:marLeft w:val="480"/>
      <w:marRight w:val="0"/>
      <w:marTop w:val="0"/>
      <w:marBottom w:val="0"/>
      <w:divBdr>
        <w:top w:val="none" w:sz="0" w:space="0" w:color="auto"/>
        <w:left w:val="none" w:sz="0" w:space="0" w:color="auto"/>
        <w:bottom w:val="none" w:sz="0" w:space="0" w:color="auto"/>
        <w:right w:val="none" w:sz="0" w:space="0" w:color="auto"/>
      </w:divBdr>
    </w:div>
    <w:div w:id="1705641889">
      <w:marLeft w:val="640"/>
      <w:marRight w:val="0"/>
      <w:marTop w:val="0"/>
      <w:marBottom w:val="0"/>
      <w:divBdr>
        <w:top w:val="none" w:sz="0" w:space="0" w:color="auto"/>
        <w:left w:val="none" w:sz="0" w:space="0" w:color="auto"/>
        <w:bottom w:val="none" w:sz="0" w:space="0" w:color="auto"/>
        <w:right w:val="none" w:sz="0" w:space="0" w:color="auto"/>
      </w:divBdr>
    </w:div>
    <w:div w:id="1705672380">
      <w:marLeft w:val="480"/>
      <w:marRight w:val="0"/>
      <w:marTop w:val="0"/>
      <w:marBottom w:val="0"/>
      <w:divBdr>
        <w:top w:val="none" w:sz="0" w:space="0" w:color="auto"/>
        <w:left w:val="none" w:sz="0" w:space="0" w:color="auto"/>
        <w:bottom w:val="none" w:sz="0" w:space="0" w:color="auto"/>
        <w:right w:val="none" w:sz="0" w:space="0" w:color="auto"/>
      </w:divBdr>
    </w:div>
    <w:div w:id="1705709381">
      <w:marLeft w:val="640"/>
      <w:marRight w:val="0"/>
      <w:marTop w:val="0"/>
      <w:marBottom w:val="0"/>
      <w:divBdr>
        <w:top w:val="none" w:sz="0" w:space="0" w:color="auto"/>
        <w:left w:val="none" w:sz="0" w:space="0" w:color="auto"/>
        <w:bottom w:val="none" w:sz="0" w:space="0" w:color="auto"/>
        <w:right w:val="none" w:sz="0" w:space="0" w:color="auto"/>
      </w:divBdr>
    </w:div>
    <w:div w:id="1705863619">
      <w:marLeft w:val="480"/>
      <w:marRight w:val="0"/>
      <w:marTop w:val="0"/>
      <w:marBottom w:val="0"/>
      <w:divBdr>
        <w:top w:val="none" w:sz="0" w:space="0" w:color="auto"/>
        <w:left w:val="none" w:sz="0" w:space="0" w:color="auto"/>
        <w:bottom w:val="none" w:sz="0" w:space="0" w:color="auto"/>
        <w:right w:val="none" w:sz="0" w:space="0" w:color="auto"/>
      </w:divBdr>
    </w:div>
    <w:div w:id="1705868177">
      <w:marLeft w:val="480"/>
      <w:marRight w:val="0"/>
      <w:marTop w:val="0"/>
      <w:marBottom w:val="0"/>
      <w:divBdr>
        <w:top w:val="none" w:sz="0" w:space="0" w:color="auto"/>
        <w:left w:val="none" w:sz="0" w:space="0" w:color="auto"/>
        <w:bottom w:val="none" w:sz="0" w:space="0" w:color="auto"/>
        <w:right w:val="none" w:sz="0" w:space="0" w:color="auto"/>
      </w:divBdr>
    </w:div>
    <w:div w:id="1705905110">
      <w:marLeft w:val="480"/>
      <w:marRight w:val="0"/>
      <w:marTop w:val="0"/>
      <w:marBottom w:val="0"/>
      <w:divBdr>
        <w:top w:val="none" w:sz="0" w:space="0" w:color="auto"/>
        <w:left w:val="none" w:sz="0" w:space="0" w:color="auto"/>
        <w:bottom w:val="none" w:sz="0" w:space="0" w:color="auto"/>
        <w:right w:val="none" w:sz="0" w:space="0" w:color="auto"/>
      </w:divBdr>
    </w:div>
    <w:div w:id="1705910203">
      <w:marLeft w:val="640"/>
      <w:marRight w:val="0"/>
      <w:marTop w:val="0"/>
      <w:marBottom w:val="0"/>
      <w:divBdr>
        <w:top w:val="none" w:sz="0" w:space="0" w:color="auto"/>
        <w:left w:val="none" w:sz="0" w:space="0" w:color="auto"/>
        <w:bottom w:val="none" w:sz="0" w:space="0" w:color="auto"/>
        <w:right w:val="none" w:sz="0" w:space="0" w:color="auto"/>
      </w:divBdr>
    </w:div>
    <w:div w:id="1705934396">
      <w:marLeft w:val="640"/>
      <w:marRight w:val="0"/>
      <w:marTop w:val="0"/>
      <w:marBottom w:val="0"/>
      <w:divBdr>
        <w:top w:val="none" w:sz="0" w:space="0" w:color="auto"/>
        <w:left w:val="none" w:sz="0" w:space="0" w:color="auto"/>
        <w:bottom w:val="none" w:sz="0" w:space="0" w:color="auto"/>
        <w:right w:val="none" w:sz="0" w:space="0" w:color="auto"/>
      </w:divBdr>
    </w:div>
    <w:div w:id="1705979251">
      <w:marLeft w:val="480"/>
      <w:marRight w:val="0"/>
      <w:marTop w:val="0"/>
      <w:marBottom w:val="0"/>
      <w:divBdr>
        <w:top w:val="none" w:sz="0" w:space="0" w:color="auto"/>
        <w:left w:val="none" w:sz="0" w:space="0" w:color="auto"/>
        <w:bottom w:val="none" w:sz="0" w:space="0" w:color="auto"/>
        <w:right w:val="none" w:sz="0" w:space="0" w:color="auto"/>
      </w:divBdr>
    </w:div>
    <w:div w:id="1705980761">
      <w:marLeft w:val="480"/>
      <w:marRight w:val="0"/>
      <w:marTop w:val="0"/>
      <w:marBottom w:val="0"/>
      <w:divBdr>
        <w:top w:val="none" w:sz="0" w:space="0" w:color="auto"/>
        <w:left w:val="none" w:sz="0" w:space="0" w:color="auto"/>
        <w:bottom w:val="none" w:sz="0" w:space="0" w:color="auto"/>
        <w:right w:val="none" w:sz="0" w:space="0" w:color="auto"/>
      </w:divBdr>
    </w:div>
    <w:div w:id="1705984036">
      <w:marLeft w:val="640"/>
      <w:marRight w:val="0"/>
      <w:marTop w:val="0"/>
      <w:marBottom w:val="0"/>
      <w:divBdr>
        <w:top w:val="none" w:sz="0" w:space="0" w:color="auto"/>
        <w:left w:val="none" w:sz="0" w:space="0" w:color="auto"/>
        <w:bottom w:val="none" w:sz="0" w:space="0" w:color="auto"/>
        <w:right w:val="none" w:sz="0" w:space="0" w:color="auto"/>
      </w:divBdr>
    </w:div>
    <w:div w:id="1706058664">
      <w:marLeft w:val="480"/>
      <w:marRight w:val="0"/>
      <w:marTop w:val="0"/>
      <w:marBottom w:val="0"/>
      <w:divBdr>
        <w:top w:val="none" w:sz="0" w:space="0" w:color="auto"/>
        <w:left w:val="none" w:sz="0" w:space="0" w:color="auto"/>
        <w:bottom w:val="none" w:sz="0" w:space="0" w:color="auto"/>
        <w:right w:val="none" w:sz="0" w:space="0" w:color="auto"/>
      </w:divBdr>
    </w:div>
    <w:div w:id="1706101059">
      <w:marLeft w:val="640"/>
      <w:marRight w:val="0"/>
      <w:marTop w:val="0"/>
      <w:marBottom w:val="0"/>
      <w:divBdr>
        <w:top w:val="none" w:sz="0" w:space="0" w:color="auto"/>
        <w:left w:val="none" w:sz="0" w:space="0" w:color="auto"/>
        <w:bottom w:val="none" w:sz="0" w:space="0" w:color="auto"/>
        <w:right w:val="none" w:sz="0" w:space="0" w:color="auto"/>
      </w:divBdr>
    </w:div>
    <w:div w:id="1706101387">
      <w:marLeft w:val="640"/>
      <w:marRight w:val="0"/>
      <w:marTop w:val="0"/>
      <w:marBottom w:val="0"/>
      <w:divBdr>
        <w:top w:val="none" w:sz="0" w:space="0" w:color="auto"/>
        <w:left w:val="none" w:sz="0" w:space="0" w:color="auto"/>
        <w:bottom w:val="none" w:sz="0" w:space="0" w:color="auto"/>
        <w:right w:val="none" w:sz="0" w:space="0" w:color="auto"/>
      </w:divBdr>
    </w:div>
    <w:div w:id="1706323080">
      <w:marLeft w:val="480"/>
      <w:marRight w:val="0"/>
      <w:marTop w:val="0"/>
      <w:marBottom w:val="0"/>
      <w:divBdr>
        <w:top w:val="none" w:sz="0" w:space="0" w:color="auto"/>
        <w:left w:val="none" w:sz="0" w:space="0" w:color="auto"/>
        <w:bottom w:val="none" w:sz="0" w:space="0" w:color="auto"/>
        <w:right w:val="none" w:sz="0" w:space="0" w:color="auto"/>
      </w:divBdr>
    </w:div>
    <w:div w:id="1706366926">
      <w:marLeft w:val="640"/>
      <w:marRight w:val="0"/>
      <w:marTop w:val="0"/>
      <w:marBottom w:val="0"/>
      <w:divBdr>
        <w:top w:val="none" w:sz="0" w:space="0" w:color="auto"/>
        <w:left w:val="none" w:sz="0" w:space="0" w:color="auto"/>
        <w:bottom w:val="none" w:sz="0" w:space="0" w:color="auto"/>
        <w:right w:val="none" w:sz="0" w:space="0" w:color="auto"/>
      </w:divBdr>
    </w:div>
    <w:div w:id="1706372787">
      <w:marLeft w:val="480"/>
      <w:marRight w:val="0"/>
      <w:marTop w:val="0"/>
      <w:marBottom w:val="0"/>
      <w:divBdr>
        <w:top w:val="none" w:sz="0" w:space="0" w:color="auto"/>
        <w:left w:val="none" w:sz="0" w:space="0" w:color="auto"/>
        <w:bottom w:val="none" w:sz="0" w:space="0" w:color="auto"/>
        <w:right w:val="none" w:sz="0" w:space="0" w:color="auto"/>
      </w:divBdr>
    </w:div>
    <w:div w:id="1706558170">
      <w:marLeft w:val="480"/>
      <w:marRight w:val="0"/>
      <w:marTop w:val="0"/>
      <w:marBottom w:val="0"/>
      <w:divBdr>
        <w:top w:val="none" w:sz="0" w:space="0" w:color="auto"/>
        <w:left w:val="none" w:sz="0" w:space="0" w:color="auto"/>
        <w:bottom w:val="none" w:sz="0" w:space="0" w:color="auto"/>
        <w:right w:val="none" w:sz="0" w:space="0" w:color="auto"/>
      </w:divBdr>
    </w:div>
    <w:div w:id="1706564937">
      <w:marLeft w:val="480"/>
      <w:marRight w:val="0"/>
      <w:marTop w:val="0"/>
      <w:marBottom w:val="0"/>
      <w:divBdr>
        <w:top w:val="none" w:sz="0" w:space="0" w:color="auto"/>
        <w:left w:val="none" w:sz="0" w:space="0" w:color="auto"/>
        <w:bottom w:val="none" w:sz="0" w:space="0" w:color="auto"/>
        <w:right w:val="none" w:sz="0" w:space="0" w:color="auto"/>
      </w:divBdr>
    </w:div>
    <w:div w:id="1706635422">
      <w:marLeft w:val="640"/>
      <w:marRight w:val="0"/>
      <w:marTop w:val="0"/>
      <w:marBottom w:val="0"/>
      <w:divBdr>
        <w:top w:val="none" w:sz="0" w:space="0" w:color="auto"/>
        <w:left w:val="none" w:sz="0" w:space="0" w:color="auto"/>
        <w:bottom w:val="none" w:sz="0" w:space="0" w:color="auto"/>
        <w:right w:val="none" w:sz="0" w:space="0" w:color="auto"/>
      </w:divBdr>
    </w:div>
    <w:div w:id="1706641353">
      <w:marLeft w:val="480"/>
      <w:marRight w:val="0"/>
      <w:marTop w:val="0"/>
      <w:marBottom w:val="0"/>
      <w:divBdr>
        <w:top w:val="none" w:sz="0" w:space="0" w:color="auto"/>
        <w:left w:val="none" w:sz="0" w:space="0" w:color="auto"/>
        <w:bottom w:val="none" w:sz="0" w:space="0" w:color="auto"/>
        <w:right w:val="none" w:sz="0" w:space="0" w:color="auto"/>
      </w:divBdr>
    </w:div>
    <w:div w:id="1706715794">
      <w:marLeft w:val="480"/>
      <w:marRight w:val="0"/>
      <w:marTop w:val="0"/>
      <w:marBottom w:val="0"/>
      <w:divBdr>
        <w:top w:val="none" w:sz="0" w:space="0" w:color="auto"/>
        <w:left w:val="none" w:sz="0" w:space="0" w:color="auto"/>
        <w:bottom w:val="none" w:sz="0" w:space="0" w:color="auto"/>
        <w:right w:val="none" w:sz="0" w:space="0" w:color="auto"/>
      </w:divBdr>
    </w:div>
    <w:div w:id="1706756703">
      <w:marLeft w:val="480"/>
      <w:marRight w:val="0"/>
      <w:marTop w:val="0"/>
      <w:marBottom w:val="0"/>
      <w:divBdr>
        <w:top w:val="none" w:sz="0" w:space="0" w:color="auto"/>
        <w:left w:val="none" w:sz="0" w:space="0" w:color="auto"/>
        <w:bottom w:val="none" w:sz="0" w:space="0" w:color="auto"/>
        <w:right w:val="none" w:sz="0" w:space="0" w:color="auto"/>
      </w:divBdr>
    </w:div>
    <w:div w:id="1706758286">
      <w:marLeft w:val="480"/>
      <w:marRight w:val="0"/>
      <w:marTop w:val="0"/>
      <w:marBottom w:val="0"/>
      <w:divBdr>
        <w:top w:val="none" w:sz="0" w:space="0" w:color="auto"/>
        <w:left w:val="none" w:sz="0" w:space="0" w:color="auto"/>
        <w:bottom w:val="none" w:sz="0" w:space="0" w:color="auto"/>
        <w:right w:val="none" w:sz="0" w:space="0" w:color="auto"/>
      </w:divBdr>
    </w:div>
    <w:div w:id="1706784577">
      <w:marLeft w:val="480"/>
      <w:marRight w:val="0"/>
      <w:marTop w:val="0"/>
      <w:marBottom w:val="0"/>
      <w:divBdr>
        <w:top w:val="none" w:sz="0" w:space="0" w:color="auto"/>
        <w:left w:val="none" w:sz="0" w:space="0" w:color="auto"/>
        <w:bottom w:val="none" w:sz="0" w:space="0" w:color="auto"/>
        <w:right w:val="none" w:sz="0" w:space="0" w:color="auto"/>
      </w:divBdr>
    </w:div>
    <w:div w:id="1706831155">
      <w:marLeft w:val="480"/>
      <w:marRight w:val="0"/>
      <w:marTop w:val="0"/>
      <w:marBottom w:val="0"/>
      <w:divBdr>
        <w:top w:val="none" w:sz="0" w:space="0" w:color="auto"/>
        <w:left w:val="none" w:sz="0" w:space="0" w:color="auto"/>
        <w:bottom w:val="none" w:sz="0" w:space="0" w:color="auto"/>
        <w:right w:val="none" w:sz="0" w:space="0" w:color="auto"/>
      </w:divBdr>
    </w:div>
    <w:div w:id="1706909163">
      <w:marLeft w:val="480"/>
      <w:marRight w:val="0"/>
      <w:marTop w:val="0"/>
      <w:marBottom w:val="0"/>
      <w:divBdr>
        <w:top w:val="none" w:sz="0" w:space="0" w:color="auto"/>
        <w:left w:val="none" w:sz="0" w:space="0" w:color="auto"/>
        <w:bottom w:val="none" w:sz="0" w:space="0" w:color="auto"/>
        <w:right w:val="none" w:sz="0" w:space="0" w:color="auto"/>
      </w:divBdr>
    </w:div>
    <w:div w:id="1706978540">
      <w:marLeft w:val="640"/>
      <w:marRight w:val="0"/>
      <w:marTop w:val="0"/>
      <w:marBottom w:val="0"/>
      <w:divBdr>
        <w:top w:val="none" w:sz="0" w:space="0" w:color="auto"/>
        <w:left w:val="none" w:sz="0" w:space="0" w:color="auto"/>
        <w:bottom w:val="none" w:sz="0" w:space="0" w:color="auto"/>
        <w:right w:val="none" w:sz="0" w:space="0" w:color="auto"/>
      </w:divBdr>
    </w:div>
    <w:div w:id="1707026483">
      <w:marLeft w:val="480"/>
      <w:marRight w:val="0"/>
      <w:marTop w:val="0"/>
      <w:marBottom w:val="0"/>
      <w:divBdr>
        <w:top w:val="none" w:sz="0" w:space="0" w:color="auto"/>
        <w:left w:val="none" w:sz="0" w:space="0" w:color="auto"/>
        <w:bottom w:val="none" w:sz="0" w:space="0" w:color="auto"/>
        <w:right w:val="none" w:sz="0" w:space="0" w:color="auto"/>
      </w:divBdr>
    </w:div>
    <w:div w:id="1707096790">
      <w:marLeft w:val="640"/>
      <w:marRight w:val="0"/>
      <w:marTop w:val="0"/>
      <w:marBottom w:val="0"/>
      <w:divBdr>
        <w:top w:val="none" w:sz="0" w:space="0" w:color="auto"/>
        <w:left w:val="none" w:sz="0" w:space="0" w:color="auto"/>
        <w:bottom w:val="none" w:sz="0" w:space="0" w:color="auto"/>
        <w:right w:val="none" w:sz="0" w:space="0" w:color="auto"/>
      </w:divBdr>
    </w:div>
    <w:div w:id="1707098969">
      <w:marLeft w:val="640"/>
      <w:marRight w:val="0"/>
      <w:marTop w:val="0"/>
      <w:marBottom w:val="0"/>
      <w:divBdr>
        <w:top w:val="none" w:sz="0" w:space="0" w:color="auto"/>
        <w:left w:val="none" w:sz="0" w:space="0" w:color="auto"/>
        <w:bottom w:val="none" w:sz="0" w:space="0" w:color="auto"/>
        <w:right w:val="none" w:sz="0" w:space="0" w:color="auto"/>
      </w:divBdr>
    </w:div>
    <w:div w:id="1707172198">
      <w:marLeft w:val="640"/>
      <w:marRight w:val="0"/>
      <w:marTop w:val="0"/>
      <w:marBottom w:val="0"/>
      <w:divBdr>
        <w:top w:val="none" w:sz="0" w:space="0" w:color="auto"/>
        <w:left w:val="none" w:sz="0" w:space="0" w:color="auto"/>
        <w:bottom w:val="none" w:sz="0" w:space="0" w:color="auto"/>
        <w:right w:val="none" w:sz="0" w:space="0" w:color="auto"/>
      </w:divBdr>
    </w:div>
    <w:div w:id="1707218161">
      <w:marLeft w:val="640"/>
      <w:marRight w:val="0"/>
      <w:marTop w:val="0"/>
      <w:marBottom w:val="0"/>
      <w:divBdr>
        <w:top w:val="none" w:sz="0" w:space="0" w:color="auto"/>
        <w:left w:val="none" w:sz="0" w:space="0" w:color="auto"/>
        <w:bottom w:val="none" w:sz="0" w:space="0" w:color="auto"/>
        <w:right w:val="none" w:sz="0" w:space="0" w:color="auto"/>
      </w:divBdr>
    </w:div>
    <w:div w:id="1707296628">
      <w:marLeft w:val="640"/>
      <w:marRight w:val="0"/>
      <w:marTop w:val="0"/>
      <w:marBottom w:val="0"/>
      <w:divBdr>
        <w:top w:val="none" w:sz="0" w:space="0" w:color="auto"/>
        <w:left w:val="none" w:sz="0" w:space="0" w:color="auto"/>
        <w:bottom w:val="none" w:sz="0" w:space="0" w:color="auto"/>
        <w:right w:val="none" w:sz="0" w:space="0" w:color="auto"/>
      </w:divBdr>
    </w:div>
    <w:div w:id="1707363642">
      <w:marLeft w:val="480"/>
      <w:marRight w:val="0"/>
      <w:marTop w:val="0"/>
      <w:marBottom w:val="0"/>
      <w:divBdr>
        <w:top w:val="none" w:sz="0" w:space="0" w:color="auto"/>
        <w:left w:val="none" w:sz="0" w:space="0" w:color="auto"/>
        <w:bottom w:val="none" w:sz="0" w:space="0" w:color="auto"/>
        <w:right w:val="none" w:sz="0" w:space="0" w:color="auto"/>
      </w:divBdr>
    </w:div>
    <w:div w:id="1707371262">
      <w:marLeft w:val="640"/>
      <w:marRight w:val="0"/>
      <w:marTop w:val="0"/>
      <w:marBottom w:val="0"/>
      <w:divBdr>
        <w:top w:val="none" w:sz="0" w:space="0" w:color="auto"/>
        <w:left w:val="none" w:sz="0" w:space="0" w:color="auto"/>
        <w:bottom w:val="none" w:sz="0" w:space="0" w:color="auto"/>
        <w:right w:val="none" w:sz="0" w:space="0" w:color="auto"/>
      </w:divBdr>
    </w:div>
    <w:div w:id="1707371436">
      <w:marLeft w:val="640"/>
      <w:marRight w:val="0"/>
      <w:marTop w:val="0"/>
      <w:marBottom w:val="0"/>
      <w:divBdr>
        <w:top w:val="none" w:sz="0" w:space="0" w:color="auto"/>
        <w:left w:val="none" w:sz="0" w:space="0" w:color="auto"/>
        <w:bottom w:val="none" w:sz="0" w:space="0" w:color="auto"/>
        <w:right w:val="none" w:sz="0" w:space="0" w:color="auto"/>
      </w:divBdr>
    </w:div>
    <w:div w:id="1707414799">
      <w:marLeft w:val="640"/>
      <w:marRight w:val="0"/>
      <w:marTop w:val="0"/>
      <w:marBottom w:val="0"/>
      <w:divBdr>
        <w:top w:val="none" w:sz="0" w:space="0" w:color="auto"/>
        <w:left w:val="none" w:sz="0" w:space="0" w:color="auto"/>
        <w:bottom w:val="none" w:sz="0" w:space="0" w:color="auto"/>
        <w:right w:val="none" w:sz="0" w:space="0" w:color="auto"/>
      </w:divBdr>
    </w:div>
    <w:div w:id="1707482581">
      <w:marLeft w:val="640"/>
      <w:marRight w:val="0"/>
      <w:marTop w:val="0"/>
      <w:marBottom w:val="0"/>
      <w:divBdr>
        <w:top w:val="none" w:sz="0" w:space="0" w:color="auto"/>
        <w:left w:val="none" w:sz="0" w:space="0" w:color="auto"/>
        <w:bottom w:val="none" w:sz="0" w:space="0" w:color="auto"/>
        <w:right w:val="none" w:sz="0" w:space="0" w:color="auto"/>
      </w:divBdr>
    </w:div>
    <w:div w:id="1707487457">
      <w:marLeft w:val="640"/>
      <w:marRight w:val="0"/>
      <w:marTop w:val="0"/>
      <w:marBottom w:val="0"/>
      <w:divBdr>
        <w:top w:val="none" w:sz="0" w:space="0" w:color="auto"/>
        <w:left w:val="none" w:sz="0" w:space="0" w:color="auto"/>
        <w:bottom w:val="none" w:sz="0" w:space="0" w:color="auto"/>
        <w:right w:val="none" w:sz="0" w:space="0" w:color="auto"/>
      </w:divBdr>
    </w:div>
    <w:div w:id="1707565030">
      <w:marLeft w:val="480"/>
      <w:marRight w:val="0"/>
      <w:marTop w:val="0"/>
      <w:marBottom w:val="0"/>
      <w:divBdr>
        <w:top w:val="none" w:sz="0" w:space="0" w:color="auto"/>
        <w:left w:val="none" w:sz="0" w:space="0" w:color="auto"/>
        <w:bottom w:val="none" w:sz="0" w:space="0" w:color="auto"/>
        <w:right w:val="none" w:sz="0" w:space="0" w:color="auto"/>
      </w:divBdr>
    </w:div>
    <w:div w:id="1707833366">
      <w:marLeft w:val="640"/>
      <w:marRight w:val="0"/>
      <w:marTop w:val="0"/>
      <w:marBottom w:val="0"/>
      <w:divBdr>
        <w:top w:val="none" w:sz="0" w:space="0" w:color="auto"/>
        <w:left w:val="none" w:sz="0" w:space="0" w:color="auto"/>
        <w:bottom w:val="none" w:sz="0" w:space="0" w:color="auto"/>
        <w:right w:val="none" w:sz="0" w:space="0" w:color="auto"/>
      </w:divBdr>
    </w:div>
    <w:div w:id="1707868579">
      <w:marLeft w:val="480"/>
      <w:marRight w:val="0"/>
      <w:marTop w:val="0"/>
      <w:marBottom w:val="0"/>
      <w:divBdr>
        <w:top w:val="none" w:sz="0" w:space="0" w:color="auto"/>
        <w:left w:val="none" w:sz="0" w:space="0" w:color="auto"/>
        <w:bottom w:val="none" w:sz="0" w:space="0" w:color="auto"/>
        <w:right w:val="none" w:sz="0" w:space="0" w:color="auto"/>
      </w:divBdr>
    </w:div>
    <w:div w:id="1708020994">
      <w:marLeft w:val="640"/>
      <w:marRight w:val="0"/>
      <w:marTop w:val="0"/>
      <w:marBottom w:val="0"/>
      <w:divBdr>
        <w:top w:val="none" w:sz="0" w:space="0" w:color="auto"/>
        <w:left w:val="none" w:sz="0" w:space="0" w:color="auto"/>
        <w:bottom w:val="none" w:sz="0" w:space="0" w:color="auto"/>
        <w:right w:val="none" w:sz="0" w:space="0" w:color="auto"/>
      </w:divBdr>
    </w:div>
    <w:div w:id="1708027008">
      <w:marLeft w:val="640"/>
      <w:marRight w:val="0"/>
      <w:marTop w:val="0"/>
      <w:marBottom w:val="0"/>
      <w:divBdr>
        <w:top w:val="none" w:sz="0" w:space="0" w:color="auto"/>
        <w:left w:val="none" w:sz="0" w:space="0" w:color="auto"/>
        <w:bottom w:val="none" w:sz="0" w:space="0" w:color="auto"/>
        <w:right w:val="none" w:sz="0" w:space="0" w:color="auto"/>
      </w:divBdr>
    </w:div>
    <w:div w:id="1708027578">
      <w:marLeft w:val="480"/>
      <w:marRight w:val="0"/>
      <w:marTop w:val="0"/>
      <w:marBottom w:val="0"/>
      <w:divBdr>
        <w:top w:val="none" w:sz="0" w:space="0" w:color="auto"/>
        <w:left w:val="none" w:sz="0" w:space="0" w:color="auto"/>
        <w:bottom w:val="none" w:sz="0" w:space="0" w:color="auto"/>
        <w:right w:val="none" w:sz="0" w:space="0" w:color="auto"/>
      </w:divBdr>
    </w:div>
    <w:div w:id="1708068286">
      <w:marLeft w:val="480"/>
      <w:marRight w:val="0"/>
      <w:marTop w:val="0"/>
      <w:marBottom w:val="0"/>
      <w:divBdr>
        <w:top w:val="none" w:sz="0" w:space="0" w:color="auto"/>
        <w:left w:val="none" w:sz="0" w:space="0" w:color="auto"/>
        <w:bottom w:val="none" w:sz="0" w:space="0" w:color="auto"/>
        <w:right w:val="none" w:sz="0" w:space="0" w:color="auto"/>
      </w:divBdr>
    </w:div>
    <w:div w:id="1708142375">
      <w:marLeft w:val="480"/>
      <w:marRight w:val="0"/>
      <w:marTop w:val="0"/>
      <w:marBottom w:val="0"/>
      <w:divBdr>
        <w:top w:val="none" w:sz="0" w:space="0" w:color="auto"/>
        <w:left w:val="none" w:sz="0" w:space="0" w:color="auto"/>
        <w:bottom w:val="none" w:sz="0" w:space="0" w:color="auto"/>
        <w:right w:val="none" w:sz="0" w:space="0" w:color="auto"/>
      </w:divBdr>
    </w:div>
    <w:div w:id="1708329342">
      <w:marLeft w:val="480"/>
      <w:marRight w:val="0"/>
      <w:marTop w:val="0"/>
      <w:marBottom w:val="0"/>
      <w:divBdr>
        <w:top w:val="none" w:sz="0" w:space="0" w:color="auto"/>
        <w:left w:val="none" w:sz="0" w:space="0" w:color="auto"/>
        <w:bottom w:val="none" w:sz="0" w:space="0" w:color="auto"/>
        <w:right w:val="none" w:sz="0" w:space="0" w:color="auto"/>
      </w:divBdr>
    </w:div>
    <w:div w:id="1708330544">
      <w:marLeft w:val="640"/>
      <w:marRight w:val="0"/>
      <w:marTop w:val="0"/>
      <w:marBottom w:val="0"/>
      <w:divBdr>
        <w:top w:val="none" w:sz="0" w:space="0" w:color="auto"/>
        <w:left w:val="none" w:sz="0" w:space="0" w:color="auto"/>
        <w:bottom w:val="none" w:sz="0" w:space="0" w:color="auto"/>
        <w:right w:val="none" w:sz="0" w:space="0" w:color="auto"/>
      </w:divBdr>
    </w:div>
    <w:div w:id="1708332314">
      <w:marLeft w:val="480"/>
      <w:marRight w:val="0"/>
      <w:marTop w:val="0"/>
      <w:marBottom w:val="0"/>
      <w:divBdr>
        <w:top w:val="none" w:sz="0" w:space="0" w:color="auto"/>
        <w:left w:val="none" w:sz="0" w:space="0" w:color="auto"/>
        <w:bottom w:val="none" w:sz="0" w:space="0" w:color="auto"/>
        <w:right w:val="none" w:sz="0" w:space="0" w:color="auto"/>
      </w:divBdr>
    </w:div>
    <w:div w:id="1708408926">
      <w:marLeft w:val="480"/>
      <w:marRight w:val="0"/>
      <w:marTop w:val="0"/>
      <w:marBottom w:val="0"/>
      <w:divBdr>
        <w:top w:val="none" w:sz="0" w:space="0" w:color="auto"/>
        <w:left w:val="none" w:sz="0" w:space="0" w:color="auto"/>
        <w:bottom w:val="none" w:sz="0" w:space="0" w:color="auto"/>
        <w:right w:val="none" w:sz="0" w:space="0" w:color="auto"/>
      </w:divBdr>
    </w:div>
    <w:div w:id="1708531172">
      <w:marLeft w:val="480"/>
      <w:marRight w:val="0"/>
      <w:marTop w:val="0"/>
      <w:marBottom w:val="0"/>
      <w:divBdr>
        <w:top w:val="none" w:sz="0" w:space="0" w:color="auto"/>
        <w:left w:val="none" w:sz="0" w:space="0" w:color="auto"/>
        <w:bottom w:val="none" w:sz="0" w:space="0" w:color="auto"/>
        <w:right w:val="none" w:sz="0" w:space="0" w:color="auto"/>
      </w:divBdr>
    </w:div>
    <w:div w:id="1708720477">
      <w:marLeft w:val="480"/>
      <w:marRight w:val="0"/>
      <w:marTop w:val="0"/>
      <w:marBottom w:val="0"/>
      <w:divBdr>
        <w:top w:val="none" w:sz="0" w:space="0" w:color="auto"/>
        <w:left w:val="none" w:sz="0" w:space="0" w:color="auto"/>
        <w:bottom w:val="none" w:sz="0" w:space="0" w:color="auto"/>
        <w:right w:val="none" w:sz="0" w:space="0" w:color="auto"/>
      </w:divBdr>
    </w:div>
    <w:div w:id="1708722532">
      <w:marLeft w:val="640"/>
      <w:marRight w:val="0"/>
      <w:marTop w:val="0"/>
      <w:marBottom w:val="0"/>
      <w:divBdr>
        <w:top w:val="none" w:sz="0" w:space="0" w:color="auto"/>
        <w:left w:val="none" w:sz="0" w:space="0" w:color="auto"/>
        <w:bottom w:val="none" w:sz="0" w:space="0" w:color="auto"/>
        <w:right w:val="none" w:sz="0" w:space="0" w:color="auto"/>
      </w:divBdr>
    </w:div>
    <w:div w:id="1708724099">
      <w:marLeft w:val="640"/>
      <w:marRight w:val="0"/>
      <w:marTop w:val="0"/>
      <w:marBottom w:val="0"/>
      <w:divBdr>
        <w:top w:val="none" w:sz="0" w:space="0" w:color="auto"/>
        <w:left w:val="none" w:sz="0" w:space="0" w:color="auto"/>
        <w:bottom w:val="none" w:sz="0" w:space="0" w:color="auto"/>
        <w:right w:val="none" w:sz="0" w:space="0" w:color="auto"/>
      </w:divBdr>
    </w:div>
    <w:div w:id="1708725251">
      <w:marLeft w:val="480"/>
      <w:marRight w:val="0"/>
      <w:marTop w:val="0"/>
      <w:marBottom w:val="0"/>
      <w:divBdr>
        <w:top w:val="none" w:sz="0" w:space="0" w:color="auto"/>
        <w:left w:val="none" w:sz="0" w:space="0" w:color="auto"/>
        <w:bottom w:val="none" w:sz="0" w:space="0" w:color="auto"/>
        <w:right w:val="none" w:sz="0" w:space="0" w:color="auto"/>
      </w:divBdr>
    </w:div>
    <w:div w:id="1708873583">
      <w:marLeft w:val="480"/>
      <w:marRight w:val="0"/>
      <w:marTop w:val="0"/>
      <w:marBottom w:val="0"/>
      <w:divBdr>
        <w:top w:val="none" w:sz="0" w:space="0" w:color="auto"/>
        <w:left w:val="none" w:sz="0" w:space="0" w:color="auto"/>
        <w:bottom w:val="none" w:sz="0" w:space="0" w:color="auto"/>
        <w:right w:val="none" w:sz="0" w:space="0" w:color="auto"/>
      </w:divBdr>
    </w:div>
    <w:div w:id="1708946584">
      <w:marLeft w:val="480"/>
      <w:marRight w:val="0"/>
      <w:marTop w:val="0"/>
      <w:marBottom w:val="0"/>
      <w:divBdr>
        <w:top w:val="none" w:sz="0" w:space="0" w:color="auto"/>
        <w:left w:val="none" w:sz="0" w:space="0" w:color="auto"/>
        <w:bottom w:val="none" w:sz="0" w:space="0" w:color="auto"/>
        <w:right w:val="none" w:sz="0" w:space="0" w:color="auto"/>
      </w:divBdr>
    </w:div>
    <w:div w:id="1708985840">
      <w:marLeft w:val="640"/>
      <w:marRight w:val="0"/>
      <w:marTop w:val="0"/>
      <w:marBottom w:val="0"/>
      <w:divBdr>
        <w:top w:val="none" w:sz="0" w:space="0" w:color="auto"/>
        <w:left w:val="none" w:sz="0" w:space="0" w:color="auto"/>
        <w:bottom w:val="none" w:sz="0" w:space="0" w:color="auto"/>
        <w:right w:val="none" w:sz="0" w:space="0" w:color="auto"/>
      </w:divBdr>
    </w:div>
    <w:div w:id="1708988641">
      <w:marLeft w:val="640"/>
      <w:marRight w:val="0"/>
      <w:marTop w:val="0"/>
      <w:marBottom w:val="0"/>
      <w:divBdr>
        <w:top w:val="none" w:sz="0" w:space="0" w:color="auto"/>
        <w:left w:val="none" w:sz="0" w:space="0" w:color="auto"/>
        <w:bottom w:val="none" w:sz="0" w:space="0" w:color="auto"/>
        <w:right w:val="none" w:sz="0" w:space="0" w:color="auto"/>
      </w:divBdr>
    </w:div>
    <w:div w:id="1709065339">
      <w:marLeft w:val="480"/>
      <w:marRight w:val="0"/>
      <w:marTop w:val="0"/>
      <w:marBottom w:val="0"/>
      <w:divBdr>
        <w:top w:val="none" w:sz="0" w:space="0" w:color="auto"/>
        <w:left w:val="none" w:sz="0" w:space="0" w:color="auto"/>
        <w:bottom w:val="none" w:sz="0" w:space="0" w:color="auto"/>
        <w:right w:val="none" w:sz="0" w:space="0" w:color="auto"/>
      </w:divBdr>
    </w:div>
    <w:div w:id="1709066908">
      <w:marLeft w:val="640"/>
      <w:marRight w:val="0"/>
      <w:marTop w:val="0"/>
      <w:marBottom w:val="0"/>
      <w:divBdr>
        <w:top w:val="none" w:sz="0" w:space="0" w:color="auto"/>
        <w:left w:val="none" w:sz="0" w:space="0" w:color="auto"/>
        <w:bottom w:val="none" w:sz="0" w:space="0" w:color="auto"/>
        <w:right w:val="none" w:sz="0" w:space="0" w:color="auto"/>
      </w:divBdr>
    </w:div>
    <w:div w:id="1709068186">
      <w:marLeft w:val="480"/>
      <w:marRight w:val="0"/>
      <w:marTop w:val="0"/>
      <w:marBottom w:val="0"/>
      <w:divBdr>
        <w:top w:val="none" w:sz="0" w:space="0" w:color="auto"/>
        <w:left w:val="none" w:sz="0" w:space="0" w:color="auto"/>
        <w:bottom w:val="none" w:sz="0" w:space="0" w:color="auto"/>
        <w:right w:val="none" w:sz="0" w:space="0" w:color="auto"/>
      </w:divBdr>
    </w:div>
    <w:div w:id="1709142005">
      <w:marLeft w:val="480"/>
      <w:marRight w:val="0"/>
      <w:marTop w:val="0"/>
      <w:marBottom w:val="0"/>
      <w:divBdr>
        <w:top w:val="none" w:sz="0" w:space="0" w:color="auto"/>
        <w:left w:val="none" w:sz="0" w:space="0" w:color="auto"/>
        <w:bottom w:val="none" w:sz="0" w:space="0" w:color="auto"/>
        <w:right w:val="none" w:sz="0" w:space="0" w:color="auto"/>
      </w:divBdr>
    </w:div>
    <w:div w:id="1709144751">
      <w:marLeft w:val="640"/>
      <w:marRight w:val="0"/>
      <w:marTop w:val="0"/>
      <w:marBottom w:val="0"/>
      <w:divBdr>
        <w:top w:val="none" w:sz="0" w:space="0" w:color="auto"/>
        <w:left w:val="none" w:sz="0" w:space="0" w:color="auto"/>
        <w:bottom w:val="none" w:sz="0" w:space="0" w:color="auto"/>
        <w:right w:val="none" w:sz="0" w:space="0" w:color="auto"/>
      </w:divBdr>
    </w:div>
    <w:div w:id="1709329892">
      <w:marLeft w:val="480"/>
      <w:marRight w:val="0"/>
      <w:marTop w:val="0"/>
      <w:marBottom w:val="0"/>
      <w:divBdr>
        <w:top w:val="none" w:sz="0" w:space="0" w:color="auto"/>
        <w:left w:val="none" w:sz="0" w:space="0" w:color="auto"/>
        <w:bottom w:val="none" w:sz="0" w:space="0" w:color="auto"/>
        <w:right w:val="none" w:sz="0" w:space="0" w:color="auto"/>
      </w:divBdr>
    </w:div>
    <w:div w:id="1709376918">
      <w:marLeft w:val="640"/>
      <w:marRight w:val="0"/>
      <w:marTop w:val="0"/>
      <w:marBottom w:val="0"/>
      <w:divBdr>
        <w:top w:val="none" w:sz="0" w:space="0" w:color="auto"/>
        <w:left w:val="none" w:sz="0" w:space="0" w:color="auto"/>
        <w:bottom w:val="none" w:sz="0" w:space="0" w:color="auto"/>
        <w:right w:val="none" w:sz="0" w:space="0" w:color="auto"/>
      </w:divBdr>
    </w:div>
    <w:div w:id="1709523130">
      <w:marLeft w:val="480"/>
      <w:marRight w:val="0"/>
      <w:marTop w:val="0"/>
      <w:marBottom w:val="0"/>
      <w:divBdr>
        <w:top w:val="none" w:sz="0" w:space="0" w:color="auto"/>
        <w:left w:val="none" w:sz="0" w:space="0" w:color="auto"/>
        <w:bottom w:val="none" w:sz="0" w:space="0" w:color="auto"/>
        <w:right w:val="none" w:sz="0" w:space="0" w:color="auto"/>
      </w:divBdr>
    </w:div>
    <w:div w:id="1709525619">
      <w:marLeft w:val="480"/>
      <w:marRight w:val="0"/>
      <w:marTop w:val="0"/>
      <w:marBottom w:val="0"/>
      <w:divBdr>
        <w:top w:val="none" w:sz="0" w:space="0" w:color="auto"/>
        <w:left w:val="none" w:sz="0" w:space="0" w:color="auto"/>
        <w:bottom w:val="none" w:sz="0" w:space="0" w:color="auto"/>
        <w:right w:val="none" w:sz="0" w:space="0" w:color="auto"/>
      </w:divBdr>
    </w:div>
    <w:div w:id="1709527328">
      <w:marLeft w:val="640"/>
      <w:marRight w:val="0"/>
      <w:marTop w:val="0"/>
      <w:marBottom w:val="0"/>
      <w:divBdr>
        <w:top w:val="none" w:sz="0" w:space="0" w:color="auto"/>
        <w:left w:val="none" w:sz="0" w:space="0" w:color="auto"/>
        <w:bottom w:val="none" w:sz="0" w:space="0" w:color="auto"/>
        <w:right w:val="none" w:sz="0" w:space="0" w:color="auto"/>
      </w:divBdr>
    </w:div>
    <w:div w:id="1709642678">
      <w:marLeft w:val="640"/>
      <w:marRight w:val="0"/>
      <w:marTop w:val="0"/>
      <w:marBottom w:val="0"/>
      <w:divBdr>
        <w:top w:val="none" w:sz="0" w:space="0" w:color="auto"/>
        <w:left w:val="none" w:sz="0" w:space="0" w:color="auto"/>
        <w:bottom w:val="none" w:sz="0" w:space="0" w:color="auto"/>
        <w:right w:val="none" w:sz="0" w:space="0" w:color="auto"/>
      </w:divBdr>
    </w:div>
    <w:div w:id="1709716962">
      <w:marLeft w:val="640"/>
      <w:marRight w:val="0"/>
      <w:marTop w:val="0"/>
      <w:marBottom w:val="0"/>
      <w:divBdr>
        <w:top w:val="none" w:sz="0" w:space="0" w:color="auto"/>
        <w:left w:val="none" w:sz="0" w:space="0" w:color="auto"/>
        <w:bottom w:val="none" w:sz="0" w:space="0" w:color="auto"/>
        <w:right w:val="none" w:sz="0" w:space="0" w:color="auto"/>
      </w:divBdr>
    </w:div>
    <w:div w:id="1709718099">
      <w:marLeft w:val="480"/>
      <w:marRight w:val="0"/>
      <w:marTop w:val="0"/>
      <w:marBottom w:val="0"/>
      <w:divBdr>
        <w:top w:val="none" w:sz="0" w:space="0" w:color="auto"/>
        <w:left w:val="none" w:sz="0" w:space="0" w:color="auto"/>
        <w:bottom w:val="none" w:sz="0" w:space="0" w:color="auto"/>
        <w:right w:val="none" w:sz="0" w:space="0" w:color="auto"/>
      </w:divBdr>
    </w:div>
    <w:div w:id="1709791022">
      <w:marLeft w:val="480"/>
      <w:marRight w:val="0"/>
      <w:marTop w:val="0"/>
      <w:marBottom w:val="0"/>
      <w:divBdr>
        <w:top w:val="none" w:sz="0" w:space="0" w:color="auto"/>
        <w:left w:val="none" w:sz="0" w:space="0" w:color="auto"/>
        <w:bottom w:val="none" w:sz="0" w:space="0" w:color="auto"/>
        <w:right w:val="none" w:sz="0" w:space="0" w:color="auto"/>
      </w:divBdr>
    </w:div>
    <w:div w:id="1709915833">
      <w:marLeft w:val="640"/>
      <w:marRight w:val="0"/>
      <w:marTop w:val="0"/>
      <w:marBottom w:val="0"/>
      <w:divBdr>
        <w:top w:val="none" w:sz="0" w:space="0" w:color="auto"/>
        <w:left w:val="none" w:sz="0" w:space="0" w:color="auto"/>
        <w:bottom w:val="none" w:sz="0" w:space="0" w:color="auto"/>
        <w:right w:val="none" w:sz="0" w:space="0" w:color="auto"/>
      </w:divBdr>
    </w:div>
    <w:div w:id="1709983875">
      <w:marLeft w:val="640"/>
      <w:marRight w:val="0"/>
      <w:marTop w:val="0"/>
      <w:marBottom w:val="0"/>
      <w:divBdr>
        <w:top w:val="none" w:sz="0" w:space="0" w:color="auto"/>
        <w:left w:val="none" w:sz="0" w:space="0" w:color="auto"/>
        <w:bottom w:val="none" w:sz="0" w:space="0" w:color="auto"/>
        <w:right w:val="none" w:sz="0" w:space="0" w:color="auto"/>
      </w:divBdr>
    </w:div>
    <w:div w:id="1709986474">
      <w:marLeft w:val="640"/>
      <w:marRight w:val="0"/>
      <w:marTop w:val="0"/>
      <w:marBottom w:val="0"/>
      <w:divBdr>
        <w:top w:val="none" w:sz="0" w:space="0" w:color="auto"/>
        <w:left w:val="none" w:sz="0" w:space="0" w:color="auto"/>
        <w:bottom w:val="none" w:sz="0" w:space="0" w:color="auto"/>
        <w:right w:val="none" w:sz="0" w:space="0" w:color="auto"/>
      </w:divBdr>
    </w:div>
    <w:div w:id="1710032468">
      <w:marLeft w:val="640"/>
      <w:marRight w:val="0"/>
      <w:marTop w:val="0"/>
      <w:marBottom w:val="0"/>
      <w:divBdr>
        <w:top w:val="none" w:sz="0" w:space="0" w:color="auto"/>
        <w:left w:val="none" w:sz="0" w:space="0" w:color="auto"/>
        <w:bottom w:val="none" w:sz="0" w:space="0" w:color="auto"/>
        <w:right w:val="none" w:sz="0" w:space="0" w:color="auto"/>
      </w:divBdr>
    </w:div>
    <w:div w:id="1710107463">
      <w:marLeft w:val="480"/>
      <w:marRight w:val="0"/>
      <w:marTop w:val="0"/>
      <w:marBottom w:val="0"/>
      <w:divBdr>
        <w:top w:val="none" w:sz="0" w:space="0" w:color="auto"/>
        <w:left w:val="none" w:sz="0" w:space="0" w:color="auto"/>
        <w:bottom w:val="none" w:sz="0" w:space="0" w:color="auto"/>
        <w:right w:val="none" w:sz="0" w:space="0" w:color="auto"/>
      </w:divBdr>
    </w:div>
    <w:div w:id="1710256019">
      <w:marLeft w:val="480"/>
      <w:marRight w:val="0"/>
      <w:marTop w:val="0"/>
      <w:marBottom w:val="0"/>
      <w:divBdr>
        <w:top w:val="none" w:sz="0" w:space="0" w:color="auto"/>
        <w:left w:val="none" w:sz="0" w:space="0" w:color="auto"/>
        <w:bottom w:val="none" w:sz="0" w:space="0" w:color="auto"/>
        <w:right w:val="none" w:sz="0" w:space="0" w:color="auto"/>
      </w:divBdr>
    </w:div>
    <w:div w:id="1710372680">
      <w:marLeft w:val="480"/>
      <w:marRight w:val="0"/>
      <w:marTop w:val="0"/>
      <w:marBottom w:val="0"/>
      <w:divBdr>
        <w:top w:val="none" w:sz="0" w:space="0" w:color="auto"/>
        <w:left w:val="none" w:sz="0" w:space="0" w:color="auto"/>
        <w:bottom w:val="none" w:sz="0" w:space="0" w:color="auto"/>
        <w:right w:val="none" w:sz="0" w:space="0" w:color="auto"/>
      </w:divBdr>
    </w:div>
    <w:div w:id="1710451946">
      <w:marLeft w:val="640"/>
      <w:marRight w:val="0"/>
      <w:marTop w:val="0"/>
      <w:marBottom w:val="0"/>
      <w:divBdr>
        <w:top w:val="none" w:sz="0" w:space="0" w:color="auto"/>
        <w:left w:val="none" w:sz="0" w:space="0" w:color="auto"/>
        <w:bottom w:val="none" w:sz="0" w:space="0" w:color="auto"/>
        <w:right w:val="none" w:sz="0" w:space="0" w:color="auto"/>
      </w:divBdr>
    </w:div>
    <w:div w:id="1710490790">
      <w:marLeft w:val="480"/>
      <w:marRight w:val="0"/>
      <w:marTop w:val="0"/>
      <w:marBottom w:val="0"/>
      <w:divBdr>
        <w:top w:val="none" w:sz="0" w:space="0" w:color="auto"/>
        <w:left w:val="none" w:sz="0" w:space="0" w:color="auto"/>
        <w:bottom w:val="none" w:sz="0" w:space="0" w:color="auto"/>
        <w:right w:val="none" w:sz="0" w:space="0" w:color="auto"/>
      </w:divBdr>
    </w:div>
    <w:div w:id="1710493771">
      <w:marLeft w:val="640"/>
      <w:marRight w:val="0"/>
      <w:marTop w:val="0"/>
      <w:marBottom w:val="0"/>
      <w:divBdr>
        <w:top w:val="none" w:sz="0" w:space="0" w:color="auto"/>
        <w:left w:val="none" w:sz="0" w:space="0" w:color="auto"/>
        <w:bottom w:val="none" w:sz="0" w:space="0" w:color="auto"/>
        <w:right w:val="none" w:sz="0" w:space="0" w:color="auto"/>
      </w:divBdr>
    </w:div>
    <w:div w:id="1710494977">
      <w:marLeft w:val="480"/>
      <w:marRight w:val="0"/>
      <w:marTop w:val="0"/>
      <w:marBottom w:val="0"/>
      <w:divBdr>
        <w:top w:val="none" w:sz="0" w:space="0" w:color="auto"/>
        <w:left w:val="none" w:sz="0" w:space="0" w:color="auto"/>
        <w:bottom w:val="none" w:sz="0" w:space="0" w:color="auto"/>
        <w:right w:val="none" w:sz="0" w:space="0" w:color="auto"/>
      </w:divBdr>
    </w:div>
    <w:div w:id="1710567486">
      <w:marLeft w:val="480"/>
      <w:marRight w:val="0"/>
      <w:marTop w:val="0"/>
      <w:marBottom w:val="0"/>
      <w:divBdr>
        <w:top w:val="none" w:sz="0" w:space="0" w:color="auto"/>
        <w:left w:val="none" w:sz="0" w:space="0" w:color="auto"/>
        <w:bottom w:val="none" w:sz="0" w:space="0" w:color="auto"/>
        <w:right w:val="none" w:sz="0" w:space="0" w:color="auto"/>
      </w:divBdr>
    </w:div>
    <w:div w:id="1710639589">
      <w:marLeft w:val="480"/>
      <w:marRight w:val="0"/>
      <w:marTop w:val="0"/>
      <w:marBottom w:val="0"/>
      <w:divBdr>
        <w:top w:val="none" w:sz="0" w:space="0" w:color="auto"/>
        <w:left w:val="none" w:sz="0" w:space="0" w:color="auto"/>
        <w:bottom w:val="none" w:sz="0" w:space="0" w:color="auto"/>
        <w:right w:val="none" w:sz="0" w:space="0" w:color="auto"/>
      </w:divBdr>
    </w:div>
    <w:div w:id="1710647418">
      <w:marLeft w:val="480"/>
      <w:marRight w:val="0"/>
      <w:marTop w:val="0"/>
      <w:marBottom w:val="0"/>
      <w:divBdr>
        <w:top w:val="none" w:sz="0" w:space="0" w:color="auto"/>
        <w:left w:val="none" w:sz="0" w:space="0" w:color="auto"/>
        <w:bottom w:val="none" w:sz="0" w:space="0" w:color="auto"/>
        <w:right w:val="none" w:sz="0" w:space="0" w:color="auto"/>
      </w:divBdr>
    </w:div>
    <w:div w:id="1710765896">
      <w:marLeft w:val="640"/>
      <w:marRight w:val="0"/>
      <w:marTop w:val="0"/>
      <w:marBottom w:val="0"/>
      <w:divBdr>
        <w:top w:val="none" w:sz="0" w:space="0" w:color="auto"/>
        <w:left w:val="none" w:sz="0" w:space="0" w:color="auto"/>
        <w:bottom w:val="none" w:sz="0" w:space="0" w:color="auto"/>
        <w:right w:val="none" w:sz="0" w:space="0" w:color="auto"/>
      </w:divBdr>
    </w:div>
    <w:div w:id="1710907896">
      <w:marLeft w:val="480"/>
      <w:marRight w:val="0"/>
      <w:marTop w:val="0"/>
      <w:marBottom w:val="0"/>
      <w:divBdr>
        <w:top w:val="none" w:sz="0" w:space="0" w:color="auto"/>
        <w:left w:val="none" w:sz="0" w:space="0" w:color="auto"/>
        <w:bottom w:val="none" w:sz="0" w:space="0" w:color="auto"/>
        <w:right w:val="none" w:sz="0" w:space="0" w:color="auto"/>
      </w:divBdr>
    </w:div>
    <w:div w:id="1710914526">
      <w:marLeft w:val="640"/>
      <w:marRight w:val="0"/>
      <w:marTop w:val="0"/>
      <w:marBottom w:val="0"/>
      <w:divBdr>
        <w:top w:val="none" w:sz="0" w:space="0" w:color="auto"/>
        <w:left w:val="none" w:sz="0" w:space="0" w:color="auto"/>
        <w:bottom w:val="none" w:sz="0" w:space="0" w:color="auto"/>
        <w:right w:val="none" w:sz="0" w:space="0" w:color="auto"/>
      </w:divBdr>
    </w:div>
    <w:div w:id="1710915031">
      <w:marLeft w:val="640"/>
      <w:marRight w:val="0"/>
      <w:marTop w:val="0"/>
      <w:marBottom w:val="0"/>
      <w:divBdr>
        <w:top w:val="none" w:sz="0" w:space="0" w:color="auto"/>
        <w:left w:val="none" w:sz="0" w:space="0" w:color="auto"/>
        <w:bottom w:val="none" w:sz="0" w:space="0" w:color="auto"/>
        <w:right w:val="none" w:sz="0" w:space="0" w:color="auto"/>
      </w:divBdr>
    </w:div>
    <w:div w:id="1710952543">
      <w:marLeft w:val="480"/>
      <w:marRight w:val="0"/>
      <w:marTop w:val="0"/>
      <w:marBottom w:val="0"/>
      <w:divBdr>
        <w:top w:val="none" w:sz="0" w:space="0" w:color="auto"/>
        <w:left w:val="none" w:sz="0" w:space="0" w:color="auto"/>
        <w:bottom w:val="none" w:sz="0" w:space="0" w:color="auto"/>
        <w:right w:val="none" w:sz="0" w:space="0" w:color="auto"/>
      </w:divBdr>
    </w:div>
    <w:div w:id="1710954148">
      <w:marLeft w:val="640"/>
      <w:marRight w:val="0"/>
      <w:marTop w:val="0"/>
      <w:marBottom w:val="0"/>
      <w:divBdr>
        <w:top w:val="none" w:sz="0" w:space="0" w:color="auto"/>
        <w:left w:val="none" w:sz="0" w:space="0" w:color="auto"/>
        <w:bottom w:val="none" w:sz="0" w:space="0" w:color="auto"/>
        <w:right w:val="none" w:sz="0" w:space="0" w:color="auto"/>
      </w:divBdr>
    </w:div>
    <w:div w:id="1710955283">
      <w:marLeft w:val="640"/>
      <w:marRight w:val="0"/>
      <w:marTop w:val="0"/>
      <w:marBottom w:val="0"/>
      <w:divBdr>
        <w:top w:val="none" w:sz="0" w:space="0" w:color="auto"/>
        <w:left w:val="none" w:sz="0" w:space="0" w:color="auto"/>
        <w:bottom w:val="none" w:sz="0" w:space="0" w:color="auto"/>
        <w:right w:val="none" w:sz="0" w:space="0" w:color="auto"/>
      </w:divBdr>
    </w:div>
    <w:div w:id="1710959307">
      <w:marLeft w:val="480"/>
      <w:marRight w:val="0"/>
      <w:marTop w:val="0"/>
      <w:marBottom w:val="0"/>
      <w:divBdr>
        <w:top w:val="none" w:sz="0" w:space="0" w:color="auto"/>
        <w:left w:val="none" w:sz="0" w:space="0" w:color="auto"/>
        <w:bottom w:val="none" w:sz="0" w:space="0" w:color="auto"/>
        <w:right w:val="none" w:sz="0" w:space="0" w:color="auto"/>
      </w:divBdr>
    </w:div>
    <w:div w:id="1711101529">
      <w:marLeft w:val="640"/>
      <w:marRight w:val="0"/>
      <w:marTop w:val="0"/>
      <w:marBottom w:val="0"/>
      <w:divBdr>
        <w:top w:val="none" w:sz="0" w:space="0" w:color="auto"/>
        <w:left w:val="none" w:sz="0" w:space="0" w:color="auto"/>
        <w:bottom w:val="none" w:sz="0" w:space="0" w:color="auto"/>
        <w:right w:val="none" w:sz="0" w:space="0" w:color="auto"/>
      </w:divBdr>
    </w:div>
    <w:div w:id="1711221062">
      <w:marLeft w:val="480"/>
      <w:marRight w:val="0"/>
      <w:marTop w:val="0"/>
      <w:marBottom w:val="0"/>
      <w:divBdr>
        <w:top w:val="none" w:sz="0" w:space="0" w:color="auto"/>
        <w:left w:val="none" w:sz="0" w:space="0" w:color="auto"/>
        <w:bottom w:val="none" w:sz="0" w:space="0" w:color="auto"/>
        <w:right w:val="none" w:sz="0" w:space="0" w:color="auto"/>
      </w:divBdr>
    </w:div>
    <w:div w:id="1711223995">
      <w:marLeft w:val="480"/>
      <w:marRight w:val="0"/>
      <w:marTop w:val="0"/>
      <w:marBottom w:val="0"/>
      <w:divBdr>
        <w:top w:val="none" w:sz="0" w:space="0" w:color="auto"/>
        <w:left w:val="none" w:sz="0" w:space="0" w:color="auto"/>
        <w:bottom w:val="none" w:sz="0" w:space="0" w:color="auto"/>
        <w:right w:val="none" w:sz="0" w:space="0" w:color="auto"/>
      </w:divBdr>
    </w:div>
    <w:div w:id="1711226555">
      <w:marLeft w:val="480"/>
      <w:marRight w:val="0"/>
      <w:marTop w:val="0"/>
      <w:marBottom w:val="0"/>
      <w:divBdr>
        <w:top w:val="none" w:sz="0" w:space="0" w:color="auto"/>
        <w:left w:val="none" w:sz="0" w:space="0" w:color="auto"/>
        <w:bottom w:val="none" w:sz="0" w:space="0" w:color="auto"/>
        <w:right w:val="none" w:sz="0" w:space="0" w:color="auto"/>
      </w:divBdr>
    </w:div>
    <w:div w:id="1711489185">
      <w:marLeft w:val="480"/>
      <w:marRight w:val="0"/>
      <w:marTop w:val="0"/>
      <w:marBottom w:val="0"/>
      <w:divBdr>
        <w:top w:val="none" w:sz="0" w:space="0" w:color="auto"/>
        <w:left w:val="none" w:sz="0" w:space="0" w:color="auto"/>
        <w:bottom w:val="none" w:sz="0" w:space="0" w:color="auto"/>
        <w:right w:val="none" w:sz="0" w:space="0" w:color="auto"/>
      </w:divBdr>
    </w:div>
    <w:div w:id="1711609017">
      <w:marLeft w:val="480"/>
      <w:marRight w:val="0"/>
      <w:marTop w:val="0"/>
      <w:marBottom w:val="0"/>
      <w:divBdr>
        <w:top w:val="none" w:sz="0" w:space="0" w:color="auto"/>
        <w:left w:val="none" w:sz="0" w:space="0" w:color="auto"/>
        <w:bottom w:val="none" w:sz="0" w:space="0" w:color="auto"/>
        <w:right w:val="none" w:sz="0" w:space="0" w:color="auto"/>
      </w:divBdr>
    </w:div>
    <w:div w:id="1711613959">
      <w:marLeft w:val="640"/>
      <w:marRight w:val="0"/>
      <w:marTop w:val="0"/>
      <w:marBottom w:val="0"/>
      <w:divBdr>
        <w:top w:val="none" w:sz="0" w:space="0" w:color="auto"/>
        <w:left w:val="none" w:sz="0" w:space="0" w:color="auto"/>
        <w:bottom w:val="none" w:sz="0" w:space="0" w:color="auto"/>
        <w:right w:val="none" w:sz="0" w:space="0" w:color="auto"/>
      </w:divBdr>
    </w:div>
    <w:div w:id="1711614935">
      <w:marLeft w:val="640"/>
      <w:marRight w:val="0"/>
      <w:marTop w:val="0"/>
      <w:marBottom w:val="0"/>
      <w:divBdr>
        <w:top w:val="none" w:sz="0" w:space="0" w:color="auto"/>
        <w:left w:val="none" w:sz="0" w:space="0" w:color="auto"/>
        <w:bottom w:val="none" w:sz="0" w:space="0" w:color="auto"/>
        <w:right w:val="none" w:sz="0" w:space="0" w:color="auto"/>
      </w:divBdr>
    </w:div>
    <w:div w:id="1711756609">
      <w:marLeft w:val="640"/>
      <w:marRight w:val="0"/>
      <w:marTop w:val="0"/>
      <w:marBottom w:val="0"/>
      <w:divBdr>
        <w:top w:val="none" w:sz="0" w:space="0" w:color="auto"/>
        <w:left w:val="none" w:sz="0" w:space="0" w:color="auto"/>
        <w:bottom w:val="none" w:sz="0" w:space="0" w:color="auto"/>
        <w:right w:val="none" w:sz="0" w:space="0" w:color="auto"/>
      </w:divBdr>
    </w:div>
    <w:div w:id="1712028996">
      <w:marLeft w:val="640"/>
      <w:marRight w:val="0"/>
      <w:marTop w:val="0"/>
      <w:marBottom w:val="0"/>
      <w:divBdr>
        <w:top w:val="none" w:sz="0" w:space="0" w:color="auto"/>
        <w:left w:val="none" w:sz="0" w:space="0" w:color="auto"/>
        <w:bottom w:val="none" w:sz="0" w:space="0" w:color="auto"/>
        <w:right w:val="none" w:sz="0" w:space="0" w:color="auto"/>
      </w:divBdr>
    </w:div>
    <w:div w:id="1712068361">
      <w:marLeft w:val="480"/>
      <w:marRight w:val="0"/>
      <w:marTop w:val="0"/>
      <w:marBottom w:val="0"/>
      <w:divBdr>
        <w:top w:val="none" w:sz="0" w:space="0" w:color="auto"/>
        <w:left w:val="none" w:sz="0" w:space="0" w:color="auto"/>
        <w:bottom w:val="none" w:sz="0" w:space="0" w:color="auto"/>
        <w:right w:val="none" w:sz="0" w:space="0" w:color="auto"/>
      </w:divBdr>
    </w:div>
    <w:div w:id="1712068908">
      <w:marLeft w:val="480"/>
      <w:marRight w:val="0"/>
      <w:marTop w:val="0"/>
      <w:marBottom w:val="0"/>
      <w:divBdr>
        <w:top w:val="none" w:sz="0" w:space="0" w:color="auto"/>
        <w:left w:val="none" w:sz="0" w:space="0" w:color="auto"/>
        <w:bottom w:val="none" w:sz="0" w:space="0" w:color="auto"/>
        <w:right w:val="none" w:sz="0" w:space="0" w:color="auto"/>
      </w:divBdr>
    </w:div>
    <w:div w:id="1712145640">
      <w:marLeft w:val="640"/>
      <w:marRight w:val="0"/>
      <w:marTop w:val="0"/>
      <w:marBottom w:val="0"/>
      <w:divBdr>
        <w:top w:val="none" w:sz="0" w:space="0" w:color="auto"/>
        <w:left w:val="none" w:sz="0" w:space="0" w:color="auto"/>
        <w:bottom w:val="none" w:sz="0" w:space="0" w:color="auto"/>
        <w:right w:val="none" w:sz="0" w:space="0" w:color="auto"/>
      </w:divBdr>
    </w:div>
    <w:div w:id="1712218790">
      <w:marLeft w:val="480"/>
      <w:marRight w:val="0"/>
      <w:marTop w:val="0"/>
      <w:marBottom w:val="0"/>
      <w:divBdr>
        <w:top w:val="none" w:sz="0" w:space="0" w:color="auto"/>
        <w:left w:val="none" w:sz="0" w:space="0" w:color="auto"/>
        <w:bottom w:val="none" w:sz="0" w:space="0" w:color="auto"/>
        <w:right w:val="none" w:sz="0" w:space="0" w:color="auto"/>
      </w:divBdr>
    </w:div>
    <w:div w:id="1712220579">
      <w:marLeft w:val="480"/>
      <w:marRight w:val="0"/>
      <w:marTop w:val="0"/>
      <w:marBottom w:val="0"/>
      <w:divBdr>
        <w:top w:val="none" w:sz="0" w:space="0" w:color="auto"/>
        <w:left w:val="none" w:sz="0" w:space="0" w:color="auto"/>
        <w:bottom w:val="none" w:sz="0" w:space="0" w:color="auto"/>
        <w:right w:val="none" w:sz="0" w:space="0" w:color="auto"/>
      </w:divBdr>
    </w:div>
    <w:div w:id="1712343197">
      <w:marLeft w:val="640"/>
      <w:marRight w:val="0"/>
      <w:marTop w:val="0"/>
      <w:marBottom w:val="0"/>
      <w:divBdr>
        <w:top w:val="none" w:sz="0" w:space="0" w:color="auto"/>
        <w:left w:val="none" w:sz="0" w:space="0" w:color="auto"/>
        <w:bottom w:val="none" w:sz="0" w:space="0" w:color="auto"/>
        <w:right w:val="none" w:sz="0" w:space="0" w:color="auto"/>
      </w:divBdr>
    </w:div>
    <w:div w:id="1712343532">
      <w:marLeft w:val="640"/>
      <w:marRight w:val="0"/>
      <w:marTop w:val="0"/>
      <w:marBottom w:val="0"/>
      <w:divBdr>
        <w:top w:val="none" w:sz="0" w:space="0" w:color="auto"/>
        <w:left w:val="none" w:sz="0" w:space="0" w:color="auto"/>
        <w:bottom w:val="none" w:sz="0" w:space="0" w:color="auto"/>
        <w:right w:val="none" w:sz="0" w:space="0" w:color="auto"/>
      </w:divBdr>
    </w:div>
    <w:div w:id="1712345139">
      <w:marLeft w:val="640"/>
      <w:marRight w:val="0"/>
      <w:marTop w:val="0"/>
      <w:marBottom w:val="0"/>
      <w:divBdr>
        <w:top w:val="none" w:sz="0" w:space="0" w:color="auto"/>
        <w:left w:val="none" w:sz="0" w:space="0" w:color="auto"/>
        <w:bottom w:val="none" w:sz="0" w:space="0" w:color="auto"/>
        <w:right w:val="none" w:sz="0" w:space="0" w:color="auto"/>
      </w:divBdr>
    </w:div>
    <w:div w:id="1712421291">
      <w:marLeft w:val="640"/>
      <w:marRight w:val="0"/>
      <w:marTop w:val="0"/>
      <w:marBottom w:val="0"/>
      <w:divBdr>
        <w:top w:val="none" w:sz="0" w:space="0" w:color="auto"/>
        <w:left w:val="none" w:sz="0" w:space="0" w:color="auto"/>
        <w:bottom w:val="none" w:sz="0" w:space="0" w:color="auto"/>
        <w:right w:val="none" w:sz="0" w:space="0" w:color="auto"/>
      </w:divBdr>
    </w:div>
    <w:div w:id="1712532091">
      <w:marLeft w:val="640"/>
      <w:marRight w:val="0"/>
      <w:marTop w:val="0"/>
      <w:marBottom w:val="0"/>
      <w:divBdr>
        <w:top w:val="none" w:sz="0" w:space="0" w:color="auto"/>
        <w:left w:val="none" w:sz="0" w:space="0" w:color="auto"/>
        <w:bottom w:val="none" w:sz="0" w:space="0" w:color="auto"/>
        <w:right w:val="none" w:sz="0" w:space="0" w:color="auto"/>
      </w:divBdr>
    </w:div>
    <w:div w:id="1712533122">
      <w:marLeft w:val="640"/>
      <w:marRight w:val="0"/>
      <w:marTop w:val="0"/>
      <w:marBottom w:val="0"/>
      <w:divBdr>
        <w:top w:val="none" w:sz="0" w:space="0" w:color="auto"/>
        <w:left w:val="none" w:sz="0" w:space="0" w:color="auto"/>
        <w:bottom w:val="none" w:sz="0" w:space="0" w:color="auto"/>
        <w:right w:val="none" w:sz="0" w:space="0" w:color="auto"/>
      </w:divBdr>
    </w:div>
    <w:div w:id="1712611891">
      <w:marLeft w:val="480"/>
      <w:marRight w:val="0"/>
      <w:marTop w:val="0"/>
      <w:marBottom w:val="0"/>
      <w:divBdr>
        <w:top w:val="none" w:sz="0" w:space="0" w:color="auto"/>
        <w:left w:val="none" w:sz="0" w:space="0" w:color="auto"/>
        <w:bottom w:val="none" w:sz="0" w:space="0" w:color="auto"/>
        <w:right w:val="none" w:sz="0" w:space="0" w:color="auto"/>
      </w:divBdr>
    </w:div>
    <w:div w:id="1712799747">
      <w:marLeft w:val="640"/>
      <w:marRight w:val="0"/>
      <w:marTop w:val="0"/>
      <w:marBottom w:val="0"/>
      <w:divBdr>
        <w:top w:val="none" w:sz="0" w:space="0" w:color="auto"/>
        <w:left w:val="none" w:sz="0" w:space="0" w:color="auto"/>
        <w:bottom w:val="none" w:sz="0" w:space="0" w:color="auto"/>
        <w:right w:val="none" w:sz="0" w:space="0" w:color="auto"/>
      </w:divBdr>
    </w:div>
    <w:div w:id="1712802823">
      <w:marLeft w:val="640"/>
      <w:marRight w:val="0"/>
      <w:marTop w:val="0"/>
      <w:marBottom w:val="0"/>
      <w:divBdr>
        <w:top w:val="none" w:sz="0" w:space="0" w:color="auto"/>
        <w:left w:val="none" w:sz="0" w:space="0" w:color="auto"/>
        <w:bottom w:val="none" w:sz="0" w:space="0" w:color="auto"/>
        <w:right w:val="none" w:sz="0" w:space="0" w:color="auto"/>
      </w:divBdr>
    </w:div>
    <w:div w:id="1712998016">
      <w:marLeft w:val="640"/>
      <w:marRight w:val="0"/>
      <w:marTop w:val="0"/>
      <w:marBottom w:val="0"/>
      <w:divBdr>
        <w:top w:val="none" w:sz="0" w:space="0" w:color="auto"/>
        <w:left w:val="none" w:sz="0" w:space="0" w:color="auto"/>
        <w:bottom w:val="none" w:sz="0" w:space="0" w:color="auto"/>
        <w:right w:val="none" w:sz="0" w:space="0" w:color="auto"/>
      </w:divBdr>
    </w:div>
    <w:div w:id="1713074913">
      <w:marLeft w:val="640"/>
      <w:marRight w:val="0"/>
      <w:marTop w:val="0"/>
      <w:marBottom w:val="0"/>
      <w:divBdr>
        <w:top w:val="none" w:sz="0" w:space="0" w:color="auto"/>
        <w:left w:val="none" w:sz="0" w:space="0" w:color="auto"/>
        <w:bottom w:val="none" w:sz="0" w:space="0" w:color="auto"/>
        <w:right w:val="none" w:sz="0" w:space="0" w:color="auto"/>
      </w:divBdr>
    </w:div>
    <w:div w:id="1713111714">
      <w:marLeft w:val="480"/>
      <w:marRight w:val="0"/>
      <w:marTop w:val="0"/>
      <w:marBottom w:val="0"/>
      <w:divBdr>
        <w:top w:val="none" w:sz="0" w:space="0" w:color="auto"/>
        <w:left w:val="none" w:sz="0" w:space="0" w:color="auto"/>
        <w:bottom w:val="none" w:sz="0" w:space="0" w:color="auto"/>
        <w:right w:val="none" w:sz="0" w:space="0" w:color="auto"/>
      </w:divBdr>
    </w:div>
    <w:div w:id="1713186894">
      <w:marLeft w:val="640"/>
      <w:marRight w:val="0"/>
      <w:marTop w:val="0"/>
      <w:marBottom w:val="0"/>
      <w:divBdr>
        <w:top w:val="none" w:sz="0" w:space="0" w:color="auto"/>
        <w:left w:val="none" w:sz="0" w:space="0" w:color="auto"/>
        <w:bottom w:val="none" w:sz="0" w:space="0" w:color="auto"/>
        <w:right w:val="none" w:sz="0" w:space="0" w:color="auto"/>
      </w:divBdr>
    </w:div>
    <w:div w:id="1713190577">
      <w:marLeft w:val="640"/>
      <w:marRight w:val="0"/>
      <w:marTop w:val="0"/>
      <w:marBottom w:val="0"/>
      <w:divBdr>
        <w:top w:val="none" w:sz="0" w:space="0" w:color="auto"/>
        <w:left w:val="none" w:sz="0" w:space="0" w:color="auto"/>
        <w:bottom w:val="none" w:sz="0" w:space="0" w:color="auto"/>
        <w:right w:val="none" w:sz="0" w:space="0" w:color="auto"/>
      </w:divBdr>
    </w:div>
    <w:div w:id="1713261692">
      <w:marLeft w:val="640"/>
      <w:marRight w:val="0"/>
      <w:marTop w:val="0"/>
      <w:marBottom w:val="0"/>
      <w:divBdr>
        <w:top w:val="none" w:sz="0" w:space="0" w:color="auto"/>
        <w:left w:val="none" w:sz="0" w:space="0" w:color="auto"/>
        <w:bottom w:val="none" w:sz="0" w:space="0" w:color="auto"/>
        <w:right w:val="none" w:sz="0" w:space="0" w:color="auto"/>
      </w:divBdr>
    </w:div>
    <w:div w:id="1713267078">
      <w:marLeft w:val="480"/>
      <w:marRight w:val="0"/>
      <w:marTop w:val="0"/>
      <w:marBottom w:val="0"/>
      <w:divBdr>
        <w:top w:val="none" w:sz="0" w:space="0" w:color="auto"/>
        <w:left w:val="none" w:sz="0" w:space="0" w:color="auto"/>
        <w:bottom w:val="none" w:sz="0" w:space="0" w:color="auto"/>
        <w:right w:val="none" w:sz="0" w:space="0" w:color="auto"/>
      </w:divBdr>
    </w:div>
    <w:div w:id="1713310038">
      <w:marLeft w:val="480"/>
      <w:marRight w:val="0"/>
      <w:marTop w:val="0"/>
      <w:marBottom w:val="0"/>
      <w:divBdr>
        <w:top w:val="none" w:sz="0" w:space="0" w:color="auto"/>
        <w:left w:val="none" w:sz="0" w:space="0" w:color="auto"/>
        <w:bottom w:val="none" w:sz="0" w:space="0" w:color="auto"/>
        <w:right w:val="none" w:sz="0" w:space="0" w:color="auto"/>
      </w:divBdr>
    </w:div>
    <w:div w:id="1713387194">
      <w:marLeft w:val="480"/>
      <w:marRight w:val="0"/>
      <w:marTop w:val="0"/>
      <w:marBottom w:val="0"/>
      <w:divBdr>
        <w:top w:val="none" w:sz="0" w:space="0" w:color="auto"/>
        <w:left w:val="none" w:sz="0" w:space="0" w:color="auto"/>
        <w:bottom w:val="none" w:sz="0" w:space="0" w:color="auto"/>
        <w:right w:val="none" w:sz="0" w:space="0" w:color="auto"/>
      </w:divBdr>
    </w:div>
    <w:div w:id="1713528897">
      <w:marLeft w:val="480"/>
      <w:marRight w:val="0"/>
      <w:marTop w:val="0"/>
      <w:marBottom w:val="0"/>
      <w:divBdr>
        <w:top w:val="none" w:sz="0" w:space="0" w:color="auto"/>
        <w:left w:val="none" w:sz="0" w:space="0" w:color="auto"/>
        <w:bottom w:val="none" w:sz="0" w:space="0" w:color="auto"/>
        <w:right w:val="none" w:sz="0" w:space="0" w:color="auto"/>
      </w:divBdr>
    </w:div>
    <w:div w:id="1713651646">
      <w:marLeft w:val="640"/>
      <w:marRight w:val="0"/>
      <w:marTop w:val="0"/>
      <w:marBottom w:val="0"/>
      <w:divBdr>
        <w:top w:val="none" w:sz="0" w:space="0" w:color="auto"/>
        <w:left w:val="none" w:sz="0" w:space="0" w:color="auto"/>
        <w:bottom w:val="none" w:sz="0" w:space="0" w:color="auto"/>
        <w:right w:val="none" w:sz="0" w:space="0" w:color="auto"/>
      </w:divBdr>
    </w:div>
    <w:div w:id="1713722551">
      <w:marLeft w:val="480"/>
      <w:marRight w:val="0"/>
      <w:marTop w:val="0"/>
      <w:marBottom w:val="0"/>
      <w:divBdr>
        <w:top w:val="none" w:sz="0" w:space="0" w:color="auto"/>
        <w:left w:val="none" w:sz="0" w:space="0" w:color="auto"/>
        <w:bottom w:val="none" w:sz="0" w:space="0" w:color="auto"/>
        <w:right w:val="none" w:sz="0" w:space="0" w:color="auto"/>
      </w:divBdr>
    </w:div>
    <w:div w:id="1713723102">
      <w:marLeft w:val="640"/>
      <w:marRight w:val="0"/>
      <w:marTop w:val="0"/>
      <w:marBottom w:val="0"/>
      <w:divBdr>
        <w:top w:val="none" w:sz="0" w:space="0" w:color="auto"/>
        <w:left w:val="none" w:sz="0" w:space="0" w:color="auto"/>
        <w:bottom w:val="none" w:sz="0" w:space="0" w:color="auto"/>
        <w:right w:val="none" w:sz="0" w:space="0" w:color="auto"/>
      </w:divBdr>
    </w:div>
    <w:div w:id="1713767839">
      <w:marLeft w:val="480"/>
      <w:marRight w:val="0"/>
      <w:marTop w:val="0"/>
      <w:marBottom w:val="0"/>
      <w:divBdr>
        <w:top w:val="none" w:sz="0" w:space="0" w:color="auto"/>
        <w:left w:val="none" w:sz="0" w:space="0" w:color="auto"/>
        <w:bottom w:val="none" w:sz="0" w:space="0" w:color="auto"/>
        <w:right w:val="none" w:sz="0" w:space="0" w:color="auto"/>
      </w:divBdr>
    </w:div>
    <w:div w:id="1713915732">
      <w:marLeft w:val="480"/>
      <w:marRight w:val="0"/>
      <w:marTop w:val="0"/>
      <w:marBottom w:val="0"/>
      <w:divBdr>
        <w:top w:val="none" w:sz="0" w:space="0" w:color="auto"/>
        <w:left w:val="none" w:sz="0" w:space="0" w:color="auto"/>
        <w:bottom w:val="none" w:sz="0" w:space="0" w:color="auto"/>
        <w:right w:val="none" w:sz="0" w:space="0" w:color="auto"/>
      </w:divBdr>
    </w:div>
    <w:div w:id="1713964710">
      <w:marLeft w:val="480"/>
      <w:marRight w:val="0"/>
      <w:marTop w:val="0"/>
      <w:marBottom w:val="0"/>
      <w:divBdr>
        <w:top w:val="none" w:sz="0" w:space="0" w:color="auto"/>
        <w:left w:val="none" w:sz="0" w:space="0" w:color="auto"/>
        <w:bottom w:val="none" w:sz="0" w:space="0" w:color="auto"/>
        <w:right w:val="none" w:sz="0" w:space="0" w:color="auto"/>
      </w:divBdr>
    </w:div>
    <w:div w:id="1714110160">
      <w:marLeft w:val="480"/>
      <w:marRight w:val="0"/>
      <w:marTop w:val="0"/>
      <w:marBottom w:val="0"/>
      <w:divBdr>
        <w:top w:val="none" w:sz="0" w:space="0" w:color="auto"/>
        <w:left w:val="none" w:sz="0" w:space="0" w:color="auto"/>
        <w:bottom w:val="none" w:sz="0" w:space="0" w:color="auto"/>
        <w:right w:val="none" w:sz="0" w:space="0" w:color="auto"/>
      </w:divBdr>
    </w:div>
    <w:div w:id="1714114981">
      <w:marLeft w:val="480"/>
      <w:marRight w:val="0"/>
      <w:marTop w:val="0"/>
      <w:marBottom w:val="0"/>
      <w:divBdr>
        <w:top w:val="none" w:sz="0" w:space="0" w:color="auto"/>
        <w:left w:val="none" w:sz="0" w:space="0" w:color="auto"/>
        <w:bottom w:val="none" w:sz="0" w:space="0" w:color="auto"/>
        <w:right w:val="none" w:sz="0" w:space="0" w:color="auto"/>
      </w:divBdr>
    </w:div>
    <w:div w:id="1714306027">
      <w:marLeft w:val="640"/>
      <w:marRight w:val="0"/>
      <w:marTop w:val="0"/>
      <w:marBottom w:val="0"/>
      <w:divBdr>
        <w:top w:val="none" w:sz="0" w:space="0" w:color="auto"/>
        <w:left w:val="none" w:sz="0" w:space="0" w:color="auto"/>
        <w:bottom w:val="none" w:sz="0" w:space="0" w:color="auto"/>
        <w:right w:val="none" w:sz="0" w:space="0" w:color="auto"/>
      </w:divBdr>
    </w:div>
    <w:div w:id="1714384074">
      <w:marLeft w:val="640"/>
      <w:marRight w:val="0"/>
      <w:marTop w:val="0"/>
      <w:marBottom w:val="0"/>
      <w:divBdr>
        <w:top w:val="none" w:sz="0" w:space="0" w:color="auto"/>
        <w:left w:val="none" w:sz="0" w:space="0" w:color="auto"/>
        <w:bottom w:val="none" w:sz="0" w:space="0" w:color="auto"/>
        <w:right w:val="none" w:sz="0" w:space="0" w:color="auto"/>
      </w:divBdr>
    </w:div>
    <w:div w:id="1714500060">
      <w:marLeft w:val="480"/>
      <w:marRight w:val="0"/>
      <w:marTop w:val="0"/>
      <w:marBottom w:val="0"/>
      <w:divBdr>
        <w:top w:val="none" w:sz="0" w:space="0" w:color="auto"/>
        <w:left w:val="none" w:sz="0" w:space="0" w:color="auto"/>
        <w:bottom w:val="none" w:sz="0" w:space="0" w:color="auto"/>
        <w:right w:val="none" w:sz="0" w:space="0" w:color="auto"/>
      </w:divBdr>
    </w:div>
    <w:div w:id="1714576469">
      <w:marLeft w:val="640"/>
      <w:marRight w:val="0"/>
      <w:marTop w:val="0"/>
      <w:marBottom w:val="0"/>
      <w:divBdr>
        <w:top w:val="none" w:sz="0" w:space="0" w:color="auto"/>
        <w:left w:val="none" w:sz="0" w:space="0" w:color="auto"/>
        <w:bottom w:val="none" w:sz="0" w:space="0" w:color="auto"/>
        <w:right w:val="none" w:sz="0" w:space="0" w:color="auto"/>
      </w:divBdr>
    </w:div>
    <w:div w:id="1714962655">
      <w:marLeft w:val="480"/>
      <w:marRight w:val="0"/>
      <w:marTop w:val="0"/>
      <w:marBottom w:val="0"/>
      <w:divBdr>
        <w:top w:val="none" w:sz="0" w:space="0" w:color="auto"/>
        <w:left w:val="none" w:sz="0" w:space="0" w:color="auto"/>
        <w:bottom w:val="none" w:sz="0" w:space="0" w:color="auto"/>
        <w:right w:val="none" w:sz="0" w:space="0" w:color="auto"/>
      </w:divBdr>
    </w:div>
    <w:div w:id="1715034728">
      <w:marLeft w:val="640"/>
      <w:marRight w:val="0"/>
      <w:marTop w:val="0"/>
      <w:marBottom w:val="0"/>
      <w:divBdr>
        <w:top w:val="none" w:sz="0" w:space="0" w:color="auto"/>
        <w:left w:val="none" w:sz="0" w:space="0" w:color="auto"/>
        <w:bottom w:val="none" w:sz="0" w:space="0" w:color="auto"/>
        <w:right w:val="none" w:sz="0" w:space="0" w:color="auto"/>
      </w:divBdr>
    </w:div>
    <w:div w:id="1715035454">
      <w:marLeft w:val="480"/>
      <w:marRight w:val="0"/>
      <w:marTop w:val="0"/>
      <w:marBottom w:val="0"/>
      <w:divBdr>
        <w:top w:val="none" w:sz="0" w:space="0" w:color="auto"/>
        <w:left w:val="none" w:sz="0" w:space="0" w:color="auto"/>
        <w:bottom w:val="none" w:sz="0" w:space="0" w:color="auto"/>
        <w:right w:val="none" w:sz="0" w:space="0" w:color="auto"/>
      </w:divBdr>
    </w:div>
    <w:div w:id="1715155983">
      <w:marLeft w:val="480"/>
      <w:marRight w:val="0"/>
      <w:marTop w:val="0"/>
      <w:marBottom w:val="0"/>
      <w:divBdr>
        <w:top w:val="none" w:sz="0" w:space="0" w:color="auto"/>
        <w:left w:val="none" w:sz="0" w:space="0" w:color="auto"/>
        <w:bottom w:val="none" w:sz="0" w:space="0" w:color="auto"/>
        <w:right w:val="none" w:sz="0" w:space="0" w:color="auto"/>
      </w:divBdr>
    </w:div>
    <w:div w:id="1715226074">
      <w:marLeft w:val="480"/>
      <w:marRight w:val="0"/>
      <w:marTop w:val="0"/>
      <w:marBottom w:val="0"/>
      <w:divBdr>
        <w:top w:val="none" w:sz="0" w:space="0" w:color="auto"/>
        <w:left w:val="none" w:sz="0" w:space="0" w:color="auto"/>
        <w:bottom w:val="none" w:sz="0" w:space="0" w:color="auto"/>
        <w:right w:val="none" w:sz="0" w:space="0" w:color="auto"/>
      </w:divBdr>
    </w:div>
    <w:div w:id="1715276705">
      <w:marLeft w:val="480"/>
      <w:marRight w:val="0"/>
      <w:marTop w:val="0"/>
      <w:marBottom w:val="0"/>
      <w:divBdr>
        <w:top w:val="none" w:sz="0" w:space="0" w:color="auto"/>
        <w:left w:val="none" w:sz="0" w:space="0" w:color="auto"/>
        <w:bottom w:val="none" w:sz="0" w:space="0" w:color="auto"/>
        <w:right w:val="none" w:sz="0" w:space="0" w:color="auto"/>
      </w:divBdr>
    </w:div>
    <w:div w:id="1715349855">
      <w:marLeft w:val="480"/>
      <w:marRight w:val="0"/>
      <w:marTop w:val="0"/>
      <w:marBottom w:val="0"/>
      <w:divBdr>
        <w:top w:val="none" w:sz="0" w:space="0" w:color="auto"/>
        <w:left w:val="none" w:sz="0" w:space="0" w:color="auto"/>
        <w:bottom w:val="none" w:sz="0" w:space="0" w:color="auto"/>
        <w:right w:val="none" w:sz="0" w:space="0" w:color="auto"/>
      </w:divBdr>
    </w:div>
    <w:div w:id="1715497020">
      <w:marLeft w:val="480"/>
      <w:marRight w:val="0"/>
      <w:marTop w:val="0"/>
      <w:marBottom w:val="0"/>
      <w:divBdr>
        <w:top w:val="none" w:sz="0" w:space="0" w:color="auto"/>
        <w:left w:val="none" w:sz="0" w:space="0" w:color="auto"/>
        <w:bottom w:val="none" w:sz="0" w:space="0" w:color="auto"/>
        <w:right w:val="none" w:sz="0" w:space="0" w:color="auto"/>
      </w:divBdr>
    </w:div>
    <w:div w:id="1715543978">
      <w:marLeft w:val="640"/>
      <w:marRight w:val="0"/>
      <w:marTop w:val="0"/>
      <w:marBottom w:val="0"/>
      <w:divBdr>
        <w:top w:val="none" w:sz="0" w:space="0" w:color="auto"/>
        <w:left w:val="none" w:sz="0" w:space="0" w:color="auto"/>
        <w:bottom w:val="none" w:sz="0" w:space="0" w:color="auto"/>
        <w:right w:val="none" w:sz="0" w:space="0" w:color="auto"/>
      </w:divBdr>
    </w:div>
    <w:div w:id="1715621990">
      <w:marLeft w:val="480"/>
      <w:marRight w:val="0"/>
      <w:marTop w:val="0"/>
      <w:marBottom w:val="0"/>
      <w:divBdr>
        <w:top w:val="none" w:sz="0" w:space="0" w:color="auto"/>
        <w:left w:val="none" w:sz="0" w:space="0" w:color="auto"/>
        <w:bottom w:val="none" w:sz="0" w:space="0" w:color="auto"/>
        <w:right w:val="none" w:sz="0" w:space="0" w:color="auto"/>
      </w:divBdr>
    </w:div>
    <w:div w:id="1715696629">
      <w:marLeft w:val="480"/>
      <w:marRight w:val="0"/>
      <w:marTop w:val="0"/>
      <w:marBottom w:val="0"/>
      <w:divBdr>
        <w:top w:val="none" w:sz="0" w:space="0" w:color="auto"/>
        <w:left w:val="none" w:sz="0" w:space="0" w:color="auto"/>
        <w:bottom w:val="none" w:sz="0" w:space="0" w:color="auto"/>
        <w:right w:val="none" w:sz="0" w:space="0" w:color="auto"/>
      </w:divBdr>
    </w:div>
    <w:div w:id="1715738900">
      <w:marLeft w:val="640"/>
      <w:marRight w:val="0"/>
      <w:marTop w:val="0"/>
      <w:marBottom w:val="0"/>
      <w:divBdr>
        <w:top w:val="none" w:sz="0" w:space="0" w:color="auto"/>
        <w:left w:val="none" w:sz="0" w:space="0" w:color="auto"/>
        <w:bottom w:val="none" w:sz="0" w:space="0" w:color="auto"/>
        <w:right w:val="none" w:sz="0" w:space="0" w:color="auto"/>
      </w:divBdr>
    </w:div>
    <w:div w:id="1715888589">
      <w:marLeft w:val="640"/>
      <w:marRight w:val="0"/>
      <w:marTop w:val="0"/>
      <w:marBottom w:val="0"/>
      <w:divBdr>
        <w:top w:val="none" w:sz="0" w:space="0" w:color="auto"/>
        <w:left w:val="none" w:sz="0" w:space="0" w:color="auto"/>
        <w:bottom w:val="none" w:sz="0" w:space="0" w:color="auto"/>
        <w:right w:val="none" w:sz="0" w:space="0" w:color="auto"/>
      </w:divBdr>
    </w:div>
    <w:div w:id="1716000578">
      <w:marLeft w:val="640"/>
      <w:marRight w:val="0"/>
      <w:marTop w:val="0"/>
      <w:marBottom w:val="0"/>
      <w:divBdr>
        <w:top w:val="none" w:sz="0" w:space="0" w:color="auto"/>
        <w:left w:val="none" w:sz="0" w:space="0" w:color="auto"/>
        <w:bottom w:val="none" w:sz="0" w:space="0" w:color="auto"/>
        <w:right w:val="none" w:sz="0" w:space="0" w:color="auto"/>
      </w:divBdr>
    </w:div>
    <w:div w:id="1716076795">
      <w:marLeft w:val="480"/>
      <w:marRight w:val="0"/>
      <w:marTop w:val="0"/>
      <w:marBottom w:val="0"/>
      <w:divBdr>
        <w:top w:val="none" w:sz="0" w:space="0" w:color="auto"/>
        <w:left w:val="none" w:sz="0" w:space="0" w:color="auto"/>
        <w:bottom w:val="none" w:sz="0" w:space="0" w:color="auto"/>
        <w:right w:val="none" w:sz="0" w:space="0" w:color="auto"/>
      </w:divBdr>
    </w:div>
    <w:div w:id="1716193301">
      <w:marLeft w:val="480"/>
      <w:marRight w:val="0"/>
      <w:marTop w:val="0"/>
      <w:marBottom w:val="0"/>
      <w:divBdr>
        <w:top w:val="none" w:sz="0" w:space="0" w:color="auto"/>
        <w:left w:val="none" w:sz="0" w:space="0" w:color="auto"/>
        <w:bottom w:val="none" w:sz="0" w:space="0" w:color="auto"/>
        <w:right w:val="none" w:sz="0" w:space="0" w:color="auto"/>
      </w:divBdr>
    </w:div>
    <w:div w:id="1716193817">
      <w:marLeft w:val="480"/>
      <w:marRight w:val="0"/>
      <w:marTop w:val="0"/>
      <w:marBottom w:val="0"/>
      <w:divBdr>
        <w:top w:val="none" w:sz="0" w:space="0" w:color="auto"/>
        <w:left w:val="none" w:sz="0" w:space="0" w:color="auto"/>
        <w:bottom w:val="none" w:sz="0" w:space="0" w:color="auto"/>
        <w:right w:val="none" w:sz="0" w:space="0" w:color="auto"/>
      </w:divBdr>
    </w:div>
    <w:div w:id="1716195621">
      <w:marLeft w:val="640"/>
      <w:marRight w:val="0"/>
      <w:marTop w:val="0"/>
      <w:marBottom w:val="0"/>
      <w:divBdr>
        <w:top w:val="none" w:sz="0" w:space="0" w:color="auto"/>
        <w:left w:val="none" w:sz="0" w:space="0" w:color="auto"/>
        <w:bottom w:val="none" w:sz="0" w:space="0" w:color="auto"/>
        <w:right w:val="none" w:sz="0" w:space="0" w:color="auto"/>
      </w:divBdr>
    </w:div>
    <w:div w:id="1716195815">
      <w:marLeft w:val="640"/>
      <w:marRight w:val="0"/>
      <w:marTop w:val="0"/>
      <w:marBottom w:val="0"/>
      <w:divBdr>
        <w:top w:val="none" w:sz="0" w:space="0" w:color="auto"/>
        <w:left w:val="none" w:sz="0" w:space="0" w:color="auto"/>
        <w:bottom w:val="none" w:sz="0" w:space="0" w:color="auto"/>
        <w:right w:val="none" w:sz="0" w:space="0" w:color="auto"/>
      </w:divBdr>
    </w:div>
    <w:div w:id="1716196866">
      <w:marLeft w:val="640"/>
      <w:marRight w:val="0"/>
      <w:marTop w:val="0"/>
      <w:marBottom w:val="0"/>
      <w:divBdr>
        <w:top w:val="none" w:sz="0" w:space="0" w:color="auto"/>
        <w:left w:val="none" w:sz="0" w:space="0" w:color="auto"/>
        <w:bottom w:val="none" w:sz="0" w:space="0" w:color="auto"/>
        <w:right w:val="none" w:sz="0" w:space="0" w:color="auto"/>
      </w:divBdr>
    </w:div>
    <w:div w:id="1716200741">
      <w:marLeft w:val="480"/>
      <w:marRight w:val="0"/>
      <w:marTop w:val="0"/>
      <w:marBottom w:val="0"/>
      <w:divBdr>
        <w:top w:val="none" w:sz="0" w:space="0" w:color="auto"/>
        <w:left w:val="none" w:sz="0" w:space="0" w:color="auto"/>
        <w:bottom w:val="none" w:sz="0" w:space="0" w:color="auto"/>
        <w:right w:val="none" w:sz="0" w:space="0" w:color="auto"/>
      </w:divBdr>
    </w:div>
    <w:div w:id="1716275991">
      <w:marLeft w:val="480"/>
      <w:marRight w:val="0"/>
      <w:marTop w:val="0"/>
      <w:marBottom w:val="0"/>
      <w:divBdr>
        <w:top w:val="none" w:sz="0" w:space="0" w:color="auto"/>
        <w:left w:val="none" w:sz="0" w:space="0" w:color="auto"/>
        <w:bottom w:val="none" w:sz="0" w:space="0" w:color="auto"/>
        <w:right w:val="none" w:sz="0" w:space="0" w:color="auto"/>
      </w:divBdr>
    </w:div>
    <w:div w:id="1716461575">
      <w:marLeft w:val="480"/>
      <w:marRight w:val="0"/>
      <w:marTop w:val="0"/>
      <w:marBottom w:val="0"/>
      <w:divBdr>
        <w:top w:val="none" w:sz="0" w:space="0" w:color="auto"/>
        <w:left w:val="none" w:sz="0" w:space="0" w:color="auto"/>
        <w:bottom w:val="none" w:sz="0" w:space="0" w:color="auto"/>
        <w:right w:val="none" w:sz="0" w:space="0" w:color="auto"/>
      </w:divBdr>
    </w:div>
    <w:div w:id="1716464392">
      <w:marLeft w:val="640"/>
      <w:marRight w:val="0"/>
      <w:marTop w:val="0"/>
      <w:marBottom w:val="0"/>
      <w:divBdr>
        <w:top w:val="none" w:sz="0" w:space="0" w:color="auto"/>
        <w:left w:val="none" w:sz="0" w:space="0" w:color="auto"/>
        <w:bottom w:val="none" w:sz="0" w:space="0" w:color="auto"/>
        <w:right w:val="none" w:sz="0" w:space="0" w:color="auto"/>
      </w:divBdr>
    </w:div>
    <w:div w:id="1716542389">
      <w:marLeft w:val="640"/>
      <w:marRight w:val="0"/>
      <w:marTop w:val="0"/>
      <w:marBottom w:val="0"/>
      <w:divBdr>
        <w:top w:val="none" w:sz="0" w:space="0" w:color="auto"/>
        <w:left w:val="none" w:sz="0" w:space="0" w:color="auto"/>
        <w:bottom w:val="none" w:sz="0" w:space="0" w:color="auto"/>
        <w:right w:val="none" w:sz="0" w:space="0" w:color="auto"/>
      </w:divBdr>
    </w:div>
    <w:div w:id="1716659122">
      <w:marLeft w:val="480"/>
      <w:marRight w:val="0"/>
      <w:marTop w:val="0"/>
      <w:marBottom w:val="0"/>
      <w:divBdr>
        <w:top w:val="none" w:sz="0" w:space="0" w:color="auto"/>
        <w:left w:val="none" w:sz="0" w:space="0" w:color="auto"/>
        <w:bottom w:val="none" w:sz="0" w:space="0" w:color="auto"/>
        <w:right w:val="none" w:sz="0" w:space="0" w:color="auto"/>
      </w:divBdr>
    </w:div>
    <w:div w:id="1716734979">
      <w:marLeft w:val="480"/>
      <w:marRight w:val="0"/>
      <w:marTop w:val="0"/>
      <w:marBottom w:val="0"/>
      <w:divBdr>
        <w:top w:val="none" w:sz="0" w:space="0" w:color="auto"/>
        <w:left w:val="none" w:sz="0" w:space="0" w:color="auto"/>
        <w:bottom w:val="none" w:sz="0" w:space="0" w:color="auto"/>
        <w:right w:val="none" w:sz="0" w:space="0" w:color="auto"/>
      </w:divBdr>
    </w:div>
    <w:div w:id="1716810528">
      <w:marLeft w:val="640"/>
      <w:marRight w:val="0"/>
      <w:marTop w:val="0"/>
      <w:marBottom w:val="0"/>
      <w:divBdr>
        <w:top w:val="none" w:sz="0" w:space="0" w:color="auto"/>
        <w:left w:val="none" w:sz="0" w:space="0" w:color="auto"/>
        <w:bottom w:val="none" w:sz="0" w:space="0" w:color="auto"/>
        <w:right w:val="none" w:sz="0" w:space="0" w:color="auto"/>
      </w:divBdr>
    </w:div>
    <w:div w:id="1717000697">
      <w:marLeft w:val="640"/>
      <w:marRight w:val="0"/>
      <w:marTop w:val="0"/>
      <w:marBottom w:val="0"/>
      <w:divBdr>
        <w:top w:val="none" w:sz="0" w:space="0" w:color="auto"/>
        <w:left w:val="none" w:sz="0" w:space="0" w:color="auto"/>
        <w:bottom w:val="none" w:sz="0" w:space="0" w:color="auto"/>
        <w:right w:val="none" w:sz="0" w:space="0" w:color="auto"/>
      </w:divBdr>
    </w:div>
    <w:div w:id="1717122623">
      <w:marLeft w:val="480"/>
      <w:marRight w:val="0"/>
      <w:marTop w:val="0"/>
      <w:marBottom w:val="0"/>
      <w:divBdr>
        <w:top w:val="none" w:sz="0" w:space="0" w:color="auto"/>
        <w:left w:val="none" w:sz="0" w:space="0" w:color="auto"/>
        <w:bottom w:val="none" w:sz="0" w:space="0" w:color="auto"/>
        <w:right w:val="none" w:sz="0" w:space="0" w:color="auto"/>
      </w:divBdr>
    </w:div>
    <w:div w:id="1717124080">
      <w:marLeft w:val="480"/>
      <w:marRight w:val="0"/>
      <w:marTop w:val="0"/>
      <w:marBottom w:val="0"/>
      <w:divBdr>
        <w:top w:val="none" w:sz="0" w:space="0" w:color="auto"/>
        <w:left w:val="none" w:sz="0" w:space="0" w:color="auto"/>
        <w:bottom w:val="none" w:sz="0" w:space="0" w:color="auto"/>
        <w:right w:val="none" w:sz="0" w:space="0" w:color="auto"/>
      </w:divBdr>
    </w:div>
    <w:div w:id="1717125053">
      <w:marLeft w:val="640"/>
      <w:marRight w:val="0"/>
      <w:marTop w:val="0"/>
      <w:marBottom w:val="0"/>
      <w:divBdr>
        <w:top w:val="none" w:sz="0" w:space="0" w:color="auto"/>
        <w:left w:val="none" w:sz="0" w:space="0" w:color="auto"/>
        <w:bottom w:val="none" w:sz="0" w:space="0" w:color="auto"/>
        <w:right w:val="none" w:sz="0" w:space="0" w:color="auto"/>
      </w:divBdr>
    </w:div>
    <w:div w:id="1717196662">
      <w:marLeft w:val="480"/>
      <w:marRight w:val="0"/>
      <w:marTop w:val="0"/>
      <w:marBottom w:val="0"/>
      <w:divBdr>
        <w:top w:val="none" w:sz="0" w:space="0" w:color="auto"/>
        <w:left w:val="none" w:sz="0" w:space="0" w:color="auto"/>
        <w:bottom w:val="none" w:sz="0" w:space="0" w:color="auto"/>
        <w:right w:val="none" w:sz="0" w:space="0" w:color="auto"/>
      </w:divBdr>
    </w:div>
    <w:div w:id="1717197192">
      <w:marLeft w:val="640"/>
      <w:marRight w:val="0"/>
      <w:marTop w:val="0"/>
      <w:marBottom w:val="0"/>
      <w:divBdr>
        <w:top w:val="none" w:sz="0" w:space="0" w:color="auto"/>
        <w:left w:val="none" w:sz="0" w:space="0" w:color="auto"/>
        <w:bottom w:val="none" w:sz="0" w:space="0" w:color="auto"/>
        <w:right w:val="none" w:sz="0" w:space="0" w:color="auto"/>
      </w:divBdr>
    </w:div>
    <w:div w:id="1717270223">
      <w:marLeft w:val="480"/>
      <w:marRight w:val="0"/>
      <w:marTop w:val="0"/>
      <w:marBottom w:val="0"/>
      <w:divBdr>
        <w:top w:val="none" w:sz="0" w:space="0" w:color="auto"/>
        <w:left w:val="none" w:sz="0" w:space="0" w:color="auto"/>
        <w:bottom w:val="none" w:sz="0" w:space="0" w:color="auto"/>
        <w:right w:val="none" w:sz="0" w:space="0" w:color="auto"/>
      </w:divBdr>
    </w:div>
    <w:div w:id="1717391393">
      <w:marLeft w:val="480"/>
      <w:marRight w:val="0"/>
      <w:marTop w:val="0"/>
      <w:marBottom w:val="0"/>
      <w:divBdr>
        <w:top w:val="none" w:sz="0" w:space="0" w:color="auto"/>
        <w:left w:val="none" w:sz="0" w:space="0" w:color="auto"/>
        <w:bottom w:val="none" w:sz="0" w:space="0" w:color="auto"/>
        <w:right w:val="none" w:sz="0" w:space="0" w:color="auto"/>
      </w:divBdr>
    </w:div>
    <w:div w:id="1717437072">
      <w:marLeft w:val="480"/>
      <w:marRight w:val="0"/>
      <w:marTop w:val="0"/>
      <w:marBottom w:val="0"/>
      <w:divBdr>
        <w:top w:val="none" w:sz="0" w:space="0" w:color="auto"/>
        <w:left w:val="none" w:sz="0" w:space="0" w:color="auto"/>
        <w:bottom w:val="none" w:sz="0" w:space="0" w:color="auto"/>
        <w:right w:val="none" w:sz="0" w:space="0" w:color="auto"/>
      </w:divBdr>
    </w:div>
    <w:div w:id="1717505786">
      <w:marLeft w:val="640"/>
      <w:marRight w:val="0"/>
      <w:marTop w:val="0"/>
      <w:marBottom w:val="0"/>
      <w:divBdr>
        <w:top w:val="none" w:sz="0" w:space="0" w:color="auto"/>
        <w:left w:val="none" w:sz="0" w:space="0" w:color="auto"/>
        <w:bottom w:val="none" w:sz="0" w:space="0" w:color="auto"/>
        <w:right w:val="none" w:sz="0" w:space="0" w:color="auto"/>
      </w:divBdr>
    </w:div>
    <w:div w:id="1717509968">
      <w:marLeft w:val="480"/>
      <w:marRight w:val="0"/>
      <w:marTop w:val="0"/>
      <w:marBottom w:val="0"/>
      <w:divBdr>
        <w:top w:val="none" w:sz="0" w:space="0" w:color="auto"/>
        <w:left w:val="none" w:sz="0" w:space="0" w:color="auto"/>
        <w:bottom w:val="none" w:sz="0" w:space="0" w:color="auto"/>
        <w:right w:val="none" w:sz="0" w:space="0" w:color="auto"/>
      </w:divBdr>
    </w:div>
    <w:div w:id="1717582784">
      <w:marLeft w:val="480"/>
      <w:marRight w:val="0"/>
      <w:marTop w:val="0"/>
      <w:marBottom w:val="0"/>
      <w:divBdr>
        <w:top w:val="none" w:sz="0" w:space="0" w:color="auto"/>
        <w:left w:val="none" w:sz="0" w:space="0" w:color="auto"/>
        <w:bottom w:val="none" w:sz="0" w:space="0" w:color="auto"/>
        <w:right w:val="none" w:sz="0" w:space="0" w:color="auto"/>
      </w:divBdr>
    </w:div>
    <w:div w:id="1717583954">
      <w:marLeft w:val="640"/>
      <w:marRight w:val="0"/>
      <w:marTop w:val="0"/>
      <w:marBottom w:val="0"/>
      <w:divBdr>
        <w:top w:val="none" w:sz="0" w:space="0" w:color="auto"/>
        <w:left w:val="none" w:sz="0" w:space="0" w:color="auto"/>
        <w:bottom w:val="none" w:sz="0" w:space="0" w:color="auto"/>
        <w:right w:val="none" w:sz="0" w:space="0" w:color="auto"/>
      </w:divBdr>
    </w:div>
    <w:div w:id="1717771726">
      <w:marLeft w:val="640"/>
      <w:marRight w:val="0"/>
      <w:marTop w:val="0"/>
      <w:marBottom w:val="0"/>
      <w:divBdr>
        <w:top w:val="none" w:sz="0" w:space="0" w:color="auto"/>
        <w:left w:val="none" w:sz="0" w:space="0" w:color="auto"/>
        <w:bottom w:val="none" w:sz="0" w:space="0" w:color="auto"/>
        <w:right w:val="none" w:sz="0" w:space="0" w:color="auto"/>
      </w:divBdr>
    </w:div>
    <w:div w:id="1717856075">
      <w:marLeft w:val="640"/>
      <w:marRight w:val="0"/>
      <w:marTop w:val="0"/>
      <w:marBottom w:val="0"/>
      <w:divBdr>
        <w:top w:val="none" w:sz="0" w:space="0" w:color="auto"/>
        <w:left w:val="none" w:sz="0" w:space="0" w:color="auto"/>
        <w:bottom w:val="none" w:sz="0" w:space="0" w:color="auto"/>
        <w:right w:val="none" w:sz="0" w:space="0" w:color="auto"/>
      </w:divBdr>
    </w:div>
    <w:div w:id="1717895633">
      <w:marLeft w:val="640"/>
      <w:marRight w:val="0"/>
      <w:marTop w:val="0"/>
      <w:marBottom w:val="0"/>
      <w:divBdr>
        <w:top w:val="none" w:sz="0" w:space="0" w:color="auto"/>
        <w:left w:val="none" w:sz="0" w:space="0" w:color="auto"/>
        <w:bottom w:val="none" w:sz="0" w:space="0" w:color="auto"/>
        <w:right w:val="none" w:sz="0" w:space="0" w:color="auto"/>
      </w:divBdr>
    </w:div>
    <w:div w:id="1717898141">
      <w:marLeft w:val="640"/>
      <w:marRight w:val="0"/>
      <w:marTop w:val="0"/>
      <w:marBottom w:val="0"/>
      <w:divBdr>
        <w:top w:val="none" w:sz="0" w:space="0" w:color="auto"/>
        <w:left w:val="none" w:sz="0" w:space="0" w:color="auto"/>
        <w:bottom w:val="none" w:sz="0" w:space="0" w:color="auto"/>
        <w:right w:val="none" w:sz="0" w:space="0" w:color="auto"/>
      </w:divBdr>
    </w:div>
    <w:div w:id="1717967575">
      <w:marLeft w:val="640"/>
      <w:marRight w:val="0"/>
      <w:marTop w:val="0"/>
      <w:marBottom w:val="0"/>
      <w:divBdr>
        <w:top w:val="none" w:sz="0" w:space="0" w:color="auto"/>
        <w:left w:val="none" w:sz="0" w:space="0" w:color="auto"/>
        <w:bottom w:val="none" w:sz="0" w:space="0" w:color="auto"/>
        <w:right w:val="none" w:sz="0" w:space="0" w:color="auto"/>
      </w:divBdr>
    </w:div>
    <w:div w:id="1717969702">
      <w:marLeft w:val="480"/>
      <w:marRight w:val="0"/>
      <w:marTop w:val="0"/>
      <w:marBottom w:val="0"/>
      <w:divBdr>
        <w:top w:val="none" w:sz="0" w:space="0" w:color="auto"/>
        <w:left w:val="none" w:sz="0" w:space="0" w:color="auto"/>
        <w:bottom w:val="none" w:sz="0" w:space="0" w:color="auto"/>
        <w:right w:val="none" w:sz="0" w:space="0" w:color="auto"/>
      </w:divBdr>
    </w:div>
    <w:div w:id="1718040559">
      <w:marLeft w:val="640"/>
      <w:marRight w:val="0"/>
      <w:marTop w:val="0"/>
      <w:marBottom w:val="0"/>
      <w:divBdr>
        <w:top w:val="none" w:sz="0" w:space="0" w:color="auto"/>
        <w:left w:val="none" w:sz="0" w:space="0" w:color="auto"/>
        <w:bottom w:val="none" w:sz="0" w:space="0" w:color="auto"/>
        <w:right w:val="none" w:sz="0" w:space="0" w:color="auto"/>
      </w:divBdr>
    </w:div>
    <w:div w:id="1718119980">
      <w:marLeft w:val="640"/>
      <w:marRight w:val="0"/>
      <w:marTop w:val="0"/>
      <w:marBottom w:val="0"/>
      <w:divBdr>
        <w:top w:val="none" w:sz="0" w:space="0" w:color="auto"/>
        <w:left w:val="none" w:sz="0" w:space="0" w:color="auto"/>
        <w:bottom w:val="none" w:sz="0" w:space="0" w:color="auto"/>
        <w:right w:val="none" w:sz="0" w:space="0" w:color="auto"/>
      </w:divBdr>
    </w:div>
    <w:div w:id="1718120327">
      <w:marLeft w:val="480"/>
      <w:marRight w:val="0"/>
      <w:marTop w:val="0"/>
      <w:marBottom w:val="0"/>
      <w:divBdr>
        <w:top w:val="none" w:sz="0" w:space="0" w:color="auto"/>
        <w:left w:val="none" w:sz="0" w:space="0" w:color="auto"/>
        <w:bottom w:val="none" w:sz="0" w:space="0" w:color="auto"/>
        <w:right w:val="none" w:sz="0" w:space="0" w:color="auto"/>
      </w:divBdr>
    </w:div>
    <w:div w:id="1718121212">
      <w:marLeft w:val="640"/>
      <w:marRight w:val="0"/>
      <w:marTop w:val="0"/>
      <w:marBottom w:val="0"/>
      <w:divBdr>
        <w:top w:val="none" w:sz="0" w:space="0" w:color="auto"/>
        <w:left w:val="none" w:sz="0" w:space="0" w:color="auto"/>
        <w:bottom w:val="none" w:sz="0" w:space="0" w:color="auto"/>
        <w:right w:val="none" w:sz="0" w:space="0" w:color="auto"/>
      </w:divBdr>
    </w:div>
    <w:div w:id="1718122371">
      <w:marLeft w:val="640"/>
      <w:marRight w:val="0"/>
      <w:marTop w:val="0"/>
      <w:marBottom w:val="0"/>
      <w:divBdr>
        <w:top w:val="none" w:sz="0" w:space="0" w:color="auto"/>
        <w:left w:val="none" w:sz="0" w:space="0" w:color="auto"/>
        <w:bottom w:val="none" w:sz="0" w:space="0" w:color="auto"/>
        <w:right w:val="none" w:sz="0" w:space="0" w:color="auto"/>
      </w:divBdr>
    </w:div>
    <w:div w:id="1718164046">
      <w:marLeft w:val="480"/>
      <w:marRight w:val="0"/>
      <w:marTop w:val="0"/>
      <w:marBottom w:val="0"/>
      <w:divBdr>
        <w:top w:val="none" w:sz="0" w:space="0" w:color="auto"/>
        <w:left w:val="none" w:sz="0" w:space="0" w:color="auto"/>
        <w:bottom w:val="none" w:sz="0" w:space="0" w:color="auto"/>
        <w:right w:val="none" w:sz="0" w:space="0" w:color="auto"/>
      </w:divBdr>
    </w:div>
    <w:div w:id="1718165866">
      <w:marLeft w:val="480"/>
      <w:marRight w:val="0"/>
      <w:marTop w:val="0"/>
      <w:marBottom w:val="0"/>
      <w:divBdr>
        <w:top w:val="none" w:sz="0" w:space="0" w:color="auto"/>
        <w:left w:val="none" w:sz="0" w:space="0" w:color="auto"/>
        <w:bottom w:val="none" w:sz="0" w:space="0" w:color="auto"/>
        <w:right w:val="none" w:sz="0" w:space="0" w:color="auto"/>
      </w:divBdr>
    </w:div>
    <w:div w:id="1718234935">
      <w:marLeft w:val="640"/>
      <w:marRight w:val="0"/>
      <w:marTop w:val="0"/>
      <w:marBottom w:val="0"/>
      <w:divBdr>
        <w:top w:val="none" w:sz="0" w:space="0" w:color="auto"/>
        <w:left w:val="none" w:sz="0" w:space="0" w:color="auto"/>
        <w:bottom w:val="none" w:sz="0" w:space="0" w:color="auto"/>
        <w:right w:val="none" w:sz="0" w:space="0" w:color="auto"/>
      </w:divBdr>
    </w:div>
    <w:div w:id="1718309501">
      <w:marLeft w:val="640"/>
      <w:marRight w:val="0"/>
      <w:marTop w:val="0"/>
      <w:marBottom w:val="0"/>
      <w:divBdr>
        <w:top w:val="none" w:sz="0" w:space="0" w:color="auto"/>
        <w:left w:val="none" w:sz="0" w:space="0" w:color="auto"/>
        <w:bottom w:val="none" w:sz="0" w:space="0" w:color="auto"/>
        <w:right w:val="none" w:sz="0" w:space="0" w:color="auto"/>
      </w:divBdr>
    </w:div>
    <w:div w:id="1718316999">
      <w:marLeft w:val="480"/>
      <w:marRight w:val="0"/>
      <w:marTop w:val="0"/>
      <w:marBottom w:val="0"/>
      <w:divBdr>
        <w:top w:val="none" w:sz="0" w:space="0" w:color="auto"/>
        <w:left w:val="none" w:sz="0" w:space="0" w:color="auto"/>
        <w:bottom w:val="none" w:sz="0" w:space="0" w:color="auto"/>
        <w:right w:val="none" w:sz="0" w:space="0" w:color="auto"/>
      </w:divBdr>
    </w:div>
    <w:div w:id="1718432965">
      <w:marLeft w:val="480"/>
      <w:marRight w:val="0"/>
      <w:marTop w:val="0"/>
      <w:marBottom w:val="0"/>
      <w:divBdr>
        <w:top w:val="none" w:sz="0" w:space="0" w:color="auto"/>
        <w:left w:val="none" w:sz="0" w:space="0" w:color="auto"/>
        <w:bottom w:val="none" w:sz="0" w:space="0" w:color="auto"/>
        <w:right w:val="none" w:sz="0" w:space="0" w:color="auto"/>
      </w:divBdr>
    </w:div>
    <w:div w:id="1718433171">
      <w:marLeft w:val="480"/>
      <w:marRight w:val="0"/>
      <w:marTop w:val="0"/>
      <w:marBottom w:val="0"/>
      <w:divBdr>
        <w:top w:val="none" w:sz="0" w:space="0" w:color="auto"/>
        <w:left w:val="none" w:sz="0" w:space="0" w:color="auto"/>
        <w:bottom w:val="none" w:sz="0" w:space="0" w:color="auto"/>
        <w:right w:val="none" w:sz="0" w:space="0" w:color="auto"/>
      </w:divBdr>
    </w:div>
    <w:div w:id="1718434655">
      <w:marLeft w:val="480"/>
      <w:marRight w:val="0"/>
      <w:marTop w:val="0"/>
      <w:marBottom w:val="0"/>
      <w:divBdr>
        <w:top w:val="none" w:sz="0" w:space="0" w:color="auto"/>
        <w:left w:val="none" w:sz="0" w:space="0" w:color="auto"/>
        <w:bottom w:val="none" w:sz="0" w:space="0" w:color="auto"/>
        <w:right w:val="none" w:sz="0" w:space="0" w:color="auto"/>
      </w:divBdr>
    </w:div>
    <w:div w:id="1718436544">
      <w:marLeft w:val="480"/>
      <w:marRight w:val="0"/>
      <w:marTop w:val="0"/>
      <w:marBottom w:val="0"/>
      <w:divBdr>
        <w:top w:val="none" w:sz="0" w:space="0" w:color="auto"/>
        <w:left w:val="none" w:sz="0" w:space="0" w:color="auto"/>
        <w:bottom w:val="none" w:sz="0" w:space="0" w:color="auto"/>
        <w:right w:val="none" w:sz="0" w:space="0" w:color="auto"/>
      </w:divBdr>
    </w:div>
    <w:div w:id="1718502839">
      <w:marLeft w:val="480"/>
      <w:marRight w:val="0"/>
      <w:marTop w:val="0"/>
      <w:marBottom w:val="0"/>
      <w:divBdr>
        <w:top w:val="none" w:sz="0" w:space="0" w:color="auto"/>
        <w:left w:val="none" w:sz="0" w:space="0" w:color="auto"/>
        <w:bottom w:val="none" w:sz="0" w:space="0" w:color="auto"/>
        <w:right w:val="none" w:sz="0" w:space="0" w:color="auto"/>
      </w:divBdr>
    </w:div>
    <w:div w:id="1718503031">
      <w:marLeft w:val="480"/>
      <w:marRight w:val="0"/>
      <w:marTop w:val="0"/>
      <w:marBottom w:val="0"/>
      <w:divBdr>
        <w:top w:val="none" w:sz="0" w:space="0" w:color="auto"/>
        <w:left w:val="none" w:sz="0" w:space="0" w:color="auto"/>
        <w:bottom w:val="none" w:sz="0" w:space="0" w:color="auto"/>
        <w:right w:val="none" w:sz="0" w:space="0" w:color="auto"/>
      </w:divBdr>
    </w:div>
    <w:div w:id="1718508331">
      <w:marLeft w:val="640"/>
      <w:marRight w:val="0"/>
      <w:marTop w:val="0"/>
      <w:marBottom w:val="0"/>
      <w:divBdr>
        <w:top w:val="none" w:sz="0" w:space="0" w:color="auto"/>
        <w:left w:val="none" w:sz="0" w:space="0" w:color="auto"/>
        <w:bottom w:val="none" w:sz="0" w:space="0" w:color="auto"/>
        <w:right w:val="none" w:sz="0" w:space="0" w:color="auto"/>
      </w:divBdr>
    </w:div>
    <w:div w:id="1718509604">
      <w:marLeft w:val="640"/>
      <w:marRight w:val="0"/>
      <w:marTop w:val="0"/>
      <w:marBottom w:val="0"/>
      <w:divBdr>
        <w:top w:val="none" w:sz="0" w:space="0" w:color="auto"/>
        <w:left w:val="none" w:sz="0" w:space="0" w:color="auto"/>
        <w:bottom w:val="none" w:sz="0" w:space="0" w:color="auto"/>
        <w:right w:val="none" w:sz="0" w:space="0" w:color="auto"/>
      </w:divBdr>
    </w:div>
    <w:div w:id="1718511065">
      <w:marLeft w:val="640"/>
      <w:marRight w:val="0"/>
      <w:marTop w:val="0"/>
      <w:marBottom w:val="0"/>
      <w:divBdr>
        <w:top w:val="none" w:sz="0" w:space="0" w:color="auto"/>
        <w:left w:val="none" w:sz="0" w:space="0" w:color="auto"/>
        <w:bottom w:val="none" w:sz="0" w:space="0" w:color="auto"/>
        <w:right w:val="none" w:sz="0" w:space="0" w:color="auto"/>
      </w:divBdr>
    </w:div>
    <w:div w:id="1718511666">
      <w:marLeft w:val="480"/>
      <w:marRight w:val="0"/>
      <w:marTop w:val="0"/>
      <w:marBottom w:val="0"/>
      <w:divBdr>
        <w:top w:val="none" w:sz="0" w:space="0" w:color="auto"/>
        <w:left w:val="none" w:sz="0" w:space="0" w:color="auto"/>
        <w:bottom w:val="none" w:sz="0" w:space="0" w:color="auto"/>
        <w:right w:val="none" w:sz="0" w:space="0" w:color="auto"/>
      </w:divBdr>
    </w:div>
    <w:div w:id="1718580821">
      <w:marLeft w:val="480"/>
      <w:marRight w:val="0"/>
      <w:marTop w:val="0"/>
      <w:marBottom w:val="0"/>
      <w:divBdr>
        <w:top w:val="none" w:sz="0" w:space="0" w:color="auto"/>
        <w:left w:val="none" w:sz="0" w:space="0" w:color="auto"/>
        <w:bottom w:val="none" w:sz="0" w:space="0" w:color="auto"/>
        <w:right w:val="none" w:sz="0" w:space="0" w:color="auto"/>
      </w:divBdr>
    </w:div>
    <w:div w:id="1718581675">
      <w:marLeft w:val="480"/>
      <w:marRight w:val="0"/>
      <w:marTop w:val="0"/>
      <w:marBottom w:val="0"/>
      <w:divBdr>
        <w:top w:val="none" w:sz="0" w:space="0" w:color="auto"/>
        <w:left w:val="none" w:sz="0" w:space="0" w:color="auto"/>
        <w:bottom w:val="none" w:sz="0" w:space="0" w:color="auto"/>
        <w:right w:val="none" w:sz="0" w:space="0" w:color="auto"/>
      </w:divBdr>
    </w:div>
    <w:div w:id="1718627953">
      <w:marLeft w:val="480"/>
      <w:marRight w:val="0"/>
      <w:marTop w:val="0"/>
      <w:marBottom w:val="0"/>
      <w:divBdr>
        <w:top w:val="none" w:sz="0" w:space="0" w:color="auto"/>
        <w:left w:val="none" w:sz="0" w:space="0" w:color="auto"/>
        <w:bottom w:val="none" w:sz="0" w:space="0" w:color="auto"/>
        <w:right w:val="none" w:sz="0" w:space="0" w:color="auto"/>
      </w:divBdr>
    </w:div>
    <w:div w:id="1718771329">
      <w:marLeft w:val="480"/>
      <w:marRight w:val="0"/>
      <w:marTop w:val="0"/>
      <w:marBottom w:val="0"/>
      <w:divBdr>
        <w:top w:val="none" w:sz="0" w:space="0" w:color="auto"/>
        <w:left w:val="none" w:sz="0" w:space="0" w:color="auto"/>
        <w:bottom w:val="none" w:sz="0" w:space="0" w:color="auto"/>
        <w:right w:val="none" w:sz="0" w:space="0" w:color="auto"/>
      </w:divBdr>
    </w:div>
    <w:div w:id="1718777695">
      <w:marLeft w:val="480"/>
      <w:marRight w:val="0"/>
      <w:marTop w:val="0"/>
      <w:marBottom w:val="0"/>
      <w:divBdr>
        <w:top w:val="none" w:sz="0" w:space="0" w:color="auto"/>
        <w:left w:val="none" w:sz="0" w:space="0" w:color="auto"/>
        <w:bottom w:val="none" w:sz="0" w:space="0" w:color="auto"/>
        <w:right w:val="none" w:sz="0" w:space="0" w:color="auto"/>
      </w:divBdr>
    </w:div>
    <w:div w:id="1718815559">
      <w:marLeft w:val="640"/>
      <w:marRight w:val="0"/>
      <w:marTop w:val="0"/>
      <w:marBottom w:val="0"/>
      <w:divBdr>
        <w:top w:val="none" w:sz="0" w:space="0" w:color="auto"/>
        <w:left w:val="none" w:sz="0" w:space="0" w:color="auto"/>
        <w:bottom w:val="none" w:sz="0" w:space="0" w:color="auto"/>
        <w:right w:val="none" w:sz="0" w:space="0" w:color="auto"/>
      </w:divBdr>
    </w:div>
    <w:div w:id="1718898556">
      <w:marLeft w:val="480"/>
      <w:marRight w:val="0"/>
      <w:marTop w:val="0"/>
      <w:marBottom w:val="0"/>
      <w:divBdr>
        <w:top w:val="none" w:sz="0" w:space="0" w:color="auto"/>
        <w:left w:val="none" w:sz="0" w:space="0" w:color="auto"/>
        <w:bottom w:val="none" w:sz="0" w:space="0" w:color="auto"/>
        <w:right w:val="none" w:sz="0" w:space="0" w:color="auto"/>
      </w:divBdr>
    </w:div>
    <w:div w:id="1718969769">
      <w:marLeft w:val="480"/>
      <w:marRight w:val="0"/>
      <w:marTop w:val="0"/>
      <w:marBottom w:val="0"/>
      <w:divBdr>
        <w:top w:val="none" w:sz="0" w:space="0" w:color="auto"/>
        <w:left w:val="none" w:sz="0" w:space="0" w:color="auto"/>
        <w:bottom w:val="none" w:sz="0" w:space="0" w:color="auto"/>
        <w:right w:val="none" w:sz="0" w:space="0" w:color="auto"/>
      </w:divBdr>
    </w:div>
    <w:div w:id="1719041505">
      <w:marLeft w:val="480"/>
      <w:marRight w:val="0"/>
      <w:marTop w:val="0"/>
      <w:marBottom w:val="0"/>
      <w:divBdr>
        <w:top w:val="none" w:sz="0" w:space="0" w:color="auto"/>
        <w:left w:val="none" w:sz="0" w:space="0" w:color="auto"/>
        <w:bottom w:val="none" w:sz="0" w:space="0" w:color="auto"/>
        <w:right w:val="none" w:sz="0" w:space="0" w:color="auto"/>
      </w:divBdr>
    </w:div>
    <w:div w:id="1719086291">
      <w:marLeft w:val="640"/>
      <w:marRight w:val="0"/>
      <w:marTop w:val="0"/>
      <w:marBottom w:val="0"/>
      <w:divBdr>
        <w:top w:val="none" w:sz="0" w:space="0" w:color="auto"/>
        <w:left w:val="none" w:sz="0" w:space="0" w:color="auto"/>
        <w:bottom w:val="none" w:sz="0" w:space="0" w:color="auto"/>
        <w:right w:val="none" w:sz="0" w:space="0" w:color="auto"/>
      </w:divBdr>
    </w:div>
    <w:div w:id="1719158389">
      <w:marLeft w:val="480"/>
      <w:marRight w:val="0"/>
      <w:marTop w:val="0"/>
      <w:marBottom w:val="0"/>
      <w:divBdr>
        <w:top w:val="none" w:sz="0" w:space="0" w:color="auto"/>
        <w:left w:val="none" w:sz="0" w:space="0" w:color="auto"/>
        <w:bottom w:val="none" w:sz="0" w:space="0" w:color="auto"/>
        <w:right w:val="none" w:sz="0" w:space="0" w:color="auto"/>
      </w:divBdr>
    </w:div>
    <w:div w:id="1719159136">
      <w:marLeft w:val="640"/>
      <w:marRight w:val="0"/>
      <w:marTop w:val="0"/>
      <w:marBottom w:val="0"/>
      <w:divBdr>
        <w:top w:val="none" w:sz="0" w:space="0" w:color="auto"/>
        <w:left w:val="none" w:sz="0" w:space="0" w:color="auto"/>
        <w:bottom w:val="none" w:sz="0" w:space="0" w:color="auto"/>
        <w:right w:val="none" w:sz="0" w:space="0" w:color="auto"/>
      </w:divBdr>
    </w:div>
    <w:div w:id="1719160299">
      <w:marLeft w:val="480"/>
      <w:marRight w:val="0"/>
      <w:marTop w:val="0"/>
      <w:marBottom w:val="0"/>
      <w:divBdr>
        <w:top w:val="none" w:sz="0" w:space="0" w:color="auto"/>
        <w:left w:val="none" w:sz="0" w:space="0" w:color="auto"/>
        <w:bottom w:val="none" w:sz="0" w:space="0" w:color="auto"/>
        <w:right w:val="none" w:sz="0" w:space="0" w:color="auto"/>
      </w:divBdr>
    </w:div>
    <w:div w:id="1719164216">
      <w:marLeft w:val="640"/>
      <w:marRight w:val="0"/>
      <w:marTop w:val="0"/>
      <w:marBottom w:val="0"/>
      <w:divBdr>
        <w:top w:val="none" w:sz="0" w:space="0" w:color="auto"/>
        <w:left w:val="none" w:sz="0" w:space="0" w:color="auto"/>
        <w:bottom w:val="none" w:sz="0" w:space="0" w:color="auto"/>
        <w:right w:val="none" w:sz="0" w:space="0" w:color="auto"/>
      </w:divBdr>
    </w:div>
    <w:div w:id="1719277512">
      <w:marLeft w:val="480"/>
      <w:marRight w:val="0"/>
      <w:marTop w:val="0"/>
      <w:marBottom w:val="0"/>
      <w:divBdr>
        <w:top w:val="none" w:sz="0" w:space="0" w:color="auto"/>
        <w:left w:val="none" w:sz="0" w:space="0" w:color="auto"/>
        <w:bottom w:val="none" w:sz="0" w:space="0" w:color="auto"/>
        <w:right w:val="none" w:sz="0" w:space="0" w:color="auto"/>
      </w:divBdr>
    </w:div>
    <w:div w:id="1719403208">
      <w:marLeft w:val="480"/>
      <w:marRight w:val="0"/>
      <w:marTop w:val="0"/>
      <w:marBottom w:val="0"/>
      <w:divBdr>
        <w:top w:val="none" w:sz="0" w:space="0" w:color="auto"/>
        <w:left w:val="none" w:sz="0" w:space="0" w:color="auto"/>
        <w:bottom w:val="none" w:sz="0" w:space="0" w:color="auto"/>
        <w:right w:val="none" w:sz="0" w:space="0" w:color="auto"/>
      </w:divBdr>
    </w:div>
    <w:div w:id="1719625903">
      <w:marLeft w:val="480"/>
      <w:marRight w:val="0"/>
      <w:marTop w:val="0"/>
      <w:marBottom w:val="0"/>
      <w:divBdr>
        <w:top w:val="none" w:sz="0" w:space="0" w:color="auto"/>
        <w:left w:val="none" w:sz="0" w:space="0" w:color="auto"/>
        <w:bottom w:val="none" w:sz="0" w:space="0" w:color="auto"/>
        <w:right w:val="none" w:sz="0" w:space="0" w:color="auto"/>
      </w:divBdr>
    </w:div>
    <w:div w:id="1719695448">
      <w:marLeft w:val="480"/>
      <w:marRight w:val="0"/>
      <w:marTop w:val="0"/>
      <w:marBottom w:val="0"/>
      <w:divBdr>
        <w:top w:val="none" w:sz="0" w:space="0" w:color="auto"/>
        <w:left w:val="none" w:sz="0" w:space="0" w:color="auto"/>
        <w:bottom w:val="none" w:sz="0" w:space="0" w:color="auto"/>
        <w:right w:val="none" w:sz="0" w:space="0" w:color="auto"/>
      </w:divBdr>
    </w:div>
    <w:div w:id="1719939144">
      <w:marLeft w:val="480"/>
      <w:marRight w:val="0"/>
      <w:marTop w:val="0"/>
      <w:marBottom w:val="0"/>
      <w:divBdr>
        <w:top w:val="none" w:sz="0" w:space="0" w:color="auto"/>
        <w:left w:val="none" w:sz="0" w:space="0" w:color="auto"/>
        <w:bottom w:val="none" w:sz="0" w:space="0" w:color="auto"/>
        <w:right w:val="none" w:sz="0" w:space="0" w:color="auto"/>
      </w:divBdr>
    </w:div>
    <w:div w:id="1720129102">
      <w:marLeft w:val="480"/>
      <w:marRight w:val="0"/>
      <w:marTop w:val="0"/>
      <w:marBottom w:val="0"/>
      <w:divBdr>
        <w:top w:val="none" w:sz="0" w:space="0" w:color="auto"/>
        <w:left w:val="none" w:sz="0" w:space="0" w:color="auto"/>
        <w:bottom w:val="none" w:sz="0" w:space="0" w:color="auto"/>
        <w:right w:val="none" w:sz="0" w:space="0" w:color="auto"/>
      </w:divBdr>
    </w:div>
    <w:div w:id="1720321441">
      <w:marLeft w:val="480"/>
      <w:marRight w:val="0"/>
      <w:marTop w:val="0"/>
      <w:marBottom w:val="0"/>
      <w:divBdr>
        <w:top w:val="none" w:sz="0" w:space="0" w:color="auto"/>
        <w:left w:val="none" w:sz="0" w:space="0" w:color="auto"/>
        <w:bottom w:val="none" w:sz="0" w:space="0" w:color="auto"/>
        <w:right w:val="none" w:sz="0" w:space="0" w:color="auto"/>
      </w:divBdr>
    </w:div>
    <w:div w:id="1720326500">
      <w:marLeft w:val="640"/>
      <w:marRight w:val="0"/>
      <w:marTop w:val="0"/>
      <w:marBottom w:val="0"/>
      <w:divBdr>
        <w:top w:val="none" w:sz="0" w:space="0" w:color="auto"/>
        <w:left w:val="none" w:sz="0" w:space="0" w:color="auto"/>
        <w:bottom w:val="none" w:sz="0" w:space="0" w:color="auto"/>
        <w:right w:val="none" w:sz="0" w:space="0" w:color="auto"/>
      </w:divBdr>
    </w:div>
    <w:div w:id="1720396216">
      <w:marLeft w:val="640"/>
      <w:marRight w:val="0"/>
      <w:marTop w:val="0"/>
      <w:marBottom w:val="0"/>
      <w:divBdr>
        <w:top w:val="none" w:sz="0" w:space="0" w:color="auto"/>
        <w:left w:val="none" w:sz="0" w:space="0" w:color="auto"/>
        <w:bottom w:val="none" w:sz="0" w:space="0" w:color="auto"/>
        <w:right w:val="none" w:sz="0" w:space="0" w:color="auto"/>
      </w:divBdr>
    </w:div>
    <w:div w:id="1720398694">
      <w:marLeft w:val="640"/>
      <w:marRight w:val="0"/>
      <w:marTop w:val="0"/>
      <w:marBottom w:val="0"/>
      <w:divBdr>
        <w:top w:val="none" w:sz="0" w:space="0" w:color="auto"/>
        <w:left w:val="none" w:sz="0" w:space="0" w:color="auto"/>
        <w:bottom w:val="none" w:sz="0" w:space="0" w:color="auto"/>
        <w:right w:val="none" w:sz="0" w:space="0" w:color="auto"/>
      </w:divBdr>
    </w:div>
    <w:div w:id="1720518853">
      <w:marLeft w:val="640"/>
      <w:marRight w:val="0"/>
      <w:marTop w:val="0"/>
      <w:marBottom w:val="0"/>
      <w:divBdr>
        <w:top w:val="none" w:sz="0" w:space="0" w:color="auto"/>
        <w:left w:val="none" w:sz="0" w:space="0" w:color="auto"/>
        <w:bottom w:val="none" w:sz="0" w:space="0" w:color="auto"/>
        <w:right w:val="none" w:sz="0" w:space="0" w:color="auto"/>
      </w:divBdr>
    </w:div>
    <w:div w:id="1720545414">
      <w:marLeft w:val="640"/>
      <w:marRight w:val="0"/>
      <w:marTop w:val="0"/>
      <w:marBottom w:val="0"/>
      <w:divBdr>
        <w:top w:val="none" w:sz="0" w:space="0" w:color="auto"/>
        <w:left w:val="none" w:sz="0" w:space="0" w:color="auto"/>
        <w:bottom w:val="none" w:sz="0" w:space="0" w:color="auto"/>
        <w:right w:val="none" w:sz="0" w:space="0" w:color="auto"/>
      </w:divBdr>
    </w:div>
    <w:div w:id="1720591071">
      <w:marLeft w:val="480"/>
      <w:marRight w:val="0"/>
      <w:marTop w:val="0"/>
      <w:marBottom w:val="0"/>
      <w:divBdr>
        <w:top w:val="none" w:sz="0" w:space="0" w:color="auto"/>
        <w:left w:val="none" w:sz="0" w:space="0" w:color="auto"/>
        <w:bottom w:val="none" w:sz="0" w:space="0" w:color="auto"/>
        <w:right w:val="none" w:sz="0" w:space="0" w:color="auto"/>
      </w:divBdr>
    </w:div>
    <w:div w:id="1720663512">
      <w:marLeft w:val="480"/>
      <w:marRight w:val="0"/>
      <w:marTop w:val="0"/>
      <w:marBottom w:val="0"/>
      <w:divBdr>
        <w:top w:val="none" w:sz="0" w:space="0" w:color="auto"/>
        <w:left w:val="none" w:sz="0" w:space="0" w:color="auto"/>
        <w:bottom w:val="none" w:sz="0" w:space="0" w:color="auto"/>
        <w:right w:val="none" w:sz="0" w:space="0" w:color="auto"/>
      </w:divBdr>
    </w:div>
    <w:div w:id="1720664658">
      <w:marLeft w:val="480"/>
      <w:marRight w:val="0"/>
      <w:marTop w:val="0"/>
      <w:marBottom w:val="0"/>
      <w:divBdr>
        <w:top w:val="none" w:sz="0" w:space="0" w:color="auto"/>
        <w:left w:val="none" w:sz="0" w:space="0" w:color="auto"/>
        <w:bottom w:val="none" w:sz="0" w:space="0" w:color="auto"/>
        <w:right w:val="none" w:sz="0" w:space="0" w:color="auto"/>
      </w:divBdr>
    </w:div>
    <w:div w:id="1720738754">
      <w:marLeft w:val="480"/>
      <w:marRight w:val="0"/>
      <w:marTop w:val="0"/>
      <w:marBottom w:val="0"/>
      <w:divBdr>
        <w:top w:val="none" w:sz="0" w:space="0" w:color="auto"/>
        <w:left w:val="none" w:sz="0" w:space="0" w:color="auto"/>
        <w:bottom w:val="none" w:sz="0" w:space="0" w:color="auto"/>
        <w:right w:val="none" w:sz="0" w:space="0" w:color="auto"/>
      </w:divBdr>
    </w:div>
    <w:div w:id="1720786180">
      <w:marLeft w:val="480"/>
      <w:marRight w:val="0"/>
      <w:marTop w:val="0"/>
      <w:marBottom w:val="0"/>
      <w:divBdr>
        <w:top w:val="none" w:sz="0" w:space="0" w:color="auto"/>
        <w:left w:val="none" w:sz="0" w:space="0" w:color="auto"/>
        <w:bottom w:val="none" w:sz="0" w:space="0" w:color="auto"/>
        <w:right w:val="none" w:sz="0" w:space="0" w:color="auto"/>
      </w:divBdr>
    </w:div>
    <w:div w:id="1720933880">
      <w:marLeft w:val="640"/>
      <w:marRight w:val="0"/>
      <w:marTop w:val="0"/>
      <w:marBottom w:val="0"/>
      <w:divBdr>
        <w:top w:val="none" w:sz="0" w:space="0" w:color="auto"/>
        <w:left w:val="none" w:sz="0" w:space="0" w:color="auto"/>
        <w:bottom w:val="none" w:sz="0" w:space="0" w:color="auto"/>
        <w:right w:val="none" w:sz="0" w:space="0" w:color="auto"/>
      </w:divBdr>
    </w:div>
    <w:div w:id="1720934667">
      <w:marLeft w:val="640"/>
      <w:marRight w:val="0"/>
      <w:marTop w:val="0"/>
      <w:marBottom w:val="0"/>
      <w:divBdr>
        <w:top w:val="none" w:sz="0" w:space="0" w:color="auto"/>
        <w:left w:val="none" w:sz="0" w:space="0" w:color="auto"/>
        <w:bottom w:val="none" w:sz="0" w:space="0" w:color="auto"/>
        <w:right w:val="none" w:sz="0" w:space="0" w:color="auto"/>
      </w:divBdr>
    </w:div>
    <w:div w:id="1720935623">
      <w:marLeft w:val="480"/>
      <w:marRight w:val="0"/>
      <w:marTop w:val="0"/>
      <w:marBottom w:val="0"/>
      <w:divBdr>
        <w:top w:val="none" w:sz="0" w:space="0" w:color="auto"/>
        <w:left w:val="none" w:sz="0" w:space="0" w:color="auto"/>
        <w:bottom w:val="none" w:sz="0" w:space="0" w:color="auto"/>
        <w:right w:val="none" w:sz="0" w:space="0" w:color="auto"/>
      </w:divBdr>
    </w:div>
    <w:div w:id="1720977558">
      <w:marLeft w:val="480"/>
      <w:marRight w:val="0"/>
      <w:marTop w:val="0"/>
      <w:marBottom w:val="0"/>
      <w:divBdr>
        <w:top w:val="none" w:sz="0" w:space="0" w:color="auto"/>
        <w:left w:val="none" w:sz="0" w:space="0" w:color="auto"/>
        <w:bottom w:val="none" w:sz="0" w:space="0" w:color="auto"/>
        <w:right w:val="none" w:sz="0" w:space="0" w:color="auto"/>
      </w:divBdr>
    </w:div>
    <w:div w:id="1721172364">
      <w:marLeft w:val="640"/>
      <w:marRight w:val="0"/>
      <w:marTop w:val="0"/>
      <w:marBottom w:val="0"/>
      <w:divBdr>
        <w:top w:val="none" w:sz="0" w:space="0" w:color="auto"/>
        <w:left w:val="none" w:sz="0" w:space="0" w:color="auto"/>
        <w:bottom w:val="none" w:sz="0" w:space="0" w:color="auto"/>
        <w:right w:val="none" w:sz="0" w:space="0" w:color="auto"/>
      </w:divBdr>
    </w:div>
    <w:div w:id="1721243921">
      <w:marLeft w:val="640"/>
      <w:marRight w:val="0"/>
      <w:marTop w:val="0"/>
      <w:marBottom w:val="0"/>
      <w:divBdr>
        <w:top w:val="none" w:sz="0" w:space="0" w:color="auto"/>
        <w:left w:val="none" w:sz="0" w:space="0" w:color="auto"/>
        <w:bottom w:val="none" w:sz="0" w:space="0" w:color="auto"/>
        <w:right w:val="none" w:sz="0" w:space="0" w:color="auto"/>
      </w:divBdr>
    </w:div>
    <w:div w:id="1721246017">
      <w:marLeft w:val="640"/>
      <w:marRight w:val="0"/>
      <w:marTop w:val="0"/>
      <w:marBottom w:val="0"/>
      <w:divBdr>
        <w:top w:val="none" w:sz="0" w:space="0" w:color="auto"/>
        <w:left w:val="none" w:sz="0" w:space="0" w:color="auto"/>
        <w:bottom w:val="none" w:sz="0" w:space="0" w:color="auto"/>
        <w:right w:val="none" w:sz="0" w:space="0" w:color="auto"/>
      </w:divBdr>
    </w:div>
    <w:div w:id="1721319448">
      <w:marLeft w:val="480"/>
      <w:marRight w:val="0"/>
      <w:marTop w:val="0"/>
      <w:marBottom w:val="0"/>
      <w:divBdr>
        <w:top w:val="none" w:sz="0" w:space="0" w:color="auto"/>
        <w:left w:val="none" w:sz="0" w:space="0" w:color="auto"/>
        <w:bottom w:val="none" w:sz="0" w:space="0" w:color="auto"/>
        <w:right w:val="none" w:sz="0" w:space="0" w:color="auto"/>
      </w:divBdr>
    </w:div>
    <w:div w:id="1721324468">
      <w:marLeft w:val="640"/>
      <w:marRight w:val="0"/>
      <w:marTop w:val="0"/>
      <w:marBottom w:val="0"/>
      <w:divBdr>
        <w:top w:val="none" w:sz="0" w:space="0" w:color="auto"/>
        <w:left w:val="none" w:sz="0" w:space="0" w:color="auto"/>
        <w:bottom w:val="none" w:sz="0" w:space="0" w:color="auto"/>
        <w:right w:val="none" w:sz="0" w:space="0" w:color="auto"/>
      </w:divBdr>
    </w:div>
    <w:div w:id="1721396681">
      <w:marLeft w:val="640"/>
      <w:marRight w:val="0"/>
      <w:marTop w:val="0"/>
      <w:marBottom w:val="0"/>
      <w:divBdr>
        <w:top w:val="none" w:sz="0" w:space="0" w:color="auto"/>
        <w:left w:val="none" w:sz="0" w:space="0" w:color="auto"/>
        <w:bottom w:val="none" w:sz="0" w:space="0" w:color="auto"/>
        <w:right w:val="none" w:sz="0" w:space="0" w:color="auto"/>
      </w:divBdr>
    </w:div>
    <w:div w:id="1721400452">
      <w:marLeft w:val="480"/>
      <w:marRight w:val="0"/>
      <w:marTop w:val="0"/>
      <w:marBottom w:val="0"/>
      <w:divBdr>
        <w:top w:val="none" w:sz="0" w:space="0" w:color="auto"/>
        <w:left w:val="none" w:sz="0" w:space="0" w:color="auto"/>
        <w:bottom w:val="none" w:sz="0" w:space="0" w:color="auto"/>
        <w:right w:val="none" w:sz="0" w:space="0" w:color="auto"/>
      </w:divBdr>
    </w:div>
    <w:div w:id="1721510109">
      <w:marLeft w:val="640"/>
      <w:marRight w:val="0"/>
      <w:marTop w:val="0"/>
      <w:marBottom w:val="0"/>
      <w:divBdr>
        <w:top w:val="none" w:sz="0" w:space="0" w:color="auto"/>
        <w:left w:val="none" w:sz="0" w:space="0" w:color="auto"/>
        <w:bottom w:val="none" w:sz="0" w:space="0" w:color="auto"/>
        <w:right w:val="none" w:sz="0" w:space="0" w:color="auto"/>
      </w:divBdr>
    </w:div>
    <w:div w:id="1721706710">
      <w:marLeft w:val="640"/>
      <w:marRight w:val="0"/>
      <w:marTop w:val="0"/>
      <w:marBottom w:val="0"/>
      <w:divBdr>
        <w:top w:val="none" w:sz="0" w:space="0" w:color="auto"/>
        <w:left w:val="none" w:sz="0" w:space="0" w:color="auto"/>
        <w:bottom w:val="none" w:sz="0" w:space="0" w:color="auto"/>
        <w:right w:val="none" w:sz="0" w:space="0" w:color="auto"/>
      </w:divBdr>
    </w:div>
    <w:div w:id="1721898002">
      <w:marLeft w:val="480"/>
      <w:marRight w:val="0"/>
      <w:marTop w:val="0"/>
      <w:marBottom w:val="0"/>
      <w:divBdr>
        <w:top w:val="none" w:sz="0" w:space="0" w:color="auto"/>
        <w:left w:val="none" w:sz="0" w:space="0" w:color="auto"/>
        <w:bottom w:val="none" w:sz="0" w:space="0" w:color="auto"/>
        <w:right w:val="none" w:sz="0" w:space="0" w:color="auto"/>
      </w:divBdr>
    </w:div>
    <w:div w:id="1721981561">
      <w:marLeft w:val="480"/>
      <w:marRight w:val="0"/>
      <w:marTop w:val="0"/>
      <w:marBottom w:val="0"/>
      <w:divBdr>
        <w:top w:val="none" w:sz="0" w:space="0" w:color="auto"/>
        <w:left w:val="none" w:sz="0" w:space="0" w:color="auto"/>
        <w:bottom w:val="none" w:sz="0" w:space="0" w:color="auto"/>
        <w:right w:val="none" w:sz="0" w:space="0" w:color="auto"/>
      </w:divBdr>
    </w:div>
    <w:div w:id="1722095967">
      <w:marLeft w:val="480"/>
      <w:marRight w:val="0"/>
      <w:marTop w:val="0"/>
      <w:marBottom w:val="0"/>
      <w:divBdr>
        <w:top w:val="none" w:sz="0" w:space="0" w:color="auto"/>
        <w:left w:val="none" w:sz="0" w:space="0" w:color="auto"/>
        <w:bottom w:val="none" w:sz="0" w:space="0" w:color="auto"/>
        <w:right w:val="none" w:sz="0" w:space="0" w:color="auto"/>
      </w:divBdr>
    </w:div>
    <w:div w:id="1722165899">
      <w:marLeft w:val="640"/>
      <w:marRight w:val="0"/>
      <w:marTop w:val="0"/>
      <w:marBottom w:val="0"/>
      <w:divBdr>
        <w:top w:val="none" w:sz="0" w:space="0" w:color="auto"/>
        <w:left w:val="none" w:sz="0" w:space="0" w:color="auto"/>
        <w:bottom w:val="none" w:sz="0" w:space="0" w:color="auto"/>
        <w:right w:val="none" w:sz="0" w:space="0" w:color="auto"/>
      </w:divBdr>
    </w:div>
    <w:div w:id="1722243767">
      <w:marLeft w:val="640"/>
      <w:marRight w:val="0"/>
      <w:marTop w:val="0"/>
      <w:marBottom w:val="0"/>
      <w:divBdr>
        <w:top w:val="none" w:sz="0" w:space="0" w:color="auto"/>
        <w:left w:val="none" w:sz="0" w:space="0" w:color="auto"/>
        <w:bottom w:val="none" w:sz="0" w:space="0" w:color="auto"/>
        <w:right w:val="none" w:sz="0" w:space="0" w:color="auto"/>
      </w:divBdr>
    </w:div>
    <w:div w:id="1722249557">
      <w:marLeft w:val="480"/>
      <w:marRight w:val="0"/>
      <w:marTop w:val="0"/>
      <w:marBottom w:val="0"/>
      <w:divBdr>
        <w:top w:val="none" w:sz="0" w:space="0" w:color="auto"/>
        <w:left w:val="none" w:sz="0" w:space="0" w:color="auto"/>
        <w:bottom w:val="none" w:sz="0" w:space="0" w:color="auto"/>
        <w:right w:val="none" w:sz="0" w:space="0" w:color="auto"/>
      </w:divBdr>
    </w:div>
    <w:div w:id="1722291991">
      <w:marLeft w:val="480"/>
      <w:marRight w:val="0"/>
      <w:marTop w:val="0"/>
      <w:marBottom w:val="0"/>
      <w:divBdr>
        <w:top w:val="none" w:sz="0" w:space="0" w:color="auto"/>
        <w:left w:val="none" w:sz="0" w:space="0" w:color="auto"/>
        <w:bottom w:val="none" w:sz="0" w:space="0" w:color="auto"/>
        <w:right w:val="none" w:sz="0" w:space="0" w:color="auto"/>
      </w:divBdr>
    </w:div>
    <w:div w:id="1722364102">
      <w:marLeft w:val="640"/>
      <w:marRight w:val="0"/>
      <w:marTop w:val="0"/>
      <w:marBottom w:val="0"/>
      <w:divBdr>
        <w:top w:val="none" w:sz="0" w:space="0" w:color="auto"/>
        <w:left w:val="none" w:sz="0" w:space="0" w:color="auto"/>
        <w:bottom w:val="none" w:sz="0" w:space="0" w:color="auto"/>
        <w:right w:val="none" w:sz="0" w:space="0" w:color="auto"/>
      </w:divBdr>
    </w:div>
    <w:div w:id="1722630846">
      <w:marLeft w:val="480"/>
      <w:marRight w:val="0"/>
      <w:marTop w:val="0"/>
      <w:marBottom w:val="0"/>
      <w:divBdr>
        <w:top w:val="none" w:sz="0" w:space="0" w:color="auto"/>
        <w:left w:val="none" w:sz="0" w:space="0" w:color="auto"/>
        <w:bottom w:val="none" w:sz="0" w:space="0" w:color="auto"/>
        <w:right w:val="none" w:sz="0" w:space="0" w:color="auto"/>
      </w:divBdr>
    </w:div>
    <w:div w:id="1722631582">
      <w:marLeft w:val="480"/>
      <w:marRight w:val="0"/>
      <w:marTop w:val="0"/>
      <w:marBottom w:val="0"/>
      <w:divBdr>
        <w:top w:val="none" w:sz="0" w:space="0" w:color="auto"/>
        <w:left w:val="none" w:sz="0" w:space="0" w:color="auto"/>
        <w:bottom w:val="none" w:sz="0" w:space="0" w:color="auto"/>
        <w:right w:val="none" w:sz="0" w:space="0" w:color="auto"/>
      </w:divBdr>
    </w:div>
    <w:div w:id="1722704089">
      <w:marLeft w:val="480"/>
      <w:marRight w:val="0"/>
      <w:marTop w:val="0"/>
      <w:marBottom w:val="0"/>
      <w:divBdr>
        <w:top w:val="none" w:sz="0" w:space="0" w:color="auto"/>
        <w:left w:val="none" w:sz="0" w:space="0" w:color="auto"/>
        <w:bottom w:val="none" w:sz="0" w:space="0" w:color="auto"/>
        <w:right w:val="none" w:sz="0" w:space="0" w:color="auto"/>
      </w:divBdr>
    </w:div>
    <w:div w:id="1722823397">
      <w:marLeft w:val="640"/>
      <w:marRight w:val="0"/>
      <w:marTop w:val="0"/>
      <w:marBottom w:val="0"/>
      <w:divBdr>
        <w:top w:val="none" w:sz="0" w:space="0" w:color="auto"/>
        <w:left w:val="none" w:sz="0" w:space="0" w:color="auto"/>
        <w:bottom w:val="none" w:sz="0" w:space="0" w:color="auto"/>
        <w:right w:val="none" w:sz="0" w:space="0" w:color="auto"/>
      </w:divBdr>
    </w:div>
    <w:div w:id="1723167837">
      <w:marLeft w:val="640"/>
      <w:marRight w:val="0"/>
      <w:marTop w:val="0"/>
      <w:marBottom w:val="0"/>
      <w:divBdr>
        <w:top w:val="none" w:sz="0" w:space="0" w:color="auto"/>
        <w:left w:val="none" w:sz="0" w:space="0" w:color="auto"/>
        <w:bottom w:val="none" w:sz="0" w:space="0" w:color="auto"/>
        <w:right w:val="none" w:sz="0" w:space="0" w:color="auto"/>
      </w:divBdr>
    </w:div>
    <w:div w:id="1723283702">
      <w:marLeft w:val="640"/>
      <w:marRight w:val="0"/>
      <w:marTop w:val="0"/>
      <w:marBottom w:val="0"/>
      <w:divBdr>
        <w:top w:val="none" w:sz="0" w:space="0" w:color="auto"/>
        <w:left w:val="none" w:sz="0" w:space="0" w:color="auto"/>
        <w:bottom w:val="none" w:sz="0" w:space="0" w:color="auto"/>
        <w:right w:val="none" w:sz="0" w:space="0" w:color="auto"/>
      </w:divBdr>
    </w:div>
    <w:div w:id="1723364334">
      <w:marLeft w:val="480"/>
      <w:marRight w:val="0"/>
      <w:marTop w:val="0"/>
      <w:marBottom w:val="0"/>
      <w:divBdr>
        <w:top w:val="none" w:sz="0" w:space="0" w:color="auto"/>
        <w:left w:val="none" w:sz="0" w:space="0" w:color="auto"/>
        <w:bottom w:val="none" w:sz="0" w:space="0" w:color="auto"/>
        <w:right w:val="none" w:sz="0" w:space="0" w:color="auto"/>
      </w:divBdr>
    </w:div>
    <w:div w:id="1723400908">
      <w:marLeft w:val="640"/>
      <w:marRight w:val="0"/>
      <w:marTop w:val="0"/>
      <w:marBottom w:val="0"/>
      <w:divBdr>
        <w:top w:val="none" w:sz="0" w:space="0" w:color="auto"/>
        <w:left w:val="none" w:sz="0" w:space="0" w:color="auto"/>
        <w:bottom w:val="none" w:sz="0" w:space="0" w:color="auto"/>
        <w:right w:val="none" w:sz="0" w:space="0" w:color="auto"/>
      </w:divBdr>
    </w:div>
    <w:div w:id="1723407509">
      <w:marLeft w:val="640"/>
      <w:marRight w:val="0"/>
      <w:marTop w:val="0"/>
      <w:marBottom w:val="0"/>
      <w:divBdr>
        <w:top w:val="none" w:sz="0" w:space="0" w:color="auto"/>
        <w:left w:val="none" w:sz="0" w:space="0" w:color="auto"/>
        <w:bottom w:val="none" w:sz="0" w:space="0" w:color="auto"/>
        <w:right w:val="none" w:sz="0" w:space="0" w:color="auto"/>
      </w:divBdr>
    </w:div>
    <w:div w:id="1723479331">
      <w:marLeft w:val="480"/>
      <w:marRight w:val="0"/>
      <w:marTop w:val="0"/>
      <w:marBottom w:val="0"/>
      <w:divBdr>
        <w:top w:val="none" w:sz="0" w:space="0" w:color="auto"/>
        <w:left w:val="none" w:sz="0" w:space="0" w:color="auto"/>
        <w:bottom w:val="none" w:sz="0" w:space="0" w:color="auto"/>
        <w:right w:val="none" w:sz="0" w:space="0" w:color="auto"/>
      </w:divBdr>
    </w:div>
    <w:div w:id="1723480641">
      <w:marLeft w:val="480"/>
      <w:marRight w:val="0"/>
      <w:marTop w:val="0"/>
      <w:marBottom w:val="0"/>
      <w:divBdr>
        <w:top w:val="none" w:sz="0" w:space="0" w:color="auto"/>
        <w:left w:val="none" w:sz="0" w:space="0" w:color="auto"/>
        <w:bottom w:val="none" w:sz="0" w:space="0" w:color="auto"/>
        <w:right w:val="none" w:sz="0" w:space="0" w:color="auto"/>
      </w:divBdr>
    </w:div>
    <w:div w:id="1723483165">
      <w:marLeft w:val="640"/>
      <w:marRight w:val="0"/>
      <w:marTop w:val="0"/>
      <w:marBottom w:val="0"/>
      <w:divBdr>
        <w:top w:val="none" w:sz="0" w:space="0" w:color="auto"/>
        <w:left w:val="none" w:sz="0" w:space="0" w:color="auto"/>
        <w:bottom w:val="none" w:sz="0" w:space="0" w:color="auto"/>
        <w:right w:val="none" w:sz="0" w:space="0" w:color="auto"/>
      </w:divBdr>
    </w:div>
    <w:div w:id="1723560725">
      <w:marLeft w:val="480"/>
      <w:marRight w:val="0"/>
      <w:marTop w:val="0"/>
      <w:marBottom w:val="0"/>
      <w:divBdr>
        <w:top w:val="none" w:sz="0" w:space="0" w:color="auto"/>
        <w:left w:val="none" w:sz="0" w:space="0" w:color="auto"/>
        <w:bottom w:val="none" w:sz="0" w:space="0" w:color="auto"/>
        <w:right w:val="none" w:sz="0" w:space="0" w:color="auto"/>
      </w:divBdr>
    </w:div>
    <w:div w:id="1723627998">
      <w:marLeft w:val="480"/>
      <w:marRight w:val="0"/>
      <w:marTop w:val="0"/>
      <w:marBottom w:val="0"/>
      <w:divBdr>
        <w:top w:val="none" w:sz="0" w:space="0" w:color="auto"/>
        <w:left w:val="none" w:sz="0" w:space="0" w:color="auto"/>
        <w:bottom w:val="none" w:sz="0" w:space="0" w:color="auto"/>
        <w:right w:val="none" w:sz="0" w:space="0" w:color="auto"/>
      </w:divBdr>
    </w:div>
    <w:div w:id="1723675044">
      <w:marLeft w:val="640"/>
      <w:marRight w:val="0"/>
      <w:marTop w:val="0"/>
      <w:marBottom w:val="0"/>
      <w:divBdr>
        <w:top w:val="none" w:sz="0" w:space="0" w:color="auto"/>
        <w:left w:val="none" w:sz="0" w:space="0" w:color="auto"/>
        <w:bottom w:val="none" w:sz="0" w:space="0" w:color="auto"/>
        <w:right w:val="none" w:sz="0" w:space="0" w:color="auto"/>
      </w:divBdr>
    </w:div>
    <w:div w:id="1723746722">
      <w:marLeft w:val="480"/>
      <w:marRight w:val="0"/>
      <w:marTop w:val="0"/>
      <w:marBottom w:val="0"/>
      <w:divBdr>
        <w:top w:val="none" w:sz="0" w:space="0" w:color="auto"/>
        <w:left w:val="none" w:sz="0" w:space="0" w:color="auto"/>
        <w:bottom w:val="none" w:sz="0" w:space="0" w:color="auto"/>
        <w:right w:val="none" w:sz="0" w:space="0" w:color="auto"/>
      </w:divBdr>
    </w:div>
    <w:div w:id="1723752800">
      <w:marLeft w:val="480"/>
      <w:marRight w:val="0"/>
      <w:marTop w:val="0"/>
      <w:marBottom w:val="0"/>
      <w:divBdr>
        <w:top w:val="none" w:sz="0" w:space="0" w:color="auto"/>
        <w:left w:val="none" w:sz="0" w:space="0" w:color="auto"/>
        <w:bottom w:val="none" w:sz="0" w:space="0" w:color="auto"/>
        <w:right w:val="none" w:sz="0" w:space="0" w:color="auto"/>
      </w:divBdr>
    </w:div>
    <w:div w:id="1723793416">
      <w:marLeft w:val="640"/>
      <w:marRight w:val="0"/>
      <w:marTop w:val="0"/>
      <w:marBottom w:val="0"/>
      <w:divBdr>
        <w:top w:val="none" w:sz="0" w:space="0" w:color="auto"/>
        <w:left w:val="none" w:sz="0" w:space="0" w:color="auto"/>
        <w:bottom w:val="none" w:sz="0" w:space="0" w:color="auto"/>
        <w:right w:val="none" w:sz="0" w:space="0" w:color="auto"/>
      </w:divBdr>
    </w:div>
    <w:div w:id="1723867171">
      <w:marLeft w:val="640"/>
      <w:marRight w:val="0"/>
      <w:marTop w:val="0"/>
      <w:marBottom w:val="0"/>
      <w:divBdr>
        <w:top w:val="none" w:sz="0" w:space="0" w:color="auto"/>
        <w:left w:val="none" w:sz="0" w:space="0" w:color="auto"/>
        <w:bottom w:val="none" w:sz="0" w:space="0" w:color="auto"/>
        <w:right w:val="none" w:sz="0" w:space="0" w:color="auto"/>
      </w:divBdr>
    </w:div>
    <w:div w:id="1723870013">
      <w:marLeft w:val="640"/>
      <w:marRight w:val="0"/>
      <w:marTop w:val="0"/>
      <w:marBottom w:val="0"/>
      <w:divBdr>
        <w:top w:val="none" w:sz="0" w:space="0" w:color="auto"/>
        <w:left w:val="none" w:sz="0" w:space="0" w:color="auto"/>
        <w:bottom w:val="none" w:sz="0" w:space="0" w:color="auto"/>
        <w:right w:val="none" w:sz="0" w:space="0" w:color="auto"/>
      </w:divBdr>
    </w:div>
    <w:div w:id="1723937990">
      <w:marLeft w:val="640"/>
      <w:marRight w:val="0"/>
      <w:marTop w:val="0"/>
      <w:marBottom w:val="0"/>
      <w:divBdr>
        <w:top w:val="none" w:sz="0" w:space="0" w:color="auto"/>
        <w:left w:val="none" w:sz="0" w:space="0" w:color="auto"/>
        <w:bottom w:val="none" w:sz="0" w:space="0" w:color="auto"/>
        <w:right w:val="none" w:sz="0" w:space="0" w:color="auto"/>
      </w:divBdr>
    </w:div>
    <w:div w:id="1723943409">
      <w:marLeft w:val="480"/>
      <w:marRight w:val="0"/>
      <w:marTop w:val="0"/>
      <w:marBottom w:val="0"/>
      <w:divBdr>
        <w:top w:val="none" w:sz="0" w:space="0" w:color="auto"/>
        <w:left w:val="none" w:sz="0" w:space="0" w:color="auto"/>
        <w:bottom w:val="none" w:sz="0" w:space="0" w:color="auto"/>
        <w:right w:val="none" w:sz="0" w:space="0" w:color="auto"/>
      </w:divBdr>
    </w:div>
    <w:div w:id="1723947295">
      <w:marLeft w:val="640"/>
      <w:marRight w:val="0"/>
      <w:marTop w:val="0"/>
      <w:marBottom w:val="0"/>
      <w:divBdr>
        <w:top w:val="none" w:sz="0" w:space="0" w:color="auto"/>
        <w:left w:val="none" w:sz="0" w:space="0" w:color="auto"/>
        <w:bottom w:val="none" w:sz="0" w:space="0" w:color="auto"/>
        <w:right w:val="none" w:sz="0" w:space="0" w:color="auto"/>
      </w:divBdr>
    </w:div>
    <w:div w:id="1723990031">
      <w:marLeft w:val="480"/>
      <w:marRight w:val="0"/>
      <w:marTop w:val="0"/>
      <w:marBottom w:val="0"/>
      <w:divBdr>
        <w:top w:val="none" w:sz="0" w:space="0" w:color="auto"/>
        <w:left w:val="none" w:sz="0" w:space="0" w:color="auto"/>
        <w:bottom w:val="none" w:sz="0" w:space="0" w:color="auto"/>
        <w:right w:val="none" w:sz="0" w:space="0" w:color="auto"/>
      </w:divBdr>
    </w:div>
    <w:div w:id="1724060107">
      <w:marLeft w:val="480"/>
      <w:marRight w:val="0"/>
      <w:marTop w:val="0"/>
      <w:marBottom w:val="0"/>
      <w:divBdr>
        <w:top w:val="none" w:sz="0" w:space="0" w:color="auto"/>
        <w:left w:val="none" w:sz="0" w:space="0" w:color="auto"/>
        <w:bottom w:val="none" w:sz="0" w:space="0" w:color="auto"/>
        <w:right w:val="none" w:sz="0" w:space="0" w:color="auto"/>
      </w:divBdr>
    </w:div>
    <w:div w:id="1724061183">
      <w:marLeft w:val="640"/>
      <w:marRight w:val="0"/>
      <w:marTop w:val="0"/>
      <w:marBottom w:val="0"/>
      <w:divBdr>
        <w:top w:val="none" w:sz="0" w:space="0" w:color="auto"/>
        <w:left w:val="none" w:sz="0" w:space="0" w:color="auto"/>
        <w:bottom w:val="none" w:sz="0" w:space="0" w:color="auto"/>
        <w:right w:val="none" w:sz="0" w:space="0" w:color="auto"/>
      </w:divBdr>
    </w:div>
    <w:div w:id="1724064170">
      <w:marLeft w:val="480"/>
      <w:marRight w:val="0"/>
      <w:marTop w:val="0"/>
      <w:marBottom w:val="0"/>
      <w:divBdr>
        <w:top w:val="none" w:sz="0" w:space="0" w:color="auto"/>
        <w:left w:val="none" w:sz="0" w:space="0" w:color="auto"/>
        <w:bottom w:val="none" w:sz="0" w:space="0" w:color="auto"/>
        <w:right w:val="none" w:sz="0" w:space="0" w:color="auto"/>
      </w:divBdr>
    </w:div>
    <w:div w:id="1724139340">
      <w:marLeft w:val="480"/>
      <w:marRight w:val="0"/>
      <w:marTop w:val="0"/>
      <w:marBottom w:val="0"/>
      <w:divBdr>
        <w:top w:val="none" w:sz="0" w:space="0" w:color="auto"/>
        <w:left w:val="none" w:sz="0" w:space="0" w:color="auto"/>
        <w:bottom w:val="none" w:sz="0" w:space="0" w:color="auto"/>
        <w:right w:val="none" w:sz="0" w:space="0" w:color="auto"/>
      </w:divBdr>
    </w:div>
    <w:div w:id="1724140059">
      <w:marLeft w:val="480"/>
      <w:marRight w:val="0"/>
      <w:marTop w:val="0"/>
      <w:marBottom w:val="0"/>
      <w:divBdr>
        <w:top w:val="none" w:sz="0" w:space="0" w:color="auto"/>
        <w:left w:val="none" w:sz="0" w:space="0" w:color="auto"/>
        <w:bottom w:val="none" w:sz="0" w:space="0" w:color="auto"/>
        <w:right w:val="none" w:sz="0" w:space="0" w:color="auto"/>
      </w:divBdr>
    </w:div>
    <w:div w:id="1724214140">
      <w:marLeft w:val="640"/>
      <w:marRight w:val="0"/>
      <w:marTop w:val="0"/>
      <w:marBottom w:val="0"/>
      <w:divBdr>
        <w:top w:val="none" w:sz="0" w:space="0" w:color="auto"/>
        <w:left w:val="none" w:sz="0" w:space="0" w:color="auto"/>
        <w:bottom w:val="none" w:sz="0" w:space="0" w:color="auto"/>
        <w:right w:val="none" w:sz="0" w:space="0" w:color="auto"/>
      </w:divBdr>
    </w:div>
    <w:div w:id="1724253222">
      <w:marLeft w:val="480"/>
      <w:marRight w:val="0"/>
      <w:marTop w:val="0"/>
      <w:marBottom w:val="0"/>
      <w:divBdr>
        <w:top w:val="none" w:sz="0" w:space="0" w:color="auto"/>
        <w:left w:val="none" w:sz="0" w:space="0" w:color="auto"/>
        <w:bottom w:val="none" w:sz="0" w:space="0" w:color="auto"/>
        <w:right w:val="none" w:sz="0" w:space="0" w:color="auto"/>
      </w:divBdr>
    </w:div>
    <w:div w:id="1724282498">
      <w:bodyDiv w:val="1"/>
      <w:marLeft w:val="0"/>
      <w:marRight w:val="0"/>
      <w:marTop w:val="0"/>
      <w:marBottom w:val="0"/>
      <w:divBdr>
        <w:top w:val="none" w:sz="0" w:space="0" w:color="auto"/>
        <w:left w:val="none" w:sz="0" w:space="0" w:color="auto"/>
        <w:bottom w:val="none" w:sz="0" w:space="0" w:color="auto"/>
        <w:right w:val="none" w:sz="0" w:space="0" w:color="auto"/>
      </w:divBdr>
      <w:divsChild>
        <w:div w:id="615908803">
          <w:marLeft w:val="640"/>
          <w:marRight w:val="0"/>
          <w:marTop w:val="0"/>
          <w:marBottom w:val="0"/>
          <w:divBdr>
            <w:top w:val="none" w:sz="0" w:space="0" w:color="auto"/>
            <w:left w:val="none" w:sz="0" w:space="0" w:color="auto"/>
            <w:bottom w:val="none" w:sz="0" w:space="0" w:color="auto"/>
            <w:right w:val="none" w:sz="0" w:space="0" w:color="auto"/>
          </w:divBdr>
        </w:div>
        <w:div w:id="1844008634">
          <w:marLeft w:val="640"/>
          <w:marRight w:val="0"/>
          <w:marTop w:val="0"/>
          <w:marBottom w:val="0"/>
          <w:divBdr>
            <w:top w:val="none" w:sz="0" w:space="0" w:color="auto"/>
            <w:left w:val="none" w:sz="0" w:space="0" w:color="auto"/>
            <w:bottom w:val="none" w:sz="0" w:space="0" w:color="auto"/>
            <w:right w:val="none" w:sz="0" w:space="0" w:color="auto"/>
          </w:divBdr>
        </w:div>
        <w:div w:id="172116159">
          <w:marLeft w:val="640"/>
          <w:marRight w:val="0"/>
          <w:marTop w:val="0"/>
          <w:marBottom w:val="0"/>
          <w:divBdr>
            <w:top w:val="none" w:sz="0" w:space="0" w:color="auto"/>
            <w:left w:val="none" w:sz="0" w:space="0" w:color="auto"/>
            <w:bottom w:val="none" w:sz="0" w:space="0" w:color="auto"/>
            <w:right w:val="none" w:sz="0" w:space="0" w:color="auto"/>
          </w:divBdr>
        </w:div>
        <w:div w:id="394090801">
          <w:marLeft w:val="640"/>
          <w:marRight w:val="0"/>
          <w:marTop w:val="0"/>
          <w:marBottom w:val="0"/>
          <w:divBdr>
            <w:top w:val="none" w:sz="0" w:space="0" w:color="auto"/>
            <w:left w:val="none" w:sz="0" w:space="0" w:color="auto"/>
            <w:bottom w:val="none" w:sz="0" w:space="0" w:color="auto"/>
            <w:right w:val="none" w:sz="0" w:space="0" w:color="auto"/>
          </w:divBdr>
        </w:div>
        <w:div w:id="1500464468">
          <w:marLeft w:val="640"/>
          <w:marRight w:val="0"/>
          <w:marTop w:val="0"/>
          <w:marBottom w:val="0"/>
          <w:divBdr>
            <w:top w:val="none" w:sz="0" w:space="0" w:color="auto"/>
            <w:left w:val="none" w:sz="0" w:space="0" w:color="auto"/>
            <w:bottom w:val="none" w:sz="0" w:space="0" w:color="auto"/>
            <w:right w:val="none" w:sz="0" w:space="0" w:color="auto"/>
          </w:divBdr>
        </w:div>
        <w:div w:id="546528795">
          <w:marLeft w:val="640"/>
          <w:marRight w:val="0"/>
          <w:marTop w:val="0"/>
          <w:marBottom w:val="0"/>
          <w:divBdr>
            <w:top w:val="none" w:sz="0" w:space="0" w:color="auto"/>
            <w:left w:val="none" w:sz="0" w:space="0" w:color="auto"/>
            <w:bottom w:val="none" w:sz="0" w:space="0" w:color="auto"/>
            <w:right w:val="none" w:sz="0" w:space="0" w:color="auto"/>
          </w:divBdr>
        </w:div>
        <w:div w:id="46536728">
          <w:marLeft w:val="640"/>
          <w:marRight w:val="0"/>
          <w:marTop w:val="0"/>
          <w:marBottom w:val="0"/>
          <w:divBdr>
            <w:top w:val="none" w:sz="0" w:space="0" w:color="auto"/>
            <w:left w:val="none" w:sz="0" w:space="0" w:color="auto"/>
            <w:bottom w:val="none" w:sz="0" w:space="0" w:color="auto"/>
            <w:right w:val="none" w:sz="0" w:space="0" w:color="auto"/>
          </w:divBdr>
        </w:div>
        <w:div w:id="49572581">
          <w:marLeft w:val="640"/>
          <w:marRight w:val="0"/>
          <w:marTop w:val="0"/>
          <w:marBottom w:val="0"/>
          <w:divBdr>
            <w:top w:val="none" w:sz="0" w:space="0" w:color="auto"/>
            <w:left w:val="none" w:sz="0" w:space="0" w:color="auto"/>
            <w:bottom w:val="none" w:sz="0" w:space="0" w:color="auto"/>
            <w:right w:val="none" w:sz="0" w:space="0" w:color="auto"/>
          </w:divBdr>
        </w:div>
        <w:div w:id="180709330">
          <w:marLeft w:val="640"/>
          <w:marRight w:val="0"/>
          <w:marTop w:val="0"/>
          <w:marBottom w:val="0"/>
          <w:divBdr>
            <w:top w:val="none" w:sz="0" w:space="0" w:color="auto"/>
            <w:left w:val="none" w:sz="0" w:space="0" w:color="auto"/>
            <w:bottom w:val="none" w:sz="0" w:space="0" w:color="auto"/>
            <w:right w:val="none" w:sz="0" w:space="0" w:color="auto"/>
          </w:divBdr>
        </w:div>
        <w:div w:id="658728028">
          <w:marLeft w:val="640"/>
          <w:marRight w:val="0"/>
          <w:marTop w:val="0"/>
          <w:marBottom w:val="0"/>
          <w:divBdr>
            <w:top w:val="none" w:sz="0" w:space="0" w:color="auto"/>
            <w:left w:val="none" w:sz="0" w:space="0" w:color="auto"/>
            <w:bottom w:val="none" w:sz="0" w:space="0" w:color="auto"/>
            <w:right w:val="none" w:sz="0" w:space="0" w:color="auto"/>
          </w:divBdr>
        </w:div>
        <w:div w:id="514421994">
          <w:marLeft w:val="640"/>
          <w:marRight w:val="0"/>
          <w:marTop w:val="0"/>
          <w:marBottom w:val="0"/>
          <w:divBdr>
            <w:top w:val="none" w:sz="0" w:space="0" w:color="auto"/>
            <w:left w:val="none" w:sz="0" w:space="0" w:color="auto"/>
            <w:bottom w:val="none" w:sz="0" w:space="0" w:color="auto"/>
            <w:right w:val="none" w:sz="0" w:space="0" w:color="auto"/>
          </w:divBdr>
        </w:div>
        <w:div w:id="1506242206">
          <w:marLeft w:val="640"/>
          <w:marRight w:val="0"/>
          <w:marTop w:val="0"/>
          <w:marBottom w:val="0"/>
          <w:divBdr>
            <w:top w:val="none" w:sz="0" w:space="0" w:color="auto"/>
            <w:left w:val="none" w:sz="0" w:space="0" w:color="auto"/>
            <w:bottom w:val="none" w:sz="0" w:space="0" w:color="auto"/>
            <w:right w:val="none" w:sz="0" w:space="0" w:color="auto"/>
          </w:divBdr>
        </w:div>
        <w:div w:id="545682141">
          <w:marLeft w:val="640"/>
          <w:marRight w:val="0"/>
          <w:marTop w:val="0"/>
          <w:marBottom w:val="0"/>
          <w:divBdr>
            <w:top w:val="none" w:sz="0" w:space="0" w:color="auto"/>
            <w:left w:val="none" w:sz="0" w:space="0" w:color="auto"/>
            <w:bottom w:val="none" w:sz="0" w:space="0" w:color="auto"/>
            <w:right w:val="none" w:sz="0" w:space="0" w:color="auto"/>
          </w:divBdr>
        </w:div>
        <w:div w:id="1011756922">
          <w:marLeft w:val="640"/>
          <w:marRight w:val="0"/>
          <w:marTop w:val="0"/>
          <w:marBottom w:val="0"/>
          <w:divBdr>
            <w:top w:val="none" w:sz="0" w:space="0" w:color="auto"/>
            <w:left w:val="none" w:sz="0" w:space="0" w:color="auto"/>
            <w:bottom w:val="none" w:sz="0" w:space="0" w:color="auto"/>
            <w:right w:val="none" w:sz="0" w:space="0" w:color="auto"/>
          </w:divBdr>
        </w:div>
        <w:div w:id="1739787305">
          <w:marLeft w:val="640"/>
          <w:marRight w:val="0"/>
          <w:marTop w:val="0"/>
          <w:marBottom w:val="0"/>
          <w:divBdr>
            <w:top w:val="none" w:sz="0" w:space="0" w:color="auto"/>
            <w:left w:val="none" w:sz="0" w:space="0" w:color="auto"/>
            <w:bottom w:val="none" w:sz="0" w:space="0" w:color="auto"/>
            <w:right w:val="none" w:sz="0" w:space="0" w:color="auto"/>
          </w:divBdr>
        </w:div>
        <w:div w:id="848641151">
          <w:marLeft w:val="640"/>
          <w:marRight w:val="0"/>
          <w:marTop w:val="0"/>
          <w:marBottom w:val="0"/>
          <w:divBdr>
            <w:top w:val="none" w:sz="0" w:space="0" w:color="auto"/>
            <w:left w:val="none" w:sz="0" w:space="0" w:color="auto"/>
            <w:bottom w:val="none" w:sz="0" w:space="0" w:color="auto"/>
            <w:right w:val="none" w:sz="0" w:space="0" w:color="auto"/>
          </w:divBdr>
        </w:div>
        <w:div w:id="1332024963">
          <w:marLeft w:val="640"/>
          <w:marRight w:val="0"/>
          <w:marTop w:val="0"/>
          <w:marBottom w:val="0"/>
          <w:divBdr>
            <w:top w:val="none" w:sz="0" w:space="0" w:color="auto"/>
            <w:left w:val="none" w:sz="0" w:space="0" w:color="auto"/>
            <w:bottom w:val="none" w:sz="0" w:space="0" w:color="auto"/>
            <w:right w:val="none" w:sz="0" w:space="0" w:color="auto"/>
          </w:divBdr>
        </w:div>
        <w:div w:id="1171875863">
          <w:marLeft w:val="640"/>
          <w:marRight w:val="0"/>
          <w:marTop w:val="0"/>
          <w:marBottom w:val="0"/>
          <w:divBdr>
            <w:top w:val="none" w:sz="0" w:space="0" w:color="auto"/>
            <w:left w:val="none" w:sz="0" w:space="0" w:color="auto"/>
            <w:bottom w:val="none" w:sz="0" w:space="0" w:color="auto"/>
            <w:right w:val="none" w:sz="0" w:space="0" w:color="auto"/>
          </w:divBdr>
        </w:div>
        <w:div w:id="1831021291">
          <w:marLeft w:val="640"/>
          <w:marRight w:val="0"/>
          <w:marTop w:val="0"/>
          <w:marBottom w:val="0"/>
          <w:divBdr>
            <w:top w:val="none" w:sz="0" w:space="0" w:color="auto"/>
            <w:left w:val="none" w:sz="0" w:space="0" w:color="auto"/>
            <w:bottom w:val="none" w:sz="0" w:space="0" w:color="auto"/>
            <w:right w:val="none" w:sz="0" w:space="0" w:color="auto"/>
          </w:divBdr>
        </w:div>
        <w:div w:id="1763867901">
          <w:marLeft w:val="640"/>
          <w:marRight w:val="0"/>
          <w:marTop w:val="0"/>
          <w:marBottom w:val="0"/>
          <w:divBdr>
            <w:top w:val="none" w:sz="0" w:space="0" w:color="auto"/>
            <w:left w:val="none" w:sz="0" w:space="0" w:color="auto"/>
            <w:bottom w:val="none" w:sz="0" w:space="0" w:color="auto"/>
            <w:right w:val="none" w:sz="0" w:space="0" w:color="auto"/>
          </w:divBdr>
        </w:div>
        <w:div w:id="994724692">
          <w:marLeft w:val="640"/>
          <w:marRight w:val="0"/>
          <w:marTop w:val="0"/>
          <w:marBottom w:val="0"/>
          <w:divBdr>
            <w:top w:val="none" w:sz="0" w:space="0" w:color="auto"/>
            <w:left w:val="none" w:sz="0" w:space="0" w:color="auto"/>
            <w:bottom w:val="none" w:sz="0" w:space="0" w:color="auto"/>
            <w:right w:val="none" w:sz="0" w:space="0" w:color="auto"/>
          </w:divBdr>
        </w:div>
        <w:div w:id="819735543">
          <w:marLeft w:val="640"/>
          <w:marRight w:val="0"/>
          <w:marTop w:val="0"/>
          <w:marBottom w:val="0"/>
          <w:divBdr>
            <w:top w:val="none" w:sz="0" w:space="0" w:color="auto"/>
            <w:left w:val="none" w:sz="0" w:space="0" w:color="auto"/>
            <w:bottom w:val="none" w:sz="0" w:space="0" w:color="auto"/>
            <w:right w:val="none" w:sz="0" w:space="0" w:color="auto"/>
          </w:divBdr>
        </w:div>
        <w:div w:id="876354603">
          <w:marLeft w:val="640"/>
          <w:marRight w:val="0"/>
          <w:marTop w:val="0"/>
          <w:marBottom w:val="0"/>
          <w:divBdr>
            <w:top w:val="none" w:sz="0" w:space="0" w:color="auto"/>
            <w:left w:val="none" w:sz="0" w:space="0" w:color="auto"/>
            <w:bottom w:val="none" w:sz="0" w:space="0" w:color="auto"/>
            <w:right w:val="none" w:sz="0" w:space="0" w:color="auto"/>
          </w:divBdr>
        </w:div>
        <w:div w:id="1711882207">
          <w:marLeft w:val="640"/>
          <w:marRight w:val="0"/>
          <w:marTop w:val="0"/>
          <w:marBottom w:val="0"/>
          <w:divBdr>
            <w:top w:val="none" w:sz="0" w:space="0" w:color="auto"/>
            <w:left w:val="none" w:sz="0" w:space="0" w:color="auto"/>
            <w:bottom w:val="none" w:sz="0" w:space="0" w:color="auto"/>
            <w:right w:val="none" w:sz="0" w:space="0" w:color="auto"/>
          </w:divBdr>
        </w:div>
        <w:div w:id="2017413228">
          <w:marLeft w:val="640"/>
          <w:marRight w:val="0"/>
          <w:marTop w:val="0"/>
          <w:marBottom w:val="0"/>
          <w:divBdr>
            <w:top w:val="none" w:sz="0" w:space="0" w:color="auto"/>
            <w:left w:val="none" w:sz="0" w:space="0" w:color="auto"/>
            <w:bottom w:val="none" w:sz="0" w:space="0" w:color="auto"/>
            <w:right w:val="none" w:sz="0" w:space="0" w:color="auto"/>
          </w:divBdr>
        </w:div>
        <w:div w:id="543714848">
          <w:marLeft w:val="640"/>
          <w:marRight w:val="0"/>
          <w:marTop w:val="0"/>
          <w:marBottom w:val="0"/>
          <w:divBdr>
            <w:top w:val="none" w:sz="0" w:space="0" w:color="auto"/>
            <w:left w:val="none" w:sz="0" w:space="0" w:color="auto"/>
            <w:bottom w:val="none" w:sz="0" w:space="0" w:color="auto"/>
            <w:right w:val="none" w:sz="0" w:space="0" w:color="auto"/>
          </w:divBdr>
        </w:div>
        <w:div w:id="918708533">
          <w:marLeft w:val="640"/>
          <w:marRight w:val="0"/>
          <w:marTop w:val="0"/>
          <w:marBottom w:val="0"/>
          <w:divBdr>
            <w:top w:val="none" w:sz="0" w:space="0" w:color="auto"/>
            <w:left w:val="none" w:sz="0" w:space="0" w:color="auto"/>
            <w:bottom w:val="none" w:sz="0" w:space="0" w:color="auto"/>
            <w:right w:val="none" w:sz="0" w:space="0" w:color="auto"/>
          </w:divBdr>
        </w:div>
        <w:div w:id="1844929951">
          <w:marLeft w:val="640"/>
          <w:marRight w:val="0"/>
          <w:marTop w:val="0"/>
          <w:marBottom w:val="0"/>
          <w:divBdr>
            <w:top w:val="none" w:sz="0" w:space="0" w:color="auto"/>
            <w:left w:val="none" w:sz="0" w:space="0" w:color="auto"/>
            <w:bottom w:val="none" w:sz="0" w:space="0" w:color="auto"/>
            <w:right w:val="none" w:sz="0" w:space="0" w:color="auto"/>
          </w:divBdr>
        </w:div>
        <w:div w:id="1702440078">
          <w:marLeft w:val="640"/>
          <w:marRight w:val="0"/>
          <w:marTop w:val="0"/>
          <w:marBottom w:val="0"/>
          <w:divBdr>
            <w:top w:val="none" w:sz="0" w:space="0" w:color="auto"/>
            <w:left w:val="none" w:sz="0" w:space="0" w:color="auto"/>
            <w:bottom w:val="none" w:sz="0" w:space="0" w:color="auto"/>
            <w:right w:val="none" w:sz="0" w:space="0" w:color="auto"/>
          </w:divBdr>
        </w:div>
        <w:div w:id="1279289546">
          <w:marLeft w:val="640"/>
          <w:marRight w:val="0"/>
          <w:marTop w:val="0"/>
          <w:marBottom w:val="0"/>
          <w:divBdr>
            <w:top w:val="none" w:sz="0" w:space="0" w:color="auto"/>
            <w:left w:val="none" w:sz="0" w:space="0" w:color="auto"/>
            <w:bottom w:val="none" w:sz="0" w:space="0" w:color="auto"/>
            <w:right w:val="none" w:sz="0" w:space="0" w:color="auto"/>
          </w:divBdr>
        </w:div>
        <w:div w:id="1997106265">
          <w:marLeft w:val="640"/>
          <w:marRight w:val="0"/>
          <w:marTop w:val="0"/>
          <w:marBottom w:val="0"/>
          <w:divBdr>
            <w:top w:val="none" w:sz="0" w:space="0" w:color="auto"/>
            <w:left w:val="none" w:sz="0" w:space="0" w:color="auto"/>
            <w:bottom w:val="none" w:sz="0" w:space="0" w:color="auto"/>
            <w:right w:val="none" w:sz="0" w:space="0" w:color="auto"/>
          </w:divBdr>
        </w:div>
        <w:div w:id="889657997">
          <w:marLeft w:val="640"/>
          <w:marRight w:val="0"/>
          <w:marTop w:val="0"/>
          <w:marBottom w:val="0"/>
          <w:divBdr>
            <w:top w:val="none" w:sz="0" w:space="0" w:color="auto"/>
            <w:left w:val="none" w:sz="0" w:space="0" w:color="auto"/>
            <w:bottom w:val="none" w:sz="0" w:space="0" w:color="auto"/>
            <w:right w:val="none" w:sz="0" w:space="0" w:color="auto"/>
          </w:divBdr>
        </w:div>
        <w:div w:id="1203514821">
          <w:marLeft w:val="640"/>
          <w:marRight w:val="0"/>
          <w:marTop w:val="0"/>
          <w:marBottom w:val="0"/>
          <w:divBdr>
            <w:top w:val="none" w:sz="0" w:space="0" w:color="auto"/>
            <w:left w:val="none" w:sz="0" w:space="0" w:color="auto"/>
            <w:bottom w:val="none" w:sz="0" w:space="0" w:color="auto"/>
            <w:right w:val="none" w:sz="0" w:space="0" w:color="auto"/>
          </w:divBdr>
        </w:div>
        <w:div w:id="237522986">
          <w:marLeft w:val="640"/>
          <w:marRight w:val="0"/>
          <w:marTop w:val="0"/>
          <w:marBottom w:val="0"/>
          <w:divBdr>
            <w:top w:val="none" w:sz="0" w:space="0" w:color="auto"/>
            <w:left w:val="none" w:sz="0" w:space="0" w:color="auto"/>
            <w:bottom w:val="none" w:sz="0" w:space="0" w:color="auto"/>
            <w:right w:val="none" w:sz="0" w:space="0" w:color="auto"/>
          </w:divBdr>
        </w:div>
        <w:div w:id="1178076273">
          <w:marLeft w:val="640"/>
          <w:marRight w:val="0"/>
          <w:marTop w:val="0"/>
          <w:marBottom w:val="0"/>
          <w:divBdr>
            <w:top w:val="none" w:sz="0" w:space="0" w:color="auto"/>
            <w:left w:val="none" w:sz="0" w:space="0" w:color="auto"/>
            <w:bottom w:val="none" w:sz="0" w:space="0" w:color="auto"/>
            <w:right w:val="none" w:sz="0" w:space="0" w:color="auto"/>
          </w:divBdr>
        </w:div>
        <w:div w:id="537662576">
          <w:marLeft w:val="640"/>
          <w:marRight w:val="0"/>
          <w:marTop w:val="0"/>
          <w:marBottom w:val="0"/>
          <w:divBdr>
            <w:top w:val="none" w:sz="0" w:space="0" w:color="auto"/>
            <w:left w:val="none" w:sz="0" w:space="0" w:color="auto"/>
            <w:bottom w:val="none" w:sz="0" w:space="0" w:color="auto"/>
            <w:right w:val="none" w:sz="0" w:space="0" w:color="auto"/>
          </w:divBdr>
        </w:div>
        <w:div w:id="1925261544">
          <w:marLeft w:val="640"/>
          <w:marRight w:val="0"/>
          <w:marTop w:val="0"/>
          <w:marBottom w:val="0"/>
          <w:divBdr>
            <w:top w:val="none" w:sz="0" w:space="0" w:color="auto"/>
            <w:left w:val="none" w:sz="0" w:space="0" w:color="auto"/>
            <w:bottom w:val="none" w:sz="0" w:space="0" w:color="auto"/>
            <w:right w:val="none" w:sz="0" w:space="0" w:color="auto"/>
          </w:divBdr>
        </w:div>
        <w:div w:id="1804734151">
          <w:marLeft w:val="640"/>
          <w:marRight w:val="0"/>
          <w:marTop w:val="0"/>
          <w:marBottom w:val="0"/>
          <w:divBdr>
            <w:top w:val="none" w:sz="0" w:space="0" w:color="auto"/>
            <w:left w:val="none" w:sz="0" w:space="0" w:color="auto"/>
            <w:bottom w:val="none" w:sz="0" w:space="0" w:color="auto"/>
            <w:right w:val="none" w:sz="0" w:space="0" w:color="auto"/>
          </w:divBdr>
        </w:div>
        <w:div w:id="508377688">
          <w:marLeft w:val="640"/>
          <w:marRight w:val="0"/>
          <w:marTop w:val="0"/>
          <w:marBottom w:val="0"/>
          <w:divBdr>
            <w:top w:val="none" w:sz="0" w:space="0" w:color="auto"/>
            <w:left w:val="none" w:sz="0" w:space="0" w:color="auto"/>
            <w:bottom w:val="none" w:sz="0" w:space="0" w:color="auto"/>
            <w:right w:val="none" w:sz="0" w:space="0" w:color="auto"/>
          </w:divBdr>
        </w:div>
        <w:div w:id="1996449180">
          <w:marLeft w:val="640"/>
          <w:marRight w:val="0"/>
          <w:marTop w:val="0"/>
          <w:marBottom w:val="0"/>
          <w:divBdr>
            <w:top w:val="none" w:sz="0" w:space="0" w:color="auto"/>
            <w:left w:val="none" w:sz="0" w:space="0" w:color="auto"/>
            <w:bottom w:val="none" w:sz="0" w:space="0" w:color="auto"/>
            <w:right w:val="none" w:sz="0" w:space="0" w:color="auto"/>
          </w:divBdr>
        </w:div>
        <w:div w:id="117838942">
          <w:marLeft w:val="640"/>
          <w:marRight w:val="0"/>
          <w:marTop w:val="0"/>
          <w:marBottom w:val="0"/>
          <w:divBdr>
            <w:top w:val="none" w:sz="0" w:space="0" w:color="auto"/>
            <w:left w:val="none" w:sz="0" w:space="0" w:color="auto"/>
            <w:bottom w:val="none" w:sz="0" w:space="0" w:color="auto"/>
            <w:right w:val="none" w:sz="0" w:space="0" w:color="auto"/>
          </w:divBdr>
        </w:div>
        <w:div w:id="1008288476">
          <w:marLeft w:val="640"/>
          <w:marRight w:val="0"/>
          <w:marTop w:val="0"/>
          <w:marBottom w:val="0"/>
          <w:divBdr>
            <w:top w:val="none" w:sz="0" w:space="0" w:color="auto"/>
            <w:left w:val="none" w:sz="0" w:space="0" w:color="auto"/>
            <w:bottom w:val="none" w:sz="0" w:space="0" w:color="auto"/>
            <w:right w:val="none" w:sz="0" w:space="0" w:color="auto"/>
          </w:divBdr>
        </w:div>
        <w:div w:id="1162282865">
          <w:marLeft w:val="640"/>
          <w:marRight w:val="0"/>
          <w:marTop w:val="0"/>
          <w:marBottom w:val="0"/>
          <w:divBdr>
            <w:top w:val="none" w:sz="0" w:space="0" w:color="auto"/>
            <w:left w:val="none" w:sz="0" w:space="0" w:color="auto"/>
            <w:bottom w:val="none" w:sz="0" w:space="0" w:color="auto"/>
            <w:right w:val="none" w:sz="0" w:space="0" w:color="auto"/>
          </w:divBdr>
        </w:div>
        <w:div w:id="1773935401">
          <w:marLeft w:val="640"/>
          <w:marRight w:val="0"/>
          <w:marTop w:val="0"/>
          <w:marBottom w:val="0"/>
          <w:divBdr>
            <w:top w:val="none" w:sz="0" w:space="0" w:color="auto"/>
            <w:left w:val="none" w:sz="0" w:space="0" w:color="auto"/>
            <w:bottom w:val="none" w:sz="0" w:space="0" w:color="auto"/>
            <w:right w:val="none" w:sz="0" w:space="0" w:color="auto"/>
          </w:divBdr>
        </w:div>
        <w:div w:id="1486319214">
          <w:marLeft w:val="640"/>
          <w:marRight w:val="0"/>
          <w:marTop w:val="0"/>
          <w:marBottom w:val="0"/>
          <w:divBdr>
            <w:top w:val="none" w:sz="0" w:space="0" w:color="auto"/>
            <w:left w:val="none" w:sz="0" w:space="0" w:color="auto"/>
            <w:bottom w:val="none" w:sz="0" w:space="0" w:color="auto"/>
            <w:right w:val="none" w:sz="0" w:space="0" w:color="auto"/>
          </w:divBdr>
        </w:div>
        <w:div w:id="1899785407">
          <w:marLeft w:val="640"/>
          <w:marRight w:val="0"/>
          <w:marTop w:val="0"/>
          <w:marBottom w:val="0"/>
          <w:divBdr>
            <w:top w:val="none" w:sz="0" w:space="0" w:color="auto"/>
            <w:left w:val="none" w:sz="0" w:space="0" w:color="auto"/>
            <w:bottom w:val="none" w:sz="0" w:space="0" w:color="auto"/>
            <w:right w:val="none" w:sz="0" w:space="0" w:color="auto"/>
          </w:divBdr>
        </w:div>
        <w:div w:id="1985575921">
          <w:marLeft w:val="640"/>
          <w:marRight w:val="0"/>
          <w:marTop w:val="0"/>
          <w:marBottom w:val="0"/>
          <w:divBdr>
            <w:top w:val="none" w:sz="0" w:space="0" w:color="auto"/>
            <w:left w:val="none" w:sz="0" w:space="0" w:color="auto"/>
            <w:bottom w:val="none" w:sz="0" w:space="0" w:color="auto"/>
            <w:right w:val="none" w:sz="0" w:space="0" w:color="auto"/>
          </w:divBdr>
        </w:div>
        <w:div w:id="120465081">
          <w:marLeft w:val="640"/>
          <w:marRight w:val="0"/>
          <w:marTop w:val="0"/>
          <w:marBottom w:val="0"/>
          <w:divBdr>
            <w:top w:val="none" w:sz="0" w:space="0" w:color="auto"/>
            <w:left w:val="none" w:sz="0" w:space="0" w:color="auto"/>
            <w:bottom w:val="none" w:sz="0" w:space="0" w:color="auto"/>
            <w:right w:val="none" w:sz="0" w:space="0" w:color="auto"/>
          </w:divBdr>
        </w:div>
      </w:divsChild>
    </w:div>
    <w:div w:id="1724282737">
      <w:marLeft w:val="640"/>
      <w:marRight w:val="0"/>
      <w:marTop w:val="0"/>
      <w:marBottom w:val="0"/>
      <w:divBdr>
        <w:top w:val="none" w:sz="0" w:space="0" w:color="auto"/>
        <w:left w:val="none" w:sz="0" w:space="0" w:color="auto"/>
        <w:bottom w:val="none" w:sz="0" w:space="0" w:color="auto"/>
        <w:right w:val="none" w:sz="0" w:space="0" w:color="auto"/>
      </w:divBdr>
    </w:div>
    <w:div w:id="1724328320">
      <w:marLeft w:val="640"/>
      <w:marRight w:val="0"/>
      <w:marTop w:val="0"/>
      <w:marBottom w:val="0"/>
      <w:divBdr>
        <w:top w:val="none" w:sz="0" w:space="0" w:color="auto"/>
        <w:left w:val="none" w:sz="0" w:space="0" w:color="auto"/>
        <w:bottom w:val="none" w:sz="0" w:space="0" w:color="auto"/>
        <w:right w:val="none" w:sz="0" w:space="0" w:color="auto"/>
      </w:divBdr>
    </w:div>
    <w:div w:id="1724332817">
      <w:marLeft w:val="640"/>
      <w:marRight w:val="0"/>
      <w:marTop w:val="0"/>
      <w:marBottom w:val="0"/>
      <w:divBdr>
        <w:top w:val="none" w:sz="0" w:space="0" w:color="auto"/>
        <w:left w:val="none" w:sz="0" w:space="0" w:color="auto"/>
        <w:bottom w:val="none" w:sz="0" w:space="0" w:color="auto"/>
        <w:right w:val="none" w:sz="0" w:space="0" w:color="auto"/>
      </w:divBdr>
    </w:div>
    <w:div w:id="1724519244">
      <w:marLeft w:val="640"/>
      <w:marRight w:val="0"/>
      <w:marTop w:val="0"/>
      <w:marBottom w:val="0"/>
      <w:divBdr>
        <w:top w:val="none" w:sz="0" w:space="0" w:color="auto"/>
        <w:left w:val="none" w:sz="0" w:space="0" w:color="auto"/>
        <w:bottom w:val="none" w:sz="0" w:space="0" w:color="auto"/>
        <w:right w:val="none" w:sz="0" w:space="0" w:color="auto"/>
      </w:divBdr>
    </w:div>
    <w:div w:id="1724526268">
      <w:marLeft w:val="640"/>
      <w:marRight w:val="0"/>
      <w:marTop w:val="0"/>
      <w:marBottom w:val="0"/>
      <w:divBdr>
        <w:top w:val="none" w:sz="0" w:space="0" w:color="auto"/>
        <w:left w:val="none" w:sz="0" w:space="0" w:color="auto"/>
        <w:bottom w:val="none" w:sz="0" w:space="0" w:color="auto"/>
        <w:right w:val="none" w:sz="0" w:space="0" w:color="auto"/>
      </w:divBdr>
    </w:div>
    <w:div w:id="1724674907">
      <w:marLeft w:val="640"/>
      <w:marRight w:val="0"/>
      <w:marTop w:val="0"/>
      <w:marBottom w:val="0"/>
      <w:divBdr>
        <w:top w:val="none" w:sz="0" w:space="0" w:color="auto"/>
        <w:left w:val="none" w:sz="0" w:space="0" w:color="auto"/>
        <w:bottom w:val="none" w:sz="0" w:space="0" w:color="auto"/>
        <w:right w:val="none" w:sz="0" w:space="0" w:color="auto"/>
      </w:divBdr>
    </w:div>
    <w:div w:id="1724678036">
      <w:marLeft w:val="480"/>
      <w:marRight w:val="0"/>
      <w:marTop w:val="0"/>
      <w:marBottom w:val="0"/>
      <w:divBdr>
        <w:top w:val="none" w:sz="0" w:space="0" w:color="auto"/>
        <w:left w:val="none" w:sz="0" w:space="0" w:color="auto"/>
        <w:bottom w:val="none" w:sz="0" w:space="0" w:color="auto"/>
        <w:right w:val="none" w:sz="0" w:space="0" w:color="auto"/>
      </w:divBdr>
    </w:div>
    <w:div w:id="1724711024">
      <w:marLeft w:val="480"/>
      <w:marRight w:val="0"/>
      <w:marTop w:val="0"/>
      <w:marBottom w:val="0"/>
      <w:divBdr>
        <w:top w:val="none" w:sz="0" w:space="0" w:color="auto"/>
        <w:left w:val="none" w:sz="0" w:space="0" w:color="auto"/>
        <w:bottom w:val="none" w:sz="0" w:space="0" w:color="auto"/>
        <w:right w:val="none" w:sz="0" w:space="0" w:color="auto"/>
      </w:divBdr>
    </w:div>
    <w:div w:id="1724720070">
      <w:marLeft w:val="640"/>
      <w:marRight w:val="0"/>
      <w:marTop w:val="0"/>
      <w:marBottom w:val="0"/>
      <w:divBdr>
        <w:top w:val="none" w:sz="0" w:space="0" w:color="auto"/>
        <w:left w:val="none" w:sz="0" w:space="0" w:color="auto"/>
        <w:bottom w:val="none" w:sz="0" w:space="0" w:color="auto"/>
        <w:right w:val="none" w:sz="0" w:space="0" w:color="auto"/>
      </w:divBdr>
    </w:div>
    <w:div w:id="1724720282">
      <w:marLeft w:val="640"/>
      <w:marRight w:val="0"/>
      <w:marTop w:val="0"/>
      <w:marBottom w:val="0"/>
      <w:divBdr>
        <w:top w:val="none" w:sz="0" w:space="0" w:color="auto"/>
        <w:left w:val="none" w:sz="0" w:space="0" w:color="auto"/>
        <w:bottom w:val="none" w:sz="0" w:space="0" w:color="auto"/>
        <w:right w:val="none" w:sz="0" w:space="0" w:color="auto"/>
      </w:divBdr>
    </w:div>
    <w:div w:id="1724791041">
      <w:marLeft w:val="480"/>
      <w:marRight w:val="0"/>
      <w:marTop w:val="0"/>
      <w:marBottom w:val="0"/>
      <w:divBdr>
        <w:top w:val="none" w:sz="0" w:space="0" w:color="auto"/>
        <w:left w:val="none" w:sz="0" w:space="0" w:color="auto"/>
        <w:bottom w:val="none" w:sz="0" w:space="0" w:color="auto"/>
        <w:right w:val="none" w:sz="0" w:space="0" w:color="auto"/>
      </w:divBdr>
    </w:div>
    <w:div w:id="1724795322">
      <w:marLeft w:val="480"/>
      <w:marRight w:val="0"/>
      <w:marTop w:val="0"/>
      <w:marBottom w:val="0"/>
      <w:divBdr>
        <w:top w:val="none" w:sz="0" w:space="0" w:color="auto"/>
        <w:left w:val="none" w:sz="0" w:space="0" w:color="auto"/>
        <w:bottom w:val="none" w:sz="0" w:space="0" w:color="auto"/>
        <w:right w:val="none" w:sz="0" w:space="0" w:color="auto"/>
      </w:divBdr>
    </w:div>
    <w:div w:id="1724864224">
      <w:marLeft w:val="640"/>
      <w:marRight w:val="0"/>
      <w:marTop w:val="0"/>
      <w:marBottom w:val="0"/>
      <w:divBdr>
        <w:top w:val="none" w:sz="0" w:space="0" w:color="auto"/>
        <w:left w:val="none" w:sz="0" w:space="0" w:color="auto"/>
        <w:bottom w:val="none" w:sz="0" w:space="0" w:color="auto"/>
        <w:right w:val="none" w:sz="0" w:space="0" w:color="auto"/>
      </w:divBdr>
    </w:div>
    <w:div w:id="1725055759">
      <w:marLeft w:val="640"/>
      <w:marRight w:val="0"/>
      <w:marTop w:val="0"/>
      <w:marBottom w:val="0"/>
      <w:divBdr>
        <w:top w:val="none" w:sz="0" w:space="0" w:color="auto"/>
        <w:left w:val="none" w:sz="0" w:space="0" w:color="auto"/>
        <w:bottom w:val="none" w:sz="0" w:space="0" w:color="auto"/>
        <w:right w:val="none" w:sz="0" w:space="0" w:color="auto"/>
      </w:divBdr>
    </w:div>
    <w:div w:id="1725106079">
      <w:marLeft w:val="480"/>
      <w:marRight w:val="0"/>
      <w:marTop w:val="0"/>
      <w:marBottom w:val="0"/>
      <w:divBdr>
        <w:top w:val="none" w:sz="0" w:space="0" w:color="auto"/>
        <w:left w:val="none" w:sz="0" w:space="0" w:color="auto"/>
        <w:bottom w:val="none" w:sz="0" w:space="0" w:color="auto"/>
        <w:right w:val="none" w:sz="0" w:space="0" w:color="auto"/>
      </w:divBdr>
    </w:div>
    <w:div w:id="1725449453">
      <w:marLeft w:val="640"/>
      <w:marRight w:val="0"/>
      <w:marTop w:val="0"/>
      <w:marBottom w:val="0"/>
      <w:divBdr>
        <w:top w:val="none" w:sz="0" w:space="0" w:color="auto"/>
        <w:left w:val="none" w:sz="0" w:space="0" w:color="auto"/>
        <w:bottom w:val="none" w:sz="0" w:space="0" w:color="auto"/>
        <w:right w:val="none" w:sz="0" w:space="0" w:color="auto"/>
      </w:divBdr>
    </w:div>
    <w:div w:id="1725519010">
      <w:marLeft w:val="480"/>
      <w:marRight w:val="0"/>
      <w:marTop w:val="0"/>
      <w:marBottom w:val="0"/>
      <w:divBdr>
        <w:top w:val="none" w:sz="0" w:space="0" w:color="auto"/>
        <w:left w:val="none" w:sz="0" w:space="0" w:color="auto"/>
        <w:bottom w:val="none" w:sz="0" w:space="0" w:color="auto"/>
        <w:right w:val="none" w:sz="0" w:space="0" w:color="auto"/>
      </w:divBdr>
    </w:div>
    <w:div w:id="1725520012">
      <w:marLeft w:val="480"/>
      <w:marRight w:val="0"/>
      <w:marTop w:val="0"/>
      <w:marBottom w:val="0"/>
      <w:divBdr>
        <w:top w:val="none" w:sz="0" w:space="0" w:color="auto"/>
        <w:left w:val="none" w:sz="0" w:space="0" w:color="auto"/>
        <w:bottom w:val="none" w:sz="0" w:space="0" w:color="auto"/>
        <w:right w:val="none" w:sz="0" w:space="0" w:color="auto"/>
      </w:divBdr>
    </w:div>
    <w:div w:id="1725524066">
      <w:marLeft w:val="480"/>
      <w:marRight w:val="0"/>
      <w:marTop w:val="0"/>
      <w:marBottom w:val="0"/>
      <w:divBdr>
        <w:top w:val="none" w:sz="0" w:space="0" w:color="auto"/>
        <w:left w:val="none" w:sz="0" w:space="0" w:color="auto"/>
        <w:bottom w:val="none" w:sz="0" w:space="0" w:color="auto"/>
        <w:right w:val="none" w:sz="0" w:space="0" w:color="auto"/>
      </w:divBdr>
    </w:div>
    <w:div w:id="1725524497">
      <w:marLeft w:val="480"/>
      <w:marRight w:val="0"/>
      <w:marTop w:val="0"/>
      <w:marBottom w:val="0"/>
      <w:divBdr>
        <w:top w:val="none" w:sz="0" w:space="0" w:color="auto"/>
        <w:left w:val="none" w:sz="0" w:space="0" w:color="auto"/>
        <w:bottom w:val="none" w:sz="0" w:space="0" w:color="auto"/>
        <w:right w:val="none" w:sz="0" w:space="0" w:color="auto"/>
      </w:divBdr>
    </w:div>
    <w:div w:id="1725563337">
      <w:marLeft w:val="640"/>
      <w:marRight w:val="0"/>
      <w:marTop w:val="0"/>
      <w:marBottom w:val="0"/>
      <w:divBdr>
        <w:top w:val="none" w:sz="0" w:space="0" w:color="auto"/>
        <w:left w:val="none" w:sz="0" w:space="0" w:color="auto"/>
        <w:bottom w:val="none" w:sz="0" w:space="0" w:color="auto"/>
        <w:right w:val="none" w:sz="0" w:space="0" w:color="auto"/>
      </w:divBdr>
    </w:div>
    <w:div w:id="1725786507">
      <w:marLeft w:val="640"/>
      <w:marRight w:val="0"/>
      <w:marTop w:val="0"/>
      <w:marBottom w:val="0"/>
      <w:divBdr>
        <w:top w:val="none" w:sz="0" w:space="0" w:color="auto"/>
        <w:left w:val="none" w:sz="0" w:space="0" w:color="auto"/>
        <w:bottom w:val="none" w:sz="0" w:space="0" w:color="auto"/>
        <w:right w:val="none" w:sz="0" w:space="0" w:color="auto"/>
      </w:divBdr>
    </w:div>
    <w:div w:id="1725907966">
      <w:marLeft w:val="480"/>
      <w:marRight w:val="0"/>
      <w:marTop w:val="0"/>
      <w:marBottom w:val="0"/>
      <w:divBdr>
        <w:top w:val="none" w:sz="0" w:space="0" w:color="auto"/>
        <w:left w:val="none" w:sz="0" w:space="0" w:color="auto"/>
        <w:bottom w:val="none" w:sz="0" w:space="0" w:color="auto"/>
        <w:right w:val="none" w:sz="0" w:space="0" w:color="auto"/>
      </w:divBdr>
    </w:div>
    <w:div w:id="1726027704">
      <w:marLeft w:val="480"/>
      <w:marRight w:val="0"/>
      <w:marTop w:val="0"/>
      <w:marBottom w:val="0"/>
      <w:divBdr>
        <w:top w:val="none" w:sz="0" w:space="0" w:color="auto"/>
        <w:left w:val="none" w:sz="0" w:space="0" w:color="auto"/>
        <w:bottom w:val="none" w:sz="0" w:space="0" w:color="auto"/>
        <w:right w:val="none" w:sz="0" w:space="0" w:color="auto"/>
      </w:divBdr>
    </w:div>
    <w:div w:id="1726028751">
      <w:marLeft w:val="480"/>
      <w:marRight w:val="0"/>
      <w:marTop w:val="0"/>
      <w:marBottom w:val="0"/>
      <w:divBdr>
        <w:top w:val="none" w:sz="0" w:space="0" w:color="auto"/>
        <w:left w:val="none" w:sz="0" w:space="0" w:color="auto"/>
        <w:bottom w:val="none" w:sz="0" w:space="0" w:color="auto"/>
        <w:right w:val="none" w:sz="0" w:space="0" w:color="auto"/>
      </w:divBdr>
    </w:div>
    <w:div w:id="1726098603">
      <w:marLeft w:val="640"/>
      <w:marRight w:val="0"/>
      <w:marTop w:val="0"/>
      <w:marBottom w:val="0"/>
      <w:divBdr>
        <w:top w:val="none" w:sz="0" w:space="0" w:color="auto"/>
        <w:left w:val="none" w:sz="0" w:space="0" w:color="auto"/>
        <w:bottom w:val="none" w:sz="0" w:space="0" w:color="auto"/>
        <w:right w:val="none" w:sz="0" w:space="0" w:color="auto"/>
      </w:divBdr>
    </w:div>
    <w:div w:id="1726099812">
      <w:marLeft w:val="480"/>
      <w:marRight w:val="0"/>
      <w:marTop w:val="0"/>
      <w:marBottom w:val="0"/>
      <w:divBdr>
        <w:top w:val="none" w:sz="0" w:space="0" w:color="auto"/>
        <w:left w:val="none" w:sz="0" w:space="0" w:color="auto"/>
        <w:bottom w:val="none" w:sz="0" w:space="0" w:color="auto"/>
        <w:right w:val="none" w:sz="0" w:space="0" w:color="auto"/>
      </w:divBdr>
    </w:div>
    <w:div w:id="1726101640">
      <w:marLeft w:val="640"/>
      <w:marRight w:val="0"/>
      <w:marTop w:val="0"/>
      <w:marBottom w:val="0"/>
      <w:divBdr>
        <w:top w:val="none" w:sz="0" w:space="0" w:color="auto"/>
        <w:left w:val="none" w:sz="0" w:space="0" w:color="auto"/>
        <w:bottom w:val="none" w:sz="0" w:space="0" w:color="auto"/>
        <w:right w:val="none" w:sz="0" w:space="0" w:color="auto"/>
      </w:divBdr>
    </w:div>
    <w:div w:id="1726178743">
      <w:marLeft w:val="480"/>
      <w:marRight w:val="0"/>
      <w:marTop w:val="0"/>
      <w:marBottom w:val="0"/>
      <w:divBdr>
        <w:top w:val="none" w:sz="0" w:space="0" w:color="auto"/>
        <w:left w:val="none" w:sz="0" w:space="0" w:color="auto"/>
        <w:bottom w:val="none" w:sz="0" w:space="0" w:color="auto"/>
        <w:right w:val="none" w:sz="0" w:space="0" w:color="auto"/>
      </w:divBdr>
    </w:div>
    <w:div w:id="1726219175">
      <w:marLeft w:val="640"/>
      <w:marRight w:val="0"/>
      <w:marTop w:val="0"/>
      <w:marBottom w:val="0"/>
      <w:divBdr>
        <w:top w:val="none" w:sz="0" w:space="0" w:color="auto"/>
        <w:left w:val="none" w:sz="0" w:space="0" w:color="auto"/>
        <w:bottom w:val="none" w:sz="0" w:space="0" w:color="auto"/>
        <w:right w:val="none" w:sz="0" w:space="0" w:color="auto"/>
      </w:divBdr>
    </w:div>
    <w:div w:id="1726250459">
      <w:marLeft w:val="480"/>
      <w:marRight w:val="0"/>
      <w:marTop w:val="0"/>
      <w:marBottom w:val="0"/>
      <w:divBdr>
        <w:top w:val="none" w:sz="0" w:space="0" w:color="auto"/>
        <w:left w:val="none" w:sz="0" w:space="0" w:color="auto"/>
        <w:bottom w:val="none" w:sz="0" w:space="0" w:color="auto"/>
        <w:right w:val="none" w:sz="0" w:space="0" w:color="auto"/>
      </w:divBdr>
    </w:div>
    <w:div w:id="1726297292">
      <w:marLeft w:val="480"/>
      <w:marRight w:val="0"/>
      <w:marTop w:val="0"/>
      <w:marBottom w:val="0"/>
      <w:divBdr>
        <w:top w:val="none" w:sz="0" w:space="0" w:color="auto"/>
        <w:left w:val="none" w:sz="0" w:space="0" w:color="auto"/>
        <w:bottom w:val="none" w:sz="0" w:space="0" w:color="auto"/>
        <w:right w:val="none" w:sz="0" w:space="0" w:color="auto"/>
      </w:divBdr>
    </w:div>
    <w:div w:id="1726367176">
      <w:marLeft w:val="640"/>
      <w:marRight w:val="0"/>
      <w:marTop w:val="0"/>
      <w:marBottom w:val="0"/>
      <w:divBdr>
        <w:top w:val="none" w:sz="0" w:space="0" w:color="auto"/>
        <w:left w:val="none" w:sz="0" w:space="0" w:color="auto"/>
        <w:bottom w:val="none" w:sz="0" w:space="0" w:color="auto"/>
        <w:right w:val="none" w:sz="0" w:space="0" w:color="auto"/>
      </w:divBdr>
    </w:div>
    <w:div w:id="1726417393">
      <w:marLeft w:val="640"/>
      <w:marRight w:val="0"/>
      <w:marTop w:val="0"/>
      <w:marBottom w:val="0"/>
      <w:divBdr>
        <w:top w:val="none" w:sz="0" w:space="0" w:color="auto"/>
        <w:left w:val="none" w:sz="0" w:space="0" w:color="auto"/>
        <w:bottom w:val="none" w:sz="0" w:space="0" w:color="auto"/>
        <w:right w:val="none" w:sz="0" w:space="0" w:color="auto"/>
      </w:divBdr>
    </w:div>
    <w:div w:id="1726635689">
      <w:marLeft w:val="480"/>
      <w:marRight w:val="0"/>
      <w:marTop w:val="0"/>
      <w:marBottom w:val="0"/>
      <w:divBdr>
        <w:top w:val="none" w:sz="0" w:space="0" w:color="auto"/>
        <w:left w:val="none" w:sz="0" w:space="0" w:color="auto"/>
        <w:bottom w:val="none" w:sz="0" w:space="0" w:color="auto"/>
        <w:right w:val="none" w:sz="0" w:space="0" w:color="auto"/>
      </w:divBdr>
    </w:div>
    <w:div w:id="1726642506">
      <w:marLeft w:val="480"/>
      <w:marRight w:val="0"/>
      <w:marTop w:val="0"/>
      <w:marBottom w:val="0"/>
      <w:divBdr>
        <w:top w:val="none" w:sz="0" w:space="0" w:color="auto"/>
        <w:left w:val="none" w:sz="0" w:space="0" w:color="auto"/>
        <w:bottom w:val="none" w:sz="0" w:space="0" w:color="auto"/>
        <w:right w:val="none" w:sz="0" w:space="0" w:color="auto"/>
      </w:divBdr>
    </w:div>
    <w:div w:id="1726682031">
      <w:marLeft w:val="480"/>
      <w:marRight w:val="0"/>
      <w:marTop w:val="0"/>
      <w:marBottom w:val="0"/>
      <w:divBdr>
        <w:top w:val="none" w:sz="0" w:space="0" w:color="auto"/>
        <w:left w:val="none" w:sz="0" w:space="0" w:color="auto"/>
        <w:bottom w:val="none" w:sz="0" w:space="0" w:color="auto"/>
        <w:right w:val="none" w:sz="0" w:space="0" w:color="auto"/>
      </w:divBdr>
    </w:div>
    <w:div w:id="1726685437">
      <w:marLeft w:val="640"/>
      <w:marRight w:val="0"/>
      <w:marTop w:val="0"/>
      <w:marBottom w:val="0"/>
      <w:divBdr>
        <w:top w:val="none" w:sz="0" w:space="0" w:color="auto"/>
        <w:left w:val="none" w:sz="0" w:space="0" w:color="auto"/>
        <w:bottom w:val="none" w:sz="0" w:space="0" w:color="auto"/>
        <w:right w:val="none" w:sz="0" w:space="0" w:color="auto"/>
      </w:divBdr>
    </w:div>
    <w:div w:id="1726829297">
      <w:marLeft w:val="480"/>
      <w:marRight w:val="0"/>
      <w:marTop w:val="0"/>
      <w:marBottom w:val="0"/>
      <w:divBdr>
        <w:top w:val="none" w:sz="0" w:space="0" w:color="auto"/>
        <w:left w:val="none" w:sz="0" w:space="0" w:color="auto"/>
        <w:bottom w:val="none" w:sz="0" w:space="0" w:color="auto"/>
        <w:right w:val="none" w:sz="0" w:space="0" w:color="auto"/>
      </w:divBdr>
    </w:div>
    <w:div w:id="1726946655">
      <w:marLeft w:val="640"/>
      <w:marRight w:val="0"/>
      <w:marTop w:val="0"/>
      <w:marBottom w:val="0"/>
      <w:divBdr>
        <w:top w:val="none" w:sz="0" w:space="0" w:color="auto"/>
        <w:left w:val="none" w:sz="0" w:space="0" w:color="auto"/>
        <w:bottom w:val="none" w:sz="0" w:space="0" w:color="auto"/>
        <w:right w:val="none" w:sz="0" w:space="0" w:color="auto"/>
      </w:divBdr>
    </w:div>
    <w:div w:id="1726947142">
      <w:bodyDiv w:val="1"/>
      <w:marLeft w:val="0"/>
      <w:marRight w:val="0"/>
      <w:marTop w:val="0"/>
      <w:marBottom w:val="0"/>
      <w:divBdr>
        <w:top w:val="none" w:sz="0" w:space="0" w:color="auto"/>
        <w:left w:val="none" w:sz="0" w:space="0" w:color="auto"/>
        <w:bottom w:val="none" w:sz="0" w:space="0" w:color="auto"/>
        <w:right w:val="none" w:sz="0" w:space="0" w:color="auto"/>
      </w:divBdr>
      <w:divsChild>
        <w:div w:id="1930503181">
          <w:marLeft w:val="640"/>
          <w:marRight w:val="0"/>
          <w:marTop w:val="0"/>
          <w:marBottom w:val="0"/>
          <w:divBdr>
            <w:top w:val="none" w:sz="0" w:space="0" w:color="auto"/>
            <w:left w:val="none" w:sz="0" w:space="0" w:color="auto"/>
            <w:bottom w:val="none" w:sz="0" w:space="0" w:color="auto"/>
            <w:right w:val="none" w:sz="0" w:space="0" w:color="auto"/>
          </w:divBdr>
        </w:div>
        <w:div w:id="1296108754">
          <w:marLeft w:val="640"/>
          <w:marRight w:val="0"/>
          <w:marTop w:val="0"/>
          <w:marBottom w:val="0"/>
          <w:divBdr>
            <w:top w:val="none" w:sz="0" w:space="0" w:color="auto"/>
            <w:left w:val="none" w:sz="0" w:space="0" w:color="auto"/>
            <w:bottom w:val="none" w:sz="0" w:space="0" w:color="auto"/>
            <w:right w:val="none" w:sz="0" w:space="0" w:color="auto"/>
          </w:divBdr>
        </w:div>
        <w:div w:id="1683894419">
          <w:marLeft w:val="640"/>
          <w:marRight w:val="0"/>
          <w:marTop w:val="0"/>
          <w:marBottom w:val="0"/>
          <w:divBdr>
            <w:top w:val="none" w:sz="0" w:space="0" w:color="auto"/>
            <w:left w:val="none" w:sz="0" w:space="0" w:color="auto"/>
            <w:bottom w:val="none" w:sz="0" w:space="0" w:color="auto"/>
            <w:right w:val="none" w:sz="0" w:space="0" w:color="auto"/>
          </w:divBdr>
        </w:div>
        <w:div w:id="184635317">
          <w:marLeft w:val="640"/>
          <w:marRight w:val="0"/>
          <w:marTop w:val="0"/>
          <w:marBottom w:val="0"/>
          <w:divBdr>
            <w:top w:val="none" w:sz="0" w:space="0" w:color="auto"/>
            <w:left w:val="none" w:sz="0" w:space="0" w:color="auto"/>
            <w:bottom w:val="none" w:sz="0" w:space="0" w:color="auto"/>
            <w:right w:val="none" w:sz="0" w:space="0" w:color="auto"/>
          </w:divBdr>
        </w:div>
        <w:div w:id="319778115">
          <w:marLeft w:val="640"/>
          <w:marRight w:val="0"/>
          <w:marTop w:val="0"/>
          <w:marBottom w:val="0"/>
          <w:divBdr>
            <w:top w:val="none" w:sz="0" w:space="0" w:color="auto"/>
            <w:left w:val="none" w:sz="0" w:space="0" w:color="auto"/>
            <w:bottom w:val="none" w:sz="0" w:space="0" w:color="auto"/>
            <w:right w:val="none" w:sz="0" w:space="0" w:color="auto"/>
          </w:divBdr>
        </w:div>
        <w:div w:id="166097896">
          <w:marLeft w:val="640"/>
          <w:marRight w:val="0"/>
          <w:marTop w:val="0"/>
          <w:marBottom w:val="0"/>
          <w:divBdr>
            <w:top w:val="none" w:sz="0" w:space="0" w:color="auto"/>
            <w:left w:val="none" w:sz="0" w:space="0" w:color="auto"/>
            <w:bottom w:val="none" w:sz="0" w:space="0" w:color="auto"/>
            <w:right w:val="none" w:sz="0" w:space="0" w:color="auto"/>
          </w:divBdr>
        </w:div>
        <w:div w:id="326247960">
          <w:marLeft w:val="640"/>
          <w:marRight w:val="0"/>
          <w:marTop w:val="0"/>
          <w:marBottom w:val="0"/>
          <w:divBdr>
            <w:top w:val="none" w:sz="0" w:space="0" w:color="auto"/>
            <w:left w:val="none" w:sz="0" w:space="0" w:color="auto"/>
            <w:bottom w:val="none" w:sz="0" w:space="0" w:color="auto"/>
            <w:right w:val="none" w:sz="0" w:space="0" w:color="auto"/>
          </w:divBdr>
        </w:div>
        <w:div w:id="1204517803">
          <w:marLeft w:val="640"/>
          <w:marRight w:val="0"/>
          <w:marTop w:val="0"/>
          <w:marBottom w:val="0"/>
          <w:divBdr>
            <w:top w:val="none" w:sz="0" w:space="0" w:color="auto"/>
            <w:left w:val="none" w:sz="0" w:space="0" w:color="auto"/>
            <w:bottom w:val="none" w:sz="0" w:space="0" w:color="auto"/>
            <w:right w:val="none" w:sz="0" w:space="0" w:color="auto"/>
          </w:divBdr>
        </w:div>
        <w:div w:id="557015952">
          <w:marLeft w:val="640"/>
          <w:marRight w:val="0"/>
          <w:marTop w:val="0"/>
          <w:marBottom w:val="0"/>
          <w:divBdr>
            <w:top w:val="none" w:sz="0" w:space="0" w:color="auto"/>
            <w:left w:val="none" w:sz="0" w:space="0" w:color="auto"/>
            <w:bottom w:val="none" w:sz="0" w:space="0" w:color="auto"/>
            <w:right w:val="none" w:sz="0" w:space="0" w:color="auto"/>
          </w:divBdr>
        </w:div>
        <w:div w:id="2096314406">
          <w:marLeft w:val="640"/>
          <w:marRight w:val="0"/>
          <w:marTop w:val="0"/>
          <w:marBottom w:val="0"/>
          <w:divBdr>
            <w:top w:val="none" w:sz="0" w:space="0" w:color="auto"/>
            <w:left w:val="none" w:sz="0" w:space="0" w:color="auto"/>
            <w:bottom w:val="none" w:sz="0" w:space="0" w:color="auto"/>
            <w:right w:val="none" w:sz="0" w:space="0" w:color="auto"/>
          </w:divBdr>
        </w:div>
        <w:div w:id="1222016202">
          <w:marLeft w:val="640"/>
          <w:marRight w:val="0"/>
          <w:marTop w:val="0"/>
          <w:marBottom w:val="0"/>
          <w:divBdr>
            <w:top w:val="none" w:sz="0" w:space="0" w:color="auto"/>
            <w:left w:val="none" w:sz="0" w:space="0" w:color="auto"/>
            <w:bottom w:val="none" w:sz="0" w:space="0" w:color="auto"/>
            <w:right w:val="none" w:sz="0" w:space="0" w:color="auto"/>
          </w:divBdr>
        </w:div>
        <w:div w:id="1638681828">
          <w:marLeft w:val="640"/>
          <w:marRight w:val="0"/>
          <w:marTop w:val="0"/>
          <w:marBottom w:val="0"/>
          <w:divBdr>
            <w:top w:val="none" w:sz="0" w:space="0" w:color="auto"/>
            <w:left w:val="none" w:sz="0" w:space="0" w:color="auto"/>
            <w:bottom w:val="none" w:sz="0" w:space="0" w:color="auto"/>
            <w:right w:val="none" w:sz="0" w:space="0" w:color="auto"/>
          </w:divBdr>
        </w:div>
        <w:div w:id="322389810">
          <w:marLeft w:val="640"/>
          <w:marRight w:val="0"/>
          <w:marTop w:val="0"/>
          <w:marBottom w:val="0"/>
          <w:divBdr>
            <w:top w:val="none" w:sz="0" w:space="0" w:color="auto"/>
            <w:left w:val="none" w:sz="0" w:space="0" w:color="auto"/>
            <w:bottom w:val="none" w:sz="0" w:space="0" w:color="auto"/>
            <w:right w:val="none" w:sz="0" w:space="0" w:color="auto"/>
          </w:divBdr>
        </w:div>
        <w:div w:id="686829574">
          <w:marLeft w:val="640"/>
          <w:marRight w:val="0"/>
          <w:marTop w:val="0"/>
          <w:marBottom w:val="0"/>
          <w:divBdr>
            <w:top w:val="none" w:sz="0" w:space="0" w:color="auto"/>
            <w:left w:val="none" w:sz="0" w:space="0" w:color="auto"/>
            <w:bottom w:val="none" w:sz="0" w:space="0" w:color="auto"/>
            <w:right w:val="none" w:sz="0" w:space="0" w:color="auto"/>
          </w:divBdr>
        </w:div>
        <w:div w:id="2104643729">
          <w:marLeft w:val="640"/>
          <w:marRight w:val="0"/>
          <w:marTop w:val="0"/>
          <w:marBottom w:val="0"/>
          <w:divBdr>
            <w:top w:val="none" w:sz="0" w:space="0" w:color="auto"/>
            <w:left w:val="none" w:sz="0" w:space="0" w:color="auto"/>
            <w:bottom w:val="none" w:sz="0" w:space="0" w:color="auto"/>
            <w:right w:val="none" w:sz="0" w:space="0" w:color="auto"/>
          </w:divBdr>
        </w:div>
        <w:div w:id="692650332">
          <w:marLeft w:val="640"/>
          <w:marRight w:val="0"/>
          <w:marTop w:val="0"/>
          <w:marBottom w:val="0"/>
          <w:divBdr>
            <w:top w:val="none" w:sz="0" w:space="0" w:color="auto"/>
            <w:left w:val="none" w:sz="0" w:space="0" w:color="auto"/>
            <w:bottom w:val="none" w:sz="0" w:space="0" w:color="auto"/>
            <w:right w:val="none" w:sz="0" w:space="0" w:color="auto"/>
          </w:divBdr>
        </w:div>
        <w:div w:id="359012241">
          <w:marLeft w:val="640"/>
          <w:marRight w:val="0"/>
          <w:marTop w:val="0"/>
          <w:marBottom w:val="0"/>
          <w:divBdr>
            <w:top w:val="none" w:sz="0" w:space="0" w:color="auto"/>
            <w:left w:val="none" w:sz="0" w:space="0" w:color="auto"/>
            <w:bottom w:val="none" w:sz="0" w:space="0" w:color="auto"/>
            <w:right w:val="none" w:sz="0" w:space="0" w:color="auto"/>
          </w:divBdr>
        </w:div>
        <w:div w:id="466824021">
          <w:marLeft w:val="640"/>
          <w:marRight w:val="0"/>
          <w:marTop w:val="0"/>
          <w:marBottom w:val="0"/>
          <w:divBdr>
            <w:top w:val="none" w:sz="0" w:space="0" w:color="auto"/>
            <w:left w:val="none" w:sz="0" w:space="0" w:color="auto"/>
            <w:bottom w:val="none" w:sz="0" w:space="0" w:color="auto"/>
            <w:right w:val="none" w:sz="0" w:space="0" w:color="auto"/>
          </w:divBdr>
        </w:div>
        <w:div w:id="1157183705">
          <w:marLeft w:val="640"/>
          <w:marRight w:val="0"/>
          <w:marTop w:val="0"/>
          <w:marBottom w:val="0"/>
          <w:divBdr>
            <w:top w:val="none" w:sz="0" w:space="0" w:color="auto"/>
            <w:left w:val="none" w:sz="0" w:space="0" w:color="auto"/>
            <w:bottom w:val="none" w:sz="0" w:space="0" w:color="auto"/>
            <w:right w:val="none" w:sz="0" w:space="0" w:color="auto"/>
          </w:divBdr>
        </w:div>
        <w:div w:id="2135900849">
          <w:marLeft w:val="640"/>
          <w:marRight w:val="0"/>
          <w:marTop w:val="0"/>
          <w:marBottom w:val="0"/>
          <w:divBdr>
            <w:top w:val="none" w:sz="0" w:space="0" w:color="auto"/>
            <w:left w:val="none" w:sz="0" w:space="0" w:color="auto"/>
            <w:bottom w:val="none" w:sz="0" w:space="0" w:color="auto"/>
            <w:right w:val="none" w:sz="0" w:space="0" w:color="auto"/>
          </w:divBdr>
        </w:div>
        <w:div w:id="320155773">
          <w:marLeft w:val="640"/>
          <w:marRight w:val="0"/>
          <w:marTop w:val="0"/>
          <w:marBottom w:val="0"/>
          <w:divBdr>
            <w:top w:val="none" w:sz="0" w:space="0" w:color="auto"/>
            <w:left w:val="none" w:sz="0" w:space="0" w:color="auto"/>
            <w:bottom w:val="none" w:sz="0" w:space="0" w:color="auto"/>
            <w:right w:val="none" w:sz="0" w:space="0" w:color="auto"/>
          </w:divBdr>
        </w:div>
        <w:div w:id="1924797130">
          <w:marLeft w:val="640"/>
          <w:marRight w:val="0"/>
          <w:marTop w:val="0"/>
          <w:marBottom w:val="0"/>
          <w:divBdr>
            <w:top w:val="none" w:sz="0" w:space="0" w:color="auto"/>
            <w:left w:val="none" w:sz="0" w:space="0" w:color="auto"/>
            <w:bottom w:val="none" w:sz="0" w:space="0" w:color="auto"/>
            <w:right w:val="none" w:sz="0" w:space="0" w:color="auto"/>
          </w:divBdr>
        </w:div>
        <w:div w:id="1194464310">
          <w:marLeft w:val="640"/>
          <w:marRight w:val="0"/>
          <w:marTop w:val="0"/>
          <w:marBottom w:val="0"/>
          <w:divBdr>
            <w:top w:val="none" w:sz="0" w:space="0" w:color="auto"/>
            <w:left w:val="none" w:sz="0" w:space="0" w:color="auto"/>
            <w:bottom w:val="none" w:sz="0" w:space="0" w:color="auto"/>
            <w:right w:val="none" w:sz="0" w:space="0" w:color="auto"/>
          </w:divBdr>
        </w:div>
        <w:div w:id="1116026288">
          <w:marLeft w:val="640"/>
          <w:marRight w:val="0"/>
          <w:marTop w:val="0"/>
          <w:marBottom w:val="0"/>
          <w:divBdr>
            <w:top w:val="none" w:sz="0" w:space="0" w:color="auto"/>
            <w:left w:val="none" w:sz="0" w:space="0" w:color="auto"/>
            <w:bottom w:val="none" w:sz="0" w:space="0" w:color="auto"/>
            <w:right w:val="none" w:sz="0" w:space="0" w:color="auto"/>
          </w:divBdr>
        </w:div>
        <w:div w:id="20906217">
          <w:marLeft w:val="640"/>
          <w:marRight w:val="0"/>
          <w:marTop w:val="0"/>
          <w:marBottom w:val="0"/>
          <w:divBdr>
            <w:top w:val="none" w:sz="0" w:space="0" w:color="auto"/>
            <w:left w:val="none" w:sz="0" w:space="0" w:color="auto"/>
            <w:bottom w:val="none" w:sz="0" w:space="0" w:color="auto"/>
            <w:right w:val="none" w:sz="0" w:space="0" w:color="auto"/>
          </w:divBdr>
        </w:div>
        <w:div w:id="411045945">
          <w:marLeft w:val="640"/>
          <w:marRight w:val="0"/>
          <w:marTop w:val="0"/>
          <w:marBottom w:val="0"/>
          <w:divBdr>
            <w:top w:val="none" w:sz="0" w:space="0" w:color="auto"/>
            <w:left w:val="none" w:sz="0" w:space="0" w:color="auto"/>
            <w:bottom w:val="none" w:sz="0" w:space="0" w:color="auto"/>
            <w:right w:val="none" w:sz="0" w:space="0" w:color="auto"/>
          </w:divBdr>
        </w:div>
        <w:div w:id="1202136970">
          <w:marLeft w:val="640"/>
          <w:marRight w:val="0"/>
          <w:marTop w:val="0"/>
          <w:marBottom w:val="0"/>
          <w:divBdr>
            <w:top w:val="none" w:sz="0" w:space="0" w:color="auto"/>
            <w:left w:val="none" w:sz="0" w:space="0" w:color="auto"/>
            <w:bottom w:val="none" w:sz="0" w:space="0" w:color="auto"/>
            <w:right w:val="none" w:sz="0" w:space="0" w:color="auto"/>
          </w:divBdr>
        </w:div>
        <w:div w:id="926306631">
          <w:marLeft w:val="640"/>
          <w:marRight w:val="0"/>
          <w:marTop w:val="0"/>
          <w:marBottom w:val="0"/>
          <w:divBdr>
            <w:top w:val="none" w:sz="0" w:space="0" w:color="auto"/>
            <w:left w:val="none" w:sz="0" w:space="0" w:color="auto"/>
            <w:bottom w:val="none" w:sz="0" w:space="0" w:color="auto"/>
            <w:right w:val="none" w:sz="0" w:space="0" w:color="auto"/>
          </w:divBdr>
        </w:div>
        <w:div w:id="275059964">
          <w:marLeft w:val="640"/>
          <w:marRight w:val="0"/>
          <w:marTop w:val="0"/>
          <w:marBottom w:val="0"/>
          <w:divBdr>
            <w:top w:val="none" w:sz="0" w:space="0" w:color="auto"/>
            <w:left w:val="none" w:sz="0" w:space="0" w:color="auto"/>
            <w:bottom w:val="none" w:sz="0" w:space="0" w:color="auto"/>
            <w:right w:val="none" w:sz="0" w:space="0" w:color="auto"/>
          </w:divBdr>
        </w:div>
        <w:div w:id="1015035900">
          <w:marLeft w:val="640"/>
          <w:marRight w:val="0"/>
          <w:marTop w:val="0"/>
          <w:marBottom w:val="0"/>
          <w:divBdr>
            <w:top w:val="none" w:sz="0" w:space="0" w:color="auto"/>
            <w:left w:val="none" w:sz="0" w:space="0" w:color="auto"/>
            <w:bottom w:val="none" w:sz="0" w:space="0" w:color="auto"/>
            <w:right w:val="none" w:sz="0" w:space="0" w:color="auto"/>
          </w:divBdr>
        </w:div>
        <w:div w:id="2016497389">
          <w:marLeft w:val="640"/>
          <w:marRight w:val="0"/>
          <w:marTop w:val="0"/>
          <w:marBottom w:val="0"/>
          <w:divBdr>
            <w:top w:val="none" w:sz="0" w:space="0" w:color="auto"/>
            <w:left w:val="none" w:sz="0" w:space="0" w:color="auto"/>
            <w:bottom w:val="none" w:sz="0" w:space="0" w:color="auto"/>
            <w:right w:val="none" w:sz="0" w:space="0" w:color="auto"/>
          </w:divBdr>
        </w:div>
        <w:div w:id="110783702">
          <w:marLeft w:val="640"/>
          <w:marRight w:val="0"/>
          <w:marTop w:val="0"/>
          <w:marBottom w:val="0"/>
          <w:divBdr>
            <w:top w:val="none" w:sz="0" w:space="0" w:color="auto"/>
            <w:left w:val="none" w:sz="0" w:space="0" w:color="auto"/>
            <w:bottom w:val="none" w:sz="0" w:space="0" w:color="auto"/>
            <w:right w:val="none" w:sz="0" w:space="0" w:color="auto"/>
          </w:divBdr>
        </w:div>
        <w:div w:id="2137289415">
          <w:marLeft w:val="640"/>
          <w:marRight w:val="0"/>
          <w:marTop w:val="0"/>
          <w:marBottom w:val="0"/>
          <w:divBdr>
            <w:top w:val="none" w:sz="0" w:space="0" w:color="auto"/>
            <w:left w:val="none" w:sz="0" w:space="0" w:color="auto"/>
            <w:bottom w:val="none" w:sz="0" w:space="0" w:color="auto"/>
            <w:right w:val="none" w:sz="0" w:space="0" w:color="auto"/>
          </w:divBdr>
        </w:div>
        <w:div w:id="827937348">
          <w:marLeft w:val="640"/>
          <w:marRight w:val="0"/>
          <w:marTop w:val="0"/>
          <w:marBottom w:val="0"/>
          <w:divBdr>
            <w:top w:val="none" w:sz="0" w:space="0" w:color="auto"/>
            <w:left w:val="none" w:sz="0" w:space="0" w:color="auto"/>
            <w:bottom w:val="none" w:sz="0" w:space="0" w:color="auto"/>
            <w:right w:val="none" w:sz="0" w:space="0" w:color="auto"/>
          </w:divBdr>
        </w:div>
        <w:div w:id="1973976072">
          <w:marLeft w:val="640"/>
          <w:marRight w:val="0"/>
          <w:marTop w:val="0"/>
          <w:marBottom w:val="0"/>
          <w:divBdr>
            <w:top w:val="none" w:sz="0" w:space="0" w:color="auto"/>
            <w:left w:val="none" w:sz="0" w:space="0" w:color="auto"/>
            <w:bottom w:val="none" w:sz="0" w:space="0" w:color="auto"/>
            <w:right w:val="none" w:sz="0" w:space="0" w:color="auto"/>
          </w:divBdr>
        </w:div>
        <w:div w:id="341392911">
          <w:marLeft w:val="640"/>
          <w:marRight w:val="0"/>
          <w:marTop w:val="0"/>
          <w:marBottom w:val="0"/>
          <w:divBdr>
            <w:top w:val="none" w:sz="0" w:space="0" w:color="auto"/>
            <w:left w:val="none" w:sz="0" w:space="0" w:color="auto"/>
            <w:bottom w:val="none" w:sz="0" w:space="0" w:color="auto"/>
            <w:right w:val="none" w:sz="0" w:space="0" w:color="auto"/>
          </w:divBdr>
        </w:div>
        <w:div w:id="1860698444">
          <w:marLeft w:val="640"/>
          <w:marRight w:val="0"/>
          <w:marTop w:val="0"/>
          <w:marBottom w:val="0"/>
          <w:divBdr>
            <w:top w:val="none" w:sz="0" w:space="0" w:color="auto"/>
            <w:left w:val="none" w:sz="0" w:space="0" w:color="auto"/>
            <w:bottom w:val="none" w:sz="0" w:space="0" w:color="auto"/>
            <w:right w:val="none" w:sz="0" w:space="0" w:color="auto"/>
          </w:divBdr>
        </w:div>
        <w:div w:id="138694469">
          <w:marLeft w:val="640"/>
          <w:marRight w:val="0"/>
          <w:marTop w:val="0"/>
          <w:marBottom w:val="0"/>
          <w:divBdr>
            <w:top w:val="none" w:sz="0" w:space="0" w:color="auto"/>
            <w:left w:val="none" w:sz="0" w:space="0" w:color="auto"/>
            <w:bottom w:val="none" w:sz="0" w:space="0" w:color="auto"/>
            <w:right w:val="none" w:sz="0" w:space="0" w:color="auto"/>
          </w:divBdr>
        </w:div>
        <w:div w:id="1425498108">
          <w:marLeft w:val="640"/>
          <w:marRight w:val="0"/>
          <w:marTop w:val="0"/>
          <w:marBottom w:val="0"/>
          <w:divBdr>
            <w:top w:val="none" w:sz="0" w:space="0" w:color="auto"/>
            <w:left w:val="none" w:sz="0" w:space="0" w:color="auto"/>
            <w:bottom w:val="none" w:sz="0" w:space="0" w:color="auto"/>
            <w:right w:val="none" w:sz="0" w:space="0" w:color="auto"/>
          </w:divBdr>
        </w:div>
        <w:div w:id="1049764321">
          <w:marLeft w:val="640"/>
          <w:marRight w:val="0"/>
          <w:marTop w:val="0"/>
          <w:marBottom w:val="0"/>
          <w:divBdr>
            <w:top w:val="none" w:sz="0" w:space="0" w:color="auto"/>
            <w:left w:val="none" w:sz="0" w:space="0" w:color="auto"/>
            <w:bottom w:val="none" w:sz="0" w:space="0" w:color="auto"/>
            <w:right w:val="none" w:sz="0" w:space="0" w:color="auto"/>
          </w:divBdr>
        </w:div>
        <w:div w:id="942960348">
          <w:marLeft w:val="640"/>
          <w:marRight w:val="0"/>
          <w:marTop w:val="0"/>
          <w:marBottom w:val="0"/>
          <w:divBdr>
            <w:top w:val="none" w:sz="0" w:space="0" w:color="auto"/>
            <w:left w:val="none" w:sz="0" w:space="0" w:color="auto"/>
            <w:bottom w:val="none" w:sz="0" w:space="0" w:color="auto"/>
            <w:right w:val="none" w:sz="0" w:space="0" w:color="auto"/>
          </w:divBdr>
        </w:div>
        <w:div w:id="1930312926">
          <w:marLeft w:val="640"/>
          <w:marRight w:val="0"/>
          <w:marTop w:val="0"/>
          <w:marBottom w:val="0"/>
          <w:divBdr>
            <w:top w:val="none" w:sz="0" w:space="0" w:color="auto"/>
            <w:left w:val="none" w:sz="0" w:space="0" w:color="auto"/>
            <w:bottom w:val="none" w:sz="0" w:space="0" w:color="auto"/>
            <w:right w:val="none" w:sz="0" w:space="0" w:color="auto"/>
          </w:divBdr>
        </w:div>
        <w:div w:id="265894753">
          <w:marLeft w:val="640"/>
          <w:marRight w:val="0"/>
          <w:marTop w:val="0"/>
          <w:marBottom w:val="0"/>
          <w:divBdr>
            <w:top w:val="none" w:sz="0" w:space="0" w:color="auto"/>
            <w:left w:val="none" w:sz="0" w:space="0" w:color="auto"/>
            <w:bottom w:val="none" w:sz="0" w:space="0" w:color="auto"/>
            <w:right w:val="none" w:sz="0" w:space="0" w:color="auto"/>
          </w:divBdr>
        </w:div>
        <w:div w:id="2027367465">
          <w:marLeft w:val="640"/>
          <w:marRight w:val="0"/>
          <w:marTop w:val="0"/>
          <w:marBottom w:val="0"/>
          <w:divBdr>
            <w:top w:val="none" w:sz="0" w:space="0" w:color="auto"/>
            <w:left w:val="none" w:sz="0" w:space="0" w:color="auto"/>
            <w:bottom w:val="none" w:sz="0" w:space="0" w:color="auto"/>
            <w:right w:val="none" w:sz="0" w:space="0" w:color="auto"/>
          </w:divBdr>
        </w:div>
        <w:div w:id="1158426869">
          <w:marLeft w:val="640"/>
          <w:marRight w:val="0"/>
          <w:marTop w:val="0"/>
          <w:marBottom w:val="0"/>
          <w:divBdr>
            <w:top w:val="none" w:sz="0" w:space="0" w:color="auto"/>
            <w:left w:val="none" w:sz="0" w:space="0" w:color="auto"/>
            <w:bottom w:val="none" w:sz="0" w:space="0" w:color="auto"/>
            <w:right w:val="none" w:sz="0" w:space="0" w:color="auto"/>
          </w:divBdr>
        </w:div>
        <w:div w:id="1950043381">
          <w:marLeft w:val="640"/>
          <w:marRight w:val="0"/>
          <w:marTop w:val="0"/>
          <w:marBottom w:val="0"/>
          <w:divBdr>
            <w:top w:val="none" w:sz="0" w:space="0" w:color="auto"/>
            <w:left w:val="none" w:sz="0" w:space="0" w:color="auto"/>
            <w:bottom w:val="none" w:sz="0" w:space="0" w:color="auto"/>
            <w:right w:val="none" w:sz="0" w:space="0" w:color="auto"/>
          </w:divBdr>
        </w:div>
        <w:div w:id="1568955109">
          <w:marLeft w:val="640"/>
          <w:marRight w:val="0"/>
          <w:marTop w:val="0"/>
          <w:marBottom w:val="0"/>
          <w:divBdr>
            <w:top w:val="none" w:sz="0" w:space="0" w:color="auto"/>
            <w:left w:val="none" w:sz="0" w:space="0" w:color="auto"/>
            <w:bottom w:val="none" w:sz="0" w:space="0" w:color="auto"/>
            <w:right w:val="none" w:sz="0" w:space="0" w:color="auto"/>
          </w:divBdr>
        </w:div>
        <w:div w:id="1157185009">
          <w:marLeft w:val="640"/>
          <w:marRight w:val="0"/>
          <w:marTop w:val="0"/>
          <w:marBottom w:val="0"/>
          <w:divBdr>
            <w:top w:val="none" w:sz="0" w:space="0" w:color="auto"/>
            <w:left w:val="none" w:sz="0" w:space="0" w:color="auto"/>
            <w:bottom w:val="none" w:sz="0" w:space="0" w:color="auto"/>
            <w:right w:val="none" w:sz="0" w:space="0" w:color="auto"/>
          </w:divBdr>
        </w:div>
        <w:div w:id="1385062007">
          <w:marLeft w:val="640"/>
          <w:marRight w:val="0"/>
          <w:marTop w:val="0"/>
          <w:marBottom w:val="0"/>
          <w:divBdr>
            <w:top w:val="none" w:sz="0" w:space="0" w:color="auto"/>
            <w:left w:val="none" w:sz="0" w:space="0" w:color="auto"/>
            <w:bottom w:val="none" w:sz="0" w:space="0" w:color="auto"/>
            <w:right w:val="none" w:sz="0" w:space="0" w:color="auto"/>
          </w:divBdr>
        </w:div>
        <w:div w:id="768041430">
          <w:marLeft w:val="640"/>
          <w:marRight w:val="0"/>
          <w:marTop w:val="0"/>
          <w:marBottom w:val="0"/>
          <w:divBdr>
            <w:top w:val="none" w:sz="0" w:space="0" w:color="auto"/>
            <w:left w:val="none" w:sz="0" w:space="0" w:color="auto"/>
            <w:bottom w:val="none" w:sz="0" w:space="0" w:color="auto"/>
            <w:right w:val="none" w:sz="0" w:space="0" w:color="auto"/>
          </w:divBdr>
        </w:div>
        <w:div w:id="1513569985">
          <w:marLeft w:val="640"/>
          <w:marRight w:val="0"/>
          <w:marTop w:val="0"/>
          <w:marBottom w:val="0"/>
          <w:divBdr>
            <w:top w:val="none" w:sz="0" w:space="0" w:color="auto"/>
            <w:left w:val="none" w:sz="0" w:space="0" w:color="auto"/>
            <w:bottom w:val="none" w:sz="0" w:space="0" w:color="auto"/>
            <w:right w:val="none" w:sz="0" w:space="0" w:color="auto"/>
          </w:divBdr>
        </w:div>
        <w:div w:id="1208646241">
          <w:marLeft w:val="640"/>
          <w:marRight w:val="0"/>
          <w:marTop w:val="0"/>
          <w:marBottom w:val="0"/>
          <w:divBdr>
            <w:top w:val="none" w:sz="0" w:space="0" w:color="auto"/>
            <w:left w:val="none" w:sz="0" w:space="0" w:color="auto"/>
            <w:bottom w:val="none" w:sz="0" w:space="0" w:color="auto"/>
            <w:right w:val="none" w:sz="0" w:space="0" w:color="auto"/>
          </w:divBdr>
        </w:div>
        <w:div w:id="2034572880">
          <w:marLeft w:val="640"/>
          <w:marRight w:val="0"/>
          <w:marTop w:val="0"/>
          <w:marBottom w:val="0"/>
          <w:divBdr>
            <w:top w:val="none" w:sz="0" w:space="0" w:color="auto"/>
            <w:left w:val="none" w:sz="0" w:space="0" w:color="auto"/>
            <w:bottom w:val="none" w:sz="0" w:space="0" w:color="auto"/>
            <w:right w:val="none" w:sz="0" w:space="0" w:color="auto"/>
          </w:divBdr>
        </w:div>
        <w:div w:id="1184435163">
          <w:marLeft w:val="640"/>
          <w:marRight w:val="0"/>
          <w:marTop w:val="0"/>
          <w:marBottom w:val="0"/>
          <w:divBdr>
            <w:top w:val="none" w:sz="0" w:space="0" w:color="auto"/>
            <w:left w:val="none" w:sz="0" w:space="0" w:color="auto"/>
            <w:bottom w:val="none" w:sz="0" w:space="0" w:color="auto"/>
            <w:right w:val="none" w:sz="0" w:space="0" w:color="auto"/>
          </w:divBdr>
        </w:div>
        <w:div w:id="1875999972">
          <w:marLeft w:val="640"/>
          <w:marRight w:val="0"/>
          <w:marTop w:val="0"/>
          <w:marBottom w:val="0"/>
          <w:divBdr>
            <w:top w:val="none" w:sz="0" w:space="0" w:color="auto"/>
            <w:left w:val="none" w:sz="0" w:space="0" w:color="auto"/>
            <w:bottom w:val="none" w:sz="0" w:space="0" w:color="auto"/>
            <w:right w:val="none" w:sz="0" w:space="0" w:color="auto"/>
          </w:divBdr>
        </w:div>
      </w:divsChild>
    </w:div>
    <w:div w:id="1726949289">
      <w:marLeft w:val="640"/>
      <w:marRight w:val="0"/>
      <w:marTop w:val="0"/>
      <w:marBottom w:val="0"/>
      <w:divBdr>
        <w:top w:val="none" w:sz="0" w:space="0" w:color="auto"/>
        <w:left w:val="none" w:sz="0" w:space="0" w:color="auto"/>
        <w:bottom w:val="none" w:sz="0" w:space="0" w:color="auto"/>
        <w:right w:val="none" w:sz="0" w:space="0" w:color="auto"/>
      </w:divBdr>
    </w:div>
    <w:div w:id="1727021019">
      <w:marLeft w:val="640"/>
      <w:marRight w:val="0"/>
      <w:marTop w:val="0"/>
      <w:marBottom w:val="0"/>
      <w:divBdr>
        <w:top w:val="none" w:sz="0" w:space="0" w:color="auto"/>
        <w:left w:val="none" w:sz="0" w:space="0" w:color="auto"/>
        <w:bottom w:val="none" w:sz="0" w:space="0" w:color="auto"/>
        <w:right w:val="none" w:sz="0" w:space="0" w:color="auto"/>
      </w:divBdr>
    </w:div>
    <w:div w:id="1727026224">
      <w:marLeft w:val="640"/>
      <w:marRight w:val="0"/>
      <w:marTop w:val="0"/>
      <w:marBottom w:val="0"/>
      <w:divBdr>
        <w:top w:val="none" w:sz="0" w:space="0" w:color="auto"/>
        <w:left w:val="none" w:sz="0" w:space="0" w:color="auto"/>
        <w:bottom w:val="none" w:sz="0" w:space="0" w:color="auto"/>
        <w:right w:val="none" w:sz="0" w:space="0" w:color="auto"/>
      </w:divBdr>
    </w:div>
    <w:div w:id="1727028800">
      <w:marLeft w:val="480"/>
      <w:marRight w:val="0"/>
      <w:marTop w:val="0"/>
      <w:marBottom w:val="0"/>
      <w:divBdr>
        <w:top w:val="none" w:sz="0" w:space="0" w:color="auto"/>
        <w:left w:val="none" w:sz="0" w:space="0" w:color="auto"/>
        <w:bottom w:val="none" w:sz="0" w:space="0" w:color="auto"/>
        <w:right w:val="none" w:sz="0" w:space="0" w:color="auto"/>
      </w:divBdr>
    </w:div>
    <w:div w:id="1727070448">
      <w:marLeft w:val="640"/>
      <w:marRight w:val="0"/>
      <w:marTop w:val="0"/>
      <w:marBottom w:val="0"/>
      <w:divBdr>
        <w:top w:val="none" w:sz="0" w:space="0" w:color="auto"/>
        <w:left w:val="none" w:sz="0" w:space="0" w:color="auto"/>
        <w:bottom w:val="none" w:sz="0" w:space="0" w:color="auto"/>
        <w:right w:val="none" w:sz="0" w:space="0" w:color="auto"/>
      </w:divBdr>
    </w:div>
    <w:div w:id="1727097451">
      <w:marLeft w:val="640"/>
      <w:marRight w:val="0"/>
      <w:marTop w:val="0"/>
      <w:marBottom w:val="0"/>
      <w:divBdr>
        <w:top w:val="none" w:sz="0" w:space="0" w:color="auto"/>
        <w:left w:val="none" w:sz="0" w:space="0" w:color="auto"/>
        <w:bottom w:val="none" w:sz="0" w:space="0" w:color="auto"/>
        <w:right w:val="none" w:sz="0" w:space="0" w:color="auto"/>
      </w:divBdr>
    </w:div>
    <w:div w:id="1727146912">
      <w:marLeft w:val="480"/>
      <w:marRight w:val="0"/>
      <w:marTop w:val="0"/>
      <w:marBottom w:val="0"/>
      <w:divBdr>
        <w:top w:val="none" w:sz="0" w:space="0" w:color="auto"/>
        <w:left w:val="none" w:sz="0" w:space="0" w:color="auto"/>
        <w:bottom w:val="none" w:sz="0" w:space="0" w:color="auto"/>
        <w:right w:val="none" w:sz="0" w:space="0" w:color="auto"/>
      </w:divBdr>
    </w:div>
    <w:div w:id="1727147793">
      <w:marLeft w:val="640"/>
      <w:marRight w:val="0"/>
      <w:marTop w:val="0"/>
      <w:marBottom w:val="0"/>
      <w:divBdr>
        <w:top w:val="none" w:sz="0" w:space="0" w:color="auto"/>
        <w:left w:val="none" w:sz="0" w:space="0" w:color="auto"/>
        <w:bottom w:val="none" w:sz="0" w:space="0" w:color="auto"/>
        <w:right w:val="none" w:sz="0" w:space="0" w:color="auto"/>
      </w:divBdr>
    </w:div>
    <w:div w:id="1727220551">
      <w:marLeft w:val="480"/>
      <w:marRight w:val="0"/>
      <w:marTop w:val="0"/>
      <w:marBottom w:val="0"/>
      <w:divBdr>
        <w:top w:val="none" w:sz="0" w:space="0" w:color="auto"/>
        <w:left w:val="none" w:sz="0" w:space="0" w:color="auto"/>
        <w:bottom w:val="none" w:sz="0" w:space="0" w:color="auto"/>
        <w:right w:val="none" w:sz="0" w:space="0" w:color="auto"/>
      </w:divBdr>
    </w:div>
    <w:div w:id="1727293729">
      <w:marLeft w:val="640"/>
      <w:marRight w:val="0"/>
      <w:marTop w:val="0"/>
      <w:marBottom w:val="0"/>
      <w:divBdr>
        <w:top w:val="none" w:sz="0" w:space="0" w:color="auto"/>
        <w:left w:val="none" w:sz="0" w:space="0" w:color="auto"/>
        <w:bottom w:val="none" w:sz="0" w:space="0" w:color="auto"/>
        <w:right w:val="none" w:sz="0" w:space="0" w:color="auto"/>
      </w:divBdr>
    </w:div>
    <w:div w:id="1727334071">
      <w:marLeft w:val="640"/>
      <w:marRight w:val="0"/>
      <w:marTop w:val="0"/>
      <w:marBottom w:val="0"/>
      <w:divBdr>
        <w:top w:val="none" w:sz="0" w:space="0" w:color="auto"/>
        <w:left w:val="none" w:sz="0" w:space="0" w:color="auto"/>
        <w:bottom w:val="none" w:sz="0" w:space="0" w:color="auto"/>
        <w:right w:val="none" w:sz="0" w:space="0" w:color="auto"/>
      </w:divBdr>
    </w:div>
    <w:div w:id="1727334473">
      <w:marLeft w:val="480"/>
      <w:marRight w:val="0"/>
      <w:marTop w:val="0"/>
      <w:marBottom w:val="0"/>
      <w:divBdr>
        <w:top w:val="none" w:sz="0" w:space="0" w:color="auto"/>
        <w:left w:val="none" w:sz="0" w:space="0" w:color="auto"/>
        <w:bottom w:val="none" w:sz="0" w:space="0" w:color="auto"/>
        <w:right w:val="none" w:sz="0" w:space="0" w:color="auto"/>
      </w:divBdr>
    </w:div>
    <w:div w:id="1727340979">
      <w:marLeft w:val="480"/>
      <w:marRight w:val="0"/>
      <w:marTop w:val="0"/>
      <w:marBottom w:val="0"/>
      <w:divBdr>
        <w:top w:val="none" w:sz="0" w:space="0" w:color="auto"/>
        <w:left w:val="none" w:sz="0" w:space="0" w:color="auto"/>
        <w:bottom w:val="none" w:sz="0" w:space="0" w:color="auto"/>
        <w:right w:val="none" w:sz="0" w:space="0" w:color="auto"/>
      </w:divBdr>
    </w:div>
    <w:div w:id="1727364867">
      <w:marLeft w:val="480"/>
      <w:marRight w:val="0"/>
      <w:marTop w:val="0"/>
      <w:marBottom w:val="0"/>
      <w:divBdr>
        <w:top w:val="none" w:sz="0" w:space="0" w:color="auto"/>
        <w:left w:val="none" w:sz="0" w:space="0" w:color="auto"/>
        <w:bottom w:val="none" w:sz="0" w:space="0" w:color="auto"/>
        <w:right w:val="none" w:sz="0" w:space="0" w:color="auto"/>
      </w:divBdr>
    </w:div>
    <w:div w:id="1727411453">
      <w:marLeft w:val="480"/>
      <w:marRight w:val="0"/>
      <w:marTop w:val="0"/>
      <w:marBottom w:val="0"/>
      <w:divBdr>
        <w:top w:val="none" w:sz="0" w:space="0" w:color="auto"/>
        <w:left w:val="none" w:sz="0" w:space="0" w:color="auto"/>
        <w:bottom w:val="none" w:sz="0" w:space="0" w:color="auto"/>
        <w:right w:val="none" w:sz="0" w:space="0" w:color="auto"/>
      </w:divBdr>
    </w:div>
    <w:div w:id="1727412120">
      <w:marLeft w:val="640"/>
      <w:marRight w:val="0"/>
      <w:marTop w:val="0"/>
      <w:marBottom w:val="0"/>
      <w:divBdr>
        <w:top w:val="none" w:sz="0" w:space="0" w:color="auto"/>
        <w:left w:val="none" w:sz="0" w:space="0" w:color="auto"/>
        <w:bottom w:val="none" w:sz="0" w:space="0" w:color="auto"/>
        <w:right w:val="none" w:sz="0" w:space="0" w:color="auto"/>
      </w:divBdr>
    </w:div>
    <w:div w:id="1727412983">
      <w:marLeft w:val="480"/>
      <w:marRight w:val="0"/>
      <w:marTop w:val="0"/>
      <w:marBottom w:val="0"/>
      <w:divBdr>
        <w:top w:val="none" w:sz="0" w:space="0" w:color="auto"/>
        <w:left w:val="none" w:sz="0" w:space="0" w:color="auto"/>
        <w:bottom w:val="none" w:sz="0" w:space="0" w:color="auto"/>
        <w:right w:val="none" w:sz="0" w:space="0" w:color="auto"/>
      </w:divBdr>
    </w:div>
    <w:div w:id="1727414982">
      <w:marLeft w:val="640"/>
      <w:marRight w:val="0"/>
      <w:marTop w:val="0"/>
      <w:marBottom w:val="0"/>
      <w:divBdr>
        <w:top w:val="none" w:sz="0" w:space="0" w:color="auto"/>
        <w:left w:val="none" w:sz="0" w:space="0" w:color="auto"/>
        <w:bottom w:val="none" w:sz="0" w:space="0" w:color="auto"/>
        <w:right w:val="none" w:sz="0" w:space="0" w:color="auto"/>
      </w:divBdr>
    </w:div>
    <w:div w:id="1727416749">
      <w:marLeft w:val="640"/>
      <w:marRight w:val="0"/>
      <w:marTop w:val="0"/>
      <w:marBottom w:val="0"/>
      <w:divBdr>
        <w:top w:val="none" w:sz="0" w:space="0" w:color="auto"/>
        <w:left w:val="none" w:sz="0" w:space="0" w:color="auto"/>
        <w:bottom w:val="none" w:sz="0" w:space="0" w:color="auto"/>
        <w:right w:val="none" w:sz="0" w:space="0" w:color="auto"/>
      </w:divBdr>
    </w:div>
    <w:div w:id="1727484813">
      <w:marLeft w:val="640"/>
      <w:marRight w:val="0"/>
      <w:marTop w:val="0"/>
      <w:marBottom w:val="0"/>
      <w:divBdr>
        <w:top w:val="none" w:sz="0" w:space="0" w:color="auto"/>
        <w:left w:val="none" w:sz="0" w:space="0" w:color="auto"/>
        <w:bottom w:val="none" w:sz="0" w:space="0" w:color="auto"/>
        <w:right w:val="none" w:sz="0" w:space="0" w:color="auto"/>
      </w:divBdr>
    </w:div>
    <w:div w:id="1727608222">
      <w:marLeft w:val="480"/>
      <w:marRight w:val="0"/>
      <w:marTop w:val="0"/>
      <w:marBottom w:val="0"/>
      <w:divBdr>
        <w:top w:val="none" w:sz="0" w:space="0" w:color="auto"/>
        <w:left w:val="none" w:sz="0" w:space="0" w:color="auto"/>
        <w:bottom w:val="none" w:sz="0" w:space="0" w:color="auto"/>
        <w:right w:val="none" w:sz="0" w:space="0" w:color="auto"/>
      </w:divBdr>
    </w:div>
    <w:div w:id="1727684932">
      <w:marLeft w:val="480"/>
      <w:marRight w:val="0"/>
      <w:marTop w:val="0"/>
      <w:marBottom w:val="0"/>
      <w:divBdr>
        <w:top w:val="none" w:sz="0" w:space="0" w:color="auto"/>
        <w:left w:val="none" w:sz="0" w:space="0" w:color="auto"/>
        <w:bottom w:val="none" w:sz="0" w:space="0" w:color="auto"/>
        <w:right w:val="none" w:sz="0" w:space="0" w:color="auto"/>
      </w:divBdr>
    </w:div>
    <w:div w:id="1727728118">
      <w:marLeft w:val="640"/>
      <w:marRight w:val="0"/>
      <w:marTop w:val="0"/>
      <w:marBottom w:val="0"/>
      <w:divBdr>
        <w:top w:val="none" w:sz="0" w:space="0" w:color="auto"/>
        <w:left w:val="none" w:sz="0" w:space="0" w:color="auto"/>
        <w:bottom w:val="none" w:sz="0" w:space="0" w:color="auto"/>
        <w:right w:val="none" w:sz="0" w:space="0" w:color="auto"/>
      </w:divBdr>
    </w:div>
    <w:div w:id="1727872261">
      <w:marLeft w:val="480"/>
      <w:marRight w:val="0"/>
      <w:marTop w:val="0"/>
      <w:marBottom w:val="0"/>
      <w:divBdr>
        <w:top w:val="none" w:sz="0" w:space="0" w:color="auto"/>
        <w:left w:val="none" w:sz="0" w:space="0" w:color="auto"/>
        <w:bottom w:val="none" w:sz="0" w:space="0" w:color="auto"/>
        <w:right w:val="none" w:sz="0" w:space="0" w:color="auto"/>
      </w:divBdr>
    </w:div>
    <w:div w:id="1727945579">
      <w:marLeft w:val="480"/>
      <w:marRight w:val="0"/>
      <w:marTop w:val="0"/>
      <w:marBottom w:val="0"/>
      <w:divBdr>
        <w:top w:val="none" w:sz="0" w:space="0" w:color="auto"/>
        <w:left w:val="none" w:sz="0" w:space="0" w:color="auto"/>
        <w:bottom w:val="none" w:sz="0" w:space="0" w:color="auto"/>
        <w:right w:val="none" w:sz="0" w:space="0" w:color="auto"/>
      </w:divBdr>
    </w:div>
    <w:div w:id="1728065197">
      <w:marLeft w:val="480"/>
      <w:marRight w:val="0"/>
      <w:marTop w:val="0"/>
      <w:marBottom w:val="0"/>
      <w:divBdr>
        <w:top w:val="none" w:sz="0" w:space="0" w:color="auto"/>
        <w:left w:val="none" w:sz="0" w:space="0" w:color="auto"/>
        <w:bottom w:val="none" w:sz="0" w:space="0" w:color="auto"/>
        <w:right w:val="none" w:sz="0" w:space="0" w:color="auto"/>
      </w:divBdr>
    </w:div>
    <w:div w:id="1728142034">
      <w:marLeft w:val="640"/>
      <w:marRight w:val="0"/>
      <w:marTop w:val="0"/>
      <w:marBottom w:val="0"/>
      <w:divBdr>
        <w:top w:val="none" w:sz="0" w:space="0" w:color="auto"/>
        <w:left w:val="none" w:sz="0" w:space="0" w:color="auto"/>
        <w:bottom w:val="none" w:sz="0" w:space="0" w:color="auto"/>
        <w:right w:val="none" w:sz="0" w:space="0" w:color="auto"/>
      </w:divBdr>
    </w:div>
    <w:div w:id="1728215561">
      <w:marLeft w:val="480"/>
      <w:marRight w:val="0"/>
      <w:marTop w:val="0"/>
      <w:marBottom w:val="0"/>
      <w:divBdr>
        <w:top w:val="none" w:sz="0" w:space="0" w:color="auto"/>
        <w:left w:val="none" w:sz="0" w:space="0" w:color="auto"/>
        <w:bottom w:val="none" w:sz="0" w:space="0" w:color="auto"/>
        <w:right w:val="none" w:sz="0" w:space="0" w:color="auto"/>
      </w:divBdr>
    </w:div>
    <w:div w:id="1728260192">
      <w:marLeft w:val="480"/>
      <w:marRight w:val="0"/>
      <w:marTop w:val="0"/>
      <w:marBottom w:val="0"/>
      <w:divBdr>
        <w:top w:val="none" w:sz="0" w:space="0" w:color="auto"/>
        <w:left w:val="none" w:sz="0" w:space="0" w:color="auto"/>
        <w:bottom w:val="none" w:sz="0" w:space="0" w:color="auto"/>
        <w:right w:val="none" w:sz="0" w:space="0" w:color="auto"/>
      </w:divBdr>
    </w:div>
    <w:div w:id="1728382063">
      <w:marLeft w:val="640"/>
      <w:marRight w:val="0"/>
      <w:marTop w:val="0"/>
      <w:marBottom w:val="0"/>
      <w:divBdr>
        <w:top w:val="none" w:sz="0" w:space="0" w:color="auto"/>
        <w:left w:val="none" w:sz="0" w:space="0" w:color="auto"/>
        <w:bottom w:val="none" w:sz="0" w:space="0" w:color="auto"/>
        <w:right w:val="none" w:sz="0" w:space="0" w:color="auto"/>
      </w:divBdr>
    </w:div>
    <w:div w:id="1728407728">
      <w:marLeft w:val="480"/>
      <w:marRight w:val="0"/>
      <w:marTop w:val="0"/>
      <w:marBottom w:val="0"/>
      <w:divBdr>
        <w:top w:val="none" w:sz="0" w:space="0" w:color="auto"/>
        <w:left w:val="none" w:sz="0" w:space="0" w:color="auto"/>
        <w:bottom w:val="none" w:sz="0" w:space="0" w:color="auto"/>
        <w:right w:val="none" w:sz="0" w:space="0" w:color="auto"/>
      </w:divBdr>
    </w:div>
    <w:div w:id="1728840004">
      <w:marLeft w:val="640"/>
      <w:marRight w:val="0"/>
      <w:marTop w:val="0"/>
      <w:marBottom w:val="0"/>
      <w:divBdr>
        <w:top w:val="none" w:sz="0" w:space="0" w:color="auto"/>
        <w:left w:val="none" w:sz="0" w:space="0" w:color="auto"/>
        <w:bottom w:val="none" w:sz="0" w:space="0" w:color="auto"/>
        <w:right w:val="none" w:sz="0" w:space="0" w:color="auto"/>
      </w:divBdr>
    </w:div>
    <w:div w:id="1728913651">
      <w:marLeft w:val="480"/>
      <w:marRight w:val="0"/>
      <w:marTop w:val="0"/>
      <w:marBottom w:val="0"/>
      <w:divBdr>
        <w:top w:val="none" w:sz="0" w:space="0" w:color="auto"/>
        <w:left w:val="none" w:sz="0" w:space="0" w:color="auto"/>
        <w:bottom w:val="none" w:sz="0" w:space="0" w:color="auto"/>
        <w:right w:val="none" w:sz="0" w:space="0" w:color="auto"/>
      </w:divBdr>
    </w:div>
    <w:div w:id="1729037475">
      <w:marLeft w:val="640"/>
      <w:marRight w:val="0"/>
      <w:marTop w:val="0"/>
      <w:marBottom w:val="0"/>
      <w:divBdr>
        <w:top w:val="none" w:sz="0" w:space="0" w:color="auto"/>
        <w:left w:val="none" w:sz="0" w:space="0" w:color="auto"/>
        <w:bottom w:val="none" w:sz="0" w:space="0" w:color="auto"/>
        <w:right w:val="none" w:sz="0" w:space="0" w:color="auto"/>
      </w:divBdr>
    </w:div>
    <w:div w:id="1729066745">
      <w:marLeft w:val="640"/>
      <w:marRight w:val="0"/>
      <w:marTop w:val="0"/>
      <w:marBottom w:val="0"/>
      <w:divBdr>
        <w:top w:val="none" w:sz="0" w:space="0" w:color="auto"/>
        <w:left w:val="none" w:sz="0" w:space="0" w:color="auto"/>
        <w:bottom w:val="none" w:sz="0" w:space="0" w:color="auto"/>
        <w:right w:val="none" w:sz="0" w:space="0" w:color="auto"/>
      </w:divBdr>
    </w:div>
    <w:div w:id="1729067425">
      <w:marLeft w:val="640"/>
      <w:marRight w:val="0"/>
      <w:marTop w:val="0"/>
      <w:marBottom w:val="0"/>
      <w:divBdr>
        <w:top w:val="none" w:sz="0" w:space="0" w:color="auto"/>
        <w:left w:val="none" w:sz="0" w:space="0" w:color="auto"/>
        <w:bottom w:val="none" w:sz="0" w:space="0" w:color="auto"/>
        <w:right w:val="none" w:sz="0" w:space="0" w:color="auto"/>
      </w:divBdr>
    </w:div>
    <w:div w:id="1729111256">
      <w:marLeft w:val="480"/>
      <w:marRight w:val="0"/>
      <w:marTop w:val="0"/>
      <w:marBottom w:val="0"/>
      <w:divBdr>
        <w:top w:val="none" w:sz="0" w:space="0" w:color="auto"/>
        <w:left w:val="none" w:sz="0" w:space="0" w:color="auto"/>
        <w:bottom w:val="none" w:sz="0" w:space="0" w:color="auto"/>
        <w:right w:val="none" w:sz="0" w:space="0" w:color="auto"/>
      </w:divBdr>
    </w:div>
    <w:div w:id="1729182242">
      <w:marLeft w:val="480"/>
      <w:marRight w:val="0"/>
      <w:marTop w:val="0"/>
      <w:marBottom w:val="0"/>
      <w:divBdr>
        <w:top w:val="none" w:sz="0" w:space="0" w:color="auto"/>
        <w:left w:val="none" w:sz="0" w:space="0" w:color="auto"/>
        <w:bottom w:val="none" w:sz="0" w:space="0" w:color="auto"/>
        <w:right w:val="none" w:sz="0" w:space="0" w:color="auto"/>
      </w:divBdr>
    </w:div>
    <w:div w:id="1729185941">
      <w:marLeft w:val="480"/>
      <w:marRight w:val="0"/>
      <w:marTop w:val="0"/>
      <w:marBottom w:val="0"/>
      <w:divBdr>
        <w:top w:val="none" w:sz="0" w:space="0" w:color="auto"/>
        <w:left w:val="none" w:sz="0" w:space="0" w:color="auto"/>
        <w:bottom w:val="none" w:sz="0" w:space="0" w:color="auto"/>
        <w:right w:val="none" w:sz="0" w:space="0" w:color="auto"/>
      </w:divBdr>
    </w:div>
    <w:div w:id="1729453336">
      <w:marLeft w:val="480"/>
      <w:marRight w:val="0"/>
      <w:marTop w:val="0"/>
      <w:marBottom w:val="0"/>
      <w:divBdr>
        <w:top w:val="none" w:sz="0" w:space="0" w:color="auto"/>
        <w:left w:val="none" w:sz="0" w:space="0" w:color="auto"/>
        <w:bottom w:val="none" w:sz="0" w:space="0" w:color="auto"/>
        <w:right w:val="none" w:sz="0" w:space="0" w:color="auto"/>
      </w:divBdr>
    </w:div>
    <w:div w:id="1729496832">
      <w:marLeft w:val="640"/>
      <w:marRight w:val="0"/>
      <w:marTop w:val="0"/>
      <w:marBottom w:val="0"/>
      <w:divBdr>
        <w:top w:val="none" w:sz="0" w:space="0" w:color="auto"/>
        <w:left w:val="none" w:sz="0" w:space="0" w:color="auto"/>
        <w:bottom w:val="none" w:sz="0" w:space="0" w:color="auto"/>
        <w:right w:val="none" w:sz="0" w:space="0" w:color="auto"/>
      </w:divBdr>
    </w:div>
    <w:div w:id="1729568237">
      <w:marLeft w:val="480"/>
      <w:marRight w:val="0"/>
      <w:marTop w:val="0"/>
      <w:marBottom w:val="0"/>
      <w:divBdr>
        <w:top w:val="none" w:sz="0" w:space="0" w:color="auto"/>
        <w:left w:val="none" w:sz="0" w:space="0" w:color="auto"/>
        <w:bottom w:val="none" w:sz="0" w:space="0" w:color="auto"/>
        <w:right w:val="none" w:sz="0" w:space="0" w:color="auto"/>
      </w:divBdr>
    </w:div>
    <w:div w:id="1729572892">
      <w:marLeft w:val="640"/>
      <w:marRight w:val="0"/>
      <w:marTop w:val="0"/>
      <w:marBottom w:val="0"/>
      <w:divBdr>
        <w:top w:val="none" w:sz="0" w:space="0" w:color="auto"/>
        <w:left w:val="none" w:sz="0" w:space="0" w:color="auto"/>
        <w:bottom w:val="none" w:sz="0" w:space="0" w:color="auto"/>
        <w:right w:val="none" w:sz="0" w:space="0" w:color="auto"/>
      </w:divBdr>
    </w:div>
    <w:div w:id="1729719949">
      <w:marLeft w:val="640"/>
      <w:marRight w:val="0"/>
      <w:marTop w:val="0"/>
      <w:marBottom w:val="0"/>
      <w:divBdr>
        <w:top w:val="none" w:sz="0" w:space="0" w:color="auto"/>
        <w:left w:val="none" w:sz="0" w:space="0" w:color="auto"/>
        <w:bottom w:val="none" w:sz="0" w:space="0" w:color="auto"/>
        <w:right w:val="none" w:sz="0" w:space="0" w:color="auto"/>
      </w:divBdr>
    </w:div>
    <w:div w:id="1729766482">
      <w:marLeft w:val="640"/>
      <w:marRight w:val="0"/>
      <w:marTop w:val="0"/>
      <w:marBottom w:val="0"/>
      <w:divBdr>
        <w:top w:val="none" w:sz="0" w:space="0" w:color="auto"/>
        <w:left w:val="none" w:sz="0" w:space="0" w:color="auto"/>
        <w:bottom w:val="none" w:sz="0" w:space="0" w:color="auto"/>
        <w:right w:val="none" w:sz="0" w:space="0" w:color="auto"/>
      </w:divBdr>
    </w:div>
    <w:div w:id="1729844323">
      <w:marLeft w:val="640"/>
      <w:marRight w:val="0"/>
      <w:marTop w:val="0"/>
      <w:marBottom w:val="0"/>
      <w:divBdr>
        <w:top w:val="none" w:sz="0" w:space="0" w:color="auto"/>
        <w:left w:val="none" w:sz="0" w:space="0" w:color="auto"/>
        <w:bottom w:val="none" w:sz="0" w:space="0" w:color="auto"/>
        <w:right w:val="none" w:sz="0" w:space="0" w:color="auto"/>
      </w:divBdr>
    </w:div>
    <w:div w:id="1729911513">
      <w:marLeft w:val="640"/>
      <w:marRight w:val="0"/>
      <w:marTop w:val="0"/>
      <w:marBottom w:val="0"/>
      <w:divBdr>
        <w:top w:val="none" w:sz="0" w:space="0" w:color="auto"/>
        <w:left w:val="none" w:sz="0" w:space="0" w:color="auto"/>
        <w:bottom w:val="none" w:sz="0" w:space="0" w:color="auto"/>
        <w:right w:val="none" w:sz="0" w:space="0" w:color="auto"/>
      </w:divBdr>
    </w:div>
    <w:div w:id="1730031475">
      <w:marLeft w:val="640"/>
      <w:marRight w:val="0"/>
      <w:marTop w:val="0"/>
      <w:marBottom w:val="0"/>
      <w:divBdr>
        <w:top w:val="none" w:sz="0" w:space="0" w:color="auto"/>
        <w:left w:val="none" w:sz="0" w:space="0" w:color="auto"/>
        <w:bottom w:val="none" w:sz="0" w:space="0" w:color="auto"/>
        <w:right w:val="none" w:sz="0" w:space="0" w:color="auto"/>
      </w:divBdr>
    </w:div>
    <w:div w:id="1730105636">
      <w:marLeft w:val="640"/>
      <w:marRight w:val="0"/>
      <w:marTop w:val="0"/>
      <w:marBottom w:val="0"/>
      <w:divBdr>
        <w:top w:val="none" w:sz="0" w:space="0" w:color="auto"/>
        <w:left w:val="none" w:sz="0" w:space="0" w:color="auto"/>
        <w:bottom w:val="none" w:sz="0" w:space="0" w:color="auto"/>
        <w:right w:val="none" w:sz="0" w:space="0" w:color="auto"/>
      </w:divBdr>
    </w:div>
    <w:div w:id="1730225080">
      <w:marLeft w:val="640"/>
      <w:marRight w:val="0"/>
      <w:marTop w:val="0"/>
      <w:marBottom w:val="0"/>
      <w:divBdr>
        <w:top w:val="none" w:sz="0" w:space="0" w:color="auto"/>
        <w:left w:val="none" w:sz="0" w:space="0" w:color="auto"/>
        <w:bottom w:val="none" w:sz="0" w:space="0" w:color="auto"/>
        <w:right w:val="none" w:sz="0" w:space="0" w:color="auto"/>
      </w:divBdr>
    </w:div>
    <w:div w:id="1730231434">
      <w:marLeft w:val="640"/>
      <w:marRight w:val="0"/>
      <w:marTop w:val="0"/>
      <w:marBottom w:val="0"/>
      <w:divBdr>
        <w:top w:val="none" w:sz="0" w:space="0" w:color="auto"/>
        <w:left w:val="none" w:sz="0" w:space="0" w:color="auto"/>
        <w:bottom w:val="none" w:sz="0" w:space="0" w:color="auto"/>
        <w:right w:val="none" w:sz="0" w:space="0" w:color="auto"/>
      </w:divBdr>
    </w:div>
    <w:div w:id="1730415761">
      <w:marLeft w:val="640"/>
      <w:marRight w:val="0"/>
      <w:marTop w:val="0"/>
      <w:marBottom w:val="0"/>
      <w:divBdr>
        <w:top w:val="none" w:sz="0" w:space="0" w:color="auto"/>
        <w:left w:val="none" w:sz="0" w:space="0" w:color="auto"/>
        <w:bottom w:val="none" w:sz="0" w:space="0" w:color="auto"/>
        <w:right w:val="none" w:sz="0" w:space="0" w:color="auto"/>
      </w:divBdr>
    </w:div>
    <w:div w:id="1730420734">
      <w:marLeft w:val="640"/>
      <w:marRight w:val="0"/>
      <w:marTop w:val="0"/>
      <w:marBottom w:val="0"/>
      <w:divBdr>
        <w:top w:val="none" w:sz="0" w:space="0" w:color="auto"/>
        <w:left w:val="none" w:sz="0" w:space="0" w:color="auto"/>
        <w:bottom w:val="none" w:sz="0" w:space="0" w:color="auto"/>
        <w:right w:val="none" w:sz="0" w:space="0" w:color="auto"/>
      </w:divBdr>
    </w:div>
    <w:div w:id="1730568893">
      <w:marLeft w:val="480"/>
      <w:marRight w:val="0"/>
      <w:marTop w:val="0"/>
      <w:marBottom w:val="0"/>
      <w:divBdr>
        <w:top w:val="none" w:sz="0" w:space="0" w:color="auto"/>
        <w:left w:val="none" w:sz="0" w:space="0" w:color="auto"/>
        <w:bottom w:val="none" w:sz="0" w:space="0" w:color="auto"/>
        <w:right w:val="none" w:sz="0" w:space="0" w:color="auto"/>
      </w:divBdr>
    </w:div>
    <w:div w:id="1730612832">
      <w:marLeft w:val="480"/>
      <w:marRight w:val="0"/>
      <w:marTop w:val="0"/>
      <w:marBottom w:val="0"/>
      <w:divBdr>
        <w:top w:val="none" w:sz="0" w:space="0" w:color="auto"/>
        <w:left w:val="none" w:sz="0" w:space="0" w:color="auto"/>
        <w:bottom w:val="none" w:sz="0" w:space="0" w:color="auto"/>
        <w:right w:val="none" w:sz="0" w:space="0" w:color="auto"/>
      </w:divBdr>
    </w:div>
    <w:div w:id="1730767931">
      <w:marLeft w:val="640"/>
      <w:marRight w:val="0"/>
      <w:marTop w:val="0"/>
      <w:marBottom w:val="0"/>
      <w:divBdr>
        <w:top w:val="none" w:sz="0" w:space="0" w:color="auto"/>
        <w:left w:val="none" w:sz="0" w:space="0" w:color="auto"/>
        <w:bottom w:val="none" w:sz="0" w:space="0" w:color="auto"/>
        <w:right w:val="none" w:sz="0" w:space="0" w:color="auto"/>
      </w:divBdr>
    </w:div>
    <w:div w:id="1730807052">
      <w:marLeft w:val="640"/>
      <w:marRight w:val="0"/>
      <w:marTop w:val="0"/>
      <w:marBottom w:val="0"/>
      <w:divBdr>
        <w:top w:val="none" w:sz="0" w:space="0" w:color="auto"/>
        <w:left w:val="none" w:sz="0" w:space="0" w:color="auto"/>
        <w:bottom w:val="none" w:sz="0" w:space="0" w:color="auto"/>
        <w:right w:val="none" w:sz="0" w:space="0" w:color="auto"/>
      </w:divBdr>
    </w:div>
    <w:div w:id="1730808593">
      <w:marLeft w:val="480"/>
      <w:marRight w:val="0"/>
      <w:marTop w:val="0"/>
      <w:marBottom w:val="0"/>
      <w:divBdr>
        <w:top w:val="none" w:sz="0" w:space="0" w:color="auto"/>
        <w:left w:val="none" w:sz="0" w:space="0" w:color="auto"/>
        <w:bottom w:val="none" w:sz="0" w:space="0" w:color="auto"/>
        <w:right w:val="none" w:sz="0" w:space="0" w:color="auto"/>
      </w:divBdr>
    </w:div>
    <w:div w:id="1730878431">
      <w:marLeft w:val="480"/>
      <w:marRight w:val="0"/>
      <w:marTop w:val="0"/>
      <w:marBottom w:val="0"/>
      <w:divBdr>
        <w:top w:val="none" w:sz="0" w:space="0" w:color="auto"/>
        <w:left w:val="none" w:sz="0" w:space="0" w:color="auto"/>
        <w:bottom w:val="none" w:sz="0" w:space="0" w:color="auto"/>
        <w:right w:val="none" w:sz="0" w:space="0" w:color="auto"/>
      </w:divBdr>
    </w:div>
    <w:div w:id="1730885366">
      <w:marLeft w:val="480"/>
      <w:marRight w:val="0"/>
      <w:marTop w:val="0"/>
      <w:marBottom w:val="0"/>
      <w:divBdr>
        <w:top w:val="none" w:sz="0" w:space="0" w:color="auto"/>
        <w:left w:val="none" w:sz="0" w:space="0" w:color="auto"/>
        <w:bottom w:val="none" w:sz="0" w:space="0" w:color="auto"/>
        <w:right w:val="none" w:sz="0" w:space="0" w:color="auto"/>
      </w:divBdr>
    </w:div>
    <w:div w:id="1730960155">
      <w:marLeft w:val="640"/>
      <w:marRight w:val="0"/>
      <w:marTop w:val="0"/>
      <w:marBottom w:val="0"/>
      <w:divBdr>
        <w:top w:val="none" w:sz="0" w:space="0" w:color="auto"/>
        <w:left w:val="none" w:sz="0" w:space="0" w:color="auto"/>
        <w:bottom w:val="none" w:sz="0" w:space="0" w:color="auto"/>
        <w:right w:val="none" w:sz="0" w:space="0" w:color="auto"/>
      </w:divBdr>
    </w:div>
    <w:div w:id="1731028357">
      <w:marLeft w:val="640"/>
      <w:marRight w:val="0"/>
      <w:marTop w:val="0"/>
      <w:marBottom w:val="0"/>
      <w:divBdr>
        <w:top w:val="none" w:sz="0" w:space="0" w:color="auto"/>
        <w:left w:val="none" w:sz="0" w:space="0" w:color="auto"/>
        <w:bottom w:val="none" w:sz="0" w:space="0" w:color="auto"/>
        <w:right w:val="none" w:sz="0" w:space="0" w:color="auto"/>
      </w:divBdr>
    </w:div>
    <w:div w:id="1731029547">
      <w:marLeft w:val="640"/>
      <w:marRight w:val="0"/>
      <w:marTop w:val="0"/>
      <w:marBottom w:val="0"/>
      <w:divBdr>
        <w:top w:val="none" w:sz="0" w:space="0" w:color="auto"/>
        <w:left w:val="none" w:sz="0" w:space="0" w:color="auto"/>
        <w:bottom w:val="none" w:sz="0" w:space="0" w:color="auto"/>
        <w:right w:val="none" w:sz="0" w:space="0" w:color="auto"/>
      </w:divBdr>
    </w:div>
    <w:div w:id="1731076999">
      <w:marLeft w:val="480"/>
      <w:marRight w:val="0"/>
      <w:marTop w:val="0"/>
      <w:marBottom w:val="0"/>
      <w:divBdr>
        <w:top w:val="none" w:sz="0" w:space="0" w:color="auto"/>
        <w:left w:val="none" w:sz="0" w:space="0" w:color="auto"/>
        <w:bottom w:val="none" w:sz="0" w:space="0" w:color="auto"/>
        <w:right w:val="none" w:sz="0" w:space="0" w:color="auto"/>
      </w:divBdr>
    </w:div>
    <w:div w:id="1731148163">
      <w:marLeft w:val="480"/>
      <w:marRight w:val="0"/>
      <w:marTop w:val="0"/>
      <w:marBottom w:val="0"/>
      <w:divBdr>
        <w:top w:val="none" w:sz="0" w:space="0" w:color="auto"/>
        <w:left w:val="none" w:sz="0" w:space="0" w:color="auto"/>
        <w:bottom w:val="none" w:sz="0" w:space="0" w:color="auto"/>
        <w:right w:val="none" w:sz="0" w:space="0" w:color="auto"/>
      </w:divBdr>
    </w:div>
    <w:div w:id="1731224615">
      <w:marLeft w:val="480"/>
      <w:marRight w:val="0"/>
      <w:marTop w:val="0"/>
      <w:marBottom w:val="0"/>
      <w:divBdr>
        <w:top w:val="none" w:sz="0" w:space="0" w:color="auto"/>
        <w:left w:val="none" w:sz="0" w:space="0" w:color="auto"/>
        <w:bottom w:val="none" w:sz="0" w:space="0" w:color="auto"/>
        <w:right w:val="none" w:sz="0" w:space="0" w:color="auto"/>
      </w:divBdr>
    </w:div>
    <w:div w:id="1731230327">
      <w:marLeft w:val="640"/>
      <w:marRight w:val="0"/>
      <w:marTop w:val="0"/>
      <w:marBottom w:val="0"/>
      <w:divBdr>
        <w:top w:val="none" w:sz="0" w:space="0" w:color="auto"/>
        <w:left w:val="none" w:sz="0" w:space="0" w:color="auto"/>
        <w:bottom w:val="none" w:sz="0" w:space="0" w:color="auto"/>
        <w:right w:val="none" w:sz="0" w:space="0" w:color="auto"/>
      </w:divBdr>
    </w:div>
    <w:div w:id="1731339062">
      <w:marLeft w:val="640"/>
      <w:marRight w:val="0"/>
      <w:marTop w:val="0"/>
      <w:marBottom w:val="0"/>
      <w:divBdr>
        <w:top w:val="none" w:sz="0" w:space="0" w:color="auto"/>
        <w:left w:val="none" w:sz="0" w:space="0" w:color="auto"/>
        <w:bottom w:val="none" w:sz="0" w:space="0" w:color="auto"/>
        <w:right w:val="none" w:sz="0" w:space="0" w:color="auto"/>
      </w:divBdr>
    </w:div>
    <w:div w:id="1731340039">
      <w:marLeft w:val="480"/>
      <w:marRight w:val="0"/>
      <w:marTop w:val="0"/>
      <w:marBottom w:val="0"/>
      <w:divBdr>
        <w:top w:val="none" w:sz="0" w:space="0" w:color="auto"/>
        <w:left w:val="none" w:sz="0" w:space="0" w:color="auto"/>
        <w:bottom w:val="none" w:sz="0" w:space="0" w:color="auto"/>
        <w:right w:val="none" w:sz="0" w:space="0" w:color="auto"/>
      </w:divBdr>
    </w:div>
    <w:div w:id="1731464227">
      <w:marLeft w:val="480"/>
      <w:marRight w:val="0"/>
      <w:marTop w:val="0"/>
      <w:marBottom w:val="0"/>
      <w:divBdr>
        <w:top w:val="none" w:sz="0" w:space="0" w:color="auto"/>
        <w:left w:val="none" w:sz="0" w:space="0" w:color="auto"/>
        <w:bottom w:val="none" w:sz="0" w:space="0" w:color="auto"/>
        <w:right w:val="none" w:sz="0" w:space="0" w:color="auto"/>
      </w:divBdr>
    </w:div>
    <w:div w:id="1731465456">
      <w:marLeft w:val="640"/>
      <w:marRight w:val="0"/>
      <w:marTop w:val="0"/>
      <w:marBottom w:val="0"/>
      <w:divBdr>
        <w:top w:val="none" w:sz="0" w:space="0" w:color="auto"/>
        <w:left w:val="none" w:sz="0" w:space="0" w:color="auto"/>
        <w:bottom w:val="none" w:sz="0" w:space="0" w:color="auto"/>
        <w:right w:val="none" w:sz="0" w:space="0" w:color="auto"/>
      </w:divBdr>
    </w:div>
    <w:div w:id="1731465867">
      <w:marLeft w:val="640"/>
      <w:marRight w:val="0"/>
      <w:marTop w:val="0"/>
      <w:marBottom w:val="0"/>
      <w:divBdr>
        <w:top w:val="none" w:sz="0" w:space="0" w:color="auto"/>
        <w:left w:val="none" w:sz="0" w:space="0" w:color="auto"/>
        <w:bottom w:val="none" w:sz="0" w:space="0" w:color="auto"/>
        <w:right w:val="none" w:sz="0" w:space="0" w:color="auto"/>
      </w:divBdr>
    </w:div>
    <w:div w:id="1731535182">
      <w:marLeft w:val="640"/>
      <w:marRight w:val="0"/>
      <w:marTop w:val="0"/>
      <w:marBottom w:val="0"/>
      <w:divBdr>
        <w:top w:val="none" w:sz="0" w:space="0" w:color="auto"/>
        <w:left w:val="none" w:sz="0" w:space="0" w:color="auto"/>
        <w:bottom w:val="none" w:sz="0" w:space="0" w:color="auto"/>
        <w:right w:val="none" w:sz="0" w:space="0" w:color="auto"/>
      </w:divBdr>
    </w:div>
    <w:div w:id="1731614658">
      <w:marLeft w:val="480"/>
      <w:marRight w:val="0"/>
      <w:marTop w:val="0"/>
      <w:marBottom w:val="0"/>
      <w:divBdr>
        <w:top w:val="none" w:sz="0" w:space="0" w:color="auto"/>
        <w:left w:val="none" w:sz="0" w:space="0" w:color="auto"/>
        <w:bottom w:val="none" w:sz="0" w:space="0" w:color="auto"/>
        <w:right w:val="none" w:sz="0" w:space="0" w:color="auto"/>
      </w:divBdr>
    </w:div>
    <w:div w:id="1731658721">
      <w:marLeft w:val="480"/>
      <w:marRight w:val="0"/>
      <w:marTop w:val="0"/>
      <w:marBottom w:val="0"/>
      <w:divBdr>
        <w:top w:val="none" w:sz="0" w:space="0" w:color="auto"/>
        <w:left w:val="none" w:sz="0" w:space="0" w:color="auto"/>
        <w:bottom w:val="none" w:sz="0" w:space="0" w:color="auto"/>
        <w:right w:val="none" w:sz="0" w:space="0" w:color="auto"/>
      </w:divBdr>
    </w:div>
    <w:div w:id="1731687427">
      <w:marLeft w:val="640"/>
      <w:marRight w:val="0"/>
      <w:marTop w:val="0"/>
      <w:marBottom w:val="0"/>
      <w:divBdr>
        <w:top w:val="none" w:sz="0" w:space="0" w:color="auto"/>
        <w:left w:val="none" w:sz="0" w:space="0" w:color="auto"/>
        <w:bottom w:val="none" w:sz="0" w:space="0" w:color="auto"/>
        <w:right w:val="none" w:sz="0" w:space="0" w:color="auto"/>
      </w:divBdr>
    </w:div>
    <w:div w:id="1731808689">
      <w:marLeft w:val="480"/>
      <w:marRight w:val="0"/>
      <w:marTop w:val="0"/>
      <w:marBottom w:val="0"/>
      <w:divBdr>
        <w:top w:val="none" w:sz="0" w:space="0" w:color="auto"/>
        <w:left w:val="none" w:sz="0" w:space="0" w:color="auto"/>
        <w:bottom w:val="none" w:sz="0" w:space="0" w:color="auto"/>
        <w:right w:val="none" w:sz="0" w:space="0" w:color="auto"/>
      </w:divBdr>
    </w:div>
    <w:div w:id="1731880291">
      <w:marLeft w:val="480"/>
      <w:marRight w:val="0"/>
      <w:marTop w:val="0"/>
      <w:marBottom w:val="0"/>
      <w:divBdr>
        <w:top w:val="none" w:sz="0" w:space="0" w:color="auto"/>
        <w:left w:val="none" w:sz="0" w:space="0" w:color="auto"/>
        <w:bottom w:val="none" w:sz="0" w:space="0" w:color="auto"/>
        <w:right w:val="none" w:sz="0" w:space="0" w:color="auto"/>
      </w:divBdr>
    </w:div>
    <w:div w:id="1731921855">
      <w:marLeft w:val="640"/>
      <w:marRight w:val="0"/>
      <w:marTop w:val="0"/>
      <w:marBottom w:val="0"/>
      <w:divBdr>
        <w:top w:val="none" w:sz="0" w:space="0" w:color="auto"/>
        <w:left w:val="none" w:sz="0" w:space="0" w:color="auto"/>
        <w:bottom w:val="none" w:sz="0" w:space="0" w:color="auto"/>
        <w:right w:val="none" w:sz="0" w:space="0" w:color="auto"/>
      </w:divBdr>
    </w:div>
    <w:div w:id="1731922647">
      <w:marLeft w:val="640"/>
      <w:marRight w:val="0"/>
      <w:marTop w:val="0"/>
      <w:marBottom w:val="0"/>
      <w:divBdr>
        <w:top w:val="none" w:sz="0" w:space="0" w:color="auto"/>
        <w:left w:val="none" w:sz="0" w:space="0" w:color="auto"/>
        <w:bottom w:val="none" w:sz="0" w:space="0" w:color="auto"/>
        <w:right w:val="none" w:sz="0" w:space="0" w:color="auto"/>
      </w:divBdr>
    </w:div>
    <w:div w:id="1731924078">
      <w:marLeft w:val="480"/>
      <w:marRight w:val="0"/>
      <w:marTop w:val="0"/>
      <w:marBottom w:val="0"/>
      <w:divBdr>
        <w:top w:val="none" w:sz="0" w:space="0" w:color="auto"/>
        <w:left w:val="none" w:sz="0" w:space="0" w:color="auto"/>
        <w:bottom w:val="none" w:sz="0" w:space="0" w:color="auto"/>
        <w:right w:val="none" w:sz="0" w:space="0" w:color="auto"/>
      </w:divBdr>
    </w:div>
    <w:div w:id="1732072655">
      <w:marLeft w:val="640"/>
      <w:marRight w:val="0"/>
      <w:marTop w:val="0"/>
      <w:marBottom w:val="0"/>
      <w:divBdr>
        <w:top w:val="none" w:sz="0" w:space="0" w:color="auto"/>
        <w:left w:val="none" w:sz="0" w:space="0" w:color="auto"/>
        <w:bottom w:val="none" w:sz="0" w:space="0" w:color="auto"/>
        <w:right w:val="none" w:sz="0" w:space="0" w:color="auto"/>
      </w:divBdr>
    </w:div>
    <w:div w:id="1732074621">
      <w:marLeft w:val="640"/>
      <w:marRight w:val="0"/>
      <w:marTop w:val="0"/>
      <w:marBottom w:val="0"/>
      <w:divBdr>
        <w:top w:val="none" w:sz="0" w:space="0" w:color="auto"/>
        <w:left w:val="none" w:sz="0" w:space="0" w:color="auto"/>
        <w:bottom w:val="none" w:sz="0" w:space="0" w:color="auto"/>
        <w:right w:val="none" w:sz="0" w:space="0" w:color="auto"/>
      </w:divBdr>
    </w:div>
    <w:div w:id="1732189071">
      <w:marLeft w:val="640"/>
      <w:marRight w:val="0"/>
      <w:marTop w:val="0"/>
      <w:marBottom w:val="0"/>
      <w:divBdr>
        <w:top w:val="none" w:sz="0" w:space="0" w:color="auto"/>
        <w:left w:val="none" w:sz="0" w:space="0" w:color="auto"/>
        <w:bottom w:val="none" w:sz="0" w:space="0" w:color="auto"/>
        <w:right w:val="none" w:sz="0" w:space="0" w:color="auto"/>
      </w:divBdr>
    </w:div>
    <w:div w:id="1732196081">
      <w:marLeft w:val="640"/>
      <w:marRight w:val="0"/>
      <w:marTop w:val="0"/>
      <w:marBottom w:val="0"/>
      <w:divBdr>
        <w:top w:val="none" w:sz="0" w:space="0" w:color="auto"/>
        <w:left w:val="none" w:sz="0" w:space="0" w:color="auto"/>
        <w:bottom w:val="none" w:sz="0" w:space="0" w:color="auto"/>
        <w:right w:val="none" w:sz="0" w:space="0" w:color="auto"/>
      </w:divBdr>
    </w:div>
    <w:div w:id="1732270194">
      <w:marLeft w:val="480"/>
      <w:marRight w:val="0"/>
      <w:marTop w:val="0"/>
      <w:marBottom w:val="0"/>
      <w:divBdr>
        <w:top w:val="none" w:sz="0" w:space="0" w:color="auto"/>
        <w:left w:val="none" w:sz="0" w:space="0" w:color="auto"/>
        <w:bottom w:val="none" w:sz="0" w:space="0" w:color="auto"/>
        <w:right w:val="none" w:sz="0" w:space="0" w:color="auto"/>
      </w:divBdr>
    </w:div>
    <w:div w:id="1732344747">
      <w:marLeft w:val="640"/>
      <w:marRight w:val="0"/>
      <w:marTop w:val="0"/>
      <w:marBottom w:val="0"/>
      <w:divBdr>
        <w:top w:val="none" w:sz="0" w:space="0" w:color="auto"/>
        <w:left w:val="none" w:sz="0" w:space="0" w:color="auto"/>
        <w:bottom w:val="none" w:sz="0" w:space="0" w:color="auto"/>
        <w:right w:val="none" w:sz="0" w:space="0" w:color="auto"/>
      </w:divBdr>
    </w:div>
    <w:div w:id="1732459275">
      <w:marLeft w:val="480"/>
      <w:marRight w:val="0"/>
      <w:marTop w:val="0"/>
      <w:marBottom w:val="0"/>
      <w:divBdr>
        <w:top w:val="none" w:sz="0" w:space="0" w:color="auto"/>
        <w:left w:val="none" w:sz="0" w:space="0" w:color="auto"/>
        <w:bottom w:val="none" w:sz="0" w:space="0" w:color="auto"/>
        <w:right w:val="none" w:sz="0" w:space="0" w:color="auto"/>
      </w:divBdr>
    </w:div>
    <w:div w:id="1732464670">
      <w:marLeft w:val="640"/>
      <w:marRight w:val="0"/>
      <w:marTop w:val="0"/>
      <w:marBottom w:val="0"/>
      <w:divBdr>
        <w:top w:val="none" w:sz="0" w:space="0" w:color="auto"/>
        <w:left w:val="none" w:sz="0" w:space="0" w:color="auto"/>
        <w:bottom w:val="none" w:sz="0" w:space="0" w:color="auto"/>
        <w:right w:val="none" w:sz="0" w:space="0" w:color="auto"/>
      </w:divBdr>
    </w:div>
    <w:div w:id="1732533123">
      <w:marLeft w:val="640"/>
      <w:marRight w:val="0"/>
      <w:marTop w:val="0"/>
      <w:marBottom w:val="0"/>
      <w:divBdr>
        <w:top w:val="none" w:sz="0" w:space="0" w:color="auto"/>
        <w:left w:val="none" w:sz="0" w:space="0" w:color="auto"/>
        <w:bottom w:val="none" w:sz="0" w:space="0" w:color="auto"/>
        <w:right w:val="none" w:sz="0" w:space="0" w:color="auto"/>
      </w:divBdr>
    </w:div>
    <w:div w:id="1732534236">
      <w:marLeft w:val="640"/>
      <w:marRight w:val="0"/>
      <w:marTop w:val="0"/>
      <w:marBottom w:val="0"/>
      <w:divBdr>
        <w:top w:val="none" w:sz="0" w:space="0" w:color="auto"/>
        <w:left w:val="none" w:sz="0" w:space="0" w:color="auto"/>
        <w:bottom w:val="none" w:sz="0" w:space="0" w:color="auto"/>
        <w:right w:val="none" w:sz="0" w:space="0" w:color="auto"/>
      </w:divBdr>
    </w:div>
    <w:div w:id="1732539584">
      <w:marLeft w:val="640"/>
      <w:marRight w:val="0"/>
      <w:marTop w:val="0"/>
      <w:marBottom w:val="0"/>
      <w:divBdr>
        <w:top w:val="none" w:sz="0" w:space="0" w:color="auto"/>
        <w:left w:val="none" w:sz="0" w:space="0" w:color="auto"/>
        <w:bottom w:val="none" w:sz="0" w:space="0" w:color="auto"/>
        <w:right w:val="none" w:sz="0" w:space="0" w:color="auto"/>
      </w:divBdr>
    </w:div>
    <w:div w:id="1732580937">
      <w:marLeft w:val="640"/>
      <w:marRight w:val="0"/>
      <w:marTop w:val="0"/>
      <w:marBottom w:val="0"/>
      <w:divBdr>
        <w:top w:val="none" w:sz="0" w:space="0" w:color="auto"/>
        <w:left w:val="none" w:sz="0" w:space="0" w:color="auto"/>
        <w:bottom w:val="none" w:sz="0" w:space="0" w:color="auto"/>
        <w:right w:val="none" w:sz="0" w:space="0" w:color="auto"/>
      </w:divBdr>
    </w:div>
    <w:div w:id="1732650777">
      <w:marLeft w:val="480"/>
      <w:marRight w:val="0"/>
      <w:marTop w:val="0"/>
      <w:marBottom w:val="0"/>
      <w:divBdr>
        <w:top w:val="none" w:sz="0" w:space="0" w:color="auto"/>
        <w:left w:val="none" w:sz="0" w:space="0" w:color="auto"/>
        <w:bottom w:val="none" w:sz="0" w:space="0" w:color="auto"/>
        <w:right w:val="none" w:sz="0" w:space="0" w:color="auto"/>
      </w:divBdr>
    </w:div>
    <w:div w:id="1732653595">
      <w:marLeft w:val="640"/>
      <w:marRight w:val="0"/>
      <w:marTop w:val="0"/>
      <w:marBottom w:val="0"/>
      <w:divBdr>
        <w:top w:val="none" w:sz="0" w:space="0" w:color="auto"/>
        <w:left w:val="none" w:sz="0" w:space="0" w:color="auto"/>
        <w:bottom w:val="none" w:sz="0" w:space="0" w:color="auto"/>
        <w:right w:val="none" w:sz="0" w:space="0" w:color="auto"/>
      </w:divBdr>
    </w:div>
    <w:div w:id="1732658123">
      <w:marLeft w:val="480"/>
      <w:marRight w:val="0"/>
      <w:marTop w:val="0"/>
      <w:marBottom w:val="0"/>
      <w:divBdr>
        <w:top w:val="none" w:sz="0" w:space="0" w:color="auto"/>
        <w:left w:val="none" w:sz="0" w:space="0" w:color="auto"/>
        <w:bottom w:val="none" w:sz="0" w:space="0" w:color="auto"/>
        <w:right w:val="none" w:sz="0" w:space="0" w:color="auto"/>
      </w:divBdr>
    </w:div>
    <w:div w:id="1732728806">
      <w:marLeft w:val="480"/>
      <w:marRight w:val="0"/>
      <w:marTop w:val="0"/>
      <w:marBottom w:val="0"/>
      <w:divBdr>
        <w:top w:val="none" w:sz="0" w:space="0" w:color="auto"/>
        <w:left w:val="none" w:sz="0" w:space="0" w:color="auto"/>
        <w:bottom w:val="none" w:sz="0" w:space="0" w:color="auto"/>
        <w:right w:val="none" w:sz="0" w:space="0" w:color="auto"/>
      </w:divBdr>
    </w:div>
    <w:div w:id="1732803195">
      <w:marLeft w:val="640"/>
      <w:marRight w:val="0"/>
      <w:marTop w:val="0"/>
      <w:marBottom w:val="0"/>
      <w:divBdr>
        <w:top w:val="none" w:sz="0" w:space="0" w:color="auto"/>
        <w:left w:val="none" w:sz="0" w:space="0" w:color="auto"/>
        <w:bottom w:val="none" w:sz="0" w:space="0" w:color="auto"/>
        <w:right w:val="none" w:sz="0" w:space="0" w:color="auto"/>
      </w:divBdr>
    </w:div>
    <w:div w:id="1732921339">
      <w:marLeft w:val="640"/>
      <w:marRight w:val="0"/>
      <w:marTop w:val="0"/>
      <w:marBottom w:val="0"/>
      <w:divBdr>
        <w:top w:val="none" w:sz="0" w:space="0" w:color="auto"/>
        <w:left w:val="none" w:sz="0" w:space="0" w:color="auto"/>
        <w:bottom w:val="none" w:sz="0" w:space="0" w:color="auto"/>
        <w:right w:val="none" w:sz="0" w:space="0" w:color="auto"/>
      </w:divBdr>
    </w:div>
    <w:div w:id="1732969382">
      <w:marLeft w:val="640"/>
      <w:marRight w:val="0"/>
      <w:marTop w:val="0"/>
      <w:marBottom w:val="0"/>
      <w:divBdr>
        <w:top w:val="none" w:sz="0" w:space="0" w:color="auto"/>
        <w:left w:val="none" w:sz="0" w:space="0" w:color="auto"/>
        <w:bottom w:val="none" w:sz="0" w:space="0" w:color="auto"/>
        <w:right w:val="none" w:sz="0" w:space="0" w:color="auto"/>
      </w:divBdr>
    </w:div>
    <w:div w:id="1732994635">
      <w:marLeft w:val="640"/>
      <w:marRight w:val="0"/>
      <w:marTop w:val="0"/>
      <w:marBottom w:val="0"/>
      <w:divBdr>
        <w:top w:val="none" w:sz="0" w:space="0" w:color="auto"/>
        <w:left w:val="none" w:sz="0" w:space="0" w:color="auto"/>
        <w:bottom w:val="none" w:sz="0" w:space="0" w:color="auto"/>
        <w:right w:val="none" w:sz="0" w:space="0" w:color="auto"/>
      </w:divBdr>
    </w:div>
    <w:div w:id="1732998447">
      <w:marLeft w:val="640"/>
      <w:marRight w:val="0"/>
      <w:marTop w:val="0"/>
      <w:marBottom w:val="0"/>
      <w:divBdr>
        <w:top w:val="none" w:sz="0" w:space="0" w:color="auto"/>
        <w:left w:val="none" w:sz="0" w:space="0" w:color="auto"/>
        <w:bottom w:val="none" w:sz="0" w:space="0" w:color="auto"/>
        <w:right w:val="none" w:sz="0" w:space="0" w:color="auto"/>
      </w:divBdr>
    </w:div>
    <w:div w:id="1732999491">
      <w:marLeft w:val="640"/>
      <w:marRight w:val="0"/>
      <w:marTop w:val="0"/>
      <w:marBottom w:val="0"/>
      <w:divBdr>
        <w:top w:val="none" w:sz="0" w:space="0" w:color="auto"/>
        <w:left w:val="none" w:sz="0" w:space="0" w:color="auto"/>
        <w:bottom w:val="none" w:sz="0" w:space="0" w:color="auto"/>
        <w:right w:val="none" w:sz="0" w:space="0" w:color="auto"/>
      </w:divBdr>
    </w:div>
    <w:div w:id="1733042961">
      <w:marLeft w:val="640"/>
      <w:marRight w:val="0"/>
      <w:marTop w:val="0"/>
      <w:marBottom w:val="0"/>
      <w:divBdr>
        <w:top w:val="none" w:sz="0" w:space="0" w:color="auto"/>
        <w:left w:val="none" w:sz="0" w:space="0" w:color="auto"/>
        <w:bottom w:val="none" w:sz="0" w:space="0" w:color="auto"/>
        <w:right w:val="none" w:sz="0" w:space="0" w:color="auto"/>
      </w:divBdr>
    </w:div>
    <w:div w:id="1733043134">
      <w:marLeft w:val="640"/>
      <w:marRight w:val="0"/>
      <w:marTop w:val="0"/>
      <w:marBottom w:val="0"/>
      <w:divBdr>
        <w:top w:val="none" w:sz="0" w:space="0" w:color="auto"/>
        <w:left w:val="none" w:sz="0" w:space="0" w:color="auto"/>
        <w:bottom w:val="none" w:sz="0" w:space="0" w:color="auto"/>
        <w:right w:val="none" w:sz="0" w:space="0" w:color="auto"/>
      </w:divBdr>
    </w:div>
    <w:div w:id="1733192464">
      <w:marLeft w:val="640"/>
      <w:marRight w:val="0"/>
      <w:marTop w:val="0"/>
      <w:marBottom w:val="0"/>
      <w:divBdr>
        <w:top w:val="none" w:sz="0" w:space="0" w:color="auto"/>
        <w:left w:val="none" w:sz="0" w:space="0" w:color="auto"/>
        <w:bottom w:val="none" w:sz="0" w:space="0" w:color="auto"/>
        <w:right w:val="none" w:sz="0" w:space="0" w:color="auto"/>
      </w:divBdr>
    </w:div>
    <w:div w:id="1733263247">
      <w:marLeft w:val="480"/>
      <w:marRight w:val="0"/>
      <w:marTop w:val="0"/>
      <w:marBottom w:val="0"/>
      <w:divBdr>
        <w:top w:val="none" w:sz="0" w:space="0" w:color="auto"/>
        <w:left w:val="none" w:sz="0" w:space="0" w:color="auto"/>
        <w:bottom w:val="none" w:sz="0" w:space="0" w:color="auto"/>
        <w:right w:val="none" w:sz="0" w:space="0" w:color="auto"/>
      </w:divBdr>
    </w:div>
    <w:div w:id="1733304938">
      <w:marLeft w:val="640"/>
      <w:marRight w:val="0"/>
      <w:marTop w:val="0"/>
      <w:marBottom w:val="0"/>
      <w:divBdr>
        <w:top w:val="none" w:sz="0" w:space="0" w:color="auto"/>
        <w:left w:val="none" w:sz="0" w:space="0" w:color="auto"/>
        <w:bottom w:val="none" w:sz="0" w:space="0" w:color="auto"/>
        <w:right w:val="none" w:sz="0" w:space="0" w:color="auto"/>
      </w:divBdr>
    </w:div>
    <w:div w:id="1733577507">
      <w:marLeft w:val="640"/>
      <w:marRight w:val="0"/>
      <w:marTop w:val="0"/>
      <w:marBottom w:val="0"/>
      <w:divBdr>
        <w:top w:val="none" w:sz="0" w:space="0" w:color="auto"/>
        <w:left w:val="none" w:sz="0" w:space="0" w:color="auto"/>
        <w:bottom w:val="none" w:sz="0" w:space="0" w:color="auto"/>
        <w:right w:val="none" w:sz="0" w:space="0" w:color="auto"/>
      </w:divBdr>
    </w:div>
    <w:div w:id="1733692437">
      <w:marLeft w:val="640"/>
      <w:marRight w:val="0"/>
      <w:marTop w:val="0"/>
      <w:marBottom w:val="0"/>
      <w:divBdr>
        <w:top w:val="none" w:sz="0" w:space="0" w:color="auto"/>
        <w:left w:val="none" w:sz="0" w:space="0" w:color="auto"/>
        <w:bottom w:val="none" w:sz="0" w:space="0" w:color="auto"/>
        <w:right w:val="none" w:sz="0" w:space="0" w:color="auto"/>
      </w:divBdr>
    </w:div>
    <w:div w:id="1733695215">
      <w:marLeft w:val="480"/>
      <w:marRight w:val="0"/>
      <w:marTop w:val="0"/>
      <w:marBottom w:val="0"/>
      <w:divBdr>
        <w:top w:val="none" w:sz="0" w:space="0" w:color="auto"/>
        <w:left w:val="none" w:sz="0" w:space="0" w:color="auto"/>
        <w:bottom w:val="none" w:sz="0" w:space="0" w:color="auto"/>
        <w:right w:val="none" w:sz="0" w:space="0" w:color="auto"/>
      </w:divBdr>
    </w:div>
    <w:div w:id="1733696387">
      <w:marLeft w:val="640"/>
      <w:marRight w:val="0"/>
      <w:marTop w:val="0"/>
      <w:marBottom w:val="0"/>
      <w:divBdr>
        <w:top w:val="none" w:sz="0" w:space="0" w:color="auto"/>
        <w:left w:val="none" w:sz="0" w:space="0" w:color="auto"/>
        <w:bottom w:val="none" w:sz="0" w:space="0" w:color="auto"/>
        <w:right w:val="none" w:sz="0" w:space="0" w:color="auto"/>
      </w:divBdr>
    </w:div>
    <w:div w:id="1733696960">
      <w:marLeft w:val="640"/>
      <w:marRight w:val="0"/>
      <w:marTop w:val="0"/>
      <w:marBottom w:val="0"/>
      <w:divBdr>
        <w:top w:val="none" w:sz="0" w:space="0" w:color="auto"/>
        <w:left w:val="none" w:sz="0" w:space="0" w:color="auto"/>
        <w:bottom w:val="none" w:sz="0" w:space="0" w:color="auto"/>
        <w:right w:val="none" w:sz="0" w:space="0" w:color="auto"/>
      </w:divBdr>
    </w:div>
    <w:div w:id="1733697036">
      <w:marLeft w:val="480"/>
      <w:marRight w:val="0"/>
      <w:marTop w:val="0"/>
      <w:marBottom w:val="0"/>
      <w:divBdr>
        <w:top w:val="none" w:sz="0" w:space="0" w:color="auto"/>
        <w:left w:val="none" w:sz="0" w:space="0" w:color="auto"/>
        <w:bottom w:val="none" w:sz="0" w:space="0" w:color="auto"/>
        <w:right w:val="none" w:sz="0" w:space="0" w:color="auto"/>
      </w:divBdr>
    </w:div>
    <w:div w:id="1733698126">
      <w:marLeft w:val="480"/>
      <w:marRight w:val="0"/>
      <w:marTop w:val="0"/>
      <w:marBottom w:val="0"/>
      <w:divBdr>
        <w:top w:val="none" w:sz="0" w:space="0" w:color="auto"/>
        <w:left w:val="none" w:sz="0" w:space="0" w:color="auto"/>
        <w:bottom w:val="none" w:sz="0" w:space="0" w:color="auto"/>
        <w:right w:val="none" w:sz="0" w:space="0" w:color="auto"/>
      </w:divBdr>
    </w:div>
    <w:div w:id="1733771713">
      <w:marLeft w:val="480"/>
      <w:marRight w:val="0"/>
      <w:marTop w:val="0"/>
      <w:marBottom w:val="0"/>
      <w:divBdr>
        <w:top w:val="none" w:sz="0" w:space="0" w:color="auto"/>
        <w:left w:val="none" w:sz="0" w:space="0" w:color="auto"/>
        <w:bottom w:val="none" w:sz="0" w:space="0" w:color="auto"/>
        <w:right w:val="none" w:sz="0" w:space="0" w:color="auto"/>
      </w:divBdr>
    </w:div>
    <w:div w:id="1733774921">
      <w:marLeft w:val="480"/>
      <w:marRight w:val="0"/>
      <w:marTop w:val="0"/>
      <w:marBottom w:val="0"/>
      <w:divBdr>
        <w:top w:val="none" w:sz="0" w:space="0" w:color="auto"/>
        <w:left w:val="none" w:sz="0" w:space="0" w:color="auto"/>
        <w:bottom w:val="none" w:sz="0" w:space="0" w:color="auto"/>
        <w:right w:val="none" w:sz="0" w:space="0" w:color="auto"/>
      </w:divBdr>
    </w:div>
    <w:div w:id="1733964682">
      <w:marLeft w:val="480"/>
      <w:marRight w:val="0"/>
      <w:marTop w:val="0"/>
      <w:marBottom w:val="0"/>
      <w:divBdr>
        <w:top w:val="none" w:sz="0" w:space="0" w:color="auto"/>
        <w:left w:val="none" w:sz="0" w:space="0" w:color="auto"/>
        <w:bottom w:val="none" w:sz="0" w:space="0" w:color="auto"/>
        <w:right w:val="none" w:sz="0" w:space="0" w:color="auto"/>
      </w:divBdr>
    </w:div>
    <w:div w:id="1734159534">
      <w:marLeft w:val="640"/>
      <w:marRight w:val="0"/>
      <w:marTop w:val="0"/>
      <w:marBottom w:val="0"/>
      <w:divBdr>
        <w:top w:val="none" w:sz="0" w:space="0" w:color="auto"/>
        <w:left w:val="none" w:sz="0" w:space="0" w:color="auto"/>
        <w:bottom w:val="none" w:sz="0" w:space="0" w:color="auto"/>
        <w:right w:val="none" w:sz="0" w:space="0" w:color="auto"/>
      </w:divBdr>
    </w:div>
    <w:div w:id="1734423881">
      <w:marLeft w:val="640"/>
      <w:marRight w:val="0"/>
      <w:marTop w:val="0"/>
      <w:marBottom w:val="0"/>
      <w:divBdr>
        <w:top w:val="none" w:sz="0" w:space="0" w:color="auto"/>
        <w:left w:val="none" w:sz="0" w:space="0" w:color="auto"/>
        <w:bottom w:val="none" w:sz="0" w:space="0" w:color="auto"/>
        <w:right w:val="none" w:sz="0" w:space="0" w:color="auto"/>
      </w:divBdr>
    </w:div>
    <w:div w:id="1734504742">
      <w:marLeft w:val="480"/>
      <w:marRight w:val="0"/>
      <w:marTop w:val="0"/>
      <w:marBottom w:val="0"/>
      <w:divBdr>
        <w:top w:val="none" w:sz="0" w:space="0" w:color="auto"/>
        <w:left w:val="none" w:sz="0" w:space="0" w:color="auto"/>
        <w:bottom w:val="none" w:sz="0" w:space="0" w:color="auto"/>
        <w:right w:val="none" w:sz="0" w:space="0" w:color="auto"/>
      </w:divBdr>
    </w:div>
    <w:div w:id="1734616688">
      <w:marLeft w:val="480"/>
      <w:marRight w:val="0"/>
      <w:marTop w:val="0"/>
      <w:marBottom w:val="0"/>
      <w:divBdr>
        <w:top w:val="none" w:sz="0" w:space="0" w:color="auto"/>
        <w:left w:val="none" w:sz="0" w:space="0" w:color="auto"/>
        <w:bottom w:val="none" w:sz="0" w:space="0" w:color="auto"/>
        <w:right w:val="none" w:sz="0" w:space="0" w:color="auto"/>
      </w:divBdr>
    </w:div>
    <w:div w:id="1734619954">
      <w:marLeft w:val="640"/>
      <w:marRight w:val="0"/>
      <w:marTop w:val="0"/>
      <w:marBottom w:val="0"/>
      <w:divBdr>
        <w:top w:val="none" w:sz="0" w:space="0" w:color="auto"/>
        <w:left w:val="none" w:sz="0" w:space="0" w:color="auto"/>
        <w:bottom w:val="none" w:sz="0" w:space="0" w:color="auto"/>
        <w:right w:val="none" w:sz="0" w:space="0" w:color="auto"/>
      </w:divBdr>
    </w:div>
    <w:div w:id="1734740482">
      <w:marLeft w:val="640"/>
      <w:marRight w:val="0"/>
      <w:marTop w:val="0"/>
      <w:marBottom w:val="0"/>
      <w:divBdr>
        <w:top w:val="none" w:sz="0" w:space="0" w:color="auto"/>
        <w:left w:val="none" w:sz="0" w:space="0" w:color="auto"/>
        <w:bottom w:val="none" w:sz="0" w:space="0" w:color="auto"/>
        <w:right w:val="none" w:sz="0" w:space="0" w:color="auto"/>
      </w:divBdr>
    </w:div>
    <w:div w:id="1734743030">
      <w:marLeft w:val="640"/>
      <w:marRight w:val="0"/>
      <w:marTop w:val="0"/>
      <w:marBottom w:val="0"/>
      <w:divBdr>
        <w:top w:val="none" w:sz="0" w:space="0" w:color="auto"/>
        <w:left w:val="none" w:sz="0" w:space="0" w:color="auto"/>
        <w:bottom w:val="none" w:sz="0" w:space="0" w:color="auto"/>
        <w:right w:val="none" w:sz="0" w:space="0" w:color="auto"/>
      </w:divBdr>
    </w:div>
    <w:div w:id="1734885670">
      <w:marLeft w:val="640"/>
      <w:marRight w:val="0"/>
      <w:marTop w:val="0"/>
      <w:marBottom w:val="0"/>
      <w:divBdr>
        <w:top w:val="none" w:sz="0" w:space="0" w:color="auto"/>
        <w:left w:val="none" w:sz="0" w:space="0" w:color="auto"/>
        <w:bottom w:val="none" w:sz="0" w:space="0" w:color="auto"/>
        <w:right w:val="none" w:sz="0" w:space="0" w:color="auto"/>
      </w:divBdr>
    </w:div>
    <w:div w:id="1735004060">
      <w:marLeft w:val="480"/>
      <w:marRight w:val="0"/>
      <w:marTop w:val="0"/>
      <w:marBottom w:val="0"/>
      <w:divBdr>
        <w:top w:val="none" w:sz="0" w:space="0" w:color="auto"/>
        <w:left w:val="none" w:sz="0" w:space="0" w:color="auto"/>
        <w:bottom w:val="none" w:sz="0" w:space="0" w:color="auto"/>
        <w:right w:val="none" w:sz="0" w:space="0" w:color="auto"/>
      </w:divBdr>
    </w:div>
    <w:div w:id="1735005886">
      <w:marLeft w:val="640"/>
      <w:marRight w:val="0"/>
      <w:marTop w:val="0"/>
      <w:marBottom w:val="0"/>
      <w:divBdr>
        <w:top w:val="none" w:sz="0" w:space="0" w:color="auto"/>
        <w:left w:val="none" w:sz="0" w:space="0" w:color="auto"/>
        <w:bottom w:val="none" w:sz="0" w:space="0" w:color="auto"/>
        <w:right w:val="none" w:sz="0" w:space="0" w:color="auto"/>
      </w:divBdr>
    </w:div>
    <w:div w:id="1735010498">
      <w:marLeft w:val="480"/>
      <w:marRight w:val="0"/>
      <w:marTop w:val="0"/>
      <w:marBottom w:val="0"/>
      <w:divBdr>
        <w:top w:val="none" w:sz="0" w:space="0" w:color="auto"/>
        <w:left w:val="none" w:sz="0" w:space="0" w:color="auto"/>
        <w:bottom w:val="none" w:sz="0" w:space="0" w:color="auto"/>
        <w:right w:val="none" w:sz="0" w:space="0" w:color="auto"/>
      </w:divBdr>
    </w:div>
    <w:div w:id="1735081920">
      <w:marLeft w:val="640"/>
      <w:marRight w:val="0"/>
      <w:marTop w:val="0"/>
      <w:marBottom w:val="0"/>
      <w:divBdr>
        <w:top w:val="none" w:sz="0" w:space="0" w:color="auto"/>
        <w:left w:val="none" w:sz="0" w:space="0" w:color="auto"/>
        <w:bottom w:val="none" w:sz="0" w:space="0" w:color="auto"/>
        <w:right w:val="none" w:sz="0" w:space="0" w:color="auto"/>
      </w:divBdr>
    </w:div>
    <w:div w:id="1735083721">
      <w:marLeft w:val="480"/>
      <w:marRight w:val="0"/>
      <w:marTop w:val="0"/>
      <w:marBottom w:val="0"/>
      <w:divBdr>
        <w:top w:val="none" w:sz="0" w:space="0" w:color="auto"/>
        <w:left w:val="none" w:sz="0" w:space="0" w:color="auto"/>
        <w:bottom w:val="none" w:sz="0" w:space="0" w:color="auto"/>
        <w:right w:val="none" w:sz="0" w:space="0" w:color="auto"/>
      </w:divBdr>
    </w:div>
    <w:div w:id="1735084292">
      <w:marLeft w:val="640"/>
      <w:marRight w:val="0"/>
      <w:marTop w:val="0"/>
      <w:marBottom w:val="0"/>
      <w:divBdr>
        <w:top w:val="none" w:sz="0" w:space="0" w:color="auto"/>
        <w:left w:val="none" w:sz="0" w:space="0" w:color="auto"/>
        <w:bottom w:val="none" w:sz="0" w:space="0" w:color="auto"/>
        <w:right w:val="none" w:sz="0" w:space="0" w:color="auto"/>
      </w:divBdr>
    </w:div>
    <w:div w:id="1735084490">
      <w:marLeft w:val="640"/>
      <w:marRight w:val="0"/>
      <w:marTop w:val="0"/>
      <w:marBottom w:val="0"/>
      <w:divBdr>
        <w:top w:val="none" w:sz="0" w:space="0" w:color="auto"/>
        <w:left w:val="none" w:sz="0" w:space="0" w:color="auto"/>
        <w:bottom w:val="none" w:sz="0" w:space="0" w:color="auto"/>
        <w:right w:val="none" w:sz="0" w:space="0" w:color="auto"/>
      </w:divBdr>
    </w:div>
    <w:div w:id="1735155332">
      <w:marLeft w:val="480"/>
      <w:marRight w:val="0"/>
      <w:marTop w:val="0"/>
      <w:marBottom w:val="0"/>
      <w:divBdr>
        <w:top w:val="none" w:sz="0" w:space="0" w:color="auto"/>
        <w:left w:val="none" w:sz="0" w:space="0" w:color="auto"/>
        <w:bottom w:val="none" w:sz="0" w:space="0" w:color="auto"/>
        <w:right w:val="none" w:sz="0" w:space="0" w:color="auto"/>
      </w:divBdr>
    </w:div>
    <w:div w:id="1735155915">
      <w:marLeft w:val="640"/>
      <w:marRight w:val="0"/>
      <w:marTop w:val="0"/>
      <w:marBottom w:val="0"/>
      <w:divBdr>
        <w:top w:val="none" w:sz="0" w:space="0" w:color="auto"/>
        <w:left w:val="none" w:sz="0" w:space="0" w:color="auto"/>
        <w:bottom w:val="none" w:sz="0" w:space="0" w:color="auto"/>
        <w:right w:val="none" w:sz="0" w:space="0" w:color="auto"/>
      </w:divBdr>
    </w:div>
    <w:div w:id="1735156846">
      <w:marLeft w:val="480"/>
      <w:marRight w:val="0"/>
      <w:marTop w:val="0"/>
      <w:marBottom w:val="0"/>
      <w:divBdr>
        <w:top w:val="none" w:sz="0" w:space="0" w:color="auto"/>
        <w:left w:val="none" w:sz="0" w:space="0" w:color="auto"/>
        <w:bottom w:val="none" w:sz="0" w:space="0" w:color="auto"/>
        <w:right w:val="none" w:sz="0" w:space="0" w:color="auto"/>
      </w:divBdr>
    </w:div>
    <w:div w:id="1735161926">
      <w:marLeft w:val="640"/>
      <w:marRight w:val="0"/>
      <w:marTop w:val="0"/>
      <w:marBottom w:val="0"/>
      <w:divBdr>
        <w:top w:val="none" w:sz="0" w:space="0" w:color="auto"/>
        <w:left w:val="none" w:sz="0" w:space="0" w:color="auto"/>
        <w:bottom w:val="none" w:sz="0" w:space="0" w:color="auto"/>
        <w:right w:val="none" w:sz="0" w:space="0" w:color="auto"/>
      </w:divBdr>
    </w:div>
    <w:div w:id="1735199840">
      <w:marLeft w:val="480"/>
      <w:marRight w:val="0"/>
      <w:marTop w:val="0"/>
      <w:marBottom w:val="0"/>
      <w:divBdr>
        <w:top w:val="none" w:sz="0" w:space="0" w:color="auto"/>
        <w:left w:val="none" w:sz="0" w:space="0" w:color="auto"/>
        <w:bottom w:val="none" w:sz="0" w:space="0" w:color="auto"/>
        <w:right w:val="none" w:sz="0" w:space="0" w:color="auto"/>
      </w:divBdr>
    </w:div>
    <w:div w:id="1735347107">
      <w:marLeft w:val="480"/>
      <w:marRight w:val="0"/>
      <w:marTop w:val="0"/>
      <w:marBottom w:val="0"/>
      <w:divBdr>
        <w:top w:val="none" w:sz="0" w:space="0" w:color="auto"/>
        <w:left w:val="none" w:sz="0" w:space="0" w:color="auto"/>
        <w:bottom w:val="none" w:sz="0" w:space="0" w:color="auto"/>
        <w:right w:val="none" w:sz="0" w:space="0" w:color="auto"/>
      </w:divBdr>
    </w:div>
    <w:div w:id="1735347519">
      <w:marLeft w:val="480"/>
      <w:marRight w:val="0"/>
      <w:marTop w:val="0"/>
      <w:marBottom w:val="0"/>
      <w:divBdr>
        <w:top w:val="none" w:sz="0" w:space="0" w:color="auto"/>
        <w:left w:val="none" w:sz="0" w:space="0" w:color="auto"/>
        <w:bottom w:val="none" w:sz="0" w:space="0" w:color="auto"/>
        <w:right w:val="none" w:sz="0" w:space="0" w:color="auto"/>
      </w:divBdr>
    </w:div>
    <w:div w:id="1735736052">
      <w:marLeft w:val="640"/>
      <w:marRight w:val="0"/>
      <w:marTop w:val="0"/>
      <w:marBottom w:val="0"/>
      <w:divBdr>
        <w:top w:val="none" w:sz="0" w:space="0" w:color="auto"/>
        <w:left w:val="none" w:sz="0" w:space="0" w:color="auto"/>
        <w:bottom w:val="none" w:sz="0" w:space="0" w:color="auto"/>
        <w:right w:val="none" w:sz="0" w:space="0" w:color="auto"/>
      </w:divBdr>
    </w:div>
    <w:div w:id="1735738006">
      <w:marLeft w:val="480"/>
      <w:marRight w:val="0"/>
      <w:marTop w:val="0"/>
      <w:marBottom w:val="0"/>
      <w:divBdr>
        <w:top w:val="none" w:sz="0" w:space="0" w:color="auto"/>
        <w:left w:val="none" w:sz="0" w:space="0" w:color="auto"/>
        <w:bottom w:val="none" w:sz="0" w:space="0" w:color="auto"/>
        <w:right w:val="none" w:sz="0" w:space="0" w:color="auto"/>
      </w:divBdr>
    </w:div>
    <w:div w:id="1735738045">
      <w:marLeft w:val="480"/>
      <w:marRight w:val="0"/>
      <w:marTop w:val="0"/>
      <w:marBottom w:val="0"/>
      <w:divBdr>
        <w:top w:val="none" w:sz="0" w:space="0" w:color="auto"/>
        <w:left w:val="none" w:sz="0" w:space="0" w:color="auto"/>
        <w:bottom w:val="none" w:sz="0" w:space="0" w:color="auto"/>
        <w:right w:val="none" w:sz="0" w:space="0" w:color="auto"/>
      </w:divBdr>
    </w:div>
    <w:div w:id="1735810206">
      <w:marLeft w:val="640"/>
      <w:marRight w:val="0"/>
      <w:marTop w:val="0"/>
      <w:marBottom w:val="0"/>
      <w:divBdr>
        <w:top w:val="none" w:sz="0" w:space="0" w:color="auto"/>
        <w:left w:val="none" w:sz="0" w:space="0" w:color="auto"/>
        <w:bottom w:val="none" w:sz="0" w:space="0" w:color="auto"/>
        <w:right w:val="none" w:sz="0" w:space="0" w:color="auto"/>
      </w:divBdr>
    </w:div>
    <w:div w:id="1735934735">
      <w:marLeft w:val="640"/>
      <w:marRight w:val="0"/>
      <w:marTop w:val="0"/>
      <w:marBottom w:val="0"/>
      <w:divBdr>
        <w:top w:val="none" w:sz="0" w:space="0" w:color="auto"/>
        <w:left w:val="none" w:sz="0" w:space="0" w:color="auto"/>
        <w:bottom w:val="none" w:sz="0" w:space="0" w:color="auto"/>
        <w:right w:val="none" w:sz="0" w:space="0" w:color="auto"/>
      </w:divBdr>
    </w:div>
    <w:div w:id="1736053291">
      <w:marLeft w:val="640"/>
      <w:marRight w:val="0"/>
      <w:marTop w:val="0"/>
      <w:marBottom w:val="0"/>
      <w:divBdr>
        <w:top w:val="none" w:sz="0" w:space="0" w:color="auto"/>
        <w:left w:val="none" w:sz="0" w:space="0" w:color="auto"/>
        <w:bottom w:val="none" w:sz="0" w:space="0" w:color="auto"/>
        <w:right w:val="none" w:sz="0" w:space="0" w:color="auto"/>
      </w:divBdr>
    </w:div>
    <w:div w:id="1736077086">
      <w:marLeft w:val="480"/>
      <w:marRight w:val="0"/>
      <w:marTop w:val="0"/>
      <w:marBottom w:val="0"/>
      <w:divBdr>
        <w:top w:val="none" w:sz="0" w:space="0" w:color="auto"/>
        <w:left w:val="none" w:sz="0" w:space="0" w:color="auto"/>
        <w:bottom w:val="none" w:sz="0" w:space="0" w:color="auto"/>
        <w:right w:val="none" w:sz="0" w:space="0" w:color="auto"/>
      </w:divBdr>
    </w:div>
    <w:div w:id="1736079137">
      <w:marLeft w:val="640"/>
      <w:marRight w:val="0"/>
      <w:marTop w:val="0"/>
      <w:marBottom w:val="0"/>
      <w:divBdr>
        <w:top w:val="none" w:sz="0" w:space="0" w:color="auto"/>
        <w:left w:val="none" w:sz="0" w:space="0" w:color="auto"/>
        <w:bottom w:val="none" w:sz="0" w:space="0" w:color="auto"/>
        <w:right w:val="none" w:sz="0" w:space="0" w:color="auto"/>
      </w:divBdr>
    </w:div>
    <w:div w:id="1736079163">
      <w:marLeft w:val="480"/>
      <w:marRight w:val="0"/>
      <w:marTop w:val="0"/>
      <w:marBottom w:val="0"/>
      <w:divBdr>
        <w:top w:val="none" w:sz="0" w:space="0" w:color="auto"/>
        <w:left w:val="none" w:sz="0" w:space="0" w:color="auto"/>
        <w:bottom w:val="none" w:sz="0" w:space="0" w:color="auto"/>
        <w:right w:val="none" w:sz="0" w:space="0" w:color="auto"/>
      </w:divBdr>
    </w:div>
    <w:div w:id="1736120029">
      <w:marLeft w:val="640"/>
      <w:marRight w:val="0"/>
      <w:marTop w:val="0"/>
      <w:marBottom w:val="0"/>
      <w:divBdr>
        <w:top w:val="none" w:sz="0" w:space="0" w:color="auto"/>
        <w:left w:val="none" w:sz="0" w:space="0" w:color="auto"/>
        <w:bottom w:val="none" w:sz="0" w:space="0" w:color="auto"/>
        <w:right w:val="none" w:sz="0" w:space="0" w:color="auto"/>
      </w:divBdr>
    </w:div>
    <w:div w:id="1736194825">
      <w:marLeft w:val="640"/>
      <w:marRight w:val="0"/>
      <w:marTop w:val="0"/>
      <w:marBottom w:val="0"/>
      <w:divBdr>
        <w:top w:val="none" w:sz="0" w:space="0" w:color="auto"/>
        <w:left w:val="none" w:sz="0" w:space="0" w:color="auto"/>
        <w:bottom w:val="none" w:sz="0" w:space="0" w:color="auto"/>
        <w:right w:val="none" w:sz="0" w:space="0" w:color="auto"/>
      </w:divBdr>
    </w:div>
    <w:div w:id="1736245792">
      <w:marLeft w:val="640"/>
      <w:marRight w:val="0"/>
      <w:marTop w:val="0"/>
      <w:marBottom w:val="0"/>
      <w:divBdr>
        <w:top w:val="none" w:sz="0" w:space="0" w:color="auto"/>
        <w:left w:val="none" w:sz="0" w:space="0" w:color="auto"/>
        <w:bottom w:val="none" w:sz="0" w:space="0" w:color="auto"/>
        <w:right w:val="none" w:sz="0" w:space="0" w:color="auto"/>
      </w:divBdr>
    </w:div>
    <w:div w:id="1736313470">
      <w:marLeft w:val="480"/>
      <w:marRight w:val="0"/>
      <w:marTop w:val="0"/>
      <w:marBottom w:val="0"/>
      <w:divBdr>
        <w:top w:val="none" w:sz="0" w:space="0" w:color="auto"/>
        <w:left w:val="none" w:sz="0" w:space="0" w:color="auto"/>
        <w:bottom w:val="none" w:sz="0" w:space="0" w:color="auto"/>
        <w:right w:val="none" w:sz="0" w:space="0" w:color="auto"/>
      </w:divBdr>
    </w:div>
    <w:div w:id="1736390862">
      <w:marLeft w:val="480"/>
      <w:marRight w:val="0"/>
      <w:marTop w:val="0"/>
      <w:marBottom w:val="0"/>
      <w:divBdr>
        <w:top w:val="none" w:sz="0" w:space="0" w:color="auto"/>
        <w:left w:val="none" w:sz="0" w:space="0" w:color="auto"/>
        <w:bottom w:val="none" w:sz="0" w:space="0" w:color="auto"/>
        <w:right w:val="none" w:sz="0" w:space="0" w:color="auto"/>
      </w:divBdr>
    </w:div>
    <w:div w:id="1736587933">
      <w:marLeft w:val="640"/>
      <w:marRight w:val="0"/>
      <w:marTop w:val="0"/>
      <w:marBottom w:val="0"/>
      <w:divBdr>
        <w:top w:val="none" w:sz="0" w:space="0" w:color="auto"/>
        <w:left w:val="none" w:sz="0" w:space="0" w:color="auto"/>
        <w:bottom w:val="none" w:sz="0" w:space="0" w:color="auto"/>
        <w:right w:val="none" w:sz="0" w:space="0" w:color="auto"/>
      </w:divBdr>
    </w:div>
    <w:div w:id="1736588956">
      <w:marLeft w:val="480"/>
      <w:marRight w:val="0"/>
      <w:marTop w:val="0"/>
      <w:marBottom w:val="0"/>
      <w:divBdr>
        <w:top w:val="none" w:sz="0" w:space="0" w:color="auto"/>
        <w:left w:val="none" w:sz="0" w:space="0" w:color="auto"/>
        <w:bottom w:val="none" w:sz="0" w:space="0" w:color="auto"/>
        <w:right w:val="none" w:sz="0" w:space="0" w:color="auto"/>
      </w:divBdr>
    </w:div>
    <w:div w:id="1736658148">
      <w:marLeft w:val="640"/>
      <w:marRight w:val="0"/>
      <w:marTop w:val="0"/>
      <w:marBottom w:val="0"/>
      <w:divBdr>
        <w:top w:val="none" w:sz="0" w:space="0" w:color="auto"/>
        <w:left w:val="none" w:sz="0" w:space="0" w:color="auto"/>
        <w:bottom w:val="none" w:sz="0" w:space="0" w:color="auto"/>
        <w:right w:val="none" w:sz="0" w:space="0" w:color="auto"/>
      </w:divBdr>
    </w:div>
    <w:div w:id="1736660735">
      <w:marLeft w:val="640"/>
      <w:marRight w:val="0"/>
      <w:marTop w:val="0"/>
      <w:marBottom w:val="0"/>
      <w:divBdr>
        <w:top w:val="none" w:sz="0" w:space="0" w:color="auto"/>
        <w:left w:val="none" w:sz="0" w:space="0" w:color="auto"/>
        <w:bottom w:val="none" w:sz="0" w:space="0" w:color="auto"/>
        <w:right w:val="none" w:sz="0" w:space="0" w:color="auto"/>
      </w:divBdr>
    </w:div>
    <w:div w:id="1736664288">
      <w:marLeft w:val="640"/>
      <w:marRight w:val="0"/>
      <w:marTop w:val="0"/>
      <w:marBottom w:val="0"/>
      <w:divBdr>
        <w:top w:val="none" w:sz="0" w:space="0" w:color="auto"/>
        <w:left w:val="none" w:sz="0" w:space="0" w:color="auto"/>
        <w:bottom w:val="none" w:sz="0" w:space="0" w:color="auto"/>
        <w:right w:val="none" w:sz="0" w:space="0" w:color="auto"/>
      </w:divBdr>
    </w:div>
    <w:div w:id="1736704456">
      <w:marLeft w:val="640"/>
      <w:marRight w:val="0"/>
      <w:marTop w:val="0"/>
      <w:marBottom w:val="0"/>
      <w:divBdr>
        <w:top w:val="none" w:sz="0" w:space="0" w:color="auto"/>
        <w:left w:val="none" w:sz="0" w:space="0" w:color="auto"/>
        <w:bottom w:val="none" w:sz="0" w:space="0" w:color="auto"/>
        <w:right w:val="none" w:sz="0" w:space="0" w:color="auto"/>
      </w:divBdr>
    </w:div>
    <w:div w:id="1736733144">
      <w:marLeft w:val="640"/>
      <w:marRight w:val="0"/>
      <w:marTop w:val="0"/>
      <w:marBottom w:val="0"/>
      <w:divBdr>
        <w:top w:val="none" w:sz="0" w:space="0" w:color="auto"/>
        <w:left w:val="none" w:sz="0" w:space="0" w:color="auto"/>
        <w:bottom w:val="none" w:sz="0" w:space="0" w:color="auto"/>
        <w:right w:val="none" w:sz="0" w:space="0" w:color="auto"/>
      </w:divBdr>
    </w:div>
    <w:div w:id="1736733651">
      <w:marLeft w:val="640"/>
      <w:marRight w:val="0"/>
      <w:marTop w:val="0"/>
      <w:marBottom w:val="0"/>
      <w:divBdr>
        <w:top w:val="none" w:sz="0" w:space="0" w:color="auto"/>
        <w:left w:val="none" w:sz="0" w:space="0" w:color="auto"/>
        <w:bottom w:val="none" w:sz="0" w:space="0" w:color="auto"/>
        <w:right w:val="none" w:sz="0" w:space="0" w:color="auto"/>
      </w:divBdr>
    </w:div>
    <w:div w:id="1736775559">
      <w:marLeft w:val="480"/>
      <w:marRight w:val="0"/>
      <w:marTop w:val="0"/>
      <w:marBottom w:val="0"/>
      <w:divBdr>
        <w:top w:val="none" w:sz="0" w:space="0" w:color="auto"/>
        <w:left w:val="none" w:sz="0" w:space="0" w:color="auto"/>
        <w:bottom w:val="none" w:sz="0" w:space="0" w:color="auto"/>
        <w:right w:val="none" w:sz="0" w:space="0" w:color="auto"/>
      </w:divBdr>
    </w:div>
    <w:div w:id="1736857290">
      <w:marLeft w:val="640"/>
      <w:marRight w:val="0"/>
      <w:marTop w:val="0"/>
      <w:marBottom w:val="0"/>
      <w:divBdr>
        <w:top w:val="none" w:sz="0" w:space="0" w:color="auto"/>
        <w:left w:val="none" w:sz="0" w:space="0" w:color="auto"/>
        <w:bottom w:val="none" w:sz="0" w:space="0" w:color="auto"/>
        <w:right w:val="none" w:sz="0" w:space="0" w:color="auto"/>
      </w:divBdr>
    </w:div>
    <w:div w:id="1737050558">
      <w:marLeft w:val="480"/>
      <w:marRight w:val="0"/>
      <w:marTop w:val="0"/>
      <w:marBottom w:val="0"/>
      <w:divBdr>
        <w:top w:val="none" w:sz="0" w:space="0" w:color="auto"/>
        <w:left w:val="none" w:sz="0" w:space="0" w:color="auto"/>
        <w:bottom w:val="none" w:sz="0" w:space="0" w:color="auto"/>
        <w:right w:val="none" w:sz="0" w:space="0" w:color="auto"/>
      </w:divBdr>
    </w:div>
    <w:div w:id="1737126753">
      <w:marLeft w:val="640"/>
      <w:marRight w:val="0"/>
      <w:marTop w:val="0"/>
      <w:marBottom w:val="0"/>
      <w:divBdr>
        <w:top w:val="none" w:sz="0" w:space="0" w:color="auto"/>
        <w:left w:val="none" w:sz="0" w:space="0" w:color="auto"/>
        <w:bottom w:val="none" w:sz="0" w:space="0" w:color="auto"/>
        <w:right w:val="none" w:sz="0" w:space="0" w:color="auto"/>
      </w:divBdr>
    </w:div>
    <w:div w:id="1737164507">
      <w:marLeft w:val="640"/>
      <w:marRight w:val="0"/>
      <w:marTop w:val="0"/>
      <w:marBottom w:val="0"/>
      <w:divBdr>
        <w:top w:val="none" w:sz="0" w:space="0" w:color="auto"/>
        <w:left w:val="none" w:sz="0" w:space="0" w:color="auto"/>
        <w:bottom w:val="none" w:sz="0" w:space="0" w:color="auto"/>
        <w:right w:val="none" w:sz="0" w:space="0" w:color="auto"/>
      </w:divBdr>
    </w:div>
    <w:div w:id="1737243806">
      <w:marLeft w:val="480"/>
      <w:marRight w:val="0"/>
      <w:marTop w:val="0"/>
      <w:marBottom w:val="0"/>
      <w:divBdr>
        <w:top w:val="none" w:sz="0" w:space="0" w:color="auto"/>
        <w:left w:val="none" w:sz="0" w:space="0" w:color="auto"/>
        <w:bottom w:val="none" w:sz="0" w:space="0" w:color="auto"/>
        <w:right w:val="none" w:sz="0" w:space="0" w:color="auto"/>
      </w:divBdr>
    </w:div>
    <w:div w:id="1737311917">
      <w:marLeft w:val="480"/>
      <w:marRight w:val="0"/>
      <w:marTop w:val="0"/>
      <w:marBottom w:val="0"/>
      <w:divBdr>
        <w:top w:val="none" w:sz="0" w:space="0" w:color="auto"/>
        <w:left w:val="none" w:sz="0" w:space="0" w:color="auto"/>
        <w:bottom w:val="none" w:sz="0" w:space="0" w:color="auto"/>
        <w:right w:val="none" w:sz="0" w:space="0" w:color="auto"/>
      </w:divBdr>
    </w:div>
    <w:div w:id="1737313425">
      <w:marLeft w:val="640"/>
      <w:marRight w:val="0"/>
      <w:marTop w:val="0"/>
      <w:marBottom w:val="0"/>
      <w:divBdr>
        <w:top w:val="none" w:sz="0" w:space="0" w:color="auto"/>
        <w:left w:val="none" w:sz="0" w:space="0" w:color="auto"/>
        <w:bottom w:val="none" w:sz="0" w:space="0" w:color="auto"/>
        <w:right w:val="none" w:sz="0" w:space="0" w:color="auto"/>
      </w:divBdr>
    </w:div>
    <w:div w:id="1737316061">
      <w:marLeft w:val="640"/>
      <w:marRight w:val="0"/>
      <w:marTop w:val="0"/>
      <w:marBottom w:val="0"/>
      <w:divBdr>
        <w:top w:val="none" w:sz="0" w:space="0" w:color="auto"/>
        <w:left w:val="none" w:sz="0" w:space="0" w:color="auto"/>
        <w:bottom w:val="none" w:sz="0" w:space="0" w:color="auto"/>
        <w:right w:val="none" w:sz="0" w:space="0" w:color="auto"/>
      </w:divBdr>
    </w:div>
    <w:div w:id="1737360144">
      <w:marLeft w:val="640"/>
      <w:marRight w:val="0"/>
      <w:marTop w:val="0"/>
      <w:marBottom w:val="0"/>
      <w:divBdr>
        <w:top w:val="none" w:sz="0" w:space="0" w:color="auto"/>
        <w:left w:val="none" w:sz="0" w:space="0" w:color="auto"/>
        <w:bottom w:val="none" w:sz="0" w:space="0" w:color="auto"/>
        <w:right w:val="none" w:sz="0" w:space="0" w:color="auto"/>
      </w:divBdr>
    </w:div>
    <w:div w:id="1737362868">
      <w:marLeft w:val="640"/>
      <w:marRight w:val="0"/>
      <w:marTop w:val="0"/>
      <w:marBottom w:val="0"/>
      <w:divBdr>
        <w:top w:val="none" w:sz="0" w:space="0" w:color="auto"/>
        <w:left w:val="none" w:sz="0" w:space="0" w:color="auto"/>
        <w:bottom w:val="none" w:sz="0" w:space="0" w:color="auto"/>
        <w:right w:val="none" w:sz="0" w:space="0" w:color="auto"/>
      </w:divBdr>
    </w:div>
    <w:div w:id="1737391279">
      <w:marLeft w:val="640"/>
      <w:marRight w:val="0"/>
      <w:marTop w:val="0"/>
      <w:marBottom w:val="0"/>
      <w:divBdr>
        <w:top w:val="none" w:sz="0" w:space="0" w:color="auto"/>
        <w:left w:val="none" w:sz="0" w:space="0" w:color="auto"/>
        <w:bottom w:val="none" w:sz="0" w:space="0" w:color="auto"/>
        <w:right w:val="none" w:sz="0" w:space="0" w:color="auto"/>
      </w:divBdr>
    </w:div>
    <w:div w:id="1737512345">
      <w:marLeft w:val="640"/>
      <w:marRight w:val="0"/>
      <w:marTop w:val="0"/>
      <w:marBottom w:val="0"/>
      <w:divBdr>
        <w:top w:val="none" w:sz="0" w:space="0" w:color="auto"/>
        <w:left w:val="none" w:sz="0" w:space="0" w:color="auto"/>
        <w:bottom w:val="none" w:sz="0" w:space="0" w:color="auto"/>
        <w:right w:val="none" w:sz="0" w:space="0" w:color="auto"/>
      </w:divBdr>
    </w:div>
    <w:div w:id="1737581009">
      <w:marLeft w:val="640"/>
      <w:marRight w:val="0"/>
      <w:marTop w:val="0"/>
      <w:marBottom w:val="0"/>
      <w:divBdr>
        <w:top w:val="none" w:sz="0" w:space="0" w:color="auto"/>
        <w:left w:val="none" w:sz="0" w:space="0" w:color="auto"/>
        <w:bottom w:val="none" w:sz="0" w:space="0" w:color="auto"/>
        <w:right w:val="none" w:sz="0" w:space="0" w:color="auto"/>
      </w:divBdr>
    </w:div>
    <w:div w:id="1737702793">
      <w:marLeft w:val="640"/>
      <w:marRight w:val="0"/>
      <w:marTop w:val="0"/>
      <w:marBottom w:val="0"/>
      <w:divBdr>
        <w:top w:val="none" w:sz="0" w:space="0" w:color="auto"/>
        <w:left w:val="none" w:sz="0" w:space="0" w:color="auto"/>
        <w:bottom w:val="none" w:sz="0" w:space="0" w:color="auto"/>
        <w:right w:val="none" w:sz="0" w:space="0" w:color="auto"/>
      </w:divBdr>
    </w:div>
    <w:div w:id="1737704012">
      <w:marLeft w:val="480"/>
      <w:marRight w:val="0"/>
      <w:marTop w:val="0"/>
      <w:marBottom w:val="0"/>
      <w:divBdr>
        <w:top w:val="none" w:sz="0" w:space="0" w:color="auto"/>
        <w:left w:val="none" w:sz="0" w:space="0" w:color="auto"/>
        <w:bottom w:val="none" w:sz="0" w:space="0" w:color="auto"/>
        <w:right w:val="none" w:sz="0" w:space="0" w:color="auto"/>
      </w:divBdr>
    </w:div>
    <w:div w:id="1737776946">
      <w:marLeft w:val="480"/>
      <w:marRight w:val="0"/>
      <w:marTop w:val="0"/>
      <w:marBottom w:val="0"/>
      <w:divBdr>
        <w:top w:val="none" w:sz="0" w:space="0" w:color="auto"/>
        <w:left w:val="none" w:sz="0" w:space="0" w:color="auto"/>
        <w:bottom w:val="none" w:sz="0" w:space="0" w:color="auto"/>
        <w:right w:val="none" w:sz="0" w:space="0" w:color="auto"/>
      </w:divBdr>
    </w:div>
    <w:div w:id="1737900816">
      <w:marLeft w:val="480"/>
      <w:marRight w:val="0"/>
      <w:marTop w:val="0"/>
      <w:marBottom w:val="0"/>
      <w:divBdr>
        <w:top w:val="none" w:sz="0" w:space="0" w:color="auto"/>
        <w:left w:val="none" w:sz="0" w:space="0" w:color="auto"/>
        <w:bottom w:val="none" w:sz="0" w:space="0" w:color="auto"/>
        <w:right w:val="none" w:sz="0" w:space="0" w:color="auto"/>
      </w:divBdr>
    </w:div>
    <w:div w:id="1737969365">
      <w:marLeft w:val="480"/>
      <w:marRight w:val="0"/>
      <w:marTop w:val="0"/>
      <w:marBottom w:val="0"/>
      <w:divBdr>
        <w:top w:val="none" w:sz="0" w:space="0" w:color="auto"/>
        <w:left w:val="none" w:sz="0" w:space="0" w:color="auto"/>
        <w:bottom w:val="none" w:sz="0" w:space="0" w:color="auto"/>
        <w:right w:val="none" w:sz="0" w:space="0" w:color="auto"/>
      </w:divBdr>
    </w:div>
    <w:div w:id="1738093561">
      <w:marLeft w:val="480"/>
      <w:marRight w:val="0"/>
      <w:marTop w:val="0"/>
      <w:marBottom w:val="0"/>
      <w:divBdr>
        <w:top w:val="none" w:sz="0" w:space="0" w:color="auto"/>
        <w:left w:val="none" w:sz="0" w:space="0" w:color="auto"/>
        <w:bottom w:val="none" w:sz="0" w:space="0" w:color="auto"/>
        <w:right w:val="none" w:sz="0" w:space="0" w:color="auto"/>
      </w:divBdr>
    </w:div>
    <w:div w:id="1738237480">
      <w:marLeft w:val="640"/>
      <w:marRight w:val="0"/>
      <w:marTop w:val="0"/>
      <w:marBottom w:val="0"/>
      <w:divBdr>
        <w:top w:val="none" w:sz="0" w:space="0" w:color="auto"/>
        <w:left w:val="none" w:sz="0" w:space="0" w:color="auto"/>
        <w:bottom w:val="none" w:sz="0" w:space="0" w:color="auto"/>
        <w:right w:val="none" w:sz="0" w:space="0" w:color="auto"/>
      </w:divBdr>
    </w:div>
    <w:div w:id="1738237678">
      <w:marLeft w:val="640"/>
      <w:marRight w:val="0"/>
      <w:marTop w:val="0"/>
      <w:marBottom w:val="0"/>
      <w:divBdr>
        <w:top w:val="none" w:sz="0" w:space="0" w:color="auto"/>
        <w:left w:val="none" w:sz="0" w:space="0" w:color="auto"/>
        <w:bottom w:val="none" w:sz="0" w:space="0" w:color="auto"/>
        <w:right w:val="none" w:sz="0" w:space="0" w:color="auto"/>
      </w:divBdr>
    </w:div>
    <w:div w:id="1738240032">
      <w:marLeft w:val="480"/>
      <w:marRight w:val="0"/>
      <w:marTop w:val="0"/>
      <w:marBottom w:val="0"/>
      <w:divBdr>
        <w:top w:val="none" w:sz="0" w:space="0" w:color="auto"/>
        <w:left w:val="none" w:sz="0" w:space="0" w:color="auto"/>
        <w:bottom w:val="none" w:sz="0" w:space="0" w:color="auto"/>
        <w:right w:val="none" w:sz="0" w:space="0" w:color="auto"/>
      </w:divBdr>
    </w:div>
    <w:div w:id="1738240821">
      <w:marLeft w:val="480"/>
      <w:marRight w:val="0"/>
      <w:marTop w:val="0"/>
      <w:marBottom w:val="0"/>
      <w:divBdr>
        <w:top w:val="none" w:sz="0" w:space="0" w:color="auto"/>
        <w:left w:val="none" w:sz="0" w:space="0" w:color="auto"/>
        <w:bottom w:val="none" w:sz="0" w:space="0" w:color="auto"/>
        <w:right w:val="none" w:sz="0" w:space="0" w:color="auto"/>
      </w:divBdr>
    </w:div>
    <w:div w:id="1738280803">
      <w:marLeft w:val="640"/>
      <w:marRight w:val="0"/>
      <w:marTop w:val="0"/>
      <w:marBottom w:val="0"/>
      <w:divBdr>
        <w:top w:val="none" w:sz="0" w:space="0" w:color="auto"/>
        <w:left w:val="none" w:sz="0" w:space="0" w:color="auto"/>
        <w:bottom w:val="none" w:sz="0" w:space="0" w:color="auto"/>
        <w:right w:val="none" w:sz="0" w:space="0" w:color="auto"/>
      </w:divBdr>
    </w:div>
    <w:div w:id="1738354703">
      <w:marLeft w:val="640"/>
      <w:marRight w:val="0"/>
      <w:marTop w:val="0"/>
      <w:marBottom w:val="0"/>
      <w:divBdr>
        <w:top w:val="none" w:sz="0" w:space="0" w:color="auto"/>
        <w:left w:val="none" w:sz="0" w:space="0" w:color="auto"/>
        <w:bottom w:val="none" w:sz="0" w:space="0" w:color="auto"/>
        <w:right w:val="none" w:sz="0" w:space="0" w:color="auto"/>
      </w:divBdr>
    </w:div>
    <w:div w:id="1738355151">
      <w:marLeft w:val="480"/>
      <w:marRight w:val="0"/>
      <w:marTop w:val="0"/>
      <w:marBottom w:val="0"/>
      <w:divBdr>
        <w:top w:val="none" w:sz="0" w:space="0" w:color="auto"/>
        <w:left w:val="none" w:sz="0" w:space="0" w:color="auto"/>
        <w:bottom w:val="none" w:sz="0" w:space="0" w:color="auto"/>
        <w:right w:val="none" w:sz="0" w:space="0" w:color="auto"/>
      </w:divBdr>
    </w:div>
    <w:div w:id="1738360901">
      <w:marLeft w:val="480"/>
      <w:marRight w:val="0"/>
      <w:marTop w:val="0"/>
      <w:marBottom w:val="0"/>
      <w:divBdr>
        <w:top w:val="none" w:sz="0" w:space="0" w:color="auto"/>
        <w:left w:val="none" w:sz="0" w:space="0" w:color="auto"/>
        <w:bottom w:val="none" w:sz="0" w:space="0" w:color="auto"/>
        <w:right w:val="none" w:sz="0" w:space="0" w:color="auto"/>
      </w:divBdr>
    </w:div>
    <w:div w:id="1738429400">
      <w:marLeft w:val="480"/>
      <w:marRight w:val="0"/>
      <w:marTop w:val="0"/>
      <w:marBottom w:val="0"/>
      <w:divBdr>
        <w:top w:val="none" w:sz="0" w:space="0" w:color="auto"/>
        <w:left w:val="none" w:sz="0" w:space="0" w:color="auto"/>
        <w:bottom w:val="none" w:sz="0" w:space="0" w:color="auto"/>
        <w:right w:val="none" w:sz="0" w:space="0" w:color="auto"/>
      </w:divBdr>
    </w:div>
    <w:div w:id="1738431366">
      <w:marLeft w:val="640"/>
      <w:marRight w:val="0"/>
      <w:marTop w:val="0"/>
      <w:marBottom w:val="0"/>
      <w:divBdr>
        <w:top w:val="none" w:sz="0" w:space="0" w:color="auto"/>
        <w:left w:val="none" w:sz="0" w:space="0" w:color="auto"/>
        <w:bottom w:val="none" w:sz="0" w:space="0" w:color="auto"/>
        <w:right w:val="none" w:sz="0" w:space="0" w:color="auto"/>
      </w:divBdr>
    </w:div>
    <w:div w:id="1738477697">
      <w:marLeft w:val="480"/>
      <w:marRight w:val="0"/>
      <w:marTop w:val="0"/>
      <w:marBottom w:val="0"/>
      <w:divBdr>
        <w:top w:val="none" w:sz="0" w:space="0" w:color="auto"/>
        <w:left w:val="none" w:sz="0" w:space="0" w:color="auto"/>
        <w:bottom w:val="none" w:sz="0" w:space="0" w:color="auto"/>
        <w:right w:val="none" w:sz="0" w:space="0" w:color="auto"/>
      </w:divBdr>
    </w:div>
    <w:div w:id="1738548590">
      <w:marLeft w:val="480"/>
      <w:marRight w:val="0"/>
      <w:marTop w:val="0"/>
      <w:marBottom w:val="0"/>
      <w:divBdr>
        <w:top w:val="none" w:sz="0" w:space="0" w:color="auto"/>
        <w:left w:val="none" w:sz="0" w:space="0" w:color="auto"/>
        <w:bottom w:val="none" w:sz="0" w:space="0" w:color="auto"/>
        <w:right w:val="none" w:sz="0" w:space="0" w:color="auto"/>
      </w:divBdr>
    </w:div>
    <w:div w:id="1738549489">
      <w:marLeft w:val="480"/>
      <w:marRight w:val="0"/>
      <w:marTop w:val="0"/>
      <w:marBottom w:val="0"/>
      <w:divBdr>
        <w:top w:val="none" w:sz="0" w:space="0" w:color="auto"/>
        <w:left w:val="none" w:sz="0" w:space="0" w:color="auto"/>
        <w:bottom w:val="none" w:sz="0" w:space="0" w:color="auto"/>
        <w:right w:val="none" w:sz="0" w:space="0" w:color="auto"/>
      </w:divBdr>
    </w:div>
    <w:div w:id="1738556000">
      <w:marLeft w:val="640"/>
      <w:marRight w:val="0"/>
      <w:marTop w:val="0"/>
      <w:marBottom w:val="0"/>
      <w:divBdr>
        <w:top w:val="none" w:sz="0" w:space="0" w:color="auto"/>
        <w:left w:val="none" w:sz="0" w:space="0" w:color="auto"/>
        <w:bottom w:val="none" w:sz="0" w:space="0" w:color="auto"/>
        <w:right w:val="none" w:sz="0" w:space="0" w:color="auto"/>
      </w:divBdr>
    </w:div>
    <w:div w:id="1738627869">
      <w:marLeft w:val="640"/>
      <w:marRight w:val="0"/>
      <w:marTop w:val="0"/>
      <w:marBottom w:val="0"/>
      <w:divBdr>
        <w:top w:val="none" w:sz="0" w:space="0" w:color="auto"/>
        <w:left w:val="none" w:sz="0" w:space="0" w:color="auto"/>
        <w:bottom w:val="none" w:sz="0" w:space="0" w:color="auto"/>
        <w:right w:val="none" w:sz="0" w:space="0" w:color="auto"/>
      </w:divBdr>
    </w:div>
    <w:div w:id="1738742207">
      <w:marLeft w:val="640"/>
      <w:marRight w:val="0"/>
      <w:marTop w:val="0"/>
      <w:marBottom w:val="0"/>
      <w:divBdr>
        <w:top w:val="none" w:sz="0" w:space="0" w:color="auto"/>
        <w:left w:val="none" w:sz="0" w:space="0" w:color="auto"/>
        <w:bottom w:val="none" w:sz="0" w:space="0" w:color="auto"/>
        <w:right w:val="none" w:sz="0" w:space="0" w:color="auto"/>
      </w:divBdr>
    </w:div>
    <w:div w:id="1738744869">
      <w:marLeft w:val="640"/>
      <w:marRight w:val="0"/>
      <w:marTop w:val="0"/>
      <w:marBottom w:val="0"/>
      <w:divBdr>
        <w:top w:val="none" w:sz="0" w:space="0" w:color="auto"/>
        <w:left w:val="none" w:sz="0" w:space="0" w:color="auto"/>
        <w:bottom w:val="none" w:sz="0" w:space="0" w:color="auto"/>
        <w:right w:val="none" w:sz="0" w:space="0" w:color="auto"/>
      </w:divBdr>
    </w:div>
    <w:div w:id="1738867188">
      <w:marLeft w:val="480"/>
      <w:marRight w:val="0"/>
      <w:marTop w:val="0"/>
      <w:marBottom w:val="0"/>
      <w:divBdr>
        <w:top w:val="none" w:sz="0" w:space="0" w:color="auto"/>
        <w:left w:val="none" w:sz="0" w:space="0" w:color="auto"/>
        <w:bottom w:val="none" w:sz="0" w:space="0" w:color="auto"/>
        <w:right w:val="none" w:sz="0" w:space="0" w:color="auto"/>
      </w:divBdr>
    </w:div>
    <w:div w:id="1738898152">
      <w:marLeft w:val="480"/>
      <w:marRight w:val="0"/>
      <w:marTop w:val="0"/>
      <w:marBottom w:val="0"/>
      <w:divBdr>
        <w:top w:val="none" w:sz="0" w:space="0" w:color="auto"/>
        <w:left w:val="none" w:sz="0" w:space="0" w:color="auto"/>
        <w:bottom w:val="none" w:sz="0" w:space="0" w:color="auto"/>
        <w:right w:val="none" w:sz="0" w:space="0" w:color="auto"/>
      </w:divBdr>
    </w:div>
    <w:div w:id="1739017881">
      <w:marLeft w:val="480"/>
      <w:marRight w:val="0"/>
      <w:marTop w:val="0"/>
      <w:marBottom w:val="0"/>
      <w:divBdr>
        <w:top w:val="none" w:sz="0" w:space="0" w:color="auto"/>
        <w:left w:val="none" w:sz="0" w:space="0" w:color="auto"/>
        <w:bottom w:val="none" w:sz="0" w:space="0" w:color="auto"/>
        <w:right w:val="none" w:sz="0" w:space="0" w:color="auto"/>
      </w:divBdr>
    </w:div>
    <w:div w:id="1739130078">
      <w:marLeft w:val="480"/>
      <w:marRight w:val="0"/>
      <w:marTop w:val="0"/>
      <w:marBottom w:val="0"/>
      <w:divBdr>
        <w:top w:val="none" w:sz="0" w:space="0" w:color="auto"/>
        <w:left w:val="none" w:sz="0" w:space="0" w:color="auto"/>
        <w:bottom w:val="none" w:sz="0" w:space="0" w:color="auto"/>
        <w:right w:val="none" w:sz="0" w:space="0" w:color="auto"/>
      </w:divBdr>
    </w:div>
    <w:div w:id="1739134983">
      <w:marLeft w:val="480"/>
      <w:marRight w:val="0"/>
      <w:marTop w:val="0"/>
      <w:marBottom w:val="0"/>
      <w:divBdr>
        <w:top w:val="none" w:sz="0" w:space="0" w:color="auto"/>
        <w:left w:val="none" w:sz="0" w:space="0" w:color="auto"/>
        <w:bottom w:val="none" w:sz="0" w:space="0" w:color="auto"/>
        <w:right w:val="none" w:sz="0" w:space="0" w:color="auto"/>
      </w:divBdr>
    </w:div>
    <w:div w:id="1739207353">
      <w:marLeft w:val="640"/>
      <w:marRight w:val="0"/>
      <w:marTop w:val="0"/>
      <w:marBottom w:val="0"/>
      <w:divBdr>
        <w:top w:val="none" w:sz="0" w:space="0" w:color="auto"/>
        <w:left w:val="none" w:sz="0" w:space="0" w:color="auto"/>
        <w:bottom w:val="none" w:sz="0" w:space="0" w:color="auto"/>
        <w:right w:val="none" w:sz="0" w:space="0" w:color="auto"/>
      </w:divBdr>
    </w:div>
    <w:div w:id="1739329813">
      <w:marLeft w:val="480"/>
      <w:marRight w:val="0"/>
      <w:marTop w:val="0"/>
      <w:marBottom w:val="0"/>
      <w:divBdr>
        <w:top w:val="none" w:sz="0" w:space="0" w:color="auto"/>
        <w:left w:val="none" w:sz="0" w:space="0" w:color="auto"/>
        <w:bottom w:val="none" w:sz="0" w:space="0" w:color="auto"/>
        <w:right w:val="none" w:sz="0" w:space="0" w:color="auto"/>
      </w:divBdr>
    </w:div>
    <w:div w:id="1739477129">
      <w:marLeft w:val="480"/>
      <w:marRight w:val="0"/>
      <w:marTop w:val="0"/>
      <w:marBottom w:val="0"/>
      <w:divBdr>
        <w:top w:val="none" w:sz="0" w:space="0" w:color="auto"/>
        <w:left w:val="none" w:sz="0" w:space="0" w:color="auto"/>
        <w:bottom w:val="none" w:sz="0" w:space="0" w:color="auto"/>
        <w:right w:val="none" w:sz="0" w:space="0" w:color="auto"/>
      </w:divBdr>
    </w:div>
    <w:div w:id="1739667967">
      <w:marLeft w:val="480"/>
      <w:marRight w:val="0"/>
      <w:marTop w:val="0"/>
      <w:marBottom w:val="0"/>
      <w:divBdr>
        <w:top w:val="none" w:sz="0" w:space="0" w:color="auto"/>
        <w:left w:val="none" w:sz="0" w:space="0" w:color="auto"/>
        <w:bottom w:val="none" w:sz="0" w:space="0" w:color="auto"/>
        <w:right w:val="none" w:sz="0" w:space="0" w:color="auto"/>
      </w:divBdr>
    </w:div>
    <w:div w:id="1739934505">
      <w:marLeft w:val="640"/>
      <w:marRight w:val="0"/>
      <w:marTop w:val="0"/>
      <w:marBottom w:val="0"/>
      <w:divBdr>
        <w:top w:val="none" w:sz="0" w:space="0" w:color="auto"/>
        <w:left w:val="none" w:sz="0" w:space="0" w:color="auto"/>
        <w:bottom w:val="none" w:sz="0" w:space="0" w:color="auto"/>
        <w:right w:val="none" w:sz="0" w:space="0" w:color="auto"/>
      </w:divBdr>
    </w:div>
    <w:div w:id="1739941973">
      <w:marLeft w:val="640"/>
      <w:marRight w:val="0"/>
      <w:marTop w:val="0"/>
      <w:marBottom w:val="0"/>
      <w:divBdr>
        <w:top w:val="none" w:sz="0" w:space="0" w:color="auto"/>
        <w:left w:val="none" w:sz="0" w:space="0" w:color="auto"/>
        <w:bottom w:val="none" w:sz="0" w:space="0" w:color="auto"/>
        <w:right w:val="none" w:sz="0" w:space="0" w:color="auto"/>
      </w:divBdr>
    </w:div>
    <w:div w:id="1739981957">
      <w:marLeft w:val="640"/>
      <w:marRight w:val="0"/>
      <w:marTop w:val="0"/>
      <w:marBottom w:val="0"/>
      <w:divBdr>
        <w:top w:val="none" w:sz="0" w:space="0" w:color="auto"/>
        <w:left w:val="none" w:sz="0" w:space="0" w:color="auto"/>
        <w:bottom w:val="none" w:sz="0" w:space="0" w:color="auto"/>
        <w:right w:val="none" w:sz="0" w:space="0" w:color="auto"/>
      </w:divBdr>
    </w:div>
    <w:div w:id="1740129707">
      <w:marLeft w:val="480"/>
      <w:marRight w:val="0"/>
      <w:marTop w:val="0"/>
      <w:marBottom w:val="0"/>
      <w:divBdr>
        <w:top w:val="none" w:sz="0" w:space="0" w:color="auto"/>
        <w:left w:val="none" w:sz="0" w:space="0" w:color="auto"/>
        <w:bottom w:val="none" w:sz="0" w:space="0" w:color="auto"/>
        <w:right w:val="none" w:sz="0" w:space="0" w:color="auto"/>
      </w:divBdr>
    </w:div>
    <w:div w:id="1740130826">
      <w:marLeft w:val="640"/>
      <w:marRight w:val="0"/>
      <w:marTop w:val="0"/>
      <w:marBottom w:val="0"/>
      <w:divBdr>
        <w:top w:val="none" w:sz="0" w:space="0" w:color="auto"/>
        <w:left w:val="none" w:sz="0" w:space="0" w:color="auto"/>
        <w:bottom w:val="none" w:sz="0" w:space="0" w:color="auto"/>
        <w:right w:val="none" w:sz="0" w:space="0" w:color="auto"/>
      </w:divBdr>
    </w:div>
    <w:div w:id="1740398117">
      <w:marLeft w:val="480"/>
      <w:marRight w:val="0"/>
      <w:marTop w:val="0"/>
      <w:marBottom w:val="0"/>
      <w:divBdr>
        <w:top w:val="none" w:sz="0" w:space="0" w:color="auto"/>
        <w:left w:val="none" w:sz="0" w:space="0" w:color="auto"/>
        <w:bottom w:val="none" w:sz="0" w:space="0" w:color="auto"/>
        <w:right w:val="none" w:sz="0" w:space="0" w:color="auto"/>
      </w:divBdr>
    </w:div>
    <w:div w:id="1740398583">
      <w:marLeft w:val="480"/>
      <w:marRight w:val="0"/>
      <w:marTop w:val="0"/>
      <w:marBottom w:val="0"/>
      <w:divBdr>
        <w:top w:val="none" w:sz="0" w:space="0" w:color="auto"/>
        <w:left w:val="none" w:sz="0" w:space="0" w:color="auto"/>
        <w:bottom w:val="none" w:sz="0" w:space="0" w:color="auto"/>
        <w:right w:val="none" w:sz="0" w:space="0" w:color="auto"/>
      </w:divBdr>
    </w:div>
    <w:div w:id="1740399806">
      <w:marLeft w:val="640"/>
      <w:marRight w:val="0"/>
      <w:marTop w:val="0"/>
      <w:marBottom w:val="0"/>
      <w:divBdr>
        <w:top w:val="none" w:sz="0" w:space="0" w:color="auto"/>
        <w:left w:val="none" w:sz="0" w:space="0" w:color="auto"/>
        <w:bottom w:val="none" w:sz="0" w:space="0" w:color="auto"/>
        <w:right w:val="none" w:sz="0" w:space="0" w:color="auto"/>
      </w:divBdr>
    </w:div>
    <w:div w:id="1740401072">
      <w:marLeft w:val="480"/>
      <w:marRight w:val="0"/>
      <w:marTop w:val="0"/>
      <w:marBottom w:val="0"/>
      <w:divBdr>
        <w:top w:val="none" w:sz="0" w:space="0" w:color="auto"/>
        <w:left w:val="none" w:sz="0" w:space="0" w:color="auto"/>
        <w:bottom w:val="none" w:sz="0" w:space="0" w:color="auto"/>
        <w:right w:val="none" w:sz="0" w:space="0" w:color="auto"/>
      </w:divBdr>
    </w:div>
    <w:div w:id="1740403422">
      <w:marLeft w:val="640"/>
      <w:marRight w:val="0"/>
      <w:marTop w:val="0"/>
      <w:marBottom w:val="0"/>
      <w:divBdr>
        <w:top w:val="none" w:sz="0" w:space="0" w:color="auto"/>
        <w:left w:val="none" w:sz="0" w:space="0" w:color="auto"/>
        <w:bottom w:val="none" w:sz="0" w:space="0" w:color="auto"/>
        <w:right w:val="none" w:sz="0" w:space="0" w:color="auto"/>
      </w:divBdr>
    </w:div>
    <w:div w:id="1740440307">
      <w:marLeft w:val="480"/>
      <w:marRight w:val="0"/>
      <w:marTop w:val="0"/>
      <w:marBottom w:val="0"/>
      <w:divBdr>
        <w:top w:val="none" w:sz="0" w:space="0" w:color="auto"/>
        <w:left w:val="none" w:sz="0" w:space="0" w:color="auto"/>
        <w:bottom w:val="none" w:sz="0" w:space="0" w:color="auto"/>
        <w:right w:val="none" w:sz="0" w:space="0" w:color="auto"/>
      </w:divBdr>
    </w:div>
    <w:div w:id="1740472212">
      <w:marLeft w:val="640"/>
      <w:marRight w:val="0"/>
      <w:marTop w:val="0"/>
      <w:marBottom w:val="0"/>
      <w:divBdr>
        <w:top w:val="none" w:sz="0" w:space="0" w:color="auto"/>
        <w:left w:val="none" w:sz="0" w:space="0" w:color="auto"/>
        <w:bottom w:val="none" w:sz="0" w:space="0" w:color="auto"/>
        <w:right w:val="none" w:sz="0" w:space="0" w:color="auto"/>
      </w:divBdr>
    </w:div>
    <w:div w:id="1740515419">
      <w:marLeft w:val="480"/>
      <w:marRight w:val="0"/>
      <w:marTop w:val="0"/>
      <w:marBottom w:val="0"/>
      <w:divBdr>
        <w:top w:val="none" w:sz="0" w:space="0" w:color="auto"/>
        <w:left w:val="none" w:sz="0" w:space="0" w:color="auto"/>
        <w:bottom w:val="none" w:sz="0" w:space="0" w:color="auto"/>
        <w:right w:val="none" w:sz="0" w:space="0" w:color="auto"/>
      </w:divBdr>
    </w:div>
    <w:div w:id="1740516507">
      <w:marLeft w:val="480"/>
      <w:marRight w:val="0"/>
      <w:marTop w:val="0"/>
      <w:marBottom w:val="0"/>
      <w:divBdr>
        <w:top w:val="none" w:sz="0" w:space="0" w:color="auto"/>
        <w:left w:val="none" w:sz="0" w:space="0" w:color="auto"/>
        <w:bottom w:val="none" w:sz="0" w:space="0" w:color="auto"/>
        <w:right w:val="none" w:sz="0" w:space="0" w:color="auto"/>
      </w:divBdr>
    </w:div>
    <w:div w:id="1740589021">
      <w:marLeft w:val="480"/>
      <w:marRight w:val="0"/>
      <w:marTop w:val="0"/>
      <w:marBottom w:val="0"/>
      <w:divBdr>
        <w:top w:val="none" w:sz="0" w:space="0" w:color="auto"/>
        <w:left w:val="none" w:sz="0" w:space="0" w:color="auto"/>
        <w:bottom w:val="none" w:sz="0" w:space="0" w:color="auto"/>
        <w:right w:val="none" w:sz="0" w:space="0" w:color="auto"/>
      </w:divBdr>
    </w:div>
    <w:div w:id="1740637021">
      <w:marLeft w:val="480"/>
      <w:marRight w:val="0"/>
      <w:marTop w:val="0"/>
      <w:marBottom w:val="0"/>
      <w:divBdr>
        <w:top w:val="none" w:sz="0" w:space="0" w:color="auto"/>
        <w:left w:val="none" w:sz="0" w:space="0" w:color="auto"/>
        <w:bottom w:val="none" w:sz="0" w:space="0" w:color="auto"/>
        <w:right w:val="none" w:sz="0" w:space="0" w:color="auto"/>
      </w:divBdr>
    </w:div>
    <w:div w:id="1740637222">
      <w:marLeft w:val="480"/>
      <w:marRight w:val="0"/>
      <w:marTop w:val="0"/>
      <w:marBottom w:val="0"/>
      <w:divBdr>
        <w:top w:val="none" w:sz="0" w:space="0" w:color="auto"/>
        <w:left w:val="none" w:sz="0" w:space="0" w:color="auto"/>
        <w:bottom w:val="none" w:sz="0" w:space="0" w:color="auto"/>
        <w:right w:val="none" w:sz="0" w:space="0" w:color="auto"/>
      </w:divBdr>
    </w:div>
    <w:div w:id="1740709674">
      <w:marLeft w:val="480"/>
      <w:marRight w:val="0"/>
      <w:marTop w:val="0"/>
      <w:marBottom w:val="0"/>
      <w:divBdr>
        <w:top w:val="none" w:sz="0" w:space="0" w:color="auto"/>
        <w:left w:val="none" w:sz="0" w:space="0" w:color="auto"/>
        <w:bottom w:val="none" w:sz="0" w:space="0" w:color="auto"/>
        <w:right w:val="none" w:sz="0" w:space="0" w:color="auto"/>
      </w:divBdr>
    </w:div>
    <w:div w:id="1740860351">
      <w:marLeft w:val="640"/>
      <w:marRight w:val="0"/>
      <w:marTop w:val="0"/>
      <w:marBottom w:val="0"/>
      <w:divBdr>
        <w:top w:val="none" w:sz="0" w:space="0" w:color="auto"/>
        <w:left w:val="none" w:sz="0" w:space="0" w:color="auto"/>
        <w:bottom w:val="none" w:sz="0" w:space="0" w:color="auto"/>
        <w:right w:val="none" w:sz="0" w:space="0" w:color="auto"/>
      </w:divBdr>
    </w:div>
    <w:div w:id="1740901920">
      <w:marLeft w:val="640"/>
      <w:marRight w:val="0"/>
      <w:marTop w:val="0"/>
      <w:marBottom w:val="0"/>
      <w:divBdr>
        <w:top w:val="none" w:sz="0" w:space="0" w:color="auto"/>
        <w:left w:val="none" w:sz="0" w:space="0" w:color="auto"/>
        <w:bottom w:val="none" w:sz="0" w:space="0" w:color="auto"/>
        <w:right w:val="none" w:sz="0" w:space="0" w:color="auto"/>
      </w:divBdr>
    </w:div>
    <w:div w:id="1740981074">
      <w:marLeft w:val="480"/>
      <w:marRight w:val="0"/>
      <w:marTop w:val="0"/>
      <w:marBottom w:val="0"/>
      <w:divBdr>
        <w:top w:val="none" w:sz="0" w:space="0" w:color="auto"/>
        <w:left w:val="none" w:sz="0" w:space="0" w:color="auto"/>
        <w:bottom w:val="none" w:sz="0" w:space="0" w:color="auto"/>
        <w:right w:val="none" w:sz="0" w:space="0" w:color="auto"/>
      </w:divBdr>
    </w:div>
    <w:div w:id="1741170070">
      <w:marLeft w:val="640"/>
      <w:marRight w:val="0"/>
      <w:marTop w:val="0"/>
      <w:marBottom w:val="0"/>
      <w:divBdr>
        <w:top w:val="none" w:sz="0" w:space="0" w:color="auto"/>
        <w:left w:val="none" w:sz="0" w:space="0" w:color="auto"/>
        <w:bottom w:val="none" w:sz="0" w:space="0" w:color="auto"/>
        <w:right w:val="none" w:sz="0" w:space="0" w:color="auto"/>
      </w:divBdr>
    </w:div>
    <w:div w:id="1741250437">
      <w:marLeft w:val="640"/>
      <w:marRight w:val="0"/>
      <w:marTop w:val="0"/>
      <w:marBottom w:val="0"/>
      <w:divBdr>
        <w:top w:val="none" w:sz="0" w:space="0" w:color="auto"/>
        <w:left w:val="none" w:sz="0" w:space="0" w:color="auto"/>
        <w:bottom w:val="none" w:sz="0" w:space="0" w:color="auto"/>
        <w:right w:val="none" w:sz="0" w:space="0" w:color="auto"/>
      </w:divBdr>
    </w:div>
    <w:div w:id="1741252556">
      <w:marLeft w:val="640"/>
      <w:marRight w:val="0"/>
      <w:marTop w:val="0"/>
      <w:marBottom w:val="0"/>
      <w:divBdr>
        <w:top w:val="none" w:sz="0" w:space="0" w:color="auto"/>
        <w:left w:val="none" w:sz="0" w:space="0" w:color="auto"/>
        <w:bottom w:val="none" w:sz="0" w:space="0" w:color="auto"/>
        <w:right w:val="none" w:sz="0" w:space="0" w:color="auto"/>
      </w:divBdr>
    </w:div>
    <w:div w:id="1741294219">
      <w:marLeft w:val="640"/>
      <w:marRight w:val="0"/>
      <w:marTop w:val="0"/>
      <w:marBottom w:val="0"/>
      <w:divBdr>
        <w:top w:val="none" w:sz="0" w:space="0" w:color="auto"/>
        <w:left w:val="none" w:sz="0" w:space="0" w:color="auto"/>
        <w:bottom w:val="none" w:sz="0" w:space="0" w:color="auto"/>
        <w:right w:val="none" w:sz="0" w:space="0" w:color="auto"/>
      </w:divBdr>
    </w:div>
    <w:div w:id="1741294289">
      <w:marLeft w:val="640"/>
      <w:marRight w:val="0"/>
      <w:marTop w:val="0"/>
      <w:marBottom w:val="0"/>
      <w:divBdr>
        <w:top w:val="none" w:sz="0" w:space="0" w:color="auto"/>
        <w:left w:val="none" w:sz="0" w:space="0" w:color="auto"/>
        <w:bottom w:val="none" w:sz="0" w:space="0" w:color="auto"/>
        <w:right w:val="none" w:sz="0" w:space="0" w:color="auto"/>
      </w:divBdr>
    </w:div>
    <w:div w:id="1741294799">
      <w:marLeft w:val="480"/>
      <w:marRight w:val="0"/>
      <w:marTop w:val="0"/>
      <w:marBottom w:val="0"/>
      <w:divBdr>
        <w:top w:val="none" w:sz="0" w:space="0" w:color="auto"/>
        <w:left w:val="none" w:sz="0" w:space="0" w:color="auto"/>
        <w:bottom w:val="none" w:sz="0" w:space="0" w:color="auto"/>
        <w:right w:val="none" w:sz="0" w:space="0" w:color="auto"/>
      </w:divBdr>
    </w:div>
    <w:div w:id="1741318901">
      <w:marLeft w:val="480"/>
      <w:marRight w:val="0"/>
      <w:marTop w:val="0"/>
      <w:marBottom w:val="0"/>
      <w:divBdr>
        <w:top w:val="none" w:sz="0" w:space="0" w:color="auto"/>
        <w:left w:val="none" w:sz="0" w:space="0" w:color="auto"/>
        <w:bottom w:val="none" w:sz="0" w:space="0" w:color="auto"/>
        <w:right w:val="none" w:sz="0" w:space="0" w:color="auto"/>
      </w:divBdr>
    </w:div>
    <w:div w:id="1741319804">
      <w:marLeft w:val="640"/>
      <w:marRight w:val="0"/>
      <w:marTop w:val="0"/>
      <w:marBottom w:val="0"/>
      <w:divBdr>
        <w:top w:val="none" w:sz="0" w:space="0" w:color="auto"/>
        <w:left w:val="none" w:sz="0" w:space="0" w:color="auto"/>
        <w:bottom w:val="none" w:sz="0" w:space="0" w:color="auto"/>
        <w:right w:val="none" w:sz="0" w:space="0" w:color="auto"/>
      </w:divBdr>
    </w:div>
    <w:div w:id="1741320096">
      <w:marLeft w:val="640"/>
      <w:marRight w:val="0"/>
      <w:marTop w:val="0"/>
      <w:marBottom w:val="0"/>
      <w:divBdr>
        <w:top w:val="none" w:sz="0" w:space="0" w:color="auto"/>
        <w:left w:val="none" w:sz="0" w:space="0" w:color="auto"/>
        <w:bottom w:val="none" w:sz="0" w:space="0" w:color="auto"/>
        <w:right w:val="none" w:sz="0" w:space="0" w:color="auto"/>
      </w:divBdr>
    </w:div>
    <w:div w:id="1741366118">
      <w:marLeft w:val="480"/>
      <w:marRight w:val="0"/>
      <w:marTop w:val="0"/>
      <w:marBottom w:val="0"/>
      <w:divBdr>
        <w:top w:val="none" w:sz="0" w:space="0" w:color="auto"/>
        <w:left w:val="none" w:sz="0" w:space="0" w:color="auto"/>
        <w:bottom w:val="none" w:sz="0" w:space="0" w:color="auto"/>
        <w:right w:val="none" w:sz="0" w:space="0" w:color="auto"/>
      </w:divBdr>
    </w:div>
    <w:div w:id="1741370854">
      <w:marLeft w:val="480"/>
      <w:marRight w:val="0"/>
      <w:marTop w:val="0"/>
      <w:marBottom w:val="0"/>
      <w:divBdr>
        <w:top w:val="none" w:sz="0" w:space="0" w:color="auto"/>
        <w:left w:val="none" w:sz="0" w:space="0" w:color="auto"/>
        <w:bottom w:val="none" w:sz="0" w:space="0" w:color="auto"/>
        <w:right w:val="none" w:sz="0" w:space="0" w:color="auto"/>
      </w:divBdr>
    </w:div>
    <w:div w:id="1741440691">
      <w:marLeft w:val="480"/>
      <w:marRight w:val="0"/>
      <w:marTop w:val="0"/>
      <w:marBottom w:val="0"/>
      <w:divBdr>
        <w:top w:val="none" w:sz="0" w:space="0" w:color="auto"/>
        <w:left w:val="none" w:sz="0" w:space="0" w:color="auto"/>
        <w:bottom w:val="none" w:sz="0" w:space="0" w:color="auto"/>
        <w:right w:val="none" w:sz="0" w:space="0" w:color="auto"/>
      </w:divBdr>
    </w:div>
    <w:div w:id="1741444839">
      <w:marLeft w:val="640"/>
      <w:marRight w:val="0"/>
      <w:marTop w:val="0"/>
      <w:marBottom w:val="0"/>
      <w:divBdr>
        <w:top w:val="none" w:sz="0" w:space="0" w:color="auto"/>
        <w:left w:val="none" w:sz="0" w:space="0" w:color="auto"/>
        <w:bottom w:val="none" w:sz="0" w:space="0" w:color="auto"/>
        <w:right w:val="none" w:sz="0" w:space="0" w:color="auto"/>
      </w:divBdr>
    </w:div>
    <w:div w:id="1741516811">
      <w:marLeft w:val="480"/>
      <w:marRight w:val="0"/>
      <w:marTop w:val="0"/>
      <w:marBottom w:val="0"/>
      <w:divBdr>
        <w:top w:val="none" w:sz="0" w:space="0" w:color="auto"/>
        <w:left w:val="none" w:sz="0" w:space="0" w:color="auto"/>
        <w:bottom w:val="none" w:sz="0" w:space="0" w:color="auto"/>
        <w:right w:val="none" w:sz="0" w:space="0" w:color="auto"/>
      </w:divBdr>
    </w:div>
    <w:div w:id="1741557085">
      <w:marLeft w:val="480"/>
      <w:marRight w:val="0"/>
      <w:marTop w:val="0"/>
      <w:marBottom w:val="0"/>
      <w:divBdr>
        <w:top w:val="none" w:sz="0" w:space="0" w:color="auto"/>
        <w:left w:val="none" w:sz="0" w:space="0" w:color="auto"/>
        <w:bottom w:val="none" w:sz="0" w:space="0" w:color="auto"/>
        <w:right w:val="none" w:sz="0" w:space="0" w:color="auto"/>
      </w:divBdr>
    </w:div>
    <w:div w:id="1741558577">
      <w:marLeft w:val="480"/>
      <w:marRight w:val="0"/>
      <w:marTop w:val="0"/>
      <w:marBottom w:val="0"/>
      <w:divBdr>
        <w:top w:val="none" w:sz="0" w:space="0" w:color="auto"/>
        <w:left w:val="none" w:sz="0" w:space="0" w:color="auto"/>
        <w:bottom w:val="none" w:sz="0" w:space="0" w:color="auto"/>
        <w:right w:val="none" w:sz="0" w:space="0" w:color="auto"/>
      </w:divBdr>
    </w:div>
    <w:div w:id="1741632034">
      <w:marLeft w:val="640"/>
      <w:marRight w:val="0"/>
      <w:marTop w:val="0"/>
      <w:marBottom w:val="0"/>
      <w:divBdr>
        <w:top w:val="none" w:sz="0" w:space="0" w:color="auto"/>
        <w:left w:val="none" w:sz="0" w:space="0" w:color="auto"/>
        <w:bottom w:val="none" w:sz="0" w:space="0" w:color="auto"/>
        <w:right w:val="none" w:sz="0" w:space="0" w:color="auto"/>
      </w:divBdr>
    </w:div>
    <w:div w:id="1741635393">
      <w:marLeft w:val="480"/>
      <w:marRight w:val="0"/>
      <w:marTop w:val="0"/>
      <w:marBottom w:val="0"/>
      <w:divBdr>
        <w:top w:val="none" w:sz="0" w:space="0" w:color="auto"/>
        <w:left w:val="none" w:sz="0" w:space="0" w:color="auto"/>
        <w:bottom w:val="none" w:sz="0" w:space="0" w:color="auto"/>
        <w:right w:val="none" w:sz="0" w:space="0" w:color="auto"/>
      </w:divBdr>
    </w:div>
    <w:div w:id="1741756694">
      <w:marLeft w:val="640"/>
      <w:marRight w:val="0"/>
      <w:marTop w:val="0"/>
      <w:marBottom w:val="0"/>
      <w:divBdr>
        <w:top w:val="none" w:sz="0" w:space="0" w:color="auto"/>
        <w:left w:val="none" w:sz="0" w:space="0" w:color="auto"/>
        <w:bottom w:val="none" w:sz="0" w:space="0" w:color="auto"/>
        <w:right w:val="none" w:sz="0" w:space="0" w:color="auto"/>
      </w:divBdr>
    </w:div>
    <w:div w:id="1741826321">
      <w:marLeft w:val="480"/>
      <w:marRight w:val="0"/>
      <w:marTop w:val="0"/>
      <w:marBottom w:val="0"/>
      <w:divBdr>
        <w:top w:val="none" w:sz="0" w:space="0" w:color="auto"/>
        <w:left w:val="none" w:sz="0" w:space="0" w:color="auto"/>
        <w:bottom w:val="none" w:sz="0" w:space="0" w:color="auto"/>
        <w:right w:val="none" w:sz="0" w:space="0" w:color="auto"/>
      </w:divBdr>
    </w:div>
    <w:div w:id="1741828897">
      <w:marLeft w:val="480"/>
      <w:marRight w:val="0"/>
      <w:marTop w:val="0"/>
      <w:marBottom w:val="0"/>
      <w:divBdr>
        <w:top w:val="none" w:sz="0" w:space="0" w:color="auto"/>
        <w:left w:val="none" w:sz="0" w:space="0" w:color="auto"/>
        <w:bottom w:val="none" w:sz="0" w:space="0" w:color="auto"/>
        <w:right w:val="none" w:sz="0" w:space="0" w:color="auto"/>
      </w:divBdr>
    </w:div>
    <w:div w:id="1741899590">
      <w:marLeft w:val="480"/>
      <w:marRight w:val="0"/>
      <w:marTop w:val="0"/>
      <w:marBottom w:val="0"/>
      <w:divBdr>
        <w:top w:val="none" w:sz="0" w:space="0" w:color="auto"/>
        <w:left w:val="none" w:sz="0" w:space="0" w:color="auto"/>
        <w:bottom w:val="none" w:sz="0" w:space="0" w:color="auto"/>
        <w:right w:val="none" w:sz="0" w:space="0" w:color="auto"/>
      </w:divBdr>
    </w:div>
    <w:div w:id="1741899611">
      <w:marLeft w:val="640"/>
      <w:marRight w:val="0"/>
      <w:marTop w:val="0"/>
      <w:marBottom w:val="0"/>
      <w:divBdr>
        <w:top w:val="none" w:sz="0" w:space="0" w:color="auto"/>
        <w:left w:val="none" w:sz="0" w:space="0" w:color="auto"/>
        <w:bottom w:val="none" w:sz="0" w:space="0" w:color="auto"/>
        <w:right w:val="none" w:sz="0" w:space="0" w:color="auto"/>
      </w:divBdr>
    </w:div>
    <w:div w:id="1741901789">
      <w:marLeft w:val="640"/>
      <w:marRight w:val="0"/>
      <w:marTop w:val="0"/>
      <w:marBottom w:val="0"/>
      <w:divBdr>
        <w:top w:val="none" w:sz="0" w:space="0" w:color="auto"/>
        <w:left w:val="none" w:sz="0" w:space="0" w:color="auto"/>
        <w:bottom w:val="none" w:sz="0" w:space="0" w:color="auto"/>
        <w:right w:val="none" w:sz="0" w:space="0" w:color="auto"/>
      </w:divBdr>
    </w:div>
    <w:div w:id="1741975693">
      <w:marLeft w:val="480"/>
      <w:marRight w:val="0"/>
      <w:marTop w:val="0"/>
      <w:marBottom w:val="0"/>
      <w:divBdr>
        <w:top w:val="none" w:sz="0" w:space="0" w:color="auto"/>
        <w:left w:val="none" w:sz="0" w:space="0" w:color="auto"/>
        <w:bottom w:val="none" w:sz="0" w:space="0" w:color="auto"/>
        <w:right w:val="none" w:sz="0" w:space="0" w:color="auto"/>
      </w:divBdr>
    </w:div>
    <w:div w:id="1742016877">
      <w:marLeft w:val="480"/>
      <w:marRight w:val="0"/>
      <w:marTop w:val="0"/>
      <w:marBottom w:val="0"/>
      <w:divBdr>
        <w:top w:val="none" w:sz="0" w:space="0" w:color="auto"/>
        <w:left w:val="none" w:sz="0" w:space="0" w:color="auto"/>
        <w:bottom w:val="none" w:sz="0" w:space="0" w:color="auto"/>
        <w:right w:val="none" w:sz="0" w:space="0" w:color="auto"/>
      </w:divBdr>
    </w:div>
    <w:div w:id="1742026344">
      <w:marLeft w:val="640"/>
      <w:marRight w:val="0"/>
      <w:marTop w:val="0"/>
      <w:marBottom w:val="0"/>
      <w:divBdr>
        <w:top w:val="none" w:sz="0" w:space="0" w:color="auto"/>
        <w:left w:val="none" w:sz="0" w:space="0" w:color="auto"/>
        <w:bottom w:val="none" w:sz="0" w:space="0" w:color="auto"/>
        <w:right w:val="none" w:sz="0" w:space="0" w:color="auto"/>
      </w:divBdr>
    </w:div>
    <w:div w:id="1742094926">
      <w:marLeft w:val="640"/>
      <w:marRight w:val="0"/>
      <w:marTop w:val="0"/>
      <w:marBottom w:val="0"/>
      <w:divBdr>
        <w:top w:val="none" w:sz="0" w:space="0" w:color="auto"/>
        <w:left w:val="none" w:sz="0" w:space="0" w:color="auto"/>
        <w:bottom w:val="none" w:sz="0" w:space="0" w:color="auto"/>
        <w:right w:val="none" w:sz="0" w:space="0" w:color="auto"/>
      </w:divBdr>
    </w:div>
    <w:div w:id="1742097448">
      <w:marLeft w:val="480"/>
      <w:marRight w:val="0"/>
      <w:marTop w:val="0"/>
      <w:marBottom w:val="0"/>
      <w:divBdr>
        <w:top w:val="none" w:sz="0" w:space="0" w:color="auto"/>
        <w:left w:val="none" w:sz="0" w:space="0" w:color="auto"/>
        <w:bottom w:val="none" w:sz="0" w:space="0" w:color="auto"/>
        <w:right w:val="none" w:sz="0" w:space="0" w:color="auto"/>
      </w:divBdr>
    </w:div>
    <w:div w:id="1742168056">
      <w:marLeft w:val="640"/>
      <w:marRight w:val="0"/>
      <w:marTop w:val="0"/>
      <w:marBottom w:val="0"/>
      <w:divBdr>
        <w:top w:val="none" w:sz="0" w:space="0" w:color="auto"/>
        <w:left w:val="none" w:sz="0" w:space="0" w:color="auto"/>
        <w:bottom w:val="none" w:sz="0" w:space="0" w:color="auto"/>
        <w:right w:val="none" w:sz="0" w:space="0" w:color="auto"/>
      </w:divBdr>
    </w:div>
    <w:div w:id="1742287572">
      <w:marLeft w:val="480"/>
      <w:marRight w:val="0"/>
      <w:marTop w:val="0"/>
      <w:marBottom w:val="0"/>
      <w:divBdr>
        <w:top w:val="none" w:sz="0" w:space="0" w:color="auto"/>
        <w:left w:val="none" w:sz="0" w:space="0" w:color="auto"/>
        <w:bottom w:val="none" w:sz="0" w:space="0" w:color="auto"/>
        <w:right w:val="none" w:sz="0" w:space="0" w:color="auto"/>
      </w:divBdr>
    </w:div>
    <w:div w:id="1742410961">
      <w:marLeft w:val="640"/>
      <w:marRight w:val="0"/>
      <w:marTop w:val="0"/>
      <w:marBottom w:val="0"/>
      <w:divBdr>
        <w:top w:val="none" w:sz="0" w:space="0" w:color="auto"/>
        <w:left w:val="none" w:sz="0" w:space="0" w:color="auto"/>
        <w:bottom w:val="none" w:sz="0" w:space="0" w:color="auto"/>
        <w:right w:val="none" w:sz="0" w:space="0" w:color="auto"/>
      </w:divBdr>
    </w:div>
    <w:div w:id="1742436059">
      <w:marLeft w:val="640"/>
      <w:marRight w:val="0"/>
      <w:marTop w:val="0"/>
      <w:marBottom w:val="0"/>
      <w:divBdr>
        <w:top w:val="none" w:sz="0" w:space="0" w:color="auto"/>
        <w:left w:val="none" w:sz="0" w:space="0" w:color="auto"/>
        <w:bottom w:val="none" w:sz="0" w:space="0" w:color="auto"/>
        <w:right w:val="none" w:sz="0" w:space="0" w:color="auto"/>
      </w:divBdr>
    </w:div>
    <w:div w:id="1742436678">
      <w:marLeft w:val="480"/>
      <w:marRight w:val="0"/>
      <w:marTop w:val="0"/>
      <w:marBottom w:val="0"/>
      <w:divBdr>
        <w:top w:val="none" w:sz="0" w:space="0" w:color="auto"/>
        <w:left w:val="none" w:sz="0" w:space="0" w:color="auto"/>
        <w:bottom w:val="none" w:sz="0" w:space="0" w:color="auto"/>
        <w:right w:val="none" w:sz="0" w:space="0" w:color="auto"/>
      </w:divBdr>
    </w:div>
    <w:div w:id="1742437149">
      <w:marLeft w:val="640"/>
      <w:marRight w:val="0"/>
      <w:marTop w:val="0"/>
      <w:marBottom w:val="0"/>
      <w:divBdr>
        <w:top w:val="none" w:sz="0" w:space="0" w:color="auto"/>
        <w:left w:val="none" w:sz="0" w:space="0" w:color="auto"/>
        <w:bottom w:val="none" w:sz="0" w:space="0" w:color="auto"/>
        <w:right w:val="none" w:sz="0" w:space="0" w:color="auto"/>
      </w:divBdr>
    </w:div>
    <w:div w:id="1742559313">
      <w:marLeft w:val="640"/>
      <w:marRight w:val="0"/>
      <w:marTop w:val="0"/>
      <w:marBottom w:val="0"/>
      <w:divBdr>
        <w:top w:val="none" w:sz="0" w:space="0" w:color="auto"/>
        <w:left w:val="none" w:sz="0" w:space="0" w:color="auto"/>
        <w:bottom w:val="none" w:sz="0" w:space="0" w:color="auto"/>
        <w:right w:val="none" w:sz="0" w:space="0" w:color="auto"/>
      </w:divBdr>
    </w:div>
    <w:div w:id="1742560053">
      <w:marLeft w:val="640"/>
      <w:marRight w:val="0"/>
      <w:marTop w:val="0"/>
      <w:marBottom w:val="0"/>
      <w:divBdr>
        <w:top w:val="none" w:sz="0" w:space="0" w:color="auto"/>
        <w:left w:val="none" w:sz="0" w:space="0" w:color="auto"/>
        <w:bottom w:val="none" w:sz="0" w:space="0" w:color="auto"/>
        <w:right w:val="none" w:sz="0" w:space="0" w:color="auto"/>
      </w:divBdr>
    </w:div>
    <w:div w:id="1742631563">
      <w:marLeft w:val="640"/>
      <w:marRight w:val="0"/>
      <w:marTop w:val="0"/>
      <w:marBottom w:val="0"/>
      <w:divBdr>
        <w:top w:val="none" w:sz="0" w:space="0" w:color="auto"/>
        <w:left w:val="none" w:sz="0" w:space="0" w:color="auto"/>
        <w:bottom w:val="none" w:sz="0" w:space="0" w:color="auto"/>
        <w:right w:val="none" w:sz="0" w:space="0" w:color="auto"/>
      </w:divBdr>
    </w:div>
    <w:div w:id="1742673300">
      <w:marLeft w:val="640"/>
      <w:marRight w:val="0"/>
      <w:marTop w:val="0"/>
      <w:marBottom w:val="0"/>
      <w:divBdr>
        <w:top w:val="none" w:sz="0" w:space="0" w:color="auto"/>
        <w:left w:val="none" w:sz="0" w:space="0" w:color="auto"/>
        <w:bottom w:val="none" w:sz="0" w:space="0" w:color="auto"/>
        <w:right w:val="none" w:sz="0" w:space="0" w:color="auto"/>
      </w:divBdr>
    </w:div>
    <w:div w:id="1742675406">
      <w:marLeft w:val="480"/>
      <w:marRight w:val="0"/>
      <w:marTop w:val="0"/>
      <w:marBottom w:val="0"/>
      <w:divBdr>
        <w:top w:val="none" w:sz="0" w:space="0" w:color="auto"/>
        <w:left w:val="none" w:sz="0" w:space="0" w:color="auto"/>
        <w:bottom w:val="none" w:sz="0" w:space="0" w:color="auto"/>
        <w:right w:val="none" w:sz="0" w:space="0" w:color="auto"/>
      </w:divBdr>
    </w:div>
    <w:div w:id="1742940938">
      <w:marLeft w:val="640"/>
      <w:marRight w:val="0"/>
      <w:marTop w:val="0"/>
      <w:marBottom w:val="0"/>
      <w:divBdr>
        <w:top w:val="none" w:sz="0" w:space="0" w:color="auto"/>
        <w:left w:val="none" w:sz="0" w:space="0" w:color="auto"/>
        <w:bottom w:val="none" w:sz="0" w:space="0" w:color="auto"/>
        <w:right w:val="none" w:sz="0" w:space="0" w:color="auto"/>
      </w:divBdr>
    </w:div>
    <w:div w:id="1742949167">
      <w:marLeft w:val="640"/>
      <w:marRight w:val="0"/>
      <w:marTop w:val="0"/>
      <w:marBottom w:val="0"/>
      <w:divBdr>
        <w:top w:val="none" w:sz="0" w:space="0" w:color="auto"/>
        <w:left w:val="none" w:sz="0" w:space="0" w:color="auto"/>
        <w:bottom w:val="none" w:sz="0" w:space="0" w:color="auto"/>
        <w:right w:val="none" w:sz="0" w:space="0" w:color="auto"/>
      </w:divBdr>
    </w:div>
    <w:div w:id="1743017529">
      <w:marLeft w:val="640"/>
      <w:marRight w:val="0"/>
      <w:marTop w:val="0"/>
      <w:marBottom w:val="0"/>
      <w:divBdr>
        <w:top w:val="none" w:sz="0" w:space="0" w:color="auto"/>
        <w:left w:val="none" w:sz="0" w:space="0" w:color="auto"/>
        <w:bottom w:val="none" w:sz="0" w:space="0" w:color="auto"/>
        <w:right w:val="none" w:sz="0" w:space="0" w:color="auto"/>
      </w:divBdr>
    </w:div>
    <w:div w:id="1743092085">
      <w:marLeft w:val="640"/>
      <w:marRight w:val="0"/>
      <w:marTop w:val="0"/>
      <w:marBottom w:val="0"/>
      <w:divBdr>
        <w:top w:val="none" w:sz="0" w:space="0" w:color="auto"/>
        <w:left w:val="none" w:sz="0" w:space="0" w:color="auto"/>
        <w:bottom w:val="none" w:sz="0" w:space="0" w:color="auto"/>
        <w:right w:val="none" w:sz="0" w:space="0" w:color="auto"/>
      </w:divBdr>
    </w:div>
    <w:div w:id="1743218273">
      <w:marLeft w:val="480"/>
      <w:marRight w:val="0"/>
      <w:marTop w:val="0"/>
      <w:marBottom w:val="0"/>
      <w:divBdr>
        <w:top w:val="none" w:sz="0" w:space="0" w:color="auto"/>
        <w:left w:val="none" w:sz="0" w:space="0" w:color="auto"/>
        <w:bottom w:val="none" w:sz="0" w:space="0" w:color="auto"/>
        <w:right w:val="none" w:sz="0" w:space="0" w:color="auto"/>
      </w:divBdr>
    </w:div>
    <w:div w:id="1743288970">
      <w:marLeft w:val="640"/>
      <w:marRight w:val="0"/>
      <w:marTop w:val="0"/>
      <w:marBottom w:val="0"/>
      <w:divBdr>
        <w:top w:val="none" w:sz="0" w:space="0" w:color="auto"/>
        <w:left w:val="none" w:sz="0" w:space="0" w:color="auto"/>
        <w:bottom w:val="none" w:sz="0" w:space="0" w:color="auto"/>
        <w:right w:val="none" w:sz="0" w:space="0" w:color="auto"/>
      </w:divBdr>
    </w:div>
    <w:div w:id="1743329871">
      <w:marLeft w:val="480"/>
      <w:marRight w:val="0"/>
      <w:marTop w:val="0"/>
      <w:marBottom w:val="0"/>
      <w:divBdr>
        <w:top w:val="none" w:sz="0" w:space="0" w:color="auto"/>
        <w:left w:val="none" w:sz="0" w:space="0" w:color="auto"/>
        <w:bottom w:val="none" w:sz="0" w:space="0" w:color="auto"/>
        <w:right w:val="none" w:sz="0" w:space="0" w:color="auto"/>
      </w:divBdr>
    </w:div>
    <w:div w:id="1743336934">
      <w:marLeft w:val="640"/>
      <w:marRight w:val="0"/>
      <w:marTop w:val="0"/>
      <w:marBottom w:val="0"/>
      <w:divBdr>
        <w:top w:val="none" w:sz="0" w:space="0" w:color="auto"/>
        <w:left w:val="none" w:sz="0" w:space="0" w:color="auto"/>
        <w:bottom w:val="none" w:sz="0" w:space="0" w:color="auto"/>
        <w:right w:val="none" w:sz="0" w:space="0" w:color="auto"/>
      </w:divBdr>
    </w:div>
    <w:div w:id="1743402959">
      <w:marLeft w:val="480"/>
      <w:marRight w:val="0"/>
      <w:marTop w:val="0"/>
      <w:marBottom w:val="0"/>
      <w:divBdr>
        <w:top w:val="none" w:sz="0" w:space="0" w:color="auto"/>
        <w:left w:val="none" w:sz="0" w:space="0" w:color="auto"/>
        <w:bottom w:val="none" w:sz="0" w:space="0" w:color="auto"/>
        <w:right w:val="none" w:sz="0" w:space="0" w:color="auto"/>
      </w:divBdr>
    </w:div>
    <w:div w:id="1743604893">
      <w:marLeft w:val="640"/>
      <w:marRight w:val="0"/>
      <w:marTop w:val="0"/>
      <w:marBottom w:val="0"/>
      <w:divBdr>
        <w:top w:val="none" w:sz="0" w:space="0" w:color="auto"/>
        <w:left w:val="none" w:sz="0" w:space="0" w:color="auto"/>
        <w:bottom w:val="none" w:sz="0" w:space="0" w:color="auto"/>
        <w:right w:val="none" w:sz="0" w:space="0" w:color="auto"/>
      </w:divBdr>
    </w:div>
    <w:div w:id="1743680318">
      <w:marLeft w:val="640"/>
      <w:marRight w:val="0"/>
      <w:marTop w:val="0"/>
      <w:marBottom w:val="0"/>
      <w:divBdr>
        <w:top w:val="none" w:sz="0" w:space="0" w:color="auto"/>
        <w:left w:val="none" w:sz="0" w:space="0" w:color="auto"/>
        <w:bottom w:val="none" w:sz="0" w:space="0" w:color="auto"/>
        <w:right w:val="none" w:sz="0" w:space="0" w:color="auto"/>
      </w:divBdr>
    </w:div>
    <w:div w:id="1743717897">
      <w:marLeft w:val="480"/>
      <w:marRight w:val="0"/>
      <w:marTop w:val="0"/>
      <w:marBottom w:val="0"/>
      <w:divBdr>
        <w:top w:val="none" w:sz="0" w:space="0" w:color="auto"/>
        <w:left w:val="none" w:sz="0" w:space="0" w:color="auto"/>
        <w:bottom w:val="none" w:sz="0" w:space="0" w:color="auto"/>
        <w:right w:val="none" w:sz="0" w:space="0" w:color="auto"/>
      </w:divBdr>
    </w:div>
    <w:div w:id="1743792459">
      <w:marLeft w:val="640"/>
      <w:marRight w:val="0"/>
      <w:marTop w:val="0"/>
      <w:marBottom w:val="0"/>
      <w:divBdr>
        <w:top w:val="none" w:sz="0" w:space="0" w:color="auto"/>
        <w:left w:val="none" w:sz="0" w:space="0" w:color="auto"/>
        <w:bottom w:val="none" w:sz="0" w:space="0" w:color="auto"/>
        <w:right w:val="none" w:sz="0" w:space="0" w:color="auto"/>
      </w:divBdr>
    </w:div>
    <w:div w:id="1743796200">
      <w:marLeft w:val="640"/>
      <w:marRight w:val="0"/>
      <w:marTop w:val="0"/>
      <w:marBottom w:val="0"/>
      <w:divBdr>
        <w:top w:val="none" w:sz="0" w:space="0" w:color="auto"/>
        <w:left w:val="none" w:sz="0" w:space="0" w:color="auto"/>
        <w:bottom w:val="none" w:sz="0" w:space="0" w:color="auto"/>
        <w:right w:val="none" w:sz="0" w:space="0" w:color="auto"/>
      </w:divBdr>
    </w:div>
    <w:div w:id="1743864751">
      <w:marLeft w:val="480"/>
      <w:marRight w:val="0"/>
      <w:marTop w:val="0"/>
      <w:marBottom w:val="0"/>
      <w:divBdr>
        <w:top w:val="none" w:sz="0" w:space="0" w:color="auto"/>
        <w:left w:val="none" w:sz="0" w:space="0" w:color="auto"/>
        <w:bottom w:val="none" w:sz="0" w:space="0" w:color="auto"/>
        <w:right w:val="none" w:sz="0" w:space="0" w:color="auto"/>
      </w:divBdr>
    </w:div>
    <w:div w:id="1743871703">
      <w:marLeft w:val="480"/>
      <w:marRight w:val="0"/>
      <w:marTop w:val="0"/>
      <w:marBottom w:val="0"/>
      <w:divBdr>
        <w:top w:val="none" w:sz="0" w:space="0" w:color="auto"/>
        <w:left w:val="none" w:sz="0" w:space="0" w:color="auto"/>
        <w:bottom w:val="none" w:sz="0" w:space="0" w:color="auto"/>
        <w:right w:val="none" w:sz="0" w:space="0" w:color="auto"/>
      </w:divBdr>
    </w:div>
    <w:div w:id="1743913396">
      <w:marLeft w:val="480"/>
      <w:marRight w:val="0"/>
      <w:marTop w:val="0"/>
      <w:marBottom w:val="0"/>
      <w:divBdr>
        <w:top w:val="none" w:sz="0" w:space="0" w:color="auto"/>
        <w:left w:val="none" w:sz="0" w:space="0" w:color="auto"/>
        <w:bottom w:val="none" w:sz="0" w:space="0" w:color="auto"/>
        <w:right w:val="none" w:sz="0" w:space="0" w:color="auto"/>
      </w:divBdr>
    </w:div>
    <w:div w:id="1743944423">
      <w:marLeft w:val="480"/>
      <w:marRight w:val="0"/>
      <w:marTop w:val="0"/>
      <w:marBottom w:val="0"/>
      <w:divBdr>
        <w:top w:val="none" w:sz="0" w:space="0" w:color="auto"/>
        <w:left w:val="none" w:sz="0" w:space="0" w:color="auto"/>
        <w:bottom w:val="none" w:sz="0" w:space="0" w:color="auto"/>
        <w:right w:val="none" w:sz="0" w:space="0" w:color="auto"/>
      </w:divBdr>
    </w:div>
    <w:div w:id="1744058781">
      <w:marLeft w:val="640"/>
      <w:marRight w:val="0"/>
      <w:marTop w:val="0"/>
      <w:marBottom w:val="0"/>
      <w:divBdr>
        <w:top w:val="none" w:sz="0" w:space="0" w:color="auto"/>
        <w:left w:val="none" w:sz="0" w:space="0" w:color="auto"/>
        <w:bottom w:val="none" w:sz="0" w:space="0" w:color="auto"/>
        <w:right w:val="none" w:sz="0" w:space="0" w:color="auto"/>
      </w:divBdr>
    </w:div>
    <w:div w:id="1744061248">
      <w:marLeft w:val="640"/>
      <w:marRight w:val="0"/>
      <w:marTop w:val="0"/>
      <w:marBottom w:val="0"/>
      <w:divBdr>
        <w:top w:val="none" w:sz="0" w:space="0" w:color="auto"/>
        <w:left w:val="none" w:sz="0" w:space="0" w:color="auto"/>
        <w:bottom w:val="none" w:sz="0" w:space="0" w:color="auto"/>
        <w:right w:val="none" w:sz="0" w:space="0" w:color="auto"/>
      </w:divBdr>
    </w:div>
    <w:div w:id="1744109803">
      <w:marLeft w:val="640"/>
      <w:marRight w:val="0"/>
      <w:marTop w:val="0"/>
      <w:marBottom w:val="0"/>
      <w:divBdr>
        <w:top w:val="none" w:sz="0" w:space="0" w:color="auto"/>
        <w:left w:val="none" w:sz="0" w:space="0" w:color="auto"/>
        <w:bottom w:val="none" w:sz="0" w:space="0" w:color="auto"/>
        <w:right w:val="none" w:sz="0" w:space="0" w:color="auto"/>
      </w:divBdr>
    </w:div>
    <w:div w:id="1744110064">
      <w:marLeft w:val="480"/>
      <w:marRight w:val="0"/>
      <w:marTop w:val="0"/>
      <w:marBottom w:val="0"/>
      <w:divBdr>
        <w:top w:val="none" w:sz="0" w:space="0" w:color="auto"/>
        <w:left w:val="none" w:sz="0" w:space="0" w:color="auto"/>
        <w:bottom w:val="none" w:sz="0" w:space="0" w:color="auto"/>
        <w:right w:val="none" w:sz="0" w:space="0" w:color="auto"/>
      </w:divBdr>
    </w:div>
    <w:div w:id="1744134469">
      <w:marLeft w:val="480"/>
      <w:marRight w:val="0"/>
      <w:marTop w:val="0"/>
      <w:marBottom w:val="0"/>
      <w:divBdr>
        <w:top w:val="none" w:sz="0" w:space="0" w:color="auto"/>
        <w:left w:val="none" w:sz="0" w:space="0" w:color="auto"/>
        <w:bottom w:val="none" w:sz="0" w:space="0" w:color="auto"/>
        <w:right w:val="none" w:sz="0" w:space="0" w:color="auto"/>
      </w:divBdr>
    </w:div>
    <w:div w:id="1744134628">
      <w:marLeft w:val="640"/>
      <w:marRight w:val="0"/>
      <w:marTop w:val="0"/>
      <w:marBottom w:val="0"/>
      <w:divBdr>
        <w:top w:val="none" w:sz="0" w:space="0" w:color="auto"/>
        <w:left w:val="none" w:sz="0" w:space="0" w:color="auto"/>
        <w:bottom w:val="none" w:sz="0" w:space="0" w:color="auto"/>
        <w:right w:val="none" w:sz="0" w:space="0" w:color="auto"/>
      </w:divBdr>
    </w:div>
    <w:div w:id="1744135772">
      <w:marLeft w:val="640"/>
      <w:marRight w:val="0"/>
      <w:marTop w:val="0"/>
      <w:marBottom w:val="0"/>
      <w:divBdr>
        <w:top w:val="none" w:sz="0" w:space="0" w:color="auto"/>
        <w:left w:val="none" w:sz="0" w:space="0" w:color="auto"/>
        <w:bottom w:val="none" w:sz="0" w:space="0" w:color="auto"/>
        <w:right w:val="none" w:sz="0" w:space="0" w:color="auto"/>
      </w:divBdr>
    </w:div>
    <w:div w:id="1744176706">
      <w:marLeft w:val="640"/>
      <w:marRight w:val="0"/>
      <w:marTop w:val="0"/>
      <w:marBottom w:val="0"/>
      <w:divBdr>
        <w:top w:val="none" w:sz="0" w:space="0" w:color="auto"/>
        <w:left w:val="none" w:sz="0" w:space="0" w:color="auto"/>
        <w:bottom w:val="none" w:sz="0" w:space="0" w:color="auto"/>
        <w:right w:val="none" w:sz="0" w:space="0" w:color="auto"/>
      </w:divBdr>
    </w:div>
    <w:div w:id="1744257181">
      <w:marLeft w:val="640"/>
      <w:marRight w:val="0"/>
      <w:marTop w:val="0"/>
      <w:marBottom w:val="0"/>
      <w:divBdr>
        <w:top w:val="none" w:sz="0" w:space="0" w:color="auto"/>
        <w:left w:val="none" w:sz="0" w:space="0" w:color="auto"/>
        <w:bottom w:val="none" w:sz="0" w:space="0" w:color="auto"/>
        <w:right w:val="none" w:sz="0" w:space="0" w:color="auto"/>
      </w:divBdr>
    </w:div>
    <w:div w:id="1744335311">
      <w:marLeft w:val="640"/>
      <w:marRight w:val="0"/>
      <w:marTop w:val="0"/>
      <w:marBottom w:val="0"/>
      <w:divBdr>
        <w:top w:val="none" w:sz="0" w:space="0" w:color="auto"/>
        <w:left w:val="none" w:sz="0" w:space="0" w:color="auto"/>
        <w:bottom w:val="none" w:sz="0" w:space="0" w:color="auto"/>
        <w:right w:val="none" w:sz="0" w:space="0" w:color="auto"/>
      </w:divBdr>
    </w:div>
    <w:div w:id="1744336078">
      <w:marLeft w:val="480"/>
      <w:marRight w:val="0"/>
      <w:marTop w:val="0"/>
      <w:marBottom w:val="0"/>
      <w:divBdr>
        <w:top w:val="none" w:sz="0" w:space="0" w:color="auto"/>
        <w:left w:val="none" w:sz="0" w:space="0" w:color="auto"/>
        <w:bottom w:val="none" w:sz="0" w:space="0" w:color="auto"/>
        <w:right w:val="none" w:sz="0" w:space="0" w:color="auto"/>
      </w:divBdr>
    </w:div>
    <w:div w:id="1744374492">
      <w:marLeft w:val="640"/>
      <w:marRight w:val="0"/>
      <w:marTop w:val="0"/>
      <w:marBottom w:val="0"/>
      <w:divBdr>
        <w:top w:val="none" w:sz="0" w:space="0" w:color="auto"/>
        <w:left w:val="none" w:sz="0" w:space="0" w:color="auto"/>
        <w:bottom w:val="none" w:sz="0" w:space="0" w:color="auto"/>
        <w:right w:val="none" w:sz="0" w:space="0" w:color="auto"/>
      </w:divBdr>
    </w:div>
    <w:div w:id="1744378121">
      <w:marLeft w:val="640"/>
      <w:marRight w:val="0"/>
      <w:marTop w:val="0"/>
      <w:marBottom w:val="0"/>
      <w:divBdr>
        <w:top w:val="none" w:sz="0" w:space="0" w:color="auto"/>
        <w:left w:val="none" w:sz="0" w:space="0" w:color="auto"/>
        <w:bottom w:val="none" w:sz="0" w:space="0" w:color="auto"/>
        <w:right w:val="none" w:sz="0" w:space="0" w:color="auto"/>
      </w:divBdr>
    </w:div>
    <w:div w:id="1744404427">
      <w:marLeft w:val="640"/>
      <w:marRight w:val="0"/>
      <w:marTop w:val="0"/>
      <w:marBottom w:val="0"/>
      <w:divBdr>
        <w:top w:val="none" w:sz="0" w:space="0" w:color="auto"/>
        <w:left w:val="none" w:sz="0" w:space="0" w:color="auto"/>
        <w:bottom w:val="none" w:sz="0" w:space="0" w:color="auto"/>
        <w:right w:val="none" w:sz="0" w:space="0" w:color="auto"/>
      </w:divBdr>
    </w:div>
    <w:div w:id="1744447288">
      <w:marLeft w:val="480"/>
      <w:marRight w:val="0"/>
      <w:marTop w:val="0"/>
      <w:marBottom w:val="0"/>
      <w:divBdr>
        <w:top w:val="none" w:sz="0" w:space="0" w:color="auto"/>
        <w:left w:val="none" w:sz="0" w:space="0" w:color="auto"/>
        <w:bottom w:val="none" w:sz="0" w:space="0" w:color="auto"/>
        <w:right w:val="none" w:sz="0" w:space="0" w:color="auto"/>
      </w:divBdr>
    </w:div>
    <w:div w:id="1744570744">
      <w:marLeft w:val="480"/>
      <w:marRight w:val="0"/>
      <w:marTop w:val="0"/>
      <w:marBottom w:val="0"/>
      <w:divBdr>
        <w:top w:val="none" w:sz="0" w:space="0" w:color="auto"/>
        <w:left w:val="none" w:sz="0" w:space="0" w:color="auto"/>
        <w:bottom w:val="none" w:sz="0" w:space="0" w:color="auto"/>
        <w:right w:val="none" w:sz="0" w:space="0" w:color="auto"/>
      </w:divBdr>
    </w:div>
    <w:div w:id="1744641850">
      <w:marLeft w:val="480"/>
      <w:marRight w:val="0"/>
      <w:marTop w:val="0"/>
      <w:marBottom w:val="0"/>
      <w:divBdr>
        <w:top w:val="none" w:sz="0" w:space="0" w:color="auto"/>
        <w:left w:val="none" w:sz="0" w:space="0" w:color="auto"/>
        <w:bottom w:val="none" w:sz="0" w:space="0" w:color="auto"/>
        <w:right w:val="none" w:sz="0" w:space="0" w:color="auto"/>
      </w:divBdr>
    </w:div>
    <w:div w:id="1744645328">
      <w:marLeft w:val="480"/>
      <w:marRight w:val="0"/>
      <w:marTop w:val="0"/>
      <w:marBottom w:val="0"/>
      <w:divBdr>
        <w:top w:val="none" w:sz="0" w:space="0" w:color="auto"/>
        <w:left w:val="none" w:sz="0" w:space="0" w:color="auto"/>
        <w:bottom w:val="none" w:sz="0" w:space="0" w:color="auto"/>
        <w:right w:val="none" w:sz="0" w:space="0" w:color="auto"/>
      </w:divBdr>
    </w:div>
    <w:div w:id="1744721575">
      <w:marLeft w:val="640"/>
      <w:marRight w:val="0"/>
      <w:marTop w:val="0"/>
      <w:marBottom w:val="0"/>
      <w:divBdr>
        <w:top w:val="none" w:sz="0" w:space="0" w:color="auto"/>
        <w:left w:val="none" w:sz="0" w:space="0" w:color="auto"/>
        <w:bottom w:val="none" w:sz="0" w:space="0" w:color="auto"/>
        <w:right w:val="none" w:sz="0" w:space="0" w:color="auto"/>
      </w:divBdr>
    </w:div>
    <w:div w:id="1744793079">
      <w:marLeft w:val="480"/>
      <w:marRight w:val="0"/>
      <w:marTop w:val="0"/>
      <w:marBottom w:val="0"/>
      <w:divBdr>
        <w:top w:val="none" w:sz="0" w:space="0" w:color="auto"/>
        <w:left w:val="none" w:sz="0" w:space="0" w:color="auto"/>
        <w:bottom w:val="none" w:sz="0" w:space="0" w:color="auto"/>
        <w:right w:val="none" w:sz="0" w:space="0" w:color="auto"/>
      </w:divBdr>
    </w:div>
    <w:div w:id="1744793290">
      <w:marLeft w:val="480"/>
      <w:marRight w:val="0"/>
      <w:marTop w:val="0"/>
      <w:marBottom w:val="0"/>
      <w:divBdr>
        <w:top w:val="none" w:sz="0" w:space="0" w:color="auto"/>
        <w:left w:val="none" w:sz="0" w:space="0" w:color="auto"/>
        <w:bottom w:val="none" w:sz="0" w:space="0" w:color="auto"/>
        <w:right w:val="none" w:sz="0" w:space="0" w:color="auto"/>
      </w:divBdr>
    </w:div>
    <w:div w:id="1744840728">
      <w:marLeft w:val="640"/>
      <w:marRight w:val="0"/>
      <w:marTop w:val="0"/>
      <w:marBottom w:val="0"/>
      <w:divBdr>
        <w:top w:val="none" w:sz="0" w:space="0" w:color="auto"/>
        <w:left w:val="none" w:sz="0" w:space="0" w:color="auto"/>
        <w:bottom w:val="none" w:sz="0" w:space="0" w:color="auto"/>
        <w:right w:val="none" w:sz="0" w:space="0" w:color="auto"/>
      </w:divBdr>
    </w:div>
    <w:div w:id="1744907365">
      <w:marLeft w:val="480"/>
      <w:marRight w:val="0"/>
      <w:marTop w:val="0"/>
      <w:marBottom w:val="0"/>
      <w:divBdr>
        <w:top w:val="none" w:sz="0" w:space="0" w:color="auto"/>
        <w:left w:val="none" w:sz="0" w:space="0" w:color="auto"/>
        <w:bottom w:val="none" w:sz="0" w:space="0" w:color="auto"/>
        <w:right w:val="none" w:sz="0" w:space="0" w:color="auto"/>
      </w:divBdr>
    </w:div>
    <w:div w:id="1744909046">
      <w:marLeft w:val="640"/>
      <w:marRight w:val="0"/>
      <w:marTop w:val="0"/>
      <w:marBottom w:val="0"/>
      <w:divBdr>
        <w:top w:val="none" w:sz="0" w:space="0" w:color="auto"/>
        <w:left w:val="none" w:sz="0" w:space="0" w:color="auto"/>
        <w:bottom w:val="none" w:sz="0" w:space="0" w:color="auto"/>
        <w:right w:val="none" w:sz="0" w:space="0" w:color="auto"/>
      </w:divBdr>
    </w:div>
    <w:div w:id="1744910408">
      <w:marLeft w:val="480"/>
      <w:marRight w:val="0"/>
      <w:marTop w:val="0"/>
      <w:marBottom w:val="0"/>
      <w:divBdr>
        <w:top w:val="none" w:sz="0" w:space="0" w:color="auto"/>
        <w:left w:val="none" w:sz="0" w:space="0" w:color="auto"/>
        <w:bottom w:val="none" w:sz="0" w:space="0" w:color="auto"/>
        <w:right w:val="none" w:sz="0" w:space="0" w:color="auto"/>
      </w:divBdr>
    </w:div>
    <w:div w:id="1744913062">
      <w:marLeft w:val="480"/>
      <w:marRight w:val="0"/>
      <w:marTop w:val="0"/>
      <w:marBottom w:val="0"/>
      <w:divBdr>
        <w:top w:val="none" w:sz="0" w:space="0" w:color="auto"/>
        <w:left w:val="none" w:sz="0" w:space="0" w:color="auto"/>
        <w:bottom w:val="none" w:sz="0" w:space="0" w:color="auto"/>
        <w:right w:val="none" w:sz="0" w:space="0" w:color="auto"/>
      </w:divBdr>
    </w:div>
    <w:div w:id="1744986238">
      <w:marLeft w:val="640"/>
      <w:marRight w:val="0"/>
      <w:marTop w:val="0"/>
      <w:marBottom w:val="0"/>
      <w:divBdr>
        <w:top w:val="none" w:sz="0" w:space="0" w:color="auto"/>
        <w:left w:val="none" w:sz="0" w:space="0" w:color="auto"/>
        <w:bottom w:val="none" w:sz="0" w:space="0" w:color="auto"/>
        <w:right w:val="none" w:sz="0" w:space="0" w:color="auto"/>
      </w:divBdr>
    </w:div>
    <w:div w:id="1744991248">
      <w:marLeft w:val="640"/>
      <w:marRight w:val="0"/>
      <w:marTop w:val="0"/>
      <w:marBottom w:val="0"/>
      <w:divBdr>
        <w:top w:val="none" w:sz="0" w:space="0" w:color="auto"/>
        <w:left w:val="none" w:sz="0" w:space="0" w:color="auto"/>
        <w:bottom w:val="none" w:sz="0" w:space="0" w:color="auto"/>
        <w:right w:val="none" w:sz="0" w:space="0" w:color="auto"/>
      </w:divBdr>
    </w:div>
    <w:div w:id="1745027877">
      <w:marLeft w:val="480"/>
      <w:marRight w:val="0"/>
      <w:marTop w:val="0"/>
      <w:marBottom w:val="0"/>
      <w:divBdr>
        <w:top w:val="none" w:sz="0" w:space="0" w:color="auto"/>
        <w:left w:val="none" w:sz="0" w:space="0" w:color="auto"/>
        <w:bottom w:val="none" w:sz="0" w:space="0" w:color="auto"/>
        <w:right w:val="none" w:sz="0" w:space="0" w:color="auto"/>
      </w:divBdr>
    </w:div>
    <w:div w:id="1745028148">
      <w:marLeft w:val="640"/>
      <w:marRight w:val="0"/>
      <w:marTop w:val="0"/>
      <w:marBottom w:val="0"/>
      <w:divBdr>
        <w:top w:val="none" w:sz="0" w:space="0" w:color="auto"/>
        <w:left w:val="none" w:sz="0" w:space="0" w:color="auto"/>
        <w:bottom w:val="none" w:sz="0" w:space="0" w:color="auto"/>
        <w:right w:val="none" w:sz="0" w:space="0" w:color="auto"/>
      </w:divBdr>
    </w:div>
    <w:div w:id="1745101121">
      <w:marLeft w:val="480"/>
      <w:marRight w:val="0"/>
      <w:marTop w:val="0"/>
      <w:marBottom w:val="0"/>
      <w:divBdr>
        <w:top w:val="none" w:sz="0" w:space="0" w:color="auto"/>
        <w:left w:val="none" w:sz="0" w:space="0" w:color="auto"/>
        <w:bottom w:val="none" w:sz="0" w:space="0" w:color="auto"/>
        <w:right w:val="none" w:sz="0" w:space="0" w:color="auto"/>
      </w:divBdr>
    </w:div>
    <w:div w:id="1745178075">
      <w:marLeft w:val="480"/>
      <w:marRight w:val="0"/>
      <w:marTop w:val="0"/>
      <w:marBottom w:val="0"/>
      <w:divBdr>
        <w:top w:val="none" w:sz="0" w:space="0" w:color="auto"/>
        <w:left w:val="none" w:sz="0" w:space="0" w:color="auto"/>
        <w:bottom w:val="none" w:sz="0" w:space="0" w:color="auto"/>
        <w:right w:val="none" w:sz="0" w:space="0" w:color="auto"/>
      </w:divBdr>
    </w:div>
    <w:div w:id="1745296126">
      <w:marLeft w:val="480"/>
      <w:marRight w:val="0"/>
      <w:marTop w:val="0"/>
      <w:marBottom w:val="0"/>
      <w:divBdr>
        <w:top w:val="none" w:sz="0" w:space="0" w:color="auto"/>
        <w:left w:val="none" w:sz="0" w:space="0" w:color="auto"/>
        <w:bottom w:val="none" w:sz="0" w:space="0" w:color="auto"/>
        <w:right w:val="none" w:sz="0" w:space="0" w:color="auto"/>
      </w:divBdr>
    </w:div>
    <w:div w:id="1745296824">
      <w:marLeft w:val="640"/>
      <w:marRight w:val="0"/>
      <w:marTop w:val="0"/>
      <w:marBottom w:val="0"/>
      <w:divBdr>
        <w:top w:val="none" w:sz="0" w:space="0" w:color="auto"/>
        <w:left w:val="none" w:sz="0" w:space="0" w:color="auto"/>
        <w:bottom w:val="none" w:sz="0" w:space="0" w:color="auto"/>
        <w:right w:val="none" w:sz="0" w:space="0" w:color="auto"/>
      </w:divBdr>
    </w:div>
    <w:div w:id="1745377177">
      <w:marLeft w:val="480"/>
      <w:marRight w:val="0"/>
      <w:marTop w:val="0"/>
      <w:marBottom w:val="0"/>
      <w:divBdr>
        <w:top w:val="none" w:sz="0" w:space="0" w:color="auto"/>
        <w:left w:val="none" w:sz="0" w:space="0" w:color="auto"/>
        <w:bottom w:val="none" w:sz="0" w:space="0" w:color="auto"/>
        <w:right w:val="none" w:sz="0" w:space="0" w:color="auto"/>
      </w:divBdr>
    </w:div>
    <w:div w:id="1745444308">
      <w:marLeft w:val="640"/>
      <w:marRight w:val="0"/>
      <w:marTop w:val="0"/>
      <w:marBottom w:val="0"/>
      <w:divBdr>
        <w:top w:val="none" w:sz="0" w:space="0" w:color="auto"/>
        <w:left w:val="none" w:sz="0" w:space="0" w:color="auto"/>
        <w:bottom w:val="none" w:sz="0" w:space="0" w:color="auto"/>
        <w:right w:val="none" w:sz="0" w:space="0" w:color="auto"/>
      </w:divBdr>
    </w:div>
    <w:div w:id="1745563162">
      <w:marLeft w:val="640"/>
      <w:marRight w:val="0"/>
      <w:marTop w:val="0"/>
      <w:marBottom w:val="0"/>
      <w:divBdr>
        <w:top w:val="none" w:sz="0" w:space="0" w:color="auto"/>
        <w:left w:val="none" w:sz="0" w:space="0" w:color="auto"/>
        <w:bottom w:val="none" w:sz="0" w:space="0" w:color="auto"/>
        <w:right w:val="none" w:sz="0" w:space="0" w:color="auto"/>
      </w:divBdr>
    </w:div>
    <w:div w:id="1745646442">
      <w:marLeft w:val="640"/>
      <w:marRight w:val="0"/>
      <w:marTop w:val="0"/>
      <w:marBottom w:val="0"/>
      <w:divBdr>
        <w:top w:val="none" w:sz="0" w:space="0" w:color="auto"/>
        <w:left w:val="none" w:sz="0" w:space="0" w:color="auto"/>
        <w:bottom w:val="none" w:sz="0" w:space="0" w:color="auto"/>
        <w:right w:val="none" w:sz="0" w:space="0" w:color="auto"/>
      </w:divBdr>
    </w:div>
    <w:div w:id="1745686418">
      <w:marLeft w:val="640"/>
      <w:marRight w:val="0"/>
      <w:marTop w:val="0"/>
      <w:marBottom w:val="0"/>
      <w:divBdr>
        <w:top w:val="none" w:sz="0" w:space="0" w:color="auto"/>
        <w:left w:val="none" w:sz="0" w:space="0" w:color="auto"/>
        <w:bottom w:val="none" w:sz="0" w:space="0" w:color="auto"/>
        <w:right w:val="none" w:sz="0" w:space="0" w:color="auto"/>
      </w:divBdr>
    </w:div>
    <w:div w:id="1745762838">
      <w:marLeft w:val="480"/>
      <w:marRight w:val="0"/>
      <w:marTop w:val="0"/>
      <w:marBottom w:val="0"/>
      <w:divBdr>
        <w:top w:val="none" w:sz="0" w:space="0" w:color="auto"/>
        <w:left w:val="none" w:sz="0" w:space="0" w:color="auto"/>
        <w:bottom w:val="none" w:sz="0" w:space="0" w:color="auto"/>
        <w:right w:val="none" w:sz="0" w:space="0" w:color="auto"/>
      </w:divBdr>
    </w:div>
    <w:div w:id="1745831904">
      <w:marLeft w:val="640"/>
      <w:marRight w:val="0"/>
      <w:marTop w:val="0"/>
      <w:marBottom w:val="0"/>
      <w:divBdr>
        <w:top w:val="none" w:sz="0" w:space="0" w:color="auto"/>
        <w:left w:val="none" w:sz="0" w:space="0" w:color="auto"/>
        <w:bottom w:val="none" w:sz="0" w:space="0" w:color="auto"/>
        <w:right w:val="none" w:sz="0" w:space="0" w:color="auto"/>
      </w:divBdr>
    </w:div>
    <w:div w:id="1745906172">
      <w:marLeft w:val="480"/>
      <w:marRight w:val="0"/>
      <w:marTop w:val="0"/>
      <w:marBottom w:val="0"/>
      <w:divBdr>
        <w:top w:val="none" w:sz="0" w:space="0" w:color="auto"/>
        <w:left w:val="none" w:sz="0" w:space="0" w:color="auto"/>
        <w:bottom w:val="none" w:sz="0" w:space="0" w:color="auto"/>
        <w:right w:val="none" w:sz="0" w:space="0" w:color="auto"/>
      </w:divBdr>
    </w:div>
    <w:div w:id="1745909100">
      <w:marLeft w:val="480"/>
      <w:marRight w:val="0"/>
      <w:marTop w:val="0"/>
      <w:marBottom w:val="0"/>
      <w:divBdr>
        <w:top w:val="none" w:sz="0" w:space="0" w:color="auto"/>
        <w:left w:val="none" w:sz="0" w:space="0" w:color="auto"/>
        <w:bottom w:val="none" w:sz="0" w:space="0" w:color="auto"/>
        <w:right w:val="none" w:sz="0" w:space="0" w:color="auto"/>
      </w:divBdr>
    </w:div>
    <w:div w:id="1746030672">
      <w:marLeft w:val="640"/>
      <w:marRight w:val="0"/>
      <w:marTop w:val="0"/>
      <w:marBottom w:val="0"/>
      <w:divBdr>
        <w:top w:val="none" w:sz="0" w:space="0" w:color="auto"/>
        <w:left w:val="none" w:sz="0" w:space="0" w:color="auto"/>
        <w:bottom w:val="none" w:sz="0" w:space="0" w:color="auto"/>
        <w:right w:val="none" w:sz="0" w:space="0" w:color="auto"/>
      </w:divBdr>
    </w:div>
    <w:div w:id="1746032396">
      <w:marLeft w:val="480"/>
      <w:marRight w:val="0"/>
      <w:marTop w:val="0"/>
      <w:marBottom w:val="0"/>
      <w:divBdr>
        <w:top w:val="none" w:sz="0" w:space="0" w:color="auto"/>
        <w:left w:val="none" w:sz="0" w:space="0" w:color="auto"/>
        <w:bottom w:val="none" w:sz="0" w:space="0" w:color="auto"/>
        <w:right w:val="none" w:sz="0" w:space="0" w:color="auto"/>
      </w:divBdr>
    </w:div>
    <w:div w:id="1746101082">
      <w:marLeft w:val="640"/>
      <w:marRight w:val="0"/>
      <w:marTop w:val="0"/>
      <w:marBottom w:val="0"/>
      <w:divBdr>
        <w:top w:val="none" w:sz="0" w:space="0" w:color="auto"/>
        <w:left w:val="none" w:sz="0" w:space="0" w:color="auto"/>
        <w:bottom w:val="none" w:sz="0" w:space="0" w:color="auto"/>
        <w:right w:val="none" w:sz="0" w:space="0" w:color="auto"/>
      </w:divBdr>
    </w:div>
    <w:div w:id="1746221918">
      <w:marLeft w:val="480"/>
      <w:marRight w:val="0"/>
      <w:marTop w:val="0"/>
      <w:marBottom w:val="0"/>
      <w:divBdr>
        <w:top w:val="none" w:sz="0" w:space="0" w:color="auto"/>
        <w:left w:val="none" w:sz="0" w:space="0" w:color="auto"/>
        <w:bottom w:val="none" w:sz="0" w:space="0" w:color="auto"/>
        <w:right w:val="none" w:sz="0" w:space="0" w:color="auto"/>
      </w:divBdr>
    </w:div>
    <w:div w:id="1746225837">
      <w:marLeft w:val="480"/>
      <w:marRight w:val="0"/>
      <w:marTop w:val="0"/>
      <w:marBottom w:val="0"/>
      <w:divBdr>
        <w:top w:val="none" w:sz="0" w:space="0" w:color="auto"/>
        <w:left w:val="none" w:sz="0" w:space="0" w:color="auto"/>
        <w:bottom w:val="none" w:sz="0" w:space="0" w:color="auto"/>
        <w:right w:val="none" w:sz="0" w:space="0" w:color="auto"/>
      </w:divBdr>
    </w:div>
    <w:div w:id="1746226605">
      <w:marLeft w:val="480"/>
      <w:marRight w:val="0"/>
      <w:marTop w:val="0"/>
      <w:marBottom w:val="0"/>
      <w:divBdr>
        <w:top w:val="none" w:sz="0" w:space="0" w:color="auto"/>
        <w:left w:val="none" w:sz="0" w:space="0" w:color="auto"/>
        <w:bottom w:val="none" w:sz="0" w:space="0" w:color="auto"/>
        <w:right w:val="none" w:sz="0" w:space="0" w:color="auto"/>
      </w:divBdr>
    </w:div>
    <w:div w:id="1746298688">
      <w:marLeft w:val="480"/>
      <w:marRight w:val="0"/>
      <w:marTop w:val="0"/>
      <w:marBottom w:val="0"/>
      <w:divBdr>
        <w:top w:val="none" w:sz="0" w:space="0" w:color="auto"/>
        <w:left w:val="none" w:sz="0" w:space="0" w:color="auto"/>
        <w:bottom w:val="none" w:sz="0" w:space="0" w:color="auto"/>
        <w:right w:val="none" w:sz="0" w:space="0" w:color="auto"/>
      </w:divBdr>
    </w:div>
    <w:div w:id="1746339548">
      <w:marLeft w:val="640"/>
      <w:marRight w:val="0"/>
      <w:marTop w:val="0"/>
      <w:marBottom w:val="0"/>
      <w:divBdr>
        <w:top w:val="none" w:sz="0" w:space="0" w:color="auto"/>
        <w:left w:val="none" w:sz="0" w:space="0" w:color="auto"/>
        <w:bottom w:val="none" w:sz="0" w:space="0" w:color="auto"/>
        <w:right w:val="none" w:sz="0" w:space="0" w:color="auto"/>
      </w:divBdr>
    </w:div>
    <w:div w:id="1746368559">
      <w:marLeft w:val="640"/>
      <w:marRight w:val="0"/>
      <w:marTop w:val="0"/>
      <w:marBottom w:val="0"/>
      <w:divBdr>
        <w:top w:val="none" w:sz="0" w:space="0" w:color="auto"/>
        <w:left w:val="none" w:sz="0" w:space="0" w:color="auto"/>
        <w:bottom w:val="none" w:sz="0" w:space="0" w:color="auto"/>
        <w:right w:val="none" w:sz="0" w:space="0" w:color="auto"/>
      </w:divBdr>
    </w:div>
    <w:div w:id="1746368986">
      <w:marLeft w:val="480"/>
      <w:marRight w:val="0"/>
      <w:marTop w:val="0"/>
      <w:marBottom w:val="0"/>
      <w:divBdr>
        <w:top w:val="none" w:sz="0" w:space="0" w:color="auto"/>
        <w:left w:val="none" w:sz="0" w:space="0" w:color="auto"/>
        <w:bottom w:val="none" w:sz="0" w:space="0" w:color="auto"/>
        <w:right w:val="none" w:sz="0" w:space="0" w:color="auto"/>
      </w:divBdr>
    </w:div>
    <w:div w:id="1746486217">
      <w:marLeft w:val="640"/>
      <w:marRight w:val="0"/>
      <w:marTop w:val="0"/>
      <w:marBottom w:val="0"/>
      <w:divBdr>
        <w:top w:val="none" w:sz="0" w:space="0" w:color="auto"/>
        <w:left w:val="none" w:sz="0" w:space="0" w:color="auto"/>
        <w:bottom w:val="none" w:sz="0" w:space="0" w:color="auto"/>
        <w:right w:val="none" w:sz="0" w:space="0" w:color="auto"/>
      </w:divBdr>
    </w:div>
    <w:div w:id="1746605217">
      <w:marLeft w:val="640"/>
      <w:marRight w:val="0"/>
      <w:marTop w:val="0"/>
      <w:marBottom w:val="0"/>
      <w:divBdr>
        <w:top w:val="none" w:sz="0" w:space="0" w:color="auto"/>
        <w:left w:val="none" w:sz="0" w:space="0" w:color="auto"/>
        <w:bottom w:val="none" w:sz="0" w:space="0" w:color="auto"/>
        <w:right w:val="none" w:sz="0" w:space="0" w:color="auto"/>
      </w:divBdr>
    </w:div>
    <w:div w:id="1746611836">
      <w:marLeft w:val="480"/>
      <w:marRight w:val="0"/>
      <w:marTop w:val="0"/>
      <w:marBottom w:val="0"/>
      <w:divBdr>
        <w:top w:val="none" w:sz="0" w:space="0" w:color="auto"/>
        <w:left w:val="none" w:sz="0" w:space="0" w:color="auto"/>
        <w:bottom w:val="none" w:sz="0" w:space="0" w:color="auto"/>
        <w:right w:val="none" w:sz="0" w:space="0" w:color="auto"/>
      </w:divBdr>
    </w:div>
    <w:div w:id="1747024016">
      <w:marLeft w:val="640"/>
      <w:marRight w:val="0"/>
      <w:marTop w:val="0"/>
      <w:marBottom w:val="0"/>
      <w:divBdr>
        <w:top w:val="none" w:sz="0" w:space="0" w:color="auto"/>
        <w:left w:val="none" w:sz="0" w:space="0" w:color="auto"/>
        <w:bottom w:val="none" w:sz="0" w:space="0" w:color="auto"/>
        <w:right w:val="none" w:sz="0" w:space="0" w:color="auto"/>
      </w:divBdr>
    </w:div>
    <w:div w:id="1747067474">
      <w:marLeft w:val="480"/>
      <w:marRight w:val="0"/>
      <w:marTop w:val="0"/>
      <w:marBottom w:val="0"/>
      <w:divBdr>
        <w:top w:val="none" w:sz="0" w:space="0" w:color="auto"/>
        <w:left w:val="none" w:sz="0" w:space="0" w:color="auto"/>
        <w:bottom w:val="none" w:sz="0" w:space="0" w:color="auto"/>
        <w:right w:val="none" w:sz="0" w:space="0" w:color="auto"/>
      </w:divBdr>
    </w:div>
    <w:div w:id="1747146606">
      <w:marLeft w:val="640"/>
      <w:marRight w:val="0"/>
      <w:marTop w:val="0"/>
      <w:marBottom w:val="0"/>
      <w:divBdr>
        <w:top w:val="none" w:sz="0" w:space="0" w:color="auto"/>
        <w:left w:val="none" w:sz="0" w:space="0" w:color="auto"/>
        <w:bottom w:val="none" w:sz="0" w:space="0" w:color="auto"/>
        <w:right w:val="none" w:sz="0" w:space="0" w:color="auto"/>
      </w:divBdr>
    </w:div>
    <w:div w:id="1747148838">
      <w:marLeft w:val="640"/>
      <w:marRight w:val="0"/>
      <w:marTop w:val="0"/>
      <w:marBottom w:val="0"/>
      <w:divBdr>
        <w:top w:val="none" w:sz="0" w:space="0" w:color="auto"/>
        <w:left w:val="none" w:sz="0" w:space="0" w:color="auto"/>
        <w:bottom w:val="none" w:sz="0" w:space="0" w:color="auto"/>
        <w:right w:val="none" w:sz="0" w:space="0" w:color="auto"/>
      </w:divBdr>
    </w:div>
    <w:div w:id="1747218572">
      <w:marLeft w:val="480"/>
      <w:marRight w:val="0"/>
      <w:marTop w:val="0"/>
      <w:marBottom w:val="0"/>
      <w:divBdr>
        <w:top w:val="none" w:sz="0" w:space="0" w:color="auto"/>
        <w:left w:val="none" w:sz="0" w:space="0" w:color="auto"/>
        <w:bottom w:val="none" w:sz="0" w:space="0" w:color="auto"/>
        <w:right w:val="none" w:sz="0" w:space="0" w:color="auto"/>
      </w:divBdr>
    </w:div>
    <w:div w:id="1747268171">
      <w:marLeft w:val="480"/>
      <w:marRight w:val="0"/>
      <w:marTop w:val="0"/>
      <w:marBottom w:val="0"/>
      <w:divBdr>
        <w:top w:val="none" w:sz="0" w:space="0" w:color="auto"/>
        <w:left w:val="none" w:sz="0" w:space="0" w:color="auto"/>
        <w:bottom w:val="none" w:sz="0" w:space="0" w:color="auto"/>
        <w:right w:val="none" w:sz="0" w:space="0" w:color="auto"/>
      </w:divBdr>
    </w:div>
    <w:div w:id="1747337758">
      <w:marLeft w:val="640"/>
      <w:marRight w:val="0"/>
      <w:marTop w:val="0"/>
      <w:marBottom w:val="0"/>
      <w:divBdr>
        <w:top w:val="none" w:sz="0" w:space="0" w:color="auto"/>
        <w:left w:val="none" w:sz="0" w:space="0" w:color="auto"/>
        <w:bottom w:val="none" w:sz="0" w:space="0" w:color="auto"/>
        <w:right w:val="none" w:sz="0" w:space="0" w:color="auto"/>
      </w:divBdr>
    </w:div>
    <w:div w:id="1747602907">
      <w:marLeft w:val="640"/>
      <w:marRight w:val="0"/>
      <w:marTop w:val="0"/>
      <w:marBottom w:val="0"/>
      <w:divBdr>
        <w:top w:val="none" w:sz="0" w:space="0" w:color="auto"/>
        <w:left w:val="none" w:sz="0" w:space="0" w:color="auto"/>
        <w:bottom w:val="none" w:sz="0" w:space="0" w:color="auto"/>
        <w:right w:val="none" w:sz="0" w:space="0" w:color="auto"/>
      </w:divBdr>
    </w:div>
    <w:div w:id="1747650823">
      <w:marLeft w:val="640"/>
      <w:marRight w:val="0"/>
      <w:marTop w:val="0"/>
      <w:marBottom w:val="0"/>
      <w:divBdr>
        <w:top w:val="none" w:sz="0" w:space="0" w:color="auto"/>
        <w:left w:val="none" w:sz="0" w:space="0" w:color="auto"/>
        <w:bottom w:val="none" w:sz="0" w:space="0" w:color="auto"/>
        <w:right w:val="none" w:sz="0" w:space="0" w:color="auto"/>
      </w:divBdr>
    </w:div>
    <w:div w:id="1747729093">
      <w:marLeft w:val="640"/>
      <w:marRight w:val="0"/>
      <w:marTop w:val="0"/>
      <w:marBottom w:val="0"/>
      <w:divBdr>
        <w:top w:val="none" w:sz="0" w:space="0" w:color="auto"/>
        <w:left w:val="none" w:sz="0" w:space="0" w:color="auto"/>
        <w:bottom w:val="none" w:sz="0" w:space="0" w:color="auto"/>
        <w:right w:val="none" w:sz="0" w:space="0" w:color="auto"/>
      </w:divBdr>
    </w:div>
    <w:div w:id="1747920561">
      <w:marLeft w:val="640"/>
      <w:marRight w:val="0"/>
      <w:marTop w:val="0"/>
      <w:marBottom w:val="0"/>
      <w:divBdr>
        <w:top w:val="none" w:sz="0" w:space="0" w:color="auto"/>
        <w:left w:val="none" w:sz="0" w:space="0" w:color="auto"/>
        <w:bottom w:val="none" w:sz="0" w:space="0" w:color="auto"/>
        <w:right w:val="none" w:sz="0" w:space="0" w:color="auto"/>
      </w:divBdr>
    </w:div>
    <w:div w:id="1747994728">
      <w:marLeft w:val="640"/>
      <w:marRight w:val="0"/>
      <w:marTop w:val="0"/>
      <w:marBottom w:val="0"/>
      <w:divBdr>
        <w:top w:val="none" w:sz="0" w:space="0" w:color="auto"/>
        <w:left w:val="none" w:sz="0" w:space="0" w:color="auto"/>
        <w:bottom w:val="none" w:sz="0" w:space="0" w:color="auto"/>
        <w:right w:val="none" w:sz="0" w:space="0" w:color="auto"/>
      </w:divBdr>
    </w:div>
    <w:div w:id="1747997651">
      <w:bodyDiv w:val="1"/>
      <w:marLeft w:val="0"/>
      <w:marRight w:val="0"/>
      <w:marTop w:val="0"/>
      <w:marBottom w:val="0"/>
      <w:divBdr>
        <w:top w:val="none" w:sz="0" w:space="0" w:color="auto"/>
        <w:left w:val="none" w:sz="0" w:space="0" w:color="auto"/>
        <w:bottom w:val="none" w:sz="0" w:space="0" w:color="auto"/>
        <w:right w:val="none" w:sz="0" w:space="0" w:color="auto"/>
      </w:divBdr>
      <w:divsChild>
        <w:div w:id="1505628485">
          <w:marLeft w:val="640"/>
          <w:marRight w:val="0"/>
          <w:marTop w:val="0"/>
          <w:marBottom w:val="0"/>
          <w:divBdr>
            <w:top w:val="none" w:sz="0" w:space="0" w:color="auto"/>
            <w:left w:val="none" w:sz="0" w:space="0" w:color="auto"/>
            <w:bottom w:val="none" w:sz="0" w:space="0" w:color="auto"/>
            <w:right w:val="none" w:sz="0" w:space="0" w:color="auto"/>
          </w:divBdr>
        </w:div>
        <w:div w:id="495726843">
          <w:marLeft w:val="640"/>
          <w:marRight w:val="0"/>
          <w:marTop w:val="0"/>
          <w:marBottom w:val="0"/>
          <w:divBdr>
            <w:top w:val="none" w:sz="0" w:space="0" w:color="auto"/>
            <w:left w:val="none" w:sz="0" w:space="0" w:color="auto"/>
            <w:bottom w:val="none" w:sz="0" w:space="0" w:color="auto"/>
            <w:right w:val="none" w:sz="0" w:space="0" w:color="auto"/>
          </w:divBdr>
        </w:div>
        <w:div w:id="2146654901">
          <w:marLeft w:val="640"/>
          <w:marRight w:val="0"/>
          <w:marTop w:val="0"/>
          <w:marBottom w:val="0"/>
          <w:divBdr>
            <w:top w:val="none" w:sz="0" w:space="0" w:color="auto"/>
            <w:left w:val="none" w:sz="0" w:space="0" w:color="auto"/>
            <w:bottom w:val="none" w:sz="0" w:space="0" w:color="auto"/>
            <w:right w:val="none" w:sz="0" w:space="0" w:color="auto"/>
          </w:divBdr>
        </w:div>
        <w:div w:id="1668627925">
          <w:marLeft w:val="640"/>
          <w:marRight w:val="0"/>
          <w:marTop w:val="0"/>
          <w:marBottom w:val="0"/>
          <w:divBdr>
            <w:top w:val="none" w:sz="0" w:space="0" w:color="auto"/>
            <w:left w:val="none" w:sz="0" w:space="0" w:color="auto"/>
            <w:bottom w:val="none" w:sz="0" w:space="0" w:color="auto"/>
            <w:right w:val="none" w:sz="0" w:space="0" w:color="auto"/>
          </w:divBdr>
        </w:div>
        <w:div w:id="352078410">
          <w:marLeft w:val="640"/>
          <w:marRight w:val="0"/>
          <w:marTop w:val="0"/>
          <w:marBottom w:val="0"/>
          <w:divBdr>
            <w:top w:val="none" w:sz="0" w:space="0" w:color="auto"/>
            <w:left w:val="none" w:sz="0" w:space="0" w:color="auto"/>
            <w:bottom w:val="none" w:sz="0" w:space="0" w:color="auto"/>
            <w:right w:val="none" w:sz="0" w:space="0" w:color="auto"/>
          </w:divBdr>
        </w:div>
        <w:div w:id="1979649031">
          <w:marLeft w:val="640"/>
          <w:marRight w:val="0"/>
          <w:marTop w:val="0"/>
          <w:marBottom w:val="0"/>
          <w:divBdr>
            <w:top w:val="none" w:sz="0" w:space="0" w:color="auto"/>
            <w:left w:val="none" w:sz="0" w:space="0" w:color="auto"/>
            <w:bottom w:val="none" w:sz="0" w:space="0" w:color="auto"/>
            <w:right w:val="none" w:sz="0" w:space="0" w:color="auto"/>
          </w:divBdr>
        </w:div>
        <w:div w:id="1060906134">
          <w:marLeft w:val="640"/>
          <w:marRight w:val="0"/>
          <w:marTop w:val="0"/>
          <w:marBottom w:val="0"/>
          <w:divBdr>
            <w:top w:val="none" w:sz="0" w:space="0" w:color="auto"/>
            <w:left w:val="none" w:sz="0" w:space="0" w:color="auto"/>
            <w:bottom w:val="none" w:sz="0" w:space="0" w:color="auto"/>
            <w:right w:val="none" w:sz="0" w:space="0" w:color="auto"/>
          </w:divBdr>
        </w:div>
        <w:div w:id="247427167">
          <w:marLeft w:val="640"/>
          <w:marRight w:val="0"/>
          <w:marTop w:val="0"/>
          <w:marBottom w:val="0"/>
          <w:divBdr>
            <w:top w:val="none" w:sz="0" w:space="0" w:color="auto"/>
            <w:left w:val="none" w:sz="0" w:space="0" w:color="auto"/>
            <w:bottom w:val="none" w:sz="0" w:space="0" w:color="auto"/>
            <w:right w:val="none" w:sz="0" w:space="0" w:color="auto"/>
          </w:divBdr>
        </w:div>
        <w:div w:id="1701007262">
          <w:marLeft w:val="640"/>
          <w:marRight w:val="0"/>
          <w:marTop w:val="0"/>
          <w:marBottom w:val="0"/>
          <w:divBdr>
            <w:top w:val="none" w:sz="0" w:space="0" w:color="auto"/>
            <w:left w:val="none" w:sz="0" w:space="0" w:color="auto"/>
            <w:bottom w:val="none" w:sz="0" w:space="0" w:color="auto"/>
            <w:right w:val="none" w:sz="0" w:space="0" w:color="auto"/>
          </w:divBdr>
        </w:div>
        <w:div w:id="148979704">
          <w:marLeft w:val="640"/>
          <w:marRight w:val="0"/>
          <w:marTop w:val="0"/>
          <w:marBottom w:val="0"/>
          <w:divBdr>
            <w:top w:val="none" w:sz="0" w:space="0" w:color="auto"/>
            <w:left w:val="none" w:sz="0" w:space="0" w:color="auto"/>
            <w:bottom w:val="none" w:sz="0" w:space="0" w:color="auto"/>
            <w:right w:val="none" w:sz="0" w:space="0" w:color="auto"/>
          </w:divBdr>
        </w:div>
        <w:div w:id="803428333">
          <w:marLeft w:val="640"/>
          <w:marRight w:val="0"/>
          <w:marTop w:val="0"/>
          <w:marBottom w:val="0"/>
          <w:divBdr>
            <w:top w:val="none" w:sz="0" w:space="0" w:color="auto"/>
            <w:left w:val="none" w:sz="0" w:space="0" w:color="auto"/>
            <w:bottom w:val="none" w:sz="0" w:space="0" w:color="auto"/>
            <w:right w:val="none" w:sz="0" w:space="0" w:color="auto"/>
          </w:divBdr>
        </w:div>
        <w:div w:id="1150445809">
          <w:marLeft w:val="640"/>
          <w:marRight w:val="0"/>
          <w:marTop w:val="0"/>
          <w:marBottom w:val="0"/>
          <w:divBdr>
            <w:top w:val="none" w:sz="0" w:space="0" w:color="auto"/>
            <w:left w:val="none" w:sz="0" w:space="0" w:color="auto"/>
            <w:bottom w:val="none" w:sz="0" w:space="0" w:color="auto"/>
            <w:right w:val="none" w:sz="0" w:space="0" w:color="auto"/>
          </w:divBdr>
        </w:div>
        <w:div w:id="2145416711">
          <w:marLeft w:val="640"/>
          <w:marRight w:val="0"/>
          <w:marTop w:val="0"/>
          <w:marBottom w:val="0"/>
          <w:divBdr>
            <w:top w:val="none" w:sz="0" w:space="0" w:color="auto"/>
            <w:left w:val="none" w:sz="0" w:space="0" w:color="auto"/>
            <w:bottom w:val="none" w:sz="0" w:space="0" w:color="auto"/>
            <w:right w:val="none" w:sz="0" w:space="0" w:color="auto"/>
          </w:divBdr>
        </w:div>
        <w:div w:id="683553962">
          <w:marLeft w:val="640"/>
          <w:marRight w:val="0"/>
          <w:marTop w:val="0"/>
          <w:marBottom w:val="0"/>
          <w:divBdr>
            <w:top w:val="none" w:sz="0" w:space="0" w:color="auto"/>
            <w:left w:val="none" w:sz="0" w:space="0" w:color="auto"/>
            <w:bottom w:val="none" w:sz="0" w:space="0" w:color="auto"/>
            <w:right w:val="none" w:sz="0" w:space="0" w:color="auto"/>
          </w:divBdr>
        </w:div>
        <w:div w:id="71314130">
          <w:marLeft w:val="640"/>
          <w:marRight w:val="0"/>
          <w:marTop w:val="0"/>
          <w:marBottom w:val="0"/>
          <w:divBdr>
            <w:top w:val="none" w:sz="0" w:space="0" w:color="auto"/>
            <w:left w:val="none" w:sz="0" w:space="0" w:color="auto"/>
            <w:bottom w:val="none" w:sz="0" w:space="0" w:color="auto"/>
            <w:right w:val="none" w:sz="0" w:space="0" w:color="auto"/>
          </w:divBdr>
        </w:div>
        <w:div w:id="533077281">
          <w:marLeft w:val="640"/>
          <w:marRight w:val="0"/>
          <w:marTop w:val="0"/>
          <w:marBottom w:val="0"/>
          <w:divBdr>
            <w:top w:val="none" w:sz="0" w:space="0" w:color="auto"/>
            <w:left w:val="none" w:sz="0" w:space="0" w:color="auto"/>
            <w:bottom w:val="none" w:sz="0" w:space="0" w:color="auto"/>
            <w:right w:val="none" w:sz="0" w:space="0" w:color="auto"/>
          </w:divBdr>
        </w:div>
        <w:div w:id="520125725">
          <w:marLeft w:val="640"/>
          <w:marRight w:val="0"/>
          <w:marTop w:val="0"/>
          <w:marBottom w:val="0"/>
          <w:divBdr>
            <w:top w:val="none" w:sz="0" w:space="0" w:color="auto"/>
            <w:left w:val="none" w:sz="0" w:space="0" w:color="auto"/>
            <w:bottom w:val="none" w:sz="0" w:space="0" w:color="auto"/>
            <w:right w:val="none" w:sz="0" w:space="0" w:color="auto"/>
          </w:divBdr>
        </w:div>
        <w:div w:id="1948805327">
          <w:marLeft w:val="640"/>
          <w:marRight w:val="0"/>
          <w:marTop w:val="0"/>
          <w:marBottom w:val="0"/>
          <w:divBdr>
            <w:top w:val="none" w:sz="0" w:space="0" w:color="auto"/>
            <w:left w:val="none" w:sz="0" w:space="0" w:color="auto"/>
            <w:bottom w:val="none" w:sz="0" w:space="0" w:color="auto"/>
            <w:right w:val="none" w:sz="0" w:space="0" w:color="auto"/>
          </w:divBdr>
        </w:div>
        <w:div w:id="1373118260">
          <w:marLeft w:val="640"/>
          <w:marRight w:val="0"/>
          <w:marTop w:val="0"/>
          <w:marBottom w:val="0"/>
          <w:divBdr>
            <w:top w:val="none" w:sz="0" w:space="0" w:color="auto"/>
            <w:left w:val="none" w:sz="0" w:space="0" w:color="auto"/>
            <w:bottom w:val="none" w:sz="0" w:space="0" w:color="auto"/>
            <w:right w:val="none" w:sz="0" w:space="0" w:color="auto"/>
          </w:divBdr>
        </w:div>
        <w:div w:id="789015010">
          <w:marLeft w:val="640"/>
          <w:marRight w:val="0"/>
          <w:marTop w:val="0"/>
          <w:marBottom w:val="0"/>
          <w:divBdr>
            <w:top w:val="none" w:sz="0" w:space="0" w:color="auto"/>
            <w:left w:val="none" w:sz="0" w:space="0" w:color="auto"/>
            <w:bottom w:val="none" w:sz="0" w:space="0" w:color="auto"/>
            <w:right w:val="none" w:sz="0" w:space="0" w:color="auto"/>
          </w:divBdr>
        </w:div>
        <w:div w:id="1040134914">
          <w:marLeft w:val="640"/>
          <w:marRight w:val="0"/>
          <w:marTop w:val="0"/>
          <w:marBottom w:val="0"/>
          <w:divBdr>
            <w:top w:val="none" w:sz="0" w:space="0" w:color="auto"/>
            <w:left w:val="none" w:sz="0" w:space="0" w:color="auto"/>
            <w:bottom w:val="none" w:sz="0" w:space="0" w:color="auto"/>
            <w:right w:val="none" w:sz="0" w:space="0" w:color="auto"/>
          </w:divBdr>
        </w:div>
        <w:div w:id="134489265">
          <w:marLeft w:val="640"/>
          <w:marRight w:val="0"/>
          <w:marTop w:val="0"/>
          <w:marBottom w:val="0"/>
          <w:divBdr>
            <w:top w:val="none" w:sz="0" w:space="0" w:color="auto"/>
            <w:left w:val="none" w:sz="0" w:space="0" w:color="auto"/>
            <w:bottom w:val="none" w:sz="0" w:space="0" w:color="auto"/>
            <w:right w:val="none" w:sz="0" w:space="0" w:color="auto"/>
          </w:divBdr>
        </w:div>
        <w:div w:id="632755350">
          <w:marLeft w:val="640"/>
          <w:marRight w:val="0"/>
          <w:marTop w:val="0"/>
          <w:marBottom w:val="0"/>
          <w:divBdr>
            <w:top w:val="none" w:sz="0" w:space="0" w:color="auto"/>
            <w:left w:val="none" w:sz="0" w:space="0" w:color="auto"/>
            <w:bottom w:val="none" w:sz="0" w:space="0" w:color="auto"/>
            <w:right w:val="none" w:sz="0" w:space="0" w:color="auto"/>
          </w:divBdr>
        </w:div>
        <w:div w:id="843326538">
          <w:marLeft w:val="640"/>
          <w:marRight w:val="0"/>
          <w:marTop w:val="0"/>
          <w:marBottom w:val="0"/>
          <w:divBdr>
            <w:top w:val="none" w:sz="0" w:space="0" w:color="auto"/>
            <w:left w:val="none" w:sz="0" w:space="0" w:color="auto"/>
            <w:bottom w:val="none" w:sz="0" w:space="0" w:color="auto"/>
            <w:right w:val="none" w:sz="0" w:space="0" w:color="auto"/>
          </w:divBdr>
        </w:div>
        <w:div w:id="219175822">
          <w:marLeft w:val="640"/>
          <w:marRight w:val="0"/>
          <w:marTop w:val="0"/>
          <w:marBottom w:val="0"/>
          <w:divBdr>
            <w:top w:val="none" w:sz="0" w:space="0" w:color="auto"/>
            <w:left w:val="none" w:sz="0" w:space="0" w:color="auto"/>
            <w:bottom w:val="none" w:sz="0" w:space="0" w:color="auto"/>
            <w:right w:val="none" w:sz="0" w:space="0" w:color="auto"/>
          </w:divBdr>
        </w:div>
        <w:div w:id="959265098">
          <w:marLeft w:val="640"/>
          <w:marRight w:val="0"/>
          <w:marTop w:val="0"/>
          <w:marBottom w:val="0"/>
          <w:divBdr>
            <w:top w:val="none" w:sz="0" w:space="0" w:color="auto"/>
            <w:left w:val="none" w:sz="0" w:space="0" w:color="auto"/>
            <w:bottom w:val="none" w:sz="0" w:space="0" w:color="auto"/>
            <w:right w:val="none" w:sz="0" w:space="0" w:color="auto"/>
          </w:divBdr>
        </w:div>
        <w:div w:id="1304582269">
          <w:marLeft w:val="640"/>
          <w:marRight w:val="0"/>
          <w:marTop w:val="0"/>
          <w:marBottom w:val="0"/>
          <w:divBdr>
            <w:top w:val="none" w:sz="0" w:space="0" w:color="auto"/>
            <w:left w:val="none" w:sz="0" w:space="0" w:color="auto"/>
            <w:bottom w:val="none" w:sz="0" w:space="0" w:color="auto"/>
            <w:right w:val="none" w:sz="0" w:space="0" w:color="auto"/>
          </w:divBdr>
        </w:div>
        <w:div w:id="1811244489">
          <w:marLeft w:val="640"/>
          <w:marRight w:val="0"/>
          <w:marTop w:val="0"/>
          <w:marBottom w:val="0"/>
          <w:divBdr>
            <w:top w:val="none" w:sz="0" w:space="0" w:color="auto"/>
            <w:left w:val="none" w:sz="0" w:space="0" w:color="auto"/>
            <w:bottom w:val="none" w:sz="0" w:space="0" w:color="auto"/>
            <w:right w:val="none" w:sz="0" w:space="0" w:color="auto"/>
          </w:divBdr>
        </w:div>
        <w:div w:id="1824737721">
          <w:marLeft w:val="640"/>
          <w:marRight w:val="0"/>
          <w:marTop w:val="0"/>
          <w:marBottom w:val="0"/>
          <w:divBdr>
            <w:top w:val="none" w:sz="0" w:space="0" w:color="auto"/>
            <w:left w:val="none" w:sz="0" w:space="0" w:color="auto"/>
            <w:bottom w:val="none" w:sz="0" w:space="0" w:color="auto"/>
            <w:right w:val="none" w:sz="0" w:space="0" w:color="auto"/>
          </w:divBdr>
        </w:div>
        <w:div w:id="1498299459">
          <w:marLeft w:val="640"/>
          <w:marRight w:val="0"/>
          <w:marTop w:val="0"/>
          <w:marBottom w:val="0"/>
          <w:divBdr>
            <w:top w:val="none" w:sz="0" w:space="0" w:color="auto"/>
            <w:left w:val="none" w:sz="0" w:space="0" w:color="auto"/>
            <w:bottom w:val="none" w:sz="0" w:space="0" w:color="auto"/>
            <w:right w:val="none" w:sz="0" w:space="0" w:color="auto"/>
          </w:divBdr>
        </w:div>
        <w:div w:id="315651412">
          <w:marLeft w:val="640"/>
          <w:marRight w:val="0"/>
          <w:marTop w:val="0"/>
          <w:marBottom w:val="0"/>
          <w:divBdr>
            <w:top w:val="none" w:sz="0" w:space="0" w:color="auto"/>
            <w:left w:val="none" w:sz="0" w:space="0" w:color="auto"/>
            <w:bottom w:val="none" w:sz="0" w:space="0" w:color="auto"/>
            <w:right w:val="none" w:sz="0" w:space="0" w:color="auto"/>
          </w:divBdr>
        </w:div>
        <w:div w:id="607542429">
          <w:marLeft w:val="640"/>
          <w:marRight w:val="0"/>
          <w:marTop w:val="0"/>
          <w:marBottom w:val="0"/>
          <w:divBdr>
            <w:top w:val="none" w:sz="0" w:space="0" w:color="auto"/>
            <w:left w:val="none" w:sz="0" w:space="0" w:color="auto"/>
            <w:bottom w:val="none" w:sz="0" w:space="0" w:color="auto"/>
            <w:right w:val="none" w:sz="0" w:space="0" w:color="auto"/>
          </w:divBdr>
        </w:div>
        <w:div w:id="414714142">
          <w:marLeft w:val="640"/>
          <w:marRight w:val="0"/>
          <w:marTop w:val="0"/>
          <w:marBottom w:val="0"/>
          <w:divBdr>
            <w:top w:val="none" w:sz="0" w:space="0" w:color="auto"/>
            <w:left w:val="none" w:sz="0" w:space="0" w:color="auto"/>
            <w:bottom w:val="none" w:sz="0" w:space="0" w:color="auto"/>
            <w:right w:val="none" w:sz="0" w:space="0" w:color="auto"/>
          </w:divBdr>
        </w:div>
        <w:div w:id="1283027915">
          <w:marLeft w:val="640"/>
          <w:marRight w:val="0"/>
          <w:marTop w:val="0"/>
          <w:marBottom w:val="0"/>
          <w:divBdr>
            <w:top w:val="none" w:sz="0" w:space="0" w:color="auto"/>
            <w:left w:val="none" w:sz="0" w:space="0" w:color="auto"/>
            <w:bottom w:val="none" w:sz="0" w:space="0" w:color="auto"/>
            <w:right w:val="none" w:sz="0" w:space="0" w:color="auto"/>
          </w:divBdr>
        </w:div>
        <w:div w:id="1980377092">
          <w:marLeft w:val="640"/>
          <w:marRight w:val="0"/>
          <w:marTop w:val="0"/>
          <w:marBottom w:val="0"/>
          <w:divBdr>
            <w:top w:val="none" w:sz="0" w:space="0" w:color="auto"/>
            <w:left w:val="none" w:sz="0" w:space="0" w:color="auto"/>
            <w:bottom w:val="none" w:sz="0" w:space="0" w:color="auto"/>
            <w:right w:val="none" w:sz="0" w:space="0" w:color="auto"/>
          </w:divBdr>
        </w:div>
        <w:div w:id="662051848">
          <w:marLeft w:val="640"/>
          <w:marRight w:val="0"/>
          <w:marTop w:val="0"/>
          <w:marBottom w:val="0"/>
          <w:divBdr>
            <w:top w:val="none" w:sz="0" w:space="0" w:color="auto"/>
            <w:left w:val="none" w:sz="0" w:space="0" w:color="auto"/>
            <w:bottom w:val="none" w:sz="0" w:space="0" w:color="auto"/>
            <w:right w:val="none" w:sz="0" w:space="0" w:color="auto"/>
          </w:divBdr>
        </w:div>
        <w:div w:id="184443241">
          <w:marLeft w:val="640"/>
          <w:marRight w:val="0"/>
          <w:marTop w:val="0"/>
          <w:marBottom w:val="0"/>
          <w:divBdr>
            <w:top w:val="none" w:sz="0" w:space="0" w:color="auto"/>
            <w:left w:val="none" w:sz="0" w:space="0" w:color="auto"/>
            <w:bottom w:val="none" w:sz="0" w:space="0" w:color="auto"/>
            <w:right w:val="none" w:sz="0" w:space="0" w:color="auto"/>
          </w:divBdr>
        </w:div>
        <w:div w:id="828794309">
          <w:marLeft w:val="640"/>
          <w:marRight w:val="0"/>
          <w:marTop w:val="0"/>
          <w:marBottom w:val="0"/>
          <w:divBdr>
            <w:top w:val="none" w:sz="0" w:space="0" w:color="auto"/>
            <w:left w:val="none" w:sz="0" w:space="0" w:color="auto"/>
            <w:bottom w:val="none" w:sz="0" w:space="0" w:color="auto"/>
            <w:right w:val="none" w:sz="0" w:space="0" w:color="auto"/>
          </w:divBdr>
        </w:div>
        <w:div w:id="106047103">
          <w:marLeft w:val="640"/>
          <w:marRight w:val="0"/>
          <w:marTop w:val="0"/>
          <w:marBottom w:val="0"/>
          <w:divBdr>
            <w:top w:val="none" w:sz="0" w:space="0" w:color="auto"/>
            <w:left w:val="none" w:sz="0" w:space="0" w:color="auto"/>
            <w:bottom w:val="none" w:sz="0" w:space="0" w:color="auto"/>
            <w:right w:val="none" w:sz="0" w:space="0" w:color="auto"/>
          </w:divBdr>
        </w:div>
        <w:div w:id="369957274">
          <w:marLeft w:val="640"/>
          <w:marRight w:val="0"/>
          <w:marTop w:val="0"/>
          <w:marBottom w:val="0"/>
          <w:divBdr>
            <w:top w:val="none" w:sz="0" w:space="0" w:color="auto"/>
            <w:left w:val="none" w:sz="0" w:space="0" w:color="auto"/>
            <w:bottom w:val="none" w:sz="0" w:space="0" w:color="auto"/>
            <w:right w:val="none" w:sz="0" w:space="0" w:color="auto"/>
          </w:divBdr>
        </w:div>
        <w:div w:id="332608506">
          <w:marLeft w:val="640"/>
          <w:marRight w:val="0"/>
          <w:marTop w:val="0"/>
          <w:marBottom w:val="0"/>
          <w:divBdr>
            <w:top w:val="none" w:sz="0" w:space="0" w:color="auto"/>
            <w:left w:val="none" w:sz="0" w:space="0" w:color="auto"/>
            <w:bottom w:val="none" w:sz="0" w:space="0" w:color="auto"/>
            <w:right w:val="none" w:sz="0" w:space="0" w:color="auto"/>
          </w:divBdr>
        </w:div>
        <w:div w:id="329137881">
          <w:marLeft w:val="640"/>
          <w:marRight w:val="0"/>
          <w:marTop w:val="0"/>
          <w:marBottom w:val="0"/>
          <w:divBdr>
            <w:top w:val="none" w:sz="0" w:space="0" w:color="auto"/>
            <w:left w:val="none" w:sz="0" w:space="0" w:color="auto"/>
            <w:bottom w:val="none" w:sz="0" w:space="0" w:color="auto"/>
            <w:right w:val="none" w:sz="0" w:space="0" w:color="auto"/>
          </w:divBdr>
        </w:div>
        <w:div w:id="576090793">
          <w:marLeft w:val="640"/>
          <w:marRight w:val="0"/>
          <w:marTop w:val="0"/>
          <w:marBottom w:val="0"/>
          <w:divBdr>
            <w:top w:val="none" w:sz="0" w:space="0" w:color="auto"/>
            <w:left w:val="none" w:sz="0" w:space="0" w:color="auto"/>
            <w:bottom w:val="none" w:sz="0" w:space="0" w:color="auto"/>
            <w:right w:val="none" w:sz="0" w:space="0" w:color="auto"/>
          </w:divBdr>
        </w:div>
        <w:div w:id="215162845">
          <w:marLeft w:val="640"/>
          <w:marRight w:val="0"/>
          <w:marTop w:val="0"/>
          <w:marBottom w:val="0"/>
          <w:divBdr>
            <w:top w:val="none" w:sz="0" w:space="0" w:color="auto"/>
            <w:left w:val="none" w:sz="0" w:space="0" w:color="auto"/>
            <w:bottom w:val="none" w:sz="0" w:space="0" w:color="auto"/>
            <w:right w:val="none" w:sz="0" w:space="0" w:color="auto"/>
          </w:divBdr>
        </w:div>
        <w:div w:id="1891066666">
          <w:marLeft w:val="640"/>
          <w:marRight w:val="0"/>
          <w:marTop w:val="0"/>
          <w:marBottom w:val="0"/>
          <w:divBdr>
            <w:top w:val="none" w:sz="0" w:space="0" w:color="auto"/>
            <w:left w:val="none" w:sz="0" w:space="0" w:color="auto"/>
            <w:bottom w:val="none" w:sz="0" w:space="0" w:color="auto"/>
            <w:right w:val="none" w:sz="0" w:space="0" w:color="auto"/>
          </w:divBdr>
        </w:div>
        <w:div w:id="760368398">
          <w:marLeft w:val="640"/>
          <w:marRight w:val="0"/>
          <w:marTop w:val="0"/>
          <w:marBottom w:val="0"/>
          <w:divBdr>
            <w:top w:val="none" w:sz="0" w:space="0" w:color="auto"/>
            <w:left w:val="none" w:sz="0" w:space="0" w:color="auto"/>
            <w:bottom w:val="none" w:sz="0" w:space="0" w:color="auto"/>
            <w:right w:val="none" w:sz="0" w:space="0" w:color="auto"/>
          </w:divBdr>
        </w:div>
        <w:div w:id="2146502068">
          <w:marLeft w:val="640"/>
          <w:marRight w:val="0"/>
          <w:marTop w:val="0"/>
          <w:marBottom w:val="0"/>
          <w:divBdr>
            <w:top w:val="none" w:sz="0" w:space="0" w:color="auto"/>
            <w:left w:val="none" w:sz="0" w:space="0" w:color="auto"/>
            <w:bottom w:val="none" w:sz="0" w:space="0" w:color="auto"/>
            <w:right w:val="none" w:sz="0" w:space="0" w:color="auto"/>
          </w:divBdr>
        </w:div>
        <w:div w:id="621614879">
          <w:marLeft w:val="640"/>
          <w:marRight w:val="0"/>
          <w:marTop w:val="0"/>
          <w:marBottom w:val="0"/>
          <w:divBdr>
            <w:top w:val="none" w:sz="0" w:space="0" w:color="auto"/>
            <w:left w:val="none" w:sz="0" w:space="0" w:color="auto"/>
            <w:bottom w:val="none" w:sz="0" w:space="0" w:color="auto"/>
            <w:right w:val="none" w:sz="0" w:space="0" w:color="auto"/>
          </w:divBdr>
        </w:div>
        <w:div w:id="832600917">
          <w:marLeft w:val="640"/>
          <w:marRight w:val="0"/>
          <w:marTop w:val="0"/>
          <w:marBottom w:val="0"/>
          <w:divBdr>
            <w:top w:val="none" w:sz="0" w:space="0" w:color="auto"/>
            <w:left w:val="none" w:sz="0" w:space="0" w:color="auto"/>
            <w:bottom w:val="none" w:sz="0" w:space="0" w:color="auto"/>
            <w:right w:val="none" w:sz="0" w:space="0" w:color="auto"/>
          </w:divBdr>
        </w:div>
        <w:div w:id="525564527">
          <w:marLeft w:val="640"/>
          <w:marRight w:val="0"/>
          <w:marTop w:val="0"/>
          <w:marBottom w:val="0"/>
          <w:divBdr>
            <w:top w:val="none" w:sz="0" w:space="0" w:color="auto"/>
            <w:left w:val="none" w:sz="0" w:space="0" w:color="auto"/>
            <w:bottom w:val="none" w:sz="0" w:space="0" w:color="auto"/>
            <w:right w:val="none" w:sz="0" w:space="0" w:color="auto"/>
          </w:divBdr>
        </w:div>
        <w:div w:id="1157527376">
          <w:marLeft w:val="640"/>
          <w:marRight w:val="0"/>
          <w:marTop w:val="0"/>
          <w:marBottom w:val="0"/>
          <w:divBdr>
            <w:top w:val="none" w:sz="0" w:space="0" w:color="auto"/>
            <w:left w:val="none" w:sz="0" w:space="0" w:color="auto"/>
            <w:bottom w:val="none" w:sz="0" w:space="0" w:color="auto"/>
            <w:right w:val="none" w:sz="0" w:space="0" w:color="auto"/>
          </w:divBdr>
        </w:div>
        <w:div w:id="1620146314">
          <w:marLeft w:val="640"/>
          <w:marRight w:val="0"/>
          <w:marTop w:val="0"/>
          <w:marBottom w:val="0"/>
          <w:divBdr>
            <w:top w:val="none" w:sz="0" w:space="0" w:color="auto"/>
            <w:left w:val="none" w:sz="0" w:space="0" w:color="auto"/>
            <w:bottom w:val="none" w:sz="0" w:space="0" w:color="auto"/>
            <w:right w:val="none" w:sz="0" w:space="0" w:color="auto"/>
          </w:divBdr>
        </w:div>
        <w:div w:id="1049915739">
          <w:marLeft w:val="640"/>
          <w:marRight w:val="0"/>
          <w:marTop w:val="0"/>
          <w:marBottom w:val="0"/>
          <w:divBdr>
            <w:top w:val="none" w:sz="0" w:space="0" w:color="auto"/>
            <w:left w:val="none" w:sz="0" w:space="0" w:color="auto"/>
            <w:bottom w:val="none" w:sz="0" w:space="0" w:color="auto"/>
            <w:right w:val="none" w:sz="0" w:space="0" w:color="auto"/>
          </w:divBdr>
        </w:div>
      </w:divsChild>
    </w:div>
    <w:div w:id="1748527817">
      <w:marLeft w:val="480"/>
      <w:marRight w:val="0"/>
      <w:marTop w:val="0"/>
      <w:marBottom w:val="0"/>
      <w:divBdr>
        <w:top w:val="none" w:sz="0" w:space="0" w:color="auto"/>
        <w:left w:val="none" w:sz="0" w:space="0" w:color="auto"/>
        <w:bottom w:val="none" w:sz="0" w:space="0" w:color="auto"/>
        <w:right w:val="none" w:sz="0" w:space="0" w:color="auto"/>
      </w:divBdr>
    </w:div>
    <w:div w:id="1748571966">
      <w:marLeft w:val="480"/>
      <w:marRight w:val="0"/>
      <w:marTop w:val="0"/>
      <w:marBottom w:val="0"/>
      <w:divBdr>
        <w:top w:val="none" w:sz="0" w:space="0" w:color="auto"/>
        <w:left w:val="none" w:sz="0" w:space="0" w:color="auto"/>
        <w:bottom w:val="none" w:sz="0" w:space="0" w:color="auto"/>
        <w:right w:val="none" w:sz="0" w:space="0" w:color="auto"/>
      </w:divBdr>
    </w:div>
    <w:div w:id="1748648783">
      <w:marLeft w:val="480"/>
      <w:marRight w:val="0"/>
      <w:marTop w:val="0"/>
      <w:marBottom w:val="0"/>
      <w:divBdr>
        <w:top w:val="none" w:sz="0" w:space="0" w:color="auto"/>
        <w:left w:val="none" w:sz="0" w:space="0" w:color="auto"/>
        <w:bottom w:val="none" w:sz="0" w:space="0" w:color="auto"/>
        <w:right w:val="none" w:sz="0" w:space="0" w:color="auto"/>
      </w:divBdr>
    </w:div>
    <w:div w:id="1748843566">
      <w:marLeft w:val="480"/>
      <w:marRight w:val="0"/>
      <w:marTop w:val="0"/>
      <w:marBottom w:val="0"/>
      <w:divBdr>
        <w:top w:val="none" w:sz="0" w:space="0" w:color="auto"/>
        <w:left w:val="none" w:sz="0" w:space="0" w:color="auto"/>
        <w:bottom w:val="none" w:sz="0" w:space="0" w:color="auto"/>
        <w:right w:val="none" w:sz="0" w:space="0" w:color="auto"/>
      </w:divBdr>
    </w:div>
    <w:div w:id="1748914458">
      <w:marLeft w:val="640"/>
      <w:marRight w:val="0"/>
      <w:marTop w:val="0"/>
      <w:marBottom w:val="0"/>
      <w:divBdr>
        <w:top w:val="none" w:sz="0" w:space="0" w:color="auto"/>
        <w:left w:val="none" w:sz="0" w:space="0" w:color="auto"/>
        <w:bottom w:val="none" w:sz="0" w:space="0" w:color="auto"/>
        <w:right w:val="none" w:sz="0" w:space="0" w:color="auto"/>
      </w:divBdr>
    </w:div>
    <w:div w:id="1748915725">
      <w:marLeft w:val="640"/>
      <w:marRight w:val="0"/>
      <w:marTop w:val="0"/>
      <w:marBottom w:val="0"/>
      <w:divBdr>
        <w:top w:val="none" w:sz="0" w:space="0" w:color="auto"/>
        <w:left w:val="none" w:sz="0" w:space="0" w:color="auto"/>
        <w:bottom w:val="none" w:sz="0" w:space="0" w:color="auto"/>
        <w:right w:val="none" w:sz="0" w:space="0" w:color="auto"/>
      </w:divBdr>
    </w:div>
    <w:div w:id="1748917478">
      <w:marLeft w:val="480"/>
      <w:marRight w:val="0"/>
      <w:marTop w:val="0"/>
      <w:marBottom w:val="0"/>
      <w:divBdr>
        <w:top w:val="none" w:sz="0" w:space="0" w:color="auto"/>
        <w:left w:val="none" w:sz="0" w:space="0" w:color="auto"/>
        <w:bottom w:val="none" w:sz="0" w:space="0" w:color="auto"/>
        <w:right w:val="none" w:sz="0" w:space="0" w:color="auto"/>
      </w:divBdr>
    </w:div>
    <w:div w:id="1748960921">
      <w:marLeft w:val="640"/>
      <w:marRight w:val="0"/>
      <w:marTop w:val="0"/>
      <w:marBottom w:val="0"/>
      <w:divBdr>
        <w:top w:val="none" w:sz="0" w:space="0" w:color="auto"/>
        <w:left w:val="none" w:sz="0" w:space="0" w:color="auto"/>
        <w:bottom w:val="none" w:sz="0" w:space="0" w:color="auto"/>
        <w:right w:val="none" w:sz="0" w:space="0" w:color="auto"/>
      </w:divBdr>
    </w:div>
    <w:div w:id="1748961185">
      <w:marLeft w:val="480"/>
      <w:marRight w:val="0"/>
      <w:marTop w:val="0"/>
      <w:marBottom w:val="0"/>
      <w:divBdr>
        <w:top w:val="none" w:sz="0" w:space="0" w:color="auto"/>
        <w:left w:val="none" w:sz="0" w:space="0" w:color="auto"/>
        <w:bottom w:val="none" w:sz="0" w:space="0" w:color="auto"/>
        <w:right w:val="none" w:sz="0" w:space="0" w:color="auto"/>
      </w:divBdr>
    </w:div>
    <w:div w:id="1748990059">
      <w:marLeft w:val="640"/>
      <w:marRight w:val="0"/>
      <w:marTop w:val="0"/>
      <w:marBottom w:val="0"/>
      <w:divBdr>
        <w:top w:val="none" w:sz="0" w:space="0" w:color="auto"/>
        <w:left w:val="none" w:sz="0" w:space="0" w:color="auto"/>
        <w:bottom w:val="none" w:sz="0" w:space="0" w:color="auto"/>
        <w:right w:val="none" w:sz="0" w:space="0" w:color="auto"/>
      </w:divBdr>
    </w:div>
    <w:div w:id="1749038011">
      <w:marLeft w:val="640"/>
      <w:marRight w:val="0"/>
      <w:marTop w:val="0"/>
      <w:marBottom w:val="0"/>
      <w:divBdr>
        <w:top w:val="none" w:sz="0" w:space="0" w:color="auto"/>
        <w:left w:val="none" w:sz="0" w:space="0" w:color="auto"/>
        <w:bottom w:val="none" w:sz="0" w:space="0" w:color="auto"/>
        <w:right w:val="none" w:sz="0" w:space="0" w:color="auto"/>
      </w:divBdr>
    </w:div>
    <w:div w:id="1749157367">
      <w:marLeft w:val="640"/>
      <w:marRight w:val="0"/>
      <w:marTop w:val="0"/>
      <w:marBottom w:val="0"/>
      <w:divBdr>
        <w:top w:val="none" w:sz="0" w:space="0" w:color="auto"/>
        <w:left w:val="none" w:sz="0" w:space="0" w:color="auto"/>
        <w:bottom w:val="none" w:sz="0" w:space="0" w:color="auto"/>
        <w:right w:val="none" w:sz="0" w:space="0" w:color="auto"/>
      </w:divBdr>
    </w:div>
    <w:div w:id="1749158467">
      <w:marLeft w:val="480"/>
      <w:marRight w:val="0"/>
      <w:marTop w:val="0"/>
      <w:marBottom w:val="0"/>
      <w:divBdr>
        <w:top w:val="none" w:sz="0" w:space="0" w:color="auto"/>
        <w:left w:val="none" w:sz="0" w:space="0" w:color="auto"/>
        <w:bottom w:val="none" w:sz="0" w:space="0" w:color="auto"/>
        <w:right w:val="none" w:sz="0" w:space="0" w:color="auto"/>
      </w:divBdr>
    </w:div>
    <w:div w:id="1749187446">
      <w:marLeft w:val="480"/>
      <w:marRight w:val="0"/>
      <w:marTop w:val="0"/>
      <w:marBottom w:val="0"/>
      <w:divBdr>
        <w:top w:val="none" w:sz="0" w:space="0" w:color="auto"/>
        <w:left w:val="none" w:sz="0" w:space="0" w:color="auto"/>
        <w:bottom w:val="none" w:sz="0" w:space="0" w:color="auto"/>
        <w:right w:val="none" w:sz="0" w:space="0" w:color="auto"/>
      </w:divBdr>
    </w:div>
    <w:div w:id="1749226059">
      <w:marLeft w:val="480"/>
      <w:marRight w:val="0"/>
      <w:marTop w:val="0"/>
      <w:marBottom w:val="0"/>
      <w:divBdr>
        <w:top w:val="none" w:sz="0" w:space="0" w:color="auto"/>
        <w:left w:val="none" w:sz="0" w:space="0" w:color="auto"/>
        <w:bottom w:val="none" w:sz="0" w:space="0" w:color="auto"/>
        <w:right w:val="none" w:sz="0" w:space="0" w:color="auto"/>
      </w:divBdr>
    </w:div>
    <w:div w:id="1749230279">
      <w:marLeft w:val="480"/>
      <w:marRight w:val="0"/>
      <w:marTop w:val="0"/>
      <w:marBottom w:val="0"/>
      <w:divBdr>
        <w:top w:val="none" w:sz="0" w:space="0" w:color="auto"/>
        <w:left w:val="none" w:sz="0" w:space="0" w:color="auto"/>
        <w:bottom w:val="none" w:sz="0" w:space="0" w:color="auto"/>
        <w:right w:val="none" w:sz="0" w:space="0" w:color="auto"/>
      </w:divBdr>
    </w:div>
    <w:div w:id="1749232768">
      <w:marLeft w:val="480"/>
      <w:marRight w:val="0"/>
      <w:marTop w:val="0"/>
      <w:marBottom w:val="0"/>
      <w:divBdr>
        <w:top w:val="none" w:sz="0" w:space="0" w:color="auto"/>
        <w:left w:val="none" w:sz="0" w:space="0" w:color="auto"/>
        <w:bottom w:val="none" w:sz="0" w:space="0" w:color="auto"/>
        <w:right w:val="none" w:sz="0" w:space="0" w:color="auto"/>
      </w:divBdr>
    </w:div>
    <w:div w:id="1749232810">
      <w:marLeft w:val="640"/>
      <w:marRight w:val="0"/>
      <w:marTop w:val="0"/>
      <w:marBottom w:val="0"/>
      <w:divBdr>
        <w:top w:val="none" w:sz="0" w:space="0" w:color="auto"/>
        <w:left w:val="none" w:sz="0" w:space="0" w:color="auto"/>
        <w:bottom w:val="none" w:sz="0" w:space="0" w:color="auto"/>
        <w:right w:val="none" w:sz="0" w:space="0" w:color="auto"/>
      </w:divBdr>
    </w:div>
    <w:div w:id="1749233836">
      <w:marLeft w:val="480"/>
      <w:marRight w:val="0"/>
      <w:marTop w:val="0"/>
      <w:marBottom w:val="0"/>
      <w:divBdr>
        <w:top w:val="none" w:sz="0" w:space="0" w:color="auto"/>
        <w:left w:val="none" w:sz="0" w:space="0" w:color="auto"/>
        <w:bottom w:val="none" w:sz="0" w:space="0" w:color="auto"/>
        <w:right w:val="none" w:sz="0" w:space="0" w:color="auto"/>
      </w:divBdr>
    </w:div>
    <w:div w:id="1749302505">
      <w:marLeft w:val="480"/>
      <w:marRight w:val="0"/>
      <w:marTop w:val="0"/>
      <w:marBottom w:val="0"/>
      <w:divBdr>
        <w:top w:val="none" w:sz="0" w:space="0" w:color="auto"/>
        <w:left w:val="none" w:sz="0" w:space="0" w:color="auto"/>
        <w:bottom w:val="none" w:sz="0" w:space="0" w:color="auto"/>
        <w:right w:val="none" w:sz="0" w:space="0" w:color="auto"/>
      </w:divBdr>
    </w:div>
    <w:div w:id="1749375485">
      <w:marLeft w:val="480"/>
      <w:marRight w:val="0"/>
      <w:marTop w:val="0"/>
      <w:marBottom w:val="0"/>
      <w:divBdr>
        <w:top w:val="none" w:sz="0" w:space="0" w:color="auto"/>
        <w:left w:val="none" w:sz="0" w:space="0" w:color="auto"/>
        <w:bottom w:val="none" w:sz="0" w:space="0" w:color="auto"/>
        <w:right w:val="none" w:sz="0" w:space="0" w:color="auto"/>
      </w:divBdr>
    </w:div>
    <w:div w:id="1749380548">
      <w:marLeft w:val="640"/>
      <w:marRight w:val="0"/>
      <w:marTop w:val="0"/>
      <w:marBottom w:val="0"/>
      <w:divBdr>
        <w:top w:val="none" w:sz="0" w:space="0" w:color="auto"/>
        <w:left w:val="none" w:sz="0" w:space="0" w:color="auto"/>
        <w:bottom w:val="none" w:sz="0" w:space="0" w:color="auto"/>
        <w:right w:val="none" w:sz="0" w:space="0" w:color="auto"/>
      </w:divBdr>
    </w:div>
    <w:div w:id="1749420395">
      <w:marLeft w:val="480"/>
      <w:marRight w:val="0"/>
      <w:marTop w:val="0"/>
      <w:marBottom w:val="0"/>
      <w:divBdr>
        <w:top w:val="none" w:sz="0" w:space="0" w:color="auto"/>
        <w:left w:val="none" w:sz="0" w:space="0" w:color="auto"/>
        <w:bottom w:val="none" w:sz="0" w:space="0" w:color="auto"/>
        <w:right w:val="none" w:sz="0" w:space="0" w:color="auto"/>
      </w:divBdr>
    </w:div>
    <w:div w:id="1749421417">
      <w:marLeft w:val="640"/>
      <w:marRight w:val="0"/>
      <w:marTop w:val="0"/>
      <w:marBottom w:val="0"/>
      <w:divBdr>
        <w:top w:val="none" w:sz="0" w:space="0" w:color="auto"/>
        <w:left w:val="none" w:sz="0" w:space="0" w:color="auto"/>
        <w:bottom w:val="none" w:sz="0" w:space="0" w:color="auto"/>
        <w:right w:val="none" w:sz="0" w:space="0" w:color="auto"/>
      </w:divBdr>
    </w:div>
    <w:div w:id="1749501292">
      <w:marLeft w:val="480"/>
      <w:marRight w:val="0"/>
      <w:marTop w:val="0"/>
      <w:marBottom w:val="0"/>
      <w:divBdr>
        <w:top w:val="none" w:sz="0" w:space="0" w:color="auto"/>
        <w:left w:val="none" w:sz="0" w:space="0" w:color="auto"/>
        <w:bottom w:val="none" w:sz="0" w:space="0" w:color="auto"/>
        <w:right w:val="none" w:sz="0" w:space="0" w:color="auto"/>
      </w:divBdr>
    </w:div>
    <w:div w:id="1749501794">
      <w:marLeft w:val="480"/>
      <w:marRight w:val="0"/>
      <w:marTop w:val="0"/>
      <w:marBottom w:val="0"/>
      <w:divBdr>
        <w:top w:val="none" w:sz="0" w:space="0" w:color="auto"/>
        <w:left w:val="none" w:sz="0" w:space="0" w:color="auto"/>
        <w:bottom w:val="none" w:sz="0" w:space="0" w:color="auto"/>
        <w:right w:val="none" w:sz="0" w:space="0" w:color="auto"/>
      </w:divBdr>
    </w:div>
    <w:div w:id="1749762799">
      <w:marLeft w:val="640"/>
      <w:marRight w:val="0"/>
      <w:marTop w:val="0"/>
      <w:marBottom w:val="0"/>
      <w:divBdr>
        <w:top w:val="none" w:sz="0" w:space="0" w:color="auto"/>
        <w:left w:val="none" w:sz="0" w:space="0" w:color="auto"/>
        <w:bottom w:val="none" w:sz="0" w:space="0" w:color="auto"/>
        <w:right w:val="none" w:sz="0" w:space="0" w:color="auto"/>
      </w:divBdr>
    </w:div>
    <w:div w:id="1749766278">
      <w:marLeft w:val="480"/>
      <w:marRight w:val="0"/>
      <w:marTop w:val="0"/>
      <w:marBottom w:val="0"/>
      <w:divBdr>
        <w:top w:val="none" w:sz="0" w:space="0" w:color="auto"/>
        <w:left w:val="none" w:sz="0" w:space="0" w:color="auto"/>
        <w:bottom w:val="none" w:sz="0" w:space="0" w:color="auto"/>
        <w:right w:val="none" w:sz="0" w:space="0" w:color="auto"/>
      </w:divBdr>
    </w:div>
    <w:div w:id="1749768493">
      <w:marLeft w:val="640"/>
      <w:marRight w:val="0"/>
      <w:marTop w:val="0"/>
      <w:marBottom w:val="0"/>
      <w:divBdr>
        <w:top w:val="none" w:sz="0" w:space="0" w:color="auto"/>
        <w:left w:val="none" w:sz="0" w:space="0" w:color="auto"/>
        <w:bottom w:val="none" w:sz="0" w:space="0" w:color="auto"/>
        <w:right w:val="none" w:sz="0" w:space="0" w:color="auto"/>
      </w:divBdr>
    </w:div>
    <w:div w:id="1749880876">
      <w:marLeft w:val="480"/>
      <w:marRight w:val="0"/>
      <w:marTop w:val="0"/>
      <w:marBottom w:val="0"/>
      <w:divBdr>
        <w:top w:val="none" w:sz="0" w:space="0" w:color="auto"/>
        <w:left w:val="none" w:sz="0" w:space="0" w:color="auto"/>
        <w:bottom w:val="none" w:sz="0" w:space="0" w:color="auto"/>
        <w:right w:val="none" w:sz="0" w:space="0" w:color="auto"/>
      </w:divBdr>
    </w:div>
    <w:div w:id="1750030866">
      <w:marLeft w:val="640"/>
      <w:marRight w:val="0"/>
      <w:marTop w:val="0"/>
      <w:marBottom w:val="0"/>
      <w:divBdr>
        <w:top w:val="none" w:sz="0" w:space="0" w:color="auto"/>
        <w:left w:val="none" w:sz="0" w:space="0" w:color="auto"/>
        <w:bottom w:val="none" w:sz="0" w:space="0" w:color="auto"/>
        <w:right w:val="none" w:sz="0" w:space="0" w:color="auto"/>
      </w:divBdr>
    </w:div>
    <w:div w:id="1750031055">
      <w:marLeft w:val="480"/>
      <w:marRight w:val="0"/>
      <w:marTop w:val="0"/>
      <w:marBottom w:val="0"/>
      <w:divBdr>
        <w:top w:val="none" w:sz="0" w:space="0" w:color="auto"/>
        <w:left w:val="none" w:sz="0" w:space="0" w:color="auto"/>
        <w:bottom w:val="none" w:sz="0" w:space="0" w:color="auto"/>
        <w:right w:val="none" w:sz="0" w:space="0" w:color="auto"/>
      </w:divBdr>
    </w:div>
    <w:div w:id="1750038108">
      <w:marLeft w:val="640"/>
      <w:marRight w:val="0"/>
      <w:marTop w:val="0"/>
      <w:marBottom w:val="0"/>
      <w:divBdr>
        <w:top w:val="none" w:sz="0" w:space="0" w:color="auto"/>
        <w:left w:val="none" w:sz="0" w:space="0" w:color="auto"/>
        <w:bottom w:val="none" w:sz="0" w:space="0" w:color="auto"/>
        <w:right w:val="none" w:sz="0" w:space="0" w:color="auto"/>
      </w:divBdr>
    </w:div>
    <w:div w:id="1750076470">
      <w:marLeft w:val="640"/>
      <w:marRight w:val="0"/>
      <w:marTop w:val="0"/>
      <w:marBottom w:val="0"/>
      <w:divBdr>
        <w:top w:val="none" w:sz="0" w:space="0" w:color="auto"/>
        <w:left w:val="none" w:sz="0" w:space="0" w:color="auto"/>
        <w:bottom w:val="none" w:sz="0" w:space="0" w:color="auto"/>
        <w:right w:val="none" w:sz="0" w:space="0" w:color="auto"/>
      </w:divBdr>
    </w:div>
    <w:div w:id="1750150934">
      <w:marLeft w:val="480"/>
      <w:marRight w:val="0"/>
      <w:marTop w:val="0"/>
      <w:marBottom w:val="0"/>
      <w:divBdr>
        <w:top w:val="none" w:sz="0" w:space="0" w:color="auto"/>
        <w:left w:val="none" w:sz="0" w:space="0" w:color="auto"/>
        <w:bottom w:val="none" w:sz="0" w:space="0" w:color="auto"/>
        <w:right w:val="none" w:sz="0" w:space="0" w:color="auto"/>
      </w:divBdr>
    </w:div>
    <w:div w:id="1750270322">
      <w:marLeft w:val="480"/>
      <w:marRight w:val="0"/>
      <w:marTop w:val="0"/>
      <w:marBottom w:val="0"/>
      <w:divBdr>
        <w:top w:val="none" w:sz="0" w:space="0" w:color="auto"/>
        <w:left w:val="none" w:sz="0" w:space="0" w:color="auto"/>
        <w:bottom w:val="none" w:sz="0" w:space="0" w:color="auto"/>
        <w:right w:val="none" w:sz="0" w:space="0" w:color="auto"/>
      </w:divBdr>
    </w:div>
    <w:div w:id="1750350088">
      <w:marLeft w:val="640"/>
      <w:marRight w:val="0"/>
      <w:marTop w:val="0"/>
      <w:marBottom w:val="0"/>
      <w:divBdr>
        <w:top w:val="none" w:sz="0" w:space="0" w:color="auto"/>
        <w:left w:val="none" w:sz="0" w:space="0" w:color="auto"/>
        <w:bottom w:val="none" w:sz="0" w:space="0" w:color="auto"/>
        <w:right w:val="none" w:sz="0" w:space="0" w:color="auto"/>
      </w:divBdr>
    </w:div>
    <w:div w:id="1750426282">
      <w:marLeft w:val="480"/>
      <w:marRight w:val="0"/>
      <w:marTop w:val="0"/>
      <w:marBottom w:val="0"/>
      <w:divBdr>
        <w:top w:val="none" w:sz="0" w:space="0" w:color="auto"/>
        <w:left w:val="none" w:sz="0" w:space="0" w:color="auto"/>
        <w:bottom w:val="none" w:sz="0" w:space="0" w:color="auto"/>
        <w:right w:val="none" w:sz="0" w:space="0" w:color="auto"/>
      </w:divBdr>
    </w:div>
    <w:div w:id="1750540302">
      <w:marLeft w:val="640"/>
      <w:marRight w:val="0"/>
      <w:marTop w:val="0"/>
      <w:marBottom w:val="0"/>
      <w:divBdr>
        <w:top w:val="none" w:sz="0" w:space="0" w:color="auto"/>
        <w:left w:val="none" w:sz="0" w:space="0" w:color="auto"/>
        <w:bottom w:val="none" w:sz="0" w:space="0" w:color="auto"/>
        <w:right w:val="none" w:sz="0" w:space="0" w:color="auto"/>
      </w:divBdr>
    </w:div>
    <w:div w:id="1750542248">
      <w:marLeft w:val="480"/>
      <w:marRight w:val="0"/>
      <w:marTop w:val="0"/>
      <w:marBottom w:val="0"/>
      <w:divBdr>
        <w:top w:val="none" w:sz="0" w:space="0" w:color="auto"/>
        <w:left w:val="none" w:sz="0" w:space="0" w:color="auto"/>
        <w:bottom w:val="none" w:sz="0" w:space="0" w:color="auto"/>
        <w:right w:val="none" w:sz="0" w:space="0" w:color="auto"/>
      </w:divBdr>
    </w:div>
    <w:div w:id="1750543711">
      <w:marLeft w:val="480"/>
      <w:marRight w:val="0"/>
      <w:marTop w:val="0"/>
      <w:marBottom w:val="0"/>
      <w:divBdr>
        <w:top w:val="none" w:sz="0" w:space="0" w:color="auto"/>
        <w:left w:val="none" w:sz="0" w:space="0" w:color="auto"/>
        <w:bottom w:val="none" w:sz="0" w:space="0" w:color="auto"/>
        <w:right w:val="none" w:sz="0" w:space="0" w:color="auto"/>
      </w:divBdr>
    </w:div>
    <w:div w:id="1750544717">
      <w:marLeft w:val="640"/>
      <w:marRight w:val="0"/>
      <w:marTop w:val="0"/>
      <w:marBottom w:val="0"/>
      <w:divBdr>
        <w:top w:val="none" w:sz="0" w:space="0" w:color="auto"/>
        <w:left w:val="none" w:sz="0" w:space="0" w:color="auto"/>
        <w:bottom w:val="none" w:sz="0" w:space="0" w:color="auto"/>
        <w:right w:val="none" w:sz="0" w:space="0" w:color="auto"/>
      </w:divBdr>
    </w:div>
    <w:div w:id="1750612807">
      <w:marLeft w:val="640"/>
      <w:marRight w:val="0"/>
      <w:marTop w:val="0"/>
      <w:marBottom w:val="0"/>
      <w:divBdr>
        <w:top w:val="none" w:sz="0" w:space="0" w:color="auto"/>
        <w:left w:val="none" w:sz="0" w:space="0" w:color="auto"/>
        <w:bottom w:val="none" w:sz="0" w:space="0" w:color="auto"/>
        <w:right w:val="none" w:sz="0" w:space="0" w:color="auto"/>
      </w:divBdr>
    </w:div>
    <w:div w:id="1750617921">
      <w:marLeft w:val="640"/>
      <w:marRight w:val="0"/>
      <w:marTop w:val="0"/>
      <w:marBottom w:val="0"/>
      <w:divBdr>
        <w:top w:val="none" w:sz="0" w:space="0" w:color="auto"/>
        <w:left w:val="none" w:sz="0" w:space="0" w:color="auto"/>
        <w:bottom w:val="none" w:sz="0" w:space="0" w:color="auto"/>
        <w:right w:val="none" w:sz="0" w:space="0" w:color="auto"/>
      </w:divBdr>
    </w:div>
    <w:div w:id="1750690130">
      <w:marLeft w:val="640"/>
      <w:marRight w:val="0"/>
      <w:marTop w:val="0"/>
      <w:marBottom w:val="0"/>
      <w:divBdr>
        <w:top w:val="none" w:sz="0" w:space="0" w:color="auto"/>
        <w:left w:val="none" w:sz="0" w:space="0" w:color="auto"/>
        <w:bottom w:val="none" w:sz="0" w:space="0" w:color="auto"/>
        <w:right w:val="none" w:sz="0" w:space="0" w:color="auto"/>
      </w:divBdr>
    </w:div>
    <w:div w:id="1750692094">
      <w:marLeft w:val="640"/>
      <w:marRight w:val="0"/>
      <w:marTop w:val="0"/>
      <w:marBottom w:val="0"/>
      <w:divBdr>
        <w:top w:val="none" w:sz="0" w:space="0" w:color="auto"/>
        <w:left w:val="none" w:sz="0" w:space="0" w:color="auto"/>
        <w:bottom w:val="none" w:sz="0" w:space="0" w:color="auto"/>
        <w:right w:val="none" w:sz="0" w:space="0" w:color="auto"/>
      </w:divBdr>
    </w:div>
    <w:div w:id="1750734227">
      <w:marLeft w:val="640"/>
      <w:marRight w:val="0"/>
      <w:marTop w:val="0"/>
      <w:marBottom w:val="0"/>
      <w:divBdr>
        <w:top w:val="none" w:sz="0" w:space="0" w:color="auto"/>
        <w:left w:val="none" w:sz="0" w:space="0" w:color="auto"/>
        <w:bottom w:val="none" w:sz="0" w:space="0" w:color="auto"/>
        <w:right w:val="none" w:sz="0" w:space="0" w:color="auto"/>
      </w:divBdr>
    </w:div>
    <w:div w:id="1750804789">
      <w:marLeft w:val="640"/>
      <w:marRight w:val="0"/>
      <w:marTop w:val="0"/>
      <w:marBottom w:val="0"/>
      <w:divBdr>
        <w:top w:val="none" w:sz="0" w:space="0" w:color="auto"/>
        <w:left w:val="none" w:sz="0" w:space="0" w:color="auto"/>
        <w:bottom w:val="none" w:sz="0" w:space="0" w:color="auto"/>
        <w:right w:val="none" w:sz="0" w:space="0" w:color="auto"/>
      </w:divBdr>
    </w:div>
    <w:div w:id="1750806538">
      <w:marLeft w:val="640"/>
      <w:marRight w:val="0"/>
      <w:marTop w:val="0"/>
      <w:marBottom w:val="0"/>
      <w:divBdr>
        <w:top w:val="none" w:sz="0" w:space="0" w:color="auto"/>
        <w:left w:val="none" w:sz="0" w:space="0" w:color="auto"/>
        <w:bottom w:val="none" w:sz="0" w:space="0" w:color="auto"/>
        <w:right w:val="none" w:sz="0" w:space="0" w:color="auto"/>
      </w:divBdr>
    </w:div>
    <w:div w:id="1751073930">
      <w:marLeft w:val="640"/>
      <w:marRight w:val="0"/>
      <w:marTop w:val="0"/>
      <w:marBottom w:val="0"/>
      <w:divBdr>
        <w:top w:val="none" w:sz="0" w:space="0" w:color="auto"/>
        <w:left w:val="none" w:sz="0" w:space="0" w:color="auto"/>
        <w:bottom w:val="none" w:sz="0" w:space="0" w:color="auto"/>
        <w:right w:val="none" w:sz="0" w:space="0" w:color="auto"/>
      </w:divBdr>
    </w:div>
    <w:div w:id="1751150931">
      <w:marLeft w:val="480"/>
      <w:marRight w:val="0"/>
      <w:marTop w:val="0"/>
      <w:marBottom w:val="0"/>
      <w:divBdr>
        <w:top w:val="none" w:sz="0" w:space="0" w:color="auto"/>
        <w:left w:val="none" w:sz="0" w:space="0" w:color="auto"/>
        <w:bottom w:val="none" w:sz="0" w:space="0" w:color="auto"/>
        <w:right w:val="none" w:sz="0" w:space="0" w:color="auto"/>
      </w:divBdr>
    </w:div>
    <w:div w:id="1751152874">
      <w:marLeft w:val="480"/>
      <w:marRight w:val="0"/>
      <w:marTop w:val="0"/>
      <w:marBottom w:val="0"/>
      <w:divBdr>
        <w:top w:val="none" w:sz="0" w:space="0" w:color="auto"/>
        <w:left w:val="none" w:sz="0" w:space="0" w:color="auto"/>
        <w:bottom w:val="none" w:sz="0" w:space="0" w:color="auto"/>
        <w:right w:val="none" w:sz="0" w:space="0" w:color="auto"/>
      </w:divBdr>
    </w:div>
    <w:div w:id="1751192143">
      <w:marLeft w:val="640"/>
      <w:marRight w:val="0"/>
      <w:marTop w:val="0"/>
      <w:marBottom w:val="0"/>
      <w:divBdr>
        <w:top w:val="none" w:sz="0" w:space="0" w:color="auto"/>
        <w:left w:val="none" w:sz="0" w:space="0" w:color="auto"/>
        <w:bottom w:val="none" w:sz="0" w:space="0" w:color="auto"/>
        <w:right w:val="none" w:sz="0" w:space="0" w:color="auto"/>
      </w:divBdr>
    </w:div>
    <w:div w:id="1751193463">
      <w:marLeft w:val="640"/>
      <w:marRight w:val="0"/>
      <w:marTop w:val="0"/>
      <w:marBottom w:val="0"/>
      <w:divBdr>
        <w:top w:val="none" w:sz="0" w:space="0" w:color="auto"/>
        <w:left w:val="none" w:sz="0" w:space="0" w:color="auto"/>
        <w:bottom w:val="none" w:sz="0" w:space="0" w:color="auto"/>
        <w:right w:val="none" w:sz="0" w:space="0" w:color="auto"/>
      </w:divBdr>
    </w:div>
    <w:div w:id="1751195568">
      <w:marLeft w:val="640"/>
      <w:marRight w:val="0"/>
      <w:marTop w:val="0"/>
      <w:marBottom w:val="0"/>
      <w:divBdr>
        <w:top w:val="none" w:sz="0" w:space="0" w:color="auto"/>
        <w:left w:val="none" w:sz="0" w:space="0" w:color="auto"/>
        <w:bottom w:val="none" w:sz="0" w:space="0" w:color="auto"/>
        <w:right w:val="none" w:sz="0" w:space="0" w:color="auto"/>
      </w:divBdr>
    </w:div>
    <w:div w:id="1751267078">
      <w:marLeft w:val="640"/>
      <w:marRight w:val="0"/>
      <w:marTop w:val="0"/>
      <w:marBottom w:val="0"/>
      <w:divBdr>
        <w:top w:val="none" w:sz="0" w:space="0" w:color="auto"/>
        <w:left w:val="none" w:sz="0" w:space="0" w:color="auto"/>
        <w:bottom w:val="none" w:sz="0" w:space="0" w:color="auto"/>
        <w:right w:val="none" w:sz="0" w:space="0" w:color="auto"/>
      </w:divBdr>
    </w:div>
    <w:div w:id="1751270563">
      <w:marLeft w:val="640"/>
      <w:marRight w:val="0"/>
      <w:marTop w:val="0"/>
      <w:marBottom w:val="0"/>
      <w:divBdr>
        <w:top w:val="none" w:sz="0" w:space="0" w:color="auto"/>
        <w:left w:val="none" w:sz="0" w:space="0" w:color="auto"/>
        <w:bottom w:val="none" w:sz="0" w:space="0" w:color="auto"/>
        <w:right w:val="none" w:sz="0" w:space="0" w:color="auto"/>
      </w:divBdr>
    </w:div>
    <w:div w:id="1751345341">
      <w:marLeft w:val="640"/>
      <w:marRight w:val="0"/>
      <w:marTop w:val="0"/>
      <w:marBottom w:val="0"/>
      <w:divBdr>
        <w:top w:val="none" w:sz="0" w:space="0" w:color="auto"/>
        <w:left w:val="none" w:sz="0" w:space="0" w:color="auto"/>
        <w:bottom w:val="none" w:sz="0" w:space="0" w:color="auto"/>
        <w:right w:val="none" w:sz="0" w:space="0" w:color="auto"/>
      </w:divBdr>
    </w:div>
    <w:div w:id="1751346965">
      <w:marLeft w:val="640"/>
      <w:marRight w:val="0"/>
      <w:marTop w:val="0"/>
      <w:marBottom w:val="0"/>
      <w:divBdr>
        <w:top w:val="none" w:sz="0" w:space="0" w:color="auto"/>
        <w:left w:val="none" w:sz="0" w:space="0" w:color="auto"/>
        <w:bottom w:val="none" w:sz="0" w:space="0" w:color="auto"/>
        <w:right w:val="none" w:sz="0" w:space="0" w:color="auto"/>
      </w:divBdr>
    </w:div>
    <w:div w:id="1751465865">
      <w:marLeft w:val="640"/>
      <w:marRight w:val="0"/>
      <w:marTop w:val="0"/>
      <w:marBottom w:val="0"/>
      <w:divBdr>
        <w:top w:val="none" w:sz="0" w:space="0" w:color="auto"/>
        <w:left w:val="none" w:sz="0" w:space="0" w:color="auto"/>
        <w:bottom w:val="none" w:sz="0" w:space="0" w:color="auto"/>
        <w:right w:val="none" w:sz="0" w:space="0" w:color="auto"/>
      </w:divBdr>
    </w:div>
    <w:div w:id="1751539987">
      <w:marLeft w:val="640"/>
      <w:marRight w:val="0"/>
      <w:marTop w:val="0"/>
      <w:marBottom w:val="0"/>
      <w:divBdr>
        <w:top w:val="none" w:sz="0" w:space="0" w:color="auto"/>
        <w:left w:val="none" w:sz="0" w:space="0" w:color="auto"/>
        <w:bottom w:val="none" w:sz="0" w:space="0" w:color="auto"/>
        <w:right w:val="none" w:sz="0" w:space="0" w:color="auto"/>
      </w:divBdr>
    </w:div>
    <w:div w:id="1751542195">
      <w:marLeft w:val="480"/>
      <w:marRight w:val="0"/>
      <w:marTop w:val="0"/>
      <w:marBottom w:val="0"/>
      <w:divBdr>
        <w:top w:val="none" w:sz="0" w:space="0" w:color="auto"/>
        <w:left w:val="none" w:sz="0" w:space="0" w:color="auto"/>
        <w:bottom w:val="none" w:sz="0" w:space="0" w:color="auto"/>
        <w:right w:val="none" w:sz="0" w:space="0" w:color="auto"/>
      </w:divBdr>
    </w:div>
    <w:div w:id="1751581159">
      <w:marLeft w:val="640"/>
      <w:marRight w:val="0"/>
      <w:marTop w:val="0"/>
      <w:marBottom w:val="0"/>
      <w:divBdr>
        <w:top w:val="none" w:sz="0" w:space="0" w:color="auto"/>
        <w:left w:val="none" w:sz="0" w:space="0" w:color="auto"/>
        <w:bottom w:val="none" w:sz="0" w:space="0" w:color="auto"/>
        <w:right w:val="none" w:sz="0" w:space="0" w:color="auto"/>
      </w:divBdr>
    </w:div>
    <w:div w:id="1751654178">
      <w:marLeft w:val="640"/>
      <w:marRight w:val="0"/>
      <w:marTop w:val="0"/>
      <w:marBottom w:val="0"/>
      <w:divBdr>
        <w:top w:val="none" w:sz="0" w:space="0" w:color="auto"/>
        <w:left w:val="none" w:sz="0" w:space="0" w:color="auto"/>
        <w:bottom w:val="none" w:sz="0" w:space="0" w:color="auto"/>
        <w:right w:val="none" w:sz="0" w:space="0" w:color="auto"/>
      </w:divBdr>
    </w:div>
    <w:div w:id="1751658115">
      <w:marLeft w:val="640"/>
      <w:marRight w:val="0"/>
      <w:marTop w:val="0"/>
      <w:marBottom w:val="0"/>
      <w:divBdr>
        <w:top w:val="none" w:sz="0" w:space="0" w:color="auto"/>
        <w:left w:val="none" w:sz="0" w:space="0" w:color="auto"/>
        <w:bottom w:val="none" w:sz="0" w:space="0" w:color="auto"/>
        <w:right w:val="none" w:sz="0" w:space="0" w:color="auto"/>
      </w:divBdr>
    </w:div>
    <w:div w:id="1751731478">
      <w:marLeft w:val="640"/>
      <w:marRight w:val="0"/>
      <w:marTop w:val="0"/>
      <w:marBottom w:val="0"/>
      <w:divBdr>
        <w:top w:val="none" w:sz="0" w:space="0" w:color="auto"/>
        <w:left w:val="none" w:sz="0" w:space="0" w:color="auto"/>
        <w:bottom w:val="none" w:sz="0" w:space="0" w:color="auto"/>
        <w:right w:val="none" w:sz="0" w:space="0" w:color="auto"/>
      </w:divBdr>
    </w:div>
    <w:div w:id="1751807820">
      <w:marLeft w:val="640"/>
      <w:marRight w:val="0"/>
      <w:marTop w:val="0"/>
      <w:marBottom w:val="0"/>
      <w:divBdr>
        <w:top w:val="none" w:sz="0" w:space="0" w:color="auto"/>
        <w:left w:val="none" w:sz="0" w:space="0" w:color="auto"/>
        <w:bottom w:val="none" w:sz="0" w:space="0" w:color="auto"/>
        <w:right w:val="none" w:sz="0" w:space="0" w:color="auto"/>
      </w:divBdr>
    </w:div>
    <w:div w:id="1751808591">
      <w:marLeft w:val="640"/>
      <w:marRight w:val="0"/>
      <w:marTop w:val="0"/>
      <w:marBottom w:val="0"/>
      <w:divBdr>
        <w:top w:val="none" w:sz="0" w:space="0" w:color="auto"/>
        <w:left w:val="none" w:sz="0" w:space="0" w:color="auto"/>
        <w:bottom w:val="none" w:sz="0" w:space="0" w:color="auto"/>
        <w:right w:val="none" w:sz="0" w:space="0" w:color="auto"/>
      </w:divBdr>
    </w:div>
    <w:div w:id="1751923801">
      <w:marLeft w:val="480"/>
      <w:marRight w:val="0"/>
      <w:marTop w:val="0"/>
      <w:marBottom w:val="0"/>
      <w:divBdr>
        <w:top w:val="none" w:sz="0" w:space="0" w:color="auto"/>
        <w:left w:val="none" w:sz="0" w:space="0" w:color="auto"/>
        <w:bottom w:val="none" w:sz="0" w:space="0" w:color="auto"/>
        <w:right w:val="none" w:sz="0" w:space="0" w:color="auto"/>
      </w:divBdr>
    </w:div>
    <w:div w:id="1752042324">
      <w:marLeft w:val="640"/>
      <w:marRight w:val="0"/>
      <w:marTop w:val="0"/>
      <w:marBottom w:val="0"/>
      <w:divBdr>
        <w:top w:val="none" w:sz="0" w:space="0" w:color="auto"/>
        <w:left w:val="none" w:sz="0" w:space="0" w:color="auto"/>
        <w:bottom w:val="none" w:sz="0" w:space="0" w:color="auto"/>
        <w:right w:val="none" w:sz="0" w:space="0" w:color="auto"/>
      </w:divBdr>
    </w:div>
    <w:div w:id="1752043519">
      <w:marLeft w:val="640"/>
      <w:marRight w:val="0"/>
      <w:marTop w:val="0"/>
      <w:marBottom w:val="0"/>
      <w:divBdr>
        <w:top w:val="none" w:sz="0" w:space="0" w:color="auto"/>
        <w:left w:val="none" w:sz="0" w:space="0" w:color="auto"/>
        <w:bottom w:val="none" w:sz="0" w:space="0" w:color="auto"/>
        <w:right w:val="none" w:sz="0" w:space="0" w:color="auto"/>
      </w:divBdr>
    </w:div>
    <w:div w:id="1752044977">
      <w:marLeft w:val="480"/>
      <w:marRight w:val="0"/>
      <w:marTop w:val="0"/>
      <w:marBottom w:val="0"/>
      <w:divBdr>
        <w:top w:val="none" w:sz="0" w:space="0" w:color="auto"/>
        <w:left w:val="none" w:sz="0" w:space="0" w:color="auto"/>
        <w:bottom w:val="none" w:sz="0" w:space="0" w:color="auto"/>
        <w:right w:val="none" w:sz="0" w:space="0" w:color="auto"/>
      </w:divBdr>
    </w:div>
    <w:div w:id="1752045084">
      <w:marLeft w:val="640"/>
      <w:marRight w:val="0"/>
      <w:marTop w:val="0"/>
      <w:marBottom w:val="0"/>
      <w:divBdr>
        <w:top w:val="none" w:sz="0" w:space="0" w:color="auto"/>
        <w:left w:val="none" w:sz="0" w:space="0" w:color="auto"/>
        <w:bottom w:val="none" w:sz="0" w:space="0" w:color="auto"/>
        <w:right w:val="none" w:sz="0" w:space="0" w:color="auto"/>
      </w:divBdr>
    </w:div>
    <w:div w:id="1752236161">
      <w:marLeft w:val="640"/>
      <w:marRight w:val="0"/>
      <w:marTop w:val="0"/>
      <w:marBottom w:val="0"/>
      <w:divBdr>
        <w:top w:val="none" w:sz="0" w:space="0" w:color="auto"/>
        <w:left w:val="none" w:sz="0" w:space="0" w:color="auto"/>
        <w:bottom w:val="none" w:sz="0" w:space="0" w:color="auto"/>
        <w:right w:val="none" w:sz="0" w:space="0" w:color="auto"/>
      </w:divBdr>
    </w:div>
    <w:div w:id="1752316853">
      <w:marLeft w:val="640"/>
      <w:marRight w:val="0"/>
      <w:marTop w:val="0"/>
      <w:marBottom w:val="0"/>
      <w:divBdr>
        <w:top w:val="none" w:sz="0" w:space="0" w:color="auto"/>
        <w:left w:val="none" w:sz="0" w:space="0" w:color="auto"/>
        <w:bottom w:val="none" w:sz="0" w:space="0" w:color="auto"/>
        <w:right w:val="none" w:sz="0" w:space="0" w:color="auto"/>
      </w:divBdr>
    </w:div>
    <w:div w:id="1752459972">
      <w:marLeft w:val="640"/>
      <w:marRight w:val="0"/>
      <w:marTop w:val="0"/>
      <w:marBottom w:val="0"/>
      <w:divBdr>
        <w:top w:val="none" w:sz="0" w:space="0" w:color="auto"/>
        <w:left w:val="none" w:sz="0" w:space="0" w:color="auto"/>
        <w:bottom w:val="none" w:sz="0" w:space="0" w:color="auto"/>
        <w:right w:val="none" w:sz="0" w:space="0" w:color="auto"/>
      </w:divBdr>
    </w:div>
    <w:div w:id="1752461132">
      <w:marLeft w:val="640"/>
      <w:marRight w:val="0"/>
      <w:marTop w:val="0"/>
      <w:marBottom w:val="0"/>
      <w:divBdr>
        <w:top w:val="none" w:sz="0" w:space="0" w:color="auto"/>
        <w:left w:val="none" w:sz="0" w:space="0" w:color="auto"/>
        <w:bottom w:val="none" w:sz="0" w:space="0" w:color="auto"/>
        <w:right w:val="none" w:sz="0" w:space="0" w:color="auto"/>
      </w:divBdr>
    </w:div>
    <w:div w:id="1752585881">
      <w:marLeft w:val="480"/>
      <w:marRight w:val="0"/>
      <w:marTop w:val="0"/>
      <w:marBottom w:val="0"/>
      <w:divBdr>
        <w:top w:val="none" w:sz="0" w:space="0" w:color="auto"/>
        <w:left w:val="none" w:sz="0" w:space="0" w:color="auto"/>
        <w:bottom w:val="none" w:sz="0" w:space="0" w:color="auto"/>
        <w:right w:val="none" w:sz="0" w:space="0" w:color="auto"/>
      </w:divBdr>
    </w:div>
    <w:div w:id="1752653559">
      <w:marLeft w:val="640"/>
      <w:marRight w:val="0"/>
      <w:marTop w:val="0"/>
      <w:marBottom w:val="0"/>
      <w:divBdr>
        <w:top w:val="none" w:sz="0" w:space="0" w:color="auto"/>
        <w:left w:val="none" w:sz="0" w:space="0" w:color="auto"/>
        <w:bottom w:val="none" w:sz="0" w:space="0" w:color="auto"/>
        <w:right w:val="none" w:sz="0" w:space="0" w:color="auto"/>
      </w:divBdr>
    </w:div>
    <w:div w:id="1752654619">
      <w:marLeft w:val="480"/>
      <w:marRight w:val="0"/>
      <w:marTop w:val="0"/>
      <w:marBottom w:val="0"/>
      <w:divBdr>
        <w:top w:val="none" w:sz="0" w:space="0" w:color="auto"/>
        <w:left w:val="none" w:sz="0" w:space="0" w:color="auto"/>
        <w:bottom w:val="none" w:sz="0" w:space="0" w:color="auto"/>
        <w:right w:val="none" w:sz="0" w:space="0" w:color="auto"/>
      </w:divBdr>
    </w:div>
    <w:div w:id="1752701472">
      <w:marLeft w:val="640"/>
      <w:marRight w:val="0"/>
      <w:marTop w:val="0"/>
      <w:marBottom w:val="0"/>
      <w:divBdr>
        <w:top w:val="none" w:sz="0" w:space="0" w:color="auto"/>
        <w:left w:val="none" w:sz="0" w:space="0" w:color="auto"/>
        <w:bottom w:val="none" w:sz="0" w:space="0" w:color="auto"/>
        <w:right w:val="none" w:sz="0" w:space="0" w:color="auto"/>
      </w:divBdr>
    </w:div>
    <w:div w:id="1752846668">
      <w:marLeft w:val="640"/>
      <w:marRight w:val="0"/>
      <w:marTop w:val="0"/>
      <w:marBottom w:val="0"/>
      <w:divBdr>
        <w:top w:val="none" w:sz="0" w:space="0" w:color="auto"/>
        <w:left w:val="none" w:sz="0" w:space="0" w:color="auto"/>
        <w:bottom w:val="none" w:sz="0" w:space="0" w:color="auto"/>
        <w:right w:val="none" w:sz="0" w:space="0" w:color="auto"/>
      </w:divBdr>
    </w:div>
    <w:div w:id="1752848981">
      <w:marLeft w:val="480"/>
      <w:marRight w:val="0"/>
      <w:marTop w:val="0"/>
      <w:marBottom w:val="0"/>
      <w:divBdr>
        <w:top w:val="none" w:sz="0" w:space="0" w:color="auto"/>
        <w:left w:val="none" w:sz="0" w:space="0" w:color="auto"/>
        <w:bottom w:val="none" w:sz="0" w:space="0" w:color="auto"/>
        <w:right w:val="none" w:sz="0" w:space="0" w:color="auto"/>
      </w:divBdr>
    </w:div>
    <w:div w:id="1752849060">
      <w:marLeft w:val="640"/>
      <w:marRight w:val="0"/>
      <w:marTop w:val="0"/>
      <w:marBottom w:val="0"/>
      <w:divBdr>
        <w:top w:val="none" w:sz="0" w:space="0" w:color="auto"/>
        <w:left w:val="none" w:sz="0" w:space="0" w:color="auto"/>
        <w:bottom w:val="none" w:sz="0" w:space="0" w:color="auto"/>
        <w:right w:val="none" w:sz="0" w:space="0" w:color="auto"/>
      </w:divBdr>
    </w:div>
    <w:div w:id="1752891503">
      <w:marLeft w:val="480"/>
      <w:marRight w:val="0"/>
      <w:marTop w:val="0"/>
      <w:marBottom w:val="0"/>
      <w:divBdr>
        <w:top w:val="none" w:sz="0" w:space="0" w:color="auto"/>
        <w:left w:val="none" w:sz="0" w:space="0" w:color="auto"/>
        <w:bottom w:val="none" w:sz="0" w:space="0" w:color="auto"/>
        <w:right w:val="none" w:sz="0" w:space="0" w:color="auto"/>
      </w:divBdr>
    </w:div>
    <w:div w:id="1752892912">
      <w:marLeft w:val="480"/>
      <w:marRight w:val="0"/>
      <w:marTop w:val="0"/>
      <w:marBottom w:val="0"/>
      <w:divBdr>
        <w:top w:val="none" w:sz="0" w:space="0" w:color="auto"/>
        <w:left w:val="none" w:sz="0" w:space="0" w:color="auto"/>
        <w:bottom w:val="none" w:sz="0" w:space="0" w:color="auto"/>
        <w:right w:val="none" w:sz="0" w:space="0" w:color="auto"/>
      </w:divBdr>
    </w:div>
    <w:div w:id="1752895020">
      <w:marLeft w:val="480"/>
      <w:marRight w:val="0"/>
      <w:marTop w:val="0"/>
      <w:marBottom w:val="0"/>
      <w:divBdr>
        <w:top w:val="none" w:sz="0" w:space="0" w:color="auto"/>
        <w:left w:val="none" w:sz="0" w:space="0" w:color="auto"/>
        <w:bottom w:val="none" w:sz="0" w:space="0" w:color="auto"/>
        <w:right w:val="none" w:sz="0" w:space="0" w:color="auto"/>
      </w:divBdr>
    </w:div>
    <w:div w:id="1753044610">
      <w:marLeft w:val="480"/>
      <w:marRight w:val="0"/>
      <w:marTop w:val="0"/>
      <w:marBottom w:val="0"/>
      <w:divBdr>
        <w:top w:val="none" w:sz="0" w:space="0" w:color="auto"/>
        <w:left w:val="none" w:sz="0" w:space="0" w:color="auto"/>
        <w:bottom w:val="none" w:sz="0" w:space="0" w:color="auto"/>
        <w:right w:val="none" w:sz="0" w:space="0" w:color="auto"/>
      </w:divBdr>
    </w:div>
    <w:div w:id="1753234375">
      <w:marLeft w:val="480"/>
      <w:marRight w:val="0"/>
      <w:marTop w:val="0"/>
      <w:marBottom w:val="0"/>
      <w:divBdr>
        <w:top w:val="none" w:sz="0" w:space="0" w:color="auto"/>
        <w:left w:val="none" w:sz="0" w:space="0" w:color="auto"/>
        <w:bottom w:val="none" w:sz="0" w:space="0" w:color="auto"/>
        <w:right w:val="none" w:sz="0" w:space="0" w:color="auto"/>
      </w:divBdr>
    </w:div>
    <w:div w:id="1753312727">
      <w:marLeft w:val="640"/>
      <w:marRight w:val="0"/>
      <w:marTop w:val="0"/>
      <w:marBottom w:val="0"/>
      <w:divBdr>
        <w:top w:val="none" w:sz="0" w:space="0" w:color="auto"/>
        <w:left w:val="none" w:sz="0" w:space="0" w:color="auto"/>
        <w:bottom w:val="none" w:sz="0" w:space="0" w:color="auto"/>
        <w:right w:val="none" w:sz="0" w:space="0" w:color="auto"/>
      </w:divBdr>
    </w:div>
    <w:div w:id="1753358778">
      <w:marLeft w:val="640"/>
      <w:marRight w:val="0"/>
      <w:marTop w:val="0"/>
      <w:marBottom w:val="0"/>
      <w:divBdr>
        <w:top w:val="none" w:sz="0" w:space="0" w:color="auto"/>
        <w:left w:val="none" w:sz="0" w:space="0" w:color="auto"/>
        <w:bottom w:val="none" w:sz="0" w:space="0" w:color="auto"/>
        <w:right w:val="none" w:sz="0" w:space="0" w:color="auto"/>
      </w:divBdr>
    </w:div>
    <w:div w:id="1753382325">
      <w:marLeft w:val="480"/>
      <w:marRight w:val="0"/>
      <w:marTop w:val="0"/>
      <w:marBottom w:val="0"/>
      <w:divBdr>
        <w:top w:val="none" w:sz="0" w:space="0" w:color="auto"/>
        <w:left w:val="none" w:sz="0" w:space="0" w:color="auto"/>
        <w:bottom w:val="none" w:sz="0" w:space="0" w:color="auto"/>
        <w:right w:val="none" w:sz="0" w:space="0" w:color="auto"/>
      </w:divBdr>
    </w:div>
    <w:div w:id="1753426812">
      <w:marLeft w:val="640"/>
      <w:marRight w:val="0"/>
      <w:marTop w:val="0"/>
      <w:marBottom w:val="0"/>
      <w:divBdr>
        <w:top w:val="none" w:sz="0" w:space="0" w:color="auto"/>
        <w:left w:val="none" w:sz="0" w:space="0" w:color="auto"/>
        <w:bottom w:val="none" w:sz="0" w:space="0" w:color="auto"/>
        <w:right w:val="none" w:sz="0" w:space="0" w:color="auto"/>
      </w:divBdr>
    </w:div>
    <w:div w:id="1753426961">
      <w:marLeft w:val="640"/>
      <w:marRight w:val="0"/>
      <w:marTop w:val="0"/>
      <w:marBottom w:val="0"/>
      <w:divBdr>
        <w:top w:val="none" w:sz="0" w:space="0" w:color="auto"/>
        <w:left w:val="none" w:sz="0" w:space="0" w:color="auto"/>
        <w:bottom w:val="none" w:sz="0" w:space="0" w:color="auto"/>
        <w:right w:val="none" w:sz="0" w:space="0" w:color="auto"/>
      </w:divBdr>
    </w:div>
    <w:div w:id="1753432182">
      <w:marLeft w:val="480"/>
      <w:marRight w:val="0"/>
      <w:marTop w:val="0"/>
      <w:marBottom w:val="0"/>
      <w:divBdr>
        <w:top w:val="none" w:sz="0" w:space="0" w:color="auto"/>
        <w:left w:val="none" w:sz="0" w:space="0" w:color="auto"/>
        <w:bottom w:val="none" w:sz="0" w:space="0" w:color="auto"/>
        <w:right w:val="none" w:sz="0" w:space="0" w:color="auto"/>
      </w:divBdr>
    </w:div>
    <w:div w:id="1753432680">
      <w:marLeft w:val="640"/>
      <w:marRight w:val="0"/>
      <w:marTop w:val="0"/>
      <w:marBottom w:val="0"/>
      <w:divBdr>
        <w:top w:val="none" w:sz="0" w:space="0" w:color="auto"/>
        <w:left w:val="none" w:sz="0" w:space="0" w:color="auto"/>
        <w:bottom w:val="none" w:sz="0" w:space="0" w:color="auto"/>
        <w:right w:val="none" w:sz="0" w:space="0" w:color="auto"/>
      </w:divBdr>
    </w:div>
    <w:div w:id="1753434557">
      <w:marLeft w:val="480"/>
      <w:marRight w:val="0"/>
      <w:marTop w:val="0"/>
      <w:marBottom w:val="0"/>
      <w:divBdr>
        <w:top w:val="none" w:sz="0" w:space="0" w:color="auto"/>
        <w:left w:val="none" w:sz="0" w:space="0" w:color="auto"/>
        <w:bottom w:val="none" w:sz="0" w:space="0" w:color="auto"/>
        <w:right w:val="none" w:sz="0" w:space="0" w:color="auto"/>
      </w:divBdr>
    </w:div>
    <w:div w:id="1753505242">
      <w:marLeft w:val="480"/>
      <w:marRight w:val="0"/>
      <w:marTop w:val="0"/>
      <w:marBottom w:val="0"/>
      <w:divBdr>
        <w:top w:val="none" w:sz="0" w:space="0" w:color="auto"/>
        <w:left w:val="none" w:sz="0" w:space="0" w:color="auto"/>
        <w:bottom w:val="none" w:sz="0" w:space="0" w:color="auto"/>
        <w:right w:val="none" w:sz="0" w:space="0" w:color="auto"/>
      </w:divBdr>
    </w:div>
    <w:div w:id="1753506201">
      <w:marLeft w:val="640"/>
      <w:marRight w:val="0"/>
      <w:marTop w:val="0"/>
      <w:marBottom w:val="0"/>
      <w:divBdr>
        <w:top w:val="none" w:sz="0" w:space="0" w:color="auto"/>
        <w:left w:val="none" w:sz="0" w:space="0" w:color="auto"/>
        <w:bottom w:val="none" w:sz="0" w:space="0" w:color="auto"/>
        <w:right w:val="none" w:sz="0" w:space="0" w:color="auto"/>
      </w:divBdr>
    </w:div>
    <w:div w:id="1753547727">
      <w:marLeft w:val="640"/>
      <w:marRight w:val="0"/>
      <w:marTop w:val="0"/>
      <w:marBottom w:val="0"/>
      <w:divBdr>
        <w:top w:val="none" w:sz="0" w:space="0" w:color="auto"/>
        <w:left w:val="none" w:sz="0" w:space="0" w:color="auto"/>
        <w:bottom w:val="none" w:sz="0" w:space="0" w:color="auto"/>
        <w:right w:val="none" w:sz="0" w:space="0" w:color="auto"/>
      </w:divBdr>
    </w:div>
    <w:div w:id="1753622604">
      <w:marLeft w:val="480"/>
      <w:marRight w:val="0"/>
      <w:marTop w:val="0"/>
      <w:marBottom w:val="0"/>
      <w:divBdr>
        <w:top w:val="none" w:sz="0" w:space="0" w:color="auto"/>
        <w:left w:val="none" w:sz="0" w:space="0" w:color="auto"/>
        <w:bottom w:val="none" w:sz="0" w:space="0" w:color="auto"/>
        <w:right w:val="none" w:sz="0" w:space="0" w:color="auto"/>
      </w:divBdr>
    </w:div>
    <w:div w:id="1753626416">
      <w:marLeft w:val="640"/>
      <w:marRight w:val="0"/>
      <w:marTop w:val="0"/>
      <w:marBottom w:val="0"/>
      <w:divBdr>
        <w:top w:val="none" w:sz="0" w:space="0" w:color="auto"/>
        <w:left w:val="none" w:sz="0" w:space="0" w:color="auto"/>
        <w:bottom w:val="none" w:sz="0" w:space="0" w:color="auto"/>
        <w:right w:val="none" w:sz="0" w:space="0" w:color="auto"/>
      </w:divBdr>
    </w:div>
    <w:div w:id="1753626424">
      <w:marLeft w:val="640"/>
      <w:marRight w:val="0"/>
      <w:marTop w:val="0"/>
      <w:marBottom w:val="0"/>
      <w:divBdr>
        <w:top w:val="none" w:sz="0" w:space="0" w:color="auto"/>
        <w:left w:val="none" w:sz="0" w:space="0" w:color="auto"/>
        <w:bottom w:val="none" w:sz="0" w:space="0" w:color="auto"/>
        <w:right w:val="none" w:sz="0" w:space="0" w:color="auto"/>
      </w:divBdr>
    </w:div>
    <w:div w:id="1753695407">
      <w:marLeft w:val="640"/>
      <w:marRight w:val="0"/>
      <w:marTop w:val="0"/>
      <w:marBottom w:val="0"/>
      <w:divBdr>
        <w:top w:val="none" w:sz="0" w:space="0" w:color="auto"/>
        <w:left w:val="none" w:sz="0" w:space="0" w:color="auto"/>
        <w:bottom w:val="none" w:sz="0" w:space="0" w:color="auto"/>
        <w:right w:val="none" w:sz="0" w:space="0" w:color="auto"/>
      </w:divBdr>
    </w:div>
    <w:div w:id="1753702688">
      <w:marLeft w:val="640"/>
      <w:marRight w:val="0"/>
      <w:marTop w:val="0"/>
      <w:marBottom w:val="0"/>
      <w:divBdr>
        <w:top w:val="none" w:sz="0" w:space="0" w:color="auto"/>
        <w:left w:val="none" w:sz="0" w:space="0" w:color="auto"/>
        <w:bottom w:val="none" w:sz="0" w:space="0" w:color="auto"/>
        <w:right w:val="none" w:sz="0" w:space="0" w:color="auto"/>
      </w:divBdr>
    </w:div>
    <w:div w:id="1753770053">
      <w:marLeft w:val="640"/>
      <w:marRight w:val="0"/>
      <w:marTop w:val="0"/>
      <w:marBottom w:val="0"/>
      <w:divBdr>
        <w:top w:val="none" w:sz="0" w:space="0" w:color="auto"/>
        <w:left w:val="none" w:sz="0" w:space="0" w:color="auto"/>
        <w:bottom w:val="none" w:sz="0" w:space="0" w:color="auto"/>
        <w:right w:val="none" w:sz="0" w:space="0" w:color="auto"/>
      </w:divBdr>
    </w:div>
    <w:div w:id="1753821130">
      <w:marLeft w:val="480"/>
      <w:marRight w:val="0"/>
      <w:marTop w:val="0"/>
      <w:marBottom w:val="0"/>
      <w:divBdr>
        <w:top w:val="none" w:sz="0" w:space="0" w:color="auto"/>
        <w:left w:val="none" w:sz="0" w:space="0" w:color="auto"/>
        <w:bottom w:val="none" w:sz="0" w:space="0" w:color="auto"/>
        <w:right w:val="none" w:sz="0" w:space="0" w:color="auto"/>
      </w:divBdr>
    </w:div>
    <w:div w:id="1753888262">
      <w:marLeft w:val="480"/>
      <w:marRight w:val="0"/>
      <w:marTop w:val="0"/>
      <w:marBottom w:val="0"/>
      <w:divBdr>
        <w:top w:val="none" w:sz="0" w:space="0" w:color="auto"/>
        <w:left w:val="none" w:sz="0" w:space="0" w:color="auto"/>
        <w:bottom w:val="none" w:sz="0" w:space="0" w:color="auto"/>
        <w:right w:val="none" w:sz="0" w:space="0" w:color="auto"/>
      </w:divBdr>
    </w:div>
    <w:div w:id="1753894846">
      <w:marLeft w:val="480"/>
      <w:marRight w:val="0"/>
      <w:marTop w:val="0"/>
      <w:marBottom w:val="0"/>
      <w:divBdr>
        <w:top w:val="none" w:sz="0" w:space="0" w:color="auto"/>
        <w:left w:val="none" w:sz="0" w:space="0" w:color="auto"/>
        <w:bottom w:val="none" w:sz="0" w:space="0" w:color="auto"/>
        <w:right w:val="none" w:sz="0" w:space="0" w:color="auto"/>
      </w:divBdr>
    </w:div>
    <w:div w:id="1753965305">
      <w:marLeft w:val="640"/>
      <w:marRight w:val="0"/>
      <w:marTop w:val="0"/>
      <w:marBottom w:val="0"/>
      <w:divBdr>
        <w:top w:val="none" w:sz="0" w:space="0" w:color="auto"/>
        <w:left w:val="none" w:sz="0" w:space="0" w:color="auto"/>
        <w:bottom w:val="none" w:sz="0" w:space="0" w:color="auto"/>
        <w:right w:val="none" w:sz="0" w:space="0" w:color="auto"/>
      </w:divBdr>
    </w:div>
    <w:div w:id="1754399486">
      <w:marLeft w:val="640"/>
      <w:marRight w:val="0"/>
      <w:marTop w:val="0"/>
      <w:marBottom w:val="0"/>
      <w:divBdr>
        <w:top w:val="none" w:sz="0" w:space="0" w:color="auto"/>
        <w:left w:val="none" w:sz="0" w:space="0" w:color="auto"/>
        <w:bottom w:val="none" w:sz="0" w:space="0" w:color="auto"/>
        <w:right w:val="none" w:sz="0" w:space="0" w:color="auto"/>
      </w:divBdr>
    </w:div>
    <w:div w:id="1754426890">
      <w:bodyDiv w:val="1"/>
      <w:marLeft w:val="0"/>
      <w:marRight w:val="0"/>
      <w:marTop w:val="0"/>
      <w:marBottom w:val="0"/>
      <w:divBdr>
        <w:top w:val="none" w:sz="0" w:space="0" w:color="auto"/>
        <w:left w:val="none" w:sz="0" w:space="0" w:color="auto"/>
        <w:bottom w:val="none" w:sz="0" w:space="0" w:color="auto"/>
        <w:right w:val="none" w:sz="0" w:space="0" w:color="auto"/>
      </w:divBdr>
      <w:divsChild>
        <w:div w:id="366680486">
          <w:marLeft w:val="640"/>
          <w:marRight w:val="0"/>
          <w:marTop w:val="0"/>
          <w:marBottom w:val="0"/>
          <w:divBdr>
            <w:top w:val="none" w:sz="0" w:space="0" w:color="auto"/>
            <w:left w:val="none" w:sz="0" w:space="0" w:color="auto"/>
            <w:bottom w:val="none" w:sz="0" w:space="0" w:color="auto"/>
            <w:right w:val="none" w:sz="0" w:space="0" w:color="auto"/>
          </w:divBdr>
        </w:div>
        <w:div w:id="1582333299">
          <w:marLeft w:val="640"/>
          <w:marRight w:val="0"/>
          <w:marTop w:val="0"/>
          <w:marBottom w:val="0"/>
          <w:divBdr>
            <w:top w:val="none" w:sz="0" w:space="0" w:color="auto"/>
            <w:left w:val="none" w:sz="0" w:space="0" w:color="auto"/>
            <w:bottom w:val="none" w:sz="0" w:space="0" w:color="auto"/>
            <w:right w:val="none" w:sz="0" w:space="0" w:color="auto"/>
          </w:divBdr>
        </w:div>
        <w:div w:id="1814059480">
          <w:marLeft w:val="640"/>
          <w:marRight w:val="0"/>
          <w:marTop w:val="0"/>
          <w:marBottom w:val="0"/>
          <w:divBdr>
            <w:top w:val="none" w:sz="0" w:space="0" w:color="auto"/>
            <w:left w:val="none" w:sz="0" w:space="0" w:color="auto"/>
            <w:bottom w:val="none" w:sz="0" w:space="0" w:color="auto"/>
            <w:right w:val="none" w:sz="0" w:space="0" w:color="auto"/>
          </w:divBdr>
        </w:div>
        <w:div w:id="1114590442">
          <w:marLeft w:val="640"/>
          <w:marRight w:val="0"/>
          <w:marTop w:val="0"/>
          <w:marBottom w:val="0"/>
          <w:divBdr>
            <w:top w:val="none" w:sz="0" w:space="0" w:color="auto"/>
            <w:left w:val="none" w:sz="0" w:space="0" w:color="auto"/>
            <w:bottom w:val="none" w:sz="0" w:space="0" w:color="auto"/>
            <w:right w:val="none" w:sz="0" w:space="0" w:color="auto"/>
          </w:divBdr>
        </w:div>
        <w:div w:id="1810123041">
          <w:marLeft w:val="640"/>
          <w:marRight w:val="0"/>
          <w:marTop w:val="0"/>
          <w:marBottom w:val="0"/>
          <w:divBdr>
            <w:top w:val="none" w:sz="0" w:space="0" w:color="auto"/>
            <w:left w:val="none" w:sz="0" w:space="0" w:color="auto"/>
            <w:bottom w:val="none" w:sz="0" w:space="0" w:color="auto"/>
            <w:right w:val="none" w:sz="0" w:space="0" w:color="auto"/>
          </w:divBdr>
        </w:div>
        <w:div w:id="39866129">
          <w:marLeft w:val="640"/>
          <w:marRight w:val="0"/>
          <w:marTop w:val="0"/>
          <w:marBottom w:val="0"/>
          <w:divBdr>
            <w:top w:val="none" w:sz="0" w:space="0" w:color="auto"/>
            <w:left w:val="none" w:sz="0" w:space="0" w:color="auto"/>
            <w:bottom w:val="none" w:sz="0" w:space="0" w:color="auto"/>
            <w:right w:val="none" w:sz="0" w:space="0" w:color="auto"/>
          </w:divBdr>
        </w:div>
        <w:div w:id="2043245248">
          <w:marLeft w:val="640"/>
          <w:marRight w:val="0"/>
          <w:marTop w:val="0"/>
          <w:marBottom w:val="0"/>
          <w:divBdr>
            <w:top w:val="none" w:sz="0" w:space="0" w:color="auto"/>
            <w:left w:val="none" w:sz="0" w:space="0" w:color="auto"/>
            <w:bottom w:val="none" w:sz="0" w:space="0" w:color="auto"/>
            <w:right w:val="none" w:sz="0" w:space="0" w:color="auto"/>
          </w:divBdr>
        </w:div>
        <w:div w:id="358707647">
          <w:marLeft w:val="640"/>
          <w:marRight w:val="0"/>
          <w:marTop w:val="0"/>
          <w:marBottom w:val="0"/>
          <w:divBdr>
            <w:top w:val="none" w:sz="0" w:space="0" w:color="auto"/>
            <w:left w:val="none" w:sz="0" w:space="0" w:color="auto"/>
            <w:bottom w:val="none" w:sz="0" w:space="0" w:color="auto"/>
            <w:right w:val="none" w:sz="0" w:space="0" w:color="auto"/>
          </w:divBdr>
        </w:div>
        <w:div w:id="545216355">
          <w:marLeft w:val="640"/>
          <w:marRight w:val="0"/>
          <w:marTop w:val="0"/>
          <w:marBottom w:val="0"/>
          <w:divBdr>
            <w:top w:val="none" w:sz="0" w:space="0" w:color="auto"/>
            <w:left w:val="none" w:sz="0" w:space="0" w:color="auto"/>
            <w:bottom w:val="none" w:sz="0" w:space="0" w:color="auto"/>
            <w:right w:val="none" w:sz="0" w:space="0" w:color="auto"/>
          </w:divBdr>
        </w:div>
        <w:div w:id="917328630">
          <w:marLeft w:val="640"/>
          <w:marRight w:val="0"/>
          <w:marTop w:val="0"/>
          <w:marBottom w:val="0"/>
          <w:divBdr>
            <w:top w:val="none" w:sz="0" w:space="0" w:color="auto"/>
            <w:left w:val="none" w:sz="0" w:space="0" w:color="auto"/>
            <w:bottom w:val="none" w:sz="0" w:space="0" w:color="auto"/>
            <w:right w:val="none" w:sz="0" w:space="0" w:color="auto"/>
          </w:divBdr>
        </w:div>
        <w:div w:id="1418746526">
          <w:marLeft w:val="640"/>
          <w:marRight w:val="0"/>
          <w:marTop w:val="0"/>
          <w:marBottom w:val="0"/>
          <w:divBdr>
            <w:top w:val="none" w:sz="0" w:space="0" w:color="auto"/>
            <w:left w:val="none" w:sz="0" w:space="0" w:color="auto"/>
            <w:bottom w:val="none" w:sz="0" w:space="0" w:color="auto"/>
            <w:right w:val="none" w:sz="0" w:space="0" w:color="auto"/>
          </w:divBdr>
        </w:div>
        <w:div w:id="1490556517">
          <w:marLeft w:val="640"/>
          <w:marRight w:val="0"/>
          <w:marTop w:val="0"/>
          <w:marBottom w:val="0"/>
          <w:divBdr>
            <w:top w:val="none" w:sz="0" w:space="0" w:color="auto"/>
            <w:left w:val="none" w:sz="0" w:space="0" w:color="auto"/>
            <w:bottom w:val="none" w:sz="0" w:space="0" w:color="auto"/>
            <w:right w:val="none" w:sz="0" w:space="0" w:color="auto"/>
          </w:divBdr>
        </w:div>
        <w:div w:id="416289114">
          <w:marLeft w:val="640"/>
          <w:marRight w:val="0"/>
          <w:marTop w:val="0"/>
          <w:marBottom w:val="0"/>
          <w:divBdr>
            <w:top w:val="none" w:sz="0" w:space="0" w:color="auto"/>
            <w:left w:val="none" w:sz="0" w:space="0" w:color="auto"/>
            <w:bottom w:val="none" w:sz="0" w:space="0" w:color="auto"/>
            <w:right w:val="none" w:sz="0" w:space="0" w:color="auto"/>
          </w:divBdr>
        </w:div>
        <w:div w:id="761485833">
          <w:marLeft w:val="640"/>
          <w:marRight w:val="0"/>
          <w:marTop w:val="0"/>
          <w:marBottom w:val="0"/>
          <w:divBdr>
            <w:top w:val="none" w:sz="0" w:space="0" w:color="auto"/>
            <w:left w:val="none" w:sz="0" w:space="0" w:color="auto"/>
            <w:bottom w:val="none" w:sz="0" w:space="0" w:color="auto"/>
            <w:right w:val="none" w:sz="0" w:space="0" w:color="auto"/>
          </w:divBdr>
        </w:div>
        <w:div w:id="1881670571">
          <w:marLeft w:val="640"/>
          <w:marRight w:val="0"/>
          <w:marTop w:val="0"/>
          <w:marBottom w:val="0"/>
          <w:divBdr>
            <w:top w:val="none" w:sz="0" w:space="0" w:color="auto"/>
            <w:left w:val="none" w:sz="0" w:space="0" w:color="auto"/>
            <w:bottom w:val="none" w:sz="0" w:space="0" w:color="auto"/>
            <w:right w:val="none" w:sz="0" w:space="0" w:color="auto"/>
          </w:divBdr>
        </w:div>
        <w:div w:id="645741934">
          <w:marLeft w:val="640"/>
          <w:marRight w:val="0"/>
          <w:marTop w:val="0"/>
          <w:marBottom w:val="0"/>
          <w:divBdr>
            <w:top w:val="none" w:sz="0" w:space="0" w:color="auto"/>
            <w:left w:val="none" w:sz="0" w:space="0" w:color="auto"/>
            <w:bottom w:val="none" w:sz="0" w:space="0" w:color="auto"/>
            <w:right w:val="none" w:sz="0" w:space="0" w:color="auto"/>
          </w:divBdr>
        </w:div>
        <w:div w:id="675113408">
          <w:marLeft w:val="640"/>
          <w:marRight w:val="0"/>
          <w:marTop w:val="0"/>
          <w:marBottom w:val="0"/>
          <w:divBdr>
            <w:top w:val="none" w:sz="0" w:space="0" w:color="auto"/>
            <w:left w:val="none" w:sz="0" w:space="0" w:color="auto"/>
            <w:bottom w:val="none" w:sz="0" w:space="0" w:color="auto"/>
            <w:right w:val="none" w:sz="0" w:space="0" w:color="auto"/>
          </w:divBdr>
        </w:div>
        <w:div w:id="424961567">
          <w:marLeft w:val="640"/>
          <w:marRight w:val="0"/>
          <w:marTop w:val="0"/>
          <w:marBottom w:val="0"/>
          <w:divBdr>
            <w:top w:val="none" w:sz="0" w:space="0" w:color="auto"/>
            <w:left w:val="none" w:sz="0" w:space="0" w:color="auto"/>
            <w:bottom w:val="none" w:sz="0" w:space="0" w:color="auto"/>
            <w:right w:val="none" w:sz="0" w:space="0" w:color="auto"/>
          </w:divBdr>
        </w:div>
        <w:div w:id="1943801574">
          <w:marLeft w:val="640"/>
          <w:marRight w:val="0"/>
          <w:marTop w:val="0"/>
          <w:marBottom w:val="0"/>
          <w:divBdr>
            <w:top w:val="none" w:sz="0" w:space="0" w:color="auto"/>
            <w:left w:val="none" w:sz="0" w:space="0" w:color="auto"/>
            <w:bottom w:val="none" w:sz="0" w:space="0" w:color="auto"/>
            <w:right w:val="none" w:sz="0" w:space="0" w:color="auto"/>
          </w:divBdr>
        </w:div>
        <w:div w:id="475072886">
          <w:marLeft w:val="640"/>
          <w:marRight w:val="0"/>
          <w:marTop w:val="0"/>
          <w:marBottom w:val="0"/>
          <w:divBdr>
            <w:top w:val="none" w:sz="0" w:space="0" w:color="auto"/>
            <w:left w:val="none" w:sz="0" w:space="0" w:color="auto"/>
            <w:bottom w:val="none" w:sz="0" w:space="0" w:color="auto"/>
            <w:right w:val="none" w:sz="0" w:space="0" w:color="auto"/>
          </w:divBdr>
        </w:div>
        <w:div w:id="1435399518">
          <w:marLeft w:val="640"/>
          <w:marRight w:val="0"/>
          <w:marTop w:val="0"/>
          <w:marBottom w:val="0"/>
          <w:divBdr>
            <w:top w:val="none" w:sz="0" w:space="0" w:color="auto"/>
            <w:left w:val="none" w:sz="0" w:space="0" w:color="auto"/>
            <w:bottom w:val="none" w:sz="0" w:space="0" w:color="auto"/>
            <w:right w:val="none" w:sz="0" w:space="0" w:color="auto"/>
          </w:divBdr>
        </w:div>
        <w:div w:id="506677562">
          <w:marLeft w:val="640"/>
          <w:marRight w:val="0"/>
          <w:marTop w:val="0"/>
          <w:marBottom w:val="0"/>
          <w:divBdr>
            <w:top w:val="none" w:sz="0" w:space="0" w:color="auto"/>
            <w:left w:val="none" w:sz="0" w:space="0" w:color="auto"/>
            <w:bottom w:val="none" w:sz="0" w:space="0" w:color="auto"/>
            <w:right w:val="none" w:sz="0" w:space="0" w:color="auto"/>
          </w:divBdr>
        </w:div>
        <w:div w:id="1544169118">
          <w:marLeft w:val="640"/>
          <w:marRight w:val="0"/>
          <w:marTop w:val="0"/>
          <w:marBottom w:val="0"/>
          <w:divBdr>
            <w:top w:val="none" w:sz="0" w:space="0" w:color="auto"/>
            <w:left w:val="none" w:sz="0" w:space="0" w:color="auto"/>
            <w:bottom w:val="none" w:sz="0" w:space="0" w:color="auto"/>
            <w:right w:val="none" w:sz="0" w:space="0" w:color="auto"/>
          </w:divBdr>
        </w:div>
        <w:div w:id="1571773310">
          <w:marLeft w:val="640"/>
          <w:marRight w:val="0"/>
          <w:marTop w:val="0"/>
          <w:marBottom w:val="0"/>
          <w:divBdr>
            <w:top w:val="none" w:sz="0" w:space="0" w:color="auto"/>
            <w:left w:val="none" w:sz="0" w:space="0" w:color="auto"/>
            <w:bottom w:val="none" w:sz="0" w:space="0" w:color="auto"/>
            <w:right w:val="none" w:sz="0" w:space="0" w:color="auto"/>
          </w:divBdr>
        </w:div>
        <w:div w:id="1754163261">
          <w:marLeft w:val="640"/>
          <w:marRight w:val="0"/>
          <w:marTop w:val="0"/>
          <w:marBottom w:val="0"/>
          <w:divBdr>
            <w:top w:val="none" w:sz="0" w:space="0" w:color="auto"/>
            <w:left w:val="none" w:sz="0" w:space="0" w:color="auto"/>
            <w:bottom w:val="none" w:sz="0" w:space="0" w:color="auto"/>
            <w:right w:val="none" w:sz="0" w:space="0" w:color="auto"/>
          </w:divBdr>
        </w:div>
        <w:div w:id="1009677855">
          <w:marLeft w:val="640"/>
          <w:marRight w:val="0"/>
          <w:marTop w:val="0"/>
          <w:marBottom w:val="0"/>
          <w:divBdr>
            <w:top w:val="none" w:sz="0" w:space="0" w:color="auto"/>
            <w:left w:val="none" w:sz="0" w:space="0" w:color="auto"/>
            <w:bottom w:val="none" w:sz="0" w:space="0" w:color="auto"/>
            <w:right w:val="none" w:sz="0" w:space="0" w:color="auto"/>
          </w:divBdr>
        </w:div>
        <w:div w:id="334766804">
          <w:marLeft w:val="640"/>
          <w:marRight w:val="0"/>
          <w:marTop w:val="0"/>
          <w:marBottom w:val="0"/>
          <w:divBdr>
            <w:top w:val="none" w:sz="0" w:space="0" w:color="auto"/>
            <w:left w:val="none" w:sz="0" w:space="0" w:color="auto"/>
            <w:bottom w:val="none" w:sz="0" w:space="0" w:color="auto"/>
            <w:right w:val="none" w:sz="0" w:space="0" w:color="auto"/>
          </w:divBdr>
        </w:div>
        <w:div w:id="728572952">
          <w:marLeft w:val="640"/>
          <w:marRight w:val="0"/>
          <w:marTop w:val="0"/>
          <w:marBottom w:val="0"/>
          <w:divBdr>
            <w:top w:val="none" w:sz="0" w:space="0" w:color="auto"/>
            <w:left w:val="none" w:sz="0" w:space="0" w:color="auto"/>
            <w:bottom w:val="none" w:sz="0" w:space="0" w:color="auto"/>
            <w:right w:val="none" w:sz="0" w:space="0" w:color="auto"/>
          </w:divBdr>
        </w:div>
        <w:div w:id="1889873701">
          <w:marLeft w:val="640"/>
          <w:marRight w:val="0"/>
          <w:marTop w:val="0"/>
          <w:marBottom w:val="0"/>
          <w:divBdr>
            <w:top w:val="none" w:sz="0" w:space="0" w:color="auto"/>
            <w:left w:val="none" w:sz="0" w:space="0" w:color="auto"/>
            <w:bottom w:val="none" w:sz="0" w:space="0" w:color="auto"/>
            <w:right w:val="none" w:sz="0" w:space="0" w:color="auto"/>
          </w:divBdr>
        </w:div>
        <w:div w:id="797723264">
          <w:marLeft w:val="640"/>
          <w:marRight w:val="0"/>
          <w:marTop w:val="0"/>
          <w:marBottom w:val="0"/>
          <w:divBdr>
            <w:top w:val="none" w:sz="0" w:space="0" w:color="auto"/>
            <w:left w:val="none" w:sz="0" w:space="0" w:color="auto"/>
            <w:bottom w:val="none" w:sz="0" w:space="0" w:color="auto"/>
            <w:right w:val="none" w:sz="0" w:space="0" w:color="auto"/>
          </w:divBdr>
        </w:div>
        <w:div w:id="2112969276">
          <w:marLeft w:val="640"/>
          <w:marRight w:val="0"/>
          <w:marTop w:val="0"/>
          <w:marBottom w:val="0"/>
          <w:divBdr>
            <w:top w:val="none" w:sz="0" w:space="0" w:color="auto"/>
            <w:left w:val="none" w:sz="0" w:space="0" w:color="auto"/>
            <w:bottom w:val="none" w:sz="0" w:space="0" w:color="auto"/>
            <w:right w:val="none" w:sz="0" w:space="0" w:color="auto"/>
          </w:divBdr>
        </w:div>
        <w:div w:id="1175193128">
          <w:marLeft w:val="640"/>
          <w:marRight w:val="0"/>
          <w:marTop w:val="0"/>
          <w:marBottom w:val="0"/>
          <w:divBdr>
            <w:top w:val="none" w:sz="0" w:space="0" w:color="auto"/>
            <w:left w:val="none" w:sz="0" w:space="0" w:color="auto"/>
            <w:bottom w:val="none" w:sz="0" w:space="0" w:color="auto"/>
            <w:right w:val="none" w:sz="0" w:space="0" w:color="auto"/>
          </w:divBdr>
        </w:div>
        <w:div w:id="308021505">
          <w:marLeft w:val="640"/>
          <w:marRight w:val="0"/>
          <w:marTop w:val="0"/>
          <w:marBottom w:val="0"/>
          <w:divBdr>
            <w:top w:val="none" w:sz="0" w:space="0" w:color="auto"/>
            <w:left w:val="none" w:sz="0" w:space="0" w:color="auto"/>
            <w:bottom w:val="none" w:sz="0" w:space="0" w:color="auto"/>
            <w:right w:val="none" w:sz="0" w:space="0" w:color="auto"/>
          </w:divBdr>
        </w:div>
        <w:div w:id="868104428">
          <w:marLeft w:val="640"/>
          <w:marRight w:val="0"/>
          <w:marTop w:val="0"/>
          <w:marBottom w:val="0"/>
          <w:divBdr>
            <w:top w:val="none" w:sz="0" w:space="0" w:color="auto"/>
            <w:left w:val="none" w:sz="0" w:space="0" w:color="auto"/>
            <w:bottom w:val="none" w:sz="0" w:space="0" w:color="auto"/>
            <w:right w:val="none" w:sz="0" w:space="0" w:color="auto"/>
          </w:divBdr>
        </w:div>
        <w:div w:id="2120906104">
          <w:marLeft w:val="640"/>
          <w:marRight w:val="0"/>
          <w:marTop w:val="0"/>
          <w:marBottom w:val="0"/>
          <w:divBdr>
            <w:top w:val="none" w:sz="0" w:space="0" w:color="auto"/>
            <w:left w:val="none" w:sz="0" w:space="0" w:color="auto"/>
            <w:bottom w:val="none" w:sz="0" w:space="0" w:color="auto"/>
            <w:right w:val="none" w:sz="0" w:space="0" w:color="auto"/>
          </w:divBdr>
        </w:div>
        <w:div w:id="2110615904">
          <w:marLeft w:val="640"/>
          <w:marRight w:val="0"/>
          <w:marTop w:val="0"/>
          <w:marBottom w:val="0"/>
          <w:divBdr>
            <w:top w:val="none" w:sz="0" w:space="0" w:color="auto"/>
            <w:left w:val="none" w:sz="0" w:space="0" w:color="auto"/>
            <w:bottom w:val="none" w:sz="0" w:space="0" w:color="auto"/>
            <w:right w:val="none" w:sz="0" w:space="0" w:color="auto"/>
          </w:divBdr>
        </w:div>
        <w:div w:id="1504978399">
          <w:marLeft w:val="640"/>
          <w:marRight w:val="0"/>
          <w:marTop w:val="0"/>
          <w:marBottom w:val="0"/>
          <w:divBdr>
            <w:top w:val="none" w:sz="0" w:space="0" w:color="auto"/>
            <w:left w:val="none" w:sz="0" w:space="0" w:color="auto"/>
            <w:bottom w:val="none" w:sz="0" w:space="0" w:color="auto"/>
            <w:right w:val="none" w:sz="0" w:space="0" w:color="auto"/>
          </w:divBdr>
        </w:div>
        <w:div w:id="1282883254">
          <w:marLeft w:val="640"/>
          <w:marRight w:val="0"/>
          <w:marTop w:val="0"/>
          <w:marBottom w:val="0"/>
          <w:divBdr>
            <w:top w:val="none" w:sz="0" w:space="0" w:color="auto"/>
            <w:left w:val="none" w:sz="0" w:space="0" w:color="auto"/>
            <w:bottom w:val="none" w:sz="0" w:space="0" w:color="auto"/>
            <w:right w:val="none" w:sz="0" w:space="0" w:color="auto"/>
          </w:divBdr>
        </w:div>
        <w:div w:id="1830486284">
          <w:marLeft w:val="640"/>
          <w:marRight w:val="0"/>
          <w:marTop w:val="0"/>
          <w:marBottom w:val="0"/>
          <w:divBdr>
            <w:top w:val="none" w:sz="0" w:space="0" w:color="auto"/>
            <w:left w:val="none" w:sz="0" w:space="0" w:color="auto"/>
            <w:bottom w:val="none" w:sz="0" w:space="0" w:color="auto"/>
            <w:right w:val="none" w:sz="0" w:space="0" w:color="auto"/>
          </w:divBdr>
        </w:div>
        <w:div w:id="1203900334">
          <w:marLeft w:val="640"/>
          <w:marRight w:val="0"/>
          <w:marTop w:val="0"/>
          <w:marBottom w:val="0"/>
          <w:divBdr>
            <w:top w:val="none" w:sz="0" w:space="0" w:color="auto"/>
            <w:left w:val="none" w:sz="0" w:space="0" w:color="auto"/>
            <w:bottom w:val="none" w:sz="0" w:space="0" w:color="auto"/>
            <w:right w:val="none" w:sz="0" w:space="0" w:color="auto"/>
          </w:divBdr>
        </w:div>
        <w:div w:id="664018477">
          <w:marLeft w:val="640"/>
          <w:marRight w:val="0"/>
          <w:marTop w:val="0"/>
          <w:marBottom w:val="0"/>
          <w:divBdr>
            <w:top w:val="none" w:sz="0" w:space="0" w:color="auto"/>
            <w:left w:val="none" w:sz="0" w:space="0" w:color="auto"/>
            <w:bottom w:val="none" w:sz="0" w:space="0" w:color="auto"/>
            <w:right w:val="none" w:sz="0" w:space="0" w:color="auto"/>
          </w:divBdr>
        </w:div>
        <w:div w:id="2120373924">
          <w:marLeft w:val="640"/>
          <w:marRight w:val="0"/>
          <w:marTop w:val="0"/>
          <w:marBottom w:val="0"/>
          <w:divBdr>
            <w:top w:val="none" w:sz="0" w:space="0" w:color="auto"/>
            <w:left w:val="none" w:sz="0" w:space="0" w:color="auto"/>
            <w:bottom w:val="none" w:sz="0" w:space="0" w:color="auto"/>
            <w:right w:val="none" w:sz="0" w:space="0" w:color="auto"/>
          </w:divBdr>
        </w:div>
        <w:div w:id="1447041293">
          <w:marLeft w:val="640"/>
          <w:marRight w:val="0"/>
          <w:marTop w:val="0"/>
          <w:marBottom w:val="0"/>
          <w:divBdr>
            <w:top w:val="none" w:sz="0" w:space="0" w:color="auto"/>
            <w:left w:val="none" w:sz="0" w:space="0" w:color="auto"/>
            <w:bottom w:val="none" w:sz="0" w:space="0" w:color="auto"/>
            <w:right w:val="none" w:sz="0" w:space="0" w:color="auto"/>
          </w:divBdr>
        </w:div>
        <w:div w:id="688414289">
          <w:marLeft w:val="640"/>
          <w:marRight w:val="0"/>
          <w:marTop w:val="0"/>
          <w:marBottom w:val="0"/>
          <w:divBdr>
            <w:top w:val="none" w:sz="0" w:space="0" w:color="auto"/>
            <w:left w:val="none" w:sz="0" w:space="0" w:color="auto"/>
            <w:bottom w:val="none" w:sz="0" w:space="0" w:color="auto"/>
            <w:right w:val="none" w:sz="0" w:space="0" w:color="auto"/>
          </w:divBdr>
        </w:div>
        <w:div w:id="1376001748">
          <w:marLeft w:val="640"/>
          <w:marRight w:val="0"/>
          <w:marTop w:val="0"/>
          <w:marBottom w:val="0"/>
          <w:divBdr>
            <w:top w:val="none" w:sz="0" w:space="0" w:color="auto"/>
            <w:left w:val="none" w:sz="0" w:space="0" w:color="auto"/>
            <w:bottom w:val="none" w:sz="0" w:space="0" w:color="auto"/>
            <w:right w:val="none" w:sz="0" w:space="0" w:color="auto"/>
          </w:divBdr>
        </w:div>
        <w:div w:id="1782384117">
          <w:marLeft w:val="640"/>
          <w:marRight w:val="0"/>
          <w:marTop w:val="0"/>
          <w:marBottom w:val="0"/>
          <w:divBdr>
            <w:top w:val="none" w:sz="0" w:space="0" w:color="auto"/>
            <w:left w:val="none" w:sz="0" w:space="0" w:color="auto"/>
            <w:bottom w:val="none" w:sz="0" w:space="0" w:color="auto"/>
            <w:right w:val="none" w:sz="0" w:space="0" w:color="auto"/>
          </w:divBdr>
        </w:div>
        <w:div w:id="1346708916">
          <w:marLeft w:val="640"/>
          <w:marRight w:val="0"/>
          <w:marTop w:val="0"/>
          <w:marBottom w:val="0"/>
          <w:divBdr>
            <w:top w:val="none" w:sz="0" w:space="0" w:color="auto"/>
            <w:left w:val="none" w:sz="0" w:space="0" w:color="auto"/>
            <w:bottom w:val="none" w:sz="0" w:space="0" w:color="auto"/>
            <w:right w:val="none" w:sz="0" w:space="0" w:color="auto"/>
          </w:divBdr>
        </w:div>
        <w:div w:id="1305964024">
          <w:marLeft w:val="640"/>
          <w:marRight w:val="0"/>
          <w:marTop w:val="0"/>
          <w:marBottom w:val="0"/>
          <w:divBdr>
            <w:top w:val="none" w:sz="0" w:space="0" w:color="auto"/>
            <w:left w:val="none" w:sz="0" w:space="0" w:color="auto"/>
            <w:bottom w:val="none" w:sz="0" w:space="0" w:color="auto"/>
            <w:right w:val="none" w:sz="0" w:space="0" w:color="auto"/>
          </w:divBdr>
        </w:div>
        <w:div w:id="905191759">
          <w:marLeft w:val="640"/>
          <w:marRight w:val="0"/>
          <w:marTop w:val="0"/>
          <w:marBottom w:val="0"/>
          <w:divBdr>
            <w:top w:val="none" w:sz="0" w:space="0" w:color="auto"/>
            <w:left w:val="none" w:sz="0" w:space="0" w:color="auto"/>
            <w:bottom w:val="none" w:sz="0" w:space="0" w:color="auto"/>
            <w:right w:val="none" w:sz="0" w:space="0" w:color="auto"/>
          </w:divBdr>
        </w:div>
      </w:divsChild>
    </w:div>
    <w:div w:id="1754542983">
      <w:marLeft w:val="480"/>
      <w:marRight w:val="0"/>
      <w:marTop w:val="0"/>
      <w:marBottom w:val="0"/>
      <w:divBdr>
        <w:top w:val="none" w:sz="0" w:space="0" w:color="auto"/>
        <w:left w:val="none" w:sz="0" w:space="0" w:color="auto"/>
        <w:bottom w:val="none" w:sz="0" w:space="0" w:color="auto"/>
        <w:right w:val="none" w:sz="0" w:space="0" w:color="auto"/>
      </w:divBdr>
    </w:div>
    <w:div w:id="1754548687">
      <w:marLeft w:val="640"/>
      <w:marRight w:val="0"/>
      <w:marTop w:val="0"/>
      <w:marBottom w:val="0"/>
      <w:divBdr>
        <w:top w:val="none" w:sz="0" w:space="0" w:color="auto"/>
        <w:left w:val="none" w:sz="0" w:space="0" w:color="auto"/>
        <w:bottom w:val="none" w:sz="0" w:space="0" w:color="auto"/>
        <w:right w:val="none" w:sz="0" w:space="0" w:color="auto"/>
      </w:divBdr>
    </w:div>
    <w:div w:id="1754549977">
      <w:marLeft w:val="640"/>
      <w:marRight w:val="0"/>
      <w:marTop w:val="0"/>
      <w:marBottom w:val="0"/>
      <w:divBdr>
        <w:top w:val="none" w:sz="0" w:space="0" w:color="auto"/>
        <w:left w:val="none" w:sz="0" w:space="0" w:color="auto"/>
        <w:bottom w:val="none" w:sz="0" w:space="0" w:color="auto"/>
        <w:right w:val="none" w:sz="0" w:space="0" w:color="auto"/>
      </w:divBdr>
    </w:div>
    <w:div w:id="1754619160">
      <w:marLeft w:val="480"/>
      <w:marRight w:val="0"/>
      <w:marTop w:val="0"/>
      <w:marBottom w:val="0"/>
      <w:divBdr>
        <w:top w:val="none" w:sz="0" w:space="0" w:color="auto"/>
        <w:left w:val="none" w:sz="0" w:space="0" w:color="auto"/>
        <w:bottom w:val="none" w:sz="0" w:space="0" w:color="auto"/>
        <w:right w:val="none" w:sz="0" w:space="0" w:color="auto"/>
      </w:divBdr>
    </w:div>
    <w:div w:id="1754665737">
      <w:marLeft w:val="480"/>
      <w:marRight w:val="0"/>
      <w:marTop w:val="0"/>
      <w:marBottom w:val="0"/>
      <w:divBdr>
        <w:top w:val="none" w:sz="0" w:space="0" w:color="auto"/>
        <w:left w:val="none" w:sz="0" w:space="0" w:color="auto"/>
        <w:bottom w:val="none" w:sz="0" w:space="0" w:color="auto"/>
        <w:right w:val="none" w:sz="0" w:space="0" w:color="auto"/>
      </w:divBdr>
    </w:div>
    <w:div w:id="1754667531">
      <w:marLeft w:val="640"/>
      <w:marRight w:val="0"/>
      <w:marTop w:val="0"/>
      <w:marBottom w:val="0"/>
      <w:divBdr>
        <w:top w:val="none" w:sz="0" w:space="0" w:color="auto"/>
        <w:left w:val="none" w:sz="0" w:space="0" w:color="auto"/>
        <w:bottom w:val="none" w:sz="0" w:space="0" w:color="auto"/>
        <w:right w:val="none" w:sz="0" w:space="0" w:color="auto"/>
      </w:divBdr>
    </w:div>
    <w:div w:id="1754737507">
      <w:marLeft w:val="480"/>
      <w:marRight w:val="0"/>
      <w:marTop w:val="0"/>
      <w:marBottom w:val="0"/>
      <w:divBdr>
        <w:top w:val="none" w:sz="0" w:space="0" w:color="auto"/>
        <w:left w:val="none" w:sz="0" w:space="0" w:color="auto"/>
        <w:bottom w:val="none" w:sz="0" w:space="0" w:color="auto"/>
        <w:right w:val="none" w:sz="0" w:space="0" w:color="auto"/>
      </w:divBdr>
    </w:div>
    <w:div w:id="1754738720">
      <w:marLeft w:val="640"/>
      <w:marRight w:val="0"/>
      <w:marTop w:val="0"/>
      <w:marBottom w:val="0"/>
      <w:divBdr>
        <w:top w:val="none" w:sz="0" w:space="0" w:color="auto"/>
        <w:left w:val="none" w:sz="0" w:space="0" w:color="auto"/>
        <w:bottom w:val="none" w:sz="0" w:space="0" w:color="auto"/>
        <w:right w:val="none" w:sz="0" w:space="0" w:color="auto"/>
      </w:divBdr>
    </w:div>
    <w:div w:id="1754812385">
      <w:marLeft w:val="480"/>
      <w:marRight w:val="0"/>
      <w:marTop w:val="0"/>
      <w:marBottom w:val="0"/>
      <w:divBdr>
        <w:top w:val="none" w:sz="0" w:space="0" w:color="auto"/>
        <w:left w:val="none" w:sz="0" w:space="0" w:color="auto"/>
        <w:bottom w:val="none" w:sz="0" w:space="0" w:color="auto"/>
        <w:right w:val="none" w:sz="0" w:space="0" w:color="auto"/>
      </w:divBdr>
    </w:div>
    <w:div w:id="1754819403">
      <w:marLeft w:val="640"/>
      <w:marRight w:val="0"/>
      <w:marTop w:val="0"/>
      <w:marBottom w:val="0"/>
      <w:divBdr>
        <w:top w:val="none" w:sz="0" w:space="0" w:color="auto"/>
        <w:left w:val="none" w:sz="0" w:space="0" w:color="auto"/>
        <w:bottom w:val="none" w:sz="0" w:space="0" w:color="auto"/>
        <w:right w:val="none" w:sz="0" w:space="0" w:color="auto"/>
      </w:divBdr>
    </w:div>
    <w:div w:id="1754931684">
      <w:marLeft w:val="640"/>
      <w:marRight w:val="0"/>
      <w:marTop w:val="0"/>
      <w:marBottom w:val="0"/>
      <w:divBdr>
        <w:top w:val="none" w:sz="0" w:space="0" w:color="auto"/>
        <w:left w:val="none" w:sz="0" w:space="0" w:color="auto"/>
        <w:bottom w:val="none" w:sz="0" w:space="0" w:color="auto"/>
        <w:right w:val="none" w:sz="0" w:space="0" w:color="auto"/>
      </w:divBdr>
    </w:div>
    <w:div w:id="1755005380">
      <w:marLeft w:val="480"/>
      <w:marRight w:val="0"/>
      <w:marTop w:val="0"/>
      <w:marBottom w:val="0"/>
      <w:divBdr>
        <w:top w:val="none" w:sz="0" w:space="0" w:color="auto"/>
        <w:left w:val="none" w:sz="0" w:space="0" w:color="auto"/>
        <w:bottom w:val="none" w:sz="0" w:space="0" w:color="auto"/>
        <w:right w:val="none" w:sz="0" w:space="0" w:color="auto"/>
      </w:divBdr>
    </w:div>
    <w:div w:id="1755005431">
      <w:marLeft w:val="480"/>
      <w:marRight w:val="0"/>
      <w:marTop w:val="0"/>
      <w:marBottom w:val="0"/>
      <w:divBdr>
        <w:top w:val="none" w:sz="0" w:space="0" w:color="auto"/>
        <w:left w:val="none" w:sz="0" w:space="0" w:color="auto"/>
        <w:bottom w:val="none" w:sz="0" w:space="0" w:color="auto"/>
        <w:right w:val="none" w:sz="0" w:space="0" w:color="auto"/>
      </w:divBdr>
    </w:div>
    <w:div w:id="1755007766">
      <w:marLeft w:val="640"/>
      <w:marRight w:val="0"/>
      <w:marTop w:val="0"/>
      <w:marBottom w:val="0"/>
      <w:divBdr>
        <w:top w:val="none" w:sz="0" w:space="0" w:color="auto"/>
        <w:left w:val="none" w:sz="0" w:space="0" w:color="auto"/>
        <w:bottom w:val="none" w:sz="0" w:space="0" w:color="auto"/>
        <w:right w:val="none" w:sz="0" w:space="0" w:color="auto"/>
      </w:divBdr>
    </w:div>
    <w:div w:id="1755056224">
      <w:marLeft w:val="480"/>
      <w:marRight w:val="0"/>
      <w:marTop w:val="0"/>
      <w:marBottom w:val="0"/>
      <w:divBdr>
        <w:top w:val="none" w:sz="0" w:space="0" w:color="auto"/>
        <w:left w:val="none" w:sz="0" w:space="0" w:color="auto"/>
        <w:bottom w:val="none" w:sz="0" w:space="0" w:color="auto"/>
        <w:right w:val="none" w:sz="0" w:space="0" w:color="auto"/>
      </w:divBdr>
    </w:div>
    <w:div w:id="1755080003">
      <w:marLeft w:val="480"/>
      <w:marRight w:val="0"/>
      <w:marTop w:val="0"/>
      <w:marBottom w:val="0"/>
      <w:divBdr>
        <w:top w:val="none" w:sz="0" w:space="0" w:color="auto"/>
        <w:left w:val="none" w:sz="0" w:space="0" w:color="auto"/>
        <w:bottom w:val="none" w:sz="0" w:space="0" w:color="auto"/>
        <w:right w:val="none" w:sz="0" w:space="0" w:color="auto"/>
      </w:divBdr>
    </w:div>
    <w:div w:id="1755085721">
      <w:marLeft w:val="480"/>
      <w:marRight w:val="0"/>
      <w:marTop w:val="0"/>
      <w:marBottom w:val="0"/>
      <w:divBdr>
        <w:top w:val="none" w:sz="0" w:space="0" w:color="auto"/>
        <w:left w:val="none" w:sz="0" w:space="0" w:color="auto"/>
        <w:bottom w:val="none" w:sz="0" w:space="0" w:color="auto"/>
        <w:right w:val="none" w:sz="0" w:space="0" w:color="auto"/>
      </w:divBdr>
    </w:div>
    <w:div w:id="1755085805">
      <w:marLeft w:val="640"/>
      <w:marRight w:val="0"/>
      <w:marTop w:val="0"/>
      <w:marBottom w:val="0"/>
      <w:divBdr>
        <w:top w:val="none" w:sz="0" w:space="0" w:color="auto"/>
        <w:left w:val="none" w:sz="0" w:space="0" w:color="auto"/>
        <w:bottom w:val="none" w:sz="0" w:space="0" w:color="auto"/>
        <w:right w:val="none" w:sz="0" w:space="0" w:color="auto"/>
      </w:divBdr>
    </w:div>
    <w:div w:id="1755131450">
      <w:marLeft w:val="640"/>
      <w:marRight w:val="0"/>
      <w:marTop w:val="0"/>
      <w:marBottom w:val="0"/>
      <w:divBdr>
        <w:top w:val="none" w:sz="0" w:space="0" w:color="auto"/>
        <w:left w:val="none" w:sz="0" w:space="0" w:color="auto"/>
        <w:bottom w:val="none" w:sz="0" w:space="0" w:color="auto"/>
        <w:right w:val="none" w:sz="0" w:space="0" w:color="auto"/>
      </w:divBdr>
    </w:div>
    <w:div w:id="1755203567">
      <w:marLeft w:val="480"/>
      <w:marRight w:val="0"/>
      <w:marTop w:val="0"/>
      <w:marBottom w:val="0"/>
      <w:divBdr>
        <w:top w:val="none" w:sz="0" w:space="0" w:color="auto"/>
        <w:left w:val="none" w:sz="0" w:space="0" w:color="auto"/>
        <w:bottom w:val="none" w:sz="0" w:space="0" w:color="auto"/>
        <w:right w:val="none" w:sz="0" w:space="0" w:color="auto"/>
      </w:divBdr>
    </w:div>
    <w:div w:id="1755274127">
      <w:marLeft w:val="640"/>
      <w:marRight w:val="0"/>
      <w:marTop w:val="0"/>
      <w:marBottom w:val="0"/>
      <w:divBdr>
        <w:top w:val="none" w:sz="0" w:space="0" w:color="auto"/>
        <w:left w:val="none" w:sz="0" w:space="0" w:color="auto"/>
        <w:bottom w:val="none" w:sz="0" w:space="0" w:color="auto"/>
        <w:right w:val="none" w:sz="0" w:space="0" w:color="auto"/>
      </w:divBdr>
    </w:div>
    <w:div w:id="1755396902">
      <w:marLeft w:val="480"/>
      <w:marRight w:val="0"/>
      <w:marTop w:val="0"/>
      <w:marBottom w:val="0"/>
      <w:divBdr>
        <w:top w:val="none" w:sz="0" w:space="0" w:color="auto"/>
        <w:left w:val="none" w:sz="0" w:space="0" w:color="auto"/>
        <w:bottom w:val="none" w:sz="0" w:space="0" w:color="auto"/>
        <w:right w:val="none" w:sz="0" w:space="0" w:color="auto"/>
      </w:divBdr>
    </w:div>
    <w:div w:id="1755517120">
      <w:marLeft w:val="640"/>
      <w:marRight w:val="0"/>
      <w:marTop w:val="0"/>
      <w:marBottom w:val="0"/>
      <w:divBdr>
        <w:top w:val="none" w:sz="0" w:space="0" w:color="auto"/>
        <w:left w:val="none" w:sz="0" w:space="0" w:color="auto"/>
        <w:bottom w:val="none" w:sz="0" w:space="0" w:color="auto"/>
        <w:right w:val="none" w:sz="0" w:space="0" w:color="auto"/>
      </w:divBdr>
    </w:div>
    <w:div w:id="1755517236">
      <w:marLeft w:val="640"/>
      <w:marRight w:val="0"/>
      <w:marTop w:val="0"/>
      <w:marBottom w:val="0"/>
      <w:divBdr>
        <w:top w:val="none" w:sz="0" w:space="0" w:color="auto"/>
        <w:left w:val="none" w:sz="0" w:space="0" w:color="auto"/>
        <w:bottom w:val="none" w:sz="0" w:space="0" w:color="auto"/>
        <w:right w:val="none" w:sz="0" w:space="0" w:color="auto"/>
      </w:divBdr>
    </w:div>
    <w:div w:id="1755585301">
      <w:marLeft w:val="480"/>
      <w:marRight w:val="0"/>
      <w:marTop w:val="0"/>
      <w:marBottom w:val="0"/>
      <w:divBdr>
        <w:top w:val="none" w:sz="0" w:space="0" w:color="auto"/>
        <w:left w:val="none" w:sz="0" w:space="0" w:color="auto"/>
        <w:bottom w:val="none" w:sz="0" w:space="0" w:color="auto"/>
        <w:right w:val="none" w:sz="0" w:space="0" w:color="auto"/>
      </w:divBdr>
    </w:div>
    <w:div w:id="1755663154">
      <w:marLeft w:val="640"/>
      <w:marRight w:val="0"/>
      <w:marTop w:val="0"/>
      <w:marBottom w:val="0"/>
      <w:divBdr>
        <w:top w:val="none" w:sz="0" w:space="0" w:color="auto"/>
        <w:left w:val="none" w:sz="0" w:space="0" w:color="auto"/>
        <w:bottom w:val="none" w:sz="0" w:space="0" w:color="auto"/>
        <w:right w:val="none" w:sz="0" w:space="0" w:color="auto"/>
      </w:divBdr>
    </w:div>
    <w:div w:id="1755666785">
      <w:marLeft w:val="480"/>
      <w:marRight w:val="0"/>
      <w:marTop w:val="0"/>
      <w:marBottom w:val="0"/>
      <w:divBdr>
        <w:top w:val="none" w:sz="0" w:space="0" w:color="auto"/>
        <w:left w:val="none" w:sz="0" w:space="0" w:color="auto"/>
        <w:bottom w:val="none" w:sz="0" w:space="0" w:color="auto"/>
        <w:right w:val="none" w:sz="0" w:space="0" w:color="auto"/>
      </w:divBdr>
    </w:div>
    <w:div w:id="1755783474">
      <w:marLeft w:val="640"/>
      <w:marRight w:val="0"/>
      <w:marTop w:val="0"/>
      <w:marBottom w:val="0"/>
      <w:divBdr>
        <w:top w:val="none" w:sz="0" w:space="0" w:color="auto"/>
        <w:left w:val="none" w:sz="0" w:space="0" w:color="auto"/>
        <w:bottom w:val="none" w:sz="0" w:space="0" w:color="auto"/>
        <w:right w:val="none" w:sz="0" w:space="0" w:color="auto"/>
      </w:divBdr>
    </w:div>
    <w:div w:id="1755853768">
      <w:marLeft w:val="480"/>
      <w:marRight w:val="0"/>
      <w:marTop w:val="0"/>
      <w:marBottom w:val="0"/>
      <w:divBdr>
        <w:top w:val="none" w:sz="0" w:space="0" w:color="auto"/>
        <w:left w:val="none" w:sz="0" w:space="0" w:color="auto"/>
        <w:bottom w:val="none" w:sz="0" w:space="0" w:color="auto"/>
        <w:right w:val="none" w:sz="0" w:space="0" w:color="auto"/>
      </w:divBdr>
    </w:div>
    <w:div w:id="1755855597">
      <w:marLeft w:val="480"/>
      <w:marRight w:val="0"/>
      <w:marTop w:val="0"/>
      <w:marBottom w:val="0"/>
      <w:divBdr>
        <w:top w:val="none" w:sz="0" w:space="0" w:color="auto"/>
        <w:left w:val="none" w:sz="0" w:space="0" w:color="auto"/>
        <w:bottom w:val="none" w:sz="0" w:space="0" w:color="auto"/>
        <w:right w:val="none" w:sz="0" w:space="0" w:color="auto"/>
      </w:divBdr>
    </w:div>
    <w:div w:id="1755929284">
      <w:marLeft w:val="640"/>
      <w:marRight w:val="0"/>
      <w:marTop w:val="0"/>
      <w:marBottom w:val="0"/>
      <w:divBdr>
        <w:top w:val="none" w:sz="0" w:space="0" w:color="auto"/>
        <w:left w:val="none" w:sz="0" w:space="0" w:color="auto"/>
        <w:bottom w:val="none" w:sz="0" w:space="0" w:color="auto"/>
        <w:right w:val="none" w:sz="0" w:space="0" w:color="auto"/>
      </w:divBdr>
    </w:div>
    <w:div w:id="1755931587">
      <w:marLeft w:val="640"/>
      <w:marRight w:val="0"/>
      <w:marTop w:val="0"/>
      <w:marBottom w:val="0"/>
      <w:divBdr>
        <w:top w:val="none" w:sz="0" w:space="0" w:color="auto"/>
        <w:left w:val="none" w:sz="0" w:space="0" w:color="auto"/>
        <w:bottom w:val="none" w:sz="0" w:space="0" w:color="auto"/>
        <w:right w:val="none" w:sz="0" w:space="0" w:color="auto"/>
      </w:divBdr>
    </w:div>
    <w:div w:id="1755978129">
      <w:marLeft w:val="480"/>
      <w:marRight w:val="0"/>
      <w:marTop w:val="0"/>
      <w:marBottom w:val="0"/>
      <w:divBdr>
        <w:top w:val="none" w:sz="0" w:space="0" w:color="auto"/>
        <w:left w:val="none" w:sz="0" w:space="0" w:color="auto"/>
        <w:bottom w:val="none" w:sz="0" w:space="0" w:color="auto"/>
        <w:right w:val="none" w:sz="0" w:space="0" w:color="auto"/>
      </w:divBdr>
    </w:div>
    <w:div w:id="1756048424">
      <w:marLeft w:val="480"/>
      <w:marRight w:val="0"/>
      <w:marTop w:val="0"/>
      <w:marBottom w:val="0"/>
      <w:divBdr>
        <w:top w:val="none" w:sz="0" w:space="0" w:color="auto"/>
        <w:left w:val="none" w:sz="0" w:space="0" w:color="auto"/>
        <w:bottom w:val="none" w:sz="0" w:space="0" w:color="auto"/>
        <w:right w:val="none" w:sz="0" w:space="0" w:color="auto"/>
      </w:divBdr>
    </w:div>
    <w:div w:id="1756050312">
      <w:marLeft w:val="480"/>
      <w:marRight w:val="0"/>
      <w:marTop w:val="0"/>
      <w:marBottom w:val="0"/>
      <w:divBdr>
        <w:top w:val="none" w:sz="0" w:space="0" w:color="auto"/>
        <w:left w:val="none" w:sz="0" w:space="0" w:color="auto"/>
        <w:bottom w:val="none" w:sz="0" w:space="0" w:color="auto"/>
        <w:right w:val="none" w:sz="0" w:space="0" w:color="auto"/>
      </w:divBdr>
    </w:div>
    <w:div w:id="1756052265">
      <w:marLeft w:val="640"/>
      <w:marRight w:val="0"/>
      <w:marTop w:val="0"/>
      <w:marBottom w:val="0"/>
      <w:divBdr>
        <w:top w:val="none" w:sz="0" w:space="0" w:color="auto"/>
        <w:left w:val="none" w:sz="0" w:space="0" w:color="auto"/>
        <w:bottom w:val="none" w:sz="0" w:space="0" w:color="auto"/>
        <w:right w:val="none" w:sz="0" w:space="0" w:color="auto"/>
      </w:divBdr>
    </w:div>
    <w:div w:id="1756126914">
      <w:marLeft w:val="640"/>
      <w:marRight w:val="0"/>
      <w:marTop w:val="0"/>
      <w:marBottom w:val="0"/>
      <w:divBdr>
        <w:top w:val="none" w:sz="0" w:space="0" w:color="auto"/>
        <w:left w:val="none" w:sz="0" w:space="0" w:color="auto"/>
        <w:bottom w:val="none" w:sz="0" w:space="0" w:color="auto"/>
        <w:right w:val="none" w:sz="0" w:space="0" w:color="auto"/>
      </w:divBdr>
    </w:div>
    <w:div w:id="1756247650">
      <w:marLeft w:val="480"/>
      <w:marRight w:val="0"/>
      <w:marTop w:val="0"/>
      <w:marBottom w:val="0"/>
      <w:divBdr>
        <w:top w:val="none" w:sz="0" w:space="0" w:color="auto"/>
        <w:left w:val="none" w:sz="0" w:space="0" w:color="auto"/>
        <w:bottom w:val="none" w:sz="0" w:space="0" w:color="auto"/>
        <w:right w:val="none" w:sz="0" w:space="0" w:color="auto"/>
      </w:divBdr>
    </w:div>
    <w:div w:id="1756510250">
      <w:marLeft w:val="640"/>
      <w:marRight w:val="0"/>
      <w:marTop w:val="0"/>
      <w:marBottom w:val="0"/>
      <w:divBdr>
        <w:top w:val="none" w:sz="0" w:space="0" w:color="auto"/>
        <w:left w:val="none" w:sz="0" w:space="0" w:color="auto"/>
        <w:bottom w:val="none" w:sz="0" w:space="0" w:color="auto"/>
        <w:right w:val="none" w:sz="0" w:space="0" w:color="auto"/>
      </w:divBdr>
    </w:div>
    <w:div w:id="1756511184">
      <w:marLeft w:val="640"/>
      <w:marRight w:val="0"/>
      <w:marTop w:val="0"/>
      <w:marBottom w:val="0"/>
      <w:divBdr>
        <w:top w:val="none" w:sz="0" w:space="0" w:color="auto"/>
        <w:left w:val="none" w:sz="0" w:space="0" w:color="auto"/>
        <w:bottom w:val="none" w:sz="0" w:space="0" w:color="auto"/>
        <w:right w:val="none" w:sz="0" w:space="0" w:color="auto"/>
      </w:divBdr>
    </w:div>
    <w:div w:id="1756512562">
      <w:marLeft w:val="640"/>
      <w:marRight w:val="0"/>
      <w:marTop w:val="0"/>
      <w:marBottom w:val="0"/>
      <w:divBdr>
        <w:top w:val="none" w:sz="0" w:space="0" w:color="auto"/>
        <w:left w:val="none" w:sz="0" w:space="0" w:color="auto"/>
        <w:bottom w:val="none" w:sz="0" w:space="0" w:color="auto"/>
        <w:right w:val="none" w:sz="0" w:space="0" w:color="auto"/>
      </w:divBdr>
    </w:div>
    <w:div w:id="1756629281">
      <w:marLeft w:val="640"/>
      <w:marRight w:val="0"/>
      <w:marTop w:val="0"/>
      <w:marBottom w:val="0"/>
      <w:divBdr>
        <w:top w:val="none" w:sz="0" w:space="0" w:color="auto"/>
        <w:left w:val="none" w:sz="0" w:space="0" w:color="auto"/>
        <w:bottom w:val="none" w:sz="0" w:space="0" w:color="auto"/>
        <w:right w:val="none" w:sz="0" w:space="0" w:color="auto"/>
      </w:divBdr>
    </w:div>
    <w:div w:id="1756629836">
      <w:marLeft w:val="480"/>
      <w:marRight w:val="0"/>
      <w:marTop w:val="0"/>
      <w:marBottom w:val="0"/>
      <w:divBdr>
        <w:top w:val="none" w:sz="0" w:space="0" w:color="auto"/>
        <w:left w:val="none" w:sz="0" w:space="0" w:color="auto"/>
        <w:bottom w:val="none" w:sz="0" w:space="0" w:color="auto"/>
        <w:right w:val="none" w:sz="0" w:space="0" w:color="auto"/>
      </w:divBdr>
    </w:div>
    <w:div w:id="1756631708">
      <w:marLeft w:val="480"/>
      <w:marRight w:val="0"/>
      <w:marTop w:val="0"/>
      <w:marBottom w:val="0"/>
      <w:divBdr>
        <w:top w:val="none" w:sz="0" w:space="0" w:color="auto"/>
        <w:left w:val="none" w:sz="0" w:space="0" w:color="auto"/>
        <w:bottom w:val="none" w:sz="0" w:space="0" w:color="auto"/>
        <w:right w:val="none" w:sz="0" w:space="0" w:color="auto"/>
      </w:divBdr>
    </w:div>
    <w:div w:id="1756659027">
      <w:marLeft w:val="640"/>
      <w:marRight w:val="0"/>
      <w:marTop w:val="0"/>
      <w:marBottom w:val="0"/>
      <w:divBdr>
        <w:top w:val="none" w:sz="0" w:space="0" w:color="auto"/>
        <w:left w:val="none" w:sz="0" w:space="0" w:color="auto"/>
        <w:bottom w:val="none" w:sz="0" w:space="0" w:color="auto"/>
        <w:right w:val="none" w:sz="0" w:space="0" w:color="auto"/>
      </w:divBdr>
    </w:div>
    <w:div w:id="1756710748">
      <w:marLeft w:val="640"/>
      <w:marRight w:val="0"/>
      <w:marTop w:val="0"/>
      <w:marBottom w:val="0"/>
      <w:divBdr>
        <w:top w:val="none" w:sz="0" w:space="0" w:color="auto"/>
        <w:left w:val="none" w:sz="0" w:space="0" w:color="auto"/>
        <w:bottom w:val="none" w:sz="0" w:space="0" w:color="auto"/>
        <w:right w:val="none" w:sz="0" w:space="0" w:color="auto"/>
      </w:divBdr>
    </w:div>
    <w:div w:id="1756785065">
      <w:marLeft w:val="640"/>
      <w:marRight w:val="0"/>
      <w:marTop w:val="0"/>
      <w:marBottom w:val="0"/>
      <w:divBdr>
        <w:top w:val="none" w:sz="0" w:space="0" w:color="auto"/>
        <w:left w:val="none" w:sz="0" w:space="0" w:color="auto"/>
        <w:bottom w:val="none" w:sz="0" w:space="0" w:color="auto"/>
        <w:right w:val="none" w:sz="0" w:space="0" w:color="auto"/>
      </w:divBdr>
    </w:div>
    <w:div w:id="1756785825">
      <w:marLeft w:val="480"/>
      <w:marRight w:val="0"/>
      <w:marTop w:val="0"/>
      <w:marBottom w:val="0"/>
      <w:divBdr>
        <w:top w:val="none" w:sz="0" w:space="0" w:color="auto"/>
        <w:left w:val="none" w:sz="0" w:space="0" w:color="auto"/>
        <w:bottom w:val="none" w:sz="0" w:space="0" w:color="auto"/>
        <w:right w:val="none" w:sz="0" w:space="0" w:color="auto"/>
      </w:divBdr>
    </w:div>
    <w:div w:id="1756826577">
      <w:marLeft w:val="480"/>
      <w:marRight w:val="0"/>
      <w:marTop w:val="0"/>
      <w:marBottom w:val="0"/>
      <w:divBdr>
        <w:top w:val="none" w:sz="0" w:space="0" w:color="auto"/>
        <w:left w:val="none" w:sz="0" w:space="0" w:color="auto"/>
        <w:bottom w:val="none" w:sz="0" w:space="0" w:color="auto"/>
        <w:right w:val="none" w:sz="0" w:space="0" w:color="auto"/>
      </w:divBdr>
    </w:div>
    <w:div w:id="1756852416">
      <w:marLeft w:val="640"/>
      <w:marRight w:val="0"/>
      <w:marTop w:val="0"/>
      <w:marBottom w:val="0"/>
      <w:divBdr>
        <w:top w:val="none" w:sz="0" w:space="0" w:color="auto"/>
        <w:left w:val="none" w:sz="0" w:space="0" w:color="auto"/>
        <w:bottom w:val="none" w:sz="0" w:space="0" w:color="auto"/>
        <w:right w:val="none" w:sz="0" w:space="0" w:color="auto"/>
      </w:divBdr>
    </w:div>
    <w:div w:id="1756896209">
      <w:marLeft w:val="480"/>
      <w:marRight w:val="0"/>
      <w:marTop w:val="0"/>
      <w:marBottom w:val="0"/>
      <w:divBdr>
        <w:top w:val="none" w:sz="0" w:space="0" w:color="auto"/>
        <w:left w:val="none" w:sz="0" w:space="0" w:color="auto"/>
        <w:bottom w:val="none" w:sz="0" w:space="0" w:color="auto"/>
        <w:right w:val="none" w:sz="0" w:space="0" w:color="auto"/>
      </w:divBdr>
    </w:div>
    <w:div w:id="1756970788">
      <w:marLeft w:val="640"/>
      <w:marRight w:val="0"/>
      <w:marTop w:val="0"/>
      <w:marBottom w:val="0"/>
      <w:divBdr>
        <w:top w:val="none" w:sz="0" w:space="0" w:color="auto"/>
        <w:left w:val="none" w:sz="0" w:space="0" w:color="auto"/>
        <w:bottom w:val="none" w:sz="0" w:space="0" w:color="auto"/>
        <w:right w:val="none" w:sz="0" w:space="0" w:color="auto"/>
      </w:divBdr>
    </w:div>
    <w:div w:id="1756973879">
      <w:marLeft w:val="640"/>
      <w:marRight w:val="0"/>
      <w:marTop w:val="0"/>
      <w:marBottom w:val="0"/>
      <w:divBdr>
        <w:top w:val="none" w:sz="0" w:space="0" w:color="auto"/>
        <w:left w:val="none" w:sz="0" w:space="0" w:color="auto"/>
        <w:bottom w:val="none" w:sz="0" w:space="0" w:color="auto"/>
        <w:right w:val="none" w:sz="0" w:space="0" w:color="auto"/>
      </w:divBdr>
    </w:div>
    <w:div w:id="1757046828">
      <w:marLeft w:val="640"/>
      <w:marRight w:val="0"/>
      <w:marTop w:val="0"/>
      <w:marBottom w:val="0"/>
      <w:divBdr>
        <w:top w:val="none" w:sz="0" w:space="0" w:color="auto"/>
        <w:left w:val="none" w:sz="0" w:space="0" w:color="auto"/>
        <w:bottom w:val="none" w:sz="0" w:space="0" w:color="auto"/>
        <w:right w:val="none" w:sz="0" w:space="0" w:color="auto"/>
      </w:divBdr>
    </w:div>
    <w:div w:id="1757052024">
      <w:marLeft w:val="480"/>
      <w:marRight w:val="0"/>
      <w:marTop w:val="0"/>
      <w:marBottom w:val="0"/>
      <w:divBdr>
        <w:top w:val="none" w:sz="0" w:space="0" w:color="auto"/>
        <w:left w:val="none" w:sz="0" w:space="0" w:color="auto"/>
        <w:bottom w:val="none" w:sz="0" w:space="0" w:color="auto"/>
        <w:right w:val="none" w:sz="0" w:space="0" w:color="auto"/>
      </w:divBdr>
    </w:div>
    <w:div w:id="1757092987">
      <w:marLeft w:val="640"/>
      <w:marRight w:val="0"/>
      <w:marTop w:val="0"/>
      <w:marBottom w:val="0"/>
      <w:divBdr>
        <w:top w:val="none" w:sz="0" w:space="0" w:color="auto"/>
        <w:left w:val="none" w:sz="0" w:space="0" w:color="auto"/>
        <w:bottom w:val="none" w:sz="0" w:space="0" w:color="auto"/>
        <w:right w:val="none" w:sz="0" w:space="0" w:color="auto"/>
      </w:divBdr>
    </w:div>
    <w:div w:id="1757093203">
      <w:marLeft w:val="480"/>
      <w:marRight w:val="0"/>
      <w:marTop w:val="0"/>
      <w:marBottom w:val="0"/>
      <w:divBdr>
        <w:top w:val="none" w:sz="0" w:space="0" w:color="auto"/>
        <w:left w:val="none" w:sz="0" w:space="0" w:color="auto"/>
        <w:bottom w:val="none" w:sz="0" w:space="0" w:color="auto"/>
        <w:right w:val="none" w:sz="0" w:space="0" w:color="auto"/>
      </w:divBdr>
    </w:div>
    <w:div w:id="1757165015">
      <w:marLeft w:val="640"/>
      <w:marRight w:val="0"/>
      <w:marTop w:val="0"/>
      <w:marBottom w:val="0"/>
      <w:divBdr>
        <w:top w:val="none" w:sz="0" w:space="0" w:color="auto"/>
        <w:left w:val="none" w:sz="0" w:space="0" w:color="auto"/>
        <w:bottom w:val="none" w:sz="0" w:space="0" w:color="auto"/>
        <w:right w:val="none" w:sz="0" w:space="0" w:color="auto"/>
      </w:divBdr>
    </w:div>
    <w:div w:id="1757290299">
      <w:marLeft w:val="640"/>
      <w:marRight w:val="0"/>
      <w:marTop w:val="0"/>
      <w:marBottom w:val="0"/>
      <w:divBdr>
        <w:top w:val="none" w:sz="0" w:space="0" w:color="auto"/>
        <w:left w:val="none" w:sz="0" w:space="0" w:color="auto"/>
        <w:bottom w:val="none" w:sz="0" w:space="0" w:color="auto"/>
        <w:right w:val="none" w:sz="0" w:space="0" w:color="auto"/>
      </w:divBdr>
    </w:div>
    <w:div w:id="1757358979">
      <w:marLeft w:val="480"/>
      <w:marRight w:val="0"/>
      <w:marTop w:val="0"/>
      <w:marBottom w:val="0"/>
      <w:divBdr>
        <w:top w:val="none" w:sz="0" w:space="0" w:color="auto"/>
        <w:left w:val="none" w:sz="0" w:space="0" w:color="auto"/>
        <w:bottom w:val="none" w:sz="0" w:space="0" w:color="auto"/>
        <w:right w:val="none" w:sz="0" w:space="0" w:color="auto"/>
      </w:divBdr>
    </w:div>
    <w:div w:id="1757479221">
      <w:marLeft w:val="640"/>
      <w:marRight w:val="0"/>
      <w:marTop w:val="0"/>
      <w:marBottom w:val="0"/>
      <w:divBdr>
        <w:top w:val="none" w:sz="0" w:space="0" w:color="auto"/>
        <w:left w:val="none" w:sz="0" w:space="0" w:color="auto"/>
        <w:bottom w:val="none" w:sz="0" w:space="0" w:color="auto"/>
        <w:right w:val="none" w:sz="0" w:space="0" w:color="auto"/>
      </w:divBdr>
    </w:div>
    <w:div w:id="1757479340">
      <w:marLeft w:val="480"/>
      <w:marRight w:val="0"/>
      <w:marTop w:val="0"/>
      <w:marBottom w:val="0"/>
      <w:divBdr>
        <w:top w:val="none" w:sz="0" w:space="0" w:color="auto"/>
        <w:left w:val="none" w:sz="0" w:space="0" w:color="auto"/>
        <w:bottom w:val="none" w:sz="0" w:space="0" w:color="auto"/>
        <w:right w:val="none" w:sz="0" w:space="0" w:color="auto"/>
      </w:divBdr>
    </w:div>
    <w:div w:id="1757628771">
      <w:marLeft w:val="640"/>
      <w:marRight w:val="0"/>
      <w:marTop w:val="0"/>
      <w:marBottom w:val="0"/>
      <w:divBdr>
        <w:top w:val="none" w:sz="0" w:space="0" w:color="auto"/>
        <w:left w:val="none" w:sz="0" w:space="0" w:color="auto"/>
        <w:bottom w:val="none" w:sz="0" w:space="0" w:color="auto"/>
        <w:right w:val="none" w:sz="0" w:space="0" w:color="auto"/>
      </w:divBdr>
    </w:div>
    <w:div w:id="1757746741">
      <w:marLeft w:val="480"/>
      <w:marRight w:val="0"/>
      <w:marTop w:val="0"/>
      <w:marBottom w:val="0"/>
      <w:divBdr>
        <w:top w:val="none" w:sz="0" w:space="0" w:color="auto"/>
        <w:left w:val="none" w:sz="0" w:space="0" w:color="auto"/>
        <w:bottom w:val="none" w:sz="0" w:space="0" w:color="auto"/>
        <w:right w:val="none" w:sz="0" w:space="0" w:color="auto"/>
      </w:divBdr>
    </w:div>
    <w:div w:id="1757750005">
      <w:marLeft w:val="480"/>
      <w:marRight w:val="0"/>
      <w:marTop w:val="0"/>
      <w:marBottom w:val="0"/>
      <w:divBdr>
        <w:top w:val="none" w:sz="0" w:space="0" w:color="auto"/>
        <w:left w:val="none" w:sz="0" w:space="0" w:color="auto"/>
        <w:bottom w:val="none" w:sz="0" w:space="0" w:color="auto"/>
        <w:right w:val="none" w:sz="0" w:space="0" w:color="auto"/>
      </w:divBdr>
    </w:div>
    <w:div w:id="1757750262">
      <w:marLeft w:val="480"/>
      <w:marRight w:val="0"/>
      <w:marTop w:val="0"/>
      <w:marBottom w:val="0"/>
      <w:divBdr>
        <w:top w:val="none" w:sz="0" w:space="0" w:color="auto"/>
        <w:left w:val="none" w:sz="0" w:space="0" w:color="auto"/>
        <w:bottom w:val="none" w:sz="0" w:space="0" w:color="auto"/>
        <w:right w:val="none" w:sz="0" w:space="0" w:color="auto"/>
      </w:divBdr>
    </w:div>
    <w:div w:id="1757820768">
      <w:marLeft w:val="480"/>
      <w:marRight w:val="0"/>
      <w:marTop w:val="0"/>
      <w:marBottom w:val="0"/>
      <w:divBdr>
        <w:top w:val="none" w:sz="0" w:space="0" w:color="auto"/>
        <w:left w:val="none" w:sz="0" w:space="0" w:color="auto"/>
        <w:bottom w:val="none" w:sz="0" w:space="0" w:color="auto"/>
        <w:right w:val="none" w:sz="0" w:space="0" w:color="auto"/>
      </w:divBdr>
    </w:div>
    <w:div w:id="1757899567">
      <w:marLeft w:val="480"/>
      <w:marRight w:val="0"/>
      <w:marTop w:val="0"/>
      <w:marBottom w:val="0"/>
      <w:divBdr>
        <w:top w:val="none" w:sz="0" w:space="0" w:color="auto"/>
        <w:left w:val="none" w:sz="0" w:space="0" w:color="auto"/>
        <w:bottom w:val="none" w:sz="0" w:space="0" w:color="auto"/>
        <w:right w:val="none" w:sz="0" w:space="0" w:color="auto"/>
      </w:divBdr>
    </w:div>
    <w:div w:id="1757944137">
      <w:marLeft w:val="480"/>
      <w:marRight w:val="0"/>
      <w:marTop w:val="0"/>
      <w:marBottom w:val="0"/>
      <w:divBdr>
        <w:top w:val="none" w:sz="0" w:space="0" w:color="auto"/>
        <w:left w:val="none" w:sz="0" w:space="0" w:color="auto"/>
        <w:bottom w:val="none" w:sz="0" w:space="0" w:color="auto"/>
        <w:right w:val="none" w:sz="0" w:space="0" w:color="auto"/>
      </w:divBdr>
    </w:div>
    <w:div w:id="1757969356">
      <w:marLeft w:val="640"/>
      <w:marRight w:val="0"/>
      <w:marTop w:val="0"/>
      <w:marBottom w:val="0"/>
      <w:divBdr>
        <w:top w:val="none" w:sz="0" w:space="0" w:color="auto"/>
        <w:left w:val="none" w:sz="0" w:space="0" w:color="auto"/>
        <w:bottom w:val="none" w:sz="0" w:space="0" w:color="auto"/>
        <w:right w:val="none" w:sz="0" w:space="0" w:color="auto"/>
      </w:divBdr>
    </w:div>
    <w:div w:id="1758012128">
      <w:marLeft w:val="640"/>
      <w:marRight w:val="0"/>
      <w:marTop w:val="0"/>
      <w:marBottom w:val="0"/>
      <w:divBdr>
        <w:top w:val="none" w:sz="0" w:space="0" w:color="auto"/>
        <w:left w:val="none" w:sz="0" w:space="0" w:color="auto"/>
        <w:bottom w:val="none" w:sz="0" w:space="0" w:color="auto"/>
        <w:right w:val="none" w:sz="0" w:space="0" w:color="auto"/>
      </w:divBdr>
    </w:div>
    <w:div w:id="1758021273">
      <w:marLeft w:val="480"/>
      <w:marRight w:val="0"/>
      <w:marTop w:val="0"/>
      <w:marBottom w:val="0"/>
      <w:divBdr>
        <w:top w:val="none" w:sz="0" w:space="0" w:color="auto"/>
        <w:left w:val="none" w:sz="0" w:space="0" w:color="auto"/>
        <w:bottom w:val="none" w:sz="0" w:space="0" w:color="auto"/>
        <w:right w:val="none" w:sz="0" w:space="0" w:color="auto"/>
      </w:divBdr>
    </w:div>
    <w:div w:id="1758094828">
      <w:marLeft w:val="480"/>
      <w:marRight w:val="0"/>
      <w:marTop w:val="0"/>
      <w:marBottom w:val="0"/>
      <w:divBdr>
        <w:top w:val="none" w:sz="0" w:space="0" w:color="auto"/>
        <w:left w:val="none" w:sz="0" w:space="0" w:color="auto"/>
        <w:bottom w:val="none" w:sz="0" w:space="0" w:color="auto"/>
        <w:right w:val="none" w:sz="0" w:space="0" w:color="auto"/>
      </w:divBdr>
    </w:div>
    <w:div w:id="1758165134">
      <w:marLeft w:val="480"/>
      <w:marRight w:val="0"/>
      <w:marTop w:val="0"/>
      <w:marBottom w:val="0"/>
      <w:divBdr>
        <w:top w:val="none" w:sz="0" w:space="0" w:color="auto"/>
        <w:left w:val="none" w:sz="0" w:space="0" w:color="auto"/>
        <w:bottom w:val="none" w:sz="0" w:space="0" w:color="auto"/>
        <w:right w:val="none" w:sz="0" w:space="0" w:color="auto"/>
      </w:divBdr>
    </w:div>
    <w:div w:id="1758166977">
      <w:marLeft w:val="640"/>
      <w:marRight w:val="0"/>
      <w:marTop w:val="0"/>
      <w:marBottom w:val="0"/>
      <w:divBdr>
        <w:top w:val="none" w:sz="0" w:space="0" w:color="auto"/>
        <w:left w:val="none" w:sz="0" w:space="0" w:color="auto"/>
        <w:bottom w:val="none" w:sz="0" w:space="0" w:color="auto"/>
        <w:right w:val="none" w:sz="0" w:space="0" w:color="auto"/>
      </w:divBdr>
    </w:div>
    <w:div w:id="1758212631">
      <w:marLeft w:val="480"/>
      <w:marRight w:val="0"/>
      <w:marTop w:val="0"/>
      <w:marBottom w:val="0"/>
      <w:divBdr>
        <w:top w:val="none" w:sz="0" w:space="0" w:color="auto"/>
        <w:left w:val="none" w:sz="0" w:space="0" w:color="auto"/>
        <w:bottom w:val="none" w:sz="0" w:space="0" w:color="auto"/>
        <w:right w:val="none" w:sz="0" w:space="0" w:color="auto"/>
      </w:divBdr>
    </w:div>
    <w:div w:id="1758332668">
      <w:marLeft w:val="640"/>
      <w:marRight w:val="0"/>
      <w:marTop w:val="0"/>
      <w:marBottom w:val="0"/>
      <w:divBdr>
        <w:top w:val="none" w:sz="0" w:space="0" w:color="auto"/>
        <w:left w:val="none" w:sz="0" w:space="0" w:color="auto"/>
        <w:bottom w:val="none" w:sz="0" w:space="0" w:color="auto"/>
        <w:right w:val="none" w:sz="0" w:space="0" w:color="auto"/>
      </w:divBdr>
    </w:div>
    <w:div w:id="1758401954">
      <w:marLeft w:val="480"/>
      <w:marRight w:val="0"/>
      <w:marTop w:val="0"/>
      <w:marBottom w:val="0"/>
      <w:divBdr>
        <w:top w:val="none" w:sz="0" w:space="0" w:color="auto"/>
        <w:left w:val="none" w:sz="0" w:space="0" w:color="auto"/>
        <w:bottom w:val="none" w:sz="0" w:space="0" w:color="auto"/>
        <w:right w:val="none" w:sz="0" w:space="0" w:color="auto"/>
      </w:divBdr>
    </w:div>
    <w:div w:id="1758479086">
      <w:marLeft w:val="480"/>
      <w:marRight w:val="0"/>
      <w:marTop w:val="0"/>
      <w:marBottom w:val="0"/>
      <w:divBdr>
        <w:top w:val="none" w:sz="0" w:space="0" w:color="auto"/>
        <w:left w:val="none" w:sz="0" w:space="0" w:color="auto"/>
        <w:bottom w:val="none" w:sz="0" w:space="0" w:color="auto"/>
        <w:right w:val="none" w:sz="0" w:space="0" w:color="auto"/>
      </w:divBdr>
    </w:div>
    <w:div w:id="1758479629">
      <w:marLeft w:val="640"/>
      <w:marRight w:val="0"/>
      <w:marTop w:val="0"/>
      <w:marBottom w:val="0"/>
      <w:divBdr>
        <w:top w:val="none" w:sz="0" w:space="0" w:color="auto"/>
        <w:left w:val="none" w:sz="0" w:space="0" w:color="auto"/>
        <w:bottom w:val="none" w:sz="0" w:space="0" w:color="auto"/>
        <w:right w:val="none" w:sz="0" w:space="0" w:color="auto"/>
      </w:divBdr>
    </w:div>
    <w:div w:id="1758483320">
      <w:marLeft w:val="480"/>
      <w:marRight w:val="0"/>
      <w:marTop w:val="0"/>
      <w:marBottom w:val="0"/>
      <w:divBdr>
        <w:top w:val="none" w:sz="0" w:space="0" w:color="auto"/>
        <w:left w:val="none" w:sz="0" w:space="0" w:color="auto"/>
        <w:bottom w:val="none" w:sz="0" w:space="0" w:color="auto"/>
        <w:right w:val="none" w:sz="0" w:space="0" w:color="auto"/>
      </w:divBdr>
    </w:div>
    <w:div w:id="1758554879">
      <w:marLeft w:val="480"/>
      <w:marRight w:val="0"/>
      <w:marTop w:val="0"/>
      <w:marBottom w:val="0"/>
      <w:divBdr>
        <w:top w:val="none" w:sz="0" w:space="0" w:color="auto"/>
        <w:left w:val="none" w:sz="0" w:space="0" w:color="auto"/>
        <w:bottom w:val="none" w:sz="0" w:space="0" w:color="auto"/>
        <w:right w:val="none" w:sz="0" w:space="0" w:color="auto"/>
      </w:divBdr>
    </w:div>
    <w:div w:id="1758555699">
      <w:marLeft w:val="480"/>
      <w:marRight w:val="0"/>
      <w:marTop w:val="0"/>
      <w:marBottom w:val="0"/>
      <w:divBdr>
        <w:top w:val="none" w:sz="0" w:space="0" w:color="auto"/>
        <w:left w:val="none" w:sz="0" w:space="0" w:color="auto"/>
        <w:bottom w:val="none" w:sz="0" w:space="0" w:color="auto"/>
        <w:right w:val="none" w:sz="0" w:space="0" w:color="auto"/>
      </w:divBdr>
    </w:div>
    <w:div w:id="1758556651">
      <w:marLeft w:val="640"/>
      <w:marRight w:val="0"/>
      <w:marTop w:val="0"/>
      <w:marBottom w:val="0"/>
      <w:divBdr>
        <w:top w:val="none" w:sz="0" w:space="0" w:color="auto"/>
        <w:left w:val="none" w:sz="0" w:space="0" w:color="auto"/>
        <w:bottom w:val="none" w:sz="0" w:space="0" w:color="auto"/>
        <w:right w:val="none" w:sz="0" w:space="0" w:color="auto"/>
      </w:divBdr>
    </w:div>
    <w:div w:id="1758558082">
      <w:marLeft w:val="480"/>
      <w:marRight w:val="0"/>
      <w:marTop w:val="0"/>
      <w:marBottom w:val="0"/>
      <w:divBdr>
        <w:top w:val="none" w:sz="0" w:space="0" w:color="auto"/>
        <w:left w:val="none" w:sz="0" w:space="0" w:color="auto"/>
        <w:bottom w:val="none" w:sz="0" w:space="0" w:color="auto"/>
        <w:right w:val="none" w:sz="0" w:space="0" w:color="auto"/>
      </w:divBdr>
    </w:div>
    <w:div w:id="1758598646">
      <w:marLeft w:val="480"/>
      <w:marRight w:val="0"/>
      <w:marTop w:val="0"/>
      <w:marBottom w:val="0"/>
      <w:divBdr>
        <w:top w:val="none" w:sz="0" w:space="0" w:color="auto"/>
        <w:left w:val="none" w:sz="0" w:space="0" w:color="auto"/>
        <w:bottom w:val="none" w:sz="0" w:space="0" w:color="auto"/>
        <w:right w:val="none" w:sz="0" w:space="0" w:color="auto"/>
      </w:divBdr>
    </w:div>
    <w:div w:id="1758667410">
      <w:marLeft w:val="480"/>
      <w:marRight w:val="0"/>
      <w:marTop w:val="0"/>
      <w:marBottom w:val="0"/>
      <w:divBdr>
        <w:top w:val="none" w:sz="0" w:space="0" w:color="auto"/>
        <w:left w:val="none" w:sz="0" w:space="0" w:color="auto"/>
        <w:bottom w:val="none" w:sz="0" w:space="0" w:color="auto"/>
        <w:right w:val="none" w:sz="0" w:space="0" w:color="auto"/>
      </w:divBdr>
    </w:div>
    <w:div w:id="1758672284">
      <w:marLeft w:val="480"/>
      <w:marRight w:val="0"/>
      <w:marTop w:val="0"/>
      <w:marBottom w:val="0"/>
      <w:divBdr>
        <w:top w:val="none" w:sz="0" w:space="0" w:color="auto"/>
        <w:left w:val="none" w:sz="0" w:space="0" w:color="auto"/>
        <w:bottom w:val="none" w:sz="0" w:space="0" w:color="auto"/>
        <w:right w:val="none" w:sz="0" w:space="0" w:color="auto"/>
      </w:divBdr>
    </w:div>
    <w:div w:id="1758793577">
      <w:marLeft w:val="480"/>
      <w:marRight w:val="0"/>
      <w:marTop w:val="0"/>
      <w:marBottom w:val="0"/>
      <w:divBdr>
        <w:top w:val="none" w:sz="0" w:space="0" w:color="auto"/>
        <w:left w:val="none" w:sz="0" w:space="0" w:color="auto"/>
        <w:bottom w:val="none" w:sz="0" w:space="0" w:color="auto"/>
        <w:right w:val="none" w:sz="0" w:space="0" w:color="auto"/>
      </w:divBdr>
    </w:div>
    <w:div w:id="1758820598">
      <w:marLeft w:val="640"/>
      <w:marRight w:val="0"/>
      <w:marTop w:val="0"/>
      <w:marBottom w:val="0"/>
      <w:divBdr>
        <w:top w:val="none" w:sz="0" w:space="0" w:color="auto"/>
        <w:left w:val="none" w:sz="0" w:space="0" w:color="auto"/>
        <w:bottom w:val="none" w:sz="0" w:space="0" w:color="auto"/>
        <w:right w:val="none" w:sz="0" w:space="0" w:color="auto"/>
      </w:divBdr>
    </w:div>
    <w:div w:id="1758862896">
      <w:marLeft w:val="480"/>
      <w:marRight w:val="0"/>
      <w:marTop w:val="0"/>
      <w:marBottom w:val="0"/>
      <w:divBdr>
        <w:top w:val="none" w:sz="0" w:space="0" w:color="auto"/>
        <w:left w:val="none" w:sz="0" w:space="0" w:color="auto"/>
        <w:bottom w:val="none" w:sz="0" w:space="0" w:color="auto"/>
        <w:right w:val="none" w:sz="0" w:space="0" w:color="auto"/>
      </w:divBdr>
    </w:div>
    <w:div w:id="1758864996">
      <w:marLeft w:val="640"/>
      <w:marRight w:val="0"/>
      <w:marTop w:val="0"/>
      <w:marBottom w:val="0"/>
      <w:divBdr>
        <w:top w:val="none" w:sz="0" w:space="0" w:color="auto"/>
        <w:left w:val="none" w:sz="0" w:space="0" w:color="auto"/>
        <w:bottom w:val="none" w:sz="0" w:space="0" w:color="auto"/>
        <w:right w:val="none" w:sz="0" w:space="0" w:color="auto"/>
      </w:divBdr>
    </w:div>
    <w:div w:id="1758937633">
      <w:marLeft w:val="480"/>
      <w:marRight w:val="0"/>
      <w:marTop w:val="0"/>
      <w:marBottom w:val="0"/>
      <w:divBdr>
        <w:top w:val="none" w:sz="0" w:space="0" w:color="auto"/>
        <w:left w:val="none" w:sz="0" w:space="0" w:color="auto"/>
        <w:bottom w:val="none" w:sz="0" w:space="0" w:color="auto"/>
        <w:right w:val="none" w:sz="0" w:space="0" w:color="auto"/>
      </w:divBdr>
    </w:div>
    <w:div w:id="1758942406">
      <w:marLeft w:val="480"/>
      <w:marRight w:val="0"/>
      <w:marTop w:val="0"/>
      <w:marBottom w:val="0"/>
      <w:divBdr>
        <w:top w:val="none" w:sz="0" w:space="0" w:color="auto"/>
        <w:left w:val="none" w:sz="0" w:space="0" w:color="auto"/>
        <w:bottom w:val="none" w:sz="0" w:space="0" w:color="auto"/>
        <w:right w:val="none" w:sz="0" w:space="0" w:color="auto"/>
      </w:divBdr>
    </w:div>
    <w:div w:id="1758944129">
      <w:marLeft w:val="480"/>
      <w:marRight w:val="0"/>
      <w:marTop w:val="0"/>
      <w:marBottom w:val="0"/>
      <w:divBdr>
        <w:top w:val="none" w:sz="0" w:space="0" w:color="auto"/>
        <w:left w:val="none" w:sz="0" w:space="0" w:color="auto"/>
        <w:bottom w:val="none" w:sz="0" w:space="0" w:color="auto"/>
        <w:right w:val="none" w:sz="0" w:space="0" w:color="auto"/>
      </w:divBdr>
    </w:div>
    <w:div w:id="1759012044">
      <w:marLeft w:val="640"/>
      <w:marRight w:val="0"/>
      <w:marTop w:val="0"/>
      <w:marBottom w:val="0"/>
      <w:divBdr>
        <w:top w:val="none" w:sz="0" w:space="0" w:color="auto"/>
        <w:left w:val="none" w:sz="0" w:space="0" w:color="auto"/>
        <w:bottom w:val="none" w:sz="0" w:space="0" w:color="auto"/>
        <w:right w:val="none" w:sz="0" w:space="0" w:color="auto"/>
      </w:divBdr>
    </w:div>
    <w:div w:id="1759012153">
      <w:marLeft w:val="640"/>
      <w:marRight w:val="0"/>
      <w:marTop w:val="0"/>
      <w:marBottom w:val="0"/>
      <w:divBdr>
        <w:top w:val="none" w:sz="0" w:space="0" w:color="auto"/>
        <w:left w:val="none" w:sz="0" w:space="0" w:color="auto"/>
        <w:bottom w:val="none" w:sz="0" w:space="0" w:color="auto"/>
        <w:right w:val="none" w:sz="0" w:space="0" w:color="auto"/>
      </w:divBdr>
    </w:div>
    <w:div w:id="1759053676">
      <w:marLeft w:val="480"/>
      <w:marRight w:val="0"/>
      <w:marTop w:val="0"/>
      <w:marBottom w:val="0"/>
      <w:divBdr>
        <w:top w:val="none" w:sz="0" w:space="0" w:color="auto"/>
        <w:left w:val="none" w:sz="0" w:space="0" w:color="auto"/>
        <w:bottom w:val="none" w:sz="0" w:space="0" w:color="auto"/>
        <w:right w:val="none" w:sz="0" w:space="0" w:color="auto"/>
      </w:divBdr>
    </w:div>
    <w:div w:id="1759061303">
      <w:marLeft w:val="480"/>
      <w:marRight w:val="0"/>
      <w:marTop w:val="0"/>
      <w:marBottom w:val="0"/>
      <w:divBdr>
        <w:top w:val="none" w:sz="0" w:space="0" w:color="auto"/>
        <w:left w:val="none" w:sz="0" w:space="0" w:color="auto"/>
        <w:bottom w:val="none" w:sz="0" w:space="0" w:color="auto"/>
        <w:right w:val="none" w:sz="0" w:space="0" w:color="auto"/>
      </w:divBdr>
    </w:div>
    <w:div w:id="1759131402">
      <w:marLeft w:val="640"/>
      <w:marRight w:val="0"/>
      <w:marTop w:val="0"/>
      <w:marBottom w:val="0"/>
      <w:divBdr>
        <w:top w:val="none" w:sz="0" w:space="0" w:color="auto"/>
        <w:left w:val="none" w:sz="0" w:space="0" w:color="auto"/>
        <w:bottom w:val="none" w:sz="0" w:space="0" w:color="auto"/>
        <w:right w:val="none" w:sz="0" w:space="0" w:color="auto"/>
      </w:divBdr>
    </w:div>
    <w:div w:id="1759134678">
      <w:marLeft w:val="640"/>
      <w:marRight w:val="0"/>
      <w:marTop w:val="0"/>
      <w:marBottom w:val="0"/>
      <w:divBdr>
        <w:top w:val="none" w:sz="0" w:space="0" w:color="auto"/>
        <w:left w:val="none" w:sz="0" w:space="0" w:color="auto"/>
        <w:bottom w:val="none" w:sz="0" w:space="0" w:color="auto"/>
        <w:right w:val="none" w:sz="0" w:space="0" w:color="auto"/>
      </w:divBdr>
    </w:div>
    <w:div w:id="1759135427">
      <w:marLeft w:val="640"/>
      <w:marRight w:val="0"/>
      <w:marTop w:val="0"/>
      <w:marBottom w:val="0"/>
      <w:divBdr>
        <w:top w:val="none" w:sz="0" w:space="0" w:color="auto"/>
        <w:left w:val="none" w:sz="0" w:space="0" w:color="auto"/>
        <w:bottom w:val="none" w:sz="0" w:space="0" w:color="auto"/>
        <w:right w:val="none" w:sz="0" w:space="0" w:color="auto"/>
      </w:divBdr>
    </w:div>
    <w:div w:id="1759322396">
      <w:marLeft w:val="480"/>
      <w:marRight w:val="0"/>
      <w:marTop w:val="0"/>
      <w:marBottom w:val="0"/>
      <w:divBdr>
        <w:top w:val="none" w:sz="0" w:space="0" w:color="auto"/>
        <w:left w:val="none" w:sz="0" w:space="0" w:color="auto"/>
        <w:bottom w:val="none" w:sz="0" w:space="0" w:color="auto"/>
        <w:right w:val="none" w:sz="0" w:space="0" w:color="auto"/>
      </w:divBdr>
    </w:div>
    <w:div w:id="1759330039">
      <w:marLeft w:val="640"/>
      <w:marRight w:val="0"/>
      <w:marTop w:val="0"/>
      <w:marBottom w:val="0"/>
      <w:divBdr>
        <w:top w:val="none" w:sz="0" w:space="0" w:color="auto"/>
        <w:left w:val="none" w:sz="0" w:space="0" w:color="auto"/>
        <w:bottom w:val="none" w:sz="0" w:space="0" w:color="auto"/>
        <w:right w:val="none" w:sz="0" w:space="0" w:color="auto"/>
      </w:divBdr>
    </w:div>
    <w:div w:id="1759331078">
      <w:marLeft w:val="640"/>
      <w:marRight w:val="0"/>
      <w:marTop w:val="0"/>
      <w:marBottom w:val="0"/>
      <w:divBdr>
        <w:top w:val="none" w:sz="0" w:space="0" w:color="auto"/>
        <w:left w:val="none" w:sz="0" w:space="0" w:color="auto"/>
        <w:bottom w:val="none" w:sz="0" w:space="0" w:color="auto"/>
        <w:right w:val="none" w:sz="0" w:space="0" w:color="auto"/>
      </w:divBdr>
    </w:div>
    <w:div w:id="1759447027">
      <w:marLeft w:val="480"/>
      <w:marRight w:val="0"/>
      <w:marTop w:val="0"/>
      <w:marBottom w:val="0"/>
      <w:divBdr>
        <w:top w:val="none" w:sz="0" w:space="0" w:color="auto"/>
        <w:left w:val="none" w:sz="0" w:space="0" w:color="auto"/>
        <w:bottom w:val="none" w:sz="0" w:space="0" w:color="auto"/>
        <w:right w:val="none" w:sz="0" w:space="0" w:color="auto"/>
      </w:divBdr>
    </w:div>
    <w:div w:id="1759448233">
      <w:marLeft w:val="480"/>
      <w:marRight w:val="0"/>
      <w:marTop w:val="0"/>
      <w:marBottom w:val="0"/>
      <w:divBdr>
        <w:top w:val="none" w:sz="0" w:space="0" w:color="auto"/>
        <w:left w:val="none" w:sz="0" w:space="0" w:color="auto"/>
        <w:bottom w:val="none" w:sz="0" w:space="0" w:color="auto"/>
        <w:right w:val="none" w:sz="0" w:space="0" w:color="auto"/>
      </w:divBdr>
    </w:div>
    <w:div w:id="1759517706">
      <w:marLeft w:val="640"/>
      <w:marRight w:val="0"/>
      <w:marTop w:val="0"/>
      <w:marBottom w:val="0"/>
      <w:divBdr>
        <w:top w:val="none" w:sz="0" w:space="0" w:color="auto"/>
        <w:left w:val="none" w:sz="0" w:space="0" w:color="auto"/>
        <w:bottom w:val="none" w:sz="0" w:space="0" w:color="auto"/>
        <w:right w:val="none" w:sz="0" w:space="0" w:color="auto"/>
      </w:divBdr>
    </w:div>
    <w:div w:id="1759518085">
      <w:marLeft w:val="640"/>
      <w:marRight w:val="0"/>
      <w:marTop w:val="0"/>
      <w:marBottom w:val="0"/>
      <w:divBdr>
        <w:top w:val="none" w:sz="0" w:space="0" w:color="auto"/>
        <w:left w:val="none" w:sz="0" w:space="0" w:color="auto"/>
        <w:bottom w:val="none" w:sz="0" w:space="0" w:color="auto"/>
        <w:right w:val="none" w:sz="0" w:space="0" w:color="auto"/>
      </w:divBdr>
    </w:div>
    <w:div w:id="1759521399">
      <w:marLeft w:val="480"/>
      <w:marRight w:val="0"/>
      <w:marTop w:val="0"/>
      <w:marBottom w:val="0"/>
      <w:divBdr>
        <w:top w:val="none" w:sz="0" w:space="0" w:color="auto"/>
        <w:left w:val="none" w:sz="0" w:space="0" w:color="auto"/>
        <w:bottom w:val="none" w:sz="0" w:space="0" w:color="auto"/>
        <w:right w:val="none" w:sz="0" w:space="0" w:color="auto"/>
      </w:divBdr>
    </w:div>
    <w:div w:id="1759711911">
      <w:marLeft w:val="640"/>
      <w:marRight w:val="0"/>
      <w:marTop w:val="0"/>
      <w:marBottom w:val="0"/>
      <w:divBdr>
        <w:top w:val="none" w:sz="0" w:space="0" w:color="auto"/>
        <w:left w:val="none" w:sz="0" w:space="0" w:color="auto"/>
        <w:bottom w:val="none" w:sz="0" w:space="0" w:color="auto"/>
        <w:right w:val="none" w:sz="0" w:space="0" w:color="auto"/>
      </w:divBdr>
    </w:div>
    <w:div w:id="1759714936">
      <w:marLeft w:val="640"/>
      <w:marRight w:val="0"/>
      <w:marTop w:val="0"/>
      <w:marBottom w:val="0"/>
      <w:divBdr>
        <w:top w:val="none" w:sz="0" w:space="0" w:color="auto"/>
        <w:left w:val="none" w:sz="0" w:space="0" w:color="auto"/>
        <w:bottom w:val="none" w:sz="0" w:space="0" w:color="auto"/>
        <w:right w:val="none" w:sz="0" w:space="0" w:color="auto"/>
      </w:divBdr>
    </w:div>
    <w:div w:id="1759785025">
      <w:marLeft w:val="640"/>
      <w:marRight w:val="0"/>
      <w:marTop w:val="0"/>
      <w:marBottom w:val="0"/>
      <w:divBdr>
        <w:top w:val="none" w:sz="0" w:space="0" w:color="auto"/>
        <w:left w:val="none" w:sz="0" w:space="0" w:color="auto"/>
        <w:bottom w:val="none" w:sz="0" w:space="0" w:color="auto"/>
        <w:right w:val="none" w:sz="0" w:space="0" w:color="auto"/>
      </w:divBdr>
    </w:div>
    <w:div w:id="1759862243">
      <w:marLeft w:val="480"/>
      <w:marRight w:val="0"/>
      <w:marTop w:val="0"/>
      <w:marBottom w:val="0"/>
      <w:divBdr>
        <w:top w:val="none" w:sz="0" w:space="0" w:color="auto"/>
        <w:left w:val="none" w:sz="0" w:space="0" w:color="auto"/>
        <w:bottom w:val="none" w:sz="0" w:space="0" w:color="auto"/>
        <w:right w:val="none" w:sz="0" w:space="0" w:color="auto"/>
      </w:divBdr>
    </w:div>
    <w:div w:id="1759862416">
      <w:marLeft w:val="480"/>
      <w:marRight w:val="0"/>
      <w:marTop w:val="0"/>
      <w:marBottom w:val="0"/>
      <w:divBdr>
        <w:top w:val="none" w:sz="0" w:space="0" w:color="auto"/>
        <w:left w:val="none" w:sz="0" w:space="0" w:color="auto"/>
        <w:bottom w:val="none" w:sz="0" w:space="0" w:color="auto"/>
        <w:right w:val="none" w:sz="0" w:space="0" w:color="auto"/>
      </w:divBdr>
    </w:div>
    <w:div w:id="1759905378">
      <w:marLeft w:val="640"/>
      <w:marRight w:val="0"/>
      <w:marTop w:val="0"/>
      <w:marBottom w:val="0"/>
      <w:divBdr>
        <w:top w:val="none" w:sz="0" w:space="0" w:color="auto"/>
        <w:left w:val="none" w:sz="0" w:space="0" w:color="auto"/>
        <w:bottom w:val="none" w:sz="0" w:space="0" w:color="auto"/>
        <w:right w:val="none" w:sz="0" w:space="0" w:color="auto"/>
      </w:divBdr>
    </w:div>
    <w:div w:id="1759907746">
      <w:marLeft w:val="640"/>
      <w:marRight w:val="0"/>
      <w:marTop w:val="0"/>
      <w:marBottom w:val="0"/>
      <w:divBdr>
        <w:top w:val="none" w:sz="0" w:space="0" w:color="auto"/>
        <w:left w:val="none" w:sz="0" w:space="0" w:color="auto"/>
        <w:bottom w:val="none" w:sz="0" w:space="0" w:color="auto"/>
        <w:right w:val="none" w:sz="0" w:space="0" w:color="auto"/>
      </w:divBdr>
    </w:div>
    <w:div w:id="1759935452">
      <w:marLeft w:val="640"/>
      <w:marRight w:val="0"/>
      <w:marTop w:val="0"/>
      <w:marBottom w:val="0"/>
      <w:divBdr>
        <w:top w:val="none" w:sz="0" w:space="0" w:color="auto"/>
        <w:left w:val="none" w:sz="0" w:space="0" w:color="auto"/>
        <w:bottom w:val="none" w:sz="0" w:space="0" w:color="auto"/>
        <w:right w:val="none" w:sz="0" w:space="0" w:color="auto"/>
      </w:divBdr>
    </w:div>
    <w:div w:id="1760053108">
      <w:marLeft w:val="480"/>
      <w:marRight w:val="0"/>
      <w:marTop w:val="0"/>
      <w:marBottom w:val="0"/>
      <w:divBdr>
        <w:top w:val="none" w:sz="0" w:space="0" w:color="auto"/>
        <w:left w:val="none" w:sz="0" w:space="0" w:color="auto"/>
        <w:bottom w:val="none" w:sz="0" w:space="0" w:color="auto"/>
        <w:right w:val="none" w:sz="0" w:space="0" w:color="auto"/>
      </w:divBdr>
    </w:div>
    <w:div w:id="1760058174">
      <w:marLeft w:val="640"/>
      <w:marRight w:val="0"/>
      <w:marTop w:val="0"/>
      <w:marBottom w:val="0"/>
      <w:divBdr>
        <w:top w:val="none" w:sz="0" w:space="0" w:color="auto"/>
        <w:left w:val="none" w:sz="0" w:space="0" w:color="auto"/>
        <w:bottom w:val="none" w:sz="0" w:space="0" w:color="auto"/>
        <w:right w:val="none" w:sz="0" w:space="0" w:color="auto"/>
      </w:divBdr>
    </w:div>
    <w:div w:id="1760104731">
      <w:marLeft w:val="640"/>
      <w:marRight w:val="0"/>
      <w:marTop w:val="0"/>
      <w:marBottom w:val="0"/>
      <w:divBdr>
        <w:top w:val="none" w:sz="0" w:space="0" w:color="auto"/>
        <w:left w:val="none" w:sz="0" w:space="0" w:color="auto"/>
        <w:bottom w:val="none" w:sz="0" w:space="0" w:color="auto"/>
        <w:right w:val="none" w:sz="0" w:space="0" w:color="auto"/>
      </w:divBdr>
    </w:div>
    <w:div w:id="1760250675">
      <w:marLeft w:val="640"/>
      <w:marRight w:val="0"/>
      <w:marTop w:val="0"/>
      <w:marBottom w:val="0"/>
      <w:divBdr>
        <w:top w:val="none" w:sz="0" w:space="0" w:color="auto"/>
        <w:left w:val="none" w:sz="0" w:space="0" w:color="auto"/>
        <w:bottom w:val="none" w:sz="0" w:space="0" w:color="auto"/>
        <w:right w:val="none" w:sz="0" w:space="0" w:color="auto"/>
      </w:divBdr>
    </w:div>
    <w:div w:id="1760251752">
      <w:marLeft w:val="640"/>
      <w:marRight w:val="0"/>
      <w:marTop w:val="0"/>
      <w:marBottom w:val="0"/>
      <w:divBdr>
        <w:top w:val="none" w:sz="0" w:space="0" w:color="auto"/>
        <w:left w:val="none" w:sz="0" w:space="0" w:color="auto"/>
        <w:bottom w:val="none" w:sz="0" w:space="0" w:color="auto"/>
        <w:right w:val="none" w:sz="0" w:space="0" w:color="auto"/>
      </w:divBdr>
    </w:div>
    <w:div w:id="1760515132">
      <w:marLeft w:val="640"/>
      <w:marRight w:val="0"/>
      <w:marTop w:val="0"/>
      <w:marBottom w:val="0"/>
      <w:divBdr>
        <w:top w:val="none" w:sz="0" w:space="0" w:color="auto"/>
        <w:left w:val="none" w:sz="0" w:space="0" w:color="auto"/>
        <w:bottom w:val="none" w:sz="0" w:space="0" w:color="auto"/>
        <w:right w:val="none" w:sz="0" w:space="0" w:color="auto"/>
      </w:divBdr>
    </w:div>
    <w:div w:id="1760566167">
      <w:marLeft w:val="480"/>
      <w:marRight w:val="0"/>
      <w:marTop w:val="0"/>
      <w:marBottom w:val="0"/>
      <w:divBdr>
        <w:top w:val="none" w:sz="0" w:space="0" w:color="auto"/>
        <w:left w:val="none" w:sz="0" w:space="0" w:color="auto"/>
        <w:bottom w:val="none" w:sz="0" w:space="0" w:color="auto"/>
        <w:right w:val="none" w:sz="0" w:space="0" w:color="auto"/>
      </w:divBdr>
    </w:div>
    <w:div w:id="1760758825">
      <w:marLeft w:val="480"/>
      <w:marRight w:val="0"/>
      <w:marTop w:val="0"/>
      <w:marBottom w:val="0"/>
      <w:divBdr>
        <w:top w:val="none" w:sz="0" w:space="0" w:color="auto"/>
        <w:left w:val="none" w:sz="0" w:space="0" w:color="auto"/>
        <w:bottom w:val="none" w:sz="0" w:space="0" w:color="auto"/>
        <w:right w:val="none" w:sz="0" w:space="0" w:color="auto"/>
      </w:divBdr>
    </w:div>
    <w:div w:id="1760786713">
      <w:marLeft w:val="640"/>
      <w:marRight w:val="0"/>
      <w:marTop w:val="0"/>
      <w:marBottom w:val="0"/>
      <w:divBdr>
        <w:top w:val="none" w:sz="0" w:space="0" w:color="auto"/>
        <w:left w:val="none" w:sz="0" w:space="0" w:color="auto"/>
        <w:bottom w:val="none" w:sz="0" w:space="0" w:color="auto"/>
        <w:right w:val="none" w:sz="0" w:space="0" w:color="auto"/>
      </w:divBdr>
    </w:div>
    <w:div w:id="1760827751">
      <w:marLeft w:val="640"/>
      <w:marRight w:val="0"/>
      <w:marTop w:val="0"/>
      <w:marBottom w:val="0"/>
      <w:divBdr>
        <w:top w:val="none" w:sz="0" w:space="0" w:color="auto"/>
        <w:left w:val="none" w:sz="0" w:space="0" w:color="auto"/>
        <w:bottom w:val="none" w:sz="0" w:space="0" w:color="auto"/>
        <w:right w:val="none" w:sz="0" w:space="0" w:color="auto"/>
      </w:divBdr>
    </w:div>
    <w:div w:id="1760835516">
      <w:marLeft w:val="480"/>
      <w:marRight w:val="0"/>
      <w:marTop w:val="0"/>
      <w:marBottom w:val="0"/>
      <w:divBdr>
        <w:top w:val="none" w:sz="0" w:space="0" w:color="auto"/>
        <w:left w:val="none" w:sz="0" w:space="0" w:color="auto"/>
        <w:bottom w:val="none" w:sz="0" w:space="0" w:color="auto"/>
        <w:right w:val="none" w:sz="0" w:space="0" w:color="auto"/>
      </w:divBdr>
    </w:div>
    <w:div w:id="1760902799">
      <w:marLeft w:val="640"/>
      <w:marRight w:val="0"/>
      <w:marTop w:val="0"/>
      <w:marBottom w:val="0"/>
      <w:divBdr>
        <w:top w:val="none" w:sz="0" w:space="0" w:color="auto"/>
        <w:left w:val="none" w:sz="0" w:space="0" w:color="auto"/>
        <w:bottom w:val="none" w:sz="0" w:space="0" w:color="auto"/>
        <w:right w:val="none" w:sz="0" w:space="0" w:color="auto"/>
      </w:divBdr>
    </w:div>
    <w:div w:id="1760903298">
      <w:marLeft w:val="640"/>
      <w:marRight w:val="0"/>
      <w:marTop w:val="0"/>
      <w:marBottom w:val="0"/>
      <w:divBdr>
        <w:top w:val="none" w:sz="0" w:space="0" w:color="auto"/>
        <w:left w:val="none" w:sz="0" w:space="0" w:color="auto"/>
        <w:bottom w:val="none" w:sz="0" w:space="0" w:color="auto"/>
        <w:right w:val="none" w:sz="0" w:space="0" w:color="auto"/>
      </w:divBdr>
    </w:div>
    <w:div w:id="1760905587">
      <w:marLeft w:val="640"/>
      <w:marRight w:val="0"/>
      <w:marTop w:val="0"/>
      <w:marBottom w:val="0"/>
      <w:divBdr>
        <w:top w:val="none" w:sz="0" w:space="0" w:color="auto"/>
        <w:left w:val="none" w:sz="0" w:space="0" w:color="auto"/>
        <w:bottom w:val="none" w:sz="0" w:space="0" w:color="auto"/>
        <w:right w:val="none" w:sz="0" w:space="0" w:color="auto"/>
      </w:divBdr>
    </w:div>
    <w:div w:id="1760980618">
      <w:marLeft w:val="640"/>
      <w:marRight w:val="0"/>
      <w:marTop w:val="0"/>
      <w:marBottom w:val="0"/>
      <w:divBdr>
        <w:top w:val="none" w:sz="0" w:space="0" w:color="auto"/>
        <w:left w:val="none" w:sz="0" w:space="0" w:color="auto"/>
        <w:bottom w:val="none" w:sz="0" w:space="0" w:color="auto"/>
        <w:right w:val="none" w:sz="0" w:space="0" w:color="auto"/>
      </w:divBdr>
    </w:div>
    <w:div w:id="1760981691">
      <w:marLeft w:val="640"/>
      <w:marRight w:val="0"/>
      <w:marTop w:val="0"/>
      <w:marBottom w:val="0"/>
      <w:divBdr>
        <w:top w:val="none" w:sz="0" w:space="0" w:color="auto"/>
        <w:left w:val="none" w:sz="0" w:space="0" w:color="auto"/>
        <w:bottom w:val="none" w:sz="0" w:space="0" w:color="auto"/>
        <w:right w:val="none" w:sz="0" w:space="0" w:color="auto"/>
      </w:divBdr>
    </w:div>
    <w:div w:id="1761023053">
      <w:marLeft w:val="480"/>
      <w:marRight w:val="0"/>
      <w:marTop w:val="0"/>
      <w:marBottom w:val="0"/>
      <w:divBdr>
        <w:top w:val="none" w:sz="0" w:space="0" w:color="auto"/>
        <w:left w:val="none" w:sz="0" w:space="0" w:color="auto"/>
        <w:bottom w:val="none" w:sz="0" w:space="0" w:color="auto"/>
        <w:right w:val="none" w:sz="0" w:space="0" w:color="auto"/>
      </w:divBdr>
    </w:div>
    <w:div w:id="1761096932">
      <w:marLeft w:val="640"/>
      <w:marRight w:val="0"/>
      <w:marTop w:val="0"/>
      <w:marBottom w:val="0"/>
      <w:divBdr>
        <w:top w:val="none" w:sz="0" w:space="0" w:color="auto"/>
        <w:left w:val="none" w:sz="0" w:space="0" w:color="auto"/>
        <w:bottom w:val="none" w:sz="0" w:space="0" w:color="auto"/>
        <w:right w:val="none" w:sz="0" w:space="0" w:color="auto"/>
      </w:divBdr>
    </w:div>
    <w:div w:id="1761172416">
      <w:marLeft w:val="640"/>
      <w:marRight w:val="0"/>
      <w:marTop w:val="0"/>
      <w:marBottom w:val="0"/>
      <w:divBdr>
        <w:top w:val="none" w:sz="0" w:space="0" w:color="auto"/>
        <w:left w:val="none" w:sz="0" w:space="0" w:color="auto"/>
        <w:bottom w:val="none" w:sz="0" w:space="0" w:color="auto"/>
        <w:right w:val="none" w:sz="0" w:space="0" w:color="auto"/>
      </w:divBdr>
    </w:div>
    <w:div w:id="1761176885">
      <w:marLeft w:val="640"/>
      <w:marRight w:val="0"/>
      <w:marTop w:val="0"/>
      <w:marBottom w:val="0"/>
      <w:divBdr>
        <w:top w:val="none" w:sz="0" w:space="0" w:color="auto"/>
        <w:left w:val="none" w:sz="0" w:space="0" w:color="auto"/>
        <w:bottom w:val="none" w:sz="0" w:space="0" w:color="auto"/>
        <w:right w:val="none" w:sz="0" w:space="0" w:color="auto"/>
      </w:divBdr>
    </w:div>
    <w:div w:id="1761215799">
      <w:marLeft w:val="480"/>
      <w:marRight w:val="0"/>
      <w:marTop w:val="0"/>
      <w:marBottom w:val="0"/>
      <w:divBdr>
        <w:top w:val="none" w:sz="0" w:space="0" w:color="auto"/>
        <w:left w:val="none" w:sz="0" w:space="0" w:color="auto"/>
        <w:bottom w:val="none" w:sz="0" w:space="0" w:color="auto"/>
        <w:right w:val="none" w:sz="0" w:space="0" w:color="auto"/>
      </w:divBdr>
    </w:div>
    <w:div w:id="1761217857">
      <w:marLeft w:val="640"/>
      <w:marRight w:val="0"/>
      <w:marTop w:val="0"/>
      <w:marBottom w:val="0"/>
      <w:divBdr>
        <w:top w:val="none" w:sz="0" w:space="0" w:color="auto"/>
        <w:left w:val="none" w:sz="0" w:space="0" w:color="auto"/>
        <w:bottom w:val="none" w:sz="0" w:space="0" w:color="auto"/>
        <w:right w:val="none" w:sz="0" w:space="0" w:color="auto"/>
      </w:divBdr>
    </w:div>
    <w:div w:id="1761297234">
      <w:marLeft w:val="640"/>
      <w:marRight w:val="0"/>
      <w:marTop w:val="0"/>
      <w:marBottom w:val="0"/>
      <w:divBdr>
        <w:top w:val="none" w:sz="0" w:space="0" w:color="auto"/>
        <w:left w:val="none" w:sz="0" w:space="0" w:color="auto"/>
        <w:bottom w:val="none" w:sz="0" w:space="0" w:color="auto"/>
        <w:right w:val="none" w:sz="0" w:space="0" w:color="auto"/>
      </w:divBdr>
    </w:div>
    <w:div w:id="1761364492">
      <w:marLeft w:val="480"/>
      <w:marRight w:val="0"/>
      <w:marTop w:val="0"/>
      <w:marBottom w:val="0"/>
      <w:divBdr>
        <w:top w:val="none" w:sz="0" w:space="0" w:color="auto"/>
        <w:left w:val="none" w:sz="0" w:space="0" w:color="auto"/>
        <w:bottom w:val="none" w:sz="0" w:space="0" w:color="auto"/>
        <w:right w:val="none" w:sz="0" w:space="0" w:color="auto"/>
      </w:divBdr>
    </w:div>
    <w:div w:id="1761371304">
      <w:marLeft w:val="640"/>
      <w:marRight w:val="0"/>
      <w:marTop w:val="0"/>
      <w:marBottom w:val="0"/>
      <w:divBdr>
        <w:top w:val="none" w:sz="0" w:space="0" w:color="auto"/>
        <w:left w:val="none" w:sz="0" w:space="0" w:color="auto"/>
        <w:bottom w:val="none" w:sz="0" w:space="0" w:color="auto"/>
        <w:right w:val="none" w:sz="0" w:space="0" w:color="auto"/>
      </w:divBdr>
    </w:div>
    <w:div w:id="1761483729">
      <w:marLeft w:val="480"/>
      <w:marRight w:val="0"/>
      <w:marTop w:val="0"/>
      <w:marBottom w:val="0"/>
      <w:divBdr>
        <w:top w:val="none" w:sz="0" w:space="0" w:color="auto"/>
        <w:left w:val="none" w:sz="0" w:space="0" w:color="auto"/>
        <w:bottom w:val="none" w:sz="0" w:space="0" w:color="auto"/>
        <w:right w:val="none" w:sz="0" w:space="0" w:color="auto"/>
      </w:divBdr>
    </w:div>
    <w:div w:id="1761485743">
      <w:marLeft w:val="640"/>
      <w:marRight w:val="0"/>
      <w:marTop w:val="0"/>
      <w:marBottom w:val="0"/>
      <w:divBdr>
        <w:top w:val="none" w:sz="0" w:space="0" w:color="auto"/>
        <w:left w:val="none" w:sz="0" w:space="0" w:color="auto"/>
        <w:bottom w:val="none" w:sz="0" w:space="0" w:color="auto"/>
        <w:right w:val="none" w:sz="0" w:space="0" w:color="auto"/>
      </w:divBdr>
    </w:div>
    <w:div w:id="1761680629">
      <w:marLeft w:val="480"/>
      <w:marRight w:val="0"/>
      <w:marTop w:val="0"/>
      <w:marBottom w:val="0"/>
      <w:divBdr>
        <w:top w:val="none" w:sz="0" w:space="0" w:color="auto"/>
        <w:left w:val="none" w:sz="0" w:space="0" w:color="auto"/>
        <w:bottom w:val="none" w:sz="0" w:space="0" w:color="auto"/>
        <w:right w:val="none" w:sz="0" w:space="0" w:color="auto"/>
      </w:divBdr>
    </w:div>
    <w:div w:id="1761829082">
      <w:marLeft w:val="640"/>
      <w:marRight w:val="0"/>
      <w:marTop w:val="0"/>
      <w:marBottom w:val="0"/>
      <w:divBdr>
        <w:top w:val="none" w:sz="0" w:space="0" w:color="auto"/>
        <w:left w:val="none" w:sz="0" w:space="0" w:color="auto"/>
        <w:bottom w:val="none" w:sz="0" w:space="0" w:color="auto"/>
        <w:right w:val="none" w:sz="0" w:space="0" w:color="auto"/>
      </w:divBdr>
    </w:div>
    <w:div w:id="1762022255">
      <w:marLeft w:val="480"/>
      <w:marRight w:val="0"/>
      <w:marTop w:val="0"/>
      <w:marBottom w:val="0"/>
      <w:divBdr>
        <w:top w:val="none" w:sz="0" w:space="0" w:color="auto"/>
        <w:left w:val="none" w:sz="0" w:space="0" w:color="auto"/>
        <w:bottom w:val="none" w:sz="0" w:space="0" w:color="auto"/>
        <w:right w:val="none" w:sz="0" w:space="0" w:color="auto"/>
      </w:divBdr>
    </w:div>
    <w:div w:id="1762024387">
      <w:marLeft w:val="480"/>
      <w:marRight w:val="0"/>
      <w:marTop w:val="0"/>
      <w:marBottom w:val="0"/>
      <w:divBdr>
        <w:top w:val="none" w:sz="0" w:space="0" w:color="auto"/>
        <w:left w:val="none" w:sz="0" w:space="0" w:color="auto"/>
        <w:bottom w:val="none" w:sz="0" w:space="0" w:color="auto"/>
        <w:right w:val="none" w:sz="0" w:space="0" w:color="auto"/>
      </w:divBdr>
    </w:div>
    <w:div w:id="1762066548">
      <w:marLeft w:val="480"/>
      <w:marRight w:val="0"/>
      <w:marTop w:val="0"/>
      <w:marBottom w:val="0"/>
      <w:divBdr>
        <w:top w:val="none" w:sz="0" w:space="0" w:color="auto"/>
        <w:left w:val="none" w:sz="0" w:space="0" w:color="auto"/>
        <w:bottom w:val="none" w:sz="0" w:space="0" w:color="auto"/>
        <w:right w:val="none" w:sz="0" w:space="0" w:color="auto"/>
      </w:divBdr>
    </w:div>
    <w:div w:id="1762068854">
      <w:marLeft w:val="480"/>
      <w:marRight w:val="0"/>
      <w:marTop w:val="0"/>
      <w:marBottom w:val="0"/>
      <w:divBdr>
        <w:top w:val="none" w:sz="0" w:space="0" w:color="auto"/>
        <w:left w:val="none" w:sz="0" w:space="0" w:color="auto"/>
        <w:bottom w:val="none" w:sz="0" w:space="0" w:color="auto"/>
        <w:right w:val="none" w:sz="0" w:space="0" w:color="auto"/>
      </w:divBdr>
    </w:div>
    <w:div w:id="1762095436">
      <w:marLeft w:val="480"/>
      <w:marRight w:val="0"/>
      <w:marTop w:val="0"/>
      <w:marBottom w:val="0"/>
      <w:divBdr>
        <w:top w:val="none" w:sz="0" w:space="0" w:color="auto"/>
        <w:left w:val="none" w:sz="0" w:space="0" w:color="auto"/>
        <w:bottom w:val="none" w:sz="0" w:space="0" w:color="auto"/>
        <w:right w:val="none" w:sz="0" w:space="0" w:color="auto"/>
      </w:divBdr>
    </w:div>
    <w:div w:id="1762144177">
      <w:marLeft w:val="480"/>
      <w:marRight w:val="0"/>
      <w:marTop w:val="0"/>
      <w:marBottom w:val="0"/>
      <w:divBdr>
        <w:top w:val="none" w:sz="0" w:space="0" w:color="auto"/>
        <w:left w:val="none" w:sz="0" w:space="0" w:color="auto"/>
        <w:bottom w:val="none" w:sz="0" w:space="0" w:color="auto"/>
        <w:right w:val="none" w:sz="0" w:space="0" w:color="auto"/>
      </w:divBdr>
    </w:div>
    <w:div w:id="1762214237">
      <w:marLeft w:val="640"/>
      <w:marRight w:val="0"/>
      <w:marTop w:val="0"/>
      <w:marBottom w:val="0"/>
      <w:divBdr>
        <w:top w:val="none" w:sz="0" w:space="0" w:color="auto"/>
        <w:left w:val="none" w:sz="0" w:space="0" w:color="auto"/>
        <w:bottom w:val="none" w:sz="0" w:space="0" w:color="auto"/>
        <w:right w:val="none" w:sz="0" w:space="0" w:color="auto"/>
      </w:divBdr>
    </w:div>
    <w:div w:id="1762215610">
      <w:marLeft w:val="480"/>
      <w:marRight w:val="0"/>
      <w:marTop w:val="0"/>
      <w:marBottom w:val="0"/>
      <w:divBdr>
        <w:top w:val="none" w:sz="0" w:space="0" w:color="auto"/>
        <w:left w:val="none" w:sz="0" w:space="0" w:color="auto"/>
        <w:bottom w:val="none" w:sz="0" w:space="0" w:color="auto"/>
        <w:right w:val="none" w:sz="0" w:space="0" w:color="auto"/>
      </w:divBdr>
    </w:div>
    <w:div w:id="1762220854">
      <w:marLeft w:val="640"/>
      <w:marRight w:val="0"/>
      <w:marTop w:val="0"/>
      <w:marBottom w:val="0"/>
      <w:divBdr>
        <w:top w:val="none" w:sz="0" w:space="0" w:color="auto"/>
        <w:left w:val="none" w:sz="0" w:space="0" w:color="auto"/>
        <w:bottom w:val="none" w:sz="0" w:space="0" w:color="auto"/>
        <w:right w:val="none" w:sz="0" w:space="0" w:color="auto"/>
      </w:divBdr>
    </w:div>
    <w:div w:id="1762293657">
      <w:marLeft w:val="640"/>
      <w:marRight w:val="0"/>
      <w:marTop w:val="0"/>
      <w:marBottom w:val="0"/>
      <w:divBdr>
        <w:top w:val="none" w:sz="0" w:space="0" w:color="auto"/>
        <w:left w:val="none" w:sz="0" w:space="0" w:color="auto"/>
        <w:bottom w:val="none" w:sz="0" w:space="0" w:color="auto"/>
        <w:right w:val="none" w:sz="0" w:space="0" w:color="auto"/>
      </w:divBdr>
    </w:div>
    <w:div w:id="1762338143">
      <w:marLeft w:val="640"/>
      <w:marRight w:val="0"/>
      <w:marTop w:val="0"/>
      <w:marBottom w:val="0"/>
      <w:divBdr>
        <w:top w:val="none" w:sz="0" w:space="0" w:color="auto"/>
        <w:left w:val="none" w:sz="0" w:space="0" w:color="auto"/>
        <w:bottom w:val="none" w:sz="0" w:space="0" w:color="auto"/>
        <w:right w:val="none" w:sz="0" w:space="0" w:color="auto"/>
      </w:divBdr>
    </w:div>
    <w:div w:id="1762412994">
      <w:bodyDiv w:val="1"/>
      <w:marLeft w:val="0"/>
      <w:marRight w:val="0"/>
      <w:marTop w:val="0"/>
      <w:marBottom w:val="0"/>
      <w:divBdr>
        <w:top w:val="none" w:sz="0" w:space="0" w:color="auto"/>
        <w:left w:val="none" w:sz="0" w:space="0" w:color="auto"/>
        <w:bottom w:val="none" w:sz="0" w:space="0" w:color="auto"/>
        <w:right w:val="none" w:sz="0" w:space="0" w:color="auto"/>
      </w:divBdr>
    </w:div>
    <w:div w:id="1762527357">
      <w:marLeft w:val="480"/>
      <w:marRight w:val="0"/>
      <w:marTop w:val="0"/>
      <w:marBottom w:val="0"/>
      <w:divBdr>
        <w:top w:val="none" w:sz="0" w:space="0" w:color="auto"/>
        <w:left w:val="none" w:sz="0" w:space="0" w:color="auto"/>
        <w:bottom w:val="none" w:sz="0" w:space="0" w:color="auto"/>
        <w:right w:val="none" w:sz="0" w:space="0" w:color="auto"/>
      </w:divBdr>
    </w:div>
    <w:div w:id="1762527694">
      <w:marLeft w:val="640"/>
      <w:marRight w:val="0"/>
      <w:marTop w:val="0"/>
      <w:marBottom w:val="0"/>
      <w:divBdr>
        <w:top w:val="none" w:sz="0" w:space="0" w:color="auto"/>
        <w:left w:val="none" w:sz="0" w:space="0" w:color="auto"/>
        <w:bottom w:val="none" w:sz="0" w:space="0" w:color="auto"/>
        <w:right w:val="none" w:sz="0" w:space="0" w:color="auto"/>
      </w:divBdr>
    </w:div>
    <w:div w:id="1762528308">
      <w:marLeft w:val="640"/>
      <w:marRight w:val="0"/>
      <w:marTop w:val="0"/>
      <w:marBottom w:val="0"/>
      <w:divBdr>
        <w:top w:val="none" w:sz="0" w:space="0" w:color="auto"/>
        <w:left w:val="none" w:sz="0" w:space="0" w:color="auto"/>
        <w:bottom w:val="none" w:sz="0" w:space="0" w:color="auto"/>
        <w:right w:val="none" w:sz="0" w:space="0" w:color="auto"/>
      </w:divBdr>
    </w:div>
    <w:div w:id="1762753247">
      <w:marLeft w:val="480"/>
      <w:marRight w:val="0"/>
      <w:marTop w:val="0"/>
      <w:marBottom w:val="0"/>
      <w:divBdr>
        <w:top w:val="none" w:sz="0" w:space="0" w:color="auto"/>
        <w:left w:val="none" w:sz="0" w:space="0" w:color="auto"/>
        <w:bottom w:val="none" w:sz="0" w:space="0" w:color="auto"/>
        <w:right w:val="none" w:sz="0" w:space="0" w:color="auto"/>
      </w:divBdr>
    </w:div>
    <w:div w:id="1762869438">
      <w:marLeft w:val="480"/>
      <w:marRight w:val="0"/>
      <w:marTop w:val="0"/>
      <w:marBottom w:val="0"/>
      <w:divBdr>
        <w:top w:val="none" w:sz="0" w:space="0" w:color="auto"/>
        <w:left w:val="none" w:sz="0" w:space="0" w:color="auto"/>
        <w:bottom w:val="none" w:sz="0" w:space="0" w:color="auto"/>
        <w:right w:val="none" w:sz="0" w:space="0" w:color="auto"/>
      </w:divBdr>
    </w:div>
    <w:div w:id="1762876279">
      <w:marLeft w:val="640"/>
      <w:marRight w:val="0"/>
      <w:marTop w:val="0"/>
      <w:marBottom w:val="0"/>
      <w:divBdr>
        <w:top w:val="none" w:sz="0" w:space="0" w:color="auto"/>
        <w:left w:val="none" w:sz="0" w:space="0" w:color="auto"/>
        <w:bottom w:val="none" w:sz="0" w:space="0" w:color="auto"/>
        <w:right w:val="none" w:sz="0" w:space="0" w:color="auto"/>
      </w:divBdr>
    </w:div>
    <w:div w:id="1762943808">
      <w:marLeft w:val="640"/>
      <w:marRight w:val="0"/>
      <w:marTop w:val="0"/>
      <w:marBottom w:val="0"/>
      <w:divBdr>
        <w:top w:val="none" w:sz="0" w:space="0" w:color="auto"/>
        <w:left w:val="none" w:sz="0" w:space="0" w:color="auto"/>
        <w:bottom w:val="none" w:sz="0" w:space="0" w:color="auto"/>
        <w:right w:val="none" w:sz="0" w:space="0" w:color="auto"/>
      </w:divBdr>
    </w:div>
    <w:div w:id="1763136514">
      <w:marLeft w:val="640"/>
      <w:marRight w:val="0"/>
      <w:marTop w:val="0"/>
      <w:marBottom w:val="0"/>
      <w:divBdr>
        <w:top w:val="none" w:sz="0" w:space="0" w:color="auto"/>
        <w:left w:val="none" w:sz="0" w:space="0" w:color="auto"/>
        <w:bottom w:val="none" w:sz="0" w:space="0" w:color="auto"/>
        <w:right w:val="none" w:sz="0" w:space="0" w:color="auto"/>
      </w:divBdr>
    </w:div>
    <w:div w:id="1763336704">
      <w:marLeft w:val="640"/>
      <w:marRight w:val="0"/>
      <w:marTop w:val="0"/>
      <w:marBottom w:val="0"/>
      <w:divBdr>
        <w:top w:val="none" w:sz="0" w:space="0" w:color="auto"/>
        <w:left w:val="none" w:sz="0" w:space="0" w:color="auto"/>
        <w:bottom w:val="none" w:sz="0" w:space="0" w:color="auto"/>
        <w:right w:val="none" w:sz="0" w:space="0" w:color="auto"/>
      </w:divBdr>
    </w:div>
    <w:div w:id="1763336890">
      <w:marLeft w:val="640"/>
      <w:marRight w:val="0"/>
      <w:marTop w:val="0"/>
      <w:marBottom w:val="0"/>
      <w:divBdr>
        <w:top w:val="none" w:sz="0" w:space="0" w:color="auto"/>
        <w:left w:val="none" w:sz="0" w:space="0" w:color="auto"/>
        <w:bottom w:val="none" w:sz="0" w:space="0" w:color="auto"/>
        <w:right w:val="none" w:sz="0" w:space="0" w:color="auto"/>
      </w:divBdr>
    </w:div>
    <w:div w:id="1763455553">
      <w:marLeft w:val="480"/>
      <w:marRight w:val="0"/>
      <w:marTop w:val="0"/>
      <w:marBottom w:val="0"/>
      <w:divBdr>
        <w:top w:val="none" w:sz="0" w:space="0" w:color="auto"/>
        <w:left w:val="none" w:sz="0" w:space="0" w:color="auto"/>
        <w:bottom w:val="none" w:sz="0" w:space="0" w:color="auto"/>
        <w:right w:val="none" w:sz="0" w:space="0" w:color="auto"/>
      </w:divBdr>
    </w:div>
    <w:div w:id="1763522890">
      <w:marLeft w:val="480"/>
      <w:marRight w:val="0"/>
      <w:marTop w:val="0"/>
      <w:marBottom w:val="0"/>
      <w:divBdr>
        <w:top w:val="none" w:sz="0" w:space="0" w:color="auto"/>
        <w:left w:val="none" w:sz="0" w:space="0" w:color="auto"/>
        <w:bottom w:val="none" w:sz="0" w:space="0" w:color="auto"/>
        <w:right w:val="none" w:sz="0" w:space="0" w:color="auto"/>
      </w:divBdr>
    </w:div>
    <w:div w:id="1763528810">
      <w:marLeft w:val="640"/>
      <w:marRight w:val="0"/>
      <w:marTop w:val="0"/>
      <w:marBottom w:val="0"/>
      <w:divBdr>
        <w:top w:val="none" w:sz="0" w:space="0" w:color="auto"/>
        <w:left w:val="none" w:sz="0" w:space="0" w:color="auto"/>
        <w:bottom w:val="none" w:sz="0" w:space="0" w:color="auto"/>
        <w:right w:val="none" w:sz="0" w:space="0" w:color="auto"/>
      </w:divBdr>
    </w:div>
    <w:div w:id="1763573930">
      <w:marLeft w:val="480"/>
      <w:marRight w:val="0"/>
      <w:marTop w:val="0"/>
      <w:marBottom w:val="0"/>
      <w:divBdr>
        <w:top w:val="none" w:sz="0" w:space="0" w:color="auto"/>
        <w:left w:val="none" w:sz="0" w:space="0" w:color="auto"/>
        <w:bottom w:val="none" w:sz="0" w:space="0" w:color="auto"/>
        <w:right w:val="none" w:sz="0" w:space="0" w:color="auto"/>
      </w:divBdr>
    </w:div>
    <w:div w:id="1763643597">
      <w:marLeft w:val="480"/>
      <w:marRight w:val="0"/>
      <w:marTop w:val="0"/>
      <w:marBottom w:val="0"/>
      <w:divBdr>
        <w:top w:val="none" w:sz="0" w:space="0" w:color="auto"/>
        <w:left w:val="none" w:sz="0" w:space="0" w:color="auto"/>
        <w:bottom w:val="none" w:sz="0" w:space="0" w:color="auto"/>
        <w:right w:val="none" w:sz="0" w:space="0" w:color="auto"/>
      </w:divBdr>
    </w:div>
    <w:div w:id="1763719938">
      <w:marLeft w:val="640"/>
      <w:marRight w:val="0"/>
      <w:marTop w:val="0"/>
      <w:marBottom w:val="0"/>
      <w:divBdr>
        <w:top w:val="none" w:sz="0" w:space="0" w:color="auto"/>
        <w:left w:val="none" w:sz="0" w:space="0" w:color="auto"/>
        <w:bottom w:val="none" w:sz="0" w:space="0" w:color="auto"/>
        <w:right w:val="none" w:sz="0" w:space="0" w:color="auto"/>
      </w:divBdr>
    </w:div>
    <w:div w:id="1763798380">
      <w:marLeft w:val="640"/>
      <w:marRight w:val="0"/>
      <w:marTop w:val="0"/>
      <w:marBottom w:val="0"/>
      <w:divBdr>
        <w:top w:val="none" w:sz="0" w:space="0" w:color="auto"/>
        <w:left w:val="none" w:sz="0" w:space="0" w:color="auto"/>
        <w:bottom w:val="none" w:sz="0" w:space="0" w:color="auto"/>
        <w:right w:val="none" w:sz="0" w:space="0" w:color="auto"/>
      </w:divBdr>
    </w:div>
    <w:div w:id="1763837206">
      <w:marLeft w:val="640"/>
      <w:marRight w:val="0"/>
      <w:marTop w:val="0"/>
      <w:marBottom w:val="0"/>
      <w:divBdr>
        <w:top w:val="none" w:sz="0" w:space="0" w:color="auto"/>
        <w:left w:val="none" w:sz="0" w:space="0" w:color="auto"/>
        <w:bottom w:val="none" w:sz="0" w:space="0" w:color="auto"/>
        <w:right w:val="none" w:sz="0" w:space="0" w:color="auto"/>
      </w:divBdr>
    </w:div>
    <w:div w:id="1763839240">
      <w:marLeft w:val="640"/>
      <w:marRight w:val="0"/>
      <w:marTop w:val="0"/>
      <w:marBottom w:val="0"/>
      <w:divBdr>
        <w:top w:val="none" w:sz="0" w:space="0" w:color="auto"/>
        <w:left w:val="none" w:sz="0" w:space="0" w:color="auto"/>
        <w:bottom w:val="none" w:sz="0" w:space="0" w:color="auto"/>
        <w:right w:val="none" w:sz="0" w:space="0" w:color="auto"/>
      </w:divBdr>
    </w:div>
    <w:div w:id="1763915182">
      <w:marLeft w:val="640"/>
      <w:marRight w:val="0"/>
      <w:marTop w:val="0"/>
      <w:marBottom w:val="0"/>
      <w:divBdr>
        <w:top w:val="none" w:sz="0" w:space="0" w:color="auto"/>
        <w:left w:val="none" w:sz="0" w:space="0" w:color="auto"/>
        <w:bottom w:val="none" w:sz="0" w:space="0" w:color="auto"/>
        <w:right w:val="none" w:sz="0" w:space="0" w:color="auto"/>
      </w:divBdr>
    </w:div>
    <w:div w:id="1764109445">
      <w:marLeft w:val="480"/>
      <w:marRight w:val="0"/>
      <w:marTop w:val="0"/>
      <w:marBottom w:val="0"/>
      <w:divBdr>
        <w:top w:val="none" w:sz="0" w:space="0" w:color="auto"/>
        <w:left w:val="none" w:sz="0" w:space="0" w:color="auto"/>
        <w:bottom w:val="none" w:sz="0" w:space="0" w:color="auto"/>
        <w:right w:val="none" w:sz="0" w:space="0" w:color="auto"/>
      </w:divBdr>
    </w:div>
    <w:div w:id="1764180433">
      <w:marLeft w:val="640"/>
      <w:marRight w:val="0"/>
      <w:marTop w:val="0"/>
      <w:marBottom w:val="0"/>
      <w:divBdr>
        <w:top w:val="none" w:sz="0" w:space="0" w:color="auto"/>
        <w:left w:val="none" w:sz="0" w:space="0" w:color="auto"/>
        <w:bottom w:val="none" w:sz="0" w:space="0" w:color="auto"/>
        <w:right w:val="none" w:sz="0" w:space="0" w:color="auto"/>
      </w:divBdr>
    </w:div>
    <w:div w:id="1764180999">
      <w:marLeft w:val="640"/>
      <w:marRight w:val="0"/>
      <w:marTop w:val="0"/>
      <w:marBottom w:val="0"/>
      <w:divBdr>
        <w:top w:val="none" w:sz="0" w:space="0" w:color="auto"/>
        <w:left w:val="none" w:sz="0" w:space="0" w:color="auto"/>
        <w:bottom w:val="none" w:sz="0" w:space="0" w:color="auto"/>
        <w:right w:val="none" w:sz="0" w:space="0" w:color="auto"/>
      </w:divBdr>
    </w:div>
    <w:div w:id="1764181361">
      <w:marLeft w:val="640"/>
      <w:marRight w:val="0"/>
      <w:marTop w:val="0"/>
      <w:marBottom w:val="0"/>
      <w:divBdr>
        <w:top w:val="none" w:sz="0" w:space="0" w:color="auto"/>
        <w:left w:val="none" w:sz="0" w:space="0" w:color="auto"/>
        <w:bottom w:val="none" w:sz="0" w:space="0" w:color="auto"/>
        <w:right w:val="none" w:sz="0" w:space="0" w:color="auto"/>
      </w:divBdr>
    </w:div>
    <w:div w:id="1764253939">
      <w:marLeft w:val="640"/>
      <w:marRight w:val="0"/>
      <w:marTop w:val="0"/>
      <w:marBottom w:val="0"/>
      <w:divBdr>
        <w:top w:val="none" w:sz="0" w:space="0" w:color="auto"/>
        <w:left w:val="none" w:sz="0" w:space="0" w:color="auto"/>
        <w:bottom w:val="none" w:sz="0" w:space="0" w:color="auto"/>
        <w:right w:val="none" w:sz="0" w:space="0" w:color="auto"/>
      </w:divBdr>
    </w:div>
    <w:div w:id="1764296449">
      <w:marLeft w:val="640"/>
      <w:marRight w:val="0"/>
      <w:marTop w:val="0"/>
      <w:marBottom w:val="0"/>
      <w:divBdr>
        <w:top w:val="none" w:sz="0" w:space="0" w:color="auto"/>
        <w:left w:val="none" w:sz="0" w:space="0" w:color="auto"/>
        <w:bottom w:val="none" w:sz="0" w:space="0" w:color="auto"/>
        <w:right w:val="none" w:sz="0" w:space="0" w:color="auto"/>
      </w:divBdr>
    </w:div>
    <w:div w:id="1764300641">
      <w:marLeft w:val="480"/>
      <w:marRight w:val="0"/>
      <w:marTop w:val="0"/>
      <w:marBottom w:val="0"/>
      <w:divBdr>
        <w:top w:val="none" w:sz="0" w:space="0" w:color="auto"/>
        <w:left w:val="none" w:sz="0" w:space="0" w:color="auto"/>
        <w:bottom w:val="none" w:sz="0" w:space="0" w:color="auto"/>
        <w:right w:val="none" w:sz="0" w:space="0" w:color="auto"/>
      </w:divBdr>
    </w:div>
    <w:div w:id="1764377239">
      <w:marLeft w:val="480"/>
      <w:marRight w:val="0"/>
      <w:marTop w:val="0"/>
      <w:marBottom w:val="0"/>
      <w:divBdr>
        <w:top w:val="none" w:sz="0" w:space="0" w:color="auto"/>
        <w:left w:val="none" w:sz="0" w:space="0" w:color="auto"/>
        <w:bottom w:val="none" w:sz="0" w:space="0" w:color="auto"/>
        <w:right w:val="none" w:sz="0" w:space="0" w:color="auto"/>
      </w:divBdr>
    </w:div>
    <w:div w:id="1764522852">
      <w:marLeft w:val="640"/>
      <w:marRight w:val="0"/>
      <w:marTop w:val="0"/>
      <w:marBottom w:val="0"/>
      <w:divBdr>
        <w:top w:val="none" w:sz="0" w:space="0" w:color="auto"/>
        <w:left w:val="none" w:sz="0" w:space="0" w:color="auto"/>
        <w:bottom w:val="none" w:sz="0" w:space="0" w:color="auto"/>
        <w:right w:val="none" w:sz="0" w:space="0" w:color="auto"/>
      </w:divBdr>
    </w:div>
    <w:div w:id="1764567324">
      <w:marLeft w:val="640"/>
      <w:marRight w:val="0"/>
      <w:marTop w:val="0"/>
      <w:marBottom w:val="0"/>
      <w:divBdr>
        <w:top w:val="none" w:sz="0" w:space="0" w:color="auto"/>
        <w:left w:val="none" w:sz="0" w:space="0" w:color="auto"/>
        <w:bottom w:val="none" w:sz="0" w:space="0" w:color="auto"/>
        <w:right w:val="none" w:sz="0" w:space="0" w:color="auto"/>
      </w:divBdr>
    </w:div>
    <w:div w:id="1764574129">
      <w:marLeft w:val="480"/>
      <w:marRight w:val="0"/>
      <w:marTop w:val="0"/>
      <w:marBottom w:val="0"/>
      <w:divBdr>
        <w:top w:val="none" w:sz="0" w:space="0" w:color="auto"/>
        <w:left w:val="none" w:sz="0" w:space="0" w:color="auto"/>
        <w:bottom w:val="none" w:sz="0" w:space="0" w:color="auto"/>
        <w:right w:val="none" w:sz="0" w:space="0" w:color="auto"/>
      </w:divBdr>
    </w:div>
    <w:div w:id="1764758244">
      <w:marLeft w:val="480"/>
      <w:marRight w:val="0"/>
      <w:marTop w:val="0"/>
      <w:marBottom w:val="0"/>
      <w:divBdr>
        <w:top w:val="none" w:sz="0" w:space="0" w:color="auto"/>
        <w:left w:val="none" w:sz="0" w:space="0" w:color="auto"/>
        <w:bottom w:val="none" w:sz="0" w:space="0" w:color="auto"/>
        <w:right w:val="none" w:sz="0" w:space="0" w:color="auto"/>
      </w:divBdr>
    </w:div>
    <w:div w:id="1764758649">
      <w:marLeft w:val="480"/>
      <w:marRight w:val="0"/>
      <w:marTop w:val="0"/>
      <w:marBottom w:val="0"/>
      <w:divBdr>
        <w:top w:val="none" w:sz="0" w:space="0" w:color="auto"/>
        <w:left w:val="none" w:sz="0" w:space="0" w:color="auto"/>
        <w:bottom w:val="none" w:sz="0" w:space="0" w:color="auto"/>
        <w:right w:val="none" w:sz="0" w:space="0" w:color="auto"/>
      </w:divBdr>
    </w:div>
    <w:div w:id="1764759817">
      <w:marLeft w:val="480"/>
      <w:marRight w:val="0"/>
      <w:marTop w:val="0"/>
      <w:marBottom w:val="0"/>
      <w:divBdr>
        <w:top w:val="none" w:sz="0" w:space="0" w:color="auto"/>
        <w:left w:val="none" w:sz="0" w:space="0" w:color="auto"/>
        <w:bottom w:val="none" w:sz="0" w:space="0" w:color="auto"/>
        <w:right w:val="none" w:sz="0" w:space="0" w:color="auto"/>
      </w:divBdr>
    </w:div>
    <w:div w:id="1764909699">
      <w:marLeft w:val="480"/>
      <w:marRight w:val="0"/>
      <w:marTop w:val="0"/>
      <w:marBottom w:val="0"/>
      <w:divBdr>
        <w:top w:val="none" w:sz="0" w:space="0" w:color="auto"/>
        <w:left w:val="none" w:sz="0" w:space="0" w:color="auto"/>
        <w:bottom w:val="none" w:sz="0" w:space="0" w:color="auto"/>
        <w:right w:val="none" w:sz="0" w:space="0" w:color="auto"/>
      </w:divBdr>
    </w:div>
    <w:div w:id="1764910888">
      <w:marLeft w:val="480"/>
      <w:marRight w:val="0"/>
      <w:marTop w:val="0"/>
      <w:marBottom w:val="0"/>
      <w:divBdr>
        <w:top w:val="none" w:sz="0" w:space="0" w:color="auto"/>
        <w:left w:val="none" w:sz="0" w:space="0" w:color="auto"/>
        <w:bottom w:val="none" w:sz="0" w:space="0" w:color="auto"/>
        <w:right w:val="none" w:sz="0" w:space="0" w:color="auto"/>
      </w:divBdr>
    </w:div>
    <w:div w:id="1764916907">
      <w:marLeft w:val="480"/>
      <w:marRight w:val="0"/>
      <w:marTop w:val="0"/>
      <w:marBottom w:val="0"/>
      <w:divBdr>
        <w:top w:val="none" w:sz="0" w:space="0" w:color="auto"/>
        <w:left w:val="none" w:sz="0" w:space="0" w:color="auto"/>
        <w:bottom w:val="none" w:sz="0" w:space="0" w:color="auto"/>
        <w:right w:val="none" w:sz="0" w:space="0" w:color="auto"/>
      </w:divBdr>
    </w:div>
    <w:div w:id="1764953271">
      <w:marLeft w:val="640"/>
      <w:marRight w:val="0"/>
      <w:marTop w:val="0"/>
      <w:marBottom w:val="0"/>
      <w:divBdr>
        <w:top w:val="none" w:sz="0" w:space="0" w:color="auto"/>
        <w:left w:val="none" w:sz="0" w:space="0" w:color="auto"/>
        <w:bottom w:val="none" w:sz="0" w:space="0" w:color="auto"/>
        <w:right w:val="none" w:sz="0" w:space="0" w:color="auto"/>
      </w:divBdr>
    </w:div>
    <w:div w:id="1764956109">
      <w:marLeft w:val="480"/>
      <w:marRight w:val="0"/>
      <w:marTop w:val="0"/>
      <w:marBottom w:val="0"/>
      <w:divBdr>
        <w:top w:val="none" w:sz="0" w:space="0" w:color="auto"/>
        <w:left w:val="none" w:sz="0" w:space="0" w:color="auto"/>
        <w:bottom w:val="none" w:sz="0" w:space="0" w:color="auto"/>
        <w:right w:val="none" w:sz="0" w:space="0" w:color="auto"/>
      </w:divBdr>
    </w:div>
    <w:div w:id="1764958314">
      <w:marLeft w:val="480"/>
      <w:marRight w:val="0"/>
      <w:marTop w:val="0"/>
      <w:marBottom w:val="0"/>
      <w:divBdr>
        <w:top w:val="none" w:sz="0" w:space="0" w:color="auto"/>
        <w:left w:val="none" w:sz="0" w:space="0" w:color="auto"/>
        <w:bottom w:val="none" w:sz="0" w:space="0" w:color="auto"/>
        <w:right w:val="none" w:sz="0" w:space="0" w:color="auto"/>
      </w:divBdr>
    </w:div>
    <w:div w:id="1765026744">
      <w:marLeft w:val="640"/>
      <w:marRight w:val="0"/>
      <w:marTop w:val="0"/>
      <w:marBottom w:val="0"/>
      <w:divBdr>
        <w:top w:val="none" w:sz="0" w:space="0" w:color="auto"/>
        <w:left w:val="none" w:sz="0" w:space="0" w:color="auto"/>
        <w:bottom w:val="none" w:sz="0" w:space="0" w:color="auto"/>
        <w:right w:val="none" w:sz="0" w:space="0" w:color="auto"/>
      </w:divBdr>
    </w:div>
    <w:div w:id="1765150736">
      <w:marLeft w:val="640"/>
      <w:marRight w:val="0"/>
      <w:marTop w:val="0"/>
      <w:marBottom w:val="0"/>
      <w:divBdr>
        <w:top w:val="none" w:sz="0" w:space="0" w:color="auto"/>
        <w:left w:val="none" w:sz="0" w:space="0" w:color="auto"/>
        <w:bottom w:val="none" w:sz="0" w:space="0" w:color="auto"/>
        <w:right w:val="none" w:sz="0" w:space="0" w:color="auto"/>
      </w:divBdr>
    </w:div>
    <w:div w:id="1765154136">
      <w:marLeft w:val="480"/>
      <w:marRight w:val="0"/>
      <w:marTop w:val="0"/>
      <w:marBottom w:val="0"/>
      <w:divBdr>
        <w:top w:val="none" w:sz="0" w:space="0" w:color="auto"/>
        <w:left w:val="none" w:sz="0" w:space="0" w:color="auto"/>
        <w:bottom w:val="none" w:sz="0" w:space="0" w:color="auto"/>
        <w:right w:val="none" w:sz="0" w:space="0" w:color="auto"/>
      </w:divBdr>
    </w:div>
    <w:div w:id="1765220992">
      <w:marLeft w:val="480"/>
      <w:marRight w:val="0"/>
      <w:marTop w:val="0"/>
      <w:marBottom w:val="0"/>
      <w:divBdr>
        <w:top w:val="none" w:sz="0" w:space="0" w:color="auto"/>
        <w:left w:val="none" w:sz="0" w:space="0" w:color="auto"/>
        <w:bottom w:val="none" w:sz="0" w:space="0" w:color="auto"/>
        <w:right w:val="none" w:sz="0" w:space="0" w:color="auto"/>
      </w:divBdr>
    </w:div>
    <w:div w:id="1765297689">
      <w:marLeft w:val="640"/>
      <w:marRight w:val="0"/>
      <w:marTop w:val="0"/>
      <w:marBottom w:val="0"/>
      <w:divBdr>
        <w:top w:val="none" w:sz="0" w:space="0" w:color="auto"/>
        <w:left w:val="none" w:sz="0" w:space="0" w:color="auto"/>
        <w:bottom w:val="none" w:sz="0" w:space="0" w:color="auto"/>
        <w:right w:val="none" w:sz="0" w:space="0" w:color="auto"/>
      </w:divBdr>
    </w:div>
    <w:div w:id="1765299257">
      <w:marLeft w:val="640"/>
      <w:marRight w:val="0"/>
      <w:marTop w:val="0"/>
      <w:marBottom w:val="0"/>
      <w:divBdr>
        <w:top w:val="none" w:sz="0" w:space="0" w:color="auto"/>
        <w:left w:val="none" w:sz="0" w:space="0" w:color="auto"/>
        <w:bottom w:val="none" w:sz="0" w:space="0" w:color="auto"/>
        <w:right w:val="none" w:sz="0" w:space="0" w:color="auto"/>
      </w:divBdr>
    </w:div>
    <w:div w:id="1765417749">
      <w:marLeft w:val="480"/>
      <w:marRight w:val="0"/>
      <w:marTop w:val="0"/>
      <w:marBottom w:val="0"/>
      <w:divBdr>
        <w:top w:val="none" w:sz="0" w:space="0" w:color="auto"/>
        <w:left w:val="none" w:sz="0" w:space="0" w:color="auto"/>
        <w:bottom w:val="none" w:sz="0" w:space="0" w:color="auto"/>
        <w:right w:val="none" w:sz="0" w:space="0" w:color="auto"/>
      </w:divBdr>
    </w:div>
    <w:div w:id="1765420584">
      <w:marLeft w:val="640"/>
      <w:marRight w:val="0"/>
      <w:marTop w:val="0"/>
      <w:marBottom w:val="0"/>
      <w:divBdr>
        <w:top w:val="none" w:sz="0" w:space="0" w:color="auto"/>
        <w:left w:val="none" w:sz="0" w:space="0" w:color="auto"/>
        <w:bottom w:val="none" w:sz="0" w:space="0" w:color="auto"/>
        <w:right w:val="none" w:sz="0" w:space="0" w:color="auto"/>
      </w:divBdr>
    </w:div>
    <w:div w:id="1765570217">
      <w:marLeft w:val="640"/>
      <w:marRight w:val="0"/>
      <w:marTop w:val="0"/>
      <w:marBottom w:val="0"/>
      <w:divBdr>
        <w:top w:val="none" w:sz="0" w:space="0" w:color="auto"/>
        <w:left w:val="none" w:sz="0" w:space="0" w:color="auto"/>
        <w:bottom w:val="none" w:sz="0" w:space="0" w:color="auto"/>
        <w:right w:val="none" w:sz="0" w:space="0" w:color="auto"/>
      </w:divBdr>
    </w:div>
    <w:div w:id="1765571431">
      <w:marLeft w:val="480"/>
      <w:marRight w:val="0"/>
      <w:marTop w:val="0"/>
      <w:marBottom w:val="0"/>
      <w:divBdr>
        <w:top w:val="none" w:sz="0" w:space="0" w:color="auto"/>
        <w:left w:val="none" w:sz="0" w:space="0" w:color="auto"/>
        <w:bottom w:val="none" w:sz="0" w:space="0" w:color="auto"/>
        <w:right w:val="none" w:sz="0" w:space="0" w:color="auto"/>
      </w:divBdr>
    </w:div>
    <w:div w:id="1765609237">
      <w:marLeft w:val="640"/>
      <w:marRight w:val="0"/>
      <w:marTop w:val="0"/>
      <w:marBottom w:val="0"/>
      <w:divBdr>
        <w:top w:val="none" w:sz="0" w:space="0" w:color="auto"/>
        <w:left w:val="none" w:sz="0" w:space="0" w:color="auto"/>
        <w:bottom w:val="none" w:sz="0" w:space="0" w:color="auto"/>
        <w:right w:val="none" w:sz="0" w:space="0" w:color="auto"/>
      </w:divBdr>
    </w:div>
    <w:div w:id="1765681757">
      <w:marLeft w:val="640"/>
      <w:marRight w:val="0"/>
      <w:marTop w:val="0"/>
      <w:marBottom w:val="0"/>
      <w:divBdr>
        <w:top w:val="none" w:sz="0" w:space="0" w:color="auto"/>
        <w:left w:val="none" w:sz="0" w:space="0" w:color="auto"/>
        <w:bottom w:val="none" w:sz="0" w:space="0" w:color="auto"/>
        <w:right w:val="none" w:sz="0" w:space="0" w:color="auto"/>
      </w:divBdr>
    </w:div>
    <w:div w:id="1765682798">
      <w:marLeft w:val="640"/>
      <w:marRight w:val="0"/>
      <w:marTop w:val="0"/>
      <w:marBottom w:val="0"/>
      <w:divBdr>
        <w:top w:val="none" w:sz="0" w:space="0" w:color="auto"/>
        <w:left w:val="none" w:sz="0" w:space="0" w:color="auto"/>
        <w:bottom w:val="none" w:sz="0" w:space="0" w:color="auto"/>
        <w:right w:val="none" w:sz="0" w:space="0" w:color="auto"/>
      </w:divBdr>
    </w:div>
    <w:div w:id="1765803411">
      <w:marLeft w:val="640"/>
      <w:marRight w:val="0"/>
      <w:marTop w:val="0"/>
      <w:marBottom w:val="0"/>
      <w:divBdr>
        <w:top w:val="none" w:sz="0" w:space="0" w:color="auto"/>
        <w:left w:val="none" w:sz="0" w:space="0" w:color="auto"/>
        <w:bottom w:val="none" w:sz="0" w:space="0" w:color="auto"/>
        <w:right w:val="none" w:sz="0" w:space="0" w:color="auto"/>
      </w:divBdr>
    </w:div>
    <w:div w:id="1765808026">
      <w:marLeft w:val="480"/>
      <w:marRight w:val="0"/>
      <w:marTop w:val="0"/>
      <w:marBottom w:val="0"/>
      <w:divBdr>
        <w:top w:val="none" w:sz="0" w:space="0" w:color="auto"/>
        <w:left w:val="none" w:sz="0" w:space="0" w:color="auto"/>
        <w:bottom w:val="none" w:sz="0" w:space="0" w:color="auto"/>
        <w:right w:val="none" w:sz="0" w:space="0" w:color="auto"/>
      </w:divBdr>
    </w:div>
    <w:div w:id="1765808459">
      <w:marLeft w:val="480"/>
      <w:marRight w:val="0"/>
      <w:marTop w:val="0"/>
      <w:marBottom w:val="0"/>
      <w:divBdr>
        <w:top w:val="none" w:sz="0" w:space="0" w:color="auto"/>
        <w:left w:val="none" w:sz="0" w:space="0" w:color="auto"/>
        <w:bottom w:val="none" w:sz="0" w:space="0" w:color="auto"/>
        <w:right w:val="none" w:sz="0" w:space="0" w:color="auto"/>
      </w:divBdr>
    </w:div>
    <w:div w:id="1765808742">
      <w:marLeft w:val="480"/>
      <w:marRight w:val="0"/>
      <w:marTop w:val="0"/>
      <w:marBottom w:val="0"/>
      <w:divBdr>
        <w:top w:val="none" w:sz="0" w:space="0" w:color="auto"/>
        <w:left w:val="none" w:sz="0" w:space="0" w:color="auto"/>
        <w:bottom w:val="none" w:sz="0" w:space="0" w:color="auto"/>
        <w:right w:val="none" w:sz="0" w:space="0" w:color="auto"/>
      </w:divBdr>
    </w:div>
    <w:div w:id="1766029455">
      <w:marLeft w:val="480"/>
      <w:marRight w:val="0"/>
      <w:marTop w:val="0"/>
      <w:marBottom w:val="0"/>
      <w:divBdr>
        <w:top w:val="none" w:sz="0" w:space="0" w:color="auto"/>
        <w:left w:val="none" w:sz="0" w:space="0" w:color="auto"/>
        <w:bottom w:val="none" w:sz="0" w:space="0" w:color="auto"/>
        <w:right w:val="none" w:sz="0" w:space="0" w:color="auto"/>
      </w:divBdr>
    </w:div>
    <w:div w:id="1766068646">
      <w:marLeft w:val="640"/>
      <w:marRight w:val="0"/>
      <w:marTop w:val="0"/>
      <w:marBottom w:val="0"/>
      <w:divBdr>
        <w:top w:val="none" w:sz="0" w:space="0" w:color="auto"/>
        <w:left w:val="none" w:sz="0" w:space="0" w:color="auto"/>
        <w:bottom w:val="none" w:sz="0" w:space="0" w:color="auto"/>
        <w:right w:val="none" w:sz="0" w:space="0" w:color="auto"/>
      </w:divBdr>
    </w:div>
    <w:div w:id="1766071265">
      <w:marLeft w:val="640"/>
      <w:marRight w:val="0"/>
      <w:marTop w:val="0"/>
      <w:marBottom w:val="0"/>
      <w:divBdr>
        <w:top w:val="none" w:sz="0" w:space="0" w:color="auto"/>
        <w:left w:val="none" w:sz="0" w:space="0" w:color="auto"/>
        <w:bottom w:val="none" w:sz="0" w:space="0" w:color="auto"/>
        <w:right w:val="none" w:sz="0" w:space="0" w:color="auto"/>
      </w:divBdr>
    </w:div>
    <w:div w:id="1766152617">
      <w:marLeft w:val="480"/>
      <w:marRight w:val="0"/>
      <w:marTop w:val="0"/>
      <w:marBottom w:val="0"/>
      <w:divBdr>
        <w:top w:val="none" w:sz="0" w:space="0" w:color="auto"/>
        <w:left w:val="none" w:sz="0" w:space="0" w:color="auto"/>
        <w:bottom w:val="none" w:sz="0" w:space="0" w:color="auto"/>
        <w:right w:val="none" w:sz="0" w:space="0" w:color="auto"/>
      </w:divBdr>
    </w:div>
    <w:div w:id="1766224598">
      <w:marLeft w:val="480"/>
      <w:marRight w:val="0"/>
      <w:marTop w:val="0"/>
      <w:marBottom w:val="0"/>
      <w:divBdr>
        <w:top w:val="none" w:sz="0" w:space="0" w:color="auto"/>
        <w:left w:val="none" w:sz="0" w:space="0" w:color="auto"/>
        <w:bottom w:val="none" w:sz="0" w:space="0" w:color="auto"/>
        <w:right w:val="none" w:sz="0" w:space="0" w:color="auto"/>
      </w:divBdr>
    </w:div>
    <w:div w:id="1766262674">
      <w:marLeft w:val="480"/>
      <w:marRight w:val="0"/>
      <w:marTop w:val="0"/>
      <w:marBottom w:val="0"/>
      <w:divBdr>
        <w:top w:val="none" w:sz="0" w:space="0" w:color="auto"/>
        <w:left w:val="none" w:sz="0" w:space="0" w:color="auto"/>
        <w:bottom w:val="none" w:sz="0" w:space="0" w:color="auto"/>
        <w:right w:val="none" w:sz="0" w:space="0" w:color="auto"/>
      </w:divBdr>
    </w:div>
    <w:div w:id="1766338129">
      <w:marLeft w:val="640"/>
      <w:marRight w:val="0"/>
      <w:marTop w:val="0"/>
      <w:marBottom w:val="0"/>
      <w:divBdr>
        <w:top w:val="none" w:sz="0" w:space="0" w:color="auto"/>
        <w:left w:val="none" w:sz="0" w:space="0" w:color="auto"/>
        <w:bottom w:val="none" w:sz="0" w:space="0" w:color="auto"/>
        <w:right w:val="none" w:sz="0" w:space="0" w:color="auto"/>
      </w:divBdr>
    </w:div>
    <w:div w:id="1766460472">
      <w:marLeft w:val="640"/>
      <w:marRight w:val="0"/>
      <w:marTop w:val="0"/>
      <w:marBottom w:val="0"/>
      <w:divBdr>
        <w:top w:val="none" w:sz="0" w:space="0" w:color="auto"/>
        <w:left w:val="none" w:sz="0" w:space="0" w:color="auto"/>
        <w:bottom w:val="none" w:sz="0" w:space="0" w:color="auto"/>
        <w:right w:val="none" w:sz="0" w:space="0" w:color="auto"/>
      </w:divBdr>
    </w:div>
    <w:div w:id="1766487917">
      <w:marLeft w:val="640"/>
      <w:marRight w:val="0"/>
      <w:marTop w:val="0"/>
      <w:marBottom w:val="0"/>
      <w:divBdr>
        <w:top w:val="none" w:sz="0" w:space="0" w:color="auto"/>
        <w:left w:val="none" w:sz="0" w:space="0" w:color="auto"/>
        <w:bottom w:val="none" w:sz="0" w:space="0" w:color="auto"/>
        <w:right w:val="none" w:sz="0" w:space="0" w:color="auto"/>
      </w:divBdr>
    </w:div>
    <w:div w:id="1766536893">
      <w:marLeft w:val="480"/>
      <w:marRight w:val="0"/>
      <w:marTop w:val="0"/>
      <w:marBottom w:val="0"/>
      <w:divBdr>
        <w:top w:val="none" w:sz="0" w:space="0" w:color="auto"/>
        <w:left w:val="none" w:sz="0" w:space="0" w:color="auto"/>
        <w:bottom w:val="none" w:sz="0" w:space="0" w:color="auto"/>
        <w:right w:val="none" w:sz="0" w:space="0" w:color="auto"/>
      </w:divBdr>
    </w:div>
    <w:div w:id="1766605765">
      <w:marLeft w:val="480"/>
      <w:marRight w:val="0"/>
      <w:marTop w:val="0"/>
      <w:marBottom w:val="0"/>
      <w:divBdr>
        <w:top w:val="none" w:sz="0" w:space="0" w:color="auto"/>
        <w:left w:val="none" w:sz="0" w:space="0" w:color="auto"/>
        <w:bottom w:val="none" w:sz="0" w:space="0" w:color="auto"/>
        <w:right w:val="none" w:sz="0" w:space="0" w:color="auto"/>
      </w:divBdr>
    </w:div>
    <w:div w:id="1766612988">
      <w:marLeft w:val="480"/>
      <w:marRight w:val="0"/>
      <w:marTop w:val="0"/>
      <w:marBottom w:val="0"/>
      <w:divBdr>
        <w:top w:val="none" w:sz="0" w:space="0" w:color="auto"/>
        <w:left w:val="none" w:sz="0" w:space="0" w:color="auto"/>
        <w:bottom w:val="none" w:sz="0" w:space="0" w:color="auto"/>
        <w:right w:val="none" w:sz="0" w:space="0" w:color="auto"/>
      </w:divBdr>
    </w:div>
    <w:div w:id="1766725924">
      <w:marLeft w:val="480"/>
      <w:marRight w:val="0"/>
      <w:marTop w:val="0"/>
      <w:marBottom w:val="0"/>
      <w:divBdr>
        <w:top w:val="none" w:sz="0" w:space="0" w:color="auto"/>
        <w:left w:val="none" w:sz="0" w:space="0" w:color="auto"/>
        <w:bottom w:val="none" w:sz="0" w:space="0" w:color="auto"/>
        <w:right w:val="none" w:sz="0" w:space="0" w:color="auto"/>
      </w:divBdr>
    </w:div>
    <w:div w:id="1766807557">
      <w:marLeft w:val="640"/>
      <w:marRight w:val="0"/>
      <w:marTop w:val="0"/>
      <w:marBottom w:val="0"/>
      <w:divBdr>
        <w:top w:val="none" w:sz="0" w:space="0" w:color="auto"/>
        <w:left w:val="none" w:sz="0" w:space="0" w:color="auto"/>
        <w:bottom w:val="none" w:sz="0" w:space="0" w:color="auto"/>
        <w:right w:val="none" w:sz="0" w:space="0" w:color="auto"/>
      </w:divBdr>
    </w:div>
    <w:div w:id="1766875672">
      <w:marLeft w:val="640"/>
      <w:marRight w:val="0"/>
      <w:marTop w:val="0"/>
      <w:marBottom w:val="0"/>
      <w:divBdr>
        <w:top w:val="none" w:sz="0" w:space="0" w:color="auto"/>
        <w:left w:val="none" w:sz="0" w:space="0" w:color="auto"/>
        <w:bottom w:val="none" w:sz="0" w:space="0" w:color="auto"/>
        <w:right w:val="none" w:sz="0" w:space="0" w:color="auto"/>
      </w:divBdr>
    </w:div>
    <w:div w:id="1766878556">
      <w:marLeft w:val="480"/>
      <w:marRight w:val="0"/>
      <w:marTop w:val="0"/>
      <w:marBottom w:val="0"/>
      <w:divBdr>
        <w:top w:val="none" w:sz="0" w:space="0" w:color="auto"/>
        <w:left w:val="none" w:sz="0" w:space="0" w:color="auto"/>
        <w:bottom w:val="none" w:sz="0" w:space="0" w:color="auto"/>
        <w:right w:val="none" w:sz="0" w:space="0" w:color="auto"/>
      </w:divBdr>
    </w:div>
    <w:div w:id="1766881744">
      <w:marLeft w:val="640"/>
      <w:marRight w:val="0"/>
      <w:marTop w:val="0"/>
      <w:marBottom w:val="0"/>
      <w:divBdr>
        <w:top w:val="none" w:sz="0" w:space="0" w:color="auto"/>
        <w:left w:val="none" w:sz="0" w:space="0" w:color="auto"/>
        <w:bottom w:val="none" w:sz="0" w:space="0" w:color="auto"/>
        <w:right w:val="none" w:sz="0" w:space="0" w:color="auto"/>
      </w:divBdr>
    </w:div>
    <w:div w:id="1766993737">
      <w:marLeft w:val="640"/>
      <w:marRight w:val="0"/>
      <w:marTop w:val="0"/>
      <w:marBottom w:val="0"/>
      <w:divBdr>
        <w:top w:val="none" w:sz="0" w:space="0" w:color="auto"/>
        <w:left w:val="none" w:sz="0" w:space="0" w:color="auto"/>
        <w:bottom w:val="none" w:sz="0" w:space="0" w:color="auto"/>
        <w:right w:val="none" w:sz="0" w:space="0" w:color="auto"/>
      </w:divBdr>
    </w:div>
    <w:div w:id="1767268386">
      <w:marLeft w:val="480"/>
      <w:marRight w:val="0"/>
      <w:marTop w:val="0"/>
      <w:marBottom w:val="0"/>
      <w:divBdr>
        <w:top w:val="none" w:sz="0" w:space="0" w:color="auto"/>
        <w:left w:val="none" w:sz="0" w:space="0" w:color="auto"/>
        <w:bottom w:val="none" w:sz="0" w:space="0" w:color="auto"/>
        <w:right w:val="none" w:sz="0" w:space="0" w:color="auto"/>
      </w:divBdr>
    </w:div>
    <w:div w:id="1767382694">
      <w:marLeft w:val="480"/>
      <w:marRight w:val="0"/>
      <w:marTop w:val="0"/>
      <w:marBottom w:val="0"/>
      <w:divBdr>
        <w:top w:val="none" w:sz="0" w:space="0" w:color="auto"/>
        <w:left w:val="none" w:sz="0" w:space="0" w:color="auto"/>
        <w:bottom w:val="none" w:sz="0" w:space="0" w:color="auto"/>
        <w:right w:val="none" w:sz="0" w:space="0" w:color="auto"/>
      </w:divBdr>
    </w:div>
    <w:div w:id="1767385718">
      <w:marLeft w:val="640"/>
      <w:marRight w:val="0"/>
      <w:marTop w:val="0"/>
      <w:marBottom w:val="0"/>
      <w:divBdr>
        <w:top w:val="none" w:sz="0" w:space="0" w:color="auto"/>
        <w:left w:val="none" w:sz="0" w:space="0" w:color="auto"/>
        <w:bottom w:val="none" w:sz="0" w:space="0" w:color="auto"/>
        <w:right w:val="none" w:sz="0" w:space="0" w:color="auto"/>
      </w:divBdr>
    </w:div>
    <w:div w:id="1767800227">
      <w:marLeft w:val="640"/>
      <w:marRight w:val="0"/>
      <w:marTop w:val="0"/>
      <w:marBottom w:val="0"/>
      <w:divBdr>
        <w:top w:val="none" w:sz="0" w:space="0" w:color="auto"/>
        <w:left w:val="none" w:sz="0" w:space="0" w:color="auto"/>
        <w:bottom w:val="none" w:sz="0" w:space="0" w:color="auto"/>
        <w:right w:val="none" w:sz="0" w:space="0" w:color="auto"/>
      </w:divBdr>
    </w:div>
    <w:div w:id="1767843758">
      <w:marLeft w:val="640"/>
      <w:marRight w:val="0"/>
      <w:marTop w:val="0"/>
      <w:marBottom w:val="0"/>
      <w:divBdr>
        <w:top w:val="none" w:sz="0" w:space="0" w:color="auto"/>
        <w:left w:val="none" w:sz="0" w:space="0" w:color="auto"/>
        <w:bottom w:val="none" w:sz="0" w:space="0" w:color="auto"/>
        <w:right w:val="none" w:sz="0" w:space="0" w:color="auto"/>
      </w:divBdr>
    </w:div>
    <w:div w:id="1767916502">
      <w:marLeft w:val="640"/>
      <w:marRight w:val="0"/>
      <w:marTop w:val="0"/>
      <w:marBottom w:val="0"/>
      <w:divBdr>
        <w:top w:val="none" w:sz="0" w:space="0" w:color="auto"/>
        <w:left w:val="none" w:sz="0" w:space="0" w:color="auto"/>
        <w:bottom w:val="none" w:sz="0" w:space="0" w:color="auto"/>
        <w:right w:val="none" w:sz="0" w:space="0" w:color="auto"/>
      </w:divBdr>
    </w:div>
    <w:div w:id="1767916861">
      <w:marLeft w:val="480"/>
      <w:marRight w:val="0"/>
      <w:marTop w:val="0"/>
      <w:marBottom w:val="0"/>
      <w:divBdr>
        <w:top w:val="none" w:sz="0" w:space="0" w:color="auto"/>
        <w:left w:val="none" w:sz="0" w:space="0" w:color="auto"/>
        <w:bottom w:val="none" w:sz="0" w:space="0" w:color="auto"/>
        <w:right w:val="none" w:sz="0" w:space="0" w:color="auto"/>
      </w:divBdr>
    </w:div>
    <w:div w:id="1767917127">
      <w:marLeft w:val="480"/>
      <w:marRight w:val="0"/>
      <w:marTop w:val="0"/>
      <w:marBottom w:val="0"/>
      <w:divBdr>
        <w:top w:val="none" w:sz="0" w:space="0" w:color="auto"/>
        <w:left w:val="none" w:sz="0" w:space="0" w:color="auto"/>
        <w:bottom w:val="none" w:sz="0" w:space="0" w:color="auto"/>
        <w:right w:val="none" w:sz="0" w:space="0" w:color="auto"/>
      </w:divBdr>
    </w:div>
    <w:div w:id="1767925396">
      <w:marLeft w:val="480"/>
      <w:marRight w:val="0"/>
      <w:marTop w:val="0"/>
      <w:marBottom w:val="0"/>
      <w:divBdr>
        <w:top w:val="none" w:sz="0" w:space="0" w:color="auto"/>
        <w:left w:val="none" w:sz="0" w:space="0" w:color="auto"/>
        <w:bottom w:val="none" w:sz="0" w:space="0" w:color="auto"/>
        <w:right w:val="none" w:sz="0" w:space="0" w:color="auto"/>
      </w:divBdr>
    </w:div>
    <w:div w:id="1768039264">
      <w:marLeft w:val="480"/>
      <w:marRight w:val="0"/>
      <w:marTop w:val="0"/>
      <w:marBottom w:val="0"/>
      <w:divBdr>
        <w:top w:val="none" w:sz="0" w:space="0" w:color="auto"/>
        <w:left w:val="none" w:sz="0" w:space="0" w:color="auto"/>
        <w:bottom w:val="none" w:sz="0" w:space="0" w:color="auto"/>
        <w:right w:val="none" w:sz="0" w:space="0" w:color="auto"/>
      </w:divBdr>
    </w:div>
    <w:div w:id="1768187584">
      <w:marLeft w:val="480"/>
      <w:marRight w:val="0"/>
      <w:marTop w:val="0"/>
      <w:marBottom w:val="0"/>
      <w:divBdr>
        <w:top w:val="none" w:sz="0" w:space="0" w:color="auto"/>
        <w:left w:val="none" w:sz="0" w:space="0" w:color="auto"/>
        <w:bottom w:val="none" w:sz="0" w:space="0" w:color="auto"/>
        <w:right w:val="none" w:sz="0" w:space="0" w:color="auto"/>
      </w:divBdr>
    </w:div>
    <w:div w:id="1768188376">
      <w:marLeft w:val="480"/>
      <w:marRight w:val="0"/>
      <w:marTop w:val="0"/>
      <w:marBottom w:val="0"/>
      <w:divBdr>
        <w:top w:val="none" w:sz="0" w:space="0" w:color="auto"/>
        <w:left w:val="none" w:sz="0" w:space="0" w:color="auto"/>
        <w:bottom w:val="none" w:sz="0" w:space="0" w:color="auto"/>
        <w:right w:val="none" w:sz="0" w:space="0" w:color="auto"/>
      </w:divBdr>
    </w:div>
    <w:div w:id="1768230205">
      <w:marLeft w:val="640"/>
      <w:marRight w:val="0"/>
      <w:marTop w:val="0"/>
      <w:marBottom w:val="0"/>
      <w:divBdr>
        <w:top w:val="none" w:sz="0" w:space="0" w:color="auto"/>
        <w:left w:val="none" w:sz="0" w:space="0" w:color="auto"/>
        <w:bottom w:val="none" w:sz="0" w:space="0" w:color="auto"/>
        <w:right w:val="none" w:sz="0" w:space="0" w:color="auto"/>
      </w:divBdr>
    </w:div>
    <w:div w:id="1768231276">
      <w:marLeft w:val="480"/>
      <w:marRight w:val="0"/>
      <w:marTop w:val="0"/>
      <w:marBottom w:val="0"/>
      <w:divBdr>
        <w:top w:val="none" w:sz="0" w:space="0" w:color="auto"/>
        <w:left w:val="none" w:sz="0" w:space="0" w:color="auto"/>
        <w:bottom w:val="none" w:sz="0" w:space="0" w:color="auto"/>
        <w:right w:val="none" w:sz="0" w:space="0" w:color="auto"/>
      </w:divBdr>
    </w:div>
    <w:div w:id="1768383881">
      <w:marLeft w:val="640"/>
      <w:marRight w:val="0"/>
      <w:marTop w:val="0"/>
      <w:marBottom w:val="0"/>
      <w:divBdr>
        <w:top w:val="none" w:sz="0" w:space="0" w:color="auto"/>
        <w:left w:val="none" w:sz="0" w:space="0" w:color="auto"/>
        <w:bottom w:val="none" w:sz="0" w:space="0" w:color="auto"/>
        <w:right w:val="none" w:sz="0" w:space="0" w:color="auto"/>
      </w:divBdr>
    </w:div>
    <w:div w:id="1768387819">
      <w:marLeft w:val="480"/>
      <w:marRight w:val="0"/>
      <w:marTop w:val="0"/>
      <w:marBottom w:val="0"/>
      <w:divBdr>
        <w:top w:val="none" w:sz="0" w:space="0" w:color="auto"/>
        <w:left w:val="none" w:sz="0" w:space="0" w:color="auto"/>
        <w:bottom w:val="none" w:sz="0" w:space="0" w:color="auto"/>
        <w:right w:val="none" w:sz="0" w:space="0" w:color="auto"/>
      </w:divBdr>
    </w:div>
    <w:div w:id="1768424429">
      <w:marLeft w:val="640"/>
      <w:marRight w:val="0"/>
      <w:marTop w:val="0"/>
      <w:marBottom w:val="0"/>
      <w:divBdr>
        <w:top w:val="none" w:sz="0" w:space="0" w:color="auto"/>
        <w:left w:val="none" w:sz="0" w:space="0" w:color="auto"/>
        <w:bottom w:val="none" w:sz="0" w:space="0" w:color="auto"/>
        <w:right w:val="none" w:sz="0" w:space="0" w:color="auto"/>
      </w:divBdr>
    </w:div>
    <w:div w:id="1768454832">
      <w:marLeft w:val="480"/>
      <w:marRight w:val="0"/>
      <w:marTop w:val="0"/>
      <w:marBottom w:val="0"/>
      <w:divBdr>
        <w:top w:val="none" w:sz="0" w:space="0" w:color="auto"/>
        <w:left w:val="none" w:sz="0" w:space="0" w:color="auto"/>
        <w:bottom w:val="none" w:sz="0" w:space="0" w:color="auto"/>
        <w:right w:val="none" w:sz="0" w:space="0" w:color="auto"/>
      </w:divBdr>
    </w:div>
    <w:div w:id="1768501114">
      <w:marLeft w:val="640"/>
      <w:marRight w:val="0"/>
      <w:marTop w:val="0"/>
      <w:marBottom w:val="0"/>
      <w:divBdr>
        <w:top w:val="none" w:sz="0" w:space="0" w:color="auto"/>
        <w:left w:val="none" w:sz="0" w:space="0" w:color="auto"/>
        <w:bottom w:val="none" w:sz="0" w:space="0" w:color="auto"/>
        <w:right w:val="none" w:sz="0" w:space="0" w:color="auto"/>
      </w:divBdr>
    </w:div>
    <w:div w:id="1768501572">
      <w:marLeft w:val="640"/>
      <w:marRight w:val="0"/>
      <w:marTop w:val="0"/>
      <w:marBottom w:val="0"/>
      <w:divBdr>
        <w:top w:val="none" w:sz="0" w:space="0" w:color="auto"/>
        <w:left w:val="none" w:sz="0" w:space="0" w:color="auto"/>
        <w:bottom w:val="none" w:sz="0" w:space="0" w:color="auto"/>
        <w:right w:val="none" w:sz="0" w:space="0" w:color="auto"/>
      </w:divBdr>
    </w:div>
    <w:div w:id="1768503930">
      <w:marLeft w:val="640"/>
      <w:marRight w:val="0"/>
      <w:marTop w:val="0"/>
      <w:marBottom w:val="0"/>
      <w:divBdr>
        <w:top w:val="none" w:sz="0" w:space="0" w:color="auto"/>
        <w:left w:val="none" w:sz="0" w:space="0" w:color="auto"/>
        <w:bottom w:val="none" w:sz="0" w:space="0" w:color="auto"/>
        <w:right w:val="none" w:sz="0" w:space="0" w:color="auto"/>
      </w:divBdr>
    </w:div>
    <w:div w:id="1768575739">
      <w:marLeft w:val="480"/>
      <w:marRight w:val="0"/>
      <w:marTop w:val="0"/>
      <w:marBottom w:val="0"/>
      <w:divBdr>
        <w:top w:val="none" w:sz="0" w:space="0" w:color="auto"/>
        <w:left w:val="none" w:sz="0" w:space="0" w:color="auto"/>
        <w:bottom w:val="none" w:sz="0" w:space="0" w:color="auto"/>
        <w:right w:val="none" w:sz="0" w:space="0" w:color="auto"/>
      </w:divBdr>
    </w:div>
    <w:div w:id="1768650355">
      <w:marLeft w:val="480"/>
      <w:marRight w:val="0"/>
      <w:marTop w:val="0"/>
      <w:marBottom w:val="0"/>
      <w:divBdr>
        <w:top w:val="none" w:sz="0" w:space="0" w:color="auto"/>
        <w:left w:val="none" w:sz="0" w:space="0" w:color="auto"/>
        <w:bottom w:val="none" w:sz="0" w:space="0" w:color="auto"/>
        <w:right w:val="none" w:sz="0" w:space="0" w:color="auto"/>
      </w:divBdr>
    </w:div>
    <w:div w:id="1768689836">
      <w:marLeft w:val="480"/>
      <w:marRight w:val="0"/>
      <w:marTop w:val="0"/>
      <w:marBottom w:val="0"/>
      <w:divBdr>
        <w:top w:val="none" w:sz="0" w:space="0" w:color="auto"/>
        <w:left w:val="none" w:sz="0" w:space="0" w:color="auto"/>
        <w:bottom w:val="none" w:sz="0" w:space="0" w:color="auto"/>
        <w:right w:val="none" w:sz="0" w:space="0" w:color="auto"/>
      </w:divBdr>
    </w:div>
    <w:div w:id="1768693201">
      <w:marLeft w:val="480"/>
      <w:marRight w:val="0"/>
      <w:marTop w:val="0"/>
      <w:marBottom w:val="0"/>
      <w:divBdr>
        <w:top w:val="none" w:sz="0" w:space="0" w:color="auto"/>
        <w:left w:val="none" w:sz="0" w:space="0" w:color="auto"/>
        <w:bottom w:val="none" w:sz="0" w:space="0" w:color="auto"/>
        <w:right w:val="none" w:sz="0" w:space="0" w:color="auto"/>
      </w:divBdr>
    </w:div>
    <w:div w:id="1768770841">
      <w:marLeft w:val="640"/>
      <w:marRight w:val="0"/>
      <w:marTop w:val="0"/>
      <w:marBottom w:val="0"/>
      <w:divBdr>
        <w:top w:val="none" w:sz="0" w:space="0" w:color="auto"/>
        <w:left w:val="none" w:sz="0" w:space="0" w:color="auto"/>
        <w:bottom w:val="none" w:sz="0" w:space="0" w:color="auto"/>
        <w:right w:val="none" w:sz="0" w:space="0" w:color="auto"/>
      </w:divBdr>
    </w:div>
    <w:div w:id="1768841808">
      <w:marLeft w:val="640"/>
      <w:marRight w:val="0"/>
      <w:marTop w:val="0"/>
      <w:marBottom w:val="0"/>
      <w:divBdr>
        <w:top w:val="none" w:sz="0" w:space="0" w:color="auto"/>
        <w:left w:val="none" w:sz="0" w:space="0" w:color="auto"/>
        <w:bottom w:val="none" w:sz="0" w:space="0" w:color="auto"/>
        <w:right w:val="none" w:sz="0" w:space="0" w:color="auto"/>
      </w:divBdr>
    </w:div>
    <w:div w:id="1768844124">
      <w:marLeft w:val="480"/>
      <w:marRight w:val="0"/>
      <w:marTop w:val="0"/>
      <w:marBottom w:val="0"/>
      <w:divBdr>
        <w:top w:val="none" w:sz="0" w:space="0" w:color="auto"/>
        <w:left w:val="none" w:sz="0" w:space="0" w:color="auto"/>
        <w:bottom w:val="none" w:sz="0" w:space="0" w:color="auto"/>
        <w:right w:val="none" w:sz="0" w:space="0" w:color="auto"/>
      </w:divBdr>
    </w:div>
    <w:div w:id="1768846899">
      <w:marLeft w:val="480"/>
      <w:marRight w:val="0"/>
      <w:marTop w:val="0"/>
      <w:marBottom w:val="0"/>
      <w:divBdr>
        <w:top w:val="none" w:sz="0" w:space="0" w:color="auto"/>
        <w:left w:val="none" w:sz="0" w:space="0" w:color="auto"/>
        <w:bottom w:val="none" w:sz="0" w:space="0" w:color="auto"/>
        <w:right w:val="none" w:sz="0" w:space="0" w:color="auto"/>
      </w:divBdr>
    </w:div>
    <w:div w:id="1769034577">
      <w:marLeft w:val="640"/>
      <w:marRight w:val="0"/>
      <w:marTop w:val="0"/>
      <w:marBottom w:val="0"/>
      <w:divBdr>
        <w:top w:val="none" w:sz="0" w:space="0" w:color="auto"/>
        <w:left w:val="none" w:sz="0" w:space="0" w:color="auto"/>
        <w:bottom w:val="none" w:sz="0" w:space="0" w:color="auto"/>
        <w:right w:val="none" w:sz="0" w:space="0" w:color="auto"/>
      </w:divBdr>
    </w:div>
    <w:div w:id="1769040126">
      <w:marLeft w:val="640"/>
      <w:marRight w:val="0"/>
      <w:marTop w:val="0"/>
      <w:marBottom w:val="0"/>
      <w:divBdr>
        <w:top w:val="none" w:sz="0" w:space="0" w:color="auto"/>
        <w:left w:val="none" w:sz="0" w:space="0" w:color="auto"/>
        <w:bottom w:val="none" w:sz="0" w:space="0" w:color="auto"/>
        <w:right w:val="none" w:sz="0" w:space="0" w:color="auto"/>
      </w:divBdr>
    </w:div>
    <w:div w:id="1769081437">
      <w:marLeft w:val="640"/>
      <w:marRight w:val="0"/>
      <w:marTop w:val="0"/>
      <w:marBottom w:val="0"/>
      <w:divBdr>
        <w:top w:val="none" w:sz="0" w:space="0" w:color="auto"/>
        <w:left w:val="none" w:sz="0" w:space="0" w:color="auto"/>
        <w:bottom w:val="none" w:sz="0" w:space="0" w:color="auto"/>
        <w:right w:val="none" w:sz="0" w:space="0" w:color="auto"/>
      </w:divBdr>
    </w:div>
    <w:div w:id="1769110557">
      <w:marLeft w:val="480"/>
      <w:marRight w:val="0"/>
      <w:marTop w:val="0"/>
      <w:marBottom w:val="0"/>
      <w:divBdr>
        <w:top w:val="none" w:sz="0" w:space="0" w:color="auto"/>
        <w:left w:val="none" w:sz="0" w:space="0" w:color="auto"/>
        <w:bottom w:val="none" w:sz="0" w:space="0" w:color="auto"/>
        <w:right w:val="none" w:sz="0" w:space="0" w:color="auto"/>
      </w:divBdr>
    </w:div>
    <w:div w:id="1769228415">
      <w:marLeft w:val="480"/>
      <w:marRight w:val="0"/>
      <w:marTop w:val="0"/>
      <w:marBottom w:val="0"/>
      <w:divBdr>
        <w:top w:val="none" w:sz="0" w:space="0" w:color="auto"/>
        <w:left w:val="none" w:sz="0" w:space="0" w:color="auto"/>
        <w:bottom w:val="none" w:sz="0" w:space="0" w:color="auto"/>
        <w:right w:val="none" w:sz="0" w:space="0" w:color="auto"/>
      </w:divBdr>
    </w:div>
    <w:div w:id="1769233590">
      <w:marLeft w:val="480"/>
      <w:marRight w:val="0"/>
      <w:marTop w:val="0"/>
      <w:marBottom w:val="0"/>
      <w:divBdr>
        <w:top w:val="none" w:sz="0" w:space="0" w:color="auto"/>
        <w:left w:val="none" w:sz="0" w:space="0" w:color="auto"/>
        <w:bottom w:val="none" w:sz="0" w:space="0" w:color="auto"/>
        <w:right w:val="none" w:sz="0" w:space="0" w:color="auto"/>
      </w:divBdr>
    </w:div>
    <w:div w:id="1769235242">
      <w:marLeft w:val="640"/>
      <w:marRight w:val="0"/>
      <w:marTop w:val="0"/>
      <w:marBottom w:val="0"/>
      <w:divBdr>
        <w:top w:val="none" w:sz="0" w:space="0" w:color="auto"/>
        <w:left w:val="none" w:sz="0" w:space="0" w:color="auto"/>
        <w:bottom w:val="none" w:sz="0" w:space="0" w:color="auto"/>
        <w:right w:val="none" w:sz="0" w:space="0" w:color="auto"/>
      </w:divBdr>
    </w:div>
    <w:div w:id="1769304540">
      <w:marLeft w:val="480"/>
      <w:marRight w:val="0"/>
      <w:marTop w:val="0"/>
      <w:marBottom w:val="0"/>
      <w:divBdr>
        <w:top w:val="none" w:sz="0" w:space="0" w:color="auto"/>
        <w:left w:val="none" w:sz="0" w:space="0" w:color="auto"/>
        <w:bottom w:val="none" w:sz="0" w:space="0" w:color="auto"/>
        <w:right w:val="none" w:sz="0" w:space="0" w:color="auto"/>
      </w:divBdr>
    </w:div>
    <w:div w:id="1769307016">
      <w:marLeft w:val="480"/>
      <w:marRight w:val="0"/>
      <w:marTop w:val="0"/>
      <w:marBottom w:val="0"/>
      <w:divBdr>
        <w:top w:val="none" w:sz="0" w:space="0" w:color="auto"/>
        <w:left w:val="none" w:sz="0" w:space="0" w:color="auto"/>
        <w:bottom w:val="none" w:sz="0" w:space="0" w:color="auto"/>
        <w:right w:val="none" w:sz="0" w:space="0" w:color="auto"/>
      </w:divBdr>
    </w:div>
    <w:div w:id="1769352365">
      <w:marLeft w:val="480"/>
      <w:marRight w:val="0"/>
      <w:marTop w:val="0"/>
      <w:marBottom w:val="0"/>
      <w:divBdr>
        <w:top w:val="none" w:sz="0" w:space="0" w:color="auto"/>
        <w:left w:val="none" w:sz="0" w:space="0" w:color="auto"/>
        <w:bottom w:val="none" w:sz="0" w:space="0" w:color="auto"/>
        <w:right w:val="none" w:sz="0" w:space="0" w:color="auto"/>
      </w:divBdr>
    </w:div>
    <w:div w:id="1769424481">
      <w:marLeft w:val="480"/>
      <w:marRight w:val="0"/>
      <w:marTop w:val="0"/>
      <w:marBottom w:val="0"/>
      <w:divBdr>
        <w:top w:val="none" w:sz="0" w:space="0" w:color="auto"/>
        <w:left w:val="none" w:sz="0" w:space="0" w:color="auto"/>
        <w:bottom w:val="none" w:sz="0" w:space="0" w:color="auto"/>
        <w:right w:val="none" w:sz="0" w:space="0" w:color="auto"/>
      </w:divBdr>
    </w:div>
    <w:div w:id="1769426602">
      <w:marLeft w:val="480"/>
      <w:marRight w:val="0"/>
      <w:marTop w:val="0"/>
      <w:marBottom w:val="0"/>
      <w:divBdr>
        <w:top w:val="none" w:sz="0" w:space="0" w:color="auto"/>
        <w:left w:val="none" w:sz="0" w:space="0" w:color="auto"/>
        <w:bottom w:val="none" w:sz="0" w:space="0" w:color="auto"/>
        <w:right w:val="none" w:sz="0" w:space="0" w:color="auto"/>
      </w:divBdr>
    </w:div>
    <w:div w:id="1769495745">
      <w:marLeft w:val="640"/>
      <w:marRight w:val="0"/>
      <w:marTop w:val="0"/>
      <w:marBottom w:val="0"/>
      <w:divBdr>
        <w:top w:val="none" w:sz="0" w:space="0" w:color="auto"/>
        <w:left w:val="none" w:sz="0" w:space="0" w:color="auto"/>
        <w:bottom w:val="none" w:sz="0" w:space="0" w:color="auto"/>
        <w:right w:val="none" w:sz="0" w:space="0" w:color="auto"/>
      </w:divBdr>
    </w:div>
    <w:div w:id="1769496557">
      <w:marLeft w:val="480"/>
      <w:marRight w:val="0"/>
      <w:marTop w:val="0"/>
      <w:marBottom w:val="0"/>
      <w:divBdr>
        <w:top w:val="none" w:sz="0" w:space="0" w:color="auto"/>
        <w:left w:val="none" w:sz="0" w:space="0" w:color="auto"/>
        <w:bottom w:val="none" w:sz="0" w:space="0" w:color="auto"/>
        <w:right w:val="none" w:sz="0" w:space="0" w:color="auto"/>
      </w:divBdr>
    </w:div>
    <w:div w:id="1769501235">
      <w:marLeft w:val="640"/>
      <w:marRight w:val="0"/>
      <w:marTop w:val="0"/>
      <w:marBottom w:val="0"/>
      <w:divBdr>
        <w:top w:val="none" w:sz="0" w:space="0" w:color="auto"/>
        <w:left w:val="none" w:sz="0" w:space="0" w:color="auto"/>
        <w:bottom w:val="none" w:sz="0" w:space="0" w:color="auto"/>
        <w:right w:val="none" w:sz="0" w:space="0" w:color="auto"/>
      </w:divBdr>
    </w:div>
    <w:div w:id="1769503571">
      <w:marLeft w:val="640"/>
      <w:marRight w:val="0"/>
      <w:marTop w:val="0"/>
      <w:marBottom w:val="0"/>
      <w:divBdr>
        <w:top w:val="none" w:sz="0" w:space="0" w:color="auto"/>
        <w:left w:val="none" w:sz="0" w:space="0" w:color="auto"/>
        <w:bottom w:val="none" w:sz="0" w:space="0" w:color="auto"/>
        <w:right w:val="none" w:sz="0" w:space="0" w:color="auto"/>
      </w:divBdr>
    </w:div>
    <w:div w:id="1769543066">
      <w:marLeft w:val="480"/>
      <w:marRight w:val="0"/>
      <w:marTop w:val="0"/>
      <w:marBottom w:val="0"/>
      <w:divBdr>
        <w:top w:val="none" w:sz="0" w:space="0" w:color="auto"/>
        <w:left w:val="none" w:sz="0" w:space="0" w:color="auto"/>
        <w:bottom w:val="none" w:sz="0" w:space="0" w:color="auto"/>
        <w:right w:val="none" w:sz="0" w:space="0" w:color="auto"/>
      </w:divBdr>
    </w:div>
    <w:div w:id="1769545868">
      <w:marLeft w:val="640"/>
      <w:marRight w:val="0"/>
      <w:marTop w:val="0"/>
      <w:marBottom w:val="0"/>
      <w:divBdr>
        <w:top w:val="none" w:sz="0" w:space="0" w:color="auto"/>
        <w:left w:val="none" w:sz="0" w:space="0" w:color="auto"/>
        <w:bottom w:val="none" w:sz="0" w:space="0" w:color="auto"/>
        <w:right w:val="none" w:sz="0" w:space="0" w:color="auto"/>
      </w:divBdr>
    </w:div>
    <w:div w:id="1769739212">
      <w:marLeft w:val="640"/>
      <w:marRight w:val="0"/>
      <w:marTop w:val="0"/>
      <w:marBottom w:val="0"/>
      <w:divBdr>
        <w:top w:val="none" w:sz="0" w:space="0" w:color="auto"/>
        <w:left w:val="none" w:sz="0" w:space="0" w:color="auto"/>
        <w:bottom w:val="none" w:sz="0" w:space="0" w:color="auto"/>
        <w:right w:val="none" w:sz="0" w:space="0" w:color="auto"/>
      </w:divBdr>
    </w:div>
    <w:div w:id="1769807416">
      <w:marLeft w:val="640"/>
      <w:marRight w:val="0"/>
      <w:marTop w:val="0"/>
      <w:marBottom w:val="0"/>
      <w:divBdr>
        <w:top w:val="none" w:sz="0" w:space="0" w:color="auto"/>
        <w:left w:val="none" w:sz="0" w:space="0" w:color="auto"/>
        <w:bottom w:val="none" w:sz="0" w:space="0" w:color="auto"/>
        <w:right w:val="none" w:sz="0" w:space="0" w:color="auto"/>
      </w:divBdr>
    </w:div>
    <w:div w:id="1769808554">
      <w:marLeft w:val="480"/>
      <w:marRight w:val="0"/>
      <w:marTop w:val="0"/>
      <w:marBottom w:val="0"/>
      <w:divBdr>
        <w:top w:val="none" w:sz="0" w:space="0" w:color="auto"/>
        <w:left w:val="none" w:sz="0" w:space="0" w:color="auto"/>
        <w:bottom w:val="none" w:sz="0" w:space="0" w:color="auto"/>
        <w:right w:val="none" w:sz="0" w:space="0" w:color="auto"/>
      </w:divBdr>
    </w:div>
    <w:div w:id="1769811588">
      <w:marLeft w:val="480"/>
      <w:marRight w:val="0"/>
      <w:marTop w:val="0"/>
      <w:marBottom w:val="0"/>
      <w:divBdr>
        <w:top w:val="none" w:sz="0" w:space="0" w:color="auto"/>
        <w:left w:val="none" w:sz="0" w:space="0" w:color="auto"/>
        <w:bottom w:val="none" w:sz="0" w:space="0" w:color="auto"/>
        <w:right w:val="none" w:sz="0" w:space="0" w:color="auto"/>
      </w:divBdr>
    </w:div>
    <w:div w:id="1769882429">
      <w:marLeft w:val="480"/>
      <w:marRight w:val="0"/>
      <w:marTop w:val="0"/>
      <w:marBottom w:val="0"/>
      <w:divBdr>
        <w:top w:val="none" w:sz="0" w:space="0" w:color="auto"/>
        <w:left w:val="none" w:sz="0" w:space="0" w:color="auto"/>
        <w:bottom w:val="none" w:sz="0" w:space="0" w:color="auto"/>
        <w:right w:val="none" w:sz="0" w:space="0" w:color="auto"/>
      </w:divBdr>
    </w:div>
    <w:div w:id="1769882917">
      <w:marLeft w:val="640"/>
      <w:marRight w:val="0"/>
      <w:marTop w:val="0"/>
      <w:marBottom w:val="0"/>
      <w:divBdr>
        <w:top w:val="none" w:sz="0" w:space="0" w:color="auto"/>
        <w:left w:val="none" w:sz="0" w:space="0" w:color="auto"/>
        <w:bottom w:val="none" w:sz="0" w:space="0" w:color="auto"/>
        <w:right w:val="none" w:sz="0" w:space="0" w:color="auto"/>
      </w:divBdr>
    </w:div>
    <w:div w:id="1769884373">
      <w:marLeft w:val="480"/>
      <w:marRight w:val="0"/>
      <w:marTop w:val="0"/>
      <w:marBottom w:val="0"/>
      <w:divBdr>
        <w:top w:val="none" w:sz="0" w:space="0" w:color="auto"/>
        <w:left w:val="none" w:sz="0" w:space="0" w:color="auto"/>
        <w:bottom w:val="none" w:sz="0" w:space="0" w:color="auto"/>
        <w:right w:val="none" w:sz="0" w:space="0" w:color="auto"/>
      </w:divBdr>
    </w:div>
    <w:div w:id="1770077224">
      <w:marLeft w:val="640"/>
      <w:marRight w:val="0"/>
      <w:marTop w:val="0"/>
      <w:marBottom w:val="0"/>
      <w:divBdr>
        <w:top w:val="none" w:sz="0" w:space="0" w:color="auto"/>
        <w:left w:val="none" w:sz="0" w:space="0" w:color="auto"/>
        <w:bottom w:val="none" w:sz="0" w:space="0" w:color="auto"/>
        <w:right w:val="none" w:sz="0" w:space="0" w:color="auto"/>
      </w:divBdr>
    </w:div>
    <w:div w:id="1770159880">
      <w:marLeft w:val="480"/>
      <w:marRight w:val="0"/>
      <w:marTop w:val="0"/>
      <w:marBottom w:val="0"/>
      <w:divBdr>
        <w:top w:val="none" w:sz="0" w:space="0" w:color="auto"/>
        <w:left w:val="none" w:sz="0" w:space="0" w:color="auto"/>
        <w:bottom w:val="none" w:sz="0" w:space="0" w:color="auto"/>
        <w:right w:val="none" w:sz="0" w:space="0" w:color="auto"/>
      </w:divBdr>
    </w:div>
    <w:div w:id="1770201989">
      <w:marLeft w:val="640"/>
      <w:marRight w:val="0"/>
      <w:marTop w:val="0"/>
      <w:marBottom w:val="0"/>
      <w:divBdr>
        <w:top w:val="none" w:sz="0" w:space="0" w:color="auto"/>
        <w:left w:val="none" w:sz="0" w:space="0" w:color="auto"/>
        <w:bottom w:val="none" w:sz="0" w:space="0" w:color="auto"/>
        <w:right w:val="none" w:sz="0" w:space="0" w:color="auto"/>
      </w:divBdr>
    </w:div>
    <w:div w:id="1770351706">
      <w:marLeft w:val="640"/>
      <w:marRight w:val="0"/>
      <w:marTop w:val="0"/>
      <w:marBottom w:val="0"/>
      <w:divBdr>
        <w:top w:val="none" w:sz="0" w:space="0" w:color="auto"/>
        <w:left w:val="none" w:sz="0" w:space="0" w:color="auto"/>
        <w:bottom w:val="none" w:sz="0" w:space="0" w:color="auto"/>
        <w:right w:val="none" w:sz="0" w:space="0" w:color="auto"/>
      </w:divBdr>
    </w:div>
    <w:div w:id="1770353627">
      <w:marLeft w:val="480"/>
      <w:marRight w:val="0"/>
      <w:marTop w:val="0"/>
      <w:marBottom w:val="0"/>
      <w:divBdr>
        <w:top w:val="none" w:sz="0" w:space="0" w:color="auto"/>
        <w:left w:val="none" w:sz="0" w:space="0" w:color="auto"/>
        <w:bottom w:val="none" w:sz="0" w:space="0" w:color="auto"/>
        <w:right w:val="none" w:sz="0" w:space="0" w:color="auto"/>
      </w:divBdr>
    </w:div>
    <w:div w:id="1770395788">
      <w:marLeft w:val="640"/>
      <w:marRight w:val="0"/>
      <w:marTop w:val="0"/>
      <w:marBottom w:val="0"/>
      <w:divBdr>
        <w:top w:val="none" w:sz="0" w:space="0" w:color="auto"/>
        <w:left w:val="none" w:sz="0" w:space="0" w:color="auto"/>
        <w:bottom w:val="none" w:sz="0" w:space="0" w:color="auto"/>
        <w:right w:val="none" w:sz="0" w:space="0" w:color="auto"/>
      </w:divBdr>
    </w:div>
    <w:div w:id="1770470479">
      <w:marLeft w:val="640"/>
      <w:marRight w:val="0"/>
      <w:marTop w:val="0"/>
      <w:marBottom w:val="0"/>
      <w:divBdr>
        <w:top w:val="none" w:sz="0" w:space="0" w:color="auto"/>
        <w:left w:val="none" w:sz="0" w:space="0" w:color="auto"/>
        <w:bottom w:val="none" w:sz="0" w:space="0" w:color="auto"/>
        <w:right w:val="none" w:sz="0" w:space="0" w:color="auto"/>
      </w:divBdr>
    </w:div>
    <w:div w:id="1770540909">
      <w:marLeft w:val="640"/>
      <w:marRight w:val="0"/>
      <w:marTop w:val="0"/>
      <w:marBottom w:val="0"/>
      <w:divBdr>
        <w:top w:val="none" w:sz="0" w:space="0" w:color="auto"/>
        <w:left w:val="none" w:sz="0" w:space="0" w:color="auto"/>
        <w:bottom w:val="none" w:sz="0" w:space="0" w:color="auto"/>
        <w:right w:val="none" w:sz="0" w:space="0" w:color="auto"/>
      </w:divBdr>
    </w:div>
    <w:div w:id="1770612773">
      <w:marLeft w:val="640"/>
      <w:marRight w:val="0"/>
      <w:marTop w:val="0"/>
      <w:marBottom w:val="0"/>
      <w:divBdr>
        <w:top w:val="none" w:sz="0" w:space="0" w:color="auto"/>
        <w:left w:val="none" w:sz="0" w:space="0" w:color="auto"/>
        <w:bottom w:val="none" w:sz="0" w:space="0" w:color="auto"/>
        <w:right w:val="none" w:sz="0" w:space="0" w:color="auto"/>
      </w:divBdr>
    </w:div>
    <w:div w:id="1770811174">
      <w:marLeft w:val="640"/>
      <w:marRight w:val="0"/>
      <w:marTop w:val="0"/>
      <w:marBottom w:val="0"/>
      <w:divBdr>
        <w:top w:val="none" w:sz="0" w:space="0" w:color="auto"/>
        <w:left w:val="none" w:sz="0" w:space="0" w:color="auto"/>
        <w:bottom w:val="none" w:sz="0" w:space="0" w:color="auto"/>
        <w:right w:val="none" w:sz="0" w:space="0" w:color="auto"/>
      </w:divBdr>
    </w:div>
    <w:div w:id="1770814789">
      <w:marLeft w:val="480"/>
      <w:marRight w:val="0"/>
      <w:marTop w:val="0"/>
      <w:marBottom w:val="0"/>
      <w:divBdr>
        <w:top w:val="none" w:sz="0" w:space="0" w:color="auto"/>
        <w:left w:val="none" w:sz="0" w:space="0" w:color="auto"/>
        <w:bottom w:val="none" w:sz="0" w:space="0" w:color="auto"/>
        <w:right w:val="none" w:sz="0" w:space="0" w:color="auto"/>
      </w:divBdr>
    </w:div>
    <w:div w:id="1770850380">
      <w:marLeft w:val="640"/>
      <w:marRight w:val="0"/>
      <w:marTop w:val="0"/>
      <w:marBottom w:val="0"/>
      <w:divBdr>
        <w:top w:val="none" w:sz="0" w:space="0" w:color="auto"/>
        <w:left w:val="none" w:sz="0" w:space="0" w:color="auto"/>
        <w:bottom w:val="none" w:sz="0" w:space="0" w:color="auto"/>
        <w:right w:val="none" w:sz="0" w:space="0" w:color="auto"/>
      </w:divBdr>
    </w:div>
    <w:div w:id="1771000092">
      <w:marLeft w:val="640"/>
      <w:marRight w:val="0"/>
      <w:marTop w:val="0"/>
      <w:marBottom w:val="0"/>
      <w:divBdr>
        <w:top w:val="none" w:sz="0" w:space="0" w:color="auto"/>
        <w:left w:val="none" w:sz="0" w:space="0" w:color="auto"/>
        <w:bottom w:val="none" w:sz="0" w:space="0" w:color="auto"/>
        <w:right w:val="none" w:sz="0" w:space="0" w:color="auto"/>
      </w:divBdr>
    </w:div>
    <w:div w:id="1771003082">
      <w:marLeft w:val="640"/>
      <w:marRight w:val="0"/>
      <w:marTop w:val="0"/>
      <w:marBottom w:val="0"/>
      <w:divBdr>
        <w:top w:val="none" w:sz="0" w:space="0" w:color="auto"/>
        <w:left w:val="none" w:sz="0" w:space="0" w:color="auto"/>
        <w:bottom w:val="none" w:sz="0" w:space="0" w:color="auto"/>
        <w:right w:val="none" w:sz="0" w:space="0" w:color="auto"/>
      </w:divBdr>
    </w:div>
    <w:div w:id="1771045550">
      <w:marLeft w:val="640"/>
      <w:marRight w:val="0"/>
      <w:marTop w:val="0"/>
      <w:marBottom w:val="0"/>
      <w:divBdr>
        <w:top w:val="none" w:sz="0" w:space="0" w:color="auto"/>
        <w:left w:val="none" w:sz="0" w:space="0" w:color="auto"/>
        <w:bottom w:val="none" w:sz="0" w:space="0" w:color="auto"/>
        <w:right w:val="none" w:sz="0" w:space="0" w:color="auto"/>
      </w:divBdr>
    </w:div>
    <w:div w:id="1771126234">
      <w:marLeft w:val="640"/>
      <w:marRight w:val="0"/>
      <w:marTop w:val="0"/>
      <w:marBottom w:val="0"/>
      <w:divBdr>
        <w:top w:val="none" w:sz="0" w:space="0" w:color="auto"/>
        <w:left w:val="none" w:sz="0" w:space="0" w:color="auto"/>
        <w:bottom w:val="none" w:sz="0" w:space="0" w:color="auto"/>
        <w:right w:val="none" w:sz="0" w:space="0" w:color="auto"/>
      </w:divBdr>
    </w:div>
    <w:div w:id="1771201295">
      <w:marLeft w:val="480"/>
      <w:marRight w:val="0"/>
      <w:marTop w:val="0"/>
      <w:marBottom w:val="0"/>
      <w:divBdr>
        <w:top w:val="none" w:sz="0" w:space="0" w:color="auto"/>
        <w:left w:val="none" w:sz="0" w:space="0" w:color="auto"/>
        <w:bottom w:val="none" w:sz="0" w:space="0" w:color="auto"/>
        <w:right w:val="none" w:sz="0" w:space="0" w:color="auto"/>
      </w:divBdr>
    </w:div>
    <w:div w:id="1771269049">
      <w:marLeft w:val="480"/>
      <w:marRight w:val="0"/>
      <w:marTop w:val="0"/>
      <w:marBottom w:val="0"/>
      <w:divBdr>
        <w:top w:val="none" w:sz="0" w:space="0" w:color="auto"/>
        <w:left w:val="none" w:sz="0" w:space="0" w:color="auto"/>
        <w:bottom w:val="none" w:sz="0" w:space="0" w:color="auto"/>
        <w:right w:val="none" w:sz="0" w:space="0" w:color="auto"/>
      </w:divBdr>
    </w:div>
    <w:div w:id="1771314867">
      <w:marLeft w:val="480"/>
      <w:marRight w:val="0"/>
      <w:marTop w:val="0"/>
      <w:marBottom w:val="0"/>
      <w:divBdr>
        <w:top w:val="none" w:sz="0" w:space="0" w:color="auto"/>
        <w:left w:val="none" w:sz="0" w:space="0" w:color="auto"/>
        <w:bottom w:val="none" w:sz="0" w:space="0" w:color="auto"/>
        <w:right w:val="none" w:sz="0" w:space="0" w:color="auto"/>
      </w:divBdr>
    </w:div>
    <w:div w:id="1771316099">
      <w:marLeft w:val="480"/>
      <w:marRight w:val="0"/>
      <w:marTop w:val="0"/>
      <w:marBottom w:val="0"/>
      <w:divBdr>
        <w:top w:val="none" w:sz="0" w:space="0" w:color="auto"/>
        <w:left w:val="none" w:sz="0" w:space="0" w:color="auto"/>
        <w:bottom w:val="none" w:sz="0" w:space="0" w:color="auto"/>
        <w:right w:val="none" w:sz="0" w:space="0" w:color="auto"/>
      </w:divBdr>
    </w:div>
    <w:div w:id="1771318232">
      <w:marLeft w:val="640"/>
      <w:marRight w:val="0"/>
      <w:marTop w:val="0"/>
      <w:marBottom w:val="0"/>
      <w:divBdr>
        <w:top w:val="none" w:sz="0" w:space="0" w:color="auto"/>
        <w:left w:val="none" w:sz="0" w:space="0" w:color="auto"/>
        <w:bottom w:val="none" w:sz="0" w:space="0" w:color="auto"/>
        <w:right w:val="none" w:sz="0" w:space="0" w:color="auto"/>
      </w:divBdr>
    </w:div>
    <w:div w:id="1771389360">
      <w:marLeft w:val="480"/>
      <w:marRight w:val="0"/>
      <w:marTop w:val="0"/>
      <w:marBottom w:val="0"/>
      <w:divBdr>
        <w:top w:val="none" w:sz="0" w:space="0" w:color="auto"/>
        <w:left w:val="none" w:sz="0" w:space="0" w:color="auto"/>
        <w:bottom w:val="none" w:sz="0" w:space="0" w:color="auto"/>
        <w:right w:val="none" w:sz="0" w:space="0" w:color="auto"/>
      </w:divBdr>
    </w:div>
    <w:div w:id="1771393578">
      <w:marLeft w:val="480"/>
      <w:marRight w:val="0"/>
      <w:marTop w:val="0"/>
      <w:marBottom w:val="0"/>
      <w:divBdr>
        <w:top w:val="none" w:sz="0" w:space="0" w:color="auto"/>
        <w:left w:val="none" w:sz="0" w:space="0" w:color="auto"/>
        <w:bottom w:val="none" w:sz="0" w:space="0" w:color="auto"/>
        <w:right w:val="none" w:sz="0" w:space="0" w:color="auto"/>
      </w:divBdr>
    </w:div>
    <w:div w:id="1771394370">
      <w:marLeft w:val="640"/>
      <w:marRight w:val="0"/>
      <w:marTop w:val="0"/>
      <w:marBottom w:val="0"/>
      <w:divBdr>
        <w:top w:val="none" w:sz="0" w:space="0" w:color="auto"/>
        <w:left w:val="none" w:sz="0" w:space="0" w:color="auto"/>
        <w:bottom w:val="none" w:sz="0" w:space="0" w:color="auto"/>
        <w:right w:val="none" w:sz="0" w:space="0" w:color="auto"/>
      </w:divBdr>
    </w:div>
    <w:div w:id="1771394732">
      <w:marLeft w:val="480"/>
      <w:marRight w:val="0"/>
      <w:marTop w:val="0"/>
      <w:marBottom w:val="0"/>
      <w:divBdr>
        <w:top w:val="none" w:sz="0" w:space="0" w:color="auto"/>
        <w:left w:val="none" w:sz="0" w:space="0" w:color="auto"/>
        <w:bottom w:val="none" w:sz="0" w:space="0" w:color="auto"/>
        <w:right w:val="none" w:sz="0" w:space="0" w:color="auto"/>
      </w:divBdr>
    </w:div>
    <w:div w:id="1771662281">
      <w:bodyDiv w:val="1"/>
      <w:marLeft w:val="0"/>
      <w:marRight w:val="0"/>
      <w:marTop w:val="0"/>
      <w:marBottom w:val="0"/>
      <w:divBdr>
        <w:top w:val="none" w:sz="0" w:space="0" w:color="auto"/>
        <w:left w:val="none" w:sz="0" w:space="0" w:color="auto"/>
        <w:bottom w:val="none" w:sz="0" w:space="0" w:color="auto"/>
        <w:right w:val="none" w:sz="0" w:space="0" w:color="auto"/>
      </w:divBdr>
      <w:divsChild>
        <w:div w:id="1926378875">
          <w:marLeft w:val="640"/>
          <w:marRight w:val="0"/>
          <w:marTop w:val="0"/>
          <w:marBottom w:val="0"/>
          <w:divBdr>
            <w:top w:val="none" w:sz="0" w:space="0" w:color="auto"/>
            <w:left w:val="none" w:sz="0" w:space="0" w:color="auto"/>
            <w:bottom w:val="none" w:sz="0" w:space="0" w:color="auto"/>
            <w:right w:val="none" w:sz="0" w:space="0" w:color="auto"/>
          </w:divBdr>
        </w:div>
        <w:div w:id="631711204">
          <w:marLeft w:val="640"/>
          <w:marRight w:val="0"/>
          <w:marTop w:val="0"/>
          <w:marBottom w:val="0"/>
          <w:divBdr>
            <w:top w:val="none" w:sz="0" w:space="0" w:color="auto"/>
            <w:left w:val="none" w:sz="0" w:space="0" w:color="auto"/>
            <w:bottom w:val="none" w:sz="0" w:space="0" w:color="auto"/>
            <w:right w:val="none" w:sz="0" w:space="0" w:color="auto"/>
          </w:divBdr>
        </w:div>
        <w:div w:id="419986380">
          <w:marLeft w:val="640"/>
          <w:marRight w:val="0"/>
          <w:marTop w:val="0"/>
          <w:marBottom w:val="0"/>
          <w:divBdr>
            <w:top w:val="none" w:sz="0" w:space="0" w:color="auto"/>
            <w:left w:val="none" w:sz="0" w:space="0" w:color="auto"/>
            <w:bottom w:val="none" w:sz="0" w:space="0" w:color="auto"/>
            <w:right w:val="none" w:sz="0" w:space="0" w:color="auto"/>
          </w:divBdr>
        </w:div>
        <w:div w:id="1251818264">
          <w:marLeft w:val="640"/>
          <w:marRight w:val="0"/>
          <w:marTop w:val="0"/>
          <w:marBottom w:val="0"/>
          <w:divBdr>
            <w:top w:val="none" w:sz="0" w:space="0" w:color="auto"/>
            <w:left w:val="none" w:sz="0" w:space="0" w:color="auto"/>
            <w:bottom w:val="none" w:sz="0" w:space="0" w:color="auto"/>
            <w:right w:val="none" w:sz="0" w:space="0" w:color="auto"/>
          </w:divBdr>
        </w:div>
        <w:div w:id="1008369130">
          <w:marLeft w:val="640"/>
          <w:marRight w:val="0"/>
          <w:marTop w:val="0"/>
          <w:marBottom w:val="0"/>
          <w:divBdr>
            <w:top w:val="none" w:sz="0" w:space="0" w:color="auto"/>
            <w:left w:val="none" w:sz="0" w:space="0" w:color="auto"/>
            <w:bottom w:val="none" w:sz="0" w:space="0" w:color="auto"/>
            <w:right w:val="none" w:sz="0" w:space="0" w:color="auto"/>
          </w:divBdr>
        </w:div>
        <w:div w:id="1114324910">
          <w:marLeft w:val="640"/>
          <w:marRight w:val="0"/>
          <w:marTop w:val="0"/>
          <w:marBottom w:val="0"/>
          <w:divBdr>
            <w:top w:val="none" w:sz="0" w:space="0" w:color="auto"/>
            <w:left w:val="none" w:sz="0" w:space="0" w:color="auto"/>
            <w:bottom w:val="none" w:sz="0" w:space="0" w:color="auto"/>
            <w:right w:val="none" w:sz="0" w:space="0" w:color="auto"/>
          </w:divBdr>
        </w:div>
        <w:div w:id="459417552">
          <w:marLeft w:val="640"/>
          <w:marRight w:val="0"/>
          <w:marTop w:val="0"/>
          <w:marBottom w:val="0"/>
          <w:divBdr>
            <w:top w:val="none" w:sz="0" w:space="0" w:color="auto"/>
            <w:left w:val="none" w:sz="0" w:space="0" w:color="auto"/>
            <w:bottom w:val="none" w:sz="0" w:space="0" w:color="auto"/>
            <w:right w:val="none" w:sz="0" w:space="0" w:color="auto"/>
          </w:divBdr>
        </w:div>
        <w:div w:id="1753699281">
          <w:marLeft w:val="640"/>
          <w:marRight w:val="0"/>
          <w:marTop w:val="0"/>
          <w:marBottom w:val="0"/>
          <w:divBdr>
            <w:top w:val="none" w:sz="0" w:space="0" w:color="auto"/>
            <w:left w:val="none" w:sz="0" w:space="0" w:color="auto"/>
            <w:bottom w:val="none" w:sz="0" w:space="0" w:color="auto"/>
            <w:right w:val="none" w:sz="0" w:space="0" w:color="auto"/>
          </w:divBdr>
        </w:div>
        <w:div w:id="1481655594">
          <w:marLeft w:val="640"/>
          <w:marRight w:val="0"/>
          <w:marTop w:val="0"/>
          <w:marBottom w:val="0"/>
          <w:divBdr>
            <w:top w:val="none" w:sz="0" w:space="0" w:color="auto"/>
            <w:left w:val="none" w:sz="0" w:space="0" w:color="auto"/>
            <w:bottom w:val="none" w:sz="0" w:space="0" w:color="auto"/>
            <w:right w:val="none" w:sz="0" w:space="0" w:color="auto"/>
          </w:divBdr>
        </w:div>
        <w:div w:id="677929268">
          <w:marLeft w:val="640"/>
          <w:marRight w:val="0"/>
          <w:marTop w:val="0"/>
          <w:marBottom w:val="0"/>
          <w:divBdr>
            <w:top w:val="none" w:sz="0" w:space="0" w:color="auto"/>
            <w:left w:val="none" w:sz="0" w:space="0" w:color="auto"/>
            <w:bottom w:val="none" w:sz="0" w:space="0" w:color="auto"/>
            <w:right w:val="none" w:sz="0" w:space="0" w:color="auto"/>
          </w:divBdr>
        </w:div>
        <w:div w:id="873467591">
          <w:marLeft w:val="640"/>
          <w:marRight w:val="0"/>
          <w:marTop w:val="0"/>
          <w:marBottom w:val="0"/>
          <w:divBdr>
            <w:top w:val="none" w:sz="0" w:space="0" w:color="auto"/>
            <w:left w:val="none" w:sz="0" w:space="0" w:color="auto"/>
            <w:bottom w:val="none" w:sz="0" w:space="0" w:color="auto"/>
            <w:right w:val="none" w:sz="0" w:space="0" w:color="auto"/>
          </w:divBdr>
        </w:div>
        <w:div w:id="1333800021">
          <w:marLeft w:val="640"/>
          <w:marRight w:val="0"/>
          <w:marTop w:val="0"/>
          <w:marBottom w:val="0"/>
          <w:divBdr>
            <w:top w:val="none" w:sz="0" w:space="0" w:color="auto"/>
            <w:left w:val="none" w:sz="0" w:space="0" w:color="auto"/>
            <w:bottom w:val="none" w:sz="0" w:space="0" w:color="auto"/>
            <w:right w:val="none" w:sz="0" w:space="0" w:color="auto"/>
          </w:divBdr>
        </w:div>
        <w:div w:id="1125154713">
          <w:marLeft w:val="640"/>
          <w:marRight w:val="0"/>
          <w:marTop w:val="0"/>
          <w:marBottom w:val="0"/>
          <w:divBdr>
            <w:top w:val="none" w:sz="0" w:space="0" w:color="auto"/>
            <w:left w:val="none" w:sz="0" w:space="0" w:color="auto"/>
            <w:bottom w:val="none" w:sz="0" w:space="0" w:color="auto"/>
            <w:right w:val="none" w:sz="0" w:space="0" w:color="auto"/>
          </w:divBdr>
        </w:div>
        <w:div w:id="1744835263">
          <w:marLeft w:val="640"/>
          <w:marRight w:val="0"/>
          <w:marTop w:val="0"/>
          <w:marBottom w:val="0"/>
          <w:divBdr>
            <w:top w:val="none" w:sz="0" w:space="0" w:color="auto"/>
            <w:left w:val="none" w:sz="0" w:space="0" w:color="auto"/>
            <w:bottom w:val="none" w:sz="0" w:space="0" w:color="auto"/>
            <w:right w:val="none" w:sz="0" w:space="0" w:color="auto"/>
          </w:divBdr>
        </w:div>
        <w:div w:id="884104145">
          <w:marLeft w:val="640"/>
          <w:marRight w:val="0"/>
          <w:marTop w:val="0"/>
          <w:marBottom w:val="0"/>
          <w:divBdr>
            <w:top w:val="none" w:sz="0" w:space="0" w:color="auto"/>
            <w:left w:val="none" w:sz="0" w:space="0" w:color="auto"/>
            <w:bottom w:val="none" w:sz="0" w:space="0" w:color="auto"/>
            <w:right w:val="none" w:sz="0" w:space="0" w:color="auto"/>
          </w:divBdr>
        </w:div>
        <w:div w:id="1721052432">
          <w:marLeft w:val="640"/>
          <w:marRight w:val="0"/>
          <w:marTop w:val="0"/>
          <w:marBottom w:val="0"/>
          <w:divBdr>
            <w:top w:val="none" w:sz="0" w:space="0" w:color="auto"/>
            <w:left w:val="none" w:sz="0" w:space="0" w:color="auto"/>
            <w:bottom w:val="none" w:sz="0" w:space="0" w:color="auto"/>
            <w:right w:val="none" w:sz="0" w:space="0" w:color="auto"/>
          </w:divBdr>
        </w:div>
        <w:div w:id="51924360">
          <w:marLeft w:val="640"/>
          <w:marRight w:val="0"/>
          <w:marTop w:val="0"/>
          <w:marBottom w:val="0"/>
          <w:divBdr>
            <w:top w:val="none" w:sz="0" w:space="0" w:color="auto"/>
            <w:left w:val="none" w:sz="0" w:space="0" w:color="auto"/>
            <w:bottom w:val="none" w:sz="0" w:space="0" w:color="auto"/>
            <w:right w:val="none" w:sz="0" w:space="0" w:color="auto"/>
          </w:divBdr>
        </w:div>
        <w:div w:id="575239659">
          <w:marLeft w:val="640"/>
          <w:marRight w:val="0"/>
          <w:marTop w:val="0"/>
          <w:marBottom w:val="0"/>
          <w:divBdr>
            <w:top w:val="none" w:sz="0" w:space="0" w:color="auto"/>
            <w:left w:val="none" w:sz="0" w:space="0" w:color="auto"/>
            <w:bottom w:val="none" w:sz="0" w:space="0" w:color="auto"/>
            <w:right w:val="none" w:sz="0" w:space="0" w:color="auto"/>
          </w:divBdr>
        </w:div>
        <w:div w:id="1619869321">
          <w:marLeft w:val="640"/>
          <w:marRight w:val="0"/>
          <w:marTop w:val="0"/>
          <w:marBottom w:val="0"/>
          <w:divBdr>
            <w:top w:val="none" w:sz="0" w:space="0" w:color="auto"/>
            <w:left w:val="none" w:sz="0" w:space="0" w:color="auto"/>
            <w:bottom w:val="none" w:sz="0" w:space="0" w:color="auto"/>
            <w:right w:val="none" w:sz="0" w:space="0" w:color="auto"/>
          </w:divBdr>
        </w:div>
        <w:div w:id="792670049">
          <w:marLeft w:val="640"/>
          <w:marRight w:val="0"/>
          <w:marTop w:val="0"/>
          <w:marBottom w:val="0"/>
          <w:divBdr>
            <w:top w:val="none" w:sz="0" w:space="0" w:color="auto"/>
            <w:left w:val="none" w:sz="0" w:space="0" w:color="auto"/>
            <w:bottom w:val="none" w:sz="0" w:space="0" w:color="auto"/>
            <w:right w:val="none" w:sz="0" w:space="0" w:color="auto"/>
          </w:divBdr>
        </w:div>
        <w:div w:id="23866037">
          <w:marLeft w:val="640"/>
          <w:marRight w:val="0"/>
          <w:marTop w:val="0"/>
          <w:marBottom w:val="0"/>
          <w:divBdr>
            <w:top w:val="none" w:sz="0" w:space="0" w:color="auto"/>
            <w:left w:val="none" w:sz="0" w:space="0" w:color="auto"/>
            <w:bottom w:val="none" w:sz="0" w:space="0" w:color="auto"/>
            <w:right w:val="none" w:sz="0" w:space="0" w:color="auto"/>
          </w:divBdr>
        </w:div>
        <w:div w:id="876047976">
          <w:marLeft w:val="640"/>
          <w:marRight w:val="0"/>
          <w:marTop w:val="0"/>
          <w:marBottom w:val="0"/>
          <w:divBdr>
            <w:top w:val="none" w:sz="0" w:space="0" w:color="auto"/>
            <w:left w:val="none" w:sz="0" w:space="0" w:color="auto"/>
            <w:bottom w:val="none" w:sz="0" w:space="0" w:color="auto"/>
            <w:right w:val="none" w:sz="0" w:space="0" w:color="auto"/>
          </w:divBdr>
        </w:div>
        <w:div w:id="547230065">
          <w:marLeft w:val="640"/>
          <w:marRight w:val="0"/>
          <w:marTop w:val="0"/>
          <w:marBottom w:val="0"/>
          <w:divBdr>
            <w:top w:val="none" w:sz="0" w:space="0" w:color="auto"/>
            <w:left w:val="none" w:sz="0" w:space="0" w:color="auto"/>
            <w:bottom w:val="none" w:sz="0" w:space="0" w:color="auto"/>
            <w:right w:val="none" w:sz="0" w:space="0" w:color="auto"/>
          </w:divBdr>
        </w:div>
        <w:div w:id="1016273917">
          <w:marLeft w:val="640"/>
          <w:marRight w:val="0"/>
          <w:marTop w:val="0"/>
          <w:marBottom w:val="0"/>
          <w:divBdr>
            <w:top w:val="none" w:sz="0" w:space="0" w:color="auto"/>
            <w:left w:val="none" w:sz="0" w:space="0" w:color="auto"/>
            <w:bottom w:val="none" w:sz="0" w:space="0" w:color="auto"/>
            <w:right w:val="none" w:sz="0" w:space="0" w:color="auto"/>
          </w:divBdr>
        </w:div>
        <w:div w:id="16934567">
          <w:marLeft w:val="640"/>
          <w:marRight w:val="0"/>
          <w:marTop w:val="0"/>
          <w:marBottom w:val="0"/>
          <w:divBdr>
            <w:top w:val="none" w:sz="0" w:space="0" w:color="auto"/>
            <w:left w:val="none" w:sz="0" w:space="0" w:color="auto"/>
            <w:bottom w:val="none" w:sz="0" w:space="0" w:color="auto"/>
            <w:right w:val="none" w:sz="0" w:space="0" w:color="auto"/>
          </w:divBdr>
        </w:div>
        <w:div w:id="2002078222">
          <w:marLeft w:val="640"/>
          <w:marRight w:val="0"/>
          <w:marTop w:val="0"/>
          <w:marBottom w:val="0"/>
          <w:divBdr>
            <w:top w:val="none" w:sz="0" w:space="0" w:color="auto"/>
            <w:left w:val="none" w:sz="0" w:space="0" w:color="auto"/>
            <w:bottom w:val="none" w:sz="0" w:space="0" w:color="auto"/>
            <w:right w:val="none" w:sz="0" w:space="0" w:color="auto"/>
          </w:divBdr>
        </w:div>
        <w:div w:id="677268939">
          <w:marLeft w:val="640"/>
          <w:marRight w:val="0"/>
          <w:marTop w:val="0"/>
          <w:marBottom w:val="0"/>
          <w:divBdr>
            <w:top w:val="none" w:sz="0" w:space="0" w:color="auto"/>
            <w:left w:val="none" w:sz="0" w:space="0" w:color="auto"/>
            <w:bottom w:val="none" w:sz="0" w:space="0" w:color="auto"/>
            <w:right w:val="none" w:sz="0" w:space="0" w:color="auto"/>
          </w:divBdr>
        </w:div>
        <w:div w:id="1736977452">
          <w:marLeft w:val="640"/>
          <w:marRight w:val="0"/>
          <w:marTop w:val="0"/>
          <w:marBottom w:val="0"/>
          <w:divBdr>
            <w:top w:val="none" w:sz="0" w:space="0" w:color="auto"/>
            <w:left w:val="none" w:sz="0" w:space="0" w:color="auto"/>
            <w:bottom w:val="none" w:sz="0" w:space="0" w:color="auto"/>
            <w:right w:val="none" w:sz="0" w:space="0" w:color="auto"/>
          </w:divBdr>
        </w:div>
        <w:div w:id="838154591">
          <w:marLeft w:val="640"/>
          <w:marRight w:val="0"/>
          <w:marTop w:val="0"/>
          <w:marBottom w:val="0"/>
          <w:divBdr>
            <w:top w:val="none" w:sz="0" w:space="0" w:color="auto"/>
            <w:left w:val="none" w:sz="0" w:space="0" w:color="auto"/>
            <w:bottom w:val="none" w:sz="0" w:space="0" w:color="auto"/>
            <w:right w:val="none" w:sz="0" w:space="0" w:color="auto"/>
          </w:divBdr>
        </w:div>
        <w:div w:id="1926257321">
          <w:marLeft w:val="640"/>
          <w:marRight w:val="0"/>
          <w:marTop w:val="0"/>
          <w:marBottom w:val="0"/>
          <w:divBdr>
            <w:top w:val="none" w:sz="0" w:space="0" w:color="auto"/>
            <w:left w:val="none" w:sz="0" w:space="0" w:color="auto"/>
            <w:bottom w:val="none" w:sz="0" w:space="0" w:color="auto"/>
            <w:right w:val="none" w:sz="0" w:space="0" w:color="auto"/>
          </w:divBdr>
        </w:div>
        <w:div w:id="1724018214">
          <w:marLeft w:val="640"/>
          <w:marRight w:val="0"/>
          <w:marTop w:val="0"/>
          <w:marBottom w:val="0"/>
          <w:divBdr>
            <w:top w:val="none" w:sz="0" w:space="0" w:color="auto"/>
            <w:left w:val="none" w:sz="0" w:space="0" w:color="auto"/>
            <w:bottom w:val="none" w:sz="0" w:space="0" w:color="auto"/>
            <w:right w:val="none" w:sz="0" w:space="0" w:color="auto"/>
          </w:divBdr>
        </w:div>
        <w:div w:id="796989184">
          <w:marLeft w:val="640"/>
          <w:marRight w:val="0"/>
          <w:marTop w:val="0"/>
          <w:marBottom w:val="0"/>
          <w:divBdr>
            <w:top w:val="none" w:sz="0" w:space="0" w:color="auto"/>
            <w:left w:val="none" w:sz="0" w:space="0" w:color="auto"/>
            <w:bottom w:val="none" w:sz="0" w:space="0" w:color="auto"/>
            <w:right w:val="none" w:sz="0" w:space="0" w:color="auto"/>
          </w:divBdr>
        </w:div>
        <w:div w:id="1491289452">
          <w:marLeft w:val="640"/>
          <w:marRight w:val="0"/>
          <w:marTop w:val="0"/>
          <w:marBottom w:val="0"/>
          <w:divBdr>
            <w:top w:val="none" w:sz="0" w:space="0" w:color="auto"/>
            <w:left w:val="none" w:sz="0" w:space="0" w:color="auto"/>
            <w:bottom w:val="none" w:sz="0" w:space="0" w:color="auto"/>
            <w:right w:val="none" w:sz="0" w:space="0" w:color="auto"/>
          </w:divBdr>
        </w:div>
        <w:div w:id="1007370929">
          <w:marLeft w:val="640"/>
          <w:marRight w:val="0"/>
          <w:marTop w:val="0"/>
          <w:marBottom w:val="0"/>
          <w:divBdr>
            <w:top w:val="none" w:sz="0" w:space="0" w:color="auto"/>
            <w:left w:val="none" w:sz="0" w:space="0" w:color="auto"/>
            <w:bottom w:val="none" w:sz="0" w:space="0" w:color="auto"/>
            <w:right w:val="none" w:sz="0" w:space="0" w:color="auto"/>
          </w:divBdr>
        </w:div>
        <w:div w:id="1308776491">
          <w:marLeft w:val="640"/>
          <w:marRight w:val="0"/>
          <w:marTop w:val="0"/>
          <w:marBottom w:val="0"/>
          <w:divBdr>
            <w:top w:val="none" w:sz="0" w:space="0" w:color="auto"/>
            <w:left w:val="none" w:sz="0" w:space="0" w:color="auto"/>
            <w:bottom w:val="none" w:sz="0" w:space="0" w:color="auto"/>
            <w:right w:val="none" w:sz="0" w:space="0" w:color="auto"/>
          </w:divBdr>
        </w:div>
        <w:div w:id="491411442">
          <w:marLeft w:val="640"/>
          <w:marRight w:val="0"/>
          <w:marTop w:val="0"/>
          <w:marBottom w:val="0"/>
          <w:divBdr>
            <w:top w:val="none" w:sz="0" w:space="0" w:color="auto"/>
            <w:left w:val="none" w:sz="0" w:space="0" w:color="auto"/>
            <w:bottom w:val="none" w:sz="0" w:space="0" w:color="auto"/>
            <w:right w:val="none" w:sz="0" w:space="0" w:color="auto"/>
          </w:divBdr>
        </w:div>
        <w:div w:id="1924946855">
          <w:marLeft w:val="640"/>
          <w:marRight w:val="0"/>
          <w:marTop w:val="0"/>
          <w:marBottom w:val="0"/>
          <w:divBdr>
            <w:top w:val="none" w:sz="0" w:space="0" w:color="auto"/>
            <w:left w:val="none" w:sz="0" w:space="0" w:color="auto"/>
            <w:bottom w:val="none" w:sz="0" w:space="0" w:color="auto"/>
            <w:right w:val="none" w:sz="0" w:space="0" w:color="auto"/>
          </w:divBdr>
        </w:div>
        <w:div w:id="1225068265">
          <w:marLeft w:val="640"/>
          <w:marRight w:val="0"/>
          <w:marTop w:val="0"/>
          <w:marBottom w:val="0"/>
          <w:divBdr>
            <w:top w:val="none" w:sz="0" w:space="0" w:color="auto"/>
            <w:left w:val="none" w:sz="0" w:space="0" w:color="auto"/>
            <w:bottom w:val="none" w:sz="0" w:space="0" w:color="auto"/>
            <w:right w:val="none" w:sz="0" w:space="0" w:color="auto"/>
          </w:divBdr>
        </w:div>
        <w:div w:id="2091342741">
          <w:marLeft w:val="640"/>
          <w:marRight w:val="0"/>
          <w:marTop w:val="0"/>
          <w:marBottom w:val="0"/>
          <w:divBdr>
            <w:top w:val="none" w:sz="0" w:space="0" w:color="auto"/>
            <w:left w:val="none" w:sz="0" w:space="0" w:color="auto"/>
            <w:bottom w:val="none" w:sz="0" w:space="0" w:color="auto"/>
            <w:right w:val="none" w:sz="0" w:space="0" w:color="auto"/>
          </w:divBdr>
        </w:div>
        <w:div w:id="2060744345">
          <w:marLeft w:val="640"/>
          <w:marRight w:val="0"/>
          <w:marTop w:val="0"/>
          <w:marBottom w:val="0"/>
          <w:divBdr>
            <w:top w:val="none" w:sz="0" w:space="0" w:color="auto"/>
            <w:left w:val="none" w:sz="0" w:space="0" w:color="auto"/>
            <w:bottom w:val="none" w:sz="0" w:space="0" w:color="auto"/>
            <w:right w:val="none" w:sz="0" w:space="0" w:color="auto"/>
          </w:divBdr>
        </w:div>
        <w:div w:id="785469762">
          <w:marLeft w:val="640"/>
          <w:marRight w:val="0"/>
          <w:marTop w:val="0"/>
          <w:marBottom w:val="0"/>
          <w:divBdr>
            <w:top w:val="none" w:sz="0" w:space="0" w:color="auto"/>
            <w:left w:val="none" w:sz="0" w:space="0" w:color="auto"/>
            <w:bottom w:val="none" w:sz="0" w:space="0" w:color="auto"/>
            <w:right w:val="none" w:sz="0" w:space="0" w:color="auto"/>
          </w:divBdr>
        </w:div>
        <w:div w:id="1460145100">
          <w:marLeft w:val="640"/>
          <w:marRight w:val="0"/>
          <w:marTop w:val="0"/>
          <w:marBottom w:val="0"/>
          <w:divBdr>
            <w:top w:val="none" w:sz="0" w:space="0" w:color="auto"/>
            <w:left w:val="none" w:sz="0" w:space="0" w:color="auto"/>
            <w:bottom w:val="none" w:sz="0" w:space="0" w:color="auto"/>
            <w:right w:val="none" w:sz="0" w:space="0" w:color="auto"/>
          </w:divBdr>
        </w:div>
        <w:div w:id="991368426">
          <w:marLeft w:val="640"/>
          <w:marRight w:val="0"/>
          <w:marTop w:val="0"/>
          <w:marBottom w:val="0"/>
          <w:divBdr>
            <w:top w:val="none" w:sz="0" w:space="0" w:color="auto"/>
            <w:left w:val="none" w:sz="0" w:space="0" w:color="auto"/>
            <w:bottom w:val="none" w:sz="0" w:space="0" w:color="auto"/>
            <w:right w:val="none" w:sz="0" w:space="0" w:color="auto"/>
          </w:divBdr>
        </w:div>
        <w:div w:id="492794466">
          <w:marLeft w:val="640"/>
          <w:marRight w:val="0"/>
          <w:marTop w:val="0"/>
          <w:marBottom w:val="0"/>
          <w:divBdr>
            <w:top w:val="none" w:sz="0" w:space="0" w:color="auto"/>
            <w:left w:val="none" w:sz="0" w:space="0" w:color="auto"/>
            <w:bottom w:val="none" w:sz="0" w:space="0" w:color="auto"/>
            <w:right w:val="none" w:sz="0" w:space="0" w:color="auto"/>
          </w:divBdr>
        </w:div>
        <w:div w:id="444547491">
          <w:marLeft w:val="640"/>
          <w:marRight w:val="0"/>
          <w:marTop w:val="0"/>
          <w:marBottom w:val="0"/>
          <w:divBdr>
            <w:top w:val="none" w:sz="0" w:space="0" w:color="auto"/>
            <w:left w:val="none" w:sz="0" w:space="0" w:color="auto"/>
            <w:bottom w:val="none" w:sz="0" w:space="0" w:color="auto"/>
            <w:right w:val="none" w:sz="0" w:space="0" w:color="auto"/>
          </w:divBdr>
        </w:div>
        <w:div w:id="1908491548">
          <w:marLeft w:val="640"/>
          <w:marRight w:val="0"/>
          <w:marTop w:val="0"/>
          <w:marBottom w:val="0"/>
          <w:divBdr>
            <w:top w:val="none" w:sz="0" w:space="0" w:color="auto"/>
            <w:left w:val="none" w:sz="0" w:space="0" w:color="auto"/>
            <w:bottom w:val="none" w:sz="0" w:space="0" w:color="auto"/>
            <w:right w:val="none" w:sz="0" w:space="0" w:color="auto"/>
          </w:divBdr>
        </w:div>
        <w:div w:id="1411271945">
          <w:marLeft w:val="640"/>
          <w:marRight w:val="0"/>
          <w:marTop w:val="0"/>
          <w:marBottom w:val="0"/>
          <w:divBdr>
            <w:top w:val="none" w:sz="0" w:space="0" w:color="auto"/>
            <w:left w:val="none" w:sz="0" w:space="0" w:color="auto"/>
            <w:bottom w:val="none" w:sz="0" w:space="0" w:color="auto"/>
            <w:right w:val="none" w:sz="0" w:space="0" w:color="auto"/>
          </w:divBdr>
        </w:div>
        <w:div w:id="2061516811">
          <w:marLeft w:val="640"/>
          <w:marRight w:val="0"/>
          <w:marTop w:val="0"/>
          <w:marBottom w:val="0"/>
          <w:divBdr>
            <w:top w:val="none" w:sz="0" w:space="0" w:color="auto"/>
            <w:left w:val="none" w:sz="0" w:space="0" w:color="auto"/>
            <w:bottom w:val="none" w:sz="0" w:space="0" w:color="auto"/>
            <w:right w:val="none" w:sz="0" w:space="0" w:color="auto"/>
          </w:divBdr>
        </w:div>
        <w:div w:id="1527593177">
          <w:marLeft w:val="640"/>
          <w:marRight w:val="0"/>
          <w:marTop w:val="0"/>
          <w:marBottom w:val="0"/>
          <w:divBdr>
            <w:top w:val="none" w:sz="0" w:space="0" w:color="auto"/>
            <w:left w:val="none" w:sz="0" w:space="0" w:color="auto"/>
            <w:bottom w:val="none" w:sz="0" w:space="0" w:color="auto"/>
            <w:right w:val="none" w:sz="0" w:space="0" w:color="auto"/>
          </w:divBdr>
        </w:div>
        <w:div w:id="1727412891">
          <w:marLeft w:val="640"/>
          <w:marRight w:val="0"/>
          <w:marTop w:val="0"/>
          <w:marBottom w:val="0"/>
          <w:divBdr>
            <w:top w:val="none" w:sz="0" w:space="0" w:color="auto"/>
            <w:left w:val="none" w:sz="0" w:space="0" w:color="auto"/>
            <w:bottom w:val="none" w:sz="0" w:space="0" w:color="auto"/>
            <w:right w:val="none" w:sz="0" w:space="0" w:color="auto"/>
          </w:divBdr>
        </w:div>
        <w:div w:id="1368985721">
          <w:marLeft w:val="640"/>
          <w:marRight w:val="0"/>
          <w:marTop w:val="0"/>
          <w:marBottom w:val="0"/>
          <w:divBdr>
            <w:top w:val="none" w:sz="0" w:space="0" w:color="auto"/>
            <w:left w:val="none" w:sz="0" w:space="0" w:color="auto"/>
            <w:bottom w:val="none" w:sz="0" w:space="0" w:color="auto"/>
            <w:right w:val="none" w:sz="0" w:space="0" w:color="auto"/>
          </w:divBdr>
        </w:div>
      </w:divsChild>
    </w:div>
    <w:div w:id="1771706081">
      <w:marLeft w:val="480"/>
      <w:marRight w:val="0"/>
      <w:marTop w:val="0"/>
      <w:marBottom w:val="0"/>
      <w:divBdr>
        <w:top w:val="none" w:sz="0" w:space="0" w:color="auto"/>
        <w:left w:val="none" w:sz="0" w:space="0" w:color="auto"/>
        <w:bottom w:val="none" w:sz="0" w:space="0" w:color="auto"/>
        <w:right w:val="none" w:sz="0" w:space="0" w:color="auto"/>
      </w:divBdr>
    </w:div>
    <w:div w:id="1771731982">
      <w:marLeft w:val="480"/>
      <w:marRight w:val="0"/>
      <w:marTop w:val="0"/>
      <w:marBottom w:val="0"/>
      <w:divBdr>
        <w:top w:val="none" w:sz="0" w:space="0" w:color="auto"/>
        <w:left w:val="none" w:sz="0" w:space="0" w:color="auto"/>
        <w:bottom w:val="none" w:sz="0" w:space="0" w:color="auto"/>
        <w:right w:val="none" w:sz="0" w:space="0" w:color="auto"/>
      </w:divBdr>
    </w:div>
    <w:div w:id="1771772964">
      <w:marLeft w:val="640"/>
      <w:marRight w:val="0"/>
      <w:marTop w:val="0"/>
      <w:marBottom w:val="0"/>
      <w:divBdr>
        <w:top w:val="none" w:sz="0" w:space="0" w:color="auto"/>
        <w:left w:val="none" w:sz="0" w:space="0" w:color="auto"/>
        <w:bottom w:val="none" w:sz="0" w:space="0" w:color="auto"/>
        <w:right w:val="none" w:sz="0" w:space="0" w:color="auto"/>
      </w:divBdr>
    </w:div>
    <w:div w:id="1771778056">
      <w:marLeft w:val="480"/>
      <w:marRight w:val="0"/>
      <w:marTop w:val="0"/>
      <w:marBottom w:val="0"/>
      <w:divBdr>
        <w:top w:val="none" w:sz="0" w:space="0" w:color="auto"/>
        <w:left w:val="none" w:sz="0" w:space="0" w:color="auto"/>
        <w:bottom w:val="none" w:sz="0" w:space="0" w:color="auto"/>
        <w:right w:val="none" w:sz="0" w:space="0" w:color="auto"/>
      </w:divBdr>
    </w:div>
    <w:div w:id="1771850690">
      <w:marLeft w:val="480"/>
      <w:marRight w:val="0"/>
      <w:marTop w:val="0"/>
      <w:marBottom w:val="0"/>
      <w:divBdr>
        <w:top w:val="none" w:sz="0" w:space="0" w:color="auto"/>
        <w:left w:val="none" w:sz="0" w:space="0" w:color="auto"/>
        <w:bottom w:val="none" w:sz="0" w:space="0" w:color="auto"/>
        <w:right w:val="none" w:sz="0" w:space="0" w:color="auto"/>
      </w:divBdr>
    </w:div>
    <w:div w:id="1771853203">
      <w:marLeft w:val="480"/>
      <w:marRight w:val="0"/>
      <w:marTop w:val="0"/>
      <w:marBottom w:val="0"/>
      <w:divBdr>
        <w:top w:val="none" w:sz="0" w:space="0" w:color="auto"/>
        <w:left w:val="none" w:sz="0" w:space="0" w:color="auto"/>
        <w:bottom w:val="none" w:sz="0" w:space="0" w:color="auto"/>
        <w:right w:val="none" w:sz="0" w:space="0" w:color="auto"/>
      </w:divBdr>
    </w:div>
    <w:div w:id="1771926848">
      <w:marLeft w:val="480"/>
      <w:marRight w:val="0"/>
      <w:marTop w:val="0"/>
      <w:marBottom w:val="0"/>
      <w:divBdr>
        <w:top w:val="none" w:sz="0" w:space="0" w:color="auto"/>
        <w:left w:val="none" w:sz="0" w:space="0" w:color="auto"/>
        <w:bottom w:val="none" w:sz="0" w:space="0" w:color="auto"/>
        <w:right w:val="none" w:sz="0" w:space="0" w:color="auto"/>
      </w:divBdr>
    </w:div>
    <w:div w:id="1772041275">
      <w:marLeft w:val="640"/>
      <w:marRight w:val="0"/>
      <w:marTop w:val="0"/>
      <w:marBottom w:val="0"/>
      <w:divBdr>
        <w:top w:val="none" w:sz="0" w:space="0" w:color="auto"/>
        <w:left w:val="none" w:sz="0" w:space="0" w:color="auto"/>
        <w:bottom w:val="none" w:sz="0" w:space="0" w:color="auto"/>
        <w:right w:val="none" w:sz="0" w:space="0" w:color="auto"/>
      </w:divBdr>
    </w:div>
    <w:div w:id="1772042768">
      <w:marLeft w:val="480"/>
      <w:marRight w:val="0"/>
      <w:marTop w:val="0"/>
      <w:marBottom w:val="0"/>
      <w:divBdr>
        <w:top w:val="none" w:sz="0" w:space="0" w:color="auto"/>
        <w:left w:val="none" w:sz="0" w:space="0" w:color="auto"/>
        <w:bottom w:val="none" w:sz="0" w:space="0" w:color="auto"/>
        <w:right w:val="none" w:sz="0" w:space="0" w:color="auto"/>
      </w:divBdr>
    </w:div>
    <w:div w:id="1772117618">
      <w:marLeft w:val="480"/>
      <w:marRight w:val="0"/>
      <w:marTop w:val="0"/>
      <w:marBottom w:val="0"/>
      <w:divBdr>
        <w:top w:val="none" w:sz="0" w:space="0" w:color="auto"/>
        <w:left w:val="none" w:sz="0" w:space="0" w:color="auto"/>
        <w:bottom w:val="none" w:sz="0" w:space="0" w:color="auto"/>
        <w:right w:val="none" w:sz="0" w:space="0" w:color="auto"/>
      </w:divBdr>
    </w:div>
    <w:div w:id="1772123101">
      <w:marLeft w:val="480"/>
      <w:marRight w:val="0"/>
      <w:marTop w:val="0"/>
      <w:marBottom w:val="0"/>
      <w:divBdr>
        <w:top w:val="none" w:sz="0" w:space="0" w:color="auto"/>
        <w:left w:val="none" w:sz="0" w:space="0" w:color="auto"/>
        <w:bottom w:val="none" w:sz="0" w:space="0" w:color="auto"/>
        <w:right w:val="none" w:sz="0" w:space="0" w:color="auto"/>
      </w:divBdr>
    </w:div>
    <w:div w:id="1772163380">
      <w:marLeft w:val="480"/>
      <w:marRight w:val="0"/>
      <w:marTop w:val="0"/>
      <w:marBottom w:val="0"/>
      <w:divBdr>
        <w:top w:val="none" w:sz="0" w:space="0" w:color="auto"/>
        <w:left w:val="none" w:sz="0" w:space="0" w:color="auto"/>
        <w:bottom w:val="none" w:sz="0" w:space="0" w:color="auto"/>
        <w:right w:val="none" w:sz="0" w:space="0" w:color="auto"/>
      </w:divBdr>
    </w:div>
    <w:div w:id="1772164407">
      <w:marLeft w:val="480"/>
      <w:marRight w:val="0"/>
      <w:marTop w:val="0"/>
      <w:marBottom w:val="0"/>
      <w:divBdr>
        <w:top w:val="none" w:sz="0" w:space="0" w:color="auto"/>
        <w:left w:val="none" w:sz="0" w:space="0" w:color="auto"/>
        <w:bottom w:val="none" w:sz="0" w:space="0" w:color="auto"/>
        <w:right w:val="none" w:sz="0" w:space="0" w:color="auto"/>
      </w:divBdr>
    </w:div>
    <w:div w:id="1772165807">
      <w:marLeft w:val="480"/>
      <w:marRight w:val="0"/>
      <w:marTop w:val="0"/>
      <w:marBottom w:val="0"/>
      <w:divBdr>
        <w:top w:val="none" w:sz="0" w:space="0" w:color="auto"/>
        <w:left w:val="none" w:sz="0" w:space="0" w:color="auto"/>
        <w:bottom w:val="none" w:sz="0" w:space="0" w:color="auto"/>
        <w:right w:val="none" w:sz="0" w:space="0" w:color="auto"/>
      </w:divBdr>
    </w:div>
    <w:div w:id="1772242536">
      <w:marLeft w:val="640"/>
      <w:marRight w:val="0"/>
      <w:marTop w:val="0"/>
      <w:marBottom w:val="0"/>
      <w:divBdr>
        <w:top w:val="none" w:sz="0" w:space="0" w:color="auto"/>
        <w:left w:val="none" w:sz="0" w:space="0" w:color="auto"/>
        <w:bottom w:val="none" w:sz="0" w:space="0" w:color="auto"/>
        <w:right w:val="none" w:sz="0" w:space="0" w:color="auto"/>
      </w:divBdr>
    </w:div>
    <w:div w:id="1772243651">
      <w:marLeft w:val="640"/>
      <w:marRight w:val="0"/>
      <w:marTop w:val="0"/>
      <w:marBottom w:val="0"/>
      <w:divBdr>
        <w:top w:val="none" w:sz="0" w:space="0" w:color="auto"/>
        <w:left w:val="none" w:sz="0" w:space="0" w:color="auto"/>
        <w:bottom w:val="none" w:sz="0" w:space="0" w:color="auto"/>
        <w:right w:val="none" w:sz="0" w:space="0" w:color="auto"/>
      </w:divBdr>
    </w:div>
    <w:div w:id="1772386700">
      <w:marLeft w:val="640"/>
      <w:marRight w:val="0"/>
      <w:marTop w:val="0"/>
      <w:marBottom w:val="0"/>
      <w:divBdr>
        <w:top w:val="none" w:sz="0" w:space="0" w:color="auto"/>
        <w:left w:val="none" w:sz="0" w:space="0" w:color="auto"/>
        <w:bottom w:val="none" w:sz="0" w:space="0" w:color="auto"/>
        <w:right w:val="none" w:sz="0" w:space="0" w:color="auto"/>
      </w:divBdr>
    </w:div>
    <w:div w:id="1772435993">
      <w:marLeft w:val="480"/>
      <w:marRight w:val="0"/>
      <w:marTop w:val="0"/>
      <w:marBottom w:val="0"/>
      <w:divBdr>
        <w:top w:val="none" w:sz="0" w:space="0" w:color="auto"/>
        <w:left w:val="none" w:sz="0" w:space="0" w:color="auto"/>
        <w:bottom w:val="none" w:sz="0" w:space="0" w:color="auto"/>
        <w:right w:val="none" w:sz="0" w:space="0" w:color="auto"/>
      </w:divBdr>
    </w:div>
    <w:div w:id="1772506767">
      <w:marLeft w:val="480"/>
      <w:marRight w:val="0"/>
      <w:marTop w:val="0"/>
      <w:marBottom w:val="0"/>
      <w:divBdr>
        <w:top w:val="none" w:sz="0" w:space="0" w:color="auto"/>
        <w:left w:val="none" w:sz="0" w:space="0" w:color="auto"/>
        <w:bottom w:val="none" w:sz="0" w:space="0" w:color="auto"/>
        <w:right w:val="none" w:sz="0" w:space="0" w:color="auto"/>
      </w:divBdr>
    </w:div>
    <w:div w:id="1772622060">
      <w:marLeft w:val="480"/>
      <w:marRight w:val="0"/>
      <w:marTop w:val="0"/>
      <w:marBottom w:val="0"/>
      <w:divBdr>
        <w:top w:val="none" w:sz="0" w:space="0" w:color="auto"/>
        <w:left w:val="none" w:sz="0" w:space="0" w:color="auto"/>
        <w:bottom w:val="none" w:sz="0" w:space="0" w:color="auto"/>
        <w:right w:val="none" w:sz="0" w:space="0" w:color="auto"/>
      </w:divBdr>
    </w:div>
    <w:div w:id="1772704263">
      <w:marLeft w:val="640"/>
      <w:marRight w:val="0"/>
      <w:marTop w:val="0"/>
      <w:marBottom w:val="0"/>
      <w:divBdr>
        <w:top w:val="none" w:sz="0" w:space="0" w:color="auto"/>
        <w:left w:val="none" w:sz="0" w:space="0" w:color="auto"/>
        <w:bottom w:val="none" w:sz="0" w:space="0" w:color="auto"/>
        <w:right w:val="none" w:sz="0" w:space="0" w:color="auto"/>
      </w:divBdr>
    </w:div>
    <w:div w:id="1772704997">
      <w:marLeft w:val="640"/>
      <w:marRight w:val="0"/>
      <w:marTop w:val="0"/>
      <w:marBottom w:val="0"/>
      <w:divBdr>
        <w:top w:val="none" w:sz="0" w:space="0" w:color="auto"/>
        <w:left w:val="none" w:sz="0" w:space="0" w:color="auto"/>
        <w:bottom w:val="none" w:sz="0" w:space="0" w:color="auto"/>
        <w:right w:val="none" w:sz="0" w:space="0" w:color="auto"/>
      </w:divBdr>
    </w:div>
    <w:div w:id="1772777681">
      <w:marLeft w:val="640"/>
      <w:marRight w:val="0"/>
      <w:marTop w:val="0"/>
      <w:marBottom w:val="0"/>
      <w:divBdr>
        <w:top w:val="none" w:sz="0" w:space="0" w:color="auto"/>
        <w:left w:val="none" w:sz="0" w:space="0" w:color="auto"/>
        <w:bottom w:val="none" w:sz="0" w:space="0" w:color="auto"/>
        <w:right w:val="none" w:sz="0" w:space="0" w:color="auto"/>
      </w:divBdr>
    </w:div>
    <w:div w:id="1772778294">
      <w:marLeft w:val="480"/>
      <w:marRight w:val="0"/>
      <w:marTop w:val="0"/>
      <w:marBottom w:val="0"/>
      <w:divBdr>
        <w:top w:val="none" w:sz="0" w:space="0" w:color="auto"/>
        <w:left w:val="none" w:sz="0" w:space="0" w:color="auto"/>
        <w:bottom w:val="none" w:sz="0" w:space="0" w:color="auto"/>
        <w:right w:val="none" w:sz="0" w:space="0" w:color="auto"/>
      </w:divBdr>
    </w:div>
    <w:div w:id="1772815327">
      <w:marLeft w:val="480"/>
      <w:marRight w:val="0"/>
      <w:marTop w:val="0"/>
      <w:marBottom w:val="0"/>
      <w:divBdr>
        <w:top w:val="none" w:sz="0" w:space="0" w:color="auto"/>
        <w:left w:val="none" w:sz="0" w:space="0" w:color="auto"/>
        <w:bottom w:val="none" w:sz="0" w:space="0" w:color="auto"/>
        <w:right w:val="none" w:sz="0" w:space="0" w:color="auto"/>
      </w:divBdr>
    </w:div>
    <w:div w:id="1772818395">
      <w:marLeft w:val="640"/>
      <w:marRight w:val="0"/>
      <w:marTop w:val="0"/>
      <w:marBottom w:val="0"/>
      <w:divBdr>
        <w:top w:val="none" w:sz="0" w:space="0" w:color="auto"/>
        <w:left w:val="none" w:sz="0" w:space="0" w:color="auto"/>
        <w:bottom w:val="none" w:sz="0" w:space="0" w:color="auto"/>
        <w:right w:val="none" w:sz="0" w:space="0" w:color="auto"/>
      </w:divBdr>
    </w:div>
    <w:div w:id="1772890122">
      <w:marLeft w:val="480"/>
      <w:marRight w:val="0"/>
      <w:marTop w:val="0"/>
      <w:marBottom w:val="0"/>
      <w:divBdr>
        <w:top w:val="none" w:sz="0" w:space="0" w:color="auto"/>
        <w:left w:val="none" w:sz="0" w:space="0" w:color="auto"/>
        <w:bottom w:val="none" w:sz="0" w:space="0" w:color="auto"/>
        <w:right w:val="none" w:sz="0" w:space="0" w:color="auto"/>
      </w:divBdr>
    </w:div>
    <w:div w:id="1772891904">
      <w:marLeft w:val="480"/>
      <w:marRight w:val="0"/>
      <w:marTop w:val="0"/>
      <w:marBottom w:val="0"/>
      <w:divBdr>
        <w:top w:val="none" w:sz="0" w:space="0" w:color="auto"/>
        <w:left w:val="none" w:sz="0" w:space="0" w:color="auto"/>
        <w:bottom w:val="none" w:sz="0" w:space="0" w:color="auto"/>
        <w:right w:val="none" w:sz="0" w:space="0" w:color="auto"/>
      </w:divBdr>
    </w:div>
    <w:div w:id="1772896978">
      <w:marLeft w:val="640"/>
      <w:marRight w:val="0"/>
      <w:marTop w:val="0"/>
      <w:marBottom w:val="0"/>
      <w:divBdr>
        <w:top w:val="none" w:sz="0" w:space="0" w:color="auto"/>
        <w:left w:val="none" w:sz="0" w:space="0" w:color="auto"/>
        <w:bottom w:val="none" w:sz="0" w:space="0" w:color="auto"/>
        <w:right w:val="none" w:sz="0" w:space="0" w:color="auto"/>
      </w:divBdr>
    </w:div>
    <w:div w:id="1772965543">
      <w:marLeft w:val="480"/>
      <w:marRight w:val="0"/>
      <w:marTop w:val="0"/>
      <w:marBottom w:val="0"/>
      <w:divBdr>
        <w:top w:val="none" w:sz="0" w:space="0" w:color="auto"/>
        <w:left w:val="none" w:sz="0" w:space="0" w:color="auto"/>
        <w:bottom w:val="none" w:sz="0" w:space="0" w:color="auto"/>
        <w:right w:val="none" w:sz="0" w:space="0" w:color="auto"/>
      </w:divBdr>
    </w:div>
    <w:div w:id="1772970843">
      <w:marLeft w:val="640"/>
      <w:marRight w:val="0"/>
      <w:marTop w:val="0"/>
      <w:marBottom w:val="0"/>
      <w:divBdr>
        <w:top w:val="none" w:sz="0" w:space="0" w:color="auto"/>
        <w:left w:val="none" w:sz="0" w:space="0" w:color="auto"/>
        <w:bottom w:val="none" w:sz="0" w:space="0" w:color="auto"/>
        <w:right w:val="none" w:sz="0" w:space="0" w:color="auto"/>
      </w:divBdr>
    </w:div>
    <w:div w:id="1773041544">
      <w:marLeft w:val="480"/>
      <w:marRight w:val="0"/>
      <w:marTop w:val="0"/>
      <w:marBottom w:val="0"/>
      <w:divBdr>
        <w:top w:val="none" w:sz="0" w:space="0" w:color="auto"/>
        <w:left w:val="none" w:sz="0" w:space="0" w:color="auto"/>
        <w:bottom w:val="none" w:sz="0" w:space="0" w:color="auto"/>
        <w:right w:val="none" w:sz="0" w:space="0" w:color="auto"/>
      </w:divBdr>
    </w:div>
    <w:div w:id="1773158687">
      <w:marLeft w:val="480"/>
      <w:marRight w:val="0"/>
      <w:marTop w:val="0"/>
      <w:marBottom w:val="0"/>
      <w:divBdr>
        <w:top w:val="none" w:sz="0" w:space="0" w:color="auto"/>
        <w:left w:val="none" w:sz="0" w:space="0" w:color="auto"/>
        <w:bottom w:val="none" w:sz="0" w:space="0" w:color="auto"/>
        <w:right w:val="none" w:sz="0" w:space="0" w:color="auto"/>
      </w:divBdr>
    </w:div>
    <w:div w:id="1773280530">
      <w:marLeft w:val="480"/>
      <w:marRight w:val="0"/>
      <w:marTop w:val="0"/>
      <w:marBottom w:val="0"/>
      <w:divBdr>
        <w:top w:val="none" w:sz="0" w:space="0" w:color="auto"/>
        <w:left w:val="none" w:sz="0" w:space="0" w:color="auto"/>
        <w:bottom w:val="none" w:sz="0" w:space="0" w:color="auto"/>
        <w:right w:val="none" w:sz="0" w:space="0" w:color="auto"/>
      </w:divBdr>
    </w:div>
    <w:div w:id="1773429007">
      <w:marLeft w:val="640"/>
      <w:marRight w:val="0"/>
      <w:marTop w:val="0"/>
      <w:marBottom w:val="0"/>
      <w:divBdr>
        <w:top w:val="none" w:sz="0" w:space="0" w:color="auto"/>
        <w:left w:val="none" w:sz="0" w:space="0" w:color="auto"/>
        <w:bottom w:val="none" w:sz="0" w:space="0" w:color="auto"/>
        <w:right w:val="none" w:sz="0" w:space="0" w:color="auto"/>
      </w:divBdr>
    </w:div>
    <w:div w:id="1773431464">
      <w:marLeft w:val="480"/>
      <w:marRight w:val="0"/>
      <w:marTop w:val="0"/>
      <w:marBottom w:val="0"/>
      <w:divBdr>
        <w:top w:val="none" w:sz="0" w:space="0" w:color="auto"/>
        <w:left w:val="none" w:sz="0" w:space="0" w:color="auto"/>
        <w:bottom w:val="none" w:sz="0" w:space="0" w:color="auto"/>
        <w:right w:val="none" w:sz="0" w:space="0" w:color="auto"/>
      </w:divBdr>
    </w:div>
    <w:div w:id="1773434352">
      <w:marLeft w:val="640"/>
      <w:marRight w:val="0"/>
      <w:marTop w:val="0"/>
      <w:marBottom w:val="0"/>
      <w:divBdr>
        <w:top w:val="none" w:sz="0" w:space="0" w:color="auto"/>
        <w:left w:val="none" w:sz="0" w:space="0" w:color="auto"/>
        <w:bottom w:val="none" w:sz="0" w:space="0" w:color="auto"/>
        <w:right w:val="none" w:sz="0" w:space="0" w:color="auto"/>
      </w:divBdr>
    </w:div>
    <w:div w:id="1773622845">
      <w:marLeft w:val="480"/>
      <w:marRight w:val="0"/>
      <w:marTop w:val="0"/>
      <w:marBottom w:val="0"/>
      <w:divBdr>
        <w:top w:val="none" w:sz="0" w:space="0" w:color="auto"/>
        <w:left w:val="none" w:sz="0" w:space="0" w:color="auto"/>
        <w:bottom w:val="none" w:sz="0" w:space="0" w:color="auto"/>
        <w:right w:val="none" w:sz="0" w:space="0" w:color="auto"/>
      </w:divBdr>
    </w:div>
    <w:div w:id="1773628996">
      <w:marLeft w:val="480"/>
      <w:marRight w:val="0"/>
      <w:marTop w:val="0"/>
      <w:marBottom w:val="0"/>
      <w:divBdr>
        <w:top w:val="none" w:sz="0" w:space="0" w:color="auto"/>
        <w:left w:val="none" w:sz="0" w:space="0" w:color="auto"/>
        <w:bottom w:val="none" w:sz="0" w:space="0" w:color="auto"/>
        <w:right w:val="none" w:sz="0" w:space="0" w:color="auto"/>
      </w:divBdr>
    </w:div>
    <w:div w:id="1773740451">
      <w:marLeft w:val="480"/>
      <w:marRight w:val="0"/>
      <w:marTop w:val="0"/>
      <w:marBottom w:val="0"/>
      <w:divBdr>
        <w:top w:val="none" w:sz="0" w:space="0" w:color="auto"/>
        <w:left w:val="none" w:sz="0" w:space="0" w:color="auto"/>
        <w:bottom w:val="none" w:sz="0" w:space="0" w:color="auto"/>
        <w:right w:val="none" w:sz="0" w:space="0" w:color="auto"/>
      </w:divBdr>
    </w:div>
    <w:div w:id="1773744198">
      <w:marLeft w:val="640"/>
      <w:marRight w:val="0"/>
      <w:marTop w:val="0"/>
      <w:marBottom w:val="0"/>
      <w:divBdr>
        <w:top w:val="none" w:sz="0" w:space="0" w:color="auto"/>
        <w:left w:val="none" w:sz="0" w:space="0" w:color="auto"/>
        <w:bottom w:val="none" w:sz="0" w:space="0" w:color="auto"/>
        <w:right w:val="none" w:sz="0" w:space="0" w:color="auto"/>
      </w:divBdr>
    </w:div>
    <w:div w:id="1773814683">
      <w:marLeft w:val="640"/>
      <w:marRight w:val="0"/>
      <w:marTop w:val="0"/>
      <w:marBottom w:val="0"/>
      <w:divBdr>
        <w:top w:val="none" w:sz="0" w:space="0" w:color="auto"/>
        <w:left w:val="none" w:sz="0" w:space="0" w:color="auto"/>
        <w:bottom w:val="none" w:sz="0" w:space="0" w:color="auto"/>
        <w:right w:val="none" w:sz="0" w:space="0" w:color="auto"/>
      </w:divBdr>
    </w:div>
    <w:div w:id="1773892317">
      <w:marLeft w:val="640"/>
      <w:marRight w:val="0"/>
      <w:marTop w:val="0"/>
      <w:marBottom w:val="0"/>
      <w:divBdr>
        <w:top w:val="none" w:sz="0" w:space="0" w:color="auto"/>
        <w:left w:val="none" w:sz="0" w:space="0" w:color="auto"/>
        <w:bottom w:val="none" w:sz="0" w:space="0" w:color="auto"/>
        <w:right w:val="none" w:sz="0" w:space="0" w:color="auto"/>
      </w:divBdr>
    </w:div>
    <w:div w:id="1773941325">
      <w:marLeft w:val="480"/>
      <w:marRight w:val="0"/>
      <w:marTop w:val="0"/>
      <w:marBottom w:val="0"/>
      <w:divBdr>
        <w:top w:val="none" w:sz="0" w:space="0" w:color="auto"/>
        <w:left w:val="none" w:sz="0" w:space="0" w:color="auto"/>
        <w:bottom w:val="none" w:sz="0" w:space="0" w:color="auto"/>
        <w:right w:val="none" w:sz="0" w:space="0" w:color="auto"/>
      </w:divBdr>
    </w:div>
    <w:div w:id="1774007728">
      <w:marLeft w:val="640"/>
      <w:marRight w:val="0"/>
      <w:marTop w:val="0"/>
      <w:marBottom w:val="0"/>
      <w:divBdr>
        <w:top w:val="none" w:sz="0" w:space="0" w:color="auto"/>
        <w:left w:val="none" w:sz="0" w:space="0" w:color="auto"/>
        <w:bottom w:val="none" w:sz="0" w:space="0" w:color="auto"/>
        <w:right w:val="none" w:sz="0" w:space="0" w:color="auto"/>
      </w:divBdr>
    </w:div>
    <w:div w:id="1774008465">
      <w:marLeft w:val="640"/>
      <w:marRight w:val="0"/>
      <w:marTop w:val="0"/>
      <w:marBottom w:val="0"/>
      <w:divBdr>
        <w:top w:val="none" w:sz="0" w:space="0" w:color="auto"/>
        <w:left w:val="none" w:sz="0" w:space="0" w:color="auto"/>
        <w:bottom w:val="none" w:sz="0" w:space="0" w:color="auto"/>
        <w:right w:val="none" w:sz="0" w:space="0" w:color="auto"/>
      </w:divBdr>
    </w:div>
    <w:div w:id="1774008743">
      <w:marLeft w:val="480"/>
      <w:marRight w:val="0"/>
      <w:marTop w:val="0"/>
      <w:marBottom w:val="0"/>
      <w:divBdr>
        <w:top w:val="none" w:sz="0" w:space="0" w:color="auto"/>
        <w:left w:val="none" w:sz="0" w:space="0" w:color="auto"/>
        <w:bottom w:val="none" w:sz="0" w:space="0" w:color="auto"/>
        <w:right w:val="none" w:sz="0" w:space="0" w:color="auto"/>
      </w:divBdr>
    </w:div>
    <w:div w:id="1774011374">
      <w:marLeft w:val="480"/>
      <w:marRight w:val="0"/>
      <w:marTop w:val="0"/>
      <w:marBottom w:val="0"/>
      <w:divBdr>
        <w:top w:val="none" w:sz="0" w:space="0" w:color="auto"/>
        <w:left w:val="none" w:sz="0" w:space="0" w:color="auto"/>
        <w:bottom w:val="none" w:sz="0" w:space="0" w:color="auto"/>
        <w:right w:val="none" w:sz="0" w:space="0" w:color="auto"/>
      </w:divBdr>
    </w:div>
    <w:div w:id="1774014068">
      <w:marLeft w:val="480"/>
      <w:marRight w:val="0"/>
      <w:marTop w:val="0"/>
      <w:marBottom w:val="0"/>
      <w:divBdr>
        <w:top w:val="none" w:sz="0" w:space="0" w:color="auto"/>
        <w:left w:val="none" w:sz="0" w:space="0" w:color="auto"/>
        <w:bottom w:val="none" w:sz="0" w:space="0" w:color="auto"/>
        <w:right w:val="none" w:sz="0" w:space="0" w:color="auto"/>
      </w:divBdr>
    </w:div>
    <w:div w:id="1774014919">
      <w:marLeft w:val="480"/>
      <w:marRight w:val="0"/>
      <w:marTop w:val="0"/>
      <w:marBottom w:val="0"/>
      <w:divBdr>
        <w:top w:val="none" w:sz="0" w:space="0" w:color="auto"/>
        <w:left w:val="none" w:sz="0" w:space="0" w:color="auto"/>
        <w:bottom w:val="none" w:sz="0" w:space="0" w:color="auto"/>
        <w:right w:val="none" w:sz="0" w:space="0" w:color="auto"/>
      </w:divBdr>
    </w:div>
    <w:div w:id="1774277354">
      <w:marLeft w:val="640"/>
      <w:marRight w:val="0"/>
      <w:marTop w:val="0"/>
      <w:marBottom w:val="0"/>
      <w:divBdr>
        <w:top w:val="none" w:sz="0" w:space="0" w:color="auto"/>
        <w:left w:val="none" w:sz="0" w:space="0" w:color="auto"/>
        <w:bottom w:val="none" w:sz="0" w:space="0" w:color="auto"/>
        <w:right w:val="none" w:sz="0" w:space="0" w:color="auto"/>
      </w:divBdr>
    </w:div>
    <w:div w:id="1774327263">
      <w:marLeft w:val="640"/>
      <w:marRight w:val="0"/>
      <w:marTop w:val="0"/>
      <w:marBottom w:val="0"/>
      <w:divBdr>
        <w:top w:val="none" w:sz="0" w:space="0" w:color="auto"/>
        <w:left w:val="none" w:sz="0" w:space="0" w:color="auto"/>
        <w:bottom w:val="none" w:sz="0" w:space="0" w:color="auto"/>
        <w:right w:val="none" w:sz="0" w:space="0" w:color="auto"/>
      </w:divBdr>
    </w:div>
    <w:div w:id="1774352042">
      <w:marLeft w:val="480"/>
      <w:marRight w:val="0"/>
      <w:marTop w:val="0"/>
      <w:marBottom w:val="0"/>
      <w:divBdr>
        <w:top w:val="none" w:sz="0" w:space="0" w:color="auto"/>
        <w:left w:val="none" w:sz="0" w:space="0" w:color="auto"/>
        <w:bottom w:val="none" w:sz="0" w:space="0" w:color="auto"/>
        <w:right w:val="none" w:sz="0" w:space="0" w:color="auto"/>
      </w:divBdr>
    </w:div>
    <w:div w:id="1774402123">
      <w:marLeft w:val="480"/>
      <w:marRight w:val="0"/>
      <w:marTop w:val="0"/>
      <w:marBottom w:val="0"/>
      <w:divBdr>
        <w:top w:val="none" w:sz="0" w:space="0" w:color="auto"/>
        <w:left w:val="none" w:sz="0" w:space="0" w:color="auto"/>
        <w:bottom w:val="none" w:sz="0" w:space="0" w:color="auto"/>
        <w:right w:val="none" w:sz="0" w:space="0" w:color="auto"/>
      </w:divBdr>
    </w:div>
    <w:div w:id="1774470156">
      <w:marLeft w:val="640"/>
      <w:marRight w:val="0"/>
      <w:marTop w:val="0"/>
      <w:marBottom w:val="0"/>
      <w:divBdr>
        <w:top w:val="none" w:sz="0" w:space="0" w:color="auto"/>
        <w:left w:val="none" w:sz="0" w:space="0" w:color="auto"/>
        <w:bottom w:val="none" w:sz="0" w:space="0" w:color="auto"/>
        <w:right w:val="none" w:sz="0" w:space="0" w:color="auto"/>
      </w:divBdr>
    </w:div>
    <w:div w:id="1774546082">
      <w:marLeft w:val="480"/>
      <w:marRight w:val="0"/>
      <w:marTop w:val="0"/>
      <w:marBottom w:val="0"/>
      <w:divBdr>
        <w:top w:val="none" w:sz="0" w:space="0" w:color="auto"/>
        <w:left w:val="none" w:sz="0" w:space="0" w:color="auto"/>
        <w:bottom w:val="none" w:sz="0" w:space="0" w:color="auto"/>
        <w:right w:val="none" w:sz="0" w:space="0" w:color="auto"/>
      </w:divBdr>
    </w:div>
    <w:div w:id="1774546335">
      <w:marLeft w:val="480"/>
      <w:marRight w:val="0"/>
      <w:marTop w:val="0"/>
      <w:marBottom w:val="0"/>
      <w:divBdr>
        <w:top w:val="none" w:sz="0" w:space="0" w:color="auto"/>
        <w:left w:val="none" w:sz="0" w:space="0" w:color="auto"/>
        <w:bottom w:val="none" w:sz="0" w:space="0" w:color="auto"/>
        <w:right w:val="none" w:sz="0" w:space="0" w:color="auto"/>
      </w:divBdr>
    </w:div>
    <w:div w:id="1774595717">
      <w:marLeft w:val="480"/>
      <w:marRight w:val="0"/>
      <w:marTop w:val="0"/>
      <w:marBottom w:val="0"/>
      <w:divBdr>
        <w:top w:val="none" w:sz="0" w:space="0" w:color="auto"/>
        <w:left w:val="none" w:sz="0" w:space="0" w:color="auto"/>
        <w:bottom w:val="none" w:sz="0" w:space="0" w:color="auto"/>
        <w:right w:val="none" w:sz="0" w:space="0" w:color="auto"/>
      </w:divBdr>
    </w:div>
    <w:div w:id="1774664301">
      <w:marLeft w:val="480"/>
      <w:marRight w:val="0"/>
      <w:marTop w:val="0"/>
      <w:marBottom w:val="0"/>
      <w:divBdr>
        <w:top w:val="none" w:sz="0" w:space="0" w:color="auto"/>
        <w:left w:val="none" w:sz="0" w:space="0" w:color="auto"/>
        <w:bottom w:val="none" w:sz="0" w:space="0" w:color="auto"/>
        <w:right w:val="none" w:sz="0" w:space="0" w:color="auto"/>
      </w:divBdr>
    </w:div>
    <w:div w:id="1774666820">
      <w:marLeft w:val="640"/>
      <w:marRight w:val="0"/>
      <w:marTop w:val="0"/>
      <w:marBottom w:val="0"/>
      <w:divBdr>
        <w:top w:val="none" w:sz="0" w:space="0" w:color="auto"/>
        <w:left w:val="none" w:sz="0" w:space="0" w:color="auto"/>
        <w:bottom w:val="none" w:sz="0" w:space="0" w:color="auto"/>
        <w:right w:val="none" w:sz="0" w:space="0" w:color="auto"/>
      </w:divBdr>
    </w:div>
    <w:div w:id="1774742116">
      <w:marLeft w:val="480"/>
      <w:marRight w:val="0"/>
      <w:marTop w:val="0"/>
      <w:marBottom w:val="0"/>
      <w:divBdr>
        <w:top w:val="none" w:sz="0" w:space="0" w:color="auto"/>
        <w:left w:val="none" w:sz="0" w:space="0" w:color="auto"/>
        <w:bottom w:val="none" w:sz="0" w:space="0" w:color="auto"/>
        <w:right w:val="none" w:sz="0" w:space="0" w:color="auto"/>
      </w:divBdr>
    </w:div>
    <w:div w:id="1774742938">
      <w:marLeft w:val="480"/>
      <w:marRight w:val="0"/>
      <w:marTop w:val="0"/>
      <w:marBottom w:val="0"/>
      <w:divBdr>
        <w:top w:val="none" w:sz="0" w:space="0" w:color="auto"/>
        <w:left w:val="none" w:sz="0" w:space="0" w:color="auto"/>
        <w:bottom w:val="none" w:sz="0" w:space="0" w:color="auto"/>
        <w:right w:val="none" w:sz="0" w:space="0" w:color="auto"/>
      </w:divBdr>
    </w:div>
    <w:div w:id="1774784857">
      <w:marLeft w:val="480"/>
      <w:marRight w:val="0"/>
      <w:marTop w:val="0"/>
      <w:marBottom w:val="0"/>
      <w:divBdr>
        <w:top w:val="none" w:sz="0" w:space="0" w:color="auto"/>
        <w:left w:val="none" w:sz="0" w:space="0" w:color="auto"/>
        <w:bottom w:val="none" w:sz="0" w:space="0" w:color="auto"/>
        <w:right w:val="none" w:sz="0" w:space="0" w:color="auto"/>
      </w:divBdr>
    </w:div>
    <w:div w:id="1774789257">
      <w:marLeft w:val="640"/>
      <w:marRight w:val="0"/>
      <w:marTop w:val="0"/>
      <w:marBottom w:val="0"/>
      <w:divBdr>
        <w:top w:val="none" w:sz="0" w:space="0" w:color="auto"/>
        <w:left w:val="none" w:sz="0" w:space="0" w:color="auto"/>
        <w:bottom w:val="none" w:sz="0" w:space="0" w:color="auto"/>
        <w:right w:val="none" w:sz="0" w:space="0" w:color="auto"/>
      </w:divBdr>
    </w:div>
    <w:div w:id="1774864116">
      <w:marLeft w:val="640"/>
      <w:marRight w:val="0"/>
      <w:marTop w:val="0"/>
      <w:marBottom w:val="0"/>
      <w:divBdr>
        <w:top w:val="none" w:sz="0" w:space="0" w:color="auto"/>
        <w:left w:val="none" w:sz="0" w:space="0" w:color="auto"/>
        <w:bottom w:val="none" w:sz="0" w:space="0" w:color="auto"/>
        <w:right w:val="none" w:sz="0" w:space="0" w:color="auto"/>
      </w:divBdr>
    </w:div>
    <w:div w:id="1774940053">
      <w:marLeft w:val="640"/>
      <w:marRight w:val="0"/>
      <w:marTop w:val="0"/>
      <w:marBottom w:val="0"/>
      <w:divBdr>
        <w:top w:val="none" w:sz="0" w:space="0" w:color="auto"/>
        <w:left w:val="none" w:sz="0" w:space="0" w:color="auto"/>
        <w:bottom w:val="none" w:sz="0" w:space="0" w:color="auto"/>
        <w:right w:val="none" w:sz="0" w:space="0" w:color="auto"/>
      </w:divBdr>
    </w:div>
    <w:div w:id="1775007822">
      <w:marLeft w:val="640"/>
      <w:marRight w:val="0"/>
      <w:marTop w:val="0"/>
      <w:marBottom w:val="0"/>
      <w:divBdr>
        <w:top w:val="none" w:sz="0" w:space="0" w:color="auto"/>
        <w:left w:val="none" w:sz="0" w:space="0" w:color="auto"/>
        <w:bottom w:val="none" w:sz="0" w:space="0" w:color="auto"/>
        <w:right w:val="none" w:sz="0" w:space="0" w:color="auto"/>
      </w:divBdr>
    </w:div>
    <w:div w:id="1775048769">
      <w:marLeft w:val="480"/>
      <w:marRight w:val="0"/>
      <w:marTop w:val="0"/>
      <w:marBottom w:val="0"/>
      <w:divBdr>
        <w:top w:val="none" w:sz="0" w:space="0" w:color="auto"/>
        <w:left w:val="none" w:sz="0" w:space="0" w:color="auto"/>
        <w:bottom w:val="none" w:sz="0" w:space="0" w:color="auto"/>
        <w:right w:val="none" w:sz="0" w:space="0" w:color="auto"/>
      </w:divBdr>
    </w:div>
    <w:div w:id="1775175732">
      <w:marLeft w:val="480"/>
      <w:marRight w:val="0"/>
      <w:marTop w:val="0"/>
      <w:marBottom w:val="0"/>
      <w:divBdr>
        <w:top w:val="none" w:sz="0" w:space="0" w:color="auto"/>
        <w:left w:val="none" w:sz="0" w:space="0" w:color="auto"/>
        <w:bottom w:val="none" w:sz="0" w:space="0" w:color="auto"/>
        <w:right w:val="none" w:sz="0" w:space="0" w:color="auto"/>
      </w:divBdr>
    </w:div>
    <w:div w:id="1775327128">
      <w:marLeft w:val="640"/>
      <w:marRight w:val="0"/>
      <w:marTop w:val="0"/>
      <w:marBottom w:val="0"/>
      <w:divBdr>
        <w:top w:val="none" w:sz="0" w:space="0" w:color="auto"/>
        <w:left w:val="none" w:sz="0" w:space="0" w:color="auto"/>
        <w:bottom w:val="none" w:sz="0" w:space="0" w:color="auto"/>
        <w:right w:val="none" w:sz="0" w:space="0" w:color="auto"/>
      </w:divBdr>
    </w:div>
    <w:div w:id="1775396760">
      <w:marLeft w:val="480"/>
      <w:marRight w:val="0"/>
      <w:marTop w:val="0"/>
      <w:marBottom w:val="0"/>
      <w:divBdr>
        <w:top w:val="none" w:sz="0" w:space="0" w:color="auto"/>
        <w:left w:val="none" w:sz="0" w:space="0" w:color="auto"/>
        <w:bottom w:val="none" w:sz="0" w:space="0" w:color="auto"/>
        <w:right w:val="none" w:sz="0" w:space="0" w:color="auto"/>
      </w:divBdr>
    </w:div>
    <w:div w:id="1775516668">
      <w:marLeft w:val="640"/>
      <w:marRight w:val="0"/>
      <w:marTop w:val="0"/>
      <w:marBottom w:val="0"/>
      <w:divBdr>
        <w:top w:val="none" w:sz="0" w:space="0" w:color="auto"/>
        <w:left w:val="none" w:sz="0" w:space="0" w:color="auto"/>
        <w:bottom w:val="none" w:sz="0" w:space="0" w:color="auto"/>
        <w:right w:val="none" w:sz="0" w:space="0" w:color="auto"/>
      </w:divBdr>
    </w:div>
    <w:div w:id="1775519553">
      <w:marLeft w:val="480"/>
      <w:marRight w:val="0"/>
      <w:marTop w:val="0"/>
      <w:marBottom w:val="0"/>
      <w:divBdr>
        <w:top w:val="none" w:sz="0" w:space="0" w:color="auto"/>
        <w:left w:val="none" w:sz="0" w:space="0" w:color="auto"/>
        <w:bottom w:val="none" w:sz="0" w:space="0" w:color="auto"/>
        <w:right w:val="none" w:sz="0" w:space="0" w:color="auto"/>
      </w:divBdr>
    </w:div>
    <w:div w:id="1775591667">
      <w:marLeft w:val="480"/>
      <w:marRight w:val="0"/>
      <w:marTop w:val="0"/>
      <w:marBottom w:val="0"/>
      <w:divBdr>
        <w:top w:val="none" w:sz="0" w:space="0" w:color="auto"/>
        <w:left w:val="none" w:sz="0" w:space="0" w:color="auto"/>
        <w:bottom w:val="none" w:sz="0" w:space="0" w:color="auto"/>
        <w:right w:val="none" w:sz="0" w:space="0" w:color="auto"/>
      </w:divBdr>
    </w:div>
    <w:div w:id="1775592627">
      <w:marLeft w:val="480"/>
      <w:marRight w:val="0"/>
      <w:marTop w:val="0"/>
      <w:marBottom w:val="0"/>
      <w:divBdr>
        <w:top w:val="none" w:sz="0" w:space="0" w:color="auto"/>
        <w:left w:val="none" w:sz="0" w:space="0" w:color="auto"/>
        <w:bottom w:val="none" w:sz="0" w:space="0" w:color="auto"/>
        <w:right w:val="none" w:sz="0" w:space="0" w:color="auto"/>
      </w:divBdr>
    </w:div>
    <w:div w:id="1775593044">
      <w:marLeft w:val="480"/>
      <w:marRight w:val="0"/>
      <w:marTop w:val="0"/>
      <w:marBottom w:val="0"/>
      <w:divBdr>
        <w:top w:val="none" w:sz="0" w:space="0" w:color="auto"/>
        <w:left w:val="none" w:sz="0" w:space="0" w:color="auto"/>
        <w:bottom w:val="none" w:sz="0" w:space="0" w:color="auto"/>
        <w:right w:val="none" w:sz="0" w:space="0" w:color="auto"/>
      </w:divBdr>
    </w:div>
    <w:div w:id="1775636290">
      <w:marLeft w:val="640"/>
      <w:marRight w:val="0"/>
      <w:marTop w:val="0"/>
      <w:marBottom w:val="0"/>
      <w:divBdr>
        <w:top w:val="none" w:sz="0" w:space="0" w:color="auto"/>
        <w:left w:val="none" w:sz="0" w:space="0" w:color="auto"/>
        <w:bottom w:val="none" w:sz="0" w:space="0" w:color="auto"/>
        <w:right w:val="none" w:sz="0" w:space="0" w:color="auto"/>
      </w:divBdr>
    </w:div>
    <w:div w:id="1775828999">
      <w:marLeft w:val="640"/>
      <w:marRight w:val="0"/>
      <w:marTop w:val="0"/>
      <w:marBottom w:val="0"/>
      <w:divBdr>
        <w:top w:val="none" w:sz="0" w:space="0" w:color="auto"/>
        <w:left w:val="none" w:sz="0" w:space="0" w:color="auto"/>
        <w:bottom w:val="none" w:sz="0" w:space="0" w:color="auto"/>
        <w:right w:val="none" w:sz="0" w:space="0" w:color="auto"/>
      </w:divBdr>
    </w:div>
    <w:div w:id="1776249176">
      <w:marLeft w:val="480"/>
      <w:marRight w:val="0"/>
      <w:marTop w:val="0"/>
      <w:marBottom w:val="0"/>
      <w:divBdr>
        <w:top w:val="none" w:sz="0" w:space="0" w:color="auto"/>
        <w:left w:val="none" w:sz="0" w:space="0" w:color="auto"/>
        <w:bottom w:val="none" w:sz="0" w:space="0" w:color="auto"/>
        <w:right w:val="none" w:sz="0" w:space="0" w:color="auto"/>
      </w:divBdr>
    </w:div>
    <w:div w:id="1776291954">
      <w:marLeft w:val="640"/>
      <w:marRight w:val="0"/>
      <w:marTop w:val="0"/>
      <w:marBottom w:val="0"/>
      <w:divBdr>
        <w:top w:val="none" w:sz="0" w:space="0" w:color="auto"/>
        <w:left w:val="none" w:sz="0" w:space="0" w:color="auto"/>
        <w:bottom w:val="none" w:sz="0" w:space="0" w:color="auto"/>
        <w:right w:val="none" w:sz="0" w:space="0" w:color="auto"/>
      </w:divBdr>
    </w:div>
    <w:div w:id="1776318433">
      <w:marLeft w:val="640"/>
      <w:marRight w:val="0"/>
      <w:marTop w:val="0"/>
      <w:marBottom w:val="0"/>
      <w:divBdr>
        <w:top w:val="none" w:sz="0" w:space="0" w:color="auto"/>
        <w:left w:val="none" w:sz="0" w:space="0" w:color="auto"/>
        <w:bottom w:val="none" w:sz="0" w:space="0" w:color="auto"/>
        <w:right w:val="none" w:sz="0" w:space="0" w:color="auto"/>
      </w:divBdr>
    </w:div>
    <w:div w:id="1776435894">
      <w:marLeft w:val="480"/>
      <w:marRight w:val="0"/>
      <w:marTop w:val="0"/>
      <w:marBottom w:val="0"/>
      <w:divBdr>
        <w:top w:val="none" w:sz="0" w:space="0" w:color="auto"/>
        <w:left w:val="none" w:sz="0" w:space="0" w:color="auto"/>
        <w:bottom w:val="none" w:sz="0" w:space="0" w:color="auto"/>
        <w:right w:val="none" w:sz="0" w:space="0" w:color="auto"/>
      </w:divBdr>
    </w:div>
    <w:div w:id="1776632931">
      <w:marLeft w:val="480"/>
      <w:marRight w:val="0"/>
      <w:marTop w:val="0"/>
      <w:marBottom w:val="0"/>
      <w:divBdr>
        <w:top w:val="none" w:sz="0" w:space="0" w:color="auto"/>
        <w:left w:val="none" w:sz="0" w:space="0" w:color="auto"/>
        <w:bottom w:val="none" w:sz="0" w:space="0" w:color="auto"/>
        <w:right w:val="none" w:sz="0" w:space="0" w:color="auto"/>
      </w:divBdr>
    </w:div>
    <w:div w:id="1776633959">
      <w:marLeft w:val="640"/>
      <w:marRight w:val="0"/>
      <w:marTop w:val="0"/>
      <w:marBottom w:val="0"/>
      <w:divBdr>
        <w:top w:val="none" w:sz="0" w:space="0" w:color="auto"/>
        <w:left w:val="none" w:sz="0" w:space="0" w:color="auto"/>
        <w:bottom w:val="none" w:sz="0" w:space="0" w:color="auto"/>
        <w:right w:val="none" w:sz="0" w:space="0" w:color="auto"/>
      </w:divBdr>
    </w:div>
    <w:div w:id="1776636323">
      <w:marLeft w:val="640"/>
      <w:marRight w:val="0"/>
      <w:marTop w:val="0"/>
      <w:marBottom w:val="0"/>
      <w:divBdr>
        <w:top w:val="none" w:sz="0" w:space="0" w:color="auto"/>
        <w:left w:val="none" w:sz="0" w:space="0" w:color="auto"/>
        <w:bottom w:val="none" w:sz="0" w:space="0" w:color="auto"/>
        <w:right w:val="none" w:sz="0" w:space="0" w:color="auto"/>
      </w:divBdr>
    </w:div>
    <w:div w:id="1777018892">
      <w:marLeft w:val="640"/>
      <w:marRight w:val="0"/>
      <w:marTop w:val="0"/>
      <w:marBottom w:val="0"/>
      <w:divBdr>
        <w:top w:val="none" w:sz="0" w:space="0" w:color="auto"/>
        <w:left w:val="none" w:sz="0" w:space="0" w:color="auto"/>
        <w:bottom w:val="none" w:sz="0" w:space="0" w:color="auto"/>
        <w:right w:val="none" w:sz="0" w:space="0" w:color="auto"/>
      </w:divBdr>
    </w:div>
    <w:div w:id="1777021294">
      <w:marLeft w:val="640"/>
      <w:marRight w:val="0"/>
      <w:marTop w:val="0"/>
      <w:marBottom w:val="0"/>
      <w:divBdr>
        <w:top w:val="none" w:sz="0" w:space="0" w:color="auto"/>
        <w:left w:val="none" w:sz="0" w:space="0" w:color="auto"/>
        <w:bottom w:val="none" w:sz="0" w:space="0" w:color="auto"/>
        <w:right w:val="none" w:sz="0" w:space="0" w:color="auto"/>
      </w:divBdr>
    </w:div>
    <w:div w:id="1777096643">
      <w:marLeft w:val="640"/>
      <w:marRight w:val="0"/>
      <w:marTop w:val="0"/>
      <w:marBottom w:val="0"/>
      <w:divBdr>
        <w:top w:val="none" w:sz="0" w:space="0" w:color="auto"/>
        <w:left w:val="none" w:sz="0" w:space="0" w:color="auto"/>
        <w:bottom w:val="none" w:sz="0" w:space="0" w:color="auto"/>
        <w:right w:val="none" w:sz="0" w:space="0" w:color="auto"/>
      </w:divBdr>
    </w:div>
    <w:div w:id="1777359548">
      <w:marLeft w:val="480"/>
      <w:marRight w:val="0"/>
      <w:marTop w:val="0"/>
      <w:marBottom w:val="0"/>
      <w:divBdr>
        <w:top w:val="none" w:sz="0" w:space="0" w:color="auto"/>
        <w:left w:val="none" w:sz="0" w:space="0" w:color="auto"/>
        <w:bottom w:val="none" w:sz="0" w:space="0" w:color="auto"/>
        <w:right w:val="none" w:sz="0" w:space="0" w:color="auto"/>
      </w:divBdr>
    </w:div>
    <w:div w:id="1777363003">
      <w:marLeft w:val="640"/>
      <w:marRight w:val="0"/>
      <w:marTop w:val="0"/>
      <w:marBottom w:val="0"/>
      <w:divBdr>
        <w:top w:val="none" w:sz="0" w:space="0" w:color="auto"/>
        <w:left w:val="none" w:sz="0" w:space="0" w:color="auto"/>
        <w:bottom w:val="none" w:sz="0" w:space="0" w:color="auto"/>
        <w:right w:val="none" w:sz="0" w:space="0" w:color="auto"/>
      </w:divBdr>
    </w:div>
    <w:div w:id="1777408997">
      <w:marLeft w:val="640"/>
      <w:marRight w:val="0"/>
      <w:marTop w:val="0"/>
      <w:marBottom w:val="0"/>
      <w:divBdr>
        <w:top w:val="none" w:sz="0" w:space="0" w:color="auto"/>
        <w:left w:val="none" w:sz="0" w:space="0" w:color="auto"/>
        <w:bottom w:val="none" w:sz="0" w:space="0" w:color="auto"/>
        <w:right w:val="none" w:sz="0" w:space="0" w:color="auto"/>
      </w:divBdr>
    </w:div>
    <w:div w:id="1777558772">
      <w:marLeft w:val="480"/>
      <w:marRight w:val="0"/>
      <w:marTop w:val="0"/>
      <w:marBottom w:val="0"/>
      <w:divBdr>
        <w:top w:val="none" w:sz="0" w:space="0" w:color="auto"/>
        <w:left w:val="none" w:sz="0" w:space="0" w:color="auto"/>
        <w:bottom w:val="none" w:sz="0" w:space="0" w:color="auto"/>
        <w:right w:val="none" w:sz="0" w:space="0" w:color="auto"/>
      </w:divBdr>
    </w:div>
    <w:div w:id="1777560178">
      <w:marLeft w:val="480"/>
      <w:marRight w:val="0"/>
      <w:marTop w:val="0"/>
      <w:marBottom w:val="0"/>
      <w:divBdr>
        <w:top w:val="none" w:sz="0" w:space="0" w:color="auto"/>
        <w:left w:val="none" w:sz="0" w:space="0" w:color="auto"/>
        <w:bottom w:val="none" w:sz="0" w:space="0" w:color="auto"/>
        <w:right w:val="none" w:sz="0" w:space="0" w:color="auto"/>
      </w:divBdr>
    </w:div>
    <w:div w:id="1777631049">
      <w:marLeft w:val="640"/>
      <w:marRight w:val="0"/>
      <w:marTop w:val="0"/>
      <w:marBottom w:val="0"/>
      <w:divBdr>
        <w:top w:val="none" w:sz="0" w:space="0" w:color="auto"/>
        <w:left w:val="none" w:sz="0" w:space="0" w:color="auto"/>
        <w:bottom w:val="none" w:sz="0" w:space="0" w:color="auto"/>
        <w:right w:val="none" w:sz="0" w:space="0" w:color="auto"/>
      </w:divBdr>
    </w:div>
    <w:div w:id="1777670342">
      <w:marLeft w:val="640"/>
      <w:marRight w:val="0"/>
      <w:marTop w:val="0"/>
      <w:marBottom w:val="0"/>
      <w:divBdr>
        <w:top w:val="none" w:sz="0" w:space="0" w:color="auto"/>
        <w:left w:val="none" w:sz="0" w:space="0" w:color="auto"/>
        <w:bottom w:val="none" w:sz="0" w:space="0" w:color="auto"/>
        <w:right w:val="none" w:sz="0" w:space="0" w:color="auto"/>
      </w:divBdr>
    </w:div>
    <w:div w:id="1777677173">
      <w:marLeft w:val="480"/>
      <w:marRight w:val="0"/>
      <w:marTop w:val="0"/>
      <w:marBottom w:val="0"/>
      <w:divBdr>
        <w:top w:val="none" w:sz="0" w:space="0" w:color="auto"/>
        <w:left w:val="none" w:sz="0" w:space="0" w:color="auto"/>
        <w:bottom w:val="none" w:sz="0" w:space="0" w:color="auto"/>
        <w:right w:val="none" w:sz="0" w:space="0" w:color="auto"/>
      </w:divBdr>
    </w:div>
    <w:div w:id="1777678541">
      <w:marLeft w:val="480"/>
      <w:marRight w:val="0"/>
      <w:marTop w:val="0"/>
      <w:marBottom w:val="0"/>
      <w:divBdr>
        <w:top w:val="none" w:sz="0" w:space="0" w:color="auto"/>
        <w:left w:val="none" w:sz="0" w:space="0" w:color="auto"/>
        <w:bottom w:val="none" w:sz="0" w:space="0" w:color="auto"/>
        <w:right w:val="none" w:sz="0" w:space="0" w:color="auto"/>
      </w:divBdr>
    </w:div>
    <w:div w:id="1777748280">
      <w:marLeft w:val="480"/>
      <w:marRight w:val="0"/>
      <w:marTop w:val="0"/>
      <w:marBottom w:val="0"/>
      <w:divBdr>
        <w:top w:val="none" w:sz="0" w:space="0" w:color="auto"/>
        <w:left w:val="none" w:sz="0" w:space="0" w:color="auto"/>
        <w:bottom w:val="none" w:sz="0" w:space="0" w:color="auto"/>
        <w:right w:val="none" w:sz="0" w:space="0" w:color="auto"/>
      </w:divBdr>
    </w:div>
    <w:div w:id="1777752904">
      <w:marLeft w:val="480"/>
      <w:marRight w:val="0"/>
      <w:marTop w:val="0"/>
      <w:marBottom w:val="0"/>
      <w:divBdr>
        <w:top w:val="none" w:sz="0" w:space="0" w:color="auto"/>
        <w:left w:val="none" w:sz="0" w:space="0" w:color="auto"/>
        <w:bottom w:val="none" w:sz="0" w:space="0" w:color="auto"/>
        <w:right w:val="none" w:sz="0" w:space="0" w:color="auto"/>
      </w:divBdr>
    </w:div>
    <w:div w:id="1777795387">
      <w:marLeft w:val="640"/>
      <w:marRight w:val="0"/>
      <w:marTop w:val="0"/>
      <w:marBottom w:val="0"/>
      <w:divBdr>
        <w:top w:val="none" w:sz="0" w:space="0" w:color="auto"/>
        <w:left w:val="none" w:sz="0" w:space="0" w:color="auto"/>
        <w:bottom w:val="none" w:sz="0" w:space="0" w:color="auto"/>
        <w:right w:val="none" w:sz="0" w:space="0" w:color="auto"/>
      </w:divBdr>
    </w:div>
    <w:div w:id="1777827167">
      <w:marLeft w:val="480"/>
      <w:marRight w:val="0"/>
      <w:marTop w:val="0"/>
      <w:marBottom w:val="0"/>
      <w:divBdr>
        <w:top w:val="none" w:sz="0" w:space="0" w:color="auto"/>
        <w:left w:val="none" w:sz="0" w:space="0" w:color="auto"/>
        <w:bottom w:val="none" w:sz="0" w:space="0" w:color="auto"/>
        <w:right w:val="none" w:sz="0" w:space="0" w:color="auto"/>
      </w:divBdr>
    </w:div>
    <w:div w:id="1777869844">
      <w:marLeft w:val="480"/>
      <w:marRight w:val="0"/>
      <w:marTop w:val="0"/>
      <w:marBottom w:val="0"/>
      <w:divBdr>
        <w:top w:val="none" w:sz="0" w:space="0" w:color="auto"/>
        <w:left w:val="none" w:sz="0" w:space="0" w:color="auto"/>
        <w:bottom w:val="none" w:sz="0" w:space="0" w:color="auto"/>
        <w:right w:val="none" w:sz="0" w:space="0" w:color="auto"/>
      </w:divBdr>
    </w:div>
    <w:div w:id="1778058215">
      <w:marLeft w:val="480"/>
      <w:marRight w:val="0"/>
      <w:marTop w:val="0"/>
      <w:marBottom w:val="0"/>
      <w:divBdr>
        <w:top w:val="none" w:sz="0" w:space="0" w:color="auto"/>
        <w:left w:val="none" w:sz="0" w:space="0" w:color="auto"/>
        <w:bottom w:val="none" w:sz="0" w:space="0" w:color="auto"/>
        <w:right w:val="none" w:sz="0" w:space="0" w:color="auto"/>
      </w:divBdr>
    </w:div>
    <w:div w:id="1778089403">
      <w:marLeft w:val="640"/>
      <w:marRight w:val="0"/>
      <w:marTop w:val="0"/>
      <w:marBottom w:val="0"/>
      <w:divBdr>
        <w:top w:val="none" w:sz="0" w:space="0" w:color="auto"/>
        <w:left w:val="none" w:sz="0" w:space="0" w:color="auto"/>
        <w:bottom w:val="none" w:sz="0" w:space="0" w:color="auto"/>
        <w:right w:val="none" w:sz="0" w:space="0" w:color="auto"/>
      </w:divBdr>
    </w:div>
    <w:div w:id="1778208994">
      <w:marLeft w:val="480"/>
      <w:marRight w:val="0"/>
      <w:marTop w:val="0"/>
      <w:marBottom w:val="0"/>
      <w:divBdr>
        <w:top w:val="none" w:sz="0" w:space="0" w:color="auto"/>
        <w:left w:val="none" w:sz="0" w:space="0" w:color="auto"/>
        <w:bottom w:val="none" w:sz="0" w:space="0" w:color="auto"/>
        <w:right w:val="none" w:sz="0" w:space="0" w:color="auto"/>
      </w:divBdr>
    </w:div>
    <w:div w:id="1778212187">
      <w:marLeft w:val="640"/>
      <w:marRight w:val="0"/>
      <w:marTop w:val="0"/>
      <w:marBottom w:val="0"/>
      <w:divBdr>
        <w:top w:val="none" w:sz="0" w:space="0" w:color="auto"/>
        <w:left w:val="none" w:sz="0" w:space="0" w:color="auto"/>
        <w:bottom w:val="none" w:sz="0" w:space="0" w:color="auto"/>
        <w:right w:val="none" w:sz="0" w:space="0" w:color="auto"/>
      </w:divBdr>
    </w:div>
    <w:div w:id="1778213463">
      <w:marLeft w:val="640"/>
      <w:marRight w:val="0"/>
      <w:marTop w:val="0"/>
      <w:marBottom w:val="0"/>
      <w:divBdr>
        <w:top w:val="none" w:sz="0" w:space="0" w:color="auto"/>
        <w:left w:val="none" w:sz="0" w:space="0" w:color="auto"/>
        <w:bottom w:val="none" w:sz="0" w:space="0" w:color="auto"/>
        <w:right w:val="none" w:sz="0" w:space="0" w:color="auto"/>
      </w:divBdr>
    </w:div>
    <w:div w:id="1778256274">
      <w:marLeft w:val="480"/>
      <w:marRight w:val="0"/>
      <w:marTop w:val="0"/>
      <w:marBottom w:val="0"/>
      <w:divBdr>
        <w:top w:val="none" w:sz="0" w:space="0" w:color="auto"/>
        <w:left w:val="none" w:sz="0" w:space="0" w:color="auto"/>
        <w:bottom w:val="none" w:sz="0" w:space="0" w:color="auto"/>
        <w:right w:val="none" w:sz="0" w:space="0" w:color="auto"/>
      </w:divBdr>
    </w:div>
    <w:div w:id="1778403865">
      <w:marLeft w:val="640"/>
      <w:marRight w:val="0"/>
      <w:marTop w:val="0"/>
      <w:marBottom w:val="0"/>
      <w:divBdr>
        <w:top w:val="none" w:sz="0" w:space="0" w:color="auto"/>
        <w:left w:val="none" w:sz="0" w:space="0" w:color="auto"/>
        <w:bottom w:val="none" w:sz="0" w:space="0" w:color="auto"/>
        <w:right w:val="none" w:sz="0" w:space="0" w:color="auto"/>
      </w:divBdr>
    </w:div>
    <w:div w:id="1778678487">
      <w:marLeft w:val="480"/>
      <w:marRight w:val="0"/>
      <w:marTop w:val="0"/>
      <w:marBottom w:val="0"/>
      <w:divBdr>
        <w:top w:val="none" w:sz="0" w:space="0" w:color="auto"/>
        <w:left w:val="none" w:sz="0" w:space="0" w:color="auto"/>
        <w:bottom w:val="none" w:sz="0" w:space="0" w:color="auto"/>
        <w:right w:val="none" w:sz="0" w:space="0" w:color="auto"/>
      </w:divBdr>
    </w:div>
    <w:div w:id="1778713419">
      <w:marLeft w:val="640"/>
      <w:marRight w:val="0"/>
      <w:marTop w:val="0"/>
      <w:marBottom w:val="0"/>
      <w:divBdr>
        <w:top w:val="none" w:sz="0" w:space="0" w:color="auto"/>
        <w:left w:val="none" w:sz="0" w:space="0" w:color="auto"/>
        <w:bottom w:val="none" w:sz="0" w:space="0" w:color="auto"/>
        <w:right w:val="none" w:sz="0" w:space="0" w:color="auto"/>
      </w:divBdr>
    </w:div>
    <w:div w:id="1778718683">
      <w:marLeft w:val="640"/>
      <w:marRight w:val="0"/>
      <w:marTop w:val="0"/>
      <w:marBottom w:val="0"/>
      <w:divBdr>
        <w:top w:val="none" w:sz="0" w:space="0" w:color="auto"/>
        <w:left w:val="none" w:sz="0" w:space="0" w:color="auto"/>
        <w:bottom w:val="none" w:sz="0" w:space="0" w:color="auto"/>
        <w:right w:val="none" w:sz="0" w:space="0" w:color="auto"/>
      </w:divBdr>
    </w:div>
    <w:div w:id="1778719509">
      <w:marLeft w:val="480"/>
      <w:marRight w:val="0"/>
      <w:marTop w:val="0"/>
      <w:marBottom w:val="0"/>
      <w:divBdr>
        <w:top w:val="none" w:sz="0" w:space="0" w:color="auto"/>
        <w:left w:val="none" w:sz="0" w:space="0" w:color="auto"/>
        <w:bottom w:val="none" w:sz="0" w:space="0" w:color="auto"/>
        <w:right w:val="none" w:sz="0" w:space="0" w:color="auto"/>
      </w:divBdr>
    </w:div>
    <w:div w:id="1778720096">
      <w:marLeft w:val="480"/>
      <w:marRight w:val="0"/>
      <w:marTop w:val="0"/>
      <w:marBottom w:val="0"/>
      <w:divBdr>
        <w:top w:val="none" w:sz="0" w:space="0" w:color="auto"/>
        <w:left w:val="none" w:sz="0" w:space="0" w:color="auto"/>
        <w:bottom w:val="none" w:sz="0" w:space="0" w:color="auto"/>
        <w:right w:val="none" w:sz="0" w:space="0" w:color="auto"/>
      </w:divBdr>
    </w:div>
    <w:div w:id="1778745034">
      <w:marLeft w:val="640"/>
      <w:marRight w:val="0"/>
      <w:marTop w:val="0"/>
      <w:marBottom w:val="0"/>
      <w:divBdr>
        <w:top w:val="none" w:sz="0" w:space="0" w:color="auto"/>
        <w:left w:val="none" w:sz="0" w:space="0" w:color="auto"/>
        <w:bottom w:val="none" w:sz="0" w:space="0" w:color="auto"/>
        <w:right w:val="none" w:sz="0" w:space="0" w:color="auto"/>
      </w:divBdr>
    </w:div>
    <w:div w:id="1778794169">
      <w:marLeft w:val="480"/>
      <w:marRight w:val="0"/>
      <w:marTop w:val="0"/>
      <w:marBottom w:val="0"/>
      <w:divBdr>
        <w:top w:val="none" w:sz="0" w:space="0" w:color="auto"/>
        <w:left w:val="none" w:sz="0" w:space="0" w:color="auto"/>
        <w:bottom w:val="none" w:sz="0" w:space="0" w:color="auto"/>
        <w:right w:val="none" w:sz="0" w:space="0" w:color="auto"/>
      </w:divBdr>
    </w:div>
    <w:div w:id="1778914171">
      <w:marLeft w:val="640"/>
      <w:marRight w:val="0"/>
      <w:marTop w:val="0"/>
      <w:marBottom w:val="0"/>
      <w:divBdr>
        <w:top w:val="none" w:sz="0" w:space="0" w:color="auto"/>
        <w:left w:val="none" w:sz="0" w:space="0" w:color="auto"/>
        <w:bottom w:val="none" w:sz="0" w:space="0" w:color="auto"/>
        <w:right w:val="none" w:sz="0" w:space="0" w:color="auto"/>
      </w:divBdr>
    </w:div>
    <w:div w:id="1778914469">
      <w:marLeft w:val="480"/>
      <w:marRight w:val="0"/>
      <w:marTop w:val="0"/>
      <w:marBottom w:val="0"/>
      <w:divBdr>
        <w:top w:val="none" w:sz="0" w:space="0" w:color="auto"/>
        <w:left w:val="none" w:sz="0" w:space="0" w:color="auto"/>
        <w:bottom w:val="none" w:sz="0" w:space="0" w:color="auto"/>
        <w:right w:val="none" w:sz="0" w:space="0" w:color="auto"/>
      </w:divBdr>
    </w:div>
    <w:div w:id="1779061263">
      <w:marLeft w:val="480"/>
      <w:marRight w:val="0"/>
      <w:marTop w:val="0"/>
      <w:marBottom w:val="0"/>
      <w:divBdr>
        <w:top w:val="none" w:sz="0" w:space="0" w:color="auto"/>
        <w:left w:val="none" w:sz="0" w:space="0" w:color="auto"/>
        <w:bottom w:val="none" w:sz="0" w:space="0" w:color="auto"/>
        <w:right w:val="none" w:sz="0" w:space="0" w:color="auto"/>
      </w:divBdr>
    </w:div>
    <w:div w:id="1779064651">
      <w:marLeft w:val="480"/>
      <w:marRight w:val="0"/>
      <w:marTop w:val="0"/>
      <w:marBottom w:val="0"/>
      <w:divBdr>
        <w:top w:val="none" w:sz="0" w:space="0" w:color="auto"/>
        <w:left w:val="none" w:sz="0" w:space="0" w:color="auto"/>
        <w:bottom w:val="none" w:sz="0" w:space="0" w:color="auto"/>
        <w:right w:val="none" w:sz="0" w:space="0" w:color="auto"/>
      </w:divBdr>
    </w:div>
    <w:div w:id="1779520028">
      <w:marLeft w:val="640"/>
      <w:marRight w:val="0"/>
      <w:marTop w:val="0"/>
      <w:marBottom w:val="0"/>
      <w:divBdr>
        <w:top w:val="none" w:sz="0" w:space="0" w:color="auto"/>
        <w:left w:val="none" w:sz="0" w:space="0" w:color="auto"/>
        <w:bottom w:val="none" w:sz="0" w:space="0" w:color="auto"/>
        <w:right w:val="none" w:sz="0" w:space="0" w:color="auto"/>
      </w:divBdr>
    </w:div>
    <w:div w:id="1779522488">
      <w:marLeft w:val="640"/>
      <w:marRight w:val="0"/>
      <w:marTop w:val="0"/>
      <w:marBottom w:val="0"/>
      <w:divBdr>
        <w:top w:val="none" w:sz="0" w:space="0" w:color="auto"/>
        <w:left w:val="none" w:sz="0" w:space="0" w:color="auto"/>
        <w:bottom w:val="none" w:sz="0" w:space="0" w:color="auto"/>
        <w:right w:val="none" w:sz="0" w:space="0" w:color="auto"/>
      </w:divBdr>
    </w:div>
    <w:div w:id="1779570019">
      <w:marLeft w:val="480"/>
      <w:marRight w:val="0"/>
      <w:marTop w:val="0"/>
      <w:marBottom w:val="0"/>
      <w:divBdr>
        <w:top w:val="none" w:sz="0" w:space="0" w:color="auto"/>
        <w:left w:val="none" w:sz="0" w:space="0" w:color="auto"/>
        <w:bottom w:val="none" w:sz="0" w:space="0" w:color="auto"/>
        <w:right w:val="none" w:sz="0" w:space="0" w:color="auto"/>
      </w:divBdr>
    </w:div>
    <w:div w:id="1779635737">
      <w:marLeft w:val="480"/>
      <w:marRight w:val="0"/>
      <w:marTop w:val="0"/>
      <w:marBottom w:val="0"/>
      <w:divBdr>
        <w:top w:val="none" w:sz="0" w:space="0" w:color="auto"/>
        <w:left w:val="none" w:sz="0" w:space="0" w:color="auto"/>
        <w:bottom w:val="none" w:sz="0" w:space="0" w:color="auto"/>
        <w:right w:val="none" w:sz="0" w:space="0" w:color="auto"/>
      </w:divBdr>
    </w:div>
    <w:div w:id="1779641487">
      <w:marLeft w:val="480"/>
      <w:marRight w:val="0"/>
      <w:marTop w:val="0"/>
      <w:marBottom w:val="0"/>
      <w:divBdr>
        <w:top w:val="none" w:sz="0" w:space="0" w:color="auto"/>
        <w:left w:val="none" w:sz="0" w:space="0" w:color="auto"/>
        <w:bottom w:val="none" w:sz="0" w:space="0" w:color="auto"/>
        <w:right w:val="none" w:sz="0" w:space="0" w:color="auto"/>
      </w:divBdr>
    </w:div>
    <w:div w:id="1779711042">
      <w:marLeft w:val="640"/>
      <w:marRight w:val="0"/>
      <w:marTop w:val="0"/>
      <w:marBottom w:val="0"/>
      <w:divBdr>
        <w:top w:val="none" w:sz="0" w:space="0" w:color="auto"/>
        <w:left w:val="none" w:sz="0" w:space="0" w:color="auto"/>
        <w:bottom w:val="none" w:sz="0" w:space="0" w:color="auto"/>
        <w:right w:val="none" w:sz="0" w:space="0" w:color="auto"/>
      </w:divBdr>
    </w:div>
    <w:div w:id="1779719502">
      <w:marLeft w:val="480"/>
      <w:marRight w:val="0"/>
      <w:marTop w:val="0"/>
      <w:marBottom w:val="0"/>
      <w:divBdr>
        <w:top w:val="none" w:sz="0" w:space="0" w:color="auto"/>
        <w:left w:val="none" w:sz="0" w:space="0" w:color="auto"/>
        <w:bottom w:val="none" w:sz="0" w:space="0" w:color="auto"/>
        <w:right w:val="none" w:sz="0" w:space="0" w:color="auto"/>
      </w:divBdr>
    </w:div>
    <w:div w:id="1779720478">
      <w:marLeft w:val="480"/>
      <w:marRight w:val="0"/>
      <w:marTop w:val="0"/>
      <w:marBottom w:val="0"/>
      <w:divBdr>
        <w:top w:val="none" w:sz="0" w:space="0" w:color="auto"/>
        <w:left w:val="none" w:sz="0" w:space="0" w:color="auto"/>
        <w:bottom w:val="none" w:sz="0" w:space="0" w:color="auto"/>
        <w:right w:val="none" w:sz="0" w:space="0" w:color="auto"/>
      </w:divBdr>
    </w:div>
    <w:div w:id="1779762145">
      <w:marLeft w:val="480"/>
      <w:marRight w:val="0"/>
      <w:marTop w:val="0"/>
      <w:marBottom w:val="0"/>
      <w:divBdr>
        <w:top w:val="none" w:sz="0" w:space="0" w:color="auto"/>
        <w:left w:val="none" w:sz="0" w:space="0" w:color="auto"/>
        <w:bottom w:val="none" w:sz="0" w:space="0" w:color="auto"/>
        <w:right w:val="none" w:sz="0" w:space="0" w:color="auto"/>
      </w:divBdr>
    </w:div>
    <w:div w:id="1779832303">
      <w:marLeft w:val="640"/>
      <w:marRight w:val="0"/>
      <w:marTop w:val="0"/>
      <w:marBottom w:val="0"/>
      <w:divBdr>
        <w:top w:val="none" w:sz="0" w:space="0" w:color="auto"/>
        <w:left w:val="none" w:sz="0" w:space="0" w:color="auto"/>
        <w:bottom w:val="none" w:sz="0" w:space="0" w:color="auto"/>
        <w:right w:val="none" w:sz="0" w:space="0" w:color="auto"/>
      </w:divBdr>
    </w:div>
    <w:div w:id="1779834929">
      <w:marLeft w:val="640"/>
      <w:marRight w:val="0"/>
      <w:marTop w:val="0"/>
      <w:marBottom w:val="0"/>
      <w:divBdr>
        <w:top w:val="none" w:sz="0" w:space="0" w:color="auto"/>
        <w:left w:val="none" w:sz="0" w:space="0" w:color="auto"/>
        <w:bottom w:val="none" w:sz="0" w:space="0" w:color="auto"/>
        <w:right w:val="none" w:sz="0" w:space="0" w:color="auto"/>
      </w:divBdr>
    </w:div>
    <w:div w:id="1779835953">
      <w:marLeft w:val="480"/>
      <w:marRight w:val="0"/>
      <w:marTop w:val="0"/>
      <w:marBottom w:val="0"/>
      <w:divBdr>
        <w:top w:val="none" w:sz="0" w:space="0" w:color="auto"/>
        <w:left w:val="none" w:sz="0" w:space="0" w:color="auto"/>
        <w:bottom w:val="none" w:sz="0" w:space="0" w:color="auto"/>
        <w:right w:val="none" w:sz="0" w:space="0" w:color="auto"/>
      </w:divBdr>
    </w:div>
    <w:div w:id="1779984143">
      <w:marLeft w:val="640"/>
      <w:marRight w:val="0"/>
      <w:marTop w:val="0"/>
      <w:marBottom w:val="0"/>
      <w:divBdr>
        <w:top w:val="none" w:sz="0" w:space="0" w:color="auto"/>
        <w:left w:val="none" w:sz="0" w:space="0" w:color="auto"/>
        <w:bottom w:val="none" w:sz="0" w:space="0" w:color="auto"/>
        <w:right w:val="none" w:sz="0" w:space="0" w:color="auto"/>
      </w:divBdr>
    </w:div>
    <w:div w:id="1779986498">
      <w:marLeft w:val="480"/>
      <w:marRight w:val="0"/>
      <w:marTop w:val="0"/>
      <w:marBottom w:val="0"/>
      <w:divBdr>
        <w:top w:val="none" w:sz="0" w:space="0" w:color="auto"/>
        <w:left w:val="none" w:sz="0" w:space="0" w:color="auto"/>
        <w:bottom w:val="none" w:sz="0" w:space="0" w:color="auto"/>
        <w:right w:val="none" w:sz="0" w:space="0" w:color="auto"/>
      </w:divBdr>
    </w:div>
    <w:div w:id="1779989247">
      <w:marLeft w:val="640"/>
      <w:marRight w:val="0"/>
      <w:marTop w:val="0"/>
      <w:marBottom w:val="0"/>
      <w:divBdr>
        <w:top w:val="none" w:sz="0" w:space="0" w:color="auto"/>
        <w:left w:val="none" w:sz="0" w:space="0" w:color="auto"/>
        <w:bottom w:val="none" w:sz="0" w:space="0" w:color="auto"/>
        <w:right w:val="none" w:sz="0" w:space="0" w:color="auto"/>
      </w:divBdr>
    </w:div>
    <w:div w:id="1780026931">
      <w:marLeft w:val="480"/>
      <w:marRight w:val="0"/>
      <w:marTop w:val="0"/>
      <w:marBottom w:val="0"/>
      <w:divBdr>
        <w:top w:val="none" w:sz="0" w:space="0" w:color="auto"/>
        <w:left w:val="none" w:sz="0" w:space="0" w:color="auto"/>
        <w:bottom w:val="none" w:sz="0" w:space="0" w:color="auto"/>
        <w:right w:val="none" w:sz="0" w:space="0" w:color="auto"/>
      </w:divBdr>
    </w:div>
    <w:div w:id="1780102670">
      <w:marLeft w:val="640"/>
      <w:marRight w:val="0"/>
      <w:marTop w:val="0"/>
      <w:marBottom w:val="0"/>
      <w:divBdr>
        <w:top w:val="none" w:sz="0" w:space="0" w:color="auto"/>
        <w:left w:val="none" w:sz="0" w:space="0" w:color="auto"/>
        <w:bottom w:val="none" w:sz="0" w:space="0" w:color="auto"/>
        <w:right w:val="none" w:sz="0" w:space="0" w:color="auto"/>
      </w:divBdr>
    </w:div>
    <w:div w:id="1780182369">
      <w:marLeft w:val="640"/>
      <w:marRight w:val="0"/>
      <w:marTop w:val="0"/>
      <w:marBottom w:val="0"/>
      <w:divBdr>
        <w:top w:val="none" w:sz="0" w:space="0" w:color="auto"/>
        <w:left w:val="none" w:sz="0" w:space="0" w:color="auto"/>
        <w:bottom w:val="none" w:sz="0" w:space="0" w:color="auto"/>
        <w:right w:val="none" w:sz="0" w:space="0" w:color="auto"/>
      </w:divBdr>
    </w:div>
    <w:div w:id="1780222411">
      <w:marLeft w:val="480"/>
      <w:marRight w:val="0"/>
      <w:marTop w:val="0"/>
      <w:marBottom w:val="0"/>
      <w:divBdr>
        <w:top w:val="none" w:sz="0" w:space="0" w:color="auto"/>
        <w:left w:val="none" w:sz="0" w:space="0" w:color="auto"/>
        <w:bottom w:val="none" w:sz="0" w:space="0" w:color="auto"/>
        <w:right w:val="none" w:sz="0" w:space="0" w:color="auto"/>
      </w:divBdr>
    </w:div>
    <w:div w:id="1780417434">
      <w:marLeft w:val="640"/>
      <w:marRight w:val="0"/>
      <w:marTop w:val="0"/>
      <w:marBottom w:val="0"/>
      <w:divBdr>
        <w:top w:val="none" w:sz="0" w:space="0" w:color="auto"/>
        <w:left w:val="none" w:sz="0" w:space="0" w:color="auto"/>
        <w:bottom w:val="none" w:sz="0" w:space="0" w:color="auto"/>
        <w:right w:val="none" w:sz="0" w:space="0" w:color="auto"/>
      </w:divBdr>
    </w:div>
    <w:div w:id="1780484936">
      <w:marLeft w:val="640"/>
      <w:marRight w:val="0"/>
      <w:marTop w:val="0"/>
      <w:marBottom w:val="0"/>
      <w:divBdr>
        <w:top w:val="none" w:sz="0" w:space="0" w:color="auto"/>
        <w:left w:val="none" w:sz="0" w:space="0" w:color="auto"/>
        <w:bottom w:val="none" w:sz="0" w:space="0" w:color="auto"/>
        <w:right w:val="none" w:sz="0" w:space="0" w:color="auto"/>
      </w:divBdr>
    </w:div>
    <w:div w:id="1780560563">
      <w:marLeft w:val="640"/>
      <w:marRight w:val="0"/>
      <w:marTop w:val="0"/>
      <w:marBottom w:val="0"/>
      <w:divBdr>
        <w:top w:val="none" w:sz="0" w:space="0" w:color="auto"/>
        <w:left w:val="none" w:sz="0" w:space="0" w:color="auto"/>
        <w:bottom w:val="none" w:sz="0" w:space="0" w:color="auto"/>
        <w:right w:val="none" w:sz="0" w:space="0" w:color="auto"/>
      </w:divBdr>
    </w:div>
    <w:div w:id="1780562888">
      <w:marLeft w:val="640"/>
      <w:marRight w:val="0"/>
      <w:marTop w:val="0"/>
      <w:marBottom w:val="0"/>
      <w:divBdr>
        <w:top w:val="none" w:sz="0" w:space="0" w:color="auto"/>
        <w:left w:val="none" w:sz="0" w:space="0" w:color="auto"/>
        <w:bottom w:val="none" w:sz="0" w:space="0" w:color="auto"/>
        <w:right w:val="none" w:sz="0" w:space="0" w:color="auto"/>
      </w:divBdr>
    </w:div>
    <w:div w:id="1780566707">
      <w:marLeft w:val="480"/>
      <w:marRight w:val="0"/>
      <w:marTop w:val="0"/>
      <w:marBottom w:val="0"/>
      <w:divBdr>
        <w:top w:val="none" w:sz="0" w:space="0" w:color="auto"/>
        <w:left w:val="none" w:sz="0" w:space="0" w:color="auto"/>
        <w:bottom w:val="none" w:sz="0" w:space="0" w:color="auto"/>
        <w:right w:val="none" w:sz="0" w:space="0" w:color="auto"/>
      </w:divBdr>
    </w:div>
    <w:div w:id="1780878252">
      <w:marLeft w:val="480"/>
      <w:marRight w:val="0"/>
      <w:marTop w:val="0"/>
      <w:marBottom w:val="0"/>
      <w:divBdr>
        <w:top w:val="none" w:sz="0" w:space="0" w:color="auto"/>
        <w:left w:val="none" w:sz="0" w:space="0" w:color="auto"/>
        <w:bottom w:val="none" w:sz="0" w:space="0" w:color="auto"/>
        <w:right w:val="none" w:sz="0" w:space="0" w:color="auto"/>
      </w:divBdr>
    </w:div>
    <w:div w:id="1780949399">
      <w:marLeft w:val="480"/>
      <w:marRight w:val="0"/>
      <w:marTop w:val="0"/>
      <w:marBottom w:val="0"/>
      <w:divBdr>
        <w:top w:val="none" w:sz="0" w:space="0" w:color="auto"/>
        <w:left w:val="none" w:sz="0" w:space="0" w:color="auto"/>
        <w:bottom w:val="none" w:sz="0" w:space="0" w:color="auto"/>
        <w:right w:val="none" w:sz="0" w:space="0" w:color="auto"/>
      </w:divBdr>
    </w:div>
    <w:div w:id="1780950671">
      <w:marLeft w:val="640"/>
      <w:marRight w:val="0"/>
      <w:marTop w:val="0"/>
      <w:marBottom w:val="0"/>
      <w:divBdr>
        <w:top w:val="none" w:sz="0" w:space="0" w:color="auto"/>
        <w:left w:val="none" w:sz="0" w:space="0" w:color="auto"/>
        <w:bottom w:val="none" w:sz="0" w:space="0" w:color="auto"/>
        <w:right w:val="none" w:sz="0" w:space="0" w:color="auto"/>
      </w:divBdr>
    </w:div>
    <w:div w:id="1781097641">
      <w:marLeft w:val="640"/>
      <w:marRight w:val="0"/>
      <w:marTop w:val="0"/>
      <w:marBottom w:val="0"/>
      <w:divBdr>
        <w:top w:val="none" w:sz="0" w:space="0" w:color="auto"/>
        <w:left w:val="none" w:sz="0" w:space="0" w:color="auto"/>
        <w:bottom w:val="none" w:sz="0" w:space="0" w:color="auto"/>
        <w:right w:val="none" w:sz="0" w:space="0" w:color="auto"/>
      </w:divBdr>
    </w:div>
    <w:div w:id="1781417912">
      <w:marLeft w:val="480"/>
      <w:marRight w:val="0"/>
      <w:marTop w:val="0"/>
      <w:marBottom w:val="0"/>
      <w:divBdr>
        <w:top w:val="none" w:sz="0" w:space="0" w:color="auto"/>
        <w:left w:val="none" w:sz="0" w:space="0" w:color="auto"/>
        <w:bottom w:val="none" w:sz="0" w:space="0" w:color="auto"/>
        <w:right w:val="none" w:sz="0" w:space="0" w:color="auto"/>
      </w:divBdr>
    </w:div>
    <w:div w:id="1781493142">
      <w:marLeft w:val="640"/>
      <w:marRight w:val="0"/>
      <w:marTop w:val="0"/>
      <w:marBottom w:val="0"/>
      <w:divBdr>
        <w:top w:val="none" w:sz="0" w:space="0" w:color="auto"/>
        <w:left w:val="none" w:sz="0" w:space="0" w:color="auto"/>
        <w:bottom w:val="none" w:sz="0" w:space="0" w:color="auto"/>
        <w:right w:val="none" w:sz="0" w:space="0" w:color="auto"/>
      </w:divBdr>
    </w:div>
    <w:div w:id="1781605341">
      <w:marLeft w:val="480"/>
      <w:marRight w:val="0"/>
      <w:marTop w:val="0"/>
      <w:marBottom w:val="0"/>
      <w:divBdr>
        <w:top w:val="none" w:sz="0" w:space="0" w:color="auto"/>
        <w:left w:val="none" w:sz="0" w:space="0" w:color="auto"/>
        <w:bottom w:val="none" w:sz="0" w:space="0" w:color="auto"/>
        <w:right w:val="none" w:sz="0" w:space="0" w:color="auto"/>
      </w:divBdr>
    </w:div>
    <w:div w:id="1781757453">
      <w:marLeft w:val="480"/>
      <w:marRight w:val="0"/>
      <w:marTop w:val="0"/>
      <w:marBottom w:val="0"/>
      <w:divBdr>
        <w:top w:val="none" w:sz="0" w:space="0" w:color="auto"/>
        <w:left w:val="none" w:sz="0" w:space="0" w:color="auto"/>
        <w:bottom w:val="none" w:sz="0" w:space="0" w:color="auto"/>
        <w:right w:val="none" w:sz="0" w:space="0" w:color="auto"/>
      </w:divBdr>
    </w:div>
    <w:div w:id="1781801010">
      <w:marLeft w:val="480"/>
      <w:marRight w:val="0"/>
      <w:marTop w:val="0"/>
      <w:marBottom w:val="0"/>
      <w:divBdr>
        <w:top w:val="none" w:sz="0" w:space="0" w:color="auto"/>
        <w:left w:val="none" w:sz="0" w:space="0" w:color="auto"/>
        <w:bottom w:val="none" w:sz="0" w:space="0" w:color="auto"/>
        <w:right w:val="none" w:sz="0" w:space="0" w:color="auto"/>
      </w:divBdr>
    </w:div>
    <w:div w:id="1781872959">
      <w:marLeft w:val="480"/>
      <w:marRight w:val="0"/>
      <w:marTop w:val="0"/>
      <w:marBottom w:val="0"/>
      <w:divBdr>
        <w:top w:val="none" w:sz="0" w:space="0" w:color="auto"/>
        <w:left w:val="none" w:sz="0" w:space="0" w:color="auto"/>
        <w:bottom w:val="none" w:sz="0" w:space="0" w:color="auto"/>
        <w:right w:val="none" w:sz="0" w:space="0" w:color="auto"/>
      </w:divBdr>
    </w:div>
    <w:div w:id="1782258078">
      <w:marLeft w:val="480"/>
      <w:marRight w:val="0"/>
      <w:marTop w:val="0"/>
      <w:marBottom w:val="0"/>
      <w:divBdr>
        <w:top w:val="none" w:sz="0" w:space="0" w:color="auto"/>
        <w:left w:val="none" w:sz="0" w:space="0" w:color="auto"/>
        <w:bottom w:val="none" w:sz="0" w:space="0" w:color="auto"/>
        <w:right w:val="none" w:sz="0" w:space="0" w:color="auto"/>
      </w:divBdr>
    </w:div>
    <w:div w:id="1782335587">
      <w:marLeft w:val="480"/>
      <w:marRight w:val="0"/>
      <w:marTop w:val="0"/>
      <w:marBottom w:val="0"/>
      <w:divBdr>
        <w:top w:val="none" w:sz="0" w:space="0" w:color="auto"/>
        <w:left w:val="none" w:sz="0" w:space="0" w:color="auto"/>
        <w:bottom w:val="none" w:sz="0" w:space="0" w:color="auto"/>
        <w:right w:val="none" w:sz="0" w:space="0" w:color="auto"/>
      </w:divBdr>
    </w:div>
    <w:div w:id="1782341686">
      <w:marLeft w:val="640"/>
      <w:marRight w:val="0"/>
      <w:marTop w:val="0"/>
      <w:marBottom w:val="0"/>
      <w:divBdr>
        <w:top w:val="none" w:sz="0" w:space="0" w:color="auto"/>
        <w:left w:val="none" w:sz="0" w:space="0" w:color="auto"/>
        <w:bottom w:val="none" w:sz="0" w:space="0" w:color="auto"/>
        <w:right w:val="none" w:sz="0" w:space="0" w:color="auto"/>
      </w:divBdr>
    </w:div>
    <w:div w:id="1782408979">
      <w:marLeft w:val="480"/>
      <w:marRight w:val="0"/>
      <w:marTop w:val="0"/>
      <w:marBottom w:val="0"/>
      <w:divBdr>
        <w:top w:val="none" w:sz="0" w:space="0" w:color="auto"/>
        <w:left w:val="none" w:sz="0" w:space="0" w:color="auto"/>
        <w:bottom w:val="none" w:sz="0" w:space="0" w:color="auto"/>
        <w:right w:val="none" w:sz="0" w:space="0" w:color="auto"/>
      </w:divBdr>
    </w:div>
    <w:div w:id="1782451073">
      <w:marLeft w:val="480"/>
      <w:marRight w:val="0"/>
      <w:marTop w:val="0"/>
      <w:marBottom w:val="0"/>
      <w:divBdr>
        <w:top w:val="none" w:sz="0" w:space="0" w:color="auto"/>
        <w:left w:val="none" w:sz="0" w:space="0" w:color="auto"/>
        <w:bottom w:val="none" w:sz="0" w:space="0" w:color="auto"/>
        <w:right w:val="none" w:sz="0" w:space="0" w:color="auto"/>
      </w:divBdr>
    </w:div>
    <w:div w:id="1782533246">
      <w:marLeft w:val="640"/>
      <w:marRight w:val="0"/>
      <w:marTop w:val="0"/>
      <w:marBottom w:val="0"/>
      <w:divBdr>
        <w:top w:val="none" w:sz="0" w:space="0" w:color="auto"/>
        <w:left w:val="none" w:sz="0" w:space="0" w:color="auto"/>
        <w:bottom w:val="none" w:sz="0" w:space="0" w:color="auto"/>
        <w:right w:val="none" w:sz="0" w:space="0" w:color="auto"/>
      </w:divBdr>
    </w:div>
    <w:div w:id="1782609701">
      <w:marLeft w:val="640"/>
      <w:marRight w:val="0"/>
      <w:marTop w:val="0"/>
      <w:marBottom w:val="0"/>
      <w:divBdr>
        <w:top w:val="none" w:sz="0" w:space="0" w:color="auto"/>
        <w:left w:val="none" w:sz="0" w:space="0" w:color="auto"/>
        <w:bottom w:val="none" w:sz="0" w:space="0" w:color="auto"/>
        <w:right w:val="none" w:sz="0" w:space="0" w:color="auto"/>
      </w:divBdr>
    </w:div>
    <w:div w:id="1782645051">
      <w:marLeft w:val="480"/>
      <w:marRight w:val="0"/>
      <w:marTop w:val="0"/>
      <w:marBottom w:val="0"/>
      <w:divBdr>
        <w:top w:val="none" w:sz="0" w:space="0" w:color="auto"/>
        <w:left w:val="none" w:sz="0" w:space="0" w:color="auto"/>
        <w:bottom w:val="none" w:sz="0" w:space="0" w:color="auto"/>
        <w:right w:val="none" w:sz="0" w:space="0" w:color="auto"/>
      </w:divBdr>
    </w:div>
    <w:div w:id="1782647489">
      <w:marLeft w:val="640"/>
      <w:marRight w:val="0"/>
      <w:marTop w:val="0"/>
      <w:marBottom w:val="0"/>
      <w:divBdr>
        <w:top w:val="none" w:sz="0" w:space="0" w:color="auto"/>
        <w:left w:val="none" w:sz="0" w:space="0" w:color="auto"/>
        <w:bottom w:val="none" w:sz="0" w:space="0" w:color="auto"/>
        <w:right w:val="none" w:sz="0" w:space="0" w:color="auto"/>
      </w:divBdr>
    </w:div>
    <w:div w:id="1782795279">
      <w:marLeft w:val="640"/>
      <w:marRight w:val="0"/>
      <w:marTop w:val="0"/>
      <w:marBottom w:val="0"/>
      <w:divBdr>
        <w:top w:val="none" w:sz="0" w:space="0" w:color="auto"/>
        <w:left w:val="none" w:sz="0" w:space="0" w:color="auto"/>
        <w:bottom w:val="none" w:sz="0" w:space="0" w:color="auto"/>
        <w:right w:val="none" w:sz="0" w:space="0" w:color="auto"/>
      </w:divBdr>
    </w:div>
    <w:div w:id="1782799522">
      <w:marLeft w:val="640"/>
      <w:marRight w:val="0"/>
      <w:marTop w:val="0"/>
      <w:marBottom w:val="0"/>
      <w:divBdr>
        <w:top w:val="none" w:sz="0" w:space="0" w:color="auto"/>
        <w:left w:val="none" w:sz="0" w:space="0" w:color="auto"/>
        <w:bottom w:val="none" w:sz="0" w:space="0" w:color="auto"/>
        <w:right w:val="none" w:sz="0" w:space="0" w:color="auto"/>
      </w:divBdr>
    </w:div>
    <w:div w:id="1782918113">
      <w:marLeft w:val="480"/>
      <w:marRight w:val="0"/>
      <w:marTop w:val="0"/>
      <w:marBottom w:val="0"/>
      <w:divBdr>
        <w:top w:val="none" w:sz="0" w:space="0" w:color="auto"/>
        <w:left w:val="none" w:sz="0" w:space="0" w:color="auto"/>
        <w:bottom w:val="none" w:sz="0" w:space="0" w:color="auto"/>
        <w:right w:val="none" w:sz="0" w:space="0" w:color="auto"/>
      </w:divBdr>
    </w:div>
    <w:div w:id="1782918666">
      <w:marLeft w:val="480"/>
      <w:marRight w:val="0"/>
      <w:marTop w:val="0"/>
      <w:marBottom w:val="0"/>
      <w:divBdr>
        <w:top w:val="none" w:sz="0" w:space="0" w:color="auto"/>
        <w:left w:val="none" w:sz="0" w:space="0" w:color="auto"/>
        <w:bottom w:val="none" w:sz="0" w:space="0" w:color="auto"/>
        <w:right w:val="none" w:sz="0" w:space="0" w:color="auto"/>
      </w:divBdr>
    </w:div>
    <w:div w:id="1782991905">
      <w:marLeft w:val="640"/>
      <w:marRight w:val="0"/>
      <w:marTop w:val="0"/>
      <w:marBottom w:val="0"/>
      <w:divBdr>
        <w:top w:val="none" w:sz="0" w:space="0" w:color="auto"/>
        <w:left w:val="none" w:sz="0" w:space="0" w:color="auto"/>
        <w:bottom w:val="none" w:sz="0" w:space="0" w:color="auto"/>
        <w:right w:val="none" w:sz="0" w:space="0" w:color="auto"/>
      </w:divBdr>
    </w:div>
    <w:div w:id="1783182565">
      <w:marLeft w:val="640"/>
      <w:marRight w:val="0"/>
      <w:marTop w:val="0"/>
      <w:marBottom w:val="0"/>
      <w:divBdr>
        <w:top w:val="none" w:sz="0" w:space="0" w:color="auto"/>
        <w:left w:val="none" w:sz="0" w:space="0" w:color="auto"/>
        <w:bottom w:val="none" w:sz="0" w:space="0" w:color="auto"/>
        <w:right w:val="none" w:sz="0" w:space="0" w:color="auto"/>
      </w:divBdr>
    </w:div>
    <w:div w:id="1783188321">
      <w:marLeft w:val="640"/>
      <w:marRight w:val="0"/>
      <w:marTop w:val="0"/>
      <w:marBottom w:val="0"/>
      <w:divBdr>
        <w:top w:val="none" w:sz="0" w:space="0" w:color="auto"/>
        <w:left w:val="none" w:sz="0" w:space="0" w:color="auto"/>
        <w:bottom w:val="none" w:sz="0" w:space="0" w:color="auto"/>
        <w:right w:val="none" w:sz="0" w:space="0" w:color="auto"/>
      </w:divBdr>
    </w:div>
    <w:div w:id="1783264902">
      <w:marLeft w:val="480"/>
      <w:marRight w:val="0"/>
      <w:marTop w:val="0"/>
      <w:marBottom w:val="0"/>
      <w:divBdr>
        <w:top w:val="none" w:sz="0" w:space="0" w:color="auto"/>
        <w:left w:val="none" w:sz="0" w:space="0" w:color="auto"/>
        <w:bottom w:val="none" w:sz="0" w:space="0" w:color="auto"/>
        <w:right w:val="none" w:sz="0" w:space="0" w:color="auto"/>
      </w:divBdr>
    </w:div>
    <w:div w:id="1783264907">
      <w:marLeft w:val="480"/>
      <w:marRight w:val="0"/>
      <w:marTop w:val="0"/>
      <w:marBottom w:val="0"/>
      <w:divBdr>
        <w:top w:val="none" w:sz="0" w:space="0" w:color="auto"/>
        <w:left w:val="none" w:sz="0" w:space="0" w:color="auto"/>
        <w:bottom w:val="none" w:sz="0" w:space="0" w:color="auto"/>
        <w:right w:val="none" w:sz="0" w:space="0" w:color="auto"/>
      </w:divBdr>
    </w:div>
    <w:div w:id="1783302334">
      <w:marLeft w:val="640"/>
      <w:marRight w:val="0"/>
      <w:marTop w:val="0"/>
      <w:marBottom w:val="0"/>
      <w:divBdr>
        <w:top w:val="none" w:sz="0" w:space="0" w:color="auto"/>
        <w:left w:val="none" w:sz="0" w:space="0" w:color="auto"/>
        <w:bottom w:val="none" w:sz="0" w:space="0" w:color="auto"/>
        <w:right w:val="none" w:sz="0" w:space="0" w:color="auto"/>
      </w:divBdr>
    </w:div>
    <w:div w:id="1783450489">
      <w:marLeft w:val="480"/>
      <w:marRight w:val="0"/>
      <w:marTop w:val="0"/>
      <w:marBottom w:val="0"/>
      <w:divBdr>
        <w:top w:val="none" w:sz="0" w:space="0" w:color="auto"/>
        <w:left w:val="none" w:sz="0" w:space="0" w:color="auto"/>
        <w:bottom w:val="none" w:sz="0" w:space="0" w:color="auto"/>
        <w:right w:val="none" w:sz="0" w:space="0" w:color="auto"/>
      </w:divBdr>
    </w:div>
    <w:div w:id="1783454466">
      <w:marLeft w:val="480"/>
      <w:marRight w:val="0"/>
      <w:marTop w:val="0"/>
      <w:marBottom w:val="0"/>
      <w:divBdr>
        <w:top w:val="none" w:sz="0" w:space="0" w:color="auto"/>
        <w:left w:val="none" w:sz="0" w:space="0" w:color="auto"/>
        <w:bottom w:val="none" w:sz="0" w:space="0" w:color="auto"/>
        <w:right w:val="none" w:sz="0" w:space="0" w:color="auto"/>
      </w:divBdr>
    </w:div>
    <w:div w:id="1783497176">
      <w:marLeft w:val="640"/>
      <w:marRight w:val="0"/>
      <w:marTop w:val="0"/>
      <w:marBottom w:val="0"/>
      <w:divBdr>
        <w:top w:val="none" w:sz="0" w:space="0" w:color="auto"/>
        <w:left w:val="none" w:sz="0" w:space="0" w:color="auto"/>
        <w:bottom w:val="none" w:sz="0" w:space="0" w:color="auto"/>
        <w:right w:val="none" w:sz="0" w:space="0" w:color="auto"/>
      </w:divBdr>
    </w:div>
    <w:div w:id="1783645272">
      <w:marLeft w:val="640"/>
      <w:marRight w:val="0"/>
      <w:marTop w:val="0"/>
      <w:marBottom w:val="0"/>
      <w:divBdr>
        <w:top w:val="none" w:sz="0" w:space="0" w:color="auto"/>
        <w:left w:val="none" w:sz="0" w:space="0" w:color="auto"/>
        <w:bottom w:val="none" w:sz="0" w:space="0" w:color="auto"/>
        <w:right w:val="none" w:sz="0" w:space="0" w:color="auto"/>
      </w:divBdr>
    </w:div>
    <w:div w:id="1783718279">
      <w:marLeft w:val="480"/>
      <w:marRight w:val="0"/>
      <w:marTop w:val="0"/>
      <w:marBottom w:val="0"/>
      <w:divBdr>
        <w:top w:val="none" w:sz="0" w:space="0" w:color="auto"/>
        <w:left w:val="none" w:sz="0" w:space="0" w:color="auto"/>
        <w:bottom w:val="none" w:sz="0" w:space="0" w:color="auto"/>
        <w:right w:val="none" w:sz="0" w:space="0" w:color="auto"/>
      </w:divBdr>
    </w:div>
    <w:div w:id="1783917378">
      <w:marLeft w:val="640"/>
      <w:marRight w:val="0"/>
      <w:marTop w:val="0"/>
      <w:marBottom w:val="0"/>
      <w:divBdr>
        <w:top w:val="none" w:sz="0" w:space="0" w:color="auto"/>
        <w:left w:val="none" w:sz="0" w:space="0" w:color="auto"/>
        <w:bottom w:val="none" w:sz="0" w:space="0" w:color="auto"/>
        <w:right w:val="none" w:sz="0" w:space="0" w:color="auto"/>
      </w:divBdr>
    </w:div>
    <w:div w:id="1784373653">
      <w:marLeft w:val="480"/>
      <w:marRight w:val="0"/>
      <w:marTop w:val="0"/>
      <w:marBottom w:val="0"/>
      <w:divBdr>
        <w:top w:val="none" w:sz="0" w:space="0" w:color="auto"/>
        <w:left w:val="none" w:sz="0" w:space="0" w:color="auto"/>
        <w:bottom w:val="none" w:sz="0" w:space="0" w:color="auto"/>
        <w:right w:val="none" w:sz="0" w:space="0" w:color="auto"/>
      </w:divBdr>
    </w:div>
    <w:div w:id="1784374353">
      <w:marLeft w:val="640"/>
      <w:marRight w:val="0"/>
      <w:marTop w:val="0"/>
      <w:marBottom w:val="0"/>
      <w:divBdr>
        <w:top w:val="none" w:sz="0" w:space="0" w:color="auto"/>
        <w:left w:val="none" w:sz="0" w:space="0" w:color="auto"/>
        <w:bottom w:val="none" w:sz="0" w:space="0" w:color="auto"/>
        <w:right w:val="none" w:sz="0" w:space="0" w:color="auto"/>
      </w:divBdr>
    </w:div>
    <w:div w:id="1784376983">
      <w:marLeft w:val="480"/>
      <w:marRight w:val="0"/>
      <w:marTop w:val="0"/>
      <w:marBottom w:val="0"/>
      <w:divBdr>
        <w:top w:val="none" w:sz="0" w:space="0" w:color="auto"/>
        <w:left w:val="none" w:sz="0" w:space="0" w:color="auto"/>
        <w:bottom w:val="none" w:sz="0" w:space="0" w:color="auto"/>
        <w:right w:val="none" w:sz="0" w:space="0" w:color="auto"/>
      </w:divBdr>
    </w:div>
    <w:div w:id="1784568202">
      <w:marLeft w:val="640"/>
      <w:marRight w:val="0"/>
      <w:marTop w:val="0"/>
      <w:marBottom w:val="0"/>
      <w:divBdr>
        <w:top w:val="none" w:sz="0" w:space="0" w:color="auto"/>
        <w:left w:val="none" w:sz="0" w:space="0" w:color="auto"/>
        <w:bottom w:val="none" w:sz="0" w:space="0" w:color="auto"/>
        <w:right w:val="none" w:sz="0" w:space="0" w:color="auto"/>
      </w:divBdr>
    </w:div>
    <w:div w:id="1784611895">
      <w:marLeft w:val="480"/>
      <w:marRight w:val="0"/>
      <w:marTop w:val="0"/>
      <w:marBottom w:val="0"/>
      <w:divBdr>
        <w:top w:val="none" w:sz="0" w:space="0" w:color="auto"/>
        <w:left w:val="none" w:sz="0" w:space="0" w:color="auto"/>
        <w:bottom w:val="none" w:sz="0" w:space="0" w:color="auto"/>
        <w:right w:val="none" w:sz="0" w:space="0" w:color="auto"/>
      </w:divBdr>
    </w:div>
    <w:div w:id="1784613533">
      <w:marLeft w:val="640"/>
      <w:marRight w:val="0"/>
      <w:marTop w:val="0"/>
      <w:marBottom w:val="0"/>
      <w:divBdr>
        <w:top w:val="none" w:sz="0" w:space="0" w:color="auto"/>
        <w:left w:val="none" w:sz="0" w:space="0" w:color="auto"/>
        <w:bottom w:val="none" w:sz="0" w:space="0" w:color="auto"/>
        <w:right w:val="none" w:sz="0" w:space="0" w:color="auto"/>
      </w:divBdr>
    </w:div>
    <w:div w:id="1784688067">
      <w:marLeft w:val="640"/>
      <w:marRight w:val="0"/>
      <w:marTop w:val="0"/>
      <w:marBottom w:val="0"/>
      <w:divBdr>
        <w:top w:val="none" w:sz="0" w:space="0" w:color="auto"/>
        <w:left w:val="none" w:sz="0" w:space="0" w:color="auto"/>
        <w:bottom w:val="none" w:sz="0" w:space="0" w:color="auto"/>
        <w:right w:val="none" w:sz="0" w:space="0" w:color="auto"/>
      </w:divBdr>
    </w:div>
    <w:div w:id="1784688777">
      <w:marLeft w:val="640"/>
      <w:marRight w:val="0"/>
      <w:marTop w:val="0"/>
      <w:marBottom w:val="0"/>
      <w:divBdr>
        <w:top w:val="none" w:sz="0" w:space="0" w:color="auto"/>
        <w:left w:val="none" w:sz="0" w:space="0" w:color="auto"/>
        <w:bottom w:val="none" w:sz="0" w:space="0" w:color="auto"/>
        <w:right w:val="none" w:sz="0" w:space="0" w:color="auto"/>
      </w:divBdr>
    </w:div>
    <w:div w:id="1784694109">
      <w:marLeft w:val="480"/>
      <w:marRight w:val="0"/>
      <w:marTop w:val="0"/>
      <w:marBottom w:val="0"/>
      <w:divBdr>
        <w:top w:val="none" w:sz="0" w:space="0" w:color="auto"/>
        <w:left w:val="none" w:sz="0" w:space="0" w:color="auto"/>
        <w:bottom w:val="none" w:sz="0" w:space="0" w:color="auto"/>
        <w:right w:val="none" w:sz="0" w:space="0" w:color="auto"/>
      </w:divBdr>
    </w:div>
    <w:div w:id="1784760641">
      <w:marLeft w:val="480"/>
      <w:marRight w:val="0"/>
      <w:marTop w:val="0"/>
      <w:marBottom w:val="0"/>
      <w:divBdr>
        <w:top w:val="none" w:sz="0" w:space="0" w:color="auto"/>
        <w:left w:val="none" w:sz="0" w:space="0" w:color="auto"/>
        <w:bottom w:val="none" w:sz="0" w:space="0" w:color="auto"/>
        <w:right w:val="none" w:sz="0" w:space="0" w:color="auto"/>
      </w:divBdr>
    </w:div>
    <w:div w:id="1784883114">
      <w:marLeft w:val="480"/>
      <w:marRight w:val="0"/>
      <w:marTop w:val="0"/>
      <w:marBottom w:val="0"/>
      <w:divBdr>
        <w:top w:val="none" w:sz="0" w:space="0" w:color="auto"/>
        <w:left w:val="none" w:sz="0" w:space="0" w:color="auto"/>
        <w:bottom w:val="none" w:sz="0" w:space="0" w:color="auto"/>
        <w:right w:val="none" w:sz="0" w:space="0" w:color="auto"/>
      </w:divBdr>
    </w:div>
    <w:div w:id="1784955612">
      <w:marLeft w:val="480"/>
      <w:marRight w:val="0"/>
      <w:marTop w:val="0"/>
      <w:marBottom w:val="0"/>
      <w:divBdr>
        <w:top w:val="none" w:sz="0" w:space="0" w:color="auto"/>
        <w:left w:val="none" w:sz="0" w:space="0" w:color="auto"/>
        <w:bottom w:val="none" w:sz="0" w:space="0" w:color="auto"/>
        <w:right w:val="none" w:sz="0" w:space="0" w:color="auto"/>
      </w:divBdr>
    </w:div>
    <w:div w:id="1784957757">
      <w:marLeft w:val="480"/>
      <w:marRight w:val="0"/>
      <w:marTop w:val="0"/>
      <w:marBottom w:val="0"/>
      <w:divBdr>
        <w:top w:val="none" w:sz="0" w:space="0" w:color="auto"/>
        <w:left w:val="none" w:sz="0" w:space="0" w:color="auto"/>
        <w:bottom w:val="none" w:sz="0" w:space="0" w:color="auto"/>
        <w:right w:val="none" w:sz="0" w:space="0" w:color="auto"/>
      </w:divBdr>
    </w:div>
    <w:div w:id="1785004205">
      <w:marLeft w:val="640"/>
      <w:marRight w:val="0"/>
      <w:marTop w:val="0"/>
      <w:marBottom w:val="0"/>
      <w:divBdr>
        <w:top w:val="none" w:sz="0" w:space="0" w:color="auto"/>
        <w:left w:val="none" w:sz="0" w:space="0" w:color="auto"/>
        <w:bottom w:val="none" w:sz="0" w:space="0" w:color="auto"/>
        <w:right w:val="none" w:sz="0" w:space="0" w:color="auto"/>
      </w:divBdr>
    </w:div>
    <w:div w:id="1785072074">
      <w:marLeft w:val="480"/>
      <w:marRight w:val="0"/>
      <w:marTop w:val="0"/>
      <w:marBottom w:val="0"/>
      <w:divBdr>
        <w:top w:val="none" w:sz="0" w:space="0" w:color="auto"/>
        <w:left w:val="none" w:sz="0" w:space="0" w:color="auto"/>
        <w:bottom w:val="none" w:sz="0" w:space="0" w:color="auto"/>
        <w:right w:val="none" w:sz="0" w:space="0" w:color="auto"/>
      </w:divBdr>
    </w:div>
    <w:div w:id="1785146529">
      <w:marLeft w:val="640"/>
      <w:marRight w:val="0"/>
      <w:marTop w:val="0"/>
      <w:marBottom w:val="0"/>
      <w:divBdr>
        <w:top w:val="none" w:sz="0" w:space="0" w:color="auto"/>
        <w:left w:val="none" w:sz="0" w:space="0" w:color="auto"/>
        <w:bottom w:val="none" w:sz="0" w:space="0" w:color="auto"/>
        <w:right w:val="none" w:sz="0" w:space="0" w:color="auto"/>
      </w:divBdr>
    </w:div>
    <w:div w:id="1785150122">
      <w:marLeft w:val="640"/>
      <w:marRight w:val="0"/>
      <w:marTop w:val="0"/>
      <w:marBottom w:val="0"/>
      <w:divBdr>
        <w:top w:val="none" w:sz="0" w:space="0" w:color="auto"/>
        <w:left w:val="none" w:sz="0" w:space="0" w:color="auto"/>
        <w:bottom w:val="none" w:sz="0" w:space="0" w:color="auto"/>
        <w:right w:val="none" w:sz="0" w:space="0" w:color="auto"/>
      </w:divBdr>
    </w:div>
    <w:div w:id="1785151546">
      <w:marLeft w:val="480"/>
      <w:marRight w:val="0"/>
      <w:marTop w:val="0"/>
      <w:marBottom w:val="0"/>
      <w:divBdr>
        <w:top w:val="none" w:sz="0" w:space="0" w:color="auto"/>
        <w:left w:val="none" w:sz="0" w:space="0" w:color="auto"/>
        <w:bottom w:val="none" w:sz="0" w:space="0" w:color="auto"/>
        <w:right w:val="none" w:sz="0" w:space="0" w:color="auto"/>
      </w:divBdr>
    </w:div>
    <w:div w:id="1785231530">
      <w:marLeft w:val="480"/>
      <w:marRight w:val="0"/>
      <w:marTop w:val="0"/>
      <w:marBottom w:val="0"/>
      <w:divBdr>
        <w:top w:val="none" w:sz="0" w:space="0" w:color="auto"/>
        <w:left w:val="none" w:sz="0" w:space="0" w:color="auto"/>
        <w:bottom w:val="none" w:sz="0" w:space="0" w:color="auto"/>
        <w:right w:val="none" w:sz="0" w:space="0" w:color="auto"/>
      </w:divBdr>
    </w:div>
    <w:div w:id="1785415637">
      <w:marLeft w:val="480"/>
      <w:marRight w:val="0"/>
      <w:marTop w:val="0"/>
      <w:marBottom w:val="0"/>
      <w:divBdr>
        <w:top w:val="none" w:sz="0" w:space="0" w:color="auto"/>
        <w:left w:val="none" w:sz="0" w:space="0" w:color="auto"/>
        <w:bottom w:val="none" w:sz="0" w:space="0" w:color="auto"/>
        <w:right w:val="none" w:sz="0" w:space="0" w:color="auto"/>
      </w:divBdr>
    </w:div>
    <w:div w:id="1785608995">
      <w:marLeft w:val="480"/>
      <w:marRight w:val="0"/>
      <w:marTop w:val="0"/>
      <w:marBottom w:val="0"/>
      <w:divBdr>
        <w:top w:val="none" w:sz="0" w:space="0" w:color="auto"/>
        <w:left w:val="none" w:sz="0" w:space="0" w:color="auto"/>
        <w:bottom w:val="none" w:sz="0" w:space="0" w:color="auto"/>
        <w:right w:val="none" w:sz="0" w:space="0" w:color="auto"/>
      </w:divBdr>
    </w:div>
    <w:div w:id="1785616192">
      <w:marLeft w:val="640"/>
      <w:marRight w:val="0"/>
      <w:marTop w:val="0"/>
      <w:marBottom w:val="0"/>
      <w:divBdr>
        <w:top w:val="none" w:sz="0" w:space="0" w:color="auto"/>
        <w:left w:val="none" w:sz="0" w:space="0" w:color="auto"/>
        <w:bottom w:val="none" w:sz="0" w:space="0" w:color="auto"/>
        <w:right w:val="none" w:sz="0" w:space="0" w:color="auto"/>
      </w:divBdr>
    </w:div>
    <w:div w:id="1785729262">
      <w:marLeft w:val="480"/>
      <w:marRight w:val="0"/>
      <w:marTop w:val="0"/>
      <w:marBottom w:val="0"/>
      <w:divBdr>
        <w:top w:val="none" w:sz="0" w:space="0" w:color="auto"/>
        <w:left w:val="none" w:sz="0" w:space="0" w:color="auto"/>
        <w:bottom w:val="none" w:sz="0" w:space="0" w:color="auto"/>
        <w:right w:val="none" w:sz="0" w:space="0" w:color="auto"/>
      </w:divBdr>
    </w:div>
    <w:div w:id="1785804222">
      <w:marLeft w:val="480"/>
      <w:marRight w:val="0"/>
      <w:marTop w:val="0"/>
      <w:marBottom w:val="0"/>
      <w:divBdr>
        <w:top w:val="none" w:sz="0" w:space="0" w:color="auto"/>
        <w:left w:val="none" w:sz="0" w:space="0" w:color="auto"/>
        <w:bottom w:val="none" w:sz="0" w:space="0" w:color="auto"/>
        <w:right w:val="none" w:sz="0" w:space="0" w:color="auto"/>
      </w:divBdr>
    </w:div>
    <w:div w:id="1785925694">
      <w:marLeft w:val="640"/>
      <w:marRight w:val="0"/>
      <w:marTop w:val="0"/>
      <w:marBottom w:val="0"/>
      <w:divBdr>
        <w:top w:val="none" w:sz="0" w:space="0" w:color="auto"/>
        <w:left w:val="none" w:sz="0" w:space="0" w:color="auto"/>
        <w:bottom w:val="none" w:sz="0" w:space="0" w:color="auto"/>
        <w:right w:val="none" w:sz="0" w:space="0" w:color="auto"/>
      </w:divBdr>
    </w:div>
    <w:div w:id="1785926279">
      <w:marLeft w:val="480"/>
      <w:marRight w:val="0"/>
      <w:marTop w:val="0"/>
      <w:marBottom w:val="0"/>
      <w:divBdr>
        <w:top w:val="none" w:sz="0" w:space="0" w:color="auto"/>
        <w:left w:val="none" w:sz="0" w:space="0" w:color="auto"/>
        <w:bottom w:val="none" w:sz="0" w:space="0" w:color="auto"/>
        <w:right w:val="none" w:sz="0" w:space="0" w:color="auto"/>
      </w:divBdr>
    </w:div>
    <w:div w:id="1785928238">
      <w:marLeft w:val="640"/>
      <w:marRight w:val="0"/>
      <w:marTop w:val="0"/>
      <w:marBottom w:val="0"/>
      <w:divBdr>
        <w:top w:val="none" w:sz="0" w:space="0" w:color="auto"/>
        <w:left w:val="none" w:sz="0" w:space="0" w:color="auto"/>
        <w:bottom w:val="none" w:sz="0" w:space="0" w:color="auto"/>
        <w:right w:val="none" w:sz="0" w:space="0" w:color="auto"/>
      </w:divBdr>
    </w:div>
    <w:div w:id="1785999076">
      <w:marLeft w:val="480"/>
      <w:marRight w:val="0"/>
      <w:marTop w:val="0"/>
      <w:marBottom w:val="0"/>
      <w:divBdr>
        <w:top w:val="none" w:sz="0" w:space="0" w:color="auto"/>
        <w:left w:val="none" w:sz="0" w:space="0" w:color="auto"/>
        <w:bottom w:val="none" w:sz="0" w:space="0" w:color="auto"/>
        <w:right w:val="none" w:sz="0" w:space="0" w:color="auto"/>
      </w:divBdr>
    </w:div>
    <w:div w:id="1786072886">
      <w:marLeft w:val="640"/>
      <w:marRight w:val="0"/>
      <w:marTop w:val="0"/>
      <w:marBottom w:val="0"/>
      <w:divBdr>
        <w:top w:val="none" w:sz="0" w:space="0" w:color="auto"/>
        <w:left w:val="none" w:sz="0" w:space="0" w:color="auto"/>
        <w:bottom w:val="none" w:sz="0" w:space="0" w:color="auto"/>
        <w:right w:val="none" w:sz="0" w:space="0" w:color="auto"/>
      </w:divBdr>
    </w:div>
    <w:div w:id="1786077467">
      <w:marLeft w:val="640"/>
      <w:marRight w:val="0"/>
      <w:marTop w:val="0"/>
      <w:marBottom w:val="0"/>
      <w:divBdr>
        <w:top w:val="none" w:sz="0" w:space="0" w:color="auto"/>
        <w:left w:val="none" w:sz="0" w:space="0" w:color="auto"/>
        <w:bottom w:val="none" w:sz="0" w:space="0" w:color="auto"/>
        <w:right w:val="none" w:sz="0" w:space="0" w:color="auto"/>
      </w:divBdr>
    </w:div>
    <w:div w:id="1786118469">
      <w:marLeft w:val="640"/>
      <w:marRight w:val="0"/>
      <w:marTop w:val="0"/>
      <w:marBottom w:val="0"/>
      <w:divBdr>
        <w:top w:val="none" w:sz="0" w:space="0" w:color="auto"/>
        <w:left w:val="none" w:sz="0" w:space="0" w:color="auto"/>
        <w:bottom w:val="none" w:sz="0" w:space="0" w:color="auto"/>
        <w:right w:val="none" w:sz="0" w:space="0" w:color="auto"/>
      </w:divBdr>
    </w:div>
    <w:div w:id="1786191763">
      <w:marLeft w:val="480"/>
      <w:marRight w:val="0"/>
      <w:marTop w:val="0"/>
      <w:marBottom w:val="0"/>
      <w:divBdr>
        <w:top w:val="none" w:sz="0" w:space="0" w:color="auto"/>
        <w:left w:val="none" w:sz="0" w:space="0" w:color="auto"/>
        <w:bottom w:val="none" w:sz="0" w:space="0" w:color="auto"/>
        <w:right w:val="none" w:sz="0" w:space="0" w:color="auto"/>
      </w:divBdr>
    </w:div>
    <w:div w:id="1786273025">
      <w:marLeft w:val="640"/>
      <w:marRight w:val="0"/>
      <w:marTop w:val="0"/>
      <w:marBottom w:val="0"/>
      <w:divBdr>
        <w:top w:val="none" w:sz="0" w:space="0" w:color="auto"/>
        <w:left w:val="none" w:sz="0" w:space="0" w:color="auto"/>
        <w:bottom w:val="none" w:sz="0" w:space="0" w:color="auto"/>
        <w:right w:val="none" w:sz="0" w:space="0" w:color="auto"/>
      </w:divBdr>
    </w:div>
    <w:div w:id="1786345255">
      <w:marLeft w:val="480"/>
      <w:marRight w:val="0"/>
      <w:marTop w:val="0"/>
      <w:marBottom w:val="0"/>
      <w:divBdr>
        <w:top w:val="none" w:sz="0" w:space="0" w:color="auto"/>
        <w:left w:val="none" w:sz="0" w:space="0" w:color="auto"/>
        <w:bottom w:val="none" w:sz="0" w:space="0" w:color="auto"/>
        <w:right w:val="none" w:sz="0" w:space="0" w:color="auto"/>
      </w:divBdr>
    </w:div>
    <w:div w:id="1786457204">
      <w:marLeft w:val="640"/>
      <w:marRight w:val="0"/>
      <w:marTop w:val="0"/>
      <w:marBottom w:val="0"/>
      <w:divBdr>
        <w:top w:val="none" w:sz="0" w:space="0" w:color="auto"/>
        <w:left w:val="none" w:sz="0" w:space="0" w:color="auto"/>
        <w:bottom w:val="none" w:sz="0" w:space="0" w:color="auto"/>
        <w:right w:val="none" w:sz="0" w:space="0" w:color="auto"/>
      </w:divBdr>
    </w:div>
    <w:div w:id="1786533292">
      <w:marLeft w:val="640"/>
      <w:marRight w:val="0"/>
      <w:marTop w:val="0"/>
      <w:marBottom w:val="0"/>
      <w:divBdr>
        <w:top w:val="none" w:sz="0" w:space="0" w:color="auto"/>
        <w:left w:val="none" w:sz="0" w:space="0" w:color="auto"/>
        <w:bottom w:val="none" w:sz="0" w:space="0" w:color="auto"/>
        <w:right w:val="none" w:sz="0" w:space="0" w:color="auto"/>
      </w:divBdr>
    </w:div>
    <w:div w:id="1786536845">
      <w:marLeft w:val="480"/>
      <w:marRight w:val="0"/>
      <w:marTop w:val="0"/>
      <w:marBottom w:val="0"/>
      <w:divBdr>
        <w:top w:val="none" w:sz="0" w:space="0" w:color="auto"/>
        <w:left w:val="none" w:sz="0" w:space="0" w:color="auto"/>
        <w:bottom w:val="none" w:sz="0" w:space="0" w:color="auto"/>
        <w:right w:val="none" w:sz="0" w:space="0" w:color="auto"/>
      </w:divBdr>
    </w:div>
    <w:div w:id="1786538105">
      <w:marLeft w:val="640"/>
      <w:marRight w:val="0"/>
      <w:marTop w:val="0"/>
      <w:marBottom w:val="0"/>
      <w:divBdr>
        <w:top w:val="none" w:sz="0" w:space="0" w:color="auto"/>
        <w:left w:val="none" w:sz="0" w:space="0" w:color="auto"/>
        <w:bottom w:val="none" w:sz="0" w:space="0" w:color="auto"/>
        <w:right w:val="none" w:sz="0" w:space="0" w:color="auto"/>
      </w:divBdr>
    </w:div>
    <w:div w:id="1786578495">
      <w:marLeft w:val="480"/>
      <w:marRight w:val="0"/>
      <w:marTop w:val="0"/>
      <w:marBottom w:val="0"/>
      <w:divBdr>
        <w:top w:val="none" w:sz="0" w:space="0" w:color="auto"/>
        <w:left w:val="none" w:sz="0" w:space="0" w:color="auto"/>
        <w:bottom w:val="none" w:sz="0" w:space="0" w:color="auto"/>
        <w:right w:val="none" w:sz="0" w:space="0" w:color="auto"/>
      </w:divBdr>
    </w:div>
    <w:div w:id="1786775447">
      <w:marLeft w:val="640"/>
      <w:marRight w:val="0"/>
      <w:marTop w:val="0"/>
      <w:marBottom w:val="0"/>
      <w:divBdr>
        <w:top w:val="none" w:sz="0" w:space="0" w:color="auto"/>
        <w:left w:val="none" w:sz="0" w:space="0" w:color="auto"/>
        <w:bottom w:val="none" w:sz="0" w:space="0" w:color="auto"/>
        <w:right w:val="none" w:sz="0" w:space="0" w:color="auto"/>
      </w:divBdr>
    </w:div>
    <w:div w:id="1786845447">
      <w:marLeft w:val="640"/>
      <w:marRight w:val="0"/>
      <w:marTop w:val="0"/>
      <w:marBottom w:val="0"/>
      <w:divBdr>
        <w:top w:val="none" w:sz="0" w:space="0" w:color="auto"/>
        <w:left w:val="none" w:sz="0" w:space="0" w:color="auto"/>
        <w:bottom w:val="none" w:sz="0" w:space="0" w:color="auto"/>
        <w:right w:val="none" w:sz="0" w:space="0" w:color="auto"/>
      </w:divBdr>
    </w:div>
    <w:div w:id="1786846784">
      <w:marLeft w:val="640"/>
      <w:marRight w:val="0"/>
      <w:marTop w:val="0"/>
      <w:marBottom w:val="0"/>
      <w:divBdr>
        <w:top w:val="none" w:sz="0" w:space="0" w:color="auto"/>
        <w:left w:val="none" w:sz="0" w:space="0" w:color="auto"/>
        <w:bottom w:val="none" w:sz="0" w:space="0" w:color="auto"/>
        <w:right w:val="none" w:sz="0" w:space="0" w:color="auto"/>
      </w:divBdr>
    </w:div>
    <w:div w:id="1786998348">
      <w:marLeft w:val="480"/>
      <w:marRight w:val="0"/>
      <w:marTop w:val="0"/>
      <w:marBottom w:val="0"/>
      <w:divBdr>
        <w:top w:val="none" w:sz="0" w:space="0" w:color="auto"/>
        <w:left w:val="none" w:sz="0" w:space="0" w:color="auto"/>
        <w:bottom w:val="none" w:sz="0" w:space="0" w:color="auto"/>
        <w:right w:val="none" w:sz="0" w:space="0" w:color="auto"/>
      </w:divBdr>
    </w:div>
    <w:div w:id="1787046056">
      <w:marLeft w:val="480"/>
      <w:marRight w:val="0"/>
      <w:marTop w:val="0"/>
      <w:marBottom w:val="0"/>
      <w:divBdr>
        <w:top w:val="none" w:sz="0" w:space="0" w:color="auto"/>
        <w:left w:val="none" w:sz="0" w:space="0" w:color="auto"/>
        <w:bottom w:val="none" w:sz="0" w:space="0" w:color="auto"/>
        <w:right w:val="none" w:sz="0" w:space="0" w:color="auto"/>
      </w:divBdr>
    </w:div>
    <w:div w:id="1787192185">
      <w:marLeft w:val="640"/>
      <w:marRight w:val="0"/>
      <w:marTop w:val="0"/>
      <w:marBottom w:val="0"/>
      <w:divBdr>
        <w:top w:val="none" w:sz="0" w:space="0" w:color="auto"/>
        <w:left w:val="none" w:sz="0" w:space="0" w:color="auto"/>
        <w:bottom w:val="none" w:sz="0" w:space="0" w:color="auto"/>
        <w:right w:val="none" w:sz="0" w:space="0" w:color="auto"/>
      </w:divBdr>
    </w:div>
    <w:div w:id="1787238728">
      <w:marLeft w:val="640"/>
      <w:marRight w:val="0"/>
      <w:marTop w:val="0"/>
      <w:marBottom w:val="0"/>
      <w:divBdr>
        <w:top w:val="none" w:sz="0" w:space="0" w:color="auto"/>
        <w:left w:val="none" w:sz="0" w:space="0" w:color="auto"/>
        <w:bottom w:val="none" w:sz="0" w:space="0" w:color="auto"/>
        <w:right w:val="none" w:sz="0" w:space="0" w:color="auto"/>
      </w:divBdr>
    </w:div>
    <w:div w:id="1787314882">
      <w:marLeft w:val="480"/>
      <w:marRight w:val="0"/>
      <w:marTop w:val="0"/>
      <w:marBottom w:val="0"/>
      <w:divBdr>
        <w:top w:val="none" w:sz="0" w:space="0" w:color="auto"/>
        <w:left w:val="none" w:sz="0" w:space="0" w:color="auto"/>
        <w:bottom w:val="none" w:sz="0" w:space="0" w:color="auto"/>
        <w:right w:val="none" w:sz="0" w:space="0" w:color="auto"/>
      </w:divBdr>
    </w:div>
    <w:div w:id="1787388641">
      <w:marLeft w:val="480"/>
      <w:marRight w:val="0"/>
      <w:marTop w:val="0"/>
      <w:marBottom w:val="0"/>
      <w:divBdr>
        <w:top w:val="none" w:sz="0" w:space="0" w:color="auto"/>
        <w:left w:val="none" w:sz="0" w:space="0" w:color="auto"/>
        <w:bottom w:val="none" w:sz="0" w:space="0" w:color="auto"/>
        <w:right w:val="none" w:sz="0" w:space="0" w:color="auto"/>
      </w:divBdr>
    </w:div>
    <w:div w:id="1787501568">
      <w:marLeft w:val="640"/>
      <w:marRight w:val="0"/>
      <w:marTop w:val="0"/>
      <w:marBottom w:val="0"/>
      <w:divBdr>
        <w:top w:val="none" w:sz="0" w:space="0" w:color="auto"/>
        <w:left w:val="none" w:sz="0" w:space="0" w:color="auto"/>
        <w:bottom w:val="none" w:sz="0" w:space="0" w:color="auto"/>
        <w:right w:val="none" w:sz="0" w:space="0" w:color="auto"/>
      </w:divBdr>
    </w:div>
    <w:div w:id="1787503589">
      <w:marLeft w:val="640"/>
      <w:marRight w:val="0"/>
      <w:marTop w:val="0"/>
      <w:marBottom w:val="0"/>
      <w:divBdr>
        <w:top w:val="none" w:sz="0" w:space="0" w:color="auto"/>
        <w:left w:val="none" w:sz="0" w:space="0" w:color="auto"/>
        <w:bottom w:val="none" w:sz="0" w:space="0" w:color="auto"/>
        <w:right w:val="none" w:sz="0" w:space="0" w:color="auto"/>
      </w:divBdr>
    </w:div>
    <w:div w:id="1787504220">
      <w:marLeft w:val="480"/>
      <w:marRight w:val="0"/>
      <w:marTop w:val="0"/>
      <w:marBottom w:val="0"/>
      <w:divBdr>
        <w:top w:val="none" w:sz="0" w:space="0" w:color="auto"/>
        <w:left w:val="none" w:sz="0" w:space="0" w:color="auto"/>
        <w:bottom w:val="none" w:sz="0" w:space="0" w:color="auto"/>
        <w:right w:val="none" w:sz="0" w:space="0" w:color="auto"/>
      </w:divBdr>
    </w:div>
    <w:div w:id="1787577125">
      <w:marLeft w:val="640"/>
      <w:marRight w:val="0"/>
      <w:marTop w:val="0"/>
      <w:marBottom w:val="0"/>
      <w:divBdr>
        <w:top w:val="none" w:sz="0" w:space="0" w:color="auto"/>
        <w:left w:val="none" w:sz="0" w:space="0" w:color="auto"/>
        <w:bottom w:val="none" w:sz="0" w:space="0" w:color="auto"/>
        <w:right w:val="none" w:sz="0" w:space="0" w:color="auto"/>
      </w:divBdr>
    </w:div>
    <w:div w:id="1787653155">
      <w:marLeft w:val="640"/>
      <w:marRight w:val="0"/>
      <w:marTop w:val="0"/>
      <w:marBottom w:val="0"/>
      <w:divBdr>
        <w:top w:val="none" w:sz="0" w:space="0" w:color="auto"/>
        <w:left w:val="none" w:sz="0" w:space="0" w:color="auto"/>
        <w:bottom w:val="none" w:sz="0" w:space="0" w:color="auto"/>
        <w:right w:val="none" w:sz="0" w:space="0" w:color="auto"/>
      </w:divBdr>
    </w:div>
    <w:div w:id="1787657717">
      <w:marLeft w:val="480"/>
      <w:marRight w:val="0"/>
      <w:marTop w:val="0"/>
      <w:marBottom w:val="0"/>
      <w:divBdr>
        <w:top w:val="none" w:sz="0" w:space="0" w:color="auto"/>
        <w:left w:val="none" w:sz="0" w:space="0" w:color="auto"/>
        <w:bottom w:val="none" w:sz="0" w:space="0" w:color="auto"/>
        <w:right w:val="none" w:sz="0" w:space="0" w:color="auto"/>
      </w:divBdr>
    </w:div>
    <w:div w:id="1787693888">
      <w:marLeft w:val="640"/>
      <w:marRight w:val="0"/>
      <w:marTop w:val="0"/>
      <w:marBottom w:val="0"/>
      <w:divBdr>
        <w:top w:val="none" w:sz="0" w:space="0" w:color="auto"/>
        <w:left w:val="none" w:sz="0" w:space="0" w:color="auto"/>
        <w:bottom w:val="none" w:sz="0" w:space="0" w:color="auto"/>
        <w:right w:val="none" w:sz="0" w:space="0" w:color="auto"/>
      </w:divBdr>
    </w:div>
    <w:div w:id="1787768946">
      <w:marLeft w:val="640"/>
      <w:marRight w:val="0"/>
      <w:marTop w:val="0"/>
      <w:marBottom w:val="0"/>
      <w:divBdr>
        <w:top w:val="none" w:sz="0" w:space="0" w:color="auto"/>
        <w:left w:val="none" w:sz="0" w:space="0" w:color="auto"/>
        <w:bottom w:val="none" w:sz="0" w:space="0" w:color="auto"/>
        <w:right w:val="none" w:sz="0" w:space="0" w:color="auto"/>
      </w:divBdr>
    </w:div>
    <w:div w:id="1787848939">
      <w:marLeft w:val="480"/>
      <w:marRight w:val="0"/>
      <w:marTop w:val="0"/>
      <w:marBottom w:val="0"/>
      <w:divBdr>
        <w:top w:val="none" w:sz="0" w:space="0" w:color="auto"/>
        <w:left w:val="none" w:sz="0" w:space="0" w:color="auto"/>
        <w:bottom w:val="none" w:sz="0" w:space="0" w:color="auto"/>
        <w:right w:val="none" w:sz="0" w:space="0" w:color="auto"/>
      </w:divBdr>
    </w:div>
    <w:div w:id="1787894583">
      <w:marLeft w:val="480"/>
      <w:marRight w:val="0"/>
      <w:marTop w:val="0"/>
      <w:marBottom w:val="0"/>
      <w:divBdr>
        <w:top w:val="none" w:sz="0" w:space="0" w:color="auto"/>
        <w:left w:val="none" w:sz="0" w:space="0" w:color="auto"/>
        <w:bottom w:val="none" w:sz="0" w:space="0" w:color="auto"/>
        <w:right w:val="none" w:sz="0" w:space="0" w:color="auto"/>
      </w:divBdr>
    </w:div>
    <w:div w:id="1787970225">
      <w:marLeft w:val="480"/>
      <w:marRight w:val="0"/>
      <w:marTop w:val="0"/>
      <w:marBottom w:val="0"/>
      <w:divBdr>
        <w:top w:val="none" w:sz="0" w:space="0" w:color="auto"/>
        <w:left w:val="none" w:sz="0" w:space="0" w:color="auto"/>
        <w:bottom w:val="none" w:sz="0" w:space="0" w:color="auto"/>
        <w:right w:val="none" w:sz="0" w:space="0" w:color="auto"/>
      </w:divBdr>
    </w:div>
    <w:div w:id="1788043010">
      <w:marLeft w:val="640"/>
      <w:marRight w:val="0"/>
      <w:marTop w:val="0"/>
      <w:marBottom w:val="0"/>
      <w:divBdr>
        <w:top w:val="none" w:sz="0" w:space="0" w:color="auto"/>
        <w:left w:val="none" w:sz="0" w:space="0" w:color="auto"/>
        <w:bottom w:val="none" w:sz="0" w:space="0" w:color="auto"/>
        <w:right w:val="none" w:sz="0" w:space="0" w:color="auto"/>
      </w:divBdr>
    </w:div>
    <w:div w:id="1788043083">
      <w:marLeft w:val="640"/>
      <w:marRight w:val="0"/>
      <w:marTop w:val="0"/>
      <w:marBottom w:val="0"/>
      <w:divBdr>
        <w:top w:val="none" w:sz="0" w:space="0" w:color="auto"/>
        <w:left w:val="none" w:sz="0" w:space="0" w:color="auto"/>
        <w:bottom w:val="none" w:sz="0" w:space="0" w:color="auto"/>
        <w:right w:val="none" w:sz="0" w:space="0" w:color="auto"/>
      </w:divBdr>
    </w:div>
    <w:div w:id="1788157501">
      <w:marLeft w:val="480"/>
      <w:marRight w:val="0"/>
      <w:marTop w:val="0"/>
      <w:marBottom w:val="0"/>
      <w:divBdr>
        <w:top w:val="none" w:sz="0" w:space="0" w:color="auto"/>
        <w:left w:val="none" w:sz="0" w:space="0" w:color="auto"/>
        <w:bottom w:val="none" w:sz="0" w:space="0" w:color="auto"/>
        <w:right w:val="none" w:sz="0" w:space="0" w:color="auto"/>
      </w:divBdr>
    </w:div>
    <w:div w:id="1788232621">
      <w:marLeft w:val="480"/>
      <w:marRight w:val="0"/>
      <w:marTop w:val="0"/>
      <w:marBottom w:val="0"/>
      <w:divBdr>
        <w:top w:val="none" w:sz="0" w:space="0" w:color="auto"/>
        <w:left w:val="none" w:sz="0" w:space="0" w:color="auto"/>
        <w:bottom w:val="none" w:sz="0" w:space="0" w:color="auto"/>
        <w:right w:val="none" w:sz="0" w:space="0" w:color="auto"/>
      </w:divBdr>
    </w:div>
    <w:div w:id="1788233939">
      <w:marLeft w:val="640"/>
      <w:marRight w:val="0"/>
      <w:marTop w:val="0"/>
      <w:marBottom w:val="0"/>
      <w:divBdr>
        <w:top w:val="none" w:sz="0" w:space="0" w:color="auto"/>
        <w:left w:val="none" w:sz="0" w:space="0" w:color="auto"/>
        <w:bottom w:val="none" w:sz="0" w:space="0" w:color="auto"/>
        <w:right w:val="none" w:sz="0" w:space="0" w:color="auto"/>
      </w:divBdr>
    </w:div>
    <w:div w:id="1788281658">
      <w:marLeft w:val="480"/>
      <w:marRight w:val="0"/>
      <w:marTop w:val="0"/>
      <w:marBottom w:val="0"/>
      <w:divBdr>
        <w:top w:val="none" w:sz="0" w:space="0" w:color="auto"/>
        <w:left w:val="none" w:sz="0" w:space="0" w:color="auto"/>
        <w:bottom w:val="none" w:sz="0" w:space="0" w:color="auto"/>
        <w:right w:val="none" w:sz="0" w:space="0" w:color="auto"/>
      </w:divBdr>
    </w:div>
    <w:div w:id="1788353880">
      <w:marLeft w:val="480"/>
      <w:marRight w:val="0"/>
      <w:marTop w:val="0"/>
      <w:marBottom w:val="0"/>
      <w:divBdr>
        <w:top w:val="none" w:sz="0" w:space="0" w:color="auto"/>
        <w:left w:val="none" w:sz="0" w:space="0" w:color="auto"/>
        <w:bottom w:val="none" w:sz="0" w:space="0" w:color="auto"/>
        <w:right w:val="none" w:sz="0" w:space="0" w:color="auto"/>
      </w:divBdr>
    </w:div>
    <w:div w:id="1788427046">
      <w:marLeft w:val="640"/>
      <w:marRight w:val="0"/>
      <w:marTop w:val="0"/>
      <w:marBottom w:val="0"/>
      <w:divBdr>
        <w:top w:val="none" w:sz="0" w:space="0" w:color="auto"/>
        <w:left w:val="none" w:sz="0" w:space="0" w:color="auto"/>
        <w:bottom w:val="none" w:sz="0" w:space="0" w:color="auto"/>
        <w:right w:val="none" w:sz="0" w:space="0" w:color="auto"/>
      </w:divBdr>
    </w:div>
    <w:div w:id="1788543759">
      <w:marLeft w:val="640"/>
      <w:marRight w:val="0"/>
      <w:marTop w:val="0"/>
      <w:marBottom w:val="0"/>
      <w:divBdr>
        <w:top w:val="none" w:sz="0" w:space="0" w:color="auto"/>
        <w:left w:val="none" w:sz="0" w:space="0" w:color="auto"/>
        <w:bottom w:val="none" w:sz="0" w:space="0" w:color="auto"/>
        <w:right w:val="none" w:sz="0" w:space="0" w:color="auto"/>
      </w:divBdr>
    </w:div>
    <w:div w:id="1788548986">
      <w:marLeft w:val="640"/>
      <w:marRight w:val="0"/>
      <w:marTop w:val="0"/>
      <w:marBottom w:val="0"/>
      <w:divBdr>
        <w:top w:val="none" w:sz="0" w:space="0" w:color="auto"/>
        <w:left w:val="none" w:sz="0" w:space="0" w:color="auto"/>
        <w:bottom w:val="none" w:sz="0" w:space="0" w:color="auto"/>
        <w:right w:val="none" w:sz="0" w:space="0" w:color="auto"/>
      </w:divBdr>
    </w:div>
    <w:div w:id="1788550158">
      <w:marLeft w:val="480"/>
      <w:marRight w:val="0"/>
      <w:marTop w:val="0"/>
      <w:marBottom w:val="0"/>
      <w:divBdr>
        <w:top w:val="none" w:sz="0" w:space="0" w:color="auto"/>
        <w:left w:val="none" w:sz="0" w:space="0" w:color="auto"/>
        <w:bottom w:val="none" w:sz="0" w:space="0" w:color="auto"/>
        <w:right w:val="none" w:sz="0" w:space="0" w:color="auto"/>
      </w:divBdr>
    </w:div>
    <w:div w:id="1788624045">
      <w:marLeft w:val="640"/>
      <w:marRight w:val="0"/>
      <w:marTop w:val="0"/>
      <w:marBottom w:val="0"/>
      <w:divBdr>
        <w:top w:val="none" w:sz="0" w:space="0" w:color="auto"/>
        <w:left w:val="none" w:sz="0" w:space="0" w:color="auto"/>
        <w:bottom w:val="none" w:sz="0" w:space="0" w:color="auto"/>
        <w:right w:val="none" w:sz="0" w:space="0" w:color="auto"/>
      </w:divBdr>
    </w:div>
    <w:div w:id="1788693255">
      <w:marLeft w:val="480"/>
      <w:marRight w:val="0"/>
      <w:marTop w:val="0"/>
      <w:marBottom w:val="0"/>
      <w:divBdr>
        <w:top w:val="none" w:sz="0" w:space="0" w:color="auto"/>
        <w:left w:val="none" w:sz="0" w:space="0" w:color="auto"/>
        <w:bottom w:val="none" w:sz="0" w:space="0" w:color="auto"/>
        <w:right w:val="none" w:sz="0" w:space="0" w:color="auto"/>
      </w:divBdr>
    </w:div>
    <w:div w:id="1788768853">
      <w:marLeft w:val="480"/>
      <w:marRight w:val="0"/>
      <w:marTop w:val="0"/>
      <w:marBottom w:val="0"/>
      <w:divBdr>
        <w:top w:val="none" w:sz="0" w:space="0" w:color="auto"/>
        <w:left w:val="none" w:sz="0" w:space="0" w:color="auto"/>
        <w:bottom w:val="none" w:sz="0" w:space="0" w:color="auto"/>
        <w:right w:val="none" w:sz="0" w:space="0" w:color="auto"/>
      </w:divBdr>
    </w:div>
    <w:div w:id="1788816342">
      <w:marLeft w:val="480"/>
      <w:marRight w:val="0"/>
      <w:marTop w:val="0"/>
      <w:marBottom w:val="0"/>
      <w:divBdr>
        <w:top w:val="none" w:sz="0" w:space="0" w:color="auto"/>
        <w:left w:val="none" w:sz="0" w:space="0" w:color="auto"/>
        <w:bottom w:val="none" w:sz="0" w:space="0" w:color="auto"/>
        <w:right w:val="none" w:sz="0" w:space="0" w:color="auto"/>
      </w:divBdr>
    </w:div>
    <w:div w:id="1788891394">
      <w:marLeft w:val="480"/>
      <w:marRight w:val="0"/>
      <w:marTop w:val="0"/>
      <w:marBottom w:val="0"/>
      <w:divBdr>
        <w:top w:val="none" w:sz="0" w:space="0" w:color="auto"/>
        <w:left w:val="none" w:sz="0" w:space="0" w:color="auto"/>
        <w:bottom w:val="none" w:sz="0" w:space="0" w:color="auto"/>
        <w:right w:val="none" w:sz="0" w:space="0" w:color="auto"/>
      </w:divBdr>
    </w:div>
    <w:div w:id="1788963530">
      <w:marLeft w:val="640"/>
      <w:marRight w:val="0"/>
      <w:marTop w:val="0"/>
      <w:marBottom w:val="0"/>
      <w:divBdr>
        <w:top w:val="none" w:sz="0" w:space="0" w:color="auto"/>
        <w:left w:val="none" w:sz="0" w:space="0" w:color="auto"/>
        <w:bottom w:val="none" w:sz="0" w:space="0" w:color="auto"/>
        <w:right w:val="none" w:sz="0" w:space="0" w:color="auto"/>
      </w:divBdr>
    </w:div>
    <w:div w:id="1788963603">
      <w:marLeft w:val="640"/>
      <w:marRight w:val="0"/>
      <w:marTop w:val="0"/>
      <w:marBottom w:val="0"/>
      <w:divBdr>
        <w:top w:val="none" w:sz="0" w:space="0" w:color="auto"/>
        <w:left w:val="none" w:sz="0" w:space="0" w:color="auto"/>
        <w:bottom w:val="none" w:sz="0" w:space="0" w:color="auto"/>
        <w:right w:val="none" w:sz="0" w:space="0" w:color="auto"/>
      </w:divBdr>
    </w:div>
    <w:div w:id="1789012038">
      <w:marLeft w:val="640"/>
      <w:marRight w:val="0"/>
      <w:marTop w:val="0"/>
      <w:marBottom w:val="0"/>
      <w:divBdr>
        <w:top w:val="none" w:sz="0" w:space="0" w:color="auto"/>
        <w:left w:val="none" w:sz="0" w:space="0" w:color="auto"/>
        <w:bottom w:val="none" w:sz="0" w:space="0" w:color="auto"/>
        <w:right w:val="none" w:sz="0" w:space="0" w:color="auto"/>
      </w:divBdr>
    </w:div>
    <w:div w:id="1789012446">
      <w:marLeft w:val="640"/>
      <w:marRight w:val="0"/>
      <w:marTop w:val="0"/>
      <w:marBottom w:val="0"/>
      <w:divBdr>
        <w:top w:val="none" w:sz="0" w:space="0" w:color="auto"/>
        <w:left w:val="none" w:sz="0" w:space="0" w:color="auto"/>
        <w:bottom w:val="none" w:sz="0" w:space="0" w:color="auto"/>
        <w:right w:val="none" w:sz="0" w:space="0" w:color="auto"/>
      </w:divBdr>
    </w:div>
    <w:div w:id="1789274937">
      <w:marLeft w:val="640"/>
      <w:marRight w:val="0"/>
      <w:marTop w:val="0"/>
      <w:marBottom w:val="0"/>
      <w:divBdr>
        <w:top w:val="none" w:sz="0" w:space="0" w:color="auto"/>
        <w:left w:val="none" w:sz="0" w:space="0" w:color="auto"/>
        <w:bottom w:val="none" w:sz="0" w:space="0" w:color="auto"/>
        <w:right w:val="none" w:sz="0" w:space="0" w:color="auto"/>
      </w:divBdr>
    </w:div>
    <w:div w:id="1789350422">
      <w:marLeft w:val="640"/>
      <w:marRight w:val="0"/>
      <w:marTop w:val="0"/>
      <w:marBottom w:val="0"/>
      <w:divBdr>
        <w:top w:val="none" w:sz="0" w:space="0" w:color="auto"/>
        <w:left w:val="none" w:sz="0" w:space="0" w:color="auto"/>
        <w:bottom w:val="none" w:sz="0" w:space="0" w:color="auto"/>
        <w:right w:val="none" w:sz="0" w:space="0" w:color="auto"/>
      </w:divBdr>
    </w:div>
    <w:div w:id="1789426585">
      <w:marLeft w:val="480"/>
      <w:marRight w:val="0"/>
      <w:marTop w:val="0"/>
      <w:marBottom w:val="0"/>
      <w:divBdr>
        <w:top w:val="none" w:sz="0" w:space="0" w:color="auto"/>
        <w:left w:val="none" w:sz="0" w:space="0" w:color="auto"/>
        <w:bottom w:val="none" w:sz="0" w:space="0" w:color="auto"/>
        <w:right w:val="none" w:sz="0" w:space="0" w:color="auto"/>
      </w:divBdr>
    </w:div>
    <w:div w:id="1789472998">
      <w:marLeft w:val="640"/>
      <w:marRight w:val="0"/>
      <w:marTop w:val="0"/>
      <w:marBottom w:val="0"/>
      <w:divBdr>
        <w:top w:val="none" w:sz="0" w:space="0" w:color="auto"/>
        <w:left w:val="none" w:sz="0" w:space="0" w:color="auto"/>
        <w:bottom w:val="none" w:sz="0" w:space="0" w:color="auto"/>
        <w:right w:val="none" w:sz="0" w:space="0" w:color="auto"/>
      </w:divBdr>
    </w:div>
    <w:div w:id="1789591996">
      <w:marLeft w:val="640"/>
      <w:marRight w:val="0"/>
      <w:marTop w:val="0"/>
      <w:marBottom w:val="0"/>
      <w:divBdr>
        <w:top w:val="none" w:sz="0" w:space="0" w:color="auto"/>
        <w:left w:val="none" w:sz="0" w:space="0" w:color="auto"/>
        <w:bottom w:val="none" w:sz="0" w:space="0" w:color="auto"/>
        <w:right w:val="none" w:sz="0" w:space="0" w:color="auto"/>
      </w:divBdr>
    </w:div>
    <w:div w:id="1789618268">
      <w:marLeft w:val="480"/>
      <w:marRight w:val="0"/>
      <w:marTop w:val="0"/>
      <w:marBottom w:val="0"/>
      <w:divBdr>
        <w:top w:val="none" w:sz="0" w:space="0" w:color="auto"/>
        <w:left w:val="none" w:sz="0" w:space="0" w:color="auto"/>
        <w:bottom w:val="none" w:sz="0" w:space="0" w:color="auto"/>
        <w:right w:val="none" w:sz="0" w:space="0" w:color="auto"/>
      </w:divBdr>
    </w:div>
    <w:div w:id="1790004424">
      <w:marLeft w:val="640"/>
      <w:marRight w:val="0"/>
      <w:marTop w:val="0"/>
      <w:marBottom w:val="0"/>
      <w:divBdr>
        <w:top w:val="none" w:sz="0" w:space="0" w:color="auto"/>
        <w:left w:val="none" w:sz="0" w:space="0" w:color="auto"/>
        <w:bottom w:val="none" w:sz="0" w:space="0" w:color="auto"/>
        <w:right w:val="none" w:sz="0" w:space="0" w:color="auto"/>
      </w:divBdr>
    </w:div>
    <w:div w:id="1790320509">
      <w:marLeft w:val="640"/>
      <w:marRight w:val="0"/>
      <w:marTop w:val="0"/>
      <w:marBottom w:val="0"/>
      <w:divBdr>
        <w:top w:val="none" w:sz="0" w:space="0" w:color="auto"/>
        <w:left w:val="none" w:sz="0" w:space="0" w:color="auto"/>
        <w:bottom w:val="none" w:sz="0" w:space="0" w:color="auto"/>
        <w:right w:val="none" w:sz="0" w:space="0" w:color="auto"/>
      </w:divBdr>
    </w:div>
    <w:div w:id="1790464638">
      <w:marLeft w:val="480"/>
      <w:marRight w:val="0"/>
      <w:marTop w:val="0"/>
      <w:marBottom w:val="0"/>
      <w:divBdr>
        <w:top w:val="none" w:sz="0" w:space="0" w:color="auto"/>
        <w:left w:val="none" w:sz="0" w:space="0" w:color="auto"/>
        <w:bottom w:val="none" w:sz="0" w:space="0" w:color="auto"/>
        <w:right w:val="none" w:sz="0" w:space="0" w:color="auto"/>
      </w:divBdr>
    </w:div>
    <w:div w:id="1790469178">
      <w:marLeft w:val="640"/>
      <w:marRight w:val="0"/>
      <w:marTop w:val="0"/>
      <w:marBottom w:val="0"/>
      <w:divBdr>
        <w:top w:val="none" w:sz="0" w:space="0" w:color="auto"/>
        <w:left w:val="none" w:sz="0" w:space="0" w:color="auto"/>
        <w:bottom w:val="none" w:sz="0" w:space="0" w:color="auto"/>
        <w:right w:val="none" w:sz="0" w:space="0" w:color="auto"/>
      </w:divBdr>
    </w:div>
    <w:div w:id="1790659757">
      <w:marLeft w:val="480"/>
      <w:marRight w:val="0"/>
      <w:marTop w:val="0"/>
      <w:marBottom w:val="0"/>
      <w:divBdr>
        <w:top w:val="none" w:sz="0" w:space="0" w:color="auto"/>
        <w:left w:val="none" w:sz="0" w:space="0" w:color="auto"/>
        <w:bottom w:val="none" w:sz="0" w:space="0" w:color="auto"/>
        <w:right w:val="none" w:sz="0" w:space="0" w:color="auto"/>
      </w:divBdr>
    </w:div>
    <w:div w:id="1790661914">
      <w:marLeft w:val="640"/>
      <w:marRight w:val="0"/>
      <w:marTop w:val="0"/>
      <w:marBottom w:val="0"/>
      <w:divBdr>
        <w:top w:val="none" w:sz="0" w:space="0" w:color="auto"/>
        <w:left w:val="none" w:sz="0" w:space="0" w:color="auto"/>
        <w:bottom w:val="none" w:sz="0" w:space="0" w:color="auto"/>
        <w:right w:val="none" w:sz="0" w:space="0" w:color="auto"/>
      </w:divBdr>
    </w:div>
    <w:div w:id="1790734208">
      <w:marLeft w:val="640"/>
      <w:marRight w:val="0"/>
      <w:marTop w:val="0"/>
      <w:marBottom w:val="0"/>
      <w:divBdr>
        <w:top w:val="none" w:sz="0" w:space="0" w:color="auto"/>
        <w:left w:val="none" w:sz="0" w:space="0" w:color="auto"/>
        <w:bottom w:val="none" w:sz="0" w:space="0" w:color="auto"/>
        <w:right w:val="none" w:sz="0" w:space="0" w:color="auto"/>
      </w:divBdr>
    </w:div>
    <w:div w:id="1790929205">
      <w:marLeft w:val="640"/>
      <w:marRight w:val="0"/>
      <w:marTop w:val="0"/>
      <w:marBottom w:val="0"/>
      <w:divBdr>
        <w:top w:val="none" w:sz="0" w:space="0" w:color="auto"/>
        <w:left w:val="none" w:sz="0" w:space="0" w:color="auto"/>
        <w:bottom w:val="none" w:sz="0" w:space="0" w:color="auto"/>
        <w:right w:val="none" w:sz="0" w:space="0" w:color="auto"/>
      </w:divBdr>
    </w:div>
    <w:div w:id="1790933377">
      <w:marLeft w:val="640"/>
      <w:marRight w:val="0"/>
      <w:marTop w:val="0"/>
      <w:marBottom w:val="0"/>
      <w:divBdr>
        <w:top w:val="none" w:sz="0" w:space="0" w:color="auto"/>
        <w:left w:val="none" w:sz="0" w:space="0" w:color="auto"/>
        <w:bottom w:val="none" w:sz="0" w:space="0" w:color="auto"/>
        <w:right w:val="none" w:sz="0" w:space="0" w:color="auto"/>
      </w:divBdr>
    </w:div>
    <w:div w:id="1791050930">
      <w:marLeft w:val="480"/>
      <w:marRight w:val="0"/>
      <w:marTop w:val="0"/>
      <w:marBottom w:val="0"/>
      <w:divBdr>
        <w:top w:val="none" w:sz="0" w:space="0" w:color="auto"/>
        <w:left w:val="none" w:sz="0" w:space="0" w:color="auto"/>
        <w:bottom w:val="none" w:sz="0" w:space="0" w:color="auto"/>
        <w:right w:val="none" w:sz="0" w:space="0" w:color="auto"/>
      </w:divBdr>
    </w:div>
    <w:div w:id="1791051731">
      <w:marLeft w:val="640"/>
      <w:marRight w:val="0"/>
      <w:marTop w:val="0"/>
      <w:marBottom w:val="0"/>
      <w:divBdr>
        <w:top w:val="none" w:sz="0" w:space="0" w:color="auto"/>
        <w:left w:val="none" w:sz="0" w:space="0" w:color="auto"/>
        <w:bottom w:val="none" w:sz="0" w:space="0" w:color="auto"/>
        <w:right w:val="none" w:sz="0" w:space="0" w:color="auto"/>
      </w:divBdr>
    </w:div>
    <w:div w:id="1791120135">
      <w:marLeft w:val="640"/>
      <w:marRight w:val="0"/>
      <w:marTop w:val="0"/>
      <w:marBottom w:val="0"/>
      <w:divBdr>
        <w:top w:val="none" w:sz="0" w:space="0" w:color="auto"/>
        <w:left w:val="none" w:sz="0" w:space="0" w:color="auto"/>
        <w:bottom w:val="none" w:sz="0" w:space="0" w:color="auto"/>
        <w:right w:val="none" w:sz="0" w:space="0" w:color="auto"/>
      </w:divBdr>
    </w:div>
    <w:div w:id="1791170678">
      <w:marLeft w:val="480"/>
      <w:marRight w:val="0"/>
      <w:marTop w:val="0"/>
      <w:marBottom w:val="0"/>
      <w:divBdr>
        <w:top w:val="none" w:sz="0" w:space="0" w:color="auto"/>
        <w:left w:val="none" w:sz="0" w:space="0" w:color="auto"/>
        <w:bottom w:val="none" w:sz="0" w:space="0" w:color="auto"/>
        <w:right w:val="none" w:sz="0" w:space="0" w:color="auto"/>
      </w:divBdr>
    </w:div>
    <w:div w:id="1791170819">
      <w:marLeft w:val="480"/>
      <w:marRight w:val="0"/>
      <w:marTop w:val="0"/>
      <w:marBottom w:val="0"/>
      <w:divBdr>
        <w:top w:val="none" w:sz="0" w:space="0" w:color="auto"/>
        <w:left w:val="none" w:sz="0" w:space="0" w:color="auto"/>
        <w:bottom w:val="none" w:sz="0" w:space="0" w:color="auto"/>
        <w:right w:val="none" w:sz="0" w:space="0" w:color="auto"/>
      </w:divBdr>
    </w:div>
    <w:div w:id="1791195309">
      <w:marLeft w:val="640"/>
      <w:marRight w:val="0"/>
      <w:marTop w:val="0"/>
      <w:marBottom w:val="0"/>
      <w:divBdr>
        <w:top w:val="none" w:sz="0" w:space="0" w:color="auto"/>
        <w:left w:val="none" w:sz="0" w:space="0" w:color="auto"/>
        <w:bottom w:val="none" w:sz="0" w:space="0" w:color="auto"/>
        <w:right w:val="none" w:sz="0" w:space="0" w:color="auto"/>
      </w:divBdr>
    </w:div>
    <w:div w:id="1791196534">
      <w:marLeft w:val="480"/>
      <w:marRight w:val="0"/>
      <w:marTop w:val="0"/>
      <w:marBottom w:val="0"/>
      <w:divBdr>
        <w:top w:val="none" w:sz="0" w:space="0" w:color="auto"/>
        <w:left w:val="none" w:sz="0" w:space="0" w:color="auto"/>
        <w:bottom w:val="none" w:sz="0" w:space="0" w:color="auto"/>
        <w:right w:val="none" w:sz="0" w:space="0" w:color="auto"/>
      </w:divBdr>
    </w:div>
    <w:div w:id="1791237798">
      <w:marLeft w:val="480"/>
      <w:marRight w:val="0"/>
      <w:marTop w:val="0"/>
      <w:marBottom w:val="0"/>
      <w:divBdr>
        <w:top w:val="none" w:sz="0" w:space="0" w:color="auto"/>
        <w:left w:val="none" w:sz="0" w:space="0" w:color="auto"/>
        <w:bottom w:val="none" w:sz="0" w:space="0" w:color="auto"/>
        <w:right w:val="none" w:sz="0" w:space="0" w:color="auto"/>
      </w:divBdr>
    </w:div>
    <w:div w:id="1791242410">
      <w:marLeft w:val="480"/>
      <w:marRight w:val="0"/>
      <w:marTop w:val="0"/>
      <w:marBottom w:val="0"/>
      <w:divBdr>
        <w:top w:val="none" w:sz="0" w:space="0" w:color="auto"/>
        <w:left w:val="none" w:sz="0" w:space="0" w:color="auto"/>
        <w:bottom w:val="none" w:sz="0" w:space="0" w:color="auto"/>
        <w:right w:val="none" w:sz="0" w:space="0" w:color="auto"/>
      </w:divBdr>
    </w:div>
    <w:div w:id="1791313124">
      <w:marLeft w:val="480"/>
      <w:marRight w:val="0"/>
      <w:marTop w:val="0"/>
      <w:marBottom w:val="0"/>
      <w:divBdr>
        <w:top w:val="none" w:sz="0" w:space="0" w:color="auto"/>
        <w:left w:val="none" w:sz="0" w:space="0" w:color="auto"/>
        <w:bottom w:val="none" w:sz="0" w:space="0" w:color="auto"/>
        <w:right w:val="none" w:sz="0" w:space="0" w:color="auto"/>
      </w:divBdr>
    </w:div>
    <w:div w:id="1791315688">
      <w:marLeft w:val="480"/>
      <w:marRight w:val="0"/>
      <w:marTop w:val="0"/>
      <w:marBottom w:val="0"/>
      <w:divBdr>
        <w:top w:val="none" w:sz="0" w:space="0" w:color="auto"/>
        <w:left w:val="none" w:sz="0" w:space="0" w:color="auto"/>
        <w:bottom w:val="none" w:sz="0" w:space="0" w:color="auto"/>
        <w:right w:val="none" w:sz="0" w:space="0" w:color="auto"/>
      </w:divBdr>
    </w:div>
    <w:div w:id="1791361597">
      <w:marLeft w:val="480"/>
      <w:marRight w:val="0"/>
      <w:marTop w:val="0"/>
      <w:marBottom w:val="0"/>
      <w:divBdr>
        <w:top w:val="none" w:sz="0" w:space="0" w:color="auto"/>
        <w:left w:val="none" w:sz="0" w:space="0" w:color="auto"/>
        <w:bottom w:val="none" w:sz="0" w:space="0" w:color="auto"/>
        <w:right w:val="none" w:sz="0" w:space="0" w:color="auto"/>
      </w:divBdr>
    </w:div>
    <w:div w:id="1791364591">
      <w:marLeft w:val="640"/>
      <w:marRight w:val="0"/>
      <w:marTop w:val="0"/>
      <w:marBottom w:val="0"/>
      <w:divBdr>
        <w:top w:val="none" w:sz="0" w:space="0" w:color="auto"/>
        <w:left w:val="none" w:sz="0" w:space="0" w:color="auto"/>
        <w:bottom w:val="none" w:sz="0" w:space="0" w:color="auto"/>
        <w:right w:val="none" w:sz="0" w:space="0" w:color="auto"/>
      </w:divBdr>
    </w:div>
    <w:div w:id="1791393273">
      <w:marLeft w:val="640"/>
      <w:marRight w:val="0"/>
      <w:marTop w:val="0"/>
      <w:marBottom w:val="0"/>
      <w:divBdr>
        <w:top w:val="none" w:sz="0" w:space="0" w:color="auto"/>
        <w:left w:val="none" w:sz="0" w:space="0" w:color="auto"/>
        <w:bottom w:val="none" w:sz="0" w:space="0" w:color="auto"/>
        <w:right w:val="none" w:sz="0" w:space="0" w:color="auto"/>
      </w:divBdr>
    </w:div>
    <w:div w:id="1791507215">
      <w:marLeft w:val="480"/>
      <w:marRight w:val="0"/>
      <w:marTop w:val="0"/>
      <w:marBottom w:val="0"/>
      <w:divBdr>
        <w:top w:val="none" w:sz="0" w:space="0" w:color="auto"/>
        <w:left w:val="none" w:sz="0" w:space="0" w:color="auto"/>
        <w:bottom w:val="none" w:sz="0" w:space="0" w:color="auto"/>
        <w:right w:val="none" w:sz="0" w:space="0" w:color="auto"/>
      </w:divBdr>
    </w:div>
    <w:div w:id="1791629985">
      <w:marLeft w:val="480"/>
      <w:marRight w:val="0"/>
      <w:marTop w:val="0"/>
      <w:marBottom w:val="0"/>
      <w:divBdr>
        <w:top w:val="none" w:sz="0" w:space="0" w:color="auto"/>
        <w:left w:val="none" w:sz="0" w:space="0" w:color="auto"/>
        <w:bottom w:val="none" w:sz="0" w:space="0" w:color="auto"/>
        <w:right w:val="none" w:sz="0" w:space="0" w:color="auto"/>
      </w:divBdr>
    </w:div>
    <w:div w:id="1791699376">
      <w:marLeft w:val="640"/>
      <w:marRight w:val="0"/>
      <w:marTop w:val="0"/>
      <w:marBottom w:val="0"/>
      <w:divBdr>
        <w:top w:val="none" w:sz="0" w:space="0" w:color="auto"/>
        <w:left w:val="none" w:sz="0" w:space="0" w:color="auto"/>
        <w:bottom w:val="none" w:sz="0" w:space="0" w:color="auto"/>
        <w:right w:val="none" w:sz="0" w:space="0" w:color="auto"/>
      </w:divBdr>
    </w:div>
    <w:div w:id="1791704527">
      <w:marLeft w:val="480"/>
      <w:marRight w:val="0"/>
      <w:marTop w:val="0"/>
      <w:marBottom w:val="0"/>
      <w:divBdr>
        <w:top w:val="none" w:sz="0" w:space="0" w:color="auto"/>
        <w:left w:val="none" w:sz="0" w:space="0" w:color="auto"/>
        <w:bottom w:val="none" w:sz="0" w:space="0" w:color="auto"/>
        <w:right w:val="none" w:sz="0" w:space="0" w:color="auto"/>
      </w:divBdr>
    </w:div>
    <w:div w:id="1791705163">
      <w:marLeft w:val="480"/>
      <w:marRight w:val="0"/>
      <w:marTop w:val="0"/>
      <w:marBottom w:val="0"/>
      <w:divBdr>
        <w:top w:val="none" w:sz="0" w:space="0" w:color="auto"/>
        <w:left w:val="none" w:sz="0" w:space="0" w:color="auto"/>
        <w:bottom w:val="none" w:sz="0" w:space="0" w:color="auto"/>
        <w:right w:val="none" w:sz="0" w:space="0" w:color="auto"/>
      </w:divBdr>
    </w:div>
    <w:div w:id="1791781940">
      <w:marLeft w:val="480"/>
      <w:marRight w:val="0"/>
      <w:marTop w:val="0"/>
      <w:marBottom w:val="0"/>
      <w:divBdr>
        <w:top w:val="none" w:sz="0" w:space="0" w:color="auto"/>
        <w:left w:val="none" w:sz="0" w:space="0" w:color="auto"/>
        <w:bottom w:val="none" w:sz="0" w:space="0" w:color="auto"/>
        <w:right w:val="none" w:sz="0" w:space="0" w:color="auto"/>
      </w:divBdr>
    </w:div>
    <w:div w:id="1791823962">
      <w:marLeft w:val="640"/>
      <w:marRight w:val="0"/>
      <w:marTop w:val="0"/>
      <w:marBottom w:val="0"/>
      <w:divBdr>
        <w:top w:val="none" w:sz="0" w:space="0" w:color="auto"/>
        <w:left w:val="none" w:sz="0" w:space="0" w:color="auto"/>
        <w:bottom w:val="none" w:sz="0" w:space="0" w:color="auto"/>
        <w:right w:val="none" w:sz="0" w:space="0" w:color="auto"/>
      </w:divBdr>
    </w:div>
    <w:div w:id="1791825416">
      <w:marLeft w:val="640"/>
      <w:marRight w:val="0"/>
      <w:marTop w:val="0"/>
      <w:marBottom w:val="0"/>
      <w:divBdr>
        <w:top w:val="none" w:sz="0" w:space="0" w:color="auto"/>
        <w:left w:val="none" w:sz="0" w:space="0" w:color="auto"/>
        <w:bottom w:val="none" w:sz="0" w:space="0" w:color="auto"/>
        <w:right w:val="none" w:sz="0" w:space="0" w:color="auto"/>
      </w:divBdr>
    </w:div>
    <w:div w:id="1791901883">
      <w:marLeft w:val="480"/>
      <w:marRight w:val="0"/>
      <w:marTop w:val="0"/>
      <w:marBottom w:val="0"/>
      <w:divBdr>
        <w:top w:val="none" w:sz="0" w:space="0" w:color="auto"/>
        <w:left w:val="none" w:sz="0" w:space="0" w:color="auto"/>
        <w:bottom w:val="none" w:sz="0" w:space="0" w:color="auto"/>
        <w:right w:val="none" w:sz="0" w:space="0" w:color="auto"/>
      </w:divBdr>
    </w:div>
    <w:div w:id="1792018093">
      <w:marLeft w:val="480"/>
      <w:marRight w:val="0"/>
      <w:marTop w:val="0"/>
      <w:marBottom w:val="0"/>
      <w:divBdr>
        <w:top w:val="none" w:sz="0" w:space="0" w:color="auto"/>
        <w:left w:val="none" w:sz="0" w:space="0" w:color="auto"/>
        <w:bottom w:val="none" w:sz="0" w:space="0" w:color="auto"/>
        <w:right w:val="none" w:sz="0" w:space="0" w:color="auto"/>
      </w:divBdr>
    </w:div>
    <w:div w:id="1792046904">
      <w:marLeft w:val="480"/>
      <w:marRight w:val="0"/>
      <w:marTop w:val="0"/>
      <w:marBottom w:val="0"/>
      <w:divBdr>
        <w:top w:val="none" w:sz="0" w:space="0" w:color="auto"/>
        <w:left w:val="none" w:sz="0" w:space="0" w:color="auto"/>
        <w:bottom w:val="none" w:sz="0" w:space="0" w:color="auto"/>
        <w:right w:val="none" w:sz="0" w:space="0" w:color="auto"/>
      </w:divBdr>
    </w:div>
    <w:div w:id="1792283782">
      <w:marLeft w:val="640"/>
      <w:marRight w:val="0"/>
      <w:marTop w:val="0"/>
      <w:marBottom w:val="0"/>
      <w:divBdr>
        <w:top w:val="none" w:sz="0" w:space="0" w:color="auto"/>
        <w:left w:val="none" w:sz="0" w:space="0" w:color="auto"/>
        <w:bottom w:val="none" w:sz="0" w:space="0" w:color="auto"/>
        <w:right w:val="none" w:sz="0" w:space="0" w:color="auto"/>
      </w:divBdr>
    </w:div>
    <w:div w:id="1792284752">
      <w:marLeft w:val="480"/>
      <w:marRight w:val="0"/>
      <w:marTop w:val="0"/>
      <w:marBottom w:val="0"/>
      <w:divBdr>
        <w:top w:val="none" w:sz="0" w:space="0" w:color="auto"/>
        <w:left w:val="none" w:sz="0" w:space="0" w:color="auto"/>
        <w:bottom w:val="none" w:sz="0" w:space="0" w:color="auto"/>
        <w:right w:val="none" w:sz="0" w:space="0" w:color="auto"/>
      </w:divBdr>
    </w:div>
    <w:div w:id="1792285062">
      <w:marLeft w:val="480"/>
      <w:marRight w:val="0"/>
      <w:marTop w:val="0"/>
      <w:marBottom w:val="0"/>
      <w:divBdr>
        <w:top w:val="none" w:sz="0" w:space="0" w:color="auto"/>
        <w:left w:val="none" w:sz="0" w:space="0" w:color="auto"/>
        <w:bottom w:val="none" w:sz="0" w:space="0" w:color="auto"/>
        <w:right w:val="none" w:sz="0" w:space="0" w:color="auto"/>
      </w:divBdr>
    </w:div>
    <w:div w:id="1792477062">
      <w:marLeft w:val="640"/>
      <w:marRight w:val="0"/>
      <w:marTop w:val="0"/>
      <w:marBottom w:val="0"/>
      <w:divBdr>
        <w:top w:val="none" w:sz="0" w:space="0" w:color="auto"/>
        <w:left w:val="none" w:sz="0" w:space="0" w:color="auto"/>
        <w:bottom w:val="none" w:sz="0" w:space="0" w:color="auto"/>
        <w:right w:val="none" w:sz="0" w:space="0" w:color="auto"/>
      </w:divBdr>
    </w:div>
    <w:div w:id="1792505409">
      <w:marLeft w:val="640"/>
      <w:marRight w:val="0"/>
      <w:marTop w:val="0"/>
      <w:marBottom w:val="0"/>
      <w:divBdr>
        <w:top w:val="none" w:sz="0" w:space="0" w:color="auto"/>
        <w:left w:val="none" w:sz="0" w:space="0" w:color="auto"/>
        <w:bottom w:val="none" w:sz="0" w:space="0" w:color="auto"/>
        <w:right w:val="none" w:sz="0" w:space="0" w:color="auto"/>
      </w:divBdr>
    </w:div>
    <w:div w:id="1792548115">
      <w:marLeft w:val="480"/>
      <w:marRight w:val="0"/>
      <w:marTop w:val="0"/>
      <w:marBottom w:val="0"/>
      <w:divBdr>
        <w:top w:val="none" w:sz="0" w:space="0" w:color="auto"/>
        <w:left w:val="none" w:sz="0" w:space="0" w:color="auto"/>
        <w:bottom w:val="none" w:sz="0" w:space="0" w:color="auto"/>
        <w:right w:val="none" w:sz="0" w:space="0" w:color="auto"/>
      </w:divBdr>
    </w:div>
    <w:div w:id="1792550281">
      <w:marLeft w:val="480"/>
      <w:marRight w:val="0"/>
      <w:marTop w:val="0"/>
      <w:marBottom w:val="0"/>
      <w:divBdr>
        <w:top w:val="none" w:sz="0" w:space="0" w:color="auto"/>
        <w:left w:val="none" w:sz="0" w:space="0" w:color="auto"/>
        <w:bottom w:val="none" w:sz="0" w:space="0" w:color="auto"/>
        <w:right w:val="none" w:sz="0" w:space="0" w:color="auto"/>
      </w:divBdr>
    </w:div>
    <w:div w:id="1792551448">
      <w:marLeft w:val="640"/>
      <w:marRight w:val="0"/>
      <w:marTop w:val="0"/>
      <w:marBottom w:val="0"/>
      <w:divBdr>
        <w:top w:val="none" w:sz="0" w:space="0" w:color="auto"/>
        <w:left w:val="none" w:sz="0" w:space="0" w:color="auto"/>
        <w:bottom w:val="none" w:sz="0" w:space="0" w:color="auto"/>
        <w:right w:val="none" w:sz="0" w:space="0" w:color="auto"/>
      </w:divBdr>
    </w:div>
    <w:div w:id="1792623700">
      <w:marLeft w:val="480"/>
      <w:marRight w:val="0"/>
      <w:marTop w:val="0"/>
      <w:marBottom w:val="0"/>
      <w:divBdr>
        <w:top w:val="none" w:sz="0" w:space="0" w:color="auto"/>
        <w:left w:val="none" w:sz="0" w:space="0" w:color="auto"/>
        <w:bottom w:val="none" w:sz="0" w:space="0" w:color="auto"/>
        <w:right w:val="none" w:sz="0" w:space="0" w:color="auto"/>
      </w:divBdr>
    </w:div>
    <w:div w:id="1792699991">
      <w:marLeft w:val="480"/>
      <w:marRight w:val="0"/>
      <w:marTop w:val="0"/>
      <w:marBottom w:val="0"/>
      <w:divBdr>
        <w:top w:val="none" w:sz="0" w:space="0" w:color="auto"/>
        <w:left w:val="none" w:sz="0" w:space="0" w:color="auto"/>
        <w:bottom w:val="none" w:sz="0" w:space="0" w:color="auto"/>
        <w:right w:val="none" w:sz="0" w:space="0" w:color="auto"/>
      </w:divBdr>
    </w:div>
    <w:div w:id="1792825080">
      <w:marLeft w:val="640"/>
      <w:marRight w:val="0"/>
      <w:marTop w:val="0"/>
      <w:marBottom w:val="0"/>
      <w:divBdr>
        <w:top w:val="none" w:sz="0" w:space="0" w:color="auto"/>
        <w:left w:val="none" w:sz="0" w:space="0" w:color="auto"/>
        <w:bottom w:val="none" w:sz="0" w:space="0" w:color="auto"/>
        <w:right w:val="none" w:sz="0" w:space="0" w:color="auto"/>
      </w:divBdr>
    </w:div>
    <w:div w:id="1792940591">
      <w:marLeft w:val="480"/>
      <w:marRight w:val="0"/>
      <w:marTop w:val="0"/>
      <w:marBottom w:val="0"/>
      <w:divBdr>
        <w:top w:val="none" w:sz="0" w:space="0" w:color="auto"/>
        <w:left w:val="none" w:sz="0" w:space="0" w:color="auto"/>
        <w:bottom w:val="none" w:sz="0" w:space="0" w:color="auto"/>
        <w:right w:val="none" w:sz="0" w:space="0" w:color="auto"/>
      </w:divBdr>
    </w:div>
    <w:div w:id="1793161139">
      <w:marLeft w:val="640"/>
      <w:marRight w:val="0"/>
      <w:marTop w:val="0"/>
      <w:marBottom w:val="0"/>
      <w:divBdr>
        <w:top w:val="none" w:sz="0" w:space="0" w:color="auto"/>
        <w:left w:val="none" w:sz="0" w:space="0" w:color="auto"/>
        <w:bottom w:val="none" w:sz="0" w:space="0" w:color="auto"/>
        <w:right w:val="none" w:sz="0" w:space="0" w:color="auto"/>
      </w:divBdr>
    </w:div>
    <w:div w:id="1793212248">
      <w:marLeft w:val="640"/>
      <w:marRight w:val="0"/>
      <w:marTop w:val="0"/>
      <w:marBottom w:val="0"/>
      <w:divBdr>
        <w:top w:val="none" w:sz="0" w:space="0" w:color="auto"/>
        <w:left w:val="none" w:sz="0" w:space="0" w:color="auto"/>
        <w:bottom w:val="none" w:sz="0" w:space="0" w:color="auto"/>
        <w:right w:val="none" w:sz="0" w:space="0" w:color="auto"/>
      </w:divBdr>
    </w:div>
    <w:div w:id="1793281448">
      <w:marLeft w:val="640"/>
      <w:marRight w:val="0"/>
      <w:marTop w:val="0"/>
      <w:marBottom w:val="0"/>
      <w:divBdr>
        <w:top w:val="none" w:sz="0" w:space="0" w:color="auto"/>
        <w:left w:val="none" w:sz="0" w:space="0" w:color="auto"/>
        <w:bottom w:val="none" w:sz="0" w:space="0" w:color="auto"/>
        <w:right w:val="none" w:sz="0" w:space="0" w:color="auto"/>
      </w:divBdr>
    </w:div>
    <w:div w:id="1793471824">
      <w:marLeft w:val="640"/>
      <w:marRight w:val="0"/>
      <w:marTop w:val="0"/>
      <w:marBottom w:val="0"/>
      <w:divBdr>
        <w:top w:val="none" w:sz="0" w:space="0" w:color="auto"/>
        <w:left w:val="none" w:sz="0" w:space="0" w:color="auto"/>
        <w:bottom w:val="none" w:sz="0" w:space="0" w:color="auto"/>
        <w:right w:val="none" w:sz="0" w:space="0" w:color="auto"/>
      </w:divBdr>
    </w:div>
    <w:div w:id="1793475886">
      <w:marLeft w:val="480"/>
      <w:marRight w:val="0"/>
      <w:marTop w:val="0"/>
      <w:marBottom w:val="0"/>
      <w:divBdr>
        <w:top w:val="none" w:sz="0" w:space="0" w:color="auto"/>
        <w:left w:val="none" w:sz="0" w:space="0" w:color="auto"/>
        <w:bottom w:val="none" w:sz="0" w:space="0" w:color="auto"/>
        <w:right w:val="none" w:sz="0" w:space="0" w:color="auto"/>
      </w:divBdr>
    </w:div>
    <w:div w:id="1793479918">
      <w:marLeft w:val="640"/>
      <w:marRight w:val="0"/>
      <w:marTop w:val="0"/>
      <w:marBottom w:val="0"/>
      <w:divBdr>
        <w:top w:val="none" w:sz="0" w:space="0" w:color="auto"/>
        <w:left w:val="none" w:sz="0" w:space="0" w:color="auto"/>
        <w:bottom w:val="none" w:sz="0" w:space="0" w:color="auto"/>
        <w:right w:val="none" w:sz="0" w:space="0" w:color="auto"/>
      </w:divBdr>
    </w:div>
    <w:div w:id="1793480880">
      <w:marLeft w:val="480"/>
      <w:marRight w:val="0"/>
      <w:marTop w:val="0"/>
      <w:marBottom w:val="0"/>
      <w:divBdr>
        <w:top w:val="none" w:sz="0" w:space="0" w:color="auto"/>
        <w:left w:val="none" w:sz="0" w:space="0" w:color="auto"/>
        <w:bottom w:val="none" w:sz="0" w:space="0" w:color="auto"/>
        <w:right w:val="none" w:sz="0" w:space="0" w:color="auto"/>
      </w:divBdr>
    </w:div>
    <w:div w:id="1793592460">
      <w:marLeft w:val="640"/>
      <w:marRight w:val="0"/>
      <w:marTop w:val="0"/>
      <w:marBottom w:val="0"/>
      <w:divBdr>
        <w:top w:val="none" w:sz="0" w:space="0" w:color="auto"/>
        <w:left w:val="none" w:sz="0" w:space="0" w:color="auto"/>
        <w:bottom w:val="none" w:sz="0" w:space="0" w:color="auto"/>
        <w:right w:val="none" w:sz="0" w:space="0" w:color="auto"/>
      </w:divBdr>
    </w:div>
    <w:div w:id="1793599252">
      <w:marLeft w:val="640"/>
      <w:marRight w:val="0"/>
      <w:marTop w:val="0"/>
      <w:marBottom w:val="0"/>
      <w:divBdr>
        <w:top w:val="none" w:sz="0" w:space="0" w:color="auto"/>
        <w:left w:val="none" w:sz="0" w:space="0" w:color="auto"/>
        <w:bottom w:val="none" w:sz="0" w:space="0" w:color="auto"/>
        <w:right w:val="none" w:sz="0" w:space="0" w:color="auto"/>
      </w:divBdr>
    </w:div>
    <w:div w:id="1793742425">
      <w:marLeft w:val="480"/>
      <w:marRight w:val="0"/>
      <w:marTop w:val="0"/>
      <w:marBottom w:val="0"/>
      <w:divBdr>
        <w:top w:val="none" w:sz="0" w:space="0" w:color="auto"/>
        <w:left w:val="none" w:sz="0" w:space="0" w:color="auto"/>
        <w:bottom w:val="none" w:sz="0" w:space="0" w:color="auto"/>
        <w:right w:val="none" w:sz="0" w:space="0" w:color="auto"/>
      </w:divBdr>
    </w:div>
    <w:div w:id="1793747087">
      <w:bodyDiv w:val="1"/>
      <w:marLeft w:val="0"/>
      <w:marRight w:val="0"/>
      <w:marTop w:val="0"/>
      <w:marBottom w:val="0"/>
      <w:divBdr>
        <w:top w:val="none" w:sz="0" w:space="0" w:color="auto"/>
        <w:left w:val="none" w:sz="0" w:space="0" w:color="auto"/>
        <w:bottom w:val="none" w:sz="0" w:space="0" w:color="auto"/>
        <w:right w:val="none" w:sz="0" w:space="0" w:color="auto"/>
      </w:divBdr>
      <w:divsChild>
        <w:div w:id="1028212666">
          <w:marLeft w:val="640"/>
          <w:marRight w:val="0"/>
          <w:marTop w:val="0"/>
          <w:marBottom w:val="0"/>
          <w:divBdr>
            <w:top w:val="none" w:sz="0" w:space="0" w:color="auto"/>
            <w:left w:val="none" w:sz="0" w:space="0" w:color="auto"/>
            <w:bottom w:val="none" w:sz="0" w:space="0" w:color="auto"/>
            <w:right w:val="none" w:sz="0" w:space="0" w:color="auto"/>
          </w:divBdr>
        </w:div>
        <w:div w:id="1082995202">
          <w:marLeft w:val="640"/>
          <w:marRight w:val="0"/>
          <w:marTop w:val="0"/>
          <w:marBottom w:val="0"/>
          <w:divBdr>
            <w:top w:val="none" w:sz="0" w:space="0" w:color="auto"/>
            <w:left w:val="none" w:sz="0" w:space="0" w:color="auto"/>
            <w:bottom w:val="none" w:sz="0" w:space="0" w:color="auto"/>
            <w:right w:val="none" w:sz="0" w:space="0" w:color="auto"/>
          </w:divBdr>
        </w:div>
        <w:div w:id="485047181">
          <w:marLeft w:val="640"/>
          <w:marRight w:val="0"/>
          <w:marTop w:val="0"/>
          <w:marBottom w:val="0"/>
          <w:divBdr>
            <w:top w:val="none" w:sz="0" w:space="0" w:color="auto"/>
            <w:left w:val="none" w:sz="0" w:space="0" w:color="auto"/>
            <w:bottom w:val="none" w:sz="0" w:space="0" w:color="auto"/>
            <w:right w:val="none" w:sz="0" w:space="0" w:color="auto"/>
          </w:divBdr>
        </w:div>
        <w:div w:id="1166240482">
          <w:marLeft w:val="640"/>
          <w:marRight w:val="0"/>
          <w:marTop w:val="0"/>
          <w:marBottom w:val="0"/>
          <w:divBdr>
            <w:top w:val="none" w:sz="0" w:space="0" w:color="auto"/>
            <w:left w:val="none" w:sz="0" w:space="0" w:color="auto"/>
            <w:bottom w:val="none" w:sz="0" w:space="0" w:color="auto"/>
            <w:right w:val="none" w:sz="0" w:space="0" w:color="auto"/>
          </w:divBdr>
        </w:div>
        <w:div w:id="1014763708">
          <w:marLeft w:val="640"/>
          <w:marRight w:val="0"/>
          <w:marTop w:val="0"/>
          <w:marBottom w:val="0"/>
          <w:divBdr>
            <w:top w:val="none" w:sz="0" w:space="0" w:color="auto"/>
            <w:left w:val="none" w:sz="0" w:space="0" w:color="auto"/>
            <w:bottom w:val="none" w:sz="0" w:space="0" w:color="auto"/>
            <w:right w:val="none" w:sz="0" w:space="0" w:color="auto"/>
          </w:divBdr>
        </w:div>
        <w:div w:id="2053267689">
          <w:marLeft w:val="640"/>
          <w:marRight w:val="0"/>
          <w:marTop w:val="0"/>
          <w:marBottom w:val="0"/>
          <w:divBdr>
            <w:top w:val="none" w:sz="0" w:space="0" w:color="auto"/>
            <w:left w:val="none" w:sz="0" w:space="0" w:color="auto"/>
            <w:bottom w:val="none" w:sz="0" w:space="0" w:color="auto"/>
            <w:right w:val="none" w:sz="0" w:space="0" w:color="auto"/>
          </w:divBdr>
        </w:div>
        <w:div w:id="1918782368">
          <w:marLeft w:val="640"/>
          <w:marRight w:val="0"/>
          <w:marTop w:val="0"/>
          <w:marBottom w:val="0"/>
          <w:divBdr>
            <w:top w:val="none" w:sz="0" w:space="0" w:color="auto"/>
            <w:left w:val="none" w:sz="0" w:space="0" w:color="auto"/>
            <w:bottom w:val="none" w:sz="0" w:space="0" w:color="auto"/>
            <w:right w:val="none" w:sz="0" w:space="0" w:color="auto"/>
          </w:divBdr>
        </w:div>
        <w:div w:id="676732230">
          <w:marLeft w:val="640"/>
          <w:marRight w:val="0"/>
          <w:marTop w:val="0"/>
          <w:marBottom w:val="0"/>
          <w:divBdr>
            <w:top w:val="none" w:sz="0" w:space="0" w:color="auto"/>
            <w:left w:val="none" w:sz="0" w:space="0" w:color="auto"/>
            <w:bottom w:val="none" w:sz="0" w:space="0" w:color="auto"/>
            <w:right w:val="none" w:sz="0" w:space="0" w:color="auto"/>
          </w:divBdr>
        </w:div>
        <w:div w:id="1704820253">
          <w:marLeft w:val="640"/>
          <w:marRight w:val="0"/>
          <w:marTop w:val="0"/>
          <w:marBottom w:val="0"/>
          <w:divBdr>
            <w:top w:val="none" w:sz="0" w:space="0" w:color="auto"/>
            <w:left w:val="none" w:sz="0" w:space="0" w:color="auto"/>
            <w:bottom w:val="none" w:sz="0" w:space="0" w:color="auto"/>
            <w:right w:val="none" w:sz="0" w:space="0" w:color="auto"/>
          </w:divBdr>
        </w:div>
        <w:div w:id="1148204282">
          <w:marLeft w:val="640"/>
          <w:marRight w:val="0"/>
          <w:marTop w:val="0"/>
          <w:marBottom w:val="0"/>
          <w:divBdr>
            <w:top w:val="none" w:sz="0" w:space="0" w:color="auto"/>
            <w:left w:val="none" w:sz="0" w:space="0" w:color="auto"/>
            <w:bottom w:val="none" w:sz="0" w:space="0" w:color="auto"/>
            <w:right w:val="none" w:sz="0" w:space="0" w:color="auto"/>
          </w:divBdr>
        </w:div>
        <w:div w:id="1159924287">
          <w:marLeft w:val="640"/>
          <w:marRight w:val="0"/>
          <w:marTop w:val="0"/>
          <w:marBottom w:val="0"/>
          <w:divBdr>
            <w:top w:val="none" w:sz="0" w:space="0" w:color="auto"/>
            <w:left w:val="none" w:sz="0" w:space="0" w:color="auto"/>
            <w:bottom w:val="none" w:sz="0" w:space="0" w:color="auto"/>
            <w:right w:val="none" w:sz="0" w:space="0" w:color="auto"/>
          </w:divBdr>
        </w:div>
        <w:div w:id="2146390357">
          <w:marLeft w:val="640"/>
          <w:marRight w:val="0"/>
          <w:marTop w:val="0"/>
          <w:marBottom w:val="0"/>
          <w:divBdr>
            <w:top w:val="none" w:sz="0" w:space="0" w:color="auto"/>
            <w:left w:val="none" w:sz="0" w:space="0" w:color="auto"/>
            <w:bottom w:val="none" w:sz="0" w:space="0" w:color="auto"/>
            <w:right w:val="none" w:sz="0" w:space="0" w:color="auto"/>
          </w:divBdr>
        </w:div>
        <w:div w:id="485634362">
          <w:marLeft w:val="640"/>
          <w:marRight w:val="0"/>
          <w:marTop w:val="0"/>
          <w:marBottom w:val="0"/>
          <w:divBdr>
            <w:top w:val="none" w:sz="0" w:space="0" w:color="auto"/>
            <w:left w:val="none" w:sz="0" w:space="0" w:color="auto"/>
            <w:bottom w:val="none" w:sz="0" w:space="0" w:color="auto"/>
            <w:right w:val="none" w:sz="0" w:space="0" w:color="auto"/>
          </w:divBdr>
        </w:div>
        <w:div w:id="1965456375">
          <w:marLeft w:val="640"/>
          <w:marRight w:val="0"/>
          <w:marTop w:val="0"/>
          <w:marBottom w:val="0"/>
          <w:divBdr>
            <w:top w:val="none" w:sz="0" w:space="0" w:color="auto"/>
            <w:left w:val="none" w:sz="0" w:space="0" w:color="auto"/>
            <w:bottom w:val="none" w:sz="0" w:space="0" w:color="auto"/>
            <w:right w:val="none" w:sz="0" w:space="0" w:color="auto"/>
          </w:divBdr>
        </w:div>
        <w:div w:id="161510035">
          <w:marLeft w:val="640"/>
          <w:marRight w:val="0"/>
          <w:marTop w:val="0"/>
          <w:marBottom w:val="0"/>
          <w:divBdr>
            <w:top w:val="none" w:sz="0" w:space="0" w:color="auto"/>
            <w:left w:val="none" w:sz="0" w:space="0" w:color="auto"/>
            <w:bottom w:val="none" w:sz="0" w:space="0" w:color="auto"/>
            <w:right w:val="none" w:sz="0" w:space="0" w:color="auto"/>
          </w:divBdr>
        </w:div>
        <w:div w:id="1429810361">
          <w:marLeft w:val="640"/>
          <w:marRight w:val="0"/>
          <w:marTop w:val="0"/>
          <w:marBottom w:val="0"/>
          <w:divBdr>
            <w:top w:val="none" w:sz="0" w:space="0" w:color="auto"/>
            <w:left w:val="none" w:sz="0" w:space="0" w:color="auto"/>
            <w:bottom w:val="none" w:sz="0" w:space="0" w:color="auto"/>
            <w:right w:val="none" w:sz="0" w:space="0" w:color="auto"/>
          </w:divBdr>
        </w:div>
        <w:div w:id="220799603">
          <w:marLeft w:val="640"/>
          <w:marRight w:val="0"/>
          <w:marTop w:val="0"/>
          <w:marBottom w:val="0"/>
          <w:divBdr>
            <w:top w:val="none" w:sz="0" w:space="0" w:color="auto"/>
            <w:left w:val="none" w:sz="0" w:space="0" w:color="auto"/>
            <w:bottom w:val="none" w:sz="0" w:space="0" w:color="auto"/>
            <w:right w:val="none" w:sz="0" w:space="0" w:color="auto"/>
          </w:divBdr>
        </w:div>
        <w:div w:id="1720667589">
          <w:marLeft w:val="640"/>
          <w:marRight w:val="0"/>
          <w:marTop w:val="0"/>
          <w:marBottom w:val="0"/>
          <w:divBdr>
            <w:top w:val="none" w:sz="0" w:space="0" w:color="auto"/>
            <w:left w:val="none" w:sz="0" w:space="0" w:color="auto"/>
            <w:bottom w:val="none" w:sz="0" w:space="0" w:color="auto"/>
            <w:right w:val="none" w:sz="0" w:space="0" w:color="auto"/>
          </w:divBdr>
        </w:div>
        <w:div w:id="513424877">
          <w:marLeft w:val="640"/>
          <w:marRight w:val="0"/>
          <w:marTop w:val="0"/>
          <w:marBottom w:val="0"/>
          <w:divBdr>
            <w:top w:val="none" w:sz="0" w:space="0" w:color="auto"/>
            <w:left w:val="none" w:sz="0" w:space="0" w:color="auto"/>
            <w:bottom w:val="none" w:sz="0" w:space="0" w:color="auto"/>
            <w:right w:val="none" w:sz="0" w:space="0" w:color="auto"/>
          </w:divBdr>
        </w:div>
        <w:div w:id="796682164">
          <w:marLeft w:val="640"/>
          <w:marRight w:val="0"/>
          <w:marTop w:val="0"/>
          <w:marBottom w:val="0"/>
          <w:divBdr>
            <w:top w:val="none" w:sz="0" w:space="0" w:color="auto"/>
            <w:left w:val="none" w:sz="0" w:space="0" w:color="auto"/>
            <w:bottom w:val="none" w:sz="0" w:space="0" w:color="auto"/>
            <w:right w:val="none" w:sz="0" w:space="0" w:color="auto"/>
          </w:divBdr>
        </w:div>
        <w:div w:id="854996179">
          <w:marLeft w:val="640"/>
          <w:marRight w:val="0"/>
          <w:marTop w:val="0"/>
          <w:marBottom w:val="0"/>
          <w:divBdr>
            <w:top w:val="none" w:sz="0" w:space="0" w:color="auto"/>
            <w:left w:val="none" w:sz="0" w:space="0" w:color="auto"/>
            <w:bottom w:val="none" w:sz="0" w:space="0" w:color="auto"/>
            <w:right w:val="none" w:sz="0" w:space="0" w:color="auto"/>
          </w:divBdr>
        </w:div>
        <w:div w:id="801777017">
          <w:marLeft w:val="640"/>
          <w:marRight w:val="0"/>
          <w:marTop w:val="0"/>
          <w:marBottom w:val="0"/>
          <w:divBdr>
            <w:top w:val="none" w:sz="0" w:space="0" w:color="auto"/>
            <w:left w:val="none" w:sz="0" w:space="0" w:color="auto"/>
            <w:bottom w:val="none" w:sz="0" w:space="0" w:color="auto"/>
            <w:right w:val="none" w:sz="0" w:space="0" w:color="auto"/>
          </w:divBdr>
        </w:div>
        <w:div w:id="1677733413">
          <w:marLeft w:val="640"/>
          <w:marRight w:val="0"/>
          <w:marTop w:val="0"/>
          <w:marBottom w:val="0"/>
          <w:divBdr>
            <w:top w:val="none" w:sz="0" w:space="0" w:color="auto"/>
            <w:left w:val="none" w:sz="0" w:space="0" w:color="auto"/>
            <w:bottom w:val="none" w:sz="0" w:space="0" w:color="auto"/>
            <w:right w:val="none" w:sz="0" w:space="0" w:color="auto"/>
          </w:divBdr>
        </w:div>
        <w:div w:id="263848914">
          <w:marLeft w:val="640"/>
          <w:marRight w:val="0"/>
          <w:marTop w:val="0"/>
          <w:marBottom w:val="0"/>
          <w:divBdr>
            <w:top w:val="none" w:sz="0" w:space="0" w:color="auto"/>
            <w:left w:val="none" w:sz="0" w:space="0" w:color="auto"/>
            <w:bottom w:val="none" w:sz="0" w:space="0" w:color="auto"/>
            <w:right w:val="none" w:sz="0" w:space="0" w:color="auto"/>
          </w:divBdr>
        </w:div>
        <w:div w:id="510605739">
          <w:marLeft w:val="640"/>
          <w:marRight w:val="0"/>
          <w:marTop w:val="0"/>
          <w:marBottom w:val="0"/>
          <w:divBdr>
            <w:top w:val="none" w:sz="0" w:space="0" w:color="auto"/>
            <w:left w:val="none" w:sz="0" w:space="0" w:color="auto"/>
            <w:bottom w:val="none" w:sz="0" w:space="0" w:color="auto"/>
            <w:right w:val="none" w:sz="0" w:space="0" w:color="auto"/>
          </w:divBdr>
        </w:div>
        <w:div w:id="2107653283">
          <w:marLeft w:val="640"/>
          <w:marRight w:val="0"/>
          <w:marTop w:val="0"/>
          <w:marBottom w:val="0"/>
          <w:divBdr>
            <w:top w:val="none" w:sz="0" w:space="0" w:color="auto"/>
            <w:left w:val="none" w:sz="0" w:space="0" w:color="auto"/>
            <w:bottom w:val="none" w:sz="0" w:space="0" w:color="auto"/>
            <w:right w:val="none" w:sz="0" w:space="0" w:color="auto"/>
          </w:divBdr>
        </w:div>
        <w:div w:id="811412306">
          <w:marLeft w:val="640"/>
          <w:marRight w:val="0"/>
          <w:marTop w:val="0"/>
          <w:marBottom w:val="0"/>
          <w:divBdr>
            <w:top w:val="none" w:sz="0" w:space="0" w:color="auto"/>
            <w:left w:val="none" w:sz="0" w:space="0" w:color="auto"/>
            <w:bottom w:val="none" w:sz="0" w:space="0" w:color="auto"/>
            <w:right w:val="none" w:sz="0" w:space="0" w:color="auto"/>
          </w:divBdr>
        </w:div>
        <w:div w:id="1253005963">
          <w:marLeft w:val="640"/>
          <w:marRight w:val="0"/>
          <w:marTop w:val="0"/>
          <w:marBottom w:val="0"/>
          <w:divBdr>
            <w:top w:val="none" w:sz="0" w:space="0" w:color="auto"/>
            <w:left w:val="none" w:sz="0" w:space="0" w:color="auto"/>
            <w:bottom w:val="none" w:sz="0" w:space="0" w:color="auto"/>
            <w:right w:val="none" w:sz="0" w:space="0" w:color="auto"/>
          </w:divBdr>
        </w:div>
        <w:div w:id="1648124851">
          <w:marLeft w:val="640"/>
          <w:marRight w:val="0"/>
          <w:marTop w:val="0"/>
          <w:marBottom w:val="0"/>
          <w:divBdr>
            <w:top w:val="none" w:sz="0" w:space="0" w:color="auto"/>
            <w:left w:val="none" w:sz="0" w:space="0" w:color="auto"/>
            <w:bottom w:val="none" w:sz="0" w:space="0" w:color="auto"/>
            <w:right w:val="none" w:sz="0" w:space="0" w:color="auto"/>
          </w:divBdr>
        </w:div>
        <w:div w:id="803040301">
          <w:marLeft w:val="640"/>
          <w:marRight w:val="0"/>
          <w:marTop w:val="0"/>
          <w:marBottom w:val="0"/>
          <w:divBdr>
            <w:top w:val="none" w:sz="0" w:space="0" w:color="auto"/>
            <w:left w:val="none" w:sz="0" w:space="0" w:color="auto"/>
            <w:bottom w:val="none" w:sz="0" w:space="0" w:color="auto"/>
            <w:right w:val="none" w:sz="0" w:space="0" w:color="auto"/>
          </w:divBdr>
        </w:div>
        <w:div w:id="1139304255">
          <w:marLeft w:val="640"/>
          <w:marRight w:val="0"/>
          <w:marTop w:val="0"/>
          <w:marBottom w:val="0"/>
          <w:divBdr>
            <w:top w:val="none" w:sz="0" w:space="0" w:color="auto"/>
            <w:left w:val="none" w:sz="0" w:space="0" w:color="auto"/>
            <w:bottom w:val="none" w:sz="0" w:space="0" w:color="auto"/>
            <w:right w:val="none" w:sz="0" w:space="0" w:color="auto"/>
          </w:divBdr>
        </w:div>
        <w:div w:id="789318753">
          <w:marLeft w:val="640"/>
          <w:marRight w:val="0"/>
          <w:marTop w:val="0"/>
          <w:marBottom w:val="0"/>
          <w:divBdr>
            <w:top w:val="none" w:sz="0" w:space="0" w:color="auto"/>
            <w:left w:val="none" w:sz="0" w:space="0" w:color="auto"/>
            <w:bottom w:val="none" w:sz="0" w:space="0" w:color="auto"/>
            <w:right w:val="none" w:sz="0" w:space="0" w:color="auto"/>
          </w:divBdr>
        </w:div>
        <w:div w:id="1830486829">
          <w:marLeft w:val="640"/>
          <w:marRight w:val="0"/>
          <w:marTop w:val="0"/>
          <w:marBottom w:val="0"/>
          <w:divBdr>
            <w:top w:val="none" w:sz="0" w:space="0" w:color="auto"/>
            <w:left w:val="none" w:sz="0" w:space="0" w:color="auto"/>
            <w:bottom w:val="none" w:sz="0" w:space="0" w:color="auto"/>
            <w:right w:val="none" w:sz="0" w:space="0" w:color="auto"/>
          </w:divBdr>
        </w:div>
        <w:div w:id="224150834">
          <w:marLeft w:val="640"/>
          <w:marRight w:val="0"/>
          <w:marTop w:val="0"/>
          <w:marBottom w:val="0"/>
          <w:divBdr>
            <w:top w:val="none" w:sz="0" w:space="0" w:color="auto"/>
            <w:left w:val="none" w:sz="0" w:space="0" w:color="auto"/>
            <w:bottom w:val="none" w:sz="0" w:space="0" w:color="auto"/>
            <w:right w:val="none" w:sz="0" w:space="0" w:color="auto"/>
          </w:divBdr>
        </w:div>
        <w:div w:id="1564900726">
          <w:marLeft w:val="640"/>
          <w:marRight w:val="0"/>
          <w:marTop w:val="0"/>
          <w:marBottom w:val="0"/>
          <w:divBdr>
            <w:top w:val="none" w:sz="0" w:space="0" w:color="auto"/>
            <w:left w:val="none" w:sz="0" w:space="0" w:color="auto"/>
            <w:bottom w:val="none" w:sz="0" w:space="0" w:color="auto"/>
            <w:right w:val="none" w:sz="0" w:space="0" w:color="auto"/>
          </w:divBdr>
        </w:div>
        <w:div w:id="1740713221">
          <w:marLeft w:val="640"/>
          <w:marRight w:val="0"/>
          <w:marTop w:val="0"/>
          <w:marBottom w:val="0"/>
          <w:divBdr>
            <w:top w:val="none" w:sz="0" w:space="0" w:color="auto"/>
            <w:left w:val="none" w:sz="0" w:space="0" w:color="auto"/>
            <w:bottom w:val="none" w:sz="0" w:space="0" w:color="auto"/>
            <w:right w:val="none" w:sz="0" w:space="0" w:color="auto"/>
          </w:divBdr>
        </w:div>
        <w:div w:id="1726903399">
          <w:marLeft w:val="640"/>
          <w:marRight w:val="0"/>
          <w:marTop w:val="0"/>
          <w:marBottom w:val="0"/>
          <w:divBdr>
            <w:top w:val="none" w:sz="0" w:space="0" w:color="auto"/>
            <w:left w:val="none" w:sz="0" w:space="0" w:color="auto"/>
            <w:bottom w:val="none" w:sz="0" w:space="0" w:color="auto"/>
            <w:right w:val="none" w:sz="0" w:space="0" w:color="auto"/>
          </w:divBdr>
        </w:div>
        <w:div w:id="1326787800">
          <w:marLeft w:val="640"/>
          <w:marRight w:val="0"/>
          <w:marTop w:val="0"/>
          <w:marBottom w:val="0"/>
          <w:divBdr>
            <w:top w:val="none" w:sz="0" w:space="0" w:color="auto"/>
            <w:left w:val="none" w:sz="0" w:space="0" w:color="auto"/>
            <w:bottom w:val="none" w:sz="0" w:space="0" w:color="auto"/>
            <w:right w:val="none" w:sz="0" w:space="0" w:color="auto"/>
          </w:divBdr>
        </w:div>
        <w:div w:id="686953151">
          <w:marLeft w:val="640"/>
          <w:marRight w:val="0"/>
          <w:marTop w:val="0"/>
          <w:marBottom w:val="0"/>
          <w:divBdr>
            <w:top w:val="none" w:sz="0" w:space="0" w:color="auto"/>
            <w:left w:val="none" w:sz="0" w:space="0" w:color="auto"/>
            <w:bottom w:val="none" w:sz="0" w:space="0" w:color="auto"/>
            <w:right w:val="none" w:sz="0" w:space="0" w:color="auto"/>
          </w:divBdr>
        </w:div>
        <w:div w:id="1152916471">
          <w:marLeft w:val="640"/>
          <w:marRight w:val="0"/>
          <w:marTop w:val="0"/>
          <w:marBottom w:val="0"/>
          <w:divBdr>
            <w:top w:val="none" w:sz="0" w:space="0" w:color="auto"/>
            <w:left w:val="none" w:sz="0" w:space="0" w:color="auto"/>
            <w:bottom w:val="none" w:sz="0" w:space="0" w:color="auto"/>
            <w:right w:val="none" w:sz="0" w:space="0" w:color="auto"/>
          </w:divBdr>
        </w:div>
        <w:div w:id="242951294">
          <w:marLeft w:val="640"/>
          <w:marRight w:val="0"/>
          <w:marTop w:val="0"/>
          <w:marBottom w:val="0"/>
          <w:divBdr>
            <w:top w:val="none" w:sz="0" w:space="0" w:color="auto"/>
            <w:left w:val="none" w:sz="0" w:space="0" w:color="auto"/>
            <w:bottom w:val="none" w:sz="0" w:space="0" w:color="auto"/>
            <w:right w:val="none" w:sz="0" w:space="0" w:color="auto"/>
          </w:divBdr>
        </w:div>
        <w:div w:id="979504226">
          <w:marLeft w:val="640"/>
          <w:marRight w:val="0"/>
          <w:marTop w:val="0"/>
          <w:marBottom w:val="0"/>
          <w:divBdr>
            <w:top w:val="none" w:sz="0" w:space="0" w:color="auto"/>
            <w:left w:val="none" w:sz="0" w:space="0" w:color="auto"/>
            <w:bottom w:val="none" w:sz="0" w:space="0" w:color="auto"/>
            <w:right w:val="none" w:sz="0" w:space="0" w:color="auto"/>
          </w:divBdr>
        </w:div>
        <w:div w:id="183712358">
          <w:marLeft w:val="640"/>
          <w:marRight w:val="0"/>
          <w:marTop w:val="0"/>
          <w:marBottom w:val="0"/>
          <w:divBdr>
            <w:top w:val="none" w:sz="0" w:space="0" w:color="auto"/>
            <w:left w:val="none" w:sz="0" w:space="0" w:color="auto"/>
            <w:bottom w:val="none" w:sz="0" w:space="0" w:color="auto"/>
            <w:right w:val="none" w:sz="0" w:space="0" w:color="auto"/>
          </w:divBdr>
        </w:div>
        <w:div w:id="1662004960">
          <w:marLeft w:val="640"/>
          <w:marRight w:val="0"/>
          <w:marTop w:val="0"/>
          <w:marBottom w:val="0"/>
          <w:divBdr>
            <w:top w:val="none" w:sz="0" w:space="0" w:color="auto"/>
            <w:left w:val="none" w:sz="0" w:space="0" w:color="auto"/>
            <w:bottom w:val="none" w:sz="0" w:space="0" w:color="auto"/>
            <w:right w:val="none" w:sz="0" w:space="0" w:color="auto"/>
          </w:divBdr>
        </w:div>
        <w:div w:id="1819571070">
          <w:marLeft w:val="640"/>
          <w:marRight w:val="0"/>
          <w:marTop w:val="0"/>
          <w:marBottom w:val="0"/>
          <w:divBdr>
            <w:top w:val="none" w:sz="0" w:space="0" w:color="auto"/>
            <w:left w:val="none" w:sz="0" w:space="0" w:color="auto"/>
            <w:bottom w:val="none" w:sz="0" w:space="0" w:color="auto"/>
            <w:right w:val="none" w:sz="0" w:space="0" w:color="auto"/>
          </w:divBdr>
        </w:div>
        <w:div w:id="668798919">
          <w:marLeft w:val="640"/>
          <w:marRight w:val="0"/>
          <w:marTop w:val="0"/>
          <w:marBottom w:val="0"/>
          <w:divBdr>
            <w:top w:val="none" w:sz="0" w:space="0" w:color="auto"/>
            <w:left w:val="none" w:sz="0" w:space="0" w:color="auto"/>
            <w:bottom w:val="none" w:sz="0" w:space="0" w:color="auto"/>
            <w:right w:val="none" w:sz="0" w:space="0" w:color="auto"/>
          </w:divBdr>
        </w:div>
        <w:div w:id="1040669451">
          <w:marLeft w:val="640"/>
          <w:marRight w:val="0"/>
          <w:marTop w:val="0"/>
          <w:marBottom w:val="0"/>
          <w:divBdr>
            <w:top w:val="none" w:sz="0" w:space="0" w:color="auto"/>
            <w:left w:val="none" w:sz="0" w:space="0" w:color="auto"/>
            <w:bottom w:val="none" w:sz="0" w:space="0" w:color="auto"/>
            <w:right w:val="none" w:sz="0" w:space="0" w:color="auto"/>
          </w:divBdr>
        </w:div>
        <w:div w:id="1486119575">
          <w:marLeft w:val="640"/>
          <w:marRight w:val="0"/>
          <w:marTop w:val="0"/>
          <w:marBottom w:val="0"/>
          <w:divBdr>
            <w:top w:val="none" w:sz="0" w:space="0" w:color="auto"/>
            <w:left w:val="none" w:sz="0" w:space="0" w:color="auto"/>
            <w:bottom w:val="none" w:sz="0" w:space="0" w:color="auto"/>
            <w:right w:val="none" w:sz="0" w:space="0" w:color="auto"/>
          </w:divBdr>
        </w:div>
        <w:div w:id="1205293813">
          <w:marLeft w:val="640"/>
          <w:marRight w:val="0"/>
          <w:marTop w:val="0"/>
          <w:marBottom w:val="0"/>
          <w:divBdr>
            <w:top w:val="none" w:sz="0" w:space="0" w:color="auto"/>
            <w:left w:val="none" w:sz="0" w:space="0" w:color="auto"/>
            <w:bottom w:val="none" w:sz="0" w:space="0" w:color="auto"/>
            <w:right w:val="none" w:sz="0" w:space="0" w:color="auto"/>
          </w:divBdr>
        </w:div>
      </w:divsChild>
    </w:div>
    <w:div w:id="1793749131">
      <w:marLeft w:val="640"/>
      <w:marRight w:val="0"/>
      <w:marTop w:val="0"/>
      <w:marBottom w:val="0"/>
      <w:divBdr>
        <w:top w:val="none" w:sz="0" w:space="0" w:color="auto"/>
        <w:left w:val="none" w:sz="0" w:space="0" w:color="auto"/>
        <w:bottom w:val="none" w:sz="0" w:space="0" w:color="auto"/>
        <w:right w:val="none" w:sz="0" w:space="0" w:color="auto"/>
      </w:divBdr>
    </w:div>
    <w:div w:id="1793817467">
      <w:marLeft w:val="480"/>
      <w:marRight w:val="0"/>
      <w:marTop w:val="0"/>
      <w:marBottom w:val="0"/>
      <w:divBdr>
        <w:top w:val="none" w:sz="0" w:space="0" w:color="auto"/>
        <w:left w:val="none" w:sz="0" w:space="0" w:color="auto"/>
        <w:bottom w:val="none" w:sz="0" w:space="0" w:color="auto"/>
        <w:right w:val="none" w:sz="0" w:space="0" w:color="auto"/>
      </w:divBdr>
    </w:div>
    <w:div w:id="1793861542">
      <w:marLeft w:val="480"/>
      <w:marRight w:val="0"/>
      <w:marTop w:val="0"/>
      <w:marBottom w:val="0"/>
      <w:divBdr>
        <w:top w:val="none" w:sz="0" w:space="0" w:color="auto"/>
        <w:left w:val="none" w:sz="0" w:space="0" w:color="auto"/>
        <w:bottom w:val="none" w:sz="0" w:space="0" w:color="auto"/>
        <w:right w:val="none" w:sz="0" w:space="0" w:color="auto"/>
      </w:divBdr>
    </w:div>
    <w:div w:id="1793935597">
      <w:marLeft w:val="480"/>
      <w:marRight w:val="0"/>
      <w:marTop w:val="0"/>
      <w:marBottom w:val="0"/>
      <w:divBdr>
        <w:top w:val="none" w:sz="0" w:space="0" w:color="auto"/>
        <w:left w:val="none" w:sz="0" w:space="0" w:color="auto"/>
        <w:bottom w:val="none" w:sz="0" w:space="0" w:color="auto"/>
        <w:right w:val="none" w:sz="0" w:space="0" w:color="auto"/>
      </w:divBdr>
    </w:div>
    <w:div w:id="1793942595">
      <w:marLeft w:val="640"/>
      <w:marRight w:val="0"/>
      <w:marTop w:val="0"/>
      <w:marBottom w:val="0"/>
      <w:divBdr>
        <w:top w:val="none" w:sz="0" w:space="0" w:color="auto"/>
        <w:left w:val="none" w:sz="0" w:space="0" w:color="auto"/>
        <w:bottom w:val="none" w:sz="0" w:space="0" w:color="auto"/>
        <w:right w:val="none" w:sz="0" w:space="0" w:color="auto"/>
      </w:divBdr>
    </w:div>
    <w:div w:id="1794013788">
      <w:marLeft w:val="480"/>
      <w:marRight w:val="0"/>
      <w:marTop w:val="0"/>
      <w:marBottom w:val="0"/>
      <w:divBdr>
        <w:top w:val="none" w:sz="0" w:space="0" w:color="auto"/>
        <w:left w:val="none" w:sz="0" w:space="0" w:color="auto"/>
        <w:bottom w:val="none" w:sz="0" w:space="0" w:color="auto"/>
        <w:right w:val="none" w:sz="0" w:space="0" w:color="auto"/>
      </w:divBdr>
    </w:div>
    <w:div w:id="1794051963">
      <w:marLeft w:val="480"/>
      <w:marRight w:val="0"/>
      <w:marTop w:val="0"/>
      <w:marBottom w:val="0"/>
      <w:divBdr>
        <w:top w:val="none" w:sz="0" w:space="0" w:color="auto"/>
        <w:left w:val="none" w:sz="0" w:space="0" w:color="auto"/>
        <w:bottom w:val="none" w:sz="0" w:space="0" w:color="auto"/>
        <w:right w:val="none" w:sz="0" w:space="0" w:color="auto"/>
      </w:divBdr>
    </w:div>
    <w:div w:id="1794052267">
      <w:marLeft w:val="480"/>
      <w:marRight w:val="0"/>
      <w:marTop w:val="0"/>
      <w:marBottom w:val="0"/>
      <w:divBdr>
        <w:top w:val="none" w:sz="0" w:space="0" w:color="auto"/>
        <w:left w:val="none" w:sz="0" w:space="0" w:color="auto"/>
        <w:bottom w:val="none" w:sz="0" w:space="0" w:color="auto"/>
        <w:right w:val="none" w:sz="0" w:space="0" w:color="auto"/>
      </w:divBdr>
    </w:div>
    <w:div w:id="1794053568">
      <w:marLeft w:val="480"/>
      <w:marRight w:val="0"/>
      <w:marTop w:val="0"/>
      <w:marBottom w:val="0"/>
      <w:divBdr>
        <w:top w:val="none" w:sz="0" w:space="0" w:color="auto"/>
        <w:left w:val="none" w:sz="0" w:space="0" w:color="auto"/>
        <w:bottom w:val="none" w:sz="0" w:space="0" w:color="auto"/>
        <w:right w:val="none" w:sz="0" w:space="0" w:color="auto"/>
      </w:divBdr>
    </w:div>
    <w:div w:id="1794211817">
      <w:marLeft w:val="480"/>
      <w:marRight w:val="0"/>
      <w:marTop w:val="0"/>
      <w:marBottom w:val="0"/>
      <w:divBdr>
        <w:top w:val="none" w:sz="0" w:space="0" w:color="auto"/>
        <w:left w:val="none" w:sz="0" w:space="0" w:color="auto"/>
        <w:bottom w:val="none" w:sz="0" w:space="0" w:color="auto"/>
        <w:right w:val="none" w:sz="0" w:space="0" w:color="auto"/>
      </w:divBdr>
    </w:div>
    <w:div w:id="1794247544">
      <w:marLeft w:val="640"/>
      <w:marRight w:val="0"/>
      <w:marTop w:val="0"/>
      <w:marBottom w:val="0"/>
      <w:divBdr>
        <w:top w:val="none" w:sz="0" w:space="0" w:color="auto"/>
        <w:left w:val="none" w:sz="0" w:space="0" w:color="auto"/>
        <w:bottom w:val="none" w:sz="0" w:space="0" w:color="auto"/>
        <w:right w:val="none" w:sz="0" w:space="0" w:color="auto"/>
      </w:divBdr>
    </w:div>
    <w:div w:id="1794404995">
      <w:marLeft w:val="480"/>
      <w:marRight w:val="0"/>
      <w:marTop w:val="0"/>
      <w:marBottom w:val="0"/>
      <w:divBdr>
        <w:top w:val="none" w:sz="0" w:space="0" w:color="auto"/>
        <w:left w:val="none" w:sz="0" w:space="0" w:color="auto"/>
        <w:bottom w:val="none" w:sz="0" w:space="0" w:color="auto"/>
        <w:right w:val="none" w:sz="0" w:space="0" w:color="auto"/>
      </w:divBdr>
    </w:div>
    <w:div w:id="1794515248">
      <w:marLeft w:val="640"/>
      <w:marRight w:val="0"/>
      <w:marTop w:val="0"/>
      <w:marBottom w:val="0"/>
      <w:divBdr>
        <w:top w:val="none" w:sz="0" w:space="0" w:color="auto"/>
        <w:left w:val="none" w:sz="0" w:space="0" w:color="auto"/>
        <w:bottom w:val="none" w:sz="0" w:space="0" w:color="auto"/>
        <w:right w:val="none" w:sz="0" w:space="0" w:color="auto"/>
      </w:divBdr>
    </w:div>
    <w:div w:id="1794518093">
      <w:marLeft w:val="480"/>
      <w:marRight w:val="0"/>
      <w:marTop w:val="0"/>
      <w:marBottom w:val="0"/>
      <w:divBdr>
        <w:top w:val="none" w:sz="0" w:space="0" w:color="auto"/>
        <w:left w:val="none" w:sz="0" w:space="0" w:color="auto"/>
        <w:bottom w:val="none" w:sz="0" w:space="0" w:color="auto"/>
        <w:right w:val="none" w:sz="0" w:space="0" w:color="auto"/>
      </w:divBdr>
    </w:div>
    <w:div w:id="1794668862">
      <w:marLeft w:val="480"/>
      <w:marRight w:val="0"/>
      <w:marTop w:val="0"/>
      <w:marBottom w:val="0"/>
      <w:divBdr>
        <w:top w:val="none" w:sz="0" w:space="0" w:color="auto"/>
        <w:left w:val="none" w:sz="0" w:space="0" w:color="auto"/>
        <w:bottom w:val="none" w:sz="0" w:space="0" w:color="auto"/>
        <w:right w:val="none" w:sz="0" w:space="0" w:color="auto"/>
      </w:divBdr>
    </w:div>
    <w:div w:id="1794707925">
      <w:marLeft w:val="480"/>
      <w:marRight w:val="0"/>
      <w:marTop w:val="0"/>
      <w:marBottom w:val="0"/>
      <w:divBdr>
        <w:top w:val="none" w:sz="0" w:space="0" w:color="auto"/>
        <w:left w:val="none" w:sz="0" w:space="0" w:color="auto"/>
        <w:bottom w:val="none" w:sz="0" w:space="0" w:color="auto"/>
        <w:right w:val="none" w:sz="0" w:space="0" w:color="auto"/>
      </w:divBdr>
    </w:div>
    <w:div w:id="1794786351">
      <w:marLeft w:val="640"/>
      <w:marRight w:val="0"/>
      <w:marTop w:val="0"/>
      <w:marBottom w:val="0"/>
      <w:divBdr>
        <w:top w:val="none" w:sz="0" w:space="0" w:color="auto"/>
        <w:left w:val="none" w:sz="0" w:space="0" w:color="auto"/>
        <w:bottom w:val="none" w:sz="0" w:space="0" w:color="auto"/>
        <w:right w:val="none" w:sz="0" w:space="0" w:color="auto"/>
      </w:divBdr>
    </w:div>
    <w:div w:id="1794858770">
      <w:marLeft w:val="640"/>
      <w:marRight w:val="0"/>
      <w:marTop w:val="0"/>
      <w:marBottom w:val="0"/>
      <w:divBdr>
        <w:top w:val="none" w:sz="0" w:space="0" w:color="auto"/>
        <w:left w:val="none" w:sz="0" w:space="0" w:color="auto"/>
        <w:bottom w:val="none" w:sz="0" w:space="0" w:color="auto"/>
        <w:right w:val="none" w:sz="0" w:space="0" w:color="auto"/>
      </w:divBdr>
    </w:div>
    <w:div w:id="1794865443">
      <w:marLeft w:val="640"/>
      <w:marRight w:val="0"/>
      <w:marTop w:val="0"/>
      <w:marBottom w:val="0"/>
      <w:divBdr>
        <w:top w:val="none" w:sz="0" w:space="0" w:color="auto"/>
        <w:left w:val="none" w:sz="0" w:space="0" w:color="auto"/>
        <w:bottom w:val="none" w:sz="0" w:space="0" w:color="auto"/>
        <w:right w:val="none" w:sz="0" w:space="0" w:color="auto"/>
      </w:divBdr>
    </w:div>
    <w:div w:id="1794865716">
      <w:marLeft w:val="480"/>
      <w:marRight w:val="0"/>
      <w:marTop w:val="0"/>
      <w:marBottom w:val="0"/>
      <w:divBdr>
        <w:top w:val="none" w:sz="0" w:space="0" w:color="auto"/>
        <w:left w:val="none" w:sz="0" w:space="0" w:color="auto"/>
        <w:bottom w:val="none" w:sz="0" w:space="0" w:color="auto"/>
        <w:right w:val="none" w:sz="0" w:space="0" w:color="auto"/>
      </w:divBdr>
    </w:div>
    <w:div w:id="1794900890">
      <w:marLeft w:val="480"/>
      <w:marRight w:val="0"/>
      <w:marTop w:val="0"/>
      <w:marBottom w:val="0"/>
      <w:divBdr>
        <w:top w:val="none" w:sz="0" w:space="0" w:color="auto"/>
        <w:left w:val="none" w:sz="0" w:space="0" w:color="auto"/>
        <w:bottom w:val="none" w:sz="0" w:space="0" w:color="auto"/>
        <w:right w:val="none" w:sz="0" w:space="0" w:color="auto"/>
      </w:divBdr>
    </w:div>
    <w:div w:id="1794904121">
      <w:marLeft w:val="480"/>
      <w:marRight w:val="0"/>
      <w:marTop w:val="0"/>
      <w:marBottom w:val="0"/>
      <w:divBdr>
        <w:top w:val="none" w:sz="0" w:space="0" w:color="auto"/>
        <w:left w:val="none" w:sz="0" w:space="0" w:color="auto"/>
        <w:bottom w:val="none" w:sz="0" w:space="0" w:color="auto"/>
        <w:right w:val="none" w:sz="0" w:space="0" w:color="auto"/>
      </w:divBdr>
    </w:div>
    <w:div w:id="1794975589">
      <w:marLeft w:val="480"/>
      <w:marRight w:val="0"/>
      <w:marTop w:val="0"/>
      <w:marBottom w:val="0"/>
      <w:divBdr>
        <w:top w:val="none" w:sz="0" w:space="0" w:color="auto"/>
        <w:left w:val="none" w:sz="0" w:space="0" w:color="auto"/>
        <w:bottom w:val="none" w:sz="0" w:space="0" w:color="auto"/>
        <w:right w:val="none" w:sz="0" w:space="0" w:color="auto"/>
      </w:divBdr>
    </w:div>
    <w:div w:id="1794976653">
      <w:marLeft w:val="640"/>
      <w:marRight w:val="0"/>
      <w:marTop w:val="0"/>
      <w:marBottom w:val="0"/>
      <w:divBdr>
        <w:top w:val="none" w:sz="0" w:space="0" w:color="auto"/>
        <w:left w:val="none" w:sz="0" w:space="0" w:color="auto"/>
        <w:bottom w:val="none" w:sz="0" w:space="0" w:color="auto"/>
        <w:right w:val="none" w:sz="0" w:space="0" w:color="auto"/>
      </w:divBdr>
    </w:div>
    <w:div w:id="1794978915">
      <w:marLeft w:val="480"/>
      <w:marRight w:val="0"/>
      <w:marTop w:val="0"/>
      <w:marBottom w:val="0"/>
      <w:divBdr>
        <w:top w:val="none" w:sz="0" w:space="0" w:color="auto"/>
        <w:left w:val="none" w:sz="0" w:space="0" w:color="auto"/>
        <w:bottom w:val="none" w:sz="0" w:space="0" w:color="auto"/>
        <w:right w:val="none" w:sz="0" w:space="0" w:color="auto"/>
      </w:divBdr>
    </w:div>
    <w:div w:id="1795054791">
      <w:marLeft w:val="480"/>
      <w:marRight w:val="0"/>
      <w:marTop w:val="0"/>
      <w:marBottom w:val="0"/>
      <w:divBdr>
        <w:top w:val="none" w:sz="0" w:space="0" w:color="auto"/>
        <w:left w:val="none" w:sz="0" w:space="0" w:color="auto"/>
        <w:bottom w:val="none" w:sz="0" w:space="0" w:color="auto"/>
        <w:right w:val="none" w:sz="0" w:space="0" w:color="auto"/>
      </w:divBdr>
    </w:div>
    <w:div w:id="1795098490">
      <w:marLeft w:val="480"/>
      <w:marRight w:val="0"/>
      <w:marTop w:val="0"/>
      <w:marBottom w:val="0"/>
      <w:divBdr>
        <w:top w:val="none" w:sz="0" w:space="0" w:color="auto"/>
        <w:left w:val="none" w:sz="0" w:space="0" w:color="auto"/>
        <w:bottom w:val="none" w:sz="0" w:space="0" w:color="auto"/>
        <w:right w:val="none" w:sz="0" w:space="0" w:color="auto"/>
      </w:divBdr>
    </w:div>
    <w:div w:id="1795102393">
      <w:marLeft w:val="480"/>
      <w:marRight w:val="0"/>
      <w:marTop w:val="0"/>
      <w:marBottom w:val="0"/>
      <w:divBdr>
        <w:top w:val="none" w:sz="0" w:space="0" w:color="auto"/>
        <w:left w:val="none" w:sz="0" w:space="0" w:color="auto"/>
        <w:bottom w:val="none" w:sz="0" w:space="0" w:color="auto"/>
        <w:right w:val="none" w:sz="0" w:space="0" w:color="auto"/>
      </w:divBdr>
    </w:div>
    <w:div w:id="1795169545">
      <w:marLeft w:val="480"/>
      <w:marRight w:val="0"/>
      <w:marTop w:val="0"/>
      <w:marBottom w:val="0"/>
      <w:divBdr>
        <w:top w:val="none" w:sz="0" w:space="0" w:color="auto"/>
        <w:left w:val="none" w:sz="0" w:space="0" w:color="auto"/>
        <w:bottom w:val="none" w:sz="0" w:space="0" w:color="auto"/>
        <w:right w:val="none" w:sz="0" w:space="0" w:color="auto"/>
      </w:divBdr>
    </w:div>
    <w:div w:id="1795173994">
      <w:marLeft w:val="480"/>
      <w:marRight w:val="0"/>
      <w:marTop w:val="0"/>
      <w:marBottom w:val="0"/>
      <w:divBdr>
        <w:top w:val="none" w:sz="0" w:space="0" w:color="auto"/>
        <w:left w:val="none" w:sz="0" w:space="0" w:color="auto"/>
        <w:bottom w:val="none" w:sz="0" w:space="0" w:color="auto"/>
        <w:right w:val="none" w:sz="0" w:space="0" w:color="auto"/>
      </w:divBdr>
    </w:div>
    <w:div w:id="1795250934">
      <w:marLeft w:val="640"/>
      <w:marRight w:val="0"/>
      <w:marTop w:val="0"/>
      <w:marBottom w:val="0"/>
      <w:divBdr>
        <w:top w:val="none" w:sz="0" w:space="0" w:color="auto"/>
        <w:left w:val="none" w:sz="0" w:space="0" w:color="auto"/>
        <w:bottom w:val="none" w:sz="0" w:space="0" w:color="auto"/>
        <w:right w:val="none" w:sz="0" w:space="0" w:color="auto"/>
      </w:divBdr>
    </w:div>
    <w:div w:id="1795250969">
      <w:marLeft w:val="480"/>
      <w:marRight w:val="0"/>
      <w:marTop w:val="0"/>
      <w:marBottom w:val="0"/>
      <w:divBdr>
        <w:top w:val="none" w:sz="0" w:space="0" w:color="auto"/>
        <w:left w:val="none" w:sz="0" w:space="0" w:color="auto"/>
        <w:bottom w:val="none" w:sz="0" w:space="0" w:color="auto"/>
        <w:right w:val="none" w:sz="0" w:space="0" w:color="auto"/>
      </w:divBdr>
    </w:div>
    <w:div w:id="1795323164">
      <w:marLeft w:val="480"/>
      <w:marRight w:val="0"/>
      <w:marTop w:val="0"/>
      <w:marBottom w:val="0"/>
      <w:divBdr>
        <w:top w:val="none" w:sz="0" w:space="0" w:color="auto"/>
        <w:left w:val="none" w:sz="0" w:space="0" w:color="auto"/>
        <w:bottom w:val="none" w:sz="0" w:space="0" w:color="auto"/>
        <w:right w:val="none" w:sz="0" w:space="0" w:color="auto"/>
      </w:divBdr>
    </w:div>
    <w:div w:id="1795362966">
      <w:marLeft w:val="480"/>
      <w:marRight w:val="0"/>
      <w:marTop w:val="0"/>
      <w:marBottom w:val="0"/>
      <w:divBdr>
        <w:top w:val="none" w:sz="0" w:space="0" w:color="auto"/>
        <w:left w:val="none" w:sz="0" w:space="0" w:color="auto"/>
        <w:bottom w:val="none" w:sz="0" w:space="0" w:color="auto"/>
        <w:right w:val="none" w:sz="0" w:space="0" w:color="auto"/>
      </w:divBdr>
    </w:div>
    <w:div w:id="1795364346">
      <w:marLeft w:val="640"/>
      <w:marRight w:val="0"/>
      <w:marTop w:val="0"/>
      <w:marBottom w:val="0"/>
      <w:divBdr>
        <w:top w:val="none" w:sz="0" w:space="0" w:color="auto"/>
        <w:left w:val="none" w:sz="0" w:space="0" w:color="auto"/>
        <w:bottom w:val="none" w:sz="0" w:space="0" w:color="auto"/>
        <w:right w:val="none" w:sz="0" w:space="0" w:color="auto"/>
      </w:divBdr>
    </w:div>
    <w:div w:id="1795437600">
      <w:marLeft w:val="480"/>
      <w:marRight w:val="0"/>
      <w:marTop w:val="0"/>
      <w:marBottom w:val="0"/>
      <w:divBdr>
        <w:top w:val="none" w:sz="0" w:space="0" w:color="auto"/>
        <w:left w:val="none" w:sz="0" w:space="0" w:color="auto"/>
        <w:bottom w:val="none" w:sz="0" w:space="0" w:color="auto"/>
        <w:right w:val="none" w:sz="0" w:space="0" w:color="auto"/>
      </w:divBdr>
    </w:div>
    <w:div w:id="1795439211">
      <w:marLeft w:val="640"/>
      <w:marRight w:val="0"/>
      <w:marTop w:val="0"/>
      <w:marBottom w:val="0"/>
      <w:divBdr>
        <w:top w:val="none" w:sz="0" w:space="0" w:color="auto"/>
        <w:left w:val="none" w:sz="0" w:space="0" w:color="auto"/>
        <w:bottom w:val="none" w:sz="0" w:space="0" w:color="auto"/>
        <w:right w:val="none" w:sz="0" w:space="0" w:color="auto"/>
      </w:divBdr>
    </w:div>
    <w:div w:id="1795440266">
      <w:marLeft w:val="480"/>
      <w:marRight w:val="0"/>
      <w:marTop w:val="0"/>
      <w:marBottom w:val="0"/>
      <w:divBdr>
        <w:top w:val="none" w:sz="0" w:space="0" w:color="auto"/>
        <w:left w:val="none" w:sz="0" w:space="0" w:color="auto"/>
        <w:bottom w:val="none" w:sz="0" w:space="0" w:color="auto"/>
        <w:right w:val="none" w:sz="0" w:space="0" w:color="auto"/>
      </w:divBdr>
    </w:div>
    <w:div w:id="1795444733">
      <w:marLeft w:val="640"/>
      <w:marRight w:val="0"/>
      <w:marTop w:val="0"/>
      <w:marBottom w:val="0"/>
      <w:divBdr>
        <w:top w:val="none" w:sz="0" w:space="0" w:color="auto"/>
        <w:left w:val="none" w:sz="0" w:space="0" w:color="auto"/>
        <w:bottom w:val="none" w:sz="0" w:space="0" w:color="auto"/>
        <w:right w:val="none" w:sz="0" w:space="0" w:color="auto"/>
      </w:divBdr>
    </w:div>
    <w:div w:id="1795707981">
      <w:marLeft w:val="640"/>
      <w:marRight w:val="0"/>
      <w:marTop w:val="0"/>
      <w:marBottom w:val="0"/>
      <w:divBdr>
        <w:top w:val="none" w:sz="0" w:space="0" w:color="auto"/>
        <w:left w:val="none" w:sz="0" w:space="0" w:color="auto"/>
        <w:bottom w:val="none" w:sz="0" w:space="0" w:color="auto"/>
        <w:right w:val="none" w:sz="0" w:space="0" w:color="auto"/>
      </w:divBdr>
    </w:div>
    <w:div w:id="1795758500">
      <w:marLeft w:val="480"/>
      <w:marRight w:val="0"/>
      <w:marTop w:val="0"/>
      <w:marBottom w:val="0"/>
      <w:divBdr>
        <w:top w:val="none" w:sz="0" w:space="0" w:color="auto"/>
        <w:left w:val="none" w:sz="0" w:space="0" w:color="auto"/>
        <w:bottom w:val="none" w:sz="0" w:space="0" w:color="auto"/>
        <w:right w:val="none" w:sz="0" w:space="0" w:color="auto"/>
      </w:divBdr>
    </w:div>
    <w:div w:id="1795831449">
      <w:marLeft w:val="480"/>
      <w:marRight w:val="0"/>
      <w:marTop w:val="0"/>
      <w:marBottom w:val="0"/>
      <w:divBdr>
        <w:top w:val="none" w:sz="0" w:space="0" w:color="auto"/>
        <w:left w:val="none" w:sz="0" w:space="0" w:color="auto"/>
        <w:bottom w:val="none" w:sz="0" w:space="0" w:color="auto"/>
        <w:right w:val="none" w:sz="0" w:space="0" w:color="auto"/>
      </w:divBdr>
    </w:div>
    <w:div w:id="1795833559">
      <w:marLeft w:val="640"/>
      <w:marRight w:val="0"/>
      <w:marTop w:val="0"/>
      <w:marBottom w:val="0"/>
      <w:divBdr>
        <w:top w:val="none" w:sz="0" w:space="0" w:color="auto"/>
        <w:left w:val="none" w:sz="0" w:space="0" w:color="auto"/>
        <w:bottom w:val="none" w:sz="0" w:space="0" w:color="auto"/>
        <w:right w:val="none" w:sz="0" w:space="0" w:color="auto"/>
      </w:divBdr>
    </w:div>
    <w:div w:id="1796097529">
      <w:marLeft w:val="640"/>
      <w:marRight w:val="0"/>
      <w:marTop w:val="0"/>
      <w:marBottom w:val="0"/>
      <w:divBdr>
        <w:top w:val="none" w:sz="0" w:space="0" w:color="auto"/>
        <w:left w:val="none" w:sz="0" w:space="0" w:color="auto"/>
        <w:bottom w:val="none" w:sz="0" w:space="0" w:color="auto"/>
        <w:right w:val="none" w:sz="0" w:space="0" w:color="auto"/>
      </w:divBdr>
    </w:div>
    <w:div w:id="1796172511">
      <w:marLeft w:val="480"/>
      <w:marRight w:val="0"/>
      <w:marTop w:val="0"/>
      <w:marBottom w:val="0"/>
      <w:divBdr>
        <w:top w:val="none" w:sz="0" w:space="0" w:color="auto"/>
        <w:left w:val="none" w:sz="0" w:space="0" w:color="auto"/>
        <w:bottom w:val="none" w:sz="0" w:space="0" w:color="auto"/>
        <w:right w:val="none" w:sz="0" w:space="0" w:color="auto"/>
      </w:divBdr>
    </w:div>
    <w:div w:id="1796217112">
      <w:marLeft w:val="480"/>
      <w:marRight w:val="0"/>
      <w:marTop w:val="0"/>
      <w:marBottom w:val="0"/>
      <w:divBdr>
        <w:top w:val="none" w:sz="0" w:space="0" w:color="auto"/>
        <w:left w:val="none" w:sz="0" w:space="0" w:color="auto"/>
        <w:bottom w:val="none" w:sz="0" w:space="0" w:color="auto"/>
        <w:right w:val="none" w:sz="0" w:space="0" w:color="auto"/>
      </w:divBdr>
    </w:div>
    <w:div w:id="1796294588">
      <w:marLeft w:val="640"/>
      <w:marRight w:val="0"/>
      <w:marTop w:val="0"/>
      <w:marBottom w:val="0"/>
      <w:divBdr>
        <w:top w:val="none" w:sz="0" w:space="0" w:color="auto"/>
        <w:left w:val="none" w:sz="0" w:space="0" w:color="auto"/>
        <w:bottom w:val="none" w:sz="0" w:space="0" w:color="auto"/>
        <w:right w:val="none" w:sz="0" w:space="0" w:color="auto"/>
      </w:divBdr>
    </w:div>
    <w:div w:id="1796482545">
      <w:marLeft w:val="640"/>
      <w:marRight w:val="0"/>
      <w:marTop w:val="0"/>
      <w:marBottom w:val="0"/>
      <w:divBdr>
        <w:top w:val="none" w:sz="0" w:space="0" w:color="auto"/>
        <w:left w:val="none" w:sz="0" w:space="0" w:color="auto"/>
        <w:bottom w:val="none" w:sz="0" w:space="0" w:color="auto"/>
        <w:right w:val="none" w:sz="0" w:space="0" w:color="auto"/>
      </w:divBdr>
    </w:div>
    <w:div w:id="1796557545">
      <w:marLeft w:val="480"/>
      <w:marRight w:val="0"/>
      <w:marTop w:val="0"/>
      <w:marBottom w:val="0"/>
      <w:divBdr>
        <w:top w:val="none" w:sz="0" w:space="0" w:color="auto"/>
        <w:left w:val="none" w:sz="0" w:space="0" w:color="auto"/>
        <w:bottom w:val="none" w:sz="0" w:space="0" w:color="auto"/>
        <w:right w:val="none" w:sz="0" w:space="0" w:color="auto"/>
      </w:divBdr>
    </w:div>
    <w:div w:id="1796561347">
      <w:marLeft w:val="480"/>
      <w:marRight w:val="0"/>
      <w:marTop w:val="0"/>
      <w:marBottom w:val="0"/>
      <w:divBdr>
        <w:top w:val="none" w:sz="0" w:space="0" w:color="auto"/>
        <w:left w:val="none" w:sz="0" w:space="0" w:color="auto"/>
        <w:bottom w:val="none" w:sz="0" w:space="0" w:color="auto"/>
        <w:right w:val="none" w:sz="0" w:space="0" w:color="auto"/>
      </w:divBdr>
    </w:div>
    <w:div w:id="1796606573">
      <w:marLeft w:val="640"/>
      <w:marRight w:val="0"/>
      <w:marTop w:val="0"/>
      <w:marBottom w:val="0"/>
      <w:divBdr>
        <w:top w:val="none" w:sz="0" w:space="0" w:color="auto"/>
        <w:left w:val="none" w:sz="0" w:space="0" w:color="auto"/>
        <w:bottom w:val="none" w:sz="0" w:space="0" w:color="auto"/>
        <w:right w:val="none" w:sz="0" w:space="0" w:color="auto"/>
      </w:divBdr>
    </w:div>
    <w:div w:id="1796636237">
      <w:marLeft w:val="480"/>
      <w:marRight w:val="0"/>
      <w:marTop w:val="0"/>
      <w:marBottom w:val="0"/>
      <w:divBdr>
        <w:top w:val="none" w:sz="0" w:space="0" w:color="auto"/>
        <w:left w:val="none" w:sz="0" w:space="0" w:color="auto"/>
        <w:bottom w:val="none" w:sz="0" w:space="0" w:color="auto"/>
        <w:right w:val="none" w:sz="0" w:space="0" w:color="auto"/>
      </w:divBdr>
    </w:div>
    <w:div w:id="1796636319">
      <w:marLeft w:val="480"/>
      <w:marRight w:val="0"/>
      <w:marTop w:val="0"/>
      <w:marBottom w:val="0"/>
      <w:divBdr>
        <w:top w:val="none" w:sz="0" w:space="0" w:color="auto"/>
        <w:left w:val="none" w:sz="0" w:space="0" w:color="auto"/>
        <w:bottom w:val="none" w:sz="0" w:space="0" w:color="auto"/>
        <w:right w:val="none" w:sz="0" w:space="0" w:color="auto"/>
      </w:divBdr>
    </w:div>
    <w:div w:id="1796681642">
      <w:marLeft w:val="640"/>
      <w:marRight w:val="0"/>
      <w:marTop w:val="0"/>
      <w:marBottom w:val="0"/>
      <w:divBdr>
        <w:top w:val="none" w:sz="0" w:space="0" w:color="auto"/>
        <w:left w:val="none" w:sz="0" w:space="0" w:color="auto"/>
        <w:bottom w:val="none" w:sz="0" w:space="0" w:color="auto"/>
        <w:right w:val="none" w:sz="0" w:space="0" w:color="auto"/>
      </w:divBdr>
    </w:div>
    <w:div w:id="1796682415">
      <w:marLeft w:val="480"/>
      <w:marRight w:val="0"/>
      <w:marTop w:val="0"/>
      <w:marBottom w:val="0"/>
      <w:divBdr>
        <w:top w:val="none" w:sz="0" w:space="0" w:color="auto"/>
        <w:left w:val="none" w:sz="0" w:space="0" w:color="auto"/>
        <w:bottom w:val="none" w:sz="0" w:space="0" w:color="auto"/>
        <w:right w:val="none" w:sz="0" w:space="0" w:color="auto"/>
      </w:divBdr>
    </w:div>
    <w:div w:id="1796749706">
      <w:marLeft w:val="640"/>
      <w:marRight w:val="0"/>
      <w:marTop w:val="0"/>
      <w:marBottom w:val="0"/>
      <w:divBdr>
        <w:top w:val="none" w:sz="0" w:space="0" w:color="auto"/>
        <w:left w:val="none" w:sz="0" w:space="0" w:color="auto"/>
        <w:bottom w:val="none" w:sz="0" w:space="0" w:color="auto"/>
        <w:right w:val="none" w:sz="0" w:space="0" w:color="auto"/>
      </w:divBdr>
    </w:div>
    <w:div w:id="1796869957">
      <w:marLeft w:val="480"/>
      <w:marRight w:val="0"/>
      <w:marTop w:val="0"/>
      <w:marBottom w:val="0"/>
      <w:divBdr>
        <w:top w:val="none" w:sz="0" w:space="0" w:color="auto"/>
        <w:left w:val="none" w:sz="0" w:space="0" w:color="auto"/>
        <w:bottom w:val="none" w:sz="0" w:space="0" w:color="auto"/>
        <w:right w:val="none" w:sz="0" w:space="0" w:color="auto"/>
      </w:divBdr>
    </w:div>
    <w:div w:id="1796871611">
      <w:marLeft w:val="480"/>
      <w:marRight w:val="0"/>
      <w:marTop w:val="0"/>
      <w:marBottom w:val="0"/>
      <w:divBdr>
        <w:top w:val="none" w:sz="0" w:space="0" w:color="auto"/>
        <w:left w:val="none" w:sz="0" w:space="0" w:color="auto"/>
        <w:bottom w:val="none" w:sz="0" w:space="0" w:color="auto"/>
        <w:right w:val="none" w:sz="0" w:space="0" w:color="auto"/>
      </w:divBdr>
    </w:div>
    <w:div w:id="1796944612">
      <w:marLeft w:val="640"/>
      <w:marRight w:val="0"/>
      <w:marTop w:val="0"/>
      <w:marBottom w:val="0"/>
      <w:divBdr>
        <w:top w:val="none" w:sz="0" w:space="0" w:color="auto"/>
        <w:left w:val="none" w:sz="0" w:space="0" w:color="auto"/>
        <w:bottom w:val="none" w:sz="0" w:space="0" w:color="auto"/>
        <w:right w:val="none" w:sz="0" w:space="0" w:color="auto"/>
      </w:divBdr>
    </w:div>
    <w:div w:id="1797095227">
      <w:marLeft w:val="480"/>
      <w:marRight w:val="0"/>
      <w:marTop w:val="0"/>
      <w:marBottom w:val="0"/>
      <w:divBdr>
        <w:top w:val="none" w:sz="0" w:space="0" w:color="auto"/>
        <w:left w:val="none" w:sz="0" w:space="0" w:color="auto"/>
        <w:bottom w:val="none" w:sz="0" w:space="0" w:color="auto"/>
        <w:right w:val="none" w:sz="0" w:space="0" w:color="auto"/>
      </w:divBdr>
    </w:div>
    <w:div w:id="1797218233">
      <w:marLeft w:val="480"/>
      <w:marRight w:val="0"/>
      <w:marTop w:val="0"/>
      <w:marBottom w:val="0"/>
      <w:divBdr>
        <w:top w:val="none" w:sz="0" w:space="0" w:color="auto"/>
        <w:left w:val="none" w:sz="0" w:space="0" w:color="auto"/>
        <w:bottom w:val="none" w:sz="0" w:space="0" w:color="auto"/>
        <w:right w:val="none" w:sz="0" w:space="0" w:color="auto"/>
      </w:divBdr>
    </w:div>
    <w:div w:id="1797408397">
      <w:marLeft w:val="640"/>
      <w:marRight w:val="0"/>
      <w:marTop w:val="0"/>
      <w:marBottom w:val="0"/>
      <w:divBdr>
        <w:top w:val="none" w:sz="0" w:space="0" w:color="auto"/>
        <w:left w:val="none" w:sz="0" w:space="0" w:color="auto"/>
        <w:bottom w:val="none" w:sz="0" w:space="0" w:color="auto"/>
        <w:right w:val="none" w:sz="0" w:space="0" w:color="auto"/>
      </w:divBdr>
    </w:div>
    <w:div w:id="1797480406">
      <w:marLeft w:val="480"/>
      <w:marRight w:val="0"/>
      <w:marTop w:val="0"/>
      <w:marBottom w:val="0"/>
      <w:divBdr>
        <w:top w:val="none" w:sz="0" w:space="0" w:color="auto"/>
        <w:left w:val="none" w:sz="0" w:space="0" w:color="auto"/>
        <w:bottom w:val="none" w:sz="0" w:space="0" w:color="auto"/>
        <w:right w:val="none" w:sz="0" w:space="0" w:color="auto"/>
      </w:divBdr>
    </w:div>
    <w:div w:id="1797482865">
      <w:marLeft w:val="640"/>
      <w:marRight w:val="0"/>
      <w:marTop w:val="0"/>
      <w:marBottom w:val="0"/>
      <w:divBdr>
        <w:top w:val="none" w:sz="0" w:space="0" w:color="auto"/>
        <w:left w:val="none" w:sz="0" w:space="0" w:color="auto"/>
        <w:bottom w:val="none" w:sz="0" w:space="0" w:color="auto"/>
        <w:right w:val="none" w:sz="0" w:space="0" w:color="auto"/>
      </w:divBdr>
    </w:div>
    <w:div w:id="1797528138">
      <w:marLeft w:val="480"/>
      <w:marRight w:val="0"/>
      <w:marTop w:val="0"/>
      <w:marBottom w:val="0"/>
      <w:divBdr>
        <w:top w:val="none" w:sz="0" w:space="0" w:color="auto"/>
        <w:left w:val="none" w:sz="0" w:space="0" w:color="auto"/>
        <w:bottom w:val="none" w:sz="0" w:space="0" w:color="auto"/>
        <w:right w:val="none" w:sz="0" w:space="0" w:color="auto"/>
      </w:divBdr>
    </w:div>
    <w:div w:id="1797602740">
      <w:marLeft w:val="640"/>
      <w:marRight w:val="0"/>
      <w:marTop w:val="0"/>
      <w:marBottom w:val="0"/>
      <w:divBdr>
        <w:top w:val="none" w:sz="0" w:space="0" w:color="auto"/>
        <w:left w:val="none" w:sz="0" w:space="0" w:color="auto"/>
        <w:bottom w:val="none" w:sz="0" w:space="0" w:color="auto"/>
        <w:right w:val="none" w:sz="0" w:space="0" w:color="auto"/>
      </w:divBdr>
    </w:div>
    <w:div w:id="1797677758">
      <w:marLeft w:val="480"/>
      <w:marRight w:val="0"/>
      <w:marTop w:val="0"/>
      <w:marBottom w:val="0"/>
      <w:divBdr>
        <w:top w:val="none" w:sz="0" w:space="0" w:color="auto"/>
        <w:left w:val="none" w:sz="0" w:space="0" w:color="auto"/>
        <w:bottom w:val="none" w:sz="0" w:space="0" w:color="auto"/>
        <w:right w:val="none" w:sz="0" w:space="0" w:color="auto"/>
      </w:divBdr>
    </w:div>
    <w:div w:id="1797799112">
      <w:marLeft w:val="640"/>
      <w:marRight w:val="0"/>
      <w:marTop w:val="0"/>
      <w:marBottom w:val="0"/>
      <w:divBdr>
        <w:top w:val="none" w:sz="0" w:space="0" w:color="auto"/>
        <w:left w:val="none" w:sz="0" w:space="0" w:color="auto"/>
        <w:bottom w:val="none" w:sz="0" w:space="0" w:color="auto"/>
        <w:right w:val="none" w:sz="0" w:space="0" w:color="auto"/>
      </w:divBdr>
    </w:div>
    <w:div w:id="1797871278">
      <w:marLeft w:val="480"/>
      <w:marRight w:val="0"/>
      <w:marTop w:val="0"/>
      <w:marBottom w:val="0"/>
      <w:divBdr>
        <w:top w:val="none" w:sz="0" w:space="0" w:color="auto"/>
        <w:left w:val="none" w:sz="0" w:space="0" w:color="auto"/>
        <w:bottom w:val="none" w:sz="0" w:space="0" w:color="auto"/>
        <w:right w:val="none" w:sz="0" w:space="0" w:color="auto"/>
      </w:divBdr>
    </w:div>
    <w:div w:id="1797873040">
      <w:marLeft w:val="480"/>
      <w:marRight w:val="0"/>
      <w:marTop w:val="0"/>
      <w:marBottom w:val="0"/>
      <w:divBdr>
        <w:top w:val="none" w:sz="0" w:space="0" w:color="auto"/>
        <w:left w:val="none" w:sz="0" w:space="0" w:color="auto"/>
        <w:bottom w:val="none" w:sz="0" w:space="0" w:color="auto"/>
        <w:right w:val="none" w:sz="0" w:space="0" w:color="auto"/>
      </w:divBdr>
    </w:div>
    <w:div w:id="1797946532">
      <w:marLeft w:val="480"/>
      <w:marRight w:val="0"/>
      <w:marTop w:val="0"/>
      <w:marBottom w:val="0"/>
      <w:divBdr>
        <w:top w:val="none" w:sz="0" w:space="0" w:color="auto"/>
        <w:left w:val="none" w:sz="0" w:space="0" w:color="auto"/>
        <w:bottom w:val="none" w:sz="0" w:space="0" w:color="auto"/>
        <w:right w:val="none" w:sz="0" w:space="0" w:color="auto"/>
      </w:divBdr>
    </w:div>
    <w:div w:id="1797988978">
      <w:marLeft w:val="480"/>
      <w:marRight w:val="0"/>
      <w:marTop w:val="0"/>
      <w:marBottom w:val="0"/>
      <w:divBdr>
        <w:top w:val="none" w:sz="0" w:space="0" w:color="auto"/>
        <w:left w:val="none" w:sz="0" w:space="0" w:color="auto"/>
        <w:bottom w:val="none" w:sz="0" w:space="0" w:color="auto"/>
        <w:right w:val="none" w:sz="0" w:space="0" w:color="auto"/>
      </w:divBdr>
    </w:div>
    <w:div w:id="1798058880">
      <w:marLeft w:val="640"/>
      <w:marRight w:val="0"/>
      <w:marTop w:val="0"/>
      <w:marBottom w:val="0"/>
      <w:divBdr>
        <w:top w:val="none" w:sz="0" w:space="0" w:color="auto"/>
        <w:left w:val="none" w:sz="0" w:space="0" w:color="auto"/>
        <w:bottom w:val="none" w:sz="0" w:space="0" w:color="auto"/>
        <w:right w:val="none" w:sz="0" w:space="0" w:color="auto"/>
      </w:divBdr>
    </w:div>
    <w:div w:id="1798134715">
      <w:marLeft w:val="480"/>
      <w:marRight w:val="0"/>
      <w:marTop w:val="0"/>
      <w:marBottom w:val="0"/>
      <w:divBdr>
        <w:top w:val="none" w:sz="0" w:space="0" w:color="auto"/>
        <w:left w:val="none" w:sz="0" w:space="0" w:color="auto"/>
        <w:bottom w:val="none" w:sz="0" w:space="0" w:color="auto"/>
        <w:right w:val="none" w:sz="0" w:space="0" w:color="auto"/>
      </w:divBdr>
    </w:div>
    <w:div w:id="1798135390">
      <w:marLeft w:val="640"/>
      <w:marRight w:val="0"/>
      <w:marTop w:val="0"/>
      <w:marBottom w:val="0"/>
      <w:divBdr>
        <w:top w:val="none" w:sz="0" w:space="0" w:color="auto"/>
        <w:left w:val="none" w:sz="0" w:space="0" w:color="auto"/>
        <w:bottom w:val="none" w:sz="0" w:space="0" w:color="auto"/>
        <w:right w:val="none" w:sz="0" w:space="0" w:color="auto"/>
      </w:divBdr>
    </w:div>
    <w:div w:id="1798137671">
      <w:marLeft w:val="480"/>
      <w:marRight w:val="0"/>
      <w:marTop w:val="0"/>
      <w:marBottom w:val="0"/>
      <w:divBdr>
        <w:top w:val="none" w:sz="0" w:space="0" w:color="auto"/>
        <w:left w:val="none" w:sz="0" w:space="0" w:color="auto"/>
        <w:bottom w:val="none" w:sz="0" w:space="0" w:color="auto"/>
        <w:right w:val="none" w:sz="0" w:space="0" w:color="auto"/>
      </w:divBdr>
    </w:div>
    <w:div w:id="1798454094">
      <w:marLeft w:val="640"/>
      <w:marRight w:val="0"/>
      <w:marTop w:val="0"/>
      <w:marBottom w:val="0"/>
      <w:divBdr>
        <w:top w:val="none" w:sz="0" w:space="0" w:color="auto"/>
        <w:left w:val="none" w:sz="0" w:space="0" w:color="auto"/>
        <w:bottom w:val="none" w:sz="0" w:space="0" w:color="auto"/>
        <w:right w:val="none" w:sz="0" w:space="0" w:color="auto"/>
      </w:divBdr>
    </w:div>
    <w:div w:id="1798572739">
      <w:marLeft w:val="640"/>
      <w:marRight w:val="0"/>
      <w:marTop w:val="0"/>
      <w:marBottom w:val="0"/>
      <w:divBdr>
        <w:top w:val="none" w:sz="0" w:space="0" w:color="auto"/>
        <w:left w:val="none" w:sz="0" w:space="0" w:color="auto"/>
        <w:bottom w:val="none" w:sz="0" w:space="0" w:color="auto"/>
        <w:right w:val="none" w:sz="0" w:space="0" w:color="auto"/>
      </w:divBdr>
    </w:div>
    <w:div w:id="1798642541">
      <w:marLeft w:val="480"/>
      <w:marRight w:val="0"/>
      <w:marTop w:val="0"/>
      <w:marBottom w:val="0"/>
      <w:divBdr>
        <w:top w:val="none" w:sz="0" w:space="0" w:color="auto"/>
        <w:left w:val="none" w:sz="0" w:space="0" w:color="auto"/>
        <w:bottom w:val="none" w:sz="0" w:space="0" w:color="auto"/>
        <w:right w:val="none" w:sz="0" w:space="0" w:color="auto"/>
      </w:divBdr>
    </w:div>
    <w:div w:id="1798792208">
      <w:marLeft w:val="640"/>
      <w:marRight w:val="0"/>
      <w:marTop w:val="0"/>
      <w:marBottom w:val="0"/>
      <w:divBdr>
        <w:top w:val="none" w:sz="0" w:space="0" w:color="auto"/>
        <w:left w:val="none" w:sz="0" w:space="0" w:color="auto"/>
        <w:bottom w:val="none" w:sz="0" w:space="0" w:color="auto"/>
        <w:right w:val="none" w:sz="0" w:space="0" w:color="auto"/>
      </w:divBdr>
    </w:div>
    <w:div w:id="1798837559">
      <w:marLeft w:val="640"/>
      <w:marRight w:val="0"/>
      <w:marTop w:val="0"/>
      <w:marBottom w:val="0"/>
      <w:divBdr>
        <w:top w:val="none" w:sz="0" w:space="0" w:color="auto"/>
        <w:left w:val="none" w:sz="0" w:space="0" w:color="auto"/>
        <w:bottom w:val="none" w:sz="0" w:space="0" w:color="auto"/>
        <w:right w:val="none" w:sz="0" w:space="0" w:color="auto"/>
      </w:divBdr>
    </w:div>
    <w:div w:id="1798838721">
      <w:marLeft w:val="640"/>
      <w:marRight w:val="0"/>
      <w:marTop w:val="0"/>
      <w:marBottom w:val="0"/>
      <w:divBdr>
        <w:top w:val="none" w:sz="0" w:space="0" w:color="auto"/>
        <w:left w:val="none" w:sz="0" w:space="0" w:color="auto"/>
        <w:bottom w:val="none" w:sz="0" w:space="0" w:color="auto"/>
        <w:right w:val="none" w:sz="0" w:space="0" w:color="auto"/>
      </w:divBdr>
    </w:div>
    <w:div w:id="1798841130">
      <w:marLeft w:val="640"/>
      <w:marRight w:val="0"/>
      <w:marTop w:val="0"/>
      <w:marBottom w:val="0"/>
      <w:divBdr>
        <w:top w:val="none" w:sz="0" w:space="0" w:color="auto"/>
        <w:left w:val="none" w:sz="0" w:space="0" w:color="auto"/>
        <w:bottom w:val="none" w:sz="0" w:space="0" w:color="auto"/>
        <w:right w:val="none" w:sz="0" w:space="0" w:color="auto"/>
      </w:divBdr>
    </w:div>
    <w:div w:id="1798911072">
      <w:marLeft w:val="640"/>
      <w:marRight w:val="0"/>
      <w:marTop w:val="0"/>
      <w:marBottom w:val="0"/>
      <w:divBdr>
        <w:top w:val="none" w:sz="0" w:space="0" w:color="auto"/>
        <w:left w:val="none" w:sz="0" w:space="0" w:color="auto"/>
        <w:bottom w:val="none" w:sz="0" w:space="0" w:color="auto"/>
        <w:right w:val="none" w:sz="0" w:space="0" w:color="auto"/>
      </w:divBdr>
    </w:div>
    <w:div w:id="1799058927">
      <w:marLeft w:val="640"/>
      <w:marRight w:val="0"/>
      <w:marTop w:val="0"/>
      <w:marBottom w:val="0"/>
      <w:divBdr>
        <w:top w:val="none" w:sz="0" w:space="0" w:color="auto"/>
        <w:left w:val="none" w:sz="0" w:space="0" w:color="auto"/>
        <w:bottom w:val="none" w:sz="0" w:space="0" w:color="auto"/>
        <w:right w:val="none" w:sz="0" w:space="0" w:color="auto"/>
      </w:divBdr>
    </w:div>
    <w:div w:id="1799061109">
      <w:marLeft w:val="480"/>
      <w:marRight w:val="0"/>
      <w:marTop w:val="0"/>
      <w:marBottom w:val="0"/>
      <w:divBdr>
        <w:top w:val="none" w:sz="0" w:space="0" w:color="auto"/>
        <w:left w:val="none" w:sz="0" w:space="0" w:color="auto"/>
        <w:bottom w:val="none" w:sz="0" w:space="0" w:color="auto"/>
        <w:right w:val="none" w:sz="0" w:space="0" w:color="auto"/>
      </w:divBdr>
    </w:div>
    <w:div w:id="1799179243">
      <w:marLeft w:val="480"/>
      <w:marRight w:val="0"/>
      <w:marTop w:val="0"/>
      <w:marBottom w:val="0"/>
      <w:divBdr>
        <w:top w:val="none" w:sz="0" w:space="0" w:color="auto"/>
        <w:left w:val="none" w:sz="0" w:space="0" w:color="auto"/>
        <w:bottom w:val="none" w:sz="0" w:space="0" w:color="auto"/>
        <w:right w:val="none" w:sz="0" w:space="0" w:color="auto"/>
      </w:divBdr>
    </w:div>
    <w:div w:id="1799183927">
      <w:marLeft w:val="640"/>
      <w:marRight w:val="0"/>
      <w:marTop w:val="0"/>
      <w:marBottom w:val="0"/>
      <w:divBdr>
        <w:top w:val="none" w:sz="0" w:space="0" w:color="auto"/>
        <w:left w:val="none" w:sz="0" w:space="0" w:color="auto"/>
        <w:bottom w:val="none" w:sz="0" w:space="0" w:color="auto"/>
        <w:right w:val="none" w:sz="0" w:space="0" w:color="auto"/>
      </w:divBdr>
    </w:div>
    <w:div w:id="1799228026">
      <w:marLeft w:val="480"/>
      <w:marRight w:val="0"/>
      <w:marTop w:val="0"/>
      <w:marBottom w:val="0"/>
      <w:divBdr>
        <w:top w:val="none" w:sz="0" w:space="0" w:color="auto"/>
        <w:left w:val="none" w:sz="0" w:space="0" w:color="auto"/>
        <w:bottom w:val="none" w:sz="0" w:space="0" w:color="auto"/>
        <w:right w:val="none" w:sz="0" w:space="0" w:color="auto"/>
      </w:divBdr>
    </w:div>
    <w:div w:id="1799492109">
      <w:marLeft w:val="480"/>
      <w:marRight w:val="0"/>
      <w:marTop w:val="0"/>
      <w:marBottom w:val="0"/>
      <w:divBdr>
        <w:top w:val="none" w:sz="0" w:space="0" w:color="auto"/>
        <w:left w:val="none" w:sz="0" w:space="0" w:color="auto"/>
        <w:bottom w:val="none" w:sz="0" w:space="0" w:color="auto"/>
        <w:right w:val="none" w:sz="0" w:space="0" w:color="auto"/>
      </w:divBdr>
    </w:div>
    <w:div w:id="1799564834">
      <w:marLeft w:val="640"/>
      <w:marRight w:val="0"/>
      <w:marTop w:val="0"/>
      <w:marBottom w:val="0"/>
      <w:divBdr>
        <w:top w:val="none" w:sz="0" w:space="0" w:color="auto"/>
        <w:left w:val="none" w:sz="0" w:space="0" w:color="auto"/>
        <w:bottom w:val="none" w:sz="0" w:space="0" w:color="auto"/>
        <w:right w:val="none" w:sz="0" w:space="0" w:color="auto"/>
      </w:divBdr>
    </w:div>
    <w:div w:id="1799641135">
      <w:marLeft w:val="480"/>
      <w:marRight w:val="0"/>
      <w:marTop w:val="0"/>
      <w:marBottom w:val="0"/>
      <w:divBdr>
        <w:top w:val="none" w:sz="0" w:space="0" w:color="auto"/>
        <w:left w:val="none" w:sz="0" w:space="0" w:color="auto"/>
        <w:bottom w:val="none" w:sz="0" w:space="0" w:color="auto"/>
        <w:right w:val="none" w:sz="0" w:space="0" w:color="auto"/>
      </w:divBdr>
    </w:div>
    <w:div w:id="1799756683">
      <w:marLeft w:val="480"/>
      <w:marRight w:val="0"/>
      <w:marTop w:val="0"/>
      <w:marBottom w:val="0"/>
      <w:divBdr>
        <w:top w:val="none" w:sz="0" w:space="0" w:color="auto"/>
        <w:left w:val="none" w:sz="0" w:space="0" w:color="auto"/>
        <w:bottom w:val="none" w:sz="0" w:space="0" w:color="auto"/>
        <w:right w:val="none" w:sz="0" w:space="0" w:color="auto"/>
      </w:divBdr>
    </w:div>
    <w:div w:id="1799756793">
      <w:marLeft w:val="640"/>
      <w:marRight w:val="0"/>
      <w:marTop w:val="0"/>
      <w:marBottom w:val="0"/>
      <w:divBdr>
        <w:top w:val="none" w:sz="0" w:space="0" w:color="auto"/>
        <w:left w:val="none" w:sz="0" w:space="0" w:color="auto"/>
        <w:bottom w:val="none" w:sz="0" w:space="0" w:color="auto"/>
        <w:right w:val="none" w:sz="0" w:space="0" w:color="auto"/>
      </w:divBdr>
    </w:div>
    <w:div w:id="1799758094">
      <w:marLeft w:val="480"/>
      <w:marRight w:val="0"/>
      <w:marTop w:val="0"/>
      <w:marBottom w:val="0"/>
      <w:divBdr>
        <w:top w:val="none" w:sz="0" w:space="0" w:color="auto"/>
        <w:left w:val="none" w:sz="0" w:space="0" w:color="auto"/>
        <w:bottom w:val="none" w:sz="0" w:space="0" w:color="auto"/>
        <w:right w:val="none" w:sz="0" w:space="0" w:color="auto"/>
      </w:divBdr>
    </w:div>
    <w:div w:id="1799759265">
      <w:marLeft w:val="640"/>
      <w:marRight w:val="0"/>
      <w:marTop w:val="0"/>
      <w:marBottom w:val="0"/>
      <w:divBdr>
        <w:top w:val="none" w:sz="0" w:space="0" w:color="auto"/>
        <w:left w:val="none" w:sz="0" w:space="0" w:color="auto"/>
        <w:bottom w:val="none" w:sz="0" w:space="0" w:color="auto"/>
        <w:right w:val="none" w:sz="0" w:space="0" w:color="auto"/>
      </w:divBdr>
    </w:div>
    <w:div w:id="1799838716">
      <w:marLeft w:val="640"/>
      <w:marRight w:val="0"/>
      <w:marTop w:val="0"/>
      <w:marBottom w:val="0"/>
      <w:divBdr>
        <w:top w:val="none" w:sz="0" w:space="0" w:color="auto"/>
        <w:left w:val="none" w:sz="0" w:space="0" w:color="auto"/>
        <w:bottom w:val="none" w:sz="0" w:space="0" w:color="auto"/>
        <w:right w:val="none" w:sz="0" w:space="0" w:color="auto"/>
      </w:divBdr>
    </w:div>
    <w:div w:id="1799908408">
      <w:marLeft w:val="640"/>
      <w:marRight w:val="0"/>
      <w:marTop w:val="0"/>
      <w:marBottom w:val="0"/>
      <w:divBdr>
        <w:top w:val="none" w:sz="0" w:space="0" w:color="auto"/>
        <w:left w:val="none" w:sz="0" w:space="0" w:color="auto"/>
        <w:bottom w:val="none" w:sz="0" w:space="0" w:color="auto"/>
        <w:right w:val="none" w:sz="0" w:space="0" w:color="auto"/>
      </w:divBdr>
    </w:div>
    <w:div w:id="1799955062">
      <w:marLeft w:val="480"/>
      <w:marRight w:val="0"/>
      <w:marTop w:val="0"/>
      <w:marBottom w:val="0"/>
      <w:divBdr>
        <w:top w:val="none" w:sz="0" w:space="0" w:color="auto"/>
        <w:left w:val="none" w:sz="0" w:space="0" w:color="auto"/>
        <w:bottom w:val="none" w:sz="0" w:space="0" w:color="auto"/>
        <w:right w:val="none" w:sz="0" w:space="0" w:color="auto"/>
      </w:divBdr>
    </w:div>
    <w:div w:id="1799958508">
      <w:marLeft w:val="640"/>
      <w:marRight w:val="0"/>
      <w:marTop w:val="0"/>
      <w:marBottom w:val="0"/>
      <w:divBdr>
        <w:top w:val="none" w:sz="0" w:space="0" w:color="auto"/>
        <w:left w:val="none" w:sz="0" w:space="0" w:color="auto"/>
        <w:bottom w:val="none" w:sz="0" w:space="0" w:color="auto"/>
        <w:right w:val="none" w:sz="0" w:space="0" w:color="auto"/>
      </w:divBdr>
    </w:div>
    <w:div w:id="1800033685">
      <w:marLeft w:val="640"/>
      <w:marRight w:val="0"/>
      <w:marTop w:val="0"/>
      <w:marBottom w:val="0"/>
      <w:divBdr>
        <w:top w:val="none" w:sz="0" w:space="0" w:color="auto"/>
        <w:left w:val="none" w:sz="0" w:space="0" w:color="auto"/>
        <w:bottom w:val="none" w:sz="0" w:space="0" w:color="auto"/>
        <w:right w:val="none" w:sz="0" w:space="0" w:color="auto"/>
      </w:divBdr>
    </w:div>
    <w:div w:id="1800102025">
      <w:marLeft w:val="480"/>
      <w:marRight w:val="0"/>
      <w:marTop w:val="0"/>
      <w:marBottom w:val="0"/>
      <w:divBdr>
        <w:top w:val="none" w:sz="0" w:space="0" w:color="auto"/>
        <w:left w:val="none" w:sz="0" w:space="0" w:color="auto"/>
        <w:bottom w:val="none" w:sz="0" w:space="0" w:color="auto"/>
        <w:right w:val="none" w:sz="0" w:space="0" w:color="auto"/>
      </w:divBdr>
    </w:div>
    <w:div w:id="1800106524">
      <w:marLeft w:val="480"/>
      <w:marRight w:val="0"/>
      <w:marTop w:val="0"/>
      <w:marBottom w:val="0"/>
      <w:divBdr>
        <w:top w:val="none" w:sz="0" w:space="0" w:color="auto"/>
        <w:left w:val="none" w:sz="0" w:space="0" w:color="auto"/>
        <w:bottom w:val="none" w:sz="0" w:space="0" w:color="auto"/>
        <w:right w:val="none" w:sz="0" w:space="0" w:color="auto"/>
      </w:divBdr>
    </w:div>
    <w:div w:id="1800218971">
      <w:marLeft w:val="480"/>
      <w:marRight w:val="0"/>
      <w:marTop w:val="0"/>
      <w:marBottom w:val="0"/>
      <w:divBdr>
        <w:top w:val="none" w:sz="0" w:space="0" w:color="auto"/>
        <w:left w:val="none" w:sz="0" w:space="0" w:color="auto"/>
        <w:bottom w:val="none" w:sz="0" w:space="0" w:color="auto"/>
        <w:right w:val="none" w:sz="0" w:space="0" w:color="auto"/>
      </w:divBdr>
    </w:div>
    <w:div w:id="1800223024">
      <w:marLeft w:val="640"/>
      <w:marRight w:val="0"/>
      <w:marTop w:val="0"/>
      <w:marBottom w:val="0"/>
      <w:divBdr>
        <w:top w:val="none" w:sz="0" w:space="0" w:color="auto"/>
        <w:left w:val="none" w:sz="0" w:space="0" w:color="auto"/>
        <w:bottom w:val="none" w:sz="0" w:space="0" w:color="auto"/>
        <w:right w:val="none" w:sz="0" w:space="0" w:color="auto"/>
      </w:divBdr>
    </w:div>
    <w:div w:id="1800226949">
      <w:marLeft w:val="640"/>
      <w:marRight w:val="0"/>
      <w:marTop w:val="0"/>
      <w:marBottom w:val="0"/>
      <w:divBdr>
        <w:top w:val="none" w:sz="0" w:space="0" w:color="auto"/>
        <w:left w:val="none" w:sz="0" w:space="0" w:color="auto"/>
        <w:bottom w:val="none" w:sz="0" w:space="0" w:color="auto"/>
        <w:right w:val="none" w:sz="0" w:space="0" w:color="auto"/>
      </w:divBdr>
    </w:div>
    <w:div w:id="1800296075">
      <w:marLeft w:val="480"/>
      <w:marRight w:val="0"/>
      <w:marTop w:val="0"/>
      <w:marBottom w:val="0"/>
      <w:divBdr>
        <w:top w:val="none" w:sz="0" w:space="0" w:color="auto"/>
        <w:left w:val="none" w:sz="0" w:space="0" w:color="auto"/>
        <w:bottom w:val="none" w:sz="0" w:space="0" w:color="auto"/>
        <w:right w:val="none" w:sz="0" w:space="0" w:color="auto"/>
      </w:divBdr>
    </w:div>
    <w:div w:id="1800343273">
      <w:marLeft w:val="480"/>
      <w:marRight w:val="0"/>
      <w:marTop w:val="0"/>
      <w:marBottom w:val="0"/>
      <w:divBdr>
        <w:top w:val="none" w:sz="0" w:space="0" w:color="auto"/>
        <w:left w:val="none" w:sz="0" w:space="0" w:color="auto"/>
        <w:bottom w:val="none" w:sz="0" w:space="0" w:color="auto"/>
        <w:right w:val="none" w:sz="0" w:space="0" w:color="auto"/>
      </w:divBdr>
    </w:div>
    <w:div w:id="1800489963">
      <w:marLeft w:val="480"/>
      <w:marRight w:val="0"/>
      <w:marTop w:val="0"/>
      <w:marBottom w:val="0"/>
      <w:divBdr>
        <w:top w:val="none" w:sz="0" w:space="0" w:color="auto"/>
        <w:left w:val="none" w:sz="0" w:space="0" w:color="auto"/>
        <w:bottom w:val="none" w:sz="0" w:space="0" w:color="auto"/>
        <w:right w:val="none" w:sz="0" w:space="0" w:color="auto"/>
      </w:divBdr>
    </w:div>
    <w:div w:id="1800538458">
      <w:marLeft w:val="480"/>
      <w:marRight w:val="0"/>
      <w:marTop w:val="0"/>
      <w:marBottom w:val="0"/>
      <w:divBdr>
        <w:top w:val="none" w:sz="0" w:space="0" w:color="auto"/>
        <w:left w:val="none" w:sz="0" w:space="0" w:color="auto"/>
        <w:bottom w:val="none" w:sz="0" w:space="0" w:color="auto"/>
        <w:right w:val="none" w:sz="0" w:space="0" w:color="auto"/>
      </w:divBdr>
    </w:div>
    <w:div w:id="1800565078">
      <w:marLeft w:val="640"/>
      <w:marRight w:val="0"/>
      <w:marTop w:val="0"/>
      <w:marBottom w:val="0"/>
      <w:divBdr>
        <w:top w:val="none" w:sz="0" w:space="0" w:color="auto"/>
        <w:left w:val="none" w:sz="0" w:space="0" w:color="auto"/>
        <w:bottom w:val="none" w:sz="0" w:space="0" w:color="auto"/>
        <w:right w:val="none" w:sz="0" w:space="0" w:color="auto"/>
      </w:divBdr>
    </w:div>
    <w:div w:id="1800607533">
      <w:marLeft w:val="640"/>
      <w:marRight w:val="0"/>
      <w:marTop w:val="0"/>
      <w:marBottom w:val="0"/>
      <w:divBdr>
        <w:top w:val="none" w:sz="0" w:space="0" w:color="auto"/>
        <w:left w:val="none" w:sz="0" w:space="0" w:color="auto"/>
        <w:bottom w:val="none" w:sz="0" w:space="0" w:color="auto"/>
        <w:right w:val="none" w:sz="0" w:space="0" w:color="auto"/>
      </w:divBdr>
    </w:div>
    <w:div w:id="1800610527">
      <w:marLeft w:val="640"/>
      <w:marRight w:val="0"/>
      <w:marTop w:val="0"/>
      <w:marBottom w:val="0"/>
      <w:divBdr>
        <w:top w:val="none" w:sz="0" w:space="0" w:color="auto"/>
        <w:left w:val="none" w:sz="0" w:space="0" w:color="auto"/>
        <w:bottom w:val="none" w:sz="0" w:space="0" w:color="auto"/>
        <w:right w:val="none" w:sz="0" w:space="0" w:color="auto"/>
      </w:divBdr>
    </w:div>
    <w:div w:id="1800679794">
      <w:marLeft w:val="640"/>
      <w:marRight w:val="0"/>
      <w:marTop w:val="0"/>
      <w:marBottom w:val="0"/>
      <w:divBdr>
        <w:top w:val="none" w:sz="0" w:space="0" w:color="auto"/>
        <w:left w:val="none" w:sz="0" w:space="0" w:color="auto"/>
        <w:bottom w:val="none" w:sz="0" w:space="0" w:color="auto"/>
        <w:right w:val="none" w:sz="0" w:space="0" w:color="auto"/>
      </w:divBdr>
    </w:div>
    <w:div w:id="1800680480">
      <w:marLeft w:val="640"/>
      <w:marRight w:val="0"/>
      <w:marTop w:val="0"/>
      <w:marBottom w:val="0"/>
      <w:divBdr>
        <w:top w:val="none" w:sz="0" w:space="0" w:color="auto"/>
        <w:left w:val="none" w:sz="0" w:space="0" w:color="auto"/>
        <w:bottom w:val="none" w:sz="0" w:space="0" w:color="auto"/>
        <w:right w:val="none" w:sz="0" w:space="0" w:color="auto"/>
      </w:divBdr>
    </w:div>
    <w:div w:id="1800762939">
      <w:marLeft w:val="640"/>
      <w:marRight w:val="0"/>
      <w:marTop w:val="0"/>
      <w:marBottom w:val="0"/>
      <w:divBdr>
        <w:top w:val="none" w:sz="0" w:space="0" w:color="auto"/>
        <w:left w:val="none" w:sz="0" w:space="0" w:color="auto"/>
        <w:bottom w:val="none" w:sz="0" w:space="0" w:color="auto"/>
        <w:right w:val="none" w:sz="0" w:space="0" w:color="auto"/>
      </w:divBdr>
    </w:div>
    <w:div w:id="1800997981">
      <w:marLeft w:val="480"/>
      <w:marRight w:val="0"/>
      <w:marTop w:val="0"/>
      <w:marBottom w:val="0"/>
      <w:divBdr>
        <w:top w:val="none" w:sz="0" w:space="0" w:color="auto"/>
        <w:left w:val="none" w:sz="0" w:space="0" w:color="auto"/>
        <w:bottom w:val="none" w:sz="0" w:space="0" w:color="auto"/>
        <w:right w:val="none" w:sz="0" w:space="0" w:color="auto"/>
      </w:divBdr>
    </w:div>
    <w:div w:id="1801023793">
      <w:marLeft w:val="480"/>
      <w:marRight w:val="0"/>
      <w:marTop w:val="0"/>
      <w:marBottom w:val="0"/>
      <w:divBdr>
        <w:top w:val="none" w:sz="0" w:space="0" w:color="auto"/>
        <w:left w:val="none" w:sz="0" w:space="0" w:color="auto"/>
        <w:bottom w:val="none" w:sz="0" w:space="0" w:color="auto"/>
        <w:right w:val="none" w:sz="0" w:space="0" w:color="auto"/>
      </w:divBdr>
    </w:div>
    <w:div w:id="1801072516">
      <w:marLeft w:val="640"/>
      <w:marRight w:val="0"/>
      <w:marTop w:val="0"/>
      <w:marBottom w:val="0"/>
      <w:divBdr>
        <w:top w:val="none" w:sz="0" w:space="0" w:color="auto"/>
        <w:left w:val="none" w:sz="0" w:space="0" w:color="auto"/>
        <w:bottom w:val="none" w:sz="0" w:space="0" w:color="auto"/>
        <w:right w:val="none" w:sz="0" w:space="0" w:color="auto"/>
      </w:divBdr>
    </w:div>
    <w:div w:id="1801221043">
      <w:marLeft w:val="480"/>
      <w:marRight w:val="0"/>
      <w:marTop w:val="0"/>
      <w:marBottom w:val="0"/>
      <w:divBdr>
        <w:top w:val="none" w:sz="0" w:space="0" w:color="auto"/>
        <w:left w:val="none" w:sz="0" w:space="0" w:color="auto"/>
        <w:bottom w:val="none" w:sz="0" w:space="0" w:color="auto"/>
        <w:right w:val="none" w:sz="0" w:space="0" w:color="auto"/>
      </w:divBdr>
    </w:div>
    <w:div w:id="1801262263">
      <w:marLeft w:val="640"/>
      <w:marRight w:val="0"/>
      <w:marTop w:val="0"/>
      <w:marBottom w:val="0"/>
      <w:divBdr>
        <w:top w:val="none" w:sz="0" w:space="0" w:color="auto"/>
        <w:left w:val="none" w:sz="0" w:space="0" w:color="auto"/>
        <w:bottom w:val="none" w:sz="0" w:space="0" w:color="auto"/>
        <w:right w:val="none" w:sz="0" w:space="0" w:color="auto"/>
      </w:divBdr>
    </w:div>
    <w:div w:id="1801418122">
      <w:marLeft w:val="480"/>
      <w:marRight w:val="0"/>
      <w:marTop w:val="0"/>
      <w:marBottom w:val="0"/>
      <w:divBdr>
        <w:top w:val="none" w:sz="0" w:space="0" w:color="auto"/>
        <w:left w:val="none" w:sz="0" w:space="0" w:color="auto"/>
        <w:bottom w:val="none" w:sz="0" w:space="0" w:color="auto"/>
        <w:right w:val="none" w:sz="0" w:space="0" w:color="auto"/>
      </w:divBdr>
    </w:div>
    <w:div w:id="1801453614">
      <w:marLeft w:val="480"/>
      <w:marRight w:val="0"/>
      <w:marTop w:val="0"/>
      <w:marBottom w:val="0"/>
      <w:divBdr>
        <w:top w:val="none" w:sz="0" w:space="0" w:color="auto"/>
        <w:left w:val="none" w:sz="0" w:space="0" w:color="auto"/>
        <w:bottom w:val="none" w:sz="0" w:space="0" w:color="auto"/>
        <w:right w:val="none" w:sz="0" w:space="0" w:color="auto"/>
      </w:divBdr>
    </w:div>
    <w:div w:id="1801458957">
      <w:marLeft w:val="480"/>
      <w:marRight w:val="0"/>
      <w:marTop w:val="0"/>
      <w:marBottom w:val="0"/>
      <w:divBdr>
        <w:top w:val="none" w:sz="0" w:space="0" w:color="auto"/>
        <w:left w:val="none" w:sz="0" w:space="0" w:color="auto"/>
        <w:bottom w:val="none" w:sz="0" w:space="0" w:color="auto"/>
        <w:right w:val="none" w:sz="0" w:space="0" w:color="auto"/>
      </w:divBdr>
    </w:div>
    <w:div w:id="1801729439">
      <w:marLeft w:val="640"/>
      <w:marRight w:val="0"/>
      <w:marTop w:val="0"/>
      <w:marBottom w:val="0"/>
      <w:divBdr>
        <w:top w:val="none" w:sz="0" w:space="0" w:color="auto"/>
        <w:left w:val="none" w:sz="0" w:space="0" w:color="auto"/>
        <w:bottom w:val="none" w:sz="0" w:space="0" w:color="auto"/>
        <w:right w:val="none" w:sz="0" w:space="0" w:color="auto"/>
      </w:divBdr>
    </w:div>
    <w:div w:id="1801873948">
      <w:marLeft w:val="480"/>
      <w:marRight w:val="0"/>
      <w:marTop w:val="0"/>
      <w:marBottom w:val="0"/>
      <w:divBdr>
        <w:top w:val="none" w:sz="0" w:space="0" w:color="auto"/>
        <w:left w:val="none" w:sz="0" w:space="0" w:color="auto"/>
        <w:bottom w:val="none" w:sz="0" w:space="0" w:color="auto"/>
        <w:right w:val="none" w:sz="0" w:space="0" w:color="auto"/>
      </w:divBdr>
    </w:div>
    <w:div w:id="1801874690">
      <w:marLeft w:val="480"/>
      <w:marRight w:val="0"/>
      <w:marTop w:val="0"/>
      <w:marBottom w:val="0"/>
      <w:divBdr>
        <w:top w:val="none" w:sz="0" w:space="0" w:color="auto"/>
        <w:left w:val="none" w:sz="0" w:space="0" w:color="auto"/>
        <w:bottom w:val="none" w:sz="0" w:space="0" w:color="auto"/>
        <w:right w:val="none" w:sz="0" w:space="0" w:color="auto"/>
      </w:divBdr>
    </w:div>
    <w:div w:id="1801915440">
      <w:marLeft w:val="640"/>
      <w:marRight w:val="0"/>
      <w:marTop w:val="0"/>
      <w:marBottom w:val="0"/>
      <w:divBdr>
        <w:top w:val="none" w:sz="0" w:space="0" w:color="auto"/>
        <w:left w:val="none" w:sz="0" w:space="0" w:color="auto"/>
        <w:bottom w:val="none" w:sz="0" w:space="0" w:color="auto"/>
        <w:right w:val="none" w:sz="0" w:space="0" w:color="auto"/>
      </w:divBdr>
    </w:div>
    <w:div w:id="1802068434">
      <w:marLeft w:val="480"/>
      <w:marRight w:val="0"/>
      <w:marTop w:val="0"/>
      <w:marBottom w:val="0"/>
      <w:divBdr>
        <w:top w:val="none" w:sz="0" w:space="0" w:color="auto"/>
        <w:left w:val="none" w:sz="0" w:space="0" w:color="auto"/>
        <w:bottom w:val="none" w:sz="0" w:space="0" w:color="auto"/>
        <w:right w:val="none" w:sz="0" w:space="0" w:color="auto"/>
      </w:divBdr>
    </w:div>
    <w:div w:id="1802109835">
      <w:marLeft w:val="640"/>
      <w:marRight w:val="0"/>
      <w:marTop w:val="0"/>
      <w:marBottom w:val="0"/>
      <w:divBdr>
        <w:top w:val="none" w:sz="0" w:space="0" w:color="auto"/>
        <w:left w:val="none" w:sz="0" w:space="0" w:color="auto"/>
        <w:bottom w:val="none" w:sz="0" w:space="0" w:color="auto"/>
        <w:right w:val="none" w:sz="0" w:space="0" w:color="auto"/>
      </w:divBdr>
    </w:div>
    <w:div w:id="1802115394">
      <w:marLeft w:val="640"/>
      <w:marRight w:val="0"/>
      <w:marTop w:val="0"/>
      <w:marBottom w:val="0"/>
      <w:divBdr>
        <w:top w:val="none" w:sz="0" w:space="0" w:color="auto"/>
        <w:left w:val="none" w:sz="0" w:space="0" w:color="auto"/>
        <w:bottom w:val="none" w:sz="0" w:space="0" w:color="auto"/>
        <w:right w:val="none" w:sz="0" w:space="0" w:color="auto"/>
      </w:divBdr>
    </w:div>
    <w:div w:id="1802116605">
      <w:marLeft w:val="640"/>
      <w:marRight w:val="0"/>
      <w:marTop w:val="0"/>
      <w:marBottom w:val="0"/>
      <w:divBdr>
        <w:top w:val="none" w:sz="0" w:space="0" w:color="auto"/>
        <w:left w:val="none" w:sz="0" w:space="0" w:color="auto"/>
        <w:bottom w:val="none" w:sz="0" w:space="0" w:color="auto"/>
        <w:right w:val="none" w:sz="0" w:space="0" w:color="auto"/>
      </w:divBdr>
    </w:div>
    <w:div w:id="1802117146">
      <w:marLeft w:val="640"/>
      <w:marRight w:val="0"/>
      <w:marTop w:val="0"/>
      <w:marBottom w:val="0"/>
      <w:divBdr>
        <w:top w:val="none" w:sz="0" w:space="0" w:color="auto"/>
        <w:left w:val="none" w:sz="0" w:space="0" w:color="auto"/>
        <w:bottom w:val="none" w:sz="0" w:space="0" w:color="auto"/>
        <w:right w:val="none" w:sz="0" w:space="0" w:color="auto"/>
      </w:divBdr>
    </w:div>
    <w:div w:id="1802259282">
      <w:marLeft w:val="480"/>
      <w:marRight w:val="0"/>
      <w:marTop w:val="0"/>
      <w:marBottom w:val="0"/>
      <w:divBdr>
        <w:top w:val="none" w:sz="0" w:space="0" w:color="auto"/>
        <w:left w:val="none" w:sz="0" w:space="0" w:color="auto"/>
        <w:bottom w:val="none" w:sz="0" w:space="0" w:color="auto"/>
        <w:right w:val="none" w:sz="0" w:space="0" w:color="auto"/>
      </w:divBdr>
    </w:div>
    <w:div w:id="1802260148">
      <w:marLeft w:val="640"/>
      <w:marRight w:val="0"/>
      <w:marTop w:val="0"/>
      <w:marBottom w:val="0"/>
      <w:divBdr>
        <w:top w:val="none" w:sz="0" w:space="0" w:color="auto"/>
        <w:left w:val="none" w:sz="0" w:space="0" w:color="auto"/>
        <w:bottom w:val="none" w:sz="0" w:space="0" w:color="auto"/>
        <w:right w:val="none" w:sz="0" w:space="0" w:color="auto"/>
      </w:divBdr>
    </w:div>
    <w:div w:id="1802531504">
      <w:marLeft w:val="640"/>
      <w:marRight w:val="0"/>
      <w:marTop w:val="0"/>
      <w:marBottom w:val="0"/>
      <w:divBdr>
        <w:top w:val="none" w:sz="0" w:space="0" w:color="auto"/>
        <w:left w:val="none" w:sz="0" w:space="0" w:color="auto"/>
        <w:bottom w:val="none" w:sz="0" w:space="0" w:color="auto"/>
        <w:right w:val="none" w:sz="0" w:space="0" w:color="auto"/>
      </w:divBdr>
    </w:div>
    <w:div w:id="1802647658">
      <w:marLeft w:val="480"/>
      <w:marRight w:val="0"/>
      <w:marTop w:val="0"/>
      <w:marBottom w:val="0"/>
      <w:divBdr>
        <w:top w:val="none" w:sz="0" w:space="0" w:color="auto"/>
        <w:left w:val="none" w:sz="0" w:space="0" w:color="auto"/>
        <w:bottom w:val="none" w:sz="0" w:space="0" w:color="auto"/>
        <w:right w:val="none" w:sz="0" w:space="0" w:color="auto"/>
      </w:divBdr>
    </w:div>
    <w:div w:id="1802721725">
      <w:marLeft w:val="640"/>
      <w:marRight w:val="0"/>
      <w:marTop w:val="0"/>
      <w:marBottom w:val="0"/>
      <w:divBdr>
        <w:top w:val="none" w:sz="0" w:space="0" w:color="auto"/>
        <w:left w:val="none" w:sz="0" w:space="0" w:color="auto"/>
        <w:bottom w:val="none" w:sz="0" w:space="0" w:color="auto"/>
        <w:right w:val="none" w:sz="0" w:space="0" w:color="auto"/>
      </w:divBdr>
    </w:div>
    <w:div w:id="1802721951">
      <w:marLeft w:val="480"/>
      <w:marRight w:val="0"/>
      <w:marTop w:val="0"/>
      <w:marBottom w:val="0"/>
      <w:divBdr>
        <w:top w:val="none" w:sz="0" w:space="0" w:color="auto"/>
        <w:left w:val="none" w:sz="0" w:space="0" w:color="auto"/>
        <w:bottom w:val="none" w:sz="0" w:space="0" w:color="auto"/>
        <w:right w:val="none" w:sz="0" w:space="0" w:color="auto"/>
      </w:divBdr>
    </w:div>
    <w:div w:id="1802841225">
      <w:marLeft w:val="640"/>
      <w:marRight w:val="0"/>
      <w:marTop w:val="0"/>
      <w:marBottom w:val="0"/>
      <w:divBdr>
        <w:top w:val="none" w:sz="0" w:space="0" w:color="auto"/>
        <w:left w:val="none" w:sz="0" w:space="0" w:color="auto"/>
        <w:bottom w:val="none" w:sz="0" w:space="0" w:color="auto"/>
        <w:right w:val="none" w:sz="0" w:space="0" w:color="auto"/>
      </w:divBdr>
    </w:div>
    <w:div w:id="1802916283">
      <w:marLeft w:val="480"/>
      <w:marRight w:val="0"/>
      <w:marTop w:val="0"/>
      <w:marBottom w:val="0"/>
      <w:divBdr>
        <w:top w:val="none" w:sz="0" w:space="0" w:color="auto"/>
        <w:left w:val="none" w:sz="0" w:space="0" w:color="auto"/>
        <w:bottom w:val="none" w:sz="0" w:space="0" w:color="auto"/>
        <w:right w:val="none" w:sz="0" w:space="0" w:color="auto"/>
      </w:divBdr>
    </w:div>
    <w:div w:id="1803187584">
      <w:marLeft w:val="640"/>
      <w:marRight w:val="0"/>
      <w:marTop w:val="0"/>
      <w:marBottom w:val="0"/>
      <w:divBdr>
        <w:top w:val="none" w:sz="0" w:space="0" w:color="auto"/>
        <w:left w:val="none" w:sz="0" w:space="0" w:color="auto"/>
        <w:bottom w:val="none" w:sz="0" w:space="0" w:color="auto"/>
        <w:right w:val="none" w:sz="0" w:space="0" w:color="auto"/>
      </w:divBdr>
    </w:div>
    <w:div w:id="1803231383">
      <w:marLeft w:val="480"/>
      <w:marRight w:val="0"/>
      <w:marTop w:val="0"/>
      <w:marBottom w:val="0"/>
      <w:divBdr>
        <w:top w:val="none" w:sz="0" w:space="0" w:color="auto"/>
        <w:left w:val="none" w:sz="0" w:space="0" w:color="auto"/>
        <w:bottom w:val="none" w:sz="0" w:space="0" w:color="auto"/>
        <w:right w:val="none" w:sz="0" w:space="0" w:color="auto"/>
      </w:divBdr>
    </w:div>
    <w:div w:id="1803385566">
      <w:marLeft w:val="480"/>
      <w:marRight w:val="0"/>
      <w:marTop w:val="0"/>
      <w:marBottom w:val="0"/>
      <w:divBdr>
        <w:top w:val="none" w:sz="0" w:space="0" w:color="auto"/>
        <w:left w:val="none" w:sz="0" w:space="0" w:color="auto"/>
        <w:bottom w:val="none" w:sz="0" w:space="0" w:color="auto"/>
        <w:right w:val="none" w:sz="0" w:space="0" w:color="auto"/>
      </w:divBdr>
    </w:div>
    <w:div w:id="1803498144">
      <w:marLeft w:val="480"/>
      <w:marRight w:val="0"/>
      <w:marTop w:val="0"/>
      <w:marBottom w:val="0"/>
      <w:divBdr>
        <w:top w:val="none" w:sz="0" w:space="0" w:color="auto"/>
        <w:left w:val="none" w:sz="0" w:space="0" w:color="auto"/>
        <w:bottom w:val="none" w:sz="0" w:space="0" w:color="auto"/>
        <w:right w:val="none" w:sz="0" w:space="0" w:color="auto"/>
      </w:divBdr>
    </w:div>
    <w:div w:id="1803571675">
      <w:marLeft w:val="480"/>
      <w:marRight w:val="0"/>
      <w:marTop w:val="0"/>
      <w:marBottom w:val="0"/>
      <w:divBdr>
        <w:top w:val="none" w:sz="0" w:space="0" w:color="auto"/>
        <w:left w:val="none" w:sz="0" w:space="0" w:color="auto"/>
        <w:bottom w:val="none" w:sz="0" w:space="0" w:color="auto"/>
        <w:right w:val="none" w:sz="0" w:space="0" w:color="auto"/>
      </w:divBdr>
    </w:div>
    <w:div w:id="1803693580">
      <w:marLeft w:val="480"/>
      <w:marRight w:val="0"/>
      <w:marTop w:val="0"/>
      <w:marBottom w:val="0"/>
      <w:divBdr>
        <w:top w:val="none" w:sz="0" w:space="0" w:color="auto"/>
        <w:left w:val="none" w:sz="0" w:space="0" w:color="auto"/>
        <w:bottom w:val="none" w:sz="0" w:space="0" w:color="auto"/>
        <w:right w:val="none" w:sz="0" w:space="0" w:color="auto"/>
      </w:divBdr>
    </w:div>
    <w:div w:id="1803839729">
      <w:marLeft w:val="640"/>
      <w:marRight w:val="0"/>
      <w:marTop w:val="0"/>
      <w:marBottom w:val="0"/>
      <w:divBdr>
        <w:top w:val="none" w:sz="0" w:space="0" w:color="auto"/>
        <w:left w:val="none" w:sz="0" w:space="0" w:color="auto"/>
        <w:bottom w:val="none" w:sz="0" w:space="0" w:color="auto"/>
        <w:right w:val="none" w:sz="0" w:space="0" w:color="auto"/>
      </w:divBdr>
    </w:div>
    <w:div w:id="1803840015">
      <w:marLeft w:val="480"/>
      <w:marRight w:val="0"/>
      <w:marTop w:val="0"/>
      <w:marBottom w:val="0"/>
      <w:divBdr>
        <w:top w:val="none" w:sz="0" w:space="0" w:color="auto"/>
        <w:left w:val="none" w:sz="0" w:space="0" w:color="auto"/>
        <w:bottom w:val="none" w:sz="0" w:space="0" w:color="auto"/>
        <w:right w:val="none" w:sz="0" w:space="0" w:color="auto"/>
      </w:divBdr>
    </w:div>
    <w:div w:id="1803841717">
      <w:marLeft w:val="640"/>
      <w:marRight w:val="0"/>
      <w:marTop w:val="0"/>
      <w:marBottom w:val="0"/>
      <w:divBdr>
        <w:top w:val="none" w:sz="0" w:space="0" w:color="auto"/>
        <w:left w:val="none" w:sz="0" w:space="0" w:color="auto"/>
        <w:bottom w:val="none" w:sz="0" w:space="0" w:color="auto"/>
        <w:right w:val="none" w:sz="0" w:space="0" w:color="auto"/>
      </w:divBdr>
    </w:div>
    <w:div w:id="1803957844">
      <w:marLeft w:val="480"/>
      <w:marRight w:val="0"/>
      <w:marTop w:val="0"/>
      <w:marBottom w:val="0"/>
      <w:divBdr>
        <w:top w:val="none" w:sz="0" w:space="0" w:color="auto"/>
        <w:left w:val="none" w:sz="0" w:space="0" w:color="auto"/>
        <w:bottom w:val="none" w:sz="0" w:space="0" w:color="auto"/>
        <w:right w:val="none" w:sz="0" w:space="0" w:color="auto"/>
      </w:divBdr>
    </w:div>
    <w:div w:id="1804079991">
      <w:marLeft w:val="640"/>
      <w:marRight w:val="0"/>
      <w:marTop w:val="0"/>
      <w:marBottom w:val="0"/>
      <w:divBdr>
        <w:top w:val="none" w:sz="0" w:space="0" w:color="auto"/>
        <w:left w:val="none" w:sz="0" w:space="0" w:color="auto"/>
        <w:bottom w:val="none" w:sz="0" w:space="0" w:color="auto"/>
        <w:right w:val="none" w:sz="0" w:space="0" w:color="auto"/>
      </w:divBdr>
    </w:div>
    <w:div w:id="1804081770">
      <w:marLeft w:val="480"/>
      <w:marRight w:val="0"/>
      <w:marTop w:val="0"/>
      <w:marBottom w:val="0"/>
      <w:divBdr>
        <w:top w:val="none" w:sz="0" w:space="0" w:color="auto"/>
        <w:left w:val="none" w:sz="0" w:space="0" w:color="auto"/>
        <w:bottom w:val="none" w:sz="0" w:space="0" w:color="auto"/>
        <w:right w:val="none" w:sz="0" w:space="0" w:color="auto"/>
      </w:divBdr>
    </w:div>
    <w:div w:id="1804231634">
      <w:marLeft w:val="480"/>
      <w:marRight w:val="0"/>
      <w:marTop w:val="0"/>
      <w:marBottom w:val="0"/>
      <w:divBdr>
        <w:top w:val="none" w:sz="0" w:space="0" w:color="auto"/>
        <w:left w:val="none" w:sz="0" w:space="0" w:color="auto"/>
        <w:bottom w:val="none" w:sz="0" w:space="0" w:color="auto"/>
        <w:right w:val="none" w:sz="0" w:space="0" w:color="auto"/>
      </w:divBdr>
    </w:div>
    <w:div w:id="1804271739">
      <w:marLeft w:val="480"/>
      <w:marRight w:val="0"/>
      <w:marTop w:val="0"/>
      <w:marBottom w:val="0"/>
      <w:divBdr>
        <w:top w:val="none" w:sz="0" w:space="0" w:color="auto"/>
        <w:left w:val="none" w:sz="0" w:space="0" w:color="auto"/>
        <w:bottom w:val="none" w:sz="0" w:space="0" w:color="auto"/>
        <w:right w:val="none" w:sz="0" w:space="0" w:color="auto"/>
      </w:divBdr>
    </w:div>
    <w:div w:id="1804274044">
      <w:marLeft w:val="480"/>
      <w:marRight w:val="0"/>
      <w:marTop w:val="0"/>
      <w:marBottom w:val="0"/>
      <w:divBdr>
        <w:top w:val="none" w:sz="0" w:space="0" w:color="auto"/>
        <w:left w:val="none" w:sz="0" w:space="0" w:color="auto"/>
        <w:bottom w:val="none" w:sz="0" w:space="0" w:color="auto"/>
        <w:right w:val="none" w:sz="0" w:space="0" w:color="auto"/>
      </w:divBdr>
    </w:div>
    <w:div w:id="1804345558">
      <w:marLeft w:val="480"/>
      <w:marRight w:val="0"/>
      <w:marTop w:val="0"/>
      <w:marBottom w:val="0"/>
      <w:divBdr>
        <w:top w:val="none" w:sz="0" w:space="0" w:color="auto"/>
        <w:left w:val="none" w:sz="0" w:space="0" w:color="auto"/>
        <w:bottom w:val="none" w:sz="0" w:space="0" w:color="auto"/>
        <w:right w:val="none" w:sz="0" w:space="0" w:color="auto"/>
      </w:divBdr>
    </w:div>
    <w:div w:id="1804348554">
      <w:marLeft w:val="640"/>
      <w:marRight w:val="0"/>
      <w:marTop w:val="0"/>
      <w:marBottom w:val="0"/>
      <w:divBdr>
        <w:top w:val="none" w:sz="0" w:space="0" w:color="auto"/>
        <w:left w:val="none" w:sz="0" w:space="0" w:color="auto"/>
        <w:bottom w:val="none" w:sz="0" w:space="0" w:color="auto"/>
        <w:right w:val="none" w:sz="0" w:space="0" w:color="auto"/>
      </w:divBdr>
    </w:div>
    <w:div w:id="1804535907">
      <w:marLeft w:val="640"/>
      <w:marRight w:val="0"/>
      <w:marTop w:val="0"/>
      <w:marBottom w:val="0"/>
      <w:divBdr>
        <w:top w:val="none" w:sz="0" w:space="0" w:color="auto"/>
        <w:left w:val="none" w:sz="0" w:space="0" w:color="auto"/>
        <w:bottom w:val="none" w:sz="0" w:space="0" w:color="auto"/>
        <w:right w:val="none" w:sz="0" w:space="0" w:color="auto"/>
      </w:divBdr>
    </w:div>
    <w:div w:id="1804536437">
      <w:marLeft w:val="640"/>
      <w:marRight w:val="0"/>
      <w:marTop w:val="0"/>
      <w:marBottom w:val="0"/>
      <w:divBdr>
        <w:top w:val="none" w:sz="0" w:space="0" w:color="auto"/>
        <w:left w:val="none" w:sz="0" w:space="0" w:color="auto"/>
        <w:bottom w:val="none" w:sz="0" w:space="0" w:color="auto"/>
        <w:right w:val="none" w:sz="0" w:space="0" w:color="auto"/>
      </w:divBdr>
    </w:div>
    <w:div w:id="1804689077">
      <w:marLeft w:val="480"/>
      <w:marRight w:val="0"/>
      <w:marTop w:val="0"/>
      <w:marBottom w:val="0"/>
      <w:divBdr>
        <w:top w:val="none" w:sz="0" w:space="0" w:color="auto"/>
        <w:left w:val="none" w:sz="0" w:space="0" w:color="auto"/>
        <w:bottom w:val="none" w:sz="0" w:space="0" w:color="auto"/>
        <w:right w:val="none" w:sz="0" w:space="0" w:color="auto"/>
      </w:divBdr>
    </w:div>
    <w:div w:id="1804959228">
      <w:marLeft w:val="640"/>
      <w:marRight w:val="0"/>
      <w:marTop w:val="0"/>
      <w:marBottom w:val="0"/>
      <w:divBdr>
        <w:top w:val="none" w:sz="0" w:space="0" w:color="auto"/>
        <w:left w:val="none" w:sz="0" w:space="0" w:color="auto"/>
        <w:bottom w:val="none" w:sz="0" w:space="0" w:color="auto"/>
        <w:right w:val="none" w:sz="0" w:space="0" w:color="auto"/>
      </w:divBdr>
    </w:div>
    <w:div w:id="1805005998">
      <w:marLeft w:val="480"/>
      <w:marRight w:val="0"/>
      <w:marTop w:val="0"/>
      <w:marBottom w:val="0"/>
      <w:divBdr>
        <w:top w:val="none" w:sz="0" w:space="0" w:color="auto"/>
        <w:left w:val="none" w:sz="0" w:space="0" w:color="auto"/>
        <w:bottom w:val="none" w:sz="0" w:space="0" w:color="auto"/>
        <w:right w:val="none" w:sz="0" w:space="0" w:color="auto"/>
      </w:divBdr>
    </w:div>
    <w:div w:id="1805194507">
      <w:marLeft w:val="640"/>
      <w:marRight w:val="0"/>
      <w:marTop w:val="0"/>
      <w:marBottom w:val="0"/>
      <w:divBdr>
        <w:top w:val="none" w:sz="0" w:space="0" w:color="auto"/>
        <w:left w:val="none" w:sz="0" w:space="0" w:color="auto"/>
        <w:bottom w:val="none" w:sz="0" w:space="0" w:color="auto"/>
        <w:right w:val="none" w:sz="0" w:space="0" w:color="auto"/>
      </w:divBdr>
    </w:div>
    <w:div w:id="1805391419">
      <w:marLeft w:val="480"/>
      <w:marRight w:val="0"/>
      <w:marTop w:val="0"/>
      <w:marBottom w:val="0"/>
      <w:divBdr>
        <w:top w:val="none" w:sz="0" w:space="0" w:color="auto"/>
        <w:left w:val="none" w:sz="0" w:space="0" w:color="auto"/>
        <w:bottom w:val="none" w:sz="0" w:space="0" w:color="auto"/>
        <w:right w:val="none" w:sz="0" w:space="0" w:color="auto"/>
      </w:divBdr>
    </w:div>
    <w:div w:id="1805543107">
      <w:marLeft w:val="640"/>
      <w:marRight w:val="0"/>
      <w:marTop w:val="0"/>
      <w:marBottom w:val="0"/>
      <w:divBdr>
        <w:top w:val="none" w:sz="0" w:space="0" w:color="auto"/>
        <w:left w:val="none" w:sz="0" w:space="0" w:color="auto"/>
        <w:bottom w:val="none" w:sz="0" w:space="0" w:color="auto"/>
        <w:right w:val="none" w:sz="0" w:space="0" w:color="auto"/>
      </w:divBdr>
    </w:div>
    <w:div w:id="1805587070">
      <w:marLeft w:val="480"/>
      <w:marRight w:val="0"/>
      <w:marTop w:val="0"/>
      <w:marBottom w:val="0"/>
      <w:divBdr>
        <w:top w:val="none" w:sz="0" w:space="0" w:color="auto"/>
        <w:left w:val="none" w:sz="0" w:space="0" w:color="auto"/>
        <w:bottom w:val="none" w:sz="0" w:space="0" w:color="auto"/>
        <w:right w:val="none" w:sz="0" w:space="0" w:color="auto"/>
      </w:divBdr>
    </w:div>
    <w:div w:id="1805612148">
      <w:marLeft w:val="480"/>
      <w:marRight w:val="0"/>
      <w:marTop w:val="0"/>
      <w:marBottom w:val="0"/>
      <w:divBdr>
        <w:top w:val="none" w:sz="0" w:space="0" w:color="auto"/>
        <w:left w:val="none" w:sz="0" w:space="0" w:color="auto"/>
        <w:bottom w:val="none" w:sz="0" w:space="0" w:color="auto"/>
        <w:right w:val="none" w:sz="0" w:space="0" w:color="auto"/>
      </w:divBdr>
    </w:div>
    <w:div w:id="1805657172">
      <w:marLeft w:val="640"/>
      <w:marRight w:val="0"/>
      <w:marTop w:val="0"/>
      <w:marBottom w:val="0"/>
      <w:divBdr>
        <w:top w:val="none" w:sz="0" w:space="0" w:color="auto"/>
        <w:left w:val="none" w:sz="0" w:space="0" w:color="auto"/>
        <w:bottom w:val="none" w:sz="0" w:space="0" w:color="auto"/>
        <w:right w:val="none" w:sz="0" w:space="0" w:color="auto"/>
      </w:divBdr>
    </w:div>
    <w:div w:id="1805728619">
      <w:marLeft w:val="640"/>
      <w:marRight w:val="0"/>
      <w:marTop w:val="0"/>
      <w:marBottom w:val="0"/>
      <w:divBdr>
        <w:top w:val="none" w:sz="0" w:space="0" w:color="auto"/>
        <w:left w:val="none" w:sz="0" w:space="0" w:color="auto"/>
        <w:bottom w:val="none" w:sz="0" w:space="0" w:color="auto"/>
        <w:right w:val="none" w:sz="0" w:space="0" w:color="auto"/>
      </w:divBdr>
    </w:div>
    <w:div w:id="1805731840">
      <w:marLeft w:val="640"/>
      <w:marRight w:val="0"/>
      <w:marTop w:val="0"/>
      <w:marBottom w:val="0"/>
      <w:divBdr>
        <w:top w:val="none" w:sz="0" w:space="0" w:color="auto"/>
        <w:left w:val="none" w:sz="0" w:space="0" w:color="auto"/>
        <w:bottom w:val="none" w:sz="0" w:space="0" w:color="auto"/>
        <w:right w:val="none" w:sz="0" w:space="0" w:color="auto"/>
      </w:divBdr>
    </w:div>
    <w:div w:id="1805735443">
      <w:marLeft w:val="480"/>
      <w:marRight w:val="0"/>
      <w:marTop w:val="0"/>
      <w:marBottom w:val="0"/>
      <w:divBdr>
        <w:top w:val="none" w:sz="0" w:space="0" w:color="auto"/>
        <w:left w:val="none" w:sz="0" w:space="0" w:color="auto"/>
        <w:bottom w:val="none" w:sz="0" w:space="0" w:color="auto"/>
        <w:right w:val="none" w:sz="0" w:space="0" w:color="auto"/>
      </w:divBdr>
    </w:div>
    <w:div w:id="1805807193">
      <w:marLeft w:val="640"/>
      <w:marRight w:val="0"/>
      <w:marTop w:val="0"/>
      <w:marBottom w:val="0"/>
      <w:divBdr>
        <w:top w:val="none" w:sz="0" w:space="0" w:color="auto"/>
        <w:left w:val="none" w:sz="0" w:space="0" w:color="auto"/>
        <w:bottom w:val="none" w:sz="0" w:space="0" w:color="auto"/>
        <w:right w:val="none" w:sz="0" w:space="0" w:color="auto"/>
      </w:divBdr>
    </w:div>
    <w:div w:id="1805810540">
      <w:marLeft w:val="480"/>
      <w:marRight w:val="0"/>
      <w:marTop w:val="0"/>
      <w:marBottom w:val="0"/>
      <w:divBdr>
        <w:top w:val="none" w:sz="0" w:space="0" w:color="auto"/>
        <w:left w:val="none" w:sz="0" w:space="0" w:color="auto"/>
        <w:bottom w:val="none" w:sz="0" w:space="0" w:color="auto"/>
        <w:right w:val="none" w:sz="0" w:space="0" w:color="auto"/>
      </w:divBdr>
    </w:div>
    <w:div w:id="1805924787">
      <w:marLeft w:val="640"/>
      <w:marRight w:val="0"/>
      <w:marTop w:val="0"/>
      <w:marBottom w:val="0"/>
      <w:divBdr>
        <w:top w:val="none" w:sz="0" w:space="0" w:color="auto"/>
        <w:left w:val="none" w:sz="0" w:space="0" w:color="auto"/>
        <w:bottom w:val="none" w:sz="0" w:space="0" w:color="auto"/>
        <w:right w:val="none" w:sz="0" w:space="0" w:color="auto"/>
      </w:divBdr>
    </w:div>
    <w:div w:id="1805925547">
      <w:marLeft w:val="640"/>
      <w:marRight w:val="0"/>
      <w:marTop w:val="0"/>
      <w:marBottom w:val="0"/>
      <w:divBdr>
        <w:top w:val="none" w:sz="0" w:space="0" w:color="auto"/>
        <w:left w:val="none" w:sz="0" w:space="0" w:color="auto"/>
        <w:bottom w:val="none" w:sz="0" w:space="0" w:color="auto"/>
        <w:right w:val="none" w:sz="0" w:space="0" w:color="auto"/>
      </w:divBdr>
    </w:div>
    <w:div w:id="1805927070">
      <w:marLeft w:val="640"/>
      <w:marRight w:val="0"/>
      <w:marTop w:val="0"/>
      <w:marBottom w:val="0"/>
      <w:divBdr>
        <w:top w:val="none" w:sz="0" w:space="0" w:color="auto"/>
        <w:left w:val="none" w:sz="0" w:space="0" w:color="auto"/>
        <w:bottom w:val="none" w:sz="0" w:space="0" w:color="auto"/>
        <w:right w:val="none" w:sz="0" w:space="0" w:color="auto"/>
      </w:divBdr>
    </w:div>
    <w:div w:id="1805998008">
      <w:marLeft w:val="480"/>
      <w:marRight w:val="0"/>
      <w:marTop w:val="0"/>
      <w:marBottom w:val="0"/>
      <w:divBdr>
        <w:top w:val="none" w:sz="0" w:space="0" w:color="auto"/>
        <w:left w:val="none" w:sz="0" w:space="0" w:color="auto"/>
        <w:bottom w:val="none" w:sz="0" w:space="0" w:color="auto"/>
        <w:right w:val="none" w:sz="0" w:space="0" w:color="auto"/>
      </w:divBdr>
    </w:div>
    <w:div w:id="1806003763">
      <w:marLeft w:val="480"/>
      <w:marRight w:val="0"/>
      <w:marTop w:val="0"/>
      <w:marBottom w:val="0"/>
      <w:divBdr>
        <w:top w:val="none" w:sz="0" w:space="0" w:color="auto"/>
        <w:left w:val="none" w:sz="0" w:space="0" w:color="auto"/>
        <w:bottom w:val="none" w:sz="0" w:space="0" w:color="auto"/>
        <w:right w:val="none" w:sz="0" w:space="0" w:color="auto"/>
      </w:divBdr>
    </w:div>
    <w:div w:id="1806004277">
      <w:marLeft w:val="480"/>
      <w:marRight w:val="0"/>
      <w:marTop w:val="0"/>
      <w:marBottom w:val="0"/>
      <w:divBdr>
        <w:top w:val="none" w:sz="0" w:space="0" w:color="auto"/>
        <w:left w:val="none" w:sz="0" w:space="0" w:color="auto"/>
        <w:bottom w:val="none" w:sz="0" w:space="0" w:color="auto"/>
        <w:right w:val="none" w:sz="0" w:space="0" w:color="auto"/>
      </w:divBdr>
    </w:div>
    <w:div w:id="1806041891">
      <w:marLeft w:val="480"/>
      <w:marRight w:val="0"/>
      <w:marTop w:val="0"/>
      <w:marBottom w:val="0"/>
      <w:divBdr>
        <w:top w:val="none" w:sz="0" w:space="0" w:color="auto"/>
        <w:left w:val="none" w:sz="0" w:space="0" w:color="auto"/>
        <w:bottom w:val="none" w:sz="0" w:space="0" w:color="auto"/>
        <w:right w:val="none" w:sz="0" w:space="0" w:color="auto"/>
      </w:divBdr>
    </w:div>
    <w:div w:id="1806194527">
      <w:marLeft w:val="640"/>
      <w:marRight w:val="0"/>
      <w:marTop w:val="0"/>
      <w:marBottom w:val="0"/>
      <w:divBdr>
        <w:top w:val="none" w:sz="0" w:space="0" w:color="auto"/>
        <w:left w:val="none" w:sz="0" w:space="0" w:color="auto"/>
        <w:bottom w:val="none" w:sz="0" w:space="0" w:color="auto"/>
        <w:right w:val="none" w:sz="0" w:space="0" w:color="auto"/>
      </w:divBdr>
    </w:div>
    <w:div w:id="1806195709">
      <w:marLeft w:val="480"/>
      <w:marRight w:val="0"/>
      <w:marTop w:val="0"/>
      <w:marBottom w:val="0"/>
      <w:divBdr>
        <w:top w:val="none" w:sz="0" w:space="0" w:color="auto"/>
        <w:left w:val="none" w:sz="0" w:space="0" w:color="auto"/>
        <w:bottom w:val="none" w:sz="0" w:space="0" w:color="auto"/>
        <w:right w:val="none" w:sz="0" w:space="0" w:color="auto"/>
      </w:divBdr>
    </w:div>
    <w:div w:id="1806199659">
      <w:marLeft w:val="640"/>
      <w:marRight w:val="0"/>
      <w:marTop w:val="0"/>
      <w:marBottom w:val="0"/>
      <w:divBdr>
        <w:top w:val="none" w:sz="0" w:space="0" w:color="auto"/>
        <w:left w:val="none" w:sz="0" w:space="0" w:color="auto"/>
        <w:bottom w:val="none" w:sz="0" w:space="0" w:color="auto"/>
        <w:right w:val="none" w:sz="0" w:space="0" w:color="auto"/>
      </w:divBdr>
    </w:div>
    <w:div w:id="1806242735">
      <w:marLeft w:val="640"/>
      <w:marRight w:val="0"/>
      <w:marTop w:val="0"/>
      <w:marBottom w:val="0"/>
      <w:divBdr>
        <w:top w:val="none" w:sz="0" w:space="0" w:color="auto"/>
        <w:left w:val="none" w:sz="0" w:space="0" w:color="auto"/>
        <w:bottom w:val="none" w:sz="0" w:space="0" w:color="auto"/>
        <w:right w:val="none" w:sz="0" w:space="0" w:color="auto"/>
      </w:divBdr>
    </w:div>
    <w:div w:id="1806315877">
      <w:marLeft w:val="480"/>
      <w:marRight w:val="0"/>
      <w:marTop w:val="0"/>
      <w:marBottom w:val="0"/>
      <w:divBdr>
        <w:top w:val="none" w:sz="0" w:space="0" w:color="auto"/>
        <w:left w:val="none" w:sz="0" w:space="0" w:color="auto"/>
        <w:bottom w:val="none" w:sz="0" w:space="0" w:color="auto"/>
        <w:right w:val="none" w:sz="0" w:space="0" w:color="auto"/>
      </w:divBdr>
    </w:div>
    <w:div w:id="1806318183">
      <w:marLeft w:val="480"/>
      <w:marRight w:val="0"/>
      <w:marTop w:val="0"/>
      <w:marBottom w:val="0"/>
      <w:divBdr>
        <w:top w:val="none" w:sz="0" w:space="0" w:color="auto"/>
        <w:left w:val="none" w:sz="0" w:space="0" w:color="auto"/>
        <w:bottom w:val="none" w:sz="0" w:space="0" w:color="auto"/>
        <w:right w:val="none" w:sz="0" w:space="0" w:color="auto"/>
      </w:divBdr>
    </w:div>
    <w:div w:id="1806388534">
      <w:marLeft w:val="640"/>
      <w:marRight w:val="0"/>
      <w:marTop w:val="0"/>
      <w:marBottom w:val="0"/>
      <w:divBdr>
        <w:top w:val="none" w:sz="0" w:space="0" w:color="auto"/>
        <w:left w:val="none" w:sz="0" w:space="0" w:color="auto"/>
        <w:bottom w:val="none" w:sz="0" w:space="0" w:color="auto"/>
        <w:right w:val="none" w:sz="0" w:space="0" w:color="auto"/>
      </w:divBdr>
    </w:div>
    <w:div w:id="1806465668">
      <w:marLeft w:val="480"/>
      <w:marRight w:val="0"/>
      <w:marTop w:val="0"/>
      <w:marBottom w:val="0"/>
      <w:divBdr>
        <w:top w:val="none" w:sz="0" w:space="0" w:color="auto"/>
        <w:left w:val="none" w:sz="0" w:space="0" w:color="auto"/>
        <w:bottom w:val="none" w:sz="0" w:space="0" w:color="auto"/>
        <w:right w:val="none" w:sz="0" w:space="0" w:color="auto"/>
      </w:divBdr>
    </w:div>
    <w:div w:id="1806509185">
      <w:marLeft w:val="640"/>
      <w:marRight w:val="0"/>
      <w:marTop w:val="0"/>
      <w:marBottom w:val="0"/>
      <w:divBdr>
        <w:top w:val="none" w:sz="0" w:space="0" w:color="auto"/>
        <w:left w:val="none" w:sz="0" w:space="0" w:color="auto"/>
        <w:bottom w:val="none" w:sz="0" w:space="0" w:color="auto"/>
        <w:right w:val="none" w:sz="0" w:space="0" w:color="auto"/>
      </w:divBdr>
    </w:div>
    <w:div w:id="1806581755">
      <w:marLeft w:val="640"/>
      <w:marRight w:val="0"/>
      <w:marTop w:val="0"/>
      <w:marBottom w:val="0"/>
      <w:divBdr>
        <w:top w:val="none" w:sz="0" w:space="0" w:color="auto"/>
        <w:left w:val="none" w:sz="0" w:space="0" w:color="auto"/>
        <w:bottom w:val="none" w:sz="0" w:space="0" w:color="auto"/>
        <w:right w:val="none" w:sz="0" w:space="0" w:color="auto"/>
      </w:divBdr>
    </w:div>
    <w:div w:id="1806897847">
      <w:marLeft w:val="480"/>
      <w:marRight w:val="0"/>
      <w:marTop w:val="0"/>
      <w:marBottom w:val="0"/>
      <w:divBdr>
        <w:top w:val="none" w:sz="0" w:space="0" w:color="auto"/>
        <w:left w:val="none" w:sz="0" w:space="0" w:color="auto"/>
        <w:bottom w:val="none" w:sz="0" w:space="0" w:color="auto"/>
        <w:right w:val="none" w:sz="0" w:space="0" w:color="auto"/>
      </w:divBdr>
    </w:div>
    <w:div w:id="1806921351">
      <w:marLeft w:val="480"/>
      <w:marRight w:val="0"/>
      <w:marTop w:val="0"/>
      <w:marBottom w:val="0"/>
      <w:divBdr>
        <w:top w:val="none" w:sz="0" w:space="0" w:color="auto"/>
        <w:left w:val="none" w:sz="0" w:space="0" w:color="auto"/>
        <w:bottom w:val="none" w:sz="0" w:space="0" w:color="auto"/>
        <w:right w:val="none" w:sz="0" w:space="0" w:color="auto"/>
      </w:divBdr>
    </w:div>
    <w:div w:id="1806924949">
      <w:marLeft w:val="480"/>
      <w:marRight w:val="0"/>
      <w:marTop w:val="0"/>
      <w:marBottom w:val="0"/>
      <w:divBdr>
        <w:top w:val="none" w:sz="0" w:space="0" w:color="auto"/>
        <w:left w:val="none" w:sz="0" w:space="0" w:color="auto"/>
        <w:bottom w:val="none" w:sz="0" w:space="0" w:color="auto"/>
        <w:right w:val="none" w:sz="0" w:space="0" w:color="auto"/>
      </w:divBdr>
    </w:div>
    <w:div w:id="1807503704">
      <w:marLeft w:val="480"/>
      <w:marRight w:val="0"/>
      <w:marTop w:val="0"/>
      <w:marBottom w:val="0"/>
      <w:divBdr>
        <w:top w:val="none" w:sz="0" w:space="0" w:color="auto"/>
        <w:left w:val="none" w:sz="0" w:space="0" w:color="auto"/>
        <w:bottom w:val="none" w:sz="0" w:space="0" w:color="auto"/>
        <w:right w:val="none" w:sz="0" w:space="0" w:color="auto"/>
      </w:divBdr>
    </w:div>
    <w:div w:id="1807551861">
      <w:marLeft w:val="480"/>
      <w:marRight w:val="0"/>
      <w:marTop w:val="0"/>
      <w:marBottom w:val="0"/>
      <w:divBdr>
        <w:top w:val="none" w:sz="0" w:space="0" w:color="auto"/>
        <w:left w:val="none" w:sz="0" w:space="0" w:color="auto"/>
        <w:bottom w:val="none" w:sz="0" w:space="0" w:color="auto"/>
        <w:right w:val="none" w:sz="0" w:space="0" w:color="auto"/>
      </w:divBdr>
    </w:div>
    <w:div w:id="1807578871">
      <w:marLeft w:val="480"/>
      <w:marRight w:val="0"/>
      <w:marTop w:val="0"/>
      <w:marBottom w:val="0"/>
      <w:divBdr>
        <w:top w:val="none" w:sz="0" w:space="0" w:color="auto"/>
        <w:left w:val="none" w:sz="0" w:space="0" w:color="auto"/>
        <w:bottom w:val="none" w:sz="0" w:space="0" w:color="auto"/>
        <w:right w:val="none" w:sz="0" w:space="0" w:color="auto"/>
      </w:divBdr>
    </w:div>
    <w:div w:id="1807703265">
      <w:marLeft w:val="480"/>
      <w:marRight w:val="0"/>
      <w:marTop w:val="0"/>
      <w:marBottom w:val="0"/>
      <w:divBdr>
        <w:top w:val="none" w:sz="0" w:space="0" w:color="auto"/>
        <w:left w:val="none" w:sz="0" w:space="0" w:color="auto"/>
        <w:bottom w:val="none" w:sz="0" w:space="0" w:color="auto"/>
        <w:right w:val="none" w:sz="0" w:space="0" w:color="auto"/>
      </w:divBdr>
    </w:div>
    <w:div w:id="1807814352">
      <w:bodyDiv w:val="1"/>
      <w:marLeft w:val="0"/>
      <w:marRight w:val="0"/>
      <w:marTop w:val="0"/>
      <w:marBottom w:val="0"/>
      <w:divBdr>
        <w:top w:val="none" w:sz="0" w:space="0" w:color="auto"/>
        <w:left w:val="none" w:sz="0" w:space="0" w:color="auto"/>
        <w:bottom w:val="none" w:sz="0" w:space="0" w:color="auto"/>
        <w:right w:val="none" w:sz="0" w:space="0" w:color="auto"/>
      </w:divBdr>
    </w:div>
    <w:div w:id="1807890601">
      <w:marLeft w:val="640"/>
      <w:marRight w:val="0"/>
      <w:marTop w:val="0"/>
      <w:marBottom w:val="0"/>
      <w:divBdr>
        <w:top w:val="none" w:sz="0" w:space="0" w:color="auto"/>
        <w:left w:val="none" w:sz="0" w:space="0" w:color="auto"/>
        <w:bottom w:val="none" w:sz="0" w:space="0" w:color="auto"/>
        <w:right w:val="none" w:sz="0" w:space="0" w:color="auto"/>
      </w:divBdr>
    </w:div>
    <w:div w:id="1807965759">
      <w:marLeft w:val="640"/>
      <w:marRight w:val="0"/>
      <w:marTop w:val="0"/>
      <w:marBottom w:val="0"/>
      <w:divBdr>
        <w:top w:val="none" w:sz="0" w:space="0" w:color="auto"/>
        <w:left w:val="none" w:sz="0" w:space="0" w:color="auto"/>
        <w:bottom w:val="none" w:sz="0" w:space="0" w:color="auto"/>
        <w:right w:val="none" w:sz="0" w:space="0" w:color="auto"/>
      </w:divBdr>
    </w:div>
    <w:div w:id="1808012071">
      <w:marLeft w:val="640"/>
      <w:marRight w:val="0"/>
      <w:marTop w:val="0"/>
      <w:marBottom w:val="0"/>
      <w:divBdr>
        <w:top w:val="none" w:sz="0" w:space="0" w:color="auto"/>
        <w:left w:val="none" w:sz="0" w:space="0" w:color="auto"/>
        <w:bottom w:val="none" w:sz="0" w:space="0" w:color="auto"/>
        <w:right w:val="none" w:sz="0" w:space="0" w:color="auto"/>
      </w:divBdr>
    </w:div>
    <w:div w:id="1808012200">
      <w:marLeft w:val="480"/>
      <w:marRight w:val="0"/>
      <w:marTop w:val="0"/>
      <w:marBottom w:val="0"/>
      <w:divBdr>
        <w:top w:val="none" w:sz="0" w:space="0" w:color="auto"/>
        <w:left w:val="none" w:sz="0" w:space="0" w:color="auto"/>
        <w:bottom w:val="none" w:sz="0" w:space="0" w:color="auto"/>
        <w:right w:val="none" w:sz="0" w:space="0" w:color="auto"/>
      </w:divBdr>
    </w:div>
    <w:div w:id="1808039782">
      <w:marLeft w:val="480"/>
      <w:marRight w:val="0"/>
      <w:marTop w:val="0"/>
      <w:marBottom w:val="0"/>
      <w:divBdr>
        <w:top w:val="none" w:sz="0" w:space="0" w:color="auto"/>
        <w:left w:val="none" w:sz="0" w:space="0" w:color="auto"/>
        <w:bottom w:val="none" w:sz="0" w:space="0" w:color="auto"/>
        <w:right w:val="none" w:sz="0" w:space="0" w:color="auto"/>
      </w:divBdr>
    </w:div>
    <w:div w:id="1808089862">
      <w:marLeft w:val="480"/>
      <w:marRight w:val="0"/>
      <w:marTop w:val="0"/>
      <w:marBottom w:val="0"/>
      <w:divBdr>
        <w:top w:val="none" w:sz="0" w:space="0" w:color="auto"/>
        <w:left w:val="none" w:sz="0" w:space="0" w:color="auto"/>
        <w:bottom w:val="none" w:sz="0" w:space="0" w:color="auto"/>
        <w:right w:val="none" w:sz="0" w:space="0" w:color="auto"/>
      </w:divBdr>
    </w:div>
    <w:div w:id="1808158000">
      <w:marLeft w:val="640"/>
      <w:marRight w:val="0"/>
      <w:marTop w:val="0"/>
      <w:marBottom w:val="0"/>
      <w:divBdr>
        <w:top w:val="none" w:sz="0" w:space="0" w:color="auto"/>
        <w:left w:val="none" w:sz="0" w:space="0" w:color="auto"/>
        <w:bottom w:val="none" w:sz="0" w:space="0" w:color="auto"/>
        <w:right w:val="none" w:sz="0" w:space="0" w:color="auto"/>
      </w:divBdr>
    </w:div>
    <w:div w:id="1808232476">
      <w:marLeft w:val="640"/>
      <w:marRight w:val="0"/>
      <w:marTop w:val="0"/>
      <w:marBottom w:val="0"/>
      <w:divBdr>
        <w:top w:val="none" w:sz="0" w:space="0" w:color="auto"/>
        <w:left w:val="none" w:sz="0" w:space="0" w:color="auto"/>
        <w:bottom w:val="none" w:sz="0" w:space="0" w:color="auto"/>
        <w:right w:val="none" w:sz="0" w:space="0" w:color="auto"/>
      </w:divBdr>
    </w:div>
    <w:div w:id="1808356197">
      <w:marLeft w:val="640"/>
      <w:marRight w:val="0"/>
      <w:marTop w:val="0"/>
      <w:marBottom w:val="0"/>
      <w:divBdr>
        <w:top w:val="none" w:sz="0" w:space="0" w:color="auto"/>
        <w:left w:val="none" w:sz="0" w:space="0" w:color="auto"/>
        <w:bottom w:val="none" w:sz="0" w:space="0" w:color="auto"/>
        <w:right w:val="none" w:sz="0" w:space="0" w:color="auto"/>
      </w:divBdr>
    </w:div>
    <w:div w:id="1808622441">
      <w:marLeft w:val="640"/>
      <w:marRight w:val="0"/>
      <w:marTop w:val="0"/>
      <w:marBottom w:val="0"/>
      <w:divBdr>
        <w:top w:val="none" w:sz="0" w:space="0" w:color="auto"/>
        <w:left w:val="none" w:sz="0" w:space="0" w:color="auto"/>
        <w:bottom w:val="none" w:sz="0" w:space="0" w:color="auto"/>
        <w:right w:val="none" w:sz="0" w:space="0" w:color="auto"/>
      </w:divBdr>
    </w:div>
    <w:div w:id="1808933817">
      <w:marLeft w:val="480"/>
      <w:marRight w:val="0"/>
      <w:marTop w:val="0"/>
      <w:marBottom w:val="0"/>
      <w:divBdr>
        <w:top w:val="none" w:sz="0" w:space="0" w:color="auto"/>
        <w:left w:val="none" w:sz="0" w:space="0" w:color="auto"/>
        <w:bottom w:val="none" w:sz="0" w:space="0" w:color="auto"/>
        <w:right w:val="none" w:sz="0" w:space="0" w:color="auto"/>
      </w:divBdr>
    </w:div>
    <w:div w:id="1809012138">
      <w:marLeft w:val="640"/>
      <w:marRight w:val="0"/>
      <w:marTop w:val="0"/>
      <w:marBottom w:val="0"/>
      <w:divBdr>
        <w:top w:val="none" w:sz="0" w:space="0" w:color="auto"/>
        <w:left w:val="none" w:sz="0" w:space="0" w:color="auto"/>
        <w:bottom w:val="none" w:sz="0" w:space="0" w:color="auto"/>
        <w:right w:val="none" w:sz="0" w:space="0" w:color="auto"/>
      </w:divBdr>
    </w:div>
    <w:div w:id="1809082528">
      <w:marLeft w:val="640"/>
      <w:marRight w:val="0"/>
      <w:marTop w:val="0"/>
      <w:marBottom w:val="0"/>
      <w:divBdr>
        <w:top w:val="none" w:sz="0" w:space="0" w:color="auto"/>
        <w:left w:val="none" w:sz="0" w:space="0" w:color="auto"/>
        <w:bottom w:val="none" w:sz="0" w:space="0" w:color="auto"/>
        <w:right w:val="none" w:sz="0" w:space="0" w:color="auto"/>
      </w:divBdr>
    </w:div>
    <w:div w:id="1809126386">
      <w:marLeft w:val="640"/>
      <w:marRight w:val="0"/>
      <w:marTop w:val="0"/>
      <w:marBottom w:val="0"/>
      <w:divBdr>
        <w:top w:val="none" w:sz="0" w:space="0" w:color="auto"/>
        <w:left w:val="none" w:sz="0" w:space="0" w:color="auto"/>
        <w:bottom w:val="none" w:sz="0" w:space="0" w:color="auto"/>
        <w:right w:val="none" w:sz="0" w:space="0" w:color="auto"/>
      </w:divBdr>
    </w:div>
    <w:div w:id="1809128819">
      <w:marLeft w:val="640"/>
      <w:marRight w:val="0"/>
      <w:marTop w:val="0"/>
      <w:marBottom w:val="0"/>
      <w:divBdr>
        <w:top w:val="none" w:sz="0" w:space="0" w:color="auto"/>
        <w:left w:val="none" w:sz="0" w:space="0" w:color="auto"/>
        <w:bottom w:val="none" w:sz="0" w:space="0" w:color="auto"/>
        <w:right w:val="none" w:sz="0" w:space="0" w:color="auto"/>
      </w:divBdr>
    </w:div>
    <w:div w:id="1809273777">
      <w:marLeft w:val="480"/>
      <w:marRight w:val="0"/>
      <w:marTop w:val="0"/>
      <w:marBottom w:val="0"/>
      <w:divBdr>
        <w:top w:val="none" w:sz="0" w:space="0" w:color="auto"/>
        <w:left w:val="none" w:sz="0" w:space="0" w:color="auto"/>
        <w:bottom w:val="none" w:sz="0" w:space="0" w:color="auto"/>
        <w:right w:val="none" w:sz="0" w:space="0" w:color="auto"/>
      </w:divBdr>
    </w:div>
    <w:div w:id="1809278373">
      <w:marLeft w:val="480"/>
      <w:marRight w:val="0"/>
      <w:marTop w:val="0"/>
      <w:marBottom w:val="0"/>
      <w:divBdr>
        <w:top w:val="none" w:sz="0" w:space="0" w:color="auto"/>
        <w:left w:val="none" w:sz="0" w:space="0" w:color="auto"/>
        <w:bottom w:val="none" w:sz="0" w:space="0" w:color="auto"/>
        <w:right w:val="none" w:sz="0" w:space="0" w:color="auto"/>
      </w:divBdr>
    </w:div>
    <w:div w:id="1809279880">
      <w:marLeft w:val="480"/>
      <w:marRight w:val="0"/>
      <w:marTop w:val="0"/>
      <w:marBottom w:val="0"/>
      <w:divBdr>
        <w:top w:val="none" w:sz="0" w:space="0" w:color="auto"/>
        <w:left w:val="none" w:sz="0" w:space="0" w:color="auto"/>
        <w:bottom w:val="none" w:sz="0" w:space="0" w:color="auto"/>
        <w:right w:val="none" w:sz="0" w:space="0" w:color="auto"/>
      </w:divBdr>
    </w:div>
    <w:div w:id="1809318588">
      <w:marLeft w:val="640"/>
      <w:marRight w:val="0"/>
      <w:marTop w:val="0"/>
      <w:marBottom w:val="0"/>
      <w:divBdr>
        <w:top w:val="none" w:sz="0" w:space="0" w:color="auto"/>
        <w:left w:val="none" w:sz="0" w:space="0" w:color="auto"/>
        <w:bottom w:val="none" w:sz="0" w:space="0" w:color="auto"/>
        <w:right w:val="none" w:sz="0" w:space="0" w:color="auto"/>
      </w:divBdr>
    </w:div>
    <w:div w:id="1809324314">
      <w:marLeft w:val="640"/>
      <w:marRight w:val="0"/>
      <w:marTop w:val="0"/>
      <w:marBottom w:val="0"/>
      <w:divBdr>
        <w:top w:val="none" w:sz="0" w:space="0" w:color="auto"/>
        <w:left w:val="none" w:sz="0" w:space="0" w:color="auto"/>
        <w:bottom w:val="none" w:sz="0" w:space="0" w:color="auto"/>
        <w:right w:val="none" w:sz="0" w:space="0" w:color="auto"/>
      </w:divBdr>
    </w:div>
    <w:div w:id="1809394068">
      <w:marLeft w:val="480"/>
      <w:marRight w:val="0"/>
      <w:marTop w:val="0"/>
      <w:marBottom w:val="0"/>
      <w:divBdr>
        <w:top w:val="none" w:sz="0" w:space="0" w:color="auto"/>
        <w:left w:val="none" w:sz="0" w:space="0" w:color="auto"/>
        <w:bottom w:val="none" w:sz="0" w:space="0" w:color="auto"/>
        <w:right w:val="none" w:sz="0" w:space="0" w:color="auto"/>
      </w:divBdr>
    </w:div>
    <w:div w:id="1809397670">
      <w:marLeft w:val="480"/>
      <w:marRight w:val="0"/>
      <w:marTop w:val="0"/>
      <w:marBottom w:val="0"/>
      <w:divBdr>
        <w:top w:val="none" w:sz="0" w:space="0" w:color="auto"/>
        <w:left w:val="none" w:sz="0" w:space="0" w:color="auto"/>
        <w:bottom w:val="none" w:sz="0" w:space="0" w:color="auto"/>
        <w:right w:val="none" w:sz="0" w:space="0" w:color="auto"/>
      </w:divBdr>
    </w:div>
    <w:div w:id="1809517328">
      <w:marLeft w:val="480"/>
      <w:marRight w:val="0"/>
      <w:marTop w:val="0"/>
      <w:marBottom w:val="0"/>
      <w:divBdr>
        <w:top w:val="none" w:sz="0" w:space="0" w:color="auto"/>
        <w:left w:val="none" w:sz="0" w:space="0" w:color="auto"/>
        <w:bottom w:val="none" w:sz="0" w:space="0" w:color="auto"/>
        <w:right w:val="none" w:sz="0" w:space="0" w:color="auto"/>
      </w:divBdr>
    </w:div>
    <w:div w:id="1809588846">
      <w:marLeft w:val="640"/>
      <w:marRight w:val="0"/>
      <w:marTop w:val="0"/>
      <w:marBottom w:val="0"/>
      <w:divBdr>
        <w:top w:val="none" w:sz="0" w:space="0" w:color="auto"/>
        <w:left w:val="none" w:sz="0" w:space="0" w:color="auto"/>
        <w:bottom w:val="none" w:sz="0" w:space="0" w:color="auto"/>
        <w:right w:val="none" w:sz="0" w:space="0" w:color="auto"/>
      </w:divBdr>
    </w:div>
    <w:div w:id="1809588995">
      <w:marLeft w:val="480"/>
      <w:marRight w:val="0"/>
      <w:marTop w:val="0"/>
      <w:marBottom w:val="0"/>
      <w:divBdr>
        <w:top w:val="none" w:sz="0" w:space="0" w:color="auto"/>
        <w:left w:val="none" w:sz="0" w:space="0" w:color="auto"/>
        <w:bottom w:val="none" w:sz="0" w:space="0" w:color="auto"/>
        <w:right w:val="none" w:sz="0" w:space="0" w:color="auto"/>
      </w:divBdr>
    </w:div>
    <w:div w:id="1809664139">
      <w:marLeft w:val="480"/>
      <w:marRight w:val="0"/>
      <w:marTop w:val="0"/>
      <w:marBottom w:val="0"/>
      <w:divBdr>
        <w:top w:val="none" w:sz="0" w:space="0" w:color="auto"/>
        <w:left w:val="none" w:sz="0" w:space="0" w:color="auto"/>
        <w:bottom w:val="none" w:sz="0" w:space="0" w:color="auto"/>
        <w:right w:val="none" w:sz="0" w:space="0" w:color="auto"/>
      </w:divBdr>
    </w:div>
    <w:div w:id="1809743077">
      <w:marLeft w:val="480"/>
      <w:marRight w:val="0"/>
      <w:marTop w:val="0"/>
      <w:marBottom w:val="0"/>
      <w:divBdr>
        <w:top w:val="none" w:sz="0" w:space="0" w:color="auto"/>
        <w:left w:val="none" w:sz="0" w:space="0" w:color="auto"/>
        <w:bottom w:val="none" w:sz="0" w:space="0" w:color="auto"/>
        <w:right w:val="none" w:sz="0" w:space="0" w:color="auto"/>
      </w:divBdr>
    </w:div>
    <w:div w:id="1809783495">
      <w:marLeft w:val="640"/>
      <w:marRight w:val="0"/>
      <w:marTop w:val="0"/>
      <w:marBottom w:val="0"/>
      <w:divBdr>
        <w:top w:val="none" w:sz="0" w:space="0" w:color="auto"/>
        <w:left w:val="none" w:sz="0" w:space="0" w:color="auto"/>
        <w:bottom w:val="none" w:sz="0" w:space="0" w:color="auto"/>
        <w:right w:val="none" w:sz="0" w:space="0" w:color="auto"/>
      </w:divBdr>
    </w:div>
    <w:div w:id="1809929827">
      <w:marLeft w:val="640"/>
      <w:marRight w:val="0"/>
      <w:marTop w:val="0"/>
      <w:marBottom w:val="0"/>
      <w:divBdr>
        <w:top w:val="none" w:sz="0" w:space="0" w:color="auto"/>
        <w:left w:val="none" w:sz="0" w:space="0" w:color="auto"/>
        <w:bottom w:val="none" w:sz="0" w:space="0" w:color="auto"/>
        <w:right w:val="none" w:sz="0" w:space="0" w:color="auto"/>
      </w:divBdr>
    </w:div>
    <w:div w:id="1809930561">
      <w:marLeft w:val="480"/>
      <w:marRight w:val="0"/>
      <w:marTop w:val="0"/>
      <w:marBottom w:val="0"/>
      <w:divBdr>
        <w:top w:val="none" w:sz="0" w:space="0" w:color="auto"/>
        <w:left w:val="none" w:sz="0" w:space="0" w:color="auto"/>
        <w:bottom w:val="none" w:sz="0" w:space="0" w:color="auto"/>
        <w:right w:val="none" w:sz="0" w:space="0" w:color="auto"/>
      </w:divBdr>
    </w:div>
    <w:div w:id="1809931286">
      <w:marLeft w:val="640"/>
      <w:marRight w:val="0"/>
      <w:marTop w:val="0"/>
      <w:marBottom w:val="0"/>
      <w:divBdr>
        <w:top w:val="none" w:sz="0" w:space="0" w:color="auto"/>
        <w:left w:val="none" w:sz="0" w:space="0" w:color="auto"/>
        <w:bottom w:val="none" w:sz="0" w:space="0" w:color="auto"/>
        <w:right w:val="none" w:sz="0" w:space="0" w:color="auto"/>
      </w:divBdr>
    </w:div>
    <w:div w:id="1809976771">
      <w:marLeft w:val="480"/>
      <w:marRight w:val="0"/>
      <w:marTop w:val="0"/>
      <w:marBottom w:val="0"/>
      <w:divBdr>
        <w:top w:val="none" w:sz="0" w:space="0" w:color="auto"/>
        <w:left w:val="none" w:sz="0" w:space="0" w:color="auto"/>
        <w:bottom w:val="none" w:sz="0" w:space="0" w:color="auto"/>
        <w:right w:val="none" w:sz="0" w:space="0" w:color="auto"/>
      </w:divBdr>
    </w:div>
    <w:div w:id="1810005005">
      <w:marLeft w:val="480"/>
      <w:marRight w:val="0"/>
      <w:marTop w:val="0"/>
      <w:marBottom w:val="0"/>
      <w:divBdr>
        <w:top w:val="none" w:sz="0" w:space="0" w:color="auto"/>
        <w:left w:val="none" w:sz="0" w:space="0" w:color="auto"/>
        <w:bottom w:val="none" w:sz="0" w:space="0" w:color="auto"/>
        <w:right w:val="none" w:sz="0" w:space="0" w:color="auto"/>
      </w:divBdr>
    </w:div>
    <w:div w:id="1810052372">
      <w:marLeft w:val="640"/>
      <w:marRight w:val="0"/>
      <w:marTop w:val="0"/>
      <w:marBottom w:val="0"/>
      <w:divBdr>
        <w:top w:val="none" w:sz="0" w:space="0" w:color="auto"/>
        <w:left w:val="none" w:sz="0" w:space="0" w:color="auto"/>
        <w:bottom w:val="none" w:sz="0" w:space="0" w:color="auto"/>
        <w:right w:val="none" w:sz="0" w:space="0" w:color="auto"/>
      </w:divBdr>
    </w:div>
    <w:div w:id="1810200754">
      <w:marLeft w:val="640"/>
      <w:marRight w:val="0"/>
      <w:marTop w:val="0"/>
      <w:marBottom w:val="0"/>
      <w:divBdr>
        <w:top w:val="none" w:sz="0" w:space="0" w:color="auto"/>
        <w:left w:val="none" w:sz="0" w:space="0" w:color="auto"/>
        <w:bottom w:val="none" w:sz="0" w:space="0" w:color="auto"/>
        <w:right w:val="none" w:sz="0" w:space="0" w:color="auto"/>
      </w:divBdr>
    </w:div>
    <w:div w:id="1810248833">
      <w:marLeft w:val="480"/>
      <w:marRight w:val="0"/>
      <w:marTop w:val="0"/>
      <w:marBottom w:val="0"/>
      <w:divBdr>
        <w:top w:val="none" w:sz="0" w:space="0" w:color="auto"/>
        <w:left w:val="none" w:sz="0" w:space="0" w:color="auto"/>
        <w:bottom w:val="none" w:sz="0" w:space="0" w:color="auto"/>
        <w:right w:val="none" w:sz="0" w:space="0" w:color="auto"/>
      </w:divBdr>
    </w:div>
    <w:div w:id="1810319241">
      <w:marLeft w:val="480"/>
      <w:marRight w:val="0"/>
      <w:marTop w:val="0"/>
      <w:marBottom w:val="0"/>
      <w:divBdr>
        <w:top w:val="none" w:sz="0" w:space="0" w:color="auto"/>
        <w:left w:val="none" w:sz="0" w:space="0" w:color="auto"/>
        <w:bottom w:val="none" w:sz="0" w:space="0" w:color="auto"/>
        <w:right w:val="none" w:sz="0" w:space="0" w:color="auto"/>
      </w:divBdr>
    </w:div>
    <w:div w:id="1810393770">
      <w:marLeft w:val="640"/>
      <w:marRight w:val="0"/>
      <w:marTop w:val="0"/>
      <w:marBottom w:val="0"/>
      <w:divBdr>
        <w:top w:val="none" w:sz="0" w:space="0" w:color="auto"/>
        <w:left w:val="none" w:sz="0" w:space="0" w:color="auto"/>
        <w:bottom w:val="none" w:sz="0" w:space="0" w:color="auto"/>
        <w:right w:val="none" w:sz="0" w:space="0" w:color="auto"/>
      </w:divBdr>
    </w:div>
    <w:div w:id="1810395466">
      <w:marLeft w:val="640"/>
      <w:marRight w:val="0"/>
      <w:marTop w:val="0"/>
      <w:marBottom w:val="0"/>
      <w:divBdr>
        <w:top w:val="none" w:sz="0" w:space="0" w:color="auto"/>
        <w:left w:val="none" w:sz="0" w:space="0" w:color="auto"/>
        <w:bottom w:val="none" w:sz="0" w:space="0" w:color="auto"/>
        <w:right w:val="none" w:sz="0" w:space="0" w:color="auto"/>
      </w:divBdr>
    </w:div>
    <w:div w:id="1810397466">
      <w:marLeft w:val="480"/>
      <w:marRight w:val="0"/>
      <w:marTop w:val="0"/>
      <w:marBottom w:val="0"/>
      <w:divBdr>
        <w:top w:val="none" w:sz="0" w:space="0" w:color="auto"/>
        <w:left w:val="none" w:sz="0" w:space="0" w:color="auto"/>
        <w:bottom w:val="none" w:sz="0" w:space="0" w:color="auto"/>
        <w:right w:val="none" w:sz="0" w:space="0" w:color="auto"/>
      </w:divBdr>
    </w:div>
    <w:div w:id="1810590969">
      <w:marLeft w:val="480"/>
      <w:marRight w:val="0"/>
      <w:marTop w:val="0"/>
      <w:marBottom w:val="0"/>
      <w:divBdr>
        <w:top w:val="none" w:sz="0" w:space="0" w:color="auto"/>
        <w:left w:val="none" w:sz="0" w:space="0" w:color="auto"/>
        <w:bottom w:val="none" w:sz="0" w:space="0" w:color="auto"/>
        <w:right w:val="none" w:sz="0" w:space="0" w:color="auto"/>
      </w:divBdr>
    </w:div>
    <w:div w:id="1810593501">
      <w:marLeft w:val="640"/>
      <w:marRight w:val="0"/>
      <w:marTop w:val="0"/>
      <w:marBottom w:val="0"/>
      <w:divBdr>
        <w:top w:val="none" w:sz="0" w:space="0" w:color="auto"/>
        <w:left w:val="none" w:sz="0" w:space="0" w:color="auto"/>
        <w:bottom w:val="none" w:sz="0" w:space="0" w:color="auto"/>
        <w:right w:val="none" w:sz="0" w:space="0" w:color="auto"/>
      </w:divBdr>
    </w:div>
    <w:div w:id="1810631933">
      <w:marLeft w:val="480"/>
      <w:marRight w:val="0"/>
      <w:marTop w:val="0"/>
      <w:marBottom w:val="0"/>
      <w:divBdr>
        <w:top w:val="none" w:sz="0" w:space="0" w:color="auto"/>
        <w:left w:val="none" w:sz="0" w:space="0" w:color="auto"/>
        <w:bottom w:val="none" w:sz="0" w:space="0" w:color="auto"/>
        <w:right w:val="none" w:sz="0" w:space="0" w:color="auto"/>
      </w:divBdr>
    </w:div>
    <w:div w:id="1810779048">
      <w:marLeft w:val="640"/>
      <w:marRight w:val="0"/>
      <w:marTop w:val="0"/>
      <w:marBottom w:val="0"/>
      <w:divBdr>
        <w:top w:val="none" w:sz="0" w:space="0" w:color="auto"/>
        <w:left w:val="none" w:sz="0" w:space="0" w:color="auto"/>
        <w:bottom w:val="none" w:sz="0" w:space="0" w:color="auto"/>
        <w:right w:val="none" w:sz="0" w:space="0" w:color="auto"/>
      </w:divBdr>
    </w:div>
    <w:div w:id="1810781731">
      <w:marLeft w:val="640"/>
      <w:marRight w:val="0"/>
      <w:marTop w:val="0"/>
      <w:marBottom w:val="0"/>
      <w:divBdr>
        <w:top w:val="none" w:sz="0" w:space="0" w:color="auto"/>
        <w:left w:val="none" w:sz="0" w:space="0" w:color="auto"/>
        <w:bottom w:val="none" w:sz="0" w:space="0" w:color="auto"/>
        <w:right w:val="none" w:sz="0" w:space="0" w:color="auto"/>
      </w:divBdr>
    </w:div>
    <w:div w:id="1811093099">
      <w:marLeft w:val="480"/>
      <w:marRight w:val="0"/>
      <w:marTop w:val="0"/>
      <w:marBottom w:val="0"/>
      <w:divBdr>
        <w:top w:val="none" w:sz="0" w:space="0" w:color="auto"/>
        <w:left w:val="none" w:sz="0" w:space="0" w:color="auto"/>
        <w:bottom w:val="none" w:sz="0" w:space="0" w:color="auto"/>
        <w:right w:val="none" w:sz="0" w:space="0" w:color="auto"/>
      </w:divBdr>
    </w:div>
    <w:div w:id="1811289649">
      <w:marLeft w:val="640"/>
      <w:marRight w:val="0"/>
      <w:marTop w:val="0"/>
      <w:marBottom w:val="0"/>
      <w:divBdr>
        <w:top w:val="none" w:sz="0" w:space="0" w:color="auto"/>
        <w:left w:val="none" w:sz="0" w:space="0" w:color="auto"/>
        <w:bottom w:val="none" w:sz="0" w:space="0" w:color="auto"/>
        <w:right w:val="none" w:sz="0" w:space="0" w:color="auto"/>
      </w:divBdr>
    </w:div>
    <w:div w:id="1811366846">
      <w:marLeft w:val="640"/>
      <w:marRight w:val="0"/>
      <w:marTop w:val="0"/>
      <w:marBottom w:val="0"/>
      <w:divBdr>
        <w:top w:val="none" w:sz="0" w:space="0" w:color="auto"/>
        <w:left w:val="none" w:sz="0" w:space="0" w:color="auto"/>
        <w:bottom w:val="none" w:sz="0" w:space="0" w:color="auto"/>
        <w:right w:val="none" w:sz="0" w:space="0" w:color="auto"/>
      </w:divBdr>
    </w:div>
    <w:div w:id="1811556955">
      <w:marLeft w:val="640"/>
      <w:marRight w:val="0"/>
      <w:marTop w:val="0"/>
      <w:marBottom w:val="0"/>
      <w:divBdr>
        <w:top w:val="none" w:sz="0" w:space="0" w:color="auto"/>
        <w:left w:val="none" w:sz="0" w:space="0" w:color="auto"/>
        <w:bottom w:val="none" w:sz="0" w:space="0" w:color="auto"/>
        <w:right w:val="none" w:sz="0" w:space="0" w:color="auto"/>
      </w:divBdr>
    </w:div>
    <w:div w:id="1811557572">
      <w:marLeft w:val="480"/>
      <w:marRight w:val="0"/>
      <w:marTop w:val="0"/>
      <w:marBottom w:val="0"/>
      <w:divBdr>
        <w:top w:val="none" w:sz="0" w:space="0" w:color="auto"/>
        <w:left w:val="none" w:sz="0" w:space="0" w:color="auto"/>
        <w:bottom w:val="none" w:sz="0" w:space="0" w:color="auto"/>
        <w:right w:val="none" w:sz="0" w:space="0" w:color="auto"/>
      </w:divBdr>
    </w:div>
    <w:div w:id="1811558287">
      <w:marLeft w:val="480"/>
      <w:marRight w:val="0"/>
      <w:marTop w:val="0"/>
      <w:marBottom w:val="0"/>
      <w:divBdr>
        <w:top w:val="none" w:sz="0" w:space="0" w:color="auto"/>
        <w:left w:val="none" w:sz="0" w:space="0" w:color="auto"/>
        <w:bottom w:val="none" w:sz="0" w:space="0" w:color="auto"/>
        <w:right w:val="none" w:sz="0" w:space="0" w:color="auto"/>
      </w:divBdr>
    </w:div>
    <w:div w:id="1811704678">
      <w:marLeft w:val="640"/>
      <w:marRight w:val="0"/>
      <w:marTop w:val="0"/>
      <w:marBottom w:val="0"/>
      <w:divBdr>
        <w:top w:val="none" w:sz="0" w:space="0" w:color="auto"/>
        <w:left w:val="none" w:sz="0" w:space="0" w:color="auto"/>
        <w:bottom w:val="none" w:sz="0" w:space="0" w:color="auto"/>
        <w:right w:val="none" w:sz="0" w:space="0" w:color="auto"/>
      </w:divBdr>
    </w:div>
    <w:div w:id="1811942510">
      <w:marLeft w:val="480"/>
      <w:marRight w:val="0"/>
      <w:marTop w:val="0"/>
      <w:marBottom w:val="0"/>
      <w:divBdr>
        <w:top w:val="none" w:sz="0" w:space="0" w:color="auto"/>
        <w:left w:val="none" w:sz="0" w:space="0" w:color="auto"/>
        <w:bottom w:val="none" w:sz="0" w:space="0" w:color="auto"/>
        <w:right w:val="none" w:sz="0" w:space="0" w:color="auto"/>
      </w:divBdr>
    </w:div>
    <w:div w:id="1812013616">
      <w:marLeft w:val="480"/>
      <w:marRight w:val="0"/>
      <w:marTop w:val="0"/>
      <w:marBottom w:val="0"/>
      <w:divBdr>
        <w:top w:val="none" w:sz="0" w:space="0" w:color="auto"/>
        <w:left w:val="none" w:sz="0" w:space="0" w:color="auto"/>
        <w:bottom w:val="none" w:sz="0" w:space="0" w:color="auto"/>
        <w:right w:val="none" w:sz="0" w:space="0" w:color="auto"/>
      </w:divBdr>
    </w:div>
    <w:div w:id="1812168335">
      <w:marLeft w:val="480"/>
      <w:marRight w:val="0"/>
      <w:marTop w:val="0"/>
      <w:marBottom w:val="0"/>
      <w:divBdr>
        <w:top w:val="none" w:sz="0" w:space="0" w:color="auto"/>
        <w:left w:val="none" w:sz="0" w:space="0" w:color="auto"/>
        <w:bottom w:val="none" w:sz="0" w:space="0" w:color="auto"/>
        <w:right w:val="none" w:sz="0" w:space="0" w:color="auto"/>
      </w:divBdr>
    </w:div>
    <w:div w:id="1812284563">
      <w:marLeft w:val="480"/>
      <w:marRight w:val="0"/>
      <w:marTop w:val="0"/>
      <w:marBottom w:val="0"/>
      <w:divBdr>
        <w:top w:val="none" w:sz="0" w:space="0" w:color="auto"/>
        <w:left w:val="none" w:sz="0" w:space="0" w:color="auto"/>
        <w:bottom w:val="none" w:sz="0" w:space="0" w:color="auto"/>
        <w:right w:val="none" w:sz="0" w:space="0" w:color="auto"/>
      </w:divBdr>
    </w:div>
    <w:div w:id="1812358801">
      <w:marLeft w:val="480"/>
      <w:marRight w:val="0"/>
      <w:marTop w:val="0"/>
      <w:marBottom w:val="0"/>
      <w:divBdr>
        <w:top w:val="none" w:sz="0" w:space="0" w:color="auto"/>
        <w:left w:val="none" w:sz="0" w:space="0" w:color="auto"/>
        <w:bottom w:val="none" w:sz="0" w:space="0" w:color="auto"/>
        <w:right w:val="none" w:sz="0" w:space="0" w:color="auto"/>
      </w:divBdr>
    </w:div>
    <w:div w:id="1812360127">
      <w:marLeft w:val="480"/>
      <w:marRight w:val="0"/>
      <w:marTop w:val="0"/>
      <w:marBottom w:val="0"/>
      <w:divBdr>
        <w:top w:val="none" w:sz="0" w:space="0" w:color="auto"/>
        <w:left w:val="none" w:sz="0" w:space="0" w:color="auto"/>
        <w:bottom w:val="none" w:sz="0" w:space="0" w:color="auto"/>
        <w:right w:val="none" w:sz="0" w:space="0" w:color="auto"/>
      </w:divBdr>
    </w:div>
    <w:div w:id="1812364046">
      <w:marLeft w:val="640"/>
      <w:marRight w:val="0"/>
      <w:marTop w:val="0"/>
      <w:marBottom w:val="0"/>
      <w:divBdr>
        <w:top w:val="none" w:sz="0" w:space="0" w:color="auto"/>
        <w:left w:val="none" w:sz="0" w:space="0" w:color="auto"/>
        <w:bottom w:val="none" w:sz="0" w:space="0" w:color="auto"/>
        <w:right w:val="none" w:sz="0" w:space="0" w:color="auto"/>
      </w:divBdr>
    </w:div>
    <w:div w:id="1812405545">
      <w:marLeft w:val="480"/>
      <w:marRight w:val="0"/>
      <w:marTop w:val="0"/>
      <w:marBottom w:val="0"/>
      <w:divBdr>
        <w:top w:val="none" w:sz="0" w:space="0" w:color="auto"/>
        <w:left w:val="none" w:sz="0" w:space="0" w:color="auto"/>
        <w:bottom w:val="none" w:sz="0" w:space="0" w:color="auto"/>
        <w:right w:val="none" w:sz="0" w:space="0" w:color="auto"/>
      </w:divBdr>
    </w:div>
    <w:div w:id="1812478358">
      <w:marLeft w:val="640"/>
      <w:marRight w:val="0"/>
      <w:marTop w:val="0"/>
      <w:marBottom w:val="0"/>
      <w:divBdr>
        <w:top w:val="none" w:sz="0" w:space="0" w:color="auto"/>
        <w:left w:val="none" w:sz="0" w:space="0" w:color="auto"/>
        <w:bottom w:val="none" w:sz="0" w:space="0" w:color="auto"/>
        <w:right w:val="none" w:sz="0" w:space="0" w:color="auto"/>
      </w:divBdr>
    </w:div>
    <w:div w:id="1812556353">
      <w:marLeft w:val="640"/>
      <w:marRight w:val="0"/>
      <w:marTop w:val="0"/>
      <w:marBottom w:val="0"/>
      <w:divBdr>
        <w:top w:val="none" w:sz="0" w:space="0" w:color="auto"/>
        <w:left w:val="none" w:sz="0" w:space="0" w:color="auto"/>
        <w:bottom w:val="none" w:sz="0" w:space="0" w:color="auto"/>
        <w:right w:val="none" w:sz="0" w:space="0" w:color="auto"/>
      </w:divBdr>
    </w:div>
    <w:div w:id="1812745968">
      <w:marLeft w:val="480"/>
      <w:marRight w:val="0"/>
      <w:marTop w:val="0"/>
      <w:marBottom w:val="0"/>
      <w:divBdr>
        <w:top w:val="none" w:sz="0" w:space="0" w:color="auto"/>
        <w:left w:val="none" w:sz="0" w:space="0" w:color="auto"/>
        <w:bottom w:val="none" w:sz="0" w:space="0" w:color="auto"/>
        <w:right w:val="none" w:sz="0" w:space="0" w:color="auto"/>
      </w:divBdr>
    </w:div>
    <w:div w:id="1812819119">
      <w:marLeft w:val="640"/>
      <w:marRight w:val="0"/>
      <w:marTop w:val="0"/>
      <w:marBottom w:val="0"/>
      <w:divBdr>
        <w:top w:val="none" w:sz="0" w:space="0" w:color="auto"/>
        <w:left w:val="none" w:sz="0" w:space="0" w:color="auto"/>
        <w:bottom w:val="none" w:sz="0" w:space="0" w:color="auto"/>
        <w:right w:val="none" w:sz="0" w:space="0" w:color="auto"/>
      </w:divBdr>
    </w:div>
    <w:div w:id="1812821231">
      <w:marLeft w:val="480"/>
      <w:marRight w:val="0"/>
      <w:marTop w:val="0"/>
      <w:marBottom w:val="0"/>
      <w:divBdr>
        <w:top w:val="none" w:sz="0" w:space="0" w:color="auto"/>
        <w:left w:val="none" w:sz="0" w:space="0" w:color="auto"/>
        <w:bottom w:val="none" w:sz="0" w:space="0" w:color="auto"/>
        <w:right w:val="none" w:sz="0" w:space="0" w:color="auto"/>
      </w:divBdr>
    </w:div>
    <w:div w:id="1812823201">
      <w:marLeft w:val="640"/>
      <w:marRight w:val="0"/>
      <w:marTop w:val="0"/>
      <w:marBottom w:val="0"/>
      <w:divBdr>
        <w:top w:val="none" w:sz="0" w:space="0" w:color="auto"/>
        <w:left w:val="none" w:sz="0" w:space="0" w:color="auto"/>
        <w:bottom w:val="none" w:sz="0" w:space="0" w:color="auto"/>
        <w:right w:val="none" w:sz="0" w:space="0" w:color="auto"/>
      </w:divBdr>
    </w:div>
    <w:div w:id="1812823874">
      <w:marLeft w:val="640"/>
      <w:marRight w:val="0"/>
      <w:marTop w:val="0"/>
      <w:marBottom w:val="0"/>
      <w:divBdr>
        <w:top w:val="none" w:sz="0" w:space="0" w:color="auto"/>
        <w:left w:val="none" w:sz="0" w:space="0" w:color="auto"/>
        <w:bottom w:val="none" w:sz="0" w:space="0" w:color="auto"/>
        <w:right w:val="none" w:sz="0" w:space="0" w:color="auto"/>
      </w:divBdr>
    </w:div>
    <w:div w:id="1813018864">
      <w:marLeft w:val="480"/>
      <w:marRight w:val="0"/>
      <w:marTop w:val="0"/>
      <w:marBottom w:val="0"/>
      <w:divBdr>
        <w:top w:val="none" w:sz="0" w:space="0" w:color="auto"/>
        <w:left w:val="none" w:sz="0" w:space="0" w:color="auto"/>
        <w:bottom w:val="none" w:sz="0" w:space="0" w:color="auto"/>
        <w:right w:val="none" w:sz="0" w:space="0" w:color="auto"/>
      </w:divBdr>
    </w:div>
    <w:div w:id="1813056238">
      <w:marLeft w:val="480"/>
      <w:marRight w:val="0"/>
      <w:marTop w:val="0"/>
      <w:marBottom w:val="0"/>
      <w:divBdr>
        <w:top w:val="none" w:sz="0" w:space="0" w:color="auto"/>
        <w:left w:val="none" w:sz="0" w:space="0" w:color="auto"/>
        <w:bottom w:val="none" w:sz="0" w:space="0" w:color="auto"/>
        <w:right w:val="none" w:sz="0" w:space="0" w:color="auto"/>
      </w:divBdr>
    </w:div>
    <w:div w:id="1813133357">
      <w:marLeft w:val="480"/>
      <w:marRight w:val="0"/>
      <w:marTop w:val="0"/>
      <w:marBottom w:val="0"/>
      <w:divBdr>
        <w:top w:val="none" w:sz="0" w:space="0" w:color="auto"/>
        <w:left w:val="none" w:sz="0" w:space="0" w:color="auto"/>
        <w:bottom w:val="none" w:sz="0" w:space="0" w:color="auto"/>
        <w:right w:val="none" w:sz="0" w:space="0" w:color="auto"/>
      </w:divBdr>
    </w:div>
    <w:div w:id="1813135011">
      <w:marLeft w:val="640"/>
      <w:marRight w:val="0"/>
      <w:marTop w:val="0"/>
      <w:marBottom w:val="0"/>
      <w:divBdr>
        <w:top w:val="none" w:sz="0" w:space="0" w:color="auto"/>
        <w:left w:val="none" w:sz="0" w:space="0" w:color="auto"/>
        <w:bottom w:val="none" w:sz="0" w:space="0" w:color="auto"/>
        <w:right w:val="none" w:sz="0" w:space="0" w:color="auto"/>
      </w:divBdr>
    </w:div>
    <w:div w:id="1813402531">
      <w:marLeft w:val="640"/>
      <w:marRight w:val="0"/>
      <w:marTop w:val="0"/>
      <w:marBottom w:val="0"/>
      <w:divBdr>
        <w:top w:val="none" w:sz="0" w:space="0" w:color="auto"/>
        <w:left w:val="none" w:sz="0" w:space="0" w:color="auto"/>
        <w:bottom w:val="none" w:sz="0" w:space="0" w:color="auto"/>
        <w:right w:val="none" w:sz="0" w:space="0" w:color="auto"/>
      </w:divBdr>
    </w:div>
    <w:div w:id="1813479099">
      <w:marLeft w:val="480"/>
      <w:marRight w:val="0"/>
      <w:marTop w:val="0"/>
      <w:marBottom w:val="0"/>
      <w:divBdr>
        <w:top w:val="none" w:sz="0" w:space="0" w:color="auto"/>
        <w:left w:val="none" w:sz="0" w:space="0" w:color="auto"/>
        <w:bottom w:val="none" w:sz="0" w:space="0" w:color="auto"/>
        <w:right w:val="none" w:sz="0" w:space="0" w:color="auto"/>
      </w:divBdr>
    </w:div>
    <w:div w:id="1813601256">
      <w:marLeft w:val="640"/>
      <w:marRight w:val="0"/>
      <w:marTop w:val="0"/>
      <w:marBottom w:val="0"/>
      <w:divBdr>
        <w:top w:val="none" w:sz="0" w:space="0" w:color="auto"/>
        <w:left w:val="none" w:sz="0" w:space="0" w:color="auto"/>
        <w:bottom w:val="none" w:sz="0" w:space="0" w:color="auto"/>
        <w:right w:val="none" w:sz="0" w:space="0" w:color="auto"/>
      </w:divBdr>
    </w:div>
    <w:div w:id="1813669678">
      <w:marLeft w:val="480"/>
      <w:marRight w:val="0"/>
      <w:marTop w:val="0"/>
      <w:marBottom w:val="0"/>
      <w:divBdr>
        <w:top w:val="none" w:sz="0" w:space="0" w:color="auto"/>
        <w:left w:val="none" w:sz="0" w:space="0" w:color="auto"/>
        <w:bottom w:val="none" w:sz="0" w:space="0" w:color="auto"/>
        <w:right w:val="none" w:sz="0" w:space="0" w:color="auto"/>
      </w:divBdr>
    </w:div>
    <w:div w:id="1813674853">
      <w:marLeft w:val="640"/>
      <w:marRight w:val="0"/>
      <w:marTop w:val="0"/>
      <w:marBottom w:val="0"/>
      <w:divBdr>
        <w:top w:val="none" w:sz="0" w:space="0" w:color="auto"/>
        <w:left w:val="none" w:sz="0" w:space="0" w:color="auto"/>
        <w:bottom w:val="none" w:sz="0" w:space="0" w:color="auto"/>
        <w:right w:val="none" w:sz="0" w:space="0" w:color="auto"/>
      </w:divBdr>
    </w:div>
    <w:div w:id="1813715049">
      <w:marLeft w:val="640"/>
      <w:marRight w:val="0"/>
      <w:marTop w:val="0"/>
      <w:marBottom w:val="0"/>
      <w:divBdr>
        <w:top w:val="none" w:sz="0" w:space="0" w:color="auto"/>
        <w:left w:val="none" w:sz="0" w:space="0" w:color="auto"/>
        <w:bottom w:val="none" w:sz="0" w:space="0" w:color="auto"/>
        <w:right w:val="none" w:sz="0" w:space="0" w:color="auto"/>
      </w:divBdr>
    </w:div>
    <w:div w:id="1813787713">
      <w:marLeft w:val="480"/>
      <w:marRight w:val="0"/>
      <w:marTop w:val="0"/>
      <w:marBottom w:val="0"/>
      <w:divBdr>
        <w:top w:val="none" w:sz="0" w:space="0" w:color="auto"/>
        <w:left w:val="none" w:sz="0" w:space="0" w:color="auto"/>
        <w:bottom w:val="none" w:sz="0" w:space="0" w:color="auto"/>
        <w:right w:val="none" w:sz="0" w:space="0" w:color="auto"/>
      </w:divBdr>
    </w:div>
    <w:div w:id="1814057908">
      <w:marLeft w:val="640"/>
      <w:marRight w:val="0"/>
      <w:marTop w:val="0"/>
      <w:marBottom w:val="0"/>
      <w:divBdr>
        <w:top w:val="none" w:sz="0" w:space="0" w:color="auto"/>
        <w:left w:val="none" w:sz="0" w:space="0" w:color="auto"/>
        <w:bottom w:val="none" w:sz="0" w:space="0" w:color="auto"/>
        <w:right w:val="none" w:sz="0" w:space="0" w:color="auto"/>
      </w:divBdr>
    </w:div>
    <w:div w:id="1814105908">
      <w:marLeft w:val="640"/>
      <w:marRight w:val="0"/>
      <w:marTop w:val="0"/>
      <w:marBottom w:val="0"/>
      <w:divBdr>
        <w:top w:val="none" w:sz="0" w:space="0" w:color="auto"/>
        <w:left w:val="none" w:sz="0" w:space="0" w:color="auto"/>
        <w:bottom w:val="none" w:sz="0" w:space="0" w:color="auto"/>
        <w:right w:val="none" w:sz="0" w:space="0" w:color="auto"/>
      </w:divBdr>
    </w:div>
    <w:div w:id="1814175627">
      <w:marLeft w:val="480"/>
      <w:marRight w:val="0"/>
      <w:marTop w:val="0"/>
      <w:marBottom w:val="0"/>
      <w:divBdr>
        <w:top w:val="none" w:sz="0" w:space="0" w:color="auto"/>
        <w:left w:val="none" w:sz="0" w:space="0" w:color="auto"/>
        <w:bottom w:val="none" w:sz="0" w:space="0" w:color="auto"/>
        <w:right w:val="none" w:sz="0" w:space="0" w:color="auto"/>
      </w:divBdr>
    </w:div>
    <w:div w:id="1814253796">
      <w:marLeft w:val="640"/>
      <w:marRight w:val="0"/>
      <w:marTop w:val="0"/>
      <w:marBottom w:val="0"/>
      <w:divBdr>
        <w:top w:val="none" w:sz="0" w:space="0" w:color="auto"/>
        <w:left w:val="none" w:sz="0" w:space="0" w:color="auto"/>
        <w:bottom w:val="none" w:sz="0" w:space="0" w:color="auto"/>
        <w:right w:val="none" w:sz="0" w:space="0" w:color="auto"/>
      </w:divBdr>
    </w:div>
    <w:div w:id="1814440695">
      <w:marLeft w:val="640"/>
      <w:marRight w:val="0"/>
      <w:marTop w:val="0"/>
      <w:marBottom w:val="0"/>
      <w:divBdr>
        <w:top w:val="none" w:sz="0" w:space="0" w:color="auto"/>
        <w:left w:val="none" w:sz="0" w:space="0" w:color="auto"/>
        <w:bottom w:val="none" w:sz="0" w:space="0" w:color="auto"/>
        <w:right w:val="none" w:sz="0" w:space="0" w:color="auto"/>
      </w:divBdr>
    </w:div>
    <w:div w:id="1814634603">
      <w:marLeft w:val="480"/>
      <w:marRight w:val="0"/>
      <w:marTop w:val="0"/>
      <w:marBottom w:val="0"/>
      <w:divBdr>
        <w:top w:val="none" w:sz="0" w:space="0" w:color="auto"/>
        <w:left w:val="none" w:sz="0" w:space="0" w:color="auto"/>
        <w:bottom w:val="none" w:sz="0" w:space="0" w:color="auto"/>
        <w:right w:val="none" w:sz="0" w:space="0" w:color="auto"/>
      </w:divBdr>
    </w:div>
    <w:div w:id="1814636368">
      <w:marLeft w:val="480"/>
      <w:marRight w:val="0"/>
      <w:marTop w:val="0"/>
      <w:marBottom w:val="0"/>
      <w:divBdr>
        <w:top w:val="none" w:sz="0" w:space="0" w:color="auto"/>
        <w:left w:val="none" w:sz="0" w:space="0" w:color="auto"/>
        <w:bottom w:val="none" w:sz="0" w:space="0" w:color="auto"/>
        <w:right w:val="none" w:sz="0" w:space="0" w:color="auto"/>
      </w:divBdr>
    </w:div>
    <w:div w:id="1814642055">
      <w:marLeft w:val="640"/>
      <w:marRight w:val="0"/>
      <w:marTop w:val="0"/>
      <w:marBottom w:val="0"/>
      <w:divBdr>
        <w:top w:val="none" w:sz="0" w:space="0" w:color="auto"/>
        <w:left w:val="none" w:sz="0" w:space="0" w:color="auto"/>
        <w:bottom w:val="none" w:sz="0" w:space="0" w:color="auto"/>
        <w:right w:val="none" w:sz="0" w:space="0" w:color="auto"/>
      </w:divBdr>
    </w:div>
    <w:div w:id="1814784281">
      <w:marLeft w:val="640"/>
      <w:marRight w:val="0"/>
      <w:marTop w:val="0"/>
      <w:marBottom w:val="0"/>
      <w:divBdr>
        <w:top w:val="none" w:sz="0" w:space="0" w:color="auto"/>
        <w:left w:val="none" w:sz="0" w:space="0" w:color="auto"/>
        <w:bottom w:val="none" w:sz="0" w:space="0" w:color="auto"/>
        <w:right w:val="none" w:sz="0" w:space="0" w:color="auto"/>
      </w:divBdr>
    </w:div>
    <w:div w:id="1814902950">
      <w:marLeft w:val="480"/>
      <w:marRight w:val="0"/>
      <w:marTop w:val="0"/>
      <w:marBottom w:val="0"/>
      <w:divBdr>
        <w:top w:val="none" w:sz="0" w:space="0" w:color="auto"/>
        <w:left w:val="none" w:sz="0" w:space="0" w:color="auto"/>
        <w:bottom w:val="none" w:sz="0" w:space="0" w:color="auto"/>
        <w:right w:val="none" w:sz="0" w:space="0" w:color="auto"/>
      </w:divBdr>
    </w:div>
    <w:div w:id="1814980510">
      <w:marLeft w:val="480"/>
      <w:marRight w:val="0"/>
      <w:marTop w:val="0"/>
      <w:marBottom w:val="0"/>
      <w:divBdr>
        <w:top w:val="none" w:sz="0" w:space="0" w:color="auto"/>
        <w:left w:val="none" w:sz="0" w:space="0" w:color="auto"/>
        <w:bottom w:val="none" w:sz="0" w:space="0" w:color="auto"/>
        <w:right w:val="none" w:sz="0" w:space="0" w:color="auto"/>
      </w:divBdr>
    </w:div>
    <w:div w:id="1814983302">
      <w:marLeft w:val="640"/>
      <w:marRight w:val="0"/>
      <w:marTop w:val="0"/>
      <w:marBottom w:val="0"/>
      <w:divBdr>
        <w:top w:val="none" w:sz="0" w:space="0" w:color="auto"/>
        <w:left w:val="none" w:sz="0" w:space="0" w:color="auto"/>
        <w:bottom w:val="none" w:sz="0" w:space="0" w:color="auto"/>
        <w:right w:val="none" w:sz="0" w:space="0" w:color="auto"/>
      </w:divBdr>
    </w:div>
    <w:div w:id="1815027630">
      <w:marLeft w:val="640"/>
      <w:marRight w:val="0"/>
      <w:marTop w:val="0"/>
      <w:marBottom w:val="0"/>
      <w:divBdr>
        <w:top w:val="none" w:sz="0" w:space="0" w:color="auto"/>
        <w:left w:val="none" w:sz="0" w:space="0" w:color="auto"/>
        <w:bottom w:val="none" w:sz="0" w:space="0" w:color="auto"/>
        <w:right w:val="none" w:sz="0" w:space="0" w:color="auto"/>
      </w:divBdr>
    </w:div>
    <w:div w:id="1815028469">
      <w:marLeft w:val="640"/>
      <w:marRight w:val="0"/>
      <w:marTop w:val="0"/>
      <w:marBottom w:val="0"/>
      <w:divBdr>
        <w:top w:val="none" w:sz="0" w:space="0" w:color="auto"/>
        <w:left w:val="none" w:sz="0" w:space="0" w:color="auto"/>
        <w:bottom w:val="none" w:sz="0" w:space="0" w:color="auto"/>
        <w:right w:val="none" w:sz="0" w:space="0" w:color="auto"/>
      </w:divBdr>
    </w:div>
    <w:div w:id="1815099794">
      <w:marLeft w:val="480"/>
      <w:marRight w:val="0"/>
      <w:marTop w:val="0"/>
      <w:marBottom w:val="0"/>
      <w:divBdr>
        <w:top w:val="none" w:sz="0" w:space="0" w:color="auto"/>
        <w:left w:val="none" w:sz="0" w:space="0" w:color="auto"/>
        <w:bottom w:val="none" w:sz="0" w:space="0" w:color="auto"/>
        <w:right w:val="none" w:sz="0" w:space="0" w:color="auto"/>
      </w:divBdr>
    </w:div>
    <w:div w:id="1815100990">
      <w:marLeft w:val="640"/>
      <w:marRight w:val="0"/>
      <w:marTop w:val="0"/>
      <w:marBottom w:val="0"/>
      <w:divBdr>
        <w:top w:val="none" w:sz="0" w:space="0" w:color="auto"/>
        <w:left w:val="none" w:sz="0" w:space="0" w:color="auto"/>
        <w:bottom w:val="none" w:sz="0" w:space="0" w:color="auto"/>
        <w:right w:val="none" w:sz="0" w:space="0" w:color="auto"/>
      </w:divBdr>
    </w:div>
    <w:div w:id="1815171477">
      <w:marLeft w:val="480"/>
      <w:marRight w:val="0"/>
      <w:marTop w:val="0"/>
      <w:marBottom w:val="0"/>
      <w:divBdr>
        <w:top w:val="none" w:sz="0" w:space="0" w:color="auto"/>
        <w:left w:val="none" w:sz="0" w:space="0" w:color="auto"/>
        <w:bottom w:val="none" w:sz="0" w:space="0" w:color="auto"/>
        <w:right w:val="none" w:sz="0" w:space="0" w:color="auto"/>
      </w:divBdr>
    </w:div>
    <w:div w:id="1815174047">
      <w:marLeft w:val="480"/>
      <w:marRight w:val="0"/>
      <w:marTop w:val="0"/>
      <w:marBottom w:val="0"/>
      <w:divBdr>
        <w:top w:val="none" w:sz="0" w:space="0" w:color="auto"/>
        <w:left w:val="none" w:sz="0" w:space="0" w:color="auto"/>
        <w:bottom w:val="none" w:sz="0" w:space="0" w:color="auto"/>
        <w:right w:val="none" w:sz="0" w:space="0" w:color="auto"/>
      </w:divBdr>
    </w:div>
    <w:div w:id="1815174784">
      <w:marLeft w:val="640"/>
      <w:marRight w:val="0"/>
      <w:marTop w:val="0"/>
      <w:marBottom w:val="0"/>
      <w:divBdr>
        <w:top w:val="none" w:sz="0" w:space="0" w:color="auto"/>
        <w:left w:val="none" w:sz="0" w:space="0" w:color="auto"/>
        <w:bottom w:val="none" w:sz="0" w:space="0" w:color="auto"/>
        <w:right w:val="none" w:sz="0" w:space="0" w:color="auto"/>
      </w:divBdr>
    </w:div>
    <w:div w:id="1815216951">
      <w:marLeft w:val="480"/>
      <w:marRight w:val="0"/>
      <w:marTop w:val="0"/>
      <w:marBottom w:val="0"/>
      <w:divBdr>
        <w:top w:val="none" w:sz="0" w:space="0" w:color="auto"/>
        <w:left w:val="none" w:sz="0" w:space="0" w:color="auto"/>
        <w:bottom w:val="none" w:sz="0" w:space="0" w:color="auto"/>
        <w:right w:val="none" w:sz="0" w:space="0" w:color="auto"/>
      </w:divBdr>
    </w:div>
    <w:div w:id="1815219479">
      <w:marLeft w:val="480"/>
      <w:marRight w:val="0"/>
      <w:marTop w:val="0"/>
      <w:marBottom w:val="0"/>
      <w:divBdr>
        <w:top w:val="none" w:sz="0" w:space="0" w:color="auto"/>
        <w:left w:val="none" w:sz="0" w:space="0" w:color="auto"/>
        <w:bottom w:val="none" w:sz="0" w:space="0" w:color="auto"/>
        <w:right w:val="none" w:sz="0" w:space="0" w:color="auto"/>
      </w:divBdr>
    </w:div>
    <w:div w:id="1815289788">
      <w:marLeft w:val="640"/>
      <w:marRight w:val="0"/>
      <w:marTop w:val="0"/>
      <w:marBottom w:val="0"/>
      <w:divBdr>
        <w:top w:val="none" w:sz="0" w:space="0" w:color="auto"/>
        <w:left w:val="none" w:sz="0" w:space="0" w:color="auto"/>
        <w:bottom w:val="none" w:sz="0" w:space="0" w:color="auto"/>
        <w:right w:val="none" w:sz="0" w:space="0" w:color="auto"/>
      </w:divBdr>
    </w:div>
    <w:div w:id="1815294069">
      <w:marLeft w:val="480"/>
      <w:marRight w:val="0"/>
      <w:marTop w:val="0"/>
      <w:marBottom w:val="0"/>
      <w:divBdr>
        <w:top w:val="none" w:sz="0" w:space="0" w:color="auto"/>
        <w:left w:val="none" w:sz="0" w:space="0" w:color="auto"/>
        <w:bottom w:val="none" w:sz="0" w:space="0" w:color="auto"/>
        <w:right w:val="none" w:sz="0" w:space="0" w:color="auto"/>
      </w:divBdr>
    </w:div>
    <w:div w:id="1815415910">
      <w:marLeft w:val="480"/>
      <w:marRight w:val="0"/>
      <w:marTop w:val="0"/>
      <w:marBottom w:val="0"/>
      <w:divBdr>
        <w:top w:val="none" w:sz="0" w:space="0" w:color="auto"/>
        <w:left w:val="none" w:sz="0" w:space="0" w:color="auto"/>
        <w:bottom w:val="none" w:sz="0" w:space="0" w:color="auto"/>
        <w:right w:val="none" w:sz="0" w:space="0" w:color="auto"/>
      </w:divBdr>
    </w:div>
    <w:div w:id="1815489525">
      <w:marLeft w:val="480"/>
      <w:marRight w:val="0"/>
      <w:marTop w:val="0"/>
      <w:marBottom w:val="0"/>
      <w:divBdr>
        <w:top w:val="none" w:sz="0" w:space="0" w:color="auto"/>
        <w:left w:val="none" w:sz="0" w:space="0" w:color="auto"/>
        <w:bottom w:val="none" w:sz="0" w:space="0" w:color="auto"/>
        <w:right w:val="none" w:sz="0" w:space="0" w:color="auto"/>
      </w:divBdr>
    </w:div>
    <w:div w:id="1815751377">
      <w:marLeft w:val="640"/>
      <w:marRight w:val="0"/>
      <w:marTop w:val="0"/>
      <w:marBottom w:val="0"/>
      <w:divBdr>
        <w:top w:val="none" w:sz="0" w:space="0" w:color="auto"/>
        <w:left w:val="none" w:sz="0" w:space="0" w:color="auto"/>
        <w:bottom w:val="none" w:sz="0" w:space="0" w:color="auto"/>
        <w:right w:val="none" w:sz="0" w:space="0" w:color="auto"/>
      </w:divBdr>
    </w:div>
    <w:div w:id="1815754619">
      <w:marLeft w:val="480"/>
      <w:marRight w:val="0"/>
      <w:marTop w:val="0"/>
      <w:marBottom w:val="0"/>
      <w:divBdr>
        <w:top w:val="none" w:sz="0" w:space="0" w:color="auto"/>
        <w:left w:val="none" w:sz="0" w:space="0" w:color="auto"/>
        <w:bottom w:val="none" w:sz="0" w:space="0" w:color="auto"/>
        <w:right w:val="none" w:sz="0" w:space="0" w:color="auto"/>
      </w:divBdr>
    </w:div>
    <w:div w:id="1815828602">
      <w:marLeft w:val="640"/>
      <w:marRight w:val="0"/>
      <w:marTop w:val="0"/>
      <w:marBottom w:val="0"/>
      <w:divBdr>
        <w:top w:val="none" w:sz="0" w:space="0" w:color="auto"/>
        <w:left w:val="none" w:sz="0" w:space="0" w:color="auto"/>
        <w:bottom w:val="none" w:sz="0" w:space="0" w:color="auto"/>
        <w:right w:val="none" w:sz="0" w:space="0" w:color="auto"/>
      </w:divBdr>
    </w:div>
    <w:div w:id="1815830031">
      <w:marLeft w:val="480"/>
      <w:marRight w:val="0"/>
      <w:marTop w:val="0"/>
      <w:marBottom w:val="0"/>
      <w:divBdr>
        <w:top w:val="none" w:sz="0" w:space="0" w:color="auto"/>
        <w:left w:val="none" w:sz="0" w:space="0" w:color="auto"/>
        <w:bottom w:val="none" w:sz="0" w:space="0" w:color="auto"/>
        <w:right w:val="none" w:sz="0" w:space="0" w:color="auto"/>
      </w:divBdr>
    </w:div>
    <w:div w:id="1815834988">
      <w:marLeft w:val="480"/>
      <w:marRight w:val="0"/>
      <w:marTop w:val="0"/>
      <w:marBottom w:val="0"/>
      <w:divBdr>
        <w:top w:val="none" w:sz="0" w:space="0" w:color="auto"/>
        <w:left w:val="none" w:sz="0" w:space="0" w:color="auto"/>
        <w:bottom w:val="none" w:sz="0" w:space="0" w:color="auto"/>
        <w:right w:val="none" w:sz="0" w:space="0" w:color="auto"/>
      </w:divBdr>
    </w:div>
    <w:div w:id="1815871509">
      <w:marLeft w:val="480"/>
      <w:marRight w:val="0"/>
      <w:marTop w:val="0"/>
      <w:marBottom w:val="0"/>
      <w:divBdr>
        <w:top w:val="none" w:sz="0" w:space="0" w:color="auto"/>
        <w:left w:val="none" w:sz="0" w:space="0" w:color="auto"/>
        <w:bottom w:val="none" w:sz="0" w:space="0" w:color="auto"/>
        <w:right w:val="none" w:sz="0" w:space="0" w:color="auto"/>
      </w:divBdr>
    </w:div>
    <w:div w:id="1815946241">
      <w:marLeft w:val="480"/>
      <w:marRight w:val="0"/>
      <w:marTop w:val="0"/>
      <w:marBottom w:val="0"/>
      <w:divBdr>
        <w:top w:val="none" w:sz="0" w:space="0" w:color="auto"/>
        <w:left w:val="none" w:sz="0" w:space="0" w:color="auto"/>
        <w:bottom w:val="none" w:sz="0" w:space="0" w:color="auto"/>
        <w:right w:val="none" w:sz="0" w:space="0" w:color="auto"/>
      </w:divBdr>
    </w:div>
    <w:div w:id="1815951370">
      <w:marLeft w:val="480"/>
      <w:marRight w:val="0"/>
      <w:marTop w:val="0"/>
      <w:marBottom w:val="0"/>
      <w:divBdr>
        <w:top w:val="none" w:sz="0" w:space="0" w:color="auto"/>
        <w:left w:val="none" w:sz="0" w:space="0" w:color="auto"/>
        <w:bottom w:val="none" w:sz="0" w:space="0" w:color="auto"/>
        <w:right w:val="none" w:sz="0" w:space="0" w:color="auto"/>
      </w:divBdr>
    </w:div>
    <w:div w:id="1816021067">
      <w:marLeft w:val="640"/>
      <w:marRight w:val="0"/>
      <w:marTop w:val="0"/>
      <w:marBottom w:val="0"/>
      <w:divBdr>
        <w:top w:val="none" w:sz="0" w:space="0" w:color="auto"/>
        <w:left w:val="none" w:sz="0" w:space="0" w:color="auto"/>
        <w:bottom w:val="none" w:sz="0" w:space="0" w:color="auto"/>
        <w:right w:val="none" w:sz="0" w:space="0" w:color="auto"/>
      </w:divBdr>
    </w:div>
    <w:div w:id="1816096447">
      <w:marLeft w:val="640"/>
      <w:marRight w:val="0"/>
      <w:marTop w:val="0"/>
      <w:marBottom w:val="0"/>
      <w:divBdr>
        <w:top w:val="none" w:sz="0" w:space="0" w:color="auto"/>
        <w:left w:val="none" w:sz="0" w:space="0" w:color="auto"/>
        <w:bottom w:val="none" w:sz="0" w:space="0" w:color="auto"/>
        <w:right w:val="none" w:sz="0" w:space="0" w:color="auto"/>
      </w:divBdr>
    </w:div>
    <w:div w:id="1816097626">
      <w:marLeft w:val="640"/>
      <w:marRight w:val="0"/>
      <w:marTop w:val="0"/>
      <w:marBottom w:val="0"/>
      <w:divBdr>
        <w:top w:val="none" w:sz="0" w:space="0" w:color="auto"/>
        <w:left w:val="none" w:sz="0" w:space="0" w:color="auto"/>
        <w:bottom w:val="none" w:sz="0" w:space="0" w:color="auto"/>
        <w:right w:val="none" w:sz="0" w:space="0" w:color="auto"/>
      </w:divBdr>
    </w:div>
    <w:div w:id="1816221245">
      <w:marLeft w:val="640"/>
      <w:marRight w:val="0"/>
      <w:marTop w:val="0"/>
      <w:marBottom w:val="0"/>
      <w:divBdr>
        <w:top w:val="none" w:sz="0" w:space="0" w:color="auto"/>
        <w:left w:val="none" w:sz="0" w:space="0" w:color="auto"/>
        <w:bottom w:val="none" w:sz="0" w:space="0" w:color="auto"/>
        <w:right w:val="none" w:sz="0" w:space="0" w:color="auto"/>
      </w:divBdr>
    </w:div>
    <w:div w:id="1816292524">
      <w:marLeft w:val="640"/>
      <w:marRight w:val="0"/>
      <w:marTop w:val="0"/>
      <w:marBottom w:val="0"/>
      <w:divBdr>
        <w:top w:val="none" w:sz="0" w:space="0" w:color="auto"/>
        <w:left w:val="none" w:sz="0" w:space="0" w:color="auto"/>
        <w:bottom w:val="none" w:sz="0" w:space="0" w:color="auto"/>
        <w:right w:val="none" w:sz="0" w:space="0" w:color="auto"/>
      </w:divBdr>
    </w:div>
    <w:div w:id="1816336442">
      <w:marLeft w:val="640"/>
      <w:marRight w:val="0"/>
      <w:marTop w:val="0"/>
      <w:marBottom w:val="0"/>
      <w:divBdr>
        <w:top w:val="none" w:sz="0" w:space="0" w:color="auto"/>
        <w:left w:val="none" w:sz="0" w:space="0" w:color="auto"/>
        <w:bottom w:val="none" w:sz="0" w:space="0" w:color="auto"/>
        <w:right w:val="none" w:sz="0" w:space="0" w:color="auto"/>
      </w:divBdr>
    </w:div>
    <w:div w:id="1816408520">
      <w:marLeft w:val="480"/>
      <w:marRight w:val="0"/>
      <w:marTop w:val="0"/>
      <w:marBottom w:val="0"/>
      <w:divBdr>
        <w:top w:val="none" w:sz="0" w:space="0" w:color="auto"/>
        <w:left w:val="none" w:sz="0" w:space="0" w:color="auto"/>
        <w:bottom w:val="none" w:sz="0" w:space="0" w:color="auto"/>
        <w:right w:val="none" w:sz="0" w:space="0" w:color="auto"/>
      </w:divBdr>
    </w:div>
    <w:div w:id="1816486214">
      <w:marLeft w:val="480"/>
      <w:marRight w:val="0"/>
      <w:marTop w:val="0"/>
      <w:marBottom w:val="0"/>
      <w:divBdr>
        <w:top w:val="none" w:sz="0" w:space="0" w:color="auto"/>
        <w:left w:val="none" w:sz="0" w:space="0" w:color="auto"/>
        <w:bottom w:val="none" w:sz="0" w:space="0" w:color="auto"/>
        <w:right w:val="none" w:sz="0" w:space="0" w:color="auto"/>
      </w:divBdr>
    </w:div>
    <w:div w:id="1816533596">
      <w:marLeft w:val="480"/>
      <w:marRight w:val="0"/>
      <w:marTop w:val="0"/>
      <w:marBottom w:val="0"/>
      <w:divBdr>
        <w:top w:val="none" w:sz="0" w:space="0" w:color="auto"/>
        <w:left w:val="none" w:sz="0" w:space="0" w:color="auto"/>
        <w:bottom w:val="none" w:sz="0" w:space="0" w:color="auto"/>
        <w:right w:val="none" w:sz="0" w:space="0" w:color="auto"/>
      </w:divBdr>
    </w:div>
    <w:div w:id="1816600045">
      <w:marLeft w:val="640"/>
      <w:marRight w:val="0"/>
      <w:marTop w:val="0"/>
      <w:marBottom w:val="0"/>
      <w:divBdr>
        <w:top w:val="none" w:sz="0" w:space="0" w:color="auto"/>
        <w:left w:val="none" w:sz="0" w:space="0" w:color="auto"/>
        <w:bottom w:val="none" w:sz="0" w:space="0" w:color="auto"/>
        <w:right w:val="none" w:sz="0" w:space="0" w:color="auto"/>
      </w:divBdr>
    </w:div>
    <w:div w:id="1816603450">
      <w:marLeft w:val="480"/>
      <w:marRight w:val="0"/>
      <w:marTop w:val="0"/>
      <w:marBottom w:val="0"/>
      <w:divBdr>
        <w:top w:val="none" w:sz="0" w:space="0" w:color="auto"/>
        <w:left w:val="none" w:sz="0" w:space="0" w:color="auto"/>
        <w:bottom w:val="none" w:sz="0" w:space="0" w:color="auto"/>
        <w:right w:val="none" w:sz="0" w:space="0" w:color="auto"/>
      </w:divBdr>
    </w:div>
    <w:div w:id="1816605098">
      <w:marLeft w:val="640"/>
      <w:marRight w:val="0"/>
      <w:marTop w:val="0"/>
      <w:marBottom w:val="0"/>
      <w:divBdr>
        <w:top w:val="none" w:sz="0" w:space="0" w:color="auto"/>
        <w:left w:val="none" w:sz="0" w:space="0" w:color="auto"/>
        <w:bottom w:val="none" w:sz="0" w:space="0" w:color="auto"/>
        <w:right w:val="none" w:sz="0" w:space="0" w:color="auto"/>
      </w:divBdr>
    </w:div>
    <w:div w:id="1816675537">
      <w:marLeft w:val="480"/>
      <w:marRight w:val="0"/>
      <w:marTop w:val="0"/>
      <w:marBottom w:val="0"/>
      <w:divBdr>
        <w:top w:val="none" w:sz="0" w:space="0" w:color="auto"/>
        <w:left w:val="none" w:sz="0" w:space="0" w:color="auto"/>
        <w:bottom w:val="none" w:sz="0" w:space="0" w:color="auto"/>
        <w:right w:val="none" w:sz="0" w:space="0" w:color="auto"/>
      </w:divBdr>
    </w:div>
    <w:div w:id="1816679414">
      <w:marLeft w:val="640"/>
      <w:marRight w:val="0"/>
      <w:marTop w:val="0"/>
      <w:marBottom w:val="0"/>
      <w:divBdr>
        <w:top w:val="none" w:sz="0" w:space="0" w:color="auto"/>
        <w:left w:val="none" w:sz="0" w:space="0" w:color="auto"/>
        <w:bottom w:val="none" w:sz="0" w:space="0" w:color="auto"/>
        <w:right w:val="none" w:sz="0" w:space="0" w:color="auto"/>
      </w:divBdr>
    </w:div>
    <w:div w:id="1816680386">
      <w:marLeft w:val="480"/>
      <w:marRight w:val="0"/>
      <w:marTop w:val="0"/>
      <w:marBottom w:val="0"/>
      <w:divBdr>
        <w:top w:val="none" w:sz="0" w:space="0" w:color="auto"/>
        <w:left w:val="none" w:sz="0" w:space="0" w:color="auto"/>
        <w:bottom w:val="none" w:sz="0" w:space="0" w:color="auto"/>
        <w:right w:val="none" w:sz="0" w:space="0" w:color="auto"/>
      </w:divBdr>
    </w:div>
    <w:div w:id="1816682714">
      <w:marLeft w:val="640"/>
      <w:marRight w:val="0"/>
      <w:marTop w:val="0"/>
      <w:marBottom w:val="0"/>
      <w:divBdr>
        <w:top w:val="none" w:sz="0" w:space="0" w:color="auto"/>
        <w:left w:val="none" w:sz="0" w:space="0" w:color="auto"/>
        <w:bottom w:val="none" w:sz="0" w:space="0" w:color="auto"/>
        <w:right w:val="none" w:sz="0" w:space="0" w:color="auto"/>
      </w:divBdr>
    </w:div>
    <w:div w:id="1816684274">
      <w:marLeft w:val="480"/>
      <w:marRight w:val="0"/>
      <w:marTop w:val="0"/>
      <w:marBottom w:val="0"/>
      <w:divBdr>
        <w:top w:val="none" w:sz="0" w:space="0" w:color="auto"/>
        <w:left w:val="none" w:sz="0" w:space="0" w:color="auto"/>
        <w:bottom w:val="none" w:sz="0" w:space="0" w:color="auto"/>
        <w:right w:val="none" w:sz="0" w:space="0" w:color="auto"/>
      </w:divBdr>
    </w:div>
    <w:div w:id="1816725906">
      <w:marLeft w:val="640"/>
      <w:marRight w:val="0"/>
      <w:marTop w:val="0"/>
      <w:marBottom w:val="0"/>
      <w:divBdr>
        <w:top w:val="none" w:sz="0" w:space="0" w:color="auto"/>
        <w:left w:val="none" w:sz="0" w:space="0" w:color="auto"/>
        <w:bottom w:val="none" w:sz="0" w:space="0" w:color="auto"/>
        <w:right w:val="none" w:sz="0" w:space="0" w:color="auto"/>
      </w:divBdr>
    </w:div>
    <w:div w:id="1816868168">
      <w:marLeft w:val="480"/>
      <w:marRight w:val="0"/>
      <w:marTop w:val="0"/>
      <w:marBottom w:val="0"/>
      <w:divBdr>
        <w:top w:val="none" w:sz="0" w:space="0" w:color="auto"/>
        <w:left w:val="none" w:sz="0" w:space="0" w:color="auto"/>
        <w:bottom w:val="none" w:sz="0" w:space="0" w:color="auto"/>
        <w:right w:val="none" w:sz="0" w:space="0" w:color="auto"/>
      </w:divBdr>
    </w:div>
    <w:div w:id="1816874632">
      <w:marLeft w:val="480"/>
      <w:marRight w:val="0"/>
      <w:marTop w:val="0"/>
      <w:marBottom w:val="0"/>
      <w:divBdr>
        <w:top w:val="none" w:sz="0" w:space="0" w:color="auto"/>
        <w:left w:val="none" w:sz="0" w:space="0" w:color="auto"/>
        <w:bottom w:val="none" w:sz="0" w:space="0" w:color="auto"/>
        <w:right w:val="none" w:sz="0" w:space="0" w:color="auto"/>
      </w:divBdr>
    </w:div>
    <w:div w:id="1816945029">
      <w:marLeft w:val="480"/>
      <w:marRight w:val="0"/>
      <w:marTop w:val="0"/>
      <w:marBottom w:val="0"/>
      <w:divBdr>
        <w:top w:val="none" w:sz="0" w:space="0" w:color="auto"/>
        <w:left w:val="none" w:sz="0" w:space="0" w:color="auto"/>
        <w:bottom w:val="none" w:sz="0" w:space="0" w:color="auto"/>
        <w:right w:val="none" w:sz="0" w:space="0" w:color="auto"/>
      </w:divBdr>
    </w:div>
    <w:div w:id="1816945837">
      <w:marLeft w:val="640"/>
      <w:marRight w:val="0"/>
      <w:marTop w:val="0"/>
      <w:marBottom w:val="0"/>
      <w:divBdr>
        <w:top w:val="none" w:sz="0" w:space="0" w:color="auto"/>
        <w:left w:val="none" w:sz="0" w:space="0" w:color="auto"/>
        <w:bottom w:val="none" w:sz="0" w:space="0" w:color="auto"/>
        <w:right w:val="none" w:sz="0" w:space="0" w:color="auto"/>
      </w:divBdr>
    </w:div>
    <w:div w:id="1816987318">
      <w:marLeft w:val="480"/>
      <w:marRight w:val="0"/>
      <w:marTop w:val="0"/>
      <w:marBottom w:val="0"/>
      <w:divBdr>
        <w:top w:val="none" w:sz="0" w:space="0" w:color="auto"/>
        <w:left w:val="none" w:sz="0" w:space="0" w:color="auto"/>
        <w:bottom w:val="none" w:sz="0" w:space="0" w:color="auto"/>
        <w:right w:val="none" w:sz="0" w:space="0" w:color="auto"/>
      </w:divBdr>
    </w:div>
    <w:div w:id="1816988308">
      <w:marLeft w:val="480"/>
      <w:marRight w:val="0"/>
      <w:marTop w:val="0"/>
      <w:marBottom w:val="0"/>
      <w:divBdr>
        <w:top w:val="none" w:sz="0" w:space="0" w:color="auto"/>
        <w:left w:val="none" w:sz="0" w:space="0" w:color="auto"/>
        <w:bottom w:val="none" w:sz="0" w:space="0" w:color="auto"/>
        <w:right w:val="none" w:sz="0" w:space="0" w:color="auto"/>
      </w:divBdr>
    </w:div>
    <w:div w:id="1817068378">
      <w:marLeft w:val="640"/>
      <w:marRight w:val="0"/>
      <w:marTop w:val="0"/>
      <w:marBottom w:val="0"/>
      <w:divBdr>
        <w:top w:val="none" w:sz="0" w:space="0" w:color="auto"/>
        <w:left w:val="none" w:sz="0" w:space="0" w:color="auto"/>
        <w:bottom w:val="none" w:sz="0" w:space="0" w:color="auto"/>
        <w:right w:val="none" w:sz="0" w:space="0" w:color="auto"/>
      </w:divBdr>
    </w:div>
    <w:div w:id="1817139018">
      <w:marLeft w:val="640"/>
      <w:marRight w:val="0"/>
      <w:marTop w:val="0"/>
      <w:marBottom w:val="0"/>
      <w:divBdr>
        <w:top w:val="none" w:sz="0" w:space="0" w:color="auto"/>
        <w:left w:val="none" w:sz="0" w:space="0" w:color="auto"/>
        <w:bottom w:val="none" w:sz="0" w:space="0" w:color="auto"/>
        <w:right w:val="none" w:sz="0" w:space="0" w:color="auto"/>
      </w:divBdr>
    </w:div>
    <w:div w:id="1817142946">
      <w:marLeft w:val="640"/>
      <w:marRight w:val="0"/>
      <w:marTop w:val="0"/>
      <w:marBottom w:val="0"/>
      <w:divBdr>
        <w:top w:val="none" w:sz="0" w:space="0" w:color="auto"/>
        <w:left w:val="none" w:sz="0" w:space="0" w:color="auto"/>
        <w:bottom w:val="none" w:sz="0" w:space="0" w:color="auto"/>
        <w:right w:val="none" w:sz="0" w:space="0" w:color="auto"/>
      </w:divBdr>
    </w:div>
    <w:div w:id="1817145100">
      <w:marLeft w:val="640"/>
      <w:marRight w:val="0"/>
      <w:marTop w:val="0"/>
      <w:marBottom w:val="0"/>
      <w:divBdr>
        <w:top w:val="none" w:sz="0" w:space="0" w:color="auto"/>
        <w:left w:val="none" w:sz="0" w:space="0" w:color="auto"/>
        <w:bottom w:val="none" w:sz="0" w:space="0" w:color="auto"/>
        <w:right w:val="none" w:sz="0" w:space="0" w:color="auto"/>
      </w:divBdr>
    </w:div>
    <w:div w:id="1817146176">
      <w:marLeft w:val="480"/>
      <w:marRight w:val="0"/>
      <w:marTop w:val="0"/>
      <w:marBottom w:val="0"/>
      <w:divBdr>
        <w:top w:val="none" w:sz="0" w:space="0" w:color="auto"/>
        <w:left w:val="none" w:sz="0" w:space="0" w:color="auto"/>
        <w:bottom w:val="none" w:sz="0" w:space="0" w:color="auto"/>
        <w:right w:val="none" w:sz="0" w:space="0" w:color="auto"/>
      </w:divBdr>
    </w:div>
    <w:div w:id="1817188232">
      <w:marLeft w:val="480"/>
      <w:marRight w:val="0"/>
      <w:marTop w:val="0"/>
      <w:marBottom w:val="0"/>
      <w:divBdr>
        <w:top w:val="none" w:sz="0" w:space="0" w:color="auto"/>
        <w:left w:val="none" w:sz="0" w:space="0" w:color="auto"/>
        <w:bottom w:val="none" w:sz="0" w:space="0" w:color="auto"/>
        <w:right w:val="none" w:sz="0" w:space="0" w:color="auto"/>
      </w:divBdr>
    </w:div>
    <w:div w:id="1817257298">
      <w:marLeft w:val="640"/>
      <w:marRight w:val="0"/>
      <w:marTop w:val="0"/>
      <w:marBottom w:val="0"/>
      <w:divBdr>
        <w:top w:val="none" w:sz="0" w:space="0" w:color="auto"/>
        <w:left w:val="none" w:sz="0" w:space="0" w:color="auto"/>
        <w:bottom w:val="none" w:sz="0" w:space="0" w:color="auto"/>
        <w:right w:val="none" w:sz="0" w:space="0" w:color="auto"/>
      </w:divBdr>
    </w:div>
    <w:div w:id="1817257746">
      <w:marLeft w:val="480"/>
      <w:marRight w:val="0"/>
      <w:marTop w:val="0"/>
      <w:marBottom w:val="0"/>
      <w:divBdr>
        <w:top w:val="none" w:sz="0" w:space="0" w:color="auto"/>
        <w:left w:val="none" w:sz="0" w:space="0" w:color="auto"/>
        <w:bottom w:val="none" w:sz="0" w:space="0" w:color="auto"/>
        <w:right w:val="none" w:sz="0" w:space="0" w:color="auto"/>
      </w:divBdr>
    </w:div>
    <w:div w:id="1817261725">
      <w:marLeft w:val="640"/>
      <w:marRight w:val="0"/>
      <w:marTop w:val="0"/>
      <w:marBottom w:val="0"/>
      <w:divBdr>
        <w:top w:val="none" w:sz="0" w:space="0" w:color="auto"/>
        <w:left w:val="none" w:sz="0" w:space="0" w:color="auto"/>
        <w:bottom w:val="none" w:sz="0" w:space="0" w:color="auto"/>
        <w:right w:val="none" w:sz="0" w:space="0" w:color="auto"/>
      </w:divBdr>
    </w:div>
    <w:div w:id="1817333385">
      <w:marLeft w:val="480"/>
      <w:marRight w:val="0"/>
      <w:marTop w:val="0"/>
      <w:marBottom w:val="0"/>
      <w:divBdr>
        <w:top w:val="none" w:sz="0" w:space="0" w:color="auto"/>
        <w:left w:val="none" w:sz="0" w:space="0" w:color="auto"/>
        <w:bottom w:val="none" w:sz="0" w:space="0" w:color="auto"/>
        <w:right w:val="none" w:sz="0" w:space="0" w:color="auto"/>
      </w:divBdr>
    </w:div>
    <w:div w:id="1817379972">
      <w:marLeft w:val="480"/>
      <w:marRight w:val="0"/>
      <w:marTop w:val="0"/>
      <w:marBottom w:val="0"/>
      <w:divBdr>
        <w:top w:val="none" w:sz="0" w:space="0" w:color="auto"/>
        <w:left w:val="none" w:sz="0" w:space="0" w:color="auto"/>
        <w:bottom w:val="none" w:sz="0" w:space="0" w:color="auto"/>
        <w:right w:val="none" w:sz="0" w:space="0" w:color="auto"/>
      </w:divBdr>
    </w:div>
    <w:div w:id="1817407048">
      <w:marLeft w:val="640"/>
      <w:marRight w:val="0"/>
      <w:marTop w:val="0"/>
      <w:marBottom w:val="0"/>
      <w:divBdr>
        <w:top w:val="none" w:sz="0" w:space="0" w:color="auto"/>
        <w:left w:val="none" w:sz="0" w:space="0" w:color="auto"/>
        <w:bottom w:val="none" w:sz="0" w:space="0" w:color="auto"/>
        <w:right w:val="none" w:sz="0" w:space="0" w:color="auto"/>
      </w:divBdr>
    </w:div>
    <w:div w:id="1817407811">
      <w:marLeft w:val="640"/>
      <w:marRight w:val="0"/>
      <w:marTop w:val="0"/>
      <w:marBottom w:val="0"/>
      <w:divBdr>
        <w:top w:val="none" w:sz="0" w:space="0" w:color="auto"/>
        <w:left w:val="none" w:sz="0" w:space="0" w:color="auto"/>
        <w:bottom w:val="none" w:sz="0" w:space="0" w:color="auto"/>
        <w:right w:val="none" w:sz="0" w:space="0" w:color="auto"/>
      </w:divBdr>
    </w:div>
    <w:div w:id="1817409988">
      <w:marLeft w:val="480"/>
      <w:marRight w:val="0"/>
      <w:marTop w:val="0"/>
      <w:marBottom w:val="0"/>
      <w:divBdr>
        <w:top w:val="none" w:sz="0" w:space="0" w:color="auto"/>
        <w:left w:val="none" w:sz="0" w:space="0" w:color="auto"/>
        <w:bottom w:val="none" w:sz="0" w:space="0" w:color="auto"/>
        <w:right w:val="none" w:sz="0" w:space="0" w:color="auto"/>
      </w:divBdr>
    </w:div>
    <w:div w:id="1817529434">
      <w:marLeft w:val="480"/>
      <w:marRight w:val="0"/>
      <w:marTop w:val="0"/>
      <w:marBottom w:val="0"/>
      <w:divBdr>
        <w:top w:val="none" w:sz="0" w:space="0" w:color="auto"/>
        <w:left w:val="none" w:sz="0" w:space="0" w:color="auto"/>
        <w:bottom w:val="none" w:sz="0" w:space="0" w:color="auto"/>
        <w:right w:val="none" w:sz="0" w:space="0" w:color="auto"/>
      </w:divBdr>
    </w:div>
    <w:div w:id="1817529912">
      <w:marLeft w:val="480"/>
      <w:marRight w:val="0"/>
      <w:marTop w:val="0"/>
      <w:marBottom w:val="0"/>
      <w:divBdr>
        <w:top w:val="none" w:sz="0" w:space="0" w:color="auto"/>
        <w:left w:val="none" w:sz="0" w:space="0" w:color="auto"/>
        <w:bottom w:val="none" w:sz="0" w:space="0" w:color="auto"/>
        <w:right w:val="none" w:sz="0" w:space="0" w:color="auto"/>
      </w:divBdr>
    </w:div>
    <w:div w:id="1817606942">
      <w:marLeft w:val="480"/>
      <w:marRight w:val="0"/>
      <w:marTop w:val="0"/>
      <w:marBottom w:val="0"/>
      <w:divBdr>
        <w:top w:val="none" w:sz="0" w:space="0" w:color="auto"/>
        <w:left w:val="none" w:sz="0" w:space="0" w:color="auto"/>
        <w:bottom w:val="none" w:sz="0" w:space="0" w:color="auto"/>
        <w:right w:val="none" w:sz="0" w:space="0" w:color="auto"/>
      </w:divBdr>
    </w:div>
    <w:div w:id="1817644724">
      <w:marLeft w:val="480"/>
      <w:marRight w:val="0"/>
      <w:marTop w:val="0"/>
      <w:marBottom w:val="0"/>
      <w:divBdr>
        <w:top w:val="none" w:sz="0" w:space="0" w:color="auto"/>
        <w:left w:val="none" w:sz="0" w:space="0" w:color="auto"/>
        <w:bottom w:val="none" w:sz="0" w:space="0" w:color="auto"/>
        <w:right w:val="none" w:sz="0" w:space="0" w:color="auto"/>
      </w:divBdr>
    </w:div>
    <w:div w:id="1817649838">
      <w:marLeft w:val="640"/>
      <w:marRight w:val="0"/>
      <w:marTop w:val="0"/>
      <w:marBottom w:val="0"/>
      <w:divBdr>
        <w:top w:val="none" w:sz="0" w:space="0" w:color="auto"/>
        <w:left w:val="none" w:sz="0" w:space="0" w:color="auto"/>
        <w:bottom w:val="none" w:sz="0" w:space="0" w:color="auto"/>
        <w:right w:val="none" w:sz="0" w:space="0" w:color="auto"/>
      </w:divBdr>
    </w:div>
    <w:div w:id="1817798541">
      <w:marLeft w:val="480"/>
      <w:marRight w:val="0"/>
      <w:marTop w:val="0"/>
      <w:marBottom w:val="0"/>
      <w:divBdr>
        <w:top w:val="none" w:sz="0" w:space="0" w:color="auto"/>
        <w:left w:val="none" w:sz="0" w:space="0" w:color="auto"/>
        <w:bottom w:val="none" w:sz="0" w:space="0" w:color="auto"/>
        <w:right w:val="none" w:sz="0" w:space="0" w:color="auto"/>
      </w:divBdr>
    </w:div>
    <w:div w:id="1817914627">
      <w:marLeft w:val="640"/>
      <w:marRight w:val="0"/>
      <w:marTop w:val="0"/>
      <w:marBottom w:val="0"/>
      <w:divBdr>
        <w:top w:val="none" w:sz="0" w:space="0" w:color="auto"/>
        <w:left w:val="none" w:sz="0" w:space="0" w:color="auto"/>
        <w:bottom w:val="none" w:sz="0" w:space="0" w:color="auto"/>
        <w:right w:val="none" w:sz="0" w:space="0" w:color="auto"/>
      </w:divBdr>
    </w:div>
    <w:div w:id="1817986257">
      <w:marLeft w:val="640"/>
      <w:marRight w:val="0"/>
      <w:marTop w:val="0"/>
      <w:marBottom w:val="0"/>
      <w:divBdr>
        <w:top w:val="none" w:sz="0" w:space="0" w:color="auto"/>
        <w:left w:val="none" w:sz="0" w:space="0" w:color="auto"/>
        <w:bottom w:val="none" w:sz="0" w:space="0" w:color="auto"/>
        <w:right w:val="none" w:sz="0" w:space="0" w:color="auto"/>
      </w:divBdr>
    </w:div>
    <w:div w:id="1817990000">
      <w:marLeft w:val="640"/>
      <w:marRight w:val="0"/>
      <w:marTop w:val="0"/>
      <w:marBottom w:val="0"/>
      <w:divBdr>
        <w:top w:val="none" w:sz="0" w:space="0" w:color="auto"/>
        <w:left w:val="none" w:sz="0" w:space="0" w:color="auto"/>
        <w:bottom w:val="none" w:sz="0" w:space="0" w:color="auto"/>
        <w:right w:val="none" w:sz="0" w:space="0" w:color="auto"/>
      </w:divBdr>
    </w:div>
    <w:div w:id="1817990641">
      <w:marLeft w:val="640"/>
      <w:marRight w:val="0"/>
      <w:marTop w:val="0"/>
      <w:marBottom w:val="0"/>
      <w:divBdr>
        <w:top w:val="none" w:sz="0" w:space="0" w:color="auto"/>
        <w:left w:val="none" w:sz="0" w:space="0" w:color="auto"/>
        <w:bottom w:val="none" w:sz="0" w:space="0" w:color="auto"/>
        <w:right w:val="none" w:sz="0" w:space="0" w:color="auto"/>
      </w:divBdr>
    </w:div>
    <w:div w:id="1818061736">
      <w:marLeft w:val="640"/>
      <w:marRight w:val="0"/>
      <w:marTop w:val="0"/>
      <w:marBottom w:val="0"/>
      <w:divBdr>
        <w:top w:val="none" w:sz="0" w:space="0" w:color="auto"/>
        <w:left w:val="none" w:sz="0" w:space="0" w:color="auto"/>
        <w:bottom w:val="none" w:sz="0" w:space="0" w:color="auto"/>
        <w:right w:val="none" w:sz="0" w:space="0" w:color="auto"/>
      </w:divBdr>
    </w:div>
    <w:div w:id="1818298214">
      <w:marLeft w:val="640"/>
      <w:marRight w:val="0"/>
      <w:marTop w:val="0"/>
      <w:marBottom w:val="0"/>
      <w:divBdr>
        <w:top w:val="none" w:sz="0" w:space="0" w:color="auto"/>
        <w:left w:val="none" w:sz="0" w:space="0" w:color="auto"/>
        <w:bottom w:val="none" w:sz="0" w:space="0" w:color="auto"/>
        <w:right w:val="none" w:sz="0" w:space="0" w:color="auto"/>
      </w:divBdr>
    </w:div>
    <w:div w:id="1818494784">
      <w:marLeft w:val="640"/>
      <w:marRight w:val="0"/>
      <w:marTop w:val="0"/>
      <w:marBottom w:val="0"/>
      <w:divBdr>
        <w:top w:val="none" w:sz="0" w:space="0" w:color="auto"/>
        <w:left w:val="none" w:sz="0" w:space="0" w:color="auto"/>
        <w:bottom w:val="none" w:sz="0" w:space="0" w:color="auto"/>
        <w:right w:val="none" w:sz="0" w:space="0" w:color="auto"/>
      </w:divBdr>
    </w:div>
    <w:div w:id="1818495944">
      <w:marLeft w:val="480"/>
      <w:marRight w:val="0"/>
      <w:marTop w:val="0"/>
      <w:marBottom w:val="0"/>
      <w:divBdr>
        <w:top w:val="none" w:sz="0" w:space="0" w:color="auto"/>
        <w:left w:val="none" w:sz="0" w:space="0" w:color="auto"/>
        <w:bottom w:val="none" w:sz="0" w:space="0" w:color="auto"/>
        <w:right w:val="none" w:sz="0" w:space="0" w:color="auto"/>
      </w:divBdr>
    </w:div>
    <w:div w:id="1818566950">
      <w:marLeft w:val="640"/>
      <w:marRight w:val="0"/>
      <w:marTop w:val="0"/>
      <w:marBottom w:val="0"/>
      <w:divBdr>
        <w:top w:val="none" w:sz="0" w:space="0" w:color="auto"/>
        <w:left w:val="none" w:sz="0" w:space="0" w:color="auto"/>
        <w:bottom w:val="none" w:sz="0" w:space="0" w:color="auto"/>
        <w:right w:val="none" w:sz="0" w:space="0" w:color="auto"/>
      </w:divBdr>
    </w:div>
    <w:div w:id="1818567471">
      <w:marLeft w:val="640"/>
      <w:marRight w:val="0"/>
      <w:marTop w:val="0"/>
      <w:marBottom w:val="0"/>
      <w:divBdr>
        <w:top w:val="none" w:sz="0" w:space="0" w:color="auto"/>
        <w:left w:val="none" w:sz="0" w:space="0" w:color="auto"/>
        <w:bottom w:val="none" w:sz="0" w:space="0" w:color="auto"/>
        <w:right w:val="none" w:sz="0" w:space="0" w:color="auto"/>
      </w:divBdr>
    </w:div>
    <w:div w:id="1818567972">
      <w:marLeft w:val="480"/>
      <w:marRight w:val="0"/>
      <w:marTop w:val="0"/>
      <w:marBottom w:val="0"/>
      <w:divBdr>
        <w:top w:val="none" w:sz="0" w:space="0" w:color="auto"/>
        <w:left w:val="none" w:sz="0" w:space="0" w:color="auto"/>
        <w:bottom w:val="none" w:sz="0" w:space="0" w:color="auto"/>
        <w:right w:val="none" w:sz="0" w:space="0" w:color="auto"/>
      </w:divBdr>
    </w:div>
    <w:div w:id="1818568600">
      <w:marLeft w:val="480"/>
      <w:marRight w:val="0"/>
      <w:marTop w:val="0"/>
      <w:marBottom w:val="0"/>
      <w:divBdr>
        <w:top w:val="none" w:sz="0" w:space="0" w:color="auto"/>
        <w:left w:val="none" w:sz="0" w:space="0" w:color="auto"/>
        <w:bottom w:val="none" w:sz="0" w:space="0" w:color="auto"/>
        <w:right w:val="none" w:sz="0" w:space="0" w:color="auto"/>
      </w:divBdr>
    </w:div>
    <w:div w:id="1818648332">
      <w:marLeft w:val="480"/>
      <w:marRight w:val="0"/>
      <w:marTop w:val="0"/>
      <w:marBottom w:val="0"/>
      <w:divBdr>
        <w:top w:val="none" w:sz="0" w:space="0" w:color="auto"/>
        <w:left w:val="none" w:sz="0" w:space="0" w:color="auto"/>
        <w:bottom w:val="none" w:sz="0" w:space="0" w:color="auto"/>
        <w:right w:val="none" w:sz="0" w:space="0" w:color="auto"/>
      </w:divBdr>
    </w:div>
    <w:div w:id="1818691203">
      <w:marLeft w:val="640"/>
      <w:marRight w:val="0"/>
      <w:marTop w:val="0"/>
      <w:marBottom w:val="0"/>
      <w:divBdr>
        <w:top w:val="none" w:sz="0" w:space="0" w:color="auto"/>
        <w:left w:val="none" w:sz="0" w:space="0" w:color="auto"/>
        <w:bottom w:val="none" w:sz="0" w:space="0" w:color="auto"/>
        <w:right w:val="none" w:sz="0" w:space="0" w:color="auto"/>
      </w:divBdr>
    </w:div>
    <w:div w:id="1818720098">
      <w:marLeft w:val="480"/>
      <w:marRight w:val="0"/>
      <w:marTop w:val="0"/>
      <w:marBottom w:val="0"/>
      <w:divBdr>
        <w:top w:val="none" w:sz="0" w:space="0" w:color="auto"/>
        <w:left w:val="none" w:sz="0" w:space="0" w:color="auto"/>
        <w:bottom w:val="none" w:sz="0" w:space="0" w:color="auto"/>
        <w:right w:val="none" w:sz="0" w:space="0" w:color="auto"/>
      </w:divBdr>
    </w:div>
    <w:div w:id="1818761255">
      <w:marLeft w:val="480"/>
      <w:marRight w:val="0"/>
      <w:marTop w:val="0"/>
      <w:marBottom w:val="0"/>
      <w:divBdr>
        <w:top w:val="none" w:sz="0" w:space="0" w:color="auto"/>
        <w:left w:val="none" w:sz="0" w:space="0" w:color="auto"/>
        <w:bottom w:val="none" w:sz="0" w:space="0" w:color="auto"/>
        <w:right w:val="none" w:sz="0" w:space="0" w:color="auto"/>
      </w:divBdr>
    </w:div>
    <w:div w:id="1818955853">
      <w:marLeft w:val="480"/>
      <w:marRight w:val="0"/>
      <w:marTop w:val="0"/>
      <w:marBottom w:val="0"/>
      <w:divBdr>
        <w:top w:val="none" w:sz="0" w:space="0" w:color="auto"/>
        <w:left w:val="none" w:sz="0" w:space="0" w:color="auto"/>
        <w:bottom w:val="none" w:sz="0" w:space="0" w:color="auto"/>
        <w:right w:val="none" w:sz="0" w:space="0" w:color="auto"/>
      </w:divBdr>
    </w:div>
    <w:div w:id="1819223571">
      <w:marLeft w:val="480"/>
      <w:marRight w:val="0"/>
      <w:marTop w:val="0"/>
      <w:marBottom w:val="0"/>
      <w:divBdr>
        <w:top w:val="none" w:sz="0" w:space="0" w:color="auto"/>
        <w:left w:val="none" w:sz="0" w:space="0" w:color="auto"/>
        <w:bottom w:val="none" w:sz="0" w:space="0" w:color="auto"/>
        <w:right w:val="none" w:sz="0" w:space="0" w:color="auto"/>
      </w:divBdr>
    </w:div>
    <w:div w:id="1819303876">
      <w:marLeft w:val="480"/>
      <w:marRight w:val="0"/>
      <w:marTop w:val="0"/>
      <w:marBottom w:val="0"/>
      <w:divBdr>
        <w:top w:val="none" w:sz="0" w:space="0" w:color="auto"/>
        <w:left w:val="none" w:sz="0" w:space="0" w:color="auto"/>
        <w:bottom w:val="none" w:sz="0" w:space="0" w:color="auto"/>
        <w:right w:val="none" w:sz="0" w:space="0" w:color="auto"/>
      </w:divBdr>
    </w:div>
    <w:div w:id="1819489475">
      <w:marLeft w:val="480"/>
      <w:marRight w:val="0"/>
      <w:marTop w:val="0"/>
      <w:marBottom w:val="0"/>
      <w:divBdr>
        <w:top w:val="none" w:sz="0" w:space="0" w:color="auto"/>
        <w:left w:val="none" w:sz="0" w:space="0" w:color="auto"/>
        <w:bottom w:val="none" w:sz="0" w:space="0" w:color="auto"/>
        <w:right w:val="none" w:sz="0" w:space="0" w:color="auto"/>
      </w:divBdr>
    </w:div>
    <w:div w:id="1819564534">
      <w:marLeft w:val="640"/>
      <w:marRight w:val="0"/>
      <w:marTop w:val="0"/>
      <w:marBottom w:val="0"/>
      <w:divBdr>
        <w:top w:val="none" w:sz="0" w:space="0" w:color="auto"/>
        <w:left w:val="none" w:sz="0" w:space="0" w:color="auto"/>
        <w:bottom w:val="none" w:sz="0" w:space="0" w:color="auto"/>
        <w:right w:val="none" w:sz="0" w:space="0" w:color="auto"/>
      </w:divBdr>
    </w:div>
    <w:div w:id="1819767134">
      <w:marLeft w:val="480"/>
      <w:marRight w:val="0"/>
      <w:marTop w:val="0"/>
      <w:marBottom w:val="0"/>
      <w:divBdr>
        <w:top w:val="none" w:sz="0" w:space="0" w:color="auto"/>
        <w:left w:val="none" w:sz="0" w:space="0" w:color="auto"/>
        <w:bottom w:val="none" w:sz="0" w:space="0" w:color="auto"/>
        <w:right w:val="none" w:sz="0" w:space="0" w:color="auto"/>
      </w:divBdr>
    </w:div>
    <w:div w:id="1819883378">
      <w:marLeft w:val="480"/>
      <w:marRight w:val="0"/>
      <w:marTop w:val="0"/>
      <w:marBottom w:val="0"/>
      <w:divBdr>
        <w:top w:val="none" w:sz="0" w:space="0" w:color="auto"/>
        <w:left w:val="none" w:sz="0" w:space="0" w:color="auto"/>
        <w:bottom w:val="none" w:sz="0" w:space="0" w:color="auto"/>
        <w:right w:val="none" w:sz="0" w:space="0" w:color="auto"/>
      </w:divBdr>
    </w:div>
    <w:div w:id="1819883968">
      <w:marLeft w:val="480"/>
      <w:marRight w:val="0"/>
      <w:marTop w:val="0"/>
      <w:marBottom w:val="0"/>
      <w:divBdr>
        <w:top w:val="none" w:sz="0" w:space="0" w:color="auto"/>
        <w:left w:val="none" w:sz="0" w:space="0" w:color="auto"/>
        <w:bottom w:val="none" w:sz="0" w:space="0" w:color="auto"/>
        <w:right w:val="none" w:sz="0" w:space="0" w:color="auto"/>
      </w:divBdr>
    </w:div>
    <w:div w:id="1820028588">
      <w:marLeft w:val="640"/>
      <w:marRight w:val="0"/>
      <w:marTop w:val="0"/>
      <w:marBottom w:val="0"/>
      <w:divBdr>
        <w:top w:val="none" w:sz="0" w:space="0" w:color="auto"/>
        <w:left w:val="none" w:sz="0" w:space="0" w:color="auto"/>
        <w:bottom w:val="none" w:sz="0" w:space="0" w:color="auto"/>
        <w:right w:val="none" w:sz="0" w:space="0" w:color="auto"/>
      </w:divBdr>
    </w:div>
    <w:div w:id="1820029397">
      <w:marLeft w:val="640"/>
      <w:marRight w:val="0"/>
      <w:marTop w:val="0"/>
      <w:marBottom w:val="0"/>
      <w:divBdr>
        <w:top w:val="none" w:sz="0" w:space="0" w:color="auto"/>
        <w:left w:val="none" w:sz="0" w:space="0" w:color="auto"/>
        <w:bottom w:val="none" w:sz="0" w:space="0" w:color="auto"/>
        <w:right w:val="none" w:sz="0" w:space="0" w:color="auto"/>
      </w:divBdr>
    </w:div>
    <w:div w:id="1820030935">
      <w:marLeft w:val="480"/>
      <w:marRight w:val="0"/>
      <w:marTop w:val="0"/>
      <w:marBottom w:val="0"/>
      <w:divBdr>
        <w:top w:val="none" w:sz="0" w:space="0" w:color="auto"/>
        <w:left w:val="none" w:sz="0" w:space="0" w:color="auto"/>
        <w:bottom w:val="none" w:sz="0" w:space="0" w:color="auto"/>
        <w:right w:val="none" w:sz="0" w:space="0" w:color="auto"/>
      </w:divBdr>
    </w:div>
    <w:div w:id="1820071985">
      <w:marLeft w:val="480"/>
      <w:marRight w:val="0"/>
      <w:marTop w:val="0"/>
      <w:marBottom w:val="0"/>
      <w:divBdr>
        <w:top w:val="none" w:sz="0" w:space="0" w:color="auto"/>
        <w:left w:val="none" w:sz="0" w:space="0" w:color="auto"/>
        <w:bottom w:val="none" w:sz="0" w:space="0" w:color="auto"/>
        <w:right w:val="none" w:sz="0" w:space="0" w:color="auto"/>
      </w:divBdr>
    </w:div>
    <w:div w:id="1820076170">
      <w:marLeft w:val="640"/>
      <w:marRight w:val="0"/>
      <w:marTop w:val="0"/>
      <w:marBottom w:val="0"/>
      <w:divBdr>
        <w:top w:val="none" w:sz="0" w:space="0" w:color="auto"/>
        <w:left w:val="none" w:sz="0" w:space="0" w:color="auto"/>
        <w:bottom w:val="none" w:sz="0" w:space="0" w:color="auto"/>
        <w:right w:val="none" w:sz="0" w:space="0" w:color="auto"/>
      </w:divBdr>
    </w:div>
    <w:div w:id="1820153609">
      <w:bodyDiv w:val="1"/>
      <w:marLeft w:val="0"/>
      <w:marRight w:val="0"/>
      <w:marTop w:val="0"/>
      <w:marBottom w:val="0"/>
      <w:divBdr>
        <w:top w:val="none" w:sz="0" w:space="0" w:color="auto"/>
        <w:left w:val="none" w:sz="0" w:space="0" w:color="auto"/>
        <w:bottom w:val="none" w:sz="0" w:space="0" w:color="auto"/>
        <w:right w:val="none" w:sz="0" w:space="0" w:color="auto"/>
      </w:divBdr>
      <w:divsChild>
        <w:div w:id="804086331">
          <w:marLeft w:val="640"/>
          <w:marRight w:val="0"/>
          <w:marTop w:val="0"/>
          <w:marBottom w:val="0"/>
          <w:divBdr>
            <w:top w:val="none" w:sz="0" w:space="0" w:color="auto"/>
            <w:left w:val="none" w:sz="0" w:space="0" w:color="auto"/>
            <w:bottom w:val="none" w:sz="0" w:space="0" w:color="auto"/>
            <w:right w:val="none" w:sz="0" w:space="0" w:color="auto"/>
          </w:divBdr>
        </w:div>
        <w:div w:id="946933558">
          <w:marLeft w:val="640"/>
          <w:marRight w:val="0"/>
          <w:marTop w:val="0"/>
          <w:marBottom w:val="0"/>
          <w:divBdr>
            <w:top w:val="none" w:sz="0" w:space="0" w:color="auto"/>
            <w:left w:val="none" w:sz="0" w:space="0" w:color="auto"/>
            <w:bottom w:val="none" w:sz="0" w:space="0" w:color="auto"/>
            <w:right w:val="none" w:sz="0" w:space="0" w:color="auto"/>
          </w:divBdr>
        </w:div>
        <w:div w:id="1058480237">
          <w:marLeft w:val="640"/>
          <w:marRight w:val="0"/>
          <w:marTop w:val="0"/>
          <w:marBottom w:val="0"/>
          <w:divBdr>
            <w:top w:val="none" w:sz="0" w:space="0" w:color="auto"/>
            <w:left w:val="none" w:sz="0" w:space="0" w:color="auto"/>
            <w:bottom w:val="none" w:sz="0" w:space="0" w:color="auto"/>
            <w:right w:val="none" w:sz="0" w:space="0" w:color="auto"/>
          </w:divBdr>
        </w:div>
        <w:div w:id="1611738233">
          <w:marLeft w:val="640"/>
          <w:marRight w:val="0"/>
          <w:marTop w:val="0"/>
          <w:marBottom w:val="0"/>
          <w:divBdr>
            <w:top w:val="none" w:sz="0" w:space="0" w:color="auto"/>
            <w:left w:val="none" w:sz="0" w:space="0" w:color="auto"/>
            <w:bottom w:val="none" w:sz="0" w:space="0" w:color="auto"/>
            <w:right w:val="none" w:sz="0" w:space="0" w:color="auto"/>
          </w:divBdr>
        </w:div>
        <w:div w:id="506940225">
          <w:marLeft w:val="640"/>
          <w:marRight w:val="0"/>
          <w:marTop w:val="0"/>
          <w:marBottom w:val="0"/>
          <w:divBdr>
            <w:top w:val="none" w:sz="0" w:space="0" w:color="auto"/>
            <w:left w:val="none" w:sz="0" w:space="0" w:color="auto"/>
            <w:bottom w:val="none" w:sz="0" w:space="0" w:color="auto"/>
            <w:right w:val="none" w:sz="0" w:space="0" w:color="auto"/>
          </w:divBdr>
        </w:div>
        <w:div w:id="907610559">
          <w:marLeft w:val="640"/>
          <w:marRight w:val="0"/>
          <w:marTop w:val="0"/>
          <w:marBottom w:val="0"/>
          <w:divBdr>
            <w:top w:val="none" w:sz="0" w:space="0" w:color="auto"/>
            <w:left w:val="none" w:sz="0" w:space="0" w:color="auto"/>
            <w:bottom w:val="none" w:sz="0" w:space="0" w:color="auto"/>
            <w:right w:val="none" w:sz="0" w:space="0" w:color="auto"/>
          </w:divBdr>
        </w:div>
        <w:div w:id="2017490500">
          <w:marLeft w:val="640"/>
          <w:marRight w:val="0"/>
          <w:marTop w:val="0"/>
          <w:marBottom w:val="0"/>
          <w:divBdr>
            <w:top w:val="none" w:sz="0" w:space="0" w:color="auto"/>
            <w:left w:val="none" w:sz="0" w:space="0" w:color="auto"/>
            <w:bottom w:val="none" w:sz="0" w:space="0" w:color="auto"/>
            <w:right w:val="none" w:sz="0" w:space="0" w:color="auto"/>
          </w:divBdr>
        </w:div>
        <w:div w:id="1969622106">
          <w:marLeft w:val="640"/>
          <w:marRight w:val="0"/>
          <w:marTop w:val="0"/>
          <w:marBottom w:val="0"/>
          <w:divBdr>
            <w:top w:val="none" w:sz="0" w:space="0" w:color="auto"/>
            <w:left w:val="none" w:sz="0" w:space="0" w:color="auto"/>
            <w:bottom w:val="none" w:sz="0" w:space="0" w:color="auto"/>
            <w:right w:val="none" w:sz="0" w:space="0" w:color="auto"/>
          </w:divBdr>
        </w:div>
        <w:div w:id="1881893065">
          <w:marLeft w:val="640"/>
          <w:marRight w:val="0"/>
          <w:marTop w:val="0"/>
          <w:marBottom w:val="0"/>
          <w:divBdr>
            <w:top w:val="none" w:sz="0" w:space="0" w:color="auto"/>
            <w:left w:val="none" w:sz="0" w:space="0" w:color="auto"/>
            <w:bottom w:val="none" w:sz="0" w:space="0" w:color="auto"/>
            <w:right w:val="none" w:sz="0" w:space="0" w:color="auto"/>
          </w:divBdr>
        </w:div>
        <w:div w:id="272135055">
          <w:marLeft w:val="640"/>
          <w:marRight w:val="0"/>
          <w:marTop w:val="0"/>
          <w:marBottom w:val="0"/>
          <w:divBdr>
            <w:top w:val="none" w:sz="0" w:space="0" w:color="auto"/>
            <w:left w:val="none" w:sz="0" w:space="0" w:color="auto"/>
            <w:bottom w:val="none" w:sz="0" w:space="0" w:color="auto"/>
            <w:right w:val="none" w:sz="0" w:space="0" w:color="auto"/>
          </w:divBdr>
        </w:div>
        <w:div w:id="2043168666">
          <w:marLeft w:val="640"/>
          <w:marRight w:val="0"/>
          <w:marTop w:val="0"/>
          <w:marBottom w:val="0"/>
          <w:divBdr>
            <w:top w:val="none" w:sz="0" w:space="0" w:color="auto"/>
            <w:left w:val="none" w:sz="0" w:space="0" w:color="auto"/>
            <w:bottom w:val="none" w:sz="0" w:space="0" w:color="auto"/>
            <w:right w:val="none" w:sz="0" w:space="0" w:color="auto"/>
          </w:divBdr>
        </w:div>
        <w:div w:id="1907758940">
          <w:marLeft w:val="640"/>
          <w:marRight w:val="0"/>
          <w:marTop w:val="0"/>
          <w:marBottom w:val="0"/>
          <w:divBdr>
            <w:top w:val="none" w:sz="0" w:space="0" w:color="auto"/>
            <w:left w:val="none" w:sz="0" w:space="0" w:color="auto"/>
            <w:bottom w:val="none" w:sz="0" w:space="0" w:color="auto"/>
            <w:right w:val="none" w:sz="0" w:space="0" w:color="auto"/>
          </w:divBdr>
        </w:div>
        <w:div w:id="2123987871">
          <w:marLeft w:val="640"/>
          <w:marRight w:val="0"/>
          <w:marTop w:val="0"/>
          <w:marBottom w:val="0"/>
          <w:divBdr>
            <w:top w:val="none" w:sz="0" w:space="0" w:color="auto"/>
            <w:left w:val="none" w:sz="0" w:space="0" w:color="auto"/>
            <w:bottom w:val="none" w:sz="0" w:space="0" w:color="auto"/>
            <w:right w:val="none" w:sz="0" w:space="0" w:color="auto"/>
          </w:divBdr>
        </w:div>
        <w:div w:id="1175874247">
          <w:marLeft w:val="640"/>
          <w:marRight w:val="0"/>
          <w:marTop w:val="0"/>
          <w:marBottom w:val="0"/>
          <w:divBdr>
            <w:top w:val="none" w:sz="0" w:space="0" w:color="auto"/>
            <w:left w:val="none" w:sz="0" w:space="0" w:color="auto"/>
            <w:bottom w:val="none" w:sz="0" w:space="0" w:color="auto"/>
            <w:right w:val="none" w:sz="0" w:space="0" w:color="auto"/>
          </w:divBdr>
        </w:div>
        <w:div w:id="82344684">
          <w:marLeft w:val="640"/>
          <w:marRight w:val="0"/>
          <w:marTop w:val="0"/>
          <w:marBottom w:val="0"/>
          <w:divBdr>
            <w:top w:val="none" w:sz="0" w:space="0" w:color="auto"/>
            <w:left w:val="none" w:sz="0" w:space="0" w:color="auto"/>
            <w:bottom w:val="none" w:sz="0" w:space="0" w:color="auto"/>
            <w:right w:val="none" w:sz="0" w:space="0" w:color="auto"/>
          </w:divBdr>
        </w:div>
        <w:div w:id="798962126">
          <w:marLeft w:val="640"/>
          <w:marRight w:val="0"/>
          <w:marTop w:val="0"/>
          <w:marBottom w:val="0"/>
          <w:divBdr>
            <w:top w:val="none" w:sz="0" w:space="0" w:color="auto"/>
            <w:left w:val="none" w:sz="0" w:space="0" w:color="auto"/>
            <w:bottom w:val="none" w:sz="0" w:space="0" w:color="auto"/>
            <w:right w:val="none" w:sz="0" w:space="0" w:color="auto"/>
          </w:divBdr>
        </w:div>
        <w:div w:id="1393230073">
          <w:marLeft w:val="640"/>
          <w:marRight w:val="0"/>
          <w:marTop w:val="0"/>
          <w:marBottom w:val="0"/>
          <w:divBdr>
            <w:top w:val="none" w:sz="0" w:space="0" w:color="auto"/>
            <w:left w:val="none" w:sz="0" w:space="0" w:color="auto"/>
            <w:bottom w:val="none" w:sz="0" w:space="0" w:color="auto"/>
            <w:right w:val="none" w:sz="0" w:space="0" w:color="auto"/>
          </w:divBdr>
        </w:div>
        <w:div w:id="1114785503">
          <w:marLeft w:val="640"/>
          <w:marRight w:val="0"/>
          <w:marTop w:val="0"/>
          <w:marBottom w:val="0"/>
          <w:divBdr>
            <w:top w:val="none" w:sz="0" w:space="0" w:color="auto"/>
            <w:left w:val="none" w:sz="0" w:space="0" w:color="auto"/>
            <w:bottom w:val="none" w:sz="0" w:space="0" w:color="auto"/>
            <w:right w:val="none" w:sz="0" w:space="0" w:color="auto"/>
          </w:divBdr>
        </w:div>
        <w:div w:id="1237863174">
          <w:marLeft w:val="640"/>
          <w:marRight w:val="0"/>
          <w:marTop w:val="0"/>
          <w:marBottom w:val="0"/>
          <w:divBdr>
            <w:top w:val="none" w:sz="0" w:space="0" w:color="auto"/>
            <w:left w:val="none" w:sz="0" w:space="0" w:color="auto"/>
            <w:bottom w:val="none" w:sz="0" w:space="0" w:color="auto"/>
            <w:right w:val="none" w:sz="0" w:space="0" w:color="auto"/>
          </w:divBdr>
        </w:div>
        <w:div w:id="307395327">
          <w:marLeft w:val="640"/>
          <w:marRight w:val="0"/>
          <w:marTop w:val="0"/>
          <w:marBottom w:val="0"/>
          <w:divBdr>
            <w:top w:val="none" w:sz="0" w:space="0" w:color="auto"/>
            <w:left w:val="none" w:sz="0" w:space="0" w:color="auto"/>
            <w:bottom w:val="none" w:sz="0" w:space="0" w:color="auto"/>
            <w:right w:val="none" w:sz="0" w:space="0" w:color="auto"/>
          </w:divBdr>
        </w:div>
        <w:div w:id="1543856810">
          <w:marLeft w:val="640"/>
          <w:marRight w:val="0"/>
          <w:marTop w:val="0"/>
          <w:marBottom w:val="0"/>
          <w:divBdr>
            <w:top w:val="none" w:sz="0" w:space="0" w:color="auto"/>
            <w:left w:val="none" w:sz="0" w:space="0" w:color="auto"/>
            <w:bottom w:val="none" w:sz="0" w:space="0" w:color="auto"/>
            <w:right w:val="none" w:sz="0" w:space="0" w:color="auto"/>
          </w:divBdr>
        </w:div>
        <w:div w:id="275717825">
          <w:marLeft w:val="640"/>
          <w:marRight w:val="0"/>
          <w:marTop w:val="0"/>
          <w:marBottom w:val="0"/>
          <w:divBdr>
            <w:top w:val="none" w:sz="0" w:space="0" w:color="auto"/>
            <w:left w:val="none" w:sz="0" w:space="0" w:color="auto"/>
            <w:bottom w:val="none" w:sz="0" w:space="0" w:color="auto"/>
            <w:right w:val="none" w:sz="0" w:space="0" w:color="auto"/>
          </w:divBdr>
        </w:div>
        <w:div w:id="402946127">
          <w:marLeft w:val="640"/>
          <w:marRight w:val="0"/>
          <w:marTop w:val="0"/>
          <w:marBottom w:val="0"/>
          <w:divBdr>
            <w:top w:val="none" w:sz="0" w:space="0" w:color="auto"/>
            <w:left w:val="none" w:sz="0" w:space="0" w:color="auto"/>
            <w:bottom w:val="none" w:sz="0" w:space="0" w:color="auto"/>
            <w:right w:val="none" w:sz="0" w:space="0" w:color="auto"/>
          </w:divBdr>
        </w:div>
        <w:div w:id="1632906723">
          <w:marLeft w:val="640"/>
          <w:marRight w:val="0"/>
          <w:marTop w:val="0"/>
          <w:marBottom w:val="0"/>
          <w:divBdr>
            <w:top w:val="none" w:sz="0" w:space="0" w:color="auto"/>
            <w:left w:val="none" w:sz="0" w:space="0" w:color="auto"/>
            <w:bottom w:val="none" w:sz="0" w:space="0" w:color="auto"/>
            <w:right w:val="none" w:sz="0" w:space="0" w:color="auto"/>
          </w:divBdr>
        </w:div>
        <w:div w:id="1292441244">
          <w:marLeft w:val="640"/>
          <w:marRight w:val="0"/>
          <w:marTop w:val="0"/>
          <w:marBottom w:val="0"/>
          <w:divBdr>
            <w:top w:val="none" w:sz="0" w:space="0" w:color="auto"/>
            <w:left w:val="none" w:sz="0" w:space="0" w:color="auto"/>
            <w:bottom w:val="none" w:sz="0" w:space="0" w:color="auto"/>
            <w:right w:val="none" w:sz="0" w:space="0" w:color="auto"/>
          </w:divBdr>
        </w:div>
        <w:div w:id="436801850">
          <w:marLeft w:val="640"/>
          <w:marRight w:val="0"/>
          <w:marTop w:val="0"/>
          <w:marBottom w:val="0"/>
          <w:divBdr>
            <w:top w:val="none" w:sz="0" w:space="0" w:color="auto"/>
            <w:left w:val="none" w:sz="0" w:space="0" w:color="auto"/>
            <w:bottom w:val="none" w:sz="0" w:space="0" w:color="auto"/>
            <w:right w:val="none" w:sz="0" w:space="0" w:color="auto"/>
          </w:divBdr>
        </w:div>
        <w:div w:id="2024017852">
          <w:marLeft w:val="640"/>
          <w:marRight w:val="0"/>
          <w:marTop w:val="0"/>
          <w:marBottom w:val="0"/>
          <w:divBdr>
            <w:top w:val="none" w:sz="0" w:space="0" w:color="auto"/>
            <w:left w:val="none" w:sz="0" w:space="0" w:color="auto"/>
            <w:bottom w:val="none" w:sz="0" w:space="0" w:color="auto"/>
            <w:right w:val="none" w:sz="0" w:space="0" w:color="auto"/>
          </w:divBdr>
        </w:div>
        <w:div w:id="1759328398">
          <w:marLeft w:val="640"/>
          <w:marRight w:val="0"/>
          <w:marTop w:val="0"/>
          <w:marBottom w:val="0"/>
          <w:divBdr>
            <w:top w:val="none" w:sz="0" w:space="0" w:color="auto"/>
            <w:left w:val="none" w:sz="0" w:space="0" w:color="auto"/>
            <w:bottom w:val="none" w:sz="0" w:space="0" w:color="auto"/>
            <w:right w:val="none" w:sz="0" w:space="0" w:color="auto"/>
          </w:divBdr>
        </w:div>
        <w:div w:id="674578284">
          <w:marLeft w:val="640"/>
          <w:marRight w:val="0"/>
          <w:marTop w:val="0"/>
          <w:marBottom w:val="0"/>
          <w:divBdr>
            <w:top w:val="none" w:sz="0" w:space="0" w:color="auto"/>
            <w:left w:val="none" w:sz="0" w:space="0" w:color="auto"/>
            <w:bottom w:val="none" w:sz="0" w:space="0" w:color="auto"/>
            <w:right w:val="none" w:sz="0" w:space="0" w:color="auto"/>
          </w:divBdr>
        </w:div>
        <w:div w:id="1220241180">
          <w:marLeft w:val="640"/>
          <w:marRight w:val="0"/>
          <w:marTop w:val="0"/>
          <w:marBottom w:val="0"/>
          <w:divBdr>
            <w:top w:val="none" w:sz="0" w:space="0" w:color="auto"/>
            <w:left w:val="none" w:sz="0" w:space="0" w:color="auto"/>
            <w:bottom w:val="none" w:sz="0" w:space="0" w:color="auto"/>
            <w:right w:val="none" w:sz="0" w:space="0" w:color="auto"/>
          </w:divBdr>
        </w:div>
        <w:div w:id="1250655143">
          <w:marLeft w:val="640"/>
          <w:marRight w:val="0"/>
          <w:marTop w:val="0"/>
          <w:marBottom w:val="0"/>
          <w:divBdr>
            <w:top w:val="none" w:sz="0" w:space="0" w:color="auto"/>
            <w:left w:val="none" w:sz="0" w:space="0" w:color="auto"/>
            <w:bottom w:val="none" w:sz="0" w:space="0" w:color="auto"/>
            <w:right w:val="none" w:sz="0" w:space="0" w:color="auto"/>
          </w:divBdr>
        </w:div>
        <w:div w:id="2074696981">
          <w:marLeft w:val="640"/>
          <w:marRight w:val="0"/>
          <w:marTop w:val="0"/>
          <w:marBottom w:val="0"/>
          <w:divBdr>
            <w:top w:val="none" w:sz="0" w:space="0" w:color="auto"/>
            <w:left w:val="none" w:sz="0" w:space="0" w:color="auto"/>
            <w:bottom w:val="none" w:sz="0" w:space="0" w:color="auto"/>
            <w:right w:val="none" w:sz="0" w:space="0" w:color="auto"/>
          </w:divBdr>
        </w:div>
        <w:div w:id="1888492874">
          <w:marLeft w:val="640"/>
          <w:marRight w:val="0"/>
          <w:marTop w:val="0"/>
          <w:marBottom w:val="0"/>
          <w:divBdr>
            <w:top w:val="none" w:sz="0" w:space="0" w:color="auto"/>
            <w:left w:val="none" w:sz="0" w:space="0" w:color="auto"/>
            <w:bottom w:val="none" w:sz="0" w:space="0" w:color="auto"/>
            <w:right w:val="none" w:sz="0" w:space="0" w:color="auto"/>
          </w:divBdr>
        </w:div>
        <w:div w:id="991370403">
          <w:marLeft w:val="640"/>
          <w:marRight w:val="0"/>
          <w:marTop w:val="0"/>
          <w:marBottom w:val="0"/>
          <w:divBdr>
            <w:top w:val="none" w:sz="0" w:space="0" w:color="auto"/>
            <w:left w:val="none" w:sz="0" w:space="0" w:color="auto"/>
            <w:bottom w:val="none" w:sz="0" w:space="0" w:color="auto"/>
            <w:right w:val="none" w:sz="0" w:space="0" w:color="auto"/>
          </w:divBdr>
        </w:div>
        <w:div w:id="896815878">
          <w:marLeft w:val="640"/>
          <w:marRight w:val="0"/>
          <w:marTop w:val="0"/>
          <w:marBottom w:val="0"/>
          <w:divBdr>
            <w:top w:val="none" w:sz="0" w:space="0" w:color="auto"/>
            <w:left w:val="none" w:sz="0" w:space="0" w:color="auto"/>
            <w:bottom w:val="none" w:sz="0" w:space="0" w:color="auto"/>
            <w:right w:val="none" w:sz="0" w:space="0" w:color="auto"/>
          </w:divBdr>
        </w:div>
        <w:div w:id="1930849444">
          <w:marLeft w:val="640"/>
          <w:marRight w:val="0"/>
          <w:marTop w:val="0"/>
          <w:marBottom w:val="0"/>
          <w:divBdr>
            <w:top w:val="none" w:sz="0" w:space="0" w:color="auto"/>
            <w:left w:val="none" w:sz="0" w:space="0" w:color="auto"/>
            <w:bottom w:val="none" w:sz="0" w:space="0" w:color="auto"/>
            <w:right w:val="none" w:sz="0" w:space="0" w:color="auto"/>
          </w:divBdr>
        </w:div>
        <w:div w:id="919559974">
          <w:marLeft w:val="640"/>
          <w:marRight w:val="0"/>
          <w:marTop w:val="0"/>
          <w:marBottom w:val="0"/>
          <w:divBdr>
            <w:top w:val="none" w:sz="0" w:space="0" w:color="auto"/>
            <w:left w:val="none" w:sz="0" w:space="0" w:color="auto"/>
            <w:bottom w:val="none" w:sz="0" w:space="0" w:color="auto"/>
            <w:right w:val="none" w:sz="0" w:space="0" w:color="auto"/>
          </w:divBdr>
        </w:div>
        <w:div w:id="1352805074">
          <w:marLeft w:val="640"/>
          <w:marRight w:val="0"/>
          <w:marTop w:val="0"/>
          <w:marBottom w:val="0"/>
          <w:divBdr>
            <w:top w:val="none" w:sz="0" w:space="0" w:color="auto"/>
            <w:left w:val="none" w:sz="0" w:space="0" w:color="auto"/>
            <w:bottom w:val="none" w:sz="0" w:space="0" w:color="auto"/>
            <w:right w:val="none" w:sz="0" w:space="0" w:color="auto"/>
          </w:divBdr>
        </w:div>
        <w:div w:id="707684650">
          <w:marLeft w:val="640"/>
          <w:marRight w:val="0"/>
          <w:marTop w:val="0"/>
          <w:marBottom w:val="0"/>
          <w:divBdr>
            <w:top w:val="none" w:sz="0" w:space="0" w:color="auto"/>
            <w:left w:val="none" w:sz="0" w:space="0" w:color="auto"/>
            <w:bottom w:val="none" w:sz="0" w:space="0" w:color="auto"/>
            <w:right w:val="none" w:sz="0" w:space="0" w:color="auto"/>
          </w:divBdr>
        </w:div>
        <w:div w:id="263146849">
          <w:marLeft w:val="640"/>
          <w:marRight w:val="0"/>
          <w:marTop w:val="0"/>
          <w:marBottom w:val="0"/>
          <w:divBdr>
            <w:top w:val="none" w:sz="0" w:space="0" w:color="auto"/>
            <w:left w:val="none" w:sz="0" w:space="0" w:color="auto"/>
            <w:bottom w:val="none" w:sz="0" w:space="0" w:color="auto"/>
            <w:right w:val="none" w:sz="0" w:space="0" w:color="auto"/>
          </w:divBdr>
        </w:div>
        <w:div w:id="1029837125">
          <w:marLeft w:val="640"/>
          <w:marRight w:val="0"/>
          <w:marTop w:val="0"/>
          <w:marBottom w:val="0"/>
          <w:divBdr>
            <w:top w:val="none" w:sz="0" w:space="0" w:color="auto"/>
            <w:left w:val="none" w:sz="0" w:space="0" w:color="auto"/>
            <w:bottom w:val="none" w:sz="0" w:space="0" w:color="auto"/>
            <w:right w:val="none" w:sz="0" w:space="0" w:color="auto"/>
          </w:divBdr>
        </w:div>
        <w:div w:id="1702323580">
          <w:marLeft w:val="640"/>
          <w:marRight w:val="0"/>
          <w:marTop w:val="0"/>
          <w:marBottom w:val="0"/>
          <w:divBdr>
            <w:top w:val="none" w:sz="0" w:space="0" w:color="auto"/>
            <w:left w:val="none" w:sz="0" w:space="0" w:color="auto"/>
            <w:bottom w:val="none" w:sz="0" w:space="0" w:color="auto"/>
            <w:right w:val="none" w:sz="0" w:space="0" w:color="auto"/>
          </w:divBdr>
        </w:div>
        <w:div w:id="635725461">
          <w:marLeft w:val="640"/>
          <w:marRight w:val="0"/>
          <w:marTop w:val="0"/>
          <w:marBottom w:val="0"/>
          <w:divBdr>
            <w:top w:val="none" w:sz="0" w:space="0" w:color="auto"/>
            <w:left w:val="none" w:sz="0" w:space="0" w:color="auto"/>
            <w:bottom w:val="none" w:sz="0" w:space="0" w:color="auto"/>
            <w:right w:val="none" w:sz="0" w:space="0" w:color="auto"/>
          </w:divBdr>
        </w:div>
        <w:div w:id="505243632">
          <w:marLeft w:val="640"/>
          <w:marRight w:val="0"/>
          <w:marTop w:val="0"/>
          <w:marBottom w:val="0"/>
          <w:divBdr>
            <w:top w:val="none" w:sz="0" w:space="0" w:color="auto"/>
            <w:left w:val="none" w:sz="0" w:space="0" w:color="auto"/>
            <w:bottom w:val="none" w:sz="0" w:space="0" w:color="auto"/>
            <w:right w:val="none" w:sz="0" w:space="0" w:color="auto"/>
          </w:divBdr>
        </w:div>
        <w:div w:id="1905024414">
          <w:marLeft w:val="640"/>
          <w:marRight w:val="0"/>
          <w:marTop w:val="0"/>
          <w:marBottom w:val="0"/>
          <w:divBdr>
            <w:top w:val="none" w:sz="0" w:space="0" w:color="auto"/>
            <w:left w:val="none" w:sz="0" w:space="0" w:color="auto"/>
            <w:bottom w:val="none" w:sz="0" w:space="0" w:color="auto"/>
            <w:right w:val="none" w:sz="0" w:space="0" w:color="auto"/>
          </w:divBdr>
        </w:div>
        <w:div w:id="958531735">
          <w:marLeft w:val="640"/>
          <w:marRight w:val="0"/>
          <w:marTop w:val="0"/>
          <w:marBottom w:val="0"/>
          <w:divBdr>
            <w:top w:val="none" w:sz="0" w:space="0" w:color="auto"/>
            <w:left w:val="none" w:sz="0" w:space="0" w:color="auto"/>
            <w:bottom w:val="none" w:sz="0" w:space="0" w:color="auto"/>
            <w:right w:val="none" w:sz="0" w:space="0" w:color="auto"/>
          </w:divBdr>
        </w:div>
        <w:div w:id="2024433663">
          <w:marLeft w:val="640"/>
          <w:marRight w:val="0"/>
          <w:marTop w:val="0"/>
          <w:marBottom w:val="0"/>
          <w:divBdr>
            <w:top w:val="none" w:sz="0" w:space="0" w:color="auto"/>
            <w:left w:val="none" w:sz="0" w:space="0" w:color="auto"/>
            <w:bottom w:val="none" w:sz="0" w:space="0" w:color="auto"/>
            <w:right w:val="none" w:sz="0" w:space="0" w:color="auto"/>
          </w:divBdr>
        </w:div>
        <w:div w:id="638923379">
          <w:marLeft w:val="640"/>
          <w:marRight w:val="0"/>
          <w:marTop w:val="0"/>
          <w:marBottom w:val="0"/>
          <w:divBdr>
            <w:top w:val="none" w:sz="0" w:space="0" w:color="auto"/>
            <w:left w:val="none" w:sz="0" w:space="0" w:color="auto"/>
            <w:bottom w:val="none" w:sz="0" w:space="0" w:color="auto"/>
            <w:right w:val="none" w:sz="0" w:space="0" w:color="auto"/>
          </w:divBdr>
        </w:div>
        <w:div w:id="1616598185">
          <w:marLeft w:val="640"/>
          <w:marRight w:val="0"/>
          <w:marTop w:val="0"/>
          <w:marBottom w:val="0"/>
          <w:divBdr>
            <w:top w:val="none" w:sz="0" w:space="0" w:color="auto"/>
            <w:left w:val="none" w:sz="0" w:space="0" w:color="auto"/>
            <w:bottom w:val="none" w:sz="0" w:space="0" w:color="auto"/>
            <w:right w:val="none" w:sz="0" w:space="0" w:color="auto"/>
          </w:divBdr>
        </w:div>
      </w:divsChild>
    </w:div>
    <w:div w:id="1820220353">
      <w:marLeft w:val="640"/>
      <w:marRight w:val="0"/>
      <w:marTop w:val="0"/>
      <w:marBottom w:val="0"/>
      <w:divBdr>
        <w:top w:val="none" w:sz="0" w:space="0" w:color="auto"/>
        <w:left w:val="none" w:sz="0" w:space="0" w:color="auto"/>
        <w:bottom w:val="none" w:sz="0" w:space="0" w:color="auto"/>
        <w:right w:val="none" w:sz="0" w:space="0" w:color="auto"/>
      </w:divBdr>
    </w:div>
    <w:div w:id="1820224357">
      <w:marLeft w:val="640"/>
      <w:marRight w:val="0"/>
      <w:marTop w:val="0"/>
      <w:marBottom w:val="0"/>
      <w:divBdr>
        <w:top w:val="none" w:sz="0" w:space="0" w:color="auto"/>
        <w:left w:val="none" w:sz="0" w:space="0" w:color="auto"/>
        <w:bottom w:val="none" w:sz="0" w:space="0" w:color="auto"/>
        <w:right w:val="none" w:sz="0" w:space="0" w:color="auto"/>
      </w:divBdr>
    </w:div>
    <w:div w:id="1820227611">
      <w:marLeft w:val="640"/>
      <w:marRight w:val="0"/>
      <w:marTop w:val="0"/>
      <w:marBottom w:val="0"/>
      <w:divBdr>
        <w:top w:val="none" w:sz="0" w:space="0" w:color="auto"/>
        <w:left w:val="none" w:sz="0" w:space="0" w:color="auto"/>
        <w:bottom w:val="none" w:sz="0" w:space="0" w:color="auto"/>
        <w:right w:val="none" w:sz="0" w:space="0" w:color="auto"/>
      </w:divBdr>
    </w:div>
    <w:div w:id="1820228402">
      <w:marLeft w:val="640"/>
      <w:marRight w:val="0"/>
      <w:marTop w:val="0"/>
      <w:marBottom w:val="0"/>
      <w:divBdr>
        <w:top w:val="none" w:sz="0" w:space="0" w:color="auto"/>
        <w:left w:val="none" w:sz="0" w:space="0" w:color="auto"/>
        <w:bottom w:val="none" w:sz="0" w:space="0" w:color="auto"/>
        <w:right w:val="none" w:sz="0" w:space="0" w:color="auto"/>
      </w:divBdr>
    </w:div>
    <w:div w:id="1820264438">
      <w:marLeft w:val="480"/>
      <w:marRight w:val="0"/>
      <w:marTop w:val="0"/>
      <w:marBottom w:val="0"/>
      <w:divBdr>
        <w:top w:val="none" w:sz="0" w:space="0" w:color="auto"/>
        <w:left w:val="none" w:sz="0" w:space="0" w:color="auto"/>
        <w:bottom w:val="none" w:sz="0" w:space="0" w:color="auto"/>
        <w:right w:val="none" w:sz="0" w:space="0" w:color="auto"/>
      </w:divBdr>
    </w:div>
    <w:div w:id="1820270915">
      <w:marLeft w:val="640"/>
      <w:marRight w:val="0"/>
      <w:marTop w:val="0"/>
      <w:marBottom w:val="0"/>
      <w:divBdr>
        <w:top w:val="none" w:sz="0" w:space="0" w:color="auto"/>
        <w:left w:val="none" w:sz="0" w:space="0" w:color="auto"/>
        <w:bottom w:val="none" w:sz="0" w:space="0" w:color="auto"/>
        <w:right w:val="none" w:sz="0" w:space="0" w:color="auto"/>
      </w:divBdr>
    </w:div>
    <w:div w:id="1820339669">
      <w:marLeft w:val="640"/>
      <w:marRight w:val="0"/>
      <w:marTop w:val="0"/>
      <w:marBottom w:val="0"/>
      <w:divBdr>
        <w:top w:val="none" w:sz="0" w:space="0" w:color="auto"/>
        <w:left w:val="none" w:sz="0" w:space="0" w:color="auto"/>
        <w:bottom w:val="none" w:sz="0" w:space="0" w:color="auto"/>
        <w:right w:val="none" w:sz="0" w:space="0" w:color="auto"/>
      </w:divBdr>
    </w:div>
    <w:div w:id="1820345523">
      <w:marLeft w:val="480"/>
      <w:marRight w:val="0"/>
      <w:marTop w:val="0"/>
      <w:marBottom w:val="0"/>
      <w:divBdr>
        <w:top w:val="none" w:sz="0" w:space="0" w:color="auto"/>
        <w:left w:val="none" w:sz="0" w:space="0" w:color="auto"/>
        <w:bottom w:val="none" w:sz="0" w:space="0" w:color="auto"/>
        <w:right w:val="none" w:sz="0" w:space="0" w:color="auto"/>
      </w:divBdr>
    </w:div>
    <w:div w:id="1820413788">
      <w:marLeft w:val="640"/>
      <w:marRight w:val="0"/>
      <w:marTop w:val="0"/>
      <w:marBottom w:val="0"/>
      <w:divBdr>
        <w:top w:val="none" w:sz="0" w:space="0" w:color="auto"/>
        <w:left w:val="none" w:sz="0" w:space="0" w:color="auto"/>
        <w:bottom w:val="none" w:sz="0" w:space="0" w:color="auto"/>
        <w:right w:val="none" w:sz="0" w:space="0" w:color="auto"/>
      </w:divBdr>
    </w:div>
    <w:div w:id="1820414610">
      <w:marLeft w:val="480"/>
      <w:marRight w:val="0"/>
      <w:marTop w:val="0"/>
      <w:marBottom w:val="0"/>
      <w:divBdr>
        <w:top w:val="none" w:sz="0" w:space="0" w:color="auto"/>
        <w:left w:val="none" w:sz="0" w:space="0" w:color="auto"/>
        <w:bottom w:val="none" w:sz="0" w:space="0" w:color="auto"/>
        <w:right w:val="none" w:sz="0" w:space="0" w:color="auto"/>
      </w:divBdr>
    </w:div>
    <w:div w:id="1820460554">
      <w:marLeft w:val="640"/>
      <w:marRight w:val="0"/>
      <w:marTop w:val="0"/>
      <w:marBottom w:val="0"/>
      <w:divBdr>
        <w:top w:val="none" w:sz="0" w:space="0" w:color="auto"/>
        <w:left w:val="none" w:sz="0" w:space="0" w:color="auto"/>
        <w:bottom w:val="none" w:sz="0" w:space="0" w:color="auto"/>
        <w:right w:val="none" w:sz="0" w:space="0" w:color="auto"/>
      </w:divBdr>
    </w:div>
    <w:div w:id="1820462591">
      <w:marLeft w:val="640"/>
      <w:marRight w:val="0"/>
      <w:marTop w:val="0"/>
      <w:marBottom w:val="0"/>
      <w:divBdr>
        <w:top w:val="none" w:sz="0" w:space="0" w:color="auto"/>
        <w:left w:val="none" w:sz="0" w:space="0" w:color="auto"/>
        <w:bottom w:val="none" w:sz="0" w:space="0" w:color="auto"/>
        <w:right w:val="none" w:sz="0" w:space="0" w:color="auto"/>
      </w:divBdr>
    </w:div>
    <w:div w:id="1820537608">
      <w:marLeft w:val="480"/>
      <w:marRight w:val="0"/>
      <w:marTop w:val="0"/>
      <w:marBottom w:val="0"/>
      <w:divBdr>
        <w:top w:val="none" w:sz="0" w:space="0" w:color="auto"/>
        <w:left w:val="none" w:sz="0" w:space="0" w:color="auto"/>
        <w:bottom w:val="none" w:sz="0" w:space="0" w:color="auto"/>
        <w:right w:val="none" w:sz="0" w:space="0" w:color="auto"/>
      </w:divBdr>
    </w:div>
    <w:div w:id="1820684258">
      <w:marLeft w:val="480"/>
      <w:marRight w:val="0"/>
      <w:marTop w:val="0"/>
      <w:marBottom w:val="0"/>
      <w:divBdr>
        <w:top w:val="none" w:sz="0" w:space="0" w:color="auto"/>
        <w:left w:val="none" w:sz="0" w:space="0" w:color="auto"/>
        <w:bottom w:val="none" w:sz="0" w:space="0" w:color="auto"/>
        <w:right w:val="none" w:sz="0" w:space="0" w:color="auto"/>
      </w:divBdr>
    </w:div>
    <w:div w:id="1820730650">
      <w:marLeft w:val="640"/>
      <w:marRight w:val="0"/>
      <w:marTop w:val="0"/>
      <w:marBottom w:val="0"/>
      <w:divBdr>
        <w:top w:val="none" w:sz="0" w:space="0" w:color="auto"/>
        <w:left w:val="none" w:sz="0" w:space="0" w:color="auto"/>
        <w:bottom w:val="none" w:sz="0" w:space="0" w:color="auto"/>
        <w:right w:val="none" w:sz="0" w:space="0" w:color="auto"/>
      </w:divBdr>
    </w:div>
    <w:div w:id="1820806557">
      <w:marLeft w:val="480"/>
      <w:marRight w:val="0"/>
      <w:marTop w:val="0"/>
      <w:marBottom w:val="0"/>
      <w:divBdr>
        <w:top w:val="none" w:sz="0" w:space="0" w:color="auto"/>
        <w:left w:val="none" w:sz="0" w:space="0" w:color="auto"/>
        <w:bottom w:val="none" w:sz="0" w:space="0" w:color="auto"/>
        <w:right w:val="none" w:sz="0" w:space="0" w:color="auto"/>
      </w:divBdr>
    </w:div>
    <w:div w:id="1820807329">
      <w:marLeft w:val="480"/>
      <w:marRight w:val="0"/>
      <w:marTop w:val="0"/>
      <w:marBottom w:val="0"/>
      <w:divBdr>
        <w:top w:val="none" w:sz="0" w:space="0" w:color="auto"/>
        <w:left w:val="none" w:sz="0" w:space="0" w:color="auto"/>
        <w:bottom w:val="none" w:sz="0" w:space="0" w:color="auto"/>
        <w:right w:val="none" w:sz="0" w:space="0" w:color="auto"/>
      </w:divBdr>
    </w:div>
    <w:div w:id="1820996264">
      <w:marLeft w:val="640"/>
      <w:marRight w:val="0"/>
      <w:marTop w:val="0"/>
      <w:marBottom w:val="0"/>
      <w:divBdr>
        <w:top w:val="none" w:sz="0" w:space="0" w:color="auto"/>
        <w:left w:val="none" w:sz="0" w:space="0" w:color="auto"/>
        <w:bottom w:val="none" w:sz="0" w:space="0" w:color="auto"/>
        <w:right w:val="none" w:sz="0" w:space="0" w:color="auto"/>
      </w:divBdr>
    </w:div>
    <w:div w:id="1820997983">
      <w:marLeft w:val="480"/>
      <w:marRight w:val="0"/>
      <w:marTop w:val="0"/>
      <w:marBottom w:val="0"/>
      <w:divBdr>
        <w:top w:val="none" w:sz="0" w:space="0" w:color="auto"/>
        <w:left w:val="none" w:sz="0" w:space="0" w:color="auto"/>
        <w:bottom w:val="none" w:sz="0" w:space="0" w:color="auto"/>
        <w:right w:val="none" w:sz="0" w:space="0" w:color="auto"/>
      </w:divBdr>
    </w:div>
    <w:div w:id="1821265637">
      <w:marLeft w:val="480"/>
      <w:marRight w:val="0"/>
      <w:marTop w:val="0"/>
      <w:marBottom w:val="0"/>
      <w:divBdr>
        <w:top w:val="none" w:sz="0" w:space="0" w:color="auto"/>
        <w:left w:val="none" w:sz="0" w:space="0" w:color="auto"/>
        <w:bottom w:val="none" w:sz="0" w:space="0" w:color="auto"/>
        <w:right w:val="none" w:sz="0" w:space="0" w:color="auto"/>
      </w:divBdr>
    </w:div>
    <w:div w:id="1821313433">
      <w:marLeft w:val="640"/>
      <w:marRight w:val="0"/>
      <w:marTop w:val="0"/>
      <w:marBottom w:val="0"/>
      <w:divBdr>
        <w:top w:val="none" w:sz="0" w:space="0" w:color="auto"/>
        <w:left w:val="none" w:sz="0" w:space="0" w:color="auto"/>
        <w:bottom w:val="none" w:sz="0" w:space="0" w:color="auto"/>
        <w:right w:val="none" w:sz="0" w:space="0" w:color="auto"/>
      </w:divBdr>
    </w:div>
    <w:div w:id="1821341734">
      <w:marLeft w:val="640"/>
      <w:marRight w:val="0"/>
      <w:marTop w:val="0"/>
      <w:marBottom w:val="0"/>
      <w:divBdr>
        <w:top w:val="none" w:sz="0" w:space="0" w:color="auto"/>
        <w:left w:val="none" w:sz="0" w:space="0" w:color="auto"/>
        <w:bottom w:val="none" w:sz="0" w:space="0" w:color="auto"/>
        <w:right w:val="none" w:sz="0" w:space="0" w:color="auto"/>
      </w:divBdr>
    </w:div>
    <w:div w:id="1821463711">
      <w:marLeft w:val="640"/>
      <w:marRight w:val="0"/>
      <w:marTop w:val="0"/>
      <w:marBottom w:val="0"/>
      <w:divBdr>
        <w:top w:val="none" w:sz="0" w:space="0" w:color="auto"/>
        <w:left w:val="none" w:sz="0" w:space="0" w:color="auto"/>
        <w:bottom w:val="none" w:sz="0" w:space="0" w:color="auto"/>
        <w:right w:val="none" w:sz="0" w:space="0" w:color="auto"/>
      </w:divBdr>
    </w:div>
    <w:div w:id="1821575982">
      <w:marLeft w:val="480"/>
      <w:marRight w:val="0"/>
      <w:marTop w:val="0"/>
      <w:marBottom w:val="0"/>
      <w:divBdr>
        <w:top w:val="none" w:sz="0" w:space="0" w:color="auto"/>
        <w:left w:val="none" w:sz="0" w:space="0" w:color="auto"/>
        <w:bottom w:val="none" w:sz="0" w:space="0" w:color="auto"/>
        <w:right w:val="none" w:sz="0" w:space="0" w:color="auto"/>
      </w:divBdr>
    </w:div>
    <w:div w:id="1821649633">
      <w:marLeft w:val="480"/>
      <w:marRight w:val="0"/>
      <w:marTop w:val="0"/>
      <w:marBottom w:val="0"/>
      <w:divBdr>
        <w:top w:val="none" w:sz="0" w:space="0" w:color="auto"/>
        <w:left w:val="none" w:sz="0" w:space="0" w:color="auto"/>
        <w:bottom w:val="none" w:sz="0" w:space="0" w:color="auto"/>
        <w:right w:val="none" w:sz="0" w:space="0" w:color="auto"/>
      </w:divBdr>
    </w:div>
    <w:div w:id="1821654281">
      <w:marLeft w:val="640"/>
      <w:marRight w:val="0"/>
      <w:marTop w:val="0"/>
      <w:marBottom w:val="0"/>
      <w:divBdr>
        <w:top w:val="none" w:sz="0" w:space="0" w:color="auto"/>
        <w:left w:val="none" w:sz="0" w:space="0" w:color="auto"/>
        <w:bottom w:val="none" w:sz="0" w:space="0" w:color="auto"/>
        <w:right w:val="none" w:sz="0" w:space="0" w:color="auto"/>
      </w:divBdr>
    </w:div>
    <w:div w:id="1821656798">
      <w:marLeft w:val="480"/>
      <w:marRight w:val="0"/>
      <w:marTop w:val="0"/>
      <w:marBottom w:val="0"/>
      <w:divBdr>
        <w:top w:val="none" w:sz="0" w:space="0" w:color="auto"/>
        <w:left w:val="none" w:sz="0" w:space="0" w:color="auto"/>
        <w:bottom w:val="none" w:sz="0" w:space="0" w:color="auto"/>
        <w:right w:val="none" w:sz="0" w:space="0" w:color="auto"/>
      </w:divBdr>
    </w:div>
    <w:div w:id="1821731820">
      <w:marLeft w:val="480"/>
      <w:marRight w:val="0"/>
      <w:marTop w:val="0"/>
      <w:marBottom w:val="0"/>
      <w:divBdr>
        <w:top w:val="none" w:sz="0" w:space="0" w:color="auto"/>
        <w:left w:val="none" w:sz="0" w:space="0" w:color="auto"/>
        <w:bottom w:val="none" w:sz="0" w:space="0" w:color="auto"/>
        <w:right w:val="none" w:sz="0" w:space="0" w:color="auto"/>
      </w:divBdr>
    </w:div>
    <w:div w:id="1821771577">
      <w:marLeft w:val="480"/>
      <w:marRight w:val="0"/>
      <w:marTop w:val="0"/>
      <w:marBottom w:val="0"/>
      <w:divBdr>
        <w:top w:val="none" w:sz="0" w:space="0" w:color="auto"/>
        <w:left w:val="none" w:sz="0" w:space="0" w:color="auto"/>
        <w:bottom w:val="none" w:sz="0" w:space="0" w:color="auto"/>
        <w:right w:val="none" w:sz="0" w:space="0" w:color="auto"/>
      </w:divBdr>
    </w:div>
    <w:div w:id="1821772887">
      <w:marLeft w:val="640"/>
      <w:marRight w:val="0"/>
      <w:marTop w:val="0"/>
      <w:marBottom w:val="0"/>
      <w:divBdr>
        <w:top w:val="none" w:sz="0" w:space="0" w:color="auto"/>
        <w:left w:val="none" w:sz="0" w:space="0" w:color="auto"/>
        <w:bottom w:val="none" w:sz="0" w:space="0" w:color="auto"/>
        <w:right w:val="none" w:sz="0" w:space="0" w:color="auto"/>
      </w:divBdr>
    </w:div>
    <w:div w:id="1821921060">
      <w:marLeft w:val="640"/>
      <w:marRight w:val="0"/>
      <w:marTop w:val="0"/>
      <w:marBottom w:val="0"/>
      <w:divBdr>
        <w:top w:val="none" w:sz="0" w:space="0" w:color="auto"/>
        <w:left w:val="none" w:sz="0" w:space="0" w:color="auto"/>
        <w:bottom w:val="none" w:sz="0" w:space="0" w:color="auto"/>
        <w:right w:val="none" w:sz="0" w:space="0" w:color="auto"/>
      </w:divBdr>
    </w:div>
    <w:div w:id="1821923550">
      <w:marLeft w:val="640"/>
      <w:marRight w:val="0"/>
      <w:marTop w:val="0"/>
      <w:marBottom w:val="0"/>
      <w:divBdr>
        <w:top w:val="none" w:sz="0" w:space="0" w:color="auto"/>
        <w:left w:val="none" w:sz="0" w:space="0" w:color="auto"/>
        <w:bottom w:val="none" w:sz="0" w:space="0" w:color="auto"/>
        <w:right w:val="none" w:sz="0" w:space="0" w:color="auto"/>
      </w:divBdr>
    </w:div>
    <w:div w:id="1822111652">
      <w:marLeft w:val="480"/>
      <w:marRight w:val="0"/>
      <w:marTop w:val="0"/>
      <w:marBottom w:val="0"/>
      <w:divBdr>
        <w:top w:val="none" w:sz="0" w:space="0" w:color="auto"/>
        <w:left w:val="none" w:sz="0" w:space="0" w:color="auto"/>
        <w:bottom w:val="none" w:sz="0" w:space="0" w:color="auto"/>
        <w:right w:val="none" w:sz="0" w:space="0" w:color="auto"/>
      </w:divBdr>
    </w:div>
    <w:div w:id="1822309595">
      <w:marLeft w:val="640"/>
      <w:marRight w:val="0"/>
      <w:marTop w:val="0"/>
      <w:marBottom w:val="0"/>
      <w:divBdr>
        <w:top w:val="none" w:sz="0" w:space="0" w:color="auto"/>
        <w:left w:val="none" w:sz="0" w:space="0" w:color="auto"/>
        <w:bottom w:val="none" w:sz="0" w:space="0" w:color="auto"/>
        <w:right w:val="none" w:sz="0" w:space="0" w:color="auto"/>
      </w:divBdr>
    </w:div>
    <w:div w:id="1822311220">
      <w:marLeft w:val="480"/>
      <w:marRight w:val="0"/>
      <w:marTop w:val="0"/>
      <w:marBottom w:val="0"/>
      <w:divBdr>
        <w:top w:val="none" w:sz="0" w:space="0" w:color="auto"/>
        <w:left w:val="none" w:sz="0" w:space="0" w:color="auto"/>
        <w:bottom w:val="none" w:sz="0" w:space="0" w:color="auto"/>
        <w:right w:val="none" w:sz="0" w:space="0" w:color="auto"/>
      </w:divBdr>
    </w:div>
    <w:div w:id="1822650081">
      <w:marLeft w:val="480"/>
      <w:marRight w:val="0"/>
      <w:marTop w:val="0"/>
      <w:marBottom w:val="0"/>
      <w:divBdr>
        <w:top w:val="none" w:sz="0" w:space="0" w:color="auto"/>
        <w:left w:val="none" w:sz="0" w:space="0" w:color="auto"/>
        <w:bottom w:val="none" w:sz="0" w:space="0" w:color="auto"/>
        <w:right w:val="none" w:sz="0" w:space="0" w:color="auto"/>
      </w:divBdr>
    </w:div>
    <w:div w:id="1822694816">
      <w:marLeft w:val="640"/>
      <w:marRight w:val="0"/>
      <w:marTop w:val="0"/>
      <w:marBottom w:val="0"/>
      <w:divBdr>
        <w:top w:val="none" w:sz="0" w:space="0" w:color="auto"/>
        <w:left w:val="none" w:sz="0" w:space="0" w:color="auto"/>
        <w:bottom w:val="none" w:sz="0" w:space="0" w:color="auto"/>
        <w:right w:val="none" w:sz="0" w:space="0" w:color="auto"/>
      </w:divBdr>
    </w:div>
    <w:div w:id="1822770499">
      <w:marLeft w:val="640"/>
      <w:marRight w:val="0"/>
      <w:marTop w:val="0"/>
      <w:marBottom w:val="0"/>
      <w:divBdr>
        <w:top w:val="none" w:sz="0" w:space="0" w:color="auto"/>
        <w:left w:val="none" w:sz="0" w:space="0" w:color="auto"/>
        <w:bottom w:val="none" w:sz="0" w:space="0" w:color="auto"/>
        <w:right w:val="none" w:sz="0" w:space="0" w:color="auto"/>
      </w:divBdr>
    </w:div>
    <w:div w:id="1822958822">
      <w:marLeft w:val="640"/>
      <w:marRight w:val="0"/>
      <w:marTop w:val="0"/>
      <w:marBottom w:val="0"/>
      <w:divBdr>
        <w:top w:val="none" w:sz="0" w:space="0" w:color="auto"/>
        <w:left w:val="none" w:sz="0" w:space="0" w:color="auto"/>
        <w:bottom w:val="none" w:sz="0" w:space="0" w:color="auto"/>
        <w:right w:val="none" w:sz="0" w:space="0" w:color="auto"/>
      </w:divBdr>
    </w:div>
    <w:div w:id="1823083765">
      <w:marLeft w:val="480"/>
      <w:marRight w:val="0"/>
      <w:marTop w:val="0"/>
      <w:marBottom w:val="0"/>
      <w:divBdr>
        <w:top w:val="none" w:sz="0" w:space="0" w:color="auto"/>
        <w:left w:val="none" w:sz="0" w:space="0" w:color="auto"/>
        <w:bottom w:val="none" w:sz="0" w:space="0" w:color="auto"/>
        <w:right w:val="none" w:sz="0" w:space="0" w:color="auto"/>
      </w:divBdr>
    </w:div>
    <w:div w:id="1823153331">
      <w:marLeft w:val="480"/>
      <w:marRight w:val="0"/>
      <w:marTop w:val="0"/>
      <w:marBottom w:val="0"/>
      <w:divBdr>
        <w:top w:val="none" w:sz="0" w:space="0" w:color="auto"/>
        <w:left w:val="none" w:sz="0" w:space="0" w:color="auto"/>
        <w:bottom w:val="none" w:sz="0" w:space="0" w:color="auto"/>
        <w:right w:val="none" w:sz="0" w:space="0" w:color="auto"/>
      </w:divBdr>
    </w:div>
    <w:div w:id="1823154822">
      <w:marLeft w:val="640"/>
      <w:marRight w:val="0"/>
      <w:marTop w:val="0"/>
      <w:marBottom w:val="0"/>
      <w:divBdr>
        <w:top w:val="none" w:sz="0" w:space="0" w:color="auto"/>
        <w:left w:val="none" w:sz="0" w:space="0" w:color="auto"/>
        <w:bottom w:val="none" w:sz="0" w:space="0" w:color="auto"/>
        <w:right w:val="none" w:sz="0" w:space="0" w:color="auto"/>
      </w:divBdr>
    </w:div>
    <w:div w:id="1823159683">
      <w:marLeft w:val="480"/>
      <w:marRight w:val="0"/>
      <w:marTop w:val="0"/>
      <w:marBottom w:val="0"/>
      <w:divBdr>
        <w:top w:val="none" w:sz="0" w:space="0" w:color="auto"/>
        <w:left w:val="none" w:sz="0" w:space="0" w:color="auto"/>
        <w:bottom w:val="none" w:sz="0" w:space="0" w:color="auto"/>
        <w:right w:val="none" w:sz="0" w:space="0" w:color="auto"/>
      </w:divBdr>
    </w:div>
    <w:div w:id="1823233072">
      <w:marLeft w:val="640"/>
      <w:marRight w:val="0"/>
      <w:marTop w:val="0"/>
      <w:marBottom w:val="0"/>
      <w:divBdr>
        <w:top w:val="none" w:sz="0" w:space="0" w:color="auto"/>
        <w:left w:val="none" w:sz="0" w:space="0" w:color="auto"/>
        <w:bottom w:val="none" w:sz="0" w:space="0" w:color="auto"/>
        <w:right w:val="none" w:sz="0" w:space="0" w:color="auto"/>
      </w:divBdr>
    </w:div>
    <w:div w:id="1823303623">
      <w:marLeft w:val="480"/>
      <w:marRight w:val="0"/>
      <w:marTop w:val="0"/>
      <w:marBottom w:val="0"/>
      <w:divBdr>
        <w:top w:val="none" w:sz="0" w:space="0" w:color="auto"/>
        <w:left w:val="none" w:sz="0" w:space="0" w:color="auto"/>
        <w:bottom w:val="none" w:sz="0" w:space="0" w:color="auto"/>
        <w:right w:val="none" w:sz="0" w:space="0" w:color="auto"/>
      </w:divBdr>
    </w:div>
    <w:div w:id="1823303862">
      <w:marLeft w:val="480"/>
      <w:marRight w:val="0"/>
      <w:marTop w:val="0"/>
      <w:marBottom w:val="0"/>
      <w:divBdr>
        <w:top w:val="none" w:sz="0" w:space="0" w:color="auto"/>
        <w:left w:val="none" w:sz="0" w:space="0" w:color="auto"/>
        <w:bottom w:val="none" w:sz="0" w:space="0" w:color="auto"/>
        <w:right w:val="none" w:sz="0" w:space="0" w:color="auto"/>
      </w:divBdr>
    </w:div>
    <w:div w:id="1823350801">
      <w:marLeft w:val="480"/>
      <w:marRight w:val="0"/>
      <w:marTop w:val="0"/>
      <w:marBottom w:val="0"/>
      <w:divBdr>
        <w:top w:val="none" w:sz="0" w:space="0" w:color="auto"/>
        <w:left w:val="none" w:sz="0" w:space="0" w:color="auto"/>
        <w:bottom w:val="none" w:sz="0" w:space="0" w:color="auto"/>
        <w:right w:val="none" w:sz="0" w:space="0" w:color="auto"/>
      </w:divBdr>
    </w:div>
    <w:div w:id="1823351113">
      <w:marLeft w:val="640"/>
      <w:marRight w:val="0"/>
      <w:marTop w:val="0"/>
      <w:marBottom w:val="0"/>
      <w:divBdr>
        <w:top w:val="none" w:sz="0" w:space="0" w:color="auto"/>
        <w:left w:val="none" w:sz="0" w:space="0" w:color="auto"/>
        <w:bottom w:val="none" w:sz="0" w:space="0" w:color="auto"/>
        <w:right w:val="none" w:sz="0" w:space="0" w:color="auto"/>
      </w:divBdr>
    </w:div>
    <w:div w:id="1823351197">
      <w:marLeft w:val="480"/>
      <w:marRight w:val="0"/>
      <w:marTop w:val="0"/>
      <w:marBottom w:val="0"/>
      <w:divBdr>
        <w:top w:val="none" w:sz="0" w:space="0" w:color="auto"/>
        <w:left w:val="none" w:sz="0" w:space="0" w:color="auto"/>
        <w:bottom w:val="none" w:sz="0" w:space="0" w:color="auto"/>
        <w:right w:val="none" w:sz="0" w:space="0" w:color="auto"/>
      </w:divBdr>
    </w:div>
    <w:div w:id="1823421859">
      <w:marLeft w:val="640"/>
      <w:marRight w:val="0"/>
      <w:marTop w:val="0"/>
      <w:marBottom w:val="0"/>
      <w:divBdr>
        <w:top w:val="none" w:sz="0" w:space="0" w:color="auto"/>
        <w:left w:val="none" w:sz="0" w:space="0" w:color="auto"/>
        <w:bottom w:val="none" w:sz="0" w:space="0" w:color="auto"/>
        <w:right w:val="none" w:sz="0" w:space="0" w:color="auto"/>
      </w:divBdr>
    </w:div>
    <w:div w:id="1823424502">
      <w:marLeft w:val="480"/>
      <w:marRight w:val="0"/>
      <w:marTop w:val="0"/>
      <w:marBottom w:val="0"/>
      <w:divBdr>
        <w:top w:val="none" w:sz="0" w:space="0" w:color="auto"/>
        <w:left w:val="none" w:sz="0" w:space="0" w:color="auto"/>
        <w:bottom w:val="none" w:sz="0" w:space="0" w:color="auto"/>
        <w:right w:val="none" w:sz="0" w:space="0" w:color="auto"/>
      </w:divBdr>
    </w:div>
    <w:div w:id="1823426167">
      <w:marLeft w:val="640"/>
      <w:marRight w:val="0"/>
      <w:marTop w:val="0"/>
      <w:marBottom w:val="0"/>
      <w:divBdr>
        <w:top w:val="none" w:sz="0" w:space="0" w:color="auto"/>
        <w:left w:val="none" w:sz="0" w:space="0" w:color="auto"/>
        <w:bottom w:val="none" w:sz="0" w:space="0" w:color="auto"/>
        <w:right w:val="none" w:sz="0" w:space="0" w:color="auto"/>
      </w:divBdr>
    </w:div>
    <w:div w:id="1823496403">
      <w:marLeft w:val="640"/>
      <w:marRight w:val="0"/>
      <w:marTop w:val="0"/>
      <w:marBottom w:val="0"/>
      <w:divBdr>
        <w:top w:val="none" w:sz="0" w:space="0" w:color="auto"/>
        <w:left w:val="none" w:sz="0" w:space="0" w:color="auto"/>
        <w:bottom w:val="none" w:sz="0" w:space="0" w:color="auto"/>
        <w:right w:val="none" w:sz="0" w:space="0" w:color="auto"/>
      </w:divBdr>
    </w:div>
    <w:div w:id="1823499835">
      <w:marLeft w:val="480"/>
      <w:marRight w:val="0"/>
      <w:marTop w:val="0"/>
      <w:marBottom w:val="0"/>
      <w:divBdr>
        <w:top w:val="none" w:sz="0" w:space="0" w:color="auto"/>
        <w:left w:val="none" w:sz="0" w:space="0" w:color="auto"/>
        <w:bottom w:val="none" w:sz="0" w:space="0" w:color="auto"/>
        <w:right w:val="none" w:sz="0" w:space="0" w:color="auto"/>
      </w:divBdr>
    </w:div>
    <w:div w:id="1823543732">
      <w:marLeft w:val="480"/>
      <w:marRight w:val="0"/>
      <w:marTop w:val="0"/>
      <w:marBottom w:val="0"/>
      <w:divBdr>
        <w:top w:val="none" w:sz="0" w:space="0" w:color="auto"/>
        <w:left w:val="none" w:sz="0" w:space="0" w:color="auto"/>
        <w:bottom w:val="none" w:sz="0" w:space="0" w:color="auto"/>
        <w:right w:val="none" w:sz="0" w:space="0" w:color="auto"/>
      </w:divBdr>
    </w:div>
    <w:div w:id="1823619175">
      <w:marLeft w:val="640"/>
      <w:marRight w:val="0"/>
      <w:marTop w:val="0"/>
      <w:marBottom w:val="0"/>
      <w:divBdr>
        <w:top w:val="none" w:sz="0" w:space="0" w:color="auto"/>
        <w:left w:val="none" w:sz="0" w:space="0" w:color="auto"/>
        <w:bottom w:val="none" w:sz="0" w:space="0" w:color="auto"/>
        <w:right w:val="none" w:sz="0" w:space="0" w:color="auto"/>
      </w:divBdr>
    </w:div>
    <w:div w:id="1823812268">
      <w:marLeft w:val="480"/>
      <w:marRight w:val="0"/>
      <w:marTop w:val="0"/>
      <w:marBottom w:val="0"/>
      <w:divBdr>
        <w:top w:val="none" w:sz="0" w:space="0" w:color="auto"/>
        <w:left w:val="none" w:sz="0" w:space="0" w:color="auto"/>
        <w:bottom w:val="none" w:sz="0" w:space="0" w:color="auto"/>
        <w:right w:val="none" w:sz="0" w:space="0" w:color="auto"/>
      </w:divBdr>
    </w:div>
    <w:div w:id="1823882953">
      <w:marLeft w:val="480"/>
      <w:marRight w:val="0"/>
      <w:marTop w:val="0"/>
      <w:marBottom w:val="0"/>
      <w:divBdr>
        <w:top w:val="none" w:sz="0" w:space="0" w:color="auto"/>
        <w:left w:val="none" w:sz="0" w:space="0" w:color="auto"/>
        <w:bottom w:val="none" w:sz="0" w:space="0" w:color="auto"/>
        <w:right w:val="none" w:sz="0" w:space="0" w:color="auto"/>
      </w:divBdr>
    </w:div>
    <w:div w:id="1824002527">
      <w:marLeft w:val="640"/>
      <w:marRight w:val="0"/>
      <w:marTop w:val="0"/>
      <w:marBottom w:val="0"/>
      <w:divBdr>
        <w:top w:val="none" w:sz="0" w:space="0" w:color="auto"/>
        <w:left w:val="none" w:sz="0" w:space="0" w:color="auto"/>
        <w:bottom w:val="none" w:sz="0" w:space="0" w:color="auto"/>
        <w:right w:val="none" w:sz="0" w:space="0" w:color="auto"/>
      </w:divBdr>
    </w:div>
    <w:div w:id="1824153809">
      <w:marLeft w:val="640"/>
      <w:marRight w:val="0"/>
      <w:marTop w:val="0"/>
      <w:marBottom w:val="0"/>
      <w:divBdr>
        <w:top w:val="none" w:sz="0" w:space="0" w:color="auto"/>
        <w:left w:val="none" w:sz="0" w:space="0" w:color="auto"/>
        <w:bottom w:val="none" w:sz="0" w:space="0" w:color="auto"/>
        <w:right w:val="none" w:sz="0" w:space="0" w:color="auto"/>
      </w:divBdr>
    </w:div>
    <w:div w:id="1824159397">
      <w:marLeft w:val="640"/>
      <w:marRight w:val="0"/>
      <w:marTop w:val="0"/>
      <w:marBottom w:val="0"/>
      <w:divBdr>
        <w:top w:val="none" w:sz="0" w:space="0" w:color="auto"/>
        <w:left w:val="none" w:sz="0" w:space="0" w:color="auto"/>
        <w:bottom w:val="none" w:sz="0" w:space="0" w:color="auto"/>
        <w:right w:val="none" w:sz="0" w:space="0" w:color="auto"/>
      </w:divBdr>
    </w:div>
    <w:div w:id="1824196441">
      <w:marLeft w:val="640"/>
      <w:marRight w:val="0"/>
      <w:marTop w:val="0"/>
      <w:marBottom w:val="0"/>
      <w:divBdr>
        <w:top w:val="none" w:sz="0" w:space="0" w:color="auto"/>
        <w:left w:val="none" w:sz="0" w:space="0" w:color="auto"/>
        <w:bottom w:val="none" w:sz="0" w:space="0" w:color="auto"/>
        <w:right w:val="none" w:sz="0" w:space="0" w:color="auto"/>
      </w:divBdr>
    </w:div>
    <w:div w:id="1824202289">
      <w:marLeft w:val="640"/>
      <w:marRight w:val="0"/>
      <w:marTop w:val="0"/>
      <w:marBottom w:val="0"/>
      <w:divBdr>
        <w:top w:val="none" w:sz="0" w:space="0" w:color="auto"/>
        <w:left w:val="none" w:sz="0" w:space="0" w:color="auto"/>
        <w:bottom w:val="none" w:sz="0" w:space="0" w:color="auto"/>
        <w:right w:val="none" w:sz="0" w:space="0" w:color="auto"/>
      </w:divBdr>
    </w:div>
    <w:div w:id="1824351923">
      <w:marLeft w:val="480"/>
      <w:marRight w:val="0"/>
      <w:marTop w:val="0"/>
      <w:marBottom w:val="0"/>
      <w:divBdr>
        <w:top w:val="none" w:sz="0" w:space="0" w:color="auto"/>
        <w:left w:val="none" w:sz="0" w:space="0" w:color="auto"/>
        <w:bottom w:val="none" w:sz="0" w:space="0" w:color="auto"/>
        <w:right w:val="none" w:sz="0" w:space="0" w:color="auto"/>
      </w:divBdr>
    </w:div>
    <w:div w:id="1824352063">
      <w:marLeft w:val="480"/>
      <w:marRight w:val="0"/>
      <w:marTop w:val="0"/>
      <w:marBottom w:val="0"/>
      <w:divBdr>
        <w:top w:val="none" w:sz="0" w:space="0" w:color="auto"/>
        <w:left w:val="none" w:sz="0" w:space="0" w:color="auto"/>
        <w:bottom w:val="none" w:sz="0" w:space="0" w:color="auto"/>
        <w:right w:val="none" w:sz="0" w:space="0" w:color="auto"/>
      </w:divBdr>
    </w:div>
    <w:div w:id="1824466023">
      <w:marLeft w:val="480"/>
      <w:marRight w:val="0"/>
      <w:marTop w:val="0"/>
      <w:marBottom w:val="0"/>
      <w:divBdr>
        <w:top w:val="none" w:sz="0" w:space="0" w:color="auto"/>
        <w:left w:val="none" w:sz="0" w:space="0" w:color="auto"/>
        <w:bottom w:val="none" w:sz="0" w:space="0" w:color="auto"/>
        <w:right w:val="none" w:sz="0" w:space="0" w:color="auto"/>
      </w:divBdr>
    </w:div>
    <w:div w:id="1824618041">
      <w:marLeft w:val="640"/>
      <w:marRight w:val="0"/>
      <w:marTop w:val="0"/>
      <w:marBottom w:val="0"/>
      <w:divBdr>
        <w:top w:val="none" w:sz="0" w:space="0" w:color="auto"/>
        <w:left w:val="none" w:sz="0" w:space="0" w:color="auto"/>
        <w:bottom w:val="none" w:sz="0" w:space="0" w:color="auto"/>
        <w:right w:val="none" w:sz="0" w:space="0" w:color="auto"/>
      </w:divBdr>
    </w:div>
    <w:div w:id="1824811360">
      <w:marLeft w:val="640"/>
      <w:marRight w:val="0"/>
      <w:marTop w:val="0"/>
      <w:marBottom w:val="0"/>
      <w:divBdr>
        <w:top w:val="none" w:sz="0" w:space="0" w:color="auto"/>
        <w:left w:val="none" w:sz="0" w:space="0" w:color="auto"/>
        <w:bottom w:val="none" w:sz="0" w:space="0" w:color="auto"/>
        <w:right w:val="none" w:sz="0" w:space="0" w:color="auto"/>
      </w:divBdr>
    </w:div>
    <w:div w:id="1824813415">
      <w:marLeft w:val="640"/>
      <w:marRight w:val="0"/>
      <w:marTop w:val="0"/>
      <w:marBottom w:val="0"/>
      <w:divBdr>
        <w:top w:val="none" w:sz="0" w:space="0" w:color="auto"/>
        <w:left w:val="none" w:sz="0" w:space="0" w:color="auto"/>
        <w:bottom w:val="none" w:sz="0" w:space="0" w:color="auto"/>
        <w:right w:val="none" w:sz="0" w:space="0" w:color="auto"/>
      </w:divBdr>
    </w:div>
    <w:div w:id="1824816019">
      <w:marLeft w:val="480"/>
      <w:marRight w:val="0"/>
      <w:marTop w:val="0"/>
      <w:marBottom w:val="0"/>
      <w:divBdr>
        <w:top w:val="none" w:sz="0" w:space="0" w:color="auto"/>
        <w:left w:val="none" w:sz="0" w:space="0" w:color="auto"/>
        <w:bottom w:val="none" w:sz="0" w:space="0" w:color="auto"/>
        <w:right w:val="none" w:sz="0" w:space="0" w:color="auto"/>
      </w:divBdr>
    </w:div>
    <w:div w:id="1824851625">
      <w:marLeft w:val="640"/>
      <w:marRight w:val="0"/>
      <w:marTop w:val="0"/>
      <w:marBottom w:val="0"/>
      <w:divBdr>
        <w:top w:val="none" w:sz="0" w:space="0" w:color="auto"/>
        <w:left w:val="none" w:sz="0" w:space="0" w:color="auto"/>
        <w:bottom w:val="none" w:sz="0" w:space="0" w:color="auto"/>
        <w:right w:val="none" w:sz="0" w:space="0" w:color="auto"/>
      </w:divBdr>
    </w:div>
    <w:div w:id="1824927163">
      <w:marLeft w:val="480"/>
      <w:marRight w:val="0"/>
      <w:marTop w:val="0"/>
      <w:marBottom w:val="0"/>
      <w:divBdr>
        <w:top w:val="none" w:sz="0" w:space="0" w:color="auto"/>
        <w:left w:val="none" w:sz="0" w:space="0" w:color="auto"/>
        <w:bottom w:val="none" w:sz="0" w:space="0" w:color="auto"/>
        <w:right w:val="none" w:sz="0" w:space="0" w:color="auto"/>
      </w:divBdr>
    </w:div>
    <w:div w:id="1824929953">
      <w:marLeft w:val="480"/>
      <w:marRight w:val="0"/>
      <w:marTop w:val="0"/>
      <w:marBottom w:val="0"/>
      <w:divBdr>
        <w:top w:val="none" w:sz="0" w:space="0" w:color="auto"/>
        <w:left w:val="none" w:sz="0" w:space="0" w:color="auto"/>
        <w:bottom w:val="none" w:sz="0" w:space="0" w:color="auto"/>
        <w:right w:val="none" w:sz="0" w:space="0" w:color="auto"/>
      </w:divBdr>
    </w:div>
    <w:div w:id="1825008439">
      <w:marLeft w:val="480"/>
      <w:marRight w:val="0"/>
      <w:marTop w:val="0"/>
      <w:marBottom w:val="0"/>
      <w:divBdr>
        <w:top w:val="none" w:sz="0" w:space="0" w:color="auto"/>
        <w:left w:val="none" w:sz="0" w:space="0" w:color="auto"/>
        <w:bottom w:val="none" w:sz="0" w:space="0" w:color="auto"/>
        <w:right w:val="none" w:sz="0" w:space="0" w:color="auto"/>
      </w:divBdr>
    </w:div>
    <w:div w:id="1825122113">
      <w:marLeft w:val="640"/>
      <w:marRight w:val="0"/>
      <w:marTop w:val="0"/>
      <w:marBottom w:val="0"/>
      <w:divBdr>
        <w:top w:val="none" w:sz="0" w:space="0" w:color="auto"/>
        <w:left w:val="none" w:sz="0" w:space="0" w:color="auto"/>
        <w:bottom w:val="none" w:sz="0" w:space="0" w:color="auto"/>
        <w:right w:val="none" w:sz="0" w:space="0" w:color="auto"/>
      </w:divBdr>
    </w:div>
    <w:div w:id="1825463048">
      <w:marLeft w:val="640"/>
      <w:marRight w:val="0"/>
      <w:marTop w:val="0"/>
      <w:marBottom w:val="0"/>
      <w:divBdr>
        <w:top w:val="none" w:sz="0" w:space="0" w:color="auto"/>
        <w:left w:val="none" w:sz="0" w:space="0" w:color="auto"/>
        <w:bottom w:val="none" w:sz="0" w:space="0" w:color="auto"/>
        <w:right w:val="none" w:sz="0" w:space="0" w:color="auto"/>
      </w:divBdr>
    </w:div>
    <w:div w:id="1825464357">
      <w:marLeft w:val="640"/>
      <w:marRight w:val="0"/>
      <w:marTop w:val="0"/>
      <w:marBottom w:val="0"/>
      <w:divBdr>
        <w:top w:val="none" w:sz="0" w:space="0" w:color="auto"/>
        <w:left w:val="none" w:sz="0" w:space="0" w:color="auto"/>
        <w:bottom w:val="none" w:sz="0" w:space="0" w:color="auto"/>
        <w:right w:val="none" w:sz="0" w:space="0" w:color="auto"/>
      </w:divBdr>
    </w:div>
    <w:div w:id="1825465915">
      <w:marLeft w:val="640"/>
      <w:marRight w:val="0"/>
      <w:marTop w:val="0"/>
      <w:marBottom w:val="0"/>
      <w:divBdr>
        <w:top w:val="none" w:sz="0" w:space="0" w:color="auto"/>
        <w:left w:val="none" w:sz="0" w:space="0" w:color="auto"/>
        <w:bottom w:val="none" w:sz="0" w:space="0" w:color="auto"/>
        <w:right w:val="none" w:sz="0" w:space="0" w:color="auto"/>
      </w:divBdr>
    </w:div>
    <w:div w:id="1825466251">
      <w:marLeft w:val="640"/>
      <w:marRight w:val="0"/>
      <w:marTop w:val="0"/>
      <w:marBottom w:val="0"/>
      <w:divBdr>
        <w:top w:val="none" w:sz="0" w:space="0" w:color="auto"/>
        <w:left w:val="none" w:sz="0" w:space="0" w:color="auto"/>
        <w:bottom w:val="none" w:sz="0" w:space="0" w:color="auto"/>
        <w:right w:val="none" w:sz="0" w:space="0" w:color="auto"/>
      </w:divBdr>
    </w:div>
    <w:div w:id="1825507909">
      <w:marLeft w:val="480"/>
      <w:marRight w:val="0"/>
      <w:marTop w:val="0"/>
      <w:marBottom w:val="0"/>
      <w:divBdr>
        <w:top w:val="none" w:sz="0" w:space="0" w:color="auto"/>
        <w:left w:val="none" w:sz="0" w:space="0" w:color="auto"/>
        <w:bottom w:val="none" w:sz="0" w:space="0" w:color="auto"/>
        <w:right w:val="none" w:sz="0" w:space="0" w:color="auto"/>
      </w:divBdr>
    </w:div>
    <w:div w:id="1825588446">
      <w:marLeft w:val="480"/>
      <w:marRight w:val="0"/>
      <w:marTop w:val="0"/>
      <w:marBottom w:val="0"/>
      <w:divBdr>
        <w:top w:val="none" w:sz="0" w:space="0" w:color="auto"/>
        <w:left w:val="none" w:sz="0" w:space="0" w:color="auto"/>
        <w:bottom w:val="none" w:sz="0" w:space="0" w:color="auto"/>
        <w:right w:val="none" w:sz="0" w:space="0" w:color="auto"/>
      </w:divBdr>
    </w:div>
    <w:div w:id="1825589191">
      <w:marLeft w:val="640"/>
      <w:marRight w:val="0"/>
      <w:marTop w:val="0"/>
      <w:marBottom w:val="0"/>
      <w:divBdr>
        <w:top w:val="none" w:sz="0" w:space="0" w:color="auto"/>
        <w:left w:val="none" w:sz="0" w:space="0" w:color="auto"/>
        <w:bottom w:val="none" w:sz="0" w:space="0" w:color="auto"/>
        <w:right w:val="none" w:sz="0" w:space="0" w:color="auto"/>
      </w:divBdr>
    </w:div>
    <w:div w:id="1825659899">
      <w:marLeft w:val="480"/>
      <w:marRight w:val="0"/>
      <w:marTop w:val="0"/>
      <w:marBottom w:val="0"/>
      <w:divBdr>
        <w:top w:val="none" w:sz="0" w:space="0" w:color="auto"/>
        <w:left w:val="none" w:sz="0" w:space="0" w:color="auto"/>
        <w:bottom w:val="none" w:sz="0" w:space="0" w:color="auto"/>
        <w:right w:val="none" w:sz="0" w:space="0" w:color="auto"/>
      </w:divBdr>
    </w:div>
    <w:div w:id="1825703189">
      <w:marLeft w:val="640"/>
      <w:marRight w:val="0"/>
      <w:marTop w:val="0"/>
      <w:marBottom w:val="0"/>
      <w:divBdr>
        <w:top w:val="none" w:sz="0" w:space="0" w:color="auto"/>
        <w:left w:val="none" w:sz="0" w:space="0" w:color="auto"/>
        <w:bottom w:val="none" w:sz="0" w:space="0" w:color="auto"/>
        <w:right w:val="none" w:sz="0" w:space="0" w:color="auto"/>
      </w:divBdr>
    </w:div>
    <w:div w:id="1825703291">
      <w:marLeft w:val="480"/>
      <w:marRight w:val="0"/>
      <w:marTop w:val="0"/>
      <w:marBottom w:val="0"/>
      <w:divBdr>
        <w:top w:val="none" w:sz="0" w:space="0" w:color="auto"/>
        <w:left w:val="none" w:sz="0" w:space="0" w:color="auto"/>
        <w:bottom w:val="none" w:sz="0" w:space="0" w:color="auto"/>
        <w:right w:val="none" w:sz="0" w:space="0" w:color="auto"/>
      </w:divBdr>
    </w:div>
    <w:div w:id="1825781659">
      <w:marLeft w:val="480"/>
      <w:marRight w:val="0"/>
      <w:marTop w:val="0"/>
      <w:marBottom w:val="0"/>
      <w:divBdr>
        <w:top w:val="none" w:sz="0" w:space="0" w:color="auto"/>
        <w:left w:val="none" w:sz="0" w:space="0" w:color="auto"/>
        <w:bottom w:val="none" w:sz="0" w:space="0" w:color="auto"/>
        <w:right w:val="none" w:sz="0" w:space="0" w:color="auto"/>
      </w:divBdr>
    </w:div>
    <w:div w:id="1825855524">
      <w:marLeft w:val="640"/>
      <w:marRight w:val="0"/>
      <w:marTop w:val="0"/>
      <w:marBottom w:val="0"/>
      <w:divBdr>
        <w:top w:val="none" w:sz="0" w:space="0" w:color="auto"/>
        <w:left w:val="none" w:sz="0" w:space="0" w:color="auto"/>
        <w:bottom w:val="none" w:sz="0" w:space="0" w:color="auto"/>
        <w:right w:val="none" w:sz="0" w:space="0" w:color="auto"/>
      </w:divBdr>
    </w:div>
    <w:div w:id="1825899333">
      <w:marLeft w:val="480"/>
      <w:marRight w:val="0"/>
      <w:marTop w:val="0"/>
      <w:marBottom w:val="0"/>
      <w:divBdr>
        <w:top w:val="none" w:sz="0" w:space="0" w:color="auto"/>
        <w:left w:val="none" w:sz="0" w:space="0" w:color="auto"/>
        <w:bottom w:val="none" w:sz="0" w:space="0" w:color="auto"/>
        <w:right w:val="none" w:sz="0" w:space="0" w:color="auto"/>
      </w:divBdr>
    </w:div>
    <w:div w:id="1826046174">
      <w:marLeft w:val="640"/>
      <w:marRight w:val="0"/>
      <w:marTop w:val="0"/>
      <w:marBottom w:val="0"/>
      <w:divBdr>
        <w:top w:val="none" w:sz="0" w:space="0" w:color="auto"/>
        <w:left w:val="none" w:sz="0" w:space="0" w:color="auto"/>
        <w:bottom w:val="none" w:sz="0" w:space="0" w:color="auto"/>
        <w:right w:val="none" w:sz="0" w:space="0" w:color="auto"/>
      </w:divBdr>
    </w:div>
    <w:div w:id="1826118508">
      <w:marLeft w:val="480"/>
      <w:marRight w:val="0"/>
      <w:marTop w:val="0"/>
      <w:marBottom w:val="0"/>
      <w:divBdr>
        <w:top w:val="none" w:sz="0" w:space="0" w:color="auto"/>
        <w:left w:val="none" w:sz="0" w:space="0" w:color="auto"/>
        <w:bottom w:val="none" w:sz="0" w:space="0" w:color="auto"/>
        <w:right w:val="none" w:sz="0" w:space="0" w:color="auto"/>
      </w:divBdr>
    </w:div>
    <w:div w:id="1826122780">
      <w:marLeft w:val="640"/>
      <w:marRight w:val="0"/>
      <w:marTop w:val="0"/>
      <w:marBottom w:val="0"/>
      <w:divBdr>
        <w:top w:val="none" w:sz="0" w:space="0" w:color="auto"/>
        <w:left w:val="none" w:sz="0" w:space="0" w:color="auto"/>
        <w:bottom w:val="none" w:sz="0" w:space="0" w:color="auto"/>
        <w:right w:val="none" w:sz="0" w:space="0" w:color="auto"/>
      </w:divBdr>
    </w:div>
    <w:div w:id="1826192852">
      <w:marLeft w:val="640"/>
      <w:marRight w:val="0"/>
      <w:marTop w:val="0"/>
      <w:marBottom w:val="0"/>
      <w:divBdr>
        <w:top w:val="none" w:sz="0" w:space="0" w:color="auto"/>
        <w:left w:val="none" w:sz="0" w:space="0" w:color="auto"/>
        <w:bottom w:val="none" w:sz="0" w:space="0" w:color="auto"/>
        <w:right w:val="none" w:sz="0" w:space="0" w:color="auto"/>
      </w:divBdr>
    </w:div>
    <w:div w:id="1826314184">
      <w:marLeft w:val="640"/>
      <w:marRight w:val="0"/>
      <w:marTop w:val="0"/>
      <w:marBottom w:val="0"/>
      <w:divBdr>
        <w:top w:val="none" w:sz="0" w:space="0" w:color="auto"/>
        <w:left w:val="none" w:sz="0" w:space="0" w:color="auto"/>
        <w:bottom w:val="none" w:sz="0" w:space="0" w:color="auto"/>
        <w:right w:val="none" w:sz="0" w:space="0" w:color="auto"/>
      </w:divBdr>
    </w:div>
    <w:div w:id="1826314535">
      <w:marLeft w:val="640"/>
      <w:marRight w:val="0"/>
      <w:marTop w:val="0"/>
      <w:marBottom w:val="0"/>
      <w:divBdr>
        <w:top w:val="none" w:sz="0" w:space="0" w:color="auto"/>
        <w:left w:val="none" w:sz="0" w:space="0" w:color="auto"/>
        <w:bottom w:val="none" w:sz="0" w:space="0" w:color="auto"/>
        <w:right w:val="none" w:sz="0" w:space="0" w:color="auto"/>
      </w:divBdr>
    </w:div>
    <w:div w:id="1826319591">
      <w:marLeft w:val="480"/>
      <w:marRight w:val="0"/>
      <w:marTop w:val="0"/>
      <w:marBottom w:val="0"/>
      <w:divBdr>
        <w:top w:val="none" w:sz="0" w:space="0" w:color="auto"/>
        <w:left w:val="none" w:sz="0" w:space="0" w:color="auto"/>
        <w:bottom w:val="none" w:sz="0" w:space="0" w:color="auto"/>
        <w:right w:val="none" w:sz="0" w:space="0" w:color="auto"/>
      </w:divBdr>
    </w:div>
    <w:div w:id="1826623826">
      <w:marLeft w:val="480"/>
      <w:marRight w:val="0"/>
      <w:marTop w:val="0"/>
      <w:marBottom w:val="0"/>
      <w:divBdr>
        <w:top w:val="none" w:sz="0" w:space="0" w:color="auto"/>
        <w:left w:val="none" w:sz="0" w:space="0" w:color="auto"/>
        <w:bottom w:val="none" w:sz="0" w:space="0" w:color="auto"/>
        <w:right w:val="none" w:sz="0" w:space="0" w:color="auto"/>
      </w:divBdr>
    </w:div>
    <w:div w:id="1826890538">
      <w:marLeft w:val="640"/>
      <w:marRight w:val="0"/>
      <w:marTop w:val="0"/>
      <w:marBottom w:val="0"/>
      <w:divBdr>
        <w:top w:val="none" w:sz="0" w:space="0" w:color="auto"/>
        <w:left w:val="none" w:sz="0" w:space="0" w:color="auto"/>
        <w:bottom w:val="none" w:sz="0" w:space="0" w:color="auto"/>
        <w:right w:val="none" w:sz="0" w:space="0" w:color="auto"/>
      </w:divBdr>
    </w:div>
    <w:div w:id="1827016965">
      <w:marLeft w:val="480"/>
      <w:marRight w:val="0"/>
      <w:marTop w:val="0"/>
      <w:marBottom w:val="0"/>
      <w:divBdr>
        <w:top w:val="none" w:sz="0" w:space="0" w:color="auto"/>
        <w:left w:val="none" w:sz="0" w:space="0" w:color="auto"/>
        <w:bottom w:val="none" w:sz="0" w:space="0" w:color="auto"/>
        <w:right w:val="none" w:sz="0" w:space="0" w:color="auto"/>
      </w:divBdr>
    </w:div>
    <w:div w:id="1827041220">
      <w:marLeft w:val="640"/>
      <w:marRight w:val="0"/>
      <w:marTop w:val="0"/>
      <w:marBottom w:val="0"/>
      <w:divBdr>
        <w:top w:val="none" w:sz="0" w:space="0" w:color="auto"/>
        <w:left w:val="none" w:sz="0" w:space="0" w:color="auto"/>
        <w:bottom w:val="none" w:sz="0" w:space="0" w:color="auto"/>
        <w:right w:val="none" w:sz="0" w:space="0" w:color="auto"/>
      </w:divBdr>
    </w:div>
    <w:div w:id="1827162433">
      <w:marLeft w:val="480"/>
      <w:marRight w:val="0"/>
      <w:marTop w:val="0"/>
      <w:marBottom w:val="0"/>
      <w:divBdr>
        <w:top w:val="none" w:sz="0" w:space="0" w:color="auto"/>
        <w:left w:val="none" w:sz="0" w:space="0" w:color="auto"/>
        <w:bottom w:val="none" w:sz="0" w:space="0" w:color="auto"/>
        <w:right w:val="none" w:sz="0" w:space="0" w:color="auto"/>
      </w:divBdr>
    </w:div>
    <w:div w:id="1827240950">
      <w:marLeft w:val="480"/>
      <w:marRight w:val="0"/>
      <w:marTop w:val="0"/>
      <w:marBottom w:val="0"/>
      <w:divBdr>
        <w:top w:val="none" w:sz="0" w:space="0" w:color="auto"/>
        <w:left w:val="none" w:sz="0" w:space="0" w:color="auto"/>
        <w:bottom w:val="none" w:sz="0" w:space="0" w:color="auto"/>
        <w:right w:val="none" w:sz="0" w:space="0" w:color="auto"/>
      </w:divBdr>
    </w:div>
    <w:div w:id="1827282069">
      <w:marLeft w:val="480"/>
      <w:marRight w:val="0"/>
      <w:marTop w:val="0"/>
      <w:marBottom w:val="0"/>
      <w:divBdr>
        <w:top w:val="none" w:sz="0" w:space="0" w:color="auto"/>
        <w:left w:val="none" w:sz="0" w:space="0" w:color="auto"/>
        <w:bottom w:val="none" w:sz="0" w:space="0" w:color="auto"/>
        <w:right w:val="none" w:sz="0" w:space="0" w:color="auto"/>
      </w:divBdr>
    </w:div>
    <w:div w:id="1827358571">
      <w:marLeft w:val="480"/>
      <w:marRight w:val="0"/>
      <w:marTop w:val="0"/>
      <w:marBottom w:val="0"/>
      <w:divBdr>
        <w:top w:val="none" w:sz="0" w:space="0" w:color="auto"/>
        <w:left w:val="none" w:sz="0" w:space="0" w:color="auto"/>
        <w:bottom w:val="none" w:sz="0" w:space="0" w:color="auto"/>
        <w:right w:val="none" w:sz="0" w:space="0" w:color="auto"/>
      </w:divBdr>
    </w:div>
    <w:div w:id="1827432284">
      <w:marLeft w:val="640"/>
      <w:marRight w:val="0"/>
      <w:marTop w:val="0"/>
      <w:marBottom w:val="0"/>
      <w:divBdr>
        <w:top w:val="none" w:sz="0" w:space="0" w:color="auto"/>
        <w:left w:val="none" w:sz="0" w:space="0" w:color="auto"/>
        <w:bottom w:val="none" w:sz="0" w:space="0" w:color="auto"/>
        <w:right w:val="none" w:sz="0" w:space="0" w:color="auto"/>
      </w:divBdr>
    </w:div>
    <w:div w:id="1827434280">
      <w:marLeft w:val="640"/>
      <w:marRight w:val="0"/>
      <w:marTop w:val="0"/>
      <w:marBottom w:val="0"/>
      <w:divBdr>
        <w:top w:val="none" w:sz="0" w:space="0" w:color="auto"/>
        <w:left w:val="none" w:sz="0" w:space="0" w:color="auto"/>
        <w:bottom w:val="none" w:sz="0" w:space="0" w:color="auto"/>
        <w:right w:val="none" w:sz="0" w:space="0" w:color="auto"/>
      </w:divBdr>
    </w:div>
    <w:div w:id="1827437016">
      <w:marLeft w:val="480"/>
      <w:marRight w:val="0"/>
      <w:marTop w:val="0"/>
      <w:marBottom w:val="0"/>
      <w:divBdr>
        <w:top w:val="none" w:sz="0" w:space="0" w:color="auto"/>
        <w:left w:val="none" w:sz="0" w:space="0" w:color="auto"/>
        <w:bottom w:val="none" w:sz="0" w:space="0" w:color="auto"/>
        <w:right w:val="none" w:sz="0" w:space="0" w:color="auto"/>
      </w:divBdr>
    </w:div>
    <w:div w:id="1827477349">
      <w:marLeft w:val="640"/>
      <w:marRight w:val="0"/>
      <w:marTop w:val="0"/>
      <w:marBottom w:val="0"/>
      <w:divBdr>
        <w:top w:val="none" w:sz="0" w:space="0" w:color="auto"/>
        <w:left w:val="none" w:sz="0" w:space="0" w:color="auto"/>
        <w:bottom w:val="none" w:sz="0" w:space="0" w:color="auto"/>
        <w:right w:val="none" w:sz="0" w:space="0" w:color="auto"/>
      </w:divBdr>
    </w:div>
    <w:div w:id="1827820006">
      <w:marLeft w:val="640"/>
      <w:marRight w:val="0"/>
      <w:marTop w:val="0"/>
      <w:marBottom w:val="0"/>
      <w:divBdr>
        <w:top w:val="none" w:sz="0" w:space="0" w:color="auto"/>
        <w:left w:val="none" w:sz="0" w:space="0" w:color="auto"/>
        <w:bottom w:val="none" w:sz="0" w:space="0" w:color="auto"/>
        <w:right w:val="none" w:sz="0" w:space="0" w:color="auto"/>
      </w:divBdr>
    </w:div>
    <w:div w:id="1827823716">
      <w:marLeft w:val="480"/>
      <w:marRight w:val="0"/>
      <w:marTop w:val="0"/>
      <w:marBottom w:val="0"/>
      <w:divBdr>
        <w:top w:val="none" w:sz="0" w:space="0" w:color="auto"/>
        <w:left w:val="none" w:sz="0" w:space="0" w:color="auto"/>
        <w:bottom w:val="none" w:sz="0" w:space="0" w:color="auto"/>
        <w:right w:val="none" w:sz="0" w:space="0" w:color="auto"/>
      </w:divBdr>
    </w:div>
    <w:div w:id="1827936099">
      <w:marLeft w:val="480"/>
      <w:marRight w:val="0"/>
      <w:marTop w:val="0"/>
      <w:marBottom w:val="0"/>
      <w:divBdr>
        <w:top w:val="none" w:sz="0" w:space="0" w:color="auto"/>
        <w:left w:val="none" w:sz="0" w:space="0" w:color="auto"/>
        <w:bottom w:val="none" w:sz="0" w:space="0" w:color="auto"/>
        <w:right w:val="none" w:sz="0" w:space="0" w:color="auto"/>
      </w:divBdr>
    </w:div>
    <w:div w:id="1827936320">
      <w:marLeft w:val="480"/>
      <w:marRight w:val="0"/>
      <w:marTop w:val="0"/>
      <w:marBottom w:val="0"/>
      <w:divBdr>
        <w:top w:val="none" w:sz="0" w:space="0" w:color="auto"/>
        <w:left w:val="none" w:sz="0" w:space="0" w:color="auto"/>
        <w:bottom w:val="none" w:sz="0" w:space="0" w:color="auto"/>
        <w:right w:val="none" w:sz="0" w:space="0" w:color="auto"/>
      </w:divBdr>
    </w:div>
    <w:div w:id="1827938774">
      <w:marLeft w:val="640"/>
      <w:marRight w:val="0"/>
      <w:marTop w:val="0"/>
      <w:marBottom w:val="0"/>
      <w:divBdr>
        <w:top w:val="none" w:sz="0" w:space="0" w:color="auto"/>
        <w:left w:val="none" w:sz="0" w:space="0" w:color="auto"/>
        <w:bottom w:val="none" w:sz="0" w:space="0" w:color="auto"/>
        <w:right w:val="none" w:sz="0" w:space="0" w:color="auto"/>
      </w:divBdr>
    </w:div>
    <w:div w:id="1828008564">
      <w:marLeft w:val="480"/>
      <w:marRight w:val="0"/>
      <w:marTop w:val="0"/>
      <w:marBottom w:val="0"/>
      <w:divBdr>
        <w:top w:val="none" w:sz="0" w:space="0" w:color="auto"/>
        <w:left w:val="none" w:sz="0" w:space="0" w:color="auto"/>
        <w:bottom w:val="none" w:sz="0" w:space="0" w:color="auto"/>
        <w:right w:val="none" w:sz="0" w:space="0" w:color="auto"/>
      </w:divBdr>
    </w:div>
    <w:div w:id="1828017213">
      <w:marLeft w:val="640"/>
      <w:marRight w:val="0"/>
      <w:marTop w:val="0"/>
      <w:marBottom w:val="0"/>
      <w:divBdr>
        <w:top w:val="none" w:sz="0" w:space="0" w:color="auto"/>
        <w:left w:val="none" w:sz="0" w:space="0" w:color="auto"/>
        <w:bottom w:val="none" w:sz="0" w:space="0" w:color="auto"/>
        <w:right w:val="none" w:sz="0" w:space="0" w:color="auto"/>
      </w:divBdr>
    </w:div>
    <w:div w:id="1828084336">
      <w:marLeft w:val="640"/>
      <w:marRight w:val="0"/>
      <w:marTop w:val="0"/>
      <w:marBottom w:val="0"/>
      <w:divBdr>
        <w:top w:val="none" w:sz="0" w:space="0" w:color="auto"/>
        <w:left w:val="none" w:sz="0" w:space="0" w:color="auto"/>
        <w:bottom w:val="none" w:sz="0" w:space="0" w:color="auto"/>
        <w:right w:val="none" w:sz="0" w:space="0" w:color="auto"/>
      </w:divBdr>
    </w:div>
    <w:div w:id="1828087926">
      <w:marLeft w:val="640"/>
      <w:marRight w:val="0"/>
      <w:marTop w:val="0"/>
      <w:marBottom w:val="0"/>
      <w:divBdr>
        <w:top w:val="none" w:sz="0" w:space="0" w:color="auto"/>
        <w:left w:val="none" w:sz="0" w:space="0" w:color="auto"/>
        <w:bottom w:val="none" w:sz="0" w:space="0" w:color="auto"/>
        <w:right w:val="none" w:sz="0" w:space="0" w:color="auto"/>
      </w:divBdr>
    </w:div>
    <w:div w:id="1828126815">
      <w:marLeft w:val="480"/>
      <w:marRight w:val="0"/>
      <w:marTop w:val="0"/>
      <w:marBottom w:val="0"/>
      <w:divBdr>
        <w:top w:val="none" w:sz="0" w:space="0" w:color="auto"/>
        <w:left w:val="none" w:sz="0" w:space="0" w:color="auto"/>
        <w:bottom w:val="none" w:sz="0" w:space="0" w:color="auto"/>
        <w:right w:val="none" w:sz="0" w:space="0" w:color="auto"/>
      </w:divBdr>
    </w:div>
    <w:div w:id="1828201299">
      <w:marLeft w:val="480"/>
      <w:marRight w:val="0"/>
      <w:marTop w:val="0"/>
      <w:marBottom w:val="0"/>
      <w:divBdr>
        <w:top w:val="none" w:sz="0" w:space="0" w:color="auto"/>
        <w:left w:val="none" w:sz="0" w:space="0" w:color="auto"/>
        <w:bottom w:val="none" w:sz="0" w:space="0" w:color="auto"/>
        <w:right w:val="none" w:sz="0" w:space="0" w:color="auto"/>
      </w:divBdr>
    </w:div>
    <w:div w:id="1828205402">
      <w:marLeft w:val="480"/>
      <w:marRight w:val="0"/>
      <w:marTop w:val="0"/>
      <w:marBottom w:val="0"/>
      <w:divBdr>
        <w:top w:val="none" w:sz="0" w:space="0" w:color="auto"/>
        <w:left w:val="none" w:sz="0" w:space="0" w:color="auto"/>
        <w:bottom w:val="none" w:sz="0" w:space="0" w:color="auto"/>
        <w:right w:val="none" w:sz="0" w:space="0" w:color="auto"/>
      </w:divBdr>
    </w:div>
    <w:div w:id="1828205923">
      <w:marLeft w:val="640"/>
      <w:marRight w:val="0"/>
      <w:marTop w:val="0"/>
      <w:marBottom w:val="0"/>
      <w:divBdr>
        <w:top w:val="none" w:sz="0" w:space="0" w:color="auto"/>
        <w:left w:val="none" w:sz="0" w:space="0" w:color="auto"/>
        <w:bottom w:val="none" w:sz="0" w:space="0" w:color="auto"/>
        <w:right w:val="none" w:sz="0" w:space="0" w:color="auto"/>
      </w:divBdr>
    </w:div>
    <w:div w:id="1828280671">
      <w:marLeft w:val="640"/>
      <w:marRight w:val="0"/>
      <w:marTop w:val="0"/>
      <w:marBottom w:val="0"/>
      <w:divBdr>
        <w:top w:val="none" w:sz="0" w:space="0" w:color="auto"/>
        <w:left w:val="none" w:sz="0" w:space="0" w:color="auto"/>
        <w:bottom w:val="none" w:sz="0" w:space="0" w:color="auto"/>
        <w:right w:val="none" w:sz="0" w:space="0" w:color="auto"/>
      </w:divBdr>
    </w:div>
    <w:div w:id="1828669477">
      <w:marLeft w:val="640"/>
      <w:marRight w:val="0"/>
      <w:marTop w:val="0"/>
      <w:marBottom w:val="0"/>
      <w:divBdr>
        <w:top w:val="none" w:sz="0" w:space="0" w:color="auto"/>
        <w:left w:val="none" w:sz="0" w:space="0" w:color="auto"/>
        <w:bottom w:val="none" w:sz="0" w:space="0" w:color="auto"/>
        <w:right w:val="none" w:sz="0" w:space="0" w:color="auto"/>
      </w:divBdr>
    </w:div>
    <w:div w:id="1828669520">
      <w:marLeft w:val="480"/>
      <w:marRight w:val="0"/>
      <w:marTop w:val="0"/>
      <w:marBottom w:val="0"/>
      <w:divBdr>
        <w:top w:val="none" w:sz="0" w:space="0" w:color="auto"/>
        <w:left w:val="none" w:sz="0" w:space="0" w:color="auto"/>
        <w:bottom w:val="none" w:sz="0" w:space="0" w:color="auto"/>
        <w:right w:val="none" w:sz="0" w:space="0" w:color="auto"/>
      </w:divBdr>
    </w:div>
    <w:div w:id="1828788408">
      <w:marLeft w:val="640"/>
      <w:marRight w:val="0"/>
      <w:marTop w:val="0"/>
      <w:marBottom w:val="0"/>
      <w:divBdr>
        <w:top w:val="none" w:sz="0" w:space="0" w:color="auto"/>
        <w:left w:val="none" w:sz="0" w:space="0" w:color="auto"/>
        <w:bottom w:val="none" w:sz="0" w:space="0" w:color="auto"/>
        <w:right w:val="none" w:sz="0" w:space="0" w:color="auto"/>
      </w:divBdr>
    </w:div>
    <w:div w:id="1828858227">
      <w:bodyDiv w:val="1"/>
      <w:marLeft w:val="0"/>
      <w:marRight w:val="0"/>
      <w:marTop w:val="0"/>
      <w:marBottom w:val="0"/>
      <w:divBdr>
        <w:top w:val="none" w:sz="0" w:space="0" w:color="auto"/>
        <w:left w:val="none" w:sz="0" w:space="0" w:color="auto"/>
        <w:bottom w:val="none" w:sz="0" w:space="0" w:color="auto"/>
        <w:right w:val="none" w:sz="0" w:space="0" w:color="auto"/>
      </w:divBdr>
      <w:divsChild>
        <w:div w:id="126364011">
          <w:marLeft w:val="640"/>
          <w:marRight w:val="0"/>
          <w:marTop w:val="0"/>
          <w:marBottom w:val="0"/>
          <w:divBdr>
            <w:top w:val="none" w:sz="0" w:space="0" w:color="auto"/>
            <w:left w:val="none" w:sz="0" w:space="0" w:color="auto"/>
            <w:bottom w:val="none" w:sz="0" w:space="0" w:color="auto"/>
            <w:right w:val="none" w:sz="0" w:space="0" w:color="auto"/>
          </w:divBdr>
        </w:div>
        <w:div w:id="1084566671">
          <w:marLeft w:val="640"/>
          <w:marRight w:val="0"/>
          <w:marTop w:val="0"/>
          <w:marBottom w:val="0"/>
          <w:divBdr>
            <w:top w:val="none" w:sz="0" w:space="0" w:color="auto"/>
            <w:left w:val="none" w:sz="0" w:space="0" w:color="auto"/>
            <w:bottom w:val="none" w:sz="0" w:space="0" w:color="auto"/>
            <w:right w:val="none" w:sz="0" w:space="0" w:color="auto"/>
          </w:divBdr>
        </w:div>
        <w:div w:id="1123963031">
          <w:marLeft w:val="640"/>
          <w:marRight w:val="0"/>
          <w:marTop w:val="0"/>
          <w:marBottom w:val="0"/>
          <w:divBdr>
            <w:top w:val="none" w:sz="0" w:space="0" w:color="auto"/>
            <w:left w:val="none" w:sz="0" w:space="0" w:color="auto"/>
            <w:bottom w:val="none" w:sz="0" w:space="0" w:color="auto"/>
            <w:right w:val="none" w:sz="0" w:space="0" w:color="auto"/>
          </w:divBdr>
        </w:div>
        <w:div w:id="650477517">
          <w:marLeft w:val="640"/>
          <w:marRight w:val="0"/>
          <w:marTop w:val="0"/>
          <w:marBottom w:val="0"/>
          <w:divBdr>
            <w:top w:val="none" w:sz="0" w:space="0" w:color="auto"/>
            <w:left w:val="none" w:sz="0" w:space="0" w:color="auto"/>
            <w:bottom w:val="none" w:sz="0" w:space="0" w:color="auto"/>
            <w:right w:val="none" w:sz="0" w:space="0" w:color="auto"/>
          </w:divBdr>
        </w:div>
        <w:div w:id="190457621">
          <w:marLeft w:val="640"/>
          <w:marRight w:val="0"/>
          <w:marTop w:val="0"/>
          <w:marBottom w:val="0"/>
          <w:divBdr>
            <w:top w:val="none" w:sz="0" w:space="0" w:color="auto"/>
            <w:left w:val="none" w:sz="0" w:space="0" w:color="auto"/>
            <w:bottom w:val="none" w:sz="0" w:space="0" w:color="auto"/>
            <w:right w:val="none" w:sz="0" w:space="0" w:color="auto"/>
          </w:divBdr>
        </w:div>
        <w:div w:id="1893929308">
          <w:marLeft w:val="640"/>
          <w:marRight w:val="0"/>
          <w:marTop w:val="0"/>
          <w:marBottom w:val="0"/>
          <w:divBdr>
            <w:top w:val="none" w:sz="0" w:space="0" w:color="auto"/>
            <w:left w:val="none" w:sz="0" w:space="0" w:color="auto"/>
            <w:bottom w:val="none" w:sz="0" w:space="0" w:color="auto"/>
            <w:right w:val="none" w:sz="0" w:space="0" w:color="auto"/>
          </w:divBdr>
        </w:div>
        <w:div w:id="1981762420">
          <w:marLeft w:val="640"/>
          <w:marRight w:val="0"/>
          <w:marTop w:val="0"/>
          <w:marBottom w:val="0"/>
          <w:divBdr>
            <w:top w:val="none" w:sz="0" w:space="0" w:color="auto"/>
            <w:left w:val="none" w:sz="0" w:space="0" w:color="auto"/>
            <w:bottom w:val="none" w:sz="0" w:space="0" w:color="auto"/>
            <w:right w:val="none" w:sz="0" w:space="0" w:color="auto"/>
          </w:divBdr>
        </w:div>
        <w:div w:id="650596360">
          <w:marLeft w:val="640"/>
          <w:marRight w:val="0"/>
          <w:marTop w:val="0"/>
          <w:marBottom w:val="0"/>
          <w:divBdr>
            <w:top w:val="none" w:sz="0" w:space="0" w:color="auto"/>
            <w:left w:val="none" w:sz="0" w:space="0" w:color="auto"/>
            <w:bottom w:val="none" w:sz="0" w:space="0" w:color="auto"/>
            <w:right w:val="none" w:sz="0" w:space="0" w:color="auto"/>
          </w:divBdr>
        </w:div>
        <w:div w:id="1299726482">
          <w:marLeft w:val="640"/>
          <w:marRight w:val="0"/>
          <w:marTop w:val="0"/>
          <w:marBottom w:val="0"/>
          <w:divBdr>
            <w:top w:val="none" w:sz="0" w:space="0" w:color="auto"/>
            <w:left w:val="none" w:sz="0" w:space="0" w:color="auto"/>
            <w:bottom w:val="none" w:sz="0" w:space="0" w:color="auto"/>
            <w:right w:val="none" w:sz="0" w:space="0" w:color="auto"/>
          </w:divBdr>
        </w:div>
        <w:div w:id="1187449679">
          <w:marLeft w:val="640"/>
          <w:marRight w:val="0"/>
          <w:marTop w:val="0"/>
          <w:marBottom w:val="0"/>
          <w:divBdr>
            <w:top w:val="none" w:sz="0" w:space="0" w:color="auto"/>
            <w:left w:val="none" w:sz="0" w:space="0" w:color="auto"/>
            <w:bottom w:val="none" w:sz="0" w:space="0" w:color="auto"/>
            <w:right w:val="none" w:sz="0" w:space="0" w:color="auto"/>
          </w:divBdr>
        </w:div>
        <w:div w:id="1536381330">
          <w:marLeft w:val="640"/>
          <w:marRight w:val="0"/>
          <w:marTop w:val="0"/>
          <w:marBottom w:val="0"/>
          <w:divBdr>
            <w:top w:val="none" w:sz="0" w:space="0" w:color="auto"/>
            <w:left w:val="none" w:sz="0" w:space="0" w:color="auto"/>
            <w:bottom w:val="none" w:sz="0" w:space="0" w:color="auto"/>
            <w:right w:val="none" w:sz="0" w:space="0" w:color="auto"/>
          </w:divBdr>
        </w:div>
        <w:div w:id="1095252114">
          <w:marLeft w:val="640"/>
          <w:marRight w:val="0"/>
          <w:marTop w:val="0"/>
          <w:marBottom w:val="0"/>
          <w:divBdr>
            <w:top w:val="none" w:sz="0" w:space="0" w:color="auto"/>
            <w:left w:val="none" w:sz="0" w:space="0" w:color="auto"/>
            <w:bottom w:val="none" w:sz="0" w:space="0" w:color="auto"/>
            <w:right w:val="none" w:sz="0" w:space="0" w:color="auto"/>
          </w:divBdr>
        </w:div>
        <w:div w:id="940991194">
          <w:marLeft w:val="640"/>
          <w:marRight w:val="0"/>
          <w:marTop w:val="0"/>
          <w:marBottom w:val="0"/>
          <w:divBdr>
            <w:top w:val="none" w:sz="0" w:space="0" w:color="auto"/>
            <w:left w:val="none" w:sz="0" w:space="0" w:color="auto"/>
            <w:bottom w:val="none" w:sz="0" w:space="0" w:color="auto"/>
            <w:right w:val="none" w:sz="0" w:space="0" w:color="auto"/>
          </w:divBdr>
        </w:div>
        <w:div w:id="737360214">
          <w:marLeft w:val="640"/>
          <w:marRight w:val="0"/>
          <w:marTop w:val="0"/>
          <w:marBottom w:val="0"/>
          <w:divBdr>
            <w:top w:val="none" w:sz="0" w:space="0" w:color="auto"/>
            <w:left w:val="none" w:sz="0" w:space="0" w:color="auto"/>
            <w:bottom w:val="none" w:sz="0" w:space="0" w:color="auto"/>
            <w:right w:val="none" w:sz="0" w:space="0" w:color="auto"/>
          </w:divBdr>
        </w:div>
        <w:div w:id="2040202753">
          <w:marLeft w:val="640"/>
          <w:marRight w:val="0"/>
          <w:marTop w:val="0"/>
          <w:marBottom w:val="0"/>
          <w:divBdr>
            <w:top w:val="none" w:sz="0" w:space="0" w:color="auto"/>
            <w:left w:val="none" w:sz="0" w:space="0" w:color="auto"/>
            <w:bottom w:val="none" w:sz="0" w:space="0" w:color="auto"/>
            <w:right w:val="none" w:sz="0" w:space="0" w:color="auto"/>
          </w:divBdr>
        </w:div>
        <w:div w:id="612515607">
          <w:marLeft w:val="640"/>
          <w:marRight w:val="0"/>
          <w:marTop w:val="0"/>
          <w:marBottom w:val="0"/>
          <w:divBdr>
            <w:top w:val="none" w:sz="0" w:space="0" w:color="auto"/>
            <w:left w:val="none" w:sz="0" w:space="0" w:color="auto"/>
            <w:bottom w:val="none" w:sz="0" w:space="0" w:color="auto"/>
            <w:right w:val="none" w:sz="0" w:space="0" w:color="auto"/>
          </w:divBdr>
        </w:div>
        <w:div w:id="884298272">
          <w:marLeft w:val="640"/>
          <w:marRight w:val="0"/>
          <w:marTop w:val="0"/>
          <w:marBottom w:val="0"/>
          <w:divBdr>
            <w:top w:val="none" w:sz="0" w:space="0" w:color="auto"/>
            <w:left w:val="none" w:sz="0" w:space="0" w:color="auto"/>
            <w:bottom w:val="none" w:sz="0" w:space="0" w:color="auto"/>
            <w:right w:val="none" w:sz="0" w:space="0" w:color="auto"/>
          </w:divBdr>
        </w:div>
        <w:div w:id="1642492254">
          <w:marLeft w:val="640"/>
          <w:marRight w:val="0"/>
          <w:marTop w:val="0"/>
          <w:marBottom w:val="0"/>
          <w:divBdr>
            <w:top w:val="none" w:sz="0" w:space="0" w:color="auto"/>
            <w:left w:val="none" w:sz="0" w:space="0" w:color="auto"/>
            <w:bottom w:val="none" w:sz="0" w:space="0" w:color="auto"/>
            <w:right w:val="none" w:sz="0" w:space="0" w:color="auto"/>
          </w:divBdr>
        </w:div>
        <w:div w:id="768237990">
          <w:marLeft w:val="640"/>
          <w:marRight w:val="0"/>
          <w:marTop w:val="0"/>
          <w:marBottom w:val="0"/>
          <w:divBdr>
            <w:top w:val="none" w:sz="0" w:space="0" w:color="auto"/>
            <w:left w:val="none" w:sz="0" w:space="0" w:color="auto"/>
            <w:bottom w:val="none" w:sz="0" w:space="0" w:color="auto"/>
            <w:right w:val="none" w:sz="0" w:space="0" w:color="auto"/>
          </w:divBdr>
        </w:div>
        <w:div w:id="1752892796">
          <w:marLeft w:val="640"/>
          <w:marRight w:val="0"/>
          <w:marTop w:val="0"/>
          <w:marBottom w:val="0"/>
          <w:divBdr>
            <w:top w:val="none" w:sz="0" w:space="0" w:color="auto"/>
            <w:left w:val="none" w:sz="0" w:space="0" w:color="auto"/>
            <w:bottom w:val="none" w:sz="0" w:space="0" w:color="auto"/>
            <w:right w:val="none" w:sz="0" w:space="0" w:color="auto"/>
          </w:divBdr>
        </w:div>
        <w:div w:id="875391055">
          <w:marLeft w:val="640"/>
          <w:marRight w:val="0"/>
          <w:marTop w:val="0"/>
          <w:marBottom w:val="0"/>
          <w:divBdr>
            <w:top w:val="none" w:sz="0" w:space="0" w:color="auto"/>
            <w:left w:val="none" w:sz="0" w:space="0" w:color="auto"/>
            <w:bottom w:val="none" w:sz="0" w:space="0" w:color="auto"/>
            <w:right w:val="none" w:sz="0" w:space="0" w:color="auto"/>
          </w:divBdr>
        </w:div>
        <w:div w:id="385182779">
          <w:marLeft w:val="640"/>
          <w:marRight w:val="0"/>
          <w:marTop w:val="0"/>
          <w:marBottom w:val="0"/>
          <w:divBdr>
            <w:top w:val="none" w:sz="0" w:space="0" w:color="auto"/>
            <w:left w:val="none" w:sz="0" w:space="0" w:color="auto"/>
            <w:bottom w:val="none" w:sz="0" w:space="0" w:color="auto"/>
            <w:right w:val="none" w:sz="0" w:space="0" w:color="auto"/>
          </w:divBdr>
        </w:div>
        <w:div w:id="330989476">
          <w:marLeft w:val="640"/>
          <w:marRight w:val="0"/>
          <w:marTop w:val="0"/>
          <w:marBottom w:val="0"/>
          <w:divBdr>
            <w:top w:val="none" w:sz="0" w:space="0" w:color="auto"/>
            <w:left w:val="none" w:sz="0" w:space="0" w:color="auto"/>
            <w:bottom w:val="none" w:sz="0" w:space="0" w:color="auto"/>
            <w:right w:val="none" w:sz="0" w:space="0" w:color="auto"/>
          </w:divBdr>
        </w:div>
        <w:div w:id="1070271854">
          <w:marLeft w:val="640"/>
          <w:marRight w:val="0"/>
          <w:marTop w:val="0"/>
          <w:marBottom w:val="0"/>
          <w:divBdr>
            <w:top w:val="none" w:sz="0" w:space="0" w:color="auto"/>
            <w:left w:val="none" w:sz="0" w:space="0" w:color="auto"/>
            <w:bottom w:val="none" w:sz="0" w:space="0" w:color="auto"/>
            <w:right w:val="none" w:sz="0" w:space="0" w:color="auto"/>
          </w:divBdr>
        </w:div>
        <w:div w:id="1342007514">
          <w:marLeft w:val="640"/>
          <w:marRight w:val="0"/>
          <w:marTop w:val="0"/>
          <w:marBottom w:val="0"/>
          <w:divBdr>
            <w:top w:val="none" w:sz="0" w:space="0" w:color="auto"/>
            <w:left w:val="none" w:sz="0" w:space="0" w:color="auto"/>
            <w:bottom w:val="none" w:sz="0" w:space="0" w:color="auto"/>
            <w:right w:val="none" w:sz="0" w:space="0" w:color="auto"/>
          </w:divBdr>
        </w:div>
        <w:div w:id="1945918839">
          <w:marLeft w:val="640"/>
          <w:marRight w:val="0"/>
          <w:marTop w:val="0"/>
          <w:marBottom w:val="0"/>
          <w:divBdr>
            <w:top w:val="none" w:sz="0" w:space="0" w:color="auto"/>
            <w:left w:val="none" w:sz="0" w:space="0" w:color="auto"/>
            <w:bottom w:val="none" w:sz="0" w:space="0" w:color="auto"/>
            <w:right w:val="none" w:sz="0" w:space="0" w:color="auto"/>
          </w:divBdr>
        </w:div>
        <w:div w:id="617687476">
          <w:marLeft w:val="640"/>
          <w:marRight w:val="0"/>
          <w:marTop w:val="0"/>
          <w:marBottom w:val="0"/>
          <w:divBdr>
            <w:top w:val="none" w:sz="0" w:space="0" w:color="auto"/>
            <w:left w:val="none" w:sz="0" w:space="0" w:color="auto"/>
            <w:bottom w:val="none" w:sz="0" w:space="0" w:color="auto"/>
            <w:right w:val="none" w:sz="0" w:space="0" w:color="auto"/>
          </w:divBdr>
        </w:div>
        <w:div w:id="1436561210">
          <w:marLeft w:val="640"/>
          <w:marRight w:val="0"/>
          <w:marTop w:val="0"/>
          <w:marBottom w:val="0"/>
          <w:divBdr>
            <w:top w:val="none" w:sz="0" w:space="0" w:color="auto"/>
            <w:left w:val="none" w:sz="0" w:space="0" w:color="auto"/>
            <w:bottom w:val="none" w:sz="0" w:space="0" w:color="auto"/>
            <w:right w:val="none" w:sz="0" w:space="0" w:color="auto"/>
          </w:divBdr>
        </w:div>
        <w:div w:id="1925870422">
          <w:marLeft w:val="640"/>
          <w:marRight w:val="0"/>
          <w:marTop w:val="0"/>
          <w:marBottom w:val="0"/>
          <w:divBdr>
            <w:top w:val="none" w:sz="0" w:space="0" w:color="auto"/>
            <w:left w:val="none" w:sz="0" w:space="0" w:color="auto"/>
            <w:bottom w:val="none" w:sz="0" w:space="0" w:color="auto"/>
            <w:right w:val="none" w:sz="0" w:space="0" w:color="auto"/>
          </w:divBdr>
        </w:div>
        <w:div w:id="160123121">
          <w:marLeft w:val="640"/>
          <w:marRight w:val="0"/>
          <w:marTop w:val="0"/>
          <w:marBottom w:val="0"/>
          <w:divBdr>
            <w:top w:val="none" w:sz="0" w:space="0" w:color="auto"/>
            <w:left w:val="none" w:sz="0" w:space="0" w:color="auto"/>
            <w:bottom w:val="none" w:sz="0" w:space="0" w:color="auto"/>
            <w:right w:val="none" w:sz="0" w:space="0" w:color="auto"/>
          </w:divBdr>
        </w:div>
        <w:div w:id="1148091323">
          <w:marLeft w:val="640"/>
          <w:marRight w:val="0"/>
          <w:marTop w:val="0"/>
          <w:marBottom w:val="0"/>
          <w:divBdr>
            <w:top w:val="none" w:sz="0" w:space="0" w:color="auto"/>
            <w:left w:val="none" w:sz="0" w:space="0" w:color="auto"/>
            <w:bottom w:val="none" w:sz="0" w:space="0" w:color="auto"/>
            <w:right w:val="none" w:sz="0" w:space="0" w:color="auto"/>
          </w:divBdr>
        </w:div>
        <w:div w:id="2094862329">
          <w:marLeft w:val="640"/>
          <w:marRight w:val="0"/>
          <w:marTop w:val="0"/>
          <w:marBottom w:val="0"/>
          <w:divBdr>
            <w:top w:val="none" w:sz="0" w:space="0" w:color="auto"/>
            <w:left w:val="none" w:sz="0" w:space="0" w:color="auto"/>
            <w:bottom w:val="none" w:sz="0" w:space="0" w:color="auto"/>
            <w:right w:val="none" w:sz="0" w:space="0" w:color="auto"/>
          </w:divBdr>
        </w:div>
        <w:div w:id="2071268558">
          <w:marLeft w:val="640"/>
          <w:marRight w:val="0"/>
          <w:marTop w:val="0"/>
          <w:marBottom w:val="0"/>
          <w:divBdr>
            <w:top w:val="none" w:sz="0" w:space="0" w:color="auto"/>
            <w:left w:val="none" w:sz="0" w:space="0" w:color="auto"/>
            <w:bottom w:val="none" w:sz="0" w:space="0" w:color="auto"/>
            <w:right w:val="none" w:sz="0" w:space="0" w:color="auto"/>
          </w:divBdr>
        </w:div>
        <w:div w:id="839351306">
          <w:marLeft w:val="640"/>
          <w:marRight w:val="0"/>
          <w:marTop w:val="0"/>
          <w:marBottom w:val="0"/>
          <w:divBdr>
            <w:top w:val="none" w:sz="0" w:space="0" w:color="auto"/>
            <w:left w:val="none" w:sz="0" w:space="0" w:color="auto"/>
            <w:bottom w:val="none" w:sz="0" w:space="0" w:color="auto"/>
            <w:right w:val="none" w:sz="0" w:space="0" w:color="auto"/>
          </w:divBdr>
        </w:div>
        <w:div w:id="1125079053">
          <w:marLeft w:val="640"/>
          <w:marRight w:val="0"/>
          <w:marTop w:val="0"/>
          <w:marBottom w:val="0"/>
          <w:divBdr>
            <w:top w:val="none" w:sz="0" w:space="0" w:color="auto"/>
            <w:left w:val="none" w:sz="0" w:space="0" w:color="auto"/>
            <w:bottom w:val="none" w:sz="0" w:space="0" w:color="auto"/>
            <w:right w:val="none" w:sz="0" w:space="0" w:color="auto"/>
          </w:divBdr>
        </w:div>
        <w:div w:id="48040348">
          <w:marLeft w:val="640"/>
          <w:marRight w:val="0"/>
          <w:marTop w:val="0"/>
          <w:marBottom w:val="0"/>
          <w:divBdr>
            <w:top w:val="none" w:sz="0" w:space="0" w:color="auto"/>
            <w:left w:val="none" w:sz="0" w:space="0" w:color="auto"/>
            <w:bottom w:val="none" w:sz="0" w:space="0" w:color="auto"/>
            <w:right w:val="none" w:sz="0" w:space="0" w:color="auto"/>
          </w:divBdr>
        </w:div>
        <w:div w:id="1969969750">
          <w:marLeft w:val="640"/>
          <w:marRight w:val="0"/>
          <w:marTop w:val="0"/>
          <w:marBottom w:val="0"/>
          <w:divBdr>
            <w:top w:val="none" w:sz="0" w:space="0" w:color="auto"/>
            <w:left w:val="none" w:sz="0" w:space="0" w:color="auto"/>
            <w:bottom w:val="none" w:sz="0" w:space="0" w:color="auto"/>
            <w:right w:val="none" w:sz="0" w:space="0" w:color="auto"/>
          </w:divBdr>
        </w:div>
        <w:div w:id="2067875178">
          <w:marLeft w:val="640"/>
          <w:marRight w:val="0"/>
          <w:marTop w:val="0"/>
          <w:marBottom w:val="0"/>
          <w:divBdr>
            <w:top w:val="none" w:sz="0" w:space="0" w:color="auto"/>
            <w:left w:val="none" w:sz="0" w:space="0" w:color="auto"/>
            <w:bottom w:val="none" w:sz="0" w:space="0" w:color="auto"/>
            <w:right w:val="none" w:sz="0" w:space="0" w:color="auto"/>
          </w:divBdr>
        </w:div>
        <w:div w:id="2015917269">
          <w:marLeft w:val="640"/>
          <w:marRight w:val="0"/>
          <w:marTop w:val="0"/>
          <w:marBottom w:val="0"/>
          <w:divBdr>
            <w:top w:val="none" w:sz="0" w:space="0" w:color="auto"/>
            <w:left w:val="none" w:sz="0" w:space="0" w:color="auto"/>
            <w:bottom w:val="none" w:sz="0" w:space="0" w:color="auto"/>
            <w:right w:val="none" w:sz="0" w:space="0" w:color="auto"/>
          </w:divBdr>
        </w:div>
        <w:div w:id="958880055">
          <w:marLeft w:val="640"/>
          <w:marRight w:val="0"/>
          <w:marTop w:val="0"/>
          <w:marBottom w:val="0"/>
          <w:divBdr>
            <w:top w:val="none" w:sz="0" w:space="0" w:color="auto"/>
            <w:left w:val="none" w:sz="0" w:space="0" w:color="auto"/>
            <w:bottom w:val="none" w:sz="0" w:space="0" w:color="auto"/>
            <w:right w:val="none" w:sz="0" w:space="0" w:color="auto"/>
          </w:divBdr>
        </w:div>
        <w:div w:id="259946327">
          <w:marLeft w:val="640"/>
          <w:marRight w:val="0"/>
          <w:marTop w:val="0"/>
          <w:marBottom w:val="0"/>
          <w:divBdr>
            <w:top w:val="none" w:sz="0" w:space="0" w:color="auto"/>
            <w:left w:val="none" w:sz="0" w:space="0" w:color="auto"/>
            <w:bottom w:val="none" w:sz="0" w:space="0" w:color="auto"/>
            <w:right w:val="none" w:sz="0" w:space="0" w:color="auto"/>
          </w:divBdr>
        </w:div>
        <w:div w:id="890582265">
          <w:marLeft w:val="640"/>
          <w:marRight w:val="0"/>
          <w:marTop w:val="0"/>
          <w:marBottom w:val="0"/>
          <w:divBdr>
            <w:top w:val="none" w:sz="0" w:space="0" w:color="auto"/>
            <w:left w:val="none" w:sz="0" w:space="0" w:color="auto"/>
            <w:bottom w:val="none" w:sz="0" w:space="0" w:color="auto"/>
            <w:right w:val="none" w:sz="0" w:space="0" w:color="auto"/>
          </w:divBdr>
        </w:div>
        <w:div w:id="248005550">
          <w:marLeft w:val="640"/>
          <w:marRight w:val="0"/>
          <w:marTop w:val="0"/>
          <w:marBottom w:val="0"/>
          <w:divBdr>
            <w:top w:val="none" w:sz="0" w:space="0" w:color="auto"/>
            <w:left w:val="none" w:sz="0" w:space="0" w:color="auto"/>
            <w:bottom w:val="none" w:sz="0" w:space="0" w:color="auto"/>
            <w:right w:val="none" w:sz="0" w:space="0" w:color="auto"/>
          </w:divBdr>
        </w:div>
        <w:div w:id="931550849">
          <w:marLeft w:val="640"/>
          <w:marRight w:val="0"/>
          <w:marTop w:val="0"/>
          <w:marBottom w:val="0"/>
          <w:divBdr>
            <w:top w:val="none" w:sz="0" w:space="0" w:color="auto"/>
            <w:left w:val="none" w:sz="0" w:space="0" w:color="auto"/>
            <w:bottom w:val="none" w:sz="0" w:space="0" w:color="auto"/>
            <w:right w:val="none" w:sz="0" w:space="0" w:color="auto"/>
          </w:divBdr>
        </w:div>
        <w:div w:id="1066295925">
          <w:marLeft w:val="640"/>
          <w:marRight w:val="0"/>
          <w:marTop w:val="0"/>
          <w:marBottom w:val="0"/>
          <w:divBdr>
            <w:top w:val="none" w:sz="0" w:space="0" w:color="auto"/>
            <w:left w:val="none" w:sz="0" w:space="0" w:color="auto"/>
            <w:bottom w:val="none" w:sz="0" w:space="0" w:color="auto"/>
            <w:right w:val="none" w:sz="0" w:space="0" w:color="auto"/>
          </w:divBdr>
        </w:div>
        <w:div w:id="1149247398">
          <w:marLeft w:val="640"/>
          <w:marRight w:val="0"/>
          <w:marTop w:val="0"/>
          <w:marBottom w:val="0"/>
          <w:divBdr>
            <w:top w:val="none" w:sz="0" w:space="0" w:color="auto"/>
            <w:left w:val="none" w:sz="0" w:space="0" w:color="auto"/>
            <w:bottom w:val="none" w:sz="0" w:space="0" w:color="auto"/>
            <w:right w:val="none" w:sz="0" w:space="0" w:color="auto"/>
          </w:divBdr>
        </w:div>
        <w:div w:id="2126843457">
          <w:marLeft w:val="640"/>
          <w:marRight w:val="0"/>
          <w:marTop w:val="0"/>
          <w:marBottom w:val="0"/>
          <w:divBdr>
            <w:top w:val="none" w:sz="0" w:space="0" w:color="auto"/>
            <w:left w:val="none" w:sz="0" w:space="0" w:color="auto"/>
            <w:bottom w:val="none" w:sz="0" w:space="0" w:color="auto"/>
            <w:right w:val="none" w:sz="0" w:space="0" w:color="auto"/>
          </w:divBdr>
        </w:div>
        <w:div w:id="103421882">
          <w:marLeft w:val="640"/>
          <w:marRight w:val="0"/>
          <w:marTop w:val="0"/>
          <w:marBottom w:val="0"/>
          <w:divBdr>
            <w:top w:val="none" w:sz="0" w:space="0" w:color="auto"/>
            <w:left w:val="none" w:sz="0" w:space="0" w:color="auto"/>
            <w:bottom w:val="none" w:sz="0" w:space="0" w:color="auto"/>
            <w:right w:val="none" w:sz="0" w:space="0" w:color="auto"/>
          </w:divBdr>
        </w:div>
      </w:divsChild>
    </w:div>
    <w:div w:id="1828859653">
      <w:marLeft w:val="480"/>
      <w:marRight w:val="0"/>
      <w:marTop w:val="0"/>
      <w:marBottom w:val="0"/>
      <w:divBdr>
        <w:top w:val="none" w:sz="0" w:space="0" w:color="auto"/>
        <w:left w:val="none" w:sz="0" w:space="0" w:color="auto"/>
        <w:bottom w:val="none" w:sz="0" w:space="0" w:color="auto"/>
        <w:right w:val="none" w:sz="0" w:space="0" w:color="auto"/>
      </w:divBdr>
    </w:div>
    <w:div w:id="1829055169">
      <w:marLeft w:val="480"/>
      <w:marRight w:val="0"/>
      <w:marTop w:val="0"/>
      <w:marBottom w:val="0"/>
      <w:divBdr>
        <w:top w:val="none" w:sz="0" w:space="0" w:color="auto"/>
        <w:left w:val="none" w:sz="0" w:space="0" w:color="auto"/>
        <w:bottom w:val="none" w:sz="0" w:space="0" w:color="auto"/>
        <w:right w:val="none" w:sz="0" w:space="0" w:color="auto"/>
      </w:divBdr>
    </w:div>
    <w:div w:id="1829130777">
      <w:marLeft w:val="640"/>
      <w:marRight w:val="0"/>
      <w:marTop w:val="0"/>
      <w:marBottom w:val="0"/>
      <w:divBdr>
        <w:top w:val="none" w:sz="0" w:space="0" w:color="auto"/>
        <w:left w:val="none" w:sz="0" w:space="0" w:color="auto"/>
        <w:bottom w:val="none" w:sz="0" w:space="0" w:color="auto"/>
        <w:right w:val="none" w:sz="0" w:space="0" w:color="auto"/>
      </w:divBdr>
    </w:div>
    <w:div w:id="1829134008">
      <w:marLeft w:val="640"/>
      <w:marRight w:val="0"/>
      <w:marTop w:val="0"/>
      <w:marBottom w:val="0"/>
      <w:divBdr>
        <w:top w:val="none" w:sz="0" w:space="0" w:color="auto"/>
        <w:left w:val="none" w:sz="0" w:space="0" w:color="auto"/>
        <w:bottom w:val="none" w:sz="0" w:space="0" w:color="auto"/>
        <w:right w:val="none" w:sz="0" w:space="0" w:color="auto"/>
      </w:divBdr>
    </w:div>
    <w:div w:id="1829176410">
      <w:marLeft w:val="480"/>
      <w:marRight w:val="0"/>
      <w:marTop w:val="0"/>
      <w:marBottom w:val="0"/>
      <w:divBdr>
        <w:top w:val="none" w:sz="0" w:space="0" w:color="auto"/>
        <w:left w:val="none" w:sz="0" w:space="0" w:color="auto"/>
        <w:bottom w:val="none" w:sz="0" w:space="0" w:color="auto"/>
        <w:right w:val="none" w:sz="0" w:space="0" w:color="auto"/>
      </w:divBdr>
    </w:div>
    <w:div w:id="1829176691">
      <w:marLeft w:val="480"/>
      <w:marRight w:val="0"/>
      <w:marTop w:val="0"/>
      <w:marBottom w:val="0"/>
      <w:divBdr>
        <w:top w:val="none" w:sz="0" w:space="0" w:color="auto"/>
        <w:left w:val="none" w:sz="0" w:space="0" w:color="auto"/>
        <w:bottom w:val="none" w:sz="0" w:space="0" w:color="auto"/>
        <w:right w:val="none" w:sz="0" w:space="0" w:color="auto"/>
      </w:divBdr>
    </w:div>
    <w:div w:id="1829201586">
      <w:marLeft w:val="640"/>
      <w:marRight w:val="0"/>
      <w:marTop w:val="0"/>
      <w:marBottom w:val="0"/>
      <w:divBdr>
        <w:top w:val="none" w:sz="0" w:space="0" w:color="auto"/>
        <w:left w:val="none" w:sz="0" w:space="0" w:color="auto"/>
        <w:bottom w:val="none" w:sz="0" w:space="0" w:color="auto"/>
        <w:right w:val="none" w:sz="0" w:space="0" w:color="auto"/>
      </w:divBdr>
    </w:div>
    <w:div w:id="1829205626">
      <w:marLeft w:val="480"/>
      <w:marRight w:val="0"/>
      <w:marTop w:val="0"/>
      <w:marBottom w:val="0"/>
      <w:divBdr>
        <w:top w:val="none" w:sz="0" w:space="0" w:color="auto"/>
        <w:left w:val="none" w:sz="0" w:space="0" w:color="auto"/>
        <w:bottom w:val="none" w:sz="0" w:space="0" w:color="auto"/>
        <w:right w:val="none" w:sz="0" w:space="0" w:color="auto"/>
      </w:divBdr>
    </w:div>
    <w:div w:id="1829438827">
      <w:marLeft w:val="480"/>
      <w:marRight w:val="0"/>
      <w:marTop w:val="0"/>
      <w:marBottom w:val="0"/>
      <w:divBdr>
        <w:top w:val="none" w:sz="0" w:space="0" w:color="auto"/>
        <w:left w:val="none" w:sz="0" w:space="0" w:color="auto"/>
        <w:bottom w:val="none" w:sz="0" w:space="0" w:color="auto"/>
        <w:right w:val="none" w:sz="0" w:space="0" w:color="auto"/>
      </w:divBdr>
    </w:div>
    <w:div w:id="1829511932">
      <w:marLeft w:val="480"/>
      <w:marRight w:val="0"/>
      <w:marTop w:val="0"/>
      <w:marBottom w:val="0"/>
      <w:divBdr>
        <w:top w:val="none" w:sz="0" w:space="0" w:color="auto"/>
        <w:left w:val="none" w:sz="0" w:space="0" w:color="auto"/>
        <w:bottom w:val="none" w:sz="0" w:space="0" w:color="auto"/>
        <w:right w:val="none" w:sz="0" w:space="0" w:color="auto"/>
      </w:divBdr>
    </w:div>
    <w:div w:id="1829591997">
      <w:marLeft w:val="640"/>
      <w:marRight w:val="0"/>
      <w:marTop w:val="0"/>
      <w:marBottom w:val="0"/>
      <w:divBdr>
        <w:top w:val="none" w:sz="0" w:space="0" w:color="auto"/>
        <w:left w:val="none" w:sz="0" w:space="0" w:color="auto"/>
        <w:bottom w:val="none" w:sz="0" w:space="0" w:color="auto"/>
        <w:right w:val="none" w:sz="0" w:space="0" w:color="auto"/>
      </w:divBdr>
    </w:div>
    <w:div w:id="1829634996">
      <w:marLeft w:val="640"/>
      <w:marRight w:val="0"/>
      <w:marTop w:val="0"/>
      <w:marBottom w:val="0"/>
      <w:divBdr>
        <w:top w:val="none" w:sz="0" w:space="0" w:color="auto"/>
        <w:left w:val="none" w:sz="0" w:space="0" w:color="auto"/>
        <w:bottom w:val="none" w:sz="0" w:space="0" w:color="auto"/>
        <w:right w:val="none" w:sz="0" w:space="0" w:color="auto"/>
      </w:divBdr>
    </w:div>
    <w:div w:id="1829862206">
      <w:marLeft w:val="480"/>
      <w:marRight w:val="0"/>
      <w:marTop w:val="0"/>
      <w:marBottom w:val="0"/>
      <w:divBdr>
        <w:top w:val="none" w:sz="0" w:space="0" w:color="auto"/>
        <w:left w:val="none" w:sz="0" w:space="0" w:color="auto"/>
        <w:bottom w:val="none" w:sz="0" w:space="0" w:color="auto"/>
        <w:right w:val="none" w:sz="0" w:space="0" w:color="auto"/>
      </w:divBdr>
    </w:div>
    <w:div w:id="1829907250">
      <w:marLeft w:val="640"/>
      <w:marRight w:val="0"/>
      <w:marTop w:val="0"/>
      <w:marBottom w:val="0"/>
      <w:divBdr>
        <w:top w:val="none" w:sz="0" w:space="0" w:color="auto"/>
        <w:left w:val="none" w:sz="0" w:space="0" w:color="auto"/>
        <w:bottom w:val="none" w:sz="0" w:space="0" w:color="auto"/>
        <w:right w:val="none" w:sz="0" w:space="0" w:color="auto"/>
      </w:divBdr>
    </w:div>
    <w:div w:id="1830057442">
      <w:marLeft w:val="480"/>
      <w:marRight w:val="0"/>
      <w:marTop w:val="0"/>
      <w:marBottom w:val="0"/>
      <w:divBdr>
        <w:top w:val="none" w:sz="0" w:space="0" w:color="auto"/>
        <w:left w:val="none" w:sz="0" w:space="0" w:color="auto"/>
        <w:bottom w:val="none" w:sz="0" w:space="0" w:color="auto"/>
        <w:right w:val="none" w:sz="0" w:space="0" w:color="auto"/>
      </w:divBdr>
    </w:div>
    <w:div w:id="1830094934">
      <w:marLeft w:val="640"/>
      <w:marRight w:val="0"/>
      <w:marTop w:val="0"/>
      <w:marBottom w:val="0"/>
      <w:divBdr>
        <w:top w:val="none" w:sz="0" w:space="0" w:color="auto"/>
        <w:left w:val="none" w:sz="0" w:space="0" w:color="auto"/>
        <w:bottom w:val="none" w:sz="0" w:space="0" w:color="auto"/>
        <w:right w:val="none" w:sz="0" w:space="0" w:color="auto"/>
      </w:divBdr>
    </w:div>
    <w:div w:id="1830096645">
      <w:marLeft w:val="640"/>
      <w:marRight w:val="0"/>
      <w:marTop w:val="0"/>
      <w:marBottom w:val="0"/>
      <w:divBdr>
        <w:top w:val="none" w:sz="0" w:space="0" w:color="auto"/>
        <w:left w:val="none" w:sz="0" w:space="0" w:color="auto"/>
        <w:bottom w:val="none" w:sz="0" w:space="0" w:color="auto"/>
        <w:right w:val="none" w:sz="0" w:space="0" w:color="auto"/>
      </w:divBdr>
    </w:div>
    <w:div w:id="1830167398">
      <w:marLeft w:val="480"/>
      <w:marRight w:val="0"/>
      <w:marTop w:val="0"/>
      <w:marBottom w:val="0"/>
      <w:divBdr>
        <w:top w:val="none" w:sz="0" w:space="0" w:color="auto"/>
        <w:left w:val="none" w:sz="0" w:space="0" w:color="auto"/>
        <w:bottom w:val="none" w:sz="0" w:space="0" w:color="auto"/>
        <w:right w:val="none" w:sz="0" w:space="0" w:color="auto"/>
      </w:divBdr>
    </w:div>
    <w:div w:id="1830170647">
      <w:marLeft w:val="640"/>
      <w:marRight w:val="0"/>
      <w:marTop w:val="0"/>
      <w:marBottom w:val="0"/>
      <w:divBdr>
        <w:top w:val="none" w:sz="0" w:space="0" w:color="auto"/>
        <w:left w:val="none" w:sz="0" w:space="0" w:color="auto"/>
        <w:bottom w:val="none" w:sz="0" w:space="0" w:color="auto"/>
        <w:right w:val="none" w:sz="0" w:space="0" w:color="auto"/>
      </w:divBdr>
    </w:div>
    <w:div w:id="1830247246">
      <w:marLeft w:val="640"/>
      <w:marRight w:val="0"/>
      <w:marTop w:val="0"/>
      <w:marBottom w:val="0"/>
      <w:divBdr>
        <w:top w:val="none" w:sz="0" w:space="0" w:color="auto"/>
        <w:left w:val="none" w:sz="0" w:space="0" w:color="auto"/>
        <w:bottom w:val="none" w:sz="0" w:space="0" w:color="auto"/>
        <w:right w:val="none" w:sz="0" w:space="0" w:color="auto"/>
      </w:divBdr>
    </w:div>
    <w:div w:id="1830290034">
      <w:marLeft w:val="480"/>
      <w:marRight w:val="0"/>
      <w:marTop w:val="0"/>
      <w:marBottom w:val="0"/>
      <w:divBdr>
        <w:top w:val="none" w:sz="0" w:space="0" w:color="auto"/>
        <w:left w:val="none" w:sz="0" w:space="0" w:color="auto"/>
        <w:bottom w:val="none" w:sz="0" w:space="0" w:color="auto"/>
        <w:right w:val="none" w:sz="0" w:space="0" w:color="auto"/>
      </w:divBdr>
    </w:div>
    <w:div w:id="1830365606">
      <w:marLeft w:val="480"/>
      <w:marRight w:val="0"/>
      <w:marTop w:val="0"/>
      <w:marBottom w:val="0"/>
      <w:divBdr>
        <w:top w:val="none" w:sz="0" w:space="0" w:color="auto"/>
        <w:left w:val="none" w:sz="0" w:space="0" w:color="auto"/>
        <w:bottom w:val="none" w:sz="0" w:space="0" w:color="auto"/>
        <w:right w:val="none" w:sz="0" w:space="0" w:color="auto"/>
      </w:divBdr>
    </w:div>
    <w:div w:id="1830444576">
      <w:marLeft w:val="480"/>
      <w:marRight w:val="0"/>
      <w:marTop w:val="0"/>
      <w:marBottom w:val="0"/>
      <w:divBdr>
        <w:top w:val="none" w:sz="0" w:space="0" w:color="auto"/>
        <w:left w:val="none" w:sz="0" w:space="0" w:color="auto"/>
        <w:bottom w:val="none" w:sz="0" w:space="0" w:color="auto"/>
        <w:right w:val="none" w:sz="0" w:space="0" w:color="auto"/>
      </w:divBdr>
    </w:div>
    <w:div w:id="1830513958">
      <w:marLeft w:val="640"/>
      <w:marRight w:val="0"/>
      <w:marTop w:val="0"/>
      <w:marBottom w:val="0"/>
      <w:divBdr>
        <w:top w:val="none" w:sz="0" w:space="0" w:color="auto"/>
        <w:left w:val="none" w:sz="0" w:space="0" w:color="auto"/>
        <w:bottom w:val="none" w:sz="0" w:space="0" w:color="auto"/>
        <w:right w:val="none" w:sz="0" w:space="0" w:color="auto"/>
      </w:divBdr>
    </w:div>
    <w:div w:id="1830556220">
      <w:marLeft w:val="640"/>
      <w:marRight w:val="0"/>
      <w:marTop w:val="0"/>
      <w:marBottom w:val="0"/>
      <w:divBdr>
        <w:top w:val="none" w:sz="0" w:space="0" w:color="auto"/>
        <w:left w:val="none" w:sz="0" w:space="0" w:color="auto"/>
        <w:bottom w:val="none" w:sz="0" w:space="0" w:color="auto"/>
        <w:right w:val="none" w:sz="0" w:space="0" w:color="auto"/>
      </w:divBdr>
    </w:div>
    <w:div w:id="1830629514">
      <w:marLeft w:val="480"/>
      <w:marRight w:val="0"/>
      <w:marTop w:val="0"/>
      <w:marBottom w:val="0"/>
      <w:divBdr>
        <w:top w:val="none" w:sz="0" w:space="0" w:color="auto"/>
        <w:left w:val="none" w:sz="0" w:space="0" w:color="auto"/>
        <w:bottom w:val="none" w:sz="0" w:space="0" w:color="auto"/>
        <w:right w:val="none" w:sz="0" w:space="0" w:color="auto"/>
      </w:divBdr>
    </w:div>
    <w:div w:id="1830707769">
      <w:marLeft w:val="640"/>
      <w:marRight w:val="0"/>
      <w:marTop w:val="0"/>
      <w:marBottom w:val="0"/>
      <w:divBdr>
        <w:top w:val="none" w:sz="0" w:space="0" w:color="auto"/>
        <w:left w:val="none" w:sz="0" w:space="0" w:color="auto"/>
        <w:bottom w:val="none" w:sz="0" w:space="0" w:color="auto"/>
        <w:right w:val="none" w:sz="0" w:space="0" w:color="auto"/>
      </w:divBdr>
    </w:div>
    <w:div w:id="1830825652">
      <w:marLeft w:val="640"/>
      <w:marRight w:val="0"/>
      <w:marTop w:val="0"/>
      <w:marBottom w:val="0"/>
      <w:divBdr>
        <w:top w:val="none" w:sz="0" w:space="0" w:color="auto"/>
        <w:left w:val="none" w:sz="0" w:space="0" w:color="auto"/>
        <w:bottom w:val="none" w:sz="0" w:space="0" w:color="auto"/>
        <w:right w:val="none" w:sz="0" w:space="0" w:color="auto"/>
      </w:divBdr>
    </w:div>
    <w:div w:id="1830903641">
      <w:bodyDiv w:val="1"/>
      <w:marLeft w:val="0"/>
      <w:marRight w:val="0"/>
      <w:marTop w:val="0"/>
      <w:marBottom w:val="0"/>
      <w:divBdr>
        <w:top w:val="none" w:sz="0" w:space="0" w:color="auto"/>
        <w:left w:val="none" w:sz="0" w:space="0" w:color="auto"/>
        <w:bottom w:val="none" w:sz="0" w:space="0" w:color="auto"/>
        <w:right w:val="none" w:sz="0" w:space="0" w:color="auto"/>
      </w:divBdr>
      <w:divsChild>
        <w:div w:id="1241476750">
          <w:marLeft w:val="640"/>
          <w:marRight w:val="0"/>
          <w:marTop w:val="0"/>
          <w:marBottom w:val="0"/>
          <w:divBdr>
            <w:top w:val="none" w:sz="0" w:space="0" w:color="auto"/>
            <w:left w:val="none" w:sz="0" w:space="0" w:color="auto"/>
            <w:bottom w:val="none" w:sz="0" w:space="0" w:color="auto"/>
            <w:right w:val="none" w:sz="0" w:space="0" w:color="auto"/>
          </w:divBdr>
        </w:div>
        <w:div w:id="1681546891">
          <w:marLeft w:val="640"/>
          <w:marRight w:val="0"/>
          <w:marTop w:val="0"/>
          <w:marBottom w:val="0"/>
          <w:divBdr>
            <w:top w:val="none" w:sz="0" w:space="0" w:color="auto"/>
            <w:left w:val="none" w:sz="0" w:space="0" w:color="auto"/>
            <w:bottom w:val="none" w:sz="0" w:space="0" w:color="auto"/>
            <w:right w:val="none" w:sz="0" w:space="0" w:color="auto"/>
          </w:divBdr>
        </w:div>
        <w:div w:id="743795730">
          <w:marLeft w:val="640"/>
          <w:marRight w:val="0"/>
          <w:marTop w:val="0"/>
          <w:marBottom w:val="0"/>
          <w:divBdr>
            <w:top w:val="none" w:sz="0" w:space="0" w:color="auto"/>
            <w:left w:val="none" w:sz="0" w:space="0" w:color="auto"/>
            <w:bottom w:val="none" w:sz="0" w:space="0" w:color="auto"/>
            <w:right w:val="none" w:sz="0" w:space="0" w:color="auto"/>
          </w:divBdr>
        </w:div>
        <w:div w:id="473789615">
          <w:marLeft w:val="640"/>
          <w:marRight w:val="0"/>
          <w:marTop w:val="0"/>
          <w:marBottom w:val="0"/>
          <w:divBdr>
            <w:top w:val="none" w:sz="0" w:space="0" w:color="auto"/>
            <w:left w:val="none" w:sz="0" w:space="0" w:color="auto"/>
            <w:bottom w:val="none" w:sz="0" w:space="0" w:color="auto"/>
            <w:right w:val="none" w:sz="0" w:space="0" w:color="auto"/>
          </w:divBdr>
        </w:div>
        <w:div w:id="549609157">
          <w:marLeft w:val="640"/>
          <w:marRight w:val="0"/>
          <w:marTop w:val="0"/>
          <w:marBottom w:val="0"/>
          <w:divBdr>
            <w:top w:val="none" w:sz="0" w:space="0" w:color="auto"/>
            <w:left w:val="none" w:sz="0" w:space="0" w:color="auto"/>
            <w:bottom w:val="none" w:sz="0" w:space="0" w:color="auto"/>
            <w:right w:val="none" w:sz="0" w:space="0" w:color="auto"/>
          </w:divBdr>
        </w:div>
        <w:div w:id="1490752105">
          <w:marLeft w:val="640"/>
          <w:marRight w:val="0"/>
          <w:marTop w:val="0"/>
          <w:marBottom w:val="0"/>
          <w:divBdr>
            <w:top w:val="none" w:sz="0" w:space="0" w:color="auto"/>
            <w:left w:val="none" w:sz="0" w:space="0" w:color="auto"/>
            <w:bottom w:val="none" w:sz="0" w:space="0" w:color="auto"/>
            <w:right w:val="none" w:sz="0" w:space="0" w:color="auto"/>
          </w:divBdr>
        </w:div>
        <w:div w:id="1591233059">
          <w:marLeft w:val="640"/>
          <w:marRight w:val="0"/>
          <w:marTop w:val="0"/>
          <w:marBottom w:val="0"/>
          <w:divBdr>
            <w:top w:val="none" w:sz="0" w:space="0" w:color="auto"/>
            <w:left w:val="none" w:sz="0" w:space="0" w:color="auto"/>
            <w:bottom w:val="none" w:sz="0" w:space="0" w:color="auto"/>
            <w:right w:val="none" w:sz="0" w:space="0" w:color="auto"/>
          </w:divBdr>
        </w:div>
        <w:div w:id="1715040761">
          <w:marLeft w:val="640"/>
          <w:marRight w:val="0"/>
          <w:marTop w:val="0"/>
          <w:marBottom w:val="0"/>
          <w:divBdr>
            <w:top w:val="none" w:sz="0" w:space="0" w:color="auto"/>
            <w:left w:val="none" w:sz="0" w:space="0" w:color="auto"/>
            <w:bottom w:val="none" w:sz="0" w:space="0" w:color="auto"/>
            <w:right w:val="none" w:sz="0" w:space="0" w:color="auto"/>
          </w:divBdr>
        </w:div>
        <w:div w:id="1083526260">
          <w:marLeft w:val="640"/>
          <w:marRight w:val="0"/>
          <w:marTop w:val="0"/>
          <w:marBottom w:val="0"/>
          <w:divBdr>
            <w:top w:val="none" w:sz="0" w:space="0" w:color="auto"/>
            <w:left w:val="none" w:sz="0" w:space="0" w:color="auto"/>
            <w:bottom w:val="none" w:sz="0" w:space="0" w:color="auto"/>
            <w:right w:val="none" w:sz="0" w:space="0" w:color="auto"/>
          </w:divBdr>
        </w:div>
        <w:div w:id="1632440893">
          <w:marLeft w:val="640"/>
          <w:marRight w:val="0"/>
          <w:marTop w:val="0"/>
          <w:marBottom w:val="0"/>
          <w:divBdr>
            <w:top w:val="none" w:sz="0" w:space="0" w:color="auto"/>
            <w:left w:val="none" w:sz="0" w:space="0" w:color="auto"/>
            <w:bottom w:val="none" w:sz="0" w:space="0" w:color="auto"/>
            <w:right w:val="none" w:sz="0" w:space="0" w:color="auto"/>
          </w:divBdr>
        </w:div>
        <w:div w:id="367992964">
          <w:marLeft w:val="640"/>
          <w:marRight w:val="0"/>
          <w:marTop w:val="0"/>
          <w:marBottom w:val="0"/>
          <w:divBdr>
            <w:top w:val="none" w:sz="0" w:space="0" w:color="auto"/>
            <w:left w:val="none" w:sz="0" w:space="0" w:color="auto"/>
            <w:bottom w:val="none" w:sz="0" w:space="0" w:color="auto"/>
            <w:right w:val="none" w:sz="0" w:space="0" w:color="auto"/>
          </w:divBdr>
        </w:div>
        <w:div w:id="1305620855">
          <w:marLeft w:val="640"/>
          <w:marRight w:val="0"/>
          <w:marTop w:val="0"/>
          <w:marBottom w:val="0"/>
          <w:divBdr>
            <w:top w:val="none" w:sz="0" w:space="0" w:color="auto"/>
            <w:left w:val="none" w:sz="0" w:space="0" w:color="auto"/>
            <w:bottom w:val="none" w:sz="0" w:space="0" w:color="auto"/>
            <w:right w:val="none" w:sz="0" w:space="0" w:color="auto"/>
          </w:divBdr>
        </w:div>
        <w:div w:id="1108699658">
          <w:marLeft w:val="640"/>
          <w:marRight w:val="0"/>
          <w:marTop w:val="0"/>
          <w:marBottom w:val="0"/>
          <w:divBdr>
            <w:top w:val="none" w:sz="0" w:space="0" w:color="auto"/>
            <w:left w:val="none" w:sz="0" w:space="0" w:color="auto"/>
            <w:bottom w:val="none" w:sz="0" w:space="0" w:color="auto"/>
            <w:right w:val="none" w:sz="0" w:space="0" w:color="auto"/>
          </w:divBdr>
        </w:div>
        <w:div w:id="1897356682">
          <w:marLeft w:val="640"/>
          <w:marRight w:val="0"/>
          <w:marTop w:val="0"/>
          <w:marBottom w:val="0"/>
          <w:divBdr>
            <w:top w:val="none" w:sz="0" w:space="0" w:color="auto"/>
            <w:left w:val="none" w:sz="0" w:space="0" w:color="auto"/>
            <w:bottom w:val="none" w:sz="0" w:space="0" w:color="auto"/>
            <w:right w:val="none" w:sz="0" w:space="0" w:color="auto"/>
          </w:divBdr>
        </w:div>
        <w:div w:id="244610398">
          <w:marLeft w:val="640"/>
          <w:marRight w:val="0"/>
          <w:marTop w:val="0"/>
          <w:marBottom w:val="0"/>
          <w:divBdr>
            <w:top w:val="none" w:sz="0" w:space="0" w:color="auto"/>
            <w:left w:val="none" w:sz="0" w:space="0" w:color="auto"/>
            <w:bottom w:val="none" w:sz="0" w:space="0" w:color="auto"/>
            <w:right w:val="none" w:sz="0" w:space="0" w:color="auto"/>
          </w:divBdr>
        </w:div>
        <w:div w:id="1658027753">
          <w:marLeft w:val="640"/>
          <w:marRight w:val="0"/>
          <w:marTop w:val="0"/>
          <w:marBottom w:val="0"/>
          <w:divBdr>
            <w:top w:val="none" w:sz="0" w:space="0" w:color="auto"/>
            <w:left w:val="none" w:sz="0" w:space="0" w:color="auto"/>
            <w:bottom w:val="none" w:sz="0" w:space="0" w:color="auto"/>
            <w:right w:val="none" w:sz="0" w:space="0" w:color="auto"/>
          </w:divBdr>
        </w:div>
        <w:div w:id="100030172">
          <w:marLeft w:val="640"/>
          <w:marRight w:val="0"/>
          <w:marTop w:val="0"/>
          <w:marBottom w:val="0"/>
          <w:divBdr>
            <w:top w:val="none" w:sz="0" w:space="0" w:color="auto"/>
            <w:left w:val="none" w:sz="0" w:space="0" w:color="auto"/>
            <w:bottom w:val="none" w:sz="0" w:space="0" w:color="auto"/>
            <w:right w:val="none" w:sz="0" w:space="0" w:color="auto"/>
          </w:divBdr>
        </w:div>
        <w:div w:id="1407728899">
          <w:marLeft w:val="640"/>
          <w:marRight w:val="0"/>
          <w:marTop w:val="0"/>
          <w:marBottom w:val="0"/>
          <w:divBdr>
            <w:top w:val="none" w:sz="0" w:space="0" w:color="auto"/>
            <w:left w:val="none" w:sz="0" w:space="0" w:color="auto"/>
            <w:bottom w:val="none" w:sz="0" w:space="0" w:color="auto"/>
            <w:right w:val="none" w:sz="0" w:space="0" w:color="auto"/>
          </w:divBdr>
        </w:div>
        <w:div w:id="206770364">
          <w:marLeft w:val="640"/>
          <w:marRight w:val="0"/>
          <w:marTop w:val="0"/>
          <w:marBottom w:val="0"/>
          <w:divBdr>
            <w:top w:val="none" w:sz="0" w:space="0" w:color="auto"/>
            <w:left w:val="none" w:sz="0" w:space="0" w:color="auto"/>
            <w:bottom w:val="none" w:sz="0" w:space="0" w:color="auto"/>
            <w:right w:val="none" w:sz="0" w:space="0" w:color="auto"/>
          </w:divBdr>
        </w:div>
        <w:div w:id="1008561186">
          <w:marLeft w:val="640"/>
          <w:marRight w:val="0"/>
          <w:marTop w:val="0"/>
          <w:marBottom w:val="0"/>
          <w:divBdr>
            <w:top w:val="none" w:sz="0" w:space="0" w:color="auto"/>
            <w:left w:val="none" w:sz="0" w:space="0" w:color="auto"/>
            <w:bottom w:val="none" w:sz="0" w:space="0" w:color="auto"/>
            <w:right w:val="none" w:sz="0" w:space="0" w:color="auto"/>
          </w:divBdr>
        </w:div>
        <w:div w:id="1317413238">
          <w:marLeft w:val="640"/>
          <w:marRight w:val="0"/>
          <w:marTop w:val="0"/>
          <w:marBottom w:val="0"/>
          <w:divBdr>
            <w:top w:val="none" w:sz="0" w:space="0" w:color="auto"/>
            <w:left w:val="none" w:sz="0" w:space="0" w:color="auto"/>
            <w:bottom w:val="none" w:sz="0" w:space="0" w:color="auto"/>
            <w:right w:val="none" w:sz="0" w:space="0" w:color="auto"/>
          </w:divBdr>
        </w:div>
        <w:div w:id="2145467588">
          <w:marLeft w:val="640"/>
          <w:marRight w:val="0"/>
          <w:marTop w:val="0"/>
          <w:marBottom w:val="0"/>
          <w:divBdr>
            <w:top w:val="none" w:sz="0" w:space="0" w:color="auto"/>
            <w:left w:val="none" w:sz="0" w:space="0" w:color="auto"/>
            <w:bottom w:val="none" w:sz="0" w:space="0" w:color="auto"/>
            <w:right w:val="none" w:sz="0" w:space="0" w:color="auto"/>
          </w:divBdr>
        </w:div>
        <w:div w:id="1661813277">
          <w:marLeft w:val="640"/>
          <w:marRight w:val="0"/>
          <w:marTop w:val="0"/>
          <w:marBottom w:val="0"/>
          <w:divBdr>
            <w:top w:val="none" w:sz="0" w:space="0" w:color="auto"/>
            <w:left w:val="none" w:sz="0" w:space="0" w:color="auto"/>
            <w:bottom w:val="none" w:sz="0" w:space="0" w:color="auto"/>
            <w:right w:val="none" w:sz="0" w:space="0" w:color="auto"/>
          </w:divBdr>
        </w:div>
        <w:div w:id="1719620970">
          <w:marLeft w:val="640"/>
          <w:marRight w:val="0"/>
          <w:marTop w:val="0"/>
          <w:marBottom w:val="0"/>
          <w:divBdr>
            <w:top w:val="none" w:sz="0" w:space="0" w:color="auto"/>
            <w:left w:val="none" w:sz="0" w:space="0" w:color="auto"/>
            <w:bottom w:val="none" w:sz="0" w:space="0" w:color="auto"/>
            <w:right w:val="none" w:sz="0" w:space="0" w:color="auto"/>
          </w:divBdr>
        </w:div>
        <w:div w:id="992686923">
          <w:marLeft w:val="640"/>
          <w:marRight w:val="0"/>
          <w:marTop w:val="0"/>
          <w:marBottom w:val="0"/>
          <w:divBdr>
            <w:top w:val="none" w:sz="0" w:space="0" w:color="auto"/>
            <w:left w:val="none" w:sz="0" w:space="0" w:color="auto"/>
            <w:bottom w:val="none" w:sz="0" w:space="0" w:color="auto"/>
            <w:right w:val="none" w:sz="0" w:space="0" w:color="auto"/>
          </w:divBdr>
        </w:div>
        <w:div w:id="1986816016">
          <w:marLeft w:val="640"/>
          <w:marRight w:val="0"/>
          <w:marTop w:val="0"/>
          <w:marBottom w:val="0"/>
          <w:divBdr>
            <w:top w:val="none" w:sz="0" w:space="0" w:color="auto"/>
            <w:left w:val="none" w:sz="0" w:space="0" w:color="auto"/>
            <w:bottom w:val="none" w:sz="0" w:space="0" w:color="auto"/>
            <w:right w:val="none" w:sz="0" w:space="0" w:color="auto"/>
          </w:divBdr>
        </w:div>
        <w:div w:id="1784184394">
          <w:marLeft w:val="640"/>
          <w:marRight w:val="0"/>
          <w:marTop w:val="0"/>
          <w:marBottom w:val="0"/>
          <w:divBdr>
            <w:top w:val="none" w:sz="0" w:space="0" w:color="auto"/>
            <w:left w:val="none" w:sz="0" w:space="0" w:color="auto"/>
            <w:bottom w:val="none" w:sz="0" w:space="0" w:color="auto"/>
            <w:right w:val="none" w:sz="0" w:space="0" w:color="auto"/>
          </w:divBdr>
        </w:div>
        <w:div w:id="929001826">
          <w:marLeft w:val="640"/>
          <w:marRight w:val="0"/>
          <w:marTop w:val="0"/>
          <w:marBottom w:val="0"/>
          <w:divBdr>
            <w:top w:val="none" w:sz="0" w:space="0" w:color="auto"/>
            <w:left w:val="none" w:sz="0" w:space="0" w:color="auto"/>
            <w:bottom w:val="none" w:sz="0" w:space="0" w:color="auto"/>
            <w:right w:val="none" w:sz="0" w:space="0" w:color="auto"/>
          </w:divBdr>
        </w:div>
        <w:div w:id="1142186986">
          <w:marLeft w:val="640"/>
          <w:marRight w:val="0"/>
          <w:marTop w:val="0"/>
          <w:marBottom w:val="0"/>
          <w:divBdr>
            <w:top w:val="none" w:sz="0" w:space="0" w:color="auto"/>
            <w:left w:val="none" w:sz="0" w:space="0" w:color="auto"/>
            <w:bottom w:val="none" w:sz="0" w:space="0" w:color="auto"/>
            <w:right w:val="none" w:sz="0" w:space="0" w:color="auto"/>
          </w:divBdr>
        </w:div>
        <w:div w:id="270210957">
          <w:marLeft w:val="640"/>
          <w:marRight w:val="0"/>
          <w:marTop w:val="0"/>
          <w:marBottom w:val="0"/>
          <w:divBdr>
            <w:top w:val="none" w:sz="0" w:space="0" w:color="auto"/>
            <w:left w:val="none" w:sz="0" w:space="0" w:color="auto"/>
            <w:bottom w:val="none" w:sz="0" w:space="0" w:color="auto"/>
            <w:right w:val="none" w:sz="0" w:space="0" w:color="auto"/>
          </w:divBdr>
        </w:div>
        <w:div w:id="1557626330">
          <w:marLeft w:val="640"/>
          <w:marRight w:val="0"/>
          <w:marTop w:val="0"/>
          <w:marBottom w:val="0"/>
          <w:divBdr>
            <w:top w:val="none" w:sz="0" w:space="0" w:color="auto"/>
            <w:left w:val="none" w:sz="0" w:space="0" w:color="auto"/>
            <w:bottom w:val="none" w:sz="0" w:space="0" w:color="auto"/>
            <w:right w:val="none" w:sz="0" w:space="0" w:color="auto"/>
          </w:divBdr>
        </w:div>
        <w:div w:id="1426027357">
          <w:marLeft w:val="640"/>
          <w:marRight w:val="0"/>
          <w:marTop w:val="0"/>
          <w:marBottom w:val="0"/>
          <w:divBdr>
            <w:top w:val="none" w:sz="0" w:space="0" w:color="auto"/>
            <w:left w:val="none" w:sz="0" w:space="0" w:color="auto"/>
            <w:bottom w:val="none" w:sz="0" w:space="0" w:color="auto"/>
            <w:right w:val="none" w:sz="0" w:space="0" w:color="auto"/>
          </w:divBdr>
        </w:div>
        <w:div w:id="260265527">
          <w:marLeft w:val="640"/>
          <w:marRight w:val="0"/>
          <w:marTop w:val="0"/>
          <w:marBottom w:val="0"/>
          <w:divBdr>
            <w:top w:val="none" w:sz="0" w:space="0" w:color="auto"/>
            <w:left w:val="none" w:sz="0" w:space="0" w:color="auto"/>
            <w:bottom w:val="none" w:sz="0" w:space="0" w:color="auto"/>
            <w:right w:val="none" w:sz="0" w:space="0" w:color="auto"/>
          </w:divBdr>
        </w:div>
        <w:div w:id="1802723116">
          <w:marLeft w:val="640"/>
          <w:marRight w:val="0"/>
          <w:marTop w:val="0"/>
          <w:marBottom w:val="0"/>
          <w:divBdr>
            <w:top w:val="none" w:sz="0" w:space="0" w:color="auto"/>
            <w:left w:val="none" w:sz="0" w:space="0" w:color="auto"/>
            <w:bottom w:val="none" w:sz="0" w:space="0" w:color="auto"/>
            <w:right w:val="none" w:sz="0" w:space="0" w:color="auto"/>
          </w:divBdr>
        </w:div>
        <w:div w:id="206990118">
          <w:marLeft w:val="640"/>
          <w:marRight w:val="0"/>
          <w:marTop w:val="0"/>
          <w:marBottom w:val="0"/>
          <w:divBdr>
            <w:top w:val="none" w:sz="0" w:space="0" w:color="auto"/>
            <w:left w:val="none" w:sz="0" w:space="0" w:color="auto"/>
            <w:bottom w:val="none" w:sz="0" w:space="0" w:color="auto"/>
            <w:right w:val="none" w:sz="0" w:space="0" w:color="auto"/>
          </w:divBdr>
        </w:div>
        <w:div w:id="1588467090">
          <w:marLeft w:val="640"/>
          <w:marRight w:val="0"/>
          <w:marTop w:val="0"/>
          <w:marBottom w:val="0"/>
          <w:divBdr>
            <w:top w:val="none" w:sz="0" w:space="0" w:color="auto"/>
            <w:left w:val="none" w:sz="0" w:space="0" w:color="auto"/>
            <w:bottom w:val="none" w:sz="0" w:space="0" w:color="auto"/>
            <w:right w:val="none" w:sz="0" w:space="0" w:color="auto"/>
          </w:divBdr>
        </w:div>
        <w:div w:id="1634553869">
          <w:marLeft w:val="640"/>
          <w:marRight w:val="0"/>
          <w:marTop w:val="0"/>
          <w:marBottom w:val="0"/>
          <w:divBdr>
            <w:top w:val="none" w:sz="0" w:space="0" w:color="auto"/>
            <w:left w:val="none" w:sz="0" w:space="0" w:color="auto"/>
            <w:bottom w:val="none" w:sz="0" w:space="0" w:color="auto"/>
            <w:right w:val="none" w:sz="0" w:space="0" w:color="auto"/>
          </w:divBdr>
        </w:div>
        <w:div w:id="835345331">
          <w:marLeft w:val="640"/>
          <w:marRight w:val="0"/>
          <w:marTop w:val="0"/>
          <w:marBottom w:val="0"/>
          <w:divBdr>
            <w:top w:val="none" w:sz="0" w:space="0" w:color="auto"/>
            <w:left w:val="none" w:sz="0" w:space="0" w:color="auto"/>
            <w:bottom w:val="none" w:sz="0" w:space="0" w:color="auto"/>
            <w:right w:val="none" w:sz="0" w:space="0" w:color="auto"/>
          </w:divBdr>
        </w:div>
        <w:div w:id="633296902">
          <w:marLeft w:val="640"/>
          <w:marRight w:val="0"/>
          <w:marTop w:val="0"/>
          <w:marBottom w:val="0"/>
          <w:divBdr>
            <w:top w:val="none" w:sz="0" w:space="0" w:color="auto"/>
            <w:left w:val="none" w:sz="0" w:space="0" w:color="auto"/>
            <w:bottom w:val="none" w:sz="0" w:space="0" w:color="auto"/>
            <w:right w:val="none" w:sz="0" w:space="0" w:color="auto"/>
          </w:divBdr>
        </w:div>
        <w:div w:id="2144954738">
          <w:marLeft w:val="640"/>
          <w:marRight w:val="0"/>
          <w:marTop w:val="0"/>
          <w:marBottom w:val="0"/>
          <w:divBdr>
            <w:top w:val="none" w:sz="0" w:space="0" w:color="auto"/>
            <w:left w:val="none" w:sz="0" w:space="0" w:color="auto"/>
            <w:bottom w:val="none" w:sz="0" w:space="0" w:color="auto"/>
            <w:right w:val="none" w:sz="0" w:space="0" w:color="auto"/>
          </w:divBdr>
        </w:div>
        <w:div w:id="44645980">
          <w:marLeft w:val="640"/>
          <w:marRight w:val="0"/>
          <w:marTop w:val="0"/>
          <w:marBottom w:val="0"/>
          <w:divBdr>
            <w:top w:val="none" w:sz="0" w:space="0" w:color="auto"/>
            <w:left w:val="none" w:sz="0" w:space="0" w:color="auto"/>
            <w:bottom w:val="none" w:sz="0" w:space="0" w:color="auto"/>
            <w:right w:val="none" w:sz="0" w:space="0" w:color="auto"/>
          </w:divBdr>
        </w:div>
        <w:div w:id="862523402">
          <w:marLeft w:val="640"/>
          <w:marRight w:val="0"/>
          <w:marTop w:val="0"/>
          <w:marBottom w:val="0"/>
          <w:divBdr>
            <w:top w:val="none" w:sz="0" w:space="0" w:color="auto"/>
            <w:left w:val="none" w:sz="0" w:space="0" w:color="auto"/>
            <w:bottom w:val="none" w:sz="0" w:space="0" w:color="auto"/>
            <w:right w:val="none" w:sz="0" w:space="0" w:color="auto"/>
          </w:divBdr>
        </w:div>
        <w:div w:id="601649329">
          <w:marLeft w:val="640"/>
          <w:marRight w:val="0"/>
          <w:marTop w:val="0"/>
          <w:marBottom w:val="0"/>
          <w:divBdr>
            <w:top w:val="none" w:sz="0" w:space="0" w:color="auto"/>
            <w:left w:val="none" w:sz="0" w:space="0" w:color="auto"/>
            <w:bottom w:val="none" w:sz="0" w:space="0" w:color="auto"/>
            <w:right w:val="none" w:sz="0" w:space="0" w:color="auto"/>
          </w:divBdr>
        </w:div>
        <w:div w:id="335304292">
          <w:marLeft w:val="640"/>
          <w:marRight w:val="0"/>
          <w:marTop w:val="0"/>
          <w:marBottom w:val="0"/>
          <w:divBdr>
            <w:top w:val="none" w:sz="0" w:space="0" w:color="auto"/>
            <w:left w:val="none" w:sz="0" w:space="0" w:color="auto"/>
            <w:bottom w:val="none" w:sz="0" w:space="0" w:color="auto"/>
            <w:right w:val="none" w:sz="0" w:space="0" w:color="auto"/>
          </w:divBdr>
        </w:div>
        <w:div w:id="886839118">
          <w:marLeft w:val="640"/>
          <w:marRight w:val="0"/>
          <w:marTop w:val="0"/>
          <w:marBottom w:val="0"/>
          <w:divBdr>
            <w:top w:val="none" w:sz="0" w:space="0" w:color="auto"/>
            <w:left w:val="none" w:sz="0" w:space="0" w:color="auto"/>
            <w:bottom w:val="none" w:sz="0" w:space="0" w:color="auto"/>
            <w:right w:val="none" w:sz="0" w:space="0" w:color="auto"/>
          </w:divBdr>
        </w:div>
        <w:div w:id="772210913">
          <w:marLeft w:val="640"/>
          <w:marRight w:val="0"/>
          <w:marTop w:val="0"/>
          <w:marBottom w:val="0"/>
          <w:divBdr>
            <w:top w:val="none" w:sz="0" w:space="0" w:color="auto"/>
            <w:left w:val="none" w:sz="0" w:space="0" w:color="auto"/>
            <w:bottom w:val="none" w:sz="0" w:space="0" w:color="auto"/>
            <w:right w:val="none" w:sz="0" w:space="0" w:color="auto"/>
          </w:divBdr>
        </w:div>
        <w:div w:id="185363730">
          <w:marLeft w:val="640"/>
          <w:marRight w:val="0"/>
          <w:marTop w:val="0"/>
          <w:marBottom w:val="0"/>
          <w:divBdr>
            <w:top w:val="none" w:sz="0" w:space="0" w:color="auto"/>
            <w:left w:val="none" w:sz="0" w:space="0" w:color="auto"/>
            <w:bottom w:val="none" w:sz="0" w:space="0" w:color="auto"/>
            <w:right w:val="none" w:sz="0" w:space="0" w:color="auto"/>
          </w:divBdr>
        </w:div>
        <w:div w:id="1457793495">
          <w:marLeft w:val="640"/>
          <w:marRight w:val="0"/>
          <w:marTop w:val="0"/>
          <w:marBottom w:val="0"/>
          <w:divBdr>
            <w:top w:val="none" w:sz="0" w:space="0" w:color="auto"/>
            <w:left w:val="none" w:sz="0" w:space="0" w:color="auto"/>
            <w:bottom w:val="none" w:sz="0" w:space="0" w:color="auto"/>
            <w:right w:val="none" w:sz="0" w:space="0" w:color="auto"/>
          </w:divBdr>
        </w:div>
        <w:div w:id="437261263">
          <w:marLeft w:val="640"/>
          <w:marRight w:val="0"/>
          <w:marTop w:val="0"/>
          <w:marBottom w:val="0"/>
          <w:divBdr>
            <w:top w:val="none" w:sz="0" w:space="0" w:color="auto"/>
            <w:left w:val="none" w:sz="0" w:space="0" w:color="auto"/>
            <w:bottom w:val="none" w:sz="0" w:space="0" w:color="auto"/>
            <w:right w:val="none" w:sz="0" w:space="0" w:color="auto"/>
          </w:divBdr>
        </w:div>
        <w:div w:id="433596465">
          <w:marLeft w:val="640"/>
          <w:marRight w:val="0"/>
          <w:marTop w:val="0"/>
          <w:marBottom w:val="0"/>
          <w:divBdr>
            <w:top w:val="none" w:sz="0" w:space="0" w:color="auto"/>
            <w:left w:val="none" w:sz="0" w:space="0" w:color="auto"/>
            <w:bottom w:val="none" w:sz="0" w:space="0" w:color="auto"/>
            <w:right w:val="none" w:sz="0" w:space="0" w:color="auto"/>
          </w:divBdr>
        </w:div>
        <w:div w:id="380128548">
          <w:marLeft w:val="640"/>
          <w:marRight w:val="0"/>
          <w:marTop w:val="0"/>
          <w:marBottom w:val="0"/>
          <w:divBdr>
            <w:top w:val="none" w:sz="0" w:space="0" w:color="auto"/>
            <w:left w:val="none" w:sz="0" w:space="0" w:color="auto"/>
            <w:bottom w:val="none" w:sz="0" w:space="0" w:color="auto"/>
            <w:right w:val="none" w:sz="0" w:space="0" w:color="auto"/>
          </w:divBdr>
        </w:div>
        <w:div w:id="980038288">
          <w:marLeft w:val="640"/>
          <w:marRight w:val="0"/>
          <w:marTop w:val="0"/>
          <w:marBottom w:val="0"/>
          <w:divBdr>
            <w:top w:val="none" w:sz="0" w:space="0" w:color="auto"/>
            <w:left w:val="none" w:sz="0" w:space="0" w:color="auto"/>
            <w:bottom w:val="none" w:sz="0" w:space="0" w:color="auto"/>
            <w:right w:val="none" w:sz="0" w:space="0" w:color="auto"/>
          </w:divBdr>
        </w:div>
        <w:div w:id="614139808">
          <w:marLeft w:val="640"/>
          <w:marRight w:val="0"/>
          <w:marTop w:val="0"/>
          <w:marBottom w:val="0"/>
          <w:divBdr>
            <w:top w:val="none" w:sz="0" w:space="0" w:color="auto"/>
            <w:left w:val="none" w:sz="0" w:space="0" w:color="auto"/>
            <w:bottom w:val="none" w:sz="0" w:space="0" w:color="auto"/>
            <w:right w:val="none" w:sz="0" w:space="0" w:color="auto"/>
          </w:divBdr>
        </w:div>
        <w:div w:id="44374420">
          <w:marLeft w:val="640"/>
          <w:marRight w:val="0"/>
          <w:marTop w:val="0"/>
          <w:marBottom w:val="0"/>
          <w:divBdr>
            <w:top w:val="none" w:sz="0" w:space="0" w:color="auto"/>
            <w:left w:val="none" w:sz="0" w:space="0" w:color="auto"/>
            <w:bottom w:val="none" w:sz="0" w:space="0" w:color="auto"/>
            <w:right w:val="none" w:sz="0" w:space="0" w:color="auto"/>
          </w:divBdr>
        </w:div>
      </w:divsChild>
    </w:div>
    <w:div w:id="1831021405">
      <w:marLeft w:val="640"/>
      <w:marRight w:val="0"/>
      <w:marTop w:val="0"/>
      <w:marBottom w:val="0"/>
      <w:divBdr>
        <w:top w:val="none" w:sz="0" w:space="0" w:color="auto"/>
        <w:left w:val="none" w:sz="0" w:space="0" w:color="auto"/>
        <w:bottom w:val="none" w:sz="0" w:space="0" w:color="auto"/>
        <w:right w:val="none" w:sz="0" w:space="0" w:color="auto"/>
      </w:divBdr>
    </w:div>
    <w:div w:id="1831168480">
      <w:marLeft w:val="640"/>
      <w:marRight w:val="0"/>
      <w:marTop w:val="0"/>
      <w:marBottom w:val="0"/>
      <w:divBdr>
        <w:top w:val="none" w:sz="0" w:space="0" w:color="auto"/>
        <w:left w:val="none" w:sz="0" w:space="0" w:color="auto"/>
        <w:bottom w:val="none" w:sz="0" w:space="0" w:color="auto"/>
        <w:right w:val="none" w:sz="0" w:space="0" w:color="auto"/>
      </w:divBdr>
    </w:div>
    <w:div w:id="1831364791">
      <w:marLeft w:val="640"/>
      <w:marRight w:val="0"/>
      <w:marTop w:val="0"/>
      <w:marBottom w:val="0"/>
      <w:divBdr>
        <w:top w:val="none" w:sz="0" w:space="0" w:color="auto"/>
        <w:left w:val="none" w:sz="0" w:space="0" w:color="auto"/>
        <w:bottom w:val="none" w:sz="0" w:space="0" w:color="auto"/>
        <w:right w:val="none" w:sz="0" w:space="0" w:color="auto"/>
      </w:divBdr>
    </w:div>
    <w:div w:id="1831368750">
      <w:marLeft w:val="480"/>
      <w:marRight w:val="0"/>
      <w:marTop w:val="0"/>
      <w:marBottom w:val="0"/>
      <w:divBdr>
        <w:top w:val="none" w:sz="0" w:space="0" w:color="auto"/>
        <w:left w:val="none" w:sz="0" w:space="0" w:color="auto"/>
        <w:bottom w:val="none" w:sz="0" w:space="0" w:color="auto"/>
        <w:right w:val="none" w:sz="0" w:space="0" w:color="auto"/>
      </w:divBdr>
    </w:div>
    <w:div w:id="1831410018">
      <w:marLeft w:val="640"/>
      <w:marRight w:val="0"/>
      <w:marTop w:val="0"/>
      <w:marBottom w:val="0"/>
      <w:divBdr>
        <w:top w:val="none" w:sz="0" w:space="0" w:color="auto"/>
        <w:left w:val="none" w:sz="0" w:space="0" w:color="auto"/>
        <w:bottom w:val="none" w:sz="0" w:space="0" w:color="auto"/>
        <w:right w:val="none" w:sz="0" w:space="0" w:color="auto"/>
      </w:divBdr>
    </w:div>
    <w:div w:id="1831480020">
      <w:marLeft w:val="480"/>
      <w:marRight w:val="0"/>
      <w:marTop w:val="0"/>
      <w:marBottom w:val="0"/>
      <w:divBdr>
        <w:top w:val="none" w:sz="0" w:space="0" w:color="auto"/>
        <w:left w:val="none" w:sz="0" w:space="0" w:color="auto"/>
        <w:bottom w:val="none" w:sz="0" w:space="0" w:color="auto"/>
        <w:right w:val="none" w:sz="0" w:space="0" w:color="auto"/>
      </w:divBdr>
    </w:div>
    <w:div w:id="1831559159">
      <w:marLeft w:val="640"/>
      <w:marRight w:val="0"/>
      <w:marTop w:val="0"/>
      <w:marBottom w:val="0"/>
      <w:divBdr>
        <w:top w:val="none" w:sz="0" w:space="0" w:color="auto"/>
        <w:left w:val="none" w:sz="0" w:space="0" w:color="auto"/>
        <w:bottom w:val="none" w:sz="0" w:space="0" w:color="auto"/>
        <w:right w:val="none" w:sz="0" w:space="0" w:color="auto"/>
      </w:divBdr>
    </w:div>
    <w:div w:id="1831632024">
      <w:marLeft w:val="640"/>
      <w:marRight w:val="0"/>
      <w:marTop w:val="0"/>
      <w:marBottom w:val="0"/>
      <w:divBdr>
        <w:top w:val="none" w:sz="0" w:space="0" w:color="auto"/>
        <w:left w:val="none" w:sz="0" w:space="0" w:color="auto"/>
        <w:bottom w:val="none" w:sz="0" w:space="0" w:color="auto"/>
        <w:right w:val="none" w:sz="0" w:space="0" w:color="auto"/>
      </w:divBdr>
    </w:div>
    <w:div w:id="1831747991">
      <w:marLeft w:val="640"/>
      <w:marRight w:val="0"/>
      <w:marTop w:val="0"/>
      <w:marBottom w:val="0"/>
      <w:divBdr>
        <w:top w:val="none" w:sz="0" w:space="0" w:color="auto"/>
        <w:left w:val="none" w:sz="0" w:space="0" w:color="auto"/>
        <w:bottom w:val="none" w:sz="0" w:space="0" w:color="auto"/>
        <w:right w:val="none" w:sz="0" w:space="0" w:color="auto"/>
      </w:divBdr>
    </w:div>
    <w:div w:id="1831827671">
      <w:marLeft w:val="480"/>
      <w:marRight w:val="0"/>
      <w:marTop w:val="0"/>
      <w:marBottom w:val="0"/>
      <w:divBdr>
        <w:top w:val="none" w:sz="0" w:space="0" w:color="auto"/>
        <w:left w:val="none" w:sz="0" w:space="0" w:color="auto"/>
        <w:bottom w:val="none" w:sz="0" w:space="0" w:color="auto"/>
        <w:right w:val="none" w:sz="0" w:space="0" w:color="auto"/>
      </w:divBdr>
    </w:div>
    <w:div w:id="1831868829">
      <w:marLeft w:val="640"/>
      <w:marRight w:val="0"/>
      <w:marTop w:val="0"/>
      <w:marBottom w:val="0"/>
      <w:divBdr>
        <w:top w:val="none" w:sz="0" w:space="0" w:color="auto"/>
        <w:left w:val="none" w:sz="0" w:space="0" w:color="auto"/>
        <w:bottom w:val="none" w:sz="0" w:space="0" w:color="auto"/>
        <w:right w:val="none" w:sz="0" w:space="0" w:color="auto"/>
      </w:divBdr>
    </w:div>
    <w:div w:id="1831945607">
      <w:marLeft w:val="640"/>
      <w:marRight w:val="0"/>
      <w:marTop w:val="0"/>
      <w:marBottom w:val="0"/>
      <w:divBdr>
        <w:top w:val="none" w:sz="0" w:space="0" w:color="auto"/>
        <w:left w:val="none" w:sz="0" w:space="0" w:color="auto"/>
        <w:bottom w:val="none" w:sz="0" w:space="0" w:color="auto"/>
        <w:right w:val="none" w:sz="0" w:space="0" w:color="auto"/>
      </w:divBdr>
    </w:div>
    <w:div w:id="1831948716">
      <w:marLeft w:val="480"/>
      <w:marRight w:val="0"/>
      <w:marTop w:val="0"/>
      <w:marBottom w:val="0"/>
      <w:divBdr>
        <w:top w:val="none" w:sz="0" w:space="0" w:color="auto"/>
        <w:left w:val="none" w:sz="0" w:space="0" w:color="auto"/>
        <w:bottom w:val="none" w:sz="0" w:space="0" w:color="auto"/>
        <w:right w:val="none" w:sz="0" w:space="0" w:color="auto"/>
      </w:divBdr>
    </w:div>
    <w:div w:id="1832059285">
      <w:marLeft w:val="640"/>
      <w:marRight w:val="0"/>
      <w:marTop w:val="0"/>
      <w:marBottom w:val="0"/>
      <w:divBdr>
        <w:top w:val="none" w:sz="0" w:space="0" w:color="auto"/>
        <w:left w:val="none" w:sz="0" w:space="0" w:color="auto"/>
        <w:bottom w:val="none" w:sz="0" w:space="0" w:color="auto"/>
        <w:right w:val="none" w:sz="0" w:space="0" w:color="auto"/>
      </w:divBdr>
    </w:div>
    <w:div w:id="1832060471">
      <w:marLeft w:val="480"/>
      <w:marRight w:val="0"/>
      <w:marTop w:val="0"/>
      <w:marBottom w:val="0"/>
      <w:divBdr>
        <w:top w:val="none" w:sz="0" w:space="0" w:color="auto"/>
        <w:left w:val="none" w:sz="0" w:space="0" w:color="auto"/>
        <w:bottom w:val="none" w:sz="0" w:space="0" w:color="auto"/>
        <w:right w:val="none" w:sz="0" w:space="0" w:color="auto"/>
      </w:divBdr>
    </w:div>
    <w:div w:id="1832286521">
      <w:marLeft w:val="640"/>
      <w:marRight w:val="0"/>
      <w:marTop w:val="0"/>
      <w:marBottom w:val="0"/>
      <w:divBdr>
        <w:top w:val="none" w:sz="0" w:space="0" w:color="auto"/>
        <w:left w:val="none" w:sz="0" w:space="0" w:color="auto"/>
        <w:bottom w:val="none" w:sz="0" w:space="0" w:color="auto"/>
        <w:right w:val="none" w:sz="0" w:space="0" w:color="auto"/>
      </w:divBdr>
    </w:div>
    <w:div w:id="1832477123">
      <w:marLeft w:val="640"/>
      <w:marRight w:val="0"/>
      <w:marTop w:val="0"/>
      <w:marBottom w:val="0"/>
      <w:divBdr>
        <w:top w:val="none" w:sz="0" w:space="0" w:color="auto"/>
        <w:left w:val="none" w:sz="0" w:space="0" w:color="auto"/>
        <w:bottom w:val="none" w:sz="0" w:space="0" w:color="auto"/>
        <w:right w:val="none" w:sz="0" w:space="0" w:color="auto"/>
      </w:divBdr>
    </w:div>
    <w:div w:id="1832479672">
      <w:marLeft w:val="640"/>
      <w:marRight w:val="0"/>
      <w:marTop w:val="0"/>
      <w:marBottom w:val="0"/>
      <w:divBdr>
        <w:top w:val="none" w:sz="0" w:space="0" w:color="auto"/>
        <w:left w:val="none" w:sz="0" w:space="0" w:color="auto"/>
        <w:bottom w:val="none" w:sz="0" w:space="0" w:color="auto"/>
        <w:right w:val="none" w:sz="0" w:space="0" w:color="auto"/>
      </w:divBdr>
    </w:div>
    <w:div w:id="1832523328">
      <w:marLeft w:val="640"/>
      <w:marRight w:val="0"/>
      <w:marTop w:val="0"/>
      <w:marBottom w:val="0"/>
      <w:divBdr>
        <w:top w:val="none" w:sz="0" w:space="0" w:color="auto"/>
        <w:left w:val="none" w:sz="0" w:space="0" w:color="auto"/>
        <w:bottom w:val="none" w:sz="0" w:space="0" w:color="auto"/>
        <w:right w:val="none" w:sz="0" w:space="0" w:color="auto"/>
      </w:divBdr>
    </w:div>
    <w:div w:id="1832715313">
      <w:marLeft w:val="640"/>
      <w:marRight w:val="0"/>
      <w:marTop w:val="0"/>
      <w:marBottom w:val="0"/>
      <w:divBdr>
        <w:top w:val="none" w:sz="0" w:space="0" w:color="auto"/>
        <w:left w:val="none" w:sz="0" w:space="0" w:color="auto"/>
        <w:bottom w:val="none" w:sz="0" w:space="0" w:color="auto"/>
        <w:right w:val="none" w:sz="0" w:space="0" w:color="auto"/>
      </w:divBdr>
    </w:div>
    <w:div w:id="1832719300">
      <w:marLeft w:val="480"/>
      <w:marRight w:val="0"/>
      <w:marTop w:val="0"/>
      <w:marBottom w:val="0"/>
      <w:divBdr>
        <w:top w:val="none" w:sz="0" w:space="0" w:color="auto"/>
        <w:left w:val="none" w:sz="0" w:space="0" w:color="auto"/>
        <w:bottom w:val="none" w:sz="0" w:space="0" w:color="auto"/>
        <w:right w:val="none" w:sz="0" w:space="0" w:color="auto"/>
      </w:divBdr>
    </w:div>
    <w:div w:id="1832983863">
      <w:marLeft w:val="480"/>
      <w:marRight w:val="0"/>
      <w:marTop w:val="0"/>
      <w:marBottom w:val="0"/>
      <w:divBdr>
        <w:top w:val="none" w:sz="0" w:space="0" w:color="auto"/>
        <w:left w:val="none" w:sz="0" w:space="0" w:color="auto"/>
        <w:bottom w:val="none" w:sz="0" w:space="0" w:color="auto"/>
        <w:right w:val="none" w:sz="0" w:space="0" w:color="auto"/>
      </w:divBdr>
    </w:div>
    <w:div w:id="1833056938">
      <w:marLeft w:val="480"/>
      <w:marRight w:val="0"/>
      <w:marTop w:val="0"/>
      <w:marBottom w:val="0"/>
      <w:divBdr>
        <w:top w:val="none" w:sz="0" w:space="0" w:color="auto"/>
        <w:left w:val="none" w:sz="0" w:space="0" w:color="auto"/>
        <w:bottom w:val="none" w:sz="0" w:space="0" w:color="auto"/>
        <w:right w:val="none" w:sz="0" w:space="0" w:color="auto"/>
      </w:divBdr>
    </w:div>
    <w:div w:id="1833375592">
      <w:marLeft w:val="480"/>
      <w:marRight w:val="0"/>
      <w:marTop w:val="0"/>
      <w:marBottom w:val="0"/>
      <w:divBdr>
        <w:top w:val="none" w:sz="0" w:space="0" w:color="auto"/>
        <w:left w:val="none" w:sz="0" w:space="0" w:color="auto"/>
        <w:bottom w:val="none" w:sz="0" w:space="0" w:color="auto"/>
        <w:right w:val="none" w:sz="0" w:space="0" w:color="auto"/>
      </w:divBdr>
    </w:div>
    <w:div w:id="1833519336">
      <w:marLeft w:val="480"/>
      <w:marRight w:val="0"/>
      <w:marTop w:val="0"/>
      <w:marBottom w:val="0"/>
      <w:divBdr>
        <w:top w:val="none" w:sz="0" w:space="0" w:color="auto"/>
        <w:left w:val="none" w:sz="0" w:space="0" w:color="auto"/>
        <w:bottom w:val="none" w:sz="0" w:space="0" w:color="auto"/>
        <w:right w:val="none" w:sz="0" w:space="0" w:color="auto"/>
      </w:divBdr>
    </w:div>
    <w:div w:id="1833717605">
      <w:marLeft w:val="640"/>
      <w:marRight w:val="0"/>
      <w:marTop w:val="0"/>
      <w:marBottom w:val="0"/>
      <w:divBdr>
        <w:top w:val="none" w:sz="0" w:space="0" w:color="auto"/>
        <w:left w:val="none" w:sz="0" w:space="0" w:color="auto"/>
        <w:bottom w:val="none" w:sz="0" w:space="0" w:color="auto"/>
        <w:right w:val="none" w:sz="0" w:space="0" w:color="auto"/>
      </w:divBdr>
    </w:div>
    <w:div w:id="1833720425">
      <w:marLeft w:val="480"/>
      <w:marRight w:val="0"/>
      <w:marTop w:val="0"/>
      <w:marBottom w:val="0"/>
      <w:divBdr>
        <w:top w:val="none" w:sz="0" w:space="0" w:color="auto"/>
        <w:left w:val="none" w:sz="0" w:space="0" w:color="auto"/>
        <w:bottom w:val="none" w:sz="0" w:space="0" w:color="auto"/>
        <w:right w:val="none" w:sz="0" w:space="0" w:color="auto"/>
      </w:divBdr>
    </w:div>
    <w:div w:id="1833763607">
      <w:bodyDiv w:val="1"/>
      <w:marLeft w:val="0"/>
      <w:marRight w:val="0"/>
      <w:marTop w:val="0"/>
      <w:marBottom w:val="0"/>
      <w:divBdr>
        <w:top w:val="none" w:sz="0" w:space="0" w:color="auto"/>
        <w:left w:val="none" w:sz="0" w:space="0" w:color="auto"/>
        <w:bottom w:val="none" w:sz="0" w:space="0" w:color="auto"/>
        <w:right w:val="none" w:sz="0" w:space="0" w:color="auto"/>
      </w:divBdr>
    </w:div>
    <w:div w:id="1833790614">
      <w:marLeft w:val="640"/>
      <w:marRight w:val="0"/>
      <w:marTop w:val="0"/>
      <w:marBottom w:val="0"/>
      <w:divBdr>
        <w:top w:val="none" w:sz="0" w:space="0" w:color="auto"/>
        <w:left w:val="none" w:sz="0" w:space="0" w:color="auto"/>
        <w:bottom w:val="none" w:sz="0" w:space="0" w:color="auto"/>
        <w:right w:val="none" w:sz="0" w:space="0" w:color="auto"/>
      </w:divBdr>
    </w:div>
    <w:div w:id="1833835444">
      <w:marLeft w:val="640"/>
      <w:marRight w:val="0"/>
      <w:marTop w:val="0"/>
      <w:marBottom w:val="0"/>
      <w:divBdr>
        <w:top w:val="none" w:sz="0" w:space="0" w:color="auto"/>
        <w:left w:val="none" w:sz="0" w:space="0" w:color="auto"/>
        <w:bottom w:val="none" w:sz="0" w:space="0" w:color="auto"/>
        <w:right w:val="none" w:sz="0" w:space="0" w:color="auto"/>
      </w:divBdr>
    </w:div>
    <w:div w:id="1833836274">
      <w:marLeft w:val="480"/>
      <w:marRight w:val="0"/>
      <w:marTop w:val="0"/>
      <w:marBottom w:val="0"/>
      <w:divBdr>
        <w:top w:val="none" w:sz="0" w:space="0" w:color="auto"/>
        <w:left w:val="none" w:sz="0" w:space="0" w:color="auto"/>
        <w:bottom w:val="none" w:sz="0" w:space="0" w:color="auto"/>
        <w:right w:val="none" w:sz="0" w:space="0" w:color="auto"/>
      </w:divBdr>
    </w:div>
    <w:div w:id="1833838357">
      <w:marLeft w:val="640"/>
      <w:marRight w:val="0"/>
      <w:marTop w:val="0"/>
      <w:marBottom w:val="0"/>
      <w:divBdr>
        <w:top w:val="none" w:sz="0" w:space="0" w:color="auto"/>
        <w:left w:val="none" w:sz="0" w:space="0" w:color="auto"/>
        <w:bottom w:val="none" w:sz="0" w:space="0" w:color="auto"/>
        <w:right w:val="none" w:sz="0" w:space="0" w:color="auto"/>
      </w:divBdr>
    </w:div>
    <w:div w:id="1833905159">
      <w:marLeft w:val="480"/>
      <w:marRight w:val="0"/>
      <w:marTop w:val="0"/>
      <w:marBottom w:val="0"/>
      <w:divBdr>
        <w:top w:val="none" w:sz="0" w:space="0" w:color="auto"/>
        <w:left w:val="none" w:sz="0" w:space="0" w:color="auto"/>
        <w:bottom w:val="none" w:sz="0" w:space="0" w:color="auto"/>
        <w:right w:val="none" w:sz="0" w:space="0" w:color="auto"/>
      </w:divBdr>
    </w:div>
    <w:div w:id="1833909664">
      <w:marLeft w:val="480"/>
      <w:marRight w:val="0"/>
      <w:marTop w:val="0"/>
      <w:marBottom w:val="0"/>
      <w:divBdr>
        <w:top w:val="none" w:sz="0" w:space="0" w:color="auto"/>
        <w:left w:val="none" w:sz="0" w:space="0" w:color="auto"/>
        <w:bottom w:val="none" w:sz="0" w:space="0" w:color="auto"/>
        <w:right w:val="none" w:sz="0" w:space="0" w:color="auto"/>
      </w:divBdr>
    </w:div>
    <w:div w:id="1833911004">
      <w:marLeft w:val="640"/>
      <w:marRight w:val="0"/>
      <w:marTop w:val="0"/>
      <w:marBottom w:val="0"/>
      <w:divBdr>
        <w:top w:val="none" w:sz="0" w:space="0" w:color="auto"/>
        <w:left w:val="none" w:sz="0" w:space="0" w:color="auto"/>
        <w:bottom w:val="none" w:sz="0" w:space="0" w:color="auto"/>
        <w:right w:val="none" w:sz="0" w:space="0" w:color="auto"/>
      </w:divBdr>
    </w:div>
    <w:div w:id="1833914754">
      <w:marLeft w:val="640"/>
      <w:marRight w:val="0"/>
      <w:marTop w:val="0"/>
      <w:marBottom w:val="0"/>
      <w:divBdr>
        <w:top w:val="none" w:sz="0" w:space="0" w:color="auto"/>
        <w:left w:val="none" w:sz="0" w:space="0" w:color="auto"/>
        <w:bottom w:val="none" w:sz="0" w:space="0" w:color="auto"/>
        <w:right w:val="none" w:sz="0" w:space="0" w:color="auto"/>
      </w:divBdr>
    </w:div>
    <w:div w:id="1833980821">
      <w:marLeft w:val="480"/>
      <w:marRight w:val="0"/>
      <w:marTop w:val="0"/>
      <w:marBottom w:val="0"/>
      <w:divBdr>
        <w:top w:val="none" w:sz="0" w:space="0" w:color="auto"/>
        <w:left w:val="none" w:sz="0" w:space="0" w:color="auto"/>
        <w:bottom w:val="none" w:sz="0" w:space="0" w:color="auto"/>
        <w:right w:val="none" w:sz="0" w:space="0" w:color="auto"/>
      </w:divBdr>
    </w:div>
    <w:div w:id="1833982986">
      <w:marLeft w:val="480"/>
      <w:marRight w:val="0"/>
      <w:marTop w:val="0"/>
      <w:marBottom w:val="0"/>
      <w:divBdr>
        <w:top w:val="none" w:sz="0" w:space="0" w:color="auto"/>
        <w:left w:val="none" w:sz="0" w:space="0" w:color="auto"/>
        <w:bottom w:val="none" w:sz="0" w:space="0" w:color="auto"/>
        <w:right w:val="none" w:sz="0" w:space="0" w:color="auto"/>
      </w:divBdr>
    </w:div>
    <w:div w:id="1834057643">
      <w:marLeft w:val="480"/>
      <w:marRight w:val="0"/>
      <w:marTop w:val="0"/>
      <w:marBottom w:val="0"/>
      <w:divBdr>
        <w:top w:val="none" w:sz="0" w:space="0" w:color="auto"/>
        <w:left w:val="none" w:sz="0" w:space="0" w:color="auto"/>
        <w:bottom w:val="none" w:sz="0" w:space="0" w:color="auto"/>
        <w:right w:val="none" w:sz="0" w:space="0" w:color="auto"/>
      </w:divBdr>
    </w:div>
    <w:div w:id="1834175924">
      <w:marLeft w:val="640"/>
      <w:marRight w:val="0"/>
      <w:marTop w:val="0"/>
      <w:marBottom w:val="0"/>
      <w:divBdr>
        <w:top w:val="none" w:sz="0" w:space="0" w:color="auto"/>
        <w:left w:val="none" w:sz="0" w:space="0" w:color="auto"/>
        <w:bottom w:val="none" w:sz="0" w:space="0" w:color="auto"/>
        <w:right w:val="none" w:sz="0" w:space="0" w:color="auto"/>
      </w:divBdr>
    </w:div>
    <w:div w:id="1834176443">
      <w:marLeft w:val="640"/>
      <w:marRight w:val="0"/>
      <w:marTop w:val="0"/>
      <w:marBottom w:val="0"/>
      <w:divBdr>
        <w:top w:val="none" w:sz="0" w:space="0" w:color="auto"/>
        <w:left w:val="none" w:sz="0" w:space="0" w:color="auto"/>
        <w:bottom w:val="none" w:sz="0" w:space="0" w:color="auto"/>
        <w:right w:val="none" w:sz="0" w:space="0" w:color="auto"/>
      </w:divBdr>
    </w:div>
    <w:div w:id="1834179457">
      <w:marLeft w:val="480"/>
      <w:marRight w:val="0"/>
      <w:marTop w:val="0"/>
      <w:marBottom w:val="0"/>
      <w:divBdr>
        <w:top w:val="none" w:sz="0" w:space="0" w:color="auto"/>
        <w:left w:val="none" w:sz="0" w:space="0" w:color="auto"/>
        <w:bottom w:val="none" w:sz="0" w:space="0" w:color="auto"/>
        <w:right w:val="none" w:sz="0" w:space="0" w:color="auto"/>
      </w:divBdr>
    </w:div>
    <w:div w:id="1834367229">
      <w:marLeft w:val="480"/>
      <w:marRight w:val="0"/>
      <w:marTop w:val="0"/>
      <w:marBottom w:val="0"/>
      <w:divBdr>
        <w:top w:val="none" w:sz="0" w:space="0" w:color="auto"/>
        <w:left w:val="none" w:sz="0" w:space="0" w:color="auto"/>
        <w:bottom w:val="none" w:sz="0" w:space="0" w:color="auto"/>
        <w:right w:val="none" w:sz="0" w:space="0" w:color="auto"/>
      </w:divBdr>
    </w:div>
    <w:div w:id="1834487264">
      <w:marLeft w:val="640"/>
      <w:marRight w:val="0"/>
      <w:marTop w:val="0"/>
      <w:marBottom w:val="0"/>
      <w:divBdr>
        <w:top w:val="none" w:sz="0" w:space="0" w:color="auto"/>
        <w:left w:val="none" w:sz="0" w:space="0" w:color="auto"/>
        <w:bottom w:val="none" w:sz="0" w:space="0" w:color="auto"/>
        <w:right w:val="none" w:sz="0" w:space="0" w:color="auto"/>
      </w:divBdr>
    </w:div>
    <w:div w:id="1834569197">
      <w:marLeft w:val="640"/>
      <w:marRight w:val="0"/>
      <w:marTop w:val="0"/>
      <w:marBottom w:val="0"/>
      <w:divBdr>
        <w:top w:val="none" w:sz="0" w:space="0" w:color="auto"/>
        <w:left w:val="none" w:sz="0" w:space="0" w:color="auto"/>
        <w:bottom w:val="none" w:sz="0" w:space="0" w:color="auto"/>
        <w:right w:val="none" w:sz="0" w:space="0" w:color="auto"/>
      </w:divBdr>
    </w:div>
    <w:div w:id="1834640883">
      <w:marLeft w:val="480"/>
      <w:marRight w:val="0"/>
      <w:marTop w:val="0"/>
      <w:marBottom w:val="0"/>
      <w:divBdr>
        <w:top w:val="none" w:sz="0" w:space="0" w:color="auto"/>
        <w:left w:val="none" w:sz="0" w:space="0" w:color="auto"/>
        <w:bottom w:val="none" w:sz="0" w:space="0" w:color="auto"/>
        <w:right w:val="none" w:sz="0" w:space="0" w:color="auto"/>
      </w:divBdr>
    </w:div>
    <w:div w:id="1834879954">
      <w:marLeft w:val="640"/>
      <w:marRight w:val="0"/>
      <w:marTop w:val="0"/>
      <w:marBottom w:val="0"/>
      <w:divBdr>
        <w:top w:val="none" w:sz="0" w:space="0" w:color="auto"/>
        <w:left w:val="none" w:sz="0" w:space="0" w:color="auto"/>
        <w:bottom w:val="none" w:sz="0" w:space="0" w:color="auto"/>
        <w:right w:val="none" w:sz="0" w:space="0" w:color="auto"/>
      </w:divBdr>
    </w:div>
    <w:div w:id="1835142400">
      <w:marLeft w:val="640"/>
      <w:marRight w:val="0"/>
      <w:marTop w:val="0"/>
      <w:marBottom w:val="0"/>
      <w:divBdr>
        <w:top w:val="none" w:sz="0" w:space="0" w:color="auto"/>
        <w:left w:val="none" w:sz="0" w:space="0" w:color="auto"/>
        <w:bottom w:val="none" w:sz="0" w:space="0" w:color="auto"/>
        <w:right w:val="none" w:sz="0" w:space="0" w:color="auto"/>
      </w:divBdr>
    </w:div>
    <w:div w:id="1835146122">
      <w:marLeft w:val="480"/>
      <w:marRight w:val="0"/>
      <w:marTop w:val="0"/>
      <w:marBottom w:val="0"/>
      <w:divBdr>
        <w:top w:val="none" w:sz="0" w:space="0" w:color="auto"/>
        <w:left w:val="none" w:sz="0" w:space="0" w:color="auto"/>
        <w:bottom w:val="none" w:sz="0" w:space="0" w:color="auto"/>
        <w:right w:val="none" w:sz="0" w:space="0" w:color="auto"/>
      </w:divBdr>
    </w:div>
    <w:div w:id="1835295960">
      <w:marLeft w:val="480"/>
      <w:marRight w:val="0"/>
      <w:marTop w:val="0"/>
      <w:marBottom w:val="0"/>
      <w:divBdr>
        <w:top w:val="none" w:sz="0" w:space="0" w:color="auto"/>
        <w:left w:val="none" w:sz="0" w:space="0" w:color="auto"/>
        <w:bottom w:val="none" w:sz="0" w:space="0" w:color="auto"/>
        <w:right w:val="none" w:sz="0" w:space="0" w:color="auto"/>
      </w:divBdr>
    </w:div>
    <w:div w:id="1835297055">
      <w:marLeft w:val="480"/>
      <w:marRight w:val="0"/>
      <w:marTop w:val="0"/>
      <w:marBottom w:val="0"/>
      <w:divBdr>
        <w:top w:val="none" w:sz="0" w:space="0" w:color="auto"/>
        <w:left w:val="none" w:sz="0" w:space="0" w:color="auto"/>
        <w:bottom w:val="none" w:sz="0" w:space="0" w:color="auto"/>
        <w:right w:val="none" w:sz="0" w:space="0" w:color="auto"/>
      </w:divBdr>
    </w:div>
    <w:div w:id="1835367957">
      <w:marLeft w:val="640"/>
      <w:marRight w:val="0"/>
      <w:marTop w:val="0"/>
      <w:marBottom w:val="0"/>
      <w:divBdr>
        <w:top w:val="none" w:sz="0" w:space="0" w:color="auto"/>
        <w:left w:val="none" w:sz="0" w:space="0" w:color="auto"/>
        <w:bottom w:val="none" w:sz="0" w:space="0" w:color="auto"/>
        <w:right w:val="none" w:sz="0" w:space="0" w:color="auto"/>
      </w:divBdr>
    </w:div>
    <w:div w:id="1835414750">
      <w:marLeft w:val="640"/>
      <w:marRight w:val="0"/>
      <w:marTop w:val="0"/>
      <w:marBottom w:val="0"/>
      <w:divBdr>
        <w:top w:val="none" w:sz="0" w:space="0" w:color="auto"/>
        <w:left w:val="none" w:sz="0" w:space="0" w:color="auto"/>
        <w:bottom w:val="none" w:sz="0" w:space="0" w:color="auto"/>
        <w:right w:val="none" w:sz="0" w:space="0" w:color="auto"/>
      </w:divBdr>
    </w:div>
    <w:div w:id="1835533967">
      <w:marLeft w:val="480"/>
      <w:marRight w:val="0"/>
      <w:marTop w:val="0"/>
      <w:marBottom w:val="0"/>
      <w:divBdr>
        <w:top w:val="none" w:sz="0" w:space="0" w:color="auto"/>
        <w:left w:val="none" w:sz="0" w:space="0" w:color="auto"/>
        <w:bottom w:val="none" w:sz="0" w:space="0" w:color="auto"/>
        <w:right w:val="none" w:sz="0" w:space="0" w:color="auto"/>
      </w:divBdr>
    </w:div>
    <w:div w:id="1835535776">
      <w:marLeft w:val="480"/>
      <w:marRight w:val="0"/>
      <w:marTop w:val="0"/>
      <w:marBottom w:val="0"/>
      <w:divBdr>
        <w:top w:val="none" w:sz="0" w:space="0" w:color="auto"/>
        <w:left w:val="none" w:sz="0" w:space="0" w:color="auto"/>
        <w:bottom w:val="none" w:sz="0" w:space="0" w:color="auto"/>
        <w:right w:val="none" w:sz="0" w:space="0" w:color="auto"/>
      </w:divBdr>
    </w:div>
    <w:div w:id="1835563164">
      <w:marLeft w:val="480"/>
      <w:marRight w:val="0"/>
      <w:marTop w:val="0"/>
      <w:marBottom w:val="0"/>
      <w:divBdr>
        <w:top w:val="none" w:sz="0" w:space="0" w:color="auto"/>
        <w:left w:val="none" w:sz="0" w:space="0" w:color="auto"/>
        <w:bottom w:val="none" w:sz="0" w:space="0" w:color="auto"/>
        <w:right w:val="none" w:sz="0" w:space="0" w:color="auto"/>
      </w:divBdr>
    </w:div>
    <w:div w:id="1835680796">
      <w:bodyDiv w:val="1"/>
      <w:marLeft w:val="0"/>
      <w:marRight w:val="0"/>
      <w:marTop w:val="0"/>
      <w:marBottom w:val="0"/>
      <w:divBdr>
        <w:top w:val="none" w:sz="0" w:space="0" w:color="auto"/>
        <w:left w:val="none" w:sz="0" w:space="0" w:color="auto"/>
        <w:bottom w:val="none" w:sz="0" w:space="0" w:color="auto"/>
        <w:right w:val="none" w:sz="0" w:space="0" w:color="auto"/>
      </w:divBdr>
      <w:divsChild>
        <w:div w:id="2096437054">
          <w:marLeft w:val="640"/>
          <w:marRight w:val="0"/>
          <w:marTop w:val="0"/>
          <w:marBottom w:val="0"/>
          <w:divBdr>
            <w:top w:val="none" w:sz="0" w:space="0" w:color="auto"/>
            <w:left w:val="none" w:sz="0" w:space="0" w:color="auto"/>
            <w:bottom w:val="none" w:sz="0" w:space="0" w:color="auto"/>
            <w:right w:val="none" w:sz="0" w:space="0" w:color="auto"/>
          </w:divBdr>
        </w:div>
        <w:div w:id="1769109968">
          <w:marLeft w:val="640"/>
          <w:marRight w:val="0"/>
          <w:marTop w:val="0"/>
          <w:marBottom w:val="0"/>
          <w:divBdr>
            <w:top w:val="none" w:sz="0" w:space="0" w:color="auto"/>
            <w:left w:val="none" w:sz="0" w:space="0" w:color="auto"/>
            <w:bottom w:val="none" w:sz="0" w:space="0" w:color="auto"/>
            <w:right w:val="none" w:sz="0" w:space="0" w:color="auto"/>
          </w:divBdr>
        </w:div>
        <w:div w:id="1534732248">
          <w:marLeft w:val="640"/>
          <w:marRight w:val="0"/>
          <w:marTop w:val="0"/>
          <w:marBottom w:val="0"/>
          <w:divBdr>
            <w:top w:val="none" w:sz="0" w:space="0" w:color="auto"/>
            <w:left w:val="none" w:sz="0" w:space="0" w:color="auto"/>
            <w:bottom w:val="none" w:sz="0" w:space="0" w:color="auto"/>
            <w:right w:val="none" w:sz="0" w:space="0" w:color="auto"/>
          </w:divBdr>
        </w:div>
        <w:div w:id="1799257579">
          <w:marLeft w:val="640"/>
          <w:marRight w:val="0"/>
          <w:marTop w:val="0"/>
          <w:marBottom w:val="0"/>
          <w:divBdr>
            <w:top w:val="none" w:sz="0" w:space="0" w:color="auto"/>
            <w:left w:val="none" w:sz="0" w:space="0" w:color="auto"/>
            <w:bottom w:val="none" w:sz="0" w:space="0" w:color="auto"/>
            <w:right w:val="none" w:sz="0" w:space="0" w:color="auto"/>
          </w:divBdr>
        </w:div>
        <w:div w:id="1450125496">
          <w:marLeft w:val="640"/>
          <w:marRight w:val="0"/>
          <w:marTop w:val="0"/>
          <w:marBottom w:val="0"/>
          <w:divBdr>
            <w:top w:val="none" w:sz="0" w:space="0" w:color="auto"/>
            <w:left w:val="none" w:sz="0" w:space="0" w:color="auto"/>
            <w:bottom w:val="none" w:sz="0" w:space="0" w:color="auto"/>
            <w:right w:val="none" w:sz="0" w:space="0" w:color="auto"/>
          </w:divBdr>
        </w:div>
        <w:div w:id="99379961">
          <w:marLeft w:val="640"/>
          <w:marRight w:val="0"/>
          <w:marTop w:val="0"/>
          <w:marBottom w:val="0"/>
          <w:divBdr>
            <w:top w:val="none" w:sz="0" w:space="0" w:color="auto"/>
            <w:left w:val="none" w:sz="0" w:space="0" w:color="auto"/>
            <w:bottom w:val="none" w:sz="0" w:space="0" w:color="auto"/>
            <w:right w:val="none" w:sz="0" w:space="0" w:color="auto"/>
          </w:divBdr>
        </w:div>
        <w:div w:id="545605656">
          <w:marLeft w:val="640"/>
          <w:marRight w:val="0"/>
          <w:marTop w:val="0"/>
          <w:marBottom w:val="0"/>
          <w:divBdr>
            <w:top w:val="none" w:sz="0" w:space="0" w:color="auto"/>
            <w:left w:val="none" w:sz="0" w:space="0" w:color="auto"/>
            <w:bottom w:val="none" w:sz="0" w:space="0" w:color="auto"/>
            <w:right w:val="none" w:sz="0" w:space="0" w:color="auto"/>
          </w:divBdr>
        </w:div>
        <w:div w:id="2101097069">
          <w:marLeft w:val="640"/>
          <w:marRight w:val="0"/>
          <w:marTop w:val="0"/>
          <w:marBottom w:val="0"/>
          <w:divBdr>
            <w:top w:val="none" w:sz="0" w:space="0" w:color="auto"/>
            <w:left w:val="none" w:sz="0" w:space="0" w:color="auto"/>
            <w:bottom w:val="none" w:sz="0" w:space="0" w:color="auto"/>
            <w:right w:val="none" w:sz="0" w:space="0" w:color="auto"/>
          </w:divBdr>
        </w:div>
        <w:div w:id="276447059">
          <w:marLeft w:val="640"/>
          <w:marRight w:val="0"/>
          <w:marTop w:val="0"/>
          <w:marBottom w:val="0"/>
          <w:divBdr>
            <w:top w:val="none" w:sz="0" w:space="0" w:color="auto"/>
            <w:left w:val="none" w:sz="0" w:space="0" w:color="auto"/>
            <w:bottom w:val="none" w:sz="0" w:space="0" w:color="auto"/>
            <w:right w:val="none" w:sz="0" w:space="0" w:color="auto"/>
          </w:divBdr>
        </w:div>
        <w:div w:id="807668574">
          <w:marLeft w:val="640"/>
          <w:marRight w:val="0"/>
          <w:marTop w:val="0"/>
          <w:marBottom w:val="0"/>
          <w:divBdr>
            <w:top w:val="none" w:sz="0" w:space="0" w:color="auto"/>
            <w:left w:val="none" w:sz="0" w:space="0" w:color="auto"/>
            <w:bottom w:val="none" w:sz="0" w:space="0" w:color="auto"/>
            <w:right w:val="none" w:sz="0" w:space="0" w:color="auto"/>
          </w:divBdr>
        </w:div>
        <w:div w:id="512960247">
          <w:marLeft w:val="640"/>
          <w:marRight w:val="0"/>
          <w:marTop w:val="0"/>
          <w:marBottom w:val="0"/>
          <w:divBdr>
            <w:top w:val="none" w:sz="0" w:space="0" w:color="auto"/>
            <w:left w:val="none" w:sz="0" w:space="0" w:color="auto"/>
            <w:bottom w:val="none" w:sz="0" w:space="0" w:color="auto"/>
            <w:right w:val="none" w:sz="0" w:space="0" w:color="auto"/>
          </w:divBdr>
        </w:div>
        <w:div w:id="34353047">
          <w:marLeft w:val="640"/>
          <w:marRight w:val="0"/>
          <w:marTop w:val="0"/>
          <w:marBottom w:val="0"/>
          <w:divBdr>
            <w:top w:val="none" w:sz="0" w:space="0" w:color="auto"/>
            <w:left w:val="none" w:sz="0" w:space="0" w:color="auto"/>
            <w:bottom w:val="none" w:sz="0" w:space="0" w:color="auto"/>
            <w:right w:val="none" w:sz="0" w:space="0" w:color="auto"/>
          </w:divBdr>
        </w:div>
        <w:div w:id="897931926">
          <w:marLeft w:val="640"/>
          <w:marRight w:val="0"/>
          <w:marTop w:val="0"/>
          <w:marBottom w:val="0"/>
          <w:divBdr>
            <w:top w:val="none" w:sz="0" w:space="0" w:color="auto"/>
            <w:left w:val="none" w:sz="0" w:space="0" w:color="auto"/>
            <w:bottom w:val="none" w:sz="0" w:space="0" w:color="auto"/>
            <w:right w:val="none" w:sz="0" w:space="0" w:color="auto"/>
          </w:divBdr>
        </w:div>
        <w:div w:id="488789528">
          <w:marLeft w:val="640"/>
          <w:marRight w:val="0"/>
          <w:marTop w:val="0"/>
          <w:marBottom w:val="0"/>
          <w:divBdr>
            <w:top w:val="none" w:sz="0" w:space="0" w:color="auto"/>
            <w:left w:val="none" w:sz="0" w:space="0" w:color="auto"/>
            <w:bottom w:val="none" w:sz="0" w:space="0" w:color="auto"/>
            <w:right w:val="none" w:sz="0" w:space="0" w:color="auto"/>
          </w:divBdr>
        </w:div>
        <w:div w:id="932083130">
          <w:marLeft w:val="640"/>
          <w:marRight w:val="0"/>
          <w:marTop w:val="0"/>
          <w:marBottom w:val="0"/>
          <w:divBdr>
            <w:top w:val="none" w:sz="0" w:space="0" w:color="auto"/>
            <w:left w:val="none" w:sz="0" w:space="0" w:color="auto"/>
            <w:bottom w:val="none" w:sz="0" w:space="0" w:color="auto"/>
            <w:right w:val="none" w:sz="0" w:space="0" w:color="auto"/>
          </w:divBdr>
        </w:div>
        <w:div w:id="1738556225">
          <w:marLeft w:val="640"/>
          <w:marRight w:val="0"/>
          <w:marTop w:val="0"/>
          <w:marBottom w:val="0"/>
          <w:divBdr>
            <w:top w:val="none" w:sz="0" w:space="0" w:color="auto"/>
            <w:left w:val="none" w:sz="0" w:space="0" w:color="auto"/>
            <w:bottom w:val="none" w:sz="0" w:space="0" w:color="auto"/>
            <w:right w:val="none" w:sz="0" w:space="0" w:color="auto"/>
          </w:divBdr>
        </w:div>
        <w:div w:id="107507323">
          <w:marLeft w:val="640"/>
          <w:marRight w:val="0"/>
          <w:marTop w:val="0"/>
          <w:marBottom w:val="0"/>
          <w:divBdr>
            <w:top w:val="none" w:sz="0" w:space="0" w:color="auto"/>
            <w:left w:val="none" w:sz="0" w:space="0" w:color="auto"/>
            <w:bottom w:val="none" w:sz="0" w:space="0" w:color="auto"/>
            <w:right w:val="none" w:sz="0" w:space="0" w:color="auto"/>
          </w:divBdr>
        </w:div>
        <w:div w:id="321012533">
          <w:marLeft w:val="640"/>
          <w:marRight w:val="0"/>
          <w:marTop w:val="0"/>
          <w:marBottom w:val="0"/>
          <w:divBdr>
            <w:top w:val="none" w:sz="0" w:space="0" w:color="auto"/>
            <w:left w:val="none" w:sz="0" w:space="0" w:color="auto"/>
            <w:bottom w:val="none" w:sz="0" w:space="0" w:color="auto"/>
            <w:right w:val="none" w:sz="0" w:space="0" w:color="auto"/>
          </w:divBdr>
        </w:div>
        <w:div w:id="4869517">
          <w:marLeft w:val="640"/>
          <w:marRight w:val="0"/>
          <w:marTop w:val="0"/>
          <w:marBottom w:val="0"/>
          <w:divBdr>
            <w:top w:val="none" w:sz="0" w:space="0" w:color="auto"/>
            <w:left w:val="none" w:sz="0" w:space="0" w:color="auto"/>
            <w:bottom w:val="none" w:sz="0" w:space="0" w:color="auto"/>
            <w:right w:val="none" w:sz="0" w:space="0" w:color="auto"/>
          </w:divBdr>
        </w:div>
        <w:div w:id="45031395">
          <w:marLeft w:val="640"/>
          <w:marRight w:val="0"/>
          <w:marTop w:val="0"/>
          <w:marBottom w:val="0"/>
          <w:divBdr>
            <w:top w:val="none" w:sz="0" w:space="0" w:color="auto"/>
            <w:left w:val="none" w:sz="0" w:space="0" w:color="auto"/>
            <w:bottom w:val="none" w:sz="0" w:space="0" w:color="auto"/>
            <w:right w:val="none" w:sz="0" w:space="0" w:color="auto"/>
          </w:divBdr>
        </w:div>
        <w:div w:id="1691570215">
          <w:marLeft w:val="640"/>
          <w:marRight w:val="0"/>
          <w:marTop w:val="0"/>
          <w:marBottom w:val="0"/>
          <w:divBdr>
            <w:top w:val="none" w:sz="0" w:space="0" w:color="auto"/>
            <w:left w:val="none" w:sz="0" w:space="0" w:color="auto"/>
            <w:bottom w:val="none" w:sz="0" w:space="0" w:color="auto"/>
            <w:right w:val="none" w:sz="0" w:space="0" w:color="auto"/>
          </w:divBdr>
        </w:div>
        <w:div w:id="174926220">
          <w:marLeft w:val="640"/>
          <w:marRight w:val="0"/>
          <w:marTop w:val="0"/>
          <w:marBottom w:val="0"/>
          <w:divBdr>
            <w:top w:val="none" w:sz="0" w:space="0" w:color="auto"/>
            <w:left w:val="none" w:sz="0" w:space="0" w:color="auto"/>
            <w:bottom w:val="none" w:sz="0" w:space="0" w:color="auto"/>
            <w:right w:val="none" w:sz="0" w:space="0" w:color="auto"/>
          </w:divBdr>
        </w:div>
        <w:div w:id="282881153">
          <w:marLeft w:val="640"/>
          <w:marRight w:val="0"/>
          <w:marTop w:val="0"/>
          <w:marBottom w:val="0"/>
          <w:divBdr>
            <w:top w:val="none" w:sz="0" w:space="0" w:color="auto"/>
            <w:left w:val="none" w:sz="0" w:space="0" w:color="auto"/>
            <w:bottom w:val="none" w:sz="0" w:space="0" w:color="auto"/>
            <w:right w:val="none" w:sz="0" w:space="0" w:color="auto"/>
          </w:divBdr>
        </w:div>
        <w:div w:id="1635213624">
          <w:marLeft w:val="640"/>
          <w:marRight w:val="0"/>
          <w:marTop w:val="0"/>
          <w:marBottom w:val="0"/>
          <w:divBdr>
            <w:top w:val="none" w:sz="0" w:space="0" w:color="auto"/>
            <w:left w:val="none" w:sz="0" w:space="0" w:color="auto"/>
            <w:bottom w:val="none" w:sz="0" w:space="0" w:color="auto"/>
            <w:right w:val="none" w:sz="0" w:space="0" w:color="auto"/>
          </w:divBdr>
        </w:div>
        <w:div w:id="343240685">
          <w:marLeft w:val="640"/>
          <w:marRight w:val="0"/>
          <w:marTop w:val="0"/>
          <w:marBottom w:val="0"/>
          <w:divBdr>
            <w:top w:val="none" w:sz="0" w:space="0" w:color="auto"/>
            <w:left w:val="none" w:sz="0" w:space="0" w:color="auto"/>
            <w:bottom w:val="none" w:sz="0" w:space="0" w:color="auto"/>
            <w:right w:val="none" w:sz="0" w:space="0" w:color="auto"/>
          </w:divBdr>
        </w:div>
        <w:div w:id="260309241">
          <w:marLeft w:val="640"/>
          <w:marRight w:val="0"/>
          <w:marTop w:val="0"/>
          <w:marBottom w:val="0"/>
          <w:divBdr>
            <w:top w:val="none" w:sz="0" w:space="0" w:color="auto"/>
            <w:left w:val="none" w:sz="0" w:space="0" w:color="auto"/>
            <w:bottom w:val="none" w:sz="0" w:space="0" w:color="auto"/>
            <w:right w:val="none" w:sz="0" w:space="0" w:color="auto"/>
          </w:divBdr>
        </w:div>
        <w:div w:id="906307563">
          <w:marLeft w:val="640"/>
          <w:marRight w:val="0"/>
          <w:marTop w:val="0"/>
          <w:marBottom w:val="0"/>
          <w:divBdr>
            <w:top w:val="none" w:sz="0" w:space="0" w:color="auto"/>
            <w:left w:val="none" w:sz="0" w:space="0" w:color="auto"/>
            <w:bottom w:val="none" w:sz="0" w:space="0" w:color="auto"/>
            <w:right w:val="none" w:sz="0" w:space="0" w:color="auto"/>
          </w:divBdr>
        </w:div>
        <w:div w:id="407117082">
          <w:marLeft w:val="640"/>
          <w:marRight w:val="0"/>
          <w:marTop w:val="0"/>
          <w:marBottom w:val="0"/>
          <w:divBdr>
            <w:top w:val="none" w:sz="0" w:space="0" w:color="auto"/>
            <w:left w:val="none" w:sz="0" w:space="0" w:color="auto"/>
            <w:bottom w:val="none" w:sz="0" w:space="0" w:color="auto"/>
            <w:right w:val="none" w:sz="0" w:space="0" w:color="auto"/>
          </w:divBdr>
        </w:div>
        <w:div w:id="245460368">
          <w:marLeft w:val="640"/>
          <w:marRight w:val="0"/>
          <w:marTop w:val="0"/>
          <w:marBottom w:val="0"/>
          <w:divBdr>
            <w:top w:val="none" w:sz="0" w:space="0" w:color="auto"/>
            <w:left w:val="none" w:sz="0" w:space="0" w:color="auto"/>
            <w:bottom w:val="none" w:sz="0" w:space="0" w:color="auto"/>
            <w:right w:val="none" w:sz="0" w:space="0" w:color="auto"/>
          </w:divBdr>
        </w:div>
        <w:div w:id="112215195">
          <w:marLeft w:val="640"/>
          <w:marRight w:val="0"/>
          <w:marTop w:val="0"/>
          <w:marBottom w:val="0"/>
          <w:divBdr>
            <w:top w:val="none" w:sz="0" w:space="0" w:color="auto"/>
            <w:left w:val="none" w:sz="0" w:space="0" w:color="auto"/>
            <w:bottom w:val="none" w:sz="0" w:space="0" w:color="auto"/>
            <w:right w:val="none" w:sz="0" w:space="0" w:color="auto"/>
          </w:divBdr>
        </w:div>
        <w:div w:id="1932472808">
          <w:marLeft w:val="640"/>
          <w:marRight w:val="0"/>
          <w:marTop w:val="0"/>
          <w:marBottom w:val="0"/>
          <w:divBdr>
            <w:top w:val="none" w:sz="0" w:space="0" w:color="auto"/>
            <w:left w:val="none" w:sz="0" w:space="0" w:color="auto"/>
            <w:bottom w:val="none" w:sz="0" w:space="0" w:color="auto"/>
            <w:right w:val="none" w:sz="0" w:space="0" w:color="auto"/>
          </w:divBdr>
        </w:div>
        <w:div w:id="1928881286">
          <w:marLeft w:val="640"/>
          <w:marRight w:val="0"/>
          <w:marTop w:val="0"/>
          <w:marBottom w:val="0"/>
          <w:divBdr>
            <w:top w:val="none" w:sz="0" w:space="0" w:color="auto"/>
            <w:left w:val="none" w:sz="0" w:space="0" w:color="auto"/>
            <w:bottom w:val="none" w:sz="0" w:space="0" w:color="auto"/>
            <w:right w:val="none" w:sz="0" w:space="0" w:color="auto"/>
          </w:divBdr>
        </w:div>
        <w:div w:id="2034500054">
          <w:marLeft w:val="640"/>
          <w:marRight w:val="0"/>
          <w:marTop w:val="0"/>
          <w:marBottom w:val="0"/>
          <w:divBdr>
            <w:top w:val="none" w:sz="0" w:space="0" w:color="auto"/>
            <w:left w:val="none" w:sz="0" w:space="0" w:color="auto"/>
            <w:bottom w:val="none" w:sz="0" w:space="0" w:color="auto"/>
            <w:right w:val="none" w:sz="0" w:space="0" w:color="auto"/>
          </w:divBdr>
        </w:div>
        <w:div w:id="362630366">
          <w:marLeft w:val="640"/>
          <w:marRight w:val="0"/>
          <w:marTop w:val="0"/>
          <w:marBottom w:val="0"/>
          <w:divBdr>
            <w:top w:val="none" w:sz="0" w:space="0" w:color="auto"/>
            <w:left w:val="none" w:sz="0" w:space="0" w:color="auto"/>
            <w:bottom w:val="none" w:sz="0" w:space="0" w:color="auto"/>
            <w:right w:val="none" w:sz="0" w:space="0" w:color="auto"/>
          </w:divBdr>
        </w:div>
        <w:div w:id="408234173">
          <w:marLeft w:val="640"/>
          <w:marRight w:val="0"/>
          <w:marTop w:val="0"/>
          <w:marBottom w:val="0"/>
          <w:divBdr>
            <w:top w:val="none" w:sz="0" w:space="0" w:color="auto"/>
            <w:left w:val="none" w:sz="0" w:space="0" w:color="auto"/>
            <w:bottom w:val="none" w:sz="0" w:space="0" w:color="auto"/>
            <w:right w:val="none" w:sz="0" w:space="0" w:color="auto"/>
          </w:divBdr>
        </w:div>
        <w:div w:id="642127675">
          <w:marLeft w:val="640"/>
          <w:marRight w:val="0"/>
          <w:marTop w:val="0"/>
          <w:marBottom w:val="0"/>
          <w:divBdr>
            <w:top w:val="none" w:sz="0" w:space="0" w:color="auto"/>
            <w:left w:val="none" w:sz="0" w:space="0" w:color="auto"/>
            <w:bottom w:val="none" w:sz="0" w:space="0" w:color="auto"/>
            <w:right w:val="none" w:sz="0" w:space="0" w:color="auto"/>
          </w:divBdr>
        </w:div>
        <w:div w:id="1030495758">
          <w:marLeft w:val="640"/>
          <w:marRight w:val="0"/>
          <w:marTop w:val="0"/>
          <w:marBottom w:val="0"/>
          <w:divBdr>
            <w:top w:val="none" w:sz="0" w:space="0" w:color="auto"/>
            <w:left w:val="none" w:sz="0" w:space="0" w:color="auto"/>
            <w:bottom w:val="none" w:sz="0" w:space="0" w:color="auto"/>
            <w:right w:val="none" w:sz="0" w:space="0" w:color="auto"/>
          </w:divBdr>
        </w:div>
        <w:div w:id="1327588010">
          <w:marLeft w:val="640"/>
          <w:marRight w:val="0"/>
          <w:marTop w:val="0"/>
          <w:marBottom w:val="0"/>
          <w:divBdr>
            <w:top w:val="none" w:sz="0" w:space="0" w:color="auto"/>
            <w:left w:val="none" w:sz="0" w:space="0" w:color="auto"/>
            <w:bottom w:val="none" w:sz="0" w:space="0" w:color="auto"/>
            <w:right w:val="none" w:sz="0" w:space="0" w:color="auto"/>
          </w:divBdr>
        </w:div>
        <w:div w:id="2011133397">
          <w:marLeft w:val="640"/>
          <w:marRight w:val="0"/>
          <w:marTop w:val="0"/>
          <w:marBottom w:val="0"/>
          <w:divBdr>
            <w:top w:val="none" w:sz="0" w:space="0" w:color="auto"/>
            <w:left w:val="none" w:sz="0" w:space="0" w:color="auto"/>
            <w:bottom w:val="none" w:sz="0" w:space="0" w:color="auto"/>
            <w:right w:val="none" w:sz="0" w:space="0" w:color="auto"/>
          </w:divBdr>
        </w:div>
        <w:div w:id="875770791">
          <w:marLeft w:val="640"/>
          <w:marRight w:val="0"/>
          <w:marTop w:val="0"/>
          <w:marBottom w:val="0"/>
          <w:divBdr>
            <w:top w:val="none" w:sz="0" w:space="0" w:color="auto"/>
            <w:left w:val="none" w:sz="0" w:space="0" w:color="auto"/>
            <w:bottom w:val="none" w:sz="0" w:space="0" w:color="auto"/>
            <w:right w:val="none" w:sz="0" w:space="0" w:color="auto"/>
          </w:divBdr>
        </w:div>
        <w:div w:id="1461995348">
          <w:marLeft w:val="640"/>
          <w:marRight w:val="0"/>
          <w:marTop w:val="0"/>
          <w:marBottom w:val="0"/>
          <w:divBdr>
            <w:top w:val="none" w:sz="0" w:space="0" w:color="auto"/>
            <w:left w:val="none" w:sz="0" w:space="0" w:color="auto"/>
            <w:bottom w:val="none" w:sz="0" w:space="0" w:color="auto"/>
            <w:right w:val="none" w:sz="0" w:space="0" w:color="auto"/>
          </w:divBdr>
        </w:div>
        <w:div w:id="1051686414">
          <w:marLeft w:val="640"/>
          <w:marRight w:val="0"/>
          <w:marTop w:val="0"/>
          <w:marBottom w:val="0"/>
          <w:divBdr>
            <w:top w:val="none" w:sz="0" w:space="0" w:color="auto"/>
            <w:left w:val="none" w:sz="0" w:space="0" w:color="auto"/>
            <w:bottom w:val="none" w:sz="0" w:space="0" w:color="auto"/>
            <w:right w:val="none" w:sz="0" w:space="0" w:color="auto"/>
          </w:divBdr>
        </w:div>
        <w:div w:id="907691140">
          <w:marLeft w:val="640"/>
          <w:marRight w:val="0"/>
          <w:marTop w:val="0"/>
          <w:marBottom w:val="0"/>
          <w:divBdr>
            <w:top w:val="none" w:sz="0" w:space="0" w:color="auto"/>
            <w:left w:val="none" w:sz="0" w:space="0" w:color="auto"/>
            <w:bottom w:val="none" w:sz="0" w:space="0" w:color="auto"/>
            <w:right w:val="none" w:sz="0" w:space="0" w:color="auto"/>
          </w:divBdr>
        </w:div>
        <w:div w:id="1984508180">
          <w:marLeft w:val="640"/>
          <w:marRight w:val="0"/>
          <w:marTop w:val="0"/>
          <w:marBottom w:val="0"/>
          <w:divBdr>
            <w:top w:val="none" w:sz="0" w:space="0" w:color="auto"/>
            <w:left w:val="none" w:sz="0" w:space="0" w:color="auto"/>
            <w:bottom w:val="none" w:sz="0" w:space="0" w:color="auto"/>
            <w:right w:val="none" w:sz="0" w:space="0" w:color="auto"/>
          </w:divBdr>
        </w:div>
        <w:div w:id="187107641">
          <w:marLeft w:val="640"/>
          <w:marRight w:val="0"/>
          <w:marTop w:val="0"/>
          <w:marBottom w:val="0"/>
          <w:divBdr>
            <w:top w:val="none" w:sz="0" w:space="0" w:color="auto"/>
            <w:left w:val="none" w:sz="0" w:space="0" w:color="auto"/>
            <w:bottom w:val="none" w:sz="0" w:space="0" w:color="auto"/>
            <w:right w:val="none" w:sz="0" w:space="0" w:color="auto"/>
          </w:divBdr>
        </w:div>
        <w:div w:id="1508598142">
          <w:marLeft w:val="640"/>
          <w:marRight w:val="0"/>
          <w:marTop w:val="0"/>
          <w:marBottom w:val="0"/>
          <w:divBdr>
            <w:top w:val="none" w:sz="0" w:space="0" w:color="auto"/>
            <w:left w:val="none" w:sz="0" w:space="0" w:color="auto"/>
            <w:bottom w:val="none" w:sz="0" w:space="0" w:color="auto"/>
            <w:right w:val="none" w:sz="0" w:space="0" w:color="auto"/>
          </w:divBdr>
        </w:div>
        <w:div w:id="1215315699">
          <w:marLeft w:val="640"/>
          <w:marRight w:val="0"/>
          <w:marTop w:val="0"/>
          <w:marBottom w:val="0"/>
          <w:divBdr>
            <w:top w:val="none" w:sz="0" w:space="0" w:color="auto"/>
            <w:left w:val="none" w:sz="0" w:space="0" w:color="auto"/>
            <w:bottom w:val="none" w:sz="0" w:space="0" w:color="auto"/>
            <w:right w:val="none" w:sz="0" w:space="0" w:color="auto"/>
          </w:divBdr>
        </w:div>
        <w:div w:id="1902516759">
          <w:marLeft w:val="640"/>
          <w:marRight w:val="0"/>
          <w:marTop w:val="0"/>
          <w:marBottom w:val="0"/>
          <w:divBdr>
            <w:top w:val="none" w:sz="0" w:space="0" w:color="auto"/>
            <w:left w:val="none" w:sz="0" w:space="0" w:color="auto"/>
            <w:bottom w:val="none" w:sz="0" w:space="0" w:color="auto"/>
            <w:right w:val="none" w:sz="0" w:space="0" w:color="auto"/>
          </w:divBdr>
        </w:div>
        <w:div w:id="2102020489">
          <w:marLeft w:val="640"/>
          <w:marRight w:val="0"/>
          <w:marTop w:val="0"/>
          <w:marBottom w:val="0"/>
          <w:divBdr>
            <w:top w:val="none" w:sz="0" w:space="0" w:color="auto"/>
            <w:left w:val="none" w:sz="0" w:space="0" w:color="auto"/>
            <w:bottom w:val="none" w:sz="0" w:space="0" w:color="auto"/>
            <w:right w:val="none" w:sz="0" w:space="0" w:color="auto"/>
          </w:divBdr>
        </w:div>
      </w:divsChild>
    </w:div>
    <w:div w:id="1835684913">
      <w:marLeft w:val="480"/>
      <w:marRight w:val="0"/>
      <w:marTop w:val="0"/>
      <w:marBottom w:val="0"/>
      <w:divBdr>
        <w:top w:val="none" w:sz="0" w:space="0" w:color="auto"/>
        <w:left w:val="none" w:sz="0" w:space="0" w:color="auto"/>
        <w:bottom w:val="none" w:sz="0" w:space="0" w:color="auto"/>
        <w:right w:val="none" w:sz="0" w:space="0" w:color="auto"/>
      </w:divBdr>
    </w:div>
    <w:div w:id="1835753670">
      <w:marLeft w:val="640"/>
      <w:marRight w:val="0"/>
      <w:marTop w:val="0"/>
      <w:marBottom w:val="0"/>
      <w:divBdr>
        <w:top w:val="none" w:sz="0" w:space="0" w:color="auto"/>
        <w:left w:val="none" w:sz="0" w:space="0" w:color="auto"/>
        <w:bottom w:val="none" w:sz="0" w:space="0" w:color="auto"/>
        <w:right w:val="none" w:sz="0" w:space="0" w:color="auto"/>
      </w:divBdr>
    </w:div>
    <w:div w:id="1835799077">
      <w:marLeft w:val="480"/>
      <w:marRight w:val="0"/>
      <w:marTop w:val="0"/>
      <w:marBottom w:val="0"/>
      <w:divBdr>
        <w:top w:val="none" w:sz="0" w:space="0" w:color="auto"/>
        <w:left w:val="none" w:sz="0" w:space="0" w:color="auto"/>
        <w:bottom w:val="none" w:sz="0" w:space="0" w:color="auto"/>
        <w:right w:val="none" w:sz="0" w:space="0" w:color="auto"/>
      </w:divBdr>
    </w:div>
    <w:div w:id="1835801924">
      <w:marLeft w:val="480"/>
      <w:marRight w:val="0"/>
      <w:marTop w:val="0"/>
      <w:marBottom w:val="0"/>
      <w:divBdr>
        <w:top w:val="none" w:sz="0" w:space="0" w:color="auto"/>
        <w:left w:val="none" w:sz="0" w:space="0" w:color="auto"/>
        <w:bottom w:val="none" w:sz="0" w:space="0" w:color="auto"/>
        <w:right w:val="none" w:sz="0" w:space="0" w:color="auto"/>
      </w:divBdr>
    </w:div>
    <w:div w:id="1835805034">
      <w:marLeft w:val="640"/>
      <w:marRight w:val="0"/>
      <w:marTop w:val="0"/>
      <w:marBottom w:val="0"/>
      <w:divBdr>
        <w:top w:val="none" w:sz="0" w:space="0" w:color="auto"/>
        <w:left w:val="none" w:sz="0" w:space="0" w:color="auto"/>
        <w:bottom w:val="none" w:sz="0" w:space="0" w:color="auto"/>
        <w:right w:val="none" w:sz="0" w:space="0" w:color="auto"/>
      </w:divBdr>
    </w:div>
    <w:div w:id="1835873880">
      <w:marLeft w:val="640"/>
      <w:marRight w:val="0"/>
      <w:marTop w:val="0"/>
      <w:marBottom w:val="0"/>
      <w:divBdr>
        <w:top w:val="none" w:sz="0" w:space="0" w:color="auto"/>
        <w:left w:val="none" w:sz="0" w:space="0" w:color="auto"/>
        <w:bottom w:val="none" w:sz="0" w:space="0" w:color="auto"/>
        <w:right w:val="none" w:sz="0" w:space="0" w:color="auto"/>
      </w:divBdr>
    </w:div>
    <w:div w:id="1835879285">
      <w:marLeft w:val="480"/>
      <w:marRight w:val="0"/>
      <w:marTop w:val="0"/>
      <w:marBottom w:val="0"/>
      <w:divBdr>
        <w:top w:val="none" w:sz="0" w:space="0" w:color="auto"/>
        <w:left w:val="none" w:sz="0" w:space="0" w:color="auto"/>
        <w:bottom w:val="none" w:sz="0" w:space="0" w:color="auto"/>
        <w:right w:val="none" w:sz="0" w:space="0" w:color="auto"/>
      </w:divBdr>
    </w:div>
    <w:div w:id="1835951367">
      <w:marLeft w:val="480"/>
      <w:marRight w:val="0"/>
      <w:marTop w:val="0"/>
      <w:marBottom w:val="0"/>
      <w:divBdr>
        <w:top w:val="none" w:sz="0" w:space="0" w:color="auto"/>
        <w:left w:val="none" w:sz="0" w:space="0" w:color="auto"/>
        <w:bottom w:val="none" w:sz="0" w:space="0" w:color="auto"/>
        <w:right w:val="none" w:sz="0" w:space="0" w:color="auto"/>
      </w:divBdr>
    </w:div>
    <w:div w:id="1835952493">
      <w:marLeft w:val="480"/>
      <w:marRight w:val="0"/>
      <w:marTop w:val="0"/>
      <w:marBottom w:val="0"/>
      <w:divBdr>
        <w:top w:val="none" w:sz="0" w:space="0" w:color="auto"/>
        <w:left w:val="none" w:sz="0" w:space="0" w:color="auto"/>
        <w:bottom w:val="none" w:sz="0" w:space="0" w:color="auto"/>
        <w:right w:val="none" w:sz="0" w:space="0" w:color="auto"/>
      </w:divBdr>
    </w:div>
    <w:div w:id="1835994591">
      <w:marLeft w:val="480"/>
      <w:marRight w:val="0"/>
      <w:marTop w:val="0"/>
      <w:marBottom w:val="0"/>
      <w:divBdr>
        <w:top w:val="none" w:sz="0" w:space="0" w:color="auto"/>
        <w:left w:val="none" w:sz="0" w:space="0" w:color="auto"/>
        <w:bottom w:val="none" w:sz="0" w:space="0" w:color="auto"/>
        <w:right w:val="none" w:sz="0" w:space="0" w:color="auto"/>
      </w:divBdr>
    </w:div>
    <w:div w:id="1836022034">
      <w:marLeft w:val="640"/>
      <w:marRight w:val="0"/>
      <w:marTop w:val="0"/>
      <w:marBottom w:val="0"/>
      <w:divBdr>
        <w:top w:val="none" w:sz="0" w:space="0" w:color="auto"/>
        <w:left w:val="none" w:sz="0" w:space="0" w:color="auto"/>
        <w:bottom w:val="none" w:sz="0" w:space="0" w:color="auto"/>
        <w:right w:val="none" w:sz="0" w:space="0" w:color="auto"/>
      </w:divBdr>
    </w:div>
    <w:div w:id="1836069012">
      <w:marLeft w:val="480"/>
      <w:marRight w:val="0"/>
      <w:marTop w:val="0"/>
      <w:marBottom w:val="0"/>
      <w:divBdr>
        <w:top w:val="none" w:sz="0" w:space="0" w:color="auto"/>
        <w:left w:val="none" w:sz="0" w:space="0" w:color="auto"/>
        <w:bottom w:val="none" w:sz="0" w:space="0" w:color="auto"/>
        <w:right w:val="none" w:sz="0" w:space="0" w:color="auto"/>
      </w:divBdr>
    </w:div>
    <w:div w:id="1836072761">
      <w:marLeft w:val="640"/>
      <w:marRight w:val="0"/>
      <w:marTop w:val="0"/>
      <w:marBottom w:val="0"/>
      <w:divBdr>
        <w:top w:val="none" w:sz="0" w:space="0" w:color="auto"/>
        <w:left w:val="none" w:sz="0" w:space="0" w:color="auto"/>
        <w:bottom w:val="none" w:sz="0" w:space="0" w:color="auto"/>
        <w:right w:val="none" w:sz="0" w:space="0" w:color="auto"/>
      </w:divBdr>
    </w:div>
    <w:div w:id="1836148592">
      <w:marLeft w:val="640"/>
      <w:marRight w:val="0"/>
      <w:marTop w:val="0"/>
      <w:marBottom w:val="0"/>
      <w:divBdr>
        <w:top w:val="none" w:sz="0" w:space="0" w:color="auto"/>
        <w:left w:val="none" w:sz="0" w:space="0" w:color="auto"/>
        <w:bottom w:val="none" w:sz="0" w:space="0" w:color="auto"/>
        <w:right w:val="none" w:sz="0" w:space="0" w:color="auto"/>
      </w:divBdr>
    </w:div>
    <w:div w:id="1836216636">
      <w:marLeft w:val="640"/>
      <w:marRight w:val="0"/>
      <w:marTop w:val="0"/>
      <w:marBottom w:val="0"/>
      <w:divBdr>
        <w:top w:val="none" w:sz="0" w:space="0" w:color="auto"/>
        <w:left w:val="none" w:sz="0" w:space="0" w:color="auto"/>
        <w:bottom w:val="none" w:sz="0" w:space="0" w:color="auto"/>
        <w:right w:val="none" w:sz="0" w:space="0" w:color="auto"/>
      </w:divBdr>
    </w:div>
    <w:div w:id="1836217433">
      <w:marLeft w:val="640"/>
      <w:marRight w:val="0"/>
      <w:marTop w:val="0"/>
      <w:marBottom w:val="0"/>
      <w:divBdr>
        <w:top w:val="none" w:sz="0" w:space="0" w:color="auto"/>
        <w:left w:val="none" w:sz="0" w:space="0" w:color="auto"/>
        <w:bottom w:val="none" w:sz="0" w:space="0" w:color="auto"/>
        <w:right w:val="none" w:sz="0" w:space="0" w:color="auto"/>
      </w:divBdr>
    </w:div>
    <w:div w:id="1836338059">
      <w:marLeft w:val="480"/>
      <w:marRight w:val="0"/>
      <w:marTop w:val="0"/>
      <w:marBottom w:val="0"/>
      <w:divBdr>
        <w:top w:val="none" w:sz="0" w:space="0" w:color="auto"/>
        <w:left w:val="none" w:sz="0" w:space="0" w:color="auto"/>
        <w:bottom w:val="none" w:sz="0" w:space="0" w:color="auto"/>
        <w:right w:val="none" w:sz="0" w:space="0" w:color="auto"/>
      </w:divBdr>
    </w:div>
    <w:div w:id="1836451706">
      <w:marLeft w:val="480"/>
      <w:marRight w:val="0"/>
      <w:marTop w:val="0"/>
      <w:marBottom w:val="0"/>
      <w:divBdr>
        <w:top w:val="none" w:sz="0" w:space="0" w:color="auto"/>
        <w:left w:val="none" w:sz="0" w:space="0" w:color="auto"/>
        <w:bottom w:val="none" w:sz="0" w:space="0" w:color="auto"/>
        <w:right w:val="none" w:sz="0" w:space="0" w:color="auto"/>
      </w:divBdr>
    </w:div>
    <w:div w:id="1836453062">
      <w:marLeft w:val="480"/>
      <w:marRight w:val="0"/>
      <w:marTop w:val="0"/>
      <w:marBottom w:val="0"/>
      <w:divBdr>
        <w:top w:val="none" w:sz="0" w:space="0" w:color="auto"/>
        <w:left w:val="none" w:sz="0" w:space="0" w:color="auto"/>
        <w:bottom w:val="none" w:sz="0" w:space="0" w:color="auto"/>
        <w:right w:val="none" w:sz="0" w:space="0" w:color="auto"/>
      </w:divBdr>
    </w:div>
    <w:div w:id="1836527259">
      <w:marLeft w:val="480"/>
      <w:marRight w:val="0"/>
      <w:marTop w:val="0"/>
      <w:marBottom w:val="0"/>
      <w:divBdr>
        <w:top w:val="none" w:sz="0" w:space="0" w:color="auto"/>
        <w:left w:val="none" w:sz="0" w:space="0" w:color="auto"/>
        <w:bottom w:val="none" w:sz="0" w:space="0" w:color="auto"/>
        <w:right w:val="none" w:sz="0" w:space="0" w:color="auto"/>
      </w:divBdr>
    </w:div>
    <w:div w:id="1836533126">
      <w:marLeft w:val="640"/>
      <w:marRight w:val="0"/>
      <w:marTop w:val="0"/>
      <w:marBottom w:val="0"/>
      <w:divBdr>
        <w:top w:val="none" w:sz="0" w:space="0" w:color="auto"/>
        <w:left w:val="none" w:sz="0" w:space="0" w:color="auto"/>
        <w:bottom w:val="none" w:sz="0" w:space="0" w:color="auto"/>
        <w:right w:val="none" w:sz="0" w:space="0" w:color="auto"/>
      </w:divBdr>
    </w:div>
    <w:div w:id="1836609319">
      <w:marLeft w:val="640"/>
      <w:marRight w:val="0"/>
      <w:marTop w:val="0"/>
      <w:marBottom w:val="0"/>
      <w:divBdr>
        <w:top w:val="none" w:sz="0" w:space="0" w:color="auto"/>
        <w:left w:val="none" w:sz="0" w:space="0" w:color="auto"/>
        <w:bottom w:val="none" w:sz="0" w:space="0" w:color="auto"/>
        <w:right w:val="none" w:sz="0" w:space="0" w:color="auto"/>
      </w:divBdr>
    </w:div>
    <w:div w:id="1836609324">
      <w:marLeft w:val="480"/>
      <w:marRight w:val="0"/>
      <w:marTop w:val="0"/>
      <w:marBottom w:val="0"/>
      <w:divBdr>
        <w:top w:val="none" w:sz="0" w:space="0" w:color="auto"/>
        <w:left w:val="none" w:sz="0" w:space="0" w:color="auto"/>
        <w:bottom w:val="none" w:sz="0" w:space="0" w:color="auto"/>
        <w:right w:val="none" w:sz="0" w:space="0" w:color="auto"/>
      </w:divBdr>
    </w:div>
    <w:div w:id="1836609769">
      <w:marLeft w:val="480"/>
      <w:marRight w:val="0"/>
      <w:marTop w:val="0"/>
      <w:marBottom w:val="0"/>
      <w:divBdr>
        <w:top w:val="none" w:sz="0" w:space="0" w:color="auto"/>
        <w:left w:val="none" w:sz="0" w:space="0" w:color="auto"/>
        <w:bottom w:val="none" w:sz="0" w:space="0" w:color="auto"/>
        <w:right w:val="none" w:sz="0" w:space="0" w:color="auto"/>
      </w:divBdr>
    </w:div>
    <w:div w:id="1836649576">
      <w:marLeft w:val="640"/>
      <w:marRight w:val="0"/>
      <w:marTop w:val="0"/>
      <w:marBottom w:val="0"/>
      <w:divBdr>
        <w:top w:val="none" w:sz="0" w:space="0" w:color="auto"/>
        <w:left w:val="none" w:sz="0" w:space="0" w:color="auto"/>
        <w:bottom w:val="none" w:sz="0" w:space="0" w:color="auto"/>
        <w:right w:val="none" w:sz="0" w:space="0" w:color="auto"/>
      </w:divBdr>
    </w:div>
    <w:div w:id="1836799079">
      <w:marLeft w:val="480"/>
      <w:marRight w:val="0"/>
      <w:marTop w:val="0"/>
      <w:marBottom w:val="0"/>
      <w:divBdr>
        <w:top w:val="none" w:sz="0" w:space="0" w:color="auto"/>
        <w:left w:val="none" w:sz="0" w:space="0" w:color="auto"/>
        <w:bottom w:val="none" w:sz="0" w:space="0" w:color="auto"/>
        <w:right w:val="none" w:sz="0" w:space="0" w:color="auto"/>
      </w:divBdr>
    </w:div>
    <w:div w:id="1836874370">
      <w:marLeft w:val="480"/>
      <w:marRight w:val="0"/>
      <w:marTop w:val="0"/>
      <w:marBottom w:val="0"/>
      <w:divBdr>
        <w:top w:val="none" w:sz="0" w:space="0" w:color="auto"/>
        <w:left w:val="none" w:sz="0" w:space="0" w:color="auto"/>
        <w:bottom w:val="none" w:sz="0" w:space="0" w:color="auto"/>
        <w:right w:val="none" w:sz="0" w:space="0" w:color="auto"/>
      </w:divBdr>
    </w:div>
    <w:div w:id="1837065626">
      <w:marLeft w:val="480"/>
      <w:marRight w:val="0"/>
      <w:marTop w:val="0"/>
      <w:marBottom w:val="0"/>
      <w:divBdr>
        <w:top w:val="none" w:sz="0" w:space="0" w:color="auto"/>
        <w:left w:val="none" w:sz="0" w:space="0" w:color="auto"/>
        <w:bottom w:val="none" w:sz="0" w:space="0" w:color="auto"/>
        <w:right w:val="none" w:sz="0" w:space="0" w:color="auto"/>
      </w:divBdr>
    </w:div>
    <w:div w:id="1837071380">
      <w:marLeft w:val="640"/>
      <w:marRight w:val="0"/>
      <w:marTop w:val="0"/>
      <w:marBottom w:val="0"/>
      <w:divBdr>
        <w:top w:val="none" w:sz="0" w:space="0" w:color="auto"/>
        <w:left w:val="none" w:sz="0" w:space="0" w:color="auto"/>
        <w:bottom w:val="none" w:sz="0" w:space="0" w:color="auto"/>
        <w:right w:val="none" w:sz="0" w:space="0" w:color="auto"/>
      </w:divBdr>
    </w:div>
    <w:div w:id="1837181440">
      <w:marLeft w:val="640"/>
      <w:marRight w:val="0"/>
      <w:marTop w:val="0"/>
      <w:marBottom w:val="0"/>
      <w:divBdr>
        <w:top w:val="none" w:sz="0" w:space="0" w:color="auto"/>
        <w:left w:val="none" w:sz="0" w:space="0" w:color="auto"/>
        <w:bottom w:val="none" w:sz="0" w:space="0" w:color="auto"/>
        <w:right w:val="none" w:sz="0" w:space="0" w:color="auto"/>
      </w:divBdr>
    </w:div>
    <w:div w:id="1837182065">
      <w:marLeft w:val="640"/>
      <w:marRight w:val="0"/>
      <w:marTop w:val="0"/>
      <w:marBottom w:val="0"/>
      <w:divBdr>
        <w:top w:val="none" w:sz="0" w:space="0" w:color="auto"/>
        <w:left w:val="none" w:sz="0" w:space="0" w:color="auto"/>
        <w:bottom w:val="none" w:sz="0" w:space="0" w:color="auto"/>
        <w:right w:val="none" w:sz="0" w:space="0" w:color="auto"/>
      </w:divBdr>
    </w:div>
    <w:div w:id="1837260892">
      <w:marLeft w:val="480"/>
      <w:marRight w:val="0"/>
      <w:marTop w:val="0"/>
      <w:marBottom w:val="0"/>
      <w:divBdr>
        <w:top w:val="none" w:sz="0" w:space="0" w:color="auto"/>
        <w:left w:val="none" w:sz="0" w:space="0" w:color="auto"/>
        <w:bottom w:val="none" w:sz="0" w:space="0" w:color="auto"/>
        <w:right w:val="none" w:sz="0" w:space="0" w:color="auto"/>
      </w:divBdr>
    </w:div>
    <w:div w:id="1837376944">
      <w:marLeft w:val="480"/>
      <w:marRight w:val="0"/>
      <w:marTop w:val="0"/>
      <w:marBottom w:val="0"/>
      <w:divBdr>
        <w:top w:val="none" w:sz="0" w:space="0" w:color="auto"/>
        <w:left w:val="none" w:sz="0" w:space="0" w:color="auto"/>
        <w:bottom w:val="none" w:sz="0" w:space="0" w:color="auto"/>
        <w:right w:val="none" w:sz="0" w:space="0" w:color="auto"/>
      </w:divBdr>
    </w:div>
    <w:div w:id="1837377589">
      <w:marLeft w:val="640"/>
      <w:marRight w:val="0"/>
      <w:marTop w:val="0"/>
      <w:marBottom w:val="0"/>
      <w:divBdr>
        <w:top w:val="none" w:sz="0" w:space="0" w:color="auto"/>
        <w:left w:val="none" w:sz="0" w:space="0" w:color="auto"/>
        <w:bottom w:val="none" w:sz="0" w:space="0" w:color="auto"/>
        <w:right w:val="none" w:sz="0" w:space="0" w:color="auto"/>
      </w:divBdr>
    </w:div>
    <w:div w:id="1837645624">
      <w:marLeft w:val="640"/>
      <w:marRight w:val="0"/>
      <w:marTop w:val="0"/>
      <w:marBottom w:val="0"/>
      <w:divBdr>
        <w:top w:val="none" w:sz="0" w:space="0" w:color="auto"/>
        <w:left w:val="none" w:sz="0" w:space="0" w:color="auto"/>
        <w:bottom w:val="none" w:sz="0" w:space="0" w:color="auto"/>
        <w:right w:val="none" w:sz="0" w:space="0" w:color="auto"/>
      </w:divBdr>
    </w:div>
    <w:div w:id="1837726166">
      <w:marLeft w:val="480"/>
      <w:marRight w:val="0"/>
      <w:marTop w:val="0"/>
      <w:marBottom w:val="0"/>
      <w:divBdr>
        <w:top w:val="none" w:sz="0" w:space="0" w:color="auto"/>
        <w:left w:val="none" w:sz="0" w:space="0" w:color="auto"/>
        <w:bottom w:val="none" w:sz="0" w:space="0" w:color="auto"/>
        <w:right w:val="none" w:sz="0" w:space="0" w:color="auto"/>
      </w:divBdr>
    </w:div>
    <w:div w:id="1837766489">
      <w:marLeft w:val="480"/>
      <w:marRight w:val="0"/>
      <w:marTop w:val="0"/>
      <w:marBottom w:val="0"/>
      <w:divBdr>
        <w:top w:val="none" w:sz="0" w:space="0" w:color="auto"/>
        <w:left w:val="none" w:sz="0" w:space="0" w:color="auto"/>
        <w:bottom w:val="none" w:sz="0" w:space="0" w:color="auto"/>
        <w:right w:val="none" w:sz="0" w:space="0" w:color="auto"/>
      </w:divBdr>
    </w:div>
    <w:div w:id="1837914888">
      <w:marLeft w:val="480"/>
      <w:marRight w:val="0"/>
      <w:marTop w:val="0"/>
      <w:marBottom w:val="0"/>
      <w:divBdr>
        <w:top w:val="none" w:sz="0" w:space="0" w:color="auto"/>
        <w:left w:val="none" w:sz="0" w:space="0" w:color="auto"/>
        <w:bottom w:val="none" w:sz="0" w:space="0" w:color="auto"/>
        <w:right w:val="none" w:sz="0" w:space="0" w:color="auto"/>
      </w:divBdr>
    </w:div>
    <w:div w:id="1837957689">
      <w:marLeft w:val="640"/>
      <w:marRight w:val="0"/>
      <w:marTop w:val="0"/>
      <w:marBottom w:val="0"/>
      <w:divBdr>
        <w:top w:val="none" w:sz="0" w:space="0" w:color="auto"/>
        <w:left w:val="none" w:sz="0" w:space="0" w:color="auto"/>
        <w:bottom w:val="none" w:sz="0" w:space="0" w:color="auto"/>
        <w:right w:val="none" w:sz="0" w:space="0" w:color="auto"/>
      </w:divBdr>
    </w:div>
    <w:div w:id="1837961715">
      <w:marLeft w:val="480"/>
      <w:marRight w:val="0"/>
      <w:marTop w:val="0"/>
      <w:marBottom w:val="0"/>
      <w:divBdr>
        <w:top w:val="none" w:sz="0" w:space="0" w:color="auto"/>
        <w:left w:val="none" w:sz="0" w:space="0" w:color="auto"/>
        <w:bottom w:val="none" w:sz="0" w:space="0" w:color="auto"/>
        <w:right w:val="none" w:sz="0" w:space="0" w:color="auto"/>
      </w:divBdr>
    </w:div>
    <w:div w:id="1837963224">
      <w:marLeft w:val="640"/>
      <w:marRight w:val="0"/>
      <w:marTop w:val="0"/>
      <w:marBottom w:val="0"/>
      <w:divBdr>
        <w:top w:val="none" w:sz="0" w:space="0" w:color="auto"/>
        <w:left w:val="none" w:sz="0" w:space="0" w:color="auto"/>
        <w:bottom w:val="none" w:sz="0" w:space="0" w:color="auto"/>
        <w:right w:val="none" w:sz="0" w:space="0" w:color="auto"/>
      </w:divBdr>
    </w:div>
    <w:div w:id="1838030070">
      <w:marLeft w:val="640"/>
      <w:marRight w:val="0"/>
      <w:marTop w:val="0"/>
      <w:marBottom w:val="0"/>
      <w:divBdr>
        <w:top w:val="none" w:sz="0" w:space="0" w:color="auto"/>
        <w:left w:val="none" w:sz="0" w:space="0" w:color="auto"/>
        <w:bottom w:val="none" w:sz="0" w:space="0" w:color="auto"/>
        <w:right w:val="none" w:sz="0" w:space="0" w:color="auto"/>
      </w:divBdr>
    </w:div>
    <w:div w:id="1838154373">
      <w:marLeft w:val="640"/>
      <w:marRight w:val="0"/>
      <w:marTop w:val="0"/>
      <w:marBottom w:val="0"/>
      <w:divBdr>
        <w:top w:val="none" w:sz="0" w:space="0" w:color="auto"/>
        <w:left w:val="none" w:sz="0" w:space="0" w:color="auto"/>
        <w:bottom w:val="none" w:sz="0" w:space="0" w:color="auto"/>
        <w:right w:val="none" w:sz="0" w:space="0" w:color="auto"/>
      </w:divBdr>
    </w:div>
    <w:div w:id="1838227394">
      <w:marLeft w:val="640"/>
      <w:marRight w:val="0"/>
      <w:marTop w:val="0"/>
      <w:marBottom w:val="0"/>
      <w:divBdr>
        <w:top w:val="none" w:sz="0" w:space="0" w:color="auto"/>
        <w:left w:val="none" w:sz="0" w:space="0" w:color="auto"/>
        <w:bottom w:val="none" w:sz="0" w:space="0" w:color="auto"/>
        <w:right w:val="none" w:sz="0" w:space="0" w:color="auto"/>
      </w:divBdr>
    </w:div>
    <w:div w:id="1838230902">
      <w:marLeft w:val="480"/>
      <w:marRight w:val="0"/>
      <w:marTop w:val="0"/>
      <w:marBottom w:val="0"/>
      <w:divBdr>
        <w:top w:val="none" w:sz="0" w:space="0" w:color="auto"/>
        <w:left w:val="none" w:sz="0" w:space="0" w:color="auto"/>
        <w:bottom w:val="none" w:sz="0" w:space="0" w:color="auto"/>
        <w:right w:val="none" w:sz="0" w:space="0" w:color="auto"/>
      </w:divBdr>
    </w:div>
    <w:div w:id="1838232541">
      <w:marLeft w:val="640"/>
      <w:marRight w:val="0"/>
      <w:marTop w:val="0"/>
      <w:marBottom w:val="0"/>
      <w:divBdr>
        <w:top w:val="none" w:sz="0" w:space="0" w:color="auto"/>
        <w:left w:val="none" w:sz="0" w:space="0" w:color="auto"/>
        <w:bottom w:val="none" w:sz="0" w:space="0" w:color="auto"/>
        <w:right w:val="none" w:sz="0" w:space="0" w:color="auto"/>
      </w:divBdr>
    </w:div>
    <w:div w:id="1838350664">
      <w:marLeft w:val="480"/>
      <w:marRight w:val="0"/>
      <w:marTop w:val="0"/>
      <w:marBottom w:val="0"/>
      <w:divBdr>
        <w:top w:val="none" w:sz="0" w:space="0" w:color="auto"/>
        <w:left w:val="none" w:sz="0" w:space="0" w:color="auto"/>
        <w:bottom w:val="none" w:sz="0" w:space="0" w:color="auto"/>
        <w:right w:val="none" w:sz="0" w:space="0" w:color="auto"/>
      </w:divBdr>
    </w:div>
    <w:div w:id="1838374284">
      <w:marLeft w:val="480"/>
      <w:marRight w:val="0"/>
      <w:marTop w:val="0"/>
      <w:marBottom w:val="0"/>
      <w:divBdr>
        <w:top w:val="none" w:sz="0" w:space="0" w:color="auto"/>
        <w:left w:val="none" w:sz="0" w:space="0" w:color="auto"/>
        <w:bottom w:val="none" w:sz="0" w:space="0" w:color="auto"/>
        <w:right w:val="none" w:sz="0" w:space="0" w:color="auto"/>
      </w:divBdr>
    </w:div>
    <w:div w:id="1838377863">
      <w:marLeft w:val="480"/>
      <w:marRight w:val="0"/>
      <w:marTop w:val="0"/>
      <w:marBottom w:val="0"/>
      <w:divBdr>
        <w:top w:val="none" w:sz="0" w:space="0" w:color="auto"/>
        <w:left w:val="none" w:sz="0" w:space="0" w:color="auto"/>
        <w:bottom w:val="none" w:sz="0" w:space="0" w:color="auto"/>
        <w:right w:val="none" w:sz="0" w:space="0" w:color="auto"/>
      </w:divBdr>
    </w:div>
    <w:div w:id="1838418163">
      <w:marLeft w:val="640"/>
      <w:marRight w:val="0"/>
      <w:marTop w:val="0"/>
      <w:marBottom w:val="0"/>
      <w:divBdr>
        <w:top w:val="none" w:sz="0" w:space="0" w:color="auto"/>
        <w:left w:val="none" w:sz="0" w:space="0" w:color="auto"/>
        <w:bottom w:val="none" w:sz="0" w:space="0" w:color="auto"/>
        <w:right w:val="none" w:sz="0" w:space="0" w:color="auto"/>
      </w:divBdr>
    </w:div>
    <w:div w:id="1838423542">
      <w:marLeft w:val="480"/>
      <w:marRight w:val="0"/>
      <w:marTop w:val="0"/>
      <w:marBottom w:val="0"/>
      <w:divBdr>
        <w:top w:val="none" w:sz="0" w:space="0" w:color="auto"/>
        <w:left w:val="none" w:sz="0" w:space="0" w:color="auto"/>
        <w:bottom w:val="none" w:sz="0" w:space="0" w:color="auto"/>
        <w:right w:val="none" w:sz="0" w:space="0" w:color="auto"/>
      </w:divBdr>
    </w:div>
    <w:div w:id="1838571689">
      <w:marLeft w:val="640"/>
      <w:marRight w:val="0"/>
      <w:marTop w:val="0"/>
      <w:marBottom w:val="0"/>
      <w:divBdr>
        <w:top w:val="none" w:sz="0" w:space="0" w:color="auto"/>
        <w:left w:val="none" w:sz="0" w:space="0" w:color="auto"/>
        <w:bottom w:val="none" w:sz="0" w:space="0" w:color="auto"/>
        <w:right w:val="none" w:sz="0" w:space="0" w:color="auto"/>
      </w:divBdr>
    </w:div>
    <w:div w:id="1838688101">
      <w:marLeft w:val="640"/>
      <w:marRight w:val="0"/>
      <w:marTop w:val="0"/>
      <w:marBottom w:val="0"/>
      <w:divBdr>
        <w:top w:val="none" w:sz="0" w:space="0" w:color="auto"/>
        <w:left w:val="none" w:sz="0" w:space="0" w:color="auto"/>
        <w:bottom w:val="none" w:sz="0" w:space="0" w:color="auto"/>
        <w:right w:val="none" w:sz="0" w:space="0" w:color="auto"/>
      </w:divBdr>
    </w:div>
    <w:div w:id="1838767486">
      <w:marLeft w:val="640"/>
      <w:marRight w:val="0"/>
      <w:marTop w:val="0"/>
      <w:marBottom w:val="0"/>
      <w:divBdr>
        <w:top w:val="none" w:sz="0" w:space="0" w:color="auto"/>
        <w:left w:val="none" w:sz="0" w:space="0" w:color="auto"/>
        <w:bottom w:val="none" w:sz="0" w:space="0" w:color="auto"/>
        <w:right w:val="none" w:sz="0" w:space="0" w:color="auto"/>
      </w:divBdr>
    </w:div>
    <w:div w:id="1838768091">
      <w:marLeft w:val="480"/>
      <w:marRight w:val="0"/>
      <w:marTop w:val="0"/>
      <w:marBottom w:val="0"/>
      <w:divBdr>
        <w:top w:val="none" w:sz="0" w:space="0" w:color="auto"/>
        <w:left w:val="none" w:sz="0" w:space="0" w:color="auto"/>
        <w:bottom w:val="none" w:sz="0" w:space="0" w:color="auto"/>
        <w:right w:val="none" w:sz="0" w:space="0" w:color="auto"/>
      </w:divBdr>
    </w:div>
    <w:div w:id="1838883383">
      <w:marLeft w:val="640"/>
      <w:marRight w:val="0"/>
      <w:marTop w:val="0"/>
      <w:marBottom w:val="0"/>
      <w:divBdr>
        <w:top w:val="none" w:sz="0" w:space="0" w:color="auto"/>
        <w:left w:val="none" w:sz="0" w:space="0" w:color="auto"/>
        <w:bottom w:val="none" w:sz="0" w:space="0" w:color="auto"/>
        <w:right w:val="none" w:sz="0" w:space="0" w:color="auto"/>
      </w:divBdr>
    </w:div>
    <w:div w:id="1838886467">
      <w:marLeft w:val="480"/>
      <w:marRight w:val="0"/>
      <w:marTop w:val="0"/>
      <w:marBottom w:val="0"/>
      <w:divBdr>
        <w:top w:val="none" w:sz="0" w:space="0" w:color="auto"/>
        <w:left w:val="none" w:sz="0" w:space="0" w:color="auto"/>
        <w:bottom w:val="none" w:sz="0" w:space="0" w:color="auto"/>
        <w:right w:val="none" w:sz="0" w:space="0" w:color="auto"/>
      </w:divBdr>
    </w:div>
    <w:div w:id="1838956629">
      <w:marLeft w:val="480"/>
      <w:marRight w:val="0"/>
      <w:marTop w:val="0"/>
      <w:marBottom w:val="0"/>
      <w:divBdr>
        <w:top w:val="none" w:sz="0" w:space="0" w:color="auto"/>
        <w:left w:val="none" w:sz="0" w:space="0" w:color="auto"/>
        <w:bottom w:val="none" w:sz="0" w:space="0" w:color="auto"/>
        <w:right w:val="none" w:sz="0" w:space="0" w:color="auto"/>
      </w:divBdr>
    </w:div>
    <w:div w:id="1838958614">
      <w:marLeft w:val="480"/>
      <w:marRight w:val="0"/>
      <w:marTop w:val="0"/>
      <w:marBottom w:val="0"/>
      <w:divBdr>
        <w:top w:val="none" w:sz="0" w:space="0" w:color="auto"/>
        <w:left w:val="none" w:sz="0" w:space="0" w:color="auto"/>
        <w:bottom w:val="none" w:sz="0" w:space="0" w:color="auto"/>
        <w:right w:val="none" w:sz="0" w:space="0" w:color="auto"/>
      </w:divBdr>
    </w:div>
    <w:div w:id="1839036804">
      <w:marLeft w:val="640"/>
      <w:marRight w:val="0"/>
      <w:marTop w:val="0"/>
      <w:marBottom w:val="0"/>
      <w:divBdr>
        <w:top w:val="none" w:sz="0" w:space="0" w:color="auto"/>
        <w:left w:val="none" w:sz="0" w:space="0" w:color="auto"/>
        <w:bottom w:val="none" w:sz="0" w:space="0" w:color="auto"/>
        <w:right w:val="none" w:sz="0" w:space="0" w:color="auto"/>
      </w:divBdr>
    </w:div>
    <w:div w:id="1839226171">
      <w:marLeft w:val="640"/>
      <w:marRight w:val="0"/>
      <w:marTop w:val="0"/>
      <w:marBottom w:val="0"/>
      <w:divBdr>
        <w:top w:val="none" w:sz="0" w:space="0" w:color="auto"/>
        <w:left w:val="none" w:sz="0" w:space="0" w:color="auto"/>
        <w:bottom w:val="none" w:sz="0" w:space="0" w:color="auto"/>
        <w:right w:val="none" w:sz="0" w:space="0" w:color="auto"/>
      </w:divBdr>
    </w:div>
    <w:div w:id="1839229528">
      <w:marLeft w:val="640"/>
      <w:marRight w:val="0"/>
      <w:marTop w:val="0"/>
      <w:marBottom w:val="0"/>
      <w:divBdr>
        <w:top w:val="none" w:sz="0" w:space="0" w:color="auto"/>
        <w:left w:val="none" w:sz="0" w:space="0" w:color="auto"/>
        <w:bottom w:val="none" w:sz="0" w:space="0" w:color="auto"/>
        <w:right w:val="none" w:sz="0" w:space="0" w:color="auto"/>
      </w:divBdr>
    </w:div>
    <w:div w:id="1839232253">
      <w:marLeft w:val="480"/>
      <w:marRight w:val="0"/>
      <w:marTop w:val="0"/>
      <w:marBottom w:val="0"/>
      <w:divBdr>
        <w:top w:val="none" w:sz="0" w:space="0" w:color="auto"/>
        <w:left w:val="none" w:sz="0" w:space="0" w:color="auto"/>
        <w:bottom w:val="none" w:sz="0" w:space="0" w:color="auto"/>
        <w:right w:val="none" w:sz="0" w:space="0" w:color="auto"/>
      </w:divBdr>
    </w:div>
    <w:div w:id="1839272233">
      <w:marLeft w:val="480"/>
      <w:marRight w:val="0"/>
      <w:marTop w:val="0"/>
      <w:marBottom w:val="0"/>
      <w:divBdr>
        <w:top w:val="none" w:sz="0" w:space="0" w:color="auto"/>
        <w:left w:val="none" w:sz="0" w:space="0" w:color="auto"/>
        <w:bottom w:val="none" w:sz="0" w:space="0" w:color="auto"/>
        <w:right w:val="none" w:sz="0" w:space="0" w:color="auto"/>
      </w:divBdr>
    </w:div>
    <w:div w:id="1839298229">
      <w:marLeft w:val="480"/>
      <w:marRight w:val="0"/>
      <w:marTop w:val="0"/>
      <w:marBottom w:val="0"/>
      <w:divBdr>
        <w:top w:val="none" w:sz="0" w:space="0" w:color="auto"/>
        <w:left w:val="none" w:sz="0" w:space="0" w:color="auto"/>
        <w:bottom w:val="none" w:sz="0" w:space="0" w:color="auto"/>
        <w:right w:val="none" w:sz="0" w:space="0" w:color="auto"/>
      </w:divBdr>
    </w:div>
    <w:div w:id="1839346871">
      <w:marLeft w:val="640"/>
      <w:marRight w:val="0"/>
      <w:marTop w:val="0"/>
      <w:marBottom w:val="0"/>
      <w:divBdr>
        <w:top w:val="none" w:sz="0" w:space="0" w:color="auto"/>
        <w:left w:val="none" w:sz="0" w:space="0" w:color="auto"/>
        <w:bottom w:val="none" w:sz="0" w:space="0" w:color="auto"/>
        <w:right w:val="none" w:sz="0" w:space="0" w:color="auto"/>
      </w:divBdr>
    </w:div>
    <w:div w:id="1839422518">
      <w:marLeft w:val="640"/>
      <w:marRight w:val="0"/>
      <w:marTop w:val="0"/>
      <w:marBottom w:val="0"/>
      <w:divBdr>
        <w:top w:val="none" w:sz="0" w:space="0" w:color="auto"/>
        <w:left w:val="none" w:sz="0" w:space="0" w:color="auto"/>
        <w:bottom w:val="none" w:sz="0" w:space="0" w:color="auto"/>
        <w:right w:val="none" w:sz="0" w:space="0" w:color="auto"/>
      </w:divBdr>
    </w:div>
    <w:div w:id="1839534730">
      <w:marLeft w:val="640"/>
      <w:marRight w:val="0"/>
      <w:marTop w:val="0"/>
      <w:marBottom w:val="0"/>
      <w:divBdr>
        <w:top w:val="none" w:sz="0" w:space="0" w:color="auto"/>
        <w:left w:val="none" w:sz="0" w:space="0" w:color="auto"/>
        <w:bottom w:val="none" w:sz="0" w:space="0" w:color="auto"/>
        <w:right w:val="none" w:sz="0" w:space="0" w:color="auto"/>
      </w:divBdr>
    </w:div>
    <w:div w:id="1839539073">
      <w:marLeft w:val="480"/>
      <w:marRight w:val="0"/>
      <w:marTop w:val="0"/>
      <w:marBottom w:val="0"/>
      <w:divBdr>
        <w:top w:val="none" w:sz="0" w:space="0" w:color="auto"/>
        <w:left w:val="none" w:sz="0" w:space="0" w:color="auto"/>
        <w:bottom w:val="none" w:sz="0" w:space="0" w:color="auto"/>
        <w:right w:val="none" w:sz="0" w:space="0" w:color="auto"/>
      </w:divBdr>
    </w:div>
    <w:div w:id="1839617268">
      <w:marLeft w:val="640"/>
      <w:marRight w:val="0"/>
      <w:marTop w:val="0"/>
      <w:marBottom w:val="0"/>
      <w:divBdr>
        <w:top w:val="none" w:sz="0" w:space="0" w:color="auto"/>
        <w:left w:val="none" w:sz="0" w:space="0" w:color="auto"/>
        <w:bottom w:val="none" w:sz="0" w:space="0" w:color="auto"/>
        <w:right w:val="none" w:sz="0" w:space="0" w:color="auto"/>
      </w:divBdr>
    </w:div>
    <w:div w:id="1839735231">
      <w:marLeft w:val="480"/>
      <w:marRight w:val="0"/>
      <w:marTop w:val="0"/>
      <w:marBottom w:val="0"/>
      <w:divBdr>
        <w:top w:val="none" w:sz="0" w:space="0" w:color="auto"/>
        <w:left w:val="none" w:sz="0" w:space="0" w:color="auto"/>
        <w:bottom w:val="none" w:sz="0" w:space="0" w:color="auto"/>
        <w:right w:val="none" w:sz="0" w:space="0" w:color="auto"/>
      </w:divBdr>
    </w:div>
    <w:div w:id="1839804350">
      <w:marLeft w:val="480"/>
      <w:marRight w:val="0"/>
      <w:marTop w:val="0"/>
      <w:marBottom w:val="0"/>
      <w:divBdr>
        <w:top w:val="none" w:sz="0" w:space="0" w:color="auto"/>
        <w:left w:val="none" w:sz="0" w:space="0" w:color="auto"/>
        <w:bottom w:val="none" w:sz="0" w:space="0" w:color="auto"/>
        <w:right w:val="none" w:sz="0" w:space="0" w:color="auto"/>
      </w:divBdr>
    </w:div>
    <w:div w:id="1839881932">
      <w:marLeft w:val="480"/>
      <w:marRight w:val="0"/>
      <w:marTop w:val="0"/>
      <w:marBottom w:val="0"/>
      <w:divBdr>
        <w:top w:val="none" w:sz="0" w:space="0" w:color="auto"/>
        <w:left w:val="none" w:sz="0" w:space="0" w:color="auto"/>
        <w:bottom w:val="none" w:sz="0" w:space="0" w:color="auto"/>
        <w:right w:val="none" w:sz="0" w:space="0" w:color="auto"/>
      </w:divBdr>
    </w:div>
    <w:div w:id="1839887553">
      <w:marLeft w:val="640"/>
      <w:marRight w:val="0"/>
      <w:marTop w:val="0"/>
      <w:marBottom w:val="0"/>
      <w:divBdr>
        <w:top w:val="none" w:sz="0" w:space="0" w:color="auto"/>
        <w:left w:val="none" w:sz="0" w:space="0" w:color="auto"/>
        <w:bottom w:val="none" w:sz="0" w:space="0" w:color="auto"/>
        <w:right w:val="none" w:sz="0" w:space="0" w:color="auto"/>
      </w:divBdr>
    </w:div>
    <w:div w:id="1840316812">
      <w:marLeft w:val="640"/>
      <w:marRight w:val="0"/>
      <w:marTop w:val="0"/>
      <w:marBottom w:val="0"/>
      <w:divBdr>
        <w:top w:val="none" w:sz="0" w:space="0" w:color="auto"/>
        <w:left w:val="none" w:sz="0" w:space="0" w:color="auto"/>
        <w:bottom w:val="none" w:sz="0" w:space="0" w:color="auto"/>
        <w:right w:val="none" w:sz="0" w:space="0" w:color="auto"/>
      </w:divBdr>
    </w:div>
    <w:div w:id="1840347324">
      <w:marLeft w:val="640"/>
      <w:marRight w:val="0"/>
      <w:marTop w:val="0"/>
      <w:marBottom w:val="0"/>
      <w:divBdr>
        <w:top w:val="none" w:sz="0" w:space="0" w:color="auto"/>
        <w:left w:val="none" w:sz="0" w:space="0" w:color="auto"/>
        <w:bottom w:val="none" w:sz="0" w:space="0" w:color="auto"/>
        <w:right w:val="none" w:sz="0" w:space="0" w:color="auto"/>
      </w:divBdr>
    </w:div>
    <w:div w:id="1840383020">
      <w:marLeft w:val="640"/>
      <w:marRight w:val="0"/>
      <w:marTop w:val="0"/>
      <w:marBottom w:val="0"/>
      <w:divBdr>
        <w:top w:val="none" w:sz="0" w:space="0" w:color="auto"/>
        <w:left w:val="none" w:sz="0" w:space="0" w:color="auto"/>
        <w:bottom w:val="none" w:sz="0" w:space="0" w:color="auto"/>
        <w:right w:val="none" w:sz="0" w:space="0" w:color="auto"/>
      </w:divBdr>
    </w:div>
    <w:div w:id="1840391948">
      <w:marLeft w:val="480"/>
      <w:marRight w:val="0"/>
      <w:marTop w:val="0"/>
      <w:marBottom w:val="0"/>
      <w:divBdr>
        <w:top w:val="none" w:sz="0" w:space="0" w:color="auto"/>
        <w:left w:val="none" w:sz="0" w:space="0" w:color="auto"/>
        <w:bottom w:val="none" w:sz="0" w:space="0" w:color="auto"/>
        <w:right w:val="none" w:sz="0" w:space="0" w:color="auto"/>
      </w:divBdr>
    </w:div>
    <w:div w:id="1840461065">
      <w:marLeft w:val="480"/>
      <w:marRight w:val="0"/>
      <w:marTop w:val="0"/>
      <w:marBottom w:val="0"/>
      <w:divBdr>
        <w:top w:val="none" w:sz="0" w:space="0" w:color="auto"/>
        <w:left w:val="none" w:sz="0" w:space="0" w:color="auto"/>
        <w:bottom w:val="none" w:sz="0" w:space="0" w:color="auto"/>
        <w:right w:val="none" w:sz="0" w:space="0" w:color="auto"/>
      </w:divBdr>
    </w:div>
    <w:div w:id="1840584303">
      <w:marLeft w:val="480"/>
      <w:marRight w:val="0"/>
      <w:marTop w:val="0"/>
      <w:marBottom w:val="0"/>
      <w:divBdr>
        <w:top w:val="none" w:sz="0" w:space="0" w:color="auto"/>
        <w:left w:val="none" w:sz="0" w:space="0" w:color="auto"/>
        <w:bottom w:val="none" w:sz="0" w:space="0" w:color="auto"/>
        <w:right w:val="none" w:sz="0" w:space="0" w:color="auto"/>
      </w:divBdr>
    </w:div>
    <w:div w:id="1840654671">
      <w:marLeft w:val="480"/>
      <w:marRight w:val="0"/>
      <w:marTop w:val="0"/>
      <w:marBottom w:val="0"/>
      <w:divBdr>
        <w:top w:val="none" w:sz="0" w:space="0" w:color="auto"/>
        <w:left w:val="none" w:sz="0" w:space="0" w:color="auto"/>
        <w:bottom w:val="none" w:sz="0" w:space="0" w:color="auto"/>
        <w:right w:val="none" w:sz="0" w:space="0" w:color="auto"/>
      </w:divBdr>
    </w:div>
    <w:div w:id="1840658518">
      <w:marLeft w:val="480"/>
      <w:marRight w:val="0"/>
      <w:marTop w:val="0"/>
      <w:marBottom w:val="0"/>
      <w:divBdr>
        <w:top w:val="none" w:sz="0" w:space="0" w:color="auto"/>
        <w:left w:val="none" w:sz="0" w:space="0" w:color="auto"/>
        <w:bottom w:val="none" w:sz="0" w:space="0" w:color="auto"/>
        <w:right w:val="none" w:sz="0" w:space="0" w:color="auto"/>
      </w:divBdr>
    </w:div>
    <w:div w:id="1840732524">
      <w:marLeft w:val="640"/>
      <w:marRight w:val="0"/>
      <w:marTop w:val="0"/>
      <w:marBottom w:val="0"/>
      <w:divBdr>
        <w:top w:val="none" w:sz="0" w:space="0" w:color="auto"/>
        <w:left w:val="none" w:sz="0" w:space="0" w:color="auto"/>
        <w:bottom w:val="none" w:sz="0" w:space="0" w:color="auto"/>
        <w:right w:val="none" w:sz="0" w:space="0" w:color="auto"/>
      </w:divBdr>
    </w:div>
    <w:div w:id="1840733006">
      <w:marLeft w:val="640"/>
      <w:marRight w:val="0"/>
      <w:marTop w:val="0"/>
      <w:marBottom w:val="0"/>
      <w:divBdr>
        <w:top w:val="none" w:sz="0" w:space="0" w:color="auto"/>
        <w:left w:val="none" w:sz="0" w:space="0" w:color="auto"/>
        <w:bottom w:val="none" w:sz="0" w:space="0" w:color="auto"/>
        <w:right w:val="none" w:sz="0" w:space="0" w:color="auto"/>
      </w:divBdr>
    </w:div>
    <w:div w:id="1840735002">
      <w:marLeft w:val="480"/>
      <w:marRight w:val="0"/>
      <w:marTop w:val="0"/>
      <w:marBottom w:val="0"/>
      <w:divBdr>
        <w:top w:val="none" w:sz="0" w:space="0" w:color="auto"/>
        <w:left w:val="none" w:sz="0" w:space="0" w:color="auto"/>
        <w:bottom w:val="none" w:sz="0" w:space="0" w:color="auto"/>
        <w:right w:val="none" w:sz="0" w:space="0" w:color="auto"/>
      </w:divBdr>
    </w:div>
    <w:div w:id="1840849995">
      <w:marLeft w:val="480"/>
      <w:marRight w:val="0"/>
      <w:marTop w:val="0"/>
      <w:marBottom w:val="0"/>
      <w:divBdr>
        <w:top w:val="none" w:sz="0" w:space="0" w:color="auto"/>
        <w:left w:val="none" w:sz="0" w:space="0" w:color="auto"/>
        <w:bottom w:val="none" w:sz="0" w:space="0" w:color="auto"/>
        <w:right w:val="none" w:sz="0" w:space="0" w:color="auto"/>
      </w:divBdr>
    </w:div>
    <w:div w:id="1840995693">
      <w:marLeft w:val="640"/>
      <w:marRight w:val="0"/>
      <w:marTop w:val="0"/>
      <w:marBottom w:val="0"/>
      <w:divBdr>
        <w:top w:val="none" w:sz="0" w:space="0" w:color="auto"/>
        <w:left w:val="none" w:sz="0" w:space="0" w:color="auto"/>
        <w:bottom w:val="none" w:sz="0" w:space="0" w:color="auto"/>
        <w:right w:val="none" w:sz="0" w:space="0" w:color="auto"/>
      </w:divBdr>
    </w:div>
    <w:div w:id="1841315751">
      <w:marLeft w:val="640"/>
      <w:marRight w:val="0"/>
      <w:marTop w:val="0"/>
      <w:marBottom w:val="0"/>
      <w:divBdr>
        <w:top w:val="none" w:sz="0" w:space="0" w:color="auto"/>
        <w:left w:val="none" w:sz="0" w:space="0" w:color="auto"/>
        <w:bottom w:val="none" w:sz="0" w:space="0" w:color="auto"/>
        <w:right w:val="none" w:sz="0" w:space="0" w:color="auto"/>
      </w:divBdr>
    </w:div>
    <w:div w:id="1841389511">
      <w:marLeft w:val="640"/>
      <w:marRight w:val="0"/>
      <w:marTop w:val="0"/>
      <w:marBottom w:val="0"/>
      <w:divBdr>
        <w:top w:val="none" w:sz="0" w:space="0" w:color="auto"/>
        <w:left w:val="none" w:sz="0" w:space="0" w:color="auto"/>
        <w:bottom w:val="none" w:sz="0" w:space="0" w:color="auto"/>
        <w:right w:val="none" w:sz="0" w:space="0" w:color="auto"/>
      </w:divBdr>
    </w:div>
    <w:div w:id="1841390515">
      <w:marLeft w:val="480"/>
      <w:marRight w:val="0"/>
      <w:marTop w:val="0"/>
      <w:marBottom w:val="0"/>
      <w:divBdr>
        <w:top w:val="none" w:sz="0" w:space="0" w:color="auto"/>
        <w:left w:val="none" w:sz="0" w:space="0" w:color="auto"/>
        <w:bottom w:val="none" w:sz="0" w:space="0" w:color="auto"/>
        <w:right w:val="none" w:sz="0" w:space="0" w:color="auto"/>
      </w:divBdr>
    </w:div>
    <w:div w:id="1841391416">
      <w:marLeft w:val="640"/>
      <w:marRight w:val="0"/>
      <w:marTop w:val="0"/>
      <w:marBottom w:val="0"/>
      <w:divBdr>
        <w:top w:val="none" w:sz="0" w:space="0" w:color="auto"/>
        <w:left w:val="none" w:sz="0" w:space="0" w:color="auto"/>
        <w:bottom w:val="none" w:sz="0" w:space="0" w:color="auto"/>
        <w:right w:val="none" w:sz="0" w:space="0" w:color="auto"/>
      </w:divBdr>
    </w:div>
    <w:div w:id="1841433858">
      <w:marLeft w:val="640"/>
      <w:marRight w:val="0"/>
      <w:marTop w:val="0"/>
      <w:marBottom w:val="0"/>
      <w:divBdr>
        <w:top w:val="none" w:sz="0" w:space="0" w:color="auto"/>
        <w:left w:val="none" w:sz="0" w:space="0" w:color="auto"/>
        <w:bottom w:val="none" w:sz="0" w:space="0" w:color="auto"/>
        <w:right w:val="none" w:sz="0" w:space="0" w:color="auto"/>
      </w:divBdr>
    </w:div>
    <w:div w:id="1841457913">
      <w:marLeft w:val="480"/>
      <w:marRight w:val="0"/>
      <w:marTop w:val="0"/>
      <w:marBottom w:val="0"/>
      <w:divBdr>
        <w:top w:val="none" w:sz="0" w:space="0" w:color="auto"/>
        <w:left w:val="none" w:sz="0" w:space="0" w:color="auto"/>
        <w:bottom w:val="none" w:sz="0" w:space="0" w:color="auto"/>
        <w:right w:val="none" w:sz="0" w:space="0" w:color="auto"/>
      </w:divBdr>
    </w:div>
    <w:div w:id="1841505725">
      <w:marLeft w:val="480"/>
      <w:marRight w:val="0"/>
      <w:marTop w:val="0"/>
      <w:marBottom w:val="0"/>
      <w:divBdr>
        <w:top w:val="none" w:sz="0" w:space="0" w:color="auto"/>
        <w:left w:val="none" w:sz="0" w:space="0" w:color="auto"/>
        <w:bottom w:val="none" w:sz="0" w:space="0" w:color="auto"/>
        <w:right w:val="none" w:sz="0" w:space="0" w:color="auto"/>
      </w:divBdr>
    </w:div>
    <w:div w:id="1841507341">
      <w:marLeft w:val="480"/>
      <w:marRight w:val="0"/>
      <w:marTop w:val="0"/>
      <w:marBottom w:val="0"/>
      <w:divBdr>
        <w:top w:val="none" w:sz="0" w:space="0" w:color="auto"/>
        <w:left w:val="none" w:sz="0" w:space="0" w:color="auto"/>
        <w:bottom w:val="none" w:sz="0" w:space="0" w:color="auto"/>
        <w:right w:val="none" w:sz="0" w:space="0" w:color="auto"/>
      </w:divBdr>
    </w:div>
    <w:div w:id="1841659247">
      <w:marLeft w:val="480"/>
      <w:marRight w:val="0"/>
      <w:marTop w:val="0"/>
      <w:marBottom w:val="0"/>
      <w:divBdr>
        <w:top w:val="none" w:sz="0" w:space="0" w:color="auto"/>
        <w:left w:val="none" w:sz="0" w:space="0" w:color="auto"/>
        <w:bottom w:val="none" w:sz="0" w:space="0" w:color="auto"/>
        <w:right w:val="none" w:sz="0" w:space="0" w:color="auto"/>
      </w:divBdr>
    </w:div>
    <w:div w:id="1841701219">
      <w:marLeft w:val="480"/>
      <w:marRight w:val="0"/>
      <w:marTop w:val="0"/>
      <w:marBottom w:val="0"/>
      <w:divBdr>
        <w:top w:val="none" w:sz="0" w:space="0" w:color="auto"/>
        <w:left w:val="none" w:sz="0" w:space="0" w:color="auto"/>
        <w:bottom w:val="none" w:sz="0" w:space="0" w:color="auto"/>
        <w:right w:val="none" w:sz="0" w:space="0" w:color="auto"/>
      </w:divBdr>
    </w:div>
    <w:div w:id="1841777166">
      <w:marLeft w:val="640"/>
      <w:marRight w:val="0"/>
      <w:marTop w:val="0"/>
      <w:marBottom w:val="0"/>
      <w:divBdr>
        <w:top w:val="none" w:sz="0" w:space="0" w:color="auto"/>
        <w:left w:val="none" w:sz="0" w:space="0" w:color="auto"/>
        <w:bottom w:val="none" w:sz="0" w:space="0" w:color="auto"/>
        <w:right w:val="none" w:sz="0" w:space="0" w:color="auto"/>
      </w:divBdr>
    </w:div>
    <w:div w:id="1841919722">
      <w:marLeft w:val="640"/>
      <w:marRight w:val="0"/>
      <w:marTop w:val="0"/>
      <w:marBottom w:val="0"/>
      <w:divBdr>
        <w:top w:val="none" w:sz="0" w:space="0" w:color="auto"/>
        <w:left w:val="none" w:sz="0" w:space="0" w:color="auto"/>
        <w:bottom w:val="none" w:sz="0" w:space="0" w:color="auto"/>
        <w:right w:val="none" w:sz="0" w:space="0" w:color="auto"/>
      </w:divBdr>
    </w:div>
    <w:div w:id="1842037611">
      <w:marLeft w:val="640"/>
      <w:marRight w:val="0"/>
      <w:marTop w:val="0"/>
      <w:marBottom w:val="0"/>
      <w:divBdr>
        <w:top w:val="none" w:sz="0" w:space="0" w:color="auto"/>
        <w:left w:val="none" w:sz="0" w:space="0" w:color="auto"/>
        <w:bottom w:val="none" w:sz="0" w:space="0" w:color="auto"/>
        <w:right w:val="none" w:sz="0" w:space="0" w:color="auto"/>
      </w:divBdr>
    </w:div>
    <w:div w:id="1842039939">
      <w:marLeft w:val="640"/>
      <w:marRight w:val="0"/>
      <w:marTop w:val="0"/>
      <w:marBottom w:val="0"/>
      <w:divBdr>
        <w:top w:val="none" w:sz="0" w:space="0" w:color="auto"/>
        <w:left w:val="none" w:sz="0" w:space="0" w:color="auto"/>
        <w:bottom w:val="none" w:sz="0" w:space="0" w:color="auto"/>
        <w:right w:val="none" w:sz="0" w:space="0" w:color="auto"/>
      </w:divBdr>
    </w:div>
    <w:div w:id="1842041667">
      <w:marLeft w:val="640"/>
      <w:marRight w:val="0"/>
      <w:marTop w:val="0"/>
      <w:marBottom w:val="0"/>
      <w:divBdr>
        <w:top w:val="none" w:sz="0" w:space="0" w:color="auto"/>
        <w:left w:val="none" w:sz="0" w:space="0" w:color="auto"/>
        <w:bottom w:val="none" w:sz="0" w:space="0" w:color="auto"/>
        <w:right w:val="none" w:sz="0" w:space="0" w:color="auto"/>
      </w:divBdr>
    </w:div>
    <w:div w:id="1842043459">
      <w:marLeft w:val="640"/>
      <w:marRight w:val="0"/>
      <w:marTop w:val="0"/>
      <w:marBottom w:val="0"/>
      <w:divBdr>
        <w:top w:val="none" w:sz="0" w:space="0" w:color="auto"/>
        <w:left w:val="none" w:sz="0" w:space="0" w:color="auto"/>
        <w:bottom w:val="none" w:sz="0" w:space="0" w:color="auto"/>
        <w:right w:val="none" w:sz="0" w:space="0" w:color="auto"/>
      </w:divBdr>
    </w:div>
    <w:div w:id="1842045231">
      <w:marLeft w:val="480"/>
      <w:marRight w:val="0"/>
      <w:marTop w:val="0"/>
      <w:marBottom w:val="0"/>
      <w:divBdr>
        <w:top w:val="none" w:sz="0" w:space="0" w:color="auto"/>
        <w:left w:val="none" w:sz="0" w:space="0" w:color="auto"/>
        <w:bottom w:val="none" w:sz="0" w:space="0" w:color="auto"/>
        <w:right w:val="none" w:sz="0" w:space="0" w:color="auto"/>
      </w:divBdr>
    </w:div>
    <w:div w:id="1842239130">
      <w:marLeft w:val="640"/>
      <w:marRight w:val="0"/>
      <w:marTop w:val="0"/>
      <w:marBottom w:val="0"/>
      <w:divBdr>
        <w:top w:val="none" w:sz="0" w:space="0" w:color="auto"/>
        <w:left w:val="none" w:sz="0" w:space="0" w:color="auto"/>
        <w:bottom w:val="none" w:sz="0" w:space="0" w:color="auto"/>
        <w:right w:val="none" w:sz="0" w:space="0" w:color="auto"/>
      </w:divBdr>
    </w:div>
    <w:div w:id="1842311020">
      <w:marLeft w:val="640"/>
      <w:marRight w:val="0"/>
      <w:marTop w:val="0"/>
      <w:marBottom w:val="0"/>
      <w:divBdr>
        <w:top w:val="none" w:sz="0" w:space="0" w:color="auto"/>
        <w:left w:val="none" w:sz="0" w:space="0" w:color="auto"/>
        <w:bottom w:val="none" w:sz="0" w:space="0" w:color="auto"/>
        <w:right w:val="none" w:sz="0" w:space="0" w:color="auto"/>
      </w:divBdr>
    </w:div>
    <w:div w:id="1842355478">
      <w:marLeft w:val="640"/>
      <w:marRight w:val="0"/>
      <w:marTop w:val="0"/>
      <w:marBottom w:val="0"/>
      <w:divBdr>
        <w:top w:val="none" w:sz="0" w:space="0" w:color="auto"/>
        <w:left w:val="none" w:sz="0" w:space="0" w:color="auto"/>
        <w:bottom w:val="none" w:sz="0" w:space="0" w:color="auto"/>
        <w:right w:val="none" w:sz="0" w:space="0" w:color="auto"/>
      </w:divBdr>
    </w:div>
    <w:div w:id="1842423897">
      <w:marLeft w:val="640"/>
      <w:marRight w:val="0"/>
      <w:marTop w:val="0"/>
      <w:marBottom w:val="0"/>
      <w:divBdr>
        <w:top w:val="none" w:sz="0" w:space="0" w:color="auto"/>
        <w:left w:val="none" w:sz="0" w:space="0" w:color="auto"/>
        <w:bottom w:val="none" w:sz="0" w:space="0" w:color="auto"/>
        <w:right w:val="none" w:sz="0" w:space="0" w:color="auto"/>
      </w:divBdr>
    </w:div>
    <w:div w:id="1842430151">
      <w:marLeft w:val="480"/>
      <w:marRight w:val="0"/>
      <w:marTop w:val="0"/>
      <w:marBottom w:val="0"/>
      <w:divBdr>
        <w:top w:val="none" w:sz="0" w:space="0" w:color="auto"/>
        <w:left w:val="none" w:sz="0" w:space="0" w:color="auto"/>
        <w:bottom w:val="none" w:sz="0" w:space="0" w:color="auto"/>
        <w:right w:val="none" w:sz="0" w:space="0" w:color="auto"/>
      </w:divBdr>
    </w:div>
    <w:div w:id="1842505798">
      <w:marLeft w:val="480"/>
      <w:marRight w:val="0"/>
      <w:marTop w:val="0"/>
      <w:marBottom w:val="0"/>
      <w:divBdr>
        <w:top w:val="none" w:sz="0" w:space="0" w:color="auto"/>
        <w:left w:val="none" w:sz="0" w:space="0" w:color="auto"/>
        <w:bottom w:val="none" w:sz="0" w:space="0" w:color="auto"/>
        <w:right w:val="none" w:sz="0" w:space="0" w:color="auto"/>
      </w:divBdr>
    </w:div>
    <w:div w:id="1842507321">
      <w:marLeft w:val="480"/>
      <w:marRight w:val="0"/>
      <w:marTop w:val="0"/>
      <w:marBottom w:val="0"/>
      <w:divBdr>
        <w:top w:val="none" w:sz="0" w:space="0" w:color="auto"/>
        <w:left w:val="none" w:sz="0" w:space="0" w:color="auto"/>
        <w:bottom w:val="none" w:sz="0" w:space="0" w:color="auto"/>
        <w:right w:val="none" w:sz="0" w:space="0" w:color="auto"/>
      </w:divBdr>
    </w:div>
    <w:div w:id="1842545762">
      <w:marLeft w:val="640"/>
      <w:marRight w:val="0"/>
      <w:marTop w:val="0"/>
      <w:marBottom w:val="0"/>
      <w:divBdr>
        <w:top w:val="none" w:sz="0" w:space="0" w:color="auto"/>
        <w:left w:val="none" w:sz="0" w:space="0" w:color="auto"/>
        <w:bottom w:val="none" w:sz="0" w:space="0" w:color="auto"/>
        <w:right w:val="none" w:sz="0" w:space="0" w:color="auto"/>
      </w:divBdr>
    </w:div>
    <w:div w:id="1842545975">
      <w:marLeft w:val="480"/>
      <w:marRight w:val="0"/>
      <w:marTop w:val="0"/>
      <w:marBottom w:val="0"/>
      <w:divBdr>
        <w:top w:val="none" w:sz="0" w:space="0" w:color="auto"/>
        <w:left w:val="none" w:sz="0" w:space="0" w:color="auto"/>
        <w:bottom w:val="none" w:sz="0" w:space="0" w:color="auto"/>
        <w:right w:val="none" w:sz="0" w:space="0" w:color="auto"/>
      </w:divBdr>
    </w:div>
    <w:div w:id="1842625753">
      <w:marLeft w:val="480"/>
      <w:marRight w:val="0"/>
      <w:marTop w:val="0"/>
      <w:marBottom w:val="0"/>
      <w:divBdr>
        <w:top w:val="none" w:sz="0" w:space="0" w:color="auto"/>
        <w:left w:val="none" w:sz="0" w:space="0" w:color="auto"/>
        <w:bottom w:val="none" w:sz="0" w:space="0" w:color="auto"/>
        <w:right w:val="none" w:sz="0" w:space="0" w:color="auto"/>
      </w:divBdr>
    </w:div>
    <w:div w:id="1842694726">
      <w:marLeft w:val="640"/>
      <w:marRight w:val="0"/>
      <w:marTop w:val="0"/>
      <w:marBottom w:val="0"/>
      <w:divBdr>
        <w:top w:val="none" w:sz="0" w:space="0" w:color="auto"/>
        <w:left w:val="none" w:sz="0" w:space="0" w:color="auto"/>
        <w:bottom w:val="none" w:sz="0" w:space="0" w:color="auto"/>
        <w:right w:val="none" w:sz="0" w:space="0" w:color="auto"/>
      </w:divBdr>
    </w:div>
    <w:div w:id="1842961113">
      <w:marLeft w:val="640"/>
      <w:marRight w:val="0"/>
      <w:marTop w:val="0"/>
      <w:marBottom w:val="0"/>
      <w:divBdr>
        <w:top w:val="none" w:sz="0" w:space="0" w:color="auto"/>
        <w:left w:val="none" w:sz="0" w:space="0" w:color="auto"/>
        <w:bottom w:val="none" w:sz="0" w:space="0" w:color="auto"/>
        <w:right w:val="none" w:sz="0" w:space="0" w:color="auto"/>
      </w:divBdr>
    </w:div>
    <w:div w:id="1842968355">
      <w:marLeft w:val="640"/>
      <w:marRight w:val="0"/>
      <w:marTop w:val="0"/>
      <w:marBottom w:val="0"/>
      <w:divBdr>
        <w:top w:val="none" w:sz="0" w:space="0" w:color="auto"/>
        <w:left w:val="none" w:sz="0" w:space="0" w:color="auto"/>
        <w:bottom w:val="none" w:sz="0" w:space="0" w:color="auto"/>
        <w:right w:val="none" w:sz="0" w:space="0" w:color="auto"/>
      </w:divBdr>
    </w:div>
    <w:div w:id="1843005938">
      <w:marLeft w:val="640"/>
      <w:marRight w:val="0"/>
      <w:marTop w:val="0"/>
      <w:marBottom w:val="0"/>
      <w:divBdr>
        <w:top w:val="none" w:sz="0" w:space="0" w:color="auto"/>
        <w:left w:val="none" w:sz="0" w:space="0" w:color="auto"/>
        <w:bottom w:val="none" w:sz="0" w:space="0" w:color="auto"/>
        <w:right w:val="none" w:sz="0" w:space="0" w:color="auto"/>
      </w:divBdr>
    </w:div>
    <w:div w:id="1843009699">
      <w:marLeft w:val="480"/>
      <w:marRight w:val="0"/>
      <w:marTop w:val="0"/>
      <w:marBottom w:val="0"/>
      <w:divBdr>
        <w:top w:val="none" w:sz="0" w:space="0" w:color="auto"/>
        <w:left w:val="none" w:sz="0" w:space="0" w:color="auto"/>
        <w:bottom w:val="none" w:sz="0" w:space="0" w:color="auto"/>
        <w:right w:val="none" w:sz="0" w:space="0" w:color="auto"/>
      </w:divBdr>
    </w:div>
    <w:div w:id="1843274849">
      <w:marLeft w:val="480"/>
      <w:marRight w:val="0"/>
      <w:marTop w:val="0"/>
      <w:marBottom w:val="0"/>
      <w:divBdr>
        <w:top w:val="none" w:sz="0" w:space="0" w:color="auto"/>
        <w:left w:val="none" w:sz="0" w:space="0" w:color="auto"/>
        <w:bottom w:val="none" w:sz="0" w:space="0" w:color="auto"/>
        <w:right w:val="none" w:sz="0" w:space="0" w:color="auto"/>
      </w:divBdr>
    </w:div>
    <w:div w:id="1843278787">
      <w:marLeft w:val="640"/>
      <w:marRight w:val="0"/>
      <w:marTop w:val="0"/>
      <w:marBottom w:val="0"/>
      <w:divBdr>
        <w:top w:val="none" w:sz="0" w:space="0" w:color="auto"/>
        <w:left w:val="none" w:sz="0" w:space="0" w:color="auto"/>
        <w:bottom w:val="none" w:sz="0" w:space="0" w:color="auto"/>
        <w:right w:val="none" w:sz="0" w:space="0" w:color="auto"/>
      </w:divBdr>
    </w:div>
    <w:div w:id="1843354171">
      <w:marLeft w:val="640"/>
      <w:marRight w:val="0"/>
      <w:marTop w:val="0"/>
      <w:marBottom w:val="0"/>
      <w:divBdr>
        <w:top w:val="none" w:sz="0" w:space="0" w:color="auto"/>
        <w:left w:val="none" w:sz="0" w:space="0" w:color="auto"/>
        <w:bottom w:val="none" w:sz="0" w:space="0" w:color="auto"/>
        <w:right w:val="none" w:sz="0" w:space="0" w:color="auto"/>
      </w:divBdr>
    </w:div>
    <w:div w:id="1843399690">
      <w:marLeft w:val="480"/>
      <w:marRight w:val="0"/>
      <w:marTop w:val="0"/>
      <w:marBottom w:val="0"/>
      <w:divBdr>
        <w:top w:val="none" w:sz="0" w:space="0" w:color="auto"/>
        <w:left w:val="none" w:sz="0" w:space="0" w:color="auto"/>
        <w:bottom w:val="none" w:sz="0" w:space="0" w:color="auto"/>
        <w:right w:val="none" w:sz="0" w:space="0" w:color="auto"/>
      </w:divBdr>
    </w:div>
    <w:div w:id="1843424843">
      <w:marLeft w:val="480"/>
      <w:marRight w:val="0"/>
      <w:marTop w:val="0"/>
      <w:marBottom w:val="0"/>
      <w:divBdr>
        <w:top w:val="none" w:sz="0" w:space="0" w:color="auto"/>
        <w:left w:val="none" w:sz="0" w:space="0" w:color="auto"/>
        <w:bottom w:val="none" w:sz="0" w:space="0" w:color="auto"/>
        <w:right w:val="none" w:sz="0" w:space="0" w:color="auto"/>
      </w:divBdr>
    </w:div>
    <w:div w:id="1843624264">
      <w:marLeft w:val="640"/>
      <w:marRight w:val="0"/>
      <w:marTop w:val="0"/>
      <w:marBottom w:val="0"/>
      <w:divBdr>
        <w:top w:val="none" w:sz="0" w:space="0" w:color="auto"/>
        <w:left w:val="none" w:sz="0" w:space="0" w:color="auto"/>
        <w:bottom w:val="none" w:sz="0" w:space="0" w:color="auto"/>
        <w:right w:val="none" w:sz="0" w:space="0" w:color="auto"/>
      </w:divBdr>
    </w:div>
    <w:div w:id="1843664316">
      <w:marLeft w:val="480"/>
      <w:marRight w:val="0"/>
      <w:marTop w:val="0"/>
      <w:marBottom w:val="0"/>
      <w:divBdr>
        <w:top w:val="none" w:sz="0" w:space="0" w:color="auto"/>
        <w:left w:val="none" w:sz="0" w:space="0" w:color="auto"/>
        <w:bottom w:val="none" w:sz="0" w:space="0" w:color="auto"/>
        <w:right w:val="none" w:sz="0" w:space="0" w:color="auto"/>
      </w:divBdr>
    </w:div>
    <w:div w:id="1843737927">
      <w:marLeft w:val="480"/>
      <w:marRight w:val="0"/>
      <w:marTop w:val="0"/>
      <w:marBottom w:val="0"/>
      <w:divBdr>
        <w:top w:val="none" w:sz="0" w:space="0" w:color="auto"/>
        <w:left w:val="none" w:sz="0" w:space="0" w:color="auto"/>
        <w:bottom w:val="none" w:sz="0" w:space="0" w:color="auto"/>
        <w:right w:val="none" w:sz="0" w:space="0" w:color="auto"/>
      </w:divBdr>
    </w:div>
    <w:div w:id="1843739024">
      <w:marLeft w:val="640"/>
      <w:marRight w:val="0"/>
      <w:marTop w:val="0"/>
      <w:marBottom w:val="0"/>
      <w:divBdr>
        <w:top w:val="none" w:sz="0" w:space="0" w:color="auto"/>
        <w:left w:val="none" w:sz="0" w:space="0" w:color="auto"/>
        <w:bottom w:val="none" w:sz="0" w:space="0" w:color="auto"/>
        <w:right w:val="none" w:sz="0" w:space="0" w:color="auto"/>
      </w:divBdr>
    </w:div>
    <w:div w:id="1843741121">
      <w:marLeft w:val="640"/>
      <w:marRight w:val="0"/>
      <w:marTop w:val="0"/>
      <w:marBottom w:val="0"/>
      <w:divBdr>
        <w:top w:val="none" w:sz="0" w:space="0" w:color="auto"/>
        <w:left w:val="none" w:sz="0" w:space="0" w:color="auto"/>
        <w:bottom w:val="none" w:sz="0" w:space="0" w:color="auto"/>
        <w:right w:val="none" w:sz="0" w:space="0" w:color="auto"/>
      </w:divBdr>
    </w:div>
    <w:div w:id="1843809482">
      <w:marLeft w:val="480"/>
      <w:marRight w:val="0"/>
      <w:marTop w:val="0"/>
      <w:marBottom w:val="0"/>
      <w:divBdr>
        <w:top w:val="none" w:sz="0" w:space="0" w:color="auto"/>
        <w:left w:val="none" w:sz="0" w:space="0" w:color="auto"/>
        <w:bottom w:val="none" w:sz="0" w:space="0" w:color="auto"/>
        <w:right w:val="none" w:sz="0" w:space="0" w:color="auto"/>
      </w:divBdr>
    </w:div>
    <w:div w:id="1843817625">
      <w:marLeft w:val="640"/>
      <w:marRight w:val="0"/>
      <w:marTop w:val="0"/>
      <w:marBottom w:val="0"/>
      <w:divBdr>
        <w:top w:val="none" w:sz="0" w:space="0" w:color="auto"/>
        <w:left w:val="none" w:sz="0" w:space="0" w:color="auto"/>
        <w:bottom w:val="none" w:sz="0" w:space="0" w:color="auto"/>
        <w:right w:val="none" w:sz="0" w:space="0" w:color="auto"/>
      </w:divBdr>
    </w:div>
    <w:div w:id="1843858924">
      <w:marLeft w:val="640"/>
      <w:marRight w:val="0"/>
      <w:marTop w:val="0"/>
      <w:marBottom w:val="0"/>
      <w:divBdr>
        <w:top w:val="none" w:sz="0" w:space="0" w:color="auto"/>
        <w:left w:val="none" w:sz="0" w:space="0" w:color="auto"/>
        <w:bottom w:val="none" w:sz="0" w:space="0" w:color="auto"/>
        <w:right w:val="none" w:sz="0" w:space="0" w:color="auto"/>
      </w:divBdr>
    </w:div>
    <w:div w:id="1843885079">
      <w:marLeft w:val="640"/>
      <w:marRight w:val="0"/>
      <w:marTop w:val="0"/>
      <w:marBottom w:val="0"/>
      <w:divBdr>
        <w:top w:val="none" w:sz="0" w:space="0" w:color="auto"/>
        <w:left w:val="none" w:sz="0" w:space="0" w:color="auto"/>
        <w:bottom w:val="none" w:sz="0" w:space="0" w:color="auto"/>
        <w:right w:val="none" w:sz="0" w:space="0" w:color="auto"/>
      </w:divBdr>
    </w:div>
    <w:div w:id="1843929199">
      <w:marLeft w:val="640"/>
      <w:marRight w:val="0"/>
      <w:marTop w:val="0"/>
      <w:marBottom w:val="0"/>
      <w:divBdr>
        <w:top w:val="none" w:sz="0" w:space="0" w:color="auto"/>
        <w:left w:val="none" w:sz="0" w:space="0" w:color="auto"/>
        <w:bottom w:val="none" w:sz="0" w:space="0" w:color="auto"/>
        <w:right w:val="none" w:sz="0" w:space="0" w:color="auto"/>
      </w:divBdr>
    </w:div>
    <w:div w:id="1844005224">
      <w:marLeft w:val="480"/>
      <w:marRight w:val="0"/>
      <w:marTop w:val="0"/>
      <w:marBottom w:val="0"/>
      <w:divBdr>
        <w:top w:val="none" w:sz="0" w:space="0" w:color="auto"/>
        <w:left w:val="none" w:sz="0" w:space="0" w:color="auto"/>
        <w:bottom w:val="none" w:sz="0" w:space="0" w:color="auto"/>
        <w:right w:val="none" w:sz="0" w:space="0" w:color="auto"/>
      </w:divBdr>
    </w:div>
    <w:div w:id="1844123405">
      <w:marLeft w:val="640"/>
      <w:marRight w:val="0"/>
      <w:marTop w:val="0"/>
      <w:marBottom w:val="0"/>
      <w:divBdr>
        <w:top w:val="none" w:sz="0" w:space="0" w:color="auto"/>
        <w:left w:val="none" w:sz="0" w:space="0" w:color="auto"/>
        <w:bottom w:val="none" w:sz="0" w:space="0" w:color="auto"/>
        <w:right w:val="none" w:sz="0" w:space="0" w:color="auto"/>
      </w:divBdr>
    </w:div>
    <w:div w:id="1844130372">
      <w:marLeft w:val="640"/>
      <w:marRight w:val="0"/>
      <w:marTop w:val="0"/>
      <w:marBottom w:val="0"/>
      <w:divBdr>
        <w:top w:val="none" w:sz="0" w:space="0" w:color="auto"/>
        <w:left w:val="none" w:sz="0" w:space="0" w:color="auto"/>
        <w:bottom w:val="none" w:sz="0" w:space="0" w:color="auto"/>
        <w:right w:val="none" w:sz="0" w:space="0" w:color="auto"/>
      </w:divBdr>
    </w:div>
    <w:div w:id="1844200283">
      <w:marLeft w:val="480"/>
      <w:marRight w:val="0"/>
      <w:marTop w:val="0"/>
      <w:marBottom w:val="0"/>
      <w:divBdr>
        <w:top w:val="none" w:sz="0" w:space="0" w:color="auto"/>
        <w:left w:val="none" w:sz="0" w:space="0" w:color="auto"/>
        <w:bottom w:val="none" w:sz="0" w:space="0" w:color="auto"/>
        <w:right w:val="none" w:sz="0" w:space="0" w:color="auto"/>
      </w:divBdr>
    </w:div>
    <w:div w:id="1844200624">
      <w:marLeft w:val="480"/>
      <w:marRight w:val="0"/>
      <w:marTop w:val="0"/>
      <w:marBottom w:val="0"/>
      <w:divBdr>
        <w:top w:val="none" w:sz="0" w:space="0" w:color="auto"/>
        <w:left w:val="none" w:sz="0" w:space="0" w:color="auto"/>
        <w:bottom w:val="none" w:sz="0" w:space="0" w:color="auto"/>
        <w:right w:val="none" w:sz="0" w:space="0" w:color="auto"/>
      </w:divBdr>
    </w:div>
    <w:div w:id="1844200705">
      <w:marLeft w:val="480"/>
      <w:marRight w:val="0"/>
      <w:marTop w:val="0"/>
      <w:marBottom w:val="0"/>
      <w:divBdr>
        <w:top w:val="none" w:sz="0" w:space="0" w:color="auto"/>
        <w:left w:val="none" w:sz="0" w:space="0" w:color="auto"/>
        <w:bottom w:val="none" w:sz="0" w:space="0" w:color="auto"/>
        <w:right w:val="none" w:sz="0" w:space="0" w:color="auto"/>
      </w:divBdr>
    </w:div>
    <w:div w:id="1844513933">
      <w:marLeft w:val="480"/>
      <w:marRight w:val="0"/>
      <w:marTop w:val="0"/>
      <w:marBottom w:val="0"/>
      <w:divBdr>
        <w:top w:val="none" w:sz="0" w:space="0" w:color="auto"/>
        <w:left w:val="none" w:sz="0" w:space="0" w:color="auto"/>
        <w:bottom w:val="none" w:sz="0" w:space="0" w:color="auto"/>
        <w:right w:val="none" w:sz="0" w:space="0" w:color="auto"/>
      </w:divBdr>
    </w:div>
    <w:div w:id="1844541657">
      <w:marLeft w:val="480"/>
      <w:marRight w:val="0"/>
      <w:marTop w:val="0"/>
      <w:marBottom w:val="0"/>
      <w:divBdr>
        <w:top w:val="none" w:sz="0" w:space="0" w:color="auto"/>
        <w:left w:val="none" w:sz="0" w:space="0" w:color="auto"/>
        <w:bottom w:val="none" w:sz="0" w:space="0" w:color="auto"/>
        <w:right w:val="none" w:sz="0" w:space="0" w:color="auto"/>
      </w:divBdr>
    </w:div>
    <w:div w:id="1844661989">
      <w:marLeft w:val="640"/>
      <w:marRight w:val="0"/>
      <w:marTop w:val="0"/>
      <w:marBottom w:val="0"/>
      <w:divBdr>
        <w:top w:val="none" w:sz="0" w:space="0" w:color="auto"/>
        <w:left w:val="none" w:sz="0" w:space="0" w:color="auto"/>
        <w:bottom w:val="none" w:sz="0" w:space="0" w:color="auto"/>
        <w:right w:val="none" w:sz="0" w:space="0" w:color="auto"/>
      </w:divBdr>
    </w:div>
    <w:div w:id="1844779939">
      <w:marLeft w:val="640"/>
      <w:marRight w:val="0"/>
      <w:marTop w:val="0"/>
      <w:marBottom w:val="0"/>
      <w:divBdr>
        <w:top w:val="none" w:sz="0" w:space="0" w:color="auto"/>
        <w:left w:val="none" w:sz="0" w:space="0" w:color="auto"/>
        <w:bottom w:val="none" w:sz="0" w:space="0" w:color="auto"/>
        <w:right w:val="none" w:sz="0" w:space="0" w:color="auto"/>
      </w:divBdr>
    </w:div>
    <w:div w:id="1844785425">
      <w:marLeft w:val="480"/>
      <w:marRight w:val="0"/>
      <w:marTop w:val="0"/>
      <w:marBottom w:val="0"/>
      <w:divBdr>
        <w:top w:val="none" w:sz="0" w:space="0" w:color="auto"/>
        <w:left w:val="none" w:sz="0" w:space="0" w:color="auto"/>
        <w:bottom w:val="none" w:sz="0" w:space="0" w:color="auto"/>
        <w:right w:val="none" w:sz="0" w:space="0" w:color="auto"/>
      </w:divBdr>
    </w:div>
    <w:div w:id="1844928566">
      <w:marLeft w:val="480"/>
      <w:marRight w:val="0"/>
      <w:marTop w:val="0"/>
      <w:marBottom w:val="0"/>
      <w:divBdr>
        <w:top w:val="none" w:sz="0" w:space="0" w:color="auto"/>
        <w:left w:val="none" w:sz="0" w:space="0" w:color="auto"/>
        <w:bottom w:val="none" w:sz="0" w:space="0" w:color="auto"/>
        <w:right w:val="none" w:sz="0" w:space="0" w:color="auto"/>
      </w:divBdr>
    </w:div>
    <w:div w:id="1845125532">
      <w:marLeft w:val="640"/>
      <w:marRight w:val="0"/>
      <w:marTop w:val="0"/>
      <w:marBottom w:val="0"/>
      <w:divBdr>
        <w:top w:val="none" w:sz="0" w:space="0" w:color="auto"/>
        <w:left w:val="none" w:sz="0" w:space="0" w:color="auto"/>
        <w:bottom w:val="none" w:sz="0" w:space="0" w:color="auto"/>
        <w:right w:val="none" w:sz="0" w:space="0" w:color="auto"/>
      </w:divBdr>
    </w:div>
    <w:div w:id="1845247497">
      <w:marLeft w:val="640"/>
      <w:marRight w:val="0"/>
      <w:marTop w:val="0"/>
      <w:marBottom w:val="0"/>
      <w:divBdr>
        <w:top w:val="none" w:sz="0" w:space="0" w:color="auto"/>
        <w:left w:val="none" w:sz="0" w:space="0" w:color="auto"/>
        <w:bottom w:val="none" w:sz="0" w:space="0" w:color="auto"/>
        <w:right w:val="none" w:sz="0" w:space="0" w:color="auto"/>
      </w:divBdr>
    </w:div>
    <w:div w:id="1845628418">
      <w:marLeft w:val="640"/>
      <w:marRight w:val="0"/>
      <w:marTop w:val="0"/>
      <w:marBottom w:val="0"/>
      <w:divBdr>
        <w:top w:val="none" w:sz="0" w:space="0" w:color="auto"/>
        <w:left w:val="none" w:sz="0" w:space="0" w:color="auto"/>
        <w:bottom w:val="none" w:sz="0" w:space="0" w:color="auto"/>
        <w:right w:val="none" w:sz="0" w:space="0" w:color="auto"/>
      </w:divBdr>
    </w:div>
    <w:div w:id="1845630061">
      <w:marLeft w:val="640"/>
      <w:marRight w:val="0"/>
      <w:marTop w:val="0"/>
      <w:marBottom w:val="0"/>
      <w:divBdr>
        <w:top w:val="none" w:sz="0" w:space="0" w:color="auto"/>
        <w:left w:val="none" w:sz="0" w:space="0" w:color="auto"/>
        <w:bottom w:val="none" w:sz="0" w:space="0" w:color="auto"/>
        <w:right w:val="none" w:sz="0" w:space="0" w:color="auto"/>
      </w:divBdr>
    </w:div>
    <w:div w:id="1845701509">
      <w:marLeft w:val="640"/>
      <w:marRight w:val="0"/>
      <w:marTop w:val="0"/>
      <w:marBottom w:val="0"/>
      <w:divBdr>
        <w:top w:val="none" w:sz="0" w:space="0" w:color="auto"/>
        <w:left w:val="none" w:sz="0" w:space="0" w:color="auto"/>
        <w:bottom w:val="none" w:sz="0" w:space="0" w:color="auto"/>
        <w:right w:val="none" w:sz="0" w:space="0" w:color="auto"/>
      </w:divBdr>
    </w:div>
    <w:div w:id="1845708462">
      <w:marLeft w:val="480"/>
      <w:marRight w:val="0"/>
      <w:marTop w:val="0"/>
      <w:marBottom w:val="0"/>
      <w:divBdr>
        <w:top w:val="none" w:sz="0" w:space="0" w:color="auto"/>
        <w:left w:val="none" w:sz="0" w:space="0" w:color="auto"/>
        <w:bottom w:val="none" w:sz="0" w:space="0" w:color="auto"/>
        <w:right w:val="none" w:sz="0" w:space="0" w:color="auto"/>
      </w:divBdr>
    </w:div>
    <w:div w:id="1845778968">
      <w:marLeft w:val="640"/>
      <w:marRight w:val="0"/>
      <w:marTop w:val="0"/>
      <w:marBottom w:val="0"/>
      <w:divBdr>
        <w:top w:val="none" w:sz="0" w:space="0" w:color="auto"/>
        <w:left w:val="none" w:sz="0" w:space="0" w:color="auto"/>
        <w:bottom w:val="none" w:sz="0" w:space="0" w:color="auto"/>
        <w:right w:val="none" w:sz="0" w:space="0" w:color="auto"/>
      </w:divBdr>
    </w:div>
    <w:div w:id="1845895574">
      <w:marLeft w:val="640"/>
      <w:marRight w:val="0"/>
      <w:marTop w:val="0"/>
      <w:marBottom w:val="0"/>
      <w:divBdr>
        <w:top w:val="none" w:sz="0" w:space="0" w:color="auto"/>
        <w:left w:val="none" w:sz="0" w:space="0" w:color="auto"/>
        <w:bottom w:val="none" w:sz="0" w:space="0" w:color="auto"/>
        <w:right w:val="none" w:sz="0" w:space="0" w:color="auto"/>
      </w:divBdr>
    </w:div>
    <w:div w:id="1845900545">
      <w:marLeft w:val="480"/>
      <w:marRight w:val="0"/>
      <w:marTop w:val="0"/>
      <w:marBottom w:val="0"/>
      <w:divBdr>
        <w:top w:val="none" w:sz="0" w:space="0" w:color="auto"/>
        <w:left w:val="none" w:sz="0" w:space="0" w:color="auto"/>
        <w:bottom w:val="none" w:sz="0" w:space="0" w:color="auto"/>
        <w:right w:val="none" w:sz="0" w:space="0" w:color="auto"/>
      </w:divBdr>
    </w:div>
    <w:div w:id="1846019921">
      <w:marLeft w:val="640"/>
      <w:marRight w:val="0"/>
      <w:marTop w:val="0"/>
      <w:marBottom w:val="0"/>
      <w:divBdr>
        <w:top w:val="none" w:sz="0" w:space="0" w:color="auto"/>
        <w:left w:val="none" w:sz="0" w:space="0" w:color="auto"/>
        <w:bottom w:val="none" w:sz="0" w:space="0" w:color="auto"/>
        <w:right w:val="none" w:sz="0" w:space="0" w:color="auto"/>
      </w:divBdr>
    </w:div>
    <w:div w:id="1846044927">
      <w:marLeft w:val="640"/>
      <w:marRight w:val="0"/>
      <w:marTop w:val="0"/>
      <w:marBottom w:val="0"/>
      <w:divBdr>
        <w:top w:val="none" w:sz="0" w:space="0" w:color="auto"/>
        <w:left w:val="none" w:sz="0" w:space="0" w:color="auto"/>
        <w:bottom w:val="none" w:sz="0" w:space="0" w:color="auto"/>
        <w:right w:val="none" w:sz="0" w:space="0" w:color="auto"/>
      </w:divBdr>
    </w:div>
    <w:div w:id="1846049989">
      <w:marLeft w:val="480"/>
      <w:marRight w:val="0"/>
      <w:marTop w:val="0"/>
      <w:marBottom w:val="0"/>
      <w:divBdr>
        <w:top w:val="none" w:sz="0" w:space="0" w:color="auto"/>
        <w:left w:val="none" w:sz="0" w:space="0" w:color="auto"/>
        <w:bottom w:val="none" w:sz="0" w:space="0" w:color="auto"/>
        <w:right w:val="none" w:sz="0" w:space="0" w:color="auto"/>
      </w:divBdr>
    </w:div>
    <w:div w:id="1846169002">
      <w:marLeft w:val="480"/>
      <w:marRight w:val="0"/>
      <w:marTop w:val="0"/>
      <w:marBottom w:val="0"/>
      <w:divBdr>
        <w:top w:val="none" w:sz="0" w:space="0" w:color="auto"/>
        <w:left w:val="none" w:sz="0" w:space="0" w:color="auto"/>
        <w:bottom w:val="none" w:sz="0" w:space="0" w:color="auto"/>
        <w:right w:val="none" w:sz="0" w:space="0" w:color="auto"/>
      </w:divBdr>
    </w:div>
    <w:div w:id="1846237692">
      <w:marLeft w:val="640"/>
      <w:marRight w:val="0"/>
      <w:marTop w:val="0"/>
      <w:marBottom w:val="0"/>
      <w:divBdr>
        <w:top w:val="none" w:sz="0" w:space="0" w:color="auto"/>
        <w:left w:val="none" w:sz="0" w:space="0" w:color="auto"/>
        <w:bottom w:val="none" w:sz="0" w:space="0" w:color="auto"/>
        <w:right w:val="none" w:sz="0" w:space="0" w:color="auto"/>
      </w:divBdr>
    </w:div>
    <w:div w:id="1846238721">
      <w:marLeft w:val="480"/>
      <w:marRight w:val="0"/>
      <w:marTop w:val="0"/>
      <w:marBottom w:val="0"/>
      <w:divBdr>
        <w:top w:val="none" w:sz="0" w:space="0" w:color="auto"/>
        <w:left w:val="none" w:sz="0" w:space="0" w:color="auto"/>
        <w:bottom w:val="none" w:sz="0" w:space="0" w:color="auto"/>
        <w:right w:val="none" w:sz="0" w:space="0" w:color="auto"/>
      </w:divBdr>
    </w:div>
    <w:div w:id="1846289345">
      <w:marLeft w:val="480"/>
      <w:marRight w:val="0"/>
      <w:marTop w:val="0"/>
      <w:marBottom w:val="0"/>
      <w:divBdr>
        <w:top w:val="none" w:sz="0" w:space="0" w:color="auto"/>
        <w:left w:val="none" w:sz="0" w:space="0" w:color="auto"/>
        <w:bottom w:val="none" w:sz="0" w:space="0" w:color="auto"/>
        <w:right w:val="none" w:sz="0" w:space="0" w:color="auto"/>
      </w:divBdr>
    </w:div>
    <w:div w:id="1846358877">
      <w:marLeft w:val="480"/>
      <w:marRight w:val="0"/>
      <w:marTop w:val="0"/>
      <w:marBottom w:val="0"/>
      <w:divBdr>
        <w:top w:val="none" w:sz="0" w:space="0" w:color="auto"/>
        <w:left w:val="none" w:sz="0" w:space="0" w:color="auto"/>
        <w:bottom w:val="none" w:sz="0" w:space="0" w:color="auto"/>
        <w:right w:val="none" w:sz="0" w:space="0" w:color="auto"/>
      </w:divBdr>
    </w:div>
    <w:div w:id="1846361574">
      <w:bodyDiv w:val="1"/>
      <w:marLeft w:val="0"/>
      <w:marRight w:val="0"/>
      <w:marTop w:val="0"/>
      <w:marBottom w:val="0"/>
      <w:divBdr>
        <w:top w:val="none" w:sz="0" w:space="0" w:color="auto"/>
        <w:left w:val="none" w:sz="0" w:space="0" w:color="auto"/>
        <w:bottom w:val="none" w:sz="0" w:space="0" w:color="auto"/>
        <w:right w:val="none" w:sz="0" w:space="0" w:color="auto"/>
      </w:divBdr>
      <w:divsChild>
        <w:div w:id="352611541">
          <w:marLeft w:val="640"/>
          <w:marRight w:val="0"/>
          <w:marTop w:val="0"/>
          <w:marBottom w:val="0"/>
          <w:divBdr>
            <w:top w:val="none" w:sz="0" w:space="0" w:color="auto"/>
            <w:left w:val="none" w:sz="0" w:space="0" w:color="auto"/>
            <w:bottom w:val="none" w:sz="0" w:space="0" w:color="auto"/>
            <w:right w:val="none" w:sz="0" w:space="0" w:color="auto"/>
          </w:divBdr>
        </w:div>
        <w:div w:id="423308851">
          <w:marLeft w:val="640"/>
          <w:marRight w:val="0"/>
          <w:marTop w:val="0"/>
          <w:marBottom w:val="0"/>
          <w:divBdr>
            <w:top w:val="none" w:sz="0" w:space="0" w:color="auto"/>
            <w:left w:val="none" w:sz="0" w:space="0" w:color="auto"/>
            <w:bottom w:val="none" w:sz="0" w:space="0" w:color="auto"/>
            <w:right w:val="none" w:sz="0" w:space="0" w:color="auto"/>
          </w:divBdr>
        </w:div>
        <w:div w:id="735008355">
          <w:marLeft w:val="640"/>
          <w:marRight w:val="0"/>
          <w:marTop w:val="0"/>
          <w:marBottom w:val="0"/>
          <w:divBdr>
            <w:top w:val="none" w:sz="0" w:space="0" w:color="auto"/>
            <w:left w:val="none" w:sz="0" w:space="0" w:color="auto"/>
            <w:bottom w:val="none" w:sz="0" w:space="0" w:color="auto"/>
            <w:right w:val="none" w:sz="0" w:space="0" w:color="auto"/>
          </w:divBdr>
        </w:div>
        <w:div w:id="1617446004">
          <w:marLeft w:val="640"/>
          <w:marRight w:val="0"/>
          <w:marTop w:val="0"/>
          <w:marBottom w:val="0"/>
          <w:divBdr>
            <w:top w:val="none" w:sz="0" w:space="0" w:color="auto"/>
            <w:left w:val="none" w:sz="0" w:space="0" w:color="auto"/>
            <w:bottom w:val="none" w:sz="0" w:space="0" w:color="auto"/>
            <w:right w:val="none" w:sz="0" w:space="0" w:color="auto"/>
          </w:divBdr>
        </w:div>
        <w:div w:id="2005356151">
          <w:marLeft w:val="640"/>
          <w:marRight w:val="0"/>
          <w:marTop w:val="0"/>
          <w:marBottom w:val="0"/>
          <w:divBdr>
            <w:top w:val="none" w:sz="0" w:space="0" w:color="auto"/>
            <w:left w:val="none" w:sz="0" w:space="0" w:color="auto"/>
            <w:bottom w:val="none" w:sz="0" w:space="0" w:color="auto"/>
            <w:right w:val="none" w:sz="0" w:space="0" w:color="auto"/>
          </w:divBdr>
        </w:div>
        <w:div w:id="1722828151">
          <w:marLeft w:val="640"/>
          <w:marRight w:val="0"/>
          <w:marTop w:val="0"/>
          <w:marBottom w:val="0"/>
          <w:divBdr>
            <w:top w:val="none" w:sz="0" w:space="0" w:color="auto"/>
            <w:left w:val="none" w:sz="0" w:space="0" w:color="auto"/>
            <w:bottom w:val="none" w:sz="0" w:space="0" w:color="auto"/>
            <w:right w:val="none" w:sz="0" w:space="0" w:color="auto"/>
          </w:divBdr>
        </w:div>
        <w:div w:id="1322268035">
          <w:marLeft w:val="640"/>
          <w:marRight w:val="0"/>
          <w:marTop w:val="0"/>
          <w:marBottom w:val="0"/>
          <w:divBdr>
            <w:top w:val="none" w:sz="0" w:space="0" w:color="auto"/>
            <w:left w:val="none" w:sz="0" w:space="0" w:color="auto"/>
            <w:bottom w:val="none" w:sz="0" w:space="0" w:color="auto"/>
            <w:right w:val="none" w:sz="0" w:space="0" w:color="auto"/>
          </w:divBdr>
        </w:div>
        <w:div w:id="327366089">
          <w:marLeft w:val="640"/>
          <w:marRight w:val="0"/>
          <w:marTop w:val="0"/>
          <w:marBottom w:val="0"/>
          <w:divBdr>
            <w:top w:val="none" w:sz="0" w:space="0" w:color="auto"/>
            <w:left w:val="none" w:sz="0" w:space="0" w:color="auto"/>
            <w:bottom w:val="none" w:sz="0" w:space="0" w:color="auto"/>
            <w:right w:val="none" w:sz="0" w:space="0" w:color="auto"/>
          </w:divBdr>
        </w:div>
        <w:div w:id="223493000">
          <w:marLeft w:val="640"/>
          <w:marRight w:val="0"/>
          <w:marTop w:val="0"/>
          <w:marBottom w:val="0"/>
          <w:divBdr>
            <w:top w:val="none" w:sz="0" w:space="0" w:color="auto"/>
            <w:left w:val="none" w:sz="0" w:space="0" w:color="auto"/>
            <w:bottom w:val="none" w:sz="0" w:space="0" w:color="auto"/>
            <w:right w:val="none" w:sz="0" w:space="0" w:color="auto"/>
          </w:divBdr>
        </w:div>
        <w:div w:id="2095273842">
          <w:marLeft w:val="640"/>
          <w:marRight w:val="0"/>
          <w:marTop w:val="0"/>
          <w:marBottom w:val="0"/>
          <w:divBdr>
            <w:top w:val="none" w:sz="0" w:space="0" w:color="auto"/>
            <w:left w:val="none" w:sz="0" w:space="0" w:color="auto"/>
            <w:bottom w:val="none" w:sz="0" w:space="0" w:color="auto"/>
            <w:right w:val="none" w:sz="0" w:space="0" w:color="auto"/>
          </w:divBdr>
        </w:div>
        <w:div w:id="626934797">
          <w:marLeft w:val="640"/>
          <w:marRight w:val="0"/>
          <w:marTop w:val="0"/>
          <w:marBottom w:val="0"/>
          <w:divBdr>
            <w:top w:val="none" w:sz="0" w:space="0" w:color="auto"/>
            <w:left w:val="none" w:sz="0" w:space="0" w:color="auto"/>
            <w:bottom w:val="none" w:sz="0" w:space="0" w:color="auto"/>
            <w:right w:val="none" w:sz="0" w:space="0" w:color="auto"/>
          </w:divBdr>
        </w:div>
        <w:div w:id="1309239398">
          <w:marLeft w:val="640"/>
          <w:marRight w:val="0"/>
          <w:marTop w:val="0"/>
          <w:marBottom w:val="0"/>
          <w:divBdr>
            <w:top w:val="none" w:sz="0" w:space="0" w:color="auto"/>
            <w:left w:val="none" w:sz="0" w:space="0" w:color="auto"/>
            <w:bottom w:val="none" w:sz="0" w:space="0" w:color="auto"/>
            <w:right w:val="none" w:sz="0" w:space="0" w:color="auto"/>
          </w:divBdr>
        </w:div>
        <w:div w:id="1021707901">
          <w:marLeft w:val="640"/>
          <w:marRight w:val="0"/>
          <w:marTop w:val="0"/>
          <w:marBottom w:val="0"/>
          <w:divBdr>
            <w:top w:val="none" w:sz="0" w:space="0" w:color="auto"/>
            <w:left w:val="none" w:sz="0" w:space="0" w:color="auto"/>
            <w:bottom w:val="none" w:sz="0" w:space="0" w:color="auto"/>
            <w:right w:val="none" w:sz="0" w:space="0" w:color="auto"/>
          </w:divBdr>
        </w:div>
        <w:div w:id="2001345682">
          <w:marLeft w:val="640"/>
          <w:marRight w:val="0"/>
          <w:marTop w:val="0"/>
          <w:marBottom w:val="0"/>
          <w:divBdr>
            <w:top w:val="none" w:sz="0" w:space="0" w:color="auto"/>
            <w:left w:val="none" w:sz="0" w:space="0" w:color="auto"/>
            <w:bottom w:val="none" w:sz="0" w:space="0" w:color="auto"/>
            <w:right w:val="none" w:sz="0" w:space="0" w:color="auto"/>
          </w:divBdr>
        </w:div>
        <w:div w:id="723719054">
          <w:marLeft w:val="640"/>
          <w:marRight w:val="0"/>
          <w:marTop w:val="0"/>
          <w:marBottom w:val="0"/>
          <w:divBdr>
            <w:top w:val="none" w:sz="0" w:space="0" w:color="auto"/>
            <w:left w:val="none" w:sz="0" w:space="0" w:color="auto"/>
            <w:bottom w:val="none" w:sz="0" w:space="0" w:color="auto"/>
            <w:right w:val="none" w:sz="0" w:space="0" w:color="auto"/>
          </w:divBdr>
        </w:div>
        <w:div w:id="1040325721">
          <w:marLeft w:val="640"/>
          <w:marRight w:val="0"/>
          <w:marTop w:val="0"/>
          <w:marBottom w:val="0"/>
          <w:divBdr>
            <w:top w:val="none" w:sz="0" w:space="0" w:color="auto"/>
            <w:left w:val="none" w:sz="0" w:space="0" w:color="auto"/>
            <w:bottom w:val="none" w:sz="0" w:space="0" w:color="auto"/>
            <w:right w:val="none" w:sz="0" w:space="0" w:color="auto"/>
          </w:divBdr>
        </w:div>
        <w:div w:id="1761027506">
          <w:marLeft w:val="640"/>
          <w:marRight w:val="0"/>
          <w:marTop w:val="0"/>
          <w:marBottom w:val="0"/>
          <w:divBdr>
            <w:top w:val="none" w:sz="0" w:space="0" w:color="auto"/>
            <w:left w:val="none" w:sz="0" w:space="0" w:color="auto"/>
            <w:bottom w:val="none" w:sz="0" w:space="0" w:color="auto"/>
            <w:right w:val="none" w:sz="0" w:space="0" w:color="auto"/>
          </w:divBdr>
        </w:div>
        <w:div w:id="440492592">
          <w:marLeft w:val="640"/>
          <w:marRight w:val="0"/>
          <w:marTop w:val="0"/>
          <w:marBottom w:val="0"/>
          <w:divBdr>
            <w:top w:val="none" w:sz="0" w:space="0" w:color="auto"/>
            <w:left w:val="none" w:sz="0" w:space="0" w:color="auto"/>
            <w:bottom w:val="none" w:sz="0" w:space="0" w:color="auto"/>
            <w:right w:val="none" w:sz="0" w:space="0" w:color="auto"/>
          </w:divBdr>
        </w:div>
        <w:div w:id="965694042">
          <w:marLeft w:val="640"/>
          <w:marRight w:val="0"/>
          <w:marTop w:val="0"/>
          <w:marBottom w:val="0"/>
          <w:divBdr>
            <w:top w:val="none" w:sz="0" w:space="0" w:color="auto"/>
            <w:left w:val="none" w:sz="0" w:space="0" w:color="auto"/>
            <w:bottom w:val="none" w:sz="0" w:space="0" w:color="auto"/>
            <w:right w:val="none" w:sz="0" w:space="0" w:color="auto"/>
          </w:divBdr>
        </w:div>
        <w:div w:id="1642153868">
          <w:marLeft w:val="640"/>
          <w:marRight w:val="0"/>
          <w:marTop w:val="0"/>
          <w:marBottom w:val="0"/>
          <w:divBdr>
            <w:top w:val="none" w:sz="0" w:space="0" w:color="auto"/>
            <w:left w:val="none" w:sz="0" w:space="0" w:color="auto"/>
            <w:bottom w:val="none" w:sz="0" w:space="0" w:color="auto"/>
            <w:right w:val="none" w:sz="0" w:space="0" w:color="auto"/>
          </w:divBdr>
        </w:div>
        <w:div w:id="509609186">
          <w:marLeft w:val="640"/>
          <w:marRight w:val="0"/>
          <w:marTop w:val="0"/>
          <w:marBottom w:val="0"/>
          <w:divBdr>
            <w:top w:val="none" w:sz="0" w:space="0" w:color="auto"/>
            <w:left w:val="none" w:sz="0" w:space="0" w:color="auto"/>
            <w:bottom w:val="none" w:sz="0" w:space="0" w:color="auto"/>
            <w:right w:val="none" w:sz="0" w:space="0" w:color="auto"/>
          </w:divBdr>
        </w:div>
        <w:div w:id="1896350975">
          <w:marLeft w:val="640"/>
          <w:marRight w:val="0"/>
          <w:marTop w:val="0"/>
          <w:marBottom w:val="0"/>
          <w:divBdr>
            <w:top w:val="none" w:sz="0" w:space="0" w:color="auto"/>
            <w:left w:val="none" w:sz="0" w:space="0" w:color="auto"/>
            <w:bottom w:val="none" w:sz="0" w:space="0" w:color="auto"/>
            <w:right w:val="none" w:sz="0" w:space="0" w:color="auto"/>
          </w:divBdr>
        </w:div>
        <w:div w:id="398749280">
          <w:marLeft w:val="640"/>
          <w:marRight w:val="0"/>
          <w:marTop w:val="0"/>
          <w:marBottom w:val="0"/>
          <w:divBdr>
            <w:top w:val="none" w:sz="0" w:space="0" w:color="auto"/>
            <w:left w:val="none" w:sz="0" w:space="0" w:color="auto"/>
            <w:bottom w:val="none" w:sz="0" w:space="0" w:color="auto"/>
            <w:right w:val="none" w:sz="0" w:space="0" w:color="auto"/>
          </w:divBdr>
        </w:div>
        <w:div w:id="1912347607">
          <w:marLeft w:val="640"/>
          <w:marRight w:val="0"/>
          <w:marTop w:val="0"/>
          <w:marBottom w:val="0"/>
          <w:divBdr>
            <w:top w:val="none" w:sz="0" w:space="0" w:color="auto"/>
            <w:left w:val="none" w:sz="0" w:space="0" w:color="auto"/>
            <w:bottom w:val="none" w:sz="0" w:space="0" w:color="auto"/>
            <w:right w:val="none" w:sz="0" w:space="0" w:color="auto"/>
          </w:divBdr>
        </w:div>
        <w:div w:id="910889557">
          <w:marLeft w:val="640"/>
          <w:marRight w:val="0"/>
          <w:marTop w:val="0"/>
          <w:marBottom w:val="0"/>
          <w:divBdr>
            <w:top w:val="none" w:sz="0" w:space="0" w:color="auto"/>
            <w:left w:val="none" w:sz="0" w:space="0" w:color="auto"/>
            <w:bottom w:val="none" w:sz="0" w:space="0" w:color="auto"/>
            <w:right w:val="none" w:sz="0" w:space="0" w:color="auto"/>
          </w:divBdr>
        </w:div>
        <w:div w:id="2094931212">
          <w:marLeft w:val="640"/>
          <w:marRight w:val="0"/>
          <w:marTop w:val="0"/>
          <w:marBottom w:val="0"/>
          <w:divBdr>
            <w:top w:val="none" w:sz="0" w:space="0" w:color="auto"/>
            <w:left w:val="none" w:sz="0" w:space="0" w:color="auto"/>
            <w:bottom w:val="none" w:sz="0" w:space="0" w:color="auto"/>
            <w:right w:val="none" w:sz="0" w:space="0" w:color="auto"/>
          </w:divBdr>
        </w:div>
        <w:div w:id="874081380">
          <w:marLeft w:val="640"/>
          <w:marRight w:val="0"/>
          <w:marTop w:val="0"/>
          <w:marBottom w:val="0"/>
          <w:divBdr>
            <w:top w:val="none" w:sz="0" w:space="0" w:color="auto"/>
            <w:left w:val="none" w:sz="0" w:space="0" w:color="auto"/>
            <w:bottom w:val="none" w:sz="0" w:space="0" w:color="auto"/>
            <w:right w:val="none" w:sz="0" w:space="0" w:color="auto"/>
          </w:divBdr>
        </w:div>
        <w:div w:id="1171407544">
          <w:marLeft w:val="640"/>
          <w:marRight w:val="0"/>
          <w:marTop w:val="0"/>
          <w:marBottom w:val="0"/>
          <w:divBdr>
            <w:top w:val="none" w:sz="0" w:space="0" w:color="auto"/>
            <w:left w:val="none" w:sz="0" w:space="0" w:color="auto"/>
            <w:bottom w:val="none" w:sz="0" w:space="0" w:color="auto"/>
            <w:right w:val="none" w:sz="0" w:space="0" w:color="auto"/>
          </w:divBdr>
        </w:div>
        <w:div w:id="1570654505">
          <w:marLeft w:val="640"/>
          <w:marRight w:val="0"/>
          <w:marTop w:val="0"/>
          <w:marBottom w:val="0"/>
          <w:divBdr>
            <w:top w:val="none" w:sz="0" w:space="0" w:color="auto"/>
            <w:left w:val="none" w:sz="0" w:space="0" w:color="auto"/>
            <w:bottom w:val="none" w:sz="0" w:space="0" w:color="auto"/>
            <w:right w:val="none" w:sz="0" w:space="0" w:color="auto"/>
          </w:divBdr>
        </w:div>
        <w:div w:id="194852269">
          <w:marLeft w:val="640"/>
          <w:marRight w:val="0"/>
          <w:marTop w:val="0"/>
          <w:marBottom w:val="0"/>
          <w:divBdr>
            <w:top w:val="none" w:sz="0" w:space="0" w:color="auto"/>
            <w:left w:val="none" w:sz="0" w:space="0" w:color="auto"/>
            <w:bottom w:val="none" w:sz="0" w:space="0" w:color="auto"/>
            <w:right w:val="none" w:sz="0" w:space="0" w:color="auto"/>
          </w:divBdr>
        </w:div>
        <w:div w:id="1813711392">
          <w:marLeft w:val="640"/>
          <w:marRight w:val="0"/>
          <w:marTop w:val="0"/>
          <w:marBottom w:val="0"/>
          <w:divBdr>
            <w:top w:val="none" w:sz="0" w:space="0" w:color="auto"/>
            <w:left w:val="none" w:sz="0" w:space="0" w:color="auto"/>
            <w:bottom w:val="none" w:sz="0" w:space="0" w:color="auto"/>
            <w:right w:val="none" w:sz="0" w:space="0" w:color="auto"/>
          </w:divBdr>
        </w:div>
        <w:div w:id="1179930100">
          <w:marLeft w:val="640"/>
          <w:marRight w:val="0"/>
          <w:marTop w:val="0"/>
          <w:marBottom w:val="0"/>
          <w:divBdr>
            <w:top w:val="none" w:sz="0" w:space="0" w:color="auto"/>
            <w:left w:val="none" w:sz="0" w:space="0" w:color="auto"/>
            <w:bottom w:val="none" w:sz="0" w:space="0" w:color="auto"/>
            <w:right w:val="none" w:sz="0" w:space="0" w:color="auto"/>
          </w:divBdr>
        </w:div>
        <w:div w:id="713650614">
          <w:marLeft w:val="640"/>
          <w:marRight w:val="0"/>
          <w:marTop w:val="0"/>
          <w:marBottom w:val="0"/>
          <w:divBdr>
            <w:top w:val="none" w:sz="0" w:space="0" w:color="auto"/>
            <w:left w:val="none" w:sz="0" w:space="0" w:color="auto"/>
            <w:bottom w:val="none" w:sz="0" w:space="0" w:color="auto"/>
            <w:right w:val="none" w:sz="0" w:space="0" w:color="auto"/>
          </w:divBdr>
        </w:div>
        <w:div w:id="1988701096">
          <w:marLeft w:val="640"/>
          <w:marRight w:val="0"/>
          <w:marTop w:val="0"/>
          <w:marBottom w:val="0"/>
          <w:divBdr>
            <w:top w:val="none" w:sz="0" w:space="0" w:color="auto"/>
            <w:left w:val="none" w:sz="0" w:space="0" w:color="auto"/>
            <w:bottom w:val="none" w:sz="0" w:space="0" w:color="auto"/>
            <w:right w:val="none" w:sz="0" w:space="0" w:color="auto"/>
          </w:divBdr>
        </w:div>
        <w:div w:id="233853406">
          <w:marLeft w:val="640"/>
          <w:marRight w:val="0"/>
          <w:marTop w:val="0"/>
          <w:marBottom w:val="0"/>
          <w:divBdr>
            <w:top w:val="none" w:sz="0" w:space="0" w:color="auto"/>
            <w:left w:val="none" w:sz="0" w:space="0" w:color="auto"/>
            <w:bottom w:val="none" w:sz="0" w:space="0" w:color="auto"/>
            <w:right w:val="none" w:sz="0" w:space="0" w:color="auto"/>
          </w:divBdr>
        </w:div>
        <w:div w:id="952439562">
          <w:marLeft w:val="640"/>
          <w:marRight w:val="0"/>
          <w:marTop w:val="0"/>
          <w:marBottom w:val="0"/>
          <w:divBdr>
            <w:top w:val="none" w:sz="0" w:space="0" w:color="auto"/>
            <w:left w:val="none" w:sz="0" w:space="0" w:color="auto"/>
            <w:bottom w:val="none" w:sz="0" w:space="0" w:color="auto"/>
            <w:right w:val="none" w:sz="0" w:space="0" w:color="auto"/>
          </w:divBdr>
        </w:div>
        <w:div w:id="1732000939">
          <w:marLeft w:val="640"/>
          <w:marRight w:val="0"/>
          <w:marTop w:val="0"/>
          <w:marBottom w:val="0"/>
          <w:divBdr>
            <w:top w:val="none" w:sz="0" w:space="0" w:color="auto"/>
            <w:left w:val="none" w:sz="0" w:space="0" w:color="auto"/>
            <w:bottom w:val="none" w:sz="0" w:space="0" w:color="auto"/>
            <w:right w:val="none" w:sz="0" w:space="0" w:color="auto"/>
          </w:divBdr>
        </w:div>
        <w:div w:id="1478835079">
          <w:marLeft w:val="640"/>
          <w:marRight w:val="0"/>
          <w:marTop w:val="0"/>
          <w:marBottom w:val="0"/>
          <w:divBdr>
            <w:top w:val="none" w:sz="0" w:space="0" w:color="auto"/>
            <w:left w:val="none" w:sz="0" w:space="0" w:color="auto"/>
            <w:bottom w:val="none" w:sz="0" w:space="0" w:color="auto"/>
            <w:right w:val="none" w:sz="0" w:space="0" w:color="auto"/>
          </w:divBdr>
        </w:div>
        <w:div w:id="1650594789">
          <w:marLeft w:val="640"/>
          <w:marRight w:val="0"/>
          <w:marTop w:val="0"/>
          <w:marBottom w:val="0"/>
          <w:divBdr>
            <w:top w:val="none" w:sz="0" w:space="0" w:color="auto"/>
            <w:left w:val="none" w:sz="0" w:space="0" w:color="auto"/>
            <w:bottom w:val="none" w:sz="0" w:space="0" w:color="auto"/>
            <w:right w:val="none" w:sz="0" w:space="0" w:color="auto"/>
          </w:divBdr>
        </w:div>
        <w:div w:id="918487971">
          <w:marLeft w:val="640"/>
          <w:marRight w:val="0"/>
          <w:marTop w:val="0"/>
          <w:marBottom w:val="0"/>
          <w:divBdr>
            <w:top w:val="none" w:sz="0" w:space="0" w:color="auto"/>
            <w:left w:val="none" w:sz="0" w:space="0" w:color="auto"/>
            <w:bottom w:val="none" w:sz="0" w:space="0" w:color="auto"/>
            <w:right w:val="none" w:sz="0" w:space="0" w:color="auto"/>
          </w:divBdr>
        </w:div>
        <w:div w:id="1644504217">
          <w:marLeft w:val="640"/>
          <w:marRight w:val="0"/>
          <w:marTop w:val="0"/>
          <w:marBottom w:val="0"/>
          <w:divBdr>
            <w:top w:val="none" w:sz="0" w:space="0" w:color="auto"/>
            <w:left w:val="none" w:sz="0" w:space="0" w:color="auto"/>
            <w:bottom w:val="none" w:sz="0" w:space="0" w:color="auto"/>
            <w:right w:val="none" w:sz="0" w:space="0" w:color="auto"/>
          </w:divBdr>
        </w:div>
        <w:div w:id="724572323">
          <w:marLeft w:val="640"/>
          <w:marRight w:val="0"/>
          <w:marTop w:val="0"/>
          <w:marBottom w:val="0"/>
          <w:divBdr>
            <w:top w:val="none" w:sz="0" w:space="0" w:color="auto"/>
            <w:left w:val="none" w:sz="0" w:space="0" w:color="auto"/>
            <w:bottom w:val="none" w:sz="0" w:space="0" w:color="auto"/>
            <w:right w:val="none" w:sz="0" w:space="0" w:color="auto"/>
          </w:divBdr>
        </w:div>
        <w:div w:id="299114374">
          <w:marLeft w:val="640"/>
          <w:marRight w:val="0"/>
          <w:marTop w:val="0"/>
          <w:marBottom w:val="0"/>
          <w:divBdr>
            <w:top w:val="none" w:sz="0" w:space="0" w:color="auto"/>
            <w:left w:val="none" w:sz="0" w:space="0" w:color="auto"/>
            <w:bottom w:val="none" w:sz="0" w:space="0" w:color="auto"/>
            <w:right w:val="none" w:sz="0" w:space="0" w:color="auto"/>
          </w:divBdr>
        </w:div>
        <w:div w:id="1098913133">
          <w:marLeft w:val="640"/>
          <w:marRight w:val="0"/>
          <w:marTop w:val="0"/>
          <w:marBottom w:val="0"/>
          <w:divBdr>
            <w:top w:val="none" w:sz="0" w:space="0" w:color="auto"/>
            <w:left w:val="none" w:sz="0" w:space="0" w:color="auto"/>
            <w:bottom w:val="none" w:sz="0" w:space="0" w:color="auto"/>
            <w:right w:val="none" w:sz="0" w:space="0" w:color="auto"/>
          </w:divBdr>
        </w:div>
        <w:div w:id="228614314">
          <w:marLeft w:val="640"/>
          <w:marRight w:val="0"/>
          <w:marTop w:val="0"/>
          <w:marBottom w:val="0"/>
          <w:divBdr>
            <w:top w:val="none" w:sz="0" w:space="0" w:color="auto"/>
            <w:left w:val="none" w:sz="0" w:space="0" w:color="auto"/>
            <w:bottom w:val="none" w:sz="0" w:space="0" w:color="auto"/>
            <w:right w:val="none" w:sz="0" w:space="0" w:color="auto"/>
          </w:divBdr>
        </w:div>
        <w:div w:id="73626407">
          <w:marLeft w:val="640"/>
          <w:marRight w:val="0"/>
          <w:marTop w:val="0"/>
          <w:marBottom w:val="0"/>
          <w:divBdr>
            <w:top w:val="none" w:sz="0" w:space="0" w:color="auto"/>
            <w:left w:val="none" w:sz="0" w:space="0" w:color="auto"/>
            <w:bottom w:val="none" w:sz="0" w:space="0" w:color="auto"/>
            <w:right w:val="none" w:sz="0" w:space="0" w:color="auto"/>
          </w:divBdr>
        </w:div>
        <w:div w:id="1202594332">
          <w:marLeft w:val="640"/>
          <w:marRight w:val="0"/>
          <w:marTop w:val="0"/>
          <w:marBottom w:val="0"/>
          <w:divBdr>
            <w:top w:val="none" w:sz="0" w:space="0" w:color="auto"/>
            <w:left w:val="none" w:sz="0" w:space="0" w:color="auto"/>
            <w:bottom w:val="none" w:sz="0" w:space="0" w:color="auto"/>
            <w:right w:val="none" w:sz="0" w:space="0" w:color="auto"/>
          </w:divBdr>
        </w:div>
        <w:div w:id="2123769719">
          <w:marLeft w:val="640"/>
          <w:marRight w:val="0"/>
          <w:marTop w:val="0"/>
          <w:marBottom w:val="0"/>
          <w:divBdr>
            <w:top w:val="none" w:sz="0" w:space="0" w:color="auto"/>
            <w:left w:val="none" w:sz="0" w:space="0" w:color="auto"/>
            <w:bottom w:val="none" w:sz="0" w:space="0" w:color="auto"/>
            <w:right w:val="none" w:sz="0" w:space="0" w:color="auto"/>
          </w:divBdr>
        </w:div>
        <w:div w:id="2046325971">
          <w:marLeft w:val="640"/>
          <w:marRight w:val="0"/>
          <w:marTop w:val="0"/>
          <w:marBottom w:val="0"/>
          <w:divBdr>
            <w:top w:val="none" w:sz="0" w:space="0" w:color="auto"/>
            <w:left w:val="none" w:sz="0" w:space="0" w:color="auto"/>
            <w:bottom w:val="none" w:sz="0" w:space="0" w:color="auto"/>
            <w:right w:val="none" w:sz="0" w:space="0" w:color="auto"/>
          </w:divBdr>
        </w:div>
        <w:div w:id="251208192">
          <w:marLeft w:val="640"/>
          <w:marRight w:val="0"/>
          <w:marTop w:val="0"/>
          <w:marBottom w:val="0"/>
          <w:divBdr>
            <w:top w:val="none" w:sz="0" w:space="0" w:color="auto"/>
            <w:left w:val="none" w:sz="0" w:space="0" w:color="auto"/>
            <w:bottom w:val="none" w:sz="0" w:space="0" w:color="auto"/>
            <w:right w:val="none" w:sz="0" w:space="0" w:color="auto"/>
          </w:divBdr>
        </w:div>
        <w:div w:id="1390496779">
          <w:marLeft w:val="640"/>
          <w:marRight w:val="0"/>
          <w:marTop w:val="0"/>
          <w:marBottom w:val="0"/>
          <w:divBdr>
            <w:top w:val="none" w:sz="0" w:space="0" w:color="auto"/>
            <w:left w:val="none" w:sz="0" w:space="0" w:color="auto"/>
            <w:bottom w:val="none" w:sz="0" w:space="0" w:color="auto"/>
            <w:right w:val="none" w:sz="0" w:space="0" w:color="auto"/>
          </w:divBdr>
        </w:div>
      </w:divsChild>
    </w:div>
    <w:div w:id="1846433405">
      <w:marLeft w:val="640"/>
      <w:marRight w:val="0"/>
      <w:marTop w:val="0"/>
      <w:marBottom w:val="0"/>
      <w:divBdr>
        <w:top w:val="none" w:sz="0" w:space="0" w:color="auto"/>
        <w:left w:val="none" w:sz="0" w:space="0" w:color="auto"/>
        <w:bottom w:val="none" w:sz="0" w:space="0" w:color="auto"/>
        <w:right w:val="none" w:sz="0" w:space="0" w:color="auto"/>
      </w:divBdr>
    </w:div>
    <w:div w:id="1846477821">
      <w:marLeft w:val="480"/>
      <w:marRight w:val="0"/>
      <w:marTop w:val="0"/>
      <w:marBottom w:val="0"/>
      <w:divBdr>
        <w:top w:val="none" w:sz="0" w:space="0" w:color="auto"/>
        <w:left w:val="none" w:sz="0" w:space="0" w:color="auto"/>
        <w:bottom w:val="none" w:sz="0" w:space="0" w:color="auto"/>
        <w:right w:val="none" w:sz="0" w:space="0" w:color="auto"/>
      </w:divBdr>
    </w:div>
    <w:div w:id="1846507946">
      <w:marLeft w:val="480"/>
      <w:marRight w:val="0"/>
      <w:marTop w:val="0"/>
      <w:marBottom w:val="0"/>
      <w:divBdr>
        <w:top w:val="none" w:sz="0" w:space="0" w:color="auto"/>
        <w:left w:val="none" w:sz="0" w:space="0" w:color="auto"/>
        <w:bottom w:val="none" w:sz="0" w:space="0" w:color="auto"/>
        <w:right w:val="none" w:sz="0" w:space="0" w:color="auto"/>
      </w:divBdr>
    </w:div>
    <w:div w:id="1846549973">
      <w:marLeft w:val="640"/>
      <w:marRight w:val="0"/>
      <w:marTop w:val="0"/>
      <w:marBottom w:val="0"/>
      <w:divBdr>
        <w:top w:val="none" w:sz="0" w:space="0" w:color="auto"/>
        <w:left w:val="none" w:sz="0" w:space="0" w:color="auto"/>
        <w:bottom w:val="none" w:sz="0" w:space="0" w:color="auto"/>
        <w:right w:val="none" w:sz="0" w:space="0" w:color="auto"/>
      </w:divBdr>
    </w:div>
    <w:div w:id="1846627769">
      <w:marLeft w:val="480"/>
      <w:marRight w:val="0"/>
      <w:marTop w:val="0"/>
      <w:marBottom w:val="0"/>
      <w:divBdr>
        <w:top w:val="none" w:sz="0" w:space="0" w:color="auto"/>
        <w:left w:val="none" w:sz="0" w:space="0" w:color="auto"/>
        <w:bottom w:val="none" w:sz="0" w:space="0" w:color="auto"/>
        <w:right w:val="none" w:sz="0" w:space="0" w:color="auto"/>
      </w:divBdr>
    </w:div>
    <w:div w:id="1846705449">
      <w:marLeft w:val="480"/>
      <w:marRight w:val="0"/>
      <w:marTop w:val="0"/>
      <w:marBottom w:val="0"/>
      <w:divBdr>
        <w:top w:val="none" w:sz="0" w:space="0" w:color="auto"/>
        <w:left w:val="none" w:sz="0" w:space="0" w:color="auto"/>
        <w:bottom w:val="none" w:sz="0" w:space="0" w:color="auto"/>
        <w:right w:val="none" w:sz="0" w:space="0" w:color="auto"/>
      </w:divBdr>
    </w:div>
    <w:div w:id="1846750449">
      <w:marLeft w:val="480"/>
      <w:marRight w:val="0"/>
      <w:marTop w:val="0"/>
      <w:marBottom w:val="0"/>
      <w:divBdr>
        <w:top w:val="none" w:sz="0" w:space="0" w:color="auto"/>
        <w:left w:val="none" w:sz="0" w:space="0" w:color="auto"/>
        <w:bottom w:val="none" w:sz="0" w:space="0" w:color="auto"/>
        <w:right w:val="none" w:sz="0" w:space="0" w:color="auto"/>
      </w:divBdr>
    </w:div>
    <w:div w:id="1847087999">
      <w:marLeft w:val="480"/>
      <w:marRight w:val="0"/>
      <w:marTop w:val="0"/>
      <w:marBottom w:val="0"/>
      <w:divBdr>
        <w:top w:val="none" w:sz="0" w:space="0" w:color="auto"/>
        <w:left w:val="none" w:sz="0" w:space="0" w:color="auto"/>
        <w:bottom w:val="none" w:sz="0" w:space="0" w:color="auto"/>
        <w:right w:val="none" w:sz="0" w:space="0" w:color="auto"/>
      </w:divBdr>
    </w:div>
    <w:div w:id="1847092011">
      <w:marLeft w:val="640"/>
      <w:marRight w:val="0"/>
      <w:marTop w:val="0"/>
      <w:marBottom w:val="0"/>
      <w:divBdr>
        <w:top w:val="none" w:sz="0" w:space="0" w:color="auto"/>
        <w:left w:val="none" w:sz="0" w:space="0" w:color="auto"/>
        <w:bottom w:val="none" w:sz="0" w:space="0" w:color="auto"/>
        <w:right w:val="none" w:sz="0" w:space="0" w:color="auto"/>
      </w:divBdr>
    </w:div>
    <w:div w:id="1847135462">
      <w:marLeft w:val="640"/>
      <w:marRight w:val="0"/>
      <w:marTop w:val="0"/>
      <w:marBottom w:val="0"/>
      <w:divBdr>
        <w:top w:val="none" w:sz="0" w:space="0" w:color="auto"/>
        <w:left w:val="none" w:sz="0" w:space="0" w:color="auto"/>
        <w:bottom w:val="none" w:sz="0" w:space="0" w:color="auto"/>
        <w:right w:val="none" w:sz="0" w:space="0" w:color="auto"/>
      </w:divBdr>
    </w:div>
    <w:div w:id="1847136707">
      <w:marLeft w:val="480"/>
      <w:marRight w:val="0"/>
      <w:marTop w:val="0"/>
      <w:marBottom w:val="0"/>
      <w:divBdr>
        <w:top w:val="none" w:sz="0" w:space="0" w:color="auto"/>
        <w:left w:val="none" w:sz="0" w:space="0" w:color="auto"/>
        <w:bottom w:val="none" w:sz="0" w:space="0" w:color="auto"/>
        <w:right w:val="none" w:sz="0" w:space="0" w:color="auto"/>
      </w:divBdr>
    </w:div>
    <w:div w:id="1847279805">
      <w:marLeft w:val="480"/>
      <w:marRight w:val="0"/>
      <w:marTop w:val="0"/>
      <w:marBottom w:val="0"/>
      <w:divBdr>
        <w:top w:val="none" w:sz="0" w:space="0" w:color="auto"/>
        <w:left w:val="none" w:sz="0" w:space="0" w:color="auto"/>
        <w:bottom w:val="none" w:sz="0" w:space="0" w:color="auto"/>
        <w:right w:val="none" w:sz="0" w:space="0" w:color="auto"/>
      </w:divBdr>
    </w:div>
    <w:div w:id="1847282493">
      <w:marLeft w:val="640"/>
      <w:marRight w:val="0"/>
      <w:marTop w:val="0"/>
      <w:marBottom w:val="0"/>
      <w:divBdr>
        <w:top w:val="none" w:sz="0" w:space="0" w:color="auto"/>
        <w:left w:val="none" w:sz="0" w:space="0" w:color="auto"/>
        <w:bottom w:val="none" w:sz="0" w:space="0" w:color="auto"/>
        <w:right w:val="none" w:sz="0" w:space="0" w:color="auto"/>
      </w:divBdr>
    </w:div>
    <w:div w:id="1847329170">
      <w:marLeft w:val="640"/>
      <w:marRight w:val="0"/>
      <w:marTop w:val="0"/>
      <w:marBottom w:val="0"/>
      <w:divBdr>
        <w:top w:val="none" w:sz="0" w:space="0" w:color="auto"/>
        <w:left w:val="none" w:sz="0" w:space="0" w:color="auto"/>
        <w:bottom w:val="none" w:sz="0" w:space="0" w:color="auto"/>
        <w:right w:val="none" w:sz="0" w:space="0" w:color="auto"/>
      </w:divBdr>
    </w:div>
    <w:div w:id="1847357277">
      <w:marLeft w:val="640"/>
      <w:marRight w:val="0"/>
      <w:marTop w:val="0"/>
      <w:marBottom w:val="0"/>
      <w:divBdr>
        <w:top w:val="none" w:sz="0" w:space="0" w:color="auto"/>
        <w:left w:val="none" w:sz="0" w:space="0" w:color="auto"/>
        <w:bottom w:val="none" w:sz="0" w:space="0" w:color="auto"/>
        <w:right w:val="none" w:sz="0" w:space="0" w:color="auto"/>
      </w:divBdr>
    </w:div>
    <w:div w:id="1847398531">
      <w:marLeft w:val="640"/>
      <w:marRight w:val="0"/>
      <w:marTop w:val="0"/>
      <w:marBottom w:val="0"/>
      <w:divBdr>
        <w:top w:val="none" w:sz="0" w:space="0" w:color="auto"/>
        <w:left w:val="none" w:sz="0" w:space="0" w:color="auto"/>
        <w:bottom w:val="none" w:sz="0" w:space="0" w:color="auto"/>
        <w:right w:val="none" w:sz="0" w:space="0" w:color="auto"/>
      </w:divBdr>
    </w:div>
    <w:div w:id="1847474531">
      <w:marLeft w:val="480"/>
      <w:marRight w:val="0"/>
      <w:marTop w:val="0"/>
      <w:marBottom w:val="0"/>
      <w:divBdr>
        <w:top w:val="none" w:sz="0" w:space="0" w:color="auto"/>
        <w:left w:val="none" w:sz="0" w:space="0" w:color="auto"/>
        <w:bottom w:val="none" w:sz="0" w:space="0" w:color="auto"/>
        <w:right w:val="none" w:sz="0" w:space="0" w:color="auto"/>
      </w:divBdr>
    </w:div>
    <w:div w:id="1847476512">
      <w:marLeft w:val="480"/>
      <w:marRight w:val="0"/>
      <w:marTop w:val="0"/>
      <w:marBottom w:val="0"/>
      <w:divBdr>
        <w:top w:val="none" w:sz="0" w:space="0" w:color="auto"/>
        <w:left w:val="none" w:sz="0" w:space="0" w:color="auto"/>
        <w:bottom w:val="none" w:sz="0" w:space="0" w:color="auto"/>
        <w:right w:val="none" w:sz="0" w:space="0" w:color="auto"/>
      </w:divBdr>
    </w:div>
    <w:div w:id="1847594909">
      <w:marLeft w:val="640"/>
      <w:marRight w:val="0"/>
      <w:marTop w:val="0"/>
      <w:marBottom w:val="0"/>
      <w:divBdr>
        <w:top w:val="none" w:sz="0" w:space="0" w:color="auto"/>
        <w:left w:val="none" w:sz="0" w:space="0" w:color="auto"/>
        <w:bottom w:val="none" w:sz="0" w:space="0" w:color="auto"/>
        <w:right w:val="none" w:sz="0" w:space="0" w:color="auto"/>
      </w:divBdr>
    </w:div>
    <w:div w:id="1847670374">
      <w:marLeft w:val="480"/>
      <w:marRight w:val="0"/>
      <w:marTop w:val="0"/>
      <w:marBottom w:val="0"/>
      <w:divBdr>
        <w:top w:val="none" w:sz="0" w:space="0" w:color="auto"/>
        <w:left w:val="none" w:sz="0" w:space="0" w:color="auto"/>
        <w:bottom w:val="none" w:sz="0" w:space="0" w:color="auto"/>
        <w:right w:val="none" w:sz="0" w:space="0" w:color="auto"/>
      </w:divBdr>
    </w:div>
    <w:div w:id="1847745111">
      <w:marLeft w:val="480"/>
      <w:marRight w:val="0"/>
      <w:marTop w:val="0"/>
      <w:marBottom w:val="0"/>
      <w:divBdr>
        <w:top w:val="none" w:sz="0" w:space="0" w:color="auto"/>
        <w:left w:val="none" w:sz="0" w:space="0" w:color="auto"/>
        <w:bottom w:val="none" w:sz="0" w:space="0" w:color="auto"/>
        <w:right w:val="none" w:sz="0" w:space="0" w:color="auto"/>
      </w:divBdr>
    </w:div>
    <w:div w:id="1847985115">
      <w:marLeft w:val="640"/>
      <w:marRight w:val="0"/>
      <w:marTop w:val="0"/>
      <w:marBottom w:val="0"/>
      <w:divBdr>
        <w:top w:val="none" w:sz="0" w:space="0" w:color="auto"/>
        <w:left w:val="none" w:sz="0" w:space="0" w:color="auto"/>
        <w:bottom w:val="none" w:sz="0" w:space="0" w:color="auto"/>
        <w:right w:val="none" w:sz="0" w:space="0" w:color="auto"/>
      </w:divBdr>
    </w:div>
    <w:div w:id="1848053287">
      <w:marLeft w:val="480"/>
      <w:marRight w:val="0"/>
      <w:marTop w:val="0"/>
      <w:marBottom w:val="0"/>
      <w:divBdr>
        <w:top w:val="none" w:sz="0" w:space="0" w:color="auto"/>
        <w:left w:val="none" w:sz="0" w:space="0" w:color="auto"/>
        <w:bottom w:val="none" w:sz="0" w:space="0" w:color="auto"/>
        <w:right w:val="none" w:sz="0" w:space="0" w:color="auto"/>
      </w:divBdr>
    </w:div>
    <w:div w:id="1848133282">
      <w:marLeft w:val="640"/>
      <w:marRight w:val="0"/>
      <w:marTop w:val="0"/>
      <w:marBottom w:val="0"/>
      <w:divBdr>
        <w:top w:val="none" w:sz="0" w:space="0" w:color="auto"/>
        <w:left w:val="none" w:sz="0" w:space="0" w:color="auto"/>
        <w:bottom w:val="none" w:sz="0" w:space="0" w:color="auto"/>
        <w:right w:val="none" w:sz="0" w:space="0" w:color="auto"/>
      </w:divBdr>
    </w:div>
    <w:div w:id="1848135013">
      <w:marLeft w:val="640"/>
      <w:marRight w:val="0"/>
      <w:marTop w:val="0"/>
      <w:marBottom w:val="0"/>
      <w:divBdr>
        <w:top w:val="none" w:sz="0" w:space="0" w:color="auto"/>
        <w:left w:val="none" w:sz="0" w:space="0" w:color="auto"/>
        <w:bottom w:val="none" w:sz="0" w:space="0" w:color="auto"/>
        <w:right w:val="none" w:sz="0" w:space="0" w:color="auto"/>
      </w:divBdr>
    </w:div>
    <w:div w:id="1848207473">
      <w:marLeft w:val="480"/>
      <w:marRight w:val="0"/>
      <w:marTop w:val="0"/>
      <w:marBottom w:val="0"/>
      <w:divBdr>
        <w:top w:val="none" w:sz="0" w:space="0" w:color="auto"/>
        <w:left w:val="none" w:sz="0" w:space="0" w:color="auto"/>
        <w:bottom w:val="none" w:sz="0" w:space="0" w:color="auto"/>
        <w:right w:val="none" w:sz="0" w:space="0" w:color="auto"/>
      </w:divBdr>
    </w:div>
    <w:div w:id="1848212324">
      <w:marLeft w:val="640"/>
      <w:marRight w:val="0"/>
      <w:marTop w:val="0"/>
      <w:marBottom w:val="0"/>
      <w:divBdr>
        <w:top w:val="none" w:sz="0" w:space="0" w:color="auto"/>
        <w:left w:val="none" w:sz="0" w:space="0" w:color="auto"/>
        <w:bottom w:val="none" w:sz="0" w:space="0" w:color="auto"/>
        <w:right w:val="none" w:sz="0" w:space="0" w:color="auto"/>
      </w:divBdr>
    </w:div>
    <w:div w:id="1848247914">
      <w:marLeft w:val="480"/>
      <w:marRight w:val="0"/>
      <w:marTop w:val="0"/>
      <w:marBottom w:val="0"/>
      <w:divBdr>
        <w:top w:val="none" w:sz="0" w:space="0" w:color="auto"/>
        <w:left w:val="none" w:sz="0" w:space="0" w:color="auto"/>
        <w:bottom w:val="none" w:sz="0" w:space="0" w:color="auto"/>
        <w:right w:val="none" w:sz="0" w:space="0" w:color="auto"/>
      </w:divBdr>
    </w:div>
    <w:div w:id="1848445629">
      <w:marLeft w:val="480"/>
      <w:marRight w:val="0"/>
      <w:marTop w:val="0"/>
      <w:marBottom w:val="0"/>
      <w:divBdr>
        <w:top w:val="none" w:sz="0" w:space="0" w:color="auto"/>
        <w:left w:val="none" w:sz="0" w:space="0" w:color="auto"/>
        <w:bottom w:val="none" w:sz="0" w:space="0" w:color="auto"/>
        <w:right w:val="none" w:sz="0" w:space="0" w:color="auto"/>
      </w:divBdr>
    </w:div>
    <w:div w:id="1848521341">
      <w:marLeft w:val="480"/>
      <w:marRight w:val="0"/>
      <w:marTop w:val="0"/>
      <w:marBottom w:val="0"/>
      <w:divBdr>
        <w:top w:val="none" w:sz="0" w:space="0" w:color="auto"/>
        <w:left w:val="none" w:sz="0" w:space="0" w:color="auto"/>
        <w:bottom w:val="none" w:sz="0" w:space="0" w:color="auto"/>
        <w:right w:val="none" w:sz="0" w:space="0" w:color="auto"/>
      </w:divBdr>
    </w:div>
    <w:div w:id="1848590114">
      <w:marLeft w:val="640"/>
      <w:marRight w:val="0"/>
      <w:marTop w:val="0"/>
      <w:marBottom w:val="0"/>
      <w:divBdr>
        <w:top w:val="none" w:sz="0" w:space="0" w:color="auto"/>
        <w:left w:val="none" w:sz="0" w:space="0" w:color="auto"/>
        <w:bottom w:val="none" w:sz="0" w:space="0" w:color="auto"/>
        <w:right w:val="none" w:sz="0" w:space="0" w:color="auto"/>
      </w:divBdr>
    </w:div>
    <w:div w:id="1848590762">
      <w:marLeft w:val="640"/>
      <w:marRight w:val="0"/>
      <w:marTop w:val="0"/>
      <w:marBottom w:val="0"/>
      <w:divBdr>
        <w:top w:val="none" w:sz="0" w:space="0" w:color="auto"/>
        <w:left w:val="none" w:sz="0" w:space="0" w:color="auto"/>
        <w:bottom w:val="none" w:sz="0" w:space="0" w:color="auto"/>
        <w:right w:val="none" w:sz="0" w:space="0" w:color="auto"/>
      </w:divBdr>
    </w:div>
    <w:div w:id="1848595359">
      <w:marLeft w:val="640"/>
      <w:marRight w:val="0"/>
      <w:marTop w:val="0"/>
      <w:marBottom w:val="0"/>
      <w:divBdr>
        <w:top w:val="none" w:sz="0" w:space="0" w:color="auto"/>
        <w:left w:val="none" w:sz="0" w:space="0" w:color="auto"/>
        <w:bottom w:val="none" w:sz="0" w:space="0" w:color="auto"/>
        <w:right w:val="none" w:sz="0" w:space="0" w:color="auto"/>
      </w:divBdr>
    </w:div>
    <w:div w:id="1848712821">
      <w:marLeft w:val="480"/>
      <w:marRight w:val="0"/>
      <w:marTop w:val="0"/>
      <w:marBottom w:val="0"/>
      <w:divBdr>
        <w:top w:val="none" w:sz="0" w:space="0" w:color="auto"/>
        <w:left w:val="none" w:sz="0" w:space="0" w:color="auto"/>
        <w:bottom w:val="none" w:sz="0" w:space="0" w:color="auto"/>
        <w:right w:val="none" w:sz="0" w:space="0" w:color="auto"/>
      </w:divBdr>
    </w:div>
    <w:div w:id="1848785013">
      <w:marLeft w:val="640"/>
      <w:marRight w:val="0"/>
      <w:marTop w:val="0"/>
      <w:marBottom w:val="0"/>
      <w:divBdr>
        <w:top w:val="none" w:sz="0" w:space="0" w:color="auto"/>
        <w:left w:val="none" w:sz="0" w:space="0" w:color="auto"/>
        <w:bottom w:val="none" w:sz="0" w:space="0" w:color="auto"/>
        <w:right w:val="none" w:sz="0" w:space="0" w:color="auto"/>
      </w:divBdr>
    </w:div>
    <w:div w:id="1848787142">
      <w:marLeft w:val="480"/>
      <w:marRight w:val="0"/>
      <w:marTop w:val="0"/>
      <w:marBottom w:val="0"/>
      <w:divBdr>
        <w:top w:val="none" w:sz="0" w:space="0" w:color="auto"/>
        <w:left w:val="none" w:sz="0" w:space="0" w:color="auto"/>
        <w:bottom w:val="none" w:sz="0" w:space="0" w:color="auto"/>
        <w:right w:val="none" w:sz="0" w:space="0" w:color="auto"/>
      </w:divBdr>
    </w:div>
    <w:div w:id="1848787297">
      <w:marLeft w:val="480"/>
      <w:marRight w:val="0"/>
      <w:marTop w:val="0"/>
      <w:marBottom w:val="0"/>
      <w:divBdr>
        <w:top w:val="none" w:sz="0" w:space="0" w:color="auto"/>
        <w:left w:val="none" w:sz="0" w:space="0" w:color="auto"/>
        <w:bottom w:val="none" w:sz="0" w:space="0" w:color="auto"/>
        <w:right w:val="none" w:sz="0" w:space="0" w:color="auto"/>
      </w:divBdr>
    </w:div>
    <w:div w:id="1848859234">
      <w:marLeft w:val="480"/>
      <w:marRight w:val="0"/>
      <w:marTop w:val="0"/>
      <w:marBottom w:val="0"/>
      <w:divBdr>
        <w:top w:val="none" w:sz="0" w:space="0" w:color="auto"/>
        <w:left w:val="none" w:sz="0" w:space="0" w:color="auto"/>
        <w:bottom w:val="none" w:sz="0" w:space="0" w:color="auto"/>
        <w:right w:val="none" w:sz="0" w:space="0" w:color="auto"/>
      </w:divBdr>
    </w:div>
    <w:div w:id="1848904375">
      <w:marLeft w:val="640"/>
      <w:marRight w:val="0"/>
      <w:marTop w:val="0"/>
      <w:marBottom w:val="0"/>
      <w:divBdr>
        <w:top w:val="none" w:sz="0" w:space="0" w:color="auto"/>
        <w:left w:val="none" w:sz="0" w:space="0" w:color="auto"/>
        <w:bottom w:val="none" w:sz="0" w:space="0" w:color="auto"/>
        <w:right w:val="none" w:sz="0" w:space="0" w:color="auto"/>
      </w:divBdr>
    </w:div>
    <w:div w:id="1848976819">
      <w:marLeft w:val="640"/>
      <w:marRight w:val="0"/>
      <w:marTop w:val="0"/>
      <w:marBottom w:val="0"/>
      <w:divBdr>
        <w:top w:val="none" w:sz="0" w:space="0" w:color="auto"/>
        <w:left w:val="none" w:sz="0" w:space="0" w:color="auto"/>
        <w:bottom w:val="none" w:sz="0" w:space="0" w:color="auto"/>
        <w:right w:val="none" w:sz="0" w:space="0" w:color="auto"/>
      </w:divBdr>
    </w:div>
    <w:div w:id="1848979410">
      <w:marLeft w:val="480"/>
      <w:marRight w:val="0"/>
      <w:marTop w:val="0"/>
      <w:marBottom w:val="0"/>
      <w:divBdr>
        <w:top w:val="none" w:sz="0" w:space="0" w:color="auto"/>
        <w:left w:val="none" w:sz="0" w:space="0" w:color="auto"/>
        <w:bottom w:val="none" w:sz="0" w:space="0" w:color="auto"/>
        <w:right w:val="none" w:sz="0" w:space="0" w:color="auto"/>
      </w:divBdr>
    </w:div>
    <w:div w:id="1848982423">
      <w:marLeft w:val="480"/>
      <w:marRight w:val="0"/>
      <w:marTop w:val="0"/>
      <w:marBottom w:val="0"/>
      <w:divBdr>
        <w:top w:val="none" w:sz="0" w:space="0" w:color="auto"/>
        <w:left w:val="none" w:sz="0" w:space="0" w:color="auto"/>
        <w:bottom w:val="none" w:sz="0" w:space="0" w:color="auto"/>
        <w:right w:val="none" w:sz="0" w:space="0" w:color="auto"/>
      </w:divBdr>
    </w:div>
    <w:div w:id="1848983475">
      <w:marLeft w:val="640"/>
      <w:marRight w:val="0"/>
      <w:marTop w:val="0"/>
      <w:marBottom w:val="0"/>
      <w:divBdr>
        <w:top w:val="none" w:sz="0" w:space="0" w:color="auto"/>
        <w:left w:val="none" w:sz="0" w:space="0" w:color="auto"/>
        <w:bottom w:val="none" w:sz="0" w:space="0" w:color="auto"/>
        <w:right w:val="none" w:sz="0" w:space="0" w:color="auto"/>
      </w:divBdr>
    </w:div>
    <w:div w:id="1849099302">
      <w:marLeft w:val="640"/>
      <w:marRight w:val="0"/>
      <w:marTop w:val="0"/>
      <w:marBottom w:val="0"/>
      <w:divBdr>
        <w:top w:val="none" w:sz="0" w:space="0" w:color="auto"/>
        <w:left w:val="none" w:sz="0" w:space="0" w:color="auto"/>
        <w:bottom w:val="none" w:sz="0" w:space="0" w:color="auto"/>
        <w:right w:val="none" w:sz="0" w:space="0" w:color="auto"/>
      </w:divBdr>
    </w:div>
    <w:div w:id="1849173804">
      <w:marLeft w:val="640"/>
      <w:marRight w:val="0"/>
      <w:marTop w:val="0"/>
      <w:marBottom w:val="0"/>
      <w:divBdr>
        <w:top w:val="none" w:sz="0" w:space="0" w:color="auto"/>
        <w:left w:val="none" w:sz="0" w:space="0" w:color="auto"/>
        <w:bottom w:val="none" w:sz="0" w:space="0" w:color="auto"/>
        <w:right w:val="none" w:sz="0" w:space="0" w:color="auto"/>
      </w:divBdr>
    </w:div>
    <w:div w:id="1849249888">
      <w:marLeft w:val="640"/>
      <w:marRight w:val="0"/>
      <w:marTop w:val="0"/>
      <w:marBottom w:val="0"/>
      <w:divBdr>
        <w:top w:val="none" w:sz="0" w:space="0" w:color="auto"/>
        <w:left w:val="none" w:sz="0" w:space="0" w:color="auto"/>
        <w:bottom w:val="none" w:sz="0" w:space="0" w:color="auto"/>
        <w:right w:val="none" w:sz="0" w:space="0" w:color="auto"/>
      </w:divBdr>
    </w:div>
    <w:div w:id="1849322374">
      <w:marLeft w:val="640"/>
      <w:marRight w:val="0"/>
      <w:marTop w:val="0"/>
      <w:marBottom w:val="0"/>
      <w:divBdr>
        <w:top w:val="none" w:sz="0" w:space="0" w:color="auto"/>
        <w:left w:val="none" w:sz="0" w:space="0" w:color="auto"/>
        <w:bottom w:val="none" w:sz="0" w:space="0" w:color="auto"/>
        <w:right w:val="none" w:sz="0" w:space="0" w:color="auto"/>
      </w:divBdr>
    </w:div>
    <w:div w:id="1849367022">
      <w:marLeft w:val="640"/>
      <w:marRight w:val="0"/>
      <w:marTop w:val="0"/>
      <w:marBottom w:val="0"/>
      <w:divBdr>
        <w:top w:val="none" w:sz="0" w:space="0" w:color="auto"/>
        <w:left w:val="none" w:sz="0" w:space="0" w:color="auto"/>
        <w:bottom w:val="none" w:sz="0" w:space="0" w:color="auto"/>
        <w:right w:val="none" w:sz="0" w:space="0" w:color="auto"/>
      </w:divBdr>
    </w:div>
    <w:div w:id="1849518162">
      <w:marLeft w:val="640"/>
      <w:marRight w:val="0"/>
      <w:marTop w:val="0"/>
      <w:marBottom w:val="0"/>
      <w:divBdr>
        <w:top w:val="none" w:sz="0" w:space="0" w:color="auto"/>
        <w:left w:val="none" w:sz="0" w:space="0" w:color="auto"/>
        <w:bottom w:val="none" w:sz="0" w:space="0" w:color="auto"/>
        <w:right w:val="none" w:sz="0" w:space="0" w:color="auto"/>
      </w:divBdr>
    </w:div>
    <w:div w:id="1849521493">
      <w:marLeft w:val="480"/>
      <w:marRight w:val="0"/>
      <w:marTop w:val="0"/>
      <w:marBottom w:val="0"/>
      <w:divBdr>
        <w:top w:val="none" w:sz="0" w:space="0" w:color="auto"/>
        <w:left w:val="none" w:sz="0" w:space="0" w:color="auto"/>
        <w:bottom w:val="none" w:sz="0" w:space="0" w:color="auto"/>
        <w:right w:val="none" w:sz="0" w:space="0" w:color="auto"/>
      </w:divBdr>
    </w:div>
    <w:div w:id="1849521546">
      <w:marLeft w:val="640"/>
      <w:marRight w:val="0"/>
      <w:marTop w:val="0"/>
      <w:marBottom w:val="0"/>
      <w:divBdr>
        <w:top w:val="none" w:sz="0" w:space="0" w:color="auto"/>
        <w:left w:val="none" w:sz="0" w:space="0" w:color="auto"/>
        <w:bottom w:val="none" w:sz="0" w:space="0" w:color="auto"/>
        <w:right w:val="none" w:sz="0" w:space="0" w:color="auto"/>
      </w:divBdr>
    </w:div>
    <w:div w:id="1849558739">
      <w:marLeft w:val="640"/>
      <w:marRight w:val="0"/>
      <w:marTop w:val="0"/>
      <w:marBottom w:val="0"/>
      <w:divBdr>
        <w:top w:val="none" w:sz="0" w:space="0" w:color="auto"/>
        <w:left w:val="none" w:sz="0" w:space="0" w:color="auto"/>
        <w:bottom w:val="none" w:sz="0" w:space="0" w:color="auto"/>
        <w:right w:val="none" w:sz="0" w:space="0" w:color="auto"/>
      </w:divBdr>
    </w:div>
    <w:div w:id="1849559217">
      <w:marLeft w:val="640"/>
      <w:marRight w:val="0"/>
      <w:marTop w:val="0"/>
      <w:marBottom w:val="0"/>
      <w:divBdr>
        <w:top w:val="none" w:sz="0" w:space="0" w:color="auto"/>
        <w:left w:val="none" w:sz="0" w:space="0" w:color="auto"/>
        <w:bottom w:val="none" w:sz="0" w:space="0" w:color="auto"/>
        <w:right w:val="none" w:sz="0" w:space="0" w:color="auto"/>
      </w:divBdr>
    </w:div>
    <w:div w:id="1849564964">
      <w:marLeft w:val="480"/>
      <w:marRight w:val="0"/>
      <w:marTop w:val="0"/>
      <w:marBottom w:val="0"/>
      <w:divBdr>
        <w:top w:val="none" w:sz="0" w:space="0" w:color="auto"/>
        <w:left w:val="none" w:sz="0" w:space="0" w:color="auto"/>
        <w:bottom w:val="none" w:sz="0" w:space="0" w:color="auto"/>
        <w:right w:val="none" w:sz="0" w:space="0" w:color="auto"/>
      </w:divBdr>
    </w:div>
    <w:div w:id="1849632027">
      <w:marLeft w:val="640"/>
      <w:marRight w:val="0"/>
      <w:marTop w:val="0"/>
      <w:marBottom w:val="0"/>
      <w:divBdr>
        <w:top w:val="none" w:sz="0" w:space="0" w:color="auto"/>
        <w:left w:val="none" w:sz="0" w:space="0" w:color="auto"/>
        <w:bottom w:val="none" w:sz="0" w:space="0" w:color="auto"/>
        <w:right w:val="none" w:sz="0" w:space="0" w:color="auto"/>
      </w:divBdr>
    </w:div>
    <w:div w:id="1849633588">
      <w:marLeft w:val="480"/>
      <w:marRight w:val="0"/>
      <w:marTop w:val="0"/>
      <w:marBottom w:val="0"/>
      <w:divBdr>
        <w:top w:val="none" w:sz="0" w:space="0" w:color="auto"/>
        <w:left w:val="none" w:sz="0" w:space="0" w:color="auto"/>
        <w:bottom w:val="none" w:sz="0" w:space="0" w:color="auto"/>
        <w:right w:val="none" w:sz="0" w:space="0" w:color="auto"/>
      </w:divBdr>
    </w:div>
    <w:div w:id="1849707711">
      <w:marLeft w:val="640"/>
      <w:marRight w:val="0"/>
      <w:marTop w:val="0"/>
      <w:marBottom w:val="0"/>
      <w:divBdr>
        <w:top w:val="none" w:sz="0" w:space="0" w:color="auto"/>
        <w:left w:val="none" w:sz="0" w:space="0" w:color="auto"/>
        <w:bottom w:val="none" w:sz="0" w:space="0" w:color="auto"/>
        <w:right w:val="none" w:sz="0" w:space="0" w:color="auto"/>
      </w:divBdr>
    </w:div>
    <w:div w:id="1849825185">
      <w:marLeft w:val="640"/>
      <w:marRight w:val="0"/>
      <w:marTop w:val="0"/>
      <w:marBottom w:val="0"/>
      <w:divBdr>
        <w:top w:val="none" w:sz="0" w:space="0" w:color="auto"/>
        <w:left w:val="none" w:sz="0" w:space="0" w:color="auto"/>
        <w:bottom w:val="none" w:sz="0" w:space="0" w:color="auto"/>
        <w:right w:val="none" w:sz="0" w:space="0" w:color="auto"/>
      </w:divBdr>
    </w:div>
    <w:div w:id="1849832653">
      <w:marLeft w:val="480"/>
      <w:marRight w:val="0"/>
      <w:marTop w:val="0"/>
      <w:marBottom w:val="0"/>
      <w:divBdr>
        <w:top w:val="none" w:sz="0" w:space="0" w:color="auto"/>
        <w:left w:val="none" w:sz="0" w:space="0" w:color="auto"/>
        <w:bottom w:val="none" w:sz="0" w:space="0" w:color="auto"/>
        <w:right w:val="none" w:sz="0" w:space="0" w:color="auto"/>
      </w:divBdr>
    </w:div>
    <w:div w:id="1849980256">
      <w:marLeft w:val="480"/>
      <w:marRight w:val="0"/>
      <w:marTop w:val="0"/>
      <w:marBottom w:val="0"/>
      <w:divBdr>
        <w:top w:val="none" w:sz="0" w:space="0" w:color="auto"/>
        <w:left w:val="none" w:sz="0" w:space="0" w:color="auto"/>
        <w:bottom w:val="none" w:sz="0" w:space="0" w:color="auto"/>
        <w:right w:val="none" w:sz="0" w:space="0" w:color="auto"/>
      </w:divBdr>
    </w:div>
    <w:div w:id="1849982171">
      <w:marLeft w:val="480"/>
      <w:marRight w:val="0"/>
      <w:marTop w:val="0"/>
      <w:marBottom w:val="0"/>
      <w:divBdr>
        <w:top w:val="none" w:sz="0" w:space="0" w:color="auto"/>
        <w:left w:val="none" w:sz="0" w:space="0" w:color="auto"/>
        <w:bottom w:val="none" w:sz="0" w:space="0" w:color="auto"/>
        <w:right w:val="none" w:sz="0" w:space="0" w:color="auto"/>
      </w:divBdr>
    </w:div>
    <w:div w:id="1850102788">
      <w:marLeft w:val="480"/>
      <w:marRight w:val="0"/>
      <w:marTop w:val="0"/>
      <w:marBottom w:val="0"/>
      <w:divBdr>
        <w:top w:val="none" w:sz="0" w:space="0" w:color="auto"/>
        <w:left w:val="none" w:sz="0" w:space="0" w:color="auto"/>
        <w:bottom w:val="none" w:sz="0" w:space="0" w:color="auto"/>
        <w:right w:val="none" w:sz="0" w:space="0" w:color="auto"/>
      </w:divBdr>
    </w:div>
    <w:div w:id="1850171361">
      <w:marLeft w:val="480"/>
      <w:marRight w:val="0"/>
      <w:marTop w:val="0"/>
      <w:marBottom w:val="0"/>
      <w:divBdr>
        <w:top w:val="none" w:sz="0" w:space="0" w:color="auto"/>
        <w:left w:val="none" w:sz="0" w:space="0" w:color="auto"/>
        <w:bottom w:val="none" w:sz="0" w:space="0" w:color="auto"/>
        <w:right w:val="none" w:sz="0" w:space="0" w:color="auto"/>
      </w:divBdr>
    </w:div>
    <w:div w:id="1850212892">
      <w:marLeft w:val="640"/>
      <w:marRight w:val="0"/>
      <w:marTop w:val="0"/>
      <w:marBottom w:val="0"/>
      <w:divBdr>
        <w:top w:val="none" w:sz="0" w:space="0" w:color="auto"/>
        <w:left w:val="none" w:sz="0" w:space="0" w:color="auto"/>
        <w:bottom w:val="none" w:sz="0" w:space="0" w:color="auto"/>
        <w:right w:val="none" w:sz="0" w:space="0" w:color="auto"/>
      </w:divBdr>
    </w:div>
    <w:div w:id="1850217956">
      <w:marLeft w:val="640"/>
      <w:marRight w:val="0"/>
      <w:marTop w:val="0"/>
      <w:marBottom w:val="0"/>
      <w:divBdr>
        <w:top w:val="none" w:sz="0" w:space="0" w:color="auto"/>
        <w:left w:val="none" w:sz="0" w:space="0" w:color="auto"/>
        <w:bottom w:val="none" w:sz="0" w:space="0" w:color="auto"/>
        <w:right w:val="none" w:sz="0" w:space="0" w:color="auto"/>
      </w:divBdr>
    </w:div>
    <w:div w:id="1850367791">
      <w:marLeft w:val="480"/>
      <w:marRight w:val="0"/>
      <w:marTop w:val="0"/>
      <w:marBottom w:val="0"/>
      <w:divBdr>
        <w:top w:val="none" w:sz="0" w:space="0" w:color="auto"/>
        <w:left w:val="none" w:sz="0" w:space="0" w:color="auto"/>
        <w:bottom w:val="none" w:sz="0" w:space="0" w:color="auto"/>
        <w:right w:val="none" w:sz="0" w:space="0" w:color="auto"/>
      </w:divBdr>
    </w:div>
    <w:div w:id="1850371840">
      <w:marLeft w:val="640"/>
      <w:marRight w:val="0"/>
      <w:marTop w:val="0"/>
      <w:marBottom w:val="0"/>
      <w:divBdr>
        <w:top w:val="none" w:sz="0" w:space="0" w:color="auto"/>
        <w:left w:val="none" w:sz="0" w:space="0" w:color="auto"/>
        <w:bottom w:val="none" w:sz="0" w:space="0" w:color="auto"/>
        <w:right w:val="none" w:sz="0" w:space="0" w:color="auto"/>
      </w:divBdr>
    </w:div>
    <w:div w:id="1850438982">
      <w:marLeft w:val="480"/>
      <w:marRight w:val="0"/>
      <w:marTop w:val="0"/>
      <w:marBottom w:val="0"/>
      <w:divBdr>
        <w:top w:val="none" w:sz="0" w:space="0" w:color="auto"/>
        <w:left w:val="none" w:sz="0" w:space="0" w:color="auto"/>
        <w:bottom w:val="none" w:sz="0" w:space="0" w:color="auto"/>
        <w:right w:val="none" w:sz="0" w:space="0" w:color="auto"/>
      </w:divBdr>
    </w:div>
    <w:div w:id="1850485206">
      <w:marLeft w:val="480"/>
      <w:marRight w:val="0"/>
      <w:marTop w:val="0"/>
      <w:marBottom w:val="0"/>
      <w:divBdr>
        <w:top w:val="none" w:sz="0" w:space="0" w:color="auto"/>
        <w:left w:val="none" w:sz="0" w:space="0" w:color="auto"/>
        <w:bottom w:val="none" w:sz="0" w:space="0" w:color="auto"/>
        <w:right w:val="none" w:sz="0" w:space="0" w:color="auto"/>
      </w:divBdr>
    </w:div>
    <w:div w:id="1850638176">
      <w:marLeft w:val="640"/>
      <w:marRight w:val="0"/>
      <w:marTop w:val="0"/>
      <w:marBottom w:val="0"/>
      <w:divBdr>
        <w:top w:val="none" w:sz="0" w:space="0" w:color="auto"/>
        <w:left w:val="none" w:sz="0" w:space="0" w:color="auto"/>
        <w:bottom w:val="none" w:sz="0" w:space="0" w:color="auto"/>
        <w:right w:val="none" w:sz="0" w:space="0" w:color="auto"/>
      </w:divBdr>
    </w:div>
    <w:div w:id="1850680708">
      <w:marLeft w:val="640"/>
      <w:marRight w:val="0"/>
      <w:marTop w:val="0"/>
      <w:marBottom w:val="0"/>
      <w:divBdr>
        <w:top w:val="none" w:sz="0" w:space="0" w:color="auto"/>
        <w:left w:val="none" w:sz="0" w:space="0" w:color="auto"/>
        <w:bottom w:val="none" w:sz="0" w:space="0" w:color="auto"/>
        <w:right w:val="none" w:sz="0" w:space="0" w:color="auto"/>
      </w:divBdr>
    </w:div>
    <w:div w:id="1850831899">
      <w:marLeft w:val="480"/>
      <w:marRight w:val="0"/>
      <w:marTop w:val="0"/>
      <w:marBottom w:val="0"/>
      <w:divBdr>
        <w:top w:val="none" w:sz="0" w:space="0" w:color="auto"/>
        <w:left w:val="none" w:sz="0" w:space="0" w:color="auto"/>
        <w:bottom w:val="none" w:sz="0" w:space="0" w:color="auto"/>
        <w:right w:val="none" w:sz="0" w:space="0" w:color="auto"/>
      </w:divBdr>
    </w:div>
    <w:div w:id="1850871892">
      <w:marLeft w:val="640"/>
      <w:marRight w:val="0"/>
      <w:marTop w:val="0"/>
      <w:marBottom w:val="0"/>
      <w:divBdr>
        <w:top w:val="none" w:sz="0" w:space="0" w:color="auto"/>
        <w:left w:val="none" w:sz="0" w:space="0" w:color="auto"/>
        <w:bottom w:val="none" w:sz="0" w:space="0" w:color="auto"/>
        <w:right w:val="none" w:sz="0" w:space="0" w:color="auto"/>
      </w:divBdr>
    </w:div>
    <w:div w:id="1850949022">
      <w:marLeft w:val="640"/>
      <w:marRight w:val="0"/>
      <w:marTop w:val="0"/>
      <w:marBottom w:val="0"/>
      <w:divBdr>
        <w:top w:val="none" w:sz="0" w:space="0" w:color="auto"/>
        <w:left w:val="none" w:sz="0" w:space="0" w:color="auto"/>
        <w:bottom w:val="none" w:sz="0" w:space="0" w:color="auto"/>
        <w:right w:val="none" w:sz="0" w:space="0" w:color="auto"/>
      </w:divBdr>
    </w:div>
    <w:div w:id="1850950657">
      <w:marLeft w:val="480"/>
      <w:marRight w:val="0"/>
      <w:marTop w:val="0"/>
      <w:marBottom w:val="0"/>
      <w:divBdr>
        <w:top w:val="none" w:sz="0" w:space="0" w:color="auto"/>
        <w:left w:val="none" w:sz="0" w:space="0" w:color="auto"/>
        <w:bottom w:val="none" w:sz="0" w:space="0" w:color="auto"/>
        <w:right w:val="none" w:sz="0" w:space="0" w:color="auto"/>
      </w:divBdr>
    </w:div>
    <w:div w:id="1851019565">
      <w:marLeft w:val="640"/>
      <w:marRight w:val="0"/>
      <w:marTop w:val="0"/>
      <w:marBottom w:val="0"/>
      <w:divBdr>
        <w:top w:val="none" w:sz="0" w:space="0" w:color="auto"/>
        <w:left w:val="none" w:sz="0" w:space="0" w:color="auto"/>
        <w:bottom w:val="none" w:sz="0" w:space="0" w:color="auto"/>
        <w:right w:val="none" w:sz="0" w:space="0" w:color="auto"/>
      </w:divBdr>
    </w:div>
    <w:div w:id="1851020679">
      <w:marLeft w:val="640"/>
      <w:marRight w:val="0"/>
      <w:marTop w:val="0"/>
      <w:marBottom w:val="0"/>
      <w:divBdr>
        <w:top w:val="none" w:sz="0" w:space="0" w:color="auto"/>
        <w:left w:val="none" w:sz="0" w:space="0" w:color="auto"/>
        <w:bottom w:val="none" w:sz="0" w:space="0" w:color="auto"/>
        <w:right w:val="none" w:sz="0" w:space="0" w:color="auto"/>
      </w:divBdr>
    </w:div>
    <w:div w:id="1851025091">
      <w:marLeft w:val="640"/>
      <w:marRight w:val="0"/>
      <w:marTop w:val="0"/>
      <w:marBottom w:val="0"/>
      <w:divBdr>
        <w:top w:val="none" w:sz="0" w:space="0" w:color="auto"/>
        <w:left w:val="none" w:sz="0" w:space="0" w:color="auto"/>
        <w:bottom w:val="none" w:sz="0" w:space="0" w:color="auto"/>
        <w:right w:val="none" w:sz="0" w:space="0" w:color="auto"/>
      </w:divBdr>
    </w:div>
    <w:div w:id="1851096909">
      <w:marLeft w:val="640"/>
      <w:marRight w:val="0"/>
      <w:marTop w:val="0"/>
      <w:marBottom w:val="0"/>
      <w:divBdr>
        <w:top w:val="none" w:sz="0" w:space="0" w:color="auto"/>
        <w:left w:val="none" w:sz="0" w:space="0" w:color="auto"/>
        <w:bottom w:val="none" w:sz="0" w:space="0" w:color="auto"/>
        <w:right w:val="none" w:sz="0" w:space="0" w:color="auto"/>
      </w:divBdr>
    </w:div>
    <w:div w:id="1851138477">
      <w:marLeft w:val="640"/>
      <w:marRight w:val="0"/>
      <w:marTop w:val="0"/>
      <w:marBottom w:val="0"/>
      <w:divBdr>
        <w:top w:val="none" w:sz="0" w:space="0" w:color="auto"/>
        <w:left w:val="none" w:sz="0" w:space="0" w:color="auto"/>
        <w:bottom w:val="none" w:sz="0" w:space="0" w:color="auto"/>
        <w:right w:val="none" w:sz="0" w:space="0" w:color="auto"/>
      </w:divBdr>
    </w:div>
    <w:div w:id="1851141548">
      <w:marLeft w:val="480"/>
      <w:marRight w:val="0"/>
      <w:marTop w:val="0"/>
      <w:marBottom w:val="0"/>
      <w:divBdr>
        <w:top w:val="none" w:sz="0" w:space="0" w:color="auto"/>
        <w:left w:val="none" w:sz="0" w:space="0" w:color="auto"/>
        <w:bottom w:val="none" w:sz="0" w:space="0" w:color="auto"/>
        <w:right w:val="none" w:sz="0" w:space="0" w:color="auto"/>
      </w:divBdr>
    </w:div>
    <w:div w:id="1851219246">
      <w:marLeft w:val="480"/>
      <w:marRight w:val="0"/>
      <w:marTop w:val="0"/>
      <w:marBottom w:val="0"/>
      <w:divBdr>
        <w:top w:val="none" w:sz="0" w:space="0" w:color="auto"/>
        <w:left w:val="none" w:sz="0" w:space="0" w:color="auto"/>
        <w:bottom w:val="none" w:sz="0" w:space="0" w:color="auto"/>
        <w:right w:val="none" w:sz="0" w:space="0" w:color="auto"/>
      </w:divBdr>
    </w:div>
    <w:div w:id="1851219683">
      <w:marLeft w:val="640"/>
      <w:marRight w:val="0"/>
      <w:marTop w:val="0"/>
      <w:marBottom w:val="0"/>
      <w:divBdr>
        <w:top w:val="none" w:sz="0" w:space="0" w:color="auto"/>
        <w:left w:val="none" w:sz="0" w:space="0" w:color="auto"/>
        <w:bottom w:val="none" w:sz="0" w:space="0" w:color="auto"/>
        <w:right w:val="none" w:sz="0" w:space="0" w:color="auto"/>
      </w:divBdr>
    </w:div>
    <w:div w:id="1851291657">
      <w:marLeft w:val="480"/>
      <w:marRight w:val="0"/>
      <w:marTop w:val="0"/>
      <w:marBottom w:val="0"/>
      <w:divBdr>
        <w:top w:val="none" w:sz="0" w:space="0" w:color="auto"/>
        <w:left w:val="none" w:sz="0" w:space="0" w:color="auto"/>
        <w:bottom w:val="none" w:sz="0" w:space="0" w:color="auto"/>
        <w:right w:val="none" w:sz="0" w:space="0" w:color="auto"/>
      </w:divBdr>
    </w:div>
    <w:div w:id="1851328853">
      <w:marLeft w:val="640"/>
      <w:marRight w:val="0"/>
      <w:marTop w:val="0"/>
      <w:marBottom w:val="0"/>
      <w:divBdr>
        <w:top w:val="none" w:sz="0" w:space="0" w:color="auto"/>
        <w:left w:val="none" w:sz="0" w:space="0" w:color="auto"/>
        <w:bottom w:val="none" w:sz="0" w:space="0" w:color="auto"/>
        <w:right w:val="none" w:sz="0" w:space="0" w:color="auto"/>
      </w:divBdr>
    </w:div>
    <w:div w:id="1851333799">
      <w:marLeft w:val="640"/>
      <w:marRight w:val="0"/>
      <w:marTop w:val="0"/>
      <w:marBottom w:val="0"/>
      <w:divBdr>
        <w:top w:val="none" w:sz="0" w:space="0" w:color="auto"/>
        <w:left w:val="none" w:sz="0" w:space="0" w:color="auto"/>
        <w:bottom w:val="none" w:sz="0" w:space="0" w:color="auto"/>
        <w:right w:val="none" w:sz="0" w:space="0" w:color="auto"/>
      </w:divBdr>
    </w:div>
    <w:div w:id="1851335386">
      <w:marLeft w:val="640"/>
      <w:marRight w:val="0"/>
      <w:marTop w:val="0"/>
      <w:marBottom w:val="0"/>
      <w:divBdr>
        <w:top w:val="none" w:sz="0" w:space="0" w:color="auto"/>
        <w:left w:val="none" w:sz="0" w:space="0" w:color="auto"/>
        <w:bottom w:val="none" w:sz="0" w:space="0" w:color="auto"/>
        <w:right w:val="none" w:sz="0" w:space="0" w:color="auto"/>
      </w:divBdr>
    </w:div>
    <w:div w:id="1851336540">
      <w:marLeft w:val="640"/>
      <w:marRight w:val="0"/>
      <w:marTop w:val="0"/>
      <w:marBottom w:val="0"/>
      <w:divBdr>
        <w:top w:val="none" w:sz="0" w:space="0" w:color="auto"/>
        <w:left w:val="none" w:sz="0" w:space="0" w:color="auto"/>
        <w:bottom w:val="none" w:sz="0" w:space="0" w:color="auto"/>
        <w:right w:val="none" w:sz="0" w:space="0" w:color="auto"/>
      </w:divBdr>
    </w:div>
    <w:div w:id="1851407782">
      <w:marLeft w:val="480"/>
      <w:marRight w:val="0"/>
      <w:marTop w:val="0"/>
      <w:marBottom w:val="0"/>
      <w:divBdr>
        <w:top w:val="none" w:sz="0" w:space="0" w:color="auto"/>
        <w:left w:val="none" w:sz="0" w:space="0" w:color="auto"/>
        <w:bottom w:val="none" w:sz="0" w:space="0" w:color="auto"/>
        <w:right w:val="none" w:sz="0" w:space="0" w:color="auto"/>
      </w:divBdr>
    </w:div>
    <w:div w:id="1851483862">
      <w:marLeft w:val="640"/>
      <w:marRight w:val="0"/>
      <w:marTop w:val="0"/>
      <w:marBottom w:val="0"/>
      <w:divBdr>
        <w:top w:val="none" w:sz="0" w:space="0" w:color="auto"/>
        <w:left w:val="none" w:sz="0" w:space="0" w:color="auto"/>
        <w:bottom w:val="none" w:sz="0" w:space="0" w:color="auto"/>
        <w:right w:val="none" w:sz="0" w:space="0" w:color="auto"/>
      </w:divBdr>
    </w:div>
    <w:div w:id="1851485281">
      <w:marLeft w:val="640"/>
      <w:marRight w:val="0"/>
      <w:marTop w:val="0"/>
      <w:marBottom w:val="0"/>
      <w:divBdr>
        <w:top w:val="none" w:sz="0" w:space="0" w:color="auto"/>
        <w:left w:val="none" w:sz="0" w:space="0" w:color="auto"/>
        <w:bottom w:val="none" w:sz="0" w:space="0" w:color="auto"/>
        <w:right w:val="none" w:sz="0" w:space="0" w:color="auto"/>
      </w:divBdr>
    </w:div>
    <w:div w:id="1851530245">
      <w:marLeft w:val="640"/>
      <w:marRight w:val="0"/>
      <w:marTop w:val="0"/>
      <w:marBottom w:val="0"/>
      <w:divBdr>
        <w:top w:val="none" w:sz="0" w:space="0" w:color="auto"/>
        <w:left w:val="none" w:sz="0" w:space="0" w:color="auto"/>
        <w:bottom w:val="none" w:sz="0" w:space="0" w:color="auto"/>
        <w:right w:val="none" w:sz="0" w:space="0" w:color="auto"/>
      </w:divBdr>
    </w:div>
    <w:div w:id="1851597773">
      <w:marLeft w:val="480"/>
      <w:marRight w:val="0"/>
      <w:marTop w:val="0"/>
      <w:marBottom w:val="0"/>
      <w:divBdr>
        <w:top w:val="none" w:sz="0" w:space="0" w:color="auto"/>
        <w:left w:val="none" w:sz="0" w:space="0" w:color="auto"/>
        <w:bottom w:val="none" w:sz="0" w:space="0" w:color="auto"/>
        <w:right w:val="none" w:sz="0" w:space="0" w:color="auto"/>
      </w:divBdr>
    </w:div>
    <w:div w:id="1851600216">
      <w:marLeft w:val="480"/>
      <w:marRight w:val="0"/>
      <w:marTop w:val="0"/>
      <w:marBottom w:val="0"/>
      <w:divBdr>
        <w:top w:val="none" w:sz="0" w:space="0" w:color="auto"/>
        <w:left w:val="none" w:sz="0" w:space="0" w:color="auto"/>
        <w:bottom w:val="none" w:sz="0" w:space="0" w:color="auto"/>
        <w:right w:val="none" w:sz="0" w:space="0" w:color="auto"/>
      </w:divBdr>
    </w:div>
    <w:div w:id="1851674262">
      <w:marLeft w:val="640"/>
      <w:marRight w:val="0"/>
      <w:marTop w:val="0"/>
      <w:marBottom w:val="0"/>
      <w:divBdr>
        <w:top w:val="none" w:sz="0" w:space="0" w:color="auto"/>
        <w:left w:val="none" w:sz="0" w:space="0" w:color="auto"/>
        <w:bottom w:val="none" w:sz="0" w:space="0" w:color="auto"/>
        <w:right w:val="none" w:sz="0" w:space="0" w:color="auto"/>
      </w:divBdr>
    </w:div>
    <w:div w:id="1851677103">
      <w:marLeft w:val="480"/>
      <w:marRight w:val="0"/>
      <w:marTop w:val="0"/>
      <w:marBottom w:val="0"/>
      <w:divBdr>
        <w:top w:val="none" w:sz="0" w:space="0" w:color="auto"/>
        <w:left w:val="none" w:sz="0" w:space="0" w:color="auto"/>
        <w:bottom w:val="none" w:sz="0" w:space="0" w:color="auto"/>
        <w:right w:val="none" w:sz="0" w:space="0" w:color="auto"/>
      </w:divBdr>
    </w:div>
    <w:div w:id="1851871431">
      <w:marLeft w:val="640"/>
      <w:marRight w:val="0"/>
      <w:marTop w:val="0"/>
      <w:marBottom w:val="0"/>
      <w:divBdr>
        <w:top w:val="none" w:sz="0" w:space="0" w:color="auto"/>
        <w:left w:val="none" w:sz="0" w:space="0" w:color="auto"/>
        <w:bottom w:val="none" w:sz="0" w:space="0" w:color="auto"/>
        <w:right w:val="none" w:sz="0" w:space="0" w:color="auto"/>
      </w:divBdr>
    </w:div>
    <w:div w:id="1851875038">
      <w:marLeft w:val="480"/>
      <w:marRight w:val="0"/>
      <w:marTop w:val="0"/>
      <w:marBottom w:val="0"/>
      <w:divBdr>
        <w:top w:val="none" w:sz="0" w:space="0" w:color="auto"/>
        <w:left w:val="none" w:sz="0" w:space="0" w:color="auto"/>
        <w:bottom w:val="none" w:sz="0" w:space="0" w:color="auto"/>
        <w:right w:val="none" w:sz="0" w:space="0" w:color="auto"/>
      </w:divBdr>
    </w:div>
    <w:div w:id="1851985907">
      <w:marLeft w:val="480"/>
      <w:marRight w:val="0"/>
      <w:marTop w:val="0"/>
      <w:marBottom w:val="0"/>
      <w:divBdr>
        <w:top w:val="none" w:sz="0" w:space="0" w:color="auto"/>
        <w:left w:val="none" w:sz="0" w:space="0" w:color="auto"/>
        <w:bottom w:val="none" w:sz="0" w:space="0" w:color="auto"/>
        <w:right w:val="none" w:sz="0" w:space="0" w:color="auto"/>
      </w:divBdr>
    </w:div>
    <w:div w:id="1851986588">
      <w:marLeft w:val="480"/>
      <w:marRight w:val="0"/>
      <w:marTop w:val="0"/>
      <w:marBottom w:val="0"/>
      <w:divBdr>
        <w:top w:val="none" w:sz="0" w:space="0" w:color="auto"/>
        <w:left w:val="none" w:sz="0" w:space="0" w:color="auto"/>
        <w:bottom w:val="none" w:sz="0" w:space="0" w:color="auto"/>
        <w:right w:val="none" w:sz="0" w:space="0" w:color="auto"/>
      </w:divBdr>
    </w:div>
    <w:div w:id="1851989077">
      <w:marLeft w:val="640"/>
      <w:marRight w:val="0"/>
      <w:marTop w:val="0"/>
      <w:marBottom w:val="0"/>
      <w:divBdr>
        <w:top w:val="none" w:sz="0" w:space="0" w:color="auto"/>
        <w:left w:val="none" w:sz="0" w:space="0" w:color="auto"/>
        <w:bottom w:val="none" w:sz="0" w:space="0" w:color="auto"/>
        <w:right w:val="none" w:sz="0" w:space="0" w:color="auto"/>
      </w:divBdr>
    </w:div>
    <w:div w:id="1852067289">
      <w:marLeft w:val="640"/>
      <w:marRight w:val="0"/>
      <w:marTop w:val="0"/>
      <w:marBottom w:val="0"/>
      <w:divBdr>
        <w:top w:val="none" w:sz="0" w:space="0" w:color="auto"/>
        <w:left w:val="none" w:sz="0" w:space="0" w:color="auto"/>
        <w:bottom w:val="none" w:sz="0" w:space="0" w:color="auto"/>
        <w:right w:val="none" w:sz="0" w:space="0" w:color="auto"/>
      </w:divBdr>
    </w:div>
    <w:div w:id="1852135774">
      <w:marLeft w:val="640"/>
      <w:marRight w:val="0"/>
      <w:marTop w:val="0"/>
      <w:marBottom w:val="0"/>
      <w:divBdr>
        <w:top w:val="none" w:sz="0" w:space="0" w:color="auto"/>
        <w:left w:val="none" w:sz="0" w:space="0" w:color="auto"/>
        <w:bottom w:val="none" w:sz="0" w:space="0" w:color="auto"/>
        <w:right w:val="none" w:sz="0" w:space="0" w:color="auto"/>
      </w:divBdr>
    </w:div>
    <w:div w:id="1852261454">
      <w:marLeft w:val="480"/>
      <w:marRight w:val="0"/>
      <w:marTop w:val="0"/>
      <w:marBottom w:val="0"/>
      <w:divBdr>
        <w:top w:val="none" w:sz="0" w:space="0" w:color="auto"/>
        <w:left w:val="none" w:sz="0" w:space="0" w:color="auto"/>
        <w:bottom w:val="none" w:sz="0" w:space="0" w:color="auto"/>
        <w:right w:val="none" w:sz="0" w:space="0" w:color="auto"/>
      </w:divBdr>
    </w:div>
    <w:div w:id="1852328328">
      <w:marLeft w:val="480"/>
      <w:marRight w:val="0"/>
      <w:marTop w:val="0"/>
      <w:marBottom w:val="0"/>
      <w:divBdr>
        <w:top w:val="none" w:sz="0" w:space="0" w:color="auto"/>
        <w:left w:val="none" w:sz="0" w:space="0" w:color="auto"/>
        <w:bottom w:val="none" w:sz="0" w:space="0" w:color="auto"/>
        <w:right w:val="none" w:sz="0" w:space="0" w:color="auto"/>
      </w:divBdr>
    </w:div>
    <w:div w:id="1852403583">
      <w:marLeft w:val="640"/>
      <w:marRight w:val="0"/>
      <w:marTop w:val="0"/>
      <w:marBottom w:val="0"/>
      <w:divBdr>
        <w:top w:val="none" w:sz="0" w:space="0" w:color="auto"/>
        <w:left w:val="none" w:sz="0" w:space="0" w:color="auto"/>
        <w:bottom w:val="none" w:sz="0" w:space="0" w:color="auto"/>
        <w:right w:val="none" w:sz="0" w:space="0" w:color="auto"/>
      </w:divBdr>
    </w:div>
    <w:div w:id="1852529869">
      <w:marLeft w:val="480"/>
      <w:marRight w:val="0"/>
      <w:marTop w:val="0"/>
      <w:marBottom w:val="0"/>
      <w:divBdr>
        <w:top w:val="none" w:sz="0" w:space="0" w:color="auto"/>
        <w:left w:val="none" w:sz="0" w:space="0" w:color="auto"/>
        <w:bottom w:val="none" w:sz="0" w:space="0" w:color="auto"/>
        <w:right w:val="none" w:sz="0" w:space="0" w:color="auto"/>
      </w:divBdr>
    </w:div>
    <w:div w:id="1852599690">
      <w:bodyDiv w:val="1"/>
      <w:marLeft w:val="0"/>
      <w:marRight w:val="0"/>
      <w:marTop w:val="0"/>
      <w:marBottom w:val="0"/>
      <w:divBdr>
        <w:top w:val="none" w:sz="0" w:space="0" w:color="auto"/>
        <w:left w:val="none" w:sz="0" w:space="0" w:color="auto"/>
        <w:bottom w:val="none" w:sz="0" w:space="0" w:color="auto"/>
        <w:right w:val="none" w:sz="0" w:space="0" w:color="auto"/>
      </w:divBdr>
      <w:divsChild>
        <w:div w:id="255137541">
          <w:marLeft w:val="640"/>
          <w:marRight w:val="0"/>
          <w:marTop w:val="0"/>
          <w:marBottom w:val="0"/>
          <w:divBdr>
            <w:top w:val="none" w:sz="0" w:space="0" w:color="auto"/>
            <w:left w:val="none" w:sz="0" w:space="0" w:color="auto"/>
            <w:bottom w:val="none" w:sz="0" w:space="0" w:color="auto"/>
            <w:right w:val="none" w:sz="0" w:space="0" w:color="auto"/>
          </w:divBdr>
        </w:div>
        <w:div w:id="113868254">
          <w:marLeft w:val="640"/>
          <w:marRight w:val="0"/>
          <w:marTop w:val="0"/>
          <w:marBottom w:val="0"/>
          <w:divBdr>
            <w:top w:val="none" w:sz="0" w:space="0" w:color="auto"/>
            <w:left w:val="none" w:sz="0" w:space="0" w:color="auto"/>
            <w:bottom w:val="none" w:sz="0" w:space="0" w:color="auto"/>
            <w:right w:val="none" w:sz="0" w:space="0" w:color="auto"/>
          </w:divBdr>
        </w:div>
        <w:div w:id="1398670526">
          <w:marLeft w:val="640"/>
          <w:marRight w:val="0"/>
          <w:marTop w:val="0"/>
          <w:marBottom w:val="0"/>
          <w:divBdr>
            <w:top w:val="none" w:sz="0" w:space="0" w:color="auto"/>
            <w:left w:val="none" w:sz="0" w:space="0" w:color="auto"/>
            <w:bottom w:val="none" w:sz="0" w:space="0" w:color="auto"/>
            <w:right w:val="none" w:sz="0" w:space="0" w:color="auto"/>
          </w:divBdr>
        </w:div>
        <w:div w:id="1249852228">
          <w:marLeft w:val="640"/>
          <w:marRight w:val="0"/>
          <w:marTop w:val="0"/>
          <w:marBottom w:val="0"/>
          <w:divBdr>
            <w:top w:val="none" w:sz="0" w:space="0" w:color="auto"/>
            <w:left w:val="none" w:sz="0" w:space="0" w:color="auto"/>
            <w:bottom w:val="none" w:sz="0" w:space="0" w:color="auto"/>
            <w:right w:val="none" w:sz="0" w:space="0" w:color="auto"/>
          </w:divBdr>
        </w:div>
        <w:div w:id="40712408">
          <w:marLeft w:val="640"/>
          <w:marRight w:val="0"/>
          <w:marTop w:val="0"/>
          <w:marBottom w:val="0"/>
          <w:divBdr>
            <w:top w:val="none" w:sz="0" w:space="0" w:color="auto"/>
            <w:left w:val="none" w:sz="0" w:space="0" w:color="auto"/>
            <w:bottom w:val="none" w:sz="0" w:space="0" w:color="auto"/>
            <w:right w:val="none" w:sz="0" w:space="0" w:color="auto"/>
          </w:divBdr>
        </w:div>
        <w:div w:id="41753195">
          <w:marLeft w:val="640"/>
          <w:marRight w:val="0"/>
          <w:marTop w:val="0"/>
          <w:marBottom w:val="0"/>
          <w:divBdr>
            <w:top w:val="none" w:sz="0" w:space="0" w:color="auto"/>
            <w:left w:val="none" w:sz="0" w:space="0" w:color="auto"/>
            <w:bottom w:val="none" w:sz="0" w:space="0" w:color="auto"/>
            <w:right w:val="none" w:sz="0" w:space="0" w:color="auto"/>
          </w:divBdr>
        </w:div>
        <w:div w:id="753741961">
          <w:marLeft w:val="640"/>
          <w:marRight w:val="0"/>
          <w:marTop w:val="0"/>
          <w:marBottom w:val="0"/>
          <w:divBdr>
            <w:top w:val="none" w:sz="0" w:space="0" w:color="auto"/>
            <w:left w:val="none" w:sz="0" w:space="0" w:color="auto"/>
            <w:bottom w:val="none" w:sz="0" w:space="0" w:color="auto"/>
            <w:right w:val="none" w:sz="0" w:space="0" w:color="auto"/>
          </w:divBdr>
        </w:div>
        <w:div w:id="980698748">
          <w:marLeft w:val="640"/>
          <w:marRight w:val="0"/>
          <w:marTop w:val="0"/>
          <w:marBottom w:val="0"/>
          <w:divBdr>
            <w:top w:val="none" w:sz="0" w:space="0" w:color="auto"/>
            <w:left w:val="none" w:sz="0" w:space="0" w:color="auto"/>
            <w:bottom w:val="none" w:sz="0" w:space="0" w:color="auto"/>
            <w:right w:val="none" w:sz="0" w:space="0" w:color="auto"/>
          </w:divBdr>
        </w:div>
        <w:div w:id="1151483404">
          <w:marLeft w:val="640"/>
          <w:marRight w:val="0"/>
          <w:marTop w:val="0"/>
          <w:marBottom w:val="0"/>
          <w:divBdr>
            <w:top w:val="none" w:sz="0" w:space="0" w:color="auto"/>
            <w:left w:val="none" w:sz="0" w:space="0" w:color="auto"/>
            <w:bottom w:val="none" w:sz="0" w:space="0" w:color="auto"/>
            <w:right w:val="none" w:sz="0" w:space="0" w:color="auto"/>
          </w:divBdr>
        </w:div>
        <w:div w:id="80225798">
          <w:marLeft w:val="640"/>
          <w:marRight w:val="0"/>
          <w:marTop w:val="0"/>
          <w:marBottom w:val="0"/>
          <w:divBdr>
            <w:top w:val="none" w:sz="0" w:space="0" w:color="auto"/>
            <w:left w:val="none" w:sz="0" w:space="0" w:color="auto"/>
            <w:bottom w:val="none" w:sz="0" w:space="0" w:color="auto"/>
            <w:right w:val="none" w:sz="0" w:space="0" w:color="auto"/>
          </w:divBdr>
        </w:div>
        <w:div w:id="1278440401">
          <w:marLeft w:val="640"/>
          <w:marRight w:val="0"/>
          <w:marTop w:val="0"/>
          <w:marBottom w:val="0"/>
          <w:divBdr>
            <w:top w:val="none" w:sz="0" w:space="0" w:color="auto"/>
            <w:left w:val="none" w:sz="0" w:space="0" w:color="auto"/>
            <w:bottom w:val="none" w:sz="0" w:space="0" w:color="auto"/>
            <w:right w:val="none" w:sz="0" w:space="0" w:color="auto"/>
          </w:divBdr>
        </w:div>
        <w:div w:id="1810391753">
          <w:marLeft w:val="640"/>
          <w:marRight w:val="0"/>
          <w:marTop w:val="0"/>
          <w:marBottom w:val="0"/>
          <w:divBdr>
            <w:top w:val="none" w:sz="0" w:space="0" w:color="auto"/>
            <w:left w:val="none" w:sz="0" w:space="0" w:color="auto"/>
            <w:bottom w:val="none" w:sz="0" w:space="0" w:color="auto"/>
            <w:right w:val="none" w:sz="0" w:space="0" w:color="auto"/>
          </w:divBdr>
        </w:div>
        <w:div w:id="1773209623">
          <w:marLeft w:val="640"/>
          <w:marRight w:val="0"/>
          <w:marTop w:val="0"/>
          <w:marBottom w:val="0"/>
          <w:divBdr>
            <w:top w:val="none" w:sz="0" w:space="0" w:color="auto"/>
            <w:left w:val="none" w:sz="0" w:space="0" w:color="auto"/>
            <w:bottom w:val="none" w:sz="0" w:space="0" w:color="auto"/>
            <w:right w:val="none" w:sz="0" w:space="0" w:color="auto"/>
          </w:divBdr>
        </w:div>
        <w:div w:id="288826914">
          <w:marLeft w:val="640"/>
          <w:marRight w:val="0"/>
          <w:marTop w:val="0"/>
          <w:marBottom w:val="0"/>
          <w:divBdr>
            <w:top w:val="none" w:sz="0" w:space="0" w:color="auto"/>
            <w:left w:val="none" w:sz="0" w:space="0" w:color="auto"/>
            <w:bottom w:val="none" w:sz="0" w:space="0" w:color="auto"/>
            <w:right w:val="none" w:sz="0" w:space="0" w:color="auto"/>
          </w:divBdr>
        </w:div>
        <w:div w:id="1211114902">
          <w:marLeft w:val="640"/>
          <w:marRight w:val="0"/>
          <w:marTop w:val="0"/>
          <w:marBottom w:val="0"/>
          <w:divBdr>
            <w:top w:val="none" w:sz="0" w:space="0" w:color="auto"/>
            <w:left w:val="none" w:sz="0" w:space="0" w:color="auto"/>
            <w:bottom w:val="none" w:sz="0" w:space="0" w:color="auto"/>
            <w:right w:val="none" w:sz="0" w:space="0" w:color="auto"/>
          </w:divBdr>
        </w:div>
        <w:div w:id="720131732">
          <w:marLeft w:val="640"/>
          <w:marRight w:val="0"/>
          <w:marTop w:val="0"/>
          <w:marBottom w:val="0"/>
          <w:divBdr>
            <w:top w:val="none" w:sz="0" w:space="0" w:color="auto"/>
            <w:left w:val="none" w:sz="0" w:space="0" w:color="auto"/>
            <w:bottom w:val="none" w:sz="0" w:space="0" w:color="auto"/>
            <w:right w:val="none" w:sz="0" w:space="0" w:color="auto"/>
          </w:divBdr>
        </w:div>
        <w:div w:id="1508129917">
          <w:marLeft w:val="640"/>
          <w:marRight w:val="0"/>
          <w:marTop w:val="0"/>
          <w:marBottom w:val="0"/>
          <w:divBdr>
            <w:top w:val="none" w:sz="0" w:space="0" w:color="auto"/>
            <w:left w:val="none" w:sz="0" w:space="0" w:color="auto"/>
            <w:bottom w:val="none" w:sz="0" w:space="0" w:color="auto"/>
            <w:right w:val="none" w:sz="0" w:space="0" w:color="auto"/>
          </w:divBdr>
        </w:div>
        <w:div w:id="1328484669">
          <w:marLeft w:val="640"/>
          <w:marRight w:val="0"/>
          <w:marTop w:val="0"/>
          <w:marBottom w:val="0"/>
          <w:divBdr>
            <w:top w:val="none" w:sz="0" w:space="0" w:color="auto"/>
            <w:left w:val="none" w:sz="0" w:space="0" w:color="auto"/>
            <w:bottom w:val="none" w:sz="0" w:space="0" w:color="auto"/>
            <w:right w:val="none" w:sz="0" w:space="0" w:color="auto"/>
          </w:divBdr>
        </w:div>
        <w:div w:id="737439704">
          <w:marLeft w:val="640"/>
          <w:marRight w:val="0"/>
          <w:marTop w:val="0"/>
          <w:marBottom w:val="0"/>
          <w:divBdr>
            <w:top w:val="none" w:sz="0" w:space="0" w:color="auto"/>
            <w:left w:val="none" w:sz="0" w:space="0" w:color="auto"/>
            <w:bottom w:val="none" w:sz="0" w:space="0" w:color="auto"/>
            <w:right w:val="none" w:sz="0" w:space="0" w:color="auto"/>
          </w:divBdr>
        </w:div>
        <w:div w:id="681396984">
          <w:marLeft w:val="640"/>
          <w:marRight w:val="0"/>
          <w:marTop w:val="0"/>
          <w:marBottom w:val="0"/>
          <w:divBdr>
            <w:top w:val="none" w:sz="0" w:space="0" w:color="auto"/>
            <w:left w:val="none" w:sz="0" w:space="0" w:color="auto"/>
            <w:bottom w:val="none" w:sz="0" w:space="0" w:color="auto"/>
            <w:right w:val="none" w:sz="0" w:space="0" w:color="auto"/>
          </w:divBdr>
        </w:div>
        <w:div w:id="795761897">
          <w:marLeft w:val="640"/>
          <w:marRight w:val="0"/>
          <w:marTop w:val="0"/>
          <w:marBottom w:val="0"/>
          <w:divBdr>
            <w:top w:val="none" w:sz="0" w:space="0" w:color="auto"/>
            <w:left w:val="none" w:sz="0" w:space="0" w:color="auto"/>
            <w:bottom w:val="none" w:sz="0" w:space="0" w:color="auto"/>
            <w:right w:val="none" w:sz="0" w:space="0" w:color="auto"/>
          </w:divBdr>
        </w:div>
        <w:div w:id="1553081499">
          <w:marLeft w:val="640"/>
          <w:marRight w:val="0"/>
          <w:marTop w:val="0"/>
          <w:marBottom w:val="0"/>
          <w:divBdr>
            <w:top w:val="none" w:sz="0" w:space="0" w:color="auto"/>
            <w:left w:val="none" w:sz="0" w:space="0" w:color="auto"/>
            <w:bottom w:val="none" w:sz="0" w:space="0" w:color="auto"/>
            <w:right w:val="none" w:sz="0" w:space="0" w:color="auto"/>
          </w:divBdr>
        </w:div>
        <w:div w:id="1864247574">
          <w:marLeft w:val="640"/>
          <w:marRight w:val="0"/>
          <w:marTop w:val="0"/>
          <w:marBottom w:val="0"/>
          <w:divBdr>
            <w:top w:val="none" w:sz="0" w:space="0" w:color="auto"/>
            <w:left w:val="none" w:sz="0" w:space="0" w:color="auto"/>
            <w:bottom w:val="none" w:sz="0" w:space="0" w:color="auto"/>
            <w:right w:val="none" w:sz="0" w:space="0" w:color="auto"/>
          </w:divBdr>
        </w:div>
        <w:div w:id="448554456">
          <w:marLeft w:val="640"/>
          <w:marRight w:val="0"/>
          <w:marTop w:val="0"/>
          <w:marBottom w:val="0"/>
          <w:divBdr>
            <w:top w:val="none" w:sz="0" w:space="0" w:color="auto"/>
            <w:left w:val="none" w:sz="0" w:space="0" w:color="auto"/>
            <w:bottom w:val="none" w:sz="0" w:space="0" w:color="auto"/>
            <w:right w:val="none" w:sz="0" w:space="0" w:color="auto"/>
          </w:divBdr>
        </w:div>
        <w:div w:id="492186489">
          <w:marLeft w:val="640"/>
          <w:marRight w:val="0"/>
          <w:marTop w:val="0"/>
          <w:marBottom w:val="0"/>
          <w:divBdr>
            <w:top w:val="none" w:sz="0" w:space="0" w:color="auto"/>
            <w:left w:val="none" w:sz="0" w:space="0" w:color="auto"/>
            <w:bottom w:val="none" w:sz="0" w:space="0" w:color="auto"/>
            <w:right w:val="none" w:sz="0" w:space="0" w:color="auto"/>
          </w:divBdr>
        </w:div>
        <w:div w:id="833880164">
          <w:marLeft w:val="640"/>
          <w:marRight w:val="0"/>
          <w:marTop w:val="0"/>
          <w:marBottom w:val="0"/>
          <w:divBdr>
            <w:top w:val="none" w:sz="0" w:space="0" w:color="auto"/>
            <w:left w:val="none" w:sz="0" w:space="0" w:color="auto"/>
            <w:bottom w:val="none" w:sz="0" w:space="0" w:color="auto"/>
            <w:right w:val="none" w:sz="0" w:space="0" w:color="auto"/>
          </w:divBdr>
        </w:div>
        <w:div w:id="1275864519">
          <w:marLeft w:val="640"/>
          <w:marRight w:val="0"/>
          <w:marTop w:val="0"/>
          <w:marBottom w:val="0"/>
          <w:divBdr>
            <w:top w:val="none" w:sz="0" w:space="0" w:color="auto"/>
            <w:left w:val="none" w:sz="0" w:space="0" w:color="auto"/>
            <w:bottom w:val="none" w:sz="0" w:space="0" w:color="auto"/>
            <w:right w:val="none" w:sz="0" w:space="0" w:color="auto"/>
          </w:divBdr>
        </w:div>
        <w:div w:id="1620916094">
          <w:marLeft w:val="640"/>
          <w:marRight w:val="0"/>
          <w:marTop w:val="0"/>
          <w:marBottom w:val="0"/>
          <w:divBdr>
            <w:top w:val="none" w:sz="0" w:space="0" w:color="auto"/>
            <w:left w:val="none" w:sz="0" w:space="0" w:color="auto"/>
            <w:bottom w:val="none" w:sz="0" w:space="0" w:color="auto"/>
            <w:right w:val="none" w:sz="0" w:space="0" w:color="auto"/>
          </w:divBdr>
        </w:div>
        <w:div w:id="1400059934">
          <w:marLeft w:val="640"/>
          <w:marRight w:val="0"/>
          <w:marTop w:val="0"/>
          <w:marBottom w:val="0"/>
          <w:divBdr>
            <w:top w:val="none" w:sz="0" w:space="0" w:color="auto"/>
            <w:left w:val="none" w:sz="0" w:space="0" w:color="auto"/>
            <w:bottom w:val="none" w:sz="0" w:space="0" w:color="auto"/>
            <w:right w:val="none" w:sz="0" w:space="0" w:color="auto"/>
          </w:divBdr>
        </w:div>
        <w:div w:id="1459300954">
          <w:marLeft w:val="640"/>
          <w:marRight w:val="0"/>
          <w:marTop w:val="0"/>
          <w:marBottom w:val="0"/>
          <w:divBdr>
            <w:top w:val="none" w:sz="0" w:space="0" w:color="auto"/>
            <w:left w:val="none" w:sz="0" w:space="0" w:color="auto"/>
            <w:bottom w:val="none" w:sz="0" w:space="0" w:color="auto"/>
            <w:right w:val="none" w:sz="0" w:space="0" w:color="auto"/>
          </w:divBdr>
        </w:div>
        <w:div w:id="1745033535">
          <w:marLeft w:val="640"/>
          <w:marRight w:val="0"/>
          <w:marTop w:val="0"/>
          <w:marBottom w:val="0"/>
          <w:divBdr>
            <w:top w:val="none" w:sz="0" w:space="0" w:color="auto"/>
            <w:left w:val="none" w:sz="0" w:space="0" w:color="auto"/>
            <w:bottom w:val="none" w:sz="0" w:space="0" w:color="auto"/>
            <w:right w:val="none" w:sz="0" w:space="0" w:color="auto"/>
          </w:divBdr>
        </w:div>
        <w:div w:id="726536820">
          <w:marLeft w:val="640"/>
          <w:marRight w:val="0"/>
          <w:marTop w:val="0"/>
          <w:marBottom w:val="0"/>
          <w:divBdr>
            <w:top w:val="none" w:sz="0" w:space="0" w:color="auto"/>
            <w:left w:val="none" w:sz="0" w:space="0" w:color="auto"/>
            <w:bottom w:val="none" w:sz="0" w:space="0" w:color="auto"/>
            <w:right w:val="none" w:sz="0" w:space="0" w:color="auto"/>
          </w:divBdr>
        </w:div>
        <w:div w:id="906039410">
          <w:marLeft w:val="640"/>
          <w:marRight w:val="0"/>
          <w:marTop w:val="0"/>
          <w:marBottom w:val="0"/>
          <w:divBdr>
            <w:top w:val="none" w:sz="0" w:space="0" w:color="auto"/>
            <w:left w:val="none" w:sz="0" w:space="0" w:color="auto"/>
            <w:bottom w:val="none" w:sz="0" w:space="0" w:color="auto"/>
            <w:right w:val="none" w:sz="0" w:space="0" w:color="auto"/>
          </w:divBdr>
        </w:div>
        <w:div w:id="2067143987">
          <w:marLeft w:val="640"/>
          <w:marRight w:val="0"/>
          <w:marTop w:val="0"/>
          <w:marBottom w:val="0"/>
          <w:divBdr>
            <w:top w:val="none" w:sz="0" w:space="0" w:color="auto"/>
            <w:left w:val="none" w:sz="0" w:space="0" w:color="auto"/>
            <w:bottom w:val="none" w:sz="0" w:space="0" w:color="auto"/>
            <w:right w:val="none" w:sz="0" w:space="0" w:color="auto"/>
          </w:divBdr>
        </w:div>
        <w:div w:id="1192575065">
          <w:marLeft w:val="640"/>
          <w:marRight w:val="0"/>
          <w:marTop w:val="0"/>
          <w:marBottom w:val="0"/>
          <w:divBdr>
            <w:top w:val="none" w:sz="0" w:space="0" w:color="auto"/>
            <w:left w:val="none" w:sz="0" w:space="0" w:color="auto"/>
            <w:bottom w:val="none" w:sz="0" w:space="0" w:color="auto"/>
            <w:right w:val="none" w:sz="0" w:space="0" w:color="auto"/>
          </w:divBdr>
        </w:div>
        <w:div w:id="193349914">
          <w:marLeft w:val="640"/>
          <w:marRight w:val="0"/>
          <w:marTop w:val="0"/>
          <w:marBottom w:val="0"/>
          <w:divBdr>
            <w:top w:val="none" w:sz="0" w:space="0" w:color="auto"/>
            <w:left w:val="none" w:sz="0" w:space="0" w:color="auto"/>
            <w:bottom w:val="none" w:sz="0" w:space="0" w:color="auto"/>
            <w:right w:val="none" w:sz="0" w:space="0" w:color="auto"/>
          </w:divBdr>
        </w:div>
        <w:div w:id="701319304">
          <w:marLeft w:val="640"/>
          <w:marRight w:val="0"/>
          <w:marTop w:val="0"/>
          <w:marBottom w:val="0"/>
          <w:divBdr>
            <w:top w:val="none" w:sz="0" w:space="0" w:color="auto"/>
            <w:left w:val="none" w:sz="0" w:space="0" w:color="auto"/>
            <w:bottom w:val="none" w:sz="0" w:space="0" w:color="auto"/>
            <w:right w:val="none" w:sz="0" w:space="0" w:color="auto"/>
          </w:divBdr>
        </w:div>
        <w:div w:id="837963973">
          <w:marLeft w:val="640"/>
          <w:marRight w:val="0"/>
          <w:marTop w:val="0"/>
          <w:marBottom w:val="0"/>
          <w:divBdr>
            <w:top w:val="none" w:sz="0" w:space="0" w:color="auto"/>
            <w:left w:val="none" w:sz="0" w:space="0" w:color="auto"/>
            <w:bottom w:val="none" w:sz="0" w:space="0" w:color="auto"/>
            <w:right w:val="none" w:sz="0" w:space="0" w:color="auto"/>
          </w:divBdr>
        </w:div>
        <w:div w:id="1107505926">
          <w:marLeft w:val="640"/>
          <w:marRight w:val="0"/>
          <w:marTop w:val="0"/>
          <w:marBottom w:val="0"/>
          <w:divBdr>
            <w:top w:val="none" w:sz="0" w:space="0" w:color="auto"/>
            <w:left w:val="none" w:sz="0" w:space="0" w:color="auto"/>
            <w:bottom w:val="none" w:sz="0" w:space="0" w:color="auto"/>
            <w:right w:val="none" w:sz="0" w:space="0" w:color="auto"/>
          </w:divBdr>
        </w:div>
        <w:div w:id="598565490">
          <w:marLeft w:val="640"/>
          <w:marRight w:val="0"/>
          <w:marTop w:val="0"/>
          <w:marBottom w:val="0"/>
          <w:divBdr>
            <w:top w:val="none" w:sz="0" w:space="0" w:color="auto"/>
            <w:left w:val="none" w:sz="0" w:space="0" w:color="auto"/>
            <w:bottom w:val="none" w:sz="0" w:space="0" w:color="auto"/>
            <w:right w:val="none" w:sz="0" w:space="0" w:color="auto"/>
          </w:divBdr>
        </w:div>
        <w:div w:id="33772255">
          <w:marLeft w:val="640"/>
          <w:marRight w:val="0"/>
          <w:marTop w:val="0"/>
          <w:marBottom w:val="0"/>
          <w:divBdr>
            <w:top w:val="none" w:sz="0" w:space="0" w:color="auto"/>
            <w:left w:val="none" w:sz="0" w:space="0" w:color="auto"/>
            <w:bottom w:val="none" w:sz="0" w:space="0" w:color="auto"/>
            <w:right w:val="none" w:sz="0" w:space="0" w:color="auto"/>
          </w:divBdr>
        </w:div>
        <w:div w:id="1666200824">
          <w:marLeft w:val="640"/>
          <w:marRight w:val="0"/>
          <w:marTop w:val="0"/>
          <w:marBottom w:val="0"/>
          <w:divBdr>
            <w:top w:val="none" w:sz="0" w:space="0" w:color="auto"/>
            <w:left w:val="none" w:sz="0" w:space="0" w:color="auto"/>
            <w:bottom w:val="none" w:sz="0" w:space="0" w:color="auto"/>
            <w:right w:val="none" w:sz="0" w:space="0" w:color="auto"/>
          </w:divBdr>
        </w:div>
        <w:div w:id="1793668894">
          <w:marLeft w:val="640"/>
          <w:marRight w:val="0"/>
          <w:marTop w:val="0"/>
          <w:marBottom w:val="0"/>
          <w:divBdr>
            <w:top w:val="none" w:sz="0" w:space="0" w:color="auto"/>
            <w:left w:val="none" w:sz="0" w:space="0" w:color="auto"/>
            <w:bottom w:val="none" w:sz="0" w:space="0" w:color="auto"/>
            <w:right w:val="none" w:sz="0" w:space="0" w:color="auto"/>
          </w:divBdr>
        </w:div>
        <w:div w:id="1691755109">
          <w:marLeft w:val="640"/>
          <w:marRight w:val="0"/>
          <w:marTop w:val="0"/>
          <w:marBottom w:val="0"/>
          <w:divBdr>
            <w:top w:val="none" w:sz="0" w:space="0" w:color="auto"/>
            <w:left w:val="none" w:sz="0" w:space="0" w:color="auto"/>
            <w:bottom w:val="none" w:sz="0" w:space="0" w:color="auto"/>
            <w:right w:val="none" w:sz="0" w:space="0" w:color="auto"/>
          </w:divBdr>
        </w:div>
        <w:div w:id="265161595">
          <w:marLeft w:val="640"/>
          <w:marRight w:val="0"/>
          <w:marTop w:val="0"/>
          <w:marBottom w:val="0"/>
          <w:divBdr>
            <w:top w:val="none" w:sz="0" w:space="0" w:color="auto"/>
            <w:left w:val="none" w:sz="0" w:space="0" w:color="auto"/>
            <w:bottom w:val="none" w:sz="0" w:space="0" w:color="auto"/>
            <w:right w:val="none" w:sz="0" w:space="0" w:color="auto"/>
          </w:divBdr>
        </w:div>
        <w:div w:id="656954771">
          <w:marLeft w:val="640"/>
          <w:marRight w:val="0"/>
          <w:marTop w:val="0"/>
          <w:marBottom w:val="0"/>
          <w:divBdr>
            <w:top w:val="none" w:sz="0" w:space="0" w:color="auto"/>
            <w:left w:val="none" w:sz="0" w:space="0" w:color="auto"/>
            <w:bottom w:val="none" w:sz="0" w:space="0" w:color="auto"/>
            <w:right w:val="none" w:sz="0" w:space="0" w:color="auto"/>
          </w:divBdr>
        </w:div>
        <w:div w:id="102504585">
          <w:marLeft w:val="640"/>
          <w:marRight w:val="0"/>
          <w:marTop w:val="0"/>
          <w:marBottom w:val="0"/>
          <w:divBdr>
            <w:top w:val="none" w:sz="0" w:space="0" w:color="auto"/>
            <w:left w:val="none" w:sz="0" w:space="0" w:color="auto"/>
            <w:bottom w:val="none" w:sz="0" w:space="0" w:color="auto"/>
            <w:right w:val="none" w:sz="0" w:space="0" w:color="auto"/>
          </w:divBdr>
        </w:div>
        <w:div w:id="713575882">
          <w:marLeft w:val="640"/>
          <w:marRight w:val="0"/>
          <w:marTop w:val="0"/>
          <w:marBottom w:val="0"/>
          <w:divBdr>
            <w:top w:val="none" w:sz="0" w:space="0" w:color="auto"/>
            <w:left w:val="none" w:sz="0" w:space="0" w:color="auto"/>
            <w:bottom w:val="none" w:sz="0" w:space="0" w:color="auto"/>
            <w:right w:val="none" w:sz="0" w:space="0" w:color="auto"/>
          </w:divBdr>
        </w:div>
      </w:divsChild>
    </w:div>
    <w:div w:id="1852718797">
      <w:marLeft w:val="640"/>
      <w:marRight w:val="0"/>
      <w:marTop w:val="0"/>
      <w:marBottom w:val="0"/>
      <w:divBdr>
        <w:top w:val="none" w:sz="0" w:space="0" w:color="auto"/>
        <w:left w:val="none" w:sz="0" w:space="0" w:color="auto"/>
        <w:bottom w:val="none" w:sz="0" w:space="0" w:color="auto"/>
        <w:right w:val="none" w:sz="0" w:space="0" w:color="auto"/>
      </w:divBdr>
    </w:div>
    <w:div w:id="1852798490">
      <w:marLeft w:val="480"/>
      <w:marRight w:val="0"/>
      <w:marTop w:val="0"/>
      <w:marBottom w:val="0"/>
      <w:divBdr>
        <w:top w:val="none" w:sz="0" w:space="0" w:color="auto"/>
        <w:left w:val="none" w:sz="0" w:space="0" w:color="auto"/>
        <w:bottom w:val="none" w:sz="0" w:space="0" w:color="auto"/>
        <w:right w:val="none" w:sz="0" w:space="0" w:color="auto"/>
      </w:divBdr>
    </w:div>
    <w:div w:id="1852798822">
      <w:marLeft w:val="480"/>
      <w:marRight w:val="0"/>
      <w:marTop w:val="0"/>
      <w:marBottom w:val="0"/>
      <w:divBdr>
        <w:top w:val="none" w:sz="0" w:space="0" w:color="auto"/>
        <w:left w:val="none" w:sz="0" w:space="0" w:color="auto"/>
        <w:bottom w:val="none" w:sz="0" w:space="0" w:color="auto"/>
        <w:right w:val="none" w:sz="0" w:space="0" w:color="auto"/>
      </w:divBdr>
    </w:div>
    <w:div w:id="1852836136">
      <w:marLeft w:val="640"/>
      <w:marRight w:val="0"/>
      <w:marTop w:val="0"/>
      <w:marBottom w:val="0"/>
      <w:divBdr>
        <w:top w:val="none" w:sz="0" w:space="0" w:color="auto"/>
        <w:left w:val="none" w:sz="0" w:space="0" w:color="auto"/>
        <w:bottom w:val="none" w:sz="0" w:space="0" w:color="auto"/>
        <w:right w:val="none" w:sz="0" w:space="0" w:color="auto"/>
      </w:divBdr>
    </w:div>
    <w:div w:id="1852865282">
      <w:marLeft w:val="480"/>
      <w:marRight w:val="0"/>
      <w:marTop w:val="0"/>
      <w:marBottom w:val="0"/>
      <w:divBdr>
        <w:top w:val="none" w:sz="0" w:space="0" w:color="auto"/>
        <w:left w:val="none" w:sz="0" w:space="0" w:color="auto"/>
        <w:bottom w:val="none" w:sz="0" w:space="0" w:color="auto"/>
        <w:right w:val="none" w:sz="0" w:space="0" w:color="auto"/>
      </w:divBdr>
    </w:div>
    <w:div w:id="1852909271">
      <w:marLeft w:val="480"/>
      <w:marRight w:val="0"/>
      <w:marTop w:val="0"/>
      <w:marBottom w:val="0"/>
      <w:divBdr>
        <w:top w:val="none" w:sz="0" w:space="0" w:color="auto"/>
        <w:left w:val="none" w:sz="0" w:space="0" w:color="auto"/>
        <w:bottom w:val="none" w:sz="0" w:space="0" w:color="auto"/>
        <w:right w:val="none" w:sz="0" w:space="0" w:color="auto"/>
      </w:divBdr>
    </w:div>
    <w:div w:id="1852912697">
      <w:marLeft w:val="480"/>
      <w:marRight w:val="0"/>
      <w:marTop w:val="0"/>
      <w:marBottom w:val="0"/>
      <w:divBdr>
        <w:top w:val="none" w:sz="0" w:space="0" w:color="auto"/>
        <w:left w:val="none" w:sz="0" w:space="0" w:color="auto"/>
        <w:bottom w:val="none" w:sz="0" w:space="0" w:color="auto"/>
        <w:right w:val="none" w:sz="0" w:space="0" w:color="auto"/>
      </w:divBdr>
    </w:div>
    <w:div w:id="1852916190">
      <w:marLeft w:val="480"/>
      <w:marRight w:val="0"/>
      <w:marTop w:val="0"/>
      <w:marBottom w:val="0"/>
      <w:divBdr>
        <w:top w:val="none" w:sz="0" w:space="0" w:color="auto"/>
        <w:left w:val="none" w:sz="0" w:space="0" w:color="auto"/>
        <w:bottom w:val="none" w:sz="0" w:space="0" w:color="auto"/>
        <w:right w:val="none" w:sz="0" w:space="0" w:color="auto"/>
      </w:divBdr>
    </w:div>
    <w:div w:id="1853035134">
      <w:marLeft w:val="640"/>
      <w:marRight w:val="0"/>
      <w:marTop w:val="0"/>
      <w:marBottom w:val="0"/>
      <w:divBdr>
        <w:top w:val="none" w:sz="0" w:space="0" w:color="auto"/>
        <w:left w:val="none" w:sz="0" w:space="0" w:color="auto"/>
        <w:bottom w:val="none" w:sz="0" w:space="0" w:color="auto"/>
        <w:right w:val="none" w:sz="0" w:space="0" w:color="auto"/>
      </w:divBdr>
    </w:div>
    <w:div w:id="1853104986">
      <w:marLeft w:val="480"/>
      <w:marRight w:val="0"/>
      <w:marTop w:val="0"/>
      <w:marBottom w:val="0"/>
      <w:divBdr>
        <w:top w:val="none" w:sz="0" w:space="0" w:color="auto"/>
        <w:left w:val="none" w:sz="0" w:space="0" w:color="auto"/>
        <w:bottom w:val="none" w:sz="0" w:space="0" w:color="auto"/>
        <w:right w:val="none" w:sz="0" w:space="0" w:color="auto"/>
      </w:divBdr>
    </w:div>
    <w:div w:id="1853252607">
      <w:marLeft w:val="640"/>
      <w:marRight w:val="0"/>
      <w:marTop w:val="0"/>
      <w:marBottom w:val="0"/>
      <w:divBdr>
        <w:top w:val="none" w:sz="0" w:space="0" w:color="auto"/>
        <w:left w:val="none" w:sz="0" w:space="0" w:color="auto"/>
        <w:bottom w:val="none" w:sz="0" w:space="0" w:color="auto"/>
        <w:right w:val="none" w:sz="0" w:space="0" w:color="auto"/>
      </w:divBdr>
    </w:div>
    <w:div w:id="1853257476">
      <w:marLeft w:val="640"/>
      <w:marRight w:val="0"/>
      <w:marTop w:val="0"/>
      <w:marBottom w:val="0"/>
      <w:divBdr>
        <w:top w:val="none" w:sz="0" w:space="0" w:color="auto"/>
        <w:left w:val="none" w:sz="0" w:space="0" w:color="auto"/>
        <w:bottom w:val="none" w:sz="0" w:space="0" w:color="auto"/>
        <w:right w:val="none" w:sz="0" w:space="0" w:color="auto"/>
      </w:divBdr>
    </w:div>
    <w:div w:id="1853295876">
      <w:marLeft w:val="480"/>
      <w:marRight w:val="0"/>
      <w:marTop w:val="0"/>
      <w:marBottom w:val="0"/>
      <w:divBdr>
        <w:top w:val="none" w:sz="0" w:space="0" w:color="auto"/>
        <w:left w:val="none" w:sz="0" w:space="0" w:color="auto"/>
        <w:bottom w:val="none" w:sz="0" w:space="0" w:color="auto"/>
        <w:right w:val="none" w:sz="0" w:space="0" w:color="auto"/>
      </w:divBdr>
    </w:div>
    <w:div w:id="1853566859">
      <w:marLeft w:val="640"/>
      <w:marRight w:val="0"/>
      <w:marTop w:val="0"/>
      <w:marBottom w:val="0"/>
      <w:divBdr>
        <w:top w:val="none" w:sz="0" w:space="0" w:color="auto"/>
        <w:left w:val="none" w:sz="0" w:space="0" w:color="auto"/>
        <w:bottom w:val="none" w:sz="0" w:space="0" w:color="auto"/>
        <w:right w:val="none" w:sz="0" w:space="0" w:color="auto"/>
      </w:divBdr>
    </w:div>
    <w:div w:id="1853953383">
      <w:marLeft w:val="640"/>
      <w:marRight w:val="0"/>
      <w:marTop w:val="0"/>
      <w:marBottom w:val="0"/>
      <w:divBdr>
        <w:top w:val="none" w:sz="0" w:space="0" w:color="auto"/>
        <w:left w:val="none" w:sz="0" w:space="0" w:color="auto"/>
        <w:bottom w:val="none" w:sz="0" w:space="0" w:color="auto"/>
        <w:right w:val="none" w:sz="0" w:space="0" w:color="auto"/>
      </w:divBdr>
    </w:div>
    <w:div w:id="1853955960">
      <w:marLeft w:val="480"/>
      <w:marRight w:val="0"/>
      <w:marTop w:val="0"/>
      <w:marBottom w:val="0"/>
      <w:divBdr>
        <w:top w:val="none" w:sz="0" w:space="0" w:color="auto"/>
        <w:left w:val="none" w:sz="0" w:space="0" w:color="auto"/>
        <w:bottom w:val="none" w:sz="0" w:space="0" w:color="auto"/>
        <w:right w:val="none" w:sz="0" w:space="0" w:color="auto"/>
      </w:divBdr>
    </w:div>
    <w:div w:id="1854033230">
      <w:marLeft w:val="640"/>
      <w:marRight w:val="0"/>
      <w:marTop w:val="0"/>
      <w:marBottom w:val="0"/>
      <w:divBdr>
        <w:top w:val="none" w:sz="0" w:space="0" w:color="auto"/>
        <w:left w:val="none" w:sz="0" w:space="0" w:color="auto"/>
        <w:bottom w:val="none" w:sz="0" w:space="0" w:color="auto"/>
        <w:right w:val="none" w:sz="0" w:space="0" w:color="auto"/>
      </w:divBdr>
    </w:div>
    <w:div w:id="1854033488">
      <w:marLeft w:val="640"/>
      <w:marRight w:val="0"/>
      <w:marTop w:val="0"/>
      <w:marBottom w:val="0"/>
      <w:divBdr>
        <w:top w:val="none" w:sz="0" w:space="0" w:color="auto"/>
        <w:left w:val="none" w:sz="0" w:space="0" w:color="auto"/>
        <w:bottom w:val="none" w:sz="0" w:space="0" w:color="auto"/>
        <w:right w:val="none" w:sz="0" w:space="0" w:color="auto"/>
      </w:divBdr>
    </w:div>
    <w:div w:id="1854033490">
      <w:marLeft w:val="640"/>
      <w:marRight w:val="0"/>
      <w:marTop w:val="0"/>
      <w:marBottom w:val="0"/>
      <w:divBdr>
        <w:top w:val="none" w:sz="0" w:space="0" w:color="auto"/>
        <w:left w:val="none" w:sz="0" w:space="0" w:color="auto"/>
        <w:bottom w:val="none" w:sz="0" w:space="0" w:color="auto"/>
        <w:right w:val="none" w:sz="0" w:space="0" w:color="auto"/>
      </w:divBdr>
    </w:div>
    <w:div w:id="1854100777">
      <w:marLeft w:val="640"/>
      <w:marRight w:val="0"/>
      <w:marTop w:val="0"/>
      <w:marBottom w:val="0"/>
      <w:divBdr>
        <w:top w:val="none" w:sz="0" w:space="0" w:color="auto"/>
        <w:left w:val="none" w:sz="0" w:space="0" w:color="auto"/>
        <w:bottom w:val="none" w:sz="0" w:space="0" w:color="auto"/>
        <w:right w:val="none" w:sz="0" w:space="0" w:color="auto"/>
      </w:divBdr>
    </w:div>
    <w:div w:id="1854109674">
      <w:marLeft w:val="480"/>
      <w:marRight w:val="0"/>
      <w:marTop w:val="0"/>
      <w:marBottom w:val="0"/>
      <w:divBdr>
        <w:top w:val="none" w:sz="0" w:space="0" w:color="auto"/>
        <w:left w:val="none" w:sz="0" w:space="0" w:color="auto"/>
        <w:bottom w:val="none" w:sz="0" w:space="0" w:color="auto"/>
        <w:right w:val="none" w:sz="0" w:space="0" w:color="auto"/>
      </w:divBdr>
    </w:div>
    <w:div w:id="1854147231">
      <w:marLeft w:val="640"/>
      <w:marRight w:val="0"/>
      <w:marTop w:val="0"/>
      <w:marBottom w:val="0"/>
      <w:divBdr>
        <w:top w:val="none" w:sz="0" w:space="0" w:color="auto"/>
        <w:left w:val="none" w:sz="0" w:space="0" w:color="auto"/>
        <w:bottom w:val="none" w:sz="0" w:space="0" w:color="auto"/>
        <w:right w:val="none" w:sz="0" w:space="0" w:color="auto"/>
      </w:divBdr>
    </w:div>
    <w:div w:id="1854150014">
      <w:marLeft w:val="640"/>
      <w:marRight w:val="0"/>
      <w:marTop w:val="0"/>
      <w:marBottom w:val="0"/>
      <w:divBdr>
        <w:top w:val="none" w:sz="0" w:space="0" w:color="auto"/>
        <w:left w:val="none" w:sz="0" w:space="0" w:color="auto"/>
        <w:bottom w:val="none" w:sz="0" w:space="0" w:color="auto"/>
        <w:right w:val="none" w:sz="0" w:space="0" w:color="auto"/>
      </w:divBdr>
    </w:div>
    <w:div w:id="1854412764">
      <w:marLeft w:val="480"/>
      <w:marRight w:val="0"/>
      <w:marTop w:val="0"/>
      <w:marBottom w:val="0"/>
      <w:divBdr>
        <w:top w:val="none" w:sz="0" w:space="0" w:color="auto"/>
        <w:left w:val="none" w:sz="0" w:space="0" w:color="auto"/>
        <w:bottom w:val="none" w:sz="0" w:space="0" w:color="auto"/>
        <w:right w:val="none" w:sz="0" w:space="0" w:color="auto"/>
      </w:divBdr>
    </w:div>
    <w:div w:id="1854608197">
      <w:marLeft w:val="480"/>
      <w:marRight w:val="0"/>
      <w:marTop w:val="0"/>
      <w:marBottom w:val="0"/>
      <w:divBdr>
        <w:top w:val="none" w:sz="0" w:space="0" w:color="auto"/>
        <w:left w:val="none" w:sz="0" w:space="0" w:color="auto"/>
        <w:bottom w:val="none" w:sz="0" w:space="0" w:color="auto"/>
        <w:right w:val="none" w:sz="0" w:space="0" w:color="auto"/>
      </w:divBdr>
    </w:div>
    <w:div w:id="1854609616">
      <w:marLeft w:val="640"/>
      <w:marRight w:val="0"/>
      <w:marTop w:val="0"/>
      <w:marBottom w:val="0"/>
      <w:divBdr>
        <w:top w:val="none" w:sz="0" w:space="0" w:color="auto"/>
        <w:left w:val="none" w:sz="0" w:space="0" w:color="auto"/>
        <w:bottom w:val="none" w:sz="0" w:space="0" w:color="auto"/>
        <w:right w:val="none" w:sz="0" w:space="0" w:color="auto"/>
      </w:divBdr>
    </w:div>
    <w:div w:id="1854610488">
      <w:marLeft w:val="640"/>
      <w:marRight w:val="0"/>
      <w:marTop w:val="0"/>
      <w:marBottom w:val="0"/>
      <w:divBdr>
        <w:top w:val="none" w:sz="0" w:space="0" w:color="auto"/>
        <w:left w:val="none" w:sz="0" w:space="0" w:color="auto"/>
        <w:bottom w:val="none" w:sz="0" w:space="0" w:color="auto"/>
        <w:right w:val="none" w:sz="0" w:space="0" w:color="auto"/>
      </w:divBdr>
    </w:div>
    <w:div w:id="1854756907">
      <w:marLeft w:val="640"/>
      <w:marRight w:val="0"/>
      <w:marTop w:val="0"/>
      <w:marBottom w:val="0"/>
      <w:divBdr>
        <w:top w:val="none" w:sz="0" w:space="0" w:color="auto"/>
        <w:left w:val="none" w:sz="0" w:space="0" w:color="auto"/>
        <w:bottom w:val="none" w:sz="0" w:space="0" w:color="auto"/>
        <w:right w:val="none" w:sz="0" w:space="0" w:color="auto"/>
      </w:divBdr>
    </w:div>
    <w:div w:id="1854764360">
      <w:marLeft w:val="640"/>
      <w:marRight w:val="0"/>
      <w:marTop w:val="0"/>
      <w:marBottom w:val="0"/>
      <w:divBdr>
        <w:top w:val="none" w:sz="0" w:space="0" w:color="auto"/>
        <w:left w:val="none" w:sz="0" w:space="0" w:color="auto"/>
        <w:bottom w:val="none" w:sz="0" w:space="0" w:color="auto"/>
        <w:right w:val="none" w:sz="0" w:space="0" w:color="auto"/>
      </w:divBdr>
    </w:div>
    <w:div w:id="1854874235">
      <w:marLeft w:val="640"/>
      <w:marRight w:val="0"/>
      <w:marTop w:val="0"/>
      <w:marBottom w:val="0"/>
      <w:divBdr>
        <w:top w:val="none" w:sz="0" w:space="0" w:color="auto"/>
        <w:left w:val="none" w:sz="0" w:space="0" w:color="auto"/>
        <w:bottom w:val="none" w:sz="0" w:space="0" w:color="auto"/>
        <w:right w:val="none" w:sz="0" w:space="0" w:color="auto"/>
      </w:divBdr>
    </w:div>
    <w:div w:id="1855000584">
      <w:marLeft w:val="640"/>
      <w:marRight w:val="0"/>
      <w:marTop w:val="0"/>
      <w:marBottom w:val="0"/>
      <w:divBdr>
        <w:top w:val="none" w:sz="0" w:space="0" w:color="auto"/>
        <w:left w:val="none" w:sz="0" w:space="0" w:color="auto"/>
        <w:bottom w:val="none" w:sz="0" w:space="0" w:color="auto"/>
        <w:right w:val="none" w:sz="0" w:space="0" w:color="auto"/>
      </w:divBdr>
    </w:div>
    <w:div w:id="1855027838">
      <w:marLeft w:val="640"/>
      <w:marRight w:val="0"/>
      <w:marTop w:val="0"/>
      <w:marBottom w:val="0"/>
      <w:divBdr>
        <w:top w:val="none" w:sz="0" w:space="0" w:color="auto"/>
        <w:left w:val="none" w:sz="0" w:space="0" w:color="auto"/>
        <w:bottom w:val="none" w:sz="0" w:space="0" w:color="auto"/>
        <w:right w:val="none" w:sz="0" w:space="0" w:color="auto"/>
      </w:divBdr>
    </w:div>
    <w:div w:id="1855029026">
      <w:marLeft w:val="640"/>
      <w:marRight w:val="0"/>
      <w:marTop w:val="0"/>
      <w:marBottom w:val="0"/>
      <w:divBdr>
        <w:top w:val="none" w:sz="0" w:space="0" w:color="auto"/>
        <w:left w:val="none" w:sz="0" w:space="0" w:color="auto"/>
        <w:bottom w:val="none" w:sz="0" w:space="0" w:color="auto"/>
        <w:right w:val="none" w:sz="0" w:space="0" w:color="auto"/>
      </w:divBdr>
    </w:div>
    <w:div w:id="1855071767">
      <w:marLeft w:val="480"/>
      <w:marRight w:val="0"/>
      <w:marTop w:val="0"/>
      <w:marBottom w:val="0"/>
      <w:divBdr>
        <w:top w:val="none" w:sz="0" w:space="0" w:color="auto"/>
        <w:left w:val="none" w:sz="0" w:space="0" w:color="auto"/>
        <w:bottom w:val="none" w:sz="0" w:space="0" w:color="auto"/>
        <w:right w:val="none" w:sz="0" w:space="0" w:color="auto"/>
      </w:divBdr>
    </w:div>
    <w:div w:id="1855073565">
      <w:marLeft w:val="480"/>
      <w:marRight w:val="0"/>
      <w:marTop w:val="0"/>
      <w:marBottom w:val="0"/>
      <w:divBdr>
        <w:top w:val="none" w:sz="0" w:space="0" w:color="auto"/>
        <w:left w:val="none" w:sz="0" w:space="0" w:color="auto"/>
        <w:bottom w:val="none" w:sz="0" w:space="0" w:color="auto"/>
        <w:right w:val="none" w:sz="0" w:space="0" w:color="auto"/>
      </w:divBdr>
    </w:div>
    <w:div w:id="1855075264">
      <w:marLeft w:val="480"/>
      <w:marRight w:val="0"/>
      <w:marTop w:val="0"/>
      <w:marBottom w:val="0"/>
      <w:divBdr>
        <w:top w:val="none" w:sz="0" w:space="0" w:color="auto"/>
        <w:left w:val="none" w:sz="0" w:space="0" w:color="auto"/>
        <w:bottom w:val="none" w:sz="0" w:space="0" w:color="auto"/>
        <w:right w:val="none" w:sz="0" w:space="0" w:color="auto"/>
      </w:divBdr>
    </w:div>
    <w:div w:id="1855221175">
      <w:marLeft w:val="640"/>
      <w:marRight w:val="0"/>
      <w:marTop w:val="0"/>
      <w:marBottom w:val="0"/>
      <w:divBdr>
        <w:top w:val="none" w:sz="0" w:space="0" w:color="auto"/>
        <w:left w:val="none" w:sz="0" w:space="0" w:color="auto"/>
        <w:bottom w:val="none" w:sz="0" w:space="0" w:color="auto"/>
        <w:right w:val="none" w:sz="0" w:space="0" w:color="auto"/>
      </w:divBdr>
    </w:div>
    <w:div w:id="1855344785">
      <w:marLeft w:val="640"/>
      <w:marRight w:val="0"/>
      <w:marTop w:val="0"/>
      <w:marBottom w:val="0"/>
      <w:divBdr>
        <w:top w:val="none" w:sz="0" w:space="0" w:color="auto"/>
        <w:left w:val="none" w:sz="0" w:space="0" w:color="auto"/>
        <w:bottom w:val="none" w:sz="0" w:space="0" w:color="auto"/>
        <w:right w:val="none" w:sz="0" w:space="0" w:color="auto"/>
      </w:divBdr>
    </w:div>
    <w:div w:id="1855462405">
      <w:marLeft w:val="640"/>
      <w:marRight w:val="0"/>
      <w:marTop w:val="0"/>
      <w:marBottom w:val="0"/>
      <w:divBdr>
        <w:top w:val="none" w:sz="0" w:space="0" w:color="auto"/>
        <w:left w:val="none" w:sz="0" w:space="0" w:color="auto"/>
        <w:bottom w:val="none" w:sz="0" w:space="0" w:color="auto"/>
        <w:right w:val="none" w:sz="0" w:space="0" w:color="auto"/>
      </w:divBdr>
    </w:div>
    <w:div w:id="1855462965">
      <w:marLeft w:val="640"/>
      <w:marRight w:val="0"/>
      <w:marTop w:val="0"/>
      <w:marBottom w:val="0"/>
      <w:divBdr>
        <w:top w:val="none" w:sz="0" w:space="0" w:color="auto"/>
        <w:left w:val="none" w:sz="0" w:space="0" w:color="auto"/>
        <w:bottom w:val="none" w:sz="0" w:space="0" w:color="auto"/>
        <w:right w:val="none" w:sz="0" w:space="0" w:color="auto"/>
      </w:divBdr>
    </w:div>
    <w:div w:id="1855486619">
      <w:marLeft w:val="640"/>
      <w:marRight w:val="0"/>
      <w:marTop w:val="0"/>
      <w:marBottom w:val="0"/>
      <w:divBdr>
        <w:top w:val="none" w:sz="0" w:space="0" w:color="auto"/>
        <w:left w:val="none" w:sz="0" w:space="0" w:color="auto"/>
        <w:bottom w:val="none" w:sz="0" w:space="0" w:color="auto"/>
        <w:right w:val="none" w:sz="0" w:space="0" w:color="auto"/>
      </w:divBdr>
    </w:div>
    <w:div w:id="1855731234">
      <w:marLeft w:val="640"/>
      <w:marRight w:val="0"/>
      <w:marTop w:val="0"/>
      <w:marBottom w:val="0"/>
      <w:divBdr>
        <w:top w:val="none" w:sz="0" w:space="0" w:color="auto"/>
        <w:left w:val="none" w:sz="0" w:space="0" w:color="auto"/>
        <w:bottom w:val="none" w:sz="0" w:space="0" w:color="auto"/>
        <w:right w:val="none" w:sz="0" w:space="0" w:color="auto"/>
      </w:divBdr>
    </w:div>
    <w:div w:id="1855798956">
      <w:marLeft w:val="480"/>
      <w:marRight w:val="0"/>
      <w:marTop w:val="0"/>
      <w:marBottom w:val="0"/>
      <w:divBdr>
        <w:top w:val="none" w:sz="0" w:space="0" w:color="auto"/>
        <w:left w:val="none" w:sz="0" w:space="0" w:color="auto"/>
        <w:bottom w:val="none" w:sz="0" w:space="0" w:color="auto"/>
        <w:right w:val="none" w:sz="0" w:space="0" w:color="auto"/>
      </w:divBdr>
    </w:div>
    <w:div w:id="1855876963">
      <w:marLeft w:val="640"/>
      <w:marRight w:val="0"/>
      <w:marTop w:val="0"/>
      <w:marBottom w:val="0"/>
      <w:divBdr>
        <w:top w:val="none" w:sz="0" w:space="0" w:color="auto"/>
        <w:left w:val="none" w:sz="0" w:space="0" w:color="auto"/>
        <w:bottom w:val="none" w:sz="0" w:space="0" w:color="auto"/>
        <w:right w:val="none" w:sz="0" w:space="0" w:color="auto"/>
      </w:divBdr>
    </w:div>
    <w:div w:id="1855991682">
      <w:marLeft w:val="480"/>
      <w:marRight w:val="0"/>
      <w:marTop w:val="0"/>
      <w:marBottom w:val="0"/>
      <w:divBdr>
        <w:top w:val="none" w:sz="0" w:space="0" w:color="auto"/>
        <w:left w:val="none" w:sz="0" w:space="0" w:color="auto"/>
        <w:bottom w:val="none" w:sz="0" w:space="0" w:color="auto"/>
        <w:right w:val="none" w:sz="0" w:space="0" w:color="auto"/>
      </w:divBdr>
    </w:div>
    <w:div w:id="1855996282">
      <w:marLeft w:val="480"/>
      <w:marRight w:val="0"/>
      <w:marTop w:val="0"/>
      <w:marBottom w:val="0"/>
      <w:divBdr>
        <w:top w:val="none" w:sz="0" w:space="0" w:color="auto"/>
        <w:left w:val="none" w:sz="0" w:space="0" w:color="auto"/>
        <w:bottom w:val="none" w:sz="0" w:space="0" w:color="auto"/>
        <w:right w:val="none" w:sz="0" w:space="0" w:color="auto"/>
      </w:divBdr>
    </w:div>
    <w:div w:id="1855999518">
      <w:marLeft w:val="640"/>
      <w:marRight w:val="0"/>
      <w:marTop w:val="0"/>
      <w:marBottom w:val="0"/>
      <w:divBdr>
        <w:top w:val="none" w:sz="0" w:space="0" w:color="auto"/>
        <w:left w:val="none" w:sz="0" w:space="0" w:color="auto"/>
        <w:bottom w:val="none" w:sz="0" w:space="0" w:color="auto"/>
        <w:right w:val="none" w:sz="0" w:space="0" w:color="auto"/>
      </w:divBdr>
    </w:div>
    <w:div w:id="1856066585">
      <w:marLeft w:val="480"/>
      <w:marRight w:val="0"/>
      <w:marTop w:val="0"/>
      <w:marBottom w:val="0"/>
      <w:divBdr>
        <w:top w:val="none" w:sz="0" w:space="0" w:color="auto"/>
        <w:left w:val="none" w:sz="0" w:space="0" w:color="auto"/>
        <w:bottom w:val="none" w:sz="0" w:space="0" w:color="auto"/>
        <w:right w:val="none" w:sz="0" w:space="0" w:color="auto"/>
      </w:divBdr>
    </w:div>
    <w:div w:id="1856069117">
      <w:marLeft w:val="480"/>
      <w:marRight w:val="0"/>
      <w:marTop w:val="0"/>
      <w:marBottom w:val="0"/>
      <w:divBdr>
        <w:top w:val="none" w:sz="0" w:space="0" w:color="auto"/>
        <w:left w:val="none" w:sz="0" w:space="0" w:color="auto"/>
        <w:bottom w:val="none" w:sz="0" w:space="0" w:color="auto"/>
        <w:right w:val="none" w:sz="0" w:space="0" w:color="auto"/>
      </w:divBdr>
    </w:div>
    <w:div w:id="1856073351">
      <w:marLeft w:val="480"/>
      <w:marRight w:val="0"/>
      <w:marTop w:val="0"/>
      <w:marBottom w:val="0"/>
      <w:divBdr>
        <w:top w:val="none" w:sz="0" w:space="0" w:color="auto"/>
        <w:left w:val="none" w:sz="0" w:space="0" w:color="auto"/>
        <w:bottom w:val="none" w:sz="0" w:space="0" w:color="auto"/>
        <w:right w:val="none" w:sz="0" w:space="0" w:color="auto"/>
      </w:divBdr>
    </w:div>
    <w:div w:id="1856110995">
      <w:marLeft w:val="640"/>
      <w:marRight w:val="0"/>
      <w:marTop w:val="0"/>
      <w:marBottom w:val="0"/>
      <w:divBdr>
        <w:top w:val="none" w:sz="0" w:space="0" w:color="auto"/>
        <w:left w:val="none" w:sz="0" w:space="0" w:color="auto"/>
        <w:bottom w:val="none" w:sz="0" w:space="0" w:color="auto"/>
        <w:right w:val="none" w:sz="0" w:space="0" w:color="auto"/>
      </w:divBdr>
    </w:div>
    <w:div w:id="1856113237">
      <w:marLeft w:val="640"/>
      <w:marRight w:val="0"/>
      <w:marTop w:val="0"/>
      <w:marBottom w:val="0"/>
      <w:divBdr>
        <w:top w:val="none" w:sz="0" w:space="0" w:color="auto"/>
        <w:left w:val="none" w:sz="0" w:space="0" w:color="auto"/>
        <w:bottom w:val="none" w:sz="0" w:space="0" w:color="auto"/>
        <w:right w:val="none" w:sz="0" w:space="0" w:color="auto"/>
      </w:divBdr>
    </w:div>
    <w:div w:id="1856114300">
      <w:marLeft w:val="480"/>
      <w:marRight w:val="0"/>
      <w:marTop w:val="0"/>
      <w:marBottom w:val="0"/>
      <w:divBdr>
        <w:top w:val="none" w:sz="0" w:space="0" w:color="auto"/>
        <w:left w:val="none" w:sz="0" w:space="0" w:color="auto"/>
        <w:bottom w:val="none" w:sz="0" w:space="0" w:color="auto"/>
        <w:right w:val="none" w:sz="0" w:space="0" w:color="auto"/>
      </w:divBdr>
    </w:div>
    <w:div w:id="1856454796">
      <w:marLeft w:val="480"/>
      <w:marRight w:val="0"/>
      <w:marTop w:val="0"/>
      <w:marBottom w:val="0"/>
      <w:divBdr>
        <w:top w:val="none" w:sz="0" w:space="0" w:color="auto"/>
        <w:left w:val="none" w:sz="0" w:space="0" w:color="auto"/>
        <w:bottom w:val="none" w:sz="0" w:space="0" w:color="auto"/>
        <w:right w:val="none" w:sz="0" w:space="0" w:color="auto"/>
      </w:divBdr>
    </w:div>
    <w:div w:id="1856456997">
      <w:marLeft w:val="640"/>
      <w:marRight w:val="0"/>
      <w:marTop w:val="0"/>
      <w:marBottom w:val="0"/>
      <w:divBdr>
        <w:top w:val="none" w:sz="0" w:space="0" w:color="auto"/>
        <w:left w:val="none" w:sz="0" w:space="0" w:color="auto"/>
        <w:bottom w:val="none" w:sz="0" w:space="0" w:color="auto"/>
        <w:right w:val="none" w:sz="0" w:space="0" w:color="auto"/>
      </w:divBdr>
    </w:div>
    <w:div w:id="1856461766">
      <w:marLeft w:val="640"/>
      <w:marRight w:val="0"/>
      <w:marTop w:val="0"/>
      <w:marBottom w:val="0"/>
      <w:divBdr>
        <w:top w:val="none" w:sz="0" w:space="0" w:color="auto"/>
        <w:left w:val="none" w:sz="0" w:space="0" w:color="auto"/>
        <w:bottom w:val="none" w:sz="0" w:space="0" w:color="auto"/>
        <w:right w:val="none" w:sz="0" w:space="0" w:color="auto"/>
      </w:divBdr>
    </w:div>
    <w:div w:id="1856462349">
      <w:marLeft w:val="480"/>
      <w:marRight w:val="0"/>
      <w:marTop w:val="0"/>
      <w:marBottom w:val="0"/>
      <w:divBdr>
        <w:top w:val="none" w:sz="0" w:space="0" w:color="auto"/>
        <w:left w:val="none" w:sz="0" w:space="0" w:color="auto"/>
        <w:bottom w:val="none" w:sz="0" w:space="0" w:color="auto"/>
        <w:right w:val="none" w:sz="0" w:space="0" w:color="auto"/>
      </w:divBdr>
    </w:div>
    <w:div w:id="1856577813">
      <w:marLeft w:val="480"/>
      <w:marRight w:val="0"/>
      <w:marTop w:val="0"/>
      <w:marBottom w:val="0"/>
      <w:divBdr>
        <w:top w:val="none" w:sz="0" w:space="0" w:color="auto"/>
        <w:left w:val="none" w:sz="0" w:space="0" w:color="auto"/>
        <w:bottom w:val="none" w:sz="0" w:space="0" w:color="auto"/>
        <w:right w:val="none" w:sz="0" w:space="0" w:color="auto"/>
      </w:divBdr>
    </w:div>
    <w:div w:id="1856729461">
      <w:marLeft w:val="480"/>
      <w:marRight w:val="0"/>
      <w:marTop w:val="0"/>
      <w:marBottom w:val="0"/>
      <w:divBdr>
        <w:top w:val="none" w:sz="0" w:space="0" w:color="auto"/>
        <w:left w:val="none" w:sz="0" w:space="0" w:color="auto"/>
        <w:bottom w:val="none" w:sz="0" w:space="0" w:color="auto"/>
        <w:right w:val="none" w:sz="0" w:space="0" w:color="auto"/>
      </w:divBdr>
    </w:div>
    <w:div w:id="1856770991">
      <w:marLeft w:val="640"/>
      <w:marRight w:val="0"/>
      <w:marTop w:val="0"/>
      <w:marBottom w:val="0"/>
      <w:divBdr>
        <w:top w:val="none" w:sz="0" w:space="0" w:color="auto"/>
        <w:left w:val="none" w:sz="0" w:space="0" w:color="auto"/>
        <w:bottom w:val="none" w:sz="0" w:space="0" w:color="auto"/>
        <w:right w:val="none" w:sz="0" w:space="0" w:color="auto"/>
      </w:divBdr>
    </w:div>
    <w:div w:id="1856921546">
      <w:marLeft w:val="640"/>
      <w:marRight w:val="0"/>
      <w:marTop w:val="0"/>
      <w:marBottom w:val="0"/>
      <w:divBdr>
        <w:top w:val="none" w:sz="0" w:space="0" w:color="auto"/>
        <w:left w:val="none" w:sz="0" w:space="0" w:color="auto"/>
        <w:bottom w:val="none" w:sz="0" w:space="0" w:color="auto"/>
        <w:right w:val="none" w:sz="0" w:space="0" w:color="auto"/>
      </w:divBdr>
    </w:div>
    <w:div w:id="1857042100">
      <w:marLeft w:val="640"/>
      <w:marRight w:val="0"/>
      <w:marTop w:val="0"/>
      <w:marBottom w:val="0"/>
      <w:divBdr>
        <w:top w:val="none" w:sz="0" w:space="0" w:color="auto"/>
        <w:left w:val="none" w:sz="0" w:space="0" w:color="auto"/>
        <w:bottom w:val="none" w:sz="0" w:space="0" w:color="auto"/>
        <w:right w:val="none" w:sz="0" w:space="0" w:color="auto"/>
      </w:divBdr>
    </w:div>
    <w:div w:id="1857115550">
      <w:marLeft w:val="480"/>
      <w:marRight w:val="0"/>
      <w:marTop w:val="0"/>
      <w:marBottom w:val="0"/>
      <w:divBdr>
        <w:top w:val="none" w:sz="0" w:space="0" w:color="auto"/>
        <w:left w:val="none" w:sz="0" w:space="0" w:color="auto"/>
        <w:bottom w:val="none" w:sz="0" w:space="0" w:color="auto"/>
        <w:right w:val="none" w:sz="0" w:space="0" w:color="auto"/>
      </w:divBdr>
    </w:div>
    <w:div w:id="1857378385">
      <w:marLeft w:val="480"/>
      <w:marRight w:val="0"/>
      <w:marTop w:val="0"/>
      <w:marBottom w:val="0"/>
      <w:divBdr>
        <w:top w:val="none" w:sz="0" w:space="0" w:color="auto"/>
        <w:left w:val="none" w:sz="0" w:space="0" w:color="auto"/>
        <w:bottom w:val="none" w:sz="0" w:space="0" w:color="auto"/>
        <w:right w:val="none" w:sz="0" w:space="0" w:color="auto"/>
      </w:divBdr>
    </w:div>
    <w:div w:id="1857380290">
      <w:marLeft w:val="480"/>
      <w:marRight w:val="0"/>
      <w:marTop w:val="0"/>
      <w:marBottom w:val="0"/>
      <w:divBdr>
        <w:top w:val="none" w:sz="0" w:space="0" w:color="auto"/>
        <w:left w:val="none" w:sz="0" w:space="0" w:color="auto"/>
        <w:bottom w:val="none" w:sz="0" w:space="0" w:color="auto"/>
        <w:right w:val="none" w:sz="0" w:space="0" w:color="auto"/>
      </w:divBdr>
    </w:div>
    <w:div w:id="1857429082">
      <w:marLeft w:val="480"/>
      <w:marRight w:val="0"/>
      <w:marTop w:val="0"/>
      <w:marBottom w:val="0"/>
      <w:divBdr>
        <w:top w:val="none" w:sz="0" w:space="0" w:color="auto"/>
        <w:left w:val="none" w:sz="0" w:space="0" w:color="auto"/>
        <w:bottom w:val="none" w:sz="0" w:space="0" w:color="auto"/>
        <w:right w:val="none" w:sz="0" w:space="0" w:color="auto"/>
      </w:divBdr>
    </w:div>
    <w:div w:id="1857619754">
      <w:marLeft w:val="640"/>
      <w:marRight w:val="0"/>
      <w:marTop w:val="0"/>
      <w:marBottom w:val="0"/>
      <w:divBdr>
        <w:top w:val="none" w:sz="0" w:space="0" w:color="auto"/>
        <w:left w:val="none" w:sz="0" w:space="0" w:color="auto"/>
        <w:bottom w:val="none" w:sz="0" w:space="0" w:color="auto"/>
        <w:right w:val="none" w:sz="0" w:space="0" w:color="auto"/>
      </w:divBdr>
    </w:div>
    <w:div w:id="1857649794">
      <w:marLeft w:val="480"/>
      <w:marRight w:val="0"/>
      <w:marTop w:val="0"/>
      <w:marBottom w:val="0"/>
      <w:divBdr>
        <w:top w:val="none" w:sz="0" w:space="0" w:color="auto"/>
        <w:left w:val="none" w:sz="0" w:space="0" w:color="auto"/>
        <w:bottom w:val="none" w:sz="0" w:space="0" w:color="auto"/>
        <w:right w:val="none" w:sz="0" w:space="0" w:color="auto"/>
      </w:divBdr>
    </w:div>
    <w:div w:id="1857839490">
      <w:marLeft w:val="480"/>
      <w:marRight w:val="0"/>
      <w:marTop w:val="0"/>
      <w:marBottom w:val="0"/>
      <w:divBdr>
        <w:top w:val="none" w:sz="0" w:space="0" w:color="auto"/>
        <w:left w:val="none" w:sz="0" w:space="0" w:color="auto"/>
        <w:bottom w:val="none" w:sz="0" w:space="0" w:color="auto"/>
        <w:right w:val="none" w:sz="0" w:space="0" w:color="auto"/>
      </w:divBdr>
    </w:div>
    <w:div w:id="1857882642">
      <w:marLeft w:val="480"/>
      <w:marRight w:val="0"/>
      <w:marTop w:val="0"/>
      <w:marBottom w:val="0"/>
      <w:divBdr>
        <w:top w:val="none" w:sz="0" w:space="0" w:color="auto"/>
        <w:left w:val="none" w:sz="0" w:space="0" w:color="auto"/>
        <w:bottom w:val="none" w:sz="0" w:space="0" w:color="auto"/>
        <w:right w:val="none" w:sz="0" w:space="0" w:color="auto"/>
      </w:divBdr>
    </w:div>
    <w:div w:id="1857890683">
      <w:marLeft w:val="480"/>
      <w:marRight w:val="0"/>
      <w:marTop w:val="0"/>
      <w:marBottom w:val="0"/>
      <w:divBdr>
        <w:top w:val="none" w:sz="0" w:space="0" w:color="auto"/>
        <w:left w:val="none" w:sz="0" w:space="0" w:color="auto"/>
        <w:bottom w:val="none" w:sz="0" w:space="0" w:color="auto"/>
        <w:right w:val="none" w:sz="0" w:space="0" w:color="auto"/>
      </w:divBdr>
    </w:div>
    <w:div w:id="1857962670">
      <w:marLeft w:val="480"/>
      <w:marRight w:val="0"/>
      <w:marTop w:val="0"/>
      <w:marBottom w:val="0"/>
      <w:divBdr>
        <w:top w:val="none" w:sz="0" w:space="0" w:color="auto"/>
        <w:left w:val="none" w:sz="0" w:space="0" w:color="auto"/>
        <w:bottom w:val="none" w:sz="0" w:space="0" w:color="auto"/>
        <w:right w:val="none" w:sz="0" w:space="0" w:color="auto"/>
      </w:divBdr>
    </w:div>
    <w:div w:id="1858081401">
      <w:marLeft w:val="480"/>
      <w:marRight w:val="0"/>
      <w:marTop w:val="0"/>
      <w:marBottom w:val="0"/>
      <w:divBdr>
        <w:top w:val="none" w:sz="0" w:space="0" w:color="auto"/>
        <w:left w:val="none" w:sz="0" w:space="0" w:color="auto"/>
        <w:bottom w:val="none" w:sz="0" w:space="0" w:color="auto"/>
        <w:right w:val="none" w:sz="0" w:space="0" w:color="auto"/>
      </w:divBdr>
    </w:div>
    <w:div w:id="1858301222">
      <w:marLeft w:val="480"/>
      <w:marRight w:val="0"/>
      <w:marTop w:val="0"/>
      <w:marBottom w:val="0"/>
      <w:divBdr>
        <w:top w:val="none" w:sz="0" w:space="0" w:color="auto"/>
        <w:left w:val="none" w:sz="0" w:space="0" w:color="auto"/>
        <w:bottom w:val="none" w:sz="0" w:space="0" w:color="auto"/>
        <w:right w:val="none" w:sz="0" w:space="0" w:color="auto"/>
      </w:divBdr>
    </w:div>
    <w:div w:id="1858423885">
      <w:marLeft w:val="640"/>
      <w:marRight w:val="0"/>
      <w:marTop w:val="0"/>
      <w:marBottom w:val="0"/>
      <w:divBdr>
        <w:top w:val="none" w:sz="0" w:space="0" w:color="auto"/>
        <w:left w:val="none" w:sz="0" w:space="0" w:color="auto"/>
        <w:bottom w:val="none" w:sz="0" w:space="0" w:color="auto"/>
        <w:right w:val="none" w:sz="0" w:space="0" w:color="auto"/>
      </w:divBdr>
    </w:div>
    <w:div w:id="1858424606">
      <w:marLeft w:val="480"/>
      <w:marRight w:val="0"/>
      <w:marTop w:val="0"/>
      <w:marBottom w:val="0"/>
      <w:divBdr>
        <w:top w:val="none" w:sz="0" w:space="0" w:color="auto"/>
        <w:left w:val="none" w:sz="0" w:space="0" w:color="auto"/>
        <w:bottom w:val="none" w:sz="0" w:space="0" w:color="auto"/>
        <w:right w:val="none" w:sz="0" w:space="0" w:color="auto"/>
      </w:divBdr>
    </w:div>
    <w:div w:id="1858427874">
      <w:marLeft w:val="640"/>
      <w:marRight w:val="0"/>
      <w:marTop w:val="0"/>
      <w:marBottom w:val="0"/>
      <w:divBdr>
        <w:top w:val="none" w:sz="0" w:space="0" w:color="auto"/>
        <w:left w:val="none" w:sz="0" w:space="0" w:color="auto"/>
        <w:bottom w:val="none" w:sz="0" w:space="0" w:color="auto"/>
        <w:right w:val="none" w:sz="0" w:space="0" w:color="auto"/>
      </w:divBdr>
    </w:div>
    <w:div w:id="1858494776">
      <w:marLeft w:val="640"/>
      <w:marRight w:val="0"/>
      <w:marTop w:val="0"/>
      <w:marBottom w:val="0"/>
      <w:divBdr>
        <w:top w:val="none" w:sz="0" w:space="0" w:color="auto"/>
        <w:left w:val="none" w:sz="0" w:space="0" w:color="auto"/>
        <w:bottom w:val="none" w:sz="0" w:space="0" w:color="auto"/>
        <w:right w:val="none" w:sz="0" w:space="0" w:color="auto"/>
      </w:divBdr>
    </w:div>
    <w:div w:id="1858497313">
      <w:marLeft w:val="640"/>
      <w:marRight w:val="0"/>
      <w:marTop w:val="0"/>
      <w:marBottom w:val="0"/>
      <w:divBdr>
        <w:top w:val="none" w:sz="0" w:space="0" w:color="auto"/>
        <w:left w:val="none" w:sz="0" w:space="0" w:color="auto"/>
        <w:bottom w:val="none" w:sz="0" w:space="0" w:color="auto"/>
        <w:right w:val="none" w:sz="0" w:space="0" w:color="auto"/>
      </w:divBdr>
    </w:div>
    <w:div w:id="1858541318">
      <w:marLeft w:val="640"/>
      <w:marRight w:val="0"/>
      <w:marTop w:val="0"/>
      <w:marBottom w:val="0"/>
      <w:divBdr>
        <w:top w:val="none" w:sz="0" w:space="0" w:color="auto"/>
        <w:left w:val="none" w:sz="0" w:space="0" w:color="auto"/>
        <w:bottom w:val="none" w:sz="0" w:space="0" w:color="auto"/>
        <w:right w:val="none" w:sz="0" w:space="0" w:color="auto"/>
      </w:divBdr>
    </w:div>
    <w:div w:id="1858543065">
      <w:marLeft w:val="480"/>
      <w:marRight w:val="0"/>
      <w:marTop w:val="0"/>
      <w:marBottom w:val="0"/>
      <w:divBdr>
        <w:top w:val="none" w:sz="0" w:space="0" w:color="auto"/>
        <w:left w:val="none" w:sz="0" w:space="0" w:color="auto"/>
        <w:bottom w:val="none" w:sz="0" w:space="0" w:color="auto"/>
        <w:right w:val="none" w:sz="0" w:space="0" w:color="auto"/>
      </w:divBdr>
    </w:div>
    <w:div w:id="1858543854">
      <w:marLeft w:val="480"/>
      <w:marRight w:val="0"/>
      <w:marTop w:val="0"/>
      <w:marBottom w:val="0"/>
      <w:divBdr>
        <w:top w:val="none" w:sz="0" w:space="0" w:color="auto"/>
        <w:left w:val="none" w:sz="0" w:space="0" w:color="auto"/>
        <w:bottom w:val="none" w:sz="0" w:space="0" w:color="auto"/>
        <w:right w:val="none" w:sz="0" w:space="0" w:color="auto"/>
      </w:divBdr>
    </w:div>
    <w:div w:id="1858546153">
      <w:marLeft w:val="640"/>
      <w:marRight w:val="0"/>
      <w:marTop w:val="0"/>
      <w:marBottom w:val="0"/>
      <w:divBdr>
        <w:top w:val="none" w:sz="0" w:space="0" w:color="auto"/>
        <w:left w:val="none" w:sz="0" w:space="0" w:color="auto"/>
        <w:bottom w:val="none" w:sz="0" w:space="0" w:color="auto"/>
        <w:right w:val="none" w:sz="0" w:space="0" w:color="auto"/>
      </w:divBdr>
    </w:div>
    <w:div w:id="1858621497">
      <w:marLeft w:val="640"/>
      <w:marRight w:val="0"/>
      <w:marTop w:val="0"/>
      <w:marBottom w:val="0"/>
      <w:divBdr>
        <w:top w:val="none" w:sz="0" w:space="0" w:color="auto"/>
        <w:left w:val="none" w:sz="0" w:space="0" w:color="auto"/>
        <w:bottom w:val="none" w:sz="0" w:space="0" w:color="auto"/>
        <w:right w:val="none" w:sz="0" w:space="0" w:color="auto"/>
      </w:divBdr>
    </w:div>
    <w:div w:id="1858688172">
      <w:marLeft w:val="640"/>
      <w:marRight w:val="0"/>
      <w:marTop w:val="0"/>
      <w:marBottom w:val="0"/>
      <w:divBdr>
        <w:top w:val="none" w:sz="0" w:space="0" w:color="auto"/>
        <w:left w:val="none" w:sz="0" w:space="0" w:color="auto"/>
        <w:bottom w:val="none" w:sz="0" w:space="0" w:color="auto"/>
        <w:right w:val="none" w:sz="0" w:space="0" w:color="auto"/>
      </w:divBdr>
    </w:div>
    <w:div w:id="1858690259">
      <w:marLeft w:val="640"/>
      <w:marRight w:val="0"/>
      <w:marTop w:val="0"/>
      <w:marBottom w:val="0"/>
      <w:divBdr>
        <w:top w:val="none" w:sz="0" w:space="0" w:color="auto"/>
        <w:left w:val="none" w:sz="0" w:space="0" w:color="auto"/>
        <w:bottom w:val="none" w:sz="0" w:space="0" w:color="auto"/>
        <w:right w:val="none" w:sz="0" w:space="0" w:color="auto"/>
      </w:divBdr>
    </w:div>
    <w:div w:id="1858889856">
      <w:marLeft w:val="640"/>
      <w:marRight w:val="0"/>
      <w:marTop w:val="0"/>
      <w:marBottom w:val="0"/>
      <w:divBdr>
        <w:top w:val="none" w:sz="0" w:space="0" w:color="auto"/>
        <w:left w:val="none" w:sz="0" w:space="0" w:color="auto"/>
        <w:bottom w:val="none" w:sz="0" w:space="0" w:color="auto"/>
        <w:right w:val="none" w:sz="0" w:space="0" w:color="auto"/>
      </w:divBdr>
    </w:div>
    <w:div w:id="1859003814">
      <w:marLeft w:val="480"/>
      <w:marRight w:val="0"/>
      <w:marTop w:val="0"/>
      <w:marBottom w:val="0"/>
      <w:divBdr>
        <w:top w:val="none" w:sz="0" w:space="0" w:color="auto"/>
        <w:left w:val="none" w:sz="0" w:space="0" w:color="auto"/>
        <w:bottom w:val="none" w:sz="0" w:space="0" w:color="auto"/>
        <w:right w:val="none" w:sz="0" w:space="0" w:color="auto"/>
      </w:divBdr>
    </w:div>
    <w:div w:id="1859150359">
      <w:marLeft w:val="480"/>
      <w:marRight w:val="0"/>
      <w:marTop w:val="0"/>
      <w:marBottom w:val="0"/>
      <w:divBdr>
        <w:top w:val="none" w:sz="0" w:space="0" w:color="auto"/>
        <w:left w:val="none" w:sz="0" w:space="0" w:color="auto"/>
        <w:bottom w:val="none" w:sz="0" w:space="0" w:color="auto"/>
        <w:right w:val="none" w:sz="0" w:space="0" w:color="auto"/>
      </w:divBdr>
    </w:div>
    <w:div w:id="1859153340">
      <w:bodyDiv w:val="1"/>
      <w:marLeft w:val="0"/>
      <w:marRight w:val="0"/>
      <w:marTop w:val="0"/>
      <w:marBottom w:val="0"/>
      <w:divBdr>
        <w:top w:val="none" w:sz="0" w:space="0" w:color="auto"/>
        <w:left w:val="none" w:sz="0" w:space="0" w:color="auto"/>
        <w:bottom w:val="none" w:sz="0" w:space="0" w:color="auto"/>
        <w:right w:val="none" w:sz="0" w:space="0" w:color="auto"/>
      </w:divBdr>
      <w:divsChild>
        <w:div w:id="1795175161">
          <w:marLeft w:val="640"/>
          <w:marRight w:val="0"/>
          <w:marTop w:val="0"/>
          <w:marBottom w:val="0"/>
          <w:divBdr>
            <w:top w:val="none" w:sz="0" w:space="0" w:color="auto"/>
            <w:left w:val="none" w:sz="0" w:space="0" w:color="auto"/>
            <w:bottom w:val="none" w:sz="0" w:space="0" w:color="auto"/>
            <w:right w:val="none" w:sz="0" w:space="0" w:color="auto"/>
          </w:divBdr>
        </w:div>
        <w:div w:id="1436942616">
          <w:marLeft w:val="640"/>
          <w:marRight w:val="0"/>
          <w:marTop w:val="0"/>
          <w:marBottom w:val="0"/>
          <w:divBdr>
            <w:top w:val="none" w:sz="0" w:space="0" w:color="auto"/>
            <w:left w:val="none" w:sz="0" w:space="0" w:color="auto"/>
            <w:bottom w:val="none" w:sz="0" w:space="0" w:color="auto"/>
            <w:right w:val="none" w:sz="0" w:space="0" w:color="auto"/>
          </w:divBdr>
        </w:div>
        <w:div w:id="1844128774">
          <w:marLeft w:val="640"/>
          <w:marRight w:val="0"/>
          <w:marTop w:val="0"/>
          <w:marBottom w:val="0"/>
          <w:divBdr>
            <w:top w:val="none" w:sz="0" w:space="0" w:color="auto"/>
            <w:left w:val="none" w:sz="0" w:space="0" w:color="auto"/>
            <w:bottom w:val="none" w:sz="0" w:space="0" w:color="auto"/>
            <w:right w:val="none" w:sz="0" w:space="0" w:color="auto"/>
          </w:divBdr>
        </w:div>
        <w:div w:id="523133120">
          <w:marLeft w:val="640"/>
          <w:marRight w:val="0"/>
          <w:marTop w:val="0"/>
          <w:marBottom w:val="0"/>
          <w:divBdr>
            <w:top w:val="none" w:sz="0" w:space="0" w:color="auto"/>
            <w:left w:val="none" w:sz="0" w:space="0" w:color="auto"/>
            <w:bottom w:val="none" w:sz="0" w:space="0" w:color="auto"/>
            <w:right w:val="none" w:sz="0" w:space="0" w:color="auto"/>
          </w:divBdr>
        </w:div>
        <w:div w:id="730349706">
          <w:marLeft w:val="640"/>
          <w:marRight w:val="0"/>
          <w:marTop w:val="0"/>
          <w:marBottom w:val="0"/>
          <w:divBdr>
            <w:top w:val="none" w:sz="0" w:space="0" w:color="auto"/>
            <w:left w:val="none" w:sz="0" w:space="0" w:color="auto"/>
            <w:bottom w:val="none" w:sz="0" w:space="0" w:color="auto"/>
            <w:right w:val="none" w:sz="0" w:space="0" w:color="auto"/>
          </w:divBdr>
        </w:div>
        <w:div w:id="156576379">
          <w:marLeft w:val="640"/>
          <w:marRight w:val="0"/>
          <w:marTop w:val="0"/>
          <w:marBottom w:val="0"/>
          <w:divBdr>
            <w:top w:val="none" w:sz="0" w:space="0" w:color="auto"/>
            <w:left w:val="none" w:sz="0" w:space="0" w:color="auto"/>
            <w:bottom w:val="none" w:sz="0" w:space="0" w:color="auto"/>
            <w:right w:val="none" w:sz="0" w:space="0" w:color="auto"/>
          </w:divBdr>
        </w:div>
        <w:div w:id="619381332">
          <w:marLeft w:val="640"/>
          <w:marRight w:val="0"/>
          <w:marTop w:val="0"/>
          <w:marBottom w:val="0"/>
          <w:divBdr>
            <w:top w:val="none" w:sz="0" w:space="0" w:color="auto"/>
            <w:left w:val="none" w:sz="0" w:space="0" w:color="auto"/>
            <w:bottom w:val="none" w:sz="0" w:space="0" w:color="auto"/>
            <w:right w:val="none" w:sz="0" w:space="0" w:color="auto"/>
          </w:divBdr>
        </w:div>
        <w:div w:id="1817642344">
          <w:marLeft w:val="640"/>
          <w:marRight w:val="0"/>
          <w:marTop w:val="0"/>
          <w:marBottom w:val="0"/>
          <w:divBdr>
            <w:top w:val="none" w:sz="0" w:space="0" w:color="auto"/>
            <w:left w:val="none" w:sz="0" w:space="0" w:color="auto"/>
            <w:bottom w:val="none" w:sz="0" w:space="0" w:color="auto"/>
            <w:right w:val="none" w:sz="0" w:space="0" w:color="auto"/>
          </w:divBdr>
        </w:div>
        <w:div w:id="1711219857">
          <w:marLeft w:val="640"/>
          <w:marRight w:val="0"/>
          <w:marTop w:val="0"/>
          <w:marBottom w:val="0"/>
          <w:divBdr>
            <w:top w:val="none" w:sz="0" w:space="0" w:color="auto"/>
            <w:left w:val="none" w:sz="0" w:space="0" w:color="auto"/>
            <w:bottom w:val="none" w:sz="0" w:space="0" w:color="auto"/>
            <w:right w:val="none" w:sz="0" w:space="0" w:color="auto"/>
          </w:divBdr>
        </w:div>
        <w:div w:id="759250822">
          <w:marLeft w:val="640"/>
          <w:marRight w:val="0"/>
          <w:marTop w:val="0"/>
          <w:marBottom w:val="0"/>
          <w:divBdr>
            <w:top w:val="none" w:sz="0" w:space="0" w:color="auto"/>
            <w:left w:val="none" w:sz="0" w:space="0" w:color="auto"/>
            <w:bottom w:val="none" w:sz="0" w:space="0" w:color="auto"/>
            <w:right w:val="none" w:sz="0" w:space="0" w:color="auto"/>
          </w:divBdr>
        </w:div>
        <w:div w:id="1575236548">
          <w:marLeft w:val="640"/>
          <w:marRight w:val="0"/>
          <w:marTop w:val="0"/>
          <w:marBottom w:val="0"/>
          <w:divBdr>
            <w:top w:val="none" w:sz="0" w:space="0" w:color="auto"/>
            <w:left w:val="none" w:sz="0" w:space="0" w:color="auto"/>
            <w:bottom w:val="none" w:sz="0" w:space="0" w:color="auto"/>
            <w:right w:val="none" w:sz="0" w:space="0" w:color="auto"/>
          </w:divBdr>
        </w:div>
        <w:div w:id="1056971049">
          <w:marLeft w:val="640"/>
          <w:marRight w:val="0"/>
          <w:marTop w:val="0"/>
          <w:marBottom w:val="0"/>
          <w:divBdr>
            <w:top w:val="none" w:sz="0" w:space="0" w:color="auto"/>
            <w:left w:val="none" w:sz="0" w:space="0" w:color="auto"/>
            <w:bottom w:val="none" w:sz="0" w:space="0" w:color="auto"/>
            <w:right w:val="none" w:sz="0" w:space="0" w:color="auto"/>
          </w:divBdr>
        </w:div>
        <w:div w:id="1073236633">
          <w:marLeft w:val="640"/>
          <w:marRight w:val="0"/>
          <w:marTop w:val="0"/>
          <w:marBottom w:val="0"/>
          <w:divBdr>
            <w:top w:val="none" w:sz="0" w:space="0" w:color="auto"/>
            <w:left w:val="none" w:sz="0" w:space="0" w:color="auto"/>
            <w:bottom w:val="none" w:sz="0" w:space="0" w:color="auto"/>
            <w:right w:val="none" w:sz="0" w:space="0" w:color="auto"/>
          </w:divBdr>
        </w:div>
        <w:div w:id="1389108204">
          <w:marLeft w:val="640"/>
          <w:marRight w:val="0"/>
          <w:marTop w:val="0"/>
          <w:marBottom w:val="0"/>
          <w:divBdr>
            <w:top w:val="none" w:sz="0" w:space="0" w:color="auto"/>
            <w:left w:val="none" w:sz="0" w:space="0" w:color="auto"/>
            <w:bottom w:val="none" w:sz="0" w:space="0" w:color="auto"/>
            <w:right w:val="none" w:sz="0" w:space="0" w:color="auto"/>
          </w:divBdr>
        </w:div>
        <w:div w:id="1971352563">
          <w:marLeft w:val="640"/>
          <w:marRight w:val="0"/>
          <w:marTop w:val="0"/>
          <w:marBottom w:val="0"/>
          <w:divBdr>
            <w:top w:val="none" w:sz="0" w:space="0" w:color="auto"/>
            <w:left w:val="none" w:sz="0" w:space="0" w:color="auto"/>
            <w:bottom w:val="none" w:sz="0" w:space="0" w:color="auto"/>
            <w:right w:val="none" w:sz="0" w:space="0" w:color="auto"/>
          </w:divBdr>
        </w:div>
        <w:div w:id="1487477461">
          <w:marLeft w:val="640"/>
          <w:marRight w:val="0"/>
          <w:marTop w:val="0"/>
          <w:marBottom w:val="0"/>
          <w:divBdr>
            <w:top w:val="none" w:sz="0" w:space="0" w:color="auto"/>
            <w:left w:val="none" w:sz="0" w:space="0" w:color="auto"/>
            <w:bottom w:val="none" w:sz="0" w:space="0" w:color="auto"/>
            <w:right w:val="none" w:sz="0" w:space="0" w:color="auto"/>
          </w:divBdr>
        </w:div>
        <w:div w:id="282924850">
          <w:marLeft w:val="640"/>
          <w:marRight w:val="0"/>
          <w:marTop w:val="0"/>
          <w:marBottom w:val="0"/>
          <w:divBdr>
            <w:top w:val="none" w:sz="0" w:space="0" w:color="auto"/>
            <w:left w:val="none" w:sz="0" w:space="0" w:color="auto"/>
            <w:bottom w:val="none" w:sz="0" w:space="0" w:color="auto"/>
            <w:right w:val="none" w:sz="0" w:space="0" w:color="auto"/>
          </w:divBdr>
        </w:div>
        <w:div w:id="1675649940">
          <w:marLeft w:val="640"/>
          <w:marRight w:val="0"/>
          <w:marTop w:val="0"/>
          <w:marBottom w:val="0"/>
          <w:divBdr>
            <w:top w:val="none" w:sz="0" w:space="0" w:color="auto"/>
            <w:left w:val="none" w:sz="0" w:space="0" w:color="auto"/>
            <w:bottom w:val="none" w:sz="0" w:space="0" w:color="auto"/>
            <w:right w:val="none" w:sz="0" w:space="0" w:color="auto"/>
          </w:divBdr>
        </w:div>
        <w:div w:id="2020232589">
          <w:marLeft w:val="640"/>
          <w:marRight w:val="0"/>
          <w:marTop w:val="0"/>
          <w:marBottom w:val="0"/>
          <w:divBdr>
            <w:top w:val="none" w:sz="0" w:space="0" w:color="auto"/>
            <w:left w:val="none" w:sz="0" w:space="0" w:color="auto"/>
            <w:bottom w:val="none" w:sz="0" w:space="0" w:color="auto"/>
            <w:right w:val="none" w:sz="0" w:space="0" w:color="auto"/>
          </w:divBdr>
        </w:div>
        <w:div w:id="725838713">
          <w:marLeft w:val="640"/>
          <w:marRight w:val="0"/>
          <w:marTop w:val="0"/>
          <w:marBottom w:val="0"/>
          <w:divBdr>
            <w:top w:val="none" w:sz="0" w:space="0" w:color="auto"/>
            <w:left w:val="none" w:sz="0" w:space="0" w:color="auto"/>
            <w:bottom w:val="none" w:sz="0" w:space="0" w:color="auto"/>
            <w:right w:val="none" w:sz="0" w:space="0" w:color="auto"/>
          </w:divBdr>
        </w:div>
        <w:div w:id="1791582649">
          <w:marLeft w:val="640"/>
          <w:marRight w:val="0"/>
          <w:marTop w:val="0"/>
          <w:marBottom w:val="0"/>
          <w:divBdr>
            <w:top w:val="none" w:sz="0" w:space="0" w:color="auto"/>
            <w:left w:val="none" w:sz="0" w:space="0" w:color="auto"/>
            <w:bottom w:val="none" w:sz="0" w:space="0" w:color="auto"/>
            <w:right w:val="none" w:sz="0" w:space="0" w:color="auto"/>
          </w:divBdr>
        </w:div>
        <w:div w:id="941302530">
          <w:marLeft w:val="640"/>
          <w:marRight w:val="0"/>
          <w:marTop w:val="0"/>
          <w:marBottom w:val="0"/>
          <w:divBdr>
            <w:top w:val="none" w:sz="0" w:space="0" w:color="auto"/>
            <w:left w:val="none" w:sz="0" w:space="0" w:color="auto"/>
            <w:bottom w:val="none" w:sz="0" w:space="0" w:color="auto"/>
            <w:right w:val="none" w:sz="0" w:space="0" w:color="auto"/>
          </w:divBdr>
        </w:div>
        <w:div w:id="509028810">
          <w:marLeft w:val="640"/>
          <w:marRight w:val="0"/>
          <w:marTop w:val="0"/>
          <w:marBottom w:val="0"/>
          <w:divBdr>
            <w:top w:val="none" w:sz="0" w:space="0" w:color="auto"/>
            <w:left w:val="none" w:sz="0" w:space="0" w:color="auto"/>
            <w:bottom w:val="none" w:sz="0" w:space="0" w:color="auto"/>
            <w:right w:val="none" w:sz="0" w:space="0" w:color="auto"/>
          </w:divBdr>
        </w:div>
        <w:div w:id="1269854498">
          <w:marLeft w:val="640"/>
          <w:marRight w:val="0"/>
          <w:marTop w:val="0"/>
          <w:marBottom w:val="0"/>
          <w:divBdr>
            <w:top w:val="none" w:sz="0" w:space="0" w:color="auto"/>
            <w:left w:val="none" w:sz="0" w:space="0" w:color="auto"/>
            <w:bottom w:val="none" w:sz="0" w:space="0" w:color="auto"/>
            <w:right w:val="none" w:sz="0" w:space="0" w:color="auto"/>
          </w:divBdr>
        </w:div>
        <w:div w:id="1398673322">
          <w:marLeft w:val="640"/>
          <w:marRight w:val="0"/>
          <w:marTop w:val="0"/>
          <w:marBottom w:val="0"/>
          <w:divBdr>
            <w:top w:val="none" w:sz="0" w:space="0" w:color="auto"/>
            <w:left w:val="none" w:sz="0" w:space="0" w:color="auto"/>
            <w:bottom w:val="none" w:sz="0" w:space="0" w:color="auto"/>
            <w:right w:val="none" w:sz="0" w:space="0" w:color="auto"/>
          </w:divBdr>
        </w:div>
        <w:div w:id="530454660">
          <w:marLeft w:val="640"/>
          <w:marRight w:val="0"/>
          <w:marTop w:val="0"/>
          <w:marBottom w:val="0"/>
          <w:divBdr>
            <w:top w:val="none" w:sz="0" w:space="0" w:color="auto"/>
            <w:left w:val="none" w:sz="0" w:space="0" w:color="auto"/>
            <w:bottom w:val="none" w:sz="0" w:space="0" w:color="auto"/>
            <w:right w:val="none" w:sz="0" w:space="0" w:color="auto"/>
          </w:divBdr>
        </w:div>
        <w:div w:id="690106270">
          <w:marLeft w:val="640"/>
          <w:marRight w:val="0"/>
          <w:marTop w:val="0"/>
          <w:marBottom w:val="0"/>
          <w:divBdr>
            <w:top w:val="none" w:sz="0" w:space="0" w:color="auto"/>
            <w:left w:val="none" w:sz="0" w:space="0" w:color="auto"/>
            <w:bottom w:val="none" w:sz="0" w:space="0" w:color="auto"/>
            <w:right w:val="none" w:sz="0" w:space="0" w:color="auto"/>
          </w:divBdr>
        </w:div>
        <w:div w:id="263149158">
          <w:marLeft w:val="640"/>
          <w:marRight w:val="0"/>
          <w:marTop w:val="0"/>
          <w:marBottom w:val="0"/>
          <w:divBdr>
            <w:top w:val="none" w:sz="0" w:space="0" w:color="auto"/>
            <w:left w:val="none" w:sz="0" w:space="0" w:color="auto"/>
            <w:bottom w:val="none" w:sz="0" w:space="0" w:color="auto"/>
            <w:right w:val="none" w:sz="0" w:space="0" w:color="auto"/>
          </w:divBdr>
        </w:div>
        <w:div w:id="1467233745">
          <w:marLeft w:val="640"/>
          <w:marRight w:val="0"/>
          <w:marTop w:val="0"/>
          <w:marBottom w:val="0"/>
          <w:divBdr>
            <w:top w:val="none" w:sz="0" w:space="0" w:color="auto"/>
            <w:left w:val="none" w:sz="0" w:space="0" w:color="auto"/>
            <w:bottom w:val="none" w:sz="0" w:space="0" w:color="auto"/>
            <w:right w:val="none" w:sz="0" w:space="0" w:color="auto"/>
          </w:divBdr>
        </w:div>
        <w:div w:id="645091606">
          <w:marLeft w:val="640"/>
          <w:marRight w:val="0"/>
          <w:marTop w:val="0"/>
          <w:marBottom w:val="0"/>
          <w:divBdr>
            <w:top w:val="none" w:sz="0" w:space="0" w:color="auto"/>
            <w:left w:val="none" w:sz="0" w:space="0" w:color="auto"/>
            <w:bottom w:val="none" w:sz="0" w:space="0" w:color="auto"/>
            <w:right w:val="none" w:sz="0" w:space="0" w:color="auto"/>
          </w:divBdr>
        </w:div>
        <w:div w:id="1673986976">
          <w:marLeft w:val="640"/>
          <w:marRight w:val="0"/>
          <w:marTop w:val="0"/>
          <w:marBottom w:val="0"/>
          <w:divBdr>
            <w:top w:val="none" w:sz="0" w:space="0" w:color="auto"/>
            <w:left w:val="none" w:sz="0" w:space="0" w:color="auto"/>
            <w:bottom w:val="none" w:sz="0" w:space="0" w:color="auto"/>
            <w:right w:val="none" w:sz="0" w:space="0" w:color="auto"/>
          </w:divBdr>
        </w:div>
        <w:div w:id="829372383">
          <w:marLeft w:val="640"/>
          <w:marRight w:val="0"/>
          <w:marTop w:val="0"/>
          <w:marBottom w:val="0"/>
          <w:divBdr>
            <w:top w:val="none" w:sz="0" w:space="0" w:color="auto"/>
            <w:left w:val="none" w:sz="0" w:space="0" w:color="auto"/>
            <w:bottom w:val="none" w:sz="0" w:space="0" w:color="auto"/>
            <w:right w:val="none" w:sz="0" w:space="0" w:color="auto"/>
          </w:divBdr>
        </w:div>
        <w:div w:id="1729723357">
          <w:marLeft w:val="640"/>
          <w:marRight w:val="0"/>
          <w:marTop w:val="0"/>
          <w:marBottom w:val="0"/>
          <w:divBdr>
            <w:top w:val="none" w:sz="0" w:space="0" w:color="auto"/>
            <w:left w:val="none" w:sz="0" w:space="0" w:color="auto"/>
            <w:bottom w:val="none" w:sz="0" w:space="0" w:color="auto"/>
            <w:right w:val="none" w:sz="0" w:space="0" w:color="auto"/>
          </w:divBdr>
        </w:div>
        <w:div w:id="1687899859">
          <w:marLeft w:val="640"/>
          <w:marRight w:val="0"/>
          <w:marTop w:val="0"/>
          <w:marBottom w:val="0"/>
          <w:divBdr>
            <w:top w:val="none" w:sz="0" w:space="0" w:color="auto"/>
            <w:left w:val="none" w:sz="0" w:space="0" w:color="auto"/>
            <w:bottom w:val="none" w:sz="0" w:space="0" w:color="auto"/>
            <w:right w:val="none" w:sz="0" w:space="0" w:color="auto"/>
          </w:divBdr>
        </w:div>
        <w:div w:id="1847405267">
          <w:marLeft w:val="640"/>
          <w:marRight w:val="0"/>
          <w:marTop w:val="0"/>
          <w:marBottom w:val="0"/>
          <w:divBdr>
            <w:top w:val="none" w:sz="0" w:space="0" w:color="auto"/>
            <w:left w:val="none" w:sz="0" w:space="0" w:color="auto"/>
            <w:bottom w:val="none" w:sz="0" w:space="0" w:color="auto"/>
            <w:right w:val="none" w:sz="0" w:space="0" w:color="auto"/>
          </w:divBdr>
        </w:div>
        <w:div w:id="950236925">
          <w:marLeft w:val="640"/>
          <w:marRight w:val="0"/>
          <w:marTop w:val="0"/>
          <w:marBottom w:val="0"/>
          <w:divBdr>
            <w:top w:val="none" w:sz="0" w:space="0" w:color="auto"/>
            <w:left w:val="none" w:sz="0" w:space="0" w:color="auto"/>
            <w:bottom w:val="none" w:sz="0" w:space="0" w:color="auto"/>
            <w:right w:val="none" w:sz="0" w:space="0" w:color="auto"/>
          </w:divBdr>
        </w:div>
        <w:div w:id="1262494081">
          <w:marLeft w:val="640"/>
          <w:marRight w:val="0"/>
          <w:marTop w:val="0"/>
          <w:marBottom w:val="0"/>
          <w:divBdr>
            <w:top w:val="none" w:sz="0" w:space="0" w:color="auto"/>
            <w:left w:val="none" w:sz="0" w:space="0" w:color="auto"/>
            <w:bottom w:val="none" w:sz="0" w:space="0" w:color="auto"/>
            <w:right w:val="none" w:sz="0" w:space="0" w:color="auto"/>
          </w:divBdr>
        </w:div>
        <w:div w:id="131680777">
          <w:marLeft w:val="640"/>
          <w:marRight w:val="0"/>
          <w:marTop w:val="0"/>
          <w:marBottom w:val="0"/>
          <w:divBdr>
            <w:top w:val="none" w:sz="0" w:space="0" w:color="auto"/>
            <w:left w:val="none" w:sz="0" w:space="0" w:color="auto"/>
            <w:bottom w:val="none" w:sz="0" w:space="0" w:color="auto"/>
            <w:right w:val="none" w:sz="0" w:space="0" w:color="auto"/>
          </w:divBdr>
        </w:div>
        <w:div w:id="287510634">
          <w:marLeft w:val="640"/>
          <w:marRight w:val="0"/>
          <w:marTop w:val="0"/>
          <w:marBottom w:val="0"/>
          <w:divBdr>
            <w:top w:val="none" w:sz="0" w:space="0" w:color="auto"/>
            <w:left w:val="none" w:sz="0" w:space="0" w:color="auto"/>
            <w:bottom w:val="none" w:sz="0" w:space="0" w:color="auto"/>
            <w:right w:val="none" w:sz="0" w:space="0" w:color="auto"/>
          </w:divBdr>
        </w:div>
        <w:div w:id="724791824">
          <w:marLeft w:val="640"/>
          <w:marRight w:val="0"/>
          <w:marTop w:val="0"/>
          <w:marBottom w:val="0"/>
          <w:divBdr>
            <w:top w:val="none" w:sz="0" w:space="0" w:color="auto"/>
            <w:left w:val="none" w:sz="0" w:space="0" w:color="auto"/>
            <w:bottom w:val="none" w:sz="0" w:space="0" w:color="auto"/>
            <w:right w:val="none" w:sz="0" w:space="0" w:color="auto"/>
          </w:divBdr>
        </w:div>
        <w:div w:id="95448640">
          <w:marLeft w:val="640"/>
          <w:marRight w:val="0"/>
          <w:marTop w:val="0"/>
          <w:marBottom w:val="0"/>
          <w:divBdr>
            <w:top w:val="none" w:sz="0" w:space="0" w:color="auto"/>
            <w:left w:val="none" w:sz="0" w:space="0" w:color="auto"/>
            <w:bottom w:val="none" w:sz="0" w:space="0" w:color="auto"/>
            <w:right w:val="none" w:sz="0" w:space="0" w:color="auto"/>
          </w:divBdr>
        </w:div>
        <w:div w:id="21134003">
          <w:marLeft w:val="640"/>
          <w:marRight w:val="0"/>
          <w:marTop w:val="0"/>
          <w:marBottom w:val="0"/>
          <w:divBdr>
            <w:top w:val="none" w:sz="0" w:space="0" w:color="auto"/>
            <w:left w:val="none" w:sz="0" w:space="0" w:color="auto"/>
            <w:bottom w:val="none" w:sz="0" w:space="0" w:color="auto"/>
            <w:right w:val="none" w:sz="0" w:space="0" w:color="auto"/>
          </w:divBdr>
        </w:div>
        <w:div w:id="720593133">
          <w:marLeft w:val="640"/>
          <w:marRight w:val="0"/>
          <w:marTop w:val="0"/>
          <w:marBottom w:val="0"/>
          <w:divBdr>
            <w:top w:val="none" w:sz="0" w:space="0" w:color="auto"/>
            <w:left w:val="none" w:sz="0" w:space="0" w:color="auto"/>
            <w:bottom w:val="none" w:sz="0" w:space="0" w:color="auto"/>
            <w:right w:val="none" w:sz="0" w:space="0" w:color="auto"/>
          </w:divBdr>
        </w:div>
        <w:div w:id="1177042447">
          <w:marLeft w:val="640"/>
          <w:marRight w:val="0"/>
          <w:marTop w:val="0"/>
          <w:marBottom w:val="0"/>
          <w:divBdr>
            <w:top w:val="none" w:sz="0" w:space="0" w:color="auto"/>
            <w:left w:val="none" w:sz="0" w:space="0" w:color="auto"/>
            <w:bottom w:val="none" w:sz="0" w:space="0" w:color="auto"/>
            <w:right w:val="none" w:sz="0" w:space="0" w:color="auto"/>
          </w:divBdr>
        </w:div>
        <w:div w:id="505436378">
          <w:marLeft w:val="640"/>
          <w:marRight w:val="0"/>
          <w:marTop w:val="0"/>
          <w:marBottom w:val="0"/>
          <w:divBdr>
            <w:top w:val="none" w:sz="0" w:space="0" w:color="auto"/>
            <w:left w:val="none" w:sz="0" w:space="0" w:color="auto"/>
            <w:bottom w:val="none" w:sz="0" w:space="0" w:color="auto"/>
            <w:right w:val="none" w:sz="0" w:space="0" w:color="auto"/>
          </w:divBdr>
        </w:div>
      </w:divsChild>
    </w:div>
    <w:div w:id="1859393905">
      <w:marLeft w:val="480"/>
      <w:marRight w:val="0"/>
      <w:marTop w:val="0"/>
      <w:marBottom w:val="0"/>
      <w:divBdr>
        <w:top w:val="none" w:sz="0" w:space="0" w:color="auto"/>
        <w:left w:val="none" w:sz="0" w:space="0" w:color="auto"/>
        <w:bottom w:val="none" w:sz="0" w:space="0" w:color="auto"/>
        <w:right w:val="none" w:sz="0" w:space="0" w:color="auto"/>
      </w:divBdr>
    </w:div>
    <w:div w:id="1859460941">
      <w:marLeft w:val="640"/>
      <w:marRight w:val="0"/>
      <w:marTop w:val="0"/>
      <w:marBottom w:val="0"/>
      <w:divBdr>
        <w:top w:val="none" w:sz="0" w:space="0" w:color="auto"/>
        <w:left w:val="none" w:sz="0" w:space="0" w:color="auto"/>
        <w:bottom w:val="none" w:sz="0" w:space="0" w:color="auto"/>
        <w:right w:val="none" w:sz="0" w:space="0" w:color="auto"/>
      </w:divBdr>
    </w:div>
    <w:div w:id="1859540053">
      <w:marLeft w:val="640"/>
      <w:marRight w:val="0"/>
      <w:marTop w:val="0"/>
      <w:marBottom w:val="0"/>
      <w:divBdr>
        <w:top w:val="none" w:sz="0" w:space="0" w:color="auto"/>
        <w:left w:val="none" w:sz="0" w:space="0" w:color="auto"/>
        <w:bottom w:val="none" w:sz="0" w:space="0" w:color="auto"/>
        <w:right w:val="none" w:sz="0" w:space="0" w:color="auto"/>
      </w:divBdr>
    </w:div>
    <w:div w:id="1859542450">
      <w:marLeft w:val="640"/>
      <w:marRight w:val="0"/>
      <w:marTop w:val="0"/>
      <w:marBottom w:val="0"/>
      <w:divBdr>
        <w:top w:val="none" w:sz="0" w:space="0" w:color="auto"/>
        <w:left w:val="none" w:sz="0" w:space="0" w:color="auto"/>
        <w:bottom w:val="none" w:sz="0" w:space="0" w:color="auto"/>
        <w:right w:val="none" w:sz="0" w:space="0" w:color="auto"/>
      </w:divBdr>
    </w:div>
    <w:div w:id="1859587141">
      <w:marLeft w:val="480"/>
      <w:marRight w:val="0"/>
      <w:marTop w:val="0"/>
      <w:marBottom w:val="0"/>
      <w:divBdr>
        <w:top w:val="none" w:sz="0" w:space="0" w:color="auto"/>
        <w:left w:val="none" w:sz="0" w:space="0" w:color="auto"/>
        <w:bottom w:val="none" w:sz="0" w:space="0" w:color="auto"/>
        <w:right w:val="none" w:sz="0" w:space="0" w:color="auto"/>
      </w:divBdr>
    </w:div>
    <w:div w:id="1859661781">
      <w:marLeft w:val="480"/>
      <w:marRight w:val="0"/>
      <w:marTop w:val="0"/>
      <w:marBottom w:val="0"/>
      <w:divBdr>
        <w:top w:val="none" w:sz="0" w:space="0" w:color="auto"/>
        <w:left w:val="none" w:sz="0" w:space="0" w:color="auto"/>
        <w:bottom w:val="none" w:sz="0" w:space="0" w:color="auto"/>
        <w:right w:val="none" w:sz="0" w:space="0" w:color="auto"/>
      </w:divBdr>
    </w:div>
    <w:div w:id="1859733103">
      <w:marLeft w:val="640"/>
      <w:marRight w:val="0"/>
      <w:marTop w:val="0"/>
      <w:marBottom w:val="0"/>
      <w:divBdr>
        <w:top w:val="none" w:sz="0" w:space="0" w:color="auto"/>
        <w:left w:val="none" w:sz="0" w:space="0" w:color="auto"/>
        <w:bottom w:val="none" w:sz="0" w:space="0" w:color="auto"/>
        <w:right w:val="none" w:sz="0" w:space="0" w:color="auto"/>
      </w:divBdr>
    </w:div>
    <w:div w:id="1859810106">
      <w:marLeft w:val="480"/>
      <w:marRight w:val="0"/>
      <w:marTop w:val="0"/>
      <w:marBottom w:val="0"/>
      <w:divBdr>
        <w:top w:val="none" w:sz="0" w:space="0" w:color="auto"/>
        <w:left w:val="none" w:sz="0" w:space="0" w:color="auto"/>
        <w:bottom w:val="none" w:sz="0" w:space="0" w:color="auto"/>
        <w:right w:val="none" w:sz="0" w:space="0" w:color="auto"/>
      </w:divBdr>
    </w:div>
    <w:div w:id="1859927127">
      <w:marLeft w:val="640"/>
      <w:marRight w:val="0"/>
      <w:marTop w:val="0"/>
      <w:marBottom w:val="0"/>
      <w:divBdr>
        <w:top w:val="none" w:sz="0" w:space="0" w:color="auto"/>
        <w:left w:val="none" w:sz="0" w:space="0" w:color="auto"/>
        <w:bottom w:val="none" w:sz="0" w:space="0" w:color="auto"/>
        <w:right w:val="none" w:sz="0" w:space="0" w:color="auto"/>
      </w:divBdr>
    </w:div>
    <w:div w:id="1860005937">
      <w:marLeft w:val="640"/>
      <w:marRight w:val="0"/>
      <w:marTop w:val="0"/>
      <w:marBottom w:val="0"/>
      <w:divBdr>
        <w:top w:val="none" w:sz="0" w:space="0" w:color="auto"/>
        <w:left w:val="none" w:sz="0" w:space="0" w:color="auto"/>
        <w:bottom w:val="none" w:sz="0" w:space="0" w:color="auto"/>
        <w:right w:val="none" w:sz="0" w:space="0" w:color="auto"/>
      </w:divBdr>
    </w:div>
    <w:div w:id="1860044886">
      <w:marLeft w:val="480"/>
      <w:marRight w:val="0"/>
      <w:marTop w:val="0"/>
      <w:marBottom w:val="0"/>
      <w:divBdr>
        <w:top w:val="none" w:sz="0" w:space="0" w:color="auto"/>
        <w:left w:val="none" w:sz="0" w:space="0" w:color="auto"/>
        <w:bottom w:val="none" w:sz="0" w:space="0" w:color="auto"/>
        <w:right w:val="none" w:sz="0" w:space="0" w:color="auto"/>
      </w:divBdr>
    </w:div>
    <w:div w:id="1860074963">
      <w:marLeft w:val="480"/>
      <w:marRight w:val="0"/>
      <w:marTop w:val="0"/>
      <w:marBottom w:val="0"/>
      <w:divBdr>
        <w:top w:val="none" w:sz="0" w:space="0" w:color="auto"/>
        <w:left w:val="none" w:sz="0" w:space="0" w:color="auto"/>
        <w:bottom w:val="none" w:sz="0" w:space="0" w:color="auto"/>
        <w:right w:val="none" w:sz="0" w:space="0" w:color="auto"/>
      </w:divBdr>
    </w:div>
    <w:div w:id="1860193282">
      <w:marLeft w:val="480"/>
      <w:marRight w:val="0"/>
      <w:marTop w:val="0"/>
      <w:marBottom w:val="0"/>
      <w:divBdr>
        <w:top w:val="none" w:sz="0" w:space="0" w:color="auto"/>
        <w:left w:val="none" w:sz="0" w:space="0" w:color="auto"/>
        <w:bottom w:val="none" w:sz="0" w:space="0" w:color="auto"/>
        <w:right w:val="none" w:sz="0" w:space="0" w:color="auto"/>
      </w:divBdr>
    </w:div>
    <w:div w:id="1860270943">
      <w:marLeft w:val="480"/>
      <w:marRight w:val="0"/>
      <w:marTop w:val="0"/>
      <w:marBottom w:val="0"/>
      <w:divBdr>
        <w:top w:val="none" w:sz="0" w:space="0" w:color="auto"/>
        <w:left w:val="none" w:sz="0" w:space="0" w:color="auto"/>
        <w:bottom w:val="none" w:sz="0" w:space="0" w:color="auto"/>
        <w:right w:val="none" w:sz="0" w:space="0" w:color="auto"/>
      </w:divBdr>
    </w:div>
    <w:div w:id="1860461806">
      <w:marLeft w:val="640"/>
      <w:marRight w:val="0"/>
      <w:marTop w:val="0"/>
      <w:marBottom w:val="0"/>
      <w:divBdr>
        <w:top w:val="none" w:sz="0" w:space="0" w:color="auto"/>
        <w:left w:val="none" w:sz="0" w:space="0" w:color="auto"/>
        <w:bottom w:val="none" w:sz="0" w:space="0" w:color="auto"/>
        <w:right w:val="none" w:sz="0" w:space="0" w:color="auto"/>
      </w:divBdr>
    </w:div>
    <w:div w:id="1860503704">
      <w:marLeft w:val="640"/>
      <w:marRight w:val="0"/>
      <w:marTop w:val="0"/>
      <w:marBottom w:val="0"/>
      <w:divBdr>
        <w:top w:val="none" w:sz="0" w:space="0" w:color="auto"/>
        <w:left w:val="none" w:sz="0" w:space="0" w:color="auto"/>
        <w:bottom w:val="none" w:sz="0" w:space="0" w:color="auto"/>
        <w:right w:val="none" w:sz="0" w:space="0" w:color="auto"/>
      </w:divBdr>
    </w:div>
    <w:div w:id="1860509903">
      <w:marLeft w:val="480"/>
      <w:marRight w:val="0"/>
      <w:marTop w:val="0"/>
      <w:marBottom w:val="0"/>
      <w:divBdr>
        <w:top w:val="none" w:sz="0" w:space="0" w:color="auto"/>
        <w:left w:val="none" w:sz="0" w:space="0" w:color="auto"/>
        <w:bottom w:val="none" w:sz="0" w:space="0" w:color="auto"/>
        <w:right w:val="none" w:sz="0" w:space="0" w:color="auto"/>
      </w:divBdr>
    </w:div>
    <w:div w:id="1860580599">
      <w:marLeft w:val="480"/>
      <w:marRight w:val="0"/>
      <w:marTop w:val="0"/>
      <w:marBottom w:val="0"/>
      <w:divBdr>
        <w:top w:val="none" w:sz="0" w:space="0" w:color="auto"/>
        <w:left w:val="none" w:sz="0" w:space="0" w:color="auto"/>
        <w:bottom w:val="none" w:sz="0" w:space="0" w:color="auto"/>
        <w:right w:val="none" w:sz="0" w:space="0" w:color="auto"/>
      </w:divBdr>
    </w:div>
    <w:div w:id="1860585119">
      <w:marLeft w:val="480"/>
      <w:marRight w:val="0"/>
      <w:marTop w:val="0"/>
      <w:marBottom w:val="0"/>
      <w:divBdr>
        <w:top w:val="none" w:sz="0" w:space="0" w:color="auto"/>
        <w:left w:val="none" w:sz="0" w:space="0" w:color="auto"/>
        <w:bottom w:val="none" w:sz="0" w:space="0" w:color="auto"/>
        <w:right w:val="none" w:sz="0" w:space="0" w:color="auto"/>
      </w:divBdr>
    </w:div>
    <w:div w:id="1860772861">
      <w:marLeft w:val="640"/>
      <w:marRight w:val="0"/>
      <w:marTop w:val="0"/>
      <w:marBottom w:val="0"/>
      <w:divBdr>
        <w:top w:val="none" w:sz="0" w:space="0" w:color="auto"/>
        <w:left w:val="none" w:sz="0" w:space="0" w:color="auto"/>
        <w:bottom w:val="none" w:sz="0" w:space="0" w:color="auto"/>
        <w:right w:val="none" w:sz="0" w:space="0" w:color="auto"/>
      </w:divBdr>
    </w:div>
    <w:div w:id="1860969878">
      <w:marLeft w:val="480"/>
      <w:marRight w:val="0"/>
      <w:marTop w:val="0"/>
      <w:marBottom w:val="0"/>
      <w:divBdr>
        <w:top w:val="none" w:sz="0" w:space="0" w:color="auto"/>
        <w:left w:val="none" w:sz="0" w:space="0" w:color="auto"/>
        <w:bottom w:val="none" w:sz="0" w:space="0" w:color="auto"/>
        <w:right w:val="none" w:sz="0" w:space="0" w:color="auto"/>
      </w:divBdr>
    </w:div>
    <w:div w:id="1860971760">
      <w:marLeft w:val="640"/>
      <w:marRight w:val="0"/>
      <w:marTop w:val="0"/>
      <w:marBottom w:val="0"/>
      <w:divBdr>
        <w:top w:val="none" w:sz="0" w:space="0" w:color="auto"/>
        <w:left w:val="none" w:sz="0" w:space="0" w:color="auto"/>
        <w:bottom w:val="none" w:sz="0" w:space="0" w:color="auto"/>
        <w:right w:val="none" w:sz="0" w:space="0" w:color="auto"/>
      </w:divBdr>
    </w:div>
    <w:div w:id="1860972894">
      <w:marLeft w:val="640"/>
      <w:marRight w:val="0"/>
      <w:marTop w:val="0"/>
      <w:marBottom w:val="0"/>
      <w:divBdr>
        <w:top w:val="none" w:sz="0" w:space="0" w:color="auto"/>
        <w:left w:val="none" w:sz="0" w:space="0" w:color="auto"/>
        <w:bottom w:val="none" w:sz="0" w:space="0" w:color="auto"/>
        <w:right w:val="none" w:sz="0" w:space="0" w:color="auto"/>
      </w:divBdr>
    </w:div>
    <w:div w:id="1861117737">
      <w:marLeft w:val="640"/>
      <w:marRight w:val="0"/>
      <w:marTop w:val="0"/>
      <w:marBottom w:val="0"/>
      <w:divBdr>
        <w:top w:val="none" w:sz="0" w:space="0" w:color="auto"/>
        <w:left w:val="none" w:sz="0" w:space="0" w:color="auto"/>
        <w:bottom w:val="none" w:sz="0" w:space="0" w:color="auto"/>
        <w:right w:val="none" w:sz="0" w:space="0" w:color="auto"/>
      </w:divBdr>
    </w:div>
    <w:div w:id="1861159216">
      <w:bodyDiv w:val="1"/>
      <w:marLeft w:val="0"/>
      <w:marRight w:val="0"/>
      <w:marTop w:val="0"/>
      <w:marBottom w:val="0"/>
      <w:divBdr>
        <w:top w:val="none" w:sz="0" w:space="0" w:color="auto"/>
        <w:left w:val="none" w:sz="0" w:space="0" w:color="auto"/>
        <w:bottom w:val="none" w:sz="0" w:space="0" w:color="auto"/>
        <w:right w:val="none" w:sz="0" w:space="0" w:color="auto"/>
      </w:divBdr>
      <w:divsChild>
        <w:div w:id="1661883309">
          <w:marLeft w:val="640"/>
          <w:marRight w:val="0"/>
          <w:marTop w:val="0"/>
          <w:marBottom w:val="0"/>
          <w:divBdr>
            <w:top w:val="none" w:sz="0" w:space="0" w:color="auto"/>
            <w:left w:val="none" w:sz="0" w:space="0" w:color="auto"/>
            <w:bottom w:val="none" w:sz="0" w:space="0" w:color="auto"/>
            <w:right w:val="none" w:sz="0" w:space="0" w:color="auto"/>
          </w:divBdr>
        </w:div>
        <w:div w:id="1590653749">
          <w:marLeft w:val="640"/>
          <w:marRight w:val="0"/>
          <w:marTop w:val="0"/>
          <w:marBottom w:val="0"/>
          <w:divBdr>
            <w:top w:val="none" w:sz="0" w:space="0" w:color="auto"/>
            <w:left w:val="none" w:sz="0" w:space="0" w:color="auto"/>
            <w:bottom w:val="none" w:sz="0" w:space="0" w:color="auto"/>
            <w:right w:val="none" w:sz="0" w:space="0" w:color="auto"/>
          </w:divBdr>
        </w:div>
        <w:div w:id="1204706141">
          <w:marLeft w:val="640"/>
          <w:marRight w:val="0"/>
          <w:marTop w:val="0"/>
          <w:marBottom w:val="0"/>
          <w:divBdr>
            <w:top w:val="none" w:sz="0" w:space="0" w:color="auto"/>
            <w:left w:val="none" w:sz="0" w:space="0" w:color="auto"/>
            <w:bottom w:val="none" w:sz="0" w:space="0" w:color="auto"/>
            <w:right w:val="none" w:sz="0" w:space="0" w:color="auto"/>
          </w:divBdr>
        </w:div>
        <w:div w:id="1841390342">
          <w:marLeft w:val="640"/>
          <w:marRight w:val="0"/>
          <w:marTop w:val="0"/>
          <w:marBottom w:val="0"/>
          <w:divBdr>
            <w:top w:val="none" w:sz="0" w:space="0" w:color="auto"/>
            <w:left w:val="none" w:sz="0" w:space="0" w:color="auto"/>
            <w:bottom w:val="none" w:sz="0" w:space="0" w:color="auto"/>
            <w:right w:val="none" w:sz="0" w:space="0" w:color="auto"/>
          </w:divBdr>
        </w:div>
        <w:div w:id="2054112230">
          <w:marLeft w:val="640"/>
          <w:marRight w:val="0"/>
          <w:marTop w:val="0"/>
          <w:marBottom w:val="0"/>
          <w:divBdr>
            <w:top w:val="none" w:sz="0" w:space="0" w:color="auto"/>
            <w:left w:val="none" w:sz="0" w:space="0" w:color="auto"/>
            <w:bottom w:val="none" w:sz="0" w:space="0" w:color="auto"/>
            <w:right w:val="none" w:sz="0" w:space="0" w:color="auto"/>
          </w:divBdr>
        </w:div>
        <w:div w:id="293295625">
          <w:marLeft w:val="640"/>
          <w:marRight w:val="0"/>
          <w:marTop w:val="0"/>
          <w:marBottom w:val="0"/>
          <w:divBdr>
            <w:top w:val="none" w:sz="0" w:space="0" w:color="auto"/>
            <w:left w:val="none" w:sz="0" w:space="0" w:color="auto"/>
            <w:bottom w:val="none" w:sz="0" w:space="0" w:color="auto"/>
            <w:right w:val="none" w:sz="0" w:space="0" w:color="auto"/>
          </w:divBdr>
        </w:div>
        <w:div w:id="1292326777">
          <w:marLeft w:val="640"/>
          <w:marRight w:val="0"/>
          <w:marTop w:val="0"/>
          <w:marBottom w:val="0"/>
          <w:divBdr>
            <w:top w:val="none" w:sz="0" w:space="0" w:color="auto"/>
            <w:left w:val="none" w:sz="0" w:space="0" w:color="auto"/>
            <w:bottom w:val="none" w:sz="0" w:space="0" w:color="auto"/>
            <w:right w:val="none" w:sz="0" w:space="0" w:color="auto"/>
          </w:divBdr>
        </w:div>
        <w:div w:id="1767798821">
          <w:marLeft w:val="640"/>
          <w:marRight w:val="0"/>
          <w:marTop w:val="0"/>
          <w:marBottom w:val="0"/>
          <w:divBdr>
            <w:top w:val="none" w:sz="0" w:space="0" w:color="auto"/>
            <w:left w:val="none" w:sz="0" w:space="0" w:color="auto"/>
            <w:bottom w:val="none" w:sz="0" w:space="0" w:color="auto"/>
            <w:right w:val="none" w:sz="0" w:space="0" w:color="auto"/>
          </w:divBdr>
        </w:div>
        <w:div w:id="918371568">
          <w:marLeft w:val="640"/>
          <w:marRight w:val="0"/>
          <w:marTop w:val="0"/>
          <w:marBottom w:val="0"/>
          <w:divBdr>
            <w:top w:val="none" w:sz="0" w:space="0" w:color="auto"/>
            <w:left w:val="none" w:sz="0" w:space="0" w:color="auto"/>
            <w:bottom w:val="none" w:sz="0" w:space="0" w:color="auto"/>
            <w:right w:val="none" w:sz="0" w:space="0" w:color="auto"/>
          </w:divBdr>
        </w:div>
        <w:div w:id="771752813">
          <w:marLeft w:val="640"/>
          <w:marRight w:val="0"/>
          <w:marTop w:val="0"/>
          <w:marBottom w:val="0"/>
          <w:divBdr>
            <w:top w:val="none" w:sz="0" w:space="0" w:color="auto"/>
            <w:left w:val="none" w:sz="0" w:space="0" w:color="auto"/>
            <w:bottom w:val="none" w:sz="0" w:space="0" w:color="auto"/>
            <w:right w:val="none" w:sz="0" w:space="0" w:color="auto"/>
          </w:divBdr>
        </w:div>
        <w:div w:id="635335078">
          <w:marLeft w:val="640"/>
          <w:marRight w:val="0"/>
          <w:marTop w:val="0"/>
          <w:marBottom w:val="0"/>
          <w:divBdr>
            <w:top w:val="none" w:sz="0" w:space="0" w:color="auto"/>
            <w:left w:val="none" w:sz="0" w:space="0" w:color="auto"/>
            <w:bottom w:val="none" w:sz="0" w:space="0" w:color="auto"/>
            <w:right w:val="none" w:sz="0" w:space="0" w:color="auto"/>
          </w:divBdr>
        </w:div>
        <w:div w:id="75592186">
          <w:marLeft w:val="640"/>
          <w:marRight w:val="0"/>
          <w:marTop w:val="0"/>
          <w:marBottom w:val="0"/>
          <w:divBdr>
            <w:top w:val="none" w:sz="0" w:space="0" w:color="auto"/>
            <w:left w:val="none" w:sz="0" w:space="0" w:color="auto"/>
            <w:bottom w:val="none" w:sz="0" w:space="0" w:color="auto"/>
            <w:right w:val="none" w:sz="0" w:space="0" w:color="auto"/>
          </w:divBdr>
        </w:div>
        <w:div w:id="1868759406">
          <w:marLeft w:val="640"/>
          <w:marRight w:val="0"/>
          <w:marTop w:val="0"/>
          <w:marBottom w:val="0"/>
          <w:divBdr>
            <w:top w:val="none" w:sz="0" w:space="0" w:color="auto"/>
            <w:left w:val="none" w:sz="0" w:space="0" w:color="auto"/>
            <w:bottom w:val="none" w:sz="0" w:space="0" w:color="auto"/>
            <w:right w:val="none" w:sz="0" w:space="0" w:color="auto"/>
          </w:divBdr>
        </w:div>
        <w:div w:id="1261912834">
          <w:marLeft w:val="640"/>
          <w:marRight w:val="0"/>
          <w:marTop w:val="0"/>
          <w:marBottom w:val="0"/>
          <w:divBdr>
            <w:top w:val="none" w:sz="0" w:space="0" w:color="auto"/>
            <w:left w:val="none" w:sz="0" w:space="0" w:color="auto"/>
            <w:bottom w:val="none" w:sz="0" w:space="0" w:color="auto"/>
            <w:right w:val="none" w:sz="0" w:space="0" w:color="auto"/>
          </w:divBdr>
        </w:div>
        <w:div w:id="1953053289">
          <w:marLeft w:val="640"/>
          <w:marRight w:val="0"/>
          <w:marTop w:val="0"/>
          <w:marBottom w:val="0"/>
          <w:divBdr>
            <w:top w:val="none" w:sz="0" w:space="0" w:color="auto"/>
            <w:left w:val="none" w:sz="0" w:space="0" w:color="auto"/>
            <w:bottom w:val="none" w:sz="0" w:space="0" w:color="auto"/>
            <w:right w:val="none" w:sz="0" w:space="0" w:color="auto"/>
          </w:divBdr>
        </w:div>
        <w:div w:id="1136796230">
          <w:marLeft w:val="640"/>
          <w:marRight w:val="0"/>
          <w:marTop w:val="0"/>
          <w:marBottom w:val="0"/>
          <w:divBdr>
            <w:top w:val="none" w:sz="0" w:space="0" w:color="auto"/>
            <w:left w:val="none" w:sz="0" w:space="0" w:color="auto"/>
            <w:bottom w:val="none" w:sz="0" w:space="0" w:color="auto"/>
            <w:right w:val="none" w:sz="0" w:space="0" w:color="auto"/>
          </w:divBdr>
        </w:div>
        <w:div w:id="1894924023">
          <w:marLeft w:val="640"/>
          <w:marRight w:val="0"/>
          <w:marTop w:val="0"/>
          <w:marBottom w:val="0"/>
          <w:divBdr>
            <w:top w:val="none" w:sz="0" w:space="0" w:color="auto"/>
            <w:left w:val="none" w:sz="0" w:space="0" w:color="auto"/>
            <w:bottom w:val="none" w:sz="0" w:space="0" w:color="auto"/>
            <w:right w:val="none" w:sz="0" w:space="0" w:color="auto"/>
          </w:divBdr>
        </w:div>
        <w:div w:id="263996856">
          <w:marLeft w:val="640"/>
          <w:marRight w:val="0"/>
          <w:marTop w:val="0"/>
          <w:marBottom w:val="0"/>
          <w:divBdr>
            <w:top w:val="none" w:sz="0" w:space="0" w:color="auto"/>
            <w:left w:val="none" w:sz="0" w:space="0" w:color="auto"/>
            <w:bottom w:val="none" w:sz="0" w:space="0" w:color="auto"/>
            <w:right w:val="none" w:sz="0" w:space="0" w:color="auto"/>
          </w:divBdr>
        </w:div>
        <w:div w:id="223150904">
          <w:marLeft w:val="640"/>
          <w:marRight w:val="0"/>
          <w:marTop w:val="0"/>
          <w:marBottom w:val="0"/>
          <w:divBdr>
            <w:top w:val="none" w:sz="0" w:space="0" w:color="auto"/>
            <w:left w:val="none" w:sz="0" w:space="0" w:color="auto"/>
            <w:bottom w:val="none" w:sz="0" w:space="0" w:color="auto"/>
            <w:right w:val="none" w:sz="0" w:space="0" w:color="auto"/>
          </w:divBdr>
        </w:div>
        <w:div w:id="356199580">
          <w:marLeft w:val="640"/>
          <w:marRight w:val="0"/>
          <w:marTop w:val="0"/>
          <w:marBottom w:val="0"/>
          <w:divBdr>
            <w:top w:val="none" w:sz="0" w:space="0" w:color="auto"/>
            <w:left w:val="none" w:sz="0" w:space="0" w:color="auto"/>
            <w:bottom w:val="none" w:sz="0" w:space="0" w:color="auto"/>
            <w:right w:val="none" w:sz="0" w:space="0" w:color="auto"/>
          </w:divBdr>
        </w:div>
        <w:div w:id="213852824">
          <w:marLeft w:val="640"/>
          <w:marRight w:val="0"/>
          <w:marTop w:val="0"/>
          <w:marBottom w:val="0"/>
          <w:divBdr>
            <w:top w:val="none" w:sz="0" w:space="0" w:color="auto"/>
            <w:left w:val="none" w:sz="0" w:space="0" w:color="auto"/>
            <w:bottom w:val="none" w:sz="0" w:space="0" w:color="auto"/>
            <w:right w:val="none" w:sz="0" w:space="0" w:color="auto"/>
          </w:divBdr>
        </w:div>
        <w:div w:id="1683967484">
          <w:marLeft w:val="640"/>
          <w:marRight w:val="0"/>
          <w:marTop w:val="0"/>
          <w:marBottom w:val="0"/>
          <w:divBdr>
            <w:top w:val="none" w:sz="0" w:space="0" w:color="auto"/>
            <w:left w:val="none" w:sz="0" w:space="0" w:color="auto"/>
            <w:bottom w:val="none" w:sz="0" w:space="0" w:color="auto"/>
            <w:right w:val="none" w:sz="0" w:space="0" w:color="auto"/>
          </w:divBdr>
        </w:div>
        <w:div w:id="354312070">
          <w:marLeft w:val="640"/>
          <w:marRight w:val="0"/>
          <w:marTop w:val="0"/>
          <w:marBottom w:val="0"/>
          <w:divBdr>
            <w:top w:val="none" w:sz="0" w:space="0" w:color="auto"/>
            <w:left w:val="none" w:sz="0" w:space="0" w:color="auto"/>
            <w:bottom w:val="none" w:sz="0" w:space="0" w:color="auto"/>
            <w:right w:val="none" w:sz="0" w:space="0" w:color="auto"/>
          </w:divBdr>
        </w:div>
        <w:div w:id="1757166426">
          <w:marLeft w:val="640"/>
          <w:marRight w:val="0"/>
          <w:marTop w:val="0"/>
          <w:marBottom w:val="0"/>
          <w:divBdr>
            <w:top w:val="none" w:sz="0" w:space="0" w:color="auto"/>
            <w:left w:val="none" w:sz="0" w:space="0" w:color="auto"/>
            <w:bottom w:val="none" w:sz="0" w:space="0" w:color="auto"/>
            <w:right w:val="none" w:sz="0" w:space="0" w:color="auto"/>
          </w:divBdr>
        </w:div>
        <w:div w:id="701321470">
          <w:marLeft w:val="640"/>
          <w:marRight w:val="0"/>
          <w:marTop w:val="0"/>
          <w:marBottom w:val="0"/>
          <w:divBdr>
            <w:top w:val="none" w:sz="0" w:space="0" w:color="auto"/>
            <w:left w:val="none" w:sz="0" w:space="0" w:color="auto"/>
            <w:bottom w:val="none" w:sz="0" w:space="0" w:color="auto"/>
            <w:right w:val="none" w:sz="0" w:space="0" w:color="auto"/>
          </w:divBdr>
        </w:div>
        <w:div w:id="93093450">
          <w:marLeft w:val="640"/>
          <w:marRight w:val="0"/>
          <w:marTop w:val="0"/>
          <w:marBottom w:val="0"/>
          <w:divBdr>
            <w:top w:val="none" w:sz="0" w:space="0" w:color="auto"/>
            <w:left w:val="none" w:sz="0" w:space="0" w:color="auto"/>
            <w:bottom w:val="none" w:sz="0" w:space="0" w:color="auto"/>
            <w:right w:val="none" w:sz="0" w:space="0" w:color="auto"/>
          </w:divBdr>
        </w:div>
        <w:div w:id="1784613589">
          <w:marLeft w:val="640"/>
          <w:marRight w:val="0"/>
          <w:marTop w:val="0"/>
          <w:marBottom w:val="0"/>
          <w:divBdr>
            <w:top w:val="none" w:sz="0" w:space="0" w:color="auto"/>
            <w:left w:val="none" w:sz="0" w:space="0" w:color="auto"/>
            <w:bottom w:val="none" w:sz="0" w:space="0" w:color="auto"/>
            <w:right w:val="none" w:sz="0" w:space="0" w:color="auto"/>
          </w:divBdr>
        </w:div>
        <w:div w:id="1402486262">
          <w:marLeft w:val="640"/>
          <w:marRight w:val="0"/>
          <w:marTop w:val="0"/>
          <w:marBottom w:val="0"/>
          <w:divBdr>
            <w:top w:val="none" w:sz="0" w:space="0" w:color="auto"/>
            <w:left w:val="none" w:sz="0" w:space="0" w:color="auto"/>
            <w:bottom w:val="none" w:sz="0" w:space="0" w:color="auto"/>
            <w:right w:val="none" w:sz="0" w:space="0" w:color="auto"/>
          </w:divBdr>
        </w:div>
        <w:div w:id="929311188">
          <w:marLeft w:val="640"/>
          <w:marRight w:val="0"/>
          <w:marTop w:val="0"/>
          <w:marBottom w:val="0"/>
          <w:divBdr>
            <w:top w:val="none" w:sz="0" w:space="0" w:color="auto"/>
            <w:left w:val="none" w:sz="0" w:space="0" w:color="auto"/>
            <w:bottom w:val="none" w:sz="0" w:space="0" w:color="auto"/>
            <w:right w:val="none" w:sz="0" w:space="0" w:color="auto"/>
          </w:divBdr>
        </w:div>
        <w:div w:id="1583754372">
          <w:marLeft w:val="640"/>
          <w:marRight w:val="0"/>
          <w:marTop w:val="0"/>
          <w:marBottom w:val="0"/>
          <w:divBdr>
            <w:top w:val="none" w:sz="0" w:space="0" w:color="auto"/>
            <w:left w:val="none" w:sz="0" w:space="0" w:color="auto"/>
            <w:bottom w:val="none" w:sz="0" w:space="0" w:color="auto"/>
            <w:right w:val="none" w:sz="0" w:space="0" w:color="auto"/>
          </w:divBdr>
        </w:div>
        <w:div w:id="1755275270">
          <w:marLeft w:val="640"/>
          <w:marRight w:val="0"/>
          <w:marTop w:val="0"/>
          <w:marBottom w:val="0"/>
          <w:divBdr>
            <w:top w:val="none" w:sz="0" w:space="0" w:color="auto"/>
            <w:left w:val="none" w:sz="0" w:space="0" w:color="auto"/>
            <w:bottom w:val="none" w:sz="0" w:space="0" w:color="auto"/>
            <w:right w:val="none" w:sz="0" w:space="0" w:color="auto"/>
          </w:divBdr>
        </w:div>
        <w:div w:id="1307393864">
          <w:marLeft w:val="640"/>
          <w:marRight w:val="0"/>
          <w:marTop w:val="0"/>
          <w:marBottom w:val="0"/>
          <w:divBdr>
            <w:top w:val="none" w:sz="0" w:space="0" w:color="auto"/>
            <w:left w:val="none" w:sz="0" w:space="0" w:color="auto"/>
            <w:bottom w:val="none" w:sz="0" w:space="0" w:color="auto"/>
            <w:right w:val="none" w:sz="0" w:space="0" w:color="auto"/>
          </w:divBdr>
        </w:div>
        <w:div w:id="1764565102">
          <w:marLeft w:val="640"/>
          <w:marRight w:val="0"/>
          <w:marTop w:val="0"/>
          <w:marBottom w:val="0"/>
          <w:divBdr>
            <w:top w:val="none" w:sz="0" w:space="0" w:color="auto"/>
            <w:left w:val="none" w:sz="0" w:space="0" w:color="auto"/>
            <w:bottom w:val="none" w:sz="0" w:space="0" w:color="auto"/>
            <w:right w:val="none" w:sz="0" w:space="0" w:color="auto"/>
          </w:divBdr>
        </w:div>
        <w:div w:id="2026711772">
          <w:marLeft w:val="640"/>
          <w:marRight w:val="0"/>
          <w:marTop w:val="0"/>
          <w:marBottom w:val="0"/>
          <w:divBdr>
            <w:top w:val="none" w:sz="0" w:space="0" w:color="auto"/>
            <w:left w:val="none" w:sz="0" w:space="0" w:color="auto"/>
            <w:bottom w:val="none" w:sz="0" w:space="0" w:color="auto"/>
            <w:right w:val="none" w:sz="0" w:space="0" w:color="auto"/>
          </w:divBdr>
        </w:div>
        <w:div w:id="1640450362">
          <w:marLeft w:val="640"/>
          <w:marRight w:val="0"/>
          <w:marTop w:val="0"/>
          <w:marBottom w:val="0"/>
          <w:divBdr>
            <w:top w:val="none" w:sz="0" w:space="0" w:color="auto"/>
            <w:left w:val="none" w:sz="0" w:space="0" w:color="auto"/>
            <w:bottom w:val="none" w:sz="0" w:space="0" w:color="auto"/>
            <w:right w:val="none" w:sz="0" w:space="0" w:color="auto"/>
          </w:divBdr>
        </w:div>
        <w:div w:id="954403695">
          <w:marLeft w:val="640"/>
          <w:marRight w:val="0"/>
          <w:marTop w:val="0"/>
          <w:marBottom w:val="0"/>
          <w:divBdr>
            <w:top w:val="none" w:sz="0" w:space="0" w:color="auto"/>
            <w:left w:val="none" w:sz="0" w:space="0" w:color="auto"/>
            <w:bottom w:val="none" w:sz="0" w:space="0" w:color="auto"/>
            <w:right w:val="none" w:sz="0" w:space="0" w:color="auto"/>
          </w:divBdr>
        </w:div>
        <w:div w:id="93982982">
          <w:marLeft w:val="640"/>
          <w:marRight w:val="0"/>
          <w:marTop w:val="0"/>
          <w:marBottom w:val="0"/>
          <w:divBdr>
            <w:top w:val="none" w:sz="0" w:space="0" w:color="auto"/>
            <w:left w:val="none" w:sz="0" w:space="0" w:color="auto"/>
            <w:bottom w:val="none" w:sz="0" w:space="0" w:color="auto"/>
            <w:right w:val="none" w:sz="0" w:space="0" w:color="auto"/>
          </w:divBdr>
        </w:div>
        <w:div w:id="851994252">
          <w:marLeft w:val="640"/>
          <w:marRight w:val="0"/>
          <w:marTop w:val="0"/>
          <w:marBottom w:val="0"/>
          <w:divBdr>
            <w:top w:val="none" w:sz="0" w:space="0" w:color="auto"/>
            <w:left w:val="none" w:sz="0" w:space="0" w:color="auto"/>
            <w:bottom w:val="none" w:sz="0" w:space="0" w:color="auto"/>
            <w:right w:val="none" w:sz="0" w:space="0" w:color="auto"/>
          </w:divBdr>
        </w:div>
        <w:div w:id="1749963514">
          <w:marLeft w:val="640"/>
          <w:marRight w:val="0"/>
          <w:marTop w:val="0"/>
          <w:marBottom w:val="0"/>
          <w:divBdr>
            <w:top w:val="none" w:sz="0" w:space="0" w:color="auto"/>
            <w:left w:val="none" w:sz="0" w:space="0" w:color="auto"/>
            <w:bottom w:val="none" w:sz="0" w:space="0" w:color="auto"/>
            <w:right w:val="none" w:sz="0" w:space="0" w:color="auto"/>
          </w:divBdr>
        </w:div>
        <w:div w:id="348993860">
          <w:marLeft w:val="640"/>
          <w:marRight w:val="0"/>
          <w:marTop w:val="0"/>
          <w:marBottom w:val="0"/>
          <w:divBdr>
            <w:top w:val="none" w:sz="0" w:space="0" w:color="auto"/>
            <w:left w:val="none" w:sz="0" w:space="0" w:color="auto"/>
            <w:bottom w:val="none" w:sz="0" w:space="0" w:color="auto"/>
            <w:right w:val="none" w:sz="0" w:space="0" w:color="auto"/>
          </w:divBdr>
        </w:div>
        <w:div w:id="1579485754">
          <w:marLeft w:val="640"/>
          <w:marRight w:val="0"/>
          <w:marTop w:val="0"/>
          <w:marBottom w:val="0"/>
          <w:divBdr>
            <w:top w:val="none" w:sz="0" w:space="0" w:color="auto"/>
            <w:left w:val="none" w:sz="0" w:space="0" w:color="auto"/>
            <w:bottom w:val="none" w:sz="0" w:space="0" w:color="auto"/>
            <w:right w:val="none" w:sz="0" w:space="0" w:color="auto"/>
          </w:divBdr>
        </w:div>
        <w:div w:id="1369917996">
          <w:marLeft w:val="640"/>
          <w:marRight w:val="0"/>
          <w:marTop w:val="0"/>
          <w:marBottom w:val="0"/>
          <w:divBdr>
            <w:top w:val="none" w:sz="0" w:space="0" w:color="auto"/>
            <w:left w:val="none" w:sz="0" w:space="0" w:color="auto"/>
            <w:bottom w:val="none" w:sz="0" w:space="0" w:color="auto"/>
            <w:right w:val="none" w:sz="0" w:space="0" w:color="auto"/>
          </w:divBdr>
        </w:div>
        <w:div w:id="1499227191">
          <w:marLeft w:val="640"/>
          <w:marRight w:val="0"/>
          <w:marTop w:val="0"/>
          <w:marBottom w:val="0"/>
          <w:divBdr>
            <w:top w:val="none" w:sz="0" w:space="0" w:color="auto"/>
            <w:left w:val="none" w:sz="0" w:space="0" w:color="auto"/>
            <w:bottom w:val="none" w:sz="0" w:space="0" w:color="auto"/>
            <w:right w:val="none" w:sz="0" w:space="0" w:color="auto"/>
          </w:divBdr>
        </w:div>
        <w:div w:id="112986989">
          <w:marLeft w:val="640"/>
          <w:marRight w:val="0"/>
          <w:marTop w:val="0"/>
          <w:marBottom w:val="0"/>
          <w:divBdr>
            <w:top w:val="none" w:sz="0" w:space="0" w:color="auto"/>
            <w:left w:val="none" w:sz="0" w:space="0" w:color="auto"/>
            <w:bottom w:val="none" w:sz="0" w:space="0" w:color="auto"/>
            <w:right w:val="none" w:sz="0" w:space="0" w:color="auto"/>
          </w:divBdr>
        </w:div>
        <w:div w:id="241373529">
          <w:marLeft w:val="640"/>
          <w:marRight w:val="0"/>
          <w:marTop w:val="0"/>
          <w:marBottom w:val="0"/>
          <w:divBdr>
            <w:top w:val="none" w:sz="0" w:space="0" w:color="auto"/>
            <w:left w:val="none" w:sz="0" w:space="0" w:color="auto"/>
            <w:bottom w:val="none" w:sz="0" w:space="0" w:color="auto"/>
            <w:right w:val="none" w:sz="0" w:space="0" w:color="auto"/>
          </w:divBdr>
        </w:div>
        <w:div w:id="600182211">
          <w:marLeft w:val="640"/>
          <w:marRight w:val="0"/>
          <w:marTop w:val="0"/>
          <w:marBottom w:val="0"/>
          <w:divBdr>
            <w:top w:val="none" w:sz="0" w:space="0" w:color="auto"/>
            <w:left w:val="none" w:sz="0" w:space="0" w:color="auto"/>
            <w:bottom w:val="none" w:sz="0" w:space="0" w:color="auto"/>
            <w:right w:val="none" w:sz="0" w:space="0" w:color="auto"/>
          </w:divBdr>
        </w:div>
        <w:div w:id="1610701739">
          <w:marLeft w:val="640"/>
          <w:marRight w:val="0"/>
          <w:marTop w:val="0"/>
          <w:marBottom w:val="0"/>
          <w:divBdr>
            <w:top w:val="none" w:sz="0" w:space="0" w:color="auto"/>
            <w:left w:val="none" w:sz="0" w:space="0" w:color="auto"/>
            <w:bottom w:val="none" w:sz="0" w:space="0" w:color="auto"/>
            <w:right w:val="none" w:sz="0" w:space="0" w:color="auto"/>
          </w:divBdr>
        </w:div>
        <w:div w:id="709380779">
          <w:marLeft w:val="640"/>
          <w:marRight w:val="0"/>
          <w:marTop w:val="0"/>
          <w:marBottom w:val="0"/>
          <w:divBdr>
            <w:top w:val="none" w:sz="0" w:space="0" w:color="auto"/>
            <w:left w:val="none" w:sz="0" w:space="0" w:color="auto"/>
            <w:bottom w:val="none" w:sz="0" w:space="0" w:color="auto"/>
            <w:right w:val="none" w:sz="0" w:space="0" w:color="auto"/>
          </w:divBdr>
        </w:div>
        <w:div w:id="978152413">
          <w:marLeft w:val="640"/>
          <w:marRight w:val="0"/>
          <w:marTop w:val="0"/>
          <w:marBottom w:val="0"/>
          <w:divBdr>
            <w:top w:val="none" w:sz="0" w:space="0" w:color="auto"/>
            <w:left w:val="none" w:sz="0" w:space="0" w:color="auto"/>
            <w:bottom w:val="none" w:sz="0" w:space="0" w:color="auto"/>
            <w:right w:val="none" w:sz="0" w:space="0" w:color="auto"/>
          </w:divBdr>
        </w:div>
        <w:div w:id="1666130077">
          <w:marLeft w:val="640"/>
          <w:marRight w:val="0"/>
          <w:marTop w:val="0"/>
          <w:marBottom w:val="0"/>
          <w:divBdr>
            <w:top w:val="none" w:sz="0" w:space="0" w:color="auto"/>
            <w:left w:val="none" w:sz="0" w:space="0" w:color="auto"/>
            <w:bottom w:val="none" w:sz="0" w:space="0" w:color="auto"/>
            <w:right w:val="none" w:sz="0" w:space="0" w:color="auto"/>
          </w:divBdr>
        </w:div>
        <w:div w:id="882256547">
          <w:marLeft w:val="640"/>
          <w:marRight w:val="0"/>
          <w:marTop w:val="0"/>
          <w:marBottom w:val="0"/>
          <w:divBdr>
            <w:top w:val="none" w:sz="0" w:space="0" w:color="auto"/>
            <w:left w:val="none" w:sz="0" w:space="0" w:color="auto"/>
            <w:bottom w:val="none" w:sz="0" w:space="0" w:color="auto"/>
            <w:right w:val="none" w:sz="0" w:space="0" w:color="auto"/>
          </w:divBdr>
        </w:div>
        <w:div w:id="2121339255">
          <w:marLeft w:val="640"/>
          <w:marRight w:val="0"/>
          <w:marTop w:val="0"/>
          <w:marBottom w:val="0"/>
          <w:divBdr>
            <w:top w:val="none" w:sz="0" w:space="0" w:color="auto"/>
            <w:left w:val="none" w:sz="0" w:space="0" w:color="auto"/>
            <w:bottom w:val="none" w:sz="0" w:space="0" w:color="auto"/>
            <w:right w:val="none" w:sz="0" w:space="0" w:color="auto"/>
          </w:divBdr>
        </w:div>
        <w:div w:id="1601177896">
          <w:marLeft w:val="640"/>
          <w:marRight w:val="0"/>
          <w:marTop w:val="0"/>
          <w:marBottom w:val="0"/>
          <w:divBdr>
            <w:top w:val="none" w:sz="0" w:space="0" w:color="auto"/>
            <w:left w:val="none" w:sz="0" w:space="0" w:color="auto"/>
            <w:bottom w:val="none" w:sz="0" w:space="0" w:color="auto"/>
            <w:right w:val="none" w:sz="0" w:space="0" w:color="auto"/>
          </w:divBdr>
        </w:div>
        <w:div w:id="789127515">
          <w:marLeft w:val="640"/>
          <w:marRight w:val="0"/>
          <w:marTop w:val="0"/>
          <w:marBottom w:val="0"/>
          <w:divBdr>
            <w:top w:val="none" w:sz="0" w:space="0" w:color="auto"/>
            <w:left w:val="none" w:sz="0" w:space="0" w:color="auto"/>
            <w:bottom w:val="none" w:sz="0" w:space="0" w:color="auto"/>
            <w:right w:val="none" w:sz="0" w:space="0" w:color="auto"/>
          </w:divBdr>
        </w:div>
        <w:div w:id="1845900792">
          <w:marLeft w:val="640"/>
          <w:marRight w:val="0"/>
          <w:marTop w:val="0"/>
          <w:marBottom w:val="0"/>
          <w:divBdr>
            <w:top w:val="none" w:sz="0" w:space="0" w:color="auto"/>
            <w:left w:val="none" w:sz="0" w:space="0" w:color="auto"/>
            <w:bottom w:val="none" w:sz="0" w:space="0" w:color="auto"/>
            <w:right w:val="none" w:sz="0" w:space="0" w:color="auto"/>
          </w:divBdr>
        </w:div>
        <w:div w:id="737553367">
          <w:marLeft w:val="640"/>
          <w:marRight w:val="0"/>
          <w:marTop w:val="0"/>
          <w:marBottom w:val="0"/>
          <w:divBdr>
            <w:top w:val="none" w:sz="0" w:space="0" w:color="auto"/>
            <w:left w:val="none" w:sz="0" w:space="0" w:color="auto"/>
            <w:bottom w:val="none" w:sz="0" w:space="0" w:color="auto"/>
            <w:right w:val="none" w:sz="0" w:space="0" w:color="auto"/>
          </w:divBdr>
        </w:div>
        <w:div w:id="257951586">
          <w:marLeft w:val="640"/>
          <w:marRight w:val="0"/>
          <w:marTop w:val="0"/>
          <w:marBottom w:val="0"/>
          <w:divBdr>
            <w:top w:val="none" w:sz="0" w:space="0" w:color="auto"/>
            <w:left w:val="none" w:sz="0" w:space="0" w:color="auto"/>
            <w:bottom w:val="none" w:sz="0" w:space="0" w:color="auto"/>
            <w:right w:val="none" w:sz="0" w:space="0" w:color="auto"/>
          </w:divBdr>
        </w:div>
        <w:div w:id="1860464093">
          <w:marLeft w:val="640"/>
          <w:marRight w:val="0"/>
          <w:marTop w:val="0"/>
          <w:marBottom w:val="0"/>
          <w:divBdr>
            <w:top w:val="none" w:sz="0" w:space="0" w:color="auto"/>
            <w:left w:val="none" w:sz="0" w:space="0" w:color="auto"/>
            <w:bottom w:val="none" w:sz="0" w:space="0" w:color="auto"/>
            <w:right w:val="none" w:sz="0" w:space="0" w:color="auto"/>
          </w:divBdr>
        </w:div>
        <w:div w:id="263538069">
          <w:marLeft w:val="640"/>
          <w:marRight w:val="0"/>
          <w:marTop w:val="0"/>
          <w:marBottom w:val="0"/>
          <w:divBdr>
            <w:top w:val="none" w:sz="0" w:space="0" w:color="auto"/>
            <w:left w:val="none" w:sz="0" w:space="0" w:color="auto"/>
            <w:bottom w:val="none" w:sz="0" w:space="0" w:color="auto"/>
            <w:right w:val="none" w:sz="0" w:space="0" w:color="auto"/>
          </w:divBdr>
        </w:div>
        <w:div w:id="480002793">
          <w:marLeft w:val="640"/>
          <w:marRight w:val="0"/>
          <w:marTop w:val="0"/>
          <w:marBottom w:val="0"/>
          <w:divBdr>
            <w:top w:val="none" w:sz="0" w:space="0" w:color="auto"/>
            <w:left w:val="none" w:sz="0" w:space="0" w:color="auto"/>
            <w:bottom w:val="none" w:sz="0" w:space="0" w:color="auto"/>
            <w:right w:val="none" w:sz="0" w:space="0" w:color="auto"/>
          </w:divBdr>
        </w:div>
        <w:div w:id="1368680266">
          <w:marLeft w:val="640"/>
          <w:marRight w:val="0"/>
          <w:marTop w:val="0"/>
          <w:marBottom w:val="0"/>
          <w:divBdr>
            <w:top w:val="none" w:sz="0" w:space="0" w:color="auto"/>
            <w:left w:val="none" w:sz="0" w:space="0" w:color="auto"/>
            <w:bottom w:val="none" w:sz="0" w:space="0" w:color="auto"/>
            <w:right w:val="none" w:sz="0" w:space="0" w:color="auto"/>
          </w:divBdr>
        </w:div>
        <w:div w:id="405348849">
          <w:marLeft w:val="640"/>
          <w:marRight w:val="0"/>
          <w:marTop w:val="0"/>
          <w:marBottom w:val="0"/>
          <w:divBdr>
            <w:top w:val="none" w:sz="0" w:space="0" w:color="auto"/>
            <w:left w:val="none" w:sz="0" w:space="0" w:color="auto"/>
            <w:bottom w:val="none" w:sz="0" w:space="0" w:color="auto"/>
            <w:right w:val="none" w:sz="0" w:space="0" w:color="auto"/>
          </w:divBdr>
        </w:div>
        <w:div w:id="1599173454">
          <w:marLeft w:val="640"/>
          <w:marRight w:val="0"/>
          <w:marTop w:val="0"/>
          <w:marBottom w:val="0"/>
          <w:divBdr>
            <w:top w:val="none" w:sz="0" w:space="0" w:color="auto"/>
            <w:left w:val="none" w:sz="0" w:space="0" w:color="auto"/>
            <w:bottom w:val="none" w:sz="0" w:space="0" w:color="auto"/>
            <w:right w:val="none" w:sz="0" w:space="0" w:color="auto"/>
          </w:divBdr>
        </w:div>
      </w:divsChild>
    </w:div>
    <w:div w:id="1861161152">
      <w:marLeft w:val="640"/>
      <w:marRight w:val="0"/>
      <w:marTop w:val="0"/>
      <w:marBottom w:val="0"/>
      <w:divBdr>
        <w:top w:val="none" w:sz="0" w:space="0" w:color="auto"/>
        <w:left w:val="none" w:sz="0" w:space="0" w:color="auto"/>
        <w:bottom w:val="none" w:sz="0" w:space="0" w:color="auto"/>
        <w:right w:val="none" w:sz="0" w:space="0" w:color="auto"/>
      </w:divBdr>
    </w:div>
    <w:div w:id="1861161974">
      <w:marLeft w:val="480"/>
      <w:marRight w:val="0"/>
      <w:marTop w:val="0"/>
      <w:marBottom w:val="0"/>
      <w:divBdr>
        <w:top w:val="none" w:sz="0" w:space="0" w:color="auto"/>
        <w:left w:val="none" w:sz="0" w:space="0" w:color="auto"/>
        <w:bottom w:val="none" w:sz="0" w:space="0" w:color="auto"/>
        <w:right w:val="none" w:sz="0" w:space="0" w:color="auto"/>
      </w:divBdr>
    </w:div>
    <w:div w:id="1861313668">
      <w:marLeft w:val="640"/>
      <w:marRight w:val="0"/>
      <w:marTop w:val="0"/>
      <w:marBottom w:val="0"/>
      <w:divBdr>
        <w:top w:val="none" w:sz="0" w:space="0" w:color="auto"/>
        <w:left w:val="none" w:sz="0" w:space="0" w:color="auto"/>
        <w:bottom w:val="none" w:sz="0" w:space="0" w:color="auto"/>
        <w:right w:val="none" w:sz="0" w:space="0" w:color="auto"/>
      </w:divBdr>
    </w:div>
    <w:div w:id="1861385358">
      <w:marLeft w:val="640"/>
      <w:marRight w:val="0"/>
      <w:marTop w:val="0"/>
      <w:marBottom w:val="0"/>
      <w:divBdr>
        <w:top w:val="none" w:sz="0" w:space="0" w:color="auto"/>
        <w:left w:val="none" w:sz="0" w:space="0" w:color="auto"/>
        <w:bottom w:val="none" w:sz="0" w:space="0" w:color="auto"/>
        <w:right w:val="none" w:sz="0" w:space="0" w:color="auto"/>
      </w:divBdr>
    </w:div>
    <w:div w:id="1861428767">
      <w:marLeft w:val="640"/>
      <w:marRight w:val="0"/>
      <w:marTop w:val="0"/>
      <w:marBottom w:val="0"/>
      <w:divBdr>
        <w:top w:val="none" w:sz="0" w:space="0" w:color="auto"/>
        <w:left w:val="none" w:sz="0" w:space="0" w:color="auto"/>
        <w:bottom w:val="none" w:sz="0" w:space="0" w:color="auto"/>
        <w:right w:val="none" w:sz="0" w:space="0" w:color="auto"/>
      </w:divBdr>
    </w:div>
    <w:div w:id="1861501993">
      <w:marLeft w:val="640"/>
      <w:marRight w:val="0"/>
      <w:marTop w:val="0"/>
      <w:marBottom w:val="0"/>
      <w:divBdr>
        <w:top w:val="none" w:sz="0" w:space="0" w:color="auto"/>
        <w:left w:val="none" w:sz="0" w:space="0" w:color="auto"/>
        <w:bottom w:val="none" w:sz="0" w:space="0" w:color="auto"/>
        <w:right w:val="none" w:sz="0" w:space="0" w:color="auto"/>
      </w:divBdr>
    </w:div>
    <w:div w:id="1861505575">
      <w:marLeft w:val="640"/>
      <w:marRight w:val="0"/>
      <w:marTop w:val="0"/>
      <w:marBottom w:val="0"/>
      <w:divBdr>
        <w:top w:val="none" w:sz="0" w:space="0" w:color="auto"/>
        <w:left w:val="none" w:sz="0" w:space="0" w:color="auto"/>
        <w:bottom w:val="none" w:sz="0" w:space="0" w:color="auto"/>
        <w:right w:val="none" w:sz="0" w:space="0" w:color="auto"/>
      </w:divBdr>
    </w:div>
    <w:div w:id="1861578759">
      <w:marLeft w:val="480"/>
      <w:marRight w:val="0"/>
      <w:marTop w:val="0"/>
      <w:marBottom w:val="0"/>
      <w:divBdr>
        <w:top w:val="none" w:sz="0" w:space="0" w:color="auto"/>
        <w:left w:val="none" w:sz="0" w:space="0" w:color="auto"/>
        <w:bottom w:val="none" w:sz="0" w:space="0" w:color="auto"/>
        <w:right w:val="none" w:sz="0" w:space="0" w:color="auto"/>
      </w:divBdr>
    </w:div>
    <w:div w:id="1861580288">
      <w:marLeft w:val="640"/>
      <w:marRight w:val="0"/>
      <w:marTop w:val="0"/>
      <w:marBottom w:val="0"/>
      <w:divBdr>
        <w:top w:val="none" w:sz="0" w:space="0" w:color="auto"/>
        <w:left w:val="none" w:sz="0" w:space="0" w:color="auto"/>
        <w:bottom w:val="none" w:sz="0" w:space="0" w:color="auto"/>
        <w:right w:val="none" w:sz="0" w:space="0" w:color="auto"/>
      </w:divBdr>
    </w:div>
    <w:div w:id="1861580856">
      <w:marLeft w:val="640"/>
      <w:marRight w:val="0"/>
      <w:marTop w:val="0"/>
      <w:marBottom w:val="0"/>
      <w:divBdr>
        <w:top w:val="none" w:sz="0" w:space="0" w:color="auto"/>
        <w:left w:val="none" w:sz="0" w:space="0" w:color="auto"/>
        <w:bottom w:val="none" w:sz="0" w:space="0" w:color="auto"/>
        <w:right w:val="none" w:sz="0" w:space="0" w:color="auto"/>
      </w:divBdr>
    </w:div>
    <w:div w:id="1861581044">
      <w:marLeft w:val="640"/>
      <w:marRight w:val="0"/>
      <w:marTop w:val="0"/>
      <w:marBottom w:val="0"/>
      <w:divBdr>
        <w:top w:val="none" w:sz="0" w:space="0" w:color="auto"/>
        <w:left w:val="none" w:sz="0" w:space="0" w:color="auto"/>
        <w:bottom w:val="none" w:sz="0" w:space="0" w:color="auto"/>
        <w:right w:val="none" w:sz="0" w:space="0" w:color="auto"/>
      </w:divBdr>
    </w:div>
    <w:div w:id="1861772217">
      <w:marLeft w:val="480"/>
      <w:marRight w:val="0"/>
      <w:marTop w:val="0"/>
      <w:marBottom w:val="0"/>
      <w:divBdr>
        <w:top w:val="none" w:sz="0" w:space="0" w:color="auto"/>
        <w:left w:val="none" w:sz="0" w:space="0" w:color="auto"/>
        <w:bottom w:val="none" w:sz="0" w:space="0" w:color="auto"/>
        <w:right w:val="none" w:sz="0" w:space="0" w:color="auto"/>
      </w:divBdr>
    </w:div>
    <w:div w:id="1861813377">
      <w:marLeft w:val="480"/>
      <w:marRight w:val="0"/>
      <w:marTop w:val="0"/>
      <w:marBottom w:val="0"/>
      <w:divBdr>
        <w:top w:val="none" w:sz="0" w:space="0" w:color="auto"/>
        <w:left w:val="none" w:sz="0" w:space="0" w:color="auto"/>
        <w:bottom w:val="none" w:sz="0" w:space="0" w:color="auto"/>
        <w:right w:val="none" w:sz="0" w:space="0" w:color="auto"/>
      </w:divBdr>
    </w:div>
    <w:div w:id="1861816796">
      <w:marLeft w:val="640"/>
      <w:marRight w:val="0"/>
      <w:marTop w:val="0"/>
      <w:marBottom w:val="0"/>
      <w:divBdr>
        <w:top w:val="none" w:sz="0" w:space="0" w:color="auto"/>
        <w:left w:val="none" w:sz="0" w:space="0" w:color="auto"/>
        <w:bottom w:val="none" w:sz="0" w:space="0" w:color="auto"/>
        <w:right w:val="none" w:sz="0" w:space="0" w:color="auto"/>
      </w:divBdr>
    </w:div>
    <w:div w:id="1862010355">
      <w:marLeft w:val="640"/>
      <w:marRight w:val="0"/>
      <w:marTop w:val="0"/>
      <w:marBottom w:val="0"/>
      <w:divBdr>
        <w:top w:val="none" w:sz="0" w:space="0" w:color="auto"/>
        <w:left w:val="none" w:sz="0" w:space="0" w:color="auto"/>
        <w:bottom w:val="none" w:sz="0" w:space="0" w:color="auto"/>
        <w:right w:val="none" w:sz="0" w:space="0" w:color="auto"/>
      </w:divBdr>
    </w:div>
    <w:div w:id="1862433219">
      <w:marLeft w:val="480"/>
      <w:marRight w:val="0"/>
      <w:marTop w:val="0"/>
      <w:marBottom w:val="0"/>
      <w:divBdr>
        <w:top w:val="none" w:sz="0" w:space="0" w:color="auto"/>
        <w:left w:val="none" w:sz="0" w:space="0" w:color="auto"/>
        <w:bottom w:val="none" w:sz="0" w:space="0" w:color="auto"/>
        <w:right w:val="none" w:sz="0" w:space="0" w:color="auto"/>
      </w:divBdr>
    </w:div>
    <w:div w:id="1862469063">
      <w:marLeft w:val="480"/>
      <w:marRight w:val="0"/>
      <w:marTop w:val="0"/>
      <w:marBottom w:val="0"/>
      <w:divBdr>
        <w:top w:val="none" w:sz="0" w:space="0" w:color="auto"/>
        <w:left w:val="none" w:sz="0" w:space="0" w:color="auto"/>
        <w:bottom w:val="none" w:sz="0" w:space="0" w:color="auto"/>
        <w:right w:val="none" w:sz="0" w:space="0" w:color="auto"/>
      </w:divBdr>
    </w:div>
    <w:div w:id="1862546315">
      <w:marLeft w:val="480"/>
      <w:marRight w:val="0"/>
      <w:marTop w:val="0"/>
      <w:marBottom w:val="0"/>
      <w:divBdr>
        <w:top w:val="none" w:sz="0" w:space="0" w:color="auto"/>
        <w:left w:val="none" w:sz="0" w:space="0" w:color="auto"/>
        <w:bottom w:val="none" w:sz="0" w:space="0" w:color="auto"/>
        <w:right w:val="none" w:sz="0" w:space="0" w:color="auto"/>
      </w:divBdr>
    </w:div>
    <w:div w:id="1862547725">
      <w:marLeft w:val="480"/>
      <w:marRight w:val="0"/>
      <w:marTop w:val="0"/>
      <w:marBottom w:val="0"/>
      <w:divBdr>
        <w:top w:val="none" w:sz="0" w:space="0" w:color="auto"/>
        <w:left w:val="none" w:sz="0" w:space="0" w:color="auto"/>
        <w:bottom w:val="none" w:sz="0" w:space="0" w:color="auto"/>
        <w:right w:val="none" w:sz="0" w:space="0" w:color="auto"/>
      </w:divBdr>
    </w:div>
    <w:div w:id="1862549457">
      <w:marLeft w:val="640"/>
      <w:marRight w:val="0"/>
      <w:marTop w:val="0"/>
      <w:marBottom w:val="0"/>
      <w:divBdr>
        <w:top w:val="none" w:sz="0" w:space="0" w:color="auto"/>
        <w:left w:val="none" w:sz="0" w:space="0" w:color="auto"/>
        <w:bottom w:val="none" w:sz="0" w:space="0" w:color="auto"/>
        <w:right w:val="none" w:sz="0" w:space="0" w:color="auto"/>
      </w:divBdr>
    </w:div>
    <w:div w:id="1862696766">
      <w:marLeft w:val="640"/>
      <w:marRight w:val="0"/>
      <w:marTop w:val="0"/>
      <w:marBottom w:val="0"/>
      <w:divBdr>
        <w:top w:val="none" w:sz="0" w:space="0" w:color="auto"/>
        <w:left w:val="none" w:sz="0" w:space="0" w:color="auto"/>
        <w:bottom w:val="none" w:sz="0" w:space="0" w:color="auto"/>
        <w:right w:val="none" w:sz="0" w:space="0" w:color="auto"/>
      </w:divBdr>
    </w:div>
    <w:div w:id="1862740380">
      <w:marLeft w:val="480"/>
      <w:marRight w:val="0"/>
      <w:marTop w:val="0"/>
      <w:marBottom w:val="0"/>
      <w:divBdr>
        <w:top w:val="none" w:sz="0" w:space="0" w:color="auto"/>
        <w:left w:val="none" w:sz="0" w:space="0" w:color="auto"/>
        <w:bottom w:val="none" w:sz="0" w:space="0" w:color="auto"/>
        <w:right w:val="none" w:sz="0" w:space="0" w:color="auto"/>
      </w:divBdr>
    </w:div>
    <w:div w:id="1862743686">
      <w:marLeft w:val="480"/>
      <w:marRight w:val="0"/>
      <w:marTop w:val="0"/>
      <w:marBottom w:val="0"/>
      <w:divBdr>
        <w:top w:val="none" w:sz="0" w:space="0" w:color="auto"/>
        <w:left w:val="none" w:sz="0" w:space="0" w:color="auto"/>
        <w:bottom w:val="none" w:sz="0" w:space="0" w:color="auto"/>
        <w:right w:val="none" w:sz="0" w:space="0" w:color="auto"/>
      </w:divBdr>
    </w:div>
    <w:div w:id="1863012121">
      <w:marLeft w:val="480"/>
      <w:marRight w:val="0"/>
      <w:marTop w:val="0"/>
      <w:marBottom w:val="0"/>
      <w:divBdr>
        <w:top w:val="none" w:sz="0" w:space="0" w:color="auto"/>
        <w:left w:val="none" w:sz="0" w:space="0" w:color="auto"/>
        <w:bottom w:val="none" w:sz="0" w:space="0" w:color="auto"/>
        <w:right w:val="none" w:sz="0" w:space="0" w:color="auto"/>
      </w:divBdr>
    </w:div>
    <w:div w:id="1863275857">
      <w:marLeft w:val="640"/>
      <w:marRight w:val="0"/>
      <w:marTop w:val="0"/>
      <w:marBottom w:val="0"/>
      <w:divBdr>
        <w:top w:val="none" w:sz="0" w:space="0" w:color="auto"/>
        <w:left w:val="none" w:sz="0" w:space="0" w:color="auto"/>
        <w:bottom w:val="none" w:sz="0" w:space="0" w:color="auto"/>
        <w:right w:val="none" w:sz="0" w:space="0" w:color="auto"/>
      </w:divBdr>
    </w:div>
    <w:div w:id="1863279988">
      <w:marLeft w:val="640"/>
      <w:marRight w:val="0"/>
      <w:marTop w:val="0"/>
      <w:marBottom w:val="0"/>
      <w:divBdr>
        <w:top w:val="none" w:sz="0" w:space="0" w:color="auto"/>
        <w:left w:val="none" w:sz="0" w:space="0" w:color="auto"/>
        <w:bottom w:val="none" w:sz="0" w:space="0" w:color="auto"/>
        <w:right w:val="none" w:sz="0" w:space="0" w:color="auto"/>
      </w:divBdr>
    </w:div>
    <w:div w:id="1863282603">
      <w:marLeft w:val="640"/>
      <w:marRight w:val="0"/>
      <w:marTop w:val="0"/>
      <w:marBottom w:val="0"/>
      <w:divBdr>
        <w:top w:val="none" w:sz="0" w:space="0" w:color="auto"/>
        <w:left w:val="none" w:sz="0" w:space="0" w:color="auto"/>
        <w:bottom w:val="none" w:sz="0" w:space="0" w:color="auto"/>
        <w:right w:val="none" w:sz="0" w:space="0" w:color="auto"/>
      </w:divBdr>
    </w:div>
    <w:div w:id="1863326560">
      <w:marLeft w:val="640"/>
      <w:marRight w:val="0"/>
      <w:marTop w:val="0"/>
      <w:marBottom w:val="0"/>
      <w:divBdr>
        <w:top w:val="none" w:sz="0" w:space="0" w:color="auto"/>
        <w:left w:val="none" w:sz="0" w:space="0" w:color="auto"/>
        <w:bottom w:val="none" w:sz="0" w:space="0" w:color="auto"/>
        <w:right w:val="none" w:sz="0" w:space="0" w:color="auto"/>
      </w:divBdr>
    </w:div>
    <w:div w:id="1863468388">
      <w:marLeft w:val="480"/>
      <w:marRight w:val="0"/>
      <w:marTop w:val="0"/>
      <w:marBottom w:val="0"/>
      <w:divBdr>
        <w:top w:val="none" w:sz="0" w:space="0" w:color="auto"/>
        <w:left w:val="none" w:sz="0" w:space="0" w:color="auto"/>
        <w:bottom w:val="none" w:sz="0" w:space="0" w:color="auto"/>
        <w:right w:val="none" w:sz="0" w:space="0" w:color="auto"/>
      </w:divBdr>
    </w:div>
    <w:div w:id="1863547409">
      <w:marLeft w:val="480"/>
      <w:marRight w:val="0"/>
      <w:marTop w:val="0"/>
      <w:marBottom w:val="0"/>
      <w:divBdr>
        <w:top w:val="none" w:sz="0" w:space="0" w:color="auto"/>
        <w:left w:val="none" w:sz="0" w:space="0" w:color="auto"/>
        <w:bottom w:val="none" w:sz="0" w:space="0" w:color="auto"/>
        <w:right w:val="none" w:sz="0" w:space="0" w:color="auto"/>
      </w:divBdr>
    </w:div>
    <w:div w:id="1864005398">
      <w:marLeft w:val="480"/>
      <w:marRight w:val="0"/>
      <w:marTop w:val="0"/>
      <w:marBottom w:val="0"/>
      <w:divBdr>
        <w:top w:val="none" w:sz="0" w:space="0" w:color="auto"/>
        <w:left w:val="none" w:sz="0" w:space="0" w:color="auto"/>
        <w:bottom w:val="none" w:sz="0" w:space="0" w:color="auto"/>
        <w:right w:val="none" w:sz="0" w:space="0" w:color="auto"/>
      </w:divBdr>
    </w:div>
    <w:div w:id="1864052263">
      <w:marLeft w:val="640"/>
      <w:marRight w:val="0"/>
      <w:marTop w:val="0"/>
      <w:marBottom w:val="0"/>
      <w:divBdr>
        <w:top w:val="none" w:sz="0" w:space="0" w:color="auto"/>
        <w:left w:val="none" w:sz="0" w:space="0" w:color="auto"/>
        <w:bottom w:val="none" w:sz="0" w:space="0" w:color="auto"/>
        <w:right w:val="none" w:sz="0" w:space="0" w:color="auto"/>
      </w:divBdr>
    </w:div>
    <w:div w:id="1864056538">
      <w:marLeft w:val="640"/>
      <w:marRight w:val="0"/>
      <w:marTop w:val="0"/>
      <w:marBottom w:val="0"/>
      <w:divBdr>
        <w:top w:val="none" w:sz="0" w:space="0" w:color="auto"/>
        <w:left w:val="none" w:sz="0" w:space="0" w:color="auto"/>
        <w:bottom w:val="none" w:sz="0" w:space="0" w:color="auto"/>
        <w:right w:val="none" w:sz="0" w:space="0" w:color="auto"/>
      </w:divBdr>
    </w:div>
    <w:div w:id="1864241568">
      <w:marLeft w:val="480"/>
      <w:marRight w:val="0"/>
      <w:marTop w:val="0"/>
      <w:marBottom w:val="0"/>
      <w:divBdr>
        <w:top w:val="none" w:sz="0" w:space="0" w:color="auto"/>
        <w:left w:val="none" w:sz="0" w:space="0" w:color="auto"/>
        <w:bottom w:val="none" w:sz="0" w:space="0" w:color="auto"/>
        <w:right w:val="none" w:sz="0" w:space="0" w:color="auto"/>
      </w:divBdr>
    </w:div>
    <w:div w:id="1864244196">
      <w:marLeft w:val="640"/>
      <w:marRight w:val="0"/>
      <w:marTop w:val="0"/>
      <w:marBottom w:val="0"/>
      <w:divBdr>
        <w:top w:val="none" w:sz="0" w:space="0" w:color="auto"/>
        <w:left w:val="none" w:sz="0" w:space="0" w:color="auto"/>
        <w:bottom w:val="none" w:sz="0" w:space="0" w:color="auto"/>
        <w:right w:val="none" w:sz="0" w:space="0" w:color="auto"/>
      </w:divBdr>
    </w:div>
    <w:div w:id="1864244796">
      <w:marLeft w:val="480"/>
      <w:marRight w:val="0"/>
      <w:marTop w:val="0"/>
      <w:marBottom w:val="0"/>
      <w:divBdr>
        <w:top w:val="none" w:sz="0" w:space="0" w:color="auto"/>
        <w:left w:val="none" w:sz="0" w:space="0" w:color="auto"/>
        <w:bottom w:val="none" w:sz="0" w:space="0" w:color="auto"/>
        <w:right w:val="none" w:sz="0" w:space="0" w:color="auto"/>
      </w:divBdr>
    </w:div>
    <w:div w:id="1864323648">
      <w:marLeft w:val="480"/>
      <w:marRight w:val="0"/>
      <w:marTop w:val="0"/>
      <w:marBottom w:val="0"/>
      <w:divBdr>
        <w:top w:val="none" w:sz="0" w:space="0" w:color="auto"/>
        <w:left w:val="none" w:sz="0" w:space="0" w:color="auto"/>
        <w:bottom w:val="none" w:sz="0" w:space="0" w:color="auto"/>
        <w:right w:val="none" w:sz="0" w:space="0" w:color="auto"/>
      </w:divBdr>
    </w:div>
    <w:div w:id="1864399736">
      <w:marLeft w:val="640"/>
      <w:marRight w:val="0"/>
      <w:marTop w:val="0"/>
      <w:marBottom w:val="0"/>
      <w:divBdr>
        <w:top w:val="none" w:sz="0" w:space="0" w:color="auto"/>
        <w:left w:val="none" w:sz="0" w:space="0" w:color="auto"/>
        <w:bottom w:val="none" w:sz="0" w:space="0" w:color="auto"/>
        <w:right w:val="none" w:sz="0" w:space="0" w:color="auto"/>
      </w:divBdr>
    </w:div>
    <w:div w:id="1864509445">
      <w:marLeft w:val="640"/>
      <w:marRight w:val="0"/>
      <w:marTop w:val="0"/>
      <w:marBottom w:val="0"/>
      <w:divBdr>
        <w:top w:val="none" w:sz="0" w:space="0" w:color="auto"/>
        <w:left w:val="none" w:sz="0" w:space="0" w:color="auto"/>
        <w:bottom w:val="none" w:sz="0" w:space="0" w:color="auto"/>
        <w:right w:val="none" w:sz="0" w:space="0" w:color="auto"/>
      </w:divBdr>
    </w:div>
    <w:div w:id="1864630829">
      <w:marLeft w:val="640"/>
      <w:marRight w:val="0"/>
      <w:marTop w:val="0"/>
      <w:marBottom w:val="0"/>
      <w:divBdr>
        <w:top w:val="none" w:sz="0" w:space="0" w:color="auto"/>
        <w:left w:val="none" w:sz="0" w:space="0" w:color="auto"/>
        <w:bottom w:val="none" w:sz="0" w:space="0" w:color="auto"/>
        <w:right w:val="none" w:sz="0" w:space="0" w:color="auto"/>
      </w:divBdr>
    </w:div>
    <w:div w:id="1864708129">
      <w:marLeft w:val="640"/>
      <w:marRight w:val="0"/>
      <w:marTop w:val="0"/>
      <w:marBottom w:val="0"/>
      <w:divBdr>
        <w:top w:val="none" w:sz="0" w:space="0" w:color="auto"/>
        <w:left w:val="none" w:sz="0" w:space="0" w:color="auto"/>
        <w:bottom w:val="none" w:sz="0" w:space="0" w:color="auto"/>
        <w:right w:val="none" w:sz="0" w:space="0" w:color="auto"/>
      </w:divBdr>
    </w:div>
    <w:div w:id="1864905443">
      <w:marLeft w:val="480"/>
      <w:marRight w:val="0"/>
      <w:marTop w:val="0"/>
      <w:marBottom w:val="0"/>
      <w:divBdr>
        <w:top w:val="none" w:sz="0" w:space="0" w:color="auto"/>
        <w:left w:val="none" w:sz="0" w:space="0" w:color="auto"/>
        <w:bottom w:val="none" w:sz="0" w:space="0" w:color="auto"/>
        <w:right w:val="none" w:sz="0" w:space="0" w:color="auto"/>
      </w:divBdr>
    </w:div>
    <w:div w:id="1864972430">
      <w:marLeft w:val="480"/>
      <w:marRight w:val="0"/>
      <w:marTop w:val="0"/>
      <w:marBottom w:val="0"/>
      <w:divBdr>
        <w:top w:val="none" w:sz="0" w:space="0" w:color="auto"/>
        <w:left w:val="none" w:sz="0" w:space="0" w:color="auto"/>
        <w:bottom w:val="none" w:sz="0" w:space="0" w:color="auto"/>
        <w:right w:val="none" w:sz="0" w:space="0" w:color="auto"/>
      </w:divBdr>
    </w:div>
    <w:div w:id="1864979387">
      <w:marLeft w:val="640"/>
      <w:marRight w:val="0"/>
      <w:marTop w:val="0"/>
      <w:marBottom w:val="0"/>
      <w:divBdr>
        <w:top w:val="none" w:sz="0" w:space="0" w:color="auto"/>
        <w:left w:val="none" w:sz="0" w:space="0" w:color="auto"/>
        <w:bottom w:val="none" w:sz="0" w:space="0" w:color="auto"/>
        <w:right w:val="none" w:sz="0" w:space="0" w:color="auto"/>
      </w:divBdr>
    </w:div>
    <w:div w:id="1865243530">
      <w:marLeft w:val="480"/>
      <w:marRight w:val="0"/>
      <w:marTop w:val="0"/>
      <w:marBottom w:val="0"/>
      <w:divBdr>
        <w:top w:val="none" w:sz="0" w:space="0" w:color="auto"/>
        <w:left w:val="none" w:sz="0" w:space="0" w:color="auto"/>
        <w:bottom w:val="none" w:sz="0" w:space="0" w:color="auto"/>
        <w:right w:val="none" w:sz="0" w:space="0" w:color="auto"/>
      </w:divBdr>
    </w:div>
    <w:div w:id="1865248901">
      <w:marLeft w:val="640"/>
      <w:marRight w:val="0"/>
      <w:marTop w:val="0"/>
      <w:marBottom w:val="0"/>
      <w:divBdr>
        <w:top w:val="none" w:sz="0" w:space="0" w:color="auto"/>
        <w:left w:val="none" w:sz="0" w:space="0" w:color="auto"/>
        <w:bottom w:val="none" w:sz="0" w:space="0" w:color="auto"/>
        <w:right w:val="none" w:sz="0" w:space="0" w:color="auto"/>
      </w:divBdr>
    </w:div>
    <w:div w:id="1865290269">
      <w:marLeft w:val="480"/>
      <w:marRight w:val="0"/>
      <w:marTop w:val="0"/>
      <w:marBottom w:val="0"/>
      <w:divBdr>
        <w:top w:val="none" w:sz="0" w:space="0" w:color="auto"/>
        <w:left w:val="none" w:sz="0" w:space="0" w:color="auto"/>
        <w:bottom w:val="none" w:sz="0" w:space="0" w:color="auto"/>
        <w:right w:val="none" w:sz="0" w:space="0" w:color="auto"/>
      </w:divBdr>
    </w:div>
    <w:div w:id="1865316534">
      <w:marLeft w:val="480"/>
      <w:marRight w:val="0"/>
      <w:marTop w:val="0"/>
      <w:marBottom w:val="0"/>
      <w:divBdr>
        <w:top w:val="none" w:sz="0" w:space="0" w:color="auto"/>
        <w:left w:val="none" w:sz="0" w:space="0" w:color="auto"/>
        <w:bottom w:val="none" w:sz="0" w:space="0" w:color="auto"/>
        <w:right w:val="none" w:sz="0" w:space="0" w:color="auto"/>
      </w:divBdr>
    </w:div>
    <w:div w:id="1865366321">
      <w:marLeft w:val="640"/>
      <w:marRight w:val="0"/>
      <w:marTop w:val="0"/>
      <w:marBottom w:val="0"/>
      <w:divBdr>
        <w:top w:val="none" w:sz="0" w:space="0" w:color="auto"/>
        <w:left w:val="none" w:sz="0" w:space="0" w:color="auto"/>
        <w:bottom w:val="none" w:sz="0" w:space="0" w:color="auto"/>
        <w:right w:val="none" w:sz="0" w:space="0" w:color="auto"/>
      </w:divBdr>
    </w:div>
    <w:div w:id="1865442361">
      <w:marLeft w:val="480"/>
      <w:marRight w:val="0"/>
      <w:marTop w:val="0"/>
      <w:marBottom w:val="0"/>
      <w:divBdr>
        <w:top w:val="none" w:sz="0" w:space="0" w:color="auto"/>
        <w:left w:val="none" w:sz="0" w:space="0" w:color="auto"/>
        <w:bottom w:val="none" w:sz="0" w:space="0" w:color="auto"/>
        <w:right w:val="none" w:sz="0" w:space="0" w:color="auto"/>
      </w:divBdr>
    </w:div>
    <w:div w:id="1865510663">
      <w:marLeft w:val="640"/>
      <w:marRight w:val="0"/>
      <w:marTop w:val="0"/>
      <w:marBottom w:val="0"/>
      <w:divBdr>
        <w:top w:val="none" w:sz="0" w:space="0" w:color="auto"/>
        <w:left w:val="none" w:sz="0" w:space="0" w:color="auto"/>
        <w:bottom w:val="none" w:sz="0" w:space="0" w:color="auto"/>
        <w:right w:val="none" w:sz="0" w:space="0" w:color="auto"/>
      </w:divBdr>
    </w:div>
    <w:div w:id="1865560492">
      <w:marLeft w:val="480"/>
      <w:marRight w:val="0"/>
      <w:marTop w:val="0"/>
      <w:marBottom w:val="0"/>
      <w:divBdr>
        <w:top w:val="none" w:sz="0" w:space="0" w:color="auto"/>
        <w:left w:val="none" w:sz="0" w:space="0" w:color="auto"/>
        <w:bottom w:val="none" w:sz="0" w:space="0" w:color="auto"/>
        <w:right w:val="none" w:sz="0" w:space="0" w:color="auto"/>
      </w:divBdr>
    </w:div>
    <w:div w:id="1865631285">
      <w:marLeft w:val="640"/>
      <w:marRight w:val="0"/>
      <w:marTop w:val="0"/>
      <w:marBottom w:val="0"/>
      <w:divBdr>
        <w:top w:val="none" w:sz="0" w:space="0" w:color="auto"/>
        <w:left w:val="none" w:sz="0" w:space="0" w:color="auto"/>
        <w:bottom w:val="none" w:sz="0" w:space="0" w:color="auto"/>
        <w:right w:val="none" w:sz="0" w:space="0" w:color="auto"/>
      </w:divBdr>
    </w:div>
    <w:div w:id="1865635290">
      <w:marLeft w:val="640"/>
      <w:marRight w:val="0"/>
      <w:marTop w:val="0"/>
      <w:marBottom w:val="0"/>
      <w:divBdr>
        <w:top w:val="none" w:sz="0" w:space="0" w:color="auto"/>
        <w:left w:val="none" w:sz="0" w:space="0" w:color="auto"/>
        <w:bottom w:val="none" w:sz="0" w:space="0" w:color="auto"/>
        <w:right w:val="none" w:sz="0" w:space="0" w:color="auto"/>
      </w:divBdr>
    </w:div>
    <w:div w:id="1865702208">
      <w:marLeft w:val="640"/>
      <w:marRight w:val="0"/>
      <w:marTop w:val="0"/>
      <w:marBottom w:val="0"/>
      <w:divBdr>
        <w:top w:val="none" w:sz="0" w:space="0" w:color="auto"/>
        <w:left w:val="none" w:sz="0" w:space="0" w:color="auto"/>
        <w:bottom w:val="none" w:sz="0" w:space="0" w:color="auto"/>
        <w:right w:val="none" w:sz="0" w:space="0" w:color="auto"/>
      </w:divBdr>
    </w:div>
    <w:div w:id="1865707231">
      <w:marLeft w:val="640"/>
      <w:marRight w:val="0"/>
      <w:marTop w:val="0"/>
      <w:marBottom w:val="0"/>
      <w:divBdr>
        <w:top w:val="none" w:sz="0" w:space="0" w:color="auto"/>
        <w:left w:val="none" w:sz="0" w:space="0" w:color="auto"/>
        <w:bottom w:val="none" w:sz="0" w:space="0" w:color="auto"/>
        <w:right w:val="none" w:sz="0" w:space="0" w:color="auto"/>
      </w:divBdr>
    </w:div>
    <w:div w:id="1865708733">
      <w:marLeft w:val="640"/>
      <w:marRight w:val="0"/>
      <w:marTop w:val="0"/>
      <w:marBottom w:val="0"/>
      <w:divBdr>
        <w:top w:val="none" w:sz="0" w:space="0" w:color="auto"/>
        <w:left w:val="none" w:sz="0" w:space="0" w:color="auto"/>
        <w:bottom w:val="none" w:sz="0" w:space="0" w:color="auto"/>
        <w:right w:val="none" w:sz="0" w:space="0" w:color="auto"/>
      </w:divBdr>
    </w:div>
    <w:div w:id="1865746928">
      <w:marLeft w:val="640"/>
      <w:marRight w:val="0"/>
      <w:marTop w:val="0"/>
      <w:marBottom w:val="0"/>
      <w:divBdr>
        <w:top w:val="none" w:sz="0" w:space="0" w:color="auto"/>
        <w:left w:val="none" w:sz="0" w:space="0" w:color="auto"/>
        <w:bottom w:val="none" w:sz="0" w:space="0" w:color="auto"/>
        <w:right w:val="none" w:sz="0" w:space="0" w:color="auto"/>
      </w:divBdr>
    </w:div>
    <w:div w:id="1865754011">
      <w:marLeft w:val="640"/>
      <w:marRight w:val="0"/>
      <w:marTop w:val="0"/>
      <w:marBottom w:val="0"/>
      <w:divBdr>
        <w:top w:val="none" w:sz="0" w:space="0" w:color="auto"/>
        <w:left w:val="none" w:sz="0" w:space="0" w:color="auto"/>
        <w:bottom w:val="none" w:sz="0" w:space="0" w:color="auto"/>
        <w:right w:val="none" w:sz="0" w:space="0" w:color="auto"/>
      </w:divBdr>
    </w:div>
    <w:div w:id="1865822032">
      <w:bodyDiv w:val="1"/>
      <w:marLeft w:val="0"/>
      <w:marRight w:val="0"/>
      <w:marTop w:val="0"/>
      <w:marBottom w:val="0"/>
      <w:divBdr>
        <w:top w:val="none" w:sz="0" w:space="0" w:color="auto"/>
        <w:left w:val="none" w:sz="0" w:space="0" w:color="auto"/>
        <w:bottom w:val="none" w:sz="0" w:space="0" w:color="auto"/>
        <w:right w:val="none" w:sz="0" w:space="0" w:color="auto"/>
      </w:divBdr>
    </w:div>
    <w:div w:id="1866021606">
      <w:marLeft w:val="640"/>
      <w:marRight w:val="0"/>
      <w:marTop w:val="0"/>
      <w:marBottom w:val="0"/>
      <w:divBdr>
        <w:top w:val="none" w:sz="0" w:space="0" w:color="auto"/>
        <w:left w:val="none" w:sz="0" w:space="0" w:color="auto"/>
        <w:bottom w:val="none" w:sz="0" w:space="0" w:color="auto"/>
        <w:right w:val="none" w:sz="0" w:space="0" w:color="auto"/>
      </w:divBdr>
    </w:div>
    <w:div w:id="1866208309">
      <w:marLeft w:val="640"/>
      <w:marRight w:val="0"/>
      <w:marTop w:val="0"/>
      <w:marBottom w:val="0"/>
      <w:divBdr>
        <w:top w:val="none" w:sz="0" w:space="0" w:color="auto"/>
        <w:left w:val="none" w:sz="0" w:space="0" w:color="auto"/>
        <w:bottom w:val="none" w:sz="0" w:space="0" w:color="auto"/>
        <w:right w:val="none" w:sz="0" w:space="0" w:color="auto"/>
      </w:divBdr>
    </w:div>
    <w:div w:id="1866214643">
      <w:marLeft w:val="480"/>
      <w:marRight w:val="0"/>
      <w:marTop w:val="0"/>
      <w:marBottom w:val="0"/>
      <w:divBdr>
        <w:top w:val="none" w:sz="0" w:space="0" w:color="auto"/>
        <w:left w:val="none" w:sz="0" w:space="0" w:color="auto"/>
        <w:bottom w:val="none" w:sz="0" w:space="0" w:color="auto"/>
        <w:right w:val="none" w:sz="0" w:space="0" w:color="auto"/>
      </w:divBdr>
    </w:div>
    <w:div w:id="1866403316">
      <w:marLeft w:val="480"/>
      <w:marRight w:val="0"/>
      <w:marTop w:val="0"/>
      <w:marBottom w:val="0"/>
      <w:divBdr>
        <w:top w:val="none" w:sz="0" w:space="0" w:color="auto"/>
        <w:left w:val="none" w:sz="0" w:space="0" w:color="auto"/>
        <w:bottom w:val="none" w:sz="0" w:space="0" w:color="auto"/>
        <w:right w:val="none" w:sz="0" w:space="0" w:color="auto"/>
      </w:divBdr>
    </w:div>
    <w:div w:id="1866405333">
      <w:marLeft w:val="640"/>
      <w:marRight w:val="0"/>
      <w:marTop w:val="0"/>
      <w:marBottom w:val="0"/>
      <w:divBdr>
        <w:top w:val="none" w:sz="0" w:space="0" w:color="auto"/>
        <w:left w:val="none" w:sz="0" w:space="0" w:color="auto"/>
        <w:bottom w:val="none" w:sz="0" w:space="0" w:color="auto"/>
        <w:right w:val="none" w:sz="0" w:space="0" w:color="auto"/>
      </w:divBdr>
    </w:div>
    <w:div w:id="1866477326">
      <w:marLeft w:val="480"/>
      <w:marRight w:val="0"/>
      <w:marTop w:val="0"/>
      <w:marBottom w:val="0"/>
      <w:divBdr>
        <w:top w:val="none" w:sz="0" w:space="0" w:color="auto"/>
        <w:left w:val="none" w:sz="0" w:space="0" w:color="auto"/>
        <w:bottom w:val="none" w:sz="0" w:space="0" w:color="auto"/>
        <w:right w:val="none" w:sz="0" w:space="0" w:color="auto"/>
      </w:divBdr>
    </w:div>
    <w:div w:id="1866477410">
      <w:marLeft w:val="480"/>
      <w:marRight w:val="0"/>
      <w:marTop w:val="0"/>
      <w:marBottom w:val="0"/>
      <w:divBdr>
        <w:top w:val="none" w:sz="0" w:space="0" w:color="auto"/>
        <w:left w:val="none" w:sz="0" w:space="0" w:color="auto"/>
        <w:bottom w:val="none" w:sz="0" w:space="0" w:color="auto"/>
        <w:right w:val="none" w:sz="0" w:space="0" w:color="auto"/>
      </w:divBdr>
    </w:div>
    <w:div w:id="1866482070">
      <w:marLeft w:val="480"/>
      <w:marRight w:val="0"/>
      <w:marTop w:val="0"/>
      <w:marBottom w:val="0"/>
      <w:divBdr>
        <w:top w:val="none" w:sz="0" w:space="0" w:color="auto"/>
        <w:left w:val="none" w:sz="0" w:space="0" w:color="auto"/>
        <w:bottom w:val="none" w:sz="0" w:space="0" w:color="auto"/>
        <w:right w:val="none" w:sz="0" w:space="0" w:color="auto"/>
      </w:divBdr>
    </w:div>
    <w:div w:id="1866556906">
      <w:marLeft w:val="480"/>
      <w:marRight w:val="0"/>
      <w:marTop w:val="0"/>
      <w:marBottom w:val="0"/>
      <w:divBdr>
        <w:top w:val="none" w:sz="0" w:space="0" w:color="auto"/>
        <w:left w:val="none" w:sz="0" w:space="0" w:color="auto"/>
        <w:bottom w:val="none" w:sz="0" w:space="0" w:color="auto"/>
        <w:right w:val="none" w:sz="0" w:space="0" w:color="auto"/>
      </w:divBdr>
    </w:div>
    <w:div w:id="1866668869">
      <w:marLeft w:val="480"/>
      <w:marRight w:val="0"/>
      <w:marTop w:val="0"/>
      <w:marBottom w:val="0"/>
      <w:divBdr>
        <w:top w:val="none" w:sz="0" w:space="0" w:color="auto"/>
        <w:left w:val="none" w:sz="0" w:space="0" w:color="auto"/>
        <w:bottom w:val="none" w:sz="0" w:space="0" w:color="auto"/>
        <w:right w:val="none" w:sz="0" w:space="0" w:color="auto"/>
      </w:divBdr>
    </w:div>
    <w:div w:id="1866753114">
      <w:marLeft w:val="640"/>
      <w:marRight w:val="0"/>
      <w:marTop w:val="0"/>
      <w:marBottom w:val="0"/>
      <w:divBdr>
        <w:top w:val="none" w:sz="0" w:space="0" w:color="auto"/>
        <w:left w:val="none" w:sz="0" w:space="0" w:color="auto"/>
        <w:bottom w:val="none" w:sz="0" w:space="0" w:color="auto"/>
        <w:right w:val="none" w:sz="0" w:space="0" w:color="auto"/>
      </w:divBdr>
    </w:div>
    <w:div w:id="1866865723">
      <w:marLeft w:val="480"/>
      <w:marRight w:val="0"/>
      <w:marTop w:val="0"/>
      <w:marBottom w:val="0"/>
      <w:divBdr>
        <w:top w:val="none" w:sz="0" w:space="0" w:color="auto"/>
        <w:left w:val="none" w:sz="0" w:space="0" w:color="auto"/>
        <w:bottom w:val="none" w:sz="0" w:space="0" w:color="auto"/>
        <w:right w:val="none" w:sz="0" w:space="0" w:color="auto"/>
      </w:divBdr>
    </w:div>
    <w:div w:id="1866866264">
      <w:marLeft w:val="640"/>
      <w:marRight w:val="0"/>
      <w:marTop w:val="0"/>
      <w:marBottom w:val="0"/>
      <w:divBdr>
        <w:top w:val="none" w:sz="0" w:space="0" w:color="auto"/>
        <w:left w:val="none" w:sz="0" w:space="0" w:color="auto"/>
        <w:bottom w:val="none" w:sz="0" w:space="0" w:color="auto"/>
        <w:right w:val="none" w:sz="0" w:space="0" w:color="auto"/>
      </w:divBdr>
    </w:div>
    <w:div w:id="1866946949">
      <w:marLeft w:val="640"/>
      <w:marRight w:val="0"/>
      <w:marTop w:val="0"/>
      <w:marBottom w:val="0"/>
      <w:divBdr>
        <w:top w:val="none" w:sz="0" w:space="0" w:color="auto"/>
        <w:left w:val="none" w:sz="0" w:space="0" w:color="auto"/>
        <w:bottom w:val="none" w:sz="0" w:space="0" w:color="auto"/>
        <w:right w:val="none" w:sz="0" w:space="0" w:color="auto"/>
      </w:divBdr>
    </w:div>
    <w:div w:id="1867060317">
      <w:marLeft w:val="640"/>
      <w:marRight w:val="0"/>
      <w:marTop w:val="0"/>
      <w:marBottom w:val="0"/>
      <w:divBdr>
        <w:top w:val="none" w:sz="0" w:space="0" w:color="auto"/>
        <w:left w:val="none" w:sz="0" w:space="0" w:color="auto"/>
        <w:bottom w:val="none" w:sz="0" w:space="0" w:color="auto"/>
        <w:right w:val="none" w:sz="0" w:space="0" w:color="auto"/>
      </w:divBdr>
    </w:div>
    <w:div w:id="1867131528">
      <w:marLeft w:val="640"/>
      <w:marRight w:val="0"/>
      <w:marTop w:val="0"/>
      <w:marBottom w:val="0"/>
      <w:divBdr>
        <w:top w:val="none" w:sz="0" w:space="0" w:color="auto"/>
        <w:left w:val="none" w:sz="0" w:space="0" w:color="auto"/>
        <w:bottom w:val="none" w:sz="0" w:space="0" w:color="auto"/>
        <w:right w:val="none" w:sz="0" w:space="0" w:color="auto"/>
      </w:divBdr>
    </w:div>
    <w:div w:id="1867210924">
      <w:marLeft w:val="480"/>
      <w:marRight w:val="0"/>
      <w:marTop w:val="0"/>
      <w:marBottom w:val="0"/>
      <w:divBdr>
        <w:top w:val="none" w:sz="0" w:space="0" w:color="auto"/>
        <w:left w:val="none" w:sz="0" w:space="0" w:color="auto"/>
        <w:bottom w:val="none" w:sz="0" w:space="0" w:color="auto"/>
        <w:right w:val="none" w:sz="0" w:space="0" w:color="auto"/>
      </w:divBdr>
    </w:div>
    <w:div w:id="1867254969">
      <w:marLeft w:val="480"/>
      <w:marRight w:val="0"/>
      <w:marTop w:val="0"/>
      <w:marBottom w:val="0"/>
      <w:divBdr>
        <w:top w:val="none" w:sz="0" w:space="0" w:color="auto"/>
        <w:left w:val="none" w:sz="0" w:space="0" w:color="auto"/>
        <w:bottom w:val="none" w:sz="0" w:space="0" w:color="auto"/>
        <w:right w:val="none" w:sz="0" w:space="0" w:color="auto"/>
      </w:divBdr>
    </w:div>
    <w:div w:id="1867257415">
      <w:marLeft w:val="480"/>
      <w:marRight w:val="0"/>
      <w:marTop w:val="0"/>
      <w:marBottom w:val="0"/>
      <w:divBdr>
        <w:top w:val="none" w:sz="0" w:space="0" w:color="auto"/>
        <w:left w:val="none" w:sz="0" w:space="0" w:color="auto"/>
        <w:bottom w:val="none" w:sz="0" w:space="0" w:color="auto"/>
        <w:right w:val="none" w:sz="0" w:space="0" w:color="auto"/>
      </w:divBdr>
    </w:div>
    <w:div w:id="1867332866">
      <w:marLeft w:val="480"/>
      <w:marRight w:val="0"/>
      <w:marTop w:val="0"/>
      <w:marBottom w:val="0"/>
      <w:divBdr>
        <w:top w:val="none" w:sz="0" w:space="0" w:color="auto"/>
        <w:left w:val="none" w:sz="0" w:space="0" w:color="auto"/>
        <w:bottom w:val="none" w:sz="0" w:space="0" w:color="auto"/>
        <w:right w:val="none" w:sz="0" w:space="0" w:color="auto"/>
      </w:divBdr>
    </w:div>
    <w:div w:id="1867403906">
      <w:marLeft w:val="640"/>
      <w:marRight w:val="0"/>
      <w:marTop w:val="0"/>
      <w:marBottom w:val="0"/>
      <w:divBdr>
        <w:top w:val="none" w:sz="0" w:space="0" w:color="auto"/>
        <w:left w:val="none" w:sz="0" w:space="0" w:color="auto"/>
        <w:bottom w:val="none" w:sz="0" w:space="0" w:color="auto"/>
        <w:right w:val="none" w:sz="0" w:space="0" w:color="auto"/>
      </w:divBdr>
    </w:div>
    <w:div w:id="1867404637">
      <w:marLeft w:val="640"/>
      <w:marRight w:val="0"/>
      <w:marTop w:val="0"/>
      <w:marBottom w:val="0"/>
      <w:divBdr>
        <w:top w:val="none" w:sz="0" w:space="0" w:color="auto"/>
        <w:left w:val="none" w:sz="0" w:space="0" w:color="auto"/>
        <w:bottom w:val="none" w:sz="0" w:space="0" w:color="auto"/>
        <w:right w:val="none" w:sz="0" w:space="0" w:color="auto"/>
      </w:divBdr>
    </w:div>
    <w:div w:id="1867406147">
      <w:marLeft w:val="640"/>
      <w:marRight w:val="0"/>
      <w:marTop w:val="0"/>
      <w:marBottom w:val="0"/>
      <w:divBdr>
        <w:top w:val="none" w:sz="0" w:space="0" w:color="auto"/>
        <w:left w:val="none" w:sz="0" w:space="0" w:color="auto"/>
        <w:bottom w:val="none" w:sz="0" w:space="0" w:color="auto"/>
        <w:right w:val="none" w:sz="0" w:space="0" w:color="auto"/>
      </w:divBdr>
    </w:div>
    <w:div w:id="1867524219">
      <w:marLeft w:val="640"/>
      <w:marRight w:val="0"/>
      <w:marTop w:val="0"/>
      <w:marBottom w:val="0"/>
      <w:divBdr>
        <w:top w:val="none" w:sz="0" w:space="0" w:color="auto"/>
        <w:left w:val="none" w:sz="0" w:space="0" w:color="auto"/>
        <w:bottom w:val="none" w:sz="0" w:space="0" w:color="auto"/>
        <w:right w:val="none" w:sz="0" w:space="0" w:color="auto"/>
      </w:divBdr>
    </w:div>
    <w:div w:id="1867596596">
      <w:marLeft w:val="480"/>
      <w:marRight w:val="0"/>
      <w:marTop w:val="0"/>
      <w:marBottom w:val="0"/>
      <w:divBdr>
        <w:top w:val="none" w:sz="0" w:space="0" w:color="auto"/>
        <w:left w:val="none" w:sz="0" w:space="0" w:color="auto"/>
        <w:bottom w:val="none" w:sz="0" w:space="0" w:color="auto"/>
        <w:right w:val="none" w:sz="0" w:space="0" w:color="auto"/>
      </w:divBdr>
    </w:div>
    <w:div w:id="1867597130">
      <w:marLeft w:val="480"/>
      <w:marRight w:val="0"/>
      <w:marTop w:val="0"/>
      <w:marBottom w:val="0"/>
      <w:divBdr>
        <w:top w:val="none" w:sz="0" w:space="0" w:color="auto"/>
        <w:left w:val="none" w:sz="0" w:space="0" w:color="auto"/>
        <w:bottom w:val="none" w:sz="0" w:space="0" w:color="auto"/>
        <w:right w:val="none" w:sz="0" w:space="0" w:color="auto"/>
      </w:divBdr>
    </w:div>
    <w:div w:id="1867674534">
      <w:marLeft w:val="640"/>
      <w:marRight w:val="0"/>
      <w:marTop w:val="0"/>
      <w:marBottom w:val="0"/>
      <w:divBdr>
        <w:top w:val="none" w:sz="0" w:space="0" w:color="auto"/>
        <w:left w:val="none" w:sz="0" w:space="0" w:color="auto"/>
        <w:bottom w:val="none" w:sz="0" w:space="0" w:color="auto"/>
        <w:right w:val="none" w:sz="0" w:space="0" w:color="auto"/>
      </w:divBdr>
    </w:div>
    <w:div w:id="1867675062">
      <w:marLeft w:val="480"/>
      <w:marRight w:val="0"/>
      <w:marTop w:val="0"/>
      <w:marBottom w:val="0"/>
      <w:divBdr>
        <w:top w:val="none" w:sz="0" w:space="0" w:color="auto"/>
        <w:left w:val="none" w:sz="0" w:space="0" w:color="auto"/>
        <w:bottom w:val="none" w:sz="0" w:space="0" w:color="auto"/>
        <w:right w:val="none" w:sz="0" w:space="0" w:color="auto"/>
      </w:divBdr>
    </w:div>
    <w:div w:id="1867718297">
      <w:marLeft w:val="480"/>
      <w:marRight w:val="0"/>
      <w:marTop w:val="0"/>
      <w:marBottom w:val="0"/>
      <w:divBdr>
        <w:top w:val="none" w:sz="0" w:space="0" w:color="auto"/>
        <w:left w:val="none" w:sz="0" w:space="0" w:color="auto"/>
        <w:bottom w:val="none" w:sz="0" w:space="0" w:color="auto"/>
        <w:right w:val="none" w:sz="0" w:space="0" w:color="auto"/>
      </w:divBdr>
    </w:div>
    <w:div w:id="1867719763">
      <w:marLeft w:val="480"/>
      <w:marRight w:val="0"/>
      <w:marTop w:val="0"/>
      <w:marBottom w:val="0"/>
      <w:divBdr>
        <w:top w:val="none" w:sz="0" w:space="0" w:color="auto"/>
        <w:left w:val="none" w:sz="0" w:space="0" w:color="auto"/>
        <w:bottom w:val="none" w:sz="0" w:space="0" w:color="auto"/>
        <w:right w:val="none" w:sz="0" w:space="0" w:color="auto"/>
      </w:divBdr>
    </w:div>
    <w:div w:id="1867785843">
      <w:marLeft w:val="480"/>
      <w:marRight w:val="0"/>
      <w:marTop w:val="0"/>
      <w:marBottom w:val="0"/>
      <w:divBdr>
        <w:top w:val="none" w:sz="0" w:space="0" w:color="auto"/>
        <w:left w:val="none" w:sz="0" w:space="0" w:color="auto"/>
        <w:bottom w:val="none" w:sz="0" w:space="0" w:color="auto"/>
        <w:right w:val="none" w:sz="0" w:space="0" w:color="auto"/>
      </w:divBdr>
    </w:div>
    <w:div w:id="1867791893">
      <w:marLeft w:val="640"/>
      <w:marRight w:val="0"/>
      <w:marTop w:val="0"/>
      <w:marBottom w:val="0"/>
      <w:divBdr>
        <w:top w:val="none" w:sz="0" w:space="0" w:color="auto"/>
        <w:left w:val="none" w:sz="0" w:space="0" w:color="auto"/>
        <w:bottom w:val="none" w:sz="0" w:space="0" w:color="auto"/>
        <w:right w:val="none" w:sz="0" w:space="0" w:color="auto"/>
      </w:divBdr>
    </w:div>
    <w:div w:id="1867865389">
      <w:marLeft w:val="640"/>
      <w:marRight w:val="0"/>
      <w:marTop w:val="0"/>
      <w:marBottom w:val="0"/>
      <w:divBdr>
        <w:top w:val="none" w:sz="0" w:space="0" w:color="auto"/>
        <w:left w:val="none" w:sz="0" w:space="0" w:color="auto"/>
        <w:bottom w:val="none" w:sz="0" w:space="0" w:color="auto"/>
        <w:right w:val="none" w:sz="0" w:space="0" w:color="auto"/>
      </w:divBdr>
    </w:div>
    <w:div w:id="1867983668">
      <w:marLeft w:val="480"/>
      <w:marRight w:val="0"/>
      <w:marTop w:val="0"/>
      <w:marBottom w:val="0"/>
      <w:divBdr>
        <w:top w:val="none" w:sz="0" w:space="0" w:color="auto"/>
        <w:left w:val="none" w:sz="0" w:space="0" w:color="auto"/>
        <w:bottom w:val="none" w:sz="0" w:space="0" w:color="auto"/>
        <w:right w:val="none" w:sz="0" w:space="0" w:color="auto"/>
      </w:divBdr>
    </w:div>
    <w:div w:id="1868252434">
      <w:marLeft w:val="480"/>
      <w:marRight w:val="0"/>
      <w:marTop w:val="0"/>
      <w:marBottom w:val="0"/>
      <w:divBdr>
        <w:top w:val="none" w:sz="0" w:space="0" w:color="auto"/>
        <w:left w:val="none" w:sz="0" w:space="0" w:color="auto"/>
        <w:bottom w:val="none" w:sz="0" w:space="0" w:color="auto"/>
        <w:right w:val="none" w:sz="0" w:space="0" w:color="auto"/>
      </w:divBdr>
    </w:div>
    <w:div w:id="1868255277">
      <w:marLeft w:val="640"/>
      <w:marRight w:val="0"/>
      <w:marTop w:val="0"/>
      <w:marBottom w:val="0"/>
      <w:divBdr>
        <w:top w:val="none" w:sz="0" w:space="0" w:color="auto"/>
        <w:left w:val="none" w:sz="0" w:space="0" w:color="auto"/>
        <w:bottom w:val="none" w:sz="0" w:space="0" w:color="auto"/>
        <w:right w:val="none" w:sz="0" w:space="0" w:color="auto"/>
      </w:divBdr>
    </w:div>
    <w:div w:id="1868516679">
      <w:marLeft w:val="480"/>
      <w:marRight w:val="0"/>
      <w:marTop w:val="0"/>
      <w:marBottom w:val="0"/>
      <w:divBdr>
        <w:top w:val="none" w:sz="0" w:space="0" w:color="auto"/>
        <w:left w:val="none" w:sz="0" w:space="0" w:color="auto"/>
        <w:bottom w:val="none" w:sz="0" w:space="0" w:color="auto"/>
        <w:right w:val="none" w:sz="0" w:space="0" w:color="auto"/>
      </w:divBdr>
    </w:div>
    <w:div w:id="1868519240">
      <w:marLeft w:val="480"/>
      <w:marRight w:val="0"/>
      <w:marTop w:val="0"/>
      <w:marBottom w:val="0"/>
      <w:divBdr>
        <w:top w:val="none" w:sz="0" w:space="0" w:color="auto"/>
        <w:left w:val="none" w:sz="0" w:space="0" w:color="auto"/>
        <w:bottom w:val="none" w:sz="0" w:space="0" w:color="auto"/>
        <w:right w:val="none" w:sz="0" w:space="0" w:color="auto"/>
      </w:divBdr>
    </w:div>
    <w:div w:id="1868593883">
      <w:marLeft w:val="640"/>
      <w:marRight w:val="0"/>
      <w:marTop w:val="0"/>
      <w:marBottom w:val="0"/>
      <w:divBdr>
        <w:top w:val="none" w:sz="0" w:space="0" w:color="auto"/>
        <w:left w:val="none" w:sz="0" w:space="0" w:color="auto"/>
        <w:bottom w:val="none" w:sz="0" w:space="0" w:color="auto"/>
        <w:right w:val="none" w:sz="0" w:space="0" w:color="auto"/>
      </w:divBdr>
    </w:div>
    <w:div w:id="1868637693">
      <w:marLeft w:val="640"/>
      <w:marRight w:val="0"/>
      <w:marTop w:val="0"/>
      <w:marBottom w:val="0"/>
      <w:divBdr>
        <w:top w:val="none" w:sz="0" w:space="0" w:color="auto"/>
        <w:left w:val="none" w:sz="0" w:space="0" w:color="auto"/>
        <w:bottom w:val="none" w:sz="0" w:space="0" w:color="auto"/>
        <w:right w:val="none" w:sz="0" w:space="0" w:color="auto"/>
      </w:divBdr>
    </w:div>
    <w:div w:id="1868714816">
      <w:marLeft w:val="480"/>
      <w:marRight w:val="0"/>
      <w:marTop w:val="0"/>
      <w:marBottom w:val="0"/>
      <w:divBdr>
        <w:top w:val="none" w:sz="0" w:space="0" w:color="auto"/>
        <w:left w:val="none" w:sz="0" w:space="0" w:color="auto"/>
        <w:bottom w:val="none" w:sz="0" w:space="0" w:color="auto"/>
        <w:right w:val="none" w:sz="0" w:space="0" w:color="auto"/>
      </w:divBdr>
    </w:div>
    <w:div w:id="1868760548">
      <w:marLeft w:val="480"/>
      <w:marRight w:val="0"/>
      <w:marTop w:val="0"/>
      <w:marBottom w:val="0"/>
      <w:divBdr>
        <w:top w:val="none" w:sz="0" w:space="0" w:color="auto"/>
        <w:left w:val="none" w:sz="0" w:space="0" w:color="auto"/>
        <w:bottom w:val="none" w:sz="0" w:space="0" w:color="auto"/>
        <w:right w:val="none" w:sz="0" w:space="0" w:color="auto"/>
      </w:divBdr>
    </w:div>
    <w:div w:id="1868829587">
      <w:marLeft w:val="640"/>
      <w:marRight w:val="0"/>
      <w:marTop w:val="0"/>
      <w:marBottom w:val="0"/>
      <w:divBdr>
        <w:top w:val="none" w:sz="0" w:space="0" w:color="auto"/>
        <w:left w:val="none" w:sz="0" w:space="0" w:color="auto"/>
        <w:bottom w:val="none" w:sz="0" w:space="0" w:color="auto"/>
        <w:right w:val="none" w:sz="0" w:space="0" w:color="auto"/>
      </w:divBdr>
    </w:div>
    <w:div w:id="1868836227">
      <w:marLeft w:val="480"/>
      <w:marRight w:val="0"/>
      <w:marTop w:val="0"/>
      <w:marBottom w:val="0"/>
      <w:divBdr>
        <w:top w:val="none" w:sz="0" w:space="0" w:color="auto"/>
        <w:left w:val="none" w:sz="0" w:space="0" w:color="auto"/>
        <w:bottom w:val="none" w:sz="0" w:space="0" w:color="auto"/>
        <w:right w:val="none" w:sz="0" w:space="0" w:color="auto"/>
      </w:divBdr>
    </w:div>
    <w:div w:id="1868907392">
      <w:marLeft w:val="480"/>
      <w:marRight w:val="0"/>
      <w:marTop w:val="0"/>
      <w:marBottom w:val="0"/>
      <w:divBdr>
        <w:top w:val="none" w:sz="0" w:space="0" w:color="auto"/>
        <w:left w:val="none" w:sz="0" w:space="0" w:color="auto"/>
        <w:bottom w:val="none" w:sz="0" w:space="0" w:color="auto"/>
        <w:right w:val="none" w:sz="0" w:space="0" w:color="auto"/>
      </w:divBdr>
    </w:div>
    <w:div w:id="1868908604">
      <w:marLeft w:val="640"/>
      <w:marRight w:val="0"/>
      <w:marTop w:val="0"/>
      <w:marBottom w:val="0"/>
      <w:divBdr>
        <w:top w:val="none" w:sz="0" w:space="0" w:color="auto"/>
        <w:left w:val="none" w:sz="0" w:space="0" w:color="auto"/>
        <w:bottom w:val="none" w:sz="0" w:space="0" w:color="auto"/>
        <w:right w:val="none" w:sz="0" w:space="0" w:color="auto"/>
      </w:divBdr>
    </w:div>
    <w:div w:id="1868978651">
      <w:marLeft w:val="640"/>
      <w:marRight w:val="0"/>
      <w:marTop w:val="0"/>
      <w:marBottom w:val="0"/>
      <w:divBdr>
        <w:top w:val="none" w:sz="0" w:space="0" w:color="auto"/>
        <w:left w:val="none" w:sz="0" w:space="0" w:color="auto"/>
        <w:bottom w:val="none" w:sz="0" w:space="0" w:color="auto"/>
        <w:right w:val="none" w:sz="0" w:space="0" w:color="auto"/>
      </w:divBdr>
    </w:div>
    <w:div w:id="1868984465">
      <w:marLeft w:val="640"/>
      <w:marRight w:val="0"/>
      <w:marTop w:val="0"/>
      <w:marBottom w:val="0"/>
      <w:divBdr>
        <w:top w:val="none" w:sz="0" w:space="0" w:color="auto"/>
        <w:left w:val="none" w:sz="0" w:space="0" w:color="auto"/>
        <w:bottom w:val="none" w:sz="0" w:space="0" w:color="auto"/>
        <w:right w:val="none" w:sz="0" w:space="0" w:color="auto"/>
      </w:divBdr>
    </w:div>
    <w:div w:id="1869103661">
      <w:marLeft w:val="480"/>
      <w:marRight w:val="0"/>
      <w:marTop w:val="0"/>
      <w:marBottom w:val="0"/>
      <w:divBdr>
        <w:top w:val="none" w:sz="0" w:space="0" w:color="auto"/>
        <w:left w:val="none" w:sz="0" w:space="0" w:color="auto"/>
        <w:bottom w:val="none" w:sz="0" w:space="0" w:color="auto"/>
        <w:right w:val="none" w:sz="0" w:space="0" w:color="auto"/>
      </w:divBdr>
    </w:div>
    <w:div w:id="1869176737">
      <w:marLeft w:val="480"/>
      <w:marRight w:val="0"/>
      <w:marTop w:val="0"/>
      <w:marBottom w:val="0"/>
      <w:divBdr>
        <w:top w:val="none" w:sz="0" w:space="0" w:color="auto"/>
        <w:left w:val="none" w:sz="0" w:space="0" w:color="auto"/>
        <w:bottom w:val="none" w:sz="0" w:space="0" w:color="auto"/>
        <w:right w:val="none" w:sz="0" w:space="0" w:color="auto"/>
      </w:divBdr>
    </w:div>
    <w:div w:id="1869296576">
      <w:marLeft w:val="640"/>
      <w:marRight w:val="0"/>
      <w:marTop w:val="0"/>
      <w:marBottom w:val="0"/>
      <w:divBdr>
        <w:top w:val="none" w:sz="0" w:space="0" w:color="auto"/>
        <w:left w:val="none" w:sz="0" w:space="0" w:color="auto"/>
        <w:bottom w:val="none" w:sz="0" w:space="0" w:color="auto"/>
        <w:right w:val="none" w:sz="0" w:space="0" w:color="auto"/>
      </w:divBdr>
    </w:div>
    <w:div w:id="1869372975">
      <w:marLeft w:val="480"/>
      <w:marRight w:val="0"/>
      <w:marTop w:val="0"/>
      <w:marBottom w:val="0"/>
      <w:divBdr>
        <w:top w:val="none" w:sz="0" w:space="0" w:color="auto"/>
        <w:left w:val="none" w:sz="0" w:space="0" w:color="auto"/>
        <w:bottom w:val="none" w:sz="0" w:space="0" w:color="auto"/>
        <w:right w:val="none" w:sz="0" w:space="0" w:color="auto"/>
      </w:divBdr>
    </w:div>
    <w:div w:id="1869444819">
      <w:marLeft w:val="640"/>
      <w:marRight w:val="0"/>
      <w:marTop w:val="0"/>
      <w:marBottom w:val="0"/>
      <w:divBdr>
        <w:top w:val="none" w:sz="0" w:space="0" w:color="auto"/>
        <w:left w:val="none" w:sz="0" w:space="0" w:color="auto"/>
        <w:bottom w:val="none" w:sz="0" w:space="0" w:color="auto"/>
        <w:right w:val="none" w:sz="0" w:space="0" w:color="auto"/>
      </w:divBdr>
    </w:div>
    <w:div w:id="1869484018">
      <w:marLeft w:val="640"/>
      <w:marRight w:val="0"/>
      <w:marTop w:val="0"/>
      <w:marBottom w:val="0"/>
      <w:divBdr>
        <w:top w:val="none" w:sz="0" w:space="0" w:color="auto"/>
        <w:left w:val="none" w:sz="0" w:space="0" w:color="auto"/>
        <w:bottom w:val="none" w:sz="0" w:space="0" w:color="auto"/>
        <w:right w:val="none" w:sz="0" w:space="0" w:color="auto"/>
      </w:divBdr>
    </w:div>
    <w:div w:id="1869492047">
      <w:marLeft w:val="640"/>
      <w:marRight w:val="0"/>
      <w:marTop w:val="0"/>
      <w:marBottom w:val="0"/>
      <w:divBdr>
        <w:top w:val="none" w:sz="0" w:space="0" w:color="auto"/>
        <w:left w:val="none" w:sz="0" w:space="0" w:color="auto"/>
        <w:bottom w:val="none" w:sz="0" w:space="0" w:color="auto"/>
        <w:right w:val="none" w:sz="0" w:space="0" w:color="auto"/>
      </w:divBdr>
    </w:div>
    <w:div w:id="1869558219">
      <w:marLeft w:val="480"/>
      <w:marRight w:val="0"/>
      <w:marTop w:val="0"/>
      <w:marBottom w:val="0"/>
      <w:divBdr>
        <w:top w:val="none" w:sz="0" w:space="0" w:color="auto"/>
        <w:left w:val="none" w:sz="0" w:space="0" w:color="auto"/>
        <w:bottom w:val="none" w:sz="0" w:space="0" w:color="auto"/>
        <w:right w:val="none" w:sz="0" w:space="0" w:color="auto"/>
      </w:divBdr>
    </w:div>
    <w:div w:id="1869638665">
      <w:marLeft w:val="480"/>
      <w:marRight w:val="0"/>
      <w:marTop w:val="0"/>
      <w:marBottom w:val="0"/>
      <w:divBdr>
        <w:top w:val="none" w:sz="0" w:space="0" w:color="auto"/>
        <w:left w:val="none" w:sz="0" w:space="0" w:color="auto"/>
        <w:bottom w:val="none" w:sz="0" w:space="0" w:color="auto"/>
        <w:right w:val="none" w:sz="0" w:space="0" w:color="auto"/>
      </w:divBdr>
    </w:div>
    <w:div w:id="1869828823">
      <w:marLeft w:val="480"/>
      <w:marRight w:val="0"/>
      <w:marTop w:val="0"/>
      <w:marBottom w:val="0"/>
      <w:divBdr>
        <w:top w:val="none" w:sz="0" w:space="0" w:color="auto"/>
        <w:left w:val="none" w:sz="0" w:space="0" w:color="auto"/>
        <w:bottom w:val="none" w:sz="0" w:space="0" w:color="auto"/>
        <w:right w:val="none" w:sz="0" w:space="0" w:color="auto"/>
      </w:divBdr>
    </w:div>
    <w:div w:id="1869876966">
      <w:marLeft w:val="640"/>
      <w:marRight w:val="0"/>
      <w:marTop w:val="0"/>
      <w:marBottom w:val="0"/>
      <w:divBdr>
        <w:top w:val="none" w:sz="0" w:space="0" w:color="auto"/>
        <w:left w:val="none" w:sz="0" w:space="0" w:color="auto"/>
        <w:bottom w:val="none" w:sz="0" w:space="0" w:color="auto"/>
        <w:right w:val="none" w:sz="0" w:space="0" w:color="auto"/>
      </w:divBdr>
    </w:div>
    <w:div w:id="1870021463">
      <w:marLeft w:val="480"/>
      <w:marRight w:val="0"/>
      <w:marTop w:val="0"/>
      <w:marBottom w:val="0"/>
      <w:divBdr>
        <w:top w:val="none" w:sz="0" w:space="0" w:color="auto"/>
        <w:left w:val="none" w:sz="0" w:space="0" w:color="auto"/>
        <w:bottom w:val="none" w:sz="0" w:space="0" w:color="auto"/>
        <w:right w:val="none" w:sz="0" w:space="0" w:color="auto"/>
      </w:divBdr>
    </w:div>
    <w:div w:id="1870023332">
      <w:marLeft w:val="640"/>
      <w:marRight w:val="0"/>
      <w:marTop w:val="0"/>
      <w:marBottom w:val="0"/>
      <w:divBdr>
        <w:top w:val="none" w:sz="0" w:space="0" w:color="auto"/>
        <w:left w:val="none" w:sz="0" w:space="0" w:color="auto"/>
        <w:bottom w:val="none" w:sz="0" w:space="0" w:color="auto"/>
        <w:right w:val="none" w:sz="0" w:space="0" w:color="auto"/>
      </w:divBdr>
    </w:div>
    <w:div w:id="1870096270">
      <w:marLeft w:val="480"/>
      <w:marRight w:val="0"/>
      <w:marTop w:val="0"/>
      <w:marBottom w:val="0"/>
      <w:divBdr>
        <w:top w:val="none" w:sz="0" w:space="0" w:color="auto"/>
        <w:left w:val="none" w:sz="0" w:space="0" w:color="auto"/>
        <w:bottom w:val="none" w:sz="0" w:space="0" w:color="auto"/>
        <w:right w:val="none" w:sz="0" w:space="0" w:color="auto"/>
      </w:divBdr>
    </w:div>
    <w:div w:id="1870138592">
      <w:marLeft w:val="640"/>
      <w:marRight w:val="0"/>
      <w:marTop w:val="0"/>
      <w:marBottom w:val="0"/>
      <w:divBdr>
        <w:top w:val="none" w:sz="0" w:space="0" w:color="auto"/>
        <w:left w:val="none" w:sz="0" w:space="0" w:color="auto"/>
        <w:bottom w:val="none" w:sz="0" w:space="0" w:color="auto"/>
        <w:right w:val="none" w:sz="0" w:space="0" w:color="auto"/>
      </w:divBdr>
    </w:div>
    <w:div w:id="1870216454">
      <w:marLeft w:val="640"/>
      <w:marRight w:val="0"/>
      <w:marTop w:val="0"/>
      <w:marBottom w:val="0"/>
      <w:divBdr>
        <w:top w:val="none" w:sz="0" w:space="0" w:color="auto"/>
        <w:left w:val="none" w:sz="0" w:space="0" w:color="auto"/>
        <w:bottom w:val="none" w:sz="0" w:space="0" w:color="auto"/>
        <w:right w:val="none" w:sz="0" w:space="0" w:color="auto"/>
      </w:divBdr>
    </w:div>
    <w:div w:id="1870292860">
      <w:marLeft w:val="640"/>
      <w:marRight w:val="0"/>
      <w:marTop w:val="0"/>
      <w:marBottom w:val="0"/>
      <w:divBdr>
        <w:top w:val="none" w:sz="0" w:space="0" w:color="auto"/>
        <w:left w:val="none" w:sz="0" w:space="0" w:color="auto"/>
        <w:bottom w:val="none" w:sz="0" w:space="0" w:color="auto"/>
        <w:right w:val="none" w:sz="0" w:space="0" w:color="auto"/>
      </w:divBdr>
    </w:div>
    <w:div w:id="1870333283">
      <w:marLeft w:val="640"/>
      <w:marRight w:val="0"/>
      <w:marTop w:val="0"/>
      <w:marBottom w:val="0"/>
      <w:divBdr>
        <w:top w:val="none" w:sz="0" w:space="0" w:color="auto"/>
        <w:left w:val="none" w:sz="0" w:space="0" w:color="auto"/>
        <w:bottom w:val="none" w:sz="0" w:space="0" w:color="auto"/>
        <w:right w:val="none" w:sz="0" w:space="0" w:color="auto"/>
      </w:divBdr>
    </w:div>
    <w:div w:id="1870339576">
      <w:marLeft w:val="480"/>
      <w:marRight w:val="0"/>
      <w:marTop w:val="0"/>
      <w:marBottom w:val="0"/>
      <w:divBdr>
        <w:top w:val="none" w:sz="0" w:space="0" w:color="auto"/>
        <w:left w:val="none" w:sz="0" w:space="0" w:color="auto"/>
        <w:bottom w:val="none" w:sz="0" w:space="0" w:color="auto"/>
        <w:right w:val="none" w:sz="0" w:space="0" w:color="auto"/>
      </w:divBdr>
    </w:div>
    <w:div w:id="1870340353">
      <w:marLeft w:val="640"/>
      <w:marRight w:val="0"/>
      <w:marTop w:val="0"/>
      <w:marBottom w:val="0"/>
      <w:divBdr>
        <w:top w:val="none" w:sz="0" w:space="0" w:color="auto"/>
        <w:left w:val="none" w:sz="0" w:space="0" w:color="auto"/>
        <w:bottom w:val="none" w:sz="0" w:space="0" w:color="auto"/>
        <w:right w:val="none" w:sz="0" w:space="0" w:color="auto"/>
      </w:divBdr>
    </w:div>
    <w:div w:id="1870414237">
      <w:marLeft w:val="480"/>
      <w:marRight w:val="0"/>
      <w:marTop w:val="0"/>
      <w:marBottom w:val="0"/>
      <w:divBdr>
        <w:top w:val="none" w:sz="0" w:space="0" w:color="auto"/>
        <w:left w:val="none" w:sz="0" w:space="0" w:color="auto"/>
        <w:bottom w:val="none" w:sz="0" w:space="0" w:color="auto"/>
        <w:right w:val="none" w:sz="0" w:space="0" w:color="auto"/>
      </w:divBdr>
    </w:div>
    <w:div w:id="1870751111">
      <w:marLeft w:val="640"/>
      <w:marRight w:val="0"/>
      <w:marTop w:val="0"/>
      <w:marBottom w:val="0"/>
      <w:divBdr>
        <w:top w:val="none" w:sz="0" w:space="0" w:color="auto"/>
        <w:left w:val="none" w:sz="0" w:space="0" w:color="auto"/>
        <w:bottom w:val="none" w:sz="0" w:space="0" w:color="auto"/>
        <w:right w:val="none" w:sz="0" w:space="0" w:color="auto"/>
      </w:divBdr>
    </w:div>
    <w:div w:id="1870795527">
      <w:marLeft w:val="480"/>
      <w:marRight w:val="0"/>
      <w:marTop w:val="0"/>
      <w:marBottom w:val="0"/>
      <w:divBdr>
        <w:top w:val="none" w:sz="0" w:space="0" w:color="auto"/>
        <w:left w:val="none" w:sz="0" w:space="0" w:color="auto"/>
        <w:bottom w:val="none" w:sz="0" w:space="0" w:color="auto"/>
        <w:right w:val="none" w:sz="0" w:space="0" w:color="auto"/>
      </w:divBdr>
    </w:div>
    <w:div w:id="1870796573">
      <w:marLeft w:val="640"/>
      <w:marRight w:val="0"/>
      <w:marTop w:val="0"/>
      <w:marBottom w:val="0"/>
      <w:divBdr>
        <w:top w:val="none" w:sz="0" w:space="0" w:color="auto"/>
        <w:left w:val="none" w:sz="0" w:space="0" w:color="auto"/>
        <w:bottom w:val="none" w:sz="0" w:space="0" w:color="auto"/>
        <w:right w:val="none" w:sz="0" w:space="0" w:color="auto"/>
      </w:divBdr>
    </w:div>
    <w:div w:id="1870797716">
      <w:marLeft w:val="480"/>
      <w:marRight w:val="0"/>
      <w:marTop w:val="0"/>
      <w:marBottom w:val="0"/>
      <w:divBdr>
        <w:top w:val="none" w:sz="0" w:space="0" w:color="auto"/>
        <w:left w:val="none" w:sz="0" w:space="0" w:color="auto"/>
        <w:bottom w:val="none" w:sz="0" w:space="0" w:color="auto"/>
        <w:right w:val="none" w:sz="0" w:space="0" w:color="auto"/>
      </w:divBdr>
    </w:div>
    <w:div w:id="1870869235">
      <w:marLeft w:val="480"/>
      <w:marRight w:val="0"/>
      <w:marTop w:val="0"/>
      <w:marBottom w:val="0"/>
      <w:divBdr>
        <w:top w:val="none" w:sz="0" w:space="0" w:color="auto"/>
        <w:left w:val="none" w:sz="0" w:space="0" w:color="auto"/>
        <w:bottom w:val="none" w:sz="0" w:space="0" w:color="auto"/>
        <w:right w:val="none" w:sz="0" w:space="0" w:color="auto"/>
      </w:divBdr>
    </w:div>
    <w:div w:id="1870989958">
      <w:marLeft w:val="480"/>
      <w:marRight w:val="0"/>
      <w:marTop w:val="0"/>
      <w:marBottom w:val="0"/>
      <w:divBdr>
        <w:top w:val="none" w:sz="0" w:space="0" w:color="auto"/>
        <w:left w:val="none" w:sz="0" w:space="0" w:color="auto"/>
        <w:bottom w:val="none" w:sz="0" w:space="0" w:color="auto"/>
        <w:right w:val="none" w:sz="0" w:space="0" w:color="auto"/>
      </w:divBdr>
    </w:div>
    <w:div w:id="1871070509">
      <w:marLeft w:val="480"/>
      <w:marRight w:val="0"/>
      <w:marTop w:val="0"/>
      <w:marBottom w:val="0"/>
      <w:divBdr>
        <w:top w:val="none" w:sz="0" w:space="0" w:color="auto"/>
        <w:left w:val="none" w:sz="0" w:space="0" w:color="auto"/>
        <w:bottom w:val="none" w:sz="0" w:space="0" w:color="auto"/>
        <w:right w:val="none" w:sz="0" w:space="0" w:color="auto"/>
      </w:divBdr>
    </w:div>
    <w:div w:id="1871070997">
      <w:marLeft w:val="640"/>
      <w:marRight w:val="0"/>
      <w:marTop w:val="0"/>
      <w:marBottom w:val="0"/>
      <w:divBdr>
        <w:top w:val="none" w:sz="0" w:space="0" w:color="auto"/>
        <w:left w:val="none" w:sz="0" w:space="0" w:color="auto"/>
        <w:bottom w:val="none" w:sz="0" w:space="0" w:color="auto"/>
        <w:right w:val="none" w:sz="0" w:space="0" w:color="auto"/>
      </w:divBdr>
    </w:div>
    <w:div w:id="1871143110">
      <w:marLeft w:val="480"/>
      <w:marRight w:val="0"/>
      <w:marTop w:val="0"/>
      <w:marBottom w:val="0"/>
      <w:divBdr>
        <w:top w:val="none" w:sz="0" w:space="0" w:color="auto"/>
        <w:left w:val="none" w:sz="0" w:space="0" w:color="auto"/>
        <w:bottom w:val="none" w:sz="0" w:space="0" w:color="auto"/>
        <w:right w:val="none" w:sz="0" w:space="0" w:color="auto"/>
      </w:divBdr>
    </w:div>
    <w:div w:id="1871213752">
      <w:marLeft w:val="480"/>
      <w:marRight w:val="0"/>
      <w:marTop w:val="0"/>
      <w:marBottom w:val="0"/>
      <w:divBdr>
        <w:top w:val="none" w:sz="0" w:space="0" w:color="auto"/>
        <w:left w:val="none" w:sz="0" w:space="0" w:color="auto"/>
        <w:bottom w:val="none" w:sz="0" w:space="0" w:color="auto"/>
        <w:right w:val="none" w:sz="0" w:space="0" w:color="auto"/>
      </w:divBdr>
    </w:div>
    <w:div w:id="1871340029">
      <w:marLeft w:val="480"/>
      <w:marRight w:val="0"/>
      <w:marTop w:val="0"/>
      <w:marBottom w:val="0"/>
      <w:divBdr>
        <w:top w:val="none" w:sz="0" w:space="0" w:color="auto"/>
        <w:left w:val="none" w:sz="0" w:space="0" w:color="auto"/>
        <w:bottom w:val="none" w:sz="0" w:space="0" w:color="auto"/>
        <w:right w:val="none" w:sz="0" w:space="0" w:color="auto"/>
      </w:divBdr>
    </w:div>
    <w:div w:id="1871449661">
      <w:marLeft w:val="640"/>
      <w:marRight w:val="0"/>
      <w:marTop w:val="0"/>
      <w:marBottom w:val="0"/>
      <w:divBdr>
        <w:top w:val="none" w:sz="0" w:space="0" w:color="auto"/>
        <w:left w:val="none" w:sz="0" w:space="0" w:color="auto"/>
        <w:bottom w:val="none" w:sz="0" w:space="0" w:color="auto"/>
        <w:right w:val="none" w:sz="0" w:space="0" w:color="auto"/>
      </w:divBdr>
    </w:div>
    <w:div w:id="1871454663">
      <w:marLeft w:val="640"/>
      <w:marRight w:val="0"/>
      <w:marTop w:val="0"/>
      <w:marBottom w:val="0"/>
      <w:divBdr>
        <w:top w:val="none" w:sz="0" w:space="0" w:color="auto"/>
        <w:left w:val="none" w:sz="0" w:space="0" w:color="auto"/>
        <w:bottom w:val="none" w:sz="0" w:space="0" w:color="auto"/>
        <w:right w:val="none" w:sz="0" w:space="0" w:color="auto"/>
      </w:divBdr>
    </w:div>
    <w:div w:id="1871602256">
      <w:marLeft w:val="480"/>
      <w:marRight w:val="0"/>
      <w:marTop w:val="0"/>
      <w:marBottom w:val="0"/>
      <w:divBdr>
        <w:top w:val="none" w:sz="0" w:space="0" w:color="auto"/>
        <w:left w:val="none" w:sz="0" w:space="0" w:color="auto"/>
        <w:bottom w:val="none" w:sz="0" w:space="0" w:color="auto"/>
        <w:right w:val="none" w:sz="0" w:space="0" w:color="auto"/>
      </w:divBdr>
    </w:div>
    <w:div w:id="1871605552">
      <w:marLeft w:val="480"/>
      <w:marRight w:val="0"/>
      <w:marTop w:val="0"/>
      <w:marBottom w:val="0"/>
      <w:divBdr>
        <w:top w:val="none" w:sz="0" w:space="0" w:color="auto"/>
        <w:left w:val="none" w:sz="0" w:space="0" w:color="auto"/>
        <w:bottom w:val="none" w:sz="0" w:space="0" w:color="auto"/>
        <w:right w:val="none" w:sz="0" w:space="0" w:color="auto"/>
      </w:divBdr>
    </w:div>
    <w:div w:id="1871646221">
      <w:marLeft w:val="480"/>
      <w:marRight w:val="0"/>
      <w:marTop w:val="0"/>
      <w:marBottom w:val="0"/>
      <w:divBdr>
        <w:top w:val="none" w:sz="0" w:space="0" w:color="auto"/>
        <w:left w:val="none" w:sz="0" w:space="0" w:color="auto"/>
        <w:bottom w:val="none" w:sz="0" w:space="0" w:color="auto"/>
        <w:right w:val="none" w:sz="0" w:space="0" w:color="auto"/>
      </w:divBdr>
    </w:div>
    <w:div w:id="1871647561">
      <w:marLeft w:val="640"/>
      <w:marRight w:val="0"/>
      <w:marTop w:val="0"/>
      <w:marBottom w:val="0"/>
      <w:divBdr>
        <w:top w:val="none" w:sz="0" w:space="0" w:color="auto"/>
        <w:left w:val="none" w:sz="0" w:space="0" w:color="auto"/>
        <w:bottom w:val="none" w:sz="0" w:space="0" w:color="auto"/>
        <w:right w:val="none" w:sz="0" w:space="0" w:color="auto"/>
      </w:divBdr>
    </w:div>
    <w:div w:id="1871648220">
      <w:marLeft w:val="640"/>
      <w:marRight w:val="0"/>
      <w:marTop w:val="0"/>
      <w:marBottom w:val="0"/>
      <w:divBdr>
        <w:top w:val="none" w:sz="0" w:space="0" w:color="auto"/>
        <w:left w:val="none" w:sz="0" w:space="0" w:color="auto"/>
        <w:bottom w:val="none" w:sz="0" w:space="0" w:color="auto"/>
        <w:right w:val="none" w:sz="0" w:space="0" w:color="auto"/>
      </w:divBdr>
    </w:div>
    <w:div w:id="1871718223">
      <w:marLeft w:val="480"/>
      <w:marRight w:val="0"/>
      <w:marTop w:val="0"/>
      <w:marBottom w:val="0"/>
      <w:divBdr>
        <w:top w:val="none" w:sz="0" w:space="0" w:color="auto"/>
        <w:left w:val="none" w:sz="0" w:space="0" w:color="auto"/>
        <w:bottom w:val="none" w:sz="0" w:space="0" w:color="auto"/>
        <w:right w:val="none" w:sz="0" w:space="0" w:color="auto"/>
      </w:divBdr>
    </w:div>
    <w:div w:id="1871719260">
      <w:marLeft w:val="480"/>
      <w:marRight w:val="0"/>
      <w:marTop w:val="0"/>
      <w:marBottom w:val="0"/>
      <w:divBdr>
        <w:top w:val="none" w:sz="0" w:space="0" w:color="auto"/>
        <w:left w:val="none" w:sz="0" w:space="0" w:color="auto"/>
        <w:bottom w:val="none" w:sz="0" w:space="0" w:color="auto"/>
        <w:right w:val="none" w:sz="0" w:space="0" w:color="auto"/>
      </w:divBdr>
    </w:div>
    <w:div w:id="1871799524">
      <w:marLeft w:val="640"/>
      <w:marRight w:val="0"/>
      <w:marTop w:val="0"/>
      <w:marBottom w:val="0"/>
      <w:divBdr>
        <w:top w:val="none" w:sz="0" w:space="0" w:color="auto"/>
        <w:left w:val="none" w:sz="0" w:space="0" w:color="auto"/>
        <w:bottom w:val="none" w:sz="0" w:space="0" w:color="auto"/>
        <w:right w:val="none" w:sz="0" w:space="0" w:color="auto"/>
      </w:divBdr>
    </w:div>
    <w:div w:id="1871839942">
      <w:marLeft w:val="640"/>
      <w:marRight w:val="0"/>
      <w:marTop w:val="0"/>
      <w:marBottom w:val="0"/>
      <w:divBdr>
        <w:top w:val="none" w:sz="0" w:space="0" w:color="auto"/>
        <w:left w:val="none" w:sz="0" w:space="0" w:color="auto"/>
        <w:bottom w:val="none" w:sz="0" w:space="0" w:color="auto"/>
        <w:right w:val="none" w:sz="0" w:space="0" w:color="auto"/>
      </w:divBdr>
    </w:div>
    <w:div w:id="1871988169">
      <w:marLeft w:val="640"/>
      <w:marRight w:val="0"/>
      <w:marTop w:val="0"/>
      <w:marBottom w:val="0"/>
      <w:divBdr>
        <w:top w:val="none" w:sz="0" w:space="0" w:color="auto"/>
        <w:left w:val="none" w:sz="0" w:space="0" w:color="auto"/>
        <w:bottom w:val="none" w:sz="0" w:space="0" w:color="auto"/>
        <w:right w:val="none" w:sz="0" w:space="0" w:color="auto"/>
      </w:divBdr>
    </w:div>
    <w:div w:id="1872062625">
      <w:marLeft w:val="640"/>
      <w:marRight w:val="0"/>
      <w:marTop w:val="0"/>
      <w:marBottom w:val="0"/>
      <w:divBdr>
        <w:top w:val="none" w:sz="0" w:space="0" w:color="auto"/>
        <w:left w:val="none" w:sz="0" w:space="0" w:color="auto"/>
        <w:bottom w:val="none" w:sz="0" w:space="0" w:color="auto"/>
        <w:right w:val="none" w:sz="0" w:space="0" w:color="auto"/>
      </w:divBdr>
    </w:div>
    <w:div w:id="1872188713">
      <w:marLeft w:val="640"/>
      <w:marRight w:val="0"/>
      <w:marTop w:val="0"/>
      <w:marBottom w:val="0"/>
      <w:divBdr>
        <w:top w:val="none" w:sz="0" w:space="0" w:color="auto"/>
        <w:left w:val="none" w:sz="0" w:space="0" w:color="auto"/>
        <w:bottom w:val="none" w:sz="0" w:space="0" w:color="auto"/>
        <w:right w:val="none" w:sz="0" w:space="0" w:color="auto"/>
      </w:divBdr>
    </w:div>
    <w:div w:id="1872259713">
      <w:marLeft w:val="640"/>
      <w:marRight w:val="0"/>
      <w:marTop w:val="0"/>
      <w:marBottom w:val="0"/>
      <w:divBdr>
        <w:top w:val="none" w:sz="0" w:space="0" w:color="auto"/>
        <w:left w:val="none" w:sz="0" w:space="0" w:color="auto"/>
        <w:bottom w:val="none" w:sz="0" w:space="0" w:color="auto"/>
        <w:right w:val="none" w:sz="0" w:space="0" w:color="auto"/>
      </w:divBdr>
    </w:div>
    <w:div w:id="1872260897">
      <w:marLeft w:val="480"/>
      <w:marRight w:val="0"/>
      <w:marTop w:val="0"/>
      <w:marBottom w:val="0"/>
      <w:divBdr>
        <w:top w:val="none" w:sz="0" w:space="0" w:color="auto"/>
        <w:left w:val="none" w:sz="0" w:space="0" w:color="auto"/>
        <w:bottom w:val="none" w:sz="0" w:space="0" w:color="auto"/>
        <w:right w:val="none" w:sz="0" w:space="0" w:color="auto"/>
      </w:divBdr>
    </w:div>
    <w:div w:id="1872299214">
      <w:marLeft w:val="640"/>
      <w:marRight w:val="0"/>
      <w:marTop w:val="0"/>
      <w:marBottom w:val="0"/>
      <w:divBdr>
        <w:top w:val="none" w:sz="0" w:space="0" w:color="auto"/>
        <w:left w:val="none" w:sz="0" w:space="0" w:color="auto"/>
        <w:bottom w:val="none" w:sz="0" w:space="0" w:color="auto"/>
        <w:right w:val="none" w:sz="0" w:space="0" w:color="auto"/>
      </w:divBdr>
    </w:div>
    <w:div w:id="1872300699">
      <w:marLeft w:val="480"/>
      <w:marRight w:val="0"/>
      <w:marTop w:val="0"/>
      <w:marBottom w:val="0"/>
      <w:divBdr>
        <w:top w:val="none" w:sz="0" w:space="0" w:color="auto"/>
        <w:left w:val="none" w:sz="0" w:space="0" w:color="auto"/>
        <w:bottom w:val="none" w:sz="0" w:space="0" w:color="auto"/>
        <w:right w:val="none" w:sz="0" w:space="0" w:color="auto"/>
      </w:divBdr>
    </w:div>
    <w:div w:id="1872330717">
      <w:marLeft w:val="480"/>
      <w:marRight w:val="0"/>
      <w:marTop w:val="0"/>
      <w:marBottom w:val="0"/>
      <w:divBdr>
        <w:top w:val="none" w:sz="0" w:space="0" w:color="auto"/>
        <w:left w:val="none" w:sz="0" w:space="0" w:color="auto"/>
        <w:bottom w:val="none" w:sz="0" w:space="0" w:color="auto"/>
        <w:right w:val="none" w:sz="0" w:space="0" w:color="auto"/>
      </w:divBdr>
    </w:div>
    <w:div w:id="1872451419">
      <w:marLeft w:val="640"/>
      <w:marRight w:val="0"/>
      <w:marTop w:val="0"/>
      <w:marBottom w:val="0"/>
      <w:divBdr>
        <w:top w:val="none" w:sz="0" w:space="0" w:color="auto"/>
        <w:left w:val="none" w:sz="0" w:space="0" w:color="auto"/>
        <w:bottom w:val="none" w:sz="0" w:space="0" w:color="auto"/>
        <w:right w:val="none" w:sz="0" w:space="0" w:color="auto"/>
      </w:divBdr>
    </w:div>
    <w:div w:id="1872454012">
      <w:marLeft w:val="480"/>
      <w:marRight w:val="0"/>
      <w:marTop w:val="0"/>
      <w:marBottom w:val="0"/>
      <w:divBdr>
        <w:top w:val="none" w:sz="0" w:space="0" w:color="auto"/>
        <w:left w:val="none" w:sz="0" w:space="0" w:color="auto"/>
        <w:bottom w:val="none" w:sz="0" w:space="0" w:color="auto"/>
        <w:right w:val="none" w:sz="0" w:space="0" w:color="auto"/>
      </w:divBdr>
    </w:div>
    <w:div w:id="1872497899">
      <w:marLeft w:val="480"/>
      <w:marRight w:val="0"/>
      <w:marTop w:val="0"/>
      <w:marBottom w:val="0"/>
      <w:divBdr>
        <w:top w:val="none" w:sz="0" w:space="0" w:color="auto"/>
        <w:left w:val="none" w:sz="0" w:space="0" w:color="auto"/>
        <w:bottom w:val="none" w:sz="0" w:space="0" w:color="auto"/>
        <w:right w:val="none" w:sz="0" w:space="0" w:color="auto"/>
      </w:divBdr>
    </w:div>
    <w:div w:id="1872570228">
      <w:marLeft w:val="640"/>
      <w:marRight w:val="0"/>
      <w:marTop w:val="0"/>
      <w:marBottom w:val="0"/>
      <w:divBdr>
        <w:top w:val="none" w:sz="0" w:space="0" w:color="auto"/>
        <w:left w:val="none" w:sz="0" w:space="0" w:color="auto"/>
        <w:bottom w:val="none" w:sz="0" w:space="0" w:color="auto"/>
        <w:right w:val="none" w:sz="0" w:space="0" w:color="auto"/>
      </w:divBdr>
    </w:div>
    <w:div w:id="1872641512">
      <w:marLeft w:val="480"/>
      <w:marRight w:val="0"/>
      <w:marTop w:val="0"/>
      <w:marBottom w:val="0"/>
      <w:divBdr>
        <w:top w:val="none" w:sz="0" w:space="0" w:color="auto"/>
        <w:left w:val="none" w:sz="0" w:space="0" w:color="auto"/>
        <w:bottom w:val="none" w:sz="0" w:space="0" w:color="auto"/>
        <w:right w:val="none" w:sz="0" w:space="0" w:color="auto"/>
      </w:divBdr>
    </w:div>
    <w:div w:id="1872693192">
      <w:marLeft w:val="480"/>
      <w:marRight w:val="0"/>
      <w:marTop w:val="0"/>
      <w:marBottom w:val="0"/>
      <w:divBdr>
        <w:top w:val="none" w:sz="0" w:space="0" w:color="auto"/>
        <w:left w:val="none" w:sz="0" w:space="0" w:color="auto"/>
        <w:bottom w:val="none" w:sz="0" w:space="0" w:color="auto"/>
        <w:right w:val="none" w:sz="0" w:space="0" w:color="auto"/>
      </w:divBdr>
    </w:div>
    <w:div w:id="1872723885">
      <w:marLeft w:val="480"/>
      <w:marRight w:val="0"/>
      <w:marTop w:val="0"/>
      <w:marBottom w:val="0"/>
      <w:divBdr>
        <w:top w:val="none" w:sz="0" w:space="0" w:color="auto"/>
        <w:left w:val="none" w:sz="0" w:space="0" w:color="auto"/>
        <w:bottom w:val="none" w:sz="0" w:space="0" w:color="auto"/>
        <w:right w:val="none" w:sz="0" w:space="0" w:color="auto"/>
      </w:divBdr>
    </w:div>
    <w:div w:id="1872913270">
      <w:marLeft w:val="640"/>
      <w:marRight w:val="0"/>
      <w:marTop w:val="0"/>
      <w:marBottom w:val="0"/>
      <w:divBdr>
        <w:top w:val="none" w:sz="0" w:space="0" w:color="auto"/>
        <w:left w:val="none" w:sz="0" w:space="0" w:color="auto"/>
        <w:bottom w:val="none" w:sz="0" w:space="0" w:color="auto"/>
        <w:right w:val="none" w:sz="0" w:space="0" w:color="auto"/>
      </w:divBdr>
    </w:div>
    <w:div w:id="1872957426">
      <w:marLeft w:val="480"/>
      <w:marRight w:val="0"/>
      <w:marTop w:val="0"/>
      <w:marBottom w:val="0"/>
      <w:divBdr>
        <w:top w:val="none" w:sz="0" w:space="0" w:color="auto"/>
        <w:left w:val="none" w:sz="0" w:space="0" w:color="auto"/>
        <w:bottom w:val="none" w:sz="0" w:space="0" w:color="auto"/>
        <w:right w:val="none" w:sz="0" w:space="0" w:color="auto"/>
      </w:divBdr>
    </w:div>
    <w:div w:id="1873154539">
      <w:marLeft w:val="480"/>
      <w:marRight w:val="0"/>
      <w:marTop w:val="0"/>
      <w:marBottom w:val="0"/>
      <w:divBdr>
        <w:top w:val="none" w:sz="0" w:space="0" w:color="auto"/>
        <w:left w:val="none" w:sz="0" w:space="0" w:color="auto"/>
        <w:bottom w:val="none" w:sz="0" w:space="0" w:color="auto"/>
        <w:right w:val="none" w:sz="0" w:space="0" w:color="auto"/>
      </w:divBdr>
    </w:div>
    <w:div w:id="1873298827">
      <w:marLeft w:val="480"/>
      <w:marRight w:val="0"/>
      <w:marTop w:val="0"/>
      <w:marBottom w:val="0"/>
      <w:divBdr>
        <w:top w:val="none" w:sz="0" w:space="0" w:color="auto"/>
        <w:left w:val="none" w:sz="0" w:space="0" w:color="auto"/>
        <w:bottom w:val="none" w:sz="0" w:space="0" w:color="auto"/>
        <w:right w:val="none" w:sz="0" w:space="0" w:color="auto"/>
      </w:divBdr>
    </w:div>
    <w:div w:id="1873299265">
      <w:marLeft w:val="640"/>
      <w:marRight w:val="0"/>
      <w:marTop w:val="0"/>
      <w:marBottom w:val="0"/>
      <w:divBdr>
        <w:top w:val="none" w:sz="0" w:space="0" w:color="auto"/>
        <w:left w:val="none" w:sz="0" w:space="0" w:color="auto"/>
        <w:bottom w:val="none" w:sz="0" w:space="0" w:color="auto"/>
        <w:right w:val="none" w:sz="0" w:space="0" w:color="auto"/>
      </w:divBdr>
    </w:div>
    <w:div w:id="1873302423">
      <w:marLeft w:val="640"/>
      <w:marRight w:val="0"/>
      <w:marTop w:val="0"/>
      <w:marBottom w:val="0"/>
      <w:divBdr>
        <w:top w:val="none" w:sz="0" w:space="0" w:color="auto"/>
        <w:left w:val="none" w:sz="0" w:space="0" w:color="auto"/>
        <w:bottom w:val="none" w:sz="0" w:space="0" w:color="auto"/>
        <w:right w:val="none" w:sz="0" w:space="0" w:color="auto"/>
      </w:divBdr>
    </w:div>
    <w:div w:id="1873419634">
      <w:marLeft w:val="480"/>
      <w:marRight w:val="0"/>
      <w:marTop w:val="0"/>
      <w:marBottom w:val="0"/>
      <w:divBdr>
        <w:top w:val="none" w:sz="0" w:space="0" w:color="auto"/>
        <w:left w:val="none" w:sz="0" w:space="0" w:color="auto"/>
        <w:bottom w:val="none" w:sz="0" w:space="0" w:color="auto"/>
        <w:right w:val="none" w:sz="0" w:space="0" w:color="auto"/>
      </w:divBdr>
    </w:div>
    <w:div w:id="1873420146">
      <w:marLeft w:val="480"/>
      <w:marRight w:val="0"/>
      <w:marTop w:val="0"/>
      <w:marBottom w:val="0"/>
      <w:divBdr>
        <w:top w:val="none" w:sz="0" w:space="0" w:color="auto"/>
        <w:left w:val="none" w:sz="0" w:space="0" w:color="auto"/>
        <w:bottom w:val="none" w:sz="0" w:space="0" w:color="auto"/>
        <w:right w:val="none" w:sz="0" w:space="0" w:color="auto"/>
      </w:divBdr>
    </w:div>
    <w:div w:id="1873422098">
      <w:marLeft w:val="640"/>
      <w:marRight w:val="0"/>
      <w:marTop w:val="0"/>
      <w:marBottom w:val="0"/>
      <w:divBdr>
        <w:top w:val="none" w:sz="0" w:space="0" w:color="auto"/>
        <w:left w:val="none" w:sz="0" w:space="0" w:color="auto"/>
        <w:bottom w:val="none" w:sz="0" w:space="0" w:color="auto"/>
        <w:right w:val="none" w:sz="0" w:space="0" w:color="auto"/>
      </w:divBdr>
    </w:div>
    <w:div w:id="1873569566">
      <w:marLeft w:val="480"/>
      <w:marRight w:val="0"/>
      <w:marTop w:val="0"/>
      <w:marBottom w:val="0"/>
      <w:divBdr>
        <w:top w:val="none" w:sz="0" w:space="0" w:color="auto"/>
        <w:left w:val="none" w:sz="0" w:space="0" w:color="auto"/>
        <w:bottom w:val="none" w:sz="0" w:space="0" w:color="auto"/>
        <w:right w:val="none" w:sz="0" w:space="0" w:color="auto"/>
      </w:divBdr>
    </w:div>
    <w:div w:id="1873569667">
      <w:marLeft w:val="640"/>
      <w:marRight w:val="0"/>
      <w:marTop w:val="0"/>
      <w:marBottom w:val="0"/>
      <w:divBdr>
        <w:top w:val="none" w:sz="0" w:space="0" w:color="auto"/>
        <w:left w:val="none" w:sz="0" w:space="0" w:color="auto"/>
        <w:bottom w:val="none" w:sz="0" w:space="0" w:color="auto"/>
        <w:right w:val="none" w:sz="0" w:space="0" w:color="auto"/>
      </w:divBdr>
    </w:div>
    <w:div w:id="1873616939">
      <w:marLeft w:val="480"/>
      <w:marRight w:val="0"/>
      <w:marTop w:val="0"/>
      <w:marBottom w:val="0"/>
      <w:divBdr>
        <w:top w:val="none" w:sz="0" w:space="0" w:color="auto"/>
        <w:left w:val="none" w:sz="0" w:space="0" w:color="auto"/>
        <w:bottom w:val="none" w:sz="0" w:space="0" w:color="auto"/>
        <w:right w:val="none" w:sz="0" w:space="0" w:color="auto"/>
      </w:divBdr>
    </w:div>
    <w:div w:id="1873689192">
      <w:marLeft w:val="480"/>
      <w:marRight w:val="0"/>
      <w:marTop w:val="0"/>
      <w:marBottom w:val="0"/>
      <w:divBdr>
        <w:top w:val="none" w:sz="0" w:space="0" w:color="auto"/>
        <w:left w:val="none" w:sz="0" w:space="0" w:color="auto"/>
        <w:bottom w:val="none" w:sz="0" w:space="0" w:color="auto"/>
        <w:right w:val="none" w:sz="0" w:space="0" w:color="auto"/>
      </w:divBdr>
    </w:div>
    <w:div w:id="1873692562">
      <w:marLeft w:val="640"/>
      <w:marRight w:val="0"/>
      <w:marTop w:val="0"/>
      <w:marBottom w:val="0"/>
      <w:divBdr>
        <w:top w:val="none" w:sz="0" w:space="0" w:color="auto"/>
        <w:left w:val="none" w:sz="0" w:space="0" w:color="auto"/>
        <w:bottom w:val="none" w:sz="0" w:space="0" w:color="auto"/>
        <w:right w:val="none" w:sz="0" w:space="0" w:color="auto"/>
      </w:divBdr>
    </w:div>
    <w:div w:id="1873759033">
      <w:marLeft w:val="640"/>
      <w:marRight w:val="0"/>
      <w:marTop w:val="0"/>
      <w:marBottom w:val="0"/>
      <w:divBdr>
        <w:top w:val="none" w:sz="0" w:space="0" w:color="auto"/>
        <w:left w:val="none" w:sz="0" w:space="0" w:color="auto"/>
        <w:bottom w:val="none" w:sz="0" w:space="0" w:color="auto"/>
        <w:right w:val="none" w:sz="0" w:space="0" w:color="auto"/>
      </w:divBdr>
    </w:div>
    <w:div w:id="1873764390">
      <w:marLeft w:val="640"/>
      <w:marRight w:val="0"/>
      <w:marTop w:val="0"/>
      <w:marBottom w:val="0"/>
      <w:divBdr>
        <w:top w:val="none" w:sz="0" w:space="0" w:color="auto"/>
        <w:left w:val="none" w:sz="0" w:space="0" w:color="auto"/>
        <w:bottom w:val="none" w:sz="0" w:space="0" w:color="auto"/>
        <w:right w:val="none" w:sz="0" w:space="0" w:color="auto"/>
      </w:divBdr>
    </w:div>
    <w:div w:id="1873880992">
      <w:marLeft w:val="640"/>
      <w:marRight w:val="0"/>
      <w:marTop w:val="0"/>
      <w:marBottom w:val="0"/>
      <w:divBdr>
        <w:top w:val="none" w:sz="0" w:space="0" w:color="auto"/>
        <w:left w:val="none" w:sz="0" w:space="0" w:color="auto"/>
        <w:bottom w:val="none" w:sz="0" w:space="0" w:color="auto"/>
        <w:right w:val="none" w:sz="0" w:space="0" w:color="auto"/>
      </w:divBdr>
    </w:div>
    <w:div w:id="1873885793">
      <w:marLeft w:val="640"/>
      <w:marRight w:val="0"/>
      <w:marTop w:val="0"/>
      <w:marBottom w:val="0"/>
      <w:divBdr>
        <w:top w:val="none" w:sz="0" w:space="0" w:color="auto"/>
        <w:left w:val="none" w:sz="0" w:space="0" w:color="auto"/>
        <w:bottom w:val="none" w:sz="0" w:space="0" w:color="auto"/>
        <w:right w:val="none" w:sz="0" w:space="0" w:color="auto"/>
      </w:divBdr>
    </w:div>
    <w:div w:id="1873954696">
      <w:marLeft w:val="640"/>
      <w:marRight w:val="0"/>
      <w:marTop w:val="0"/>
      <w:marBottom w:val="0"/>
      <w:divBdr>
        <w:top w:val="none" w:sz="0" w:space="0" w:color="auto"/>
        <w:left w:val="none" w:sz="0" w:space="0" w:color="auto"/>
        <w:bottom w:val="none" w:sz="0" w:space="0" w:color="auto"/>
        <w:right w:val="none" w:sz="0" w:space="0" w:color="auto"/>
      </w:divBdr>
    </w:div>
    <w:div w:id="1873955855">
      <w:marLeft w:val="640"/>
      <w:marRight w:val="0"/>
      <w:marTop w:val="0"/>
      <w:marBottom w:val="0"/>
      <w:divBdr>
        <w:top w:val="none" w:sz="0" w:space="0" w:color="auto"/>
        <w:left w:val="none" w:sz="0" w:space="0" w:color="auto"/>
        <w:bottom w:val="none" w:sz="0" w:space="0" w:color="auto"/>
        <w:right w:val="none" w:sz="0" w:space="0" w:color="auto"/>
      </w:divBdr>
    </w:div>
    <w:div w:id="1873961001">
      <w:marLeft w:val="640"/>
      <w:marRight w:val="0"/>
      <w:marTop w:val="0"/>
      <w:marBottom w:val="0"/>
      <w:divBdr>
        <w:top w:val="none" w:sz="0" w:space="0" w:color="auto"/>
        <w:left w:val="none" w:sz="0" w:space="0" w:color="auto"/>
        <w:bottom w:val="none" w:sz="0" w:space="0" w:color="auto"/>
        <w:right w:val="none" w:sz="0" w:space="0" w:color="auto"/>
      </w:divBdr>
    </w:div>
    <w:div w:id="1874003043">
      <w:marLeft w:val="640"/>
      <w:marRight w:val="0"/>
      <w:marTop w:val="0"/>
      <w:marBottom w:val="0"/>
      <w:divBdr>
        <w:top w:val="none" w:sz="0" w:space="0" w:color="auto"/>
        <w:left w:val="none" w:sz="0" w:space="0" w:color="auto"/>
        <w:bottom w:val="none" w:sz="0" w:space="0" w:color="auto"/>
        <w:right w:val="none" w:sz="0" w:space="0" w:color="auto"/>
      </w:divBdr>
    </w:div>
    <w:div w:id="1874031624">
      <w:marLeft w:val="640"/>
      <w:marRight w:val="0"/>
      <w:marTop w:val="0"/>
      <w:marBottom w:val="0"/>
      <w:divBdr>
        <w:top w:val="none" w:sz="0" w:space="0" w:color="auto"/>
        <w:left w:val="none" w:sz="0" w:space="0" w:color="auto"/>
        <w:bottom w:val="none" w:sz="0" w:space="0" w:color="auto"/>
        <w:right w:val="none" w:sz="0" w:space="0" w:color="auto"/>
      </w:divBdr>
    </w:div>
    <w:div w:id="1874075796">
      <w:marLeft w:val="640"/>
      <w:marRight w:val="0"/>
      <w:marTop w:val="0"/>
      <w:marBottom w:val="0"/>
      <w:divBdr>
        <w:top w:val="none" w:sz="0" w:space="0" w:color="auto"/>
        <w:left w:val="none" w:sz="0" w:space="0" w:color="auto"/>
        <w:bottom w:val="none" w:sz="0" w:space="0" w:color="auto"/>
        <w:right w:val="none" w:sz="0" w:space="0" w:color="auto"/>
      </w:divBdr>
    </w:div>
    <w:div w:id="1874222722">
      <w:marLeft w:val="640"/>
      <w:marRight w:val="0"/>
      <w:marTop w:val="0"/>
      <w:marBottom w:val="0"/>
      <w:divBdr>
        <w:top w:val="none" w:sz="0" w:space="0" w:color="auto"/>
        <w:left w:val="none" w:sz="0" w:space="0" w:color="auto"/>
        <w:bottom w:val="none" w:sz="0" w:space="0" w:color="auto"/>
        <w:right w:val="none" w:sz="0" w:space="0" w:color="auto"/>
      </w:divBdr>
    </w:div>
    <w:div w:id="1874271484">
      <w:marLeft w:val="480"/>
      <w:marRight w:val="0"/>
      <w:marTop w:val="0"/>
      <w:marBottom w:val="0"/>
      <w:divBdr>
        <w:top w:val="none" w:sz="0" w:space="0" w:color="auto"/>
        <w:left w:val="none" w:sz="0" w:space="0" w:color="auto"/>
        <w:bottom w:val="none" w:sz="0" w:space="0" w:color="auto"/>
        <w:right w:val="none" w:sz="0" w:space="0" w:color="auto"/>
      </w:divBdr>
    </w:div>
    <w:div w:id="1874296165">
      <w:marLeft w:val="640"/>
      <w:marRight w:val="0"/>
      <w:marTop w:val="0"/>
      <w:marBottom w:val="0"/>
      <w:divBdr>
        <w:top w:val="none" w:sz="0" w:space="0" w:color="auto"/>
        <w:left w:val="none" w:sz="0" w:space="0" w:color="auto"/>
        <w:bottom w:val="none" w:sz="0" w:space="0" w:color="auto"/>
        <w:right w:val="none" w:sz="0" w:space="0" w:color="auto"/>
      </w:divBdr>
    </w:div>
    <w:div w:id="1874414376">
      <w:marLeft w:val="480"/>
      <w:marRight w:val="0"/>
      <w:marTop w:val="0"/>
      <w:marBottom w:val="0"/>
      <w:divBdr>
        <w:top w:val="none" w:sz="0" w:space="0" w:color="auto"/>
        <w:left w:val="none" w:sz="0" w:space="0" w:color="auto"/>
        <w:bottom w:val="none" w:sz="0" w:space="0" w:color="auto"/>
        <w:right w:val="none" w:sz="0" w:space="0" w:color="auto"/>
      </w:divBdr>
    </w:div>
    <w:div w:id="1874493249">
      <w:marLeft w:val="640"/>
      <w:marRight w:val="0"/>
      <w:marTop w:val="0"/>
      <w:marBottom w:val="0"/>
      <w:divBdr>
        <w:top w:val="none" w:sz="0" w:space="0" w:color="auto"/>
        <w:left w:val="none" w:sz="0" w:space="0" w:color="auto"/>
        <w:bottom w:val="none" w:sz="0" w:space="0" w:color="auto"/>
        <w:right w:val="none" w:sz="0" w:space="0" w:color="auto"/>
      </w:divBdr>
    </w:div>
    <w:div w:id="1874533313">
      <w:marLeft w:val="480"/>
      <w:marRight w:val="0"/>
      <w:marTop w:val="0"/>
      <w:marBottom w:val="0"/>
      <w:divBdr>
        <w:top w:val="none" w:sz="0" w:space="0" w:color="auto"/>
        <w:left w:val="none" w:sz="0" w:space="0" w:color="auto"/>
        <w:bottom w:val="none" w:sz="0" w:space="0" w:color="auto"/>
        <w:right w:val="none" w:sz="0" w:space="0" w:color="auto"/>
      </w:divBdr>
    </w:div>
    <w:div w:id="1874614094">
      <w:marLeft w:val="640"/>
      <w:marRight w:val="0"/>
      <w:marTop w:val="0"/>
      <w:marBottom w:val="0"/>
      <w:divBdr>
        <w:top w:val="none" w:sz="0" w:space="0" w:color="auto"/>
        <w:left w:val="none" w:sz="0" w:space="0" w:color="auto"/>
        <w:bottom w:val="none" w:sz="0" w:space="0" w:color="auto"/>
        <w:right w:val="none" w:sz="0" w:space="0" w:color="auto"/>
      </w:divBdr>
    </w:div>
    <w:div w:id="1874616639">
      <w:marLeft w:val="480"/>
      <w:marRight w:val="0"/>
      <w:marTop w:val="0"/>
      <w:marBottom w:val="0"/>
      <w:divBdr>
        <w:top w:val="none" w:sz="0" w:space="0" w:color="auto"/>
        <w:left w:val="none" w:sz="0" w:space="0" w:color="auto"/>
        <w:bottom w:val="none" w:sz="0" w:space="0" w:color="auto"/>
        <w:right w:val="none" w:sz="0" w:space="0" w:color="auto"/>
      </w:divBdr>
    </w:div>
    <w:div w:id="1874689826">
      <w:marLeft w:val="640"/>
      <w:marRight w:val="0"/>
      <w:marTop w:val="0"/>
      <w:marBottom w:val="0"/>
      <w:divBdr>
        <w:top w:val="none" w:sz="0" w:space="0" w:color="auto"/>
        <w:left w:val="none" w:sz="0" w:space="0" w:color="auto"/>
        <w:bottom w:val="none" w:sz="0" w:space="0" w:color="auto"/>
        <w:right w:val="none" w:sz="0" w:space="0" w:color="auto"/>
      </w:divBdr>
    </w:div>
    <w:div w:id="1874731210">
      <w:marLeft w:val="480"/>
      <w:marRight w:val="0"/>
      <w:marTop w:val="0"/>
      <w:marBottom w:val="0"/>
      <w:divBdr>
        <w:top w:val="none" w:sz="0" w:space="0" w:color="auto"/>
        <w:left w:val="none" w:sz="0" w:space="0" w:color="auto"/>
        <w:bottom w:val="none" w:sz="0" w:space="0" w:color="auto"/>
        <w:right w:val="none" w:sz="0" w:space="0" w:color="auto"/>
      </w:divBdr>
    </w:div>
    <w:div w:id="1874733324">
      <w:marLeft w:val="480"/>
      <w:marRight w:val="0"/>
      <w:marTop w:val="0"/>
      <w:marBottom w:val="0"/>
      <w:divBdr>
        <w:top w:val="none" w:sz="0" w:space="0" w:color="auto"/>
        <w:left w:val="none" w:sz="0" w:space="0" w:color="auto"/>
        <w:bottom w:val="none" w:sz="0" w:space="0" w:color="auto"/>
        <w:right w:val="none" w:sz="0" w:space="0" w:color="auto"/>
      </w:divBdr>
    </w:div>
    <w:div w:id="1874884947">
      <w:marLeft w:val="480"/>
      <w:marRight w:val="0"/>
      <w:marTop w:val="0"/>
      <w:marBottom w:val="0"/>
      <w:divBdr>
        <w:top w:val="none" w:sz="0" w:space="0" w:color="auto"/>
        <w:left w:val="none" w:sz="0" w:space="0" w:color="auto"/>
        <w:bottom w:val="none" w:sz="0" w:space="0" w:color="auto"/>
        <w:right w:val="none" w:sz="0" w:space="0" w:color="auto"/>
      </w:divBdr>
    </w:div>
    <w:div w:id="1874997444">
      <w:marLeft w:val="480"/>
      <w:marRight w:val="0"/>
      <w:marTop w:val="0"/>
      <w:marBottom w:val="0"/>
      <w:divBdr>
        <w:top w:val="none" w:sz="0" w:space="0" w:color="auto"/>
        <w:left w:val="none" w:sz="0" w:space="0" w:color="auto"/>
        <w:bottom w:val="none" w:sz="0" w:space="0" w:color="auto"/>
        <w:right w:val="none" w:sz="0" w:space="0" w:color="auto"/>
      </w:divBdr>
    </w:div>
    <w:div w:id="1875001180">
      <w:marLeft w:val="640"/>
      <w:marRight w:val="0"/>
      <w:marTop w:val="0"/>
      <w:marBottom w:val="0"/>
      <w:divBdr>
        <w:top w:val="none" w:sz="0" w:space="0" w:color="auto"/>
        <w:left w:val="none" w:sz="0" w:space="0" w:color="auto"/>
        <w:bottom w:val="none" w:sz="0" w:space="0" w:color="auto"/>
        <w:right w:val="none" w:sz="0" w:space="0" w:color="auto"/>
      </w:divBdr>
    </w:div>
    <w:div w:id="1875075491">
      <w:marLeft w:val="640"/>
      <w:marRight w:val="0"/>
      <w:marTop w:val="0"/>
      <w:marBottom w:val="0"/>
      <w:divBdr>
        <w:top w:val="none" w:sz="0" w:space="0" w:color="auto"/>
        <w:left w:val="none" w:sz="0" w:space="0" w:color="auto"/>
        <w:bottom w:val="none" w:sz="0" w:space="0" w:color="auto"/>
        <w:right w:val="none" w:sz="0" w:space="0" w:color="auto"/>
      </w:divBdr>
    </w:div>
    <w:div w:id="1875191434">
      <w:marLeft w:val="640"/>
      <w:marRight w:val="0"/>
      <w:marTop w:val="0"/>
      <w:marBottom w:val="0"/>
      <w:divBdr>
        <w:top w:val="none" w:sz="0" w:space="0" w:color="auto"/>
        <w:left w:val="none" w:sz="0" w:space="0" w:color="auto"/>
        <w:bottom w:val="none" w:sz="0" w:space="0" w:color="auto"/>
        <w:right w:val="none" w:sz="0" w:space="0" w:color="auto"/>
      </w:divBdr>
    </w:div>
    <w:div w:id="1875193688">
      <w:marLeft w:val="480"/>
      <w:marRight w:val="0"/>
      <w:marTop w:val="0"/>
      <w:marBottom w:val="0"/>
      <w:divBdr>
        <w:top w:val="none" w:sz="0" w:space="0" w:color="auto"/>
        <w:left w:val="none" w:sz="0" w:space="0" w:color="auto"/>
        <w:bottom w:val="none" w:sz="0" w:space="0" w:color="auto"/>
        <w:right w:val="none" w:sz="0" w:space="0" w:color="auto"/>
      </w:divBdr>
    </w:div>
    <w:div w:id="1875194917">
      <w:marLeft w:val="640"/>
      <w:marRight w:val="0"/>
      <w:marTop w:val="0"/>
      <w:marBottom w:val="0"/>
      <w:divBdr>
        <w:top w:val="none" w:sz="0" w:space="0" w:color="auto"/>
        <w:left w:val="none" w:sz="0" w:space="0" w:color="auto"/>
        <w:bottom w:val="none" w:sz="0" w:space="0" w:color="auto"/>
        <w:right w:val="none" w:sz="0" w:space="0" w:color="auto"/>
      </w:divBdr>
    </w:div>
    <w:div w:id="1875342633">
      <w:marLeft w:val="480"/>
      <w:marRight w:val="0"/>
      <w:marTop w:val="0"/>
      <w:marBottom w:val="0"/>
      <w:divBdr>
        <w:top w:val="none" w:sz="0" w:space="0" w:color="auto"/>
        <w:left w:val="none" w:sz="0" w:space="0" w:color="auto"/>
        <w:bottom w:val="none" w:sz="0" w:space="0" w:color="auto"/>
        <w:right w:val="none" w:sz="0" w:space="0" w:color="auto"/>
      </w:divBdr>
    </w:div>
    <w:div w:id="1875380427">
      <w:marLeft w:val="640"/>
      <w:marRight w:val="0"/>
      <w:marTop w:val="0"/>
      <w:marBottom w:val="0"/>
      <w:divBdr>
        <w:top w:val="none" w:sz="0" w:space="0" w:color="auto"/>
        <w:left w:val="none" w:sz="0" w:space="0" w:color="auto"/>
        <w:bottom w:val="none" w:sz="0" w:space="0" w:color="auto"/>
        <w:right w:val="none" w:sz="0" w:space="0" w:color="auto"/>
      </w:divBdr>
    </w:div>
    <w:div w:id="1875388648">
      <w:marLeft w:val="480"/>
      <w:marRight w:val="0"/>
      <w:marTop w:val="0"/>
      <w:marBottom w:val="0"/>
      <w:divBdr>
        <w:top w:val="none" w:sz="0" w:space="0" w:color="auto"/>
        <w:left w:val="none" w:sz="0" w:space="0" w:color="auto"/>
        <w:bottom w:val="none" w:sz="0" w:space="0" w:color="auto"/>
        <w:right w:val="none" w:sz="0" w:space="0" w:color="auto"/>
      </w:divBdr>
    </w:div>
    <w:div w:id="1875457231">
      <w:marLeft w:val="640"/>
      <w:marRight w:val="0"/>
      <w:marTop w:val="0"/>
      <w:marBottom w:val="0"/>
      <w:divBdr>
        <w:top w:val="none" w:sz="0" w:space="0" w:color="auto"/>
        <w:left w:val="none" w:sz="0" w:space="0" w:color="auto"/>
        <w:bottom w:val="none" w:sz="0" w:space="0" w:color="auto"/>
        <w:right w:val="none" w:sz="0" w:space="0" w:color="auto"/>
      </w:divBdr>
    </w:div>
    <w:div w:id="1875462739">
      <w:marLeft w:val="640"/>
      <w:marRight w:val="0"/>
      <w:marTop w:val="0"/>
      <w:marBottom w:val="0"/>
      <w:divBdr>
        <w:top w:val="none" w:sz="0" w:space="0" w:color="auto"/>
        <w:left w:val="none" w:sz="0" w:space="0" w:color="auto"/>
        <w:bottom w:val="none" w:sz="0" w:space="0" w:color="auto"/>
        <w:right w:val="none" w:sz="0" w:space="0" w:color="auto"/>
      </w:divBdr>
    </w:div>
    <w:div w:id="1875463741">
      <w:marLeft w:val="640"/>
      <w:marRight w:val="0"/>
      <w:marTop w:val="0"/>
      <w:marBottom w:val="0"/>
      <w:divBdr>
        <w:top w:val="none" w:sz="0" w:space="0" w:color="auto"/>
        <w:left w:val="none" w:sz="0" w:space="0" w:color="auto"/>
        <w:bottom w:val="none" w:sz="0" w:space="0" w:color="auto"/>
        <w:right w:val="none" w:sz="0" w:space="0" w:color="auto"/>
      </w:divBdr>
    </w:div>
    <w:div w:id="1875575858">
      <w:marLeft w:val="640"/>
      <w:marRight w:val="0"/>
      <w:marTop w:val="0"/>
      <w:marBottom w:val="0"/>
      <w:divBdr>
        <w:top w:val="none" w:sz="0" w:space="0" w:color="auto"/>
        <w:left w:val="none" w:sz="0" w:space="0" w:color="auto"/>
        <w:bottom w:val="none" w:sz="0" w:space="0" w:color="auto"/>
        <w:right w:val="none" w:sz="0" w:space="0" w:color="auto"/>
      </w:divBdr>
    </w:div>
    <w:div w:id="1875657954">
      <w:marLeft w:val="480"/>
      <w:marRight w:val="0"/>
      <w:marTop w:val="0"/>
      <w:marBottom w:val="0"/>
      <w:divBdr>
        <w:top w:val="none" w:sz="0" w:space="0" w:color="auto"/>
        <w:left w:val="none" w:sz="0" w:space="0" w:color="auto"/>
        <w:bottom w:val="none" w:sz="0" w:space="0" w:color="auto"/>
        <w:right w:val="none" w:sz="0" w:space="0" w:color="auto"/>
      </w:divBdr>
    </w:div>
    <w:div w:id="1875725154">
      <w:marLeft w:val="640"/>
      <w:marRight w:val="0"/>
      <w:marTop w:val="0"/>
      <w:marBottom w:val="0"/>
      <w:divBdr>
        <w:top w:val="none" w:sz="0" w:space="0" w:color="auto"/>
        <w:left w:val="none" w:sz="0" w:space="0" w:color="auto"/>
        <w:bottom w:val="none" w:sz="0" w:space="0" w:color="auto"/>
        <w:right w:val="none" w:sz="0" w:space="0" w:color="auto"/>
      </w:divBdr>
    </w:div>
    <w:div w:id="1875729878">
      <w:marLeft w:val="640"/>
      <w:marRight w:val="0"/>
      <w:marTop w:val="0"/>
      <w:marBottom w:val="0"/>
      <w:divBdr>
        <w:top w:val="none" w:sz="0" w:space="0" w:color="auto"/>
        <w:left w:val="none" w:sz="0" w:space="0" w:color="auto"/>
        <w:bottom w:val="none" w:sz="0" w:space="0" w:color="auto"/>
        <w:right w:val="none" w:sz="0" w:space="0" w:color="auto"/>
      </w:divBdr>
    </w:div>
    <w:div w:id="1875772872">
      <w:marLeft w:val="640"/>
      <w:marRight w:val="0"/>
      <w:marTop w:val="0"/>
      <w:marBottom w:val="0"/>
      <w:divBdr>
        <w:top w:val="none" w:sz="0" w:space="0" w:color="auto"/>
        <w:left w:val="none" w:sz="0" w:space="0" w:color="auto"/>
        <w:bottom w:val="none" w:sz="0" w:space="0" w:color="auto"/>
        <w:right w:val="none" w:sz="0" w:space="0" w:color="auto"/>
      </w:divBdr>
    </w:div>
    <w:div w:id="1875846280">
      <w:marLeft w:val="640"/>
      <w:marRight w:val="0"/>
      <w:marTop w:val="0"/>
      <w:marBottom w:val="0"/>
      <w:divBdr>
        <w:top w:val="none" w:sz="0" w:space="0" w:color="auto"/>
        <w:left w:val="none" w:sz="0" w:space="0" w:color="auto"/>
        <w:bottom w:val="none" w:sz="0" w:space="0" w:color="auto"/>
        <w:right w:val="none" w:sz="0" w:space="0" w:color="auto"/>
      </w:divBdr>
    </w:div>
    <w:div w:id="1875849706">
      <w:marLeft w:val="480"/>
      <w:marRight w:val="0"/>
      <w:marTop w:val="0"/>
      <w:marBottom w:val="0"/>
      <w:divBdr>
        <w:top w:val="none" w:sz="0" w:space="0" w:color="auto"/>
        <w:left w:val="none" w:sz="0" w:space="0" w:color="auto"/>
        <w:bottom w:val="none" w:sz="0" w:space="0" w:color="auto"/>
        <w:right w:val="none" w:sz="0" w:space="0" w:color="auto"/>
      </w:divBdr>
    </w:div>
    <w:div w:id="1875921175">
      <w:marLeft w:val="640"/>
      <w:marRight w:val="0"/>
      <w:marTop w:val="0"/>
      <w:marBottom w:val="0"/>
      <w:divBdr>
        <w:top w:val="none" w:sz="0" w:space="0" w:color="auto"/>
        <w:left w:val="none" w:sz="0" w:space="0" w:color="auto"/>
        <w:bottom w:val="none" w:sz="0" w:space="0" w:color="auto"/>
        <w:right w:val="none" w:sz="0" w:space="0" w:color="auto"/>
      </w:divBdr>
    </w:div>
    <w:div w:id="1876119647">
      <w:marLeft w:val="480"/>
      <w:marRight w:val="0"/>
      <w:marTop w:val="0"/>
      <w:marBottom w:val="0"/>
      <w:divBdr>
        <w:top w:val="none" w:sz="0" w:space="0" w:color="auto"/>
        <w:left w:val="none" w:sz="0" w:space="0" w:color="auto"/>
        <w:bottom w:val="none" w:sz="0" w:space="0" w:color="auto"/>
        <w:right w:val="none" w:sz="0" w:space="0" w:color="auto"/>
      </w:divBdr>
    </w:div>
    <w:div w:id="1876189392">
      <w:marLeft w:val="640"/>
      <w:marRight w:val="0"/>
      <w:marTop w:val="0"/>
      <w:marBottom w:val="0"/>
      <w:divBdr>
        <w:top w:val="none" w:sz="0" w:space="0" w:color="auto"/>
        <w:left w:val="none" w:sz="0" w:space="0" w:color="auto"/>
        <w:bottom w:val="none" w:sz="0" w:space="0" w:color="auto"/>
        <w:right w:val="none" w:sz="0" w:space="0" w:color="auto"/>
      </w:divBdr>
    </w:div>
    <w:div w:id="1876195680">
      <w:marLeft w:val="640"/>
      <w:marRight w:val="0"/>
      <w:marTop w:val="0"/>
      <w:marBottom w:val="0"/>
      <w:divBdr>
        <w:top w:val="none" w:sz="0" w:space="0" w:color="auto"/>
        <w:left w:val="none" w:sz="0" w:space="0" w:color="auto"/>
        <w:bottom w:val="none" w:sz="0" w:space="0" w:color="auto"/>
        <w:right w:val="none" w:sz="0" w:space="0" w:color="auto"/>
      </w:divBdr>
    </w:div>
    <w:div w:id="1876233810">
      <w:marLeft w:val="480"/>
      <w:marRight w:val="0"/>
      <w:marTop w:val="0"/>
      <w:marBottom w:val="0"/>
      <w:divBdr>
        <w:top w:val="none" w:sz="0" w:space="0" w:color="auto"/>
        <w:left w:val="none" w:sz="0" w:space="0" w:color="auto"/>
        <w:bottom w:val="none" w:sz="0" w:space="0" w:color="auto"/>
        <w:right w:val="none" w:sz="0" w:space="0" w:color="auto"/>
      </w:divBdr>
    </w:div>
    <w:div w:id="1876381602">
      <w:marLeft w:val="640"/>
      <w:marRight w:val="0"/>
      <w:marTop w:val="0"/>
      <w:marBottom w:val="0"/>
      <w:divBdr>
        <w:top w:val="none" w:sz="0" w:space="0" w:color="auto"/>
        <w:left w:val="none" w:sz="0" w:space="0" w:color="auto"/>
        <w:bottom w:val="none" w:sz="0" w:space="0" w:color="auto"/>
        <w:right w:val="none" w:sz="0" w:space="0" w:color="auto"/>
      </w:divBdr>
    </w:div>
    <w:div w:id="1876431944">
      <w:marLeft w:val="640"/>
      <w:marRight w:val="0"/>
      <w:marTop w:val="0"/>
      <w:marBottom w:val="0"/>
      <w:divBdr>
        <w:top w:val="none" w:sz="0" w:space="0" w:color="auto"/>
        <w:left w:val="none" w:sz="0" w:space="0" w:color="auto"/>
        <w:bottom w:val="none" w:sz="0" w:space="0" w:color="auto"/>
        <w:right w:val="none" w:sz="0" w:space="0" w:color="auto"/>
      </w:divBdr>
    </w:div>
    <w:div w:id="1876501859">
      <w:marLeft w:val="480"/>
      <w:marRight w:val="0"/>
      <w:marTop w:val="0"/>
      <w:marBottom w:val="0"/>
      <w:divBdr>
        <w:top w:val="none" w:sz="0" w:space="0" w:color="auto"/>
        <w:left w:val="none" w:sz="0" w:space="0" w:color="auto"/>
        <w:bottom w:val="none" w:sz="0" w:space="0" w:color="auto"/>
        <w:right w:val="none" w:sz="0" w:space="0" w:color="auto"/>
      </w:divBdr>
    </w:div>
    <w:div w:id="1876502716">
      <w:marLeft w:val="640"/>
      <w:marRight w:val="0"/>
      <w:marTop w:val="0"/>
      <w:marBottom w:val="0"/>
      <w:divBdr>
        <w:top w:val="none" w:sz="0" w:space="0" w:color="auto"/>
        <w:left w:val="none" w:sz="0" w:space="0" w:color="auto"/>
        <w:bottom w:val="none" w:sz="0" w:space="0" w:color="auto"/>
        <w:right w:val="none" w:sz="0" w:space="0" w:color="auto"/>
      </w:divBdr>
    </w:div>
    <w:div w:id="1876582022">
      <w:marLeft w:val="480"/>
      <w:marRight w:val="0"/>
      <w:marTop w:val="0"/>
      <w:marBottom w:val="0"/>
      <w:divBdr>
        <w:top w:val="none" w:sz="0" w:space="0" w:color="auto"/>
        <w:left w:val="none" w:sz="0" w:space="0" w:color="auto"/>
        <w:bottom w:val="none" w:sz="0" w:space="0" w:color="auto"/>
        <w:right w:val="none" w:sz="0" w:space="0" w:color="auto"/>
      </w:divBdr>
    </w:div>
    <w:div w:id="1876651643">
      <w:marLeft w:val="640"/>
      <w:marRight w:val="0"/>
      <w:marTop w:val="0"/>
      <w:marBottom w:val="0"/>
      <w:divBdr>
        <w:top w:val="none" w:sz="0" w:space="0" w:color="auto"/>
        <w:left w:val="none" w:sz="0" w:space="0" w:color="auto"/>
        <w:bottom w:val="none" w:sz="0" w:space="0" w:color="auto"/>
        <w:right w:val="none" w:sz="0" w:space="0" w:color="auto"/>
      </w:divBdr>
    </w:div>
    <w:div w:id="1876654039">
      <w:marLeft w:val="480"/>
      <w:marRight w:val="0"/>
      <w:marTop w:val="0"/>
      <w:marBottom w:val="0"/>
      <w:divBdr>
        <w:top w:val="none" w:sz="0" w:space="0" w:color="auto"/>
        <w:left w:val="none" w:sz="0" w:space="0" w:color="auto"/>
        <w:bottom w:val="none" w:sz="0" w:space="0" w:color="auto"/>
        <w:right w:val="none" w:sz="0" w:space="0" w:color="auto"/>
      </w:divBdr>
    </w:div>
    <w:div w:id="1876654541">
      <w:marLeft w:val="640"/>
      <w:marRight w:val="0"/>
      <w:marTop w:val="0"/>
      <w:marBottom w:val="0"/>
      <w:divBdr>
        <w:top w:val="none" w:sz="0" w:space="0" w:color="auto"/>
        <w:left w:val="none" w:sz="0" w:space="0" w:color="auto"/>
        <w:bottom w:val="none" w:sz="0" w:space="0" w:color="auto"/>
        <w:right w:val="none" w:sz="0" w:space="0" w:color="auto"/>
      </w:divBdr>
    </w:div>
    <w:div w:id="1876770936">
      <w:marLeft w:val="640"/>
      <w:marRight w:val="0"/>
      <w:marTop w:val="0"/>
      <w:marBottom w:val="0"/>
      <w:divBdr>
        <w:top w:val="none" w:sz="0" w:space="0" w:color="auto"/>
        <w:left w:val="none" w:sz="0" w:space="0" w:color="auto"/>
        <w:bottom w:val="none" w:sz="0" w:space="0" w:color="auto"/>
        <w:right w:val="none" w:sz="0" w:space="0" w:color="auto"/>
      </w:divBdr>
    </w:div>
    <w:div w:id="1876774755">
      <w:marLeft w:val="480"/>
      <w:marRight w:val="0"/>
      <w:marTop w:val="0"/>
      <w:marBottom w:val="0"/>
      <w:divBdr>
        <w:top w:val="none" w:sz="0" w:space="0" w:color="auto"/>
        <w:left w:val="none" w:sz="0" w:space="0" w:color="auto"/>
        <w:bottom w:val="none" w:sz="0" w:space="0" w:color="auto"/>
        <w:right w:val="none" w:sz="0" w:space="0" w:color="auto"/>
      </w:divBdr>
    </w:div>
    <w:div w:id="1876848398">
      <w:marLeft w:val="480"/>
      <w:marRight w:val="0"/>
      <w:marTop w:val="0"/>
      <w:marBottom w:val="0"/>
      <w:divBdr>
        <w:top w:val="none" w:sz="0" w:space="0" w:color="auto"/>
        <w:left w:val="none" w:sz="0" w:space="0" w:color="auto"/>
        <w:bottom w:val="none" w:sz="0" w:space="0" w:color="auto"/>
        <w:right w:val="none" w:sz="0" w:space="0" w:color="auto"/>
      </w:divBdr>
    </w:div>
    <w:div w:id="1876960366">
      <w:marLeft w:val="480"/>
      <w:marRight w:val="0"/>
      <w:marTop w:val="0"/>
      <w:marBottom w:val="0"/>
      <w:divBdr>
        <w:top w:val="none" w:sz="0" w:space="0" w:color="auto"/>
        <w:left w:val="none" w:sz="0" w:space="0" w:color="auto"/>
        <w:bottom w:val="none" w:sz="0" w:space="0" w:color="auto"/>
        <w:right w:val="none" w:sz="0" w:space="0" w:color="auto"/>
      </w:divBdr>
    </w:div>
    <w:div w:id="1876966327">
      <w:marLeft w:val="640"/>
      <w:marRight w:val="0"/>
      <w:marTop w:val="0"/>
      <w:marBottom w:val="0"/>
      <w:divBdr>
        <w:top w:val="none" w:sz="0" w:space="0" w:color="auto"/>
        <w:left w:val="none" w:sz="0" w:space="0" w:color="auto"/>
        <w:bottom w:val="none" w:sz="0" w:space="0" w:color="auto"/>
        <w:right w:val="none" w:sz="0" w:space="0" w:color="auto"/>
      </w:divBdr>
    </w:div>
    <w:div w:id="1877082604">
      <w:marLeft w:val="640"/>
      <w:marRight w:val="0"/>
      <w:marTop w:val="0"/>
      <w:marBottom w:val="0"/>
      <w:divBdr>
        <w:top w:val="none" w:sz="0" w:space="0" w:color="auto"/>
        <w:left w:val="none" w:sz="0" w:space="0" w:color="auto"/>
        <w:bottom w:val="none" w:sz="0" w:space="0" w:color="auto"/>
        <w:right w:val="none" w:sz="0" w:space="0" w:color="auto"/>
      </w:divBdr>
    </w:div>
    <w:div w:id="1877111598">
      <w:marLeft w:val="640"/>
      <w:marRight w:val="0"/>
      <w:marTop w:val="0"/>
      <w:marBottom w:val="0"/>
      <w:divBdr>
        <w:top w:val="none" w:sz="0" w:space="0" w:color="auto"/>
        <w:left w:val="none" w:sz="0" w:space="0" w:color="auto"/>
        <w:bottom w:val="none" w:sz="0" w:space="0" w:color="auto"/>
        <w:right w:val="none" w:sz="0" w:space="0" w:color="auto"/>
      </w:divBdr>
    </w:div>
    <w:div w:id="1877234842">
      <w:marLeft w:val="480"/>
      <w:marRight w:val="0"/>
      <w:marTop w:val="0"/>
      <w:marBottom w:val="0"/>
      <w:divBdr>
        <w:top w:val="none" w:sz="0" w:space="0" w:color="auto"/>
        <w:left w:val="none" w:sz="0" w:space="0" w:color="auto"/>
        <w:bottom w:val="none" w:sz="0" w:space="0" w:color="auto"/>
        <w:right w:val="none" w:sz="0" w:space="0" w:color="auto"/>
      </w:divBdr>
    </w:div>
    <w:div w:id="1877347696">
      <w:marLeft w:val="640"/>
      <w:marRight w:val="0"/>
      <w:marTop w:val="0"/>
      <w:marBottom w:val="0"/>
      <w:divBdr>
        <w:top w:val="none" w:sz="0" w:space="0" w:color="auto"/>
        <w:left w:val="none" w:sz="0" w:space="0" w:color="auto"/>
        <w:bottom w:val="none" w:sz="0" w:space="0" w:color="auto"/>
        <w:right w:val="none" w:sz="0" w:space="0" w:color="auto"/>
      </w:divBdr>
    </w:div>
    <w:div w:id="1877350956">
      <w:marLeft w:val="640"/>
      <w:marRight w:val="0"/>
      <w:marTop w:val="0"/>
      <w:marBottom w:val="0"/>
      <w:divBdr>
        <w:top w:val="none" w:sz="0" w:space="0" w:color="auto"/>
        <w:left w:val="none" w:sz="0" w:space="0" w:color="auto"/>
        <w:bottom w:val="none" w:sz="0" w:space="0" w:color="auto"/>
        <w:right w:val="none" w:sz="0" w:space="0" w:color="auto"/>
      </w:divBdr>
    </w:div>
    <w:div w:id="1877354133">
      <w:marLeft w:val="480"/>
      <w:marRight w:val="0"/>
      <w:marTop w:val="0"/>
      <w:marBottom w:val="0"/>
      <w:divBdr>
        <w:top w:val="none" w:sz="0" w:space="0" w:color="auto"/>
        <w:left w:val="none" w:sz="0" w:space="0" w:color="auto"/>
        <w:bottom w:val="none" w:sz="0" w:space="0" w:color="auto"/>
        <w:right w:val="none" w:sz="0" w:space="0" w:color="auto"/>
      </w:divBdr>
    </w:div>
    <w:div w:id="1877422996">
      <w:marLeft w:val="480"/>
      <w:marRight w:val="0"/>
      <w:marTop w:val="0"/>
      <w:marBottom w:val="0"/>
      <w:divBdr>
        <w:top w:val="none" w:sz="0" w:space="0" w:color="auto"/>
        <w:left w:val="none" w:sz="0" w:space="0" w:color="auto"/>
        <w:bottom w:val="none" w:sz="0" w:space="0" w:color="auto"/>
        <w:right w:val="none" w:sz="0" w:space="0" w:color="auto"/>
      </w:divBdr>
    </w:div>
    <w:div w:id="1877504696">
      <w:marLeft w:val="640"/>
      <w:marRight w:val="0"/>
      <w:marTop w:val="0"/>
      <w:marBottom w:val="0"/>
      <w:divBdr>
        <w:top w:val="none" w:sz="0" w:space="0" w:color="auto"/>
        <w:left w:val="none" w:sz="0" w:space="0" w:color="auto"/>
        <w:bottom w:val="none" w:sz="0" w:space="0" w:color="auto"/>
        <w:right w:val="none" w:sz="0" w:space="0" w:color="auto"/>
      </w:divBdr>
    </w:div>
    <w:div w:id="1877541756">
      <w:marLeft w:val="640"/>
      <w:marRight w:val="0"/>
      <w:marTop w:val="0"/>
      <w:marBottom w:val="0"/>
      <w:divBdr>
        <w:top w:val="none" w:sz="0" w:space="0" w:color="auto"/>
        <w:left w:val="none" w:sz="0" w:space="0" w:color="auto"/>
        <w:bottom w:val="none" w:sz="0" w:space="0" w:color="auto"/>
        <w:right w:val="none" w:sz="0" w:space="0" w:color="auto"/>
      </w:divBdr>
    </w:div>
    <w:div w:id="1877547113">
      <w:marLeft w:val="640"/>
      <w:marRight w:val="0"/>
      <w:marTop w:val="0"/>
      <w:marBottom w:val="0"/>
      <w:divBdr>
        <w:top w:val="none" w:sz="0" w:space="0" w:color="auto"/>
        <w:left w:val="none" w:sz="0" w:space="0" w:color="auto"/>
        <w:bottom w:val="none" w:sz="0" w:space="0" w:color="auto"/>
        <w:right w:val="none" w:sz="0" w:space="0" w:color="auto"/>
      </w:divBdr>
    </w:div>
    <w:div w:id="1877622739">
      <w:marLeft w:val="640"/>
      <w:marRight w:val="0"/>
      <w:marTop w:val="0"/>
      <w:marBottom w:val="0"/>
      <w:divBdr>
        <w:top w:val="none" w:sz="0" w:space="0" w:color="auto"/>
        <w:left w:val="none" w:sz="0" w:space="0" w:color="auto"/>
        <w:bottom w:val="none" w:sz="0" w:space="0" w:color="auto"/>
        <w:right w:val="none" w:sz="0" w:space="0" w:color="auto"/>
      </w:divBdr>
    </w:div>
    <w:div w:id="1877692799">
      <w:marLeft w:val="640"/>
      <w:marRight w:val="0"/>
      <w:marTop w:val="0"/>
      <w:marBottom w:val="0"/>
      <w:divBdr>
        <w:top w:val="none" w:sz="0" w:space="0" w:color="auto"/>
        <w:left w:val="none" w:sz="0" w:space="0" w:color="auto"/>
        <w:bottom w:val="none" w:sz="0" w:space="0" w:color="auto"/>
        <w:right w:val="none" w:sz="0" w:space="0" w:color="auto"/>
      </w:divBdr>
    </w:div>
    <w:div w:id="1877696840">
      <w:marLeft w:val="640"/>
      <w:marRight w:val="0"/>
      <w:marTop w:val="0"/>
      <w:marBottom w:val="0"/>
      <w:divBdr>
        <w:top w:val="none" w:sz="0" w:space="0" w:color="auto"/>
        <w:left w:val="none" w:sz="0" w:space="0" w:color="auto"/>
        <w:bottom w:val="none" w:sz="0" w:space="0" w:color="auto"/>
        <w:right w:val="none" w:sz="0" w:space="0" w:color="auto"/>
      </w:divBdr>
    </w:div>
    <w:div w:id="1877739691">
      <w:marLeft w:val="640"/>
      <w:marRight w:val="0"/>
      <w:marTop w:val="0"/>
      <w:marBottom w:val="0"/>
      <w:divBdr>
        <w:top w:val="none" w:sz="0" w:space="0" w:color="auto"/>
        <w:left w:val="none" w:sz="0" w:space="0" w:color="auto"/>
        <w:bottom w:val="none" w:sz="0" w:space="0" w:color="auto"/>
        <w:right w:val="none" w:sz="0" w:space="0" w:color="auto"/>
      </w:divBdr>
    </w:div>
    <w:div w:id="1877766881">
      <w:marLeft w:val="480"/>
      <w:marRight w:val="0"/>
      <w:marTop w:val="0"/>
      <w:marBottom w:val="0"/>
      <w:divBdr>
        <w:top w:val="none" w:sz="0" w:space="0" w:color="auto"/>
        <w:left w:val="none" w:sz="0" w:space="0" w:color="auto"/>
        <w:bottom w:val="none" w:sz="0" w:space="0" w:color="auto"/>
        <w:right w:val="none" w:sz="0" w:space="0" w:color="auto"/>
      </w:divBdr>
    </w:div>
    <w:div w:id="1877884011">
      <w:marLeft w:val="480"/>
      <w:marRight w:val="0"/>
      <w:marTop w:val="0"/>
      <w:marBottom w:val="0"/>
      <w:divBdr>
        <w:top w:val="none" w:sz="0" w:space="0" w:color="auto"/>
        <w:left w:val="none" w:sz="0" w:space="0" w:color="auto"/>
        <w:bottom w:val="none" w:sz="0" w:space="0" w:color="auto"/>
        <w:right w:val="none" w:sz="0" w:space="0" w:color="auto"/>
      </w:divBdr>
    </w:div>
    <w:div w:id="1877886684">
      <w:marLeft w:val="480"/>
      <w:marRight w:val="0"/>
      <w:marTop w:val="0"/>
      <w:marBottom w:val="0"/>
      <w:divBdr>
        <w:top w:val="none" w:sz="0" w:space="0" w:color="auto"/>
        <w:left w:val="none" w:sz="0" w:space="0" w:color="auto"/>
        <w:bottom w:val="none" w:sz="0" w:space="0" w:color="auto"/>
        <w:right w:val="none" w:sz="0" w:space="0" w:color="auto"/>
      </w:divBdr>
    </w:div>
    <w:div w:id="1877962221">
      <w:marLeft w:val="480"/>
      <w:marRight w:val="0"/>
      <w:marTop w:val="0"/>
      <w:marBottom w:val="0"/>
      <w:divBdr>
        <w:top w:val="none" w:sz="0" w:space="0" w:color="auto"/>
        <w:left w:val="none" w:sz="0" w:space="0" w:color="auto"/>
        <w:bottom w:val="none" w:sz="0" w:space="0" w:color="auto"/>
        <w:right w:val="none" w:sz="0" w:space="0" w:color="auto"/>
      </w:divBdr>
    </w:div>
    <w:div w:id="1877963843">
      <w:marLeft w:val="640"/>
      <w:marRight w:val="0"/>
      <w:marTop w:val="0"/>
      <w:marBottom w:val="0"/>
      <w:divBdr>
        <w:top w:val="none" w:sz="0" w:space="0" w:color="auto"/>
        <w:left w:val="none" w:sz="0" w:space="0" w:color="auto"/>
        <w:bottom w:val="none" w:sz="0" w:space="0" w:color="auto"/>
        <w:right w:val="none" w:sz="0" w:space="0" w:color="auto"/>
      </w:divBdr>
    </w:div>
    <w:div w:id="1877965520">
      <w:marLeft w:val="480"/>
      <w:marRight w:val="0"/>
      <w:marTop w:val="0"/>
      <w:marBottom w:val="0"/>
      <w:divBdr>
        <w:top w:val="none" w:sz="0" w:space="0" w:color="auto"/>
        <w:left w:val="none" w:sz="0" w:space="0" w:color="auto"/>
        <w:bottom w:val="none" w:sz="0" w:space="0" w:color="auto"/>
        <w:right w:val="none" w:sz="0" w:space="0" w:color="auto"/>
      </w:divBdr>
    </w:div>
    <w:div w:id="1878008896">
      <w:marLeft w:val="480"/>
      <w:marRight w:val="0"/>
      <w:marTop w:val="0"/>
      <w:marBottom w:val="0"/>
      <w:divBdr>
        <w:top w:val="none" w:sz="0" w:space="0" w:color="auto"/>
        <w:left w:val="none" w:sz="0" w:space="0" w:color="auto"/>
        <w:bottom w:val="none" w:sz="0" w:space="0" w:color="auto"/>
        <w:right w:val="none" w:sz="0" w:space="0" w:color="auto"/>
      </w:divBdr>
    </w:div>
    <w:div w:id="1878076768">
      <w:marLeft w:val="640"/>
      <w:marRight w:val="0"/>
      <w:marTop w:val="0"/>
      <w:marBottom w:val="0"/>
      <w:divBdr>
        <w:top w:val="none" w:sz="0" w:space="0" w:color="auto"/>
        <w:left w:val="none" w:sz="0" w:space="0" w:color="auto"/>
        <w:bottom w:val="none" w:sz="0" w:space="0" w:color="auto"/>
        <w:right w:val="none" w:sz="0" w:space="0" w:color="auto"/>
      </w:divBdr>
    </w:div>
    <w:div w:id="1878081383">
      <w:marLeft w:val="480"/>
      <w:marRight w:val="0"/>
      <w:marTop w:val="0"/>
      <w:marBottom w:val="0"/>
      <w:divBdr>
        <w:top w:val="none" w:sz="0" w:space="0" w:color="auto"/>
        <w:left w:val="none" w:sz="0" w:space="0" w:color="auto"/>
        <w:bottom w:val="none" w:sz="0" w:space="0" w:color="auto"/>
        <w:right w:val="none" w:sz="0" w:space="0" w:color="auto"/>
      </w:divBdr>
    </w:div>
    <w:div w:id="1878082747">
      <w:marLeft w:val="640"/>
      <w:marRight w:val="0"/>
      <w:marTop w:val="0"/>
      <w:marBottom w:val="0"/>
      <w:divBdr>
        <w:top w:val="none" w:sz="0" w:space="0" w:color="auto"/>
        <w:left w:val="none" w:sz="0" w:space="0" w:color="auto"/>
        <w:bottom w:val="none" w:sz="0" w:space="0" w:color="auto"/>
        <w:right w:val="none" w:sz="0" w:space="0" w:color="auto"/>
      </w:divBdr>
    </w:div>
    <w:div w:id="1878158084">
      <w:marLeft w:val="480"/>
      <w:marRight w:val="0"/>
      <w:marTop w:val="0"/>
      <w:marBottom w:val="0"/>
      <w:divBdr>
        <w:top w:val="none" w:sz="0" w:space="0" w:color="auto"/>
        <w:left w:val="none" w:sz="0" w:space="0" w:color="auto"/>
        <w:bottom w:val="none" w:sz="0" w:space="0" w:color="auto"/>
        <w:right w:val="none" w:sz="0" w:space="0" w:color="auto"/>
      </w:divBdr>
    </w:div>
    <w:div w:id="1878204116">
      <w:marLeft w:val="640"/>
      <w:marRight w:val="0"/>
      <w:marTop w:val="0"/>
      <w:marBottom w:val="0"/>
      <w:divBdr>
        <w:top w:val="none" w:sz="0" w:space="0" w:color="auto"/>
        <w:left w:val="none" w:sz="0" w:space="0" w:color="auto"/>
        <w:bottom w:val="none" w:sz="0" w:space="0" w:color="auto"/>
        <w:right w:val="none" w:sz="0" w:space="0" w:color="auto"/>
      </w:divBdr>
    </w:div>
    <w:div w:id="1878275110">
      <w:marLeft w:val="480"/>
      <w:marRight w:val="0"/>
      <w:marTop w:val="0"/>
      <w:marBottom w:val="0"/>
      <w:divBdr>
        <w:top w:val="none" w:sz="0" w:space="0" w:color="auto"/>
        <w:left w:val="none" w:sz="0" w:space="0" w:color="auto"/>
        <w:bottom w:val="none" w:sz="0" w:space="0" w:color="auto"/>
        <w:right w:val="none" w:sz="0" w:space="0" w:color="auto"/>
      </w:divBdr>
    </w:div>
    <w:div w:id="1878276543">
      <w:marLeft w:val="640"/>
      <w:marRight w:val="0"/>
      <w:marTop w:val="0"/>
      <w:marBottom w:val="0"/>
      <w:divBdr>
        <w:top w:val="none" w:sz="0" w:space="0" w:color="auto"/>
        <w:left w:val="none" w:sz="0" w:space="0" w:color="auto"/>
        <w:bottom w:val="none" w:sz="0" w:space="0" w:color="auto"/>
        <w:right w:val="none" w:sz="0" w:space="0" w:color="auto"/>
      </w:divBdr>
    </w:div>
    <w:div w:id="1878354157">
      <w:marLeft w:val="640"/>
      <w:marRight w:val="0"/>
      <w:marTop w:val="0"/>
      <w:marBottom w:val="0"/>
      <w:divBdr>
        <w:top w:val="none" w:sz="0" w:space="0" w:color="auto"/>
        <w:left w:val="none" w:sz="0" w:space="0" w:color="auto"/>
        <w:bottom w:val="none" w:sz="0" w:space="0" w:color="auto"/>
        <w:right w:val="none" w:sz="0" w:space="0" w:color="auto"/>
      </w:divBdr>
    </w:div>
    <w:div w:id="1878396042">
      <w:marLeft w:val="480"/>
      <w:marRight w:val="0"/>
      <w:marTop w:val="0"/>
      <w:marBottom w:val="0"/>
      <w:divBdr>
        <w:top w:val="none" w:sz="0" w:space="0" w:color="auto"/>
        <w:left w:val="none" w:sz="0" w:space="0" w:color="auto"/>
        <w:bottom w:val="none" w:sz="0" w:space="0" w:color="auto"/>
        <w:right w:val="none" w:sz="0" w:space="0" w:color="auto"/>
      </w:divBdr>
    </w:div>
    <w:div w:id="1878467913">
      <w:marLeft w:val="640"/>
      <w:marRight w:val="0"/>
      <w:marTop w:val="0"/>
      <w:marBottom w:val="0"/>
      <w:divBdr>
        <w:top w:val="none" w:sz="0" w:space="0" w:color="auto"/>
        <w:left w:val="none" w:sz="0" w:space="0" w:color="auto"/>
        <w:bottom w:val="none" w:sz="0" w:space="0" w:color="auto"/>
        <w:right w:val="none" w:sz="0" w:space="0" w:color="auto"/>
      </w:divBdr>
    </w:div>
    <w:div w:id="1878468500">
      <w:marLeft w:val="640"/>
      <w:marRight w:val="0"/>
      <w:marTop w:val="0"/>
      <w:marBottom w:val="0"/>
      <w:divBdr>
        <w:top w:val="none" w:sz="0" w:space="0" w:color="auto"/>
        <w:left w:val="none" w:sz="0" w:space="0" w:color="auto"/>
        <w:bottom w:val="none" w:sz="0" w:space="0" w:color="auto"/>
        <w:right w:val="none" w:sz="0" w:space="0" w:color="auto"/>
      </w:divBdr>
    </w:div>
    <w:div w:id="1878546947">
      <w:marLeft w:val="640"/>
      <w:marRight w:val="0"/>
      <w:marTop w:val="0"/>
      <w:marBottom w:val="0"/>
      <w:divBdr>
        <w:top w:val="none" w:sz="0" w:space="0" w:color="auto"/>
        <w:left w:val="none" w:sz="0" w:space="0" w:color="auto"/>
        <w:bottom w:val="none" w:sz="0" w:space="0" w:color="auto"/>
        <w:right w:val="none" w:sz="0" w:space="0" w:color="auto"/>
      </w:divBdr>
    </w:div>
    <w:div w:id="1878589943">
      <w:marLeft w:val="640"/>
      <w:marRight w:val="0"/>
      <w:marTop w:val="0"/>
      <w:marBottom w:val="0"/>
      <w:divBdr>
        <w:top w:val="none" w:sz="0" w:space="0" w:color="auto"/>
        <w:left w:val="none" w:sz="0" w:space="0" w:color="auto"/>
        <w:bottom w:val="none" w:sz="0" w:space="0" w:color="auto"/>
        <w:right w:val="none" w:sz="0" w:space="0" w:color="auto"/>
      </w:divBdr>
    </w:div>
    <w:div w:id="1878657778">
      <w:marLeft w:val="640"/>
      <w:marRight w:val="0"/>
      <w:marTop w:val="0"/>
      <w:marBottom w:val="0"/>
      <w:divBdr>
        <w:top w:val="none" w:sz="0" w:space="0" w:color="auto"/>
        <w:left w:val="none" w:sz="0" w:space="0" w:color="auto"/>
        <w:bottom w:val="none" w:sz="0" w:space="0" w:color="auto"/>
        <w:right w:val="none" w:sz="0" w:space="0" w:color="auto"/>
      </w:divBdr>
    </w:div>
    <w:div w:id="1878659368">
      <w:marLeft w:val="640"/>
      <w:marRight w:val="0"/>
      <w:marTop w:val="0"/>
      <w:marBottom w:val="0"/>
      <w:divBdr>
        <w:top w:val="none" w:sz="0" w:space="0" w:color="auto"/>
        <w:left w:val="none" w:sz="0" w:space="0" w:color="auto"/>
        <w:bottom w:val="none" w:sz="0" w:space="0" w:color="auto"/>
        <w:right w:val="none" w:sz="0" w:space="0" w:color="auto"/>
      </w:divBdr>
    </w:div>
    <w:div w:id="1878736360">
      <w:marLeft w:val="640"/>
      <w:marRight w:val="0"/>
      <w:marTop w:val="0"/>
      <w:marBottom w:val="0"/>
      <w:divBdr>
        <w:top w:val="none" w:sz="0" w:space="0" w:color="auto"/>
        <w:left w:val="none" w:sz="0" w:space="0" w:color="auto"/>
        <w:bottom w:val="none" w:sz="0" w:space="0" w:color="auto"/>
        <w:right w:val="none" w:sz="0" w:space="0" w:color="auto"/>
      </w:divBdr>
    </w:div>
    <w:div w:id="1878859520">
      <w:marLeft w:val="640"/>
      <w:marRight w:val="0"/>
      <w:marTop w:val="0"/>
      <w:marBottom w:val="0"/>
      <w:divBdr>
        <w:top w:val="none" w:sz="0" w:space="0" w:color="auto"/>
        <w:left w:val="none" w:sz="0" w:space="0" w:color="auto"/>
        <w:bottom w:val="none" w:sz="0" w:space="0" w:color="auto"/>
        <w:right w:val="none" w:sz="0" w:space="0" w:color="auto"/>
      </w:divBdr>
    </w:div>
    <w:div w:id="1878934862">
      <w:marLeft w:val="480"/>
      <w:marRight w:val="0"/>
      <w:marTop w:val="0"/>
      <w:marBottom w:val="0"/>
      <w:divBdr>
        <w:top w:val="none" w:sz="0" w:space="0" w:color="auto"/>
        <w:left w:val="none" w:sz="0" w:space="0" w:color="auto"/>
        <w:bottom w:val="none" w:sz="0" w:space="0" w:color="auto"/>
        <w:right w:val="none" w:sz="0" w:space="0" w:color="auto"/>
      </w:divBdr>
    </w:div>
    <w:div w:id="1879052478">
      <w:marLeft w:val="640"/>
      <w:marRight w:val="0"/>
      <w:marTop w:val="0"/>
      <w:marBottom w:val="0"/>
      <w:divBdr>
        <w:top w:val="none" w:sz="0" w:space="0" w:color="auto"/>
        <w:left w:val="none" w:sz="0" w:space="0" w:color="auto"/>
        <w:bottom w:val="none" w:sz="0" w:space="0" w:color="auto"/>
        <w:right w:val="none" w:sz="0" w:space="0" w:color="auto"/>
      </w:divBdr>
    </w:div>
    <w:div w:id="1879078375">
      <w:marLeft w:val="640"/>
      <w:marRight w:val="0"/>
      <w:marTop w:val="0"/>
      <w:marBottom w:val="0"/>
      <w:divBdr>
        <w:top w:val="none" w:sz="0" w:space="0" w:color="auto"/>
        <w:left w:val="none" w:sz="0" w:space="0" w:color="auto"/>
        <w:bottom w:val="none" w:sz="0" w:space="0" w:color="auto"/>
        <w:right w:val="none" w:sz="0" w:space="0" w:color="auto"/>
      </w:divBdr>
    </w:div>
    <w:div w:id="1879122872">
      <w:marLeft w:val="640"/>
      <w:marRight w:val="0"/>
      <w:marTop w:val="0"/>
      <w:marBottom w:val="0"/>
      <w:divBdr>
        <w:top w:val="none" w:sz="0" w:space="0" w:color="auto"/>
        <w:left w:val="none" w:sz="0" w:space="0" w:color="auto"/>
        <w:bottom w:val="none" w:sz="0" w:space="0" w:color="auto"/>
        <w:right w:val="none" w:sz="0" w:space="0" w:color="auto"/>
      </w:divBdr>
    </w:div>
    <w:div w:id="1879125191">
      <w:marLeft w:val="480"/>
      <w:marRight w:val="0"/>
      <w:marTop w:val="0"/>
      <w:marBottom w:val="0"/>
      <w:divBdr>
        <w:top w:val="none" w:sz="0" w:space="0" w:color="auto"/>
        <w:left w:val="none" w:sz="0" w:space="0" w:color="auto"/>
        <w:bottom w:val="none" w:sz="0" w:space="0" w:color="auto"/>
        <w:right w:val="none" w:sz="0" w:space="0" w:color="auto"/>
      </w:divBdr>
    </w:div>
    <w:div w:id="1879315445">
      <w:marLeft w:val="480"/>
      <w:marRight w:val="0"/>
      <w:marTop w:val="0"/>
      <w:marBottom w:val="0"/>
      <w:divBdr>
        <w:top w:val="none" w:sz="0" w:space="0" w:color="auto"/>
        <w:left w:val="none" w:sz="0" w:space="0" w:color="auto"/>
        <w:bottom w:val="none" w:sz="0" w:space="0" w:color="auto"/>
        <w:right w:val="none" w:sz="0" w:space="0" w:color="auto"/>
      </w:divBdr>
    </w:div>
    <w:div w:id="1879465410">
      <w:marLeft w:val="480"/>
      <w:marRight w:val="0"/>
      <w:marTop w:val="0"/>
      <w:marBottom w:val="0"/>
      <w:divBdr>
        <w:top w:val="none" w:sz="0" w:space="0" w:color="auto"/>
        <w:left w:val="none" w:sz="0" w:space="0" w:color="auto"/>
        <w:bottom w:val="none" w:sz="0" w:space="0" w:color="auto"/>
        <w:right w:val="none" w:sz="0" w:space="0" w:color="auto"/>
      </w:divBdr>
    </w:div>
    <w:div w:id="1879467603">
      <w:marLeft w:val="480"/>
      <w:marRight w:val="0"/>
      <w:marTop w:val="0"/>
      <w:marBottom w:val="0"/>
      <w:divBdr>
        <w:top w:val="none" w:sz="0" w:space="0" w:color="auto"/>
        <w:left w:val="none" w:sz="0" w:space="0" w:color="auto"/>
        <w:bottom w:val="none" w:sz="0" w:space="0" w:color="auto"/>
        <w:right w:val="none" w:sz="0" w:space="0" w:color="auto"/>
      </w:divBdr>
    </w:div>
    <w:div w:id="1879470292">
      <w:marLeft w:val="480"/>
      <w:marRight w:val="0"/>
      <w:marTop w:val="0"/>
      <w:marBottom w:val="0"/>
      <w:divBdr>
        <w:top w:val="none" w:sz="0" w:space="0" w:color="auto"/>
        <w:left w:val="none" w:sz="0" w:space="0" w:color="auto"/>
        <w:bottom w:val="none" w:sz="0" w:space="0" w:color="auto"/>
        <w:right w:val="none" w:sz="0" w:space="0" w:color="auto"/>
      </w:divBdr>
    </w:div>
    <w:div w:id="1879471037">
      <w:marLeft w:val="640"/>
      <w:marRight w:val="0"/>
      <w:marTop w:val="0"/>
      <w:marBottom w:val="0"/>
      <w:divBdr>
        <w:top w:val="none" w:sz="0" w:space="0" w:color="auto"/>
        <w:left w:val="none" w:sz="0" w:space="0" w:color="auto"/>
        <w:bottom w:val="none" w:sz="0" w:space="0" w:color="auto"/>
        <w:right w:val="none" w:sz="0" w:space="0" w:color="auto"/>
      </w:divBdr>
    </w:div>
    <w:div w:id="1879513307">
      <w:marLeft w:val="480"/>
      <w:marRight w:val="0"/>
      <w:marTop w:val="0"/>
      <w:marBottom w:val="0"/>
      <w:divBdr>
        <w:top w:val="none" w:sz="0" w:space="0" w:color="auto"/>
        <w:left w:val="none" w:sz="0" w:space="0" w:color="auto"/>
        <w:bottom w:val="none" w:sz="0" w:space="0" w:color="auto"/>
        <w:right w:val="none" w:sz="0" w:space="0" w:color="auto"/>
      </w:divBdr>
    </w:div>
    <w:div w:id="1879584373">
      <w:marLeft w:val="640"/>
      <w:marRight w:val="0"/>
      <w:marTop w:val="0"/>
      <w:marBottom w:val="0"/>
      <w:divBdr>
        <w:top w:val="none" w:sz="0" w:space="0" w:color="auto"/>
        <w:left w:val="none" w:sz="0" w:space="0" w:color="auto"/>
        <w:bottom w:val="none" w:sz="0" w:space="0" w:color="auto"/>
        <w:right w:val="none" w:sz="0" w:space="0" w:color="auto"/>
      </w:divBdr>
    </w:div>
    <w:div w:id="1879587774">
      <w:marLeft w:val="480"/>
      <w:marRight w:val="0"/>
      <w:marTop w:val="0"/>
      <w:marBottom w:val="0"/>
      <w:divBdr>
        <w:top w:val="none" w:sz="0" w:space="0" w:color="auto"/>
        <w:left w:val="none" w:sz="0" w:space="0" w:color="auto"/>
        <w:bottom w:val="none" w:sz="0" w:space="0" w:color="auto"/>
        <w:right w:val="none" w:sz="0" w:space="0" w:color="auto"/>
      </w:divBdr>
    </w:div>
    <w:div w:id="1879854535">
      <w:marLeft w:val="640"/>
      <w:marRight w:val="0"/>
      <w:marTop w:val="0"/>
      <w:marBottom w:val="0"/>
      <w:divBdr>
        <w:top w:val="none" w:sz="0" w:space="0" w:color="auto"/>
        <w:left w:val="none" w:sz="0" w:space="0" w:color="auto"/>
        <w:bottom w:val="none" w:sz="0" w:space="0" w:color="auto"/>
        <w:right w:val="none" w:sz="0" w:space="0" w:color="auto"/>
      </w:divBdr>
    </w:div>
    <w:div w:id="1879858240">
      <w:marLeft w:val="640"/>
      <w:marRight w:val="0"/>
      <w:marTop w:val="0"/>
      <w:marBottom w:val="0"/>
      <w:divBdr>
        <w:top w:val="none" w:sz="0" w:space="0" w:color="auto"/>
        <w:left w:val="none" w:sz="0" w:space="0" w:color="auto"/>
        <w:bottom w:val="none" w:sz="0" w:space="0" w:color="auto"/>
        <w:right w:val="none" w:sz="0" w:space="0" w:color="auto"/>
      </w:divBdr>
    </w:div>
    <w:div w:id="1880049792">
      <w:marLeft w:val="640"/>
      <w:marRight w:val="0"/>
      <w:marTop w:val="0"/>
      <w:marBottom w:val="0"/>
      <w:divBdr>
        <w:top w:val="none" w:sz="0" w:space="0" w:color="auto"/>
        <w:left w:val="none" w:sz="0" w:space="0" w:color="auto"/>
        <w:bottom w:val="none" w:sz="0" w:space="0" w:color="auto"/>
        <w:right w:val="none" w:sz="0" w:space="0" w:color="auto"/>
      </w:divBdr>
    </w:div>
    <w:div w:id="1880052198">
      <w:marLeft w:val="640"/>
      <w:marRight w:val="0"/>
      <w:marTop w:val="0"/>
      <w:marBottom w:val="0"/>
      <w:divBdr>
        <w:top w:val="none" w:sz="0" w:space="0" w:color="auto"/>
        <w:left w:val="none" w:sz="0" w:space="0" w:color="auto"/>
        <w:bottom w:val="none" w:sz="0" w:space="0" w:color="auto"/>
        <w:right w:val="none" w:sz="0" w:space="0" w:color="auto"/>
      </w:divBdr>
    </w:div>
    <w:div w:id="1880121174">
      <w:marLeft w:val="480"/>
      <w:marRight w:val="0"/>
      <w:marTop w:val="0"/>
      <w:marBottom w:val="0"/>
      <w:divBdr>
        <w:top w:val="none" w:sz="0" w:space="0" w:color="auto"/>
        <w:left w:val="none" w:sz="0" w:space="0" w:color="auto"/>
        <w:bottom w:val="none" w:sz="0" w:space="0" w:color="auto"/>
        <w:right w:val="none" w:sz="0" w:space="0" w:color="auto"/>
      </w:divBdr>
    </w:div>
    <w:div w:id="1880123852">
      <w:marLeft w:val="640"/>
      <w:marRight w:val="0"/>
      <w:marTop w:val="0"/>
      <w:marBottom w:val="0"/>
      <w:divBdr>
        <w:top w:val="none" w:sz="0" w:space="0" w:color="auto"/>
        <w:left w:val="none" w:sz="0" w:space="0" w:color="auto"/>
        <w:bottom w:val="none" w:sz="0" w:space="0" w:color="auto"/>
        <w:right w:val="none" w:sz="0" w:space="0" w:color="auto"/>
      </w:divBdr>
    </w:div>
    <w:div w:id="1880124516">
      <w:marLeft w:val="480"/>
      <w:marRight w:val="0"/>
      <w:marTop w:val="0"/>
      <w:marBottom w:val="0"/>
      <w:divBdr>
        <w:top w:val="none" w:sz="0" w:space="0" w:color="auto"/>
        <w:left w:val="none" w:sz="0" w:space="0" w:color="auto"/>
        <w:bottom w:val="none" w:sz="0" w:space="0" w:color="auto"/>
        <w:right w:val="none" w:sz="0" w:space="0" w:color="auto"/>
      </w:divBdr>
    </w:div>
    <w:div w:id="1880170199">
      <w:marLeft w:val="640"/>
      <w:marRight w:val="0"/>
      <w:marTop w:val="0"/>
      <w:marBottom w:val="0"/>
      <w:divBdr>
        <w:top w:val="none" w:sz="0" w:space="0" w:color="auto"/>
        <w:left w:val="none" w:sz="0" w:space="0" w:color="auto"/>
        <w:bottom w:val="none" w:sz="0" w:space="0" w:color="auto"/>
        <w:right w:val="none" w:sz="0" w:space="0" w:color="auto"/>
      </w:divBdr>
    </w:div>
    <w:div w:id="1880243161">
      <w:marLeft w:val="640"/>
      <w:marRight w:val="0"/>
      <w:marTop w:val="0"/>
      <w:marBottom w:val="0"/>
      <w:divBdr>
        <w:top w:val="none" w:sz="0" w:space="0" w:color="auto"/>
        <w:left w:val="none" w:sz="0" w:space="0" w:color="auto"/>
        <w:bottom w:val="none" w:sz="0" w:space="0" w:color="auto"/>
        <w:right w:val="none" w:sz="0" w:space="0" w:color="auto"/>
      </w:divBdr>
    </w:div>
    <w:div w:id="1880314034">
      <w:marLeft w:val="480"/>
      <w:marRight w:val="0"/>
      <w:marTop w:val="0"/>
      <w:marBottom w:val="0"/>
      <w:divBdr>
        <w:top w:val="none" w:sz="0" w:space="0" w:color="auto"/>
        <w:left w:val="none" w:sz="0" w:space="0" w:color="auto"/>
        <w:bottom w:val="none" w:sz="0" w:space="0" w:color="auto"/>
        <w:right w:val="none" w:sz="0" w:space="0" w:color="auto"/>
      </w:divBdr>
    </w:div>
    <w:div w:id="1880314444">
      <w:marLeft w:val="640"/>
      <w:marRight w:val="0"/>
      <w:marTop w:val="0"/>
      <w:marBottom w:val="0"/>
      <w:divBdr>
        <w:top w:val="none" w:sz="0" w:space="0" w:color="auto"/>
        <w:left w:val="none" w:sz="0" w:space="0" w:color="auto"/>
        <w:bottom w:val="none" w:sz="0" w:space="0" w:color="auto"/>
        <w:right w:val="none" w:sz="0" w:space="0" w:color="auto"/>
      </w:divBdr>
    </w:div>
    <w:div w:id="1880359129">
      <w:marLeft w:val="480"/>
      <w:marRight w:val="0"/>
      <w:marTop w:val="0"/>
      <w:marBottom w:val="0"/>
      <w:divBdr>
        <w:top w:val="none" w:sz="0" w:space="0" w:color="auto"/>
        <w:left w:val="none" w:sz="0" w:space="0" w:color="auto"/>
        <w:bottom w:val="none" w:sz="0" w:space="0" w:color="auto"/>
        <w:right w:val="none" w:sz="0" w:space="0" w:color="auto"/>
      </w:divBdr>
    </w:div>
    <w:div w:id="1880432759">
      <w:marLeft w:val="640"/>
      <w:marRight w:val="0"/>
      <w:marTop w:val="0"/>
      <w:marBottom w:val="0"/>
      <w:divBdr>
        <w:top w:val="none" w:sz="0" w:space="0" w:color="auto"/>
        <w:left w:val="none" w:sz="0" w:space="0" w:color="auto"/>
        <w:bottom w:val="none" w:sz="0" w:space="0" w:color="auto"/>
        <w:right w:val="none" w:sz="0" w:space="0" w:color="auto"/>
      </w:divBdr>
    </w:div>
    <w:div w:id="1880508771">
      <w:marLeft w:val="480"/>
      <w:marRight w:val="0"/>
      <w:marTop w:val="0"/>
      <w:marBottom w:val="0"/>
      <w:divBdr>
        <w:top w:val="none" w:sz="0" w:space="0" w:color="auto"/>
        <w:left w:val="none" w:sz="0" w:space="0" w:color="auto"/>
        <w:bottom w:val="none" w:sz="0" w:space="0" w:color="auto"/>
        <w:right w:val="none" w:sz="0" w:space="0" w:color="auto"/>
      </w:divBdr>
    </w:div>
    <w:div w:id="1880511189">
      <w:marLeft w:val="640"/>
      <w:marRight w:val="0"/>
      <w:marTop w:val="0"/>
      <w:marBottom w:val="0"/>
      <w:divBdr>
        <w:top w:val="none" w:sz="0" w:space="0" w:color="auto"/>
        <w:left w:val="none" w:sz="0" w:space="0" w:color="auto"/>
        <w:bottom w:val="none" w:sz="0" w:space="0" w:color="auto"/>
        <w:right w:val="none" w:sz="0" w:space="0" w:color="auto"/>
      </w:divBdr>
    </w:div>
    <w:div w:id="1880580297">
      <w:marLeft w:val="480"/>
      <w:marRight w:val="0"/>
      <w:marTop w:val="0"/>
      <w:marBottom w:val="0"/>
      <w:divBdr>
        <w:top w:val="none" w:sz="0" w:space="0" w:color="auto"/>
        <w:left w:val="none" w:sz="0" w:space="0" w:color="auto"/>
        <w:bottom w:val="none" w:sz="0" w:space="0" w:color="auto"/>
        <w:right w:val="none" w:sz="0" w:space="0" w:color="auto"/>
      </w:divBdr>
    </w:div>
    <w:div w:id="1880584766">
      <w:marLeft w:val="640"/>
      <w:marRight w:val="0"/>
      <w:marTop w:val="0"/>
      <w:marBottom w:val="0"/>
      <w:divBdr>
        <w:top w:val="none" w:sz="0" w:space="0" w:color="auto"/>
        <w:left w:val="none" w:sz="0" w:space="0" w:color="auto"/>
        <w:bottom w:val="none" w:sz="0" w:space="0" w:color="auto"/>
        <w:right w:val="none" w:sz="0" w:space="0" w:color="auto"/>
      </w:divBdr>
    </w:div>
    <w:div w:id="1880622573">
      <w:marLeft w:val="480"/>
      <w:marRight w:val="0"/>
      <w:marTop w:val="0"/>
      <w:marBottom w:val="0"/>
      <w:divBdr>
        <w:top w:val="none" w:sz="0" w:space="0" w:color="auto"/>
        <w:left w:val="none" w:sz="0" w:space="0" w:color="auto"/>
        <w:bottom w:val="none" w:sz="0" w:space="0" w:color="auto"/>
        <w:right w:val="none" w:sz="0" w:space="0" w:color="auto"/>
      </w:divBdr>
    </w:div>
    <w:div w:id="1880777788">
      <w:marLeft w:val="640"/>
      <w:marRight w:val="0"/>
      <w:marTop w:val="0"/>
      <w:marBottom w:val="0"/>
      <w:divBdr>
        <w:top w:val="none" w:sz="0" w:space="0" w:color="auto"/>
        <w:left w:val="none" w:sz="0" w:space="0" w:color="auto"/>
        <w:bottom w:val="none" w:sz="0" w:space="0" w:color="auto"/>
        <w:right w:val="none" w:sz="0" w:space="0" w:color="auto"/>
      </w:divBdr>
    </w:div>
    <w:div w:id="1880824120">
      <w:marLeft w:val="480"/>
      <w:marRight w:val="0"/>
      <w:marTop w:val="0"/>
      <w:marBottom w:val="0"/>
      <w:divBdr>
        <w:top w:val="none" w:sz="0" w:space="0" w:color="auto"/>
        <w:left w:val="none" w:sz="0" w:space="0" w:color="auto"/>
        <w:bottom w:val="none" w:sz="0" w:space="0" w:color="auto"/>
        <w:right w:val="none" w:sz="0" w:space="0" w:color="auto"/>
      </w:divBdr>
    </w:div>
    <w:div w:id="1880849769">
      <w:marLeft w:val="640"/>
      <w:marRight w:val="0"/>
      <w:marTop w:val="0"/>
      <w:marBottom w:val="0"/>
      <w:divBdr>
        <w:top w:val="none" w:sz="0" w:space="0" w:color="auto"/>
        <w:left w:val="none" w:sz="0" w:space="0" w:color="auto"/>
        <w:bottom w:val="none" w:sz="0" w:space="0" w:color="auto"/>
        <w:right w:val="none" w:sz="0" w:space="0" w:color="auto"/>
      </w:divBdr>
    </w:div>
    <w:div w:id="1880976247">
      <w:marLeft w:val="640"/>
      <w:marRight w:val="0"/>
      <w:marTop w:val="0"/>
      <w:marBottom w:val="0"/>
      <w:divBdr>
        <w:top w:val="none" w:sz="0" w:space="0" w:color="auto"/>
        <w:left w:val="none" w:sz="0" w:space="0" w:color="auto"/>
        <w:bottom w:val="none" w:sz="0" w:space="0" w:color="auto"/>
        <w:right w:val="none" w:sz="0" w:space="0" w:color="auto"/>
      </w:divBdr>
    </w:div>
    <w:div w:id="1881043447">
      <w:marLeft w:val="640"/>
      <w:marRight w:val="0"/>
      <w:marTop w:val="0"/>
      <w:marBottom w:val="0"/>
      <w:divBdr>
        <w:top w:val="none" w:sz="0" w:space="0" w:color="auto"/>
        <w:left w:val="none" w:sz="0" w:space="0" w:color="auto"/>
        <w:bottom w:val="none" w:sz="0" w:space="0" w:color="auto"/>
        <w:right w:val="none" w:sz="0" w:space="0" w:color="auto"/>
      </w:divBdr>
    </w:div>
    <w:div w:id="1881044964">
      <w:marLeft w:val="480"/>
      <w:marRight w:val="0"/>
      <w:marTop w:val="0"/>
      <w:marBottom w:val="0"/>
      <w:divBdr>
        <w:top w:val="none" w:sz="0" w:space="0" w:color="auto"/>
        <w:left w:val="none" w:sz="0" w:space="0" w:color="auto"/>
        <w:bottom w:val="none" w:sz="0" w:space="0" w:color="auto"/>
        <w:right w:val="none" w:sz="0" w:space="0" w:color="auto"/>
      </w:divBdr>
    </w:div>
    <w:div w:id="1881163600">
      <w:marLeft w:val="480"/>
      <w:marRight w:val="0"/>
      <w:marTop w:val="0"/>
      <w:marBottom w:val="0"/>
      <w:divBdr>
        <w:top w:val="none" w:sz="0" w:space="0" w:color="auto"/>
        <w:left w:val="none" w:sz="0" w:space="0" w:color="auto"/>
        <w:bottom w:val="none" w:sz="0" w:space="0" w:color="auto"/>
        <w:right w:val="none" w:sz="0" w:space="0" w:color="auto"/>
      </w:divBdr>
    </w:div>
    <w:div w:id="1881235956">
      <w:marLeft w:val="480"/>
      <w:marRight w:val="0"/>
      <w:marTop w:val="0"/>
      <w:marBottom w:val="0"/>
      <w:divBdr>
        <w:top w:val="none" w:sz="0" w:space="0" w:color="auto"/>
        <w:left w:val="none" w:sz="0" w:space="0" w:color="auto"/>
        <w:bottom w:val="none" w:sz="0" w:space="0" w:color="auto"/>
        <w:right w:val="none" w:sz="0" w:space="0" w:color="auto"/>
      </w:divBdr>
    </w:div>
    <w:div w:id="1881243099">
      <w:marLeft w:val="640"/>
      <w:marRight w:val="0"/>
      <w:marTop w:val="0"/>
      <w:marBottom w:val="0"/>
      <w:divBdr>
        <w:top w:val="none" w:sz="0" w:space="0" w:color="auto"/>
        <w:left w:val="none" w:sz="0" w:space="0" w:color="auto"/>
        <w:bottom w:val="none" w:sz="0" w:space="0" w:color="auto"/>
        <w:right w:val="none" w:sz="0" w:space="0" w:color="auto"/>
      </w:divBdr>
    </w:div>
    <w:div w:id="1881243517">
      <w:marLeft w:val="640"/>
      <w:marRight w:val="0"/>
      <w:marTop w:val="0"/>
      <w:marBottom w:val="0"/>
      <w:divBdr>
        <w:top w:val="none" w:sz="0" w:space="0" w:color="auto"/>
        <w:left w:val="none" w:sz="0" w:space="0" w:color="auto"/>
        <w:bottom w:val="none" w:sz="0" w:space="0" w:color="auto"/>
        <w:right w:val="none" w:sz="0" w:space="0" w:color="auto"/>
      </w:divBdr>
    </w:div>
    <w:div w:id="1881354727">
      <w:marLeft w:val="640"/>
      <w:marRight w:val="0"/>
      <w:marTop w:val="0"/>
      <w:marBottom w:val="0"/>
      <w:divBdr>
        <w:top w:val="none" w:sz="0" w:space="0" w:color="auto"/>
        <w:left w:val="none" w:sz="0" w:space="0" w:color="auto"/>
        <w:bottom w:val="none" w:sz="0" w:space="0" w:color="auto"/>
        <w:right w:val="none" w:sz="0" w:space="0" w:color="auto"/>
      </w:divBdr>
    </w:div>
    <w:div w:id="1881356228">
      <w:marLeft w:val="640"/>
      <w:marRight w:val="0"/>
      <w:marTop w:val="0"/>
      <w:marBottom w:val="0"/>
      <w:divBdr>
        <w:top w:val="none" w:sz="0" w:space="0" w:color="auto"/>
        <w:left w:val="none" w:sz="0" w:space="0" w:color="auto"/>
        <w:bottom w:val="none" w:sz="0" w:space="0" w:color="auto"/>
        <w:right w:val="none" w:sz="0" w:space="0" w:color="auto"/>
      </w:divBdr>
    </w:div>
    <w:div w:id="1881357107">
      <w:marLeft w:val="480"/>
      <w:marRight w:val="0"/>
      <w:marTop w:val="0"/>
      <w:marBottom w:val="0"/>
      <w:divBdr>
        <w:top w:val="none" w:sz="0" w:space="0" w:color="auto"/>
        <w:left w:val="none" w:sz="0" w:space="0" w:color="auto"/>
        <w:bottom w:val="none" w:sz="0" w:space="0" w:color="auto"/>
        <w:right w:val="none" w:sz="0" w:space="0" w:color="auto"/>
      </w:divBdr>
    </w:div>
    <w:div w:id="1881437289">
      <w:marLeft w:val="640"/>
      <w:marRight w:val="0"/>
      <w:marTop w:val="0"/>
      <w:marBottom w:val="0"/>
      <w:divBdr>
        <w:top w:val="none" w:sz="0" w:space="0" w:color="auto"/>
        <w:left w:val="none" w:sz="0" w:space="0" w:color="auto"/>
        <w:bottom w:val="none" w:sz="0" w:space="0" w:color="auto"/>
        <w:right w:val="none" w:sz="0" w:space="0" w:color="auto"/>
      </w:divBdr>
    </w:div>
    <w:div w:id="1881546487">
      <w:marLeft w:val="640"/>
      <w:marRight w:val="0"/>
      <w:marTop w:val="0"/>
      <w:marBottom w:val="0"/>
      <w:divBdr>
        <w:top w:val="none" w:sz="0" w:space="0" w:color="auto"/>
        <w:left w:val="none" w:sz="0" w:space="0" w:color="auto"/>
        <w:bottom w:val="none" w:sz="0" w:space="0" w:color="auto"/>
        <w:right w:val="none" w:sz="0" w:space="0" w:color="auto"/>
      </w:divBdr>
    </w:div>
    <w:div w:id="1881552697">
      <w:marLeft w:val="640"/>
      <w:marRight w:val="0"/>
      <w:marTop w:val="0"/>
      <w:marBottom w:val="0"/>
      <w:divBdr>
        <w:top w:val="none" w:sz="0" w:space="0" w:color="auto"/>
        <w:left w:val="none" w:sz="0" w:space="0" w:color="auto"/>
        <w:bottom w:val="none" w:sz="0" w:space="0" w:color="auto"/>
        <w:right w:val="none" w:sz="0" w:space="0" w:color="auto"/>
      </w:divBdr>
    </w:div>
    <w:div w:id="1881629943">
      <w:marLeft w:val="480"/>
      <w:marRight w:val="0"/>
      <w:marTop w:val="0"/>
      <w:marBottom w:val="0"/>
      <w:divBdr>
        <w:top w:val="none" w:sz="0" w:space="0" w:color="auto"/>
        <w:left w:val="none" w:sz="0" w:space="0" w:color="auto"/>
        <w:bottom w:val="none" w:sz="0" w:space="0" w:color="auto"/>
        <w:right w:val="none" w:sz="0" w:space="0" w:color="auto"/>
      </w:divBdr>
    </w:div>
    <w:div w:id="1881670445">
      <w:marLeft w:val="640"/>
      <w:marRight w:val="0"/>
      <w:marTop w:val="0"/>
      <w:marBottom w:val="0"/>
      <w:divBdr>
        <w:top w:val="none" w:sz="0" w:space="0" w:color="auto"/>
        <w:left w:val="none" w:sz="0" w:space="0" w:color="auto"/>
        <w:bottom w:val="none" w:sz="0" w:space="0" w:color="auto"/>
        <w:right w:val="none" w:sz="0" w:space="0" w:color="auto"/>
      </w:divBdr>
    </w:div>
    <w:div w:id="1881699894">
      <w:marLeft w:val="640"/>
      <w:marRight w:val="0"/>
      <w:marTop w:val="0"/>
      <w:marBottom w:val="0"/>
      <w:divBdr>
        <w:top w:val="none" w:sz="0" w:space="0" w:color="auto"/>
        <w:left w:val="none" w:sz="0" w:space="0" w:color="auto"/>
        <w:bottom w:val="none" w:sz="0" w:space="0" w:color="auto"/>
        <w:right w:val="none" w:sz="0" w:space="0" w:color="auto"/>
      </w:divBdr>
    </w:div>
    <w:div w:id="1881740054">
      <w:marLeft w:val="640"/>
      <w:marRight w:val="0"/>
      <w:marTop w:val="0"/>
      <w:marBottom w:val="0"/>
      <w:divBdr>
        <w:top w:val="none" w:sz="0" w:space="0" w:color="auto"/>
        <w:left w:val="none" w:sz="0" w:space="0" w:color="auto"/>
        <w:bottom w:val="none" w:sz="0" w:space="0" w:color="auto"/>
        <w:right w:val="none" w:sz="0" w:space="0" w:color="auto"/>
      </w:divBdr>
    </w:div>
    <w:div w:id="1881819932">
      <w:marLeft w:val="640"/>
      <w:marRight w:val="0"/>
      <w:marTop w:val="0"/>
      <w:marBottom w:val="0"/>
      <w:divBdr>
        <w:top w:val="none" w:sz="0" w:space="0" w:color="auto"/>
        <w:left w:val="none" w:sz="0" w:space="0" w:color="auto"/>
        <w:bottom w:val="none" w:sz="0" w:space="0" w:color="auto"/>
        <w:right w:val="none" w:sz="0" w:space="0" w:color="auto"/>
      </w:divBdr>
    </w:div>
    <w:div w:id="1881824384">
      <w:marLeft w:val="480"/>
      <w:marRight w:val="0"/>
      <w:marTop w:val="0"/>
      <w:marBottom w:val="0"/>
      <w:divBdr>
        <w:top w:val="none" w:sz="0" w:space="0" w:color="auto"/>
        <w:left w:val="none" w:sz="0" w:space="0" w:color="auto"/>
        <w:bottom w:val="none" w:sz="0" w:space="0" w:color="auto"/>
        <w:right w:val="none" w:sz="0" w:space="0" w:color="auto"/>
      </w:divBdr>
    </w:div>
    <w:div w:id="1881895117">
      <w:marLeft w:val="480"/>
      <w:marRight w:val="0"/>
      <w:marTop w:val="0"/>
      <w:marBottom w:val="0"/>
      <w:divBdr>
        <w:top w:val="none" w:sz="0" w:space="0" w:color="auto"/>
        <w:left w:val="none" w:sz="0" w:space="0" w:color="auto"/>
        <w:bottom w:val="none" w:sz="0" w:space="0" w:color="auto"/>
        <w:right w:val="none" w:sz="0" w:space="0" w:color="auto"/>
      </w:divBdr>
    </w:div>
    <w:div w:id="1881896923">
      <w:marLeft w:val="480"/>
      <w:marRight w:val="0"/>
      <w:marTop w:val="0"/>
      <w:marBottom w:val="0"/>
      <w:divBdr>
        <w:top w:val="none" w:sz="0" w:space="0" w:color="auto"/>
        <w:left w:val="none" w:sz="0" w:space="0" w:color="auto"/>
        <w:bottom w:val="none" w:sz="0" w:space="0" w:color="auto"/>
        <w:right w:val="none" w:sz="0" w:space="0" w:color="auto"/>
      </w:divBdr>
    </w:div>
    <w:div w:id="1881933925">
      <w:marLeft w:val="640"/>
      <w:marRight w:val="0"/>
      <w:marTop w:val="0"/>
      <w:marBottom w:val="0"/>
      <w:divBdr>
        <w:top w:val="none" w:sz="0" w:space="0" w:color="auto"/>
        <w:left w:val="none" w:sz="0" w:space="0" w:color="auto"/>
        <w:bottom w:val="none" w:sz="0" w:space="0" w:color="auto"/>
        <w:right w:val="none" w:sz="0" w:space="0" w:color="auto"/>
      </w:divBdr>
    </w:div>
    <w:div w:id="1882014391">
      <w:marLeft w:val="640"/>
      <w:marRight w:val="0"/>
      <w:marTop w:val="0"/>
      <w:marBottom w:val="0"/>
      <w:divBdr>
        <w:top w:val="none" w:sz="0" w:space="0" w:color="auto"/>
        <w:left w:val="none" w:sz="0" w:space="0" w:color="auto"/>
        <w:bottom w:val="none" w:sz="0" w:space="0" w:color="auto"/>
        <w:right w:val="none" w:sz="0" w:space="0" w:color="auto"/>
      </w:divBdr>
    </w:div>
    <w:div w:id="1882093423">
      <w:marLeft w:val="480"/>
      <w:marRight w:val="0"/>
      <w:marTop w:val="0"/>
      <w:marBottom w:val="0"/>
      <w:divBdr>
        <w:top w:val="none" w:sz="0" w:space="0" w:color="auto"/>
        <w:left w:val="none" w:sz="0" w:space="0" w:color="auto"/>
        <w:bottom w:val="none" w:sz="0" w:space="0" w:color="auto"/>
        <w:right w:val="none" w:sz="0" w:space="0" w:color="auto"/>
      </w:divBdr>
    </w:div>
    <w:div w:id="1882209165">
      <w:marLeft w:val="640"/>
      <w:marRight w:val="0"/>
      <w:marTop w:val="0"/>
      <w:marBottom w:val="0"/>
      <w:divBdr>
        <w:top w:val="none" w:sz="0" w:space="0" w:color="auto"/>
        <w:left w:val="none" w:sz="0" w:space="0" w:color="auto"/>
        <w:bottom w:val="none" w:sz="0" w:space="0" w:color="auto"/>
        <w:right w:val="none" w:sz="0" w:space="0" w:color="auto"/>
      </w:divBdr>
    </w:div>
    <w:div w:id="1882210065">
      <w:marLeft w:val="640"/>
      <w:marRight w:val="0"/>
      <w:marTop w:val="0"/>
      <w:marBottom w:val="0"/>
      <w:divBdr>
        <w:top w:val="none" w:sz="0" w:space="0" w:color="auto"/>
        <w:left w:val="none" w:sz="0" w:space="0" w:color="auto"/>
        <w:bottom w:val="none" w:sz="0" w:space="0" w:color="auto"/>
        <w:right w:val="none" w:sz="0" w:space="0" w:color="auto"/>
      </w:divBdr>
    </w:div>
    <w:div w:id="1882475257">
      <w:marLeft w:val="480"/>
      <w:marRight w:val="0"/>
      <w:marTop w:val="0"/>
      <w:marBottom w:val="0"/>
      <w:divBdr>
        <w:top w:val="none" w:sz="0" w:space="0" w:color="auto"/>
        <w:left w:val="none" w:sz="0" w:space="0" w:color="auto"/>
        <w:bottom w:val="none" w:sz="0" w:space="0" w:color="auto"/>
        <w:right w:val="none" w:sz="0" w:space="0" w:color="auto"/>
      </w:divBdr>
    </w:div>
    <w:div w:id="1882522487">
      <w:marLeft w:val="480"/>
      <w:marRight w:val="0"/>
      <w:marTop w:val="0"/>
      <w:marBottom w:val="0"/>
      <w:divBdr>
        <w:top w:val="none" w:sz="0" w:space="0" w:color="auto"/>
        <w:left w:val="none" w:sz="0" w:space="0" w:color="auto"/>
        <w:bottom w:val="none" w:sz="0" w:space="0" w:color="auto"/>
        <w:right w:val="none" w:sz="0" w:space="0" w:color="auto"/>
      </w:divBdr>
    </w:div>
    <w:div w:id="1882549398">
      <w:marLeft w:val="480"/>
      <w:marRight w:val="0"/>
      <w:marTop w:val="0"/>
      <w:marBottom w:val="0"/>
      <w:divBdr>
        <w:top w:val="none" w:sz="0" w:space="0" w:color="auto"/>
        <w:left w:val="none" w:sz="0" w:space="0" w:color="auto"/>
        <w:bottom w:val="none" w:sz="0" w:space="0" w:color="auto"/>
        <w:right w:val="none" w:sz="0" w:space="0" w:color="auto"/>
      </w:divBdr>
    </w:div>
    <w:div w:id="1882550543">
      <w:marLeft w:val="640"/>
      <w:marRight w:val="0"/>
      <w:marTop w:val="0"/>
      <w:marBottom w:val="0"/>
      <w:divBdr>
        <w:top w:val="none" w:sz="0" w:space="0" w:color="auto"/>
        <w:left w:val="none" w:sz="0" w:space="0" w:color="auto"/>
        <w:bottom w:val="none" w:sz="0" w:space="0" w:color="auto"/>
        <w:right w:val="none" w:sz="0" w:space="0" w:color="auto"/>
      </w:divBdr>
    </w:div>
    <w:div w:id="1882595304">
      <w:marLeft w:val="480"/>
      <w:marRight w:val="0"/>
      <w:marTop w:val="0"/>
      <w:marBottom w:val="0"/>
      <w:divBdr>
        <w:top w:val="none" w:sz="0" w:space="0" w:color="auto"/>
        <w:left w:val="none" w:sz="0" w:space="0" w:color="auto"/>
        <w:bottom w:val="none" w:sz="0" w:space="0" w:color="auto"/>
        <w:right w:val="none" w:sz="0" w:space="0" w:color="auto"/>
      </w:divBdr>
    </w:div>
    <w:div w:id="1882595632">
      <w:marLeft w:val="480"/>
      <w:marRight w:val="0"/>
      <w:marTop w:val="0"/>
      <w:marBottom w:val="0"/>
      <w:divBdr>
        <w:top w:val="none" w:sz="0" w:space="0" w:color="auto"/>
        <w:left w:val="none" w:sz="0" w:space="0" w:color="auto"/>
        <w:bottom w:val="none" w:sz="0" w:space="0" w:color="auto"/>
        <w:right w:val="none" w:sz="0" w:space="0" w:color="auto"/>
      </w:divBdr>
    </w:div>
    <w:div w:id="1882669166">
      <w:marLeft w:val="640"/>
      <w:marRight w:val="0"/>
      <w:marTop w:val="0"/>
      <w:marBottom w:val="0"/>
      <w:divBdr>
        <w:top w:val="none" w:sz="0" w:space="0" w:color="auto"/>
        <w:left w:val="none" w:sz="0" w:space="0" w:color="auto"/>
        <w:bottom w:val="none" w:sz="0" w:space="0" w:color="auto"/>
        <w:right w:val="none" w:sz="0" w:space="0" w:color="auto"/>
      </w:divBdr>
    </w:div>
    <w:div w:id="1882746177">
      <w:marLeft w:val="480"/>
      <w:marRight w:val="0"/>
      <w:marTop w:val="0"/>
      <w:marBottom w:val="0"/>
      <w:divBdr>
        <w:top w:val="none" w:sz="0" w:space="0" w:color="auto"/>
        <w:left w:val="none" w:sz="0" w:space="0" w:color="auto"/>
        <w:bottom w:val="none" w:sz="0" w:space="0" w:color="auto"/>
        <w:right w:val="none" w:sz="0" w:space="0" w:color="auto"/>
      </w:divBdr>
    </w:div>
    <w:div w:id="1882785366">
      <w:marLeft w:val="640"/>
      <w:marRight w:val="0"/>
      <w:marTop w:val="0"/>
      <w:marBottom w:val="0"/>
      <w:divBdr>
        <w:top w:val="none" w:sz="0" w:space="0" w:color="auto"/>
        <w:left w:val="none" w:sz="0" w:space="0" w:color="auto"/>
        <w:bottom w:val="none" w:sz="0" w:space="0" w:color="auto"/>
        <w:right w:val="none" w:sz="0" w:space="0" w:color="auto"/>
      </w:divBdr>
    </w:div>
    <w:div w:id="1883010304">
      <w:marLeft w:val="480"/>
      <w:marRight w:val="0"/>
      <w:marTop w:val="0"/>
      <w:marBottom w:val="0"/>
      <w:divBdr>
        <w:top w:val="none" w:sz="0" w:space="0" w:color="auto"/>
        <w:left w:val="none" w:sz="0" w:space="0" w:color="auto"/>
        <w:bottom w:val="none" w:sz="0" w:space="0" w:color="auto"/>
        <w:right w:val="none" w:sz="0" w:space="0" w:color="auto"/>
      </w:divBdr>
    </w:div>
    <w:div w:id="1883129886">
      <w:marLeft w:val="480"/>
      <w:marRight w:val="0"/>
      <w:marTop w:val="0"/>
      <w:marBottom w:val="0"/>
      <w:divBdr>
        <w:top w:val="none" w:sz="0" w:space="0" w:color="auto"/>
        <w:left w:val="none" w:sz="0" w:space="0" w:color="auto"/>
        <w:bottom w:val="none" w:sz="0" w:space="0" w:color="auto"/>
        <w:right w:val="none" w:sz="0" w:space="0" w:color="auto"/>
      </w:divBdr>
    </w:div>
    <w:div w:id="1883252090">
      <w:marLeft w:val="480"/>
      <w:marRight w:val="0"/>
      <w:marTop w:val="0"/>
      <w:marBottom w:val="0"/>
      <w:divBdr>
        <w:top w:val="none" w:sz="0" w:space="0" w:color="auto"/>
        <w:left w:val="none" w:sz="0" w:space="0" w:color="auto"/>
        <w:bottom w:val="none" w:sz="0" w:space="0" w:color="auto"/>
        <w:right w:val="none" w:sz="0" w:space="0" w:color="auto"/>
      </w:divBdr>
    </w:div>
    <w:div w:id="1883321453">
      <w:marLeft w:val="480"/>
      <w:marRight w:val="0"/>
      <w:marTop w:val="0"/>
      <w:marBottom w:val="0"/>
      <w:divBdr>
        <w:top w:val="none" w:sz="0" w:space="0" w:color="auto"/>
        <w:left w:val="none" w:sz="0" w:space="0" w:color="auto"/>
        <w:bottom w:val="none" w:sz="0" w:space="0" w:color="auto"/>
        <w:right w:val="none" w:sz="0" w:space="0" w:color="auto"/>
      </w:divBdr>
    </w:div>
    <w:div w:id="1883328190">
      <w:marLeft w:val="480"/>
      <w:marRight w:val="0"/>
      <w:marTop w:val="0"/>
      <w:marBottom w:val="0"/>
      <w:divBdr>
        <w:top w:val="none" w:sz="0" w:space="0" w:color="auto"/>
        <w:left w:val="none" w:sz="0" w:space="0" w:color="auto"/>
        <w:bottom w:val="none" w:sz="0" w:space="0" w:color="auto"/>
        <w:right w:val="none" w:sz="0" w:space="0" w:color="auto"/>
      </w:divBdr>
    </w:div>
    <w:div w:id="1883593074">
      <w:marLeft w:val="640"/>
      <w:marRight w:val="0"/>
      <w:marTop w:val="0"/>
      <w:marBottom w:val="0"/>
      <w:divBdr>
        <w:top w:val="none" w:sz="0" w:space="0" w:color="auto"/>
        <w:left w:val="none" w:sz="0" w:space="0" w:color="auto"/>
        <w:bottom w:val="none" w:sz="0" w:space="0" w:color="auto"/>
        <w:right w:val="none" w:sz="0" w:space="0" w:color="auto"/>
      </w:divBdr>
    </w:div>
    <w:div w:id="1883594594">
      <w:marLeft w:val="480"/>
      <w:marRight w:val="0"/>
      <w:marTop w:val="0"/>
      <w:marBottom w:val="0"/>
      <w:divBdr>
        <w:top w:val="none" w:sz="0" w:space="0" w:color="auto"/>
        <w:left w:val="none" w:sz="0" w:space="0" w:color="auto"/>
        <w:bottom w:val="none" w:sz="0" w:space="0" w:color="auto"/>
        <w:right w:val="none" w:sz="0" w:space="0" w:color="auto"/>
      </w:divBdr>
    </w:div>
    <w:div w:id="1883638587">
      <w:marLeft w:val="480"/>
      <w:marRight w:val="0"/>
      <w:marTop w:val="0"/>
      <w:marBottom w:val="0"/>
      <w:divBdr>
        <w:top w:val="none" w:sz="0" w:space="0" w:color="auto"/>
        <w:left w:val="none" w:sz="0" w:space="0" w:color="auto"/>
        <w:bottom w:val="none" w:sz="0" w:space="0" w:color="auto"/>
        <w:right w:val="none" w:sz="0" w:space="0" w:color="auto"/>
      </w:divBdr>
    </w:div>
    <w:div w:id="1883707020">
      <w:marLeft w:val="640"/>
      <w:marRight w:val="0"/>
      <w:marTop w:val="0"/>
      <w:marBottom w:val="0"/>
      <w:divBdr>
        <w:top w:val="none" w:sz="0" w:space="0" w:color="auto"/>
        <w:left w:val="none" w:sz="0" w:space="0" w:color="auto"/>
        <w:bottom w:val="none" w:sz="0" w:space="0" w:color="auto"/>
        <w:right w:val="none" w:sz="0" w:space="0" w:color="auto"/>
      </w:divBdr>
    </w:div>
    <w:div w:id="1883713729">
      <w:marLeft w:val="640"/>
      <w:marRight w:val="0"/>
      <w:marTop w:val="0"/>
      <w:marBottom w:val="0"/>
      <w:divBdr>
        <w:top w:val="none" w:sz="0" w:space="0" w:color="auto"/>
        <w:left w:val="none" w:sz="0" w:space="0" w:color="auto"/>
        <w:bottom w:val="none" w:sz="0" w:space="0" w:color="auto"/>
        <w:right w:val="none" w:sz="0" w:space="0" w:color="auto"/>
      </w:divBdr>
    </w:div>
    <w:div w:id="1883786632">
      <w:marLeft w:val="640"/>
      <w:marRight w:val="0"/>
      <w:marTop w:val="0"/>
      <w:marBottom w:val="0"/>
      <w:divBdr>
        <w:top w:val="none" w:sz="0" w:space="0" w:color="auto"/>
        <w:left w:val="none" w:sz="0" w:space="0" w:color="auto"/>
        <w:bottom w:val="none" w:sz="0" w:space="0" w:color="auto"/>
        <w:right w:val="none" w:sz="0" w:space="0" w:color="auto"/>
      </w:divBdr>
    </w:div>
    <w:div w:id="1883864755">
      <w:marLeft w:val="480"/>
      <w:marRight w:val="0"/>
      <w:marTop w:val="0"/>
      <w:marBottom w:val="0"/>
      <w:divBdr>
        <w:top w:val="none" w:sz="0" w:space="0" w:color="auto"/>
        <w:left w:val="none" w:sz="0" w:space="0" w:color="auto"/>
        <w:bottom w:val="none" w:sz="0" w:space="0" w:color="auto"/>
        <w:right w:val="none" w:sz="0" w:space="0" w:color="auto"/>
      </w:divBdr>
    </w:div>
    <w:div w:id="1883901965">
      <w:marLeft w:val="640"/>
      <w:marRight w:val="0"/>
      <w:marTop w:val="0"/>
      <w:marBottom w:val="0"/>
      <w:divBdr>
        <w:top w:val="none" w:sz="0" w:space="0" w:color="auto"/>
        <w:left w:val="none" w:sz="0" w:space="0" w:color="auto"/>
        <w:bottom w:val="none" w:sz="0" w:space="0" w:color="auto"/>
        <w:right w:val="none" w:sz="0" w:space="0" w:color="auto"/>
      </w:divBdr>
    </w:div>
    <w:div w:id="1883904464">
      <w:marLeft w:val="480"/>
      <w:marRight w:val="0"/>
      <w:marTop w:val="0"/>
      <w:marBottom w:val="0"/>
      <w:divBdr>
        <w:top w:val="none" w:sz="0" w:space="0" w:color="auto"/>
        <w:left w:val="none" w:sz="0" w:space="0" w:color="auto"/>
        <w:bottom w:val="none" w:sz="0" w:space="0" w:color="auto"/>
        <w:right w:val="none" w:sz="0" w:space="0" w:color="auto"/>
      </w:divBdr>
    </w:div>
    <w:div w:id="1883906316">
      <w:marLeft w:val="640"/>
      <w:marRight w:val="0"/>
      <w:marTop w:val="0"/>
      <w:marBottom w:val="0"/>
      <w:divBdr>
        <w:top w:val="none" w:sz="0" w:space="0" w:color="auto"/>
        <w:left w:val="none" w:sz="0" w:space="0" w:color="auto"/>
        <w:bottom w:val="none" w:sz="0" w:space="0" w:color="auto"/>
        <w:right w:val="none" w:sz="0" w:space="0" w:color="auto"/>
      </w:divBdr>
    </w:div>
    <w:div w:id="1883908358">
      <w:marLeft w:val="480"/>
      <w:marRight w:val="0"/>
      <w:marTop w:val="0"/>
      <w:marBottom w:val="0"/>
      <w:divBdr>
        <w:top w:val="none" w:sz="0" w:space="0" w:color="auto"/>
        <w:left w:val="none" w:sz="0" w:space="0" w:color="auto"/>
        <w:bottom w:val="none" w:sz="0" w:space="0" w:color="auto"/>
        <w:right w:val="none" w:sz="0" w:space="0" w:color="auto"/>
      </w:divBdr>
    </w:div>
    <w:div w:id="1883975417">
      <w:marLeft w:val="480"/>
      <w:marRight w:val="0"/>
      <w:marTop w:val="0"/>
      <w:marBottom w:val="0"/>
      <w:divBdr>
        <w:top w:val="none" w:sz="0" w:space="0" w:color="auto"/>
        <w:left w:val="none" w:sz="0" w:space="0" w:color="auto"/>
        <w:bottom w:val="none" w:sz="0" w:space="0" w:color="auto"/>
        <w:right w:val="none" w:sz="0" w:space="0" w:color="auto"/>
      </w:divBdr>
    </w:div>
    <w:div w:id="1883980799">
      <w:marLeft w:val="640"/>
      <w:marRight w:val="0"/>
      <w:marTop w:val="0"/>
      <w:marBottom w:val="0"/>
      <w:divBdr>
        <w:top w:val="none" w:sz="0" w:space="0" w:color="auto"/>
        <w:left w:val="none" w:sz="0" w:space="0" w:color="auto"/>
        <w:bottom w:val="none" w:sz="0" w:space="0" w:color="auto"/>
        <w:right w:val="none" w:sz="0" w:space="0" w:color="auto"/>
      </w:divBdr>
    </w:div>
    <w:div w:id="1884050211">
      <w:marLeft w:val="640"/>
      <w:marRight w:val="0"/>
      <w:marTop w:val="0"/>
      <w:marBottom w:val="0"/>
      <w:divBdr>
        <w:top w:val="none" w:sz="0" w:space="0" w:color="auto"/>
        <w:left w:val="none" w:sz="0" w:space="0" w:color="auto"/>
        <w:bottom w:val="none" w:sz="0" w:space="0" w:color="auto"/>
        <w:right w:val="none" w:sz="0" w:space="0" w:color="auto"/>
      </w:divBdr>
    </w:div>
    <w:div w:id="1884098461">
      <w:marLeft w:val="480"/>
      <w:marRight w:val="0"/>
      <w:marTop w:val="0"/>
      <w:marBottom w:val="0"/>
      <w:divBdr>
        <w:top w:val="none" w:sz="0" w:space="0" w:color="auto"/>
        <w:left w:val="none" w:sz="0" w:space="0" w:color="auto"/>
        <w:bottom w:val="none" w:sz="0" w:space="0" w:color="auto"/>
        <w:right w:val="none" w:sz="0" w:space="0" w:color="auto"/>
      </w:divBdr>
    </w:div>
    <w:div w:id="1884101347">
      <w:marLeft w:val="480"/>
      <w:marRight w:val="0"/>
      <w:marTop w:val="0"/>
      <w:marBottom w:val="0"/>
      <w:divBdr>
        <w:top w:val="none" w:sz="0" w:space="0" w:color="auto"/>
        <w:left w:val="none" w:sz="0" w:space="0" w:color="auto"/>
        <w:bottom w:val="none" w:sz="0" w:space="0" w:color="auto"/>
        <w:right w:val="none" w:sz="0" w:space="0" w:color="auto"/>
      </w:divBdr>
    </w:div>
    <w:div w:id="1884176016">
      <w:marLeft w:val="480"/>
      <w:marRight w:val="0"/>
      <w:marTop w:val="0"/>
      <w:marBottom w:val="0"/>
      <w:divBdr>
        <w:top w:val="none" w:sz="0" w:space="0" w:color="auto"/>
        <w:left w:val="none" w:sz="0" w:space="0" w:color="auto"/>
        <w:bottom w:val="none" w:sz="0" w:space="0" w:color="auto"/>
        <w:right w:val="none" w:sz="0" w:space="0" w:color="auto"/>
      </w:divBdr>
    </w:div>
    <w:div w:id="1884243007">
      <w:marLeft w:val="480"/>
      <w:marRight w:val="0"/>
      <w:marTop w:val="0"/>
      <w:marBottom w:val="0"/>
      <w:divBdr>
        <w:top w:val="none" w:sz="0" w:space="0" w:color="auto"/>
        <w:left w:val="none" w:sz="0" w:space="0" w:color="auto"/>
        <w:bottom w:val="none" w:sz="0" w:space="0" w:color="auto"/>
        <w:right w:val="none" w:sz="0" w:space="0" w:color="auto"/>
      </w:divBdr>
    </w:div>
    <w:div w:id="1884367340">
      <w:marLeft w:val="640"/>
      <w:marRight w:val="0"/>
      <w:marTop w:val="0"/>
      <w:marBottom w:val="0"/>
      <w:divBdr>
        <w:top w:val="none" w:sz="0" w:space="0" w:color="auto"/>
        <w:left w:val="none" w:sz="0" w:space="0" w:color="auto"/>
        <w:bottom w:val="none" w:sz="0" w:space="0" w:color="auto"/>
        <w:right w:val="none" w:sz="0" w:space="0" w:color="auto"/>
      </w:divBdr>
    </w:div>
    <w:div w:id="1884437365">
      <w:marLeft w:val="640"/>
      <w:marRight w:val="0"/>
      <w:marTop w:val="0"/>
      <w:marBottom w:val="0"/>
      <w:divBdr>
        <w:top w:val="none" w:sz="0" w:space="0" w:color="auto"/>
        <w:left w:val="none" w:sz="0" w:space="0" w:color="auto"/>
        <w:bottom w:val="none" w:sz="0" w:space="0" w:color="auto"/>
        <w:right w:val="none" w:sz="0" w:space="0" w:color="auto"/>
      </w:divBdr>
    </w:div>
    <w:div w:id="1884512897">
      <w:marLeft w:val="480"/>
      <w:marRight w:val="0"/>
      <w:marTop w:val="0"/>
      <w:marBottom w:val="0"/>
      <w:divBdr>
        <w:top w:val="none" w:sz="0" w:space="0" w:color="auto"/>
        <w:left w:val="none" w:sz="0" w:space="0" w:color="auto"/>
        <w:bottom w:val="none" w:sz="0" w:space="0" w:color="auto"/>
        <w:right w:val="none" w:sz="0" w:space="0" w:color="auto"/>
      </w:divBdr>
    </w:div>
    <w:div w:id="1884518286">
      <w:marLeft w:val="480"/>
      <w:marRight w:val="0"/>
      <w:marTop w:val="0"/>
      <w:marBottom w:val="0"/>
      <w:divBdr>
        <w:top w:val="none" w:sz="0" w:space="0" w:color="auto"/>
        <w:left w:val="none" w:sz="0" w:space="0" w:color="auto"/>
        <w:bottom w:val="none" w:sz="0" w:space="0" w:color="auto"/>
        <w:right w:val="none" w:sz="0" w:space="0" w:color="auto"/>
      </w:divBdr>
    </w:div>
    <w:div w:id="1884560547">
      <w:marLeft w:val="480"/>
      <w:marRight w:val="0"/>
      <w:marTop w:val="0"/>
      <w:marBottom w:val="0"/>
      <w:divBdr>
        <w:top w:val="none" w:sz="0" w:space="0" w:color="auto"/>
        <w:left w:val="none" w:sz="0" w:space="0" w:color="auto"/>
        <w:bottom w:val="none" w:sz="0" w:space="0" w:color="auto"/>
        <w:right w:val="none" w:sz="0" w:space="0" w:color="auto"/>
      </w:divBdr>
    </w:div>
    <w:div w:id="1884563076">
      <w:marLeft w:val="640"/>
      <w:marRight w:val="0"/>
      <w:marTop w:val="0"/>
      <w:marBottom w:val="0"/>
      <w:divBdr>
        <w:top w:val="none" w:sz="0" w:space="0" w:color="auto"/>
        <w:left w:val="none" w:sz="0" w:space="0" w:color="auto"/>
        <w:bottom w:val="none" w:sz="0" w:space="0" w:color="auto"/>
        <w:right w:val="none" w:sz="0" w:space="0" w:color="auto"/>
      </w:divBdr>
    </w:div>
    <w:div w:id="1884711349">
      <w:marLeft w:val="640"/>
      <w:marRight w:val="0"/>
      <w:marTop w:val="0"/>
      <w:marBottom w:val="0"/>
      <w:divBdr>
        <w:top w:val="none" w:sz="0" w:space="0" w:color="auto"/>
        <w:left w:val="none" w:sz="0" w:space="0" w:color="auto"/>
        <w:bottom w:val="none" w:sz="0" w:space="0" w:color="auto"/>
        <w:right w:val="none" w:sz="0" w:space="0" w:color="auto"/>
      </w:divBdr>
    </w:div>
    <w:div w:id="1884713459">
      <w:marLeft w:val="480"/>
      <w:marRight w:val="0"/>
      <w:marTop w:val="0"/>
      <w:marBottom w:val="0"/>
      <w:divBdr>
        <w:top w:val="none" w:sz="0" w:space="0" w:color="auto"/>
        <w:left w:val="none" w:sz="0" w:space="0" w:color="auto"/>
        <w:bottom w:val="none" w:sz="0" w:space="0" w:color="auto"/>
        <w:right w:val="none" w:sz="0" w:space="0" w:color="auto"/>
      </w:divBdr>
    </w:div>
    <w:div w:id="1884780763">
      <w:marLeft w:val="480"/>
      <w:marRight w:val="0"/>
      <w:marTop w:val="0"/>
      <w:marBottom w:val="0"/>
      <w:divBdr>
        <w:top w:val="none" w:sz="0" w:space="0" w:color="auto"/>
        <w:left w:val="none" w:sz="0" w:space="0" w:color="auto"/>
        <w:bottom w:val="none" w:sz="0" w:space="0" w:color="auto"/>
        <w:right w:val="none" w:sz="0" w:space="0" w:color="auto"/>
      </w:divBdr>
    </w:div>
    <w:div w:id="1885167180">
      <w:marLeft w:val="640"/>
      <w:marRight w:val="0"/>
      <w:marTop w:val="0"/>
      <w:marBottom w:val="0"/>
      <w:divBdr>
        <w:top w:val="none" w:sz="0" w:space="0" w:color="auto"/>
        <w:left w:val="none" w:sz="0" w:space="0" w:color="auto"/>
        <w:bottom w:val="none" w:sz="0" w:space="0" w:color="auto"/>
        <w:right w:val="none" w:sz="0" w:space="0" w:color="auto"/>
      </w:divBdr>
    </w:div>
    <w:div w:id="1885211340">
      <w:marLeft w:val="640"/>
      <w:marRight w:val="0"/>
      <w:marTop w:val="0"/>
      <w:marBottom w:val="0"/>
      <w:divBdr>
        <w:top w:val="none" w:sz="0" w:space="0" w:color="auto"/>
        <w:left w:val="none" w:sz="0" w:space="0" w:color="auto"/>
        <w:bottom w:val="none" w:sz="0" w:space="0" w:color="auto"/>
        <w:right w:val="none" w:sz="0" w:space="0" w:color="auto"/>
      </w:divBdr>
    </w:div>
    <w:div w:id="1885363479">
      <w:marLeft w:val="640"/>
      <w:marRight w:val="0"/>
      <w:marTop w:val="0"/>
      <w:marBottom w:val="0"/>
      <w:divBdr>
        <w:top w:val="none" w:sz="0" w:space="0" w:color="auto"/>
        <w:left w:val="none" w:sz="0" w:space="0" w:color="auto"/>
        <w:bottom w:val="none" w:sz="0" w:space="0" w:color="auto"/>
        <w:right w:val="none" w:sz="0" w:space="0" w:color="auto"/>
      </w:divBdr>
    </w:div>
    <w:div w:id="1885479966">
      <w:marLeft w:val="640"/>
      <w:marRight w:val="0"/>
      <w:marTop w:val="0"/>
      <w:marBottom w:val="0"/>
      <w:divBdr>
        <w:top w:val="none" w:sz="0" w:space="0" w:color="auto"/>
        <w:left w:val="none" w:sz="0" w:space="0" w:color="auto"/>
        <w:bottom w:val="none" w:sz="0" w:space="0" w:color="auto"/>
        <w:right w:val="none" w:sz="0" w:space="0" w:color="auto"/>
      </w:divBdr>
    </w:div>
    <w:div w:id="1885484366">
      <w:marLeft w:val="640"/>
      <w:marRight w:val="0"/>
      <w:marTop w:val="0"/>
      <w:marBottom w:val="0"/>
      <w:divBdr>
        <w:top w:val="none" w:sz="0" w:space="0" w:color="auto"/>
        <w:left w:val="none" w:sz="0" w:space="0" w:color="auto"/>
        <w:bottom w:val="none" w:sz="0" w:space="0" w:color="auto"/>
        <w:right w:val="none" w:sz="0" w:space="0" w:color="auto"/>
      </w:divBdr>
    </w:div>
    <w:div w:id="1885486592">
      <w:marLeft w:val="640"/>
      <w:marRight w:val="0"/>
      <w:marTop w:val="0"/>
      <w:marBottom w:val="0"/>
      <w:divBdr>
        <w:top w:val="none" w:sz="0" w:space="0" w:color="auto"/>
        <w:left w:val="none" w:sz="0" w:space="0" w:color="auto"/>
        <w:bottom w:val="none" w:sz="0" w:space="0" w:color="auto"/>
        <w:right w:val="none" w:sz="0" w:space="0" w:color="auto"/>
      </w:divBdr>
    </w:div>
    <w:div w:id="1885554329">
      <w:marLeft w:val="640"/>
      <w:marRight w:val="0"/>
      <w:marTop w:val="0"/>
      <w:marBottom w:val="0"/>
      <w:divBdr>
        <w:top w:val="none" w:sz="0" w:space="0" w:color="auto"/>
        <w:left w:val="none" w:sz="0" w:space="0" w:color="auto"/>
        <w:bottom w:val="none" w:sz="0" w:space="0" w:color="auto"/>
        <w:right w:val="none" w:sz="0" w:space="0" w:color="auto"/>
      </w:divBdr>
    </w:div>
    <w:div w:id="1885562445">
      <w:marLeft w:val="640"/>
      <w:marRight w:val="0"/>
      <w:marTop w:val="0"/>
      <w:marBottom w:val="0"/>
      <w:divBdr>
        <w:top w:val="none" w:sz="0" w:space="0" w:color="auto"/>
        <w:left w:val="none" w:sz="0" w:space="0" w:color="auto"/>
        <w:bottom w:val="none" w:sz="0" w:space="0" w:color="auto"/>
        <w:right w:val="none" w:sz="0" w:space="0" w:color="auto"/>
      </w:divBdr>
    </w:div>
    <w:div w:id="1885632532">
      <w:marLeft w:val="640"/>
      <w:marRight w:val="0"/>
      <w:marTop w:val="0"/>
      <w:marBottom w:val="0"/>
      <w:divBdr>
        <w:top w:val="none" w:sz="0" w:space="0" w:color="auto"/>
        <w:left w:val="none" w:sz="0" w:space="0" w:color="auto"/>
        <w:bottom w:val="none" w:sz="0" w:space="0" w:color="auto"/>
        <w:right w:val="none" w:sz="0" w:space="0" w:color="auto"/>
      </w:divBdr>
    </w:div>
    <w:div w:id="1885870204">
      <w:marLeft w:val="640"/>
      <w:marRight w:val="0"/>
      <w:marTop w:val="0"/>
      <w:marBottom w:val="0"/>
      <w:divBdr>
        <w:top w:val="none" w:sz="0" w:space="0" w:color="auto"/>
        <w:left w:val="none" w:sz="0" w:space="0" w:color="auto"/>
        <w:bottom w:val="none" w:sz="0" w:space="0" w:color="auto"/>
        <w:right w:val="none" w:sz="0" w:space="0" w:color="auto"/>
      </w:divBdr>
    </w:div>
    <w:div w:id="1885870398">
      <w:marLeft w:val="640"/>
      <w:marRight w:val="0"/>
      <w:marTop w:val="0"/>
      <w:marBottom w:val="0"/>
      <w:divBdr>
        <w:top w:val="none" w:sz="0" w:space="0" w:color="auto"/>
        <w:left w:val="none" w:sz="0" w:space="0" w:color="auto"/>
        <w:bottom w:val="none" w:sz="0" w:space="0" w:color="auto"/>
        <w:right w:val="none" w:sz="0" w:space="0" w:color="auto"/>
      </w:divBdr>
    </w:div>
    <w:div w:id="1885870808">
      <w:marLeft w:val="480"/>
      <w:marRight w:val="0"/>
      <w:marTop w:val="0"/>
      <w:marBottom w:val="0"/>
      <w:divBdr>
        <w:top w:val="none" w:sz="0" w:space="0" w:color="auto"/>
        <w:left w:val="none" w:sz="0" w:space="0" w:color="auto"/>
        <w:bottom w:val="none" w:sz="0" w:space="0" w:color="auto"/>
        <w:right w:val="none" w:sz="0" w:space="0" w:color="auto"/>
      </w:divBdr>
    </w:div>
    <w:div w:id="1885945350">
      <w:marLeft w:val="640"/>
      <w:marRight w:val="0"/>
      <w:marTop w:val="0"/>
      <w:marBottom w:val="0"/>
      <w:divBdr>
        <w:top w:val="none" w:sz="0" w:space="0" w:color="auto"/>
        <w:left w:val="none" w:sz="0" w:space="0" w:color="auto"/>
        <w:bottom w:val="none" w:sz="0" w:space="0" w:color="auto"/>
        <w:right w:val="none" w:sz="0" w:space="0" w:color="auto"/>
      </w:divBdr>
    </w:div>
    <w:div w:id="1885949585">
      <w:marLeft w:val="640"/>
      <w:marRight w:val="0"/>
      <w:marTop w:val="0"/>
      <w:marBottom w:val="0"/>
      <w:divBdr>
        <w:top w:val="none" w:sz="0" w:space="0" w:color="auto"/>
        <w:left w:val="none" w:sz="0" w:space="0" w:color="auto"/>
        <w:bottom w:val="none" w:sz="0" w:space="0" w:color="auto"/>
        <w:right w:val="none" w:sz="0" w:space="0" w:color="auto"/>
      </w:divBdr>
    </w:div>
    <w:div w:id="1886018821">
      <w:marLeft w:val="640"/>
      <w:marRight w:val="0"/>
      <w:marTop w:val="0"/>
      <w:marBottom w:val="0"/>
      <w:divBdr>
        <w:top w:val="none" w:sz="0" w:space="0" w:color="auto"/>
        <w:left w:val="none" w:sz="0" w:space="0" w:color="auto"/>
        <w:bottom w:val="none" w:sz="0" w:space="0" w:color="auto"/>
        <w:right w:val="none" w:sz="0" w:space="0" w:color="auto"/>
      </w:divBdr>
    </w:div>
    <w:div w:id="1886285056">
      <w:marLeft w:val="640"/>
      <w:marRight w:val="0"/>
      <w:marTop w:val="0"/>
      <w:marBottom w:val="0"/>
      <w:divBdr>
        <w:top w:val="none" w:sz="0" w:space="0" w:color="auto"/>
        <w:left w:val="none" w:sz="0" w:space="0" w:color="auto"/>
        <w:bottom w:val="none" w:sz="0" w:space="0" w:color="auto"/>
        <w:right w:val="none" w:sz="0" w:space="0" w:color="auto"/>
      </w:divBdr>
    </w:div>
    <w:div w:id="1886402178">
      <w:marLeft w:val="480"/>
      <w:marRight w:val="0"/>
      <w:marTop w:val="0"/>
      <w:marBottom w:val="0"/>
      <w:divBdr>
        <w:top w:val="none" w:sz="0" w:space="0" w:color="auto"/>
        <w:left w:val="none" w:sz="0" w:space="0" w:color="auto"/>
        <w:bottom w:val="none" w:sz="0" w:space="0" w:color="auto"/>
        <w:right w:val="none" w:sz="0" w:space="0" w:color="auto"/>
      </w:divBdr>
    </w:div>
    <w:div w:id="1886522382">
      <w:marLeft w:val="480"/>
      <w:marRight w:val="0"/>
      <w:marTop w:val="0"/>
      <w:marBottom w:val="0"/>
      <w:divBdr>
        <w:top w:val="none" w:sz="0" w:space="0" w:color="auto"/>
        <w:left w:val="none" w:sz="0" w:space="0" w:color="auto"/>
        <w:bottom w:val="none" w:sz="0" w:space="0" w:color="auto"/>
        <w:right w:val="none" w:sz="0" w:space="0" w:color="auto"/>
      </w:divBdr>
    </w:div>
    <w:div w:id="1886526107">
      <w:marLeft w:val="480"/>
      <w:marRight w:val="0"/>
      <w:marTop w:val="0"/>
      <w:marBottom w:val="0"/>
      <w:divBdr>
        <w:top w:val="none" w:sz="0" w:space="0" w:color="auto"/>
        <w:left w:val="none" w:sz="0" w:space="0" w:color="auto"/>
        <w:bottom w:val="none" w:sz="0" w:space="0" w:color="auto"/>
        <w:right w:val="none" w:sz="0" w:space="0" w:color="auto"/>
      </w:divBdr>
    </w:div>
    <w:div w:id="1886598329">
      <w:marLeft w:val="640"/>
      <w:marRight w:val="0"/>
      <w:marTop w:val="0"/>
      <w:marBottom w:val="0"/>
      <w:divBdr>
        <w:top w:val="none" w:sz="0" w:space="0" w:color="auto"/>
        <w:left w:val="none" w:sz="0" w:space="0" w:color="auto"/>
        <w:bottom w:val="none" w:sz="0" w:space="0" w:color="auto"/>
        <w:right w:val="none" w:sz="0" w:space="0" w:color="auto"/>
      </w:divBdr>
    </w:div>
    <w:div w:id="1886722668">
      <w:marLeft w:val="640"/>
      <w:marRight w:val="0"/>
      <w:marTop w:val="0"/>
      <w:marBottom w:val="0"/>
      <w:divBdr>
        <w:top w:val="none" w:sz="0" w:space="0" w:color="auto"/>
        <w:left w:val="none" w:sz="0" w:space="0" w:color="auto"/>
        <w:bottom w:val="none" w:sz="0" w:space="0" w:color="auto"/>
        <w:right w:val="none" w:sz="0" w:space="0" w:color="auto"/>
      </w:divBdr>
    </w:div>
    <w:div w:id="1886791039">
      <w:marLeft w:val="640"/>
      <w:marRight w:val="0"/>
      <w:marTop w:val="0"/>
      <w:marBottom w:val="0"/>
      <w:divBdr>
        <w:top w:val="none" w:sz="0" w:space="0" w:color="auto"/>
        <w:left w:val="none" w:sz="0" w:space="0" w:color="auto"/>
        <w:bottom w:val="none" w:sz="0" w:space="0" w:color="auto"/>
        <w:right w:val="none" w:sz="0" w:space="0" w:color="auto"/>
      </w:divBdr>
    </w:div>
    <w:div w:id="1886793077">
      <w:marLeft w:val="640"/>
      <w:marRight w:val="0"/>
      <w:marTop w:val="0"/>
      <w:marBottom w:val="0"/>
      <w:divBdr>
        <w:top w:val="none" w:sz="0" w:space="0" w:color="auto"/>
        <w:left w:val="none" w:sz="0" w:space="0" w:color="auto"/>
        <w:bottom w:val="none" w:sz="0" w:space="0" w:color="auto"/>
        <w:right w:val="none" w:sz="0" w:space="0" w:color="auto"/>
      </w:divBdr>
    </w:div>
    <w:div w:id="1886988894">
      <w:marLeft w:val="640"/>
      <w:marRight w:val="0"/>
      <w:marTop w:val="0"/>
      <w:marBottom w:val="0"/>
      <w:divBdr>
        <w:top w:val="none" w:sz="0" w:space="0" w:color="auto"/>
        <w:left w:val="none" w:sz="0" w:space="0" w:color="auto"/>
        <w:bottom w:val="none" w:sz="0" w:space="0" w:color="auto"/>
        <w:right w:val="none" w:sz="0" w:space="0" w:color="auto"/>
      </w:divBdr>
    </w:div>
    <w:div w:id="1886990413">
      <w:marLeft w:val="640"/>
      <w:marRight w:val="0"/>
      <w:marTop w:val="0"/>
      <w:marBottom w:val="0"/>
      <w:divBdr>
        <w:top w:val="none" w:sz="0" w:space="0" w:color="auto"/>
        <w:left w:val="none" w:sz="0" w:space="0" w:color="auto"/>
        <w:bottom w:val="none" w:sz="0" w:space="0" w:color="auto"/>
        <w:right w:val="none" w:sz="0" w:space="0" w:color="auto"/>
      </w:divBdr>
    </w:div>
    <w:div w:id="1887059673">
      <w:marLeft w:val="640"/>
      <w:marRight w:val="0"/>
      <w:marTop w:val="0"/>
      <w:marBottom w:val="0"/>
      <w:divBdr>
        <w:top w:val="none" w:sz="0" w:space="0" w:color="auto"/>
        <w:left w:val="none" w:sz="0" w:space="0" w:color="auto"/>
        <w:bottom w:val="none" w:sz="0" w:space="0" w:color="auto"/>
        <w:right w:val="none" w:sz="0" w:space="0" w:color="auto"/>
      </w:divBdr>
    </w:div>
    <w:div w:id="1887065764">
      <w:marLeft w:val="480"/>
      <w:marRight w:val="0"/>
      <w:marTop w:val="0"/>
      <w:marBottom w:val="0"/>
      <w:divBdr>
        <w:top w:val="none" w:sz="0" w:space="0" w:color="auto"/>
        <w:left w:val="none" w:sz="0" w:space="0" w:color="auto"/>
        <w:bottom w:val="none" w:sz="0" w:space="0" w:color="auto"/>
        <w:right w:val="none" w:sz="0" w:space="0" w:color="auto"/>
      </w:divBdr>
    </w:div>
    <w:div w:id="1887135291">
      <w:marLeft w:val="640"/>
      <w:marRight w:val="0"/>
      <w:marTop w:val="0"/>
      <w:marBottom w:val="0"/>
      <w:divBdr>
        <w:top w:val="none" w:sz="0" w:space="0" w:color="auto"/>
        <w:left w:val="none" w:sz="0" w:space="0" w:color="auto"/>
        <w:bottom w:val="none" w:sz="0" w:space="0" w:color="auto"/>
        <w:right w:val="none" w:sz="0" w:space="0" w:color="auto"/>
      </w:divBdr>
    </w:div>
    <w:div w:id="1887182561">
      <w:marLeft w:val="640"/>
      <w:marRight w:val="0"/>
      <w:marTop w:val="0"/>
      <w:marBottom w:val="0"/>
      <w:divBdr>
        <w:top w:val="none" w:sz="0" w:space="0" w:color="auto"/>
        <w:left w:val="none" w:sz="0" w:space="0" w:color="auto"/>
        <w:bottom w:val="none" w:sz="0" w:space="0" w:color="auto"/>
        <w:right w:val="none" w:sz="0" w:space="0" w:color="auto"/>
      </w:divBdr>
    </w:div>
    <w:div w:id="1887251235">
      <w:marLeft w:val="480"/>
      <w:marRight w:val="0"/>
      <w:marTop w:val="0"/>
      <w:marBottom w:val="0"/>
      <w:divBdr>
        <w:top w:val="none" w:sz="0" w:space="0" w:color="auto"/>
        <w:left w:val="none" w:sz="0" w:space="0" w:color="auto"/>
        <w:bottom w:val="none" w:sz="0" w:space="0" w:color="auto"/>
        <w:right w:val="none" w:sz="0" w:space="0" w:color="auto"/>
      </w:divBdr>
    </w:div>
    <w:div w:id="1887251736">
      <w:marLeft w:val="640"/>
      <w:marRight w:val="0"/>
      <w:marTop w:val="0"/>
      <w:marBottom w:val="0"/>
      <w:divBdr>
        <w:top w:val="none" w:sz="0" w:space="0" w:color="auto"/>
        <w:left w:val="none" w:sz="0" w:space="0" w:color="auto"/>
        <w:bottom w:val="none" w:sz="0" w:space="0" w:color="auto"/>
        <w:right w:val="none" w:sz="0" w:space="0" w:color="auto"/>
      </w:divBdr>
    </w:div>
    <w:div w:id="1887326772">
      <w:marLeft w:val="480"/>
      <w:marRight w:val="0"/>
      <w:marTop w:val="0"/>
      <w:marBottom w:val="0"/>
      <w:divBdr>
        <w:top w:val="none" w:sz="0" w:space="0" w:color="auto"/>
        <w:left w:val="none" w:sz="0" w:space="0" w:color="auto"/>
        <w:bottom w:val="none" w:sz="0" w:space="0" w:color="auto"/>
        <w:right w:val="none" w:sz="0" w:space="0" w:color="auto"/>
      </w:divBdr>
    </w:div>
    <w:div w:id="1887445136">
      <w:marLeft w:val="640"/>
      <w:marRight w:val="0"/>
      <w:marTop w:val="0"/>
      <w:marBottom w:val="0"/>
      <w:divBdr>
        <w:top w:val="none" w:sz="0" w:space="0" w:color="auto"/>
        <w:left w:val="none" w:sz="0" w:space="0" w:color="auto"/>
        <w:bottom w:val="none" w:sz="0" w:space="0" w:color="auto"/>
        <w:right w:val="none" w:sz="0" w:space="0" w:color="auto"/>
      </w:divBdr>
    </w:div>
    <w:div w:id="1887599747">
      <w:marLeft w:val="640"/>
      <w:marRight w:val="0"/>
      <w:marTop w:val="0"/>
      <w:marBottom w:val="0"/>
      <w:divBdr>
        <w:top w:val="none" w:sz="0" w:space="0" w:color="auto"/>
        <w:left w:val="none" w:sz="0" w:space="0" w:color="auto"/>
        <w:bottom w:val="none" w:sz="0" w:space="0" w:color="auto"/>
        <w:right w:val="none" w:sz="0" w:space="0" w:color="auto"/>
      </w:divBdr>
    </w:div>
    <w:div w:id="1887720991">
      <w:marLeft w:val="480"/>
      <w:marRight w:val="0"/>
      <w:marTop w:val="0"/>
      <w:marBottom w:val="0"/>
      <w:divBdr>
        <w:top w:val="none" w:sz="0" w:space="0" w:color="auto"/>
        <w:left w:val="none" w:sz="0" w:space="0" w:color="auto"/>
        <w:bottom w:val="none" w:sz="0" w:space="0" w:color="auto"/>
        <w:right w:val="none" w:sz="0" w:space="0" w:color="auto"/>
      </w:divBdr>
    </w:div>
    <w:div w:id="1887836302">
      <w:marLeft w:val="640"/>
      <w:marRight w:val="0"/>
      <w:marTop w:val="0"/>
      <w:marBottom w:val="0"/>
      <w:divBdr>
        <w:top w:val="none" w:sz="0" w:space="0" w:color="auto"/>
        <w:left w:val="none" w:sz="0" w:space="0" w:color="auto"/>
        <w:bottom w:val="none" w:sz="0" w:space="0" w:color="auto"/>
        <w:right w:val="none" w:sz="0" w:space="0" w:color="auto"/>
      </w:divBdr>
    </w:div>
    <w:div w:id="1888028215">
      <w:marLeft w:val="640"/>
      <w:marRight w:val="0"/>
      <w:marTop w:val="0"/>
      <w:marBottom w:val="0"/>
      <w:divBdr>
        <w:top w:val="none" w:sz="0" w:space="0" w:color="auto"/>
        <w:left w:val="none" w:sz="0" w:space="0" w:color="auto"/>
        <w:bottom w:val="none" w:sz="0" w:space="0" w:color="auto"/>
        <w:right w:val="none" w:sz="0" w:space="0" w:color="auto"/>
      </w:divBdr>
    </w:div>
    <w:div w:id="1888029089">
      <w:marLeft w:val="640"/>
      <w:marRight w:val="0"/>
      <w:marTop w:val="0"/>
      <w:marBottom w:val="0"/>
      <w:divBdr>
        <w:top w:val="none" w:sz="0" w:space="0" w:color="auto"/>
        <w:left w:val="none" w:sz="0" w:space="0" w:color="auto"/>
        <w:bottom w:val="none" w:sz="0" w:space="0" w:color="auto"/>
        <w:right w:val="none" w:sz="0" w:space="0" w:color="auto"/>
      </w:divBdr>
    </w:div>
    <w:div w:id="1888104843">
      <w:marLeft w:val="480"/>
      <w:marRight w:val="0"/>
      <w:marTop w:val="0"/>
      <w:marBottom w:val="0"/>
      <w:divBdr>
        <w:top w:val="none" w:sz="0" w:space="0" w:color="auto"/>
        <w:left w:val="none" w:sz="0" w:space="0" w:color="auto"/>
        <w:bottom w:val="none" w:sz="0" w:space="0" w:color="auto"/>
        <w:right w:val="none" w:sz="0" w:space="0" w:color="auto"/>
      </w:divBdr>
    </w:div>
    <w:div w:id="1888106159">
      <w:marLeft w:val="480"/>
      <w:marRight w:val="0"/>
      <w:marTop w:val="0"/>
      <w:marBottom w:val="0"/>
      <w:divBdr>
        <w:top w:val="none" w:sz="0" w:space="0" w:color="auto"/>
        <w:left w:val="none" w:sz="0" w:space="0" w:color="auto"/>
        <w:bottom w:val="none" w:sz="0" w:space="0" w:color="auto"/>
        <w:right w:val="none" w:sz="0" w:space="0" w:color="auto"/>
      </w:divBdr>
    </w:div>
    <w:div w:id="1888178818">
      <w:marLeft w:val="480"/>
      <w:marRight w:val="0"/>
      <w:marTop w:val="0"/>
      <w:marBottom w:val="0"/>
      <w:divBdr>
        <w:top w:val="none" w:sz="0" w:space="0" w:color="auto"/>
        <w:left w:val="none" w:sz="0" w:space="0" w:color="auto"/>
        <w:bottom w:val="none" w:sz="0" w:space="0" w:color="auto"/>
        <w:right w:val="none" w:sz="0" w:space="0" w:color="auto"/>
      </w:divBdr>
    </w:div>
    <w:div w:id="1888292922">
      <w:marLeft w:val="640"/>
      <w:marRight w:val="0"/>
      <w:marTop w:val="0"/>
      <w:marBottom w:val="0"/>
      <w:divBdr>
        <w:top w:val="none" w:sz="0" w:space="0" w:color="auto"/>
        <w:left w:val="none" w:sz="0" w:space="0" w:color="auto"/>
        <w:bottom w:val="none" w:sz="0" w:space="0" w:color="auto"/>
        <w:right w:val="none" w:sz="0" w:space="0" w:color="auto"/>
      </w:divBdr>
    </w:div>
    <w:div w:id="1888373878">
      <w:marLeft w:val="640"/>
      <w:marRight w:val="0"/>
      <w:marTop w:val="0"/>
      <w:marBottom w:val="0"/>
      <w:divBdr>
        <w:top w:val="none" w:sz="0" w:space="0" w:color="auto"/>
        <w:left w:val="none" w:sz="0" w:space="0" w:color="auto"/>
        <w:bottom w:val="none" w:sz="0" w:space="0" w:color="auto"/>
        <w:right w:val="none" w:sz="0" w:space="0" w:color="auto"/>
      </w:divBdr>
    </w:div>
    <w:div w:id="1888492078">
      <w:marLeft w:val="480"/>
      <w:marRight w:val="0"/>
      <w:marTop w:val="0"/>
      <w:marBottom w:val="0"/>
      <w:divBdr>
        <w:top w:val="none" w:sz="0" w:space="0" w:color="auto"/>
        <w:left w:val="none" w:sz="0" w:space="0" w:color="auto"/>
        <w:bottom w:val="none" w:sz="0" w:space="0" w:color="auto"/>
        <w:right w:val="none" w:sz="0" w:space="0" w:color="auto"/>
      </w:divBdr>
    </w:div>
    <w:div w:id="1888566641">
      <w:marLeft w:val="640"/>
      <w:marRight w:val="0"/>
      <w:marTop w:val="0"/>
      <w:marBottom w:val="0"/>
      <w:divBdr>
        <w:top w:val="none" w:sz="0" w:space="0" w:color="auto"/>
        <w:left w:val="none" w:sz="0" w:space="0" w:color="auto"/>
        <w:bottom w:val="none" w:sz="0" w:space="0" w:color="auto"/>
        <w:right w:val="none" w:sz="0" w:space="0" w:color="auto"/>
      </w:divBdr>
    </w:div>
    <w:div w:id="1888682488">
      <w:marLeft w:val="640"/>
      <w:marRight w:val="0"/>
      <w:marTop w:val="0"/>
      <w:marBottom w:val="0"/>
      <w:divBdr>
        <w:top w:val="none" w:sz="0" w:space="0" w:color="auto"/>
        <w:left w:val="none" w:sz="0" w:space="0" w:color="auto"/>
        <w:bottom w:val="none" w:sz="0" w:space="0" w:color="auto"/>
        <w:right w:val="none" w:sz="0" w:space="0" w:color="auto"/>
      </w:divBdr>
    </w:div>
    <w:div w:id="1888685276">
      <w:marLeft w:val="640"/>
      <w:marRight w:val="0"/>
      <w:marTop w:val="0"/>
      <w:marBottom w:val="0"/>
      <w:divBdr>
        <w:top w:val="none" w:sz="0" w:space="0" w:color="auto"/>
        <w:left w:val="none" w:sz="0" w:space="0" w:color="auto"/>
        <w:bottom w:val="none" w:sz="0" w:space="0" w:color="auto"/>
        <w:right w:val="none" w:sz="0" w:space="0" w:color="auto"/>
      </w:divBdr>
    </w:div>
    <w:div w:id="1888686150">
      <w:marLeft w:val="480"/>
      <w:marRight w:val="0"/>
      <w:marTop w:val="0"/>
      <w:marBottom w:val="0"/>
      <w:divBdr>
        <w:top w:val="none" w:sz="0" w:space="0" w:color="auto"/>
        <w:left w:val="none" w:sz="0" w:space="0" w:color="auto"/>
        <w:bottom w:val="none" w:sz="0" w:space="0" w:color="auto"/>
        <w:right w:val="none" w:sz="0" w:space="0" w:color="auto"/>
      </w:divBdr>
    </w:div>
    <w:div w:id="1888831496">
      <w:marLeft w:val="640"/>
      <w:marRight w:val="0"/>
      <w:marTop w:val="0"/>
      <w:marBottom w:val="0"/>
      <w:divBdr>
        <w:top w:val="none" w:sz="0" w:space="0" w:color="auto"/>
        <w:left w:val="none" w:sz="0" w:space="0" w:color="auto"/>
        <w:bottom w:val="none" w:sz="0" w:space="0" w:color="auto"/>
        <w:right w:val="none" w:sz="0" w:space="0" w:color="auto"/>
      </w:divBdr>
    </w:div>
    <w:div w:id="1888910656">
      <w:marLeft w:val="640"/>
      <w:marRight w:val="0"/>
      <w:marTop w:val="0"/>
      <w:marBottom w:val="0"/>
      <w:divBdr>
        <w:top w:val="none" w:sz="0" w:space="0" w:color="auto"/>
        <w:left w:val="none" w:sz="0" w:space="0" w:color="auto"/>
        <w:bottom w:val="none" w:sz="0" w:space="0" w:color="auto"/>
        <w:right w:val="none" w:sz="0" w:space="0" w:color="auto"/>
      </w:divBdr>
    </w:div>
    <w:div w:id="1889099955">
      <w:marLeft w:val="480"/>
      <w:marRight w:val="0"/>
      <w:marTop w:val="0"/>
      <w:marBottom w:val="0"/>
      <w:divBdr>
        <w:top w:val="none" w:sz="0" w:space="0" w:color="auto"/>
        <w:left w:val="none" w:sz="0" w:space="0" w:color="auto"/>
        <w:bottom w:val="none" w:sz="0" w:space="0" w:color="auto"/>
        <w:right w:val="none" w:sz="0" w:space="0" w:color="auto"/>
      </w:divBdr>
    </w:div>
    <w:div w:id="1889145543">
      <w:marLeft w:val="480"/>
      <w:marRight w:val="0"/>
      <w:marTop w:val="0"/>
      <w:marBottom w:val="0"/>
      <w:divBdr>
        <w:top w:val="none" w:sz="0" w:space="0" w:color="auto"/>
        <w:left w:val="none" w:sz="0" w:space="0" w:color="auto"/>
        <w:bottom w:val="none" w:sz="0" w:space="0" w:color="auto"/>
        <w:right w:val="none" w:sz="0" w:space="0" w:color="auto"/>
      </w:divBdr>
    </w:div>
    <w:div w:id="1889218440">
      <w:marLeft w:val="640"/>
      <w:marRight w:val="0"/>
      <w:marTop w:val="0"/>
      <w:marBottom w:val="0"/>
      <w:divBdr>
        <w:top w:val="none" w:sz="0" w:space="0" w:color="auto"/>
        <w:left w:val="none" w:sz="0" w:space="0" w:color="auto"/>
        <w:bottom w:val="none" w:sz="0" w:space="0" w:color="auto"/>
        <w:right w:val="none" w:sz="0" w:space="0" w:color="auto"/>
      </w:divBdr>
    </w:div>
    <w:div w:id="1889224904">
      <w:marLeft w:val="640"/>
      <w:marRight w:val="0"/>
      <w:marTop w:val="0"/>
      <w:marBottom w:val="0"/>
      <w:divBdr>
        <w:top w:val="none" w:sz="0" w:space="0" w:color="auto"/>
        <w:left w:val="none" w:sz="0" w:space="0" w:color="auto"/>
        <w:bottom w:val="none" w:sz="0" w:space="0" w:color="auto"/>
        <w:right w:val="none" w:sz="0" w:space="0" w:color="auto"/>
      </w:divBdr>
    </w:div>
    <w:div w:id="1889413290">
      <w:marLeft w:val="640"/>
      <w:marRight w:val="0"/>
      <w:marTop w:val="0"/>
      <w:marBottom w:val="0"/>
      <w:divBdr>
        <w:top w:val="none" w:sz="0" w:space="0" w:color="auto"/>
        <w:left w:val="none" w:sz="0" w:space="0" w:color="auto"/>
        <w:bottom w:val="none" w:sz="0" w:space="0" w:color="auto"/>
        <w:right w:val="none" w:sz="0" w:space="0" w:color="auto"/>
      </w:divBdr>
    </w:div>
    <w:div w:id="1889417653">
      <w:marLeft w:val="640"/>
      <w:marRight w:val="0"/>
      <w:marTop w:val="0"/>
      <w:marBottom w:val="0"/>
      <w:divBdr>
        <w:top w:val="none" w:sz="0" w:space="0" w:color="auto"/>
        <w:left w:val="none" w:sz="0" w:space="0" w:color="auto"/>
        <w:bottom w:val="none" w:sz="0" w:space="0" w:color="auto"/>
        <w:right w:val="none" w:sz="0" w:space="0" w:color="auto"/>
      </w:divBdr>
    </w:div>
    <w:div w:id="1889419235">
      <w:marLeft w:val="480"/>
      <w:marRight w:val="0"/>
      <w:marTop w:val="0"/>
      <w:marBottom w:val="0"/>
      <w:divBdr>
        <w:top w:val="none" w:sz="0" w:space="0" w:color="auto"/>
        <w:left w:val="none" w:sz="0" w:space="0" w:color="auto"/>
        <w:bottom w:val="none" w:sz="0" w:space="0" w:color="auto"/>
        <w:right w:val="none" w:sz="0" w:space="0" w:color="auto"/>
      </w:divBdr>
    </w:div>
    <w:div w:id="1889604575">
      <w:marLeft w:val="640"/>
      <w:marRight w:val="0"/>
      <w:marTop w:val="0"/>
      <w:marBottom w:val="0"/>
      <w:divBdr>
        <w:top w:val="none" w:sz="0" w:space="0" w:color="auto"/>
        <w:left w:val="none" w:sz="0" w:space="0" w:color="auto"/>
        <w:bottom w:val="none" w:sz="0" w:space="0" w:color="auto"/>
        <w:right w:val="none" w:sz="0" w:space="0" w:color="auto"/>
      </w:divBdr>
    </w:div>
    <w:div w:id="1889605131">
      <w:marLeft w:val="480"/>
      <w:marRight w:val="0"/>
      <w:marTop w:val="0"/>
      <w:marBottom w:val="0"/>
      <w:divBdr>
        <w:top w:val="none" w:sz="0" w:space="0" w:color="auto"/>
        <w:left w:val="none" w:sz="0" w:space="0" w:color="auto"/>
        <w:bottom w:val="none" w:sz="0" w:space="0" w:color="auto"/>
        <w:right w:val="none" w:sz="0" w:space="0" w:color="auto"/>
      </w:divBdr>
    </w:div>
    <w:div w:id="1889612357">
      <w:marLeft w:val="640"/>
      <w:marRight w:val="0"/>
      <w:marTop w:val="0"/>
      <w:marBottom w:val="0"/>
      <w:divBdr>
        <w:top w:val="none" w:sz="0" w:space="0" w:color="auto"/>
        <w:left w:val="none" w:sz="0" w:space="0" w:color="auto"/>
        <w:bottom w:val="none" w:sz="0" w:space="0" w:color="auto"/>
        <w:right w:val="none" w:sz="0" w:space="0" w:color="auto"/>
      </w:divBdr>
    </w:div>
    <w:div w:id="1889797503">
      <w:marLeft w:val="480"/>
      <w:marRight w:val="0"/>
      <w:marTop w:val="0"/>
      <w:marBottom w:val="0"/>
      <w:divBdr>
        <w:top w:val="none" w:sz="0" w:space="0" w:color="auto"/>
        <w:left w:val="none" w:sz="0" w:space="0" w:color="auto"/>
        <w:bottom w:val="none" w:sz="0" w:space="0" w:color="auto"/>
        <w:right w:val="none" w:sz="0" w:space="0" w:color="auto"/>
      </w:divBdr>
    </w:div>
    <w:div w:id="1889950458">
      <w:marLeft w:val="480"/>
      <w:marRight w:val="0"/>
      <w:marTop w:val="0"/>
      <w:marBottom w:val="0"/>
      <w:divBdr>
        <w:top w:val="none" w:sz="0" w:space="0" w:color="auto"/>
        <w:left w:val="none" w:sz="0" w:space="0" w:color="auto"/>
        <w:bottom w:val="none" w:sz="0" w:space="0" w:color="auto"/>
        <w:right w:val="none" w:sz="0" w:space="0" w:color="auto"/>
      </w:divBdr>
    </w:div>
    <w:div w:id="1890068050">
      <w:marLeft w:val="640"/>
      <w:marRight w:val="0"/>
      <w:marTop w:val="0"/>
      <w:marBottom w:val="0"/>
      <w:divBdr>
        <w:top w:val="none" w:sz="0" w:space="0" w:color="auto"/>
        <w:left w:val="none" w:sz="0" w:space="0" w:color="auto"/>
        <w:bottom w:val="none" w:sz="0" w:space="0" w:color="auto"/>
        <w:right w:val="none" w:sz="0" w:space="0" w:color="auto"/>
      </w:divBdr>
    </w:div>
    <w:div w:id="1890189411">
      <w:marLeft w:val="640"/>
      <w:marRight w:val="0"/>
      <w:marTop w:val="0"/>
      <w:marBottom w:val="0"/>
      <w:divBdr>
        <w:top w:val="none" w:sz="0" w:space="0" w:color="auto"/>
        <w:left w:val="none" w:sz="0" w:space="0" w:color="auto"/>
        <w:bottom w:val="none" w:sz="0" w:space="0" w:color="auto"/>
        <w:right w:val="none" w:sz="0" w:space="0" w:color="auto"/>
      </w:divBdr>
    </w:div>
    <w:div w:id="1890221111">
      <w:marLeft w:val="480"/>
      <w:marRight w:val="0"/>
      <w:marTop w:val="0"/>
      <w:marBottom w:val="0"/>
      <w:divBdr>
        <w:top w:val="none" w:sz="0" w:space="0" w:color="auto"/>
        <w:left w:val="none" w:sz="0" w:space="0" w:color="auto"/>
        <w:bottom w:val="none" w:sz="0" w:space="0" w:color="auto"/>
        <w:right w:val="none" w:sz="0" w:space="0" w:color="auto"/>
      </w:divBdr>
    </w:div>
    <w:div w:id="1890339426">
      <w:marLeft w:val="640"/>
      <w:marRight w:val="0"/>
      <w:marTop w:val="0"/>
      <w:marBottom w:val="0"/>
      <w:divBdr>
        <w:top w:val="none" w:sz="0" w:space="0" w:color="auto"/>
        <w:left w:val="none" w:sz="0" w:space="0" w:color="auto"/>
        <w:bottom w:val="none" w:sz="0" w:space="0" w:color="auto"/>
        <w:right w:val="none" w:sz="0" w:space="0" w:color="auto"/>
      </w:divBdr>
    </w:div>
    <w:div w:id="1890341122">
      <w:marLeft w:val="640"/>
      <w:marRight w:val="0"/>
      <w:marTop w:val="0"/>
      <w:marBottom w:val="0"/>
      <w:divBdr>
        <w:top w:val="none" w:sz="0" w:space="0" w:color="auto"/>
        <w:left w:val="none" w:sz="0" w:space="0" w:color="auto"/>
        <w:bottom w:val="none" w:sz="0" w:space="0" w:color="auto"/>
        <w:right w:val="none" w:sz="0" w:space="0" w:color="auto"/>
      </w:divBdr>
    </w:div>
    <w:div w:id="1890451847">
      <w:marLeft w:val="480"/>
      <w:marRight w:val="0"/>
      <w:marTop w:val="0"/>
      <w:marBottom w:val="0"/>
      <w:divBdr>
        <w:top w:val="none" w:sz="0" w:space="0" w:color="auto"/>
        <w:left w:val="none" w:sz="0" w:space="0" w:color="auto"/>
        <w:bottom w:val="none" w:sz="0" w:space="0" w:color="auto"/>
        <w:right w:val="none" w:sz="0" w:space="0" w:color="auto"/>
      </w:divBdr>
    </w:div>
    <w:div w:id="1890527477">
      <w:marLeft w:val="480"/>
      <w:marRight w:val="0"/>
      <w:marTop w:val="0"/>
      <w:marBottom w:val="0"/>
      <w:divBdr>
        <w:top w:val="none" w:sz="0" w:space="0" w:color="auto"/>
        <w:left w:val="none" w:sz="0" w:space="0" w:color="auto"/>
        <w:bottom w:val="none" w:sz="0" w:space="0" w:color="auto"/>
        <w:right w:val="none" w:sz="0" w:space="0" w:color="auto"/>
      </w:divBdr>
    </w:div>
    <w:div w:id="1890534364">
      <w:marLeft w:val="480"/>
      <w:marRight w:val="0"/>
      <w:marTop w:val="0"/>
      <w:marBottom w:val="0"/>
      <w:divBdr>
        <w:top w:val="none" w:sz="0" w:space="0" w:color="auto"/>
        <w:left w:val="none" w:sz="0" w:space="0" w:color="auto"/>
        <w:bottom w:val="none" w:sz="0" w:space="0" w:color="auto"/>
        <w:right w:val="none" w:sz="0" w:space="0" w:color="auto"/>
      </w:divBdr>
    </w:div>
    <w:div w:id="1890603934">
      <w:marLeft w:val="640"/>
      <w:marRight w:val="0"/>
      <w:marTop w:val="0"/>
      <w:marBottom w:val="0"/>
      <w:divBdr>
        <w:top w:val="none" w:sz="0" w:space="0" w:color="auto"/>
        <w:left w:val="none" w:sz="0" w:space="0" w:color="auto"/>
        <w:bottom w:val="none" w:sz="0" w:space="0" w:color="auto"/>
        <w:right w:val="none" w:sz="0" w:space="0" w:color="auto"/>
      </w:divBdr>
    </w:div>
    <w:div w:id="1890649291">
      <w:marLeft w:val="480"/>
      <w:marRight w:val="0"/>
      <w:marTop w:val="0"/>
      <w:marBottom w:val="0"/>
      <w:divBdr>
        <w:top w:val="none" w:sz="0" w:space="0" w:color="auto"/>
        <w:left w:val="none" w:sz="0" w:space="0" w:color="auto"/>
        <w:bottom w:val="none" w:sz="0" w:space="0" w:color="auto"/>
        <w:right w:val="none" w:sz="0" w:space="0" w:color="auto"/>
      </w:divBdr>
    </w:div>
    <w:div w:id="1890652494">
      <w:marLeft w:val="640"/>
      <w:marRight w:val="0"/>
      <w:marTop w:val="0"/>
      <w:marBottom w:val="0"/>
      <w:divBdr>
        <w:top w:val="none" w:sz="0" w:space="0" w:color="auto"/>
        <w:left w:val="none" w:sz="0" w:space="0" w:color="auto"/>
        <w:bottom w:val="none" w:sz="0" w:space="0" w:color="auto"/>
        <w:right w:val="none" w:sz="0" w:space="0" w:color="auto"/>
      </w:divBdr>
    </w:div>
    <w:div w:id="1890678053">
      <w:marLeft w:val="640"/>
      <w:marRight w:val="0"/>
      <w:marTop w:val="0"/>
      <w:marBottom w:val="0"/>
      <w:divBdr>
        <w:top w:val="none" w:sz="0" w:space="0" w:color="auto"/>
        <w:left w:val="none" w:sz="0" w:space="0" w:color="auto"/>
        <w:bottom w:val="none" w:sz="0" w:space="0" w:color="auto"/>
        <w:right w:val="none" w:sz="0" w:space="0" w:color="auto"/>
      </w:divBdr>
    </w:div>
    <w:div w:id="1890679194">
      <w:marLeft w:val="480"/>
      <w:marRight w:val="0"/>
      <w:marTop w:val="0"/>
      <w:marBottom w:val="0"/>
      <w:divBdr>
        <w:top w:val="none" w:sz="0" w:space="0" w:color="auto"/>
        <w:left w:val="none" w:sz="0" w:space="0" w:color="auto"/>
        <w:bottom w:val="none" w:sz="0" w:space="0" w:color="auto"/>
        <w:right w:val="none" w:sz="0" w:space="0" w:color="auto"/>
      </w:divBdr>
    </w:div>
    <w:div w:id="1890720622">
      <w:marLeft w:val="480"/>
      <w:marRight w:val="0"/>
      <w:marTop w:val="0"/>
      <w:marBottom w:val="0"/>
      <w:divBdr>
        <w:top w:val="none" w:sz="0" w:space="0" w:color="auto"/>
        <w:left w:val="none" w:sz="0" w:space="0" w:color="auto"/>
        <w:bottom w:val="none" w:sz="0" w:space="0" w:color="auto"/>
        <w:right w:val="none" w:sz="0" w:space="0" w:color="auto"/>
      </w:divBdr>
    </w:div>
    <w:div w:id="1890721560">
      <w:marLeft w:val="480"/>
      <w:marRight w:val="0"/>
      <w:marTop w:val="0"/>
      <w:marBottom w:val="0"/>
      <w:divBdr>
        <w:top w:val="none" w:sz="0" w:space="0" w:color="auto"/>
        <w:left w:val="none" w:sz="0" w:space="0" w:color="auto"/>
        <w:bottom w:val="none" w:sz="0" w:space="0" w:color="auto"/>
        <w:right w:val="none" w:sz="0" w:space="0" w:color="auto"/>
      </w:divBdr>
    </w:div>
    <w:div w:id="1890726783">
      <w:marLeft w:val="480"/>
      <w:marRight w:val="0"/>
      <w:marTop w:val="0"/>
      <w:marBottom w:val="0"/>
      <w:divBdr>
        <w:top w:val="none" w:sz="0" w:space="0" w:color="auto"/>
        <w:left w:val="none" w:sz="0" w:space="0" w:color="auto"/>
        <w:bottom w:val="none" w:sz="0" w:space="0" w:color="auto"/>
        <w:right w:val="none" w:sz="0" w:space="0" w:color="auto"/>
      </w:divBdr>
    </w:div>
    <w:div w:id="1890804230">
      <w:marLeft w:val="480"/>
      <w:marRight w:val="0"/>
      <w:marTop w:val="0"/>
      <w:marBottom w:val="0"/>
      <w:divBdr>
        <w:top w:val="none" w:sz="0" w:space="0" w:color="auto"/>
        <w:left w:val="none" w:sz="0" w:space="0" w:color="auto"/>
        <w:bottom w:val="none" w:sz="0" w:space="0" w:color="auto"/>
        <w:right w:val="none" w:sz="0" w:space="0" w:color="auto"/>
      </w:divBdr>
    </w:div>
    <w:div w:id="1891064154">
      <w:marLeft w:val="480"/>
      <w:marRight w:val="0"/>
      <w:marTop w:val="0"/>
      <w:marBottom w:val="0"/>
      <w:divBdr>
        <w:top w:val="none" w:sz="0" w:space="0" w:color="auto"/>
        <w:left w:val="none" w:sz="0" w:space="0" w:color="auto"/>
        <w:bottom w:val="none" w:sz="0" w:space="0" w:color="auto"/>
        <w:right w:val="none" w:sz="0" w:space="0" w:color="auto"/>
      </w:divBdr>
    </w:div>
    <w:div w:id="1891065492">
      <w:marLeft w:val="480"/>
      <w:marRight w:val="0"/>
      <w:marTop w:val="0"/>
      <w:marBottom w:val="0"/>
      <w:divBdr>
        <w:top w:val="none" w:sz="0" w:space="0" w:color="auto"/>
        <w:left w:val="none" w:sz="0" w:space="0" w:color="auto"/>
        <w:bottom w:val="none" w:sz="0" w:space="0" w:color="auto"/>
        <w:right w:val="none" w:sz="0" w:space="0" w:color="auto"/>
      </w:divBdr>
    </w:div>
    <w:div w:id="1891072024">
      <w:marLeft w:val="480"/>
      <w:marRight w:val="0"/>
      <w:marTop w:val="0"/>
      <w:marBottom w:val="0"/>
      <w:divBdr>
        <w:top w:val="none" w:sz="0" w:space="0" w:color="auto"/>
        <w:left w:val="none" w:sz="0" w:space="0" w:color="auto"/>
        <w:bottom w:val="none" w:sz="0" w:space="0" w:color="auto"/>
        <w:right w:val="none" w:sz="0" w:space="0" w:color="auto"/>
      </w:divBdr>
    </w:div>
    <w:div w:id="1891183664">
      <w:marLeft w:val="480"/>
      <w:marRight w:val="0"/>
      <w:marTop w:val="0"/>
      <w:marBottom w:val="0"/>
      <w:divBdr>
        <w:top w:val="none" w:sz="0" w:space="0" w:color="auto"/>
        <w:left w:val="none" w:sz="0" w:space="0" w:color="auto"/>
        <w:bottom w:val="none" w:sz="0" w:space="0" w:color="auto"/>
        <w:right w:val="none" w:sz="0" w:space="0" w:color="auto"/>
      </w:divBdr>
    </w:div>
    <w:div w:id="1891266828">
      <w:marLeft w:val="480"/>
      <w:marRight w:val="0"/>
      <w:marTop w:val="0"/>
      <w:marBottom w:val="0"/>
      <w:divBdr>
        <w:top w:val="none" w:sz="0" w:space="0" w:color="auto"/>
        <w:left w:val="none" w:sz="0" w:space="0" w:color="auto"/>
        <w:bottom w:val="none" w:sz="0" w:space="0" w:color="auto"/>
        <w:right w:val="none" w:sz="0" w:space="0" w:color="auto"/>
      </w:divBdr>
    </w:div>
    <w:div w:id="1891530395">
      <w:marLeft w:val="480"/>
      <w:marRight w:val="0"/>
      <w:marTop w:val="0"/>
      <w:marBottom w:val="0"/>
      <w:divBdr>
        <w:top w:val="none" w:sz="0" w:space="0" w:color="auto"/>
        <w:left w:val="none" w:sz="0" w:space="0" w:color="auto"/>
        <w:bottom w:val="none" w:sz="0" w:space="0" w:color="auto"/>
        <w:right w:val="none" w:sz="0" w:space="0" w:color="auto"/>
      </w:divBdr>
    </w:div>
    <w:div w:id="1891569196">
      <w:marLeft w:val="640"/>
      <w:marRight w:val="0"/>
      <w:marTop w:val="0"/>
      <w:marBottom w:val="0"/>
      <w:divBdr>
        <w:top w:val="none" w:sz="0" w:space="0" w:color="auto"/>
        <w:left w:val="none" w:sz="0" w:space="0" w:color="auto"/>
        <w:bottom w:val="none" w:sz="0" w:space="0" w:color="auto"/>
        <w:right w:val="none" w:sz="0" w:space="0" w:color="auto"/>
      </w:divBdr>
    </w:div>
    <w:div w:id="1891576838">
      <w:marLeft w:val="640"/>
      <w:marRight w:val="0"/>
      <w:marTop w:val="0"/>
      <w:marBottom w:val="0"/>
      <w:divBdr>
        <w:top w:val="none" w:sz="0" w:space="0" w:color="auto"/>
        <w:left w:val="none" w:sz="0" w:space="0" w:color="auto"/>
        <w:bottom w:val="none" w:sz="0" w:space="0" w:color="auto"/>
        <w:right w:val="none" w:sz="0" w:space="0" w:color="auto"/>
      </w:divBdr>
    </w:div>
    <w:div w:id="1891646051">
      <w:marLeft w:val="640"/>
      <w:marRight w:val="0"/>
      <w:marTop w:val="0"/>
      <w:marBottom w:val="0"/>
      <w:divBdr>
        <w:top w:val="none" w:sz="0" w:space="0" w:color="auto"/>
        <w:left w:val="none" w:sz="0" w:space="0" w:color="auto"/>
        <w:bottom w:val="none" w:sz="0" w:space="0" w:color="auto"/>
        <w:right w:val="none" w:sz="0" w:space="0" w:color="auto"/>
      </w:divBdr>
    </w:div>
    <w:div w:id="1891720788">
      <w:marLeft w:val="480"/>
      <w:marRight w:val="0"/>
      <w:marTop w:val="0"/>
      <w:marBottom w:val="0"/>
      <w:divBdr>
        <w:top w:val="none" w:sz="0" w:space="0" w:color="auto"/>
        <w:left w:val="none" w:sz="0" w:space="0" w:color="auto"/>
        <w:bottom w:val="none" w:sz="0" w:space="0" w:color="auto"/>
        <w:right w:val="none" w:sz="0" w:space="0" w:color="auto"/>
      </w:divBdr>
    </w:div>
    <w:div w:id="1891727449">
      <w:marLeft w:val="640"/>
      <w:marRight w:val="0"/>
      <w:marTop w:val="0"/>
      <w:marBottom w:val="0"/>
      <w:divBdr>
        <w:top w:val="none" w:sz="0" w:space="0" w:color="auto"/>
        <w:left w:val="none" w:sz="0" w:space="0" w:color="auto"/>
        <w:bottom w:val="none" w:sz="0" w:space="0" w:color="auto"/>
        <w:right w:val="none" w:sz="0" w:space="0" w:color="auto"/>
      </w:divBdr>
    </w:div>
    <w:div w:id="1891771409">
      <w:marLeft w:val="640"/>
      <w:marRight w:val="0"/>
      <w:marTop w:val="0"/>
      <w:marBottom w:val="0"/>
      <w:divBdr>
        <w:top w:val="none" w:sz="0" w:space="0" w:color="auto"/>
        <w:left w:val="none" w:sz="0" w:space="0" w:color="auto"/>
        <w:bottom w:val="none" w:sz="0" w:space="0" w:color="auto"/>
        <w:right w:val="none" w:sz="0" w:space="0" w:color="auto"/>
      </w:divBdr>
    </w:div>
    <w:div w:id="1891962719">
      <w:marLeft w:val="640"/>
      <w:marRight w:val="0"/>
      <w:marTop w:val="0"/>
      <w:marBottom w:val="0"/>
      <w:divBdr>
        <w:top w:val="none" w:sz="0" w:space="0" w:color="auto"/>
        <w:left w:val="none" w:sz="0" w:space="0" w:color="auto"/>
        <w:bottom w:val="none" w:sz="0" w:space="0" w:color="auto"/>
        <w:right w:val="none" w:sz="0" w:space="0" w:color="auto"/>
      </w:divBdr>
    </w:div>
    <w:div w:id="1892112149">
      <w:marLeft w:val="640"/>
      <w:marRight w:val="0"/>
      <w:marTop w:val="0"/>
      <w:marBottom w:val="0"/>
      <w:divBdr>
        <w:top w:val="none" w:sz="0" w:space="0" w:color="auto"/>
        <w:left w:val="none" w:sz="0" w:space="0" w:color="auto"/>
        <w:bottom w:val="none" w:sz="0" w:space="0" w:color="auto"/>
        <w:right w:val="none" w:sz="0" w:space="0" w:color="auto"/>
      </w:divBdr>
    </w:div>
    <w:div w:id="1892157550">
      <w:marLeft w:val="640"/>
      <w:marRight w:val="0"/>
      <w:marTop w:val="0"/>
      <w:marBottom w:val="0"/>
      <w:divBdr>
        <w:top w:val="none" w:sz="0" w:space="0" w:color="auto"/>
        <w:left w:val="none" w:sz="0" w:space="0" w:color="auto"/>
        <w:bottom w:val="none" w:sz="0" w:space="0" w:color="auto"/>
        <w:right w:val="none" w:sz="0" w:space="0" w:color="auto"/>
      </w:divBdr>
    </w:div>
    <w:div w:id="1892182958">
      <w:marLeft w:val="640"/>
      <w:marRight w:val="0"/>
      <w:marTop w:val="0"/>
      <w:marBottom w:val="0"/>
      <w:divBdr>
        <w:top w:val="none" w:sz="0" w:space="0" w:color="auto"/>
        <w:left w:val="none" w:sz="0" w:space="0" w:color="auto"/>
        <w:bottom w:val="none" w:sz="0" w:space="0" w:color="auto"/>
        <w:right w:val="none" w:sz="0" w:space="0" w:color="auto"/>
      </w:divBdr>
    </w:div>
    <w:div w:id="1892233424">
      <w:marLeft w:val="640"/>
      <w:marRight w:val="0"/>
      <w:marTop w:val="0"/>
      <w:marBottom w:val="0"/>
      <w:divBdr>
        <w:top w:val="none" w:sz="0" w:space="0" w:color="auto"/>
        <w:left w:val="none" w:sz="0" w:space="0" w:color="auto"/>
        <w:bottom w:val="none" w:sz="0" w:space="0" w:color="auto"/>
        <w:right w:val="none" w:sz="0" w:space="0" w:color="auto"/>
      </w:divBdr>
    </w:div>
    <w:div w:id="1892302196">
      <w:marLeft w:val="480"/>
      <w:marRight w:val="0"/>
      <w:marTop w:val="0"/>
      <w:marBottom w:val="0"/>
      <w:divBdr>
        <w:top w:val="none" w:sz="0" w:space="0" w:color="auto"/>
        <w:left w:val="none" w:sz="0" w:space="0" w:color="auto"/>
        <w:bottom w:val="none" w:sz="0" w:space="0" w:color="auto"/>
        <w:right w:val="none" w:sz="0" w:space="0" w:color="auto"/>
      </w:divBdr>
    </w:div>
    <w:div w:id="1892303407">
      <w:marLeft w:val="640"/>
      <w:marRight w:val="0"/>
      <w:marTop w:val="0"/>
      <w:marBottom w:val="0"/>
      <w:divBdr>
        <w:top w:val="none" w:sz="0" w:space="0" w:color="auto"/>
        <w:left w:val="none" w:sz="0" w:space="0" w:color="auto"/>
        <w:bottom w:val="none" w:sz="0" w:space="0" w:color="auto"/>
        <w:right w:val="none" w:sz="0" w:space="0" w:color="auto"/>
      </w:divBdr>
    </w:div>
    <w:div w:id="1892304225">
      <w:marLeft w:val="480"/>
      <w:marRight w:val="0"/>
      <w:marTop w:val="0"/>
      <w:marBottom w:val="0"/>
      <w:divBdr>
        <w:top w:val="none" w:sz="0" w:space="0" w:color="auto"/>
        <w:left w:val="none" w:sz="0" w:space="0" w:color="auto"/>
        <w:bottom w:val="none" w:sz="0" w:space="0" w:color="auto"/>
        <w:right w:val="none" w:sz="0" w:space="0" w:color="auto"/>
      </w:divBdr>
    </w:div>
    <w:div w:id="1892376021">
      <w:marLeft w:val="640"/>
      <w:marRight w:val="0"/>
      <w:marTop w:val="0"/>
      <w:marBottom w:val="0"/>
      <w:divBdr>
        <w:top w:val="none" w:sz="0" w:space="0" w:color="auto"/>
        <w:left w:val="none" w:sz="0" w:space="0" w:color="auto"/>
        <w:bottom w:val="none" w:sz="0" w:space="0" w:color="auto"/>
        <w:right w:val="none" w:sz="0" w:space="0" w:color="auto"/>
      </w:divBdr>
    </w:div>
    <w:div w:id="1892383714">
      <w:marLeft w:val="640"/>
      <w:marRight w:val="0"/>
      <w:marTop w:val="0"/>
      <w:marBottom w:val="0"/>
      <w:divBdr>
        <w:top w:val="none" w:sz="0" w:space="0" w:color="auto"/>
        <w:left w:val="none" w:sz="0" w:space="0" w:color="auto"/>
        <w:bottom w:val="none" w:sz="0" w:space="0" w:color="auto"/>
        <w:right w:val="none" w:sz="0" w:space="0" w:color="auto"/>
      </w:divBdr>
    </w:div>
    <w:div w:id="1892420024">
      <w:marLeft w:val="640"/>
      <w:marRight w:val="0"/>
      <w:marTop w:val="0"/>
      <w:marBottom w:val="0"/>
      <w:divBdr>
        <w:top w:val="none" w:sz="0" w:space="0" w:color="auto"/>
        <w:left w:val="none" w:sz="0" w:space="0" w:color="auto"/>
        <w:bottom w:val="none" w:sz="0" w:space="0" w:color="auto"/>
        <w:right w:val="none" w:sz="0" w:space="0" w:color="auto"/>
      </w:divBdr>
    </w:div>
    <w:div w:id="1892569735">
      <w:marLeft w:val="480"/>
      <w:marRight w:val="0"/>
      <w:marTop w:val="0"/>
      <w:marBottom w:val="0"/>
      <w:divBdr>
        <w:top w:val="none" w:sz="0" w:space="0" w:color="auto"/>
        <w:left w:val="none" w:sz="0" w:space="0" w:color="auto"/>
        <w:bottom w:val="none" w:sz="0" w:space="0" w:color="auto"/>
        <w:right w:val="none" w:sz="0" w:space="0" w:color="auto"/>
      </w:divBdr>
    </w:div>
    <w:div w:id="1892576472">
      <w:marLeft w:val="640"/>
      <w:marRight w:val="0"/>
      <w:marTop w:val="0"/>
      <w:marBottom w:val="0"/>
      <w:divBdr>
        <w:top w:val="none" w:sz="0" w:space="0" w:color="auto"/>
        <w:left w:val="none" w:sz="0" w:space="0" w:color="auto"/>
        <w:bottom w:val="none" w:sz="0" w:space="0" w:color="auto"/>
        <w:right w:val="none" w:sz="0" w:space="0" w:color="auto"/>
      </w:divBdr>
    </w:div>
    <w:div w:id="1892576989">
      <w:marLeft w:val="640"/>
      <w:marRight w:val="0"/>
      <w:marTop w:val="0"/>
      <w:marBottom w:val="0"/>
      <w:divBdr>
        <w:top w:val="none" w:sz="0" w:space="0" w:color="auto"/>
        <w:left w:val="none" w:sz="0" w:space="0" w:color="auto"/>
        <w:bottom w:val="none" w:sz="0" w:space="0" w:color="auto"/>
        <w:right w:val="none" w:sz="0" w:space="0" w:color="auto"/>
      </w:divBdr>
    </w:div>
    <w:div w:id="1892577364">
      <w:marLeft w:val="480"/>
      <w:marRight w:val="0"/>
      <w:marTop w:val="0"/>
      <w:marBottom w:val="0"/>
      <w:divBdr>
        <w:top w:val="none" w:sz="0" w:space="0" w:color="auto"/>
        <w:left w:val="none" w:sz="0" w:space="0" w:color="auto"/>
        <w:bottom w:val="none" w:sz="0" w:space="0" w:color="auto"/>
        <w:right w:val="none" w:sz="0" w:space="0" w:color="auto"/>
      </w:divBdr>
    </w:div>
    <w:div w:id="1892615222">
      <w:marLeft w:val="480"/>
      <w:marRight w:val="0"/>
      <w:marTop w:val="0"/>
      <w:marBottom w:val="0"/>
      <w:divBdr>
        <w:top w:val="none" w:sz="0" w:space="0" w:color="auto"/>
        <w:left w:val="none" w:sz="0" w:space="0" w:color="auto"/>
        <w:bottom w:val="none" w:sz="0" w:space="0" w:color="auto"/>
        <w:right w:val="none" w:sz="0" w:space="0" w:color="auto"/>
      </w:divBdr>
    </w:div>
    <w:div w:id="1892616726">
      <w:marLeft w:val="480"/>
      <w:marRight w:val="0"/>
      <w:marTop w:val="0"/>
      <w:marBottom w:val="0"/>
      <w:divBdr>
        <w:top w:val="none" w:sz="0" w:space="0" w:color="auto"/>
        <w:left w:val="none" w:sz="0" w:space="0" w:color="auto"/>
        <w:bottom w:val="none" w:sz="0" w:space="0" w:color="auto"/>
        <w:right w:val="none" w:sz="0" w:space="0" w:color="auto"/>
      </w:divBdr>
    </w:div>
    <w:div w:id="1892686245">
      <w:marLeft w:val="480"/>
      <w:marRight w:val="0"/>
      <w:marTop w:val="0"/>
      <w:marBottom w:val="0"/>
      <w:divBdr>
        <w:top w:val="none" w:sz="0" w:space="0" w:color="auto"/>
        <w:left w:val="none" w:sz="0" w:space="0" w:color="auto"/>
        <w:bottom w:val="none" w:sz="0" w:space="0" w:color="auto"/>
        <w:right w:val="none" w:sz="0" w:space="0" w:color="auto"/>
      </w:divBdr>
    </w:div>
    <w:div w:id="1892687983">
      <w:marLeft w:val="480"/>
      <w:marRight w:val="0"/>
      <w:marTop w:val="0"/>
      <w:marBottom w:val="0"/>
      <w:divBdr>
        <w:top w:val="none" w:sz="0" w:space="0" w:color="auto"/>
        <w:left w:val="none" w:sz="0" w:space="0" w:color="auto"/>
        <w:bottom w:val="none" w:sz="0" w:space="0" w:color="auto"/>
        <w:right w:val="none" w:sz="0" w:space="0" w:color="auto"/>
      </w:divBdr>
    </w:div>
    <w:div w:id="1892690273">
      <w:marLeft w:val="480"/>
      <w:marRight w:val="0"/>
      <w:marTop w:val="0"/>
      <w:marBottom w:val="0"/>
      <w:divBdr>
        <w:top w:val="none" w:sz="0" w:space="0" w:color="auto"/>
        <w:left w:val="none" w:sz="0" w:space="0" w:color="auto"/>
        <w:bottom w:val="none" w:sz="0" w:space="0" w:color="auto"/>
        <w:right w:val="none" w:sz="0" w:space="0" w:color="auto"/>
      </w:divBdr>
    </w:div>
    <w:div w:id="1892690915">
      <w:marLeft w:val="480"/>
      <w:marRight w:val="0"/>
      <w:marTop w:val="0"/>
      <w:marBottom w:val="0"/>
      <w:divBdr>
        <w:top w:val="none" w:sz="0" w:space="0" w:color="auto"/>
        <w:left w:val="none" w:sz="0" w:space="0" w:color="auto"/>
        <w:bottom w:val="none" w:sz="0" w:space="0" w:color="auto"/>
        <w:right w:val="none" w:sz="0" w:space="0" w:color="auto"/>
      </w:divBdr>
    </w:div>
    <w:div w:id="1892691705">
      <w:marLeft w:val="640"/>
      <w:marRight w:val="0"/>
      <w:marTop w:val="0"/>
      <w:marBottom w:val="0"/>
      <w:divBdr>
        <w:top w:val="none" w:sz="0" w:space="0" w:color="auto"/>
        <w:left w:val="none" w:sz="0" w:space="0" w:color="auto"/>
        <w:bottom w:val="none" w:sz="0" w:space="0" w:color="auto"/>
        <w:right w:val="none" w:sz="0" w:space="0" w:color="auto"/>
      </w:divBdr>
    </w:div>
    <w:div w:id="1892765042">
      <w:marLeft w:val="640"/>
      <w:marRight w:val="0"/>
      <w:marTop w:val="0"/>
      <w:marBottom w:val="0"/>
      <w:divBdr>
        <w:top w:val="none" w:sz="0" w:space="0" w:color="auto"/>
        <w:left w:val="none" w:sz="0" w:space="0" w:color="auto"/>
        <w:bottom w:val="none" w:sz="0" w:space="0" w:color="auto"/>
        <w:right w:val="none" w:sz="0" w:space="0" w:color="auto"/>
      </w:divBdr>
    </w:div>
    <w:div w:id="1892765886">
      <w:marLeft w:val="480"/>
      <w:marRight w:val="0"/>
      <w:marTop w:val="0"/>
      <w:marBottom w:val="0"/>
      <w:divBdr>
        <w:top w:val="none" w:sz="0" w:space="0" w:color="auto"/>
        <w:left w:val="none" w:sz="0" w:space="0" w:color="auto"/>
        <w:bottom w:val="none" w:sz="0" w:space="0" w:color="auto"/>
        <w:right w:val="none" w:sz="0" w:space="0" w:color="auto"/>
      </w:divBdr>
    </w:div>
    <w:div w:id="1892770701">
      <w:marLeft w:val="480"/>
      <w:marRight w:val="0"/>
      <w:marTop w:val="0"/>
      <w:marBottom w:val="0"/>
      <w:divBdr>
        <w:top w:val="none" w:sz="0" w:space="0" w:color="auto"/>
        <w:left w:val="none" w:sz="0" w:space="0" w:color="auto"/>
        <w:bottom w:val="none" w:sz="0" w:space="0" w:color="auto"/>
        <w:right w:val="none" w:sz="0" w:space="0" w:color="auto"/>
      </w:divBdr>
    </w:div>
    <w:div w:id="1892883405">
      <w:marLeft w:val="480"/>
      <w:marRight w:val="0"/>
      <w:marTop w:val="0"/>
      <w:marBottom w:val="0"/>
      <w:divBdr>
        <w:top w:val="none" w:sz="0" w:space="0" w:color="auto"/>
        <w:left w:val="none" w:sz="0" w:space="0" w:color="auto"/>
        <w:bottom w:val="none" w:sz="0" w:space="0" w:color="auto"/>
        <w:right w:val="none" w:sz="0" w:space="0" w:color="auto"/>
      </w:divBdr>
    </w:div>
    <w:div w:id="1892960517">
      <w:marLeft w:val="640"/>
      <w:marRight w:val="0"/>
      <w:marTop w:val="0"/>
      <w:marBottom w:val="0"/>
      <w:divBdr>
        <w:top w:val="none" w:sz="0" w:space="0" w:color="auto"/>
        <w:left w:val="none" w:sz="0" w:space="0" w:color="auto"/>
        <w:bottom w:val="none" w:sz="0" w:space="0" w:color="auto"/>
        <w:right w:val="none" w:sz="0" w:space="0" w:color="auto"/>
      </w:divBdr>
    </w:div>
    <w:div w:id="1893343419">
      <w:marLeft w:val="480"/>
      <w:marRight w:val="0"/>
      <w:marTop w:val="0"/>
      <w:marBottom w:val="0"/>
      <w:divBdr>
        <w:top w:val="none" w:sz="0" w:space="0" w:color="auto"/>
        <w:left w:val="none" w:sz="0" w:space="0" w:color="auto"/>
        <w:bottom w:val="none" w:sz="0" w:space="0" w:color="auto"/>
        <w:right w:val="none" w:sz="0" w:space="0" w:color="auto"/>
      </w:divBdr>
    </w:div>
    <w:div w:id="1893416580">
      <w:marLeft w:val="640"/>
      <w:marRight w:val="0"/>
      <w:marTop w:val="0"/>
      <w:marBottom w:val="0"/>
      <w:divBdr>
        <w:top w:val="none" w:sz="0" w:space="0" w:color="auto"/>
        <w:left w:val="none" w:sz="0" w:space="0" w:color="auto"/>
        <w:bottom w:val="none" w:sz="0" w:space="0" w:color="auto"/>
        <w:right w:val="none" w:sz="0" w:space="0" w:color="auto"/>
      </w:divBdr>
    </w:div>
    <w:div w:id="1893420608">
      <w:marLeft w:val="480"/>
      <w:marRight w:val="0"/>
      <w:marTop w:val="0"/>
      <w:marBottom w:val="0"/>
      <w:divBdr>
        <w:top w:val="none" w:sz="0" w:space="0" w:color="auto"/>
        <w:left w:val="none" w:sz="0" w:space="0" w:color="auto"/>
        <w:bottom w:val="none" w:sz="0" w:space="0" w:color="auto"/>
        <w:right w:val="none" w:sz="0" w:space="0" w:color="auto"/>
      </w:divBdr>
    </w:div>
    <w:div w:id="1893421191">
      <w:marLeft w:val="640"/>
      <w:marRight w:val="0"/>
      <w:marTop w:val="0"/>
      <w:marBottom w:val="0"/>
      <w:divBdr>
        <w:top w:val="none" w:sz="0" w:space="0" w:color="auto"/>
        <w:left w:val="none" w:sz="0" w:space="0" w:color="auto"/>
        <w:bottom w:val="none" w:sz="0" w:space="0" w:color="auto"/>
        <w:right w:val="none" w:sz="0" w:space="0" w:color="auto"/>
      </w:divBdr>
    </w:div>
    <w:div w:id="1893424774">
      <w:marLeft w:val="640"/>
      <w:marRight w:val="0"/>
      <w:marTop w:val="0"/>
      <w:marBottom w:val="0"/>
      <w:divBdr>
        <w:top w:val="none" w:sz="0" w:space="0" w:color="auto"/>
        <w:left w:val="none" w:sz="0" w:space="0" w:color="auto"/>
        <w:bottom w:val="none" w:sz="0" w:space="0" w:color="auto"/>
        <w:right w:val="none" w:sz="0" w:space="0" w:color="auto"/>
      </w:divBdr>
    </w:div>
    <w:div w:id="1893466937">
      <w:marLeft w:val="480"/>
      <w:marRight w:val="0"/>
      <w:marTop w:val="0"/>
      <w:marBottom w:val="0"/>
      <w:divBdr>
        <w:top w:val="none" w:sz="0" w:space="0" w:color="auto"/>
        <w:left w:val="none" w:sz="0" w:space="0" w:color="auto"/>
        <w:bottom w:val="none" w:sz="0" w:space="0" w:color="auto"/>
        <w:right w:val="none" w:sz="0" w:space="0" w:color="auto"/>
      </w:divBdr>
    </w:div>
    <w:div w:id="1893495468">
      <w:marLeft w:val="480"/>
      <w:marRight w:val="0"/>
      <w:marTop w:val="0"/>
      <w:marBottom w:val="0"/>
      <w:divBdr>
        <w:top w:val="none" w:sz="0" w:space="0" w:color="auto"/>
        <w:left w:val="none" w:sz="0" w:space="0" w:color="auto"/>
        <w:bottom w:val="none" w:sz="0" w:space="0" w:color="auto"/>
        <w:right w:val="none" w:sz="0" w:space="0" w:color="auto"/>
      </w:divBdr>
    </w:div>
    <w:div w:id="1893497308">
      <w:marLeft w:val="480"/>
      <w:marRight w:val="0"/>
      <w:marTop w:val="0"/>
      <w:marBottom w:val="0"/>
      <w:divBdr>
        <w:top w:val="none" w:sz="0" w:space="0" w:color="auto"/>
        <w:left w:val="none" w:sz="0" w:space="0" w:color="auto"/>
        <w:bottom w:val="none" w:sz="0" w:space="0" w:color="auto"/>
        <w:right w:val="none" w:sz="0" w:space="0" w:color="auto"/>
      </w:divBdr>
    </w:div>
    <w:div w:id="1893617859">
      <w:marLeft w:val="480"/>
      <w:marRight w:val="0"/>
      <w:marTop w:val="0"/>
      <w:marBottom w:val="0"/>
      <w:divBdr>
        <w:top w:val="none" w:sz="0" w:space="0" w:color="auto"/>
        <w:left w:val="none" w:sz="0" w:space="0" w:color="auto"/>
        <w:bottom w:val="none" w:sz="0" w:space="0" w:color="auto"/>
        <w:right w:val="none" w:sz="0" w:space="0" w:color="auto"/>
      </w:divBdr>
    </w:div>
    <w:div w:id="1893728615">
      <w:marLeft w:val="640"/>
      <w:marRight w:val="0"/>
      <w:marTop w:val="0"/>
      <w:marBottom w:val="0"/>
      <w:divBdr>
        <w:top w:val="none" w:sz="0" w:space="0" w:color="auto"/>
        <w:left w:val="none" w:sz="0" w:space="0" w:color="auto"/>
        <w:bottom w:val="none" w:sz="0" w:space="0" w:color="auto"/>
        <w:right w:val="none" w:sz="0" w:space="0" w:color="auto"/>
      </w:divBdr>
    </w:div>
    <w:div w:id="1893806318">
      <w:marLeft w:val="640"/>
      <w:marRight w:val="0"/>
      <w:marTop w:val="0"/>
      <w:marBottom w:val="0"/>
      <w:divBdr>
        <w:top w:val="none" w:sz="0" w:space="0" w:color="auto"/>
        <w:left w:val="none" w:sz="0" w:space="0" w:color="auto"/>
        <w:bottom w:val="none" w:sz="0" w:space="0" w:color="auto"/>
        <w:right w:val="none" w:sz="0" w:space="0" w:color="auto"/>
      </w:divBdr>
    </w:div>
    <w:div w:id="1893812922">
      <w:marLeft w:val="640"/>
      <w:marRight w:val="0"/>
      <w:marTop w:val="0"/>
      <w:marBottom w:val="0"/>
      <w:divBdr>
        <w:top w:val="none" w:sz="0" w:space="0" w:color="auto"/>
        <w:left w:val="none" w:sz="0" w:space="0" w:color="auto"/>
        <w:bottom w:val="none" w:sz="0" w:space="0" w:color="auto"/>
        <w:right w:val="none" w:sz="0" w:space="0" w:color="auto"/>
      </w:divBdr>
    </w:div>
    <w:div w:id="1893881153">
      <w:marLeft w:val="640"/>
      <w:marRight w:val="0"/>
      <w:marTop w:val="0"/>
      <w:marBottom w:val="0"/>
      <w:divBdr>
        <w:top w:val="none" w:sz="0" w:space="0" w:color="auto"/>
        <w:left w:val="none" w:sz="0" w:space="0" w:color="auto"/>
        <w:bottom w:val="none" w:sz="0" w:space="0" w:color="auto"/>
        <w:right w:val="none" w:sz="0" w:space="0" w:color="auto"/>
      </w:divBdr>
    </w:div>
    <w:div w:id="1893881939">
      <w:marLeft w:val="480"/>
      <w:marRight w:val="0"/>
      <w:marTop w:val="0"/>
      <w:marBottom w:val="0"/>
      <w:divBdr>
        <w:top w:val="none" w:sz="0" w:space="0" w:color="auto"/>
        <w:left w:val="none" w:sz="0" w:space="0" w:color="auto"/>
        <w:bottom w:val="none" w:sz="0" w:space="0" w:color="auto"/>
        <w:right w:val="none" w:sz="0" w:space="0" w:color="auto"/>
      </w:divBdr>
    </w:div>
    <w:div w:id="1893927504">
      <w:marLeft w:val="480"/>
      <w:marRight w:val="0"/>
      <w:marTop w:val="0"/>
      <w:marBottom w:val="0"/>
      <w:divBdr>
        <w:top w:val="none" w:sz="0" w:space="0" w:color="auto"/>
        <w:left w:val="none" w:sz="0" w:space="0" w:color="auto"/>
        <w:bottom w:val="none" w:sz="0" w:space="0" w:color="auto"/>
        <w:right w:val="none" w:sz="0" w:space="0" w:color="auto"/>
      </w:divBdr>
    </w:div>
    <w:div w:id="1893928646">
      <w:marLeft w:val="480"/>
      <w:marRight w:val="0"/>
      <w:marTop w:val="0"/>
      <w:marBottom w:val="0"/>
      <w:divBdr>
        <w:top w:val="none" w:sz="0" w:space="0" w:color="auto"/>
        <w:left w:val="none" w:sz="0" w:space="0" w:color="auto"/>
        <w:bottom w:val="none" w:sz="0" w:space="0" w:color="auto"/>
        <w:right w:val="none" w:sz="0" w:space="0" w:color="auto"/>
      </w:divBdr>
    </w:div>
    <w:div w:id="1893956096">
      <w:marLeft w:val="480"/>
      <w:marRight w:val="0"/>
      <w:marTop w:val="0"/>
      <w:marBottom w:val="0"/>
      <w:divBdr>
        <w:top w:val="none" w:sz="0" w:space="0" w:color="auto"/>
        <w:left w:val="none" w:sz="0" w:space="0" w:color="auto"/>
        <w:bottom w:val="none" w:sz="0" w:space="0" w:color="auto"/>
        <w:right w:val="none" w:sz="0" w:space="0" w:color="auto"/>
      </w:divBdr>
    </w:div>
    <w:div w:id="1894076006">
      <w:marLeft w:val="640"/>
      <w:marRight w:val="0"/>
      <w:marTop w:val="0"/>
      <w:marBottom w:val="0"/>
      <w:divBdr>
        <w:top w:val="none" w:sz="0" w:space="0" w:color="auto"/>
        <w:left w:val="none" w:sz="0" w:space="0" w:color="auto"/>
        <w:bottom w:val="none" w:sz="0" w:space="0" w:color="auto"/>
        <w:right w:val="none" w:sz="0" w:space="0" w:color="auto"/>
      </w:divBdr>
    </w:div>
    <w:div w:id="1894730102">
      <w:marLeft w:val="640"/>
      <w:marRight w:val="0"/>
      <w:marTop w:val="0"/>
      <w:marBottom w:val="0"/>
      <w:divBdr>
        <w:top w:val="none" w:sz="0" w:space="0" w:color="auto"/>
        <w:left w:val="none" w:sz="0" w:space="0" w:color="auto"/>
        <w:bottom w:val="none" w:sz="0" w:space="0" w:color="auto"/>
        <w:right w:val="none" w:sz="0" w:space="0" w:color="auto"/>
      </w:divBdr>
    </w:div>
    <w:div w:id="1894929823">
      <w:marLeft w:val="640"/>
      <w:marRight w:val="0"/>
      <w:marTop w:val="0"/>
      <w:marBottom w:val="0"/>
      <w:divBdr>
        <w:top w:val="none" w:sz="0" w:space="0" w:color="auto"/>
        <w:left w:val="none" w:sz="0" w:space="0" w:color="auto"/>
        <w:bottom w:val="none" w:sz="0" w:space="0" w:color="auto"/>
        <w:right w:val="none" w:sz="0" w:space="0" w:color="auto"/>
      </w:divBdr>
    </w:div>
    <w:div w:id="1894998268">
      <w:marLeft w:val="480"/>
      <w:marRight w:val="0"/>
      <w:marTop w:val="0"/>
      <w:marBottom w:val="0"/>
      <w:divBdr>
        <w:top w:val="none" w:sz="0" w:space="0" w:color="auto"/>
        <w:left w:val="none" w:sz="0" w:space="0" w:color="auto"/>
        <w:bottom w:val="none" w:sz="0" w:space="0" w:color="auto"/>
        <w:right w:val="none" w:sz="0" w:space="0" w:color="auto"/>
      </w:divBdr>
    </w:div>
    <w:div w:id="1894999490">
      <w:marLeft w:val="480"/>
      <w:marRight w:val="0"/>
      <w:marTop w:val="0"/>
      <w:marBottom w:val="0"/>
      <w:divBdr>
        <w:top w:val="none" w:sz="0" w:space="0" w:color="auto"/>
        <w:left w:val="none" w:sz="0" w:space="0" w:color="auto"/>
        <w:bottom w:val="none" w:sz="0" w:space="0" w:color="auto"/>
        <w:right w:val="none" w:sz="0" w:space="0" w:color="auto"/>
      </w:divBdr>
    </w:div>
    <w:div w:id="1895237004">
      <w:marLeft w:val="640"/>
      <w:marRight w:val="0"/>
      <w:marTop w:val="0"/>
      <w:marBottom w:val="0"/>
      <w:divBdr>
        <w:top w:val="none" w:sz="0" w:space="0" w:color="auto"/>
        <w:left w:val="none" w:sz="0" w:space="0" w:color="auto"/>
        <w:bottom w:val="none" w:sz="0" w:space="0" w:color="auto"/>
        <w:right w:val="none" w:sz="0" w:space="0" w:color="auto"/>
      </w:divBdr>
    </w:div>
    <w:div w:id="1895309515">
      <w:marLeft w:val="480"/>
      <w:marRight w:val="0"/>
      <w:marTop w:val="0"/>
      <w:marBottom w:val="0"/>
      <w:divBdr>
        <w:top w:val="none" w:sz="0" w:space="0" w:color="auto"/>
        <w:left w:val="none" w:sz="0" w:space="0" w:color="auto"/>
        <w:bottom w:val="none" w:sz="0" w:space="0" w:color="auto"/>
        <w:right w:val="none" w:sz="0" w:space="0" w:color="auto"/>
      </w:divBdr>
    </w:div>
    <w:div w:id="1895316212">
      <w:marLeft w:val="480"/>
      <w:marRight w:val="0"/>
      <w:marTop w:val="0"/>
      <w:marBottom w:val="0"/>
      <w:divBdr>
        <w:top w:val="none" w:sz="0" w:space="0" w:color="auto"/>
        <w:left w:val="none" w:sz="0" w:space="0" w:color="auto"/>
        <w:bottom w:val="none" w:sz="0" w:space="0" w:color="auto"/>
        <w:right w:val="none" w:sz="0" w:space="0" w:color="auto"/>
      </w:divBdr>
    </w:div>
    <w:div w:id="1895316588">
      <w:marLeft w:val="640"/>
      <w:marRight w:val="0"/>
      <w:marTop w:val="0"/>
      <w:marBottom w:val="0"/>
      <w:divBdr>
        <w:top w:val="none" w:sz="0" w:space="0" w:color="auto"/>
        <w:left w:val="none" w:sz="0" w:space="0" w:color="auto"/>
        <w:bottom w:val="none" w:sz="0" w:space="0" w:color="auto"/>
        <w:right w:val="none" w:sz="0" w:space="0" w:color="auto"/>
      </w:divBdr>
    </w:div>
    <w:div w:id="1895584303">
      <w:marLeft w:val="480"/>
      <w:marRight w:val="0"/>
      <w:marTop w:val="0"/>
      <w:marBottom w:val="0"/>
      <w:divBdr>
        <w:top w:val="none" w:sz="0" w:space="0" w:color="auto"/>
        <w:left w:val="none" w:sz="0" w:space="0" w:color="auto"/>
        <w:bottom w:val="none" w:sz="0" w:space="0" w:color="auto"/>
        <w:right w:val="none" w:sz="0" w:space="0" w:color="auto"/>
      </w:divBdr>
    </w:div>
    <w:div w:id="1895653751">
      <w:marLeft w:val="480"/>
      <w:marRight w:val="0"/>
      <w:marTop w:val="0"/>
      <w:marBottom w:val="0"/>
      <w:divBdr>
        <w:top w:val="none" w:sz="0" w:space="0" w:color="auto"/>
        <w:left w:val="none" w:sz="0" w:space="0" w:color="auto"/>
        <w:bottom w:val="none" w:sz="0" w:space="0" w:color="auto"/>
        <w:right w:val="none" w:sz="0" w:space="0" w:color="auto"/>
      </w:divBdr>
    </w:div>
    <w:div w:id="1895769183">
      <w:marLeft w:val="640"/>
      <w:marRight w:val="0"/>
      <w:marTop w:val="0"/>
      <w:marBottom w:val="0"/>
      <w:divBdr>
        <w:top w:val="none" w:sz="0" w:space="0" w:color="auto"/>
        <w:left w:val="none" w:sz="0" w:space="0" w:color="auto"/>
        <w:bottom w:val="none" w:sz="0" w:space="0" w:color="auto"/>
        <w:right w:val="none" w:sz="0" w:space="0" w:color="auto"/>
      </w:divBdr>
    </w:div>
    <w:div w:id="1895849749">
      <w:marLeft w:val="640"/>
      <w:marRight w:val="0"/>
      <w:marTop w:val="0"/>
      <w:marBottom w:val="0"/>
      <w:divBdr>
        <w:top w:val="none" w:sz="0" w:space="0" w:color="auto"/>
        <w:left w:val="none" w:sz="0" w:space="0" w:color="auto"/>
        <w:bottom w:val="none" w:sz="0" w:space="0" w:color="auto"/>
        <w:right w:val="none" w:sz="0" w:space="0" w:color="auto"/>
      </w:divBdr>
    </w:div>
    <w:div w:id="1895919998">
      <w:marLeft w:val="480"/>
      <w:marRight w:val="0"/>
      <w:marTop w:val="0"/>
      <w:marBottom w:val="0"/>
      <w:divBdr>
        <w:top w:val="none" w:sz="0" w:space="0" w:color="auto"/>
        <w:left w:val="none" w:sz="0" w:space="0" w:color="auto"/>
        <w:bottom w:val="none" w:sz="0" w:space="0" w:color="auto"/>
        <w:right w:val="none" w:sz="0" w:space="0" w:color="auto"/>
      </w:divBdr>
    </w:div>
    <w:div w:id="1896041389">
      <w:marLeft w:val="480"/>
      <w:marRight w:val="0"/>
      <w:marTop w:val="0"/>
      <w:marBottom w:val="0"/>
      <w:divBdr>
        <w:top w:val="none" w:sz="0" w:space="0" w:color="auto"/>
        <w:left w:val="none" w:sz="0" w:space="0" w:color="auto"/>
        <w:bottom w:val="none" w:sz="0" w:space="0" w:color="auto"/>
        <w:right w:val="none" w:sz="0" w:space="0" w:color="auto"/>
      </w:divBdr>
    </w:div>
    <w:div w:id="1896087865">
      <w:marLeft w:val="480"/>
      <w:marRight w:val="0"/>
      <w:marTop w:val="0"/>
      <w:marBottom w:val="0"/>
      <w:divBdr>
        <w:top w:val="none" w:sz="0" w:space="0" w:color="auto"/>
        <w:left w:val="none" w:sz="0" w:space="0" w:color="auto"/>
        <w:bottom w:val="none" w:sz="0" w:space="0" w:color="auto"/>
        <w:right w:val="none" w:sz="0" w:space="0" w:color="auto"/>
      </w:divBdr>
    </w:div>
    <w:div w:id="1896117886">
      <w:marLeft w:val="640"/>
      <w:marRight w:val="0"/>
      <w:marTop w:val="0"/>
      <w:marBottom w:val="0"/>
      <w:divBdr>
        <w:top w:val="none" w:sz="0" w:space="0" w:color="auto"/>
        <w:left w:val="none" w:sz="0" w:space="0" w:color="auto"/>
        <w:bottom w:val="none" w:sz="0" w:space="0" w:color="auto"/>
        <w:right w:val="none" w:sz="0" w:space="0" w:color="auto"/>
      </w:divBdr>
    </w:div>
    <w:div w:id="1896119638">
      <w:marLeft w:val="640"/>
      <w:marRight w:val="0"/>
      <w:marTop w:val="0"/>
      <w:marBottom w:val="0"/>
      <w:divBdr>
        <w:top w:val="none" w:sz="0" w:space="0" w:color="auto"/>
        <w:left w:val="none" w:sz="0" w:space="0" w:color="auto"/>
        <w:bottom w:val="none" w:sz="0" w:space="0" w:color="auto"/>
        <w:right w:val="none" w:sz="0" w:space="0" w:color="auto"/>
      </w:divBdr>
    </w:div>
    <w:div w:id="1896159719">
      <w:marLeft w:val="640"/>
      <w:marRight w:val="0"/>
      <w:marTop w:val="0"/>
      <w:marBottom w:val="0"/>
      <w:divBdr>
        <w:top w:val="none" w:sz="0" w:space="0" w:color="auto"/>
        <w:left w:val="none" w:sz="0" w:space="0" w:color="auto"/>
        <w:bottom w:val="none" w:sz="0" w:space="0" w:color="auto"/>
        <w:right w:val="none" w:sz="0" w:space="0" w:color="auto"/>
      </w:divBdr>
    </w:div>
    <w:div w:id="1896159818">
      <w:marLeft w:val="640"/>
      <w:marRight w:val="0"/>
      <w:marTop w:val="0"/>
      <w:marBottom w:val="0"/>
      <w:divBdr>
        <w:top w:val="none" w:sz="0" w:space="0" w:color="auto"/>
        <w:left w:val="none" w:sz="0" w:space="0" w:color="auto"/>
        <w:bottom w:val="none" w:sz="0" w:space="0" w:color="auto"/>
        <w:right w:val="none" w:sz="0" w:space="0" w:color="auto"/>
      </w:divBdr>
    </w:div>
    <w:div w:id="1896161320">
      <w:marLeft w:val="480"/>
      <w:marRight w:val="0"/>
      <w:marTop w:val="0"/>
      <w:marBottom w:val="0"/>
      <w:divBdr>
        <w:top w:val="none" w:sz="0" w:space="0" w:color="auto"/>
        <w:left w:val="none" w:sz="0" w:space="0" w:color="auto"/>
        <w:bottom w:val="none" w:sz="0" w:space="0" w:color="auto"/>
        <w:right w:val="none" w:sz="0" w:space="0" w:color="auto"/>
      </w:divBdr>
    </w:div>
    <w:div w:id="1896234112">
      <w:marLeft w:val="640"/>
      <w:marRight w:val="0"/>
      <w:marTop w:val="0"/>
      <w:marBottom w:val="0"/>
      <w:divBdr>
        <w:top w:val="none" w:sz="0" w:space="0" w:color="auto"/>
        <w:left w:val="none" w:sz="0" w:space="0" w:color="auto"/>
        <w:bottom w:val="none" w:sz="0" w:space="0" w:color="auto"/>
        <w:right w:val="none" w:sz="0" w:space="0" w:color="auto"/>
      </w:divBdr>
    </w:div>
    <w:div w:id="1896314957">
      <w:marLeft w:val="480"/>
      <w:marRight w:val="0"/>
      <w:marTop w:val="0"/>
      <w:marBottom w:val="0"/>
      <w:divBdr>
        <w:top w:val="none" w:sz="0" w:space="0" w:color="auto"/>
        <w:left w:val="none" w:sz="0" w:space="0" w:color="auto"/>
        <w:bottom w:val="none" w:sz="0" w:space="0" w:color="auto"/>
        <w:right w:val="none" w:sz="0" w:space="0" w:color="auto"/>
      </w:divBdr>
    </w:div>
    <w:div w:id="1896501855">
      <w:marLeft w:val="480"/>
      <w:marRight w:val="0"/>
      <w:marTop w:val="0"/>
      <w:marBottom w:val="0"/>
      <w:divBdr>
        <w:top w:val="none" w:sz="0" w:space="0" w:color="auto"/>
        <w:left w:val="none" w:sz="0" w:space="0" w:color="auto"/>
        <w:bottom w:val="none" w:sz="0" w:space="0" w:color="auto"/>
        <w:right w:val="none" w:sz="0" w:space="0" w:color="auto"/>
      </w:divBdr>
    </w:div>
    <w:div w:id="1896502245">
      <w:marLeft w:val="640"/>
      <w:marRight w:val="0"/>
      <w:marTop w:val="0"/>
      <w:marBottom w:val="0"/>
      <w:divBdr>
        <w:top w:val="none" w:sz="0" w:space="0" w:color="auto"/>
        <w:left w:val="none" w:sz="0" w:space="0" w:color="auto"/>
        <w:bottom w:val="none" w:sz="0" w:space="0" w:color="auto"/>
        <w:right w:val="none" w:sz="0" w:space="0" w:color="auto"/>
      </w:divBdr>
    </w:div>
    <w:div w:id="1896503776">
      <w:marLeft w:val="480"/>
      <w:marRight w:val="0"/>
      <w:marTop w:val="0"/>
      <w:marBottom w:val="0"/>
      <w:divBdr>
        <w:top w:val="none" w:sz="0" w:space="0" w:color="auto"/>
        <w:left w:val="none" w:sz="0" w:space="0" w:color="auto"/>
        <w:bottom w:val="none" w:sz="0" w:space="0" w:color="auto"/>
        <w:right w:val="none" w:sz="0" w:space="0" w:color="auto"/>
      </w:divBdr>
    </w:div>
    <w:div w:id="1896507543">
      <w:marLeft w:val="480"/>
      <w:marRight w:val="0"/>
      <w:marTop w:val="0"/>
      <w:marBottom w:val="0"/>
      <w:divBdr>
        <w:top w:val="none" w:sz="0" w:space="0" w:color="auto"/>
        <w:left w:val="none" w:sz="0" w:space="0" w:color="auto"/>
        <w:bottom w:val="none" w:sz="0" w:space="0" w:color="auto"/>
        <w:right w:val="none" w:sz="0" w:space="0" w:color="auto"/>
      </w:divBdr>
    </w:div>
    <w:div w:id="1896575646">
      <w:marLeft w:val="480"/>
      <w:marRight w:val="0"/>
      <w:marTop w:val="0"/>
      <w:marBottom w:val="0"/>
      <w:divBdr>
        <w:top w:val="none" w:sz="0" w:space="0" w:color="auto"/>
        <w:left w:val="none" w:sz="0" w:space="0" w:color="auto"/>
        <w:bottom w:val="none" w:sz="0" w:space="0" w:color="auto"/>
        <w:right w:val="none" w:sz="0" w:space="0" w:color="auto"/>
      </w:divBdr>
    </w:div>
    <w:div w:id="1896697215">
      <w:marLeft w:val="480"/>
      <w:marRight w:val="0"/>
      <w:marTop w:val="0"/>
      <w:marBottom w:val="0"/>
      <w:divBdr>
        <w:top w:val="none" w:sz="0" w:space="0" w:color="auto"/>
        <w:left w:val="none" w:sz="0" w:space="0" w:color="auto"/>
        <w:bottom w:val="none" w:sz="0" w:space="0" w:color="auto"/>
        <w:right w:val="none" w:sz="0" w:space="0" w:color="auto"/>
      </w:divBdr>
    </w:div>
    <w:div w:id="1896699975">
      <w:marLeft w:val="640"/>
      <w:marRight w:val="0"/>
      <w:marTop w:val="0"/>
      <w:marBottom w:val="0"/>
      <w:divBdr>
        <w:top w:val="none" w:sz="0" w:space="0" w:color="auto"/>
        <w:left w:val="none" w:sz="0" w:space="0" w:color="auto"/>
        <w:bottom w:val="none" w:sz="0" w:space="0" w:color="auto"/>
        <w:right w:val="none" w:sz="0" w:space="0" w:color="auto"/>
      </w:divBdr>
    </w:div>
    <w:div w:id="1897082412">
      <w:marLeft w:val="640"/>
      <w:marRight w:val="0"/>
      <w:marTop w:val="0"/>
      <w:marBottom w:val="0"/>
      <w:divBdr>
        <w:top w:val="none" w:sz="0" w:space="0" w:color="auto"/>
        <w:left w:val="none" w:sz="0" w:space="0" w:color="auto"/>
        <w:bottom w:val="none" w:sz="0" w:space="0" w:color="auto"/>
        <w:right w:val="none" w:sz="0" w:space="0" w:color="auto"/>
      </w:divBdr>
    </w:div>
    <w:div w:id="1897082612">
      <w:marLeft w:val="480"/>
      <w:marRight w:val="0"/>
      <w:marTop w:val="0"/>
      <w:marBottom w:val="0"/>
      <w:divBdr>
        <w:top w:val="none" w:sz="0" w:space="0" w:color="auto"/>
        <w:left w:val="none" w:sz="0" w:space="0" w:color="auto"/>
        <w:bottom w:val="none" w:sz="0" w:space="0" w:color="auto"/>
        <w:right w:val="none" w:sz="0" w:space="0" w:color="auto"/>
      </w:divBdr>
    </w:div>
    <w:div w:id="1897086817">
      <w:marLeft w:val="480"/>
      <w:marRight w:val="0"/>
      <w:marTop w:val="0"/>
      <w:marBottom w:val="0"/>
      <w:divBdr>
        <w:top w:val="none" w:sz="0" w:space="0" w:color="auto"/>
        <w:left w:val="none" w:sz="0" w:space="0" w:color="auto"/>
        <w:bottom w:val="none" w:sz="0" w:space="0" w:color="auto"/>
        <w:right w:val="none" w:sz="0" w:space="0" w:color="auto"/>
      </w:divBdr>
    </w:div>
    <w:div w:id="1897158158">
      <w:marLeft w:val="640"/>
      <w:marRight w:val="0"/>
      <w:marTop w:val="0"/>
      <w:marBottom w:val="0"/>
      <w:divBdr>
        <w:top w:val="none" w:sz="0" w:space="0" w:color="auto"/>
        <w:left w:val="none" w:sz="0" w:space="0" w:color="auto"/>
        <w:bottom w:val="none" w:sz="0" w:space="0" w:color="auto"/>
        <w:right w:val="none" w:sz="0" w:space="0" w:color="auto"/>
      </w:divBdr>
    </w:div>
    <w:div w:id="1897162456">
      <w:marLeft w:val="640"/>
      <w:marRight w:val="0"/>
      <w:marTop w:val="0"/>
      <w:marBottom w:val="0"/>
      <w:divBdr>
        <w:top w:val="none" w:sz="0" w:space="0" w:color="auto"/>
        <w:left w:val="none" w:sz="0" w:space="0" w:color="auto"/>
        <w:bottom w:val="none" w:sz="0" w:space="0" w:color="auto"/>
        <w:right w:val="none" w:sz="0" w:space="0" w:color="auto"/>
      </w:divBdr>
    </w:div>
    <w:div w:id="1897164618">
      <w:marLeft w:val="640"/>
      <w:marRight w:val="0"/>
      <w:marTop w:val="0"/>
      <w:marBottom w:val="0"/>
      <w:divBdr>
        <w:top w:val="none" w:sz="0" w:space="0" w:color="auto"/>
        <w:left w:val="none" w:sz="0" w:space="0" w:color="auto"/>
        <w:bottom w:val="none" w:sz="0" w:space="0" w:color="auto"/>
        <w:right w:val="none" w:sz="0" w:space="0" w:color="auto"/>
      </w:divBdr>
    </w:div>
    <w:div w:id="1897398578">
      <w:marLeft w:val="480"/>
      <w:marRight w:val="0"/>
      <w:marTop w:val="0"/>
      <w:marBottom w:val="0"/>
      <w:divBdr>
        <w:top w:val="none" w:sz="0" w:space="0" w:color="auto"/>
        <w:left w:val="none" w:sz="0" w:space="0" w:color="auto"/>
        <w:bottom w:val="none" w:sz="0" w:space="0" w:color="auto"/>
        <w:right w:val="none" w:sz="0" w:space="0" w:color="auto"/>
      </w:divBdr>
    </w:div>
    <w:div w:id="1897430765">
      <w:marLeft w:val="480"/>
      <w:marRight w:val="0"/>
      <w:marTop w:val="0"/>
      <w:marBottom w:val="0"/>
      <w:divBdr>
        <w:top w:val="none" w:sz="0" w:space="0" w:color="auto"/>
        <w:left w:val="none" w:sz="0" w:space="0" w:color="auto"/>
        <w:bottom w:val="none" w:sz="0" w:space="0" w:color="auto"/>
        <w:right w:val="none" w:sz="0" w:space="0" w:color="auto"/>
      </w:divBdr>
    </w:div>
    <w:div w:id="1897474165">
      <w:marLeft w:val="640"/>
      <w:marRight w:val="0"/>
      <w:marTop w:val="0"/>
      <w:marBottom w:val="0"/>
      <w:divBdr>
        <w:top w:val="none" w:sz="0" w:space="0" w:color="auto"/>
        <w:left w:val="none" w:sz="0" w:space="0" w:color="auto"/>
        <w:bottom w:val="none" w:sz="0" w:space="0" w:color="auto"/>
        <w:right w:val="none" w:sz="0" w:space="0" w:color="auto"/>
      </w:divBdr>
    </w:div>
    <w:div w:id="1897546827">
      <w:marLeft w:val="640"/>
      <w:marRight w:val="0"/>
      <w:marTop w:val="0"/>
      <w:marBottom w:val="0"/>
      <w:divBdr>
        <w:top w:val="none" w:sz="0" w:space="0" w:color="auto"/>
        <w:left w:val="none" w:sz="0" w:space="0" w:color="auto"/>
        <w:bottom w:val="none" w:sz="0" w:space="0" w:color="auto"/>
        <w:right w:val="none" w:sz="0" w:space="0" w:color="auto"/>
      </w:divBdr>
    </w:div>
    <w:div w:id="1897622732">
      <w:marLeft w:val="480"/>
      <w:marRight w:val="0"/>
      <w:marTop w:val="0"/>
      <w:marBottom w:val="0"/>
      <w:divBdr>
        <w:top w:val="none" w:sz="0" w:space="0" w:color="auto"/>
        <w:left w:val="none" w:sz="0" w:space="0" w:color="auto"/>
        <w:bottom w:val="none" w:sz="0" w:space="0" w:color="auto"/>
        <w:right w:val="none" w:sz="0" w:space="0" w:color="auto"/>
      </w:divBdr>
    </w:div>
    <w:div w:id="1897623184">
      <w:marLeft w:val="480"/>
      <w:marRight w:val="0"/>
      <w:marTop w:val="0"/>
      <w:marBottom w:val="0"/>
      <w:divBdr>
        <w:top w:val="none" w:sz="0" w:space="0" w:color="auto"/>
        <w:left w:val="none" w:sz="0" w:space="0" w:color="auto"/>
        <w:bottom w:val="none" w:sz="0" w:space="0" w:color="auto"/>
        <w:right w:val="none" w:sz="0" w:space="0" w:color="auto"/>
      </w:divBdr>
    </w:div>
    <w:div w:id="1897625252">
      <w:marLeft w:val="480"/>
      <w:marRight w:val="0"/>
      <w:marTop w:val="0"/>
      <w:marBottom w:val="0"/>
      <w:divBdr>
        <w:top w:val="none" w:sz="0" w:space="0" w:color="auto"/>
        <w:left w:val="none" w:sz="0" w:space="0" w:color="auto"/>
        <w:bottom w:val="none" w:sz="0" w:space="0" w:color="auto"/>
        <w:right w:val="none" w:sz="0" w:space="0" w:color="auto"/>
      </w:divBdr>
    </w:div>
    <w:div w:id="1897668134">
      <w:marLeft w:val="640"/>
      <w:marRight w:val="0"/>
      <w:marTop w:val="0"/>
      <w:marBottom w:val="0"/>
      <w:divBdr>
        <w:top w:val="none" w:sz="0" w:space="0" w:color="auto"/>
        <w:left w:val="none" w:sz="0" w:space="0" w:color="auto"/>
        <w:bottom w:val="none" w:sz="0" w:space="0" w:color="auto"/>
        <w:right w:val="none" w:sz="0" w:space="0" w:color="auto"/>
      </w:divBdr>
    </w:div>
    <w:div w:id="1898011729">
      <w:marLeft w:val="640"/>
      <w:marRight w:val="0"/>
      <w:marTop w:val="0"/>
      <w:marBottom w:val="0"/>
      <w:divBdr>
        <w:top w:val="none" w:sz="0" w:space="0" w:color="auto"/>
        <w:left w:val="none" w:sz="0" w:space="0" w:color="auto"/>
        <w:bottom w:val="none" w:sz="0" w:space="0" w:color="auto"/>
        <w:right w:val="none" w:sz="0" w:space="0" w:color="auto"/>
      </w:divBdr>
    </w:div>
    <w:div w:id="1898205215">
      <w:marLeft w:val="480"/>
      <w:marRight w:val="0"/>
      <w:marTop w:val="0"/>
      <w:marBottom w:val="0"/>
      <w:divBdr>
        <w:top w:val="none" w:sz="0" w:space="0" w:color="auto"/>
        <w:left w:val="none" w:sz="0" w:space="0" w:color="auto"/>
        <w:bottom w:val="none" w:sz="0" w:space="0" w:color="auto"/>
        <w:right w:val="none" w:sz="0" w:space="0" w:color="auto"/>
      </w:divBdr>
    </w:div>
    <w:div w:id="1898272968">
      <w:marLeft w:val="640"/>
      <w:marRight w:val="0"/>
      <w:marTop w:val="0"/>
      <w:marBottom w:val="0"/>
      <w:divBdr>
        <w:top w:val="none" w:sz="0" w:space="0" w:color="auto"/>
        <w:left w:val="none" w:sz="0" w:space="0" w:color="auto"/>
        <w:bottom w:val="none" w:sz="0" w:space="0" w:color="auto"/>
        <w:right w:val="none" w:sz="0" w:space="0" w:color="auto"/>
      </w:divBdr>
    </w:div>
    <w:div w:id="1898278852">
      <w:marLeft w:val="640"/>
      <w:marRight w:val="0"/>
      <w:marTop w:val="0"/>
      <w:marBottom w:val="0"/>
      <w:divBdr>
        <w:top w:val="none" w:sz="0" w:space="0" w:color="auto"/>
        <w:left w:val="none" w:sz="0" w:space="0" w:color="auto"/>
        <w:bottom w:val="none" w:sz="0" w:space="0" w:color="auto"/>
        <w:right w:val="none" w:sz="0" w:space="0" w:color="auto"/>
      </w:divBdr>
    </w:div>
    <w:div w:id="1898390699">
      <w:marLeft w:val="640"/>
      <w:marRight w:val="0"/>
      <w:marTop w:val="0"/>
      <w:marBottom w:val="0"/>
      <w:divBdr>
        <w:top w:val="none" w:sz="0" w:space="0" w:color="auto"/>
        <w:left w:val="none" w:sz="0" w:space="0" w:color="auto"/>
        <w:bottom w:val="none" w:sz="0" w:space="0" w:color="auto"/>
        <w:right w:val="none" w:sz="0" w:space="0" w:color="auto"/>
      </w:divBdr>
    </w:div>
    <w:div w:id="1898390980">
      <w:marLeft w:val="640"/>
      <w:marRight w:val="0"/>
      <w:marTop w:val="0"/>
      <w:marBottom w:val="0"/>
      <w:divBdr>
        <w:top w:val="none" w:sz="0" w:space="0" w:color="auto"/>
        <w:left w:val="none" w:sz="0" w:space="0" w:color="auto"/>
        <w:bottom w:val="none" w:sz="0" w:space="0" w:color="auto"/>
        <w:right w:val="none" w:sz="0" w:space="0" w:color="auto"/>
      </w:divBdr>
    </w:div>
    <w:div w:id="1898396591">
      <w:marLeft w:val="480"/>
      <w:marRight w:val="0"/>
      <w:marTop w:val="0"/>
      <w:marBottom w:val="0"/>
      <w:divBdr>
        <w:top w:val="none" w:sz="0" w:space="0" w:color="auto"/>
        <w:left w:val="none" w:sz="0" w:space="0" w:color="auto"/>
        <w:bottom w:val="none" w:sz="0" w:space="0" w:color="auto"/>
        <w:right w:val="none" w:sz="0" w:space="0" w:color="auto"/>
      </w:divBdr>
    </w:div>
    <w:div w:id="1898396817">
      <w:marLeft w:val="480"/>
      <w:marRight w:val="0"/>
      <w:marTop w:val="0"/>
      <w:marBottom w:val="0"/>
      <w:divBdr>
        <w:top w:val="none" w:sz="0" w:space="0" w:color="auto"/>
        <w:left w:val="none" w:sz="0" w:space="0" w:color="auto"/>
        <w:bottom w:val="none" w:sz="0" w:space="0" w:color="auto"/>
        <w:right w:val="none" w:sz="0" w:space="0" w:color="auto"/>
      </w:divBdr>
    </w:div>
    <w:div w:id="1898469158">
      <w:marLeft w:val="640"/>
      <w:marRight w:val="0"/>
      <w:marTop w:val="0"/>
      <w:marBottom w:val="0"/>
      <w:divBdr>
        <w:top w:val="none" w:sz="0" w:space="0" w:color="auto"/>
        <w:left w:val="none" w:sz="0" w:space="0" w:color="auto"/>
        <w:bottom w:val="none" w:sz="0" w:space="0" w:color="auto"/>
        <w:right w:val="none" w:sz="0" w:space="0" w:color="auto"/>
      </w:divBdr>
    </w:div>
    <w:div w:id="1898472174">
      <w:marLeft w:val="480"/>
      <w:marRight w:val="0"/>
      <w:marTop w:val="0"/>
      <w:marBottom w:val="0"/>
      <w:divBdr>
        <w:top w:val="none" w:sz="0" w:space="0" w:color="auto"/>
        <w:left w:val="none" w:sz="0" w:space="0" w:color="auto"/>
        <w:bottom w:val="none" w:sz="0" w:space="0" w:color="auto"/>
        <w:right w:val="none" w:sz="0" w:space="0" w:color="auto"/>
      </w:divBdr>
    </w:div>
    <w:div w:id="1898543887">
      <w:marLeft w:val="640"/>
      <w:marRight w:val="0"/>
      <w:marTop w:val="0"/>
      <w:marBottom w:val="0"/>
      <w:divBdr>
        <w:top w:val="none" w:sz="0" w:space="0" w:color="auto"/>
        <w:left w:val="none" w:sz="0" w:space="0" w:color="auto"/>
        <w:bottom w:val="none" w:sz="0" w:space="0" w:color="auto"/>
        <w:right w:val="none" w:sz="0" w:space="0" w:color="auto"/>
      </w:divBdr>
    </w:div>
    <w:div w:id="1898544334">
      <w:marLeft w:val="640"/>
      <w:marRight w:val="0"/>
      <w:marTop w:val="0"/>
      <w:marBottom w:val="0"/>
      <w:divBdr>
        <w:top w:val="none" w:sz="0" w:space="0" w:color="auto"/>
        <w:left w:val="none" w:sz="0" w:space="0" w:color="auto"/>
        <w:bottom w:val="none" w:sz="0" w:space="0" w:color="auto"/>
        <w:right w:val="none" w:sz="0" w:space="0" w:color="auto"/>
      </w:divBdr>
    </w:div>
    <w:div w:id="1898587228">
      <w:marLeft w:val="480"/>
      <w:marRight w:val="0"/>
      <w:marTop w:val="0"/>
      <w:marBottom w:val="0"/>
      <w:divBdr>
        <w:top w:val="none" w:sz="0" w:space="0" w:color="auto"/>
        <w:left w:val="none" w:sz="0" w:space="0" w:color="auto"/>
        <w:bottom w:val="none" w:sz="0" w:space="0" w:color="auto"/>
        <w:right w:val="none" w:sz="0" w:space="0" w:color="auto"/>
      </w:divBdr>
    </w:div>
    <w:div w:id="1898589291">
      <w:marLeft w:val="480"/>
      <w:marRight w:val="0"/>
      <w:marTop w:val="0"/>
      <w:marBottom w:val="0"/>
      <w:divBdr>
        <w:top w:val="none" w:sz="0" w:space="0" w:color="auto"/>
        <w:left w:val="none" w:sz="0" w:space="0" w:color="auto"/>
        <w:bottom w:val="none" w:sz="0" w:space="0" w:color="auto"/>
        <w:right w:val="none" w:sz="0" w:space="0" w:color="auto"/>
      </w:divBdr>
    </w:div>
    <w:div w:id="1898666113">
      <w:marLeft w:val="640"/>
      <w:marRight w:val="0"/>
      <w:marTop w:val="0"/>
      <w:marBottom w:val="0"/>
      <w:divBdr>
        <w:top w:val="none" w:sz="0" w:space="0" w:color="auto"/>
        <w:left w:val="none" w:sz="0" w:space="0" w:color="auto"/>
        <w:bottom w:val="none" w:sz="0" w:space="0" w:color="auto"/>
        <w:right w:val="none" w:sz="0" w:space="0" w:color="auto"/>
      </w:divBdr>
    </w:div>
    <w:div w:id="1898667813">
      <w:marLeft w:val="640"/>
      <w:marRight w:val="0"/>
      <w:marTop w:val="0"/>
      <w:marBottom w:val="0"/>
      <w:divBdr>
        <w:top w:val="none" w:sz="0" w:space="0" w:color="auto"/>
        <w:left w:val="none" w:sz="0" w:space="0" w:color="auto"/>
        <w:bottom w:val="none" w:sz="0" w:space="0" w:color="auto"/>
        <w:right w:val="none" w:sz="0" w:space="0" w:color="auto"/>
      </w:divBdr>
    </w:div>
    <w:div w:id="1898854085">
      <w:marLeft w:val="640"/>
      <w:marRight w:val="0"/>
      <w:marTop w:val="0"/>
      <w:marBottom w:val="0"/>
      <w:divBdr>
        <w:top w:val="none" w:sz="0" w:space="0" w:color="auto"/>
        <w:left w:val="none" w:sz="0" w:space="0" w:color="auto"/>
        <w:bottom w:val="none" w:sz="0" w:space="0" w:color="auto"/>
        <w:right w:val="none" w:sz="0" w:space="0" w:color="auto"/>
      </w:divBdr>
    </w:div>
    <w:div w:id="1898854419">
      <w:marLeft w:val="640"/>
      <w:marRight w:val="0"/>
      <w:marTop w:val="0"/>
      <w:marBottom w:val="0"/>
      <w:divBdr>
        <w:top w:val="none" w:sz="0" w:space="0" w:color="auto"/>
        <w:left w:val="none" w:sz="0" w:space="0" w:color="auto"/>
        <w:bottom w:val="none" w:sz="0" w:space="0" w:color="auto"/>
        <w:right w:val="none" w:sz="0" w:space="0" w:color="auto"/>
      </w:divBdr>
    </w:div>
    <w:div w:id="1898860251">
      <w:marLeft w:val="480"/>
      <w:marRight w:val="0"/>
      <w:marTop w:val="0"/>
      <w:marBottom w:val="0"/>
      <w:divBdr>
        <w:top w:val="none" w:sz="0" w:space="0" w:color="auto"/>
        <w:left w:val="none" w:sz="0" w:space="0" w:color="auto"/>
        <w:bottom w:val="none" w:sz="0" w:space="0" w:color="auto"/>
        <w:right w:val="none" w:sz="0" w:space="0" w:color="auto"/>
      </w:divBdr>
    </w:div>
    <w:div w:id="1898978913">
      <w:marLeft w:val="640"/>
      <w:marRight w:val="0"/>
      <w:marTop w:val="0"/>
      <w:marBottom w:val="0"/>
      <w:divBdr>
        <w:top w:val="none" w:sz="0" w:space="0" w:color="auto"/>
        <w:left w:val="none" w:sz="0" w:space="0" w:color="auto"/>
        <w:bottom w:val="none" w:sz="0" w:space="0" w:color="auto"/>
        <w:right w:val="none" w:sz="0" w:space="0" w:color="auto"/>
      </w:divBdr>
    </w:div>
    <w:div w:id="1899053645">
      <w:marLeft w:val="480"/>
      <w:marRight w:val="0"/>
      <w:marTop w:val="0"/>
      <w:marBottom w:val="0"/>
      <w:divBdr>
        <w:top w:val="none" w:sz="0" w:space="0" w:color="auto"/>
        <w:left w:val="none" w:sz="0" w:space="0" w:color="auto"/>
        <w:bottom w:val="none" w:sz="0" w:space="0" w:color="auto"/>
        <w:right w:val="none" w:sz="0" w:space="0" w:color="auto"/>
      </w:divBdr>
    </w:div>
    <w:div w:id="1899125763">
      <w:marLeft w:val="480"/>
      <w:marRight w:val="0"/>
      <w:marTop w:val="0"/>
      <w:marBottom w:val="0"/>
      <w:divBdr>
        <w:top w:val="none" w:sz="0" w:space="0" w:color="auto"/>
        <w:left w:val="none" w:sz="0" w:space="0" w:color="auto"/>
        <w:bottom w:val="none" w:sz="0" w:space="0" w:color="auto"/>
        <w:right w:val="none" w:sz="0" w:space="0" w:color="auto"/>
      </w:divBdr>
    </w:div>
    <w:div w:id="1899172597">
      <w:marLeft w:val="480"/>
      <w:marRight w:val="0"/>
      <w:marTop w:val="0"/>
      <w:marBottom w:val="0"/>
      <w:divBdr>
        <w:top w:val="none" w:sz="0" w:space="0" w:color="auto"/>
        <w:left w:val="none" w:sz="0" w:space="0" w:color="auto"/>
        <w:bottom w:val="none" w:sz="0" w:space="0" w:color="auto"/>
        <w:right w:val="none" w:sz="0" w:space="0" w:color="auto"/>
      </w:divBdr>
    </w:div>
    <w:div w:id="1899197141">
      <w:marLeft w:val="640"/>
      <w:marRight w:val="0"/>
      <w:marTop w:val="0"/>
      <w:marBottom w:val="0"/>
      <w:divBdr>
        <w:top w:val="none" w:sz="0" w:space="0" w:color="auto"/>
        <w:left w:val="none" w:sz="0" w:space="0" w:color="auto"/>
        <w:bottom w:val="none" w:sz="0" w:space="0" w:color="auto"/>
        <w:right w:val="none" w:sz="0" w:space="0" w:color="auto"/>
      </w:divBdr>
    </w:div>
    <w:div w:id="1899239221">
      <w:marLeft w:val="480"/>
      <w:marRight w:val="0"/>
      <w:marTop w:val="0"/>
      <w:marBottom w:val="0"/>
      <w:divBdr>
        <w:top w:val="none" w:sz="0" w:space="0" w:color="auto"/>
        <w:left w:val="none" w:sz="0" w:space="0" w:color="auto"/>
        <w:bottom w:val="none" w:sz="0" w:space="0" w:color="auto"/>
        <w:right w:val="none" w:sz="0" w:space="0" w:color="auto"/>
      </w:divBdr>
    </w:div>
    <w:div w:id="1899239865">
      <w:marLeft w:val="640"/>
      <w:marRight w:val="0"/>
      <w:marTop w:val="0"/>
      <w:marBottom w:val="0"/>
      <w:divBdr>
        <w:top w:val="none" w:sz="0" w:space="0" w:color="auto"/>
        <w:left w:val="none" w:sz="0" w:space="0" w:color="auto"/>
        <w:bottom w:val="none" w:sz="0" w:space="0" w:color="auto"/>
        <w:right w:val="none" w:sz="0" w:space="0" w:color="auto"/>
      </w:divBdr>
    </w:div>
    <w:div w:id="1899316708">
      <w:marLeft w:val="640"/>
      <w:marRight w:val="0"/>
      <w:marTop w:val="0"/>
      <w:marBottom w:val="0"/>
      <w:divBdr>
        <w:top w:val="none" w:sz="0" w:space="0" w:color="auto"/>
        <w:left w:val="none" w:sz="0" w:space="0" w:color="auto"/>
        <w:bottom w:val="none" w:sz="0" w:space="0" w:color="auto"/>
        <w:right w:val="none" w:sz="0" w:space="0" w:color="auto"/>
      </w:divBdr>
    </w:div>
    <w:div w:id="1899321651">
      <w:marLeft w:val="640"/>
      <w:marRight w:val="0"/>
      <w:marTop w:val="0"/>
      <w:marBottom w:val="0"/>
      <w:divBdr>
        <w:top w:val="none" w:sz="0" w:space="0" w:color="auto"/>
        <w:left w:val="none" w:sz="0" w:space="0" w:color="auto"/>
        <w:bottom w:val="none" w:sz="0" w:space="0" w:color="auto"/>
        <w:right w:val="none" w:sz="0" w:space="0" w:color="auto"/>
      </w:divBdr>
    </w:div>
    <w:div w:id="1899321955">
      <w:marLeft w:val="480"/>
      <w:marRight w:val="0"/>
      <w:marTop w:val="0"/>
      <w:marBottom w:val="0"/>
      <w:divBdr>
        <w:top w:val="none" w:sz="0" w:space="0" w:color="auto"/>
        <w:left w:val="none" w:sz="0" w:space="0" w:color="auto"/>
        <w:bottom w:val="none" w:sz="0" w:space="0" w:color="auto"/>
        <w:right w:val="none" w:sz="0" w:space="0" w:color="auto"/>
      </w:divBdr>
    </w:div>
    <w:div w:id="1899588526">
      <w:marLeft w:val="480"/>
      <w:marRight w:val="0"/>
      <w:marTop w:val="0"/>
      <w:marBottom w:val="0"/>
      <w:divBdr>
        <w:top w:val="none" w:sz="0" w:space="0" w:color="auto"/>
        <w:left w:val="none" w:sz="0" w:space="0" w:color="auto"/>
        <w:bottom w:val="none" w:sz="0" w:space="0" w:color="auto"/>
        <w:right w:val="none" w:sz="0" w:space="0" w:color="auto"/>
      </w:divBdr>
    </w:div>
    <w:div w:id="1899634339">
      <w:marLeft w:val="480"/>
      <w:marRight w:val="0"/>
      <w:marTop w:val="0"/>
      <w:marBottom w:val="0"/>
      <w:divBdr>
        <w:top w:val="none" w:sz="0" w:space="0" w:color="auto"/>
        <w:left w:val="none" w:sz="0" w:space="0" w:color="auto"/>
        <w:bottom w:val="none" w:sz="0" w:space="0" w:color="auto"/>
        <w:right w:val="none" w:sz="0" w:space="0" w:color="auto"/>
      </w:divBdr>
    </w:div>
    <w:div w:id="1899710296">
      <w:marLeft w:val="480"/>
      <w:marRight w:val="0"/>
      <w:marTop w:val="0"/>
      <w:marBottom w:val="0"/>
      <w:divBdr>
        <w:top w:val="none" w:sz="0" w:space="0" w:color="auto"/>
        <w:left w:val="none" w:sz="0" w:space="0" w:color="auto"/>
        <w:bottom w:val="none" w:sz="0" w:space="0" w:color="auto"/>
        <w:right w:val="none" w:sz="0" w:space="0" w:color="auto"/>
      </w:divBdr>
    </w:div>
    <w:div w:id="1899780432">
      <w:marLeft w:val="640"/>
      <w:marRight w:val="0"/>
      <w:marTop w:val="0"/>
      <w:marBottom w:val="0"/>
      <w:divBdr>
        <w:top w:val="none" w:sz="0" w:space="0" w:color="auto"/>
        <w:left w:val="none" w:sz="0" w:space="0" w:color="auto"/>
        <w:bottom w:val="none" w:sz="0" w:space="0" w:color="auto"/>
        <w:right w:val="none" w:sz="0" w:space="0" w:color="auto"/>
      </w:divBdr>
    </w:div>
    <w:div w:id="1899784350">
      <w:marLeft w:val="640"/>
      <w:marRight w:val="0"/>
      <w:marTop w:val="0"/>
      <w:marBottom w:val="0"/>
      <w:divBdr>
        <w:top w:val="none" w:sz="0" w:space="0" w:color="auto"/>
        <w:left w:val="none" w:sz="0" w:space="0" w:color="auto"/>
        <w:bottom w:val="none" w:sz="0" w:space="0" w:color="auto"/>
        <w:right w:val="none" w:sz="0" w:space="0" w:color="auto"/>
      </w:divBdr>
    </w:div>
    <w:div w:id="1899785207">
      <w:marLeft w:val="480"/>
      <w:marRight w:val="0"/>
      <w:marTop w:val="0"/>
      <w:marBottom w:val="0"/>
      <w:divBdr>
        <w:top w:val="none" w:sz="0" w:space="0" w:color="auto"/>
        <w:left w:val="none" w:sz="0" w:space="0" w:color="auto"/>
        <w:bottom w:val="none" w:sz="0" w:space="0" w:color="auto"/>
        <w:right w:val="none" w:sz="0" w:space="0" w:color="auto"/>
      </w:divBdr>
    </w:div>
    <w:div w:id="1899855803">
      <w:marLeft w:val="640"/>
      <w:marRight w:val="0"/>
      <w:marTop w:val="0"/>
      <w:marBottom w:val="0"/>
      <w:divBdr>
        <w:top w:val="none" w:sz="0" w:space="0" w:color="auto"/>
        <w:left w:val="none" w:sz="0" w:space="0" w:color="auto"/>
        <w:bottom w:val="none" w:sz="0" w:space="0" w:color="auto"/>
        <w:right w:val="none" w:sz="0" w:space="0" w:color="auto"/>
      </w:divBdr>
    </w:div>
    <w:div w:id="1899895761">
      <w:marLeft w:val="640"/>
      <w:marRight w:val="0"/>
      <w:marTop w:val="0"/>
      <w:marBottom w:val="0"/>
      <w:divBdr>
        <w:top w:val="none" w:sz="0" w:space="0" w:color="auto"/>
        <w:left w:val="none" w:sz="0" w:space="0" w:color="auto"/>
        <w:bottom w:val="none" w:sz="0" w:space="0" w:color="auto"/>
        <w:right w:val="none" w:sz="0" w:space="0" w:color="auto"/>
      </w:divBdr>
    </w:div>
    <w:div w:id="1899900138">
      <w:marLeft w:val="640"/>
      <w:marRight w:val="0"/>
      <w:marTop w:val="0"/>
      <w:marBottom w:val="0"/>
      <w:divBdr>
        <w:top w:val="none" w:sz="0" w:space="0" w:color="auto"/>
        <w:left w:val="none" w:sz="0" w:space="0" w:color="auto"/>
        <w:bottom w:val="none" w:sz="0" w:space="0" w:color="auto"/>
        <w:right w:val="none" w:sz="0" w:space="0" w:color="auto"/>
      </w:divBdr>
    </w:div>
    <w:div w:id="1899971708">
      <w:marLeft w:val="640"/>
      <w:marRight w:val="0"/>
      <w:marTop w:val="0"/>
      <w:marBottom w:val="0"/>
      <w:divBdr>
        <w:top w:val="none" w:sz="0" w:space="0" w:color="auto"/>
        <w:left w:val="none" w:sz="0" w:space="0" w:color="auto"/>
        <w:bottom w:val="none" w:sz="0" w:space="0" w:color="auto"/>
        <w:right w:val="none" w:sz="0" w:space="0" w:color="auto"/>
      </w:divBdr>
    </w:div>
    <w:div w:id="1899973583">
      <w:marLeft w:val="640"/>
      <w:marRight w:val="0"/>
      <w:marTop w:val="0"/>
      <w:marBottom w:val="0"/>
      <w:divBdr>
        <w:top w:val="none" w:sz="0" w:space="0" w:color="auto"/>
        <w:left w:val="none" w:sz="0" w:space="0" w:color="auto"/>
        <w:bottom w:val="none" w:sz="0" w:space="0" w:color="auto"/>
        <w:right w:val="none" w:sz="0" w:space="0" w:color="auto"/>
      </w:divBdr>
    </w:div>
    <w:div w:id="1899974280">
      <w:marLeft w:val="480"/>
      <w:marRight w:val="0"/>
      <w:marTop w:val="0"/>
      <w:marBottom w:val="0"/>
      <w:divBdr>
        <w:top w:val="none" w:sz="0" w:space="0" w:color="auto"/>
        <w:left w:val="none" w:sz="0" w:space="0" w:color="auto"/>
        <w:bottom w:val="none" w:sz="0" w:space="0" w:color="auto"/>
        <w:right w:val="none" w:sz="0" w:space="0" w:color="auto"/>
      </w:divBdr>
    </w:div>
    <w:div w:id="1900045863">
      <w:marLeft w:val="480"/>
      <w:marRight w:val="0"/>
      <w:marTop w:val="0"/>
      <w:marBottom w:val="0"/>
      <w:divBdr>
        <w:top w:val="none" w:sz="0" w:space="0" w:color="auto"/>
        <w:left w:val="none" w:sz="0" w:space="0" w:color="auto"/>
        <w:bottom w:val="none" w:sz="0" w:space="0" w:color="auto"/>
        <w:right w:val="none" w:sz="0" w:space="0" w:color="auto"/>
      </w:divBdr>
    </w:div>
    <w:div w:id="1900092712">
      <w:marLeft w:val="640"/>
      <w:marRight w:val="0"/>
      <w:marTop w:val="0"/>
      <w:marBottom w:val="0"/>
      <w:divBdr>
        <w:top w:val="none" w:sz="0" w:space="0" w:color="auto"/>
        <w:left w:val="none" w:sz="0" w:space="0" w:color="auto"/>
        <w:bottom w:val="none" w:sz="0" w:space="0" w:color="auto"/>
        <w:right w:val="none" w:sz="0" w:space="0" w:color="auto"/>
      </w:divBdr>
    </w:div>
    <w:div w:id="1900171037">
      <w:marLeft w:val="480"/>
      <w:marRight w:val="0"/>
      <w:marTop w:val="0"/>
      <w:marBottom w:val="0"/>
      <w:divBdr>
        <w:top w:val="none" w:sz="0" w:space="0" w:color="auto"/>
        <w:left w:val="none" w:sz="0" w:space="0" w:color="auto"/>
        <w:bottom w:val="none" w:sz="0" w:space="0" w:color="auto"/>
        <w:right w:val="none" w:sz="0" w:space="0" w:color="auto"/>
      </w:divBdr>
    </w:div>
    <w:div w:id="1900245860">
      <w:marLeft w:val="480"/>
      <w:marRight w:val="0"/>
      <w:marTop w:val="0"/>
      <w:marBottom w:val="0"/>
      <w:divBdr>
        <w:top w:val="none" w:sz="0" w:space="0" w:color="auto"/>
        <w:left w:val="none" w:sz="0" w:space="0" w:color="auto"/>
        <w:bottom w:val="none" w:sz="0" w:space="0" w:color="auto"/>
        <w:right w:val="none" w:sz="0" w:space="0" w:color="auto"/>
      </w:divBdr>
    </w:div>
    <w:div w:id="1900479712">
      <w:marLeft w:val="480"/>
      <w:marRight w:val="0"/>
      <w:marTop w:val="0"/>
      <w:marBottom w:val="0"/>
      <w:divBdr>
        <w:top w:val="none" w:sz="0" w:space="0" w:color="auto"/>
        <w:left w:val="none" w:sz="0" w:space="0" w:color="auto"/>
        <w:bottom w:val="none" w:sz="0" w:space="0" w:color="auto"/>
        <w:right w:val="none" w:sz="0" w:space="0" w:color="auto"/>
      </w:divBdr>
    </w:div>
    <w:div w:id="1900481497">
      <w:marLeft w:val="480"/>
      <w:marRight w:val="0"/>
      <w:marTop w:val="0"/>
      <w:marBottom w:val="0"/>
      <w:divBdr>
        <w:top w:val="none" w:sz="0" w:space="0" w:color="auto"/>
        <w:left w:val="none" w:sz="0" w:space="0" w:color="auto"/>
        <w:bottom w:val="none" w:sz="0" w:space="0" w:color="auto"/>
        <w:right w:val="none" w:sz="0" w:space="0" w:color="auto"/>
      </w:divBdr>
    </w:div>
    <w:div w:id="1900551920">
      <w:marLeft w:val="640"/>
      <w:marRight w:val="0"/>
      <w:marTop w:val="0"/>
      <w:marBottom w:val="0"/>
      <w:divBdr>
        <w:top w:val="none" w:sz="0" w:space="0" w:color="auto"/>
        <w:left w:val="none" w:sz="0" w:space="0" w:color="auto"/>
        <w:bottom w:val="none" w:sz="0" w:space="0" w:color="auto"/>
        <w:right w:val="none" w:sz="0" w:space="0" w:color="auto"/>
      </w:divBdr>
    </w:div>
    <w:div w:id="1900553667">
      <w:marLeft w:val="640"/>
      <w:marRight w:val="0"/>
      <w:marTop w:val="0"/>
      <w:marBottom w:val="0"/>
      <w:divBdr>
        <w:top w:val="none" w:sz="0" w:space="0" w:color="auto"/>
        <w:left w:val="none" w:sz="0" w:space="0" w:color="auto"/>
        <w:bottom w:val="none" w:sz="0" w:space="0" w:color="auto"/>
        <w:right w:val="none" w:sz="0" w:space="0" w:color="auto"/>
      </w:divBdr>
    </w:div>
    <w:div w:id="1900557939">
      <w:marLeft w:val="480"/>
      <w:marRight w:val="0"/>
      <w:marTop w:val="0"/>
      <w:marBottom w:val="0"/>
      <w:divBdr>
        <w:top w:val="none" w:sz="0" w:space="0" w:color="auto"/>
        <w:left w:val="none" w:sz="0" w:space="0" w:color="auto"/>
        <w:bottom w:val="none" w:sz="0" w:space="0" w:color="auto"/>
        <w:right w:val="none" w:sz="0" w:space="0" w:color="auto"/>
      </w:divBdr>
    </w:div>
    <w:div w:id="1900631311">
      <w:marLeft w:val="480"/>
      <w:marRight w:val="0"/>
      <w:marTop w:val="0"/>
      <w:marBottom w:val="0"/>
      <w:divBdr>
        <w:top w:val="none" w:sz="0" w:space="0" w:color="auto"/>
        <w:left w:val="none" w:sz="0" w:space="0" w:color="auto"/>
        <w:bottom w:val="none" w:sz="0" w:space="0" w:color="auto"/>
        <w:right w:val="none" w:sz="0" w:space="0" w:color="auto"/>
      </w:divBdr>
    </w:div>
    <w:div w:id="1900705550">
      <w:marLeft w:val="480"/>
      <w:marRight w:val="0"/>
      <w:marTop w:val="0"/>
      <w:marBottom w:val="0"/>
      <w:divBdr>
        <w:top w:val="none" w:sz="0" w:space="0" w:color="auto"/>
        <w:left w:val="none" w:sz="0" w:space="0" w:color="auto"/>
        <w:bottom w:val="none" w:sz="0" w:space="0" w:color="auto"/>
        <w:right w:val="none" w:sz="0" w:space="0" w:color="auto"/>
      </w:divBdr>
    </w:div>
    <w:div w:id="1900822502">
      <w:marLeft w:val="480"/>
      <w:marRight w:val="0"/>
      <w:marTop w:val="0"/>
      <w:marBottom w:val="0"/>
      <w:divBdr>
        <w:top w:val="none" w:sz="0" w:space="0" w:color="auto"/>
        <w:left w:val="none" w:sz="0" w:space="0" w:color="auto"/>
        <w:bottom w:val="none" w:sz="0" w:space="0" w:color="auto"/>
        <w:right w:val="none" w:sz="0" w:space="0" w:color="auto"/>
      </w:divBdr>
    </w:div>
    <w:div w:id="1900824858">
      <w:marLeft w:val="640"/>
      <w:marRight w:val="0"/>
      <w:marTop w:val="0"/>
      <w:marBottom w:val="0"/>
      <w:divBdr>
        <w:top w:val="none" w:sz="0" w:space="0" w:color="auto"/>
        <w:left w:val="none" w:sz="0" w:space="0" w:color="auto"/>
        <w:bottom w:val="none" w:sz="0" w:space="0" w:color="auto"/>
        <w:right w:val="none" w:sz="0" w:space="0" w:color="auto"/>
      </w:divBdr>
    </w:div>
    <w:div w:id="1900894552">
      <w:marLeft w:val="640"/>
      <w:marRight w:val="0"/>
      <w:marTop w:val="0"/>
      <w:marBottom w:val="0"/>
      <w:divBdr>
        <w:top w:val="none" w:sz="0" w:space="0" w:color="auto"/>
        <w:left w:val="none" w:sz="0" w:space="0" w:color="auto"/>
        <w:bottom w:val="none" w:sz="0" w:space="0" w:color="auto"/>
        <w:right w:val="none" w:sz="0" w:space="0" w:color="auto"/>
      </w:divBdr>
    </w:div>
    <w:div w:id="1900901689">
      <w:marLeft w:val="480"/>
      <w:marRight w:val="0"/>
      <w:marTop w:val="0"/>
      <w:marBottom w:val="0"/>
      <w:divBdr>
        <w:top w:val="none" w:sz="0" w:space="0" w:color="auto"/>
        <w:left w:val="none" w:sz="0" w:space="0" w:color="auto"/>
        <w:bottom w:val="none" w:sz="0" w:space="0" w:color="auto"/>
        <w:right w:val="none" w:sz="0" w:space="0" w:color="auto"/>
      </w:divBdr>
    </w:div>
    <w:div w:id="1900939192">
      <w:marLeft w:val="480"/>
      <w:marRight w:val="0"/>
      <w:marTop w:val="0"/>
      <w:marBottom w:val="0"/>
      <w:divBdr>
        <w:top w:val="none" w:sz="0" w:space="0" w:color="auto"/>
        <w:left w:val="none" w:sz="0" w:space="0" w:color="auto"/>
        <w:bottom w:val="none" w:sz="0" w:space="0" w:color="auto"/>
        <w:right w:val="none" w:sz="0" w:space="0" w:color="auto"/>
      </w:divBdr>
    </w:div>
    <w:div w:id="1900942555">
      <w:marLeft w:val="640"/>
      <w:marRight w:val="0"/>
      <w:marTop w:val="0"/>
      <w:marBottom w:val="0"/>
      <w:divBdr>
        <w:top w:val="none" w:sz="0" w:space="0" w:color="auto"/>
        <w:left w:val="none" w:sz="0" w:space="0" w:color="auto"/>
        <w:bottom w:val="none" w:sz="0" w:space="0" w:color="auto"/>
        <w:right w:val="none" w:sz="0" w:space="0" w:color="auto"/>
      </w:divBdr>
    </w:div>
    <w:div w:id="1900945068">
      <w:marLeft w:val="640"/>
      <w:marRight w:val="0"/>
      <w:marTop w:val="0"/>
      <w:marBottom w:val="0"/>
      <w:divBdr>
        <w:top w:val="none" w:sz="0" w:space="0" w:color="auto"/>
        <w:left w:val="none" w:sz="0" w:space="0" w:color="auto"/>
        <w:bottom w:val="none" w:sz="0" w:space="0" w:color="auto"/>
        <w:right w:val="none" w:sz="0" w:space="0" w:color="auto"/>
      </w:divBdr>
    </w:div>
    <w:div w:id="1901019177">
      <w:marLeft w:val="640"/>
      <w:marRight w:val="0"/>
      <w:marTop w:val="0"/>
      <w:marBottom w:val="0"/>
      <w:divBdr>
        <w:top w:val="none" w:sz="0" w:space="0" w:color="auto"/>
        <w:left w:val="none" w:sz="0" w:space="0" w:color="auto"/>
        <w:bottom w:val="none" w:sz="0" w:space="0" w:color="auto"/>
        <w:right w:val="none" w:sz="0" w:space="0" w:color="auto"/>
      </w:divBdr>
    </w:div>
    <w:div w:id="1901091283">
      <w:marLeft w:val="480"/>
      <w:marRight w:val="0"/>
      <w:marTop w:val="0"/>
      <w:marBottom w:val="0"/>
      <w:divBdr>
        <w:top w:val="none" w:sz="0" w:space="0" w:color="auto"/>
        <w:left w:val="none" w:sz="0" w:space="0" w:color="auto"/>
        <w:bottom w:val="none" w:sz="0" w:space="0" w:color="auto"/>
        <w:right w:val="none" w:sz="0" w:space="0" w:color="auto"/>
      </w:divBdr>
    </w:div>
    <w:div w:id="1901286999">
      <w:marLeft w:val="640"/>
      <w:marRight w:val="0"/>
      <w:marTop w:val="0"/>
      <w:marBottom w:val="0"/>
      <w:divBdr>
        <w:top w:val="none" w:sz="0" w:space="0" w:color="auto"/>
        <w:left w:val="none" w:sz="0" w:space="0" w:color="auto"/>
        <w:bottom w:val="none" w:sz="0" w:space="0" w:color="auto"/>
        <w:right w:val="none" w:sz="0" w:space="0" w:color="auto"/>
      </w:divBdr>
    </w:div>
    <w:div w:id="1901356807">
      <w:marLeft w:val="640"/>
      <w:marRight w:val="0"/>
      <w:marTop w:val="0"/>
      <w:marBottom w:val="0"/>
      <w:divBdr>
        <w:top w:val="none" w:sz="0" w:space="0" w:color="auto"/>
        <w:left w:val="none" w:sz="0" w:space="0" w:color="auto"/>
        <w:bottom w:val="none" w:sz="0" w:space="0" w:color="auto"/>
        <w:right w:val="none" w:sz="0" w:space="0" w:color="auto"/>
      </w:divBdr>
    </w:div>
    <w:div w:id="1901400252">
      <w:marLeft w:val="640"/>
      <w:marRight w:val="0"/>
      <w:marTop w:val="0"/>
      <w:marBottom w:val="0"/>
      <w:divBdr>
        <w:top w:val="none" w:sz="0" w:space="0" w:color="auto"/>
        <w:left w:val="none" w:sz="0" w:space="0" w:color="auto"/>
        <w:bottom w:val="none" w:sz="0" w:space="0" w:color="auto"/>
        <w:right w:val="none" w:sz="0" w:space="0" w:color="auto"/>
      </w:divBdr>
    </w:div>
    <w:div w:id="1901404101">
      <w:marLeft w:val="480"/>
      <w:marRight w:val="0"/>
      <w:marTop w:val="0"/>
      <w:marBottom w:val="0"/>
      <w:divBdr>
        <w:top w:val="none" w:sz="0" w:space="0" w:color="auto"/>
        <w:left w:val="none" w:sz="0" w:space="0" w:color="auto"/>
        <w:bottom w:val="none" w:sz="0" w:space="0" w:color="auto"/>
        <w:right w:val="none" w:sz="0" w:space="0" w:color="auto"/>
      </w:divBdr>
    </w:div>
    <w:div w:id="1901406870">
      <w:marLeft w:val="480"/>
      <w:marRight w:val="0"/>
      <w:marTop w:val="0"/>
      <w:marBottom w:val="0"/>
      <w:divBdr>
        <w:top w:val="none" w:sz="0" w:space="0" w:color="auto"/>
        <w:left w:val="none" w:sz="0" w:space="0" w:color="auto"/>
        <w:bottom w:val="none" w:sz="0" w:space="0" w:color="auto"/>
        <w:right w:val="none" w:sz="0" w:space="0" w:color="auto"/>
      </w:divBdr>
    </w:div>
    <w:div w:id="1901481418">
      <w:marLeft w:val="480"/>
      <w:marRight w:val="0"/>
      <w:marTop w:val="0"/>
      <w:marBottom w:val="0"/>
      <w:divBdr>
        <w:top w:val="none" w:sz="0" w:space="0" w:color="auto"/>
        <w:left w:val="none" w:sz="0" w:space="0" w:color="auto"/>
        <w:bottom w:val="none" w:sz="0" w:space="0" w:color="auto"/>
        <w:right w:val="none" w:sz="0" w:space="0" w:color="auto"/>
      </w:divBdr>
    </w:div>
    <w:div w:id="1901549593">
      <w:marLeft w:val="640"/>
      <w:marRight w:val="0"/>
      <w:marTop w:val="0"/>
      <w:marBottom w:val="0"/>
      <w:divBdr>
        <w:top w:val="none" w:sz="0" w:space="0" w:color="auto"/>
        <w:left w:val="none" w:sz="0" w:space="0" w:color="auto"/>
        <w:bottom w:val="none" w:sz="0" w:space="0" w:color="auto"/>
        <w:right w:val="none" w:sz="0" w:space="0" w:color="auto"/>
      </w:divBdr>
    </w:div>
    <w:div w:id="1901553005">
      <w:marLeft w:val="480"/>
      <w:marRight w:val="0"/>
      <w:marTop w:val="0"/>
      <w:marBottom w:val="0"/>
      <w:divBdr>
        <w:top w:val="none" w:sz="0" w:space="0" w:color="auto"/>
        <w:left w:val="none" w:sz="0" w:space="0" w:color="auto"/>
        <w:bottom w:val="none" w:sz="0" w:space="0" w:color="auto"/>
        <w:right w:val="none" w:sz="0" w:space="0" w:color="auto"/>
      </w:divBdr>
    </w:div>
    <w:div w:id="1901594183">
      <w:marLeft w:val="640"/>
      <w:marRight w:val="0"/>
      <w:marTop w:val="0"/>
      <w:marBottom w:val="0"/>
      <w:divBdr>
        <w:top w:val="none" w:sz="0" w:space="0" w:color="auto"/>
        <w:left w:val="none" w:sz="0" w:space="0" w:color="auto"/>
        <w:bottom w:val="none" w:sz="0" w:space="0" w:color="auto"/>
        <w:right w:val="none" w:sz="0" w:space="0" w:color="auto"/>
      </w:divBdr>
    </w:div>
    <w:div w:id="1901595714">
      <w:marLeft w:val="480"/>
      <w:marRight w:val="0"/>
      <w:marTop w:val="0"/>
      <w:marBottom w:val="0"/>
      <w:divBdr>
        <w:top w:val="none" w:sz="0" w:space="0" w:color="auto"/>
        <w:left w:val="none" w:sz="0" w:space="0" w:color="auto"/>
        <w:bottom w:val="none" w:sz="0" w:space="0" w:color="auto"/>
        <w:right w:val="none" w:sz="0" w:space="0" w:color="auto"/>
      </w:divBdr>
    </w:div>
    <w:div w:id="1901597365">
      <w:marLeft w:val="640"/>
      <w:marRight w:val="0"/>
      <w:marTop w:val="0"/>
      <w:marBottom w:val="0"/>
      <w:divBdr>
        <w:top w:val="none" w:sz="0" w:space="0" w:color="auto"/>
        <w:left w:val="none" w:sz="0" w:space="0" w:color="auto"/>
        <w:bottom w:val="none" w:sz="0" w:space="0" w:color="auto"/>
        <w:right w:val="none" w:sz="0" w:space="0" w:color="auto"/>
      </w:divBdr>
    </w:div>
    <w:div w:id="1901599083">
      <w:marLeft w:val="480"/>
      <w:marRight w:val="0"/>
      <w:marTop w:val="0"/>
      <w:marBottom w:val="0"/>
      <w:divBdr>
        <w:top w:val="none" w:sz="0" w:space="0" w:color="auto"/>
        <w:left w:val="none" w:sz="0" w:space="0" w:color="auto"/>
        <w:bottom w:val="none" w:sz="0" w:space="0" w:color="auto"/>
        <w:right w:val="none" w:sz="0" w:space="0" w:color="auto"/>
      </w:divBdr>
    </w:div>
    <w:div w:id="1901742225">
      <w:marLeft w:val="480"/>
      <w:marRight w:val="0"/>
      <w:marTop w:val="0"/>
      <w:marBottom w:val="0"/>
      <w:divBdr>
        <w:top w:val="none" w:sz="0" w:space="0" w:color="auto"/>
        <w:left w:val="none" w:sz="0" w:space="0" w:color="auto"/>
        <w:bottom w:val="none" w:sz="0" w:space="0" w:color="auto"/>
        <w:right w:val="none" w:sz="0" w:space="0" w:color="auto"/>
      </w:divBdr>
    </w:div>
    <w:div w:id="1901744971">
      <w:marLeft w:val="640"/>
      <w:marRight w:val="0"/>
      <w:marTop w:val="0"/>
      <w:marBottom w:val="0"/>
      <w:divBdr>
        <w:top w:val="none" w:sz="0" w:space="0" w:color="auto"/>
        <w:left w:val="none" w:sz="0" w:space="0" w:color="auto"/>
        <w:bottom w:val="none" w:sz="0" w:space="0" w:color="auto"/>
        <w:right w:val="none" w:sz="0" w:space="0" w:color="auto"/>
      </w:divBdr>
    </w:div>
    <w:div w:id="1901748823">
      <w:marLeft w:val="640"/>
      <w:marRight w:val="0"/>
      <w:marTop w:val="0"/>
      <w:marBottom w:val="0"/>
      <w:divBdr>
        <w:top w:val="none" w:sz="0" w:space="0" w:color="auto"/>
        <w:left w:val="none" w:sz="0" w:space="0" w:color="auto"/>
        <w:bottom w:val="none" w:sz="0" w:space="0" w:color="auto"/>
        <w:right w:val="none" w:sz="0" w:space="0" w:color="auto"/>
      </w:divBdr>
    </w:div>
    <w:div w:id="1901749139">
      <w:marLeft w:val="640"/>
      <w:marRight w:val="0"/>
      <w:marTop w:val="0"/>
      <w:marBottom w:val="0"/>
      <w:divBdr>
        <w:top w:val="none" w:sz="0" w:space="0" w:color="auto"/>
        <w:left w:val="none" w:sz="0" w:space="0" w:color="auto"/>
        <w:bottom w:val="none" w:sz="0" w:space="0" w:color="auto"/>
        <w:right w:val="none" w:sz="0" w:space="0" w:color="auto"/>
      </w:divBdr>
    </w:div>
    <w:div w:id="1901818043">
      <w:marLeft w:val="480"/>
      <w:marRight w:val="0"/>
      <w:marTop w:val="0"/>
      <w:marBottom w:val="0"/>
      <w:divBdr>
        <w:top w:val="none" w:sz="0" w:space="0" w:color="auto"/>
        <w:left w:val="none" w:sz="0" w:space="0" w:color="auto"/>
        <w:bottom w:val="none" w:sz="0" w:space="0" w:color="auto"/>
        <w:right w:val="none" w:sz="0" w:space="0" w:color="auto"/>
      </w:divBdr>
    </w:div>
    <w:div w:id="1901935170">
      <w:marLeft w:val="480"/>
      <w:marRight w:val="0"/>
      <w:marTop w:val="0"/>
      <w:marBottom w:val="0"/>
      <w:divBdr>
        <w:top w:val="none" w:sz="0" w:space="0" w:color="auto"/>
        <w:left w:val="none" w:sz="0" w:space="0" w:color="auto"/>
        <w:bottom w:val="none" w:sz="0" w:space="0" w:color="auto"/>
        <w:right w:val="none" w:sz="0" w:space="0" w:color="auto"/>
      </w:divBdr>
    </w:div>
    <w:div w:id="1901937324">
      <w:marLeft w:val="480"/>
      <w:marRight w:val="0"/>
      <w:marTop w:val="0"/>
      <w:marBottom w:val="0"/>
      <w:divBdr>
        <w:top w:val="none" w:sz="0" w:space="0" w:color="auto"/>
        <w:left w:val="none" w:sz="0" w:space="0" w:color="auto"/>
        <w:bottom w:val="none" w:sz="0" w:space="0" w:color="auto"/>
        <w:right w:val="none" w:sz="0" w:space="0" w:color="auto"/>
      </w:divBdr>
    </w:div>
    <w:div w:id="1901941710">
      <w:marLeft w:val="480"/>
      <w:marRight w:val="0"/>
      <w:marTop w:val="0"/>
      <w:marBottom w:val="0"/>
      <w:divBdr>
        <w:top w:val="none" w:sz="0" w:space="0" w:color="auto"/>
        <w:left w:val="none" w:sz="0" w:space="0" w:color="auto"/>
        <w:bottom w:val="none" w:sz="0" w:space="0" w:color="auto"/>
        <w:right w:val="none" w:sz="0" w:space="0" w:color="auto"/>
      </w:divBdr>
    </w:div>
    <w:div w:id="1901943619">
      <w:marLeft w:val="640"/>
      <w:marRight w:val="0"/>
      <w:marTop w:val="0"/>
      <w:marBottom w:val="0"/>
      <w:divBdr>
        <w:top w:val="none" w:sz="0" w:space="0" w:color="auto"/>
        <w:left w:val="none" w:sz="0" w:space="0" w:color="auto"/>
        <w:bottom w:val="none" w:sz="0" w:space="0" w:color="auto"/>
        <w:right w:val="none" w:sz="0" w:space="0" w:color="auto"/>
      </w:divBdr>
    </w:div>
    <w:div w:id="1902056392">
      <w:marLeft w:val="640"/>
      <w:marRight w:val="0"/>
      <w:marTop w:val="0"/>
      <w:marBottom w:val="0"/>
      <w:divBdr>
        <w:top w:val="none" w:sz="0" w:space="0" w:color="auto"/>
        <w:left w:val="none" w:sz="0" w:space="0" w:color="auto"/>
        <w:bottom w:val="none" w:sz="0" w:space="0" w:color="auto"/>
        <w:right w:val="none" w:sz="0" w:space="0" w:color="auto"/>
      </w:divBdr>
    </w:div>
    <w:div w:id="1902058476">
      <w:marLeft w:val="640"/>
      <w:marRight w:val="0"/>
      <w:marTop w:val="0"/>
      <w:marBottom w:val="0"/>
      <w:divBdr>
        <w:top w:val="none" w:sz="0" w:space="0" w:color="auto"/>
        <w:left w:val="none" w:sz="0" w:space="0" w:color="auto"/>
        <w:bottom w:val="none" w:sz="0" w:space="0" w:color="auto"/>
        <w:right w:val="none" w:sz="0" w:space="0" w:color="auto"/>
      </w:divBdr>
    </w:div>
    <w:div w:id="1902129269">
      <w:marLeft w:val="640"/>
      <w:marRight w:val="0"/>
      <w:marTop w:val="0"/>
      <w:marBottom w:val="0"/>
      <w:divBdr>
        <w:top w:val="none" w:sz="0" w:space="0" w:color="auto"/>
        <w:left w:val="none" w:sz="0" w:space="0" w:color="auto"/>
        <w:bottom w:val="none" w:sz="0" w:space="0" w:color="auto"/>
        <w:right w:val="none" w:sz="0" w:space="0" w:color="auto"/>
      </w:divBdr>
    </w:div>
    <w:div w:id="1902135261">
      <w:marLeft w:val="640"/>
      <w:marRight w:val="0"/>
      <w:marTop w:val="0"/>
      <w:marBottom w:val="0"/>
      <w:divBdr>
        <w:top w:val="none" w:sz="0" w:space="0" w:color="auto"/>
        <w:left w:val="none" w:sz="0" w:space="0" w:color="auto"/>
        <w:bottom w:val="none" w:sz="0" w:space="0" w:color="auto"/>
        <w:right w:val="none" w:sz="0" w:space="0" w:color="auto"/>
      </w:divBdr>
    </w:div>
    <w:div w:id="1902213427">
      <w:marLeft w:val="640"/>
      <w:marRight w:val="0"/>
      <w:marTop w:val="0"/>
      <w:marBottom w:val="0"/>
      <w:divBdr>
        <w:top w:val="none" w:sz="0" w:space="0" w:color="auto"/>
        <w:left w:val="none" w:sz="0" w:space="0" w:color="auto"/>
        <w:bottom w:val="none" w:sz="0" w:space="0" w:color="auto"/>
        <w:right w:val="none" w:sz="0" w:space="0" w:color="auto"/>
      </w:divBdr>
    </w:div>
    <w:div w:id="1902329915">
      <w:marLeft w:val="640"/>
      <w:marRight w:val="0"/>
      <w:marTop w:val="0"/>
      <w:marBottom w:val="0"/>
      <w:divBdr>
        <w:top w:val="none" w:sz="0" w:space="0" w:color="auto"/>
        <w:left w:val="none" w:sz="0" w:space="0" w:color="auto"/>
        <w:bottom w:val="none" w:sz="0" w:space="0" w:color="auto"/>
        <w:right w:val="none" w:sz="0" w:space="0" w:color="auto"/>
      </w:divBdr>
    </w:div>
    <w:div w:id="1902330259">
      <w:marLeft w:val="640"/>
      <w:marRight w:val="0"/>
      <w:marTop w:val="0"/>
      <w:marBottom w:val="0"/>
      <w:divBdr>
        <w:top w:val="none" w:sz="0" w:space="0" w:color="auto"/>
        <w:left w:val="none" w:sz="0" w:space="0" w:color="auto"/>
        <w:bottom w:val="none" w:sz="0" w:space="0" w:color="auto"/>
        <w:right w:val="none" w:sz="0" w:space="0" w:color="auto"/>
      </w:divBdr>
    </w:div>
    <w:div w:id="1902472583">
      <w:marLeft w:val="640"/>
      <w:marRight w:val="0"/>
      <w:marTop w:val="0"/>
      <w:marBottom w:val="0"/>
      <w:divBdr>
        <w:top w:val="none" w:sz="0" w:space="0" w:color="auto"/>
        <w:left w:val="none" w:sz="0" w:space="0" w:color="auto"/>
        <w:bottom w:val="none" w:sz="0" w:space="0" w:color="auto"/>
        <w:right w:val="none" w:sz="0" w:space="0" w:color="auto"/>
      </w:divBdr>
    </w:div>
    <w:div w:id="1902515497">
      <w:marLeft w:val="480"/>
      <w:marRight w:val="0"/>
      <w:marTop w:val="0"/>
      <w:marBottom w:val="0"/>
      <w:divBdr>
        <w:top w:val="none" w:sz="0" w:space="0" w:color="auto"/>
        <w:left w:val="none" w:sz="0" w:space="0" w:color="auto"/>
        <w:bottom w:val="none" w:sz="0" w:space="0" w:color="auto"/>
        <w:right w:val="none" w:sz="0" w:space="0" w:color="auto"/>
      </w:divBdr>
    </w:div>
    <w:div w:id="1902592336">
      <w:marLeft w:val="480"/>
      <w:marRight w:val="0"/>
      <w:marTop w:val="0"/>
      <w:marBottom w:val="0"/>
      <w:divBdr>
        <w:top w:val="none" w:sz="0" w:space="0" w:color="auto"/>
        <w:left w:val="none" w:sz="0" w:space="0" w:color="auto"/>
        <w:bottom w:val="none" w:sz="0" w:space="0" w:color="auto"/>
        <w:right w:val="none" w:sz="0" w:space="0" w:color="auto"/>
      </w:divBdr>
    </w:div>
    <w:div w:id="1902669815">
      <w:marLeft w:val="480"/>
      <w:marRight w:val="0"/>
      <w:marTop w:val="0"/>
      <w:marBottom w:val="0"/>
      <w:divBdr>
        <w:top w:val="none" w:sz="0" w:space="0" w:color="auto"/>
        <w:left w:val="none" w:sz="0" w:space="0" w:color="auto"/>
        <w:bottom w:val="none" w:sz="0" w:space="0" w:color="auto"/>
        <w:right w:val="none" w:sz="0" w:space="0" w:color="auto"/>
      </w:divBdr>
    </w:div>
    <w:div w:id="1902715712">
      <w:marLeft w:val="640"/>
      <w:marRight w:val="0"/>
      <w:marTop w:val="0"/>
      <w:marBottom w:val="0"/>
      <w:divBdr>
        <w:top w:val="none" w:sz="0" w:space="0" w:color="auto"/>
        <w:left w:val="none" w:sz="0" w:space="0" w:color="auto"/>
        <w:bottom w:val="none" w:sz="0" w:space="0" w:color="auto"/>
        <w:right w:val="none" w:sz="0" w:space="0" w:color="auto"/>
      </w:divBdr>
    </w:div>
    <w:div w:id="1902865928">
      <w:marLeft w:val="480"/>
      <w:marRight w:val="0"/>
      <w:marTop w:val="0"/>
      <w:marBottom w:val="0"/>
      <w:divBdr>
        <w:top w:val="none" w:sz="0" w:space="0" w:color="auto"/>
        <w:left w:val="none" w:sz="0" w:space="0" w:color="auto"/>
        <w:bottom w:val="none" w:sz="0" w:space="0" w:color="auto"/>
        <w:right w:val="none" w:sz="0" w:space="0" w:color="auto"/>
      </w:divBdr>
    </w:div>
    <w:div w:id="1902979112">
      <w:marLeft w:val="640"/>
      <w:marRight w:val="0"/>
      <w:marTop w:val="0"/>
      <w:marBottom w:val="0"/>
      <w:divBdr>
        <w:top w:val="none" w:sz="0" w:space="0" w:color="auto"/>
        <w:left w:val="none" w:sz="0" w:space="0" w:color="auto"/>
        <w:bottom w:val="none" w:sz="0" w:space="0" w:color="auto"/>
        <w:right w:val="none" w:sz="0" w:space="0" w:color="auto"/>
      </w:divBdr>
    </w:div>
    <w:div w:id="1902982674">
      <w:marLeft w:val="480"/>
      <w:marRight w:val="0"/>
      <w:marTop w:val="0"/>
      <w:marBottom w:val="0"/>
      <w:divBdr>
        <w:top w:val="none" w:sz="0" w:space="0" w:color="auto"/>
        <w:left w:val="none" w:sz="0" w:space="0" w:color="auto"/>
        <w:bottom w:val="none" w:sz="0" w:space="0" w:color="auto"/>
        <w:right w:val="none" w:sz="0" w:space="0" w:color="auto"/>
      </w:divBdr>
    </w:div>
    <w:div w:id="1903058589">
      <w:marLeft w:val="640"/>
      <w:marRight w:val="0"/>
      <w:marTop w:val="0"/>
      <w:marBottom w:val="0"/>
      <w:divBdr>
        <w:top w:val="none" w:sz="0" w:space="0" w:color="auto"/>
        <w:left w:val="none" w:sz="0" w:space="0" w:color="auto"/>
        <w:bottom w:val="none" w:sz="0" w:space="0" w:color="auto"/>
        <w:right w:val="none" w:sz="0" w:space="0" w:color="auto"/>
      </w:divBdr>
    </w:div>
    <w:div w:id="1903059336">
      <w:marLeft w:val="640"/>
      <w:marRight w:val="0"/>
      <w:marTop w:val="0"/>
      <w:marBottom w:val="0"/>
      <w:divBdr>
        <w:top w:val="none" w:sz="0" w:space="0" w:color="auto"/>
        <w:left w:val="none" w:sz="0" w:space="0" w:color="auto"/>
        <w:bottom w:val="none" w:sz="0" w:space="0" w:color="auto"/>
        <w:right w:val="none" w:sz="0" w:space="0" w:color="auto"/>
      </w:divBdr>
    </w:div>
    <w:div w:id="1903178007">
      <w:marLeft w:val="480"/>
      <w:marRight w:val="0"/>
      <w:marTop w:val="0"/>
      <w:marBottom w:val="0"/>
      <w:divBdr>
        <w:top w:val="none" w:sz="0" w:space="0" w:color="auto"/>
        <w:left w:val="none" w:sz="0" w:space="0" w:color="auto"/>
        <w:bottom w:val="none" w:sz="0" w:space="0" w:color="auto"/>
        <w:right w:val="none" w:sz="0" w:space="0" w:color="auto"/>
      </w:divBdr>
    </w:div>
    <w:div w:id="1903245984">
      <w:marLeft w:val="640"/>
      <w:marRight w:val="0"/>
      <w:marTop w:val="0"/>
      <w:marBottom w:val="0"/>
      <w:divBdr>
        <w:top w:val="none" w:sz="0" w:space="0" w:color="auto"/>
        <w:left w:val="none" w:sz="0" w:space="0" w:color="auto"/>
        <w:bottom w:val="none" w:sz="0" w:space="0" w:color="auto"/>
        <w:right w:val="none" w:sz="0" w:space="0" w:color="auto"/>
      </w:divBdr>
    </w:div>
    <w:div w:id="1903323686">
      <w:marLeft w:val="480"/>
      <w:marRight w:val="0"/>
      <w:marTop w:val="0"/>
      <w:marBottom w:val="0"/>
      <w:divBdr>
        <w:top w:val="none" w:sz="0" w:space="0" w:color="auto"/>
        <w:left w:val="none" w:sz="0" w:space="0" w:color="auto"/>
        <w:bottom w:val="none" w:sz="0" w:space="0" w:color="auto"/>
        <w:right w:val="none" w:sz="0" w:space="0" w:color="auto"/>
      </w:divBdr>
    </w:div>
    <w:div w:id="1903443302">
      <w:marLeft w:val="480"/>
      <w:marRight w:val="0"/>
      <w:marTop w:val="0"/>
      <w:marBottom w:val="0"/>
      <w:divBdr>
        <w:top w:val="none" w:sz="0" w:space="0" w:color="auto"/>
        <w:left w:val="none" w:sz="0" w:space="0" w:color="auto"/>
        <w:bottom w:val="none" w:sz="0" w:space="0" w:color="auto"/>
        <w:right w:val="none" w:sz="0" w:space="0" w:color="auto"/>
      </w:divBdr>
    </w:div>
    <w:div w:id="1903446511">
      <w:marLeft w:val="640"/>
      <w:marRight w:val="0"/>
      <w:marTop w:val="0"/>
      <w:marBottom w:val="0"/>
      <w:divBdr>
        <w:top w:val="none" w:sz="0" w:space="0" w:color="auto"/>
        <w:left w:val="none" w:sz="0" w:space="0" w:color="auto"/>
        <w:bottom w:val="none" w:sz="0" w:space="0" w:color="auto"/>
        <w:right w:val="none" w:sz="0" w:space="0" w:color="auto"/>
      </w:divBdr>
    </w:div>
    <w:div w:id="1903519441">
      <w:marLeft w:val="480"/>
      <w:marRight w:val="0"/>
      <w:marTop w:val="0"/>
      <w:marBottom w:val="0"/>
      <w:divBdr>
        <w:top w:val="none" w:sz="0" w:space="0" w:color="auto"/>
        <w:left w:val="none" w:sz="0" w:space="0" w:color="auto"/>
        <w:bottom w:val="none" w:sz="0" w:space="0" w:color="auto"/>
        <w:right w:val="none" w:sz="0" w:space="0" w:color="auto"/>
      </w:divBdr>
    </w:div>
    <w:div w:id="1903563484">
      <w:marLeft w:val="480"/>
      <w:marRight w:val="0"/>
      <w:marTop w:val="0"/>
      <w:marBottom w:val="0"/>
      <w:divBdr>
        <w:top w:val="none" w:sz="0" w:space="0" w:color="auto"/>
        <w:left w:val="none" w:sz="0" w:space="0" w:color="auto"/>
        <w:bottom w:val="none" w:sz="0" w:space="0" w:color="auto"/>
        <w:right w:val="none" w:sz="0" w:space="0" w:color="auto"/>
      </w:divBdr>
    </w:div>
    <w:div w:id="1903640656">
      <w:marLeft w:val="480"/>
      <w:marRight w:val="0"/>
      <w:marTop w:val="0"/>
      <w:marBottom w:val="0"/>
      <w:divBdr>
        <w:top w:val="none" w:sz="0" w:space="0" w:color="auto"/>
        <w:left w:val="none" w:sz="0" w:space="0" w:color="auto"/>
        <w:bottom w:val="none" w:sz="0" w:space="0" w:color="auto"/>
        <w:right w:val="none" w:sz="0" w:space="0" w:color="auto"/>
      </w:divBdr>
    </w:div>
    <w:div w:id="1903641548">
      <w:marLeft w:val="480"/>
      <w:marRight w:val="0"/>
      <w:marTop w:val="0"/>
      <w:marBottom w:val="0"/>
      <w:divBdr>
        <w:top w:val="none" w:sz="0" w:space="0" w:color="auto"/>
        <w:left w:val="none" w:sz="0" w:space="0" w:color="auto"/>
        <w:bottom w:val="none" w:sz="0" w:space="0" w:color="auto"/>
        <w:right w:val="none" w:sz="0" w:space="0" w:color="auto"/>
      </w:divBdr>
    </w:div>
    <w:div w:id="1903708999">
      <w:marLeft w:val="480"/>
      <w:marRight w:val="0"/>
      <w:marTop w:val="0"/>
      <w:marBottom w:val="0"/>
      <w:divBdr>
        <w:top w:val="none" w:sz="0" w:space="0" w:color="auto"/>
        <w:left w:val="none" w:sz="0" w:space="0" w:color="auto"/>
        <w:bottom w:val="none" w:sz="0" w:space="0" w:color="auto"/>
        <w:right w:val="none" w:sz="0" w:space="0" w:color="auto"/>
      </w:divBdr>
    </w:div>
    <w:div w:id="1903908728">
      <w:marLeft w:val="640"/>
      <w:marRight w:val="0"/>
      <w:marTop w:val="0"/>
      <w:marBottom w:val="0"/>
      <w:divBdr>
        <w:top w:val="none" w:sz="0" w:space="0" w:color="auto"/>
        <w:left w:val="none" w:sz="0" w:space="0" w:color="auto"/>
        <w:bottom w:val="none" w:sz="0" w:space="0" w:color="auto"/>
        <w:right w:val="none" w:sz="0" w:space="0" w:color="auto"/>
      </w:divBdr>
    </w:div>
    <w:div w:id="1903952897">
      <w:marLeft w:val="640"/>
      <w:marRight w:val="0"/>
      <w:marTop w:val="0"/>
      <w:marBottom w:val="0"/>
      <w:divBdr>
        <w:top w:val="none" w:sz="0" w:space="0" w:color="auto"/>
        <w:left w:val="none" w:sz="0" w:space="0" w:color="auto"/>
        <w:bottom w:val="none" w:sz="0" w:space="0" w:color="auto"/>
        <w:right w:val="none" w:sz="0" w:space="0" w:color="auto"/>
      </w:divBdr>
    </w:div>
    <w:div w:id="1903979261">
      <w:marLeft w:val="640"/>
      <w:marRight w:val="0"/>
      <w:marTop w:val="0"/>
      <w:marBottom w:val="0"/>
      <w:divBdr>
        <w:top w:val="none" w:sz="0" w:space="0" w:color="auto"/>
        <w:left w:val="none" w:sz="0" w:space="0" w:color="auto"/>
        <w:bottom w:val="none" w:sz="0" w:space="0" w:color="auto"/>
        <w:right w:val="none" w:sz="0" w:space="0" w:color="auto"/>
      </w:divBdr>
    </w:div>
    <w:div w:id="1904027005">
      <w:marLeft w:val="640"/>
      <w:marRight w:val="0"/>
      <w:marTop w:val="0"/>
      <w:marBottom w:val="0"/>
      <w:divBdr>
        <w:top w:val="none" w:sz="0" w:space="0" w:color="auto"/>
        <w:left w:val="none" w:sz="0" w:space="0" w:color="auto"/>
        <w:bottom w:val="none" w:sz="0" w:space="0" w:color="auto"/>
        <w:right w:val="none" w:sz="0" w:space="0" w:color="auto"/>
      </w:divBdr>
    </w:div>
    <w:div w:id="1904094850">
      <w:marLeft w:val="640"/>
      <w:marRight w:val="0"/>
      <w:marTop w:val="0"/>
      <w:marBottom w:val="0"/>
      <w:divBdr>
        <w:top w:val="none" w:sz="0" w:space="0" w:color="auto"/>
        <w:left w:val="none" w:sz="0" w:space="0" w:color="auto"/>
        <w:bottom w:val="none" w:sz="0" w:space="0" w:color="auto"/>
        <w:right w:val="none" w:sz="0" w:space="0" w:color="auto"/>
      </w:divBdr>
    </w:div>
    <w:div w:id="1904099167">
      <w:marLeft w:val="480"/>
      <w:marRight w:val="0"/>
      <w:marTop w:val="0"/>
      <w:marBottom w:val="0"/>
      <w:divBdr>
        <w:top w:val="none" w:sz="0" w:space="0" w:color="auto"/>
        <w:left w:val="none" w:sz="0" w:space="0" w:color="auto"/>
        <w:bottom w:val="none" w:sz="0" w:space="0" w:color="auto"/>
        <w:right w:val="none" w:sz="0" w:space="0" w:color="auto"/>
      </w:divBdr>
    </w:div>
    <w:div w:id="1904102184">
      <w:marLeft w:val="480"/>
      <w:marRight w:val="0"/>
      <w:marTop w:val="0"/>
      <w:marBottom w:val="0"/>
      <w:divBdr>
        <w:top w:val="none" w:sz="0" w:space="0" w:color="auto"/>
        <w:left w:val="none" w:sz="0" w:space="0" w:color="auto"/>
        <w:bottom w:val="none" w:sz="0" w:space="0" w:color="auto"/>
        <w:right w:val="none" w:sz="0" w:space="0" w:color="auto"/>
      </w:divBdr>
    </w:div>
    <w:div w:id="1904172058">
      <w:marLeft w:val="480"/>
      <w:marRight w:val="0"/>
      <w:marTop w:val="0"/>
      <w:marBottom w:val="0"/>
      <w:divBdr>
        <w:top w:val="none" w:sz="0" w:space="0" w:color="auto"/>
        <w:left w:val="none" w:sz="0" w:space="0" w:color="auto"/>
        <w:bottom w:val="none" w:sz="0" w:space="0" w:color="auto"/>
        <w:right w:val="none" w:sz="0" w:space="0" w:color="auto"/>
      </w:divBdr>
    </w:div>
    <w:div w:id="1904175098">
      <w:marLeft w:val="640"/>
      <w:marRight w:val="0"/>
      <w:marTop w:val="0"/>
      <w:marBottom w:val="0"/>
      <w:divBdr>
        <w:top w:val="none" w:sz="0" w:space="0" w:color="auto"/>
        <w:left w:val="none" w:sz="0" w:space="0" w:color="auto"/>
        <w:bottom w:val="none" w:sz="0" w:space="0" w:color="auto"/>
        <w:right w:val="none" w:sz="0" w:space="0" w:color="auto"/>
      </w:divBdr>
    </w:div>
    <w:div w:id="1904220514">
      <w:marLeft w:val="480"/>
      <w:marRight w:val="0"/>
      <w:marTop w:val="0"/>
      <w:marBottom w:val="0"/>
      <w:divBdr>
        <w:top w:val="none" w:sz="0" w:space="0" w:color="auto"/>
        <w:left w:val="none" w:sz="0" w:space="0" w:color="auto"/>
        <w:bottom w:val="none" w:sz="0" w:space="0" w:color="auto"/>
        <w:right w:val="none" w:sz="0" w:space="0" w:color="auto"/>
      </w:divBdr>
    </w:div>
    <w:div w:id="1904220641">
      <w:marLeft w:val="640"/>
      <w:marRight w:val="0"/>
      <w:marTop w:val="0"/>
      <w:marBottom w:val="0"/>
      <w:divBdr>
        <w:top w:val="none" w:sz="0" w:space="0" w:color="auto"/>
        <w:left w:val="none" w:sz="0" w:space="0" w:color="auto"/>
        <w:bottom w:val="none" w:sz="0" w:space="0" w:color="auto"/>
        <w:right w:val="none" w:sz="0" w:space="0" w:color="auto"/>
      </w:divBdr>
    </w:div>
    <w:div w:id="1904220838">
      <w:marLeft w:val="640"/>
      <w:marRight w:val="0"/>
      <w:marTop w:val="0"/>
      <w:marBottom w:val="0"/>
      <w:divBdr>
        <w:top w:val="none" w:sz="0" w:space="0" w:color="auto"/>
        <w:left w:val="none" w:sz="0" w:space="0" w:color="auto"/>
        <w:bottom w:val="none" w:sz="0" w:space="0" w:color="auto"/>
        <w:right w:val="none" w:sz="0" w:space="0" w:color="auto"/>
      </w:divBdr>
    </w:div>
    <w:div w:id="1904296476">
      <w:marLeft w:val="480"/>
      <w:marRight w:val="0"/>
      <w:marTop w:val="0"/>
      <w:marBottom w:val="0"/>
      <w:divBdr>
        <w:top w:val="none" w:sz="0" w:space="0" w:color="auto"/>
        <w:left w:val="none" w:sz="0" w:space="0" w:color="auto"/>
        <w:bottom w:val="none" w:sz="0" w:space="0" w:color="auto"/>
        <w:right w:val="none" w:sz="0" w:space="0" w:color="auto"/>
      </w:divBdr>
    </w:div>
    <w:div w:id="1904365277">
      <w:marLeft w:val="480"/>
      <w:marRight w:val="0"/>
      <w:marTop w:val="0"/>
      <w:marBottom w:val="0"/>
      <w:divBdr>
        <w:top w:val="none" w:sz="0" w:space="0" w:color="auto"/>
        <w:left w:val="none" w:sz="0" w:space="0" w:color="auto"/>
        <w:bottom w:val="none" w:sz="0" w:space="0" w:color="auto"/>
        <w:right w:val="none" w:sz="0" w:space="0" w:color="auto"/>
      </w:divBdr>
    </w:div>
    <w:div w:id="1904367565">
      <w:marLeft w:val="640"/>
      <w:marRight w:val="0"/>
      <w:marTop w:val="0"/>
      <w:marBottom w:val="0"/>
      <w:divBdr>
        <w:top w:val="none" w:sz="0" w:space="0" w:color="auto"/>
        <w:left w:val="none" w:sz="0" w:space="0" w:color="auto"/>
        <w:bottom w:val="none" w:sz="0" w:space="0" w:color="auto"/>
        <w:right w:val="none" w:sz="0" w:space="0" w:color="auto"/>
      </w:divBdr>
    </w:div>
    <w:div w:id="1904412709">
      <w:marLeft w:val="480"/>
      <w:marRight w:val="0"/>
      <w:marTop w:val="0"/>
      <w:marBottom w:val="0"/>
      <w:divBdr>
        <w:top w:val="none" w:sz="0" w:space="0" w:color="auto"/>
        <w:left w:val="none" w:sz="0" w:space="0" w:color="auto"/>
        <w:bottom w:val="none" w:sz="0" w:space="0" w:color="auto"/>
        <w:right w:val="none" w:sz="0" w:space="0" w:color="auto"/>
      </w:divBdr>
    </w:div>
    <w:div w:id="1904442490">
      <w:marLeft w:val="640"/>
      <w:marRight w:val="0"/>
      <w:marTop w:val="0"/>
      <w:marBottom w:val="0"/>
      <w:divBdr>
        <w:top w:val="none" w:sz="0" w:space="0" w:color="auto"/>
        <w:left w:val="none" w:sz="0" w:space="0" w:color="auto"/>
        <w:bottom w:val="none" w:sz="0" w:space="0" w:color="auto"/>
        <w:right w:val="none" w:sz="0" w:space="0" w:color="auto"/>
      </w:divBdr>
    </w:div>
    <w:div w:id="1904489869">
      <w:marLeft w:val="640"/>
      <w:marRight w:val="0"/>
      <w:marTop w:val="0"/>
      <w:marBottom w:val="0"/>
      <w:divBdr>
        <w:top w:val="none" w:sz="0" w:space="0" w:color="auto"/>
        <w:left w:val="none" w:sz="0" w:space="0" w:color="auto"/>
        <w:bottom w:val="none" w:sz="0" w:space="0" w:color="auto"/>
        <w:right w:val="none" w:sz="0" w:space="0" w:color="auto"/>
      </w:divBdr>
    </w:div>
    <w:div w:id="1904633655">
      <w:marLeft w:val="480"/>
      <w:marRight w:val="0"/>
      <w:marTop w:val="0"/>
      <w:marBottom w:val="0"/>
      <w:divBdr>
        <w:top w:val="none" w:sz="0" w:space="0" w:color="auto"/>
        <w:left w:val="none" w:sz="0" w:space="0" w:color="auto"/>
        <w:bottom w:val="none" w:sz="0" w:space="0" w:color="auto"/>
        <w:right w:val="none" w:sz="0" w:space="0" w:color="auto"/>
      </w:divBdr>
    </w:div>
    <w:div w:id="1904638229">
      <w:marLeft w:val="640"/>
      <w:marRight w:val="0"/>
      <w:marTop w:val="0"/>
      <w:marBottom w:val="0"/>
      <w:divBdr>
        <w:top w:val="none" w:sz="0" w:space="0" w:color="auto"/>
        <w:left w:val="none" w:sz="0" w:space="0" w:color="auto"/>
        <w:bottom w:val="none" w:sz="0" w:space="0" w:color="auto"/>
        <w:right w:val="none" w:sz="0" w:space="0" w:color="auto"/>
      </w:divBdr>
    </w:div>
    <w:div w:id="1904750921">
      <w:marLeft w:val="640"/>
      <w:marRight w:val="0"/>
      <w:marTop w:val="0"/>
      <w:marBottom w:val="0"/>
      <w:divBdr>
        <w:top w:val="none" w:sz="0" w:space="0" w:color="auto"/>
        <w:left w:val="none" w:sz="0" w:space="0" w:color="auto"/>
        <w:bottom w:val="none" w:sz="0" w:space="0" w:color="auto"/>
        <w:right w:val="none" w:sz="0" w:space="0" w:color="auto"/>
      </w:divBdr>
    </w:div>
    <w:div w:id="1904751905">
      <w:marLeft w:val="480"/>
      <w:marRight w:val="0"/>
      <w:marTop w:val="0"/>
      <w:marBottom w:val="0"/>
      <w:divBdr>
        <w:top w:val="none" w:sz="0" w:space="0" w:color="auto"/>
        <w:left w:val="none" w:sz="0" w:space="0" w:color="auto"/>
        <w:bottom w:val="none" w:sz="0" w:space="0" w:color="auto"/>
        <w:right w:val="none" w:sz="0" w:space="0" w:color="auto"/>
      </w:divBdr>
    </w:div>
    <w:div w:id="1904757346">
      <w:marLeft w:val="480"/>
      <w:marRight w:val="0"/>
      <w:marTop w:val="0"/>
      <w:marBottom w:val="0"/>
      <w:divBdr>
        <w:top w:val="none" w:sz="0" w:space="0" w:color="auto"/>
        <w:left w:val="none" w:sz="0" w:space="0" w:color="auto"/>
        <w:bottom w:val="none" w:sz="0" w:space="0" w:color="auto"/>
        <w:right w:val="none" w:sz="0" w:space="0" w:color="auto"/>
      </w:divBdr>
    </w:div>
    <w:div w:id="1904829772">
      <w:marLeft w:val="480"/>
      <w:marRight w:val="0"/>
      <w:marTop w:val="0"/>
      <w:marBottom w:val="0"/>
      <w:divBdr>
        <w:top w:val="none" w:sz="0" w:space="0" w:color="auto"/>
        <w:left w:val="none" w:sz="0" w:space="0" w:color="auto"/>
        <w:bottom w:val="none" w:sz="0" w:space="0" w:color="auto"/>
        <w:right w:val="none" w:sz="0" w:space="0" w:color="auto"/>
      </w:divBdr>
    </w:div>
    <w:div w:id="1904830725">
      <w:marLeft w:val="640"/>
      <w:marRight w:val="0"/>
      <w:marTop w:val="0"/>
      <w:marBottom w:val="0"/>
      <w:divBdr>
        <w:top w:val="none" w:sz="0" w:space="0" w:color="auto"/>
        <w:left w:val="none" w:sz="0" w:space="0" w:color="auto"/>
        <w:bottom w:val="none" w:sz="0" w:space="0" w:color="auto"/>
        <w:right w:val="none" w:sz="0" w:space="0" w:color="auto"/>
      </w:divBdr>
    </w:div>
    <w:div w:id="1904870063">
      <w:marLeft w:val="640"/>
      <w:marRight w:val="0"/>
      <w:marTop w:val="0"/>
      <w:marBottom w:val="0"/>
      <w:divBdr>
        <w:top w:val="none" w:sz="0" w:space="0" w:color="auto"/>
        <w:left w:val="none" w:sz="0" w:space="0" w:color="auto"/>
        <w:bottom w:val="none" w:sz="0" w:space="0" w:color="auto"/>
        <w:right w:val="none" w:sz="0" w:space="0" w:color="auto"/>
      </w:divBdr>
    </w:div>
    <w:div w:id="1904870567">
      <w:marLeft w:val="640"/>
      <w:marRight w:val="0"/>
      <w:marTop w:val="0"/>
      <w:marBottom w:val="0"/>
      <w:divBdr>
        <w:top w:val="none" w:sz="0" w:space="0" w:color="auto"/>
        <w:left w:val="none" w:sz="0" w:space="0" w:color="auto"/>
        <w:bottom w:val="none" w:sz="0" w:space="0" w:color="auto"/>
        <w:right w:val="none" w:sz="0" w:space="0" w:color="auto"/>
      </w:divBdr>
    </w:div>
    <w:div w:id="1905067731">
      <w:marLeft w:val="480"/>
      <w:marRight w:val="0"/>
      <w:marTop w:val="0"/>
      <w:marBottom w:val="0"/>
      <w:divBdr>
        <w:top w:val="none" w:sz="0" w:space="0" w:color="auto"/>
        <w:left w:val="none" w:sz="0" w:space="0" w:color="auto"/>
        <w:bottom w:val="none" w:sz="0" w:space="0" w:color="auto"/>
        <w:right w:val="none" w:sz="0" w:space="0" w:color="auto"/>
      </w:divBdr>
    </w:div>
    <w:div w:id="1905097967">
      <w:marLeft w:val="640"/>
      <w:marRight w:val="0"/>
      <w:marTop w:val="0"/>
      <w:marBottom w:val="0"/>
      <w:divBdr>
        <w:top w:val="none" w:sz="0" w:space="0" w:color="auto"/>
        <w:left w:val="none" w:sz="0" w:space="0" w:color="auto"/>
        <w:bottom w:val="none" w:sz="0" w:space="0" w:color="auto"/>
        <w:right w:val="none" w:sz="0" w:space="0" w:color="auto"/>
      </w:divBdr>
    </w:div>
    <w:div w:id="1905137203">
      <w:marLeft w:val="480"/>
      <w:marRight w:val="0"/>
      <w:marTop w:val="0"/>
      <w:marBottom w:val="0"/>
      <w:divBdr>
        <w:top w:val="none" w:sz="0" w:space="0" w:color="auto"/>
        <w:left w:val="none" w:sz="0" w:space="0" w:color="auto"/>
        <w:bottom w:val="none" w:sz="0" w:space="0" w:color="auto"/>
        <w:right w:val="none" w:sz="0" w:space="0" w:color="auto"/>
      </w:divBdr>
    </w:div>
    <w:div w:id="1905143975">
      <w:marLeft w:val="640"/>
      <w:marRight w:val="0"/>
      <w:marTop w:val="0"/>
      <w:marBottom w:val="0"/>
      <w:divBdr>
        <w:top w:val="none" w:sz="0" w:space="0" w:color="auto"/>
        <w:left w:val="none" w:sz="0" w:space="0" w:color="auto"/>
        <w:bottom w:val="none" w:sz="0" w:space="0" w:color="auto"/>
        <w:right w:val="none" w:sz="0" w:space="0" w:color="auto"/>
      </w:divBdr>
    </w:div>
    <w:div w:id="1905218962">
      <w:marLeft w:val="640"/>
      <w:marRight w:val="0"/>
      <w:marTop w:val="0"/>
      <w:marBottom w:val="0"/>
      <w:divBdr>
        <w:top w:val="none" w:sz="0" w:space="0" w:color="auto"/>
        <w:left w:val="none" w:sz="0" w:space="0" w:color="auto"/>
        <w:bottom w:val="none" w:sz="0" w:space="0" w:color="auto"/>
        <w:right w:val="none" w:sz="0" w:space="0" w:color="auto"/>
      </w:divBdr>
    </w:div>
    <w:div w:id="1905531244">
      <w:marLeft w:val="640"/>
      <w:marRight w:val="0"/>
      <w:marTop w:val="0"/>
      <w:marBottom w:val="0"/>
      <w:divBdr>
        <w:top w:val="none" w:sz="0" w:space="0" w:color="auto"/>
        <w:left w:val="none" w:sz="0" w:space="0" w:color="auto"/>
        <w:bottom w:val="none" w:sz="0" w:space="0" w:color="auto"/>
        <w:right w:val="none" w:sz="0" w:space="0" w:color="auto"/>
      </w:divBdr>
    </w:div>
    <w:div w:id="1905556393">
      <w:marLeft w:val="480"/>
      <w:marRight w:val="0"/>
      <w:marTop w:val="0"/>
      <w:marBottom w:val="0"/>
      <w:divBdr>
        <w:top w:val="none" w:sz="0" w:space="0" w:color="auto"/>
        <w:left w:val="none" w:sz="0" w:space="0" w:color="auto"/>
        <w:bottom w:val="none" w:sz="0" w:space="0" w:color="auto"/>
        <w:right w:val="none" w:sz="0" w:space="0" w:color="auto"/>
      </w:divBdr>
    </w:div>
    <w:div w:id="1905604895">
      <w:marLeft w:val="480"/>
      <w:marRight w:val="0"/>
      <w:marTop w:val="0"/>
      <w:marBottom w:val="0"/>
      <w:divBdr>
        <w:top w:val="none" w:sz="0" w:space="0" w:color="auto"/>
        <w:left w:val="none" w:sz="0" w:space="0" w:color="auto"/>
        <w:bottom w:val="none" w:sz="0" w:space="0" w:color="auto"/>
        <w:right w:val="none" w:sz="0" w:space="0" w:color="auto"/>
      </w:divBdr>
    </w:div>
    <w:div w:id="1905678836">
      <w:marLeft w:val="480"/>
      <w:marRight w:val="0"/>
      <w:marTop w:val="0"/>
      <w:marBottom w:val="0"/>
      <w:divBdr>
        <w:top w:val="none" w:sz="0" w:space="0" w:color="auto"/>
        <w:left w:val="none" w:sz="0" w:space="0" w:color="auto"/>
        <w:bottom w:val="none" w:sz="0" w:space="0" w:color="auto"/>
        <w:right w:val="none" w:sz="0" w:space="0" w:color="auto"/>
      </w:divBdr>
    </w:div>
    <w:div w:id="1905681030">
      <w:marLeft w:val="480"/>
      <w:marRight w:val="0"/>
      <w:marTop w:val="0"/>
      <w:marBottom w:val="0"/>
      <w:divBdr>
        <w:top w:val="none" w:sz="0" w:space="0" w:color="auto"/>
        <w:left w:val="none" w:sz="0" w:space="0" w:color="auto"/>
        <w:bottom w:val="none" w:sz="0" w:space="0" w:color="auto"/>
        <w:right w:val="none" w:sz="0" w:space="0" w:color="auto"/>
      </w:divBdr>
    </w:div>
    <w:div w:id="1905797813">
      <w:marLeft w:val="640"/>
      <w:marRight w:val="0"/>
      <w:marTop w:val="0"/>
      <w:marBottom w:val="0"/>
      <w:divBdr>
        <w:top w:val="none" w:sz="0" w:space="0" w:color="auto"/>
        <w:left w:val="none" w:sz="0" w:space="0" w:color="auto"/>
        <w:bottom w:val="none" w:sz="0" w:space="0" w:color="auto"/>
        <w:right w:val="none" w:sz="0" w:space="0" w:color="auto"/>
      </w:divBdr>
    </w:div>
    <w:div w:id="1905945676">
      <w:marLeft w:val="480"/>
      <w:marRight w:val="0"/>
      <w:marTop w:val="0"/>
      <w:marBottom w:val="0"/>
      <w:divBdr>
        <w:top w:val="none" w:sz="0" w:space="0" w:color="auto"/>
        <w:left w:val="none" w:sz="0" w:space="0" w:color="auto"/>
        <w:bottom w:val="none" w:sz="0" w:space="0" w:color="auto"/>
        <w:right w:val="none" w:sz="0" w:space="0" w:color="auto"/>
      </w:divBdr>
    </w:div>
    <w:div w:id="1905950285">
      <w:marLeft w:val="640"/>
      <w:marRight w:val="0"/>
      <w:marTop w:val="0"/>
      <w:marBottom w:val="0"/>
      <w:divBdr>
        <w:top w:val="none" w:sz="0" w:space="0" w:color="auto"/>
        <w:left w:val="none" w:sz="0" w:space="0" w:color="auto"/>
        <w:bottom w:val="none" w:sz="0" w:space="0" w:color="auto"/>
        <w:right w:val="none" w:sz="0" w:space="0" w:color="auto"/>
      </w:divBdr>
    </w:div>
    <w:div w:id="1905985433">
      <w:marLeft w:val="480"/>
      <w:marRight w:val="0"/>
      <w:marTop w:val="0"/>
      <w:marBottom w:val="0"/>
      <w:divBdr>
        <w:top w:val="none" w:sz="0" w:space="0" w:color="auto"/>
        <w:left w:val="none" w:sz="0" w:space="0" w:color="auto"/>
        <w:bottom w:val="none" w:sz="0" w:space="0" w:color="auto"/>
        <w:right w:val="none" w:sz="0" w:space="0" w:color="auto"/>
      </w:divBdr>
    </w:div>
    <w:div w:id="1905985700">
      <w:marLeft w:val="640"/>
      <w:marRight w:val="0"/>
      <w:marTop w:val="0"/>
      <w:marBottom w:val="0"/>
      <w:divBdr>
        <w:top w:val="none" w:sz="0" w:space="0" w:color="auto"/>
        <w:left w:val="none" w:sz="0" w:space="0" w:color="auto"/>
        <w:bottom w:val="none" w:sz="0" w:space="0" w:color="auto"/>
        <w:right w:val="none" w:sz="0" w:space="0" w:color="auto"/>
      </w:divBdr>
    </w:div>
    <w:div w:id="1905989247">
      <w:marLeft w:val="640"/>
      <w:marRight w:val="0"/>
      <w:marTop w:val="0"/>
      <w:marBottom w:val="0"/>
      <w:divBdr>
        <w:top w:val="none" w:sz="0" w:space="0" w:color="auto"/>
        <w:left w:val="none" w:sz="0" w:space="0" w:color="auto"/>
        <w:bottom w:val="none" w:sz="0" w:space="0" w:color="auto"/>
        <w:right w:val="none" w:sz="0" w:space="0" w:color="auto"/>
      </w:divBdr>
    </w:div>
    <w:div w:id="1905994234">
      <w:marLeft w:val="640"/>
      <w:marRight w:val="0"/>
      <w:marTop w:val="0"/>
      <w:marBottom w:val="0"/>
      <w:divBdr>
        <w:top w:val="none" w:sz="0" w:space="0" w:color="auto"/>
        <w:left w:val="none" w:sz="0" w:space="0" w:color="auto"/>
        <w:bottom w:val="none" w:sz="0" w:space="0" w:color="auto"/>
        <w:right w:val="none" w:sz="0" w:space="0" w:color="auto"/>
      </w:divBdr>
    </w:div>
    <w:div w:id="1906142040">
      <w:marLeft w:val="640"/>
      <w:marRight w:val="0"/>
      <w:marTop w:val="0"/>
      <w:marBottom w:val="0"/>
      <w:divBdr>
        <w:top w:val="none" w:sz="0" w:space="0" w:color="auto"/>
        <w:left w:val="none" w:sz="0" w:space="0" w:color="auto"/>
        <w:bottom w:val="none" w:sz="0" w:space="0" w:color="auto"/>
        <w:right w:val="none" w:sz="0" w:space="0" w:color="auto"/>
      </w:divBdr>
    </w:div>
    <w:div w:id="1906144325">
      <w:marLeft w:val="480"/>
      <w:marRight w:val="0"/>
      <w:marTop w:val="0"/>
      <w:marBottom w:val="0"/>
      <w:divBdr>
        <w:top w:val="none" w:sz="0" w:space="0" w:color="auto"/>
        <w:left w:val="none" w:sz="0" w:space="0" w:color="auto"/>
        <w:bottom w:val="none" w:sz="0" w:space="0" w:color="auto"/>
        <w:right w:val="none" w:sz="0" w:space="0" w:color="auto"/>
      </w:divBdr>
    </w:div>
    <w:div w:id="1906181879">
      <w:marLeft w:val="640"/>
      <w:marRight w:val="0"/>
      <w:marTop w:val="0"/>
      <w:marBottom w:val="0"/>
      <w:divBdr>
        <w:top w:val="none" w:sz="0" w:space="0" w:color="auto"/>
        <w:left w:val="none" w:sz="0" w:space="0" w:color="auto"/>
        <w:bottom w:val="none" w:sz="0" w:space="0" w:color="auto"/>
        <w:right w:val="none" w:sz="0" w:space="0" w:color="auto"/>
      </w:divBdr>
    </w:div>
    <w:div w:id="1906377062">
      <w:marLeft w:val="480"/>
      <w:marRight w:val="0"/>
      <w:marTop w:val="0"/>
      <w:marBottom w:val="0"/>
      <w:divBdr>
        <w:top w:val="none" w:sz="0" w:space="0" w:color="auto"/>
        <w:left w:val="none" w:sz="0" w:space="0" w:color="auto"/>
        <w:bottom w:val="none" w:sz="0" w:space="0" w:color="auto"/>
        <w:right w:val="none" w:sz="0" w:space="0" w:color="auto"/>
      </w:divBdr>
    </w:div>
    <w:div w:id="1906450577">
      <w:marLeft w:val="640"/>
      <w:marRight w:val="0"/>
      <w:marTop w:val="0"/>
      <w:marBottom w:val="0"/>
      <w:divBdr>
        <w:top w:val="none" w:sz="0" w:space="0" w:color="auto"/>
        <w:left w:val="none" w:sz="0" w:space="0" w:color="auto"/>
        <w:bottom w:val="none" w:sz="0" w:space="0" w:color="auto"/>
        <w:right w:val="none" w:sz="0" w:space="0" w:color="auto"/>
      </w:divBdr>
    </w:div>
    <w:div w:id="1906453093">
      <w:marLeft w:val="640"/>
      <w:marRight w:val="0"/>
      <w:marTop w:val="0"/>
      <w:marBottom w:val="0"/>
      <w:divBdr>
        <w:top w:val="none" w:sz="0" w:space="0" w:color="auto"/>
        <w:left w:val="none" w:sz="0" w:space="0" w:color="auto"/>
        <w:bottom w:val="none" w:sz="0" w:space="0" w:color="auto"/>
        <w:right w:val="none" w:sz="0" w:space="0" w:color="auto"/>
      </w:divBdr>
    </w:div>
    <w:div w:id="1906522855">
      <w:marLeft w:val="640"/>
      <w:marRight w:val="0"/>
      <w:marTop w:val="0"/>
      <w:marBottom w:val="0"/>
      <w:divBdr>
        <w:top w:val="none" w:sz="0" w:space="0" w:color="auto"/>
        <w:left w:val="none" w:sz="0" w:space="0" w:color="auto"/>
        <w:bottom w:val="none" w:sz="0" w:space="0" w:color="auto"/>
        <w:right w:val="none" w:sz="0" w:space="0" w:color="auto"/>
      </w:divBdr>
    </w:div>
    <w:div w:id="1906527417">
      <w:marLeft w:val="480"/>
      <w:marRight w:val="0"/>
      <w:marTop w:val="0"/>
      <w:marBottom w:val="0"/>
      <w:divBdr>
        <w:top w:val="none" w:sz="0" w:space="0" w:color="auto"/>
        <w:left w:val="none" w:sz="0" w:space="0" w:color="auto"/>
        <w:bottom w:val="none" w:sz="0" w:space="0" w:color="auto"/>
        <w:right w:val="none" w:sz="0" w:space="0" w:color="auto"/>
      </w:divBdr>
    </w:div>
    <w:div w:id="1906603375">
      <w:marLeft w:val="640"/>
      <w:marRight w:val="0"/>
      <w:marTop w:val="0"/>
      <w:marBottom w:val="0"/>
      <w:divBdr>
        <w:top w:val="none" w:sz="0" w:space="0" w:color="auto"/>
        <w:left w:val="none" w:sz="0" w:space="0" w:color="auto"/>
        <w:bottom w:val="none" w:sz="0" w:space="0" w:color="auto"/>
        <w:right w:val="none" w:sz="0" w:space="0" w:color="auto"/>
      </w:divBdr>
    </w:div>
    <w:div w:id="1906641104">
      <w:marLeft w:val="640"/>
      <w:marRight w:val="0"/>
      <w:marTop w:val="0"/>
      <w:marBottom w:val="0"/>
      <w:divBdr>
        <w:top w:val="none" w:sz="0" w:space="0" w:color="auto"/>
        <w:left w:val="none" w:sz="0" w:space="0" w:color="auto"/>
        <w:bottom w:val="none" w:sz="0" w:space="0" w:color="auto"/>
        <w:right w:val="none" w:sz="0" w:space="0" w:color="auto"/>
      </w:divBdr>
    </w:div>
    <w:div w:id="1906648646">
      <w:marLeft w:val="640"/>
      <w:marRight w:val="0"/>
      <w:marTop w:val="0"/>
      <w:marBottom w:val="0"/>
      <w:divBdr>
        <w:top w:val="none" w:sz="0" w:space="0" w:color="auto"/>
        <w:left w:val="none" w:sz="0" w:space="0" w:color="auto"/>
        <w:bottom w:val="none" w:sz="0" w:space="0" w:color="auto"/>
        <w:right w:val="none" w:sz="0" w:space="0" w:color="auto"/>
      </w:divBdr>
    </w:div>
    <w:div w:id="1906720460">
      <w:marLeft w:val="480"/>
      <w:marRight w:val="0"/>
      <w:marTop w:val="0"/>
      <w:marBottom w:val="0"/>
      <w:divBdr>
        <w:top w:val="none" w:sz="0" w:space="0" w:color="auto"/>
        <w:left w:val="none" w:sz="0" w:space="0" w:color="auto"/>
        <w:bottom w:val="none" w:sz="0" w:space="0" w:color="auto"/>
        <w:right w:val="none" w:sz="0" w:space="0" w:color="auto"/>
      </w:divBdr>
    </w:div>
    <w:div w:id="1906792237">
      <w:marLeft w:val="640"/>
      <w:marRight w:val="0"/>
      <w:marTop w:val="0"/>
      <w:marBottom w:val="0"/>
      <w:divBdr>
        <w:top w:val="none" w:sz="0" w:space="0" w:color="auto"/>
        <w:left w:val="none" w:sz="0" w:space="0" w:color="auto"/>
        <w:bottom w:val="none" w:sz="0" w:space="0" w:color="auto"/>
        <w:right w:val="none" w:sz="0" w:space="0" w:color="auto"/>
      </w:divBdr>
    </w:div>
    <w:div w:id="1906795041">
      <w:marLeft w:val="640"/>
      <w:marRight w:val="0"/>
      <w:marTop w:val="0"/>
      <w:marBottom w:val="0"/>
      <w:divBdr>
        <w:top w:val="none" w:sz="0" w:space="0" w:color="auto"/>
        <w:left w:val="none" w:sz="0" w:space="0" w:color="auto"/>
        <w:bottom w:val="none" w:sz="0" w:space="0" w:color="auto"/>
        <w:right w:val="none" w:sz="0" w:space="0" w:color="auto"/>
      </w:divBdr>
    </w:div>
    <w:div w:id="1906908791">
      <w:marLeft w:val="640"/>
      <w:marRight w:val="0"/>
      <w:marTop w:val="0"/>
      <w:marBottom w:val="0"/>
      <w:divBdr>
        <w:top w:val="none" w:sz="0" w:space="0" w:color="auto"/>
        <w:left w:val="none" w:sz="0" w:space="0" w:color="auto"/>
        <w:bottom w:val="none" w:sz="0" w:space="0" w:color="auto"/>
        <w:right w:val="none" w:sz="0" w:space="0" w:color="auto"/>
      </w:divBdr>
    </w:div>
    <w:div w:id="1906911014">
      <w:marLeft w:val="640"/>
      <w:marRight w:val="0"/>
      <w:marTop w:val="0"/>
      <w:marBottom w:val="0"/>
      <w:divBdr>
        <w:top w:val="none" w:sz="0" w:space="0" w:color="auto"/>
        <w:left w:val="none" w:sz="0" w:space="0" w:color="auto"/>
        <w:bottom w:val="none" w:sz="0" w:space="0" w:color="auto"/>
        <w:right w:val="none" w:sz="0" w:space="0" w:color="auto"/>
      </w:divBdr>
    </w:div>
    <w:div w:id="1906913311">
      <w:marLeft w:val="640"/>
      <w:marRight w:val="0"/>
      <w:marTop w:val="0"/>
      <w:marBottom w:val="0"/>
      <w:divBdr>
        <w:top w:val="none" w:sz="0" w:space="0" w:color="auto"/>
        <w:left w:val="none" w:sz="0" w:space="0" w:color="auto"/>
        <w:bottom w:val="none" w:sz="0" w:space="0" w:color="auto"/>
        <w:right w:val="none" w:sz="0" w:space="0" w:color="auto"/>
      </w:divBdr>
    </w:div>
    <w:div w:id="1906984362">
      <w:marLeft w:val="480"/>
      <w:marRight w:val="0"/>
      <w:marTop w:val="0"/>
      <w:marBottom w:val="0"/>
      <w:divBdr>
        <w:top w:val="none" w:sz="0" w:space="0" w:color="auto"/>
        <w:left w:val="none" w:sz="0" w:space="0" w:color="auto"/>
        <w:bottom w:val="none" w:sz="0" w:space="0" w:color="auto"/>
        <w:right w:val="none" w:sz="0" w:space="0" w:color="auto"/>
      </w:divBdr>
    </w:div>
    <w:div w:id="1907034021">
      <w:bodyDiv w:val="1"/>
      <w:marLeft w:val="0"/>
      <w:marRight w:val="0"/>
      <w:marTop w:val="0"/>
      <w:marBottom w:val="0"/>
      <w:divBdr>
        <w:top w:val="none" w:sz="0" w:space="0" w:color="auto"/>
        <w:left w:val="none" w:sz="0" w:space="0" w:color="auto"/>
        <w:bottom w:val="none" w:sz="0" w:space="0" w:color="auto"/>
        <w:right w:val="none" w:sz="0" w:space="0" w:color="auto"/>
      </w:divBdr>
      <w:divsChild>
        <w:div w:id="1411585314">
          <w:marLeft w:val="640"/>
          <w:marRight w:val="0"/>
          <w:marTop w:val="0"/>
          <w:marBottom w:val="0"/>
          <w:divBdr>
            <w:top w:val="none" w:sz="0" w:space="0" w:color="auto"/>
            <w:left w:val="none" w:sz="0" w:space="0" w:color="auto"/>
            <w:bottom w:val="none" w:sz="0" w:space="0" w:color="auto"/>
            <w:right w:val="none" w:sz="0" w:space="0" w:color="auto"/>
          </w:divBdr>
        </w:div>
        <w:div w:id="1564485412">
          <w:marLeft w:val="640"/>
          <w:marRight w:val="0"/>
          <w:marTop w:val="0"/>
          <w:marBottom w:val="0"/>
          <w:divBdr>
            <w:top w:val="none" w:sz="0" w:space="0" w:color="auto"/>
            <w:left w:val="none" w:sz="0" w:space="0" w:color="auto"/>
            <w:bottom w:val="none" w:sz="0" w:space="0" w:color="auto"/>
            <w:right w:val="none" w:sz="0" w:space="0" w:color="auto"/>
          </w:divBdr>
        </w:div>
        <w:div w:id="2041198708">
          <w:marLeft w:val="640"/>
          <w:marRight w:val="0"/>
          <w:marTop w:val="0"/>
          <w:marBottom w:val="0"/>
          <w:divBdr>
            <w:top w:val="none" w:sz="0" w:space="0" w:color="auto"/>
            <w:left w:val="none" w:sz="0" w:space="0" w:color="auto"/>
            <w:bottom w:val="none" w:sz="0" w:space="0" w:color="auto"/>
            <w:right w:val="none" w:sz="0" w:space="0" w:color="auto"/>
          </w:divBdr>
        </w:div>
        <w:div w:id="1626808828">
          <w:marLeft w:val="640"/>
          <w:marRight w:val="0"/>
          <w:marTop w:val="0"/>
          <w:marBottom w:val="0"/>
          <w:divBdr>
            <w:top w:val="none" w:sz="0" w:space="0" w:color="auto"/>
            <w:left w:val="none" w:sz="0" w:space="0" w:color="auto"/>
            <w:bottom w:val="none" w:sz="0" w:space="0" w:color="auto"/>
            <w:right w:val="none" w:sz="0" w:space="0" w:color="auto"/>
          </w:divBdr>
        </w:div>
        <w:div w:id="968363829">
          <w:marLeft w:val="640"/>
          <w:marRight w:val="0"/>
          <w:marTop w:val="0"/>
          <w:marBottom w:val="0"/>
          <w:divBdr>
            <w:top w:val="none" w:sz="0" w:space="0" w:color="auto"/>
            <w:left w:val="none" w:sz="0" w:space="0" w:color="auto"/>
            <w:bottom w:val="none" w:sz="0" w:space="0" w:color="auto"/>
            <w:right w:val="none" w:sz="0" w:space="0" w:color="auto"/>
          </w:divBdr>
        </w:div>
        <w:div w:id="913902721">
          <w:marLeft w:val="640"/>
          <w:marRight w:val="0"/>
          <w:marTop w:val="0"/>
          <w:marBottom w:val="0"/>
          <w:divBdr>
            <w:top w:val="none" w:sz="0" w:space="0" w:color="auto"/>
            <w:left w:val="none" w:sz="0" w:space="0" w:color="auto"/>
            <w:bottom w:val="none" w:sz="0" w:space="0" w:color="auto"/>
            <w:right w:val="none" w:sz="0" w:space="0" w:color="auto"/>
          </w:divBdr>
        </w:div>
        <w:div w:id="1449201972">
          <w:marLeft w:val="640"/>
          <w:marRight w:val="0"/>
          <w:marTop w:val="0"/>
          <w:marBottom w:val="0"/>
          <w:divBdr>
            <w:top w:val="none" w:sz="0" w:space="0" w:color="auto"/>
            <w:left w:val="none" w:sz="0" w:space="0" w:color="auto"/>
            <w:bottom w:val="none" w:sz="0" w:space="0" w:color="auto"/>
            <w:right w:val="none" w:sz="0" w:space="0" w:color="auto"/>
          </w:divBdr>
        </w:div>
        <w:div w:id="712192224">
          <w:marLeft w:val="640"/>
          <w:marRight w:val="0"/>
          <w:marTop w:val="0"/>
          <w:marBottom w:val="0"/>
          <w:divBdr>
            <w:top w:val="none" w:sz="0" w:space="0" w:color="auto"/>
            <w:left w:val="none" w:sz="0" w:space="0" w:color="auto"/>
            <w:bottom w:val="none" w:sz="0" w:space="0" w:color="auto"/>
            <w:right w:val="none" w:sz="0" w:space="0" w:color="auto"/>
          </w:divBdr>
        </w:div>
        <w:div w:id="2039550792">
          <w:marLeft w:val="640"/>
          <w:marRight w:val="0"/>
          <w:marTop w:val="0"/>
          <w:marBottom w:val="0"/>
          <w:divBdr>
            <w:top w:val="none" w:sz="0" w:space="0" w:color="auto"/>
            <w:left w:val="none" w:sz="0" w:space="0" w:color="auto"/>
            <w:bottom w:val="none" w:sz="0" w:space="0" w:color="auto"/>
            <w:right w:val="none" w:sz="0" w:space="0" w:color="auto"/>
          </w:divBdr>
        </w:div>
        <w:div w:id="45220983">
          <w:marLeft w:val="640"/>
          <w:marRight w:val="0"/>
          <w:marTop w:val="0"/>
          <w:marBottom w:val="0"/>
          <w:divBdr>
            <w:top w:val="none" w:sz="0" w:space="0" w:color="auto"/>
            <w:left w:val="none" w:sz="0" w:space="0" w:color="auto"/>
            <w:bottom w:val="none" w:sz="0" w:space="0" w:color="auto"/>
            <w:right w:val="none" w:sz="0" w:space="0" w:color="auto"/>
          </w:divBdr>
        </w:div>
        <w:div w:id="456727411">
          <w:marLeft w:val="640"/>
          <w:marRight w:val="0"/>
          <w:marTop w:val="0"/>
          <w:marBottom w:val="0"/>
          <w:divBdr>
            <w:top w:val="none" w:sz="0" w:space="0" w:color="auto"/>
            <w:left w:val="none" w:sz="0" w:space="0" w:color="auto"/>
            <w:bottom w:val="none" w:sz="0" w:space="0" w:color="auto"/>
            <w:right w:val="none" w:sz="0" w:space="0" w:color="auto"/>
          </w:divBdr>
        </w:div>
        <w:div w:id="1015495057">
          <w:marLeft w:val="640"/>
          <w:marRight w:val="0"/>
          <w:marTop w:val="0"/>
          <w:marBottom w:val="0"/>
          <w:divBdr>
            <w:top w:val="none" w:sz="0" w:space="0" w:color="auto"/>
            <w:left w:val="none" w:sz="0" w:space="0" w:color="auto"/>
            <w:bottom w:val="none" w:sz="0" w:space="0" w:color="auto"/>
            <w:right w:val="none" w:sz="0" w:space="0" w:color="auto"/>
          </w:divBdr>
        </w:div>
        <w:div w:id="295452637">
          <w:marLeft w:val="640"/>
          <w:marRight w:val="0"/>
          <w:marTop w:val="0"/>
          <w:marBottom w:val="0"/>
          <w:divBdr>
            <w:top w:val="none" w:sz="0" w:space="0" w:color="auto"/>
            <w:left w:val="none" w:sz="0" w:space="0" w:color="auto"/>
            <w:bottom w:val="none" w:sz="0" w:space="0" w:color="auto"/>
            <w:right w:val="none" w:sz="0" w:space="0" w:color="auto"/>
          </w:divBdr>
        </w:div>
        <w:div w:id="541752221">
          <w:marLeft w:val="640"/>
          <w:marRight w:val="0"/>
          <w:marTop w:val="0"/>
          <w:marBottom w:val="0"/>
          <w:divBdr>
            <w:top w:val="none" w:sz="0" w:space="0" w:color="auto"/>
            <w:left w:val="none" w:sz="0" w:space="0" w:color="auto"/>
            <w:bottom w:val="none" w:sz="0" w:space="0" w:color="auto"/>
            <w:right w:val="none" w:sz="0" w:space="0" w:color="auto"/>
          </w:divBdr>
        </w:div>
        <w:div w:id="1470592005">
          <w:marLeft w:val="640"/>
          <w:marRight w:val="0"/>
          <w:marTop w:val="0"/>
          <w:marBottom w:val="0"/>
          <w:divBdr>
            <w:top w:val="none" w:sz="0" w:space="0" w:color="auto"/>
            <w:left w:val="none" w:sz="0" w:space="0" w:color="auto"/>
            <w:bottom w:val="none" w:sz="0" w:space="0" w:color="auto"/>
            <w:right w:val="none" w:sz="0" w:space="0" w:color="auto"/>
          </w:divBdr>
        </w:div>
        <w:div w:id="1262840587">
          <w:marLeft w:val="640"/>
          <w:marRight w:val="0"/>
          <w:marTop w:val="0"/>
          <w:marBottom w:val="0"/>
          <w:divBdr>
            <w:top w:val="none" w:sz="0" w:space="0" w:color="auto"/>
            <w:left w:val="none" w:sz="0" w:space="0" w:color="auto"/>
            <w:bottom w:val="none" w:sz="0" w:space="0" w:color="auto"/>
            <w:right w:val="none" w:sz="0" w:space="0" w:color="auto"/>
          </w:divBdr>
        </w:div>
        <w:div w:id="1838035213">
          <w:marLeft w:val="640"/>
          <w:marRight w:val="0"/>
          <w:marTop w:val="0"/>
          <w:marBottom w:val="0"/>
          <w:divBdr>
            <w:top w:val="none" w:sz="0" w:space="0" w:color="auto"/>
            <w:left w:val="none" w:sz="0" w:space="0" w:color="auto"/>
            <w:bottom w:val="none" w:sz="0" w:space="0" w:color="auto"/>
            <w:right w:val="none" w:sz="0" w:space="0" w:color="auto"/>
          </w:divBdr>
        </w:div>
        <w:div w:id="1017584402">
          <w:marLeft w:val="640"/>
          <w:marRight w:val="0"/>
          <w:marTop w:val="0"/>
          <w:marBottom w:val="0"/>
          <w:divBdr>
            <w:top w:val="none" w:sz="0" w:space="0" w:color="auto"/>
            <w:left w:val="none" w:sz="0" w:space="0" w:color="auto"/>
            <w:bottom w:val="none" w:sz="0" w:space="0" w:color="auto"/>
            <w:right w:val="none" w:sz="0" w:space="0" w:color="auto"/>
          </w:divBdr>
        </w:div>
        <w:div w:id="1004284896">
          <w:marLeft w:val="640"/>
          <w:marRight w:val="0"/>
          <w:marTop w:val="0"/>
          <w:marBottom w:val="0"/>
          <w:divBdr>
            <w:top w:val="none" w:sz="0" w:space="0" w:color="auto"/>
            <w:left w:val="none" w:sz="0" w:space="0" w:color="auto"/>
            <w:bottom w:val="none" w:sz="0" w:space="0" w:color="auto"/>
            <w:right w:val="none" w:sz="0" w:space="0" w:color="auto"/>
          </w:divBdr>
        </w:div>
        <w:div w:id="457141498">
          <w:marLeft w:val="640"/>
          <w:marRight w:val="0"/>
          <w:marTop w:val="0"/>
          <w:marBottom w:val="0"/>
          <w:divBdr>
            <w:top w:val="none" w:sz="0" w:space="0" w:color="auto"/>
            <w:left w:val="none" w:sz="0" w:space="0" w:color="auto"/>
            <w:bottom w:val="none" w:sz="0" w:space="0" w:color="auto"/>
            <w:right w:val="none" w:sz="0" w:space="0" w:color="auto"/>
          </w:divBdr>
        </w:div>
        <w:div w:id="417361767">
          <w:marLeft w:val="640"/>
          <w:marRight w:val="0"/>
          <w:marTop w:val="0"/>
          <w:marBottom w:val="0"/>
          <w:divBdr>
            <w:top w:val="none" w:sz="0" w:space="0" w:color="auto"/>
            <w:left w:val="none" w:sz="0" w:space="0" w:color="auto"/>
            <w:bottom w:val="none" w:sz="0" w:space="0" w:color="auto"/>
            <w:right w:val="none" w:sz="0" w:space="0" w:color="auto"/>
          </w:divBdr>
        </w:div>
        <w:div w:id="1229418341">
          <w:marLeft w:val="640"/>
          <w:marRight w:val="0"/>
          <w:marTop w:val="0"/>
          <w:marBottom w:val="0"/>
          <w:divBdr>
            <w:top w:val="none" w:sz="0" w:space="0" w:color="auto"/>
            <w:left w:val="none" w:sz="0" w:space="0" w:color="auto"/>
            <w:bottom w:val="none" w:sz="0" w:space="0" w:color="auto"/>
            <w:right w:val="none" w:sz="0" w:space="0" w:color="auto"/>
          </w:divBdr>
        </w:div>
        <w:div w:id="1647010764">
          <w:marLeft w:val="640"/>
          <w:marRight w:val="0"/>
          <w:marTop w:val="0"/>
          <w:marBottom w:val="0"/>
          <w:divBdr>
            <w:top w:val="none" w:sz="0" w:space="0" w:color="auto"/>
            <w:left w:val="none" w:sz="0" w:space="0" w:color="auto"/>
            <w:bottom w:val="none" w:sz="0" w:space="0" w:color="auto"/>
            <w:right w:val="none" w:sz="0" w:space="0" w:color="auto"/>
          </w:divBdr>
        </w:div>
        <w:div w:id="587616249">
          <w:marLeft w:val="640"/>
          <w:marRight w:val="0"/>
          <w:marTop w:val="0"/>
          <w:marBottom w:val="0"/>
          <w:divBdr>
            <w:top w:val="none" w:sz="0" w:space="0" w:color="auto"/>
            <w:left w:val="none" w:sz="0" w:space="0" w:color="auto"/>
            <w:bottom w:val="none" w:sz="0" w:space="0" w:color="auto"/>
            <w:right w:val="none" w:sz="0" w:space="0" w:color="auto"/>
          </w:divBdr>
        </w:div>
        <w:div w:id="377555028">
          <w:marLeft w:val="640"/>
          <w:marRight w:val="0"/>
          <w:marTop w:val="0"/>
          <w:marBottom w:val="0"/>
          <w:divBdr>
            <w:top w:val="none" w:sz="0" w:space="0" w:color="auto"/>
            <w:left w:val="none" w:sz="0" w:space="0" w:color="auto"/>
            <w:bottom w:val="none" w:sz="0" w:space="0" w:color="auto"/>
            <w:right w:val="none" w:sz="0" w:space="0" w:color="auto"/>
          </w:divBdr>
        </w:div>
        <w:div w:id="1665469802">
          <w:marLeft w:val="640"/>
          <w:marRight w:val="0"/>
          <w:marTop w:val="0"/>
          <w:marBottom w:val="0"/>
          <w:divBdr>
            <w:top w:val="none" w:sz="0" w:space="0" w:color="auto"/>
            <w:left w:val="none" w:sz="0" w:space="0" w:color="auto"/>
            <w:bottom w:val="none" w:sz="0" w:space="0" w:color="auto"/>
            <w:right w:val="none" w:sz="0" w:space="0" w:color="auto"/>
          </w:divBdr>
        </w:div>
        <w:div w:id="1886405654">
          <w:marLeft w:val="640"/>
          <w:marRight w:val="0"/>
          <w:marTop w:val="0"/>
          <w:marBottom w:val="0"/>
          <w:divBdr>
            <w:top w:val="none" w:sz="0" w:space="0" w:color="auto"/>
            <w:left w:val="none" w:sz="0" w:space="0" w:color="auto"/>
            <w:bottom w:val="none" w:sz="0" w:space="0" w:color="auto"/>
            <w:right w:val="none" w:sz="0" w:space="0" w:color="auto"/>
          </w:divBdr>
        </w:div>
        <w:div w:id="428082789">
          <w:marLeft w:val="640"/>
          <w:marRight w:val="0"/>
          <w:marTop w:val="0"/>
          <w:marBottom w:val="0"/>
          <w:divBdr>
            <w:top w:val="none" w:sz="0" w:space="0" w:color="auto"/>
            <w:left w:val="none" w:sz="0" w:space="0" w:color="auto"/>
            <w:bottom w:val="none" w:sz="0" w:space="0" w:color="auto"/>
            <w:right w:val="none" w:sz="0" w:space="0" w:color="auto"/>
          </w:divBdr>
        </w:div>
        <w:div w:id="127432287">
          <w:marLeft w:val="640"/>
          <w:marRight w:val="0"/>
          <w:marTop w:val="0"/>
          <w:marBottom w:val="0"/>
          <w:divBdr>
            <w:top w:val="none" w:sz="0" w:space="0" w:color="auto"/>
            <w:left w:val="none" w:sz="0" w:space="0" w:color="auto"/>
            <w:bottom w:val="none" w:sz="0" w:space="0" w:color="auto"/>
            <w:right w:val="none" w:sz="0" w:space="0" w:color="auto"/>
          </w:divBdr>
        </w:div>
        <w:div w:id="253827182">
          <w:marLeft w:val="640"/>
          <w:marRight w:val="0"/>
          <w:marTop w:val="0"/>
          <w:marBottom w:val="0"/>
          <w:divBdr>
            <w:top w:val="none" w:sz="0" w:space="0" w:color="auto"/>
            <w:left w:val="none" w:sz="0" w:space="0" w:color="auto"/>
            <w:bottom w:val="none" w:sz="0" w:space="0" w:color="auto"/>
            <w:right w:val="none" w:sz="0" w:space="0" w:color="auto"/>
          </w:divBdr>
        </w:div>
        <w:div w:id="1705404891">
          <w:marLeft w:val="640"/>
          <w:marRight w:val="0"/>
          <w:marTop w:val="0"/>
          <w:marBottom w:val="0"/>
          <w:divBdr>
            <w:top w:val="none" w:sz="0" w:space="0" w:color="auto"/>
            <w:left w:val="none" w:sz="0" w:space="0" w:color="auto"/>
            <w:bottom w:val="none" w:sz="0" w:space="0" w:color="auto"/>
            <w:right w:val="none" w:sz="0" w:space="0" w:color="auto"/>
          </w:divBdr>
        </w:div>
        <w:div w:id="85424214">
          <w:marLeft w:val="640"/>
          <w:marRight w:val="0"/>
          <w:marTop w:val="0"/>
          <w:marBottom w:val="0"/>
          <w:divBdr>
            <w:top w:val="none" w:sz="0" w:space="0" w:color="auto"/>
            <w:left w:val="none" w:sz="0" w:space="0" w:color="auto"/>
            <w:bottom w:val="none" w:sz="0" w:space="0" w:color="auto"/>
            <w:right w:val="none" w:sz="0" w:space="0" w:color="auto"/>
          </w:divBdr>
        </w:div>
        <w:div w:id="181480284">
          <w:marLeft w:val="640"/>
          <w:marRight w:val="0"/>
          <w:marTop w:val="0"/>
          <w:marBottom w:val="0"/>
          <w:divBdr>
            <w:top w:val="none" w:sz="0" w:space="0" w:color="auto"/>
            <w:left w:val="none" w:sz="0" w:space="0" w:color="auto"/>
            <w:bottom w:val="none" w:sz="0" w:space="0" w:color="auto"/>
            <w:right w:val="none" w:sz="0" w:space="0" w:color="auto"/>
          </w:divBdr>
        </w:div>
        <w:div w:id="1251280600">
          <w:marLeft w:val="640"/>
          <w:marRight w:val="0"/>
          <w:marTop w:val="0"/>
          <w:marBottom w:val="0"/>
          <w:divBdr>
            <w:top w:val="none" w:sz="0" w:space="0" w:color="auto"/>
            <w:left w:val="none" w:sz="0" w:space="0" w:color="auto"/>
            <w:bottom w:val="none" w:sz="0" w:space="0" w:color="auto"/>
            <w:right w:val="none" w:sz="0" w:space="0" w:color="auto"/>
          </w:divBdr>
        </w:div>
        <w:div w:id="1902331302">
          <w:marLeft w:val="640"/>
          <w:marRight w:val="0"/>
          <w:marTop w:val="0"/>
          <w:marBottom w:val="0"/>
          <w:divBdr>
            <w:top w:val="none" w:sz="0" w:space="0" w:color="auto"/>
            <w:left w:val="none" w:sz="0" w:space="0" w:color="auto"/>
            <w:bottom w:val="none" w:sz="0" w:space="0" w:color="auto"/>
            <w:right w:val="none" w:sz="0" w:space="0" w:color="auto"/>
          </w:divBdr>
        </w:div>
        <w:div w:id="911738997">
          <w:marLeft w:val="640"/>
          <w:marRight w:val="0"/>
          <w:marTop w:val="0"/>
          <w:marBottom w:val="0"/>
          <w:divBdr>
            <w:top w:val="none" w:sz="0" w:space="0" w:color="auto"/>
            <w:left w:val="none" w:sz="0" w:space="0" w:color="auto"/>
            <w:bottom w:val="none" w:sz="0" w:space="0" w:color="auto"/>
            <w:right w:val="none" w:sz="0" w:space="0" w:color="auto"/>
          </w:divBdr>
        </w:div>
        <w:div w:id="1057629972">
          <w:marLeft w:val="640"/>
          <w:marRight w:val="0"/>
          <w:marTop w:val="0"/>
          <w:marBottom w:val="0"/>
          <w:divBdr>
            <w:top w:val="none" w:sz="0" w:space="0" w:color="auto"/>
            <w:left w:val="none" w:sz="0" w:space="0" w:color="auto"/>
            <w:bottom w:val="none" w:sz="0" w:space="0" w:color="auto"/>
            <w:right w:val="none" w:sz="0" w:space="0" w:color="auto"/>
          </w:divBdr>
        </w:div>
        <w:div w:id="1361395341">
          <w:marLeft w:val="640"/>
          <w:marRight w:val="0"/>
          <w:marTop w:val="0"/>
          <w:marBottom w:val="0"/>
          <w:divBdr>
            <w:top w:val="none" w:sz="0" w:space="0" w:color="auto"/>
            <w:left w:val="none" w:sz="0" w:space="0" w:color="auto"/>
            <w:bottom w:val="none" w:sz="0" w:space="0" w:color="auto"/>
            <w:right w:val="none" w:sz="0" w:space="0" w:color="auto"/>
          </w:divBdr>
        </w:div>
        <w:div w:id="836187062">
          <w:marLeft w:val="640"/>
          <w:marRight w:val="0"/>
          <w:marTop w:val="0"/>
          <w:marBottom w:val="0"/>
          <w:divBdr>
            <w:top w:val="none" w:sz="0" w:space="0" w:color="auto"/>
            <w:left w:val="none" w:sz="0" w:space="0" w:color="auto"/>
            <w:bottom w:val="none" w:sz="0" w:space="0" w:color="auto"/>
            <w:right w:val="none" w:sz="0" w:space="0" w:color="auto"/>
          </w:divBdr>
        </w:div>
        <w:div w:id="667899944">
          <w:marLeft w:val="640"/>
          <w:marRight w:val="0"/>
          <w:marTop w:val="0"/>
          <w:marBottom w:val="0"/>
          <w:divBdr>
            <w:top w:val="none" w:sz="0" w:space="0" w:color="auto"/>
            <w:left w:val="none" w:sz="0" w:space="0" w:color="auto"/>
            <w:bottom w:val="none" w:sz="0" w:space="0" w:color="auto"/>
            <w:right w:val="none" w:sz="0" w:space="0" w:color="auto"/>
          </w:divBdr>
        </w:div>
        <w:div w:id="2131122354">
          <w:marLeft w:val="640"/>
          <w:marRight w:val="0"/>
          <w:marTop w:val="0"/>
          <w:marBottom w:val="0"/>
          <w:divBdr>
            <w:top w:val="none" w:sz="0" w:space="0" w:color="auto"/>
            <w:left w:val="none" w:sz="0" w:space="0" w:color="auto"/>
            <w:bottom w:val="none" w:sz="0" w:space="0" w:color="auto"/>
            <w:right w:val="none" w:sz="0" w:space="0" w:color="auto"/>
          </w:divBdr>
        </w:div>
        <w:div w:id="1372656809">
          <w:marLeft w:val="640"/>
          <w:marRight w:val="0"/>
          <w:marTop w:val="0"/>
          <w:marBottom w:val="0"/>
          <w:divBdr>
            <w:top w:val="none" w:sz="0" w:space="0" w:color="auto"/>
            <w:left w:val="none" w:sz="0" w:space="0" w:color="auto"/>
            <w:bottom w:val="none" w:sz="0" w:space="0" w:color="auto"/>
            <w:right w:val="none" w:sz="0" w:space="0" w:color="auto"/>
          </w:divBdr>
        </w:div>
        <w:div w:id="286740986">
          <w:marLeft w:val="640"/>
          <w:marRight w:val="0"/>
          <w:marTop w:val="0"/>
          <w:marBottom w:val="0"/>
          <w:divBdr>
            <w:top w:val="none" w:sz="0" w:space="0" w:color="auto"/>
            <w:left w:val="none" w:sz="0" w:space="0" w:color="auto"/>
            <w:bottom w:val="none" w:sz="0" w:space="0" w:color="auto"/>
            <w:right w:val="none" w:sz="0" w:space="0" w:color="auto"/>
          </w:divBdr>
        </w:div>
        <w:div w:id="1861240954">
          <w:marLeft w:val="640"/>
          <w:marRight w:val="0"/>
          <w:marTop w:val="0"/>
          <w:marBottom w:val="0"/>
          <w:divBdr>
            <w:top w:val="none" w:sz="0" w:space="0" w:color="auto"/>
            <w:left w:val="none" w:sz="0" w:space="0" w:color="auto"/>
            <w:bottom w:val="none" w:sz="0" w:space="0" w:color="auto"/>
            <w:right w:val="none" w:sz="0" w:space="0" w:color="auto"/>
          </w:divBdr>
        </w:div>
        <w:div w:id="410859498">
          <w:marLeft w:val="640"/>
          <w:marRight w:val="0"/>
          <w:marTop w:val="0"/>
          <w:marBottom w:val="0"/>
          <w:divBdr>
            <w:top w:val="none" w:sz="0" w:space="0" w:color="auto"/>
            <w:left w:val="none" w:sz="0" w:space="0" w:color="auto"/>
            <w:bottom w:val="none" w:sz="0" w:space="0" w:color="auto"/>
            <w:right w:val="none" w:sz="0" w:space="0" w:color="auto"/>
          </w:divBdr>
        </w:div>
        <w:div w:id="662010655">
          <w:marLeft w:val="640"/>
          <w:marRight w:val="0"/>
          <w:marTop w:val="0"/>
          <w:marBottom w:val="0"/>
          <w:divBdr>
            <w:top w:val="none" w:sz="0" w:space="0" w:color="auto"/>
            <w:left w:val="none" w:sz="0" w:space="0" w:color="auto"/>
            <w:bottom w:val="none" w:sz="0" w:space="0" w:color="auto"/>
            <w:right w:val="none" w:sz="0" w:space="0" w:color="auto"/>
          </w:divBdr>
        </w:div>
        <w:div w:id="1824270900">
          <w:marLeft w:val="640"/>
          <w:marRight w:val="0"/>
          <w:marTop w:val="0"/>
          <w:marBottom w:val="0"/>
          <w:divBdr>
            <w:top w:val="none" w:sz="0" w:space="0" w:color="auto"/>
            <w:left w:val="none" w:sz="0" w:space="0" w:color="auto"/>
            <w:bottom w:val="none" w:sz="0" w:space="0" w:color="auto"/>
            <w:right w:val="none" w:sz="0" w:space="0" w:color="auto"/>
          </w:divBdr>
        </w:div>
        <w:div w:id="1692996817">
          <w:marLeft w:val="640"/>
          <w:marRight w:val="0"/>
          <w:marTop w:val="0"/>
          <w:marBottom w:val="0"/>
          <w:divBdr>
            <w:top w:val="none" w:sz="0" w:space="0" w:color="auto"/>
            <w:left w:val="none" w:sz="0" w:space="0" w:color="auto"/>
            <w:bottom w:val="none" w:sz="0" w:space="0" w:color="auto"/>
            <w:right w:val="none" w:sz="0" w:space="0" w:color="auto"/>
          </w:divBdr>
        </w:div>
      </w:divsChild>
    </w:div>
    <w:div w:id="1907063859">
      <w:marLeft w:val="480"/>
      <w:marRight w:val="0"/>
      <w:marTop w:val="0"/>
      <w:marBottom w:val="0"/>
      <w:divBdr>
        <w:top w:val="none" w:sz="0" w:space="0" w:color="auto"/>
        <w:left w:val="none" w:sz="0" w:space="0" w:color="auto"/>
        <w:bottom w:val="none" w:sz="0" w:space="0" w:color="auto"/>
        <w:right w:val="none" w:sz="0" w:space="0" w:color="auto"/>
      </w:divBdr>
    </w:div>
    <w:div w:id="1907106088">
      <w:marLeft w:val="640"/>
      <w:marRight w:val="0"/>
      <w:marTop w:val="0"/>
      <w:marBottom w:val="0"/>
      <w:divBdr>
        <w:top w:val="none" w:sz="0" w:space="0" w:color="auto"/>
        <w:left w:val="none" w:sz="0" w:space="0" w:color="auto"/>
        <w:bottom w:val="none" w:sz="0" w:space="0" w:color="auto"/>
        <w:right w:val="none" w:sz="0" w:space="0" w:color="auto"/>
      </w:divBdr>
    </w:div>
    <w:div w:id="1907107092">
      <w:marLeft w:val="640"/>
      <w:marRight w:val="0"/>
      <w:marTop w:val="0"/>
      <w:marBottom w:val="0"/>
      <w:divBdr>
        <w:top w:val="none" w:sz="0" w:space="0" w:color="auto"/>
        <w:left w:val="none" w:sz="0" w:space="0" w:color="auto"/>
        <w:bottom w:val="none" w:sz="0" w:space="0" w:color="auto"/>
        <w:right w:val="none" w:sz="0" w:space="0" w:color="auto"/>
      </w:divBdr>
    </w:div>
    <w:div w:id="1907107146">
      <w:marLeft w:val="640"/>
      <w:marRight w:val="0"/>
      <w:marTop w:val="0"/>
      <w:marBottom w:val="0"/>
      <w:divBdr>
        <w:top w:val="none" w:sz="0" w:space="0" w:color="auto"/>
        <w:left w:val="none" w:sz="0" w:space="0" w:color="auto"/>
        <w:bottom w:val="none" w:sz="0" w:space="0" w:color="auto"/>
        <w:right w:val="none" w:sz="0" w:space="0" w:color="auto"/>
      </w:divBdr>
    </w:div>
    <w:div w:id="1907179401">
      <w:marLeft w:val="480"/>
      <w:marRight w:val="0"/>
      <w:marTop w:val="0"/>
      <w:marBottom w:val="0"/>
      <w:divBdr>
        <w:top w:val="none" w:sz="0" w:space="0" w:color="auto"/>
        <w:left w:val="none" w:sz="0" w:space="0" w:color="auto"/>
        <w:bottom w:val="none" w:sz="0" w:space="0" w:color="auto"/>
        <w:right w:val="none" w:sz="0" w:space="0" w:color="auto"/>
      </w:divBdr>
    </w:div>
    <w:div w:id="1907186256">
      <w:marLeft w:val="480"/>
      <w:marRight w:val="0"/>
      <w:marTop w:val="0"/>
      <w:marBottom w:val="0"/>
      <w:divBdr>
        <w:top w:val="none" w:sz="0" w:space="0" w:color="auto"/>
        <w:left w:val="none" w:sz="0" w:space="0" w:color="auto"/>
        <w:bottom w:val="none" w:sz="0" w:space="0" w:color="auto"/>
        <w:right w:val="none" w:sz="0" w:space="0" w:color="auto"/>
      </w:divBdr>
    </w:div>
    <w:div w:id="1907253225">
      <w:marLeft w:val="640"/>
      <w:marRight w:val="0"/>
      <w:marTop w:val="0"/>
      <w:marBottom w:val="0"/>
      <w:divBdr>
        <w:top w:val="none" w:sz="0" w:space="0" w:color="auto"/>
        <w:left w:val="none" w:sz="0" w:space="0" w:color="auto"/>
        <w:bottom w:val="none" w:sz="0" w:space="0" w:color="auto"/>
        <w:right w:val="none" w:sz="0" w:space="0" w:color="auto"/>
      </w:divBdr>
    </w:div>
    <w:div w:id="1907253268">
      <w:marLeft w:val="640"/>
      <w:marRight w:val="0"/>
      <w:marTop w:val="0"/>
      <w:marBottom w:val="0"/>
      <w:divBdr>
        <w:top w:val="none" w:sz="0" w:space="0" w:color="auto"/>
        <w:left w:val="none" w:sz="0" w:space="0" w:color="auto"/>
        <w:bottom w:val="none" w:sz="0" w:space="0" w:color="auto"/>
        <w:right w:val="none" w:sz="0" w:space="0" w:color="auto"/>
      </w:divBdr>
    </w:div>
    <w:div w:id="1907297980">
      <w:marLeft w:val="640"/>
      <w:marRight w:val="0"/>
      <w:marTop w:val="0"/>
      <w:marBottom w:val="0"/>
      <w:divBdr>
        <w:top w:val="none" w:sz="0" w:space="0" w:color="auto"/>
        <w:left w:val="none" w:sz="0" w:space="0" w:color="auto"/>
        <w:bottom w:val="none" w:sz="0" w:space="0" w:color="auto"/>
        <w:right w:val="none" w:sz="0" w:space="0" w:color="auto"/>
      </w:divBdr>
    </w:div>
    <w:div w:id="1907298696">
      <w:marLeft w:val="480"/>
      <w:marRight w:val="0"/>
      <w:marTop w:val="0"/>
      <w:marBottom w:val="0"/>
      <w:divBdr>
        <w:top w:val="none" w:sz="0" w:space="0" w:color="auto"/>
        <w:left w:val="none" w:sz="0" w:space="0" w:color="auto"/>
        <w:bottom w:val="none" w:sz="0" w:space="0" w:color="auto"/>
        <w:right w:val="none" w:sz="0" w:space="0" w:color="auto"/>
      </w:divBdr>
    </w:div>
    <w:div w:id="1907452982">
      <w:marLeft w:val="480"/>
      <w:marRight w:val="0"/>
      <w:marTop w:val="0"/>
      <w:marBottom w:val="0"/>
      <w:divBdr>
        <w:top w:val="none" w:sz="0" w:space="0" w:color="auto"/>
        <w:left w:val="none" w:sz="0" w:space="0" w:color="auto"/>
        <w:bottom w:val="none" w:sz="0" w:space="0" w:color="auto"/>
        <w:right w:val="none" w:sz="0" w:space="0" w:color="auto"/>
      </w:divBdr>
    </w:div>
    <w:div w:id="1907454431">
      <w:marLeft w:val="640"/>
      <w:marRight w:val="0"/>
      <w:marTop w:val="0"/>
      <w:marBottom w:val="0"/>
      <w:divBdr>
        <w:top w:val="none" w:sz="0" w:space="0" w:color="auto"/>
        <w:left w:val="none" w:sz="0" w:space="0" w:color="auto"/>
        <w:bottom w:val="none" w:sz="0" w:space="0" w:color="auto"/>
        <w:right w:val="none" w:sz="0" w:space="0" w:color="auto"/>
      </w:divBdr>
    </w:div>
    <w:div w:id="1907565744">
      <w:marLeft w:val="480"/>
      <w:marRight w:val="0"/>
      <w:marTop w:val="0"/>
      <w:marBottom w:val="0"/>
      <w:divBdr>
        <w:top w:val="none" w:sz="0" w:space="0" w:color="auto"/>
        <w:left w:val="none" w:sz="0" w:space="0" w:color="auto"/>
        <w:bottom w:val="none" w:sz="0" w:space="0" w:color="auto"/>
        <w:right w:val="none" w:sz="0" w:space="0" w:color="auto"/>
      </w:divBdr>
    </w:div>
    <w:div w:id="1907647565">
      <w:marLeft w:val="480"/>
      <w:marRight w:val="0"/>
      <w:marTop w:val="0"/>
      <w:marBottom w:val="0"/>
      <w:divBdr>
        <w:top w:val="none" w:sz="0" w:space="0" w:color="auto"/>
        <w:left w:val="none" w:sz="0" w:space="0" w:color="auto"/>
        <w:bottom w:val="none" w:sz="0" w:space="0" w:color="auto"/>
        <w:right w:val="none" w:sz="0" w:space="0" w:color="auto"/>
      </w:divBdr>
    </w:div>
    <w:div w:id="1907758664">
      <w:marLeft w:val="640"/>
      <w:marRight w:val="0"/>
      <w:marTop w:val="0"/>
      <w:marBottom w:val="0"/>
      <w:divBdr>
        <w:top w:val="none" w:sz="0" w:space="0" w:color="auto"/>
        <w:left w:val="none" w:sz="0" w:space="0" w:color="auto"/>
        <w:bottom w:val="none" w:sz="0" w:space="0" w:color="auto"/>
        <w:right w:val="none" w:sz="0" w:space="0" w:color="auto"/>
      </w:divBdr>
    </w:div>
    <w:div w:id="1907759784">
      <w:marLeft w:val="640"/>
      <w:marRight w:val="0"/>
      <w:marTop w:val="0"/>
      <w:marBottom w:val="0"/>
      <w:divBdr>
        <w:top w:val="none" w:sz="0" w:space="0" w:color="auto"/>
        <w:left w:val="none" w:sz="0" w:space="0" w:color="auto"/>
        <w:bottom w:val="none" w:sz="0" w:space="0" w:color="auto"/>
        <w:right w:val="none" w:sz="0" w:space="0" w:color="auto"/>
      </w:divBdr>
    </w:div>
    <w:div w:id="1907950879">
      <w:marLeft w:val="480"/>
      <w:marRight w:val="0"/>
      <w:marTop w:val="0"/>
      <w:marBottom w:val="0"/>
      <w:divBdr>
        <w:top w:val="none" w:sz="0" w:space="0" w:color="auto"/>
        <w:left w:val="none" w:sz="0" w:space="0" w:color="auto"/>
        <w:bottom w:val="none" w:sz="0" w:space="0" w:color="auto"/>
        <w:right w:val="none" w:sz="0" w:space="0" w:color="auto"/>
      </w:divBdr>
    </w:div>
    <w:div w:id="1907953441">
      <w:marLeft w:val="640"/>
      <w:marRight w:val="0"/>
      <w:marTop w:val="0"/>
      <w:marBottom w:val="0"/>
      <w:divBdr>
        <w:top w:val="none" w:sz="0" w:space="0" w:color="auto"/>
        <w:left w:val="none" w:sz="0" w:space="0" w:color="auto"/>
        <w:bottom w:val="none" w:sz="0" w:space="0" w:color="auto"/>
        <w:right w:val="none" w:sz="0" w:space="0" w:color="auto"/>
      </w:divBdr>
    </w:div>
    <w:div w:id="1907955453">
      <w:marLeft w:val="640"/>
      <w:marRight w:val="0"/>
      <w:marTop w:val="0"/>
      <w:marBottom w:val="0"/>
      <w:divBdr>
        <w:top w:val="none" w:sz="0" w:space="0" w:color="auto"/>
        <w:left w:val="none" w:sz="0" w:space="0" w:color="auto"/>
        <w:bottom w:val="none" w:sz="0" w:space="0" w:color="auto"/>
        <w:right w:val="none" w:sz="0" w:space="0" w:color="auto"/>
      </w:divBdr>
    </w:div>
    <w:div w:id="1908105848">
      <w:marLeft w:val="640"/>
      <w:marRight w:val="0"/>
      <w:marTop w:val="0"/>
      <w:marBottom w:val="0"/>
      <w:divBdr>
        <w:top w:val="none" w:sz="0" w:space="0" w:color="auto"/>
        <w:left w:val="none" w:sz="0" w:space="0" w:color="auto"/>
        <w:bottom w:val="none" w:sz="0" w:space="0" w:color="auto"/>
        <w:right w:val="none" w:sz="0" w:space="0" w:color="auto"/>
      </w:divBdr>
    </w:div>
    <w:div w:id="1908109704">
      <w:marLeft w:val="640"/>
      <w:marRight w:val="0"/>
      <w:marTop w:val="0"/>
      <w:marBottom w:val="0"/>
      <w:divBdr>
        <w:top w:val="none" w:sz="0" w:space="0" w:color="auto"/>
        <w:left w:val="none" w:sz="0" w:space="0" w:color="auto"/>
        <w:bottom w:val="none" w:sz="0" w:space="0" w:color="auto"/>
        <w:right w:val="none" w:sz="0" w:space="0" w:color="auto"/>
      </w:divBdr>
    </w:div>
    <w:div w:id="1908110439">
      <w:marLeft w:val="640"/>
      <w:marRight w:val="0"/>
      <w:marTop w:val="0"/>
      <w:marBottom w:val="0"/>
      <w:divBdr>
        <w:top w:val="none" w:sz="0" w:space="0" w:color="auto"/>
        <w:left w:val="none" w:sz="0" w:space="0" w:color="auto"/>
        <w:bottom w:val="none" w:sz="0" w:space="0" w:color="auto"/>
        <w:right w:val="none" w:sz="0" w:space="0" w:color="auto"/>
      </w:divBdr>
    </w:div>
    <w:div w:id="1908225827">
      <w:marLeft w:val="480"/>
      <w:marRight w:val="0"/>
      <w:marTop w:val="0"/>
      <w:marBottom w:val="0"/>
      <w:divBdr>
        <w:top w:val="none" w:sz="0" w:space="0" w:color="auto"/>
        <w:left w:val="none" w:sz="0" w:space="0" w:color="auto"/>
        <w:bottom w:val="none" w:sz="0" w:space="0" w:color="auto"/>
        <w:right w:val="none" w:sz="0" w:space="0" w:color="auto"/>
      </w:divBdr>
    </w:div>
    <w:div w:id="1908299489">
      <w:marLeft w:val="640"/>
      <w:marRight w:val="0"/>
      <w:marTop w:val="0"/>
      <w:marBottom w:val="0"/>
      <w:divBdr>
        <w:top w:val="none" w:sz="0" w:space="0" w:color="auto"/>
        <w:left w:val="none" w:sz="0" w:space="0" w:color="auto"/>
        <w:bottom w:val="none" w:sz="0" w:space="0" w:color="auto"/>
        <w:right w:val="none" w:sz="0" w:space="0" w:color="auto"/>
      </w:divBdr>
    </w:div>
    <w:div w:id="1908300706">
      <w:marLeft w:val="480"/>
      <w:marRight w:val="0"/>
      <w:marTop w:val="0"/>
      <w:marBottom w:val="0"/>
      <w:divBdr>
        <w:top w:val="none" w:sz="0" w:space="0" w:color="auto"/>
        <w:left w:val="none" w:sz="0" w:space="0" w:color="auto"/>
        <w:bottom w:val="none" w:sz="0" w:space="0" w:color="auto"/>
        <w:right w:val="none" w:sz="0" w:space="0" w:color="auto"/>
      </w:divBdr>
    </w:div>
    <w:div w:id="1908495936">
      <w:marLeft w:val="640"/>
      <w:marRight w:val="0"/>
      <w:marTop w:val="0"/>
      <w:marBottom w:val="0"/>
      <w:divBdr>
        <w:top w:val="none" w:sz="0" w:space="0" w:color="auto"/>
        <w:left w:val="none" w:sz="0" w:space="0" w:color="auto"/>
        <w:bottom w:val="none" w:sz="0" w:space="0" w:color="auto"/>
        <w:right w:val="none" w:sz="0" w:space="0" w:color="auto"/>
      </w:divBdr>
    </w:div>
    <w:div w:id="1908568111">
      <w:marLeft w:val="480"/>
      <w:marRight w:val="0"/>
      <w:marTop w:val="0"/>
      <w:marBottom w:val="0"/>
      <w:divBdr>
        <w:top w:val="none" w:sz="0" w:space="0" w:color="auto"/>
        <w:left w:val="none" w:sz="0" w:space="0" w:color="auto"/>
        <w:bottom w:val="none" w:sz="0" w:space="0" w:color="auto"/>
        <w:right w:val="none" w:sz="0" w:space="0" w:color="auto"/>
      </w:divBdr>
    </w:div>
    <w:div w:id="1908571591">
      <w:marLeft w:val="640"/>
      <w:marRight w:val="0"/>
      <w:marTop w:val="0"/>
      <w:marBottom w:val="0"/>
      <w:divBdr>
        <w:top w:val="none" w:sz="0" w:space="0" w:color="auto"/>
        <w:left w:val="none" w:sz="0" w:space="0" w:color="auto"/>
        <w:bottom w:val="none" w:sz="0" w:space="0" w:color="auto"/>
        <w:right w:val="none" w:sz="0" w:space="0" w:color="auto"/>
      </w:divBdr>
    </w:div>
    <w:div w:id="1908611141">
      <w:marLeft w:val="480"/>
      <w:marRight w:val="0"/>
      <w:marTop w:val="0"/>
      <w:marBottom w:val="0"/>
      <w:divBdr>
        <w:top w:val="none" w:sz="0" w:space="0" w:color="auto"/>
        <w:left w:val="none" w:sz="0" w:space="0" w:color="auto"/>
        <w:bottom w:val="none" w:sz="0" w:space="0" w:color="auto"/>
        <w:right w:val="none" w:sz="0" w:space="0" w:color="auto"/>
      </w:divBdr>
    </w:div>
    <w:div w:id="1908681120">
      <w:marLeft w:val="640"/>
      <w:marRight w:val="0"/>
      <w:marTop w:val="0"/>
      <w:marBottom w:val="0"/>
      <w:divBdr>
        <w:top w:val="none" w:sz="0" w:space="0" w:color="auto"/>
        <w:left w:val="none" w:sz="0" w:space="0" w:color="auto"/>
        <w:bottom w:val="none" w:sz="0" w:space="0" w:color="auto"/>
        <w:right w:val="none" w:sz="0" w:space="0" w:color="auto"/>
      </w:divBdr>
    </w:div>
    <w:div w:id="1908682796">
      <w:marLeft w:val="480"/>
      <w:marRight w:val="0"/>
      <w:marTop w:val="0"/>
      <w:marBottom w:val="0"/>
      <w:divBdr>
        <w:top w:val="none" w:sz="0" w:space="0" w:color="auto"/>
        <w:left w:val="none" w:sz="0" w:space="0" w:color="auto"/>
        <w:bottom w:val="none" w:sz="0" w:space="0" w:color="auto"/>
        <w:right w:val="none" w:sz="0" w:space="0" w:color="auto"/>
      </w:divBdr>
    </w:div>
    <w:div w:id="1908687935">
      <w:marLeft w:val="480"/>
      <w:marRight w:val="0"/>
      <w:marTop w:val="0"/>
      <w:marBottom w:val="0"/>
      <w:divBdr>
        <w:top w:val="none" w:sz="0" w:space="0" w:color="auto"/>
        <w:left w:val="none" w:sz="0" w:space="0" w:color="auto"/>
        <w:bottom w:val="none" w:sz="0" w:space="0" w:color="auto"/>
        <w:right w:val="none" w:sz="0" w:space="0" w:color="auto"/>
      </w:divBdr>
    </w:div>
    <w:div w:id="1908877974">
      <w:marLeft w:val="480"/>
      <w:marRight w:val="0"/>
      <w:marTop w:val="0"/>
      <w:marBottom w:val="0"/>
      <w:divBdr>
        <w:top w:val="none" w:sz="0" w:space="0" w:color="auto"/>
        <w:left w:val="none" w:sz="0" w:space="0" w:color="auto"/>
        <w:bottom w:val="none" w:sz="0" w:space="0" w:color="auto"/>
        <w:right w:val="none" w:sz="0" w:space="0" w:color="auto"/>
      </w:divBdr>
    </w:div>
    <w:div w:id="1908998726">
      <w:marLeft w:val="480"/>
      <w:marRight w:val="0"/>
      <w:marTop w:val="0"/>
      <w:marBottom w:val="0"/>
      <w:divBdr>
        <w:top w:val="none" w:sz="0" w:space="0" w:color="auto"/>
        <w:left w:val="none" w:sz="0" w:space="0" w:color="auto"/>
        <w:bottom w:val="none" w:sz="0" w:space="0" w:color="auto"/>
        <w:right w:val="none" w:sz="0" w:space="0" w:color="auto"/>
      </w:divBdr>
    </w:div>
    <w:div w:id="1909074111">
      <w:marLeft w:val="640"/>
      <w:marRight w:val="0"/>
      <w:marTop w:val="0"/>
      <w:marBottom w:val="0"/>
      <w:divBdr>
        <w:top w:val="none" w:sz="0" w:space="0" w:color="auto"/>
        <w:left w:val="none" w:sz="0" w:space="0" w:color="auto"/>
        <w:bottom w:val="none" w:sz="0" w:space="0" w:color="auto"/>
        <w:right w:val="none" w:sz="0" w:space="0" w:color="auto"/>
      </w:divBdr>
    </w:div>
    <w:div w:id="1909260998">
      <w:marLeft w:val="640"/>
      <w:marRight w:val="0"/>
      <w:marTop w:val="0"/>
      <w:marBottom w:val="0"/>
      <w:divBdr>
        <w:top w:val="none" w:sz="0" w:space="0" w:color="auto"/>
        <w:left w:val="none" w:sz="0" w:space="0" w:color="auto"/>
        <w:bottom w:val="none" w:sz="0" w:space="0" w:color="auto"/>
        <w:right w:val="none" w:sz="0" w:space="0" w:color="auto"/>
      </w:divBdr>
    </w:div>
    <w:div w:id="1909344909">
      <w:marLeft w:val="480"/>
      <w:marRight w:val="0"/>
      <w:marTop w:val="0"/>
      <w:marBottom w:val="0"/>
      <w:divBdr>
        <w:top w:val="none" w:sz="0" w:space="0" w:color="auto"/>
        <w:left w:val="none" w:sz="0" w:space="0" w:color="auto"/>
        <w:bottom w:val="none" w:sz="0" w:space="0" w:color="auto"/>
        <w:right w:val="none" w:sz="0" w:space="0" w:color="auto"/>
      </w:divBdr>
    </w:div>
    <w:div w:id="1909418461">
      <w:marLeft w:val="480"/>
      <w:marRight w:val="0"/>
      <w:marTop w:val="0"/>
      <w:marBottom w:val="0"/>
      <w:divBdr>
        <w:top w:val="none" w:sz="0" w:space="0" w:color="auto"/>
        <w:left w:val="none" w:sz="0" w:space="0" w:color="auto"/>
        <w:bottom w:val="none" w:sz="0" w:space="0" w:color="auto"/>
        <w:right w:val="none" w:sz="0" w:space="0" w:color="auto"/>
      </w:divBdr>
    </w:div>
    <w:div w:id="1909462450">
      <w:marLeft w:val="480"/>
      <w:marRight w:val="0"/>
      <w:marTop w:val="0"/>
      <w:marBottom w:val="0"/>
      <w:divBdr>
        <w:top w:val="none" w:sz="0" w:space="0" w:color="auto"/>
        <w:left w:val="none" w:sz="0" w:space="0" w:color="auto"/>
        <w:bottom w:val="none" w:sz="0" w:space="0" w:color="auto"/>
        <w:right w:val="none" w:sz="0" w:space="0" w:color="auto"/>
      </w:divBdr>
    </w:div>
    <w:div w:id="1909488746">
      <w:marLeft w:val="640"/>
      <w:marRight w:val="0"/>
      <w:marTop w:val="0"/>
      <w:marBottom w:val="0"/>
      <w:divBdr>
        <w:top w:val="none" w:sz="0" w:space="0" w:color="auto"/>
        <w:left w:val="none" w:sz="0" w:space="0" w:color="auto"/>
        <w:bottom w:val="none" w:sz="0" w:space="0" w:color="auto"/>
        <w:right w:val="none" w:sz="0" w:space="0" w:color="auto"/>
      </w:divBdr>
    </w:div>
    <w:div w:id="1909609114">
      <w:marLeft w:val="480"/>
      <w:marRight w:val="0"/>
      <w:marTop w:val="0"/>
      <w:marBottom w:val="0"/>
      <w:divBdr>
        <w:top w:val="none" w:sz="0" w:space="0" w:color="auto"/>
        <w:left w:val="none" w:sz="0" w:space="0" w:color="auto"/>
        <w:bottom w:val="none" w:sz="0" w:space="0" w:color="auto"/>
        <w:right w:val="none" w:sz="0" w:space="0" w:color="auto"/>
      </w:divBdr>
    </w:div>
    <w:div w:id="1909611758">
      <w:marLeft w:val="640"/>
      <w:marRight w:val="0"/>
      <w:marTop w:val="0"/>
      <w:marBottom w:val="0"/>
      <w:divBdr>
        <w:top w:val="none" w:sz="0" w:space="0" w:color="auto"/>
        <w:left w:val="none" w:sz="0" w:space="0" w:color="auto"/>
        <w:bottom w:val="none" w:sz="0" w:space="0" w:color="auto"/>
        <w:right w:val="none" w:sz="0" w:space="0" w:color="auto"/>
      </w:divBdr>
    </w:div>
    <w:div w:id="1909876281">
      <w:marLeft w:val="480"/>
      <w:marRight w:val="0"/>
      <w:marTop w:val="0"/>
      <w:marBottom w:val="0"/>
      <w:divBdr>
        <w:top w:val="none" w:sz="0" w:space="0" w:color="auto"/>
        <w:left w:val="none" w:sz="0" w:space="0" w:color="auto"/>
        <w:bottom w:val="none" w:sz="0" w:space="0" w:color="auto"/>
        <w:right w:val="none" w:sz="0" w:space="0" w:color="auto"/>
      </w:divBdr>
    </w:div>
    <w:div w:id="1909882380">
      <w:marLeft w:val="480"/>
      <w:marRight w:val="0"/>
      <w:marTop w:val="0"/>
      <w:marBottom w:val="0"/>
      <w:divBdr>
        <w:top w:val="none" w:sz="0" w:space="0" w:color="auto"/>
        <w:left w:val="none" w:sz="0" w:space="0" w:color="auto"/>
        <w:bottom w:val="none" w:sz="0" w:space="0" w:color="auto"/>
        <w:right w:val="none" w:sz="0" w:space="0" w:color="auto"/>
      </w:divBdr>
    </w:div>
    <w:div w:id="1909920493">
      <w:marLeft w:val="640"/>
      <w:marRight w:val="0"/>
      <w:marTop w:val="0"/>
      <w:marBottom w:val="0"/>
      <w:divBdr>
        <w:top w:val="none" w:sz="0" w:space="0" w:color="auto"/>
        <w:left w:val="none" w:sz="0" w:space="0" w:color="auto"/>
        <w:bottom w:val="none" w:sz="0" w:space="0" w:color="auto"/>
        <w:right w:val="none" w:sz="0" w:space="0" w:color="auto"/>
      </w:divBdr>
    </w:div>
    <w:div w:id="1909921946">
      <w:marLeft w:val="640"/>
      <w:marRight w:val="0"/>
      <w:marTop w:val="0"/>
      <w:marBottom w:val="0"/>
      <w:divBdr>
        <w:top w:val="none" w:sz="0" w:space="0" w:color="auto"/>
        <w:left w:val="none" w:sz="0" w:space="0" w:color="auto"/>
        <w:bottom w:val="none" w:sz="0" w:space="0" w:color="auto"/>
        <w:right w:val="none" w:sz="0" w:space="0" w:color="auto"/>
      </w:divBdr>
    </w:div>
    <w:div w:id="1910115554">
      <w:marLeft w:val="480"/>
      <w:marRight w:val="0"/>
      <w:marTop w:val="0"/>
      <w:marBottom w:val="0"/>
      <w:divBdr>
        <w:top w:val="none" w:sz="0" w:space="0" w:color="auto"/>
        <w:left w:val="none" w:sz="0" w:space="0" w:color="auto"/>
        <w:bottom w:val="none" w:sz="0" w:space="0" w:color="auto"/>
        <w:right w:val="none" w:sz="0" w:space="0" w:color="auto"/>
      </w:divBdr>
    </w:div>
    <w:div w:id="1910187676">
      <w:marLeft w:val="480"/>
      <w:marRight w:val="0"/>
      <w:marTop w:val="0"/>
      <w:marBottom w:val="0"/>
      <w:divBdr>
        <w:top w:val="none" w:sz="0" w:space="0" w:color="auto"/>
        <w:left w:val="none" w:sz="0" w:space="0" w:color="auto"/>
        <w:bottom w:val="none" w:sz="0" w:space="0" w:color="auto"/>
        <w:right w:val="none" w:sz="0" w:space="0" w:color="auto"/>
      </w:divBdr>
    </w:div>
    <w:div w:id="1910341190">
      <w:marLeft w:val="640"/>
      <w:marRight w:val="0"/>
      <w:marTop w:val="0"/>
      <w:marBottom w:val="0"/>
      <w:divBdr>
        <w:top w:val="none" w:sz="0" w:space="0" w:color="auto"/>
        <w:left w:val="none" w:sz="0" w:space="0" w:color="auto"/>
        <w:bottom w:val="none" w:sz="0" w:space="0" w:color="auto"/>
        <w:right w:val="none" w:sz="0" w:space="0" w:color="auto"/>
      </w:divBdr>
    </w:div>
    <w:div w:id="1910461203">
      <w:marLeft w:val="480"/>
      <w:marRight w:val="0"/>
      <w:marTop w:val="0"/>
      <w:marBottom w:val="0"/>
      <w:divBdr>
        <w:top w:val="none" w:sz="0" w:space="0" w:color="auto"/>
        <w:left w:val="none" w:sz="0" w:space="0" w:color="auto"/>
        <w:bottom w:val="none" w:sz="0" w:space="0" w:color="auto"/>
        <w:right w:val="none" w:sz="0" w:space="0" w:color="auto"/>
      </w:divBdr>
    </w:div>
    <w:div w:id="1910462576">
      <w:marLeft w:val="640"/>
      <w:marRight w:val="0"/>
      <w:marTop w:val="0"/>
      <w:marBottom w:val="0"/>
      <w:divBdr>
        <w:top w:val="none" w:sz="0" w:space="0" w:color="auto"/>
        <w:left w:val="none" w:sz="0" w:space="0" w:color="auto"/>
        <w:bottom w:val="none" w:sz="0" w:space="0" w:color="auto"/>
        <w:right w:val="none" w:sz="0" w:space="0" w:color="auto"/>
      </w:divBdr>
    </w:div>
    <w:div w:id="1910537267">
      <w:marLeft w:val="480"/>
      <w:marRight w:val="0"/>
      <w:marTop w:val="0"/>
      <w:marBottom w:val="0"/>
      <w:divBdr>
        <w:top w:val="none" w:sz="0" w:space="0" w:color="auto"/>
        <w:left w:val="none" w:sz="0" w:space="0" w:color="auto"/>
        <w:bottom w:val="none" w:sz="0" w:space="0" w:color="auto"/>
        <w:right w:val="none" w:sz="0" w:space="0" w:color="auto"/>
      </w:divBdr>
    </w:div>
    <w:div w:id="1910579098">
      <w:marLeft w:val="640"/>
      <w:marRight w:val="0"/>
      <w:marTop w:val="0"/>
      <w:marBottom w:val="0"/>
      <w:divBdr>
        <w:top w:val="none" w:sz="0" w:space="0" w:color="auto"/>
        <w:left w:val="none" w:sz="0" w:space="0" w:color="auto"/>
        <w:bottom w:val="none" w:sz="0" w:space="0" w:color="auto"/>
        <w:right w:val="none" w:sz="0" w:space="0" w:color="auto"/>
      </w:divBdr>
    </w:div>
    <w:div w:id="1910651852">
      <w:marLeft w:val="640"/>
      <w:marRight w:val="0"/>
      <w:marTop w:val="0"/>
      <w:marBottom w:val="0"/>
      <w:divBdr>
        <w:top w:val="none" w:sz="0" w:space="0" w:color="auto"/>
        <w:left w:val="none" w:sz="0" w:space="0" w:color="auto"/>
        <w:bottom w:val="none" w:sz="0" w:space="0" w:color="auto"/>
        <w:right w:val="none" w:sz="0" w:space="0" w:color="auto"/>
      </w:divBdr>
    </w:div>
    <w:div w:id="1910722810">
      <w:marLeft w:val="480"/>
      <w:marRight w:val="0"/>
      <w:marTop w:val="0"/>
      <w:marBottom w:val="0"/>
      <w:divBdr>
        <w:top w:val="none" w:sz="0" w:space="0" w:color="auto"/>
        <w:left w:val="none" w:sz="0" w:space="0" w:color="auto"/>
        <w:bottom w:val="none" w:sz="0" w:space="0" w:color="auto"/>
        <w:right w:val="none" w:sz="0" w:space="0" w:color="auto"/>
      </w:divBdr>
    </w:div>
    <w:div w:id="1910768036">
      <w:marLeft w:val="480"/>
      <w:marRight w:val="0"/>
      <w:marTop w:val="0"/>
      <w:marBottom w:val="0"/>
      <w:divBdr>
        <w:top w:val="none" w:sz="0" w:space="0" w:color="auto"/>
        <w:left w:val="none" w:sz="0" w:space="0" w:color="auto"/>
        <w:bottom w:val="none" w:sz="0" w:space="0" w:color="auto"/>
        <w:right w:val="none" w:sz="0" w:space="0" w:color="auto"/>
      </w:divBdr>
    </w:div>
    <w:div w:id="1910842391">
      <w:marLeft w:val="640"/>
      <w:marRight w:val="0"/>
      <w:marTop w:val="0"/>
      <w:marBottom w:val="0"/>
      <w:divBdr>
        <w:top w:val="none" w:sz="0" w:space="0" w:color="auto"/>
        <w:left w:val="none" w:sz="0" w:space="0" w:color="auto"/>
        <w:bottom w:val="none" w:sz="0" w:space="0" w:color="auto"/>
        <w:right w:val="none" w:sz="0" w:space="0" w:color="auto"/>
      </w:divBdr>
    </w:div>
    <w:div w:id="1911040206">
      <w:marLeft w:val="480"/>
      <w:marRight w:val="0"/>
      <w:marTop w:val="0"/>
      <w:marBottom w:val="0"/>
      <w:divBdr>
        <w:top w:val="none" w:sz="0" w:space="0" w:color="auto"/>
        <w:left w:val="none" w:sz="0" w:space="0" w:color="auto"/>
        <w:bottom w:val="none" w:sz="0" w:space="0" w:color="auto"/>
        <w:right w:val="none" w:sz="0" w:space="0" w:color="auto"/>
      </w:divBdr>
    </w:div>
    <w:div w:id="1911192921">
      <w:marLeft w:val="640"/>
      <w:marRight w:val="0"/>
      <w:marTop w:val="0"/>
      <w:marBottom w:val="0"/>
      <w:divBdr>
        <w:top w:val="none" w:sz="0" w:space="0" w:color="auto"/>
        <w:left w:val="none" w:sz="0" w:space="0" w:color="auto"/>
        <w:bottom w:val="none" w:sz="0" w:space="0" w:color="auto"/>
        <w:right w:val="none" w:sz="0" w:space="0" w:color="auto"/>
      </w:divBdr>
    </w:div>
    <w:div w:id="1911232848">
      <w:marLeft w:val="480"/>
      <w:marRight w:val="0"/>
      <w:marTop w:val="0"/>
      <w:marBottom w:val="0"/>
      <w:divBdr>
        <w:top w:val="none" w:sz="0" w:space="0" w:color="auto"/>
        <w:left w:val="none" w:sz="0" w:space="0" w:color="auto"/>
        <w:bottom w:val="none" w:sz="0" w:space="0" w:color="auto"/>
        <w:right w:val="none" w:sz="0" w:space="0" w:color="auto"/>
      </w:divBdr>
    </w:div>
    <w:div w:id="1911307165">
      <w:marLeft w:val="480"/>
      <w:marRight w:val="0"/>
      <w:marTop w:val="0"/>
      <w:marBottom w:val="0"/>
      <w:divBdr>
        <w:top w:val="none" w:sz="0" w:space="0" w:color="auto"/>
        <w:left w:val="none" w:sz="0" w:space="0" w:color="auto"/>
        <w:bottom w:val="none" w:sz="0" w:space="0" w:color="auto"/>
        <w:right w:val="none" w:sz="0" w:space="0" w:color="auto"/>
      </w:divBdr>
    </w:div>
    <w:div w:id="1911382099">
      <w:marLeft w:val="640"/>
      <w:marRight w:val="0"/>
      <w:marTop w:val="0"/>
      <w:marBottom w:val="0"/>
      <w:divBdr>
        <w:top w:val="none" w:sz="0" w:space="0" w:color="auto"/>
        <w:left w:val="none" w:sz="0" w:space="0" w:color="auto"/>
        <w:bottom w:val="none" w:sz="0" w:space="0" w:color="auto"/>
        <w:right w:val="none" w:sz="0" w:space="0" w:color="auto"/>
      </w:divBdr>
    </w:div>
    <w:div w:id="1911383414">
      <w:marLeft w:val="480"/>
      <w:marRight w:val="0"/>
      <w:marTop w:val="0"/>
      <w:marBottom w:val="0"/>
      <w:divBdr>
        <w:top w:val="none" w:sz="0" w:space="0" w:color="auto"/>
        <w:left w:val="none" w:sz="0" w:space="0" w:color="auto"/>
        <w:bottom w:val="none" w:sz="0" w:space="0" w:color="auto"/>
        <w:right w:val="none" w:sz="0" w:space="0" w:color="auto"/>
      </w:divBdr>
    </w:div>
    <w:div w:id="1911571283">
      <w:marLeft w:val="640"/>
      <w:marRight w:val="0"/>
      <w:marTop w:val="0"/>
      <w:marBottom w:val="0"/>
      <w:divBdr>
        <w:top w:val="none" w:sz="0" w:space="0" w:color="auto"/>
        <w:left w:val="none" w:sz="0" w:space="0" w:color="auto"/>
        <w:bottom w:val="none" w:sz="0" w:space="0" w:color="auto"/>
        <w:right w:val="none" w:sz="0" w:space="0" w:color="auto"/>
      </w:divBdr>
    </w:div>
    <w:div w:id="1911647186">
      <w:marLeft w:val="640"/>
      <w:marRight w:val="0"/>
      <w:marTop w:val="0"/>
      <w:marBottom w:val="0"/>
      <w:divBdr>
        <w:top w:val="none" w:sz="0" w:space="0" w:color="auto"/>
        <w:left w:val="none" w:sz="0" w:space="0" w:color="auto"/>
        <w:bottom w:val="none" w:sz="0" w:space="0" w:color="auto"/>
        <w:right w:val="none" w:sz="0" w:space="0" w:color="auto"/>
      </w:divBdr>
    </w:div>
    <w:div w:id="1911696003">
      <w:marLeft w:val="480"/>
      <w:marRight w:val="0"/>
      <w:marTop w:val="0"/>
      <w:marBottom w:val="0"/>
      <w:divBdr>
        <w:top w:val="none" w:sz="0" w:space="0" w:color="auto"/>
        <w:left w:val="none" w:sz="0" w:space="0" w:color="auto"/>
        <w:bottom w:val="none" w:sz="0" w:space="0" w:color="auto"/>
        <w:right w:val="none" w:sz="0" w:space="0" w:color="auto"/>
      </w:divBdr>
    </w:div>
    <w:div w:id="1911843417">
      <w:marLeft w:val="640"/>
      <w:marRight w:val="0"/>
      <w:marTop w:val="0"/>
      <w:marBottom w:val="0"/>
      <w:divBdr>
        <w:top w:val="none" w:sz="0" w:space="0" w:color="auto"/>
        <w:left w:val="none" w:sz="0" w:space="0" w:color="auto"/>
        <w:bottom w:val="none" w:sz="0" w:space="0" w:color="auto"/>
        <w:right w:val="none" w:sz="0" w:space="0" w:color="auto"/>
      </w:divBdr>
    </w:div>
    <w:div w:id="1911846920">
      <w:marLeft w:val="640"/>
      <w:marRight w:val="0"/>
      <w:marTop w:val="0"/>
      <w:marBottom w:val="0"/>
      <w:divBdr>
        <w:top w:val="none" w:sz="0" w:space="0" w:color="auto"/>
        <w:left w:val="none" w:sz="0" w:space="0" w:color="auto"/>
        <w:bottom w:val="none" w:sz="0" w:space="0" w:color="auto"/>
        <w:right w:val="none" w:sz="0" w:space="0" w:color="auto"/>
      </w:divBdr>
    </w:div>
    <w:div w:id="1911889515">
      <w:marLeft w:val="640"/>
      <w:marRight w:val="0"/>
      <w:marTop w:val="0"/>
      <w:marBottom w:val="0"/>
      <w:divBdr>
        <w:top w:val="none" w:sz="0" w:space="0" w:color="auto"/>
        <w:left w:val="none" w:sz="0" w:space="0" w:color="auto"/>
        <w:bottom w:val="none" w:sz="0" w:space="0" w:color="auto"/>
        <w:right w:val="none" w:sz="0" w:space="0" w:color="auto"/>
      </w:divBdr>
    </w:div>
    <w:div w:id="1912156300">
      <w:marLeft w:val="480"/>
      <w:marRight w:val="0"/>
      <w:marTop w:val="0"/>
      <w:marBottom w:val="0"/>
      <w:divBdr>
        <w:top w:val="none" w:sz="0" w:space="0" w:color="auto"/>
        <w:left w:val="none" w:sz="0" w:space="0" w:color="auto"/>
        <w:bottom w:val="none" w:sz="0" w:space="0" w:color="auto"/>
        <w:right w:val="none" w:sz="0" w:space="0" w:color="auto"/>
      </w:divBdr>
    </w:div>
    <w:div w:id="1912160092">
      <w:marLeft w:val="640"/>
      <w:marRight w:val="0"/>
      <w:marTop w:val="0"/>
      <w:marBottom w:val="0"/>
      <w:divBdr>
        <w:top w:val="none" w:sz="0" w:space="0" w:color="auto"/>
        <w:left w:val="none" w:sz="0" w:space="0" w:color="auto"/>
        <w:bottom w:val="none" w:sz="0" w:space="0" w:color="auto"/>
        <w:right w:val="none" w:sz="0" w:space="0" w:color="auto"/>
      </w:divBdr>
    </w:div>
    <w:div w:id="1912229443">
      <w:marLeft w:val="480"/>
      <w:marRight w:val="0"/>
      <w:marTop w:val="0"/>
      <w:marBottom w:val="0"/>
      <w:divBdr>
        <w:top w:val="none" w:sz="0" w:space="0" w:color="auto"/>
        <w:left w:val="none" w:sz="0" w:space="0" w:color="auto"/>
        <w:bottom w:val="none" w:sz="0" w:space="0" w:color="auto"/>
        <w:right w:val="none" w:sz="0" w:space="0" w:color="auto"/>
      </w:divBdr>
    </w:div>
    <w:div w:id="1912232622">
      <w:marLeft w:val="640"/>
      <w:marRight w:val="0"/>
      <w:marTop w:val="0"/>
      <w:marBottom w:val="0"/>
      <w:divBdr>
        <w:top w:val="none" w:sz="0" w:space="0" w:color="auto"/>
        <w:left w:val="none" w:sz="0" w:space="0" w:color="auto"/>
        <w:bottom w:val="none" w:sz="0" w:space="0" w:color="auto"/>
        <w:right w:val="none" w:sz="0" w:space="0" w:color="auto"/>
      </w:divBdr>
    </w:div>
    <w:div w:id="1912276526">
      <w:marLeft w:val="640"/>
      <w:marRight w:val="0"/>
      <w:marTop w:val="0"/>
      <w:marBottom w:val="0"/>
      <w:divBdr>
        <w:top w:val="none" w:sz="0" w:space="0" w:color="auto"/>
        <w:left w:val="none" w:sz="0" w:space="0" w:color="auto"/>
        <w:bottom w:val="none" w:sz="0" w:space="0" w:color="auto"/>
        <w:right w:val="none" w:sz="0" w:space="0" w:color="auto"/>
      </w:divBdr>
    </w:div>
    <w:div w:id="1912422067">
      <w:marLeft w:val="640"/>
      <w:marRight w:val="0"/>
      <w:marTop w:val="0"/>
      <w:marBottom w:val="0"/>
      <w:divBdr>
        <w:top w:val="none" w:sz="0" w:space="0" w:color="auto"/>
        <w:left w:val="none" w:sz="0" w:space="0" w:color="auto"/>
        <w:bottom w:val="none" w:sz="0" w:space="0" w:color="auto"/>
        <w:right w:val="none" w:sz="0" w:space="0" w:color="auto"/>
      </w:divBdr>
    </w:div>
    <w:div w:id="1912424925">
      <w:marLeft w:val="640"/>
      <w:marRight w:val="0"/>
      <w:marTop w:val="0"/>
      <w:marBottom w:val="0"/>
      <w:divBdr>
        <w:top w:val="none" w:sz="0" w:space="0" w:color="auto"/>
        <w:left w:val="none" w:sz="0" w:space="0" w:color="auto"/>
        <w:bottom w:val="none" w:sz="0" w:space="0" w:color="auto"/>
        <w:right w:val="none" w:sz="0" w:space="0" w:color="auto"/>
      </w:divBdr>
    </w:div>
    <w:div w:id="1912499317">
      <w:marLeft w:val="480"/>
      <w:marRight w:val="0"/>
      <w:marTop w:val="0"/>
      <w:marBottom w:val="0"/>
      <w:divBdr>
        <w:top w:val="none" w:sz="0" w:space="0" w:color="auto"/>
        <w:left w:val="none" w:sz="0" w:space="0" w:color="auto"/>
        <w:bottom w:val="none" w:sz="0" w:space="0" w:color="auto"/>
        <w:right w:val="none" w:sz="0" w:space="0" w:color="auto"/>
      </w:divBdr>
    </w:div>
    <w:div w:id="1912545925">
      <w:marLeft w:val="480"/>
      <w:marRight w:val="0"/>
      <w:marTop w:val="0"/>
      <w:marBottom w:val="0"/>
      <w:divBdr>
        <w:top w:val="none" w:sz="0" w:space="0" w:color="auto"/>
        <w:left w:val="none" w:sz="0" w:space="0" w:color="auto"/>
        <w:bottom w:val="none" w:sz="0" w:space="0" w:color="auto"/>
        <w:right w:val="none" w:sz="0" w:space="0" w:color="auto"/>
      </w:divBdr>
    </w:div>
    <w:div w:id="1912810064">
      <w:marLeft w:val="640"/>
      <w:marRight w:val="0"/>
      <w:marTop w:val="0"/>
      <w:marBottom w:val="0"/>
      <w:divBdr>
        <w:top w:val="none" w:sz="0" w:space="0" w:color="auto"/>
        <w:left w:val="none" w:sz="0" w:space="0" w:color="auto"/>
        <w:bottom w:val="none" w:sz="0" w:space="0" w:color="auto"/>
        <w:right w:val="none" w:sz="0" w:space="0" w:color="auto"/>
      </w:divBdr>
    </w:div>
    <w:div w:id="1912813776">
      <w:marLeft w:val="640"/>
      <w:marRight w:val="0"/>
      <w:marTop w:val="0"/>
      <w:marBottom w:val="0"/>
      <w:divBdr>
        <w:top w:val="none" w:sz="0" w:space="0" w:color="auto"/>
        <w:left w:val="none" w:sz="0" w:space="0" w:color="auto"/>
        <w:bottom w:val="none" w:sz="0" w:space="0" w:color="auto"/>
        <w:right w:val="none" w:sz="0" w:space="0" w:color="auto"/>
      </w:divBdr>
    </w:div>
    <w:div w:id="1912887701">
      <w:marLeft w:val="480"/>
      <w:marRight w:val="0"/>
      <w:marTop w:val="0"/>
      <w:marBottom w:val="0"/>
      <w:divBdr>
        <w:top w:val="none" w:sz="0" w:space="0" w:color="auto"/>
        <w:left w:val="none" w:sz="0" w:space="0" w:color="auto"/>
        <w:bottom w:val="none" w:sz="0" w:space="0" w:color="auto"/>
        <w:right w:val="none" w:sz="0" w:space="0" w:color="auto"/>
      </w:divBdr>
    </w:div>
    <w:div w:id="1912888954">
      <w:marLeft w:val="640"/>
      <w:marRight w:val="0"/>
      <w:marTop w:val="0"/>
      <w:marBottom w:val="0"/>
      <w:divBdr>
        <w:top w:val="none" w:sz="0" w:space="0" w:color="auto"/>
        <w:left w:val="none" w:sz="0" w:space="0" w:color="auto"/>
        <w:bottom w:val="none" w:sz="0" w:space="0" w:color="auto"/>
        <w:right w:val="none" w:sz="0" w:space="0" w:color="auto"/>
      </w:divBdr>
    </w:div>
    <w:div w:id="1912931611">
      <w:marLeft w:val="640"/>
      <w:marRight w:val="0"/>
      <w:marTop w:val="0"/>
      <w:marBottom w:val="0"/>
      <w:divBdr>
        <w:top w:val="none" w:sz="0" w:space="0" w:color="auto"/>
        <w:left w:val="none" w:sz="0" w:space="0" w:color="auto"/>
        <w:bottom w:val="none" w:sz="0" w:space="0" w:color="auto"/>
        <w:right w:val="none" w:sz="0" w:space="0" w:color="auto"/>
      </w:divBdr>
    </w:div>
    <w:div w:id="1912957683">
      <w:marLeft w:val="640"/>
      <w:marRight w:val="0"/>
      <w:marTop w:val="0"/>
      <w:marBottom w:val="0"/>
      <w:divBdr>
        <w:top w:val="none" w:sz="0" w:space="0" w:color="auto"/>
        <w:left w:val="none" w:sz="0" w:space="0" w:color="auto"/>
        <w:bottom w:val="none" w:sz="0" w:space="0" w:color="auto"/>
        <w:right w:val="none" w:sz="0" w:space="0" w:color="auto"/>
      </w:divBdr>
    </w:div>
    <w:div w:id="1913077523">
      <w:marLeft w:val="480"/>
      <w:marRight w:val="0"/>
      <w:marTop w:val="0"/>
      <w:marBottom w:val="0"/>
      <w:divBdr>
        <w:top w:val="none" w:sz="0" w:space="0" w:color="auto"/>
        <w:left w:val="none" w:sz="0" w:space="0" w:color="auto"/>
        <w:bottom w:val="none" w:sz="0" w:space="0" w:color="auto"/>
        <w:right w:val="none" w:sz="0" w:space="0" w:color="auto"/>
      </w:divBdr>
    </w:div>
    <w:div w:id="1913077845">
      <w:marLeft w:val="480"/>
      <w:marRight w:val="0"/>
      <w:marTop w:val="0"/>
      <w:marBottom w:val="0"/>
      <w:divBdr>
        <w:top w:val="none" w:sz="0" w:space="0" w:color="auto"/>
        <w:left w:val="none" w:sz="0" w:space="0" w:color="auto"/>
        <w:bottom w:val="none" w:sz="0" w:space="0" w:color="auto"/>
        <w:right w:val="none" w:sz="0" w:space="0" w:color="auto"/>
      </w:divBdr>
    </w:div>
    <w:div w:id="1913194084">
      <w:marLeft w:val="640"/>
      <w:marRight w:val="0"/>
      <w:marTop w:val="0"/>
      <w:marBottom w:val="0"/>
      <w:divBdr>
        <w:top w:val="none" w:sz="0" w:space="0" w:color="auto"/>
        <w:left w:val="none" w:sz="0" w:space="0" w:color="auto"/>
        <w:bottom w:val="none" w:sz="0" w:space="0" w:color="auto"/>
        <w:right w:val="none" w:sz="0" w:space="0" w:color="auto"/>
      </w:divBdr>
    </w:div>
    <w:div w:id="1913197853">
      <w:marLeft w:val="480"/>
      <w:marRight w:val="0"/>
      <w:marTop w:val="0"/>
      <w:marBottom w:val="0"/>
      <w:divBdr>
        <w:top w:val="none" w:sz="0" w:space="0" w:color="auto"/>
        <w:left w:val="none" w:sz="0" w:space="0" w:color="auto"/>
        <w:bottom w:val="none" w:sz="0" w:space="0" w:color="auto"/>
        <w:right w:val="none" w:sz="0" w:space="0" w:color="auto"/>
      </w:divBdr>
    </w:div>
    <w:div w:id="1913198487">
      <w:marLeft w:val="480"/>
      <w:marRight w:val="0"/>
      <w:marTop w:val="0"/>
      <w:marBottom w:val="0"/>
      <w:divBdr>
        <w:top w:val="none" w:sz="0" w:space="0" w:color="auto"/>
        <w:left w:val="none" w:sz="0" w:space="0" w:color="auto"/>
        <w:bottom w:val="none" w:sz="0" w:space="0" w:color="auto"/>
        <w:right w:val="none" w:sz="0" w:space="0" w:color="auto"/>
      </w:divBdr>
    </w:div>
    <w:div w:id="1913270220">
      <w:marLeft w:val="640"/>
      <w:marRight w:val="0"/>
      <w:marTop w:val="0"/>
      <w:marBottom w:val="0"/>
      <w:divBdr>
        <w:top w:val="none" w:sz="0" w:space="0" w:color="auto"/>
        <w:left w:val="none" w:sz="0" w:space="0" w:color="auto"/>
        <w:bottom w:val="none" w:sz="0" w:space="0" w:color="auto"/>
        <w:right w:val="none" w:sz="0" w:space="0" w:color="auto"/>
      </w:divBdr>
    </w:div>
    <w:div w:id="1913395543">
      <w:marLeft w:val="640"/>
      <w:marRight w:val="0"/>
      <w:marTop w:val="0"/>
      <w:marBottom w:val="0"/>
      <w:divBdr>
        <w:top w:val="none" w:sz="0" w:space="0" w:color="auto"/>
        <w:left w:val="none" w:sz="0" w:space="0" w:color="auto"/>
        <w:bottom w:val="none" w:sz="0" w:space="0" w:color="auto"/>
        <w:right w:val="none" w:sz="0" w:space="0" w:color="auto"/>
      </w:divBdr>
    </w:div>
    <w:div w:id="1913419723">
      <w:marLeft w:val="640"/>
      <w:marRight w:val="0"/>
      <w:marTop w:val="0"/>
      <w:marBottom w:val="0"/>
      <w:divBdr>
        <w:top w:val="none" w:sz="0" w:space="0" w:color="auto"/>
        <w:left w:val="none" w:sz="0" w:space="0" w:color="auto"/>
        <w:bottom w:val="none" w:sz="0" w:space="0" w:color="auto"/>
        <w:right w:val="none" w:sz="0" w:space="0" w:color="auto"/>
      </w:divBdr>
    </w:div>
    <w:div w:id="1913468175">
      <w:marLeft w:val="640"/>
      <w:marRight w:val="0"/>
      <w:marTop w:val="0"/>
      <w:marBottom w:val="0"/>
      <w:divBdr>
        <w:top w:val="none" w:sz="0" w:space="0" w:color="auto"/>
        <w:left w:val="none" w:sz="0" w:space="0" w:color="auto"/>
        <w:bottom w:val="none" w:sz="0" w:space="0" w:color="auto"/>
        <w:right w:val="none" w:sz="0" w:space="0" w:color="auto"/>
      </w:divBdr>
    </w:div>
    <w:div w:id="1913540971">
      <w:marLeft w:val="640"/>
      <w:marRight w:val="0"/>
      <w:marTop w:val="0"/>
      <w:marBottom w:val="0"/>
      <w:divBdr>
        <w:top w:val="none" w:sz="0" w:space="0" w:color="auto"/>
        <w:left w:val="none" w:sz="0" w:space="0" w:color="auto"/>
        <w:bottom w:val="none" w:sz="0" w:space="0" w:color="auto"/>
        <w:right w:val="none" w:sz="0" w:space="0" w:color="auto"/>
      </w:divBdr>
    </w:div>
    <w:div w:id="1913614385">
      <w:marLeft w:val="480"/>
      <w:marRight w:val="0"/>
      <w:marTop w:val="0"/>
      <w:marBottom w:val="0"/>
      <w:divBdr>
        <w:top w:val="none" w:sz="0" w:space="0" w:color="auto"/>
        <w:left w:val="none" w:sz="0" w:space="0" w:color="auto"/>
        <w:bottom w:val="none" w:sz="0" w:space="0" w:color="auto"/>
        <w:right w:val="none" w:sz="0" w:space="0" w:color="auto"/>
      </w:divBdr>
    </w:div>
    <w:div w:id="1913659173">
      <w:marLeft w:val="640"/>
      <w:marRight w:val="0"/>
      <w:marTop w:val="0"/>
      <w:marBottom w:val="0"/>
      <w:divBdr>
        <w:top w:val="none" w:sz="0" w:space="0" w:color="auto"/>
        <w:left w:val="none" w:sz="0" w:space="0" w:color="auto"/>
        <w:bottom w:val="none" w:sz="0" w:space="0" w:color="auto"/>
        <w:right w:val="none" w:sz="0" w:space="0" w:color="auto"/>
      </w:divBdr>
    </w:div>
    <w:div w:id="1913662385">
      <w:marLeft w:val="480"/>
      <w:marRight w:val="0"/>
      <w:marTop w:val="0"/>
      <w:marBottom w:val="0"/>
      <w:divBdr>
        <w:top w:val="none" w:sz="0" w:space="0" w:color="auto"/>
        <w:left w:val="none" w:sz="0" w:space="0" w:color="auto"/>
        <w:bottom w:val="none" w:sz="0" w:space="0" w:color="auto"/>
        <w:right w:val="none" w:sz="0" w:space="0" w:color="auto"/>
      </w:divBdr>
    </w:div>
    <w:div w:id="1913807521">
      <w:marLeft w:val="640"/>
      <w:marRight w:val="0"/>
      <w:marTop w:val="0"/>
      <w:marBottom w:val="0"/>
      <w:divBdr>
        <w:top w:val="none" w:sz="0" w:space="0" w:color="auto"/>
        <w:left w:val="none" w:sz="0" w:space="0" w:color="auto"/>
        <w:bottom w:val="none" w:sz="0" w:space="0" w:color="auto"/>
        <w:right w:val="none" w:sz="0" w:space="0" w:color="auto"/>
      </w:divBdr>
    </w:div>
    <w:div w:id="1913851791">
      <w:marLeft w:val="480"/>
      <w:marRight w:val="0"/>
      <w:marTop w:val="0"/>
      <w:marBottom w:val="0"/>
      <w:divBdr>
        <w:top w:val="none" w:sz="0" w:space="0" w:color="auto"/>
        <w:left w:val="none" w:sz="0" w:space="0" w:color="auto"/>
        <w:bottom w:val="none" w:sz="0" w:space="0" w:color="auto"/>
        <w:right w:val="none" w:sz="0" w:space="0" w:color="auto"/>
      </w:divBdr>
    </w:div>
    <w:div w:id="1913855558">
      <w:marLeft w:val="640"/>
      <w:marRight w:val="0"/>
      <w:marTop w:val="0"/>
      <w:marBottom w:val="0"/>
      <w:divBdr>
        <w:top w:val="none" w:sz="0" w:space="0" w:color="auto"/>
        <w:left w:val="none" w:sz="0" w:space="0" w:color="auto"/>
        <w:bottom w:val="none" w:sz="0" w:space="0" w:color="auto"/>
        <w:right w:val="none" w:sz="0" w:space="0" w:color="auto"/>
      </w:divBdr>
    </w:div>
    <w:div w:id="1913999074">
      <w:marLeft w:val="640"/>
      <w:marRight w:val="0"/>
      <w:marTop w:val="0"/>
      <w:marBottom w:val="0"/>
      <w:divBdr>
        <w:top w:val="none" w:sz="0" w:space="0" w:color="auto"/>
        <w:left w:val="none" w:sz="0" w:space="0" w:color="auto"/>
        <w:bottom w:val="none" w:sz="0" w:space="0" w:color="auto"/>
        <w:right w:val="none" w:sz="0" w:space="0" w:color="auto"/>
      </w:divBdr>
    </w:div>
    <w:div w:id="1914045147">
      <w:marLeft w:val="640"/>
      <w:marRight w:val="0"/>
      <w:marTop w:val="0"/>
      <w:marBottom w:val="0"/>
      <w:divBdr>
        <w:top w:val="none" w:sz="0" w:space="0" w:color="auto"/>
        <w:left w:val="none" w:sz="0" w:space="0" w:color="auto"/>
        <w:bottom w:val="none" w:sz="0" w:space="0" w:color="auto"/>
        <w:right w:val="none" w:sz="0" w:space="0" w:color="auto"/>
      </w:divBdr>
    </w:div>
    <w:div w:id="1914046958">
      <w:marLeft w:val="640"/>
      <w:marRight w:val="0"/>
      <w:marTop w:val="0"/>
      <w:marBottom w:val="0"/>
      <w:divBdr>
        <w:top w:val="none" w:sz="0" w:space="0" w:color="auto"/>
        <w:left w:val="none" w:sz="0" w:space="0" w:color="auto"/>
        <w:bottom w:val="none" w:sz="0" w:space="0" w:color="auto"/>
        <w:right w:val="none" w:sz="0" w:space="0" w:color="auto"/>
      </w:divBdr>
    </w:div>
    <w:div w:id="1914076627">
      <w:marLeft w:val="480"/>
      <w:marRight w:val="0"/>
      <w:marTop w:val="0"/>
      <w:marBottom w:val="0"/>
      <w:divBdr>
        <w:top w:val="none" w:sz="0" w:space="0" w:color="auto"/>
        <w:left w:val="none" w:sz="0" w:space="0" w:color="auto"/>
        <w:bottom w:val="none" w:sz="0" w:space="0" w:color="auto"/>
        <w:right w:val="none" w:sz="0" w:space="0" w:color="auto"/>
      </w:divBdr>
    </w:div>
    <w:div w:id="1914076785">
      <w:marLeft w:val="640"/>
      <w:marRight w:val="0"/>
      <w:marTop w:val="0"/>
      <w:marBottom w:val="0"/>
      <w:divBdr>
        <w:top w:val="none" w:sz="0" w:space="0" w:color="auto"/>
        <w:left w:val="none" w:sz="0" w:space="0" w:color="auto"/>
        <w:bottom w:val="none" w:sz="0" w:space="0" w:color="auto"/>
        <w:right w:val="none" w:sz="0" w:space="0" w:color="auto"/>
      </w:divBdr>
    </w:div>
    <w:div w:id="1914122033">
      <w:marLeft w:val="480"/>
      <w:marRight w:val="0"/>
      <w:marTop w:val="0"/>
      <w:marBottom w:val="0"/>
      <w:divBdr>
        <w:top w:val="none" w:sz="0" w:space="0" w:color="auto"/>
        <w:left w:val="none" w:sz="0" w:space="0" w:color="auto"/>
        <w:bottom w:val="none" w:sz="0" w:space="0" w:color="auto"/>
        <w:right w:val="none" w:sz="0" w:space="0" w:color="auto"/>
      </w:divBdr>
    </w:div>
    <w:div w:id="1914192917">
      <w:marLeft w:val="640"/>
      <w:marRight w:val="0"/>
      <w:marTop w:val="0"/>
      <w:marBottom w:val="0"/>
      <w:divBdr>
        <w:top w:val="none" w:sz="0" w:space="0" w:color="auto"/>
        <w:left w:val="none" w:sz="0" w:space="0" w:color="auto"/>
        <w:bottom w:val="none" w:sz="0" w:space="0" w:color="auto"/>
        <w:right w:val="none" w:sz="0" w:space="0" w:color="auto"/>
      </w:divBdr>
    </w:div>
    <w:div w:id="1914200458">
      <w:marLeft w:val="640"/>
      <w:marRight w:val="0"/>
      <w:marTop w:val="0"/>
      <w:marBottom w:val="0"/>
      <w:divBdr>
        <w:top w:val="none" w:sz="0" w:space="0" w:color="auto"/>
        <w:left w:val="none" w:sz="0" w:space="0" w:color="auto"/>
        <w:bottom w:val="none" w:sz="0" w:space="0" w:color="auto"/>
        <w:right w:val="none" w:sz="0" w:space="0" w:color="auto"/>
      </w:divBdr>
    </w:div>
    <w:div w:id="1914312927">
      <w:marLeft w:val="640"/>
      <w:marRight w:val="0"/>
      <w:marTop w:val="0"/>
      <w:marBottom w:val="0"/>
      <w:divBdr>
        <w:top w:val="none" w:sz="0" w:space="0" w:color="auto"/>
        <w:left w:val="none" w:sz="0" w:space="0" w:color="auto"/>
        <w:bottom w:val="none" w:sz="0" w:space="0" w:color="auto"/>
        <w:right w:val="none" w:sz="0" w:space="0" w:color="auto"/>
      </w:divBdr>
    </w:div>
    <w:div w:id="1914503402">
      <w:marLeft w:val="640"/>
      <w:marRight w:val="0"/>
      <w:marTop w:val="0"/>
      <w:marBottom w:val="0"/>
      <w:divBdr>
        <w:top w:val="none" w:sz="0" w:space="0" w:color="auto"/>
        <w:left w:val="none" w:sz="0" w:space="0" w:color="auto"/>
        <w:bottom w:val="none" w:sz="0" w:space="0" w:color="auto"/>
        <w:right w:val="none" w:sz="0" w:space="0" w:color="auto"/>
      </w:divBdr>
    </w:div>
    <w:div w:id="1914579460">
      <w:marLeft w:val="640"/>
      <w:marRight w:val="0"/>
      <w:marTop w:val="0"/>
      <w:marBottom w:val="0"/>
      <w:divBdr>
        <w:top w:val="none" w:sz="0" w:space="0" w:color="auto"/>
        <w:left w:val="none" w:sz="0" w:space="0" w:color="auto"/>
        <w:bottom w:val="none" w:sz="0" w:space="0" w:color="auto"/>
        <w:right w:val="none" w:sz="0" w:space="0" w:color="auto"/>
      </w:divBdr>
    </w:div>
    <w:div w:id="1914581742">
      <w:marLeft w:val="480"/>
      <w:marRight w:val="0"/>
      <w:marTop w:val="0"/>
      <w:marBottom w:val="0"/>
      <w:divBdr>
        <w:top w:val="none" w:sz="0" w:space="0" w:color="auto"/>
        <w:left w:val="none" w:sz="0" w:space="0" w:color="auto"/>
        <w:bottom w:val="none" w:sz="0" w:space="0" w:color="auto"/>
        <w:right w:val="none" w:sz="0" w:space="0" w:color="auto"/>
      </w:divBdr>
    </w:div>
    <w:div w:id="1914586848">
      <w:marLeft w:val="480"/>
      <w:marRight w:val="0"/>
      <w:marTop w:val="0"/>
      <w:marBottom w:val="0"/>
      <w:divBdr>
        <w:top w:val="none" w:sz="0" w:space="0" w:color="auto"/>
        <w:left w:val="none" w:sz="0" w:space="0" w:color="auto"/>
        <w:bottom w:val="none" w:sz="0" w:space="0" w:color="auto"/>
        <w:right w:val="none" w:sz="0" w:space="0" w:color="auto"/>
      </w:divBdr>
    </w:div>
    <w:div w:id="1914657277">
      <w:marLeft w:val="480"/>
      <w:marRight w:val="0"/>
      <w:marTop w:val="0"/>
      <w:marBottom w:val="0"/>
      <w:divBdr>
        <w:top w:val="none" w:sz="0" w:space="0" w:color="auto"/>
        <w:left w:val="none" w:sz="0" w:space="0" w:color="auto"/>
        <w:bottom w:val="none" w:sz="0" w:space="0" w:color="auto"/>
        <w:right w:val="none" w:sz="0" w:space="0" w:color="auto"/>
      </w:divBdr>
    </w:div>
    <w:div w:id="1914776356">
      <w:marLeft w:val="640"/>
      <w:marRight w:val="0"/>
      <w:marTop w:val="0"/>
      <w:marBottom w:val="0"/>
      <w:divBdr>
        <w:top w:val="none" w:sz="0" w:space="0" w:color="auto"/>
        <w:left w:val="none" w:sz="0" w:space="0" w:color="auto"/>
        <w:bottom w:val="none" w:sz="0" w:space="0" w:color="auto"/>
        <w:right w:val="none" w:sz="0" w:space="0" w:color="auto"/>
      </w:divBdr>
    </w:div>
    <w:div w:id="1914779221">
      <w:marLeft w:val="640"/>
      <w:marRight w:val="0"/>
      <w:marTop w:val="0"/>
      <w:marBottom w:val="0"/>
      <w:divBdr>
        <w:top w:val="none" w:sz="0" w:space="0" w:color="auto"/>
        <w:left w:val="none" w:sz="0" w:space="0" w:color="auto"/>
        <w:bottom w:val="none" w:sz="0" w:space="0" w:color="auto"/>
        <w:right w:val="none" w:sz="0" w:space="0" w:color="auto"/>
      </w:divBdr>
    </w:div>
    <w:div w:id="1914849793">
      <w:marLeft w:val="480"/>
      <w:marRight w:val="0"/>
      <w:marTop w:val="0"/>
      <w:marBottom w:val="0"/>
      <w:divBdr>
        <w:top w:val="none" w:sz="0" w:space="0" w:color="auto"/>
        <w:left w:val="none" w:sz="0" w:space="0" w:color="auto"/>
        <w:bottom w:val="none" w:sz="0" w:space="0" w:color="auto"/>
        <w:right w:val="none" w:sz="0" w:space="0" w:color="auto"/>
      </w:divBdr>
    </w:div>
    <w:div w:id="1914971015">
      <w:marLeft w:val="480"/>
      <w:marRight w:val="0"/>
      <w:marTop w:val="0"/>
      <w:marBottom w:val="0"/>
      <w:divBdr>
        <w:top w:val="none" w:sz="0" w:space="0" w:color="auto"/>
        <w:left w:val="none" w:sz="0" w:space="0" w:color="auto"/>
        <w:bottom w:val="none" w:sz="0" w:space="0" w:color="auto"/>
        <w:right w:val="none" w:sz="0" w:space="0" w:color="auto"/>
      </w:divBdr>
    </w:div>
    <w:div w:id="1915044711">
      <w:marLeft w:val="480"/>
      <w:marRight w:val="0"/>
      <w:marTop w:val="0"/>
      <w:marBottom w:val="0"/>
      <w:divBdr>
        <w:top w:val="none" w:sz="0" w:space="0" w:color="auto"/>
        <w:left w:val="none" w:sz="0" w:space="0" w:color="auto"/>
        <w:bottom w:val="none" w:sz="0" w:space="0" w:color="auto"/>
        <w:right w:val="none" w:sz="0" w:space="0" w:color="auto"/>
      </w:divBdr>
    </w:div>
    <w:div w:id="1915048410">
      <w:marLeft w:val="640"/>
      <w:marRight w:val="0"/>
      <w:marTop w:val="0"/>
      <w:marBottom w:val="0"/>
      <w:divBdr>
        <w:top w:val="none" w:sz="0" w:space="0" w:color="auto"/>
        <w:left w:val="none" w:sz="0" w:space="0" w:color="auto"/>
        <w:bottom w:val="none" w:sz="0" w:space="0" w:color="auto"/>
        <w:right w:val="none" w:sz="0" w:space="0" w:color="auto"/>
      </w:divBdr>
    </w:div>
    <w:div w:id="1915509880">
      <w:marLeft w:val="640"/>
      <w:marRight w:val="0"/>
      <w:marTop w:val="0"/>
      <w:marBottom w:val="0"/>
      <w:divBdr>
        <w:top w:val="none" w:sz="0" w:space="0" w:color="auto"/>
        <w:left w:val="none" w:sz="0" w:space="0" w:color="auto"/>
        <w:bottom w:val="none" w:sz="0" w:space="0" w:color="auto"/>
        <w:right w:val="none" w:sz="0" w:space="0" w:color="auto"/>
      </w:divBdr>
    </w:div>
    <w:div w:id="1915510361">
      <w:marLeft w:val="480"/>
      <w:marRight w:val="0"/>
      <w:marTop w:val="0"/>
      <w:marBottom w:val="0"/>
      <w:divBdr>
        <w:top w:val="none" w:sz="0" w:space="0" w:color="auto"/>
        <w:left w:val="none" w:sz="0" w:space="0" w:color="auto"/>
        <w:bottom w:val="none" w:sz="0" w:space="0" w:color="auto"/>
        <w:right w:val="none" w:sz="0" w:space="0" w:color="auto"/>
      </w:divBdr>
    </w:div>
    <w:div w:id="1915511447">
      <w:marLeft w:val="640"/>
      <w:marRight w:val="0"/>
      <w:marTop w:val="0"/>
      <w:marBottom w:val="0"/>
      <w:divBdr>
        <w:top w:val="none" w:sz="0" w:space="0" w:color="auto"/>
        <w:left w:val="none" w:sz="0" w:space="0" w:color="auto"/>
        <w:bottom w:val="none" w:sz="0" w:space="0" w:color="auto"/>
        <w:right w:val="none" w:sz="0" w:space="0" w:color="auto"/>
      </w:divBdr>
    </w:div>
    <w:div w:id="1915578495">
      <w:marLeft w:val="480"/>
      <w:marRight w:val="0"/>
      <w:marTop w:val="0"/>
      <w:marBottom w:val="0"/>
      <w:divBdr>
        <w:top w:val="none" w:sz="0" w:space="0" w:color="auto"/>
        <w:left w:val="none" w:sz="0" w:space="0" w:color="auto"/>
        <w:bottom w:val="none" w:sz="0" w:space="0" w:color="auto"/>
        <w:right w:val="none" w:sz="0" w:space="0" w:color="auto"/>
      </w:divBdr>
    </w:div>
    <w:div w:id="1915581391">
      <w:marLeft w:val="480"/>
      <w:marRight w:val="0"/>
      <w:marTop w:val="0"/>
      <w:marBottom w:val="0"/>
      <w:divBdr>
        <w:top w:val="none" w:sz="0" w:space="0" w:color="auto"/>
        <w:left w:val="none" w:sz="0" w:space="0" w:color="auto"/>
        <w:bottom w:val="none" w:sz="0" w:space="0" w:color="auto"/>
        <w:right w:val="none" w:sz="0" w:space="0" w:color="auto"/>
      </w:divBdr>
    </w:div>
    <w:div w:id="1915771084">
      <w:marLeft w:val="480"/>
      <w:marRight w:val="0"/>
      <w:marTop w:val="0"/>
      <w:marBottom w:val="0"/>
      <w:divBdr>
        <w:top w:val="none" w:sz="0" w:space="0" w:color="auto"/>
        <w:left w:val="none" w:sz="0" w:space="0" w:color="auto"/>
        <w:bottom w:val="none" w:sz="0" w:space="0" w:color="auto"/>
        <w:right w:val="none" w:sz="0" w:space="0" w:color="auto"/>
      </w:divBdr>
    </w:div>
    <w:div w:id="1915821041">
      <w:marLeft w:val="480"/>
      <w:marRight w:val="0"/>
      <w:marTop w:val="0"/>
      <w:marBottom w:val="0"/>
      <w:divBdr>
        <w:top w:val="none" w:sz="0" w:space="0" w:color="auto"/>
        <w:left w:val="none" w:sz="0" w:space="0" w:color="auto"/>
        <w:bottom w:val="none" w:sz="0" w:space="0" w:color="auto"/>
        <w:right w:val="none" w:sz="0" w:space="0" w:color="auto"/>
      </w:divBdr>
    </w:div>
    <w:div w:id="1915846652">
      <w:marLeft w:val="480"/>
      <w:marRight w:val="0"/>
      <w:marTop w:val="0"/>
      <w:marBottom w:val="0"/>
      <w:divBdr>
        <w:top w:val="none" w:sz="0" w:space="0" w:color="auto"/>
        <w:left w:val="none" w:sz="0" w:space="0" w:color="auto"/>
        <w:bottom w:val="none" w:sz="0" w:space="0" w:color="auto"/>
        <w:right w:val="none" w:sz="0" w:space="0" w:color="auto"/>
      </w:divBdr>
    </w:div>
    <w:div w:id="1915965616">
      <w:marLeft w:val="480"/>
      <w:marRight w:val="0"/>
      <w:marTop w:val="0"/>
      <w:marBottom w:val="0"/>
      <w:divBdr>
        <w:top w:val="none" w:sz="0" w:space="0" w:color="auto"/>
        <w:left w:val="none" w:sz="0" w:space="0" w:color="auto"/>
        <w:bottom w:val="none" w:sz="0" w:space="0" w:color="auto"/>
        <w:right w:val="none" w:sz="0" w:space="0" w:color="auto"/>
      </w:divBdr>
    </w:div>
    <w:div w:id="1915973500">
      <w:marLeft w:val="640"/>
      <w:marRight w:val="0"/>
      <w:marTop w:val="0"/>
      <w:marBottom w:val="0"/>
      <w:divBdr>
        <w:top w:val="none" w:sz="0" w:space="0" w:color="auto"/>
        <w:left w:val="none" w:sz="0" w:space="0" w:color="auto"/>
        <w:bottom w:val="none" w:sz="0" w:space="0" w:color="auto"/>
        <w:right w:val="none" w:sz="0" w:space="0" w:color="auto"/>
      </w:divBdr>
    </w:div>
    <w:div w:id="1916011113">
      <w:marLeft w:val="640"/>
      <w:marRight w:val="0"/>
      <w:marTop w:val="0"/>
      <w:marBottom w:val="0"/>
      <w:divBdr>
        <w:top w:val="none" w:sz="0" w:space="0" w:color="auto"/>
        <w:left w:val="none" w:sz="0" w:space="0" w:color="auto"/>
        <w:bottom w:val="none" w:sz="0" w:space="0" w:color="auto"/>
        <w:right w:val="none" w:sz="0" w:space="0" w:color="auto"/>
      </w:divBdr>
    </w:div>
    <w:div w:id="1916013052">
      <w:marLeft w:val="480"/>
      <w:marRight w:val="0"/>
      <w:marTop w:val="0"/>
      <w:marBottom w:val="0"/>
      <w:divBdr>
        <w:top w:val="none" w:sz="0" w:space="0" w:color="auto"/>
        <w:left w:val="none" w:sz="0" w:space="0" w:color="auto"/>
        <w:bottom w:val="none" w:sz="0" w:space="0" w:color="auto"/>
        <w:right w:val="none" w:sz="0" w:space="0" w:color="auto"/>
      </w:divBdr>
    </w:div>
    <w:div w:id="1916163318">
      <w:marLeft w:val="640"/>
      <w:marRight w:val="0"/>
      <w:marTop w:val="0"/>
      <w:marBottom w:val="0"/>
      <w:divBdr>
        <w:top w:val="none" w:sz="0" w:space="0" w:color="auto"/>
        <w:left w:val="none" w:sz="0" w:space="0" w:color="auto"/>
        <w:bottom w:val="none" w:sz="0" w:space="0" w:color="auto"/>
        <w:right w:val="none" w:sz="0" w:space="0" w:color="auto"/>
      </w:divBdr>
    </w:div>
    <w:div w:id="1916163642">
      <w:marLeft w:val="640"/>
      <w:marRight w:val="0"/>
      <w:marTop w:val="0"/>
      <w:marBottom w:val="0"/>
      <w:divBdr>
        <w:top w:val="none" w:sz="0" w:space="0" w:color="auto"/>
        <w:left w:val="none" w:sz="0" w:space="0" w:color="auto"/>
        <w:bottom w:val="none" w:sz="0" w:space="0" w:color="auto"/>
        <w:right w:val="none" w:sz="0" w:space="0" w:color="auto"/>
      </w:divBdr>
    </w:div>
    <w:div w:id="1916354982">
      <w:marLeft w:val="480"/>
      <w:marRight w:val="0"/>
      <w:marTop w:val="0"/>
      <w:marBottom w:val="0"/>
      <w:divBdr>
        <w:top w:val="none" w:sz="0" w:space="0" w:color="auto"/>
        <w:left w:val="none" w:sz="0" w:space="0" w:color="auto"/>
        <w:bottom w:val="none" w:sz="0" w:space="0" w:color="auto"/>
        <w:right w:val="none" w:sz="0" w:space="0" w:color="auto"/>
      </w:divBdr>
    </w:div>
    <w:div w:id="1916355246">
      <w:marLeft w:val="640"/>
      <w:marRight w:val="0"/>
      <w:marTop w:val="0"/>
      <w:marBottom w:val="0"/>
      <w:divBdr>
        <w:top w:val="none" w:sz="0" w:space="0" w:color="auto"/>
        <w:left w:val="none" w:sz="0" w:space="0" w:color="auto"/>
        <w:bottom w:val="none" w:sz="0" w:space="0" w:color="auto"/>
        <w:right w:val="none" w:sz="0" w:space="0" w:color="auto"/>
      </w:divBdr>
    </w:div>
    <w:div w:id="1916426628">
      <w:marLeft w:val="640"/>
      <w:marRight w:val="0"/>
      <w:marTop w:val="0"/>
      <w:marBottom w:val="0"/>
      <w:divBdr>
        <w:top w:val="none" w:sz="0" w:space="0" w:color="auto"/>
        <w:left w:val="none" w:sz="0" w:space="0" w:color="auto"/>
        <w:bottom w:val="none" w:sz="0" w:space="0" w:color="auto"/>
        <w:right w:val="none" w:sz="0" w:space="0" w:color="auto"/>
      </w:divBdr>
    </w:div>
    <w:div w:id="1916431780">
      <w:marLeft w:val="480"/>
      <w:marRight w:val="0"/>
      <w:marTop w:val="0"/>
      <w:marBottom w:val="0"/>
      <w:divBdr>
        <w:top w:val="none" w:sz="0" w:space="0" w:color="auto"/>
        <w:left w:val="none" w:sz="0" w:space="0" w:color="auto"/>
        <w:bottom w:val="none" w:sz="0" w:space="0" w:color="auto"/>
        <w:right w:val="none" w:sz="0" w:space="0" w:color="auto"/>
      </w:divBdr>
    </w:div>
    <w:div w:id="1916471972">
      <w:marLeft w:val="640"/>
      <w:marRight w:val="0"/>
      <w:marTop w:val="0"/>
      <w:marBottom w:val="0"/>
      <w:divBdr>
        <w:top w:val="none" w:sz="0" w:space="0" w:color="auto"/>
        <w:left w:val="none" w:sz="0" w:space="0" w:color="auto"/>
        <w:bottom w:val="none" w:sz="0" w:space="0" w:color="auto"/>
        <w:right w:val="none" w:sz="0" w:space="0" w:color="auto"/>
      </w:divBdr>
    </w:div>
    <w:div w:id="1916473486">
      <w:marLeft w:val="640"/>
      <w:marRight w:val="0"/>
      <w:marTop w:val="0"/>
      <w:marBottom w:val="0"/>
      <w:divBdr>
        <w:top w:val="none" w:sz="0" w:space="0" w:color="auto"/>
        <w:left w:val="none" w:sz="0" w:space="0" w:color="auto"/>
        <w:bottom w:val="none" w:sz="0" w:space="0" w:color="auto"/>
        <w:right w:val="none" w:sz="0" w:space="0" w:color="auto"/>
      </w:divBdr>
    </w:div>
    <w:div w:id="1916475026">
      <w:marLeft w:val="480"/>
      <w:marRight w:val="0"/>
      <w:marTop w:val="0"/>
      <w:marBottom w:val="0"/>
      <w:divBdr>
        <w:top w:val="none" w:sz="0" w:space="0" w:color="auto"/>
        <w:left w:val="none" w:sz="0" w:space="0" w:color="auto"/>
        <w:bottom w:val="none" w:sz="0" w:space="0" w:color="auto"/>
        <w:right w:val="none" w:sz="0" w:space="0" w:color="auto"/>
      </w:divBdr>
    </w:div>
    <w:div w:id="1916544389">
      <w:marLeft w:val="480"/>
      <w:marRight w:val="0"/>
      <w:marTop w:val="0"/>
      <w:marBottom w:val="0"/>
      <w:divBdr>
        <w:top w:val="none" w:sz="0" w:space="0" w:color="auto"/>
        <w:left w:val="none" w:sz="0" w:space="0" w:color="auto"/>
        <w:bottom w:val="none" w:sz="0" w:space="0" w:color="auto"/>
        <w:right w:val="none" w:sz="0" w:space="0" w:color="auto"/>
      </w:divBdr>
    </w:div>
    <w:div w:id="1916626037">
      <w:marLeft w:val="480"/>
      <w:marRight w:val="0"/>
      <w:marTop w:val="0"/>
      <w:marBottom w:val="0"/>
      <w:divBdr>
        <w:top w:val="none" w:sz="0" w:space="0" w:color="auto"/>
        <w:left w:val="none" w:sz="0" w:space="0" w:color="auto"/>
        <w:bottom w:val="none" w:sz="0" w:space="0" w:color="auto"/>
        <w:right w:val="none" w:sz="0" w:space="0" w:color="auto"/>
      </w:divBdr>
    </w:div>
    <w:div w:id="1916741544">
      <w:marLeft w:val="640"/>
      <w:marRight w:val="0"/>
      <w:marTop w:val="0"/>
      <w:marBottom w:val="0"/>
      <w:divBdr>
        <w:top w:val="none" w:sz="0" w:space="0" w:color="auto"/>
        <w:left w:val="none" w:sz="0" w:space="0" w:color="auto"/>
        <w:bottom w:val="none" w:sz="0" w:space="0" w:color="auto"/>
        <w:right w:val="none" w:sz="0" w:space="0" w:color="auto"/>
      </w:divBdr>
    </w:div>
    <w:div w:id="1916936474">
      <w:marLeft w:val="640"/>
      <w:marRight w:val="0"/>
      <w:marTop w:val="0"/>
      <w:marBottom w:val="0"/>
      <w:divBdr>
        <w:top w:val="none" w:sz="0" w:space="0" w:color="auto"/>
        <w:left w:val="none" w:sz="0" w:space="0" w:color="auto"/>
        <w:bottom w:val="none" w:sz="0" w:space="0" w:color="auto"/>
        <w:right w:val="none" w:sz="0" w:space="0" w:color="auto"/>
      </w:divBdr>
    </w:div>
    <w:div w:id="1917009542">
      <w:marLeft w:val="480"/>
      <w:marRight w:val="0"/>
      <w:marTop w:val="0"/>
      <w:marBottom w:val="0"/>
      <w:divBdr>
        <w:top w:val="none" w:sz="0" w:space="0" w:color="auto"/>
        <w:left w:val="none" w:sz="0" w:space="0" w:color="auto"/>
        <w:bottom w:val="none" w:sz="0" w:space="0" w:color="auto"/>
        <w:right w:val="none" w:sz="0" w:space="0" w:color="auto"/>
      </w:divBdr>
    </w:div>
    <w:div w:id="1917015871">
      <w:marLeft w:val="640"/>
      <w:marRight w:val="0"/>
      <w:marTop w:val="0"/>
      <w:marBottom w:val="0"/>
      <w:divBdr>
        <w:top w:val="none" w:sz="0" w:space="0" w:color="auto"/>
        <w:left w:val="none" w:sz="0" w:space="0" w:color="auto"/>
        <w:bottom w:val="none" w:sz="0" w:space="0" w:color="auto"/>
        <w:right w:val="none" w:sz="0" w:space="0" w:color="auto"/>
      </w:divBdr>
    </w:div>
    <w:div w:id="1917091277">
      <w:marLeft w:val="480"/>
      <w:marRight w:val="0"/>
      <w:marTop w:val="0"/>
      <w:marBottom w:val="0"/>
      <w:divBdr>
        <w:top w:val="none" w:sz="0" w:space="0" w:color="auto"/>
        <w:left w:val="none" w:sz="0" w:space="0" w:color="auto"/>
        <w:bottom w:val="none" w:sz="0" w:space="0" w:color="auto"/>
        <w:right w:val="none" w:sz="0" w:space="0" w:color="auto"/>
      </w:divBdr>
    </w:div>
    <w:div w:id="1917278382">
      <w:marLeft w:val="640"/>
      <w:marRight w:val="0"/>
      <w:marTop w:val="0"/>
      <w:marBottom w:val="0"/>
      <w:divBdr>
        <w:top w:val="none" w:sz="0" w:space="0" w:color="auto"/>
        <w:left w:val="none" w:sz="0" w:space="0" w:color="auto"/>
        <w:bottom w:val="none" w:sz="0" w:space="0" w:color="auto"/>
        <w:right w:val="none" w:sz="0" w:space="0" w:color="auto"/>
      </w:divBdr>
    </w:div>
    <w:div w:id="1917397639">
      <w:marLeft w:val="480"/>
      <w:marRight w:val="0"/>
      <w:marTop w:val="0"/>
      <w:marBottom w:val="0"/>
      <w:divBdr>
        <w:top w:val="none" w:sz="0" w:space="0" w:color="auto"/>
        <w:left w:val="none" w:sz="0" w:space="0" w:color="auto"/>
        <w:bottom w:val="none" w:sz="0" w:space="0" w:color="auto"/>
        <w:right w:val="none" w:sz="0" w:space="0" w:color="auto"/>
      </w:divBdr>
    </w:div>
    <w:div w:id="1917469846">
      <w:marLeft w:val="640"/>
      <w:marRight w:val="0"/>
      <w:marTop w:val="0"/>
      <w:marBottom w:val="0"/>
      <w:divBdr>
        <w:top w:val="none" w:sz="0" w:space="0" w:color="auto"/>
        <w:left w:val="none" w:sz="0" w:space="0" w:color="auto"/>
        <w:bottom w:val="none" w:sz="0" w:space="0" w:color="auto"/>
        <w:right w:val="none" w:sz="0" w:space="0" w:color="auto"/>
      </w:divBdr>
    </w:div>
    <w:div w:id="1917518237">
      <w:marLeft w:val="640"/>
      <w:marRight w:val="0"/>
      <w:marTop w:val="0"/>
      <w:marBottom w:val="0"/>
      <w:divBdr>
        <w:top w:val="none" w:sz="0" w:space="0" w:color="auto"/>
        <w:left w:val="none" w:sz="0" w:space="0" w:color="auto"/>
        <w:bottom w:val="none" w:sz="0" w:space="0" w:color="auto"/>
        <w:right w:val="none" w:sz="0" w:space="0" w:color="auto"/>
      </w:divBdr>
    </w:div>
    <w:div w:id="1917548494">
      <w:marLeft w:val="640"/>
      <w:marRight w:val="0"/>
      <w:marTop w:val="0"/>
      <w:marBottom w:val="0"/>
      <w:divBdr>
        <w:top w:val="none" w:sz="0" w:space="0" w:color="auto"/>
        <w:left w:val="none" w:sz="0" w:space="0" w:color="auto"/>
        <w:bottom w:val="none" w:sz="0" w:space="0" w:color="auto"/>
        <w:right w:val="none" w:sz="0" w:space="0" w:color="auto"/>
      </w:divBdr>
    </w:div>
    <w:div w:id="1917549153">
      <w:marLeft w:val="640"/>
      <w:marRight w:val="0"/>
      <w:marTop w:val="0"/>
      <w:marBottom w:val="0"/>
      <w:divBdr>
        <w:top w:val="none" w:sz="0" w:space="0" w:color="auto"/>
        <w:left w:val="none" w:sz="0" w:space="0" w:color="auto"/>
        <w:bottom w:val="none" w:sz="0" w:space="0" w:color="auto"/>
        <w:right w:val="none" w:sz="0" w:space="0" w:color="auto"/>
      </w:divBdr>
    </w:div>
    <w:div w:id="1917593503">
      <w:marLeft w:val="640"/>
      <w:marRight w:val="0"/>
      <w:marTop w:val="0"/>
      <w:marBottom w:val="0"/>
      <w:divBdr>
        <w:top w:val="none" w:sz="0" w:space="0" w:color="auto"/>
        <w:left w:val="none" w:sz="0" w:space="0" w:color="auto"/>
        <w:bottom w:val="none" w:sz="0" w:space="0" w:color="auto"/>
        <w:right w:val="none" w:sz="0" w:space="0" w:color="auto"/>
      </w:divBdr>
    </w:div>
    <w:div w:id="1917594289">
      <w:marLeft w:val="480"/>
      <w:marRight w:val="0"/>
      <w:marTop w:val="0"/>
      <w:marBottom w:val="0"/>
      <w:divBdr>
        <w:top w:val="none" w:sz="0" w:space="0" w:color="auto"/>
        <w:left w:val="none" w:sz="0" w:space="0" w:color="auto"/>
        <w:bottom w:val="none" w:sz="0" w:space="0" w:color="auto"/>
        <w:right w:val="none" w:sz="0" w:space="0" w:color="auto"/>
      </w:divBdr>
    </w:div>
    <w:div w:id="1917666440">
      <w:marLeft w:val="640"/>
      <w:marRight w:val="0"/>
      <w:marTop w:val="0"/>
      <w:marBottom w:val="0"/>
      <w:divBdr>
        <w:top w:val="none" w:sz="0" w:space="0" w:color="auto"/>
        <w:left w:val="none" w:sz="0" w:space="0" w:color="auto"/>
        <w:bottom w:val="none" w:sz="0" w:space="0" w:color="auto"/>
        <w:right w:val="none" w:sz="0" w:space="0" w:color="auto"/>
      </w:divBdr>
    </w:div>
    <w:div w:id="1917780772">
      <w:marLeft w:val="480"/>
      <w:marRight w:val="0"/>
      <w:marTop w:val="0"/>
      <w:marBottom w:val="0"/>
      <w:divBdr>
        <w:top w:val="none" w:sz="0" w:space="0" w:color="auto"/>
        <w:left w:val="none" w:sz="0" w:space="0" w:color="auto"/>
        <w:bottom w:val="none" w:sz="0" w:space="0" w:color="auto"/>
        <w:right w:val="none" w:sz="0" w:space="0" w:color="auto"/>
      </w:divBdr>
    </w:div>
    <w:div w:id="1917781427">
      <w:marLeft w:val="480"/>
      <w:marRight w:val="0"/>
      <w:marTop w:val="0"/>
      <w:marBottom w:val="0"/>
      <w:divBdr>
        <w:top w:val="none" w:sz="0" w:space="0" w:color="auto"/>
        <w:left w:val="none" w:sz="0" w:space="0" w:color="auto"/>
        <w:bottom w:val="none" w:sz="0" w:space="0" w:color="auto"/>
        <w:right w:val="none" w:sz="0" w:space="0" w:color="auto"/>
      </w:divBdr>
    </w:div>
    <w:div w:id="1917857295">
      <w:marLeft w:val="640"/>
      <w:marRight w:val="0"/>
      <w:marTop w:val="0"/>
      <w:marBottom w:val="0"/>
      <w:divBdr>
        <w:top w:val="none" w:sz="0" w:space="0" w:color="auto"/>
        <w:left w:val="none" w:sz="0" w:space="0" w:color="auto"/>
        <w:bottom w:val="none" w:sz="0" w:space="0" w:color="auto"/>
        <w:right w:val="none" w:sz="0" w:space="0" w:color="auto"/>
      </w:divBdr>
    </w:div>
    <w:div w:id="1917934757">
      <w:marLeft w:val="640"/>
      <w:marRight w:val="0"/>
      <w:marTop w:val="0"/>
      <w:marBottom w:val="0"/>
      <w:divBdr>
        <w:top w:val="none" w:sz="0" w:space="0" w:color="auto"/>
        <w:left w:val="none" w:sz="0" w:space="0" w:color="auto"/>
        <w:bottom w:val="none" w:sz="0" w:space="0" w:color="auto"/>
        <w:right w:val="none" w:sz="0" w:space="0" w:color="auto"/>
      </w:divBdr>
    </w:div>
    <w:div w:id="1917980296">
      <w:marLeft w:val="480"/>
      <w:marRight w:val="0"/>
      <w:marTop w:val="0"/>
      <w:marBottom w:val="0"/>
      <w:divBdr>
        <w:top w:val="none" w:sz="0" w:space="0" w:color="auto"/>
        <w:left w:val="none" w:sz="0" w:space="0" w:color="auto"/>
        <w:bottom w:val="none" w:sz="0" w:space="0" w:color="auto"/>
        <w:right w:val="none" w:sz="0" w:space="0" w:color="auto"/>
      </w:divBdr>
    </w:div>
    <w:div w:id="1917980570">
      <w:marLeft w:val="640"/>
      <w:marRight w:val="0"/>
      <w:marTop w:val="0"/>
      <w:marBottom w:val="0"/>
      <w:divBdr>
        <w:top w:val="none" w:sz="0" w:space="0" w:color="auto"/>
        <w:left w:val="none" w:sz="0" w:space="0" w:color="auto"/>
        <w:bottom w:val="none" w:sz="0" w:space="0" w:color="auto"/>
        <w:right w:val="none" w:sz="0" w:space="0" w:color="auto"/>
      </w:divBdr>
    </w:div>
    <w:div w:id="1918054977">
      <w:marLeft w:val="640"/>
      <w:marRight w:val="0"/>
      <w:marTop w:val="0"/>
      <w:marBottom w:val="0"/>
      <w:divBdr>
        <w:top w:val="none" w:sz="0" w:space="0" w:color="auto"/>
        <w:left w:val="none" w:sz="0" w:space="0" w:color="auto"/>
        <w:bottom w:val="none" w:sz="0" w:space="0" w:color="auto"/>
        <w:right w:val="none" w:sz="0" w:space="0" w:color="auto"/>
      </w:divBdr>
    </w:div>
    <w:div w:id="1918128559">
      <w:marLeft w:val="640"/>
      <w:marRight w:val="0"/>
      <w:marTop w:val="0"/>
      <w:marBottom w:val="0"/>
      <w:divBdr>
        <w:top w:val="none" w:sz="0" w:space="0" w:color="auto"/>
        <w:left w:val="none" w:sz="0" w:space="0" w:color="auto"/>
        <w:bottom w:val="none" w:sz="0" w:space="0" w:color="auto"/>
        <w:right w:val="none" w:sz="0" w:space="0" w:color="auto"/>
      </w:divBdr>
    </w:div>
    <w:div w:id="1918204391">
      <w:marLeft w:val="640"/>
      <w:marRight w:val="0"/>
      <w:marTop w:val="0"/>
      <w:marBottom w:val="0"/>
      <w:divBdr>
        <w:top w:val="none" w:sz="0" w:space="0" w:color="auto"/>
        <w:left w:val="none" w:sz="0" w:space="0" w:color="auto"/>
        <w:bottom w:val="none" w:sz="0" w:space="0" w:color="auto"/>
        <w:right w:val="none" w:sz="0" w:space="0" w:color="auto"/>
      </w:divBdr>
    </w:div>
    <w:div w:id="1918662100">
      <w:marLeft w:val="640"/>
      <w:marRight w:val="0"/>
      <w:marTop w:val="0"/>
      <w:marBottom w:val="0"/>
      <w:divBdr>
        <w:top w:val="none" w:sz="0" w:space="0" w:color="auto"/>
        <w:left w:val="none" w:sz="0" w:space="0" w:color="auto"/>
        <w:bottom w:val="none" w:sz="0" w:space="0" w:color="auto"/>
        <w:right w:val="none" w:sz="0" w:space="0" w:color="auto"/>
      </w:divBdr>
    </w:div>
    <w:div w:id="1918785180">
      <w:marLeft w:val="640"/>
      <w:marRight w:val="0"/>
      <w:marTop w:val="0"/>
      <w:marBottom w:val="0"/>
      <w:divBdr>
        <w:top w:val="none" w:sz="0" w:space="0" w:color="auto"/>
        <w:left w:val="none" w:sz="0" w:space="0" w:color="auto"/>
        <w:bottom w:val="none" w:sz="0" w:space="0" w:color="auto"/>
        <w:right w:val="none" w:sz="0" w:space="0" w:color="auto"/>
      </w:divBdr>
    </w:div>
    <w:div w:id="1918785740">
      <w:marLeft w:val="640"/>
      <w:marRight w:val="0"/>
      <w:marTop w:val="0"/>
      <w:marBottom w:val="0"/>
      <w:divBdr>
        <w:top w:val="none" w:sz="0" w:space="0" w:color="auto"/>
        <w:left w:val="none" w:sz="0" w:space="0" w:color="auto"/>
        <w:bottom w:val="none" w:sz="0" w:space="0" w:color="auto"/>
        <w:right w:val="none" w:sz="0" w:space="0" w:color="auto"/>
      </w:divBdr>
    </w:div>
    <w:div w:id="1918899452">
      <w:marLeft w:val="640"/>
      <w:marRight w:val="0"/>
      <w:marTop w:val="0"/>
      <w:marBottom w:val="0"/>
      <w:divBdr>
        <w:top w:val="none" w:sz="0" w:space="0" w:color="auto"/>
        <w:left w:val="none" w:sz="0" w:space="0" w:color="auto"/>
        <w:bottom w:val="none" w:sz="0" w:space="0" w:color="auto"/>
        <w:right w:val="none" w:sz="0" w:space="0" w:color="auto"/>
      </w:divBdr>
    </w:div>
    <w:div w:id="1918977098">
      <w:marLeft w:val="480"/>
      <w:marRight w:val="0"/>
      <w:marTop w:val="0"/>
      <w:marBottom w:val="0"/>
      <w:divBdr>
        <w:top w:val="none" w:sz="0" w:space="0" w:color="auto"/>
        <w:left w:val="none" w:sz="0" w:space="0" w:color="auto"/>
        <w:bottom w:val="none" w:sz="0" w:space="0" w:color="auto"/>
        <w:right w:val="none" w:sz="0" w:space="0" w:color="auto"/>
      </w:divBdr>
    </w:div>
    <w:div w:id="1919051907">
      <w:marLeft w:val="640"/>
      <w:marRight w:val="0"/>
      <w:marTop w:val="0"/>
      <w:marBottom w:val="0"/>
      <w:divBdr>
        <w:top w:val="none" w:sz="0" w:space="0" w:color="auto"/>
        <w:left w:val="none" w:sz="0" w:space="0" w:color="auto"/>
        <w:bottom w:val="none" w:sz="0" w:space="0" w:color="auto"/>
        <w:right w:val="none" w:sz="0" w:space="0" w:color="auto"/>
      </w:divBdr>
    </w:div>
    <w:div w:id="1919056479">
      <w:marLeft w:val="480"/>
      <w:marRight w:val="0"/>
      <w:marTop w:val="0"/>
      <w:marBottom w:val="0"/>
      <w:divBdr>
        <w:top w:val="none" w:sz="0" w:space="0" w:color="auto"/>
        <w:left w:val="none" w:sz="0" w:space="0" w:color="auto"/>
        <w:bottom w:val="none" w:sz="0" w:space="0" w:color="auto"/>
        <w:right w:val="none" w:sz="0" w:space="0" w:color="auto"/>
      </w:divBdr>
    </w:div>
    <w:div w:id="1919097674">
      <w:marLeft w:val="640"/>
      <w:marRight w:val="0"/>
      <w:marTop w:val="0"/>
      <w:marBottom w:val="0"/>
      <w:divBdr>
        <w:top w:val="none" w:sz="0" w:space="0" w:color="auto"/>
        <w:left w:val="none" w:sz="0" w:space="0" w:color="auto"/>
        <w:bottom w:val="none" w:sz="0" w:space="0" w:color="auto"/>
        <w:right w:val="none" w:sz="0" w:space="0" w:color="auto"/>
      </w:divBdr>
    </w:div>
    <w:div w:id="1919099052">
      <w:marLeft w:val="480"/>
      <w:marRight w:val="0"/>
      <w:marTop w:val="0"/>
      <w:marBottom w:val="0"/>
      <w:divBdr>
        <w:top w:val="none" w:sz="0" w:space="0" w:color="auto"/>
        <w:left w:val="none" w:sz="0" w:space="0" w:color="auto"/>
        <w:bottom w:val="none" w:sz="0" w:space="0" w:color="auto"/>
        <w:right w:val="none" w:sz="0" w:space="0" w:color="auto"/>
      </w:divBdr>
    </w:div>
    <w:div w:id="1919172177">
      <w:marLeft w:val="640"/>
      <w:marRight w:val="0"/>
      <w:marTop w:val="0"/>
      <w:marBottom w:val="0"/>
      <w:divBdr>
        <w:top w:val="none" w:sz="0" w:space="0" w:color="auto"/>
        <w:left w:val="none" w:sz="0" w:space="0" w:color="auto"/>
        <w:bottom w:val="none" w:sz="0" w:space="0" w:color="auto"/>
        <w:right w:val="none" w:sz="0" w:space="0" w:color="auto"/>
      </w:divBdr>
    </w:div>
    <w:div w:id="1919172731">
      <w:marLeft w:val="640"/>
      <w:marRight w:val="0"/>
      <w:marTop w:val="0"/>
      <w:marBottom w:val="0"/>
      <w:divBdr>
        <w:top w:val="none" w:sz="0" w:space="0" w:color="auto"/>
        <w:left w:val="none" w:sz="0" w:space="0" w:color="auto"/>
        <w:bottom w:val="none" w:sz="0" w:space="0" w:color="auto"/>
        <w:right w:val="none" w:sz="0" w:space="0" w:color="auto"/>
      </w:divBdr>
    </w:div>
    <w:div w:id="1919248492">
      <w:marLeft w:val="480"/>
      <w:marRight w:val="0"/>
      <w:marTop w:val="0"/>
      <w:marBottom w:val="0"/>
      <w:divBdr>
        <w:top w:val="none" w:sz="0" w:space="0" w:color="auto"/>
        <w:left w:val="none" w:sz="0" w:space="0" w:color="auto"/>
        <w:bottom w:val="none" w:sz="0" w:space="0" w:color="auto"/>
        <w:right w:val="none" w:sz="0" w:space="0" w:color="auto"/>
      </w:divBdr>
    </w:div>
    <w:div w:id="1919249975">
      <w:marLeft w:val="480"/>
      <w:marRight w:val="0"/>
      <w:marTop w:val="0"/>
      <w:marBottom w:val="0"/>
      <w:divBdr>
        <w:top w:val="none" w:sz="0" w:space="0" w:color="auto"/>
        <w:left w:val="none" w:sz="0" w:space="0" w:color="auto"/>
        <w:bottom w:val="none" w:sz="0" w:space="0" w:color="auto"/>
        <w:right w:val="none" w:sz="0" w:space="0" w:color="auto"/>
      </w:divBdr>
    </w:div>
    <w:div w:id="1919292502">
      <w:marLeft w:val="640"/>
      <w:marRight w:val="0"/>
      <w:marTop w:val="0"/>
      <w:marBottom w:val="0"/>
      <w:divBdr>
        <w:top w:val="none" w:sz="0" w:space="0" w:color="auto"/>
        <w:left w:val="none" w:sz="0" w:space="0" w:color="auto"/>
        <w:bottom w:val="none" w:sz="0" w:space="0" w:color="auto"/>
        <w:right w:val="none" w:sz="0" w:space="0" w:color="auto"/>
      </w:divBdr>
    </w:div>
    <w:div w:id="1919363407">
      <w:marLeft w:val="480"/>
      <w:marRight w:val="0"/>
      <w:marTop w:val="0"/>
      <w:marBottom w:val="0"/>
      <w:divBdr>
        <w:top w:val="none" w:sz="0" w:space="0" w:color="auto"/>
        <w:left w:val="none" w:sz="0" w:space="0" w:color="auto"/>
        <w:bottom w:val="none" w:sz="0" w:space="0" w:color="auto"/>
        <w:right w:val="none" w:sz="0" w:space="0" w:color="auto"/>
      </w:divBdr>
    </w:div>
    <w:div w:id="1919365510">
      <w:marLeft w:val="640"/>
      <w:marRight w:val="0"/>
      <w:marTop w:val="0"/>
      <w:marBottom w:val="0"/>
      <w:divBdr>
        <w:top w:val="none" w:sz="0" w:space="0" w:color="auto"/>
        <w:left w:val="none" w:sz="0" w:space="0" w:color="auto"/>
        <w:bottom w:val="none" w:sz="0" w:space="0" w:color="auto"/>
        <w:right w:val="none" w:sz="0" w:space="0" w:color="auto"/>
      </w:divBdr>
    </w:div>
    <w:div w:id="1919440943">
      <w:marLeft w:val="480"/>
      <w:marRight w:val="0"/>
      <w:marTop w:val="0"/>
      <w:marBottom w:val="0"/>
      <w:divBdr>
        <w:top w:val="none" w:sz="0" w:space="0" w:color="auto"/>
        <w:left w:val="none" w:sz="0" w:space="0" w:color="auto"/>
        <w:bottom w:val="none" w:sz="0" w:space="0" w:color="auto"/>
        <w:right w:val="none" w:sz="0" w:space="0" w:color="auto"/>
      </w:divBdr>
    </w:div>
    <w:div w:id="1919484151">
      <w:marLeft w:val="640"/>
      <w:marRight w:val="0"/>
      <w:marTop w:val="0"/>
      <w:marBottom w:val="0"/>
      <w:divBdr>
        <w:top w:val="none" w:sz="0" w:space="0" w:color="auto"/>
        <w:left w:val="none" w:sz="0" w:space="0" w:color="auto"/>
        <w:bottom w:val="none" w:sz="0" w:space="0" w:color="auto"/>
        <w:right w:val="none" w:sz="0" w:space="0" w:color="auto"/>
      </w:divBdr>
    </w:div>
    <w:div w:id="1919514994">
      <w:marLeft w:val="640"/>
      <w:marRight w:val="0"/>
      <w:marTop w:val="0"/>
      <w:marBottom w:val="0"/>
      <w:divBdr>
        <w:top w:val="none" w:sz="0" w:space="0" w:color="auto"/>
        <w:left w:val="none" w:sz="0" w:space="0" w:color="auto"/>
        <w:bottom w:val="none" w:sz="0" w:space="0" w:color="auto"/>
        <w:right w:val="none" w:sz="0" w:space="0" w:color="auto"/>
      </w:divBdr>
    </w:div>
    <w:div w:id="1919629249">
      <w:marLeft w:val="480"/>
      <w:marRight w:val="0"/>
      <w:marTop w:val="0"/>
      <w:marBottom w:val="0"/>
      <w:divBdr>
        <w:top w:val="none" w:sz="0" w:space="0" w:color="auto"/>
        <w:left w:val="none" w:sz="0" w:space="0" w:color="auto"/>
        <w:bottom w:val="none" w:sz="0" w:space="0" w:color="auto"/>
        <w:right w:val="none" w:sz="0" w:space="0" w:color="auto"/>
      </w:divBdr>
    </w:div>
    <w:div w:id="1919634456">
      <w:marLeft w:val="480"/>
      <w:marRight w:val="0"/>
      <w:marTop w:val="0"/>
      <w:marBottom w:val="0"/>
      <w:divBdr>
        <w:top w:val="none" w:sz="0" w:space="0" w:color="auto"/>
        <w:left w:val="none" w:sz="0" w:space="0" w:color="auto"/>
        <w:bottom w:val="none" w:sz="0" w:space="0" w:color="auto"/>
        <w:right w:val="none" w:sz="0" w:space="0" w:color="auto"/>
      </w:divBdr>
    </w:div>
    <w:div w:id="1919942908">
      <w:marLeft w:val="640"/>
      <w:marRight w:val="0"/>
      <w:marTop w:val="0"/>
      <w:marBottom w:val="0"/>
      <w:divBdr>
        <w:top w:val="none" w:sz="0" w:space="0" w:color="auto"/>
        <w:left w:val="none" w:sz="0" w:space="0" w:color="auto"/>
        <w:bottom w:val="none" w:sz="0" w:space="0" w:color="auto"/>
        <w:right w:val="none" w:sz="0" w:space="0" w:color="auto"/>
      </w:divBdr>
    </w:div>
    <w:div w:id="1919973879">
      <w:marLeft w:val="640"/>
      <w:marRight w:val="0"/>
      <w:marTop w:val="0"/>
      <w:marBottom w:val="0"/>
      <w:divBdr>
        <w:top w:val="none" w:sz="0" w:space="0" w:color="auto"/>
        <w:left w:val="none" w:sz="0" w:space="0" w:color="auto"/>
        <w:bottom w:val="none" w:sz="0" w:space="0" w:color="auto"/>
        <w:right w:val="none" w:sz="0" w:space="0" w:color="auto"/>
      </w:divBdr>
    </w:div>
    <w:div w:id="1919974892">
      <w:marLeft w:val="640"/>
      <w:marRight w:val="0"/>
      <w:marTop w:val="0"/>
      <w:marBottom w:val="0"/>
      <w:divBdr>
        <w:top w:val="none" w:sz="0" w:space="0" w:color="auto"/>
        <w:left w:val="none" w:sz="0" w:space="0" w:color="auto"/>
        <w:bottom w:val="none" w:sz="0" w:space="0" w:color="auto"/>
        <w:right w:val="none" w:sz="0" w:space="0" w:color="auto"/>
      </w:divBdr>
    </w:div>
    <w:div w:id="1920017920">
      <w:marLeft w:val="480"/>
      <w:marRight w:val="0"/>
      <w:marTop w:val="0"/>
      <w:marBottom w:val="0"/>
      <w:divBdr>
        <w:top w:val="none" w:sz="0" w:space="0" w:color="auto"/>
        <w:left w:val="none" w:sz="0" w:space="0" w:color="auto"/>
        <w:bottom w:val="none" w:sz="0" w:space="0" w:color="auto"/>
        <w:right w:val="none" w:sz="0" w:space="0" w:color="auto"/>
      </w:divBdr>
    </w:div>
    <w:div w:id="1920020905">
      <w:marLeft w:val="640"/>
      <w:marRight w:val="0"/>
      <w:marTop w:val="0"/>
      <w:marBottom w:val="0"/>
      <w:divBdr>
        <w:top w:val="none" w:sz="0" w:space="0" w:color="auto"/>
        <w:left w:val="none" w:sz="0" w:space="0" w:color="auto"/>
        <w:bottom w:val="none" w:sz="0" w:space="0" w:color="auto"/>
        <w:right w:val="none" w:sz="0" w:space="0" w:color="auto"/>
      </w:divBdr>
    </w:div>
    <w:div w:id="1920166317">
      <w:marLeft w:val="480"/>
      <w:marRight w:val="0"/>
      <w:marTop w:val="0"/>
      <w:marBottom w:val="0"/>
      <w:divBdr>
        <w:top w:val="none" w:sz="0" w:space="0" w:color="auto"/>
        <w:left w:val="none" w:sz="0" w:space="0" w:color="auto"/>
        <w:bottom w:val="none" w:sz="0" w:space="0" w:color="auto"/>
        <w:right w:val="none" w:sz="0" w:space="0" w:color="auto"/>
      </w:divBdr>
    </w:div>
    <w:div w:id="1920208019">
      <w:marLeft w:val="480"/>
      <w:marRight w:val="0"/>
      <w:marTop w:val="0"/>
      <w:marBottom w:val="0"/>
      <w:divBdr>
        <w:top w:val="none" w:sz="0" w:space="0" w:color="auto"/>
        <w:left w:val="none" w:sz="0" w:space="0" w:color="auto"/>
        <w:bottom w:val="none" w:sz="0" w:space="0" w:color="auto"/>
        <w:right w:val="none" w:sz="0" w:space="0" w:color="auto"/>
      </w:divBdr>
    </w:div>
    <w:div w:id="1920362551">
      <w:marLeft w:val="480"/>
      <w:marRight w:val="0"/>
      <w:marTop w:val="0"/>
      <w:marBottom w:val="0"/>
      <w:divBdr>
        <w:top w:val="none" w:sz="0" w:space="0" w:color="auto"/>
        <w:left w:val="none" w:sz="0" w:space="0" w:color="auto"/>
        <w:bottom w:val="none" w:sz="0" w:space="0" w:color="auto"/>
        <w:right w:val="none" w:sz="0" w:space="0" w:color="auto"/>
      </w:divBdr>
    </w:div>
    <w:div w:id="1920365210">
      <w:marLeft w:val="640"/>
      <w:marRight w:val="0"/>
      <w:marTop w:val="0"/>
      <w:marBottom w:val="0"/>
      <w:divBdr>
        <w:top w:val="none" w:sz="0" w:space="0" w:color="auto"/>
        <w:left w:val="none" w:sz="0" w:space="0" w:color="auto"/>
        <w:bottom w:val="none" w:sz="0" w:space="0" w:color="auto"/>
        <w:right w:val="none" w:sz="0" w:space="0" w:color="auto"/>
      </w:divBdr>
    </w:div>
    <w:div w:id="1920365571">
      <w:marLeft w:val="640"/>
      <w:marRight w:val="0"/>
      <w:marTop w:val="0"/>
      <w:marBottom w:val="0"/>
      <w:divBdr>
        <w:top w:val="none" w:sz="0" w:space="0" w:color="auto"/>
        <w:left w:val="none" w:sz="0" w:space="0" w:color="auto"/>
        <w:bottom w:val="none" w:sz="0" w:space="0" w:color="auto"/>
        <w:right w:val="none" w:sz="0" w:space="0" w:color="auto"/>
      </w:divBdr>
    </w:div>
    <w:div w:id="1920402382">
      <w:marLeft w:val="480"/>
      <w:marRight w:val="0"/>
      <w:marTop w:val="0"/>
      <w:marBottom w:val="0"/>
      <w:divBdr>
        <w:top w:val="none" w:sz="0" w:space="0" w:color="auto"/>
        <w:left w:val="none" w:sz="0" w:space="0" w:color="auto"/>
        <w:bottom w:val="none" w:sz="0" w:space="0" w:color="auto"/>
        <w:right w:val="none" w:sz="0" w:space="0" w:color="auto"/>
      </w:divBdr>
    </w:div>
    <w:div w:id="1920403488">
      <w:marLeft w:val="640"/>
      <w:marRight w:val="0"/>
      <w:marTop w:val="0"/>
      <w:marBottom w:val="0"/>
      <w:divBdr>
        <w:top w:val="none" w:sz="0" w:space="0" w:color="auto"/>
        <w:left w:val="none" w:sz="0" w:space="0" w:color="auto"/>
        <w:bottom w:val="none" w:sz="0" w:space="0" w:color="auto"/>
        <w:right w:val="none" w:sz="0" w:space="0" w:color="auto"/>
      </w:divBdr>
    </w:div>
    <w:div w:id="1920409867">
      <w:marLeft w:val="640"/>
      <w:marRight w:val="0"/>
      <w:marTop w:val="0"/>
      <w:marBottom w:val="0"/>
      <w:divBdr>
        <w:top w:val="none" w:sz="0" w:space="0" w:color="auto"/>
        <w:left w:val="none" w:sz="0" w:space="0" w:color="auto"/>
        <w:bottom w:val="none" w:sz="0" w:space="0" w:color="auto"/>
        <w:right w:val="none" w:sz="0" w:space="0" w:color="auto"/>
      </w:divBdr>
    </w:div>
    <w:div w:id="1920630265">
      <w:marLeft w:val="640"/>
      <w:marRight w:val="0"/>
      <w:marTop w:val="0"/>
      <w:marBottom w:val="0"/>
      <w:divBdr>
        <w:top w:val="none" w:sz="0" w:space="0" w:color="auto"/>
        <w:left w:val="none" w:sz="0" w:space="0" w:color="auto"/>
        <w:bottom w:val="none" w:sz="0" w:space="0" w:color="auto"/>
        <w:right w:val="none" w:sz="0" w:space="0" w:color="auto"/>
      </w:divBdr>
    </w:div>
    <w:div w:id="1920671998">
      <w:marLeft w:val="480"/>
      <w:marRight w:val="0"/>
      <w:marTop w:val="0"/>
      <w:marBottom w:val="0"/>
      <w:divBdr>
        <w:top w:val="none" w:sz="0" w:space="0" w:color="auto"/>
        <w:left w:val="none" w:sz="0" w:space="0" w:color="auto"/>
        <w:bottom w:val="none" w:sz="0" w:space="0" w:color="auto"/>
        <w:right w:val="none" w:sz="0" w:space="0" w:color="auto"/>
      </w:divBdr>
    </w:div>
    <w:div w:id="1920675779">
      <w:marLeft w:val="480"/>
      <w:marRight w:val="0"/>
      <w:marTop w:val="0"/>
      <w:marBottom w:val="0"/>
      <w:divBdr>
        <w:top w:val="none" w:sz="0" w:space="0" w:color="auto"/>
        <w:left w:val="none" w:sz="0" w:space="0" w:color="auto"/>
        <w:bottom w:val="none" w:sz="0" w:space="0" w:color="auto"/>
        <w:right w:val="none" w:sz="0" w:space="0" w:color="auto"/>
      </w:divBdr>
    </w:div>
    <w:div w:id="1920753356">
      <w:marLeft w:val="480"/>
      <w:marRight w:val="0"/>
      <w:marTop w:val="0"/>
      <w:marBottom w:val="0"/>
      <w:divBdr>
        <w:top w:val="none" w:sz="0" w:space="0" w:color="auto"/>
        <w:left w:val="none" w:sz="0" w:space="0" w:color="auto"/>
        <w:bottom w:val="none" w:sz="0" w:space="0" w:color="auto"/>
        <w:right w:val="none" w:sz="0" w:space="0" w:color="auto"/>
      </w:divBdr>
    </w:div>
    <w:div w:id="1920824807">
      <w:marLeft w:val="640"/>
      <w:marRight w:val="0"/>
      <w:marTop w:val="0"/>
      <w:marBottom w:val="0"/>
      <w:divBdr>
        <w:top w:val="none" w:sz="0" w:space="0" w:color="auto"/>
        <w:left w:val="none" w:sz="0" w:space="0" w:color="auto"/>
        <w:bottom w:val="none" w:sz="0" w:space="0" w:color="auto"/>
        <w:right w:val="none" w:sz="0" w:space="0" w:color="auto"/>
      </w:divBdr>
    </w:div>
    <w:div w:id="1920863808">
      <w:marLeft w:val="480"/>
      <w:marRight w:val="0"/>
      <w:marTop w:val="0"/>
      <w:marBottom w:val="0"/>
      <w:divBdr>
        <w:top w:val="none" w:sz="0" w:space="0" w:color="auto"/>
        <w:left w:val="none" w:sz="0" w:space="0" w:color="auto"/>
        <w:bottom w:val="none" w:sz="0" w:space="0" w:color="auto"/>
        <w:right w:val="none" w:sz="0" w:space="0" w:color="auto"/>
      </w:divBdr>
    </w:div>
    <w:div w:id="1920866133">
      <w:marLeft w:val="480"/>
      <w:marRight w:val="0"/>
      <w:marTop w:val="0"/>
      <w:marBottom w:val="0"/>
      <w:divBdr>
        <w:top w:val="none" w:sz="0" w:space="0" w:color="auto"/>
        <w:left w:val="none" w:sz="0" w:space="0" w:color="auto"/>
        <w:bottom w:val="none" w:sz="0" w:space="0" w:color="auto"/>
        <w:right w:val="none" w:sz="0" w:space="0" w:color="auto"/>
      </w:divBdr>
    </w:div>
    <w:div w:id="1921019272">
      <w:marLeft w:val="480"/>
      <w:marRight w:val="0"/>
      <w:marTop w:val="0"/>
      <w:marBottom w:val="0"/>
      <w:divBdr>
        <w:top w:val="none" w:sz="0" w:space="0" w:color="auto"/>
        <w:left w:val="none" w:sz="0" w:space="0" w:color="auto"/>
        <w:bottom w:val="none" w:sz="0" w:space="0" w:color="auto"/>
        <w:right w:val="none" w:sz="0" w:space="0" w:color="auto"/>
      </w:divBdr>
    </w:div>
    <w:div w:id="1921022977">
      <w:marLeft w:val="640"/>
      <w:marRight w:val="0"/>
      <w:marTop w:val="0"/>
      <w:marBottom w:val="0"/>
      <w:divBdr>
        <w:top w:val="none" w:sz="0" w:space="0" w:color="auto"/>
        <w:left w:val="none" w:sz="0" w:space="0" w:color="auto"/>
        <w:bottom w:val="none" w:sz="0" w:space="0" w:color="auto"/>
        <w:right w:val="none" w:sz="0" w:space="0" w:color="auto"/>
      </w:divBdr>
    </w:div>
    <w:div w:id="1921059641">
      <w:marLeft w:val="640"/>
      <w:marRight w:val="0"/>
      <w:marTop w:val="0"/>
      <w:marBottom w:val="0"/>
      <w:divBdr>
        <w:top w:val="none" w:sz="0" w:space="0" w:color="auto"/>
        <w:left w:val="none" w:sz="0" w:space="0" w:color="auto"/>
        <w:bottom w:val="none" w:sz="0" w:space="0" w:color="auto"/>
        <w:right w:val="none" w:sz="0" w:space="0" w:color="auto"/>
      </w:divBdr>
    </w:div>
    <w:div w:id="1921134462">
      <w:marLeft w:val="640"/>
      <w:marRight w:val="0"/>
      <w:marTop w:val="0"/>
      <w:marBottom w:val="0"/>
      <w:divBdr>
        <w:top w:val="none" w:sz="0" w:space="0" w:color="auto"/>
        <w:left w:val="none" w:sz="0" w:space="0" w:color="auto"/>
        <w:bottom w:val="none" w:sz="0" w:space="0" w:color="auto"/>
        <w:right w:val="none" w:sz="0" w:space="0" w:color="auto"/>
      </w:divBdr>
    </w:div>
    <w:div w:id="1921137553">
      <w:marLeft w:val="480"/>
      <w:marRight w:val="0"/>
      <w:marTop w:val="0"/>
      <w:marBottom w:val="0"/>
      <w:divBdr>
        <w:top w:val="none" w:sz="0" w:space="0" w:color="auto"/>
        <w:left w:val="none" w:sz="0" w:space="0" w:color="auto"/>
        <w:bottom w:val="none" w:sz="0" w:space="0" w:color="auto"/>
        <w:right w:val="none" w:sz="0" w:space="0" w:color="auto"/>
      </w:divBdr>
    </w:div>
    <w:div w:id="1921212279">
      <w:marLeft w:val="480"/>
      <w:marRight w:val="0"/>
      <w:marTop w:val="0"/>
      <w:marBottom w:val="0"/>
      <w:divBdr>
        <w:top w:val="none" w:sz="0" w:space="0" w:color="auto"/>
        <w:left w:val="none" w:sz="0" w:space="0" w:color="auto"/>
        <w:bottom w:val="none" w:sz="0" w:space="0" w:color="auto"/>
        <w:right w:val="none" w:sz="0" w:space="0" w:color="auto"/>
      </w:divBdr>
    </w:div>
    <w:div w:id="1921284731">
      <w:marLeft w:val="480"/>
      <w:marRight w:val="0"/>
      <w:marTop w:val="0"/>
      <w:marBottom w:val="0"/>
      <w:divBdr>
        <w:top w:val="none" w:sz="0" w:space="0" w:color="auto"/>
        <w:left w:val="none" w:sz="0" w:space="0" w:color="auto"/>
        <w:bottom w:val="none" w:sz="0" w:space="0" w:color="auto"/>
        <w:right w:val="none" w:sz="0" w:space="0" w:color="auto"/>
      </w:divBdr>
    </w:div>
    <w:div w:id="1921325638">
      <w:marLeft w:val="640"/>
      <w:marRight w:val="0"/>
      <w:marTop w:val="0"/>
      <w:marBottom w:val="0"/>
      <w:divBdr>
        <w:top w:val="none" w:sz="0" w:space="0" w:color="auto"/>
        <w:left w:val="none" w:sz="0" w:space="0" w:color="auto"/>
        <w:bottom w:val="none" w:sz="0" w:space="0" w:color="auto"/>
        <w:right w:val="none" w:sz="0" w:space="0" w:color="auto"/>
      </w:divBdr>
    </w:div>
    <w:div w:id="1921334037">
      <w:marLeft w:val="640"/>
      <w:marRight w:val="0"/>
      <w:marTop w:val="0"/>
      <w:marBottom w:val="0"/>
      <w:divBdr>
        <w:top w:val="none" w:sz="0" w:space="0" w:color="auto"/>
        <w:left w:val="none" w:sz="0" w:space="0" w:color="auto"/>
        <w:bottom w:val="none" w:sz="0" w:space="0" w:color="auto"/>
        <w:right w:val="none" w:sz="0" w:space="0" w:color="auto"/>
      </w:divBdr>
    </w:div>
    <w:div w:id="1921404672">
      <w:marLeft w:val="640"/>
      <w:marRight w:val="0"/>
      <w:marTop w:val="0"/>
      <w:marBottom w:val="0"/>
      <w:divBdr>
        <w:top w:val="none" w:sz="0" w:space="0" w:color="auto"/>
        <w:left w:val="none" w:sz="0" w:space="0" w:color="auto"/>
        <w:bottom w:val="none" w:sz="0" w:space="0" w:color="auto"/>
        <w:right w:val="none" w:sz="0" w:space="0" w:color="auto"/>
      </w:divBdr>
    </w:div>
    <w:div w:id="1921451482">
      <w:marLeft w:val="640"/>
      <w:marRight w:val="0"/>
      <w:marTop w:val="0"/>
      <w:marBottom w:val="0"/>
      <w:divBdr>
        <w:top w:val="none" w:sz="0" w:space="0" w:color="auto"/>
        <w:left w:val="none" w:sz="0" w:space="0" w:color="auto"/>
        <w:bottom w:val="none" w:sz="0" w:space="0" w:color="auto"/>
        <w:right w:val="none" w:sz="0" w:space="0" w:color="auto"/>
      </w:divBdr>
    </w:div>
    <w:div w:id="1921482225">
      <w:marLeft w:val="480"/>
      <w:marRight w:val="0"/>
      <w:marTop w:val="0"/>
      <w:marBottom w:val="0"/>
      <w:divBdr>
        <w:top w:val="none" w:sz="0" w:space="0" w:color="auto"/>
        <w:left w:val="none" w:sz="0" w:space="0" w:color="auto"/>
        <w:bottom w:val="none" w:sz="0" w:space="0" w:color="auto"/>
        <w:right w:val="none" w:sz="0" w:space="0" w:color="auto"/>
      </w:divBdr>
    </w:div>
    <w:div w:id="1921525810">
      <w:marLeft w:val="640"/>
      <w:marRight w:val="0"/>
      <w:marTop w:val="0"/>
      <w:marBottom w:val="0"/>
      <w:divBdr>
        <w:top w:val="none" w:sz="0" w:space="0" w:color="auto"/>
        <w:left w:val="none" w:sz="0" w:space="0" w:color="auto"/>
        <w:bottom w:val="none" w:sz="0" w:space="0" w:color="auto"/>
        <w:right w:val="none" w:sz="0" w:space="0" w:color="auto"/>
      </w:divBdr>
    </w:div>
    <w:div w:id="1921669046">
      <w:marLeft w:val="640"/>
      <w:marRight w:val="0"/>
      <w:marTop w:val="0"/>
      <w:marBottom w:val="0"/>
      <w:divBdr>
        <w:top w:val="none" w:sz="0" w:space="0" w:color="auto"/>
        <w:left w:val="none" w:sz="0" w:space="0" w:color="auto"/>
        <w:bottom w:val="none" w:sz="0" w:space="0" w:color="auto"/>
        <w:right w:val="none" w:sz="0" w:space="0" w:color="auto"/>
      </w:divBdr>
    </w:div>
    <w:div w:id="1921717474">
      <w:marLeft w:val="480"/>
      <w:marRight w:val="0"/>
      <w:marTop w:val="0"/>
      <w:marBottom w:val="0"/>
      <w:divBdr>
        <w:top w:val="none" w:sz="0" w:space="0" w:color="auto"/>
        <w:left w:val="none" w:sz="0" w:space="0" w:color="auto"/>
        <w:bottom w:val="none" w:sz="0" w:space="0" w:color="auto"/>
        <w:right w:val="none" w:sz="0" w:space="0" w:color="auto"/>
      </w:divBdr>
    </w:div>
    <w:div w:id="1921719879">
      <w:marLeft w:val="640"/>
      <w:marRight w:val="0"/>
      <w:marTop w:val="0"/>
      <w:marBottom w:val="0"/>
      <w:divBdr>
        <w:top w:val="none" w:sz="0" w:space="0" w:color="auto"/>
        <w:left w:val="none" w:sz="0" w:space="0" w:color="auto"/>
        <w:bottom w:val="none" w:sz="0" w:space="0" w:color="auto"/>
        <w:right w:val="none" w:sz="0" w:space="0" w:color="auto"/>
      </w:divBdr>
    </w:div>
    <w:div w:id="1921720348">
      <w:marLeft w:val="480"/>
      <w:marRight w:val="0"/>
      <w:marTop w:val="0"/>
      <w:marBottom w:val="0"/>
      <w:divBdr>
        <w:top w:val="none" w:sz="0" w:space="0" w:color="auto"/>
        <w:left w:val="none" w:sz="0" w:space="0" w:color="auto"/>
        <w:bottom w:val="none" w:sz="0" w:space="0" w:color="auto"/>
        <w:right w:val="none" w:sz="0" w:space="0" w:color="auto"/>
      </w:divBdr>
    </w:div>
    <w:div w:id="1921791056">
      <w:marLeft w:val="640"/>
      <w:marRight w:val="0"/>
      <w:marTop w:val="0"/>
      <w:marBottom w:val="0"/>
      <w:divBdr>
        <w:top w:val="none" w:sz="0" w:space="0" w:color="auto"/>
        <w:left w:val="none" w:sz="0" w:space="0" w:color="auto"/>
        <w:bottom w:val="none" w:sz="0" w:space="0" w:color="auto"/>
        <w:right w:val="none" w:sz="0" w:space="0" w:color="auto"/>
      </w:divBdr>
    </w:div>
    <w:div w:id="1921911501">
      <w:marLeft w:val="480"/>
      <w:marRight w:val="0"/>
      <w:marTop w:val="0"/>
      <w:marBottom w:val="0"/>
      <w:divBdr>
        <w:top w:val="none" w:sz="0" w:space="0" w:color="auto"/>
        <w:left w:val="none" w:sz="0" w:space="0" w:color="auto"/>
        <w:bottom w:val="none" w:sz="0" w:space="0" w:color="auto"/>
        <w:right w:val="none" w:sz="0" w:space="0" w:color="auto"/>
      </w:divBdr>
    </w:div>
    <w:div w:id="1921913707">
      <w:marLeft w:val="640"/>
      <w:marRight w:val="0"/>
      <w:marTop w:val="0"/>
      <w:marBottom w:val="0"/>
      <w:divBdr>
        <w:top w:val="none" w:sz="0" w:space="0" w:color="auto"/>
        <w:left w:val="none" w:sz="0" w:space="0" w:color="auto"/>
        <w:bottom w:val="none" w:sz="0" w:space="0" w:color="auto"/>
        <w:right w:val="none" w:sz="0" w:space="0" w:color="auto"/>
      </w:divBdr>
    </w:div>
    <w:div w:id="1921980263">
      <w:marLeft w:val="640"/>
      <w:marRight w:val="0"/>
      <w:marTop w:val="0"/>
      <w:marBottom w:val="0"/>
      <w:divBdr>
        <w:top w:val="none" w:sz="0" w:space="0" w:color="auto"/>
        <w:left w:val="none" w:sz="0" w:space="0" w:color="auto"/>
        <w:bottom w:val="none" w:sz="0" w:space="0" w:color="auto"/>
        <w:right w:val="none" w:sz="0" w:space="0" w:color="auto"/>
      </w:divBdr>
    </w:div>
    <w:div w:id="1921989025">
      <w:marLeft w:val="640"/>
      <w:marRight w:val="0"/>
      <w:marTop w:val="0"/>
      <w:marBottom w:val="0"/>
      <w:divBdr>
        <w:top w:val="none" w:sz="0" w:space="0" w:color="auto"/>
        <w:left w:val="none" w:sz="0" w:space="0" w:color="auto"/>
        <w:bottom w:val="none" w:sz="0" w:space="0" w:color="auto"/>
        <w:right w:val="none" w:sz="0" w:space="0" w:color="auto"/>
      </w:divBdr>
    </w:div>
    <w:div w:id="1922106523">
      <w:marLeft w:val="640"/>
      <w:marRight w:val="0"/>
      <w:marTop w:val="0"/>
      <w:marBottom w:val="0"/>
      <w:divBdr>
        <w:top w:val="none" w:sz="0" w:space="0" w:color="auto"/>
        <w:left w:val="none" w:sz="0" w:space="0" w:color="auto"/>
        <w:bottom w:val="none" w:sz="0" w:space="0" w:color="auto"/>
        <w:right w:val="none" w:sz="0" w:space="0" w:color="auto"/>
      </w:divBdr>
    </w:div>
    <w:div w:id="1922133915">
      <w:marLeft w:val="480"/>
      <w:marRight w:val="0"/>
      <w:marTop w:val="0"/>
      <w:marBottom w:val="0"/>
      <w:divBdr>
        <w:top w:val="none" w:sz="0" w:space="0" w:color="auto"/>
        <w:left w:val="none" w:sz="0" w:space="0" w:color="auto"/>
        <w:bottom w:val="none" w:sz="0" w:space="0" w:color="auto"/>
        <w:right w:val="none" w:sz="0" w:space="0" w:color="auto"/>
      </w:divBdr>
    </w:div>
    <w:div w:id="1922137381">
      <w:marLeft w:val="480"/>
      <w:marRight w:val="0"/>
      <w:marTop w:val="0"/>
      <w:marBottom w:val="0"/>
      <w:divBdr>
        <w:top w:val="none" w:sz="0" w:space="0" w:color="auto"/>
        <w:left w:val="none" w:sz="0" w:space="0" w:color="auto"/>
        <w:bottom w:val="none" w:sz="0" w:space="0" w:color="auto"/>
        <w:right w:val="none" w:sz="0" w:space="0" w:color="auto"/>
      </w:divBdr>
    </w:div>
    <w:div w:id="1922253050">
      <w:marLeft w:val="480"/>
      <w:marRight w:val="0"/>
      <w:marTop w:val="0"/>
      <w:marBottom w:val="0"/>
      <w:divBdr>
        <w:top w:val="none" w:sz="0" w:space="0" w:color="auto"/>
        <w:left w:val="none" w:sz="0" w:space="0" w:color="auto"/>
        <w:bottom w:val="none" w:sz="0" w:space="0" w:color="auto"/>
        <w:right w:val="none" w:sz="0" w:space="0" w:color="auto"/>
      </w:divBdr>
    </w:div>
    <w:div w:id="1922255835">
      <w:marLeft w:val="640"/>
      <w:marRight w:val="0"/>
      <w:marTop w:val="0"/>
      <w:marBottom w:val="0"/>
      <w:divBdr>
        <w:top w:val="none" w:sz="0" w:space="0" w:color="auto"/>
        <w:left w:val="none" w:sz="0" w:space="0" w:color="auto"/>
        <w:bottom w:val="none" w:sz="0" w:space="0" w:color="auto"/>
        <w:right w:val="none" w:sz="0" w:space="0" w:color="auto"/>
      </w:divBdr>
    </w:div>
    <w:div w:id="1922330459">
      <w:marLeft w:val="480"/>
      <w:marRight w:val="0"/>
      <w:marTop w:val="0"/>
      <w:marBottom w:val="0"/>
      <w:divBdr>
        <w:top w:val="none" w:sz="0" w:space="0" w:color="auto"/>
        <w:left w:val="none" w:sz="0" w:space="0" w:color="auto"/>
        <w:bottom w:val="none" w:sz="0" w:space="0" w:color="auto"/>
        <w:right w:val="none" w:sz="0" w:space="0" w:color="auto"/>
      </w:divBdr>
    </w:div>
    <w:div w:id="1922331453">
      <w:marLeft w:val="640"/>
      <w:marRight w:val="0"/>
      <w:marTop w:val="0"/>
      <w:marBottom w:val="0"/>
      <w:divBdr>
        <w:top w:val="none" w:sz="0" w:space="0" w:color="auto"/>
        <w:left w:val="none" w:sz="0" w:space="0" w:color="auto"/>
        <w:bottom w:val="none" w:sz="0" w:space="0" w:color="auto"/>
        <w:right w:val="none" w:sz="0" w:space="0" w:color="auto"/>
      </w:divBdr>
    </w:div>
    <w:div w:id="1922332262">
      <w:marLeft w:val="480"/>
      <w:marRight w:val="0"/>
      <w:marTop w:val="0"/>
      <w:marBottom w:val="0"/>
      <w:divBdr>
        <w:top w:val="none" w:sz="0" w:space="0" w:color="auto"/>
        <w:left w:val="none" w:sz="0" w:space="0" w:color="auto"/>
        <w:bottom w:val="none" w:sz="0" w:space="0" w:color="auto"/>
        <w:right w:val="none" w:sz="0" w:space="0" w:color="auto"/>
      </w:divBdr>
    </w:div>
    <w:div w:id="1922444666">
      <w:marLeft w:val="480"/>
      <w:marRight w:val="0"/>
      <w:marTop w:val="0"/>
      <w:marBottom w:val="0"/>
      <w:divBdr>
        <w:top w:val="none" w:sz="0" w:space="0" w:color="auto"/>
        <w:left w:val="none" w:sz="0" w:space="0" w:color="auto"/>
        <w:bottom w:val="none" w:sz="0" w:space="0" w:color="auto"/>
        <w:right w:val="none" w:sz="0" w:space="0" w:color="auto"/>
      </w:divBdr>
    </w:div>
    <w:div w:id="1922564764">
      <w:marLeft w:val="480"/>
      <w:marRight w:val="0"/>
      <w:marTop w:val="0"/>
      <w:marBottom w:val="0"/>
      <w:divBdr>
        <w:top w:val="none" w:sz="0" w:space="0" w:color="auto"/>
        <w:left w:val="none" w:sz="0" w:space="0" w:color="auto"/>
        <w:bottom w:val="none" w:sz="0" w:space="0" w:color="auto"/>
        <w:right w:val="none" w:sz="0" w:space="0" w:color="auto"/>
      </w:divBdr>
    </w:div>
    <w:div w:id="1922640872">
      <w:marLeft w:val="480"/>
      <w:marRight w:val="0"/>
      <w:marTop w:val="0"/>
      <w:marBottom w:val="0"/>
      <w:divBdr>
        <w:top w:val="none" w:sz="0" w:space="0" w:color="auto"/>
        <w:left w:val="none" w:sz="0" w:space="0" w:color="auto"/>
        <w:bottom w:val="none" w:sz="0" w:space="0" w:color="auto"/>
        <w:right w:val="none" w:sz="0" w:space="0" w:color="auto"/>
      </w:divBdr>
    </w:div>
    <w:div w:id="1922714679">
      <w:marLeft w:val="640"/>
      <w:marRight w:val="0"/>
      <w:marTop w:val="0"/>
      <w:marBottom w:val="0"/>
      <w:divBdr>
        <w:top w:val="none" w:sz="0" w:space="0" w:color="auto"/>
        <w:left w:val="none" w:sz="0" w:space="0" w:color="auto"/>
        <w:bottom w:val="none" w:sz="0" w:space="0" w:color="auto"/>
        <w:right w:val="none" w:sz="0" w:space="0" w:color="auto"/>
      </w:divBdr>
    </w:div>
    <w:div w:id="1922760906">
      <w:marLeft w:val="480"/>
      <w:marRight w:val="0"/>
      <w:marTop w:val="0"/>
      <w:marBottom w:val="0"/>
      <w:divBdr>
        <w:top w:val="none" w:sz="0" w:space="0" w:color="auto"/>
        <w:left w:val="none" w:sz="0" w:space="0" w:color="auto"/>
        <w:bottom w:val="none" w:sz="0" w:space="0" w:color="auto"/>
        <w:right w:val="none" w:sz="0" w:space="0" w:color="auto"/>
      </w:divBdr>
    </w:div>
    <w:div w:id="1922789071">
      <w:marLeft w:val="640"/>
      <w:marRight w:val="0"/>
      <w:marTop w:val="0"/>
      <w:marBottom w:val="0"/>
      <w:divBdr>
        <w:top w:val="none" w:sz="0" w:space="0" w:color="auto"/>
        <w:left w:val="none" w:sz="0" w:space="0" w:color="auto"/>
        <w:bottom w:val="none" w:sz="0" w:space="0" w:color="auto"/>
        <w:right w:val="none" w:sz="0" w:space="0" w:color="auto"/>
      </w:divBdr>
    </w:div>
    <w:div w:id="1922831412">
      <w:marLeft w:val="640"/>
      <w:marRight w:val="0"/>
      <w:marTop w:val="0"/>
      <w:marBottom w:val="0"/>
      <w:divBdr>
        <w:top w:val="none" w:sz="0" w:space="0" w:color="auto"/>
        <w:left w:val="none" w:sz="0" w:space="0" w:color="auto"/>
        <w:bottom w:val="none" w:sz="0" w:space="0" w:color="auto"/>
        <w:right w:val="none" w:sz="0" w:space="0" w:color="auto"/>
      </w:divBdr>
    </w:div>
    <w:div w:id="1922913429">
      <w:marLeft w:val="480"/>
      <w:marRight w:val="0"/>
      <w:marTop w:val="0"/>
      <w:marBottom w:val="0"/>
      <w:divBdr>
        <w:top w:val="none" w:sz="0" w:space="0" w:color="auto"/>
        <w:left w:val="none" w:sz="0" w:space="0" w:color="auto"/>
        <w:bottom w:val="none" w:sz="0" w:space="0" w:color="auto"/>
        <w:right w:val="none" w:sz="0" w:space="0" w:color="auto"/>
      </w:divBdr>
    </w:div>
    <w:div w:id="1922985037">
      <w:marLeft w:val="480"/>
      <w:marRight w:val="0"/>
      <w:marTop w:val="0"/>
      <w:marBottom w:val="0"/>
      <w:divBdr>
        <w:top w:val="none" w:sz="0" w:space="0" w:color="auto"/>
        <w:left w:val="none" w:sz="0" w:space="0" w:color="auto"/>
        <w:bottom w:val="none" w:sz="0" w:space="0" w:color="auto"/>
        <w:right w:val="none" w:sz="0" w:space="0" w:color="auto"/>
      </w:divBdr>
    </w:div>
    <w:div w:id="1922986277">
      <w:marLeft w:val="480"/>
      <w:marRight w:val="0"/>
      <w:marTop w:val="0"/>
      <w:marBottom w:val="0"/>
      <w:divBdr>
        <w:top w:val="none" w:sz="0" w:space="0" w:color="auto"/>
        <w:left w:val="none" w:sz="0" w:space="0" w:color="auto"/>
        <w:bottom w:val="none" w:sz="0" w:space="0" w:color="auto"/>
        <w:right w:val="none" w:sz="0" w:space="0" w:color="auto"/>
      </w:divBdr>
    </w:div>
    <w:div w:id="1922987345">
      <w:marLeft w:val="480"/>
      <w:marRight w:val="0"/>
      <w:marTop w:val="0"/>
      <w:marBottom w:val="0"/>
      <w:divBdr>
        <w:top w:val="none" w:sz="0" w:space="0" w:color="auto"/>
        <w:left w:val="none" w:sz="0" w:space="0" w:color="auto"/>
        <w:bottom w:val="none" w:sz="0" w:space="0" w:color="auto"/>
        <w:right w:val="none" w:sz="0" w:space="0" w:color="auto"/>
      </w:divBdr>
    </w:div>
    <w:div w:id="1923024165">
      <w:marLeft w:val="480"/>
      <w:marRight w:val="0"/>
      <w:marTop w:val="0"/>
      <w:marBottom w:val="0"/>
      <w:divBdr>
        <w:top w:val="none" w:sz="0" w:space="0" w:color="auto"/>
        <w:left w:val="none" w:sz="0" w:space="0" w:color="auto"/>
        <w:bottom w:val="none" w:sz="0" w:space="0" w:color="auto"/>
        <w:right w:val="none" w:sz="0" w:space="0" w:color="auto"/>
      </w:divBdr>
    </w:div>
    <w:div w:id="1923026359">
      <w:marLeft w:val="640"/>
      <w:marRight w:val="0"/>
      <w:marTop w:val="0"/>
      <w:marBottom w:val="0"/>
      <w:divBdr>
        <w:top w:val="none" w:sz="0" w:space="0" w:color="auto"/>
        <w:left w:val="none" w:sz="0" w:space="0" w:color="auto"/>
        <w:bottom w:val="none" w:sz="0" w:space="0" w:color="auto"/>
        <w:right w:val="none" w:sz="0" w:space="0" w:color="auto"/>
      </w:divBdr>
    </w:div>
    <w:div w:id="1923103460">
      <w:marLeft w:val="480"/>
      <w:marRight w:val="0"/>
      <w:marTop w:val="0"/>
      <w:marBottom w:val="0"/>
      <w:divBdr>
        <w:top w:val="none" w:sz="0" w:space="0" w:color="auto"/>
        <w:left w:val="none" w:sz="0" w:space="0" w:color="auto"/>
        <w:bottom w:val="none" w:sz="0" w:space="0" w:color="auto"/>
        <w:right w:val="none" w:sz="0" w:space="0" w:color="auto"/>
      </w:divBdr>
    </w:div>
    <w:div w:id="1923174384">
      <w:marLeft w:val="640"/>
      <w:marRight w:val="0"/>
      <w:marTop w:val="0"/>
      <w:marBottom w:val="0"/>
      <w:divBdr>
        <w:top w:val="none" w:sz="0" w:space="0" w:color="auto"/>
        <w:left w:val="none" w:sz="0" w:space="0" w:color="auto"/>
        <w:bottom w:val="none" w:sz="0" w:space="0" w:color="auto"/>
        <w:right w:val="none" w:sz="0" w:space="0" w:color="auto"/>
      </w:divBdr>
    </w:div>
    <w:div w:id="1923219657">
      <w:marLeft w:val="640"/>
      <w:marRight w:val="0"/>
      <w:marTop w:val="0"/>
      <w:marBottom w:val="0"/>
      <w:divBdr>
        <w:top w:val="none" w:sz="0" w:space="0" w:color="auto"/>
        <w:left w:val="none" w:sz="0" w:space="0" w:color="auto"/>
        <w:bottom w:val="none" w:sz="0" w:space="0" w:color="auto"/>
        <w:right w:val="none" w:sz="0" w:space="0" w:color="auto"/>
      </w:divBdr>
    </w:div>
    <w:div w:id="1923223219">
      <w:marLeft w:val="640"/>
      <w:marRight w:val="0"/>
      <w:marTop w:val="0"/>
      <w:marBottom w:val="0"/>
      <w:divBdr>
        <w:top w:val="none" w:sz="0" w:space="0" w:color="auto"/>
        <w:left w:val="none" w:sz="0" w:space="0" w:color="auto"/>
        <w:bottom w:val="none" w:sz="0" w:space="0" w:color="auto"/>
        <w:right w:val="none" w:sz="0" w:space="0" w:color="auto"/>
      </w:divBdr>
    </w:div>
    <w:div w:id="1923292254">
      <w:marLeft w:val="480"/>
      <w:marRight w:val="0"/>
      <w:marTop w:val="0"/>
      <w:marBottom w:val="0"/>
      <w:divBdr>
        <w:top w:val="none" w:sz="0" w:space="0" w:color="auto"/>
        <w:left w:val="none" w:sz="0" w:space="0" w:color="auto"/>
        <w:bottom w:val="none" w:sz="0" w:space="0" w:color="auto"/>
        <w:right w:val="none" w:sz="0" w:space="0" w:color="auto"/>
      </w:divBdr>
    </w:div>
    <w:div w:id="1923441518">
      <w:marLeft w:val="640"/>
      <w:marRight w:val="0"/>
      <w:marTop w:val="0"/>
      <w:marBottom w:val="0"/>
      <w:divBdr>
        <w:top w:val="none" w:sz="0" w:space="0" w:color="auto"/>
        <w:left w:val="none" w:sz="0" w:space="0" w:color="auto"/>
        <w:bottom w:val="none" w:sz="0" w:space="0" w:color="auto"/>
        <w:right w:val="none" w:sz="0" w:space="0" w:color="auto"/>
      </w:divBdr>
    </w:div>
    <w:div w:id="1923487433">
      <w:marLeft w:val="480"/>
      <w:marRight w:val="0"/>
      <w:marTop w:val="0"/>
      <w:marBottom w:val="0"/>
      <w:divBdr>
        <w:top w:val="none" w:sz="0" w:space="0" w:color="auto"/>
        <w:left w:val="none" w:sz="0" w:space="0" w:color="auto"/>
        <w:bottom w:val="none" w:sz="0" w:space="0" w:color="auto"/>
        <w:right w:val="none" w:sz="0" w:space="0" w:color="auto"/>
      </w:divBdr>
    </w:div>
    <w:div w:id="1923682606">
      <w:marLeft w:val="640"/>
      <w:marRight w:val="0"/>
      <w:marTop w:val="0"/>
      <w:marBottom w:val="0"/>
      <w:divBdr>
        <w:top w:val="none" w:sz="0" w:space="0" w:color="auto"/>
        <w:left w:val="none" w:sz="0" w:space="0" w:color="auto"/>
        <w:bottom w:val="none" w:sz="0" w:space="0" w:color="auto"/>
        <w:right w:val="none" w:sz="0" w:space="0" w:color="auto"/>
      </w:divBdr>
    </w:div>
    <w:div w:id="1923683547">
      <w:marLeft w:val="640"/>
      <w:marRight w:val="0"/>
      <w:marTop w:val="0"/>
      <w:marBottom w:val="0"/>
      <w:divBdr>
        <w:top w:val="none" w:sz="0" w:space="0" w:color="auto"/>
        <w:left w:val="none" w:sz="0" w:space="0" w:color="auto"/>
        <w:bottom w:val="none" w:sz="0" w:space="0" w:color="auto"/>
        <w:right w:val="none" w:sz="0" w:space="0" w:color="auto"/>
      </w:divBdr>
    </w:div>
    <w:div w:id="1923875052">
      <w:marLeft w:val="480"/>
      <w:marRight w:val="0"/>
      <w:marTop w:val="0"/>
      <w:marBottom w:val="0"/>
      <w:divBdr>
        <w:top w:val="none" w:sz="0" w:space="0" w:color="auto"/>
        <w:left w:val="none" w:sz="0" w:space="0" w:color="auto"/>
        <w:bottom w:val="none" w:sz="0" w:space="0" w:color="auto"/>
        <w:right w:val="none" w:sz="0" w:space="0" w:color="auto"/>
      </w:divBdr>
    </w:div>
    <w:div w:id="1923903227">
      <w:marLeft w:val="480"/>
      <w:marRight w:val="0"/>
      <w:marTop w:val="0"/>
      <w:marBottom w:val="0"/>
      <w:divBdr>
        <w:top w:val="none" w:sz="0" w:space="0" w:color="auto"/>
        <w:left w:val="none" w:sz="0" w:space="0" w:color="auto"/>
        <w:bottom w:val="none" w:sz="0" w:space="0" w:color="auto"/>
        <w:right w:val="none" w:sz="0" w:space="0" w:color="auto"/>
      </w:divBdr>
    </w:div>
    <w:div w:id="1924027763">
      <w:marLeft w:val="480"/>
      <w:marRight w:val="0"/>
      <w:marTop w:val="0"/>
      <w:marBottom w:val="0"/>
      <w:divBdr>
        <w:top w:val="none" w:sz="0" w:space="0" w:color="auto"/>
        <w:left w:val="none" w:sz="0" w:space="0" w:color="auto"/>
        <w:bottom w:val="none" w:sz="0" w:space="0" w:color="auto"/>
        <w:right w:val="none" w:sz="0" w:space="0" w:color="auto"/>
      </w:divBdr>
    </w:div>
    <w:div w:id="1924142416">
      <w:marLeft w:val="640"/>
      <w:marRight w:val="0"/>
      <w:marTop w:val="0"/>
      <w:marBottom w:val="0"/>
      <w:divBdr>
        <w:top w:val="none" w:sz="0" w:space="0" w:color="auto"/>
        <w:left w:val="none" w:sz="0" w:space="0" w:color="auto"/>
        <w:bottom w:val="none" w:sz="0" w:space="0" w:color="auto"/>
        <w:right w:val="none" w:sz="0" w:space="0" w:color="auto"/>
      </w:divBdr>
    </w:div>
    <w:div w:id="1924144399">
      <w:marLeft w:val="480"/>
      <w:marRight w:val="0"/>
      <w:marTop w:val="0"/>
      <w:marBottom w:val="0"/>
      <w:divBdr>
        <w:top w:val="none" w:sz="0" w:space="0" w:color="auto"/>
        <w:left w:val="none" w:sz="0" w:space="0" w:color="auto"/>
        <w:bottom w:val="none" w:sz="0" w:space="0" w:color="auto"/>
        <w:right w:val="none" w:sz="0" w:space="0" w:color="auto"/>
      </w:divBdr>
    </w:div>
    <w:div w:id="1924290086">
      <w:marLeft w:val="640"/>
      <w:marRight w:val="0"/>
      <w:marTop w:val="0"/>
      <w:marBottom w:val="0"/>
      <w:divBdr>
        <w:top w:val="none" w:sz="0" w:space="0" w:color="auto"/>
        <w:left w:val="none" w:sz="0" w:space="0" w:color="auto"/>
        <w:bottom w:val="none" w:sz="0" w:space="0" w:color="auto"/>
        <w:right w:val="none" w:sz="0" w:space="0" w:color="auto"/>
      </w:divBdr>
    </w:div>
    <w:div w:id="1924411422">
      <w:marLeft w:val="640"/>
      <w:marRight w:val="0"/>
      <w:marTop w:val="0"/>
      <w:marBottom w:val="0"/>
      <w:divBdr>
        <w:top w:val="none" w:sz="0" w:space="0" w:color="auto"/>
        <w:left w:val="none" w:sz="0" w:space="0" w:color="auto"/>
        <w:bottom w:val="none" w:sz="0" w:space="0" w:color="auto"/>
        <w:right w:val="none" w:sz="0" w:space="0" w:color="auto"/>
      </w:divBdr>
    </w:div>
    <w:div w:id="1924533403">
      <w:marLeft w:val="480"/>
      <w:marRight w:val="0"/>
      <w:marTop w:val="0"/>
      <w:marBottom w:val="0"/>
      <w:divBdr>
        <w:top w:val="none" w:sz="0" w:space="0" w:color="auto"/>
        <w:left w:val="none" w:sz="0" w:space="0" w:color="auto"/>
        <w:bottom w:val="none" w:sz="0" w:space="0" w:color="auto"/>
        <w:right w:val="none" w:sz="0" w:space="0" w:color="auto"/>
      </w:divBdr>
    </w:div>
    <w:div w:id="1924603244">
      <w:marLeft w:val="480"/>
      <w:marRight w:val="0"/>
      <w:marTop w:val="0"/>
      <w:marBottom w:val="0"/>
      <w:divBdr>
        <w:top w:val="none" w:sz="0" w:space="0" w:color="auto"/>
        <w:left w:val="none" w:sz="0" w:space="0" w:color="auto"/>
        <w:bottom w:val="none" w:sz="0" w:space="0" w:color="auto"/>
        <w:right w:val="none" w:sz="0" w:space="0" w:color="auto"/>
      </w:divBdr>
    </w:div>
    <w:div w:id="1924678091">
      <w:marLeft w:val="480"/>
      <w:marRight w:val="0"/>
      <w:marTop w:val="0"/>
      <w:marBottom w:val="0"/>
      <w:divBdr>
        <w:top w:val="none" w:sz="0" w:space="0" w:color="auto"/>
        <w:left w:val="none" w:sz="0" w:space="0" w:color="auto"/>
        <w:bottom w:val="none" w:sz="0" w:space="0" w:color="auto"/>
        <w:right w:val="none" w:sz="0" w:space="0" w:color="auto"/>
      </w:divBdr>
    </w:div>
    <w:div w:id="1924752953">
      <w:marLeft w:val="640"/>
      <w:marRight w:val="0"/>
      <w:marTop w:val="0"/>
      <w:marBottom w:val="0"/>
      <w:divBdr>
        <w:top w:val="none" w:sz="0" w:space="0" w:color="auto"/>
        <w:left w:val="none" w:sz="0" w:space="0" w:color="auto"/>
        <w:bottom w:val="none" w:sz="0" w:space="0" w:color="auto"/>
        <w:right w:val="none" w:sz="0" w:space="0" w:color="auto"/>
      </w:divBdr>
    </w:div>
    <w:div w:id="1924945001">
      <w:marLeft w:val="480"/>
      <w:marRight w:val="0"/>
      <w:marTop w:val="0"/>
      <w:marBottom w:val="0"/>
      <w:divBdr>
        <w:top w:val="none" w:sz="0" w:space="0" w:color="auto"/>
        <w:left w:val="none" w:sz="0" w:space="0" w:color="auto"/>
        <w:bottom w:val="none" w:sz="0" w:space="0" w:color="auto"/>
        <w:right w:val="none" w:sz="0" w:space="0" w:color="auto"/>
      </w:divBdr>
    </w:div>
    <w:div w:id="1924945260">
      <w:marLeft w:val="640"/>
      <w:marRight w:val="0"/>
      <w:marTop w:val="0"/>
      <w:marBottom w:val="0"/>
      <w:divBdr>
        <w:top w:val="none" w:sz="0" w:space="0" w:color="auto"/>
        <w:left w:val="none" w:sz="0" w:space="0" w:color="auto"/>
        <w:bottom w:val="none" w:sz="0" w:space="0" w:color="auto"/>
        <w:right w:val="none" w:sz="0" w:space="0" w:color="auto"/>
      </w:divBdr>
    </w:div>
    <w:div w:id="1924989679">
      <w:marLeft w:val="480"/>
      <w:marRight w:val="0"/>
      <w:marTop w:val="0"/>
      <w:marBottom w:val="0"/>
      <w:divBdr>
        <w:top w:val="none" w:sz="0" w:space="0" w:color="auto"/>
        <w:left w:val="none" w:sz="0" w:space="0" w:color="auto"/>
        <w:bottom w:val="none" w:sz="0" w:space="0" w:color="auto"/>
        <w:right w:val="none" w:sz="0" w:space="0" w:color="auto"/>
      </w:divBdr>
    </w:div>
    <w:div w:id="1924990035">
      <w:marLeft w:val="640"/>
      <w:marRight w:val="0"/>
      <w:marTop w:val="0"/>
      <w:marBottom w:val="0"/>
      <w:divBdr>
        <w:top w:val="none" w:sz="0" w:space="0" w:color="auto"/>
        <w:left w:val="none" w:sz="0" w:space="0" w:color="auto"/>
        <w:bottom w:val="none" w:sz="0" w:space="0" w:color="auto"/>
        <w:right w:val="none" w:sz="0" w:space="0" w:color="auto"/>
      </w:divBdr>
    </w:div>
    <w:div w:id="1925067842">
      <w:marLeft w:val="480"/>
      <w:marRight w:val="0"/>
      <w:marTop w:val="0"/>
      <w:marBottom w:val="0"/>
      <w:divBdr>
        <w:top w:val="none" w:sz="0" w:space="0" w:color="auto"/>
        <w:left w:val="none" w:sz="0" w:space="0" w:color="auto"/>
        <w:bottom w:val="none" w:sz="0" w:space="0" w:color="auto"/>
        <w:right w:val="none" w:sz="0" w:space="0" w:color="auto"/>
      </w:divBdr>
    </w:div>
    <w:div w:id="1925140691">
      <w:marLeft w:val="640"/>
      <w:marRight w:val="0"/>
      <w:marTop w:val="0"/>
      <w:marBottom w:val="0"/>
      <w:divBdr>
        <w:top w:val="none" w:sz="0" w:space="0" w:color="auto"/>
        <w:left w:val="none" w:sz="0" w:space="0" w:color="auto"/>
        <w:bottom w:val="none" w:sz="0" w:space="0" w:color="auto"/>
        <w:right w:val="none" w:sz="0" w:space="0" w:color="auto"/>
      </w:divBdr>
    </w:div>
    <w:div w:id="1925141064">
      <w:marLeft w:val="480"/>
      <w:marRight w:val="0"/>
      <w:marTop w:val="0"/>
      <w:marBottom w:val="0"/>
      <w:divBdr>
        <w:top w:val="none" w:sz="0" w:space="0" w:color="auto"/>
        <w:left w:val="none" w:sz="0" w:space="0" w:color="auto"/>
        <w:bottom w:val="none" w:sz="0" w:space="0" w:color="auto"/>
        <w:right w:val="none" w:sz="0" w:space="0" w:color="auto"/>
      </w:divBdr>
    </w:div>
    <w:div w:id="1925186361">
      <w:marLeft w:val="480"/>
      <w:marRight w:val="0"/>
      <w:marTop w:val="0"/>
      <w:marBottom w:val="0"/>
      <w:divBdr>
        <w:top w:val="none" w:sz="0" w:space="0" w:color="auto"/>
        <w:left w:val="none" w:sz="0" w:space="0" w:color="auto"/>
        <w:bottom w:val="none" w:sz="0" w:space="0" w:color="auto"/>
        <w:right w:val="none" w:sz="0" w:space="0" w:color="auto"/>
      </w:divBdr>
    </w:div>
    <w:div w:id="1925261039">
      <w:marLeft w:val="480"/>
      <w:marRight w:val="0"/>
      <w:marTop w:val="0"/>
      <w:marBottom w:val="0"/>
      <w:divBdr>
        <w:top w:val="none" w:sz="0" w:space="0" w:color="auto"/>
        <w:left w:val="none" w:sz="0" w:space="0" w:color="auto"/>
        <w:bottom w:val="none" w:sz="0" w:space="0" w:color="auto"/>
        <w:right w:val="none" w:sz="0" w:space="0" w:color="auto"/>
      </w:divBdr>
    </w:div>
    <w:div w:id="1925331967">
      <w:marLeft w:val="480"/>
      <w:marRight w:val="0"/>
      <w:marTop w:val="0"/>
      <w:marBottom w:val="0"/>
      <w:divBdr>
        <w:top w:val="none" w:sz="0" w:space="0" w:color="auto"/>
        <w:left w:val="none" w:sz="0" w:space="0" w:color="auto"/>
        <w:bottom w:val="none" w:sz="0" w:space="0" w:color="auto"/>
        <w:right w:val="none" w:sz="0" w:space="0" w:color="auto"/>
      </w:divBdr>
    </w:div>
    <w:div w:id="1925336092">
      <w:marLeft w:val="480"/>
      <w:marRight w:val="0"/>
      <w:marTop w:val="0"/>
      <w:marBottom w:val="0"/>
      <w:divBdr>
        <w:top w:val="none" w:sz="0" w:space="0" w:color="auto"/>
        <w:left w:val="none" w:sz="0" w:space="0" w:color="auto"/>
        <w:bottom w:val="none" w:sz="0" w:space="0" w:color="auto"/>
        <w:right w:val="none" w:sz="0" w:space="0" w:color="auto"/>
      </w:divBdr>
    </w:div>
    <w:div w:id="1925338109">
      <w:marLeft w:val="640"/>
      <w:marRight w:val="0"/>
      <w:marTop w:val="0"/>
      <w:marBottom w:val="0"/>
      <w:divBdr>
        <w:top w:val="none" w:sz="0" w:space="0" w:color="auto"/>
        <w:left w:val="none" w:sz="0" w:space="0" w:color="auto"/>
        <w:bottom w:val="none" w:sz="0" w:space="0" w:color="auto"/>
        <w:right w:val="none" w:sz="0" w:space="0" w:color="auto"/>
      </w:divBdr>
    </w:div>
    <w:div w:id="1925414870">
      <w:marLeft w:val="640"/>
      <w:marRight w:val="0"/>
      <w:marTop w:val="0"/>
      <w:marBottom w:val="0"/>
      <w:divBdr>
        <w:top w:val="none" w:sz="0" w:space="0" w:color="auto"/>
        <w:left w:val="none" w:sz="0" w:space="0" w:color="auto"/>
        <w:bottom w:val="none" w:sz="0" w:space="0" w:color="auto"/>
        <w:right w:val="none" w:sz="0" w:space="0" w:color="auto"/>
      </w:divBdr>
    </w:div>
    <w:div w:id="1925456584">
      <w:marLeft w:val="480"/>
      <w:marRight w:val="0"/>
      <w:marTop w:val="0"/>
      <w:marBottom w:val="0"/>
      <w:divBdr>
        <w:top w:val="none" w:sz="0" w:space="0" w:color="auto"/>
        <w:left w:val="none" w:sz="0" w:space="0" w:color="auto"/>
        <w:bottom w:val="none" w:sz="0" w:space="0" w:color="auto"/>
        <w:right w:val="none" w:sz="0" w:space="0" w:color="auto"/>
      </w:divBdr>
    </w:div>
    <w:div w:id="1925457030">
      <w:marLeft w:val="640"/>
      <w:marRight w:val="0"/>
      <w:marTop w:val="0"/>
      <w:marBottom w:val="0"/>
      <w:divBdr>
        <w:top w:val="none" w:sz="0" w:space="0" w:color="auto"/>
        <w:left w:val="none" w:sz="0" w:space="0" w:color="auto"/>
        <w:bottom w:val="none" w:sz="0" w:space="0" w:color="auto"/>
        <w:right w:val="none" w:sz="0" w:space="0" w:color="auto"/>
      </w:divBdr>
    </w:div>
    <w:div w:id="1925525947">
      <w:marLeft w:val="640"/>
      <w:marRight w:val="0"/>
      <w:marTop w:val="0"/>
      <w:marBottom w:val="0"/>
      <w:divBdr>
        <w:top w:val="none" w:sz="0" w:space="0" w:color="auto"/>
        <w:left w:val="none" w:sz="0" w:space="0" w:color="auto"/>
        <w:bottom w:val="none" w:sz="0" w:space="0" w:color="auto"/>
        <w:right w:val="none" w:sz="0" w:space="0" w:color="auto"/>
      </w:divBdr>
    </w:div>
    <w:div w:id="1925649957">
      <w:marLeft w:val="480"/>
      <w:marRight w:val="0"/>
      <w:marTop w:val="0"/>
      <w:marBottom w:val="0"/>
      <w:divBdr>
        <w:top w:val="none" w:sz="0" w:space="0" w:color="auto"/>
        <w:left w:val="none" w:sz="0" w:space="0" w:color="auto"/>
        <w:bottom w:val="none" w:sz="0" w:space="0" w:color="auto"/>
        <w:right w:val="none" w:sz="0" w:space="0" w:color="auto"/>
      </w:divBdr>
    </w:div>
    <w:div w:id="1925799259">
      <w:marLeft w:val="480"/>
      <w:marRight w:val="0"/>
      <w:marTop w:val="0"/>
      <w:marBottom w:val="0"/>
      <w:divBdr>
        <w:top w:val="none" w:sz="0" w:space="0" w:color="auto"/>
        <w:left w:val="none" w:sz="0" w:space="0" w:color="auto"/>
        <w:bottom w:val="none" w:sz="0" w:space="0" w:color="auto"/>
        <w:right w:val="none" w:sz="0" w:space="0" w:color="auto"/>
      </w:divBdr>
    </w:div>
    <w:div w:id="1925987553">
      <w:marLeft w:val="640"/>
      <w:marRight w:val="0"/>
      <w:marTop w:val="0"/>
      <w:marBottom w:val="0"/>
      <w:divBdr>
        <w:top w:val="none" w:sz="0" w:space="0" w:color="auto"/>
        <w:left w:val="none" w:sz="0" w:space="0" w:color="auto"/>
        <w:bottom w:val="none" w:sz="0" w:space="0" w:color="auto"/>
        <w:right w:val="none" w:sz="0" w:space="0" w:color="auto"/>
      </w:divBdr>
    </w:div>
    <w:div w:id="1925991294">
      <w:marLeft w:val="480"/>
      <w:marRight w:val="0"/>
      <w:marTop w:val="0"/>
      <w:marBottom w:val="0"/>
      <w:divBdr>
        <w:top w:val="none" w:sz="0" w:space="0" w:color="auto"/>
        <w:left w:val="none" w:sz="0" w:space="0" w:color="auto"/>
        <w:bottom w:val="none" w:sz="0" w:space="0" w:color="auto"/>
        <w:right w:val="none" w:sz="0" w:space="0" w:color="auto"/>
      </w:divBdr>
    </w:div>
    <w:div w:id="1926112341">
      <w:marLeft w:val="640"/>
      <w:marRight w:val="0"/>
      <w:marTop w:val="0"/>
      <w:marBottom w:val="0"/>
      <w:divBdr>
        <w:top w:val="none" w:sz="0" w:space="0" w:color="auto"/>
        <w:left w:val="none" w:sz="0" w:space="0" w:color="auto"/>
        <w:bottom w:val="none" w:sz="0" w:space="0" w:color="auto"/>
        <w:right w:val="none" w:sz="0" w:space="0" w:color="auto"/>
      </w:divBdr>
    </w:div>
    <w:div w:id="1926187468">
      <w:marLeft w:val="640"/>
      <w:marRight w:val="0"/>
      <w:marTop w:val="0"/>
      <w:marBottom w:val="0"/>
      <w:divBdr>
        <w:top w:val="none" w:sz="0" w:space="0" w:color="auto"/>
        <w:left w:val="none" w:sz="0" w:space="0" w:color="auto"/>
        <w:bottom w:val="none" w:sz="0" w:space="0" w:color="auto"/>
        <w:right w:val="none" w:sz="0" w:space="0" w:color="auto"/>
      </w:divBdr>
    </w:div>
    <w:div w:id="1926262136">
      <w:marLeft w:val="480"/>
      <w:marRight w:val="0"/>
      <w:marTop w:val="0"/>
      <w:marBottom w:val="0"/>
      <w:divBdr>
        <w:top w:val="none" w:sz="0" w:space="0" w:color="auto"/>
        <w:left w:val="none" w:sz="0" w:space="0" w:color="auto"/>
        <w:bottom w:val="none" w:sz="0" w:space="0" w:color="auto"/>
        <w:right w:val="none" w:sz="0" w:space="0" w:color="auto"/>
      </w:divBdr>
    </w:div>
    <w:div w:id="1926301388">
      <w:marLeft w:val="480"/>
      <w:marRight w:val="0"/>
      <w:marTop w:val="0"/>
      <w:marBottom w:val="0"/>
      <w:divBdr>
        <w:top w:val="none" w:sz="0" w:space="0" w:color="auto"/>
        <w:left w:val="none" w:sz="0" w:space="0" w:color="auto"/>
        <w:bottom w:val="none" w:sz="0" w:space="0" w:color="auto"/>
        <w:right w:val="none" w:sz="0" w:space="0" w:color="auto"/>
      </w:divBdr>
    </w:div>
    <w:div w:id="1926379439">
      <w:marLeft w:val="640"/>
      <w:marRight w:val="0"/>
      <w:marTop w:val="0"/>
      <w:marBottom w:val="0"/>
      <w:divBdr>
        <w:top w:val="none" w:sz="0" w:space="0" w:color="auto"/>
        <w:left w:val="none" w:sz="0" w:space="0" w:color="auto"/>
        <w:bottom w:val="none" w:sz="0" w:space="0" w:color="auto"/>
        <w:right w:val="none" w:sz="0" w:space="0" w:color="auto"/>
      </w:divBdr>
    </w:div>
    <w:div w:id="1926575017">
      <w:marLeft w:val="480"/>
      <w:marRight w:val="0"/>
      <w:marTop w:val="0"/>
      <w:marBottom w:val="0"/>
      <w:divBdr>
        <w:top w:val="none" w:sz="0" w:space="0" w:color="auto"/>
        <w:left w:val="none" w:sz="0" w:space="0" w:color="auto"/>
        <w:bottom w:val="none" w:sz="0" w:space="0" w:color="auto"/>
        <w:right w:val="none" w:sz="0" w:space="0" w:color="auto"/>
      </w:divBdr>
    </w:div>
    <w:div w:id="1926575346">
      <w:marLeft w:val="480"/>
      <w:marRight w:val="0"/>
      <w:marTop w:val="0"/>
      <w:marBottom w:val="0"/>
      <w:divBdr>
        <w:top w:val="none" w:sz="0" w:space="0" w:color="auto"/>
        <w:left w:val="none" w:sz="0" w:space="0" w:color="auto"/>
        <w:bottom w:val="none" w:sz="0" w:space="0" w:color="auto"/>
        <w:right w:val="none" w:sz="0" w:space="0" w:color="auto"/>
      </w:divBdr>
    </w:div>
    <w:div w:id="1926575861">
      <w:marLeft w:val="480"/>
      <w:marRight w:val="0"/>
      <w:marTop w:val="0"/>
      <w:marBottom w:val="0"/>
      <w:divBdr>
        <w:top w:val="none" w:sz="0" w:space="0" w:color="auto"/>
        <w:left w:val="none" w:sz="0" w:space="0" w:color="auto"/>
        <w:bottom w:val="none" w:sz="0" w:space="0" w:color="auto"/>
        <w:right w:val="none" w:sz="0" w:space="0" w:color="auto"/>
      </w:divBdr>
    </w:div>
    <w:div w:id="1926643936">
      <w:marLeft w:val="480"/>
      <w:marRight w:val="0"/>
      <w:marTop w:val="0"/>
      <w:marBottom w:val="0"/>
      <w:divBdr>
        <w:top w:val="none" w:sz="0" w:space="0" w:color="auto"/>
        <w:left w:val="none" w:sz="0" w:space="0" w:color="auto"/>
        <w:bottom w:val="none" w:sz="0" w:space="0" w:color="auto"/>
        <w:right w:val="none" w:sz="0" w:space="0" w:color="auto"/>
      </w:divBdr>
    </w:div>
    <w:div w:id="1926759969">
      <w:marLeft w:val="480"/>
      <w:marRight w:val="0"/>
      <w:marTop w:val="0"/>
      <w:marBottom w:val="0"/>
      <w:divBdr>
        <w:top w:val="none" w:sz="0" w:space="0" w:color="auto"/>
        <w:left w:val="none" w:sz="0" w:space="0" w:color="auto"/>
        <w:bottom w:val="none" w:sz="0" w:space="0" w:color="auto"/>
        <w:right w:val="none" w:sz="0" w:space="0" w:color="auto"/>
      </w:divBdr>
    </w:div>
    <w:div w:id="1926918534">
      <w:marLeft w:val="480"/>
      <w:marRight w:val="0"/>
      <w:marTop w:val="0"/>
      <w:marBottom w:val="0"/>
      <w:divBdr>
        <w:top w:val="none" w:sz="0" w:space="0" w:color="auto"/>
        <w:left w:val="none" w:sz="0" w:space="0" w:color="auto"/>
        <w:bottom w:val="none" w:sz="0" w:space="0" w:color="auto"/>
        <w:right w:val="none" w:sz="0" w:space="0" w:color="auto"/>
      </w:divBdr>
    </w:div>
    <w:div w:id="1926960371">
      <w:marLeft w:val="480"/>
      <w:marRight w:val="0"/>
      <w:marTop w:val="0"/>
      <w:marBottom w:val="0"/>
      <w:divBdr>
        <w:top w:val="none" w:sz="0" w:space="0" w:color="auto"/>
        <w:left w:val="none" w:sz="0" w:space="0" w:color="auto"/>
        <w:bottom w:val="none" w:sz="0" w:space="0" w:color="auto"/>
        <w:right w:val="none" w:sz="0" w:space="0" w:color="auto"/>
      </w:divBdr>
    </w:div>
    <w:div w:id="1927033579">
      <w:marLeft w:val="480"/>
      <w:marRight w:val="0"/>
      <w:marTop w:val="0"/>
      <w:marBottom w:val="0"/>
      <w:divBdr>
        <w:top w:val="none" w:sz="0" w:space="0" w:color="auto"/>
        <w:left w:val="none" w:sz="0" w:space="0" w:color="auto"/>
        <w:bottom w:val="none" w:sz="0" w:space="0" w:color="auto"/>
        <w:right w:val="none" w:sz="0" w:space="0" w:color="auto"/>
      </w:divBdr>
    </w:div>
    <w:div w:id="1927104698">
      <w:marLeft w:val="480"/>
      <w:marRight w:val="0"/>
      <w:marTop w:val="0"/>
      <w:marBottom w:val="0"/>
      <w:divBdr>
        <w:top w:val="none" w:sz="0" w:space="0" w:color="auto"/>
        <w:left w:val="none" w:sz="0" w:space="0" w:color="auto"/>
        <w:bottom w:val="none" w:sz="0" w:space="0" w:color="auto"/>
        <w:right w:val="none" w:sz="0" w:space="0" w:color="auto"/>
      </w:divBdr>
    </w:div>
    <w:div w:id="1927154837">
      <w:marLeft w:val="640"/>
      <w:marRight w:val="0"/>
      <w:marTop w:val="0"/>
      <w:marBottom w:val="0"/>
      <w:divBdr>
        <w:top w:val="none" w:sz="0" w:space="0" w:color="auto"/>
        <w:left w:val="none" w:sz="0" w:space="0" w:color="auto"/>
        <w:bottom w:val="none" w:sz="0" w:space="0" w:color="auto"/>
        <w:right w:val="none" w:sz="0" w:space="0" w:color="auto"/>
      </w:divBdr>
    </w:div>
    <w:div w:id="1927181060">
      <w:marLeft w:val="480"/>
      <w:marRight w:val="0"/>
      <w:marTop w:val="0"/>
      <w:marBottom w:val="0"/>
      <w:divBdr>
        <w:top w:val="none" w:sz="0" w:space="0" w:color="auto"/>
        <w:left w:val="none" w:sz="0" w:space="0" w:color="auto"/>
        <w:bottom w:val="none" w:sz="0" w:space="0" w:color="auto"/>
        <w:right w:val="none" w:sz="0" w:space="0" w:color="auto"/>
      </w:divBdr>
    </w:div>
    <w:div w:id="1927226245">
      <w:marLeft w:val="640"/>
      <w:marRight w:val="0"/>
      <w:marTop w:val="0"/>
      <w:marBottom w:val="0"/>
      <w:divBdr>
        <w:top w:val="none" w:sz="0" w:space="0" w:color="auto"/>
        <w:left w:val="none" w:sz="0" w:space="0" w:color="auto"/>
        <w:bottom w:val="none" w:sz="0" w:space="0" w:color="auto"/>
        <w:right w:val="none" w:sz="0" w:space="0" w:color="auto"/>
      </w:divBdr>
    </w:div>
    <w:div w:id="1927304828">
      <w:marLeft w:val="640"/>
      <w:marRight w:val="0"/>
      <w:marTop w:val="0"/>
      <w:marBottom w:val="0"/>
      <w:divBdr>
        <w:top w:val="none" w:sz="0" w:space="0" w:color="auto"/>
        <w:left w:val="none" w:sz="0" w:space="0" w:color="auto"/>
        <w:bottom w:val="none" w:sz="0" w:space="0" w:color="auto"/>
        <w:right w:val="none" w:sz="0" w:space="0" w:color="auto"/>
      </w:divBdr>
    </w:div>
    <w:div w:id="1927377117">
      <w:marLeft w:val="640"/>
      <w:marRight w:val="0"/>
      <w:marTop w:val="0"/>
      <w:marBottom w:val="0"/>
      <w:divBdr>
        <w:top w:val="none" w:sz="0" w:space="0" w:color="auto"/>
        <w:left w:val="none" w:sz="0" w:space="0" w:color="auto"/>
        <w:bottom w:val="none" w:sz="0" w:space="0" w:color="auto"/>
        <w:right w:val="none" w:sz="0" w:space="0" w:color="auto"/>
      </w:divBdr>
    </w:div>
    <w:div w:id="1927416470">
      <w:marLeft w:val="640"/>
      <w:marRight w:val="0"/>
      <w:marTop w:val="0"/>
      <w:marBottom w:val="0"/>
      <w:divBdr>
        <w:top w:val="none" w:sz="0" w:space="0" w:color="auto"/>
        <w:left w:val="none" w:sz="0" w:space="0" w:color="auto"/>
        <w:bottom w:val="none" w:sz="0" w:space="0" w:color="auto"/>
        <w:right w:val="none" w:sz="0" w:space="0" w:color="auto"/>
      </w:divBdr>
    </w:div>
    <w:div w:id="1927492062">
      <w:marLeft w:val="480"/>
      <w:marRight w:val="0"/>
      <w:marTop w:val="0"/>
      <w:marBottom w:val="0"/>
      <w:divBdr>
        <w:top w:val="none" w:sz="0" w:space="0" w:color="auto"/>
        <w:left w:val="none" w:sz="0" w:space="0" w:color="auto"/>
        <w:bottom w:val="none" w:sz="0" w:space="0" w:color="auto"/>
        <w:right w:val="none" w:sz="0" w:space="0" w:color="auto"/>
      </w:divBdr>
    </w:div>
    <w:div w:id="1927498048">
      <w:marLeft w:val="640"/>
      <w:marRight w:val="0"/>
      <w:marTop w:val="0"/>
      <w:marBottom w:val="0"/>
      <w:divBdr>
        <w:top w:val="none" w:sz="0" w:space="0" w:color="auto"/>
        <w:left w:val="none" w:sz="0" w:space="0" w:color="auto"/>
        <w:bottom w:val="none" w:sz="0" w:space="0" w:color="auto"/>
        <w:right w:val="none" w:sz="0" w:space="0" w:color="auto"/>
      </w:divBdr>
    </w:div>
    <w:div w:id="1927573454">
      <w:marLeft w:val="480"/>
      <w:marRight w:val="0"/>
      <w:marTop w:val="0"/>
      <w:marBottom w:val="0"/>
      <w:divBdr>
        <w:top w:val="none" w:sz="0" w:space="0" w:color="auto"/>
        <w:left w:val="none" w:sz="0" w:space="0" w:color="auto"/>
        <w:bottom w:val="none" w:sz="0" w:space="0" w:color="auto"/>
        <w:right w:val="none" w:sz="0" w:space="0" w:color="auto"/>
      </w:divBdr>
    </w:div>
    <w:div w:id="1927685067">
      <w:marLeft w:val="640"/>
      <w:marRight w:val="0"/>
      <w:marTop w:val="0"/>
      <w:marBottom w:val="0"/>
      <w:divBdr>
        <w:top w:val="none" w:sz="0" w:space="0" w:color="auto"/>
        <w:left w:val="none" w:sz="0" w:space="0" w:color="auto"/>
        <w:bottom w:val="none" w:sz="0" w:space="0" w:color="auto"/>
        <w:right w:val="none" w:sz="0" w:space="0" w:color="auto"/>
      </w:divBdr>
    </w:div>
    <w:div w:id="1927685558">
      <w:marLeft w:val="640"/>
      <w:marRight w:val="0"/>
      <w:marTop w:val="0"/>
      <w:marBottom w:val="0"/>
      <w:divBdr>
        <w:top w:val="none" w:sz="0" w:space="0" w:color="auto"/>
        <w:left w:val="none" w:sz="0" w:space="0" w:color="auto"/>
        <w:bottom w:val="none" w:sz="0" w:space="0" w:color="auto"/>
        <w:right w:val="none" w:sz="0" w:space="0" w:color="auto"/>
      </w:divBdr>
    </w:div>
    <w:div w:id="1927693586">
      <w:marLeft w:val="640"/>
      <w:marRight w:val="0"/>
      <w:marTop w:val="0"/>
      <w:marBottom w:val="0"/>
      <w:divBdr>
        <w:top w:val="none" w:sz="0" w:space="0" w:color="auto"/>
        <w:left w:val="none" w:sz="0" w:space="0" w:color="auto"/>
        <w:bottom w:val="none" w:sz="0" w:space="0" w:color="auto"/>
        <w:right w:val="none" w:sz="0" w:space="0" w:color="auto"/>
      </w:divBdr>
    </w:div>
    <w:div w:id="1927759903">
      <w:marLeft w:val="640"/>
      <w:marRight w:val="0"/>
      <w:marTop w:val="0"/>
      <w:marBottom w:val="0"/>
      <w:divBdr>
        <w:top w:val="none" w:sz="0" w:space="0" w:color="auto"/>
        <w:left w:val="none" w:sz="0" w:space="0" w:color="auto"/>
        <w:bottom w:val="none" w:sz="0" w:space="0" w:color="auto"/>
        <w:right w:val="none" w:sz="0" w:space="0" w:color="auto"/>
      </w:divBdr>
    </w:div>
    <w:div w:id="1927765647">
      <w:marLeft w:val="640"/>
      <w:marRight w:val="0"/>
      <w:marTop w:val="0"/>
      <w:marBottom w:val="0"/>
      <w:divBdr>
        <w:top w:val="none" w:sz="0" w:space="0" w:color="auto"/>
        <w:left w:val="none" w:sz="0" w:space="0" w:color="auto"/>
        <w:bottom w:val="none" w:sz="0" w:space="0" w:color="auto"/>
        <w:right w:val="none" w:sz="0" w:space="0" w:color="auto"/>
      </w:divBdr>
    </w:div>
    <w:div w:id="1927954893">
      <w:marLeft w:val="480"/>
      <w:marRight w:val="0"/>
      <w:marTop w:val="0"/>
      <w:marBottom w:val="0"/>
      <w:divBdr>
        <w:top w:val="none" w:sz="0" w:space="0" w:color="auto"/>
        <w:left w:val="none" w:sz="0" w:space="0" w:color="auto"/>
        <w:bottom w:val="none" w:sz="0" w:space="0" w:color="auto"/>
        <w:right w:val="none" w:sz="0" w:space="0" w:color="auto"/>
      </w:divBdr>
    </w:div>
    <w:div w:id="1927959931">
      <w:marLeft w:val="480"/>
      <w:marRight w:val="0"/>
      <w:marTop w:val="0"/>
      <w:marBottom w:val="0"/>
      <w:divBdr>
        <w:top w:val="none" w:sz="0" w:space="0" w:color="auto"/>
        <w:left w:val="none" w:sz="0" w:space="0" w:color="auto"/>
        <w:bottom w:val="none" w:sz="0" w:space="0" w:color="auto"/>
        <w:right w:val="none" w:sz="0" w:space="0" w:color="auto"/>
      </w:divBdr>
    </w:div>
    <w:div w:id="1928071338">
      <w:marLeft w:val="480"/>
      <w:marRight w:val="0"/>
      <w:marTop w:val="0"/>
      <w:marBottom w:val="0"/>
      <w:divBdr>
        <w:top w:val="none" w:sz="0" w:space="0" w:color="auto"/>
        <w:left w:val="none" w:sz="0" w:space="0" w:color="auto"/>
        <w:bottom w:val="none" w:sz="0" w:space="0" w:color="auto"/>
        <w:right w:val="none" w:sz="0" w:space="0" w:color="auto"/>
      </w:divBdr>
    </w:div>
    <w:div w:id="1928071540">
      <w:marLeft w:val="480"/>
      <w:marRight w:val="0"/>
      <w:marTop w:val="0"/>
      <w:marBottom w:val="0"/>
      <w:divBdr>
        <w:top w:val="none" w:sz="0" w:space="0" w:color="auto"/>
        <w:left w:val="none" w:sz="0" w:space="0" w:color="auto"/>
        <w:bottom w:val="none" w:sz="0" w:space="0" w:color="auto"/>
        <w:right w:val="none" w:sz="0" w:space="0" w:color="auto"/>
      </w:divBdr>
    </w:div>
    <w:div w:id="1928222621">
      <w:marLeft w:val="640"/>
      <w:marRight w:val="0"/>
      <w:marTop w:val="0"/>
      <w:marBottom w:val="0"/>
      <w:divBdr>
        <w:top w:val="none" w:sz="0" w:space="0" w:color="auto"/>
        <w:left w:val="none" w:sz="0" w:space="0" w:color="auto"/>
        <w:bottom w:val="none" w:sz="0" w:space="0" w:color="auto"/>
        <w:right w:val="none" w:sz="0" w:space="0" w:color="auto"/>
      </w:divBdr>
    </w:div>
    <w:div w:id="1928271081">
      <w:marLeft w:val="480"/>
      <w:marRight w:val="0"/>
      <w:marTop w:val="0"/>
      <w:marBottom w:val="0"/>
      <w:divBdr>
        <w:top w:val="none" w:sz="0" w:space="0" w:color="auto"/>
        <w:left w:val="none" w:sz="0" w:space="0" w:color="auto"/>
        <w:bottom w:val="none" w:sz="0" w:space="0" w:color="auto"/>
        <w:right w:val="none" w:sz="0" w:space="0" w:color="auto"/>
      </w:divBdr>
    </w:div>
    <w:div w:id="1928272220">
      <w:marLeft w:val="480"/>
      <w:marRight w:val="0"/>
      <w:marTop w:val="0"/>
      <w:marBottom w:val="0"/>
      <w:divBdr>
        <w:top w:val="none" w:sz="0" w:space="0" w:color="auto"/>
        <w:left w:val="none" w:sz="0" w:space="0" w:color="auto"/>
        <w:bottom w:val="none" w:sz="0" w:space="0" w:color="auto"/>
        <w:right w:val="none" w:sz="0" w:space="0" w:color="auto"/>
      </w:divBdr>
    </w:div>
    <w:div w:id="1928296885">
      <w:marLeft w:val="480"/>
      <w:marRight w:val="0"/>
      <w:marTop w:val="0"/>
      <w:marBottom w:val="0"/>
      <w:divBdr>
        <w:top w:val="none" w:sz="0" w:space="0" w:color="auto"/>
        <w:left w:val="none" w:sz="0" w:space="0" w:color="auto"/>
        <w:bottom w:val="none" w:sz="0" w:space="0" w:color="auto"/>
        <w:right w:val="none" w:sz="0" w:space="0" w:color="auto"/>
      </w:divBdr>
    </w:div>
    <w:div w:id="1928417610">
      <w:marLeft w:val="640"/>
      <w:marRight w:val="0"/>
      <w:marTop w:val="0"/>
      <w:marBottom w:val="0"/>
      <w:divBdr>
        <w:top w:val="none" w:sz="0" w:space="0" w:color="auto"/>
        <w:left w:val="none" w:sz="0" w:space="0" w:color="auto"/>
        <w:bottom w:val="none" w:sz="0" w:space="0" w:color="auto"/>
        <w:right w:val="none" w:sz="0" w:space="0" w:color="auto"/>
      </w:divBdr>
    </w:div>
    <w:div w:id="1928422193">
      <w:marLeft w:val="480"/>
      <w:marRight w:val="0"/>
      <w:marTop w:val="0"/>
      <w:marBottom w:val="0"/>
      <w:divBdr>
        <w:top w:val="none" w:sz="0" w:space="0" w:color="auto"/>
        <w:left w:val="none" w:sz="0" w:space="0" w:color="auto"/>
        <w:bottom w:val="none" w:sz="0" w:space="0" w:color="auto"/>
        <w:right w:val="none" w:sz="0" w:space="0" w:color="auto"/>
      </w:divBdr>
    </w:div>
    <w:div w:id="1928612489">
      <w:marLeft w:val="480"/>
      <w:marRight w:val="0"/>
      <w:marTop w:val="0"/>
      <w:marBottom w:val="0"/>
      <w:divBdr>
        <w:top w:val="none" w:sz="0" w:space="0" w:color="auto"/>
        <w:left w:val="none" w:sz="0" w:space="0" w:color="auto"/>
        <w:bottom w:val="none" w:sz="0" w:space="0" w:color="auto"/>
        <w:right w:val="none" w:sz="0" w:space="0" w:color="auto"/>
      </w:divBdr>
    </w:div>
    <w:div w:id="1928686841">
      <w:marLeft w:val="640"/>
      <w:marRight w:val="0"/>
      <w:marTop w:val="0"/>
      <w:marBottom w:val="0"/>
      <w:divBdr>
        <w:top w:val="none" w:sz="0" w:space="0" w:color="auto"/>
        <w:left w:val="none" w:sz="0" w:space="0" w:color="auto"/>
        <w:bottom w:val="none" w:sz="0" w:space="0" w:color="auto"/>
        <w:right w:val="none" w:sz="0" w:space="0" w:color="auto"/>
      </w:divBdr>
    </w:div>
    <w:div w:id="1928727622">
      <w:marLeft w:val="640"/>
      <w:marRight w:val="0"/>
      <w:marTop w:val="0"/>
      <w:marBottom w:val="0"/>
      <w:divBdr>
        <w:top w:val="none" w:sz="0" w:space="0" w:color="auto"/>
        <w:left w:val="none" w:sz="0" w:space="0" w:color="auto"/>
        <w:bottom w:val="none" w:sz="0" w:space="0" w:color="auto"/>
        <w:right w:val="none" w:sz="0" w:space="0" w:color="auto"/>
      </w:divBdr>
    </w:div>
    <w:div w:id="1928810815">
      <w:marLeft w:val="640"/>
      <w:marRight w:val="0"/>
      <w:marTop w:val="0"/>
      <w:marBottom w:val="0"/>
      <w:divBdr>
        <w:top w:val="none" w:sz="0" w:space="0" w:color="auto"/>
        <w:left w:val="none" w:sz="0" w:space="0" w:color="auto"/>
        <w:bottom w:val="none" w:sz="0" w:space="0" w:color="auto"/>
        <w:right w:val="none" w:sz="0" w:space="0" w:color="auto"/>
      </w:divBdr>
    </w:div>
    <w:div w:id="1929072113">
      <w:marLeft w:val="480"/>
      <w:marRight w:val="0"/>
      <w:marTop w:val="0"/>
      <w:marBottom w:val="0"/>
      <w:divBdr>
        <w:top w:val="none" w:sz="0" w:space="0" w:color="auto"/>
        <w:left w:val="none" w:sz="0" w:space="0" w:color="auto"/>
        <w:bottom w:val="none" w:sz="0" w:space="0" w:color="auto"/>
        <w:right w:val="none" w:sz="0" w:space="0" w:color="auto"/>
      </w:divBdr>
    </w:div>
    <w:div w:id="1929119688">
      <w:marLeft w:val="640"/>
      <w:marRight w:val="0"/>
      <w:marTop w:val="0"/>
      <w:marBottom w:val="0"/>
      <w:divBdr>
        <w:top w:val="none" w:sz="0" w:space="0" w:color="auto"/>
        <w:left w:val="none" w:sz="0" w:space="0" w:color="auto"/>
        <w:bottom w:val="none" w:sz="0" w:space="0" w:color="auto"/>
        <w:right w:val="none" w:sz="0" w:space="0" w:color="auto"/>
      </w:divBdr>
    </w:div>
    <w:div w:id="1929150266">
      <w:marLeft w:val="480"/>
      <w:marRight w:val="0"/>
      <w:marTop w:val="0"/>
      <w:marBottom w:val="0"/>
      <w:divBdr>
        <w:top w:val="none" w:sz="0" w:space="0" w:color="auto"/>
        <w:left w:val="none" w:sz="0" w:space="0" w:color="auto"/>
        <w:bottom w:val="none" w:sz="0" w:space="0" w:color="auto"/>
        <w:right w:val="none" w:sz="0" w:space="0" w:color="auto"/>
      </w:divBdr>
    </w:div>
    <w:div w:id="1929188290">
      <w:marLeft w:val="640"/>
      <w:marRight w:val="0"/>
      <w:marTop w:val="0"/>
      <w:marBottom w:val="0"/>
      <w:divBdr>
        <w:top w:val="none" w:sz="0" w:space="0" w:color="auto"/>
        <w:left w:val="none" w:sz="0" w:space="0" w:color="auto"/>
        <w:bottom w:val="none" w:sz="0" w:space="0" w:color="auto"/>
        <w:right w:val="none" w:sz="0" w:space="0" w:color="auto"/>
      </w:divBdr>
    </w:div>
    <w:div w:id="1929188706">
      <w:marLeft w:val="480"/>
      <w:marRight w:val="0"/>
      <w:marTop w:val="0"/>
      <w:marBottom w:val="0"/>
      <w:divBdr>
        <w:top w:val="none" w:sz="0" w:space="0" w:color="auto"/>
        <w:left w:val="none" w:sz="0" w:space="0" w:color="auto"/>
        <w:bottom w:val="none" w:sz="0" w:space="0" w:color="auto"/>
        <w:right w:val="none" w:sz="0" w:space="0" w:color="auto"/>
      </w:divBdr>
    </w:div>
    <w:div w:id="1929268310">
      <w:marLeft w:val="480"/>
      <w:marRight w:val="0"/>
      <w:marTop w:val="0"/>
      <w:marBottom w:val="0"/>
      <w:divBdr>
        <w:top w:val="none" w:sz="0" w:space="0" w:color="auto"/>
        <w:left w:val="none" w:sz="0" w:space="0" w:color="auto"/>
        <w:bottom w:val="none" w:sz="0" w:space="0" w:color="auto"/>
        <w:right w:val="none" w:sz="0" w:space="0" w:color="auto"/>
      </w:divBdr>
    </w:div>
    <w:div w:id="1929272655">
      <w:marLeft w:val="640"/>
      <w:marRight w:val="0"/>
      <w:marTop w:val="0"/>
      <w:marBottom w:val="0"/>
      <w:divBdr>
        <w:top w:val="none" w:sz="0" w:space="0" w:color="auto"/>
        <w:left w:val="none" w:sz="0" w:space="0" w:color="auto"/>
        <w:bottom w:val="none" w:sz="0" w:space="0" w:color="auto"/>
        <w:right w:val="none" w:sz="0" w:space="0" w:color="auto"/>
      </w:divBdr>
    </w:div>
    <w:div w:id="1929339835">
      <w:marLeft w:val="480"/>
      <w:marRight w:val="0"/>
      <w:marTop w:val="0"/>
      <w:marBottom w:val="0"/>
      <w:divBdr>
        <w:top w:val="none" w:sz="0" w:space="0" w:color="auto"/>
        <w:left w:val="none" w:sz="0" w:space="0" w:color="auto"/>
        <w:bottom w:val="none" w:sz="0" w:space="0" w:color="auto"/>
        <w:right w:val="none" w:sz="0" w:space="0" w:color="auto"/>
      </w:divBdr>
    </w:div>
    <w:div w:id="1929384015">
      <w:marLeft w:val="640"/>
      <w:marRight w:val="0"/>
      <w:marTop w:val="0"/>
      <w:marBottom w:val="0"/>
      <w:divBdr>
        <w:top w:val="none" w:sz="0" w:space="0" w:color="auto"/>
        <w:left w:val="none" w:sz="0" w:space="0" w:color="auto"/>
        <w:bottom w:val="none" w:sz="0" w:space="0" w:color="auto"/>
        <w:right w:val="none" w:sz="0" w:space="0" w:color="auto"/>
      </w:divBdr>
    </w:div>
    <w:div w:id="1929384365">
      <w:marLeft w:val="480"/>
      <w:marRight w:val="0"/>
      <w:marTop w:val="0"/>
      <w:marBottom w:val="0"/>
      <w:divBdr>
        <w:top w:val="none" w:sz="0" w:space="0" w:color="auto"/>
        <w:left w:val="none" w:sz="0" w:space="0" w:color="auto"/>
        <w:bottom w:val="none" w:sz="0" w:space="0" w:color="auto"/>
        <w:right w:val="none" w:sz="0" w:space="0" w:color="auto"/>
      </w:divBdr>
    </w:div>
    <w:div w:id="1929457836">
      <w:marLeft w:val="640"/>
      <w:marRight w:val="0"/>
      <w:marTop w:val="0"/>
      <w:marBottom w:val="0"/>
      <w:divBdr>
        <w:top w:val="none" w:sz="0" w:space="0" w:color="auto"/>
        <w:left w:val="none" w:sz="0" w:space="0" w:color="auto"/>
        <w:bottom w:val="none" w:sz="0" w:space="0" w:color="auto"/>
        <w:right w:val="none" w:sz="0" w:space="0" w:color="auto"/>
      </w:divBdr>
    </w:div>
    <w:div w:id="1929460282">
      <w:marLeft w:val="480"/>
      <w:marRight w:val="0"/>
      <w:marTop w:val="0"/>
      <w:marBottom w:val="0"/>
      <w:divBdr>
        <w:top w:val="none" w:sz="0" w:space="0" w:color="auto"/>
        <w:left w:val="none" w:sz="0" w:space="0" w:color="auto"/>
        <w:bottom w:val="none" w:sz="0" w:space="0" w:color="auto"/>
        <w:right w:val="none" w:sz="0" w:space="0" w:color="auto"/>
      </w:divBdr>
    </w:div>
    <w:div w:id="1929464022">
      <w:marLeft w:val="480"/>
      <w:marRight w:val="0"/>
      <w:marTop w:val="0"/>
      <w:marBottom w:val="0"/>
      <w:divBdr>
        <w:top w:val="none" w:sz="0" w:space="0" w:color="auto"/>
        <w:left w:val="none" w:sz="0" w:space="0" w:color="auto"/>
        <w:bottom w:val="none" w:sz="0" w:space="0" w:color="auto"/>
        <w:right w:val="none" w:sz="0" w:space="0" w:color="auto"/>
      </w:divBdr>
    </w:div>
    <w:div w:id="1929464082">
      <w:marLeft w:val="640"/>
      <w:marRight w:val="0"/>
      <w:marTop w:val="0"/>
      <w:marBottom w:val="0"/>
      <w:divBdr>
        <w:top w:val="none" w:sz="0" w:space="0" w:color="auto"/>
        <w:left w:val="none" w:sz="0" w:space="0" w:color="auto"/>
        <w:bottom w:val="none" w:sz="0" w:space="0" w:color="auto"/>
        <w:right w:val="none" w:sz="0" w:space="0" w:color="auto"/>
      </w:divBdr>
    </w:div>
    <w:div w:id="1929581133">
      <w:marLeft w:val="640"/>
      <w:marRight w:val="0"/>
      <w:marTop w:val="0"/>
      <w:marBottom w:val="0"/>
      <w:divBdr>
        <w:top w:val="none" w:sz="0" w:space="0" w:color="auto"/>
        <w:left w:val="none" w:sz="0" w:space="0" w:color="auto"/>
        <w:bottom w:val="none" w:sz="0" w:space="0" w:color="auto"/>
        <w:right w:val="none" w:sz="0" w:space="0" w:color="auto"/>
      </w:divBdr>
    </w:div>
    <w:div w:id="1929843495">
      <w:marLeft w:val="480"/>
      <w:marRight w:val="0"/>
      <w:marTop w:val="0"/>
      <w:marBottom w:val="0"/>
      <w:divBdr>
        <w:top w:val="none" w:sz="0" w:space="0" w:color="auto"/>
        <w:left w:val="none" w:sz="0" w:space="0" w:color="auto"/>
        <w:bottom w:val="none" w:sz="0" w:space="0" w:color="auto"/>
        <w:right w:val="none" w:sz="0" w:space="0" w:color="auto"/>
      </w:divBdr>
    </w:div>
    <w:div w:id="1929849193">
      <w:marLeft w:val="640"/>
      <w:marRight w:val="0"/>
      <w:marTop w:val="0"/>
      <w:marBottom w:val="0"/>
      <w:divBdr>
        <w:top w:val="none" w:sz="0" w:space="0" w:color="auto"/>
        <w:left w:val="none" w:sz="0" w:space="0" w:color="auto"/>
        <w:bottom w:val="none" w:sz="0" w:space="0" w:color="auto"/>
        <w:right w:val="none" w:sz="0" w:space="0" w:color="auto"/>
      </w:divBdr>
    </w:div>
    <w:div w:id="1929852550">
      <w:marLeft w:val="480"/>
      <w:marRight w:val="0"/>
      <w:marTop w:val="0"/>
      <w:marBottom w:val="0"/>
      <w:divBdr>
        <w:top w:val="none" w:sz="0" w:space="0" w:color="auto"/>
        <w:left w:val="none" w:sz="0" w:space="0" w:color="auto"/>
        <w:bottom w:val="none" w:sz="0" w:space="0" w:color="auto"/>
        <w:right w:val="none" w:sz="0" w:space="0" w:color="auto"/>
      </w:divBdr>
    </w:div>
    <w:div w:id="1929921836">
      <w:marLeft w:val="640"/>
      <w:marRight w:val="0"/>
      <w:marTop w:val="0"/>
      <w:marBottom w:val="0"/>
      <w:divBdr>
        <w:top w:val="none" w:sz="0" w:space="0" w:color="auto"/>
        <w:left w:val="none" w:sz="0" w:space="0" w:color="auto"/>
        <w:bottom w:val="none" w:sz="0" w:space="0" w:color="auto"/>
        <w:right w:val="none" w:sz="0" w:space="0" w:color="auto"/>
      </w:divBdr>
    </w:div>
    <w:div w:id="1929925267">
      <w:marLeft w:val="640"/>
      <w:marRight w:val="0"/>
      <w:marTop w:val="0"/>
      <w:marBottom w:val="0"/>
      <w:divBdr>
        <w:top w:val="none" w:sz="0" w:space="0" w:color="auto"/>
        <w:left w:val="none" w:sz="0" w:space="0" w:color="auto"/>
        <w:bottom w:val="none" w:sz="0" w:space="0" w:color="auto"/>
        <w:right w:val="none" w:sz="0" w:space="0" w:color="auto"/>
      </w:divBdr>
    </w:div>
    <w:div w:id="1929998810">
      <w:marLeft w:val="640"/>
      <w:marRight w:val="0"/>
      <w:marTop w:val="0"/>
      <w:marBottom w:val="0"/>
      <w:divBdr>
        <w:top w:val="none" w:sz="0" w:space="0" w:color="auto"/>
        <w:left w:val="none" w:sz="0" w:space="0" w:color="auto"/>
        <w:bottom w:val="none" w:sz="0" w:space="0" w:color="auto"/>
        <w:right w:val="none" w:sz="0" w:space="0" w:color="auto"/>
      </w:divBdr>
    </w:div>
    <w:div w:id="1930040126">
      <w:marLeft w:val="480"/>
      <w:marRight w:val="0"/>
      <w:marTop w:val="0"/>
      <w:marBottom w:val="0"/>
      <w:divBdr>
        <w:top w:val="none" w:sz="0" w:space="0" w:color="auto"/>
        <w:left w:val="none" w:sz="0" w:space="0" w:color="auto"/>
        <w:bottom w:val="none" w:sz="0" w:space="0" w:color="auto"/>
        <w:right w:val="none" w:sz="0" w:space="0" w:color="auto"/>
      </w:divBdr>
    </w:div>
    <w:div w:id="1930113730">
      <w:marLeft w:val="480"/>
      <w:marRight w:val="0"/>
      <w:marTop w:val="0"/>
      <w:marBottom w:val="0"/>
      <w:divBdr>
        <w:top w:val="none" w:sz="0" w:space="0" w:color="auto"/>
        <w:left w:val="none" w:sz="0" w:space="0" w:color="auto"/>
        <w:bottom w:val="none" w:sz="0" w:space="0" w:color="auto"/>
        <w:right w:val="none" w:sz="0" w:space="0" w:color="auto"/>
      </w:divBdr>
    </w:div>
    <w:div w:id="1930187310">
      <w:marLeft w:val="480"/>
      <w:marRight w:val="0"/>
      <w:marTop w:val="0"/>
      <w:marBottom w:val="0"/>
      <w:divBdr>
        <w:top w:val="none" w:sz="0" w:space="0" w:color="auto"/>
        <w:left w:val="none" w:sz="0" w:space="0" w:color="auto"/>
        <w:bottom w:val="none" w:sz="0" w:space="0" w:color="auto"/>
        <w:right w:val="none" w:sz="0" w:space="0" w:color="auto"/>
      </w:divBdr>
    </w:div>
    <w:div w:id="1930193617">
      <w:marLeft w:val="640"/>
      <w:marRight w:val="0"/>
      <w:marTop w:val="0"/>
      <w:marBottom w:val="0"/>
      <w:divBdr>
        <w:top w:val="none" w:sz="0" w:space="0" w:color="auto"/>
        <w:left w:val="none" w:sz="0" w:space="0" w:color="auto"/>
        <w:bottom w:val="none" w:sz="0" w:space="0" w:color="auto"/>
        <w:right w:val="none" w:sz="0" w:space="0" w:color="auto"/>
      </w:divBdr>
    </w:div>
    <w:div w:id="1930195023">
      <w:marLeft w:val="480"/>
      <w:marRight w:val="0"/>
      <w:marTop w:val="0"/>
      <w:marBottom w:val="0"/>
      <w:divBdr>
        <w:top w:val="none" w:sz="0" w:space="0" w:color="auto"/>
        <w:left w:val="none" w:sz="0" w:space="0" w:color="auto"/>
        <w:bottom w:val="none" w:sz="0" w:space="0" w:color="auto"/>
        <w:right w:val="none" w:sz="0" w:space="0" w:color="auto"/>
      </w:divBdr>
    </w:div>
    <w:div w:id="1930233130">
      <w:marLeft w:val="640"/>
      <w:marRight w:val="0"/>
      <w:marTop w:val="0"/>
      <w:marBottom w:val="0"/>
      <w:divBdr>
        <w:top w:val="none" w:sz="0" w:space="0" w:color="auto"/>
        <w:left w:val="none" w:sz="0" w:space="0" w:color="auto"/>
        <w:bottom w:val="none" w:sz="0" w:space="0" w:color="auto"/>
        <w:right w:val="none" w:sz="0" w:space="0" w:color="auto"/>
      </w:divBdr>
    </w:div>
    <w:div w:id="1930234170">
      <w:marLeft w:val="480"/>
      <w:marRight w:val="0"/>
      <w:marTop w:val="0"/>
      <w:marBottom w:val="0"/>
      <w:divBdr>
        <w:top w:val="none" w:sz="0" w:space="0" w:color="auto"/>
        <w:left w:val="none" w:sz="0" w:space="0" w:color="auto"/>
        <w:bottom w:val="none" w:sz="0" w:space="0" w:color="auto"/>
        <w:right w:val="none" w:sz="0" w:space="0" w:color="auto"/>
      </w:divBdr>
    </w:div>
    <w:div w:id="1930238419">
      <w:marLeft w:val="640"/>
      <w:marRight w:val="0"/>
      <w:marTop w:val="0"/>
      <w:marBottom w:val="0"/>
      <w:divBdr>
        <w:top w:val="none" w:sz="0" w:space="0" w:color="auto"/>
        <w:left w:val="none" w:sz="0" w:space="0" w:color="auto"/>
        <w:bottom w:val="none" w:sz="0" w:space="0" w:color="auto"/>
        <w:right w:val="none" w:sz="0" w:space="0" w:color="auto"/>
      </w:divBdr>
    </w:div>
    <w:div w:id="1930262593">
      <w:marLeft w:val="480"/>
      <w:marRight w:val="0"/>
      <w:marTop w:val="0"/>
      <w:marBottom w:val="0"/>
      <w:divBdr>
        <w:top w:val="none" w:sz="0" w:space="0" w:color="auto"/>
        <w:left w:val="none" w:sz="0" w:space="0" w:color="auto"/>
        <w:bottom w:val="none" w:sz="0" w:space="0" w:color="auto"/>
        <w:right w:val="none" w:sz="0" w:space="0" w:color="auto"/>
      </w:divBdr>
    </w:div>
    <w:div w:id="1930430353">
      <w:marLeft w:val="640"/>
      <w:marRight w:val="0"/>
      <w:marTop w:val="0"/>
      <w:marBottom w:val="0"/>
      <w:divBdr>
        <w:top w:val="none" w:sz="0" w:space="0" w:color="auto"/>
        <w:left w:val="none" w:sz="0" w:space="0" w:color="auto"/>
        <w:bottom w:val="none" w:sz="0" w:space="0" w:color="auto"/>
        <w:right w:val="none" w:sz="0" w:space="0" w:color="auto"/>
      </w:divBdr>
    </w:div>
    <w:div w:id="1930430641">
      <w:marLeft w:val="640"/>
      <w:marRight w:val="0"/>
      <w:marTop w:val="0"/>
      <w:marBottom w:val="0"/>
      <w:divBdr>
        <w:top w:val="none" w:sz="0" w:space="0" w:color="auto"/>
        <w:left w:val="none" w:sz="0" w:space="0" w:color="auto"/>
        <w:bottom w:val="none" w:sz="0" w:space="0" w:color="auto"/>
        <w:right w:val="none" w:sz="0" w:space="0" w:color="auto"/>
      </w:divBdr>
    </w:div>
    <w:div w:id="1930576576">
      <w:marLeft w:val="480"/>
      <w:marRight w:val="0"/>
      <w:marTop w:val="0"/>
      <w:marBottom w:val="0"/>
      <w:divBdr>
        <w:top w:val="none" w:sz="0" w:space="0" w:color="auto"/>
        <w:left w:val="none" w:sz="0" w:space="0" w:color="auto"/>
        <w:bottom w:val="none" w:sz="0" w:space="0" w:color="auto"/>
        <w:right w:val="none" w:sz="0" w:space="0" w:color="auto"/>
      </w:divBdr>
    </w:div>
    <w:div w:id="1930650628">
      <w:marLeft w:val="640"/>
      <w:marRight w:val="0"/>
      <w:marTop w:val="0"/>
      <w:marBottom w:val="0"/>
      <w:divBdr>
        <w:top w:val="none" w:sz="0" w:space="0" w:color="auto"/>
        <w:left w:val="none" w:sz="0" w:space="0" w:color="auto"/>
        <w:bottom w:val="none" w:sz="0" w:space="0" w:color="auto"/>
        <w:right w:val="none" w:sz="0" w:space="0" w:color="auto"/>
      </w:divBdr>
    </w:div>
    <w:div w:id="1930773801">
      <w:marLeft w:val="480"/>
      <w:marRight w:val="0"/>
      <w:marTop w:val="0"/>
      <w:marBottom w:val="0"/>
      <w:divBdr>
        <w:top w:val="none" w:sz="0" w:space="0" w:color="auto"/>
        <w:left w:val="none" w:sz="0" w:space="0" w:color="auto"/>
        <w:bottom w:val="none" w:sz="0" w:space="0" w:color="auto"/>
        <w:right w:val="none" w:sz="0" w:space="0" w:color="auto"/>
      </w:divBdr>
    </w:div>
    <w:div w:id="1930774617">
      <w:marLeft w:val="480"/>
      <w:marRight w:val="0"/>
      <w:marTop w:val="0"/>
      <w:marBottom w:val="0"/>
      <w:divBdr>
        <w:top w:val="none" w:sz="0" w:space="0" w:color="auto"/>
        <w:left w:val="none" w:sz="0" w:space="0" w:color="auto"/>
        <w:bottom w:val="none" w:sz="0" w:space="0" w:color="auto"/>
        <w:right w:val="none" w:sz="0" w:space="0" w:color="auto"/>
      </w:divBdr>
    </w:div>
    <w:div w:id="1930887476">
      <w:marLeft w:val="480"/>
      <w:marRight w:val="0"/>
      <w:marTop w:val="0"/>
      <w:marBottom w:val="0"/>
      <w:divBdr>
        <w:top w:val="none" w:sz="0" w:space="0" w:color="auto"/>
        <w:left w:val="none" w:sz="0" w:space="0" w:color="auto"/>
        <w:bottom w:val="none" w:sz="0" w:space="0" w:color="auto"/>
        <w:right w:val="none" w:sz="0" w:space="0" w:color="auto"/>
      </w:divBdr>
    </w:div>
    <w:div w:id="1930919266">
      <w:marLeft w:val="480"/>
      <w:marRight w:val="0"/>
      <w:marTop w:val="0"/>
      <w:marBottom w:val="0"/>
      <w:divBdr>
        <w:top w:val="none" w:sz="0" w:space="0" w:color="auto"/>
        <w:left w:val="none" w:sz="0" w:space="0" w:color="auto"/>
        <w:bottom w:val="none" w:sz="0" w:space="0" w:color="auto"/>
        <w:right w:val="none" w:sz="0" w:space="0" w:color="auto"/>
      </w:divBdr>
    </w:div>
    <w:div w:id="1930965142">
      <w:marLeft w:val="640"/>
      <w:marRight w:val="0"/>
      <w:marTop w:val="0"/>
      <w:marBottom w:val="0"/>
      <w:divBdr>
        <w:top w:val="none" w:sz="0" w:space="0" w:color="auto"/>
        <w:left w:val="none" w:sz="0" w:space="0" w:color="auto"/>
        <w:bottom w:val="none" w:sz="0" w:space="0" w:color="auto"/>
        <w:right w:val="none" w:sz="0" w:space="0" w:color="auto"/>
      </w:divBdr>
    </w:div>
    <w:div w:id="1931043178">
      <w:marLeft w:val="480"/>
      <w:marRight w:val="0"/>
      <w:marTop w:val="0"/>
      <w:marBottom w:val="0"/>
      <w:divBdr>
        <w:top w:val="none" w:sz="0" w:space="0" w:color="auto"/>
        <w:left w:val="none" w:sz="0" w:space="0" w:color="auto"/>
        <w:bottom w:val="none" w:sz="0" w:space="0" w:color="auto"/>
        <w:right w:val="none" w:sz="0" w:space="0" w:color="auto"/>
      </w:divBdr>
    </w:div>
    <w:div w:id="1931043890">
      <w:marLeft w:val="640"/>
      <w:marRight w:val="0"/>
      <w:marTop w:val="0"/>
      <w:marBottom w:val="0"/>
      <w:divBdr>
        <w:top w:val="none" w:sz="0" w:space="0" w:color="auto"/>
        <w:left w:val="none" w:sz="0" w:space="0" w:color="auto"/>
        <w:bottom w:val="none" w:sz="0" w:space="0" w:color="auto"/>
        <w:right w:val="none" w:sz="0" w:space="0" w:color="auto"/>
      </w:divBdr>
    </w:div>
    <w:div w:id="1931159074">
      <w:marLeft w:val="640"/>
      <w:marRight w:val="0"/>
      <w:marTop w:val="0"/>
      <w:marBottom w:val="0"/>
      <w:divBdr>
        <w:top w:val="none" w:sz="0" w:space="0" w:color="auto"/>
        <w:left w:val="none" w:sz="0" w:space="0" w:color="auto"/>
        <w:bottom w:val="none" w:sz="0" w:space="0" w:color="auto"/>
        <w:right w:val="none" w:sz="0" w:space="0" w:color="auto"/>
      </w:divBdr>
    </w:div>
    <w:div w:id="1931280627">
      <w:marLeft w:val="640"/>
      <w:marRight w:val="0"/>
      <w:marTop w:val="0"/>
      <w:marBottom w:val="0"/>
      <w:divBdr>
        <w:top w:val="none" w:sz="0" w:space="0" w:color="auto"/>
        <w:left w:val="none" w:sz="0" w:space="0" w:color="auto"/>
        <w:bottom w:val="none" w:sz="0" w:space="0" w:color="auto"/>
        <w:right w:val="none" w:sz="0" w:space="0" w:color="auto"/>
      </w:divBdr>
    </w:div>
    <w:div w:id="1931352889">
      <w:marLeft w:val="480"/>
      <w:marRight w:val="0"/>
      <w:marTop w:val="0"/>
      <w:marBottom w:val="0"/>
      <w:divBdr>
        <w:top w:val="none" w:sz="0" w:space="0" w:color="auto"/>
        <w:left w:val="none" w:sz="0" w:space="0" w:color="auto"/>
        <w:bottom w:val="none" w:sz="0" w:space="0" w:color="auto"/>
        <w:right w:val="none" w:sz="0" w:space="0" w:color="auto"/>
      </w:divBdr>
    </w:div>
    <w:div w:id="1931422420">
      <w:marLeft w:val="480"/>
      <w:marRight w:val="0"/>
      <w:marTop w:val="0"/>
      <w:marBottom w:val="0"/>
      <w:divBdr>
        <w:top w:val="none" w:sz="0" w:space="0" w:color="auto"/>
        <w:left w:val="none" w:sz="0" w:space="0" w:color="auto"/>
        <w:bottom w:val="none" w:sz="0" w:space="0" w:color="auto"/>
        <w:right w:val="none" w:sz="0" w:space="0" w:color="auto"/>
      </w:divBdr>
    </w:div>
    <w:div w:id="1931497929">
      <w:marLeft w:val="480"/>
      <w:marRight w:val="0"/>
      <w:marTop w:val="0"/>
      <w:marBottom w:val="0"/>
      <w:divBdr>
        <w:top w:val="none" w:sz="0" w:space="0" w:color="auto"/>
        <w:left w:val="none" w:sz="0" w:space="0" w:color="auto"/>
        <w:bottom w:val="none" w:sz="0" w:space="0" w:color="auto"/>
        <w:right w:val="none" w:sz="0" w:space="0" w:color="auto"/>
      </w:divBdr>
    </w:div>
    <w:div w:id="1931503070">
      <w:marLeft w:val="640"/>
      <w:marRight w:val="0"/>
      <w:marTop w:val="0"/>
      <w:marBottom w:val="0"/>
      <w:divBdr>
        <w:top w:val="none" w:sz="0" w:space="0" w:color="auto"/>
        <w:left w:val="none" w:sz="0" w:space="0" w:color="auto"/>
        <w:bottom w:val="none" w:sz="0" w:space="0" w:color="auto"/>
        <w:right w:val="none" w:sz="0" w:space="0" w:color="auto"/>
      </w:divBdr>
    </w:div>
    <w:div w:id="1931618588">
      <w:marLeft w:val="480"/>
      <w:marRight w:val="0"/>
      <w:marTop w:val="0"/>
      <w:marBottom w:val="0"/>
      <w:divBdr>
        <w:top w:val="none" w:sz="0" w:space="0" w:color="auto"/>
        <w:left w:val="none" w:sz="0" w:space="0" w:color="auto"/>
        <w:bottom w:val="none" w:sz="0" w:space="0" w:color="auto"/>
        <w:right w:val="none" w:sz="0" w:space="0" w:color="auto"/>
      </w:divBdr>
    </w:div>
    <w:div w:id="1931620468">
      <w:marLeft w:val="640"/>
      <w:marRight w:val="0"/>
      <w:marTop w:val="0"/>
      <w:marBottom w:val="0"/>
      <w:divBdr>
        <w:top w:val="none" w:sz="0" w:space="0" w:color="auto"/>
        <w:left w:val="none" w:sz="0" w:space="0" w:color="auto"/>
        <w:bottom w:val="none" w:sz="0" w:space="0" w:color="auto"/>
        <w:right w:val="none" w:sz="0" w:space="0" w:color="auto"/>
      </w:divBdr>
    </w:div>
    <w:div w:id="1931620672">
      <w:marLeft w:val="480"/>
      <w:marRight w:val="0"/>
      <w:marTop w:val="0"/>
      <w:marBottom w:val="0"/>
      <w:divBdr>
        <w:top w:val="none" w:sz="0" w:space="0" w:color="auto"/>
        <w:left w:val="none" w:sz="0" w:space="0" w:color="auto"/>
        <w:bottom w:val="none" w:sz="0" w:space="0" w:color="auto"/>
        <w:right w:val="none" w:sz="0" w:space="0" w:color="auto"/>
      </w:divBdr>
    </w:div>
    <w:div w:id="1931696711">
      <w:marLeft w:val="640"/>
      <w:marRight w:val="0"/>
      <w:marTop w:val="0"/>
      <w:marBottom w:val="0"/>
      <w:divBdr>
        <w:top w:val="none" w:sz="0" w:space="0" w:color="auto"/>
        <w:left w:val="none" w:sz="0" w:space="0" w:color="auto"/>
        <w:bottom w:val="none" w:sz="0" w:space="0" w:color="auto"/>
        <w:right w:val="none" w:sz="0" w:space="0" w:color="auto"/>
      </w:divBdr>
    </w:div>
    <w:div w:id="1931742244">
      <w:marLeft w:val="640"/>
      <w:marRight w:val="0"/>
      <w:marTop w:val="0"/>
      <w:marBottom w:val="0"/>
      <w:divBdr>
        <w:top w:val="none" w:sz="0" w:space="0" w:color="auto"/>
        <w:left w:val="none" w:sz="0" w:space="0" w:color="auto"/>
        <w:bottom w:val="none" w:sz="0" w:space="0" w:color="auto"/>
        <w:right w:val="none" w:sz="0" w:space="0" w:color="auto"/>
      </w:divBdr>
    </w:div>
    <w:div w:id="1931766926">
      <w:marLeft w:val="480"/>
      <w:marRight w:val="0"/>
      <w:marTop w:val="0"/>
      <w:marBottom w:val="0"/>
      <w:divBdr>
        <w:top w:val="none" w:sz="0" w:space="0" w:color="auto"/>
        <w:left w:val="none" w:sz="0" w:space="0" w:color="auto"/>
        <w:bottom w:val="none" w:sz="0" w:space="0" w:color="auto"/>
        <w:right w:val="none" w:sz="0" w:space="0" w:color="auto"/>
      </w:divBdr>
    </w:div>
    <w:div w:id="1932007698">
      <w:marLeft w:val="640"/>
      <w:marRight w:val="0"/>
      <w:marTop w:val="0"/>
      <w:marBottom w:val="0"/>
      <w:divBdr>
        <w:top w:val="none" w:sz="0" w:space="0" w:color="auto"/>
        <w:left w:val="none" w:sz="0" w:space="0" w:color="auto"/>
        <w:bottom w:val="none" w:sz="0" w:space="0" w:color="auto"/>
        <w:right w:val="none" w:sz="0" w:space="0" w:color="auto"/>
      </w:divBdr>
    </w:div>
    <w:div w:id="1932009437">
      <w:marLeft w:val="640"/>
      <w:marRight w:val="0"/>
      <w:marTop w:val="0"/>
      <w:marBottom w:val="0"/>
      <w:divBdr>
        <w:top w:val="none" w:sz="0" w:space="0" w:color="auto"/>
        <w:left w:val="none" w:sz="0" w:space="0" w:color="auto"/>
        <w:bottom w:val="none" w:sz="0" w:space="0" w:color="auto"/>
        <w:right w:val="none" w:sz="0" w:space="0" w:color="auto"/>
      </w:divBdr>
    </w:div>
    <w:div w:id="1932009988">
      <w:marLeft w:val="640"/>
      <w:marRight w:val="0"/>
      <w:marTop w:val="0"/>
      <w:marBottom w:val="0"/>
      <w:divBdr>
        <w:top w:val="none" w:sz="0" w:space="0" w:color="auto"/>
        <w:left w:val="none" w:sz="0" w:space="0" w:color="auto"/>
        <w:bottom w:val="none" w:sz="0" w:space="0" w:color="auto"/>
        <w:right w:val="none" w:sz="0" w:space="0" w:color="auto"/>
      </w:divBdr>
    </w:div>
    <w:div w:id="1932011299">
      <w:marLeft w:val="480"/>
      <w:marRight w:val="0"/>
      <w:marTop w:val="0"/>
      <w:marBottom w:val="0"/>
      <w:divBdr>
        <w:top w:val="none" w:sz="0" w:space="0" w:color="auto"/>
        <w:left w:val="none" w:sz="0" w:space="0" w:color="auto"/>
        <w:bottom w:val="none" w:sz="0" w:space="0" w:color="auto"/>
        <w:right w:val="none" w:sz="0" w:space="0" w:color="auto"/>
      </w:divBdr>
    </w:div>
    <w:div w:id="1932078887">
      <w:marLeft w:val="640"/>
      <w:marRight w:val="0"/>
      <w:marTop w:val="0"/>
      <w:marBottom w:val="0"/>
      <w:divBdr>
        <w:top w:val="none" w:sz="0" w:space="0" w:color="auto"/>
        <w:left w:val="none" w:sz="0" w:space="0" w:color="auto"/>
        <w:bottom w:val="none" w:sz="0" w:space="0" w:color="auto"/>
        <w:right w:val="none" w:sz="0" w:space="0" w:color="auto"/>
      </w:divBdr>
    </w:div>
    <w:div w:id="1932279725">
      <w:marLeft w:val="480"/>
      <w:marRight w:val="0"/>
      <w:marTop w:val="0"/>
      <w:marBottom w:val="0"/>
      <w:divBdr>
        <w:top w:val="none" w:sz="0" w:space="0" w:color="auto"/>
        <w:left w:val="none" w:sz="0" w:space="0" w:color="auto"/>
        <w:bottom w:val="none" w:sz="0" w:space="0" w:color="auto"/>
        <w:right w:val="none" w:sz="0" w:space="0" w:color="auto"/>
      </w:divBdr>
    </w:div>
    <w:div w:id="1932279874">
      <w:marLeft w:val="640"/>
      <w:marRight w:val="0"/>
      <w:marTop w:val="0"/>
      <w:marBottom w:val="0"/>
      <w:divBdr>
        <w:top w:val="none" w:sz="0" w:space="0" w:color="auto"/>
        <w:left w:val="none" w:sz="0" w:space="0" w:color="auto"/>
        <w:bottom w:val="none" w:sz="0" w:space="0" w:color="auto"/>
        <w:right w:val="none" w:sz="0" w:space="0" w:color="auto"/>
      </w:divBdr>
    </w:div>
    <w:div w:id="1932350263">
      <w:marLeft w:val="640"/>
      <w:marRight w:val="0"/>
      <w:marTop w:val="0"/>
      <w:marBottom w:val="0"/>
      <w:divBdr>
        <w:top w:val="none" w:sz="0" w:space="0" w:color="auto"/>
        <w:left w:val="none" w:sz="0" w:space="0" w:color="auto"/>
        <w:bottom w:val="none" w:sz="0" w:space="0" w:color="auto"/>
        <w:right w:val="none" w:sz="0" w:space="0" w:color="auto"/>
      </w:divBdr>
    </w:div>
    <w:div w:id="1932591455">
      <w:marLeft w:val="480"/>
      <w:marRight w:val="0"/>
      <w:marTop w:val="0"/>
      <w:marBottom w:val="0"/>
      <w:divBdr>
        <w:top w:val="none" w:sz="0" w:space="0" w:color="auto"/>
        <w:left w:val="none" w:sz="0" w:space="0" w:color="auto"/>
        <w:bottom w:val="none" w:sz="0" w:space="0" w:color="auto"/>
        <w:right w:val="none" w:sz="0" w:space="0" w:color="auto"/>
      </w:divBdr>
    </w:div>
    <w:div w:id="1932621307">
      <w:marLeft w:val="480"/>
      <w:marRight w:val="0"/>
      <w:marTop w:val="0"/>
      <w:marBottom w:val="0"/>
      <w:divBdr>
        <w:top w:val="none" w:sz="0" w:space="0" w:color="auto"/>
        <w:left w:val="none" w:sz="0" w:space="0" w:color="auto"/>
        <w:bottom w:val="none" w:sz="0" w:space="0" w:color="auto"/>
        <w:right w:val="none" w:sz="0" w:space="0" w:color="auto"/>
      </w:divBdr>
    </w:div>
    <w:div w:id="1932736137">
      <w:marLeft w:val="640"/>
      <w:marRight w:val="0"/>
      <w:marTop w:val="0"/>
      <w:marBottom w:val="0"/>
      <w:divBdr>
        <w:top w:val="none" w:sz="0" w:space="0" w:color="auto"/>
        <w:left w:val="none" w:sz="0" w:space="0" w:color="auto"/>
        <w:bottom w:val="none" w:sz="0" w:space="0" w:color="auto"/>
        <w:right w:val="none" w:sz="0" w:space="0" w:color="auto"/>
      </w:divBdr>
    </w:div>
    <w:div w:id="1932739017">
      <w:marLeft w:val="480"/>
      <w:marRight w:val="0"/>
      <w:marTop w:val="0"/>
      <w:marBottom w:val="0"/>
      <w:divBdr>
        <w:top w:val="none" w:sz="0" w:space="0" w:color="auto"/>
        <w:left w:val="none" w:sz="0" w:space="0" w:color="auto"/>
        <w:bottom w:val="none" w:sz="0" w:space="0" w:color="auto"/>
        <w:right w:val="none" w:sz="0" w:space="0" w:color="auto"/>
      </w:divBdr>
    </w:div>
    <w:div w:id="1932810156">
      <w:marLeft w:val="640"/>
      <w:marRight w:val="0"/>
      <w:marTop w:val="0"/>
      <w:marBottom w:val="0"/>
      <w:divBdr>
        <w:top w:val="none" w:sz="0" w:space="0" w:color="auto"/>
        <w:left w:val="none" w:sz="0" w:space="0" w:color="auto"/>
        <w:bottom w:val="none" w:sz="0" w:space="0" w:color="auto"/>
        <w:right w:val="none" w:sz="0" w:space="0" w:color="auto"/>
      </w:divBdr>
    </w:div>
    <w:div w:id="1932814868">
      <w:marLeft w:val="640"/>
      <w:marRight w:val="0"/>
      <w:marTop w:val="0"/>
      <w:marBottom w:val="0"/>
      <w:divBdr>
        <w:top w:val="none" w:sz="0" w:space="0" w:color="auto"/>
        <w:left w:val="none" w:sz="0" w:space="0" w:color="auto"/>
        <w:bottom w:val="none" w:sz="0" w:space="0" w:color="auto"/>
        <w:right w:val="none" w:sz="0" w:space="0" w:color="auto"/>
      </w:divBdr>
    </w:div>
    <w:div w:id="1932859391">
      <w:marLeft w:val="480"/>
      <w:marRight w:val="0"/>
      <w:marTop w:val="0"/>
      <w:marBottom w:val="0"/>
      <w:divBdr>
        <w:top w:val="none" w:sz="0" w:space="0" w:color="auto"/>
        <w:left w:val="none" w:sz="0" w:space="0" w:color="auto"/>
        <w:bottom w:val="none" w:sz="0" w:space="0" w:color="auto"/>
        <w:right w:val="none" w:sz="0" w:space="0" w:color="auto"/>
      </w:divBdr>
    </w:div>
    <w:div w:id="1933080182">
      <w:marLeft w:val="640"/>
      <w:marRight w:val="0"/>
      <w:marTop w:val="0"/>
      <w:marBottom w:val="0"/>
      <w:divBdr>
        <w:top w:val="none" w:sz="0" w:space="0" w:color="auto"/>
        <w:left w:val="none" w:sz="0" w:space="0" w:color="auto"/>
        <w:bottom w:val="none" w:sz="0" w:space="0" w:color="auto"/>
        <w:right w:val="none" w:sz="0" w:space="0" w:color="auto"/>
      </w:divBdr>
    </w:div>
    <w:div w:id="1933195088">
      <w:marLeft w:val="480"/>
      <w:marRight w:val="0"/>
      <w:marTop w:val="0"/>
      <w:marBottom w:val="0"/>
      <w:divBdr>
        <w:top w:val="none" w:sz="0" w:space="0" w:color="auto"/>
        <w:left w:val="none" w:sz="0" w:space="0" w:color="auto"/>
        <w:bottom w:val="none" w:sz="0" w:space="0" w:color="auto"/>
        <w:right w:val="none" w:sz="0" w:space="0" w:color="auto"/>
      </w:divBdr>
    </w:div>
    <w:div w:id="1933201485">
      <w:marLeft w:val="640"/>
      <w:marRight w:val="0"/>
      <w:marTop w:val="0"/>
      <w:marBottom w:val="0"/>
      <w:divBdr>
        <w:top w:val="none" w:sz="0" w:space="0" w:color="auto"/>
        <w:left w:val="none" w:sz="0" w:space="0" w:color="auto"/>
        <w:bottom w:val="none" w:sz="0" w:space="0" w:color="auto"/>
        <w:right w:val="none" w:sz="0" w:space="0" w:color="auto"/>
      </w:divBdr>
    </w:div>
    <w:div w:id="1933247034">
      <w:marLeft w:val="480"/>
      <w:marRight w:val="0"/>
      <w:marTop w:val="0"/>
      <w:marBottom w:val="0"/>
      <w:divBdr>
        <w:top w:val="none" w:sz="0" w:space="0" w:color="auto"/>
        <w:left w:val="none" w:sz="0" w:space="0" w:color="auto"/>
        <w:bottom w:val="none" w:sz="0" w:space="0" w:color="auto"/>
        <w:right w:val="none" w:sz="0" w:space="0" w:color="auto"/>
      </w:divBdr>
    </w:div>
    <w:div w:id="1933320988">
      <w:marLeft w:val="640"/>
      <w:marRight w:val="0"/>
      <w:marTop w:val="0"/>
      <w:marBottom w:val="0"/>
      <w:divBdr>
        <w:top w:val="none" w:sz="0" w:space="0" w:color="auto"/>
        <w:left w:val="none" w:sz="0" w:space="0" w:color="auto"/>
        <w:bottom w:val="none" w:sz="0" w:space="0" w:color="auto"/>
        <w:right w:val="none" w:sz="0" w:space="0" w:color="auto"/>
      </w:divBdr>
    </w:div>
    <w:div w:id="1933393707">
      <w:marLeft w:val="640"/>
      <w:marRight w:val="0"/>
      <w:marTop w:val="0"/>
      <w:marBottom w:val="0"/>
      <w:divBdr>
        <w:top w:val="none" w:sz="0" w:space="0" w:color="auto"/>
        <w:left w:val="none" w:sz="0" w:space="0" w:color="auto"/>
        <w:bottom w:val="none" w:sz="0" w:space="0" w:color="auto"/>
        <w:right w:val="none" w:sz="0" w:space="0" w:color="auto"/>
      </w:divBdr>
    </w:div>
    <w:div w:id="1933464454">
      <w:marLeft w:val="640"/>
      <w:marRight w:val="0"/>
      <w:marTop w:val="0"/>
      <w:marBottom w:val="0"/>
      <w:divBdr>
        <w:top w:val="none" w:sz="0" w:space="0" w:color="auto"/>
        <w:left w:val="none" w:sz="0" w:space="0" w:color="auto"/>
        <w:bottom w:val="none" w:sz="0" w:space="0" w:color="auto"/>
        <w:right w:val="none" w:sz="0" w:space="0" w:color="auto"/>
      </w:divBdr>
    </w:div>
    <w:div w:id="1933466559">
      <w:marLeft w:val="480"/>
      <w:marRight w:val="0"/>
      <w:marTop w:val="0"/>
      <w:marBottom w:val="0"/>
      <w:divBdr>
        <w:top w:val="none" w:sz="0" w:space="0" w:color="auto"/>
        <w:left w:val="none" w:sz="0" w:space="0" w:color="auto"/>
        <w:bottom w:val="none" w:sz="0" w:space="0" w:color="auto"/>
        <w:right w:val="none" w:sz="0" w:space="0" w:color="auto"/>
      </w:divBdr>
    </w:div>
    <w:div w:id="1933540448">
      <w:marLeft w:val="480"/>
      <w:marRight w:val="0"/>
      <w:marTop w:val="0"/>
      <w:marBottom w:val="0"/>
      <w:divBdr>
        <w:top w:val="none" w:sz="0" w:space="0" w:color="auto"/>
        <w:left w:val="none" w:sz="0" w:space="0" w:color="auto"/>
        <w:bottom w:val="none" w:sz="0" w:space="0" w:color="auto"/>
        <w:right w:val="none" w:sz="0" w:space="0" w:color="auto"/>
      </w:divBdr>
    </w:div>
    <w:div w:id="1933584552">
      <w:marLeft w:val="640"/>
      <w:marRight w:val="0"/>
      <w:marTop w:val="0"/>
      <w:marBottom w:val="0"/>
      <w:divBdr>
        <w:top w:val="none" w:sz="0" w:space="0" w:color="auto"/>
        <w:left w:val="none" w:sz="0" w:space="0" w:color="auto"/>
        <w:bottom w:val="none" w:sz="0" w:space="0" w:color="auto"/>
        <w:right w:val="none" w:sz="0" w:space="0" w:color="auto"/>
      </w:divBdr>
    </w:div>
    <w:div w:id="1933587113">
      <w:marLeft w:val="480"/>
      <w:marRight w:val="0"/>
      <w:marTop w:val="0"/>
      <w:marBottom w:val="0"/>
      <w:divBdr>
        <w:top w:val="none" w:sz="0" w:space="0" w:color="auto"/>
        <w:left w:val="none" w:sz="0" w:space="0" w:color="auto"/>
        <w:bottom w:val="none" w:sz="0" w:space="0" w:color="auto"/>
        <w:right w:val="none" w:sz="0" w:space="0" w:color="auto"/>
      </w:divBdr>
    </w:div>
    <w:div w:id="1933661879">
      <w:marLeft w:val="480"/>
      <w:marRight w:val="0"/>
      <w:marTop w:val="0"/>
      <w:marBottom w:val="0"/>
      <w:divBdr>
        <w:top w:val="none" w:sz="0" w:space="0" w:color="auto"/>
        <w:left w:val="none" w:sz="0" w:space="0" w:color="auto"/>
        <w:bottom w:val="none" w:sz="0" w:space="0" w:color="auto"/>
        <w:right w:val="none" w:sz="0" w:space="0" w:color="auto"/>
      </w:divBdr>
    </w:div>
    <w:div w:id="1933708319">
      <w:marLeft w:val="480"/>
      <w:marRight w:val="0"/>
      <w:marTop w:val="0"/>
      <w:marBottom w:val="0"/>
      <w:divBdr>
        <w:top w:val="none" w:sz="0" w:space="0" w:color="auto"/>
        <w:left w:val="none" w:sz="0" w:space="0" w:color="auto"/>
        <w:bottom w:val="none" w:sz="0" w:space="0" w:color="auto"/>
        <w:right w:val="none" w:sz="0" w:space="0" w:color="auto"/>
      </w:divBdr>
    </w:div>
    <w:div w:id="1933776024">
      <w:marLeft w:val="640"/>
      <w:marRight w:val="0"/>
      <w:marTop w:val="0"/>
      <w:marBottom w:val="0"/>
      <w:divBdr>
        <w:top w:val="none" w:sz="0" w:space="0" w:color="auto"/>
        <w:left w:val="none" w:sz="0" w:space="0" w:color="auto"/>
        <w:bottom w:val="none" w:sz="0" w:space="0" w:color="auto"/>
        <w:right w:val="none" w:sz="0" w:space="0" w:color="auto"/>
      </w:divBdr>
    </w:div>
    <w:div w:id="1933858592">
      <w:marLeft w:val="480"/>
      <w:marRight w:val="0"/>
      <w:marTop w:val="0"/>
      <w:marBottom w:val="0"/>
      <w:divBdr>
        <w:top w:val="none" w:sz="0" w:space="0" w:color="auto"/>
        <w:left w:val="none" w:sz="0" w:space="0" w:color="auto"/>
        <w:bottom w:val="none" w:sz="0" w:space="0" w:color="auto"/>
        <w:right w:val="none" w:sz="0" w:space="0" w:color="auto"/>
      </w:divBdr>
    </w:div>
    <w:div w:id="1933970023">
      <w:marLeft w:val="480"/>
      <w:marRight w:val="0"/>
      <w:marTop w:val="0"/>
      <w:marBottom w:val="0"/>
      <w:divBdr>
        <w:top w:val="none" w:sz="0" w:space="0" w:color="auto"/>
        <w:left w:val="none" w:sz="0" w:space="0" w:color="auto"/>
        <w:bottom w:val="none" w:sz="0" w:space="0" w:color="auto"/>
        <w:right w:val="none" w:sz="0" w:space="0" w:color="auto"/>
      </w:divBdr>
    </w:div>
    <w:div w:id="1933974147">
      <w:marLeft w:val="480"/>
      <w:marRight w:val="0"/>
      <w:marTop w:val="0"/>
      <w:marBottom w:val="0"/>
      <w:divBdr>
        <w:top w:val="none" w:sz="0" w:space="0" w:color="auto"/>
        <w:left w:val="none" w:sz="0" w:space="0" w:color="auto"/>
        <w:bottom w:val="none" w:sz="0" w:space="0" w:color="auto"/>
        <w:right w:val="none" w:sz="0" w:space="0" w:color="auto"/>
      </w:divBdr>
    </w:div>
    <w:div w:id="1934165671">
      <w:marLeft w:val="480"/>
      <w:marRight w:val="0"/>
      <w:marTop w:val="0"/>
      <w:marBottom w:val="0"/>
      <w:divBdr>
        <w:top w:val="none" w:sz="0" w:space="0" w:color="auto"/>
        <w:left w:val="none" w:sz="0" w:space="0" w:color="auto"/>
        <w:bottom w:val="none" w:sz="0" w:space="0" w:color="auto"/>
        <w:right w:val="none" w:sz="0" w:space="0" w:color="auto"/>
      </w:divBdr>
    </w:div>
    <w:div w:id="1934193956">
      <w:marLeft w:val="640"/>
      <w:marRight w:val="0"/>
      <w:marTop w:val="0"/>
      <w:marBottom w:val="0"/>
      <w:divBdr>
        <w:top w:val="none" w:sz="0" w:space="0" w:color="auto"/>
        <w:left w:val="none" w:sz="0" w:space="0" w:color="auto"/>
        <w:bottom w:val="none" w:sz="0" w:space="0" w:color="auto"/>
        <w:right w:val="none" w:sz="0" w:space="0" w:color="auto"/>
      </w:divBdr>
    </w:div>
    <w:div w:id="1934239794">
      <w:marLeft w:val="640"/>
      <w:marRight w:val="0"/>
      <w:marTop w:val="0"/>
      <w:marBottom w:val="0"/>
      <w:divBdr>
        <w:top w:val="none" w:sz="0" w:space="0" w:color="auto"/>
        <w:left w:val="none" w:sz="0" w:space="0" w:color="auto"/>
        <w:bottom w:val="none" w:sz="0" w:space="0" w:color="auto"/>
        <w:right w:val="none" w:sz="0" w:space="0" w:color="auto"/>
      </w:divBdr>
    </w:div>
    <w:div w:id="1934319726">
      <w:marLeft w:val="640"/>
      <w:marRight w:val="0"/>
      <w:marTop w:val="0"/>
      <w:marBottom w:val="0"/>
      <w:divBdr>
        <w:top w:val="none" w:sz="0" w:space="0" w:color="auto"/>
        <w:left w:val="none" w:sz="0" w:space="0" w:color="auto"/>
        <w:bottom w:val="none" w:sz="0" w:space="0" w:color="auto"/>
        <w:right w:val="none" w:sz="0" w:space="0" w:color="auto"/>
      </w:divBdr>
    </w:div>
    <w:div w:id="1934387408">
      <w:marLeft w:val="480"/>
      <w:marRight w:val="0"/>
      <w:marTop w:val="0"/>
      <w:marBottom w:val="0"/>
      <w:divBdr>
        <w:top w:val="none" w:sz="0" w:space="0" w:color="auto"/>
        <w:left w:val="none" w:sz="0" w:space="0" w:color="auto"/>
        <w:bottom w:val="none" w:sz="0" w:space="0" w:color="auto"/>
        <w:right w:val="none" w:sz="0" w:space="0" w:color="auto"/>
      </w:divBdr>
    </w:div>
    <w:div w:id="1934387431">
      <w:marLeft w:val="640"/>
      <w:marRight w:val="0"/>
      <w:marTop w:val="0"/>
      <w:marBottom w:val="0"/>
      <w:divBdr>
        <w:top w:val="none" w:sz="0" w:space="0" w:color="auto"/>
        <w:left w:val="none" w:sz="0" w:space="0" w:color="auto"/>
        <w:bottom w:val="none" w:sz="0" w:space="0" w:color="auto"/>
        <w:right w:val="none" w:sz="0" w:space="0" w:color="auto"/>
      </w:divBdr>
    </w:div>
    <w:div w:id="1934435472">
      <w:marLeft w:val="480"/>
      <w:marRight w:val="0"/>
      <w:marTop w:val="0"/>
      <w:marBottom w:val="0"/>
      <w:divBdr>
        <w:top w:val="none" w:sz="0" w:space="0" w:color="auto"/>
        <w:left w:val="none" w:sz="0" w:space="0" w:color="auto"/>
        <w:bottom w:val="none" w:sz="0" w:space="0" w:color="auto"/>
        <w:right w:val="none" w:sz="0" w:space="0" w:color="auto"/>
      </w:divBdr>
    </w:div>
    <w:div w:id="1934436699">
      <w:marLeft w:val="640"/>
      <w:marRight w:val="0"/>
      <w:marTop w:val="0"/>
      <w:marBottom w:val="0"/>
      <w:divBdr>
        <w:top w:val="none" w:sz="0" w:space="0" w:color="auto"/>
        <w:left w:val="none" w:sz="0" w:space="0" w:color="auto"/>
        <w:bottom w:val="none" w:sz="0" w:space="0" w:color="auto"/>
        <w:right w:val="none" w:sz="0" w:space="0" w:color="auto"/>
      </w:divBdr>
    </w:div>
    <w:div w:id="1934506294">
      <w:marLeft w:val="480"/>
      <w:marRight w:val="0"/>
      <w:marTop w:val="0"/>
      <w:marBottom w:val="0"/>
      <w:divBdr>
        <w:top w:val="none" w:sz="0" w:space="0" w:color="auto"/>
        <w:left w:val="none" w:sz="0" w:space="0" w:color="auto"/>
        <w:bottom w:val="none" w:sz="0" w:space="0" w:color="auto"/>
        <w:right w:val="none" w:sz="0" w:space="0" w:color="auto"/>
      </w:divBdr>
    </w:div>
    <w:div w:id="1934508760">
      <w:marLeft w:val="480"/>
      <w:marRight w:val="0"/>
      <w:marTop w:val="0"/>
      <w:marBottom w:val="0"/>
      <w:divBdr>
        <w:top w:val="none" w:sz="0" w:space="0" w:color="auto"/>
        <w:left w:val="none" w:sz="0" w:space="0" w:color="auto"/>
        <w:bottom w:val="none" w:sz="0" w:space="0" w:color="auto"/>
        <w:right w:val="none" w:sz="0" w:space="0" w:color="auto"/>
      </w:divBdr>
    </w:div>
    <w:div w:id="1934700801">
      <w:marLeft w:val="640"/>
      <w:marRight w:val="0"/>
      <w:marTop w:val="0"/>
      <w:marBottom w:val="0"/>
      <w:divBdr>
        <w:top w:val="none" w:sz="0" w:space="0" w:color="auto"/>
        <w:left w:val="none" w:sz="0" w:space="0" w:color="auto"/>
        <w:bottom w:val="none" w:sz="0" w:space="0" w:color="auto"/>
        <w:right w:val="none" w:sz="0" w:space="0" w:color="auto"/>
      </w:divBdr>
    </w:div>
    <w:div w:id="1934819630">
      <w:marLeft w:val="640"/>
      <w:marRight w:val="0"/>
      <w:marTop w:val="0"/>
      <w:marBottom w:val="0"/>
      <w:divBdr>
        <w:top w:val="none" w:sz="0" w:space="0" w:color="auto"/>
        <w:left w:val="none" w:sz="0" w:space="0" w:color="auto"/>
        <w:bottom w:val="none" w:sz="0" w:space="0" w:color="auto"/>
        <w:right w:val="none" w:sz="0" w:space="0" w:color="auto"/>
      </w:divBdr>
    </w:div>
    <w:div w:id="1934821379">
      <w:marLeft w:val="640"/>
      <w:marRight w:val="0"/>
      <w:marTop w:val="0"/>
      <w:marBottom w:val="0"/>
      <w:divBdr>
        <w:top w:val="none" w:sz="0" w:space="0" w:color="auto"/>
        <w:left w:val="none" w:sz="0" w:space="0" w:color="auto"/>
        <w:bottom w:val="none" w:sz="0" w:space="0" w:color="auto"/>
        <w:right w:val="none" w:sz="0" w:space="0" w:color="auto"/>
      </w:divBdr>
    </w:div>
    <w:div w:id="1934897943">
      <w:marLeft w:val="480"/>
      <w:marRight w:val="0"/>
      <w:marTop w:val="0"/>
      <w:marBottom w:val="0"/>
      <w:divBdr>
        <w:top w:val="none" w:sz="0" w:space="0" w:color="auto"/>
        <w:left w:val="none" w:sz="0" w:space="0" w:color="auto"/>
        <w:bottom w:val="none" w:sz="0" w:space="0" w:color="auto"/>
        <w:right w:val="none" w:sz="0" w:space="0" w:color="auto"/>
      </w:divBdr>
    </w:div>
    <w:div w:id="1934969228">
      <w:marLeft w:val="640"/>
      <w:marRight w:val="0"/>
      <w:marTop w:val="0"/>
      <w:marBottom w:val="0"/>
      <w:divBdr>
        <w:top w:val="none" w:sz="0" w:space="0" w:color="auto"/>
        <w:left w:val="none" w:sz="0" w:space="0" w:color="auto"/>
        <w:bottom w:val="none" w:sz="0" w:space="0" w:color="auto"/>
        <w:right w:val="none" w:sz="0" w:space="0" w:color="auto"/>
      </w:divBdr>
    </w:div>
    <w:div w:id="1934973412">
      <w:marLeft w:val="480"/>
      <w:marRight w:val="0"/>
      <w:marTop w:val="0"/>
      <w:marBottom w:val="0"/>
      <w:divBdr>
        <w:top w:val="none" w:sz="0" w:space="0" w:color="auto"/>
        <w:left w:val="none" w:sz="0" w:space="0" w:color="auto"/>
        <w:bottom w:val="none" w:sz="0" w:space="0" w:color="auto"/>
        <w:right w:val="none" w:sz="0" w:space="0" w:color="auto"/>
      </w:divBdr>
    </w:div>
    <w:div w:id="1935018927">
      <w:marLeft w:val="480"/>
      <w:marRight w:val="0"/>
      <w:marTop w:val="0"/>
      <w:marBottom w:val="0"/>
      <w:divBdr>
        <w:top w:val="none" w:sz="0" w:space="0" w:color="auto"/>
        <w:left w:val="none" w:sz="0" w:space="0" w:color="auto"/>
        <w:bottom w:val="none" w:sz="0" w:space="0" w:color="auto"/>
        <w:right w:val="none" w:sz="0" w:space="0" w:color="auto"/>
      </w:divBdr>
    </w:div>
    <w:div w:id="1935046825">
      <w:marLeft w:val="640"/>
      <w:marRight w:val="0"/>
      <w:marTop w:val="0"/>
      <w:marBottom w:val="0"/>
      <w:divBdr>
        <w:top w:val="none" w:sz="0" w:space="0" w:color="auto"/>
        <w:left w:val="none" w:sz="0" w:space="0" w:color="auto"/>
        <w:bottom w:val="none" w:sz="0" w:space="0" w:color="auto"/>
        <w:right w:val="none" w:sz="0" w:space="0" w:color="auto"/>
      </w:divBdr>
    </w:div>
    <w:div w:id="1935093754">
      <w:marLeft w:val="640"/>
      <w:marRight w:val="0"/>
      <w:marTop w:val="0"/>
      <w:marBottom w:val="0"/>
      <w:divBdr>
        <w:top w:val="none" w:sz="0" w:space="0" w:color="auto"/>
        <w:left w:val="none" w:sz="0" w:space="0" w:color="auto"/>
        <w:bottom w:val="none" w:sz="0" w:space="0" w:color="auto"/>
        <w:right w:val="none" w:sz="0" w:space="0" w:color="auto"/>
      </w:divBdr>
    </w:div>
    <w:div w:id="1935094289">
      <w:marLeft w:val="640"/>
      <w:marRight w:val="0"/>
      <w:marTop w:val="0"/>
      <w:marBottom w:val="0"/>
      <w:divBdr>
        <w:top w:val="none" w:sz="0" w:space="0" w:color="auto"/>
        <w:left w:val="none" w:sz="0" w:space="0" w:color="auto"/>
        <w:bottom w:val="none" w:sz="0" w:space="0" w:color="auto"/>
        <w:right w:val="none" w:sz="0" w:space="0" w:color="auto"/>
      </w:divBdr>
    </w:div>
    <w:div w:id="1935240519">
      <w:marLeft w:val="480"/>
      <w:marRight w:val="0"/>
      <w:marTop w:val="0"/>
      <w:marBottom w:val="0"/>
      <w:divBdr>
        <w:top w:val="none" w:sz="0" w:space="0" w:color="auto"/>
        <w:left w:val="none" w:sz="0" w:space="0" w:color="auto"/>
        <w:bottom w:val="none" w:sz="0" w:space="0" w:color="auto"/>
        <w:right w:val="none" w:sz="0" w:space="0" w:color="auto"/>
      </w:divBdr>
    </w:div>
    <w:div w:id="1935287411">
      <w:marLeft w:val="640"/>
      <w:marRight w:val="0"/>
      <w:marTop w:val="0"/>
      <w:marBottom w:val="0"/>
      <w:divBdr>
        <w:top w:val="none" w:sz="0" w:space="0" w:color="auto"/>
        <w:left w:val="none" w:sz="0" w:space="0" w:color="auto"/>
        <w:bottom w:val="none" w:sz="0" w:space="0" w:color="auto"/>
        <w:right w:val="none" w:sz="0" w:space="0" w:color="auto"/>
      </w:divBdr>
    </w:div>
    <w:div w:id="1935436477">
      <w:marLeft w:val="640"/>
      <w:marRight w:val="0"/>
      <w:marTop w:val="0"/>
      <w:marBottom w:val="0"/>
      <w:divBdr>
        <w:top w:val="none" w:sz="0" w:space="0" w:color="auto"/>
        <w:left w:val="none" w:sz="0" w:space="0" w:color="auto"/>
        <w:bottom w:val="none" w:sz="0" w:space="0" w:color="auto"/>
        <w:right w:val="none" w:sz="0" w:space="0" w:color="auto"/>
      </w:divBdr>
    </w:div>
    <w:div w:id="1935438026">
      <w:marLeft w:val="640"/>
      <w:marRight w:val="0"/>
      <w:marTop w:val="0"/>
      <w:marBottom w:val="0"/>
      <w:divBdr>
        <w:top w:val="none" w:sz="0" w:space="0" w:color="auto"/>
        <w:left w:val="none" w:sz="0" w:space="0" w:color="auto"/>
        <w:bottom w:val="none" w:sz="0" w:space="0" w:color="auto"/>
        <w:right w:val="none" w:sz="0" w:space="0" w:color="auto"/>
      </w:divBdr>
    </w:div>
    <w:div w:id="1935475536">
      <w:marLeft w:val="480"/>
      <w:marRight w:val="0"/>
      <w:marTop w:val="0"/>
      <w:marBottom w:val="0"/>
      <w:divBdr>
        <w:top w:val="none" w:sz="0" w:space="0" w:color="auto"/>
        <w:left w:val="none" w:sz="0" w:space="0" w:color="auto"/>
        <w:bottom w:val="none" w:sz="0" w:space="0" w:color="auto"/>
        <w:right w:val="none" w:sz="0" w:space="0" w:color="auto"/>
      </w:divBdr>
    </w:div>
    <w:div w:id="1935506442">
      <w:marLeft w:val="640"/>
      <w:marRight w:val="0"/>
      <w:marTop w:val="0"/>
      <w:marBottom w:val="0"/>
      <w:divBdr>
        <w:top w:val="none" w:sz="0" w:space="0" w:color="auto"/>
        <w:left w:val="none" w:sz="0" w:space="0" w:color="auto"/>
        <w:bottom w:val="none" w:sz="0" w:space="0" w:color="auto"/>
        <w:right w:val="none" w:sz="0" w:space="0" w:color="auto"/>
      </w:divBdr>
    </w:div>
    <w:div w:id="1935551053">
      <w:marLeft w:val="640"/>
      <w:marRight w:val="0"/>
      <w:marTop w:val="0"/>
      <w:marBottom w:val="0"/>
      <w:divBdr>
        <w:top w:val="none" w:sz="0" w:space="0" w:color="auto"/>
        <w:left w:val="none" w:sz="0" w:space="0" w:color="auto"/>
        <w:bottom w:val="none" w:sz="0" w:space="0" w:color="auto"/>
        <w:right w:val="none" w:sz="0" w:space="0" w:color="auto"/>
      </w:divBdr>
    </w:div>
    <w:div w:id="1935552850">
      <w:marLeft w:val="640"/>
      <w:marRight w:val="0"/>
      <w:marTop w:val="0"/>
      <w:marBottom w:val="0"/>
      <w:divBdr>
        <w:top w:val="none" w:sz="0" w:space="0" w:color="auto"/>
        <w:left w:val="none" w:sz="0" w:space="0" w:color="auto"/>
        <w:bottom w:val="none" w:sz="0" w:space="0" w:color="auto"/>
        <w:right w:val="none" w:sz="0" w:space="0" w:color="auto"/>
      </w:divBdr>
    </w:div>
    <w:div w:id="1935623933">
      <w:marLeft w:val="640"/>
      <w:marRight w:val="0"/>
      <w:marTop w:val="0"/>
      <w:marBottom w:val="0"/>
      <w:divBdr>
        <w:top w:val="none" w:sz="0" w:space="0" w:color="auto"/>
        <w:left w:val="none" w:sz="0" w:space="0" w:color="auto"/>
        <w:bottom w:val="none" w:sz="0" w:space="0" w:color="auto"/>
        <w:right w:val="none" w:sz="0" w:space="0" w:color="auto"/>
      </w:divBdr>
    </w:div>
    <w:div w:id="1935631279">
      <w:marLeft w:val="480"/>
      <w:marRight w:val="0"/>
      <w:marTop w:val="0"/>
      <w:marBottom w:val="0"/>
      <w:divBdr>
        <w:top w:val="none" w:sz="0" w:space="0" w:color="auto"/>
        <w:left w:val="none" w:sz="0" w:space="0" w:color="auto"/>
        <w:bottom w:val="none" w:sz="0" w:space="0" w:color="auto"/>
        <w:right w:val="none" w:sz="0" w:space="0" w:color="auto"/>
      </w:divBdr>
    </w:div>
    <w:div w:id="1935740472">
      <w:marLeft w:val="480"/>
      <w:marRight w:val="0"/>
      <w:marTop w:val="0"/>
      <w:marBottom w:val="0"/>
      <w:divBdr>
        <w:top w:val="none" w:sz="0" w:space="0" w:color="auto"/>
        <w:left w:val="none" w:sz="0" w:space="0" w:color="auto"/>
        <w:bottom w:val="none" w:sz="0" w:space="0" w:color="auto"/>
        <w:right w:val="none" w:sz="0" w:space="0" w:color="auto"/>
      </w:divBdr>
    </w:div>
    <w:div w:id="1935824036">
      <w:marLeft w:val="640"/>
      <w:marRight w:val="0"/>
      <w:marTop w:val="0"/>
      <w:marBottom w:val="0"/>
      <w:divBdr>
        <w:top w:val="none" w:sz="0" w:space="0" w:color="auto"/>
        <w:left w:val="none" w:sz="0" w:space="0" w:color="auto"/>
        <w:bottom w:val="none" w:sz="0" w:space="0" w:color="auto"/>
        <w:right w:val="none" w:sz="0" w:space="0" w:color="auto"/>
      </w:divBdr>
    </w:div>
    <w:div w:id="1935937999">
      <w:marLeft w:val="640"/>
      <w:marRight w:val="0"/>
      <w:marTop w:val="0"/>
      <w:marBottom w:val="0"/>
      <w:divBdr>
        <w:top w:val="none" w:sz="0" w:space="0" w:color="auto"/>
        <w:left w:val="none" w:sz="0" w:space="0" w:color="auto"/>
        <w:bottom w:val="none" w:sz="0" w:space="0" w:color="auto"/>
        <w:right w:val="none" w:sz="0" w:space="0" w:color="auto"/>
      </w:divBdr>
    </w:div>
    <w:div w:id="1936011179">
      <w:marLeft w:val="480"/>
      <w:marRight w:val="0"/>
      <w:marTop w:val="0"/>
      <w:marBottom w:val="0"/>
      <w:divBdr>
        <w:top w:val="none" w:sz="0" w:space="0" w:color="auto"/>
        <w:left w:val="none" w:sz="0" w:space="0" w:color="auto"/>
        <w:bottom w:val="none" w:sz="0" w:space="0" w:color="auto"/>
        <w:right w:val="none" w:sz="0" w:space="0" w:color="auto"/>
      </w:divBdr>
    </w:div>
    <w:div w:id="1936011293">
      <w:marLeft w:val="480"/>
      <w:marRight w:val="0"/>
      <w:marTop w:val="0"/>
      <w:marBottom w:val="0"/>
      <w:divBdr>
        <w:top w:val="none" w:sz="0" w:space="0" w:color="auto"/>
        <w:left w:val="none" w:sz="0" w:space="0" w:color="auto"/>
        <w:bottom w:val="none" w:sz="0" w:space="0" w:color="auto"/>
        <w:right w:val="none" w:sz="0" w:space="0" w:color="auto"/>
      </w:divBdr>
    </w:div>
    <w:div w:id="1936016442">
      <w:marLeft w:val="640"/>
      <w:marRight w:val="0"/>
      <w:marTop w:val="0"/>
      <w:marBottom w:val="0"/>
      <w:divBdr>
        <w:top w:val="none" w:sz="0" w:space="0" w:color="auto"/>
        <w:left w:val="none" w:sz="0" w:space="0" w:color="auto"/>
        <w:bottom w:val="none" w:sz="0" w:space="0" w:color="auto"/>
        <w:right w:val="none" w:sz="0" w:space="0" w:color="auto"/>
      </w:divBdr>
    </w:div>
    <w:div w:id="1936088791">
      <w:marLeft w:val="480"/>
      <w:marRight w:val="0"/>
      <w:marTop w:val="0"/>
      <w:marBottom w:val="0"/>
      <w:divBdr>
        <w:top w:val="none" w:sz="0" w:space="0" w:color="auto"/>
        <w:left w:val="none" w:sz="0" w:space="0" w:color="auto"/>
        <w:bottom w:val="none" w:sz="0" w:space="0" w:color="auto"/>
        <w:right w:val="none" w:sz="0" w:space="0" w:color="auto"/>
      </w:divBdr>
    </w:div>
    <w:div w:id="1936092096">
      <w:marLeft w:val="640"/>
      <w:marRight w:val="0"/>
      <w:marTop w:val="0"/>
      <w:marBottom w:val="0"/>
      <w:divBdr>
        <w:top w:val="none" w:sz="0" w:space="0" w:color="auto"/>
        <w:left w:val="none" w:sz="0" w:space="0" w:color="auto"/>
        <w:bottom w:val="none" w:sz="0" w:space="0" w:color="auto"/>
        <w:right w:val="none" w:sz="0" w:space="0" w:color="auto"/>
      </w:divBdr>
    </w:div>
    <w:div w:id="1936093164">
      <w:marLeft w:val="640"/>
      <w:marRight w:val="0"/>
      <w:marTop w:val="0"/>
      <w:marBottom w:val="0"/>
      <w:divBdr>
        <w:top w:val="none" w:sz="0" w:space="0" w:color="auto"/>
        <w:left w:val="none" w:sz="0" w:space="0" w:color="auto"/>
        <w:bottom w:val="none" w:sz="0" w:space="0" w:color="auto"/>
        <w:right w:val="none" w:sz="0" w:space="0" w:color="auto"/>
      </w:divBdr>
    </w:div>
    <w:div w:id="1936202559">
      <w:marLeft w:val="640"/>
      <w:marRight w:val="0"/>
      <w:marTop w:val="0"/>
      <w:marBottom w:val="0"/>
      <w:divBdr>
        <w:top w:val="none" w:sz="0" w:space="0" w:color="auto"/>
        <w:left w:val="none" w:sz="0" w:space="0" w:color="auto"/>
        <w:bottom w:val="none" w:sz="0" w:space="0" w:color="auto"/>
        <w:right w:val="none" w:sz="0" w:space="0" w:color="auto"/>
      </w:divBdr>
    </w:div>
    <w:div w:id="1936280708">
      <w:marLeft w:val="480"/>
      <w:marRight w:val="0"/>
      <w:marTop w:val="0"/>
      <w:marBottom w:val="0"/>
      <w:divBdr>
        <w:top w:val="none" w:sz="0" w:space="0" w:color="auto"/>
        <w:left w:val="none" w:sz="0" w:space="0" w:color="auto"/>
        <w:bottom w:val="none" w:sz="0" w:space="0" w:color="auto"/>
        <w:right w:val="none" w:sz="0" w:space="0" w:color="auto"/>
      </w:divBdr>
    </w:div>
    <w:div w:id="1936280946">
      <w:marLeft w:val="640"/>
      <w:marRight w:val="0"/>
      <w:marTop w:val="0"/>
      <w:marBottom w:val="0"/>
      <w:divBdr>
        <w:top w:val="none" w:sz="0" w:space="0" w:color="auto"/>
        <w:left w:val="none" w:sz="0" w:space="0" w:color="auto"/>
        <w:bottom w:val="none" w:sz="0" w:space="0" w:color="auto"/>
        <w:right w:val="none" w:sz="0" w:space="0" w:color="auto"/>
      </w:divBdr>
    </w:div>
    <w:div w:id="1936286373">
      <w:marLeft w:val="480"/>
      <w:marRight w:val="0"/>
      <w:marTop w:val="0"/>
      <w:marBottom w:val="0"/>
      <w:divBdr>
        <w:top w:val="none" w:sz="0" w:space="0" w:color="auto"/>
        <w:left w:val="none" w:sz="0" w:space="0" w:color="auto"/>
        <w:bottom w:val="none" w:sz="0" w:space="0" w:color="auto"/>
        <w:right w:val="none" w:sz="0" w:space="0" w:color="auto"/>
      </w:divBdr>
    </w:div>
    <w:div w:id="1936400710">
      <w:marLeft w:val="640"/>
      <w:marRight w:val="0"/>
      <w:marTop w:val="0"/>
      <w:marBottom w:val="0"/>
      <w:divBdr>
        <w:top w:val="none" w:sz="0" w:space="0" w:color="auto"/>
        <w:left w:val="none" w:sz="0" w:space="0" w:color="auto"/>
        <w:bottom w:val="none" w:sz="0" w:space="0" w:color="auto"/>
        <w:right w:val="none" w:sz="0" w:space="0" w:color="auto"/>
      </w:divBdr>
    </w:div>
    <w:div w:id="1936480117">
      <w:marLeft w:val="640"/>
      <w:marRight w:val="0"/>
      <w:marTop w:val="0"/>
      <w:marBottom w:val="0"/>
      <w:divBdr>
        <w:top w:val="none" w:sz="0" w:space="0" w:color="auto"/>
        <w:left w:val="none" w:sz="0" w:space="0" w:color="auto"/>
        <w:bottom w:val="none" w:sz="0" w:space="0" w:color="auto"/>
        <w:right w:val="none" w:sz="0" w:space="0" w:color="auto"/>
      </w:divBdr>
    </w:div>
    <w:div w:id="1936668053">
      <w:marLeft w:val="640"/>
      <w:marRight w:val="0"/>
      <w:marTop w:val="0"/>
      <w:marBottom w:val="0"/>
      <w:divBdr>
        <w:top w:val="none" w:sz="0" w:space="0" w:color="auto"/>
        <w:left w:val="none" w:sz="0" w:space="0" w:color="auto"/>
        <w:bottom w:val="none" w:sz="0" w:space="0" w:color="auto"/>
        <w:right w:val="none" w:sz="0" w:space="0" w:color="auto"/>
      </w:divBdr>
    </w:div>
    <w:div w:id="1936672484">
      <w:marLeft w:val="640"/>
      <w:marRight w:val="0"/>
      <w:marTop w:val="0"/>
      <w:marBottom w:val="0"/>
      <w:divBdr>
        <w:top w:val="none" w:sz="0" w:space="0" w:color="auto"/>
        <w:left w:val="none" w:sz="0" w:space="0" w:color="auto"/>
        <w:bottom w:val="none" w:sz="0" w:space="0" w:color="auto"/>
        <w:right w:val="none" w:sz="0" w:space="0" w:color="auto"/>
      </w:divBdr>
    </w:div>
    <w:div w:id="1936672523">
      <w:marLeft w:val="640"/>
      <w:marRight w:val="0"/>
      <w:marTop w:val="0"/>
      <w:marBottom w:val="0"/>
      <w:divBdr>
        <w:top w:val="none" w:sz="0" w:space="0" w:color="auto"/>
        <w:left w:val="none" w:sz="0" w:space="0" w:color="auto"/>
        <w:bottom w:val="none" w:sz="0" w:space="0" w:color="auto"/>
        <w:right w:val="none" w:sz="0" w:space="0" w:color="auto"/>
      </w:divBdr>
    </w:div>
    <w:div w:id="1936747281">
      <w:marLeft w:val="480"/>
      <w:marRight w:val="0"/>
      <w:marTop w:val="0"/>
      <w:marBottom w:val="0"/>
      <w:divBdr>
        <w:top w:val="none" w:sz="0" w:space="0" w:color="auto"/>
        <w:left w:val="none" w:sz="0" w:space="0" w:color="auto"/>
        <w:bottom w:val="none" w:sz="0" w:space="0" w:color="auto"/>
        <w:right w:val="none" w:sz="0" w:space="0" w:color="auto"/>
      </w:divBdr>
    </w:div>
    <w:div w:id="1936748980">
      <w:marLeft w:val="640"/>
      <w:marRight w:val="0"/>
      <w:marTop w:val="0"/>
      <w:marBottom w:val="0"/>
      <w:divBdr>
        <w:top w:val="none" w:sz="0" w:space="0" w:color="auto"/>
        <w:left w:val="none" w:sz="0" w:space="0" w:color="auto"/>
        <w:bottom w:val="none" w:sz="0" w:space="0" w:color="auto"/>
        <w:right w:val="none" w:sz="0" w:space="0" w:color="auto"/>
      </w:divBdr>
    </w:div>
    <w:div w:id="1936859113">
      <w:marLeft w:val="480"/>
      <w:marRight w:val="0"/>
      <w:marTop w:val="0"/>
      <w:marBottom w:val="0"/>
      <w:divBdr>
        <w:top w:val="none" w:sz="0" w:space="0" w:color="auto"/>
        <w:left w:val="none" w:sz="0" w:space="0" w:color="auto"/>
        <w:bottom w:val="none" w:sz="0" w:space="0" w:color="auto"/>
        <w:right w:val="none" w:sz="0" w:space="0" w:color="auto"/>
      </w:divBdr>
    </w:div>
    <w:div w:id="1936935027">
      <w:marLeft w:val="480"/>
      <w:marRight w:val="0"/>
      <w:marTop w:val="0"/>
      <w:marBottom w:val="0"/>
      <w:divBdr>
        <w:top w:val="none" w:sz="0" w:space="0" w:color="auto"/>
        <w:left w:val="none" w:sz="0" w:space="0" w:color="auto"/>
        <w:bottom w:val="none" w:sz="0" w:space="0" w:color="auto"/>
        <w:right w:val="none" w:sz="0" w:space="0" w:color="auto"/>
      </w:divBdr>
    </w:div>
    <w:div w:id="1936935146">
      <w:marLeft w:val="640"/>
      <w:marRight w:val="0"/>
      <w:marTop w:val="0"/>
      <w:marBottom w:val="0"/>
      <w:divBdr>
        <w:top w:val="none" w:sz="0" w:space="0" w:color="auto"/>
        <w:left w:val="none" w:sz="0" w:space="0" w:color="auto"/>
        <w:bottom w:val="none" w:sz="0" w:space="0" w:color="auto"/>
        <w:right w:val="none" w:sz="0" w:space="0" w:color="auto"/>
      </w:divBdr>
    </w:div>
    <w:div w:id="1936937911">
      <w:marLeft w:val="480"/>
      <w:marRight w:val="0"/>
      <w:marTop w:val="0"/>
      <w:marBottom w:val="0"/>
      <w:divBdr>
        <w:top w:val="none" w:sz="0" w:space="0" w:color="auto"/>
        <w:left w:val="none" w:sz="0" w:space="0" w:color="auto"/>
        <w:bottom w:val="none" w:sz="0" w:space="0" w:color="auto"/>
        <w:right w:val="none" w:sz="0" w:space="0" w:color="auto"/>
      </w:divBdr>
    </w:div>
    <w:div w:id="1937011899">
      <w:marLeft w:val="480"/>
      <w:marRight w:val="0"/>
      <w:marTop w:val="0"/>
      <w:marBottom w:val="0"/>
      <w:divBdr>
        <w:top w:val="none" w:sz="0" w:space="0" w:color="auto"/>
        <w:left w:val="none" w:sz="0" w:space="0" w:color="auto"/>
        <w:bottom w:val="none" w:sz="0" w:space="0" w:color="auto"/>
        <w:right w:val="none" w:sz="0" w:space="0" w:color="auto"/>
      </w:divBdr>
    </w:div>
    <w:div w:id="1937128081">
      <w:marLeft w:val="640"/>
      <w:marRight w:val="0"/>
      <w:marTop w:val="0"/>
      <w:marBottom w:val="0"/>
      <w:divBdr>
        <w:top w:val="none" w:sz="0" w:space="0" w:color="auto"/>
        <w:left w:val="none" w:sz="0" w:space="0" w:color="auto"/>
        <w:bottom w:val="none" w:sz="0" w:space="0" w:color="auto"/>
        <w:right w:val="none" w:sz="0" w:space="0" w:color="auto"/>
      </w:divBdr>
    </w:div>
    <w:div w:id="1937202327">
      <w:marLeft w:val="480"/>
      <w:marRight w:val="0"/>
      <w:marTop w:val="0"/>
      <w:marBottom w:val="0"/>
      <w:divBdr>
        <w:top w:val="none" w:sz="0" w:space="0" w:color="auto"/>
        <w:left w:val="none" w:sz="0" w:space="0" w:color="auto"/>
        <w:bottom w:val="none" w:sz="0" w:space="0" w:color="auto"/>
        <w:right w:val="none" w:sz="0" w:space="0" w:color="auto"/>
      </w:divBdr>
    </w:div>
    <w:div w:id="1937210355">
      <w:marLeft w:val="640"/>
      <w:marRight w:val="0"/>
      <w:marTop w:val="0"/>
      <w:marBottom w:val="0"/>
      <w:divBdr>
        <w:top w:val="none" w:sz="0" w:space="0" w:color="auto"/>
        <w:left w:val="none" w:sz="0" w:space="0" w:color="auto"/>
        <w:bottom w:val="none" w:sz="0" w:space="0" w:color="auto"/>
        <w:right w:val="none" w:sz="0" w:space="0" w:color="auto"/>
      </w:divBdr>
    </w:div>
    <w:div w:id="1937210395">
      <w:marLeft w:val="640"/>
      <w:marRight w:val="0"/>
      <w:marTop w:val="0"/>
      <w:marBottom w:val="0"/>
      <w:divBdr>
        <w:top w:val="none" w:sz="0" w:space="0" w:color="auto"/>
        <w:left w:val="none" w:sz="0" w:space="0" w:color="auto"/>
        <w:bottom w:val="none" w:sz="0" w:space="0" w:color="auto"/>
        <w:right w:val="none" w:sz="0" w:space="0" w:color="auto"/>
      </w:divBdr>
    </w:div>
    <w:div w:id="1937246254">
      <w:marLeft w:val="640"/>
      <w:marRight w:val="0"/>
      <w:marTop w:val="0"/>
      <w:marBottom w:val="0"/>
      <w:divBdr>
        <w:top w:val="none" w:sz="0" w:space="0" w:color="auto"/>
        <w:left w:val="none" w:sz="0" w:space="0" w:color="auto"/>
        <w:bottom w:val="none" w:sz="0" w:space="0" w:color="auto"/>
        <w:right w:val="none" w:sz="0" w:space="0" w:color="auto"/>
      </w:divBdr>
    </w:div>
    <w:div w:id="1937326257">
      <w:marLeft w:val="480"/>
      <w:marRight w:val="0"/>
      <w:marTop w:val="0"/>
      <w:marBottom w:val="0"/>
      <w:divBdr>
        <w:top w:val="none" w:sz="0" w:space="0" w:color="auto"/>
        <w:left w:val="none" w:sz="0" w:space="0" w:color="auto"/>
        <w:bottom w:val="none" w:sz="0" w:space="0" w:color="auto"/>
        <w:right w:val="none" w:sz="0" w:space="0" w:color="auto"/>
      </w:divBdr>
    </w:div>
    <w:div w:id="1937447039">
      <w:marLeft w:val="480"/>
      <w:marRight w:val="0"/>
      <w:marTop w:val="0"/>
      <w:marBottom w:val="0"/>
      <w:divBdr>
        <w:top w:val="none" w:sz="0" w:space="0" w:color="auto"/>
        <w:left w:val="none" w:sz="0" w:space="0" w:color="auto"/>
        <w:bottom w:val="none" w:sz="0" w:space="0" w:color="auto"/>
        <w:right w:val="none" w:sz="0" w:space="0" w:color="auto"/>
      </w:divBdr>
    </w:div>
    <w:div w:id="1937515007">
      <w:marLeft w:val="480"/>
      <w:marRight w:val="0"/>
      <w:marTop w:val="0"/>
      <w:marBottom w:val="0"/>
      <w:divBdr>
        <w:top w:val="none" w:sz="0" w:space="0" w:color="auto"/>
        <w:left w:val="none" w:sz="0" w:space="0" w:color="auto"/>
        <w:bottom w:val="none" w:sz="0" w:space="0" w:color="auto"/>
        <w:right w:val="none" w:sz="0" w:space="0" w:color="auto"/>
      </w:divBdr>
    </w:div>
    <w:div w:id="1937594408">
      <w:bodyDiv w:val="1"/>
      <w:marLeft w:val="0"/>
      <w:marRight w:val="0"/>
      <w:marTop w:val="0"/>
      <w:marBottom w:val="0"/>
      <w:divBdr>
        <w:top w:val="none" w:sz="0" w:space="0" w:color="auto"/>
        <w:left w:val="none" w:sz="0" w:space="0" w:color="auto"/>
        <w:bottom w:val="none" w:sz="0" w:space="0" w:color="auto"/>
        <w:right w:val="none" w:sz="0" w:space="0" w:color="auto"/>
      </w:divBdr>
      <w:divsChild>
        <w:div w:id="1457214637">
          <w:marLeft w:val="640"/>
          <w:marRight w:val="0"/>
          <w:marTop w:val="0"/>
          <w:marBottom w:val="0"/>
          <w:divBdr>
            <w:top w:val="none" w:sz="0" w:space="0" w:color="auto"/>
            <w:left w:val="none" w:sz="0" w:space="0" w:color="auto"/>
            <w:bottom w:val="none" w:sz="0" w:space="0" w:color="auto"/>
            <w:right w:val="none" w:sz="0" w:space="0" w:color="auto"/>
          </w:divBdr>
        </w:div>
        <w:div w:id="1152910734">
          <w:marLeft w:val="640"/>
          <w:marRight w:val="0"/>
          <w:marTop w:val="0"/>
          <w:marBottom w:val="0"/>
          <w:divBdr>
            <w:top w:val="none" w:sz="0" w:space="0" w:color="auto"/>
            <w:left w:val="none" w:sz="0" w:space="0" w:color="auto"/>
            <w:bottom w:val="none" w:sz="0" w:space="0" w:color="auto"/>
            <w:right w:val="none" w:sz="0" w:space="0" w:color="auto"/>
          </w:divBdr>
        </w:div>
        <w:div w:id="477768079">
          <w:marLeft w:val="640"/>
          <w:marRight w:val="0"/>
          <w:marTop w:val="0"/>
          <w:marBottom w:val="0"/>
          <w:divBdr>
            <w:top w:val="none" w:sz="0" w:space="0" w:color="auto"/>
            <w:left w:val="none" w:sz="0" w:space="0" w:color="auto"/>
            <w:bottom w:val="none" w:sz="0" w:space="0" w:color="auto"/>
            <w:right w:val="none" w:sz="0" w:space="0" w:color="auto"/>
          </w:divBdr>
        </w:div>
        <w:div w:id="1219895577">
          <w:marLeft w:val="640"/>
          <w:marRight w:val="0"/>
          <w:marTop w:val="0"/>
          <w:marBottom w:val="0"/>
          <w:divBdr>
            <w:top w:val="none" w:sz="0" w:space="0" w:color="auto"/>
            <w:left w:val="none" w:sz="0" w:space="0" w:color="auto"/>
            <w:bottom w:val="none" w:sz="0" w:space="0" w:color="auto"/>
            <w:right w:val="none" w:sz="0" w:space="0" w:color="auto"/>
          </w:divBdr>
        </w:div>
        <w:div w:id="1870294297">
          <w:marLeft w:val="640"/>
          <w:marRight w:val="0"/>
          <w:marTop w:val="0"/>
          <w:marBottom w:val="0"/>
          <w:divBdr>
            <w:top w:val="none" w:sz="0" w:space="0" w:color="auto"/>
            <w:left w:val="none" w:sz="0" w:space="0" w:color="auto"/>
            <w:bottom w:val="none" w:sz="0" w:space="0" w:color="auto"/>
            <w:right w:val="none" w:sz="0" w:space="0" w:color="auto"/>
          </w:divBdr>
        </w:div>
        <w:div w:id="1519350504">
          <w:marLeft w:val="640"/>
          <w:marRight w:val="0"/>
          <w:marTop w:val="0"/>
          <w:marBottom w:val="0"/>
          <w:divBdr>
            <w:top w:val="none" w:sz="0" w:space="0" w:color="auto"/>
            <w:left w:val="none" w:sz="0" w:space="0" w:color="auto"/>
            <w:bottom w:val="none" w:sz="0" w:space="0" w:color="auto"/>
            <w:right w:val="none" w:sz="0" w:space="0" w:color="auto"/>
          </w:divBdr>
        </w:div>
        <w:div w:id="628703426">
          <w:marLeft w:val="640"/>
          <w:marRight w:val="0"/>
          <w:marTop w:val="0"/>
          <w:marBottom w:val="0"/>
          <w:divBdr>
            <w:top w:val="none" w:sz="0" w:space="0" w:color="auto"/>
            <w:left w:val="none" w:sz="0" w:space="0" w:color="auto"/>
            <w:bottom w:val="none" w:sz="0" w:space="0" w:color="auto"/>
            <w:right w:val="none" w:sz="0" w:space="0" w:color="auto"/>
          </w:divBdr>
        </w:div>
        <w:div w:id="1528566533">
          <w:marLeft w:val="640"/>
          <w:marRight w:val="0"/>
          <w:marTop w:val="0"/>
          <w:marBottom w:val="0"/>
          <w:divBdr>
            <w:top w:val="none" w:sz="0" w:space="0" w:color="auto"/>
            <w:left w:val="none" w:sz="0" w:space="0" w:color="auto"/>
            <w:bottom w:val="none" w:sz="0" w:space="0" w:color="auto"/>
            <w:right w:val="none" w:sz="0" w:space="0" w:color="auto"/>
          </w:divBdr>
        </w:div>
        <w:div w:id="283391067">
          <w:marLeft w:val="640"/>
          <w:marRight w:val="0"/>
          <w:marTop w:val="0"/>
          <w:marBottom w:val="0"/>
          <w:divBdr>
            <w:top w:val="none" w:sz="0" w:space="0" w:color="auto"/>
            <w:left w:val="none" w:sz="0" w:space="0" w:color="auto"/>
            <w:bottom w:val="none" w:sz="0" w:space="0" w:color="auto"/>
            <w:right w:val="none" w:sz="0" w:space="0" w:color="auto"/>
          </w:divBdr>
        </w:div>
        <w:div w:id="1187131884">
          <w:marLeft w:val="640"/>
          <w:marRight w:val="0"/>
          <w:marTop w:val="0"/>
          <w:marBottom w:val="0"/>
          <w:divBdr>
            <w:top w:val="none" w:sz="0" w:space="0" w:color="auto"/>
            <w:left w:val="none" w:sz="0" w:space="0" w:color="auto"/>
            <w:bottom w:val="none" w:sz="0" w:space="0" w:color="auto"/>
            <w:right w:val="none" w:sz="0" w:space="0" w:color="auto"/>
          </w:divBdr>
        </w:div>
        <w:div w:id="1686396128">
          <w:marLeft w:val="640"/>
          <w:marRight w:val="0"/>
          <w:marTop w:val="0"/>
          <w:marBottom w:val="0"/>
          <w:divBdr>
            <w:top w:val="none" w:sz="0" w:space="0" w:color="auto"/>
            <w:left w:val="none" w:sz="0" w:space="0" w:color="auto"/>
            <w:bottom w:val="none" w:sz="0" w:space="0" w:color="auto"/>
            <w:right w:val="none" w:sz="0" w:space="0" w:color="auto"/>
          </w:divBdr>
        </w:div>
        <w:div w:id="560482861">
          <w:marLeft w:val="640"/>
          <w:marRight w:val="0"/>
          <w:marTop w:val="0"/>
          <w:marBottom w:val="0"/>
          <w:divBdr>
            <w:top w:val="none" w:sz="0" w:space="0" w:color="auto"/>
            <w:left w:val="none" w:sz="0" w:space="0" w:color="auto"/>
            <w:bottom w:val="none" w:sz="0" w:space="0" w:color="auto"/>
            <w:right w:val="none" w:sz="0" w:space="0" w:color="auto"/>
          </w:divBdr>
        </w:div>
        <w:div w:id="2037191973">
          <w:marLeft w:val="640"/>
          <w:marRight w:val="0"/>
          <w:marTop w:val="0"/>
          <w:marBottom w:val="0"/>
          <w:divBdr>
            <w:top w:val="none" w:sz="0" w:space="0" w:color="auto"/>
            <w:left w:val="none" w:sz="0" w:space="0" w:color="auto"/>
            <w:bottom w:val="none" w:sz="0" w:space="0" w:color="auto"/>
            <w:right w:val="none" w:sz="0" w:space="0" w:color="auto"/>
          </w:divBdr>
        </w:div>
        <w:div w:id="1860776202">
          <w:marLeft w:val="640"/>
          <w:marRight w:val="0"/>
          <w:marTop w:val="0"/>
          <w:marBottom w:val="0"/>
          <w:divBdr>
            <w:top w:val="none" w:sz="0" w:space="0" w:color="auto"/>
            <w:left w:val="none" w:sz="0" w:space="0" w:color="auto"/>
            <w:bottom w:val="none" w:sz="0" w:space="0" w:color="auto"/>
            <w:right w:val="none" w:sz="0" w:space="0" w:color="auto"/>
          </w:divBdr>
        </w:div>
        <w:div w:id="1434669348">
          <w:marLeft w:val="640"/>
          <w:marRight w:val="0"/>
          <w:marTop w:val="0"/>
          <w:marBottom w:val="0"/>
          <w:divBdr>
            <w:top w:val="none" w:sz="0" w:space="0" w:color="auto"/>
            <w:left w:val="none" w:sz="0" w:space="0" w:color="auto"/>
            <w:bottom w:val="none" w:sz="0" w:space="0" w:color="auto"/>
            <w:right w:val="none" w:sz="0" w:space="0" w:color="auto"/>
          </w:divBdr>
        </w:div>
        <w:div w:id="1870139150">
          <w:marLeft w:val="640"/>
          <w:marRight w:val="0"/>
          <w:marTop w:val="0"/>
          <w:marBottom w:val="0"/>
          <w:divBdr>
            <w:top w:val="none" w:sz="0" w:space="0" w:color="auto"/>
            <w:left w:val="none" w:sz="0" w:space="0" w:color="auto"/>
            <w:bottom w:val="none" w:sz="0" w:space="0" w:color="auto"/>
            <w:right w:val="none" w:sz="0" w:space="0" w:color="auto"/>
          </w:divBdr>
        </w:div>
        <w:div w:id="865605876">
          <w:marLeft w:val="640"/>
          <w:marRight w:val="0"/>
          <w:marTop w:val="0"/>
          <w:marBottom w:val="0"/>
          <w:divBdr>
            <w:top w:val="none" w:sz="0" w:space="0" w:color="auto"/>
            <w:left w:val="none" w:sz="0" w:space="0" w:color="auto"/>
            <w:bottom w:val="none" w:sz="0" w:space="0" w:color="auto"/>
            <w:right w:val="none" w:sz="0" w:space="0" w:color="auto"/>
          </w:divBdr>
        </w:div>
        <w:div w:id="1312053971">
          <w:marLeft w:val="640"/>
          <w:marRight w:val="0"/>
          <w:marTop w:val="0"/>
          <w:marBottom w:val="0"/>
          <w:divBdr>
            <w:top w:val="none" w:sz="0" w:space="0" w:color="auto"/>
            <w:left w:val="none" w:sz="0" w:space="0" w:color="auto"/>
            <w:bottom w:val="none" w:sz="0" w:space="0" w:color="auto"/>
            <w:right w:val="none" w:sz="0" w:space="0" w:color="auto"/>
          </w:divBdr>
        </w:div>
        <w:div w:id="624239771">
          <w:marLeft w:val="640"/>
          <w:marRight w:val="0"/>
          <w:marTop w:val="0"/>
          <w:marBottom w:val="0"/>
          <w:divBdr>
            <w:top w:val="none" w:sz="0" w:space="0" w:color="auto"/>
            <w:left w:val="none" w:sz="0" w:space="0" w:color="auto"/>
            <w:bottom w:val="none" w:sz="0" w:space="0" w:color="auto"/>
            <w:right w:val="none" w:sz="0" w:space="0" w:color="auto"/>
          </w:divBdr>
        </w:div>
        <w:div w:id="1783181650">
          <w:marLeft w:val="640"/>
          <w:marRight w:val="0"/>
          <w:marTop w:val="0"/>
          <w:marBottom w:val="0"/>
          <w:divBdr>
            <w:top w:val="none" w:sz="0" w:space="0" w:color="auto"/>
            <w:left w:val="none" w:sz="0" w:space="0" w:color="auto"/>
            <w:bottom w:val="none" w:sz="0" w:space="0" w:color="auto"/>
            <w:right w:val="none" w:sz="0" w:space="0" w:color="auto"/>
          </w:divBdr>
        </w:div>
        <w:div w:id="1444838287">
          <w:marLeft w:val="640"/>
          <w:marRight w:val="0"/>
          <w:marTop w:val="0"/>
          <w:marBottom w:val="0"/>
          <w:divBdr>
            <w:top w:val="none" w:sz="0" w:space="0" w:color="auto"/>
            <w:left w:val="none" w:sz="0" w:space="0" w:color="auto"/>
            <w:bottom w:val="none" w:sz="0" w:space="0" w:color="auto"/>
            <w:right w:val="none" w:sz="0" w:space="0" w:color="auto"/>
          </w:divBdr>
        </w:div>
        <w:div w:id="18706348">
          <w:marLeft w:val="640"/>
          <w:marRight w:val="0"/>
          <w:marTop w:val="0"/>
          <w:marBottom w:val="0"/>
          <w:divBdr>
            <w:top w:val="none" w:sz="0" w:space="0" w:color="auto"/>
            <w:left w:val="none" w:sz="0" w:space="0" w:color="auto"/>
            <w:bottom w:val="none" w:sz="0" w:space="0" w:color="auto"/>
            <w:right w:val="none" w:sz="0" w:space="0" w:color="auto"/>
          </w:divBdr>
        </w:div>
        <w:div w:id="1959600524">
          <w:marLeft w:val="640"/>
          <w:marRight w:val="0"/>
          <w:marTop w:val="0"/>
          <w:marBottom w:val="0"/>
          <w:divBdr>
            <w:top w:val="none" w:sz="0" w:space="0" w:color="auto"/>
            <w:left w:val="none" w:sz="0" w:space="0" w:color="auto"/>
            <w:bottom w:val="none" w:sz="0" w:space="0" w:color="auto"/>
            <w:right w:val="none" w:sz="0" w:space="0" w:color="auto"/>
          </w:divBdr>
        </w:div>
        <w:div w:id="1839688615">
          <w:marLeft w:val="640"/>
          <w:marRight w:val="0"/>
          <w:marTop w:val="0"/>
          <w:marBottom w:val="0"/>
          <w:divBdr>
            <w:top w:val="none" w:sz="0" w:space="0" w:color="auto"/>
            <w:left w:val="none" w:sz="0" w:space="0" w:color="auto"/>
            <w:bottom w:val="none" w:sz="0" w:space="0" w:color="auto"/>
            <w:right w:val="none" w:sz="0" w:space="0" w:color="auto"/>
          </w:divBdr>
        </w:div>
        <w:div w:id="652679941">
          <w:marLeft w:val="640"/>
          <w:marRight w:val="0"/>
          <w:marTop w:val="0"/>
          <w:marBottom w:val="0"/>
          <w:divBdr>
            <w:top w:val="none" w:sz="0" w:space="0" w:color="auto"/>
            <w:left w:val="none" w:sz="0" w:space="0" w:color="auto"/>
            <w:bottom w:val="none" w:sz="0" w:space="0" w:color="auto"/>
            <w:right w:val="none" w:sz="0" w:space="0" w:color="auto"/>
          </w:divBdr>
        </w:div>
        <w:div w:id="466051202">
          <w:marLeft w:val="640"/>
          <w:marRight w:val="0"/>
          <w:marTop w:val="0"/>
          <w:marBottom w:val="0"/>
          <w:divBdr>
            <w:top w:val="none" w:sz="0" w:space="0" w:color="auto"/>
            <w:left w:val="none" w:sz="0" w:space="0" w:color="auto"/>
            <w:bottom w:val="none" w:sz="0" w:space="0" w:color="auto"/>
            <w:right w:val="none" w:sz="0" w:space="0" w:color="auto"/>
          </w:divBdr>
        </w:div>
        <w:div w:id="742679047">
          <w:marLeft w:val="640"/>
          <w:marRight w:val="0"/>
          <w:marTop w:val="0"/>
          <w:marBottom w:val="0"/>
          <w:divBdr>
            <w:top w:val="none" w:sz="0" w:space="0" w:color="auto"/>
            <w:left w:val="none" w:sz="0" w:space="0" w:color="auto"/>
            <w:bottom w:val="none" w:sz="0" w:space="0" w:color="auto"/>
            <w:right w:val="none" w:sz="0" w:space="0" w:color="auto"/>
          </w:divBdr>
        </w:div>
        <w:div w:id="1804303362">
          <w:marLeft w:val="640"/>
          <w:marRight w:val="0"/>
          <w:marTop w:val="0"/>
          <w:marBottom w:val="0"/>
          <w:divBdr>
            <w:top w:val="none" w:sz="0" w:space="0" w:color="auto"/>
            <w:left w:val="none" w:sz="0" w:space="0" w:color="auto"/>
            <w:bottom w:val="none" w:sz="0" w:space="0" w:color="auto"/>
            <w:right w:val="none" w:sz="0" w:space="0" w:color="auto"/>
          </w:divBdr>
        </w:div>
        <w:div w:id="190194924">
          <w:marLeft w:val="640"/>
          <w:marRight w:val="0"/>
          <w:marTop w:val="0"/>
          <w:marBottom w:val="0"/>
          <w:divBdr>
            <w:top w:val="none" w:sz="0" w:space="0" w:color="auto"/>
            <w:left w:val="none" w:sz="0" w:space="0" w:color="auto"/>
            <w:bottom w:val="none" w:sz="0" w:space="0" w:color="auto"/>
            <w:right w:val="none" w:sz="0" w:space="0" w:color="auto"/>
          </w:divBdr>
        </w:div>
        <w:div w:id="1942714789">
          <w:marLeft w:val="640"/>
          <w:marRight w:val="0"/>
          <w:marTop w:val="0"/>
          <w:marBottom w:val="0"/>
          <w:divBdr>
            <w:top w:val="none" w:sz="0" w:space="0" w:color="auto"/>
            <w:left w:val="none" w:sz="0" w:space="0" w:color="auto"/>
            <w:bottom w:val="none" w:sz="0" w:space="0" w:color="auto"/>
            <w:right w:val="none" w:sz="0" w:space="0" w:color="auto"/>
          </w:divBdr>
        </w:div>
        <w:div w:id="2121411829">
          <w:marLeft w:val="640"/>
          <w:marRight w:val="0"/>
          <w:marTop w:val="0"/>
          <w:marBottom w:val="0"/>
          <w:divBdr>
            <w:top w:val="none" w:sz="0" w:space="0" w:color="auto"/>
            <w:left w:val="none" w:sz="0" w:space="0" w:color="auto"/>
            <w:bottom w:val="none" w:sz="0" w:space="0" w:color="auto"/>
            <w:right w:val="none" w:sz="0" w:space="0" w:color="auto"/>
          </w:divBdr>
        </w:div>
        <w:div w:id="346248632">
          <w:marLeft w:val="640"/>
          <w:marRight w:val="0"/>
          <w:marTop w:val="0"/>
          <w:marBottom w:val="0"/>
          <w:divBdr>
            <w:top w:val="none" w:sz="0" w:space="0" w:color="auto"/>
            <w:left w:val="none" w:sz="0" w:space="0" w:color="auto"/>
            <w:bottom w:val="none" w:sz="0" w:space="0" w:color="auto"/>
            <w:right w:val="none" w:sz="0" w:space="0" w:color="auto"/>
          </w:divBdr>
        </w:div>
        <w:div w:id="1851093958">
          <w:marLeft w:val="640"/>
          <w:marRight w:val="0"/>
          <w:marTop w:val="0"/>
          <w:marBottom w:val="0"/>
          <w:divBdr>
            <w:top w:val="none" w:sz="0" w:space="0" w:color="auto"/>
            <w:left w:val="none" w:sz="0" w:space="0" w:color="auto"/>
            <w:bottom w:val="none" w:sz="0" w:space="0" w:color="auto"/>
            <w:right w:val="none" w:sz="0" w:space="0" w:color="auto"/>
          </w:divBdr>
        </w:div>
        <w:div w:id="309333397">
          <w:marLeft w:val="640"/>
          <w:marRight w:val="0"/>
          <w:marTop w:val="0"/>
          <w:marBottom w:val="0"/>
          <w:divBdr>
            <w:top w:val="none" w:sz="0" w:space="0" w:color="auto"/>
            <w:left w:val="none" w:sz="0" w:space="0" w:color="auto"/>
            <w:bottom w:val="none" w:sz="0" w:space="0" w:color="auto"/>
            <w:right w:val="none" w:sz="0" w:space="0" w:color="auto"/>
          </w:divBdr>
        </w:div>
        <w:div w:id="71239821">
          <w:marLeft w:val="640"/>
          <w:marRight w:val="0"/>
          <w:marTop w:val="0"/>
          <w:marBottom w:val="0"/>
          <w:divBdr>
            <w:top w:val="none" w:sz="0" w:space="0" w:color="auto"/>
            <w:left w:val="none" w:sz="0" w:space="0" w:color="auto"/>
            <w:bottom w:val="none" w:sz="0" w:space="0" w:color="auto"/>
            <w:right w:val="none" w:sz="0" w:space="0" w:color="auto"/>
          </w:divBdr>
        </w:div>
        <w:div w:id="286011934">
          <w:marLeft w:val="640"/>
          <w:marRight w:val="0"/>
          <w:marTop w:val="0"/>
          <w:marBottom w:val="0"/>
          <w:divBdr>
            <w:top w:val="none" w:sz="0" w:space="0" w:color="auto"/>
            <w:left w:val="none" w:sz="0" w:space="0" w:color="auto"/>
            <w:bottom w:val="none" w:sz="0" w:space="0" w:color="auto"/>
            <w:right w:val="none" w:sz="0" w:space="0" w:color="auto"/>
          </w:divBdr>
        </w:div>
        <w:div w:id="1469083799">
          <w:marLeft w:val="640"/>
          <w:marRight w:val="0"/>
          <w:marTop w:val="0"/>
          <w:marBottom w:val="0"/>
          <w:divBdr>
            <w:top w:val="none" w:sz="0" w:space="0" w:color="auto"/>
            <w:left w:val="none" w:sz="0" w:space="0" w:color="auto"/>
            <w:bottom w:val="none" w:sz="0" w:space="0" w:color="auto"/>
            <w:right w:val="none" w:sz="0" w:space="0" w:color="auto"/>
          </w:divBdr>
        </w:div>
        <w:div w:id="153498905">
          <w:marLeft w:val="640"/>
          <w:marRight w:val="0"/>
          <w:marTop w:val="0"/>
          <w:marBottom w:val="0"/>
          <w:divBdr>
            <w:top w:val="none" w:sz="0" w:space="0" w:color="auto"/>
            <w:left w:val="none" w:sz="0" w:space="0" w:color="auto"/>
            <w:bottom w:val="none" w:sz="0" w:space="0" w:color="auto"/>
            <w:right w:val="none" w:sz="0" w:space="0" w:color="auto"/>
          </w:divBdr>
        </w:div>
        <w:div w:id="574895029">
          <w:marLeft w:val="640"/>
          <w:marRight w:val="0"/>
          <w:marTop w:val="0"/>
          <w:marBottom w:val="0"/>
          <w:divBdr>
            <w:top w:val="none" w:sz="0" w:space="0" w:color="auto"/>
            <w:left w:val="none" w:sz="0" w:space="0" w:color="auto"/>
            <w:bottom w:val="none" w:sz="0" w:space="0" w:color="auto"/>
            <w:right w:val="none" w:sz="0" w:space="0" w:color="auto"/>
          </w:divBdr>
        </w:div>
        <w:div w:id="897321599">
          <w:marLeft w:val="640"/>
          <w:marRight w:val="0"/>
          <w:marTop w:val="0"/>
          <w:marBottom w:val="0"/>
          <w:divBdr>
            <w:top w:val="none" w:sz="0" w:space="0" w:color="auto"/>
            <w:left w:val="none" w:sz="0" w:space="0" w:color="auto"/>
            <w:bottom w:val="none" w:sz="0" w:space="0" w:color="auto"/>
            <w:right w:val="none" w:sz="0" w:space="0" w:color="auto"/>
          </w:divBdr>
        </w:div>
        <w:div w:id="1088045066">
          <w:marLeft w:val="640"/>
          <w:marRight w:val="0"/>
          <w:marTop w:val="0"/>
          <w:marBottom w:val="0"/>
          <w:divBdr>
            <w:top w:val="none" w:sz="0" w:space="0" w:color="auto"/>
            <w:left w:val="none" w:sz="0" w:space="0" w:color="auto"/>
            <w:bottom w:val="none" w:sz="0" w:space="0" w:color="auto"/>
            <w:right w:val="none" w:sz="0" w:space="0" w:color="auto"/>
          </w:divBdr>
        </w:div>
        <w:div w:id="1156607269">
          <w:marLeft w:val="640"/>
          <w:marRight w:val="0"/>
          <w:marTop w:val="0"/>
          <w:marBottom w:val="0"/>
          <w:divBdr>
            <w:top w:val="none" w:sz="0" w:space="0" w:color="auto"/>
            <w:left w:val="none" w:sz="0" w:space="0" w:color="auto"/>
            <w:bottom w:val="none" w:sz="0" w:space="0" w:color="auto"/>
            <w:right w:val="none" w:sz="0" w:space="0" w:color="auto"/>
          </w:divBdr>
        </w:div>
        <w:div w:id="1505170958">
          <w:marLeft w:val="640"/>
          <w:marRight w:val="0"/>
          <w:marTop w:val="0"/>
          <w:marBottom w:val="0"/>
          <w:divBdr>
            <w:top w:val="none" w:sz="0" w:space="0" w:color="auto"/>
            <w:left w:val="none" w:sz="0" w:space="0" w:color="auto"/>
            <w:bottom w:val="none" w:sz="0" w:space="0" w:color="auto"/>
            <w:right w:val="none" w:sz="0" w:space="0" w:color="auto"/>
          </w:divBdr>
        </w:div>
        <w:div w:id="632104965">
          <w:marLeft w:val="640"/>
          <w:marRight w:val="0"/>
          <w:marTop w:val="0"/>
          <w:marBottom w:val="0"/>
          <w:divBdr>
            <w:top w:val="none" w:sz="0" w:space="0" w:color="auto"/>
            <w:left w:val="none" w:sz="0" w:space="0" w:color="auto"/>
            <w:bottom w:val="none" w:sz="0" w:space="0" w:color="auto"/>
            <w:right w:val="none" w:sz="0" w:space="0" w:color="auto"/>
          </w:divBdr>
        </w:div>
        <w:div w:id="1451902288">
          <w:marLeft w:val="640"/>
          <w:marRight w:val="0"/>
          <w:marTop w:val="0"/>
          <w:marBottom w:val="0"/>
          <w:divBdr>
            <w:top w:val="none" w:sz="0" w:space="0" w:color="auto"/>
            <w:left w:val="none" w:sz="0" w:space="0" w:color="auto"/>
            <w:bottom w:val="none" w:sz="0" w:space="0" w:color="auto"/>
            <w:right w:val="none" w:sz="0" w:space="0" w:color="auto"/>
          </w:divBdr>
        </w:div>
        <w:div w:id="980161321">
          <w:marLeft w:val="640"/>
          <w:marRight w:val="0"/>
          <w:marTop w:val="0"/>
          <w:marBottom w:val="0"/>
          <w:divBdr>
            <w:top w:val="none" w:sz="0" w:space="0" w:color="auto"/>
            <w:left w:val="none" w:sz="0" w:space="0" w:color="auto"/>
            <w:bottom w:val="none" w:sz="0" w:space="0" w:color="auto"/>
            <w:right w:val="none" w:sz="0" w:space="0" w:color="auto"/>
          </w:divBdr>
        </w:div>
        <w:div w:id="1491293618">
          <w:marLeft w:val="640"/>
          <w:marRight w:val="0"/>
          <w:marTop w:val="0"/>
          <w:marBottom w:val="0"/>
          <w:divBdr>
            <w:top w:val="none" w:sz="0" w:space="0" w:color="auto"/>
            <w:left w:val="none" w:sz="0" w:space="0" w:color="auto"/>
            <w:bottom w:val="none" w:sz="0" w:space="0" w:color="auto"/>
            <w:right w:val="none" w:sz="0" w:space="0" w:color="auto"/>
          </w:divBdr>
        </w:div>
        <w:div w:id="364447258">
          <w:marLeft w:val="640"/>
          <w:marRight w:val="0"/>
          <w:marTop w:val="0"/>
          <w:marBottom w:val="0"/>
          <w:divBdr>
            <w:top w:val="none" w:sz="0" w:space="0" w:color="auto"/>
            <w:left w:val="none" w:sz="0" w:space="0" w:color="auto"/>
            <w:bottom w:val="none" w:sz="0" w:space="0" w:color="auto"/>
            <w:right w:val="none" w:sz="0" w:space="0" w:color="auto"/>
          </w:divBdr>
        </w:div>
        <w:div w:id="569654047">
          <w:marLeft w:val="640"/>
          <w:marRight w:val="0"/>
          <w:marTop w:val="0"/>
          <w:marBottom w:val="0"/>
          <w:divBdr>
            <w:top w:val="none" w:sz="0" w:space="0" w:color="auto"/>
            <w:left w:val="none" w:sz="0" w:space="0" w:color="auto"/>
            <w:bottom w:val="none" w:sz="0" w:space="0" w:color="auto"/>
            <w:right w:val="none" w:sz="0" w:space="0" w:color="auto"/>
          </w:divBdr>
        </w:div>
        <w:div w:id="1835871911">
          <w:marLeft w:val="640"/>
          <w:marRight w:val="0"/>
          <w:marTop w:val="0"/>
          <w:marBottom w:val="0"/>
          <w:divBdr>
            <w:top w:val="none" w:sz="0" w:space="0" w:color="auto"/>
            <w:left w:val="none" w:sz="0" w:space="0" w:color="auto"/>
            <w:bottom w:val="none" w:sz="0" w:space="0" w:color="auto"/>
            <w:right w:val="none" w:sz="0" w:space="0" w:color="auto"/>
          </w:divBdr>
        </w:div>
        <w:div w:id="54671498">
          <w:marLeft w:val="640"/>
          <w:marRight w:val="0"/>
          <w:marTop w:val="0"/>
          <w:marBottom w:val="0"/>
          <w:divBdr>
            <w:top w:val="none" w:sz="0" w:space="0" w:color="auto"/>
            <w:left w:val="none" w:sz="0" w:space="0" w:color="auto"/>
            <w:bottom w:val="none" w:sz="0" w:space="0" w:color="auto"/>
            <w:right w:val="none" w:sz="0" w:space="0" w:color="auto"/>
          </w:divBdr>
        </w:div>
        <w:div w:id="856164110">
          <w:marLeft w:val="640"/>
          <w:marRight w:val="0"/>
          <w:marTop w:val="0"/>
          <w:marBottom w:val="0"/>
          <w:divBdr>
            <w:top w:val="none" w:sz="0" w:space="0" w:color="auto"/>
            <w:left w:val="none" w:sz="0" w:space="0" w:color="auto"/>
            <w:bottom w:val="none" w:sz="0" w:space="0" w:color="auto"/>
            <w:right w:val="none" w:sz="0" w:space="0" w:color="auto"/>
          </w:divBdr>
        </w:div>
        <w:div w:id="716510174">
          <w:marLeft w:val="640"/>
          <w:marRight w:val="0"/>
          <w:marTop w:val="0"/>
          <w:marBottom w:val="0"/>
          <w:divBdr>
            <w:top w:val="none" w:sz="0" w:space="0" w:color="auto"/>
            <w:left w:val="none" w:sz="0" w:space="0" w:color="auto"/>
            <w:bottom w:val="none" w:sz="0" w:space="0" w:color="auto"/>
            <w:right w:val="none" w:sz="0" w:space="0" w:color="auto"/>
          </w:divBdr>
        </w:div>
        <w:div w:id="1428162216">
          <w:marLeft w:val="640"/>
          <w:marRight w:val="0"/>
          <w:marTop w:val="0"/>
          <w:marBottom w:val="0"/>
          <w:divBdr>
            <w:top w:val="none" w:sz="0" w:space="0" w:color="auto"/>
            <w:left w:val="none" w:sz="0" w:space="0" w:color="auto"/>
            <w:bottom w:val="none" w:sz="0" w:space="0" w:color="auto"/>
            <w:right w:val="none" w:sz="0" w:space="0" w:color="auto"/>
          </w:divBdr>
        </w:div>
        <w:div w:id="1106462516">
          <w:marLeft w:val="640"/>
          <w:marRight w:val="0"/>
          <w:marTop w:val="0"/>
          <w:marBottom w:val="0"/>
          <w:divBdr>
            <w:top w:val="none" w:sz="0" w:space="0" w:color="auto"/>
            <w:left w:val="none" w:sz="0" w:space="0" w:color="auto"/>
            <w:bottom w:val="none" w:sz="0" w:space="0" w:color="auto"/>
            <w:right w:val="none" w:sz="0" w:space="0" w:color="auto"/>
          </w:divBdr>
        </w:div>
        <w:div w:id="1859662142">
          <w:marLeft w:val="640"/>
          <w:marRight w:val="0"/>
          <w:marTop w:val="0"/>
          <w:marBottom w:val="0"/>
          <w:divBdr>
            <w:top w:val="none" w:sz="0" w:space="0" w:color="auto"/>
            <w:left w:val="none" w:sz="0" w:space="0" w:color="auto"/>
            <w:bottom w:val="none" w:sz="0" w:space="0" w:color="auto"/>
            <w:right w:val="none" w:sz="0" w:space="0" w:color="auto"/>
          </w:divBdr>
        </w:div>
        <w:div w:id="34693770">
          <w:marLeft w:val="640"/>
          <w:marRight w:val="0"/>
          <w:marTop w:val="0"/>
          <w:marBottom w:val="0"/>
          <w:divBdr>
            <w:top w:val="none" w:sz="0" w:space="0" w:color="auto"/>
            <w:left w:val="none" w:sz="0" w:space="0" w:color="auto"/>
            <w:bottom w:val="none" w:sz="0" w:space="0" w:color="auto"/>
            <w:right w:val="none" w:sz="0" w:space="0" w:color="auto"/>
          </w:divBdr>
        </w:div>
        <w:div w:id="112067373">
          <w:marLeft w:val="640"/>
          <w:marRight w:val="0"/>
          <w:marTop w:val="0"/>
          <w:marBottom w:val="0"/>
          <w:divBdr>
            <w:top w:val="none" w:sz="0" w:space="0" w:color="auto"/>
            <w:left w:val="none" w:sz="0" w:space="0" w:color="auto"/>
            <w:bottom w:val="none" w:sz="0" w:space="0" w:color="auto"/>
            <w:right w:val="none" w:sz="0" w:space="0" w:color="auto"/>
          </w:divBdr>
        </w:div>
        <w:div w:id="1831561901">
          <w:marLeft w:val="640"/>
          <w:marRight w:val="0"/>
          <w:marTop w:val="0"/>
          <w:marBottom w:val="0"/>
          <w:divBdr>
            <w:top w:val="none" w:sz="0" w:space="0" w:color="auto"/>
            <w:left w:val="none" w:sz="0" w:space="0" w:color="auto"/>
            <w:bottom w:val="none" w:sz="0" w:space="0" w:color="auto"/>
            <w:right w:val="none" w:sz="0" w:space="0" w:color="auto"/>
          </w:divBdr>
        </w:div>
        <w:div w:id="1167016972">
          <w:marLeft w:val="640"/>
          <w:marRight w:val="0"/>
          <w:marTop w:val="0"/>
          <w:marBottom w:val="0"/>
          <w:divBdr>
            <w:top w:val="none" w:sz="0" w:space="0" w:color="auto"/>
            <w:left w:val="none" w:sz="0" w:space="0" w:color="auto"/>
            <w:bottom w:val="none" w:sz="0" w:space="0" w:color="auto"/>
            <w:right w:val="none" w:sz="0" w:space="0" w:color="auto"/>
          </w:divBdr>
        </w:div>
      </w:divsChild>
    </w:div>
    <w:div w:id="1937639577">
      <w:marLeft w:val="480"/>
      <w:marRight w:val="0"/>
      <w:marTop w:val="0"/>
      <w:marBottom w:val="0"/>
      <w:divBdr>
        <w:top w:val="none" w:sz="0" w:space="0" w:color="auto"/>
        <w:left w:val="none" w:sz="0" w:space="0" w:color="auto"/>
        <w:bottom w:val="none" w:sz="0" w:space="0" w:color="auto"/>
        <w:right w:val="none" w:sz="0" w:space="0" w:color="auto"/>
      </w:divBdr>
    </w:div>
    <w:div w:id="1937664810">
      <w:marLeft w:val="640"/>
      <w:marRight w:val="0"/>
      <w:marTop w:val="0"/>
      <w:marBottom w:val="0"/>
      <w:divBdr>
        <w:top w:val="none" w:sz="0" w:space="0" w:color="auto"/>
        <w:left w:val="none" w:sz="0" w:space="0" w:color="auto"/>
        <w:bottom w:val="none" w:sz="0" w:space="0" w:color="auto"/>
        <w:right w:val="none" w:sz="0" w:space="0" w:color="auto"/>
      </w:divBdr>
    </w:div>
    <w:div w:id="1937790867">
      <w:marLeft w:val="640"/>
      <w:marRight w:val="0"/>
      <w:marTop w:val="0"/>
      <w:marBottom w:val="0"/>
      <w:divBdr>
        <w:top w:val="none" w:sz="0" w:space="0" w:color="auto"/>
        <w:left w:val="none" w:sz="0" w:space="0" w:color="auto"/>
        <w:bottom w:val="none" w:sz="0" w:space="0" w:color="auto"/>
        <w:right w:val="none" w:sz="0" w:space="0" w:color="auto"/>
      </w:divBdr>
    </w:div>
    <w:div w:id="1937858215">
      <w:marLeft w:val="640"/>
      <w:marRight w:val="0"/>
      <w:marTop w:val="0"/>
      <w:marBottom w:val="0"/>
      <w:divBdr>
        <w:top w:val="none" w:sz="0" w:space="0" w:color="auto"/>
        <w:left w:val="none" w:sz="0" w:space="0" w:color="auto"/>
        <w:bottom w:val="none" w:sz="0" w:space="0" w:color="auto"/>
        <w:right w:val="none" w:sz="0" w:space="0" w:color="auto"/>
      </w:divBdr>
    </w:div>
    <w:div w:id="1937858771">
      <w:marLeft w:val="480"/>
      <w:marRight w:val="0"/>
      <w:marTop w:val="0"/>
      <w:marBottom w:val="0"/>
      <w:divBdr>
        <w:top w:val="none" w:sz="0" w:space="0" w:color="auto"/>
        <w:left w:val="none" w:sz="0" w:space="0" w:color="auto"/>
        <w:bottom w:val="none" w:sz="0" w:space="0" w:color="auto"/>
        <w:right w:val="none" w:sz="0" w:space="0" w:color="auto"/>
      </w:divBdr>
    </w:div>
    <w:div w:id="1937901546">
      <w:marLeft w:val="480"/>
      <w:marRight w:val="0"/>
      <w:marTop w:val="0"/>
      <w:marBottom w:val="0"/>
      <w:divBdr>
        <w:top w:val="none" w:sz="0" w:space="0" w:color="auto"/>
        <w:left w:val="none" w:sz="0" w:space="0" w:color="auto"/>
        <w:bottom w:val="none" w:sz="0" w:space="0" w:color="auto"/>
        <w:right w:val="none" w:sz="0" w:space="0" w:color="auto"/>
      </w:divBdr>
    </w:div>
    <w:div w:id="1937981970">
      <w:marLeft w:val="640"/>
      <w:marRight w:val="0"/>
      <w:marTop w:val="0"/>
      <w:marBottom w:val="0"/>
      <w:divBdr>
        <w:top w:val="none" w:sz="0" w:space="0" w:color="auto"/>
        <w:left w:val="none" w:sz="0" w:space="0" w:color="auto"/>
        <w:bottom w:val="none" w:sz="0" w:space="0" w:color="auto"/>
        <w:right w:val="none" w:sz="0" w:space="0" w:color="auto"/>
      </w:divBdr>
    </w:div>
    <w:div w:id="1937982898">
      <w:marLeft w:val="480"/>
      <w:marRight w:val="0"/>
      <w:marTop w:val="0"/>
      <w:marBottom w:val="0"/>
      <w:divBdr>
        <w:top w:val="none" w:sz="0" w:space="0" w:color="auto"/>
        <w:left w:val="none" w:sz="0" w:space="0" w:color="auto"/>
        <w:bottom w:val="none" w:sz="0" w:space="0" w:color="auto"/>
        <w:right w:val="none" w:sz="0" w:space="0" w:color="auto"/>
      </w:divBdr>
    </w:div>
    <w:div w:id="1937983176">
      <w:marLeft w:val="640"/>
      <w:marRight w:val="0"/>
      <w:marTop w:val="0"/>
      <w:marBottom w:val="0"/>
      <w:divBdr>
        <w:top w:val="none" w:sz="0" w:space="0" w:color="auto"/>
        <w:left w:val="none" w:sz="0" w:space="0" w:color="auto"/>
        <w:bottom w:val="none" w:sz="0" w:space="0" w:color="auto"/>
        <w:right w:val="none" w:sz="0" w:space="0" w:color="auto"/>
      </w:divBdr>
    </w:div>
    <w:div w:id="1938100854">
      <w:marLeft w:val="480"/>
      <w:marRight w:val="0"/>
      <w:marTop w:val="0"/>
      <w:marBottom w:val="0"/>
      <w:divBdr>
        <w:top w:val="none" w:sz="0" w:space="0" w:color="auto"/>
        <w:left w:val="none" w:sz="0" w:space="0" w:color="auto"/>
        <w:bottom w:val="none" w:sz="0" w:space="0" w:color="auto"/>
        <w:right w:val="none" w:sz="0" w:space="0" w:color="auto"/>
      </w:divBdr>
    </w:div>
    <w:div w:id="1938169732">
      <w:marLeft w:val="480"/>
      <w:marRight w:val="0"/>
      <w:marTop w:val="0"/>
      <w:marBottom w:val="0"/>
      <w:divBdr>
        <w:top w:val="none" w:sz="0" w:space="0" w:color="auto"/>
        <w:left w:val="none" w:sz="0" w:space="0" w:color="auto"/>
        <w:bottom w:val="none" w:sz="0" w:space="0" w:color="auto"/>
        <w:right w:val="none" w:sz="0" w:space="0" w:color="auto"/>
      </w:divBdr>
    </w:div>
    <w:div w:id="1938175129">
      <w:marLeft w:val="640"/>
      <w:marRight w:val="0"/>
      <w:marTop w:val="0"/>
      <w:marBottom w:val="0"/>
      <w:divBdr>
        <w:top w:val="none" w:sz="0" w:space="0" w:color="auto"/>
        <w:left w:val="none" w:sz="0" w:space="0" w:color="auto"/>
        <w:bottom w:val="none" w:sz="0" w:space="0" w:color="auto"/>
        <w:right w:val="none" w:sz="0" w:space="0" w:color="auto"/>
      </w:divBdr>
    </w:div>
    <w:div w:id="1938512273">
      <w:marLeft w:val="640"/>
      <w:marRight w:val="0"/>
      <w:marTop w:val="0"/>
      <w:marBottom w:val="0"/>
      <w:divBdr>
        <w:top w:val="none" w:sz="0" w:space="0" w:color="auto"/>
        <w:left w:val="none" w:sz="0" w:space="0" w:color="auto"/>
        <w:bottom w:val="none" w:sz="0" w:space="0" w:color="auto"/>
        <w:right w:val="none" w:sz="0" w:space="0" w:color="auto"/>
      </w:divBdr>
    </w:div>
    <w:div w:id="1938558688">
      <w:marLeft w:val="640"/>
      <w:marRight w:val="0"/>
      <w:marTop w:val="0"/>
      <w:marBottom w:val="0"/>
      <w:divBdr>
        <w:top w:val="none" w:sz="0" w:space="0" w:color="auto"/>
        <w:left w:val="none" w:sz="0" w:space="0" w:color="auto"/>
        <w:bottom w:val="none" w:sz="0" w:space="0" w:color="auto"/>
        <w:right w:val="none" w:sz="0" w:space="0" w:color="auto"/>
      </w:divBdr>
    </w:div>
    <w:div w:id="1938559824">
      <w:marLeft w:val="480"/>
      <w:marRight w:val="0"/>
      <w:marTop w:val="0"/>
      <w:marBottom w:val="0"/>
      <w:divBdr>
        <w:top w:val="none" w:sz="0" w:space="0" w:color="auto"/>
        <w:left w:val="none" w:sz="0" w:space="0" w:color="auto"/>
        <w:bottom w:val="none" w:sz="0" w:space="0" w:color="auto"/>
        <w:right w:val="none" w:sz="0" w:space="0" w:color="auto"/>
      </w:divBdr>
    </w:div>
    <w:div w:id="1938563064">
      <w:marLeft w:val="640"/>
      <w:marRight w:val="0"/>
      <w:marTop w:val="0"/>
      <w:marBottom w:val="0"/>
      <w:divBdr>
        <w:top w:val="none" w:sz="0" w:space="0" w:color="auto"/>
        <w:left w:val="none" w:sz="0" w:space="0" w:color="auto"/>
        <w:bottom w:val="none" w:sz="0" w:space="0" w:color="auto"/>
        <w:right w:val="none" w:sz="0" w:space="0" w:color="auto"/>
      </w:divBdr>
    </w:div>
    <w:div w:id="1938635220">
      <w:marLeft w:val="480"/>
      <w:marRight w:val="0"/>
      <w:marTop w:val="0"/>
      <w:marBottom w:val="0"/>
      <w:divBdr>
        <w:top w:val="none" w:sz="0" w:space="0" w:color="auto"/>
        <w:left w:val="none" w:sz="0" w:space="0" w:color="auto"/>
        <w:bottom w:val="none" w:sz="0" w:space="0" w:color="auto"/>
        <w:right w:val="none" w:sz="0" w:space="0" w:color="auto"/>
      </w:divBdr>
    </w:div>
    <w:div w:id="1938707179">
      <w:marLeft w:val="640"/>
      <w:marRight w:val="0"/>
      <w:marTop w:val="0"/>
      <w:marBottom w:val="0"/>
      <w:divBdr>
        <w:top w:val="none" w:sz="0" w:space="0" w:color="auto"/>
        <w:left w:val="none" w:sz="0" w:space="0" w:color="auto"/>
        <w:bottom w:val="none" w:sz="0" w:space="0" w:color="auto"/>
        <w:right w:val="none" w:sz="0" w:space="0" w:color="auto"/>
      </w:divBdr>
    </w:div>
    <w:div w:id="1938714368">
      <w:marLeft w:val="480"/>
      <w:marRight w:val="0"/>
      <w:marTop w:val="0"/>
      <w:marBottom w:val="0"/>
      <w:divBdr>
        <w:top w:val="none" w:sz="0" w:space="0" w:color="auto"/>
        <w:left w:val="none" w:sz="0" w:space="0" w:color="auto"/>
        <w:bottom w:val="none" w:sz="0" w:space="0" w:color="auto"/>
        <w:right w:val="none" w:sz="0" w:space="0" w:color="auto"/>
      </w:divBdr>
    </w:div>
    <w:div w:id="1938823534">
      <w:marLeft w:val="480"/>
      <w:marRight w:val="0"/>
      <w:marTop w:val="0"/>
      <w:marBottom w:val="0"/>
      <w:divBdr>
        <w:top w:val="none" w:sz="0" w:space="0" w:color="auto"/>
        <w:left w:val="none" w:sz="0" w:space="0" w:color="auto"/>
        <w:bottom w:val="none" w:sz="0" w:space="0" w:color="auto"/>
        <w:right w:val="none" w:sz="0" w:space="0" w:color="auto"/>
      </w:divBdr>
    </w:div>
    <w:div w:id="1938824174">
      <w:marLeft w:val="640"/>
      <w:marRight w:val="0"/>
      <w:marTop w:val="0"/>
      <w:marBottom w:val="0"/>
      <w:divBdr>
        <w:top w:val="none" w:sz="0" w:space="0" w:color="auto"/>
        <w:left w:val="none" w:sz="0" w:space="0" w:color="auto"/>
        <w:bottom w:val="none" w:sz="0" w:space="0" w:color="auto"/>
        <w:right w:val="none" w:sz="0" w:space="0" w:color="auto"/>
      </w:divBdr>
    </w:div>
    <w:div w:id="1938828507">
      <w:marLeft w:val="640"/>
      <w:marRight w:val="0"/>
      <w:marTop w:val="0"/>
      <w:marBottom w:val="0"/>
      <w:divBdr>
        <w:top w:val="none" w:sz="0" w:space="0" w:color="auto"/>
        <w:left w:val="none" w:sz="0" w:space="0" w:color="auto"/>
        <w:bottom w:val="none" w:sz="0" w:space="0" w:color="auto"/>
        <w:right w:val="none" w:sz="0" w:space="0" w:color="auto"/>
      </w:divBdr>
    </w:div>
    <w:div w:id="1938899279">
      <w:marLeft w:val="480"/>
      <w:marRight w:val="0"/>
      <w:marTop w:val="0"/>
      <w:marBottom w:val="0"/>
      <w:divBdr>
        <w:top w:val="none" w:sz="0" w:space="0" w:color="auto"/>
        <w:left w:val="none" w:sz="0" w:space="0" w:color="auto"/>
        <w:bottom w:val="none" w:sz="0" w:space="0" w:color="auto"/>
        <w:right w:val="none" w:sz="0" w:space="0" w:color="auto"/>
      </w:divBdr>
    </w:div>
    <w:div w:id="1938906274">
      <w:marLeft w:val="640"/>
      <w:marRight w:val="0"/>
      <w:marTop w:val="0"/>
      <w:marBottom w:val="0"/>
      <w:divBdr>
        <w:top w:val="none" w:sz="0" w:space="0" w:color="auto"/>
        <w:left w:val="none" w:sz="0" w:space="0" w:color="auto"/>
        <w:bottom w:val="none" w:sz="0" w:space="0" w:color="auto"/>
        <w:right w:val="none" w:sz="0" w:space="0" w:color="auto"/>
      </w:divBdr>
    </w:div>
    <w:div w:id="1938976354">
      <w:marLeft w:val="480"/>
      <w:marRight w:val="0"/>
      <w:marTop w:val="0"/>
      <w:marBottom w:val="0"/>
      <w:divBdr>
        <w:top w:val="none" w:sz="0" w:space="0" w:color="auto"/>
        <w:left w:val="none" w:sz="0" w:space="0" w:color="auto"/>
        <w:bottom w:val="none" w:sz="0" w:space="0" w:color="auto"/>
        <w:right w:val="none" w:sz="0" w:space="0" w:color="auto"/>
      </w:divBdr>
    </w:div>
    <w:div w:id="1939026181">
      <w:marLeft w:val="640"/>
      <w:marRight w:val="0"/>
      <w:marTop w:val="0"/>
      <w:marBottom w:val="0"/>
      <w:divBdr>
        <w:top w:val="none" w:sz="0" w:space="0" w:color="auto"/>
        <w:left w:val="none" w:sz="0" w:space="0" w:color="auto"/>
        <w:bottom w:val="none" w:sz="0" w:space="0" w:color="auto"/>
        <w:right w:val="none" w:sz="0" w:space="0" w:color="auto"/>
      </w:divBdr>
    </w:div>
    <w:div w:id="1939211342">
      <w:marLeft w:val="480"/>
      <w:marRight w:val="0"/>
      <w:marTop w:val="0"/>
      <w:marBottom w:val="0"/>
      <w:divBdr>
        <w:top w:val="none" w:sz="0" w:space="0" w:color="auto"/>
        <w:left w:val="none" w:sz="0" w:space="0" w:color="auto"/>
        <w:bottom w:val="none" w:sz="0" w:space="0" w:color="auto"/>
        <w:right w:val="none" w:sz="0" w:space="0" w:color="auto"/>
      </w:divBdr>
    </w:div>
    <w:div w:id="1939216161">
      <w:marLeft w:val="480"/>
      <w:marRight w:val="0"/>
      <w:marTop w:val="0"/>
      <w:marBottom w:val="0"/>
      <w:divBdr>
        <w:top w:val="none" w:sz="0" w:space="0" w:color="auto"/>
        <w:left w:val="none" w:sz="0" w:space="0" w:color="auto"/>
        <w:bottom w:val="none" w:sz="0" w:space="0" w:color="auto"/>
        <w:right w:val="none" w:sz="0" w:space="0" w:color="auto"/>
      </w:divBdr>
    </w:div>
    <w:div w:id="1939484414">
      <w:marLeft w:val="480"/>
      <w:marRight w:val="0"/>
      <w:marTop w:val="0"/>
      <w:marBottom w:val="0"/>
      <w:divBdr>
        <w:top w:val="none" w:sz="0" w:space="0" w:color="auto"/>
        <w:left w:val="none" w:sz="0" w:space="0" w:color="auto"/>
        <w:bottom w:val="none" w:sz="0" w:space="0" w:color="auto"/>
        <w:right w:val="none" w:sz="0" w:space="0" w:color="auto"/>
      </w:divBdr>
    </w:div>
    <w:div w:id="1939554638">
      <w:marLeft w:val="640"/>
      <w:marRight w:val="0"/>
      <w:marTop w:val="0"/>
      <w:marBottom w:val="0"/>
      <w:divBdr>
        <w:top w:val="none" w:sz="0" w:space="0" w:color="auto"/>
        <w:left w:val="none" w:sz="0" w:space="0" w:color="auto"/>
        <w:bottom w:val="none" w:sz="0" w:space="0" w:color="auto"/>
        <w:right w:val="none" w:sz="0" w:space="0" w:color="auto"/>
      </w:divBdr>
    </w:div>
    <w:div w:id="1939605821">
      <w:marLeft w:val="480"/>
      <w:marRight w:val="0"/>
      <w:marTop w:val="0"/>
      <w:marBottom w:val="0"/>
      <w:divBdr>
        <w:top w:val="none" w:sz="0" w:space="0" w:color="auto"/>
        <w:left w:val="none" w:sz="0" w:space="0" w:color="auto"/>
        <w:bottom w:val="none" w:sz="0" w:space="0" w:color="auto"/>
        <w:right w:val="none" w:sz="0" w:space="0" w:color="auto"/>
      </w:divBdr>
    </w:div>
    <w:div w:id="1939633035">
      <w:marLeft w:val="640"/>
      <w:marRight w:val="0"/>
      <w:marTop w:val="0"/>
      <w:marBottom w:val="0"/>
      <w:divBdr>
        <w:top w:val="none" w:sz="0" w:space="0" w:color="auto"/>
        <w:left w:val="none" w:sz="0" w:space="0" w:color="auto"/>
        <w:bottom w:val="none" w:sz="0" w:space="0" w:color="auto"/>
        <w:right w:val="none" w:sz="0" w:space="0" w:color="auto"/>
      </w:divBdr>
    </w:div>
    <w:div w:id="1939673087">
      <w:marLeft w:val="640"/>
      <w:marRight w:val="0"/>
      <w:marTop w:val="0"/>
      <w:marBottom w:val="0"/>
      <w:divBdr>
        <w:top w:val="none" w:sz="0" w:space="0" w:color="auto"/>
        <w:left w:val="none" w:sz="0" w:space="0" w:color="auto"/>
        <w:bottom w:val="none" w:sz="0" w:space="0" w:color="auto"/>
        <w:right w:val="none" w:sz="0" w:space="0" w:color="auto"/>
      </w:divBdr>
    </w:div>
    <w:div w:id="1939829832">
      <w:marLeft w:val="480"/>
      <w:marRight w:val="0"/>
      <w:marTop w:val="0"/>
      <w:marBottom w:val="0"/>
      <w:divBdr>
        <w:top w:val="none" w:sz="0" w:space="0" w:color="auto"/>
        <w:left w:val="none" w:sz="0" w:space="0" w:color="auto"/>
        <w:bottom w:val="none" w:sz="0" w:space="0" w:color="auto"/>
        <w:right w:val="none" w:sz="0" w:space="0" w:color="auto"/>
      </w:divBdr>
    </w:div>
    <w:div w:id="1939948740">
      <w:marLeft w:val="480"/>
      <w:marRight w:val="0"/>
      <w:marTop w:val="0"/>
      <w:marBottom w:val="0"/>
      <w:divBdr>
        <w:top w:val="none" w:sz="0" w:space="0" w:color="auto"/>
        <w:left w:val="none" w:sz="0" w:space="0" w:color="auto"/>
        <w:bottom w:val="none" w:sz="0" w:space="0" w:color="auto"/>
        <w:right w:val="none" w:sz="0" w:space="0" w:color="auto"/>
      </w:divBdr>
    </w:div>
    <w:div w:id="1939950406">
      <w:marLeft w:val="640"/>
      <w:marRight w:val="0"/>
      <w:marTop w:val="0"/>
      <w:marBottom w:val="0"/>
      <w:divBdr>
        <w:top w:val="none" w:sz="0" w:space="0" w:color="auto"/>
        <w:left w:val="none" w:sz="0" w:space="0" w:color="auto"/>
        <w:bottom w:val="none" w:sz="0" w:space="0" w:color="auto"/>
        <w:right w:val="none" w:sz="0" w:space="0" w:color="auto"/>
      </w:divBdr>
    </w:div>
    <w:div w:id="1940093740">
      <w:marLeft w:val="480"/>
      <w:marRight w:val="0"/>
      <w:marTop w:val="0"/>
      <w:marBottom w:val="0"/>
      <w:divBdr>
        <w:top w:val="none" w:sz="0" w:space="0" w:color="auto"/>
        <w:left w:val="none" w:sz="0" w:space="0" w:color="auto"/>
        <w:bottom w:val="none" w:sz="0" w:space="0" w:color="auto"/>
        <w:right w:val="none" w:sz="0" w:space="0" w:color="auto"/>
      </w:divBdr>
    </w:div>
    <w:div w:id="1940094785">
      <w:marLeft w:val="640"/>
      <w:marRight w:val="0"/>
      <w:marTop w:val="0"/>
      <w:marBottom w:val="0"/>
      <w:divBdr>
        <w:top w:val="none" w:sz="0" w:space="0" w:color="auto"/>
        <w:left w:val="none" w:sz="0" w:space="0" w:color="auto"/>
        <w:bottom w:val="none" w:sz="0" w:space="0" w:color="auto"/>
        <w:right w:val="none" w:sz="0" w:space="0" w:color="auto"/>
      </w:divBdr>
    </w:div>
    <w:div w:id="1940134776">
      <w:marLeft w:val="480"/>
      <w:marRight w:val="0"/>
      <w:marTop w:val="0"/>
      <w:marBottom w:val="0"/>
      <w:divBdr>
        <w:top w:val="none" w:sz="0" w:space="0" w:color="auto"/>
        <w:left w:val="none" w:sz="0" w:space="0" w:color="auto"/>
        <w:bottom w:val="none" w:sz="0" w:space="0" w:color="auto"/>
        <w:right w:val="none" w:sz="0" w:space="0" w:color="auto"/>
      </w:divBdr>
    </w:div>
    <w:div w:id="1940138107">
      <w:marLeft w:val="480"/>
      <w:marRight w:val="0"/>
      <w:marTop w:val="0"/>
      <w:marBottom w:val="0"/>
      <w:divBdr>
        <w:top w:val="none" w:sz="0" w:space="0" w:color="auto"/>
        <w:left w:val="none" w:sz="0" w:space="0" w:color="auto"/>
        <w:bottom w:val="none" w:sz="0" w:space="0" w:color="auto"/>
        <w:right w:val="none" w:sz="0" w:space="0" w:color="auto"/>
      </w:divBdr>
    </w:div>
    <w:div w:id="1940209949">
      <w:marLeft w:val="480"/>
      <w:marRight w:val="0"/>
      <w:marTop w:val="0"/>
      <w:marBottom w:val="0"/>
      <w:divBdr>
        <w:top w:val="none" w:sz="0" w:space="0" w:color="auto"/>
        <w:left w:val="none" w:sz="0" w:space="0" w:color="auto"/>
        <w:bottom w:val="none" w:sz="0" w:space="0" w:color="auto"/>
        <w:right w:val="none" w:sz="0" w:space="0" w:color="auto"/>
      </w:divBdr>
    </w:div>
    <w:div w:id="1940215753">
      <w:marLeft w:val="480"/>
      <w:marRight w:val="0"/>
      <w:marTop w:val="0"/>
      <w:marBottom w:val="0"/>
      <w:divBdr>
        <w:top w:val="none" w:sz="0" w:space="0" w:color="auto"/>
        <w:left w:val="none" w:sz="0" w:space="0" w:color="auto"/>
        <w:bottom w:val="none" w:sz="0" w:space="0" w:color="auto"/>
        <w:right w:val="none" w:sz="0" w:space="0" w:color="auto"/>
      </w:divBdr>
    </w:div>
    <w:div w:id="1940215805">
      <w:marLeft w:val="480"/>
      <w:marRight w:val="0"/>
      <w:marTop w:val="0"/>
      <w:marBottom w:val="0"/>
      <w:divBdr>
        <w:top w:val="none" w:sz="0" w:space="0" w:color="auto"/>
        <w:left w:val="none" w:sz="0" w:space="0" w:color="auto"/>
        <w:bottom w:val="none" w:sz="0" w:space="0" w:color="auto"/>
        <w:right w:val="none" w:sz="0" w:space="0" w:color="auto"/>
      </w:divBdr>
    </w:div>
    <w:div w:id="1940336286">
      <w:marLeft w:val="640"/>
      <w:marRight w:val="0"/>
      <w:marTop w:val="0"/>
      <w:marBottom w:val="0"/>
      <w:divBdr>
        <w:top w:val="none" w:sz="0" w:space="0" w:color="auto"/>
        <w:left w:val="none" w:sz="0" w:space="0" w:color="auto"/>
        <w:bottom w:val="none" w:sz="0" w:space="0" w:color="auto"/>
        <w:right w:val="none" w:sz="0" w:space="0" w:color="auto"/>
      </w:divBdr>
    </w:div>
    <w:div w:id="1940480096">
      <w:marLeft w:val="480"/>
      <w:marRight w:val="0"/>
      <w:marTop w:val="0"/>
      <w:marBottom w:val="0"/>
      <w:divBdr>
        <w:top w:val="none" w:sz="0" w:space="0" w:color="auto"/>
        <w:left w:val="none" w:sz="0" w:space="0" w:color="auto"/>
        <w:bottom w:val="none" w:sz="0" w:space="0" w:color="auto"/>
        <w:right w:val="none" w:sz="0" w:space="0" w:color="auto"/>
      </w:divBdr>
    </w:div>
    <w:div w:id="1940482903">
      <w:bodyDiv w:val="1"/>
      <w:marLeft w:val="0"/>
      <w:marRight w:val="0"/>
      <w:marTop w:val="0"/>
      <w:marBottom w:val="0"/>
      <w:divBdr>
        <w:top w:val="none" w:sz="0" w:space="0" w:color="auto"/>
        <w:left w:val="none" w:sz="0" w:space="0" w:color="auto"/>
        <w:bottom w:val="none" w:sz="0" w:space="0" w:color="auto"/>
        <w:right w:val="none" w:sz="0" w:space="0" w:color="auto"/>
      </w:divBdr>
      <w:divsChild>
        <w:div w:id="1158423208">
          <w:marLeft w:val="640"/>
          <w:marRight w:val="0"/>
          <w:marTop w:val="0"/>
          <w:marBottom w:val="0"/>
          <w:divBdr>
            <w:top w:val="none" w:sz="0" w:space="0" w:color="auto"/>
            <w:left w:val="none" w:sz="0" w:space="0" w:color="auto"/>
            <w:bottom w:val="none" w:sz="0" w:space="0" w:color="auto"/>
            <w:right w:val="none" w:sz="0" w:space="0" w:color="auto"/>
          </w:divBdr>
        </w:div>
        <w:div w:id="1571382358">
          <w:marLeft w:val="640"/>
          <w:marRight w:val="0"/>
          <w:marTop w:val="0"/>
          <w:marBottom w:val="0"/>
          <w:divBdr>
            <w:top w:val="none" w:sz="0" w:space="0" w:color="auto"/>
            <w:left w:val="none" w:sz="0" w:space="0" w:color="auto"/>
            <w:bottom w:val="none" w:sz="0" w:space="0" w:color="auto"/>
            <w:right w:val="none" w:sz="0" w:space="0" w:color="auto"/>
          </w:divBdr>
        </w:div>
        <w:div w:id="108745603">
          <w:marLeft w:val="640"/>
          <w:marRight w:val="0"/>
          <w:marTop w:val="0"/>
          <w:marBottom w:val="0"/>
          <w:divBdr>
            <w:top w:val="none" w:sz="0" w:space="0" w:color="auto"/>
            <w:left w:val="none" w:sz="0" w:space="0" w:color="auto"/>
            <w:bottom w:val="none" w:sz="0" w:space="0" w:color="auto"/>
            <w:right w:val="none" w:sz="0" w:space="0" w:color="auto"/>
          </w:divBdr>
        </w:div>
        <w:div w:id="773862403">
          <w:marLeft w:val="640"/>
          <w:marRight w:val="0"/>
          <w:marTop w:val="0"/>
          <w:marBottom w:val="0"/>
          <w:divBdr>
            <w:top w:val="none" w:sz="0" w:space="0" w:color="auto"/>
            <w:left w:val="none" w:sz="0" w:space="0" w:color="auto"/>
            <w:bottom w:val="none" w:sz="0" w:space="0" w:color="auto"/>
            <w:right w:val="none" w:sz="0" w:space="0" w:color="auto"/>
          </w:divBdr>
        </w:div>
        <w:div w:id="1768960563">
          <w:marLeft w:val="640"/>
          <w:marRight w:val="0"/>
          <w:marTop w:val="0"/>
          <w:marBottom w:val="0"/>
          <w:divBdr>
            <w:top w:val="none" w:sz="0" w:space="0" w:color="auto"/>
            <w:left w:val="none" w:sz="0" w:space="0" w:color="auto"/>
            <w:bottom w:val="none" w:sz="0" w:space="0" w:color="auto"/>
            <w:right w:val="none" w:sz="0" w:space="0" w:color="auto"/>
          </w:divBdr>
        </w:div>
        <w:div w:id="2142069991">
          <w:marLeft w:val="640"/>
          <w:marRight w:val="0"/>
          <w:marTop w:val="0"/>
          <w:marBottom w:val="0"/>
          <w:divBdr>
            <w:top w:val="none" w:sz="0" w:space="0" w:color="auto"/>
            <w:left w:val="none" w:sz="0" w:space="0" w:color="auto"/>
            <w:bottom w:val="none" w:sz="0" w:space="0" w:color="auto"/>
            <w:right w:val="none" w:sz="0" w:space="0" w:color="auto"/>
          </w:divBdr>
        </w:div>
        <w:div w:id="1841966073">
          <w:marLeft w:val="640"/>
          <w:marRight w:val="0"/>
          <w:marTop w:val="0"/>
          <w:marBottom w:val="0"/>
          <w:divBdr>
            <w:top w:val="none" w:sz="0" w:space="0" w:color="auto"/>
            <w:left w:val="none" w:sz="0" w:space="0" w:color="auto"/>
            <w:bottom w:val="none" w:sz="0" w:space="0" w:color="auto"/>
            <w:right w:val="none" w:sz="0" w:space="0" w:color="auto"/>
          </w:divBdr>
        </w:div>
        <w:div w:id="1656257205">
          <w:marLeft w:val="640"/>
          <w:marRight w:val="0"/>
          <w:marTop w:val="0"/>
          <w:marBottom w:val="0"/>
          <w:divBdr>
            <w:top w:val="none" w:sz="0" w:space="0" w:color="auto"/>
            <w:left w:val="none" w:sz="0" w:space="0" w:color="auto"/>
            <w:bottom w:val="none" w:sz="0" w:space="0" w:color="auto"/>
            <w:right w:val="none" w:sz="0" w:space="0" w:color="auto"/>
          </w:divBdr>
        </w:div>
        <w:div w:id="1453208356">
          <w:marLeft w:val="640"/>
          <w:marRight w:val="0"/>
          <w:marTop w:val="0"/>
          <w:marBottom w:val="0"/>
          <w:divBdr>
            <w:top w:val="none" w:sz="0" w:space="0" w:color="auto"/>
            <w:left w:val="none" w:sz="0" w:space="0" w:color="auto"/>
            <w:bottom w:val="none" w:sz="0" w:space="0" w:color="auto"/>
            <w:right w:val="none" w:sz="0" w:space="0" w:color="auto"/>
          </w:divBdr>
        </w:div>
        <w:div w:id="103767869">
          <w:marLeft w:val="640"/>
          <w:marRight w:val="0"/>
          <w:marTop w:val="0"/>
          <w:marBottom w:val="0"/>
          <w:divBdr>
            <w:top w:val="none" w:sz="0" w:space="0" w:color="auto"/>
            <w:left w:val="none" w:sz="0" w:space="0" w:color="auto"/>
            <w:bottom w:val="none" w:sz="0" w:space="0" w:color="auto"/>
            <w:right w:val="none" w:sz="0" w:space="0" w:color="auto"/>
          </w:divBdr>
        </w:div>
        <w:div w:id="1848709061">
          <w:marLeft w:val="640"/>
          <w:marRight w:val="0"/>
          <w:marTop w:val="0"/>
          <w:marBottom w:val="0"/>
          <w:divBdr>
            <w:top w:val="none" w:sz="0" w:space="0" w:color="auto"/>
            <w:left w:val="none" w:sz="0" w:space="0" w:color="auto"/>
            <w:bottom w:val="none" w:sz="0" w:space="0" w:color="auto"/>
            <w:right w:val="none" w:sz="0" w:space="0" w:color="auto"/>
          </w:divBdr>
        </w:div>
        <w:div w:id="1629164691">
          <w:marLeft w:val="640"/>
          <w:marRight w:val="0"/>
          <w:marTop w:val="0"/>
          <w:marBottom w:val="0"/>
          <w:divBdr>
            <w:top w:val="none" w:sz="0" w:space="0" w:color="auto"/>
            <w:left w:val="none" w:sz="0" w:space="0" w:color="auto"/>
            <w:bottom w:val="none" w:sz="0" w:space="0" w:color="auto"/>
            <w:right w:val="none" w:sz="0" w:space="0" w:color="auto"/>
          </w:divBdr>
        </w:div>
        <w:div w:id="2140681691">
          <w:marLeft w:val="640"/>
          <w:marRight w:val="0"/>
          <w:marTop w:val="0"/>
          <w:marBottom w:val="0"/>
          <w:divBdr>
            <w:top w:val="none" w:sz="0" w:space="0" w:color="auto"/>
            <w:left w:val="none" w:sz="0" w:space="0" w:color="auto"/>
            <w:bottom w:val="none" w:sz="0" w:space="0" w:color="auto"/>
            <w:right w:val="none" w:sz="0" w:space="0" w:color="auto"/>
          </w:divBdr>
        </w:div>
        <w:div w:id="2119178282">
          <w:marLeft w:val="640"/>
          <w:marRight w:val="0"/>
          <w:marTop w:val="0"/>
          <w:marBottom w:val="0"/>
          <w:divBdr>
            <w:top w:val="none" w:sz="0" w:space="0" w:color="auto"/>
            <w:left w:val="none" w:sz="0" w:space="0" w:color="auto"/>
            <w:bottom w:val="none" w:sz="0" w:space="0" w:color="auto"/>
            <w:right w:val="none" w:sz="0" w:space="0" w:color="auto"/>
          </w:divBdr>
        </w:div>
        <w:div w:id="1454517279">
          <w:marLeft w:val="640"/>
          <w:marRight w:val="0"/>
          <w:marTop w:val="0"/>
          <w:marBottom w:val="0"/>
          <w:divBdr>
            <w:top w:val="none" w:sz="0" w:space="0" w:color="auto"/>
            <w:left w:val="none" w:sz="0" w:space="0" w:color="auto"/>
            <w:bottom w:val="none" w:sz="0" w:space="0" w:color="auto"/>
            <w:right w:val="none" w:sz="0" w:space="0" w:color="auto"/>
          </w:divBdr>
        </w:div>
        <w:div w:id="1483230295">
          <w:marLeft w:val="640"/>
          <w:marRight w:val="0"/>
          <w:marTop w:val="0"/>
          <w:marBottom w:val="0"/>
          <w:divBdr>
            <w:top w:val="none" w:sz="0" w:space="0" w:color="auto"/>
            <w:left w:val="none" w:sz="0" w:space="0" w:color="auto"/>
            <w:bottom w:val="none" w:sz="0" w:space="0" w:color="auto"/>
            <w:right w:val="none" w:sz="0" w:space="0" w:color="auto"/>
          </w:divBdr>
        </w:div>
        <w:div w:id="885725047">
          <w:marLeft w:val="640"/>
          <w:marRight w:val="0"/>
          <w:marTop w:val="0"/>
          <w:marBottom w:val="0"/>
          <w:divBdr>
            <w:top w:val="none" w:sz="0" w:space="0" w:color="auto"/>
            <w:left w:val="none" w:sz="0" w:space="0" w:color="auto"/>
            <w:bottom w:val="none" w:sz="0" w:space="0" w:color="auto"/>
            <w:right w:val="none" w:sz="0" w:space="0" w:color="auto"/>
          </w:divBdr>
        </w:div>
        <w:div w:id="824204855">
          <w:marLeft w:val="640"/>
          <w:marRight w:val="0"/>
          <w:marTop w:val="0"/>
          <w:marBottom w:val="0"/>
          <w:divBdr>
            <w:top w:val="none" w:sz="0" w:space="0" w:color="auto"/>
            <w:left w:val="none" w:sz="0" w:space="0" w:color="auto"/>
            <w:bottom w:val="none" w:sz="0" w:space="0" w:color="auto"/>
            <w:right w:val="none" w:sz="0" w:space="0" w:color="auto"/>
          </w:divBdr>
        </w:div>
        <w:div w:id="1664042347">
          <w:marLeft w:val="640"/>
          <w:marRight w:val="0"/>
          <w:marTop w:val="0"/>
          <w:marBottom w:val="0"/>
          <w:divBdr>
            <w:top w:val="none" w:sz="0" w:space="0" w:color="auto"/>
            <w:left w:val="none" w:sz="0" w:space="0" w:color="auto"/>
            <w:bottom w:val="none" w:sz="0" w:space="0" w:color="auto"/>
            <w:right w:val="none" w:sz="0" w:space="0" w:color="auto"/>
          </w:divBdr>
        </w:div>
        <w:div w:id="1955360871">
          <w:marLeft w:val="640"/>
          <w:marRight w:val="0"/>
          <w:marTop w:val="0"/>
          <w:marBottom w:val="0"/>
          <w:divBdr>
            <w:top w:val="none" w:sz="0" w:space="0" w:color="auto"/>
            <w:left w:val="none" w:sz="0" w:space="0" w:color="auto"/>
            <w:bottom w:val="none" w:sz="0" w:space="0" w:color="auto"/>
            <w:right w:val="none" w:sz="0" w:space="0" w:color="auto"/>
          </w:divBdr>
        </w:div>
        <w:div w:id="1177814114">
          <w:marLeft w:val="640"/>
          <w:marRight w:val="0"/>
          <w:marTop w:val="0"/>
          <w:marBottom w:val="0"/>
          <w:divBdr>
            <w:top w:val="none" w:sz="0" w:space="0" w:color="auto"/>
            <w:left w:val="none" w:sz="0" w:space="0" w:color="auto"/>
            <w:bottom w:val="none" w:sz="0" w:space="0" w:color="auto"/>
            <w:right w:val="none" w:sz="0" w:space="0" w:color="auto"/>
          </w:divBdr>
        </w:div>
        <w:div w:id="144859251">
          <w:marLeft w:val="640"/>
          <w:marRight w:val="0"/>
          <w:marTop w:val="0"/>
          <w:marBottom w:val="0"/>
          <w:divBdr>
            <w:top w:val="none" w:sz="0" w:space="0" w:color="auto"/>
            <w:left w:val="none" w:sz="0" w:space="0" w:color="auto"/>
            <w:bottom w:val="none" w:sz="0" w:space="0" w:color="auto"/>
            <w:right w:val="none" w:sz="0" w:space="0" w:color="auto"/>
          </w:divBdr>
        </w:div>
        <w:div w:id="1426534561">
          <w:marLeft w:val="640"/>
          <w:marRight w:val="0"/>
          <w:marTop w:val="0"/>
          <w:marBottom w:val="0"/>
          <w:divBdr>
            <w:top w:val="none" w:sz="0" w:space="0" w:color="auto"/>
            <w:left w:val="none" w:sz="0" w:space="0" w:color="auto"/>
            <w:bottom w:val="none" w:sz="0" w:space="0" w:color="auto"/>
            <w:right w:val="none" w:sz="0" w:space="0" w:color="auto"/>
          </w:divBdr>
        </w:div>
        <w:div w:id="1134180566">
          <w:marLeft w:val="640"/>
          <w:marRight w:val="0"/>
          <w:marTop w:val="0"/>
          <w:marBottom w:val="0"/>
          <w:divBdr>
            <w:top w:val="none" w:sz="0" w:space="0" w:color="auto"/>
            <w:left w:val="none" w:sz="0" w:space="0" w:color="auto"/>
            <w:bottom w:val="none" w:sz="0" w:space="0" w:color="auto"/>
            <w:right w:val="none" w:sz="0" w:space="0" w:color="auto"/>
          </w:divBdr>
        </w:div>
        <w:div w:id="995382363">
          <w:marLeft w:val="640"/>
          <w:marRight w:val="0"/>
          <w:marTop w:val="0"/>
          <w:marBottom w:val="0"/>
          <w:divBdr>
            <w:top w:val="none" w:sz="0" w:space="0" w:color="auto"/>
            <w:left w:val="none" w:sz="0" w:space="0" w:color="auto"/>
            <w:bottom w:val="none" w:sz="0" w:space="0" w:color="auto"/>
            <w:right w:val="none" w:sz="0" w:space="0" w:color="auto"/>
          </w:divBdr>
        </w:div>
        <w:div w:id="1857115940">
          <w:marLeft w:val="640"/>
          <w:marRight w:val="0"/>
          <w:marTop w:val="0"/>
          <w:marBottom w:val="0"/>
          <w:divBdr>
            <w:top w:val="none" w:sz="0" w:space="0" w:color="auto"/>
            <w:left w:val="none" w:sz="0" w:space="0" w:color="auto"/>
            <w:bottom w:val="none" w:sz="0" w:space="0" w:color="auto"/>
            <w:right w:val="none" w:sz="0" w:space="0" w:color="auto"/>
          </w:divBdr>
        </w:div>
        <w:div w:id="107511761">
          <w:marLeft w:val="640"/>
          <w:marRight w:val="0"/>
          <w:marTop w:val="0"/>
          <w:marBottom w:val="0"/>
          <w:divBdr>
            <w:top w:val="none" w:sz="0" w:space="0" w:color="auto"/>
            <w:left w:val="none" w:sz="0" w:space="0" w:color="auto"/>
            <w:bottom w:val="none" w:sz="0" w:space="0" w:color="auto"/>
            <w:right w:val="none" w:sz="0" w:space="0" w:color="auto"/>
          </w:divBdr>
        </w:div>
        <w:div w:id="1087267594">
          <w:marLeft w:val="640"/>
          <w:marRight w:val="0"/>
          <w:marTop w:val="0"/>
          <w:marBottom w:val="0"/>
          <w:divBdr>
            <w:top w:val="none" w:sz="0" w:space="0" w:color="auto"/>
            <w:left w:val="none" w:sz="0" w:space="0" w:color="auto"/>
            <w:bottom w:val="none" w:sz="0" w:space="0" w:color="auto"/>
            <w:right w:val="none" w:sz="0" w:space="0" w:color="auto"/>
          </w:divBdr>
        </w:div>
        <w:div w:id="573856912">
          <w:marLeft w:val="640"/>
          <w:marRight w:val="0"/>
          <w:marTop w:val="0"/>
          <w:marBottom w:val="0"/>
          <w:divBdr>
            <w:top w:val="none" w:sz="0" w:space="0" w:color="auto"/>
            <w:left w:val="none" w:sz="0" w:space="0" w:color="auto"/>
            <w:bottom w:val="none" w:sz="0" w:space="0" w:color="auto"/>
            <w:right w:val="none" w:sz="0" w:space="0" w:color="auto"/>
          </w:divBdr>
        </w:div>
        <w:div w:id="1561092122">
          <w:marLeft w:val="640"/>
          <w:marRight w:val="0"/>
          <w:marTop w:val="0"/>
          <w:marBottom w:val="0"/>
          <w:divBdr>
            <w:top w:val="none" w:sz="0" w:space="0" w:color="auto"/>
            <w:left w:val="none" w:sz="0" w:space="0" w:color="auto"/>
            <w:bottom w:val="none" w:sz="0" w:space="0" w:color="auto"/>
            <w:right w:val="none" w:sz="0" w:space="0" w:color="auto"/>
          </w:divBdr>
        </w:div>
        <w:div w:id="1436638305">
          <w:marLeft w:val="640"/>
          <w:marRight w:val="0"/>
          <w:marTop w:val="0"/>
          <w:marBottom w:val="0"/>
          <w:divBdr>
            <w:top w:val="none" w:sz="0" w:space="0" w:color="auto"/>
            <w:left w:val="none" w:sz="0" w:space="0" w:color="auto"/>
            <w:bottom w:val="none" w:sz="0" w:space="0" w:color="auto"/>
            <w:right w:val="none" w:sz="0" w:space="0" w:color="auto"/>
          </w:divBdr>
        </w:div>
        <w:div w:id="740064036">
          <w:marLeft w:val="640"/>
          <w:marRight w:val="0"/>
          <w:marTop w:val="0"/>
          <w:marBottom w:val="0"/>
          <w:divBdr>
            <w:top w:val="none" w:sz="0" w:space="0" w:color="auto"/>
            <w:left w:val="none" w:sz="0" w:space="0" w:color="auto"/>
            <w:bottom w:val="none" w:sz="0" w:space="0" w:color="auto"/>
            <w:right w:val="none" w:sz="0" w:space="0" w:color="auto"/>
          </w:divBdr>
        </w:div>
        <w:div w:id="309603735">
          <w:marLeft w:val="640"/>
          <w:marRight w:val="0"/>
          <w:marTop w:val="0"/>
          <w:marBottom w:val="0"/>
          <w:divBdr>
            <w:top w:val="none" w:sz="0" w:space="0" w:color="auto"/>
            <w:left w:val="none" w:sz="0" w:space="0" w:color="auto"/>
            <w:bottom w:val="none" w:sz="0" w:space="0" w:color="auto"/>
            <w:right w:val="none" w:sz="0" w:space="0" w:color="auto"/>
          </w:divBdr>
        </w:div>
        <w:div w:id="560948483">
          <w:marLeft w:val="640"/>
          <w:marRight w:val="0"/>
          <w:marTop w:val="0"/>
          <w:marBottom w:val="0"/>
          <w:divBdr>
            <w:top w:val="none" w:sz="0" w:space="0" w:color="auto"/>
            <w:left w:val="none" w:sz="0" w:space="0" w:color="auto"/>
            <w:bottom w:val="none" w:sz="0" w:space="0" w:color="auto"/>
            <w:right w:val="none" w:sz="0" w:space="0" w:color="auto"/>
          </w:divBdr>
        </w:div>
        <w:div w:id="2061898604">
          <w:marLeft w:val="640"/>
          <w:marRight w:val="0"/>
          <w:marTop w:val="0"/>
          <w:marBottom w:val="0"/>
          <w:divBdr>
            <w:top w:val="none" w:sz="0" w:space="0" w:color="auto"/>
            <w:left w:val="none" w:sz="0" w:space="0" w:color="auto"/>
            <w:bottom w:val="none" w:sz="0" w:space="0" w:color="auto"/>
            <w:right w:val="none" w:sz="0" w:space="0" w:color="auto"/>
          </w:divBdr>
        </w:div>
        <w:div w:id="21638788">
          <w:marLeft w:val="640"/>
          <w:marRight w:val="0"/>
          <w:marTop w:val="0"/>
          <w:marBottom w:val="0"/>
          <w:divBdr>
            <w:top w:val="none" w:sz="0" w:space="0" w:color="auto"/>
            <w:left w:val="none" w:sz="0" w:space="0" w:color="auto"/>
            <w:bottom w:val="none" w:sz="0" w:space="0" w:color="auto"/>
            <w:right w:val="none" w:sz="0" w:space="0" w:color="auto"/>
          </w:divBdr>
        </w:div>
        <w:div w:id="1400667200">
          <w:marLeft w:val="640"/>
          <w:marRight w:val="0"/>
          <w:marTop w:val="0"/>
          <w:marBottom w:val="0"/>
          <w:divBdr>
            <w:top w:val="none" w:sz="0" w:space="0" w:color="auto"/>
            <w:left w:val="none" w:sz="0" w:space="0" w:color="auto"/>
            <w:bottom w:val="none" w:sz="0" w:space="0" w:color="auto"/>
            <w:right w:val="none" w:sz="0" w:space="0" w:color="auto"/>
          </w:divBdr>
        </w:div>
        <w:div w:id="243684383">
          <w:marLeft w:val="640"/>
          <w:marRight w:val="0"/>
          <w:marTop w:val="0"/>
          <w:marBottom w:val="0"/>
          <w:divBdr>
            <w:top w:val="none" w:sz="0" w:space="0" w:color="auto"/>
            <w:left w:val="none" w:sz="0" w:space="0" w:color="auto"/>
            <w:bottom w:val="none" w:sz="0" w:space="0" w:color="auto"/>
            <w:right w:val="none" w:sz="0" w:space="0" w:color="auto"/>
          </w:divBdr>
        </w:div>
        <w:div w:id="1104230692">
          <w:marLeft w:val="640"/>
          <w:marRight w:val="0"/>
          <w:marTop w:val="0"/>
          <w:marBottom w:val="0"/>
          <w:divBdr>
            <w:top w:val="none" w:sz="0" w:space="0" w:color="auto"/>
            <w:left w:val="none" w:sz="0" w:space="0" w:color="auto"/>
            <w:bottom w:val="none" w:sz="0" w:space="0" w:color="auto"/>
            <w:right w:val="none" w:sz="0" w:space="0" w:color="auto"/>
          </w:divBdr>
        </w:div>
        <w:div w:id="1372345679">
          <w:marLeft w:val="640"/>
          <w:marRight w:val="0"/>
          <w:marTop w:val="0"/>
          <w:marBottom w:val="0"/>
          <w:divBdr>
            <w:top w:val="none" w:sz="0" w:space="0" w:color="auto"/>
            <w:left w:val="none" w:sz="0" w:space="0" w:color="auto"/>
            <w:bottom w:val="none" w:sz="0" w:space="0" w:color="auto"/>
            <w:right w:val="none" w:sz="0" w:space="0" w:color="auto"/>
          </w:divBdr>
        </w:div>
        <w:div w:id="879783051">
          <w:marLeft w:val="640"/>
          <w:marRight w:val="0"/>
          <w:marTop w:val="0"/>
          <w:marBottom w:val="0"/>
          <w:divBdr>
            <w:top w:val="none" w:sz="0" w:space="0" w:color="auto"/>
            <w:left w:val="none" w:sz="0" w:space="0" w:color="auto"/>
            <w:bottom w:val="none" w:sz="0" w:space="0" w:color="auto"/>
            <w:right w:val="none" w:sz="0" w:space="0" w:color="auto"/>
          </w:divBdr>
        </w:div>
        <w:div w:id="1713339982">
          <w:marLeft w:val="640"/>
          <w:marRight w:val="0"/>
          <w:marTop w:val="0"/>
          <w:marBottom w:val="0"/>
          <w:divBdr>
            <w:top w:val="none" w:sz="0" w:space="0" w:color="auto"/>
            <w:left w:val="none" w:sz="0" w:space="0" w:color="auto"/>
            <w:bottom w:val="none" w:sz="0" w:space="0" w:color="auto"/>
            <w:right w:val="none" w:sz="0" w:space="0" w:color="auto"/>
          </w:divBdr>
        </w:div>
        <w:div w:id="350839089">
          <w:marLeft w:val="640"/>
          <w:marRight w:val="0"/>
          <w:marTop w:val="0"/>
          <w:marBottom w:val="0"/>
          <w:divBdr>
            <w:top w:val="none" w:sz="0" w:space="0" w:color="auto"/>
            <w:left w:val="none" w:sz="0" w:space="0" w:color="auto"/>
            <w:bottom w:val="none" w:sz="0" w:space="0" w:color="auto"/>
            <w:right w:val="none" w:sz="0" w:space="0" w:color="auto"/>
          </w:divBdr>
        </w:div>
      </w:divsChild>
    </w:div>
    <w:div w:id="1940527024">
      <w:marLeft w:val="640"/>
      <w:marRight w:val="0"/>
      <w:marTop w:val="0"/>
      <w:marBottom w:val="0"/>
      <w:divBdr>
        <w:top w:val="none" w:sz="0" w:space="0" w:color="auto"/>
        <w:left w:val="none" w:sz="0" w:space="0" w:color="auto"/>
        <w:bottom w:val="none" w:sz="0" w:space="0" w:color="auto"/>
        <w:right w:val="none" w:sz="0" w:space="0" w:color="auto"/>
      </w:divBdr>
    </w:div>
    <w:div w:id="1940604976">
      <w:marLeft w:val="640"/>
      <w:marRight w:val="0"/>
      <w:marTop w:val="0"/>
      <w:marBottom w:val="0"/>
      <w:divBdr>
        <w:top w:val="none" w:sz="0" w:space="0" w:color="auto"/>
        <w:left w:val="none" w:sz="0" w:space="0" w:color="auto"/>
        <w:bottom w:val="none" w:sz="0" w:space="0" w:color="auto"/>
        <w:right w:val="none" w:sz="0" w:space="0" w:color="auto"/>
      </w:divBdr>
    </w:div>
    <w:div w:id="1940671317">
      <w:marLeft w:val="480"/>
      <w:marRight w:val="0"/>
      <w:marTop w:val="0"/>
      <w:marBottom w:val="0"/>
      <w:divBdr>
        <w:top w:val="none" w:sz="0" w:space="0" w:color="auto"/>
        <w:left w:val="none" w:sz="0" w:space="0" w:color="auto"/>
        <w:bottom w:val="none" w:sz="0" w:space="0" w:color="auto"/>
        <w:right w:val="none" w:sz="0" w:space="0" w:color="auto"/>
      </w:divBdr>
    </w:div>
    <w:div w:id="1940793287">
      <w:marLeft w:val="640"/>
      <w:marRight w:val="0"/>
      <w:marTop w:val="0"/>
      <w:marBottom w:val="0"/>
      <w:divBdr>
        <w:top w:val="none" w:sz="0" w:space="0" w:color="auto"/>
        <w:left w:val="none" w:sz="0" w:space="0" w:color="auto"/>
        <w:bottom w:val="none" w:sz="0" w:space="0" w:color="auto"/>
        <w:right w:val="none" w:sz="0" w:space="0" w:color="auto"/>
      </w:divBdr>
    </w:div>
    <w:div w:id="1940797127">
      <w:marLeft w:val="480"/>
      <w:marRight w:val="0"/>
      <w:marTop w:val="0"/>
      <w:marBottom w:val="0"/>
      <w:divBdr>
        <w:top w:val="none" w:sz="0" w:space="0" w:color="auto"/>
        <w:left w:val="none" w:sz="0" w:space="0" w:color="auto"/>
        <w:bottom w:val="none" w:sz="0" w:space="0" w:color="auto"/>
        <w:right w:val="none" w:sz="0" w:space="0" w:color="auto"/>
      </w:divBdr>
    </w:div>
    <w:div w:id="1940798605">
      <w:marLeft w:val="480"/>
      <w:marRight w:val="0"/>
      <w:marTop w:val="0"/>
      <w:marBottom w:val="0"/>
      <w:divBdr>
        <w:top w:val="none" w:sz="0" w:space="0" w:color="auto"/>
        <w:left w:val="none" w:sz="0" w:space="0" w:color="auto"/>
        <w:bottom w:val="none" w:sz="0" w:space="0" w:color="auto"/>
        <w:right w:val="none" w:sz="0" w:space="0" w:color="auto"/>
      </w:divBdr>
    </w:div>
    <w:div w:id="1940915796">
      <w:marLeft w:val="480"/>
      <w:marRight w:val="0"/>
      <w:marTop w:val="0"/>
      <w:marBottom w:val="0"/>
      <w:divBdr>
        <w:top w:val="none" w:sz="0" w:space="0" w:color="auto"/>
        <w:left w:val="none" w:sz="0" w:space="0" w:color="auto"/>
        <w:bottom w:val="none" w:sz="0" w:space="0" w:color="auto"/>
        <w:right w:val="none" w:sz="0" w:space="0" w:color="auto"/>
      </w:divBdr>
    </w:div>
    <w:div w:id="1941059085">
      <w:marLeft w:val="480"/>
      <w:marRight w:val="0"/>
      <w:marTop w:val="0"/>
      <w:marBottom w:val="0"/>
      <w:divBdr>
        <w:top w:val="none" w:sz="0" w:space="0" w:color="auto"/>
        <w:left w:val="none" w:sz="0" w:space="0" w:color="auto"/>
        <w:bottom w:val="none" w:sz="0" w:space="0" w:color="auto"/>
        <w:right w:val="none" w:sz="0" w:space="0" w:color="auto"/>
      </w:divBdr>
    </w:div>
    <w:div w:id="1941059915">
      <w:marLeft w:val="640"/>
      <w:marRight w:val="0"/>
      <w:marTop w:val="0"/>
      <w:marBottom w:val="0"/>
      <w:divBdr>
        <w:top w:val="none" w:sz="0" w:space="0" w:color="auto"/>
        <w:left w:val="none" w:sz="0" w:space="0" w:color="auto"/>
        <w:bottom w:val="none" w:sz="0" w:space="0" w:color="auto"/>
        <w:right w:val="none" w:sz="0" w:space="0" w:color="auto"/>
      </w:divBdr>
    </w:div>
    <w:div w:id="1941133257">
      <w:marLeft w:val="480"/>
      <w:marRight w:val="0"/>
      <w:marTop w:val="0"/>
      <w:marBottom w:val="0"/>
      <w:divBdr>
        <w:top w:val="none" w:sz="0" w:space="0" w:color="auto"/>
        <w:left w:val="none" w:sz="0" w:space="0" w:color="auto"/>
        <w:bottom w:val="none" w:sz="0" w:space="0" w:color="auto"/>
        <w:right w:val="none" w:sz="0" w:space="0" w:color="auto"/>
      </w:divBdr>
    </w:div>
    <w:div w:id="1941138347">
      <w:marLeft w:val="480"/>
      <w:marRight w:val="0"/>
      <w:marTop w:val="0"/>
      <w:marBottom w:val="0"/>
      <w:divBdr>
        <w:top w:val="none" w:sz="0" w:space="0" w:color="auto"/>
        <w:left w:val="none" w:sz="0" w:space="0" w:color="auto"/>
        <w:bottom w:val="none" w:sz="0" w:space="0" w:color="auto"/>
        <w:right w:val="none" w:sz="0" w:space="0" w:color="auto"/>
      </w:divBdr>
    </w:div>
    <w:div w:id="1941179457">
      <w:marLeft w:val="640"/>
      <w:marRight w:val="0"/>
      <w:marTop w:val="0"/>
      <w:marBottom w:val="0"/>
      <w:divBdr>
        <w:top w:val="none" w:sz="0" w:space="0" w:color="auto"/>
        <w:left w:val="none" w:sz="0" w:space="0" w:color="auto"/>
        <w:bottom w:val="none" w:sz="0" w:space="0" w:color="auto"/>
        <w:right w:val="none" w:sz="0" w:space="0" w:color="auto"/>
      </w:divBdr>
    </w:div>
    <w:div w:id="1941569871">
      <w:marLeft w:val="640"/>
      <w:marRight w:val="0"/>
      <w:marTop w:val="0"/>
      <w:marBottom w:val="0"/>
      <w:divBdr>
        <w:top w:val="none" w:sz="0" w:space="0" w:color="auto"/>
        <w:left w:val="none" w:sz="0" w:space="0" w:color="auto"/>
        <w:bottom w:val="none" w:sz="0" w:space="0" w:color="auto"/>
        <w:right w:val="none" w:sz="0" w:space="0" w:color="auto"/>
      </w:divBdr>
    </w:div>
    <w:div w:id="1941572008">
      <w:marLeft w:val="640"/>
      <w:marRight w:val="0"/>
      <w:marTop w:val="0"/>
      <w:marBottom w:val="0"/>
      <w:divBdr>
        <w:top w:val="none" w:sz="0" w:space="0" w:color="auto"/>
        <w:left w:val="none" w:sz="0" w:space="0" w:color="auto"/>
        <w:bottom w:val="none" w:sz="0" w:space="0" w:color="auto"/>
        <w:right w:val="none" w:sz="0" w:space="0" w:color="auto"/>
      </w:divBdr>
    </w:div>
    <w:div w:id="1941598650">
      <w:marLeft w:val="640"/>
      <w:marRight w:val="0"/>
      <w:marTop w:val="0"/>
      <w:marBottom w:val="0"/>
      <w:divBdr>
        <w:top w:val="none" w:sz="0" w:space="0" w:color="auto"/>
        <w:left w:val="none" w:sz="0" w:space="0" w:color="auto"/>
        <w:bottom w:val="none" w:sz="0" w:space="0" w:color="auto"/>
        <w:right w:val="none" w:sz="0" w:space="0" w:color="auto"/>
      </w:divBdr>
    </w:div>
    <w:div w:id="1941722918">
      <w:marLeft w:val="480"/>
      <w:marRight w:val="0"/>
      <w:marTop w:val="0"/>
      <w:marBottom w:val="0"/>
      <w:divBdr>
        <w:top w:val="none" w:sz="0" w:space="0" w:color="auto"/>
        <w:left w:val="none" w:sz="0" w:space="0" w:color="auto"/>
        <w:bottom w:val="none" w:sz="0" w:space="0" w:color="auto"/>
        <w:right w:val="none" w:sz="0" w:space="0" w:color="auto"/>
      </w:divBdr>
    </w:div>
    <w:div w:id="1941914507">
      <w:marLeft w:val="640"/>
      <w:marRight w:val="0"/>
      <w:marTop w:val="0"/>
      <w:marBottom w:val="0"/>
      <w:divBdr>
        <w:top w:val="none" w:sz="0" w:space="0" w:color="auto"/>
        <w:left w:val="none" w:sz="0" w:space="0" w:color="auto"/>
        <w:bottom w:val="none" w:sz="0" w:space="0" w:color="auto"/>
        <w:right w:val="none" w:sz="0" w:space="0" w:color="auto"/>
      </w:divBdr>
    </w:div>
    <w:div w:id="1941914728">
      <w:marLeft w:val="640"/>
      <w:marRight w:val="0"/>
      <w:marTop w:val="0"/>
      <w:marBottom w:val="0"/>
      <w:divBdr>
        <w:top w:val="none" w:sz="0" w:space="0" w:color="auto"/>
        <w:left w:val="none" w:sz="0" w:space="0" w:color="auto"/>
        <w:bottom w:val="none" w:sz="0" w:space="0" w:color="auto"/>
        <w:right w:val="none" w:sz="0" w:space="0" w:color="auto"/>
      </w:divBdr>
    </w:div>
    <w:div w:id="1941986241">
      <w:marLeft w:val="480"/>
      <w:marRight w:val="0"/>
      <w:marTop w:val="0"/>
      <w:marBottom w:val="0"/>
      <w:divBdr>
        <w:top w:val="none" w:sz="0" w:space="0" w:color="auto"/>
        <w:left w:val="none" w:sz="0" w:space="0" w:color="auto"/>
        <w:bottom w:val="none" w:sz="0" w:space="0" w:color="auto"/>
        <w:right w:val="none" w:sz="0" w:space="0" w:color="auto"/>
      </w:divBdr>
    </w:div>
    <w:div w:id="1942033659">
      <w:marLeft w:val="640"/>
      <w:marRight w:val="0"/>
      <w:marTop w:val="0"/>
      <w:marBottom w:val="0"/>
      <w:divBdr>
        <w:top w:val="none" w:sz="0" w:space="0" w:color="auto"/>
        <w:left w:val="none" w:sz="0" w:space="0" w:color="auto"/>
        <w:bottom w:val="none" w:sz="0" w:space="0" w:color="auto"/>
        <w:right w:val="none" w:sz="0" w:space="0" w:color="auto"/>
      </w:divBdr>
    </w:div>
    <w:div w:id="1942058761">
      <w:marLeft w:val="480"/>
      <w:marRight w:val="0"/>
      <w:marTop w:val="0"/>
      <w:marBottom w:val="0"/>
      <w:divBdr>
        <w:top w:val="none" w:sz="0" w:space="0" w:color="auto"/>
        <w:left w:val="none" w:sz="0" w:space="0" w:color="auto"/>
        <w:bottom w:val="none" w:sz="0" w:space="0" w:color="auto"/>
        <w:right w:val="none" w:sz="0" w:space="0" w:color="auto"/>
      </w:divBdr>
    </w:div>
    <w:div w:id="1942061007">
      <w:marLeft w:val="480"/>
      <w:marRight w:val="0"/>
      <w:marTop w:val="0"/>
      <w:marBottom w:val="0"/>
      <w:divBdr>
        <w:top w:val="none" w:sz="0" w:space="0" w:color="auto"/>
        <w:left w:val="none" w:sz="0" w:space="0" w:color="auto"/>
        <w:bottom w:val="none" w:sz="0" w:space="0" w:color="auto"/>
        <w:right w:val="none" w:sz="0" w:space="0" w:color="auto"/>
      </w:divBdr>
    </w:div>
    <w:div w:id="1942250562">
      <w:marLeft w:val="480"/>
      <w:marRight w:val="0"/>
      <w:marTop w:val="0"/>
      <w:marBottom w:val="0"/>
      <w:divBdr>
        <w:top w:val="none" w:sz="0" w:space="0" w:color="auto"/>
        <w:left w:val="none" w:sz="0" w:space="0" w:color="auto"/>
        <w:bottom w:val="none" w:sz="0" w:space="0" w:color="auto"/>
        <w:right w:val="none" w:sz="0" w:space="0" w:color="auto"/>
      </w:divBdr>
    </w:div>
    <w:div w:id="1942296154">
      <w:marLeft w:val="480"/>
      <w:marRight w:val="0"/>
      <w:marTop w:val="0"/>
      <w:marBottom w:val="0"/>
      <w:divBdr>
        <w:top w:val="none" w:sz="0" w:space="0" w:color="auto"/>
        <w:left w:val="none" w:sz="0" w:space="0" w:color="auto"/>
        <w:bottom w:val="none" w:sz="0" w:space="0" w:color="auto"/>
        <w:right w:val="none" w:sz="0" w:space="0" w:color="auto"/>
      </w:divBdr>
    </w:div>
    <w:div w:id="1942298597">
      <w:marLeft w:val="640"/>
      <w:marRight w:val="0"/>
      <w:marTop w:val="0"/>
      <w:marBottom w:val="0"/>
      <w:divBdr>
        <w:top w:val="none" w:sz="0" w:space="0" w:color="auto"/>
        <w:left w:val="none" w:sz="0" w:space="0" w:color="auto"/>
        <w:bottom w:val="none" w:sz="0" w:space="0" w:color="auto"/>
        <w:right w:val="none" w:sz="0" w:space="0" w:color="auto"/>
      </w:divBdr>
    </w:div>
    <w:div w:id="1942448084">
      <w:marLeft w:val="480"/>
      <w:marRight w:val="0"/>
      <w:marTop w:val="0"/>
      <w:marBottom w:val="0"/>
      <w:divBdr>
        <w:top w:val="none" w:sz="0" w:space="0" w:color="auto"/>
        <w:left w:val="none" w:sz="0" w:space="0" w:color="auto"/>
        <w:bottom w:val="none" w:sz="0" w:space="0" w:color="auto"/>
        <w:right w:val="none" w:sz="0" w:space="0" w:color="auto"/>
      </w:divBdr>
    </w:div>
    <w:div w:id="1942451428">
      <w:marLeft w:val="480"/>
      <w:marRight w:val="0"/>
      <w:marTop w:val="0"/>
      <w:marBottom w:val="0"/>
      <w:divBdr>
        <w:top w:val="none" w:sz="0" w:space="0" w:color="auto"/>
        <w:left w:val="none" w:sz="0" w:space="0" w:color="auto"/>
        <w:bottom w:val="none" w:sz="0" w:space="0" w:color="auto"/>
        <w:right w:val="none" w:sz="0" w:space="0" w:color="auto"/>
      </w:divBdr>
    </w:div>
    <w:div w:id="1942491912">
      <w:marLeft w:val="640"/>
      <w:marRight w:val="0"/>
      <w:marTop w:val="0"/>
      <w:marBottom w:val="0"/>
      <w:divBdr>
        <w:top w:val="none" w:sz="0" w:space="0" w:color="auto"/>
        <w:left w:val="none" w:sz="0" w:space="0" w:color="auto"/>
        <w:bottom w:val="none" w:sz="0" w:space="0" w:color="auto"/>
        <w:right w:val="none" w:sz="0" w:space="0" w:color="auto"/>
      </w:divBdr>
    </w:div>
    <w:div w:id="1942564505">
      <w:marLeft w:val="640"/>
      <w:marRight w:val="0"/>
      <w:marTop w:val="0"/>
      <w:marBottom w:val="0"/>
      <w:divBdr>
        <w:top w:val="none" w:sz="0" w:space="0" w:color="auto"/>
        <w:left w:val="none" w:sz="0" w:space="0" w:color="auto"/>
        <w:bottom w:val="none" w:sz="0" w:space="0" w:color="auto"/>
        <w:right w:val="none" w:sz="0" w:space="0" w:color="auto"/>
      </w:divBdr>
    </w:div>
    <w:div w:id="1942565552">
      <w:marLeft w:val="480"/>
      <w:marRight w:val="0"/>
      <w:marTop w:val="0"/>
      <w:marBottom w:val="0"/>
      <w:divBdr>
        <w:top w:val="none" w:sz="0" w:space="0" w:color="auto"/>
        <w:left w:val="none" w:sz="0" w:space="0" w:color="auto"/>
        <w:bottom w:val="none" w:sz="0" w:space="0" w:color="auto"/>
        <w:right w:val="none" w:sz="0" w:space="0" w:color="auto"/>
      </w:divBdr>
    </w:div>
    <w:div w:id="1942569234">
      <w:marLeft w:val="480"/>
      <w:marRight w:val="0"/>
      <w:marTop w:val="0"/>
      <w:marBottom w:val="0"/>
      <w:divBdr>
        <w:top w:val="none" w:sz="0" w:space="0" w:color="auto"/>
        <w:left w:val="none" w:sz="0" w:space="0" w:color="auto"/>
        <w:bottom w:val="none" w:sz="0" w:space="0" w:color="auto"/>
        <w:right w:val="none" w:sz="0" w:space="0" w:color="auto"/>
      </w:divBdr>
    </w:div>
    <w:div w:id="1942755165">
      <w:marLeft w:val="640"/>
      <w:marRight w:val="0"/>
      <w:marTop w:val="0"/>
      <w:marBottom w:val="0"/>
      <w:divBdr>
        <w:top w:val="none" w:sz="0" w:space="0" w:color="auto"/>
        <w:left w:val="none" w:sz="0" w:space="0" w:color="auto"/>
        <w:bottom w:val="none" w:sz="0" w:space="0" w:color="auto"/>
        <w:right w:val="none" w:sz="0" w:space="0" w:color="auto"/>
      </w:divBdr>
    </w:div>
    <w:div w:id="1942757417">
      <w:marLeft w:val="480"/>
      <w:marRight w:val="0"/>
      <w:marTop w:val="0"/>
      <w:marBottom w:val="0"/>
      <w:divBdr>
        <w:top w:val="none" w:sz="0" w:space="0" w:color="auto"/>
        <w:left w:val="none" w:sz="0" w:space="0" w:color="auto"/>
        <w:bottom w:val="none" w:sz="0" w:space="0" w:color="auto"/>
        <w:right w:val="none" w:sz="0" w:space="0" w:color="auto"/>
      </w:divBdr>
    </w:div>
    <w:div w:id="1942759766">
      <w:marLeft w:val="640"/>
      <w:marRight w:val="0"/>
      <w:marTop w:val="0"/>
      <w:marBottom w:val="0"/>
      <w:divBdr>
        <w:top w:val="none" w:sz="0" w:space="0" w:color="auto"/>
        <w:left w:val="none" w:sz="0" w:space="0" w:color="auto"/>
        <w:bottom w:val="none" w:sz="0" w:space="0" w:color="auto"/>
        <w:right w:val="none" w:sz="0" w:space="0" w:color="auto"/>
      </w:divBdr>
    </w:div>
    <w:div w:id="1942831662">
      <w:marLeft w:val="640"/>
      <w:marRight w:val="0"/>
      <w:marTop w:val="0"/>
      <w:marBottom w:val="0"/>
      <w:divBdr>
        <w:top w:val="none" w:sz="0" w:space="0" w:color="auto"/>
        <w:left w:val="none" w:sz="0" w:space="0" w:color="auto"/>
        <w:bottom w:val="none" w:sz="0" w:space="0" w:color="auto"/>
        <w:right w:val="none" w:sz="0" w:space="0" w:color="auto"/>
      </w:divBdr>
    </w:div>
    <w:div w:id="1942882335">
      <w:marLeft w:val="640"/>
      <w:marRight w:val="0"/>
      <w:marTop w:val="0"/>
      <w:marBottom w:val="0"/>
      <w:divBdr>
        <w:top w:val="none" w:sz="0" w:space="0" w:color="auto"/>
        <w:left w:val="none" w:sz="0" w:space="0" w:color="auto"/>
        <w:bottom w:val="none" w:sz="0" w:space="0" w:color="auto"/>
        <w:right w:val="none" w:sz="0" w:space="0" w:color="auto"/>
      </w:divBdr>
    </w:div>
    <w:div w:id="1943103538">
      <w:marLeft w:val="640"/>
      <w:marRight w:val="0"/>
      <w:marTop w:val="0"/>
      <w:marBottom w:val="0"/>
      <w:divBdr>
        <w:top w:val="none" w:sz="0" w:space="0" w:color="auto"/>
        <w:left w:val="none" w:sz="0" w:space="0" w:color="auto"/>
        <w:bottom w:val="none" w:sz="0" w:space="0" w:color="auto"/>
        <w:right w:val="none" w:sz="0" w:space="0" w:color="auto"/>
      </w:divBdr>
    </w:div>
    <w:div w:id="1943151267">
      <w:marLeft w:val="480"/>
      <w:marRight w:val="0"/>
      <w:marTop w:val="0"/>
      <w:marBottom w:val="0"/>
      <w:divBdr>
        <w:top w:val="none" w:sz="0" w:space="0" w:color="auto"/>
        <w:left w:val="none" w:sz="0" w:space="0" w:color="auto"/>
        <w:bottom w:val="none" w:sz="0" w:space="0" w:color="auto"/>
        <w:right w:val="none" w:sz="0" w:space="0" w:color="auto"/>
      </w:divBdr>
    </w:div>
    <w:div w:id="1943223380">
      <w:marLeft w:val="480"/>
      <w:marRight w:val="0"/>
      <w:marTop w:val="0"/>
      <w:marBottom w:val="0"/>
      <w:divBdr>
        <w:top w:val="none" w:sz="0" w:space="0" w:color="auto"/>
        <w:left w:val="none" w:sz="0" w:space="0" w:color="auto"/>
        <w:bottom w:val="none" w:sz="0" w:space="0" w:color="auto"/>
        <w:right w:val="none" w:sz="0" w:space="0" w:color="auto"/>
      </w:divBdr>
    </w:div>
    <w:div w:id="1943292378">
      <w:marLeft w:val="640"/>
      <w:marRight w:val="0"/>
      <w:marTop w:val="0"/>
      <w:marBottom w:val="0"/>
      <w:divBdr>
        <w:top w:val="none" w:sz="0" w:space="0" w:color="auto"/>
        <w:left w:val="none" w:sz="0" w:space="0" w:color="auto"/>
        <w:bottom w:val="none" w:sz="0" w:space="0" w:color="auto"/>
        <w:right w:val="none" w:sz="0" w:space="0" w:color="auto"/>
      </w:divBdr>
    </w:div>
    <w:div w:id="1943340501">
      <w:marLeft w:val="640"/>
      <w:marRight w:val="0"/>
      <w:marTop w:val="0"/>
      <w:marBottom w:val="0"/>
      <w:divBdr>
        <w:top w:val="none" w:sz="0" w:space="0" w:color="auto"/>
        <w:left w:val="none" w:sz="0" w:space="0" w:color="auto"/>
        <w:bottom w:val="none" w:sz="0" w:space="0" w:color="auto"/>
        <w:right w:val="none" w:sz="0" w:space="0" w:color="auto"/>
      </w:divBdr>
    </w:div>
    <w:div w:id="1943368244">
      <w:marLeft w:val="640"/>
      <w:marRight w:val="0"/>
      <w:marTop w:val="0"/>
      <w:marBottom w:val="0"/>
      <w:divBdr>
        <w:top w:val="none" w:sz="0" w:space="0" w:color="auto"/>
        <w:left w:val="none" w:sz="0" w:space="0" w:color="auto"/>
        <w:bottom w:val="none" w:sz="0" w:space="0" w:color="auto"/>
        <w:right w:val="none" w:sz="0" w:space="0" w:color="auto"/>
      </w:divBdr>
    </w:div>
    <w:div w:id="1943416342">
      <w:marLeft w:val="640"/>
      <w:marRight w:val="0"/>
      <w:marTop w:val="0"/>
      <w:marBottom w:val="0"/>
      <w:divBdr>
        <w:top w:val="none" w:sz="0" w:space="0" w:color="auto"/>
        <w:left w:val="none" w:sz="0" w:space="0" w:color="auto"/>
        <w:bottom w:val="none" w:sz="0" w:space="0" w:color="auto"/>
        <w:right w:val="none" w:sz="0" w:space="0" w:color="auto"/>
      </w:divBdr>
    </w:div>
    <w:div w:id="1943485725">
      <w:marLeft w:val="480"/>
      <w:marRight w:val="0"/>
      <w:marTop w:val="0"/>
      <w:marBottom w:val="0"/>
      <w:divBdr>
        <w:top w:val="none" w:sz="0" w:space="0" w:color="auto"/>
        <w:left w:val="none" w:sz="0" w:space="0" w:color="auto"/>
        <w:bottom w:val="none" w:sz="0" w:space="0" w:color="auto"/>
        <w:right w:val="none" w:sz="0" w:space="0" w:color="auto"/>
      </w:divBdr>
    </w:div>
    <w:div w:id="1943486162">
      <w:marLeft w:val="480"/>
      <w:marRight w:val="0"/>
      <w:marTop w:val="0"/>
      <w:marBottom w:val="0"/>
      <w:divBdr>
        <w:top w:val="none" w:sz="0" w:space="0" w:color="auto"/>
        <w:left w:val="none" w:sz="0" w:space="0" w:color="auto"/>
        <w:bottom w:val="none" w:sz="0" w:space="0" w:color="auto"/>
        <w:right w:val="none" w:sz="0" w:space="0" w:color="auto"/>
      </w:divBdr>
    </w:div>
    <w:div w:id="1943612187">
      <w:marLeft w:val="480"/>
      <w:marRight w:val="0"/>
      <w:marTop w:val="0"/>
      <w:marBottom w:val="0"/>
      <w:divBdr>
        <w:top w:val="none" w:sz="0" w:space="0" w:color="auto"/>
        <w:left w:val="none" w:sz="0" w:space="0" w:color="auto"/>
        <w:bottom w:val="none" w:sz="0" w:space="0" w:color="auto"/>
        <w:right w:val="none" w:sz="0" w:space="0" w:color="auto"/>
      </w:divBdr>
    </w:div>
    <w:div w:id="1943681974">
      <w:marLeft w:val="640"/>
      <w:marRight w:val="0"/>
      <w:marTop w:val="0"/>
      <w:marBottom w:val="0"/>
      <w:divBdr>
        <w:top w:val="none" w:sz="0" w:space="0" w:color="auto"/>
        <w:left w:val="none" w:sz="0" w:space="0" w:color="auto"/>
        <w:bottom w:val="none" w:sz="0" w:space="0" w:color="auto"/>
        <w:right w:val="none" w:sz="0" w:space="0" w:color="auto"/>
      </w:divBdr>
    </w:div>
    <w:div w:id="1943801001">
      <w:marLeft w:val="640"/>
      <w:marRight w:val="0"/>
      <w:marTop w:val="0"/>
      <w:marBottom w:val="0"/>
      <w:divBdr>
        <w:top w:val="none" w:sz="0" w:space="0" w:color="auto"/>
        <w:left w:val="none" w:sz="0" w:space="0" w:color="auto"/>
        <w:bottom w:val="none" w:sz="0" w:space="0" w:color="auto"/>
        <w:right w:val="none" w:sz="0" w:space="0" w:color="auto"/>
      </w:divBdr>
    </w:div>
    <w:div w:id="1943801166">
      <w:marLeft w:val="640"/>
      <w:marRight w:val="0"/>
      <w:marTop w:val="0"/>
      <w:marBottom w:val="0"/>
      <w:divBdr>
        <w:top w:val="none" w:sz="0" w:space="0" w:color="auto"/>
        <w:left w:val="none" w:sz="0" w:space="0" w:color="auto"/>
        <w:bottom w:val="none" w:sz="0" w:space="0" w:color="auto"/>
        <w:right w:val="none" w:sz="0" w:space="0" w:color="auto"/>
      </w:divBdr>
    </w:div>
    <w:div w:id="1943804107">
      <w:marLeft w:val="480"/>
      <w:marRight w:val="0"/>
      <w:marTop w:val="0"/>
      <w:marBottom w:val="0"/>
      <w:divBdr>
        <w:top w:val="none" w:sz="0" w:space="0" w:color="auto"/>
        <w:left w:val="none" w:sz="0" w:space="0" w:color="auto"/>
        <w:bottom w:val="none" w:sz="0" w:space="0" w:color="auto"/>
        <w:right w:val="none" w:sz="0" w:space="0" w:color="auto"/>
      </w:divBdr>
    </w:div>
    <w:div w:id="1943999637">
      <w:marLeft w:val="480"/>
      <w:marRight w:val="0"/>
      <w:marTop w:val="0"/>
      <w:marBottom w:val="0"/>
      <w:divBdr>
        <w:top w:val="none" w:sz="0" w:space="0" w:color="auto"/>
        <w:left w:val="none" w:sz="0" w:space="0" w:color="auto"/>
        <w:bottom w:val="none" w:sz="0" w:space="0" w:color="auto"/>
        <w:right w:val="none" w:sz="0" w:space="0" w:color="auto"/>
      </w:divBdr>
    </w:div>
    <w:div w:id="1944067388">
      <w:marLeft w:val="640"/>
      <w:marRight w:val="0"/>
      <w:marTop w:val="0"/>
      <w:marBottom w:val="0"/>
      <w:divBdr>
        <w:top w:val="none" w:sz="0" w:space="0" w:color="auto"/>
        <w:left w:val="none" w:sz="0" w:space="0" w:color="auto"/>
        <w:bottom w:val="none" w:sz="0" w:space="0" w:color="auto"/>
        <w:right w:val="none" w:sz="0" w:space="0" w:color="auto"/>
      </w:divBdr>
    </w:div>
    <w:div w:id="1944071548">
      <w:marLeft w:val="480"/>
      <w:marRight w:val="0"/>
      <w:marTop w:val="0"/>
      <w:marBottom w:val="0"/>
      <w:divBdr>
        <w:top w:val="none" w:sz="0" w:space="0" w:color="auto"/>
        <w:left w:val="none" w:sz="0" w:space="0" w:color="auto"/>
        <w:bottom w:val="none" w:sz="0" w:space="0" w:color="auto"/>
        <w:right w:val="none" w:sz="0" w:space="0" w:color="auto"/>
      </w:divBdr>
    </w:div>
    <w:div w:id="1944222445">
      <w:marLeft w:val="480"/>
      <w:marRight w:val="0"/>
      <w:marTop w:val="0"/>
      <w:marBottom w:val="0"/>
      <w:divBdr>
        <w:top w:val="none" w:sz="0" w:space="0" w:color="auto"/>
        <w:left w:val="none" w:sz="0" w:space="0" w:color="auto"/>
        <w:bottom w:val="none" w:sz="0" w:space="0" w:color="auto"/>
        <w:right w:val="none" w:sz="0" w:space="0" w:color="auto"/>
      </w:divBdr>
    </w:div>
    <w:div w:id="1944338597">
      <w:marLeft w:val="480"/>
      <w:marRight w:val="0"/>
      <w:marTop w:val="0"/>
      <w:marBottom w:val="0"/>
      <w:divBdr>
        <w:top w:val="none" w:sz="0" w:space="0" w:color="auto"/>
        <w:left w:val="none" w:sz="0" w:space="0" w:color="auto"/>
        <w:bottom w:val="none" w:sz="0" w:space="0" w:color="auto"/>
        <w:right w:val="none" w:sz="0" w:space="0" w:color="auto"/>
      </w:divBdr>
    </w:div>
    <w:div w:id="1944418353">
      <w:marLeft w:val="480"/>
      <w:marRight w:val="0"/>
      <w:marTop w:val="0"/>
      <w:marBottom w:val="0"/>
      <w:divBdr>
        <w:top w:val="none" w:sz="0" w:space="0" w:color="auto"/>
        <w:left w:val="none" w:sz="0" w:space="0" w:color="auto"/>
        <w:bottom w:val="none" w:sz="0" w:space="0" w:color="auto"/>
        <w:right w:val="none" w:sz="0" w:space="0" w:color="auto"/>
      </w:divBdr>
    </w:div>
    <w:div w:id="1944531233">
      <w:marLeft w:val="640"/>
      <w:marRight w:val="0"/>
      <w:marTop w:val="0"/>
      <w:marBottom w:val="0"/>
      <w:divBdr>
        <w:top w:val="none" w:sz="0" w:space="0" w:color="auto"/>
        <w:left w:val="none" w:sz="0" w:space="0" w:color="auto"/>
        <w:bottom w:val="none" w:sz="0" w:space="0" w:color="auto"/>
        <w:right w:val="none" w:sz="0" w:space="0" w:color="auto"/>
      </w:divBdr>
    </w:div>
    <w:div w:id="1944602958">
      <w:marLeft w:val="480"/>
      <w:marRight w:val="0"/>
      <w:marTop w:val="0"/>
      <w:marBottom w:val="0"/>
      <w:divBdr>
        <w:top w:val="none" w:sz="0" w:space="0" w:color="auto"/>
        <w:left w:val="none" w:sz="0" w:space="0" w:color="auto"/>
        <w:bottom w:val="none" w:sz="0" w:space="0" w:color="auto"/>
        <w:right w:val="none" w:sz="0" w:space="0" w:color="auto"/>
      </w:divBdr>
    </w:div>
    <w:div w:id="1944608524">
      <w:marLeft w:val="640"/>
      <w:marRight w:val="0"/>
      <w:marTop w:val="0"/>
      <w:marBottom w:val="0"/>
      <w:divBdr>
        <w:top w:val="none" w:sz="0" w:space="0" w:color="auto"/>
        <w:left w:val="none" w:sz="0" w:space="0" w:color="auto"/>
        <w:bottom w:val="none" w:sz="0" w:space="0" w:color="auto"/>
        <w:right w:val="none" w:sz="0" w:space="0" w:color="auto"/>
      </w:divBdr>
    </w:div>
    <w:div w:id="1944609046">
      <w:marLeft w:val="480"/>
      <w:marRight w:val="0"/>
      <w:marTop w:val="0"/>
      <w:marBottom w:val="0"/>
      <w:divBdr>
        <w:top w:val="none" w:sz="0" w:space="0" w:color="auto"/>
        <w:left w:val="none" w:sz="0" w:space="0" w:color="auto"/>
        <w:bottom w:val="none" w:sz="0" w:space="0" w:color="auto"/>
        <w:right w:val="none" w:sz="0" w:space="0" w:color="auto"/>
      </w:divBdr>
    </w:div>
    <w:div w:id="1944798065">
      <w:marLeft w:val="640"/>
      <w:marRight w:val="0"/>
      <w:marTop w:val="0"/>
      <w:marBottom w:val="0"/>
      <w:divBdr>
        <w:top w:val="none" w:sz="0" w:space="0" w:color="auto"/>
        <w:left w:val="none" w:sz="0" w:space="0" w:color="auto"/>
        <w:bottom w:val="none" w:sz="0" w:space="0" w:color="auto"/>
        <w:right w:val="none" w:sz="0" w:space="0" w:color="auto"/>
      </w:divBdr>
    </w:div>
    <w:div w:id="1944799371">
      <w:marLeft w:val="640"/>
      <w:marRight w:val="0"/>
      <w:marTop w:val="0"/>
      <w:marBottom w:val="0"/>
      <w:divBdr>
        <w:top w:val="none" w:sz="0" w:space="0" w:color="auto"/>
        <w:left w:val="none" w:sz="0" w:space="0" w:color="auto"/>
        <w:bottom w:val="none" w:sz="0" w:space="0" w:color="auto"/>
        <w:right w:val="none" w:sz="0" w:space="0" w:color="auto"/>
      </w:divBdr>
    </w:div>
    <w:div w:id="1944803315">
      <w:marLeft w:val="480"/>
      <w:marRight w:val="0"/>
      <w:marTop w:val="0"/>
      <w:marBottom w:val="0"/>
      <w:divBdr>
        <w:top w:val="none" w:sz="0" w:space="0" w:color="auto"/>
        <w:left w:val="none" w:sz="0" w:space="0" w:color="auto"/>
        <w:bottom w:val="none" w:sz="0" w:space="0" w:color="auto"/>
        <w:right w:val="none" w:sz="0" w:space="0" w:color="auto"/>
      </w:divBdr>
    </w:div>
    <w:div w:id="1944874493">
      <w:marLeft w:val="640"/>
      <w:marRight w:val="0"/>
      <w:marTop w:val="0"/>
      <w:marBottom w:val="0"/>
      <w:divBdr>
        <w:top w:val="none" w:sz="0" w:space="0" w:color="auto"/>
        <w:left w:val="none" w:sz="0" w:space="0" w:color="auto"/>
        <w:bottom w:val="none" w:sz="0" w:space="0" w:color="auto"/>
        <w:right w:val="none" w:sz="0" w:space="0" w:color="auto"/>
      </w:divBdr>
    </w:div>
    <w:div w:id="1944876821">
      <w:marLeft w:val="640"/>
      <w:marRight w:val="0"/>
      <w:marTop w:val="0"/>
      <w:marBottom w:val="0"/>
      <w:divBdr>
        <w:top w:val="none" w:sz="0" w:space="0" w:color="auto"/>
        <w:left w:val="none" w:sz="0" w:space="0" w:color="auto"/>
        <w:bottom w:val="none" w:sz="0" w:space="0" w:color="auto"/>
        <w:right w:val="none" w:sz="0" w:space="0" w:color="auto"/>
      </w:divBdr>
    </w:div>
    <w:div w:id="1944989587">
      <w:marLeft w:val="480"/>
      <w:marRight w:val="0"/>
      <w:marTop w:val="0"/>
      <w:marBottom w:val="0"/>
      <w:divBdr>
        <w:top w:val="none" w:sz="0" w:space="0" w:color="auto"/>
        <w:left w:val="none" w:sz="0" w:space="0" w:color="auto"/>
        <w:bottom w:val="none" w:sz="0" w:space="0" w:color="auto"/>
        <w:right w:val="none" w:sz="0" w:space="0" w:color="auto"/>
      </w:divBdr>
    </w:div>
    <w:div w:id="1944990432">
      <w:marLeft w:val="480"/>
      <w:marRight w:val="0"/>
      <w:marTop w:val="0"/>
      <w:marBottom w:val="0"/>
      <w:divBdr>
        <w:top w:val="none" w:sz="0" w:space="0" w:color="auto"/>
        <w:left w:val="none" w:sz="0" w:space="0" w:color="auto"/>
        <w:bottom w:val="none" w:sz="0" w:space="0" w:color="auto"/>
        <w:right w:val="none" w:sz="0" w:space="0" w:color="auto"/>
      </w:divBdr>
    </w:div>
    <w:div w:id="1945071420">
      <w:marLeft w:val="640"/>
      <w:marRight w:val="0"/>
      <w:marTop w:val="0"/>
      <w:marBottom w:val="0"/>
      <w:divBdr>
        <w:top w:val="none" w:sz="0" w:space="0" w:color="auto"/>
        <w:left w:val="none" w:sz="0" w:space="0" w:color="auto"/>
        <w:bottom w:val="none" w:sz="0" w:space="0" w:color="auto"/>
        <w:right w:val="none" w:sz="0" w:space="0" w:color="auto"/>
      </w:divBdr>
    </w:div>
    <w:div w:id="1945071903">
      <w:marLeft w:val="480"/>
      <w:marRight w:val="0"/>
      <w:marTop w:val="0"/>
      <w:marBottom w:val="0"/>
      <w:divBdr>
        <w:top w:val="none" w:sz="0" w:space="0" w:color="auto"/>
        <w:left w:val="none" w:sz="0" w:space="0" w:color="auto"/>
        <w:bottom w:val="none" w:sz="0" w:space="0" w:color="auto"/>
        <w:right w:val="none" w:sz="0" w:space="0" w:color="auto"/>
      </w:divBdr>
    </w:div>
    <w:div w:id="1945072040">
      <w:marLeft w:val="640"/>
      <w:marRight w:val="0"/>
      <w:marTop w:val="0"/>
      <w:marBottom w:val="0"/>
      <w:divBdr>
        <w:top w:val="none" w:sz="0" w:space="0" w:color="auto"/>
        <w:left w:val="none" w:sz="0" w:space="0" w:color="auto"/>
        <w:bottom w:val="none" w:sz="0" w:space="0" w:color="auto"/>
        <w:right w:val="none" w:sz="0" w:space="0" w:color="auto"/>
      </w:divBdr>
    </w:div>
    <w:div w:id="1945111023">
      <w:marLeft w:val="640"/>
      <w:marRight w:val="0"/>
      <w:marTop w:val="0"/>
      <w:marBottom w:val="0"/>
      <w:divBdr>
        <w:top w:val="none" w:sz="0" w:space="0" w:color="auto"/>
        <w:left w:val="none" w:sz="0" w:space="0" w:color="auto"/>
        <w:bottom w:val="none" w:sz="0" w:space="0" w:color="auto"/>
        <w:right w:val="none" w:sz="0" w:space="0" w:color="auto"/>
      </w:divBdr>
    </w:div>
    <w:div w:id="1945113005">
      <w:marLeft w:val="640"/>
      <w:marRight w:val="0"/>
      <w:marTop w:val="0"/>
      <w:marBottom w:val="0"/>
      <w:divBdr>
        <w:top w:val="none" w:sz="0" w:space="0" w:color="auto"/>
        <w:left w:val="none" w:sz="0" w:space="0" w:color="auto"/>
        <w:bottom w:val="none" w:sz="0" w:space="0" w:color="auto"/>
        <w:right w:val="none" w:sz="0" w:space="0" w:color="auto"/>
      </w:divBdr>
    </w:div>
    <w:div w:id="1945114351">
      <w:marLeft w:val="480"/>
      <w:marRight w:val="0"/>
      <w:marTop w:val="0"/>
      <w:marBottom w:val="0"/>
      <w:divBdr>
        <w:top w:val="none" w:sz="0" w:space="0" w:color="auto"/>
        <w:left w:val="none" w:sz="0" w:space="0" w:color="auto"/>
        <w:bottom w:val="none" w:sz="0" w:space="0" w:color="auto"/>
        <w:right w:val="none" w:sz="0" w:space="0" w:color="auto"/>
      </w:divBdr>
    </w:div>
    <w:div w:id="1945115560">
      <w:marLeft w:val="480"/>
      <w:marRight w:val="0"/>
      <w:marTop w:val="0"/>
      <w:marBottom w:val="0"/>
      <w:divBdr>
        <w:top w:val="none" w:sz="0" w:space="0" w:color="auto"/>
        <w:left w:val="none" w:sz="0" w:space="0" w:color="auto"/>
        <w:bottom w:val="none" w:sz="0" w:space="0" w:color="auto"/>
        <w:right w:val="none" w:sz="0" w:space="0" w:color="auto"/>
      </w:divBdr>
    </w:div>
    <w:div w:id="1945189016">
      <w:marLeft w:val="640"/>
      <w:marRight w:val="0"/>
      <w:marTop w:val="0"/>
      <w:marBottom w:val="0"/>
      <w:divBdr>
        <w:top w:val="none" w:sz="0" w:space="0" w:color="auto"/>
        <w:left w:val="none" w:sz="0" w:space="0" w:color="auto"/>
        <w:bottom w:val="none" w:sz="0" w:space="0" w:color="auto"/>
        <w:right w:val="none" w:sz="0" w:space="0" w:color="auto"/>
      </w:divBdr>
    </w:div>
    <w:div w:id="1945337855">
      <w:marLeft w:val="640"/>
      <w:marRight w:val="0"/>
      <w:marTop w:val="0"/>
      <w:marBottom w:val="0"/>
      <w:divBdr>
        <w:top w:val="none" w:sz="0" w:space="0" w:color="auto"/>
        <w:left w:val="none" w:sz="0" w:space="0" w:color="auto"/>
        <w:bottom w:val="none" w:sz="0" w:space="0" w:color="auto"/>
        <w:right w:val="none" w:sz="0" w:space="0" w:color="auto"/>
      </w:divBdr>
    </w:div>
    <w:div w:id="1945458309">
      <w:marLeft w:val="480"/>
      <w:marRight w:val="0"/>
      <w:marTop w:val="0"/>
      <w:marBottom w:val="0"/>
      <w:divBdr>
        <w:top w:val="none" w:sz="0" w:space="0" w:color="auto"/>
        <w:left w:val="none" w:sz="0" w:space="0" w:color="auto"/>
        <w:bottom w:val="none" w:sz="0" w:space="0" w:color="auto"/>
        <w:right w:val="none" w:sz="0" w:space="0" w:color="auto"/>
      </w:divBdr>
    </w:div>
    <w:div w:id="1945459445">
      <w:marLeft w:val="640"/>
      <w:marRight w:val="0"/>
      <w:marTop w:val="0"/>
      <w:marBottom w:val="0"/>
      <w:divBdr>
        <w:top w:val="none" w:sz="0" w:space="0" w:color="auto"/>
        <w:left w:val="none" w:sz="0" w:space="0" w:color="auto"/>
        <w:bottom w:val="none" w:sz="0" w:space="0" w:color="auto"/>
        <w:right w:val="none" w:sz="0" w:space="0" w:color="auto"/>
      </w:divBdr>
    </w:div>
    <w:div w:id="1945531712">
      <w:marLeft w:val="480"/>
      <w:marRight w:val="0"/>
      <w:marTop w:val="0"/>
      <w:marBottom w:val="0"/>
      <w:divBdr>
        <w:top w:val="none" w:sz="0" w:space="0" w:color="auto"/>
        <w:left w:val="none" w:sz="0" w:space="0" w:color="auto"/>
        <w:bottom w:val="none" w:sz="0" w:space="0" w:color="auto"/>
        <w:right w:val="none" w:sz="0" w:space="0" w:color="auto"/>
      </w:divBdr>
    </w:div>
    <w:div w:id="1945578869">
      <w:marLeft w:val="480"/>
      <w:marRight w:val="0"/>
      <w:marTop w:val="0"/>
      <w:marBottom w:val="0"/>
      <w:divBdr>
        <w:top w:val="none" w:sz="0" w:space="0" w:color="auto"/>
        <w:left w:val="none" w:sz="0" w:space="0" w:color="auto"/>
        <w:bottom w:val="none" w:sz="0" w:space="0" w:color="auto"/>
        <w:right w:val="none" w:sz="0" w:space="0" w:color="auto"/>
      </w:divBdr>
    </w:div>
    <w:div w:id="1945645539">
      <w:marLeft w:val="640"/>
      <w:marRight w:val="0"/>
      <w:marTop w:val="0"/>
      <w:marBottom w:val="0"/>
      <w:divBdr>
        <w:top w:val="none" w:sz="0" w:space="0" w:color="auto"/>
        <w:left w:val="none" w:sz="0" w:space="0" w:color="auto"/>
        <w:bottom w:val="none" w:sz="0" w:space="0" w:color="auto"/>
        <w:right w:val="none" w:sz="0" w:space="0" w:color="auto"/>
      </w:divBdr>
    </w:div>
    <w:div w:id="1945646738">
      <w:marLeft w:val="640"/>
      <w:marRight w:val="0"/>
      <w:marTop w:val="0"/>
      <w:marBottom w:val="0"/>
      <w:divBdr>
        <w:top w:val="none" w:sz="0" w:space="0" w:color="auto"/>
        <w:left w:val="none" w:sz="0" w:space="0" w:color="auto"/>
        <w:bottom w:val="none" w:sz="0" w:space="0" w:color="auto"/>
        <w:right w:val="none" w:sz="0" w:space="0" w:color="auto"/>
      </w:divBdr>
    </w:div>
    <w:div w:id="1945647789">
      <w:marLeft w:val="640"/>
      <w:marRight w:val="0"/>
      <w:marTop w:val="0"/>
      <w:marBottom w:val="0"/>
      <w:divBdr>
        <w:top w:val="none" w:sz="0" w:space="0" w:color="auto"/>
        <w:left w:val="none" w:sz="0" w:space="0" w:color="auto"/>
        <w:bottom w:val="none" w:sz="0" w:space="0" w:color="auto"/>
        <w:right w:val="none" w:sz="0" w:space="0" w:color="auto"/>
      </w:divBdr>
    </w:div>
    <w:div w:id="1945650511">
      <w:marLeft w:val="480"/>
      <w:marRight w:val="0"/>
      <w:marTop w:val="0"/>
      <w:marBottom w:val="0"/>
      <w:divBdr>
        <w:top w:val="none" w:sz="0" w:space="0" w:color="auto"/>
        <w:left w:val="none" w:sz="0" w:space="0" w:color="auto"/>
        <w:bottom w:val="none" w:sz="0" w:space="0" w:color="auto"/>
        <w:right w:val="none" w:sz="0" w:space="0" w:color="auto"/>
      </w:divBdr>
    </w:div>
    <w:div w:id="1945654440">
      <w:marLeft w:val="480"/>
      <w:marRight w:val="0"/>
      <w:marTop w:val="0"/>
      <w:marBottom w:val="0"/>
      <w:divBdr>
        <w:top w:val="none" w:sz="0" w:space="0" w:color="auto"/>
        <w:left w:val="none" w:sz="0" w:space="0" w:color="auto"/>
        <w:bottom w:val="none" w:sz="0" w:space="0" w:color="auto"/>
        <w:right w:val="none" w:sz="0" w:space="0" w:color="auto"/>
      </w:divBdr>
    </w:div>
    <w:div w:id="1945839121">
      <w:marLeft w:val="640"/>
      <w:marRight w:val="0"/>
      <w:marTop w:val="0"/>
      <w:marBottom w:val="0"/>
      <w:divBdr>
        <w:top w:val="none" w:sz="0" w:space="0" w:color="auto"/>
        <w:left w:val="none" w:sz="0" w:space="0" w:color="auto"/>
        <w:bottom w:val="none" w:sz="0" w:space="0" w:color="auto"/>
        <w:right w:val="none" w:sz="0" w:space="0" w:color="auto"/>
      </w:divBdr>
    </w:div>
    <w:div w:id="1945844733">
      <w:marLeft w:val="640"/>
      <w:marRight w:val="0"/>
      <w:marTop w:val="0"/>
      <w:marBottom w:val="0"/>
      <w:divBdr>
        <w:top w:val="none" w:sz="0" w:space="0" w:color="auto"/>
        <w:left w:val="none" w:sz="0" w:space="0" w:color="auto"/>
        <w:bottom w:val="none" w:sz="0" w:space="0" w:color="auto"/>
        <w:right w:val="none" w:sz="0" w:space="0" w:color="auto"/>
      </w:divBdr>
    </w:div>
    <w:div w:id="1945916169">
      <w:marLeft w:val="640"/>
      <w:marRight w:val="0"/>
      <w:marTop w:val="0"/>
      <w:marBottom w:val="0"/>
      <w:divBdr>
        <w:top w:val="none" w:sz="0" w:space="0" w:color="auto"/>
        <w:left w:val="none" w:sz="0" w:space="0" w:color="auto"/>
        <w:bottom w:val="none" w:sz="0" w:space="0" w:color="auto"/>
        <w:right w:val="none" w:sz="0" w:space="0" w:color="auto"/>
      </w:divBdr>
    </w:div>
    <w:div w:id="1945920530">
      <w:marLeft w:val="480"/>
      <w:marRight w:val="0"/>
      <w:marTop w:val="0"/>
      <w:marBottom w:val="0"/>
      <w:divBdr>
        <w:top w:val="none" w:sz="0" w:space="0" w:color="auto"/>
        <w:left w:val="none" w:sz="0" w:space="0" w:color="auto"/>
        <w:bottom w:val="none" w:sz="0" w:space="0" w:color="auto"/>
        <w:right w:val="none" w:sz="0" w:space="0" w:color="auto"/>
      </w:divBdr>
    </w:div>
    <w:div w:id="1946033355">
      <w:marLeft w:val="480"/>
      <w:marRight w:val="0"/>
      <w:marTop w:val="0"/>
      <w:marBottom w:val="0"/>
      <w:divBdr>
        <w:top w:val="none" w:sz="0" w:space="0" w:color="auto"/>
        <w:left w:val="none" w:sz="0" w:space="0" w:color="auto"/>
        <w:bottom w:val="none" w:sz="0" w:space="0" w:color="auto"/>
        <w:right w:val="none" w:sz="0" w:space="0" w:color="auto"/>
      </w:divBdr>
    </w:div>
    <w:div w:id="1946037809">
      <w:marLeft w:val="480"/>
      <w:marRight w:val="0"/>
      <w:marTop w:val="0"/>
      <w:marBottom w:val="0"/>
      <w:divBdr>
        <w:top w:val="none" w:sz="0" w:space="0" w:color="auto"/>
        <w:left w:val="none" w:sz="0" w:space="0" w:color="auto"/>
        <w:bottom w:val="none" w:sz="0" w:space="0" w:color="auto"/>
        <w:right w:val="none" w:sz="0" w:space="0" w:color="auto"/>
      </w:divBdr>
    </w:div>
    <w:div w:id="1946114839">
      <w:marLeft w:val="480"/>
      <w:marRight w:val="0"/>
      <w:marTop w:val="0"/>
      <w:marBottom w:val="0"/>
      <w:divBdr>
        <w:top w:val="none" w:sz="0" w:space="0" w:color="auto"/>
        <w:left w:val="none" w:sz="0" w:space="0" w:color="auto"/>
        <w:bottom w:val="none" w:sz="0" w:space="0" w:color="auto"/>
        <w:right w:val="none" w:sz="0" w:space="0" w:color="auto"/>
      </w:divBdr>
    </w:div>
    <w:div w:id="1946184817">
      <w:marLeft w:val="640"/>
      <w:marRight w:val="0"/>
      <w:marTop w:val="0"/>
      <w:marBottom w:val="0"/>
      <w:divBdr>
        <w:top w:val="none" w:sz="0" w:space="0" w:color="auto"/>
        <w:left w:val="none" w:sz="0" w:space="0" w:color="auto"/>
        <w:bottom w:val="none" w:sz="0" w:space="0" w:color="auto"/>
        <w:right w:val="none" w:sz="0" w:space="0" w:color="auto"/>
      </w:divBdr>
    </w:div>
    <w:div w:id="1946382930">
      <w:marLeft w:val="480"/>
      <w:marRight w:val="0"/>
      <w:marTop w:val="0"/>
      <w:marBottom w:val="0"/>
      <w:divBdr>
        <w:top w:val="none" w:sz="0" w:space="0" w:color="auto"/>
        <w:left w:val="none" w:sz="0" w:space="0" w:color="auto"/>
        <w:bottom w:val="none" w:sz="0" w:space="0" w:color="auto"/>
        <w:right w:val="none" w:sz="0" w:space="0" w:color="auto"/>
      </w:divBdr>
    </w:div>
    <w:div w:id="1946383102">
      <w:marLeft w:val="640"/>
      <w:marRight w:val="0"/>
      <w:marTop w:val="0"/>
      <w:marBottom w:val="0"/>
      <w:divBdr>
        <w:top w:val="none" w:sz="0" w:space="0" w:color="auto"/>
        <w:left w:val="none" w:sz="0" w:space="0" w:color="auto"/>
        <w:bottom w:val="none" w:sz="0" w:space="0" w:color="auto"/>
        <w:right w:val="none" w:sz="0" w:space="0" w:color="auto"/>
      </w:divBdr>
    </w:div>
    <w:div w:id="1946424638">
      <w:marLeft w:val="640"/>
      <w:marRight w:val="0"/>
      <w:marTop w:val="0"/>
      <w:marBottom w:val="0"/>
      <w:divBdr>
        <w:top w:val="none" w:sz="0" w:space="0" w:color="auto"/>
        <w:left w:val="none" w:sz="0" w:space="0" w:color="auto"/>
        <w:bottom w:val="none" w:sz="0" w:space="0" w:color="auto"/>
        <w:right w:val="none" w:sz="0" w:space="0" w:color="auto"/>
      </w:divBdr>
    </w:div>
    <w:div w:id="1946425725">
      <w:marLeft w:val="480"/>
      <w:marRight w:val="0"/>
      <w:marTop w:val="0"/>
      <w:marBottom w:val="0"/>
      <w:divBdr>
        <w:top w:val="none" w:sz="0" w:space="0" w:color="auto"/>
        <w:left w:val="none" w:sz="0" w:space="0" w:color="auto"/>
        <w:bottom w:val="none" w:sz="0" w:space="0" w:color="auto"/>
        <w:right w:val="none" w:sz="0" w:space="0" w:color="auto"/>
      </w:divBdr>
    </w:div>
    <w:div w:id="1946647757">
      <w:marLeft w:val="640"/>
      <w:marRight w:val="0"/>
      <w:marTop w:val="0"/>
      <w:marBottom w:val="0"/>
      <w:divBdr>
        <w:top w:val="none" w:sz="0" w:space="0" w:color="auto"/>
        <w:left w:val="none" w:sz="0" w:space="0" w:color="auto"/>
        <w:bottom w:val="none" w:sz="0" w:space="0" w:color="auto"/>
        <w:right w:val="none" w:sz="0" w:space="0" w:color="auto"/>
      </w:divBdr>
    </w:div>
    <w:div w:id="1946648046">
      <w:marLeft w:val="640"/>
      <w:marRight w:val="0"/>
      <w:marTop w:val="0"/>
      <w:marBottom w:val="0"/>
      <w:divBdr>
        <w:top w:val="none" w:sz="0" w:space="0" w:color="auto"/>
        <w:left w:val="none" w:sz="0" w:space="0" w:color="auto"/>
        <w:bottom w:val="none" w:sz="0" w:space="0" w:color="auto"/>
        <w:right w:val="none" w:sz="0" w:space="0" w:color="auto"/>
      </w:divBdr>
    </w:div>
    <w:div w:id="1946688009">
      <w:marLeft w:val="640"/>
      <w:marRight w:val="0"/>
      <w:marTop w:val="0"/>
      <w:marBottom w:val="0"/>
      <w:divBdr>
        <w:top w:val="none" w:sz="0" w:space="0" w:color="auto"/>
        <w:left w:val="none" w:sz="0" w:space="0" w:color="auto"/>
        <w:bottom w:val="none" w:sz="0" w:space="0" w:color="auto"/>
        <w:right w:val="none" w:sz="0" w:space="0" w:color="auto"/>
      </w:divBdr>
    </w:div>
    <w:div w:id="1946813578">
      <w:marLeft w:val="480"/>
      <w:marRight w:val="0"/>
      <w:marTop w:val="0"/>
      <w:marBottom w:val="0"/>
      <w:divBdr>
        <w:top w:val="none" w:sz="0" w:space="0" w:color="auto"/>
        <w:left w:val="none" w:sz="0" w:space="0" w:color="auto"/>
        <w:bottom w:val="none" w:sz="0" w:space="0" w:color="auto"/>
        <w:right w:val="none" w:sz="0" w:space="0" w:color="auto"/>
      </w:divBdr>
    </w:div>
    <w:div w:id="1946956643">
      <w:marLeft w:val="640"/>
      <w:marRight w:val="0"/>
      <w:marTop w:val="0"/>
      <w:marBottom w:val="0"/>
      <w:divBdr>
        <w:top w:val="none" w:sz="0" w:space="0" w:color="auto"/>
        <w:left w:val="none" w:sz="0" w:space="0" w:color="auto"/>
        <w:bottom w:val="none" w:sz="0" w:space="0" w:color="auto"/>
        <w:right w:val="none" w:sz="0" w:space="0" w:color="auto"/>
      </w:divBdr>
    </w:div>
    <w:div w:id="1946964053">
      <w:marLeft w:val="480"/>
      <w:marRight w:val="0"/>
      <w:marTop w:val="0"/>
      <w:marBottom w:val="0"/>
      <w:divBdr>
        <w:top w:val="none" w:sz="0" w:space="0" w:color="auto"/>
        <w:left w:val="none" w:sz="0" w:space="0" w:color="auto"/>
        <w:bottom w:val="none" w:sz="0" w:space="0" w:color="auto"/>
        <w:right w:val="none" w:sz="0" w:space="0" w:color="auto"/>
      </w:divBdr>
    </w:div>
    <w:div w:id="1947031124">
      <w:marLeft w:val="480"/>
      <w:marRight w:val="0"/>
      <w:marTop w:val="0"/>
      <w:marBottom w:val="0"/>
      <w:divBdr>
        <w:top w:val="none" w:sz="0" w:space="0" w:color="auto"/>
        <w:left w:val="none" w:sz="0" w:space="0" w:color="auto"/>
        <w:bottom w:val="none" w:sz="0" w:space="0" w:color="auto"/>
        <w:right w:val="none" w:sz="0" w:space="0" w:color="auto"/>
      </w:divBdr>
    </w:div>
    <w:div w:id="1947079977">
      <w:marLeft w:val="480"/>
      <w:marRight w:val="0"/>
      <w:marTop w:val="0"/>
      <w:marBottom w:val="0"/>
      <w:divBdr>
        <w:top w:val="none" w:sz="0" w:space="0" w:color="auto"/>
        <w:left w:val="none" w:sz="0" w:space="0" w:color="auto"/>
        <w:bottom w:val="none" w:sz="0" w:space="0" w:color="auto"/>
        <w:right w:val="none" w:sz="0" w:space="0" w:color="auto"/>
      </w:divBdr>
    </w:div>
    <w:div w:id="1947081806">
      <w:marLeft w:val="640"/>
      <w:marRight w:val="0"/>
      <w:marTop w:val="0"/>
      <w:marBottom w:val="0"/>
      <w:divBdr>
        <w:top w:val="none" w:sz="0" w:space="0" w:color="auto"/>
        <w:left w:val="none" w:sz="0" w:space="0" w:color="auto"/>
        <w:bottom w:val="none" w:sz="0" w:space="0" w:color="auto"/>
        <w:right w:val="none" w:sz="0" w:space="0" w:color="auto"/>
      </w:divBdr>
    </w:div>
    <w:div w:id="1947151622">
      <w:marLeft w:val="640"/>
      <w:marRight w:val="0"/>
      <w:marTop w:val="0"/>
      <w:marBottom w:val="0"/>
      <w:divBdr>
        <w:top w:val="none" w:sz="0" w:space="0" w:color="auto"/>
        <w:left w:val="none" w:sz="0" w:space="0" w:color="auto"/>
        <w:bottom w:val="none" w:sz="0" w:space="0" w:color="auto"/>
        <w:right w:val="none" w:sz="0" w:space="0" w:color="auto"/>
      </w:divBdr>
    </w:div>
    <w:div w:id="1947153847">
      <w:marLeft w:val="480"/>
      <w:marRight w:val="0"/>
      <w:marTop w:val="0"/>
      <w:marBottom w:val="0"/>
      <w:divBdr>
        <w:top w:val="none" w:sz="0" w:space="0" w:color="auto"/>
        <w:left w:val="none" w:sz="0" w:space="0" w:color="auto"/>
        <w:bottom w:val="none" w:sz="0" w:space="0" w:color="auto"/>
        <w:right w:val="none" w:sz="0" w:space="0" w:color="auto"/>
      </w:divBdr>
    </w:div>
    <w:div w:id="1947299344">
      <w:marLeft w:val="480"/>
      <w:marRight w:val="0"/>
      <w:marTop w:val="0"/>
      <w:marBottom w:val="0"/>
      <w:divBdr>
        <w:top w:val="none" w:sz="0" w:space="0" w:color="auto"/>
        <w:left w:val="none" w:sz="0" w:space="0" w:color="auto"/>
        <w:bottom w:val="none" w:sz="0" w:space="0" w:color="auto"/>
        <w:right w:val="none" w:sz="0" w:space="0" w:color="auto"/>
      </w:divBdr>
    </w:div>
    <w:div w:id="1947345078">
      <w:marLeft w:val="480"/>
      <w:marRight w:val="0"/>
      <w:marTop w:val="0"/>
      <w:marBottom w:val="0"/>
      <w:divBdr>
        <w:top w:val="none" w:sz="0" w:space="0" w:color="auto"/>
        <w:left w:val="none" w:sz="0" w:space="0" w:color="auto"/>
        <w:bottom w:val="none" w:sz="0" w:space="0" w:color="auto"/>
        <w:right w:val="none" w:sz="0" w:space="0" w:color="auto"/>
      </w:divBdr>
    </w:div>
    <w:div w:id="1947497794">
      <w:marLeft w:val="480"/>
      <w:marRight w:val="0"/>
      <w:marTop w:val="0"/>
      <w:marBottom w:val="0"/>
      <w:divBdr>
        <w:top w:val="none" w:sz="0" w:space="0" w:color="auto"/>
        <w:left w:val="none" w:sz="0" w:space="0" w:color="auto"/>
        <w:bottom w:val="none" w:sz="0" w:space="0" w:color="auto"/>
        <w:right w:val="none" w:sz="0" w:space="0" w:color="auto"/>
      </w:divBdr>
    </w:div>
    <w:div w:id="1947612486">
      <w:marLeft w:val="640"/>
      <w:marRight w:val="0"/>
      <w:marTop w:val="0"/>
      <w:marBottom w:val="0"/>
      <w:divBdr>
        <w:top w:val="none" w:sz="0" w:space="0" w:color="auto"/>
        <w:left w:val="none" w:sz="0" w:space="0" w:color="auto"/>
        <w:bottom w:val="none" w:sz="0" w:space="0" w:color="auto"/>
        <w:right w:val="none" w:sz="0" w:space="0" w:color="auto"/>
      </w:divBdr>
    </w:div>
    <w:div w:id="1947619589">
      <w:marLeft w:val="480"/>
      <w:marRight w:val="0"/>
      <w:marTop w:val="0"/>
      <w:marBottom w:val="0"/>
      <w:divBdr>
        <w:top w:val="none" w:sz="0" w:space="0" w:color="auto"/>
        <w:left w:val="none" w:sz="0" w:space="0" w:color="auto"/>
        <w:bottom w:val="none" w:sz="0" w:space="0" w:color="auto"/>
        <w:right w:val="none" w:sz="0" w:space="0" w:color="auto"/>
      </w:divBdr>
    </w:div>
    <w:div w:id="1947689638">
      <w:marLeft w:val="640"/>
      <w:marRight w:val="0"/>
      <w:marTop w:val="0"/>
      <w:marBottom w:val="0"/>
      <w:divBdr>
        <w:top w:val="none" w:sz="0" w:space="0" w:color="auto"/>
        <w:left w:val="none" w:sz="0" w:space="0" w:color="auto"/>
        <w:bottom w:val="none" w:sz="0" w:space="0" w:color="auto"/>
        <w:right w:val="none" w:sz="0" w:space="0" w:color="auto"/>
      </w:divBdr>
    </w:div>
    <w:div w:id="1947695636">
      <w:marLeft w:val="480"/>
      <w:marRight w:val="0"/>
      <w:marTop w:val="0"/>
      <w:marBottom w:val="0"/>
      <w:divBdr>
        <w:top w:val="none" w:sz="0" w:space="0" w:color="auto"/>
        <w:left w:val="none" w:sz="0" w:space="0" w:color="auto"/>
        <w:bottom w:val="none" w:sz="0" w:space="0" w:color="auto"/>
        <w:right w:val="none" w:sz="0" w:space="0" w:color="auto"/>
      </w:divBdr>
    </w:div>
    <w:div w:id="1947804605">
      <w:marLeft w:val="480"/>
      <w:marRight w:val="0"/>
      <w:marTop w:val="0"/>
      <w:marBottom w:val="0"/>
      <w:divBdr>
        <w:top w:val="none" w:sz="0" w:space="0" w:color="auto"/>
        <w:left w:val="none" w:sz="0" w:space="0" w:color="auto"/>
        <w:bottom w:val="none" w:sz="0" w:space="0" w:color="auto"/>
        <w:right w:val="none" w:sz="0" w:space="0" w:color="auto"/>
      </w:divBdr>
    </w:div>
    <w:div w:id="1947810465">
      <w:marLeft w:val="480"/>
      <w:marRight w:val="0"/>
      <w:marTop w:val="0"/>
      <w:marBottom w:val="0"/>
      <w:divBdr>
        <w:top w:val="none" w:sz="0" w:space="0" w:color="auto"/>
        <w:left w:val="none" w:sz="0" w:space="0" w:color="auto"/>
        <w:bottom w:val="none" w:sz="0" w:space="0" w:color="auto"/>
        <w:right w:val="none" w:sz="0" w:space="0" w:color="auto"/>
      </w:divBdr>
    </w:div>
    <w:div w:id="1947810986">
      <w:marLeft w:val="640"/>
      <w:marRight w:val="0"/>
      <w:marTop w:val="0"/>
      <w:marBottom w:val="0"/>
      <w:divBdr>
        <w:top w:val="none" w:sz="0" w:space="0" w:color="auto"/>
        <w:left w:val="none" w:sz="0" w:space="0" w:color="auto"/>
        <w:bottom w:val="none" w:sz="0" w:space="0" w:color="auto"/>
        <w:right w:val="none" w:sz="0" w:space="0" w:color="auto"/>
      </w:divBdr>
    </w:div>
    <w:div w:id="1947812366">
      <w:marLeft w:val="640"/>
      <w:marRight w:val="0"/>
      <w:marTop w:val="0"/>
      <w:marBottom w:val="0"/>
      <w:divBdr>
        <w:top w:val="none" w:sz="0" w:space="0" w:color="auto"/>
        <w:left w:val="none" w:sz="0" w:space="0" w:color="auto"/>
        <w:bottom w:val="none" w:sz="0" w:space="0" w:color="auto"/>
        <w:right w:val="none" w:sz="0" w:space="0" w:color="auto"/>
      </w:divBdr>
    </w:div>
    <w:div w:id="1947884885">
      <w:marLeft w:val="640"/>
      <w:marRight w:val="0"/>
      <w:marTop w:val="0"/>
      <w:marBottom w:val="0"/>
      <w:divBdr>
        <w:top w:val="none" w:sz="0" w:space="0" w:color="auto"/>
        <w:left w:val="none" w:sz="0" w:space="0" w:color="auto"/>
        <w:bottom w:val="none" w:sz="0" w:space="0" w:color="auto"/>
        <w:right w:val="none" w:sz="0" w:space="0" w:color="auto"/>
      </w:divBdr>
    </w:div>
    <w:div w:id="1947886138">
      <w:marLeft w:val="480"/>
      <w:marRight w:val="0"/>
      <w:marTop w:val="0"/>
      <w:marBottom w:val="0"/>
      <w:divBdr>
        <w:top w:val="none" w:sz="0" w:space="0" w:color="auto"/>
        <w:left w:val="none" w:sz="0" w:space="0" w:color="auto"/>
        <w:bottom w:val="none" w:sz="0" w:space="0" w:color="auto"/>
        <w:right w:val="none" w:sz="0" w:space="0" w:color="auto"/>
      </w:divBdr>
    </w:div>
    <w:div w:id="1947886807">
      <w:marLeft w:val="480"/>
      <w:marRight w:val="0"/>
      <w:marTop w:val="0"/>
      <w:marBottom w:val="0"/>
      <w:divBdr>
        <w:top w:val="none" w:sz="0" w:space="0" w:color="auto"/>
        <w:left w:val="none" w:sz="0" w:space="0" w:color="auto"/>
        <w:bottom w:val="none" w:sz="0" w:space="0" w:color="auto"/>
        <w:right w:val="none" w:sz="0" w:space="0" w:color="auto"/>
      </w:divBdr>
    </w:div>
    <w:div w:id="1947887978">
      <w:marLeft w:val="480"/>
      <w:marRight w:val="0"/>
      <w:marTop w:val="0"/>
      <w:marBottom w:val="0"/>
      <w:divBdr>
        <w:top w:val="none" w:sz="0" w:space="0" w:color="auto"/>
        <w:left w:val="none" w:sz="0" w:space="0" w:color="auto"/>
        <w:bottom w:val="none" w:sz="0" w:space="0" w:color="auto"/>
        <w:right w:val="none" w:sz="0" w:space="0" w:color="auto"/>
      </w:divBdr>
    </w:div>
    <w:div w:id="1947926579">
      <w:marLeft w:val="640"/>
      <w:marRight w:val="0"/>
      <w:marTop w:val="0"/>
      <w:marBottom w:val="0"/>
      <w:divBdr>
        <w:top w:val="none" w:sz="0" w:space="0" w:color="auto"/>
        <w:left w:val="none" w:sz="0" w:space="0" w:color="auto"/>
        <w:bottom w:val="none" w:sz="0" w:space="0" w:color="auto"/>
        <w:right w:val="none" w:sz="0" w:space="0" w:color="auto"/>
      </w:divBdr>
    </w:div>
    <w:div w:id="1948194215">
      <w:marLeft w:val="640"/>
      <w:marRight w:val="0"/>
      <w:marTop w:val="0"/>
      <w:marBottom w:val="0"/>
      <w:divBdr>
        <w:top w:val="none" w:sz="0" w:space="0" w:color="auto"/>
        <w:left w:val="none" w:sz="0" w:space="0" w:color="auto"/>
        <w:bottom w:val="none" w:sz="0" w:space="0" w:color="auto"/>
        <w:right w:val="none" w:sz="0" w:space="0" w:color="auto"/>
      </w:divBdr>
    </w:div>
    <w:div w:id="1948194599">
      <w:marLeft w:val="640"/>
      <w:marRight w:val="0"/>
      <w:marTop w:val="0"/>
      <w:marBottom w:val="0"/>
      <w:divBdr>
        <w:top w:val="none" w:sz="0" w:space="0" w:color="auto"/>
        <w:left w:val="none" w:sz="0" w:space="0" w:color="auto"/>
        <w:bottom w:val="none" w:sz="0" w:space="0" w:color="auto"/>
        <w:right w:val="none" w:sz="0" w:space="0" w:color="auto"/>
      </w:divBdr>
    </w:div>
    <w:div w:id="1948268348">
      <w:marLeft w:val="640"/>
      <w:marRight w:val="0"/>
      <w:marTop w:val="0"/>
      <w:marBottom w:val="0"/>
      <w:divBdr>
        <w:top w:val="none" w:sz="0" w:space="0" w:color="auto"/>
        <w:left w:val="none" w:sz="0" w:space="0" w:color="auto"/>
        <w:bottom w:val="none" w:sz="0" w:space="0" w:color="auto"/>
        <w:right w:val="none" w:sz="0" w:space="0" w:color="auto"/>
      </w:divBdr>
    </w:div>
    <w:div w:id="1948346716">
      <w:marLeft w:val="480"/>
      <w:marRight w:val="0"/>
      <w:marTop w:val="0"/>
      <w:marBottom w:val="0"/>
      <w:divBdr>
        <w:top w:val="none" w:sz="0" w:space="0" w:color="auto"/>
        <w:left w:val="none" w:sz="0" w:space="0" w:color="auto"/>
        <w:bottom w:val="none" w:sz="0" w:space="0" w:color="auto"/>
        <w:right w:val="none" w:sz="0" w:space="0" w:color="auto"/>
      </w:divBdr>
    </w:div>
    <w:div w:id="1948349187">
      <w:marLeft w:val="640"/>
      <w:marRight w:val="0"/>
      <w:marTop w:val="0"/>
      <w:marBottom w:val="0"/>
      <w:divBdr>
        <w:top w:val="none" w:sz="0" w:space="0" w:color="auto"/>
        <w:left w:val="none" w:sz="0" w:space="0" w:color="auto"/>
        <w:bottom w:val="none" w:sz="0" w:space="0" w:color="auto"/>
        <w:right w:val="none" w:sz="0" w:space="0" w:color="auto"/>
      </w:divBdr>
    </w:div>
    <w:div w:id="1948463581">
      <w:marLeft w:val="640"/>
      <w:marRight w:val="0"/>
      <w:marTop w:val="0"/>
      <w:marBottom w:val="0"/>
      <w:divBdr>
        <w:top w:val="none" w:sz="0" w:space="0" w:color="auto"/>
        <w:left w:val="none" w:sz="0" w:space="0" w:color="auto"/>
        <w:bottom w:val="none" w:sz="0" w:space="0" w:color="auto"/>
        <w:right w:val="none" w:sz="0" w:space="0" w:color="auto"/>
      </w:divBdr>
    </w:div>
    <w:div w:id="1948585633">
      <w:marLeft w:val="640"/>
      <w:marRight w:val="0"/>
      <w:marTop w:val="0"/>
      <w:marBottom w:val="0"/>
      <w:divBdr>
        <w:top w:val="none" w:sz="0" w:space="0" w:color="auto"/>
        <w:left w:val="none" w:sz="0" w:space="0" w:color="auto"/>
        <w:bottom w:val="none" w:sz="0" w:space="0" w:color="auto"/>
        <w:right w:val="none" w:sz="0" w:space="0" w:color="auto"/>
      </w:divBdr>
    </w:div>
    <w:div w:id="1948655139">
      <w:marLeft w:val="480"/>
      <w:marRight w:val="0"/>
      <w:marTop w:val="0"/>
      <w:marBottom w:val="0"/>
      <w:divBdr>
        <w:top w:val="none" w:sz="0" w:space="0" w:color="auto"/>
        <w:left w:val="none" w:sz="0" w:space="0" w:color="auto"/>
        <w:bottom w:val="none" w:sz="0" w:space="0" w:color="auto"/>
        <w:right w:val="none" w:sz="0" w:space="0" w:color="auto"/>
      </w:divBdr>
    </w:div>
    <w:div w:id="1948660967">
      <w:marLeft w:val="480"/>
      <w:marRight w:val="0"/>
      <w:marTop w:val="0"/>
      <w:marBottom w:val="0"/>
      <w:divBdr>
        <w:top w:val="none" w:sz="0" w:space="0" w:color="auto"/>
        <w:left w:val="none" w:sz="0" w:space="0" w:color="auto"/>
        <w:bottom w:val="none" w:sz="0" w:space="0" w:color="auto"/>
        <w:right w:val="none" w:sz="0" w:space="0" w:color="auto"/>
      </w:divBdr>
    </w:div>
    <w:div w:id="1948809648">
      <w:marLeft w:val="480"/>
      <w:marRight w:val="0"/>
      <w:marTop w:val="0"/>
      <w:marBottom w:val="0"/>
      <w:divBdr>
        <w:top w:val="none" w:sz="0" w:space="0" w:color="auto"/>
        <w:left w:val="none" w:sz="0" w:space="0" w:color="auto"/>
        <w:bottom w:val="none" w:sz="0" w:space="0" w:color="auto"/>
        <w:right w:val="none" w:sz="0" w:space="0" w:color="auto"/>
      </w:divBdr>
    </w:div>
    <w:div w:id="1948922212">
      <w:marLeft w:val="640"/>
      <w:marRight w:val="0"/>
      <w:marTop w:val="0"/>
      <w:marBottom w:val="0"/>
      <w:divBdr>
        <w:top w:val="none" w:sz="0" w:space="0" w:color="auto"/>
        <w:left w:val="none" w:sz="0" w:space="0" w:color="auto"/>
        <w:bottom w:val="none" w:sz="0" w:space="0" w:color="auto"/>
        <w:right w:val="none" w:sz="0" w:space="0" w:color="auto"/>
      </w:divBdr>
    </w:div>
    <w:div w:id="1949044217">
      <w:marLeft w:val="640"/>
      <w:marRight w:val="0"/>
      <w:marTop w:val="0"/>
      <w:marBottom w:val="0"/>
      <w:divBdr>
        <w:top w:val="none" w:sz="0" w:space="0" w:color="auto"/>
        <w:left w:val="none" w:sz="0" w:space="0" w:color="auto"/>
        <w:bottom w:val="none" w:sz="0" w:space="0" w:color="auto"/>
        <w:right w:val="none" w:sz="0" w:space="0" w:color="auto"/>
      </w:divBdr>
    </w:div>
    <w:div w:id="1949048852">
      <w:marLeft w:val="480"/>
      <w:marRight w:val="0"/>
      <w:marTop w:val="0"/>
      <w:marBottom w:val="0"/>
      <w:divBdr>
        <w:top w:val="none" w:sz="0" w:space="0" w:color="auto"/>
        <w:left w:val="none" w:sz="0" w:space="0" w:color="auto"/>
        <w:bottom w:val="none" w:sz="0" w:space="0" w:color="auto"/>
        <w:right w:val="none" w:sz="0" w:space="0" w:color="auto"/>
      </w:divBdr>
    </w:div>
    <w:div w:id="1949120501">
      <w:marLeft w:val="480"/>
      <w:marRight w:val="0"/>
      <w:marTop w:val="0"/>
      <w:marBottom w:val="0"/>
      <w:divBdr>
        <w:top w:val="none" w:sz="0" w:space="0" w:color="auto"/>
        <w:left w:val="none" w:sz="0" w:space="0" w:color="auto"/>
        <w:bottom w:val="none" w:sz="0" w:space="0" w:color="auto"/>
        <w:right w:val="none" w:sz="0" w:space="0" w:color="auto"/>
      </w:divBdr>
    </w:div>
    <w:div w:id="1949122694">
      <w:marLeft w:val="640"/>
      <w:marRight w:val="0"/>
      <w:marTop w:val="0"/>
      <w:marBottom w:val="0"/>
      <w:divBdr>
        <w:top w:val="none" w:sz="0" w:space="0" w:color="auto"/>
        <w:left w:val="none" w:sz="0" w:space="0" w:color="auto"/>
        <w:bottom w:val="none" w:sz="0" w:space="0" w:color="auto"/>
        <w:right w:val="none" w:sz="0" w:space="0" w:color="auto"/>
      </w:divBdr>
    </w:div>
    <w:div w:id="1949193073">
      <w:marLeft w:val="480"/>
      <w:marRight w:val="0"/>
      <w:marTop w:val="0"/>
      <w:marBottom w:val="0"/>
      <w:divBdr>
        <w:top w:val="none" w:sz="0" w:space="0" w:color="auto"/>
        <w:left w:val="none" w:sz="0" w:space="0" w:color="auto"/>
        <w:bottom w:val="none" w:sz="0" w:space="0" w:color="auto"/>
        <w:right w:val="none" w:sz="0" w:space="0" w:color="auto"/>
      </w:divBdr>
    </w:div>
    <w:div w:id="1949196179">
      <w:marLeft w:val="640"/>
      <w:marRight w:val="0"/>
      <w:marTop w:val="0"/>
      <w:marBottom w:val="0"/>
      <w:divBdr>
        <w:top w:val="none" w:sz="0" w:space="0" w:color="auto"/>
        <w:left w:val="none" w:sz="0" w:space="0" w:color="auto"/>
        <w:bottom w:val="none" w:sz="0" w:space="0" w:color="auto"/>
        <w:right w:val="none" w:sz="0" w:space="0" w:color="auto"/>
      </w:divBdr>
    </w:div>
    <w:div w:id="1949310618">
      <w:marLeft w:val="640"/>
      <w:marRight w:val="0"/>
      <w:marTop w:val="0"/>
      <w:marBottom w:val="0"/>
      <w:divBdr>
        <w:top w:val="none" w:sz="0" w:space="0" w:color="auto"/>
        <w:left w:val="none" w:sz="0" w:space="0" w:color="auto"/>
        <w:bottom w:val="none" w:sz="0" w:space="0" w:color="auto"/>
        <w:right w:val="none" w:sz="0" w:space="0" w:color="auto"/>
      </w:divBdr>
    </w:div>
    <w:div w:id="1949383978">
      <w:marLeft w:val="640"/>
      <w:marRight w:val="0"/>
      <w:marTop w:val="0"/>
      <w:marBottom w:val="0"/>
      <w:divBdr>
        <w:top w:val="none" w:sz="0" w:space="0" w:color="auto"/>
        <w:left w:val="none" w:sz="0" w:space="0" w:color="auto"/>
        <w:bottom w:val="none" w:sz="0" w:space="0" w:color="auto"/>
        <w:right w:val="none" w:sz="0" w:space="0" w:color="auto"/>
      </w:divBdr>
    </w:div>
    <w:div w:id="1949387561">
      <w:marLeft w:val="480"/>
      <w:marRight w:val="0"/>
      <w:marTop w:val="0"/>
      <w:marBottom w:val="0"/>
      <w:divBdr>
        <w:top w:val="none" w:sz="0" w:space="0" w:color="auto"/>
        <w:left w:val="none" w:sz="0" w:space="0" w:color="auto"/>
        <w:bottom w:val="none" w:sz="0" w:space="0" w:color="auto"/>
        <w:right w:val="none" w:sz="0" w:space="0" w:color="auto"/>
      </w:divBdr>
    </w:div>
    <w:div w:id="1949389388">
      <w:marLeft w:val="480"/>
      <w:marRight w:val="0"/>
      <w:marTop w:val="0"/>
      <w:marBottom w:val="0"/>
      <w:divBdr>
        <w:top w:val="none" w:sz="0" w:space="0" w:color="auto"/>
        <w:left w:val="none" w:sz="0" w:space="0" w:color="auto"/>
        <w:bottom w:val="none" w:sz="0" w:space="0" w:color="auto"/>
        <w:right w:val="none" w:sz="0" w:space="0" w:color="auto"/>
      </w:divBdr>
    </w:div>
    <w:div w:id="1949510413">
      <w:marLeft w:val="480"/>
      <w:marRight w:val="0"/>
      <w:marTop w:val="0"/>
      <w:marBottom w:val="0"/>
      <w:divBdr>
        <w:top w:val="none" w:sz="0" w:space="0" w:color="auto"/>
        <w:left w:val="none" w:sz="0" w:space="0" w:color="auto"/>
        <w:bottom w:val="none" w:sz="0" w:space="0" w:color="auto"/>
        <w:right w:val="none" w:sz="0" w:space="0" w:color="auto"/>
      </w:divBdr>
    </w:div>
    <w:div w:id="1949657669">
      <w:marLeft w:val="480"/>
      <w:marRight w:val="0"/>
      <w:marTop w:val="0"/>
      <w:marBottom w:val="0"/>
      <w:divBdr>
        <w:top w:val="none" w:sz="0" w:space="0" w:color="auto"/>
        <w:left w:val="none" w:sz="0" w:space="0" w:color="auto"/>
        <w:bottom w:val="none" w:sz="0" w:space="0" w:color="auto"/>
        <w:right w:val="none" w:sz="0" w:space="0" w:color="auto"/>
      </w:divBdr>
    </w:div>
    <w:div w:id="1949704011">
      <w:marLeft w:val="480"/>
      <w:marRight w:val="0"/>
      <w:marTop w:val="0"/>
      <w:marBottom w:val="0"/>
      <w:divBdr>
        <w:top w:val="none" w:sz="0" w:space="0" w:color="auto"/>
        <w:left w:val="none" w:sz="0" w:space="0" w:color="auto"/>
        <w:bottom w:val="none" w:sz="0" w:space="0" w:color="auto"/>
        <w:right w:val="none" w:sz="0" w:space="0" w:color="auto"/>
      </w:divBdr>
    </w:div>
    <w:div w:id="1949770779">
      <w:marLeft w:val="480"/>
      <w:marRight w:val="0"/>
      <w:marTop w:val="0"/>
      <w:marBottom w:val="0"/>
      <w:divBdr>
        <w:top w:val="none" w:sz="0" w:space="0" w:color="auto"/>
        <w:left w:val="none" w:sz="0" w:space="0" w:color="auto"/>
        <w:bottom w:val="none" w:sz="0" w:space="0" w:color="auto"/>
        <w:right w:val="none" w:sz="0" w:space="0" w:color="auto"/>
      </w:divBdr>
    </w:div>
    <w:div w:id="1949773149">
      <w:marLeft w:val="480"/>
      <w:marRight w:val="0"/>
      <w:marTop w:val="0"/>
      <w:marBottom w:val="0"/>
      <w:divBdr>
        <w:top w:val="none" w:sz="0" w:space="0" w:color="auto"/>
        <w:left w:val="none" w:sz="0" w:space="0" w:color="auto"/>
        <w:bottom w:val="none" w:sz="0" w:space="0" w:color="auto"/>
        <w:right w:val="none" w:sz="0" w:space="0" w:color="auto"/>
      </w:divBdr>
    </w:div>
    <w:div w:id="1949847675">
      <w:marLeft w:val="480"/>
      <w:marRight w:val="0"/>
      <w:marTop w:val="0"/>
      <w:marBottom w:val="0"/>
      <w:divBdr>
        <w:top w:val="none" w:sz="0" w:space="0" w:color="auto"/>
        <w:left w:val="none" w:sz="0" w:space="0" w:color="auto"/>
        <w:bottom w:val="none" w:sz="0" w:space="0" w:color="auto"/>
        <w:right w:val="none" w:sz="0" w:space="0" w:color="auto"/>
      </w:divBdr>
    </w:div>
    <w:div w:id="1949895108">
      <w:marLeft w:val="480"/>
      <w:marRight w:val="0"/>
      <w:marTop w:val="0"/>
      <w:marBottom w:val="0"/>
      <w:divBdr>
        <w:top w:val="none" w:sz="0" w:space="0" w:color="auto"/>
        <w:left w:val="none" w:sz="0" w:space="0" w:color="auto"/>
        <w:bottom w:val="none" w:sz="0" w:space="0" w:color="auto"/>
        <w:right w:val="none" w:sz="0" w:space="0" w:color="auto"/>
      </w:divBdr>
    </w:div>
    <w:div w:id="1949924151">
      <w:marLeft w:val="480"/>
      <w:marRight w:val="0"/>
      <w:marTop w:val="0"/>
      <w:marBottom w:val="0"/>
      <w:divBdr>
        <w:top w:val="none" w:sz="0" w:space="0" w:color="auto"/>
        <w:left w:val="none" w:sz="0" w:space="0" w:color="auto"/>
        <w:bottom w:val="none" w:sz="0" w:space="0" w:color="auto"/>
        <w:right w:val="none" w:sz="0" w:space="0" w:color="auto"/>
      </w:divBdr>
    </w:div>
    <w:div w:id="1949925224">
      <w:marLeft w:val="480"/>
      <w:marRight w:val="0"/>
      <w:marTop w:val="0"/>
      <w:marBottom w:val="0"/>
      <w:divBdr>
        <w:top w:val="none" w:sz="0" w:space="0" w:color="auto"/>
        <w:left w:val="none" w:sz="0" w:space="0" w:color="auto"/>
        <w:bottom w:val="none" w:sz="0" w:space="0" w:color="auto"/>
        <w:right w:val="none" w:sz="0" w:space="0" w:color="auto"/>
      </w:divBdr>
    </w:div>
    <w:div w:id="1949963461">
      <w:marLeft w:val="480"/>
      <w:marRight w:val="0"/>
      <w:marTop w:val="0"/>
      <w:marBottom w:val="0"/>
      <w:divBdr>
        <w:top w:val="none" w:sz="0" w:space="0" w:color="auto"/>
        <w:left w:val="none" w:sz="0" w:space="0" w:color="auto"/>
        <w:bottom w:val="none" w:sz="0" w:space="0" w:color="auto"/>
        <w:right w:val="none" w:sz="0" w:space="0" w:color="auto"/>
      </w:divBdr>
    </w:div>
    <w:div w:id="1949970841">
      <w:marLeft w:val="640"/>
      <w:marRight w:val="0"/>
      <w:marTop w:val="0"/>
      <w:marBottom w:val="0"/>
      <w:divBdr>
        <w:top w:val="none" w:sz="0" w:space="0" w:color="auto"/>
        <w:left w:val="none" w:sz="0" w:space="0" w:color="auto"/>
        <w:bottom w:val="none" w:sz="0" w:space="0" w:color="auto"/>
        <w:right w:val="none" w:sz="0" w:space="0" w:color="auto"/>
      </w:divBdr>
    </w:div>
    <w:div w:id="1949972615">
      <w:marLeft w:val="640"/>
      <w:marRight w:val="0"/>
      <w:marTop w:val="0"/>
      <w:marBottom w:val="0"/>
      <w:divBdr>
        <w:top w:val="none" w:sz="0" w:space="0" w:color="auto"/>
        <w:left w:val="none" w:sz="0" w:space="0" w:color="auto"/>
        <w:bottom w:val="none" w:sz="0" w:space="0" w:color="auto"/>
        <w:right w:val="none" w:sz="0" w:space="0" w:color="auto"/>
      </w:divBdr>
    </w:div>
    <w:div w:id="1950039825">
      <w:marLeft w:val="640"/>
      <w:marRight w:val="0"/>
      <w:marTop w:val="0"/>
      <w:marBottom w:val="0"/>
      <w:divBdr>
        <w:top w:val="none" w:sz="0" w:space="0" w:color="auto"/>
        <w:left w:val="none" w:sz="0" w:space="0" w:color="auto"/>
        <w:bottom w:val="none" w:sz="0" w:space="0" w:color="auto"/>
        <w:right w:val="none" w:sz="0" w:space="0" w:color="auto"/>
      </w:divBdr>
    </w:div>
    <w:div w:id="1950046063">
      <w:marLeft w:val="640"/>
      <w:marRight w:val="0"/>
      <w:marTop w:val="0"/>
      <w:marBottom w:val="0"/>
      <w:divBdr>
        <w:top w:val="none" w:sz="0" w:space="0" w:color="auto"/>
        <w:left w:val="none" w:sz="0" w:space="0" w:color="auto"/>
        <w:bottom w:val="none" w:sz="0" w:space="0" w:color="auto"/>
        <w:right w:val="none" w:sz="0" w:space="0" w:color="auto"/>
      </w:divBdr>
    </w:div>
    <w:div w:id="1950117993">
      <w:marLeft w:val="640"/>
      <w:marRight w:val="0"/>
      <w:marTop w:val="0"/>
      <w:marBottom w:val="0"/>
      <w:divBdr>
        <w:top w:val="none" w:sz="0" w:space="0" w:color="auto"/>
        <w:left w:val="none" w:sz="0" w:space="0" w:color="auto"/>
        <w:bottom w:val="none" w:sz="0" w:space="0" w:color="auto"/>
        <w:right w:val="none" w:sz="0" w:space="0" w:color="auto"/>
      </w:divBdr>
    </w:div>
    <w:div w:id="1950118515">
      <w:marLeft w:val="640"/>
      <w:marRight w:val="0"/>
      <w:marTop w:val="0"/>
      <w:marBottom w:val="0"/>
      <w:divBdr>
        <w:top w:val="none" w:sz="0" w:space="0" w:color="auto"/>
        <w:left w:val="none" w:sz="0" w:space="0" w:color="auto"/>
        <w:bottom w:val="none" w:sz="0" w:space="0" w:color="auto"/>
        <w:right w:val="none" w:sz="0" w:space="0" w:color="auto"/>
      </w:divBdr>
    </w:div>
    <w:div w:id="1950120346">
      <w:marLeft w:val="480"/>
      <w:marRight w:val="0"/>
      <w:marTop w:val="0"/>
      <w:marBottom w:val="0"/>
      <w:divBdr>
        <w:top w:val="none" w:sz="0" w:space="0" w:color="auto"/>
        <w:left w:val="none" w:sz="0" w:space="0" w:color="auto"/>
        <w:bottom w:val="none" w:sz="0" w:space="0" w:color="auto"/>
        <w:right w:val="none" w:sz="0" w:space="0" w:color="auto"/>
      </w:divBdr>
    </w:div>
    <w:div w:id="1950162637">
      <w:marLeft w:val="640"/>
      <w:marRight w:val="0"/>
      <w:marTop w:val="0"/>
      <w:marBottom w:val="0"/>
      <w:divBdr>
        <w:top w:val="none" w:sz="0" w:space="0" w:color="auto"/>
        <w:left w:val="none" w:sz="0" w:space="0" w:color="auto"/>
        <w:bottom w:val="none" w:sz="0" w:space="0" w:color="auto"/>
        <w:right w:val="none" w:sz="0" w:space="0" w:color="auto"/>
      </w:divBdr>
    </w:div>
    <w:div w:id="1950434148">
      <w:marLeft w:val="640"/>
      <w:marRight w:val="0"/>
      <w:marTop w:val="0"/>
      <w:marBottom w:val="0"/>
      <w:divBdr>
        <w:top w:val="none" w:sz="0" w:space="0" w:color="auto"/>
        <w:left w:val="none" w:sz="0" w:space="0" w:color="auto"/>
        <w:bottom w:val="none" w:sz="0" w:space="0" w:color="auto"/>
        <w:right w:val="none" w:sz="0" w:space="0" w:color="auto"/>
      </w:divBdr>
    </w:div>
    <w:div w:id="1950577806">
      <w:marLeft w:val="480"/>
      <w:marRight w:val="0"/>
      <w:marTop w:val="0"/>
      <w:marBottom w:val="0"/>
      <w:divBdr>
        <w:top w:val="none" w:sz="0" w:space="0" w:color="auto"/>
        <w:left w:val="none" w:sz="0" w:space="0" w:color="auto"/>
        <w:bottom w:val="none" w:sz="0" w:space="0" w:color="auto"/>
        <w:right w:val="none" w:sz="0" w:space="0" w:color="auto"/>
      </w:divBdr>
    </w:div>
    <w:div w:id="1950579538">
      <w:marLeft w:val="640"/>
      <w:marRight w:val="0"/>
      <w:marTop w:val="0"/>
      <w:marBottom w:val="0"/>
      <w:divBdr>
        <w:top w:val="none" w:sz="0" w:space="0" w:color="auto"/>
        <w:left w:val="none" w:sz="0" w:space="0" w:color="auto"/>
        <w:bottom w:val="none" w:sz="0" w:space="0" w:color="auto"/>
        <w:right w:val="none" w:sz="0" w:space="0" w:color="auto"/>
      </w:divBdr>
    </w:div>
    <w:div w:id="1950696548">
      <w:marLeft w:val="640"/>
      <w:marRight w:val="0"/>
      <w:marTop w:val="0"/>
      <w:marBottom w:val="0"/>
      <w:divBdr>
        <w:top w:val="none" w:sz="0" w:space="0" w:color="auto"/>
        <w:left w:val="none" w:sz="0" w:space="0" w:color="auto"/>
        <w:bottom w:val="none" w:sz="0" w:space="0" w:color="auto"/>
        <w:right w:val="none" w:sz="0" w:space="0" w:color="auto"/>
      </w:divBdr>
    </w:div>
    <w:div w:id="1950745936">
      <w:marLeft w:val="640"/>
      <w:marRight w:val="0"/>
      <w:marTop w:val="0"/>
      <w:marBottom w:val="0"/>
      <w:divBdr>
        <w:top w:val="none" w:sz="0" w:space="0" w:color="auto"/>
        <w:left w:val="none" w:sz="0" w:space="0" w:color="auto"/>
        <w:bottom w:val="none" w:sz="0" w:space="0" w:color="auto"/>
        <w:right w:val="none" w:sz="0" w:space="0" w:color="auto"/>
      </w:divBdr>
    </w:div>
    <w:div w:id="1950771318">
      <w:marLeft w:val="480"/>
      <w:marRight w:val="0"/>
      <w:marTop w:val="0"/>
      <w:marBottom w:val="0"/>
      <w:divBdr>
        <w:top w:val="none" w:sz="0" w:space="0" w:color="auto"/>
        <w:left w:val="none" w:sz="0" w:space="0" w:color="auto"/>
        <w:bottom w:val="none" w:sz="0" w:space="0" w:color="auto"/>
        <w:right w:val="none" w:sz="0" w:space="0" w:color="auto"/>
      </w:divBdr>
    </w:div>
    <w:div w:id="1950776797">
      <w:marLeft w:val="640"/>
      <w:marRight w:val="0"/>
      <w:marTop w:val="0"/>
      <w:marBottom w:val="0"/>
      <w:divBdr>
        <w:top w:val="none" w:sz="0" w:space="0" w:color="auto"/>
        <w:left w:val="none" w:sz="0" w:space="0" w:color="auto"/>
        <w:bottom w:val="none" w:sz="0" w:space="0" w:color="auto"/>
        <w:right w:val="none" w:sz="0" w:space="0" w:color="auto"/>
      </w:divBdr>
    </w:div>
    <w:div w:id="1950817000">
      <w:marLeft w:val="480"/>
      <w:marRight w:val="0"/>
      <w:marTop w:val="0"/>
      <w:marBottom w:val="0"/>
      <w:divBdr>
        <w:top w:val="none" w:sz="0" w:space="0" w:color="auto"/>
        <w:left w:val="none" w:sz="0" w:space="0" w:color="auto"/>
        <w:bottom w:val="none" w:sz="0" w:space="0" w:color="auto"/>
        <w:right w:val="none" w:sz="0" w:space="0" w:color="auto"/>
      </w:divBdr>
    </w:div>
    <w:div w:id="1950966286">
      <w:marLeft w:val="640"/>
      <w:marRight w:val="0"/>
      <w:marTop w:val="0"/>
      <w:marBottom w:val="0"/>
      <w:divBdr>
        <w:top w:val="none" w:sz="0" w:space="0" w:color="auto"/>
        <w:left w:val="none" w:sz="0" w:space="0" w:color="auto"/>
        <w:bottom w:val="none" w:sz="0" w:space="0" w:color="auto"/>
        <w:right w:val="none" w:sz="0" w:space="0" w:color="auto"/>
      </w:divBdr>
    </w:div>
    <w:div w:id="1950971599">
      <w:marLeft w:val="640"/>
      <w:marRight w:val="0"/>
      <w:marTop w:val="0"/>
      <w:marBottom w:val="0"/>
      <w:divBdr>
        <w:top w:val="none" w:sz="0" w:space="0" w:color="auto"/>
        <w:left w:val="none" w:sz="0" w:space="0" w:color="auto"/>
        <w:bottom w:val="none" w:sz="0" w:space="0" w:color="auto"/>
        <w:right w:val="none" w:sz="0" w:space="0" w:color="auto"/>
      </w:divBdr>
    </w:div>
    <w:div w:id="1951008373">
      <w:marLeft w:val="640"/>
      <w:marRight w:val="0"/>
      <w:marTop w:val="0"/>
      <w:marBottom w:val="0"/>
      <w:divBdr>
        <w:top w:val="none" w:sz="0" w:space="0" w:color="auto"/>
        <w:left w:val="none" w:sz="0" w:space="0" w:color="auto"/>
        <w:bottom w:val="none" w:sz="0" w:space="0" w:color="auto"/>
        <w:right w:val="none" w:sz="0" w:space="0" w:color="auto"/>
      </w:divBdr>
    </w:div>
    <w:div w:id="1951038136">
      <w:marLeft w:val="640"/>
      <w:marRight w:val="0"/>
      <w:marTop w:val="0"/>
      <w:marBottom w:val="0"/>
      <w:divBdr>
        <w:top w:val="none" w:sz="0" w:space="0" w:color="auto"/>
        <w:left w:val="none" w:sz="0" w:space="0" w:color="auto"/>
        <w:bottom w:val="none" w:sz="0" w:space="0" w:color="auto"/>
        <w:right w:val="none" w:sz="0" w:space="0" w:color="auto"/>
      </w:divBdr>
    </w:div>
    <w:div w:id="1951157368">
      <w:marLeft w:val="640"/>
      <w:marRight w:val="0"/>
      <w:marTop w:val="0"/>
      <w:marBottom w:val="0"/>
      <w:divBdr>
        <w:top w:val="none" w:sz="0" w:space="0" w:color="auto"/>
        <w:left w:val="none" w:sz="0" w:space="0" w:color="auto"/>
        <w:bottom w:val="none" w:sz="0" w:space="0" w:color="auto"/>
        <w:right w:val="none" w:sz="0" w:space="0" w:color="auto"/>
      </w:divBdr>
    </w:div>
    <w:div w:id="1951162382">
      <w:marLeft w:val="480"/>
      <w:marRight w:val="0"/>
      <w:marTop w:val="0"/>
      <w:marBottom w:val="0"/>
      <w:divBdr>
        <w:top w:val="none" w:sz="0" w:space="0" w:color="auto"/>
        <w:left w:val="none" w:sz="0" w:space="0" w:color="auto"/>
        <w:bottom w:val="none" w:sz="0" w:space="0" w:color="auto"/>
        <w:right w:val="none" w:sz="0" w:space="0" w:color="auto"/>
      </w:divBdr>
    </w:div>
    <w:div w:id="1951162790">
      <w:marLeft w:val="640"/>
      <w:marRight w:val="0"/>
      <w:marTop w:val="0"/>
      <w:marBottom w:val="0"/>
      <w:divBdr>
        <w:top w:val="none" w:sz="0" w:space="0" w:color="auto"/>
        <w:left w:val="none" w:sz="0" w:space="0" w:color="auto"/>
        <w:bottom w:val="none" w:sz="0" w:space="0" w:color="auto"/>
        <w:right w:val="none" w:sz="0" w:space="0" w:color="auto"/>
      </w:divBdr>
    </w:div>
    <w:div w:id="1951207833">
      <w:marLeft w:val="640"/>
      <w:marRight w:val="0"/>
      <w:marTop w:val="0"/>
      <w:marBottom w:val="0"/>
      <w:divBdr>
        <w:top w:val="none" w:sz="0" w:space="0" w:color="auto"/>
        <w:left w:val="none" w:sz="0" w:space="0" w:color="auto"/>
        <w:bottom w:val="none" w:sz="0" w:space="0" w:color="auto"/>
        <w:right w:val="none" w:sz="0" w:space="0" w:color="auto"/>
      </w:divBdr>
    </w:div>
    <w:div w:id="1951354820">
      <w:marLeft w:val="480"/>
      <w:marRight w:val="0"/>
      <w:marTop w:val="0"/>
      <w:marBottom w:val="0"/>
      <w:divBdr>
        <w:top w:val="none" w:sz="0" w:space="0" w:color="auto"/>
        <w:left w:val="none" w:sz="0" w:space="0" w:color="auto"/>
        <w:bottom w:val="none" w:sz="0" w:space="0" w:color="auto"/>
        <w:right w:val="none" w:sz="0" w:space="0" w:color="auto"/>
      </w:divBdr>
    </w:div>
    <w:div w:id="1951425181">
      <w:marLeft w:val="640"/>
      <w:marRight w:val="0"/>
      <w:marTop w:val="0"/>
      <w:marBottom w:val="0"/>
      <w:divBdr>
        <w:top w:val="none" w:sz="0" w:space="0" w:color="auto"/>
        <w:left w:val="none" w:sz="0" w:space="0" w:color="auto"/>
        <w:bottom w:val="none" w:sz="0" w:space="0" w:color="auto"/>
        <w:right w:val="none" w:sz="0" w:space="0" w:color="auto"/>
      </w:divBdr>
    </w:div>
    <w:div w:id="1951426598">
      <w:marLeft w:val="480"/>
      <w:marRight w:val="0"/>
      <w:marTop w:val="0"/>
      <w:marBottom w:val="0"/>
      <w:divBdr>
        <w:top w:val="none" w:sz="0" w:space="0" w:color="auto"/>
        <w:left w:val="none" w:sz="0" w:space="0" w:color="auto"/>
        <w:bottom w:val="none" w:sz="0" w:space="0" w:color="auto"/>
        <w:right w:val="none" w:sz="0" w:space="0" w:color="auto"/>
      </w:divBdr>
    </w:div>
    <w:div w:id="1951430847">
      <w:marLeft w:val="640"/>
      <w:marRight w:val="0"/>
      <w:marTop w:val="0"/>
      <w:marBottom w:val="0"/>
      <w:divBdr>
        <w:top w:val="none" w:sz="0" w:space="0" w:color="auto"/>
        <w:left w:val="none" w:sz="0" w:space="0" w:color="auto"/>
        <w:bottom w:val="none" w:sz="0" w:space="0" w:color="auto"/>
        <w:right w:val="none" w:sz="0" w:space="0" w:color="auto"/>
      </w:divBdr>
    </w:div>
    <w:div w:id="1951431881">
      <w:marLeft w:val="640"/>
      <w:marRight w:val="0"/>
      <w:marTop w:val="0"/>
      <w:marBottom w:val="0"/>
      <w:divBdr>
        <w:top w:val="none" w:sz="0" w:space="0" w:color="auto"/>
        <w:left w:val="none" w:sz="0" w:space="0" w:color="auto"/>
        <w:bottom w:val="none" w:sz="0" w:space="0" w:color="auto"/>
        <w:right w:val="none" w:sz="0" w:space="0" w:color="auto"/>
      </w:divBdr>
    </w:div>
    <w:div w:id="1951466965">
      <w:marLeft w:val="640"/>
      <w:marRight w:val="0"/>
      <w:marTop w:val="0"/>
      <w:marBottom w:val="0"/>
      <w:divBdr>
        <w:top w:val="none" w:sz="0" w:space="0" w:color="auto"/>
        <w:left w:val="none" w:sz="0" w:space="0" w:color="auto"/>
        <w:bottom w:val="none" w:sz="0" w:space="0" w:color="auto"/>
        <w:right w:val="none" w:sz="0" w:space="0" w:color="auto"/>
      </w:divBdr>
    </w:div>
    <w:div w:id="1951471546">
      <w:marLeft w:val="640"/>
      <w:marRight w:val="0"/>
      <w:marTop w:val="0"/>
      <w:marBottom w:val="0"/>
      <w:divBdr>
        <w:top w:val="none" w:sz="0" w:space="0" w:color="auto"/>
        <w:left w:val="none" w:sz="0" w:space="0" w:color="auto"/>
        <w:bottom w:val="none" w:sz="0" w:space="0" w:color="auto"/>
        <w:right w:val="none" w:sz="0" w:space="0" w:color="auto"/>
      </w:divBdr>
    </w:div>
    <w:div w:id="1951474798">
      <w:marLeft w:val="640"/>
      <w:marRight w:val="0"/>
      <w:marTop w:val="0"/>
      <w:marBottom w:val="0"/>
      <w:divBdr>
        <w:top w:val="none" w:sz="0" w:space="0" w:color="auto"/>
        <w:left w:val="none" w:sz="0" w:space="0" w:color="auto"/>
        <w:bottom w:val="none" w:sz="0" w:space="0" w:color="auto"/>
        <w:right w:val="none" w:sz="0" w:space="0" w:color="auto"/>
      </w:divBdr>
    </w:div>
    <w:div w:id="1951546813">
      <w:marLeft w:val="480"/>
      <w:marRight w:val="0"/>
      <w:marTop w:val="0"/>
      <w:marBottom w:val="0"/>
      <w:divBdr>
        <w:top w:val="none" w:sz="0" w:space="0" w:color="auto"/>
        <w:left w:val="none" w:sz="0" w:space="0" w:color="auto"/>
        <w:bottom w:val="none" w:sz="0" w:space="0" w:color="auto"/>
        <w:right w:val="none" w:sz="0" w:space="0" w:color="auto"/>
      </w:divBdr>
    </w:div>
    <w:div w:id="1951738646">
      <w:marLeft w:val="640"/>
      <w:marRight w:val="0"/>
      <w:marTop w:val="0"/>
      <w:marBottom w:val="0"/>
      <w:divBdr>
        <w:top w:val="none" w:sz="0" w:space="0" w:color="auto"/>
        <w:left w:val="none" w:sz="0" w:space="0" w:color="auto"/>
        <w:bottom w:val="none" w:sz="0" w:space="0" w:color="auto"/>
        <w:right w:val="none" w:sz="0" w:space="0" w:color="auto"/>
      </w:divBdr>
    </w:div>
    <w:div w:id="1951861192">
      <w:marLeft w:val="640"/>
      <w:marRight w:val="0"/>
      <w:marTop w:val="0"/>
      <w:marBottom w:val="0"/>
      <w:divBdr>
        <w:top w:val="none" w:sz="0" w:space="0" w:color="auto"/>
        <w:left w:val="none" w:sz="0" w:space="0" w:color="auto"/>
        <w:bottom w:val="none" w:sz="0" w:space="0" w:color="auto"/>
        <w:right w:val="none" w:sz="0" w:space="0" w:color="auto"/>
      </w:divBdr>
    </w:div>
    <w:div w:id="1952006972">
      <w:marLeft w:val="640"/>
      <w:marRight w:val="0"/>
      <w:marTop w:val="0"/>
      <w:marBottom w:val="0"/>
      <w:divBdr>
        <w:top w:val="none" w:sz="0" w:space="0" w:color="auto"/>
        <w:left w:val="none" w:sz="0" w:space="0" w:color="auto"/>
        <w:bottom w:val="none" w:sz="0" w:space="0" w:color="auto"/>
        <w:right w:val="none" w:sz="0" w:space="0" w:color="auto"/>
      </w:divBdr>
    </w:div>
    <w:div w:id="1952009830">
      <w:marLeft w:val="640"/>
      <w:marRight w:val="0"/>
      <w:marTop w:val="0"/>
      <w:marBottom w:val="0"/>
      <w:divBdr>
        <w:top w:val="none" w:sz="0" w:space="0" w:color="auto"/>
        <w:left w:val="none" w:sz="0" w:space="0" w:color="auto"/>
        <w:bottom w:val="none" w:sz="0" w:space="0" w:color="auto"/>
        <w:right w:val="none" w:sz="0" w:space="0" w:color="auto"/>
      </w:divBdr>
    </w:div>
    <w:div w:id="1952079705">
      <w:marLeft w:val="480"/>
      <w:marRight w:val="0"/>
      <w:marTop w:val="0"/>
      <w:marBottom w:val="0"/>
      <w:divBdr>
        <w:top w:val="none" w:sz="0" w:space="0" w:color="auto"/>
        <w:left w:val="none" w:sz="0" w:space="0" w:color="auto"/>
        <w:bottom w:val="none" w:sz="0" w:space="0" w:color="auto"/>
        <w:right w:val="none" w:sz="0" w:space="0" w:color="auto"/>
      </w:divBdr>
    </w:div>
    <w:div w:id="1952087201">
      <w:marLeft w:val="480"/>
      <w:marRight w:val="0"/>
      <w:marTop w:val="0"/>
      <w:marBottom w:val="0"/>
      <w:divBdr>
        <w:top w:val="none" w:sz="0" w:space="0" w:color="auto"/>
        <w:left w:val="none" w:sz="0" w:space="0" w:color="auto"/>
        <w:bottom w:val="none" w:sz="0" w:space="0" w:color="auto"/>
        <w:right w:val="none" w:sz="0" w:space="0" w:color="auto"/>
      </w:divBdr>
    </w:div>
    <w:div w:id="1952123324">
      <w:marLeft w:val="480"/>
      <w:marRight w:val="0"/>
      <w:marTop w:val="0"/>
      <w:marBottom w:val="0"/>
      <w:divBdr>
        <w:top w:val="none" w:sz="0" w:space="0" w:color="auto"/>
        <w:left w:val="none" w:sz="0" w:space="0" w:color="auto"/>
        <w:bottom w:val="none" w:sz="0" w:space="0" w:color="auto"/>
        <w:right w:val="none" w:sz="0" w:space="0" w:color="auto"/>
      </w:divBdr>
    </w:div>
    <w:div w:id="1952126066">
      <w:marLeft w:val="640"/>
      <w:marRight w:val="0"/>
      <w:marTop w:val="0"/>
      <w:marBottom w:val="0"/>
      <w:divBdr>
        <w:top w:val="none" w:sz="0" w:space="0" w:color="auto"/>
        <w:left w:val="none" w:sz="0" w:space="0" w:color="auto"/>
        <w:bottom w:val="none" w:sz="0" w:space="0" w:color="auto"/>
        <w:right w:val="none" w:sz="0" w:space="0" w:color="auto"/>
      </w:divBdr>
    </w:div>
    <w:div w:id="1952199843">
      <w:marLeft w:val="480"/>
      <w:marRight w:val="0"/>
      <w:marTop w:val="0"/>
      <w:marBottom w:val="0"/>
      <w:divBdr>
        <w:top w:val="none" w:sz="0" w:space="0" w:color="auto"/>
        <w:left w:val="none" w:sz="0" w:space="0" w:color="auto"/>
        <w:bottom w:val="none" w:sz="0" w:space="0" w:color="auto"/>
        <w:right w:val="none" w:sz="0" w:space="0" w:color="auto"/>
      </w:divBdr>
    </w:div>
    <w:div w:id="1952201046">
      <w:marLeft w:val="640"/>
      <w:marRight w:val="0"/>
      <w:marTop w:val="0"/>
      <w:marBottom w:val="0"/>
      <w:divBdr>
        <w:top w:val="none" w:sz="0" w:space="0" w:color="auto"/>
        <w:left w:val="none" w:sz="0" w:space="0" w:color="auto"/>
        <w:bottom w:val="none" w:sz="0" w:space="0" w:color="auto"/>
        <w:right w:val="none" w:sz="0" w:space="0" w:color="auto"/>
      </w:divBdr>
    </w:div>
    <w:div w:id="1952201652">
      <w:marLeft w:val="640"/>
      <w:marRight w:val="0"/>
      <w:marTop w:val="0"/>
      <w:marBottom w:val="0"/>
      <w:divBdr>
        <w:top w:val="none" w:sz="0" w:space="0" w:color="auto"/>
        <w:left w:val="none" w:sz="0" w:space="0" w:color="auto"/>
        <w:bottom w:val="none" w:sz="0" w:space="0" w:color="auto"/>
        <w:right w:val="none" w:sz="0" w:space="0" w:color="auto"/>
      </w:divBdr>
    </w:div>
    <w:div w:id="1952204509">
      <w:marLeft w:val="640"/>
      <w:marRight w:val="0"/>
      <w:marTop w:val="0"/>
      <w:marBottom w:val="0"/>
      <w:divBdr>
        <w:top w:val="none" w:sz="0" w:space="0" w:color="auto"/>
        <w:left w:val="none" w:sz="0" w:space="0" w:color="auto"/>
        <w:bottom w:val="none" w:sz="0" w:space="0" w:color="auto"/>
        <w:right w:val="none" w:sz="0" w:space="0" w:color="auto"/>
      </w:divBdr>
    </w:div>
    <w:div w:id="1952205639">
      <w:marLeft w:val="640"/>
      <w:marRight w:val="0"/>
      <w:marTop w:val="0"/>
      <w:marBottom w:val="0"/>
      <w:divBdr>
        <w:top w:val="none" w:sz="0" w:space="0" w:color="auto"/>
        <w:left w:val="none" w:sz="0" w:space="0" w:color="auto"/>
        <w:bottom w:val="none" w:sz="0" w:space="0" w:color="auto"/>
        <w:right w:val="none" w:sz="0" w:space="0" w:color="auto"/>
      </w:divBdr>
    </w:div>
    <w:div w:id="1952273791">
      <w:marLeft w:val="480"/>
      <w:marRight w:val="0"/>
      <w:marTop w:val="0"/>
      <w:marBottom w:val="0"/>
      <w:divBdr>
        <w:top w:val="none" w:sz="0" w:space="0" w:color="auto"/>
        <w:left w:val="none" w:sz="0" w:space="0" w:color="auto"/>
        <w:bottom w:val="none" w:sz="0" w:space="0" w:color="auto"/>
        <w:right w:val="none" w:sz="0" w:space="0" w:color="auto"/>
      </w:divBdr>
    </w:div>
    <w:div w:id="1952279704">
      <w:marLeft w:val="480"/>
      <w:marRight w:val="0"/>
      <w:marTop w:val="0"/>
      <w:marBottom w:val="0"/>
      <w:divBdr>
        <w:top w:val="none" w:sz="0" w:space="0" w:color="auto"/>
        <w:left w:val="none" w:sz="0" w:space="0" w:color="auto"/>
        <w:bottom w:val="none" w:sz="0" w:space="0" w:color="auto"/>
        <w:right w:val="none" w:sz="0" w:space="0" w:color="auto"/>
      </w:divBdr>
    </w:div>
    <w:div w:id="1952391968">
      <w:marLeft w:val="640"/>
      <w:marRight w:val="0"/>
      <w:marTop w:val="0"/>
      <w:marBottom w:val="0"/>
      <w:divBdr>
        <w:top w:val="none" w:sz="0" w:space="0" w:color="auto"/>
        <w:left w:val="none" w:sz="0" w:space="0" w:color="auto"/>
        <w:bottom w:val="none" w:sz="0" w:space="0" w:color="auto"/>
        <w:right w:val="none" w:sz="0" w:space="0" w:color="auto"/>
      </w:divBdr>
    </w:div>
    <w:div w:id="1952544886">
      <w:marLeft w:val="640"/>
      <w:marRight w:val="0"/>
      <w:marTop w:val="0"/>
      <w:marBottom w:val="0"/>
      <w:divBdr>
        <w:top w:val="none" w:sz="0" w:space="0" w:color="auto"/>
        <w:left w:val="none" w:sz="0" w:space="0" w:color="auto"/>
        <w:bottom w:val="none" w:sz="0" w:space="0" w:color="auto"/>
        <w:right w:val="none" w:sz="0" w:space="0" w:color="auto"/>
      </w:divBdr>
    </w:div>
    <w:div w:id="1952585825">
      <w:marLeft w:val="480"/>
      <w:marRight w:val="0"/>
      <w:marTop w:val="0"/>
      <w:marBottom w:val="0"/>
      <w:divBdr>
        <w:top w:val="none" w:sz="0" w:space="0" w:color="auto"/>
        <w:left w:val="none" w:sz="0" w:space="0" w:color="auto"/>
        <w:bottom w:val="none" w:sz="0" w:space="0" w:color="auto"/>
        <w:right w:val="none" w:sz="0" w:space="0" w:color="auto"/>
      </w:divBdr>
    </w:div>
    <w:div w:id="1952663315">
      <w:marLeft w:val="480"/>
      <w:marRight w:val="0"/>
      <w:marTop w:val="0"/>
      <w:marBottom w:val="0"/>
      <w:divBdr>
        <w:top w:val="none" w:sz="0" w:space="0" w:color="auto"/>
        <w:left w:val="none" w:sz="0" w:space="0" w:color="auto"/>
        <w:bottom w:val="none" w:sz="0" w:space="0" w:color="auto"/>
        <w:right w:val="none" w:sz="0" w:space="0" w:color="auto"/>
      </w:divBdr>
    </w:div>
    <w:div w:id="1952784613">
      <w:marLeft w:val="640"/>
      <w:marRight w:val="0"/>
      <w:marTop w:val="0"/>
      <w:marBottom w:val="0"/>
      <w:divBdr>
        <w:top w:val="none" w:sz="0" w:space="0" w:color="auto"/>
        <w:left w:val="none" w:sz="0" w:space="0" w:color="auto"/>
        <w:bottom w:val="none" w:sz="0" w:space="0" w:color="auto"/>
        <w:right w:val="none" w:sz="0" w:space="0" w:color="auto"/>
      </w:divBdr>
    </w:div>
    <w:div w:id="1952855374">
      <w:marLeft w:val="640"/>
      <w:marRight w:val="0"/>
      <w:marTop w:val="0"/>
      <w:marBottom w:val="0"/>
      <w:divBdr>
        <w:top w:val="none" w:sz="0" w:space="0" w:color="auto"/>
        <w:left w:val="none" w:sz="0" w:space="0" w:color="auto"/>
        <w:bottom w:val="none" w:sz="0" w:space="0" w:color="auto"/>
        <w:right w:val="none" w:sz="0" w:space="0" w:color="auto"/>
      </w:divBdr>
    </w:div>
    <w:div w:id="1952972962">
      <w:marLeft w:val="480"/>
      <w:marRight w:val="0"/>
      <w:marTop w:val="0"/>
      <w:marBottom w:val="0"/>
      <w:divBdr>
        <w:top w:val="none" w:sz="0" w:space="0" w:color="auto"/>
        <w:left w:val="none" w:sz="0" w:space="0" w:color="auto"/>
        <w:bottom w:val="none" w:sz="0" w:space="0" w:color="auto"/>
        <w:right w:val="none" w:sz="0" w:space="0" w:color="auto"/>
      </w:divBdr>
    </w:div>
    <w:div w:id="1953048338">
      <w:marLeft w:val="640"/>
      <w:marRight w:val="0"/>
      <w:marTop w:val="0"/>
      <w:marBottom w:val="0"/>
      <w:divBdr>
        <w:top w:val="none" w:sz="0" w:space="0" w:color="auto"/>
        <w:left w:val="none" w:sz="0" w:space="0" w:color="auto"/>
        <w:bottom w:val="none" w:sz="0" w:space="0" w:color="auto"/>
        <w:right w:val="none" w:sz="0" w:space="0" w:color="auto"/>
      </w:divBdr>
    </w:div>
    <w:div w:id="1953048959">
      <w:marLeft w:val="480"/>
      <w:marRight w:val="0"/>
      <w:marTop w:val="0"/>
      <w:marBottom w:val="0"/>
      <w:divBdr>
        <w:top w:val="none" w:sz="0" w:space="0" w:color="auto"/>
        <w:left w:val="none" w:sz="0" w:space="0" w:color="auto"/>
        <w:bottom w:val="none" w:sz="0" w:space="0" w:color="auto"/>
        <w:right w:val="none" w:sz="0" w:space="0" w:color="auto"/>
      </w:divBdr>
    </w:div>
    <w:div w:id="1953053495">
      <w:marLeft w:val="480"/>
      <w:marRight w:val="0"/>
      <w:marTop w:val="0"/>
      <w:marBottom w:val="0"/>
      <w:divBdr>
        <w:top w:val="none" w:sz="0" w:space="0" w:color="auto"/>
        <w:left w:val="none" w:sz="0" w:space="0" w:color="auto"/>
        <w:bottom w:val="none" w:sz="0" w:space="0" w:color="auto"/>
        <w:right w:val="none" w:sz="0" w:space="0" w:color="auto"/>
      </w:divBdr>
    </w:div>
    <w:div w:id="1953171309">
      <w:marLeft w:val="640"/>
      <w:marRight w:val="0"/>
      <w:marTop w:val="0"/>
      <w:marBottom w:val="0"/>
      <w:divBdr>
        <w:top w:val="none" w:sz="0" w:space="0" w:color="auto"/>
        <w:left w:val="none" w:sz="0" w:space="0" w:color="auto"/>
        <w:bottom w:val="none" w:sz="0" w:space="0" w:color="auto"/>
        <w:right w:val="none" w:sz="0" w:space="0" w:color="auto"/>
      </w:divBdr>
    </w:div>
    <w:div w:id="1953366448">
      <w:marLeft w:val="640"/>
      <w:marRight w:val="0"/>
      <w:marTop w:val="0"/>
      <w:marBottom w:val="0"/>
      <w:divBdr>
        <w:top w:val="none" w:sz="0" w:space="0" w:color="auto"/>
        <w:left w:val="none" w:sz="0" w:space="0" w:color="auto"/>
        <w:bottom w:val="none" w:sz="0" w:space="0" w:color="auto"/>
        <w:right w:val="none" w:sz="0" w:space="0" w:color="auto"/>
      </w:divBdr>
    </w:div>
    <w:div w:id="1953394458">
      <w:marLeft w:val="640"/>
      <w:marRight w:val="0"/>
      <w:marTop w:val="0"/>
      <w:marBottom w:val="0"/>
      <w:divBdr>
        <w:top w:val="none" w:sz="0" w:space="0" w:color="auto"/>
        <w:left w:val="none" w:sz="0" w:space="0" w:color="auto"/>
        <w:bottom w:val="none" w:sz="0" w:space="0" w:color="auto"/>
        <w:right w:val="none" w:sz="0" w:space="0" w:color="auto"/>
      </w:divBdr>
    </w:div>
    <w:div w:id="1953396943">
      <w:marLeft w:val="640"/>
      <w:marRight w:val="0"/>
      <w:marTop w:val="0"/>
      <w:marBottom w:val="0"/>
      <w:divBdr>
        <w:top w:val="none" w:sz="0" w:space="0" w:color="auto"/>
        <w:left w:val="none" w:sz="0" w:space="0" w:color="auto"/>
        <w:bottom w:val="none" w:sz="0" w:space="0" w:color="auto"/>
        <w:right w:val="none" w:sz="0" w:space="0" w:color="auto"/>
      </w:divBdr>
    </w:div>
    <w:div w:id="1953434380">
      <w:marLeft w:val="640"/>
      <w:marRight w:val="0"/>
      <w:marTop w:val="0"/>
      <w:marBottom w:val="0"/>
      <w:divBdr>
        <w:top w:val="none" w:sz="0" w:space="0" w:color="auto"/>
        <w:left w:val="none" w:sz="0" w:space="0" w:color="auto"/>
        <w:bottom w:val="none" w:sz="0" w:space="0" w:color="auto"/>
        <w:right w:val="none" w:sz="0" w:space="0" w:color="auto"/>
      </w:divBdr>
    </w:div>
    <w:div w:id="1953511140">
      <w:marLeft w:val="480"/>
      <w:marRight w:val="0"/>
      <w:marTop w:val="0"/>
      <w:marBottom w:val="0"/>
      <w:divBdr>
        <w:top w:val="none" w:sz="0" w:space="0" w:color="auto"/>
        <w:left w:val="none" w:sz="0" w:space="0" w:color="auto"/>
        <w:bottom w:val="none" w:sz="0" w:space="0" w:color="auto"/>
        <w:right w:val="none" w:sz="0" w:space="0" w:color="auto"/>
      </w:divBdr>
    </w:div>
    <w:div w:id="1953513496">
      <w:marLeft w:val="480"/>
      <w:marRight w:val="0"/>
      <w:marTop w:val="0"/>
      <w:marBottom w:val="0"/>
      <w:divBdr>
        <w:top w:val="none" w:sz="0" w:space="0" w:color="auto"/>
        <w:left w:val="none" w:sz="0" w:space="0" w:color="auto"/>
        <w:bottom w:val="none" w:sz="0" w:space="0" w:color="auto"/>
        <w:right w:val="none" w:sz="0" w:space="0" w:color="auto"/>
      </w:divBdr>
    </w:div>
    <w:div w:id="1953588984">
      <w:marLeft w:val="640"/>
      <w:marRight w:val="0"/>
      <w:marTop w:val="0"/>
      <w:marBottom w:val="0"/>
      <w:divBdr>
        <w:top w:val="none" w:sz="0" w:space="0" w:color="auto"/>
        <w:left w:val="none" w:sz="0" w:space="0" w:color="auto"/>
        <w:bottom w:val="none" w:sz="0" w:space="0" w:color="auto"/>
        <w:right w:val="none" w:sz="0" w:space="0" w:color="auto"/>
      </w:divBdr>
    </w:div>
    <w:div w:id="1953591994">
      <w:marLeft w:val="480"/>
      <w:marRight w:val="0"/>
      <w:marTop w:val="0"/>
      <w:marBottom w:val="0"/>
      <w:divBdr>
        <w:top w:val="none" w:sz="0" w:space="0" w:color="auto"/>
        <w:left w:val="none" w:sz="0" w:space="0" w:color="auto"/>
        <w:bottom w:val="none" w:sz="0" w:space="0" w:color="auto"/>
        <w:right w:val="none" w:sz="0" w:space="0" w:color="auto"/>
      </w:divBdr>
    </w:div>
    <w:div w:id="1953628586">
      <w:marLeft w:val="480"/>
      <w:marRight w:val="0"/>
      <w:marTop w:val="0"/>
      <w:marBottom w:val="0"/>
      <w:divBdr>
        <w:top w:val="none" w:sz="0" w:space="0" w:color="auto"/>
        <w:left w:val="none" w:sz="0" w:space="0" w:color="auto"/>
        <w:bottom w:val="none" w:sz="0" w:space="0" w:color="auto"/>
        <w:right w:val="none" w:sz="0" w:space="0" w:color="auto"/>
      </w:divBdr>
    </w:div>
    <w:div w:id="1953702159">
      <w:marLeft w:val="480"/>
      <w:marRight w:val="0"/>
      <w:marTop w:val="0"/>
      <w:marBottom w:val="0"/>
      <w:divBdr>
        <w:top w:val="none" w:sz="0" w:space="0" w:color="auto"/>
        <w:left w:val="none" w:sz="0" w:space="0" w:color="auto"/>
        <w:bottom w:val="none" w:sz="0" w:space="0" w:color="auto"/>
        <w:right w:val="none" w:sz="0" w:space="0" w:color="auto"/>
      </w:divBdr>
    </w:div>
    <w:div w:id="1953702203">
      <w:marLeft w:val="480"/>
      <w:marRight w:val="0"/>
      <w:marTop w:val="0"/>
      <w:marBottom w:val="0"/>
      <w:divBdr>
        <w:top w:val="none" w:sz="0" w:space="0" w:color="auto"/>
        <w:left w:val="none" w:sz="0" w:space="0" w:color="auto"/>
        <w:bottom w:val="none" w:sz="0" w:space="0" w:color="auto"/>
        <w:right w:val="none" w:sz="0" w:space="0" w:color="auto"/>
      </w:divBdr>
    </w:div>
    <w:div w:id="1953786096">
      <w:marLeft w:val="480"/>
      <w:marRight w:val="0"/>
      <w:marTop w:val="0"/>
      <w:marBottom w:val="0"/>
      <w:divBdr>
        <w:top w:val="none" w:sz="0" w:space="0" w:color="auto"/>
        <w:left w:val="none" w:sz="0" w:space="0" w:color="auto"/>
        <w:bottom w:val="none" w:sz="0" w:space="0" w:color="auto"/>
        <w:right w:val="none" w:sz="0" w:space="0" w:color="auto"/>
      </w:divBdr>
    </w:div>
    <w:div w:id="1953903294">
      <w:marLeft w:val="480"/>
      <w:marRight w:val="0"/>
      <w:marTop w:val="0"/>
      <w:marBottom w:val="0"/>
      <w:divBdr>
        <w:top w:val="none" w:sz="0" w:space="0" w:color="auto"/>
        <w:left w:val="none" w:sz="0" w:space="0" w:color="auto"/>
        <w:bottom w:val="none" w:sz="0" w:space="0" w:color="auto"/>
        <w:right w:val="none" w:sz="0" w:space="0" w:color="auto"/>
      </w:divBdr>
    </w:div>
    <w:div w:id="1954049178">
      <w:marLeft w:val="480"/>
      <w:marRight w:val="0"/>
      <w:marTop w:val="0"/>
      <w:marBottom w:val="0"/>
      <w:divBdr>
        <w:top w:val="none" w:sz="0" w:space="0" w:color="auto"/>
        <w:left w:val="none" w:sz="0" w:space="0" w:color="auto"/>
        <w:bottom w:val="none" w:sz="0" w:space="0" w:color="auto"/>
        <w:right w:val="none" w:sz="0" w:space="0" w:color="auto"/>
      </w:divBdr>
    </w:div>
    <w:div w:id="1954093606">
      <w:marLeft w:val="480"/>
      <w:marRight w:val="0"/>
      <w:marTop w:val="0"/>
      <w:marBottom w:val="0"/>
      <w:divBdr>
        <w:top w:val="none" w:sz="0" w:space="0" w:color="auto"/>
        <w:left w:val="none" w:sz="0" w:space="0" w:color="auto"/>
        <w:bottom w:val="none" w:sz="0" w:space="0" w:color="auto"/>
        <w:right w:val="none" w:sz="0" w:space="0" w:color="auto"/>
      </w:divBdr>
    </w:div>
    <w:div w:id="1954285563">
      <w:marLeft w:val="640"/>
      <w:marRight w:val="0"/>
      <w:marTop w:val="0"/>
      <w:marBottom w:val="0"/>
      <w:divBdr>
        <w:top w:val="none" w:sz="0" w:space="0" w:color="auto"/>
        <w:left w:val="none" w:sz="0" w:space="0" w:color="auto"/>
        <w:bottom w:val="none" w:sz="0" w:space="0" w:color="auto"/>
        <w:right w:val="none" w:sz="0" w:space="0" w:color="auto"/>
      </w:divBdr>
    </w:div>
    <w:div w:id="1954359015">
      <w:marLeft w:val="480"/>
      <w:marRight w:val="0"/>
      <w:marTop w:val="0"/>
      <w:marBottom w:val="0"/>
      <w:divBdr>
        <w:top w:val="none" w:sz="0" w:space="0" w:color="auto"/>
        <w:left w:val="none" w:sz="0" w:space="0" w:color="auto"/>
        <w:bottom w:val="none" w:sz="0" w:space="0" w:color="auto"/>
        <w:right w:val="none" w:sz="0" w:space="0" w:color="auto"/>
      </w:divBdr>
    </w:div>
    <w:div w:id="1954361690">
      <w:marLeft w:val="640"/>
      <w:marRight w:val="0"/>
      <w:marTop w:val="0"/>
      <w:marBottom w:val="0"/>
      <w:divBdr>
        <w:top w:val="none" w:sz="0" w:space="0" w:color="auto"/>
        <w:left w:val="none" w:sz="0" w:space="0" w:color="auto"/>
        <w:bottom w:val="none" w:sz="0" w:space="0" w:color="auto"/>
        <w:right w:val="none" w:sz="0" w:space="0" w:color="auto"/>
      </w:divBdr>
    </w:div>
    <w:div w:id="1954439305">
      <w:marLeft w:val="640"/>
      <w:marRight w:val="0"/>
      <w:marTop w:val="0"/>
      <w:marBottom w:val="0"/>
      <w:divBdr>
        <w:top w:val="none" w:sz="0" w:space="0" w:color="auto"/>
        <w:left w:val="none" w:sz="0" w:space="0" w:color="auto"/>
        <w:bottom w:val="none" w:sz="0" w:space="0" w:color="auto"/>
        <w:right w:val="none" w:sz="0" w:space="0" w:color="auto"/>
      </w:divBdr>
    </w:div>
    <w:div w:id="1954441675">
      <w:marLeft w:val="480"/>
      <w:marRight w:val="0"/>
      <w:marTop w:val="0"/>
      <w:marBottom w:val="0"/>
      <w:divBdr>
        <w:top w:val="none" w:sz="0" w:space="0" w:color="auto"/>
        <w:left w:val="none" w:sz="0" w:space="0" w:color="auto"/>
        <w:bottom w:val="none" w:sz="0" w:space="0" w:color="auto"/>
        <w:right w:val="none" w:sz="0" w:space="0" w:color="auto"/>
      </w:divBdr>
    </w:div>
    <w:div w:id="1954553417">
      <w:marLeft w:val="480"/>
      <w:marRight w:val="0"/>
      <w:marTop w:val="0"/>
      <w:marBottom w:val="0"/>
      <w:divBdr>
        <w:top w:val="none" w:sz="0" w:space="0" w:color="auto"/>
        <w:left w:val="none" w:sz="0" w:space="0" w:color="auto"/>
        <w:bottom w:val="none" w:sz="0" w:space="0" w:color="auto"/>
        <w:right w:val="none" w:sz="0" w:space="0" w:color="auto"/>
      </w:divBdr>
    </w:div>
    <w:div w:id="1954559652">
      <w:marLeft w:val="480"/>
      <w:marRight w:val="0"/>
      <w:marTop w:val="0"/>
      <w:marBottom w:val="0"/>
      <w:divBdr>
        <w:top w:val="none" w:sz="0" w:space="0" w:color="auto"/>
        <w:left w:val="none" w:sz="0" w:space="0" w:color="auto"/>
        <w:bottom w:val="none" w:sz="0" w:space="0" w:color="auto"/>
        <w:right w:val="none" w:sz="0" w:space="0" w:color="auto"/>
      </w:divBdr>
    </w:div>
    <w:div w:id="1954629480">
      <w:marLeft w:val="480"/>
      <w:marRight w:val="0"/>
      <w:marTop w:val="0"/>
      <w:marBottom w:val="0"/>
      <w:divBdr>
        <w:top w:val="none" w:sz="0" w:space="0" w:color="auto"/>
        <w:left w:val="none" w:sz="0" w:space="0" w:color="auto"/>
        <w:bottom w:val="none" w:sz="0" w:space="0" w:color="auto"/>
        <w:right w:val="none" w:sz="0" w:space="0" w:color="auto"/>
      </w:divBdr>
    </w:div>
    <w:div w:id="1954634526">
      <w:marLeft w:val="640"/>
      <w:marRight w:val="0"/>
      <w:marTop w:val="0"/>
      <w:marBottom w:val="0"/>
      <w:divBdr>
        <w:top w:val="none" w:sz="0" w:space="0" w:color="auto"/>
        <w:left w:val="none" w:sz="0" w:space="0" w:color="auto"/>
        <w:bottom w:val="none" w:sz="0" w:space="0" w:color="auto"/>
        <w:right w:val="none" w:sz="0" w:space="0" w:color="auto"/>
      </w:divBdr>
    </w:div>
    <w:div w:id="1954705547">
      <w:marLeft w:val="640"/>
      <w:marRight w:val="0"/>
      <w:marTop w:val="0"/>
      <w:marBottom w:val="0"/>
      <w:divBdr>
        <w:top w:val="none" w:sz="0" w:space="0" w:color="auto"/>
        <w:left w:val="none" w:sz="0" w:space="0" w:color="auto"/>
        <w:bottom w:val="none" w:sz="0" w:space="0" w:color="auto"/>
        <w:right w:val="none" w:sz="0" w:space="0" w:color="auto"/>
      </w:divBdr>
    </w:div>
    <w:div w:id="1954707356">
      <w:marLeft w:val="640"/>
      <w:marRight w:val="0"/>
      <w:marTop w:val="0"/>
      <w:marBottom w:val="0"/>
      <w:divBdr>
        <w:top w:val="none" w:sz="0" w:space="0" w:color="auto"/>
        <w:left w:val="none" w:sz="0" w:space="0" w:color="auto"/>
        <w:bottom w:val="none" w:sz="0" w:space="0" w:color="auto"/>
        <w:right w:val="none" w:sz="0" w:space="0" w:color="auto"/>
      </w:divBdr>
    </w:div>
    <w:div w:id="1954818729">
      <w:marLeft w:val="640"/>
      <w:marRight w:val="0"/>
      <w:marTop w:val="0"/>
      <w:marBottom w:val="0"/>
      <w:divBdr>
        <w:top w:val="none" w:sz="0" w:space="0" w:color="auto"/>
        <w:left w:val="none" w:sz="0" w:space="0" w:color="auto"/>
        <w:bottom w:val="none" w:sz="0" w:space="0" w:color="auto"/>
        <w:right w:val="none" w:sz="0" w:space="0" w:color="auto"/>
      </w:divBdr>
    </w:div>
    <w:div w:id="1954827928">
      <w:marLeft w:val="640"/>
      <w:marRight w:val="0"/>
      <w:marTop w:val="0"/>
      <w:marBottom w:val="0"/>
      <w:divBdr>
        <w:top w:val="none" w:sz="0" w:space="0" w:color="auto"/>
        <w:left w:val="none" w:sz="0" w:space="0" w:color="auto"/>
        <w:bottom w:val="none" w:sz="0" w:space="0" w:color="auto"/>
        <w:right w:val="none" w:sz="0" w:space="0" w:color="auto"/>
      </w:divBdr>
    </w:div>
    <w:div w:id="1954895737">
      <w:marLeft w:val="640"/>
      <w:marRight w:val="0"/>
      <w:marTop w:val="0"/>
      <w:marBottom w:val="0"/>
      <w:divBdr>
        <w:top w:val="none" w:sz="0" w:space="0" w:color="auto"/>
        <w:left w:val="none" w:sz="0" w:space="0" w:color="auto"/>
        <w:bottom w:val="none" w:sz="0" w:space="0" w:color="auto"/>
        <w:right w:val="none" w:sz="0" w:space="0" w:color="auto"/>
      </w:divBdr>
    </w:div>
    <w:div w:id="1954943693">
      <w:marLeft w:val="640"/>
      <w:marRight w:val="0"/>
      <w:marTop w:val="0"/>
      <w:marBottom w:val="0"/>
      <w:divBdr>
        <w:top w:val="none" w:sz="0" w:space="0" w:color="auto"/>
        <w:left w:val="none" w:sz="0" w:space="0" w:color="auto"/>
        <w:bottom w:val="none" w:sz="0" w:space="0" w:color="auto"/>
        <w:right w:val="none" w:sz="0" w:space="0" w:color="auto"/>
      </w:divBdr>
    </w:div>
    <w:div w:id="1955015130">
      <w:marLeft w:val="480"/>
      <w:marRight w:val="0"/>
      <w:marTop w:val="0"/>
      <w:marBottom w:val="0"/>
      <w:divBdr>
        <w:top w:val="none" w:sz="0" w:space="0" w:color="auto"/>
        <w:left w:val="none" w:sz="0" w:space="0" w:color="auto"/>
        <w:bottom w:val="none" w:sz="0" w:space="0" w:color="auto"/>
        <w:right w:val="none" w:sz="0" w:space="0" w:color="auto"/>
      </w:divBdr>
    </w:div>
    <w:div w:id="1955092514">
      <w:marLeft w:val="640"/>
      <w:marRight w:val="0"/>
      <w:marTop w:val="0"/>
      <w:marBottom w:val="0"/>
      <w:divBdr>
        <w:top w:val="none" w:sz="0" w:space="0" w:color="auto"/>
        <w:left w:val="none" w:sz="0" w:space="0" w:color="auto"/>
        <w:bottom w:val="none" w:sz="0" w:space="0" w:color="auto"/>
        <w:right w:val="none" w:sz="0" w:space="0" w:color="auto"/>
      </w:divBdr>
    </w:div>
    <w:div w:id="1955093538">
      <w:marLeft w:val="640"/>
      <w:marRight w:val="0"/>
      <w:marTop w:val="0"/>
      <w:marBottom w:val="0"/>
      <w:divBdr>
        <w:top w:val="none" w:sz="0" w:space="0" w:color="auto"/>
        <w:left w:val="none" w:sz="0" w:space="0" w:color="auto"/>
        <w:bottom w:val="none" w:sz="0" w:space="0" w:color="auto"/>
        <w:right w:val="none" w:sz="0" w:space="0" w:color="auto"/>
      </w:divBdr>
    </w:div>
    <w:div w:id="1955096238">
      <w:marLeft w:val="640"/>
      <w:marRight w:val="0"/>
      <w:marTop w:val="0"/>
      <w:marBottom w:val="0"/>
      <w:divBdr>
        <w:top w:val="none" w:sz="0" w:space="0" w:color="auto"/>
        <w:left w:val="none" w:sz="0" w:space="0" w:color="auto"/>
        <w:bottom w:val="none" w:sz="0" w:space="0" w:color="auto"/>
        <w:right w:val="none" w:sz="0" w:space="0" w:color="auto"/>
      </w:divBdr>
    </w:div>
    <w:div w:id="1955096415">
      <w:marLeft w:val="640"/>
      <w:marRight w:val="0"/>
      <w:marTop w:val="0"/>
      <w:marBottom w:val="0"/>
      <w:divBdr>
        <w:top w:val="none" w:sz="0" w:space="0" w:color="auto"/>
        <w:left w:val="none" w:sz="0" w:space="0" w:color="auto"/>
        <w:bottom w:val="none" w:sz="0" w:space="0" w:color="auto"/>
        <w:right w:val="none" w:sz="0" w:space="0" w:color="auto"/>
      </w:divBdr>
    </w:div>
    <w:div w:id="1955363443">
      <w:marLeft w:val="480"/>
      <w:marRight w:val="0"/>
      <w:marTop w:val="0"/>
      <w:marBottom w:val="0"/>
      <w:divBdr>
        <w:top w:val="none" w:sz="0" w:space="0" w:color="auto"/>
        <w:left w:val="none" w:sz="0" w:space="0" w:color="auto"/>
        <w:bottom w:val="none" w:sz="0" w:space="0" w:color="auto"/>
        <w:right w:val="none" w:sz="0" w:space="0" w:color="auto"/>
      </w:divBdr>
    </w:div>
    <w:div w:id="1955672011">
      <w:marLeft w:val="640"/>
      <w:marRight w:val="0"/>
      <w:marTop w:val="0"/>
      <w:marBottom w:val="0"/>
      <w:divBdr>
        <w:top w:val="none" w:sz="0" w:space="0" w:color="auto"/>
        <w:left w:val="none" w:sz="0" w:space="0" w:color="auto"/>
        <w:bottom w:val="none" w:sz="0" w:space="0" w:color="auto"/>
        <w:right w:val="none" w:sz="0" w:space="0" w:color="auto"/>
      </w:divBdr>
    </w:div>
    <w:div w:id="1955792389">
      <w:marLeft w:val="640"/>
      <w:marRight w:val="0"/>
      <w:marTop w:val="0"/>
      <w:marBottom w:val="0"/>
      <w:divBdr>
        <w:top w:val="none" w:sz="0" w:space="0" w:color="auto"/>
        <w:left w:val="none" w:sz="0" w:space="0" w:color="auto"/>
        <w:bottom w:val="none" w:sz="0" w:space="0" w:color="auto"/>
        <w:right w:val="none" w:sz="0" w:space="0" w:color="auto"/>
      </w:divBdr>
    </w:div>
    <w:div w:id="1955867762">
      <w:marLeft w:val="640"/>
      <w:marRight w:val="0"/>
      <w:marTop w:val="0"/>
      <w:marBottom w:val="0"/>
      <w:divBdr>
        <w:top w:val="none" w:sz="0" w:space="0" w:color="auto"/>
        <w:left w:val="none" w:sz="0" w:space="0" w:color="auto"/>
        <w:bottom w:val="none" w:sz="0" w:space="0" w:color="auto"/>
        <w:right w:val="none" w:sz="0" w:space="0" w:color="auto"/>
      </w:divBdr>
    </w:div>
    <w:div w:id="1956054290">
      <w:marLeft w:val="640"/>
      <w:marRight w:val="0"/>
      <w:marTop w:val="0"/>
      <w:marBottom w:val="0"/>
      <w:divBdr>
        <w:top w:val="none" w:sz="0" w:space="0" w:color="auto"/>
        <w:left w:val="none" w:sz="0" w:space="0" w:color="auto"/>
        <w:bottom w:val="none" w:sz="0" w:space="0" w:color="auto"/>
        <w:right w:val="none" w:sz="0" w:space="0" w:color="auto"/>
      </w:divBdr>
    </w:div>
    <w:div w:id="1956056717">
      <w:marLeft w:val="640"/>
      <w:marRight w:val="0"/>
      <w:marTop w:val="0"/>
      <w:marBottom w:val="0"/>
      <w:divBdr>
        <w:top w:val="none" w:sz="0" w:space="0" w:color="auto"/>
        <w:left w:val="none" w:sz="0" w:space="0" w:color="auto"/>
        <w:bottom w:val="none" w:sz="0" w:space="0" w:color="auto"/>
        <w:right w:val="none" w:sz="0" w:space="0" w:color="auto"/>
      </w:divBdr>
    </w:div>
    <w:div w:id="1956131086">
      <w:marLeft w:val="640"/>
      <w:marRight w:val="0"/>
      <w:marTop w:val="0"/>
      <w:marBottom w:val="0"/>
      <w:divBdr>
        <w:top w:val="none" w:sz="0" w:space="0" w:color="auto"/>
        <w:left w:val="none" w:sz="0" w:space="0" w:color="auto"/>
        <w:bottom w:val="none" w:sz="0" w:space="0" w:color="auto"/>
        <w:right w:val="none" w:sz="0" w:space="0" w:color="auto"/>
      </w:divBdr>
    </w:div>
    <w:div w:id="1956281854">
      <w:marLeft w:val="640"/>
      <w:marRight w:val="0"/>
      <w:marTop w:val="0"/>
      <w:marBottom w:val="0"/>
      <w:divBdr>
        <w:top w:val="none" w:sz="0" w:space="0" w:color="auto"/>
        <w:left w:val="none" w:sz="0" w:space="0" w:color="auto"/>
        <w:bottom w:val="none" w:sz="0" w:space="0" w:color="auto"/>
        <w:right w:val="none" w:sz="0" w:space="0" w:color="auto"/>
      </w:divBdr>
    </w:div>
    <w:div w:id="1956322556">
      <w:marLeft w:val="640"/>
      <w:marRight w:val="0"/>
      <w:marTop w:val="0"/>
      <w:marBottom w:val="0"/>
      <w:divBdr>
        <w:top w:val="none" w:sz="0" w:space="0" w:color="auto"/>
        <w:left w:val="none" w:sz="0" w:space="0" w:color="auto"/>
        <w:bottom w:val="none" w:sz="0" w:space="0" w:color="auto"/>
        <w:right w:val="none" w:sz="0" w:space="0" w:color="auto"/>
      </w:divBdr>
    </w:div>
    <w:div w:id="1956331252">
      <w:marLeft w:val="480"/>
      <w:marRight w:val="0"/>
      <w:marTop w:val="0"/>
      <w:marBottom w:val="0"/>
      <w:divBdr>
        <w:top w:val="none" w:sz="0" w:space="0" w:color="auto"/>
        <w:left w:val="none" w:sz="0" w:space="0" w:color="auto"/>
        <w:bottom w:val="none" w:sz="0" w:space="0" w:color="auto"/>
        <w:right w:val="none" w:sz="0" w:space="0" w:color="auto"/>
      </w:divBdr>
    </w:div>
    <w:div w:id="1956332157">
      <w:marLeft w:val="640"/>
      <w:marRight w:val="0"/>
      <w:marTop w:val="0"/>
      <w:marBottom w:val="0"/>
      <w:divBdr>
        <w:top w:val="none" w:sz="0" w:space="0" w:color="auto"/>
        <w:left w:val="none" w:sz="0" w:space="0" w:color="auto"/>
        <w:bottom w:val="none" w:sz="0" w:space="0" w:color="auto"/>
        <w:right w:val="none" w:sz="0" w:space="0" w:color="auto"/>
      </w:divBdr>
    </w:div>
    <w:div w:id="1956398886">
      <w:marLeft w:val="640"/>
      <w:marRight w:val="0"/>
      <w:marTop w:val="0"/>
      <w:marBottom w:val="0"/>
      <w:divBdr>
        <w:top w:val="none" w:sz="0" w:space="0" w:color="auto"/>
        <w:left w:val="none" w:sz="0" w:space="0" w:color="auto"/>
        <w:bottom w:val="none" w:sz="0" w:space="0" w:color="auto"/>
        <w:right w:val="none" w:sz="0" w:space="0" w:color="auto"/>
      </w:divBdr>
    </w:div>
    <w:div w:id="1956476272">
      <w:marLeft w:val="640"/>
      <w:marRight w:val="0"/>
      <w:marTop w:val="0"/>
      <w:marBottom w:val="0"/>
      <w:divBdr>
        <w:top w:val="none" w:sz="0" w:space="0" w:color="auto"/>
        <w:left w:val="none" w:sz="0" w:space="0" w:color="auto"/>
        <w:bottom w:val="none" w:sz="0" w:space="0" w:color="auto"/>
        <w:right w:val="none" w:sz="0" w:space="0" w:color="auto"/>
      </w:divBdr>
    </w:div>
    <w:div w:id="1956478068">
      <w:marLeft w:val="480"/>
      <w:marRight w:val="0"/>
      <w:marTop w:val="0"/>
      <w:marBottom w:val="0"/>
      <w:divBdr>
        <w:top w:val="none" w:sz="0" w:space="0" w:color="auto"/>
        <w:left w:val="none" w:sz="0" w:space="0" w:color="auto"/>
        <w:bottom w:val="none" w:sz="0" w:space="0" w:color="auto"/>
        <w:right w:val="none" w:sz="0" w:space="0" w:color="auto"/>
      </w:divBdr>
    </w:div>
    <w:div w:id="1956600813">
      <w:marLeft w:val="480"/>
      <w:marRight w:val="0"/>
      <w:marTop w:val="0"/>
      <w:marBottom w:val="0"/>
      <w:divBdr>
        <w:top w:val="none" w:sz="0" w:space="0" w:color="auto"/>
        <w:left w:val="none" w:sz="0" w:space="0" w:color="auto"/>
        <w:bottom w:val="none" w:sz="0" w:space="0" w:color="auto"/>
        <w:right w:val="none" w:sz="0" w:space="0" w:color="auto"/>
      </w:divBdr>
    </w:div>
    <w:div w:id="1956711796">
      <w:marLeft w:val="480"/>
      <w:marRight w:val="0"/>
      <w:marTop w:val="0"/>
      <w:marBottom w:val="0"/>
      <w:divBdr>
        <w:top w:val="none" w:sz="0" w:space="0" w:color="auto"/>
        <w:left w:val="none" w:sz="0" w:space="0" w:color="auto"/>
        <w:bottom w:val="none" w:sz="0" w:space="0" w:color="auto"/>
        <w:right w:val="none" w:sz="0" w:space="0" w:color="auto"/>
      </w:divBdr>
    </w:div>
    <w:div w:id="1956862456">
      <w:marLeft w:val="480"/>
      <w:marRight w:val="0"/>
      <w:marTop w:val="0"/>
      <w:marBottom w:val="0"/>
      <w:divBdr>
        <w:top w:val="none" w:sz="0" w:space="0" w:color="auto"/>
        <w:left w:val="none" w:sz="0" w:space="0" w:color="auto"/>
        <w:bottom w:val="none" w:sz="0" w:space="0" w:color="auto"/>
        <w:right w:val="none" w:sz="0" w:space="0" w:color="auto"/>
      </w:divBdr>
    </w:div>
    <w:div w:id="1956867161">
      <w:marLeft w:val="480"/>
      <w:marRight w:val="0"/>
      <w:marTop w:val="0"/>
      <w:marBottom w:val="0"/>
      <w:divBdr>
        <w:top w:val="none" w:sz="0" w:space="0" w:color="auto"/>
        <w:left w:val="none" w:sz="0" w:space="0" w:color="auto"/>
        <w:bottom w:val="none" w:sz="0" w:space="0" w:color="auto"/>
        <w:right w:val="none" w:sz="0" w:space="0" w:color="auto"/>
      </w:divBdr>
    </w:div>
    <w:div w:id="1956908279">
      <w:marLeft w:val="640"/>
      <w:marRight w:val="0"/>
      <w:marTop w:val="0"/>
      <w:marBottom w:val="0"/>
      <w:divBdr>
        <w:top w:val="none" w:sz="0" w:space="0" w:color="auto"/>
        <w:left w:val="none" w:sz="0" w:space="0" w:color="auto"/>
        <w:bottom w:val="none" w:sz="0" w:space="0" w:color="auto"/>
        <w:right w:val="none" w:sz="0" w:space="0" w:color="auto"/>
      </w:divBdr>
    </w:div>
    <w:div w:id="1956978457">
      <w:marLeft w:val="640"/>
      <w:marRight w:val="0"/>
      <w:marTop w:val="0"/>
      <w:marBottom w:val="0"/>
      <w:divBdr>
        <w:top w:val="none" w:sz="0" w:space="0" w:color="auto"/>
        <w:left w:val="none" w:sz="0" w:space="0" w:color="auto"/>
        <w:bottom w:val="none" w:sz="0" w:space="0" w:color="auto"/>
        <w:right w:val="none" w:sz="0" w:space="0" w:color="auto"/>
      </w:divBdr>
    </w:div>
    <w:div w:id="1956980485">
      <w:marLeft w:val="480"/>
      <w:marRight w:val="0"/>
      <w:marTop w:val="0"/>
      <w:marBottom w:val="0"/>
      <w:divBdr>
        <w:top w:val="none" w:sz="0" w:space="0" w:color="auto"/>
        <w:left w:val="none" w:sz="0" w:space="0" w:color="auto"/>
        <w:bottom w:val="none" w:sz="0" w:space="0" w:color="auto"/>
        <w:right w:val="none" w:sz="0" w:space="0" w:color="auto"/>
      </w:divBdr>
    </w:div>
    <w:div w:id="1956983970">
      <w:marLeft w:val="640"/>
      <w:marRight w:val="0"/>
      <w:marTop w:val="0"/>
      <w:marBottom w:val="0"/>
      <w:divBdr>
        <w:top w:val="none" w:sz="0" w:space="0" w:color="auto"/>
        <w:left w:val="none" w:sz="0" w:space="0" w:color="auto"/>
        <w:bottom w:val="none" w:sz="0" w:space="0" w:color="auto"/>
        <w:right w:val="none" w:sz="0" w:space="0" w:color="auto"/>
      </w:divBdr>
    </w:div>
    <w:div w:id="1957174420">
      <w:marLeft w:val="480"/>
      <w:marRight w:val="0"/>
      <w:marTop w:val="0"/>
      <w:marBottom w:val="0"/>
      <w:divBdr>
        <w:top w:val="none" w:sz="0" w:space="0" w:color="auto"/>
        <w:left w:val="none" w:sz="0" w:space="0" w:color="auto"/>
        <w:bottom w:val="none" w:sz="0" w:space="0" w:color="auto"/>
        <w:right w:val="none" w:sz="0" w:space="0" w:color="auto"/>
      </w:divBdr>
    </w:div>
    <w:div w:id="1957178107">
      <w:marLeft w:val="640"/>
      <w:marRight w:val="0"/>
      <w:marTop w:val="0"/>
      <w:marBottom w:val="0"/>
      <w:divBdr>
        <w:top w:val="none" w:sz="0" w:space="0" w:color="auto"/>
        <w:left w:val="none" w:sz="0" w:space="0" w:color="auto"/>
        <w:bottom w:val="none" w:sz="0" w:space="0" w:color="auto"/>
        <w:right w:val="none" w:sz="0" w:space="0" w:color="auto"/>
      </w:divBdr>
    </w:div>
    <w:div w:id="1957178665">
      <w:marLeft w:val="640"/>
      <w:marRight w:val="0"/>
      <w:marTop w:val="0"/>
      <w:marBottom w:val="0"/>
      <w:divBdr>
        <w:top w:val="none" w:sz="0" w:space="0" w:color="auto"/>
        <w:left w:val="none" w:sz="0" w:space="0" w:color="auto"/>
        <w:bottom w:val="none" w:sz="0" w:space="0" w:color="auto"/>
        <w:right w:val="none" w:sz="0" w:space="0" w:color="auto"/>
      </w:divBdr>
    </w:div>
    <w:div w:id="1957323447">
      <w:marLeft w:val="640"/>
      <w:marRight w:val="0"/>
      <w:marTop w:val="0"/>
      <w:marBottom w:val="0"/>
      <w:divBdr>
        <w:top w:val="none" w:sz="0" w:space="0" w:color="auto"/>
        <w:left w:val="none" w:sz="0" w:space="0" w:color="auto"/>
        <w:bottom w:val="none" w:sz="0" w:space="0" w:color="auto"/>
        <w:right w:val="none" w:sz="0" w:space="0" w:color="auto"/>
      </w:divBdr>
    </w:div>
    <w:div w:id="1957524519">
      <w:marLeft w:val="480"/>
      <w:marRight w:val="0"/>
      <w:marTop w:val="0"/>
      <w:marBottom w:val="0"/>
      <w:divBdr>
        <w:top w:val="none" w:sz="0" w:space="0" w:color="auto"/>
        <w:left w:val="none" w:sz="0" w:space="0" w:color="auto"/>
        <w:bottom w:val="none" w:sz="0" w:space="0" w:color="auto"/>
        <w:right w:val="none" w:sz="0" w:space="0" w:color="auto"/>
      </w:divBdr>
    </w:div>
    <w:div w:id="1957562118">
      <w:marLeft w:val="640"/>
      <w:marRight w:val="0"/>
      <w:marTop w:val="0"/>
      <w:marBottom w:val="0"/>
      <w:divBdr>
        <w:top w:val="none" w:sz="0" w:space="0" w:color="auto"/>
        <w:left w:val="none" w:sz="0" w:space="0" w:color="auto"/>
        <w:bottom w:val="none" w:sz="0" w:space="0" w:color="auto"/>
        <w:right w:val="none" w:sz="0" w:space="0" w:color="auto"/>
      </w:divBdr>
    </w:div>
    <w:div w:id="1957562966">
      <w:marLeft w:val="480"/>
      <w:marRight w:val="0"/>
      <w:marTop w:val="0"/>
      <w:marBottom w:val="0"/>
      <w:divBdr>
        <w:top w:val="none" w:sz="0" w:space="0" w:color="auto"/>
        <w:left w:val="none" w:sz="0" w:space="0" w:color="auto"/>
        <w:bottom w:val="none" w:sz="0" w:space="0" w:color="auto"/>
        <w:right w:val="none" w:sz="0" w:space="0" w:color="auto"/>
      </w:divBdr>
    </w:div>
    <w:div w:id="1957709255">
      <w:marLeft w:val="640"/>
      <w:marRight w:val="0"/>
      <w:marTop w:val="0"/>
      <w:marBottom w:val="0"/>
      <w:divBdr>
        <w:top w:val="none" w:sz="0" w:space="0" w:color="auto"/>
        <w:left w:val="none" w:sz="0" w:space="0" w:color="auto"/>
        <w:bottom w:val="none" w:sz="0" w:space="0" w:color="auto"/>
        <w:right w:val="none" w:sz="0" w:space="0" w:color="auto"/>
      </w:divBdr>
    </w:div>
    <w:div w:id="1957709619">
      <w:marLeft w:val="480"/>
      <w:marRight w:val="0"/>
      <w:marTop w:val="0"/>
      <w:marBottom w:val="0"/>
      <w:divBdr>
        <w:top w:val="none" w:sz="0" w:space="0" w:color="auto"/>
        <w:left w:val="none" w:sz="0" w:space="0" w:color="auto"/>
        <w:bottom w:val="none" w:sz="0" w:space="0" w:color="auto"/>
        <w:right w:val="none" w:sz="0" w:space="0" w:color="auto"/>
      </w:divBdr>
    </w:div>
    <w:div w:id="1957717622">
      <w:marLeft w:val="480"/>
      <w:marRight w:val="0"/>
      <w:marTop w:val="0"/>
      <w:marBottom w:val="0"/>
      <w:divBdr>
        <w:top w:val="none" w:sz="0" w:space="0" w:color="auto"/>
        <w:left w:val="none" w:sz="0" w:space="0" w:color="auto"/>
        <w:bottom w:val="none" w:sz="0" w:space="0" w:color="auto"/>
        <w:right w:val="none" w:sz="0" w:space="0" w:color="auto"/>
      </w:divBdr>
    </w:div>
    <w:div w:id="1957787343">
      <w:marLeft w:val="640"/>
      <w:marRight w:val="0"/>
      <w:marTop w:val="0"/>
      <w:marBottom w:val="0"/>
      <w:divBdr>
        <w:top w:val="none" w:sz="0" w:space="0" w:color="auto"/>
        <w:left w:val="none" w:sz="0" w:space="0" w:color="auto"/>
        <w:bottom w:val="none" w:sz="0" w:space="0" w:color="auto"/>
        <w:right w:val="none" w:sz="0" w:space="0" w:color="auto"/>
      </w:divBdr>
    </w:div>
    <w:div w:id="1957827519">
      <w:marLeft w:val="640"/>
      <w:marRight w:val="0"/>
      <w:marTop w:val="0"/>
      <w:marBottom w:val="0"/>
      <w:divBdr>
        <w:top w:val="none" w:sz="0" w:space="0" w:color="auto"/>
        <w:left w:val="none" w:sz="0" w:space="0" w:color="auto"/>
        <w:bottom w:val="none" w:sz="0" w:space="0" w:color="auto"/>
        <w:right w:val="none" w:sz="0" w:space="0" w:color="auto"/>
      </w:divBdr>
    </w:div>
    <w:div w:id="1957827849">
      <w:marLeft w:val="640"/>
      <w:marRight w:val="0"/>
      <w:marTop w:val="0"/>
      <w:marBottom w:val="0"/>
      <w:divBdr>
        <w:top w:val="none" w:sz="0" w:space="0" w:color="auto"/>
        <w:left w:val="none" w:sz="0" w:space="0" w:color="auto"/>
        <w:bottom w:val="none" w:sz="0" w:space="0" w:color="auto"/>
        <w:right w:val="none" w:sz="0" w:space="0" w:color="auto"/>
      </w:divBdr>
    </w:div>
    <w:div w:id="1957829130">
      <w:marLeft w:val="640"/>
      <w:marRight w:val="0"/>
      <w:marTop w:val="0"/>
      <w:marBottom w:val="0"/>
      <w:divBdr>
        <w:top w:val="none" w:sz="0" w:space="0" w:color="auto"/>
        <w:left w:val="none" w:sz="0" w:space="0" w:color="auto"/>
        <w:bottom w:val="none" w:sz="0" w:space="0" w:color="auto"/>
        <w:right w:val="none" w:sz="0" w:space="0" w:color="auto"/>
      </w:divBdr>
    </w:div>
    <w:div w:id="1957902946">
      <w:marLeft w:val="480"/>
      <w:marRight w:val="0"/>
      <w:marTop w:val="0"/>
      <w:marBottom w:val="0"/>
      <w:divBdr>
        <w:top w:val="none" w:sz="0" w:space="0" w:color="auto"/>
        <w:left w:val="none" w:sz="0" w:space="0" w:color="auto"/>
        <w:bottom w:val="none" w:sz="0" w:space="0" w:color="auto"/>
        <w:right w:val="none" w:sz="0" w:space="0" w:color="auto"/>
      </w:divBdr>
    </w:div>
    <w:div w:id="1958021165">
      <w:marLeft w:val="640"/>
      <w:marRight w:val="0"/>
      <w:marTop w:val="0"/>
      <w:marBottom w:val="0"/>
      <w:divBdr>
        <w:top w:val="none" w:sz="0" w:space="0" w:color="auto"/>
        <w:left w:val="none" w:sz="0" w:space="0" w:color="auto"/>
        <w:bottom w:val="none" w:sz="0" w:space="0" w:color="auto"/>
        <w:right w:val="none" w:sz="0" w:space="0" w:color="auto"/>
      </w:divBdr>
    </w:div>
    <w:div w:id="1958100298">
      <w:marLeft w:val="480"/>
      <w:marRight w:val="0"/>
      <w:marTop w:val="0"/>
      <w:marBottom w:val="0"/>
      <w:divBdr>
        <w:top w:val="none" w:sz="0" w:space="0" w:color="auto"/>
        <w:left w:val="none" w:sz="0" w:space="0" w:color="auto"/>
        <w:bottom w:val="none" w:sz="0" w:space="0" w:color="auto"/>
        <w:right w:val="none" w:sz="0" w:space="0" w:color="auto"/>
      </w:divBdr>
    </w:div>
    <w:div w:id="1958173003">
      <w:marLeft w:val="480"/>
      <w:marRight w:val="0"/>
      <w:marTop w:val="0"/>
      <w:marBottom w:val="0"/>
      <w:divBdr>
        <w:top w:val="none" w:sz="0" w:space="0" w:color="auto"/>
        <w:left w:val="none" w:sz="0" w:space="0" w:color="auto"/>
        <w:bottom w:val="none" w:sz="0" w:space="0" w:color="auto"/>
        <w:right w:val="none" w:sz="0" w:space="0" w:color="auto"/>
      </w:divBdr>
    </w:div>
    <w:div w:id="1958292599">
      <w:marLeft w:val="640"/>
      <w:marRight w:val="0"/>
      <w:marTop w:val="0"/>
      <w:marBottom w:val="0"/>
      <w:divBdr>
        <w:top w:val="none" w:sz="0" w:space="0" w:color="auto"/>
        <w:left w:val="none" w:sz="0" w:space="0" w:color="auto"/>
        <w:bottom w:val="none" w:sz="0" w:space="0" w:color="auto"/>
        <w:right w:val="none" w:sz="0" w:space="0" w:color="auto"/>
      </w:divBdr>
    </w:div>
    <w:div w:id="1958365536">
      <w:marLeft w:val="480"/>
      <w:marRight w:val="0"/>
      <w:marTop w:val="0"/>
      <w:marBottom w:val="0"/>
      <w:divBdr>
        <w:top w:val="none" w:sz="0" w:space="0" w:color="auto"/>
        <w:left w:val="none" w:sz="0" w:space="0" w:color="auto"/>
        <w:bottom w:val="none" w:sz="0" w:space="0" w:color="auto"/>
        <w:right w:val="none" w:sz="0" w:space="0" w:color="auto"/>
      </w:divBdr>
    </w:div>
    <w:div w:id="1958369633">
      <w:marLeft w:val="480"/>
      <w:marRight w:val="0"/>
      <w:marTop w:val="0"/>
      <w:marBottom w:val="0"/>
      <w:divBdr>
        <w:top w:val="none" w:sz="0" w:space="0" w:color="auto"/>
        <w:left w:val="none" w:sz="0" w:space="0" w:color="auto"/>
        <w:bottom w:val="none" w:sz="0" w:space="0" w:color="auto"/>
        <w:right w:val="none" w:sz="0" w:space="0" w:color="auto"/>
      </w:divBdr>
    </w:div>
    <w:div w:id="1958443748">
      <w:marLeft w:val="480"/>
      <w:marRight w:val="0"/>
      <w:marTop w:val="0"/>
      <w:marBottom w:val="0"/>
      <w:divBdr>
        <w:top w:val="none" w:sz="0" w:space="0" w:color="auto"/>
        <w:left w:val="none" w:sz="0" w:space="0" w:color="auto"/>
        <w:bottom w:val="none" w:sz="0" w:space="0" w:color="auto"/>
        <w:right w:val="none" w:sz="0" w:space="0" w:color="auto"/>
      </w:divBdr>
    </w:div>
    <w:div w:id="1958483370">
      <w:marLeft w:val="640"/>
      <w:marRight w:val="0"/>
      <w:marTop w:val="0"/>
      <w:marBottom w:val="0"/>
      <w:divBdr>
        <w:top w:val="none" w:sz="0" w:space="0" w:color="auto"/>
        <w:left w:val="none" w:sz="0" w:space="0" w:color="auto"/>
        <w:bottom w:val="none" w:sz="0" w:space="0" w:color="auto"/>
        <w:right w:val="none" w:sz="0" w:space="0" w:color="auto"/>
      </w:divBdr>
    </w:div>
    <w:div w:id="1958484459">
      <w:marLeft w:val="640"/>
      <w:marRight w:val="0"/>
      <w:marTop w:val="0"/>
      <w:marBottom w:val="0"/>
      <w:divBdr>
        <w:top w:val="none" w:sz="0" w:space="0" w:color="auto"/>
        <w:left w:val="none" w:sz="0" w:space="0" w:color="auto"/>
        <w:bottom w:val="none" w:sz="0" w:space="0" w:color="auto"/>
        <w:right w:val="none" w:sz="0" w:space="0" w:color="auto"/>
      </w:divBdr>
    </w:div>
    <w:div w:id="1958558710">
      <w:marLeft w:val="640"/>
      <w:marRight w:val="0"/>
      <w:marTop w:val="0"/>
      <w:marBottom w:val="0"/>
      <w:divBdr>
        <w:top w:val="none" w:sz="0" w:space="0" w:color="auto"/>
        <w:left w:val="none" w:sz="0" w:space="0" w:color="auto"/>
        <w:bottom w:val="none" w:sz="0" w:space="0" w:color="auto"/>
        <w:right w:val="none" w:sz="0" w:space="0" w:color="auto"/>
      </w:divBdr>
    </w:div>
    <w:div w:id="1958558956">
      <w:marLeft w:val="480"/>
      <w:marRight w:val="0"/>
      <w:marTop w:val="0"/>
      <w:marBottom w:val="0"/>
      <w:divBdr>
        <w:top w:val="none" w:sz="0" w:space="0" w:color="auto"/>
        <w:left w:val="none" w:sz="0" w:space="0" w:color="auto"/>
        <w:bottom w:val="none" w:sz="0" w:space="0" w:color="auto"/>
        <w:right w:val="none" w:sz="0" w:space="0" w:color="auto"/>
      </w:divBdr>
    </w:div>
    <w:div w:id="1958566509">
      <w:marLeft w:val="480"/>
      <w:marRight w:val="0"/>
      <w:marTop w:val="0"/>
      <w:marBottom w:val="0"/>
      <w:divBdr>
        <w:top w:val="none" w:sz="0" w:space="0" w:color="auto"/>
        <w:left w:val="none" w:sz="0" w:space="0" w:color="auto"/>
        <w:bottom w:val="none" w:sz="0" w:space="0" w:color="auto"/>
        <w:right w:val="none" w:sz="0" w:space="0" w:color="auto"/>
      </w:divBdr>
    </w:div>
    <w:div w:id="1958753369">
      <w:marLeft w:val="640"/>
      <w:marRight w:val="0"/>
      <w:marTop w:val="0"/>
      <w:marBottom w:val="0"/>
      <w:divBdr>
        <w:top w:val="none" w:sz="0" w:space="0" w:color="auto"/>
        <w:left w:val="none" w:sz="0" w:space="0" w:color="auto"/>
        <w:bottom w:val="none" w:sz="0" w:space="0" w:color="auto"/>
        <w:right w:val="none" w:sz="0" w:space="0" w:color="auto"/>
      </w:divBdr>
    </w:div>
    <w:div w:id="1958755169">
      <w:marLeft w:val="480"/>
      <w:marRight w:val="0"/>
      <w:marTop w:val="0"/>
      <w:marBottom w:val="0"/>
      <w:divBdr>
        <w:top w:val="none" w:sz="0" w:space="0" w:color="auto"/>
        <w:left w:val="none" w:sz="0" w:space="0" w:color="auto"/>
        <w:bottom w:val="none" w:sz="0" w:space="0" w:color="auto"/>
        <w:right w:val="none" w:sz="0" w:space="0" w:color="auto"/>
      </w:divBdr>
    </w:div>
    <w:div w:id="1958755314">
      <w:marLeft w:val="480"/>
      <w:marRight w:val="0"/>
      <w:marTop w:val="0"/>
      <w:marBottom w:val="0"/>
      <w:divBdr>
        <w:top w:val="none" w:sz="0" w:space="0" w:color="auto"/>
        <w:left w:val="none" w:sz="0" w:space="0" w:color="auto"/>
        <w:bottom w:val="none" w:sz="0" w:space="0" w:color="auto"/>
        <w:right w:val="none" w:sz="0" w:space="0" w:color="auto"/>
      </w:divBdr>
    </w:div>
    <w:div w:id="1958945563">
      <w:marLeft w:val="480"/>
      <w:marRight w:val="0"/>
      <w:marTop w:val="0"/>
      <w:marBottom w:val="0"/>
      <w:divBdr>
        <w:top w:val="none" w:sz="0" w:space="0" w:color="auto"/>
        <w:left w:val="none" w:sz="0" w:space="0" w:color="auto"/>
        <w:bottom w:val="none" w:sz="0" w:space="0" w:color="auto"/>
        <w:right w:val="none" w:sz="0" w:space="0" w:color="auto"/>
      </w:divBdr>
    </w:div>
    <w:div w:id="1958946887">
      <w:marLeft w:val="480"/>
      <w:marRight w:val="0"/>
      <w:marTop w:val="0"/>
      <w:marBottom w:val="0"/>
      <w:divBdr>
        <w:top w:val="none" w:sz="0" w:space="0" w:color="auto"/>
        <w:left w:val="none" w:sz="0" w:space="0" w:color="auto"/>
        <w:bottom w:val="none" w:sz="0" w:space="0" w:color="auto"/>
        <w:right w:val="none" w:sz="0" w:space="0" w:color="auto"/>
      </w:divBdr>
    </w:div>
    <w:div w:id="1959094346">
      <w:marLeft w:val="480"/>
      <w:marRight w:val="0"/>
      <w:marTop w:val="0"/>
      <w:marBottom w:val="0"/>
      <w:divBdr>
        <w:top w:val="none" w:sz="0" w:space="0" w:color="auto"/>
        <w:left w:val="none" w:sz="0" w:space="0" w:color="auto"/>
        <w:bottom w:val="none" w:sz="0" w:space="0" w:color="auto"/>
        <w:right w:val="none" w:sz="0" w:space="0" w:color="auto"/>
      </w:divBdr>
    </w:div>
    <w:div w:id="1959145111">
      <w:marLeft w:val="640"/>
      <w:marRight w:val="0"/>
      <w:marTop w:val="0"/>
      <w:marBottom w:val="0"/>
      <w:divBdr>
        <w:top w:val="none" w:sz="0" w:space="0" w:color="auto"/>
        <w:left w:val="none" w:sz="0" w:space="0" w:color="auto"/>
        <w:bottom w:val="none" w:sz="0" w:space="0" w:color="auto"/>
        <w:right w:val="none" w:sz="0" w:space="0" w:color="auto"/>
      </w:divBdr>
    </w:div>
    <w:div w:id="1959213373">
      <w:marLeft w:val="480"/>
      <w:marRight w:val="0"/>
      <w:marTop w:val="0"/>
      <w:marBottom w:val="0"/>
      <w:divBdr>
        <w:top w:val="none" w:sz="0" w:space="0" w:color="auto"/>
        <w:left w:val="none" w:sz="0" w:space="0" w:color="auto"/>
        <w:bottom w:val="none" w:sz="0" w:space="0" w:color="auto"/>
        <w:right w:val="none" w:sz="0" w:space="0" w:color="auto"/>
      </w:divBdr>
    </w:div>
    <w:div w:id="1959221545">
      <w:marLeft w:val="480"/>
      <w:marRight w:val="0"/>
      <w:marTop w:val="0"/>
      <w:marBottom w:val="0"/>
      <w:divBdr>
        <w:top w:val="none" w:sz="0" w:space="0" w:color="auto"/>
        <w:left w:val="none" w:sz="0" w:space="0" w:color="auto"/>
        <w:bottom w:val="none" w:sz="0" w:space="0" w:color="auto"/>
        <w:right w:val="none" w:sz="0" w:space="0" w:color="auto"/>
      </w:divBdr>
    </w:div>
    <w:div w:id="1959290074">
      <w:marLeft w:val="480"/>
      <w:marRight w:val="0"/>
      <w:marTop w:val="0"/>
      <w:marBottom w:val="0"/>
      <w:divBdr>
        <w:top w:val="none" w:sz="0" w:space="0" w:color="auto"/>
        <w:left w:val="none" w:sz="0" w:space="0" w:color="auto"/>
        <w:bottom w:val="none" w:sz="0" w:space="0" w:color="auto"/>
        <w:right w:val="none" w:sz="0" w:space="0" w:color="auto"/>
      </w:divBdr>
    </w:div>
    <w:div w:id="1959295599">
      <w:marLeft w:val="480"/>
      <w:marRight w:val="0"/>
      <w:marTop w:val="0"/>
      <w:marBottom w:val="0"/>
      <w:divBdr>
        <w:top w:val="none" w:sz="0" w:space="0" w:color="auto"/>
        <w:left w:val="none" w:sz="0" w:space="0" w:color="auto"/>
        <w:bottom w:val="none" w:sz="0" w:space="0" w:color="auto"/>
        <w:right w:val="none" w:sz="0" w:space="0" w:color="auto"/>
      </w:divBdr>
    </w:div>
    <w:div w:id="1959295736">
      <w:marLeft w:val="480"/>
      <w:marRight w:val="0"/>
      <w:marTop w:val="0"/>
      <w:marBottom w:val="0"/>
      <w:divBdr>
        <w:top w:val="none" w:sz="0" w:space="0" w:color="auto"/>
        <w:left w:val="none" w:sz="0" w:space="0" w:color="auto"/>
        <w:bottom w:val="none" w:sz="0" w:space="0" w:color="auto"/>
        <w:right w:val="none" w:sz="0" w:space="0" w:color="auto"/>
      </w:divBdr>
    </w:div>
    <w:div w:id="1959337922">
      <w:marLeft w:val="480"/>
      <w:marRight w:val="0"/>
      <w:marTop w:val="0"/>
      <w:marBottom w:val="0"/>
      <w:divBdr>
        <w:top w:val="none" w:sz="0" w:space="0" w:color="auto"/>
        <w:left w:val="none" w:sz="0" w:space="0" w:color="auto"/>
        <w:bottom w:val="none" w:sz="0" w:space="0" w:color="auto"/>
        <w:right w:val="none" w:sz="0" w:space="0" w:color="auto"/>
      </w:divBdr>
    </w:div>
    <w:div w:id="1959489679">
      <w:marLeft w:val="640"/>
      <w:marRight w:val="0"/>
      <w:marTop w:val="0"/>
      <w:marBottom w:val="0"/>
      <w:divBdr>
        <w:top w:val="none" w:sz="0" w:space="0" w:color="auto"/>
        <w:left w:val="none" w:sz="0" w:space="0" w:color="auto"/>
        <w:bottom w:val="none" w:sz="0" w:space="0" w:color="auto"/>
        <w:right w:val="none" w:sz="0" w:space="0" w:color="auto"/>
      </w:divBdr>
    </w:div>
    <w:div w:id="1959557459">
      <w:marLeft w:val="640"/>
      <w:marRight w:val="0"/>
      <w:marTop w:val="0"/>
      <w:marBottom w:val="0"/>
      <w:divBdr>
        <w:top w:val="none" w:sz="0" w:space="0" w:color="auto"/>
        <w:left w:val="none" w:sz="0" w:space="0" w:color="auto"/>
        <w:bottom w:val="none" w:sz="0" w:space="0" w:color="auto"/>
        <w:right w:val="none" w:sz="0" w:space="0" w:color="auto"/>
      </w:divBdr>
    </w:div>
    <w:div w:id="1959603478">
      <w:marLeft w:val="640"/>
      <w:marRight w:val="0"/>
      <w:marTop w:val="0"/>
      <w:marBottom w:val="0"/>
      <w:divBdr>
        <w:top w:val="none" w:sz="0" w:space="0" w:color="auto"/>
        <w:left w:val="none" w:sz="0" w:space="0" w:color="auto"/>
        <w:bottom w:val="none" w:sz="0" w:space="0" w:color="auto"/>
        <w:right w:val="none" w:sz="0" w:space="0" w:color="auto"/>
      </w:divBdr>
    </w:div>
    <w:div w:id="1959749998">
      <w:marLeft w:val="640"/>
      <w:marRight w:val="0"/>
      <w:marTop w:val="0"/>
      <w:marBottom w:val="0"/>
      <w:divBdr>
        <w:top w:val="none" w:sz="0" w:space="0" w:color="auto"/>
        <w:left w:val="none" w:sz="0" w:space="0" w:color="auto"/>
        <w:bottom w:val="none" w:sz="0" w:space="0" w:color="auto"/>
        <w:right w:val="none" w:sz="0" w:space="0" w:color="auto"/>
      </w:divBdr>
    </w:div>
    <w:div w:id="1959750686">
      <w:marLeft w:val="480"/>
      <w:marRight w:val="0"/>
      <w:marTop w:val="0"/>
      <w:marBottom w:val="0"/>
      <w:divBdr>
        <w:top w:val="none" w:sz="0" w:space="0" w:color="auto"/>
        <w:left w:val="none" w:sz="0" w:space="0" w:color="auto"/>
        <w:bottom w:val="none" w:sz="0" w:space="0" w:color="auto"/>
        <w:right w:val="none" w:sz="0" w:space="0" w:color="auto"/>
      </w:divBdr>
    </w:div>
    <w:div w:id="1959950652">
      <w:marLeft w:val="480"/>
      <w:marRight w:val="0"/>
      <w:marTop w:val="0"/>
      <w:marBottom w:val="0"/>
      <w:divBdr>
        <w:top w:val="none" w:sz="0" w:space="0" w:color="auto"/>
        <w:left w:val="none" w:sz="0" w:space="0" w:color="auto"/>
        <w:bottom w:val="none" w:sz="0" w:space="0" w:color="auto"/>
        <w:right w:val="none" w:sz="0" w:space="0" w:color="auto"/>
      </w:divBdr>
    </w:div>
    <w:div w:id="1959985619">
      <w:marLeft w:val="640"/>
      <w:marRight w:val="0"/>
      <w:marTop w:val="0"/>
      <w:marBottom w:val="0"/>
      <w:divBdr>
        <w:top w:val="none" w:sz="0" w:space="0" w:color="auto"/>
        <w:left w:val="none" w:sz="0" w:space="0" w:color="auto"/>
        <w:bottom w:val="none" w:sz="0" w:space="0" w:color="auto"/>
        <w:right w:val="none" w:sz="0" w:space="0" w:color="auto"/>
      </w:divBdr>
    </w:div>
    <w:div w:id="1959987837">
      <w:marLeft w:val="480"/>
      <w:marRight w:val="0"/>
      <w:marTop w:val="0"/>
      <w:marBottom w:val="0"/>
      <w:divBdr>
        <w:top w:val="none" w:sz="0" w:space="0" w:color="auto"/>
        <w:left w:val="none" w:sz="0" w:space="0" w:color="auto"/>
        <w:bottom w:val="none" w:sz="0" w:space="0" w:color="auto"/>
        <w:right w:val="none" w:sz="0" w:space="0" w:color="auto"/>
      </w:divBdr>
    </w:div>
    <w:div w:id="1960139771">
      <w:marLeft w:val="640"/>
      <w:marRight w:val="0"/>
      <w:marTop w:val="0"/>
      <w:marBottom w:val="0"/>
      <w:divBdr>
        <w:top w:val="none" w:sz="0" w:space="0" w:color="auto"/>
        <w:left w:val="none" w:sz="0" w:space="0" w:color="auto"/>
        <w:bottom w:val="none" w:sz="0" w:space="0" w:color="auto"/>
        <w:right w:val="none" w:sz="0" w:space="0" w:color="auto"/>
      </w:divBdr>
    </w:div>
    <w:div w:id="1960144869">
      <w:marLeft w:val="640"/>
      <w:marRight w:val="0"/>
      <w:marTop w:val="0"/>
      <w:marBottom w:val="0"/>
      <w:divBdr>
        <w:top w:val="none" w:sz="0" w:space="0" w:color="auto"/>
        <w:left w:val="none" w:sz="0" w:space="0" w:color="auto"/>
        <w:bottom w:val="none" w:sz="0" w:space="0" w:color="auto"/>
        <w:right w:val="none" w:sz="0" w:space="0" w:color="auto"/>
      </w:divBdr>
    </w:div>
    <w:div w:id="1960187626">
      <w:marLeft w:val="640"/>
      <w:marRight w:val="0"/>
      <w:marTop w:val="0"/>
      <w:marBottom w:val="0"/>
      <w:divBdr>
        <w:top w:val="none" w:sz="0" w:space="0" w:color="auto"/>
        <w:left w:val="none" w:sz="0" w:space="0" w:color="auto"/>
        <w:bottom w:val="none" w:sz="0" w:space="0" w:color="auto"/>
        <w:right w:val="none" w:sz="0" w:space="0" w:color="auto"/>
      </w:divBdr>
    </w:div>
    <w:div w:id="1960333427">
      <w:marLeft w:val="640"/>
      <w:marRight w:val="0"/>
      <w:marTop w:val="0"/>
      <w:marBottom w:val="0"/>
      <w:divBdr>
        <w:top w:val="none" w:sz="0" w:space="0" w:color="auto"/>
        <w:left w:val="none" w:sz="0" w:space="0" w:color="auto"/>
        <w:bottom w:val="none" w:sz="0" w:space="0" w:color="auto"/>
        <w:right w:val="none" w:sz="0" w:space="0" w:color="auto"/>
      </w:divBdr>
    </w:div>
    <w:div w:id="1960338644">
      <w:marLeft w:val="640"/>
      <w:marRight w:val="0"/>
      <w:marTop w:val="0"/>
      <w:marBottom w:val="0"/>
      <w:divBdr>
        <w:top w:val="none" w:sz="0" w:space="0" w:color="auto"/>
        <w:left w:val="none" w:sz="0" w:space="0" w:color="auto"/>
        <w:bottom w:val="none" w:sz="0" w:space="0" w:color="auto"/>
        <w:right w:val="none" w:sz="0" w:space="0" w:color="auto"/>
      </w:divBdr>
    </w:div>
    <w:div w:id="1960406758">
      <w:marLeft w:val="480"/>
      <w:marRight w:val="0"/>
      <w:marTop w:val="0"/>
      <w:marBottom w:val="0"/>
      <w:divBdr>
        <w:top w:val="none" w:sz="0" w:space="0" w:color="auto"/>
        <w:left w:val="none" w:sz="0" w:space="0" w:color="auto"/>
        <w:bottom w:val="none" w:sz="0" w:space="0" w:color="auto"/>
        <w:right w:val="none" w:sz="0" w:space="0" w:color="auto"/>
      </w:divBdr>
    </w:div>
    <w:div w:id="1960602414">
      <w:marLeft w:val="480"/>
      <w:marRight w:val="0"/>
      <w:marTop w:val="0"/>
      <w:marBottom w:val="0"/>
      <w:divBdr>
        <w:top w:val="none" w:sz="0" w:space="0" w:color="auto"/>
        <w:left w:val="none" w:sz="0" w:space="0" w:color="auto"/>
        <w:bottom w:val="none" w:sz="0" w:space="0" w:color="auto"/>
        <w:right w:val="none" w:sz="0" w:space="0" w:color="auto"/>
      </w:divBdr>
    </w:div>
    <w:div w:id="1960645054">
      <w:marLeft w:val="640"/>
      <w:marRight w:val="0"/>
      <w:marTop w:val="0"/>
      <w:marBottom w:val="0"/>
      <w:divBdr>
        <w:top w:val="none" w:sz="0" w:space="0" w:color="auto"/>
        <w:left w:val="none" w:sz="0" w:space="0" w:color="auto"/>
        <w:bottom w:val="none" w:sz="0" w:space="0" w:color="auto"/>
        <w:right w:val="none" w:sz="0" w:space="0" w:color="auto"/>
      </w:divBdr>
    </w:div>
    <w:div w:id="1960725731">
      <w:marLeft w:val="480"/>
      <w:marRight w:val="0"/>
      <w:marTop w:val="0"/>
      <w:marBottom w:val="0"/>
      <w:divBdr>
        <w:top w:val="none" w:sz="0" w:space="0" w:color="auto"/>
        <w:left w:val="none" w:sz="0" w:space="0" w:color="auto"/>
        <w:bottom w:val="none" w:sz="0" w:space="0" w:color="auto"/>
        <w:right w:val="none" w:sz="0" w:space="0" w:color="auto"/>
      </w:divBdr>
    </w:div>
    <w:div w:id="1960843327">
      <w:marLeft w:val="640"/>
      <w:marRight w:val="0"/>
      <w:marTop w:val="0"/>
      <w:marBottom w:val="0"/>
      <w:divBdr>
        <w:top w:val="none" w:sz="0" w:space="0" w:color="auto"/>
        <w:left w:val="none" w:sz="0" w:space="0" w:color="auto"/>
        <w:bottom w:val="none" w:sz="0" w:space="0" w:color="auto"/>
        <w:right w:val="none" w:sz="0" w:space="0" w:color="auto"/>
      </w:divBdr>
    </w:div>
    <w:div w:id="1960843521">
      <w:marLeft w:val="480"/>
      <w:marRight w:val="0"/>
      <w:marTop w:val="0"/>
      <w:marBottom w:val="0"/>
      <w:divBdr>
        <w:top w:val="none" w:sz="0" w:space="0" w:color="auto"/>
        <w:left w:val="none" w:sz="0" w:space="0" w:color="auto"/>
        <w:bottom w:val="none" w:sz="0" w:space="0" w:color="auto"/>
        <w:right w:val="none" w:sz="0" w:space="0" w:color="auto"/>
      </w:divBdr>
    </w:div>
    <w:div w:id="1960915989">
      <w:marLeft w:val="480"/>
      <w:marRight w:val="0"/>
      <w:marTop w:val="0"/>
      <w:marBottom w:val="0"/>
      <w:divBdr>
        <w:top w:val="none" w:sz="0" w:space="0" w:color="auto"/>
        <w:left w:val="none" w:sz="0" w:space="0" w:color="auto"/>
        <w:bottom w:val="none" w:sz="0" w:space="0" w:color="auto"/>
        <w:right w:val="none" w:sz="0" w:space="0" w:color="auto"/>
      </w:divBdr>
    </w:div>
    <w:div w:id="1960987921">
      <w:marLeft w:val="480"/>
      <w:marRight w:val="0"/>
      <w:marTop w:val="0"/>
      <w:marBottom w:val="0"/>
      <w:divBdr>
        <w:top w:val="none" w:sz="0" w:space="0" w:color="auto"/>
        <w:left w:val="none" w:sz="0" w:space="0" w:color="auto"/>
        <w:bottom w:val="none" w:sz="0" w:space="0" w:color="auto"/>
        <w:right w:val="none" w:sz="0" w:space="0" w:color="auto"/>
      </w:divBdr>
    </w:div>
    <w:div w:id="1960991522">
      <w:marLeft w:val="640"/>
      <w:marRight w:val="0"/>
      <w:marTop w:val="0"/>
      <w:marBottom w:val="0"/>
      <w:divBdr>
        <w:top w:val="none" w:sz="0" w:space="0" w:color="auto"/>
        <w:left w:val="none" w:sz="0" w:space="0" w:color="auto"/>
        <w:bottom w:val="none" w:sz="0" w:space="0" w:color="auto"/>
        <w:right w:val="none" w:sz="0" w:space="0" w:color="auto"/>
      </w:divBdr>
    </w:div>
    <w:div w:id="1961106911">
      <w:marLeft w:val="480"/>
      <w:marRight w:val="0"/>
      <w:marTop w:val="0"/>
      <w:marBottom w:val="0"/>
      <w:divBdr>
        <w:top w:val="none" w:sz="0" w:space="0" w:color="auto"/>
        <w:left w:val="none" w:sz="0" w:space="0" w:color="auto"/>
        <w:bottom w:val="none" w:sz="0" w:space="0" w:color="auto"/>
        <w:right w:val="none" w:sz="0" w:space="0" w:color="auto"/>
      </w:divBdr>
    </w:div>
    <w:div w:id="1961185291">
      <w:marLeft w:val="480"/>
      <w:marRight w:val="0"/>
      <w:marTop w:val="0"/>
      <w:marBottom w:val="0"/>
      <w:divBdr>
        <w:top w:val="none" w:sz="0" w:space="0" w:color="auto"/>
        <w:left w:val="none" w:sz="0" w:space="0" w:color="auto"/>
        <w:bottom w:val="none" w:sz="0" w:space="0" w:color="auto"/>
        <w:right w:val="none" w:sz="0" w:space="0" w:color="auto"/>
      </w:divBdr>
    </w:div>
    <w:div w:id="1961255092">
      <w:marLeft w:val="640"/>
      <w:marRight w:val="0"/>
      <w:marTop w:val="0"/>
      <w:marBottom w:val="0"/>
      <w:divBdr>
        <w:top w:val="none" w:sz="0" w:space="0" w:color="auto"/>
        <w:left w:val="none" w:sz="0" w:space="0" w:color="auto"/>
        <w:bottom w:val="none" w:sz="0" w:space="0" w:color="auto"/>
        <w:right w:val="none" w:sz="0" w:space="0" w:color="auto"/>
      </w:divBdr>
    </w:div>
    <w:div w:id="1961303070">
      <w:marLeft w:val="640"/>
      <w:marRight w:val="0"/>
      <w:marTop w:val="0"/>
      <w:marBottom w:val="0"/>
      <w:divBdr>
        <w:top w:val="none" w:sz="0" w:space="0" w:color="auto"/>
        <w:left w:val="none" w:sz="0" w:space="0" w:color="auto"/>
        <w:bottom w:val="none" w:sz="0" w:space="0" w:color="auto"/>
        <w:right w:val="none" w:sz="0" w:space="0" w:color="auto"/>
      </w:divBdr>
    </w:div>
    <w:div w:id="1961379118">
      <w:marLeft w:val="640"/>
      <w:marRight w:val="0"/>
      <w:marTop w:val="0"/>
      <w:marBottom w:val="0"/>
      <w:divBdr>
        <w:top w:val="none" w:sz="0" w:space="0" w:color="auto"/>
        <w:left w:val="none" w:sz="0" w:space="0" w:color="auto"/>
        <w:bottom w:val="none" w:sz="0" w:space="0" w:color="auto"/>
        <w:right w:val="none" w:sz="0" w:space="0" w:color="auto"/>
      </w:divBdr>
    </w:div>
    <w:div w:id="1961380316">
      <w:marLeft w:val="480"/>
      <w:marRight w:val="0"/>
      <w:marTop w:val="0"/>
      <w:marBottom w:val="0"/>
      <w:divBdr>
        <w:top w:val="none" w:sz="0" w:space="0" w:color="auto"/>
        <w:left w:val="none" w:sz="0" w:space="0" w:color="auto"/>
        <w:bottom w:val="none" w:sz="0" w:space="0" w:color="auto"/>
        <w:right w:val="none" w:sz="0" w:space="0" w:color="auto"/>
      </w:divBdr>
    </w:div>
    <w:div w:id="1961497027">
      <w:marLeft w:val="640"/>
      <w:marRight w:val="0"/>
      <w:marTop w:val="0"/>
      <w:marBottom w:val="0"/>
      <w:divBdr>
        <w:top w:val="none" w:sz="0" w:space="0" w:color="auto"/>
        <w:left w:val="none" w:sz="0" w:space="0" w:color="auto"/>
        <w:bottom w:val="none" w:sz="0" w:space="0" w:color="auto"/>
        <w:right w:val="none" w:sz="0" w:space="0" w:color="auto"/>
      </w:divBdr>
    </w:div>
    <w:div w:id="1961522390">
      <w:marLeft w:val="480"/>
      <w:marRight w:val="0"/>
      <w:marTop w:val="0"/>
      <w:marBottom w:val="0"/>
      <w:divBdr>
        <w:top w:val="none" w:sz="0" w:space="0" w:color="auto"/>
        <w:left w:val="none" w:sz="0" w:space="0" w:color="auto"/>
        <w:bottom w:val="none" w:sz="0" w:space="0" w:color="auto"/>
        <w:right w:val="none" w:sz="0" w:space="0" w:color="auto"/>
      </w:divBdr>
    </w:div>
    <w:div w:id="1961524560">
      <w:marLeft w:val="480"/>
      <w:marRight w:val="0"/>
      <w:marTop w:val="0"/>
      <w:marBottom w:val="0"/>
      <w:divBdr>
        <w:top w:val="none" w:sz="0" w:space="0" w:color="auto"/>
        <w:left w:val="none" w:sz="0" w:space="0" w:color="auto"/>
        <w:bottom w:val="none" w:sz="0" w:space="0" w:color="auto"/>
        <w:right w:val="none" w:sz="0" w:space="0" w:color="auto"/>
      </w:divBdr>
    </w:div>
    <w:div w:id="1961570802">
      <w:marLeft w:val="480"/>
      <w:marRight w:val="0"/>
      <w:marTop w:val="0"/>
      <w:marBottom w:val="0"/>
      <w:divBdr>
        <w:top w:val="none" w:sz="0" w:space="0" w:color="auto"/>
        <w:left w:val="none" w:sz="0" w:space="0" w:color="auto"/>
        <w:bottom w:val="none" w:sz="0" w:space="0" w:color="auto"/>
        <w:right w:val="none" w:sz="0" w:space="0" w:color="auto"/>
      </w:divBdr>
    </w:div>
    <w:div w:id="1961913147">
      <w:marLeft w:val="640"/>
      <w:marRight w:val="0"/>
      <w:marTop w:val="0"/>
      <w:marBottom w:val="0"/>
      <w:divBdr>
        <w:top w:val="none" w:sz="0" w:space="0" w:color="auto"/>
        <w:left w:val="none" w:sz="0" w:space="0" w:color="auto"/>
        <w:bottom w:val="none" w:sz="0" w:space="0" w:color="auto"/>
        <w:right w:val="none" w:sz="0" w:space="0" w:color="auto"/>
      </w:divBdr>
    </w:div>
    <w:div w:id="1961957267">
      <w:marLeft w:val="480"/>
      <w:marRight w:val="0"/>
      <w:marTop w:val="0"/>
      <w:marBottom w:val="0"/>
      <w:divBdr>
        <w:top w:val="none" w:sz="0" w:space="0" w:color="auto"/>
        <w:left w:val="none" w:sz="0" w:space="0" w:color="auto"/>
        <w:bottom w:val="none" w:sz="0" w:space="0" w:color="auto"/>
        <w:right w:val="none" w:sz="0" w:space="0" w:color="auto"/>
      </w:divBdr>
    </w:div>
    <w:div w:id="1962027203">
      <w:marLeft w:val="480"/>
      <w:marRight w:val="0"/>
      <w:marTop w:val="0"/>
      <w:marBottom w:val="0"/>
      <w:divBdr>
        <w:top w:val="none" w:sz="0" w:space="0" w:color="auto"/>
        <w:left w:val="none" w:sz="0" w:space="0" w:color="auto"/>
        <w:bottom w:val="none" w:sz="0" w:space="0" w:color="auto"/>
        <w:right w:val="none" w:sz="0" w:space="0" w:color="auto"/>
      </w:divBdr>
    </w:div>
    <w:div w:id="1962032516">
      <w:marLeft w:val="640"/>
      <w:marRight w:val="0"/>
      <w:marTop w:val="0"/>
      <w:marBottom w:val="0"/>
      <w:divBdr>
        <w:top w:val="none" w:sz="0" w:space="0" w:color="auto"/>
        <w:left w:val="none" w:sz="0" w:space="0" w:color="auto"/>
        <w:bottom w:val="none" w:sz="0" w:space="0" w:color="auto"/>
        <w:right w:val="none" w:sz="0" w:space="0" w:color="auto"/>
      </w:divBdr>
    </w:div>
    <w:div w:id="1962102740">
      <w:marLeft w:val="640"/>
      <w:marRight w:val="0"/>
      <w:marTop w:val="0"/>
      <w:marBottom w:val="0"/>
      <w:divBdr>
        <w:top w:val="none" w:sz="0" w:space="0" w:color="auto"/>
        <w:left w:val="none" w:sz="0" w:space="0" w:color="auto"/>
        <w:bottom w:val="none" w:sz="0" w:space="0" w:color="auto"/>
        <w:right w:val="none" w:sz="0" w:space="0" w:color="auto"/>
      </w:divBdr>
    </w:div>
    <w:div w:id="1962150974">
      <w:marLeft w:val="480"/>
      <w:marRight w:val="0"/>
      <w:marTop w:val="0"/>
      <w:marBottom w:val="0"/>
      <w:divBdr>
        <w:top w:val="none" w:sz="0" w:space="0" w:color="auto"/>
        <w:left w:val="none" w:sz="0" w:space="0" w:color="auto"/>
        <w:bottom w:val="none" w:sz="0" w:space="0" w:color="auto"/>
        <w:right w:val="none" w:sz="0" w:space="0" w:color="auto"/>
      </w:divBdr>
    </w:div>
    <w:div w:id="1962151704">
      <w:marLeft w:val="640"/>
      <w:marRight w:val="0"/>
      <w:marTop w:val="0"/>
      <w:marBottom w:val="0"/>
      <w:divBdr>
        <w:top w:val="none" w:sz="0" w:space="0" w:color="auto"/>
        <w:left w:val="none" w:sz="0" w:space="0" w:color="auto"/>
        <w:bottom w:val="none" w:sz="0" w:space="0" w:color="auto"/>
        <w:right w:val="none" w:sz="0" w:space="0" w:color="auto"/>
      </w:divBdr>
    </w:div>
    <w:div w:id="1962178942">
      <w:marLeft w:val="480"/>
      <w:marRight w:val="0"/>
      <w:marTop w:val="0"/>
      <w:marBottom w:val="0"/>
      <w:divBdr>
        <w:top w:val="none" w:sz="0" w:space="0" w:color="auto"/>
        <w:left w:val="none" w:sz="0" w:space="0" w:color="auto"/>
        <w:bottom w:val="none" w:sz="0" w:space="0" w:color="auto"/>
        <w:right w:val="none" w:sz="0" w:space="0" w:color="auto"/>
      </w:divBdr>
    </w:div>
    <w:div w:id="1962227480">
      <w:marLeft w:val="640"/>
      <w:marRight w:val="0"/>
      <w:marTop w:val="0"/>
      <w:marBottom w:val="0"/>
      <w:divBdr>
        <w:top w:val="none" w:sz="0" w:space="0" w:color="auto"/>
        <w:left w:val="none" w:sz="0" w:space="0" w:color="auto"/>
        <w:bottom w:val="none" w:sz="0" w:space="0" w:color="auto"/>
        <w:right w:val="none" w:sz="0" w:space="0" w:color="auto"/>
      </w:divBdr>
    </w:div>
    <w:div w:id="1962300848">
      <w:marLeft w:val="480"/>
      <w:marRight w:val="0"/>
      <w:marTop w:val="0"/>
      <w:marBottom w:val="0"/>
      <w:divBdr>
        <w:top w:val="none" w:sz="0" w:space="0" w:color="auto"/>
        <w:left w:val="none" w:sz="0" w:space="0" w:color="auto"/>
        <w:bottom w:val="none" w:sz="0" w:space="0" w:color="auto"/>
        <w:right w:val="none" w:sz="0" w:space="0" w:color="auto"/>
      </w:divBdr>
    </w:div>
    <w:div w:id="1962490612">
      <w:marLeft w:val="480"/>
      <w:marRight w:val="0"/>
      <w:marTop w:val="0"/>
      <w:marBottom w:val="0"/>
      <w:divBdr>
        <w:top w:val="none" w:sz="0" w:space="0" w:color="auto"/>
        <w:left w:val="none" w:sz="0" w:space="0" w:color="auto"/>
        <w:bottom w:val="none" w:sz="0" w:space="0" w:color="auto"/>
        <w:right w:val="none" w:sz="0" w:space="0" w:color="auto"/>
      </w:divBdr>
    </w:div>
    <w:div w:id="1962566108">
      <w:marLeft w:val="480"/>
      <w:marRight w:val="0"/>
      <w:marTop w:val="0"/>
      <w:marBottom w:val="0"/>
      <w:divBdr>
        <w:top w:val="none" w:sz="0" w:space="0" w:color="auto"/>
        <w:left w:val="none" w:sz="0" w:space="0" w:color="auto"/>
        <w:bottom w:val="none" w:sz="0" w:space="0" w:color="auto"/>
        <w:right w:val="none" w:sz="0" w:space="0" w:color="auto"/>
      </w:divBdr>
    </w:div>
    <w:div w:id="1962567924">
      <w:marLeft w:val="640"/>
      <w:marRight w:val="0"/>
      <w:marTop w:val="0"/>
      <w:marBottom w:val="0"/>
      <w:divBdr>
        <w:top w:val="none" w:sz="0" w:space="0" w:color="auto"/>
        <w:left w:val="none" w:sz="0" w:space="0" w:color="auto"/>
        <w:bottom w:val="none" w:sz="0" w:space="0" w:color="auto"/>
        <w:right w:val="none" w:sz="0" w:space="0" w:color="auto"/>
      </w:divBdr>
    </w:div>
    <w:div w:id="1962568360">
      <w:marLeft w:val="640"/>
      <w:marRight w:val="0"/>
      <w:marTop w:val="0"/>
      <w:marBottom w:val="0"/>
      <w:divBdr>
        <w:top w:val="none" w:sz="0" w:space="0" w:color="auto"/>
        <w:left w:val="none" w:sz="0" w:space="0" w:color="auto"/>
        <w:bottom w:val="none" w:sz="0" w:space="0" w:color="auto"/>
        <w:right w:val="none" w:sz="0" w:space="0" w:color="auto"/>
      </w:divBdr>
    </w:div>
    <w:div w:id="1962572715">
      <w:marLeft w:val="480"/>
      <w:marRight w:val="0"/>
      <w:marTop w:val="0"/>
      <w:marBottom w:val="0"/>
      <w:divBdr>
        <w:top w:val="none" w:sz="0" w:space="0" w:color="auto"/>
        <w:left w:val="none" w:sz="0" w:space="0" w:color="auto"/>
        <w:bottom w:val="none" w:sz="0" w:space="0" w:color="auto"/>
        <w:right w:val="none" w:sz="0" w:space="0" w:color="auto"/>
      </w:divBdr>
    </w:div>
    <w:div w:id="1962607944">
      <w:marLeft w:val="480"/>
      <w:marRight w:val="0"/>
      <w:marTop w:val="0"/>
      <w:marBottom w:val="0"/>
      <w:divBdr>
        <w:top w:val="none" w:sz="0" w:space="0" w:color="auto"/>
        <w:left w:val="none" w:sz="0" w:space="0" w:color="auto"/>
        <w:bottom w:val="none" w:sz="0" w:space="0" w:color="auto"/>
        <w:right w:val="none" w:sz="0" w:space="0" w:color="auto"/>
      </w:divBdr>
    </w:div>
    <w:div w:id="1962615663">
      <w:marLeft w:val="480"/>
      <w:marRight w:val="0"/>
      <w:marTop w:val="0"/>
      <w:marBottom w:val="0"/>
      <w:divBdr>
        <w:top w:val="none" w:sz="0" w:space="0" w:color="auto"/>
        <w:left w:val="none" w:sz="0" w:space="0" w:color="auto"/>
        <w:bottom w:val="none" w:sz="0" w:space="0" w:color="auto"/>
        <w:right w:val="none" w:sz="0" w:space="0" w:color="auto"/>
      </w:divBdr>
    </w:div>
    <w:div w:id="1962689434">
      <w:marLeft w:val="480"/>
      <w:marRight w:val="0"/>
      <w:marTop w:val="0"/>
      <w:marBottom w:val="0"/>
      <w:divBdr>
        <w:top w:val="none" w:sz="0" w:space="0" w:color="auto"/>
        <w:left w:val="none" w:sz="0" w:space="0" w:color="auto"/>
        <w:bottom w:val="none" w:sz="0" w:space="0" w:color="auto"/>
        <w:right w:val="none" w:sz="0" w:space="0" w:color="auto"/>
      </w:divBdr>
    </w:div>
    <w:div w:id="1962809088">
      <w:marLeft w:val="640"/>
      <w:marRight w:val="0"/>
      <w:marTop w:val="0"/>
      <w:marBottom w:val="0"/>
      <w:divBdr>
        <w:top w:val="none" w:sz="0" w:space="0" w:color="auto"/>
        <w:left w:val="none" w:sz="0" w:space="0" w:color="auto"/>
        <w:bottom w:val="none" w:sz="0" w:space="0" w:color="auto"/>
        <w:right w:val="none" w:sz="0" w:space="0" w:color="auto"/>
      </w:divBdr>
    </w:div>
    <w:div w:id="1962954345">
      <w:marLeft w:val="480"/>
      <w:marRight w:val="0"/>
      <w:marTop w:val="0"/>
      <w:marBottom w:val="0"/>
      <w:divBdr>
        <w:top w:val="none" w:sz="0" w:space="0" w:color="auto"/>
        <w:left w:val="none" w:sz="0" w:space="0" w:color="auto"/>
        <w:bottom w:val="none" w:sz="0" w:space="0" w:color="auto"/>
        <w:right w:val="none" w:sz="0" w:space="0" w:color="auto"/>
      </w:divBdr>
    </w:div>
    <w:div w:id="1963073286">
      <w:marLeft w:val="640"/>
      <w:marRight w:val="0"/>
      <w:marTop w:val="0"/>
      <w:marBottom w:val="0"/>
      <w:divBdr>
        <w:top w:val="none" w:sz="0" w:space="0" w:color="auto"/>
        <w:left w:val="none" w:sz="0" w:space="0" w:color="auto"/>
        <w:bottom w:val="none" w:sz="0" w:space="0" w:color="auto"/>
        <w:right w:val="none" w:sz="0" w:space="0" w:color="auto"/>
      </w:divBdr>
    </w:div>
    <w:div w:id="1963224312">
      <w:marLeft w:val="480"/>
      <w:marRight w:val="0"/>
      <w:marTop w:val="0"/>
      <w:marBottom w:val="0"/>
      <w:divBdr>
        <w:top w:val="none" w:sz="0" w:space="0" w:color="auto"/>
        <w:left w:val="none" w:sz="0" w:space="0" w:color="auto"/>
        <w:bottom w:val="none" w:sz="0" w:space="0" w:color="auto"/>
        <w:right w:val="none" w:sz="0" w:space="0" w:color="auto"/>
      </w:divBdr>
    </w:div>
    <w:div w:id="1963225818">
      <w:marLeft w:val="480"/>
      <w:marRight w:val="0"/>
      <w:marTop w:val="0"/>
      <w:marBottom w:val="0"/>
      <w:divBdr>
        <w:top w:val="none" w:sz="0" w:space="0" w:color="auto"/>
        <w:left w:val="none" w:sz="0" w:space="0" w:color="auto"/>
        <w:bottom w:val="none" w:sz="0" w:space="0" w:color="auto"/>
        <w:right w:val="none" w:sz="0" w:space="0" w:color="auto"/>
      </w:divBdr>
    </w:div>
    <w:div w:id="1963264519">
      <w:marLeft w:val="640"/>
      <w:marRight w:val="0"/>
      <w:marTop w:val="0"/>
      <w:marBottom w:val="0"/>
      <w:divBdr>
        <w:top w:val="none" w:sz="0" w:space="0" w:color="auto"/>
        <w:left w:val="none" w:sz="0" w:space="0" w:color="auto"/>
        <w:bottom w:val="none" w:sz="0" w:space="0" w:color="auto"/>
        <w:right w:val="none" w:sz="0" w:space="0" w:color="auto"/>
      </w:divBdr>
    </w:div>
    <w:div w:id="1963267315">
      <w:marLeft w:val="640"/>
      <w:marRight w:val="0"/>
      <w:marTop w:val="0"/>
      <w:marBottom w:val="0"/>
      <w:divBdr>
        <w:top w:val="none" w:sz="0" w:space="0" w:color="auto"/>
        <w:left w:val="none" w:sz="0" w:space="0" w:color="auto"/>
        <w:bottom w:val="none" w:sz="0" w:space="0" w:color="auto"/>
        <w:right w:val="none" w:sz="0" w:space="0" w:color="auto"/>
      </w:divBdr>
    </w:div>
    <w:div w:id="1963344917">
      <w:marLeft w:val="480"/>
      <w:marRight w:val="0"/>
      <w:marTop w:val="0"/>
      <w:marBottom w:val="0"/>
      <w:divBdr>
        <w:top w:val="none" w:sz="0" w:space="0" w:color="auto"/>
        <w:left w:val="none" w:sz="0" w:space="0" w:color="auto"/>
        <w:bottom w:val="none" w:sz="0" w:space="0" w:color="auto"/>
        <w:right w:val="none" w:sz="0" w:space="0" w:color="auto"/>
      </w:divBdr>
    </w:div>
    <w:div w:id="1963489120">
      <w:marLeft w:val="480"/>
      <w:marRight w:val="0"/>
      <w:marTop w:val="0"/>
      <w:marBottom w:val="0"/>
      <w:divBdr>
        <w:top w:val="none" w:sz="0" w:space="0" w:color="auto"/>
        <w:left w:val="none" w:sz="0" w:space="0" w:color="auto"/>
        <w:bottom w:val="none" w:sz="0" w:space="0" w:color="auto"/>
        <w:right w:val="none" w:sz="0" w:space="0" w:color="auto"/>
      </w:divBdr>
    </w:div>
    <w:div w:id="1963608315">
      <w:marLeft w:val="640"/>
      <w:marRight w:val="0"/>
      <w:marTop w:val="0"/>
      <w:marBottom w:val="0"/>
      <w:divBdr>
        <w:top w:val="none" w:sz="0" w:space="0" w:color="auto"/>
        <w:left w:val="none" w:sz="0" w:space="0" w:color="auto"/>
        <w:bottom w:val="none" w:sz="0" w:space="0" w:color="auto"/>
        <w:right w:val="none" w:sz="0" w:space="0" w:color="auto"/>
      </w:divBdr>
    </w:div>
    <w:div w:id="1963655673">
      <w:marLeft w:val="640"/>
      <w:marRight w:val="0"/>
      <w:marTop w:val="0"/>
      <w:marBottom w:val="0"/>
      <w:divBdr>
        <w:top w:val="none" w:sz="0" w:space="0" w:color="auto"/>
        <w:left w:val="none" w:sz="0" w:space="0" w:color="auto"/>
        <w:bottom w:val="none" w:sz="0" w:space="0" w:color="auto"/>
        <w:right w:val="none" w:sz="0" w:space="0" w:color="auto"/>
      </w:divBdr>
    </w:div>
    <w:div w:id="1963657201">
      <w:marLeft w:val="480"/>
      <w:marRight w:val="0"/>
      <w:marTop w:val="0"/>
      <w:marBottom w:val="0"/>
      <w:divBdr>
        <w:top w:val="none" w:sz="0" w:space="0" w:color="auto"/>
        <w:left w:val="none" w:sz="0" w:space="0" w:color="auto"/>
        <w:bottom w:val="none" w:sz="0" w:space="0" w:color="auto"/>
        <w:right w:val="none" w:sz="0" w:space="0" w:color="auto"/>
      </w:divBdr>
    </w:div>
    <w:div w:id="1963683321">
      <w:marLeft w:val="640"/>
      <w:marRight w:val="0"/>
      <w:marTop w:val="0"/>
      <w:marBottom w:val="0"/>
      <w:divBdr>
        <w:top w:val="none" w:sz="0" w:space="0" w:color="auto"/>
        <w:left w:val="none" w:sz="0" w:space="0" w:color="auto"/>
        <w:bottom w:val="none" w:sz="0" w:space="0" w:color="auto"/>
        <w:right w:val="none" w:sz="0" w:space="0" w:color="auto"/>
      </w:divBdr>
    </w:div>
    <w:div w:id="1963686901">
      <w:marLeft w:val="640"/>
      <w:marRight w:val="0"/>
      <w:marTop w:val="0"/>
      <w:marBottom w:val="0"/>
      <w:divBdr>
        <w:top w:val="none" w:sz="0" w:space="0" w:color="auto"/>
        <w:left w:val="none" w:sz="0" w:space="0" w:color="auto"/>
        <w:bottom w:val="none" w:sz="0" w:space="0" w:color="auto"/>
        <w:right w:val="none" w:sz="0" w:space="0" w:color="auto"/>
      </w:divBdr>
    </w:div>
    <w:div w:id="1963687363">
      <w:marLeft w:val="480"/>
      <w:marRight w:val="0"/>
      <w:marTop w:val="0"/>
      <w:marBottom w:val="0"/>
      <w:divBdr>
        <w:top w:val="none" w:sz="0" w:space="0" w:color="auto"/>
        <w:left w:val="none" w:sz="0" w:space="0" w:color="auto"/>
        <w:bottom w:val="none" w:sz="0" w:space="0" w:color="auto"/>
        <w:right w:val="none" w:sz="0" w:space="0" w:color="auto"/>
      </w:divBdr>
    </w:div>
    <w:div w:id="1963805636">
      <w:marLeft w:val="640"/>
      <w:marRight w:val="0"/>
      <w:marTop w:val="0"/>
      <w:marBottom w:val="0"/>
      <w:divBdr>
        <w:top w:val="none" w:sz="0" w:space="0" w:color="auto"/>
        <w:left w:val="none" w:sz="0" w:space="0" w:color="auto"/>
        <w:bottom w:val="none" w:sz="0" w:space="0" w:color="auto"/>
        <w:right w:val="none" w:sz="0" w:space="0" w:color="auto"/>
      </w:divBdr>
    </w:div>
    <w:div w:id="1963876815">
      <w:marLeft w:val="480"/>
      <w:marRight w:val="0"/>
      <w:marTop w:val="0"/>
      <w:marBottom w:val="0"/>
      <w:divBdr>
        <w:top w:val="none" w:sz="0" w:space="0" w:color="auto"/>
        <w:left w:val="none" w:sz="0" w:space="0" w:color="auto"/>
        <w:bottom w:val="none" w:sz="0" w:space="0" w:color="auto"/>
        <w:right w:val="none" w:sz="0" w:space="0" w:color="auto"/>
      </w:divBdr>
    </w:div>
    <w:div w:id="1963877236">
      <w:marLeft w:val="640"/>
      <w:marRight w:val="0"/>
      <w:marTop w:val="0"/>
      <w:marBottom w:val="0"/>
      <w:divBdr>
        <w:top w:val="none" w:sz="0" w:space="0" w:color="auto"/>
        <w:left w:val="none" w:sz="0" w:space="0" w:color="auto"/>
        <w:bottom w:val="none" w:sz="0" w:space="0" w:color="auto"/>
        <w:right w:val="none" w:sz="0" w:space="0" w:color="auto"/>
      </w:divBdr>
    </w:div>
    <w:div w:id="1963881162">
      <w:marLeft w:val="640"/>
      <w:marRight w:val="0"/>
      <w:marTop w:val="0"/>
      <w:marBottom w:val="0"/>
      <w:divBdr>
        <w:top w:val="none" w:sz="0" w:space="0" w:color="auto"/>
        <w:left w:val="none" w:sz="0" w:space="0" w:color="auto"/>
        <w:bottom w:val="none" w:sz="0" w:space="0" w:color="auto"/>
        <w:right w:val="none" w:sz="0" w:space="0" w:color="auto"/>
      </w:divBdr>
    </w:div>
    <w:div w:id="1963999894">
      <w:marLeft w:val="480"/>
      <w:marRight w:val="0"/>
      <w:marTop w:val="0"/>
      <w:marBottom w:val="0"/>
      <w:divBdr>
        <w:top w:val="none" w:sz="0" w:space="0" w:color="auto"/>
        <w:left w:val="none" w:sz="0" w:space="0" w:color="auto"/>
        <w:bottom w:val="none" w:sz="0" w:space="0" w:color="auto"/>
        <w:right w:val="none" w:sz="0" w:space="0" w:color="auto"/>
      </w:divBdr>
    </w:div>
    <w:div w:id="1964073665">
      <w:marLeft w:val="480"/>
      <w:marRight w:val="0"/>
      <w:marTop w:val="0"/>
      <w:marBottom w:val="0"/>
      <w:divBdr>
        <w:top w:val="none" w:sz="0" w:space="0" w:color="auto"/>
        <w:left w:val="none" w:sz="0" w:space="0" w:color="auto"/>
        <w:bottom w:val="none" w:sz="0" w:space="0" w:color="auto"/>
        <w:right w:val="none" w:sz="0" w:space="0" w:color="auto"/>
      </w:divBdr>
    </w:div>
    <w:div w:id="1964118174">
      <w:marLeft w:val="640"/>
      <w:marRight w:val="0"/>
      <w:marTop w:val="0"/>
      <w:marBottom w:val="0"/>
      <w:divBdr>
        <w:top w:val="none" w:sz="0" w:space="0" w:color="auto"/>
        <w:left w:val="none" w:sz="0" w:space="0" w:color="auto"/>
        <w:bottom w:val="none" w:sz="0" w:space="0" w:color="auto"/>
        <w:right w:val="none" w:sz="0" w:space="0" w:color="auto"/>
      </w:divBdr>
    </w:div>
    <w:div w:id="1964119369">
      <w:marLeft w:val="640"/>
      <w:marRight w:val="0"/>
      <w:marTop w:val="0"/>
      <w:marBottom w:val="0"/>
      <w:divBdr>
        <w:top w:val="none" w:sz="0" w:space="0" w:color="auto"/>
        <w:left w:val="none" w:sz="0" w:space="0" w:color="auto"/>
        <w:bottom w:val="none" w:sz="0" w:space="0" w:color="auto"/>
        <w:right w:val="none" w:sz="0" w:space="0" w:color="auto"/>
      </w:divBdr>
    </w:div>
    <w:div w:id="1964146581">
      <w:marLeft w:val="640"/>
      <w:marRight w:val="0"/>
      <w:marTop w:val="0"/>
      <w:marBottom w:val="0"/>
      <w:divBdr>
        <w:top w:val="none" w:sz="0" w:space="0" w:color="auto"/>
        <w:left w:val="none" w:sz="0" w:space="0" w:color="auto"/>
        <w:bottom w:val="none" w:sz="0" w:space="0" w:color="auto"/>
        <w:right w:val="none" w:sz="0" w:space="0" w:color="auto"/>
      </w:divBdr>
    </w:div>
    <w:div w:id="1964193686">
      <w:marLeft w:val="480"/>
      <w:marRight w:val="0"/>
      <w:marTop w:val="0"/>
      <w:marBottom w:val="0"/>
      <w:divBdr>
        <w:top w:val="none" w:sz="0" w:space="0" w:color="auto"/>
        <w:left w:val="none" w:sz="0" w:space="0" w:color="auto"/>
        <w:bottom w:val="none" w:sz="0" w:space="0" w:color="auto"/>
        <w:right w:val="none" w:sz="0" w:space="0" w:color="auto"/>
      </w:divBdr>
    </w:div>
    <w:div w:id="1964267861">
      <w:marLeft w:val="640"/>
      <w:marRight w:val="0"/>
      <w:marTop w:val="0"/>
      <w:marBottom w:val="0"/>
      <w:divBdr>
        <w:top w:val="none" w:sz="0" w:space="0" w:color="auto"/>
        <w:left w:val="none" w:sz="0" w:space="0" w:color="auto"/>
        <w:bottom w:val="none" w:sz="0" w:space="0" w:color="auto"/>
        <w:right w:val="none" w:sz="0" w:space="0" w:color="auto"/>
      </w:divBdr>
    </w:div>
    <w:div w:id="1964339542">
      <w:marLeft w:val="640"/>
      <w:marRight w:val="0"/>
      <w:marTop w:val="0"/>
      <w:marBottom w:val="0"/>
      <w:divBdr>
        <w:top w:val="none" w:sz="0" w:space="0" w:color="auto"/>
        <w:left w:val="none" w:sz="0" w:space="0" w:color="auto"/>
        <w:bottom w:val="none" w:sz="0" w:space="0" w:color="auto"/>
        <w:right w:val="none" w:sz="0" w:space="0" w:color="auto"/>
      </w:divBdr>
    </w:div>
    <w:div w:id="1964387615">
      <w:marLeft w:val="480"/>
      <w:marRight w:val="0"/>
      <w:marTop w:val="0"/>
      <w:marBottom w:val="0"/>
      <w:divBdr>
        <w:top w:val="none" w:sz="0" w:space="0" w:color="auto"/>
        <w:left w:val="none" w:sz="0" w:space="0" w:color="auto"/>
        <w:bottom w:val="none" w:sz="0" w:space="0" w:color="auto"/>
        <w:right w:val="none" w:sz="0" w:space="0" w:color="auto"/>
      </w:divBdr>
    </w:div>
    <w:div w:id="1964577180">
      <w:marLeft w:val="480"/>
      <w:marRight w:val="0"/>
      <w:marTop w:val="0"/>
      <w:marBottom w:val="0"/>
      <w:divBdr>
        <w:top w:val="none" w:sz="0" w:space="0" w:color="auto"/>
        <w:left w:val="none" w:sz="0" w:space="0" w:color="auto"/>
        <w:bottom w:val="none" w:sz="0" w:space="0" w:color="auto"/>
        <w:right w:val="none" w:sz="0" w:space="0" w:color="auto"/>
      </w:divBdr>
    </w:div>
    <w:div w:id="1964771051">
      <w:marLeft w:val="640"/>
      <w:marRight w:val="0"/>
      <w:marTop w:val="0"/>
      <w:marBottom w:val="0"/>
      <w:divBdr>
        <w:top w:val="none" w:sz="0" w:space="0" w:color="auto"/>
        <w:left w:val="none" w:sz="0" w:space="0" w:color="auto"/>
        <w:bottom w:val="none" w:sz="0" w:space="0" w:color="auto"/>
        <w:right w:val="none" w:sz="0" w:space="0" w:color="auto"/>
      </w:divBdr>
    </w:div>
    <w:div w:id="1964799115">
      <w:marLeft w:val="480"/>
      <w:marRight w:val="0"/>
      <w:marTop w:val="0"/>
      <w:marBottom w:val="0"/>
      <w:divBdr>
        <w:top w:val="none" w:sz="0" w:space="0" w:color="auto"/>
        <w:left w:val="none" w:sz="0" w:space="0" w:color="auto"/>
        <w:bottom w:val="none" w:sz="0" w:space="0" w:color="auto"/>
        <w:right w:val="none" w:sz="0" w:space="0" w:color="auto"/>
      </w:divBdr>
    </w:div>
    <w:div w:id="1964921747">
      <w:marLeft w:val="480"/>
      <w:marRight w:val="0"/>
      <w:marTop w:val="0"/>
      <w:marBottom w:val="0"/>
      <w:divBdr>
        <w:top w:val="none" w:sz="0" w:space="0" w:color="auto"/>
        <w:left w:val="none" w:sz="0" w:space="0" w:color="auto"/>
        <w:bottom w:val="none" w:sz="0" w:space="0" w:color="auto"/>
        <w:right w:val="none" w:sz="0" w:space="0" w:color="auto"/>
      </w:divBdr>
    </w:div>
    <w:div w:id="1964994037">
      <w:marLeft w:val="480"/>
      <w:marRight w:val="0"/>
      <w:marTop w:val="0"/>
      <w:marBottom w:val="0"/>
      <w:divBdr>
        <w:top w:val="none" w:sz="0" w:space="0" w:color="auto"/>
        <w:left w:val="none" w:sz="0" w:space="0" w:color="auto"/>
        <w:bottom w:val="none" w:sz="0" w:space="0" w:color="auto"/>
        <w:right w:val="none" w:sz="0" w:space="0" w:color="auto"/>
      </w:divBdr>
    </w:div>
    <w:div w:id="1965043449">
      <w:marLeft w:val="640"/>
      <w:marRight w:val="0"/>
      <w:marTop w:val="0"/>
      <w:marBottom w:val="0"/>
      <w:divBdr>
        <w:top w:val="none" w:sz="0" w:space="0" w:color="auto"/>
        <w:left w:val="none" w:sz="0" w:space="0" w:color="auto"/>
        <w:bottom w:val="none" w:sz="0" w:space="0" w:color="auto"/>
        <w:right w:val="none" w:sz="0" w:space="0" w:color="auto"/>
      </w:divBdr>
    </w:div>
    <w:div w:id="1965112899">
      <w:marLeft w:val="640"/>
      <w:marRight w:val="0"/>
      <w:marTop w:val="0"/>
      <w:marBottom w:val="0"/>
      <w:divBdr>
        <w:top w:val="none" w:sz="0" w:space="0" w:color="auto"/>
        <w:left w:val="none" w:sz="0" w:space="0" w:color="auto"/>
        <w:bottom w:val="none" w:sz="0" w:space="0" w:color="auto"/>
        <w:right w:val="none" w:sz="0" w:space="0" w:color="auto"/>
      </w:divBdr>
    </w:div>
    <w:div w:id="1965190836">
      <w:marLeft w:val="640"/>
      <w:marRight w:val="0"/>
      <w:marTop w:val="0"/>
      <w:marBottom w:val="0"/>
      <w:divBdr>
        <w:top w:val="none" w:sz="0" w:space="0" w:color="auto"/>
        <w:left w:val="none" w:sz="0" w:space="0" w:color="auto"/>
        <w:bottom w:val="none" w:sz="0" w:space="0" w:color="auto"/>
        <w:right w:val="none" w:sz="0" w:space="0" w:color="auto"/>
      </w:divBdr>
    </w:div>
    <w:div w:id="1965192230">
      <w:marLeft w:val="640"/>
      <w:marRight w:val="0"/>
      <w:marTop w:val="0"/>
      <w:marBottom w:val="0"/>
      <w:divBdr>
        <w:top w:val="none" w:sz="0" w:space="0" w:color="auto"/>
        <w:left w:val="none" w:sz="0" w:space="0" w:color="auto"/>
        <w:bottom w:val="none" w:sz="0" w:space="0" w:color="auto"/>
        <w:right w:val="none" w:sz="0" w:space="0" w:color="auto"/>
      </w:divBdr>
    </w:div>
    <w:div w:id="1965192804">
      <w:marLeft w:val="480"/>
      <w:marRight w:val="0"/>
      <w:marTop w:val="0"/>
      <w:marBottom w:val="0"/>
      <w:divBdr>
        <w:top w:val="none" w:sz="0" w:space="0" w:color="auto"/>
        <w:left w:val="none" w:sz="0" w:space="0" w:color="auto"/>
        <w:bottom w:val="none" w:sz="0" w:space="0" w:color="auto"/>
        <w:right w:val="none" w:sz="0" w:space="0" w:color="auto"/>
      </w:divBdr>
    </w:div>
    <w:div w:id="1965235037">
      <w:marLeft w:val="480"/>
      <w:marRight w:val="0"/>
      <w:marTop w:val="0"/>
      <w:marBottom w:val="0"/>
      <w:divBdr>
        <w:top w:val="none" w:sz="0" w:space="0" w:color="auto"/>
        <w:left w:val="none" w:sz="0" w:space="0" w:color="auto"/>
        <w:bottom w:val="none" w:sz="0" w:space="0" w:color="auto"/>
        <w:right w:val="none" w:sz="0" w:space="0" w:color="auto"/>
      </w:divBdr>
    </w:div>
    <w:div w:id="1965379244">
      <w:marLeft w:val="640"/>
      <w:marRight w:val="0"/>
      <w:marTop w:val="0"/>
      <w:marBottom w:val="0"/>
      <w:divBdr>
        <w:top w:val="none" w:sz="0" w:space="0" w:color="auto"/>
        <w:left w:val="none" w:sz="0" w:space="0" w:color="auto"/>
        <w:bottom w:val="none" w:sz="0" w:space="0" w:color="auto"/>
        <w:right w:val="none" w:sz="0" w:space="0" w:color="auto"/>
      </w:divBdr>
    </w:div>
    <w:div w:id="1965379247">
      <w:marLeft w:val="640"/>
      <w:marRight w:val="0"/>
      <w:marTop w:val="0"/>
      <w:marBottom w:val="0"/>
      <w:divBdr>
        <w:top w:val="none" w:sz="0" w:space="0" w:color="auto"/>
        <w:left w:val="none" w:sz="0" w:space="0" w:color="auto"/>
        <w:bottom w:val="none" w:sz="0" w:space="0" w:color="auto"/>
        <w:right w:val="none" w:sz="0" w:space="0" w:color="auto"/>
      </w:divBdr>
    </w:div>
    <w:div w:id="1965427695">
      <w:marLeft w:val="640"/>
      <w:marRight w:val="0"/>
      <w:marTop w:val="0"/>
      <w:marBottom w:val="0"/>
      <w:divBdr>
        <w:top w:val="none" w:sz="0" w:space="0" w:color="auto"/>
        <w:left w:val="none" w:sz="0" w:space="0" w:color="auto"/>
        <w:bottom w:val="none" w:sz="0" w:space="0" w:color="auto"/>
        <w:right w:val="none" w:sz="0" w:space="0" w:color="auto"/>
      </w:divBdr>
    </w:div>
    <w:div w:id="1965453894">
      <w:marLeft w:val="480"/>
      <w:marRight w:val="0"/>
      <w:marTop w:val="0"/>
      <w:marBottom w:val="0"/>
      <w:divBdr>
        <w:top w:val="none" w:sz="0" w:space="0" w:color="auto"/>
        <w:left w:val="none" w:sz="0" w:space="0" w:color="auto"/>
        <w:bottom w:val="none" w:sz="0" w:space="0" w:color="auto"/>
        <w:right w:val="none" w:sz="0" w:space="0" w:color="auto"/>
      </w:divBdr>
    </w:div>
    <w:div w:id="1965496707">
      <w:marLeft w:val="640"/>
      <w:marRight w:val="0"/>
      <w:marTop w:val="0"/>
      <w:marBottom w:val="0"/>
      <w:divBdr>
        <w:top w:val="none" w:sz="0" w:space="0" w:color="auto"/>
        <w:left w:val="none" w:sz="0" w:space="0" w:color="auto"/>
        <w:bottom w:val="none" w:sz="0" w:space="0" w:color="auto"/>
        <w:right w:val="none" w:sz="0" w:space="0" w:color="auto"/>
      </w:divBdr>
    </w:div>
    <w:div w:id="1965579619">
      <w:marLeft w:val="480"/>
      <w:marRight w:val="0"/>
      <w:marTop w:val="0"/>
      <w:marBottom w:val="0"/>
      <w:divBdr>
        <w:top w:val="none" w:sz="0" w:space="0" w:color="auto"/>
        <w:left w:val="none" w:sz="0" w:space="0" w:color="auto"/>
        <w:bottom w:val="none" w:sz="0" w:space="0" w:color="auto"/>
        <w:right w:val="none" w:sz="0" w:space="0" w:color="auto"/>
      </w:divBdr>
    </w:div>
    <w:div w:id="1965652422">
      <w:marLeft w:val="480"/>
      <w:marRight w:val="0"/>
      <w:marTop w:val="0"/>
      <w:marBottom w:val="0"/>
      <w:divBdr>
        <w:top w:val="none" w:sz="0" w:space="0" w:color="auto"/>
        <w:left w:val="none" w:sz="0" w:space="0" w:color="auto"/>
        <w:bottom w:val="none" w:sz="0" w:space="0" w:color="auto"/>
        <w:right w:val="none" w:sz="0" w:space="0" w:color="auto"/>
      </w:divBdr>
    </w:div>
    <w:div w:id="1965695149">
      <w:marLeft w:val="640"/>
      <w:marRight w:val="0"/>
      <w:marTop w:val="0"/>
      <w:marBottom w:val="0"/>
      <w:divBdr>
        <w:top w:val="none" w:sz="0" w:space="0" w:color="auto"/>
        <w:left w:val="none" w:sz="0" w:space="0" w:color="auto"/>
        <w:bottom w:val="none" w:sz="0" w:space="0" w:color="auto"/>
        <w:right w:val="none" w:sz="0" w:space="0" w:color="auto"/>
      </w:divBdr>
    </w:div>
    <w:div w:id="1965765631">
      <w:marLeft w:val="640"/>
      <w:marRight w:val="0"/>
      <w:marTop w:val="0"/>
      <w:marBottom w:val="0"/>
      <w:divBdr>
        <w:top w:val="none" w:sz="0" w:space="0" w:color="auto"/>
        <w:left w:val="none" w:sz="0" w:space="0" w:color="auto"/>
        <w:bottom w:val="none" w:sz="0" w:space="0" w:color="auto"/>
        <w:right w:val="none" w:sz="0" w:space="0" w:color="auto"/>
      </w:divBdr>
    </w:div>
    <w:div w:id="1965771610">
      <w:marLeft w:val="640"/>
      <w:marRight w:val="0"/>
      <w:marTop w:val="0"/>
      <w:marBottom w:val="0"/>
      <w:divBdr>
        <w:top w:val="none" w:sz="0" w:space="0" w:color="auto"/>
        <w:left w:val="none" w:sz="0" w:space="0" w:color="auto"/>
        <w:bottom w:val="none" w:sz="0" w:space="0" w:color="auto"/>
        <w:right w:val="none" w:sz="0" w:space="0" w:color="auto"/>
      </w:divBdr>
    </w:div>
    <w:div w:id="1965843765">
      <w:marLeft w:val="640"/>
      <w:marRight w:val="0"/>
      <w:marTop w:val="0"/>
      <w:marBottom w:val="0"/>
      <w:divBdr>
        <w:top w:val="none" w:sz="0" w:space="0" w:color="auto"/>
        <w:left w:val="none" w:sz="0" w:space="0" w:color="auto"/>
        <w:bottom w:val="none" w:sz="0" w:space="0" w:color="auto"/>
        <w:right w:val="none" w:sz="0" w:space="0" w:color="auto"/>
      </w:divBdr>
    </w:div>
    <w:div w:id="1965846674">
      <w:marLeft w:val="480"/>
      <w:marRight w:val="0"/>
      <w:marTop w:val="0"/>
      <w:marBottom w:val="0"/>
      <w:divBdr>
        <w:top w:val="none" w:sz="0" w:space="0" w:color="auto"/>
        <w:left w:val="none" w:sz="0" w:space="0" w:color="auto"/>
        <w:bottom w:val="none" w:sz="0" w:space="0" w:color="auto"/>
        <w:right w:val="none" w:sz="0" w:space="0" w:color="auto"/>
      </w:divBdr>
    </w:div>
    <w:div w:id="1965887602">
      <w:marLeft w:val="480"/>
      <w:marRight w:val="0"/>
      <w:marTop w:val="0"/>
      <w:marBottom w:val="0"/>
      <w:divBdr>
        <w:top w:val="none" w:sz="0" w:space="0" w:color="auto"/>
        <w:left w:val="none" w:sz="0" w:space="0" w:color="auto"/>
        <w:bottom w:val="none" w:sz="0" w:space="0" w:color="auto"/>
        <w:right w:val="none" w:sz="0" w:space="0" w:color="auto"/>
      </w:divBdr>
    </w:div>
    <w:div w:id="1965889983">
      <w:marLeft w:val="640"/>
      <w:marRight w:val="0"/>
      <w:marTop w:val="0"/>
      <w:marBottom w:val="0"/>
      <w:divBdr>
        <w:top w:val="none" w:sz="0" w:space="0" w:color="auto"/>
        <w:left w:val="none" w:sz="0" w:space="0" w:color="auto"/>
        <w:bottom w:val="none" w:sz="0" w:space="0" w:color="auto"/>
        <w:right w:val="none" w:sz="0" w:space="0" w:color="auto"/>
      </w:divBdr>
    </w:div>
    <w:div w:id="1966038396">
      <w:marLeft w:val="480"/>
      <w:marRight w:val="0"/>
      <w:marTop w:val="0"/>
      <w:marBottom w:val="0"/>
      <w:divBdr>
        <w:top w:val="none" w:sz="0" w:space="0" w:color="auto"/>
        <w:left w:val="none" w:sz="0" w:space="0" w:color="auto"/>
        <w:bottom w:val="none" w:sz="0" w:space="0" w:color="auto"/>
        <w:right w:val="none" w:sz="0" w:space="0" w:color="auto"/>
      </w:divBdr>
    </w:div>
    <w:div w:id="1966041446">
      <w:marLeft w:val="640"/>
      <w:marRight w:val="0"/>
      <w:marTop w:val="0"/>
      <w:marBottom w:val="0"/>
      <w:divBdr>
        <w:top w:val="none" w:sz="0" w:space="0" w:color="auto"/>
        <w:left w:val="none" w:sz="0" w:space="0" w:color="auto"/>
        <w:bottom w:val="none" w:sz="0" w:space="0" w:color="auto"/>
        <w:right w:val="none" w:sz="0" w:space="0" w:color="auto"/>
      </w:divBdr>
    </w:div>
    <w:div w:id="1966154814">
      <w:marLeft w:val="480"/>
      <w:marRight w:val="0"/>
      <w:marTop w:val="0"/>
      <w:marBottom w:val="0"/>
      <w:divBdr>
        <w:top w:val="none" w:sz="0" w:space="0" w:color="auto"/>
        <w:left w:val="none" w:sz="0" w:space="0" w:color="auto"/>
        <w:bottom w:val="none" w:sz="0" w:space="0" w:color="auto"/>
        <w:right w:val="none" w:sz="0" w:space="0" w:color="auto"/>
      </w:divBdr>
    </w:div>
    <w:div w:id="1966233170">
      <w:marLeft w:val="480"/>
      <w:marRight w:val="0"/>
      <w:marTop w:val="0"/>
      <w:marBottom w:val="0"/>
      <w:divBdr>
        <w:top w:val="none" w:sz="0" w:space="0" w:color="auto"/>
        <w:left w:val="none" w:sz="0" w:space="0" w:color="auto"/>
        <w:bottom w:val="none" w:sz="0" w:space="0" w:color="auto"/>
        <w:right w:val="none" w:sz="0" w:space="0" w:color="auto"/>
      </w:divBdr>
    </w:div>
    <w:div w:id="1966236385">
      <w:marLeft w:val="480"/>
      <w:marRight w:val="0"/>
      <w:marTop w:val="0"/>
      <w:marBottom w:val="0"/>
      <w:divBdr>
        <w:top w:val="none" w:sz="0" w:space="0" w:color="auto"/>
        <w:left w:val="none" w:sz="0" w:space="0" w:color="auto"/>
        <w:bottom w:val="none" w:sz="0" w:space="0" w:color="auto"/>
        <w:right w:val="none" w:sz="0" w:space="0" w:color="auto"/>
      </w:divBdr>
    </w:div>
    <w:div w:id="1966309237">
      <w:marLeft w:val="480"/>
      <w:marRight w:val="0"/>
      <w:marTop w:val="0"/>
      <w:marBottom w:val="0"/>
      <w:divBdr>
        <w:top w:val="none" w:sz="0" w:space="0" w:color="auto"/>
        <w:left w:val="none" w:sz="0" w:space="0" w:color="auto"/>
        <w:bottom w:val="none" w:sz="0" w:space="0" w:color="auto"/>
        <w:right w:val="none" w:sz="0" w:space="0" w:color="auto"/>
      </w:divBdr>
    </w:div>
    <w:div w:id="1966348111">
      <w:marLeft w:val="640"/>
      <w:marRight w:val="0"/>
      <w:marTop w:val="0"/>
      <w:marBottom w:val="0"/>
      <w:divBdr>
        <w:top w:val="none" w:sz="0" w:space="0" w:color="auto"/>
        <w:left w:val="none" w:sz="0" w:space="0" w:color="auto"/>
        <w:bottom w:val="none" w:sz="0" w:space="0" w:color="auto"/>
        <w:right w:val="none" w:sz="0" w:space="0" w:color="auto"/>
      </w:divBdr>
    </w:div>
    <w:div w:id="1966501616">
      <w:marLeft w:val="640"/>
      <w:marRight w:val="0"/>
      <w:marTop w:val="0"/>
      <w:marBottom w:val="0"/>
      <w:divBdr>
        <w:top w:val="none" w:sz="0" w:space="0" w:color="auto"/>
        <w:left w:val="none" w:sz="0" w:space="0" w:color="auto"/>
        <w:bottom w:val="none" w:sz="0" w:space="0" w:color="auto"/>
        <w:right w:val="none" w:sz="0" w:space="0" w:color="auto"/>
      </w:divBdr>
    </w:div>
    <w:div w:id="1966614552">
      <w:marLeft w:val="640"/>
      <w:marRight w:val="0"/>
      <w:marTop w:val="0"/>
      <w:marBottom w:val="0"/>
      <w:divBdr>
        <w:top w:val="none" w:sz="0" w:space="0" w:color="auto"/>
        <w:left w:val="none" w:sz="0" w:space="0" w:color="auto"/>
        <w:bottom w:val="none" w:sz="0" w:space="0" w:color="auto"/>
        <w:right w:val="none" w:sz="0" w:space="0" w:color="auto"/>
      </w:divBdr>
    </w:div>
    <w:div w:id="1966617663">
      <w:marLeft w:val="480"/>
      <w:marRight w:val="0"/>
      <w:marTop w:val="0"/>
      <w:marBottom w:val="0"/>
      <w:divBdr>
        <w:top w:val="none" w:sz="0" w:space="0" w:color="auto"/>
        <w:left w:val="none" w:sz="0" w:space="0" w:color="auto"/>
        <w:bottom w:val="none" w:sz="0" w:space="0" w:color="auto"/>
        <w:right w:val="none" w:sz="0" w:space="0" w:color="auto"/>
      </w:divBdr>
    </w:div>
    <w:div w:id="1966619647">
      <w:marLeft w:val="480"/>
      <w:marRight w:val="0"/>
      <w:marTop w:val="0"/>
      <w:marBottom w:val="0"/>
      <w:divBdr>
        <w:top w:val="none" w:sz="0" w:space="0" w:color="auto"/>
        <w:left w:val="none" w:sz="0" w:space="0" w:color="auto"/>
        <w:bottom w:val="none" w:sz="0" w:space="0" w:color="auto"/>
        <w:right w:val="none" w:sz="0" w:space="0" w:color="auto"/>
      </w:divBdr>
    </w:div>
    <w:div w:id="1966620840">
      <w:marLeft w:val="640"/>
      <w:marRight w:val="0"/>
      <w:marTop w:val="0"/>
      <w:marBottom w:val="0"/>
      <w:divBdr>
        <w:top w:val="none" w:sz="0" w:space="0" w:color="auto"/>
        <w:left w:val="none" w:sz="0" w:space="0" w:color="auto"/>
        <w:bottom w:val="none" w:sz="0" w:space="0" w:color="auto"/>
        <w:right w:val="none" w:sz="0" w:space="0" w:color="auto"/>
      </w:divBdr>
    </w:div>
    <w:div w:id="1966690717">
      <w:marLeft w:val="640"/>
      <w:marRight w:val="0"/>
      <w:marTop w:val="0"/>
      <w:marBottom w:val="0"/>
      <w:divBdr>
        <w:top w:val="none" w:sz="0" w:space="0" w:color="auto"/>
        <w:left w:val="none" w:sz="0" w:space="0" w:color="auto"/>
        <w:bottom w:val="none" w:sz="0" w:space="0" w:color="auto"/>
        <w:right w:val="none" w:sz="0" w:space="0" w:color="auto"/>
      </w:divBdr>
    </w:div>
    <w:div w:id="1966738721">
      <w:marLeft w:val="640"/>
      <w:marRight w:val="0"/>
      <w:marTop w:val="0"/>
      <w:marBottom w:val="0"/>
      <w:divBdr>
        <w:top w:val="none" w:sz="0" w:space="0" w:color="auto"/>
        <w:left w:val="none" w:sz="0" w:space="0" w:color="auto"/>
        <w:bottom w:val="none" w:sz="0" w:space="0" w:color="auto"/>
        <w:right w:val="none" w:sz="0" w:space="0" w:color="auto"/>
      </w:divBdr>
    </w:div>
    <w:div w:id="1966739599">
      <w:marLeft w:val="640"/>
      <w:marRight w:val="0"/>
      <w:marTop w:val="0"/>
      <w:marBottom w:val="0"/>
      <w:divBdr>
        <w:top w:val="none" w:sz="0" w:space="0" w:color="auto"/>
        <w:left w:val="none" w:sz="0" w:space="0" w:color="auto"/>
        <w:bottom w:val="none" w:sz="0" w:space="0" w:color="auto"/>
        <w:right w:val="none" w:sz="0" w:space="0" w:color="auto"/>
      </w:divBdr>
    </w:div>
    <w:div w:id="1966807073">
      <w:marLeft w:val="640"/>
      <w:marRight w:val="0"/>
      <w:marTop w:val="0"/>
      <w:marBottom w:val="0"/>
      <w:divBdr>
        <w:top w:val="none" w:sz="0" w:space="0" w:color="auto"/>
        <w:left w:val="none" w:sz="0" w:space="0" w:color="auto"/>
        <w:bottom w:val="none" w:sz="0" w:space="0" w:color="auto"/>
        <w:right w:val="none" w:sz="0" w:space="0" w:color="auto"/>
      </w:divBdr>
    </w:div>
    <w:div w:id="1966807326">
      <w:marLeft w:val="640"/>
      <w:marRight w:val="0"/>
      <w:marTop w:val="0"/>
      <w:marBottom w:val="0"/>
      <w:divBdr>
        <w:top w:val="none" w:sz="0" w:space="0" w:color="auto"/>
        <w:left w:val="none" w:sz="0" w:space="0" w:color="auto"/>
        <w:bottom w:val="none" w:sz="0" w:space="0" w:color="auto"/>
        <w:right w:val="none" w:sz="0" w:space="0" w:color="auto"/>
      </w:divBdr>
    </w:div>
    <w:div w:id="1966959406">
      <w:marLeft w:val="640"/>
      <w:marRight w:val="0"/>
      <w:marTop w:val="0"/>
      <w:marBottom w:val="0"/>
      <w:divBdr>
        <w:top w:val="none" w:sz="0" w:space="0" w:color="auto"/>
        <w:left w:val="none" w:sz="0" w:space="0" w:color="auto"/>
        <w:bottom w:val="none" w:sz="0" w:space="0" w:color="auto"/>
        <w:right w:val="none" w:sz="0" w:space="0" w:color="auto"/>
      </w:divBdr>
    </w:div>
    <w:div w:id="1967007957">
      <w:marLeft w:val="480"/>
      <w:marRight w:val="0"/>
      <w:marTop w:val="0"/>
      <w:marBottom w:val="0"/>
      <w:divBdr>
        <w:top w:val="none" w:sz="0" w:space="0" w:color="auto"/>
        <w:left w:val="none" w:sz="0" w:space="0" w:color="auto"/>
        <w:bottom w:val="none" w:sz="0" w:space="0" w:color="auto"/>
        <w:right w:val="none" w:sz="0" w:space="0" w:color="auto"/>
      </w:divBdr>
    </w:div>
    <w:div w:id="1967078842">
      <w:marLeft w:val="480"/>
      <w:marRight w:val="0"/>
      <w:marTop w:val="0"/>
      <w:marBottom w:val="0"/>
      <w:divBdr>
        <w:top w:val="none" w:sz="0" w:space="0" w:color="auto"/>
        <w:left w:val="none" w:sz="0" w:space="0" w:color="auto"/>
        <w:bottom w:val="none" w:sz="0" w:space="0" w:color="auto"/>
        <w:right w:val="none" w:sz="0" w:space="0" w:color="auto"/>
      </w:divBdr>
    </w:div>
    <w:div w:id="1967078903">
      <w:marLeft w:val="640"/>
      <w:marRight w:val="0"/>
      <w:marTop w:val="0"/>
      <w:marBottom w:val="0"/>
      <w:divBdr>
        <w:top w:val="none" w:sz="0" w:space="0" w:color="auto"/>
        <w:left w:val="none" w:sz="0" w:space="0" w:color="auto"/>
        <w:bottom w:val="none" w:sz="0" w:space="0" w:color="auto"/>
        <w:right w:val="none" w:sz="0" w:space="0" w:color="auto"/>
      </w:divBdr>
    </w:div>
    <w:div w:id="1967421720">
      <w:marLeft w:val="480"/>
      <w:marRight w:val="0"/>
      <w:marTop w:val="0"/>
      <w:marBottom w:val="0"/>
      <w:divBdr>
        <w:top w:val="none" w:sz="0" w:space="0" w:color="auto"/>
        <w:left w:val="none" w:sz="0" w:space="0" w:color="auto"/>
        <w:bottom w:val="none" w:sz="0" w:space="0" w:color="auto"/>
        <w:right w:val="none" w:sz="0" w:space="0" w:color="auto"/>
      </w:divBdr>
    </w:div>
    <w:div w:id="1967423093">
      <w:marLeft w:val="640"/>
      <w:marRight w:val="0"/>
      <w:marTop w:val="0"/>
      <w:marBottom w:val="0"/>
      <w:divBdr>
        <w:top w:val="none" w:sz="0" w:space="0" w:color="auto"/>
        <w:left w:val="none" w:sz="0" w:space="0" w:color="auto"/>
        <w:bottom w:val="none" w:sz="0" w:space="0" w:color="auto"/>
        <w:right w:val="none" w:sz="0" w:space="0" w:color="auto"/>
      </w:divBdr>
    </w:div>
    <w:div w:id="1967465322">
      <w:marLeft w:val="640"/>
      <w:marRight w:val="0"/>
      <w:marTop w:val="0"/>
      <w:marBottom w:val="0"/>
      <w:divBdr>
        <w:top w:val="none" w:sz="0" w:space="0" w:color="auto"/>
        <w:left w:val="none" w:sz="0" w:space="0" w:color="auto"/>
        <w:bottom w:val="none" w:sz="0" w:space="0" w:color="auto"/>
        <w:right w:val="none" w:sz="0" w:space="0" w:color="auto"/>
      </w:divBdr>
    </w:div>
    <w:div w:id="1967614341">
      <w:marLeft w:val="640"/>
      <w:marRight w:val="0"/>
      <w:marTop w:val="0"/>
      <w:marBottom w:val="0"/>
      <w:divBdr>
        <w:top w:val="none" w:sz="0" w:space="0" w:color="auto"/>
        <w:left w:val="none" w:sz="0" w:space="0" w:color="auto"/>
        <w:bottom w:val="none" w:sz="0" w:space="0" w:color="auto"/>
        <w:right w:val="none" w:sz="0" w:space="0" w:color="auto"/>
      </w:divBdr>
    </w:div>
    <w:div w:id="1967618746">
      <w:marLeft w:val="640"/>
      <w:marRight w:val="0"/>
      <w:marTop w:val="0"/>
      <w:marBottom w:val="0"/>
      <w:divBdr>
        <w:top w:val="none" w:sz="0" w:space="0" w:color="auto"/>
        <w:left w:val="none" w:sz="0" w:space="0" w:color="auto"/>
        <w:bottom w:val="none" w:sz="0" w:space="0" w:color="auto"/>
        <w:right w:val="none" w:sz="0" w:space="0" w:color="auto"/>
      </w:divBdr>
    </w:div>
    <w:div w:id="1967655669">
      <w:marLeft w:val="480"/>
      <w:marRight w:val="0"/>
      <w:marTop w:val="0"/>
      <w:marBottom w:val="0"/>
      <w:divBdr>
        <w:top w:val="none" w:sz="0" w:space="0" w:color="auto"/>
        <w:left w:val="none" w:sz="0" w:space="0" w:color="auto"/>
        <w:bottom w:val="none" w:sz="0" w:space="0" w:color="auto"/>
        <w:right w:val="none" w:sz="0" w:space="0" w:color="auto"/>
      </w:divBdr>
    </w:div>
    <w:div w:id="1967732896">
      <w:marLeft w:val="480"/>
      <w:marRight w:val="0"/>
      <w:marTop w:val="0"/>
      <w:marBottom w:val="0"/>
      <w:divBdr>
        <w:top w:val="none" w:sz="0" w:space="0" w:color="auto"/>
        <w:left w:val="none" w:sz="0" w:space="0" w:color="auto"/>
        <w:bottom w:val="none" w:sz="0" w:space="0" w:color="auto"/>
        <w:right w:val="none" w:sz="0" w:space="0" w:color="auto"/>
      </w:divBdr>
    </w:div>
    <w:div w:id="1967811193">
      <w:marLeft w:val="480"/>
      <w:marRight w:val="0"/>
      <w:marTop w:val="0"/>
      <w:marBottom w:val="0"/>
      <w:divBdr>
        <w:top w:val="none" w:sz="0" w:space="0" w:color="auto"/>
        <w:left w:val="none" w:sz="0" w:space="0" w:color="auto"/>
        <w:bottom w:val="none" w:sz="0" w:space="0" w:color="auto"/>
        <w:right w:val="none" w:sz="0" w:space="0" w:color="auto"/>
      </w:divBdr>
    </w:div>
    <w:div w:id="1967852429">
      <w:marLeft w:val="480"/>
      <w:marRight w:val="0"/>
      <w:marTop w:val="0"/>
      <w:marBottom w:val="0"/>
      <w:divBdr>
        <w:top w:val="none" w:sz="0" w:space="0" w:color="auto"/>
        <w:left w:val="none" w:sz="0" w:space="0" w:color="auto"/>
        <w:bottom w:val="none" w:sz="0" w:space="0" w:color="auto"/>
        <w:right w:val="none" w:sz="0" w:space="0" w:color="auto"/>
      </w:divBdr>
    </w:div>
    <w:div w:id="1968000286">
      <w:marLeft w:val="480"/>
      <w:marRight w:val="0"/>
      <w:marTop w:val="0"/>
      <w:marBottom w:val="0"/>
      <w:divBdr>
        <w:top w:val="none" w:sz="0" w:space="0" w:color="auto"/>
        <w:left w:val="none" w:sz="0" w:space="0" w:color="auto"/>
        <w:bottom w:val="none" w:sz="0" w:space="0" w:color="auto"/>
        <w:right w:val="none" w:sz="0" w:space="0" w:color="auto"/>
      </w:divBdr>
    </w:div>
    <w:div w:id="1968006362">
      <w:marLeft w:val="480"/>
      <w:marRight w:val="0"/>
      <w:marTop w:val="0"/>
      <w:marBottom w:val="0"/>
      <w:divBdr>
        <w:top w:val="none" w:sz="0" w:space="0" w:color="auto"/>
        <w:left w:val="none" w:sz="0" w:space="0" w:color="auto"/>
        <w:bottom w:val="none" w:sz="0" w:space="0" w:color="auto"/>
        <w:right w:val="none" w:sz="0" w:space="0" w:color="auto"/>
      </w:divBdr>
    </w:div>
    <w:div w:id="1968077173">
      <w:marLeft w:val="640"/>
      <w:marRight w:val="0"/>
      <w:marTop w:val="0"/>
      <w:marBottom w:val="0"/>
      <w:divBdr>
        <w:top w:val="none" w:sz="0" w:space="0" w:color="auto"/>
        <w:left w:val="none" w:sz="0" w:space="0" w:color="auto"/>
        <w:bottom w:val="none" w:sz="0" w:space="0" w:color="auto"/>
        <w:right w:val="none" w:sz="0" w:space="0" w:color="auto"/>
      </w:divBdr>
    </w:div>
    <w:div w:id="1968078617">
      <w:marLeft w:val="480"/>
      <w:marRight w:val="0"/>
      <w:marTop w:val="0"/>
      <w:marBottom w:val="0"/>
      <w:divBdr>
        <w:top w:val="none" w:sz="0" w:space="0" w:color="auto"/>
        <w:left w:val="none" w:sz="0" w:space="0" w:color="auto"/>
        <w:bottom w:val="none" w:sz="0" w:space="0" w:color="auto"/>
        <w:right w:val="none" w:sz="0" w:space="0" w:color="auto"/>
      </w:divBdr>
    </w:div>
    <w:div w:id="1968269336">
      <w:marLeft w:val="640"/>
      <w:marRight w:val="0"/>
      <w:marTop w:val="0"/>
      <w:marBottom w:val="0"/>
      <w:divBdr>
        <w:top w:val="none" w:sz="0" w:space="0" w:color="auto"/>
        <w:left w:val="none" w:sz="0" w:space="0" w:color="auto"/>
        <w:bottom w:val="none" w:sz="0" w:space="0" w:color="auto"/>
        <w:right w:val="none" w:sz="0" w:space="0" w:color="auto"/>
      </w:divBdr>
    </w:div>
    <w:div w:id="1968389421">
      <w:marLeft w:val="480"/>
      <w:marRight w:val="0"/>
      <w:marTop w:val="0"/>
      <w:marBottom w:val="0"/>
      <w:divBdr>
        <w:top w:val="none" w:sz="0" w:space="0" w:color="auto"/>
        <w:left w:val="none" w:sz="0" w:space="0" w:color="auto"/>
        <w:bottom w:val="none" w:sz="0" w:space="0" w:color="auto"/>
        <w:right w:val="none" w:sz="0" w:space="0" w:color="auto"/>
      </w:divBdr>
    </w:div>
    <w:div w:id="1968392583">
      <w:marLeft w:val="640"/>
      <w:marRight w:val="0"/>
      <w:marTop w:val="0"/>
      <w:marBottom w:val="0"/>
      <w:divBdr>
        <w:top w:val="none" w:sz="0" w:space="0" w:color="auto"/>
        <w:left w:val="none" w:sz="0" w:space="0" w:color="auto"/>
        <w:bottom w:val="none" w:sz="0" w:space="0" w:color="auto"/>
        <w:right w:val="none" w:sz="0" w:space="0" w:color="auto"/>
      </w:divBdr>
    </w:div>
    <w:div w:id="1968463532">
      <w:marLeft w:val="480"/>
      <w:marRight w:val="0"/>
      <w:marTop w:val="0"/>
      <w:marBottom w:val="0"/>
      <w:divBdr>
        <w:top w:val="none" w:sz="0" w:space="0" w:color="auto"/>
        <w:left w:val="none" w:sz="0" w:space="0" w:color="auto"/>
        <w:bottom w:val="none" w:sz="0" w:space="0" w:color="auto"/>
        <w:right w:val="none" w:sz="0" w:space="0" w:color="auto"/>
      </w:divBdr>
    </w:div>
    <w:div w:id="1968537403">
      <w:marLeft w:val="640"/>
      <w:marRight w:val="0"/>
      <w:marTop w:val="0"/>
      <w:marBottom w:val="0"/>
      <w:divBdr>
        <w:top w:val="none" w:sz="0" w:space="0" w:color="auto"/>
        <w:left w:val="none" w:sz="0" w:space="0" w:color="auto"/>
        <w:bottom w:val="none" w:sz="0" w:space="0" w:color="auto"/>
        <w:right w:val="none" w:sz="0" w:space="0" w:color="auto"/>
      </w:divBdr>
    </w:div>
    <w:div w:id="1968662320">
      <w:marLeft w:val="640"/>
      <w:marRight w:val="0"/>
      <w:marTop w:val="0"/>
      <w:marBottom w:val="0"/>
      <w:divBdr>
        <w:top w:val="none" w:sz="0" w:space="0" w:color="auto"/>
        <w:left w:val="none" w:sz="0" w:space="0" w:color="auto"/>
        <w:bottom w:val="none" w:sz="0" w:space="0" w:color="auto"/>
        <w:right w:val="none" w:sz="0" w:space="0" w:color="auto"/>
      </w:divBdr>
    </w:div>
    <w:div w:id="1968851250">
      <w:marLeft w:val="480"/>
      <w:marRight w:val="0"/>
      <w:marTop w:val="0"/>
      <w:marBottom w:val="0"/>
      <w:divBdr>
        <w:top w:val="none" w:sz="0" w:space="0" w:color="auto"/>
        <w:left w:val="none" w:sz="0" w:space="0" w:color="auto"/>
        <w:bottom w:val="none" w:sz="0" w:space="0" w:color="auto"/>
        <w:right w:val="none" w:sz="0" w:space="0" w:color="auto"/>
      </w:divBdr>
    </w:div>
    <w:div w:id="1968855293">
      <w:marLeft w:val="480"/>
      <w:marRight w:val="0"/>
      <w:marTop w:val="0"/>
      <w:marBottom w:val="0"/>
      <w:divBdr>
        <w:top w:val="none" w:sz="0" w:space="0" w:color="auto"/>
        <w:left w:val="none" w:sz="0" w:space="0" w:color="auto"/>
        <w:bottom w:val="none" w:sz="0" w:space="0" w:color="auto"/>
        <w:right w:val="none" w:sz="0" w:space="0" w:color="auto"/>
      </w:divBdr>
    </w:div>
    <w:div w:id="1968930196">
      <w:marLeft w:val="640"/>
      <w:marRight w:val="0"/>
      <w:marTop w:val="0"/>
      <w:marBottom w:val="0"/>
      <w:divBdr>
        <w:top w:val="none" w:sz="0" w:space="0" w:color="auto"/>
        <w:left w:val="none" w:sz="0" w:space="0" w:color="auto"/>
        <w:bottom w:val="none" w:sz="0" w:space="0" w:color="auto"/>
        <w:right w:val="none" w:sz="0" w:space="0" w:color="auto"/>
      </w:divBdr>
    </w:div>
    <w:div w:id="1968967062">
      <w:marLeft w:val="640"/>
      <w:marRight w:val="0"/>
      <w:marTop w:val="0"/>
      <w:marBottom w:val="0"/>
      <w:divBdr>
        <w:top w:val="none" w:sz="0" w:space="0" w:color="auto"/>
        <w:left w:val="none" w:sz="0" w:space="0" w:color="auto"/>
        <w:bottom w:val="none" w:sz="0" w:space="0" w:color="auto"/>
        <w:right w:val="none" w:sz="0" w:space="0" w:color="auto"/>
      </w:divBdr>
    </w:div>
    <w:div w:id="1968967505">
      <w:marLeft w:val="480"/>
      <w:marRight w:val="0"/>
      <w:marTop w:val="0"/>
      <w:marBottom w:val="0"/>
      <w:divBdr>
        <w:top w:val="none" w:sz="0" w:space="0" w:color="auto"/>
        <w:left w:val="none" w:sz="0" w:space="0" w:color="auto"/>
        <w:bottom w:val="none" w:sz="0" w:space="0" w:color="auto"/>
        <w:right w:val="none" w:sz="0" w:space="0" w:color="auto"/>
      </w:divBdr>
    </w:div>
    <w:div w:id="1968967624">
      <w:marLeft w:val="640"/>
      <w:marRight w:val="0"/>
      <w:marTop w:val="0"/>
      <w:marBottom w:val="0"/>
      <w:divBdr>
        <w:top w:val="none" w:sz="0" w:space="0" w:color="auto"/>
        <w:left w:val="none" w:sz="0" w:space="0" w:color="auto"/>
        <w:bottom w:val="none" w:sz="0" w:space="0" w:color="auto"/>
        <w:right w:val="none" w:sz="0" w:space="0" w:color="auto"/>
      </w:divBdr>
    </w:div>
    <w:div w:id="1969125593">
      <w:marLeft w:val="480"/>
      <w:marRight w:val="0"/>
      <w:marTop w:val="0"/>
      <w:marBottom w:val="0"/>
      <w:divBdr>
        <w:top w:val="none" w:sz="0" w:space="0" w:color="auto"/>
        <w:left w:val="none" w:sz="0" w:space="0" w:color="auto"/>
        <w:bottom w:val="none" w:sz="0" w:space="0" w:color="auto"/>
        <w:right w:val="none" w:sz="0" w:space="0" w:color="auto"/>
      </w:divBdr>
    </w:div>
    <w:div w:id="1969163465">
      <w:marLeft w:val="640"/>
      <w:marRight w:val="0"/>
      <w:marTop w:val="0"/>
      <w:marBottom w:val="0"/>
      <w:divBdr>
        <w:top w:val="none" w:sz="0" w:space="0" w:color="auto"/>
        <w:left w:val="none" w:sz="0" w:space="0" w:color="auto"/>
        <w:bottom w:val="none" w:sz="0" w:space="0" w:color="auto"/>
        <w:right w:val="none" w:sz="0" w:space="0" w:color="auto"/>
      </w:divBdr>
    </w:div>
    <w:div w:id="1969192200">
      <w:marLeft w:val="640"/>
      <w:marRight w:val="0"/>
      <w:marTop w:val="0"/>
      <w:marBottom w:val="0"/>
      <w:divBdr>
        <w:top w:val="none" w:sz="0" w:space="0" w:color="auto"/>
        <w:left w:val="none" w:sz="0" w:space="0" w:color="auto"/>
        <w:bottom w:val="none" w:sz="0" w:space="0" w:color="auto"/>
        <w:right w:val="none" w:sz="0" w:space="0" w:color="auto"/>
      </w:divBdr>
    </w:div>
    <w:div w:id="1969430522">
      <w:marLeft w:val="640"/>
      <w:marRight w:val="0"/>
      <w:marTop w:val="0"/>
      <w:marBottom w:val="0"/>
      <w:divBdr>
        <w:top w:val="none" w:sz="0" w:space="0" w:color="auto"/>
        <w:left w:val="none" w:sz="0" w:space="0" w:color="auto"/>
        <w:bottom w:val="none" w:sz="0" w:space="0" w:color="auto"/>
        <w:right w:val="none" w:sz="0" w:space="0" w:color="auto"/>
      </w:divBdr>
    </w:div>
    <w:div w:id="1969434436">
      <w:marLeft w:val="480"/>
      <w:marRight w:val="0"/>
      <w:marTop w:val="0"/>
      <w:marBottom w:val="0"/>
      <w:divBdr>
        <w:top w:val="none" w:sz="0" w:space="0" w:color="auto"/>
        <w:left w:val="none" w:sz="0" w:space="0" w:color="auto"/>
        <w:bottom w:val="none" w:sz="0" w:space="0" w:color="auto"/>
        <w:right w:val="none" w:sz="0" w:space="0" w:color="auto"/>
      </w:divBdr>
    </w:div>
    <w:div w:id="1969504459">
      <w:marLeft w:val="480"/>
      <w:marRight w:val="0"/>
      <w:marTop w:val="0"/>
      <w:marBottom w:val="0"/>
      <w:divBdr>
        <w:top w:val="none" w:sz="0" w:space="0" w:color="auto"/>
        <w:left w:val="none" w:sz="0" w:space="0" w:color="auto"/>
        <w:bottom w:val="none" w:sz="0" w:space="0" w:color="auto"/>
        <w:right w:val="none" w:sz="0" w:space="0" w:color="auto"/>
      </w:divBdr>
    </w:div>
    <w:div w:id="1969505484">
      <w:marLeft w:val="640"/>
      <w:marRight w:val="0"/>
      <w:marTop w:val="0"/>
      <w:marBottom w:val="0"/>
      <w:divBdr>
        <w:top w:val="none" w:sz="0" w:space="0" w:color="auto"/>
        <w:left w:val="none" w:sz="0" w:space="0" w:color="auto"/>
        <w:bottom w:val="none" w:sz="0" w:space="0" w:color="auto"/>
        <w:right w:val="none" w:sz="0" w:space="0" w:color="auto"/>
      </w:divBdr>
    </w:div>
    <w:div w:id="1969580279">
      <w:marLeft w:val="640"/>
      <w:marRight w:val="0"/>
      <w:marTop w:val="0"/>
      <w:marBottom w:val="0"/>
      <w:divBdr>
        <w:top w:val="none" w:sz="0" w:space="0" w:color="auto"/>
        <w:left w:val="none" w:sz="0" w:space="0" w:color="auto"/>
        <w:bottom w:val="none" w:sz="0" w:space="0" w:color="auto"/>
        <w:right w:val="none" w:sz="0" w:space="0" w:color="auto"/>
      </w:divBdr>
    </w:div>
    <w:div w:id="1969586003">
      <w:marLeft w:val="480"/>
      <w:marRight w:val="0"/>
      <w:marTop w:val="0"/>
      <w:marBottom w:val="0"/>
      <w:divBdr>
        <w:top w:val="none" w:sz="0" w:space="0" w:color="auto"/>
        <w:left w:val="none" w:sz="0" w:space="0" w:color="auto"/>
        <w:bottom w:val="none" w:sz="0" w:space="0" w:color="auto"/>
        <w:right w:val="none" w:sz="0" w:space="0" w:color="auto"/>
      </w:divBdr>
    </w:div>
    <w:div w:id="1969621894">
      <w:marLeft w:val="480"/>
      <w:marRight w:val="0"/>
      <w:marTop w:val="0"/>
      <w:marBottom w:val="0"/>
      <w:divBdr>
        <w:top w:val="none" w:sz="0" w:space="0" w:color="auto"/>
        <w:left w:val="none" w:sz="0" w:space="0" w:color="auto"/>
        <w:bottom w:val="none" w:sz="0" w:space="0" w:color="auto"/>
        <w:right w:val="none" w:sz="0" w:space="0" w:color="auto"/>
      </w:divBdr>
    </w:div>
    <w:div w:id="1969772150">
      <w:marLeft w:val="480"/>
      <w:marRight w:val="0"/>
      <w:marTop w:val="0"/>
      <w:marBottom w:val="0"/>
      <w:divBdr>
        <w:top w:val="none" w:sz="0" w:space="0" w:color="auto"/>
        <w:left w:val="none" w:sz="0" w:space="0" w:color="auto"/>
        <w:bottom w:val="none" w:sz="0" w:space="0" w:color="auto"/>
        <w:right w:val="none" w:sz="0" w:space="0" w:color="auto"/>
      </w:divBdr>
    </w:div>
    <w:div w:id="1969772364">
      <w:marLeft w:val="480"/>
      <w:marRight w:val="0"/>
      <w:marTop w:val="0"/>
      <w:marBottom w:val="0"/>
      <w:divBdr>
        <w:top w:val="none" w:sz="0" w:space="0" w:color="auto"/>
        <w:left w:val="none" w:sz="0" w:space="0" w:color="auto"/>
        <w:bottom w:val="none" w:sz="0" w:space="0" w:color="auto"/>
        <w:right w:val="none" w:sz="0" w:space="0" w:color="auto"/>
      </w:divBdr>
    </w:div>
    <w:div w:id="1969896046">
      <w:marLeft w:val="480"/>
      <w:marRight w:val="0"/>
      <w:marTop w:val="0"/>
      <w:marBottom w:val="0"/>
      <w:divBdr>
        <w:top w:val="none" w:sz="0" w:space="0" w:color="auto"/>
        <w:left w:val="none" w:sz="0" w:space="0" w:color="auto"/>
        <w:bottom w:val="none" w:sz="0" w:space="0" w:color="auto"/>
        <w:right w:val="none" w:sz="0" w:space="0" w:color="auto"/>
      </w:divBdr>
    </w:div>
    <w:div w:id="1969965572">
      <w:marLeft w:val="480"/>
      <w:marRight w:val="0"/>
      <w:marTop w:val="0"/>
      <w:marBottom w:val="0"/>
      <w:divBdr>
        <w:top w:val="none" w:sz="0" w:space="0" w:color="auto"/>
        <w:left w:val="none" w:sz="0" w:space="0" w:color="auto"/>
        <w:bottom w:val="none" w:sz="0" w:space="0" w:color="auto"/>
        <w:right w:val="none" w:sz="0" w:space="0" w:color="auto"/>
      </w:divBdr>
    </w:div>
    <w:div w:id="1970014740">
      <w:marLeft w:val="640"/>
      <w:marRight w:val="0"/>
      <w:marTop w:val="0"/>
      <w:marBottom w:val="0"/>
      <w:divBdr>
        <w:top w:val="none" w:sz="0" w:space="0" w:color="auto"/>
        <w:left w:val="none" w:sz="0" w:space="0" w:color="auto"/>
        <w:bottom w:val="none" w:sz="0" w:space="0" w:color="auto"/>
        <w:right w:val="none" w:sz="0" w:space="0" w:color="auto"/>
      </w:divBdr>
    </w:div>
    <w:div w:id="1970017219">
      <w:marLeft w:val="480"/>
      <w:marRight w:val="0"/>
      <w:marTop w:val="0"/>
      <w:marBottom w:val="0"/>
      <w:divBdr>
        <w:top w:val="none" w:sz="0" w:space="0" w:color="auto"/>
        <w:left w:val="none" w:sz="0" w:space="0" w:color="auto"/>
        <w:bottom w:val="none" w:sz="0" w:space="0" w:color="auto"/>
        <w:right w:val="none" w:sz="0" w:space="0" w:color="auto"/>
      </w:divBdr>
    </w:div>
    <w:div w:id="1970040774">
      <w:marLeft w:val="640"/>
      <w:marRight w:val="0"/>
      <w:marTop w:val="0"/>
      <w:marBottom w:val="0"/>
      <w:divBdr>
        <w:top w:val="none" w:sz="0" w:space="0" w:color="auto"/>
        <w:left w:val="none" w:sz="0" w:space="0" w:color="auto"/>
        <w:bottom w:val="none" w:sz="0" w:space="0" w:color="auto"/>
        <w:right w:val="none" w:sz="0" w:space="0" w:color="auto"/>
      </w:divBdr>
    </w:div>
    <w:div w:id="1970042931">
      <w:marLeft w:val="640"/>
      <w:marRight w:val="0"/>
      <w:marTop w:val="0"/>
      <w:marBottom w:val="0"/>
      <w:divBdr>
        <w:top w:val="none" w:sz="0" w:space="0" w:color="auto"/>
        <w:left w:val="none" w:sz="0" w:space="0" w:color="auto"/>
        <w:bottom w:val="none" w:sz="0" w:space="0" w:color="auto"/>
        <w:right w:val="none" w:sz="0" w:space="0" w:color="auto"/>
      </w:divBdr>
    </w:div>
    <w:div w:id="1970087218">
      <w:marLeft w:val="480"/>
      <w:marRight w:val="0"/>
      <w:marTop w:val="0"/>
      <w:marBottom w:val="0"/>
      <w:divBdr>
        <w:top w:val="none" w:sz="0" w:space="0" w:color="auto"/>
        <w:left w:val="none" w:sz="0" w:space="0" w:color="auto"/>
        <w:bottom w:val="none" w:sz="0" w:space="0" w:color="auto"/>
        <w:right w:val="none" w:sz="0" w:space="0" w:color="auto"/>
      </w:divBdr>
    </w:div>
    <w:div w:id="1970208982">
      <w:marLeft w:val="480"/>
      <w:marRight w:val="0"/>
      <w:marTop w:val="0"/>
      <w:marBottom w:val="0"/>
      <w:divBdr>
        <w:top w:val="none" w:sz="0" w:space="0" w:color="auto"/>
        <w:left w:val="none" w:sz="0" w:space="0" w:color="auto"/>
        <w:bottom w:val="none" w:sz="0" w:space="0" w:color="auto"/>
        <w:right w:val="none" w:sz="0" w:space="0" w:color="auto"/>
      </w:divBdr>
    </w:div>
    <w:div w:id="1970433838">
      <w:marLeft w:val="640"/>
      <w:marRight w:val="0"/>
      <w:marTop w:val="0"/>
      <w:marBottom w:val="0"/>
      <w:divBdr>
        <w:top w:val="none" w:sz="0" w:space="0" w:color="auto"/>
        <w:left w:val="none" w:sz="0" w:space="0" w:color="auto"/>
        <w:bottom w:val="none" w:sz="0" w:space="0" w:color="auto"/>
        <w:right w:val="none" w:sz="0" w:space="0" w:color="auto"/>
      </w:divBdr>
    </w:div>
    <w:div w:id="1970551297">
      <w:marLeft w:val="480"/>
      <w:marRight w:val="0"/>
      <w:marTop w:val="0"/>
      <w:marBottom w:val="0"/>
      <w:divBdr>
        <w:top w:val="none" w:sz="0" w:space="0" w:color="auto"/>
        <w:left w:val="none" w:sz="0" w:space="0" w:color="auto"/>
        <w:bottom w:val="none" w:sz="0" w:space="0" w:color="auto"/>
        <w:right w:val="none" w:sz="0" w:space="0" w:color="auto"/>
      </w:divBdr>
    </w:div>
    <w:div w:id="1970623113">
      <w:marLeft w:val="640"/>
      <w:marRight w:val="0"/>
      <w:marTop w:val="0"/>
      <w:marBottom w:val="0"/>
      <w:divBdr>
        <w:top w:val="none" w:sz="0" w:space="0" w:color="auto"/>
        <w:left w:val="none" w:sz="0" w:space="0" w:color="auto"/>
        <w:bottom w:val="none" w:sz="0" w:space="0" w:color="auto"/>
        <w:right w:val="none" w:sz="0" w:space="0" w:color="auto"/>
      </w:divBdr>
    </w:div>
    <w:div w:id="1970671768">
      <w:marLeft w:val="640"/>
      <w:marRight w:val="0"/>
      <w:marTop w:val="0"/>
      <w:marBottom w:val="0"/>
      <w:divBdr>
        <w:top w:val="none" w:sz="0" w:space="0" w:color="auto"/>
        <w:left w:val="none" w:sz="0" w:space="0" w:color="auto"/>
        <w:bottom w:val="none" w:sz="0" w:space="0" w:color="auto"/>
        <w:right w:val="none" w:sz="0" w:space="0" w:color="auto"/>
      </w:divBdr>
    </w:div>
    <w:div w:id="1970738753">
      <w:marLeft w:val="640"/>
      <w:marRight w:val="0"/>
      <w:marTop w:val="0"/>
      <w:marBottom w:val="0"/>
      <w:divBdr>
        <w:top w:val="none" w:sz="0" w:space="0" w:color="auto"/>
        <w:left w:val="none" w:sz="0" w:space="0" w:color="auto"/>
        <w:bottom w:val="none" w:sz="0" w:space="0" w:color="auto"/>
        <w:right w:val="none" w:sz="0" w:space="0" w:color="auto"/>
      </w:divBdr>
    </w:div>
    <w:div w:id="1970739352">
      <w:marLeft w:val="640"/>
      <w:marRight w:val="0"/>
      <w:marTop w:val="0"/>
      <w:marBottom w:val="0"/>
      <w:divBdr>
        <w:top w:val="none" w:sz="0" w:space="0" w:color="auto"/>
        <w:left w:val="none" w:sz="0" w:space="0" w:color="auto"/>
        <w:bottom w:val="none" w:sz="0" w:space="0" w:color="auto"/>
        <w:right w:val="none" w:sz="0" w:space="0" w:color="auto"/>
      </w:divBdr>
    </w:div>
    <w:div w:id="1970741185">
      <w:marLeft w:val="480"/>
      <w:marRight w:val="0"/>
      <w:marTop w:val="0"/>
      <w:marBottom w:val="0"/>
      <w:divBdr>
        <w:top w:val="none" w:sz="0" w:space="0" w:color="auto"/>
        <w:left w:val="none" w:sz="0" w:space="0" w:color="auto"/>
        <w:bottom w:val="none" w:sz="0" w:space="0" w:color="auto"/>
        <w:right w:val="none" w:sz="0" w:space="0" w:color="auto"/>
      </w:divBdr>
    </w:div>
    <w:div w:id="1970933702">
      <w:marLeft w:val="640"/>
      <w:marRight w:val="0"/>
      <w:marTop w:val="0"/>
      <w:marBottom w:val="0"/>
      <w:divBdr>
        <w:top w:val="none" w:sz="0" w:space="0" w:color="auto"/>
        <w:left w:val="none" w:sz="0" w:space="0" w:color="auto"/>
        <w:bottom w:val="none" w:sz="0" w:space="0" w:color="auto"/>
        <w:right w:val="none" w:sz="0" w:space="0" w:color="auto"/>
      </w:divBdr>
    </w:div>
    <w:div w:id="1970937653">
      <w:marLeft w:val="640"/>
      <w:marRight w:val="0"/>
      <w:marTop w:val="0"/>
      <w:marBottom w:val="0"/>
      <w:divBdr>
        <w:top w:val="none" w:sz="0" w:space="0" w:color="auto"/>
        <w:left w:val="none" w:sz="0" w:space="0" w:color="auto"/>
        <w:bottom w:val="none" w:sz="0" w:space="0" w:color="auto"/>
        <w:right w:val="none" w:sz="0" w:space="0" w:color="auto"/>
      </w:divBdr>
    </w:div>
    <w:div w:id="1970941092">
      <w:marLeft w:val="640"/>
      <w:marRight w:val="0"/>
      <w:marTop w:val="0"/>
      <w:marBottom w:val="0"/>
      <w:divBdr>
        <w:top w:val="none" w:sz="0" w:space="0" w:color="auto"/>
        <w:left w:val="none" w:sz="0" w:space="0" w:color="auto"/>
        <w:bottom w:val="none" w:sz="0" w:space="0" w:color="auto"/>
        <w:right w:val="none" w:sz="0" w:space="0" w:color="auto"/>
      </w:divBdr>
    </w:div>
    <w:div w:id="1971131456">
      <w:marLeft w:val="480"/>
      <w:marRight w:val="0"/>
      <w:marTop w:val="0"/>
      <w:marBottom w:val="0"/>
      <w:divBdr>
        <w:top w:val="none" w:sz="0" w:space="0" w:color="auto"/>
        <w:left w:val="none" w:sz="0" w:space="0" w:color="auto"/>
        <w:bottom w:val="none" w:sz="0" w:space="0" w:color="auto"/>
        <w:right w:val="none" w:sz="0" w:space="0" w:color="auto"/>
      </w:divBdr>
    </w:div>
    <w:div w:id="1971201024">
      <w:marLeft w:val="480"/>
      <w:marRight w:val="0"/>
      <w:marTop w:val="0"/>
      <w:marBottom w:val="0"/>
      <w:divBdr>
        <w:top w:val="none" w:sz="0" w:space="0" w:color="auto"/>
        <w:left w:val="none" w:sz="0" w:space="0" w:color="auto"/>
        <w:bottom w:val="none" w:sz="0" w:space="0" w:color="auto"/>
        <w:right w:val="none" w:sz="0" w:space="0" w:color="auto"/>
      </w:divBdr>
    </w:div>
    <w:div w:id="1971205244">
      <w:marLeft w:val="480"/>
      <w:marRight w:val="0"/>
      <w:marTop w:val="0"/>
      <w:marBottom w:val="0"/>
      <w:divBdr>
        <w:top w:val="none" w:sz="0" w:space="0" w:color="auto"/>
        <w:left w:val="none" w:sz="0" w:space="0" w:color="auto"/>
        <w:bottom w:val="none" w:sz="0" w:space="0" w:color="auto"/>
        <w:right w:val="none" w:sz="0" w:space="0" w:color="auto"/>
      </w:divBdr>
    </w:div>
    <w:div w:id="1971275959">
      <w:marLeft w:val="480"/>
      <w:marRight w:val="0"/>
      <w:marTop w:val="0"/>
      <w:marBottom w:val="0"/>
      <w:divBdr>
        <w:top w:val="none" w:sz="0" w:space="0" w:color="auto"/>
        <w:left w:val="none" w:sz="0" w:space="0" w:color="auto"/>
        <w:bottom w:val="none" w:sz="0" w:space="0" w:color="auto"/>
        <w:right w:val="none" w:sz="0" w:space="0" w:color="auto"/>
      </w:divBdr>
    </w:div>
    <w:div w:id="1971276763">
      <w:marLeft w:val="480"/>
      <w:marRight w:val="0"/>
      <w:marTop w:val="0"/>
      <w:marBottom w:val="0"/>
      <w:divBdr>
        <w:top w:val="none" w:sz="0" w:space="0" w:color="auto"/>
        <w:left w:val="none" w:sz="0" w:space="0" w:color="auto"/>
        <w:bottom w:val="none" w:sz="0" w:space="0" w:color="auto"/>
        <w:right w:val="none" w:sz="0" w:space="0" w:color="auto"/>
      </w:divBdr>
    </w:div>
    <w:div w:id="1971354405">
      <w:marLeft w:val="640"/>
      <w:marRight w:val="0"/>
      <w:marTop w:val="0"/>
      <w:marBottom w:val="0"/>
      <w:divBdr>
        <w:top w:val="none" w:sz="0" w:space="0" w:color="auto"/>
        <w:left w:val="none" w:sz="0" w:space="0" w:color="auto"/>
        <w:bottom w:val="none" w:sz="0" w:space="0" w:color="auto"/>
        <w:right w:val="none" w:sz="0" w:space="0" w:color="auto"/>
      </w:divBdr>
    </w:div>
    <w:div w:id="1971397920">
      <w:marLeft w:val="480"/>
      <w:marRight w:val="0"/>
      <w:marTop w:val="0"/>
      <w:marBottom w:val="0"/>
      <w:divBdr>
        <w:top w:val="none" w:sz="0" w:space="0" w:color="auto"/>
        <w:left w:val="none" w:sz="0" w:space="0" w:color="auto"/>
        <w:bottom w:val="none" w:sz="0" w:space="0" w:color="auto"/>
        <w:right w:val="none" w:sz="0" w:space="0" w:color="auto"/>
      </w:divBdr>
    </w:div>
    <w:div w:id="1971520756">
      <w:marLeft w:val="480"/>
      <w:marRight w:val="0"/>
      <w:marTop w:val="0"/>
      <w:marBottom w:val="0"/>
      <w:divBdr>
        <w:top w:val="none" w:sz="0" w:space="0" w:color="auto"/>
        <w:left w:val="none" w:sz="0" w:space="0" w:color="auto"/>
        <w:bottom w:val="none" w:sz="0" w:space="0" w:color="auto"/>
        <w:right w:val="none" w:sz="0" w:space="0" w:color="auto"/>
      </w:divBdr>
    </w:div>
    <w:div w:id="1971547146">
      <w:marLeft w:val="640"/>
      <w:marRight w:val="0"/>
      <w:marTop w:val="0"/>
      <w:marBottom w:val="0"/>
      <w:divBdr>
        <w:top w:val="none" w:sz="0" w:space="0" w:color="auto"/>
        <w:left w:val="none" w:sz="0" w:space="0" w:color="auto"/>
        <w:bottom w:val="none" w:sz="0" w:space="0" w:color="auto"/>
        <w:right w:val="none" w:sz="0" w:space="0" w:color="auto"/>
      </w:divBdr>
    </w:div>
    <w:div w:id="1971551623">
      <w:marLeft w:val="480"/>
      <w:marRight w:val="0"/>
      <w:marTop w:val="0"/>
      <w:marBottom w:val="0"/>
      <w:divBdr>
        <w:top w:val="none" w:sz="0" w:space="0" w:color="auto"/>
        <w:left w:val="none" w:sz="0" w:space="0" w:color="auto"/>
        <w:bottom w:val="none" w:sz="0" w:space="0" w:color="auto"/>
        <w:right w:val="none" w:sz="0" w:space="0" w:color="auto"/>
      </w:divBdr>
    </w:div>
    <w:div w:id="1971588872">
      <w:marLeft w:val="480"/>
      <w:marRight w:val="0"/>
      <w:marTop w:val="0"/>
      <w:marBottom w:val="0"/>
      <w:divBdr>
        <w:top w:val="none" w:sz="0" w:space="0" w:color="auto"/>
        <w:left w:val="none" w:sz="0" w:space="0" w:color="auto"/>
        <w:bottom w:val="none" w:sz="0" w:space="0" w:color="auto"/>
        <w:right w:val="none" w:sz="0" w:space="0" w:color="auto"/>
      </w:divBdr>
    </w:div>
    <w:div w:id="1971591953">
      <w:marLeft w:val="480"/>
      <w:marRight w:val="0"/>
      <w:marTop w:val="0"/>
      <w:marBottom w:val="0"/>
      <w:divBdr>
        <w:top w:val="none" w:sz="0" w:space="0" w:color="auto"/>
        <w:left w:val="none" w:sz="0" w:space="0" w:color="auto"/>
        <w:bottom w:val="none" w:sz="0" w:space="0" w:color="auto"/>
        <w:right w:val="none" w:sz="0" w:space="0" w:color="auto"/>
      </w:divBdr>
    </w:div>
    <w:div w:id="1971667553">
      <w:marLeft w:val="640"/>
      <w:marRight w:val="0"/>
      <w:marTop w:val="0"/>
      <w:marBottom w:val="0"/>
      <w:divBdr>
        <w:top w:val="none" w:sz="0" w:space="0" w:color="auto"/>
        <w:left w:val="none" w:sz="0" w:space="0" w:color="auto"/>
        <w:bottom w:val="none" w:sz="0" w:space="0" w:color="auto"/>
        <w:right w:val="none" w:sz="0" w:space="0" w:color="auto"/>
      </w:divBdr>
    </w:div>
    <w:div w:id="1971671443">
      <w:marLeft w:val="640"/>
      <w:marRight w:val="0"/>
      <w:marTop w:val="0"/>
      <w:marBottom w:val="0"/>
      <w:divBdr>
        <w:top w:val="none" w:sz="0" w:space="0" w:color="auto"/>
        <w:left w:val="none" w:sz="0" w:space="0" w:color="auto"/>
        <w:bottom w:val="none" w:sz="0" w:space="0" w:color="auto"/>
        <w:right w:val="none" w:sz="0" w:space="0" w:color="auto"/>
      </w:divBdr>
    </w:div>
    <w:div w:id="1971743818">
      <w:marLeft w:val="480"/>
      <w:marRight w:val="0"/>
      <w:marTop w:val="0"/>
      <w:marBottom w:val="0"/>
      <w:divBdr>
        <w:top w:val="none" w:sz="0" w:space="0" w:color="auto"/>
        <w:left w:val="none" w:sz="0" w:space="0" w:color="auto"/>
        <w:bottom w:val="none" w:sz="0" w:space="0" w:color="auto"/>
        <w:right w:val="none" w:sz="0" w:space="0" w:color="auto"/>
      </w:divBdr>
    </w:div>
    <w:div w:id="1971939311">
      <w:marLeft w:val="480"/>
      <w:marRight w:val="0"/>
      <w:marTop w:val="0"/>
      <w:marBottom w:val="0"/>
      <w:divBdr>
        <w:top w:val="none" w:sz="0" w:space="0" w:color="auto"/>
        <w:left w:val="none" w:sz="0" w:space="0" w:color="auto"/>
        <w:bottom w:val="none" w:sz="0" w:space="0" w:color="auto"/>
        <w:right w:val="none" w:sz="0" w:space="0" w:color="auto"/>
      </w:divBdr>
    </w:div>
    <w:div w:id="1972206478">
      <w:marLeft w:val="640"/>
      <w:marRight w:val="0"/>
      <w:marTop w:val="0"/>
      <w:marBottom w:val="0"/>
      <w:divBdr>
        <w:top w:val="none" w:sz="0" w:space="0" w:color="auto"/>
        <w:left w:val="none" w:sz="0" w:space="0" w:color="auto"/>
        <w:bottom w:val="none" w:sz="0" w:space="0" w:color="auto"/>
        <w:right w:val="none" w:sz="0" w:space="0" w:color="auto"/>
      </w:divBdr>
    </w:div>
    <w:div w:id="1972251604">
      <w:marLeft w:val="480"/>
      <w:marRight w:val="0"/>
      <w:marTop w:val="0"/>
      <w:marBottom w:val="0"/>
      <w:divBdr>
        <w:top w:val="none" w:sz="0" w:space="0" w:color="auto"/>
        <w:left w:val="none" w:sz="0" w:space="0" w:color="auto"/>
        <w:bottom w:val="none" w:sz="0" w:space="0" w:color="auto"/>
        <w:right w:val="none" w:sz="0" w:space="0" w:color="auto"/>
      </w:divBdr>
    </w:div>
    <w:div w:id="1972318986">
      <w:marLeft w:val="640"/>
      <w:marRight w:val="0"/>
      <w:marTop w:val="0"/>
      <w:marBottom w:val="0"/>
      <w:divBdr>
        <w:top w:val="none" w:sz="0" w:space="0" w:color="auto"/>
        <w:left w:val="none" w:sz="0" w:space="0" w:color="auto"/>
        <w:bottom w:val="none" w:sz="0" w:space="0" w:color="auto"/>
        <w:right w:val="none" w:sz="0" w:space="0" w:color="auto"/>
      </w:divBdr>
    </w:div>
    <w:div w:id="1972392866">
      <w:marLeft w:val="480"/>
      <w:marRight w:val="0"/>
      <w:marTop w:val="0"/>
      <w:marBottom w:val="0"/>
      <w:divBdr>
        <w:top w:val="none" w:sz="0" w:space="0" w:color="auto"/>
        <w:left w:val="none" w:sz="0" w:space="0" w:color="auto"/>
        <w:bottom w:val="none" w:sz="0" w:space="0" w:color="auto"/>
        <w:right w:val="none" w:sz="0" w:space="0" w:color="auto"/>
      </w:divBdr>
    </w:div>
    <w:div w:id="1972442525">
      <w:marLeft w:val="640"/>
      <w:marRight w:val="0"/>
      <w:marTop w:val="0"/>
      <w:marBottom w:val="0"/>
      <w:divBdr>
        <w:top w:val="none" w:sz="0" w:space="0" w:color="auto"/>
        <w:left w:val="none" w:sz="0" w:space="0" w:color="auto"/>
        <w:bottom w:val="none" w:sz="0" w:space="0" w:color="auto"/>
        <w:right w:val="none" w:sz="0" w:space="0" w:color="auto"/>
      </w:divBdr>
    </w:div>
    <w:div w:id="1972443103">
      <w:marLeft w:val="640"/>
      <w:marRight w:val="0"/>
      <w:marTop w:val="0"/>
      <w:marBottom w:val="0"/>
      <w:divBdr>
        <w:top w:val="none" w:sz="0" w:space="0" w:color="auto"/>
        <w:left w:val="none" w:sz="0" w:space="0" w:color="auto"/>
        <w:bottom w:val="none" w:sz="0" w:space="0" w:color="auto"/>
        <w:right w:val="none" w:sz="0" w:space="0" w:color="auto"/>
      </w:divBdr>
    </w:div>
    <w:div w:id="1972661577">
      <w:marLeft w:val="640"/>
      <w:marRight w:val="0"/>
      <w:marTop w:val="0"/>
      <w:marBottom w:val="0"/>
      <w:divBdr>
        <w:top w:val="none" w:sz="0" w:space="0" w:color="auto"/>
        <w:left w:val="none" w:sz="0" w:space="0" w:color="auto"/>
        <w:bottom w:val="none" w:sz="0" w:space="0" w:color="auto"/>
        <w:right w:val="none" w:sz="0" w:space="0" w:color="auto"/>
      </w:divBdr>
    </w:div>
    <w:div w:id="1972662981">
      <w:marLeft w:val="480"/>
      <w:marRight w:val="0"/>
      <w:marTop w:val="0"/>
      <w:marBottom w:val="0"/>
      <w:divBdr>
        <w:top w:val="none" w:sz="0" w:space="0" w:color="auto"/>
        <w:left w:val="none" w:sz="0" w:space="0" w:color="auto"/>
        <w:bottom w:val="none" w:sz="0" w:space="0" w:color="auto"/>
        <w:right w:val="none" w:sz="0" w:space="0" w:color="auto"/>
      </w:divBdr>
    </w:div>
    <w:div w:id="1972705778">
      <w:marLeft w:val="480"/>
      <w:marRight w:val="0"/>
      <w:marTop w:val="0"/>
      <w:marBottom w:val="0"/>
      <w:divBdr>
        <w:top w:val="none" w:sz="0" w:space="0" w:color="auto"/>
        <w:left w:val="none" w:sz="0" w:space="0" w:color="auto"/>
        <w:bottom w:val="none" w:sz="0" w:space="0" w:color="auto"/>
        <w:right w:val="none" w:sz="0" w:space="0" w:color="auto"/>
      </w:divBdr>
    </w:div>
    <w:div w:id="1972782944">
      <w:marLeft w:val="480"/>
      <w:marRight w:val="0"/>
      <w:marTop w:val="0"/>
      <w:marBottom w:val="0"/>
      <w:divBdr>
        <w:top w:val="none" w:sz="0" w:space="0" w:color="auto"/>
        <w:left w:val="none" w:sz="0" w:space="0" w:color="auto"/>
        <w:bottom w:val="none" w:sz="0" w:space="0" w:color="auto"/>
        <w:right w:val="none" w:sz="0" w:space="0" w:color="auto"/>
      </w:divBdr>
    </w:div>
    <w:div w:id="1972784115">
      <w:marLeft w:val="480"/>
      <w:marRight w:val="0"/>
      <w:marTop w:val="0"/>
      <w:marBottom w:val="0"/>
      <w:divBdr>
        <w:top w:val="none" w:sz="0" w:space="0" w:color="auto"/>
        <w:left w:val="none" w:sz="0" w:space="0" w:color="auto"/>
        <w:bottom w:val="none" w:sz="0" w:space="0" w:color="auto"/>
        <w:right w:val="none" w:sz="0" w:space="0" w:color="auto"/>
      </w:divBdr>
    </w:div>
    <w:div w:id="1972830331">
      <w:marLeft w:val="480"/>
      <w:marRight w:val="0"/>
      <w:marTop w:val="0"/>
      <w:marBottom w:val="0"/>
      <w:divBdr>
        <w:top w:val="none" w:sz="0" w:space="0" w:color="auto"/>
        <w:left w:val="none" w:sz="0" w:space="0" w:color="auto"/>
        <w:bottom w:val="none" w:sz="0" w:space="0" w:color="auto"/>
        <w:right w:val="none" w:sz="0" w:space="0" w:color="auto"/>
      </w:divBdr>
    </w:div>
    <w:div w:id="1972906206">
      <w:marLeft w:val="640"/>
      <w:marRight w:val="0"/>
      <w:marTop w:val="0"/>
      <w:marBottom w:val="0"/>
      <w:divBdr>
        <w:top w:val="none" w:sz="0" w:space="0" w:color="auto"/>
        <w:left w:val="none" w:sz="0" w:space="0" w:color="auto"/>
        <w:bottom w:val="none" w:sz="0" w:space="0" w:color="auto"/>
        <w:right w:val="none" w:sz="0" w:space="0" w:color="auto"/>
      </w:divBdr>
    </w:div>
    <w:div w:id="1973317558">
      <w:marLeft w:val="640"/>
      <w:marRight w:val="0"/>
      <w:marTop w:val="0"/>
      <w:marBottom w:val="0"/>
      <w:divBdr>
        <w:top w:val="none" w:sz="0" w:space="0" w:color="auto"/>
        <w:left w:val="none" w:sz="0" w:space="0" w:color="auto"/>
        <w:bottom w:val="none" w:sz="0" w:space="0" w:color="auto"/>
        <w:right w:val="none" w:sz="0" w:space="0" w:color="auto"/>
      </w:divBdr>
    </w:div>
    <w:div w:id="1973320994">
      <w:marLeft w:val="640"/>
      <w:marRight w:val="0"/>
      <w:marTop w:val="0"/>
      <w:marBottom w:val="0"/>
      <w:divBdr>
        <w:top w:val="none" w:sz="0" w:space="0" w:color="auto"/>
        <w:left w:val="none" w:sz="0" w:space="0" w:color="auto"/>
        <w:bottom w:val="none" w:sz="0" w:space="0" w:color="auto"/>
        <w:right w:val="none" w:sz="0" w:space="0" w:color="auto"/>
      </w:divBdr>
    </w:div>
    <w:div w:id="1973438794">
      <w:marLeft w:val="640"/>
      <w:marRight w:val="0"/>
      <w:marTop w:val="0"/>
      <w:marBottom w:val="0"/>
      <w:divBdr>
        <w:top w:val="none" w:sz="0" w:space="0" w:color="auto"/>
        <w:left w:val="none" w:sz="0" w:space="0" w:color="auto"/>
        <w:bottom w:val="none" w:sz="0" w:space="0" w:color="auto"/>
        <w:right w:val="none" w:sz="0" w:space="0" w:color="auto"/>
      </w:divBdr>
    </w:div>
    <w:div w:id="1973441521">
      <w:marLeft w:val="480"/>
      <w:marRight w:val="0"/>
      <w:marTop w:val="0"/>
      <w:marBottom w:val="0"/>
      <w:divBdr>
        <w:top w:val="none" w:sz="0" w:space="0" w:color="auto"/>
        <w:left w:val="none" w:sz="0" w:space="0" w:color="auto"/>
        <w:bottom w:val="none" w:sz="0" w:space="0" w:color="auto"/>
        <w:right w:val="none" w:sz="0" w:space="0" w:color="auto"/>
      </w:divBdr>
    </w:div>
    <w:div w:id="1973512496">
      <w:marLeft w:val="480"/>
      <w:marRight w:val="0"/>
      <w:marTop w:val="0"/>
      <w:marBottom w:val="0"/>
      <w:divBdr>
        <w:top w:val="none" w:sz="0" w:space="0" w:color="auto"/>
        <w:left w:val="none" w:sz="0" w:space="0" w:color="auto"/>
        <w:bottom w:val="none" w:sz="0" w:space="0" w:color="auto"/>
        <w:right w:val="none" w:sz="0" w:space="0" w:color="auto"/>
      </w:divBdr>
    </w:div>
    <w:div w:id="1973553371">
      <w:marLeft w:val="480"/>
      <w:marRight w:val="0"/>
      <w:marTop w:val="0"/>
      <w:marBottom w:val="0"/>
      <w:divBdr>
        <w:top w:val="none" w:sz="0" w:space="0" w:color="auto"/>
        <w:left w:val="none" w:sz="0" w:space="0" w:color="auto"/>
        <w:bottom w:val="none" w:sz="0" w:space="0" w:color="auto"/>
        <w:right w:val="none" w:sz="0" w:space="0" w:color="auto"/>
      </w:divBdr>
    </w:div>
    <w:div w:id="1973562015">
      <w:marLeft w:val="640"/>
      <w:marRight w:val="0"/>
      <w:marTop w:val="0"/>
      <w:marBottom w:val="0"/>
      <w:divBdr>
        <w:top w:val="none" w:sz="0" w:space="0" w:color="auto"/>
        <w:left w:val="none" w:sz="0" w:space="0" w:color="auto"/>
        <w:bottom w:val="none" w:sz="0" w:space="0" w:color="auto"/>
        <w:right w:val="none" w:sz="0" w:space="0" w:color="auto"/>
      </w:divBdr>
    </w:div>
    <w:div w:id="1973630149">
      <w:marLeft w:val="640"/>
      <w:marRight w:val="0"/>
      <w:marTop w:val="0"/>
      <w:marBottom w:val="0"/>
      <w:divBdr>
        <w:top w:val="none" w:sz="0" w:space="0" w:color="auto"/>
        <w:left w:val="none" w:sz="0" w:space="0" w:color="auto"/>
        <w:bottom w:val="none" w:sz="0" w:space="0" w:color="auto"/>
        <w:right w:val="none" w:sz="0" w:space="0" w:color="auto"/>
      </w:divBdr>
    </w:div>
    <w:div w:id="1973637602">
      <w:marLeft w:val="480"/>
      <w:marRight w:val="0"/>
      <w:marTop w:val="0"/>
      <w:marBottom w:val="0"/>
      <w:divBdr>
        <w:top w:val="none" w:sz="0" w:space="0" w:color="auto"/>
        <w:left w:val="none" w:sz="0" w:space="0" w:color="auto"/>
        <w:bottom w:val="none" w:sz="0" w:space="0" w:color="auto"/>
        <w:right w:val="none" w:sz="0" w:space="0" w:color="auto"/>
      </w:divBdr>
    </w:div>
    <w:div w:id="1973704917">
      <w:marLeft w:val="480"/>
      <w:marRight w:val="0"/>
      <w:marTop w:val="0"/>
      <w:marBottom w:val="0"/>
      <w:divBdr>
        <w:top w:val="none" w:sz="0" w:space="0" w:color="auto"/>
        <w:left w:val="none" w:sz="0" w:space="0" w:color="auto"/>
        <w:bottom w:val="none" w:sz="0" w:space="0" w:color="auto"/>
        <w:right w:val="none" w:sz="0" w:space="0" w:color="auto"/>
      </w:divBdr>
    </w:div>
    <w:div w:id="1973779149">
      <w:marLeft w:val="640"/>
      <w:marRight w:val="0"/>
      <w:marTop w:val="0"/>
      <w:marBottom w:val="0"/>
      <w:divBdr>
        <w:top w:val="none" w:sz="0" w:space="0" w:color="auto"/>
        <w:left w:val="none" w:sz="0" w:space="0" w:color="auto"/>
        <w:bottom w:val="none" w:sz="0" w:space="0" w:color="auto"/>
        <w:right w:val="none" w:sz="0" w:space="0" w:color="auto"/>
      </w:divBdr>
    </w:div>
    <w:div w:id="1973823845">
      <w:marLeft w:val="480"/>
      <w:marRight w:val="0"/>
      <w:marTop w:val="0"/>
      <w:marBottom w:val="0"/>
      <w:divBdr>
        <w:top w:val="none" w:sz="0" w:space="0" w:color="auto"/>
        <w:left w:val="none" w:sz="0" w:space="0" w:color="auto"/>
        <w:bottom w:val="none" w:sz="0" w:space="0" w:color="auto"/>
        <w:right w:val="none" w:sz="0" w:space="0" w:color="auto"/>
      </w:divBdr>
    </w:div>
    <w:div w:id="1973972096">
      <w:marLeft w:val="640"/>
      <w:marRight w:val="0"/>
      <w:marTop w:val="0"/>
      <w:marBottom w:val="0"/>
      <w:divBdr>
        <w:top w:val="none" w:sz="0" w:space="0" w:color="auto"/>
        <w:left w:val="none" w:sz="0" w:space="0" w:color="auto"/>
        <w:bottom w:val="none" w:sz="0" w:space="0" w:color="auto"/>
        <w:right w:val="none" w:sz="0" w:space="0" w:color="auto"/>
      </w:divBdr>
    </w:div>
    <w:div w:id="1974017138">
      <w:marLeft w:val="640"/>
      <w:marRight w:val="0"/>
      <w:marTop w:val="0"/>
      <w:marBottom w:val="0"/>
      <w:divBdr>
        <w:top w:val="none" w:sz="0" w:space="0" w:color="auto"/>
        <w:left w:val="none" w:sz="0" w:space="0" w:color="auto"/>
        <w:bottom w:val="none" w:sz="0" w:space="0" w:color="auto"/>
        <w:right w:val="none" w:sz="0" w:space="0" w:color="auto"/>
      </w:divBdr>
    </w:div>
    <w:div w:id="1974095706">
      <w:marLeft w:val="640"/>
      <w:marRight w:val="0"/>
      <w:marTop w:val="0"/>
      <w:marBottom w:val="0"/>
      <w:divBdr>
        <w:top w:val="none" w:sz="0" w:space="0" w:color="auto"/>
        <w:left w:val="none" w:sz="0" w:space="0" w:color="auto"/>
        <w:bottom w:val="none" w:sz="0" w:space="0" w:color="auto"/>
        <w:right w:val="none" w:sz="0" w:space="0" w:color="auto"/>
      </w:divBdr>
    </w:div>
    <w:div w:id="1974096226">
      <w:marLeft w:val="640"/>
      <w:marRight w:val="0"/>
      <w:marTop w:val="0"/>
      <w:marBottom w:val="0"/>
      <w:divBdr>
        <w:top w:val="none" w:sz="0" w:space="0" w:color="auto"/>
        <w:left w:val="none" w:sz="0" w:space="0" w:color="auto"/>
        <w:bottom w:val="none" w:sz="0" w:space="0" w:color="auto"/>
        <w:right w:val="none" w:sz="0" w:space="0" w:color="auto"/>
      </w:divBdr>
    </w:div>
    <w:div w:id="1974098324">
      <w:marLeft w:val="640"/>
      <w:marRight w:val="0"/>
      <w:marTop w:val="0"/>
      <w:marBottom w:val="0"/>
      <w:divBdr>
        <w:top w:val="none" w:sz="0" w:space="0" w:color="auto"/>
        <w:left w:val="none" w:sz="0" w:space="0" w:color="auto"/>
        <w:bottom w:val="none" w:sz="0" w:space="0" w:color="auto"/>
        <w:right w:val="none" w:sz="0" w:space="0" w:color="auto"/>
      </w:divBdr>
    </w:div>
    <w:div w:id="1974166722">
      <w:marLeft w:val="640"/>
      <w:marRight w:val="0"/>
      <w:marTop w:val="0"/>
      <w:marBottom w:val="0"/>
      <w:divBdr>
        <w:top w:val="none" w:sz="0" w:space="0" w:color="auto"/>
        <w:left w:val="none" w:sz="0" w:space="0" w:color="auto"/>
        <w:bottom w:val="none" w:sz="0" w:space="0" w:color="auto"/>
        <w:right w:val="none" w:sz="0" w:space="0" w:color="auto"/>
      </w:divBdr>
    </w:div>
    <w:div w:id="1974170332">
      <w:marLeft w:val="640"/>
      <w:marRight w:val="0"/>
      <w:marTop w:val="0"/>
      <w:marBottom w:val="0"/>
      <w:divBdr>
        <w:top w:val="none" w:sz="0" w:space="0" w:color="auto"/>
        <w:left w:val="none" w:sz="0" w:space="0" w:color="auto"/>
        <w:bottom w:val="none" w:sz="0" w:space="0" w:color="auto"/>
        <w:right w:val="none" w:sz="0" w:space="0" w:color="auto"/>
      </w:divBdr>
    </w:div>
    <w:div w:id="1974171829">
      <w:marLeft w:val="480"/>
      <w:marRight w:val="0"/>
      <w:marTop w:val="0"/>
      <w:marBottom w:val="0"/>
      <w:divBdr>
        <w:top w:val="none" w:sz="0" w:space="0" w:color="auto"/>
        <w:left w:val="none" w:sz="0" w:space="0" w:color="auto"/>
        <w:bottom w:val="none" w:sz="0" w:space="0" w:color="auto"/>
        <w:right w:val="none" w:sz="0" w:space="0" w:color="auto"/>
      </w:divBdr>
    </w:div>
    <w:div w:id="1974208423">
      <w:marLeft w:val="640"/>
      <w:marRight w:val="0"/>
      <w:marTop w:val="0"/>
      <w:marBottom w:val="0"/>
      <w:divBdr>
        <w:top w:val="none" w:sz="0" w:space="0" w:color="auto"/>
        <w:left w:val="none" w:sz="0" w:space="0" w:color="auto"/>
        <w:bottom w:val="none" w:sz="0" w:space="0" w:color="auto"/>
        <w:right w:val="none" w:sz="0" w:space="0" w:color="auto"/>
      </w:divBdr>
    </w:div>
    <w:div w:id="1974288754">
      <w:marLeft w:val="640"/>
      <w:marRight w:val="0"/>
      <w:marTop w:val="0"/>
      <w:marBottom w:val="0"/>
      <w:divBdr>
        <w:top w:val="none" w:sz="0" w:space="0" w:color="auto"/>
        <w:left w:val="none" w:sz="0" w:space="0" w:color="auto"/>
        <w:bottom w:val="none" w:sz="0" w:space="0" w:color="auto"/>
        <w:right w:val="none" w:sz="0" w:space="0" w:color="auto"/>
      </w:divBdr>
    </w:div>
    <w:div w:id="1974359051">
      <w:marLeft w:val="640"/>
      <w:marRight w:val="0"/>
      <w:marTop w:val="0"/>
      <w:marBottom w:val="0"/>
      <w:divBdr>
        <w:top w:val="none" w:sz="0" w:space="0" w:color="auto"/>
        <w:left w:val="none" w:sz="0" w:space="0" w:color="auto"/>
        <w:bottom w:val="none" w:sz="0" w:space="0" w:color="auto"/>
        <w:right w:val="none" w:sz="0" w:space="0" w:color="auto"/>
      </w:divBdr>
    </w:div>
    <w:div w:id="1974366646">
      <w:marLeft w:val="480"/>
      <w:marRight w:val="0"/>
      <w:marTop w:val="0"/>
      <w:marBottom w:val="0"/>
      <w:divBdr>
        <w:top w:val="none" w:sz="0" w:space="0" w:color="auto"/>
        <w:left w:val="none" w:sz="0" w:space="0" w:color="auto"/>
        <w:bottom w:val="none" w:sz="0" w:space="0" w:color="auto"/>
        <w:right w:val="none" w:sz="0" w:space="0" w:color="auto"/>
      </w:divBdr>
    </w:div>
    <w:div w:id="1974408312">
      <w:marLeft w:val="640"/>
      <w:marRight w:val="0"/>
      <w:marTop w:val="0"/>
      <w:marBottom w:val="0"/>
      <w:divBdr>
        <w:top w:val="none" w:sz="0" w:space="0" w:color="auto"/>
        <w:left w:val="none" w:sz="0" w:space="0" w:color="auto"/>
        <w:bottom w:val="none" w:sz="0" w:space="0" w:color="auto"/>
        <w:right w:val="none" w:sz="0" w:space="0" w:color="auto"/>
      </w:divBdr>
    </w:div>
    <w:div w:id="1974410719">
      <w:marLeft w:val="480"/>
      <w:marRight w:val="0"/>
      <w:marTop w:val="0"/>
      <w:marBottom w:val="0"/>
      <w:divBdr>
        <w:top w:val="none" w:sz="0" w:space="0" w:color="auto"/>
        <w:left w:val="none" w:sz="0" w:space="0" w:color="auto"/>
        <w:bottom w:val="none" w:sz="0" w:space="0" w:color="auto"/>
        <w:right w:val="none" w:sz="0" w:space="0" w:color="auto"/>
      </w:divBdr>
    </w:div>
    <w:div w:id="1974478583">
      <w:marLeft w:val="480"/>
      <w:marRight w:val="0"/>
      <w:marTop w:val="0"/>
      <w:marBottom w:val="0"/>
      <w:divBdr>
        <w:top w:val="none" w:sz="0" w:space="0" w:color="auto"/>
        <w:left w:val="none" w:sz="0" w:space="0" w:color="auto"/>
        <w:bottom w:val="none" w:sz="0" w:space="0" w:color="auto"/>
        <w:right w:val="none" w:sz="0" w:space="0" w:color="auto"/>
      </w:divBdr>
    </w:div>
    <w:div w:id="1974558089">
      <w:marLeft w:val="640"/>
      <w:marRight w:val="0"/>
      <w:marTop w:val="0"/>
      <w:marBottom w:val="0"/>
      <w:divBdr>
        <w:top w:val="none" w:sz="0" w:space="0" w:color="auto"/>
        <w:left w:val="none" w:sz="0" w:space="0" w:color="auto"/>
        <w:bottom w:val="none" w:sz="0" w:space="0" w:color="auto"/>
        <w:right w:val="none" w:sz="0" w:space="0" w:color="auto"/>
      </w:divBdr>
    </w:div>
    <w:div w:id="1974627859">
      <w:marLeft w:val="480"/>
      <w:marRight w:val="0"/>
      <w:marTop w:val="0"/>
      <w:marBottom w:val="0"/>
      <w:divBdr>
        <w:top w:val="none" w:sz="0" w:space="0" w:color="auto"/>
        <w:left w:val="none" w:sz="0" w:space="0" w:color="auto"/>
        <w:bottom w:val="none" w:sz="0" w:space="0" w:color="auto"/>
        <w:right w:val="none" w:sz="0" w:space="0" w:color="auto"/>
      </w:divBdr>
    </w:div>
    <w:div w:id="1974631944">
      <w:marLeft w:val="480"/>
      <w:marRight w:val="0"/>
      <w:marTop w:val="0"/>
      <w:marBottom w:val="0"/>
      <w:divBdr>
        <w:top w:val="none" w:sz="0" w:space="0" w:color="auto"/>
        <w:left w:val="none" w:sz="0" w:space="0" w:color="auto"/>
        <w:bottom w:val="none" w:sz="0" w:space="0" w:color="auto"/>
        <w:right w:val="none" w:sz="0" w:space="0" w:color="auto"/>
      </w:divBdr>
    </w:div>
    <w:div w:id="1974670158">
      <w:marLeft w:val="480"/>
      <w:marRight w:val="0"/>
      <w:marTop w:val="0"/>
      <w:marBottom w:val="0"/>
      <w:divBdr>
        <w:top w:val="none" w:sz="0" w:space="0" w:color="auto"/>
        <w:left w:val="none" w:sz="0" w:space="0" w:color="auto"/>
        <w:bottom w:val="none" w:sz="0" w:space="0" w:color="auto"/>
        <w:right w:val="none" w:sz="0" w:space="0" w:color="auto"/>
      </w:divBdr>
    </w:div>
    <w:div w:id="1974670407">
      <w:marLeft w:val="640"/>
      <w:marRight w:val="0"/>
      <w:marTop w:val="0"/>
      <w:marBottom w:val="0"/>
      <w:divBdr>
        <w:top w:val="none" w:sz="0" w:space="0" w:color="auto"/>
        <w:left w:val="none" w:sz="0" w:space="0" w:color="auto"/>
        <w:bottom w:val="none" w:sz="0" w:space="0" w:color="auto"/>
        <w:right w:val="none" w:sz="0" w:space="0" w:color="auto"/>
      </w:divBdr>
    </w:div>
    <w:div w:id="1974676586">
      <w:marLeft w:val="640"/>
      <w:marRight w:val="0"/>
      <w:marTop w:val="0"/>
      <w:marBottom w:val="0"/>
      <w:divBdr>
        <w:top w:val="none" w:sz="0" w:space="0" w:color="auto"/>
        <w:left w:val="none" w:sz="0" w:space="0" w:color="auto"/>
        <w:bottom w:val="none" w:sz="0" w:space="0" w:color="auto"/>
        <w:right w:val="none" w:sz="0" w:space="0" w:color="auto"/>
      </w:divBdr>
    </w:div>
    <w:div w:id="1974751180">
      <w:marLeft w:val="480"/>
      <w:marRight w:val="0"/>
      <w:marTop w:val="0"/>
      <w:marBottom w:val="0"/>
      <w:divBdr>
        <w:top w:val="none" w:sz="0" w:space="0" w:color="auto"/>
        <w:left w:val="none" w:sz="0" w:space="0" w:color="auto"/>
        <w:bottom w:val="none" w:sz="0" w:space="0" w:color="auto"/>
        <w:right w:val="none" w:sz="0" w:space="0" w:color="auto"/>
      </w:divBdr>
    </w:div>
    <w:div w:id="1974752048">
      <w:marLeft w:val="640"/>
      <w:marRight w:val="0"/>
      <w:marTop w:val="0"/>
      <w:marBottom w:val="0"/>
      <w:divBdr>
        <w:top w:val="none" w:sz="0" w:space="0" w:color="auto"/>
        <w:left w:val="none" w:sz="0" w:space="0" w:color="auto"/>
        <w:bottom w:val="none" w:sz="0" w:space="0" w:color="auto"/>
        <w:right w:val="none" w:sz="0" w:space="0" w:color="auto"/>
      </w:divBdr>
    </w:div>
    <w:div w:id="1974823455">
      <w:marLeft w:val="640"/>
      <w:marRight w:val="0"/>
      <w:marTop w:val="0"/>
      <w:marBottom w:val="0"/>
      <w:divBdr>
        <w:top w:val="none" w:sz="0" w:space="0" w:color="auto"/>
        <w:left w:val="none" w:sz="0" w:space="0" w:color="auto"/>
        <w:bottom w:val="none" w:sz="0" w:space="0" w:color="auto"/>
        <w:right w:val="none" w:sz="0" w:space="0" w:color="auto"/>
      </w:divBdr>
    </w:div>
    <w:div w:id="1974826718">
      <w:marLeft w:val="480"/>
      <w:marRight w:val="0"/>
      <w:marTop w:val="0"/>
      <w:marBottom w:val="0"/>
      <w:divBdr>
        <w:top w:val="none" w:sz="0" w:space="0" w:color="auto"/>
        <w:left w:val="none" w:sz="0" w:space="0" w:color="auto"/>
        <w:bottom w:val="none" w:sz="0" w:space="0" w:color="auto"/>
        <w:right w:val="none" w:sz="0" w:space="0" w:color="auto"/>
      </w:divBdr>
    </w:div>
    <w:div w:id="1974828027">
      <w:marLeft w:val="640"/>
      <w:marRight w:val="0"/>
      <w:marTop w:val="0"/>
      <w:marBottom w:val="0"/>
      <w:divBdr>
        <w:top w:val="none" w:sz="0" w:space="0" w:color="auto"/>
        <w:left w:val="none" w:sz="0" w:space="0" w:color="auto"/>
        <w:bottom w:val="none" w:sz="0" w:space="0" w:color="auto"/>
        <w:right w:val="none" w:sz="0" w:space="0" w:color="auto"/>
      </w:divBdr>
    </w:div>
    <w:div w:id="1974865834">
      <w:marLeft w:val="480"/>
      <w:marRight w:val="0"/>
      <w:marTop w:val="0"/>
      <w:marBottom w:val="0"/>
      <w:divBdr>
        <w:top w:val="none" w:sz="0" w:space="0" w:color="auto"/>
        <w:left w:val="none" w:sz="0" w:space="0" w:color="auto"/>
        <w:bottom w:val="none" w:sz="0" w:space="0" w:color="auto"/>
        <w:right w:val="none" w:sz="0" w:space="0" w:color="auto"/>
      </w:divBdr>
    </w:div>
    <w:div w:id="1975021444">
      <w:marLeft w:val="480"/>
      <w:marRight w:val="0"/>
      <w:marTop w:val="0"/>
      <w:marBottom w:val="0"/>
      <w:divBdr>
        <w:top w:val="none" w:sz="0" w:space="0" w:color="auto"/>
        <w:left w:val="none" w:sz="0" w:space="0" w:color="auto"/>
        <w:bottom w:val="none" w:sz="0" w:space="0" w:color="auto"/>
        <w:right w:val="none" w:sz="0" w:space="0" w:color="auto"/>
      </w:divBdr>
    </w:div>
    <w:div w:id="1975061694">
      <w:marLeft w:val="480"/>
      <w:marRight w:val="0"/>
      <w:marTop w:val="0"/>
      <w:marBottom w:val="0"/>
      <w:divBdr>
        <w:top w:val="none" w:sz="0" w:space="0" w:color="auto"/>
        <w:left w:val="none" w:sz="0" w:space="0" w:color="auto"/>
        <w:bottom w:val="none" w:sz="0" w:space="0" w:color="auto"/>
        <w:right w:val="none" w:sz="0" w:space="0" w:color="auto"/>
      </w:divBdr>
    </w:div>
    <w:div w:id="1975135812">
      <w:marLeft w:val="480"/>
      <w:marRight w:val="0"/>
      <w:marTop w:val="0"/>
      <w:marBottom w:val="0"/>
      <w:divBdr>
        <w:top w:val="none" w:sz="0" w:space="0" w:color="auto"/>
        <w:left w:val="none" w:sz="0" w:space="0" w:color="auto"/>
        <w:bottom w:val="none" w:sz="0" w:space="0" w:color="auto"/>
        <w:right w:val="none" w:sz="0" w:space="0" w:color="auto"/>
      </w:divBdr>
    </w:div>
    <w:div w:id="1975139514">
      <w:marLeft w:val="640"/>
      <w:marRight w:val="0"/>
      <w:marTop w:val="0"/>
      <w:marBottom w:val="0"/>
      <w:divBdr>
        <w:top w:val="none" w:sz="0" w:space="0" w:color="auto"/>
        <w:left w:val="none" w:sz="0" w:space="0" w:color="auto"/>
        <w:bottom w:val="none" w:sz="0" w:space="0" w:color="auto"/>
        <w:right w:val="none" w:sz="0" w:space="0" w:color="auto"/>
      </w:divBdr>
    </w:div>
    <w:div w:id="1975327647">
      <w:marLeft w:val="640"/>
      <w:marRight w:val="0"/>
      <w:marTop w:val="0"/>
      <w:marBottom w:val="0"/>
      <w:divBdr>
        <w:top w:val="none" w:sz="0" w:space="0" w:color="auto"/>
        <w:left w:val="none" w:sz="0" w:space="0" w:color="auto"/>
        <w:bottom w:val="none" w:sz="0" w:space="0" w:color="auto"/>
        <w:right w:val="none" w:sz="0" w:space="0" w:color="auto"/>
      </w:divBdr>
    </w:div>
    <w:div w:id="1975334559">
      <w:marLeft w:val="640"/>
      <w:marRight w:val="0"/>
      <w:marTop w:val="0"/>
      <w:marBottom w:val="0"/>
      <w:divBdr>
        <w:top w:val="none" w:sz="0" w:space="0" w:color="auto"/>
        <w:left w:val="none" w:sz="0" w:space="0" w:color="auto"/>
        <w:bottom w:val="none" w:sz="0" w:space="0" w:color="auto"/>
        <w:right w:val="none" w:sz="0" w:space="0" w:color="auto"/>
      </w:divBdr>
    </w:div>
    <w:div w:id="1975406006">
      <w:marLeft w:val="640"/>
      <w:marRight w:val="0"/>
      <w:marTop w:val="0"/>
      <w:marBottom w:val="0"/>
      <w:divBdr>
        <w:top w:val="none" w:sz="0" w:space="0" w:color="auto"/>
        <w:left w:val="none" w:sz="0" w:space="0" w:color="auto"/>
        <w:bottom w:val="none" w:sz="0" w:space="0" w:color="auto"/>
        <w:right w:val="none" w:sz="0" w:space="0" w:color="auto"/>
      </w:divBdr>
    </w:div>
    <w:div w:id="1975408526">
      <w:marLeft w:val="480"/>
      <w:marRight w:val="0"/>
      <w:marTop w:val="0"/>
      <w:marBottom w:val="0"/>
      <w:divBdr>
        <w:top w:val="none" w:sz="0" w:space="0" w:color="auto"/>
        <w:left w:val="none" w:sz="0" w:space="0" w:color="auto"/>
        <w:bottom w:val="none" w:sz="0" w:space="0" w:color="auto"/>
        <w:right w:val="none" w:sz="0" w:space="0" w:color="auto"/>
      </w:divBdr>
    </w:div>
    <w:div w:id="1975527937">
      <w:marLeft w:val="480"/>
      <w:marRight w:val="0"/>
      <w:marTop w:val="0"/>
      <w:marBottom w:val="0"/>
      <w:divBdr>
        <w:top w:val="none" w:sz="0" w:space="0" w:color="auto"/>
        <w:left w:val="none" w:sz="0" w:space="0" w:color="auto"/>
        <w:bottom w:val="none" w:sz="0" w:space="0" w:color="auto"/>
        <w:right w:val="none" w:sz="0" w:space="0" w:color="auto"/>
      </w:divBdr>
    </w:div>
    <w:div w:id="1975596327">
      <w:marLeft w:val="640"/>
      <w:marRight w:val="0"/>
      <w:marTop w:val="0"/>
      <w:marBottom w:val="0"/>
      <w:divBdr>
        <w:top w:val="none" w:sz="0" w:space="0" w:color="auto"/>
        <w:left w:val="none" w:sz="0" w:space="0" w:color="auto"/>
        <w:bottom w:val="none" w:sz="0" w:space="0" w:color="auto"/>
        <w:right w:val="none" w:sz="0" w:space="0" w:color="auto"/>
      </w:divBdr>
    </w:div>
    <w:div w:id="1975599869">
      <w:marLeft w:val="480"/>
      <w:marRight w:val="0"/>
      <w:marTop w:val="0"/>
      <w:marBottom w:val="0"/>
      <w:divBdr>
        <w:top w:val="none" w:sz="0" w:space="0" w:color="auto"/>
        <w:left w:val="none" w:sz="0" w:space="0" w:color="auto"/>
        <w:bottom w:val="none" w:sz="0" w:space="0" w:color="auto"/>
        <w:right w:val="none" w:sz="0" w:space="0" w:color="auto"/>
      </w:divBdr>
    </w:div>
    <w:div w:id="1975600562">
      <w:marLeft w:val="480"/>
      <w:marRight w:val="0"/>
      <w:marTop w:val="0"/>
      <w:marBottom w:val="0"/>
      <w:divBdr>
        <w:top w:val="none" w:sz="0" w:space="0" w:color="auto"/>
        <w:left w:val="none" w:sz="0" w:space="0" w:color="auto"/>
        <w:bottom w:val="none" w:sz="0" w:space="0" w:color="auto"/>
        <w:right w:val="none" w:sz="0" w:space="0" w:color="auto"/>
      </w:divBdr>
    </w:div>
    <w:div w:id="1975602449">
      <w:marLeft w:val="640"/>
      <w:marRight w:val="0"/>
      <w:marTop w:val="0"/>
      <w:marBottom w:val="0"/>
      <w:divBdr>
        <w:top w:val="none" w:sz="0" w:space="0" w:color="auto"/>
        <w:left w:val="none" w:sz="0" w:space="0" w:color="auto"/>
        <w:bottom w:val="none" w:sz="0" w:space="0" w:color="auto"/>
        <w:right w:val="none" w:sz="0" w:space="0" w:color="auto"/>
      </w:divBdr>
    </w:div>
    <w:div w:id="1975674292">
      <w:marLeft w:val="640"/>
      <w:marRight w:val="0"/>
      <w:marTop w:val="0"/>
      <w:marBottom w:val="0"/>
      <w:divBdr>
        <w:top w:val="none" w:sz="0" w:space="0" w:color="auto"/>
        <w:left w:val="none" w:sz="0" w:space="0" w:color="auto"/>
        <w:bottom w:val="none" w:sz="0" w:space="0" w:color="auto"/>
        <w:right w:val="none" w:sz="0" w:space="0" w:color="auto"/>
      </w:divBdr>
    </w:div>
    <w:div w:id="1975717430">
      <w:marLeft w:val="640"/>
      <w:marRight w:val="0"/>
      <w:marTop w:val="0"/>
      <w:marBottom w:val="0"/>
      <w:divBdr>
        <w:top w:val="none" w:sz="0" w:space="0" w:color="auto"/>
        <w:left w:val="none" w:sz="0" w:space="0" w:color="auto"/>
        <w:bottom w:val="none" w:sz="0" w:space="0" w:color="auto"/>
        <w:right w:val="none" w:sz="0" w:space="0" w:color="auto"/>
      </w:divBdr>
    </w:div>
    <w:div w:id="1975864670">
      <w:marLeft w:val="640"/>
      <w:marRight w:val="0"/>
      <w:marTop w:val="0"/>
      <w:marBottom w:val="0"/>
      <w:divBdr>
        <w:top w:val="none" w:sz="0" w:space="0" w:color="auto"/>
        <w:left w:val="none" w:sz="0" w:space="0" w:color="auto"/>
        <w:bottom w:val="none" w:sz="0" w:space="0" w:color="auto"/>
        <w:right w:val="none" w:sz="0" w:space="0" w:color="auto"/>
      </w:divBdr>
    </w:div>
    <w:div w:id="1975984239">
      <w:marLeft w:val="480"/>
      <w:marRight w:val="0"/>
      <w:marTop w:val="0"/>
      <w:marBottom w:val="0"/>
      <w:divBdr>
        <w:top w:val="none" w:sz="0" w:space="0" w:color="auto"/>
        <w:left w:val="none" w:sz="0" w:space="0" w:color="auto"/>
        <w:bottom w:val="none" w:sz="0" w:space="0" w:color="auto"/>
        <w:right w:val="none" w:sz="0" w:space="0" w:color="auto"/>
      </w:divBdr>
    </w:div>
    <w:div w:id="1976059569">
      <w:marLeft w:val="640"/>
      <w:marRight w:val="0"/>
      <w:marTop w:val="0"/>
      <w:marBottom w:val="0"/>
      <w:divBdr>
        <w:top w:val="none" w:sz="0" w:space="0" w:color="auto"/>
        <w:left w:val="none" w:sz="0" w:space="0" w:color="auto"/>
        <w:bottom w:val="none" w:sz="0" w:space="0" w:color="auto"/>
        <w:right w:val="none" w:sz="0" w:space="0" w:color="auto"/>
      </w:divBdr>
    </w:div>
    <w:div w:id="1976107919">
      <w:marLeft w:val="640"/>
      <w:marRight w:val="0"/>
      <w:marTop w:val="0"/>
      <w:marBottom w:val="0"/>
      <w:divBdr>
        <w:top w:val="none" w:sz="0" w:space="0" w:color="auto"/>
        <w:left w:val="none" w:sz="0" w:space="0" w:color="auto"/>
        <w:bottom w:val="none" w:sz="0" w:space="0" w:color="auto"/>
        <w:right w:val="none" w:sz="0" w:space="0" w:color="auto"/>
      </w:divBdr>
    </w:div>
    <w:div w:id="1976182023">
      <w:marLeft w:val="640"/>
      <w:marRight w:val="0"/>
      <w:marTop w:val="0"/>
      <w:marBottom w:val="0"/>
      <w:divBdr>
        <w:top w:val="none" w:sz="0" w:space="0" w:color="auto"/>
        <w:left w:val="none" w:sz="0" w:space="0" w:color="auto"/>
        <w:bottom w:val="none" w:sz="0" w:space="0" w:color="auto"/>
        <w:right w:val="none" w:sz="0" w:space="0" w:color="auto"/>
      </w:divBdr>
    </w:div>
    <w:div w:id="1976252836">
      <w:marLeft w:val="640"/>
      <w:marRight w:val="0"/>
      <w:marTop w:val="0"/>
      <w:marBottom w:val="0"/>
      <w:divBdr>
        <w:top w:val="none" w:sz="0" w:space="0" w:color="auto"/>
        <w:left w:val="none" w:sz="0" w:space="0" w:color="auto"/>
        <w:bottom w:val="none" w:sz="0" w:space="0" w:color="auto"/>
        <w:right w:val="none" w:sz="0" w:space="0" w:color="auto"/>
      </w:divBdr>
    </w:div>
    <w:div w:id="1976329670">
      <w:marLeft w:val="640"/>
      <w:marRight w:val="0"/>
      <w:marTop w:val="0"/>
      <w:marBottom w:val="0"/>
      <w:divBdr>
        <w:top w:val="none" w:sz="0" w:space="0" w:color="auto"/>
        <w:left w:val="none" w:sz="0" w:space="0" w:color="auto"/>
        <w:bottom w:val="none" w:sz="0" w:space="0" w:color="auto"/>
        <w:right w:val="none" w:sz="0" w:space="0" w:color="auto"/>
      </w:divBdr>
    </w:div>
    <w:div w:id="1976332269">
      <w:marLeft w:val="480"/>
      <w:marRight w:val="0"/>
      <w:marTop w:val="0"/>
      <w:marBottom w:val="0"/>
      <w:divBdr>
        <w:top w:val="none" w:sz="0" w:space="0" w:color="auto"/>
        <w:left w:val="none" w:sz="0" w:space="0" w:color="auto"/>
        <w:bottom w:val="none" w:sz="0" w:space="0" w:color="auto"/>
        <w:right w:val="none" w:sz="0" w:space="0" w:color="auto"/>
      </w:divBdr>
    </w:div>
    <w:div w:id="1976332688">
      <w:marLeft w:val="640"/>
      <w:marRight w:val="0"/>
      <w:marTop w:val="0"/>
      <w:marBottom w:val="0"/>
      <w:divBdr>
        <w:top w:val="none" w:sz="0" w:space="0" w:color="auto"/>
        <w:left w:val="none" w:sz="0" w:space="0" w:color="auto"/>
        <w:bottom w:val="none" w:sz="0" w:space="0" w:color="auto"/>
        <w:right w:val="none" w:sz="0" w:space="0" w:color="auto"/>
      </w:divBdr>
    </w:div>
    <w:div w:id="1976372421">
      <w:marLeft w:val="640"/>
      <w:marRight w:val="0"/>
      <w:marTop w:val="0"/>
      <w:marBottom w:val="0"/>
      <w:divBdr>
        <w:top w:val="none" w:sz="0" w:space="0" w:color="auto"/>
        <w:left w:val="none" w:sz="0" w:space="0" w:color="auto"/>
        <w:bottom w:val="none" w:sz="0" w:space="0" w:color="auto"/>
        <w:right w:val="none" w:sz="0" w:space="0" w:color="auto"/>
      </w:divBdr>
    </w:div>
    <w:div w:id="1976373153">
      <w:marLeft w:val="640"/>
      <w:marRight w:val="0"/>
      <w:marTop w:val="0"/>
      <w:marBottom w:val="0"/>
      <w:divBdr>
        <w:top w:val="none" w:sz="0" w:space="0" w:color="auto"/>
        <w:left w:val="none" w:sz="0" w:space="0" w:color="auto"/>
        <w:bottom w:val="none" w:sz="0" w:space="0" w:color="auto"/>
        <w:right w:val="none" w:sz="0" w:space="0" w:color="auto"/>
      </w:divBdr>
    </w:div>
    <w:div w:id="1976446237">
      <w:marLeft w:val="480"/>
      <w:marRight w:val="0"/>
      <w:marTop w:val="0"/>
      <w:marBottom w:val="0"/>
      <w:divBdr>
        <w:top w:val="none" w:sz="0" w:space="0" w:color="auto"/>
        <w:left w:val="none" w:sz="0" w:space="0" w:color="auto"/>
        <w:bottom w:val="none" w:sz="0" w:space="0" w:color="auto"/>
        <w:right w:val="none" w:sz="0" w:space="0" w:color="auto"/>
      </w:divBdr>
    </w:div>
    <w:div w:id="1976451425">
      <w:marLeft w:val="480"/>
      <w:marRight w:val="0"/>
      <w:marTop w:val="0"/>
      <w:marBottom w:val="0"/>
      <w:divBdr>
        <w:top w:val="none" w:sz="0" w:space="0" w:color="auto"/>
        <w:left w:val="none" w:sz="0" w:space="0" w:color="auto"/>
        <w:bottom w:val="none" w:sz="0" w:space="0" w:color="auto"/>
        <w:right w:val="none" w:sz="0" w:space="0" w:color="auto"/>
      </w:divBdr>
    </w:div>
    <w:div w:id="1976522481">
      <w:marLeft w:val="480"/>
      <w:marRight w:val="0"/>
      <w:marTop w:val="0"/>
      <w:marBottom w:val="0"/>
      <w:divBdr>
        <w:top w:val="none" w:sz="0" w:space="0" w:color="auto"/>
        <w:left w:val="none" w:sz="0" w:space="0" w:color="auto"/>
        <w:bottom w:val="none" w:sz="0" w:space="0" w:color="auto"/>
        <w:right w:val="none" w:sz="0" w:space="0" w:color="auto"/>
      </w:divBdr>
    </w:div>
    <w:div w:id="1976568990">
      <w:marLeft w:val="480"/>
      <w:marRight w:val="0"/>
      <w:marTop w:val="0"/>
      <w:marBottom w:val="0"/>
      <w:divBdr>
        <w:top w:val="none" w:sz="0" w:space="0" w:color="auto"/>
        <w:left w:val="none" w:sz="0" w:space="0" w:color="auto"/>
        <w:bottom w:val="none" w:sz="0" w:space="0" w:color="auto"/>
        <w:right w:val="none" w:sz="0" w:space="0" w:color="auto"/>
      </w:divBdr>
    </w:div>
    <w:div w:id="1976644008">
      <w:marLeft w:val="640"/>
      <w:marRight w:val="0"/>
      <w:marTop w:val="0"/>
      <w:marBottom w:val="0"/>
      <w:divBdr>
        <w:top w:val="none" w:sz="0" w:space="0" w:color="auto"/>
        <w:left w:val="none" w:sz="0" w:space="0" w:color="auto"/>
        <w:bottom w:val="none" w:sz="0" w:space="0" w:color="auto"/>
        <w:right w:val="none" w:sz="0" w:space="0" w:color="auto"/>
      </w:divBdr>
    </w:div>
    <w:div w:id="1976711785">
      <w:marLeft w:val="640"/>
      <w:marRight w:val="0"/>
      <w:marTop w:val="0"/>
      <w:marBottom w:val="0"/>
      <w:divBdr>
        <w:top w:val="none" w:sz="0" w:space="0" w:color="auto"/>
        <w:left w:val="none" w:sz="0" w:space="0" w:color="auto"/>
        <w:bottom w:val="none" w:sz="0" w:space="0" w:color="auto"/>
        <w:right w:val="none" w:sz="0" w:space="0" w:color="auto"/>
      </w:divBdr>
    </w:div>
    <w:div w:id="1976794330">
      <w:marLeft w:val="480"/>
      <w:marRight w:val="0"/>
      <w:marTop w:val="0"/>
      <w:marBottom w:val="0"/>
      <w:divBdr>
        <w:top w:val="none" w:sz="0" w:space="0" w:color="auto"/>
        <w:left w:val="none" w:sz="0" w:space="0" w:color="auto"/>
        <w:bottom w:val="none" w:sz="0" w:space="0" w:color="auto"/>
        <w:right w:val="none" w:sz="0" w:space="0" w:color="auto"/>
      </w:divBdr>
    </w:div>
    <w:div w:id="1976905181">
      <w:marLeft w:val="480"/>
      <w:marRight w:val="0"/>
      <w:marTop w:val="0"/>
      <w:marBottom w:val="0"/>
      <w:divBdr>
        <w:top w:val="none" w:sz="0" w:space="0" w:color="auto"/>
        <w:left w:val="none" w:sz="0" w:space="0" w:color="auto"/>
        <w:bottom w:val="none" w:sz="0" w:space="0" w:color="auto"/>
        <w:right w:val="none" w:sz="0" w:space="0" w:color="auto"/>
      </w:divBdr>
    </w:div>
    <w:div w:id="1976906101">
      <w:marLeft w:val="640"/>
      <w:marRight w:val="0"/>
      <w:marTop w:val="0"/>
      <w:marBottom w:val="0"/>
      <w:divBdr>
        <w:top w:val="none" w:sz="0" w:space="0" w:color="auto"/>
        <w:left w:val="none" w:sz="0" w:space="0" w:color="auto"/>
        <w:bottom w:val="none" w:sz="0" w:space="0" w:color="auto"/>
        <w:right w:val="none" w:sz="0" w:space="0" w:color="auto"/>
      </w:divBdr>
    </w:div>
    <w:div w:id="1976906646">
      <w:marLeft w:val="640"/>
      <w:marRight w:val="0"/>
      <w:marTop w:val="0"/>
      <w:marBottom w:val="0"/>
      <w:divBdr>
        <w:top w:val="none" w:sz="0" w:space="0" w:color="auto"/>
        <w:left w:val="none" w:sz="0" w:space="0" w:color="auto"/>
        <w:bottom w:val="none" w:sz="0" w:space="0" w:color="auto"/>
        <w:right w:val="none" w:sz="0" w:space="0" w:color="auto"/>
      </w:divBdr>
    </w:div>
    <w:div w:id="1976906814">
      <w:marLeft w:val="640"/>
      <w:marRight w:val="0"/>
      <w:marTop w:val="0"/>
      <w:marBottom w:val="0"/>
      <w:divBdr>
        <w:top w:val="none" w:sz="0" w:space="0" w:color="auto"/>
        <w:left w:val="none" w:sz="0" w:space="0" w:color="auto"/>
        <w:bottom w:val="none" w:sz="0" w:space="0" w:color="auto"/>
        <w:right w:val="none" w:sz="0" w:space="0" w:color="auto"/>
      </w:divBdr>
    </w:div>
    <w:div w:id="1976910074">
      <w:marLeft w:val="480"/>
      <w:marRight w:val="0"/>
      <w:marTop w:val="0"/>
      <w:marBottom w:val="0"/>
      <w:divBdr>
        <w:top w:val="none" w:sz="0" w:space="0" w:color="auto"/>
        <w:left w:val="none" w:sz="0" w:space="0" w:color="auto"/>
        <w:bottom w:val="none" w:sz="0" w:space="0" w:color="auto"/>
        <w:right w:val="none" w:sz="0" w:space="0" w:color="auto"/>
      </w:divBdr>
    </w:div>
    <w:div w:id="1976985173">
      <w:marLeft w:val="480"/>
      <w:marRight w:val="0"/>
      <w:marTop w:val="0"/>
      <w:marBottom w:val="0"/>
      <w:divBdr>
        <w:top w:val="none" w:sz="0" w:space="0" w:color="auto"/>
        <w:left w:val="none" w:sz="0" w:space="0" w:color="auto"/>
        <w:bottom w:val="none" w:sz="0" w:space="0" w:color="auto"/>
        <w:right w:val="none" w:sz="0" w:space="0" w:color="auto"/>
      </w:divBdr>
    </w:div>
    <w:div w:id="1977106034">
      <w:marLeft w:val="480"/>
      <w:marRight w:val="0"/>
      <w:marTop w:val="0"/>
      <w:marBottom w:val="0"/>
      <w:divBdr>
        <w:top w:val="none" w:sz="0" w:space="0" w:color="auto"/>
        <w:left w:val="none" w:sz="0" w:space="0" w:color="auto"/>
        <w:bottom w:val="none" w:sz="0" w:space="0" w:color="auto"/>
        <w:right w:val="none" w:sz="0" w:space="0" w:color="auto"/>
      </w:divBdr>
    </w:div>
    <w:div w:id="1977106482">
      <w:marLeft w:val="480"/>
      <w:marRight w:val="0"/>
      <w:marTop w:val="0"/>
      <w:marBottom w:val="0"/>
      <w:divBdr>
        <w:top w:val="none" w:sz="0" w:space="0" w:color="auto"/>
        <w:left w:val="none" w:sz="0" w:space="0" w:color="auto"/>
        <w:bottom w:val="none" w:sz="0" w:space="0" w:color="auto"/>
        <w:right w:val="none" w:sz="0" w:space="0" w:color="auto"/>
      </w:divBdr>
    </w:div>
    <w:div w:id="1977107443">
      <w:marLeft w:val="640"/>
      <w:marRight w:val="0"/>
      <w:marTop w:val="0"/>
      <w:marBottom w:val="0"/>
      <w:divBdr>
        <w:top w:val="none" w:sz="0" w:space="0" w:color="auto"/>
        <w:left w:val="none" w:sz="0" w:space="0" w:color="auto"/>
        <w:bottom w:val="none" w:sz="0" w:space="0" w:color="auto"/>
        <w:right w:val="none" w:sz="0" w:space="0" w:color="auto"/>
      </w:divBdr>
    </w:div>
    <w:div w:id="1977178205">
      <w:marLeft w:val="640"/>
      <w:marRight w:val="0"/>
      <w:marTop w:val="0"/>
      <w:marBottom w:val="0"/>
      <w:divBdr>
        <w:top w:val="none" w:sz="0" w:space="0" w:color="auto"/>
        <w:left w:val="none" w:sz="0" w:space="0" w:color="auto"/>
        <w:bottom w:val="none" w:sz="0" w:space="0" w:color="auto"/>
        <w:right w:val="none" w:sz="0" w:space="0" w:color="auto"/>
      </w:divBdr>
    </w:div>
    <w:div w:id="1977223409">
      <w:marLeft w:val="480"/>
      <w:marRight w:val="0"/>
      <w:marTop w:val="0"/>
      <w:marBottom w:val="0"/>
      <w:divBdr>
        <w:top w:val="none" w:sz="0" w:space="0" w:color="auto"/>
        <w:left w:val="none" w:sz="0" w:space="0" w:color="auto"/>
        <w:bottom w:val="none" w:sz="0" w:space="0" w:color="auto"/>
        <w:right w:val="none" w:sz="0" w:space="0" w:color="auto"/>
      </w:divBdr>
    </w:div>
    <w:div w:id="1977446392">
      <w:marLeft w:val="640"/>
      <w:marRight w:val="0"/>
      <w:marTop w:val="0"/>
      <w:marBottom w:val="0"/>
      <w:divBdr>
        <w:top w:val="none" w:sz="0" w:space="0" w:color="auto"/>
        <w:left w:val="none" w:sz="0" w:space="0" w:color="auto"/>
        <w:bottom w:val="none" w:sz="0" w:space="0" w:color="auto"/>
        <w:right w:val="none" w:sz="0" w:space="0" w:color="auto"/>
      </w:divBdr>
    </w:div>
    <w:div w:id="1977447696">
      <w:marLeft w:val="640"/>
      <w:marRight w:val="0"/>
      <w:marTop w:val="0"/>
      <w:marBottom w:val="0"/>
      <w:divBdr>
        <w:top w:val="none" w:sz="0" w:space="0" w:color="auto"/>
        <w:left w:val="none" w:sz="0" w:space="0" w:color="auto"/>
        <w:bottom w:val="none" w:sz="0" w:space="0" w:color="auto"/>
        <w:right w:val="none" w:sz="0" w:space="0" w:color="auto"/>
      </w:divBdr>
    </w:div>
    <w:div w:id="1977565627">
      <w:marLeft w:val="640"/>
      <w:marRight w:val="0"/>
      <w:marTop w:val="0"/>
      <w:marBottom w:val="0"/>
      <w:divBdr>
        <w:top w:val="none" w:sz="0" w:space="0" w:color="auto"/>
        <w:left w:val="none" w:sz="0" w:space="0" w:color="auto"/>
        <w:bottom w:val="none" w:sz="0" w:space="0" w:color="auto"/>
        <w:right w:val="none" w:sz="0" w:space="0" w:color="auto"/>
      </w:divBdr>
    </w:div>
    <w:div w:id="1977567151">
      <w:marLeft w:val="640"/>
      <w:marRight w:val="0"/>
      <w:marTop w:val="0"/>
      <w:marBottom w:val="0"/>
      <w:divBdr>
        <w:top w:val="none" w:sz="0" w:space="0" w:color="auto"/>
        <w:left w:val="none" w:sz="0" w:space="0" w:color="auto"/>
        <w:bottom w:val="none" w:sz="0" w:space="0" w:color="auto"/>
        <w:right w:val="none" w:sz="0" w:space="0" w:color="auto"/>
      </w:divBdr>
    </w:div>
    <w:div w:id="1977685735">
      <w:marLeft w:val="480"/>
      <w:marRight w:val="0"/>
      <w:marTop w:val="0"/>
      <w:marBottom w:val="0"/>
      <w:divBdr>
        <w:top w:val="none" w:sz="0" w:space="0" w:color="auto"/>
        <w:left w:val="none" w:sz="0" w:space="0" w:color="auto"/>
        <w:bottom w:val="none" w:sz="0" w:space="0" w:color="auto"/>
        <w:right w:val="none" w:sz="0" w:space="0" w:color="auto"/>
      </w:divBdr>
    </w:div>
    <w:div w:id="1977760046">
      <w:marLeft w:val="640"/>
      <w:marRight w:val="0"/>
      <w:marTop w:val="0"/>
      <w:marBottom w:val="0"/>
      <w:divBdr>
        <w:top w:val="none" w:sz="0" w:space="0" w:color="auto"/>
        <w:left w:val="none" w:sz="0" w:space="0" w:color="auto"/>
        <w:bottom w:val="none" w:sz="0" w:space="0" w:color="auto"/>
        <w:right w:val="none" w:sz="0" w:space="0" w:color="auto"/>
      </w:divBdr>
    </w:div>
    <w:div w:id="1977832216">
      <w:marLeft w:val="640"/>
      <w:marRight w:val="0"/>
      <w:marTop w:val="0"/>
      <w:marBottom w:val="0"/>
      <w:divBdr>
        <w:top w:val="none" w:sz="0" w:space="0" w:color="auto"/>
        <w:left w:val="none" w:sz="0" w:space="0" w:color="auto"/>
        <w:bottom w:val="none" w:sz="0" w:space="0" w:color="auto"/>
        <w:right w:val="none" w:sz="0" w:space="0" w:color="auto"/>
      </w:divBdr>
    </w:div>
    <w:div w:id="1977834595">
      <w:marLeft w:val="640"/>
      <w:marRight w:val="0"/>
      <w:marTop w:val="0"/>
      <w:marBottom w:val="0"/>
      <w:divBdr>
        <w:top w:val="none" w:sz="0" w:space="0" w:color="auto"/>
        <w:left w:val="none" w:sz="0" w:space="0" w:color="auto"/>
        <w:bottom w:val="none" w:sz="0" w:space="0" w:color="auto"/>
        <w:right w:val="none" w:sz="0" w:space="0" w:color="auto"/>
      </w:divBdr>
    </w:div>
    <w:div w:id="1977836387">
      <w:marLeft w:val="640"/>
      <w:marRight w:val="0"/>
      <w:marTop w:val="0"/>
      <w:marBottom w:val="0"/>
      <w:divBdr>
        <w:top w:val="none" w:sz="0" w:space="0" w:color="auto"/>
        <w:left w:val="none" w:sz="0" w:space="0" w:color="auto"/>
        <w:bottom w:val="none" w:sz="0" w:space="0" w:color="auto"/>
        <w:right w:val="none" w:sz="0" w:space="0" w:color="auto"/>
      </w:divBdr>
    </w:div>
    <w:div w:id="1977906025">
      <w:marLeft w:val="640"/>
      <w:marRight w:val="0"/>
      <w:marTop w:val="0"/>
      <w:marBottom w:val="0"/>
      <w:divBdr>
        <w:top w:val="none" w:sz="0" w:space="0" w:color="auto"/>
        <w:left w:val="none" w:sz="0" w:space="0" w:color="auto"/>
        <w:bottom w:val="none" w:sz="0" w:space="0" w:color="auto"/>
        <w:right w:val="none" w:sz="0" w:space="0" w:color="auto"/>
      </w:divBdr>
    </w:div>
    <w:div w:id="1977908547">
      <w:marLeft w:val="480"/>
      <w:marRight w:val="0"/>
      <w:marTop w:val="0"/>
      <w:marBottom w:val="0"/>
      <w:divBdr>
        <w:top w:val="none" w:sz="0" w:space="0" w:color="auto"/>
        <w:left w:val="none" w:sz="0" w:space="0" w:color="auto"/>
        <w:bottom w:val="none" w:sz="0" w:space="0" w:color="auto"/>
        <w:right w:val="none" w:sz="0" w:space="0" w:color="auto"/>
      </w:divBdr>
    </w:div>
    <w:div w:id="1977946759">
      <w:marLeft w:val="640"/>
      <w:marRight w:val="0"/>
      <w:marTop w:val="0"/>
      <w:marBottom w:val="0"/>
      <w:divBdr>
        <w:top w:val="none" w:sz="0" w:space="0" w:color="auto"/>
        <w:left w:val="none" w:sz="0" w:space="0" w:color="auto"/>
        <w:bottom w:val="none" w:sz="0" w:space="0" w:color="auto"/>
        <w:right w:val="none" w:sz="0" w:space="0" w:color="auto"/>
      </w:divBdr>
    </w:div>
    <w:div w:id="1978097784">
      <w:marLeft w:val="640"/>
      <w:marRight w:val="0"/>
      <w:marTop w:val="0"/>
      <w:marBottom w:val="0"/>
      <w:divBdr>
        <w:top w:val="none" w:sz="0" w:space="0" w:color="auto"/>
        <w:left w:val="none" w:sz="0" w:space="0" w:color="auto"/>
        <w:bottom w:val="none" w:sz="0" w:space="0" w:color="auto"/>
        <w:right w:val="none" w:sz="0" w:space="0" w:color="auto"/>
      </w:divBdr>
    </w:div>
    <w:div w:id="1978143579">
      <w:marLeft w:val="480"/>
      <w:marRight w:val="0"/>
      <w:marTop w:val="0"/>
      <w:marBottom w:val="0"/>
      <w:divBdr>
        <w:top w:val="none" w:sz="0" w:space="0" w:color="auto"/>
        <w:left w:val="none" w:sz="0" w:space="0" w:color="auto"/>
        <w:bottom w:val="none" w:sz="0" w:space="0" w:color="auto"/>
        <w:right w:val="none" w:sz="0" w:space="0" w:color="auto"/>
      </w:divBdr>
    </w:div>
    <w:div w:id="1978291960">
      <w:marLeft w:val="640"/>
      <w:marRight w:val="0"/>
      <w:marTop w:val="0"/>
      <w:marBottom w:val="0"/>
      <w:divBdr>
        <w:top w:val="none" w:sz="0" w:space="0" w:color="auto"/>
        <w:left w:val="none" w:sz="0" w:space="0" w:color="auto"/>
        <w:bottom w:val="none" w:sz="0" w:space="0" w:color="auto"/>
        <w:right w:val="none" w:sz="0" w:space="0" w:color="auto"/>
      </w:divBdr>
    </w:div>
    <w:div w:id="1978296536">
      <w:marLeft w:val="480"/>
      <w:marRight w:val="0"/>
      <w:marTop w:val="0"/>
      <w:marBottom w:val="0"/>
      <w:divBdr>
        <w:top w:val="none" w:sz="0" w:space="0" w:color="auto"/>
        <w:left w:val="none" w:sz="0" w:space="0" w:color="auto"/>
        <w:bottom w:val="none" w:sz="0" w:space="0" w:color="auto"/>
        <w:right w:val="none" w:sz="0" w:space="0" w:color="auto"/>
      </w:divBdr>
    </w:div>
    <w:div w:id="1978335500">
      <w:marLeft w:val="640"/>
      <w:marRight w:val="0"/>
      <w:marTop w:val="0"/>
      <w:marBottom w:val="0"/>
      <w:divBdr>
        <w:top w:val="none" w:sz="0" w:space="0" w:color="auto"/>
        <w:left w:val="none" w:sz="0" w:space="0" w:color="auto"/>
        <w:bottom w:val="none" w:sz="0" w:space="0" w:color="auto"/>
        <w:right w:val="none" w:sz="0" w:space="0" w:color="auto"/>
      </w:divBdr>
    </w:div>
    <w:div w:id="1978337320">
      <w:marLeft w:val="640"/>
      <w:marRight w:val="0"/>
      <w:marTop w:val="0"/>
      <w:marBottom w:val="0"/>
      <w:divBdr>
        <w:top w:val="none" w:sz="0" w:space="0" w:color="auto"/>
        <w:left w:val="none" w:sz="0" w:space="0" w:color="auto"/>
        <w:bottom w:val="none" w:sz="0" w:space="0" w:color="auto"/>
        <w:right w:val="none" w:sz="0" w:space="0" w:color="auto"/>
      </w:divBdr>
    </w:div>
    <w:div w:id="1978341972">
      <w:marLeft w:val="640"/>
      <w:marRight w:val="0"/>
      <w:marTop w:val="0"/>
      <w:marBottom w:val="0"/>
      <w:divBdr>
        <w:top w:val="none" w:sz="0" w:space="0" w:color="auto"/>
        <w:left w:val="none" w:sz="0" w:space="0" w:color="auto"/>
        <w:bottom w:val="none" w:sz="0" w:space="0" w:color="auto"/>
        <w:right w:val="none" w:sz="0" w:space="0" w:color="auto"/>
      </w:divBdr>
    </w:div>
    <w:div w:id="1978366004">
      <w:marLeft w:val="480"/>
      <w:marRight w:val="0"/>
      <w:marTop w:val="0"/>
      <w:marBottom w:val="0"/>
      <w:divBdr>
        <w:top w:val="none" w:sz="0" w:space="0" w:color="auto"/>
        <w:left w:val="none" w:sz="0" w:space="0" w:color="auto"/>
        <w:bottom w:val="none" w:sz="0" w:space="0" w:color="auto"/>
        <w:right w:val="none" w:sz="0" w:space="0" w:color="auto"/>
      </w:divBdr>
    </w:div>
    <w:div w:id="1978416050">
      <w:marLeft w:val="480"/>
      <w:marRight w:val="0"/>
      <w:marTop w:val="0"/>
      <w:marBottom w:val="0"/>
      <w:divBdr>
        <w:top w:val="none" w:sz="0" w:space="0" w:color="auto"/>
        <w:left w:val="none" w:sz="0" w:space="0" w:color="auto"/>
        <w:bottom w:val="none" w:sz="0" w:space="0" w:color="auto"/>
        <w:right w:val="none" w:sz="0" w:space="0" w:color="auto"/>
      </w:divBdr>
    </w:div>
    <w:div w:id="1978488166">
      <w:marLeft w:val="640"/>
      <w:marRight w:val="0"/>
      <w:marTop w:val="0"/>
      <w:marBottom w:val="0"/>
      <w:divBdr>
        <w:top w:val="none" w:sz="0" w:space="0" w:color="auto"/>
        <w:left w:val="none" w:sz="0" w:space="0" w:color="auto"/>
        <w:bottom w:val="none" w:sz="0" w:space="0" w:color="auto"/>
        <w:right w:val="none" w:sz="0" w:space="0" w:color="auto"/>
      </w:divBdr>
    </w:div>
    <w:div w:id="1978491695">
      <w:marLeft w:val="640"/>
      <w:marRight w:val="0"/>
      <w:marTop w:val="0"/>
      <w:marBottom w:val="0"/>
      <w:divBdr>
        <w:top w:val="none" w:sz="0" w:space="0" w:color="auto"/>
        <w:left w:val="none" w:sz="0" w:space="0" w:color="auto"/>
        <w:bottom w:val="none" w:sz="0" w:space="0" w:color="auto"/>
        <w:right w:val="none" w:sz="0" w:space="0" w:color="auto"/>
      </w:divBdr>
    </w:div>
    <w:div w:id="1978603048">
      <w:marLeft w:val="640"/>
      <w:marRight w:val="0"/>
      <w:marTop w:val="0"/>
      <w:marBottom w:val="0"/>
      <w:divBdr>
        <w:top w:val="none" w:sz="0" w:space="0" w:color="auto"/>
        <w:left w:val="none" w:sz="0" w:space="0" w:color="auto"/>
        <w:bottom w:val="none" w:sz="0" w:space="0" w:color="auto"/>
        <w:right w:val="none" w:sz="0" w:space="0" w:color="auto"/>
      </w:divBdr>
    </w:div>
    <w:div w:id="1978603761">
      <w:marLeft w:val="480"/>
      <w:marRight w:val="0"/>
      <w:marTop w:val="0"/>
      <w:marBottom w:val="0"/>
      <w:divBdr>
        <w:top w:val="none" w:sz="0" w:space="0" w:color="auto"/>
        <w:left w:val="none" w:sz="0" w:space="0" w:color="auto"/>
        <w:bottom w:val="none" w:sz="0" w:space="0" w:color="auto"/>
        <w:right w:val="none" w:sz="0" w:space="0" w:color="auto"/>
      </w:divBdr>
    </w:div>
    <w:div w:id="1978604940">
      <w:marLeft w:val="640"/>
      <w:marRight w:val="0"/>
      <w:marTop w:val="0"/>
      <w:marBottom w:val="0"/>
      <w:divBdr>
        <w:top w:val="none" w:sz="0" w:space="0" w:color="auto"/>
        <w:left w:val="none" w:sz="0" w:space="0" w:color="auto"/>
        <w:bottom w:val="none" w:sz="0" w:space="0" w:color="auto"/>
        <w:right w:val="none" w:sz="0" w:space="0" w:color="auto"/>
      </w:divBdr>
    </w:div>
    <w:div w:id="1978757340">
      <w:marLeft w:val="640"/>
      <w:marRight w:val="0"/>
      <w:marTop w:val="0"/>
      <w:marBottom w:val="0"/>
      <w:divBdr>
        <w:top w:val="none" w:sz="0" w:space="0" w:color="auto"/>
        <w:left w:val="none" w:sz="0" w:space="0" w:color="auto"/>
        <w:bottom w:val="none" w:sz="0" w:space="0" w:color="auto"/>
        <w:right w:val="none" w:sz="0" w:space="0" w:color="auto"/>
      </w:divBdr>
    </w:div>
    <w:div w:id="1978758917">
      <w:marLeft w:val="480"/>
      <w:marRight w:val="0"/>
      <w:marTop w:val="0"/>
      <w:marBottom w:val="0"/>
      <w:divBdr>
        <w:top w:val="none" w:sz="0" w:space="0" w:color="auto"/>
        <w:left w:val="none" w:sz="0" w:space="0" w:color="auto"/>
        <w:bottom w:val="none" w:sz="0" w:space="0" w:color="auto"/>
        <w:right w:val="none" w:sz="0" w:space="0" w:color="auto"/>
      </w:divBdr>
    </w:div>
    <w:div w:id="1978872521">
      <w:marLeft w:val="480"/>
      <w:marRight w:val="0"/>
      <w:marTop w:val="0"/>
      <w:marBottom w:val="0"/>
      <w:divBdr>
        <w:top w:val="none" w:sz="0" w:space="0" w:color="auto"/>
        <w:left w:val="none" w:sz="0" w:space="0" w:color="auto"/>
        <w:bottom w:val="none" w:sz="0" w:space="0" w:color="auto"/>
        <w:right w:val="none" w:sz="0" w:space="0" w:color="auto"/>
      </w:divBdr>
    </w:div>
    <w:div w:id="1978952261">
      <w:marLeft w:val="640"/>
      <w:marRight w:val="0"/>
      <w:marTop w:val="0"/>
      <w:marBottom w:val="0"/>
      <w:divBdr>
        <w:top w:val="none" w:sz="0" w:space="0" w:color="auto"/>
        <w:left w:val="none" w:sz="0" w:space="0" w:color="auto"/>
        <w:bottom w:val="none" w:sz="0" w:space="0" w:color="auto"/>
        <w:right w:val="none" w:sz="0" w:space="0" w:color="auto"/>
      </w:divBdr>
    </w:div>
    <w:div w:id="1978993933">
      <w:marLeft w:val="640"/>
      <w:marRight w:val="0"/>
      <w:marTop w:val="0"/>
      <w:marBottom w:val="0"/>
      <w:divBdr>
        <w:top w:val="none" w:sz="0" w:space="0" w:color="auto"/>
        <w:left w:val="none" w:sz="0" w:space="0" w:color="auto"/>
        <w:bottom w:val="none" w:sz="0" w:space="0" w:color="auto"/>
        <w:right w:val="none" w:sz="0" w:space="0" w:color="auto"/>
      </w:divBdr>
    </w:div>
    <w:div w:id="1978994723">
      <w:marLeft w:val="480"/>
      <w:marRight w:val="0"/>
      <w:marTop w:val="0"/>
      <w:marBottom w:val="0"/>
      <w:divBdr>
        <w:top w:val="none" w:sz="0" w:space="0" w:color="auto"/>
        <w:left w:val="none" w:sz="0" w:space="0" w:color="auto"/>
        <w:bottom w:val="none" w:sz="0" w:space="0" w:color="auto"/>
        <w:right w:val="none" w:sz="0" w:space="0" w:color="auto"/>
      </w:divBdr>
    </w:div>
    <w:div w:id="1979072828">
      <w:marLeft w:val="640"/>
      <w:marRight w:val="0"/>
      <w:marTop w:val="0"/>
      <w:marBottom w:val="0"/>
      <w:divBdr>
        <w:top w:val="none" w:sz="0" w:space="0" w:color="auto"/>
        <w:left w:val="none" w:sz="0" w:space="0" w:color="auto"/>
        <w:bottom w:val="none" w:sz="0" w:space="0" w:color="auto"/>
        <w:right w:val="none" w:sz="0" w:space="0" w:color="auto"/>
      </w:divBdr>
    </w:div>
    <w:div w:id="1979140015">
      <w:marLeft w:val="480"/>
      <w:marRight w:val="0"/>
      <w:marTop w:val="0"/>
      <w:marBottom w:val="0"/>
      <w:divBdr>
        <w:top w:val="none" w:sz="0" w:space="0" w:color="auto"/>
        <w:left w:val="none" w:sz="0" w:space="0" w:color="auto"/>
        <w:bottom w:val="none" w:sz="0" w:space="0" w:color="auto"/>
        <w:right w:val="none" w:sz="0" w:space="0" w:color="auto"/>
      </w:divBdr>
    </w:div>
    <w:div w:id="1979144529">
      <w:marLeft w:val="640"/>
      <w:marRight w:val="0"/>
      <w:marTop w:val="0"/>
      <w:marBottom w:val="0"/>
      <w:divBdr>
        <w:top w:val="none" w:sz="0" w:space="0" w:color="auto"/>
        <w:left w:val="none" w:sz="0" w:space="0" w:color="auto"/>
        <w:bottom w:val="none" w:sz="0" w:space="0" w:color="auto"/>
        <w:right w:val="none" w:sz="0" w:space="0" w:color="auto"/>
      </w:divBdr>
    </w:div>
    <w:div w:id="1979219821">
      <w:marLeft w:val="480"/>
      <w:marRight w:val="0"/>
      <w:marTop w:val="0"/>
      <w:marBottom w:val="0"/>
      <w:divBdr>
        <w:top w:val="none" w:sz="0" w:space="0" w:color="auto"/>
        <w:left w:val="none" w:sz="0" w:space="0" w:color="auto"/>
        <w:bottom w:val="none" w:sz="0" w:space="0" w:color="auto"/>
        <w:right w:val="none" w:sz="0" w:space="0" w:color="auto"/>
      </w:divBdr>
    </w:div>
    <w:div w:id="1979456060">
      <w:marLeft w:val="640"/>
      <w:marRight w:val="0"/>
      <w:marTop w:val="0"/>
      <w:marBottom w:val="0"/>
      <w:divBdr>
        <w:top w:val="none" w:sz="0" w:space="0" w:color="auto"/>
        <w:left w:val="none" w:sz="0" w:space="0" w:color="auto"/>
        <w:bottom w:val="none" w:sz="0" w:space="0" w:color="auto"/>
        <w:right w:val="none" w:sz="0" w:space="0" w:color="auto"/>
      </w:divBdr>
    </w:div>
    <w:div w:id="1979531158">
      <w:marLeft w:val="480"/>
      <w:marRight w:val="0"/>
      <w:marTop w:val="0"/>
      <w:marBottom w:val="0"/>
      <w:divBdr>
        <w:top w:val="none" w:sz="0" w:space="0" w:color="auto"/>
        <w:left w:val="none" w:sz="0" w:space="0" w:color="auto"/>
        <w:bottom w:val="none" w:sz="0" w:space="0" w:color="auto"/>
        <w:right w:val="none" w:sz="0" w:space="0" w:color="auto"/>
      </w:divBdr>
    </w:div>
    <w:div w:id="1979533689">
      <w:marLeft w:val="640"/>
      <w:marRight w:val="0"/>
      <w:marTop w:val="0"/>
      <w:marBottom w:val="0"/>
      <w:divBdr>
        <w:top w:val="none" w:sz="0" w:space="0" w:color="auto"/>
        <w:left w:val="none" w:sz="0" w:space="0" w:color="auto"/>
        <w:bottom w:val="none" w:sz="0" w:space="0" w:color="auto"/>
        <w:right w:val="none" w:sz="0" w:space="0" w:color="auto"/>
      </w:divBdr>
    </w:div>
    <w:div w:id="1979844379">
      <w:marLeft w:val="640"/>
      <w:marRight w:val="0"/>
      <w:marTop w:val="0"/>
      <w:marBottom w:val="0"/>
      <w:divBdr>
        <w:top w:val="none" w:sz="0" w:space="0" w:color="auto"/>
        <w:left w:val="none" w:sz="0" w:space="0" w:color="auto"/>
        <w:bottom w:val="none" w:sz="0" w:space="0" w:color="auto"/>
        <w:right w:val="none" w:sz="0" w:space="0" w:color="auto"/>
      </w:divBdr>
    </w:div>
    <w:div w:id="1979912842">
      <w:marLeft w:val="480"/>
      <w:marRight w:val="0"/>
      <w:marTop w:val="0"/>
      <w:marBottom w:val="0"/>
      <w:divBdr>
        <w:top w:val="none" w:sz="0" w:space="0" w:color="auto"/>
        <w:left w:val="none" w:sz="0" w:space="0" w:color="auto"/>
        <w:bottom w:val="none" w:sz="0" w:space="0" w:color="auto"/>
        <w:right w:val="none" w:sz="0" w:space="0" w:color="auto"/>
      </w:divBdr>
    </w:div>
    <w:div w:id="1979918975">
      <w:marLeft w:val="480"/>
      <w:marRight w:val="0"/>
      <w:marTop w:val="0"/>
      <w:marBottom w:val="0"/>
      <w:divBdr>
        <w:top w:val="none" w:sz="0" w:space="0" w:color="auto"/>
        <w:left w:val="none" w:sz="0" w:space="0" w:color="auto"/>
        <w:bottom w:val="none" w:sz="0" w:space="0" w:color="auto"/>
        <w:right w:val="none" w:sz="0" w:space="0" w:color="auto"/>
      </w:divBdr>
    </w:div>
    <w:div w:id="1979993091">
      <w:marLeft w:val="640"/>
      <w:marRight w:val="0"/>
      <w:marTop w:val="0"/>
      <w:marBottom w:val="0"/>
      <w:divBdr>
        <w:top w:val="none" w:sz="0" w:space="0" w:color="auto"/>
        <w:left w:val="none" w:sz="0" w:space="0" w:color="auto"/>
        <w:bottom w:val="none" w:sz="0" w:space="0" w:color="auto"/>
        <w:right w:val="none" w:sz="0" w:space="0" w:color="auto"/>
      </w:divBdr>
    </w:div>
    <w:div w:id="1980069942">
      <w:marLeft w:val="640"/>
      <w:marRight w:val="0"/>
      <w:marTop w:val="0"/>
      <w:marBottom w:val="0"/>
      <w:divBdr>
        <w:top w:val="none" w:sz="0" w:space="0" w:color="auto"/>
        <w:left w:val="none" w:sz="0" w:space="0" w:color="auto"/>
        <w:bottom w:val="none" w:sz="0" w:space="0" w:color="auto"/>
        <w:right w:val="none" w:sz="0" w:space="0" w:color="auto"/>
      </w:divBdr>
    </w:div>
    <w:div w:id="1980108690">
      <w:marLeft w:val="480"/>
      <w:marRight w:val="0"/>
      <w:marTop w:val="0"/>
      <w:marBottom w:val="0"/>
      <w:divBdr>
        <w:top w:val="none" w:sz="0" w:space="0" w:color="auto"/>
        <w:left w:val="none" w:sz="0" w:space="0" w:color="auto"/>
        <w:bottom w:val="none" w:sz="0" w:space="0" w:color="auto"/>
        <w:right w:val="none" w:sz="0" w:space="0" w:color="auto"/>
      </w:divBdr>
    </w:div>
    <w:div w:id="1980185631">
      <w:marLeft w:val="480"/>
      <w:marRight w:val="0"/>
      <w:marTop w:val="0"/>
      <w:marBottom w:val="0"/>
      <w:divBdr>
        <w:top w:val="none" w:sz="0" w:space="0" w:color="auto"/>
        <w:left w:val="none" w:sz="0" w:space="0" w:color="auto"/>
        <w:bottom w:val="none" w:sz="0" w:space="0" w:color="auto"/>
        <w:right w:val="none" w:sz="0" w:space="0" w:color="auto"/>
      </w:divBdr>
    </w:div>
    <w:div w:id="1980187474">
      <w:marLeft w:val="640"/>
      <w:marRight w:val="0"/>
      <w:marTop w:val="0"/>
      <w:marBottom w:val="0"/>
      <w:divBdr>
        <w:top w:val="none" w:sz="0" w:space="0" w:color="auto"/>
        <w:left w:val="none" w:sz="0" w:space="0" w:color="auto"/>
        <w:bottom w:val="none" w:sz="0" w:space="0" w:color="auto"/>
        <w:right w:val="none" w:sz="0" w:space="0" w:color="auto"/>
      </w:divBdr>
    </w:div>
    <w:div w:id="1980265205">
      <w:marLeft w:val="480"/>
      <w:marRight w:val="0"/>
      <w:marTop w:val="0"/>
      <w:marBottom w:val="0"/>
      <w:divBdr>
        <w:top w:val="none" w:sz="0" w:space="0" w:color="auto"/>
        <w:left w:val="none" w:sz="0" w:space="0" w:color="auto"/>
        <w:bottom w:val="none" w:sz="0" w:space="0" w:color="auto"/>
        <w:right w:val="none" w:sz="0" w:space="0" w:color="auto"/>
      </w:divBdr>
    </w:div>
    <w:div w:id="1980332436">
      <w:marLeft w:val="640"/>
      <w:marRight w:val="0"/>
      <w:marTop w:val="0"/>
      <w:marBottom w:val="0"/>
      <w:divBdr>
        <w:top w:val="none" w:sz="0" w:space="0" w:color="auto"/>
        <w:left w:val="none" w:sz="0" w:space="0" w:color="auto"/>
        <w:bottom w:val="none" w:sz="0" w:space="0" w:color="auto"/>
        <w:right w:val="none" w:sz="0" w:space="0" w:color="auto"/>
      </w:divBdr>
    </w:div>
    <w:div w:id="1980376832">
      <w:marLeft w:val="480"/>
      <w:marRight w:val="0"/>
      <w:marTop w:val="0"/>
      <w:marBottom w:val="0"/>
      <w:divBdr>
        <w:top w:val="none" w:sz="0" w:space="0" w:color="auto"/>
        <w:left w:val="none" w:sz="0" w:space="0" w:color="auto"/>
        <w:bottom w:val="none" w:sz="0" w:space="0" w:color="auto"/>
        <w:right w:val="none" w:sz="0" w:space="0" w:color="auto"/>
      </w:divBdr>
    </w:div>
    <w:div w:id="1980498784">
      <w:marLeft w:val="640"/>
      <w:marRight w:val="0"/>
      <w:marTop w:val="0"/>
      <w:marBottom w:val="0"/>
      <w:divBdr>
        <w:top w:val="none" w:sz="0" w:space="0" w:color="auto"/>
        <w:left w:val="none" w:sz="0" w:space="0" w:color="auto"/>
        <w:bottom w:val="none" w:sz="0" w:space="0" w:color="auto"/>
        <w:right w:val="none" w:sz="0" w:space="0" w:color="auto"/>
      </w:divBdr>
    </w:div>
    <w:div w:id="1980530012">
      <w:marLeft w:val="480"/>
      <w:marRight w:val="0"/>
      <w:marTop w:val="0"/>
      <w:marBottom w:val="0"/>
      <w:divBdr>
        <w:top w:val="none" w:sz="0" w:space="0" w:color="auto"/>
        <w:left w:val="none" w:sz="0" w:space="0" w:color="auto"/>
        <w:bottom w:val="none" w:sz="0" w:space="0" w:color="auto"/>
        <w:right w:val="none" w:sz="0" w:space="0" w:color="auto"/>
      </w:divBdr>
    </w:div>
    <w:div w:id="1980567661">
      <w:marLeft w:val="480"/>
      <w:marRight w:val="0"/>
      <w:marTop w:val="0"/>
      <w:marBottom w:val="0"/>
      <w:divBdr>
        <w:top w:val="none" w:sz="0" w:space="0" w:color="auto"/>
        <w:left w:val="none" w:sz="0" w:space="0" w:color="auto"/>
        <w:bottom w:val="none" w:sz="0" w:space="0" w:color="auto"/>
        <w:right w:val="none" w:sz="0" w:space="0" w:color="auto"/>
      </w:divBdr>
    </w:div>
    <w:div w:id="1980570503">
      <w:marLeft w:val="480"/>
      <w:marRight w:val="0"/>
      <w:marTop w:val="0"/>
      <w:marBottom w:val="0"/>
      <w:divBdr>
        <w:top w:val="none" w:sz="0" w:space="0" w:color="auto"/>
        <w:left w:val="none" w:sz="0" w:space="0" w:color="auto"/>
        <w:bottom w:val="none" w:sz="0" w:space="0" w:color="auto"/>
        <w:right w:val="none" w:sz="0" w:space="0" w:color="auto"/>
      </w:divBdr>
    </w:div>
    <w:div w:id="1980720530">
      <w:marLeft w:val="640"/>
      <w:marRight w:val="0"/>
      <w:marTop w:val="0"/>
      <w:marBottom w:val="0"/>
      <w:divBdr>
        <w:top w:val="none" w:sz="0" w:space="0" w:color="auto"/>
        <w:left w:val="none" w:sz="0" w:space="0" w:color="auto"/>
        <w:bottom w:val="none" w:sz="0" w:space="0" w:color="auto"/>
        <w:right w:val="none" w:sz="0" w:space="0" w:color="auto"/>
      </w:divBdr>
    </w:div>
    <w:div w:id="1980916386">
      <w:marLeft w:val="640"/>
      <w:marRight w:val="0"/>
      <w:marTop w:val="0"/>
      <w:marBottom w:val="0"/>
      <w:divBdr>
        <w:top w:val="none" w:sz="0" w:space="0" w:color="auto"/>
        <w:left w:val="none" w:sz="0" w:space="0" w:color="auto"/>
        <w:bottom w:val="none" w:sz="0" w:space="0" w:color="auto"/>
        <w:right w:val="none" w:sz="0" w:space="0" w:color="auto"/>
      </w:divBdr>
    </w:div>
    <w:div w:id="1980963149">
      <w:marLeft w:val="640"/>
      <w:marRight w:val="0"/>
      <w:marTop w:val="0"/>
      <w:marBottom w:val="0"/>
      <w:divBdr>
        <w:top w:val="none" w:sz="0" w:space="0" w:color="auto"/>
        <w:left w:val="none" w:sz="0" w:space="0" w:color="auto"/>
        <w:bottom w:val="none" w:sz="0" w:space="0" w:color="auto"/>
        <w:right w:val="none" w:sz="0" w:space="0" w:color="auto"/>
      </w:divBdr>
    </w:div>
    <w:div w:id="1981106158">
      <w:marLeft w:val="640"/>
      <w:marRight w:val="0"/>
      <w:marTop w:val="0"/>
      <w:marBottom w:val="0"/>
      <w:divBdr>
        <w:top w:val="none" w:sz="0" w:space="0" w:color="auto"/>
        <w:left w:val="none" w:sz="0" w:space="0" w:color="auto"/>
        <w:bottom w:val="none" w:sz="0" w:space="0" w:color="auto"/>
        <w:right w:val="none" w:sz="0" w:space="0" w:color="auto"/>
      </w:divBdr>
    </w:div>
    <w:div w:id="1981109795">
      <w:marLeft w:val="480"/>
      <w:marRight w:val="0"/>
      <w:marTop w:val="0"/>
      <w:marBottom w:val="0"/>
      <w:divBdr>
        <w:top w:val="none" w:sz="0" w:space="0" w:color="auto"/>
        <w:left w:val="none" w:sz="0" w:space="0" w:color="auto"/>
        <w:bottom w:val="none" w:sz="0" w:space="0" w:color="auto"/>
        <w:right w:val="none" w:sz="0" w:space="0" w:color="auto"/>
      </w:divBdr>
    </w:div>
    <w:div w:id="1981155921">
      <w:marLeft w:val="480"/>
      <w:marRight w:val="0"/>
      <w:marTop w:val="0"/>
      <w:marBottom w:val="0"/>
      <w:divBdr>
        <w:top w:val="none" w:sz="0" w:space="0" w:color="auto"/>
        <w:left w:val="none" w:sz="0" w:space="0" w:color="auto"/>
        <w:bottom w:val="none" w:sz="0" w:space="0" w:color="auto"/>
        <w:right w:val="none" w:sz="0" w:space="0" w:color="auto"/>
      </w:divBdr>
    </w:div>
    <w:div w:id="1981185430">
      <w:marLeft w:val="640"/>
      <w:marRight w:val="0"/>
      <w:marTop w:val="0"/>
      <w:marBottom w:val="0"/>
      <w:divBdr>
        <w:top w:val="none" w:sz="0" w:space="0" w:color="auto"/>
        <w:left w:val="none" w:sz="0" w:space="0" w:color="auto"/>
        <w:bottom w:val="none" w:sz="0" w:space="0" w:color="auto"/>
        <w:right w:val="none" w:sz="0" w:space="0" w:color="auto"/>
      </w:divBdr>
    </w:div>
    <w:div w:id="1981300165">
      <w:marLeft w:val="480"/>
      <w:marRight w:val="0"/>
      <w:marTop w:val="0"/>
      <w:marBottom w:val="0"/>
      <w:divBdr>
        <w:top w:val="none" w:sz="0" w:space="0" w:color="auto"/>
        <w:left w:val="none" w:sz="0" w:space="0" w:color="auto"/>
        <w:bottom w:val="none" w:sz="0" w:space="0" w:color="auto"/>
        <w:right w:val="none" w:sz="0" w:space="0" w:color="auto"/>
      </w:divBdr>
    </w:div>
    <w:div w:id="1981301479">
      <w:marLeft w:val="640"/>
      <w:marRight w:val="0"/>
      <w:marTop w:val="0"/>
      <w:marBottom w:val="0"/>
      <w:divBdr>
        <w:top w:val="none" w:sz="0" w:space="0" w:color="auto"/>
        <w:left w:val="none" w:sz="0" w:space="0" w:color="auto"/>
        <w:bottom w:val="none" w:sz="0" w:space="0" w:color="auto"/>
        <w:right w:val="none" w:sz="0" w:space="0" w:color="auto"/>
      </w:divBdr>
    </w:div>
    <w:div w:id="1981306832">
      <w:marLeft w:val="640"/>
      <w:marRight w:val="0"/>
      <w:marTop w:val="0"/>
      <w:marBottom w:val="0"/>
      <w:divBdr>
        <w:top w:val="none" w:sz="0" w:space="0" w:color="auto"/>
        <w:left w:val="none" w:sz="0" w:space="0" w:color="auto"/>
        <w:bottom w:val="none" w:sz="0" w:space="0" w:color="auto"/>
        <w:right w:val="none" w:sz="0" w:space="0" w:color="auto"/>
      </w:divBdr>
    </w:div>
    <w:div w:id="1981416851">
      <w:marLeft w:val="480"/>
      <w:marRight w:val="0"/>
      <w:marTop w:val="0"/>
      <w:marBottom w:val="0"/>
      <w:divBdr>
        <w:top w:val="none" w:sz="0" w:space="0" w:color="auto"/>
        <w:left w:val="none" w:sz="0" w:space="0" w:color="auto"/>
        <w:bottom w:val="none" w:sz="0" w:space="0" w:color="auto"/>
        <w:right w:val="none" w:sz="0" w:space="0" w:color="auto"/>
      </w:divBdr>
    </w:div>
    <w:div w:id="1981420075">
      <w:marLeft w:val="640"/>
      <w:marRight w:val="0"/>
      <w:marTop w:val="0"/>
      <w:marBottom w:val="0"/>
      <w:divBdr>
        <w:top w:val="none" w:sz="0" w:space="0" w:color="auto"/>
        <w:left w:val="none" w:sz="0" w:space="0" w:color="auto"/>
        <w:bottom w:val="none" w:sz="0" w:space="0" w:color="auto"/>
        <w:right w:val="none" w:sz="0" w:space="0" w:color="auto"/>
      </w:divBdr>
    </w:div>
    <w:div w:id="1981424036">
      <w:marLeft w:val="640"/>
      <w:marRight w:val="0"/>
      <w:marTop w:val="0"/>
      <w:marBottom w:val="0"/>
      <w:divBdr>
        <w:top w:val="none" w:sz="0" w:space="0" w:color="auto"/>
        <w:left w:val="none" w:sz="0" w:space="0" w:color="auto"/>
        <w:bottom w:val="none" w:sz="0" w:space="0" w:color="auto"/>
        <w:right w:val="none" w:sz="0" w:space="0" w:color="auto"/>
      </w:divBdr>
    </w:div>
    <w:div w:id="1981424556">
      <w:marLeft w:val="480"/>
      <w:marRight w:val="0"/>
      <w:marTop w:val="0"/>
      <w:marBottom w:val="0"/>
      <w:divBdr>
        <w:top w:val="none" w:sz="0" w:space="0" w:color="auto"/>
        <w:left w:val="none" w:sz="0" w:space="0" w:color="auto"/>
        <w:bottom w:val="none" w:sz="0" w:space="0" w:color="auto"/>
        <w:right w:val="none" w:sz="0" w:space="0" w:color="auto"/>
      </w:divBdr>
    </w:div>
    <w:div w:id="1981498868">
      <w:marLeft w:val="640"/>
      <w:marRight w:val="0"/>
      <w:marTop w:val="0"/>
      <w:marBottom w:val="0"/>
      <w:divBdr>
        <w:top w:val="none" w:sz="0" w:space="0" w:color="auto"/>
        <w:left w:val="none" w:sz="0" w:space="0" w:color="auto"/>
        <w:bottom w:val="none" w:sz="0" w:space="0" w:color="auto"/>
        <w:right w:val="none" w:sz="0" w:space="0" w:color="auto"/>
      </w:divBdr>
    </w:div>
    <w:div w:id="1981573281">
      <w:marLeft w:val="480"/>
      <w:marRight w:val="0"/>
      <w:marTop w:val="0"/>
      <w:marBottom w:val="0"/>
      <w:divBdr>
        <w:top w:val="none" w:sz="0" w:space="0" w:color="auto"/>
        <w:left w:val="none" w:sz="0" w:space="0" w:color="auto"/>
        <w:bottom w:val="none" w:sz="0" w:space="0" w:color="auto"/>
        <w:right w:val="none" w:sz="0" w:space="0" w:color="auto"/>
      </w:divBdr>
    </w:div>
    <w:div w:id="1981617323">
      <w:marLeft w:val="640"/>
      <w:marRight w:val="0"/>
      <w:marTop w:val="0"/>
      <w:marBottom w:val="0"/>
      <w:divBdr>
        <w:top w:val="none" w:sz="0" w:space="0" w:color="auto"/>
        <w:left w:val="none" w:sz="0" w:space="0" w:color="auto"/>
        <w:bottom w:val="none" w:sz="0" w:space="0" w:color="auto"/>
        <w:right w:val="none" w:sz="0" w:space="0" w:color="auto"/>
      </w:divBdr>
    </w:div>
    <w:div w:id="1981618284">
      <w:marLeft w:val="640"/>
      <w:marRight w:val="0"/>
      <w:marTop w:val="0"/>
      <w:marBottom w:val="0"/>
      <w:divBdr>
        <w:top w:val="none" w:sz="0" w:space="0" w:color="auto"/>
        <w:left w:val="none" w:sz="0" w:space="0" w:color="auto"/>
        <w:bottom w:val="none" w:sz="0" w:space="0" w:color="auto"/>
        <w:right w:val="none" w:sz="0" w:space="0" w:color="auto"/>
      </w:divBdr>
    </w:div>
    <w:div w:id="1981686886">
      <w:marLeft w:val="640"/>
      <w:marRight w:val="0"/>
      <w:marTop w:val="0"/>
      <w:marBottom w:val="0"/>
      <w:divBdr>
        <w:top w:val="none" w:sz="0" w:space="0" w:color="auto"/>
        <w:left w:val="none" w:sz="0" w:space="0" w:color="auto"/>
        <w:bottom w:val="none" w:sz="0" w:space="0" w:color="auto"/>
        <w:right w:val="none" w:sz="0" w:space="0" w:color="auto"/>
      </w:divBdr>
    </w:div>
    <w:div w:id="1981840319">
      <w:marLeft w:val="480"/>
      <w:marRight w:val="0"/>
      <w:marTop w:val="0"/>
      <w:marBottom w:val="0"/>
      <w:divBdr>
        <w:top w:val="none" w:sz="0" w:space="0" w:color="auto"/>
        <w:left w:val="none" w:sz="0" w:space="0" w:color="auto"/>
        <w:bottom w:val="none" w:sz="0" w:space="0" w:color="auto"/>
        <w:right w:val="none" w:sz="0" w:space="0" w:color="auto"/>
      </w:divBdr>
    </w:div>
    <w:div w:id="1981840391">
      <w:marLeft w:val="640"/>
      <w:marRight w:val="0"/>
      <w:marTop w:val="0"/>
      <w:marBottom w:val="0"/>
      <w:divBdr>
        <w:top w:val="none" w:sz="0" w:space="0" w:color="auto"/>
        <w:left w:val="none" w:sz="0" w:space="0" w:color="auto"/>
        <w:bottom w:val="none" w:sz="0" w:space="0" w:color="auto"/>
        <w:right w:val="none" w:sz="0" w:space="0" w:color="auto"/>
      </w:divBdr>
    </w:div>
    <w:div w:id="1981880624">
      <w:marLeft w:val="640"/>
      <w:marRight w:val="0"/>
      <w:marTop w:val="0"/>
      <w:marBottom w:val="0"/>
      <w:divBdr>
        <w:top w:val="none" w:sz="0" w:space="0" w:color="auto"/>
        <w:left w:val="none" w:sz="0" w:space="0" w:color="auto"/>
        <w:bottom w:val="none" w:sz="0" w:space="0" w:color="auto"/>
        <w:right w:val="none" w:sz="0" w:space="0" w:color="auto"/>
      </w:divBdr>
    </w:div>
    <w:div w:id="1982150891">
      <w:marLeft w:val="480"/>
      <w:marRight w:val="0"/>
      <w:marTop w:val="0"/>
      <w:marBottom w:val="0"/>
      <w:divBdr>
        <w:top w:val="none" w:sz="0" w:space="0" w:color="auto"/>
        <w:left w:val="none" w:sz="0" w:space="0" w:color="auto"/>
        <w:bottom w:val="none" w:sz="0" w:space="0" w:color="auto"/>
        <w:right w:val="none" w:sz="0" w:space="0" w:color="auto"/>
      </w:divBdr>
    </w:div>
    <w:div w:id="1982297765">
      <w:marLeft w:val="480"/>
      <w:marRight w:val="0"/>
      <w:marTop w:val="0"/>
      <w:marBottom w:val="0"/>
      <w:divBdr>
        <w:top w:val="none" w:sz="0" w:space="0" w:color="auto"/>
        <w:left w:val="none" w:sz="0" w:space="0" w:color="auto"/>
        <w:bottom w:val="none" w:sz="0" w:space="0" w:color="auto"/>
        <w:right w:val="none" w:sz="0" w:space="0" w:color="auto"/>
      </w:divBdr>
    </w:div>
    <w:div w:id="1982538737">
      <w:marLeft w:val="480"/>
      <w:marRight w:val="0"/>
      <w:marTop w:val="0"/>
      <w:marBottom w:val="0"/>
      <w:divBdr>
        <w:top w:val="none" w:sz="0" w:space="0" w:color="auto"/>
        <w:left w:val="none" w:sz="0" w:space="0" w:color="auto"/>
        <w:bottom w:val="none" w:sz="0" w:space="0" w:color="auto"/>
        <w:right w:val="none" w:sz="0" w:space="0" w:color="auto"/>
      </w:divBdr>
    </w:div>
    <w:div w:id="1982542355">
      <w:marLeft w:val="480"/>
      <w:marRight w:val="0"/>
      <w:marTop w:val="0"/>
      <w:marBottom w:val="0"/>
      <w:divBdr>
        <w:top w:val="none" w:sz="0" w:space="0" w:color="auto"/>
        <w:left w:val="none" w:sz="0" w:space="0" w:color="auto"/>
        <w:bottom w:val="none" w:sz="0" w:space="0" w:color="auto"/>
        <w:right w:val="none" w:sz="0" w:space="0" w:color="auto"/>
      </w:divBdr>
    </w:div>
    <w:div w:id="1982610108">
      <w:marLeft w:val="480"/>
      <w:marRight w:val="0"/>
      <w:marTop w:val="0"/>
      <w:marBottom w:val="0"/>
      <w:divBdr>
        <w:top w:val="none" w:sz="0" w:space="0" w:color="auto"/>
        <w:left w:val="none" w:sz="0" w:space="0" w:color="auto"/>
        <w:bottom w:val="none" w:sz="0" w:space="0" w:color="auto"/>
        <w:right w:val="none" w:sz="0" w:space="0" w:color="auto"/>
      </w:divBdr>
    </w:div>
    <w:div w:id="1982615979">
      <w:marLeft w:val="640"/>
      <w:marRight w:val="0"/>
      <w:marTop w:val="0"/>
      <w:marBottom w:val="0"/>
      <w:divBdr>
        <w:top w:val="none" w:sz="0" w:space="0" w:color="auto"/>
        <w:left w:val="none" w:sz="0" w:space="0" w:color="auto"/>
        <w:bottom w:val="none" w:sz="0" w:space="0" w:color="auto"/>
        <w:right w:val="none" w:sz="0" w:space="0" w:color="auto"/>
      </w:divBdr>
    </w:div>
    <w:div w:id="1982687468">
      <w:marLeft w:val="640"/>
      <w:marRight w:val="0"/>
      <w:marTop w:val="0"/>
      <w:marBottom w:val="0"/>
      <w:divBdr>
        <w:top w:val="none" w:sz="0" w:space="0" w:color="auto"/>
        <w:left w:val="none" w:sz="0" w:space="0" w:color="auto"/>
        <w:bottom w:val="none" w:sz="0" w:space="0" w:color="auto"/>
        <w:right w:val="none" w:sz="0" w:space="0" w:color="auto"/>
      </w:divBdr>
    </w:div>
    <w:div w:id="1982692389">
      <w:marLeft w:val="640"/>
      <w:marRight w:val="0"/>
      <w:marTop w:val="0"/>
      <w:marBottom w:val="0"/>
      <w:divBdr>
        <w:top w:val="none" w:sz="0" w:space="0" w:color="auto"/>
        <w:left w:val="none" w:sz="0" w:space="0" w:color="auto"/>
        <w:bottom w:val="none" w:sz="0" w:space="0" w:color="auto"/>
        <w:right w:val="none" w:sz="0" w:space="0" w:color="auto"/>
      </w:divBdr>
    </w:div>
    <w:div w:id="1982730666">
      <w:marLeft w:val="640"/>
      <w:marRight w:val="0"/>
      <w:marTop w:val="0"/>
      <w:marBottom w:val="0"/>
      <w:divBdr>
        <w:top w:val="none" w:sz="0" w:space="0" w:color="auto"/>
        <w:left w:val="none" w:sz="0" w:space="0" w:color="auto"/>
        <w:bottom w:val="none" w:sz="0" w:space="0" w:color="auto"/>
        <w:right w:val="none" w:sz="0" w:space="0" w:color="auto"/>
      </w:divBdr>
    </w:div>
    <w:div w:id="1982802902">
      <w:marLeft w:val="480"/>
      <w:marRight w:val="0"/>
      <w:marTop w:val="0"/>
      <w:marBottom w:val="0"/>
      <w:divBdr>
        <w:top w:val="none" w:sz="0" w:space="0" w:color="auto"/>
        <w:left w:val="none" w:sz="0" w:space="0" w:color="auto"/>
        <w:bottom w:val="none" w:sz="0" w:space="0" w:color="auto"/>
        <w:right w:val="none" w:sz="0" w:space="0" w:color="auto"/>
      </w:divBdr>
    </w:div>
    <w:div w:id="1982807039">
      <w:marLeft w:val="640"/>
      <w:marRight w:val="0"/>
      <w:marTop w:val="0"/>
      <w:marBottom w:val="0"/>
      <w:divBdr>
        <w:top w:val="none" w:sz="0" w:space="0" w:color="auto"/>
        <w:left w:val="none" w:sz="0" w:space="0" w:color="auto"/>
        <w:bottom w:val="none" w:sz="0" w:space="0" w:color="auto"/>
        <w:right w:val="none" w:sz="0" w:space="0" w:color="auto"/>
      </w:divBdr>
    </w:div>
    <w:div w:id="1982928405">
      <w:marLeft w:val="480"/>
      <w:marRight w:val="0"/>
      <w:marTop w:val="0"/>
      <w:marBottom w:val="0"/>
      <w:divBdr>
        <w:top w:val="none" w:sz="0" w:space="0" w:color="auto"/>
        <w:left w:val="none" w:sz="0" w:space="0" w:color="auto"/>
        <w:bottom w:val="none" w:sz="0" w:space="0" w:color="auto"/>
        <w:right w:val="none" w:sz="0" w:space="0" w:color="auto"/>
      </w:divBdr>
    </w:div>
    <w:div w:id="1982928889">
      <w:marLeft w:val="640"/>
      <w:marRight w:val="0"/>
      <w:marTop w:val="0"/>
      <w:marBottom w:val="0"/>
      <w:divBdr>
        <w:top w:val="none" w:sz="0" w:space="0" w:color="auto"/>
        <w:left w:val="none" w:sz="0" w:space="0" w:color="auto"/>
        <w:bottom w:val="none" w:sz="0" w:space="0" w:color="auto"/>
        <w:right w:val="none" w:sz="0" w:space="0" w:color="auto"/>
      </w:divBdr>
    </w:div>
    <w:div w:id="1983001847">
      <w:marLeft w:val="480"/>
      <w:marRight w:val="0"/>
      <w:marTop w:val="0"/>
      <w:marBottom w:val="0"/>
      <w:divBdr>
        <w:top w:val="none" w:sz="0" w:space="0" w:color="auto"/>
        <w:left w:val="none" w:sz="0" w:space="0" w:color="auto"/>
        <w:bottom w:val="none" w:sz="0" w:space="0" w:color="auto"/>
        <w:right w:val="none" w:sz="0" w:space="0" w:color="auto"/>
      </w:divBdr>
    </w:div>
    <w:div w:id="1983001978">
      <w:marLeft w:val="480"/>
      <w:marRight w:val="0"/>
      <w:marTop w:val="0"/>
      <w:marBottom w:val="0"/>
      <w:divBdr>
        <w:top w:val="none" w:sz="0" w:space="0" w:color="auto"/>
        <w:left w:val="none" w:sz="0" w:space="0" w:color="auto"/>
        <w:bottom w:val="none" w:sz="0" w:space="0" w:color="auto"/>
        <w:right w:val="none" w:sz="0" w:space="0" w:color="auto"/>
      </w:divBdr>
    </w:div>
    <w:div w:id="1983004795">
      <w:marLeft w:val="480"/>
      <w:marRight w:val="0"/>
      <w:marTop w:val="0"/>
      <w:marBottom w:val="0"/>
      <w:divBdr>
        <w:top w:val="none" w:sz="0" w:space="0" w:color="auto"/>
        <w:left w:val="none" w:sz="0" w:space="0" w:color="auto"/>
        <w:bottom w:val="none" w:sz="0" w:space="0" w:color="auto"/>
        <w:right w:val="none" w:sz="0" w:space="0" w:color="auto"/>
      </w:divBdr>
    </w:div>
    <w:div w:id="1983188561">
      <w:marLeft w:val="480"/>
      <w:marRight w:val="0"/>
      <w:marTop w:val="0"/>
      <w:marBottom w:val="0"/>
      <w:divBdr>
        <w:top w:val="none" w:sz="0" w:space="0" w:color="auto"/>
        <w:left w:val="none" w:sz="0" w:space="0" w:color="auto"/>
        <w:bottom w:val="none" w:sz="0" w:space="0" w:color="auto"/>
        <w:right w:val="none" w:sz="0" w:space="0" w:color="auto"/>
      </w:divBdr>
    </w:div>
    <w:div w:id="1983271305">
      <w:marLeft w:val="480"/>
      <w:marRight w:val="0"/>
      <w:marTop w:val="0"/>
      <w:marBottom w:val="0"/>
      <w:divBdr>
        <w:top w:val="none" w:sz="0" w:space="0" w:color="auto"/>
        <w:left w:val="none" w:sz="0" w:space="0" w:color="auto"/>
        <w:bottom w:val="none" w:sz="0" w:space="0" w:color="auto"/>
        <w:right w:val="none" w:sz="0" w:space="0" w:color="auto"/>
      </w:divBdr>
    </w:div>
    <w:div w:id="1983272740">
      <w:marLeft w:val="480"/>
      <w:marRight w:val="0"/>
      <w:marTop w:val="0"/>
      <w:marBottom w:val="0"/>
      <w:divBdr>
        <w:top w:val="none" w:sz="0" w:space="0" w:color="auto"/>
        <w:left w:val="none" w:sz="0" w:space="0" w:color="auto"/>
        <w:bottom w:val="none" w:sz="0" w:space="0" w:color="auto"/>
        <w:right w:val="none" w:sz="0" w:space="0" w:color="auto"/>
      </w:divBdr>
    </w:div>
    <w:div w:id="1983341142">
      <w:marLeft w:val="640"/>
      <w:marRight w:val="0"/>
      <w:marTop w:val="0"/>
      <w:marBottom w:val="0"/>
      <w:divBdr>
        <w:top w:val="none" w:sz="0" w:space="0" w:color="auto"/>
        <w:left w:val="none" w:sz="0" w:space="0" w:color="auto"/>
        <w:bottom w:val="none" w:sz="0" w:space="0" w:color="auto"/>
        <w:right w:val="none" w:sz="0" w:space="0" w:color="auto"/>
      </w:divBdr>
    </w:div>
    <w:div w:id="1983384277">
      <w:marLeft w:val="480"/>
      <w:marRight w:val="0"/>
      <w:marTop w:val="0"/>
      <w:marBottom w:val="0"/>
      <w:divBdr>
        <w:top w:val="none" w:sz="0" w:space="0" w:color="auto"/>
        <w:left w:val="none" w:sz="0" w:space="0" w:color="auto"/>
        <w:bottom w:val="none" w:sz="0" w:space="0" w:color="auto"/>
        <w:right w:val="none" w:sz="0" w:space="0" w:color="auto"/>
      </w:divBdr>
    </w:div>
    <w:div w:id="1983387905">
      <w:marLeft w:val="640"/>
      <w:marRight w:val="0"/>
      <w:marTop w:val="0"/>
      <w:marBottom w:val="0"/>
      <w:divBdr>
        <w:top w:val="none" w:sz="0" w:space="0" w:color="auto"/>
        <w:left w:val="none" w:sz="0" w:space="0" w:color="auto"/>
        <w:bottom w:val="none" w:sz="0" w:space="0" w:color="auto"/>
        <w:right w:val="none" w:sz="0" w:space="0" w:color="auto"/>
      </w:divBdr>
    </w:div>
    <w:div w:id="1983388494">
      <w:marLeft w:val="480"/>
      <w:marRight w:val="0"/>
      <w:marTop w:val="0"/>
      <w:marBottom w:val="0"/>
      <w:divBdr>
        <w:top w:val="none" w:sz="0" w:space="0" w:color="auto"/>
        <w:left w:val="none" w:sz="0" w:space="0" w:color="auto"/>
        <w:bottom w:val="none" w:sz="0" w:space="0" w:color="auto"/>
        <w:right w:val="none" w:sz="0" w:space="0" w:color="auto"/>
      </w:divBdr>
    </w:div>
    <w:div w:id="1983539138">
      <w:marLeft w:val="640"/>
      <w:marRight w:val="0"/>
      <w:marTop w:val="0"/>
      <w:marBottom w:val="0"/>
      <w:divBdr>
        <w:top w:val="none" w:sz="0" w:space="0" w:color="auto"/>
        <w:left w:val="none" w:sz="0" w:space="0" w:color="auto"/>
        <w:bottom w:val="none" w:sz="0" w:space="0" w:color="auto"/>
        <w:right w:val="none" w:sz="0" w:space="0" w:color="auto"/>
      </w:divBdr>
    </w:div>
    <w:div w:id="1983540534">
      <w:marLeft w:val="640"/>
      <w:marRight w:val="0"/>
      <w:marTop w:val="0"/>
      <w:marBottom w:val="0"/>
      <w:divBdr>
        <w:top w:val="none" w:sz="0" w:space="0" w:color="auto"/>
        <w:left w:val="none" w:sz="0" w:space="0" w:color="auto"/>
        <w:bottom w:val="none" w:sz="0" w:space="0" w:color="auto"/>
        <w:right w:val="none" w:sz="0" w:space="0" w:color="auto"/>
      </w:divBdr>
    </w:div>
    <w:div w:id="1983581424">
      <w:marLeft w:val="640"/>
      <w:marRight w:val="0"/>
      <w:marTop w:val="0"/>
      <w:marBottom w:val="0"/>
      <w:divBdr>
        <w:top w:val="none" w:sz="0" w:space="0" w:color="auto"/>
        <w:left w:val="none" w:sz="0" w:space="0" w:color="auto"/>
        <w:bottom w:val="none" w:sz="0" w:space="0" w:color="auto"/>
        <w:right w:val="none" w:sz="0" w:space="0" w:color="auto"/>
      </w:divBdr>
    </w:div>
    <w:div w:id="1983581603">
      <w:marLeft w:val="640"/>
      <w:marRight w:val="0"/>
      <w:marTop w:val="0"/>
      <w:marBottom w:val="0"/>
      <w:divBdr>
        <w:top w:val="none" w:sz="0" w:space="0" w:color="auto"/>
        <w:left w:val="none" w:sz="0" w:space="0" w:color="auto"/>
        <w:bottom w:val="none" w:sz="0" w:space="0" w:color="auto"/>
        <w:right w:val="none" w:sz="0" w:space="0" w:color="auto"/>
      </w:divBdr>
    </w:div>
    <w:div w:id="1983581992">
      <w:marLeft w:val="640"/>
      <w:marRight w:val="0"/>
      <w:marTop w:val="0"/>
      <w:marBottom w:val="0"/>
      <w:divBdr>
        <w:top w:val="none" w:sz="0" w:space="0" w:color="auto"/>
        <w:left w:val="none" w:sz="0" w:space="0" w:color="auto"/>
        <w:bottom w:val="none" w:sz="0" w:space="0" w:color="auto"/>
        <w:right w:val="none" w:sz="0" w:space="0" w:color="auto"/>
      </w:divBdr>
    </w:div>
    <w:div w:id="1983658588">
      <w:marLeft w:val="480"/>
      <w:marRight w:val="0"/>
      <w:marTop w:val="0"/>
      <w:marBottom w:val="0"/>
      <w:divBdr>
        <w:top w:val="none" w:sz="0" w:space="0" w:color="auto"/>
        <w:left w:val="none" w:sz="0" w:space="0" w:color="auto"/>
        <w:bottom w:val="none" w:sz="0" w:space="0" w:color="auto"/>
        <w:right w:val="none" w:sz="0" w:space="0" w:color="auto"/>
      </w:divBdr>
    </w:div>
    <w:div w:id="1983729827">
      <w:marLeft w:val="640"/>
      <w:marRight w:val="0"/>
      <w:marTop w:val="0"/>
      <w:marBottom w:val="0"/>
      <w:divBdr>
        <w:top w:val="none" w:sz="0" w:space="0" w:color="auto"/>
        <w:left w:val="none" w:sz="0" w:space="0" w:color="auto"/>
        <w:bottom w:val="none" w:sz="0" w:space="0" w:color="auto"/>
        <w:right w:val="none" w:sz="0" w:space="0" w:color="auto"/>
      </w:divBdr>
    </w:div>
    <w:div w:id="1983801604">
      <w:marLeft w:val="480"/>
      <w:marRight w:val="0"/>
      <w:marTop w:val="0"/>
      <w:marBottom w:val="0"/>
      <w:divBdr>
        <w:top w:val="none" w:sz="0" w:space="0" w:color="auto"/>
        <w:left w:val="none" w:sz="0" w:space="0" w:color="auto"/>
        <w:bottom w:val="none" w:sz="0" w:space="0" w:color="auto"/>
        <w:right w:val="none" w:sz="0" w:space="0" w:color="auto"/>
      </w:divBdr>
    </w:div>
    <w:div w:id="1983805335">
      <w:marLeft w:val="640"/>
      <w:marRight w:val="0"/>
      <w:marTop w:val="0"/>
      <w:marBottom w:val="0"/>
      <w:divBdr>
        <w:top w:val="none" w:sz="0" w:space="0" w:color="auto"/>
        <w:left w:val="none" w:sz="0" w:space="0" w:color="auto"/>
        <w:bottom w:val="none" w:sz="0" w:space="0" w:color="auto"/>
        <w:right w:val="none" w:sz="0" w:space="0" w:color="auto"/>
      </w:divBdr>
    </w:div>
    <w:div w:id="1983850089">
      <w:marLeft w:val="480"/>
      <w:marRight w:val="0"/>
      <w:marTop w:val="0"/>
      <w:marBottom w:val="0"/>
      <w:divBdr>
        <w:top w:val="none" w:sz="0" w:space="0" w:color="auto"/>
        <w:left w:val="none" w:sz="0" w:space="0" w:color="auto"/>
        <w:bottom w:val="none" w:sz="0" w:space="0" w:color="auto"/>
        <w:right w:val="none" w:sz="0" w:space="0" w:color="auto"/>
      </w:divBdr>
    </w:div>
    <w:div w:id="1983850725">
      <w:marLeft w:val="480"/>
      <w:marRight w:val="0"/>
      <w:marTop w:val="0"/>
      <w:marBottom w:val="0"/>
      <w:divBdr>
        <w:top w:val="none" w:sz="0" w:space="0" w:color="auto"/>
        <w:left w:val="none" w:sz="0" w:space="0" w:color="auto"/>
        <w:bottom w:val="none" w:sz="0" w:space="0" w:color="auto"/>
        <w:right w:val="none" w:sz="0" w:space="0" w:color="auto"/>
      </w:divBdr>
    </w:div>
    <w:div w:id="1983921496">
      <w:marLeft w:val="480"/>
      <w:marRight w:val="0"/>
      <w:marTop w:val="0"/>
      <w:marBottom w:val="0"/>
      <w:divBdr>
        <w:top w:val="none" w:sz="0" w:space="0" w:color="auto"/>
        <w:left w:val="none" w:sz="0" w:space="0" w:color="auto"/>
        <w:bottom w:val="none" w:sz="0" w:space="0" w:color="auto"/>
        <w:right w:val="none" w:sz="0" w:space="0" w:color="auto"/>
      </w:divBdr>
    </w:div>
    <w:div w:id="1984042591">
      <w:marLeft w:val="480"/>
      <w:marRight w:val="0"/>
      <w:marTop w:val="0"/>
      <w:marBottom w:val="0"/>
      <w:divBdr>
        <w:top w:val="none" w:sz="0" w:space="0" w:color="auto"/>
        <w:left w:val="none" w:sz="0" w:space="0" w:color="auto"/>
        <w:bottom w:val="none" w:sz="0" w:space="0" w:color="auto"/>
        <w:right w:val="none" w:sz="0" w:space="0" w:color="auto"/>
      </w:divBdr>
    </w:div>
    <w:div w:id="1984188688">
      <w:marLeft w:val="480"/>
      <w:marRight w:val="0"/>
      <w:marTop w:val="0"/>
      <w:marBottom w:val="0"/>
      <w:divBdr>
        <w:top w:val="none" w:sz="0" w:space="0" w:color="auto"/>
        <w:left w:val="none" w:sz="0" w:space="0" w:color="auto"/>
        <w:bottom w:val="none" w:sz="0" w:space="0" w:color="auto"/>
        <w:right w:val="none" w:sz="0" w:space="0" w:color="auto"/>
      </w:divBdr>
    </w:div>
    <w:div w:id="1984234338">
      <w:marLeft w:val="480"/>
      <w:marRight w:val="0"/>
      <w:marTop w:val="0"/>
      <w:marBottom w:val="0"/>
      <w:divBdr>
        <w:top w:val="none" w:sz="0" w:space="0" w:color="auto"/>
        <w:left w:val="none" w:sz="0" w:space="0" w:color="auto"/>
        <w:bottom w:val="none" w:sz="0" w:space="0" w:color="auto"/>
        <w:right w:val="none" w:sz="0" w:space="0" w:color="auto"/>
      </w:divBdr>
    </w:div>
    <w:div w:id="1984237255">
      <w:marLeft w:val="640"/>
      <w:marRight w:val="0"/>
      <w:marTop w:val="0"/>
      <w:marBottom w:val="0"/>
      <w:divBdr>
        <w:top w:val="none" w:sz="0" w:space="0" w:color="auto"/>
        <w:left w:val="none" w:sz="0" w:space="0" w:color="auto"/>
        <w:bottom w:val="none" w:sz="0" w:space="0" w:color="auto"/>
        <w:right w:val="none" w:sz="0" w:space="0" w:color="auto"/>
      </w:divBdr>
    </w:div>
    <w:div w:id="1984263664">
      <w:marLeft w:val="480"/>
      <w:marRight w:val="0"/>
      <w:marTop w:val="0"/>
      <w:marBottom w:val="0"/>
      <w:divBdr>
        <w:top w:val="none" w:sz="0" w:space="0" w:color="auto"/>
        <w:left w:val="none" w:sz="0" w:space="0" w:color="auto"/>
        <w:bottom w:val="none" w:sz="0" w:space="0" w:color="auto"/>
        <w:right w:val="none" w:sz="0" w:space="0" w:color="auto"/>
      </w:divBdr>
    </w:div>
    <w:div w:id="1984308178">
      <w:marLeft w:val="480"/>
      <w:marRight w:val="0"/>
      <w:marTop w:val="0"/>
      <w:marBottom w:val="0"/>
      <w:divBdr>
        <w:top w:val="none" w:sz="0" w:space="0" w:color="auto"/>
        <w:left w:val="none" w:sz="0" w:space="0" w:color="auto"/>
        <w:bottom w:val="none" w:sz="0" w:space="0" w:color="auto"/>
        <w:right w:val="none" w:sz="0" w:space="0" w:color="auto"/>
      </w:divBdr>
    </w:div>
    <w:div w:id="1984382855">
      <w:marLeft w:val="480"/>
      <w:marRight w:val="0"/>
      <w:marTop w:val="0"/>
      <w:marBottom w:val="0"/>
      <w:divBdr>
        <w:top w:val="none" w:sz="0" w:space="0" w:color="auto"/>
        <w:left w:val="none" w:sz="0" w:space="0" w:color="auto"/>
        <w:bottom w:val="none" w:sz="0" w:space="0" w:color="auto"/>
        <w:right w:val="none" w:sz="0" w:space="0" w:color="auto"/>
      </w:divBdr>
    </w:div>
    <w:div w:id="1984433352">
      <w:marLeft w:val="480"/>
      <w:marRight w:val="0"/>
      <w:marTop w:val="0"/>
      <w:marBottom w:val="0"/>
      <w:divBdr>
        <w:top w:val="none" w:sz="0" w:space="0" w:color="auto"/>
        <w:left w:val="none" w:sz="0" w:space="0" w:color="auto"/>
        <w:bottom w:val="none" w:sz="0" w:space="0" w:color="auto"/>
        <w:right w:val="none" w:sz="0" w:space="0" w:color="auto"/>
      </w:divBdr>
    </w:div>
    <w:div w:id="1984501483">
      <w:marLeft w:val="640"/>
      <w:marRight w:val="0"/>
      <w:marTop w:val="0"/>
      <w:marBottom w:val="0"/>
      <w:divBdr>
        <w:top w:val="none" w:sz="0" w:space="0" w:color="auto"/>
        <w:left w:val="none" w:sz="0" w:space="0" w:color="auto"/>
        <w:bottom w:val="none" w:sz="0" w:space="0" w:color="auto"/>
        <w:right w:val="none" w:sz="0" w:space="0" w:color="auto"/>
      </w:divBdr>
    </w:div>
    <w:div w:id="1984503839">
      <w:marLeft w:val="480"/>
      <w:marRight w:val="0"/>
      <w:marTop w:val="0"/>
      <w:marBottom w:val="0"/>
      <w:divBdr>
        <w:top w:val="none" w:sz="0" w:space="0" w:color="auto"/>
        <w:left w:val="none" w:sz="0" w:space="0" w:color="auto"/>
        <w:bottom w:val="none" w:sz="0" w:space="0" w:color="auto"/>
        <w:right w:val="none" w:sz="0" w:space="0" w:color="auto"/>
      </w:divBdr>
    </w:div>
    <w:div w:id="1984507220">
      <w:marLeft w:val="640"/>
      <w:marRight w:val="0"/>
      <w:marTop w:val="0"/>
      <w:marBottom w:val="0"/>
      <w:divBdr>
        <w:top w:val="none" w:sz="0" w:space="0" w:color="auto"/>
        <w:left w:val="none" w:sz="0" w:space="0" w:color="auto"/>
        <w:bottom w:val="none" w:sz="0" w:space="0" w:color="auto"/>
        <w:right w:val="none" w:sz="0" w:space="0" w:color="auto"/>
      </w:divBdr>
    </w:div>
    <w:div w:id="1984579704">
      <w:marLeft w:val="480"/>
      <w:marRight w:val="0"/>
      <w:marTop w:val="0"/>
      <w:marBottom w:val="0"/>
      <w:divBdr>
        <w:top w:val="none" w:sz="0" w:space="0" w:color="auto"/>
        <w:left w:val="none" w:sz="0" w:space="0" w:color="auto"/>
        <w:bottom w:val="none" w:sz="0" w:space="0" w:color="auto"/>
        <w:right w:val="none" w:sz="0" w:space="0" w:color="auto"/>
      </w:divBdr>
    </w:div>
    <w:div w:id="1984582788">
      <w:marLeft w:val="480"/>
      <w:marRight w:val="0"/>
      <w:marTop w:val="0"/>
      <w:marBottom w:val="0"/>
      <w:divBdr>
        <w:top w:val="none" w:sz="0" w:space="0" w:color="auto"/>
        <w:left w:val="none" w:sz="0" w:space="0" w:color="auto"/>
        <w:bottom w:val="none" w:sz="0" w:space="0" w:color="auto"/>
        <w:right w:val="none" w:sz="0" w:space="0" w:color="auto"/>
      </w:divBdr>
    </w:div>
    <w:div w:id="1984695994">
      <w:marLeft w:val="480"/>
      <w:marRight w:val="0"/>
      <w:marTop w:val="0"/>
      <w:marBottom w:val="0"/>
      <w:divBdr>
        <w:top w:val="none" w:sz="0" w:space="0" w:color="auto"/>
        <w:left w:val="none" w:sz="0" w:space="0" w:color="auto"/>
        <w:bottom w:val="none" w:sz="0" w:space="0" w:color="auto"/>
        <w:right w:val="none" w:sz="0" w:space="0" w:color="auto"/>
      </w:divBdr>
    </w:div>
    <w:div w:id="1984843698">
      <w:marLeft w:val="480"/>
      <w:marRight w:val="0"/>
      <w:marTop w:val="0"/>
      <w:marBottom w:val="0"/>
      <w:divBdr>
        <w:top w:val="none" w:sz="0" w:space="0" w:color="auto"/>
        <w:left w:val="none" w:sz="0" w:space="0" w:color="auto"/>
        <w:bottom w:val="none" w:sz="0" w:space="0" w:color="auto"/>
        <w:right w:val="none" w:sz="0" w:space="0" w:color="auto"/>
      </w:divBdr>
    </w:div>
    <w:div w:id="1984847111">
      <w:marLeft w:val="480"/>
      <w:marRight w:val="0"/>
      <w:marTop w:val="0"/>
      <w:marBottom w:val="0"/>
      <w:divBdr>
        <w:top w:val="none" w:sz="0" w:space="0" w:color="auto"/>
        <w:left w:val="none" w:sz="0" w:space="0" w:color="auto"/>
        <w:bottom w:val="none" w:sz="0" w:space="0" w:color="auto"/>
        <w:right w:val="none" w:sz="0" w:space="0" w:color="auto"/>
      </w:divBdr>
    </w:div>
    <w:div w:id="1984968135">
      <w:marLeft w:val="640"/>
      <w:marRight w:val="0"/>
      <w:marTop w:val="0"/>
      <w:marBottom w:val="0"/>
      <w:divBdr>
        <w:top w:val="none" w:sz="0" w:space="0" w:color="auto"/>
        <w:left w:val="none" w:sz="0" w:space="0" w:color="auto"/>
        <w:bottom w:val="none" w:sz="0" w:space="0" w:color="auto"/>
        <w:right w:val="none" w:sz="0" w:space="0" w:color="auto"/>
      </w:divBdr>
    </w:div>
    <w:div w:id="1985044600">
      <w:marLeft w:val="640"/>
      <w:marRight w:val="0"/>
      <w:marTop w:val="0"/>
      <w:marBottom w:val="0"/>
      <w:divBdr>
        <w:top w:val="none" w:sz="0" w:space="0" w:color="auto"/>
        <w:left w:val="none" w:sz="0" w:space="0" w:color="auto"/>
        <w:bottom w:val="none" w:sz="0" w:space="0" w:color="auto"/>
        <w:right w:val="none" w:sz="0" w:space="0" w:color="auto"/>
      </w:divBdr>
    </w:div>
    <w:div w:id="1985045027">
      <w:marLeft w:val="480"/>
      <w:marRight w:val="0"/>
      <w:marTop w:val="0"/>
      <w:marBottom w:val="0"/>
      <w:divBdr>
        <w:top w:val="none" w:sz="0" w:space="0" w:color="auto"/>
        <w:left w:val="none" w:sz="0" w:space="0" w:color="auto"/>
        <w:bottom w:val="none" w:sz="0" w:space="0" w:color="auto"/>
        <w:right w:val="none" w:sz="0" w:space="0" w:color="auto"/>
      </w:divBdr>
    </w:div>
    <w:div w:id="1985113565">
      <w:marLeft w:val="640"/>
      <w:marRight w:val="0"/>
      <w:marTop w:val="0"/>
      <w:marBottom w:val="0"/>
      <w:divBdr>
        <w:top w:val="none" w:sz="0" w:space="0" w:color="auto"/>
        <w:left w:val="none" w:sz="0" w:space="0" w:color="auto"/>
        <w:bottom w:val="none" w:sz="0" w:space="0" w:color="auto"/>
        <w:right w:val="none" w:sz="0" w:space="0" w:color="auto"/>
      </w:divBdr>
    </w:div>
    <w:div w:id="1985154731">
      <w:marLeft w:val="640"/>
      <w:marRight w:val="0"/>
      <w:marTop w:val="0"/>
      <w:marBottom w:val="0"/>
      <w:divBdr>
        <w:top w:val="none" w:sz="0" w:space="0" w:color="auto"/>
        <w:left w:val="none" w:sz="0" w:space="0" w:color="auto"/>
        <w:bottom w:val="none" w:sz="0" w:space="0" w:color="auto"/>
        <w:right w:val="none" w:sz="0" w:space="0" w:color="auto"/>
      </w:divBdr>
    </w:div>
    <w:div w:id="1985161416">
      <w:marLeft w:val="640"/>
      <w:marRight w:val="0"/>
      <w:marTop w:val="0"/>
      <w:marBottom w:val="0"/>
      <w:divBdr>
        <w:top w:val="none" w:sz="0" w:space="0" w:color="auto"/>
        <w:left w:val="none" w:sz="0" w:space="0" w:color="auto"/>
        <w:bottom w:val="none" w:sz="0" w:space="0" w:color="auto"/>
        <w:right w:val="none" w:sz="0" w:space="0" w:color="auto"/>
      </w:divBdr>
    </w:div>
    <w:div w:id="1985229992">
      <w:marLeft w:val="640"/>
      <w:marRight w:val="0"/>
      <w:marTop w:val="0"/>
      <w:marBottom w:val="0"/>
      <w:divBdr>
        <w:top w:val="none" w:sz="0" w:space="0" w:color="auto"/>
        <w:left w:val="none" w:sz="0" w:space="0" w:color="auto"/>
        <w:bottom w:val="none" w:sz="0" w:space="0" w:color="auto"/>
        <w:right w:val="none" w:sz="0" w:space="0" w:color="auto"/>
      </w:divBdr>
    </w:div>
    <w:div w:id="1985233551">
      <w:marLeft w:val="640"/>
      <w:marRight w:val="0"/>
      <w:marTop w:val="0"/>
      <w:marBottom w:val="0"/>
      <w:divBdr>
        <w:top w:val="none" w:sz="0" w:space="0" w:color="auto"/>
        <w:left w:val="none" w:sz="0" w:space="0" w:color="auto"/>
        <w:bottom w:val="none" w:sz="0" w:space="0" w:color="auto"/>
        <w:right w:val="none" w:sz="0" w:space="0" w:color="auto"/>
      </w:divBdr>
    </w:div>
    <w:div w:id="1985307113">
      <w:marLeft w:val="640"/>
      <w:marRight w:val="0"/>
      <w:marTop w:val="0"/>
      <w:marBottom w:val="0"/>
      <w:divBdr>
        <w:top w:val="none" w:sz="0" w:space="0" w:color="auto"/>
        <w:left w:val="none" w:sz="0" w:space="0" w:color="auto"/>
        <w:bottom w:val="none" w:sz="0" w:space="0" w:color="auto"/>
        <w:right w:val="none" w:sz="0" w:space="0" w:color="auto"/>
      </w:divBdr>
    </w:div>
    <w:div w:id="1985309236">
      <w:marLeft w:val="640"/>
      <w:marRight w:val="0"/>
      <w:marTop w:val="0"/>
      <w:marBottom w:val="0"/>
      <w:divBdr>
        <w:top w:val="none" w:sz="0" w:space="0" w:color="auto"/>
        <w:left w:val="none" w:sz="0" w:space="0" w:color="auto"/>
        <w:bottom w:val="none" w:sz="0" w:space="0" w:color="auto"/>
        <w:right w:val="none" w:sz="0" w:space="0" w:color="auto"/>
      </w:divBdr>
    </w:div>
    <w:div w:id="1985351324">
      <w:marLeft w:val="480"/>
      <w:marRight w:val="0"/>
      <w:marTop w:val="0"/>
      <w:marBottom w:val="0"/>
      <w:divBdr>
        <w:top w:val="none" w:sz="0" w:space="0" w:color="auto"/>
        <w:left w:val="none" w:sz="0" w:space="0" w:color="auto"/>
        <w:bottom w:val="none" w:sz="0" w:space="0" w:color="auto"/>
        <w:right w:val="none" w:sz="0" w:space="0" w:color="auto"/>
      </w:divBdr>
    </w:div>
    <w:div w:id="1985354544">
      <w:marLeft w:val="480"/>
      <w:marRight w:val="0"/>
      <w:marTop w:val="0"/>
      <w:marBottom w:val="0"/>
      <w:divBdr>
        <w:top w:val="none" w:sz="0" w:space="0" w:color="auto"/>
        <w:left w:val="none" w:sz="0" w:space="0" w:color="auto"/>
        <w:bottom w:val="none" w:sz="0" w:space="0" w:color="auto"/>
        <w:right w:val="none" w:sz="0" w:space="0" w:color="auto"/>
      </w:divBdr>
    </w:div>
    <w:div w:id="1985501521">
      <w:marLeft w:val="480"/>
      <w:marRight w:val="0"/>
      <w:marTop w:val="0"/>
      <w:marBottom w:val="0"/>
      <w:divBdr>
        <w:top w:val="none" w:sz="0" w:space="0" w:color="auto"/>
        <w:left w:val="none" w:sz="0" w:space="0" w:color="auto"/>
        <w:bottom w:val="none" w:sz="0" w:space="0" w:color="auto"/>
        <w:right w:val="none" w:sz="0" w:space="0" w:color="auto"/>
      </w:divBdr>
    </w:div>
    <w:div w:id="1985573809">
      <w:marLeft w:val="640"/>
      <w:marRight w:val="0"/>
      <w:marTop w:val="0"/>
      <w:marBottom w:val="0"/>
      <w:divBdr>
        <w:top w:val="none" w:sz="0" w:space="0" w:color="auto"/>
        <w:left w:val="none" w:sz="0" w:space="0" w:color="auto"/>
        <w:bottom w:val="none" w:sz="0" w:space="0" w:color="auto"/>
        <w:right w:val="none" w:sz="0" w:space="0" w:color="auto"/>
      </w:divBdr>
    </w:div>
    <w:div w:id="1985811287">
      <w:marLeft w:val="640"/>
      <w:marRight w:val="0"/>
      <w:marTop w:val="0"/>
      <w:marBottom w:val="0"/>
      <w:divBdr>
        <w:top w:val="none" w:sz="0" w:space="0" w:color="auto"/>
        <w:left w:val="none" w:sz="0" w:space="0" w:color="auto"/>
        <w:bottom w:val="none" w:sz="0" w:space="0" w:color="auto"/>
        <w:right w:val="none" w:sz="0" w:space="0" w:color="auto"/>
      </w:divBdr>
    </w:div>
    <w:div w:id="1985890091">
      <w:marLeft w:val="640"/>
      <w:marRight w:val="0"/>
      <w:marTop w:val="0"/>
      <w:marBottom w:val="0"/>
      <w:divBdr>
        <w:top w:val="none" w:sz="0" w:space="0" w:color="auto"/>
        <w:left w:val="none" w:sz="0" w:space="0" w:color="auto"/>
        <w:bottom w:val="none" w:sz="0" w:space="0" w:color="auto"/>
        <w:right w:val="none" w:sz="0" w:space="0" w:color="auto"/>
      </w:divBdr>
    </w:div>
    <w:div w:id="1985964080">
      <w:marLeft w:val="480"/>
      <w:marRight w:val="0"/>
      <w:marTop w:val="0"/>
      <w:marBottom w:val="0"/>
      <w:divBdr>
        <w:top w:val="none" w:sz="0" w:space="0" w:color="auto"/>
        <w:left w:val="none" w:sz="0" w:space="0" w:color="auto"/>
        <w:bottom w:val="none" w:sz="0" w:space="0" w:color="auto"/>
        <w:right w:val="none" w:sz="0" w:space="0" w:color="auto"/>
      </w:divBdr>
    </w:div>
    <w:div w:id="1986081864">
      <w:marLeft w:val="640"/>
      <w:marRight w:val="0"/>
      <w:marTop w:val="0"/>
      <w:marBottom w:val="0"/>
      <w:divBdr>
        <w:top w:val="none" w:sz="0" w:space="0" w:color="auto"/>
        <w:left w:val="none" w:sz="0" w:space="0" w:color="auto"/>
        <w:bottom w:val="none" w:sz="0" w:space="0" w:color="auto"/>
        <w:right w:val="none" w:sz="0" w:space="0" w:color="auto"/>
      </w:divBdr>
    </w:div>
    <w:div w:id="1986087930">
      <w:marLeft w:val="480"/>
      <w:marRight w:val="0"/>
      <w:marTop w:val="0"/>
      <w:marBottom w:val="0"/>
      <w:divBdr>
        <w:top w:val="none" w:sz="0" w:space="0" w:color="auto"/>
        <w:left w:val="none" w:sz="0" w:space="0" w:color="auto"/>
        <w:bottom w:val="none" w:sz="0" w:space="0" w:color="auto"/>
        <w:right w:val="none" w:sz="0" w:space="0" w:color="auto"/>
      </w:divBdr>
    </w:div>
    <w:div w:id="1986154605">
      <w:marLeft w:val="640"/>
      <w:marRight w:val="0"/>
      <w:marTop w:val="0"/>
      <w:marBottom w:val="0"/>
      <w:divBdr>
        <w:top w:val="none" w:sz="0" w:space="0" w:color="auto"/>
        <w:left w:val="none" w:sz="0" w:space="0" w:color="auto"/>
        <w:bottom w:val="none" w:sz="0" w:space="0" w:color="auto"/>
        <w:right w:val="none" w:sz="0" w:space="0" w:color="auto"/>
      </w:divBdr>
    </w:div>
    <w:div w:id="1986157420">
      <w:marLeft w:val="480"/>
      <w:marRight w:val="0"/>
      <w:marTop w:val="0"/>
      <w:marBottom w:val="0"/>
      <w:divBdr>
        <w:top w:val="none" w:sz="0" w:space="0" w:color="auto"/>
        <w:left w:val="none" w:sz="0" w:space="0" w:color="auto"/>
        <w:bottom w:val="none" w:sz="0" w:space="0" w:color="auto"/>
        <w:right w:val="none" w:sz="0" w:space="0" w:color="auto"/>
      </w:divBdr>
    </w:div>
    <w:div w:id="1986158737">
      <w:marLeft w:val="480"/>
      <w:marRight w:val="0"/>
      <w:marTop w:val="0"/>
      <w:marBottom w:val="0"/>
      <w:divBdr>
        <w:top w:val="none" w:sz="0" w:space="0" w:color="auto"/>
        <w:left w:val="none" w:sz="0" w:space="0" w:color="auto"/>
        <w:bottom w:val="none" w:sz="0" w:space="0" w:color="auto"/>
        <w:right w:val="none" w:sz="0" w:space="0" w:color="auto"/>
      </w:divBdr>
    </w:div>
    <w:div w:id="1986201383">
      <w:marLeft w:val="480"/>
      <w:marRight w:val="0"/>
      <w:marTop w:val="0"/>
      <w:marBottom w:val="0"/>
      <w:divBdr>
        <w:top w:val="none" w:sz="0" w:space="0" w:color="auto"/>
        <w:left w:val="none" w:sz="0" w:space="0" w:color="auto"/>
        <w:bottom w:val="none" w:sz="0" w:space="0" w:color="auto"/>
        <w:right w:val="none" w:sz="0" w:space="0" w:color="auto"/>
      </w:divBdr>
    </w:div>
    <w:div w:id="1986274750">
      <w:marLeft w:val="640"/>
      <w:marRight w:val="0"/>
      <w:marTop w:val="0"/>
      <w:marBottom w:val="0"/>
      <w:divBdr>
        <w:top w:val="none" w:sz="0" w:space="0" w:color="auto"/>
        <w:left w:val="none" w:sz="0" w:space="0" w:color="auto"/>
        <w:bottom w:val="none" w:sz="0" w:space="0" w:color="auto"/>
        <w:right w:val="none" w:sz="0" w:space="0" w:color="auto"/>
      </w:divBdr>
    </w:div>
    <w:div w:id="1986347860">
      <w:marLeft w:val="640"/>
      <w:marRight w:val="0"/>
      <w:marTop w:val="0"/>
      <w:marBottom w:val="0"/>
      <w:divBdr>
        <w:top w:val="none" w:sz="0" w:space="0" w:color="auto"/>
        <w:left w:val="none" w:sz="0" w:space="0" w:color="auto"/>
        <w:bottom w:val="none" w:sz="0" w:space="0" w:color="auto"/>
        <w:right w:val="none" w:sz="0" w:space="0" w:color="auto"/>
      </w:divBdr>
    </w:div>
    <w:div w:id="1986354795">
      <w:marLeft w:val="480"/>
      <w:marRight w:val="0"/>
      <w:marTop w:val="0"/>
      <w:marBottom w:val="0"/>
      <w:divBdr>
        <w:top w:val="none" w:sz="0" w:space="0" w:color="auto"/>
        <w:left w:val="none" w:sz="0" w:space="0" w:color="auto"/>
        <w:bottom w:val="none" w:sz="0" w:space="0" w:color="auto"/>
        <w:right w:val="none" w:sz="0" w:space="0" w:color="auto"/>
      </w:divBdr>
    </w:div>
    <w:div w:id="1986355597">
      <w:marLeft w:val="640"/>
      <w:marRight w:val="0"/>
      <w:marTop w:val="0"/>
      <w:marBottom w:val="0"/>
      <w:divBdr>
        <w:top w:val="none" w:sz="0" w:space="0" w:color="auto"/>
        <w:left w:val="none" w:sz="0" w:space="0" w:color="auto"/>
        <w:bottom w:val="none" w:sz="0" w:space="0" w:color="auto"/>
        <w:right w:val="none" w:sz="0" w:space="0" w:color="auto"/>
      </w:divBdr>
    </w:div>
    <w:div w:id="1986427014">
      <w:marLeft w:val="480"/>
      <w:marRight w:val="0"/>
      <w:marTop w:val="0"/>
      <w:marBottom w:val="0"/>
      <w:divBdr>
        <w:top w:val="none" w:sz="0" w:space="0" w:color="auto"/>
        <w:left w:val="none" w:sz="0" w:space="0" w:color="auto"/>
        <w:bottom w:val="none" w:sz="0" w:space="0" w:color="auto"/>
        <w:right w:val="none" w:sz="0" w:space="0" w:color="auto"/>
      </w:divBdr>
    </w:div>
    <w:div w:id="1986428747">
      <w:marLeft w:val="640"/>
      <w:marRight w:val="0"/>
      <w:marTop w:val="0"/>
      <w:marBottom w:val="0"/>
      <w:divBdr>
        <w:top w:val="none" w:sz="0" w:space="0" w:color="auto"/>
        <w:left w:val="none" w:sz="0" w:space="0" w:color="auto"/>
        <w:bottom w:val="none" w:sz="0" w:space="0" w:color="auto"/>
        <w:right w:val="none" w:sz="0" w:space="0" w:color="auto"/>
      </w:divBdr>
    </w:div>
    <w:div w:id="1986541224">
      <w:marLeft w:val="480"/>
      <w:marRight w:val="0"/>
      <w:marTop w:val="0"/>
      <w:marBottom w:val="0"/>
      <w:divBdr>
        <w:top w:val="none" w:sz="0" w:space="0" w:color="auto"/>
        <w:left w:val="none" w:sz="0" w:space="0" w:color="auto"/>
        <w:bottom w:val="none" w:sz="0" w:space="0" w:color="auto"/>
        <w:right w:val="none" w:sz="0" w:space="0" w:color="auto"/>
      </w:divBdr>
    </w:div>
    <w:div w:id="1986543961">
      <w:marLeft w:val="480"/>
      <w:marRight w:val="0"/>
      <w:marTop w:val="0"/>
      <w:marBottom w:val="0"/>
      <w:divBdr>
        <w:top w:val="none" w:sz="0" w:space="0" w:color="auto"/>
        <w:left w:val="none" w:sz="0" w:space="0" w:color="auto"/>
        <w:bottom w:val="none" w:sz="0" w:space="0" w:color="auto"/>
        <w:right w:val="none" w:sz="0" w:space="0" w:color="auto"/>
      </w:divBdr>
    </w:div>
    <w:div w:id="1986616105">
      <w:marLeft w:val="640"/>
      <w:marRight w:val="0"/>
      <w:marTop w:val="0"/>
      <w:marBottom w:val="0"/>
      <w:divBdr>
        <w:top w:val="none" w:sz="0" w:space="0" w:color="auto"/>
        <w:left w:val="none" w:sz="0" w:space="0" w:color="auto"/>
        <w:bottom w:val="none" w:sz="0" w:space="0" w:color="auto"/>
        <w:right w:val="none" w:sz="0" w:space="0" w:color="auto"/>
      </w:divBdr>
    </w:div>
    <w:div w:id="1986736764">
      <w:marLeft w:val="640"/>
      <w:marRight w:val="0"/>
      <w:marTop w:val="0"/>
      <w:marBottom w:val="0"/>
      <w:divBdr>
        <w:top w:val="none" w:sz="0" w:space="0" w:color="auto"/>
        <w:left w:val="none" w:sz="0" w:space="0" w:color="auto"/>
        <w:bottom w:val="none" w:sz="0" w:space="0" w:color="auto"/>
        <w:right w:val="none" w:sz="0" w:space="0" w:color="auto"/>
      </w:divBdr>
    </w:div>
    <w:div w:id="1986738302">
      <w:marLeft w:val="640"/>
      <w:marRight w:val="0"/>
      <w:marTop w:val="0"/>
      <w:marBottom w:val="0"/>
      <w:divBdr>
        <w:top w:val="none" w:sz="0" w:space="0" w:color="auto"/>
        <w:left w:val="none" w:sz="0" w:space="0" w:color="auto"/>
        <w:bottom w:val="none" w:sz="0" w:space="0" w:color="auto"/>
        <w:right w:val="none" w:sz="0" w:space="0" w:color="auto"/>
      </w:divBdr>
    </w:div>
    <w:div w:id="1986815966">
      <w:marLeft w:val="480"/>
      <w:marRight w:val="0"/>
      <w:marTop w:val="0"/>
      <w:marBottom w:val="0"/>
      <w:divBdr>
        <w:top w:val="none" w:sz="0" w:space="0" w:color="auto"/>
        <w:left w:val="none" w:sz="0" w:space="0" w:color="auto"/>
        <w:bottom w:val="none" w:sz="0" w:space="0" w:color="auto"/>
        <w:right w:val="none" w:sz="0" w:space="0" w:color="auto"/>
      </w:divBdr>
    </w:div>
    <w:div w:id="1986856727">
      <w:marLeft w:val="480"/>
      <w:marRight w:val="0"/>
      <w:marTop w:val="0"/>
      <w:marBottom w:val="0"/>
      <w:divBdr>
        <w:top w:val="none" w:sz="0" w:space="0" w:color="auto"/>
        <w:left w:val="none" w:sz="0" w:space="0" w:color="auto"/>
        <w:bottom w:val="none" w:sz="0" w:space="0" w:color="auto"/>
        <w:right w:val="none" w:sz="0" w:space="0" w:color="auto"/>
      </w:divBdr>
    </w:div>
    <w:div w:id="1986859494">
      <w:marLeft w:val="640"/>
      <w:marRight w:val="0"/>
      <w:marTop w:val="0"/>
      <w:marBottom w:val="0"/>
      <w:divBdr>
        <w:top w:val="none" w:sz="0" w:space="0" w:color="auto"/>
        <w:left w:val="none" w:sz="0" w:space="0" w:color="auto"/>
        <w:bottom w:val="none" w:sz="0" w:space="0" w:color="auto"/>
        <w:right w:val="none" w:sz="0" w:space="0" w:color="auto"/>
      </w:divBdr>
    </w:div>
    <w:div w:id="1986932659">
      <w:marLeft w:val="480"/>
      <w:marRight w:val="0"/>
      <w:marTop w:val="0"/>
      <w:marBottom w:val="0"/>
      <w:divBdr>
        <w:top w:val="none" w:sz="0" w:space="0" w:color="auto"/>
        <w:left w:val="none" w:sz="0" w:space="0" w:color="auto"/>
        <w:bottom w:val="none" w:sz="0" w:space="0" w:color="auto"/>
        <w:right w:val="none" w:sz="0" w:space="0" w:color="auto"/>
      </w:divBdr>
    </w:div>
    <w:div w:id="1987196188">
      <w:marLeft w:val="480"/>
      <w:marRight w:val="0"/>
      <w:marTop w:val="0"/>
      <w:marBottom w:val="0"/>
      <w:divBdr>
        <w:top w:val="none" w:sz="0" w:space="0" w:color="auto"/>
        <w:left w:val="none" w:sz="0" w:space="0" w:color="auto"/>
        <w:bottom w:val="none" w:sz="0" w:space="0" w:color="auto"/>
        <w:right w:val="none" w:sz="0" w:space="0" w:color="auto"/>
      </w:divBdr>
    </w:div>
    <w:div w:id="1987204833">
      <w:marLeft w:val="640"/>
      <w:marRight w:val="0"/>
      <w:marTop w:val="0"/>
      <w:marBottom w:val="0"/>
      <w:divBdr>
        <w:top w:val="none" w:sz="0" w:space="0" w:color="auto"/>
        <w:left w:val="none" w:sz="0" w:space="0" w:color="auto"/>
        <w:bottom w:val="none" w:sz="0" w:space="0" w:color="auto"/>
        <w:right w:val="none" w:sz="0" w:space="0" w:color="auto"/>
      </w:divBdr>
    </w:div>
    <w:div w:id="1987276597">
      <w:marLeft w:val="640"/>
      <w:marRight w:val="0"/>
      <w:marTop w:val="0"/>
      <w:marBottom w:val="0"/>
      <w:divBdr>
        <w:top w:val="none" w:sz="0" w:space="0" w:color="auto"/>
        <w:left w:val="none" w:sz="0" w:space="0" w:color="auto"/>
        <w:bottom w:val="none" w:sz="0" w:space="0" w:color="auto"/>
        <w:right w:val="none" w:sz="0" w:space="0" w:color="auto"/>
      </w:divBdr>
    </w:div>
    <w:div w:id="1987277987">
      <w:marLeft w:val="480"/>
      <w:marRight w:val="0"/>
      <w:marTop w:val="0"/>
      <w:marBottom w:val="0"/>
      <w:divBdr>
        <w:top w:val="none" w:sz="0" w:space="0" w:color="auto"/>
        <w:left w:val="none" w:sz="0" w:space="0" w:color="auto"/>
        <w:bottom w:val="none" w:sz="0" w:space="0" w:color="auto"/>
        <w:right w:val="none" w:sz="0" w:space="0" w:color="auto"/>
      </w:divBdr>
    </w:div>
    <w:div w:id="1987389634">
      <w:marLeft w:val="480"/>
      <w:marRight w:val="0"/>
      <w:marTop w:val="0"/>
      <w:marBottom w:val="0"/>
      <w:divBdr>
        <w:top w:val="none" w:sz="0" w:space="0" w:color="auto"/>
        <w:left w:val="none" w:sz="0" w:space="0" w:color="auto"/>
        <w:bottom w:val="none" w:sz="0" w:space="0" w:color="auto"/>
        <w:right w:val="none" w:sz="0" w:space="0" w:color="auto"/>
      </w:divBdr>
    </w:div>
    <w:div w:id="1987394038">
      <w:marLeft w:val="640"/>
      <w:marRight w:val="0"/>
      <w:marTop w:val="0"/>
      <w:marBottom w:val="0"/>
      <w:divBdr>
        <w:top w:val="none" w:sz="0" w:space="0" w:color="auto"/>
        <w:left w:val="none" w:sz="0" w:space="0" w:color="auto"/>
        <w:bottom w:val="none" w:sz="0" w:space="0" w:color="auto"/>
        <w:right w:val="none" w:sz="0" w:space="0" w:color="auto"/>
      </w:divBdr>
    </w:div>
    <w:div w:id="1987464143">
      <w:marLeft w:val="640"/>
      <w:marRight w:val="0"/>
      <w:marTop w:val="0"/>
      <w:marBottom w:val="0"/>
      <w:divBdr>
        <w:top w:val="none" w:sz="0" w:space="0" w:color="auto"/>
        <w:left w:val="none" w:sz="0" w:space="0" w:color="auto"/>
        <w:bottom w:val="none" w:sz="0" w:space="0" w:color="auto"/>
        <w:right w:val="none" w:sz="0" w:space="0" w:color="auto"/>
      </w:divBdr>
    </w:div>
    <w:div w:id="1987515231">
      <w:marLeft w:val="640"/>
      <w:marRight w:val="0"/>
      <w:marTop w:val="0"/>
      <w:marBottom w:val="0"/>
      <w:divBdr>
        <w:top w:val="none" w:sz="0" w:space="0" w:color="auto"/>
        <w:left w:val="none" w:sz="0" w:space="0" w:color="auto"/>
        <w:bottom w:val="none" w:sz="0" w:space="0" w:color="auto"/>
        <w:right w:val="none" w:sz="0" w:space="0" w:color="auto"/>
      </w:divBdr>
    </w:div>
    <w:div w:id="1987585637">
      <w:marLeft w:val="640"/>
      <w:marRight w:val="0"/>
      <w:marTop w:val="0"/>
      <w:marBottom w:val="0"/>
      <w:divBdr>
        <w:top w:val="none" w:sz="0" w:space="0" w:color="auto"/>
        <w:left w:val="none" w:sz="0" w:space="0" w:color="auto"/>
        <w:bottom w:val="none" w:sz="0" w:space="0" w:color="auto"/>
        <w:right w:val="none" w:sz="0" w:space="0" w:color="auto"/>
      </w:divBdr>
    </w:div>
    <w:div w:id="1987662098">
      <w:marLeft w:val="480"/>
      <w:marRight w:val="0"/>
      <w:marTop w:val="0"/>
      <w:marBottom w:val="0"/>
      <w:divBdr>
        <w:top w:val="none" w:sz="0" w:space="0" w:color="auto"/>
        <w:left w:val="none" w:sz="0" w:space="0" w:color="auto"/>
        <w:bottom w:val="none" w:sz="0" w:space="0" w:color="auto"/>
        <w:right w:val="none" w:sz="0" w:space="0" w:color="auto"/>
      </w:divBdr>
    </w:div>
    <w:div w:id="1987736345">
      <w:marLeft w:val="480"/>
      <w:marRight w:val="0"/>
      <w:marTop w:val="0"/>
      <w:marBottom w:val="0"/>
      <w:divBdr>
        <w:top w:val="none" w:sz="0" w:space="0" w:color="auto"/>
        <w:left w:val="none" w:sz="0" w:space="0" w:color="auto"/>
        <w:bottom w:val="none" w:sz="0" w:space="0" w:color="auto"/>
        <w:right w:val="none" w:sz="0" w:space="0" w:color="auto"/>
      </w:divBdr>
    </w:div>
    <w:div w:id="1987738232">
      <w:marLeft w:val="640"/>
      <w:marRight w:val="0"/>
      <w:marTop w:val="0"/>
      <w:marBottom w:val="0"/>
      <w:divBdr>
        <w:top w:val="none" w:sz="0" w:space="0" w:color="auto"/>
        <w:left w:val="none" w:sz="0" w:space="0" w:color="auto"/>
        <w:bottom w:val="none" w:sz="0" w:space="0" w:color="auto"/>
        <w:right w:val="none" w:sz="0" w:space="0" w:color="auto"/>
      </w:divBdr>
    </w:div>
    <w:div w:id="1987776014">
      <w:marLeft w:val="640"/>
      <w:marRight w:val="0"/>
      <w:marTop w:val="0"/>
      <w:marBottom w:val="0"/>
      <w:divBdr>
        <w:top w:val="none" w:sz="0" w:space="0" w:color="auto"/>
        <w:left w:val="none" w:sz="0" w:space="0" w:color="auto"/>
        <w:bottom w:val="none" w:sz="0" w:space="0" w:color="auto"/>
        <w:right w:val="none" w:sz="0" w:space="0" w:color="auto"/>
      </w:divBdr>
    </w:div>
    <w:div w:id="1987783546">
      <w:marLeft w:val="640"/>
      <w:marRight w:val="0"/>
      <w:marTop w:val="0"/>
      <w:marBottom w:val="0"/>
      <w:divBdr>
        <w:top w:val="none" w:sz="0" w:space="0" w:color="auto"/>
        <w:left w:val="none" w:sz="0" w:space="0" w:color="auto"/>
        <w:bottom w:val="none" w:sz="0" w:space="0" w:color="auto"/>
        <w:right w:val="none" w:sz="0" w:space="0" w:color="auto"/>
      </w:divBdr>
    </w:div>
    <w:div w:id="1987784189">
      <w:marLeft w:val="640"/>
      <w:marRight w:val="0"/>
      <w:marTop w:val="0"/>
      <w:marBottom w:val="0"/>
      <w:divBdr>
        <w:top w:val="none" w:sz="0" w:space="0" w:color="auto"/>
        <w:left w:val="none" w:sz="0" w:space="0" w:color="auto"/>
        <w:bottom w:val="none" w:sz="0" w:space="0" w:color="auto"/>
        <w:right w:val="none" w:sz="0" w:space="0" w:color="auto"/>
      </w:divBdr>
    </w:div>
    <w:div w:id="1987857472">
      <w:marLeft w:val="480"/>
      <w:marRight w:val="0"/>
      <w:marTop w:val="0"/>
      <w:marBottom w:val="0"/>
      <w:divBdr>
        <w:top w:val="none" w:sz="0" w:space="0" w:color="auto"/>
        <w:left w:val="none" w:sz="0" w:space="0" w:color="auto"/>
        <w:bottom w:val="none" w:sz="0" w:space="0" w:color="auto"/>
        <w:right w:val="none" w:sz="0" w:space="0" w:color="auto"/>
      </w:divBdr>
    </w:div>
    <w:div w:id="1987928768">
      <w:marLeft w:val="640"/>
      <w:marRight w:val="0"/>
      <w:marTop w:val="0"/>
      <w:marBottom w:val="0"/>
      <w:divBdr>
        <w:top w:val="none" w:sz="0" w:space="0" w:color="auto"/>
        <w:left w:val="none" w:sz="0" w:space="0" w:color="auto"/>
        <w:bottom w:val="none" w:sz="0" w:space="0" w:color="auto"/>
        <w:right w:val="none" w:sz="0" w:space="0" w:color="auto"/>
      </w:divBdr>
    </w:div>
    <w:div w:id="1988045742">
      <w:marLeft w:val="640"/>
      <w:marRight w:val="0"/>
      <w:marTop w:val="0"/>
      <w:marBottom w:val="0"/>
      <w:divBdr>
        <w:top w:val="none" w:sz="0" w:space="0" w:color="auto"/>
        <w:left w:val="none" w:sz="0" w:space="0" w:color="auto"/>
        <w:bottom w:val="none" w:sz="0" w:space="0" w:color="auto"/>
        <w:right w:val="none" w:sz="0" w:space="0" w:color="auto"/>
      </w:divBdr>
    </w:div>
    <w:div w:id="1988128211">
      <w:marLeft w:val="480"/>
      <w:marRight w:val="0"/>
      <w:marTop w:val="0"/>
      <w:marBottom w:val="0"/>
      <w:divBdr>
        <w:top w:val="none" w:sz="0" w:space="0" w:color="auto"/>
        <w:left w:val="none" w:sz="0" w:space="0" w:color="auto"/>
        <w:bottom w:val="none" w:sz="0" w:space="0" w:color="auto"/>
        <w:right w:val="none" w:sz="0" w:space="0" w:color="auto"/>
      </w:divBdr>
    </w:div>
    <w:div w:id="1988170452">
      <w:marLeft w:val="480"/>
      <w:marRight w:val="0"/>
      <w:marTop w:val="0"/>
      <w:marBottom w:val="0"/>
      <w:divBdr>
        <w:top w:val="none" w:sz="0" w:space="0" w:color="auto"/>
        <w:left w:val="none" w:sz="0" w:space="0" w:color="auto"/>
        <w:bottom w:val="none" w:sz="0" w:space="0" w:color="auto"/>
        <w:right w:val="none" w:sz="0" w:space="0" w:color="auto"/>
      </w:divBdr>
    </w:div>
    <w:div w:id="1988198392">
      <w:marLeft w:val="640"/>
      <w:marRight w:val="0"/>
      <w:marTop w:val="0"/>
      <w:marBottom w:val="0"/>
      <w:divBdr>
        <w:top w:val="none" w:sz="0" w:space="0" w:color="auto"/>
        <w:left w:val="none" w:sz="0" w:space="0" w:color="auto"/>
        <w:bottom w:val="none" w:sz="0" w:space="0" w:color="auto"/>
        <w:right w:val="none" w:sz="0" w:space="0" w:color="auto"/>
      </w:divBdr>
    </w:div>
    <w:div w:id="1988246580">
      <w:marLeft w:val="640"/>
      <w:marRight w:val="0"/>
      <w:marTop w:val="0"/>
      <w:marBottom w:val="0"/>
      <w:divBdr>
        <w:top w:val="none" w:sz="0" w:space="0" w:color="auto"/>
        <w:left w:val="none" w:sz="0" w:space="0" w:color="auto"/>
        <w:bottom w:val="none" w:sz="0" w:space="0" w:color="auto"/>
        <w:right w:val="none" w:sz="0" w:space="0" w:color="auto"/>
      </w:divBdr>
    </w:div>
    <w:div w:id="1988318297">
      <w:marLeft w:val="480"/>
      <w:marRight w:val="0"/>
      <w:marTop w:val="0"/>
      <w:marBottom w:val="0"/>
      <w:divBdr>
        <w:top w:val="none" w:sz="0" w:space="0" w:color="auto"/>
        <w:left w:val="none" w:sz="0" w:space="0" w:color="auto"/>
        <w:bottom w:val="none" w:sz="0" w:space="0" w:color="auto"/>
        <w:right w:val="none" w:sz="0" w:space="0" w:color="auto"/>
      </w:divBdr>
    </w:div>
    <w:div w:id="1988321807">
      <w:marLeft w:val="640"/>
      <w:marRight w:val="0"/>
      <w:marTop w:val="0"/>
      <w:marBottom w:val="0"/>
      <w:divBdr>
        <w:top w:val="none" w:sz="0" w:space="0" w:color="auto"/>
        <w:left w:val="none" w:sz="0" w:space="0" w:color="auto"/>
        <w:bottom w:val="none" w:sz="0" w:space="0" w:color="auto"/>
        <w:right w:val="none" w:sz="0" w:space="0" w:color="auto"/>
      </w:divBdr>
    </w:div>
    <w:div w:id="1988363695">
      <w:marLeft w:val="480"/>
      <w:marRight w:val="0"/>
      <w:marTop w:val="0"/>
      <w:marBottom w:val="0"/>
      <w:divBdr>
        <w:top w:val="none" w:sz="0" w:space="0" w:color="auto"/>
        <w:left w:val="none" w:sz="0" w:space="0" w:color="auto"/>
        <w:bottom w:val="none" w:sz="0" w:space="0" w:color="auto"/>
        <w:right w:val="none" w:sz="0" w:space="0" w:color="auto"/>
      </w:divBdr>
    </w:div>
    <w:div w:id="1988394590">
      <w:marLeft w:val="640"/>
      <w:marRight w:val="0"/>
      <w:marTop w:val="0"/>
      <w:marBottom w:val="0"/>
      <w:divBdr>
        <w:top w:val="none" w:sz="0" w:space="0" w:color="auto"/>
        <w:left w:val="none" w:sz="0" w:space="0" w:color="auto"/>
        <w:bottom w:val="none" w:sz="0" w:space="0" w:color="auto"/>
        <w:right w:val="none" w:sz="0" w:space="0" w:color="auto"/>
      </w:divBdr>
    </w:div>
    <w:div w:id="1988435029">
      <w:marLeft w:val="640"/>
      <w:marRight w:val="0"/>
      <w:marTop w:val="0"/>
      <w:marBottom w:val="0"/>
      <w:divBdr>
        <w:top w:val="none" w:sz="0" w:space="0" w:color="auto"/>
        <w:left w:val="none" w:sz="0" w:space="0" w:color="auto"/>
        <w:bottom w:val="none" w:sz="0" w:space="0" w:color="auto"/>
        <w:right w:val="none" w:sz="0" w:space="0" w:color="auto"/>
      </w:divBdr>
    </w:div>
    <w:div w:id="1988437318">
      <w:marLeft w:val="480"/>
      <w:marRight w:val="0"/>
      <w:marTop w:val="0"/>
      <w:marBottom w:val="0"/>
      <w:divBdr>
        <w:top w:val="none" w:sz="0" w:space="0" w:color="auto"/>
        <w:left w:val="none" w:sz="0" w:space="0" w:color="auto"/>
        <w:bottom w:val="none" w:sz="0" w:space="0" w:color="auto"/>
        <w:right w:val="none" w:sz="0" w:space="0" w:color="auto"/>
      </w:divBdr>
    </w:div>
    <w:div w:id="1988439354">
      <w:marLeft w:val="480"/>
      <w:marRight w:val="0"/>
      <w:marTop w:val="0"/>
      <w:marBottom w:val="0"/>
      <w:divBdr>
        <w:top w:val="none" w:sz="0" w:space="0" w:color="auto"/>
        <w:left w:val="none" w:sz="0" w:space="0" w:color="auto"/>
        <w:bottom w:val="none" w:sz="0" w:space="0" w:color="auto"/>
        <w:right w:val="none" w:sz="0" w:space="0" w:color="auto"/>
      </w:divBdr>
    </w:div>
    <w:div w:id="1988508967">
      <w:marLeft w:val="640"/>
      <w:marRight w:val="0"/>
      <w:marTop w:val="0"/>
      <w:marBottom w:val="0"/>
      <w:divBdr>
        <w:top w:val="none" w:sz="0" w:space="0" w:color="auto"/>
        <w:left w:val="none" w:sz="0" w:space="0" w:color="auto"/>
        <w:bottom w:val="none" w:sz="0" w:space="0" w:color="auto"/>
        <w:right w:val="none" w:sz="0" w:space="0" w:color="auto"/>
      </w:divBdr>
    </w:div>
    <w:div w:id="1988582396">
      <w:marLeft w:val="640"/>
      <w:marRight w:val="0"/>
      <w:marTop w:val="0"/>
      <w:marBottom w:val="0"/>
      <w:divBdr>
        <w:top w:val="none" w:sz="0" w:space="0" w:color="auto"/>
        <w:left w:val="none" w:sz="0" w:space="0" w:color="auto"/>
        <w:bottom w:val="none" w:sz="0" w:space="0" w:color="auto"/>
        <w:right w:val="none" w:sz="0" w:space="0" w:color="auto"/>
      </w:divBdr>
    </w:div>
    <w:div w:id="1988589404">
      <w:marLeft w:val="640"/>
      <w:marRight w:val="0"/>
      <w:marTop w:val="0"/>
      <w:marBottom w:val="0"/>
      <w:divBdr>
        <w:top w:val="none" w:sz="0" w:space="0" w:color="auto"/>
        <w:left w:val="none" w:sz="0" w:space="0" w:color="auto"/>
        <w:bottom w:val="none" w:sz="0" w:space="0" w:color="auto"/>
        <w:right w:val="none" w:sz="0" w:space="0" w:color="auto"/>
      </w:divBdr>
    </w:div>
    <w:div w:id="1988629201">
      <w:marLeft w:val="480"/>
      <w:marRight w:val="0"/>
      <w:marTop w:val="0"/>
      <w:marBottom w:val="0"/>
      <w:divBdr>
        <w:top w:val="none" w:sz="0" w:space="0" w:color="auto"/>
        <w:left w:val="none" w:sz="0" w:space="0" w:color="auto"/>
        <w:bottom w:val="none" w:sz="0" w:space="0" w:color="auto"/>
        <w:right w:val="none" w:sz="0" w:space="0" w:color="auto"/>
      </w:divBdr>
    </w:div>
    <w:div w:id="1988657145">
      <w:marLeft w:val="480"/>
      <w:marRight w:val="0"/>
      <w:marTop w:val="0"/>
      <w:marBottom w:val="0"/>
      <w:divBdr>
        <w:top w:val="none" w:sz="0" w:space="0" w:color="auto"/>
        <w:left w:val="none" w:sz="0" w:space="0" w:color="auto"/>
        <w:bottom w:val="none" w:sz="0" w:space="0" w:color="auto"/>
        <w:right w:val="none" w:sz="0" w:space="0" w:color="auto"/>
      </w:divBdr>
    </w:div>
    <w:div w:id="1988702921">
      <w:marLeft w:val="480"/>
      <w:marRight w:val="0"/>
      <w:marTop w:val="0"/>
      <w:marBottom w:val="0"/>
      <w:divBdr>
        <w:top w:val="none" w:sz="0" w:space="0" w:color="auto"/>
        <w:left w:val="none" w:sz="0" w:space="0" w:color="auto"/>
        <w:bottom w:val="none" w:sz="0" w:space="0" w:color="auto"/>
        <w:right w:val="none" w:sz="0" w:space="0" w:color="auto"/>
      </w:divBdr>
    </w:div>
    <w:div w:id="1988781414">
      <w:marLeft w:val="640"/>
      <w:marRight w:val="0"/>
      <w:marTop w:val="0"/>
      <w:marBottom w:val="0"/>
      <w:divBdr>
        <w:top w:val="none" w:sz="0" w:space="0" w:color="auto"/>
        <w:left w:val="none" w:sz="0" w:space="0" w:color="auto"/>
        <w:bottom w:val="none" w:sz="0" w:space="0" w:color="auto"/>
        <w:right w:val="none" w:sz="0" w:space="0" w:color="auto"/>
      </w:divBdr>
    </w:div>
    <w:div w:id="1988824864">
      <w:marLeft w:val="480"/>
      <w:marRight w:val="0"/>
      <w:marTop w:val="0"/>
      <w:marBottom w:val="0"/>
      <w:divBdr>
        <w:top w:val="none" w:sz="0" w:space="0" w:color="auto"/>
        <w:left w:val="none" w:sz="0" w:space="0" w:color="auto"/>
        <w:bottom w:val="none" w:sz="0" w:space="0" w:color="auto"/>
        <w:right w:val="none" w:sz="0" w:space="0" w:color="auto"/>
      </w:divBdr>
    </w:div>
    <w:div w:id="1988851916">
      <w:marLeft w:val="640"/>
      <w:marRight w:val="0"/>
      <w:marTop w:val="0"/>
      <w:marBottom w:val="0"/>
      <w:divBdr>
        <w:top w:val="none" w:sz="0" w:space="0" w:color="auto"/>
        <w:left w:val="none" w:sz="0" w:space="0" w:color="auto"/>
        <w:bottom w:val="none" w:sz="0" w:space="0" w:color="auto"/>
        <w:right w:val="none" w:sz="0" w:space="0" w:color="auto"/>
      </w:divBdr>
    </w:div>
    <w:div w:id="1988893502">
      <w:marLeft w:val="640"/>
      <w:marRight w:val="0"/>
      <w:marTop w:val="0"/>
      <w:marBottom w:val="0"/>
      <w:divBdr>
        <w:top w:val="none" w:sz="0" w:space="0" w:color="auto"/>
        <w:left w:val="none" w:sz="0" w:space="0" w:color="auto"/>
        <w:bottom w:val="none" w:sz="0" w:space="0" w:color="auto"/>
        <w:right w:val="none" w:sz="0" w:space="0" w:color="auto"/>
      </w:divBdr>
    </w:div>
    <w:div w:id="1988968146">
      <w:marLeft w:val="480"/>
      <w:marRight w:val="0"/>
      <w:marTop w:val="0"/>
      <w:marBottom w:val="0"/>
      <w:divBdr>
        <w:top w:val="none" w:sz="0" w:space="0" w:color="auto"/>
        <w:left w:val="none" w:sz="0" w:space="0" w:color="auto"/>
        <w:bottom w:val="none" w:sz="0" w:space="0" w:color="auto"/>
        <w:right w:val="none" w:sz="0" w:space="0" w:color="auto"/>
      </w:divBdr>
    </w:div>
    <w:div w:id="1988975105">
      <w:marLeft w:val="640"/>
      <w:marRight w:val="0"/>
      <w:marTop w:val="0"/>
      <w:marBottom w:val="0"/>
      <w:divBdr>
        <w:top w:val="none" w:sz="0" w:space="0" w:color="auto"/>
        <w:left w:val="none" w:sz="0" w:space="0" w:color="auto"/>
        <w:bottom w:val="none" w:sz="0" w:space="0" w:color="auto"/>
        <w:right w:val="none" w:sz="0" w:space="0" w:color="auto"/>
      </w:divBdr>
    </w:div>
    <w:div w:id="1989241678">
      <w:marLeft w:val="480"/>
      <w:marRight w:val="0"/>
      <w:marTop w:val="0"/>
      <w:marBottom w:val="0"/>
      <w:divBdr>
        <w:top w:val="none" w:sz="0" w:space="0" w:color="auto"/>
        <w:left w:val="none" w:sz="0" w:space="0" w:color="auto"/>
        <w:bottom w:val="none" w:sz="0" w:space="0" w:color="auto"/>
        <w:right w:val="none" w:sz="0" w:space="0" w:color="auto"/>
      </w:divBdr>
    </w:div>
    <w:div w:id="1989286315">
      <w:marLeft w:val="480"/>
      <w:marRight w:val="0"/>
      <w:marTop w:val="0"/>
      <w:marBottom w:val="0"/>
      <w:divBdr>
        <w:top w:val="none" w:sz="0" w:space="0" w:color="auto"/>
        <w:left w:val="none" w:sz="0" w:space="0" w:color="auto"/>
        <w:bottom w:val="none" w:sz="0" w:space="0" w:color="auto"/>
        <w:right w:val="none" w:sz="0" w:space="0" w:color="auto"/>
      </w:divBdr>
    </w:div>
    <w:div w:id="1989356814">
      <w:marLeft w:val="480"/>
      <w:marRight w:val="0"/>
      <w:marTop w:val="0"/>
      <w:marBottom w:val="0"/>
      <w:divBdr>
        <w:top w:val="none" w:sz="0" w:space="0" w:color="auto"/>
        <w:left w:val="none" w:sz="0" w:space="0" w:color="auto"/>
        <w:bottom w:val="none" w:sz="0" w:space="0" w:color="auto"/>
        <w:right w:val="none" w:sz="0" w:space="0" w:color="auto"/>
      </w:divBdr>
    </w:div>
    <w:div w:id="1989358878">
      <w:marLeft w:val="640"/>
      <w:marRight w:val="0"/>
      <w:marTop w:val="0"/>
      <w:marBottom w:val="0"/>
      <w:divBdr>
        <w:top w:val="none" w:sz="0" w:space="0" w:color="auto"/>
        <w:left w:val="none" w:sz="0" w:space="0" w:color="auto"/>
        <w:bottom w:val="none" w:sz="0" w:space="0" w:color="auto"/>
        <w:right w:val="none" w:sz="0" w:space="0" w:color="auto"/>
      </w:divBdr>
    </w:div>
    <w:div w:id="1989430235">
      <w:marLeft w:val="480"/>
      <w:marRight w:val="0"/>
      <w:marTop w:val="0"/>
      <w:marBottom w:val="0"/>
      <w:divBdr>
        <w:top w:val="none" w:sz="0" w:space="0" w:color="auto"/>
        <w:left w:val="none" w:sz="0" w:space="0" w:color="auto"/>
        <w:bottom w:val="none" w:sz="0" w:space="0" w:color="auto"/>
        <w:right w:val="none" w:sz="0" w:space="0" w:color="auto"/>
      </w:divBdr>
    </w:div>
    <w:div w:id="1989431042">
      <w:marLeft w:val="480"/>
      <w:marRight w:val="0"/>
      <w:marTop w:val="0"/>
      <w:marBottom w:val="0"/>
      <w:divBdr>
        <w:top w:val="none" w:sz="0" w:space="0" w:color="auto"/>
        <w:left w:val="none" w:sz="0" w:space="0" w:color="auto"/>
        <w:bottom w:val="none" w:sz="0" w:space="0" w:color="auto"/>
        <w:right w:val="none" w:sz="0" w:space="0" w:color="auto"/>
      </w:divBdr>
    </w:div>
    <w:div w:id="1989433766">
      <w:marLeft w:val="480"/>
      <w:marRight w:val="0"/>
      <w:marTop w:val="0"/>
      <w:marBottom w:val="0"/>
      <w:divBdr>
        <w:top w:val="none" w:sz="0" w:space="0" w:color="auto"/>
        <w:left w:val="none" w:sz="0" w:space="0" w:color="auto"/>
        <w:bottom w:val="none" w:sz="0" w:space="0" w:color="auto"/>
        <w:right w:val="none" w:sz="0" w:space="0" w:color="auto"/>
      </w:divBdr>
    </w:div>
    <w:div w:id="1989480156">
      <w:marLeft w:val="640"/>
      <w:marRight w:val="0"/>
      <w:marTop w:val="0"/>
      <w:marBottom w:val="0"/>
      <w:divBdr>
        <w:top w:val="none" w:sz="0" w:space="0" w:color="auto"/>
        <w:left w:val="none" w:sz="0" w:space="0" w:color="auto"/>
        <w:bottom w:val="none" w:sz="0" w:space="0" w:color="auto"/>
        <w:right w:val="none" w:sz="0" w:space="0" w:color="auto"/>
      </w:divBdr>
    </w:div>
    <w:div w:id="1989481056">
      <w:marLeft w:val="640"/>
      <w:marRight w:val="0"/>
      <w:marTop w:val="0"/>
      <w:marBottom w:val="0"/>
      <w:divBdr>
        <w:top w:val="none" w:sz="0" w:space="0" w:color="auto"/>
        <w:left w:val="none" w:sz="0" w:space="0" w:color="auto"/>
        <w:bottom w:val="none" w:sz="0" w:space="0" w:color="auto"/>
        <w:right w:val="none" w:sz="0" w:space="0" w:color="auto"/>
      </w:divBdr>
    </w:div>
    <w:div w:id="1989547978">
      <w:marLeft w:val="640"/>
      <w:marRight w:val="0"/>
      <w:marTop w:val="0"/>
      <w:marBottom w:val="0"/>
      <w:divBdr>
        <w:top w:val="none" w:sz="0" w:space="0" w:color="auto"/>
        <w:left w:val="none" w:sz="0" w:space="0" w:color="auto"/>
        <w:bottom w:val="none" w:sz="0" w:space="0" w:color="auto"/>
        <w:right w:val="none" w:sz="0" w:space="0" w:color="auto"/>
      </w:divBdr>
    </w:div>
    <w:div w:id="1989673099">
      <w:marLeft w:val="640"/>
      <w:marRight w:val="0"/>
      <w:marTop w:val="0"/>
      <w:marBottom w:val="0"/>
      <w:divBdr>
        <w:top w:val="none" w:sz="0" w:space="0" w:color="auto"/>
        <w:left w:val="none" w:sz="0" w:space="0" w:color="auto"/>
        <w:bottom w:val="none" w:sz="0" w:space="0" w:color="auto"/>
        <w:right w:val="none" w:sz="0" w:space="0" w:color="auto"/>
      </w:divBdr>
    </w:div>
    <w:div w:id="1989674910">
      <w:marLeft w:val="640"/>
      <w:marRight w:val="0"/>
      <w:marTop w:val="0"/>
      <w:marBottom w:val="0"/>
      <w:divBdr>
        <w:top w:val="none" w:sz="0" w:space="0" w:color="auto"/>
        <w:left w:val="none" w:sz="0" w:space="0" w:color="auto"/>
        <w:bottom w:val="none" w:sz="0" w:space="0" w:color="auto"/>
        <w:right w:val="none" w:sz="0" w:space="0" w:color="auto"/>
      </w:divBdr>
    </w:div>
    <w:div w:id="1989700057">
      <w:marLeft w:val="480"/>
      <w:marRight w:val="0"/>
      <w:marTop w:val="0"/>
      <w:marBottom w:val="0"/>
      <w:divBdr>
        <w:top w:val="none" w:sz="0" w:space="0" w:color="auto"/>
        <w:left w:val="none" w:sz="0" w:space="0" w:color="auto"/>
        <w:bottom w:val="none" w:sz="0" w:space="0" w:color="auto"/>
        <w:right w:val="none" w:sz="0" w:space="0" w:color="auto"/>
      </w:divBdr>
    </w:div>
    <w:div w:id="1989702432">
      <w:marLeft w:val="640"/>
      <w:marRight w:val="0"/>
      <w:marTop w:val="0"/>
      <w:marBottom w:val="0"/>
      <w:divBdr>
        <w:top w:val="none" w:sz="0" w:space="0" w:color="auto"/>
        <w:left w:val="none" w:sz="0" w:space="0" w:color="auto"/>
        <w:bottom w:val="none" w:sz="0" w:space="0" w:color="auto"/>
        <w:right w:val="none" w:sz="0" w:space="0" w:color="auto"/>
      </w:divBdr>
    </w:div>
    <w:div w:id="1989742528">
      <w:marLeft w:val="640"/>
      <w:marRight w:val="0"/>
      <w:marTop w:val="0"/>
      <w:marBottom w:val="0"/>
      <w:divBdr>
        <w:top w:val="none" w:sz="0" w:space="0" w:color="auto"/>
        <w:left w:val="none" w:sz="0" w:space="0" w:color="auto"/>
        <w:bottom w:val="none" w:sz="0" w:space="0" w:color="auto"/>
        <w:right w:val="none" w:sz="0" w:space="0" w:color="auto"/>
      </w:divBdr>
    </w:div>
    <w:div w:id="1989935786">
      <w:marLeft w:val="640"/>
      <w:marRight w:val="0"/>
      <w:marTop w:val="0"/>
      <w:marBottom w:val="0"/>
      <w:divBdr>
        <w:top w:val="none" w:sz="0" w:space="0" w:color="auto"/>
        <w:left w:val="none" w:sz="0" w:space="0" w:color="auto"/>
        <w:bottom w:val="none" w:sz="0" w:space="0" w:color="auto"/>
        <w:right w:val="none" w:sz="0" w:space="0" w:color="auto"/>
      </w:divBdr>
    </w:div>
    <w:div w:id="1989936075">
      <w:marLeft w:val="480"/>
      <w:marRight w:val="0"/>
      <w:marTop w:val="0"/>
      <w:marBottom w:val="0"/>
      <w:divBdr>
        <w:top w:val="none" w:sz="0" w:space="0" w:color="auto"/>
        <w:left w:val="none" w:sz="0" w:space="0" w:color="auto"/>
        <w:bottom w:val="none" w:sz="0" w:space="0" w:color="auto"/>
        <w:right w:val="none" w:sz="0" w:space="0" w:color="auto"/>
      </w:divBdr>
    </w:div>
    <w:div w:id="1989941002">
      <w:marLeft w:val="480"/>
      <w:marRight w:val="0"/>
      <w:marTop w:val="0"/>
      <w:marBottom w:val="0"/>
      <w:divBdr>
        <w:top w:val="none" w:sz="0" w:space="0" w:color="auto"/>
        <w:left w:val="none" w:sz="0" w:space="0" w:color="auto"/>
        <w:bottom w:val="none" w:sz="0" w:space="0" w:color="auto"/>
        <w:right w:val="none" w:sz="0" w:space="0" w:color="auto"/>
      </w:divBdr>
    </w:div>
    <w:div w:id="1990013185">
      <w:marLeft w:val="480"/>
      <w:marRight w:val="0"/>
      <w:marTop w:val="0"/>
      <w:marBottom w:val="0"/>
      <w:divBdr>
        <w:top w:val="none" w:sz="0" w:space="0" w:color="auto"/>
        <w:left w:val="none" w:sz="0" w:space="0" w:color="auto"/>
        <w:bottom w:val="none" w:sz="0" w:space="0" w:color="auto"/>
        <w:right w:val="none" w:sz="0" w:space="0" w:color="auto"/>
      </w:divBdr>
    </w:div>
    <w:div w:id="1990015589">
      <w:marLeft w:val="480"/>
      <w:marRight w:val="0"/>
      <w:marTop w:val="0"/>
      <w:marBottom w:val="0"/>
      <w:divBdr>
        <w:top w:val="none" w:sz="0" w:space="0" w:color="auto"/>
        <w:left w:val="none" w:sz="0" w:space="0" w:color="auto"/>
        <w:bottom w:val="none" w:sz="0" w:space="0" w:color="auto"/>
        <w:right w:val="none" w:sz="0" w:space="0" w:color="auto"/>
      </w:divBdr>
    </w:div>
    <w:div w:id="1990088411">
      <w:marLeft w:val="480"/>
      <w:marRight w:val="0"/>
      <w:marTop w:val="0"/>
      <w:marBottom w:val="0"/>
      <w:divBdr>
        <w:top w:val="none" w:sz="0" w:space="0" w:color="auto"/>
        <w:left w:val="none" w:sz="0" w:space="0" w:color="auto"/>
        <w:bottom w:val="none" w:sz="0" w:space="0" w:color="auto"/>
        <w:right w:val="none" w:sz="0" w:space="0" w:color="auto"/>
      </w:divBdr>
    </w:div>
    <w:div w:id="1990132446">
      <w:marLeft w:val="640"/>
      <w:marRight w:val="0"/>
      <w:marTop w:val="0"/>
      <w:marBottom w:val="0"/>
      <w:divBdr>
        <w:top w:val="none" w:sz="0" w:space="0" w:color="auto"/>
        <w:left w:val="none" w:sz="0" w:space="0" w:color="auto"/>
        <w:bottom w:val="none" w:sz="0" w:space="0" w:color="auto"/>
        <w:right w:val="none" w:sz="0" w:space="0" w:color="auto"/>
      </w:divBdr>
    </w:div>
    <w:div w:id="1990354558">
      <w:marLeft w:val="480"/>
      <w:marRight w:val="0"/>
      <w:marTop w:val="0"/>
      <w:marBottom w:val="0"/>
      <w:divBdr>
        <w:top w:val="none" w:sz="0" w:space="0" w:color="auto"/>
        <w:left w:val="none" w:sz="0" w:space="0" w:color="auto"/>
        <w:bottom w:val="none" w:sz="0" w:space="0" w:color="auto"/>
        <w:right w:val="none" w:sz="0" w:space="0" w:color="auto"/>
      </w:divBdr>
    </w:div>
    <w:div w:id="1990355695">
      <w:marLeft w:val="640"/>
      <w:marRight w:val="0"/>
      <w:marTop w:val="0"/>
      <w:marBottom w:val="0"/>
      <w:divBdr>
        <w:top w:val="none" w:sz="0" w:space="0" w:color="auto"/>
        <w:left w:val="none" w:sz="0" w:space="0" w:color="auto"/>
        <w:bottom w:val="none" w:sz="0" w:space="0" w:color="auto"/>
        <w:right w:val="none" w:sz="0" w:space="0" w:color="auto"/>
      </w:divBdr>
    </w:div>
    <w:div w:id="1990359980">
      <w:marLeft w:val="640"/>
      <w:marRight w:val="0"/>
      <w:marTop w:val="0"/>
      <w:marBottom w:val="0"/>
      <w:divBdr>
        <w:top w:val="none" w:sz="0" w:space="0" w:color="auto"/>
        <w:left w:val="none" w:sz="0" w:space="0" w:color="auto"/>
        <w:bottom w:val="none" w:sz="0" w:space="0" w:color="auto"/>
        <w:right w:val="none" w:sz="0" w:space="0" w:color="auto"/>
      </w:divBdr>
    </w:div>
    <w:div w:id="1990397519">
      <w:marLeft w:val="640"/>
      <w:marRight w:val="0"/>
      <w:marTop w:val="0"/>
      <w:marBottom w:val="0"/>
      <w:divBdr>
        <w:top w:val="none" w:sz="0" w:space="0" w:color="auto"/>
        <w:left w:val="none" w:sz="0" w:space="0" w:color="auto"/>
        <w:bottom w:val="none" w:sz="0" w:space="0" w:color="auto"/>
        <w:right w:val="none" w:sz="0" w:space="0" w:color="auto"/>
      </w:divBdr>
    </w:div>
    <w:div w:id="1990476746">
      <w:marLeft w:val="640"/>
      <w:marRight w:val="0"/>
      <w:marTop w:val="0"/>
      <w:marBottom w:val="0"/>
      <w:divBdr>
        <w:top w:val="none" w:sz="0" w:space="0" w:color="auto"/>
        <w:left w:val="none" w:sz="0" w:space="0" w:color="auto"/>
        <w:bottom w:val="none" w:sz="0" w:space="0" w:color="auto"/>
        <w:right w:val="none" w:sz="0" w:space="0" w:color="auto"/>
      </w:divBdr>
    </w:div>
    <w:div w:id="1990480040">
      <w:bodyDiv w:val="1"/>
      <w:marLeft w:val="0"/>
      <w:marRight w:val="0"/>
      <w:marTop w:val="0"/>
      <w:marBottom w:val="0"/>
      <w:divBdr>
        <w:top w:val="none" w:sz="0" w:space="0" w:color="auto"/>
        <w:left w:val="none" w:sz="0" w:space="0" w:color="auto"/>
        <w:bottom w:val="none" w:sz="0" w:space="0" w:color="auto"/>
        <w:right w:val="none" w:sz="0" w:space="0" w:color="auto"/>
      </w:divBdr>
      <w:divsChild>
        <w:div w:id="1924996125">
          <w:marLeft w:val="640"/>
          <w:marRight w:val="0"/>
          <w:marTop w:val="0"/>
          <w:marBottom w:val="0"/>
          <w:divBdr>
            <w:top w:val="none" w:sz="0" w:space="0" w:color="auto"/>
            <w:left w:val="none" w:sz="0" w:space="0" w:color="auto"/>
            <w:bottom w:val="none" w:sz="0" w:space="0" w:color="auto"/>
            <w:right w:val="none" w:sz="0" w:space="0" w:color="auto"/>
          </w:divBdr>
        </w:div>
        <w:div w:id="1077478306">
          <w:marLeft w:val="640"/>
          <w:marRight w:val="0"/>
          <w:marTop w:val="0"/>
          <w:marBottom w:val="0"/>
          <w:divBdr>
            <w:top w:val="none" w:sz="0" w:space="0" w:color="auto"/>
            <w:left w:val="none" w:sz="0" w:space="0" w:color="auto"/>
            <w:bottom w:val="none" w:sz="0" w:space="0" w:color="auto"/>
            <w:right w:val="none" w:sz="0" w:space="0" w:color="auto"/>
          </w:divBdr>
        </w:div>
        <w:div w:id="414862493">
          <w:marLeft w:val="640"/>
          <w:marRight w:val="0"/>
          <w:marTop w:val="0"/>
          <w:marBottom w:val="0"/>
          <w:divBdr>
            <w:top w:val="none" w:sz="0" w:space="0" w:color="auto"/>
            <w:left w:val="none" w:sz="0" w:space="0" w:color="auto"/>
            <w:bottom w:val="none" w:sz="0" w:space="0" w:color="auto"/>
            <w:right w:val="none" w:sz="0" w:space="0" w:color="auto"/>
          </w:divBdr>
        </w:div>
        <w:div w:id="1008752971">
          <w:marLeft w:val="640"/>
          <w:marRight w:val="0"/>
          <w:marTop w:val="0"/>
          <w:marBottom w:val="0"/>
          <w:divBdr>
            <w:top w:val="none" w:sz="0" w:space="0" w:color="auto"/>
            <w:left w:val="none" w:sz="0" w:space="0" w:color="auto"/>
            <w:bottom w:val="none" w:sz="0" w:space="0" w:color="auto"/>
            <w:right w:val="none" w:sz="0" w:space="0" w:color="auto"/>
          </w:divBdr>
        </w:div>
        <w:div w:id="1275137214">
          <w:marLeft w:val="640"/>
          <w:marRight w:val="0"/>
          <w:marTop w:val="0"/>
          <w:marBottom w:val="0"/>
          <w:divBdr>
            <w:top w:val="none" w:sz="0" w:space="0" w:color="auto"/>
            <w:left w:val="none" w:sz="0" w:space="0" w:color="auto"/>
            <w:bottom w:val="none" w:sz="0" w:space="0" w:color="auto"/>
            <w:right w:val="none" w:sz="0" w:space="0" w:color="auto"/>
          </w:divBdr>
        </w:div>
        <w:div w:id="1575386207">
          <w:marLeft w:val="640"/>
          <w:marRight w:val="0"/>
          <w:marTop w:val="0"/>
          <w:marBottom w:val="0"/>
          <w:divBdr>
            <w:top w:val="none" w:sz="0" w:space="0" w:color="auto"/>
            <w:left w:val="none" w:sz="0" w:space="0" w:color="auto"/>
            <w:bottom w:val="none" w:sz="0" w:space="0" w:color="auto"/>
            <w:right w:val="none" w:sz="0" w:space="0" w:color="auto"/>
          </w:divBdr>
        </w:div>
        <w:div w:id="1334063510">
          <w:marLeft w:val="640"/>
          <w:marRight w:val="0"/>
          <w:marTop w:val="0"/>
          <w:marBottom w:val="0"/>
          <w:divBdr>
            <w:top w:val="none" w:sz="0" w:space="0" w:color="auto"/>
            <w:left w:val="none" w:sz="0" w:space="0" w:color="auto"/>
            <w:bottom w:val="none" w:sz="0" w:space="0" w:color="auto"/>
            <w:right w:val="none" w:sz="0" w:space="0" w:color="auto"/>
          </w:divBdr>
        </w:div>
        <w:div w:id="968703166">
          <w:marLeft w:val="640"/>
          <w:marRight w:val="0"/>
          <w:marTop w:val="0"/>
          <w:marBottom w:val="0"/>
          <w:divBdr>
            <w:top w:val="none" w:sz="0" w:space="0" w:color="auto"/>
            <w:left w:val="none" w:sz="0" w:space="0" w:color="auto"/>
            <w:bottom w:val="none" w:sz="0" w:space="0" w:color="auto"/>
            <w:right w:val="none" w:sz="0" w:space="0" w:color="auto"/>
          </w:divBdr>
        </w:div>
        <w:div w:id="1064717768">
          <w:marLeft w:val="640"/>
          <w:marRight w:val="0"/>
          <w:marTop w:val="0"/>
          <w:marBottom w:val="0"/>
          <w:divBdr>
            <w:top w:val="none" w:sz="0" w:space="0" w:color="auto"/>
            <w:left w:val="none" w:sz="0" w:space="0" w:color="auto"/>
            <w:bottom w:val="none" w:sz="0" w:space="0" w:color="auto"/>
            <w:right w:val="none" w:sz="0" w:space="0" w:color="auto"/>
          </w:divBdr>
        </w:div>
        <w:div w:id="45223343">
          <w:marLeft w:val="640"/>
          <w:marRight w:val="0"/>
          <w:marTop w:val="0"/>
          <w:marBottom w:val="0"/>
          <w:divBdr>
            <w:top w:val="none" w:sz="0" w:space="0" w:color="auto"/>
            <w:left w:val="none" w:sz="0" w:space="0" w:color="auto"/>
            <w:bottom w:val="none" w:sz="0" w:space="0" w:color="auto"/>
            <w:right w:val="none" w:sz="0" w:space="0" w:color="auto"/>
          </w:divBdr>
        </w:div>
        <w:div w:id="1559903364">
          <w:marLeft w:val="640"/>
          <w:marRight w:val="0"/>
          <w:marTop w:val="0"/>
          <w:marBottom w:val="0"/>
          <w:divBdr>
            <w:top w:val="none" w:sz="0" w:space="0" w:color="auto"/>
            <w:left w:val="none" w:sz="0" w:space="0" w:color="auto"/>
            <w:bottom w:val="none" w:sz="0" w:space="0" w:color="auto"/>
            <w:right w:val="none" w:sz="0" w:space="0" w:color="auto"/>
          </w:divBdr>
        </w:div>
        <w:div w:id="1901818887">
          <w:marLeft w:val="640"/>
          <w:marRight w:val="0"/>
          <w:marTop w:val="0"/>
          <w:marBottom w:val="0"/>
          <w:divBdr>
            <w:top w:val="none" w:sz="0" w:space="0" w:color="auto"/>
            <w:left w:val="none" w:sz="0" w:space="0" w:color="auto"/>
            <w:bottom w:val="none" w:sz="0" w:space="0" w:color="auto"/>
            <w:right w:val="none" w:sz="0" w:space="0" w:color="auto"/>
          </w:divBdr>
        </w:div>
        <w:div w:id="578175590">
          <w:marLeft w:val="640"/>
          <w:marRight w:val="0"/>
          <w:marTop w:val="0"/>
          <w:marBottom w:val="0"/>
          <w:divBdr>
            <w:top w:val="none" w:sz="0" w:space="0" w:color="auto"/>
            <w:left w:val="none" w:sz="0" w:space="0" w:color="auto"/>
            <w:bottom w:val="none" w:sz="0" w:space="0" w:color="auto"/>
            <w:right w:val="none" w:sz="0" w:space="0" w:color="auto"/>
          </w:divBdr>
        </w:div>
        <w:div w:id="155731571">
          <w:marLeft w:val="640"/>
          <w:marRight w:val="0"/>
          <w:marTop w:val="0"/>
          <w:marBottom w:val="0"/>
          <w:divBdr>
            <w:top w:val="none" w:sz="0" w:space="0" w:color="auto"/>
            <w:left w:val="none" w:sz="0" w:space="0" w:color="auto"/>
            <w:bottom w:val="none" w:sz="0" w:space="0" w:color="auto"/>
            <w:right w:val="none" w:sz="0" w:space="0" w:color="auto"/>
          </w:divBdr>
        </w:div>
        <w:div w:id="1561137818">
          <w:marLeft w:val="640"/>
          <w:marRight w:val="0"/>
          <w:marTop w:val="0"/>
          <w:marBottom w:val="0"/>
          <w:divBdr>
            <w:top w:val="none" w:sz="0" w:space="0" w:color="auto"/>
            <w:left w:val="none" w:sz="0" w:space="0" w:color="auto"/>
            <w:bottom w:val="none" w:sz="0" w:space="0" w:color="auto"/>
            <w:right w:val="none" w:sz="0" w:space="0" w:color="auto"/>
          </w:divBdr>
        </w:div>
        <w:div w:id="491146801">
          <w:marLeft w:val="640"/>
          <w:marRight w:val="0"/>
          <w:marTop w:val="0"/>
          <w:marBottom w:val="0"/>
          <w:divBdr>
            <w:top w:val="none" w:sz="0" w:space="0" w:color="auto"/>
            <w:left w:val="none" w:sz="0" w:space="0" w:color="auto"/>
            <w:bottom w:val="none" w:sz="0" w:space="0" w:color="auto"/>
            <w:right w:val="none" w:sz="0" w:space="0" w:color="auto"/>
          </w:divBdr>
        </w:div>
        <w:div w:id="1875381425">
          <w:marLeft w:val="640"/>
          <w:marRight w:val="0"/>
          <w:marTop w:val="0"/>
          <w:marBottom w:val="0"/>
          <w:divBdr>
            <w:top w:val="none" w:sz="0" w:space="0" w:color="auto"/>
            <w:left w:val="none" w:sz="0" w:space="0" w:color="auto"/>
            <w:bottom w:val="none" w:sz="0" w:space="0" w:color="auto"/>
            <w:right w:val="none" w:sz="0" w:space="0" w:color="auto"/>
          </w:divBdr>
        </w:div>
        <w:div w:id="864565306">
          <w:marLeft w:val="640"/>
          <w:marRight w:val="0"/>
          <w:marTop w:val="0"/>
          <w:marBottom w:val="0"/>
          <w:divBdr>
            <w:top w:val="none" w:sz="0" w:space="0" w:color="auto"/>
            <w:left w:val="none" w:sz="0" w:space="0" w:color="auto"/>
            <w:bottom w:val="none" w:sz="0" w:space="0" w:color="auto"/>
            <w:right w:val="none" w:sz="0" w:space="0" w:color="auto"/>
          </w:divBdr>
        </w:div>
        <w:div w:id="1170485762">
          <w:marLeft w:val="640"/>
          <w:marRight w:val="0"/>
          <w:marTop w:val="0"/>
          <w:marBottom w:val="0"/>
          <w:divBdr>
            <w:top w:val="none" w:sz="0" w:space="0" w:color="auto"/>
            <w:left w:val="none" w:sz="0" w:space="0" w:color="auto"/>
            <w:bottom w:val="none" w:sz="0" w:space="0" w:color="auto"/>
            <w:right w:val="none" w:sz="0" w:space="0" w:color="auto"/>
          </w:divBdr>
        </w:div>
        <w:div w:id="696395457">
          <w:marLeft w:val="640"/>
          <w:marRight w:val="0"/>
          <w:marTop w:val="0"/>
          <w:marBottom w:val="0"/>
          <w:divBdr>
            <w:top w:val="none" w:sz="0" w:space="0" w:color="auto"/>
            <w:left w:val="none" w:sz="0" w:space="0" w:color="auto"/>
            <w:bottom w:val="none" w:sz="0" w:space="0" w:color="auto"/>
            <w:right w:val="none" w:sz="0" w:space="0" w:color="auto"/>
          </w:divBdr>
        </w:div>
        <w:div w:id="1213225241">
          <w:marLeft w:val="640"/>
          <w:marRight w:val="0"/>
          <w:marTop w:val="0"/>
          <w:marBottom w:val="0"/>
          <w:divBdr>
            <w:top w:val="none" w:sz="0" w:space="0" w:color="auto"/>
            <w:left w:val="none" w:sz="0" w:space="0" w:color="auto"/>
            <w:bottom w:val="none" w:sz="0" w:space="0" w:color="auto"/>
            <w:right w:val="none" w:sz="0" w:space="0" w:color="auto"/>
          </w:divBdr>
        </w:div>
        <w:div w:id="206533605">
          <w:marLeft w:val="640"/>
          <w:marRight w:val="0"/>
          <w:marTop w:val="0"/>
          <w:marBottom w:val="0"/>
          <w:divBdr>
            <w:top w:val="none" w:sz="0" w:space="0" w:color="auto"/>
            <w:left w:val="none" w:sz="0" w:space="0" w:color="auto"/>
            <w:bottom w:val="none" w:sz="0" w:space="0" w:color="auto"/>
            <w:right w:val="none" w:sz="0" w:space="0" w:color="auto"/>
          </w:divBdr>
        </w:div>
        <w:div w:id="1263996136">
          <w:marLeft w:val="640"/>
          <w:marRight w:val="0"/>
          <w:marTop w:val="0"/>
          <w:marBottom w:val="0"/>
          <w:divBdr>
            <w:top w:val="none" w:sz="0" w:space="0" w:color="auto"/>
            <w:left w:val="none" w:sz="0" w:space="0" w:color="auto"/>
            <w:bottom w:val="none" w:sz="0" w:space="0" w:color="auto"/>
            <w:right w:val="none" w:sz="0" w:space="0" w:color="auto"/>
          </w:divBdr>
        </w:div>
        <w:div w:id="1923490495">
          <w:marLeft w:val="640"/>
          <w:marRight w:val="0"/>
          <w:marTop w:val="0"/>
          <w:marBottom w:val="0"/>
          <w:divBdr>
            <w:top w:val="none" w:sz="0" w:space="0" w:color="auto"/>
            <w:left w:val="none" w:sz="0" w:space="0" w:color="auto"/>
            <w:bottom w:val="none" w:sz="0" w:space="0" w:color="auto"/>
            <w:right w:val="none" w:sz="0" w:space="0" w:color="auto"/>
          </w:divBdr>
        </w:div>
        <w:div w:id="777986664">
          <w:marLeft w:val="640"/>
          <w:marRight w:val="0"/>
          <w:marTop w:val="0"/>
          <w:marBottom w:val="0"/>
          <w:divBdr>
            <w:top w:val="none" w:sz="0" w:space="0" w:color="auto"/>
            <w:left w:val="none" w:sz="0" w:space="0" w:color="auto"/>
            <w:bottom w:val="none" w:sz="0" w:space="0" w:color="auto"/>
            <w:right w:val="none" w:sz="0" w:space="0" w:color="auto"/>
          </w:divBdr>
        </w:div>
        <w:div w:id="1985701326">
          <w:marLeft w:val="640"/>
          <w:marRight w:val="0"/>
          <w:marTop w:val="0"/>
          <w:marBottom w:val="0"/>
          <w:divBdr>
            <w:top w:val="none" w:sz="0" w:space="0" w:color="auto"/>
            <w:left w:val="none" w:sz="0" w:space="0" w:color="auto"/>
            <w:bottom w:val="none" w:sz="0" w:space="0" w:color="auto"/>
            <w:right w:val="none" w:sz="0" w:space="0" w:color="auto"/>
          </w:divBdr>
        </w:div>
        <w:div w:id="1319071982">
          <w:marLeft w:val="640"/>
          <w:marRight w:val="0"/>
          <w:marTop w:val="0"/>
          <w:marBottom w:val="0"/>
          <w:divBdr>
            <w:top w:val="none" w:sz="0" w:space="0" w:color="auto"/>
            <w:left w:val="none" w:sz="0" w:space="0" w:color="auto"/>
            <w:bottom w:val="none" w:sz="0" w:space="0" w:color="auto"/>
            <w:right w:val="none" w:sz="0" w:space="0" w:color="auto"/>
          </w:divBdr>
        </w:div>
        <w:div w:id="1618826556">
          <w:marLeft w:val="640"/>
          <w:marRight w:val="0"/>
          <w:marTop w:val="0"/>
          <w:marBottom w:val="0"/>
          <w:divBdr>
            <w:top w:val="none" w:sz="0" w:space="0" w:color="auto"/>
            <w:left w:val="none" w:sz="0" w:space="0" w:color="auto"/>
            <w:bottom w:val="none" w:sz="0" w:space="0" w:color="auto"/>
            <w:right w:val="none" w:sz="0" w:space="0" w:color="auto"/>
          </w:divBdr>
        </w:div>
        <w:div w:id="1640568141">
          <w:marLeft w:val="640"/>
          <w:marRight w:val="0"/>
          <w:marTop w:val="0"/>
          <w:marBottom w:val="0"/>
          <w:divBdr>
            <w:top w:val="none" w:sz="0" w:space="0" w:color="auto"/>
            <w:left w:val="none" w:sz="0" w:space="0" w:color="auto"/>
            <w:bottom w:val="none" w:sz="0" w:space="0" w:color="auto"/>
            <w:right w:val="none" w:sz="0" w:space="0" w:color="auto"/>
          </w:divBdr>
        </w:div>
        <w:div w:id="2060325622">
          <w:marLeft w:val="640"/>
          <w:marRight w:val="0"/>
          <w:marTop w:val="0"/>
          <w:marBottom w:val="0"/>
          <w:divBdr>
            <w:top w:val="none" w:sz="0" w:space="0" w:color="auto"/>
            <w:left w:val="none" w:sz="0" w:space="0" w:color="auto"/>
            <w:bottom w:val="none" w:sz="0" w:space="0" w:color="auto"/>
            <w:right w:val="none" w:sz="0" w:space="0" w:color="auto"/>
          </w:divBdr>
        </w:div>
        <w:div w:id="1707100138">
          <w:marLeft w:val="640"/>
          <w:marRight w:val="0"/>
          <w:marTop w:val="0"/>
          <w:marBottom w:val="0"/>
          <w:divBdr>
            <w:top w:val="none" w:sz="0" w:space="0" w:color="auto"/>
            <w:left w:val="none" w:sz="0" w:space="0" w:color="auto"/>
            <w:bottom w:val="none" w:sz="0" w:space="0" w:color="auto"/>
            <w:right w:val="none" w:sz="0" w:space="0" w:color="auto"/>
          </w:divBdr>
        </w:div>
        <w:div w:id="1052146809">
          <w:marLeft w:val="640"/>
          <w:marRight w:val="0"/>
          <w:marTop w:val="0"/>
          <w:marBottom w:val="0"/>
          <w:divBdr>
            <w:top w:val="none" w:sz="0" w:space="0" w:color="auto"/>
            <w:left w:val="none" w:sz="0" w:space="0" w:color="auto"/>
            <w:bottom w:val="none" w:sz="0" w:space="0" w:color="auto"/>
            <w:right w:val="none" w:sz="0" w:space="0" w:color="auto"/>
          </w:divBdr>
        </w:div>
        <w:div w:id="47731589">
          <w:marLeft w:val="640"/>
          <w:marRight w:val="0"/>
          <w:marTop w:val="0"/>
          <w:marBottom w:val="0"/>
          <w:divBdr>
            <w:top w:val="none" w:sz="0" w:space="0" w:color="auto"/>
            <w:left w:val="none" w:sz="0" w:space="0" w:color="auto"/>
            <w:bottom w:val="none" w:sz="0" w:space="0" w:color="auto"/>
            <w:right w:val="none" w:sz="0" w:space="0" w:color="auto"/>
          </w:divBdr>
        </w:div>
        <w:div w:id="1122991042">
          <w:marLeft w:val="640"/>
          <w:marRight w:val="0"/>
          <w:marTop w:val="0"/>
          <w:marBottom w:val="0"/>
          <w:divBdr>
            <w:top w:val="none" w:sz="0" w:space="0" w:color="auto"/>
            <w:left w:val="none" w:sz="0" w:space="0" w:color="auto"/>
            <w:bottom w:val="none" w:sz="0" w:space="0" w:color="auto"/>
            <w:right w:val="none" w:sz="0" w:space="0" w:color="auto"/>
          </w:divBdr>
        </w:div>
        <w:div w:id="2025471308">
          <w:marLeft w:val="640"/>
          <w:marRight w:val="0"/>
          <w:marTop w:val="0"/>
          <w:marBottom w:val="0"/>
          <w:divBdr>
            <w:top w:val="none" w:sz="0" w:space="0" w:color="auto"/>
            <w:left w:val="none" w:sz="0" w:space="0" w:color="auto"/>
            <w:bottom w:val="none" w:sz="0" w:space="0" w:color="auto"/>
            <w:right w:val="none" w:sz="0" w:space="0" w:color="auto"/>
          </w:divBdr>
        </w:div>
        <w:div w:id="1429887149">
          <w:marLeft w:val="640"/>
          <w:marRight w:val="0"/>
          <w:marTop w:val="0"/>
          <w:marBottom w:val="0"/>
          <w:divBdr>
            <w:top w:val="none" w:sz="0" w:space="0" w:color="auto"/>
            <w:left w:val="none" w:sz="0" w:space="0" w:color="auto"/>
            <w:bottom w:val="none" w:sz="0" w:space="0" w:color="auto"/>
            <w:right w:val="none" w:sz="0" w:space="0" w:color="auto"/>
          </w:divBdr>
        </w:div>
        <w:div w:id="1986398389">
          <w:marLeft w:val="640"/>
          <w:marRight w:val="0"/>
          <w:marTop w:val="0"/>
          <w:marBottom w:val="0"/>
          <w:divBdr>
            <w:top w:val="none" w:sz="0" w:space="0" w:color="auto"/>
            <w:left w:val="none" w:sz="0" w:space="0" w:color="auto"/>
            <w:bottom w:val="none" w:sz="0" w:space="0" w:color="auto"/>
            <w:right w:val="none" w:sz="0" w:space="0" w:color="auto"/>
          </w:divBdr>
        </w:div>
        <w:div w:id="1507280407">
          <w:marLeft w:val="640"/>
          <w:marRight w:val="0"/>
          <w:marTop w:val="0"/>
          <w:marBottom w:val="0"/>
          <w:divBdr>
            <w:top w:val="none" w:sz="0" w:space="0" w:color="auto"/>
            <w:left w:val="none" w:sz="0" w:space="0" w:color="auto"/>
            <w:bottom w:val="none" w:sz="0" w:space="0" w:color="auto"/>
            <w:right w:val="none" w:sz="0" w:space="0" w:color="auto"/>
          </w:divBdr>
        </w:div>
        <w:div w:id="857354999">
          <w:marLeft w:val="640"/>
          <w:marRight w:val="0"/>
          <w:marTop w:val="0"/>
          <w:marBottom w:val="0"/>
          <w:divBdr>
            <w:top w:val="none" w:sz="0" w:space="0" w:color="auto"/>
            <w:left w:val="none" w:sz="0" w:space="0" w:color="auto"/>
            <w:bottom w:val="none" w:sz="0" w:space="0" w:color="auto"/>
            <w:right w:val="none" w:sz="0" w:space="0" w:color="auto"/>
          </w:divBdr>
        </w:div>
        <w:div w:id="1381444037">
          <w:marLeft w:val="640"/>
          <w:marRight w:val="0"/>
          <w:marTop w:val="0"/>
          <w:marBottom w:val="0"/>
          <w:divBdr>
            <w:top w:val="none" w:sz="0" w:space="0" w:color="auto"/>
            <w:left w:val="none" w:sz="0" w:space="0" w:color="auto"/>
            <w:bottom w:val="none" w:sz="0" w:space="0" w:color="auto"/>
            <w:right w:val="none" w:sz="0" w:space="0" w:color="auto"/>
          </w:divBdr>
        </w:div>
        <w:div w:id="958561749">
          <w:marLeft w:val="640"/>
          <w:marRight w:val="0"/>
          <w:marTop w:val="0"/>
          <w:marBottom w:val="0"/>
          <w:divBdr>
            <w:top w:val="none" w:sz="0" w:space="0" w:color="auto"/>
            <w:left w:val="none" w:sz="0" w:space="0" w:color="auto"/>
            <w:bottom w:val="none" w:sz="0" w:space="0" w:color="auto"/>
            <w:right w:val="none" w:sz="0" w:space="0" w:color="auto"/>
          </w:divBdr>
        </w:div>
        <w:div w:id="1802191186">
          <w:marLeft w:val="640"/>
          <w:marRight w:val="0"/>
          <w:marTop w:val="0"/>
          <w:marBottom w:val="0"/>
          <w:divBdr>
            <w:top w:val="none" w:sz="0" w:space="0" w:color="auto"/>
            <w:left w:val="none" w:sz="0" w:space="0" w:color="auto"/>
            <w:bottom w:val="none" w:sz="0" w:space="0" w:color="auto"/>
            <w:right w:val="none" w:sz="0" w:space="0" w:color="auto"/>
          </w:divBdr>
        </w:div>
        <w:div w:id="1987004568">
          <w:marLeft w:val="640"/>
          <w:marRight w:val="0"/>
          <w:marTop w:val="0"/>
          <w:marBottom w:val="0"/>
          <w:divBdr>
            <w:top w:val="none" w:sz="0" w:space="0" w:color="auto"/>
            <w:left w:val="none" w:sz="0" w:space="0" w:color="auto"/>
            <w:bottom w:val="none" w:sz="0" w:space="0" w:color="auto"/>
            <w:right w:val="none" w:sz="0" w:space="0" w:color="auto"/>
          </w:divBdr>
        </w:div>
        <w:div w:id="2082218762">
          <w:marLeft w:val="640"/>
          <w:marRight w:val="0"/>
          <w:marTop w:val="0"/>
          <w:marBottom w:val="0"/>
          <w:divBdr>
            <w:top w:val="none" w:sz="0" w:space="0" w:color="auto"/>
            <w:left w:val="none" w:sz="0" w:space="0" w:color="auto"/>
            <w:bottom w:val="none" w:sz="0" w:space="0" w:color="auto"/>
            <w:right w:val="none" w:sz="0" w:space="0" w:color="auto"/>
          </w:divBdr>
        </w:div>
        <w:div w:id="1289429833">
          <w:marLeft w:val="640"/>
          <w:marRight w:val="0"/>
          <w:marTop w:val="0"/>
          <w:marBottom w:val="0"/>
          <w:divBdr>
            <w:top w:val="none" w:sz="0" w:space="0" w:color="auto"/>
            <w:left w:val="none" w:sz="0" w:space="0" w:color="auto"/>
            <w:bottom w:val="none" w:sz="0" w:space="0" w:color="auto"/>
            <w:right w:val="none" w:sz="0" w:space="0" w:color="auto"/>
          </w:divBdr>
        </w:div>
        <w:div w:id="1490949694">
          <w:marLeft w:val="640"/>
          <w:marRight w:val="0"/>
          <w:marTop w:val="0"/>
          <w:marBottom w:val="0"/>
          <w:divBdr>
            <w:top w:val="none" w:sz="0" w:space="0" w:color="auto"/>
            <w:left w:val="none" w:sz="0" w:space="0" w:color="auto"/>
            <w:bottom w:val="none" w:sz="0" w:space="0" w:color="auto"/>
            <w:right w:val="none" w:sz="0" w:space="0" w:color="auto"/>
          </w:divBdr>
        </w:div>
        <w:div w:id="1337616186">
          <w:marLeft w:val="640"/>
          <w:marRight w:val="0"/>
          <w:marTop w:val="0"/>
          <w:marBottom w:val="0"/>
          <w:divBdr>
            <w:top w:val="none" w:sz="0" w:space="0" w:color="auto"/>
            <w:left w:val="none" w:sz="0" w:space="0" w:color="auto"/>
            <w:bottom w:val="none" w:sz="0" w:space="0" w:color="auto"/>
            <w:right w:val="none" w:sz="0" w:space="0" w:color="auto"/>
          </w:divBdr>
        </w:div>
        <w:div w:id="1215237226">
          <w:marLeft w:val="640"/>
          <w:marRight w:val="0"/>
          <w:marTop w:val="0"/>
          <w:marBottom w:val="0"/>
          <w:divBdr>
            <w:top w:val="none" w:sz="0" w:space="0" w:color="auto"/>
            <w:left w:val="none" w:sz="0" w:space="0" w:color="auto"/>
            <w:bottom w:val="none" w:sz="0" w:space="0" w:color="auto"/>
            <w:right w:val="none" w:sz="0" w:space="0" w:color="auto"/>
          </w:divBdr>
        </w:div>
        <w:div w:id="887884456">
          <w:marLeft w:val="640"/>
          <w:marRight w:val="0"/>
          <w:marTop w:val="0"/>
          <w:marBottom w:val="0"/>
          <w:divBdr>
            <w:top w:val="none" w:sz="0" w:space="0" w:color="auto"/>
            <w:left w:val="none" w:sz="0" w:space="0" w:color="auto"/>
            <w:bottom w:val="none" w:sz="0" w:space="0" w:color="auto"/>
            <w:right w:val="none" w:sz="0" w:space="0" w:color="auto"/>
          </w:divBdr>
        </w:div>
        <w:div w:id="678234027">
          <w:marLeft w:val="640"/>
          <w:marRight w:val="0"/>
          <w:marTop w:val="0"/>
          <w:marBottom w:val="0"/>
          <w:divBdr>
            <w:top w:val="none" w:sz="0" w:space="0" w:color="auto"/>
            <w:left w:val="none" w:sz="0" w:space="0" w:color="auto"/>
            <w:bottom w:val="none" w:sz="0" w:space="0" w:color="auto"/>
            <w:right w:val="none" w:sz="0" w:space="0" w:color="auto"/>
          </w:divBdr>
        </w:div>
        <w:div w:id="1843279829">
          <w:marLeft w:val="640"/>
          <w:marRight w:val="0"/>
          <w:marTop w:val="0"/>
          <w:marBottom w:val="0"/>
          <w:divBdr>
            <w:top w:val="none" w:sz="0" w:space="0" w:color="auto"/>
            <w:left w:val="none" w:sz="0" w:space="0" w:color="auto"/>
            <w:bottom w:val="none" w:sz="0" w:space="0" w:color="auto"/>
            <w:right w:val="none" w:sz="0" w:space="0" w:color="auto"/>
          </w:divBdr>
        </w:div>
        <w:div w:id="778335969">
          <w:marLeft w:val="640"/>
          <w:marRight w:val="0"/>
          <w:marTop w:val="0"/>
          <w:marBottom w:val="0"/>
          <w:divBdr>
            <w:top w:val="none" w:sz="0" w:space="0" w:color="auto"/>
            <w:left w:val="none" w:sz="0" w:space="0" w:color="auto"/>
            <w:bottom w:val="none" w:sz="0" w:space="0" w:color="auto"/>
            <w:right w:val="none" w:sz="0" w:space="0" w:color="auto"/>
          </w:divBdr>
        </w:div>
        <w:div w:id="1604651782">
          <w:marLeft w:val="640"/>
          <w:marRight w:val="0"/>
          <w:marTop w:val="0"/>
          <w:marBottom w:val="0"/>
          <w:divBdr>
            <w:top w:val="none" w:sz="0" w:space="0" w:color="auto"/>
            <w:left w:val="none" w:sz="0" w:space="0" w:color="auto"/>
            <w:bottom w:val="none" w:sz="0" w:space="0" w:color="auto"/>
            <w:right w:val="none" w:sz="0" w:space="0" w:color="auto"/>
          </w:divBdr>
        </w:div>
        <w:div w:id="19548387">
          <w:marLeft w:val="640"/>
          <w:marRight w:val="0"/>
          <w:marTop w:val="0"/>
          <w:marBottom w:val="0"/>
          <w:divBdr>
            <w:top w:val="none" w:sz="0" w:space="0" w:color="auto"/>
            <w:left w:val="none" w:sz="0" w:space="0" w:color="auto"/>
            <w:bottom w:val="none" w:sz="0" w:space="0" w:color="auto"/>
            <w:right w:val="none" w:sz="0" w:space="0" w:color="auto"/>
          </w:divBdr>
        </w:div>
        <w:div w:id="442699347">
          <w:marLeft w:val="640"/>
          <w:marRight w:val="0"/>
          <w:marTop w:val="0"/>
          <w:marBottom w:val="0"/>
          <w:divBdr>
            <w:top w:val="none" w:sz="0" w:space="0" w:color="auto"/>
            <w:left w:val="none" w:sz="0" w:space="0" w:color="auto"/>
            <w:bottom w:val="none" w:sz="0" w:space="0" w:color="auto"/>
            <w:right w:val="none" w:sz="0" w:space="0" w:color="auto"/>
          </w:divBdr>
        </w:div>
        <w:div w:id="60445288">
          <w:marLeft w:val="640"/>
          <w:marRight w:val="0"/>
          <w:marTop w:val="0"/>
          <w:marBottom w:val="0"/>
          <w:divBdr>
            <w:top w:val="none" w:sz="0" w:space="0" w:color="auto"/>
            <w:left w:val="none" w:sz="0" w:space="0" w:color="auto"/>
            <w:bottom w:val="none" w:sz="0" w:space="0" w:color="auto"/>
            <w:right w:val="none" w:sz="0" w:space="0" w:color="auto"/>
          </w:divBdr>
        </w:div>
        <w:div w:id="1885367478">
          <w:marLeft w:val="640"/>
          <w:marRight w:val="0"/>
          <w:marTop w:val="0"/>
          <w:marBottom w:val="0"/>
          <w:divBdr>
            <w:top w:val="none" w:sz="0" w:space="0" w:color="auto"/>
            <w:left w:val="none" w:sz="0" w:space="0" w:color="auto"/>
            <w:bottom w:val="none" w:sz="0" w:space="0" w:color="auto"/>
            <w:right w:val="none" w:sz="0" w:space="0" w:color="auto"/>
          </w:divBdr>
        </w:div>
        <w:div w:id="2092458897">
          <w:marLeft w:val="640"/>
          <w:marRight w:val="0"/>
          <w:marTop w:val="0"/>
          <w:marBottom w:val="0"/>
          <w:divBdr>
            <w:top w:val="none" w:sz="0" w:space="0" w:color="auto"/>
            <w:left w:val="none" w:sz="0" w:space="0" w:color="auto"/>
            <w:bottom w:val="none" w:sz="0" w:space="0" w:color="auto"/>
            <w:right w:val="none" w:sz="0" w:space="0" w:color="auto"/>
          </w:divBdr>
        </w:div>
        <w:div w:id="962004103">
          <w:marLeft w:val="640"/>
          <w:marRight w:val="0"/>
          <w:marTop w:val="0"/>
          <w:marBottom w:val="0"/>
          <w:divBdr>
            <w:top w:val="none" w:sz="0" w:space="0" w:color="auto"/>
            <w:left w:val="none" w:sz="0" w:space="0" w:color="auto"/>
            <w:bottom w:val="none" w:sz="0" w:space="0" w:color="auto"/>
            <w:right w:val="none" w:sz="0" w:space="0" w:color="auto"/>
          </w:divBdr>
        </w:div>
        <w:div w:id="221448994">
          <w:marLeft w:val="640"/>
          <w:marRight w:val="0"/>
          <w:marTop w:val="0"/>
          <w:marBottom w:val="0"/>
          <w:divBdr>
            <w:top w:val="none" w:sz="0" w:space="0" w:color="auto"/>
            <w:left w:val="none" w:sz="0" w:space="0" w:color="auto"/>
            <w:bottom w:val="none" w:sz="0" w:space="0" w:color="auto"/>
            <w:right w:val="none" w:sz="0" w:space="0" w:color="auto"/>
          </w:divBdr>
        </w:div>
        <w:div w:id="1811901955">
          <w:marLeft w:val="640"/>
          <w:marRight w:val="0"/>
          <w:marTop w:val="0"/>
          <w:marBottom w:val="0"/>
          <w:divBdr>
            <w:top w:val="none" w:sz="0" w:space="0" w:color="auto"/>
            <w:left w:val="none" w:sz="0" w:space="0" w:color="auto"/>
            <w:bottom w:val="none" w:sz="0" w:space="0" w:color="auto"/>
            <w:right w:val="none" w:sz="0" w:space="0" w:color="auto"/>
          </w:divBdr>
        </w:div>
        <w:div w:id="778331909">
          <w:marLeft w:val="640"/>
          <w:marRight w:val="0"/>
          <w:marTop w:val="0"/>
          <w:marBottom w:val="0"/>
          <w:divBdr>
            <w:top w:val="none" w:sz="0" w:space="0" w:color="auto"/>
            <w:left w:val="none" w:sz="0" w:space="0" w:color="auto"/>
            <w:bottom w:val="none" w:sz="0" w:space="0" w:color="auto"/>
            <w:right w:val="none" w:sz="0" w:space="0" w:color="auto"/>
          </w:divBdr>
        </w:div>
      </w:divsChild>
    </w:div>
    <w:div w:id="1990550609">
      <w:marLeft w:val="480"/>
      <w:marRight w:val="0"/>
      <w:marTop w:val="0"/>
      <w:marBottom w:val="0"/>
      <w:divBdr>
        <w:top w:val="none" w:sz="0" w:space="0" w:color="auto"/>
        <w:left w:val="none" w:sz="0" w:space="0" w:color="auto"/>
        <w:bottom w:val="none" w:sz="0" w:space="0" w:color="auto"/>
        <w:right w:val="none" w:sz="0" w:space="0" w:color="auto"/>
      </w:divBdr>
    </w:div>
    <w:div w:id="1990552486">
      <w:marLeft w:val="640"/>
      <w:marRight w:val="0"/>
      <w:marTop w:val="0"/>
      <w:marBottom w:val="0"/>
      <w:divBdr>
        <w:top w:val="none" w:sz="0" w:space="0" w:color="auto"/>
        <w:left w:val="none" w:sz="0" w:space="0" w:color="auto"/>
        <w:bottom w:val="none" w:sz="0" w:space="0" w:color="auto"/>
        <w:right w:val="none" w:sz="0" w:space="0" w:color="auto"/>
      </w:divBdr>
    </w:div>
    <w:div w:id="1990668114">
      <w:marLeft w:val="640"/>
      <w:marRight w:val="0"/>
      <w:marTop w:val="0"/>
      <w:marBottom w:val="0"/>
      <w:divBdr>
        <w:top w:val="none" w:sz="0" w:space="0" w:color="auto"/>
        <w:left w:val="none" w:sz="0" w:space="0" w:color="auto"/>
        <w:bottom w:val="none" w:sz="0" w:space="0" w:color="auto"/>
        <w:right w:val="none" w:sz="0" w:space="0" w:color="auto"/>
      </w:divBdr>
    </w:div>
    <w:div w:id="1990745490">
      <w:marLeft w:val="640"/>
      <w:marRight w:val="0"/>
      <w:marTop w:val="0"/>
      <w:marBottom w:val="0"/>
      <w:divBdr>
        <w:top w:val="none" w:sz="0" w:space="0" w:color="auto"/>
        <w:left w:val="none" w:sz="0" w:space="0" w:color="auto"/>
        <w:bottom w:val="none" w:sz="0" w:space="0" w:color="auto"/>
        <w:right w:val="none" w:sz="0" w:space="0" w:color="auto"/>
      </w:divBdr>
    </w:div>
    <w:div w:id="1990746112">
      <w:marLeft w:val="480"/>
      <w:marRight w:val="0"/>
      <w:marTop w:val="0"/>
      <w:marBottom w:val="0"/>
      <w:divBdr>
        <w:top w:val="none" w:sz="0" w:space="0" w:color="auto"/>
        <w:left w:val="none" w:sz="0" w:space="0" w:color="auto"/>
        <w:bottom w:val="none" w:sz="0" w:space="0" w:color="auto"/>
        <w:right w:val="none" w:sz="0" w:space="0" w:color="auto"/>
      </w:divBdr>
    </w:div>
    <w:div w:id="1991014723">
      <w:marLeft w:val="480"/>
      <w:marRight w:val="0"/>
      <w:marTop w:val="0"/>
      <w:marBottom w:val="0"/>
      <w:divBdr>
        <w:top w:val="none" w:sz="0" w:space="0" w:color="auto"/>
        <w:left w:val="none" w:sz="0" w:space="0" w:color="auto"/>
        <w:bottom w:val="none" w:sz="0" w:space="0" w:color="auto"/>
        <w:right w:val="none" w:sz="0" w:space="0" w:color="auto"/>
      </w:divBdr>
    </w:div>
    <w:div w:id="1991058562">
      <w:marLeft w:val="480"/>
      <w:marRight w:val="0"/>
      <w:marTop w:val="0"/>
      <w:marBottom w:val="0"/>
      <w:divBdr>
        <w:top w:val="none" w:sz="0" w:space="0" w:color="auto"/>
        <w:left w:val="none" w:sz="0" w:space="0" w:color="auto"/>
        <w:bottom w:val="none" w:sz="0" w:space="0" w:color="auto"/>
        <w:right w:val="none" w:sz="0" w:space="0" w:color="auto"/>
      </w:divBdr>
    </w:div>
    <w:div w:id="1991060527">
      <w:marLeft w:val="640"/>
      <w:marRight w:val="0"/>
      <w:marTop w:val="0"/>
      <w:marBottom w:val="0"/>
      <w:divBdr>
        <w:top w:val="none" w:sz="0" w:space="0" w:color="auto"/>
        <w:left w:val="none" w:sz="0" w:space="0" w:color="auto"/>
        <w:bottom w:val="none" w:sz="0" w:space="0" w:color="auto"/>
        <w:right w:val="none" w:sz="0" w:space="0" w:color="auto"/>
      </w:divBdr>
    </w:div>
    <w:div w:id="1991207971">
      <w:marLeft w:val="480"/>
      <w:marRight w:val="0"/>
      <w:marTop w:val="0"/>
      <w:marBottom w:val="0"/>
      <w:divBdr>
        <w:top w:val="none" w:sz="0" w:space="0" w:color="auto"/>
        <w:left w:val="none" w:sz="0" w:space="0" w:color="auto"/>
        <w:bottom w:val="none" w:sz="0" w:space="0" w:color="auto"/>
        <w:right w:val="none" w:sz="0" w:space="0" w:color="auto"/>
      </w:divBdr>
    </w:div>
    <w:div w:id="1991323742">
      <w:marLeft w:val="480"/>
      <w:marRight w:val="0"/>
      <w:marTop w:val="0"/>
      <w:marBottom w:val="0"/>
      <w:divBdr>
        <w:top w:val="none" w:sz="0" w:space="0" w:color="auto"/>
        <w:left w:val="none" w:sz="0" w:space="0" w:color="auto"/>
        <w:bottom w:val="none" w:sz="0" w:space="0" w:color="auto"/>
        <w:right w:val="none" w:sz="0" w:space="0" w:color="auto"/>
      </w:divBdr>
    </w:div>
    <w:div w:id="1991326150">
      <w:marLeft w:val="640"/>
      <w:marRight w:val="0"/>
      <w:marTop w:val="0"/>
      <w:marBottom w:val="0"/>
      <w:divBdr>
        <w:top w:val="none" w:sz="0" w:space="0" w:color="auto"/>
        <w:left w:val="none" w:sz="0" w:space="0" w:color="auto"/>
        <w:bottom w:val="none" w:sz="0" w:space="0" w:color="auto"/>
        <w:right w:val="none" w:sz="0" w:space="0" w:color="auto"/>
      </w:divBdr>
    </w:div>
    <w:div w:id="1991329527">
      <w:marLeft w:val="480"/>
      <w:marRight w:val="0"/>
      <w:marTop w:val="0"/>
      <w:marBottom w:val="0"/>
      <w:divBdr>
        <w:top w:val="none" w:sz="0" w:space="0" w:color="auto"/>
        <w:left w:val="none" w:sz="0" w:space="0" w:color="auto"/>
        <w:bottom w:val="none" w:sz="0" w:space="0" w:color="auto"/>
        <w:right w:val="none" w:sz="0" w:space="0" w:color="auto"/>
      </w:divBdr>
    </w:div>
    <w:div w:id="1991447135">
      <w:marLeft w:val="480"/>
      <w:marRight w:val="0"/>
      <w:marTop w:val="0"/>
      <w:marBottom w:val="0"/>
      <w:divBdr>
        <w:top w:val="none" w:sz="0" w:space="0" w:color="auto"/>
        <w:left w:val="none" w:sz="0" w:space="0" w:color="auto"/>
        <w:bottom w:val="none" w:sz="0" w:space="0" w:color="auto"/>
        <w:right w:val="none" w:sz="0" w:space="0" w:color="auto"/>
      </w:divBdr>
    </w:div>
    <w:div w:id="1991639715">
      <w:marLeft w:val="640"/>
      <w:marRight w:val="0"/>
      <w:marTop w:val="0"/>
      <w:marBottom w:val="0"/>
      <w:divBdr>
        <w:top w:val="none" w:sz="0" w:space="0" w:color="auto"/>
        <w:left w:val="none" w:sz="0" w:space="0" w:color="auto"/>
        <w:bottom w:val="none" w:sz="0" w:space="0" w:color="auto"/>
        <w:right w:val="none" w:sz="0" w:space="0" w:color="auto"/>
      </w:divBdr>
    </w:div>
    <w:div w:id="1991707612">
      <w:marLeft w:val="640"/>
      <w:marRight w:val="0"/>
      <w:marTop w:val="0"/>
      <w:marBottom w:val="0"/>
      <w:divBdr>
        <w:top w:val="none" w:sz="0" w:space="0" w:color="auto"/>
        <w:left w:val="none" w:sz="0" w:space="0" w:color="auto"/>
        <w:bottom w:val="none" w:sz="0" w:space="0" w:color="auto"/>
        <w:right w:val="none" w:sz="0" w:space="0" w:color="auto"/>
      </w:divBdr>
    </w:div>
    <w:div w:id="1991708661">
      <w:marLeft w:val="640"/>
      <w:marRight w:val="0"/>
      <w:marTop w:val="0"/>
      <w:marBottom w:val="0"/>
      <w:divBdr>
        <w:top w:val="none" w:sz="0" w:space="0" w:color="auto"/>
        <w:left w:val="none" w:sz="0" w:space="0" w:color="auto"/>
        <w:bottom w:val="none" w:sz="0" w:space="0" w:color="auto"/>
        <w:right w:val="none" w:sz="0" w:space="0" w:color="auto"/>
      </w:divBdr>
    </w:div>
    <w:div w:id="1991714469">
      <w:marLeft w:val="480"/>
      <w:marRight w:val="0"/>
      <w:marTop w:val="0"/>
      <w:marBottom w:val="0"/>
      <w:divBdr>
        <w:top w:val="none" w:sz="0" w:space="0" w:color="auto"/>
        <w:left w:val="none" w:sz="0" w:space="0" w:color="auto"/>
        <w:bottom w:val="none" w:sz="0" w:space="0" w:color="auto"/>
        <w:right w:val="none" w:sz="0" w:space="0" w:color="auto"/>
      </w:divBdr>
    </w:div>
    <w:div w:id="1991907329">
      <w:marLeft w:val="640"/>
      <w:marRight w:val="0"/>
      <w:marTop w:val="0"/>
      <w:marBottom w:val="0"/>
      <w:divBdr>
        <w:top w:val="none" w:sz="0" w:space="0" w:color="auto"/>
        <w:left w:val="none" w:sz="0" w:space="0" w:color="auto"/>
        <w:bottom w:val="none" w:sz="0" w:space="0" w:color="auto"/>
        <w:right w:val="none" w:sz="0" w:space="0" w:color="auto"/>
      </w:divBdr>
    </w:div>
    <w:div w:id="1992057876">
      <w:marLeft w:val="640"/>
      <w:marRight w:val="0"/>
      <w:marTop w:val="0"/>
      <w:marBottom w:val="0"/>
      <w:divBdr>
        <w:top w:val="none" w:sz="0" w:space="0" w:color="auto"/>
        <w:left w:val="none" w:sz="0" w:space="0" w:color="auto"/>
        <w:bottom w:val="none" w:sz="0" w:space="0" w:color="auto"/>
        <w:right w:val="none" w:sz="0" w:space="0" w:color="auto"/>
      </w:divBdr>
    </w:div>
    <w:div w:id="1992127006">
      <w:marLeft w:val="480"/>
      <w:marRight w:val="0"/>
      <w:marTop w:val="0"/>
      <w:marBottom w:val="0"/>
      <w:divBdr>
        <w:top w:val="none" w:sz="0" w:space="0" w:color="auto"/>
        <w:left w:val="none" w:sz="0" w:space="0" w:color="auto"/>
        <w:bottom w:val="none" w:sz="0" w:space="0" w:color="auto"/>
        <w:right w:val="none" w:sz="0" w:space="0" w:color="auto"/>
      </w:divBdr>
    </w:div>
    <w:div w:id="1992296515">
      <w:marLeft w:val="480"/>
      <w:marRight w:val="0"/>
      <w:marTop w:val="0"/>
      <w:marBottom w:val="0"/>
      <w:divBdr>
        <w:top w:val="none" w:sz="0" w:space="0" w:color="auto"/>
        <w:left w:val="none" w:sz="0" w:space="0" w:color="auto"/>
        <w:bottom w:val="none" w:sz="0" w:space="0" w:color="auto"/>
        <w:right w:val="none" w:sz="0" w:space="0" w:color="auto"/>
      </w:divBdr>
    </w:div>
    <w:div w:id="1992320019">
      <w:marLeft w:val="480"/>
      <w:marRight w:val="0"/>
      <w:marTop w:val="0"/>
      <w:marBottom w:val="0"/>
      <w:divBdr>
        <w:top w:val="none" w:sz="0" w:space="0" w:color="auto"/>
        <w:left w:val="none" w:sz="0" w:space="0" w:color="auto"/>
        <w:bottom w:val="none" w:sz="0" w:space="0" w:color="auto"/>
        <w:right w:val="none" w:sz="0" w:space="0" w:color="auto"/>
      </w:divBdr>
    </w:div>
    <w:div w:id="1992323776">
      <w:marLeft w:val="640"/>
      <w:marRight w:val="0"/>
      <w:marTop w:val="0"/>
      <w:marBottom w:val="0"/>
      <w:divBdr>
        <w:top w:val="none" w:sz="0" w:space="0" w:color="auto"/>
        <w:left w:val="none" w:sz="0" w:space="0" w:color="auto"/>
        <w:bottom w:val="none" w:sz="0" w:space="0" w:color="auto"/>
        <w:right w:val="none" w:sz="0" w:space="0" w:color="auto"/>
      </w:divBdr>
    </w:div>
    <w:div w:id="1992363052">
      <w:marLeft w:val="640"/>
      <w:marRight w:val="0"/>
      <w:marTop w:val="0"/>
      <w:marBottom w:val="0"/>
      <w:divBdr>
        <w:top w:val="none" w:sz="0" w:space="0" w:color="auto"/>
        <w:left w:val="none" w:sz="0" w:space="0" w:color="auto"/>
        <w:bottom w:val="none" w:sz="0" w:space="0" w:color="auto"/>
        <w:right w:val="none" w:sz="0" w:space="0" w:color="auto"/>
      </w:divBdr>
    </w:div>
    <w:div w:id="1992370193">
      <w:marLeft w:val="640"/>
      <w:marRight w:val="0"/>
      <w:marTop w:val="0"/>
      <w:marBottom w:val="0"/>
      <w:divBdr>
        <w:top w:val="none" w:sz="0" w:space="0" w:color="auto"/>
        <w:left w:val="none" w:sz="0" w:space="0" w:color="auto"/>
        <w:bottom w:val="none" w:sz="0" w:space="0" w:color="auto"/>
        <w:right w:val="none" w:sz="0" w:space="0" w:color="auto"/>
      </w:divBdr>
    </w:div>
    <w:div w:id="1992370787">
      <w:marLeft w:val="480"/>
      <w:marRight w:val="0"/>
      <w:marTop w:val="0"/>
      <w:marBottom w:val="0"/>
      <w:divBdr>
        <w:top w:val="none" w:sz="0" w:space="0" w:color="auto"/>
        <w:left w:val="none" w:sz="0" w:space="0" w:color="auto"/>
        <w:bottom w:val="none" w:sz="0" w:space="0" w:color="auto"/>
        <w:right w:val="none" w:sz="0" w:space="0" w:color="auto"/>
      </w:divBdr>
    </w:div>
    <w:div w:id="1992564810">
      <w:marLeft w:val="640"/>
      <w:marRight w:val="0"/>
      <w:marTop w:val="0"/>
      <w:marBottom w:val="0"/>
      <w:divBdr>
        <w:top w:val="none" w:sz="0" w:space="0" w:color="auto"/>
        <w:left w:val="none" w:sz="0" w:space="0" w:color="auto"/>
        <w:bottom w:val="none" w:sz="0" w:space="0" w:color="auto"/>
        <w:right w:val="none" w:sz="0" w:space="0" w:color="auto"/>
      </w:divBdr>
    </w:div>
    <w:div w:id="1992637761">
      <w:marLeft w:val="480"/>
      <w:marRight w:val="0"/>
      <w:marTop w:val="0"/>
      <w:marBottom w:val="0"/>
      <w:divBdr>
        <w:top w:val="none" w:sz="0" w:space="0" w:color="auto"/>
        <w:left w:val="none" w:sz="0" w:space="0" w:color="auto"/>
        <w:bottom w:val="none" w:sz="0" w:space="0" w:color="auto"/>
        <w:right w:val="none" w:sz="0" w:space="0" w:color="auto"/>
      </w:divBdr>
    </w:div>
    <w:div w:id="1992638757">
      <w:marLeft w:val="640"/>
      <w:marRight w:val="0"/>
      <w:marTop w:val="0"/>
      <w:marBottom w:val="0"/>
      <w:divBdr>
        <w:top w:val="none" w:sz="0" w:space="0" w:color="auto"/>
        <w:left w:val="none" w:sz="0" w:space="0" w:color="auto"/>
        <w:bottom w:val="none" w:sz="0" w:space="0" w:color="auto"/>
        <w:right w:val="none" w:sz="0" w:space="0" w:color="auto"/>
      </w:divBdr>
    </w:div>
    <w:div w:id="1992639975">
      <w:marLeft w:val="640"/>
      <w:marRight w:val="0"/>
      <w:marTop w:val="0"/>
      <w:marBottom w:val="0"/>
      <w:divBdr>
        <w:top w:val="none" w:sz="0" w:space="0" w:color="auto"/>
        <w:left w:val="none" w:sz="0" w:space="0" w:color="auto"/>
        <w:bottom w:val="none" w:sz="0" w:space="0" w:color="auto"/>
        <w:right w:val="none" w:sz="0" w:space="0" w:color="auto"/>
      </w:divBdr>
    </w:div>
    <w:div w:id="1992711073">
      <w:marLeft w:val="640"/>
      <w:marRight w:val="0"/>
      <w:marTop w:val="0"/>
      <w:marBottom w:val="0"/>
      <w:divBdr>
        <w:top w:val="none" w:sz="0" w:space="0" w:color="auto"/>
        <w:left w:val="none" w:sz="0" w:space="0" w:color="auto"/>
        <w:bottom w:val="none" w:sz="0" w:space="0" w:color="auto"/>
        <w:right w:val="none" w:sz="0" w:space="0" w:color="auto"/>
      </w:divBdr>
    </w:div>
    <w:div w:id="1992754633">
      <w:marLeft w:val="480"/>
      <w:marRight w:val="0"/>
      <w:marTop w:val="0"/>
      <w:marBottom w:val="0"/>
      <w:divBdr>
        <w:top w:val="none" w:sz="0" w:space="0" w:color="auto"/>
        <w:left w:val="none" w:sz="0" w:space="0" w:color="auto"/>
        <w:bottom w:val="none" w:sz="0" w:space="0" w:color="auto"/>
        <w:right w:val="none" w:sz="0" w:space="0" w:color="auto"/>
      </w:divBdr>
    </w:div>
    <w:div w:id="1992785075">
      <w:marLeft w:val="480"/>
      <w:marRight w:val="0"/>
      <w:marTop w:val="0"/>
      <w:marBottom w:val="0"/>
      <w:divBdr>
        <w:top w:val="none" w:sz="0" w:space="0" w:color="auto"/>
        <w:left w:val="none" w:sz="0" w:space="0" w:color="auto"/>
        <w:bottom w:val="none" w:sz="0" w:space="0" w:color="auto"/>
        <w:right w:val="none" w:sz="0" w:space="0" w:color="auto"/>
      </w:divBdr>
    </w:div>
    <w:div w:id="1993094285">
      <w:marLeft w:val="640"/>
      <w:marRight w:val="0"/>
      <w:marTop w:val="0"/>
      <w:marBottom w:val="0"/>
      <w:divBdr>
        <w:top w:val="none" w:sz="0" w:space="0" w:color="auto"/>
        <w:left w:val="none" w:sz="0" w:space="0" w:color="auto"/>
        <w:bottom w:val="none" w:sz="0" w:space="0" w:color="auto"/>
        <w:right w:val="none" w:sz="0" w:space="0" w:color="auto"/>
      </w:divBdr>
    </w:div>
    <w:div w:id="1993102234">
      <w:marLeft w:val="640"/>
      <w:marRight w:val="0"/>
      <w:marTop w:val="0"/>
      <w:marBottom w:val="0"/>
      <w:divBdr>
        <w:top w:val="none" w:sz="0" w:space="0" w:color="auto"/>
        <w:left w:val="none" w:sz="0" w:space="0" w:color="auto"/>
        <w:bottom w:val="none" w:sz="0" w:space="0" w:color="auto"/>
        <w:right w:val="none" w:sz="0" w:space="0" w:color="auto"/>
      </w:divBdr>
    </w:div>
    <w:div w:id="1993168246">
      <w:marLeft w:val="640"/>
      <w:marRight w:val="0"/>
      <w:marTop w:val="0"/>
      <w:marBottom w:val="0"/>
      <w:divBdr>
        <w:top w:val="none" w:sz="0" w:space="0" w:color="auto"/>
        <w:left w:val="none" w:sz="0" w:space="0" w:color="auto"/>
        <w:bottom w:val="none" w:sz="0" w:space="0" w:color="auto"/>
        <w:right w:val="none" w:sz="0" w:space="0" w:color="auto"/>
      </w:divBdr>
    </w:div>
    <w:div w:id="1993168509">
      <w:marLeft w:val="480"/>
      <w:marRight w:val="0"/>
      <w:marTop w:val="0"/>
      <w:marBottom w:val="0"/>
      <w:divBdr>
        <w:top w:val="none" w:sz="0" w:space="0" w:color="auto"/>
        <w:left w:val="none" w:sz="0" w:space="0" w:color="auto"/>
        <w:bottom w:val="none" w:sz="0" w:space="0" w:color="auto"/>
        <w:right w:val="none" w:sz="0" w:space="0" w:color="auto"/>
      </w:divBdr>
    </w:div>
    <w:div w:id="1993214725">
      <w:marLeft w:val="480"/>
      <w:marRight w:val="0"/>
      <w:marTop w:val="0"/>
      <w:marBottom w:val="0"/>
      <w:divBdr>
        <w:top w:val="none" w:sz="0" w:space="0" w:color="auto"/>
        <w:left w:val="none" w:sz="0" w:space="0" w:color="auto"/>
        <w:bottom w:val="none" w:sz="0" w:space="0" w:color="auto"/>
        <w:right w:val="none" w:sz="0" w:space="0" w:color="auto"/>
      </w:divBdr>
    </w:div>
    <w:div w:id="1993216048">
      <w:marLeft w:val="480"/>
      <w:marRight w:val="0"/>
      <w:marTop w:val="0"/>
      <w:marBottom w:val="0"/>
      <w:divBdr>
        <w:top w:val="none" w:sz="0" w:space="0" w:color="auto"/>
        <w:left w:val="none" w:sz="0" w:space="0" w:color="auto"/>
        <w:bottom w:val="none" w:sz="0" w:space="0" w:color="auto"/>
        <w:right w:val="none" w:sz="0" w:space="0" w:color="auto"/>
      </w:divBdr>
    </w:div>
    <w:div w:id="1993216967">
      <w:marLeft w:val="480"/>
      <w:marRight w:val="0"/>
      <w:marTop w:val="0"/>
      <w:marBottom w:val="0"/>
      <w:divBdr>
        <w:top w:val="none" w:sz="0" w:space="0" w:color="auto"/>
        <w:left w:val="none" w:sz="0" w:space="0" w:color="auto"/>
        <w:bottom w:val="none" w:sz="0" w:space="0" w:color="auto"/>
        <w:right w:val="none" w:sz="0" w:space="0" w:color="auto"/>
      </w:divBdr>
    </w:div>
    <w:div w:id="1993218674">
      <w:marLeft w:val="640"/>
      <w:marRight w:val="0"/>
      <w:marTop w:val="0"/>
      <w:marBottom w:val="0"/>
      <w:divBdr>
        <w:top w:val="none" w:sz="0" w:space="0" w:color="auto"/>
        <w:left w:val="none" w:sz="0" w:space="0" w:color="auto"/>
        <w:bottom w:val="none" w:sz="0" w:space="0" w:color="auto"/>
        <w:right w:val="none" w:sz="0" w:space="0" w:color="auto"/>
      </w:divBdr>
    </w:div>
    <w:div w:id="1993291467">
      <w:marLeft w:val="480"/>
      <w:marRight w:val="0"/>
      <w:marTop w:val="0"/>
      <w:marBottom w:val="0"/>
      <w:divBdr>
        <w:top w:val="none" w:sz="0" w:space="0" w:color="auto"/>
        <w:left w:val="none" w:sz="0" w:space="0" w:color="auto"/>
        <w:bottom w:val="none" w:sz="0" w:space="0" w:color="auto"/>
        <w:right w:val="none" w:sz="0" w:space="0" w:color="auto"/>
      </w:divBdr>
    </w:div>
    <w:div w:id="1993411260">
      <w:marLeft w:val="640"/>
      <w:marRight w:val="0"/>
      <w:marTop w:val="0"/>
      <w:marBottom w:val="0"/>
      <w:divBdr>
        <w:top w:val="none" w:sz="0" w:space="0" w:color="auto"/>
        <w:left w:val="none" w:sz="0" w:space="0" w:color="auto"/>
        <w:bottom w:val="none" w:sz="0" w:space="0" w:color="auto"/>
        <w:right w:val="none" w:sz="0" w:space="0" w:color="auto"/>
      </w:divBdr>
    </w:div>
    <w:div w:id="1993482852">
      <w:marLeft w:val="640"/>
      <w:marRight w:val="0"/>
      <w:marTop w:val="0"/>
      <w:marBottom w:val="0"/>
      <w:divBdr>
        <w:top w:val="none" w:sz="0" w:space="0" w:color="auto"/>
        <w:left w:val="none" w:sz="0" w:space="0" w:color="auto"/>
        <w:bottom w:val="none" w:sz="0" w:space="0" w:color="auto"/>
        <w:right w:val="none" w:sz="0" w:space="0" w:color="auto"/>
      </w:divBdr>
    </w:div>
    <w:div w:id="1993554902">
      <w:marLeft w:val="640"/>
      <w:marRight w:val="0"/>
      <w:marTop w:val="0"/>
      <w:marBottom w:val="0"/>
      <w:divBdr>
        <w:top w:val="none" w:sz="0" w:space="0" w:color="auto"/>
        <w:left w:val="none" w:sz="0" w:space="0" w:color="auto"/>
        <w:bottom w:val="none" w:sz="0" w:space="0" w:color="auto"/>
        <w:right w:val="none" w:sz="0" w:space="0" w:color="auto"/>
      </w:divBdr>
    </w:div>
    <w:div w:id="1993754277">
      <w:marLeft w:val="640"/>
      <w:marRight w:val="0"/>
      <w:marTop w:val="0"/>
      <w:marBottom w:val="0"/>
      <w:divBdr>
        <w:top w:val="none" w:sz="0" w:space="0" w:color="auto"/>
        <w:left w:val="none" w:sz="0" w:space="0" w:color="auto"/>
        <w:bottom w:val="none" w:sz="0" w:space="0" w:color="auto"/>
        <w:right w:val="none" w:sz="0" w:space="0" w:color="auto"/>
      </w:divBdr>
    </w:div>
    <w:div w:id="1994017897">
      <w:marLeft w:val="640"/>
      <w:marRight w:val="0"/>
      <w:marTop w:val="0"/>
      <w:marBottom w:val="0"/>
      <w:divBdr>
        <w:top w:val="none" w:sz="0" w:space="0" w:color="auto"/>
        <w:left w:val="none" w:sz="0" w:space="0" w:color="auto"/>
        <w:bottom w:val="none" w:sz="0" w:space="0" w:color="auto"/>
        <w:right w:val="none" w:sz="0" w:space="0" w:color="auto"/>
      </w:divBdr>
    </w:div>
    <w:div w:id="1994092735">
      <w:marLeft w:val="480"/>
      <w:marRight w:val="0"/>
      <w:marTop w:val="0"/>
      <w:marBottom w:val="0"/>
      <w:divBdr>
        <w:top w:val="none" w:sz="0" w:space="0" w:color="auto"/>
        <w:left w:val="none" w:sz="0" w:space="0" w:color="auto"/>
        <w:bottom w:val="none" w:sz="0" w:space="0" w:color="auto"/>
        <w:right w:val="none" w:sz="0" w:space="0" w:color="auto"/>
      </w:divBdr>
    </w:div>
    <w:div w:id="1994093519">
      <w:marLeft w:val="640"/>
      <w:marRight w:val="0"/>
      <w:marTop w:val="0"/>
      <w:marBottom w:val="0"/>
      <w:divBdr>
        <w:top w:val="none" w:sz="0" w:space="0" w:color="auto"/>
        <w:left w:val="none" w:sz="0" w:space="0" w:color="auto"/>
        <w:bottom w:val="none" w:sz="0" w:space="0" w:color="auto"/>
        <w:right w:val="none" w:sz="0" w:space="0" w:color="auto"/>
      </w:divBdr>
    </w:div>
    <w:div w:id="1994096612">
      <w:marLeft w:val="480"/>
      <w:marRight w:val="0"/>
      <w:marTop w:val="0"/>
      <w:marBottom w:val="0"/>
      <w:divBdr>
        <w:top w:val="none" w:sz="0" w:space="0" w:color="auto"/>
        <w:left w:val="none" w:sz="0" w:space="0" w:color="auto"/>
        <w:bottom w:val="none" w:sz="0" w:space="0" w:color="auto"/>
        <w:right w:val="none" w:sz="0" w:space="0" w:color="auto"/>
      </w:divBdr>
    </w:div>
    <w:div w:id="1994136512">
      <w:marLeft w:val="640"/>
      <w:marRight w:val="0"/>
      <w:marTop w:val="0"/>
      <w:marBottom w:val="0"/>
      <w:divBdr>
        <w:top w:val="none" w:sz="0" w:space="0" w:color="auto"/>
        <w:left w:val="none" w:sz="0" w:space="0" w:color="auto"/>
        <w:bottom w:val="none" w:sz="0" w:space="0" w:color="auto"/>
        <w:right w:val="none" w:sz="0" w:space="0" w:color="auto"/>
      </w:divBdr>
    </w:div>
    <w:div w:id="1994140809">
      <w:marLeft w:val="640"/>
      <w:marRight w:val="0"/>
      <w:marTop w:val="0"/>
      <w:marBottom w:val="0"/>
      <w:divBdr>
        <w:top w:val="none" w:sz="0" w:space="0" w:color="auto"/>
        <w:left w:val="none" w:sz="0" w:space="0" w:color="auto"/>
        <w:bottom w:val="none" w:sz="0" w:space="0" w:color="auto"/>
        <w:right w:val="none" w:sz="0" w:space="0" w:color="auto"/>
      </w:divBdr>
    </w:div>
    <w:div w:id="1994143495">
      <w:marLeft w:val="480"/>
      <w:marRight w:val="0"/>
      <w:marTop w:val="0"/>
      <w:marBottom w:val="0"/>
      <w:divBdr>
        <w:top w:val="none" w:sz="0" w:space="0" w:color="auto"/>
        <w:left w:val="none" w:sz="0" w:space="0" w:color="auto"/>
        <w:bottom w:val="none" w:sz="0" w:space="0" w:color="auto"/>
        <w:right w:val="none" w:sz="0" w:space="0" w:color="auto"/>
      </w:divBdr>
    </w:div>
    <w:div w:id="1994329438">
      <w:marLeft w:val="480"/>
      <w:marRight w:val="0"/>
      <w:marTop w:val="0"/>
      <w:marBottom w:val="0"/>
      <w:divBdr>
        <w:top w:val="none" w:sz="0" w:space="0" w:color="auto"/>
        <w:left w:val="none" w:sz="0" w:space="0" w:color="auto"/>
        <w:bottom w:val="none" w:sz="0" w:space="0" w:color="auto"/>
        <w:right w:val="none" w:sz="0" w:space="0" w:color="auto"/>
      </w:divBdr>
    </w:div>
    <w:div w:id="1994404580">
      <w:marLeft w:val="480"/>
      <w:marRight w:val="0"/>
      <w:marTop w:val="0"/>
      <w:marBottom w:val="0"/>
      <w:divBdr>
        <w:top w:val="none" w:sz="0" w:space="0" w:color="auto"/>
        <w:left w:val="none" w:sz="0" w:space="0" w:color="auto"/>
        <w:bottom w:val="none" w:sz="0" w:space="0" w:color="auto"/>
        <w:right w:val="none" w:sz="0" w:space="0" w:color="auto"/>
      </w:divBdr>
    </w:div>
    <w:div w:id="1994599818">
      <w:marLeft w:val="480"/>
      <w:marRight w:val="0"/>
      <w:marTop w:val="0"/>
      <w:marBottom w:val="0"/>
      <w:divBdr>
        <w:top w:val="none" w:sz="0" w:space="0" w:color="auto"/>
        <w:left w:val="none" w:sz="0" w:space="0" w:color="auto"/>
        <w:bottom w:val="none" w:sz="0" w:space="0" w:color="auto"/>
        <w:right w:val="none" w:sz="0" w:space="0" w:color="auto"/>
      </w:divBdr>
    </w:div>
    <w:div w:id="1994600776">
      <w:marLeft w:val="480"/>
      <w:marRight w:val="0"/>
      <w:marTop w:val="0"/>
      <w:marBottom w:val="0"/>
      <w:divBdr>
        <w:top w:val="none" w:sz="0" w:space="0" w:color="auto"/>
        <w:left w:val="none" w:sz="0" w:space="0" w:color="auto"/>
        <w:bottom w:val="none" w:sz="0" w:space="0" w:color="auto"/>
        <w:right w:val="none" w:sz="0" w:space="0" w:color="auto"/>
      </w:divBdr>
    </w:div>
    <w:div w:id="1994674566">
      <w:marLeft w:val="640"/>
      <w:marRight w:val="0"/>
      <w:marTop w:val="0"/>
      <w:marBottom w:val="0"/>
      <w:divBdr>
        <w:top w:val="none" w:sz="0" w:space="0" w:color="auto"/>
        <w:left w:val="none" w:sz="0" w:space="0" w:color="auto"/>
        <w:bottom w:val="none" w:sz="0" w:space="0" w:color="auto"/>
        <w:right w:val="none" w:sz="0" w:space="0" w:color="auto"/>
      </w:divBdr>
    </w:div>
    <w:div w:id="1994719883">
      <w:marLeft w:val="640"/>
      <w:marRight w:val="0"/>
      <w:marTop w:val="0"/>
      <w:marBottom w:val="0"/>
      <w:divBdr>
        <w:top w:val="none" w:sz="0" w:space="0" w:color="auto"/>
        <w:left w:val="none" w:sz="0" w:space="0" w:color="auto"/>
        <w:bottom w:val="none" w:sz="0" w:space="0" w:color="auto"/>
        <w:right w:val="none" w:sz="0" w:space="0" w:color="auto"/>
      </w:divBdr>
    </w:div>
    <w:div w:id="1994790058">
      <w:marLeft w:val="640"/>
      <w:marRight w:val="0"/>
      <w:marTop w:val="0"/>
      <w:marBottom w:val="0"/>
      <w:divBdr>
        <w:top w:val="none" w:sz="0" w:space="0" w:color="auto"/>
        <w:left w:val="none" w:sz="0" w:space="0" w:color="auto"/>
        <w:bottom w:val="none" w:sz="0" w:space="0" w:color="auto"/>
        <w:right w:val="none" w:sz="0" w:space="0" w:color="auto"/>
      </w:divBdr>
    </w:div>
    <w:div w:id="1994871573">
      <w:marLeft w:val="480"/>
      <w:marRight w:val="0"/>
      <w:marTop w:val="0"/>
      <w:marBottom w:val="0"/>
      <w:divBdr>
        <w:top w:val="none" w:sz="0" w:space="0" w:color="auto"/>
        <w:left w:val="none" w:sz="0" w:space="0" w:color="auto"/>
        <w:bottom w:val="none" w:sz="0" w:space="0" w:color="auto"/>
        <w:right w:val="none" w:sz="0" w:space="0" w:color="auto"/>
      </w:divBdr>
    </w:div>
    <w:div w:id="1994873974">
      <w:marLeft w:val="480"/>
      <w:marRight w:val="0"/>
      <w:marTop w:val="0"/>
      <w:marBottom w:val="0"/>
      <w:divBdr>
        <w:top w:val="none" w:sz="0" w:space="0" w:color="auto"/>
        <w:left w:val="none" w:sz="0" w:space="0" w:color="auto"/>
        <w:bottom w:val="none" w:sz="0" w:space="0" w:color="auto"/>
        <w:right w:val="none" w:sz="0" w:space="0" w:color="auto"/>
      </w:divBdr>
    </w:div>
    <w:div w:id="1994985977">
      <w:marLeft w:val="640"/>
      <w:marRight w:val="0"/>
      <w:marTop w:val="0"/>
      <w:marBottom w:val="0"/>
      <w:divBdr>
        <w:top w:val="none" w:sz="0" w:space="0" w:color="auto"/>
        <w:left w:val="none" w:sz="0" w:space="0" w:color="auto"/>
        <w:bottom w:val="none" w:sz="0" w:space="0" w:color="auto"/>
        <w:right w:val="none" w:sz="0" w:space="0" w:color="auto"/>
      </w:divBdr>
    </w:div>
    <w:div w:id="1994992084">
      <w:marLeft w:val="480"/>
      <w:marRight w:val="0"/>
      <w:marTop w:val="0"/>
      <w:marBottom w:val="0"/>
      <w:divBdr>
        <w:top w:val="none" w:sz="0" w:space="0" w:color="auto"/>
        <w:left w:val="none" w:sz="0" w:space="0" w:color="auto"/>
        <w:bottom w:val="none" w:sz="0" w:space="0" w:color="auto"/>
        <w:right w:val="none" w:sz="0" w:space="0" w:color="auto"/>
      </w:divBdr>
    </w:div>
    <w:div w:id="1995059023">
      <w:marLeft w:val="480"/>
      <w:marRight w:val="0"/>
      <w:marTop w:val="0"/>
      <w:marBottom w:val="0"/>
      <w:divBdr>
        <w:top w:val="none" w:sz="0" w:space="0" w:color="auto"/>
        <w:left w:val="none" w:sz="0" w:space="0" w:color="auto"/>
        <w:bottom w:val="none" w:sz="0" w:space="0" w:color="auto"/>
        <w:right w:val="none" w:sz="0" w:space="0" w:color="auto"/>
      </w:divBdr>
    </w:div>
    <w:div w:id="1995061060">
      <w:marLeft w:val="640"/>
      <w:marRight w:val="0"/>
      <w:marTop w:val="0"/>
      <w:marBottom w:val="0"/>
      <w:divBdr>
        <w:top w:val="none" w:sz="0" w:space="0" w:color="auto"/>
        <w:left w:val="none" w:sz="0" w:space="0" w:color="auto"/>
        <w:bottom w:val="none" w:sz="0" w:space="0" w:color="auto"/>
        <w:right w:val="none" w:sz="0" w:space="0" w:color="auto"/>
      </w:divBdr>
    </w:div>
    <w:div w:id="1995138132">
      <w:marLeft w:val="480"/>
      <w:marRight w:val="0"/>
      <w:marTop w:val="0"/>
      <w:marBottom w:val="0"/>
      <w:divBdr>
        <w:top w:val="none" w:sz="0" w:space="0" w:color="auto"/>
        <w:left w:val="none" w:sz="0" w:space="0" w:color="auto"/>
        <w:bottom w:val="none" w:sz="0" w:space="0" w:color="auto"/>
        <w:right w:val="none" w:sz="0" w:space="0" w:color="auto"/>
      </w:divBdr>
    </w:div>
    <w:div w:id="1995140895">
      <w:marLeft w:val="480"/>
      <w:marRight w:val="0"/>
      <w:marTop w:val="0"/>
      <w:marBottom w:val="0"/>
      <w:divBdr>
        <w:top w:val="none" w:sz="0" w:space="0" w:color="auto"/>
        <w:left w:val="none" w:sz="0" w:space="0" w:color="auto"/>
        <w:bottom w:val="none" w:sz="0" w:space="0" w:color="auto"/>
        <w:right w:val="none" w:sz="0" w:space="0" w:color="auto"/>
      </w:divBdr>
    </w:div>
    <w:div w:id="1995259718">
      <w:marLeft w:val="640"/>
      <w:marRight w:val="0"/>
      <w:marTop w:val="0"/>
      <w:marBottom w:val="0"/>
      <w:divBdr>
        <w:top w:val="none" w:sz="0" w:space="0" w:color="auto"/>
        <w:left w:val="none" w:sz="0" w:space="0" w:color="auto"/>
        <w:bottom w:val="none" w:sz="0" w:space="0" w:color="auto"/>
        <w:right w:val="none" w:sz="0" w:space="0" w:color="auto"/>
      </w:divBdr>
    </w:div>
    <w:div w:id="1995327804">
      <w:marLeft w:val="640"/>
      <w:marRight w:val="0"/>
      <w:marTop w:val="0"/>
      <w:marBottom w:val="0"/>
      <w:divBdr>
        <w:top w:val="none" w:sz="0" w:space="0" w:color="auto"/>
        <w:left w:val="none" w:sz="0" w:space="0" w:color="auto"/>
        <w:bottom w:val="none" w:sz="0" w:space="0" w:color="auto"/>
        <w:right w:val="none" w:sz="0" w:space="0" w:color="auto"/>
      </w:divBdr>
    </w:div>
    <w:div w:id="1995330447">
      <w:marLeft w:val="480"/>
      <w:marRight w:val="0"/>
      <w:marTop w:val="0"/>
      <w:marBottom w:val="0"/>
      <w:divBdr>
        <w:top w:val="none" w:sz="0" w:space="0" w:color="auto"/>
        <w:left w:val="none" w:sz="0" w:space="0" w:color="auto"/>
        <w:bottom w:val="none" w:sz="0" w:space="0" w:color="auto"/>
        <w:right w:val="none" w:sz="0" w:space="0" w:color="auto"/>
      </w:divBdr>
    </w:div>
    <w:div w:id="1995451402">
      <w:marLeft w:val="480"/>
      <w:marRight w:val="0"/>
      <w:marTop w:val="0"/>
      <w:marBottom w:val="0"/>
      <w:divBdr>
        <w:top w:val="none" w:sz="0" w:space="0" w:color="auto"/>
        <w:left w:val="none" w:sz="0" w:space="0" w:color="auto"/>
        <w:bottom w:val="none" w:sz="0" w:space="0" w:color="auto"/>
        <w:right w:val="none" w:sz="0" w:space="0" w:color="auto"/>
      </w:divBdr>
    </w:div>
    <w:div w:id="1995571792">
      <w:marLeft w:val="640"/>
      <w:marRight w:val="0"/>
      <w:marTop w:val="0"/>
      <w:marBottom w:val="0"/>
      <w:divBdr>
        <w:top w:val="none" w:sz="0" w:space="0" w:color="auto"/>
        <w:left w:val="none" w:sz="0" w:space="0" w:color="auto"/>
        <w:bottom w:val="none" w:sz="0" w:space="0" w:color="auto"/>
        <w:right w:val="none" w:sz="0" w:space="0" w:color="auto"/>
      </w:divBdr>
    </w:div>
    <w:div w:id="1995601310">
      <w:marLeft w:val="640"/>
      <w:marRight w:val="0"/>
      <w:marTop w:val="0"/>
      <w:marBottom w:val="0"/>
      <w:divBdr>
        <w:top w:val="none" w:sz="0" w:space="0" w:color="auto"/>
        <w:left w:val="none" w:sz="0" w:space="0" w:color="auto"/>
        <w:bottom w:val="none" w:sz="0" w:space="0" w:color="auto"/>
        <w:right w:val="none" w:sz="0" w:space="0" w:color="auto"/>
      </w:divBdr>
    </w:div>
    <w:div w:id="1995603505">
      <w:marLeft w:val="480"/>
      <w:marRight w:val="0"/>
      <w:marTop w:val="0"/>
      <w:marBottom w:val="0"/>
      <w:divBdr>
        <w:top w:val="none" w:sz="0" w:space="0" w:color="auto"/>
        <w:left w:val="none" w:sz="0" w:space="0" w:color="auto"/>
        <w:bottom w:val="none" w:sz="0" w:space="0" w:color="auto"/>
        <w:right w:val="none" w:sz="0" w:space="0" w:color="auto"/>
      </w:divBdr>
    </w:div>
    <w:div w:id="1995640718">
      <w:marLeft w:val="480"/>
      <w:marRight w:val="0"/>
      <w:marTop w:val="0"/>
      <w:marBottom w:val="0"/>
      <w:divBdr>
        <w:top w:val="none" w:sz="0" w:space="0" w:color="auto"/>
        <w:left w:val="none" w:sz="0" w:space="0" w:color="auto"/>
        <w:bottom w:val="none" w:sz="0" w:space="0" w:color="auto"/>
        <w:right w:val="none" w:sz="0" w:space="0" w:color="auto"/>
      </w:divBdr>
    </w:div>
    <w:div w:id="1995644634">
      <w:marLeft w:val="640"/>
      <w:marRight w:val="0"/>
      <w:marTop w:val="0"/>
      <w:marBottom w:val="0"/>
      <w:divBdr>
        <w:top w:val="none" w:sz="0" w:space="0" w:color="auto"/>
        <w:left w:val="none" w:sz="0" w:space="0" w:color="auto"/>
        <w:bottom w:val="none" w:sz="0" w:space="0" w:color="auto"/>
        <w:right w:val="none" w:sz="0" w:space="0" w:color="auto"/>
      </w:divBdr>
    </w:div>
    <w:div w:id="1995646952">
      <w:marLeft w:val="640"/>
      <w:marRight w:val="0"/>
      <w:marTop w:val="0"/>
      <w:marBottom w:val="0"/>
      <w:divBdr>
        <w:top w:val="none" w:sz="0" w:space="0" w:color="auto"/>
        <w:left w:val="none" w:sz="0" w:space="0" w:color="auto"/>
        <w:bottom w:val="none" w:sz="0" w:space="0" w:color="auto"/>
        <w:right w:val="none" w:sz="0" w:space="0" w:color="auto"/>
      </w:divBdr>
    </w:div>
    <w:div w:id="1995722660">
      <w:marLeft w:val="480"/>
      <w:marRight w:val="0"/>
      <w:marTop w:val="0"/>
      <w:marBottom w:val="0"/>
      <w:divBdr>
        <w:top w:val="none" w:sz="0" w:space="0" w:color="auto"/>
        <w:left w:val="none" w:sz="0" w:space="0" w:color="auto"/>
        <w:bottom w:val="none" w:sz="0" w:space="0" w:color="auto"/>
        <w:right w:val="none" w:sz="0" w:space="0" w:color="auto"/>
      </w:divBdr>
    </w:div>
    <w:div w:id="1995723172">
      <w:marLeft w:val="640"/>
      <w:marRight w:val="0"/>
      <w:marTop w:val="0"/>
      <w:marBottom w:val="0"/>
      <w:divBdr>
        <w:top w:val="none" w:sz="0" w:space="0" w:color="auto"/>
        <w:left w:val="none" w:sz="0" w:space="0" w:color="auto"/>
        <w:bottom w:val="none" w:sz="0" w:space="0" w:color="auto"/>
        <w:right w:val="none" w:sz="0" w:space="0" w:color="auto"/>
      </w:divBdr>
    </w:div>
    <w:div w:id="1995836006">
      <w:marLeft w:val="480"/>
      <w:marRight w:val="0"/>
      <w:marTop w:val="0"/>
      <w:marBottom w:val="0"/>
      <w:divBdr>
        <w:top w:val="none" w:sz="0" w:space="0" w:color="auto"/>
        <w:left w:val="none" w:sz="0" w:space="0" w:color="auto"/>
        <w:bottom w:val="none" w:sz="0" w:space="0" w:color="auto"/>
        <w:right w:val="none" w:sz="0" w:space="0" w:color="auto"/>
      </w:divBdr>
    </w:div>
    <w:div w:id="1995838755">
      <w:marLeft w:val="640"/>
      <w:marRight w:val="0"/>
      <w:marTop w:val="0"/>
      <w:marBottom w:val="0"/>
      <w:divBdr>
        <w:top w:val="none" w:sz="0" w:space="0" w:color="auto"/>
        <w:left w:val="none" w:sz="0" w:space="0" w:color="auto"/>
        <w:bottom w:val="none" w:sz="0" w:space="0" w:color="auto"/>
        <w:right w:val="none" w:sz="0" w:space="0" w:color="auto"/>
      </w:divBdr>
    </w:div>
    <w:div w:id="1995914440">
      <w:marLeft w:val="640"/>
      <w:marRight w:val="0"/>
      <w:marTop w:val="0"/>
      <w:marBottom w:val="0"/>
      <w:divBdr>
        <w:top w:val="none" w:sz="0" w:space="0" w:color="auto"/>
        <w:left w:val="none" w:sz="0" w:space="0" w:color="auto"/>
        <w:bottom w:val="none" w:sz="0" w:space="0" w:color="auto"/>
        <w:right w:val="none" w:sz="0" w:space="0" w:color="auto"/>
      </w:divBdr>
    </w:div>
    <w:div w:id="1995915358">
      <w:marLeft w:val="480"/>
      <w:marRight w:val="0"/>
      <w:marTop w:val="0"/>
      <w:marBottom w:val="0"/>
      <w:divBdr>
        <w:top w:val="none" w:sz="0" w:space="0" w:color="auto"/>
        <w:left w:val="none" w:sz="0" w:space="0" w:color="auto"/>
        <w:bottom w:val="none" w:sz="0" w:space="0" w:color="auto"/>
        <w:right w:val="none" w:sz="0" w:space="0" w:color="auto"/>
      </w:divBdr>
    </w:div>
    <w:div w:id="1996062253">
      <w:marLeft w:val="480"/>
      <w:marRight w:val="0"/>
      <w:marTop w:val="0"/>
      <w:marBottom w:val="0"/>
      <w:divBdr>
        <w:top w:val="none" w:sz="0" w:space="0" w:color="auto"/>
        <w:left w:val="none" w:sz="0" w:space="0" w:color="auto"/>
        <w:bottom w:val="none" w:sz="0" w:space="0" w:color="auto"/>
        <w:right w:val="none" w:sz="0" w:space="0" w:color="auto"/>
      </w:divBdr>
    </w:div>
    <w:div w:id="1996298096">
      <w:marLeft w:val="640"/>
      <w:marRight w:val="0"/>
      <w:marTop w:val="0"/>
      <w:marBottom w:val="0"/>
      <w:divBdr>
        <w:top w:val="none" w:sz="0" w:space="0" w:color="auto"/>
        <w:left w:val="none" w:sz="0" w:space="0" w:color="auto"/>
        <w:bottom w:val="none" w:sz="0" w:space="0" w:color="auto"/>
        <w:right w:val="none" w:sz="0" w:space="0" w:color="auto"/>
      </w:divBdr>
    </w:div>
    <w:div w:id="1996448020">
      <w:marLeft w:val="480"/>
      <w:marRight w:val="0"/>
      <w:marTop w:val="0"/>
      <w:marBottom w:val="0"/>
      <w:divBdr>
        <w:top w:val="none" w:sz="0" w:space="0" w:color="auto"/>
        <w:left w:val="none" w:sz="0" w:space="0" w:color="auto"/>
        <w:bottom w:val="none" w:sz="0" w:space="0" w:color="auto"/>
        <w:right w:val="none" w:sz="0" w:space="0" w:color="auto"/>
      </w:divBdr>
    </w:div>
    <w:div w:id="1996452365">
      <w:marLeft w:val="480"/>
      <w:marRight w:val="0"/>
      <w:marTop w:val="0"/>
      <w:marBottom w:val="0"/>
      <w:divBdr>
        <w:top w:val="none" w:sz="0" w:space="0" w:color="auto"/>
        <w:left w:val="none" w:sz="0" w:space="0" w:color="auto"/>
        <w:bottom w:val="none" w:sz="0" w:space="0" w:color="auto"/>
        <w:right w:val="none" w:sz="0" w:space="0" w:color="auto"/>
      </w:divBdr>
    </w:div>
    <w:div w:id="1996452912">
      <w:marLeft w:val="640"/>
      <w:marRight w:val="0"/>
      <w:marTop w:val="0"/>
      <w:marBottom w:val="0"/>
      <w:divBdr>
        <w:top w:val="none" w:sz="0" w:space="0" w:color="auto"/>
        <w:left w:val="none" w:sz="0" w:space="0" w:color="auto"/>
        <w:bottom w:val="none" w:sz="0" w:space="0" w:color="auto"/>
        <w:right w:val="none" w:sz="0" w:space="0" w:color="auto"/>
      </w:divBdr>
    </w:div>
    <w:div w:id="1996453269">
      <w:marLeft w:val="640"/>
      <w:marRight w:val="0"/>
      <w:marTop w:val="0"/>
      <w:marBottom w:val="0"/>
      <w:divBdr>
        <w:top w:val="none" w:sz="0" w:space="0" w:color="auto"/>
        <w:left w:val="none" w:sz="0" w:space="0" w:color="auto"/>
        <w:bottom w:val="none" w:sz="0" w:space="0" w:color="auto"/>
        <w:right w:val="none" w:sz="0" w:space="0" w:color="auto"/>
      </w:divBdr>
    </w:div>
    <w:div w:id="1996491215">
      <w:marLeft w:val="640"/>
      <w:marRight w:val="0"/>
      <w:marTop w:val="0"/>
      <w:marBottom w:val="0"/>
      <w:divBdr>
        <w:top w:val="none" w:sz="0" w:space="0" w:color="auto"/>
        <w:left w:val="none" w:sz="0" w:space="0" w:color="auto"/>
        <w:bottom w:val="none" w:sz="0" w:space="0" w:color="auto"/>
        <w:right w:val="none" w:sz="0" w:space="0" w:color="auto"/>
      </w:divBdr>
    </w:div>
    <w:div w:id="1996491248">
      <w:marLeft w:val="640"/>
      <w:marRight w:val="0"/>
      <w:marTop w:val="0"/>
      <w:marBottom w:val="0"/>
      <w:divBdr>
        <w:top w:val="none" w:sz="0" w:space="0" w:color="auto"/>
        <w:left w:val="none" w:sz="0" w:space="0" w:color="auto"/>
        <w:bottom w:val="none" w:sz="0" w:space="0" w:color="auto"/>
        <w:right w:val="none" w:sz="0" w:space="0" w:color="auto"/>
      </w:divBdr>
    </w:div>
    <w:div w:id="1996562567">
      <w:marLeft w:val="480"/>
      <w:marRight w:val="0"/>
      <w:marTop w:val="0"/>
      <w:marBottom w:val="0"/>
      <w:divBdr>
        <w:top w:val="none" w:sz="0" w:space="0" w:color="auto"/>
        <w:left w:val="none" w:sz="0" w:space="0" w:color="auto"/>
        <w:bottom w:val="none" w:sz="0" w:space="0" w:color="auto"/>
        <w:right w:val="none" w:sz="0" w:space="0" w:color="auto"/>
      </w:divBdr>
    </w:div>
    <w:div w:id="1996567245">
      <w:marLeft w:val="480"/>
      <w:marRight w:val="0"/>
      <w:marTop w:val="0"/>
      <w:marBottom w:val="0"/>
      <w:divBdr>
        <w:top w:val="none" w:sz="0" w:space="0" w:color="auto"/>
        <w:left w:val="none" w:sz="0" w:space="0" w:color="auto"/>
        <w:bottom w:val="none" w:sz="0" w:space="0" w:color="auto"/>
        <w:right w:val="none" w:sz="0" w:space="0" w:color="auto"/>
      </w:divBdr>
    </w:div>
    <w:div w:id="1996568659">
      <w:marLeft w:val="640"/>
      <w:marRight w:val="0"/>
      <w:marTop w:val="0"/>
      <w:marBottom w:val="0"/>
      <w:divBdr>
        <w:top w:val="none" w:sz="0" w:space="0" w:color="auto"/>
        <w:left w:val="none" w:sz="0" w:space="0" w:color="auto"/>
        <w:bottom w:val="none" w:sz="0" w:space="0" w:color="auto"/>
        <w:right w:val="none" w:sz="0" w:space="0" w:color="auto"/>
      </w:divBdr>
    </w:div>
    <w:div w:id="1996686266">
      <w:marLeft w:val="640"/>
      <w:marRight w:val="0"/>
      <w:marTop w:val="0"/>
      <w:marBottom w:val="0"/>
      <w:divBdr>
        <w:top w:val="none" w:sz="0" w:space="0" w:color="auto"/>
        <w:left w:val="none" w:sz="0" w:space="0" w:color="auto"/>
        <w:bottom w:val="none" w:sz="0" w:space="0" w:color="auto"/>
        <w:right w:val="none" w:sz="0" w:space="0" w:color="auto"/>
      </w:divBdr>
    </w:div>
    <w:div w:id="1996713240">
      <w:marLeft w:val="640"/>
      <w:marRight w:val="0"/>
      <w:marTop w:val="0"/>
      <w:marBottom w:val="0"/>
      <w:divBdr>
        <w:top w:val="none" w:sz="0" w:space="0" w:color="auto"/>
        <w:left w:val="none" w:sz="0" w:space="0" w:color="auto"/>
        <w:bottom w:val="none" w:sz="0" w:space="0" w:color="auto"/>
        <w:right w:val="none" w:sz="0" w:space="0" w:color="auto"/>
      </w:divBdr>
    </w:div>
    <w:div w:id="1996716115">
      <w:marLeft w:val="640"/>
      <w:marRight w:val="0"/>
      <w:marTop w:val="0"/>
      <w:marBottom w:val="0"/>
      <w:divBdr>
        <w:top w:val="none" w:sz="0" w:space="0" w:color="auto"/>
        <w:left w:val="none" w:sz="0" w:space="0" w:color="auto"/>
        <w:bottom w:val="none" w:sz="0" w:space="0" w:color="auto"/>
        <w:right w:val="none" w:sz="0" w:space="0" w:color="auto"/>
      </w:divBdr>
    </w:div>
    <w:div w:id="1996760806">
      <w:marLeft w:val="480"/>
      <w:marRight w:val="0"/>
      <w:marTop w:val="0"/>
      <w:marBottom w:val="0"/>
      <w:divBdr>
        <w:top w:val="none" w:sz="0" w:space="0" w:color="auto"/>
        <w:left w:val="none" w:sz="0" w:space="0" w:color="auto"/>
        <w:bottom w:val="none" w:sz="0" w:space="0" w:color="auto"/>
        <w:right w:val="none" w:sz="0" w:space="0" w:color="auto"/>
      </w:divBdr>
    </w:div>
    <w:div w:id="1996764580">
      <w:marLeft w:val="640"/>
      <w:marRight w:val="0"/>
      <w:marTop w:val="0"/>
      <w:marBottom w:val="0"/>
      <w:divBdr>
        <w:top w:val="none" w:sz="0" w:space="0" w:color="auto"/>
        <w:left w:val="none" w:sz="0" w:space="0" w:color="auto"/>
        <w:bottom w:val="none" w:sz="0" w:space="0" w:color="auto"/>
        <w:right w:val="none" w:sz="0" w:space="0" w:color="auto"/>
      </w:divBdr>
    </w:div>
    <w:div w:id="1996951084">
      <w:marLeft w:val="640"/>
      <w:marRight w:val="0"/>
      <w:marTop w:val="0"/>
      <w:marBottom w:val="0"/>
      <w:divBdr>
        <w:top w:val="none" w:sz="0" w:space="0" w:color="auto"/>
        <w:left w:val="none" w:sz="0" w:space="0" w:color="auto"/>
        <w:bottom w:val="none" w:sz="0" w:space="0" w:color="auto"/>
        <w:right w:val="none" w:sz="0" w:space="0" w:color="auto"/>
      </w:divBdr>
    </w:div>
    <w:div w:id="1997025273">
      <w:marLeft w:val="640"/>
      <w:marRight w:val="0"/>
      <w:marTop w:val="0"/>
      <w:marBottom w:val="0"/>
      <w:divBdr>
        <w:top w:val="none" w:sz="0" w:space="0" w:color="auto"/>
        <w:left w:val="none" w:sz="0" w:space="0" w:color="auto"/>
        <w:bottom w:val="none" w:sz="0" w:space="0" w:color="auto"/>
        <w:right w:val="none" w:sz="0" w:space="0" w:color="auto"/>
      </w:divBdr>
    </w:div>
    <w:div w:id="1997342205">
      <w:marLeft w:val="640"/>
      <w:marRight w:val="0"/>
      <w:marTop w:val="0"/>
      <w:marBottom w:val="0"/>
      <w:divBdr>
        <w:top w:val="none" w:sz="0" w:space="0" w:color="auto"/>
        <w:left w:val="none" w:sz="0" w:space="0" w:color="auto"/>
        <w:bottom w:val="none" w:sz="0" w:space="0" w:color="auto"/>
        <w:right w:val="none" w:sz="0" w:space="0" w:color="auto"/>
      </w:divBdr>
    </w:div>
    <w:div w:id="1997372190">
      <w:marLeft w:val="480"/>
      <w:marRight w:val="0"/>
      <w:marTop w:val="0"/>
      <w:marBottom w:val="0"/>
      <w:divBdr>
        <w:top w:val="none" w:sz="0" w:space="0" w:color="auto"/>
        <w:left w:val="none" w:sz="0" w:space="0" w:color="auto"/>
        <w:bottom w:val="none" w:sz="0" w:space="0" w:color="auto"/>
        <w:right w:val="none" w:sz="0" w:space="0" w:color="auto"/>
      </w:divBdr>
    </w:div>
    <w:div w:id="1997413120">
      <w:marLeft w:val="480"/>
      <w:marRight w:val="0"/>
      <w:marTop w:val="0"/>
      <w:marBottom w:val="0"/>
      <w:divBdr>
        <w:top w:val="none" w:sz="0" w:space="0" w:color="auto"/>
        <w:left w:val="none" w:sz="0" w:space="0" w:color="auto"/>
        <w:bottom w:val="none" w:sz="0" w:space="0" w:color="auto"/>
        <w:right w:val="none" w:sz="0" w:space="0" w:color="auto"/>
      </w:divBdr>
    </w:div>
    <w:div w:id="1997490959">
      <w:marLeft w:val="480"/>
      <w:marRight w:val="0"/>
      <w:marTop w:val="0"/>
      <w:marBottom w:val="0"/>
      <w:divBdr>
        <w:top w:val="none" w:sz="0" w:space="0" w:color="auto"/>
        <w:left w:val="none" w:sz="0" w:space="0" w:color="auto"/>
        <w:bottom w:val="none" w:sz="0" w:space="0" w:color="auto"/>
        <w:right w:val="none" w:sz="0" w:space="0" w:color="auto"/>
      </w:divBdr>
    </w:div>
    <w:div w:id="1997491236">
      <w:marLeft w:val="480"/>
      <w:marRight w:val="0"/>
      <w:marTop w:val="0"/>
      <w:marBottom w:val="0"/>
      <w:divBdr>
        <w:top w:val="none" w:sz="0" w:space="0" w:color="auto"/>
        <w:left w:val="none" w:sz="0" w:space="0" w:color="auto"/>
        <w:bottom w:val="none" w:sz="0" w:space="0" w:color="auto"/>
        <w:right w:val="none" w:sz="0" w:space="0" w:color="auto"/>
      </w:divBdr>
    </w:div>
    <w:div w:id="1997492827">
      <w:marLeft w:val="480"/>
      <w:marRight w:val="0"/>
      <w:marTop w:val="0"/>
      <w:marBottom w:val="0"/>
      <w:divBdr>
        <w:top w:val="none" w:sz="0" w:space="0" w:color="auto"/>
        <w:left w:val="none" w:sz="0" w:space="0" w:color="auto"/>
        <w:bottom w:val="none" w:sz="0" w:space="0" w:color="auto"/>
        <w:right w:val="none" w:sz="0" w:space="0" w:color="auto"/>
      </w:divBdr>
    </w:div>
    <w:div w:id="1997563698">
      <w:marLeft w:val="640"/>
      <w:marRight w:val="0"/>
      <w:marTop w:val="0"/>
      <w:marBottom w:val="0"/>
      <w:divBdr>
        <w:top w:val="none" w:sz="0" w:space="0" w:color="auto"/>
        <w:left w:val="none" w:sz="0" w:space="0" w:color="auto"/>
        <w:bottom w:val="none" w:sz="0" w:space="0" w:color="auto"/>
        <w:right w:val="none" w:sz="0" w:space="0" w:color="auto"/>
      </w:divBdr>
    </w:div>
    <w:div w:id="1997569055">
      <w:marLeft w:val="640"/>
      <w:marRight w:val="0"/>
      <w:marTop w:val="0"/>
      <w:marBottom w:val="0"/>
      <w:divBdr>
        <w:top w:val="none" w:sz="0" w:space="0" w:color="auto"/>
        <w:left w:val="none" w:sz="0" w:space="0" w:color="auto"/>
        <w:bottom w:val="none" w:sz="0" w:space="0" w:color="auto"/>
        <w:right w:val="none" w:sz="0" w:space="0" w:color="auto"/>
      </w:divBdr>
    </w:div>
    <w:div w:id="1997608104">
      <w:marLeft w:val="640"/>
      <w:marRight w:val="0"/>
      <w:marTop w:val="0"/>
      <w:marBottom w:val="0"/>
      <w:divBdr>
        <w:top w:val="none" w:sz="0" w:space="0" w:color="auto"/>
        <w:left w:val="none" w:sz="0" w:space="0" w:color="auto"/>
        <w:bottom w:val="none" w:sz="0" w:space="0" w:color="auto"/>
        <w:right w:val="none" w:sz="0" w:space="0" w:color="auto"/>
      </w:divBdr>
    </w:div>
    <w:div w:id="1997609591">
      <w:marLeft w:val="640"/>
      <w:marRight w:val="0"/>
      <w:marTop w:val="0"/>
      <w:marBottom w:val="0"/>
      <w:divBdr>
        <w:top w:val="none" w:sz="0" w:space="0" w:color="auto"/>
        <w:left w:val="none" w:sz="0" w:space="0" w:color="auto"/>
        <w:bottom w:val="none" w:sz="0" w:space="0" w:color="auto"/>
        <w:right w:val="none" w:sz="0" w:space="0" w:color="auto"/>
      </w:divBdr>
    </w:div>
    <w:div w:id="1997613833">
      <w:marLeft w:val="640"/>
      <w:marRight w:val="0"/>
      <w:marTop w:val="0"/>
      <w:marBottom w:val="0"/>
      <w:divBdr>
        <w:top w:val="none" w:sz="0" w:space="0" w:color="auto"/>
        <w:left w:val="none" w:sz="0" w:space="0" w:color="auto"/>
        <w:bottom w:val="none" w:sz="0" w:space="0" w:color="auto"/>
        <w:right w:val="none" w:sz="0" w:space="0" w:color="auto"/>
      </w:divBdr>
    </w:div>
    <w:div w:id="1997683959">
      <w:marLeft w:val="640"/>
      <w:marRight w:val="0"/>
      <w:marTop w:val="0"/>
      <w:marBottom w:val="0"/>
      <w:divBdr>
        <w:top w:val="none" w:sz="0" w:space="0" w:color="auto"/>
        <w:left w:val="none" w:sz="0" w:space="0" w:color="auto"/>
        <w:bottom w:val="none" w:sz="0" w:space="0" w:color="auto"/>
        <w:right w:val="none" w:sz="0" w:space="0" w:color="auto"/>
      </w:divBdr>
    </w:div>
    <w:div w:id="1997756559">
      <w:marLeft w:val="640"/>
      <w:marRight w:val="0"/>
      <w:marTop w:val="0"/>
      <w:marBottom w:val="0"/>
      <w:divBdr>
        <w:top w:val="none" w:sz="0" w:space="0" w:color="auto"/>
        <w:left w:val="none" w:sz="0" w:space="0" w:color="auto"/>
        <w:bottom w:val="none" w:sz="0" w:space="0" w:color="auto"/>
        <w:right w:val="none" w:sz="0" w:space="0" w:color="auto"/>
      </w:divBdr>
    </w:div>
    <w:div w:id="1997879288">
      <w:marLeft w:val="640"/>
      <w:marRight w:val="0"/>
      <w:marTop w:val="0"/>
      <w:marBottom w:val="0"/>
      <w:divBdr>
        <w:top w:val="none" w:sz="0" w:space="0" w:color="auto"/>
        <w:left w:val="none" w:sz="0" w:space="0" w:color="auto"/>
        <w:bottom w:val="none" w:sz="0" w:space="0" w:color="auto"/>
        <w:right w:val="none" w:sz="0" w:space="0" w:color="auto"/>
      </w:divBdr>
    </w:div>
    <w:div w:id="1997948987">
      <w:marLeft w:val="640"/>
      <w:marRight w:val="0"/>
      <w:marTop w:val="0"/>
      <w:marBottom w:val="0"/>
      <w:divBdr>
        <w:top w:val="none" w:sz="0" w:space="0" w:color="auto"/>
        <w:left w:val="none" w:sz="0" w:space="0" w:color="auto"/>
        <w:bottom w:val="none" w:sz="0" w:space="0" w:color="auto"/>
        <w:right w:val="none" w:sz="0" w:space="0" w:color="auto"/>
      </w:divBdr>
    </w:div>
    <w:div w:id="1997957982">
      <w:marLeft w:val="640"/>
      <w:marRight w:val="0"/>
      <w:marTop w:val="0"/>
      <w:marBottom w:val="0"/>
      <w:divBdr>
        <w:top w:val="none" w:sz="0" w:space="0" w:color="auto"/>
        <w:left w:val="none" w:sz="0" w:space="0" w:color="auto"/>
        <w:bottom w:val="none" w:sz="0" w:space="0" w:color="auto"/>
        <w:right w:val="none" w:sz="0" w:space="0" w:color="auto"/>
      </w:divBdr>
    </w:div>
    <w:div w:id="1998072618">
      <w:marLeft w:val="480"/>
      <w:marRight w:val="0"/>
      <w:marTop w:val="0"/>
      <w:marBottom w:val="0"/>
      <w:divBdr>
        <w:top w:val="none" w:sz="0" w:space="0" w:color="auto"/>
        <w:left w:val="none" w:sz="0" w:space="0" w:color="auto"/>
        <w:bottom w:val="none" w:sz="0" w:space="0" w:color="auto"/>
        <w:right w:val="none" w:sz="0" w:space="0" w:color="auto"/>
      </w:divBdr>
    </w:div>
    <w:div w:id="1998074701">
      <w:marLeft w:val="640"/>
      <w:marRight w:val="0"/>
      <w:marTop w:val="0"/>
      <w:marBottom w:val="0"/>
      <w:divBdr>
        <w:top w:val="none" w:sz="0" w:space="0" w:color="auto"/>
        <w:left w:val="none" w:sz="0" w:space="0" w:color="auto"/>
        <w:bottom w:val="none" w:sz="0" w:space="0" w:color="auto"/>
        <w:right w:val="none" w:sz="0" w:space="0" w:color="auto"/>
      </w:divBdr>
    </w:div>
    <w:div w:id="1998144590">
      <w:marLeft w:val="640"/>
      <w:marRight w:val="0"/>
      <w:marTop w:val="0"/>
      <w:marBottom w:val="0"/>
      <w:divBdr>
        <w:top w:val="none" w:sz="0" w:space="0" w:color="auto"/>
        <w:left w:val="none" w:sz="0" w:space="0" w:color="auto"/>
        <w:bottom w:val="none" w:sz="0" w:space="0" w:color="auto"/>
        <w:right w:val="none" w:sz="0" w:space="0" w:color="auto"/>
      </w:divBdr>
    </w:div>
    <w:div w:id="1998336613">
      <w:marLeft w:val="640"/>
      <w:marRight w:val="0"/>
      <w:marTop w:val="0"/>
      <w:marBottom w:val="0"/>
      <w:divBdr>
        <w:top w:val="none" w:sz="0" w:space="0" w:color="auto"/>
        <w:left w:val="none" w:sz="0" w:space="0" w:color="auto"/>
        <w:bottom w:val="none" w:sz="0" w:space="0" w:color="auto"/>
        <w:right w:val="none" w:sz="0" w:space="0" w:color="auto"/>
      </w:divBdr>
    </w:div>
    <w:div w:id="1998342899">
      <w:marLeft w:val="640"/>
      <w:marRight w:val="0"/>
      <w:marTop w:val="0"/>
      <w:marBottom w:val="0"/>
      <w:divBdr>
        <w:top w:val="none" w:sz="0" w:space="0" w:color="auto"/>
        <w:left w:val="none" w:sz="0" w:space="0" w:color="auto"/>
        <w:bottom w:val="none" w:sz="0" w:space="0" w:color="auto"/>
        <w:right w:val="none" w:sz="0" w:space="0" w:color="auto"/>
      </w:divBdr>
    </w:div>
    <w:div w:id="1998342915">
      <w:marLeft w:val="640"/>
      <w:marRight w:val="0"/>
      <w:marTop w:val="0"/>
      <w:marBottom w:val="0"/>
      <w:divBdr>
        <w:top w:val="none" w:sz="0" w:space="0" w:color="auto"/>
        <w:left w:val="none" w:sz="0" w:space="0" w:color="auto"/>
        <w:bottom w:val="none" w:sz="0" w:space="0" w:color="auto"/>
        <w:right w:val="none" w:sz="0" w:space="0" w:color="auto"/>
      </w:divBdr>
    </w:div>
    <w:div w:id="1998455979">
      <w:marLeft w:val="480"/>
      <w:marRight w:val="0"/>
      <w:marTop w:val="0"/>
      <w:marBottom w:val="0"/>
      <w:divBdr>
        <w:top w:val="none" w:sz="0" w:space="0" w:color="auto"/>
        <w:left w:val="none" w:sz="0" w:space="0" w:color="auto"/>
        <w:bottom w:val="none" w:sz="0" w:space="0" w:color="auto"/>
        <w:right w:val="none" w:sz="0" w:space="0" w:color="auto"/>
      </w:divBdr>
    </w:div>
    <w:div w:id="1998458330">
      <w:marLeft w:val="480"/>
      <w:marRight w:val="0"/>
      <w:marTop w:val="0"/>
      <w:marBottom w:val="0"/>
      <w:divBdr>
        <w:top w:val="none" w:sz="0" w:space="0" w:color="auto"/>
        <w:left w:val="none" w:sz="0" w:space="0" w:color="auto"/>
        <w:bottom w:val="none" w:sz="0" w:space="0" w:color="auto"/>
        <w:right w:val="none" w:sz="0" w:space="0" w:color="auto"/>
      </w:divBdr>
    </w:div>
    <w:div w:id="1998459079">
      <w:marLeft w:val="640"/>
      <w:marRight w:val="0"/>
      <w:marTop w:val="0"/>
      <w:marBottom w:val="0"/>
      <w:divBdr>
        <w:top w:val="none" w:sz="0" w:space="0" w:color="auto"/>
        <w:left w:val="none" w:sz="0" w:space="0" w:color="auto"/>
        <w:bottom w:val="none" w:sz="0" w:space="0" w:color="auto"/>
        <w:right w:val="none" w:sz="0" w:space="0" w:color="auto"/>
      </w:divBdr>
    </w:div>
    <w:div w:id="1998459724">
      <w:marLeft w:val="640"/>
      <w:marRight w:val="0"/>
      <w:marTop w:val="0"/>
      <w:marBottom w:val="0"/>
      <w:divBdr>
        <w:top w:val="none" w:sz="0" w:space="0" w:color="auto"/>
        <w:left w:val="none" w:sz="0" w:space="0" w:color="auto"/>
        <w:bottom w:val="none" w:sz="0" w:space="0" w:color="auto"/>
        <w:right w:val="none" w:sz="0" w:space="0" w:color="auto"/>
      </w:divBdr>
    </w:div>
    <w:div w:id="1998486622">
      <w:marLeft w:val="480"/>
      <w:marRight w:val="0"/>
      <w:marTop w:val="0"/>
      <w:marBottom w:val="0"/>
      <w:divBdr>
        <w:top w:val="none" w:sz="0" w:space="0" w:color="auto"/>
        <w:left w:val="none" w:sz="0" w:space="0" w:color="auto"/>
        <w:bottom w:val="none" w:sz="0" w:space="0" w:color="auto"/>
        <w:right w:val="none" w:sz="0" w:space="0" w:color="auto"/>
      </w:divBdr>
    </w:div>
    <w:div w:id="1998609713">
      <w:marLeft w:val="480"/>
      <w:marRight w:val="0"/>
      <w:marTop w:val="0"/>
      <w:marBottom w:val="0"/>
      <w:divBdr>
        <w:top w:val="none" w:sz="0" w:space="0" w:color="auto"/>
        <w:left w:val="none" w:sz="0" w:space="0" w:color="auto"/>
        <w:bottom w:val="none" w:sz="0" w:space="0" w:color="auto"/>
        <w:right w:val="none" w:sz="0" w:space="0" w:color="auto"/>
      </w:divBdr>
    </w:div>
    <w:div w:id="1998874778">
      <w:marLeft w:val="480"/>
      <w:marRight w:val="0"/>
      <w:marTop w:val="0"/>
      <w:marBottom w:val="0"/>
      <w:divBdr>
        <w:top w:val="none" w:sz="0" w:space="0" w:color="auto"/>
        <w:left w:val="none" w:sz="0" w:space="0" w:color="auto"/>
        <w:bottom w:val="none" w:sz="0" w:space="0" w:color="auto"/>
        <w:right w:val="none" w:sz="0" w:space="0" w:color="auto"/>
      </w:divBdr>
    </w:div>
    <w:div w:id="1998923707">
      <w:marLeft w:val="640"/>
      <w:marRight w:val="0"/>
      <w:marTop w:val="0"/>
      <w:marBottom w:val="0"/>
      <w:divBdr>
        <w:top w:val="none" w:sz="0" w:space="0" w:color="auto"/>
        <w:left w:val="none" w:sz="0" w:space="0" w:color="auto"/>
        <w:bottom w:val="none" w:sz="0" w:space="0" w:color="auto"/>
        <w:right w:val="none" w:sz="0" w:space="0" w:color="auto"/>
      </w:divBdr>
    </w:div>
    <w:div w:id="1998997302">
      <w:marLeft w:val="480"/>
      <w:marRight w:val="0"/>
      <w:marTop w:val="0"/>
      <w:marBottom w:val="0"/>
      <w:divBdr>
        <w:top w:val="none" w:sz="0" w:space="0" w:color="auto"/>
        <w:left w:val="none" w:sz="0" w:space="0" w:color="auto"/>
        <w:bottom w:val="none" w:sz="0" w:space="0" w:color="auto"/>
        <w:right w:val="none" w:sz="0" w:space="0" w:color="auto"/>
      </w:divBdr>
    </w:div>
    <w:div w:id="1999185253">
      <w:marLeft w:val="640"/>
      <w:marRight w:val="0"/>
      <w:marTop w:val="0"/>
      <w:marBottom w:val="0"/>
      <w:divBdr>
        <w:top w:val="none" w:sz="0" w:space="0" w:color="auto"/>
        <w:left w:val="none" w:sz="0" w:space="0" w:color="auto"/>
        <w:bottom w:val="none" w:sz="0" w:space="0" w:color="auto"/>
        <w:right w:val="none" w:sz="0" w:space="0" w:color="auto"/>
      </w:divBdr>
    </w:div>
    <w:div w:id="1999311005">
      <w:marLeft w:val="480"/>
      <w:marRight w:val="0"/>
      <w:marTop w:val="0"/>
      <w:marBottom w:val="0"/>
      <w:divBdr>
        <w:top w:val="none" w:sz="0" w:space="0" w:color="auto"/>
        <w:left w:val="none" w:sz="0" w:space="0" w:color="auto"/>
        <w:bottom w:val="none" w:sz="0" w:space="0" w:color="auto"/>
        <w:right w:val="none" w:sz="0" w:space="0" w:color="auto"/>
      </w:divBdr>
    </w:div>
    <w:div w:id="1999376919">
      <w:marLeft w:val="480"/>
      <w:marRight w:val="0"/>
      <w:marTop w:val="0"/>
      <w:marBottom w:val="0"/>
      <w:divBdr>
        <w:top w:val="none" w:sz="0" w:space="0" w:color="auto"/>
        <w:left w:val="none" w:sz="0" w:space="0" w:color="auto"/>
        <w:bottom w:val="none" w:sz="0" w:space="0" w:color="auto"/>
        <w:right w:val="none" w:sz="0" w:space="0" w:color="auto"/>
      </w:divBdr>
    </w:div>
    <w:div w:id="1999453398">
      <w:marLeft w:val="480"/>
      <w:marRight w:val="0"/>
      <w:marTop w:val="0"/>
      <w:marBottom w:val="0"/>
      <w:divBdr>
        <w:top w:val="none" w:sz="0" w:space="0" w:color="auto"/>
        <w:left w:val="none" w:sz="0" w:space="0" w:color="auto"/>
        <w:bottom w:val="none" w:sz="0" w:space="0" w:color="auto"/>
        <w:right w:val="none" w:sz="0" w:space="0" w:color="auto"/>
      </w:divBdr>
    </w:div>
    <w:div w:id="1999453512">
      <w:marLeft w:val="640"/>
      <w:marRight w:val="0"/>
      <w:marTop w:val="0"/>
      <w:marBottom w:val="0"/>
      <w:divBdr>
        <w:top w:val="none" w:sz="0" w:space="0" w:color="auto"/>
        <w:left w:val="none" w:sz="0" w:space="0" w:color="auto"/>
        <w:bottom w:val="none" w:sz="0" w:space="0" w:color="auto"/>
        <w:right w:val="none" w:sz="0" w:space="0" w:color="auto"/>
      </w:divBdr>
    </w:div>
    <w:div w:id="1999533843">
      <w:marLeft w:val="640"/>
      <w:marRight w:val="0"/>
      <w:marTop w:val="0"/>
      <w:marBottom w:val="0"/>
      <w:divBdr>
        <w:top w:val="none" w:sz="0" w:space="0" w:color="auto"/>
        <w:left w:val="none" w:sz="0" w:space="0" w:color="auto"/>
        <w:bottom w:val="none" w:sz="0" w:space="0" w:color="auto"/>
        <w:right w:val="none" w:sz="0" w:space="0" w:color="auto"/>
      </w:divBdr>
    </w:div>
    <w:div w:id="1999570441">
      <w:marLeft w:val="640"/>
      <w:marRight w:val="0"/>
      <w:marTop w:val="0"/>
      <w:marBottom w:val="0"/>
      <w:divBdr>
        <w:top w:val="none" w:sz="0" w:space="0" w:color="auto"/>
        <w:left w:val="none" w:sz="0" w:space="0" w:color="auto"/>
        <w:bottom w:val="none" w:sz="0" w:space="0" w:color="auto"/>
        <w:right w:val="none" w:sz="0" w:space="0" w:color="auto"/>
      </w:divBdr>
    </w:div>
    <w:div w:id="1999575711">
      <w:marLeft w:val="480"/>
      <w:marRight w:val="0"/>
      <w:marTop w:val="0"/>
      <w:marBottom w:val="0"/>
      <w:divBdr>
        <w:top w:val="none" w:sz="0" w:space="0" w:color="auto"/>
        <w:left w:val="none" w:sz="0" w:space="0" w:color="auto"/>
        <w:bottom w:val="none" w:sz="0" w:space="0" w:color="auto"/>
        <w:right w:val="none" w:sz="0" w:space="0" w:color="auto"/>
      </w:divBdr>
    </w:div>
    <w:div w:id="1999577592">
      <w:marLeft w:val="640"/>
      <w:marRight w:val="0"/>
      <w:marTop w:val="0"/>
      <w:marBottom w:val="0"/>
      <w:divBdr>
        <w:top w:val="none" w:sz="0" w:space="0" w:color="auto"/>
        <w:left w:val="none" w:sz="0" w:space="0" w:color="auto"/>
        <w:bottom w:val="none" w:sz="0" w:space="0" w:color="auto"/>
        <w:right w:val="none" w:sz="0" w:space="0" w:color="auto"/>
      </w:divBdr>
    </w:div>
    <w:div w:id="1999654953">
      <w:marLeft w:val="480"/>
      <w:marRight w:val="0"/>
      <w:marTop w:val="0"/>
      <w:marBottom w:val="0"/>
      <w:divBdr>
        <w:top w:val="none" w:sz="0" w:space="0" w:color="auto"/>
        <w:left w:val="none" w:sz="0" w:space="0" w:color="auto"/>
        <w:bottom w:val="none" w:sz="0" w:space="0" w:color="auto"/>
        <w:right w:val="none" w:sz="0" w:space="0" w:color="auto"/>
      </w:divBdr>
    </w:div>
    <w:div w:id="1999725955">
      <w:marLeft w:val="640"/>
      <w:marRight w:val="0"/>
      <w:marTop w:val="0"/>
      <w:marBottom w:val="0"/>
      <w:divBdr>
        <w:top w:val="none" w:sz="0" w:space="0" w:color="auto"/>
        <w:left w:val="none" w:sz="0" w:space="0" w:color="auto"/>
        <w:bottom w:val="none" w:sz="0" w:space="0" w:color="auto"/>
        <w:right w:val="none" w:sz="0" w:space="0" w:color="auto"/>
      </w:divBdr>
    </w:div>
    <w:div w:id="1999767821">
      <w:marLeft w:val="480"/>
      <w:marRight w:val="0"/>
      <w:marTop w:val="0"/>
      <w:marBottom w:val="0"/>
      <w:divBdr>
        <w:top w:val="none" w:sz="0" w:space="0" w:color="auto"/>
        <w:left w:val="none" w:sz="0" w:space="0" w:color="auto"/>
        <w:bottom w:val="none" w:sz="0" w:space="0" w:color="auto"/>
        <w:right w:val="none" w:sz="0" w:space="0" w:color="auto"/>
      </w:divBdr>
    </w:div>
    <w:div w:id="1999842921">
      <w:marLeft w:val="640"/>
      <w:marRight w:val="0"/>
      <w:marTop w:val="0"/>
      <w:marBottom w:val="0"/>
      <w:divBdr>
        <w:top w:val="none" w:sz="0" w:space="0" w:color="auto"/>
        <w:left w:val="none" w:sz="0" w:space="0" w:color="auto"/>
        <w:bottom w:val="none" w:sz="0" w:space="0" w:color="auto"/>
        <w:right w:val="none" w:sz="0" w:space="0" w:color="auto"/>
      </w:divBdr>
    </w:div>
    <w:div w:id="1999843873">
      <w:marLeft w:val="640"/>
      <w:marRight w:val="0"/>
      <w:marTop w:val="0"/>
      <w:marBottom w:val="0"/>
      <w:divBdr>
        <w:top w:val="none" w:sz="0" w:space="0" w:color="auto"/>
        <w:left w:val="none" w:sz="0" w:space="0" w:color="auto"/>
        <w:bottom w:val="none" w:sz="0" w:space="0" w:color="auto"/>
        <w:right w:val="none" w:sz="0" w:space="0" w:color="auto"/>
      </w:divBdr>
    </w:div>
    <w:div w:id="1999844528">
      <w:marLeft w:val="640"/>
      <w:marRight w:val="0"/>
      <w:marTop w:val="0"/>
      <w:marBottom w:val="0"/>
      <w:divBdr>
        <w:top w:val="none" w:sz="0" w:space="0" w:color="auto"/>
        <w:left w:val="none" w:sz="0" w:space="0" w:color="auto"/>
        <w:bottom w:val="none" w:sz="0" w:space="0" w:color="auto"/>
        <w:right w:val="none" w:sz="0" w:space="0" w:color="auto"/>
      </w:divBdr>
    </w:div>
    <w:div w:id="1999921111">
      <w:marLeft w:val="640"/>
      <w:marRight w:val="0"/>
      <w:marTop w:val="0"/>
      <w:marBottom w:val="0"/>
      <w:divBdr>
        <w:top w:val="none" w:sz="0" w:space="0" w:color="auto"/>
        <w:left w:val="none" w:sz="0" w:space="0" w:color="auto"/>
        <w:bottom w:val="none" w:sz="0" w:space="0" w:color="auto"/>
        <w:right w:val="none" w:sz="0" w:space="0" w:color="auto"/>
      </w:divBdr>
    </w:div>
    <w:div w:id="1999992882">
      <w:marLeft w:val="640"/>
      <w:marRight w:val="0"/>
      <w:marTop w:val="0"/>
      <w:marBottom w:val="0"/>
      <w:divBdr>
        <w:top w:val="none" w:sz="0" w:space="0" w:color="auto"/>
        <w:left w:val="none" w:sz="0" w:space="0" w:color="auto"/>
        <w:bottom w:val="none" w:sz="0" w:space="0" w:color="auto"/>
        <w:right w:val="none" w:sz="0" w:space="0" w:color="auto"/>
      </w:divBdr>
    </w:div>
    <w:div w:id="2000034609">
      <w:marLeft w:val="640"/>
      <w:marRight w:val="0"/>
      <w:marTop w:val="0"/>
      <w:marBottom w:val="0"/>
      <w:divBdr>
        <w:top w:val="none" w:sz="0" w:space="0" w:color="auto"/>
        <w:left w:val="none" w:sz="0" w:space="0" w:color="auto"/>
        <w:bottom w:val="none" w:sz="0" w:space="0" w:color="auto"/>
        <w:right w:val="none" w:sz="0" w:space="0" w:color="auto"/>
      </w:divBdr>
    </w:div>
    <w:div w:id="2000039647">
      <w:marLeft w:val="640"/>
      <w:marRight w:val="0"/>
      <w:marTop w:val="0"/>
      <w:marBottom w:val="0"/>
      <w:divBdr>
        <w:top w:val="none" w:sz="0" w:space="0" w:color="auto"/>
        <w:left w:val="none" w:sz="0" w:space="0" w:color="auto"/>
        <w:bottom w:val="none" w:sz="0" w:space="0" w:color="auto"/>
        <w:right w:val="none" w:sz="0" w:space="0" w:color="auto"/>
      </w:divBdr>
    </w:div>
    <w:div w:id="2000226576">
      <w:marLeft w:val="480"/>
      <w:marRight w:val="0"/>
      <w:marTop w:val="0"/>
      <w:marBottom w:val="0"/>
      <w:divBdr>
        <w:top w:val="none" w:sz="0" w:space="0" w:color="auto"/>
        <w:left w:val="none" w:sz="0" w:space="0" w:color="auto"/>
        <w:bottom w:val="none" w:sz="0" w:space="0" w:color="auto"/>
        <w:right w:val="none" w:sz="0" w:space="0" w:color="auto"/>
      </w:divBdr>
    </w:div>
    <w:div w:id="2000302044">
      <w:marLeft w:val="640"/>
      <w:marRight w:val="0"/>
      <w:marTop w:val="0"/>
      <w:marBottom w:val="0"/>
      <w:divBdr>
        <w:top w:val="none" w:sz="0" w:space="0" w:color="auto"/>
        <w:left w:val="none" w:sz="0" w:space="0" w:color="auto"/>
        <w:bottom w:val="none" w:sz="0" w:space="0" w:color="auto"/>
        <w:right w:val="none" w:sz="0" w:space="0" w:color="auto"/>
      </w:divBdr>
    </w:div>
    <w:div w:id="2000305667">
      <w:marLeft w:val="640"/>
      <w:marRight w:val="0"/>
      <w:marTop w:val="0"/>
      <w:marBottom w:val="0"/>
      <w:divBdr>
        <w:top w:val="none" w:sz="0" w:space="0" w:color="auto"/>
        <w:left w:val="none" w:sz="0" w:space="0" w:color="auto"/>
        <w:bottom w:val="none" w:sz="0" w:space="0" w:color="auto"/>
        <w:right w:val="none" w:sz="0" w:space="0" w:color="auto"/>
      </w:divBdr>
    </w:div>
    <w:div w:id="2000380628">
      <w:marLeft w:val="480"/>
      <w:marRight w:val="0"/>
      <w:marTop w:val="0"/>
      <w:marBottom w:val="0"/>
      <w:divBdr>
        <w:top w:val="none" w:sz="0" w:space="0" w:color="auto"/>
        <w:left w:val="none" w:sz="0" w:space="0" w:color="auto"/>
        <w:bottom w:val="none" w:sz="0" w:space="0" w:color="auto"/>
        <w:right w:val="none" w:sz="0" w:space="0" w:color="auto"/>
      </w:divBdr>
    </w:div>
    <w:div w:id="2000383436">
      <w:marLeft w:val="640"/>
      <w:marRight w:val="0"/>
      <w:marTop w:val="0"/>
      <w:marBottom w:val="0"/>
      <w:divBdr>
        <w:top w:val="none" w:sz="0" w:space="0" w:color="auto"/>
        <w:left w:val="none" w:sz="0" w:space="0" w:color="auto"/>
        <w:bottom w:val="none" w:sz="0" w:space="0" w:color="auto"/>
        <w:right w:val="none" w:sz="0" w:space="0" w:color="auto"/>
      </w:divBdr>
    </w:div>
    <w:div w:id="2000497234">
      <w:marLeft w:val="640"/>
      <w:marRight w:val="0"/>
      <w:marTop w:val="0"/>
      <w:marBottom w:val="0"/>
      <w:divBdr>
        <w:top w:val="none" w:sz="0" w:space="0" w:color="auto"/>
        <w:left w:val="none" w:sz="0" w:space="0" w:color="auto"/>
        <w:bottom w:val="none" w:sz="0" w:space="0" w:color="auto"/>
        <w:right w:val="none" w:sz="0" w:space="0" w:color="auto"/>
      </w:divBdr>
    </w:div>
    <w:div w:id="2000498086">
      <w:marLeft w:val="640"/>
      <w:marRight w:val="0"/>
      <w:marTop w:val="0"/>
      <w:marBottom w:val="0"/>
      <w:divBdr>
        <w:top w:val="none" w:sz="0" w:space="0" w:color="auto"/>
        <w:left w:val="none" w:sz="0" w:space="0" w:color="auto"/>
        <w:bottom w:val="none" w:sz="0" w:space="0" w:color="auto"/>
        <w:right w:val="none" w:sz="0" w:space="0" w:color="auto"/>
      </w:divBdr>
    </w:div>
    <w:div w:id="2000498732">
      <w:marLeft w:val="640"/>
      <w:marRight w:val="0"/>
      <w:marTop w:val="0"/>
      <w:marBottom w:val="0"/>
      <w:divBdr>
        <w:top w:val="none" w:sz="0" w:space="0" w:color="auto"/>
        <w:left w:val="none" w:sz="0" w:space="0" w:color="auto"/>
        <w:bottom w:val="none" w:sz="0" w:space="0" w:color="auto"/>
        <w:right w:val="none" w:sz="0" w:space="0" w:color="auto"/>
      </w:divBdr>
    </w:div>
    <w:div w:id="2000500662">
      <w:marLeft w:val="640"/>
      <w:marRight w:val="0"/>
      <w:marTop w:val="0"/>
      <w:marBottom w:val="0"/>
      <w:divBdr>
        <w:top w:val="none" w:sz="0" w:space="0" w:color="auto"/>
        <w:left w:val="none" w:sz="0" w:space="0" w:color="auto"/>
        <w:bottom w:val="none" w:sz="0" w:space="0" w:color="auto"/>
        <w:right w:val="none" w:sz="0" w:space="0" w:color="auto"/>
      </w:divBdr>
    </w:div>
    <w:div w:id="2000502797">
      <w:marLeft w:val="480"/>
      <w:marRight w:val="0"/>
      <w:marTop w:val="0"/>
      <w:marBottom w:val="0"/>
      <w:divBdr>
        <w:top w:val="none" w:sz="0" w:space="0" w:color="auto"/>
        <w:left w:val="none" w:sz="0" w:space="0" w:color="auto"/>
        <w:bottom w:val="none" w:sz="0" w:space="0" w:color="auto"/>
        <w:right w:val="none" w:sz="0" w:space="0" w:color="auto"/>
      </w:divBdr>
    </w:div>
    <w:div w:id="2000814333">
      <w:marLeft w:val="480"/>
      <w:marRight w:val="0"/>
      <w:marTop w:val="0"/>
      <w:marBottom w:val="0"/>
      <w:divBdr>
        <w:top w:val="none" w:sz="0" w:space="0" w:color="auto"/>
        <w:left w:val="none" w:sz="0" w:space="0" w:color="auto"/>
        <w:bottom w:val="none" w:sz="0" w:space="0" w:color="auto"/>
        <w:right w:val="none" w:sz="0" w:space="0" w:color="auto"/>
      </w:divBdr>
    </w:div>
    <w:div w:id="2000956110">
      <w:marLeft w:val="480"/>
      <w:marRight w:val="0"/>
      <w:marTop w:val="0"/>
      <w:marBottom w:val="0"/>
      <w:divBdr>
        <w:top w:val="none" w:sz="0" w:space="0" w:color="auto"/>
        <w:left w:val="none" w:sz="0" w:space="0" w:color="auto"/>
        <w:bottom w:val="none" w:sz="0" w:space="0" w:color="auto"/>
        <w:right w:val="none" w:sz="0" w:space="0" w:color="auto"/>
      </w:divBdr>
    </w:div>
    <w:div w:id="2000958792">
      <w:marLeft w:val="640"/>
      <w:marRight w:val="0"/>
      <w:marTop w:val="0"/>
      <w:marBottom w:val="0"/>
      <w:divBdr>
        <w:top w:val="none" w:sz="0" w:space="0" w:color="auto"/>
        <w:left w:val="none" w:sz="0" w:space="0" w:color="auto"/>
        <w:bottom w:val="none" w:sz="0" w:space="0" w:color="auto"/>
        <w:right w:val="none" w:sz="0" w:space="0" w:color="auto"/>
      </w:divBdr>
    </w:div>
    <w:div w:id="2000963864">
      <w:marLeft w:val="640"/>
      <w:marRight w:val="0"/>
      <w:marTop w:val="0"/>
      <w:marBottom w:val="0"/>
      <w:divBdr>
        <w:top w:val="none" w:sz="0" w:space="0" w:color="auto"/>
        <w:left w:val="none" w:sz="0" w:space="0" w:color="auto"/>
        <w:bottom w:val="none" w:sz="0" w:space="0" w:color="auto"/>
        <w:right w:val="none" w:sz="0" w:space="0" w:color="auto"/>
      </w:divBdr>
    </w:div>
    <w:div w:id="2001039258">
      <w:marLeft w:val="480"/>
      <w:marRight w:val="0"/>
      <w:marTop w:val="0"/>
      <w:marBottom w:val="0"/>
      <w:divBdr>
        <w:top w:val="none" w:sz="0" w:space="0" w:color="auto"/>
        <w:left w:val="none" w:sz="0" w:space="0" w:color="auto"/>
        <w:bottom w:val="none" w:sz="0" w:space="0" w:color="auto"/>
        <w:right w:val="none" w:sz="0" w:space="0" w:color="auto"/>
      </w:divBdr>
    </w:div>
    <w:div w:id="2001077022">
      <w:marLeft w:val="640"/>
      <w:marRight w:val="0"/>
      <w:marTop w:val="0"/>
      <w:marBottom w:val="0"/>
      <w:divBdr>
        <w:top w:val="none" w:sz="0" w:space="0" w:color="auto"/>
        <w:left w:val="none" w:sz="0" w:space="0" w:color="auto"/>
        <w:bottom w:val="none" w:sz="0" w:space="0" w:color="auto"/>
        <w:right w:val="none" w:sz="0" w:space="0" w:color="auto"/>
      </w:divBdr>
    </w:div>
    <w:div w:id="2001078788">
      <w:marLeft w:val="640"/>
      <w:marRight w:val="0"/>
      <w:marTop w:val="0"/>
      <w:marBottom w:val="0"/>
      <w:divBdr>
        <w:top w:val="none" w:sz="0" w:space="0" w:color="auto"/>
        <w:left w:val="none" w:sz="0" w:space="0" w:color="auto"/>
        <w:bottom w:val="none" w:sz="0" w:space="0" w:color="auto"/>
        <w:right w:val="none" w:sz="0" w:space="0" w:color="auto"/>
      </w:divBdr>
    </w:div>
    <w:div w:id="2001079486">
      <w:marLeft w:val="640"/>
      <w:marRight w:val="0"/>
      <w:marTop w:val="0"/>
      <w:marBottom w:val="0"/>
      <w:divBdr>
        <w:top w:val="none" w:sz="0" w:space="0" w:color="auto"/>
        <w:left w:val="none" w:sz="0" w:space="0" w:color="auto"/>
        <w:bottom w:val="none" w:sz="0" w:space="0" w:color="auto"/>
        <w:right w:val="none" w:sz="0" w:space="0" w:color="auto"/>
      </w:divBdr>
    </w:div>
    <w:div w:id="2001082314">
      <w:marLeft w:val="480"/>
      <w:marRight w:val="0"/>
      <w:marTop w:val="0"/>
      <w:marBottom w:val="0"/>
      <w:divBdr>
        <w:top w:val="none" w:sz="0" w:space="0" w:color="auto"/>
        <w:left w:val="none" w:sz="0" w:space="0" w:color="auto"/>
        <w:bottom w:val="none" w:sz="0" w:space="0" w:color="auto"/>
        <w:right w:val="none" w:sz="0" w:space="0" w:color="auto"/>
      </w:divBdr>
    </w:div>
    <w:div w:id="2001226981">
      <w:marLeft w:val="480"/>
      <w:marRight w:val="0"/>
      <w:marTop w:val="0"/>
      <w:marBottom w:val="0"/>
      <w:divBdr>
        <w:top w:val="none" w:sz="0" w:space="0" w:color="auto"/>
        <w:left w:val="none" w:sz="0" w:space="0" w:color="auto"/>
        <w:bottom w:val="none" w:sz="0" w:space="0" w:color="auto"/>
        <w:right w:val="none" w:sz="0" w:space="0" w:color="auto"/>
      </w:divBdr>
    </w:div>
    <w:div w:id="2001233804">
      <w:marLeft w:val="640"/>
      <w:marRight w:val="0"/>
      <w:marTop w:val="0"/>
      <w:marBottom w:val="0"/>
      <w:divBdr>
        <w:top w:val="none" w:sz="0" w:space="0" w:color="auto"/>
        <w:left w:val="none" w:sz="0" w:space="0" w:color="auto"/>
        <w:bottom w:val="none" w:sz="0" w:space="0" w:color="auto"/>
        <w:right w:val="none" w:sz="0" w:space="0" w:color="auto"/>
      </w:divBdr>
    </w:div>
    <w:div w:id="2001347873">
      <w:marLeft w:val="640"/>
      <w:marRight w:val="0"/>
      <w:marTop w:val="0"/>
      <w:marBottom w:val="0"/>
      <w:divBdr>
        <w:top w:val="none" w:sz="0" w:space="0" w:color="auto"/>
        <w:left w:val="none" w:sz="0" w:space="0" w:color="auto"/>
        <w:bottom w:val="none" w:sz="0" w:space="0" w:color="auto"/>
        <w:right w:val="none" w:sz="0" w:space="0" w:color="auto"/>
      </w:divBdr>
    </w:div>
    <w:div w:id="2001423097">
      <w:marLeft w:val="640"/>
      <w:marRight w:val="0"/>
      <w:marTop w:val="0"/>
      <w:marBottom w:val="0"/>
      <w:divBdr>
        <w:top w:val="none" w:sz="0" w:space="0" w:color="auto"/>
        <w:left w:val="none" w:sz="0" w:space="0" w:color="auto"/>
        <w:bottom w:val="none" w:sz="0" w:space="0" w:color="auto"/>
        <w:right w:val="none" w:sz="0" w:space="0" w:color="auto"/>
      </w:divBdr>
    </w:div>
    <w:div w:id="2001497535">
      <w:marLeft w:val="640"/>
      <w:marRight w:val="0"/>
      <w:marTop w:val="0"/>
      <w:marBottom w:val="0"/>
      <w:divBdr>
        <w:top w:val="none" w:sz="0" w:space="0" w:color="auto"/>
        <w:left w:val="none" w:sz="0" w:space="0" w:color="auto"/>
        <w:bottom w:val="none" w:sz="0" w:space="0" w:color="auto"/>
        <w:right w:val="none" w:sz="0" w:space="0" w:color="auto"/>
      </w:divBdr>
    </w:div>
    <w:div w:id="2001500537">
      <w:marLeft w:val="640"/>
      <w:marRight w:val="0"/>
      <w:marTop w:val="0"/>
      <w:marBottom w:val="0"/>
      <w:divBdr>
        <w:top w:val="none" w:sz="0" w:space="0" w:color="auto"/>
        <w:left w:val="none" w:sz="0" w:space="0" w:color="auto"/>
        <w:bottom w:val="none" w:sz="0" w:space="0" w:color="auto"/>
        <w:right w:val="none" w:sz="0" w:space="0" w:color="auto"/>
      </w:divBdr>
    </w:div>
    <w:div w:id="2001613893">
      <w:marLeft w:val="480"/>
      <w:marRight w:val="0"/>
      <w:marTop w:val="0"/>
      <w:marBottom w:val="0"/>
      <w:divBdr>
        <w:top w:val="none" w:sz="0" w:space="0" w:color="auto"/>
        <w:left w:val="none" w:sz="0" w:space="0" w:color="auto"/>
        <w:bottom w:val="none" w:sz="0" w:space="0" w:color="auto"/>
        <w:right w:val="none" w:sz="0" w:space="0" w:color="auto"/>
      </w:divBdr>
    </w:div>
    <w:div w:id="2001621047">
      <w:marLeft w:val="480"/>
      <w:marRight w:val="0"/>
      <w:marTop w:val="0"/>
      <w:marBottom w:val="0"/>
      <w:divBdr>
        <w:top w:val="none" w:sz="0" w:space="0" w:color="auto"/>
        <w:left w:val="none" w:sz="0" w:space="0" w:color="auto"/>
        <w:bottom w:val="none" w:sz="0" w:space="0" w:color="auto"/>
        <w:right w:val="none" w:sz="0" w:space="0" w:color="auto"/>
      </w:divBdr>
    </w:div>
    <w:div w:id="2001693256">
      <w:marLeft w:val="480"/>
      <w:marRight w:val="0"/>
      <w:marTop w:val="0"/>
      <w:marBottom w:val="0"/>
      <w:divBdr>
        <w:top w:val="none" w:sz="0" w:space="0" w:color="auto"/>
        <w:left w:val="none" w:sz="0" w:space="0" w:color="auto"/>
        <w:bottom w:val="none" w:sz="0" w:space="0" w:color="auto"/>
        <w:right w:val="none" w:sz="0" w:space="0" w:color="auto"/>
      </w:divBdr>
    </w:div>
    <w:div w:id="2001693448">
      <w:marLeft w:val="480"/>
      <w:marRight w:val="0"/>
      <w:marTop w:val="0"/>
      <w:marBottom w:val="0"/>
      <w:divBdr>
        <w:top w:val="none" w:sz="0" w:space="0" w:color="auto"/>
        <w:left w:val="none" w:sz="0" w:space="0" w:color="auto"/>
        <w:bottom w:val="none" w:sz="0" w:space="0" w:color="auto"/>
        <w:right w:val="none" w:sz="0" w:space="0" w:color="auto"/>
      </w:divBdr>
    </w:div>
    <w:div w:id="2001735672">
      <w:marLeft w:val="480"/>
      <w:marRight w:val="0"/>
      <w:marTop w:val="0"/>
      <w:marBottom w:val="0"/>
      <w:divBdr>
        <w:top w:val="none" w:sz="0" w:space="0" w:color="auto"/>
        <w:left w:val="none" w:sz="0" w:space="0" w:color="auto"/>
        <w:bottom w:val="none" w:sz="0" w:space="0" w:color="auto"/>
        <w:right w:val="none" w:sz="0" w:space="0" w:color="auto"/>
      </w:divBdr>
    </w:div>
    <w:div w:id="2001763096">
      <w:marLeft w:val="480"/>
      <w:marRight w:val="0"/>
      <w:marTop w:val="0"/>
      <w:marBottom w:val="0"/>
      <w:divBdr>
        <w:top w:val="none" w:sz="0" w:space="0" w:color="auto"/>
        <w:left w:val="none" w:sz="0" w:space="0" w:color="auto"/>
        <w:bottom w:val="none" w:sz="0" w:space="0" w:color="auto"/>
        <w:right w:val="none" w:sz="0" w:space="0" w:color="auto"/>
      </w:divBdr>
    </w:div>
    <w:div w:id="2001810682">
      <w:marLeft w:val="480"/>
      <w:marRight w:val="0"/>
      <w:marTop w:val="0"/>
      <w:marBottom w:val="0"/>
      <w:divBdr>
        <w:top w:val="none" w:sz="0" w:space="0" w:color="auto"/>
        <w:left w:val="none" w:sz="0" w:space="0" w:color="auto"/>
        <w:bottom w:val="none" w:sz="0" w:space="0" w:color="auto"/>
        <w:right w:val="none" w:sz="0" w:space="0" w:color="auto"/>
      </w:divBdr>
    </w:div>
    <w:div w:id="2001881200">
      <w:marLeft w:val="640"/>
      <w:marRight w:val="0"/>
      <w:marTop w:val="0"/>
      <w:marBottom w:val="0"/>
      <w:divBdr>
        <w:top w:val="none" w:sz="0" w:space="0" w:color="auto"/>
        <w:left w:val="none" w:sz="0" w:space="0" w:color="auto"/>
        <w:bottom w:val="none" w:sz="0" w:space="0" w:color="auto"/>
        <w:right w:val="none" w:sz="0" w:space="0" w:color="auto"/>
      </w:divBdr>
    </w:div>
    <w:div w:id="2001931729">
      <w:marLeft w:val="640"/>
      <w:marRight w:val="0"/>
      <w:marTop w:val="0"/>
      <w:marBottom w:val="0"/>
      <w:divBdr>
        <w:top w:val="none" w:sz="0" w:space="0" w:color="auto"/>
        <w:left w:val="none" w:sz="0" w:space="0" w:color="auto"/>
        <w:bottom w:val="none" w:sz="0" w:space="0" w:color="auto"/>
        <w:right w:val="none" w:sz="0" w:space="0" w:color="auto"/>
      </w:divBdr>
    </w:div>
    <w:div w:id="2002074361">
      <w:marLeft w:val="640"/>
      <w:marRight w:val="0"/>
      <w:marTop w:val="0"/>
      <w:marBottom w:val="0"/>
      <w:divBdr>
        <w:top w:val="none" w:sz="0" w:space="0" w:color="auto"/>
        <w:left w:val="none" w:sz="0" w:space="0" w:color="auto"/>
        <w:bottom w:val="none" w:sz="0" w:space="0" w:color="auto"/>
        <w:right w:val="none" w:sz="0" w:space="0" w:color="auto"/>
      </w:divBdr>
    </w:div>
    <w:div w:id="2002074571">
      <w:marLeft w:val="640"/>
      <w:marRight w:val="0"/>
      <w:marTop w:val="0"/>
      <w:marBottom w:val="0"/>
      <w:divBdr>
        <w:top w:val="none" w:sz="0" w:space="0" w:color="auto"/>
        <w:left w:val="none" w:sz="0" w:space="0" w:color="auto"/>
        <w:bottom w:val="none" w:sz="0" w:space="0" w:color="auto"/>
        <w:right w:val="none" w:sz="0" w:space="0" w:color="auto"/>
      </w:divBdr>
    </w:div>
    <w:div w:id="2002081186">
      <w:marLeft w:val="640"/>
      <w:marRight w:val="0"/>
      <w:marTop w:val="0"/>
      <w:marBottom w:val="0"/>
      <w:divBdr>
        <w:top w:val="none" w:sz="0" w:space="0" w:color="auto"/>
        <w:left w:val="none" w:sz="0" w:space="0" w:color="auto"/>
        <w:bottom w:val="none" w:sz="0" w:space="0" w:color="auto"/>
        <w:right w:val="none" w:sz="0" w:space="0" w:color="auto"/>
      </w:divBdr>
    </w:div>
    <w:div w:id="2002082410">
      <w:marLeft w:val="480"/>
      <w:marRight w:val="0"/>
      <w:marTop w:val="0"/>
      <w:marBottom w:val="0"/>
      <w:divBdr>
        <w:top w:val="none" w:sz="0" w:space="0" w:color="auto"/>
        <w:left w:val="none" w:sz="0" w:space="0" w:color="auto"/>
        <w:bottom w:val="none" w:sz="0" w:space="0" w:color="auto"/>
        <w:right w:val="none" w:sz="0" w:space="0" w:color="auto"/>
      </w:divBdr>
    </w:div>
    <w:div w:id="2002152737">
      <w:marLeft w:val="480"/>
      <w:marRight w:val="0"/>
      <w:marTop w:val="0"/>
      <w:marBottom w:val="0"/>
      <w:divBdr>
        <w:top w:val="none" w:sz="0" w:space="0" w:color="auto"/>
        <w:left w:val="none" w:sz="0" w:space="0" w:color="auto"/>
        <w:bottom w:val="none" w:sz="0" w:space="0" w:color="auto"/>
        <w:right w:val="none" w:sz="0" w:space="0" w:color="auto"/>
      </w:divBdr>
    </w:div>
    <w:div w:id="2002272343">
      <w:marLeft w:val="640"/>
      <w:marRight w:val="0"/>
      <w:marTop w:val="0"/>
      <w:marBottom w:val="0"/>
      <w:divBdr>
        <w:top w:val="none" w:sz="0" w:space="0" w:color="auto"/>
        <w:left w:val="none" w:sz="0" w:space="0" w:color="auto"/>
        <w:bottom w:val="none" w:sz="0" w:space="0" w:color="auto"/>
        <w:right w:val="none" w:sz="0" w:space="0" w:color="auto"/>
      </w:divBdr>
    </w:div>
    <w:div w:id="2002273236">
      <w:marLeft w:val="480"/>
      <w:marRight w:val="0"/>
      <w:marTop w:val="0"/>
      <w:marBottom w:val="0"/>
      <w:divBdr>
        <w:top w:val="none" w:sz="0" w:space="0" w:color="auto"/>
        <w:left w:val="none" w:sz="0" w:space="0" w:color="auto"/>
        <w:bottom w:val="none" w:sz="0" w:space="0" w:color="auto"/>
        <w:right w:val="none" w:sz="0" w:space="0" w:color="auto"/>
      </w:divBdr>
    </w:div>
    <w:div w:id="2002348329">
      <w:marLeft w:val="640"/>
      <w:marRight w:val="0"/>
      <w:marTop w:val="0"/>
      <w:marBottom w:val="0"/>
      <w:divBdr>
        <w:top w:val="none" w:sz="0" w:space="0" w:color="auto"/>
        <w:left w:val="none" w:sz="0" w:space="0" w:color="auto"/>
        <w:bottom w:val="none" w:sz="0" w:space="0" w:color="auto"/>
        <w:right w:val="none" w:sz="0" w:space="0" w:color="auto"/>
      </w:divBdr>
    </w:div>
    <w:div w:id="2002391367">
      <w:marLeft w:val="480"/>
      <w:marRight w:val="0"/>
      <w:marTop w:val="0"/>
      <w:marBottom w:val="0"/>
      <w:divBdr>
        <w:top w:val="none" w:sz="0" w:space="0" w:color="auto"/>
        <w:left w:val="none" w:sz="0" w:space="0" w:color="auto"/>
        <w:bottom w:val="none" w:sz="0" w:space="0" w:color="auto"/>
        <w:right w:val="none" w:sz="0" w:space="0" w:color="auto"/>
      </w:divBdr>
    </w:div>
    <w:div w:id="2002461610">
      <w:marLeft w:val="640"/>
      <w:marRight w:val="0"/>
      <w:marTop w:val="0"/>
      <w:marBottom w:val="0"/>
      <w:divBdr>
        <w:top w:val="none" w:sz="0" w:space="0" w:color="auto"/>
        <w:left w:val="none" w:sz="0" w:space="0" w:color="auto"/>
        <w:bottom w:val="none" w:sz="0" w:space="0" w:color="auto"/>
        <w:right w:val="none" w:sz="0" w:space="0" w:color="auto"/>
      </w:divBdr>
    </w:div>
    <w:div w:id="2002465910">
      <w:marLeft w:val="640"/>
      <w:marRight w:val="0"/>
      <w:marTop w:val="0"/>
      <w:marBottom w:val="0"/>
      <w:divBdr>
        <w:top w:val="none" w:sz="0" w:space="0" w:color="auto"/>
        <w:left w:val="none" w:sz="0" w:space="0" w:color="auto"/>
        <w:bottom w:val="none" w:sz="0" w:space="0" w:color="auto"/>
        <w:right w:val="none" w:sz="0" w:space="0" w:color="auto"/>
      </w:divBdr>
    </w:div>
    <w:div w:id="2002536607">
      <w:marLeft w:val="480"/>
      <w:marRight w:val="0"/>
      <w:marTop w:val="0"/>
      <w:marBottom w:val="0"/>
      <w:divBdr>
        <w:top w:val="none" w:sz="0" w:space="0" w:color="auto"/>
        <w:left w:val="none" w:sz="0" w:space="0" w:color="auto"/>
        <w:bottom w:val="none" w:sz="0" w:space="0" w:color="auto"/>
        <w:right w:val="none" w:sz="0" w:space="0" w:color="auto"/>
      </w:divBdr>
    </w:div>
    <w:div w:id="2002542936">
      <w:marLeft w:val="640"/>
      <w:marRight w:val="0"/>
      <w:marTop w:val="0"/>
      <w:marBottom w:val="0"/>
      <w:divBdr>
        <w:top w:val="none" w:sz="0" w:space="0" w:color="auto"/>
        <w:left w:val="none" w:sz="0" w:space="0" w:color="auto"/>
        <w:bottom w:val="none" w:sz="0" w:space="0" w:color="auto"/>
        <w:right w:val="none" w:sz="0" w:space="0" w:color="auto"/>
      </w:divBdr>
    </w:div>
    <w:div w:id="2002585562">
      <w:marLeft w:val="480"/>
      <w:marRight w:val="0"/>
      <w:marTop w:val="0"/>
      <w:marBottom w:val="0"/>
      <w:divBdr>
        <w:top w:val="none" w:sz="0" w:space="0" w:color="auto"/>
        <w:left w:val="none" w:sz="0" w:space="0" w:color="auto"/>
        <w:bottom w:val="none" w:sz="0" w:space="0" w:color="auto"/>
        <w:right w:val="none" w:sz="0" w:space="0" w:color="auto"/>
      </w:divBdr>
    </w:div>
    <w:div w:id="2002659432">
      <w:marLeft w:val="640"/>
      <w:marRight w:val="0"/>
      <w:marTop w:val="0"/>
      <w:marBottom w:val="0"/>
      <w:divBdr>
        <w:top w:val="none" w:sz="0" w:space="0" w:color="auto"/>
        <w:left w:val="none" w:sz="0" w:space="0" w:color="auto"/>
        <w:bottom w:val="none" w:sz="0" w:space="0" w:color="auto"/>
        <w:right w:val="none" w:sz="0" w:space="0" w:color="auto"/>
      </w:divBdr>
    </w:div>
    <w:div w:id="2002660899">
      <w:marLeft w:val="480"/>
      <w:marRight w:val="0"/>
      <w:marTop w:val="0"/>
      <w:marBottom w:val="0"/>
      <w:divBdr>
        <w:top w:val="none" w:sz="0" w:space="0" w:color="auto"/>
        <w:left w:val="none" w:sz="0" w:space="0" w:color="auto"/>
        <w:bottom w:val="none" w:sz="0" w:space="0" w:color="auto"/>
        <w:right w:val="none" w:sz="0" w:space="0" w:color="auto"/>
      </w:divBdr>
    </w:div>
    <w:div w:id="2002805528">
      <w:marLeft w:val="480"/>
      <w:marRight w:val="0"/>
      <w:marTop w:val="0"/>
      <w:marBottom w:val="0"/>
      <w:divBdr>
        <w:top w:val="none" w:sz="0" w:space="0" w:color="auto"/>
        <w:left w:val="none" w:sz="0" w:space="0" w:color="auto"/>
        <w:bottom w:val="none" w:sz="0" w:space="0" w:color="auto"/>
        <w:right w:val="none" w:sz="0" w:space="0" w:color="auto"/>
      </w:divBdr>
    </w:div>
    <w:div w:id="2002851314">
      <w:marLeft w:val="640"/>
      <w:marRight w:val="0"/>
      <w:marTop w:val="0"/>
      <w:marBottom w:val="0"/>
      <w:divBdr>
        <w:top w:val="none" w:sz="0" w:space="0" w:color="auto"/>
        <w:left w:val="none" w:sz="0" w:space="0" w:color="auto"/>
        <w:bottom w:val="none" w:sz="0" w:space="0" w:color="auto"/>
        <w:right w:val="none" w:sz="0" w:space="0" w:color="auto"/>
      </w:divBdr>
    </w:div>
    <w:div w:id="2002852585">
      <w:marLeft w:val="480"/>
      <w:marRight w:val="0"/>
      <w:marTop w:val="0"/>
      <w:marBottom w:val="0"/>
      <w:divBdr>
        <w:top w:val="none" w:sz="0" w:space="0" w:color="auto"/>
        <w:left w:val="none" w:sz="0" w:space="0" w:color="auto"/>
        <w:bottom w:val="none" w:sz="0" w:space="0" w:color="auto"/>
        <w:right w:val="none" w:sz="0" w:space="0" w:color="auto"/>
      </w:divBdr>
    </w:div>
    <w:div w:id="2002927745">
      <w:marLeft w:val="640"/>
      <w:marRight w:val="0"/>
      <w:marTop w:val="0"/>
      <w:marBottom w:val="0"/>
      <w:divBdr>
        <w:top w:val="none" w:sz="0" w:space="0" w:color="auto"/>
        <w:left w:val="none" w:sz="0" w:space="0" w:color="auto"/>
        <w:bottom w:val="none" w:sz="0" w:space="0" w:color="auto"/>
        <w:right w:val="none" w:sz="0" w:space="0" w:color="auto"/>
      </w:divBdr>
    </w:div>
    <w:div w:id="2003003334">
      <w:marLeft w:val="480"/>
      <w:marRight w:val="0"/>
      <w:marTop w:val="0"/>
      <w:marBottom w:val="0"/>
      <w:divBdr>
        <w:top w:val="none" w:sz="0" w:space="0" w:color="auto"/>
        <w:left w:val="none" w:sz="0" w:space="0" w:color="auto"/>
        <w:bottom w:val="none" w:sz="0" w:space="0" w:color="auto"/>
        <w:right w:val="none" w:sz="0" w:space="0" w:color="auto"/>
      </w:divBdr>
    </w:div>
    <w:div w:id="2003005644">
      <w:marLeft w:val="640"/>
      <w:marRight w:val="0"/>
      <w:marTop w:val="0"/>
      <w:marBottom w:val="0"/>
      <w:divBdr>
        <w:top w:val="none" w:sz="0" w:space="0" w:color="auto"/>
        <w:left w:val="none" w:sz="0" w:space="0" w:color="auto"/>
        <w:bottom w:val="none" w:sz="0" w:space="0" w:color="auto"/>
        <w:right w:val="none" w:sz="0" w:space="0" w:color="auto"/>
      </w:divBdr>
    </w:div>
    <w:div w:id="2003194667">
      <w:marLeft w:val="640"/>
      <w:marRight w:val="0"/>
      <w:marTop w:val="0"/>
      <w:marBottom w:val="0"/>
      <w:divBdr>
        <w:top w:val="none" w:sz="0" w:space="0" w:color="auto"/>
        <w:left w:val="none" w:sz="0" w:space="0" w:color="auto"/>
        <w:bottom w:val="none" w:sz="0" w:space="0" w:color="auto"/>
        <w:right w:val="none" w:sz="0" w:space="0" w:color="auto"/>
      </w:divBdr>
    </w:div>
    <w:div w:id="2003239138">
      <w:marLeft w:val="480"/>
      <w:marRight w:val="0"/>
      <w:marTop w:val="0"/>
      <w:marBottom w:val="0"/>
      <w:divBdr>
        <w:top w:val="none" w:sz="0" w:space="0" w:color="auto"/>
        <w:left w:val="none" w:sz="0" w:space="0" w:color="auto"/>
        <w:bottom w:val="none" w:sz="0" w:space="0" w:color="auto"/>
        <w:right w:val="none" w:sz="0" w:space="0" w:color="auto"/>
      </w:divBdr>
    </w:div>
    <w:div w:id="2003271610">
      <w:marLeft w:val="480"/>
      <w:marRight w:val="0"/>
      <w:marTop w:val="0"/>
      <w:marBottom w:val="0"/>
      <w:divBdr>
        <w:top w:val="none" w:sz="0" w:space="0" w:color="auto"/>
        <w:left w:val="none" w:sz="0" w:space="0" w:color="auto"/>
        <w:bottom w:val="none" w:sz="0" w:space="0" w:color="auto"/>
        <w:right w:val="none" w:sz="0" w:space="0" w:color="auto"/>
      </w:divBdr>
    </w:div>
    <w:div w:id="2003386376">
      <w:marLeft w:val="640"/>
      <w:marRight w:val="0"/>
      <w:marTop w:val="0"/>
      <w:marBottom w:val="0"/>
      <w:divBdr>
        <w:top w:val="none" w:sz="0" w:space="0" w:color="auto"/>
        <w:left w:val="none" w:sz="0" w:space="0" w:color="auto"/>
        <w:bottom w:val="none" w:sz="0" w:space="0" w:color="auto"/>
        <w:right w:val="none" w:sz="0" w:space="0" w:color="auto"/>
      </w:divBdr>
    </w:div>
    <w:div w:id="2003584493">
      <w:marLeft w:val="640"/>
      <w:marRight w:val="0"/>
      <w:marTop w:val="0"/>
      <w:marBottom w:val="0"/>
      <w:divBdr>
        <w:top w:val="none" w:sz="0" w:space="0" w:color="auto"/>
        <w:left w:val="none" w:sz="0" w:space="0" w:color="auto"/>
        <w:bottom w:val="none" w:sz="0" w:space="0" w:color="auto"/>
        <w:right w:val="none" w:sz="0" w:space="0" w:color="auto"/>
      </w:divBdr>
    </w:div>
    <w:div w:id="2003586545">
      <w:marLeft w:val="480"/>
      <w:marRight w:val="0"/>
      <w:marTop w:val="0"/>
      <w:marBottom w:val="0"/>
      <w:divBdr>
        <w:top w:val="none" w:sz="0" w:space="0" w:color="auto"/>
        <w:left w:val="none" w:sz="0" w:space="0" w:color="auto"/>
        <w:bottom w:val="none" w:sz="0" w:space="0" w:color="auto"/>
        <w:right w:val="none" w:sz="0" w:space="0" w:color="auto"/>
      </w:divBdr>
    </w:div>
    <w:div w:id="2003657042">
      <w:marLeft w:val="480"/>
      <w:marRight w:val="0"/>
      <w:marTop w:val="0"/>
      <w:marBottom w:val="0"/>
      <w:divBdr>
        <w:top w:val="none" w:sz="0" w:space="0" w:color="auto"/>
        <w:left w:val="none" w:sz="0" w:space="0" w:color="auto"/>
        <w:bottom w:val="none" w:sz="0" w:space="0" w:color="auto"/>
        <w:right w:val="none" w:sz="0" w:space="0" w:color="auto"/>
      </w:divBdr>
    </w:div>
    <w:div w:id="2003661820">
      <w:marLeft w:val="480"/>
      <w:marRight w:val="0"/>
      <w:marTop w:val="0"/>
      <w:marBottom w:val="0"/>
      <w:divBdr>
        <w:top w:val="none" w:sz="0" w:space="0" w:color="auto"/>
        <w:left w:val="none" w:sz="0" w:space="0" w:color="auto"/>
        <w:bottom w:val="none" w:sz="0" w:space="0" w:color="auto"/>
        <w:right w:val="none" w:sz="0" w:space="0" w:color="auto"/>
      </w:divBdr>
    </w:div>
    <w:div w:id="2003700678">
      <w:marLeft w:val="480"/>
      <w:marRight w:val="0"/>
      <w:marTop w:val="0"/>
      <w:marBottom w:val="0"/>
      <w:divBdr>
        <w:top w:val="none" w:sz="0" w:space="0" w:color="auto"/>
        <w:left w:val="none" w:sz="0" w:space="0" w:color="auto"/>
        <w:bottom w:val="none" w:sz="0" w:space="0" w:color="auto"/>
        <w:right w:val="none" w:sz="0" w:space="0" w:color="auto"/>
      </w:divBdr>
    </w:div>
    <w:div w:id="2003701675">
      <w:marLeft w:val="640"/>
      <w:marRight w:val="0"/>
      <w:marTop w:val="0"/>
      <w:marBottom w:val="0"/>
      <w:divBdr>
        <w:top w:val="none" w:sz="0" w:space="0" w:color="auto"/>
        <w:left w:val="none" w:sz="0" w:space="0" w:color="auto"/>
        <w:bottom w:val="none" w:sz="0" w:space="0" w:color="auto"/>
        <w:right w:val="none" w:sz="0" w:space="0" w:color="auto"/>
      </w:divBdr>
    </w:div>
    <w:div w:id="2003852850">
      <w:marLeft w:val="640"/>
      <w:marRight w:val="0"/>
      <w:marTop w:val="0"/>
      <w:marBottom w:val="0"/>
      <w:divBdr>
        <w:top w:val="none" w:sz="0" w:space="0" w:color="auto"/>
        <w:left w:val="none" w:sz="0" w:space="0" w:color="auto"/>
        <w:bottom w:val="none" w:sz="0" w:space="0" w:color="auto"/>
        <w:right w:val="none" w:sz="0" w:space="0" w:color="auto"/>
      </w:divBdr>
    </w:div>
    <w:div w:id="2003896395">
      <w:marLeft w:val="480"/>
      <w:marRight w:val="0"/>
      <w:marTop w:val="0"/>
      <w:marBottom w:val="0"/>
      <w:divBdr>
        <w:top w:val="none" w:sz="0" w:space="0" w:color="auto"/>
        <w:left w:val="none" w:sz="0" w:space="0" w:color="auto"/>
        <w:bottom w:val="none" w:sz="0" w:space="0" w:color="auto"/>
        <w:right w:val="none" w:sz="0" w:space="0" w:color="auto"/>
      </w:divBdr>
    </w:div>
    <w:div w:id="2003969194">
      <w:marLeft w:val="480"/>
      <w:marRight w:val="0"/>
      <w:marTop w:val="0"/>
      <w:marBottom w:val="0"/>
      <w:divBdr>
        <w:top w:val="none" w:sz="0" w:space="0" w:color="auto"/>
        <w:left w:val="none" w:sz="0" w:space="0" w:color="auto"/>
        <w:bottom w:val="none" w:sz="0" w:space="0" w:color="auto"/>
        <w:right w:val="none" w:sz="0" w:space="0" w:color="auto"/>
      </w:divBdr>
    </w:div>
    <w:div w:id="2004044892">
      <w:marLeft w:val="640"/>
      <w:marRight w:val="0"/>
      <w:marTop w:val="0"/>
      <w:marBottom w:val="0"/>
      <w:divBdr>
        <w:top w:val="none" w:sz="0" w:space="0" w:color="auto"/>
        <w:left w:val="none" w:sz="0" w:space="0" w:color="auto"/>
        <w:bottom w:val="none" w:sz="0" w:space="0" w:color="auto"/>
        <w:right w:val="none" w:sz="0" w:space="0" w:color="auto"/>
      </w:divBdr>
    </w:div>
    <w:div w:id="2004046206">
      <w:marLeft w:val="640"/>
      <w:marRight w:val="0"/>
      <w:marTop w:val="0"/>
      <w:marBottom w:val="0"/>
      <w:divBdr>
        <w:top w:val="none" w:sz="0" w:space="0" w:color="auto"/>
        <w:left w:val="none" w:sz="0" w:space="0" w:color="auto"/>
        <w:bottom w:val="none" w:sz="0" w:space="0" w:color="auto"/>
        <w:right w:val="none" w:sz="0" w:space="0" w:color="auto"/>
      </w:divBdr>
    </w:div>
    <w:div w:id="2004117277">
      <w:marLeft w:val="480"/>
      <w:marRight w:val="0"/>
      <w:marTop w:val="0"/>
      <w:marBottom w:val="0"/>
      <w:divBdr>
        <w:top w:val="none" w:sz="0" w:space="0" w:color="auto"/>
        <w:left w:val="none" w:sz="0" w:space="0" w:color="auto"/>
        <w:bottom w:val="none" w:sz="0" w:space="0" w:color="auto"/>
        <w:right w:val="none" w:sz="0" w:space="0" w:color="auto"/>
      </w:divBdr>
    </w:div>
    <w:div w:id="2004118852">
      <w:marLeft w:val="480"/>
      <w:marRight w:val="0"/>
      <w:marTop w:val="0"/>
      <w:marBottom w:val="0"/>
      <w:divBdr>
        <w:top w:val="none" w:sz="0" w:space="0" w:color="auto"/>
        <w:left w:val="none" w:sz="0" w:space="0" w:color="auto"/>
        <w:bottom w:val="none" w:sz="0" w:space="0" w:color="auto"/>
        <w:right w:val="none" w:sz="0" w:space="0" w:color="auto"/>
      </w:divBdr>
    </w:div>
    <w:div w:id="2004119523">
      <w:marLeft w:val="640"/>
      <w:marRight w:val="0"/>
      <w:marTop w:val="0"/>
      <w:marBottom w:val="0"/>
      <w:divBdr>
        <w:top w:val="none" w:sz="0" w:space="0" w:color="auto"/>
        <w:left w:val="none" w:sz="0" w:space="0" w:color="auto"/>
        <w:bottom w:val="none" w:sz="0" w:space="0" w:color="auto"/>
        <w:right w:val="none" w:sz="0" w:space="0" w:color="auto"/>
      </w:divBdr>
    </w:div>
    <w:div w:id="2004161289">
      <w:marLeft w:val="640"/>
      <w:marRight w:val="0"/>
      <w:marTop w:val="0"/>
      <w:marBottom w:val="0"/>
      <w:divBdr>
        <w:top w:val="none" w:sz="0" w:space="0" w:color="auto"/>
        <w:left w:val="none" w:sz="0" w:space="0" w:color="auto"/>
        <w:bottom w:val="none" w:sz="0" w:space="0" w:color="auto"/>
        <w:right w:val="none" w:sz="0" w:space="0" w:color="auto"/>
      </w:divBdr>
    </w:div>
    <w:div w:id="2004163009">
      <w:marLeft w:val="640"/>
      <w:marRight w:val="0"/>
      <w:marTop w:val="0"/>
      <w:marBottom w:val="0"/>
      <w:divBdr>
        <w:top w:val="none" w:sz="0" w:space="0" w:color="auto"/>
        <w:left w:val="none" w:sz="0" w:space="0" w:color="auto"/>
        <w:bottom w:val="none" w:sz="0" w:space="0" w:color="auto"/>
        <w:right w:val="none" w:sz="0" w:space="0" w:color="auto"/>
      </w:divBdr>
    </w:div>
    <w:div w:id="2004233609">
      <w:marLeft w:val="480"/>
      <w:marRight w:val="0"/>
      <w:marTop w:val="0"/>
      <w:marBottom w:val="0"/>
      <w:divBdr>
        <w:top w:val="none" w:sz="0" w:space="0" w:color="auto"/>
        <w:left w:val="none" w:sz="0" w:space="0" w:color="auto"/>
        <w:bottom w:val="none" w:sz="0" w:space="0" w:color="auto"/>
        <w:right w:val="none" w:sz="0" w:space="0" w:color="auto"/>
      </w:divBdr>
    </w:div>
    <w:div w:id="2004238208">
      <w:marLeft w:val="640"/>
      <w:marRight w:val="0"/>
      <w:marTop w:val="0"/>
      <w:marBottom w:val="0"/>
      <w:divBdr>
        <w:top w:val="none" w:sz="0" w:space="0" w:color="auto"/>
        <w:left w:val="none" w:sz="0" w:space="0" w:color="auto"/>
        <w:bottom w:val="none" w:sz="0" w:space="0" w:color="auto"/>
        <w:right w:val="none" w:sz="0" w:space="0" w:color="auto"/>
      </w:divBdr>
    </w:div>
    <w:div w:id="2004239106">
      <w:marLeft w:val="480"/>
      <w:marRight w:val="0"/>
      <w:marTop w:val="0"/>
      <w:marBottom w:val="0"/>
      <w:divBdr>
        <w:top w:val="none" w:sz="0" w:space="0" w:color="auto"/>
        <w:left w:val="none" w:sz="0" w:space="0" w:color="auto"/>
        <w:bottom w:val="none" w:sz="0" w:space="0" w:color="auto"/>
        <w:right w:val="none" w:sz="0" w:space="0" w:color="auto"/>
      </w:divBdr>
    </w:div>
    <w:div w:id="2004357703">
      <w:marLeft w:val="640"/>
      <w:marRight w:val="0"/>
      <w:marTop w:val="0"/>
      <w:marBottom w:val="0"/>
      <w:divBdr>
        <w:top w:val="none" w:sz="0" w:space="0" w:color="auto"/>
        <w:left w:val="none" w:sz="0" w:space="0" w:color="auto"/>
        <w:bottom w:val="none" w:sz="0" w:space="0" w:color="auto"/>
        <w:right w:val="none" w:sz="0" w:space="0" w:color="auto"/>
      </w:divBdr>
    </w:div>
    <w:div w:id="2004385343">
      <w:marLeft w:val="640"/>
      <w:marRight w:val="0"/>
      <w:marTop w:val="0"/>
      <w:marBottom w:val="0"/>
      <w:divBdr>
        <w:top w:val="none" w:sz="0" w:space="0" w:color="auto"/>
        <w:left w:val="none" w:sz="0" w:space="0" w:color="auto"/>
        <w:bottom w:val="none" w:sz="0" w:space="0" w:color="auto"/>
        <w:right w:val="none" w:sz="0" w:space="0" w:color="auto"/>
      </w:divBdr>
    </w:div>
    <w:div w:id="2004434212">
      <w:marLeft w:val="480"/>
      <w:marRight w:val="0"/>
      <w:marTop w:val="0"/>
      <w:marBottom w:val="0"/>
      <w:divBdr>
        <w:top w:val="none" w:sz="0" w:space="0" w:color="auto"/>
        <w:left w:val="none" w:sz="0" w:space="0" w:color="auto"/>
        <w:bottom w:val="none" w:sz="0" w:space="0" w:color="auto"/>
        <w:right w:val="none" w:sz="0" w:space="0" w:color="auto"/>
      </w:divBdr>
    </w:div>
    <w:div w:id="2004502780">
      <w:marLeft w:val="640"/>
      <w:marRight w:val="0"/>
      <w:marTop w:val="0"/>
      <w:marBottom w:val="0"/>
      <w:divBdr>
        <w:top w:val="none" w:sz="0" w:space="0" w:color="auto"/>
        <w:left w:val="none" w:sz="0" w:space="0" w:color="auto"/>
        <w:bottom w:val="none" w:sz="0" w:space="0" w:color="auto"/>
        <w:right w:val="none" w:sz="0" w:space="0" w:color="auto"/>
      </w:divBdr>
    </w:div>
    <w:div w:id="2004509205">
      <w:marLeft w:val="480"/>
      <w:marRight w:val="0"/>
      <w:marTop w:val="0"/>
      <w:marBottom w:val="0"/>
      <w:divBdr>
        <w:top w:val="none" w:sz="0" w:space="0" w:color="auto"/>
        <w:left w:val="none" w:sz="0" w:space="0" w:color="auto"/>
        <w:bottom w:val="none" w:sz="0" w:space="0" w:color="auto"/>
        <w:right w:val="none" w:sz="0" w:space="0" w:color="auto"/>
      </w:divBdr>
    </w:div>
    <w:div w:id="2004510621">
      <w:marLeft w:val="480"/>
      <w:marRight w:val="0"/>
      <w:marTop w:val="0"/>
      <w:marBottom w:val="0"/>
      <w:divBdr>
        <w:top w:val="none" w:sz="0" w:space="0" w:color="auto"/>
        <w:left w:val="none" w:sz="0" w:space="0" w:color="auto"/>
        <w:bottom w:val="none" w:sz="0" w:space="0" w:color="auto"/>
        <w:right w:val="none" w:sz="0" w:space="0" w:color="auto"/>
      </w:divBdr>
    </w:div>
    <w:div w:id="2004620752">
      <w:marLeft w:val="640"/>
      <w:marRight w:val="0"/>
      <w:marTop w:val="0"/>
      <w:marBottom w:val="0"/>
      <w:divBdr>
        <w:top w:val="none" w:sz="0" w:space="0" w:color="auto"/>
        <w:left w:val="none" w:sz="0" w:space="0" w:color="auto"/>
        <w:bottom w:val="none" w:sz="0" w:space="0" w:color="auto"/>
        <w:right w:val="none" w:sz="0" w:space="0" w:color="auto"/>
      </w:divBdr>
    </w:div>
    <w:div w:id="2004625919">
      <w:marLeft w:val="640"/>
      <w:marRight w:val="0"/>
      <w:marTop w:val="0"/>
      <w:marBottom w:val="0"/>
      <w:divBdr>
        <w:top w:val="none" w:sz="0" w:space="0" w:color="auto"/>
        <w:left w:val="none" w:sz="0" w:space="0" w:color="auto"/>
        <w:bottom w:val="none" w:sz="0" w:space="0" w:color="auto"/>
        <w:right w:val="none" w:sz="0" w:space="0" w:color="auto"/>
      </w:divBdr>
    </w:div>
    <w:div w:id="2004628346">
      <w:marLeft w:val="480"/>
      <w:marRight w:val="0"/>
      <w:marTop w:val="0"/>
      <w:marBottom w:val="0"/>
      <w:divBdr>
        <w:top w:val="none" w:sz="0" w:space="0" w:color="auto"/>
        <w:left w:val="none" w:sz="0" w:space="0" w:color="auto"/>
        <w:bottom w:val="none" w:sz="0" w:space="0" w:color="auto"/>
        <w:right w:val="none" w:sz="0" w:space="0" w:color="auto"/>
      </w:divBdr>
    </w:div>
    <w:div w:id="2004695977">
      <w:marLeft w:val="640"/>
      <w:marRight w:val="0"/>
      <w:marTop w:val="0"/>
      <w:marBottom w:val="0"/>
      <w:divBdr>
        <w:top w:val="none" w:sz="0" w:space="0" w:color="auto"/>
        <w:left w:val="none" w:sz="0" w:space="0" w:color="auto"/>
        <w:bottom w:val="none" w:sz="0" w:space="0" w:color="auto"/>
        <w:right w:val="none" w:sz="0" w:space="0" w:color="auto"/>
      </w:divBdr>
    </w:div>
    <w:div w:id="2004698157">
      <w:marLeft w:val="640"/>
      <w:marRight w:val="0"/>
      <w:marTop w:val="0"/>
      <w:marBottom w:val="0"/>
      <w:divBdr>
        <w:top w:val="none" w:sz="0" w:space="0" w:color="auto"/>
        <w:left w:val="none" w:sz="0" w:space="0" w:color="auto"/>
        <w:bottom w:val="none" w:sz="0" w:space="0" w:color="auto"/>
        <w:right w:val="none" w:sz="0" w:space="0" w:color="auto"/>
      </w:divBdr>
    </w:div>
    <w:div w:id="2004888739">
      <w:marLeft w:val="480"/>
      <w:marRight w:val="0"/>
      <w:marTop w:val="0"/>
      <w:marBottom w:val="0"/>
      <w:divBdr>
        <w:top w:val="none" w:sz="0" w:space="0" w:color="auto"/>
        <w:left w:val="none" w:sz="0" w:space="0" w:color="auto"/>
        <w:bottom w:val="none" w:sz="0" w:space="0" w:color="auto"/>
        <w:right w:val="none" w:sz="0" w:space="0" w:color="auto"/>
      </w:divBdr>
    </w:div>
    <w:div w:id="2004889511">
      <w:marLeft w:val="480"/>
      <w:marRight w:val="0"/>
      <w:marTop w:val="0"/>
      <w:marBottom w:val="0"/>
      <w:divBdr>
        <w:top w:val="none" w:sz="0" w:space="0" w:color="auto"/>
        <w:left w:val="none" w:sz="0" w:space="0" w:color="auto"/>
        <w:bottom w:val="none" w:sz="0" w:space="0" w:color="auto"/>
        <w:right w:val="none" w:sz="0" w:space="0" w:color="auto"/>
      </w:divBdr>
    </w:div>
    <w:div w:id="2004896534">
      <w:marLeft w:val="480"/>
      <w:marRight w:val="0"/>
      <w:marTop w:val="0"/>
      <w:marBottom w:val="0"/>
      <w:divBdr>
        <w:top w:val="none" w:sz="0" w:space="0" w:color="auto"/>
        <w:left w:val="none" w:sz="0" w:space="0" w:color="auto"/>
        <w:bottom w:val="none" w:sz="0" w:space="0" w:color="auto"/>
        <w:right w:val="none" w:sz="0" w:space="0" w:color="auto"/>
      </w:divBdr>
    </w:div>
    <w:div w:id="2005081301">
      <w:marLeft w:val="480"/>
      <w:marRight w:val="0"/>
      <w:marTop w:val="0"/>
      <w:marBottom w:val="0"/>
      <w:divBdr>
        <w:top w:val="none" w:sz="0" w:space="0" w:color="auto"/>
        <w:left w:val="none" w:sz="0" w:space="0" w:color="auto"/>
        <w:bottom w:val="none" w:sz="0" w:space="0" w:color="auto"/>
        <w:right w:val="none" w:sz="0" w:space="0" w:color="auto"/>
      </w:divBdr>
    </w:div>
    <w:div w:id="2005156490">
      <w:marLeft w:val="640"/>
      <w:marRight w:val="0"/>
      <w:marTop w:val="0"/>
      <w:marBottom w:val="0"/>
      <w:divBdr>
        <w:top w:val="none" w:sz="0" w:space="0" w:color="auto"/>
        <w:left w:val="none" w:sz="0" w:space="0" w:color="auto"/>
        <w:bottom w:val="none" w:sz="0" w:space="0" w:color="auto"/>
        <w:right w:val="none" w:sz="0" w:space="0" w:color="auto"/>
      </w:divBdr>
    </w:div>
    <w:div w:id="2005160343">
      <w:marLeft w:val="640"/>
      <w:marRight w:val="0"/>
      <w:marTop w:val="0"/>
      <w:marBottom w:val="0"/>
      <w:divBdr>
        <w:top w:val="none" w:sz="0" w:space="0" w:color="auto"/>
        <w:left w:val="none" w:sz="0" w:space="0" w:color="auto"/>
        <w:bottom w:val="none" w:sz="0" w:space="0" w:color="auto"/>
        <w:right w:val="none" w:sz="0" w:space="0" w:color="auto"/>
      </w:divBdr>
    </w:div>
    <w:div w:id="2005233062">
      <w:marLeft w:val="640"/>
      <w:marRight w:val="0"/>
      <w:marTop w:val="0"/>
      <w:marBottom w:val="0"/>
      <w:divBdr>
        <w:top w:val="none" w:sz="0" w:space="0" w:color="auto"/>
        <w:left w:val="none" w:sz="0" w:space="0" w:color="auto"/>
        <w:bottom w:val="none" w:sz="0" w:space="0" w:color="auto"/>
        <w:right w:val="none" w:sz="0" w:space="0" w:color="auto"/>
      </w:divBdr>
    </w:div>
    <w:div w:id="2005233229">
      <w:marLeft w:val="640"/>
      <w:marRight w:val="0"/>
      <w:marTop w:val="0"/>
      <w:marBottom w:val="0"/>
      <w:divBdr>
        <w:top w:val="none" w:sz="0" w:space="0" w:color="auto"/>
        <w:left w:val="none" w:sz="0" w:space="0" w:color="auto"/>
        <w:bottom w:val="none" w:sz="0" w:space="0" w:color="auto"/>
        <w:right w:val="none" w:sz="0" w:space="0" w:color="auto"/>
      </w:divBdr>
    </w:div>
    <w:div w:id="2005277681">
      <w:marLeft w:val="640"/>
      <w:marRight w:val="0"/>
      <w:marTop w:val="0"/>
      <w:marBottom w:val="0"/>
      <w:divBdr>
        <w:top w:val="none" w:sz="0" w:space="0" w:color="auto"/>
        <w:left w:val="none" w:sz="0" w:space="0" w:color="auto"/>
        <w:bottom w:val="none" w:sz="0" w:space="0" w:color="auto"/>
        <w:right w:val="none" w:sz="0" w:space="0" w:color="auto"/>
      </w:divBdr>
    </w:div>
    <w:div w:id="2005430839">
      <w:marLeft w:val="480"/>
      <w:marRight w:val="0"/>
      <w:marTop w:val="0"/>
      <w:marBottom w:val="0"/>
      <w:divBdr>
        <w:top w:val="none" w:sz="0" w:space="0" w:color="auto"/>
        <w:left w:val="none" w:sz="0" w:space="0" w:color="auto"/>
        <w:bottom w:val="none" w:sz="0" w:space="0" w:color="auto"/>
        <w:right w:val="none" w:sz="0" w:space="0" w:color="auto"/>
      </w:divBdr>
    </w:div>
    <w:div w:id="2005433001">
      <w:marLeft w:val="640"/>
      <w:marRight w:val="0"/>
      <w:marTop w:val="0"/>
      <w:marBottom w:val="0"/>
      <w:divBdr>
        <w:top w:val="none" w:sz="0" w:space="0" w:color="auto"/>
        <w:left w:val="none" w:sz="0" w:space="0" w:color="auto"/>
        <w:bottom w:val="none" w:sz="0" w:space="0" w:color="auto"/>
        <w:right w:val="none" w:sz="0" w:space="0" w:color="auto"/>
      </w:divBdr>
    </w:div>
    <w:div w:id="2005470549">
      <w:marLeft w:val="640"/>
      <w:marRight w:val="0"/>
      <w:marTop w:val="0"/>
      <w:marBottom w:val="0"/>
      <w:divBdr>
        <w:top w:val="none" w:sz="0" w:space="0" w:color="auto"/>
        <w:left w:val="none" w:sz="0" w:space="0" w:color="auto"/>
        <w:bottom w:val="none" w:sz="0" w:space="0" w:color="auto"/>
        <w:right w:val="none" w:sz="0" w:space="0" w:color="auto"/>
      </w:divBdr>
    </w:div>
    <w:div w:id="2005740208">
      <w:marLeft w:val="640"/>
      <w:marRight w:val="0"/>
      <w:marTop w:val="0"/>
      <w:marBottom w:val="0"/>
      <w:divBdr>
        <w:top w:val="none" w:sz="0" w:space="0" w:color="auto"/>
        <w:left w:val="none" w:sz="0" w:space="0" w:color="auto"/>
        <w:bottom w:val="none" w:sz="0" w:space="0" w:color="auto"/>
        <w:right w:val="none" w:sz="0" w:space="0" w:color="auto"/>
      </w:divBdr>
    </w:div>
    <w:div w:id="2005820389">
      <w:marLeft w:val="480"/>
      <w:marRight w:val="0"/>
      <w:marTop w:val="0"/>
      <w:marBottom w:val="0"/>
      <w:divBdr>
        <w:top w:val="none" w:sz="0" w:space="0" w:color="auto"/>
        <w:left w:val="none" w:sz="0" w:space="0" w:color="auto"/>
        <w:bottom w:val="none" w:sz="0" w:space="0" w:color="auto"/>
        <w:right w:val="none" w:sz="0" w:space="0" w:color="auto"/>
      </w:divBdr>
    </w:div>
    <w:div w:id="2005861387">
      <w:marLeft w:val="640"/>
      <w:marRight w:val="0"/>
      <w:marTop w:val="0"/>
      <w:marBottom w:val="0"/>
      <w:divBdr>
        <w:top w:val="none" w:sz="0" w:space="0" w:color="auto"/>
        <w:left w:val="none" w:sz="0" w:space="0" w:color="auto"/>
        <w:bottom w:val="none" w:sz="0" w:space="0" w:color="auto"/>
        <w:right w:val="none" w:sz="0" w:space="0" w:color="auto"/>
      </w:divBdr>
    </w:div>
    <w:div w:id="2005862412">
      <w:marLeft w:val="480"/>
      <w:marRight w:val="0"/>
      <w:marTop w:val="0"/>
      <w:marBottom w:val="0"/>
      <w:divBdr>
        <w:top w:val="none" w:sz="0" w:space="0" w:color="auto"/>
        <w:left w:val="none" w:sz="0" w:space="0" w:color="auto"/>
        <w:bottom w:val="none" w:sz="0" w:space="0" w:color="auto"/>
        <w:right w:val="none" w:sz="0" w:space="0" w:color="auto"/>
      </w:divBdr>
    </w:div>
    <w:div w:id="2006008323">
      <w:marLeft w:val="640"/>
      <w:marRight w:val="0"/>
      <w:marTop w:val="0"/>
      <w:marBottom w:val="0"/>
      <w:divBdr>
        <w:top w:val="none" w:sz="0" w:space="0" w:color="auto"/>
        <w:left w:val="none" w:sz="0" w:space="0" w:color="auto"/>
        <w:bottom w:val="none" w:sz="0" w:space="0" w:color="auto"/>
        <w:right w:val="none" w:sz="0" w:space="0" w:color="auto"/>
      </w:divBdr>
    </w:div>
    <w:div w:id="2006008824">
      <w:marLeft w:val="640"/>
      <w:marRight w:val="0"/>
      <w:marTop w:val="0"/>
      <w:marBottom w:val="0"/>
      <w:divBdr>
        <w:top w:val="none" w:sz="0" w:space="0" w:color="auto"/>
        <w:left w:val="none" w:sz="0" w:space="0" w:color="auto"/>
        <w:bottom w:val="none" w:sz="0" w:space="0" w:color="auto"/>
        <w:right w:val="none" w:sz="0" w:space="0" w:color="auto"/>
      </w:divBdr>
    </w:div>
    <w:div w:id="2006080315">
      <w:marLeft w:val="480"/>
      <w:marRight w:val="0"/>
      <w:marTop w:val="0"/>
      <w:marBottom w:val="0"/>
      <w:divBdr>
        <w:top w:val="none" w:sz="0" w:space="0" w:color="auto"/>
        <w:left w:val="none" w:sz="0" w:space="0" w:color="auto"/>
        <w:bottom w:val="none" w:sz="0" w:space="0" w:color="auto"/>
        <w:right w:val="none" w:sz="0" w:space="0" w:color="auto"/>
      </w:divBdr>
    </w:div>
    <w:div w:id="2006081385">
      <w:marLeft w:val="640"/>
      <w:marRight w:val="0"/>
      <w:marTop w:val="0"/>
      <w:marBottom w:val="0"/>
      <w:divBdr>
        <w:top w:val="none" w:sz="0" w:space="0" w:color="auto"/>
        <w:left w:val="none" w:sz="0" w:space="0" w:color="auto"/>
        <w:bottom w:val="none" w:sz="0" w:space="0" w:color="auto"/>
        <w:right w:val="none" w:sz="0" w:space="0" w:color="auto"/>
      </w:divBdr>
    </w:div>
    <w:div w:id="2006083099">
      <w:marLeft w:val="640"/>
      <w:marRight w:val="0"/>
      <w:marTop w:val="0"/>
      <w:marBottom w:val="0"/>
      <w:divBdr>
        <w:top w:val="none" w:sz="0" w:space="0" w:color="auto"/>
        <w:left w:val="none" w:sz="0" w:space="0" w:color="auto"/>
        <w:bottom w:val="none" w:sz="0" w:space="0" w:color="auto"/>
        <w:right w:val="none" w:sz="0" w:space="0" w:color="auto"/>
      </w:divBdr>
    </w:div>
    <w:div w:id="2006087906">
      <w:marLeft w:val="640"/>
      <w:marRight w:val="0"/>
      <w:marTop w:val="0"/>
      <w:marBottom w:val="0"/>
      <w:divBdr>
        <w:top w:val="none" w:sz="0" w:space="0" w:color="auto"/>
        <w:left w:val="none" w:sz="0" w:space="0" w:color="auto"/>
        <w:bottom w:val="none" w:sz="0" w:space="0" w:color="auto"/>
        <w:right w:val="none" w:sz="0" w:space="0" w:color="auto"/>
      </w:divBdr>
    </w:div>
    <w:div w:id="2006203327">
      <w:marLeft w:val="640"/>
      <w:marRight w:val="0"/>
      <w:marTop w:val="0"/>
      <w:marBottom w:val="0"/>
      <w:divBdr>
        <w:top w:val="none" w:sz="0" w:space="0" w:color="auto"/>
        <w:left w:val="none" w:sz="0" w:space="0" w:color="auto"/>
        <w:bottom w:val="none" w:sz="0" w:space="0" w:color="auto"/>
        <w:right w:val="none" w:sz="0" w:space="0" w:color="auto"/>
      </w:divBdr>
    </w:div>
    <w:div w:id="2006203931">
      <w:marLeft w:val="480"/>
      <w:marRight w:val="0"/>
      <w:marTop w:val="0"/>
      <w:marBottom w:val="0"/>
      <w:divBdr>
        <w:top w:val="none" w:sz="0" w:space="0" w:color="auto"/>
        <w:left w:val="none" w:sz="0" w:space="0" w:color="auto"/>
        <w:bottom w:val="none" w:sz="0" w:space="0" w:color="auto"/>
        <w:right w:val="none" w:sz="0" w:space="0" w:color="auto"/>
      </w:divBdr>
    </w:div>
    <w:div w:id="2006282667">
      <w:marLeft w:val="640"/>
      <w:marRight w:val="0"/>
      <w:marTop w:val="0"/>
      <w:marBottom w:val="0"/>
      <w:divBdr>
        <w:top w:val="none" w:sz="0" w:space="0" w:color="auto"/>
        <w:left w:val="none" w:sz="0" w:space="0" w:color="auto"/>
        <w:bottom w:val="none" w:sz="0" w:space="0" w:color="auto"/>
        <w:right w:val="none" w:sz="0" w:space="0" w:color="auto"/>
      </w:divBdr>
    </w:div>
    <w:div w:id="2006467409">
      <w:marLeft w:val="640"/>
      <w:marRight w:val="0"/>
      <w:marTop w:val="0"/>
      <w:marBottom w:val="0"/>
      <w:divBdr>
        <w:top w:val="none" w:sz="0" w:space="0" w:color="auto"/>
        <w:left w:val="none" w:sz="0" w:space="0" w:color="auto"/>
        <w:bottom w:val="none" w:sz="0" w:space="0" w:color="auto"/>
        <w:right w:val="none" w:sz="0" w:space="0" w:color="auto"/>
      </w:divBdr>
    </w:div>
    <w:div w:id="2006469845">
      <w:marLeft w:val="480"/>
      <w:marRight w:val="0"/>
      <w:marTop w:val="0"/>
      <w:marBottom w:val="0"/>
      <w:divBdr>
        <w:top w:val="none" w:sz="0" w:space="0" w:color="auto"/>
        <w:left w:val="none" w:sz="0" w:space="0" w:color="auto"/>
        <w:bottom w:val="none" w:sz="0" w:space="0" w:color="auto"/>
        <w:right w:val="none" w:sz="0" w:space="0" w:color="auto"/>
      </w:divBdr>
    </w:div>
    <w:div w:id="2006515884">
      <w:marLeft w:val="640"/>
      <w:marRight w:val="0"/>
      <w:marTop w:val="0"/>
      <w:marBottom w:val="0"/>
      <w:divBdr>
        <w:top w:val="none" w:sz="0" w:space="0" w:color="auto"/>
        <w:left w:val="none" w:sz="0" w:space="0" w:color="auto"/>
        <w:bottom w:val="none" w:sz="0" w:space="0" w:color="auto"/>
        <w:right w:val="none" w:sz="0" w:space="0" w:color="auto"/>
      </w:divBdr>
    </w:div>
    <w:div w:id="2006542611">
      <w:marLeft w:val="480"/>
      <w:marRight w:val="0"/>
      <w:marTop w:val="0"/>
      <w:marBottom w:val="0"/>
      <w:divBdr>
        <w:top w:val="none" w:sz="0" w:space="0" w:color="auto"/>
        <w:left w:val="none" w:sz="0" w:space="0" w:color="auto"/>
        <w:bottom w:val="none" w:sz="0" w:space="0" w:color="auto"/>
        <w:right w:val="none" w:sz="0" w:space="0" w:color="auto"/>
      </w:divBdr>
    </w:div>
    <w:div w:id="2006544134">
      <w:marLeft w:val="480"/>
      <w:marRight w:val="0"/>
      <w:marTop w:val="0"/>
      <w:marBottom w:val="0"/>
      <w:divBdr>
        <w:top w:val="none" w:sz="0" w:space="0" w:color="auto"/>
        <w:left w:val="none" w:sz="0" w:space="0" w:color="auto"/>
        <w:bottom w:val="none" w:sz="0" w:space="0" w:color="auto"/>
        <w:right w:val="none" w:sz="0" w:space="0" w:color="auto"/>
      </w:divBdr>
    </w:div>
    <w:div w:id="2006662517">
      <w:marLeft w:val="640"/>
      <w:marRight w:val="0"/>
      <w:marTop w:val="0"/>
      <w:marBottom w:val="0"/>
      <w:divBdr>
        <w:top w:val="none" w:sz="0" w:space="0" w:color="auto"/>
        <w:left w:val="none" w:sz="0" w:space="0" w:color="auto"/>
        <w:bottom w:val="none" w:sz="0" w:space="0" w:color="auto"/>
        <w:right w:val="none" w:sz="0" w:space="0" w:color="auto"/>
      </w:divBdr>
    </w:div>
    <w:div w:id="2006737174">
      <w:marLeft w:val="640"/>
      <w:marRight w:val="0"/>
      <w:marTop w:val="0"/>
      <w:marBottom w:val="0"/>
      <w:divBdr>
        <w:top w:val="none" w:sz="0" w:space="0" w:color="auto"/>
        <w:left w:val="none" w:sz="0" w:space="0" w:color="auto"/>
        <w:bottom w:val="none" w:sz="0" w:space="0" w:color="auto"/>
        <w:right w:val="none" w:sz="0" w:space="0" w:color="auto"/>
      </w:divBdr>
    </w:div>
    <w:div w:id="2006975556">
      <w:marLeft w:val="480"/>
      <w:marRight w:val="0"/>
      <w:marTop w:val="0"/>
      <w:marBottom w:val="0"/>
      <w:divBdr>
        <w:top w:val="none" w:sz="0" w:space="0" w:color="auto"/>
        <w:left w:val="none" w:sz="0" w:space="0" w:color="auto"/>
        <w:bottom w:val="none" w:sz="0" w:space="0" w:color="auto"/>
        <w:right w:val="none" w:sz="0" w:space="0" w:color="auto"/>
      </w:divBdr>
    </w:div>
    <w:div w:id="2006976957">
      <w:marLeft w:val="640"/>
      <w:marRight w:val="0"/>
      <w:marTop w:val="0"/>
      <w:marBottom w:val="0"/>
      <w:divBdr>
        <w:top w:val="none" w:sz="0" w:space="0" w:color="auto"/>
        <w:left w:val="none" w:sz="0" w:space="0" w:color="auto"/>
        <w:bottom w:val="none" w:sz="0" w:space="0" w:color="auto"/>
        <w:right w:val="none" w:sz="0" w:space="0" w:color="auto"/>
      </w:divBdr>
    </w:div>
    <w:div w:id="2006981118">
      <w:marLeft w:val="480"/>
      <w:marRight w:val="0"/>
      <w:marTop w:val="0"/>
      <w:marBottom w:val="0"/>
      <w:divBdr>
        <w:top w:val="none" w:sz="0" w:space="0" w:color="auto"/>
        <w:left w:val="none" w:sz="0" w:space="0" w:color="auto"/>
        <w:bottom w:val="none" w:sz="0" w:space="0" w:color="auto"/>
        <w:right w:val="none" w:sz="0" w:space="0" w:color="auto"/>
      </w:divBdr>
    </w:div>
    <w:div w:id="2007004364">
      <w:marLeft w:val="480"/>
      <w:marRight w:val="0"/>
      <w:marTop w:val="0"/>
      <w:marBottom w:val="0"/>
      <w:divBdr>
        <w:top w:val="none" w:sz="0" w:space="0" w:color="auto"/>
        <w:left w:val="none" w:sz="0" w:space="0" w:color="auto"/>
        <w:bottom w:val="none" w:sz="0" w:space="0" w:color="auto"/>
        <w:right w:val="none" w:sz="0" w:space="0" w:color="auto"/>
      </w:divBdr>
    </w:div>
    <w:div w:id="2007050670">
      <w:marLeft w:val="640"/>
      <w:marRight w:val="0"/>
      <w:marTop w:val="0"/>
      <w:marBottom w:val="0"/>
      <w:divBdr>
        <w:top w:val="none" w:sz="0" w:space="0" w:color="auto"/>
        <w:left w:val="none" w:sz="0" w:space="0" w:color="auto"/>
        <w:bottom w:val="none" w:sz="0" w:space="0" w:color="auto"/>
        <w:right w:val="none" w:sz="0" w:space="0" w:color="auto"/>
      </w:divBdr>
    </w:div>
    <w:div w:id="2007052284">
      <w:marLeft w:val="480"/>
      <w:marRight w:val="0"/>
      <w:marTop w:val="0"/>
      <w:marBottom w:val="0"/>
      <w:divBdr>
        <w:top w:val="none" w:sz="0" w:space="0" w:color="auto"/>
        <w:left w:val="none" w:sz="0" w:space="0" w:color="auto"/>
        <w:bottom w:val="none" w:sz="0" w:space="0" w:color="auto"/>
        <w:right w:val="none" w:sz="0" w:space="0" w:color="auto"/>
      </w:divBdr>
    </w:div>
    <w:div w:id="2007126276">
      <w:marLeft w:val="640"/>
      <w:marRight w:val="0"/>
      <w:marTop w:val="0"/>
      <w:marBottom w:val="0"/>
      <w:divBdr>
        <w:top w:val="none" w:sz="0" w:space="0" w:color="auto"/>
        <w:left w:val="none" w:sz="0" w:space="0" w:color="auto"/>
        <w:bottom w:val="none" w:sz="0" w:space="0" w:color="auto"/>
        <w:right w:val="none" w:sz="0" w:space="0" w:color="auto"/>
      </w:divBdr>
    </w:div>
    <w:div w:id="2007127300">
      <w:marLeft w:val="640"/>
      <w:marRight w:val="0"/>
      <w:marTop w:val="0"/>
      <w:marBottom w:val="0"/>
      <w:divBdr>
        <w:top w:val="none" w:sz="0" w:space="0" w:color="auto"/>
        <w:left w:val="none" w:sz="0" w:space="0" w:color="auto"/>
        <w:bottom w:val="none" w:sz="0" w:space="0" w:color="auto"/>
        <w:right w:val="none" w:sz="0" w:space="0" w:color="auto"/>
      </w:divBdr>
    </w:div>
    <w:div w:id="2007240901">
      <w:marLeft w:val="640"/>
      <w:marRight w:val="0"/>
      <w:marTop w:val="0"/>
      <w:marBottom w:val="0"/>
      <w:divBdr>
        <w:top w:val="none" w:sz="0" w:space="0" w:color="auto"/>
        <w:left w:val="none" w:sz="0" w:space="0" w:color="auto"/>
        <w:bottom w:val="none" w:sz="0" w:space="0" w:color="auto"/>
        <w:right w:val="none" w:sz="0" w:space="0" w:color="auto"/>
      </w:divBdr>
    </w:div>
    <w:div w:id="2007242396">
      <w:marLeft w:val="480"/>
      <w:marRight w:val="0"/>
      <w:marTop w:val="0"/>
      <w:marBottom w:val="0"/>
      <w:divBdr>
        <w:top w:val="none" w:sz="0" w:space="0" w:color="auto"/>
        <w:left w:val="none" w:sz="0" w:space="0" w:color="auto"/>
        <w:bottom w:val="none" w:sz="0" w:space="0" w:color="auto"/>
        <w:right w:val="none" w:sz="0" w:space="0" w:color="auto"/>
      </w:divBdr>
    </w:div>
    <w:div w:id="2007318431">
      <w:marLeft w:val="640"/>
      <w:marRight w:val="0"/>
      <w:marTop w:val="0"/>
      <w:marBottom w:val="0"/>
      <w:divBdr>
        <w:top w:val="none" w:sz="0" w:space="0" w:color="auto"/>
        <w:left w:val="none" w:sz="0" w:space="0" w:color="auto"/>
        <w:bottom w:val="none" w:sz="0" w:space="0" w:color="auto"/>
        <w:right w:val="none" w:sz="0" w:space="0" w:color="auto"/>
      </w:divBdr>
    </w:div>
    <w:div w:id="2007319726">
      <w:marLeft w:val="480"/>
      <w:marRight w:val="0"/>
      <w:marTop w:val="0"/>
      <w:marBottom w:val="0"/>
      <w:divBdr>
        <w:top w:val="none" w:sz="0" w:space="0" w:color="auto"/>
        <w:left w:val="none" w:sz="0" w:space="0" w:color="auto"/>
        <w:bottom w:val="none" w:sz="0" w:space="0" w:color="auto"/>
        <w:right w:val="none" w:sz="0" w:space="0" w:color="auto"/>
      </w:divBdr>
    </w:div>
    <w:div w:id="2007394451">
      <w:marLeft w:val="640"/>
      <w:marRight w:val="0"/>
      <w:marTop w:val="0"/>
      <w:marBottom w:val="0"/>
      <w:divBdr>
        <w:top w:val="none" w:sz="0" w:space="0" w:color="auto"/>
        <w:left w:val="none" w:sz="0" w:space="0" w:color="auto"/>
        <w:bottom w:val="none" w:sz="0" w:space="0" w:color="auto"/>
        <w:right w:val="none" w:sz="0" w:space="0" w:color="auto"/>
      </w:divBdr>
    </w:div>
    <w:div w:id="2007396919">
      <w:marLeft w:val="640"/>
      <w:marRight w:val="0"/>
      <w:marTop w:val="0"/>
      <w:marBottom w:val="0"/>
      <w:divBdr>
        <w:top w:val="none" w:sz="0" w:space="0" w:color="auto"/>
        <w:left w:val="none" w:sz="0" w:space="0" w:color="auto"/>
        <w:bottom w:val="none" w:sz="0" w:space="0" w:color="auto"/>
        <w:right w:val="none" w:sz="0" w:space="0" w:color="auto"/>
      </w:divBdr>
    </w:div>
    <w:div w:id="2007398714">
      <w:marLeft w:val="480"/>
      <w:marRight w:val="0"/>
      <w:marTop w:val="0"/>
      <w:marBottom w:val="0"/>
      <w:divBdr>
        <w:top w:val="none" w:sz="0" w:space="0" w:color="auto"/>
        <w:left w:val="none" w:sz="0" w:space="0" w:color="auto"/>
        <w:bottom w:val="none" w:sz="0" w:space="0" w:color="auto"/>
        <w:right w:val="none" w:sz="0" w:space="0" w:color="auto"/>
      </w:divBdr>
    </w:div>
    <w:div w:id="2007435141">
      <w:marLeft w:val="480"/>
      <w:marRight w:val="0"/>
      <w:marTop w:val="0"/>
      <w:marBottom w:val="0"/>
      <w:divBdr>
        <w:top w:val="none" w:sz="0" w:space="0" w:color="auto"/>
        <w:left w:val="none" w:sz="0" w:space="0" w:color="auto"/>
        <w:bottom w:val="none" w:sz="0" w:space="0" w:color="auto"/>
        <w:right w:val="none" w:sz="0" w:space="0" w:color="auto"/>
      </w:divBdr>
    </w:div>
    <w:div w:id="2007513441">
      <w:marLeft w:val="640"/>
      <w:marRight w:val="0"/>
      <w:marTop w:val="0"/>
      <w:marBottom w:val="0"/>
      <w:divBdr>
        <w:top w:val="none" w:sz="0" w:space="0" w:color="auto"/>
        <w:left w:val="none" w:sz="0" w:space="0" w:color="auto"/>
        <w:bottom w:val="none" w:sz="0" w:space="0" w:color="auto"/>
        <w:right w:val="none" w:sz="0" w:space="0" w:color="auto"/>
      </w:divBdr>
    </w:div>
    <w:div w:id="2007515106">
      <w:marLeft w:val="640"/>
      <w:marRight w:val="0"/>
      <w:marTop w:val="0"/>
      <w:marBottom w:val="0"/>
      <w:divBdr>
        <w:top w:val="none" w:sz="0" w:space="0" w:color="auto"/>
        <w:left w:val="none" w:sz="0" w:space="0" w:color="auto"/>
        <w:bottom w:val="none" w:sz="0" w:space="0" w:color="auto"/>
        <w:right w:val="none" w:sz="0" w:space="0" w:color="auto"/>
      </w:divBdr>
    </w:div>
    <w:div w:id="2007585265">
      <w:marLeft w:val="640"/>
      <w:marRight w:val="0"/>
      <w:marTop w:val="0"/>
      <w:marBottom w:val="0"/>
      <w:divBdr>
        <w:top w:val="none" w:sz="0" w:space="0" w:color="auto"/>
        <w:left w:val="none" w:sz="0" w:space="0" w:color="auto"/>
        <w:bottom w:val="none" w:sz="0" w:space="0" w:color="auto"/>
        <w:right w:val="none" w:sz="0" w:space="0" w:color="auto"/>
      </w:divBdr>
    </w:div>
    <w:div w:id="2007705845">
      <w:marLeft w:val="480"/>
      <w:marRight w:val="0"/>
      <w:marTop w:val="0"/>
      <w:marBottom w:val="0"/>
      <w:divBdr>
        <w:top w:val="none" w:sz="0" w:space="0" w:color="auto"/>
        <w:left w:val="none" w:sz="0" w:space="0" w:color="auto"/>
        <w:bottom w:val="none" w:sz="0" w:space="0" w:color="auto"/>
        <w:right w:val="none" w:sz="0" w:space="0" w:color="auto"/>
      </w:divBdr>
    </w:div>
    <w:div w:id="2007828354">
      <w:marLeft w:val="640"/>
      <w:marRight w:val="0"/>
      <w:marTop w:val="0"/>
      <w:marBottom w:val="0"/>
      <w:divBdr>
        <w:top w:val="none" w:sz="0" w:space="0" w:color="auto"/>
        <w:left w:val="none" w:sz="0" w:space="0" w:color="auto"/>
        <w:bottom w:val="none" w:sz="0" w:space="0" w:color="auto"/>
        <w:right w:val="none" w:sz="0" w:space="0" w:color="auto"/>
      </w:divBdr>
    </w:div>
    <w:div w:id="2007829461">
      <w:marLeft w:val="640"/>
      <w:marRight w:val="0"/>
      <w:marTop w:val="0"/>
      <w:marBottom w:val="0"/>
      <w:divBdr>
        <w:top w:val="none" w:sz="0" w:space="0" w:color="auto"/>
        <w:left w:val="none" w:sz="0" w:space="0" w:color="auto"/>
        <w:bottom w:val="none" w:sz="0" w:space="0" w:color="auto"/>
        <w:right w:val="none" w:sz="0" w:space="0" w:color="auto"/>
      </w:divBdr>
    </w:div>
    <w:div w:id="2007895787">
      <w:marLeft w:val="480"/>
      <w:marRight w:val="0"/>
      <w:marTop w:val="0"/>
      <w:marBottom w:val="0"/>
      <w:divBdr>
        <w:top w:val="none" w:sz="0" w:space="0" w:color="auto"/>
        <w:left w:val="none" w:sz="0" w:space="0" w:color="auto"/>
        <w:bottom w:val="none" w:sz="0" w:space="0" w:color="auto"/>
        <w:right w:val="none" w:sz="0" w:space="0" w:color="auto"/>
      </w:divBdr>
    </w:div>
    <w:div w:id="2007900832">
      <w:marLeft w:val="640"/>
      <w:marRight w:val="0"/>
      <w:marTop w:val="0"/>
      <w:marBottom w:val="0"/>
      <w:divBdr>
        <w:top w:val="none" w:sz="0" w:space="0" w:color="auto"/>
        <w:left w:val="none" w:sz="0" w:space="0" w:color="auto"/>
        <w:bottom w:val="none" w:sz="0" w:space="0" w:color="auto"/>
        <w:right w:val="none" w:sz="0" w:space="0" w:color="auto"/>
      </w:divBdr>
    </w:div>
    <w:div w:id="2007971208">
      <w:marLeft w:val="480"/>
      <w:marRight w:val="0"/>
      <w:marTop w:val="0"/>
      <w:marBottom w:val="0"/>
      <w:divBdr>
        <w:top w:val="none" w:sz="0" w:space="0" w:color="auto"/>
        <w:left w:val="none" w:sz="0" w:space="0" w:color="auto"/>
        <w:bottom w:val="none" w:sz="0" w:space="0" w:color="auto"/>
        <w:right w:val="none" w:sz="0" w:space="0" w:color="auto"/>
      </w:divBdr>
    </w:div>
    <w:div w:id="2008048499">
      <w:marLeft w:val="480"/>
      <w:marRight w:val="0"/>
      <w:marTop w:val="0"/>
      <w:marBottom w:val="0"/>
      <w:divBdr>
        <w:top w:val="none" w:sz="0" w:space="0" w:color="auto"/>
        <w:left w:val="none" w:sz="0" w:space="0" w:color="auto"/>
        <w:bottom w:val="none" w:sz="0" w:space="0" w:color="auto"/>
        <w:right w:val="none" w:sz="0" w:space="0" w:color="auto"/>
      </w:divBdr>
    </w:div>
    <w:div w:id="2008285546">
      <w:marLeft w:val="640"/>
      <w:marRight w:val="0"/>
      <w:marTop w:val="0"/>
      <w:marBottom w:val="0"/>
      <w:divBdr>
        <w:top w:val="none" w:sz="0" w:space="0" w:color="auto"/>
        <w:left w:val="none" w:sz="0" w:space="0" w:color="auto"/>
        <w:bottom w:val="none" w:sz="0" w:space="0" w:color="auto"/>
        <w:right w:val="none" w:sz="0" w:space="0" w:color="auto"/>
      </w:divBdr>
    </w:div>
    <w:div w:id="2008361324">
      <w:marLeft w:val="480"/>
      <w:marRight w:val="0"/>
      <w:marTop w:val="0"/>
      <w:marBottom w:val="0"/>
      <w:divBdr>
        <w:top w:val="none" w:sz="0" w:space="0" w:color="auto"/>
        <w:left w:val="none" w:sz="0" w:space="0" w:color="auto"/>
        <w:bottom w:val="none" w:sz="0" w:space="0" w:color="auto"/>
        <w:right w:val="none" w:sz="0" w:space="0" w:color="auto"/>
      </w:divBdr>
    </w:div>
    <w:div w:id="2008363261">
      <w:marLeft w:val="640"/>
      <w:marRight w:val="0"/>
      <w:marTop w:val="0"/>
      <w:marBottom w:val="0"/>
      <w:divBdr>
        <w:top w:val="none" w:sz="0" w:space="0" w:color="auto"/>
        <w:left w:val="none" w:sz="0" w:space="0" w:color="auto"/>
        <w:bottom w:val="none" w:sz="0" w:space="0" w:color="auto"/>
        <w:right w:val="none" w:sz="0" w:space="0" w:color="auto"/>
      </w:divBdr>
    </w:div>
    <w:div w:id="2008634371">
      <w:marLeft w:val="480"/>
      <w:marRight w:val="0"/>
      <w:marTop w:val="0"/>
      <w:marBottom w:val="0"/>
      <w:divBdr>
        <w:top w:val="none" w:sz="0" w:space="0" w:color="auto"/>
        <w:left w:val="none" w:sz="0" w:space="0" w:color="auto"/>
        <w:bottom w:val="none" w:sz="0" w:space="0" w:color="auto"/>
        <w:right w:val="none" w:sz="0" w:space="0" w:color="auto"/>
      </w:divBdr>
    </w:div>
    <w:div w:id="2008635735">
      <w:marLeft w:val="640"/>
      <w:marRight w:val="0"/>
      <w:marTop w:val="0"/>
      <w:marBottom w:val="0"/>
      <w:divBdr>
        <w:top w:val="none" w:sz="0" w:space="0" w:color="auto"/>
        <w:left w:val="none" w:sz="0" w:space="0" w:color="auto"/>
        <w:bottom w:val="none" w:sz="0" w:space="0" w:color="auto"/>
        <w:right w:val="none" w:sz="0" w:space="0" w:color="auto"/>
      </w:divBdr>
    </w:div>
    <w:div w:id="2008746544">
      <w:marLeft w:val="480"/>
      <w:marRight w:val="0"/>
      <w:marTop w:val="0"/>
      <w:marBottom w:val="0"/>
      <w:divBdr>
        <w:top w:val="none" w:sz="0" w:space="0" w:color="auto"/>
        <w:left w:val="none" w:sz="0" w:space="0" w:color="auto"/>
        <w:bottom w:val="none" w:sz="0" w:space="0" w:color="auto"/>
        <w:right w:val="none" w:sz="0" w:space="0" w:color="auto"/>
      </w:divBdr>
    </w:div>
    <w:div w:id="2008753300">
      <w:marLeft w:val="640"/>
      <w:marRight w:val="0"/>
      <w:marTop w:val="0"/>
      <w:marBottom w:val="0"/>
      <w:divBdr>
        <w:top w:val="none" w:sz="0" w:space="0" w:color="auto"/>
        <w:left w:val="none" w:sz="0" w:space="0" w:color="auto"/>
        <w:bottom w:val="none" w:sz="0" w:space="0" w:color="auto"/>
        <w:right w:val="none" w:sz="0" w:space="0" w:color="auto"/>
      </w:divBdr>
    </w:div>
    <w:div w:id="2008821284">
      <w:marLeft w:val="480"/>
      <w:marRight w:val="0"/>
      <w:marTop w:val="0"/>
      <w:marBottom w:val="0"/>
      <w:divBdr>
        <w:top w:val="none" w:sz="0" w:space="0" w:color="auto"/>
        <w:left w:val="none" w:sz="0" w:space="0" w:color="auto"/>
        <w:bottom w:val="none" w:sz="0" w:space="0" w:color="auto"/>
        <w:right w:val="none" w:sz="0" w:space="0" w:color="auto"/>
      </w:divBdr>
    </w:div>
    <w:div w:id="2008821567">
      <w:marLeft w:val="640"/>
      <w:marRight w:val="0"/>
      <w:marTop w:val="0"/>
      <w:marBottom w:val="0"/>
      <w:divBdr>
        <w:top w:val="none" w:sz="0" w:space="0" w:color="auto"/>
        <w:left w:val="none" w:sz="0" w:space="0" w:color="auto"/>
        <w:bottom w:val="none" w:sz="0" w:space="0" w:color="auto"/>
        <w:right w:val="none" w:sz="0" w:space="0" w:color="auto"/>
      </w:divBdr>
    </w:div>
    <w:div w:id="2008822743">
      <w:marLeft w:val="640"/>
      <w:marRight w:val="0"/>
      <w:marTop w:val="0"/>
      <w:marBottom w:val="0"/>
      <w:divBdr>
        <w:top w:val="none" w:sz="0" w:space="0" w:color="auto"/>
        <w:left w:val="none" w:sz="0" w:space="0" w:color="auto"/>
        <w:bottom w:val="none" w:sz="0" w:space="0" w:color="auto"/>
        <w:right w:val="none" w:sz="0" w:space="0" w:color="auto"/>
      </w:divBdr>
    </w:div>
    <w:div w:id="2008828584">
      <w:marLeft w:val="480"/>
      <w:marRight w:val="0"/>
      <w:marTop w:val="0"/>
      <w:marBottom w:val="0"/>
      <w:divBdr>
        <w:top w:val="none" w:sz="0" w:space="0" w:color="auto"/>
        <w:left w:val="none" w:sz="0" w:space="0" w:color="auto"/>
        <w:bottom w:val="none" w:sz="0" w:space="0" w:color="auto"/>
        <w:right w:val="none" w:sz="0" w:space="0" w:color="auto"/>
      </w:divBdr>
    </w:div>
    <w:div w:id="2008898115">
      <w:marLeft w:val="640"/>
      <w:marRight w:val="0"/>
      <w:marTop w:val="0"/>
      <w:marBottom w:val="0"/>
      <w:divBdr>
        <w:top w:val="none" w:sz="0" w:space="0" w:color="auto"/>
        <w:left w:val="none" w:sz="0" w:space="0" w:color="auto"/>
        <w:bottom w:val="none" w:sz="0" w:space="0" w:color="auto"/>
        <w:right w:val="none" w:sz="0" w:space="0" w:color="auto"/>
      </w:divBdr>
    </w:div>
    <w:div w:id="2008945955">
      <w:marLeft w:val="480"/>
      <w:marRight w:val="0"/>
      <w:marTop w:val="0"/>
      <w:marBottom w:val="0"/>
      <w:divBdr>
        <w:top w:val="none" w:sz="0" w:space="0" w:color="auto"/>
        <w:left w:val="none" w:sz="0" w:space="0" w:color="auto"/>
        <w:bottom w:val="none" w:sz="0" w:space="0" w:color="auto"/>
        <w:right w:val="none" w:sz="0" w:space="0" w:color="auto"/>
      </w:divBdr>
    </w:div>
    <w:div w:id="2008970288">
      <w:marLeft w:val="480"/>
      <w:marRight w:val="0"/>
      <w:marTop w:val="0"/>
      <w:marBottom w:val="0"/>
      <w:divBdr>
        <w:top w:val="none" w:sz="0" w:space="0" w:color="auto"/>
        <w:left w:val="none" w:sz="0" w:space="0" w:color="auto"/>
        <w:bottom w:val="none" w:sz="0" w:space="0" w:color="auto"/>
        <w:right w:val="none" w:sz="0" w:space="0" w:color="auto"/>
      </w:divBdr>
    </w:div>
    <w:div w:id="2008970366">
      <w:marLeft w:val="640"/>
      <w:marRight w:val="0"/>
      <w:marTop w:val="0"/>
      <w:marBottom w:val="0"/>
      <w:divBdr>
        <w:top w:val="none" w:sz="0" w:space="0" w:color="auto"/>
        <w:left w:val="none" w:sz="0" w:space="0" w:color="auto"/>
        <w:bottom w:val="none" w:sz="0" w:space="0" w:color="auto"/>
        <w:right w:val="none" w:sz="0" w:space="0" w:color="auto"/>
      </w:divBdr>
    </w:div>
    <w:div w:id="2009094652">
      <w:marLeft w:val="640"/>
      <w:marRight w:val="0"/>
      <w:marTop w:val="0"/>
      <w:marBottom w:val="0"/>
      <w:divBdr>
        <w:top w:val="none" w:sz="0" w:space="0" w:color="auto"/>
        <w:left w:val="none" w:sz="0" w:space="0" w:color="auto"/>
        <w:bottom w:val="none" w:sz="0" w:space="0" w:color="auto"/>
        <w:right w:val="none" w:sz="0" w:space="0" w:color="auto"/>
      </w:divBdr>
    </w:div>
    <w:div w:id="2009096306">
      <w:marLeft w:val="640"/>
      <w:marRight w:val="0"/>
      <w:marTop w:val="0"/>
      <w:marBottom w:val="0"/>
      <w:divBdr>
        <w:top w:val="none" w:sz="0" w:space="0" w:color="auto"/>
        <w:left w:val="none" w:sz="0" w:space="0" w:color="auto"/>
        <w:bottom w:val="none" w:sz="0" w:space="0" w:color="auto"/>
        <w:right w:val="none" w:sz="0" w:space="0" w:color="auto"/>
      </w:divBdr>
    </w:div>
    <w:div w:id="2009097535">
      <w:marLeft w:val="640"/>
      <w:marRight w:val="0"/>
      <w:marTop w:val="0"/>
      <w:marBottom w:val="0"/>
      <w:divBdr>
        <w:top w:val="none" w:sz="0" w:space="0" w:color="auto"/>
        <w:left w:val="none" w:sz="0" w:space="0" w:color="auto"/>
        <w:bottom w:val="none" w:sz="0" w:space="0" w:color="auto"/>
        <w:right w:val="none" w:sz="0" w:space="0" w:color="auto"/>
      </w:divBdr>
    </w:div>
    <w:div w:id="2009164477">
      <w:marLeft w:val="480"/>
      <w:marRight w:val="0"/>
      <w:marTop w:val="0"/>
      <w:marBottom w:val="0"/>
      <w:divBdr>
        <w:top w:val="none" w:sz="0" w:space="0" w:color="auto"/>
        <w:left w:val="none" w:sz="0" w:space="0" w:color="auto"/>
        <w:bottom w:val="none" w:sz="0" w:space="0" w:color="auto"/>
        <w:right w:val="none" w:sz="0" w:space="0" w:color="auto"/>
      </w:divBdr>
    </w:div>
    <w:div w:id="2009166895">
      <w:marLeft w:val="480"/>
      <w:marRight w:val="0"/>
      <w:marTop w:val="0"/>
      <w:marBottom w:val="0"/>
      <w:divBdr>
        <w:top w:val="none" w:sz="0" w:space="0" w:color="auto"/>
        <w:left w:val="none" w:sz="0" w:space="0" w:color="auto"/>
        <w:bottom w:val="none" w:sz="0" w:space="0" w:color="auto"/>
        <w:right w:val="none" w:sz="0" w:space="0" w:color="auto"/>
      </w:divBdr>
    </w:div>
    <w:div w:id="2009213956">
      <w:marLeft w:val="640"/>
      <w:marRight w:val="0"/>
      <w:marTop w:val="0"/>
      <w:marBottom w:val="0"/>
      <w:divBdr>
        <w:top w:val="none" w:sz="0" w:space="0" w:color="auto"/>
        <w:left w:val="none" w:sz="0" w:space="0" w:color="auto"/>
        <w:bottom w:val="none" w:sz="0" w:space="0" w:color="auto"/>
        <w:right w:val="none" w:sz="0" w:space="0" w:color="auto"/>
      </w:divBdr>
    </w:div>
    <w:div w:id="2009357801">
      <w:marLeft w:val="480"/>
      <w:marRight w:val="0"/>
      <w:marTop w:val="0"/>
      <w:marBottom w:val="0"/>
      <w:divBdr>
        <w:top w:val="none" w:sz="0" w:space="0" w:color="auto"/>
        <w:left w:val="none" w:sz="0" w:space="0" w:color="auto"/>
        <w:bottom w:val="none" w:sz="0" w:space="0" w:color="auto"/>
        <w:right w:val="none" w:sz="0" w:space="0" w:color="auto"/>
      </w:divBdr>
    </w:div>
    <w:div w:id="2009404193">
      <w:marLeft w:val="640"/>
      <w:marRight w:val="0"/>
      <w:marTop w:val="0"/>
      <w:marBottom w:val="0"/>
      <w:divBdr>
        <w:top w:val="none" w:sz="0" w:space="0" w:color="auto"/>
        <w:left w:val="none" w:sz="0" w:space="0" w:color="auto"/>
        <w:bottom w:val="none" w:sz="0" w:space="0" w:color="auto"/>
        <w:right w:val="none" w:sz="0" w:space="0" w:color="auto"/>
      </w:divBdr>
    </w:div>
    <w:div w:id="2009404453">
      <w:marLeft w:val="480"/>
      <w:marRight w:val="0"/>
      <w:marTop w:val="0"/>
      <w:marBottom w:val="0"/>
      <w:divBdr>
        <w:top w:val="none" w:sz="0" w:space="0" w:color="auto"/>
        <w:left w:val="none" w:sz="0" w:space="0" w:color="auto"/>
        <w:bottom w:val="none" w:sz="0" w:space="0" w:color="auto"/>
        <w:right w:val="none" w:sz="0" w:space="0" w:color="auto"/>
      </w:divBdr>
    </w:div>
    <w:div w:id="2009476249">
      <w:marLeft w:val="480"/>
      <w:marRight w:val="0"/>
      <w:marTop w:val="0"/>
      <w:marBottom w:val="0"/>
      <w:divBdr>
        <w:top w:val="none" w:sz="0" w:space="0" w:color="auto"/>
        <w:left w:val="none" w:sz="0" w:space="0" w:color="auto"/>
        <w:bottom w:val="none" w:sz="0" w:space="0" w:color="auto"/>
        <w:right w:val="none" w:sz="0" w:space="0" w:color="auto"/>
      </w:divBdr>
    </w:div>
    <w:div w:id="2009483630">
      <w:marLeft w:val="640"/>
      <w:marRight w:val="0"/>
      <w:marTop w:val="0"/>
      <w:marBottom w:val="0"/>
      <w:divBdr>
        <w:top w:val="none" w:sz="0" w:space="0" w:color="auto"/>
        <w:left w:val="none" w:sz="0" w:space="0" w:color="auto"/>
        <w:bottom w:val="none" w:sz="0" w:space="0" w:color="auto"/>
        <w:right w:val="none" w:sz="0" w:space="0" w:color="auto"/>
      </w:divBdr>
    </w:div>
    <w:div w:id="2009554241">
      <w:marLeft w:val="480"/>
      <w:marRight w:val="0"/>
      <w:marTop w:val="0"/>
      <w:marBottom w:val="0"/>
      <w:divBdr>
        <w:top w:val="none" w:sz="0" w:space="0" w:color="auto"/>
        <w:left w:val="none" w:sz="0" w:space="0" w:color="auto"/>
        <w:bottom w:val="none" w:sz="0" w:space="0" w:color="auto"/>
        <w:right w:val="none" w:sz="0" w:space="0" w:color="auto"/>
      </w:divBdr>
    </w:div>
    <w:div w:id="2009558305">
      <w:marLeft w:val="640"/>
      <w:marRight w:val="0"/>
      <w:marTop w:val="0"/>
      <w:marBottom w:val="0"/>
      <w:divBdr>
        <w:top w:val="none" w:sz="0" w:space="0" w:color="auto"/>
        <w:left w:val="none" w:sz="0" w:space="0" w:color="auto"/>
        <w:bottom w:val="none" w:sz="0" w:space="0" w:color="auto"/>
        <w:right w:val="none" w:sz="0" w:space="0" w:color="auto"/>
      </w:divBdr>
    </w:div>
    <w:div w:id="2009794896">
      <w:marLeft w:val="640"/>
      <w:marRight w:val="0"/>
      <w:marTop w:val="0"/>
      <w:marBottom w:val="0"/>
      <w:divBdr>
        <w:top w:val="none" w:sz="0" w:space="0" w:color="auto"/>
        <w:left w:val="none" w:sz="0" w:space="0" w:color="auto"/>
        <w:bottom w:val="none" w:sz="0" w:space="0" w:color="auto"/>
        <w:right w:val="none" w:sz="0" w:space="0" w:color="auto"/>
      </w:divBdr>
    </w:div>
    <w:div w:id="2009824963">
      <w:marLeft w:val="640"/>
      <w:marRight w:val="0"/>
      <w:marTop w:val="0"/>
      <w:marBottom w:val="0"/>
      <w:divBdr>
        <w:top w:val="none" w:sz="0" w:space="0" w:color="auto"/>
        <w:left w:val="none" w:sz="0" w:space="0" w:color="auto"/>
        <w:bottom w:val="none" w:sz="0" w:space="0" w:color="auto"/>
        <w:right w:val="none" w:sz="0" w:space="0" w:color="auto"/>
      </w:divBdr>
    </w:div>
    <w:div w:id="2009867389">
      <w:marLeft w:val="480"/>
      <w:marRight w:val="0"/>
      <w:marTop w:val="0"/>
      <w:marBottom w:val="0"/>
      <w:divBdr>
        <w:top w:val="none" w:sz="0" w:space="0" w:color="auto"/>
        <w:left w:val="none" w:sz="0" w:space="0" w:color="auto"/>
        <w:bottom w:val="none" w:sz="0" w:space="0" w:color="auto"/>
        <w:right w:val="none" w:sz="0" w:space="0" w:color="auto"/>
      </w:divBdr>
    </w:div>
    <w:div w:id="2009868452">
      <w:marLeft w:val="640"/>
      <w:marRight w:val="0"/>
      <w:marTop w:val="0"/>
      <w:marBottom w:val="0"/>
      <w:divBdr>
        <w:top w:val="none" w:sz="0" w:space="0" w:color="auto"/>
        <w:left w:val="none" w:sz="0" w:space="0" w:color="auto"/>
        <w:bottom w:val="none" w:sz="0" w:space="0" w:color="auto"/>
        <w:right w:val="none" w:sz="0" w:space="0" w:color="auto"/>
      </w:divBdr>
    </w:div>
    <w:div w:id="2010020332">
      <w:marLeft w:val="480"/>
      <w:marRight w:val="0"/>
      <w:marTop w:val="0"/>
      <w:marBottom w:val="0"/>
      <w:divBdr>
        <w:top w:val="none" w:sz="0" w:space="0" w:color="auto"/>
        <w:left w:val="none" w:sz="0" w:space="0" w:color="auto"/>
        <w:bottom w:val="none" w:sz="0" w:space="0" w:color="auto"/>
        <w:right w:val="none" w:sz="0" w:space="0" w:color="auto"/>
      </w:divBdr>
    </w:div>
    <w:div w:id="2010057257">
      <w:marLeft w:val="640"/>
      <w:marRight w:val="0"/>
      <w:marTop w:val="0"/>
      <w:marBottom w:val="0"/>
      <w:divBdr>
        <w:top w:val="none" w:sz="0" w:space="0" w:color="auto"/>
        <w:left w:val="none" w:sz="0" w:space="0" w:color="auto"/>
        <w:bottom w:val="none" w:sz="0" w:space="0" w:color="auto"/>
        <w:right w:val="none" w:sz="0" w:space="0" w:color="auto"/>
      </w:divBdr>
    </w:div>
    <w:div w:id="2010256905">
      <w:marLeft w:val="640"/>
      <w:marRight w:val="0"/>
      <w:marTop w:val="0"/>
      <w:marBottom w:val="0"/>
      <w:divBdr>
        <w:top w:val="none" w:sz="0" w:space="0" w:color="auto"/>
        <w:left w:val="none" w:sz="0" w:space="0" w:color="auto"/>
        <w:bottom w:val="none" w:sz="0" w:space="0" w:color="auto"/>
        <w:right w:val="none" w:sz="0" w:space="0" w:color="auto"/>
      </w:divBdr>
    </w:div>
    <w:div w:id="2010325887">
      <w:marLeft w:val="640"/>
      <w:marRight w:val="0"/>
      <w:marTop w:val="0"/>
      <w:marBottom w:val="0"/>
      <w:divBdr>
        <w:top w:val="none" w:sz="0" w:space="0" w:color="auto"/>
        <w:left w:val="none" w:sz="0" w:space="0" w:color="auto"/>
        <w:bottom w:val="none" w:sz="0" w:space="0" w:color="auto"/>
        <w:right w:val="none" w:sz="0" w:space="0" w:color="auto"/>
      </w:divBdr>
    </w:div>
    <w:div w:id="2010401894">
      <w:marLeft w:val="640"/>
      <w:marRight w:val="0"/>
      <w:marTop w:val="0"/>
      <w:marBottom w:val="0"/>
      <w:divBdr>
        <w:top w:val="none" w:sz="0" w:space="0" w:color="auto"/>
        <w:left w:val="none" w:sz="0" w:space="0" w:color="auto"/>
        <w:bottom w:val="none" w:sz="0" w:space="0" w:color="auto"/>
        <w:right w:val="none" w:sz="0" w:space="0" w:color="auto"/>
      </w:divBdr>
    </w:div>
    <w:div w:id="2010406162">
      <w:marLeft w:val="640"/>
      <w:marRight w:val="0"/>
      <w:marTop w:val="0"/>
      <w:marBottom w:val="0"/>
      <w:divBdr>
        <w:top w:val="none" w:sz="0" w:space="0" w:color="auto"/>
        <w:left w:val="none" w:sz="0" w:space="0" w:color="auto"/>
        <w:bottom w:val="none" w:sz="0" w:space="0" w:color="auto"/>
        <w:right w:val="none" w:sz="0" w:space="0" w:color="auto"/>
      </w:divBdr>
    </w:div>
    <w:div w:id="2010478476">
      <w:marLeft w:val="640"/>
      <w:marRight w:val="0"/>
      <w:marTop w:val="0"/>
      <w:marBottom w:val="0"/>
      <w:divBdr>
        <w:top w:val="none" w:sz="0" w:space="0" w:color="auto"/>
        <w:left w:val="none" w:sz="0" w:space="0" w:color="auto"/>
        <w:bottom w:val="none" w:sz="0" w:space="0" w:color="auto"/>
        <w:right w:val="none" w:sz="0" w:space="0" w:color="auto"/>
      </w:divBdr>
    </w:div>
    <w:div w:id="2010523891">
      <w:marLeft w:val="640"/>
      <w:marRight w:val="0"/>
      <w:marTop w:val="0"/>
      <w:marBottom w:val="0"/>
      <w:divBdr>
        <w:top w:val="none" w:sz="0" w:space="0" w:color="auto"/>
        <w:left w:val="none" w:sz="0" w:space="0" w:color="auto"/>
        <w:bottom w:val="none" w:sz="0" w:space="0" w:color="auto"/>
        <w:right w:val="none" w:sz="0" w:space="0" w:color="auto"/>
      </w:divBdr>
    </w:div>
    <w:div w:id="2010712378">
      <w:marLeft w:val="480"/>
      <w:marRight w:val="0"/>
      <w:marTop w:val="0"/>
      <w:marBottom w:val="0"/>
      <w:divBdr>
        <w:top w:val="none" w:sz="0" w:space="0" w:color="auto"/>
        <w:left w:val="none" w:sz="0" w:space="0" w:color="auto"/>
        <w:bottom w:val="none" w:sz="0" w:space="0" w:color="auto"/>
        <w:right w:val="none" w:sz="0" w:space="0" w:color="auto"/>
      </w:divBdr>
    </w:div>
    <w:div w:id="2010789351">
      <w:marLeft w:val="640"/>
      <w:marRight w:val="0"/>
      <w:marTop w:val="0"/>
      <w:marBottom w:val="0"/>
      <w:divBdr>
        <w:top w:val="none" w:sz="0" w:space="0" w:color="auto"/>
        <w:left w:val="none" w:sz="0" w:space="0" w:color="auto"/>
        <w:bottom w:val="none" w:sz="0" w:space="0" w:color="auto"/>
        <w:right w:val="none" w:sz="0" w:space="0" w:color="auto"/>
      </w:divBdr>
    </w:div>
    <w:div w:id="2010791345">
      <w:marLeft w:val="480"/>
      <w:marRight w:val="0"/>
      <w:marTop w:val="0"/>
      <w:marBottom w:val="0"/>
      <w:divBdr>
        <w:top w:val="none" w:sz="0" w:space="0" w:color="auto"/>
        <w:left w:val="none" w:sz="0" w:space="0" w:color="auto"/>
        <w:bottom w:val="none" w:sz="0" w:space="0" w:color="auto"/>
        <w:right w:val="none" w:sz="0" w:space="0" w:color="auto"/>
      </w:divBdr>
    </w:div>
    <w:div w:id="2011105066">
      <w:marLeft w:val="640"/>
      <w:marRight w:val="0"/>
      <w:marTop w:val="0"/>
      <w:marBottom w:val="0"/>
      <w:divBdr>
        <w:top w:val="none" w:sz="0" w:space="0" w:color="auto"/>
        <w:left w:val="none" w:sz="0" w:space="0" w:color="auto"/>
        <w:bottom w:val="none" w:sz="0" w:space="0" w:color="auto"/>
        <w:right w:val="none" w:sz="0" w:space="0" w:color="auto"/>
      </w:divBdr>
    </w:div>
    <w:div w:id="2011132215">
      <w:marLeft w:val="480"/>
      <w:marRight w:val="0"/>
      <w:marTop w:val="0"/>
      <w:marBottom w:val="0"/>
      <w:divBdr>
        <w:top w:val="none" w:sz="0" w:space="0" w:color="auto"/>
        <w:left w:val="none" w:sz="0" w:space="0" w:color="auto"/>
        <w:bottom w:val="none" w:sz="0" w:space="0" w:color="auto"/>
        <w:right w:val="none" w:sz="0" w:space="0" w:color="auto"/>
      </w:divBdr>
    </w:div>
    <w:div w:id="2011254802">
      <w:marLeft w:val="640"/>
      <w:marRight w:val="0"/>
      <w:marTop w:val="0"/>
      <w:marBottom w:val="0"/>
      <w:divBdr>
        <w:top w:val="none" w:sz="0" w:space="0" w:color="auto"/>
        <w:left w:val="none" w:sz="0" w:space="0" w:color="auto"/>
        <w:bottom w:val="none" w:sz="0" w:space="0" w:color="auto"/>
        <w:right w:val="none" w:sz="0" w:space="0" w:color="auto"/>
      </w:divBdr>
    </w:div>
    <w:div w:id="2011325317">
      <w:marLeft w:val="640"/>
      <w:marRight w:val="0"/>
      <w:marTop w:val="0"/>
      <w:marBottom w:val="0"/>
      <w:divBdr>
        <w:top w:val="none" w:sz="0" w:space="0" w:color="auto"/>
        <w:left w:val="none" w:sz="0" w:space="0" w:color="auto"/>
        <w:bottom w:val="none" w:sz="0" w:space="0" w:color="auto"/>
        <w:right w:val="none" w:sz="0" w:space="0" w:color="auto"/>
      </w:divBdr>
    </w:div>
    <w:div w:id="2011372810">
      <w:marLeft w:val="480"/>
      <w:marRight w:val="0"/>
      <w:marTop w:val="0"/>
      <w:marBottom w:val="0"/>
      <w:divBdr>
        <w:top w:val="none" w:sz="0" w:space="0" w:color="auto"/>
        <w:left w:val="none" w:sz="0" w:space="0" w:color="auto"/>
        <w:bottom w:val="none" w:sz="0" w:space="0" w:color="auto"/>
        <w:right w:val="none" w:sz="0" w:space="0" w:color="auto"/>
      </w:divBdr>
    </w:div>
    <w:div w:id="2011447744">
      <w:marLeft w:val="640"/>
      <w:marRight w:val="0"/>
      <w:marTop w:val="0"/>
      <w:marBottom w:val="0"/>
      <w:divBdr>
        <w:top w:val="none" w:sz="0" w:space="0" w:color="auto"/>
        <w:left w:val="none" w:sz="0" w:space="0" w:color="auto"/>
        <w:bottom w:val="none" w:sz="0" w:space="0" w:color="auto"/>
        <w:right w:val="none" w:sz="0" w:space="0" w:color="auto"/>
      </w:divBdr>
    </w:div>
    <w:div w:id="2011516414">
      <w:marLeft w:val="640"/>
      <w:marRight w:val="0"/>
      <w:marTop w:val="0"/>
      <w:marBottom w:val="0"/>
      <w:divBdr>
        <w:top w:val="none" w:sz="0" w:space="0" w:color="auto"/>
        <w:left w:val="none" w:sz="0" w:space="0" w:color="auto"/>
        <w:bottom w:val="none" w:sz="0" w:space="0" w:color="auto"/>
        <w:right w:val="none" w:sz="0" w:space="0" w:color="auto"/>
      </w:divBdr>
    </w:div>
    <w:div w:id="2011524882">
      <w:marLeft w:val="480"/>
      <w:marRight w:val="0"/>
      <w:marTop w:val="0"/>
      <w:marBottom w:val="0"/>
      <w:divBdr>
        <w:top w:val="none" w:sz="0" w:space="0" w:color="auto"/>
        <w:left w:val="none" w:sz="0" w:space="0" w:color="auto"/>
        <w:bottom w:val="none" w:sz="0" w:space="0" w:color="auto"/>
        <w:right w:val="none" w:sz="0" w:space="0" w:color="auto"/>
      </w:divBdr>
    </w:div>
    <w:div w:id="2011566128">
      <w:marLeft w:val="480"/>
      <w:marRight w:val="0"/>
      <w:marTop w:val="0"/>
      <w:marBottom w:val="0"/>
      <w:divBdr>
        <w:top w:val="none" w:sz="0" w:space="0" w:color="auto"/>
        <w:left w:val="none" w:sz="0" w:space="0" w:color="auto"/>
        <w:bottom w:val="none" w:sz="0" w:space="0" w:color="auto"/>
        <w:right w:val="none" w:sz="0" w:space="0" w:color="auto"/>
      </w:divBdr>
    </w:div>
    <w:div w:id="2011636539">
      <w:marLeft w:val="640"/>
      <w:marRight w:val="0"/>
      <w:marTop w:val="0"/>
      <w:marBottom w:val="0"/>
      <w:divBdr>
        <w:top w:val="none" w:sz="0" w:space="0" w:color="auto"/>
        <w:left w:val="none" w:sz="0" w:space="0" w:color="auto"/>
        <w:bottom w:val="none" w:sz="0" w:space="0" w:color="auto"/>
        <w:right w:val="none" w:sz="0" w:space="0" w:color="auto"/>
      </w:divBdr>
    </w:div>
    <w:div w:id="2011759762">
      <w:marLeft w:val="480"/>
      <w:marRight w:val="0"/>
      <w:marTop w:val="0"/>
      <w:marBottom w:val="0"/>
      <w:divBdr>
        <w:top w:val="none" w:sz="0" w:space="0" w:color="auto"/>
        <w:left w:val="none" w:sz="0" w:space="0" w:color="auto"/>
        <w:bottom w:val="none" w:sz="0" w:space="0" w:color="auto"/>
        <w:right w:val="none" w:sz="0" w:space="0" w:color="auto"/>
      </w:divBdr>
    </w:div>
    <w:div w:id="2012223013">
      <w:marLeft w:val="480"/>
      <w:marRight w:val="0"/>
      <w:marTop w:val="0"/>
      <w:marBottom w:val="0"/>
      <w:divBdr>
        <w:top w:val="none" w:sz="0" w:space="0" w:color="auto"/>
        <w:left w:val="none" w:sz="0" w:space="0" w:color="auto"/>
        <w:bottom w:val="none" w:sz="0" w:space="0" w:color="auto"/>
        <w:right w:val="none" w:sz="0" w:space="0" w:color="auto"/>
      </w:divBdr>
    </w:div>
    <w:div w:id="2012248981">
      <w:marLeft w:val="480"/>
      <w:marRight w:val="0"/>
      <w:marTop w:val="0"/>
      <w:marBottom w:val="0"/>
      <w:divBdr>
        <w:top w:val="none" w:sz="0" w:space="0" w:color="auto"/>
        <w:left w:val="none" w:sz="0" w:space="0" w:color="auto"/>
        <w:bottom w:val="none" w:sz="0" w:space="0" w:color="auto"/>
        <w:right w:val="none" w:sz="0" w:space="0" w:color="auto"/>
      </w:divBdr>
    </w:div>
    <w:div w:id="2012414973">
      <w:marLeft w:val="480"/>
      <w:marRight w:val="0"/>
      <w:marTop w:val="0"/>
      <w:marBottom w:val="0"/>
      <w:divBdr>
        <w:top w:val="none" w:sz="0" w:space="0" w:color="auto"/>
        <w:left w:val="none" w:sz="0" w:space="0" w:color="auto"/>
        <w:bottom w:val="none" w:sz="0" w:space="0" w:color="auto"/>
        <w:right w:val="none" w:sz="0" w:space="0" w:color="auto"/>
      </w:divBdr>
    </w:div>
    <w:div w:id="2012560737">
      <w:marLeft w:val="480"/>
      <w:marRight w:val="0"/>
      <w:marTop w:val="0"/>
      <w:marBottom w:val="0"/>
      <w:divBdr>
        <w:top w:val="none" w:sz="0" w:space="0" w:color="auto"/>
        <w:left w:val="none" w:sz="0" w:space="0" w:color="auto"/>
        <w:bottom w:val="none" w:sz="0" w:space="0" w:color="auto"/>
        <w:right w:val="none" w:sz="0" w:space="0" w:color="auto"/>
      </w:divBdr>
    </w:div>
    <w:div w:id="2012561954">
      <w:marLeft w:val="640"/>
      <w:marRight w:val="0"/>
      <w:marTop w:val="0"/>
      <w:marBottom w:val="0"/>
      <w:divBdr>
        <w:top w:val="none" w:sz="0" w:space="0" w:color="auto"/>
        <w:left w:val="none" w:sz="0" w:space="0" w:color="auto"/>
        <w:bottom w:val="none" w:sz="0" w:space="0" w:color="auto"/>
        <w:right w:val="none" w:sz="0" w:space="0" w:color="auto"/>
      </w:divBdr>
    </w:div>
    <w:div w:id="2012636042">
      <w:marLeft w:val="640"/>
      <w:marRight w:val="0"/>
      <w:marTop w:val="0"/>
      <w:marBottom w:val="0"/>
      <w:divBdr>
        <w:top w:val="none" w:sz="0" w:space="0" w:color="auto"/>
        <w:left w:val="none" w:sz="0" w:space="0" w:color="auto"/>
        <w:bottom w:val="none" w:sz="0" w:space="0" w:color="auto"/>
        <w:right w:val="none" w:sz="0" w:space="0" w:color="auto"/>
      </w:divBdr>
    </w:div>
    <w:div w:id="2012677833">
      <w:marLeft w:val="480"/>
      <w:marRight w:val="0"/>
      <w:marTop w:val="0"/>
      <w:marBottom w:val="0"/>
      <w:divBdr>
        <w:top w:val="none" w:sz="0" w:space="0" w:color="auto"/>
        <w:left w:val="none" w:sz="0" w:space="0" w:color="auto"/>
        <w:bottom w:val="none" w:sz="0" w:space="0" w:color="auto"/>
        <w:right w:val="none" w:sz="0" w:space="0" w:color="auto"/>
      </w:divBdr>
    </w:div>
    <w:div w:id="2012755424">
      <w:marLeft w:val="640"/>
      <w:marRight w:val="0"/>
      <w:marTop w:val="0"/>
      <w:marBottom w:val="0"/>
      <w:divBdr>
        <w:top w:val="none" w:sz="0" w:space="0" w:color="auto"/>
        <w:left w:val="none" w:sz="0" w:space="0" w:color="auto"/>
        <w:bottom w:val="none" w:sz="0" w:space="0" w:color="auto"/>
        <w:right w:val="none" w:sz="0" w:space="0" w:color="auto"/>
      </w:divBdr>
    </w:div>
    <w:div w:id="2012755632">
      <w:marLeft w:val="480"/>
      <w:marRight w:val="0"/>
      <w:marTop w:val="0"/>
      <w:marBottom w:val="0"/>
      <w:divBdr>
        <w:top w:val="none" w:sz="0" w:space="0" w:color="auto"/>
        <w:left w:val="none" w:sz="0" w:space="0" w:color="auto"/>
        <w:bottom w:val="none" w:sz="0" w:space="0" w:color="auto"/>
        <w:right w:val="none" w:sz="0" w:space="0" w:color="auto"/>
      </w:divBdr>
    </w:div>
    <w:div w:id="2012756537">
      <w:marLeft w:val="640"/>
      <w:marRight w:val="0"/>
      <w:marTop w:val="0"/>
      <w:marBottom w:val="0"/>
      <w:divBdr>
        <w:top w:val="none" w:sz="0" w:space="0" w:color="auto"/>
        <w:left w:val="none" w:sz="0" w:space="0" w:color="auto"/>
        <w:bottom w:val="none" w:sz="0" w:space="0" w:color="auto"/>
        <w:right w:val="none" w:sz="0" w:space="0" w:color="auto"/>
      </w:divBdr>
    </w:div>
    <w:div w:id="2012828467">
      <w:marLeft w:val="480"/>
      <w:marRight w:val="0"/>
      <w:marTop w:val="0"/>
      <w:marBottom w:val="0"/>
      <w:divBdr>
        <w:top w:val="none" w:sz="0" w:space="0" w:color="auto"/>
        <w:left w:val="none" w:sz="0" w:space="0" w:color="auto"/>
        <w:bottom w:val="none" w:sz="0" w:space="0" w:color="auto"/>
        <w:right w:val="none" w:sz="0" w:space="0" w:color="auto"/>
      </w:divBdr>
    </w:div>
    <w:div w:id="2013101556">
      <w:marLeft w:val="640"/>
      <w:marRight w:val="0"/>
      <w:marTop w:val="0"/>
      <w:marBottom w:val="0"/>
      <w:divBdr>
        <w:top w:val="none" w:sz="0" w:space="0" w:color="auto"/>
        <w:left w:val="none" w:sz="0" w:space="0" w:color="auto"/>
        <w:bottom w:val="none" w:sz="0" w:space="0" w:color="auto"/>
        <w:right w:val="none" w:sz="0" w:space="0" w:color="auto"/>
      </w:divBdr>
    </w:div>
    <w:div w:id="2013137720">
      <w:marLeft w:val="480"/>
      <w:marRight w:val="0"/>
      <w:marTop w:val="0"/>
      <w:marBottom w:val="0"/>
      <w:divBdr>
        <w:top w:val="none" w:sz="0" w:space="0" w:color="auto"/>
        <w:left w:val="none" w:sz="0" w:space="0" w:color="auto"/>
        <w:bottom w:val="none" w:sz="0" w:space="0" w:color="auto"/>
        <w:right w:val="none" w:sz="0" w:space="0" w:color="auto"/>
      </w:divBdr>
    </w:div>
    <w:div w:id="2013147196">
      <w:marLeft w:val="640"/>
      <w:marRight w:val="0"/>
      <w:marTop w:val="0"/>
      <w:marBottom w:val="0"/>
      <w:divBdr>
        <w:top w:val="none" w:sz="0" w:space="0" w:color="auto"/>
        <w:left w:val="none" w:sz="0" w:space="0" w:color="auto"/>
        <w:bottom w:val="none" w:sz="0" w:space="0" w:color="auto"/>
        <w:right w:val="none" w:sz="0" w:space="0" w:color="auto"/>
      </w:divBdr>
    </w:div>
    <w:div w:id="2013219237">
      <w:marLeft w:val="480"/>
      <w:marRight w:val="0"/>
      <w:marTop w:val="0"/>
      <w:marBottom w:val="0"/>
      <w:divBdr>
        <w:top w:val="none" w:sz="0" w:space="0" w:color="auto"/>
        <w:left w:val="none" w:sz="0" w:space="0" w:color="auto"/>
        <w:bottom w:val="none" w:sz="0" w:space="0" w:color="auto"/>
        <w:right w:val="none" w:sz="0" w:space="0" w:color="auto"/>
      </w:divBdr>
    </w:div>
    <w:div w:id="2013293428">
      <w:marLeft w:val="640"/>
      <w:marRight w:val="0"/>
      <w:marTop w:val="0"/>
      <w:marBottom w:val="0"/>
      <w:divBdr>
        <w:top w:val="none" w:sz="0" w:space="0" w:color="auto"/>
        <w:left w:val="none" w:sz="0" w:space="0" w:color="auto"/>
        <w:bottom w:val="none" w:sz="0" w:space="0" w:color="auto"/>
        <w:right w:val="none" w:sz="0" w:space="0" w:color="auto"/>
      </w:divBdr>
    </w:div>
    <w:div w:id="2013333617">
      <w:marLeft w:val="640"/>
      <w:marRight w:val="0"/>
      <w:marTop w:val="0"/>
      <w:marBottom w:val="0"/>
      <w:divBdr>
        <w:top w:val="none" w:sz="0" w:space="0" w:color="auto"/>
        <w:left w:val="none" w:sz="0" w:space="0" w:color="auto"/>
        <w:bottom w:val="none" w:sz="0" w:space="0" w:color="auto"/>
        <w:right w:val="none" w:sz="0" w:space="0" w:color="auto"/>
      </w:divBdr>
    </w:div>
    <w:div w:id="2013490520">
      <w:marLeft w:val="480"/>
      <w:marRight w:val="0"/>
      <w:marTop w:val="0"/>
      <w:marBottom w:val="0"/>
      <w:divBdr>
        <w:top w:val="none" w:sz="0" w:space="0" w:color="auto"/>
        <w:left w:val="none" w:sz="0" w:space="0" w:color="auto"/>
        <w:bottom w:val="none" w:sz="0" w:space="0" w:color="auto"/>
        <w:right w:val="none" w:sz="0" w:space="0" w:color="auto"/>
      </w:divBdr>
    </w:div>
    <w:div w:id="2013556994">
      <w:marLeft w:val="640"/>
      <w:marRight w:val="0"/>
      <w:marTop w:val="0"/>
      <w:marBottom w:val="0"/>
      <w:divBdr>
        <w:top w:val="none" w:sz="0" w:space="0" w:color="auto"/>
        <w:left w:val="none" w:sz="0" w:space="0" w:color="auto"/>
        <w:bottom w:val="none" w:sz="0" w:space="0" w:color="auto"/>
        <w:right w:val="none" w:sz="0" w:space="0" w:color="auto"/>
      </w:divBdr>
    </w:div>
    <w:div w:id="2013604140">
      <w:marLeft w:val="640"/>
      <w:marRight w:val="0"/>
      <w:marTop w:val="0"/>
      <w:marBottom w:val="0"/>
      <w:divBdr>
        <w:top w:val="none" w:sz="0" w:space="0" w:color="auto"/>
        <w:left w:val="none" w:sz="0" w:space="0" w:color="auto"/>
        <w:bottom w:val="none" w:sz="0" w:space="0" w:color="auto"/>
        <w:right w:val="none" w:sz="0" w:space="0" w:color="auto"/>
      </w:divBdr>
    </w:div>
    <w:div w:id="2013607578">
      <w:marLeft w:val="640"/>
      <w:marRight w:val="0"/>
      <w:marTop w:val="0"/>
      <w:marBottom w:val="0"/>
      <w:divBdr>
        <w:top w:val="none" w:sz="0" w:space="0" w:color="auto"/>
        <w:left w:val="none" w:sz="0" w:space="0" w:color="auto"/>
        <w:bottom w:val="none" w:sz="0" w:space="0" w:color="auto"/>
        <w:right w:val="none" w:sz="0" w:space="0" w:color="auto"/>
      </w:divBdr>
    </w:div>
    <w:div w:id="2013873667">
      <w:marLeft w:val="640"/>
      <w:marRight w:val="0"/>
      <w:marTop w:val="0"/>
      <w:marBottom w:val="0"/>
      <w:divBdr>
        <w:top w:val="none" w:sz="0" w:space="0" w:color="auto"/>
        <w:left w:val="none" w:sz="0" w:space="0" w:color="auto"/>
        <w:bottom w:val="none" w:sz="0" w:space="0" w:color="auto"/>
        <w:right w:val="none" w:sz="0" w:space="0" w:color="auto"/>
      </w:divBdr>
    </w:div>
    <w:div w:id="2013945467">
      <w:marLeft w:val="640"/>
      <w:marRight w:val="0"/>
      <w:marTop w:val="0"/>
      <w:marBottom w:val="0"/>
      <w:divBdr>
        <w:top w:val="none" w:sz="0" w:space="0" w:color="auto"/>
        <w:left w:val="none" w:sz="0" w:space="0" w:color="auto"/>
        <w:bottom w:val="none" w:sz="0" w:space="0" w:color="auto"/>
        <w:right w:val="none" w:sz="0" w:space="0" w:color="auto"/>
      </w:divBdr>
    </w:div>
    <w:div w:id="2013947044">
      <w:marLeft w:val="640"/>
      <w:marRight w:val="0"/>
      <w:marTop w:val="0"/>
      <w:marBottom w:val="0"/>
      <w:divBdr>
        <w:top w:val="none" w:sz="0" w:space="0" w:color="auto"/>
        <w:left w:val="none" w:sz="0" w:space="0" w:color="auto"/>
        <w:bottom w:val="none" w:sz="0" w:space="0" w:color="auto"/>
        <w:right w:val="none" w:sz="0" w:space="0" w:color="auto"/>
      </w:divBdr>
    </w:div>
    <w:div w:id="2013949244">
      <w:marLeft w:val="480"/>
      <w:marRight w:val="0"/>
      <w:marTop w:val="0"/>
      <w:marBottom w:val="0"/>
      <w:divBdr>
        <w:top w:val="none" w:sz="0" w:space="0" w:color="auto"/>
        <w:left w:val="none" w:sz="0" w:space="0" w:color="auto"/>
        <w:bottom w:val="none" w:sz="0" w:space="0" w:color="auto"/>
        <w:right w:val="none" w:sz="0" w:space="0" w:color="auto"/>
      </w:divBdr>
    </w:div>
    <w:div w:id="2013952822">
      <w:marLeft w:val="480"/>
      <w:marRight w:val="0"/>
      <w:marTop w:val="0"/>
      <w:marBottom w:val="0"/>
      <w:divBdr>
        <w:top w:val="none" w:sz="0" w:space="0" w:color="auto"/>
        <w:left w:val="none" w:sz="0" w:space="0" w:color="auto"/>
        <w:bottom w:val="none" w:sz="0" w:space="0" w:color="auto"/>
        <w:right w:val="none" w:sz="0" w:space="0" w:color="auto"/>
      </w:divBdr>
    </w:div>
    <w:div w:id="2014139635">
      <w:marLeft w:val="480"/>
      <w:marRight w:val="0"/>
      <w:marTop w:val="0"/>
      <w:marBottom w:val="0"/>
      <w:divBdr>
        <w:top w:val="none" w:sz="0" w:space="0" w:color="auto"/>
        <w:left w:val="none" w:sz="0" w:space="0" w:color="auto"/>
        <w:bottom w:val="none" w:sz="0" w:space="0" w:color="auto"/>
        <w:right w:val="none" w:sz="0" w:space="0" w:color="auto"/>
      </w:divBdr>
    </w:div>
    <w:div w:id="2014257832">
      <w:marLeft w:val="480"/>
      <w:marRight w:val="0"/>
      <w:marTop w:val="0"/>
      <w:marBottom w:val="0"/>
      <w:divBdr>
        <w:top w:val="none" w:sz="0" w:space="0" w:color="auto"/>
        <w:left w:val="none" w:sz="0" w:space="0" w:color="auto"/>
        <w:bottom w:val="none" w:sz="0" w:space="0" w:color="auto"/>
        <w:right w:val="none" w:sz="0" w:space="0" w:color="auto"/>
      </w:divBdr>
    </w:div>
    <w:div w:id="2014337846">
      <w:marLeft w:val="640"/>
      <w:marRight w:val="0"/>
      <w:marTop w:val="0"/>
      <w:marBottom w:val="0"/>
      <w:divBdr>
        <w:top w:val="none" w:sz="0" w:space="0" w:color="auto"/>
        <w:left w:val="none" w:sz="0" w:space="0" w:color="auto"/>
        <w:bottom w:val="none" w:sz="0" w:space="0" w:color="auto"/>
        <w:right w:val="none" w:sz="0" w:space="0" w:color="auto"/>
      </w:divBdr>
    </w:div>
    <w:div w:id="2014339040">
      <w:marLeft w:val="640"/>
      <w:marRight w:val="0"/>
      <w:marTop w:val="0"/>
      <w:marBottom w:val="0"/>
      <w:divBdr>
        <w:top w:val="none" w:sz="0" w:space="0" w:color="auto"/>
        <w:left w:val="none" w:sz="0" w:space="0" w:color="auto"/>
        <w:bottom w:val="none" w:sz="0" w:space="0" w:color="auto"/>
        <w:right w:val="none" w:sz="0" w:space="0" w:color="auto"/>
      </w:divBdr>
    </w:div>
    <w:div w:id="2014406826">
      <w:marLeft w:val="640"/>
      <w:marRight w:val="0"/>
      <w:marTop w:val="0"/>
      <w:marBottom w:val="0"/>
      <w:divBdr>
        <w:top w:val="none" w:sz="0" w:space="0" w:color="auto"/>
        <w:left w:val="none" w:sz="0" w:space="0" w:color="auto"/>
        <w:bottom w:val="none" w:sz="0" w:space="0" w:color="auto"/>
        <w:right w:val="none" w:sz="0" w:space="0" w:color="auto"/>
      </w:divBdr>
    </w:div>
    <w:div w:id="2014452162">
      <w:marLeft w:val="640"/>
      <w:marRight w:val="0"/>
      <w:marTop w:val="0"/>
      <w:marBottom w:val="0"/>
      <w:divBdr>
        <w:top w:val="none" w:sz="0" w:space="0" w:color="auto"/>
        <w:left w:val="none" w:sz="0" w:space="0" w:color="auto"/>
        <w:bottom w:val="none" w:sz="0" w:space="0" w:color="auto"/>
        <w:right w:val="none" w:sz="0" w:space="0" w:color="auto"/>
      </w:divBdr>
    </w:div>
    <w:div w:id="2014607459">
      <w:marLeft w:val="480"/>
      <w:marRight w:val="0"/>
      <w:marTop w:val="0"/>
      <w:marBottom w:val="0"/>
      <w:divBdr>
        <w:top w:val="none" w:sz="0" w:space="0" w:color="auto"/>
        <w:left w:val="none" w:sz="0" w:space="0" w:color="auto"/>
        <w:bottom w:val="none" w:sz="0" w:space="0" w:color="auto"/>
        <w:right w:val="none" w:sz="0" w:space="0" w:color="auto"/>
      </w:divBdr>
    </w:div>
    <w:div w:id="2014717188">
      <w:marLeft w:val="480"/>
      <w:marRight w:val="0"/>
      <w:marTop w:val="0"/>
      <w:marBottom w:val="0"/>
      <w:divBdr>
        <w:top w:val="none" w:sz="0" w:space="0" w:color="auto"/>
        <w:left w:val="none" w:sz="0" w:space="0" w:color="auto"/>
        <w:bottom w:val="none" w:sz="0" w:space="0" w:color="auto"/>
        <w:right w:val="none" w:sz="0" w:space="0" w:color="auto"/>
      </w:divBdr>
    </w:div>
    <w:div w:id="2014844070">
      <w:marLeft w:val="640"/>
      <w:marRight w:val="0"/>
      <w:marTop w:val="0"/>
      <w:marBottom w:val="0"/>
      <w:divBdr>
        <w:top w:val="none" w:sz="0" w:space="0" w:color="auto"/>
        <w:left w:val="none" w:sz="0" w:space="0" w:color="auto"/>
        <w:bottom w:val="none" w:sz="0" w:space="0" w:color="auto"/>
        <w:right w:val="none" w:sz="0" w:space="0" w:color="auto"/>
      </w:divBdr>
    </w:div>
    <w:div w:id="2014918673">
      <w:marLeft w:val="480"/>
      <w:marRight w:val="0"/>
      <w:marTop w:val="0"/>
      <w:marBottom w:val="0"/>
      <w:divBdr>
        <w:top w:val="none" w:sz="0" w:space="0" w:color="auto"/>
        <w:left w:val="none" w:sz="0" w:space="0" w:color="auto"/>
        <w:bottom w:val="none" w:sz="0" w:space="0" w:color="auto"/>
        <w:right w:val="none" w:sz="0" w:space="0" w:color="auto"/>
      </w:divBdr>
    </w:div>
    <w:div w:id="2014988051">
      <w:marLeft w:val="640"/>
      <w:marRight w:val="0"/>
      <w:marTop w:val="0"/>
      <w:marBottom w:val="0"/>
      <w:divBdr>
        <w:top w:val="none" w:sz="0" w:space="0" w:color="auto"/>
        <w:left w:val="none" w:sz="0" w:space="0" w:color="auto"/>
        <w:bottom w:val="none" w:sz="0" w:space="0" w:color="auto"/>
        <w:right w:val="none" w:sz="0" w:space="0" w:color="auto"/>
      </w:divBdr>
    </w:div>
    <w:div w:id="2015062061">
      <w:marLeft w:val="640"/>
      <w:marRight w:val="0"/>
      <w:marTop w:val="0"/>
      <w:marBottom w:val="0"/>
      <w:divBdr>
        <w:top w:val="none" w:sz="0" w:space="0" w:color="auto"/>
        <w:left w:val="none" w:sz="0" w:space="0" w:color="auto"/>
        <w:bottom w:val="none" w:sz="0" w:space="0" w:color="auto"/>
        <w:right w:val="none" w:sz="0" w:space="0" w:color="auto"/>
      </w:divBdr>
    </w:div>
    <w:div w:id="2015065043">
      <w:marLeft w:val="480"/>
      <w:marRight w:val="0"/>
      <w:marTop w:val="0"/>
      <w:marBottom w:val="0"/>
      <w:divBdr>
        <w:top w:val="none" w:sz="0" w:space="0" w:color="auto"/>
        <w:left w:val="none" w:sz="0" w:space="0" w:color="auto"/>
        <w:bottom w:val="none" w:sz="0" w:space="0" w:color="auto"/>
        <w:right w:val="none" w:sz="0" w:space="0" w:color="auto"/>
      </w:divBdr>
    </w:div>
    <w:div w:id="2015376898">
      <w:marLeft w:val="480"/>
      <w:marRight w:val="0"/>
      <w:marTop w:val="0"/>
      <w:marBottom w:val="0"/>
      <w:divBdr>
        <w:top w:val="none" w:sz="0" w:space="0" w:color="auto"/>
        <w:left w:val="none" w:sz="0" w:space="0" w:color="auto"/>
        <w:bottom w:val="none" w:sz="0" w:space="0" w:color="auto"/>
        <w:right w:val="none" w:sz="0" w:space="0" w:color="auto"/>
      </w:divBdr>
    </w:div>
    <w:div w:id="2015567522">
      <w:marLeft w:val="480"/>
      <w:marRight w:val="0"/>
      <w:marTop w:val="0"/>
      <w:marBottom w:val="0"/>
      <w:divBdr>
        <w:top w:val="none" w:sz="0" w:space="0" w:color="auto"/>
        <w:left w:val="none" w:sz="0" w:space="0" w:color="auto"/>
        <w:bottom w:val="none" w:sz="0" w:space="0" w:color="auto"/>
        <w:right w:val="none" w:sz="0" w:space="0" w:color="auto"/>
      </w:divBdr>
    </w:div>
    <w:div w:id="2015571578">
      <w:marLeft w:val="480"/>
      <w:marRight w:val="0"/>
      <w:marTop w:val="0"/>
      <w:marBottom w:val="0"/>
      <w:divBdr>
        <w:top w:val="none" w:sz="0" w:space="0" w:color="auto"/>
        <w:left w:val="none" w:sz="0" w:space="0" w:color="auto"/>
        <w:bottom w:val="none" w:sz="0" w:space="0" w:color="auto"/>
        <w:right w:val="none" w:sz="0" w:space="0" w:color="auto"/>
      </w:divBdr>
    </w:div>
    <w:div w:id="2015644645">
      <w:marLeft w:val="640"/>
      <w:marRight w:val="0"/>
      <w:marTop w:val="0"/>
      <w:marBottom w:val="0"/>
      <w:divBdr>
        <w:top w:val="none" w:sz="0" w:space="0" w:color="auto"/>
        <w:left w:val="none" w:sz="0" w:space="0" w:color="auto"/>
        <w:bottom w:val="none" w:sz="0" w:space="0" w:color="auto"/>
        <w:right w:val="none" w:sz="0" w:space="0" w:color="auto"/>
      </w:divBdr>
    </w:div>
    <w:div w:id="2015691723">
      <w:marLeft w:val="640"/>
      <w:marRight w:val="0"/>
      <w:marTop w:val="0"/>
      <w:marBottom w:val="0"/>
      <w:divBdr>
        <w:top w:val="none" w:sz="0" w:space="0" w:color="auto"/>
        <w:left w:val="none" w:sz="0" w:space="0" w:color="auto"/>
        <w:bottom w:val="none" w:sz="0" w:space="0" w:color="auto"/>
        <w:right w:val="none" w:sz="0" w:space="0" w:color="auto"/>
      </w:divBdr>
    </w:div>
    <w:div w:id="2015717312">
      <w:marLeft w:val="480"/>
      <w:marRight w:val="0"/>
      <w:marTop w:val="0"/>
      <w:marBottom w:val="0"/>
      <w:divBdr>
        <w:top w:val="none" w:sz="0" w:space="0" w:color="auto"/>
        <w:left w:val="none" w:sz="0" w:space="0" w:color="auto"/>
        <w:bottom w:val="none" w:sz="0" w:space="0" w:color="auto"/>
        <w:right w:val="none" w:sz="0" w:space="0" w:color="auto"/>
      </w:divBdr>
    </w:div>
    <w:div w:id="2015758633">
      <w:marLeft w:val="480"/>
      <w:marRight w:val="0"/>
      <w:marTop w:val="0"/>
      <w:marBottom w:val="0"/>
      <w:divBdr>
        <w:top w:val="none" w:sz="0" w:space="0" w:color="auto"/>
        <w:left w:val="none" w:sz="0" w:space="0" w:color="auto"/>
        <w:bottom w:val="none" w:sz="0" w:space="0" w:color="auto"/>
        <w:right w:val="none" w:sz="0" w:space="0" w:color="auto"/>
      </w:divBdr>
    </w:div>
    <w:div w:id="2015762267">
      <w:marLeft w:val="480"/>
      <w:marRight w:val="0"/>
      <w:marTop w:val="0"/>
      <w:marBottom w:val="0"/>
      <w:divBdr>
        <w:top w:val="none" w:sz="0" w:space="0" w:color="auto"/>
        <w:left w:val="none" w:sz="0" w:space="0" w:color="auto"/>
        <w:bottom w:val="none" w:sz="0" w:space="0" w:color="auto"/>
        <w:right w:val="none" w:sz="0" w:space="0" w:color="auto"/>
      </w:divBdr>
    </w:div>
    <w:div w:id="2015959275">
      <w:marLeft w:val="640"/>
      <w:marRight w:val="0"/>
      <w:marTop w:val="0"/>
      <w:marBottom w:val="0"/>
      <w:divBdr>
        <w:top w:val="none" w:sz="0" w:space="0" w:color="auto"/>
        <w:left w:val="none" w:sz="0" w:space="0" w:color="auto"/>
        <w:bottom w:val="none" w:sz="0" w:space="0" w:color="auto"/>
        <w:right w:val="none" w:sz="0" w:space="0" w:color="auto"/>
      </w:divBdr>
    </w:div>
    <w:div w:id="2016033270">
      <w:marLeft w:val="480"/>
      <w:marRight w:val="0"/>
      <w:marTop w:val="0"/>
      <w:marBottom w:val="0"/>
      <w:divBdr>
        <w:top w:val="none" w:sz="0" w:space="0" w:color="auto"/>
        <w:left w:val="none" w:sz="0" w:space="0" w:color="auto"/>
        <w:bottom w:val="none" w:sz="0" w:space="0" w:color="auto"/>
        <w:right w:val="none" w:sz="0" w:space="0" w:color="auto"/>
      </w:divBdr>
    </w:div>
    <w:div w:id="2016179167">
      <w:marLeft w:val="480"/>
      <w:marRight w:val="0"/>
      <w:marTop w:val="0"/>
      <w:marBottom w:val="0"/>
      <w:divBdr>
        <w:top w:val="none" w:sz="0" w:space="0" w:color="auto"/>
        <w:left w:val="none" w:sz="0" w:space="0" w:color="auto"/>
        <w:bottom w:val="none" w:sz="0" w:space="0" w:color="auto"/>
        <w:right w:val="none" w:sz="0" w:space="0" w:color="auto"/>
      </w:divBdr>
    </w:div>
    <w:div w:id="2016220669">
      <w:marLeft w:val="640"/>
      <w:marRight w:val="0"/>
      <w:marTop w:val="0"/>
      <w:marBottom w:val="0"/>
      <w:divBdr>
        <w:top w:val="none" w:sz="0" w:space="0" w:color="auto"/>
        <w:left w:val="none" w:sz="0" w:space="0" w:color="auto"/>
        <w:bottom w:val="none" w:sz="0" w:space="0" w:color="auto"/>
        <w:right w:val="none" w:sz="0" w:space="0" w:color="auto"/>
      </w:divBdr>
    </w:div>
    <w:div w:id="2016227366">
      <w:marLeft w:val="640"/>
      <w:marRight w:val="0"/>
      <w:marTop w:val="0"/>
      <w:marBottom w:val="0"/>
      <w:divBdr>
        <w:top w:val="none" w:sz="0" w:space="0" w:color="auto"/>
        <w:left w:val="none" w:sz="0" w:space="0" w:color="auto"/>
        <w:bottom w:val="none" w:sz="0" w:space="0" w:color="auto"/>
        <w:right w:val="none" w:sz="0" w:space="0" w:color="auto"/>
      </w:divBdr>
    </w:div>
    <w:div w:id="2016229308">
      <w:marLeft w:val="640"/>
      <w:marRight w:val="0"/>
      <w:marTop w:val="0"/>
      <w:marBottom w:val="0"/>
      <w:divBdr>
        <w:top w:val="none" w:sz="0" w:space="0" w:color="auto"/>
        <w:left w:val="none" w:sz="0" w:space="0" w:color="auto"/>
        <w:bottom w:val="none" w:sz="0" w:space="0" w:color="auto"/>
        <w:right w:val="none" w:sz="0" w:space="0" w:color="auto"/>
      </w:divBdr>
    </w:div>
    <w:div w:id="2016296506">
      <w:marLeft w:val="640"/>
      <w:marRight w:val="0"/>
      <w:marTop w:val="0"/>
      <w:marBottom w:val="0"/>
      <w:divBdr>
        <w:top w:val="none" w:sz="0" w:space="0" w:color="auto"/>
        <w:left w:val="none" w:sz="0" w:space="0" w:color="auto"/>
        <w:bottom w:val="none" w:sz="0" w:space="0" w:color="auto"/>
        <w:right w:val="none" w:sz="0" w:space="0" w:color="auto"/>
      </w:divBdr>
    </w:div>
    <w:div w:id="2016498363">
      <w:marLeft w:val="480"/>
      <w:marRight w:val="0"/>
      <w:marTop w:val="0"/>
      <w:marBottom w:val="0"/>
      <w:divBdr>
        <w:top w:val="none" w:sz="0" w:space="0" w:color="auto"/>
        <w:left w:val="none" w:sz="0" w:space="0" w:color="auto"/>
        <w:bottom w:val="none" w:sz="0" w:space="0" w:color="auto"/>
        <w:right w:val="none" w:sz="0" w:space="0" w:color="auto"/>
      </w:divBdr>
    </w:div>
    <w:div w:id="2016498650">
      <w:marLeft w:val="480"/>
      <w:marRight w:val="0"/>
      <w:marTop w:val="0"/>
      <w:marBottom w:val="0"/>
      <w:divBdr>
        <w:top w:val="none" w:sz="0" w:space="0" w:color="auto"/>
        <w:left w:val="none" w:sz="0" w:space="0" w:color="auto"/>
        <w:bottom w:val="none" w:sz="0" w:space="0" w:color="auto"/>
        <w:right w:val="none" w:sz="0" w:space="0" w:color="auto"/>
      </w:divBdr>
    </w:div>
    <w:div w:id="2016568501">
      <w:marLeft w:val="480"/>
      <w:marRight w:val="0"/>
      <w:marTop w:val="0"/>
      <w:marBottom w:val="0"/>
      <w:divBdr>
        <w:top w:val="none" w:sz="0" w:space="0" w:color="auto"/>
        <w:left w:val="none" w:sz="0" w:space="0" w:color="auto"/>
        <w:bottom w:val="none" w:sz="0" w:space="0" w:color="auto"/>
        <w:right w:val="none" w:sz="0" w:space="0" w:color="auto"/>
      </w:divBdr>
    </w:div>
    <w:div w:id="2016688760">
      <w:marLeft w:val="480"/>
      <w:marRight w:val="0"/>
      <w:marTop w:val="0"/>
      <w:marBottom w:val="0"/>
      <w:divBdr>
        <w:top w:val="none" w:sz="0" w:space="0" w:color="auto"/>
        <w:left w:val="none" w:sz="0" w:space="0" w:color="auto"/>
        <w:bottom w:val="none" w:sz="0" w:space="0" w:color="auto"/>
        <w:right w:val="none" w:sz="0" w:space="0" w:color="auto"/>
      </w:divBdr>
    </w:div>
    <w:div w:id="2016689811">
      <w:marLeft w:val="640"/>
      <w:marRight w:val="0"/>
      <w:marTop w:val="0"/>
      <w:marBottom w:val="0"/>
      <w:divBdr>
        <w:top w:val="none" w:sz="0" w:space="0" w:color="auto"/>
        <w:left w:val="none" w:sz="0" w:space="0" w:color="auto"/>
        <w:bottom w:val="none" w:sz="0" w:space="0" w:color="auto"/>
        <w:right w:val="none" w:sz="0" w:space="0" w:color="auto"/>
      </w:divBdr>
    </w:div>
    <w:div w:id="2016760327">
      <w:marLeft w:val="480"/>
      <w:marRight w:val="0"/>
      <w:marTop w:val="0"/>
      <w:marBottom w:val="0"/>
      <w:divBdr>
        <w:top w:val="none" w:sz="0" w:space="0" w:color="auto"/>
        <w:left w:val="none" w:sz="0" w:space="0" w:color="auto"/>
        <w:bottom w:val="none" w:sz="0" w:space="0" w:color="auto"/>
        <w:right w:val="none" w:sz="0" w:space="0" w:color="auto"/>
      </w:divBdr>
    </w:div>
    <w:div w:id="2016760780">
      <w:marLeft w:val="640"/>
      <w:marRight w:val="0"/>
      <w:marTop w:val="0"/>
      <w:marBottom w:val="0"/>
      <w:divBdr>
        <w:top w:val="none" w:sz="0" w:space="0" w:color="auto"/>
        <w:left w:val="none" w:sz="0" w:space="0" w:color="auto"/>
        <w:bottom w:val="none" w:sz="0" w:space="0" w:color="auto"/>
        <w:right w:val="none" w:sz="0" w:space="0" w:color="auto"/>
      </w:divBdr>
    </w:div>
    <w:div w:id="2016763480">
      <w:marLeft w:val="640"/>
      <w:marRight w:val="0"/>
      <w:marTop w:val="0"/>
      <w:marBottom w:val="0"/>
      <w:divBdr>
        <w:top w:val="none" w:sz="0" w:space="0" w:color="auto"/>
        <w:left w:val="none" w:sz="0" w:space="0" w:color="auto"/>
        <w:bottom w:val="none" w:sz="0" w:space="0" w:color="auto"/>
        <w:right w:val="none" w:sz="0" w:space="0" w:color="auto"/>
      </w:divBdr>
    </w:div>
    <w:div w:id="2016956482">
      <w:marLeft w:val="640"/>
      <w:marRight w:val="0"/>
      <w:marTop w:val="0"/>
      <w:marBottom w:val="0"/>
      <w:divBdr>
        <w:top w:val="none" w:sz="0" w:space="0" w:color="auto"/>
        <w:left w:val="none" w:sz="0" w:space="0" w:color="auto"/>
        <w:bottom w:val="none" w:sz="0" w:space="0" w:color="auto"/>
        <w:right w:val="none" w:sz="0" w:space="0" w:color="auto"/>
      </w:divBdr>
    </w:div>
    <w:div w:id="2017145725">
      <w:marLeft w:val="480"/>
      <w:marRight w:val="0"/>
      <w:marTop w:val="0"/>
      <w:marBottom w:val="0"/>
      <w:divBdr>
        <w:top w:val="none" w:sz="0" w:space="0" w:color="auto"/>
        <w:left w:val="none" w:sz="0" w:space="0" w:color="auto"/>
        <w:bottom w:val="none" w:sz="0" w:space="0" w:color="auto"/>
        <w:right w:val="none" w:sz="0" w:space="0" w:color="auto"/>
      </w:divBdr>
    </w:div>
    <w:div w:id="2017340688">
      <w:marLeft w:val="480"/>
      <w:marRight w:val="0"/>
      <w:marTop w:val="0"/>
      <w:marBottom w:val="0"/>
      <w:divBdr>
        <w:top w:val="none" w:sz="0" w:space="0" w:color="auto"/>
        <w:left w:val="none" w:sz="0" w:space="0" w:color="auto"/>
        <w:bottom w:val="none" w:sz="0" w:space="0" w:color="auto"/>
        <w:right w:val="none" w:sz="0" w:space="0" w:color="auto"/>
      </w:divBdr>
    </w:div>
    <w:div w:id="2017416202">
      <w:marLeft w:val="640"/>
      <w:marRight w:val="0"/>
      <w:marTop w:val="0"/>
      <w:marBottom w:val="0"/>
      <w:divBdr>
        <w:top w:val="none" w:sz="0" w:space="0" w:color="auto"/>
        <w:left w:val="none" w:sz="0" w:space="0" w:color="auto"/>
        <w:bottom w:val="none" w:sz="0" w:space="0" w:color="auto"/>
        <w:right w:val="none" w:sz="0" w:space="0" w:color="auto"/>
      </w:divBdr>
    </w:div>
    <w:div w:id="2017421006">
      <w:marLeft w:val="640"/>
      <w:marRight w:val="0"/>
      <w:marTop w:val="0"/>
      <w:marBottom w:val="0"/>
      <w:divBdr>
        <w:top w:val="none" w:sz="0" w:space="0" w:color="auto"/>
        <w:left w:val="none" w:sz="0" w:space="0" w:color="auto"/>
        <w:bottom w:val="none" w:sz="0" w:space="0" w:color="auto"/>
        <w:right w:val="none" w:sz="0" w:space="0" w:color="auto"/>
      </w:divBdr>
    </w:div>
    <w:div w:id="2017421481">
      <w:marLeft w:val="640"/>
      <w:marRight w:val="0"/>
      <w:marTop w:val="0"/>
      <w:marBottom w:val="0"/>
      <w:divBdr>
        <w:top w:val="none" w:sz="0" w:space="0" w:color="auto"/>
        <w:left w:val="none" w:sz="0" w:space="0" w:color="auto"/>
        <w:bottom w:val="none" w:sz="0" w:space="0" w:color="auto"/>
        <w:right w:val="none" w:sz="0" w:space="0" w:color="auto"/>
      </w:divBdr>
    </w:div>
    <w:div w:id="2017465284">
      <w:marLeft w:val="640"/>
      <w:marRight w:val="0"/>
      <w:marTop w:val="0"/>
      <w:marBottom w:val="0"/>
      <w:divBdr>
        <w:top w:val="none" w:sz="0" w:space="0" w:color="auto"/>
        <w:left w:val="none" w:sz="0" w:space="0" w:color="auto"/>
        <w:bottom w:val="none" w:sz="0" w:space="0" w:color="auto"/>
        <w:right w:val="none" w:sz="0" w:space="0" w:color="auto"/>
      </w:divBdr>
    </w:div>
    <w:div w:id="2017684432">
      <w:marLeft w:val="480"/>
      <w:marRight w:val="0"/>
      <w:marTop w:val="0"/>
      <w:marBottom w:val="0"/>
      <w:divBdr>
        <w:top w:val="none" w:sz="0" w:space="0" w:color="auto"/>
        <w:left w:val="none" w:sz="0" w:space="0" w:color="auto"/>
        <w:bottom w:val="none" w:sz="0" w:space="0" w:color="auto"/>
        <w:right w:val="none" w:sz="0" w:space="0" w:color="auto"/>
      </w:divBdr>
    </w:div>
    <w:div w:id="2017876056">
      <w:marLeft w:val="480"/>
      <w:marRight w:val="0"/>
      <w:marTop w:val="0"/>
      <w:marBottom w:val="0"/>
      <w:divBdr>
        <w:top w:val="none" w:sz="0" w:space="0" w:color="auto"/>
        <w:left w:val="none" w:sz="0" w:space="0" w:color="auto"/>
        <w:bottom w:val="none" w:sz="0" w:space="0" w:color="auto"/>
        <w:right w:val="none" w:sz="0" w:space="0" w:color="auto"/>
      </w:divBdr>
    </w:div>
    <w:div w:id="2017881744">
      <w:marLeft w:val="640"/>
      <w:marRight w:val="0"/>
      <w:marTop w:val="0"/>
      <w:marBottom w:val="0"/>
      <w:divBdr>
        <w:top w:val="none" w:sz="0" w:space="0" w:color="auto"/>
        <w:left w:val="none" w:sz="0" w:space="0" w:color="auto"/>
        <w:bottom w:val="none" w:sz="0" w:space="0" w:color="auto"/>
        <w:right w:val="none" w:sz="0" w:space="0" w:color="auto"/>
      </w:divBdr>
    </w:div>
    <w:div w:id="2018187456">
      <w:marLeft w:val="640"/>
      <w:marRight w:val="0"/>
      <w:marTop w:val="0"/>
      <w:marBottom w:val="0"/>
      <w:divBdr>
        <w:top w:val="none" w:sz="0" w:space="0" w:color="auto"/>
        <w:left w:val="none" w:sz="0" w:space="0" w:color="auto"/>
        <w:bottom w:val="none" w:sz="0" w:space="0" w:color="auto"/>
        <w:right w:val="none" w:sz="0" w:space="0" w:color="auto"/>
      </w:divBdr>
    </w:div>
    <w:div w:id="2018188779">
      <w:marLeft w:val="480"/>
      <w:marRight w:val="0"/>
      <w:marTop w:val="0"/>
      <w:marBottom w:val="0"/>
      <w:divBdr>
        <w:top w:val="none" w:sz="0" w:space="0" w:color="auto"/>
        <w:left w:val="none" w:sz="0" w:space="0" w:color="auto"/>
        <w:bottom w:val="none" w:sz="0" w:space="0" w:color="auto"/>
        <w:right w:val="none" w:sz="0" w:space="0" w:color="auto"/>
      </w:divBdr>
    </w:div>
    <w:div w:id="2018193421">
      <w:marLeft w:val="640"/>
      <w:marRight w:val="0"/>
      <w:marTop w:val="0"/>
      <w:marBottom w:val="0"/>
      <w:divBdr>
        <w:top w:val="none" w:sz="0" w:space="0" w:color="auto"/>
        <w:left w:val="none" w:sz="0" w:space="0" w:color="auto"/>
        <w:bottom w:val="none" w:sz="0" w:space="0" w:color="auto"/>
        <w:right w:val="none" w:sz="0" w:space="0" w:color="auto"/>
      </w:divBdr>
    </w:div>
    <w:div w:id="2018531193">
      <w:marLeft w:val="640"/>
      <w:marRight w:val="0"/>
      <w:marTop w:val="0"/>
      <w:marBottom w:val="0"/>
      <w:divBdr>
        <w:top w:val="none" w:sz="0" w:space="0" w:color="auto"/>
        <w:left w:val="none" w:sz="0" w:space="0" w:color="auto"/>
        <w:bottom w:val="none" w:sz="0" w:space="0" w:color="auto"/>
        <w:right w:val="none" w:sz="0" w:space="0" w:color="auto"/>
      </w:divBdr>
    </w:div>
    <w:div w:id="2018538968">
      <w:marLeft w:val="640"/>
      <w:marRight w:val="0"/>
      <w:marTop w:val="0"/>
      <w:marBottom w:val="0"/>
      <w:divBdr>
        <w:top w:val="none" w:sz="0" w:space="0" w:color="auto"/>
        <w:left w:val="none" w:sz="0" w:space="0" w:color="auto"/>
        <w:bottom w:val="none" w:sz="0" w:space="0" w:color="auto"/>
        <w:right w:val="none" w:sz="0" w:space="0" w:color="auto"/>
      </w:divBdr>
    </w:div>
    <w:div w:id="2018801853">
      <w:marLeft w:val="640"/>
      <w:marRight w:val="0"/>
      <w:marTop w:val="0"/>
      <w:marBottom w:val="0"/>
      <w:divBdr>
        <w:top w:val="none" w:sz="0" w:space="0" w:color="auto"/>
        <w:left w:val="none" w:sz="0" w:space="0" w:color="auto"/>
        <w:bottom w:val="none" w:sz="0" w:space="0" w:color="auto"/>
        <w:right w:val="none" w:sz="0" w:space="0" w:color="auto"/>
      </w:divBdr>
    </w:div>
    <w:div w:id="2018998951">
      <w:marLeft w:val="480"/>
      <w:marRight w:val="0"/>
      <w:marTop w:val="0"/>
      <w:marBottom w:val="0"/>
      <w:divBdr>
        <w:top w:val="none" w:sz="0" w:space="0" w:color="auto"/>
        <w:left w:val="none" w:sz="0" w:space="0" w:color="auto"/>
        <w:bottom w:val="none" w:sz="0" w:space="0" w:color="auto"/>
        <w:right w:val="none" w:sz="0" w:space="0" w:color="auto"/>
      </w:divBdr>
    </w:div>
    <w:div w:id="2019192156">
      <w:marLeft w:val="480"/>
      <w:marRight w:val="0"/>
      <w:marTop w:val="0"/>
      <w:marBottom w:val="0"/>
      <w:divBdr>
        <w:top w:val="none" w:sz="0" w:space="0" w:color="auto"/>
        <w:left w:val="none" w:sz="0" w:space="0" w:color="auto"/>
        <w:bottom w:val="none" w:sz="0" w:space="0" w:color="auto"/>
        <w:right w:val="none" w:sz="0" w:space="0" w:color="auto"/>
      </w:divBdr>
    </w:div>
    <w:div w:id="2019312174">
      <w:marLeft w:val="480"/>
      <w:marRight w:val="0"/>
      <w:marTop w:val="0"/>
      <w:marBottom w:val="0"/>
      <w:divBdr>
        <w:top w:val="none" w:sz="0" w:space="0" w:color="auto"/>
        <w:left w:val="none" w:sz="0" w:space="0" w:color="auto"/>
        <w:bottom w:val="none" w:sz="0" w:space="0" w:color="auto"/>
        <w:right w:val="none" w:sz="0" w:space="0" w:color="auto"/>
      </w:divBdr>
    </w:div>
    <w:div w:id="2019381587">
      <w:marLeft w:val="640"/>
      <w:marRight w:val="0"/>
      <w:marTop w:val="0"/>
      <w:marBottom w:val="0"/>
      <w:divBdr>
        <w:top w:val="none" w:sz="0" w:space="0" w:color="auto"/>
        <w:left w:val="none" w:sz="0" w:space="0" w:color="auto"/>
        <w:bottom w:val="none" w:sz="0" w:space="0" w:color="auto"/>
        <w:right w:val="none" w:sz="0" w:space="0" w:color="auto"/>
      </w:divBdr>
    </w:div>
    <w:div w:id="2019384272">
      <w:marLeft w:val="640"/>
      <w:marRight w:val="0"/>
      <w:marTop w:val="0"/>
      <w:marBottom w:val="0"/>
      <w:divBdr>
        <w:top w:val="none" w:sz="0" w:space="0" w:color="auto"/>
        <w:left w:val="none" w:sz="0" w:space="0" w:color="auto"/>
        <w:bottom w:val="none" w:sz="0" w:space="0" w:color="auto"/>
        <w:right w:val="none" w:sz="0" w:space="0" w:color="auto"/>
      </w:divBdr>
    </w:div>
    <w:div w:id="2019454631">
      <w:marLeft w:val="480"/>
      <w:marRight w:val="0"/>
      <w:marTop w:val="0"/>
      <w:marBottom w:val="0"/>
      <w:divBdr>
        <w:top w:val="none" w:sz="0" w:space="0" w:color="auto"/>
        <w:left w:val="none" w:sz="0" w:space="0" w:color="auto"/>
        <w:bottom w:val="none" w:sz="0" w:space="0" w:color="auto"/>
        <w:right w:val="none" w:sz="0" w:space="0" w:color="auto"/>
      </w:divBdr>
    </w:div>
    <w:div w:id="2019457296">
      <w:marLeft w:val="640"/>
      <w:marRight w:val="0"/>
      <w:marTop w:val="0"/>
      <w:marBottom w:val="0"/>
      <w:divBdr>
        <w:top w:val="none" w:sz="0" w:space="0" w:color="auto"/>
        <w:left w:val="none" w:sz="0" w:space="0" w:color="auto"/>
        <w:bottom w:val="none" w:sz="0" w:space="0" w:color="auto"/>
        <w:right w:val="none" w:sz="0" w:space="0" w:color="auto"/>
      </w:divBdr>
    </w:div>
    <w:div w:id="2019498691">
      <w:marLeft w:val="480"/>
      <w:marRight w:val="0"/>
      <w:marTop w:val="0"/>
      <w:marBottom w:val="0"/>
      <w:divBdr>
        <w:top w:val="none" w:sz="0" w:space="0" w:color="auto"/>
        <w:left w:val="none" w:sz="0" w:space="0" w:color="auto"/>
        <w:bottom w:val="none" w:sz="0" w:space="0" w:color="auto"/>
        <w:right w:val="none" w:sz="0" w:space="0" w:color="auto"/>
      </w:divBdr>
    </w:div>
    <w:div w:id="2019505065">
      <w:marLeft w:val="640"/>
      <w:marRight w:val="0"/>
      <w:marTop w:val="0"/>
      <w:marBottom w:val="0"/>
      <w:divBdr>
        <w:top w:val="none" w:sz="0" w:space="0" w:color="auto"/>
        <w:left w:val="none" w:sz="0" w:space="0" w:color="auto"/>
        <w:bottom w:val="none" w:sz="0" w:space="0" w:color="auto"/>
        <w:right w:val="none" w:sz="0" w:space="0" w:color="auto"/>
      </w:divBdr>
    </w:div>
    <w:div w:id="2019576905">
      <w:marLeft w:val="640"/>
      <w:marRight w:val="0"/>
      <w:marTop w:val="0"/>
      <w:marBottom w:val="0"/>
      <w:divBdr>
        <w:top w:val="none" w:sz="0" w:space="0" w:color="auto"/>
        <w:left w:val="none" w:sz="0" w:space="0" w:color="auto"/>
        <w:bottom w:val="none" w:sz="0" w:space="0" w:color="auto"/>
        <w:right w:val="none" w:sz="0" w:space="0" w:color="auto"/>
      </w:divBdr>
    </w:div>
    <w:div w:id="2019691008">
      <w:marLeft w:val="640"/>
      <w:marRight w:val="0"/>
      <w:marTop w:val="0"/>
      <w:marBottom w:val="0"/>
      <w:divBdr>
        <w:top w:val="none" w:sz="0" w:space="0" w:color="auto"/>
        <w:left w:val="none" w:sz="0" w:space="0" w:color="auto"/>
        <w:bottom w:val="none" w:sz="0" w:space="0" w:color="auto"/>
        <w:right w:val="none" w:sz="0" w:space="0" w:color="auto"/>
      </w:divBdr>
    </w:div>
    <w:div w:id="2019774676">
      <w:marLeft w:val="480"/>
      <w:marRight w:val="0"/>
      <w:marTop w:val="0"/>
      <w:marBottom w:val="0"/>
      <w:divBdr>
        <w:top w:val="none" w:sz="0" w:space="0" w:color="auto"/>
        <w:left w:val="none" w:sz="0" w:space="0" w:color="auto"/>
        <w:bottom w:val="none" w:sz="0" w:space="0" w:color="auto"/>
        <w:right w:val="none" w:sz="0" w:space="0" w:color="auto"/>
      </w:divBdr>
    </w:div>
    <w:div w:id="2019841164">
      <w:marLeft w:val="640"/>
      <w:marRight w:val="0"/>
      <w:marTop w:val="0"/>
      <w:marBottom w:val="0"/>
      <w:divBdr>
        <w:top w:val="none" w:sz="0" w:space="0" w:color="auto"/>
        <w:left w:val="none" w:sz="0" w:space="0" w:color="auto"/>
        <w:bottom w:val="none" w:sz="0" w:space="0" w:color="auto"/>
        <w:right w:val="none" w:sz="0" w:space="0" w:color="auto"/>
      </w:divBdr>
    </w:div>
    <w:div w:id="2019842579">
      <w:marLeft w:val="480"/>
      <w:marRight w:val="0"/>
      <w:marTop w:val="0"/>
      <w:marBottom w:val="0"/>
      <w:divBdr>
        <w:top w:val="none" w:sz="0" w:space="0" w:color="auto"/>
        <w:left w:val="none" w:sz="0" w:space="0" w:color="auto"/>
        <w:bottom w:val="none" w:sz="0" w:space="0" w:color="auto"/>
        <w:right w:val="none" w:sz="0" w:space="0" w:color="auto"/>
      </w:divBdr>
    </w:div>
    <w:div w:id="2019962901">
      <w:marLeft w:val="640"/>
      <w:marRight w:val="0"/>
      <w:marTop w:val="0"/>
      <w:marBottom w:val="0"/>
      <w:divBdr>
        <w:top w:val="none" w:sz="0" w:space="0" w:color="auto"/>
        <w:left w:val="none" w:sz="0" w:space="0" w:color="auto"/>
        <w:bottom w:val="none" w:sz="0" w:space="0" w:color="auto"/>
        <w:right w:val="none" w:sz="0" w:space="0" w:color="auto"/>
      </w:divBdr>
    </w:div>
    <w:div w:id="2020081716">
      <w:marLeft w:val="480"/>
      <w:marRight w:val="0"/>
      <w:marTop w:val="0"/>
      <w:marBottom w:val="0"/>
      <w:divBdr>
        <w:top w:val="none" w:sz="0" w:space="0" w:color="auto"/>
        <w:left w:val="none" w:sz="0" w:space="0" w:color="auto"/>
        <w:bottom w:val="none" w:sz="0" w:space="0" w:color="auto"/>
        <w:right w:val="none" w:sz="0" w:space="0" w:color="auto"/>
      </w:divBdr>
    </w:div>
    <w:div w:id="2020082772">
      <w:marLeft w:val="640"/>
      <w:marRight w:val="0"/>
      <w:marTop w:val="0"/>
      <w:marBottom w:val="0"/>
      <w:divBdr>
        <w:top w:val="none" w:sz="0" w:space="0" w:color="auto"/>
        <w:left w:val="none" w:sz="0" w:space="0" w:color="auto"/>
        <w:bottom w:val="none" w:sz="0" w:space="0" w:color="auto"/>
        <w:right w:val="none" w:sz="0" w:space="0" w:color="auto"/>
      </w:divBdr>
    </w:div>
    <w:div w:id="2020112081">
      <w:marLeft w:val="640"/>
      <w:marRight w:val="0"/>
      <w:marTop w:val="0"/>
      <w:marBottom w:val="0"/>
      <w:divBdr>
        <w:top w:val="none" w:sz="0" w:space="0" w:color="auto"/>
        <w:left w:val="none" w:sz="0" w:space="0" w:color="auto"/>
        <w:bottom w:val="none" w:sz="0" w:space="0" w:color="auto"/>
        <w:right w:val="none" w:sz="0" w:space="0" w:color="auto"/>
      </w:divBdr>
    </w:div>
    <w:div w:id="2020153644">
      <w:marLeft w:val="480"/>
      <w:marRight w:val="0"/>
      <w:marTop w:val="0"/>
      <w:marBottom w:val="0"/>
      <w:divBdr>
        <w:top w:val="none" w:sz="0" w:space="0" w:color="auto"/>
        <w:left w:val="none" w:sz="0" w:space="0" w:color="auto"/>
        <w:bottom w:val="none" w:sz="0" w:space="0" w:color="auto"/>
        <w:right w:val="none" w:sz="0" w:space="0" w:color="auto"/>
      </w:divBdr>
    </w:div>
    <w:div w:id="2020155461">
      <w:marLeft w:val="640"/>
      <w:marRight w:val="0"/>
      <w:marTop w:val="0"/>
      <w:marBottom w:val="0"/>
      <w:divBdr>
        <w:top w:val="none" w:sz="0" w:space="0" w:color="auto"/>
        <w:left w:val="none" w:sz="0" w:space="0" w:color="auto"/>
        <w:bottom w:val="none" w:sz="0" w:space="0" w:color="auto"/>
        <w:right w:val="none" w:sz="0" w:space="0" w:color="auto"/>
      </w:divBdr>
    </w:div>
    <w:div w:id="2020155637">
      <w:marLeft w:val="480"/>
      <w:marRight w:val="0"/>
      <w:marTop w:val="0"/>
      <w:marBottom w:val="0"/>
      <w:divBdr>
        <w:top w:val="none" w:sz="0" w:space="0" w:color="auto"/>
        <w:left w:val="none" w:sz="0" w:space="0" w:color="auto"/>
        <w:bottom w:val="none" w:sz="0" w:space="0" w:color="auto"/>
        <w:right w:val="none" w:sz="0" w:space="0" w:color="auto"/>
      </w:divBdr>
    </w:div>
    <w:div w:id="2020158324">
      <w:marLeft w:val="640"/>
      <w:marRight w:val="0"/>
      <w:marTop w:val="0"/>
      <w:marBottom w:val="0"/>
      <w:divBdr>
        <w:top w:val="none" w:sz="0" w:space="0" w:color="auto"/>
        <w:left w:val="none" w:sz="0" w:space="0" w:color="auto"/>
        <w:bottom w:val="none" w:sz="0" w:space="0" w:color="auto"/>
        <w:right w:val="none" w:sz="0" w:space="0" w:color="auto"/>
      </w:divBdr>
    </w:div>
    <w:div w:id="2020304094">
      <w:marLeft w:val="480"/>
      <w:marRight w:val="0"/>
      <w:marTop w:val="0"/>
      <w:marBottom w:val="0"/>
      <w:divBdr>
        <w:top w:val="none" w:sz="0" w:space="0" w:color="auto"/>
        <w:left w:val="none" w:sz="0" w:space="0" w:color="auto"/>
        <w:bottom w:val="none" w:sz="0" w:space="0" w:color="auto"/>
        <w:right w:val="none" w:sz="0" w:space="0" w:color="auto"/>
      </w:divBdr>
    </w:div>
    <w:div w:id="2020345623">
      <w:marLeft w:val="480"/>
      <w:marRight w:val="0"/>
      <w:marTop w:val="0"/>
      <w:marBottom w:val="0"/>
      <w:divBdr>
        <w:top w:val="none" w:sz="0" w:space="0" w:color="auto"/>
        <w:left w:val="none" w:sz="0" w:space="0" w:color="auto"/>
        <w:bottom w:val="none" w:sz="0" w:space="0" w:color="auto"/>
        <w:right w:val="none" w:sz="0" w:space="0" w:color="auto"/>
      </w:divBdr>
    </w:div>
    <w:div w:id="2020345624">
      <w:marLeft w:val="640"/>
      <w:marRight w:val="0"/>
      <w:marTop w:val="0"/>
      <w:marBottom w:val="0"/>
      <w:divBdr>
        <w:top w:val="none" w:sz="0" w:space="0" w:color="auto"/>
        <w:left w:val="none" w:sz="0" w:space="0" w:color="auto"/>
        <w:bottom w:val="none" w:sz="0" w:space="0" w:color="auto"/>
        <w:right w:val="none" w:sz="0" w:space="0" w:color="auto"/>
      </w:divBdr>
    </w:div>
    <w:div w:id="2020352349">
      <w:marLeft w:val="640"/>
      <w:marRight w:val="0"/>
      <w:marTop w:val="0"/>
      <w:marBottom w:val="0"/>
      <w:divBdr>
        <w:top w:val="none" w:sz="0" w:space="0" w:color="auto"/>
        <w:left w:val="none" w:sz="0" w:space="0" w:color="auto"/>
        <w:bottom w:val="none" w:sz="0" w:space="0" w:color="auto"/>
        <w:right w:val="none" w:sz="0" w:space="0" w:color="auto"/>
      </w:divBdr>
    </w:div>
    <w:div w:id="2020428074">
      <w:marLeft w:val="480"/>
      <w:marRight w:val="0"/>
      <w:marTop w:val="0"/>
      <w:marBottom w:val="0"/>
      <w:divBdr>
        <w:top w:val="none" w:sz="0" w:space="0" w:color="auto"/>
        <w:left w:val="none" w:sz="0" w:space="0" w:color="auto"/>
        <w:bottom w:val="none" w:sz="0" w:space="0" w:color="auto"/>
        <w:right w:val="none" w:sz="0" w:space="0" w:color="auto"/>
      </w:divBdr>
    </w:div>
    <w:div w:id="2020428206">
      <w:marLeft w:val="480"/>
      <w:marRight w:val="0"/>
      <w:marTop w:val="0"/>
      <w:marBottom w:val="0"/>
      <w:divBdr>
        <w:top w:val="none" w:sz="0" w:space="0" w:color="auto"/>
        <w:left w:val="none" w:sz="0" w:space="0" w:color="auto"/>
        <w:bottom w:val="none" w:sz="0" w:space="0" w:color="auto"/>
        <w:right w:val="none" w:sz="0" w:space="0" w:color="auto"/>
      </w:divBdr>
    </w:div>
    <w:div w:id="2020499101">
      <w:marLeft w:val="480"/>
      <w:marRight w:val="0"/>
      <w:marTop w:val="0"/>
      <w:marBottom w:val="0"/>
      <w:divBdr>
        <w:top w:val="none" w:sz="0" w:space="0" w:color="auto"/>
        <w:left w:val="none" w:sz="0" w:space="0" w:color="auto"/>
        <w:bottom w:val="none" w:sz="0" w:space="0" w:color="auto"/>
        <w:right w:val="none" w:sz="0" w:space="0" w:color="auto"/>
      </w:divBdr>
    </w:div>
    <w:div w:id="2020545575">
      <w:marLeft w:val="480"/>
      <w:marRight w:val="0"/>
      <w:marTop w:val="0"/>
      <w:marBottom w:val="0"/>
      <w:divBdr>
        <w:top w:val="none" w:sz="0" w:space="0" w:color="auto"/>
        <w:left w:val="none" w:sz="0" w:space="0" w:color="auto"/>
        <w:bottom w:val="none" w:sz="0" w:space="0" w:color="auto"/>
        <w:right w:val="none" w:sz="0" w:space="0" w:color="auto"/>
      </w:divBdr>
    </w:div>
    <w:div w:id="2020623123">
      <w:marLeft w:val="640"/>
      <w:marRight w:val="0"/>
      <w:marTop w:val="0"/>
      <w:marBottom w:val="0"/>
      <w:divBdr>
        <w:top w:val="none" w:sz="0" w:space="0" w:color="auto"/>
        <w:left w:val="none" w:sz="0" w:space="0" w:color="auto"/>
        <w:bottom w:val="none" w:sz="0" w:space="0" w:color="auto"/>
        <w:right w:val="none" w:sz="0" w:space="0" w:color="auto"/>
      </w:divBdr>
    </w:div>
    <w:div w:id="2020690113">
      <w:marLeft w:val="480"/>
      <w:marRight w:val="0"/>
      <w:marTop w:val="0"/>
      <w:marBottom w:val="0"/>
      <w:divBdr>
        <w:top w:val="none" w:sz="0" w:space="0" w:color="auto"/>
        <w:left w:val="none" w:sz="0" w:space="0" w:color="auto"/>
        <w:bottom w:val="none" w:sz="0" w:space="0" w:color="auto"/>
        <w:right w:val="none" w:sz="0" w:space="0" w:color="auto"/>
      </w:divBdr>
    </w:div>
    <w:div w:id="2020691157">
      <w:marLeft w:val="640"/>
      <w:marRight w:val="0"/>
      <w:marTop w:val="0"/>
      <w:marBottom w:val="0"/>
      <w:divBdr>
        <w:top w:val="none" w:sz="0" w:space="0" w:color="auto"/>
        <w:left w:val="none" w:sz="0" w:space="0" w:color="auto"/>
        <w:bottom w:val="none" w:sz="0" w:space="0" w:color="auto"/>
        <w:right w:val="none" w:sz="0" w:space="0" w:color="auto"/>
      </w:divBdr>
    </w:div>
    <w:div w:id="2020697315">
      <w:marLeft w:val="640"/>
      <w:marRight w:val="0"/>
      <w:marTop w:val="0"/>
      <w:marBottom w:val="0"/>
      <w:divBdr>
        <w:top w:val="none" w:sz="0" w:space="0" w:color="auto"/>
        <w:left w:val="none" w:sz="0" w:space="0" w:color="auto"/>
        <w:bottom w:val="none" w:sz="0" w:space="0" w:color="auto"/>
        <w:right w:val="none" w:sz="0" w:space="0" w:color="auto"/>
      </w:divBdr>
    </w:div>
    <w:div w:id="2020697838">
      <w:marLeft w:val="480"/>
      <w:marRight w:val="0"/>
      <w:marTop w:val="0"/>
      <w:marBottom w:val="0"/>
      <w:divBdr>
        <w:top w:val="none" w:sz="0" w:space="0" w:color="auto"/>
        <w:left w:val="none" w:sz="0" w:space="0" w:color="auto"/>
        <w:bottom w:val="none" w:sz="0" w:space="0" w:color="auto"/>
        <w:right w:val="none" w:sz="0" w:space="0" w:color="auto"/>
      </w:divBdr>
    </w:div>
    <w:div w:id="2020810159">
      <w:marLeft w:val="480"/>
      <w:marRight w:val="0"/>
      <w:marTop w:val="0"/>
      <w:marBottom w:val="0"/>
      <w:divBdr>
        <w:top w:val="none" w:sz="0" w:space="0" w:color="auto"/>
        <w:left w:val="none" w:sz="0" w:space="0" w:color="auto"/>
        <w:bottom w:val="none" w:sz="0" w:space="0" w:color="auto"/>
        <w:right w:val="none" w:sz="0" w:space="0" w:color="auto"/>
      </w:divBdr>
    </w:div>
    <w:div w:id="2020885276">
      <w:marLeft w:val="640"/>
      <w:marRight w:val="0"/>
      <w:marTop w:val="0"/>
      <w:marBottom w:val="0"/>
      <w:divBdr>
        <w:top w:val="none" w:sz="0" w:space="0" w:color="auto"/>
        <w:left w:val="none" w:sz="0" w:space="0" w:color="auto"/>
        <w:bottom w:val="none" w:sz="0" w:space="0" w:color="auto"/>
        <w:right w:val="none" w:sz="0" w:space="0" w:color="auto"/>
      </w:divBdr>
    </w:div>
    <w:div w:id="2020889497">
      <w:marLeft w:val="480"/>
      <w:marRight w:val="0"/>
      <w:marTop w:val="0"/>
      <w:marBottom w:val="0"/>
      <w:divBdr>
        <w:top w:val="none" w:sz="0" w:space="0" w:color="auto"/>
        <w:left w:val="none" w:sz="0" w:space="0" w:color="auto"/>
        <w:bottom w:val="none" w:sz="0" w:space="0" w:color="auto"/>
        <w:right w:val="none" w:sz="0" w:space="0" w:color="auto"/>
      </w:divBdr>
    </w:div>
    <w:div w:id="2021009535">
      <w:marLeft w:val="480"/>
      <w:marRight w:val="0"/>
      <w:marTop w:val="0"/>
      <w:marBottom w:val="0"/>
      <w:divBdr>
        <w:top w:val="none" w:sz="0" w:space="0" w:color="auto"/>
        <w:left w:val="none" w:sz="0" w:space="0" w:color="auto"/>
        <w:bottom w:val="none" w:sz="0" w:space="0" w:color="auto"/>
        <w:right w:val="none" w:sz="0" w:space="0" w:color="auto"/>
      </w:divBdr>
    </w:div>
    <w:div w:id="2021076734">
      <w:marLeft w:val="640"/>
      <w:marRight w:val="0"/>
      <w:marTop w:val="0"/>
      <w:marBottom w:val="0"/>
      <w:divBdr>
        <w:top w:val="none" w:sz="0" w:space="0" w:color="auto"/>
        <w:left w:val="none" w:sz="0" w:space="0" w:color="auto"/>
        <w:bottom w:val="none" w:sz="0" w:space="0" w:color="auto"/>
        <w:right w:val="none" w:sz="0" w:space="0" w:color="auto"/>
      </w:divBdr>
    </w:div>
    <w:div w:id="2021080835">
      <w:marLeft w:val="640"/>
      <w:marRight w:val="0"/>
      <w:marTop w:val="0"/>
      <w:marBottom w:val="0"/>
      <w:divBdr>
        <w:top w:val="none" w:sz="0" w:space="0" w:color="auto"/>
        <w:left w:val="none" w:sz="0" w:space="0" w:color="auto"/>
        <w:bottom w:val="none" w:sz="0" w:space="0" w:color="auto"/>
        <w:right w:val="none" w:sz="0" w:space="0" w:color="auto"/>
      </w:divBdr>
    </w:div>
    <w:div w:id="2021152943">
      <w:marLeft w:val="480"/>
      <w:marRight w:val="0"/>
      <w:marTop w:val="0"/>
      <w:marBottom w:val="0"/>
      <w:divBdr>
        <w:top w:val="none" w:sz="0" w:space="0" w:color="auto"/>
        <w:left w:val="none" w:sz="0" w:space="0" w:color="auto"/>
        <w:bottom w:val="none" w:sz="0" w:space="0" w:color="auto"/>
        <w:right w:val="none" w:sz="0" w:space="0" w:color="auto"/>
      </w:divBdr>
    </w:div>
    <w:div w:id="2021197807">
      <w:marLeft w:val="480"/>
      <w:marRight w:val="0"/>
      <w:marTop w:val="0"/>
      <w:marBottom w:val="0"/>
      <w:divBdr>
        <w:top w:val="none" w:sz="0" w:space="0" w:color="auto"/>
        <w:left w:val="none" w:sz="0" w:space="0" w:color="auto"/>
        <w:bottom w:val="none" w:sz="0" w:space="0" w:color="auto"/>
        <w:right w:val="none" w:sz="0" w:space="0" w:color="auto"/>
      </w:divBdr>
    </w:div>
    <w:div w:id="2021279152">
      <w:marLeft w:val="640"/>
      <w:marRight w:val="0"/>
      <w:marTop w:val="0"/>
      <w:marBottom w:val="0"/>
      <w:divBdr>
        <w:top w:val="none" w:sz="0" w:space="0" w:color="auto"/>
        <w:left w:val="none" w:sz="0" w:space="0" w:color="auto"/>
        <w:bottom w:val="none" w:sz="0" w:space="0" w:color="auto"/>
        <w:right w:val="none" w:sz="0" w:space="0" w:color="auto"/>
      </w:divBdr>
    </w:div>
    <w:div w:id="2021354438">
      <w:marLeft w:val="640"/>
      <w:marRight w:val="0"/>
      <w:marTop w:val="0"/>
      <w:marBottom w:val="0"/>
      <w:divBdr>
        <w:top w:val="none" w:sz="0" w:space="0" w:color="auto"/>
        <w:left w:val="none" w:sz="0" w:space="0" w:color="auto"/>
        <w:bottom w:val="none" w:sz="0" w:space="0" w:color="auto"/>
        <w:right w:val="none" w:sz="0" w:space="0" w:color="auto"/>
      </w:divBdr>
    </w:div>
    <w:div w:id="2021422224">
      <w:marLeft w:val="640"/>
      <w:marRight w:val="0"/>
      <w:marTop w:val="0"/>
      <w:marBottom w:val="0"/>
      <w:divBdr>
        <w:top w:val="none" w:sz="0" w:space="0" w:color="auto"/>
        <w:left w:val="none" w:sz="0" w:space="0" w:color="auto"/>
        <w:bottom w:val="none" w:sz="0" w:space="0" w:color="auto"/>
        <w:right w:val="none" w:sz="0" w:space="0" w:color="auto"/>
      </w:divBdr>
    </w:div>
    <w:div w:id="2021614178">
      <w:marLeft w:val="640"/>
      <w:marRight w:val="0"/>
      <w:marTop w:val="0"/>
      <w:marBottom w:val="0"/>
      <w:divBdr>
        <w:top w:val="none" w:sz="0" w:space="0" w:color="auto"/>
        <w:left w:val="none" w:sz="0" w:space="0" w:color="auto"/>
        <w:bottom w:val="none" w:sz="0" w:space="0" w:color="auto"/>
        <w:right w:val="none" w:sz="0" w:space="0" w:color="auto"/>
      </w:divBdr>
    </w:div>
    <w:div w:id="2021616415">
      <w:marLeft w:val="640"/>
      <w:marRight w:val="0"/>
      <w:marTop w:val="0"/>
      <w:marBottom w:val="0"/>
      <w:divBdr>
        <w:top w:val="none" w:sz="0" w:space="0" w:color="auto"/>
        <w:left w:val="none" w:sz="0" w:space="0" w:color="auto"/>
        <w:bottom w:val="none" w:sz="0" w:space="0" w:color="auto"/>
        <w:right w:val="none" w:sz="0" w:space="0" w:color="auto"/>
      </w:divBdr>
    </w:div>
    <w:div w:id="2021661898">
      <w:marLeft w:val="640"/>
      <w:marRight w:val="0"/>
      <w:marTop w:val="0"/>
      <w:marBottom w:val="0"/>
      <w:divBdr>
        <w:top w:val="none" w:sz="0" w:space="0" w:color="auto"/>
        <w:left w:val="none" w:sz="0" w:space="0" w:color="auto"/>
        <w:bottom w:val="none" w:sz="0" w:space="0" w:color="auto"/>
        <w:right w:val="none" w:sz="0" w:space="0" w:color="auto"/>
      </w:divBdr>
    </w:div>
    <w:div w:id="2021662890">
      <w:marLeft w:val="480"/>
      <w:marRight w:val="0"/>
      <w:marTop w:val="0"/>
      <w:marBottom w:val="0"/>
      <w:divBdr>
        <w:top w:val="none" w:sz="0" w:space="0" w:color="auto"/>
        <w:left w:val="none" w:sz="0" w:space="0" w:color="auto"/>
        <w:bottom w:val="none" w:sz="0" w:space="0" w:color="auto"/>
        <w:right w:val="none" w:sz="0" w:space="0" w:color="auto"/>
      </w:divBdr>
    </w:div>
    <w:div w:id="2021665592">
      <w:marLeft w:val="640"/>
      <w:marRight w:val="0"/>
      <w:marTop w:val="0"/>
      <w:marBottom w:val="0"/>
      <w:divBdr>
        <w:top w:val="none" w:sz="0" w:space="0" w:color="auto"/>
        <w:left w:val="none" w:sz="0" w:space="0" w:color="auto"/>
        <w:bottom w:val="none" w:sz="0" w:space="0" w:color="auto"/>
        <w:right w:val="none" w:sz="0" w:space="0" w:color="auto"/>
      </w:divBdr>
    </w:div>
    <w:div w:id="2021733308">
      <w:marLeft w:val="640"/>
      <w:marRight w:val="0"/>
      <w:marTop w:val="0"/>
      <w:marBottom w:val="0"/>
      <w:divBdr>
        <w:top w:val="none" w:sz="0" w:space="0" w:color="auto"/>
        <w:left w:val="none" w:sz="0" w:space="0" w:color="auto"/>
        <w:bottom w:val="none" w:sz="0" w:space="0" w:color="auto"/>
        <w:right w:val="none" w:sz="0" w:space="0" w:color="auto"/>
      </w:divBdr>
    </w:div>
    <w:div w:id="2021808042">
      <w:marLeft w:val="640"/>
      <w:marRight w:val="0"/>
      <w:marTop w:val="0"/>
      <w:marBottom w:val="0"/>
      <w:divBdr>
        <w:top w:val="none" w:sz="0" w:space="0" w:color="auto"/>
        <w:left w:val="none" w:sz="0" w:space="0" w:color="auto"/>
        <w:bottom w:val="none" w:sz="0" w:space="0" w:color="auto"/>
        <w:right w:val="none" w:sz="0" w:space="0" w:color="auto"/>
      </w:divBdr>
    </w:div>
    <w:div w:id="2021815947">
      <w:marLeft w:val="640"/>
      <w:marRight w:val="0"/>
      <w:marTop w:val="0"/>
      <w:marBottom w:val="0"/>
      <w:divBdr>
        <w:top w:val="none" w:sz="0" w:space="0" w:color="auto"/>
        <w:left w:val="none" w:sz="0" w:space="0" w:color="auto"/>
        <w:bottom w:val="none" w:sz="0" w:space="0" w:color="auto"/>
        <w:right w:val="none" w:sz="0" w:space="0" w:color="auto"/>
      </w:divBdr>
    </w:div>
    <w:div w:id="2021926090">
      <w:marLeft w:val="640"/>
      <w:marRight w:val="0"/>
      <w:marTop w:val="0"/>
      <w:marBottom w:val="0"/>
      <w:divBdr>
        <w:top w:val="none" w:sz="0" w:space="0" w:color="auto"/>
        <w:left w:val="none" w:sz="0" w:space="0" w:color="auto"/>
        <w:bottom w:val="none" w:sz="0" w:space="0" w:color="auto"/>
        <w:right w:val="none" w:sz="0" w:space="0" w:color="auto"/>
      </w:divBdr>
    </w:div>
    <w:div w:id="2022002574">
      <w:marLeft w:val="480"/>
      <w:marRight w:val="0"/>
      <w:marTop w:val="0"/>
      <w:marBottom w:val="0"/>
      <w:divBdr>
        <w:top w:val="none" w:sz="0" w:space="0" w:color="auto"/>
        <w:left w:val="none" w:sz="0" w:space="0" w:color="auto"/>
        <w:bottom w:val="none" w:sz="0" w:space="0" w:color="auto"/>
        <w:right w:val="none" w:sz="0" w:space="0" w:color="auto"/>
      </w:divBdr>
    </w:div>
    <w:div w:id="2022008244">
      <w:marLeft w:val="640"/>
      <w:marRight w:val="0"/>
      <w:marTop w:val="0"/>
      <w:marBottom w:val="0"/>
      <w:divBdr>
        <w:top w:val="none" w:sz="0" w:space="0" w:color="auto"/>
        <w:left w:val="none" w:sz="0" w:space="0" w:color="auto"/>
        <w:bottom w:val="none" w:sz="0" w:space="0" w:color="auto"/>
        <w:right w:val="none" w:sz="0" w:space="0" w:color="auto"/>
      </w:divBdr>
    </w:div>
    <w:div w:id="2022009640">
      <w:marLeft w:val="480"/>
      <w:marRight w:val="0"/>
      <w:marTop w:val="0"/>
      <w:marBottom w:val="0"/>
      <w:divBdr>
        <w:top w:val="none" w:sz="0" w:space="0" w:color="auto"/>
        <w:left w:val="none" w:sz="0" w:space="0" w:color="auto"/>
        <w:bottom w:val="none" w:sz="0" w:space="0" w:color="auto"/>
        <w:right w:val="none" w:sz="0" w:space="0" w:color="auto"/>
      </w:divBdr>
    </w:div>
    <w:div w:id="2022047944">
      <w:marLeft w:val="640"/>
      <w:marRight w:val="0"/>
      <w:marTop w:val="0"/>
      <w:marBottom w:val="0"/>
      <w:divBdr>
        <w:top w:val="none" w:sz="0" w:space="0" w:color="auto"/>
        <w:left w:val="none" w:sz="0" w:space="0" w:color="auto"/>
        <w:bottom w:val="none" w:sz="0" w:space="0" w:color="auto"/>
        <w:right w:val="none" w:sz="0" w:space="0" w:color="auto"/>
      </w:divBdr>
    </w:div>
    <w:div w:id="2022050444">
      <w:marLeft w:val="480"/>
      <w:marRight w:val="0"/>
      <w:marTop w:val="0"/>
      <w:marBottom w:val="0"/>
      <w:divBdr>
        <w:top w:val="none" w:sz="0" w:space="0" w:color="auto"/>
        <w:left w:val="none" w:sz="0" w:space="0" w:color="auto"/>
        <w:bottom w:val="none" w:sz="0" w:space="0" w:color="auto"/>
        <w:right w:val="none" w:sz="0" w:space="0" w:color="auto"/>
      </w:divBdr>
    </w:div>
    <w:div w:id="2022120347">
      <w:marLeft w:val="480"/>
      <w:marRight w:val="0"/>
      <w:marTop w:val="0"/>
      <w:marBottom w:val="0"/>
      <w:divBdr>
        <w:top w:val="none" w:sz="0" w:space="0" w:color="auto"/>
        <w:left w:val="none" w:sz="0" w:space="0" w:color="auto"/>
        <w:bottom w:val="none" w:sz="0" w:space="0" w:color="auto"/>
        <w:right w:val="none" w:sz="0" w:space="0" w:color="auto"/>
      </w:divBdr>
    </w:div>
    <w:div w:id="2022314015">
      <w:marLeft w:val="480"/>
      <w:marRight w:val="0"/>
      <w:marTop w:val="0"/>
      <w:marBottom w:val="0"/>
      <w:divBdr>
        <w:top w:val="none" w:sz="0" w:space="0" w:color="auto"/>
        <w:left w:val="none" w:sz="0" w:space="0" w:color="auto"/>
        <w:bottom w:val="none" w:sz="0" w:space="0" w:color="auto"/>
        <w:right w:val="none" w:sz="0" w:space="0" w:color="auto"/>
      </w:divBdr>
    </w:div>
    <w:div w:id="2022584408">
      <w:marLeft w:val="640"/>
      <w:marRight w:val="0"/>
      <w:marTop w:val="0"/>
      <w:marBottom w:val="0"/>
      <w:divBdr>
        <w:top w:val="none" w:sz="0" w:space="0" w:color="auto"/>
        <w:left w:val="none" w:sz="0" w:space="0" w:color="auto"/>
        <w:bottom w:val="none" w:sz="0" w:space="0" w:color="auto"/>
        <w:right w:val="none" w:sz="0" w:space="0" w:color="auto"/>
      </w:divBdr>
    </w:div>
    <w:div w:id="2022658875">
      <w:marLeft w:val="640"/>
      <w:marRight w:val="0"/>
      <w:marTop w:val="0"/>
      <w:marBottom w:val="0"/>
      <w:divBdr>
        <w:top w:val="none" w:sz="0" w:space="0" w:color="auto"/>
        <w:left w:val="none" w:sz="0" w:space="0" w:color="auto"/>
        <w:bottom w:val="none" w:sz="0" w:space="0" w:color="auto"/>
        <w:right w:val="none" w:sz="0" w:space="0" w:color="auto"/>
      </w:divBdr>
    </w:div>
    <w:div w:id="2022663696">
      <w:marLeft w:val="640"/>
      <w:marRight w:val="0"/>
      <w:marTop w:val="0"/>
      <w:marBottom w:val="0"/>
      <w:divBdr>
        <w:top w:val="none" w:sz="0" w:space="0" w:color="auto"/>
        <w:left w:val="none" w:sz="0" w:space="0" w:color="auto"/>
        <w:bottom w:val="none" w:sz="0" w:space="0" w:color="auto"/>
        <w:right w:val="none" w:sz="0" w:space="0" w:color="auto"/>
      </w:divBdr>
    </w:div>
    <w:div w:id="2022776585">
      <w:marLeft w:val="640"/>
      <w:marRight w:val="0"/>
      <w:marTop w:val="0"/>
      <w:marBottom w:val="0"/>
      <w:divBdr>
        <w:top w:val="none" w:sz="0" w:space="0" w:color="auto"/>
        <w:left w:val="none" w:sz="0" w:space="0" w:color="auto"/>
        <w:bottom w:val="none" w:sz="0" w:space="0" w:color="auto"/>
        <w:right w:val="none" w:sz="0" w:space="0" w:color="auto"/>
      </w:divBdr>
    </w:div>
    <w:div w:id="2022926825">
      <w:marLeft w:val="480"/>
      <w:marRight w:val="0"/>
      <w:marTop w:val="0"/>
      <w:marBottom w:val="0"/>
      <w:divBdr>
        <w:top w:val="none" w:sz="0" w:space="0" w:color="auto"/>
        <w:left w:val="none" w:sz="0" w:space="0" w:color="auto"/>
        <w:bottom w:val="none" w:sz="0" w:space="0" w:color="auto"/>
        <w:right w:val="none" w:sz="0" w:space="0" w:color="auto"/>
      </w:divBdr>
    </w:div>
    <w:div w:id="2022969066">
      <w:marLeft w:val="480"/>
      <w:marRight w:val="0"/>
      <w:marTop w:val="0"/>
      <w:marBottom w:val="0"/>
      <w:divBdr>
        <w:top w:val="none" w:sz="0" w:space="0" w:color="auto"/>
        <w:left w:val="none" w:sz="0" w:space="0" w:color="auto"/>
        <w:bottom w:val="none" w:sz="0" w:space="0" w:color="auto"/>
        <w:right w:val="none" w:sz="0" w:space="0" w:color="auto"/>
      </w:divBdr>
    </w:div>
    <w:div w:id="2022973237">
      <w:marLeft w:val="480"/>
      <w:marRight w:val="0"/>
      <w:marTop w:val="0"/>
      <w:marBottom w:val="0"/>
      <w:divBdr>
        <w:top w:val="none" w:sz="0" w:space="0" w:color="auto"/>
        <w:left w:val="none" w:sz="0" w:space="0" w:color="auto"/>
        <w:bottom w:val="none" w:sz="0" w:space="0" w:color="auto"/>
        <w:right w:val="none" w:sz="0" w:space="0" w:color="auto"/>
      </w:divBdr>
    </w:div>
    <w:div w:id="2023237816">
      <w:marLeft w:val="480"/>
      <w:marRight w:val="0"/>
      <w:marTop w:val="0"/>
      <w:marBottom w:val="0"/>
      <w:divBdr>
        <w:top w:val="none" w:sz="0" w:space="0" w:color="auto"/>
        <w:left w:val="none" w:sz="0" w:space="0" w:color="auto"/>
        <w:bottom w:val="none" w:sz="0" w:space="0" w:color="auto"/>
        <w:right w:val="none" w:sz="0" w:space="0" w:color="auto"/>
      </w:divBdr>
    </w:div>
    <w:div w:id="2023359055">
      <w:marLeft w:val="480"/>
      <w:marRight w:val="0"/>
      <w:marTop w:val="0"/>
      <w:marBottom w:val="0"/>
      <w:divBdr>
        <w:top w:val="none" w:sz="0" w:space="0" w:color="auto"/>
        <w:left w:val="none" w:sz="0" w:space="0" w:color="auto"/>
        <w:bottom w:val="none" w:sz="0" w:space="0" w:color="auto"/>
        <w:right w:val="none" w:sz="0" w:space="0" w:color="auto"/>
      </w:divBdr>
    </w:div>
    <w:div w:id="2023361737">
      <w:marLeft w:val="640"/>
      <w:marRight w:val="0"/>
      <w:marTop w:val="0"/>
      <w:marBottom w:val="0"/>
      <w:divBdr>
        <w:top w:val="none" w:sz="0" w:space="0" w:color="auto"/>
        <w:left w:val="none" w:sz="0" w:space="0" w:color="auto"/>
        <w:bottom w:val="none" w:sz="0" w:space="0" w:color="auto"/>
        <w:right w:val="none" w:sz="0" w:space="0" w:color="auto"/>
      </w:divBdr>
    </w:div>
    <w:div w:id="2023386538">
      <w:marLeft w:val="640"/>
      <w:marRight w:val="0"/>
      <w:marTop w:val="0"/>
      <w:marBottom w:val="0"/>
      <w:divBdr>
        <w:top w:val="none" w:sz="0" w:space="0" w:color="auto"/>
        <w:left w:val="none" w:sz="0" w:space="0" w:color="auto"/>
        <w:bottom w:val="none" w:sz="0" w:space="0" w:color="auto"/>
        <w:right w:val="none" w:sz="0" w:space="0" w:color="auto"/>
      </w:divBdr>
    </w:div>
    <w:div w:id="2023508277">
      <w:marLeft w:val="640"/>
      <w:marRight w:val="0"/>
      <w:marTop w:val="0"/>
      <w:marBottom w:val="0"/>
      <w:divBdr>
        <w:top w:val="none" w:sz="0" w:space="0" w:color="auto"/>
        <w:left w:val="none" w:sz="0" w:space="0" w:color="auto"/>
        <w:bottom w:val="none" w:sz="0" w:space="0" w:color="auto"/>
        <w:right w:val="none" w:sz="0" w:space="0" w:color="auto"/>
      </w:divBdr>
    </w:div>
    <w:div w:id="2023625429">
      <w:marLeft w:val="480"/>
      <w:marRight w:val="0"/>
      <w:marTop w:val="0"/>
      <w:marBottom w:val="0"/>
      <w:divBdr>
        <w:top w:val="none" w:sz="0" w:space="0" w:color="auto"/>
        <w:left w:val="none" w:sz="0" w:space="0" w:color="auto"/>
        <w:bottom w:val="none" w:sz="0" w:space="0" w:color="auto"/>
        <w:right w:val="none" w:sz="0" w:space="0" w:color="auto"/>
      </w:divBdr>
    </w:div>
    <w:div w:id="2023698291">
      <w:marLeft w:val="480"/>
      <w:marRight w:val="0"/>
      <w:marTop w:val="0"/>
      <w:marBottom w:val="0"/>
      <w:divBdr>
        <w:top w:val="none" w:sz="0" w:space="0" w:color="auto"/>
        <w:left w:val="none" w:sz="0" w:space="0" w:color="auto"/>
        <w:bottom w:val="none" w:sz="0" w:space="0" w:color="auto"/>
        <w:right w:val="none" w:sz="0" w:space="0" w:color="auto"/>
      </w:divBdr>
    </w:div>
    <w:div w:id="2023699448">
      <w:marLeft w:val="640"/>
      <w:marRight w:val="0"/>
      <w:marTop w:val="0"/>
      <w:marBottom w:val="0"/>
      <w:divBdr>
        <w:top w:val="none" w:sz="0" w:space="0" w:color="auto"/>
        <w:left w:val="none" w:sz="0" w:space="0" w:color="auto"/>
        <w:bottom w:val="none" w:sz="0" w:space="0" w:color="auto"/>
        <w:right w:val="none" w:sz="0" w:space="0" w:color="auto"/>
      </w:divBdr>
    </w:div>
    <w:div w:id="2023705002">
      <w:marLeft w:val="480"/>
      <w:marRight w:val="0"/>
      <w:marTop w:val="0"/>
      <w:marBottom w:val="0"/>
      <w:divBdr>
        <w:top w:val="none" w:sz="0" w:space="0" w:color="auto"/>
        <w:left w:val="none" w:sz="0" w:space="0" w:color="auto"/>
        <w:bottom w:val="none" w:sz="0" w:space="0" w:color="auto"/>
        <w:right w:val="none" w:sz="0" w:space="0" w:color="auto"/>
      </w:divBdr>
    </w:div>
    <w:div w:id="2023705264">
      <w:marLeft w:val="640"/>
      <w:marRight w:val="0"/>
      <w:marTop w:val="0"/>
      <w:marBottom w:val="0"/>
      <w:divBdr>
        <w:top w:val="none" w:sz="0" w:space="0" w:color="auto"/>
        <w:left w:val="none" w:sz="0" w:space="0" w:color="auto"/>
        <w:bottom w:val="none" w:sz="0" w:space="0" w:color="auto"/>
        <w:right w:val="none" w:sz="0" w:space="0" w:color="auto"/>
      </w:divBdr>
    </w:div>
    <w:div w:id="2023776151">
      <w:marLeft w:val="480"/>
      <w:marRight w:val="0"/>
      <w:marTop w:val="0"/>
      <w:marBottom w:val="0"/>
      <w:divBdr>
        <w:top w:val="none" w:sz="0" w:space="0" w:color="auto"/>
        <w:left w:val="none" w:sz="0" w:space="0" w:color="auto"/>
        <w:bottom w:val="none" w:sz="0" w:space="0" w:color="auto"/>
        <w:right w:val="none" w:sz="0" w:space="0" w:color="auto"/>
      </w:divBdr>
    </w:div>
    <w:div w:id="2023779201">
      <w:marLeft w:val="480"/>
      <w:marRight w:val="0"/>
      <w:marTop w:val="0"/>
      <w:marBottom w:val="0"/>
      <w:divBdr>
        <w:top w:val="none" w:sz="0" w:space="0" w:color="auto"/>
        <w:left w:val="none" w:sz="0" w:space="0" w:color="auto"/>
        <w:bottom w:val="none" w:sz="0" w:space="0" w:color="auto"/>
        <w:right w:val="none" w:sz="0" w:space="0" w:color="auto"/>
      </w:divBdr>
    </w:div>
    <w:div w:id="2023781252">
      <w:marLeft w:val="480"/>
      <w:marRight w:val="0"/>
      <w:marTop w:val="0"/>
      <w:marBottom w:val="0"/>
      <w:divBdr>
        <w:top w:val="none" w:sz="0" w:space="0" w:color="auto"/>
        <w:left w:val="none" w:sz="0" w:space="0" w:color="auto"/>
        <w:bottom w:val="none" w:sz="0" w:space="0" w:color="auto"/>
        <w:right w:val="none" w:sz="0" w:space="0" w:color="auto"/>
      </w:divBdr>
    </w:div>
    <w:div w:id="2023969509">
      <w:marLeft w:val="480"/>
      <w:marRight w:val="0"/>
      <w:marTop w:val="0"/>
      <w:marBottom w:val="0"/>
      <w:divBdr>
        <w:top w:val="none" w:sz="0" w:space="0" w:color="auto"/>
        <w:left w:val="none" w:sz="0" w:space="0" w:color="auto"/>
        <w:bottom w:val="none" w:sz="0" w:space="0" w:color="auto"/>
        <w:right w:val="none" w:sz="0" w:space="0" w:color="auto"/>
      </w:divBdr>
    </w:div>
    <w:div w:id="2023970938">
      <w:marLeft w:val="480"/>
      <w:marRight w:val="0"/>
      <w:marTop w:val="0"/>
      <w:marBottom w:val="0"/>
      <w:divBdr>
        <w:top w:val="none" w:sz="0" w:space="0" w:color="auto"/>
        <w:left w:val="none" w:sz="0" w:space="0" w:color="auto"/>
        <w:bottom w:val="none" w:sz="0" w:space="0" w:color="auto"/>
        <w:right w:val="none" w:sz="0" w:space="0" w:color="auto"/>
      </w:divBdr>
    </w:div>
    <w:div w:id="2023971854">
      <w:marLeft w:val="480"/>
      <w:marRight w:val="0"/>
      <w:marTop w:val="0"/>
      <w:marBottom w:val="0"/>
      <w:divBdr>
        <w:top w:val="none" w:sz="0" w:space="0" w:color="auto"/>
        <w:left w:val="none" w:sz="0" w:space="0" w:color="auto"/>
        <w:bottom w:val="none" w:sz="0" w:space="0" w:color="auto"/>
        <w:right w:val="none" w:sz="0" w:space="0" w:color="auto"/>
      </w:divBdr>
    </w:div>
    <w:div w:id="2024161895">
      <w:marLeft w:val="640"/>
      <w:marRight w:val="0"/>
      <w:marTop w:val="0"/>
      <w:marBottom w:val="0"/>
      <w:divBdr>
        <w:top w:val="none" w:sz="0" w:space="0" w:color="auto"/>
        <w:left w:val="none" w:sz="0" w:space="0" w:color="auto"/>
        <w:bottom w:val="none" w:sz="0" w:space="0" w:color="auto"/>
        <w:right w:val="none" w:sz="0" w:space="0" w:color="auto"/>
      </w:divBdr>
    </w:div>
    <w:div w:id="2024165571">
      <w:marLeft w:val="640"/>
      <w:marRight w:val="0"/>
      <w:marTop w:val="0"/>
      <w:marBottom w:val="0"/>
      <w:divBdr>
        <w:top w:val="none" w:sz="0" w:space="0" w:color="auto"/>
        <w:left w:val="none" w:sz="0" w:space="0" w:color="auto"/>
        <w:bottom w:val="none" w:sz="0" w:space="0" w:color="auto"/>
        <w:right w:val="none" w:sz="0" w:space="0" w:color="auto"/>
      </w:divBdr>
    </w:div>
    <w:div w:id="2024167665">
      <w:marLeft w:val="480"/>
      <w:marRight w:val="0"/>
      <w:marTop w:val="0"/>
      <w:marBottom w:val="0"/>
      <w:divBdr>
        <w:top w:val="none" w:sz="0" w:space="0" w:color="auto"/>
        <w:left w:val="none" w:sz="0" w:space="0" w:color="auto"/>
        <w:bottom w:val="none" w:sz="0" w:space="0" w:color="auto"/>
        <w:right w:val="none" w:sz="0" w:space="0" w:color="auto"/>
      </w:divBdr>
    </w:div>
    <w:div w:id="2024234703">
      <w:marLeft w:val="640"/>
      <w:marRight w:val="0"/>
      <w:marTop w:val="0"/>
      <w:marBottom w:val="0"/>
      <w:divBdr>
        <w:top w:val="none" w:sz="0" w:space="0" w:color="auto"/>
        <w:left w:val="none" w:sz="0" w:space="0" w:color="auto"/>
        <w:bottom w:val="none" w:sz="0" w:space="0" w:color="auto"/>
        <w:right w:val="none" w:sz="0" w:space="0" w:color="auto"/>
      </w:divBdr>
    </w:div>
    <w:div w:id="2024283323">
      <w:marLeft w:val="480"/>
      <w:marRight w:val="0"/>
      <w:marTop w:val="0"/>
      <w:marBottom w:val="0"/>
      <w:divBdr>
        <w:top w:val="none" w:sz="0" w:space="0" w:color="auto"/>
        <w:left w:val="none" w:sz="0" w:space="0" w:color="auto"/>
        <w:bottom w:val="none" w:sz="0" w:space="0" w:color="auto"/>
        <w:right w:val="none" w:sz="0" w:space="0" w:color="auto"/>
      </w:divBdr>
    </w:div>
    <w:div w:id="2024358028">
      <w:marLeft w:val="640"/>
      <w:marRight w:val="0"/>
      <w:marTop w:val="0"/>
      <w:marBottom w:val="0"/>
      <w:divBdr>
        <w:top w:val="none" w:sz="0" w:space="0" w:color="auto"/>
        <w:left w:val="none" w:sz="0" w:space="0" w:color="auto"/>
        <w:bottom w:val="none" w:sz="0" w:space="0" w:color="auto"/>
        <w:right w:val="none" w:sz="0" w:space="0" w:color="auto"/>
      </w:divBdr>
    </w:div>
    <w:div w:id="2024627670">
      <w:marLeft w:val="480"/>
      <w:marRight w:val="0"/>
      <w:marTop w:val="0"/>
      <w:marBottom w:val="0"/>
      <w:divBdr>
        <w:top w:val="none" w:sz="0" w:space="0" w:color="auto"/>
        <w:left w:val="none" w:sz="0" w:space="0" w:color="auto"/>
        <w:bottom w:val="none" w:sz="0" w:space="0" w:color="auto"/>
        <w:right w:val="none" w:sz="0" w:space="0" w:color="auto"/>
      </w:divBdr>
    </w:div>
    <w:div w:id="2024671223">
      <w:marLeft w:val="640"/>
      <w:marRight w:val="0"/>
      <w:marTop w:val="0"/>
      <w:marBottom w:val="0"/>
      <w:divBdr>
        <w:top w:val="none" w:sz="0" w:space="0" w:color="auto"/>
        <w:left w:val="none" w:sz="0" w:space="0" w:color="auto"/>
        <w:bottom w:val="none" w:sz="0" w:space="0" w:color="auto"/>
        <w:right w:val="none" w:sz="0" w:space="0" w:color="auto"/>
      </w:divBdr>
    </w:div>
    <w:div w:id="2024742638">
      <w:marLeft w:val="640"/>
      <w:marRight w:val="0"/>
      <w:marTop w:val="0"/>
      <w:marBottom w:val="0"/>
      <w:divBdr>
        <w:top w:val="none" w:sz="0" w:space="0" w:color="auto"/>
        <w:left w:val="none" w:sz="0" w:space="0" w:color="auto"/>
        <w:bottom w:val="none" w:sz="0" w:space="0" w:color="auto"/>
        <w:right w:val="none" w:sz="0" w:space="0" w:color="auto"/>
      </w:divBdr>
    </w:div>
    <w:div w:id="2024748001">
      <w:marLeft w:val="480"/>
      <w:marRight w:val="0"/>
      <w:marTop w:val="0"/>
      <w:marBottom w:val="0"/>
      <w:divBdr>
        <w:top w:val="none" w:sz="0" w:space="0" w:color="auto"/>
        <w:left w:val="none" w:sz="0" w:space="0" w:color="auto"/>
        <w:bottom w:val="none" w:sz="0" w:space="0" w:color="auto"/>
        <w:right w:val="none" w:sz="0" w:space="0" w:color="auto"/>
      </w:divBdr>
    </w:div>
    <w:div w:id="2024823059">
      <w:marLeft w:val="480"/>
      <w:marRight w:val="0"/>
      <w:marTop w:val="0"/>
      <w:marBottom w:val="0"/>
      <w:divBdr>
        <w:top w:val="none" w:sz="0" w:space="0" w:color="auto"/>
        <w:left w:val="none" w:sz="0" w:space="0" w:color="auto"/>
        <w:bottom w:val="none" w:sz="0" w:space="0" w:color="auto"/>
        <w:right w:val="none" w:sz="0" w:space="0" w:color="auto"/>
      </w:divBdr>
    </w:div>
    <w:div w:id="2024866496">
      <w:marLeft w:val="480"/>
      <w:marRight w:val="0"/>
      <w:marTop w:val="0"/>
      <w:marBottom w:val="0"/>
      <w:divBdr>
        <w:top w:val="none" w:sz="0" w:space="0" w:color="auto"/>
        <w:left w:val="none" w:sz="0" w:space="0" w:color="auto"/>
        <w:bottom w:val="none" w:sz="0" w:space="0" w:color="auto"/>
        <w:right w:val="none" w:sz="0" w:space="0" w:color="auto"/>
      </w:divBdr>
    </w:div>
    <w:div w:id="2024892893">
      <w:marLeft w:val="480"/>
      <w:marRight w:val="0"/>
      <w:marTop w:val="0"/>
      <w:marBottom w:val="0"/>
      <w:divBdr>
        <w:top w:val="none" w:sz="0" w:space="0" w:color="auto"/>
        <w:left w:val="none" w:sz="0" w:space="0" w:color="auto"/>
        <w:bottom w:val="none" w:sz="0" w:space="0" w:color="auto"/>
        <w:right w:val="none" w:sz="0" w:space="0" w:color="auto"/>
      </w:divBdr>
    </w:div>
    <w:div w:id="2024894341">
      <w:marLeft w:val="640"/>
      <w:marRight w:val="0"/>
      <w:marTop w:val="0"/>
      <w:marBottom w:val="0"/>
      <w:divBdr>
        <w:top w:val="none" w:sz="0" w:space="0" w:color="auto"/>
        <w:left w:val="none" w:sz="0" w:space="0" w:color="auto"/>
        <w:bottom w:val="none" w:sz="0" w:space="0" w:color="auto"/>
        <w:right w:val="none" w:sz="0" w:space="0" w:color="auto"/>
      </w:divBdr>
    </w:div>
    <w:div w:id="2024939325">
      <w:marLeft w:val="480"/>
      <w:marRight w:val="0"/>
      <w:marTop w:val="0"/>
      <w:marBottom w:val="0"/>
      <w:divBdr>
        <w:top w:val="none" w:sz="0" w:space="0" w:color="auto"/>
        <w:left w:val="none" w:sz="0" w:space="0" w:color="auto"/>
        <w:bottom w:val="none" w:sz="0" w:space="0" w:color="auto"/>
        <w:right w:val="none" w:sz="0" w:space="0" w:color="auto"/>
      </w:divBdr>
    </w:div>
    <w:div w:id="2025015964">
      <w:marLeft w:val="480"/>
      <w:marRight w:val="0"/>
      <w:marTop w:val="0"/>
      <w:marBottom w:val="0"/>
      <w:divBdr>
        <w:top w:val="none" w:sz="0" w:space="0" w:color="auto"/>
        <w:left w:val="none" w:sz="0" w:space="0" w:color="auto"/>
        <w:bottom w:val="none" w:sz="0" w:space="0" w:color="auto"/>
        <w:right w:val="none" w:sz="0" w:space="0" w:color="auto"/>
      </w:divBdr>
    </w:div>
    <w:div w:id="2025090504">
      <w:marLeft w:val="640"/>
      <w:marRight w:val="0"/>
      <w:marTop w:val="0"/>
      <w:marBottom w:val="0"/>
      <w:divBdr>
        <w:top w:val="none" w:sz="0" w:space="0" w:color="auto"/>
        <w:left w:val="none" w:sz="0" w:space="0" w:color="auto"/>
        <w:bottom w:val="none" w:sz="0" w:space="0" w:color="auto"/>
        <w:right w:val="none" w:sz="0" w:space="0" w:color="auto"/>
      </w:divBdr>
    </w:div>
    <w:div w:id="2025209647">
      <w:marLeft w:val="480"/>
      <w:marRight w:val="0"/>
      <w:marTop w:val="0"/>
      <w:marBottom w:val="0"/>
      <w:divBdr>
        <w:top w:val="none" w:sz="0" w:space="0" w:color="auto"/>
        <w:left w:val="none" w:sz="0" w:space="0" w:color="auto"/>
        <w:bottom w:val="none" w:sz="0" w:space="0" w:color="auto"/>
        <w:right w:val="none" w:sz="0" w:space="0" w:color="auto"/>
      </w:divBdr>
    </w:div>
    <w:div w:id="2025284144">
      <w:marLeft w:val="640"/>
      <w:marRight w:val="0"/>
      <w:marTop w:val="0"/>
      <w:marBottom w:val="0"/>
      <w:divBdr>
        <w:top w:val="none" w:sz="0" w:space="0" w:color="auto"/>
        <w:left w:val="none" w:sz="0" w:space="0" w:color="auto"/>
        <w:bottom w:val="none" w:sz="0" w:space="0" w:color="auto"/>
        <w:right w:val="none" w:sz="0" w:space="0" w:color="auto"/>
      </w:divBdr>
    </w:div>
    <w:div w:id="2025397592">
      <w:marLeft w:val="480"/>
      <w:marRight w:val="0"/>
      <w:marTop w:val="0"/>
      <w:marBottom w:val="0"/>
      <w:divBdr>
        <w:top w:val="none" w:sz="0" w:space="0" w:color="auto"/>
        <w:left w:val="none" w:sz="0" w:space="0" w:color="auto"/>
        <w:bottom w:val="none" w:sz="0" w:space="0" w:color="auto"/>
        <w:right w:val="none" w:sz="0" w:space="0" w:color="auto"/>
      </w:divBdr>
    </w:div>
    <w:div w:id="2025400454">
      <w:marLeft w:val="640"/>
      <w:marRight w:val="0"/>
      <w:marTop w:val="0"/>
      <w:marBottom w:val="0"/>
      <w:divBdr>
        <w:top w:val="none" w:sz="0" w:space="0" w:color="auto"/>
        <w:left w:val="none" w:sz="0" w:space="0" w:color="auto"/>
        <w:bottom w:val="none" w:sz="0" w:space="0" w:color="auto"/>
        <w:right w:val="none" w:sz="0" w:space="0" w:color="auto"/>
      </w:divBdr>
    </w:div>
    <w:div w:id="2025547986">
      <w:marLeft w:val="640"/>
      <w:marRight w:val="0"/>
      <w:marTop w:val="0"/>
      <w:marBottom w:val="0"/>
      <w:divBdr>
        <w:top w:val="none" w:sz="0" w:space="0" w:color="auto"/>
        <w:left w:val="none" w:sz="0" w:space="0" w:color="auto"/>
        <w:bottom w:val="none" w:sz="0" w:space="0" w:color="auto"/>
        <w:right w:val="none" w:sz="0" w:space="0" w:color="auto"/>
      </w:divBdr>
    </w:div>
    <w:div w:id="2025738333">
      <w:marLeft w:val="480"/>
      <w:marRight w:val="0"/>
      <w:marTop w:val="0"/>
      <w:marBottom w:val="0"/>
      <w:divBdr>
        <w:top w:val="none" w:sz="0" w:space="0" w:color="auto"/>
        <w:left w:val="none" w:sz="0" w:space="0" w:color="auto"/>
        <w:bottom w:val="none" w:sz="0" w:space="0" w:color="auto"/>
        <w:right w:val="none" w:sz="0" w:space="0" w:color="auto"/>
      </w:divBdr>
    </w:div>
    <w:div w:id="2025742380">
      <w:marLeft w:val="480"/>
      <w:marRight w:val="0"/>
      <w:marTop w:val="0"/>
      <w:marBottom w:val="0"/>
      <w:divBdr>
        <w:top w:val="none" w:sz="0" w:space="0" w:color="auto"/>
        <w:left w:val="none" w:sz="0" w:space="0" w:color="auto"/>
        <w:bottom w:val="none" w:sz="0" w:space="0" w:color="auto"/>
        <w:right w:val="none" w:sz="0" w:space="0" w:color="auto"/>
      </w:divBdr>
    </w:div>
    <w:div w:id="2025743017">
      <w:marLeft w:val="640"/>
      <w:marRight w:val="0"/>
      <w:marTop w:val="0"/>
      <w:marBottom w:val="0"/>
      <w:divBdr>
        <w:top w:val="none" w:sz="0" w:space="0" w:color="auto"/>
        <w:left w:val="none" w:sz="0" w:space="0" w:color="auto"/>
        <w:bottom w:val="none" w:sz="0" w:space="0" w:color="auto"/>
        <w:right w:val="none" w:sz="0" w:space="0" w:color="auto"/>
      </w:divBdr>
    </w:div>
    <w:div w:id="2025785375">
      <w:marLeft w:val="480"/>
      <w:marRight w:val="0"/>
      <w:marTop w:val="0"/>
      <w:marBottom w:val="0"/>
      <w:divBdr>
        <w:top w:val="none" w:sz="0" w:space="0" w:color="auto"/>
        <w:left w:val="none" w:sz="0" w:space="0" w:color="auto"/>
        <w:bottom w:val="none" w:sz="0" w:space="0" w:color="auto"/>
        <w:right w:val="none" w:sz="0" w:space="0" w:color="auto"/>
      </w:divBdr>
    </w:div>
    <w:div w:id="2025789091">
      <w:marLeft w:val="640"/>
      <w:marRight w:val="0"/>
      <w:marTop w:val="0"/>
      <w:marBottom w:val="0"/>
      <w:divBdr>
        <w:top w:val="none" w:sz="0" w:space="0" w:color="auto"/>
        <w:left w:val="none" w:sz="0" w:space="0" w:color="auto"/>
        <w:bottom w:val="none" w:sz="0" w:space="0" w:color="auto"/>
        <w:right w:val="none" w:sz="0" w:space="0" w:color="auto"/>
      </w:divBdr>
    </w:div>
    <w:div w:id="2025815697">
      <w:marLeft w:val="640"/>
      <w:marRight w:val="0"/>
      <w:marTop w:val="0"/>
      <w:marBottom w:val="0"/>
      <w:divBdr>
        <w:top w:val="none" w:sz="0" w:space="0" w:color="auto"/>
        <w:left w:val="none" w:sz="0" w:space="0" w:color="auto"/>
        <w:bottom w:val="none" w:sz="0" w:space="0" w:color="auto"/>
        <w:right w:val="none" w:sz="0" w:space="0" w:color="auto"/>
      </w:divBdr>
    </w:div>
    <w:div w:id="2025865589">
      <w:marLeft w:val="640"/>
      <w:marRight w:val="0"/>
      <w:marTop w:val="0"/>
      <w:marBottom w:val="0"/>
      <w:divBdr>
        <w:top w:val="none" w:sz="0" w:space="0" w:color="auto"/>
        <w:left w:val="none" w:sz="0" w:space="0" w:color="auto"/>
        <w:bottom w:val="none" w:sz="0" w:space="0" w:color="auto"/>
        <w:right w:val="none" w:sz="0" w:space="0" w:color="auto"/>
      </w:divBdr>
    </w:div>
    <w:div w:id="2025934780">
      <w:marLeft w:val="480"/>
      <w:marRight w:val="0"/>
      <w:marTop w:val="0"/>
      <w:marBottom w:val="0"/>
      <w:divBdr>
        <w:top w:val="none" w:sz="0" w:space="0" w:color="auto"/>
        <w:left w:val="none" w:sz="0" w:space="0" w:color="auto"/>
        <w:bottom w:val="none" w:sz="0" w:space="0" w:color="auto"/>
        <w:right w:val="none" w:sz="0" w:space="0" w:color="auto"/>
      </w:divBdr>
    </w:div>
    <w:div w:id="2025939380">
      <w:marLeft w:val="480"/>
      <w:marRight w:val="0"/>
      <w:marTop w:val="0"/>
      <w:marBottom w:val="0"/>
      <w:divBdr>
        <w:top w:val="none" w:sz="0" w:space="0" w:color="auto"/>
        <w:left w:val="none" w:sz="0" w:space="0" w:color="auto"/>
        <w:bottom w:val="none" w:sz="0" w:space="0" w:color="auto"/>
        <w:right w:val="none" w:sz="0" w:space="0" w:color="auto"/>
      </w:divBdr>
    </w:div>
    <w:div w:id="2026011960">
      <w:marLeft w:val="480"/>
      <w:marRight w:val="0"/>
      <w:marTop w:val="0"/>
      <w:marBottom w:val="0"/>
      <w:divBdr>
        <w:top w:val="none" w:sz="0" w:space="0" w:color="auto"/>
        <w:left w:val="none" w:sz="0" w:space="0" w:color="auto"/>
        <w:bottom w:val="none" w:sz="0" w:space="0" w:color="auto"/>
        <w:right w:val="none" w:sz="0" w:space="0" w:color="auto"/>
      </w:divBdr>
    </w:div>
    <w:div w:id="2026012650">
      <w:marLeft w:val="640"/>
      <w:marRight w:val="0"/>
      <w:marTop w:val="0"/>
      <w:marBottom w:val="0"/>
      <w:divBdr>
        <w:top w:val="none" w:sz="0" w:space="0" w:color="auto"/>
        <w:left w:val="none" w:sz="0" w:space="0" w:color="auto"/>
        <w:bottom w:val="none" w:sz="0" w:space="0" w:color="auto"/>
        <w:right w:val="none" w:sz="0" w:space="0" w:color="auto"/>
      </w:divBdr>
    </w:div>
    <w:div w:id="2026056244">
      <w:marLeft w:val="480"/>
      <w:marRight w:val="0"/>
      <w:marTop w:val="0"/>
      <w:marBottom w:val="0"/>
      <w:divBdr>
        <w:top w:val="none" w:sz="0" w:space="0" w:color="auto"/>
        <w:left w:val="none" w:sz="0" w:space="0" w:color="auto"/>
        <w:bottom w:val="none" w:sz="0" w:space="0" w:color="auto"/>
        <w:right w:val="none" w:sz="0" w:space="0" w:color="auto"/>
      </w:divBdr>
    </w:div>
    <w:div w:id="2026130640">
      <w:bodyDiv w:val="1"/>
      <w:marLeft w:val="0"/>
      <w:marRight w:val="0"/>
      <w:marTop w:val="0"/>
      <w:marBottom w:val="0"/>
      <w:divBdr>
        <w:top w:val="none" w:sz="0" w:space="0" w:color="auto"/>
        <w:left w:val="none" w:sz="0" w:space="0" w:color="auto"/>
        <w:bottom w:val="none" w:sz="0" w:space="0" w:color="auto"/>
        <w:right w:val="none" w:sz="0" w:space="0" w:color="auto"/>
      </w:divBdr>
      <w:divsChild>
        <w:div w:id="585652711">
          <w:marLeft w:val="640"/>
          <w:marRight w:val="0"/>
          <w:marTop w:val="0"/>
          <w:marBottom w:val="0"/>
          <w:divBdr>
            <w:top w:val="none" w:sz="0" w:space="0" w:color="auto"/>
            <w:left w:val="none" w:sz="0" w:space="0" w:color="auto"/>
            <w:bottom w:val="none" w:sz="0" w:space="0" w:color="auto"/>
            <w:right w:val="none" w:sz="0" w:space="0" w:color="auto"/>
          </w:divBdr>
        </w:div>
        <w:div w:id="840391609">
          <w:marLeft w:val="640"/>
          <w:marRight w:val="0"/>
          <w:marTop w:val="0"/>
          <w:marBottom w:val="0"/>
          <w:divBdr>
            <w:top w:val="none" w:sz="0" w:space="0" w:color="auto"/>
            <w:left w:val="none" w:sz="0" w:space="0" w:color="auto"/>
            <w:bottom w:val="none" w:sz="0" w:space="0" w:color="auto"/>
            <w:right w:val="none" w:sz="0" w:space="0" w:color="auto"/>
          </w:divBdr>
        </w:div>
        <w:div w:id="645551745">
          <w:marLeft w:val="640"/>
          <w:marRight w:val="0"/>
          <w:marTop w:val="0"/>
          <w:marBottom w:val="0"/>
          <w:divBdr>
            <w:top w:val="none" w:sz="0" w:space="0" w:color="auto"/>
            <w:left w:val="none" w:sz="0" w:space="0" w:color="auto"/>
            <w:bottom w:val="none" w:sz="0" w:space="0" w:color="auto"/>
            <w:right w:val="none" w:sz="0" w:space="0" w:color="auto"/>
          </w:divBdr>
        </w:div>
        <w:div w:id="1586761758">
          <w:marLeft w:val="640"/>
          <w:marRight w:val="0"/>
          <w:marTop w:val="0"/>
          <w:marBottom w:val="0"/>
          <w:divBdr>
            <w:top w:val="none" w:sz="0" w:space="0" w:color="auto"/>
            <w:left w:val="none" w:sz="0" w:space="0" w:color="auto"/>
            <w:bottom w:val="none" w:sz="0" w:space="0" w:color="auto"/>
            <w:right w:val="none" w:sz="0" w:space="0" w:color="auto"/>
          </w:divBdr>
        </w:div>
        <w:div w:id="1232884450">
          <w:marLeft w:val="640"/>
          <w:marRight w:val="0"/>
          <w:marTop w:val="0"/>
          <w:marBottom w:val="0"/>
          <w:divBdr>
            <w:top w:val="none" w:sz="0" w:space="0" w:color="auto"/>
            <w:left w:val="none" w:sz="0" w:space="0" w:color="auto"/>
            <w:bottom w:val="none" w:sz="0" w:space="0" w:color="auto"/>
            <w:right w:val="none" w:sz="0" w:space="0" w:color="auto"/>
          </w:divBdr>
        </w:div>
        <w:div w:id="1202665471">
          <w:marLeft w:val="640"/>
          <w:marRight w:val="0"/>
          <w:marTop w:val="0"/>
          <w:marBottom w:val="0"/>
          <w:divBdr>
            <w:top w:val="none" w:sz="0" w:space="0" w:color="auto"/>
            <w:left w:val="none" w:sz="0" w:space="0" w:color="auto"/>
            <w:bottom w:val="none" w:sz="0" w:space="0" w:color="auto"/>
            <w:right w:val="none" w:sz="0" w:space="0" w:color="auto"/>
          </w:divBdr>
        </w:div>
        <w:div w:id="1423600459">
          <w:marLeft w:val="640"/>
          <w:marRight w:val="0"/>
          <w:marTop w:val="0"/>
          <w:marBottom w:val="0"/>
          <w:divBdr>
            <w:top w:val="none" w:sz="0" w:space="0" w:color="auto"/>
            <w:left w:val="none" w:sz="0" w:space="0" w:color="auto"/>
            <w:bottom w:val="none" w:sz="0" w:space="0" w:color="auto"/>
            <w:right w:val="none" w:sz="0" w:space="0" w:color="auto"/>
          </w:divBdr>
        </w:div>
        <w:div w:id="465318502">
          <w:marLeft w:val="640"/>
          <w:marRight w:val="0"/>
          <w:marTop w:val="0"/>
          <w:marBottom w:val="0"/>
          <w:divBdr>
            <w:top w:val="none" w:sz="0" w:space="0" w:color="auto"/>
            <w:left w:val="none" w:sz="0" w:space="0" w:color="auto"/>
            <w:bottom w:val="none" w:sz="0" w:space="0" w:color="auto"/>
            <w:right w:val="none" w:sz="0" w:space="0" w:color="auto"/>
          </w:divBdr>
        </w:div>
        <w:div w:id="897321805">
          <w:marLeft w:val="640"/>
          <w:marRight w:val="0"/>
          <w:marTop w:val="0"/>
          <w:marBottom w:val="0"/>
          <w:divBdr>
            <w:top w:val="none" w:sz="0" w:space="0" w:color="auto"/>
            <w:left w:val="none" w:sz="0" w:space="0" w:color="auto"/>
            <w:bottom w:val="none" w:sz="0" w:space="0" w:color="auto"/>
            <w:right w:val="none" w:sz="0" w:space="0" w:color="auto"/>
          </w:divBdr>
        </w:div>
        <w:div w:id="901332958">
          <w:marLeft w:val="640"/>
          <w:marRight w:val="0"/>
          <w:marTop w:val="0"/>
          <w:marBottom w:val="0"/>
          <w:divBdr>
            <w:top w:val="none" w:sz="0" w:space="0" w:color="auto"/>
            <w:left w:val="none" w:sz="0" w:space="0" w:color="auto"/>
            <w:bottom w:val="none" w:sz="0" w:space="0" w:color="auto"/>
            <w:right w:val="none" w:sz="0" w:space="0" w:color="auto"/>
          </w:divBdr>
        </w:div>
        <w:div w:id="974485322">
          <w:marLeft w:val="640"/>
          <w:marRight w:val="0"/>
          <w:marTop w:val="0"/>
          <w:marBottom w:val="0"/>
          <w:divBdr>
            <w:top w:val="none" w:sz="0" w:space="0" w:color="auto"/>
            <w:left w:val="none" w:sz="0" w:space="0" w:color="auto"/>
            <w:bottom w:val="none" w:sz="0" w:space="0" w:color="auto"/>
            <w:right w:val="none" w:sz="0" w:space="0" w:color="auto"/>
          </w:divBdr>
        </w:div>
        <w:div w:id="2117208901">
          <w:marLeft w:val="640"/>
          <w:marRight w:val="0"/>
          <w:marTop w:val="0"/>
          <w:marBottom w:val="0"/>
          <w:divBdr>
            <w:top w:val="none" w:sz="0" w:space="0" w:color="auto"/>
            <w:left w:val="none" w:sz="0" w:space="0" w:color="auto"/>
            <w:bottom w:val="none" w:sz="0" w:space="0" w:color="auto"/>
            <w:right w:val="none" w:sz="0" w:space="0" w:color="auto"/>
          </w:divBdr>
        </w:div>
        <w:div w:id="2104838905">
          <w:marLeft w:val="640"/>
          <w:marRight w:val="0"/>
          <w:marTop w:val="0"/>
          <w:marBottom w:val="0"/>
          <w:divBdr>
            <w:top w:val="none" w:sz="0" w:space="0" w:color="auto"/>
            <w:left w:val="none" w:sz="0" w:space="0" w:color="auto"/>
            <w:bottom w:val="none" w:sz="0" w:space="0" w:color="auto"/>
            <w:right w:val="none" w:sz="0" w:space="0" w:color="auto"/>
          </w:divBdr>
        </w:div>
        <w:div w:id="1426342718">
          <w:marLeft w:val="640"/>
          <w:marRight w:val="0"/>
          <w:marTop w:val="0"/>
          <w:marBottom w:val="0"/>
          <w:divBdr>
            <w:top w:val="none" w:sz="0" w:space="0" w:color="auto"/>
            <w:left w:val="none" w:sz="0" w:space="0" w:color="auto"/>
            <w:bottom w:val="none" w:sz="0" w:space="0" w:color="auto"/>
            <w:right w:val="none" w:sz="0" w:space="0" w:color="auto"/>
          </w:divBdr>
        </w:div>
        <w:div w:id="629630512">
          <w:marLeft w:val="640"/>
          <w:marRight w:val="0"/>
          <w:marTop w:val="0"/>
          <w:marBottom w:val="0"/>
          <w:divBdr>
            <w:top w:val="none" w:sz="0" w:space="0" w:color="auto"/>
            <w:left w:val="none" w:sz="0" w:space="0" w:color="auto"/>
            <w:bottom w:val="none" w:sz="0" w:space="0" w:color="auto"/>
            <w:right w:val="none" w:sz="0" w:space="0" w:color="auto"/>
          </w:divBdr>
        </w:div>
        <w:div w:id="925573776">
          <w:marLeft w:val="640"/>
          <w:marRight w:val="0"/>
          <w:marTop w:val="0"/>
          <w:marBottom w:val="0"/>
          <w:divBdr>
            <w:top w:val="none" w:sz="0" w:space="0" w:color="auto"/>
            <w:left w:val="none" w:sz="0" w:space="0" w:color="auto"/>
            <w:bottom w:val="none" w:sz="0" w:space="0" w:color="auto"/>
            <w:right w:val="none" w:sz="0" w:space="0" w:color="auto"/>
          </w:divBdr>
        </w:div>
        <w:div w:id="1065492939">
          <w:marLeft w:val="640"/>
          <w:marRight w:val="0"/>
          <w:marTop w:val="0"/>
          <w:marBottom w:val="0"/>
          <w:divBdr>
            <w:top w:val="none" w:sz="0" w:space="0" w:color="auto"/>
            <w:left w:val="none" w:sz="0" w:space="0" w:color="auto"/>
            <w:bottom w:val="none" w:sz="0" w:space="0" w:color="auto"/>
            <w:right w:val="none" w:sz="0" w:space="0" w:color="auto"/>
          </w:divBdr>
        </w:div>
        <w:div w:id="1082944252">
          <w:marLeft w:val="640"/>
          <w:marRight w:val="0"/>
          <w:marTop w:val="0"/>
          <w:marBottom w:val="0"/>
          <w:divBdr>
            <w:top w:val="none" w:sz="0" w:space="0" w:color="auto"/>
            <w:left w:val="none" w:sz="0" w:space="0" w:color="auto"/>
            <w:bottom w:val="none" w:sz="0" w:space="0" w:color="auto"/>
            <w:right w:val="none" w:sz="0" w:space="0" w:color="auto"/>
          </w:divBdr>
        </w:div>
        <w:div w:id="33162440">
          <w:marLeft w:val="640"/>
          <w:marRight w:val="0"/>
          <w:marTop w:val="0"/>
          <w:marBottom w:val="0"/>
          <w:divBdr>
            <w:top w:val="none" w:sz="0" w:space="0" w:color="auto"/>
            <w:left w:val="none" w:sz="0" w:space="0" w:color="auto"/>
            <w:bottom w:val="none" w:sz="0" w:space="0" w:color="auto"/>
            <w:right w:val="none" w:sz="0" w:space="0" w:color="auto"/>
          </w:divBdr>
        </w:div>
        <w:div w:id="1566602848">
          <w:marLeft w:val="640"/>
          <w:marRight w:val="0"/>
          <w:marTop w:val="0"/>
          <w:marBottom w:val="0"/>
          <w:divBdr>
            <w:top w:val="none" w:sz="0" w:space="0" w:color="auto"/>
            <w:left w:val="none" w:sz="0" w:space="0" w:color="auto"/>
            <w:bottom w:val="none" w:sz="0" w:space="0" w:color="auto"/>
            <w:right w:val="none" w:sz="0" w:space="0" w:color="auto"/>
          </w:divBdr>
        </w:div>
        <w:div w:id="181940799">
          <w:marLeft w:val="640"/>
          <w:marRight w:val="0"/>
          <w:marTop w:val="0"/>
          <w:marBottom w:val="0"/>
          <w:divBdr>
            <w:top w:val="none" w:sz="0" w:space="0" w:color="auto"/>
            <w:left w:val="none" w:sz="0" w:space="0" w:color="auto"/>
            <w:bottom w:val="none" w:sz="0" w:space="0" w:color="auto"/>
            <w:right w:val="none" w:sz="0" w:space="0" w:color="auto"/>
          </w:divBdr>
        </w:div>
        <w:div w:id="738674382">
          <w:marLeft w:val="640"/>
          <w:marRight w:val="0"/>
          <w:marTop w:val="0"/>
          <w:marBottom w:val="0"/>
          <w:divBdr>
            <w:top w:val="none" w:sz="0" w:space="0" w:color="auto"/>
            <w:left w:val="none" w:sz="0" w:space="0" w:color="auto"/>
            <w:bottom w:val="none" w:sz="0" w:space="0" w:color="auto"/>
            <w:right w:val="none" w:sz="0" w:space="0" w:color="auto"/>
          </w:divBdr>
        </w:div>
        <w:div w:id="1118916572">
          <w:marLeft w:val="640"/>
          <w:marRight w:val="0"/>
          <w:marTop w:val="0"/>
          <w:marBottom w:val="0"/>
          <w:divBdr>
            <w:top w:val="none" w:sz="0" w:space="0" w:color="auto"/>
            <w:left w:val="none" w:sz="0" w:space="0" w:color="auto"/>
            <w:bottom w:val="none" w:sz="0" w:space="0" w:color="auto"/>
            <w:right w:val="none" w:sz="0" w:space="0" w:color="auto"/>
          </w:divBdr>
        </w:div>
        <w:div w:id="1231623076">
          <w:marLeft w:val="640"/>
          <w:marRight w:val="0"/>
          <w:marTop w:val="0"/>
          <w:marBottom w:val="0"/>
          <w:divBdr>
            <w:top w:val="none" w:sz="0" w:space="0" w:color="auto"/>
            <w:left w:val="none" w:sz="0" w:space="0" w:color="auto"/>
            <w:bottom w:val="none" w:sz="0" w:space="0" w:color="auto"/>
            <w:right w:val="none" w:sz="0" w:space="0" w:color="auto"/>
          </w:divBdr>
        </w:div>
        <w:div w:id="1322999490">
          <w:marLeft w:val="640"/>
          <w:marRight w:val="0"/>
          <w:marTop w:val="0"/>
          <w:marBottom w:val="0"/>
          <w:divBdr>
            <w:top w:val="none" w:sz="0" w:space="0" w:color="auto"/>
            <w:left w:val="none" w:sz="0" w:space="0" w:color="auto"/>
            <w:bottom w:val="none" w:sz="0" w:space="0" w:color="auto"/>
            <w:right w:val="none" w:sz="0" w:space="0" w:color="auto"/>
          </w:divBdr>
        </w:div>
        <w:div w:id="1862817014">
          <w:marLeft w:val="640"/>
          <w:marRight w:val="0"/>
          <w:marTop w:val="0"/>
          <w:marBottom w:val="0"/>
          <w:divBdr>
            <w:top w:val="none" w:sz="0" w:space="0" w:color="auto"/>
            <w:left w:val="none" w:sz="0" w:space="0" w:color="auto"/>
            <w:bottom w:val="none" w:sz="0" w:space="0" w:color="auto"/>
            <w:right w:val="none" w:sz="0" w:space="0" w:color="auto"/>
          </w:divBdr>
        </w:div>
        <w:div w:id="453716944">
          <w:marLeft w:val="640"/>
          <w:marRight w:val="0"/>
          <w:marTop w:val="0"/>
          <w:marBottom w:val="0"/>
          <w:divBdr>
            <w:top w:val="none" w:sz="0" w:space="0" w:color="auto"/>
            <w:left w:val="none" w:sz="0" w:space="0" w:color="auto"/>
            <w:bottom w:val="none" w:sz="0" w:space="0" w:color="auto"/>
            <w:right w:val="none" w:sz="0" w:space="0" w:color="auto"/>
          </w:divBdr>
        </w:div>
        <w:div w:id="1506551896">
          <w:marLeft w:val="640"/>
          <w:marRight w:val="0"/>
          <w:marTop w:val="0"/>
          <w:marBottom w:val="0"/>
          <w:divBdr>
            <w:top w:val="none" w:sz="0" w:space="0" w:color="auto"/>
            <w:left w:val="none" w:sz="0" w:space="0" w:color="auto"/>
            <w:bottom w:val="none" w:sz="0" w:space="0" w:color="auto"/>
            <w:right w:val="none" w:sz="0" w:space="0" w:color="auto"/>
          </w:divBdr>
        </w:div>
        <w:div w:id="749814624">
          <w:marLeft w:val="640"/>
          <w:marRight w:val="0"/>
          <w:marTop w:val="0"/>
          <w:marBottom w:val="0"/>
          <w:divBdr>
            <w:top w:val="none" w:sz="0" w:space="0" w:color="auto"/>
            <w:left w:val="none" w:sz="0" w:space="0" w:color="auto"/>
            <w:bottom w:val="none" w:sz="0" w:space="0" w:color="auto"/>
            <w:right w:val="none" w:sz="0" w:space="0" w:color="auto"/>
          </w:divBdr>
        </w:div>
        <w:div w:id="207423022">
          <w:marLeft w:val="640"/>
          <w:marRight w:val="0"/>
          <w:marTop w:val="0"/>
          <w:marBottom w:val="0"/>
          <w:divBdr>
            <w:top w:val="none" w:sz="0" w:space="0" w:color="auto"/>
            <w:left w:val="none" w:sz="0" w:space="0" w:color="auto"/>
            <w:bottom w:val="none" w:sz="0" w:space="0" w:color="auto"/>
            <w:right w:val="none" w:sz="0" w:space="0" w:color="auto"/>
          </w:divBdr>
        </w:div>
        <w:div w:id="1507600681">
          <w:marLeft w:val="640"/>
          <w:marRight w:val="0"/>
          <w:marTop w:val="0"/>
          <w:marBottom w:val="0"/>
          <w:divBdr>
            <w:top w:val="none" w:sz="0" w:space="0" w:color="auto"/>
            <w:left w:val="none" w:sz="0" w:space="0" w:color="auto"/>
            <w:bottom w:val="none" w:sz="0" w:space="0" w:color="auto"/>
            <w:right w:val="none" w:sz="0" w:space="0" w:color="auto"/>
          </w:divBdr>
        </w:div>
        <w:div w:id="1101217384">
          <w:marLeft w:val="640"/>
          <w:marRight w:val="0"/>
          <w:marTop w:val="0"/>
          <w:marBottom w:val="0"/>
          <w:divBdr>
            <w:top w:val="none" w:sz="0" w:space="0" w:color="auto"/>
            <w:left w:val="none" w:sz="0" w:space="0" w:color="auto"/>
            <w:bottom w:val="none" w:sz="0" w:space="0" w:color="auto"/>
            <w:right w:val="none" w:sz="0" w:space="0" w:color="auto"/>
          </w:divBdr>
        </w:div>
        <w:div w:id="1198083273">
          <w:marLeft w:val="640"/>
          <w:marRight w:val="0"/>
          <w:marTop w:val="0"/>
          <w:marBottom w:val="0"/>
          <w:divBdr>
            <w:top w:val="none" w:sz="0" w:space="0" w:color="auto"/>
            <w:left w:val="none" w:sz="0" w:space="0" w:color="auto"/>
            <w:bottom w:val="none" w:sz="0" w:space="0" w:color="auto"/>
            <w:right w:val="none" w:sz="0" w:space="0" w:color="auto"/>
          </w:divBdr>
        </w:div>
        <w:div w:id="201133903">
          <w:marLeft w:val="640"/>
          <w:marRight w:val="0"/>
          <w:marTop w:val="0"/>
          <w:marBottom w:val="0"/>
          <w:divBdr>
            <w:top w:val="none" w:sz="0" w:space="0" w:color="auto"/>
            <w:left w:val="none" w:sz="0" w:space="0" w:color="auto"/>
            <w:bottom w:val="none" w:sz="0" w:space="0" w:color="auto"/>
            <w:right w:val="none" w:sz="0" w:space="0" w:color="auto"/>
          </w:divBdr>
        </w:div>
        <w:div w:id="235479413">
          <w:marLeft w:val="640"/>
          <w:marRight w:val="0"/>
          <w:marTop w:val="0"/>
          <w:marBottom w:val="0"/>
          <w:divBdr>
            <w:top w:val="none" w:sz="0" w:space="0" w:color="auto"/>
            <w:left w:val="none" w:sz="0" w:space="0" w:color="auto"/>
            <w:bottom w:val="none" w:sz="0" w:space="0" w:color="auto"/>
            <w:right w:val="none" w:sz="0" w:space="0" w:color="auto"/>
          </w:divBdr>
        </w:div>
        <w:div w:id="1230775638">
          <w:marLeft w:val="640"/>
          <w:marRight w:val="0"/>
          <w:marTop w:val="0"/>
          <w:marBottom w:val="0"/>
          <w:divBdr>
            <w:top w:val="none" w:sz="0" w:space="0" w:color="auto"/>
            <w:left w:val="none" w:sz="0" w:space="0" w:color="auto"/>
            <w:bottom w:val="none" w:sz="0" w:space="0" w:color="auto"/>
            <w:right w:val="none" w:sz="0" w:space="0" w:color="auto"/>
          </w:divBdr>
        </w:div>
        <w:div w:id="1368021660">
          <w:marLeft w:val="640"/>
          <w:marRight w:val="0"/>
          <w:marTop w:val="0"/>
          <w:marBottom w:val="0"/>
          <w:divBdr>
            <w:top w:val="none" w:sz="0" w:space="0" w:color="auto"/>
            <w:left w:val="none" w:sz="0" w:space="0" w:color="auto"/>
            <w:bottom w:val="none" w:sz="0" w:space="0" w:color="auto"/>
            <w:right w:val="none" w:sz="0" w:space="0" w:color="auto"/>
          </w:divBdr>
        </w:div>
        <w:div w:id="1890410770">
          <w:marLeft w:val="640"/>
          <w:marRight w:val="0"/>
          <w:marTop w:val="0"/>
          <w:marBottom w:val="0"/>
          <w:divBdr>
            <w:top w:val="none" w:sz="0" w:space="0" w:color="auto"/>
            <w:left w:val="none" w:sz="0" w:space="0" w:color="auto"/>
            <w:bottom w:val="none" w:sz="0" w:space="0" w:color="auto"/>
            <w:right w:val="none" w:sz="0" w:space="0" w:color="auto"/>
          </w:divBdr>
        </w:div>
        <w:div w:id="2041860846">
          <w:marLeft w:val="640"/>
          <w:marRight w:val="0"/>
          <w:marTop w:val="0"/>
          <w:marBottom w:val="0"/>
          <w:divBdr>
            <w:top w:val="none" w:sz="0" w:space="0" w:color="auto"/>
            <w:left w:val="none" w:sz="0" w:space="0" w:color="auto"/>
            <w:bottom w:val="none" w:sz="0" w:space="0" w:color="auto"/>
            <w:right w:val="none" w:sz="0" w:space="0" w:color="auto"/>
          </w:divBdr>
        </w:div>
        <w:div w:id="921792081">
          <w:marLeft w:val="640"/>
          <w:marRight w:val="0"/>
          <w:marTop w:val="0"/>
          <w:marBottom w:val="0"/>
          <w:divBdr>
            <w:top w:val="none" w:sz="0" w:space="0" w:color="auto"/>
            <w:left w:val="none" w:sz="0" w:space="0" w:color="auto"/>
            <w:bottom w:val="none" w:sz="0" w:space="0" w:color="auto"/>
            <w:right w:val="none" w:sz="0" w:space="0" w:color="auto"/>
          </w:divBdr>
        </w:div>
        <w:div w:id="1086535965">
          <w:marLeft w:val="640"/>
          <w:marRight w:val="0"/>
          <w:marTop w:val="0"/>
          <w:marBottom w:val="0"/>
          <w:divBdr>
            <w:top w:val="none" w:sz="0" w:space="0" w:color="auto"/>
            <w:left w:val="none" w:sz="0" w:space="0" w:color="auto"/>
            <w:bottom w:val="none" w:sz="0" w:space="0" w:color="auto"/>
            <w:right w:val="none" w:sz="0" w:space="0" w:color="auto"/>
          </w:divBdr>
        </w:div>
        <w:div w:id="548687594">
          <w:marLeft w:val="640"/>
          <w:marRight w:val="0"/>
          <w:marTop w:val="0"/>
          <w:marBottom w:val="0"/>
          <w:divBdr>
            <w:top w:val="none" w:sz="0" w:space="0" w:color="auto"/>
            <w:left w:val="none" w:sz="0" w:space="0" w:color="auto"/>
            <w:bottom w:val="none" w:sz="0" w:space="0" w:color="auto"/>
            <w:right w:val="none" w:sz="0" w:space="0" w:color="auto"/>
          </w:divBdr>
        </w:div>
        <w:div w:id="1475030365">
          <w:marLeft w:val="640"/>
          <w:marRight w:val="0"/>
          <w:marTop w:val="0"/>
          <w:marBottom w:val="0"/>
          <w:divBdr>
            <w:top w:val="none" w:sz="0" w:space="0" w:color="auto"/>
            <w:left w:val="none" w:sz="0" w:space="0" w:color="auto"/>
            <w:bottom w:val="none" w:sz="0" w:space="0" w:color="auto"/>
            <w:right w:val="none" w:sz="0" w:space="0" w:color="auto"/>
          </w:divBdr>
        </w:div>
        <w:div w:id="1137531579">
          <w:marLeft w:val="640"/>
          <w:marRight w:val="0"/>
          <w:marTop w:val="0"/>
          <w:marBottom w:val="0"/>
          <w:divBdr>
            <w:top w:val="none" w:sz="0" w:space="0" w:color="auto"/>
            <w:left w:val="none" w:sz="0" w:space="0" w:color="auto"/>
            <w:bottom w:val="none" w:sz="0" w:space="0" w:color="auto"/>
            <w:right w:val="none" w:sz="0" w:space="0" w:color="auto"/>
          </w:divBdr>
        </w:div>
        <w:div w:id="601381185">
          <w:marLeft w:val="640"/>
          <w:marRight w:val="0"/>
          <w:marTop w:val="0"/>
          <w:marBottom w:val="0"/>
          <w:divBdr>
            <w:top w:val="none" w:sz="0" w:space="0" w:color="auto"/>
            <w:left w:val="none" w:sz="0" w:space="0" w:color="auto"/>
            <w:bottom w:val="none" w:sz="0" w:space="0" w:color="auto"/>
            <w:right w:val="none" w:sz="0" w:space="0" w:color="auto"/>
          </w:divBdr>
        </w:div>
        <w:div w:id="603002962">
          <w:marLeft w:val="640"/>
          <w:marRight w:val="0"/>
          <w:marTop w:val="0"/>
          <w:marBottom w:val="0"/>
          <w:divBdr>
            <w:top w:val="none" w:sz="0" w:space="0" w:color="auto"/>
            <w:left w:val="none" w:sz="0" w:space="0" w:color="auto"/>
            <w:bottom w:val="none" w:sz="0" w:space="0" w:color="auto"/>
            <w:right w:val="none" w:sz="0" w:space="0" w:color="auto"/>
          </w:divBdr>
        </w:div>
        <w:div w:id="389039490">
          <w:marLeft w:val="640"/>
          <w:marRight w:val="0"/>
          <w:marTop w:val="0"/>
          <w:marBottom w:val="0"/>
          <w:divBdr>
            <w:top w:val="none" w:sz="0" w:space="0" w:color="auto"/>
            <w:left w:val="none" w:sz="0" w:space="0" w:color="auto"/>
            <w:bottom w:val="none" w:sz="0" w:space="0" w:color="auto"/>
            <w:right w:val="none" w:sz="0" w:space="0" w:color="auto"/>
          </w:divBdr>
        </w:div>
        <w:div w:id="1850216462">
          <w:marLeft w:val="640"/>
          <w:marRight w:val="0"/>
          <w:marTop w:val="0"/>
          <w:marBottom w:val="0"/>
          <w:divBdr>
            <w:top w:val="none" w:sz="0" w:space="0" w:color="auto"/>
            <w:left w:val="none" w:sz="0" w:space="0" w:color="auto"/>
            <w:bottom w:val="none" w:sz="0" w:space="0" w:color="auto"/>
            <w:right w:val="none" w:sz="0" w:space="0" w:color="auto"/>
          </w:divBdr>
        </w:div>
        <w:div w:id="689449744">
          <w:marLeft w:val="640"/>
          <w:marRight w:val="0"/>
          <w:marTop w:val="0"/>
          <w:marBottom w:val="0"/>
          <w:divBdr>
            <w:top w:val="none" w:sz="0" w:space="0" w:color="auto"/>
            <w:left w:val="none" w:sz="0" w:space="0" w:color="auto"/>
            <w:bottom w:val="none" w:sz="0" w:space="0" w:color="auto"/>
            <w:right w:val="none" w:sz="0" w:space="0" w:color="auto"/>
          </w:divBdr>
        </w:div>
        <w:div w:id="1657030011">
          <w:marLeft w:val="640"/>
          <w:marRight w:val="0"/>
          <w:marTop w:val="0"/>
          <w:marBottom w:val="0"/>
          <w:divBdr>
            <w:top w:val="none" w:sz="0" w:space="0" w:color="auto"/>
            <w:left w:val="none" w:sz="0" w:space="0" w:color="auto"/>
            <w:bottom w:val="none" w:sz="0" w:space="0" w:color="auto"/>
            <w:right w:val="none" w:sz="0" w:space="0" w:color="auto"/>
          </w:divBdr>
        </w:div>
        <w:div w:id="1426458824">
          <w:marLeft w:val="640"/>
          <w:marRight w:val="0"/>
          <w:marTop w:val="0"/>
          <w:marBottom w:val="0"/>
          <w:divBdr>
            <w:top w:val="none" w:sz="0" w:space="0" w:color="auto"/>
            <w:left w:val="none" w:sz="0" w:space="0" w:color="auto"/>
            <w:bottom w:val="none" w:sz="0" w:space="0" w:color="auto"/>
            <w:right w:val="none" w:sz="0" w:space="0" w:color="auto"/>
          </w:divBdr>
        </w:div>
        <w:div w:id="1507866303">
          <w:marLeft w:val="640"/>
          <w:marRight w:val="0"/>
          <w:marTop w:val="0"/>
          <w:marBottom w:val="0"/>
          <w:divBdr>
            <w:top w:val="none" w:sz="0" w:space="0" w:color="auto"/>
            <w:left w:val="none" w:sz="0" w:space="0" w:color="auto"/>
            <w:bottom w:val="none" w:sz="0" w:space="0" w:color="auto"/>
            <w:right w:val="none" w:sz="0" w:space="0" w:color="auto"/>
          </w:divBdr>
        </w:div>
        <w:div w:id="1675113602">
          <w:marLeft w:val="640"/>
          <w:marRight w:val="0"/>
          <w:marTop w:val="0"/>
          <w:marBottom w:val="0"/>
          <w:divBdr>
            <w:top w:val="none" w:sz="0" w:space="0" w:color="auto"/>
            <w:left w:val="none" w:sz="0" w:space="0" w:color="auto"/>
            <w:bottom w:val="none" w:sz="0" w:space="0" w:color="auto"/>
            <w:right w:val="none" w:sz="0" w:space="0" w:color="auto"/>
          </w:divBdr>
        </w:div>
        <w:div w:id="499395096">
          <w:marLeft w:val="640"/>
          <w:marRight w:val="0"/>
          <w:marTop w:val="0"/>
          <w:marBottom w:val="0"/>
          <w:divBdr>
            <w:top w:val="none" w:sz="0" w:space="0" w:color="auto"/>
            <w:left w:val="none" w:sz="0" w:space="0" w:color="auto"/>
            <w:bottom w:val="none" w:sz="0" w:space="0" w:color="auto"/>
            <w:right w:val="none" w:sz="0" w:space="0" w:color="auto"/>
          </w:divBdr>
        </w:div>
        <w:div w:id="1163427796">
          <w:marLeft w:val="640"/>
          <w:marRight w:val="0"/>
          <w:marTop w:val="0"/>
          <w:marBottom w:val="0"/>
          <w:divBdr>
            <w:top w:val="none" w:sz="0" w:space="0" w:color="auto"/>
            <w:left w:val="none" w:sz="0" w:space="0" w:color="auto"/>
            <w:bottom w:val="none" w:sz="0" w:space="0" w:color="auto"/>
            <w:right w:val="none" w:sz="0" w:space="0" w:color="auto"/>
          </w:divBdr>
        </w:div>
      </w:divsChild>
    </w:div>
    <w:div w:id="2026244349">
      <w:marLeft w:val="640"/>
      <w:marRight w:val="0"/>
      <w:marTop w:val="0"/>
      <w:marBottom w:val="0"/>
      <w:divBdr>
        <w:top w:val="none" w:sz="0" w:space="0" w:color="auto"/>
        <w:left w:val="none" w:sz="0" w:space="0" w:color="auto"/>
        <w:bottom w:val="none" w:sz="0" w:space="0" w:color="auto"/>
        <w:right w:val="none" w:sz="0" w:space="0" w:color="auto"/>
      </w:divBdr>
    </w:div>
    <w:div w:id="2026318888">
      <w:marLeft w:val="480"/>
      <w:marRight w:val="0"/>
      <w:marTop w:val="0"/>
      <w:marBottom w:val="0"/>
      <w:divBdr>
        <w:top w:val="none" w:sz="0" w:space="0" w:color="auto"/>
        <w:left w:val="none" w:sz="0" w:space="0" w:color="auto"/>
        <w:bottom w:val="none" w:sz="0" w:space="0" w:color="auto"/>
        <w:right w:val="none" w:sz="0" w:space="0" w:color="auto"/>
      </w:divBdr>
    </w:div>
    <w:div w:id="2026399828">
      <w:marLeft w:val="640"/>
      <w:marRight w:val="0"/>
      <w:marTop w:val="0"/>
      <w:marBottom w:val="0"/>
      <w:divBdr>
        <w:top w:val="none" w:sz="0" w:space="0" w:color="auto"/>
        <w:left w:val="none" w:sz="0" w:space="0" w:color="auto"/>
        <w:bottom w:val="none" w:sz="0" w:space="0" w:color="auto"/>
        <w:right w:val="none" w:sz="0" w:space="0" w:color="auto"/>
      </w:divBdr>
    </w:div>
    <w:div w:id="2026444629">
      <w:marLeft w:val="480"/>
      <w:marRight w:val="0"/>
      <w:marTop w:val="0"/>
      <w:marBottom w:val="0"/>
      <w:divBdr>
        <w:top w:val="none" w:sz="0" w:space="0" w:color="auto"/>
        <w:left w:val="none" w:sz="0" w:space="0" w:color="auto"/>
        <w:bottom w:val="none" w:sz="0" w:space="0" w:color="auto"/>
        <w:right w:val="none" w:sz="0" w:space="0" w:color="auto"/>
      </w:divBdr>
    </w:div>
    <w:div w:id="2026471094">
      <w:marLeft w:val="640"/>
      <w:marRight w:val="0"/>
      <w:marTop w:val="0"/>
      <w:marBottom w:val="0"/>
      <w:divBdr>
        <w:top w:val="none" w:sz="0" w:space="0" w:color="auto"/>
        <w:left w:val="none" w:sz="0" w:space="0" w:color="auto"/>
        <w:bottom w:val="none" w:sz="0" w:space="0" w:color="auto"/>
        <w:right w:val="none" w:sz="0" w:space="0" w:color="auto"/>
      </w:divBdr>
    </w:div>
    <w:div w:id="2026516443">
      <w:marLeft w:val="480"/>
      <w:marRight w:val="0"/>
      <w:marTop w:val="0"/>
      <w:marBottom w:val="0"/>
      <w:divBdr>
        <w:top w:val="none" w:sz="0" w:space="0" w:color="auto"/>
        <w:left w:val="none" w:sz="0" w:space="0" w:color="auto"/>
        <w:bottom w:val="none" w:sz="0" w:space="0" w:color="auto"/>
        <w:right w:val="none" w:sz="0" w:space="0" w:color="auto"/>
      </w:divBdr>
    </w:div>
    <w:div w:id="2026662397">
      <w:marLeft w:val="640"/>
      <w:marRight w:val="0"/>
      <w:marTop w:val="0"/>
      <w:marBottom w:val="0"/>
      <w:divBdr>
        <w:top w:val="none" w:sz="0" w:space="0" w:color="auto"/>
        <w:left w:val="none" w:sz="0" w:space="0" w:color="auto"/>
        <w:bottom w:val="none" w:sz="0" w:space="0" w:color="auto"/>
        <w:right w:val="none" w:sz="0" w:space="0" w:color="auto"/>
      </w:divBdr>
    </w:div>
    <w:div w:id="2026705990">
      <w:marLeft w:val="480"/>
      <w:marRight w:val="0"/>
      <w:marTop w:val="0"/>
      <w:marBottom w:val="0"/>
      <w:divBdr>
        <w:top w:val="none" w:sz="0" w:space="0" w:color="auto"/>
        <w:left w:val="none" w:sz="0" w:space="0" w:color="auto"/>
        <w:bottom w:val="none" w:sz="0" w:space="0" w:color="auto"/>
        <w:right w:val="none" w:sz="0" w:space="0" w:color="auto"/>
      </w:divBdr>
    </w:div>
    <w:div w:id="2026708310">
      <w:marLeft w:val="480"/>
      <w:marRight w:val="0"/>
      <w:marTop w:val="0"/>
      <w:marBottom w:val="0"/>
      <w:divBdr>
        <w:top w:val="none" w:sz="0" w:space="0" w:color="auto"/>
        <w:left w:val="none" w:sz="0" w:space="0" w:color="auto"/>
        <w:bottom w:val="none" w:sz="0" w:space="0" w:color="auto"/>
        <w:right w:val="none" w:sz="0" w:space="0" w:color="auto"/>
      </w:divBdr>
    </w:div>
    <w:div w:id="2026859342">
      <w:marLeft w:val="480"/>
      <w:marRight w:val="0"/>
      <w:marTop w:val="0"/>
      <w:marBottom w:val="0"/>
      <w:divBdr>
        <w:top w:val="none" w:sz="0" w:space="0" w:color="auto"/>
        <w:left w:val="none" w:sz="0" w:space="0" w:color="auto"/>
        <w:bottom w:val="none" w:sz="0" w:space="0" w:color="auto"/>
        <w:right w:val="none" w:sz="0" w:space="0" w:color="auto"/>
      </w:divBdr>
    </w:div>
    <w:div w:id="2026862884">
      <w:marLeft w:val="640"/>
      <w:marRight w:val="0"/>
      <w:marTop w:val="0"/>
      <w:marBottom w:val="0"/>
      <w:divBdr>
        <w:top w:val="none" w:sz="0" w:space="0" w:color="auto"/>
        <w:left w:val="none" w:sz="0" w:space="0" w:color="auto"/>
        <w:bottom w:val="none" w:sz="0" w:space="0" w:color="auto"/>
        <w:right w:val="none" w:sz="0" w:space="0" w:color="auto"/>
      </w:divBdr>
    </w:div>
    <w:div w:id="2026907599">
      <w:marLeft w:val="480"/>
      <w:marRight w:val="0"/>
      <w:marTop w:val="0"/>
      <w:marBottom w:val="0"/>
      <w:divBdr>
        <w:top w:val="none" w:sz="0" w:space="0" w:color="auto"/>
        <w:left w:val="none" w:sz="0" w:space="0" w:color="auto"/>
        <w:bottom w:val="none" w:sz="0" w:space="0" w:color="auto"/>
        <w:right w:val="none" w:sz="0" w:space="0" w:color="auto"/>
      </w:divBdr>
    </w:div>
    <w:div w:id="2027052219">
      <w:marLeft w:val="480"/>
      <w:marRight w:val="0"/>
      <w:marTop w:val="0"/>
      <w:marBottom w:val="0"/>
      <w:divBdr>
        <w:top w:val="none" w:sz="0" w:space="0" w:color="auto"/>
        <w:left w:val="none" w:sz="0" w:space="0" w:color="auto"/>
        <w:bottom w:val="none" w:sz="0" w:space="0" w:color="auto"/>
        <w:right w:val="none" w:sz="0" w:space="0" w:color="auto"/>
      </w:divBdr>
    </w:div>
    <w:div w:id="2027174187">
      <w:marLeft w:val="640"/>
      <w:marRight w:val="0"/>
      <w:marTop w:val="0"/>
      <w:marBottom w:val="0"/>
      <w:divBdr>
        <w:top w:val="none" w:sz="0" w:space="0" w:color="auto"/>
        <w:left w:val="none" w:sz="0" w:space="0" w:color="auto"/>
        <w:bottom w:val="none" w:sz="0" w:space="0" w:color="auto"/>
        <w:right w:val="none" w:sz="0" w:space="0" w:color="auto"/>
      </w:divBdr>
    </w:div>
    <w:div w:id="2027365696">
      <w:marLeft w:val="480"/>
      <w:marRight w:val="0"/>
      <w:marTop w:val="0"/>
      <w:marBottom w:val="0"/>
      <w:divBdr>
        <w:top w:val="none" w:sz="0" w:space="0" w:color="auto"/>
        <w:left w:val="none" w:sz="0" w:space="0" w:color="auto"/>
        <w:bottom w:val="none" w:sz="0" w:space="0" w:color="auto"/>
        <w:right w:val="none" w:sz="0" w:space="0" w:color="auto"/>
      </w:divBdr>
    </w:div>
    <w:div w:id="2027369584">
      <w:marLeft w:val="480"/>
      <w:marRight w:val="0"/>
      <w:marTop w:val="0"/>
      <w:marBottom w:val="0"/>
      <w:divBdr>
        <w:top w:val="none" w:sz="0" w:space="0" w:color="auto"/>
        <w:left w:val="none" w:sz="0" w:space="0" w:color="auto"/>
        <w:bottom w:val="none" w:sz="0" w:space="0" w:color="auto"/>
        <w:right w:val="none" w:sz="0" w:space="0" w:color="auto"/>
      </w:divBdr>
    </w:div>
    <w:div w:id="2027369620">
      <w:marLeft w:val="640"/>
      <w:marRight w:val="0"/>
      <w:marTop w:val="0"/>
      <w:marBottom w:val="0"/>
      <w:divBdr>
        <w:top w:val="none" w:sz="0" w:space="0" w:color="auto"/>
        <w:left w:val="none" w:sz="0" w:space="0" w:color="auto"/>
        <w:bottom w:val="none" w:sz="0" w:space="0" w:color="auto"/>
        <w:right w:val="none" w:sz="0" w:space="0" w:color="auto"/>
      </w:divBdr>
    </w:div>
    <w:div w:id="2027442009">
      <w:marLeft w:val="480"/>
      <w:marRight w:val="0"/>
      <w:marTop w:val="0"/>
      <w:marBottom w:val="0"/>
      <w:divBdr>
        <w:top w:val="none" w:sz="0" w:space="0" w:color="auto"/>
        <w:left w:val="none" w:sz="0" w:space="0" w:color="auto"/>
        <w:bottom w:val="none" w:sz="0" w:space="0" w:color="auto"/>
        <w:right w:val="none" w:sz="0" w:space="0" w:color="auto"/>
      </w:divBdr>
    </w:div>
    <w:div w:id="2027513363">
      <w:marLeft w:val="640"/>
      <w:marRight w:val="0"/>
      <w:marTop w:val="0"/>
      <w:marBottom w:val="0"/>
      <w:divBdr>
        <w:top w:val="none" w:sz="0" w:space="0" w:color="auto"/>
        <w:left w:val="none" w:sz="0" w:space="0" w:color="auto"/>
        <w:bottom w:val="none" w:sz="0" w:space="0" w:color="auto"/>
        <w:right w:val="none" w:sz="0" w:space="0" w:color="auto"/>
      </w:divBdr>
    </w:div>
    <w:div w:id="2027515993">
      <w:marLeft w:val="480"/>
      <w:marRight w:val="0"/>
      <w:marTop w:val="0"/>
      <w:marBottom w:val="0"/>
      <w:divBdr>
        <w:top w:val="none" w:sz="0" w:space="0" w:color="auto"/>
        <w:left w:val="none" w:sz="0" w:space="0" w:color="auto"/>
        <w:bottom w:val="none" w:sz="0" w:space="0" w:color="auto"/>
        <w:right w:val="none" w:sz="0" w:space="0" w:color="auto"/>
      </w:divBdr>
    </w:div>
    <w:div w:id="2027517512">
      <w:marLeft w:val="480"/>
      <w:marRight w:val="0"/>
      <w:marTop w:val="0"/>
      <w:marBottom w:val="0"/>
      <w:divBdr>
        <w:top w:val="none" w:sz="0" w:space="0" w:color="auto"/>
        <w:left w:val="none" w:sz="0" w:space="0" w:color="auto"/>
        <w:bottom w:val="none" w:sz="0" w:space="0" w:color="auto"/>
        <w:right w:val="none" w:sz="0" w:space="0" w:color="auto"/>
      </w:divBdr>
    </w:div>
    <w:div w:id="2027557716">
      <w:marLeft w:val="480"/>
      <w:marRight w:val="0"/>
      <w:marTop w:val="0"/>
      <w:marBottom w:val="0"/>
      <w:divBdr>
        <w:top w:val="none" w:sz="0" w:space="0" w:color="auto"/>
        <w:left w:val="none" w:sz="0" w:space="0" w:color="auto"/>
        <w:bottom w:val="none" w:sz="0" w:space="0" w:color="auto"/>
        <w:right w:val="none" w:sz="0" w:space="0" w:color="auto"/>
      </w:divBdr>
    </w:div>
    <w:div w:id="2027559126">
      <w:marLeft w:val="480"/>
      <w:marRight w:val="0"/>
      <w:marTop w:val="0"/>
      <w:marBottom w:val="0"/>
      <w:divBdr>
        <w:top w:val="none" w:sz="0" w:space="0" w:color="auto"/>
        <w:left w:val="none" w:sz="0" w:space="0" w:color="auto"/>
        <w:bottom w:val="none" w:sz="0" w:space="0" w:color="auto"/>
        <w:right w:val="none" w:sz="0" w:space="0" w:color="auto"/>
      </w:divBdr>
    </w:div>
    <w:div w:id="2027561031">
      <w:marLeft w:val="480"/>
      <w:marRight w:val="0"/>
      <w:marTop w:val="0"/>
      <w:marBottom w:val="0"/>
      <w:divBdr>
        <w:top w:val="none" w:sz="0" w:space="0" w:color="auto"/>
        <w:left w:val="none" w:sz="0" w:space="0" w:color="auto"/>
        <w:bottom w:val="none" w:sz="0" w:space="0" w:color="auto"/>
        <w:right w:val="none" w:sz="0" w:space="0" w:color="auto"/>
      </w:divBdr>
    </w:div>
    <w:div w:id="2027635523">
      <w:marLeft w:val="640"/>
      <w:marRight w:val="0"/>
      <w:marTop w:val="0"/>
      <w:marBottom w:val="0"/>
      <w:divBdr>
        <w:top w:val="none" w:sz="0" w:space="0" w:color="auto"/>
        <w:left w:val="none" w:sz="0" w:space="0" w:color="auto"/>
        <w:bottom w:val="none" w:sz="0" w:space="0" w:color="auto"/>
        <w:right w:val="none" w:sz="0" w:space="0" w:color="auto"/>
      </w:divBdr>
    </w:div>
    <w:div w:id="2027638024">
      <w:marLeft w:val="640"/>
      <w:marRight w:val="0"/>
      <w:marTop w:val="0"/>
      <w:marBottom w:val="0"/>
      <w:divBdr>
        <w:top w:val="none" w:sz="0" w:space="0" w:color="auto"/>
        <w:left w:val="none" w:sz="0" w:space="0" w:color="auto"/>
        <w:bottom w:val="none" w:sz="0" w:space="0" w:color="auto"/>
        <w:right w:val="none" w:sz="0" w:space="0" w:color="auto"/>
      </w:divBdr>
    </w:div>
    <w:div w:id="2027708937">
      <w:marLeft w:val="480"/>
      <w:marRight w:val="0"/>
      <w:marTop w:val="0"/>
      <w:marBottom w:val="0"/>
      <w:divBdr>
        <w:top w:val="none" w:sz="0" w:space="0" w:color="auto"/>
        <w:left w:val="none" w:sz="0" w:space="0" w:color="auto"/>
        <w:bottom w:val="none" w:sz="0" w:space="0" w:color="auto"/>
        <w:right w:val="none" w:sz="0" w:space="0" w:color="auto"/>
      </w:divBdr>
    </w:div>
    <w:div w:id="2027753081">
      <w:marLeft w:val="640"/>
      <w:marRight w:val="0"/>
      <w:marTop w:val="0"/>
      <w:marBottom w:val="0"/>
      <w:divBdr>
        <w:top w:val="none" w:sz="0" w:space="0" w:color="auto"/>
        <w:left w:val="none" w:sz="0" w:space="0" w:color="auto"/>
        <w:bottom w:val="none" w:sz="0" w:space="0" w:color="auto"/>
        <w:right w:val="none" w:sz="0" w:space="0" w:color="auto"/>
      </w:divBdr>
    </w:div>
    <w:div w:id="2027825182">
      <w:marLeft w:val="480"/>
      <w:marRight w:val="0"/>
      <w:marTop w:val="0"/>
      <w:marBottom w:val="0"/>
      <w:divBdr>
        <w:top w:val="none" w:sz="0" w:space="0" w:color="auto"/>
        <w:left w:val="none" w:sz="0" w:space="0" w:color="auto"/>
        <w:bottom w:val="none" w:sz="0" w:space="0" w:color="auto"/>
        <w:right w:val="none" w:sz="0" w:space="0" w:color="auto"/>
      </w:divBdr>
    </w:div>
    <w:div w:id="2027826977">
      <w:marLeft w:val="640"/>
      <w:marRight w:val="0"/>
      <w:marTop w:val="0"/>
      <w:marBottom w:val="0"/>
      <w:divBdr>
        <w:top w:val="none" w:sz="0" w:space="0" w:color="auto"/>
        <w:left w:val="none" w:sz="0" w:space="0" w:color="auto"/>
        <w:bottom w:val="none" w:sz="0" w:space="0" w:color="auto"/>
        <w:right w:val="none" w:sz="0" w:space="0" w:color="auto"/>
      </w:divBdr>
    </w:div>
    <w:div w:id="2027831760">
      <w:marLeft w:val="640"/>
      <w:marRight w:val="0"/>
      <w:marTop w:val="0"/>
      <w:marBottom w:val="0"/>
      <w:divBdr>
        <w:top w:val="none" w:sz="0" w:space="0" w:color="auto"/>
        <w:left w:val="none" w:sz="0" w:space="0" w:color="auto"/>
        <w:bottom w:val="none" w:sz="0" w:space="0" w:color="auto"/>
        <w:right w:val="none" w:sz="0" w:space="0" w:color="auto"/>
      </w:divBdr>
    </w:div>
    <w:div w:id="2028017869">
      <w:marLeft w:val="640"/>
      <w:marRight w:val="0"/>
      <w:marTop w:val="0"/>
      <w:marBottom w:val="0"/>
      <w:divBdr>
        <w:top w:val="none" w:sz="0" w:space="0" w:color="auto"/>
        <w:left w:val="none" w:sz="0" w:space="0" w:color="auto"/>
        <w:bottom w:val="none" w:sz="0" w:space="0" w:color="auto"/>
        <w:right w:val="none" w:sz="0" w:space="0" w:color="auto"/>
      </w:divBdr>
    </w:div>
    <w:div w:id="2028021120">
      <w:marLeft w:val="640"/>
      <w:marRight w:val="0"/>
      <w:marTop w:val="0"/>
      <w:marBottom w:val="0"/>
      <w:divBdr>
        <w:top w:val="none" w:sz="0" w:space="0" w:color="auto"/>
        <w:left w:val="none" w:sz="0" w:space="0" w:color="auto"/>
        <w:bottom w:val="none" w:sz="0" w:space="0" w:color="auto"/>
        <w:right w:val="none" w:sz="0" w:space="0" w:color="auto"/>
      </w:divBdr>
    </w:div>
    <w:div w:id="2028168158">
      <w:marLeft w:val="480"/>
      <w:marRight w:val="0"/>
      <w:marTop w:val="0"/>
      <w:marBottom w:val="0"/>
      <w:divBdr>
        <w:top w:val="none" w:sz="0" w:space="0" w:color="auto"/>
        <w:left w:val="none" w:sz="0" w:space="0" w:color="auto"/>
        <w:bottom w:val="none" w:sz="0" w:space="0" w:color="auto"/>
        <w:right w:val="none" w:sz="0" w:space="0" w:color="auto"/>
      </w:divBdr>
    </w:div>
    <w:div w:id="2028172802">
      <w:marLeft w:val="480"/>
      <w:marRight w:val="0"/>
      <w:marTop w:val="0"/>
      <w:marBottom w:val="0"/>
      <w:divBdr>
        <w:top w:val="none" w:sz="0" w:space="0" w:color="auto"/>
        <w:left w:val="none" w:sz="0" w:space="0" w:color="auto"/>
        <w:bottom w:val="none" w:sz="0" w:space="0" w:color="auto"/>
        <w:right w:val="none" w:sz="0" w:space="0" w:color="auto"/>
      </w:divBdr>
    </w:div>
    <w:div w:id="2028209337">
      <w:marLeft w:val="640"/>
      <w:marRight w:val="0"/>
      <w:marTop w:val="0"/>
      <w:marBottom w:val="0"/>
      <w:divBdr>
        <w:top w:val="none" w:sz="0" w:space="0" w:color="auto"/>
        <w:left w:val="none" w:sz="0" w:space="0" w:color="auto"/>
        <w:bottom w:val="none" w:sz="0" w:space="0" w:color="auto"/>
        <w:right w:val="none" w:sz="0" w:space="0" w:color="auto"/>
      </w:divBdr>
    </w:div>
    <w:div w:id="2028212446">
      <w:marLeft w:val="640"/>
      <w:marRight w:val="0"/>
      <w:marTop w:val="0"/>
      <w:marBottom w:val="0"/>
      <w:divBdr>
        <w:top w:val="none" w:sz="0" w:space="0" w:color="auto"/>
        <w:left w:val="none" w:sz="0" w:space="0" w:color="auto"/>
        <w:bottom w:val="none" w:sz="0" w:space="0" w:color="auto"/>
        <w:right w:val="none" w:sz="0" w:space="0" w:color="auto"/>
      </w:divBdr>
    </w:div>
    <w:div w:id="2028214860">
      <w:marLeft w:val="480"/>
      <w:marRight w:val="0"/>
      <w:marTop w:val="0"/>
      <w:marBottom w:val="0"/>
      <w:divBdr>
        <w:top w:val="none" w:sz="0" w:space="0" w:color="auto"/>
        <w:left w:val="none" w:sz="0" w:space="0" w:color="auto"/>
        <w:bottom w:val="none" w:sz="0" w:space="0" w:color="auto"/>
        <w:right w:val="none" w:sz="0" w:space="0" w:color="auto"/>
      </w:divBdr>
    </w:div>
    <w:div w:id="2028478490">
      <w:marLeft w:val="640"/>
      <w:marRight w:val="0"/>
      <w:marTop w:val="0"/>
      <w:marBottom w:val="0"/>
      <w:divBdr>
        <w:top w:val="none" w:sz="0" w:space="0" w:color="auto"/>
        <w:left w:val="none" w:sz="0" w:space="0" w:color="auto"/>
        <w:bottom w:val="none" w:sz="0" w:space="0" w:color="auto"/>
        <w:right w:val="none" w:sz="0" w:space="0" w:color="auto"/>
      </w:divBdr>
    </w:div>
    <w:div w:id="2028478733">
      <w:marLeft w:val="480"/>
      <w:marRight w:val="0"/>
      <w:marTop w:val="0"/>
      <w:marBottom w:val="0"/>
      <w:divBdr>
        <w:top w:val="none" w:sz="0" w:space="0" w:color="auto"/>
        <w:left w:val="none" w:sz="0" w:space="0" w:color="auto"/>
        <w:bottom w:val="none" w:sz="0" w:space="0" w:color="auto"/>
        <w:right w:val="none" w:sz="0" w:space="0" w:color="auto"/>
      </w:divBdr>
    </w:div>
    <w:div w:id="2028557690">
      <w:marLeft w:val="640"/>
      <w:marRight w:val="0"/>
      <w:marTop w:val="0"/>
      <w:marBottom w:val="0"/>
      <w:divBdr>
        <w:top w:val="none" w:sz="0" w:space="0" w:color="auto"/>
        <w:left w:val="none" w:sz="0" w:space="0" w:color="auto"/>
        <w:bottom w:val="none" w:sz="0" w:space="0" w:color="auto"/>
        <w:right w:val="none" w:sz="0" w:space="0" w:color="auto"/>
      </w:divBdr>
    </w:div>
    <w:div w:id="2028629918">
      <w:marLeft w:val="480"/>
      <w:marRight w:val="0"/>
      <w:marTop w:val="0"/>
      <w:marBottom w:val="0"/>
      <w:divBdr>
        <w:top w:val="none" w:sz="0" w:space="0" w:color="auto"/>
        <w:left w:val="none" w:sz="0" w:space="0" w:color="auto"/>
        <w:bottom w:val="none" w:sz="0" w:space="0" w:color="auto"/>
        <w:right w:val="none" w:sz="0" w:space="0" w:color="auto"/>
      </w:divBdr>
    </w:div>
    <w:div w:id="2028631329">
      <w:marLeft w:val="480"/>
      <w:marRight w:val="0"/>
      <w:marTop w:val="0"/>
      <w:marBottom w:val="0"/>
      <w:divBdr>
        <w:top w:val="none" w:sz="0" w:space="0" w:color="auto"/>
        <w:left w:val="none" w:sz="0" w:space="0" w:color="auto"/>
        <w:bottom w:val="none" w:sz="0" w:space="0" w:color="auto"/>
        <w:right w:val="none" w:sz="0" w:space="0" w:color="auto"/>
      </w:divBdr>
    </w:div>
    <w:div w:id="2028673540">
      <w:marLeft w:val="480"/>
      <w:marRight w:val="0"/>
      <w:marTop w:val="0"/>
      <w:marBottom w:val="0"/>
      <w:divBdr>
        <w:top w:val="none" w:sz="0" w:space="0" w:color="auto"/>
        <w:left w:val="none" w:sz="0" w:space="0" w:color="auto"/>
        <w:bottom w:val="none" w:sz="0" w:space="0" w:color="auto"/>
        <w:right w:val="none" w:sz="0" w:space="0" w:color="auto"/>
      </w:divBdr>
    </w:div>
    <w:div w:id="2028676562">
      <w:marLeft w:val="480"/>
      <w:marRight w:val="0"/>
      <w:marTop w:val="0"/>
      <w:marBottom w:val="0"/>
      <w:divBdr>
        <w:top w:val="none" w:sz="0" w:space="0" w:color="auto"/>
        <w:left w:val="none" w:sz="0" w:space="0" w:color="auto"/>
        <w:bottom w:val="none" w:sz="0" w:space="0" w:color="auto"/>
        <w:right w:val="none" w:sz="0" w:space="0" w:color="auto"/>
      </w:divBdr>
    </w:div>
    <w:div w:id="2028676907">
      <w:marLeft w:val="480"/>
      <w:marRight w:val="0"/>
      <w:marTop w:val="0"/>
      <w:marBottom w:val="0"/>
      <w:divBdr>
        <w:top w:val="none" w:sz="0" w:space="0" w:color="auto"/>
        <w:left w:val="none" w:sz="0" w:space="0" w:color="auto"/>
        <w:bottom w:val="none" w:sz="0" w:space="0" w:color="auto"/>
        <w:right w:val="none" w:sz="0" w:space="0" w:color="auto"/>
      </w:divBdr>
    </w:div>
    <w:div w:id="2028750677">
      <w:marLeft w:val="640"/>
      <w:marRight w:val="0"/>
      <w:marTop w:val="0"/>
      <w:marBottom w:val="0"/>
      <w:divBdr>
        <w:top w:val="none" w:sz="0" w:space="0" w:color="auto"/>
        <w:left w:val="none" w:sz="0" w:space="0" w:color="auto"/>
        <w:bottom w:val="none" w:sz="0" w:space="0" w:color="auto"/>
        <w:right w:val="none" w:sz="0" w:space="0" w:color="auto"/>
      </w:divBdr>
    </w:div>
    <w:div w:id="2028942551">
      <w:marLeft w:val="640"/>
      <w:marRight w:val="0"/>
      <w:marTop w:val="0"/>
      <w:marBottom w:val="0"/>
      <w:divBdr>
        <w:top w:val="none" w:sz="0" w:space="0" w:color="auto"/>
        <w:left w:val="none" w:sz="0" w:space="0" w:color="auto"/>
        <w:bottom w:val="none" w:sz="0" w:space="0" w:color="auto"/>
        <w:right w:val="none" w:sz="0" w:space="0" w:color="auto"/>
      </w:divBdr>
    </w:div>
    <w:div w:id="2028943602">
      <w:marLeft w:val="640"/>
      <w:marRight w:val="0"/>
      <w:marTop w:val="0"/>
      <w:marBottom w:val="0"/>
      <w:divBdr>
        <w:top w:val="none" w:sz="0" w:space="0" w:color="auto"/>
        <w:left w:val="none" w:sz="0" w:space="0" w:color="auto"/>
        <w:bottom w:val="none" w:sz="0" w:space="0" w:color="auto"/>
        <w:right w:val="none" w:sz="0" w:space="0" w:color="auto"/>
      </w:divBdr>
    </w:div>
    <w:div w:id="2028943786">
      <w:marLeft w:val="640"/>
      <w:marRight w:val="0"/>
      <w:marTop w:val="0"/>
      <w:marBottom w:val="0"/>
      <w:divBdr>
        <w:top w:val="none" w:sz="0" w:space="0" w:color="auto"/>
        <w:left w:val="none" w:sz="0" w:space="0" w:color="auto"/>
        <w:bottom w:val="none" w:sz="0" w:space="0" w:color="auto"/>
        <w:right w:val="none" w:sz="0" w:space="0" w:color="auto"/>
      </w:divBdr>
    </w:div>
    <w:div w:id="2029014886">
      <w:marLeft w:val="640"/>
      <w:marRight w:val="0"/>
      <w:marTop w:val="0"/>
      <w:marBottom w:val="0"/>
      <w:divBdr>
        <w:top w:val="none" w:sz="0" w:space="0" w:color="auto"/>
        <w:left w:val="none" w:sz="0" w:space="0" w:color="auto"/>
        <w:bottom w:val="none" w:sz="0" w:space="0" w:color="auto"/>
        <w:right w:val="none" w:sz="0" w:space="0" w:color="auto"/>
      </w:divBdr>
    </w:div>
    <w:div w:id="2029022677">
      <w:marLeft w:val="480"/>
      <w:marRight w:val="0"/>
      <w:marTop w:val="0"/>
      <w:marBottom w:val="0"/>
      <w:divBdr>
        <w:top w:val="none" w:sz="0" w:space="0" w:color="auto"/>
        <w:left w:val="none" w:sz="0" w:space="0" w:color="auto"/>
        <w:bottom w:val="none" w:sz="0" w:space="0" w:color="auto"/>
        <w:right w:val="none" w:sz="0" w:space="0" w:color="auto"/>
      </w:divBdr>
    </w:div>
    <w:div w:id="2029060147">
      <w:marLeft w:val="640"/>
      <w:marRight w:val="0"/>
      <w:marTop w:val="0"/>
      <w:marBottom w:val="0"/>
      <w:divBdr>
        <w:top w:val="none" w:sz="0" w:space="0" w:color="auto"/>
        <w:left w:val="none" w:sz="0" w:space="0" w:color="auto"/>
        <w:bottom w:val="none" w:sz="0" w:space="0" w:color="auto"/>
        <w:right w:val="none" w:sz="0" w:space="0" w:color="auto"/>
      </w:divBdr>
    </w:div>
    <w:div w:id="2029142153">
      <w:marLeft w:val="640"/>
      <w:marRight w:val="0"/>
      <w:marTop w:val="0"/>
      <w:marBottom w:val="0"/>
      <w:divBdr>
        <w:top w:val="none" w:sz="0" w:space="0" w:color="auto"/>
        <w:left w:val="none" w:sz="0" w:space="0" w:color="auto"/>
        <w:bottom w:val="none" w:sz="0" w:space="0" w:color="auto"/>
        <w:right w:val="none" w:sz="0" w:space="0" w:color="auto"/>
      </w:divBdr>
    </w:div>
    <w:div w:id="2029331688">
      <w:marLeft w:val="480"/>
      <w:marRight w:val="0"/>
      <w:marTop w:val="0"/>
      <w:marBottom w:val="0"/>
      <w:divBdr>
        <w:top w:val="none" w:sz="0" w:space="0" w:color="auto"/>
        <w:left w:val="none" w:sz="0" w:space="0" w:color="auto"/>
        <w:bottom w:val="none" w:sz="0" w:space="0" w:color="auto"/>
        <w:right w:val="none" w:sz="0" w:space="0" w:color="auto"/>
      </w:divBdr>
    </w:div>
    <w:div w:id="2029331803">
      <w:marLeft w:val="480"/>
      <w:marRight w:val="0"/>
      <w:marTop w:val="0"/>
      <w:marBottom w:val="0"/>
      <w:divBdr>
        <w:top w:val="none" w:sz="0" w:space="0" w:color="auto"/>
        <w:left w:val="none" w:sz="0" w:space="0" w:color="auto"/>
        <w:bottom w:val="none" w:sz="0" w:space="0" w:color="auto"/>
        <w:right w:val="none" w:sz="0" w:space="0" w:color="auto"/>
      </w:divBdr>
    </w:div>
    <w:div w:id="2029453501">
      <w:marLeft w:val="640"/>
      <w:marRight w:val="0"/>
      <w:marTop w:val="0"/>
      <w:marBottom w:val="0"/>
      <w:divBdr>
        <w:top w:val="none" w:sz="0" w:space="0" w:color="auto"/>
        <w:left w:val="none" w:sz="0" w:space="0" w:color="auto"/>
        <w:bottom w:val="none" w:sz="0" w:space="0" w:color="auto"/>
        <w:right w:val="none" w:sz="0" w:space="0" w:color="auto"/>
      </w:divBdr>
    </w:div>
    <w:div w:id="2029477138">
      <w:marLeft w:val="640"/>
      <w:marRight w:val="0"/>
      <w:marTop w:val="0"/>
      <w:marBottom w:val="0"/>
      <w:divBdr>
        <w:top w:val="none" w:sz="0" w:space="0" w:color="auto"/>
        <w:left w:val="none" w:sz="0" w:space="0" w:color="auto"/>
        <w:bottom w:val="none" w:sz="0" w:space="0" w:color="auto"/>
        <w:right w:val="none" w:sz="0" w:space="0" w:color="auto"/>
      </w:divBdr>
    </w:div>
    <w:div w:id="2029521231">
      <w:marLeft w:val="640"/>
      <w:marRight w:val="0"/>
      <w:marTop w:val="0"/>
      <w:marBottom w:val="0"/>
      <w:divBdr>
        <w:top w:val="none" w:sz="0" w:space="0" w:color="auto"/>
        <w:left w:val="none" w:sz="0" w:space="0" w:color="auto"/>
        <w:bottom w:val="none" w:sz="0" w:space="0" w:color="auto"/>
        <w:right w:val="none" w:sz="0" w:space="0" w:color="auto"/>
      </w:divBdr>
    </w:div>
    <w:div w:id="2029526183">
      <w:marLeft w:val="480"/>
      <w:marRight w:val="0"/>
      <w:marTop w:val="0"/>
      <w:marBottom w:val="0"/>
      <w:divBdr>
        <w:top w:val="none" w:sz="0" w:space="0" w:color="auto"/>
        <w:left w:val="none" w:sz="0" w:space="0" w:color="auto"/>
        <w:bottom w:val="none" w:sz="0" w:space="0" w:color="auto"/>
        <w:right w:val="none" w:sz="0" w:space="0" w:color="auto"/>
      </w:divBdr>
    </w:div>
    <w:div w:id="2029598261">
      <w:marLeft w:val="640"/>
      <w:marRight w:val="0"/>
      <w:marTop w:val="0"/>
      <w:marBottom w:val="0"/>
      <w:divBdr>
        <w:top w:val="none" w:sz="0" w:space="0" w:color="auto"/>
        <w:left w:val="none" w:sz="0" w:space="0" w:color="auto"/>
        <w:bottom w:val="none" w:sz="0" w:space="0" w:color="auto"/>
        <w:right w:val="none" w:sz="0" w:space="0" w:color="auto"/>
      </w:divBdr>
    </w:div>
    <w:div w:id="2029599108">
      <w:marLeft w:val="480"/>
      <w:marRight w:val="0"/>
      <w:marTop w:val="0"/>
      <w:marBottom w:val="0"/>
      <w:divBdr>
        <w:top w:val="none" w:sz="0" w:space="0" w:color="auto"/>
        <w:left w:val="none" w:sz="0" w:space="0" w:color="auto"/>
        <w:bottom w:val="none" w:sz="0" w:space="0" w:color="auto"/>
        <w:right w:val="none" w:sz="0" w:space="0" w:color="auto"/>
      </w:divBdr>
    </w:div>
    <w:div w:id="2029599397">
      <w:marLeft w:val="640"/>
      <w:marRight w:val="0"/>
      <w:marTop w:val="0"/>
      <w:marBottom w:val="0"/>
      <w:divBdr>
        <w:top w:val="none" w:sz="0" w:space="0" w:color="auto"/>
        <w:left w:val="none" w:sz="0" w:space="0" w:color="auto"/>
        <w:bottom w:val="none" w:sz="0" w:space="0" w:color="auto"/>
        <w:right w:val="none" w:sz="0" w:space="0" w:color="auto"/>
      </w:divBdr>
    </w:div>
    <w:div w:id="2029602607">
      <w:marLeft w:val="640"/>
      <w:marRight w:val="0"/>
      <w:marTop w:val="0"/>
      <w:marBottom w:val="0"/>
      <w:divBdr>
        <w:top w:val="none" w:sz="0" w:space="0" w:color="auto"/>
        <w:left w:val="none" w:sz="0" w:space="0" w:color="auto"/>
        <w:bottom w:val="none" w:sz="0" w:space="0" w:color="auto"/>
        <w:right w:val="none" w:sz="0" w:space="0" w:color="auto"/>
      </w:divBdr>
    </w:div>
    <w:div w:id="2029670223">
      <w:marLeft w:val="640"/>
      <w:marRight w:val="0"/>
      <w:marTop w:val="0"/>
      <w:marBottom w:val="0"/>
      <w:divBdr>
        <w:top w:val="none" w:sz="0" w:space="0" w:color="auto"/>
        <w:left w:val="none" w:sz="0" w:space="0" w:color="auto"/>
        <w:bottom w:val="none" w:sz="0" w:space="0" w:color="auto"/>
        <w:right w:val="none" w:sz="0" w:space="0" w:color="auto"/>
      </w:divBdr>
    </w:div>
    <w:div w:id="2029679215">
      <w:marLeft w:val="640"/>
      <w:marRight w:val="0"/>
      <w:marTop w:val="0"/>
      <w:marBottom w:val="0"/>
      <w:divBdr>
        <w:top w:val="none" w:sz="0" w:space="0" w:color="auto"/>
        <w:left w:val="none" w:sz="0" w:space="0" w:color="auto"/>
        <w:bottom w:val="none" w:sz="0" w:space="0" w:color="auto"/>
        <w:right w:val="none" w:sz="0" w:space="0" w:color="auto"/>
      </w:divBdr>
    </w:div>
    <w:div w:id="2029789995">
      <w:marLeft w:val="480"/>
      <w:marRight w:val="0"/>
      <w:marTop w:val="0"/>
      <w:marBottom w:val="0"/>
      <w:divBdr>
        <w:top w:val="none" w:sz="0" w:space="0" w:color="auto"/>
        <w:left w:val="none" w:sz="0" w:space="0" w:color="auto"/>
        <w:bottom w:val="none" w:sz="0" w:space="0" w:color="auto"/>
        <w:right w:val="none" w:sz="0" w:space="0" w:color="auto"/>
      </w:divBdr>
    </w:div>
    <w:div w:id="2029791407">
      <w:marLeft w:val="480"/>
      <w:marRight w:val="0"/>
      <w:marTop w:val="0"/>
      <w:marBottom w:val="0"/>
      <w:divBdr>
        <w:top w:val="none" w:sz="0" w:space="0" w:color="auto"/>
        <w:left w:val="none" w:sz="0" w:space="0" w:color="auto"/>
        <w:bottom w:val="none" w:sz="0" w:space="0" w:color="auto"/>
        <w:right w:val="none" w:sz="0" w:space="0" w:color="auto"/>
      </w:divBdr>
    </w:div>
    <w:div w:id="2029794587">
      <w:marLeft w:val="480"/>
      <w:marRight w:val="0"/>
      <w:marTop w:val="0"/>
      <w:marBottom w:val="0"/>
      <w:divBdr>
        <w:top w:val="none" w:sz="0" w:space="0" w:color="auto"/>
        <w:left w:val="none" w:sz="0" w:space="0" w:color="auto"/>
        <w:bottom w:val="none" w:sz="0" w:space="0" w:color="auto"/>
        <w:right w:val="none" w:sz="0" w:space="0" w:color="auto"/>
      </w:divBdr>
    </w:div>
    <w:div w:id="2029866623">
      <w:marLeft w:val="640"/>
      <w:marRight w:val="0"/>
      <w:marTop w:val="0"/>
      <w:marBottom w:val="0"/>
      <w:divBdr>
        <w:top w:val="none" w:sz="0" w:space="0" w:color="auto"/>
        <w:left w:val="none" w:sz="0" w:space="0" w:color="auto"/>
        <w:bottom w:val="none" w:sz="0" w:space="0" w:color="auto"/>
        <w:right w:val="none" w:sz="0" w:space="0" w:color="auto"/>
      </w:divBdr>
    </w:div>
    <w:div w:id="2029871634">
      <w:marLeft w:val="480"/>
      <w:marRight w:val="0"/>
      <w:marTop w:val="0"/>
      <w:marBottom w:val="0"/>
      <w:divBdr>
        <w:top w:val="none" w:sz="0" w:space="0" w:color="auto"/>
        <w:left w:val="none" w:sz="0" w:space="0" w:color="auto"/>
        <w:bottom w:val="none" w:sz="0" w:space="0" w:color="auto"/>
        <w:right w:val="none" w:sz="0" w:space="0" w:color="auto"/>
      </w:divBdr>
    </w:div>
    <w:div w:id="2030060258">
      <w:marLeft w:val="480"/>
      <w:marRight w:val="0"/>
      <w:marTop w:val="0"/>
      <w:marBottom w:val="0"/>
      <w:divBdr>
        <w:top w:val="none" w:sz="0" w:space="0" w:color="auto"/>
        <w:left w:val="none" w:sz="0" w:space="0" w:color="auto"/>
        <w:bottom w:val="none" w:sz="0" w:space="0" w:color="auto"/>
        <w:right w:val="none" w:sz="0" w:space="0" w:color="auto"/>
      </w:divBdr>
    </w:div>
    <w:div w:id="2030140697">
      <w:marLeft w:val="480"/>
      <w:marRight w:val="0"/>
      <w:marTop w:val="0"/>
      <w:marBottom w:val="0"/>
      <w:divBdr>
        <w:top w:val="none" w:sz="0" w:space="0" w:color="auto"/>
        <w:left w:val="none" w:sz="0" w:space="0" w:color="auto"/>
        <w:bottom w:val="none" w:sz="0" w:space="0" w:color="auto"/>
        <w:right w:val="none" w:sz="0" w:space="0" w:color="auto"/>
      </w:divBdr>
    </w:div>
    <w:div w:id="2030140721">
      <w:marLeft w:val="640"/>
      <w:marRight w:val="0"/>
      <w:marTop w:val="0"/>
      <w:marBottom w:val="0"/>
      <w:divBdr>
        <w:top w:val="none" w:sz="0" w:space="0" w:color="auto"/>
        <w:left w:val="none" w:sz="0" w:space="0" w:color="auto"/>
        <w:bottom w:val="none" w:sz="0" w:space="0" w:color="auto"/>
        <w:right w:val="none" w:sz="0" w:space="0" w:color="auto"/>
      </w:divBdr>
    </w:div>
    <w:div w:id="2030184180">
      <w:marLeft w:val="480"/>
      <w:marRight w:val="0"/>
      <w:marTop w:val="0"/>
      <w:marBottom w:val="0"/>
      <w:divBdr>
        <w:top w:val="none" w:sz="0" w:space="0" w:color="auto"/>
        <w:left w:val="none" w:sz="0" w:space="0" w:color="auto"/>
        <w:bottom w:val="none" w:sz="0" w:space="0" w:color="auto"/>
        <w:right w:val="none" w:sz="0" w:space="0" w:color="auto"/>
      </w:divBdr>
    </w:div>
    <w:div w:id="2030256126">
      <w:marLeft w:val="640"/>
      <w:marRight w:val="0"/>
      <w:marTop w:val="0"/>
      <w:marBottom w:val="0"/>
      <w:divBdr>
        <w:top w:val="none" w:sz="0" w:space="0" w:color="auto"/>
        <w:left w:val="none" w:sz="0" w:space="0" w:color="auto"/>
        <w:bottom w:val="none" w:sz="0" w:space="0" w:color="auto"/>
        <w:right w:val="none" w:sz="0" w:space="0" w:color="auto"/>
      </w:divBdr>
    </w:div>
    <w:div w:id="2030375452">
      <w:marLeft w:val="640"/>
      <w:marRight w:val="0"/>
      <w:marTop w:val="0"/>
      <w:marBottom w:val="0"/>
      <w:divBdr>
        <w:top w:val="none" w:sz="0" w:space="0" w:color="auto"/>
        <w:left w:val="none" w:sz="0" w:space="0" w:color="auto"/>
        <w:bottom w:val="none" w:sz="0" w:space="0" w:color="auto"/>
        <w:right w:val="none" w:sz="0" w:space="0" w:color="auto"/>
      </w:divBdr>
    </w:div>
    <w:div w:id="2030443467">
      <w:marLeft w:val="640"/>
      <w:marRight w:val="0"/>
      <w:marTop w:val="0"/>
      <w:marBottom w:val="0"/>
      <w:divBdr>
        <w:top w:val="none" w:sz="0" w:space="0" w:color="auto"/>
        <w:left w:val="none" w:sz="0" w:space="0" w:color="auto"/>
        <w:bottom w:val="none" w:sz="0" w:space="0" w:color="auto"/>
        <w:right w:val="none" w:sz="0" w:space="0" w:color="auto"/>
      </w:divBdr>
    </w:div>
    <w:div w:id="2030444247">
      <w:marLeft w:val="640"/>
      <w:marRight w:val="0"/>
      <w:marTop w:val="0"/>
      <w:marBottom w:val="0"/>
      <w:divBdr>
        <w:top w:val="none" w:sz="0" w:space="0" w:color="auto"/>
        <w:left w:val="none" w:sz="0" w:space="0" w:color="auto"/>
        <w:bottom w:val="none" w:sz="0" w:space="0" w:color="auto"/>
        <w:right w:val="none" w:sz="0" w:space="0" w:color="auto"/>
      </w:divBdr>
    </w:div>
    <w:div w:id="2030519635">
      <w:marLeft w:val="480"/>
      <w:marRight w:val="0"/>
      <w:marTop w:val="0"/>
      <w:marBottom w:val="0"/>
      <w:divBdr>
        <w:top w:val="none" w:sz="0" w:space="0" w:color="auto"/>
        <w:left w:val="none" w:sz="0" w:space="0" w:color="auto"/>
        <w:bottom w:val="none" w:sz="0" w:space="0" w:color="auto"/>
        <w:right w:val="none" w:sz="0" w:space="0" w:color="auto"/>
      </w:divBdr>
    </w:div>
    <w:div w:id="2030522320">
      <w:marLeft w:val="640"/>
      <w:marRight w:val="0"/>
      <w:marTop w:val="0"/>
      <w:marBottom w:val="0"/>
      <w:divBdr>
        <w:top w:val="none" w:sz="0" w:space="0" w:color="auto"/>
        <w:left w:val="none" w:sz="0" w:space="0" w:color="auto"/>
        <w:bottom w:val="none" w:sz="0" w:space="0" w:color="auto"/>
        <w:right w:val="none" w:sz="0" w:space="0" w:color="auto"/>
      </w:divBdr>
    </w:div>
    <w:div w:id="2030569335">
      <w:marLeft w:val="640"/>
      <w:marRight w:val="0"/>
      <w:marTop w:val="0"/>
      <w:marBottom w:val="0"/>
      <w:divBdr>
        <w:top w:val="none" w:sz="0" w:space="0" w:color="auto"/>
        <w:left w:val="none" w:sz="0" w:space="0" w:color="auto"/>
        <w:bottom w:val="none" w:sz="0" w:space="0" w:color="auto"/>
        <w:right w:val="none" w:sz="0" w:space="0" w:color="auto"/>
      </w:divBdr>
    </w:div>
    <w:div w:id="2030789276">
      <w:marLeft w:val="640"/>
      <w:marRight w:val="0"/>
      <w:marTop w:val="0"/>
      <w:marBottom w:val="0"/>
      <w:divBdr>
        <w:top w:val="none" w:sz="0" w:space="0" w:color="auto"/>
        <w:left w:val="none" w:sz="0" w:space="0" w:color="auto"/>
        <w:bottom w:val="none" w:sz="0" w:space="0" w:color="auto"/>
        <w:right w:val="none" w:sz="0" w:space="0" w:color="auto"/>
      </w:divBdr>
    </w:div>
    <w:div w:id="2030792522">
      <w:marLeft w:val="480"/>
      <w:marRight w:val="0"/>
      <w:marTop w:val="0"/>
      <w:marBottom w:val="0"/>
      <w:divBdr>
        <w:top w:val="none" w:sz="0" w:space="0" w:color="auto"/>
        <w:left w:val="none" w:sz="0" w:space="0" w:color="auto"/>
        <w:bottom w:val="none" w:sz="0" w:space="0" w:color="auto"/>
        <w:right w:val="none" w:sz="0" w:space="0" w:color="auto"/>
      </w:divBdr>
    </w:div>
    <w:div w:id="2030836668">
      <w:marLeft w:val="480"/>
      <w:marRight w:val="0"/>
      <w:marTop w:val="0"/>
      <w:marBottom w:val="0"/>
      <w:divBdr>
        <w:top w:val="none" w:sz="0" w:space="0" w:color="auto"/>
        <w:left w:val="none" w:sz="0" w:space="0" w:color="auto"/>
        <w:bottom w:val="none" w:sz="0" w:space="0" w:color="auto"/>
        <w:right w:val="none" w:sz="0" w:space="0" w:color="auto"/>
      </w:divBdr>
    </w:div>
    <w:div w:id="2030907358">
      <w:marLeft w:val="480"/>
      <w:marRight w:val="0"/>
      <w:marTop w:val="0"/>
      <w:marBottom w:val="0"/>
      <w:divBdr>
        <w:top w:val="none" w:sz="0" w:space="0" w:color="auto"/>
        <w:left w:val="none" w:sz="0" w:space="0" w:color="auto"/>
        <w:bottom w:val="none" w:sz="0" w:space="0" w:color="auto"/>
        <w:right w:val="none" w:sz="0" w:space="0" w:color="auto"/>
      </w:divBdr>
    </w:div>
    <w:div w:id="2030983076">
      <w:marLeft w:val="640"/>
      <w:marRight w:val="0"/>
      <w:marTop w:val="0"/>
      <w:marBottom w:val="0"/>
      <w:divBdr>
        <w:top w:val="none" w:sz="0" w:space="0" w:color="auto"/>
        <w:left w:val="none" w:sz="0" w:space="0" w:color="auto"/>
        <w:bottom w:val="none" w:sz="0" w:space="0" w:color="auto"/>
        <w:right w:val="none" w:sz="0" w:space="0" w:color="auto"/>
      </w:divBdr>
    </w:div>
    <w:div w:id="2030988591">
      <w:marLeft w:val="640"/>
      <w:marRight w:val="0"/>
      <w:marTop w:val="0"/>
      <w:marBottom w:val="0"/>
      <w:divBdr>
        <w:top w:val="none" w:sz="0" w:space="0" w:color="auto"/>
        <w:left w:val="none" w:sz="0" w:space="0" w:color="auto"/>
        <w:bottom w:val="none" w:sz="0" w:space="0" w:color="auto"/>
        <w:right w:val="none" w:sz="0" w:space="0" w:color="auto"/>
      </w:divBdr>
    </w:div>
    <w:div w:id="2030988870">
      <w:marLeft w:val="480"/>
      <w:marRight w:val="0"/>
      <w:marTop w:val="0"/>
      <w:marBottom w:val="0"/>
      <w:divBdr>
        <w:top w:val="none" w:sz="0" w:space="0" w:color="auto"/>
        <w:left w:val="none" w:sz="0" w:space="0" w:color="auto"/>
        <w:bottom w:val="none" w:sz="0" w:space="0" w:color="auto"/>
        <w:right w:val="none" w:sz="0" w:space="0" w:color="auto"/>
      </w:divBdr>
    </w:div>
    <w:div w:id="2031029968">
      <w:marLeft w:val="480"/>
      <w:marRight w:val="0"/>
      <w:marTop w:val="0"/>
      <w:marBottom w:val="0"/>
      <w:divBdr>
        <w:top w:val="none" w:sz="0" w:space="0" w:color="auto"/>
        <w:left w:val="none" w:sz="0" w:space="0" w:color="auto"/>
        <w:bottom w:val="none" w:sz="0" w:space="0" w:color="auto"/>
        <w:right w:val="none" w:sz="0" w:space="0" w:color="auto"/>
      </w:divBdr>
    </w:div>
    <w:div w:id="2031101297">
      <w:marLeft w:val="480"/>
      <w:marRight w:val="0"/>
      <w:marTop w:val="0"/>
      <w:marBottom w:val="0"/>
      <w:divBdr>
        <w:top w:val="none" w:sz="0" w:space="0" w:color="auto"/>
        <w:left w:val="none" w:sz="0" w:space="0" w:color="auto"/>
        <w:bottom w:val="none" w:sz="0" w:space="0" w:color="auto"/>
        <w:right w:val="none" w:sz="0" w:space="0" w:color="auto"/>
      </w:divBdr>
    </w:div>
    <w:div w:id="2031177976">
      <w:marLeft w:val="640"/>
      <w:marRight w:val="0"/>
      <w:marTop w:val="0"/>
      <w:marBottom w:val="0"/>
      <w:divBdr>
        <w:top w:val="none" w:sz="0" w:space="0" w:color="auto"/>
        <w:left w:val="none" w:sz="0" w:space="0" w:color="auto"/>
        <w:bottom w:val="none" w:sz="0" w:space="0" w:color="auto"/>
        <w:right w:val="none" w:sz="0" w:space="0" w:color="auto"/>
      </w:divBdr>
    </w:div>
    <w:div w:id="2031223481">
      <w:marLeft w:val="640"/>
      <w:marRight w:val="0"/>
      <w:marTop w:val="0"/>
      <w:marBottom w:val="0"/>
      <w:divBdr>
        <w:top w:val="none" w:sz="0" w:space="0" w:color="auto"/>
        <w:left w:val="none" w:sz="0" w:space="0" w:color="auto"/>
        <w:bottom w:val="none" w:sz="0" w:space="0" w:color="auto"/>
        <w:right w:val="none" w:sz="0" w:space="0" w:color="auto"/>
      </w:divBdr>
    </w:div>
    <w:div w:id="2031224267">
      <w:marLeft w:val="640"/>
      <w:marRight w:val="0"/>
      <w:marTop w:val="0"/>
      <w:marBottom w:val="0"/>
      <w:divBdr>
        <w:top w:val="none" w:sz="0" w:space="0" w:color="auto"/>
        <w:left w:val="none" w:sz="0" w:space="0" w:color="auto"/>
        <w:bottom w:val="none" w:sz="0" w:space="0" w:color="auto"/>
        <w:right w:val="none" w:sz="0" w:space="0" w:color="auto"/>
      </w:divBdr>
    </w:div>
    <w:div w:id="2031255456">
      <w:marLeft w:val="480"/>
      <w:marRight w:val="0"/>
      <w:marTop w:val="0"/>
      <w:marBottom w:val="0"/>
      <w:divBdr>
        <w:top w:val="none" w:sz="0" w:space="0" w:color="auto"/>
        <w:left w:val="none" w:sz="0" w:space="0" w:color="auto"/>
        <w:bottom w:val="none" w:sz="0" w:space="0" w:color="auto"/>
        <w:right w:val="none" w:sz="0" w:space="0" w:color="auto"/>
      </w:divBdr>
    </w:div>
    <w:div w:id="2031294065">
      <w:marLeft w:val="480"/>
      <w:marRight w:val="0"/>
      <w:marTop w:val="0"/>
      <w:marBottom w:val="0"/>
      <w:divBdr>
        <w:top w:val="none" w:sz="0" w:space="0" w:color="auto"/>
        <w:left w:val="none" w:sz="0" w:space="0" w:color="auto"/>
        <w:bottom w:val="none" w:sz="0" w:space="0" w:color="auto"/>
        <w:right w:val="none" w:sz="0" w:space="0" w:color="auto"/>
      </w:divBdr>
    </w:div>
    <w:div w:id="2031368696">
      <w:marLeft w:val="640"/>
      <w:marRight w:val="0"/>
      <w:marTop w:val="0"/>
      <w:marBottom w:val="0"/>
      <w:divBdr>
        <w:top w:val="none" w:sz="0" w:space="0" w:color="auto"/>
        <w:left w:val="none" w:sz="0" w:space="0" w:color="auto"/>
        <w:bottom w:val="none" w:sz="0" w:space="0" w:color="auto"/>
        <w:right w:val="none" w:sz="0" w:space="0" w:color="auto"/>
      </w:divBdr>
    </w:div>
    <w:div w:id="2031371438">
      <w:marLeft w:val="480"/>
      <w:marRight w:val="0"/>
      <w:marTop w:val="0"/>
      <w:marBottom w:val="0"/>
      <w:divBdr>
        <w:top w:val="none" w:sz="0" w:space="0" w:color="auto"/>
        <w:left w:val="none" w:sz="0" w:space="0" w:color="auto"/>
        <w:bottom w:val="none" w:sz="0" w:space="0" w:color="auto"/>
        <w:right w:val="none" w:sz="0" w:space="0" w:color="auto"/>
      </w:divBdr>
    </w:div>
    <w:div w:id="2031448591">
      <w:marLeft w:val="480"/>
      <w:marRight w:val="0"/>
      <w:marTop w:val="0"/>
      <w:marBottom w:val="0"/>
      <w:divBdr>
        <w:top w:val="none" w:sz="0" w:space="0" w:color="auto"/>
        <w:left w:val="none" w:sz="0" w:space="0" w:color="auto"/>
        <w:bottom w:val="none" w:sz="0" w:space="0" w:color="auto"/>
        <w:right w:val="none" w:sz="0" w:space="0" w:color="auto"/>
      </w:divBdr>
    </w:div>
    <w:div w:id="2031567524">
      <w:marLeft w:val="480"/>
      <w:marRight w:val="0"/>
      <w:marTop w:val="0"/>
      <w:marBottom w:val="0"/>
      <w:divBdr>
        <w:top w:val="none" w:sz="0" w:space="0" w:color="auto"/>
        <w:left w:val="none" w:sz="0" w:space="0" w:color="auto"/>
        <w:bottom w:val="none" w:sz="0" w:space="0" w:color="auto"/>
        <w:right w:val="none" w:sz="0" w:space="0" w:color="auto"/>
      </w:divBdr>
    </w:div>
    <w:div w:id="2031636640">
      <w:marLeft w:val="480"/>
      <w:marRight w:val="0"/>
      <w:marTop w:val="0"/>
      <w:marBottom w:val="0"/>
      <w:divBdr>
        <w:top w:val="none" w:sz="0" w:space="0" w:color="auto"/>
        <w:left w:val="none" w:sz="0" w:space="0" w:color="auto"/>
        <w:bottom w:val="none" w:sz="0" w:space="0" w:color="auto"/>
        <w:right w:val="none" w:sz="0" w:space="0" w:color="auto"/>
      </w:divBdr>
    </w:div>
    <w:div w:id="2031640128">
      <w:marLeft w:val="480"/>
      <w:marRight w:val="0"/>
      <w:marTop w:val="0"/>
      <w:marBottom w:val="0"/>
      <w:divBdr>
        <w:top w:val="none" w:sz="0" w:space="0" w:color="auto"/>
        <w:left w:val="none" w:sz="0" w:space="0" w:color="auto"/>
        <w:bottom w:val="none" w:sz="0" w:space="0" w:color="auto"/>
        <w:right w:val="none" w:sz="0" w:space="0" w:color="auto"/>
      </w:divBdr>
    </w:div>
    <w:div w:id="2031640249">
      <w:marLeft w:val="480"/>
      <w:marRight w:val="0"/>
      <w:marTop w:val="0"/>
      <w:marBottom w:val="0"/>
      <w:divBdr>
        <w:top w:val="none" w:sz="0" w:space="0" w:color="auto"/>
        <w:left w:val="none" w:sz="0" w:space="0" w:color="auto"/>
        <w:bottom w:val="none" w:sz="0" w:space="0" w:color="auto"/>
        <w:right w:val="none" w:sz="0" w:space="0" w:color="auto"/>
      </w:divBdr>
    </w:div>
    <w:div w:id="2031640623">
      <w:marLeft w:val="480"/>
      <w:marRight w:val="0"/>
      <w:marTop w:val="0"/>
      <w:marBottom w:val="0"/>
      <w:divBdr>
        <w:top w:val="none" w:sz="0" w:space="0" w:color="auto"/>
        <w:left w:val="none" w:sz="0" w:space="0" w:color="auto"/>
        <w:bottom w:val="none" w:sz="0" w:space="0" w:color="auto"/>
        <w:right w:val="none" w:sz="0" w:space="0" w:color="auto"/>
      </w:divBdr>
    </w:div>
    <w:div w:id="2031714217">
      <w:marLeft w:val="480"/>
      <w:marRight w:val="0"/>
      <w:marTop w:val="0"/>
      <w:marBottom w:val="0"/>
      <w:divBdr>
        <w:top w:val="none" w:sz="0" w:space="0" w:color="auto"/>
        <w:left w:val="none" w:sz="0" w:space="0" w:color="auto"/>
        <w:bottom w:val="none" w:sz="0" w:space="0" w:color="auto"/>
        <w:right w:val="none" w:sz="0" w:space="0" w:color="auto"/>
      </w:divBdr>
    </w:div>
    <w:div w:id="2031757752">
      <w:marLeft w:val="640"/>
      <w:marRight w:val="0"/>
      <w:marTop w:val="0"/>
      <w:marBottom w:val="0"/>
      <w:divBdr>
        <w:top w:val="none" w:sz="0" w:space="0" w:color="auto"/>
        <w:left w:val="none" w:sz="0" w:space="0" w:color="auto"/>
        <w:bottom w:val="none" w:sz="0" w:space="0" w:color="auto"/>
        <w:right w:val="none" w:sz="0" w:space="0" w:color="auto"/>
      </w:divBdr>
    </w:div>
    <w:div w:id="2031760617">
      <w:marLeft w:val="640"/>
      <w:marRight w:val="0"/>
      <w:marTop w:val="0"/>
      <w:marBottom w:val="0"/>
      <w:divBdr>
        <w:top w:val="none" w:sz="0" w:space="0" w:color="auto"/>
        <w:left w:val="none" w:sz="0" w:space="0" w:color="auto"/>
        <w:bottom w:val="none" w:sz="0" w:space="0" w:color="auto"/>
        <w:right w:val="none" w:sz="0" w:space="0" w:color="auto"/>
      </w:divBdr>
    </w:div>
    <w:div w:id="2031760743">
      <w:marLeft w:val="480"/>
      <w:marRight w:val="0"/>
      <w:marTop w:val="0"/>
      <w:marBottom w:val="0"/>
      <w:divBdr>
        <w:top w:val="none" w:sz="0" w:space="0" w:color="auto"/>
        <w:left w:val="none" w:sz="0" w:space="0" w:color="auto"/>
        <w:bottom w:val="none" w:sz="0" w:space="0" w:color="auto"/>
        <w:right w:val="none" w:sz="0" w:space="0" w:color="auto"/>
      </w:divBdr>
    </w:div>
    <w:div w:id="2031761449">
      <w:marLeft w:val="640"/>
      <w:marRight w:val="0"/>
      <w:marTop w:val="0"/>
      <w:marBottom w:val="0"/>
      <w:divBdr>
        <w:top w:val="none" w:sz="0" w:space="0" w:color="auto"/>
        <w:left w:val="none" w:sz="0" w:space="0" w:color="auto"/>
        <w:bottom w:val="none" w:sz="0" w:space="0" w:color="auto"/>
        <w:right w:val="none" w:sz="0" w:space="0" w:color="auto"/>
      </w:divBdr>
    </w:div>
    <w:div w:id="2031834164">
      <w:marLeft w:val="640"/>
      <w:marRight w:val="0"/>
      <w:marTop w:val="0"/>
      <w:marBottom w:val="0"/>
      <w:divBdr>
        <w:top w:val="none" w:sz="0" w:space="0" w:color="auto"/>
        <w:left w:val="none" w:sz="0" w:space="0" w:color="auto"/>
        <w:bottom w:val="none" w:sz="0" w:space="0" w:color="auto"/>
        <w:right w:val="none" w:sz="0" w:space="0" w:color="auto"/>
      </w:divBdr>
    </w:div>
    <w:div w:id="2031837482">
      <w:marLeft w:val="640"/>
      <w:marRight w:val="0"/>
      <w:marTop w:val="0"/>
      <w:marBottom w:val="0"/>
      <w:divBdr>
        <w:top w:val="none" w:sz="0" w:space="0" w:color="auto"/>
        <w:left w:val="none" w:sz="0" w:space="0" w:color="auto"/>
        <w:bottom w:val="none" w:sz="0" w:space="0" w:color="auto"/>
        <w:right w:val="none" w:sz="0" w:space="0" w:color="auto"/>
      </w:divBdr>
    </w:div>
    <w:div w:id="2031951073">
      <w:marLeft w:val="480"/>
      <w:marRight w:val="0"/>
      <w:marTop w:val="0"/>
      <w:marBottom w:val="0"/>
      <w:divBdr>
        <w:top w:val="none" w:sz="0" w:space="0" w:color="auto"/>
        <w:left w:val="none" w:sz="0" w:space="0" w:color="auto"/>
        <w:bottom w:val="none" w:sz="0" w:space="0" w:color="auto"/>
        <w:right w:val="none" w:sz="0" w:space="0" w:color="auto"/>
      </w:divBdr>
    </w:div>
    <w:div w:id="2031952890">
      <w:marLeft w:val="480"/>
      <w:marRight w:val="0"/>
      <w:marTop w:val="0"/>
      <w:marBottom w:val="0"/>
      <w:divBdr>
        <w:top w:val="none" w:sz="0" w:space="0" w:color="auto"/>
        <w:left w:val="none" w:sz="0" w:space="0" w:color="auto"/>
        <w:bottom w:val="none" w:sz="0" w:space="0" w:color="auto"/>
        <w:right w:val="none" w:sz="0" w:space="0" w:color="auto"/>
      </w:divBdr>
    </w:div>
    <w:div w:id="2031956414">
      <w:marLeft w:val="640"/>
      <w:marRight w:val="0"/>
      <w:marTop w:val="0"/>
      <w:marBottom w:val="0"/>
      <w:divBdr>
        <w:top w:val="none" w:sz="0" w:space="0" w:color="auto"/>
        <w:left w:val="none" w:sz="0" w:space="0" w:color="auto"/>
        <w:bottom w:val="none" w:sz="0" w:space="0" w:color="auto"/>
        <w:right w:val="none" w:sz="0" w:space="0" w:color="auto"/>
      </w:divBdr>
    </w:div>
    <w:div w:id="2032031986">
      <w:marLeft w:val="640"/>
      <w:marRight w:val="0"/>
      <w:marTop w:val="0"/>
      <w:marBottom w:val="0"/>
      <w:divBdr>
        <w:top w:val="none" w:sz="0" w:space="0" w:color="auto"/>
        <w:left w:val="none" w:sz="0" w:space="0" w:color="auto"/>
        <w:bottom w:val="none" w:sz="0" w:space="0" w:color="auto"/>
        <w:right w:val="none" w:sz="0" w:space="0" w:color="auto"/>
      </w:divBdr>
    </w:div>
    <w:div w:id="2032145546">
      <w:marLeft w:val="480"/>
      <w:marRight w:val="0"/>
      <w:marTop w:val="0"/>
      <w:marBottom w:val="0"/>
      <w:divBdr>
        <w:top w:val="none" w:sz="0" w:space="0" w:color="auto"/>
        <w:left w:val="none" w:sz="0" w:space="0" w:color="auto"/>
        <w:bottom w:val="none" w:sz="0" w:space="0" w:color="auto"/>
        <w:right w:val="none" w:sz="0" w:space="0" w:color="auto"/>
      </w:divBdr>
    </w:div>
    <w:div w:id="2032292130">
      <w:marLeft w:val="480"/>
      <w:marRight w:val="0"/>
      <w:marTop w:val="0"/>
      <w:marBottom w:val="0"/>
      <w:divBdr>
        <w:top w:val="none" w:sz="0" w:space="0" w:color="auto"/>
        <w:left w:val="none" w:sz="0" w:space="0" w:color="auto"/>
        <w:bottom w:val="none" w:sz="0" w:space="0" w:color="auto"/>
        <w:right w:val="none" w:sz="0" w:space="0" w:color="auto"/>
      </w:divBdr>
    </w:div>
    <w:div w:id="2032292643">
      <w:marLeft w:val="480"/>
      <w:marRight w:val="0"/>
      <w:marTop w:val="0"/>
      <w:marBottom w:val="0"/>
      <w:divBdr>
        <w:top w:val="none" w:sz="0" w:space="0" w:color="auto"/>
        <w:left w:val="none" w:sz="0" w:space="0" w:color="auto"/>
        <w:bottom w:val="none" w:sz="0" w:space="0" w:color="auto"/>
        <w:right w:val="none" w:sz="0" w:space="0" w:color="auto"/>
      </w:divBdr>
    </w:div>
    <w:div w:id="2032414692">
      <w:marLeft w:val="480"/>
      <w:marRight w:val="0"/>
      <w:marTop w:val="0"/>
      <w:marBottom w:val="0"/>
      <w:divBdr>
        <w:top w:val="none" w:sz="0" w:space="0" w:color="auto"/>
        <w:left w:val="none" w:sz="0" w:space="0" w:color="auto"/>
        <w:bottom w:val="none" w:sz="0" w:space="0" w:color="auto"/>
        <w:right w:val="none" w:sz="0" w:space="0" w:color="auto"/>
      </w:divBdr>
    </w:div>
    <w:div w:id="2032417681">
      <w:marLeft w:val="640"/>
      <w:marRight w:val="0"/>
      <w:marTop w:val="0"/>
      <w:marBottom w:val="0"/>
      <w:divBdr>
        <w:top w:val="none" w:sz="0" w:space="0" w:color="auto"/>
        <w:left w:val="none" w:sz="0" w:space="0" w:color="auto"/>
        <w:bottom w:val="none" w:sz="0" w:space="0" w:color="auto"/>
        <w:right w:val="none" w:sz="0" w:space="0" w:color="auto"/>
      </w:divBdr>
    </w:div>
    <w:div w:id="2032485335">
      <w:marLeft w:val="480"/>
      <w:marRight w:val="0"/>
      <w:marTop w:val="0"/>
      <w:marBottom w:val="0"/>
      <w:divBdr>
        <w:top w:val="none" w:sz="0" w:space="0" w:color="auto"/>
        <w:left w:val="none" w:sz="0" w:space="0" w:color="auto"/>
        <w:bottom w:val="none" w:sz="0" w:space="0" w:color="auto"/>
        <w:right w:val="none" w:sz="0" w:space="0" w:color="auto"/>
      </w:divBdr>
    </w:div>
    <w:div w:id="2032494012">
      <w:marLeft w:val="480"/>
      <w:marRight w:val="0"/>
      <w:marTop w:val="0"/>
      <w:marBottom w:val="0"/>
      <w:divBdr>
        <w:top w:val="none" w:sz="0" w:space="0" w:color="auto"/>
        <w:left w:val="none" w:sz="0" w:space="0" w:color="auto"/>
        <w:bottom w:val="none" w:sz="0" w:space="0" w:color="auto"/>
        <w:right w:val="none" w:sz="0" w:space="0" w:color="auto"/>
      </w:divBdr>
    </w:div>
    <w:div w:id="2032534387">
      <w:marLeft w:val="640"/>
      <w:marRight w:val="0"/>
      <w:marTop w:val="0"/>
      <w:marBottom w:val="0"/>
      <w:divBdr>
        <w:top w:val="none" w:sz="0" w:space="0" w:color="auto"/>
        <w:left w:val="none" w:sz="0" w:space="0" w:color="auto"/>
        <w:bottom w:val="none" w:sz="0" w:space="0" w:color="auto"/>
        <w:right w:val="none" w:sz="0" w:space="0" w:color="auto"/>
      </w:divBdr>
    </w:div>
    <w:div w:id="2032535027">
      <w:marLeft w:val="640"/>
      <w:marRight w:val="0"/>
      <w:marTop w:val="0"/>
      <w:marBottom w:val="0"/>
      <w:divBdr>
        <w:top w:val="none" w:sz="0" w:space="0" w:color="auto"/>
        <w:left w:val="none" w:sz="0" w:space="0" w:color="auto"/>
        <w:bottom w:val="none" w:sz="0" w:space="0" w:color="auto"/>
        <w:right w:val="none" w:sz="0" w:space="0" w:color="auto"/>
      </w:divBdr>
    </w:div>
    <w:div w:id="2032536671">
      <w:marLeft w:val="640"/>
      <w:marRight w:val="0"/>
      <w:marTop w:val="0"/>
      <w:marBottom w:val="0"/>
      <w:divBdr>
        <w:top w:val="none" w:sz="0" w:space="0" w:color="auto"/>
        <w:left w:val="none" w:sz="0" w:space="0" w:color="auto"/>
        <w:bottom w:val="none" w:sz="0" w:space="0" w:color="auto"/>
        <w:right w:val="none" w:sz="0" w:space="0" w:color="auto"/>
      </w:divBdr>
    </w:div>
    <w:div w:id="2032559948">
      <w:marLeft w:val="480"/>
      <w:marRight w:val="0"/>
      <w:marTop w:val="0"/>
      <w:marBottom w:val="0"/>
      <w:divBdr>
        <w:top w:val="none" w:sz="0" w:space="0" w:color="auto"/>
        <w:left w:val="none" w:sz="0" w:space="0" w:color="auto"/>
        <w:bottom w:val="none" w:sz="0" w:space="0" w:color="auto"/>
        <w:right w:val="none" w:sz="0" w:space="0" w:color="auto"/>
      </w:divBdr>
    </w:div>
    <w:div w:id="2032603188">
      <w:marLeft w:val="640"/>
      <w:marRight w:val="0"/>
      <w:marTop w:val="0"/>
      <w:marBottom w:val="0"/>
      <w:divBdr>
        <w:top w:val="none" w:sz="0" w:space="0" w:color="auto"/>
        <w:left w:val="none" w:sz="0" w:space="0" w:color="auto"/>
        <w:bottom w:val="none" w:sz="0" w:space="0" w:color="auto"/>
        <w:right w:val="none" w:sz="0" w:space="0" w:color="auto"/>
      </w:divBdr>
    </w:div>
    <w:div w:id="2032604750">
      <w:marLeft w:val="480"/>
      <w:marRight w:val="0"/>
      <w:marTop w:val="0"/>
      <w:marBottom w:val="0"/>
      <w:divBdr>
        <w:top w:val="none" w:sz="0" w:space="0" w:color="auto"/>
        <w:left w:val="none" w:sz="0" w:space="0" w:color="auto"/>
        <w:bottom w:val="none" w:sz="0" w:space="0" w:color="auto"/>
        <w:right w:val="none" w:sz="0" w:space="0" w:color="auto"/>
      </w:divBdr>
    </w:div>
    <w:div w:id="2032681722">
      <w:marLeft w:val="480"/>
      <w:marRight w:val="0"/>
      <w:marTop w:val="0"/>
      <w:marBottom w:val="0"/>
      <w:divBdr>
        <w:top w:val="none" w:sz="0" w:space="0" w:color="auto"/>
        <w:left w:val="none" w:sz="0" w:space="0" w:color="auto"/>
        <w:bottom w:val="none" w:sz="0" w:space="0" w:color="auto"/>
        <w:right w:val="none" w:sz="0" w:space="0" w:color="auto"/>
      </w:divBdr>
    </w:div>
    <w:div w:id="2032685517">
      <w:marLeft w:val="480"/>
      <w:marRight w:val="0"/>
      <w:marTop w:val="0"/>
      <w:marBottom w:val="0"/>
      <w:divBdr>
        <w:top w:val="none" w:sz="0" w:space="0" w:color="auto"/>
        <w:left w:val="none" w:sz="0" w:space="0" w:color="auto"/>
        <w:bottom w:val="none" w:sz="0" w:space="0" w:color="auto"/>
        <w:right w:val="none" w:sz="0" w:space="0" w:color="auto"/>
      </w:divBdr>
    </w:div>
    <w:div w:id="2032686540">
      <w:marLeft w:val="640"/>
      <w:marRight w:val="0"/>
      <w:marTop w:val="0"/>
      <w:marBottom w:val="0"/>
      <w:divBdr>
        <w:top w:val="none" w:sz="0" w:space="0" w:color="auto"/>
        <w:left w:val="none" w:sz="0" w:space="0" w:color="auto"/>
        <w:bottom w:val="none" w:sz="0" w:space="0" w:color="auto"/>
        <w:right w:val="none" w:sz="0" w:space="0" w:color="auto"/>
      </w:divBdr>
    </w:div>
    <w:div w:id="2032760818">
      <w:marLeft w:val="480"/>
      <w:marRight w:val="0"/>
      <w:marTop w:val="0"/>
      <w:marBottom w:val="0"/>
      <w:divBdr>
        <w:top w:val="none" w:sz="0" w:space="0" w:color="auto"/>
        <w:left w:val="none" w:sz="0" w:space="0" w:color="auto"/>
        <w:bottom w:val="none" w:sz="0" w:space="0" w:color="auto"/>
        <w:right w:val="none" w:sz="0" w:space="0" w:color="auto"/>
      </w:divBdr>
    </w:div>
    <w:div w:id="2032946497">
      <w:marLeft w:val="640"/>
      <w:marRight w:val="0"/>
      <w:marTop w:val="0"/>
      <w:marBottom w:val="0"/>
      <w:divBdr>
        <w:top w:val="none" w:sz="0" w:space="0" w:color="auto"/>
        <w:left w:val="none" w:sz="0" w:space="0" w:color="auto"/>
        <w:bottom w:val="none" w:sz="0" w:space="0" w:color="auto"/>
        <w:right w:val="none" w:sz="0" w:space="0" w:color="auto"/>
      </w:divBdr>
    </w:div>
    <w:div w:id="2033145950">
      <w:marLeft w:val="640"/>
      <w:marRight w:val="0"/>
      <w:marTop w:val="0"/>
      <w:marBottom w:val="0"/>
      <w:divBdr>
        <w:top w:val="none" w:sz="0" w:space="0" w:color="auto"/>
        <w:left w:val="none" w:sz="0" w:space="0" w:color="auto"/>
        <w:bottom w:val="none" w:sz="0" w:space="0" w:color="auto"/>
        <w:right w:val="none" w:sz="0" w:space="0" w:color="auto"/>
      </w:divBdr>
    </w:div>
    <w:div w:id="2033191139">
      <w:marLeft w:val="480"/>
      <w:marRight w:val="0"/>
      <w:marTop w:val="0"/>
      <w:marBottom w:val="0"/>
      <w:divBdr>
        <w:top w:val="none" w:sz="0" w:space="0" w:color="auto"/>
        <w:left w:val="none" w:sz="0" w:space="0" w:color="auto"/>
        <w:bottom w:val="none" w:sz="0" w:space="0" w:color="auto"/>
        <w:right w:val="none" w:sz="0" w:space="0" w:color="auto"/>
      </w:divBdr>
    </w:div>
    <w:div w:id="2033415679">
      <w:marLeft w:val="640"/>
      <w:marRight w:val="0"/>
      <w:marTop w:val="0"/>
      <w:marBottom w:val="0"/>
      <w:divBdr>
        <w:top w:val="none" w:sz="0" w:space="0" w:color="auto"/>
        <w:left w:val="none" w:sz="0" w:space="0" w:color="auto"/>
        <w:bottom w:val="none" w:sz="0" w:space="0" w:color="auto"/>
        <w:right w:val="none" w:sz="0" w:space="0" w:color="auto"/>
      </w:divBdr>
    </w:div>
    <w:div w:id="2033604144">
      <w:marLeft w:val="480"/>
      <w:marRight w:val="0"/>
      <w:marTop w:val="0"/>
      <w:marBottom w:val="0"/>
      <w:divBdr>
        <w:top w:val="none" w:sz="0" w:space="0" w:color="auto"/>
        <w:left w:val="none" w:sz="0" w:space="0" w:color="auto"/>
        <w:bottom w:val="none" w:sz="0" w:space="0" w:color="auto"/>
        <w:right w:val="none" w:sz="0" w:space="0" w:color="auto"/>
      </w:divBdr>
    </w:div>
    <w:div w:id="2033607186">
      <w:marLeft w:val="640"/>
      <w:marRight w:val="0"/>
      <w:marTop w:val="0"/>
      <w:marBottom w:val="0"/>
      <w:divBdr>
        <w:top w:val="none" w:sz="0" w:space="0" w:color="auto"/>
        <w:left w:val="none" w:sz="0" w:space="0" w:color="auto"/>
        <w:bottom w:val="none" w:sz="0" w:space="0" w:color="auto"/>
        <w:right w:val="none" w:sz="0" w:space="0" w:color="auto"/>
      </w:divBdr>
    </w:div>
    <w:div w:id="2033607454">
      <w:marLeft w:val="480"/>
      <w:marRight w:val="0"/>
      <w:marTop w:val="0"/>
      <w:marBottom w:val="0"/>
      <w:divBdr>
        <w:top w:val="none" w:sz="0" w:space="0" w:color="auto"/>
        <w:left w:val="none" w:sz="0" w:space="0" w:color="auto"/>
        <w:bottom w:val="none" w:sz="0" w:space="0" w:color="auto"/>
        <w:right w:val="none" w:sz="0" w:space="0" w:color="auto"/>
      </w:divBdr>
    </w:div>
    <w:div w:id="2033609367">
      <w:marLeft w:val="640"/>
      <w:marRight w:val="0"/>
      <w:marTop w:val="0"/>
      <w:marBottom w:val="0"/>
      <w:divBdr>
        <w:top w:val="none" w:sz="0" w:space="0" w:color="auto"/>
        <w:left w:val="none" w:sz="0" w:space="0" w:color="auto"/>
        <w:bottom w:val="none" w:sz="0" w:space="0" w:color="auto"/>
        <w:right w:val="none" w:sz="0" w:space="0" w:color="auto"/>
      </w:divBdr>
    </w:div>
    <w:div w:id="2033721108">
      <w:marLeft w:val="640"/>
      <w:marRight w:val="0"/>
      <w:marTop w:val="0"/>
      <w:marBottom w:val="0"/>
      <w:divBdr>
        <w:top w:val="none" w:sz="0" w:space="0" w:color="auto"/>
        <w:left w:val="none" w:sz="0" w:space="0" w:color="auto"/>
        <w:bottom w:val="none" w:sz="0" w:space="0" w:color="auto"/>
        <w:right w:val="none" w:sz="0" w:space="0" w:color="auto"/>
      </w:divBdr>
    </w:div>
    <w:div w:id="2033798005">
      <w:marLeft w:val="640"/>
      <w:marRight w:val="0"/>
      <w:marTop w:val="0"/>
      <w:marBottom w:val="0"/>
      <w:divBdr>
        <w:top w:val="none" w:sz="0" w:space="0" w:color="auto"/>
        <w:left w:val="none" w:sz="0" w:space="0" w:color="auto"/>
        <w:bottom w:val="none" w:sz="0" w:space="0" w:color="auto"/>
        <w:right w:val="none" w:sz="0" w:space="0" w:color="auto"/>
      </w:divBdr>
    </w:div>
    <w:div w:id="2033870257">
      <w:marLeft w:val="640"/>
      <w:marRight w:val="0"/>
      <w:marTop w:val="0"/>
      <w:marBottom w:val="0"/>
      <w:divBdr>
        <w:top w:val="none" w:sz="0" w:space="0" w:color="auto"/>
        <w:left w:val="none" w:sz="0" w:space="0" w:color="auto"/>
        <w:bottom w:val="none" w:sz="0" w:space="0" w:color="auto"/>
        <w:right w:val="none" w:sz="0" w:space="0" w:color="auto"/>
      </w:divBdr>
    </w:div>
    <w:div w:id="2033872628">
      <w:marLeft w:val="480"/>
      <w:marRight w:val="0"/>
      <w:marTop w:val="0"/>
      <w:marBottom w:val="0"/>
      <w:divBdr>
        <w:top w:val="none" w:sz="0" w:space="0" w:color="auto"/>
        <w:left w:val="none" w:sz="0" w:space="0" w:color="auto"/>
        <w:bottom w:val="none" w:sz="0" w:space="0" w:color="auto"/>
        <w:right w:val="none" w:sz="0" w:space="0" w:color="auto"/>
      </w:divBdr>
    </w:div>
    <w:div w:id="2033919396">
      <w:marLeft w:val="640"/>
      <w:marRight w:val="0"/>
      <w:marTop w:val="0"/>
      <w:marBottom w:val="0"/>
      <w:divBdr>
        <w:top w:val="none" w:sz="0" w:space="0" w:color="auto"/>
        <w:left w:val="none" w:sz="0" w:space="0" w:color="auto"/>
        <w:bottom w:val="none" w:sz="0" w:space="0" w:color="auto"/>
        <w:right w:val="none" w:sz="0" w:space="0" w:color="auto"/>
      </w:divBdr>
    </w:div>
    <w:div w:id="2033995973">
      <w:marLeft w:val="480"/>
      <w:marRight w:val="0"/>
      <w:marTop w:val="0"/>
      <w:marBottom w:val="0"/>
      <w:divBdr>
        <w:top w:val="none" w:sz="0" w:space="0" w:color="auto"/>
        <w:left w:val="none" w:sz="0" w:space="0" w:color="auto"/>
        <w:bottom w:val="none" w:sz="0" w:space="0" w:color="auto"/>
        <w:right w:val="none" w:sz="0" w:space="0" w:color="auto"/>
      </w:divBdr>
    </w:div>
    <w:div w:id="2034068666">
      <w:marLeft w:val="480"/>
      <w:marRight w:val="0"/>
      <w:marTop w:val="0"/>
      <w:marBottom w:val="0"/>
      <w:divBdr>
        <w:top w:val="none" w:sz="0" w:space="0" w:color="auto"/>
        <w:left w:val="none" w:sz="0" w:space="0" w:color="auto"/>
        <w:bottom w:val="none" w:sz="0" w:space="0" w:color="auto"/>
        <w:right w:val="none" w:sz="0" w:space="0" w:color="auto"/>
      </w:divBdr>
    </w:div>
    <w:div w:id="2034068766">
      <w:marLeft w:val="480"/>
      <w:marRight w:val="0"/>
      <w:marTop w:val="0"/>
      <w:marBottom w:val="0"/>
      <w:divBdr>
        <w:top w:val="none" w:sz="0" w:space="0" w:color="auto"/>
        <w:left w:val="none" w:sz="0" w:space="0" w:color="auto"/>
        <w:bottom w:val="none" w:sz="0" w:space="0" w:color="auto"/>
        <w:right w:val="none" w:sz="0" w:space="0" w:color="auto"/>
      </w:divBdr>
    </w:div>
    <w:div w:id="2034071458">
      <w:marLeft w:val="640"/>
      <w:marRight w:val="0"/>
      <w:marTop w:val="0"/>
      <w:marBottom w:val="0"/>
      <w:divBdr>
        <w:top w:val="none" w:sz="0" w:space="0" w:color="auto"/>
        <w:left w:val="none" w:sz="0" w:space="0" w:color="auto"/>
        <w:bottom w:val="none" w:sz="0" w:space="0" w:color="auto"/>
        <w:right w:val="none" w:sz="0" w:space="0" w:color="auto"/>
      </w:divBdr>
    </w:div>
    <w:div w:id="2034109136">
      <w:marLeft w:val="640"/>
      <w:marRight w:val="0"/>
      <w:marTop w:val="0"/>
      <w:marBottom w:val="0"/>
      <w:divBdr>
        <w:top w:val="none" w:sz="0" w:space="0" w:color="auto"/>
        <w:left w:val="none" w:sz="0" w:space="0" w:color="auto"/>
        <w:bottom w:val="none" w:sz="0" w:space="0" w:color="auto"/>
        <w:right w:val="none" w:sz="0" w:space="0" w:color="auto"/>
      </w:divBdr>
    </w:div>
    <w:div w:id="2034111314">
      <w:marLeft w:val="640"/>
      <w:marRight w:val="0"/>
      <w:marTop w:val="0"/>
      <w:marBottom w:val="0"/>
      <w:divBdr>
        <w:top w:val="none" w:sz="0" w:space="0" w:color="auto"/>
        <w:left w:val="none" w:sz="0" w:space="0" w:color="auto"/>
        <w:bottom w:val="none" w:sz="0" w:space="0" w:color="auto"/>
        <w:right w:val="none" w:sz="0" w:space="0" w:color="auto"/>
      </w:divBdr>
    </w:div>
    <w:div w:id="2034263976">
      <w:marLeft w:val="640"/>
      <w:marRight w:val="0"/>
      <w:marTop w:val="0"/>
      <w:marBottom w:val="0"/>
      <w:divBdr>
        <w:top w:val="none" w:sz="0" w:space="0" w:color="auto"/>
        <w:left w:val="none" w:sz="0" w:space="0" w:color="auto"/>
        <w:bottom w:val="none" w:sz="0" w:space="0" w:color="auto"/>
        <w:right w:val="none" w:sz="0" w:space="0" w:color="auto"/>
      </w:divBdr>
    </w:div>
    <w:div w:id="2034380068">
      <w:marLeft w:val="480"/>
      <w:marRight w:val="0"/>
      <w:marTop w:val="0"/>
      <w:marBottom w:val="0"/>
      <w:divBdr>
        <w:top w:val="none" w:sz="0" w:space="0" w:color="auto"/>
        <w:left w:val="none" w:sz="0" w:space="0" w:color="auto"/>
        <w:bottom w:val="none" w:sz="0" w:space="0" w:color="auto"/>
        <w:right w:val="none" w:sz="0" w:space="0" w:color="auto"/>
      </w:divBdr>
    </w:div>
    <w:div w:id="2034502511">
      <w:marLeft w:val="640"/>
      <w:marRight w:val="0"/>
      <w:marTop w:val="0"/>
      <w:marBottom w:val="0"/>
      <w:divBdr>
        <w:top w:val="none" w:sz="0" w:space="0" w:color="auto"/>
        <w:left w:val="none" w:sz="0" w:space="0" w:color="auto"/>
        <w:bottom w:val="none" w:sz="0" w:space="0" w:color="auto"/>
        <w:right w:val="none" w:sz="0" w:space="0" w:color="auto"/>
      </w:divBdr>
    </w:div>
    <w:div w:id="2034526021">
      <w:marLeft w:val="640"/>
      <w:marRight w:val="0"/>
      <w:marTop w:val="0"/>
      <w:marBottom w:val="0"/>
      <w:divBdr>
        <w:top w:val="none" w:sz="0" w:space="0" w:color="auto"/>
        <w:left w:val="none" w:sz="0" w:space="0" w:color="auto"/>
        <w:bottom w:val="none" w:sz="0" w:space="0" w:color="auto"/>
        <w:right w:val="none" w:sz="0" w:space="0" w:color="auto"/>
      </w:divBdr>
    </w:div>
    <w:div w:id="2034528792">
      <w:marLeft w:val="480"/>
      <w:marRight w:val="0"/>
      <w:marTop w:val="0"/>
      <w:marBottom w:val="0"/>
      <w:divBdr>
        <w:top w:val="none" w:sz="0" w:space="0" w:color="auto"/>
        <w:left w:val="none" w:sz="0" w:space="0" w:color="auto"/>
        <w:bottom w:val="none" w:sz="0" w:space="0" w:color="auto"/>
        <w:right w:val="none" w:sz="0" w:space="0" w:color="auto"/>
      </w:divBdr>
    </w:div>
    <w:div w:id="2034531630">
      <w:marLeft w:val="640"/>
      <w:marRight w:val="0"/>
      <w:marTop w:val="0"/>
      <w:marBottom w:val="0"/>
      <w:divBdr>
        <w:top w:val="none" w:sz="0" w:space="0" w:color="auto"/>
        <w:left w:val="none" w:sz="0" w:space="0" w:color="auto"/>
        <w:bottom w:val="none" w:sz="0" w:space="0" w:color="auto"/>
        <w:right w:val="none" w:sz="0" w:space="0" w:color="auto"/>
      </w:divBdr>
    </w:div>
    <w:div w:id="2034644821">
      <w:marLeft w:val="480"/>
      <w:marRight w:val="0"/>
      <w:marTop w:val="0"/>
      <w:marBottom w:val="0"/>
      <w:divBdr>
        <w:top w:val="none" w:sz="0" w:space="0" w:color="auto"/>
        <w:left w:val="none" w:sz="0" w:space="0" w:color="auto"/>
        <w:bottom w:val="none" w:sz="0" w:space="0" w:color="auto"/>
        <w:right w:val="none" w:sz="0" w:space="0" w:color="auto"/>
      </w:divBdr>
    </w:div>
    <w:div w:id="2034723317">
      <w:marLeft w:val="640"/>
      <w:marRight w:val="0"/>
      <w:marTop w:val="0"/>
      <w:marBottom w:val="0"/>
      <w:divBdr>
        <w:top w:val="none" w:sz="0" w:space="0" w:color="auto"/>
        <w:left w:val="none" w:sz="0" w:space="0" w:color="auto"/>
        <w:bottom w:val="none" w:sz="0" w:space="0" w:color="auto"/>
        <w:right w:val="none" w:sz="0" w:space="0" w:color="auto"/>
      </w:divBdr>
    </w:div>
    <w:div w:id="2034766547">
      <w:marLeft w:val="640"/>
      <w:marRight w:val="0"/>
      <w:marTop w:val="0"/>
      <w:marBottom w:val="0"/>
      <w:divBdr>
        <w:top w:val="none" w:sz="0" w:space="0" w:color="auto"/>
        <w:left w:val="none" w:sz="0" w:space="0" w:color="auto"/>
        <w:bottom w:val="none" w:sz="0" w:space="0" w:color="auto"/>
        <w:right w:val="none" w:sz="0" w:space="0" w:color="auto"/>
      </w:divBdr>
    </w:div>
    <w:div w:id="2034920540">
      <w:marLeft w:val="640"/>
      <w:marRight w:val="0"/>
      <w:marTop w:val="0"/>
      <w:marBottom w:val="0"/>
      <w:divBdr>
        <w:top w:val="none" w:sz="0" w:space="0" w:color="auto"/>
        <w:left w:val="none" w:sz="0" w:space="0" w:color="auto"/>
        <w:bottom w:val="none" w:sz="0" w:space="0" w:color="auto"/>
        <w:right w:val="none" w:sz="0" w:space="0" w:color="auto"/>
      </w:divBdr>
    </w:div>
    <w:div w:id="2035038325">
      <w:marLeft w:val="640"/>
      <w:marRight w:val="0"/>
      <w:marTop w:val="0"/>
      <w:marBottom w:val="0"/>
      <w:divBdr>
        <w:top w:val="none" w:sz="0" w:space="0" w:color="auto"/>
        <w:left w:val="none" w:sz="0" w:space="0" w:color="auto"/>
        <w:bottom w:val="none" w:sz="0" w:space="0" w:color="auto"/>
        <w:right w:val="none" w:sz="0" w:space="0" w:color="auto"/>
      </w:divBdr>
    </w:div>
    <w:div w:id="2035105545">
      <w:marLeft w:val="640"/>
      <w:marRight w:val="0"/>
      <w:marTop w:val="0"/>
      <w:marBottom w:val="0"/>
      <w:divBdr>
        <w:top w:val="none" w:sz="0" w:space="0" w:color="auto"/>
        <w:left w:val="none" w:sz="0" w:space="0" w:color="auto"/>
        <w:bottom w:val="none" w:sz="0" w:space="0" w:color="auto"/>
        <w:right w:val="none" w:sz="0" w:space="0" w:color="auto"/>
      </w:divBdr>
    </w:div>
    <w:div w:id="2035109239">
      <w:marLeft w:val="480"/>
      <w:marRight w:val="0"/>
      <w:marTop w:val="0"/>
      <w:marBottom w:val="0"/>
      <w:divBdr>
        <w:top w:val="none" w:sz="0" w:space="0" w:color="auto"/>
        <w:left w:val="none" w:sz="0" w:space="0" w:color="auto"/>
        <w:bottom w:val="none" w:sz="0" w:space="0" w:color="auto"/>
        <w:right w:val="none" w:sz="0" w:space="0" w:color="auto"/>
      </w:divBdr>
    </w:div>
    <w:div w:id="2035110869">
      <w:marLeft w:val="480"/>
      <w:marRight w:val="0"/>
      <w:marTop w:val="0"/>
      <w:marBottom w:val="0"/>
      <w:divBdr>
        <w:top w:val="none" w:sz="0" w:space="0" w:color="auto"/>
        <w:left w:val="none" w:sz="0" w:space="0" w:color="auto"/>
        <w:bottom w:val="none" w:sz="0" w:space="0" w:color="auto"/>
        <w:right w:val="none" w:sz="0" w:space="0" w:color="auto"/>
      </w:divBdr>
    </w:div>
    <w:div w:id="2035223829">
      <w:marLeft w:val="480"/>
      <w:marRight w:val="0"/>
      <w:marTop w:val="0"/>
      <w:marBottom w:val="0"/>
      <w:divBdr>
        <w:top w:val="none" w:sz="0" w:space="0" w:color="auto"/>
        <w:left w:val="none" w:sz="0" w:space="0" w:color="auto"/>
        <w:bottom w:val="none" w:sz="0" w:space="0" w:color="auto"/>
        <w:right w:val="none" w:sz="0" w:space="0" w:color="auto"/>
      </w:divBdr>
    </w:div>
    <w:div w:id="2035226853">
      <w:marLeft w:val="640"/>
      <w:marRight w:val="0"/>
      <w:marTop w:val="0"/>
      <w:marBottom w:val="0"/>
      <w:divBdr>
        <w:top w:val="none" w:sz="0" w:space="0" w:color="auto"/>
        <w:left w:val="none" w:sz="0" w:space="0" w:color="auto"/>
        <w:bottom w:val="none" w:sz="0" w:space="0" w:color="auto"/>
        <w:right w:val="none" w:sz="0" w:space="0" w:color="auto"/>
      </w:divBdr>
    </w:div>
    <w:div w:id="2035306738">
      <w:marLeft w:val="640"/>
      <w:marRight w:val="0"/>
      <w:marTop w:val="0"/>
      <w:marBottom w:val="0"/>
      <w:divBdr>
        <w:top w:val="none" w:sz="0" w:space="0" w:color="auto"/>
        <w:left w:val="none" w:sz="0" w:space="0" w:color="auto"/>
        <w:bottom w:val="none" w:sz="0" w:space="0" w:color="auto"/>
        <w:right w:val="none" w:sz="0" w:space="0" w:color="auto"/>
      </w:divBdr>
    </w:div>
    <w:div w:id="2035380722">
      <w:marLeft w:val="480"/>
      <w:marRight w:val="0"/>
      <w:marTop w:val="0"/>
      <w:marBottom w:val="0"/>
      <w:divBdr>
        <w:top w:val="none" w:sz="0" w:space="0" w:color="auto"/>
        <w:left w:val="none" w:sz="0" w:space="0" w:color="auto"/>
        <w:bottom w:val="none" w:sz="0" w:space="0" w:color="auto"/>
        <w:right w:val="none" w:sz="0" w:space="0" w:color="auto"/>
      </w:divBdr>
    </w:div>
    <w:div w:id="2035424493">
      <w:marLeft w:val="480"/>
      <w:marRight w:val="0"/>
      <w:marTop w:val="0"/>
      <w:marBottom w:val="0"/>
      <w:divBdr>
        <w:top w:val="none" w:sz="0" w:space="0" w:color="auto"/>
        <w:left w:val="none" w:sz="0" w:space="0" w:color="auto"/>
        <w:bottom w:val="none" w:sz="0" w:space="0" w:color="auto"/>
        <w:right w:val="none" w:sz="0" w:space="0" w:color="auto"/>
      </w:divBdr>
    </w:div>
    <w:div w:id="2035496720">
      <w:marLeft w:val="480"/>
      <w:marRight w:val="0"/>
      <w:marTop w:val="0"/>
      <w:marBottom w:val="0"/>
      <w:divBdr>
        <w:top w:val="none" w:sz="0" w:space="0" w:color="auto"/>
        <w:left w:val="none" w:sz="0" w:space="0" w:color="auto"/>
        <w:bottom w:val="none" w:sz="0" w:space="0" w:color="auto"/>
        <w:right w:val="none" w:sz="0" w:space="0" w:color="auto"/>
      </w:divBdr>
    </w:div>
    <w:div w:id="2035570758">
      <w:marLeft w:val="640"/>
      <w:marRight w:val="0"/>
      <w:marTop w:val="0"/>
      <w:marBottom w:val="0"/>
      <w:divBdr>
        <w:top w:val="none" w:sz="0" w:space="0" w:color="auto"/>
        <w:left w:val="none" w:sz="0" w:space="0" w:color="auto"/>
        <w:bottom w:val="none" w:sz="0" w:space="0" w:color="auto"/>
        <w:right w:val="none" w:sz="0" w:space="0" w:color="auto"/>
      </w:divBdr>
    </w:div>
    <w:div w:id="2035573815">
      <w:marLeft w:val="640"/>
      <w:marRight w:val="0"/>
      <w:marTop w:val="0"/>
      <w:marBottom w:val="0"/>
      <w:divBdr>
        <w:top w:val="none" w:sz="0" w:space="0" w:color="auto"/>
        <w:left w:val="none" w:sz="0" w:space="0" w:color="auto"/>
        <w:bottom w:val="none" w:sz="0" w:space="0" w:color="auto"/>
        <w:right w:val="none" w:sz="0" w:space="0" w:color="auto"/>
      </w:divBdr>
    </w:div>
    <w:div w:id="2035618358">
      <w:marLeft w:val="480"/>
      <w:marRight w:val="0"/>
      <w:marTop w:val="0"/>
      <w:marBottom w:val="0"/>
      <w:divBdr>
        <w:top w:val="none" w:sz="0" w:space="0" w:color="auto"/>
        <w:left w:val="none" w:sz="0" w:space="0" w:color="auto"/>
        <w:bottom w:val="none" w:sz="0" w:space="0" w:color="auto"/>
        <w:right w:val="none" w:sz="0" w:space="0" w:color="auto"/>
      </w:divBdr>
    </w:div>
    <w:div w:id="2035618875">
      <w:marLeft w:val="640"/>
      <w:marRight w:val="0"/>
      <w:marTop w:val="0"/>
      <w:marBottom w:val="0"/>
      <w:divBdr>
        <w:top w:val="none" w:sz="0" w:space="0" w:color="auto"/>
        <w:left w:val="none" w:sz="0" w:space="0" w:color="auto"/>
        <w:bottom w:val="none" w:sz="0" w:space="0" w:color="auto"/>
        <w:right w:val="none" w:sz="0" w:space="0" w:color="auto"/>
      </w:divBdr>
    </w:div>
    <w:div w:id="2035838942">
      <w:marLeft w:val="640"/>
      <w:marRight w:val="0"/>
      <w:marTop w:val="0"/>
      <w:marBottom w:val="0"/>
      <w:divBdr>
        <w:top w:val="none" w:sz="0" w:space="0" w:color="auto"/>
        <w:left w:val="none" w:sz="0" w:space="0" w:color="auto"/>
        <w:bottom w:val="none" w:sz="0" w:space="0" w:color="auto"/>
        <w:right w:val="none" w:sz="0" w:space="0" w:color="auto"/>
      </w:divBdr>
    </w:div>
    <w:div w:id="2035879594">
      <w:marLeft w:val="640"/>
      <w:marRight w:val="0"/>
      <w:marTop w:val="0"/>
      <w:marBottom w:val="0"/>
      <w:divBdr>
        <w:top w:val="none" w:sz="0" w:space="0" w:color="auto"/>
        <w:left w:val="none" w:sz="0" w:space="0" w:color="auto"/>
        <w:bottom w:val="none" w:sz="0" w:space="0" w:color="auto"/>
        <w:right w:val="none" w:sz="0" w:space="0" w:color="auto"/>
      </w:divBdr>
    </w:div>
    <w:div w:id="2035880134">
      <w:marLeft w:val="640"/>
      <w:marRight w:val="0"/>
      <w:marTop w:val="0"/>
      <w:marBottom w:val="0"/>
      <w:divBdr>
        <w:top w:val="none" w:sz="0" w:space="0" w:color="auto"/>
        <w:left w:val="none" w:sz="0" w:space="0" w:color="auto"/>
        <w:bottom w:val="none" w:sz="0" w:space="0" w:color="auto"/>
        <w:right w:val="none" w:sz="0" w:space="0" w:color="auto"/>
      </w:divBdr>
    </w:div>
    <w:div w:id="2036034912">
      <w:marLeft w:val="640"/>
      <w:marRight w:val="0"/>
      <w:marTop w:val="0"/>
      <w:marBottom w:val="0"/>
      <w:divBdr>
        <w:top w:val="none" w:sz="0" w:space="0" w:color="auto"/>
        <w:left w:val="none" w:sz="0" w:space="0" w:color="auto"/>
        <w:bottom w:val="none" w:sz="0" w:space="0" w:color="auto"/>
        <w:right w:val="none" w:sz="0" w:space="0" w:color="auto"/>
      </w:divBdr>
    </w:div>
    <w:div w:id="2036073334">
      <w:marLeft w:val="640"/>
      <w:marRight w:val="0"/>
      <w:marTop w:val="0"/>
      <w:marBottom w:val="0"/>
      <w:divBdr>
        <w:top w:val="none" w:sz="0" w:space="0" w:color="auto"/>
        <w:left w:val="none" w:sz="0" w:space="0" w:color="auto"/>
        <w:bottom w:val="none" w:sz="0" w:space="0" w:color="auto"/>
        <w:right w:val="none" w:sz="0" w:space="0" w:color="auto"/>
      </w:divBdr>
    </w:div>
    <w:div w:id="2036078820">
      <w:marLeft w:val="640"/>
      <w:marRight w:val="0"/>
      <w:marTop w:val="0"/>
      <w:marBottom w:val="0"/>
      <w:divBdr>
        <w:top w:val="none" w:sz="0" w:space="0" w:color="auto"/>
        <w:left w:val="none" w:sz="0" w:space="0" w:color="auto"/>
        <w:bottom w:val="none" w:sz="0" w:space="0" w:color="auto"/>
        <w:right w:val="none" w:sz="0" w:space="0" w:color="auto"/>
      </w:divBdr>
    </w:div>
    <w:div w:id="2036298664">
      <w:marLeft w:val="640"/>
      <w:marRight w:val="0"/>
      <w:marTop w:val="0"/>
      <w:marBottom w:val="0"/>
      <w:divBdr>
        <w:top w:val="none" w:sz="0" w:space="0" w:color="auto"/>
        <w:left w:val="none" w:sz="0" w:space="0" w:color="auto"/>
        <w:bottom w:val="none" w:sz="0" w:space="0" w:color="auto"/>
        <w:right w:val="none" w:sz="0" w:space="0" w:color="auto"/>
      </w:divBdr>
    </w:div>
    <w:div w:id="2036299794">
      <w:marLeft w:val="640"/>
      <w:marRight w:val="0"/>
      <w:marTop w:val="0"/>
      <w:marBottom w:val="0"/>
      <w:divBdr>
        <w:top w:val="none" w:sz="0" w:space="0" w:color="auto"/>
        <w:left w:val="none" w:sz="0" w:space="0" w:color="auto"/>
        <w:bottom w:val="none" w:sz="0" w:space="0" w:color="auto"/>
        <w:right w:val="none" w:sz="0" w:space="0" w:color="auto"/>
      </w:divBdr>
    </w:div>
    <w:div w:id="2036347990">
      <w:marLeft w:val="480"/>
      <w:marRight w:val="0"/>
      <w:marTop w:val="0"/>
      <w:marBottom w:val="0"/>
      <w:divBdr>
        <w:top w:val="none" w:sz="0" w:space="0" w:color="auto"/>
        <w:left w:val="none" w:sz="0" w:space="0" w:color="auto"/>
        <w:bottom w:val="none" w:sz="0" w:space="0" w:color="auto"/>
        <w:right w:val="none" w:sz="0" w:space="0" w:color="auto"/>
      </w:divBdr>
    </w:div>
    <w:div w:id="2036493267">
      <w:marLeft w:val="640"/>
      <w:marRight w:val="0"/>
      <w:marTop w:val="0"/>
      <w:marBottom w:val="0"/>
      <w:divBdr>
        <w:top w:val="none" w:sz="0" w:space="0" w:color="auto"/>
        <w:left w:val="none" w:sz="0" w:space="0" w:color="auto"/>
        <w:bottom w:val="none" w:sz="0" w:space="0" w:color="auto"/>
        <w:right w:val="none" w:sz="0" w:space="0" w:color="auto"/>
      </w:divBdr>
    </w:div>
    <w:div w:id="2036494521">
      <w:marLeft w:val="640"/>
      <w:marRight w:val="0"/>
      <w:marTop w:val="0"/>
      <w:marBottom w:val="0"/>
      <w:divBdr>
        <w:top w:val="none" w:sz="0" w:space="0" w:color="auto"/>
        <w:left w:val="none" w:sz="0" w:space="0" w:color="auto"/>
        <w:bottom w:val="none" w:sz="0" w:space="0" w:color="auto"/>
        <w:right w:val="none" w:sz="0" w:space="0" w:color="auto"/>
      </w:divBdr>
    </w:div>
    <w:div w:id="2036537504">
      <w:marLeft w:val="640"/>
      <w:marRight w:val="0"/>
      <w:marTop w:val="0"/>
      <w:marBottom w:val="0"/>
      <w:divBdr>
        <w:top w:val="none" w:sz="0" w:space="0" w:color="auto"/>
        <w:left w:val="none" w:sz="0" w:space="0" w:color="auto"/>
        <w:bottom w:val="none" w:sz="0" w:space="0" w:color="auto"/>
        <w:right w:val="none" w:sz="0" w:space="0" w:color="auto"/>
      </w:divBdr>
    </w:div>
    <w:div w:id="2036543431">
      <w:marLeft w:val="640"/>
      <w:marRight w:val="0"/>
      <w:marTop w:val="0"/>
      <w:marBottom w:val="0"/>
      <w:divBdr>
        <w:top w:val="none" w:sz="0" w:space="0" w:color="auto"/>
        <w:left w:val="none" w:sz="0" w:space="0" w:color="auto"/>
        <w:bottom w:val="none" w:sz="0" w:space="0" w:color="auto"/>
        <w:right w:val="none" w:sz="0" w:space="0" w:color="auto"/>
      </w:divBdr>
    </w:div>
    <w:div w:id="2036691169">
      <w:marLeft w:val="640"/>
      <w:marRight w:val="0"/>
      <w:marTop w:val="0"/>
      <w:marBottom w:val="0"/>
      <w:divBdr>
        <w:top w:val="none" w:sz="0" w:space="0" w:color="auto"/>
        <w:left w:val="none" w:sz="0" w:space="0" w:color="auto"/>
        <w:bottom w:val="none" w:sz="0" w:space="0" w:color="auto"/>
        <w:right w:val="none" w:sz="0" w:space="0" w:color="auto"/>
      </w:divBdr>
    </w:div>
    <w:div w:id="2036811291">
      <w:marLeft w:val="480"/>
      <w:marRight w:val="0"/>
      <w:marTop w:val="0"/>
      <w:marBottom w:val="0"/>
      <w:divBdr>
        <w:top w:val="none" w:sz="0" w:space="0" w:color="auto"/>
        <w:left w:val="none" w:sz="0" w:space="0" w:color="auto"/>
        <w:bottom w:val="none" w:sz="0" w:space="0" w:color="auto"/>
        <w:right w:val="none" w:sz="0" w:space="0" w:color="auto"/>
      </w:divBdr>
    </w:div>
    <w:div w:id="2036881926">
      <w:marLeft w:val="640"/>
      <w:marRight w:val="0"/>
      <w:marTop w:val="0"/>
      <w:marBottom w:val="0"/>
      <w:divBdr>
        <w:top w:val="none" w:sz="0" w:space="0" w:color="auto"/>
        <w:left w:val="none" w:sz="0" w:space="0" w:color="auto"/>
        <w:bottom w:val="none" w:sz="0" w:space="0" w:color="auto"/>
        <w:right w:val="none" w:sz="0" w:space="0" w:color="auto"/>
      </w:divBdr>
    </w:div>
    <w:div w:id="2036926523">
      <w:marLeft w:val="640"/>
      <w:marRight w:val="0"/>
      <w:marTop w:val="0"/>
      <w:marBottom w:val="0"/>
      <w:divBdr>
        <w:top w:val="none" w:sz="0" w:space="0" w:color="auto"/>
        <w:left w:val="none" w:sz="0" w:space="0" w:color="auto"/>
        <w:bottom w:val="none" w:sz="0" w:space="0" w:color="auto"/>
        <w:right w:val="none" w:sz="0" w:space="0" w:color="auto"/>
      </w:divBdr>
    </w:div>
    <w:div w:id="2036955027">
      <w:marLeft w:val="480"/>
      <w:marRight w:val="0"/>
      <w:marTop w:val="0"/>
      <w:marBottom w:val="0"/>
      <w:divBdr>
        <w:top w:val="none" w:sz="0" w:space="0" w:color="auto"/>
        <w:left w:val="none" w:sz="0" w:space="0" w:color="auto"/>
        <w:bottom w:val="none" w:sz="0" w:space="0" w:color="auto"/>
        <w:right w:val="none" w:sz="0" w:space="0" w:color="auto"/>
      </w:divBdr>
    </w:div>
    <w:div w:id="2036955047">
      <w:marLeft w:val="640"/>
      <w:marRight w:val="0"/>
      <w:marTop w:val="0"/>
      <w:marBottom w:val="0"/>
      <w:divBdr>
        <w:top w:val="none" w:sz="0" w:space="0" w:color="auto"/>
        <w:left w:val="none" w:sz="0" w:space="0" w:color="auto"/>
        <w:bottom w:val="none" w:sz="0" w:space="0" w:color="auto"/>
        <w:right w:val="none" w:sz="0" w:space="0" w:color="auto"/>
      </w:divBdr>
    </w:div>
    <w:div w:id="2036999442">
      <w:marLeft w:val="640"/>
      <w:marRight w:val="0"/>
      <w:marTop w:val="0"/>
      <w:marBottom w:val="0"/>
      <w:divBdr>
        <w:top w:val="none" w:sz="0" w:space="0" w:color="auto"/>
        <w:left w:val="none" w:sz="0" w:space="0" w:color="auto"/>
        <w:bottom w:val="none" w:sz="0" w:space="0" w:color="auto"/>
        <w:right w:val="none" w:sz="0" w:space="0" w:color="auto"/>
      </w:divBdr>
    </w:div>
    <w:div w:id="2037000094">
      <w:marLeft w:val="480"/>
      <w:marRight w:val="0"/>
      <w:marTop w:val="0"/>
      <w:marBottom w:val="0"/>
      <w:divBdr>
        <w:top w:val="none" w:sz="0" w:space="0" w:color="auto"/>
        <w:left w:val="none" w:sz="0" w:space="0" w:color="auto"/>
        <w:bottom w:val="none" w:sz="0" w:space="0" w:color="auto"/>
        <w:right w:val="none" w:sz="0" w:space="0" w:color="auto"/>
      </w:divBdr>
    </w:div>
    <w:div w:id="2037001918">
      <w:marLeft w:val="640"/>
      <w:marRight w:val="0"/>
      <w:marTop w:val="0"/>
      <w:marBottom w:val="0"/>
      <w:divBdr>
        <w:top w:val="none" w:sz="0" w:space="0" w:color="auto"/>
        <w:left w:val="none" w:sz="0" w:space="0" w:color="auto"/>
        <w:bottom w:val="none" w:sz="0" w:space="0" w:color="auto"/>
        <w:right w:val="none" w:sz="0" w:space="0" w:color="auto"/>
      </w:divBdr>
    </w:div>
    <w:div w:id="2037148877">
      <w:marLeft w:val="640"/>
      <w:marRight w:val="0"/>
      <w:marTop w:val="0"/>
      <w:marBottom w:val="0"/>
      <w:divBdr>
        <w:top w:val="none" w:sz="0" w:space="0" w:color="auto"/>
        <w:left w:val="none" w:sz="0" w:space="0" w:color="auto"/>
        <w:bottom w:val="none" w:sz="0" w:space="0" w:color="auto"/>
        <w:right w:val="none" w:sz="0" w:space="0" w:color="auto"/>
      </w:divBdr>
    </w:div>
    <w:div w:id="2037191783">
      <w:marLeft w:val="480"/>
      <w:marRight w:val="0"/>
      <w:marTop w:val="0"/>
      <w:marBottom w:val="0"/>
      <w:divBdr>
        <w:top w:val="none" w:sz="0" w:space="0" w:color="auto"/>
        <w:left w:val="none" w:sz="0" w:space="0" w:color="auto"/>
        <w:bottom w:val="none" w:sz="0" w:space="0" w:color="auto"/>
        <w:right w:val="none" w:sz="0" w:space="0" w:color="auto"/>
      </w:divBdr>
    </w:div>
    <w:div w:id="2037198114">
      <w:marLeft w:val="640"/>
      <w:marRight w:val="0"/>
      <w:marTop w:val="0"/>
      <w:marBottom w:val="0"/>
      <w:divBdr>
        <w:top w:val="none" w:sz="0" w:space="0" w:color="auto"/>
        <w:left w:val="none" w:sz="0" w:space="0" w:color="auto"/>
        <w:bottom w:val="none" w:sz="0" w:space="0" w:color="auto"/>
        <w:right w:val="none" w:sz="0" w:space="0" w:color="auto"/>
      </w:divBdr>
    </w:div>
    <w:div w:id="2037265938">
      <w:marLeft w:val="640"/>
      <w:marRight w:val="0"/>
      <w:marTop w:val="0"/>
      <w:marBottom w:val="0"/>
      <w:divBdr>
        <w:top w:val="none" w:sz="0" w:space="0" w:color="auto"/>
        <w:left w:val="none" w:sz="0" w:space="0" w:color="auto"/>
        <w:bottom w:val="none" w:sz="0" w:space="0" w:color="auto"/>
        <w:right w:val="none" w:sz="0" w:space="0" w:color="auto"/>
      </w:divBdr>
    </w:div>
    <w:div w:id="2037268269">
      <w:marLeft w:val="480"/>
      <w:marRight w:val="0"/>
      <w:marTop w:val="0"/>
      <w:marBottom w:val="0"/>
      <w:divBdr>
        <w:top w:val="none" w:sz="0" w:space="0" w:color="auto"/>
        <w:left w:val="none" w:sz="0" w:space="0" w:color="auto"/>
        <w:bottom w:val="none" w:sz="0" w:space="0" w:color="auto"/>
        <w:right w:val="none" w:sz="0" w:space="0" w:color="auto"/>
      </w:divBdr>
    </w:div>
    <w:div w:id="2037346027">
      <w:marLeft w:val="480"/>
      <w:marRight w:val="0"/>
      <w:marTop w:val="0"/>
      <w:marBottom w:val="0"/>
      <w:divBdr>
        <w:top w:val="none" w:sz="0" w:space="0" w:color="auto"/>
        <w:left w:val="none" w:sz="0" w:space="0" w:color="auto"/>
        <w:bottom w:val="none" w:sz="0" w:space="0" w:color="auto"/>
        <w:right w:val="none" w:sz="0" w:space="0" w:color="auto"/>
      </w:divBdr>
    </w:div>
    <w:div w:id="2037466234">
      <w:marLeft w:val="480"/>
      <w:marRight w:val="0"/>
      <w:marTop w:val="0"/>
      <w:marBottom w:val="0"/>
      <w:divBdr>
        <w:top w:val="none" w:sz="0" w:space="0" w:color="auto"/>
        <w:left w:val="none" w:sz="0" w:space="0" w:color="auto"/>
        <w:bottom w:val="none" w:sz="0" w:space="0" w:color="auto"/>
        <w:right w:val="none" w:sz="0" w:space="0" w:color="auto"/>
      </w:divBdr>
    </w:div>
    <w:div w:id="2037534346">
      <w:marLeft w:val="640"/>
      <w:marRight w:val="0"/>
      <w:marTop w:val="0"/>
      <w:marBottom w:val="0"/>
      <w:divBdr>
        <w:top w:val="none" w:sz="0" w:space="0" w:color="auto"/>
        <w:left w:val="none" w:sz="0" w:space="0" w:color="auto"/>
        <w:bottom w:val="none" w:sz="0" w:space="0" w:color="auto"/>
        <w:right w:val="none" w:sz="0" w:space="0" w:color="auto"/>
      </w:divBdr>
    </w:div>
    <w:div w:id="2037584583">
      <w:marLeft w:val="480"/>
      <w:marRight w:val="0"/>
      <w:marTop w:val="0"/>
      <w:marBottom w:val="0"/>
      <w:divBdr>
        <w:top w:val="none" w:sz="0" w:space="0" w:color="auto"/>
        <w:left w:val="none" w:sz="0" w:space="0" w:color="auto"/>
        <w:bottom w:val="none" w:sz="0" w:space="0" w:color="auto"/>
        <w:right w:val="none" w:sz="0" w:space="0" w:color="auto"/>
      </w:divBdr>
    </w:div>
    <w:div w:id="2037657003">
      <w:marLeft w:val="480"/>
      <w:marRight w:val="0"/>
      <w:marTop w:val="0"/>
      <w:marBottom w:val="0"/>
      <w:divBdr>
        <w:top w:val="none" w:sz="0" w:space="0" w:color="auto"/>
        <w:left w:val="none" w:sz="0" w:space="0" w:color="auto"/>
        <w:bottom w:val="none" w:sz="0" w:space="0" w:color="auto"/>
        <w:right w:val="none" w:sz="0" w:space="0" w:color="auto"/>
      </w:divBdr>
    </w:div>
    <w:div w:id="2037736240">
      <w:marLeft w:val="640"/>
      <w:marRight w:val="0"/>
      <w:marTop w:val="0"/>
      <w:marBottom w:val="0"/>
      <w:divBdr>
        <w:top w:val="none" w:sz="0" w:space="0" w:color="auto"/>
        <w:left w:val="none" w:sz="0" w:space="0" w:color="auto"/>
        <w:bottom w:val="none" w:sz="0" w:space="0" w:color="auto"/>
        <w:right w:val="none" w:sz="0" w:space="0" w:color="auto"/>
      </w:divBdr>
    </w:div>
    <w:div w:id="2037844857">
      <w:marLeft w:val="640"/>
      <w:marRight w:val="0"/>
      <w:marTop w:val="0"/>
      <w:marBottom w:val="0"/>
      <w:divBdr>
        <w:top w:val="none" w:sz="0" w:space="0" w:color="auto"/>
        <w:left w:val="none" w:sz="0" w:space="0" w:color="auto"/>
        <w:bottom w:val="none" w:sz="0" w:space="0" w:color="auto"/>
        <w:right w:val="none" w:sz="0" w:space="0" w:color="auto"/>
      </w:divBdr>
    </w:div>
    <w:div w:id="2037995791">
      <w:marLeft w:val="480"/>
      <w:marRight w:val="0"/>
      <w:marTop w:val="0"/>
      <w:marBottom w:val="0"/>
      <w:divBdr>
        <w:top w:val="none" w:sz="0" w:space="0" w:color="auto"/>
        <w:left w:val="none" w:sz="0" w:space="0" w:color="auto"/>
        <w:bottom w:val="none" w:sz="0" w:space="0" w:color="auto"/>
        <w:right w:val="none" w:sz="0" w:space="0" w:color="auto"/>
      </w:divBdr>
    </w:div>
    <w:div w:id="2038045696">
      <w:marLeft w:val="480"/>
      <w:marRight w:val="0"/>
      <w:marTop w:val="0"/>
      <w:marBottom w:val="0"/>
      <w:divBdr>
        <w:top w:val="none" w:sz="0" w:space="0" w:color="auto"/>
        <w:left w:val="none" w:sz="0" w:space="0" w:color="auto"/>
        <w:bottom w:val="none" w:sz="0" w:space="0" w:color="auto"/>
        <w:right w:val="none" w:sz="0" w:space="0" w:color="auto"/>
      </w:divBdr>
    </w:div>
    <w:div w:id="2038046169">
      <w:marLeft w:val="640"/>
      <w:marRight w:val="0"/>
      <w:marTop w:val="0"/>
      <w:marBottom w:val="0"/>
      <w:divBdr>
        <w:top w:val="none" w:sz="0" w:space="0" w:color="auto"/>
        <w:left w:val="none" w:sz="0" w:space="0" w:color="auto"/>
        <w:bottom w:val="none" w:sz="0" w:space="0" w:color="auto"/>
        <w:right w:val="none" w:sz="0" w:space="0" w:color="auto"/>
      </w:divBdr>
    </w:div>
    <w:div w:id="2038119362">
      <w:marLeft w:val="480"/>
      <w:marRight w:val="0"/>
      <w:marTop w:val="0"/>
      <w:marBottom w:val="0"/>
      <w:divBdr>
        <w:top w:val="none" w:sz="0" w:space="0" w:color="auto"/>
        <w:left w:val="none" w:sz="0" w:space="0" w:color="auto"/>
        <w:bottom w:val="none" w:sz="0" w:space="0" w:color="auto"/>
        <w:right w:val="none" w:sz="0" w:space="0" w:color="auto"/>
      </w:divBdr>
    </w:div>
    <w:div w:id="2038188814">
      <w:marLeft w:val="640"/>
      <w:marRight w:val="0"/>
      <w:marTop w:val="0"/>
      <w:marBottom w:val="0"/>
      <w:divBdr>
        <w:top w:val="none" w:sz="0" w:space="0" w:color="auto"/>
        <w:left w:val="none" w:sz="0" w:space="0" w:color="auto"/>
        <w:bottom w:val="none" w:sz="0" w:space="0" w:color="auto"/>
        <w:right w:val="none" w:sz="0" w:space="0" w:color="auto"/>
      </w:divBdr>
    </w:div>
    <w:div w:id="2038190787">
      <w:marLeft w:val="640"/>
      <w:marRight w:val="0"/>
      <w:marTop w:val="0"/>
      <w:marBottom w:val="0"/>
      <w:divBdr>
        <w:top w:val="none" w:sz="0" w:space="0" w:color="auto"/>
        <w:left w:val="none" w:sz="0" w:space="0" w:color="auto"/>
        <w:bottom w:val="none" w:sz="0" w:space="0" w:color="auto"/>
        <w:right w:val="none" w:sz="0" w:space="0" w:color="auto"/>
      </w:divBdr>
    </w:div>
    <w:div w:id="2038193058">
      <w:marLeft w:val="640"/>
      <w:marRight w:val="0"/>
      <w:marTop w:val="0"/>
      <w:marBottom w:val="0"/>
      <w:divBdr>
        <w:top w:val="none" w:sz="0" w:space="0" w:color="auto"/>
        <w:left w:val="none" w:sz="0" w:space="0" w:color="auto"/>
        <w:bottom w:val="none" w:sz="0" w:space="0" w:color="auto"/>
        <w:right w:val="none" w:sz="0" w:space="0" w:color="auto"/>
      </w:divBdr>
    </w:div>
    <w:div w:id="2038239572">
      <w:marLeft w:val="640"/>
      <w:marRight w:val="0"/>
      <w:marTop w:val="0"/>
      <w:marBottom w:val="0"/>
      <w:divBdr>
        <w:top w:val="none" w:sz="0" w:space="0" w:color="auto"/>
        <w:left w:val="none" w:sz="0" w:space="0" w:color="auto"/>
        <w:bottom w:val="none" w:sz="0" w:space="0" w:color="auto"/>
        <w:right w:val="none" w:sz="0" w:space="0" w:color="auto"/>
      </w:divBdr>
    </w:div>
    <w:div w:id="2038239776">
      <w:marLeft w:val="640"/>
      <w:marRight w:val="0"/>
      <w:marTop w:val="0"/>
      <w:marBottom w:val="0"/>
      <w:divBdr>
        <w:top w:val="none" w:sz="0" w:space="0" w:color="auto"/>
        <w:left w:val="none" w:sz="0" w:space="0" w:color="auto"/>
        <w:bottom w:val="none" w:sz="0" w:space="0" w:color="auto"/>
        <w:right w:val="none" w:sz="0" w:space="0" w:color="auto"/>
      </w:divBdr>
    </w:div>
    <w:div w:id="2038381985">
      <w:marLeft w:val="640"/>
      <w:marRight w:val="0"/>
      <w:marTop w:val="0"/>
      <w:marBottom w:val="0"/>
      <w:divBdr>
        <w:top w:val="none" w:sz="0" w:space="0" w:color="auto"/>
        <w:left w:val="none" w:sz="0" w:space="0" w:color="auto"/>
        <w:bottom w:val="none" w:sz="0" w:space="0" w:color="auto"/>
        <w:right w:val="none" w:sz="0" w:space="0" w:color="auto"/>
      </w:divBdr>
    </w:div>
    <w:div w:id="2038382012">
      <w:marLeft w:val="480"/>
      <w:marRight w:val="0"/>
      <w:marTop w:val="0"/>
      <w:marBottom w:val="0"/>
      <w:divBdr>
        <w:top w:val="none" w:sz="0" w:space="0" w:color="auto"/>
        <w:left w:val="none" w:sz="0" w:space="0" w:color="auto"/>
        <w:bottom w:val="none" w:sz="0" w:space="0" w:color="auto"/>
        <w:right w:val="none" w:sz="0" w:space="0" w:color="auto"/>
      </w:divBdr>
    </w:div>
    <w:div w:id="2038387614">
      <w:marLeft w:val="640"/>
      <w:marRight w:val="0"/>
      <w:marTop w:val="0"/>
      <w:marBottom w:val="0"/>
      <w:divBdr>
        <w:top w:val="none" w:sz="0" w:space="0" w:color="auto"/>
        <w:left w:val="none" w:sz="0" w:space="0" w:color="auto"/>
        <w:bottom w:val="none" w:sz="0" w:space="0" w:color="auto"/>
        <w:right w:val="none" w:sz="0" w:space="0" w:color="auto"/>
      </w:divBdr>
    </w:div>
    <w:div w:id="2038458561">
      <w:marLeft w:val="480"/>
      <w:marRight w:val="0"/>
      <w:marTop w:val="0"/>
      <w:marBottom w:val="0"/>
      <w:divBdr>
        <w:top w:val="none" w:sz="0" w:space="0" w:color="auto"/>
        <w:left w:val="none" w:sz="0" w:space="0" w:color="auto"/>
        <w:bottom w:val="none" w:sz="0" w:space="0" w:color="auto"/>
        <w:right w:val="none" w:sz="0" w:space="0" w:color="auto"/>
      </w:divBdr>
    </w:div>
    <w:div w:id="2038463489">
      <w:marLeft w:val="640"/>
      <w:marRight w:val="0"/>
      <w:marTop w:val="0"/>
      <w:marBottom w:val="0"/>
      <w:divBdr>
        <w:top w:val="none" w:sz="0" w:space="0" w:color="auto"/>
        <w:left w:val="none" w:sz="0" w:space="0" w:color="auto"/>
        <w:bottom w:val="none" w:sz="0" w:space="0" w:color="auto"/>
        <w:right w:val="none" w:sz="0" w:space="0" w:color="auto"/>
      </w:divBdr>
    </w:div>
    <w:div w:id="2038499694">
      <w:marLeft w:val="640"/>
      <w:marRight w:val="0"/>
      <w:marTop w:val="0"/>
      <w:marBottom w:val="0"/>
      <w:divBdr>
        <w:top w:val="none" w:sz="0" w:space="0" w:color="auto"/>
        <w:left w:val="none" w:sz="0" w:space="0" w:color="auto"/>
        <w:bottom w:val="none" w:sz="0" w:space="0" w:color="auto"/>
        <w:right w:val="none" w:sz="0" w:space="0" w:color="auto"/>
      </w:divBdr>
    </w:div>
    <w:div w:id="2038501759">
      <w:marLeft w:val="480"/>
      <w:marRight w:val="0"/>
      <w:marTop w:val="0"/>
      <w:marBottom w:val="0"/>
      <w:divBdr>
        <w:top w:val="none" w:sz="0" w:space="0" w:color="auto"/>
        <w:left w:val="none" w:sz="0" w:space="0" w:color="auto"/>
        <w:bottom w:val="none" w:sz="0" w:space="0" w:color="auto"/>
        <w:right w:val="none" w:sz="0" w:space="0" w:color="auto"/>
      </w:divBdr>
    </w:div>
    <w:div w:id="2038652932">
      <w:marLeft w:val="640"/>
      <w:marRight w:val="0"/>
      <w:marTop w:val="0"/>
      <w:marBottom w:val="0"/>
      <w:divBdr>
        <w:top w:val="none" w:sz="0" w:space="0" w:color="auto"/>
        <w:left w:val="none" w:sz="0" w:space="0" w:color="auto"/>
        <w:bottom w:val="none" w:sz="0" w:space="0" w:color="auto"/>
        <w:right w:val="none" w:sz="0" w:space="0" w:color="auto"/>
      </w:divBdr>
    </w:div>
    <w:div w:id="2038655858">
      <w:marLeft w:val="640"/>
      <w:marRight w:val="0"/>
      <w:marTop w:val="0"/>
      <w:marBottom w:val="0"/>
      <w:divBdr>
        <w:top w:val="none" w:sz="0" w:space="0" w:color="auto"/>
        <w:left w:val="none" w:sz="0" w:space="0" w:color="auto"/>
        <w:bottom w:val="none" w:sz="0" w:space="0" w:color="auto"/>
        <w:right w:val="none" w:sz="0" w:space="0" w:color="auto"/>
      </w:divBdr>
    </w:div>
    <w:div w:id="2038768745">
      <w:marLeft w:val="640"/>
      <w:marRight w:val="0"/>
      <w:marTop w:val="0"/>
      <w:marBottom w:val="0"/>
      <w:divBdr>
        <w:top w:val="none" w:sz="0" w:space="0" w:color="auto"/>
        <w:left w:val="none" w:sz="0" w:space="0" w:color="auto"/>
        <w:bottom w:val="none" w:sz="0" w:space="0" w:color="auto"/>
        <w:right w:val="none" w:sz="0" w:space="0" w:color="auto"/>
      </w:divBdr>
    </w:div>
    <w:div w:id="2038919095">
      <w:marLeft w:val="480"/>
      <w:marRight w:val="0"/>
      <w:marTop w:val="0"/>
      <w:marBottom w:val="0"/>
      <w:divBdr>
        <w:top w:val="none" w:sz="0" w:space="0" w:color="auto"/>
        <w:left w:val="none" w:sz="0" w:space="0" w:color="auto"/>
        <w:bottom w:val="none" w:sz="0" w:space="0" w:color="auto"/>
        <w:right w:val="none" w:sz="0" w:space="0" w:color="auto"/>
      </w:divBdr>
    </w:div>
    <w:div w:id="2038920052">
      <w:marLeft w:val="640"/>
      <w:marRight w:val="0"/>
      <w:marTop w:val="0"/>
      <w:marBottom w:val="0"/>
      <w:divBdr>
        <w:top w:val="none" w:sz="0" w:space="0" w:color="auto"/>
        <w:left w:val="none" w:sz="0" w:space="0" w:color="auto"/>
        <w:bottom w:val="none" w:sz="0" w:space="0" w:color="auto"/>
        <w:right w:val="none" w:sz="0" w:space="0" w:color="auto"/>
      </w:divBdr>
    </w:div>
    <w:div w:id="2039042741">
      <w:marLeft w:val="640"/>
      <w:marRight w:val="0"/>
      <w:marTop w:val="0"/>
      <w:marBottom w:val="0"/>
      <w:divBdr>
        <w:top w:val="none" w:sz="0" w:space="0" w:color="auto"/>
        <w:left w:val="none" w:sz="0" w:space="0" w:color="auto"/>
        <w:bottom w:val="none" w:sz="0" w:space="0" w:color="auto"/>
        <w:right w:val="none" w:sz="0" w:space="0" w:color="auto"/>
      </w:divBdr>
    </w:div>
    <w:div w:id="2039044258">
      <w:bodyDiv w:val="1"/>
      <w:marLeft w:val="0"/>
      <w:marRight w:val="0"/>
      <w:marTop w:val="0"/>
      <w:marBottom w:val="0"/>
      <w:divBdr>
        <w:top w:val="none" w:sz="0" w:space="0" w:color="auto"/>
        <w:left w:val="none" w:sz="0" w:space="0" w:color="auto"/>
        <w:bottom w:val="none" w:sz="0" w:space="0" w:color="auto"/>
        <w:right w:val="none" w:sz="0" w:space="0" w:color="auto"/>
      </w:divBdr>
      <w:divsChild>
        <w:div w:id="1232276328">
          <w:marLeft w:val="640"/>
          <w:marRight w:val="0"/>
          <w:marTop w:val="0"/>
          <w:marBottom w:val="0"/>
          <w:divBdr>
            <w:top w:val="none" w:sz="0" w:space="0" w:color="auto"/>
            <w:left w:val="none" w:sz="0" w:space="0" w:color="auto"/>
            <w:bottom w:val="none" w:sz="0" w:space="0" w:color="auto"/>
            <w:right w:val="none" w:sz="0" w:space="0" w:color="auto"/>
          </w:divBdr>
        </w:div>
        <w:div w:id="734011660">
          <w:marLeft w:val="640"/>
          <w:marRight w:val="0"/>
          <w:marTop w:val="0"/>
          <w:marBottom w:val="0"/>
          <w:divBdr>
            <w:top w:val="none" w:sz="0" w:space="0" w:color="auto"/>
            <w:left w:val="none" w:sz="0" w:space="0" w:color="auto"/>
            <w:bottom w:val="none" w:sz="0" w:space="0" w:color="auto"/>
            <w:right w:val="none" w:sz="0" w:space="0" w:color="auto"/>
          </w:divBdr>
        </w:div>
        <w:div w:id="472992785">
          <w:marLeft w:val="640"/>
          <w:marRight w:val="0"/>
          <w:marTop w:val="0"/>
          <w:marBottom w:val="0"/>
          <w:divBdr>
            <w:top w:val="none" w:sz="0" w:space="0" w:color="auto"/>
            <w:left w:val="none" w:sz="0" w:space="0" w:color="auto"/>
            <w:bottom w:val="none" w:sz="0" w:space="0" w:color="auto"/>
            <w:right w:val="none" w:sz="0" w:space="0" w:color="auto"/>
          </w:divBdr>
        </w:div>
        <w:div w:id="620842130">
          <w:marLeft w:val="640"/>
          <w:marRight w:val="0"/>
          <w:marTop w:val="0"/>
          <w:marBottom w:val="0"/>
          <w:divBdr>
            <w:top w:val="none" w:sz="0" w:space="0" w:color="auto"/>
            <w:left w:val="none" w:sz="0" w:space="0" w:color="auto"/>
            <w:bottom w:val="none" w:sz="0" w:space="0" w:color="auto"/>
            <w:right w:val="none" w:sz="0" w:space="0" w:color="auto"/>
          </w:divBdr>
        </w:div>
        <w:div w:id="319702390">
          <w:marLeft w:val="640"/>
          <w:marRight w:val="0"/>
          <w:marTop w:val="0"/>
          <w:marBottom w:val="0"/>
          <w:divBdr>
            <w:top w:val="none" w:sz="0" w:space="0" w:color="auto"/>
            <w:left w:val="none" w:sz="0" w:space="0" w:color="auto"/>
            <w:bottom w:val="none" w:sz="0" w:space="0" w:color="auto"/>
            <w:right w:val="none" w:sz="0" w:space="0" w:color="auto"/>
          </w:divBdr>
        </w:div>
        <w:div w:id="1942640552">
          <w:marLeft w:val="640"/>
          <w:marRight w:val="0"/>
          <w:marTop w:val="0"/>
          <w:marBottom w:val="0"/>
          <w:divBdr>
            <w:top w:val="none" w:sz="0" w:space="0" w:color="auto"/>
            <w:left w:val="none" w:sz="0" w:space="0" w:color="auto"/>
            <w:bottom w:val="none" w:sz="0" w:space="0" w:color="auto"/>
            <w:right w:val="none" w:sz="0" w:space="0" w:color="auto"/>
          </w:divBdr>
        </w:div>
        <w:div w:id="1747458279">
          <w:marLeft w:val="640"/>
          <w:marRight w:val="0"/>
          <w:marTop w:val="0"/>
          <w:marBottom w:val="0"/>
          <w:divBdr>
            <w:top w:val="none" w:sz="0" w:space="0" w:color="auto"/>
            <w:left w:val="none" w:sz="0" w:space="0" w:color="auto"/>
            <w:bottom w:val="none" w:sz="0" w:space="0" w:color="auto"/>
            <w:right w:val="none" w:sz="0" w:space="0" w:color="auto"/>
          </w:divBdr>
        </w:div>
        <w:div w:id="185170886">
          <w:marLeft w:val="640"/>
          <w:marRight w:val="0"/>
          <w:marTop w:val="0"/>
          <w:marBottom w:val="0"/>
          <w:divBdr>
            <w:top w:val="none" w:sz="0" w:space="0" w:color="auto"/>
            <w:left w:val="none" w:sz="0" w:space="0" w:color="auto"/>
            <w:bottom w:val="none" w:sz="0" w:space="0" w:color="auto"/>
            <w:right w:val="none" w:sz="0" w:space="0" w:color="auto"/>
          </w:divBdr>
        </w:div>
        <w:div w:id="1401126079">
          <w:marLeft w:val="640"/>
          <w:marRight w:val="0"/>
          <w:marTop w:val="0"/>
          <w:marBottom w:val="0"/>
          <w:divBdr>
            <w:top w:val="none" w:sz="0" w:space="0" w:color="auto"/>
            <w:left w:val="none" w:sz="0" w:space="0" w:color="auto"/>
            <w:bottom w:val="none" w:sz="0" w:space="0" w:color="auto"/>
            <w:right w:val="none" w:sz="0" w:space="0" w:color="auto"/>
          </w:divBdr>
        </w:div>
        <w:div w:id="2086608149">
          <w:marLeft w:val="640"/>
          <w:marRight w:val="0"/>
          <w:marTop w:val="0"/>
          <w:marBottom w:val="0"/>
          <w:divBdr>
            <w:top w:val="none" w:sz="0" w:space="0" w:color="auto"/>
            <w:left w:val="none" w:sz="0" w:space="0" w:color="auto"/>
            <w:bottom w:val="none" w:sz="0" w:space="0" w:color="auto"/>
            <w:right w:val="none" w:sz="0" w:space="0" w:color="auto"/>
          </w:divBdr>
        </w:div>
        <w:div w:id="1054964332">
          <w:marLeft w:val="640"/>
          <w:marRight w:val="0"/>
          <w:marTop w:val="0"/>
          <w:marBottom w:val="0"/>
          <w:divBdr>
            <w:top w:val="none" w:sz="0" w:space="0" w:color="auto"/>
            <w:left w:val="none" w:sz="0" w:space="0" w:color="auto"/>
            <w:bottom w:val="none" w:sz="0" w:space="0" w:color="auto"/>
            <w:right w:val="none" w:sz="0" w:space="0" w:color="auto"/>
          </w:divBdr>
        </w:div>
        <w:div w:id="62605581">
          <w:marLeft w:val="640"/>
          <w:marRight w:val="0"/>
          <w:marTop w:val="0"/>
          <w:marBottom w:val="0"/>
          <w:divBdr>
            <w:top w:val="none" w:sz="0" w:space="0" w:color="auto"/>
            <w:left w:val="none" w:sz="0" w:space="0" w:color="auto"/>
            <w:bottom w:val="none" w:sz="0" w:space="0" w:color="auto"/>
            <w:right w:val="none" w:sz="0" w:space="0" w:color="auto"/>
          </w:divBdr>
        </w:div>
        <w:div w:id="1781298925">
          <w:marLeft w:val="640"/>
          <w:marRight w:val="0"/>
          <w:marTop w:val="0"/>
          <w:marBottom w:val="0"/>
          <w:divBdr>
            <w:top w:val="none" w:sz="0" w:space="0" w:color="auto"/>
            <w:left w:val="none" w:sz="0" w:space="0" w:color="auto"/>
            <w:bottom w:val="none" w:sz="0" w:space="0" w:color="auto"/>
            <w:right w:val="none" w:sz="0" w:space="0" w:color="auto"/>
          </w:divBdr>
        </w:div>
        <w:div w:id="1012996455">
          <w:marLeft w:val="640"/>
          <w:marRight w:val="0"/>
          <w:marTop w:val="0"/>
          <w:marBottom w:val="0"/>
          <w:divBdr>
            <w:top w:val="none" w:sz="0" w:space="0" w:color="auto"/>
            <w:left w:val="none" w:sz="0" w:space="0" w:color="auto"/>
            <w:bottom w:val="none" w:sz="0" w:space="0" w:color="auto"/>
            <w:right w:val="none" w:sz="0" w:space="0" w:color="auto"/>
          </w:divBdr>
        </w:div>
        <w:div w:id="1526485339">
          <w:marLeft w:val="640"/>
          <w:marRight w:val="0"/>
          <w:marTop w:val="0"/>
          <w:marBottom w:val="0"/>
          <w:divBdr>
            <w:top w:val="none" w:sz="0" w:space="0" w:color="auto"/>
            <w:left w:val="none" w:sz="0" w:space="0" w:color="auto"/>
            <w:bottom w:val="none" w:sz="0" w:space="0" w:color="auto"/>
            <w:right w:val="none" w:sz="0" w:space="0" w:color="auto"/>
          </w:divBdr>
        </w:div>
        <w:div w:id="1470320019">
          <w:marLeft w:val="640"/>
          <w:marRight w:val="0"/>
          <w:marTop w:val="0"/>
          <w:marBottom w:val="0"/>
          <w:divBdr>
            <w:top w:val="none" w:sz="0" w:space="0" w:color="auto"/>
            <w:left w:val="none" w:sz="0" w:space="0" w:color="auto"/>
            <w:bottom w:val="none" w:sz="0" w:space="0" w:color="auto"/>
            <w:right w:val="none" w:sz="0" w:space="0" w:color="auto"/>
          </w:divBdr>
        </w:div>
        <w:div w:id="1147431999">
          <w:marLeft w:val="640"/>
          <w:marRight w:val="0"/>
          <w:marTop w:val="0"/>
          <w:marBottom w:val="0"/>
          <w:divBdr>
            <w:top w:val="none" w:sz="0" w:space="0" w:color="auto"/>
            <w:left w:val="none" w:sz="0" w:space="0" w:color="auto"/>
            <w:bottom w:val="none" w:sz="0" w:space="0" w:color="auto"/>
            <w:right w:val="none" w:sz="0" w:space="0" w:color="auto"/>
          </w:divBdr>
        </w:div>
        <w:div w:id="1238905944">
          <w:marLeft w:val="640"/>
          <w:marRight w:val="0"/>
          <w:marTop w:val="0"/>
          <w:marBottom w:val="0"/>
          <w:divBdr>
            <w:top w:val="none" w:sz="0" w:space="0" w:color="auto"/>
            <w:left w:val="none" w:sz="0" w:space="0" w:color="auto"/>
            <w:bottom w:val="none" w:sz="0" w:space="0" w:color="auto"/>
            <w:right w:val="none" w:sz="0" w:space="0" w:color="auto"/>
          </w:divBdr>
        </w:div>
        <w:div w:id="102463882">
          <w:marLeft w:val="640"/>
          <w:marRight w:val="0"/>
          <w:marTop w:val="0"/>
          <w:marBottom w:val="0"/>
          <w:divBdr>
            <w:top w:val="none" w:sz="0" w:space="0" w:color="auto"/>
            <w:left w:val="none" w:sz="0" w:space="0" w:color="auto"/>
            <w:bottom w:val="none" w:sz="0" w:space="0" w:color="auto"/>
            <w:right w:val="none" w:sz="0" w:space="0" w:color="auto"/>
          </w:divBdr>
        </w:div>
        <w:div w:id="1124814286">
          <w:marLeft w:val="640"/>
          <w:marRight w:val="0"/>
          <w:marTop w:val="0"/>
          <w:marBottom w:val="0"/>
          <w:divBdr>
            <w:top w:val="none" w:sz="0" w:space="0" w:color="auto"/>
            <w:left w:val="none" w:sz="0" w:space="0" w:color="auto"/>
            <w:bottom w:val="none" w:sz="0" w:space="0" w:color="auto"/>
            <w:right w:val="none" w:sz="0" w:space="0" w:color="auto"/>
          </w:divBdr>
        </w:div>
        <w:div w:id="1440760117">
          <w:marLeft w:val="640"/>
          <w:marRight w:val="0"/>
          <w:marTop w:val="0"/>
          <w:marBottom w:val="0"/>
          <w:divBdr>
            <w:top w:val="none" w:sz="0" w:space="0" w:color="auto"/>
            <w:left w:val="none" w:sz="0" w:space="0" w:color="auto"/>
            <w:bottom w:val="none" w:sz="0" w:space="0" w:color="auto"/>
            <w:right w:val="none" w:sz="0" w:space="0" w:color="auto"/>
          </w:divBdr>
        </w:div>
        <w:div w:id="1533811467">
          <w:marLeft w:val="640"/>
          <w:marRight w:val="0"/>
          <w:marTop w:val="0"/>
          <w:marBottom w:val="0"/>
          <w:divBdr>
            <w:top w:val="none" w:sz="0" w:space="0" w:color="auto"/>
            <w:left w:val="none" w:sz="0" w:space="0" w:color="auto"/>
            <w:bottom w:val="none" w:sz="0" w:space="0" w:color="auto"/>
            <w:right w:val="none" w:sz="0" w:space="0" w:color="auto"/>
          </w:divBdr>
        </w:div>
        <w:div w:id="915744909">
          <w:marLeft w:val="640"/>
          <w:marRight w:val="0"/>
          <w:marTop w:val="0"/>
          <w:marBottom w:val="0"/>
          <w:divBdr>
            <w:top w:val="none" w:sz="0" w:space="0" w:color="auto"/>
            <w:left w:val="none" w:sz="0" w:space="0" w:color="auto"/>
            <w:bottom w:val="none" w:sz="0" w:space="0" w:color="auto"/>
            <w:right w:val="none" w:sz="0" w:space="0" w:color="auto"/>
          </w:divBdr>
        </w:div>
        <w:div w:id="476268617">
          <w:marLeft w:val="640"/>
          <w:marRight w:val="0"/>
          <w:marTop w:val="0"/>
          <w:marBottom w:val="0"/>
          <w:divBdr>
            <w:top w:val="none" w:sz="0" w:space="0" w:color="auto"/>
            <w:left w:val="none" w:sz="0" w:space="0" w:color="auto"/>
            <w:bottom w:val="none" w:sz="0" w:space="0" w:color="auto"/>
            <w:right w:val="none" w:sz="0" w:space="0" w:color="auto"/>
          </w:divBdr>
        </w:div>
        <w:div w:id="1049499498">
          <w:marLeft w:val="640"/>
          <w:marRight w:val="0"/>
          <w:marTop w:val="0"/>
          <w:marBottom w:val="0"/>
          <w:divBdr>
            <w:top w:val="none" w:sz="0" w:space="0" w:color="auto"/>
            <w:left w:val="none" w:sz="0" w:space="0" w:color="auto"/>
            <w:bottom w:val="none" w:sz="0" w:space="0" w:color="auto"/>
            <w:right w:val="none" w:sz="0" w:space="0" w:color="auto"/>
          </w:divBdr>
        </w:div>
        <w:div w:id="635914824">
          <w:marLeft w:val="640"/>
          <w:marRight w:val="0"/>
          <w:marTop w:val="0"/>
          <w:marBottom w:val="0"/>
          <w:divBdr>
            <w:top w:val="none" w:sz="0" w:space="0" w:color="auto"/>
            <w:left w:val="none" w:sz="0" w:space="0" w:color="auto"/>
            <w:bottom w:val="none" w:sz="0" w:space="0" w:color="auto"/>
            <w:right w:val="none" w:sz="0" w:space="0" w:color="auto"/>
          </w:divBdr>
        </w:div>
        <w:div w:id="1931422691">
          <w:marLeft w:val="640"/>
          <w:marRight w:val="0"/>
          <w:marTop w:val="0"/>
          <w:marBottom w:val="0"/>
          <w:divBdr>
            <w:top w:val="none" w:sz="0" w:space="0" w:color="auto"/>
            <w:left w:val="none" w:sz="0" w:space="0" w:color="auto"/>
            <w:bottom w:val="none" w:sz="0" w:space="0" w:color="auto"/>
            <w:right w:val="none" w:sz="0" w:space="0" w:color="auto"/>
          </w:divBdr>
        </w:div>
        <w:div w:id="763647221">
          <w:marLeft w:val="640"/>
          <w:marRight w:val="0"/>
          <w:marTop w:val="0"/>
          <w:marBottom w:val="0"/>
          <w:divBdr>
            <w:top w:val="none" w:sz="0" w:space="0" w:color="auto"/>
            <w:left w:val="none" w:sz="0" w:space="0" w:color="auto"/>
            <w:bottom w:val="none" w:sz="0" w:space="0" w:color="auto"/>
            <w:right w:val="none" w:sz="0" w:space="0" w:color="auto"/>
          </w:divBdr>
        </w:div>
        <w:div w:id="1520974563">
          <w:marLeft w:val="640"/>
          <w:marRight w:val="0"/>
          <w:marTop w:val="0"/>
          <w:marBottom w:val="0"/>
          <w:divBdr>
            <w:top w:val="none" w:sz="0" w:space="0" w:color="auto"/>
            <w:left w:val="none" w:sz="0" w:space="0" w:color="auto"/>
            <w:bottom w:val="none" w:sz="0" w:space="0" w:color="auto"/>
            <w:right w:val="none" w:sz="0" w:space="0" w:color="auto"/>
          </w:divBdr>
        </w:div>
        <w:div w:id="627705394">
          <w:marLeft w:val="640"/>
          <w:marRight w:val="0"/>
          <w:marTop w:val="0"/>
          <w:marBottom w:val="0"/>
          <w:divBdr>
            <w:top w:val="none" w:sz="0" w:space="0" w:color="auto"/>
            <w:left w:val="none" w:sz="0" w:space="0" w:color="auto"/>
            <w:bottom w:val="none" w:sz="0" w:space="0" w:color="auto"/>
            <w:right w:val="none" w:sz="0" w:space="0" w:color="auto"/>
          </w:divBdr>
        </w:div>
        <w:div w:id="150828935">
          <w:marLeft w:val="640"/>
          <w:marRight w:val="0"/>
          <w:marTop w:val="0"/>
          <w:marBottom w:val="0"/>
          <w:divBdr>
            <w:top w:val="none" w:sz="0" w:space="0" w:color="auto"/>
            <w:left w:val="none" w:sz="0" w:space="0" w:color="auto"/>
            <w:bottom w:val="none" w:sz="0" w:space="0" w:color="auto"/>
            <w:right w:val="none" w:sz="0" w:space="0" w:color="auto"/>
          </w:divBdr>
        </w:div>
        <w:div w:id="1278756965">
          <w:marLeft w:val="640"/>
          <w:marRight w:val="0"/>
          <w:marTop w:val="0"/>
          <w:marBottom w:val="0"/>
          <w:divBdr>
            <w:top w:val="none" w:sz="0" w:space="0" w:color="auto"/>
            <w:left w:val="none" w:sz="0" w:space="0" w:color="auto"/>
            <w:bottom w:val="none" w:sz="0" w:space="0" w:color="auto"/>
            <w:right w:val="none" w:sz="0" w:space="0" w:color="auto"/>
          </w:divBdr>
        </w:div>
        <w:div w:id="1423722090">
          <w:marLeft w:val="640"/>
          <w:marRight w:val="0"/>
          <w:marTop w:val="0"/>
          <w:marBottom w:val="0"/>
          <w:divBdr>
            <w:top w:val="none" w:sz="0" w:space="0" w:color="auto"/>
            <w:left w:val="none" w:sz="0" w:space="0" w:color="auto"/>
            <w:bottom w:val="none" w:sz="0" w:space="0" w:color="auto"/>
            <w:right w:val="none" w:sz="0" w:space="0" w:color="auto"/>
          </w:divBdr>
        </w:div>
        <w:div w:id="1203976738">
          <w:marLeft w:val="640"/>
          <w:marRight w:val="0"/>
          <w:marTop w:val="0"/>
          <w:marBottom w:val="0"/>
          <w:divBdr>
            <w:top w:val="none" w:sz="0" w:space="0" w:color="auto"/>
            <w:left w:val="none" w:sz="0" w:space="0" w:color="auto"/>
            <w:bottom w:val="none" w:sz="0" w:space="0" w:color="auto"/>
            <w:right w:val="none" w:sz="0" w:space="0" w:color="auto"/>
          </w:divBdr>
        </w:div>
        <w:div w:id="319040508">
          <w:marLeft w:val="640"/>
          <w:marRight w:val="0"/>
          <w:marTop w:val="0"/>
          <w:marBottom w:val="0"/>
          <w:divBdr>
            <w:top w:val="none" w:sz="0" w:space="0" w:color="auto"/>
            <w:left w:val="none" w:sz="0" w:space="0" w:color="auto"/>
            <w:bottom w:val="none" w:sz="0" w:space="0" w:color="auto"/>
            <w:right w:val="none" w:sz="0" w:space="0" w:color="auto"/>
          </w:divBdr>
        </w:div>
        <w:div w:id="681198610">
          <w:marLeft w:val="640"/>
          <w:marRight w:val="0"/>
          <w:marTop w:val="0"/>
          <w:marBottom w:val="0"/>
          <w:divBdr>
            <w:top w:val="none" w:sz="0" w:space="0" w:color="auto"/>
            <w:left w:val="none" w:sz="0" w:space="0" w:color="auto"/>
            <w:bottom w:val="none" w:sz="0" w:space="0" w:color="auto"/>
            <w:right w:val="none" w:sz="0" w:space="0" w:color="auto"/>
          </w:divBdr>
        </w:div>
        <w:div w:id="785003826">
          <w:marLeft w:val="640"/>
          <w:marRight w:val="0"/>
          <w:marTop w:val="0"/>
          <w:marBottom w:val="0"/>
          <w:divBdr>
            <w:top w:val="none" w:sz="0" w:space="0" w:color="auto"/>
            <w:left w:val="none" w:sz="0" w:space="0" w:color="auto"/>
            <w:bottom w:val="none" w:sz="0" w:space="0" w:color="auto"/>
            <w:right w:val="none" w:sz="0" w:space="0" w:color="auto"/>
          </w:divBdr>
        </w:div>
        <w:div w:id="1126893788">
          <w:marLeft w:val="640"/>
          <w:marRight w:val="0"/>
          <w:marTop w:val="0"/>
          <w:marBottom w:val="0"/>
          <w:divBdr>
            <w:top w:val="none" w:sz="0" w:space="0" w:color="auto"/>
            <w:left w:val="none" w:sz="0" w:space="0" w:color="auto"/>
            <w:bottom w:val="none" w:sz="0" w:space="0" w:color="auto"/>
            <w:right w:val="none" w:sz="0" w:space="0" w:color="auto"/>
          </w:divBdr>
        </w:div>
        <w:div w:id="1214660984">
          <w:marLeft w:val="640"/>
          <w:marRight w:val="0"/>
          <w:marTop w:val="0"/>
          <w:marBottom w:val="0"/>
          <w:divBdr>
            <w:top w:val="none" w:sz="0" w:space="0" w:color="auto"/>
            <w:left w:val="none" w:sz="0" w:space="0" w:color="auto"/>
            <w:bottom w:val="none" w:sz="0" w:space="0" w:color="auto"/>
            <w:right w:val="none" w:sz="0" w:space="0" w:color="auto"/>
          </w:divBdr>
        </w:div>
        <w:div w:id="814878631">
          <w:marLeft w:val="640"/>
          <w:marRight w:val="0"/>
          <w:marTop w:val="0"/>
          <w:marBottom w:val="0"/>
          <w:divBdr>
            <w:top w:val="none" w:sz="0" w:space="0" w:color="auto"/>
            <w:left w:val="none" w:sz="0" w:space="0" w:color="auto"/>
            <w:bottom w:val="none" w:sz="0" w:space="0" w:color="auto"/>
            <w:right w:val="none" w:sz="0" w:space="0" w:color="auto"/>
          </w:divBdr>
        </w:div>
        <w:div w:id="1655799089">
          <w:marLeft w:val="640"/>
          <w:marRight w:val="0"/>
          <w:marTop w:val="0"/>
          <w:marBottom w:val="0"/>
          <w:divBdr>
            <w:top w:val="none" w:sz="0" w:space="0" w:color="auto"/>
            <w:left w:val="none" w:sz="0" w:space="0" w:color="auto"/>
            <w:bottom w:val="none" w:sz="0" w:space="0" w:color="auto"/>
            <w:right w:val="none" w:sz="0" w:space="0" w:color="auto"/>
          </w:divBdr>
        </w:div>
        <w:div w:id="408305357">
          <w:marLeft w:val="640"/>
          <w:marRight w:val="0"/>
          <w:marTop w:val="0"/>
          <w:marBottom w:val="0"/>
          <w:divBdr>
            <w:top w:val="none" w:sz="0" w:space="0" w:color="auto"/>
            <w:left w:val="none" w:sz="0" w:space="0" w:color="auto"/>
            <w:bottom w:val="none" w:sz="0" w:space="0" w:color="auto"/>
            <w:right w:val="none" w:sz="0" w:space="0" w:color="auto"/>
          </w:divBdr>
        </w:div>
        <w:div w:id="1858543195">
          <w:marLeft w:val="640"/>
          <w:marRight w:val="0"/>
          <w:marTop w:val="0"/>
          <w:marBottom w:val="0"/>
          <w:divBdr>
            <w:top w:val="none" w:sz="0" w:space="0" w:color="auto"/>
            <w:left w:val="none" w:sz="0" w:space="0" w:color="auto"/>
            <w:bottom w:val="none" w:sz="0" w:space="0" w:color="auto"/>
            <w:right w:val="none" w:sz="0" w:space="0" w:color="auto"/>
          </w:divBdr>
        </w:div>
        <w:div w:id="1876767392">
          <w:marLeft w:val="640"/>
          <w:marRight w:val="0"/>
          <w:marTop w:val="0"/>
          <w:marBottom w:val="0"/>
          <w:divBdr>
            <w:top w:val="none" w:sz="0" w:space="0" w:color="auto"/>
            <w:left w:val="none" w:sz="0" w:space="0" w:color="auto"/>
            <w:bottom w:val="none" w:sz="0" w:space="0" w:color="auto"/>
            <w:right w:val="none" w:sz="0" w:space="0" w:color="auto"/>
          </w:divBdr>
        </w:div>
        <w:div w:id="1455251408">
          <w:marLeft w:val="640"/>
          <w:marRight w:val="0"/>
          <w:marTop w:val="0"/>
          <w:marBottom w:val="0"/>
          <w:divBdr>
            <w:top w:val="none" w:sz="0" w:space="0" w:color="auto"/>
            <w:left w:val="none" w:sz="0" w:space="0" w:color="auto"/>
            <w:bottom w:val="none" w:sz="0" w:space="0" w:color="auto"/>
            <w:right w:val="none" w:sz="0" w:space="0" w:color="auto"/>
          </w:divBdr>
        </w:div>
        <w:div w:id="1603025426">
          <w:marLeft w:val="640"/>
          <w:marRight w:val="0"/>
          <w:marTop w:val="0"/>
          <w:marBottom w:val="0"/>
          <w:divBdr>
            <w:top w:val="none" w:sz="0" w:space="0" w:color="auto"/>
            <w:left w:val="none" w:sz="0" w:space="0" w:color="auto"/>
            <w:bottom w:val="none" w:sz="0" w:space="0" w:color="auto"/>
            <w:right w:val="none" w:sz="0" w:space="0" w:color="auto"/>
          </w:divBdr>
        </w:div>
        <w:div w:id="705834449">
          <w:marLeft w:val="640"/>
          <w:marRight w:val="0"/>
          <w:marTop w:val="0"/>
          <w:marBottom w:val="0"/>
          <w:divBdr>
            <w:top w:val="none" w:sz="0" w:space="0" w:color="auto"/>
            <w:left w:val="none" w:sz="0" w:space="0" w:color="auto"/>
            <w:bottom w:val="none" w:sz="0" w:space="0" w:color="auto"/>
            <w:right w:val="none" w:sz="0" w:space="0" w:color="auto"/>
          </w:divBdr>
        </w:div>
        <w:div w:id="756756650">
          <w:marLeft w:val="640"/>
          <w:marRight w:val="0"/>
          <w:marTop w:val="0"/>
          <w:marBottom w:val="0"/>
          <w:divBdr>
            <w:top w:val="none" w:sz="0" w:space="0" w:color="auto"/>
            <w:left w:val="none" w:sz="0" w:space="0" w:color="auto"/>
            <w:bottom w:val="none" w:sz="0" w:space="0" w:color="auto"/>
            <w:right w:val="none" w:sz="0" w:space="0" w:color="auto"/>
          </w:divBdr>
        </w:div>
        <w:div w:id="1501044549">
          <w:marLeft w:val="640"/>
          <w:marRight w:val="0"/>
          <w:marTop w:val="0"/>
          <w:marBottom w:val="0"/>
          <w:divBdr>
            <w:top w:val="none" w:sz="0" w:space="0" w:color="auto"/>
            <w:left w:val="none" w:sz="0" w:space="0" w:color="auto"/>
            <w:bottom w:val="none" w:sz="0" w:space="0" w:color="auto"/>
            <w:right w:val="none" w:sz="0" w:space="0" w:color="auto"/>
          </w:divBdr>
        </w:div>
      </w:divsChild>
    </w:div>
    <w:div w:id="2039046403">
      <w:marLeft w:val="640"/>
      <w:marRight w:val="0"/>
      <w:marTop w:val="0"/>
      <w:marBottom w:val="0"/>
      <w:divBdr>
        <w:top w:val="none" w:sz="0" w:space="0" w:color="auto"/>
        <w:left w:val="none" w:sz="0" w:space="0" w:color="auto"/>
        <w:bottom w:val="none" w:sz="0" w:space="0" w:color="auto"/>
        <w:right w:val="none" w:sz="0" w:space="0" w:color="auto"/>
      </w:divBdr>
    </w:div>
    <w:div w:id="2039115684">
      <w:marLeft w:val="640"/>
      <w:marRight w:val="0"/>
      <w:marTop w:val="0"/>
      <w:marBottom w:val="0"/>
      <w:divBdr>
        <w:top w:val="none" w:sz="0" w:space="0" w:color="auto"/>
        <w:left w:val="none" w:sz="0" w:space="0" w:color="auto"/>
        <w:bottom w:val="none" w:sz="0" w:space="0" w:color="auto"/>
        <w:right w:val="none" w:sz="0" w:space="0" w:color="auto"/>
      </w:divBdr>
    </w:div>
    <w:div w:id="2039156722">
      <w:marLeft w:val="640"/>
      <w:marRight w:val="0"/>
      <w:marTop w:val="0"/>
      <w:marBottom w:val="0"/>
      <w:divBdr>
        <w:top w:val="none" w:sz="0" w:space="0" w:color="auto"/>
        <w:left w:val="none" w:sz="0" w:space="0" w:color="auto"/>
        <w:bottom w:val="none" w:sz="0" w:space="0" w:color="auto"/>
        <w:right w:val="none" w:sz="0" w:space="0" w:color="auto"/>
      </w:divBdr>
    </w:div>
    <w:div w:id="2039230595">
      <w:marLeft w:val="480"/>
      <w:marRight w:val="0"/>
      <w:marTop w:val="0"/>
      <w:marBottom w:val="0"/>
      <w:divBdr>
        <w:top w:val="none" w:sz="0" w:space="0" w:color="auto"/>
        <w:left w:val="none" w:sz="0" w:space="0" w:color="auto"/>
        <w:bottom w:val="none" w:sz="0" w:space="0" w:color="auto"/>
        <w:right w:val="none" w:sz="0" w:space="0" w:color="auto"/>
      </w:divBdr>
    </w:div>
    <w:div w:id="2039310702">
      <w:marLeft w:val="480"/>
      <w:marRight w:val="0"/>
      <w:marTop w:val="0"/>
      <w:marBottom w:val="0"/>
      <w:divBdr>
        <w:top w:val="none" w:sz="0" w:space="0" w:color="auto"/>
        <w:left w:val="none" w:sz="0" w:space="0" w:color="auto"/>
        <w:bottom w:val="none" w:sz="0" w:space="0" w:color="auto"/>
        <w:right w:val="none" w:sz="0" w:space="0" w:color="auto"/>
      </w:divBdr>
    </w:div>
    <w:div w:id="2039311713">
      <w:marLeft w:val="480"/>
      <w:marRight w:val="0"/>
      <w:marTop w:val="0"/>
      <w:marBottom w:val="0"/>
      <w:divBdr>
        <w:top w:val="none" w:sz="0" w:space="0" w:color="auto"/>
        <w:left w:val="none" w:sz="0" w:space="0" w:color="auto"/>
        <w:bottom w:val="none" w:sz="0" w:space="0" w:color="auto"/>
        <w:right w:val="none" w:sz="0" w:space="0" w:color="auto"/>
      </w:divBdr>
    </w:div>
    <w:div w:id="2039313486">
      <w:marLeft w:val="480"/>
      <w:marRight w:val="0"/>
      <w:marTop w:val="0"/>
      <w:marBottom w:val="0"/>
      <w:divBdr>
        <w:top w:val="none" w:sz="0" w:space="0" w:color="auto"/>
        <w:left w:val="none" w:sz="0" w:space="0" w:color="auto"/>
        <w:bottom w:val="none" w:sz="0" w:space="0" w:color="auto"/>
        <w:right w:val="none" w:sz="0" w:space="0" w:color="auto"/>
      </w:divBdr>
    </w:div>
    <w:div w:id="2039354219">
      <w:marLeft w:val="640"/>
      <w:marRight w:val="0"/>
      <w:marTop w:val="0"/>
      <w:marBottom w:val="0"/>
      <w:divBdr>
        <w:top w:val="none" w:sz="0" w:space="0" w:color="auto"/>
        <w:left w:val="none" w:sz="0" w:space="0" w:color="auto"/>
        <w:bottom w:val="none" w:sz="0" w:space="0" w:color="auto"/>
        <w:right w:val="none" w:sz="0" w:space="0" w:color="auto"/>
      </w:divBdr>
    </w:div>
    <w:div w:id="2039356740">
      <w:marLeft w:val="640"/>
      <w:marRight w:val="0"/>
      <w:marTop w:val="0"/>
      <w:marBottom w:val="0"/>
      <w:divBdr>
        <w:top w:val="none" w:sz="0" w:space="0" w:color="auto"/>
        <w:left w:val="none" w:sz="0" w:space="0" w:color="auto"/>
        <w:bottom w:val="none" w:sz="0" w:space="0" w:color="auto"/>
        <w:right w:val="none" w:sz="0" w:space="0" w:color="auto"/>
      </w:divBdr>
    </w:div>
    <w:div w:id="2039423804">
      <w:marLeft w:val="480"/>
      <w:marRight w:val="0"/>
      <w:marTop w:val="0"/>
      <w:marBottom w:val="0"/>
      <w:divBdr>
        <w:top w:val="none" w:sz="0" w:space="0" w:color="auto"/>
        <w:left w:val="none" w:sz="0" w:space="0" w:color="auto"/>
        <w:bottom w:val="none" w:sz="0" w:space="0" w:color="auto"/>
        <w:right w:val="none" w:sz="0" w:space="0" w:color="auto"/>
      </w:divBdr>
    </w:div>
    <w:div w:id="2039620791">
      <w:marLeft w:val="480"/>
      <w:marRight w:val="0"/>
      <w:marTop w:val="0"/>
      <w:marBottom w:val="0"/>
      <w:divBdr>
        <w:top w:val="none" w:sz="0" w:space="0" w:color="auto"/>
        <w:left w:val="none" w:sz="0" w:space="0" w:color="auto"/>
        <w:bottom w:val="none" w:sz="0" w:space="0" w:color="auto"/>
        <w:right w:val="none" w:sz="0" w:space="0" w:color="auto"/>
      </w:divBdr>
    </w:div>
    <w:div w:id="2039771073">
      <w:marLeft w:val="480"/>
      <w:marRight w:val="0"/>
      <w:marTop w:val="0"/>
      <w:marBottom w:val="0"/>
      <w:divBdr>
        <w:top w:val="none" w:sz="0" w:space="0" w:color="auto"/>
        <w:left w:val="none" w:sz="0" w:space="0" w:color="auto"/>
        <w:bottom w:val="none" w:sz="0" w:space="0" w:color="auto"/>
        <w:right w:val="none" w:sz="0" w:space="0" w:color="auto"/>
      </w:divBdr>
    </w:div>
    <w:div w:id="2039962431">
      <w:marLeft w:val="480"/>
      <w:marRight w:val="0"/>
      <w:marTop w:val="0"/>
      <w:marBottom w:val="0"/>
      <w:divBdr>
        <w:top w:val="none" w:sz="0" w:space="0" w:color="auto"/>
        <w:left w:val="none" w:sz="0" w:space="0" w:color="auto"/>
        <w:bottom w:val="none" w:sz="0" w:space="0" w:color="auto"/>
        <w:right w:val="none" w:sz="0" w:space="0" w:color="auto"/>
      </w:divBdr>
    </w:div>
    <w:div w:id="2039967830">
      <w:marLeft w:val="640"/>
      <w:marRight w:val="0"/>
      <w:marTop w:val="0"/>
      <w:marBottom w:val="0"/>
      <w:divBdr>
        <w:top w:val="none" w:sz="0" w:space="0" w:color="auto"/>
        <w:left w:val="none" w:sz="0" w:space="0" w:color="auto"/>
        <w:bottom w:val="none" w:sz="0" w:space="0" w:color="auto"/>
        <w:right w:val="none" w:sz="0" w:space="0" w:color="auto"/>
      </w:divBdr>
    </w:div>
    <w:div w:id="2040082588">
      <w:marLeft w:val="480"/>
      <w:marRight w:val="0"/>
      <w:marTop w:val="0"/>
      <w:marBottom w:val="0"/>
      <w:divBdr>
        <w:top w:val="none" w:sz="0" w:space="0" w:color="auto"/>
        <w:left w:val="none" w:sz="0" w:space="0" w:color="auto"/>
        <w:bottom w:val="none" w:sz="0" w:space="0" w:color="auto"/>
        <w:right w:val="none" w:sz="0" w:space="0" w:color="auto"/>
      </w:divBdr>
    </w:div>
    <w:div w:id="2040085413">
      <w:marLeft w:val="480"/>
      <w:marRight w:val="0"/>
      <w:marTop w:val="0"/>
      <w:marBottom w:val="0"/>
      <w:divBdr>
        <w:top w:val="none" w:sz="0" w:space="0" w:color="auto"/>
        <w:left w:val="none" w:sz="0" w:space="0" w:color="auto"/>
        <w:bottom w:val="none" w:sz="0" w:space="0" w:color="auto"/>
        <w:right w:val="none" w:sz="0" w:space="0" w:color="auto"/>
      </w:divBdr>
    </w:div>
    <w:div w:id="2040086724">
      <w:marLeft w:val="480"/>
      <w:marRight w:val="0"/>
      <w:marTop w:val="0"/>
      <w:marBottom w:val="0"/>
      <w:divBdr>
        <w:top w:val="none" w:sz="0" w:space="0" w:color="auto"/>
        <w:left w:val="none" w:sz="0" w:space="0" w:color="auto"/>
        <w:bottom w:val="none" w:sz="0" w:space="0" w:color="auto"/>
        <w:right w:val="none" w:sz="0" w:space="0" w:color="auto"/>
      </w:divBdr>
    </w:div>
    <w:div w:id="2040161563">
      <w:marLeft w:val="640"/>
      <w:marRight w:val="0"/>
      <w:marTop w:val="0"/>
      <w:marBottom w:val="0"/>
      <w:divBdr>
        <w:top w:val="none" w:sz="0" w:space="0" w:color="auto"/>
        <w:left w:val="none" w:sz="0" w:space="0" w:color="auto"/>
        <w:bottom w:val="none" w:sz="0" w:space="0" w:color="auto"/>
        <w:right w:val="none" w:sz="0" w:space="0" w:color="auto"/>
      </w:divBdr>
    </w:div>
    <w:div w:id="2040354662">
      <w:marLeft w:val="640"/>
      <w:marRight w:val="0"/>
      <w:marTop w:val="0"/>
      <w:marBottom w:val="0"/>
      <w:divBdr>
        <w:top w:val="none" w:sz="0" w:space="0" w:color="auto"/>
        <w:left w:val="none" w:sz="0" w:space="0" w:color="auto"/>
        <w:bottom w:val="none" w:sz="0" w:space="0" w:color="auto"/>
        <w:right w:val="none" w:sz="0" w:space="0" w:color="auto"/>
      </w:divBdr>
    </w:div>
    <w:div w:id="2040427668">
      <w:marLeft w:val="480"/>
      <w:marRight w:val="0"/>
      <w:marTop w:val="0"/>
      <w:marBottom w:val="0"/>
      <w:divBdr>
        <w:top w:val="none" w:sz="0" w:space="0" w:color="auto"/>
        <w:left w:val="none" w:sz="0" w:space="0" w:color="auto"/>
        <w:bottom w:val="none" w:sz="0" w:space="0" w:color="auto"/>
        <w:right w:val="none" w:sz="0" w:space="0" w:color="auto"/>
      </w:divBdr>
    </w:div>
    <w:div w:id="2040545701">
      <w:marLeft w:val="640"/>
      <w:marRight w:val="0"/>
      <w:marTop w:val="0"/>
      <w:marBottom w:val="0"/>
      <w:divBdr>
        <w:top w:val="none" w:sz="0" w:space="0" w:color="auto"/>
        <w:left w:val="none" w:sz="0" w:space="0" w:color="auto"/>
        <w:bottom w:val="none" w:sz="0" w:space="0" w:color="auto"/>
        <w:right w:val="none" w:sz="0" w:space="0" w:color="auto"/>
      </w:divBdr>
    </w:div>
    <w:div w:id="2040661435">
      <w:marLeft w:val="640"/>
      <w:marRight w:val="0"/>
      <w:marTop w:val="0"/>
      <w:marBottom w:val="0"/>
      <w:divBdr>
        <w:top w:val="none" w:sz="0" w:space="0" w:color="auto"/>
        <w:left w:val="none" w:sz="0" w:space="0" w:color="auto"/>
        <w:bottom w:val="none" w:sz="0" w:space="0" w:color="auto"/>
        <w:right w:val="none" w:sz="0" w:space="0" w:color="auto"/>
      </w:divBdr>
    </w:div>
    <w:div w:id="2040664506">
      <w:marLeft w:val="480"/>
      <w:marRight w:val="0"/>
      <w:marTop w:val="0"/>
      <w:marBottom w:val="0"/>
      <w:divBdr>
        <w:top w:val="none" w:sz="0" w:space="0" w:color="auto"/>
        <w:left w:val="none" w:sz="0" w:space="0" w:color="auto"/>
        <w:bottom w:val="none" w:sz="0" w:space="0" w:color="auto"/>
        <w:right w:val="none" w:sz="0" w:space="0" w:color="auto"/>
      </w:divBdr>
    </w:div>
    <w:div w:id="2040736524">
      <w:marLeft w:val="480"/>
      <w:marRight w:val="0"/>
      <w:marTop w:val="0"/>
      <w:marBottom w:val="0"/>
      <w:divBdr>
        <w:top w:val="none" w:sz="0" w:space="0" w:color="auto"/>
        <w:left w:val="none" w:sz="0" w:space="0" w:color="auto"/>
        <w:bottom w:val="none" w:sz="0" w:space="0" w:color="auto"/>
        <w:right w:val="none" w:sz="0" w:space="0" w:color="auto"/>
      </w:divBdr>
    </w:div>
    <w:div w:id="2040813581">
      <w:marLeft w:val="640"/>
      <w:marRight w:val="0"/>
      <w:marTop w:val="0"/>
      <w:marBottom w:val="0"/>
      <w:divBdr>
        <w:top w:val="none" w:sz="0" w:space="0" w:color="auto"/>
        <w:left w:val="none" w:sz="0" w:space="0" w:color="auto"/>
        <w:bottom w:val="none" w:sz="0" w:space="0" w:color="auto"/>
        <w:right w:val="none" w:sz="0" w:space="0" w:color="auto"/>
      </w:divBdr>
    </w:div>
    <w:div w:id="2040815675">
      <w:marLeft w:val="640"/>
      <w:marRight w:val="0"/>
      <w:marTop w:val="0"/>
      <w:marBottom w:val="0"/>
      <w:divBdr>
        <w:top w:val="none" w:sz="0" w:space="0" w:color="auto"/>
        <w:left w:val="none" w:sz="0" w:space="0" w:color="auto"/>
        <w:bottom w:val="none" w:sz="0" w:space="0" w:color="auto"/>
        <w:right w:val="none" w:sz="0" w:space="0" w:color="auto"/>
      </w:divBdr>
    </w:div>
    <w:div w:id="2040818709">
      <w:marLeft w:val="640"/>
      <w:marRight w:val="0"/>
      <w:marTop w:val="0"/>
      <w:marBottom w:val="0"/>
      <w:divBdr>
        <w:top w:val="none" w:sz="0" w:space="0" w:color="auto"/>
        <w:left w:val="none" w:sz="0" w:space="0" w:color="auto"/>
        <w:bottom w:val="none" w:sz="0" w:space="0" w:color="auto"/>
        <w:right w:val="none" w:sz="0" w:space="0" w:color="auto"/>
      </w:divBdr>
    </w:div>
    <w:div w:id="2040928160">
      <w:marLeft w:val="480"/>
      <w:marRight w:val="0"/>
      <w:marTop w:val="0"/>
      <w:marBottom w:val="0"/>
      <w:divBdr>
        <w:top w:val="none" w:sz="0" w:space="0" w:color="auto"/>
        <w:left w:val="none" w:sz="0" w:space="0" w:color="auto"/>
        <w:bottom w:val="none" w:sz="0" w:space="0" w:color="auto"/>
        <w:right w:val="none" w:sz="0" w:space="0" w:color="auto"/>
      </w:divBdr>
    </w:div>
    <w:div w:id="2040931132">
      <w:marLeft w:val="480"/>
      <w:marRight w:val="0"/>
      <w:marTop w:val="0"/>
      <w:marBottom w:val="0"/>
      <w:divBdr>
        <w:top w:val="none" w:sz="0" w:space="0" w:color="auto"/>
        <w:left w:val="none" w:sz="0" w:space="0" w:color="auto"/>
        <w:bottom w:val="none" w:sz="0" w:space="0" w:color="auto"/>
        <w:right w:val="none" w:sz="0" w:space="0" w:color="auto"/>
      </w:divBdr>
    </w:div>
    <w:div w:id="2040932591">
      <w:marLeft w:val="480"/>
      <w:marRight w:val="0"/>
      <w:marTop w:val="0"/>
      <w:marBottom w:val="0"/>
      <w:divBdr>
        <w:top w:val="none" w:sz="0" w:space="0" w:color="auto"/>
        <w:left w:val="none" w:sz="0" w:space="0" w:color="auto"/>
        <w:bottom w:val="none" w:sz="0" w:space="0" w:color="auto"/>
        <w:right w:val="none" w:sz="0" w:space="0" w:color="auto"/>
      </w:divBdr>
    </w:div>
    <w:div w:id="2040936113">
      <w:marLeft w:val="480"/>
      <w:marRight w:val="0"/>
      <w:marTop w:val="0"/>
      <w:marBottom w:val="0"/>
      <w:divBdr>
        <w:top w:val="none" w:sz="0" w:space="0" w:color="auto"/>
        <w:left w:val="none" w:sz="0" w:space="0" w:color="auto"/>
        <w:bottom w:val="none" w:sz="0" w:space="0" w:color="auto"/>
        <w:right w:val="none" w:sz="0" w:space="0" w:color="auto"/>
      </w:divBdr>
    </w:div>
    <w:div w:id="2041053338">
      <w:marLeft w:val="640"/>
      <w:marRight w:val="0"/>
      <w:marTop w:val="0"/>
      <w:marBottom w:val="0"/>
      <w:divBdr>
        <w:top w:val="none" w:sz="0" w:space="0" w:color="auto"/>
        <w:left w:val="none" w:sz="0" w:space="0" w:color="auto"/>
        <w:bottom w:val="none" w:sz="0" w:space="0" w:color="auto"/>
        <w:right w:val="none" w:sz="0" w:space="0" w:color="auto"/>
      </w:divBdr>
    </w:div>
    <w:div w:id="2041054147">
      <w:marLeft w:val="480"/>
      <w:marRight w:val="0"/>
      <w:marTop w:val="0"/>
      <w:marBottom w:val="0"/>
      <w:divBdr>
        <w:top w:val="none" w:sz="0" w:space="0" w:color="auto"/>
        <w:left w:val="none" w:sz="0" w:space="0" w:color="auto"/>
        <w:bottom w:val="none" w:sz="0" w:space="0" w:color="auto"/>
        <w:right w:val="none" w:sz="0" w:space="0" w:color="auto"/>
      </w:divBdr>
    </w:div>
    <w:div w:id="2041085300">
      <w:marLeft w:val="480"/>
      <w:marRight w:val="0"/>
      <w:marTop w:val="0"/>
      <w:marBottom w:val="0"/>
      <w:divBdr>
        <w:top w:val="none" w:sz="0" w:space="0" w:color="auto"/>
        <w:left w:val="none" w:sz="0" w:space="0" w:color="auto"/>
        <w:bottom w:val="none" w:sz="0" w:space="0" w:color="auto"/>
        <w:right w:val="none" w:sz="0" w:space="0" w:color="auto"/>
      </w:divBdr>
    </w:div>
    <w:div w:id="2041129444">
      <w:marLeft w:val="480"/>
      <w:marRight w:val="0"/>
      <w:marTop w:val="0"/>
      <w:marBottom w:val="0"/>
      <w:divBdr>
        <w:top w:val="none" w:sz="0" w:space="0" w:color="auto"/>
        <w:left w:val="none" w:sz="0" w:space="0" w:color="auto"/>
        <w:bottom w:val="none" w:sz="0" w:space="0" w:color="auto"/>
        <w:right w:val="none" w:sz="0" w:space="0" w:color="auto"/>
      </w:divBdr>
    </w:div>
    <w:div w:id="2041201921">
      <w:marLeft w:val="480"/>
      <w:marRight w:val="0"/>
      <w:marTop w:val="0"/>
      <w:marBottom w:val="0"/>
      <w:divBdr>
        <w:top w:val="none" w:sz="0" w:space="0" w:color="auto"/>
        <w:left w:val="none" w:sz="0" w:space="0" w:color="auto"/>
        <w:bottom w:val="none" w:sz="0" w:space="0" w:color="auto"/>
        <w:right w:val="none" w:sz="0" w:space="0" w:color="auto"/>
      </w:divBdr>
    </w:div>
    <w:div w:id="2041204589">
      <w:marLeft w:val="480"/>
      <w:marRight w:val="0"/>
      <w:marTop w:val="0"/>
      <w:marBottom w:val="0"/>
      <w:divBdr>
        <w:top w:val="none" w:sz="0" w:space="0" w:color="auto"/>
        <w:left w:val="none" w:sz="0" w:space="0" w:color="auto"/>
        <w:bottom w:val="none" w:sz="0" w:space="0" w:color="auto"/>
        <w:right w:val="none" w:sz="0" w:space="0" w:color="auto"/>
      </w:divBdr>
    </w:div>
    <w:div w:id="2041317590">
      <w:marLeft w:val="640"/>
      <w:marRight w:val="0"/>
      <w:marTop w:val="0"/>
      <w:marBottom w:val="0"/>
      <w:divBdr>
        <w:top w:val="none" w:sz="0" w:space="0" w:color="auto"/>
        <w:left w:val="none" w:sz="0" w:space="0" w:color="auto"/>
        <w:bottom w:val="none" w:sz="0" w:space="0" w:color="auto"/>
        <w:right w:val="none" w:sz="0" w:space="0" w:color="auto"/>
      </w:divBdr>
    </w:div>
    <w:div w:id="2041318040">
      <w:marLeft w:val="640"/>
      <w:marRight w:val="0"/>
      <w:marTop w:val="0"/>
      <w:marBottom w:val="0"/>
      <w:divBdr>
        <w:top w:val="none" w:sz="0" w:space="0" w:color="auto"/>
        <w:left w:val="none" w:sz="0" w:space="0" w:color="auto"/>
        <w:bottom w:val="none" w:sz="0" w:space="0" w:color="auto"/>
        <w:right w:val="none" w:sz="0" w:space="0" w:color="auto"/>
      </w:divBdr>
    </w:div>
    <w:div w:id="2041347975">
      <w:marLeft w:val="480"/>
      <w:marRight w:val="0"/>
      <w:marTop w:val="0"/>
      <w:marBottom w:val="0"/>
      <w:divBdr>
        <w:top w:val="none" w:sz="0" w:space="0" w:color="auto"/>
        <w:left w:val="none" w:sz="0" w:space="0" w:color="auto"/>
        <w:bottom w:val="none" w:sz="0" w:space="0" w:color="auto"/>
        <w:right w:val="none" w:sz="0" w:space="0" w:color="auto"/>
      </w:divBdr>
    </w:div>
    <w:div w:id="2041468402">
      <w:marLeft w:val="640"/>
      <w:marRight w:val="0"/>
      <w:marTop w:val="0"/>
      <w:marBottom w:val="0"/>
      <w:divBdr>
        <w:top w:val="none" w:sz="0" w:space="0" w:color="auto"/>
        <w:left w:val="none" w:sz="0" w:space="0" w:color="auto"/>
        <w:bottom w:val="none" w:sz="0" w:space="0" w:color="auto"/>
        <w:right w:val="none" w:sz="0" w:space="0" w:color="auto"/>
      </w:divBdr>
    </w:div>
    <w:div w:id="2041733472">
      <w:marLeft w:val="640"/>
      <w:marRight w:val="0"/>
      <w:marTop w:val="0"/>
      <w:marBottom w:val="0"/>
      <w:divBdr>
        <w:top w:val="none" w:sz="0" w:space="0" w:color="auto"/>
        <w:left w:val="none" w:sz="0" w:space="0" w:color="auto"/>
        <w:bottom w:val="none" w:sz="0" w:space="0" w:color="auto"/>
        <w:right w:val="none" w:sz="0" w:space="0" w:color="auto"/>
      </w:divBdr>
    </w:div>
    <w:div w:id="2041777869">
      <w:marLeft w:val="480"/>
      <w:marRight w:val="0"/>
      <w:marTop w:val="0"/>
      <w:marBottom w:val="0"/>
      <w:divBdr>
        <w:top w:val="none" w:sz="0" w:space="0" w:color="auto"/>
        <w:left w:val="none" w:sz="0" w:space="0" w:color="auto"/>
        <w:bottom w:val="none" w:sz="0" w:space="0" w:color="auto"/>
        <w:right w:val="none" w:sz="0" w:space="0" w:color="auto"/>
      </w:divBdr>
    </w:div>
    <w:div w:id="2041784466">
      <w:marLeft w:val="640"/>
      <w:marRight w:val="0"/>
      <w:marTop w:val="0"/>
      <w:marBottom w:val="0"/>
      <w:divBdr>
        <w:top w:val="none" w:sz="0" w:space="0" w:color="auto"/>
        <w:left w:val="none" w:sz="0" w:space="0" w:color="auto"/>
        <w:bottom w:val="none" w:sz="0" w:space="0" w:color="auto"/>
        <w:right w:val="none" w:sz="0" w:space="0" w:color="auto"/>
      </w:divBdr>
    </w:div>
    <w:div w:id="2041931530">
      <w:marLeft w:val="480"/>
      <w:marRight w:val="0"/>
      <w:marTop w:val="0"/>
      <w:marBottom w:val="0"/>
      <w:divBdr>
        <w:top w:val="none" w:sz="0" w:space="0" w:color="auto"/>
        <w:left w:val="none" w:sz="0" w:space="0" w:color="auto"/>
        <w:bottom w:val="none" w:sz="0" w:space="0" w:color="auto"/>
        <w:right w:val="none" w:sz="0" w:space="0" w:color="auto"/>
      </w:divBdr>
    </w:div>
    <w:div w:id="2042051487">
      <w:marLeft w:val="480"/>
      <w:marRight w:val="0"/>
      <w:marTop w:val="0"/>
      <w:marBottom w:val="0"/>
      <w:divBdr>
        <w:top w:val="none" w:sz="0" w:space="0" w:color="auto"/>
        <w:left w:val="none" w:sz="0" w:space="0" w:color="auto"/>
        <w:bottom w:val="none" w:sz="0" w:space="0" w:color="auto"/>
        <w:right w:val="none" w:sz="0" w:space="0" w:color="auto"/>
      </w:divBdr>
    </w:div>
    <w:div w:id="2042051929">
      <w:marLeft w:val="480"/>
      <w:marRight w:val="0"/>
      <w:marTop w:val="0"/>
      <w:marBottom w:val="0"/>
      <w:divBdr>
        <w:top w:val="none" w:sz="0" w:space="0" w:color="auto"/>
        <w:left w:val="none" w:sz="0" w:space="0" w:color="auto"/>
        <w:bottom w:val="none" w:sz="0" w:space="0" w:color="auto"/>
        <w:right w:val="none" w:sz="0" w:space="0" w:color="auto"/>
      </w:divBdr>
    </w:div>
    <w:div w:id="2042128660">
      <w:marLeft w:val="640"/>
      <w:marRight w:val="0"/>
      <w:marTop w:val="0"/>
      <w:marBottom w:val="0"/>
      <w:divBdr>
        <w:top w:val="none" w:sz="0" w:space="0" w:color="auto"/>
        <w:left w:val="none" w:sz="0" w:space="0" w:color="auto"/>
        <w:bottom w:val="none" w:sz="0" w:space="0" w:color="auto"/>
        <w:right w:val="none" w:sz="0" w:space="0" w:color="auto"/>
      </w:divBdr>
    </w:div>
    <w:div w:id="2042244696">
      <w:marLeft w:val="640"/>
      <w:marRight w:val="0"/>
      <w:marTop w:val="0"/>
      <w:marBottom w:val="0"/>
      <w:divBdr>
        <w:top w:val="none" w:sz="0" w:space="0" w:color="auto"/>
        <w:left w:val="none" w:sz="0" w:space="0" w:color="auto"/>
        <w:bottom w:val="none" w:sz="0" w:space="0" w:color="auto"/>
        <w:right w:val="none" w:sz="0" w:space="0" w:color="auto"/>
      </w:divBdr>
    </w:div>
    <w:div w:id="2042314446">
      <w:marLeft w:val="640"/>
      <w:marRight w:val="0"/>
      <w:marTop w:val="0"/>
      <w:marBottom w:val="0"/>
      <w:divBdr>
        <w:top w:val="none" w:sz="0" w:space="0" w:color="auto"/>
        <w:left w:val="none" w:sz="0" w:space="0" w:color="auto"/>
        <w:bottom w:val="none" w:sz="0" w:space="0" w:color="auto"/>
        <w:right w:val="none" w:sz="0" w:space="0" w:color="auto"/>
      </w:divBdr>
    </w:div>
    <w:div w:id="2042314582">
      <w:marLeft w:val="640"/>
      <w:marRight w:val="0"/>
      <w:marTop w:val="0"/>
      <w:marBottom w:val="0"/>
      <w:divBdr>
        <w:top w:val="none" w:sz="0" w:space="0" w:color="auto"/>
        <w:left w:val="none" w:sz="0" w:space="0" w:color="auto"/>
        <w:bottom w:val="none" w:sz="0" w:space="0" w:color="auto"/>
        <w:right w:val="none" w:sz="0" w:space="0" w:color="auto"/>
      </w:divBdr>
    </w:div>
    <w:div w:id="2042317622">
      <w:marLeft w:val="640"/>
      <w:marRight w:val="0"/>
      <w:marTop w:val="0"/>
      <w:marBottom w:val="0"/>
      <w:divBdr>
        <w:top w:val="none" w:sz="0" w:space="0" w:color="auto"/>
        <w:left w:val="none" w:sz="0" w:space="0" w:color="auto"/>
        <w:bottom w:val="none" w:sz="0" w:space="0" w:color="auto"/>
        <w:right w:val="none" w:sz="0" w:space="0" w:color="auto"/>
      </w:divBdr>
    </w:div>
    <w:div w:id="2042389463">
      <w:marLeft w:val="480"/>
      <w:marRight w:val="0"/>
      <w:marTop w:val="0"/>
      <w:marBottom w:val="0"/>
      <w:divBdr>
        <w:top w:val="none" w:sz="0" w:space="0" w:color="auto"/>
        <w:left w:val="none" w:sz="0" w:space="0" w:color="auto"/>
        <w:bottom w:val="none" w:sz="0" w:space="0" w:color="auto"/>
        <w:right w:val="none" w:sz="0" w:space="0" w:color="auto"/>
      </w:divBdr>
    </w:div>
    <w:div w:id="2042438023">
      <w:marLeft w:val="640"/>
      <w:marRight w:val="0"/>
      <w:marTop w:val="0"/>
      <w:marBottom w:val="0"/>
      <w:divBdr>
        <w:top w:val="none" w:sz="0" w:space="0" w:color="auto"/>
        <w:left w:val="none" w:sz="0" w:space="0" w:color="auto"/>
        <w:bottom w:val="none" w:sz="0" w:space="0" w:color="auto"/>
        <w:right w:val="none" w:sz="0" w:space="0" w:color="auto"/>
      </w:divBdr>
    </w:div>
    <w:div w:id="2042704820">
      <w:marLeft w:val="640"/>
      <w:marRight w:val="0"/>
      <w:marTop w:val="0"/>
      <w:marBottom w:val="0"/>
      <w:divBdr>
        <w:top w:val="none" w:sz="0" w:space="0" w:color="auto"/>
        <w:left w:val="none" w:sz="0" w:space="0" w:color="auto"/>
        <w:bottom w:val="none" w:sz="0" w:space="0" w:color="auto"/>
        <w:right w:val="none" w:sz="0" w:space="0" w:color="auto"/>
      </w:divBdr>
    </w:div>
    <w:div w:id="2042782082">
      <w:marLeft w:val="640"/>
      <w:marRight w:val="0"/>
      <w:marTop w:val="0"/>
      <w:marBottom w:val="0"/>
      <w:divBdr>
        <w:top w:val="none" w:sz="0" w:space="0" w:color="auto"/>
        <w:left w:val="none" w:sz="0" w:space="0" w:color="auto"/>
        <w:bottom w:val="none" w:sz="0" w:space="0" w:color="auto"/>
        <w:right w:val="none" w:sz="0" w:space="0" w:color="auto"/>
      </w:divBdr>
    </w:div>
    <w:div w:id="2042784425">
      <w:marLeft w:val="640"/>
      <w:marRight w:val="0"/>
      <w:marTop w:val="0"/>
      <w:marBottom w:val="0"/>
      <w:divBdr>
        <w:top w:val="none" w:sz="0" w:space="0" w:color="auto"/>
        <w:left w:val="none" w:sz="0" w:space="0" w:color="auto"/>
        <w:bottom w:val="none" w:sz="0" w:space="0" w:color="auto"/>
        <w:right w:val="none" w:sz="0" w:space="0" w:color="auto"/>
      </w:divBdr>
    </w:div>
    <w:div w:id="2042851024">
      <w:marLeft w:val="640"/>
      <w:marRight w:val="0"/>
      <w:marTop w:val="0"/>
      <w:marBottom w:val="0"/>
      <w:divBdr>
        <w:top w:val="none" w:sz="0" w:space="0" w:color="auto"/>
        <w:left w:val="none" w:sz="0" w:space="0" w:color="auto"/>
        <w:bottom w:val="none" w:sz="0" w:space="0" w:color="auto"/>
        <w:right w:val="none" w:sz="0" w:space="0" w:color="auto"/>
      </w:divBdr>
    </w:div>
    <w:div w:id="2042970739">
      <w:marLeft w:val="640"/>
      <w:marRight w:val="0"/>
      <w:marTop w:val="0"/>
      <w:marBottom w:val="0"/>
      <w:divBdr>
        <w:top w:val="none" w:sz="0" w:space="0" w:color="auto"/>
        <w:left w:val="none" w:sz="0" w:space="0" w:color="auto"/>
        <w:bottom w:val="none" w:sz="0" w:space="0" w:color="auto"/>
        <w:right w:val="none" w:sz="0" w:space="0" w:color="auto"/>
      </w:divBdr>
    </w:div>
    <w:div w:id="2042972845">
      <w:marLeft w:val="640"/>
      <w:marRight w:val="0"/>
      <w:marTop w:val="0"/>
      <w:marBottom w:val="0"/>
      <w:divBdr>
        <w:top w:val="none" w:sz="0" w:space="0" w:color="auto"/>
        <w:left w:val="none" w:sz="0" w:space="0" w:color="auto"/>
        <w:bottom w:val="none" w:sz="0" w:space="0" w:color="auto"/>
        <w:right w:val="none" w:sz="0" w:space="0" w:color="auto"/>
      </w:divBdr>
    </w:div>
    <w:div w:id="2042976295">
      <w:marLeft w:val="480"/>
      <w:marRight w:val="0"/>
      <w:marTop w:val="0"/>
      <w:marBottom w:val="0"/>
      <w:divBdr>
        <w:top w:val="none" w:sz="0" w:space="0" w:color="auto"/>
        <w:left w:val="none" w:sz="0" w:space="0" w:color="auto"/>
        <w:bottom w:val="none" w:sz="0" w:space="0" w:color="auto"/>
        <w:right w:val="none" w:sz="0" w:space="0" w:color="auto"/>
      </w:divBdr>
    </w:div>
    <w:div w:id="2043050418">
      <w:marLeft w:val="640"/>
      <w:marRight w:val="0"/>
      <w:marTop w:val="0"/>
      <w:marBottom w:val="0"/>
      <w:divBdr>
        <w:top w:val="none" w:sz="0" w:space="0" w:color="auto"/>
        <w:left w:val="none" w:sz="0" w:space="0" w:color="auto"/>
        <w:bottom w:val="none" w:sz="0" w:space="0" w:color="auto"/>
        <w:right w:val="none" w:sz="0" w:space="0" w:color="auto"/>
      </w:divBdr>
    </w:div>
    <w:div w:id="2043094222">
      <w:marLeft w:val="480"/>
      <w:marRight w:val="0"/>
      <w:marTop w:val="0"/>
      <w:marBottom w:val="0"/>
      <w:divBdr>
        <w:top w:val="none" w:sz="0" w:space="0" w:color="auto"/>
        <w:left w:val="none" w:sz="0" w:space="0" w:color="auto"/>
        <w:bottom w:val="none" w:sz="0" w:space="0" w:color="auto"/>
        <w:right w:val="none" w:sz="0" w:space="0" w:color="auto"/>
      </w:divBdr>
    </w:div>
    <w:div w:id="2043094572">
      <w:marLeft w:val="640"/>
      <w:marRight w:val="0"/>
      <w:marTop w:val="0"/>
      <w:marBottom w:val="0"/>
      <w:divBdr>
        <w:top w:val="none" w:sz="0" w:space="0" w:color="auto"/>
        <w:left w:val="none" w:sz="0" w:space="0" w:color="auto"/>
        <w:bottom w:val="none" w:sz="0" w:space="0" w:color="auto"/>
        <w:right w:val="none" w:sz="0" w:space="0" w:color="auto"/>
      </w:divBdr>
    </w:div>
    <w:div w:id="2043242331">
      <w:marLeft w:val="640"/>
      <w:marRight w:val="0"/>
      <w:marTop w:val="0"/>
      <w:marBottom w:val="0"/>
      <w:divBdr>
        <w:top w:val="none" w:sz="0" w:space="0" w:color="auto"/>
        <w:left w:val="none" w:sz="0" w:space="0" w:color="auto"/>
        <w:bottom w:val="none" w:sz="0" w:space="0" w:color="auto"/>
        <w:right w:val="none" w:sz="0" w:space="0" w:color="auto"/>
      </w:divBdr>
    </w:div>
    <w:div w:id="2043245094">
      <w:marLeft w:val="480"/>
      <w:marRight w:val="0"/>
      <w:marTop w:val="0"/>
      <w:marBottom w:val="0"/>
      <w:divBdr>
        <w:top w:val="none" w:sz="0" w:space="0" w:color="auto"/>
        <w:left w:val="none" w:sz="0" w:space="0" w:color="auto"/>
        <w:bottom w:val="none" w:sz="0" w:space="0" w:color="auto"/>
        <w:right w:val="none" w:sz="0" w:space="0" w:color="auto"/>
      </w:divBdr>
    </w:div>
    <w:div w:id="2043312902">
      <w:marLeft w:val="640"/>
      <w:marRight w:val="0"/>
      <w:marTop w:val="0"/>
      <w:marBottom w:val="0"/>
      <w:divBdr>
        <w:top w:val="none" w:sz="0" w:space="0" w:color="auto"/>
        <w:left w:val="none" w:sz="0" w:space="0" w:color="auto"/>
        <w:bottom w:val="none" w:sz="0" w:space="0" w:color="auto"/>
        <w:right w:val="none" w:sz="0" w:space="0" w:color="auto"/>
      </w:divBdr>
    </w:div>
    <w:div w:id="2043361795">
      <w:marLeft w:val="640"/>
      <w:marRight w:val="0"/>
      <w:marTop w:val="0"/>
      <w:marBottom w:val="0"/>
      <w:divBdr>
        <w:top w:val="none" w:sz="0" w:space="0" w:color="auto"/>
        <w:left w:val="none" w:sz="0" w:space="0" w:color="auto"/>
        <w:bottom w:val="none" w:sz="0" w:space="0" w:color="auto"/>
        <w:right w:val="none" w:sz="0" w:space="0" w:color="auto"/>
      </w:divBdr>
    </w:div>
    <w:div w:id="2043478082">
      <w:marLeft w:val="640"/>
      <w:marRight w:val="0"/>
      <w:marTop w:val="0"/>
      <w:marBottom w:val="0"/>
      <w:divBdr>
        <w:top w:val="none" w:sz="0" w:space="0" w:color="auto"/>
        <w:left w:val="none" w:sz="0" w:space="0" w:color="auto"/>
        <w:bottom w:val="none" w:sz="0" w:space="0" w:color="auto"/>
        <w:right w:val="none" w:sz="0" w:space="0" w:color="auto"/>
      </w:divBdr>
    </w:div>
    <w:div w:id="2043624103">
      <w:marLeft w:val="640"/>
      <w:marRight w:val="0"/>
      <w:marTop w:val="0"/>
      <w:marBottom w:val="0"/>
      <w:divBdr>
        <w:top w:val="none" w:sz="0" w:space="0" w:color="auto"/>
        <w:left w:val="none" w:sz="0" w:space="0" w:color="auto"/>
        <w:bottom w:val="none" w:sz="0" w:space="0" w:color="auto"/>
        <w:right w:val="none" w:sz="0" w:space="0" w:color="auto"/>
      </w:divBdr>
    </w:div>
    <w:div w:id="2043624954">
      <w:marLeft w:val="480"/>
      <w:marRight w:val="0"/>
      <w:marTop w:val="0"/>
      <w:marBottom w:val="0"/>
      <w:divBdr>
        <w:top w:val="none" w:sz="0" w:space="0" w:color="auto"/>
        <w:left w:val="none" w:sz="0" w:space="0" w:color="auto"/>
        <w:bottom w:val="none" w:sz="0" w:space="0" w:color="auto"/>
        <w:right w:val="none" w:sz="0" w:space="0" w:color="auto"/>
      </w:divBdr>
    </w:div>
    <w:div w:id="2043702500">
      <w:marLeft w:val="640"/>
      <w:marRight w:val="0"/>
      <w:marTop w:val="0"/>
      <w:marBottom w:val="0"/>
      <w:divBdr>
        <w:top w:val="none" w:sz="0" w:space="0" w:color="auto"/>
        <w:left w:val="none" w:sz="0" w:space="0" w:color="auto"/>
        <w:bottom w:val="none" w:sz="0" w:space="0" w:color="auto"/>
        <w:right w:val="none" w:sz="0" w:space="0" w:color="auto"/>
      </w:divBdr>
    </w:div>
    <w:div w:id="2043707120">
      <w:marLeft w:val="480"/>
      <w:marRight w:val="0"/>
      <w:marTop w:val="0"/>
      <w:marBottom w:val="0"/>
      <w:divBdr>
        <w:top w:val="none" w:sz="0" w:space="0" w:color="auto"/>
        <w:left w:val="none" w:sz="0" w:space="0" w:color="auto"/>
        <w:bottom w:val="none" w:sz="0" w:space="0" w:color="auto"/>
        <w:right w:val="none" w:sz="0" w:space="0" w:color="auto"/>
      </w:divBdr>
    </w:div>
    <w:div w:id="2043826259">
      <w:marLeft w:val="640"/>
      <w:marRight w:val="0"/>
      <w:marTop w:val="0"/>
      <w:marBottom w:val="0"/>
      <w:divBdr>
        <w:top w:val="none" w:sz="0" w:space="0" w:color="auto"/>
        <w:left w:val="none" w:sz="0" w:space="0" w:color="auto"/>
        <w:bottom w:val="none" w:sz="0" w:space="0" w:color="auto"/>
        <w:right w:val="none" w:sz="0" w:space="0" w:color="auto"/>
      </w:divBdr>
    </w:div>
    <w:div w:id="2043901628">
      <w:marLeft w:val="640"/>
      <w:marRight w:val="0"/>
      <w:marTop w:val="0"/>
      <w:marBottom w:val="0"/>
      <w:divBdr>
        <w:top w:val="none" w:sz="0" w:space="0" w:color="auto"/>
        <w:left w:val="none" w:sz="0" w:space="0" w:color="auto"/>
        <w:bottom w:val="none" w:sz="0" w:space="0" w:color="auto"/>
        <w:right w:val="none" w:sz="0" w:space="0" w:color="auto"/>
      </w:divBdr>
    </w:div>
    <w:div w:id="2043938669">
      <w:marLeft w:val="480"/>
      <w:marRight w:val="0"/>
      <w:marTop w:val="0"/>
      <w:marBottom w:val="0"/>
      <w:divBdr>
        <w:top w:val="none" w:sz="0" w:space="0" w:color="auto"/>
        <w:left w:val="none" w:sz="0" w:space="0" w:color="auto"/>
        <w:bottom w:val="none" w:sz="0" w:space="0" w:color="auto"/>
        <w:right w:val="none" w:sz="0" w:space="0" w:color="auto"/>
      </w:divBdr>
    </w:div>
    <w:div w:id="2043941649">
      <w:marLeft w:val="480"/>
      <w:marRight w:val="0"/>
      <w:marTop w:val="0"/>
      <w:marBottom w:val="0"/>
      <w:divBdr>
        <w:top w:val="none" w:sz="0" w:space="0" w:color="auto"/>
        <w:left w:val="none" w:sz="0" w:space="0" w:color="auto"/>
        <w:bottom w:val="none" w:sz="0" w:space="0" w:color="auto"/>
        <w:right w:val="none" w:sz="0" w:space="0" w:color="auto"/>
      </w:divBdr>
    </w:div>
    <w:div w:id="2044164820">
      <w:marLeft w:val="480"/>
      <w:marRight w:val="0"/>
      <w:marTop w:val="0"/>
      <w:marBottom w:val="0"/>
      <w:divBdr>
        <w:top w:val="none" w:sz="0" w:space="0" w:color="auto"/>
        <w:left w:val="none" w:sz="0" w:space="0" w:color="auto"/>
        <w:bottom w:val="none" w:sz="0" w:space="0" w:color="auto"/>
        <w:right w:val="none" w:sz="0" w:space="0" w:color="auto"/>
      </w:divBdr>
    </w:div>
    <w:div w:id="2044472929">
      <w:marLeft w:val="480"/>
      <w:marRight w:val="0"/>
      <w:marTop w:val="0"/>
      <w:marBottom w:val="0"/>
      <w:divBdr>
        <w:top w:val="none" w:sz="0" w:space="0" w:color="auto"/>
        <w:left w:val="none" w:sz="0" w:space="0" w:color="auto"/>
        <w:bottom w:val="none" w:sz="0" w:space="0" w:color="auto"/>
        <w:right w:val="none" w:sz="0" w:space="0" w:color="auto"/>
      </w:divBdr>
    </w:div>
    <w:div w:id="2044479510">
      <w:marLeft w:val="480"/>
      <w:marRight w:val="0"/>
      <w:marTop w:val="0"/>
      <w:marBottom w:val="0"/>
      <w:divBdr>
        <w:top w:val="none" w:sz="0" w:space="0" w:color="auto"/>
        <w:left w:val="none" w:sz="0" w:space="0" w:color="auto"/>
        <w:bottom w:val="none" w:sz="0" w:space="0" w:color="auto"/>
        <w:right w:val="none" w:sz="0" w:space="0" w:color="auto"/>
      </w:divBdr>
    </w:div>
    <w:div w:id="2044745985">
      <w:marLeft w:val="640"/>
      <w:marRight w:val="0"/>
      <w:marTop w:val="0"/>
      <w:marBottom w:val="0"/>
      <w:divBdr>
        <w:top w:val="none" w:sz="0" w:space="0" w:color="auto"/>
        <w:left w:val="none" w:sz="0" w:space="0" w:color="auto"/>
        <w:bottom w:val="none" w:sz="0" w:space="0" w:color="auto"/>
        <w:right w:val="none" w:sz="0" w:space="0" w:color="auto"/>
      </w:divBdr>
    </w:div>
    <w:div w:id="2044746094">
      <w:marLeft w:val="480"/>
      <w:marRight w:val="0"/>
      <w:marTop w:val="0"/>
      <w:marBottom w:val="0"/>
      <w:divBdr>
        <w:top w:val="none" w:sz="0" w:space="0" w:color="auto"/>
        <w:left w:val="none" w:sz="0" w:space="0" w:color="auto"/>
        <w:bottom w:val="none" w:sz="0" w:space="0" w:color="auto"/>
        <w:right w:val="none" w:sz="0" w:space="0" w:color="auto"/>
      </w:divBdr>
    </w:div>
    <w:div w:id="2044792010">
      <w:marLeft w:val="640"/>
      <w:marRight w:val="0"/>
      <w:marTop w:val="0"/>
      <w:marBottom w:val="0"/>
      <w:divBdr>
        <w:top w:val="none" w:sz="0" w:space="0" w:color="auto"/>
        <w:left w:val="none" w:sz="0" w:space="0" w:color="auto"/>
        <w:bottom w:val="none" w:sz="0" w:space="0" w:color="auto"/>
        <w:right w:val="none" w:sz="0" w:space="0" w:color="auto"/>
      </w:divBdr>
    </w:div>
    <w:div w:id="2044865672">
      <w:marLeft w:val="480"/>
      <w:marRight w:val="0"/>
      <w:marTop w:val="0"/>
      <w:marBottom w:val="0"/>
      <w:divBdr>
        <w:top w:val="none" w:sz="0" w:space="0" w:color="auto"/>
        <w:left w:val="none" w:sz="0" w:space="0" w:color="auto"/>
        <w:bottom w:val="none" w:sz="0" w:space="0" w:color="auto"/>
        <w:right w:val="none" w:sz="0" w:space="0" w:color="auto"/>
      </w:divBdr>
    </w:div>
    <w:div w:id="2044938453">
      <w:marLeft w:val="640"/>
      <w:marRight w:val="0"/>
      <w:marTop w:val="0"/>
      <w:marBottom w:val="0"/>
      <w:divBdr>
        <w:top w:val="none" w:sz="0" w:space="0" w:color="auto"/>
        <w:left w:val="none" w:sz="0" w:space="0" w:color="auto"/>
        <w:bottom w:val="none" w:sz="0" w:space="0" w:color="auto"/>
        <w:right w:val="none" w:sz="0" w:space="0" w:color="auto"/>
      </w:divBdr>
    </w:div>
    <w:div w:id="2045014398">
      <w:marLeft w:val="480"/>
      <w:marRight w:val="0"/>
      <w:marTop w:val="0"/>
      <w:marBottom w:val="0"/>
      <w:divBdr>
        <w:top w:val="none" w:sz="0" w:space="0" w:color="auto"/>
        <w:left w:val="none" w:sz="0" w:space="0" w:color="auto"/>
        <w:bottom w:val="none" w:sz="0" w:space="0" w:color="auto"/>
        <w:right w:val="none" w:sz="0" w:space="0" w:color="auto"/>
      </w:divBdr>
    </w:div>
    <w:div w:id="2045055102">
      <w:marLeft w:val="480"/>
      <w:marRight w:val="0"/>
      <w:marTop w:val="0"/>
      <w:marBottom w:val="0"/>
      <w:divBdr>
        <w:top w:val="none" w:sz="0" w:space="0" w:color="auto"/>
        <w:left w:val="none" w:sz="0" w:space="0" w:color="auto"/>
        <w:bottom w:val="none" w:sz="0" w:space="0" w:color="auto"/>
        <w:right w:val="none" w:sz="0" w:space="0" w:color="auto"/>
      </w:divBdr>
    </w:div>
    <w:div w:id="2045205760">
      <w:marLeft w:val="640"/>
      <w:marRight w:val="0"/>
      <w:marTop w:val="0"/>
      <w:marBottom w:val="0"/>
      <w:divBdr>
        <w:top w:val="none" w:sz="0" w:space="0" w:color="auto"/>
        <w:left w:val="none" w:sz="0" w:space="0" w:color="auto"/>
        <w:bottom w:val="none" w:sz="0" w:space="0" w:color="auto"/>
        <w:right w:val="none" w:sz="0" w:space="0" w:color="auto"/>
      </w:divBdr>
    </w:div>
    <w:div w:id="2045205837">
      <w:marLeft w:val="480"/>
      <w:marRight w:val="0"/>
      <w:marTop w:val="0"/>
      <w:marBottom w:val="0"/>
      <w:divBdr>
        <w:top w:val="none" w:sz="0" w:space="0" w:color="auto"/>
        <w:left w:val="none" w:sz="0" w:space="0" w:color="auto"/>
        <w:bottom w:val="none" w:sz="0" w:space="0" w:color="auto"/>
        <w:right w:val="none" w:sz="0" w:space="0" w:color="auto"/>
      </w:divBdr>
    </w:div>
    <w:div w:id="2045516314">
      <w:marLeft w:val="480"/>
      <w:marRight w:val="0"/>
      <w:marTop w:val="0"/>
      <w:marBottom w:val="0"/>
      <w:divBdr>
        <w:top w:val="none" w:sz="0" w:space="0" w:color="auto"/>
        <w:left w:val="none" w:sz="0" w:space="0" w:color="auto"/>
        <w:bottom w:val="none" w:sz="0" w:space="0" w:color="auto"/>
        <w:right w:val="none" w:sz="0" w:space="0" w:color="auto"/>
      </w:divBdr>
    </w:div>
    <w:div w:id="2045595174">
      <w:marLeft w:val="640"/>
      <w:marRight w:val="0"/>
      <w:marTop w:val="0"/>
      <w:marBottom w:val="0"/>
      <w:divBdr>
        <w:top w:val="none" w:sz="0" w:space="0" w:color="auto"/>
        <w:left w:val="none" w:sz="0" w:space="0" w:color="auto"/>
        <w:bottom w:val="none" w:sz="0" w:space="0" w:color="auto"/>
        <w:right w:val="none" w:sz="0" w:space="0" w:color="auto"/>
      </w:divBdr>
    </w:div>
    <w:div w:id="2045667283">
      <w:marLeft w:val="640"/>
      <w:marRight w:val="0"/>
      <w:marTop w:val="0"/>
      <w:marBottom w:val="0"/>
      <w:divBdr>
        <w:top w:val="none" w:sz="0" w:space="0" w:color="auto"/>
        <w:left w:val="none" w:sz="0" w:space="0" w:color="auto"/>
        <w:bottom w:val="none" w:sz="0" w:space="0" w:color="auto"/>
        <w:right w:val="none" w:sz="0" w:space="0" w:color="auto"/>
      </w:divBdr>
    </w:div>
    <w:div w:id="2045668223">
      <w:marLeft w:val="480"/>
      <w:marRight w:val="0"/>
      <w:marTop w:val="0"/>
      <w:marBottom w:val="0"/>
      <w:divBdr>
        <w:top w:val="none" w:sz="0" w:space="0" w:color="auto"/>
        <w:left w:val="none" w:sz="0" w:space="0" w:color="auto"/>
        <w:bottom w:val="none" w:sz="0" w:space="0" w:color="auto"/>
        <w:right w:val="none" w:sz="0" w:space="0" w:color="auto"/>
      </w:divBdr>
    </w:div>
    <w:div w:id="2045714233">
      <w:marLeft w:val="480"/>
      <w:marRight w:val="0"/>
      <w:marTop w:val="0"/>
      <w:marBottom w:val="0"/>
      <w:divBdr>
        <w:top w:val="none" w:sz="0" w:space="0" w:color="auto"/>
        <w:left w:val="none" w:sz="0" w:space="0" w:color="auto"/>
        <w:bottom w:val="none" w:sz="0" w:space="0" w:color="auto"/>
        <w:right w:val="none" w:sz="0" w:space="0" w:color="auto"/>
      </w:divBdr>
    </w:div>
    <w:div w:id="2045785843">
      <w:marLeft w:val="480"/>
      <w:marRight w:val="0"/>
      <w:marTop w:val="0"/>
      <w:marBottom w:val="0"/>
      <w:divBdr>
        <w:top w:val="none" w:sz="0" w:space="0" w:color="auto"/>
        <w:left w:val="none" w:sz="0" w:space="0" w:color="auto"/>
        <w:bottom w:val="none" w:sz="0" w:space="0" w:color="auto"/>
        <w:right w:val="none" w:sz="0" w:space="0" w:color="auto"/>
      </w:divBdr>
    </w:div>
    <w:div w:id="2045905707">
      <w:marLeft w:val="640"/>
      <w:marRight w:val="0"/>
      <w:marTop w:val="0"/>
      <w:marBottom w:val="0"/>
      <w:divBdr>
        <w:top w:val="none" w:sz="0" w:space="0" w:color="auto"/>
        <w:left w:val="none" w:sz="0" w:space="0" w:color="auto"/>
        <w:bottom w:val="none" w:sz="0" w:space="0" w:color="auto"/>
        <w:right w:val="none" w:sz="0" w:space="0" w:color="auto"/>
      </w:divBdr>
    </w:div>
    <w:div w:id="2045976662">
      <w:marLeft w:val="640"/>
      <w:marRight w:val="0"/>
      <w:marTop w:val="0"/>
      <w:marBottom w:val="0"/>
      <w:divBdr>
        <w:top w:val="none" w:sz="0" w:space="0" w:color="auto"/>
        <w:left w:val="none" w:sz="0" w:space="0" w:color="auto"/>
        <w:bottom w:val="none" w:sz="0" w:space="0" w:color="auto"/>
        <w:right w:val="none" w:sz="0" w:space="0" w:color="auto"/>
      </w:divBdr>
    </w:div>
    <w:div w:id="2046060429">
      <w:marLeft w:val="640"/>
      <w:marRight w:val="0"/>
      <w:marTop w:val="0"/>
      <w:marBottom w:val="0"/>
      <w:divBdr>
        <w:top w:val="none" w:sz="0" w:space="0" w:color="auto"/>
        <w:left w:val="none" w:sz="0" w:space="0" w:color="auto"/>
        <w:bottom w:val="none" w:sz="0" w:space="0" w:color="auto"/>
        <w:right w:val="none" w:sz="0" w:space="0" w:color="auto"/>
      </w:divBdr>
    </w:div>
    <w:div w:id="2046100672">
      <w:marLeft w:val="640"/>
      <w:marRight w:val="0"/>
      <w:marTop w:val="0"/>
      <w:marBottom w:val="0"/>
      <w:divBdr>
        <w:top w:val="none" w:sz="0" w:space="0" w:color="auto"/>
        <w:left w:val="none" w:sz="0" w:space="0" w:color="auto"/>
        <w:bottom w:val="none" w:sz="0" w:space="0" w:color="auto"/>
        <w:right w:val="none" w:sz="0" w:space="0" w:color="auto"/>
      </w:divBdr>
    </w:div>
    <w:div w:id="2046131662">
      <w:marLeft w:val="480"/>
      <w:marRight w:val="0"/>
      <w:marTop w:val="0"/>
      <w:marBottom w:val="0"/>
      <w:divBdr>
        <w:top w:val="none" w:sz="0" w:space="0" w:color="auto"/>
        <w:left w:val="none" w:sz="0" w:space="0" w:color="auto"/>
        <w:bottom w:val="none" w:sz="0" w:space="0" w:color="auto"/>
        <w:right w:val="none" w:sz="0" w:space="0" w:color="auto"/>
      </w:divBdr>
    </w:div>
    <w:div w:id="2046132091">
      <w:bodyDiv w:val="1"/>
      <w:marLeft w:val="0"/>
      <w:marRight w:val="0"/>
      <w:marTop w:val="0"/>
      <w:marBottom w:val="0"/>
      <w:divBdr>
        <w:top w:val="none" w:sz="0" w:space="0" w:color="auto"/>
        <w:left w:val="none" w:sz="0" w:space="0" w:color="auto"/>
        <w:bottom w:val="none" w:sz="0" w:space="0" w:color="auto"/>
        <w:right w:val="none" w:sz="0" w:space="0" w:color="auto"/>
      </w:divBdr>
      <w:divsChild>
        <w:div w:id="1664235441">
          <w:marLeft w:val="640"/>
          <w:marRight w:val="0"/>
          <w:marTop w:val="0"/>
          <w:marBottom w:val="0"/>
          <w:divBdr>
            <w:top w:val="none" w:sz="0" w:space="0" w:color="auto"/>
            <w:left w:val="none" w:sz="0" w:space="0" w:color="auto"/>
            <w:bottom w:val="none" w:sz="0" w:space="0" w:color="auto"/>
            <w:right w:val="none" w:sz="0" w:space="0" w:color="auto"/>
          </w:divBdr>
        </w:div>
        <w:div w:id="1766805453">
          <w:marLeft w:val="640"/>
          <w:marRight w:val="0"/>
          <w:marTop w:val="0"/>
          <w:marBottom w:val="0"/>
          <w:divBdr>
            <w:top w:val="none" w:sz="0" w:space="0" w:color="auto"/>
            <w:left w:val="none" w:sz="0" w:space="0" w:color="auto"/>
            <w:bottom w:val="none" w:sz="0" w:space="0" w:color="auto"/>
            <w:right w:val="none" w:sz="0" w:space="0" w:color="auto"/>
          </w:divBdr>
        </w:div>
        <w:div w:id="1343584282">
          <w:marLeft w:val="640"/>
          <w:marRight w:val="0"/>
          <w:marTop w:val="0"/>
          <w:marBottom w:val="0"/>
          <w:divBdr>
            <w:top w:val="none" w:sz="0" w:space="0" w:color="auto"/>
            <w:left w:val="none" w:sz="0" w:space="0" w:color="auto"/>
            <w:bottom w:val="none" w:sz="0" w:space="0" w:color="auto"/>
            <w:right w:val="none" w:sz="0" w:space="0" w:color="auto"/>
          </w:divBdr>
        </w:div>
        <w:div w:id="547643904">
          <w:marLeft w:val="640"/>
          <w:marRight w:val="0"/>
          <w:marTop w:val="0"/>
          <w:marBottom w:val="0"/>
          <w:divBdr>
            <w:top w:val="none" w:sz="0" w:space="0" w:color="auto"/>
            <w:left w:val="none" w:sz="0" w:space="0" w:color="auto"/>
            <w:bottom w:val="none" w:sz="0" w:space="0" w:color="auto"/>
            <w:right w:val="none" w:sz="0" w:space="0" w:color="auto"/>
          </w:divBdr>
        </w:div>
        <w:div w:id="2097553855">
          <w:marLeft w:val="640"/>
          <w:marRight w:val="0"/>
          <w:marTop w:val="0"/>
          <w:marBottom w:val="0"/>
          <w:divBdr>
            <w:top w:val="none" w:sz="0" w:space="0" w:color="auto"/>
            <w:left w:val="none" w:sz="0" w:space="0" w:color="auto"/>
            <w:bottom w:val="none" w:sz="0" w:space="0" w:color="auto"/>
            <w:right w:val="none" w:sz="0" w:space="0" w:color="auto"/>
          </w:divBdr>
        </w:div>
        <w:div w:id="430904760">
          <w:marLeft w:val="640"/>
          <w:marRight w:val="0"/>
          <w:marTop w:val="0"/>
          <w:marBottom w:val="0"/>
          <w:divBdr>
            <w:top w:val="none" w:sz="0" w:space="0" w:color="auto"/>
            <w:left w:val="none" w:sz="0" w:space="0" w:color="auto"/>
            <w:bottom w:val="none" w:sz="0" w:space="0" w:color="auto"/>
            <w:right w:val="none" w:sz="0" w:space="0" w:color="auto"/>
          </w:divBdr>
        </w:div>
        <w:div w:id="1982028996">
          <w:marLeft w:val="640"/>
          <w:marRight w:val="0"/>
          <w:marTop w:val="0"/>
          <w:marBottom w:val="0"/>
          <w:divBdr>
            <w:top w:val="none" w:sz="0" w:space="0" w:color="auto"/>
            <w:left w:val="none" w:sz="0" w:space="0" w:color="auto"/>
            <w:bottom w:val="none" w:sz="0" w:space="0" w:color="auto"/>
            <w:right w:val="none" w:sz="0" w:space="0" w:color="auto"/>
          </w:divBdr>
        </w:div>
        <w:div w:id="1923752538">
          <w:marLeft w:val="640"/>
          <w:marRight w:val="0"/>
          <w:marTop w:val="0"/>
          <w:marBottom w:val="0"/>
          <w:divBdr>
            <w:top w:val="none" w:sz="0" w:space="0" w:color="auto"/>
            <w:left w:val="none" w:sz="0" w:space="0" w:color="auto"/>
            <w:bottom w:val="none" w:sz="0" w:space="0" w:color="auto"/>
            <w:right w:val="none" w:sz="0" w:space="0" w:color="auto"/>
          </w:divBdr>
        </w:div>
        <w:div w:id="862789751">
          <w:marLeft w:val="640"/>
          <w:marRight w:val="0"/>
          <w:marTop w:val="0"/>
          <w:marBottom w:val="0"/>
          <w:divBdr>
            <w:top w:val="none" w:sz="0" w:space="0" w:color="auto"/>
            <w:left w:val="none" w:sz="0" w:space="0" w:color="auto"/>
            <w:bottom w:val="none" w:sz="0" w:space="0" w:color="auto"/>
            <w:right w:val="none" w:sz="0" w:space="0" w:color="auto"/>
          </w:divBdr>
        </w:div>
        <w:div w:id="1188526964">
          <w:marLeft w:val="640"/>
          <w:marRight w:val="0"/>
          <w:marTop w:val="0"/>
          <w:marBottom w:val="0"/>
          <w:divBdr>
            <w:top w:val="none" w:sz="0" w:space="0" w:color="auto"/>
            <w:left w:val="none" w:sz="0" w:space="0" w:color="auto"/>
            <w:bottom w:val="none" w:sz="0" w:space="0" w:color="auto"/>
            <w:right w:val="none" w:sz="0" w:space="0" w:color="auto"/>
          </w:divBdr>
        </w:div>
        <w:div w:id="1381199475">
          <w:marLeft w:val="640"/>
          <w:marRight w:val="0"/>
          <w:marTop w:val="0"/>
          <w:marBottom w:val="0"/>
          <w:divBdr>
            <w:top w:val="none" w:sz="0" w:space="0" w:color="auto"/>
            <w:left w:val="none" w:sz="0" w:space="0" w:color="auto"/>
            <w:bottom w:val="none" w:sz="0" w:space="0" w:color="auto"/>
            <w:right w:val="none" w:sz="0" w:space="0" w:color="auto"/>
          </w:divBdr>
        </w:div>
        <w:div w:id="369841418">
          <w:marLeft w:val="640"/>
          <w:marRight w:val="0"/>
          <w:marTop w:val="0"/>
          <w:marBottom w:val="0"/>
          <w:divBdr>
            <w:top w:val="none" w:sz="0" w:space="0" w:color="auto"/>
            <w:left w:val="none" w:sz="0" w:space="0" w:color="auto"/>
            <w:bottom w:val="none" w:sz="0" w:space="0" w:color="auto"/>
            <w:right w:val="none" w:sz="0" w:space="0" w:color="auto"/>
          </w:divBdr>
        </w:div>
        <w:div w:id="341474857">
          <w:marLeft w:val="640"/>
          <w:marRight w:val="0"/>
          <w:marTop w:val="0"/>
          <w:marBottom w:val="0"/>
          <w:divBdr>
            <w:top w:val="none" w:sz="0" w:space="0" w:color="auto"/>
            <w:left w:val="none" w:sz="0" w:space="0" w:color="auto"/>
            <w:bottom w:val="none" w:sz="0" w:space="0" w:color="auto"/>
            <w:right w:val="none" w:sz="0" w:space="0" w:color="auto"/>
          </w:divBdr>
        </w:div>
        <w:div w:id="121465833">
          <w:marLeft w:val="640"/>
          <w:marRight w:val="0"/>
          <w:marTop w:val="0"/>
          <w:marBottom w:val="0"/>
          <w:divBdr>
            <w:top w:val="none" w:sz="0" w:space="0" w:color="auto"/>
            <w:left w:val="none" w:sz="0" w:space="0" w:color="auto"/>
            <w:bottom w:val="none" w:sz="0" w:space="0" w:color="auto"/>
            <w:right w:val="none" w:sz="0" w:space="0" w:color="auto"/>
          </w:divBdr>
        </w:div>
        <w:div w:id="1584755090">
          <w:marLeft w:val="640"/>
          <w:marRight w:val="0"/>
          <w:marTop w:val="0"/>
          <w:marBottom w:val="0"/>
          <w:divBdr>
            <w:top w:val="none" w:sz="0" w:space="0" w:color="auto"/>
            <w:left w:val="none" w:sz="0" w:space="0" w:color="auto"/>
            <w:bottom w:val="none" w:sz="0" w:space="0" w:color="auto"/>
            <w:right w:val="none" w:sz="0" w:space="0" w:color="auto"/>
          </w:divBdr>
        </w:div>
        <w:div w:id="1746805790">
          <w:marLeft w:val="640"/>
          <w:marRight w:val="0"/>
          <w:marTop w:val="0"/>
          <w:marBottom w:val="0"/>
          <w:divBdr>
            <w:top w:val="none" w:sz="0" w:space="0" w:color="auto"/>
            <w:left w:val="none" w:sz="0" w:space="0" w:color="auto"/>
            <w:bottom w:val="none" w:sz="0" w:space="0" w:color="auto"/>
            <w:right w:val="none" w:sz="0" w:space="0" w:color="auto"/>
          </w:divBdr>
        </w:div>
        <w:div w:id="2027099817">
          <w:marLeft w:val="640"/>
          <w:marRight w:val="0"/>
          <w:marTop w:val="0"/>
          <w:marBottom w:val="0"/>
          <w:divBdr>
            <w:top w:val="none" w:sz="0" w:space="0" w:color="auto"/>
            <w:left w:val="none" w:sz="0" w:space="0" w:color="auto"/>
            <w:bottom w:val="none" w:sz="0" w:space="0" w:color="auto"/>
            <w:right w:val="none" w:sz="0" w:space="0" w:color="auto"/>
          </w:divBdr>
        </w:div>
        <w:div w:id="1334072238">
          <w:marLeft w:val="640"/>
          <w:marRight w:val="0"/>
          <w:marTop w:val="0"/>
          <w:marBottom w:val="0"/>
          <w:divBdr>
            <w:top w:val="none" w:sz="0" w:space="0" w:color="auto"/>
            <w:left w:val="none" w:sz="0" w:space="0" w:color="auto"/>
            <w:bottom w:val="none" w:sz="0" w:space="0" w:color="auto"/>
            <w:right w:val="none" w:sz="0" w:space="0" w:color="auto"/>
          </w:divBdr>
        </w:div>
        <w:div w:id="1577087363">
          <w:marLeft w:val="640"/>
          <w:marRight w:val="0"/>
          <w:marTop w:val="0"/>
          <w:marBottom w:val="0"/>
          <w:divBdr>
            <w:top w:val="none" w:sz="0" w:space="0" w:color="auto"/>
            <w:left w:val="none" w:sz="0" w:space="0" w:color="auto"/>
            <w:bottom w:val="none" w:sz="0" w:space="0" w:color="auto"/>
            <w:right w:val="none" w:sz="0" w:space="0" w:color="auto"/>
          </w:divBdr>
        </w:div>
        <w:div w:id="1013848561">
          <w:marLeft w:val="640"/>
          <w:marRight w:val="0"/>
          <w:marTop w:val="0"/>
          <w:marBottom w:val="0"/>
          <w:divBdr>
            <w:top w:val="none" w:sz="0" w:space="0" w:color="auto"/>
            <w:left w:val="none" w:sz="0" w:space="0" w:color="auto"/>
            <w:bottom w:val="none" w:sz="0" w:space="0" w:color="auto"/>
            <w:right w:val="none" w:sz="0" w:space="0" w:color="auto"/>
          </w:divBdr>
        </w:div>
        <w:div w:id="1347056189">
          <w:marLeft w:val="640"/>
          <w:marRight w:val="0"/>
          <w:marTop w:val="0"/>
          <w:marBottom w:val="0"/>
          <w:divBdr>
            <w:top w:val="none" w:sz="0" w:space="0" w:color="auto"/>
            <w:left w:val="none" w:sz="0" w:space="0" w:color="auto"/>
            <w:bottom w:val="none" w:sz="0" w:space="0" w:color="auto"/>
            <w:right w:val="none" w:sz="0" w:space="0" w:color="auto"/>
          </w:divBdr>
        </w:div>
        <w:div w:id="1361124391">
          <w:marLeft w:val="640"/>
          <w:marRight w:val="0"/>
          <w:marTop w:val="0"/>
          <w:marBottom w:val="0"/>
          <w:divBdr>
            <w:top w:val="none" w:sz="0" w:space="0" w:color="auto"/>
            <w:left w:val="none" w:sz="0" w:space="0" w:color="auto"/>
            <w:bottom w:val="none" w:sz="0" w:space="0" w:color="auto"/>
            <w:right w:val="none" w:sz="0" w:space="0" w:color="auto"/>
          </w:divBdr>
        </w:div>
        <w:div w:id="892303421">
          <w:marLeft w:val="640"/>
          <w:marRight w:val="0"/>
          <w:marTop w:val="0"/>
          <w:marBottom w:val="0"/>
          <w:divBdr>
            <w:top w:val="none" w:sz="0" w:space="0" w:color="auto"/>
            <w:left w:val="none" w:sz="0" w:space="0" w:color="auto"/>
            <w:bottom w:val="none" w:sz="0" w:space="0" w:color="auto"/>
            <w:right w:val="none" w:sz="0" w:space="0" w:color="auto"/>
          </w:divBdr>
        </w:div>
        <w:div w:id="948851723">
          <w:marLeft w:val="640"/>
          <w:marRight w:val="0"/>
          <w:marTop w:val="0"/>
          <w:marBottom w:val="0"/>
          <w:divBdr>
            <w:top w:val="none" w:sz="0" w:space="0" w:color="auto"/>
            <w:left w:val="none" w:sz="0" w:space="0" w:color="auto"/>
            <w:bottom w:val="none" w:sz="0" w:space="0" w:color="auto"/>
            <w:right w:val="none" w:sz="0" w:space="0" w:color="auto"/>
          </w:divBdr>
        </w:div>
        <w:div w:id="678041770">
          <w:marLeft w:val="640"/>
          <w:marRight w:val="0"/>
          <w:marTop w:val="0"/>
          <w:marBottom w:val="0"/>
          <w:divBdr>
            <w:top w:val="none" w:sz="0" w:space="0" w:color="auto"/>
            <w:left w:val="none" w:sz="0" w:space="0" w:color="auto"/>
            <w:bottom w:val="none" w:sz="0" w:space="0" w:color="auto"/>
            <w:right w:val="none" w:sz="0" w:space="0" w:color="auto"/>
          </w:divBdr>
        </w:div>
        <w:div w:id="924344608">
          <w:marLeft w:val="640"/>
          <w:marRight w:val="0"/>
          <w:marTop w:val="0"/>
          <w:marBottom w:val="0"/>
          <w:divBdr>
            <w:top w:val="none" w:sz="0" w:space="0" w:color="auto"/>
            <w:left w:val="none" w:sz="0" w:space="0" w:color="auto"/>
            <w:bottom w:val="none" w:sz="0" w:space="0" w:color="auto"/>
            <w:right w:val="none" w:sz="0" w:space="0" w:color="auto"/>
          </w:divBdr>
        </w:div>
        <w:div w:id="1894391304">
          <w:marLeft w:val="640"/>
          <w:marRight w:val="0"/>
          <w:marTop w:val="0"/>
          <w:marBottom w:val="0"/>
          <w:divBdr>
            <w:top w:val="none" w:sz="0" w:space="0" w:color="auto"/>
            <w:left w:val="none" w:sz="0" w:space="0" w:color="auto"/>
            <w:bottom w:val="none" w:sz="0" w:space="0" w:color="auto"/>
            <w:right w:val="none" w:sz="0" w:space="0" w:color="auto"/>
          </w:divBdr>
        </w:div>
        <w:div w:id="623193694">
          <w:marLeft w:val="640"/>
          <w:marRight w:val="0"/>
          <w:marTop w:val="0"/>
          <w:marBottom w:val="0"/>
          <w:divBdr>
            <w:top w:val="none" w:sz="0" w:space="0" w:color="auto"/>
            <w:left w:val="none" w:sz="0" w:space="0" w:color="auto"/>
            <w:bottom w:val="none" w:sz="0" w:space="0" w:color="auto"/>
            <w:right w:val="none" w:sz="0" w:space="0" w:color="auto"/>
          </w:divBdr>
        </w:div>
        <w:div w:id="1825052017">
          <w:marLeft w:val="640"/>
          <w:marRight w:val="0"/>
          <w:marTop w:val="0"/>
          <w:marBottom w:val="0"/>
          <w:divBdr>
            <w:top w:val="none" w:sz="0" w:space="0" w:color="auto"/>
            <w:left w:val="none" w:sz="0" w:space="0" w:color="auto"/>
            <w:bottom w:val="none" w:sz="0" w:space="0" w:color="auto"/>
            <w:right w:val="none" w:sz="0" w:space="0" w:color="auto"/>
          </w:divBdr>
        </w:div>
        <w:div w:id="1806313215">
          <w:marLeft w:val="640"/>
          <w:marRight w:val="0"/>
          <w:marTop w:val="0"/>
          <w:marBottom w:val="0"/>
          <w:divBdr>
            <w:top w:val="none" w:sz="0" w:space="0" w:color="auto"/>
            <w:left w:val="none" w:sz="0" w:space="0" w:color="auto"/>
            <w:bottom w:val="none" w:sz="0" w:space="0" w:color="auto"/>
            <w:right w:val="none" w:sz="0" w:space="0" w:color="auto"/>
          </w:divBdr>
        </w:div>
        <w:div w:id="2001930679">
          <w:marLeft w:val="640"/>
          <w:marRight w:val="0"/>
          <w:marTop w:val="0"/>
          <w:marBottom w:val="0"/>
          <w:divBdr>
            <w:top w:val="none" w:sz="0" w:space="0" w:color="auto"/>
            <w:left w:val="none" w:sz="0" w:space="0" w:color="auto"/>
            <w:bottom w:val="none" w:sz="0" w:space="0" w:color="auto"/>
            <w:right w:val="none" w:sz="0" w:space="0" w:color="auto"/>
          </w:divBdr>
        </w:div>
        <w:div w:id="1428961647">
          <w:marLeft w:val="640"/>
          <w:marRight w:val="0"/>
          <w:marTop w:val="0"/>
          <w:marBottom w:val="0"/>
          <w:divBdr>
            <w:top w:val="none" w:sz="0" w:space="0" w:color="auto"/>
            <w:left w:val="none" w:sz="0" w:space="0" w:color="auto"/>
            <w:bottom w:val="none" w:sz="0" w:space="0" w:color="auto"/>
            <w:right w:val="none" w:sz="0" w:space="0" w:color="auto"/>
          </w:divBdr>
        </w:div>
        <w:div w:id="2051301306">
          <w:marLeft w:val="640"/>
          <w:marRight w:val="0"/>
          <w:marTop w:val="0"/>
          <w:marBottom w:val="0"/>
          <w:divBdr>
            <w:top w:val="none" w:sz="0" w:space="0" w:color="auto"/>
            <w:left w:val="none" w:sz="0" w:space="0" w:color="auto"/>
            <w:bottom w:val="none" w:sz="0" w:space="0" w:color="auto"/>
            <w:right w:val="none" w:sz="0" w:space="0" w:color="auto"/>
          </w:divBdr>
        </w:div>
        <w:div w:id="1926958353">
          <w:marLeft w:val="640"/>
          <w:marRight w:val="0"/>
          <w:marTop w:val="0"/>
          <w:marBottom w:val="0"/>
          <w:divBdr>
            <w:top w:val="none" w:sz="0" w:space="0" w:color="auto"/>
            <w:left w:val="none" w:sz="0" w:space="0" w:color="auto"/>
            <w:bottom w:val="none" w:sz="0" w:space="0" w:color="auto"/>
            <w:right w:val="none" w:sz="0" w:space="0" w:color="auto"/>
          </w:divBdr>
        </w:div>
        <w:div w:id="1448351845">
          <w:marLeft w:val="640"/>
          <w:marRight w:val="0"/>
          <w:marTop w:val="0"/>
          <w:marBottom w:val="0"/>
          <w:divBdr>
            <w:top w:val="none" w:sz="0" w:space="0" w:color="auto"/>
            <w:left w:val="none" w:sz="0" w:space="0" w:color="auto"/>
            <w:bottom w:val="none" w:sz="0" w:space="0" w:color="auto"/>
            <w:right w:val="none" w:sz="0" w:space="0" w:color="auto"/>
          </w:divBdr>
        </w:div>
        <w:div w:id="1563641299">
          <w:marLeft w:val="640"/>
          <w:marRight w:val="0"/>
          <w:marTop w:val="0"/>
          <w:marBottom w:val="0"/>
          <w:divBdr>
            <w:top w:val="none" w:sz="0" w:space="0" w:color="auto"/>
            <w:left w:val="none" w:sz="0" w:space="0" w:color="auto"/>
            <w:bottom w:val="none" w:sz="0" w:space="0" w:color="auto"/>
            <w:right w:val="none" w:sz="0" w:space="0" w:color="auto"/>
          </w:divBdr>
        </w:div>
        <w:div w:id="849566615">
          <w:marLeft w:val="640"/>
          <w:marRight w:val="0"/>
          <w:marTop w:val="0"/>
          <w:marBottom w:val="0"/>
          <w:divBdr>
            <w:top w:val="none" w:sz="0" w:space="0" w:color="auto"/>
            <w:left w:val="none" w:sz="0" w:space="0" w:color="auto"/>
            <w:bottom w:val="none" w:sz="0" w:space="0" w:color="auto"/>
            <w:right w:val="none" w:sz="0" w:space="0" w:color="auto"/>
          </w:divBdr>
        </w:div>
        <w:div w:id="733158064">
          <w:marLeft w:val="640"/>
          <w:marRight w:val="0"/>
          <w:marTop w:val="0"/>
          <w:marBottom w:val="0"/>
          <w:divBdr>
            <w:top w:val="none" w:sz="0" w:space="0" w:color="auto"/>
            <w:left w:val="none" w:sz="0" w:space="0" w:color="auto"/>
            <w:bottom w:val="none" w:sz="0" w:space="0" w:color="auto"/>
            <w:right w:val="none" w:sz="0" w:space="0" w:color="auto"/>
          </w:divBdr>
        </w:div>
        <w:div w:id="448545911">
          <w:marLeft w:val="640"/>
          <w:marRight w:val="0"/>
          <w:marTop w:val="0"/>
          <w:marBottom w:val="0"/>
          <w:divBdr>
            <w:top w:val="none" w:sz="0" w:space="0" w:color="auto"/>
            <w:left w:val="none" w:sz="0" w:space="0" w:color="auto"/>
            <w:bottom w:val="none" w:sz="0" w:space="0" w:color="auto"/>
            <w:right w:val="none" w:sz="0" w:space="0" w:color="auto"/>
          </w:divBdr>
        </w:div>
        <w:div w:id="1384987575">
          <w:marLeft w:val="640"/>
          <w:marRight w:val="0"/>
          <w:marTop w:val="0"/>
          <w:marBottom w:val="0"/>
          <w:divBdr>
            <w:top w:val="none" w:sz="0" w:space="0" w:color="auto"/>
            <w:left w:val="none" w:sz="0" w:space="0" w:color="auto"/>
            <w:bottom w:val="none" w:sz="0" w:space="0" w:color="auto"/>
            <w:right w:val="none" w:sz="0" w:space="0" w:color="auto"/>
          </w:divBdr>
        </w:div>
        <w:div w:id="918058312">
          <w:marLeft w:val="640"/>
          <w:marRight w:val="0"/>
          <w:marTop w:val="0"/>
          <w:marBottom w:val="0"/>
          <w:divBdr>
            <w:top w:val="none" w:sz="0" w:space="0" w:color="auto"/>
            <w:left w:val="none" w:sz="0" w:space="0" w:color="auto"/>
            <w:bottom w:val="none" w:sz="0" w:space="0" w:color="auto"/>
            <w:right w:val="none" w:sz="0" w:space="0" w:color="auto"/>
          </w:divBdr>
        </w:div>
        <w:div w:id="2120292432">
          <w:marLeft w:val="640"/>
          <w:marRight w:val="0"/>
          <w:marTop w:val="0"/>
          <w:marBottom w:val="0"/>
          <w:divBdr>
            <w:top w:val="none" w:sz="0" w:space="0" w:color="auto"/>
            <w:left w:val="none" w:sz="0" w:space="0" w:color="auto"/>
            <w:bottom w:val="none" w:sz="0" w:space="0" w:color="auto"/>
            <w:right w:val="none" w:sz="0" w:space="0" w:color="auto"/>
          </w:divBdr>
        </w:div>
        <w:div w:id="2061243661">
          <w:marLeft w:val="640"/>
          <w:marRight w:val="0"/>
          <w:marTop w:val="0"/>
          <w:marBottom w:val="0"/>
          <w:divBdr>
            <w:top w:val="none" w:sz="0" w:space="0" w:color="auto"/>
            <w:left w:val="none" w:sz="0" w:space="0" w:color="auto"/>
            <w:bottom w:val="none" w:sz="0" w:space="0" w:color="auto"/>
            <w:right w:val="none" w:sz="0" w:space="0" w:color="auto"/>
          </w:divBdr>
        </w:div>
        <w:div w:id="289677122">
          <w:marLeft w:val="640"/>
          <w:marRight w:val="0"/>
          <w:marTop w:val="0"/>
          <w:marBottom w:val="0"/>
          <w:divBdr>
            <w:top w:val="none" w:sz="0" w:space="0" w:color="auto"/>
            <w:left w:val="none" w:sz="0" w:space="0" w:color="auto"/>
            <w:bottom w:val="none" w:sz="0" w:space="0" w:color="auto"/>
            <w:right w:val="none" w:sz="0" w:space="0" w:color="auto"/>
          </w:divBdr>
        </w:div>
        <w:div w:id="1727140140">
          <w:marLeft w:val="640"/>
          <w:marRight w:val="0"/>
          <w:marTop w:val="0"/>
          <w:marBottom w:val="0"/>
          <w:divBdr>
            <w:top w:val="none" w:sz="0" w:space="0" w:color="auto"/>
            <w:left w:val="none" w:sz="0" w:space="0" w:color="auto"/>
            <w:bottom w:val="none" w:sz="0" w:space="0" w:color="auto"/>
            <w:right w:val="none" w:sz="0" w:space="0" w:color="auto"/>
          </w:divBdr>
        </w:div>
        <w:div w:id="1899241509">
          <w:marLeft w:val="640"/>
          <w:marRight w:val="0"/>
          <w:marTop w:val="0"/>
          <w:marBottom w:val="0"/>
          <w:divBdr>
            <w:top w:val="none" w:sz="0" w:space="0" w:color="auto"/>
            <w:left w:val="none" w:sz="0" w:space="0" w:color="auto"/>
            <w:bottom w:val="none" w:sz="0" w:space="0" w:color="auto"/>
            <w:right w:val="none" w:sz="0" w:space="0" w:color="auto"/>
          </w:divBdr>
        </w:div>
        <w:div w:id="962227001">
          <w:marLeft w:val="640"/>
          <w:marRight w:val="0"/>
          <w:marTop w:val="0"/>
          <w:marBottom w:val="0"/>
          <w:divBdr>
            <w:top w:val="none" w:sz="0" w:space="0" w:color="auto"/>
            <w:left w:val="none" w:sz="0" w:space="0" w:color="auto"/>
            <w:bottom w:val="none" w:sz="0" w:space="0" w:color="auto"/>
            <w:right w:val="none" w:sz="0" w:space="0" w:color="auto"/>
          </w:divBdr>
        </w:div>
        <w:div w:id="463502698">
          <w:marLeft w:val="640"/>
          <w:marRight w:val="0"/>
          <w:marTop w:val="0"/>
          <w:marBottom w:val="0"/>
          <w:divBdr>
            <w:top w:val="none" w:sz="0" w:space="0" w:color="auto"/>
            <w:left w:val="none" w:sz="0" w:space="0" w:color="auto"/>
            <w:bottom w:val="none" w:sz="0" w:space="0" w:color="auto"/>
            <w:right w:val="none" w:sz="0" w:space="0" w:color="auto"/>
          </w:divBdr>
        </w:div>
        <w:div w:id="939070692">
          <w:marLeft w:val="640"/>
          <w:marRight w:val="0"/>
          <w:marTop w:val="0"/>
          <w:marBottom w:val="0"/>
          <w:divBdr>
            <w:top w:val="none" w:sz="0" w:space="0" w:color="auto"/>
            <w:left w:val="none" w:sz="0" w:space="0" w:color="auto"/>
            <w:bottom w:val="none" w:sz="0" w:space="0" w:color="auto"/>
            <w:right w:val="none" w:sz="0" w:space="0" w:color="auto"/>
          </w:divBdr>
        </w:div>
        <w:div w:id="942105142">
          <w:marLeft w:val="640"/>
          <w:marRight w:val="0"/>
          <w:marTop w:val="0"/>
          <w:marBottom w:val="0"/>
          <w:divBdr>
            <w:top w:val="none" w:sz="0" w:space="0" w:color="auto"/>
            <w:left w:val="none" w:sz="0" w:space="0" w:color="auto"/>
            <w:bottom w:val="none" w:sz="0" w:space="0" w:color="auto"/>
            <w:right w:val="none" w:sz="0" w:space="0" w:color="auto"/>
          </w:divBdr>
        </w:div>
        <w:div w:id="1877884226">
          <w:marLeft w:val="640"/>
          <w:marRight w:val="0"/>
          <w:marTop w:val="0"/>
          <w:marBottom w:val="0"/>
          <w:divBdr>
            <w:top w:val="none" w:sz="0" w:space="0" w:color="auto"/>
            <w:left w:val="none" w:sz="0" w:space="0" w:color="auto"/>
            <w:bottom w:val="none" w:sz="0" w:space="0" w:color="auto"/>
            <w:right w:val="none" w:sz="0" w:space="0" w:color="auto"/>
          </w:divBdr>
        </w:div>
        <w:div w:id="493033310">
          <w:marLeft w:val="640"/>
          <w:marRight w:val="0"/>
          <w:marTop w:val="0"/>
          <w:marBottom w:val="0"/>
          <w:divBdr>
            <w:top w:val="none" w:sz="0" w:space="0" w:color="auto"/>
            <w:left w:val="none" w:sz="0" w:space="0" w:color="auto"/>
            <w:bottom w:val="none" w:sz="0" w:space="0" w:color="auto"/>
            <w:right w:val="none" w:sz="0" w:space="0" w:color="auto"/>
          </w:divBdr>
        </w:div>
        <w:div w:id="4328889">
          <w:marLeft w:val="640"/>
          <w:marRight w:val="0"/>
          <w:marTop w:val="0"/>
          <w:marBottom w:val="0"/>
          <w:divBdr>
            <w:top w:val="none" w:sz="0" w:space="0" w:color="auto"/>
            <w:left w:val="none" w:sz="0" w:space="0" w:color="auto"/>
            <w:bottom w:val="none" w:sz="0" w:space="0" w:color="auto"/>
            <w:right w:val="none" w:sz="0" w:space="0" w:color="auto"/>
          </w:divBdr>
        </w:div>
        <w:div w:id="1058285310">
          <w:marLeft w:val="640"/>
          <w:marRight w:val="0"/>
          <w:marTop w:val="0"/>
          <w:marBottom w:val="0"/>
          <w:divBdr>
            <w:top w:val="none" w:sz="0" w:space="0" w:color="auto"/>
            <w:left w:val="none" w:sz="0" w:space="0" w:color="auto"/>
            <w:bottom w:val="none" w:sz="0" w:space="0" w:color="auto"/>
            <w:right w:val="none" w:sz="0" w:space="0" w:color="auto"/>
          </w:divBdr>
        </w:div>
        <w:div w:id="1650862946">
          <w:marLeft w:val="640"/>
          <w:marRight w:val="0"/>
          <w:marTop w:val="0"/>
          <w:marBottom w:val="0"/>
          <w:divBdr>
            <w:top w:val="none" w:sz="0" w:space="0" w:color="auto"/>
            <w:left w:val="none" w:sz="0" w:space="0" w:color="auto"/>
            <w:bottom w:val="none" w:sz="0" w:space="0" w:color="auto"/>
            <w:right w:val="none" w:sz="0" w:space="0" w:color="auto"/>
          </w:divBdr>
        </w:div>
        <w:div w:id="2101098390">
          <w:marLeft w:val="640"/>
          <w:marRight w:val="0"/>
          <w:marTop w:val="0"/>
          <w:marBottom w:val="0"/>
          <w:divBdr>
            <w:top w:val="none" w:sz="0" w:space="0" w:color="auto"/>
            <w:left w:val="none" w:sz="0" w:space="0" w:color="auto"/>
            <w:bottom w:val="none" w:sz="0" w:space="0" w:color="auto"/>
            <w:right w:val="none" w:sz="0" w:space="0" w:color="auto"/>
          </w:divBdr>
        </w:div>
        <w:div w:id="1796630538">
          <w:marLeft w:val="640"/>
          <w:marRight w:val="0"/>
          <w:marTop w:val="0"/>
          <w:marBottom w:val="0"/>
          <w:divBdr>
            <w:top w:val="none" w:sz="0" w:space="0" w:color="auto"/>
            <w:left w:val="none" w:sz="0" w:space="0" w:color="auto"/>
            <w:bottom w:val="none" w:sz="0" w:space="0" w:color="auto"/>
            <w:right w:val="none" w:sz="0" w:space="0" w:color="auto"/>
          </w:divBdr>
        </w:div>
        <w:div w:id="734276413">
          <w:marLeft w:val="640"/>
          <w:marRight w:val="0"/>
          <w:marTop w:val="0"/>
          <w:marBottom w:val="0"/>
          <w:divBdr>
            <w:top w:val="none" w:sz="0" w:space="0" w:color="auto"/>
            <w:left w:val="none" w:sz="0" w:space="0" w:color="auto"/>
            <w:bottom w:val="none" w:sz="0" w:space="0" w:color="auto"/>
            <w:right w:val="none" w:sz="0" w:space="0" w:color="auto"/>
          </w:divBdr>
        </w:div>
        <w:div w:id="1299338953">
          <w:marLeft w:val="640"/>
          <w:marRight w:val="0"/>
          <w:marTop w:val="0"/>
          <w:marBottom w:val="0"/>
          <w:divBdr>
            <w:top w:val="none" w:sz="0" w:space="0" w:color="auto"/>
            <w:left w:val="none" w:sz="0" w:space="0" w:color="auto"/>
            <w:bottom w:val="none" w:sz="0" w:space="0" w:color="auto"/>
            <w:right w:val="none" w:sz="0" w:space="0" w:color="auto"/>
          </w:divBdr>
        </w:div>
        <w:div w:id="817574489">
          <w:marLeft w:val="640"/>
          <w:marRight w:val="0"/>
          <w:marTop w:val="0"/>
          <w:marBottom w:val="0"/>
          <w:divBdr>
            <w:top w:val="none" w:sz="0" w:space="0" w:color="auto"/>
            <w:left w:val="none" w:sz="0" w:space="0" w:color="auto"/>
            <w:bottom w:val="none" w:sz="0" w:space="0" w:color="auto"/>
            <w:right w:val="none" w:sz="0" w:space="0" w:color="auto"/>
          </w:divBdr>
        </w:div>
        <w:div w:id="1251155947">
          <w:marLeft w:val="640"/>
          <w:marRight w:val="0"/>
          <w:marTop w:val="0"/>
          <w:marBottom w:val="0"/>
          <w:divBdr>
            <w:top w:val="none" w:sz="0" w:space="0" w:color="auto"/>
            <w:left w:val="none" w:sz="0" w:space="0" w:color="auto"/>
            <w:bottom w:val="none" w:sz="0" w:space="0" w:color="auto"/>
            <w:right w:val="none" w:sz="0" w:space="0" w:color="auto"/>
          </w:divBdr>
        </w:div>
        <w:div w:id="1609122303">
          <w:marLeft w:val="640"/>
          <w:marRight w:val="0"/>
          <w:marTop w:val="0"/>
          <w:marBottom w:val="0"/>
          <w:divBdr>
            <w:top w:val="none" w:sz="0" w:space="0" w:color="auto"/>
            <w:left w:val="none" w:sz="0" w:space="0" w:color="auto"/>
            <w:bottom w:val="none" w:sz="0" w:space="0" w:color="auto"/>
            <w:right w:val="none" w:sz="0" w:space="0" w:color="auto"/>
          </w:divBdr>
        </w:div>
        <w:div w:id="592208808">
          <w:marLeft w:val="640"/>
          <w:marRight w:val="0"/>
          <w:marTop w:val="0"/>
          <w:marBottom w:val="0"/>
          <w:divBdr>
            <w:top w:val="none" w:sz="0" w:space="0" w:color="auto"/>
            <w:left w:val="none" w:sz="0" w:space="0" w:color="auto"/>
            <w:bottom w:val="none" w:sz="0" w:space="0" w:color="auto"/>
            <w:right w:val="none" w:sz="0" w:space="0" w:color="auto"/>
          </w:divBdr>
        </w:div>
      </w:divsChild>
    </w:div>
    <w:div w:id="2046170630">
      <w:marLeft w:val="640"/>
      <w:marRight w:val="0"/>
      <w:marTop w:val="0"/>
      <w:marBottom w:val="0"/>
      <w:divBdr>
        <w:top w:val="none" w:sz="0" w:space="0" w:color="auto"/>
        <w:left w:val="none" w:sz="0" w:space="0" w:color="auto"/>
        <w:bottom w:val="none" w:sz="0" w:space="0" w:color="auto"/>
        <w:right w:val="none" w:sz="0" w:space="0" w:color="auto"/>
      </w:divBdr>
    </w:div>
    <w:div w:id="2046172885">
      <w:marLeft w:val="480"/>
      <w:marRight w:val="0"/>
      <w:marTop w:val="0"/>
      <w:marBottom w:val="0"/>
      <w:divBdr>
        <w:top w:val="none" w:sz="0" w:space="0" w:color="auto"/>
        <w:left w:val="none" w:sz="0" w:space="0" w:color="auto"/>
        <w:bottom w:val="none" w:sz="0" w:space="0" w:color="auto"/>
        <w:right w:val="none" w:sz="0" w:space="0" w:color="auto"/>
      </w:divBdr>
    </w:div>
    <w:div w:id="2046322223">
      <w:marLeft w:val="640"/>
      <w:marRight w:val="0"/>
      <w:marTop w:val="0"/>
      <w:marBottom w:val="0"/>
      <w:divBdr>
        <w:top w:val="none" w:sz="0" w:space="0" w:color="auto"/>
        <w:left w:val="none" w:sz="0" w:space="0" w:color="auto"/>
        <w:bottom w:val="none" w:sz="0" w:space="0" w:color="auto"/>
        <w:right w:val="none" w:sz="0" w:space="0" w:color="auto"/>
      </w:divBdr>
    </w:div>
    <w:div w:id="2046366506">
      <w:marLeft w:val="640"/>
      <w:marRight w:val="0"/>
      <w:marTop w:val="0"/>
      <w:marBottom w:val="0"/>
      <w:divBdr>
        <w:top w:val="none" w:sz="0" w:space="0" w:color="auto"/>
        <w:left w:val="none" w:sz="0" w:space="0" w:color="auto"/>
        <w:bottom w:val="none" w:sz="0" w:space="0" w:color="auto"/>
        <w:right w:val="none" w:sz="0" w:space="0" w:color="auto"/>
      </w:divBdr>
    </w:div>
    <w:div w:id="2046441693">
      <w:marLeft w:val="480"/>
      <w:marRight w:val="0"/>
      <w:marTop w:val="0"/>
      <w:marBottom w:val="0"/>
      <w:divBdr>
        <w:top w:val="none" w:sz="0" w:space="0" w:color="auto"/>
        <w:left w:val="none" w:sz="0" w:space="0" w:color="auto"/>
        <w:bottom w:val="none" w:sz="0" w:space="0" w:color="auto"/>
        <w:right w:val="none" w:sz="0" w:space="0" w:color="auto"/>
      </w:divBdr>
    </w:div>
    <w:div w:id="2046516637">
      <w:marLeft w:val="480"/>
      <w:marRight w:val="0"/>
      <w:marTop w:val="0"/>
      <w:marBottom w:val="0"/>
      <w:divBdr>
        <w:top w:val="none" w:sz="0" w:space="0" w:color="auto"/>
        <w:left w:val="none" w:sz="0" w:space="0" w:color="auto"/>
        <w:bottom w:val="none" w:sz="0" w:space="0" w:color="auto"/>
        <w:right w:val="none" w:sz="0" w:space="0" w:color="auto"/>
      </w:divBdr>
    </w:div>
    <w:div w:id="2046523032">
      <w:marLeft w:val="480"/>
      <w:marRight w:val="0"/>
      <w:marTop w:val="0"/>
      <w:marBottom w:val="0"/>
      <w:divBdr>
        <w:top w:val="none" w:sz="0" w:space="0" w:color="auto"/>
        <w:left w:val="none" w:sz="0" w:space="0" w:color="auto"/>
        <w:bottom w:val="none" w:sz="0" w:space="0" w:color="auto"/>
        <w:right w:val="none" w:sz="0" w:space="0" w:color="auto"/>
      </w:divBdr>
    </w:div>
    <w:div w:id="2046558977">
      <w:marLeft w:val="480"/>
      <w:marRight w:val="0"/>
      <w:marTop w:val="0"/>
      <w:marBottom w:val="0"/>
      <w:divBdr>
        <w:top w:val="none" w:sz="0" w:space="0" w:color="auto"/>
        <w:left w:val="none" w:sz="0" w:space="0" w:color="auto"/>
        <w:bottom w:val="none" w:sz="0" w:space="0" w:color="auto"/>
        <w:right w:val="none" w:sz="0" w:space="0" w:color="auto"/>
      </w:divBdr>
    </w:div>
    <w:div w:id="2046559955">
      <w:marLeft w:val="640"/>
      <w:marRight w:val="0"/>
      <w:marTop w:val="0"/>
      <w:marBottom w:val="0"/>
      <w:divBdr>
        <w:top w:val="none" w:sz="0" w:space="0" w:color="auto"/>
        <w:left w:val="none" w:sz="0" w:space="0" w:color="auto"/>
        <w:bottom w:val="none" w:sz="0" w:space="0" w:color="auto"/>
        <w:right w:val="none" w:sz="0" w:space="0" w:color="auto"/>
      </w:divBdr>
    </w:div>
    <w:div w:id="2046589395">
      <w:marLeft w:val="640"/>
      <w:marRight w:val="0"/>
      <w:marTop w:val="0"/>
      <w:marBottom w:val="0"/>
      <w:divBdr>
        <w:top w:val="none" w:sz="0" w:space="0" w:color="auto"/>
        <w:left w:val="none" w:sz="0" w:space="0" w:color="auto"/>
        <w:bottom w:val="none" w:sz="0" w:space="0" w:color="auto"/>
        <w:right w:val="none" w:sz="0" w:space="0" w:color="auto"/>
      </w:divBdr>
    </w:div>
    <w:div w:id="2046631729">
      <w:marLeft w:val="480"/>
      <w:marRight w:val="0"/>
      <w:marTop w:val="0"/>
      <w:marBottom w:val="0"/>
      <w:divBdr>
        <w:top w:val="none" w:sz="0" w:space="0" w:color="auto"/>
        <w:left w:val="none" w:sz="0" w:space="0" w:color="auto"/>
        <w:bottom w:val="none" w:sz="0" w:space="0" w:color="auto"/>
        <w:right w:val="none" w:sz="0" w:space="0" w:color="auto"/>
      </w:divBdr>
    </w:div>
    <w:div w:id="2046707159">
      <w:marLeft w:val="640"/>
      <w:marRight w:val="0"/>
      <w:marTop w:val="0"/>
      <w:marBottom w:val="0"/>
      <w:divBdr>
        <w:top w:val="none" w:sz="0" w:space="0" w:color="auto"/>
        <w:left w:val="none" w:sz="0" w:space="0" w:color="auto"/>
        <w:bottom w:val="none" w:sz="0" w:space="0" w:color="auto"/>
        <w:right w:val="none" w:sz="0" w:space="0" w:color="auto"/>
      </w:divBdr>
    </w:div>
    <w:div w:id="2046716024">
      <w:marLeft w:val="480"/>
      <w:marRight w:val="0"/>
      <w:marTop w:val="0"/>
      <w:marBottom w:val="0"/>
      <w:divBdr>
        <w:top w:val="none" w:sz="0" w:space="0" w:color="auto"/>
        <w:left w:val="none" w:sz="0" w:space="0" w:color="auto"/>
        <w:bottom w:val="none" w:sz="0" w:space="0" w:color="auto"/>
        <w:right w:val="none" w:sz="0" w:space="0" w:color="auto"/>
      </w:divBdr>
    </w:div>
    <w:div w:id="2046754876">
      <w:marLeft w:val="640"/>
      <w:marRight w:val="0"/>
      <w:marTop w:val="0"/>
      <w:marBottom w:val="0"/>
      <w:divBdr>
        <w:top w:val="none" w:sz="0" w:space="0" w:color="auto"/>
        <w:left w:val="none" w:sz="0" w:space="0" w:color="auto"/>
        <w:bottom w:val="none" w:sz="0" w:space="0" w:color="auto"/>
        <w:right w:val="none" w:sz="0" w:space="0" w:color="auto"/>
      </w:divBdr>
    </w:div>
    <w:div w:id="2046756334">
      <w:marLeft w:val="480"/>
      <w:marRight w:val="0"/>
      <w:marTop w:val="0"/>
      <w:marBottom w:val="0"/>
      <w:divBdr>
        <w:top w:val="none" w:sz="0" w:space="0" w:color="auto"/>
        <w:left w:val="none" w:sz="0" w:space="0" w:color="auto"/>
        <w:bottom w:val="none" w:sz="0" w:space="0" w:color="auto"/>
        <w:right w:val="none" w:sz="0" w:space="0" w:color="auto"/>
      </w:divBdr>
    </w:div>
    <w:div w:id="2046825462">
      <w:bodyDiv w:val="1"/>
      <w:marLeft w:val="0"/>
      <w:marRight w:val="0"/>
      <w:marTop w:val="0"/>
      <w:marBottom w:val="0"/>
      <w:divBdr>
        <w:top w:val="none" w:sz="0" w:space="0" w:color="auto"/>
        <w:left w:val="none" w:sz="0" w:space="0" w:color="auto"/>
        <w:bottom w:val="none" w:sz="0" w:space="0" w:color="auto"/>
        <w:right w:val="none" w:sz="0" w:space="0" w:color="auto"/>
      </w:divBdr>
      <w:divsChild>
        <w:div w:id="1984384644">
          <w:marLeft w:val="640"/>
          <w:marRight w:val="0"/>
          <w:marTop w:val="0"/>
          <w:marBottom w:val="0"/>
          <w:divBdr>
            <w:top w:val="none" w:sz="0" w:space="0" w:color="auto"/>
            <w:left w:val="none" w:sz="0" w:space="0" w:color="auto"/>
            <w:bottom w:val="none" w:sz="0" w:space="0" w:color="auto"/>
            <w:right w:val="none" w:sz="0" w:space="0" w:color="auto"/>
          </w:divBdr>
        </w:div>
        <w:div w:id="1597709485">
          <w:marLeft w:val="640"/>
          <w:marRight w:val="0"/>
          <w:marTop w:val="0"/>
          <w:marBottom w:val="0"/>
          <w:divBdr>
            <w:top w:val="none" w:sz="0" w:space="0" w:color="auto"/>
            <w:left w:val="none" w:sz="0" w:space="0" w:color="auto"/>
            <w:bottom w:val="none" w:sz="0" w:space="0" w:color="auto"/>
            <w:right w:val="none" w:sz="0" w:space="0" w:color="auto"/>
          </w:divBdr>
        </w:div>
        <w:div w:id="2047099947">
          <w:marLeft w:val="640"/>
          <w:marRight w:val="0"/>
          <w:marTop w:val="0"/>
          <w:marBottom w:val="0"/>
          <w:divBdr>
            <w:top w:val="none" w:sz="0" w:space="0" w:color="auto"/>
            <w:left w:val="none" w:sz="0" w:space="0" w:color="auto"/>
            <w:bottom w:val="none" w:sz="0" w:space="0" w:color="auto"/>
            <w:right w:val="none" w:sz="0" w:space="0" w:color="auto"/>
          </w:divBdr>
        </w:div>
        <w:div w:id="939995932">
          <w:marLeft w:val="640"/>
          <w:marRight w:val="0"/>
          <w:marTop w:val="0"/>
          <w:marBottom w:val="0"/>
          <w:divBdr>
            <w:top w:val="none" w:sz="0" w:space="0" w:color="auto"/>
            <w:left w:val="none" w:sz="0" w:space="0" w:color="auto"/>
            <w:bottom w:val="none" w:sz="0" w:space="0" w:color="auto"/>
            <w:right w:val="none" w:sz="0" w:space="0" w:color="auto"/>
          </w:divBdr>
        </w:div>
        <w:div w:id="216094515">
          <w:marLeft w:val="640"/>
          <w:marRight w:val="0"/>
          <w:marTop w:val="0"/>
          <w:marBottom w:val="0"/>
          <w:divBdr>
            <w:top w:val="none" w:sz="0" w:space="0" w:color="auto"/>
            <w:left w:val="none" w:sz="0" w:space="0" w:color="auto"/>
            <w:bottom w:val="none" w:sz="0" w:space="0" w:color="auto"/>
            <w:right w:val="none" w:sz="0" w:space="0" w:color="auto"/>
          </w:divBdr>
        </w:div>
        <w:div w:id="1443719651">
          <w:marLeft w:val="640"/>
          <w:marRight w:val="0"/>
          <w:marTop w:val="0"/>
          <w:marBottom w:val="0"/>
          <w:divBdr>
            <w:top w:val="none" w:sz="0" w:space="0" w:color="auto"/>
            <w:left w:val="none" w:sz="0" w:space="0" w:color="auto"/>
            <w:bottom w:val="none" w:sz="0" w:space="0" w:color="auto"/>
            <w:right w:val="none" w:sz="0" w:space="0" w:color="auto"/>
          </w:divBdr>
        </w:div>
        <w:div w:id="654916025">
          <w:marLeft w:val="640"/>
          <w:marRight w:val="0"/>
          <w:marTop w:val="0"/>
          <w:marBottom w:val="0"/>
          <w:divBdr>
            <w:top w:val="none" w:sz="0" w:space="0" w:color="auto"/>
            <w:left w:val="none" w:sz="0" w:space="0" w:color="auto"/>
            <w:bottom w:val="none" w:sz="0" w:space="0" w:color="auto"/>
            <w:right w:val="none" w:sz="0" w:space="0" w:color="auto"/>
          </w:divBdr>
        </w:div>
        <w:div w:id="268894376">
          <w:marLeft w:val="640"/>
          <w:marRight w:val="0"/>
          <w:marTop w:val="0"/>
          <w:marBottom w:val="0"/>
          <w:divBdr>
            <w:top w:val="none" w:sz="0" w:space="0" w:color="auto"/>
            <w:left w:val="none" w:sz="0" w:space="0" w:color="auto"/>
            <w:bottom w:val="none" w:sz="0" w:space="0" w:color="auto"/>
            <w:right w:val="none" w:sz="0" w:space="0" w:color="auto"/>
          </w:divBdr>
        </w:div>
        <w:div w:id="1894195423">
          <w:marLeft w:val="640"/>
          <w:marRight w:val="0"/>
          <w:marTop w:val="0"/>
          <w:marBottom w:val="0"/>
          <w:divBdr>
            <w:top w:val="none" w:sz="0" w:space="0" w:color="auto"/>
            <w:left w:val="none" w:sz="0" w:space="0" w:color="auto"/>
            <w:bottom w:val="none" w:sz="0" w:space="0" w:color="auto"/>
            <w:right w:val="none" w:sz="0" w:space="0" w:color="auto"/>
          </w:divBdr>
        </w:div>
        <w:div w:id="12652402">
          <w:marLeft w:val="640"/>
          <w:marRight w:val="0"/>
          <w:marTop w:val="0"/>
          <w:marBottom w:val="0"/>
          <w:divBdr>
            <w:top w:val="none" w:sz="0" w:space="0" w:color="auto"/>
            <w:left w:val="none" w:sz="0" w:space="0" w:color="auto"/>
            <w:bottom w:val="none" w:sz="0" w:space="0" w:color="auto"/>
            <w:right w:val="none" w:sz="0" w:space="0" w:color="auto"/>
          </w:divBdr>
        </w:div>
        <w:div w:id="1961569223">
          <w:marLeft w:val="640"/>
          <w:marRight w:val="0"/>
          <w:marTop w:val="0"/>
          <w:marBottom w:val="0"/>
          <w:divBdr>
            <w:top w:val="none" w:sz="0" w:space="0" w:color="auto"/>
            <w:left w:val="none" w:sz="0" w:space="0" w:color="auto"/>
            <w:bottom w:val="none" w:sz="0" w:space="0" w:color="auto"/>
            <w:right w:val="none" w:sz="0" w:space="0" w:color="auto"/>
          </w:divBdr>
        </w:div>
        <w:div w:id="1750813455">
          <w:marLeft w:val="640"/>
          <w:marRight w:val="0"/>
          <w:marTop w:val="0"/>
          <w:marBottom w:val="0"/>
          <w:divBdr>
            <w:top w:val="none" w:sz="0" w:space="0" w:color="auto"/>
            <w:left w:val="none" w:sz="0" w:space="0" w:color="auto"/>
            <w:bottom w:val="none" w:sz="0" w:space="0" w:color="auto"/>
            <w:right w:val="none" w:sz="0" w:space="0" w:color="auto"/>
          </w:divBdr>
        </w:div>
        <w:div w:id="1017268758">
          <w:marLeft w:val="640"/>
          <w:marRight w:val="0"/>
          <w:marTop w:val="0"/>
          <w:marBottom w:val="0"/>
          <w:divBdr>
            <w:top w:val="none" w:sz="0" w:space="0" w:color="auto"/>
            <w:left w:val="none" w:sz="0" w:space="0" w:color="auto"/>
            <w:bottom w:val="none" w:sz="0" w:space="0" w:color="auto"/>
            <w:right w:val="none" w:sz="0" w:space="0" w:color="auto"/>
          </w:divBdr>
        </w:div>
        <w:div w:id="1004747702">
          <w:marLeft w:val="640"/>
          <w:marRight w:val="0"/>
          <w:marTop w:val="0"/>
          <w:marBottom w:val="0"/>
          <w:divBdr>
            <w:top w:val="none" w:sz="0" w:space="0" w:color="auto"/>
            <w:left w:val="none" w:sz="0" w:space="0" w:color="auto"/>
            <w:bottom w:val="none" w:sz="0" w:space="0" w:color="auto"/>
            <w:right w:val="none" w:sz="0" w:space="0" w:color="auto"/>
          </w:divBdr>
        </w:div>
        <w:div w:id="775977390">
          <w:marLeft w:val="640"/>
          <w:marRight w:val="0"/>
          <w:marTop w:val="0"/>
          <w:marBottom w:val="0"/>
          <w:divBdr>
            <w:top w:val="none" w:sz="0" w:space="0" w:color="auto"/>
            <w:left w:val="none" w:sz="0" w:space="0" w:color="auto"/>
            <w:bottom w:val="none" w:sz="0" w:space="0" w:color="auto"/>
            <w:right w:val="none" w:sz="0" w:space="0" w:color="auto"/>
          </w:divBdr>
        </w:div>
        <w:div w:id="736710057">
          <w:marLeft w:val="640"/>
          <w:marRight w:val="0"/>
          <w:marTop w:val="0"/>
          <w:marBottom w:val="0"/>
          <w:divBdr>
            <w:top w:val="none" w:sz="0" w:space="0" w:color="auto"/>
            <w:left w:val="none" w:sz="0" w:space="0" w:color="auto"/>
            <w:bottom w:val="none" w:sz="0" w:space="0" w:color="auto"/>
            <w:right w:val="none" w:sz="0" w:space="0" w:color="auto"/>
          </w:divBdr>
        </w:div>
        <w:div w:id="1079057301">
          <w:marLeft w:val="640"/>
          <w:marRight w:val="0"/>
          <w:marTop w:val="0"/>
          <w:marBottom w:val="0"/>
          <w:divBdr>
            <w:top w:val="none" w:sz="0" w:space="0" w:color="auto"/>
            <w:left w:val="none" w:sz="0" w:space="0" w:color="auto"/>
            <w:bottom w:val="none" w:sz="0" w:space="0" w:color="auto"/>
            <w:right w:val="none" w:sz="0" w:space="0" w:color="auto"/>
          </w:divBdr>
        </w:div>
        <w:div w:id="311569516">
          <w:marLeft w:val="640"/>
          <w:marRight w:val="0"/>
          <w:marTop w:val="0"/>
          <w:marBottom w:val="0"/>
          <w:divBdr>
            <w:top w:val="none" w:sz="0" w:space="0" w:color="auto"/>
            <w:left w:val="none" w:sz="0" w:space="0" w:color="auto"/>
            <w:bottom w:val="none" w:sz="0" w:space="0" w:color="auto"/>
            <w:right w:val="none" w:sz="0" w:space="0" w:color="auto"/>
          </w:divBdr>
        </w:div>
        <w:div w:id="464274586">
          <w:marLeft w:val="640"/>
          <w:marRight w:val="0"/>
          <w:marTop w:val="0"/>
          <w:marBottom w:val="0"/>
          <w:divBdr>
            <w:top w:val="none" w:sz="0" w:space="0" w:color="auto"/>
            <w:left w:val="none" w:sz="0" w:space="0" w:color="auto"/>
            <w:bottom w:val="none" w:sz="0" w:space="0" w:color="auto"/>
            <w:right w:val="none" w:sz="0" w:space="0" w:color="auto"/>
          </w:divBdr>
        </w:div>
        <w:div w:id="1164706146">
          <w:marLeft w:val="640"/>
          <w:marRight w:val="0"/>
          <w:marTop w:val="0"/>
          <w:marBottom w:val="0"/>
          <w:divBdr>
            <w:top w:val="none" w:sz="0" w:space="0" w:color="auto"/>
            <w:left w:val="none" w:sz="0" w:space="0" w:color="auto"/>
            <w:bottom w:val="none" w:sz="0" w:space="0" w:color="auto"/>
            <w:right w:val="none" w:sz="0" w:space="0" w:color="auto"/>
          </w:divBdr>
        </w:div>
        <w:div w:id="1330017857">
          <w:marLeft w:val="640"/>
          <w:marRight w:val="0"/>
          <w:marTop w:val="0"/>
          <w:marBottom w:val="0"/>
          <w:divBdr>
            <w:top w:val="none" w:sz="0" w:space="0" w:color="auto"/>
            <w:left w:val="none" w:sz="0" w:space="0" w:color="auto"/>
            <w:bottom w:val="none" w:sz="0" w:space="0" w:color="auto"/>
            <w:right w:val="none" w:sz="0" w:space="0" w:color="auto"/>
          </w:divBdr>
        </w:div>
        <w:div w:id="1364862117">
          <w:marLeft w:val="640"/>
          <w:marRight w:val="0"/>
          <w:marTop w:val="0"/>
          <w:marBottom w:val="0"/>
          <w:divBdr>
            <w:top w:val="none" w:sz="0" w:space="0" w:color="auto"/>
            <w:left w:val="none" w:sz="0" w:space="0" w:color="auto"/>
            <w:bottom w:val="none" w:sz="0" w:space="0" w:color="auto"/>
            <w:right w:val="none" w:sz="0" w:space="0" w:color="auto"/>
          </w:divBdr>
        </w:div>
        <w:div w:id="297687126">
          <w:marLeft w:val="640"/>
          <w:marRight w:val="0"/>
          <w:marTop w:val="0"/>
          <w:marBottom w:val="0"/>
          <w:divBdr>
            <w:top w:val="none" w:sz="0" w:space="0" w:color="auto"/>
            <w:left w:val="none" w:sz="0" w:space="0" w:color="auto"/>
            <w:bottom w:val="none" w:sz="0" w:space="0" w:color="auto"/>
            <w:right w:val="none" w:sz="0" w:space="0" w:color="auto"/>
          </w:divBdr>
        </w:div>
        <w:div w:id="1948385841">
          <w:marLeft w:val="640"/>
          <w:marRight w:val="0"/>
          <w:marTop w:val="0"/>
          <w:marBottom w:val="0"/>
          <w:divBdr>
            <w:top w:val="none" w:sz="0" w:space="0" w:color="auto"/>
            <w:left w:val="none" w:sz="0" w:space="0" w:color="auto"/>
            <w:bottom w:val="none" w:sz="0" w:space="0" w:color="auto"/>
            <w:right w:val="none" w:sz="0" w:space="0" w:color="auto"/>
          </w:divBdr>
        </w:div>
        <w:div w:id="1060980602">
          <w:marLeft w:val="640"/>
          <w:marRight w:val="0"/>
          <w:marTop w:val="0"/>
          <w:marBottom w:val="0"/>
          <w:divBdr>
            <w:top w:val="none" w:sz="0" w:space="0" w:color="auto"/>
            <w:left w:val="none" w:sz="0" w:space="0" w:color="auto"/>
            <w:bottom w:val="none" w:sz="0" w:space="0" w:color="auto"/>
            <w:right w:val="none" w:sz="0" w:space="0" w:color="auto"/>
          </w:divBdr>
        </w:div>
        <w:div w:id="1627002437">
          <w:marLeft w:val="640"/>
          <w:marRight w:val="0"/>
          <w:marTop w:val="0"/>
          <w:marBottom w:val="0"/>
          <w:divBdr>
            <w:top w:val="none" w:sz="0" w:space="0" w:color="auto"/>
            <w:left w:val="none" w:sz="0" w:space="0" w:color="auto"/>
            <w:bottom w:val="none" w:sz="0" w:space="0" w:color="auto"/>
            <w:right w:val="none" w:sz="0" w:space="0" w:color="auto"/>
          </w:divBdr>
        </w:div>
        <w:div w:id="1322808030">
          <w:marLeft w:val="640"/>
          <w:marRight w:val="0"/>
          <w:marTop w:val="0"/>
          <w:marBottom w:val="0"/>
          <w:divBdr>
            <w:top w:val="none" w:sz="0" w:space="0" w:color="auto"/>
            <w:left w:val="none" w:sz="0" w:space="0" w:color="auto"/>
            <w:bottom w:val="none" w:sz="0" w:space="0" w:color="auto"/>
            <w:right w:val="none" w:sz="0" w:space="0" w:color="auto"/>
          </w:divBdr>
        </w:div>
        <w:div w:id="827207239">
          <w:marLeft w:val="640"/>
          <w:marRight w:val="0"/>
          <w:marTop w:val="0"/>
          <w:marBottom w:val="0"/>
          <w:divBdr>
            <w:top w:val="none" w:sz="0" w:space="0" w:color="auto"/>
            <w:left w:val="none" w:sz="0" w:space="0" w:color="auto"/>
            <w:bottom w:val="none" w:sz="0" w:space="0" w:color="auto"/>
            <w:right w:val="none" w:sz="0" w:space="0" w:color="auto"/>
          </w:divBdr>
        </w:div>
        <w:div w:id="956375901">
          <w:marLeft w:val="640"/>
          <w:marRight w:val="0"/>
          <w:marTop w:val="0"/>
          <w:marBottom w:val="0"/>
          <w:divBdr>
            <w:top w:val="none" w:sz="0" w:space="0" w:color="auto"/>
            <w:left w:val="none" w:sz="0" w:space="0" w:color="auto"/>
            <w:bottom w:val="none" w:sz="0" w:space="0" w:color="auto"/>
            <w:right w:val="none" w:sz="0" w:space="0" w:color="auto"/>
          </w:divBdr>
        </w:div>
        <w:div w:id="356276096">
          <w:marLeft w:val="640"/>
          <w:marRight w:val="0"/>
          <w:marTop w:val="0"/>
          <w:marBottom w:val="0"/>
          <w:divBdr>
            <w:top w:val="none" w:sz="0" w:space="0" w:color="auto"/>
            <w:left w:val="none" w:sz="0" w:space="0" w:color="auto"/>
            <w:bottom w:val="none" w:sz="0" w:space="0" w:color="auto"/>
            <w:right w:val="none" w:sz="0" w:space="0" w:color="auto"/>
          </w:divBdr>
        </w:div>
        <w:div w:id="330715753">
          <w:marLeft w:val="640"/>
          <w:marRight w:val="0"/>
          <w:marTop w:val="0"/>
          <w:marBottom w:val="0"/>
          <w:divBdr>
            <w:top w:val="none" w:sz="0" w:space="0" w:color="auto"/>
            <w:left w:val="none" w:sz="0" w:space="0" w:color="auto"/>
            <w:bottom w:val="none" w:sz="0" w:space="0" w:color="auto"/>
            <w:right w:val="none" w:sz="0" w:space="0" w:color="auto"/>
          </w:divBdr>
        </w:div>
        <w:div w:id="313024732">
          <w:marLeft w:val="640"/>
          <w:marRight w:val="0"/>
          <w:marTop w:val="0"/>
          <w:marBottom w:val="0"/>
          <w:divBdr>
            <w:top w:val="none" w:sz="0" w:space="0" w:color="auto"/>
            <w:left w:val="none" w:sz="0" w:space="0" w:color="auto"/>
            <w:bottom w:val="none" w:sz="0" w:space="0" w:color="auto"/>
            <w:right w:val="none" w:sz="0" w:space="0" w:color="auto"/>
          </w:divBdr>
        </w:div>
        <w:div w:id="232735884">
          <w:marLeft w:val="640"/>
          <w:marRight w:val="0"/>
          <w:marTop w:val="0"/>
          <w:marBottom w:val="0"/>
          <w:divBdr>
            <w:top w:val="none" w:sz="0" w:space="0" w:color="auto"/>
            <w:left w:val="none" w:sz="0" w:space="0" w:color="auto"/>
            <w:bottom w:val="none" w:sz="0" w:space="0" w:color="auto"/>
            <w:right w:val="none" w:sz="0" w:space="0" w:color="auto"/>
          </w:divBdr>
        </w:div>
        <w:div w:id="1344674615">
          <w:marLeft w:val="640"/>
          <w:marRight w:val="0"/>
          <w:marTop w:val="0"/>
          <w:marBottom w:val="0"/>
          <w:divBdr>
            <w:top w:val="none" w:sz="0" w:space="0" w:color="auto"/>
            <w:left w:val="none" w:sz="0" w:space="0" w:color="auto"/>
            <w:bottom w:val="none" w:sz="0" w:space="0" w:color="auto"/>
            <w:right w:val="none" w:sz="0" w:space="0" w:color="auto"/>
          </w:divBdr>
        </w:div>
        <w:div w:id="920682251">
          <w:marLeft w:val="640"/>
          <w:marRight w:val="0"/>
          <w:marTop w:val="0"/>
          <w:marBottom w:val="0"/>
          <w:divBdr>
            <w:top w:val="none" w:sz="0" w:space="0" w:color="auto"/>
            <w:left w:val="none" w:sz="0" w:space="0" w:color="auto"/>
            <w:bottom w:val="none" w:sz="0" w:space="0" w:color="auto"/>
            <w:right w:val="none" w:sz="0" w:space="0" w:color="auto"/>
          </w:divBdr>
        </w:div>
        <w:div w:id="1840844833">
          <w:marLeft w:val="640"/>
          <w:marRight w:val="0"/>
          <w:marTop w:val="0"/>
          <w:marBottom w:val="0"/>
          <w:divBdr>
            <w:top w:val="none" w:sz="0" w:space="0" w:color="auto"/>
            <w:left w:val="none" w:sz="0" w:space="0" w:color="auto"/>
            <w:bottom w:val="none" w:sz="0" w:space="0" w:color="auto"/>
            <w:right w:val="none" w:sz="0" w:space="0" w:color="auto"/>
          </w:divBdr>
        </w:div>
        <w:div w:id="273564543">
          <w:marLeft w:val="640"/>
          <w:marRight w:val="0"/>
          <w:marTop w:val="0"/>
          <w:marBottom w:val="0"/>
          <w:divBdr>
            <w:top w:val="none" w:sz="0" w:space="0" w:color="auto"/>
            <w:left w:val="none" w:sz="0" w:space="0" w:color="auto"/>
            <w:bottom w:val="none" w:sz="0" w:space="0" w:color="auto"/>
            <w:right w:val="none" w:sz="0" w:space="0" w:color="auto"/>
          </w:divBdr>
        </w:div>
        <w:div w:id="1577865139">
          <w:marLeft w:val="640"/>
          <w:marRight w:val="0"/>
          <w:marTop w:val="0"/>
          <w:marBottom w:val="0"/>
          <w:divBdr>
            <w:top w:val="none" w:sz="0" w:space="0" w:color="auto"/>
            <w:left w:val="none" w:sz="0" w:space="0" w:color="auto"/>
            <w:bottom w:val="none" w:sz="0" w:space="0" w:color="auto"/>
            <w:right w:val="none" w:sz="0" w:space="0" w:color="auto"/>
          </w:divBdr>
        </w:div>
        <w:div w:id="1970280080">
          <w:marLeft w:val="640"/>
          <w:marRight w:val="0"/>
          <w:marTop w:val="0"/>
          <w:marBottom w:val="0"/>
          <w:divBdr>
            <w:top w:val="none" w:sz="0" w:space="0" w:color="auto"/>
            <w:left w:val="none" w:sz="0" w:space="0" w:color="auto"/>
            <w:bottom w:val="none" w:sz="0" w:space="0" w:color="auto"/>
            <w:right w:val="none" w:sz="0" w:space="0" w:color="auto"/>
          </w:divBdr>
        </w:div>
        <w:div w:id="258223186">
          <w:marLeft w:val="640"/>
          <w:marRight w:val="0"/>
          <w:marTop w:val="0"/>
          <w:marBottom w:val="0"/>
          <w:divBdr>
            <w:top w:val="none" w:sz="0" w:space="0" w:color="auto"/>
            <w:left w:val="none" w:sz="0" w:space="0" w:color="auto"/>
            <w:bottom w:val="none" w:sz="0" w:space="0" w:color="auto"/>
            <w:right w:val="none" w:sz="0" w:space="0" w:color="auto"/>
          </w:divBdr>
        </w:div>
        <w:div w:id="1899896948">
          <w:marLeft w:val="640"/>
          <w:marRight w:val="0"/>
          <w:marTop w:val="0"/>
          <w:marBottom w:val="0"/>
          <w:divBdr>
            <w:top w:val="none" w:sz="0" w:space="0" w:color="auto"/>
            <w:left w:val="none" w:sz="0" w:space="0" w:color="auto"/>
            <w:bottom w:val="none" w:sz="0" w:space="0" w:color="auto"/>
            <w:right w:val="none" w:sz="0" w:space="0" w:color="auto"/>
          </w:divBdr>
        </w:div>
        <w:div w:id="2121143831">
          <w:marLeft w:val="640"/>
          <w:marRight w:val="0"/>
          <w:marTop w:val="0"/>
          <w:marBottom w:val="0"/>
          <w:divBdr>
            <w:top w:val="none" w:sz="0" w:space="0" w:color="auto"/>
            <w:left w:val="none" w:sz="0" w:space="0" w:color="auto"/>
            <w:bottom w:val="none" w:sz="0" w:space="0" w:color="auto"/>
            <w:right w:val="none" w:sz="0" w:space="0" w:color="auto"/>
          </w:divBdr>
        </w:div>
        <w:div w:id="243103637">
          <w:marLeft w:val="640"/>
          <w:marRight w:val="0"/>
          <w:marTop w:val="0"/>
          <w:marBottom w:val="0"/>
          <w:divBdr>
            <w:top w:val="none" w:sz="0" w:space="0" w:color="auto"/>
            <w:left w:val="none" w:sz="0" w:space="0" w:color="auto"/>
            <w:bottom w:val="none" w:sz="0" w:space="0" w:color="auto"/>
            <w:right w:val="none" w:sz="0" w:space="0" w:color="auto"/>
          </w:divBdr>
        </w:div>
        <w:div w:id="1777868367">
          <w:marLeft w:val="640"/>
          <w:marRight w:val="0"/>
          <w:marTop w:val="0"/>
          <w:marBottom w:val="0"/>
          <w:divBdr>
            <w:top w:val="none" w:sz="0" w:space="0" w:color="auto"/>
            <w:left w:val="none" w:sz="0" w:space="0" w:color="auto"/>
            <w:bottom w:val="none" w:sz="0" w:space="0" w:color="auto"/>
            <w:right w:val="none" w:sz="0" w:space="0" w:color="auto"/>
          </w:divBdr>
        </w:div>
        <w:div w:id="753353448">
          <w:marLeft w:val="640"/>
          <w:marRight w:val="0"/>
          <w:marTop w:val="0"/>
          <w:marBottom w:val="0"/>
          <w:divBdr>
            <w:top w:val="none" w:sz="0" w:space="0" w:color="auto"/>
            <w:left w:val="none" w:sz="0" w:space="0" w:color="auto"/>
            <w:bottom w:val="none" w:sz="0" w:space="0" w:color="auto"/>
            <w:right w:val="none" w:sz="0" w:space="0" w:color="auto"/>
          </w:divBdr>
        </w:div>
        <w:div w:id="1813869150">
          <w:marLeft w:val="640"/>
          <w:marRight w:val="0"/>
          <w:marTop w:val="0"/>
          <w:marBottom w:val="0"/>
          <w:divBdr>
            <w:top w:val="none" w:sz="0" w:space="0" w:color="auto"/>
            <w:left w:val="none" w:sz="0" w:space="0" w:color="auto"/>
            <w:bottom w:val="none" w:sz="0" w:space="0" w:color="auto"/>
            <w:right w:val="none" w:sz="0" w:space="0" w:color="auto"/>
          </w:divBdr>
        </w:div>
        <w:div w:id="397754822">
          <w:marLeft w:val="640"/>
          <w:marRight w:val="0"/>
          <w:marTop w:val="0"/>
          <w:marBottom w:val="0"/>
          <w:divBdr>
            <w:top w:val="none" w:sz="0" w:space="0" w:color="auto"/>
            <w:left w:val="none" w:sz="0" w:space="0" w:color="auto"/>
            <w:bottom w:val="none" w:sz="0" w:space="0" w:color="auto"/>
            <w:right w:val="none" w:sz="0" w:space="0" w:color="auto"/>
          </w:divBdr>
        </w:div>
        <w:div w:id="1363481979">
          <w:marLeft w:val="640"/>
          <w:marRight w:val="0"/>
          <w:marTop w:val="0"/>
          <w:marBottom w:val="0"/>
          <w:divBdr>
            <w:top w:val="none" w:sz="0" w:space="0" w:color="auto"/>
            <w:left w:val="none" w:sz="0" w:space="0" w:color="auto"/>
            <w:bottom w:val="none" w:sz="0" w:space="0" w:color="auto"/>
            <w:right w:val="none" w:sz="0" w:space="0" w:color="auto"/>
          </w:divBdr>
        </w:div>
        <w:div w:id="518350159">
          <w:marLeft w:val="640"/>
          <w:marRight w:val="0"/>
          <w:marTop w:val="0"/>
          <w:marBottom w:val="0"/>
          <w:divBdr>
            <w:top w:val="none" w:sz="0" w:space="0" w:color="auto"/>
            <w:left w:val="none" w:sz="0" w:space="0" w:color="auto"/>
            <w:bottom w:val="none" w:sz="0" w:space="0" w:color="auto"/>
            <w:right w:val="none" w:sz="0" w:space="0" w:color="auto"/>
          </w:divBdr>
        </w:div>
        <w:div w:id="2076932518">
          <w:marLeft w:val="640"/>
          <w:marRight w:val="0"/>
          <w:marTop w:val="0"/>
          <w:marBottom w:val="0"/>
          <w:divBdr>
            <w:top w:val="none" w:sz="0" w:space="0" w:color="auto"/>
            <w:left w:val="none" w:sz="0" w:space="0" w:color="auto"/>
            <w:bottom w:val="none" w:sz="0" w:space="0" w:color="auto"/>
            <w:right w:val="none" w:sz="0" w:space="0" w:color="auto"/>
          </w:divBdr>
        </w:div>
        <w:div w:id="1369260510">
          <w:marLeft w:val="640"/>
          <w:marRight w:val="0"/>
          <w:marTop w:val="0"/>
          <w:marBottom w:val="0"/>
          <w:divBdr>
            <w:top w:val="none" w:sz="0" w:space="0" w:color="auto"/>
            <w:left w:val="none" w:sz="0" w:space="0" w:color="auto"/>
            <w:bottom w:val="none" w:sz="0" w:space="0" w:color="auto"/>
            <w:right w:val="none" w:sz="0" w:space="0" w:color="auto"/>
          </w:divBdr>
        </w:div>
        <w:div w:id="103232938">
          <w:marLeft w:val="640"/>
          <w:marRight w:val="0"/>
          <w:marTop w:val="0"/>
          <w:marBottom w:val="0"/>
          <w:divBdr>
            <w:top w:val="none" w:sz="0" w:space="0" w:color="auto"/>
            <w:left w:val="none" w:sz="0" w:space="0" w:color="auto"/>
            <w:bottom w:val="none" w:sz="0" w:space="0" w:color="auto"/>
            <w:right w:val="none" w:sz="0" w:space="0" w:color="auto"/>
          </w:divBdr>
        </w:div>
        <w:div w:id="1083842129">
          <w:marLeft w:val="640"/>
          <w:marRight w:val="0"/>
          <w:marTop w:val="0"/>
          <w:marBottom w:val="0"/>
          <w:divBdr>
            <w:top w:val="none" w:sz="0" w:space="0" w:color="auto"/>
            <w:left w:val="none" w:sz="0" w:space="0" w:color="auto"/>
            <w:bottom w:val="none" w:sz="0" w:space="0" w:color="auto"/>
            <w:right w:val="none" w:sz="0" w:space="0" w:color="auto"/>
          </w:divBdr>
        </w:div>
        <w:div w:id="1071849870">
          <w:marLeft w:val="640"/>
          <w:marRight w:val="0"/>
          <w:marTop w:val="0"/>
          <w:marBottom w:val="0"/>
          <w:divBdr>
            <w:top w:val="none" w:sz="0" w:space="0" w:color="auto"/>
            <w:left w:val="none" w:sz="0" w:space="0" w:color="auto"/>
            <w:bottom w:val="none" w:sz="0" w:space="0" w:color="auto"/>
            <w:right w:val="none" w:sz="0" w:space="0" w:color="auto"/>
          </w:divBdr>
        </w:div>
        <w:div w:id="1427842608">
          <w:marLeft w:val="640"/>
          <w:marRight w:val="0"/>
          <w:marTop w:val="0"/>
          <w:marBottom w:val="0"/>
          <w:divBdr>
            <w:top w:val="none" w:sz="0" w:space="0" w:color="auto"/>
            <w:left w:val="none" w:sz="0" w:space="0" w:color="auto"/>
            <w:bottom w:val="none" w:sz="0" w:space="0" w:color="auto"/>
            <w:right w:val="none" w:sz="0" w:space="0" w:color="auto"/>
          </w:divBdr>
        </w:div>
        <w:div w:id="595361219">
          <w:marLeft w:val="640"/>
          <w:marRight w:val="0"/>
          <w:marTop w:val="0"/>
          <w:marBottom w:val="0"/>
          <w:divBdr>
            <w:top w:val="none" w:sz="0" w:space="0" w:color="auto"/>
            <w:left w:val="none" w:sz="0" w:space="0" w:color="auto"/>
            <w:bottom w:val="none" w:sz="0" w:space="0" w:color="auto"/>
            <w:right w:val="none" w:sz="0" w:space="0" w:color="auto"/>
          </w:divBdr>
        </w:div>
        <w:div w:id="98837247">
          <w:marLeft w:val="640"/>
          <w:marRight w:val="0"/>
          <w:marTop w:val="0"/>
          <w:marBottom w:val="0"/>
          <w:divBdr>
            <w:top w:val="none" w:sz="0" w:space="0" w:color="auto"/>
            <w:left w:val="none" w:sz="0" w:space="0" w:color="auto"/>
            <w:bottom w:val="none" w:sz="0" w:space="0" w:color="auto"/>
            <w:right w:val="none" w:sz="0" w:space="0" w:color="auto"/>
          </w:divBdr>
        </w:div>
        <w:div w:id="1627614915">
          <w:marLeft w:val="640"/>
          <w:marRight w:val="0"/>
          <w:marTop w:val="0"/>
          <w:marBottom w:val="0"/>
          <w:divBdr>
            <w:top w:val="none" w:sz="0" w:space="0" w:color="auto"/>
            <w:left w:val="none" w:sz="0" w:space="0" w:color="auto"/>
            <w:bottom w:val="none" w:sz="0" w:space="0" w:color="auto"/>
            <w:right w:val="none" w:sz="0" w:space="0" w:color="auto"/>
          </w:divBdr>
        </w:div>
        <w:div w:id="1803576621">
          <w:marLeft w:val="640"/>
          <w:marRight w:val="0"/>
          <w:marTop w:val="0"/>
          <w:marBottom w:val="0"/>
          <w:divBdr>
            <w:top w:val="none" w:sz="0" w:space="0" w:color="auto"/>
            <w:left w:val="none" w:sz="0" w:space="0" w:color="auto"/>
            <w:bottom w:val="none" w:sz="0" w:space="0" w:color="auto"/>
            <w:right w:val="none" w:sz="0" w:space="0" w:color="auto"/>
          </w:divBdr>
        </w:div>
        <w:div w:id="1040667463">
          <w:marLeft w:val="640"/>
          <w:marRight w:val="0"/>
          <w:marTop w:val="0"/>
          <w:marBottom w:val="0"/>
          <w:divBdr>
            <w:top w:val="none" w:sz="0" w:space="0" w:color="auto"/>
            <w:left w:val="none" w:sz="0" w:space="0" w:color="auto"/>
            <w:bottom w:val="none" w:sz="0" w:space="0" w:color="auto"/>
            <w:right w:val="none" w:sz="0" w:space="0" w:color="auto"/>
          </w:divBdr>
        </w:div>
        <w:div w:id="234164408">
          <w:marLeft w:val="640"/>
          <w:marRight w:val="0"/>
          <w:marTop w:val="0"/>
          <w:marBottom w:val="0"/>
          <w:divBdr>
            <w:top w:val="none" w:sz="0" w:space="0" w:color="auto"/>
            <w:left w:val="none" w:sz="0" w:space="0" w:color="auto"/>
            <w:bottom w:val="none" w:sz="0" w:space="0" w:color="auto"/>
            <w:right w:val="none" w:sz="0" w:space="0" w:color="auto"/>
          </w:divBdr>
        </w:div>
        <w:div w:id="973875163">
          <w:marLeft w:val="640"/>
          <w:marRight w:val="0"/>
          <w:marTop w:val="0"/>
          <w:marBottom w:val="0"/>
          <w:divBdr>
            <w:top w:val="none" w:sz="0" w:space="0" w:color="auto"/>
            <w:left w:val="none" w:sz="0" w:space="0" w:color="auto"/>
            <w:bottom w:val="none" w:sz="0" w:space="0" w:color="auto"/>
            <w:right w:val="none" w:sz="0" w:space="0" w:color="auto"/>
          </w:divBdr>
        </w:div>
      </w:divsChild>
    </w:div>
    <w:div w:id="2046909494">
      <w:marLeft w:val="640"/>
      <w:marRight w:val="0"/>
      <w:marTop w:val="0"/>
      <w:marBottom w:val="0"/>
      <w:divBdr>
        <w:top w:val="none" w:sz="0" w:space="0" w:color="auto"/>
        <w:left w:val="none" w:sz="0" w:space="0" w:color="auto"/>
        <w:bottom w:val="none" w:sz="0" w:space="0" w:color="auto"/>
        <w:right w:val="none" w:sz="0" w:space="0" w:color="auto"/>
      </w:divBdr>
    </w:div>
    <w:div w:id="2046978655">
      <w:marLeft w:val="640"/>
      <w:marRight w:val="0"/>
      <w:marTop w:val="0"/>
      <w:marBottom w:val="0"/>
      <w:divBdr>
        <w:top w:val="none" w:sz="0" w:space="0" w:color="auto"/>
        <w:left w:val="none" w:sz="0" w:space="0" w:color="auto"/>
        <w:bottom w:val="none" w:sz="0" w:space="0" w:color="auto"/>
        <w:right w:val="none" w:sz="0" w:space="0" w:color="auto"/>
      </w:divBdr>
    </w:div>
    <w:div w:id="2047021615">
      <w:marLeft w:val="640"/>
      <w:marRight w:val="0"/>
      <w:marTop w:val="0"/>
      <w:marBottom w:val="0"/>
      <w:divBdr>
        <w:top w:val="none" w:sz="0" w:space="0" w:color="auto"/>
        <w:left w:val="none" w:sz="0" w:space="0" w:color="auto"/>
        <w:bottom w:val="none" w:sz="0" w:space="0" w:color="auto"/>
        <w:right w:val="none" w:sz="0" w:space="0" w:color="auto"/>
      </w:divBdr>
    </w:div>
    <w:div w:id="2047025291">
      <w:marLeft w:val="480"/>
      <w:marRight w:val="0"/>
      <w:marTop w:val="0"/>
      <w:marBottom w:val="0"/>
      <w:divBdr>
        <w:top w:val="none" w:sz="0" w:space="0" w:color="auto"/>
        <w:left w:val="none" w:sz="0" w:space="0" w:color="auto"/>
        <w:bottom w:val="none" w:sz="0" w:space="0" w:color="auto"/>
        <w:right w:val="none" w:sz="0" w:space="0" w:color="auto"/>
      </w:divBdr>
    </w:div>
    <w:div w:id="2047099913">
      <w:marLeft w:val="640"/>
      <w:marRight w:val="0"/>
      <w:marTop w:val="0"/>
      <w:marBottom w:val="0"/>
      <w:divBdr>
        <w:top w:val="none" w:sz="0" w:space="0" w:color="auto"/>
        <w:left w:val="none" w:sz="0" w:space="0" w:color="auto"/>
        <w:bottom w:val="none" w:sz="0" w:space="0" w:color="auto"/>
        <w:right w:val="none" w:sz="0" w:space="0" w:color="auto"/>
      </w:divBdr>
    </w:div>
    <w:div w:id="2047171181">
      <w:marLeft w:val="480"/>
      <w:marRight w:val="0"/>
      <w:marTop w:val="0"/>
      <w:marBottom w:val="0"/>
      <w:divBdr>
        <w:top w:val="none" w:sz="0" w:space="0" w:color="auto"/>
        <w:left w:val="none" w:sz="0" w:space="0" w:color="auto"/>
        <w:bottom w:val="none" w:sz="0" w:space="0" w:color="auto"/>
        <w:right w:val="none" w:sz="0" w:space="0" w:color="auto"/>
      </w:divBdr>
    </w:div>
    <w:div w:id="2047178294">
      <w:marLeft w:val="640"/>
      <w:marRight w:val="0"/>
      <w:marTop w:val="0"/>
      <w:marBottom w:val="0"/>
      <w:divBdr>
        <w:top w:val="none" w:sz="0" w:space="0" w:color="auto"/>
        <w:left w:val="none" w:sz="0" w:space="0" w:color="auto"/>
        <w:bottom w:val="none" w:sz="0" w:space="0" w:color="auto"/>
        <w:right w:val="none" w:sz="0" w:space="0" w:color="auto"/>
      </w:divBdr>
    </w:div>
    <w:div w:id="2047362257">
      <w:marLeft w:val="640"/>
      <w:marRight w:val="0"/>
      <w:marTop w:val="0"/>
      <w:marBottom w:val="0"/>
      <w:divBdr>
        <w:top w:val="none" w:sz="0" w:space="0" w:color="auto"/>
        <w:left w:val="none" w:sz="0" w:space="0" w:color="auto"/>
        <w:bottom w:val="none" w:sz="0" w:space="0" w:color="auto"/>
        <w:right w:val="none" w:sz="0" w:space="0" w:color="auto"/>
      </w:divBdr>
    </w:div>
    <w:div w:id="2047369207">
      <w:marLeft w:val="640"/>
      <w:marRight w:val="0"/>
      <w:marTop w:val="0"/>
      <w:marBottom w:val="0"/>
      <w:divBdr>
        <w:top w:val="none" w:sz="0" w:space="0" w:color="auto"/>
        <w:left w:val="none" w:sz="0" w:space="0" w:color="auto"/>
        <w:bottom w:val="none" w:sz="0" w:space="0" w:color="auto"/>
        <w:right w:val="none" w:sz="0" w:space="0" w:color="auto"/>
      </w:divBdr>
    </w:div>
    <w:div w:id="2047412875">
      <w:marLeft w:val="640"/>
      <w:marRight w:val="0"/>
      <w:marTop w:val="0"/>
      <w:marBottom w:val="0"/>
      <w:divBdr>
        <w:top w:val="none" w:sz="0" w:space="0" w:color="auto"/>
        <w:left w:val="none" w:sz="0" w:space="0" w:color="auto"/>
        <w:bottom w:val="none" w:sz="0" w:space="0" w:color="auto"/>
        <w:right w:val="none" w:sz="0" w:space="0" w:color="auto"/>
      </w:divBdr>
    </w:div>
    <w:div w:id="2047437624">
      <w:marLeft w:val="480"/>
      <w:marRight w:val="0"/>
      <w:marTop w:val="0"/>
      <w:marBottom w:val="0"/>
      <w:divBdr>
        <w:top w:val="none" w:sz="0" w:space="0" w:color="auto"/>
        <w:left w:val="none" w:sz="0" w:space="0" w:color="auto"/>
        <w:bottom w:val="none" w:sz="0" w:space="0" w:color="auto"/>
        <w:right w:val="none" w:sz="0" w:space="0" w:color="auto"/>
      </w:divBdr>
    </w:div>
    <w:div w:id="2047440842">
      <w:marLeft w:val="480"/>
      <w:marRight w:val="0"/>
      <w:marTop w:val="0"/>
      <w:marBottom w:val="0"/>
      <w:divBdr>
        <w:top w:val="none" w:sz="0" w:space="0" w:color="auto"/>
        <w:left w:val="none" w:sz="0" w:space="0" w:color="auto"/>
        <w:bottom w:val="none" w:sz="0" w:space="0" w:color="auto"/>
        <w:right w:val="none" w:sz="0" w:space="0" w:color="auto"/>
      </w:divBdr>
    </w:div>
    <w:div w:id="2047564851">
      <w:marLeft w:val="480"/>
      <w:marRight w:val="0"/>
      <w:marTop w:val="0"/>
      <w:marBottom w:val="0"/>
      <w:divBdr>
        <w:top w:val="none" w:sz="0" w:space="0" w:color="auto"/>
        <w:left w:val="none" w:sz="0" w:space="0" w:color="auto"/>
        <w:bottom w:val="none" w:sz="0" w:space="0" w:color="auto"/>
        <w:right w:val="none" w:sz="0" w:space="0" w:color="auto"/>
      </w:divBdr>
    </w:div>
    <w:div w:id="2047632099">
      <w:marLeft w:val="640"/>
      <w:marRight w:val="0"/>
      <w:marTop w:val="0"/>
      <w:marBottom w:val="0"/>
      <w:divBdr>
        <w:top w:val="none" w:sz="0" w:space="0" w:color="auto"/>
        <w:left w:val="none" w:sz="0" w:space="0" w:color="auto"/>
        <w:bottom w:val="none" w:sz="0" w:space="0" w:color="auto"/>
        <w:right w:val="none" w:sz="0" w:space="0" w:color="auto"/>
      </w:divBdr>
    </w:div>
    <w:div w:id="2047751882">
      <w:marLeft w:val="480"/>
      <w:marRight w:val="0"/>
      <w:marTop w:val="0"/>
      <w:marBottom w:val="0"/>
      <w:divBdr>
        <w:top w:val="none" w:sz="0" w:space="0" w:color="auto"/>
        <w:left w:val="none" w:sz="0" w:space="0" w:color="auto"/>
        <w:bottom w:val="none" w:sz="0" w:space="0" w:color="auto"/>
        <w:right w:val="none" w:sz="0" w:space="0" w:color="auto"/>
      </w:divBdr>
    </w:div>
    <w:div w:id="2047753718">
      <w:marLeft w:val="640"/>
      <w:marRight w:val="0"/>
      <w:marTop w:val="0"/>
      <w:marBottom w:val="0"/>
      <w:divBdr>
        <w:top w:val="none" w:sz="0" w:space="0" w:color="auto"/>
        <w:left w:val="none" w:sz="0" w:space="0" w:color="auto"/>
        <w:bottom w:val="none" w:sz="0" w:space="0" w:color="auto"/>
        <w:right w:val="none" w:sz="0" w:space="0" w:color="auto"/>
      </w:divBdr>
    </w:div>
    <w:div w:id="2047829829">
      <w:marLeft w:val="640"/>
      <w:marRight w:val="0"/>
      <w:marTop w:val="0"/>
      <w:marBottom w:val="0"/>
      <w:divBdr>
        <w:top w:val="none" w:sz="0" w:space="0" w:color="auto"/>
        <w:left w:val="none" w:sz="0" w:space="0" w:color="auto"/>
        <w:bottom w:val="none" w:sz="0" w:space="0" w:color="auto"/>
        <w:right w:val="none" w:sz="0" w:space="0" w:color="auto"/>
      </w:divBdr>
    </w:div>
    <w:div w:id="2047948414">
      <w:marLeft w:val="640"/>
      <w:marRight w:val="0"/>
      <w:marTop w:val="0"/>
      <w:marBottom w:val="0"/>
      <w:divBdr>
        <w:top w:val="none" w:sz="0" w:space="0" w:color="auto"/>
        <w:left w:val="none" w:sz="0" w:space="0" w:color="auto"/>
        <w:bottom w:val="none" w:sz="0" w:space="0" w:color="auto"/>
        <w:right w:val="none" w:sz="0" w:space="0" w:color="auto"/>
      </w:divBdr>
    </w:div>
    <w:div w:id="2048143689">
      <w:marLeft w:val="640"/>
      <w:marRight w:val="0"/>
      <w:marTop w:val="0"/>
      <w:marBottom w:val="0"/>
      <w:divBdr>
        <w:top w:val="none" w:sz="0" w:space="0" w:color="auto"/>
        <w:left w:val="none" w:sz="0" w:space="0" w:color="auto"/>
        <w:bottom w:val="none" w:sz="0" w:space="0" w:color="auto"/>
        <w:right w:val="none" w:sz="0" w:space="0" w:color="auto"/>
      </w:divBdr>
    </w:div>
    <w:div w:id="2048333397">
      <w:marLeft w:val="480"/>
      <w:marRight w:val="0"/>
      <w:marTop w:val="0"/>
      <w:marBottom w:val="0"/>
      <w:divBdr>
        <w:top w:val="none" w:sz="0" w:space="0" w:color="auto"/>
        <w:left w:val="none" w:sz="0" w:space="0" w:color="auto"/>
        <w:bottom w:val="none" w:sz="0" w:space="0" w:color="auto"/>
        <w:right w:val="none" w:sz="0" w:space="0" w:color="auto"/>
      </w:divBdr>
    </w:div>
    <w:div w:id="2048406530">
      <w:marLeft w:val="480"/>
      <w:marRight w:val="0"/>
      <w:marTop w:val="0"/>
      <w:marBottom w:val="0"/>
      <w:divBdr>
        <w:top w:val="none" w:sz="0" w:space="0" w:color="auto"/>
        <w:left w:val="none" w:sz="0" w:space="0" w:color="auto"/>
        <w:bottom w:val="none" w:sz="0" w:space="0" w:color="auto"/>
        <w:right w:val="none" w:sz="0" w:space="0" w:color="auto"/>
      </w:divBdr>
    </w:div>
    <w:div w:id="2048407189">
      <w:marLeft w:val="640"/>
      <w:marRight w:val="0"/>
      <w:marTop w:val="0"/>
      <w:marBottom w:val="0"/>
      <w:divBdr>
        <w:top w:val="none" w:sz="0" w:space="0" w:color="auto"/>
        <w:left w:val="none" w:sz="0" w:space="0" w:color="auto"/>
        <w:bottom w:val="none" w:sz="0" w:space="0" w:color="auto"/>
        <w:right w:val="none" w:sz="0" w:space="0" w:color="auto"/>
      </w:divBdr>
    </w:div>
    <w:div w:id="2048481453">
      <w:marLeft w:val="640"/>
      <w:marRight w:val="0"/>
      <w:marTop w:val="0"/>
      <w:marBottom w:val="0"/>
      <w:divBdr>
        <w:top w:val="none" w:sz="0" w:space="0" w:color="auto"/>
        <w:left w:val="none" w:sz="0" w:space="0" w:color="auto"/>
        <w:bottom w:val="none" w:sz="0" w:space="0" w:color="auto"/>
        <w:right w:val="none" w:sz="0" w:space="0" w:color="auto"/>
      </w:divBdr>
    </w:div>
    <w:div w:id="2048681374">
      <w:marLeft w:val="640"/>
      <w:marRight w:val="0"/>
      <w:marTop w:val="0"/>
      <w:marBottom w:val="0"/>
      <w:divBdr>
        <w:top w:val="none" w:sz="0" w:space="0" w:color="auto"/>
        <w:left w:val="none" w:sz="0" w:space="0" w:color="auto"/>
        <w:bottom w:val="none" w:sz="0" w:space="0" w:color="auto"/>
        <w:right w:val="none" w:sz="0" w:space="0" w:color="auto"/>
      </w:divBdr>
    </w:div>
    <w:div w:id="2048721677">
      <w:marLeft w:val="640"/>
      <w:marRight w:val="0"/>
      <w:marTop w:val="0"/>
      <w:marBottom w:val="0"/>
      <w:divBdr>
        <w:top w:val="none" w:sz="0" w:space="0" w:color="auto"/>
        <w:left w:val="none" w:sz="0" w:space="0" w:color="auto"/>
        <w:bottom w:val="none" w:sz="0" w:space="0" w:color="auto"/>
        <w:right w:val="none" w:sz="0" w:space="0" w:color="auto"/>
      </w:divBdr>
    </w:div>
    <w:div w:id="2048794057">
      <w:marLeft w:val="640"/>
      <w:marRight w:val="0"/>
      <w:marTop w:val="0"/>
      <w:marBottom w:val="0"/>
      <w:divBdr>
        <w:top w:val="none" w:sz="0" w:space="0" w:color="auto"/>
        <w:left w:val="none" w:sz="0" w:space="0" w:color="auto"/>
        <w:bottom w:val="none" w:sz="0" w:space="0" w:color="auto"/>
        <w:right w:val="none" w:sz="0" w:space="0" w:color="auto"/>
      </w:divBdr>
    </w:div>
    <w:div w:id="2048989996">
      <w:marLeft w:val="640"/>
      <w:marRight w:val="0"/>
      <w:marTop w:val="0"/>
      <w:marBottom w:val="0"/>
      <w:divBdr>
        <w:top w:val="none" w:sz="0" w:space="0" w:color="auto"/>
        <w:left w:val="none" w:sz="0" w:space="0" w:color="auto"/>
        <w:bottom w:val="none" w:sz="0" w:space="0" w:color="auto"/>
        <w:right w:val="none" w:sz="0" w:space="0" w:color="auto"/>
      </w:divBdr>
    </w:div>
    <w:div w:id="2049068559">
      <w:marLeft w:val="480"/>
      <w:marRight w:val="0"/>
      <w:marTop w:val="0"/>
      <w:marBottom w:val="0"/>
      <w:divBdr>
        <w:top w:val="none" w:sz="0" w:space="0" w:color="auto"/>
        <w:left w:val="none" w:sz="0" w:space="0" w:color="auto"/>
        <w:bottom w:val="none" w:sz="0" w:space="0" w:color="auto"/>
        <w:right w:val="none" w:sz="0" w:space="0" w:color="auto"/>
      </w:divBdr>
    </w:div>
    <w:div w:id="2049135352">
      <w:marLeft w:val="480"/>
      <w:marRight w:val="0"/>
      <w:marTop w:val="0"/>
      <w:marBottom w:val="0"/>
      <w:divBdr>
        <w:top w:val="none" w:sz="0" w:space="0" w:color="auto"/>
        <w:left w:val="none" w:sz="0" w:space="0" w:color="auto"/>
        <w:bottom w:val="none" w:sz="0" w:space="0" w:color="auto"/>
        <w:right w:val="none" w:sz="0" w:space="0" w:color="auto"/>
      </w:divBdr>
    </w:div>
    <w:div w:id="2049181963">
      <w:marLeft w:val="640"/>
      <w:marRight w:val="0"/>
      <w:marTop w:val="0"/>
      <w:marBottom w:val="0"/>
      <w:divBdr>
        <w:top w:val="none" w:sz="0" w:space="0" w:color="auto"/>
        <w:left w:val="none" w:sz="0" w:space="0" w:color="auto"/>
        <w:bottom w:val="none" w:sz="0" w:space="0" w:color="auto"/>
        <w:right w:val="none" w:sz="0" w:space="0" w:color="auto"/>
      </w:divBdr>
    </w:div>
    <w:div w:id="2049210863">
      <w:marLeft w:val="480"/>
      <w:marRight w:val="0"/>
      <w:marTop w:val="0"/>
      <w:marBottom w:val="0"/>
      <w:divBdr>
        <w:top w:val="none" w:sz="0" w:space="0" w:color="auto"/>
        <w:left w:val="none" w:sz="0" w:space="0" w:color="auto"/>
        <w:bottom w:val="none" w:sz="0" w:space="0" w:color="auto"/>
        <w:right w:val="none" w:sz="0" w:space="0" w:color="auto"/>
      </w:divBdr>
    </w:div>
    <w:div w:id="2049260526">
      <w:marLeft w:val="640"/>
      <w:marRight w:val="0"/>
      <w:marTop w:val="0"/>
      <w:marBottom w:val="0"/>
      <w:divBdr>
        <w:top w:val="none" w:sz="0" w:space="0" w:color="auto"/>
        <w:left w:val="none" w:sz="0" w:space="0" w:color="auto"/>
        <w:bottom w:val="none" w:sz="0" w:space="0" w:color="auto"/>
        <w:right w:val="none" w:sz="0" w:space="0" w:color="auto"/>
      </w:divBdr>
    </w:div>
    <w:div w:id="2049328839">
      <w:marLeft w:val="640"/>
      <w:marRight w:val="0"/>
      <w:marTop w:val="0"/>
      <w:marBottom w:val="0"/>
      <w:divBdr>
        <w:top w:val="none" w:sz="0" w:space="0" w:color="auto"/>
        <w:left w:val="none" w:sz="0" w:space="0" w:color="auto"/>
        <w:bottom w:val="none" w:sz="0" w:space="0" w:color="auto"/>
        <w:right w:val="none" w:sz="0" w:space="0" w:color="auto"/>
      </w:divBdr>
    </w:div>
    <w:div w:id="2049336067">
      <w:marLeft w:val="640"/>
      <w:marRight w:val="0"/>
      <w:marTop w:val="0"/>
      <w:marBottom w:val="0"/>
      <w:divBdr>
        <w:top w:val="none" w:sz="0" w:space="0" w:color="auto"/>
        <w:left w:val="none" w:sz="0" w:space="0" w:color="auto"/>
        <w:bottom w:val="none" w:sz="0" w:space="0" w:color="auto"/>
        <w:right w:val="none" w:sz="0" w:space="0" w:color="auto"/>
      </w:divBdr>
    </w:div>
    <w:div w:id="2049377148">
      <w:marLeft w:val="640"/>
      <w:marRight w:val="0"/>
      <w:marTop w:val="0"/>
      <w:marBottom w:val="0"/>
      <w:divBdr>
        <w:top w:val="none" w:sz="0" w:space="0" w:color="auto"/>
        <w:left w:val="none" w:sz="0" w:space="0" w:color="auto"/>
        <w:bottom w:val="none" w:sz="0" w:space="0" w:color="auto"/>
        <w:right w:val="none" w:sz="0" w:space="0" w:color="auto"/>
      </w:divBdr>
    </w:div>
    <w:div w:id="2049449603">
      <w:marLeft w:val="640"/>
      <w:marRight w:val="0"/>
      <w:marTop w:val="0"/>
      <w:marBottom w:val="0"/>
      <w:divBdr>
        <w:top w:val="none" w:sz="0" w:space="0" w:color="auto"/>
        <w:left w:val="none" w:sz="0" w:space="0" w:color="auto"/>
        <w:bottom w:val="none" w:sz="0" w:space="0" w:color="auto"/>
        <w:right w:val="none" w:sz="0" w:space="0" w:color="auto"/>
      </w:divBdr>
    </w:div>
    <w:div w:id="2049717509">
      <w:marLeft w:val="480"/>
      <w:marRight w:val="0"/>
      <w:marTop w:val="0"/>
      <w:marBottom w:val="0"/>
      <w:divBdr>
        <w:top w:val="none" w:sz="0" w:space="0" w:color="auto"/>
        <w:left w:val="none" w:sz="0" w:space="0" w:color="auto"/>
        <w:bottom w:val="none" w:sz="0" w:space="0" w:color="auto"/>
        <w:right w:val="none" w:sz="0" w:space="0" w:color="auto"/>
      </w:divBdr>
    </w:div>
    <w:div w:id="2049722260">
      <w:marLeft w:val="640"/>
      <w:marRight w:val="0"/>
      <w:marTop w:val="0"/>
      <w:marBottom w:val="0"/>
      <w:divBdr>
        <w:top w:val="none" w:sz="0" w:space="0" w:color="auto"/>
        <w:left w:val="none" w:sz="0" w:space="0" w:color="auto"/>
        <w:bottom w:val="none" w:sz="0" w:space="0" w:color="auto"/>
        <w:right w:val="none" w:sz="0" w:space="0" w:color="auto"/>
      </w:divBdr>
    </w:div>
    <w:div w:id="2049867445">
      <w:marLeft w:val="480"/>
      <w:marRight w:val="0"/>
      <w:marTop w:val="0"/>
      <w:marBottom w:val="0"/>
      <w:divBdr>
        <w:top w:val="none" w:sz="0" w:space="0" w:color="auto"/>
        <w:left w:val="none" w:sz="0" w:space="0" w:color="auto"/>
        <w:bottom w:val="none" w:sz="0" w:space="0" w:color="auto"/>
        <w:right w:val="none" w:sz="0" w:space="0" w:color="auto"/>
      </w:divBdr>
    </w:div>
    <w:div w:id="2050101776">
      <w:marLeft w:val="640"/>
      <w:marRight w:val="0"/>
      <w:marTop w:val="0"/>
      <w:marBottom w:val="0"/>
      <w:divBdr>
        <w:top w:val="none" w:sz="0" w:space="0" w:color="auto"/>
        <w:left w:val="none" w:sz="0" w:space="0" w:color="auto"/>
        <w:bottom w:val="none" w:sz="0" w:space="0" w:color="auto"/>
        <w:right w:val="none" w:sz="0" w:space="0" w:color="auto"/>
      </w:divBdr>
    </w:div>
    <w:div w:id="2050106748">
      <w:marLeft w:val="640"/>
      <w:marRight w:val="0"/>
      <w:marTop w:val="0"/>
      <w:marBottom w:val="0"/>
      <w:divBdr>
        <w:top w:val="none" w:sz="0" w:space="0" w:color="auto"/>
        <w:left w:val="none" w:sz="0" w:space="0" w:color="auto"/>
        <w:bottom w:val="none" w:sz="0" w:space="0" w:color="auto"/>
        <w:right w:val="none" w:sz="0" w:space="0" w:color="auto"/>
      </w:divBdr>
    </w:div>
    <w:div w:id="2050109574">
      <w:marLeft w:val="640"/>
      <w:marRight w:val="0"/>
      <w:marTop w:val="0"/>
      <w:marBottom w:val="0"/>
      <w:divBdr>
        <w:top w:val="none" w:sz="0" w:space="0" w:color="auto"/>
        <w:left w:val="none" w:sz="0" w:space="0" w:color="auto"/>
        <w:bottom w:val="none" w:sz="0" w:space="0" w:color="auto"/>
        <w:right w:val="none" w:sz="0" w:space="0" w:color="auto"/>
      </w:divBdr>
    </w:div>
    <w:div w:id="2050178575">
      <w:marLeft w:val="640"/>
      <w:marRight w:val="0"/>
      <w:marTop w:val="0"/>
      <w:marBottom w:val="0"/>
      <w:divBdr>
        <w:top w:val="none" w:sz="0" w:space="0" w:color="auto"/>
        <w:left w:val="none" w:sz="0" w:space="0" w:color="auto"/>
        <w:bottom w:val="none" w:sz="0" w:space="0" w:color="auto"/>
        <w:right w:val="none" w:sz="0" w:space="0" w:color="auto"/>
      </w:divBdr>
    </w:div>
    <w:div w:id="2050180258">
      <w:marLeft w:val="480"/>
      <w:marRight w:val="0"/>
      <w:marTop w:val="0"/>
      <w:marBottom w:val="0"/>
      <w:divBdr>
        <w:top w:val="none" w:sz="0" w:space="0" w:color="auto"/>
        <w:left w:val="none" w:sz="0" w:space="0" w:color="auto"/>
        <w:bottom w:val="none" w:sz="0" w:space="0" w:color="auto"/>
        <w:right w:val="none" w:sz="0" w:space="0" w:color="auto"/>
      </w:divBdr>
    </w:div>
    <w:div w:id="2050186021">
      <w:marLeft w:val="640"/>
      <w:marRight w:val="0"/>
      <w:marTop w:val="0"/>
      <w:marBottom w:val="0"/>
      <w:divBdr>
        <w:top w:val="none" w:sz="0" w:space="0" w:color="auto"/>
        <w:left w:val="none" w:sz="0" w:space="0" w:color="auto"/>
        <w:bottom w:val="none" w:sz="0" w:space="0" w:color="auto"/>
        <w:right w:val="none" w:sz="0" w:space="0" w:color="auto"/>
      </w:divBdr>
    </w:div>
    <w:div w:id="2050256708">
      <w:marLeft w:val="640"/>
      <w:marRight w:val="0"/>
      <w:marTop w:val="0"/>
      <w:marBottom w:val="0"/>
      <w:divBdr>
        <w:top w:val="none" w:sz="0" w:space="0" w:color="auto"/>
        <w:left w:val="none" w:sz="0" w:space="0" w:color="auto"/>
        <w:bottom w:val="none" w:sz="0" w:space="0" w:color="auto"/>
        <w:right w:val="none" w:sz="0" w:space="0" w:color="auto"/>
      </w:divBdr>
    </w:div>
    <w:div w:id="2050302086">
      <w:marLeft w:val="480"/>
      <w:marRight w:val="0"/>
      <w:marTop w:val="0"/>
      <w:marBottom w:val="0"/>
      <w:divBdr>
        <w:top w:val="none" w:sz="0" w:space="0" w:color="auto"/>
        <w:left w:val="none" w:sz="0" w:space="0" w:color="auto"/>
        <w:bottom w:val="none" w:sz="0" w:space="0" w:color="auto"/>
        <w:right w:val="none" w:sz="0" w:space="0" w:color="auto"/>
      </w:divBdr>
    </w:div>
    <w:div w:id="2050372781">
      <w:marLeft w:val="640"/>
      <w:marRight w:val="0"/>
      <w:marTop w:val="0"/>
      <w:marBottom w:val="0"/>
      <w:divBdr>
        <w:top w:val="none" w:sz="0" w:space="0" w:color="auto"/>
        <w:left w:val="none" w:sz="0" w:space="0" w:color="auto"/>
        <w:bottom w:val="none" w:sz="0" w:space="0" w:color="auto"/>
        <w:right w:val="none" w:sz="0" w:space="0" w:color="auto"/>
      </w:divBdr>
    </w:div>
    <w:div w:id="2050375616">
      <w:marLeft w:val="480"/>
      <w:marRight w:val="0"/>
      <w:marTop w:val="0"/>
      <w:marBottom w:val="0"/>
      <w:divBdr>
        <w:top w:val="none" w:sz="0" w:space="0" w:color="auto"/>
        <w:left w:val="none" w:sz="0" w:space="0" w:color="auto"/>
        <w:bottom w:val="none" w:sz="0" w:space="0" w:color="auto"/>
        <w:right w:val="none" w:sz="0" w:space="0" w:color="auto"/>
      </w:divBdr>
    </w:div>
    <w:div w:id="2050451526">
      <w:marLeft w:val="640"/>
      <w:marRight w:val="0"/>
      <w:marTop w:val="0"/>
      <w:marBottom w:val="0"/>
      <w:divBdr>
        <w:top w:val="none" w:sz="0" w:space="0" w:color="auto"/>
        <w:left w:val="none" w:sz="0" w:space="0" w:color="auto"/>
        <w:bottom w:val="none" w:sz="0" w:space="0" w:color="auto"/>
        <w:right w:val="none" w:sz="0" w:space="0" w:color="auto"/>
      </w:divBdr>
    </w:div>
    <w:div w:id="2050491782">
      <w:marLeft w:val="640"/>
      <w:marRight w:val="0"/>
      <w:marTop w:val="0"/>
      <w:marBottom w:val="0"/>
      <w:divBdr>
        <w:top w:val="none" w:sz="0" w:space="0" w:color="auto"/>
        <w:left w:val="none" w:sz="0" w:space="0" w:color="auto"/>
        <w:bottom w:val="none" w:sz="0" w:space="0" w:color="auto"/>
        <w:right w:val="none" w:sz="0" w:space="0" w:color="auto"/>
      </w:divBdr>
    </w:div>
    <w:div w:id="2050496134">
      <w:marLeft w:val="640"/>
      <w:marRight w:val="0"/>
      <w:marTop w:val="0"/>
      <w:marBottom w:val="0"/>
      <w:divBdr>
        <w:top w:val="none" w:sz="0" w:space="0" w:color="auto"/>
        <w:left w:val="none" w:sz="0" w:space="0" w:color="auto"/>
        <w:bottom w:val="none" w:sz="0" w:space="0" w:color="auto"/>
        <w:right w:val="none" w:sz="0" w:space="0" w:color="auto"/>
      </w:divBdr>
    </w:div>
    <w:div w:id="2050715563">
      <w:marLeft w:val="480"/>
      <w:marRight w:val="0"/>
      <w:marTop w:val="0"/>
      <w:marBottom w:val="0"/>
      <w:divBdr>
        <w:top w:val="none" w:sz="0" w:space="0" w:color="auto"/>
        <w:left w:val="none" w:sz="0" w:space="0" w:color="auto"/>
        <w:bottom w:val="none" w:sz="0" w:space="0" w:color="auto"/>
        <w:right w:val="none" w:sz="0" w:space="0" w:color="auto"/>
      </w:divBdr>
    </w:div>
    <w:div w:id="2050716052">
      <w:marLeft w:val="480"/>
      <w:marRight w:val="0"/>
      <w:marTop w:val="0"/>
      <w:marBottom w:val="0"/>
      <w:divBdr>
        <w:top w:val="none" w:sz="0" w:space="0" w:color="auto"/>
        <w:left w:val="none" w:sz="0" w:space="0" w:color="auto"/>
        <w:bottom w:val="none" w:sz="0" w:space="0" w:color="auto"/>
        <w:right w:val="none" w:sz="0" w:space="0" w:color="auto"/>
      </w:divBdr>
    </w:div>
    <w:div w:id="2050764748">
      <w:marLeft w:val="640"/>
      <w:marRight w:val="0"/>
      <w:marTop w:val="0"/>
      <w:marBottom w:val="0"/>
      <w:divBdr>
        <w:top w:val="none" w:sz="0" w:space="0" w:color="auto"/>
        <w:left w:val="none" w:sz="0" w:space="0" w:color="auto"/>
        <w:bottom w:val="none" w:sz="0" w:space="0" w:color="auto"/>
        <w:right w:val="none" w:sz="0" w:space="0" w:color="auto"/>
      </w:divBdr>
    </w:div>
    <w:div w:id="2050765202">
      <w:marLeft w:val="640"/>
      <w:marRight w:val="0"/>
      <w:marTop w:val="0"/>
      <w:marBottom w:val="0"/>
      <w:divBdr>
        <w:top w:val="none" w:sz="0" w:space="0" w:color="auto"/>
        <w:left w:val="none" w:sz="0" w:space="0" w:color="auto"/>
        <w:bottom w:val="none" w:sz="0" w:space="0" w:color="auto"/>
        <w:right w:val="none" w:sz="0" w:space="0" w:color="auto"/>
      </w:divBdr>
    </w:div>
    <w:div w:id="2050841373">
      <w:marLeft w:val="480"/>
      <w:marRight w:val="0"/>
      <w:marTop w:val="0"/>
      <w:marBottom w:val="0"/>
      <w:divBdr>
        <w:top w:val="none" w:sz="0" w:space="0" w:color="auto"/>
        <w:left w:val="none" w:sz="0" w:space="0" w:color="auto"/>
        <w:bottom w:val="none" w:sz="0" w:space="0" w:color="auto"/>
        <w:right w:val="none" w:sz="0" w:space="0" w:color="auto"/>
      </w:divBdr>
    </w:div>
    <w:div w:id="2050955784">
      <w:marLeft w:val="480"/>
      <w:marRight w:val="0"/>
      <w:marTop w:val="0"/>
      <w:marBottom w:val="0"/>
      <w:divBdr>
        <w:top w:val="none" w:sz="0" w:space="0" w:color="auto"/>
        <w:left w:val="none" w:sz="0" w:space="0" w:color="auto"/>
        <w:bottom w:val="none" w:sz="0" w:space="0" w:color="auto"/>
        <w:right w:val="none" w:sz="0" w:space="0" w:color="auto"/>
      </w:divBdr>
    </w:div>
    <w:div w:id="2051026708">
      <w:marLeft w:val="640"/>
      <w:marRight w:val="0"/>
      <w:marTop w:val="0"/>
      <w:marBottom w:val="0"/>
      <w:divBdr>
        <w:top w:val="none" w:sz="0" w:space="0" w:color="auto"/>
        <w:left w:val="none" w:sz="0" w:space="0" w:color="auto"/>
        <w:bottom w:val="none" w:sz="0" w:space="0" w:color="auto"/>
        <w:right w:val="none" w:sz="0" w:space="0" w:color="auto"/>
      </w:divBdr>
    </w:div>
    <w:div w:id="2051220188">
      <w:marLeft w:val="640"/>
      <w:marRight w:val="0"/>
      <w:marTop w:val="0"/>
      <w:marBottom w:val="0"/>
      <w:divBdr>
        <w:top w:val="none" w:sz="0" w:space="0" w:color="auto"/>
        <w:left w:val="none" w:sz="0" w:space="0" w:color="auto"/>
        <w:bottom w:val="none" w:sz="0" w:space="0" w:color="auto"/>
        <w:right w:val="none" w:sz="0" w:space="0" w:color="auto"/>
      </w:divBdr>
    </w:div>
    <w:div w:id="2051300929">
      <w:marLeft w:val="640"/>
      <w:marRight w:val="0"/>
      <w:marTop w:val="0"/>
      <w:marBottom w:val="0"/>
      <w:divBdr>
        <w:top w:val="none" w:sz="0" w:space="0" w:color="auto"/>
        <w:left w:val="none" w:sz="0" w:space="0" w:color="auto"/>
        <w:bottom w:val="none" w:sz="0" w:space="0" w:color="auto"/>
        <w:right w:val="none" w:sz="0" w:space="0" w:color="auto"/>
      </w:divBdr>
    </w:div>
    <w:div w:id="2051345163">
      <w:marLeft w:val="640"/>
      <w:marRight w:val="0"/>
      <w:marTop w:val="0"/>
      <w:marBottom w:val="0"/>
      <w:divBdr>
        <w:top w:val="none" w:sz="0" w:space="0" w:color="auto"/>
        <w:left w:val="none" w:sz="0" w:space="0" w:color="auto"/>
        <w:bottom w:val="none" w:sz="0" w:space="0" w:color="auto"/>
        <w:right w:val="none" w:sz="0" w:space="0" w:color="auto"/>
      </w:divBdr>
    </w:div>
    <w:div w:id="2051374213">
      <w:marLeft w:val="640"/>
      <w:marRight w:val="0"/>
      <w:marTop w:val="0"/>
      <w:marBottom w:val="0"/>
      <w:divBdr>
        <w:top w:val="none" w:sz="0" w:space="0" w:color="auto"/>
        <w:left w:val="none" w:sz="0" w:space="0" w:color="auto"/>
        <w:bottom w:val="none" w:sz="0" w:space="0" w:color="auto"/>
        <w:right w:val="none" w:sz="0" w:space="0" w:color="auto"/>
      </w:divBdr>
    </w:div>
    <w:div w:id="2051413257">
      <w:marLeft w:val="640"/>
      <w:marRight w:val="0"/>
      <w:marTop w:val="0"/>
      <w:marBottom w:val="0"/>
      <w:divBdr>
        <w:top w:val="none" w:sz="0" w:space="0" w:color="auto"/>
        <w:left w:val="none" w:sz="0" w:space="0" w:color="auto"/>
        <w:bottom w:val="none" w:sz="0" w:space="0" w:color="auto"/>
        <w:right w:val="none" w:sz="0" w:space="0" w:color="auto"/>
      </w:divBdr>
    </w:div>
    <w:div w:id="2051420935">
      <w:marLeft w:val="640"/>
      <w:marRight w:val="0"/>
      <w:marTop w:val="0"/>
      <w:marBottom w:val="0"/>
      <w:divBdr>
        <w:top w:val="none" w:sz="0" w:space="0" w:color="auto"/>
        <w:left w:val="none" w:sz="0" w:space="0" w:color="auto"/>
        <w:bottom w:val="none" w:sz="0" w:space="0" w:color="auto"/>
        <w:right w:val="none" w:sz="0" w:space="0" w:color="auto"/>
      </w:divBdr>
    </w:div>
    <w:div w:id="2051421134">
      <w:marLeft w:val="640"/>
      <w:marRight w:val="0"/>
      <w:marTop w:val="0"/>
      <w:marBottom w:val="0"/>
      <w:divBdr>
        <w:top w:val="none" w:sz="0" w:space="0" w:color="auto"/>
        <w:left w:val="none" w:sz="0" w:space="0" w:color="auto"/>
        <w:bottom w:val="none" w:sz="0" w:space="0" w:color="auto"/>
        <w:right w:val="none" w:sz="0" w:space="0" w:color="auto"/>
      </w:divBdr>
    </w:div>
    <w:div w:id="2051491489">
      <w:marLeft w:val="480"/>
      <w:marRight w:val="0"/>
      <w:marTop w:val="0"/>
      <w:marBottom w:val="0"/>
      <w:divBdr>
        <w:top w:val="none" w:sz="0" w:space="0" w:color="auto"/>
        <w:left w:val="none" w:sz="0" w:space="0" w:color="auto"/>
        <w:bottom w:val="none" w:sz="0" w:space="0" w:color="auto"/>
        <w:right w:val="none" w:sz="0" w:space="0" w:color="auto"/>
      </w:divBdr>
    </w:div>
    <w:div w:id="2051609647">
      <w:marLeft w:val="480"/>
      <w:marRight w:val="0"/>
      <w:marTop w:val="0"/>
      <w:marBottom w:val="0"/>
      <w:divBdr>
        <w:top w:val="none" w:sz="0" w:space="0" w:color="auto"/>
        <w:left w:val="none" w:sz="0" w:space="0" w:color="auto"/>
        <w:bottom w:val="none" w:sz="0" w:space="0" w:color="auto"/>
        <w:right w:val="none" w:sz="0" w:space="0" w:color="auto"/>
      </w:divBdr>
    </w:div>
    <w:div w:id="2051610944">
      <w:marLeft w:val="640"/>
      <w:marRight w:val="0"/>
      <w:marTop w:val="0"/>
      <w:marBottom w:val="0"/>
      <w:divBdr>
        <w:top w:val="none" w:sz="0" w:space="0" w:color="auto"/>
        <w:left w:val="none" w:sz="0" w:space="0" w:color="auto"/>
        <w:bottom w:val="none" w:sz="0" w:space="0" w:color="auto"/>
        <w:right w:val="none" w:sz="0" w:space="0" w:color="auto"/>
      </w:divBdr>
    </w:div>
    <w:div w:id="2051680579">
      <w:marLeft w:val="640"/>
      <w:marRight w:val="0"/>
      <w:marTop w:val="0"/>
      <w:marBottom w:val="0"/>
      <w:divBdr>
        <w:top w:val="none" w:sz="0" w:space="0" w:color="auto"/>
        <w:left w:val="none" w:sz="0" w:space="0" w:color="auto"/>
        <w:bottom w:val="none" w:sz="0" w:space="0" w:color="auto"/>
        <w:right w:val="none" w:sz="0" w:space="0" w:color="auto"/>
      </w:divBdr>
    </w:div>
    <w:div w:id="2051757731">
      <w:marLeft w:val="640"/>
      <w:marRight w:val="0"/>
      <w:marTop w:val="0"/>
      <w:marBottom w:val="0"/>
      <w:divBdr>
        <w:top w:val="none" w:sz="0" w:space="0" w:color="auto"/>
        <w:left w:val="none" w:sz="0" w:space="0" w:color="auto"/>
        <w:bottom w:val="none" w:sz="0" w:space="0" w:color="auto"/>
        <w:right w:val="none" w:sz="0" w:space="0" w:color="auto"/>
      </w:divBdr>
    </w:div>
    <w:div w:id="2051760181">
      <w:marLeft w:val="480"/>
      <w:marRight w:val="0"/>
      <w:marTop w:val="0"/>
      <w:marBottom w:val="0"/>
      <w:divBdr>
        <w:top w:val="none" w:sz="0" w:space="0" w:color="auto"/>
        <w:left w:val="none" w:sz="0" w:space="0" w:color="auto"/>
        <w:bottom w:val="none" w:sz="0" w:space="0" w:color="auto"/>
        <w:right w:val="none" w:sz="0" w:space="0" w:color="auto"/>
      </w:divBdr>
    </w:div>
    <w:div w:id="2051832733">
      <w:marLeft w:val="480"/>
      <w:marRight w:val="0"/>
      <w:marTop w:val="0"/>
      <w:marBottom w:val="0"/>
      <w:divBdr>
        <w:top w:val="none" w:sz="0" w:space="0" w:color="auto"/>
        <w:left w:val="none" w:sz="0" w:space="0" w:color="auto"/>
        <w:bottom w:val="none" w:sz="0" w:space="0" w:color="auto"/>
        <w:right w:val="none" w:sz="0" w:space="0" w:color="auto"/>
      </w:divBdr>
    </w:div>
    <w:div w:id="2051833234">
      <w:marLeft w:val="640"/>
      <w:marRight w:val="0"/>
      <w:marTop w:val="0"/>
      <w:marBottom w:val="0"/>
      <w:divBdr>
        <w:top w:val="none" w:sz="0" w:space="0" w:color="auto"/>
        <w:left w:val="none" w:sz="0" w:space="0" w:color="auto"/>
        <w:bottom w:val="none" w:sz="0" w:space="0" w:color="auto"/>
        <w:right w:val="none" w:sz="0" w:space="0" w:color="auto"/>
      </w:divBdr>
    </w:div>
    <w:div w:id="2051882404">
      <w:marLeft w:val="640"/>
      <w:marRight w:val="0"/>
      <w:marTop w:val="0"/>
      <w:marBottom w:val="0"/>
      <w:divBdr>
        <w:top w:val="none" w:sz="0" w:space="0" w:color="auto"/>
        <w:left w:val="none" w:sz="0" w:space="0" w:color="auto"/>
        <w:bottom w:val="none" w:sz="0" w:space="0" w:color="auto"/>
        <w:right w:val="none" w:sz="0" w:space="0" w:color="auto"/>
      </w:divBdr>
    </w:div>
    <w:div w:id="2051951553">
      <w:marLeft w:val="480"/>
      <w:marRight w:val="0"/>
      <w:marTop w:val="0"/>
      <w:marBottom w:val="0"/>
      <w:divBdr>
        <w:top w:val="none" w:sz="0" w:space="0" w:color="auto"/>
        <w:left w:val="none" w:sz="0" w:space="0" w:color="auto"/>
        <w:bottom w:val="none" w:sz="0" w:space="0" w:color="auto"/>
        <w:right w:val="none" w:sz="0" w:space="0" w:color="auto"/>
      </w:divBdr>
    </w:div>
    <w:div w:id="2052029174">
      <w:marLeft w:val="640"/>
      <w:marRight w:val="0"/>
      <w:marTop w:val="0"/>
      <w:marBottom w:val="0"/>
      <w:divBdr>
        <w:top w:val="none" w:sz="0" w:space="0" w:color="auto"/>
        <w:left w:val="none" w:sz="0" w:space="0" w:color="auto"/>
        <w:bottom w:val="none" w:sz="0" w:space="0" w:color="auto"/>
        <w:right w:val="none" w:sz="0" w:space="0" w:color="auto"/>
      </w:divBdr>
    </w:div>
    <w:div w:id="2052142691">
      <w:marLeft w:val="640"/>
      <w:marRight w:val="0"/>
      <w:marTop w:val="0"/>
      <w:marBottom w:val="0"/>
      <w:divBdr>
        <w:top w:val="none" w:sz="0" w:space="0" w:color="auto"/>
        <w:left w:val="none" w:sz="0" w:space="0" w:color="auto"/>
        <w:bottom w:val="none" w:sz="0" w:space="0" w:color="auto"/>
        <w:right w:val="none" w:sz="0" w:space="0" w:color="auto"/>
      </w:divBdr>
    </w:div>
    <w:div w:id="2052222859">
      <w:marLeft w:val="480"/>
      <w:marRight w:val="0"/>
      <w:marTop w:val="0"/>
      <w:marBottom w:val="0"/>
      <w:divBdr>
        <w:top w:val="none" w:sz="0" w:space="0" w:color="auto"/>
        <w:left w:val="none" w:sz="0" w:space="0" w:color="auto"/>
        <w:bottom w:val="none" w:sz="0" w:space="0" w:color="auto"/>
        <w:right w:val="none" w:sz="0" w:space="0" w:color="auto"/>
      </w:divBdr>
    </w:div>
    <w:div w:id="2052225449">
      <w:marLeft w:val="640"/>
      <w:marRight w:val="0"/>
      <w:marTop w:val="0"/>
      <w:marBottom w:val="0"/>
      <w:divBdr>
        <w:top w:val="none" w:sz="0" w:space="0" w:color="auto"/>
        <w:left w:val="none" w:sz="0" w:space="0" w:color="auto"/>
        <w:bottom w:val="none" w:sz="0" w:space="0" w:color="auto"/>
        <w:right w:val="none" w:sz="0" w:space="0" w:color="auto"/>
      </w:divBdr>
    </w:div>
    <w:div w:id="2052269936">
      <w:marLeft w:val="640"/>
      <w:marRight w:val="0"/>
      <w:marTop w:val="0"/>
      <w:marBottom w:val="0"/>
      <w:divBdr>
        <w:top w:val="none" w:sz="0" w:space="0" w:color="auto"/>
        <w:left w:val="none" w:sz="0" w:space="0" w:color="auto"/>
        <w:bottom w:val="none" w:sz="0" w:space="0" w:color="auto"/>
        <w:right w:val="none" w:sz="0" w:space="0" w:color="auto"/>
      </w:divBdr>
    </w:div>
    <w:div w:id="2052337221">
      <w:marLeft w:val="480"/>
      <w:marRight w:val="0"/>
      <w:marTop w:val="0"/>
      <w:marBottom w:val="0"/>
      <w:divBdr>
        <w:top w:val="none" w:sz="0" w:space="0" w:color="auto"/>
        <w:left w:val="none" w:sz="0" w:space="0" w:color="auto"/>
        <w:bottom w:val="none" w:sz="0" w:space="0" w:color="auto"/>
        <w:right w:val="none" w:sz="0" w:space="0" w:color="auto"/>
      </w:divBdr>
    </w:div>
    <w:div w:id="2052345400">
      <w:marLeft w:val="480"/>
      <w:marRight w:val="0"/>
      <w:marTop w:val="0"/>
      <w:marBottom w:val="0"/>
      <w:divBdr>
        <w:top w:val="none" w:sz="0" w:space="0" w:color="auto"/>
        <w:left w:val="none" w:sz="0" w:space="0" w:color="auto"/>
        <w:bottom w:val="none" w:sz="0" w:space="0" w:color="auto"/>
        <w:right w:val="none" w:sz="0" w:space="0" w:color="auto"/>
      </w:divBdr>
    </w:div>
    <w:div w:id="2052414987">
      <w:marLeft w:val="480"/>
      <w:marRight w:val="0"/>
      <w:marTop w:val="0"/>
      <w:marBottom w:val="0"/>
      <w:divBdr>
        <w:top w:val="none" w:sz="0" w:space="0" w:color="auto"/>
        <w:left w:val="none" w:sz="0" w:space="0" w:color="auto"/>
        <w:bottom w:val="none" w:sz="0" w:space="0" w:color="auto"/>
        <w:right w:val="none" w:sz="0" w:space="0" w:color="auto"/>
      </w:divBdr>
    </w:div>
    <w:div w:id="2052420408">
      <w:marLeft w:val="480"/>
      <w:marRight w:val="0"/>
      <w:marTop w:val="0"/>
      <w:marBottom w:val="0"/>
      <w:divBdr>
        <w:top w:val="none" w:sz="0" w:space="0" w:color="auto"/>
        <w:left w:val="none" w:sz="0" w:space="0" w:color="auto"/>
        <w:bottom w:val="none" w:sz="0" w:space="0" w:color="auto"/>
        <w:right w:val="none" w:sz="0" w:space="0" w:color="auto"/>
      </w:divBdr>
    </w:div>
    <w:div w:id="2052420543">
      <w:marLeft w:val="480"/>
      <w:marRight w:val="0"/>
      <w:marTop w:val="0"/>
      <w:marBottom w:val="0"/>
      <w:divBdr>
        <w:top w:val="none" w:sz="0" w:space="0" w:color="auto"/>
        <w:left w:val="none" w:sz="0" w:space="0" w:color="auto"/>
        <w:bottom w:val="none" w:sz="0" w:space="0" w:color="auto"/>
        <w:right w:val="none" w:sz="0" w:space="0" w:color="auto"/>
      </w:divBdr>
    </w:div>
    <w:div w:id="2052459084">
      <w:marLeft w:val="480"/>
      <w:marRight w:val="0"/>
      <w:marTop w:val="0"/>
      <w:marBottom w:val="0"/>
      <w:divBdr>
        <w:top w:val="none" w:sz="0" w:space="0" w:color="auto"/>
        <w:left w:val="none" w:sz="0" w:space="0" w:color="auto"/>
        <w:bottom w:val="none" w:sz="0" w:space="0" w:color="auto"/>
        <w:right w:val="none" w:sz="0" w:space="0" w:color="auto"/>
      </w:divBdr>
    </w:div>
    <w:div w:id="2052654088">
      <w:marLeft w:val="640"/>
      <w:marRight w:val="0"/>
      <w:marTop w:val="0"/>
      <w:marBottom w:val="0"/>
      <w:divBdr>
        <w:top w:val="none" w:sz="0" w:space="0" w:color="auto"/>
        <w:left w:val="none" w:sz="0" w:space="0" w:color="auto"/>
        <w:bottom w:val="none" w:sz="0" w:space="0" w:color="auto"/>
        <w:right w:val="none" w:sz="0" w:space="0" w:color="auto"/>
      </w:divBdr>
    </w:div>
    <w:div w:id="2052685046">
      <w:marLeft w:val="640"/>
      <w:marRight w:val="0"/>
      <w:marTop w:val="0"/>
      <w:marBottom w:val="0"/>
      <w:divBdr>
        <w:top w:val="none" w:sz="0" w:space="0" w:color="auto"/>
        <w:left w:val="none" w:sz="0" w:space="0" w:color="auto"/>
        <w:bottom w:val="none" w:sz="0" w:space="0" w:color="auto"/>
        <w:right w:val="none" w:sz="0" w:space="0" w:color="auto"/>
      </w:divBdr>
    </w:div>
    <w:div w:id="2052727004">
      <w:marLeft w:val="640"/>
      <w:marRight w:val="0"/>
      <w:marTop w:val="0"/>
      <w:marBottom w:val="0"/>
      <w:divBdr>
        <w:top w:val="none" w:sz="0" w:space="0" w:color="auto"/>
        <w:left w:val="none" w:sz="0" w:space="0" w:color="auto"/>
        <w:bottom w:val="none" w:sz="0" w:space="0" w:color="auto"/>
        <w:right w:val="none" w:sz="0" w:space="0" w:color="auto"/>
      </w:divBdr>
    </w:div>
    <w:div w:id="2052800919">
      <w:marLeft w:val="480"/>
      <w:marRight w:val="0"/>
      <w:marTop w:val="0"/>
      <w:marBottom w:val="0"/>
      <w:divBdr>
        <w:top w:val="none" w:sz="0" w:space="0" w:color="auto"/>
        <w:left w:val="none" w:sz="0" w:space="0" w:color="auto"/>
        <w:bottom w:val="none" w:sz="0" w:space="0" w:color="auto"/>
        <w:right w:val="none" w:sz="0" w:space="0" w:color="auto"/>
      </w:divBdr>
    </w:div>
    <w:div w:id="2052801150">
      <w:marLeft w:val="480"/>
      <w:marRight w:val="0"/>
      <w:marTop w:val="0"/>
      <w:marBottom w:val="0"/>
      <w:divBdr>
        <w:top w:val="none" w:sz="0" w:space="0" w:color="auto"/>
        <w:left w:val="none" w:sz="0" w:space="0" w:color="auto"/>
        <w:bottom w:val="none" w:sz="0" w:space="0" w:color="auto"/>
        <w:right w:val="none" w:sz="0" w:space="0" w:color="auto"/>
      </w:divBdr>
    </w:div>
    <w:div w:id="2052874222">
      <w:marLeft w:val="640"/>
      <w:marRight w:val="0"/>
      <w:marTop w:val="0"/>
      <w:marBottom w:val="0"/>
      <w:divBdr>
        <w:top w:val="none" w:sz="0" w:space="0" w:color="auto"/>
        <w:left w:val="none" w:sz="0" w:space="0" w:color="auto"/>
        <w:bottom w:val="none" w:sz="0" w:space="0" w:color="auto"/>
        <w:right w:val="none" w:sz="0" w:space="0" w:color="auto"/>
      </w:divBdr>
    </w:div>
    <w:div w:id="2052921734">
      <w:marLeft w:val="640"/>
      <w:marRight w:val="0"/>
      <w:marTop w:val="0"/>
      <w:marBottom w:val="0"/>
      <w:divBdr>
        <w:top w:val="none" w:sz="0" w:space="0" w:color="auto"/>
        <w:left w:val="none" w:sz="0" w:space="0" w:color="auto"/>
        <w:bottom w:val="none" w:sz="0" w:space="0" w:color="auto"/>
        <w:right w:val="none" w:sz="0" w:space="0" w:color="auto"/>
      </w:divBdr>
    </w:div>
    <w:div w:id="2052925240">
      <w:marLeft w:val="480"/>
      <w:marRight w:val="0"/>
      <w:marTop w:val="0"/>
      <w:marBottom w:val="0"/>
      <w:divBdr>
        <w:top w:val="none" w:sz="0" w:space="0" w:color="auto"/>
        <w:left w:val="none" w:sz="0" w:space="0" w:color="auto"/>
        <w:bottom w:val="none" w:sz="0" w:space="0" w:color="auto"/>
        <w:right w:val="none" w:sz="0" w:space="0" w:color="auto"/>
      </w:divBdr>
    </w:div>
    <w:div w:id="2053068595">
      <w:marLeft w:val="640"/>
      <w:marRight w:val="0"/>
      <w:marTop w:val="0"/>
      <w:marBottom w:val="0"/>
      <w:divBdr>
        <w:top w:val="none" w:sz="0" w:space="0" w:color="auto"/>
        <w:left w:val="none" w:sz="0" w:space="0" w:color="auto"/>
        <w:bottom w:val="none" w:sz="0" w:space="0" w:color="auto"/>
        <w:right w:val="none" w:sz="0" w:space="0" w:color="auto"/>
      </w:divBdr>
    </w:div>
    <w:div w:id="2053143555">
      <w:marLeft w:val="480"/>
      <w:marRight w:val="0"/>
      <w:marTop w:val="0"/>
      <w:marBottom w:val="0"/>
      <w:divBdr>
        <w:top w:val="none" w:sz="0" w:space="0" w:color="auto"/>
        <w:left w:val="none" w:sz="0" w:space="0" w:color="auto"/>
        <w:bottom w:val="none" w:sz="0" w:space="0" w:color="auto"/>
        <w:right w:val="none" w:sz="0" w:space="0" w:color="auto"/>
      </w:divBdr>
    </w:div>
    <w:div w:id="2053194017">
      <w:marLeft w:val="640"/>
      <w:marRight w:val="0"/>
      <w:marTop w:val="0"/>
      <w:marBottom w:val="0"/>
      <w:divBdr>
        <w:top w:val="none" w:sz="0" w:space="0" w:color="auto"/>
        <w:left w:val="none" w:sz="0" w:space="0" w:color="auto"/>
        <w:bottom w:val="none" w:sz="0" w:space="0" w:color="auto"/>
        <w:right w:val="none" w:sz="0" w:space="0" w:color="auto"/>
      </w:divBdr>
    </w:div>
    <w:div w:id="2053267045">
      <w:marLeft w:val="640"/>
      <w:marRight w:val="0"/>
      <w:marTop w:val="0"/>
      <w:marBottom w:val="0"/>
      <w:divBdr>
        <w:top w:val="none" w:sz="0" w:space="0" w:color="auto"/>
        <w:left w:val="none" w:sz="0" w:space="0" w:color="auto"/>
        <w:bottom w:val="none" w:sz="0" w:space="0" w:color="auto"/>
        <w:right w:val="none" w:sz="0" w:space="0" w:color="auto"/>
      </w:divBdr>
    </w:div>
    <w:div w:id="2053310717">
      <w:marLeft w:val="640"/>
      <w:marRight w:val="0"/>
      <w:marTop w:val="0"/>
      <w:marBottom w:val="0"/>
      <w:divBdr>
        <w:top w:val="none" w:sz="0" w:space="0" w:color="auto"/>
        <w:left w:val="none" w:sz="0" w:space="0" w:color="auto"/>
        <w:bottom w:val="none" w:sz="0" w:space="0" w:color="auto"/>
        <w:right w:val="none" w:sz="0" w:space="0" w:color="auto"/>
      </w:divBdr>
    </w:div>
    <w:div w:id="2053311886">
      <w:marLeft w:val="640"/>
      <w:marRight w:val="0"/>
      <w:marTop w:val="0"/>
      <w:marBottom w:val="0"/>
      <w:divBdr>
        <w:top w:val="none" w:sz="0" w:space="0" w:color="auto"/>
        <w:left w:val="none" w:sz="0" w:space="0" w:color="auto"/>
        <w:bottom w:val="none" w:sz="0" w:space="0" w:color="auto"/>
        <w:right w:val="none" w:sz="0" w:space="0" w:color="auto"/>
      </w:divBdr>
    </w:div>
    <w:div w:id="2053336706">
      <w:marLeft w:val="480"/>
      <w:marRight w:val="0"/>
      <w:marTop w:val="0"/>
      <w:marBottom w:val="0"/>
      <w:divBdr>
        <w:top w:val="none" w:sz="0" w:space="0" w:color="auto"/>
        <w:left w:val="none" w:sz="0" w:space="0" w:color="auto"/>
        <w:bottom w:val="none" w:sz="0" w:space="0" w:color="auto"/>
        <w:right w:val="none" w:sz="0" w:space="0" w:color="auto"/>
      </w:divBdr>
    </w:div>
    <w:div w:id="2053457590">
      <w:marLeft w:val="640"/>
      <w:marRight w:val="0"/>
      <w:marTop w:val="0"/>
      <w:marBottom w:val="0"/>
      <w:divBdr>
        <w:top w:val="none" w:sz="0" w:space="0" w:color="auto"/>
        <w:left w:val="none" w:sz="0" w:space="0" w:color="auto"/>
        <w:bottom w:val="none" w:sz="0" w:space="0" w:color="auto"/>
        <w:right w:val="none" w:sz="0" w:space="0" w:color="auto"/>
      </w:divBdr>
    </w:div>
    <w:div w:id="2053576781">
      <w:marLeft w:val="480"/>
      <w:marRight w:val="0"/>
      <w:marTop w:val="0"/>
      <w:marBottom w:val="0"/>
      <w:divBdr>
        <w:top w:val="none" w:sz="0" w:space="0" w:color="auto"/>
        <w:left w:val="none" w:sz="0" w:space="0" w:color="auto"/>
        <w:bottom w:val="none" w:sz="0" w:space="0" w:color="auto"/>
        <w:right w:val="none" w:sz="0" w:space="0" w:color="auto"/>
      </w:divBdr>
    </w:div>
    <w:div w:id="2053839864">
      <w:marLeft w:val="640"/>
      <w:marRight w:val="0"/>
      <w:marTop w:val="0"/>
      <w:marBottom w:val="0"/>
      <w:divBdr>
        <w:top w:val="none" w:sz="0" w:space="0" w:color="auto"/>
        <w:left w:val="none" w:sz="0" w:space="0" w:color="auto"/>
        <w:bottom w:val="none" w:sz="0" w:space="0" w:color="auto"/>
        <w:right w:val="none" w:sz="0" w:space="0" w:color="auto"/>
      </w:divBdr>
    </w:div>
    <w:div w:id="2053848532">
      <w:marLeft w:val="480"/>
      <w:marRight w:val="0"/>
      <w:marTop w:val="0"/>
      <w:marBottom w:val="0"/>
      <w:divBdr>
        <w:top w:val="none" w:sz="0" w:space="0" w:color="auto"/>
        <w:left w:val="none" w:sz="0" w:space="0" w:color="auto"/>
        <w:bottom w:val="none" w:sz="0" w:space="0" w:color="auto"/>
        <w:right w:val="none" w:sz="0" w:space="0" w:color="auto"/>
      </w:divBdr>
    </w:div>
    <w:div w:id="2053924545">
      <w:marLeft w:val="480"/>
      <w:marRight w:val="0"/>
      <w:marTop w:val="0"/>
      <w:marBottom w:val="0"/>
      <w:divBdr>
        <w:top w:val="none" w:sz="0" w:space="0" w:color="auto"/>
        <w:left w:val="none" w:sz="0" w:space="0" w:color="auto"/>
        <w:bottom w:val="none" w:sz="0" w:space="0" w:color="auto"/>
        <w:right w:val="none" w:sz="0" w:space="0" w:color="auto"/>
      </w:divBdr>
    </w:div>
    <w:div w:id="2054042408">
      <w:marLeft w:val="480"/>
      <w:marRight w:val="0"/>
      <w:marTop w:val="0"/>
      <w:marBottom w:val="0"/>
      <w:divBdr>
        <w:top w:val="none" w:sz="0" w:space="0" w:color="auto"/>
        <w:left w:val="none" w:sz="0" w:space="0" w:color="auto"/>
        <w:bottom w:val="none" w:sz="0" w:space="0" w:color="auto"/>
        <w:right w:val="none" w:sz="0" w:space="0" w:color="auto"/>
      </w:divBdr>
    </w:div>
    <w:div w:id="2054116619">
      <w:marLeft w:val="480"/>
      <w:marRight w:val="0"/>
      <w:marTop w:val="0"/>
      <w:marBottom w:val="0"/>
      <w:divBdr>
        <w:top w:val="none" w:sz="0" w:space="0" w:color="auto"/>
        <w:left w:val="none" w:sz="0" w:space="0" w:color="auto"/>
        <w:bottom w:val="none" w:sz="0" w:space="0" w:color="auto"/>
        <w:right w:val="none" w:sz="0" w:space="0" w:color="auto"/>
      </w:divBdr>
    </w:div>
    <w:div w:id="2054190142">
      <w:marLeft w:val="480"/>
      <w:marRight w:val="0"/>
      <w:marTop w:val="0"/>
      <w:marBottom w:val="0"/>
      <w:divBdr>
        <w:top w:val="none" w:sz="0" w:space="0" w:color="auto"/>
        <w:left w:val="none" w:sz="0" w:space="0" w:color="auto"/>
        <w:bottom w:val="none" w:sz="0" w:space="0" w:color="auto"/>
        <w:right w:val="none" w:sz="0" w:space="0" w:color="auto"/>
      </w:divBdr>
    </w:div>
    <w:div w:id="2054230011">
      <w:marLeft w:val="480"/>
      <w:marRight w:val="0"/>
      <w:marTop w:val="0"/>
      <w:marBottom w:val="0"/>
      <w:divBdr>
        <w:top w:val="none" w:sz="0" w:space="0" w:color="auto"/>
        <w:left w:val="none" w:sz="0" w:space="0" w:color="auto"/>
        <w:bottom w:val="none" w:sz="0" w:space="0" w:color="auto"/>
        <w:right w:val="none" w:sz="0" w:space="0" w:color="auto"/>
      </w:divBdr>
    </w:div>
    <w:div w:id="2054230491">
      <w:marLeft w:val="640"/>
      <w:marRight w:val="0"/>
      <w:marTop w:val="0"/>
      <w:marBottom w:val="0"/>
      <w:divBdr>
        <w:top w:val="none" w:sz="0" w:space="0" w:color="auto"/>
        <w:left w:val="none" w:sz="0" w:space="0" w:color="auto"/>
        <w:bottom w:val="none" w:sz="0" w:space="0" w:color="auto"/>
        <w:right w:val="none" w:sz="0" w:space="0" w:color="auto"/>
      </w:divBdr>
    </w:div>
    <w:div w:id="2054306620">
      <w:marLeft w:val="480"/>
      <w:marRight w:val="0"/>
      <w:marTop w:val="0"/>
      <w:marBottom w:val="0"/>
      <w:divBdr>
        <w:top w:val="none" w:sz="0" w:space="0" w:color="auto"/>
        <w:left w:val="none" w:sz="0" w:space="0" w:color="auto"/>
        <w:bottom w:val="none" w:sz="0" w:space="0" w:color="auto"/>
        <w:right w:val="none" w:sz="0" w:space="0" w:color="auto"/>
      </w:divBdr>
    </w:div>
    <w:div w:id="2054426850">
      <w:marLeft w:val="640"/>
      <w:marRight w:val="0"/>
      <w:marTop w:val="0"/>
      <w:marBottom w:val="0"/>
      <w:divBdr>
        <w:top w:val="none" w:sz="0" w:space="0" w:color="auto"/>
        <w:left w:val="none" w:sz="0" w:space="0" w:color="auto"/>
        <w:bottom w:val="none" w:sz="0" w:space="0" w:color="auto"/>
        <w:right w:val="none" w:sz="0" w:space="0" w:color="auto"/>
      </w:divBdr>
    </w:div>
    <w:div w:id="2054499442">
      <w:marLeft w:val="640"/>
      <w:marRight w:val="0"/>
      <w:marTop w:val="0"/>
      <w:marBottom w:val="0"/>
      <w:divBdr>
        <w:top w:val="none" w:sz="0" w:space="0" w:color="auto"/>
        <w:left w:val="none" w:sz="0" w:space="0" w:color="auto"/>
        <w:bottom w:val="none" w:sz="0" w:space="0" w:color="auto"/>
        <w:right w:val="none" w:sz="0" w:space="0" w:color="auto"/>
      </w:divBdr>
    </w:div>
    <w:div w:id="2054500166">
      <w:marLeft w:val="640"/>
      <w:marRight w:val="0"/>
      <w:marTop w:val="0"/>
      <w:marBottom w:val="0"/>
      <w:divBdr>
        <w:top w:val="none" w:sz="0" w:space="0" w:color="auto"/>
        <w:left w:val="none" w:sz="0" w:space="0" w:color="auto"/>
        <w:bottom w:val="none" w:sz="0" w:space="0" w:color="auto"/>
        <w:right w:val="none" w:sz="0" w:space="0" w:color="auto"/>
      </w:divBdr>
    </w:div>
    <w:div w:id="2054648399">
      <w:marLeft w:val="480"/>
      <w:marRight w:val="0"/>
      <w:marTop w:val="0"/>
      <w:marBottom w:val="0"/>
      <w:divBdr>
        <w:top w:val="none" w:sz="0" w:space="0" w:color="auto"/>
        <w:left w:val="none" w:sz="0" w:space="0" w:color="auto"/>
        <w:bottom w:val="none" w:sz="0" w:space="0" w:color="auto"/>
        <w:right w:val="none" w:sz="0" w:space="0" w:color="auto"/>
      </w:divBdr>
    </w:div>
    <w:div w:id="2054843994">
      <w:marLeft w:val="480"/>
      <w:marRight w:val="0"/>
      <w:marTop w:val="0"/>
      <w:marBottom w:val="0"/>
      <w:divBdr>
        <w:top w:val="none" w:sz="0" w:space="0" w:color="auto"/>
        <w:left w:val="none" w:sz="0" w:space="0" w:color="auto"/>
        <w:bottom w:val="none" w:sz="0" w:space="0" w:color="auto"/>
        <w:right w:val="none" w:sz="0" w:space="0" w:color="auto"/>
      </w:divBdr>
    </w:div>
    <w:div w:id="2054847663">
      <w:marLeft w:val="640"/>
      <w:marRight w:val="0"/>
      <w:marTop w:val="0"/>
      <w:marBottom w:val="0"/>
      <w:divBdr>
        <w:top w:val="none" w:sz="0" w:space="0" w:color="auto"/>
        <w:left w:val="none" w:sz="0" w:space="0" w:color="auto"/>
        <w:bottom w:val="none" w:sz="0" w:space="0" w:color="auto"/>
        <w:right w:val="none" w:sz="0" w:space="0" w:color="auto"/>
      </w:divBdr>
    </w:div>
    <w:div w:id="2054882017">
      <w:marLeft w:val="480"/>
      <w:marRight w:val="0"/>
      <w:marTop w:val="0"/>
      <w:marBottom w:val="0"/>
      <w:divBdr>
        <w:top w:val="none" w:sz="0" w:space="0" w:color="auto"/>
        <w:left w:val="none" w:sz="0" w:space="0" w:color="auto"/>
        <w:bottom w:val="none" w:sz="0" w:space="0" w:color="auto"/>
        <w:right w:val="none" w:sz="0" w:space="0" w:color="auto"/>
      </w:divBdr>
    </w:div>
    <w:div w:id="2054882232">
      <w:marLeft w:val="640"/>
      <w:marRight w:val="0"/>
      <w:marTop w:val="0"/>
      <w:marBottom w:val="0"/>
      <w:divBdr>
        <w:top w:val="none" w:sz="0" w:space="0" w:color="auto"/>
        <w:left w:val="none" w:sz="0" w:space="0" w:color="auto"/>
        <w:bottom w:val="none" w:sz="0" w:space="0" w:color="auto"/>
        <w:right w:val="none" w:sz="0" w:space="0" w:color="auto"/>
      </w:divBdr>
    </w:div>
    <w:div w:id="2054888332">
      <w:marLeft w:val="480"/>
      <w:marRight w:val="0"/>
      <w:marTop w:val="0"/>
      <w:marBottom w:val="0"/>
      <w:divBdr>
        <w:top w:val="none" w:sz="0" w:space="0" w:color="auto"/>
        <w:left w:val="none" w:sz="0" w:space="0" w:color="auto"/>
        <w:bottom w:val="none" w:sz="0" w:space="0" w:color="auto"/>
        <w:right w:val="none" w:sz="0" w:space="0" w:color="auto"/>
      </w:divBdr>
    </w:div>
    <w:div w:id="2054891097">
      <w:marLeft w:val="640"/>
      <w:marRight w:val="0"/>
      <w:marTop w:val="0"/>
      <w:marBottom w:val="0"/>
      <w:divBdr>
        <w:top w:val="none" w:sz="0" w:space="0" w:color="auto"/>
        <w:left w:val="none" w:sz="0" w:space="0" w:color="auto"/>
        <w:bottom w:val="none" w:sz="0" w:space="0" w:color="auto"/>
        <w:right w:val="none" w:sz="0" w:space="0" w:color="auto"/>
      </w:divBdr>
    </w:div>
    <w:div w:id="2055032873">
      <w:marLeft w:val="640"/>
      <w:marRight w:val="0"/>
      <w:marTop w:val="0"/>
      <w:marBottom w:val="0"/>
      <w:divBdr>
        <w:top w:val="none" w:sz="0" w:space="0" w:color="auto"/>
        <w:left w:val="none" w:sz="0" w:space="0" w:color="auto"/>
        <w:bottom w:val="none" w:sz="0" w:space="0" w:color="auto"/>
        <w:right w:val="none" w:sz="0" w:space="0" w:color="auto"/>
      </w:divBdr>
    </w:div>
    <w:div w:id="2055038549">
      <w:marLeft w:val="480"/>
      <w:marRight w:val="0"/>
      <w:marTop w:val="0"/>
      <w:marBottom w:val="0"/>
      <w:divBdr>
        <w:top w:val="none" w:sz="0" w:space="0" w:color="auto"/>
        <w:left w:val="none" w:sz="0" w:space="0" w:color="auto"/>
        <w:bottom w:val="none" w:sz="0" w:space="0" w:color="auto"/>
        <w:right w:val="none" w:sz="0" w:space="0" w:color="auto"/>
      </w:divBdr>
    </w:div>
    <w:div w:id="2055079520">
      <w:marLeft w:val="480"/>
      <w:marRight w:val="0"/>
      <w:marTop w:val="0"/>
      <w:marBottom w:val="0"/>
      <w:divBdr>
        <w:top w:val="none" w:sz="0" w:space="0" w:color="auto"/>
        <w:left w:val="none" w:sz="0" w:space="0" w:color="auto"/>
        <w:bottom w:val="none" w:sz="0" w:space="0" w:color="auto"/>
        <w:right w:val="none" w:sz="0" w:space="0" w:color="auto"/>
      </w:divBdr>
    </w:div>
    <w:div w:id="2055081532">
      <w:marLeft w:val="640"/>
      <w:marRight w:val="0"/>
      <w:marTop w:val="0"/>
      <w:marBottom w:val="0"/>
      <w:divBdr>
        <w:top w:val="none" w:sz="0" w:space="0" w:color="auto"/>
        <w:left w:val="none" w:sz="0" w:space="0" w:color="auto"/>
        <w:bottom w:val="none" w:sz="0" w:space="0" w:color="auto"/>
        <w:right w:val="none" w:sz="0" w:space="0" w:color="auto"/>
      </w:divBdr>
    </w:div>
    <w:div w:id="2055150621">
      <w:marLeft w:val="640"/>
      <w:marRight w:val="0"/>
      <w:marTop w:val="0"/>
      <w:marBottom w:val="0"/>
      <w:divBdr>
        <w:top w:val="none" w:sz="0" w:space="0" w:color="auto"/>
        <w:left w:val="none" w:sz="0" w:space="0" w:color="auto"/>
        <w:bottom w:val="none" w:sz="0" w:space="0" w:color="auto"/>
        <w:right w:val="none" w:sz="0" w:space="0" w:color="auto"/>
      </w:divBdr>
    </w:div>
    <w:div w:id="2055155208">
      <w:marLeft w:val="640"/>
      <w:marRight w:val="0"/>
      <w:marTop w:val="0"/>
      <w:marBottom w:val="0"/>
      <w:divBdr>
        <w:top w:val="none" w:sz="0" w:space="0" w:color="auto"/>
        <w:left w:val="none" w:sz="0" w:space="0" w:color="auto"/>
        <w:bottom w:val="none" w:sz="0" w:space="0" w:color="auto"/>
        <w:right w:val="none" w:sz="0" w:space="0" w:color="auto"/>
      </w:divBdr>
    </w:div>
    <w:div w:id="2055156981">
      <w:marLeft w:val="640"/>
      <w:marRight w:val="0"/>
      <w:marTop w:val="0"/>
      <w:marBottom w:val="0"/>
      <w:divBdr>
        <w:top w:val="none" w:sz="0" w:space="0" w:color="auto"/>
        <w:left w:val="none" w:sz="0" w:space="0" w:color="auto"/>
        <w:bottom w:val="none" w:sz="0" w:space="0" w:color="auto"/>
        <w:right w:val="none" w:sz="0" w:space="0" w:color="auto"/>
      </w:divBdr>
    </w:div>
    <w:div w:id="2055235027">
      <w:marLeft w:val="480"/>
      <w:marRight w:val="0"/>
      <w:marTop w:val="0"/>
      <w:marBottom w:val="0"/>
      <w:divBdr>
        <w:top w:val="none" w:sz="0" w:space="0" w:color="auto"/>
        <w:left w:val="none" w:sz="0" w:space="0" w:color="auto"/>
        <w:bottom w:val="none" w:sz="0" w:space="0" w:color="auto"/>
        <w:right w:val="none" w:sz="0" w:space="0" w:color="auto"/>
      </w:divBdr>
    </w:div>
    <w:div w:id="2055349277">
      <w:marLeft w:val="640"/>
      <w:marRight w:val="0"/>
      <w:marTop w:val="0"/>
      <w:marBottom w:val="0"/>
      <w:divBdr>
        <w:top w:val="none" w:sz="0" w:space="0" w:color="auto"/>
        <w:left w:val="none" w:sz="0" w:space="0" w:color="auto"/>
        <w:bottom w:val="none" w:sz="0" w:space="0" w:color="auto"/>
        <w:right w:val="none" w:sz="0" w:space="0" w:color="auto"/>
      </w:divBdr>
    </w:div>
    <w:div w:id="2055498056">
      <w:marLeft w:val="640"/>
      <w:marRight w:val="0"/>
      <w:marTop w:val="0"/>
      <w:marBottom w:val="0"/>
      <w:divBdr>
        <w:top w:val="none" w:sz="0" w:space="0" w:color="auto"/>
        <w:left w:val="none" w:sz="0" w:space="0" w:color="auto"/>
        <w:bottom w:val="none" w:sz="0" w:space="0" w:color="auto"/>
        <w:right w:val="none" w:sz="0" w:space="0" w:color="auto"/>
      </w:divBdr>
    </w:div>
    <w:div w:id="2055542124">
      <w:marLeft w:val="640"/>
      <w:marRight w:val="0"/>
      <w:marTop w:val="0"/>
      <w:marBottom w:val="0"/>
      <w:divBdr>
        <w:top w:val="none" w:sz="0" w:space="0" w:color="auto"/>
        <w:left w:val="none" w:sz="0" w:space="0" w:color="auto"/>
        <w:bottom w:val="none" w:sz="0" w:space="0" w:color="auto"/>
        <w:right w:val="none" w:sz="0" w:space="0" w:color="auto"/>
      </w:divBdr>
    </w:div>
    <w:div w:id="2055958344">
      <w:marLeft w:val="640"/>
      <w:marRight w:val="0"/>
      <w:marTop w:val="0"/>
      <w:marBottom w:val="0"/>
      <w:divBdr>
        <w:top w:val="none" w:sz="0" w:space="0" w:color="auto"/>
        <w:left w:val="none" w:sz="0" w:space="0" w:color="auto"/>
        <w:bottom w:val="none" w:sz="0" w:space="0" w:color="auto"/>
        <w:right w:val="none" w:sz="0" w:space="0" w:color="auto"/>
      </w:divBdr>
    </w:div>
    <w:div w:id="2055959040">
      <w:marLeft w:val="480"/>
      <w:marRight w:val="0"/>
      <w:marTop w:val="0"/>
      <w:marBottom w:val="0"/>
      <w:divBdr>
        <w:top w:val="none" w:sz="0" w:space="0" w:color="auto"/>
        <w:left w:val="none" w:sz="0" w:space="0" w:color="auto"/>
        <w:bottom w:val="none" w:sz="0" w:space="0" w:color="auto"/>
        <w:right w:val="none" w:sz="0" w:space="0" w:color="auto"/>
      </w:divBdr>
    </w:div>
    <w:div w:id="2055961981">
      <w:marLeft w:val="480"/>
      <w:marRight w:val="0"/>
      <w:marTop w:val="0"/>
      <w:marBottom w:val="0"/>
      <w:divBdr>
        <w:top w:val="none" w:sz="0" w:space="0" w:color="auto"/>
        <w:left w:val="none" w:sz="0" w:space="0" w:color="auto"/>
        <w:bottom w:val="none" w:sz="0" w:space="0" w:color="auto"/>
        <w:right w:val="none" w:sz="0" w:space="0" w:color="auto"/>
      </w:divBdr>
    </w:div>
    <w:div w:id="2055962554">
      <w:marLeft w:val="480"/>
      <w:marRight w:val="0"/>
      <w:marTop w:val="0"/>
      <w:marBottom w:val="0"/>
      <w:divBdr>
        <w:top w:val="none" w:sz="0" w:space="0" w:color="auto"/>
        <w:left w:val="none" w:sz="0" w:space="0" w:color="auto"/>
        <w:bottom w:val="none" w:sz="0" w:space="0" w:color="auto"/>
        <w:right w:val="none" w:sz="0" w:space="0" w:color="auto"/>
      </w:divBdr>
    </w:div>
    <w:div w:id="2056001656">
      <w:marLeft w:val="640"/>
      <w:marRight w:val="0"/>
      <w:marTop w:val="0"/>
      <w:marBottom w:val="0"/>
      <w:divBdr>
        <w:top w:val="none" w:sz="0" w:space="0" w:color="auto"/>
        <w:left w:val="none" w:sz="0" w:space="0" w:color="auto"/>
        <w:bottom w:val="none" w:sz="0" w:space="0" w:color="auto"/>
        <w:right w:val="none" w:sz="0" w:space="0" w:color="auto"/>
      </w:divBdr>
    </w:div>
    <w:div w:id="2056077286">
      <w:marLeft w:val="640"/>
      <w:marRight w:val="0"/>
      <w:marTop w:val="0"/>
      <w:marBottom w:val="0"/>
      <w:divBdr>
        <w:top w:val="none" w:sz="0" w:space="0" w:color="auto"/>
        <w:left w:val="none" w:sz="0" w:space="0" w:color="auto"/>
        <w:bottom w:val="none" w:sz="0" w:space="0" w:color="auto"/>
        <w:right w:val="none" w:sz="0" w:space="0" w:color="auto"/>
      </w:divBdr>
    </w:div>
    <w:div w:id="2056078506">
      <w:marLeft w:val="480"/>
      <w:marRight w:val="0"/>
      <w:marTop w:val="0"/>
      <w:marBottom w:val="0"/>
      <w:divBdr>
        <w:top w:val="none" w:sz="0" w:space="0" w:color="auto"/>
        <w:left w:val="none" w:sz="0" w:space="0" w:color="auto"/>
        <w:bottom w:val="none" w:sz="0" w:space="0" w:color="auto"/>
        <w:right w:val="none" w:sz="0" w:space="0" w:color="auto"/>
      </w:divBdr>
    </w:div>
    <w:div w:id="2056078924">
      <w:marLeft w:val="480"/>
      <w:marRight w:val="0"/>
      <w:marTop w:val="0"/>
      <w:marBottom w:val="0"/>
      <w:divBdr>
        <w:top w:val="none" w:sz="0" w:space="0" w:color="auto"/>
        <w:left w:val="none" w:sz="0" w:space="0" w:color="auto"/>
        <w:bottom w:val="none" w:sz="0" w:space="0" w:color="auto"/>
        <w:right w:val="none" w:sz="0" w:space="0" w:color="auto"/>
      </w:divBdr>
    </w:div>
    <w:div w:id="2056083349">
      <w:marLeft w:val="480"/>
      <w:marRight w:val="0"/>
      <w:marTop w:val="0"/>
      <w:marBottom w:val="0"/>
      <w:divBdr>
        <w:top w:val="none" w:sz="0" w:space="0" w:color="auto"/>
        <w:left w:val="none" w:sz="0" w:space="0" w:color="auto"/>
        <w:bottom w:val="none" w:sz="0" w:space="0" w:color="auto"/>
        <w:right w:val="none" w:sz="0" w:space="0" w:color="auto"/>
      </w:divBdr>
    </w:div>
    <w:div w:id="2056268373">
      <w:marLeft w:val="480"/>
      <w:marRight w:val="0"/>
      <w:marTop w:val="0"/>
      <w:marBottom w:val="0"/>
      <w:divBdr>
        <w:top w:val="none" w:sz="0" w:space="0" w:color="auto"/>
        <w:left w:val="none" w:sz="0" w:space="0" w:color="auto"/>
        <w:bottom w:val="none" w:sz="0" w:space="0" w:color="auto"/>
        <w:right w:val="none" w:sz="0" w:space="0" w:color="auto"/>
      </w:divBdr>
    </w:div>
    <w:div w:id="2056343550">
      <w:marLeft w:val="480"/>
      <w:marRight w:val="0"/>
      <w:marTop w:val="0"/>
      <w:marBottom w:val="0"/>
      <w:divBdr>
        <w:top w:val="none" w:sz="0" w:space="0" w:color="auto"/>
        <w:left w:val="none" w:sz="0" w:space="0" w:color="auto"/>
        <w:bottom w:val="none" w:sz="0" w:space="0" w:color="auto"/>
        <w:right w:val="none" w:sz="0" w:space="0" w:color="auto"/>
      </w:divBdr>
    </w:div>
    <w:div w:id="2056347466">
      <w:marLeft w:val="480"/>
      <w:marRight w:val="0"/>
      <w:marTop w:val="0"/>
      <w:marBottom w:val="0"/>
      <w:divBdr>
        <w:top w:val="none" w:sz="0" w:space="0" w:color="auto"/>
        <w:left w:val="none" w:sz="0" w:space="0" w:color="auto"/>
        <w:bottom w:val="none" w:sz="0" w:space="0" w:color="auto"/>
        <w:right w:val="none" w:sz="0" w:space="0" w:color="auto"/>
      </w:divBdr>
    </w:div>
    <w:div w:id="2056392979">
      <w:marLeft w:val="480"/>
      <w:marRight w:val="0"/>
      <w:marTop w:val="0"/>
      <w:marBottom w:val="0"/>
      <w:divBdr>
        <w:top w:val="none" w:sz="0" w:space="0" w:color="auto"/>
        <w:left w:val="none" w:sz="0" w:space="0" w:color="auto"/>
        <w:bottom w:val="none" w:sz="0" w:space="0" w:color="auto"/>
        <w:right w:val="none" w:sz="0" w:space="0" w:color="auto"/>
      </w:divBdr>
    </w:div>
    <w:div w:id="2056393714">
      <w:marLeft w:val="640"/>
      <w:marRight w:val="0"/>
      <w:marTop w:val="0"/>
      <w:marBottom w:val="0"/>
      <w:divBdr>
        <w:top w:val="none" w:sz="0" w:space="0" w:color="auto"/>
        <w:left w:val="none" w:sz="0" w:space="0" w:color="auto"/>
        <w:bottom w:val="none" w:sz="0" w:space="0" w:color="auto"/>
        <w:right w:val="none" w:sz="0" w:space="0" w:color="auto"/>
      </w:divBdr>
    </w:div>
    <w:div w:id="2056420907">
      <w:marLeft w:val="640"/>
      <w:marRight w:val="0"/>
      <w:marTop w:val="0"/>
      <w:marBottom w:val="0"/>
      <w:divBdr>
        <w:top w:val="none" w:sz="0" w:space="0" w:color="auto"/>
        <w:left w:val="none" w:sz="0" w:space="0" w:color="auto"/>
        <w:bottom w:val="none" w:sz="0" w:space="0" w:color="auto"/>
        <w:right w:val="none" w:sz="0" w:space="0" w:color="auto"/>
      </w:divBdr>
    </w:div>
    <w:div w:id="2056464084">
      <w:marLeft w:val="480"/>
      <w:marRight w:val="0"/>
      <w:marTop w:val="0"/>
      <w:marBottom w:val="0"/>
      <w:divBdr>
        <w:top w:val="none" w:sz="0" w:space="0" w:color="auto"/>
        <w:left w:val="none" w:sz="0" w:space="0" w:color="auto"/>
        <w:bottom w:val="none" w:sz="0" w:space="0" w:color="auto"/>
        <w:right w:val="none" w:sz="0" w:space="0" w:color="auto"/>
      </w:divBdr>
    </w:div>
    <w:div w:id="2056466219">
      <w:marLeft w:val="640"/>
      <w:marRight w:val="0"/>
      <w:marTop w:val="0"/>
      <w:marBottom w:val="0"/>
      <w:divBdr>
        <w:top w:val="none" w:sz="0" w:space="0" w:color="auto"/>
        <w:left w:val="none" w:sz="0" w:space="0" w:color="auto"/>
        <w:bottom w:val="none" w:sz="0" w:space="0" w:color="auto"/>
        <w:right w:val="none" w:sz="0" w:space="0" w:color="auto"/>
      </w:divBdr>
    </w:div>
    <w:div w:id="2056537233">
      <w:marLeft w:val="640"/>
      <w:marRight w:val="0"/>
      <w:marTop w:val="0"/>
      <w:marBottom w:val="0"/>
      <w:divBdr>
        <w:top w:val="none" w:sz="0" w:space="0" w:color="auto"/>
        <w:left w:val="none" w:sz="0" w:space="0" w:color="auto"/>
        <w:bottom w:val="none" w:sz="0" w:space="0" w:color="auto"/>
        <w:right w:val="none" w:sz="0" w:space="0" w:color="auto"/>
      </w:divBdr>
    </w:div>
    <w:div w:id="2056615806">
      <w:marLeft w:val="640"/>
      <w:marRight w:val="0"/>
      <w:marTop w:val="0"/>
      <w:marBottom w:val="0"/>
      <w:divBdr>
        <w:top w:val="none" w:sz="0" w:space="0" w:color="auto"/>
        <w:left w:val="none" w:sz="0" w:space="0" w:color="auto"/>
        <w:bottom w:val="none" w:sz="0" w:space="0" w:color="auto"/>
        <w:right w:val="none" w:sz="0" w:space="0" w:color="auto"/>
      </w:divBdr>
    </w:div>
    <w:div w:id="2056658182">
      <w:marLeft w:val="640"/>
      <w:marRight w:val="0"/>
      <w:marTop w:val="0"/>
      <w:marBottom w:val="0"/>
      <w:divBdr>
        <w:top w:val="none" w:sz="0" w:space="0" w:color="auto"/>
        <w:left w:val="none" w:sz="0" w:space="0" w:color="auto"/>
        <w:bottom w:val="none" w:sz="0" w:space="0" w:color="auto"/>
        <w:right w:val="none" w:sz="0" w:space="0" w:color="auto"/>
      </w:divBdr>
    </w:div>
    <w:div w:id="2056926130">
      <w:marLeft w:val="640"/>
      <w:marRight w:val="0"/>
      <w:marTop w:val="0"/>
      <w:marBottom w:val="0"/>
      <w:divBdr>
        <w:top w:val="none" w:sz="0" w:space="0" w:color="auto"/>
        <w:left w:val="none" w:sz="0" w:space="0" w:color="auto"/>
        <w:bottom w:val="none" w:sz="0" w:space="0" w:color="auto"/>
        <w:right w:val="none" w:sz="0" w:space="0" w:color="auto"/>
      </w:divBdr>
    </w:div>
    <w:div w:id="2056926242">
      <w:marLeft w:val="480"/>
      <w:marRight w:val="0"/>
      <w:marTop w:val="0"/>
      <w:marBottom w:val="0"/>
      <w:divBdr>
        <w:top w:val="none" w:sz="0" w:space="0" w:color="auto"/>
        <w:left w:val="none" w:sz="0" w:space="0" w:color="auto"/>
        <w:bottom w:val="none" w:sz="0" w:space="0" w:color="auto"/>
        <w:right w:val="none" w:sz="0" w:space="0" w:color="auto"/>
      </w:divBdr>
    </w:div>
    <w:div w:id="2056931110">
      <w:marLeft w:val="480"/>
      <w:marRight w:val="0"/>
      <w:marTop w:val="0"/>
      <w:marBottom w:val="0"/>
      <w:divBdr>
        <w:top w:val="none" w:sz="0" w:space="0" w:color="auto"/>
        <w:left w:val="none" w:sz="0" w:space="0" w:color="auto"/>
        <w:bottom w:val="none" w:sz="0" w:space="0" w:color="auto"/>
        <w:right w:val="none" w:sz="0" w:space="0" w:color="auto"/>
      </w:divBdr>
    </w:div>
    <w:div w:id="2057117335">
      <w:marLeft w:val="640"/>
      <w:marRight w:val="0"/>
      <w:marTop w:val="0"/>
      <w:marBottom w:val="0"/>
      <w:divBdr>
        <w:top w:val="none" w:sz="0" w:space="0" w:color="auto"/>
        <w:left w:val="none" w:sz="0" w:space="0" w:color="auto"/>
        <w:bottom w:val="none" w:sz="0" w:space="0" w:color="auto"/>
        <w:right w:val="none" w:sz="0" w:space="0" w:color="auto"/>
      </w:divBdr>
    </w:div>
    <w:div w:id="2057195710">
      <w:marLeft w:val="480"/>
      <w:marRight w:val="0"/>
      <w:marTop w:val="0"/>
      <w:marBottom w:val="0"/>
      <w:divBdr>
        <w:top w:val="none" w:sz="0" w:space="0" w:color="auto"/>
        <w:left w:val="none" w:sz="0" w:space="0" w:color="auto"/>
        <w:bottom w:val="none" w:sz="0" w:space="0" w:color="auto"/>
        <w:right w:val="none" w:sz="0" w:space="0" w:color="auto"/>
      </w:divBdr>
    </w:div>
    <w:div w:id="2057314883">
      <w:marLeft w:val="480"/>
      <w:marRight w:val="0"/>
      <w:marTop w:val="0"/>
      <w:marBottom w:val="0"/>
      <w:divBdr>
        <w:top w:val="none" w:sz="0" w:space="0" w:color="auto"/>
        <w:left w:val="none" w:sz="0" w:space="0" w:color="auto"/>
        <w:bottom w:val="none" w:sz="0" w:space="0" w:color="auto"/>
        <w:right w:val="none" w:sz="0" w:space="0" w:color="auto"/>
      </w:divBdr>
    </w:div>
    <w:div w:id="2057317577">
      <w:marLeft w:val="640"/>
      <w:marRight w:val="0"/>
      <w:marTop w:val="0"/>
      <w:marBottom w:val="0"/>
      <w:divBdr>
        <w:top w:val="none" w:sz="0" w:space="0" w:color="auto"/>
        <w:left w:val="none" w:sz="0" w:space="0" w:color="auto"/>
        <w:bottom w:val="none" w:sz="0" w:space="0" w:color="auto"/>
        <w:right w:val="none" w:sz="0" w:space="0" w:color="auto"/>
      </w:divBdr>
    </w:div>
    <w:div w:id="2057387160">
      <w:marLeft w:val="480"/>
      <w:marRight w:val="0"/>
      <w:marTop w:val="0"/>
      <w:marBottom w:val="0"/>
      <w:divBdr>
        <w:top w:val="none" w:sz="0" w:space="0" w:color="auto"/>
        <w:left w:val="none" w:sz="0" w:space="0" w:color="auto"/>
        <w:bottom w:val="none" w:sz="0" w:space="0" w:color="auto"/>
        <w:right w:val="none" w:sz="0" w:space="0" w:color="auto"/>
      </w:divBdr>
    </w:div>
    <w:div w:id="2057657338">
      <w:marLeft w:val="480"/>
      <w:marRight w:val="0"/>
      <w:marTop w:val="0"/>
      <w:marBottom w:val="0"/>
      <w:divBdr>
        <w:top w:val="none" w:sz="0" w:space="0" w:color="auto"/>
        <w:left w:val="none" w:sz="0" w:space="0" w:color="auto"/>
        <w:bottom w:val="none" w:sz="0" w:space="0" w:color="auto"/>
        <w:right w:val="none" w:sz="0" w:space="0" w:color="auto"/>
      </w:divBdr>
    </w:div>
    <w:div w:id="2057704590">
      <w:marLeft w:val="480"/>
      <w:marRight w:val="0"/>
      <w:marTop w:val="0"/>
      <w:marBottom w:val="0"/>
      <w:divBdr>
        <w:top w:val="none" w:sz="0" w:space="0" w:color="auto"/>
        <w:left w:val="none" w:sz="0" w:space="0" w:color="auto"/>
        <w:bottom w:val="none" w:sz="0" w:space="0" w:color="auto"/>
        <w:right w:val="none" w:sz="0" w:space="0" w:color="auto"/>
      </w:divBdr>
    </w:div>
    <w:div w:id="2057779074">
      <w:marLeft w:val="480"/>
      <w:marRight w:val="0"/>
      <w:marTop w:val="0"/>
      <w:marBottom w:val="0"/>
      <w:divBdr>
        <w:top w:val="none" w:sz="0" w:space="0" w:color="auto"/>
        <w:left w:val="none" w:sz="0" w:space="0" w:color="auto"/>
        <w:bottom w:val="none" w:sz="0" w:space="0" w:color="auto"/>
        <w:right w:val="none" w:sz="0" w:space="0" w:color="auto"/>
      </w:divBdr>
    </w:div>
    <w:div w:id="2057852288">
      <w:marLeft w:val="480"/>
      <w:marRight w:val="0"/>
      <w:marTop w:val="0"/>
      <w:marBottom w:val="0"/>
      <w:divBdr>
        <w:top w:val="none" w:sz="0" w:space="0" w:color="auto"/>
        <w:left w:val="none" w:sz="0" w:space="0" w:color="auto"/>
        <w:bottom w:val="none" w:sz="0" w:space="0" w:color="auto"/>
        <w:right w:val="none" w:sz="0" w:space="0" w:color="auto"/>
      </w:divBdr>
    </w:div>
    <w:div w:id="2057924530">
      <w:marLeft w:val="640"/>
      <w:marRight w:val="0"/>
      <w:marTop w:val="0"/>
      <w:marBottom w:val="0"/>
      <w:divBdr>
        <w:top w:val="none" w:sz="0" w:space="0" w:color="auto"/>
        <w:left w:val="none" w:sz="0" w:space="0" w:color="auto"/>
        <w:bottom w:val="none" w:sz="0" w:space="0" w:color="auto"/>
        <w:right w:val="none" w:sz="0" w:space="0" w:color="auto"/>
      </w:divBdr>
    </w:div>
    <w:div w:id="2058118968">
      <w:marLeft w:val="640"/>
      <w:marRight w:val="0"/>
      <w:marTop w:val="0"/>
      <w:marBottom w:val="0"/>
      <w:divBdr>
        <w:top w:val="none" w:sz="0" w:space="0" w:color="auto"/>
        <w:left w:val="none" w:sz="0" w:space="0" w:color="auto"/>
        <w:bottom w:val="none" w:sz="0" w:space="0" w:color="auto"/>
        <w:right w:val="none" w:sz="0" w:space="0" w:color="auto"/>
      </w:divBdr>
    </w:div>
    <w:div w:id="2058119917">
      <w:marLeft w:val="640"/>
      <w:marRight w:val="0"/>
      <w:marTop w:val="0"/>
      <w:marBottom w:val="0"/>
      <w:divBdr>
        <w:top w:val="none" w:sz="0" w:space="0" w:color="auto"/>
        <w:left w:val="none" w:sz="0" w:space="0" w:color="auto"/>
        <w:bottom w:val="none" w:sz="0" w:space="0" w:color="auto"/>
        <w:right w:val="none" w:sz="0" w:space="0" w:color="auto"/>
      </w:divBdr>
    </w:div>
    <w:div w:id="2058122088">
      <w:marLeft w:val="640"/>
      <w:marRight w:val="0"/>
      <w:marTop w:val="0"/>
      <w:marBottom w:val="0"/>
      <w:divBdr>
        <w:top w:val="none" w:sz="0" w:space="0" w:color="auto"/>
        <w:left w:val="none" w:sz="0" w:space="0" w:color="auto"/>
        <w:bottom w:val="none" w:sz="0" w:space="0" w:color="auto"/>
        <w:right w:val="none" w:sz="0" w:space="0" w:color="auto"/>
      </w:divBdr>
    </w:div>
    <w:div w:id="2058123927">
      <w:marLeft w:val="640"/>
      <w:marRight w:val="0"/>
      <w:marTop w:val="0"/>
      <w:marBottom w:val="0"/>
      <w:divBdr>
        <w:top w:val="none" w:sz="0" w:space="0" w:color="auto"/>
        <w:left w:val="none" w:sz="0" w:space="0" w:color="auto"/>
        <w:bottom w:val="none" w:sz="0" w:space="0" w:color="auto"/>
        <w:right w:val="none" w:sz="0" w:space="0" w:color="auto"/>
      </w:divBdr>
    </w:div>
    <w:div w:id="2058360722">
      <w:marLeft w:val="480"/>
      <w:marRight w:val="0"/>
      <w:marTop w:val="0"/>
      <w:marBottom w:val="0"/>
      <w:divBdr>
        <w:top w:val="none" w:sz="0" w:space="0" w:color="auto"/>
        <w:left w:val="none" w:sz="0" w:space="0" w:color="auto"/>
        <w:bottom w:val="none" w:sz="0" w:space="0" w:color="auto"/>
        <w:right w:val="none" w:sz="0" w:space="0" w:color="auto"/>
      </w:divBdr>
    </w:div>
    <w:div w:id="2058385356">
      <w:marLeft w:val="640"/>
      <w:marRight w:val="0"/>
      <w:marTop w:val="0"/>
      <w:marBottom w:val="0"/>
      <w:divBdr>
        <w:top w:val="none" w:sz="0" w:space="0" w:color="auto"/>
        <w:left w:val="none" w:sz="0" w:space="0" w:color="auto"/>
        <w:bottom w:val="none" w:sz="0" w:space="0" w:color="auto"/>
        <w:right w:val="none" w:sz="0" w:space="0" w:color="auto"/>
      </w:divBdr>
    </w:div>
    <w:div w:id="2058502827">
      <w:marLeft w:val="640"/>
      <w:marRight w:val="0"/>
      <w:marTop w:val="0"/>
      <w:marBottom w:val="0"/>
      <w:divBdr>
        <w:top w:val="none" w:sz="0" w:space="0" w:color="auto"/>
        <w:left w:val="none" w:sz="0" w:space="0" w:color="auto"/>
        <w:bottom w:val="none" w:sz="0" w:space="0" w:color="auto"/>
        <w:right w:val="none" w:sz="0" w:space="0" w:color="auto"/>
      </w:divBdr>
    </w:div>
    <w:div w:id="2058581100">
      <w:marLeft w:val="480"/>
      <w:marRight w:val="0"/>
      <w:marTop w:val="0"/>
      <w:marBottom w:val="0"/>
      <w:divBdr>
        <w:top w:val="none" w:sz="0" w:space="0" w:color="auto"/>
        <w:left w:val="none" w:sz="0" w:space="0" w:color="auto"/>
        <w:bottom w:val="none" w:sz="0" w:space="0" w:color="auto"/>
        <w:right w:val="none" w:sz="0" w:space="0" w:color="auto"/>
      </w:divBdr>
    </w:div>
    <w:div w:id="2058621340">
      <w:marLeft w:val="640"/>
      <w:marRight w:val="0"/>
      <w:marTop w:val="0"/>
      <w:marBottom w:val="0"/>
      <w:divBdr>
        <w:top w:val="none" w:sz="0" w:space="0" w:color="auto"/>
        <w:left w:val="none" w:sz="0" w:space="0" w:color="auto"/>
        <w:bottom w:val="none" w:sz="0" w:space="0" w:color="auto"/>
        <w:right w:val="none" w:sz="0" w:space="0" w:color="auto"/>
      </w:divBdr>
    </w:div>
    <w:div w:id="2058889384">
      <w:marLeft w:val="640"/>
      <w:marRight w:val="0"/>
      <w:marTop w:val="0"/>
      <w:marBottom w:val="0"/>
      <w:divBdr>
        <w:top w:val="none" w:sz="0" w:space="0" w:color="auto"/>
        <w:left w:val="none" w:sz="0" w:space="0" w:color="auto"/>
        <w:bottom w:val="none" w:sz="0" w:space="0" w:color="auto"/>
        <w:right w:val="none" w:sz="0" w:space="0" w:color="auto"/>
      </w:divBdr>
    </w:div>
    <w:div w:id="2058894290">
      <w:marLeft w:val="480"/>
      <w:marRight w:val="0"/>
      <w:marTop w:val="0"/>
      <w:marBottom w:val="0"/>
      <w:divBdr>
        <w:top w:val="none" w:sz="0" w:space="0" w:color="auto"/>
        <w:left w:val="none" w:sz="0" w:space="0" w:color="auto"/>
        <w:bottom w:val="none" w:sz="0" w:space="0" w:color="auto"/>
        <w:right w:val="none" w:sz="0" w:space="0" w:color="auto"/>
      </w:divBdr>
    </w:div>
    <w:div w:id="2058897387">
      <w:marLeft w:val="640"/>
      <w:marRight w:val="0"/>
      <w:marTop w:val="0"/>
      <w:marBottom w:val="0"/>
      <w:divBdr>
        <w:top w:val="none" w:sz="0" w:space="0" w:color="auto"/>
        <w:left w:val="none" w:sz="0" w:space="0" w:color="auto"/>
        <w:bottom w:val="none" w:sz="0" w:space="0" w:color="auto"/>
        <w:right w:val="none" w:sz="0" w:space="0" w:color="auto"/>
      </w:divBdr>
    </w:div>
    <w:div w:id="2059039378">
      <w:marLeft w:val="640"/>
      <w:marRight w:val="0"/>
      <w:marTop w:val="0"/>
      <w:marBottom w:val="0"/>
      <w:divBdr>
        <w:top w:val="none" w:sz="0" w:space="0" w:color="auto"/>
        <w:left w:val="none" w:sz="0" w:space="0" w:color="auto"/>
        <w:bottom w:val="none" w:sz="0" w:space="0" w:color="auto"/>
        <w:right w:val="none" w:sz="0" w:space="0" w:color="auto"/>
      </w:divBdr>
    </w:div>
    <w:div w:id="2059087287">
      <w:marLeft w:val="640"/>
      <w:marRight w:val="0"/>
      <w:marTop w:val="0"/>
      <w:marBottom w:val="0"/>
      <w:divBdr>
        <w:top w:val="none" w:sz="0" w:space="0" w:color="auto"/>
        <w:left w:val="none" w:sz="0" w:space="0" w:color="auto"/>
        <w:bottom w:val="none" w:sz="0" w:space="0" w:color="auto"/>
        <w:right w:val="none" w:sz="0" w:space="0" w:color="auto"/>
      </w:divBdr>
    </w:div>
    <w:div w:id="2059090225">
      <w:marLeft w:val="480"/>
      <w:marRight w:val="0"/>
      <w:marTop w:val="0"/>
      <w:marBottom w:val="0"/>
      <w:divBdr>
        <w:top w:val="none" w:sz="0" w:space="0" w:color="auto"/>
        <w:left w:val="none" w:sz="0" w:space="0" w:color="auto"/>
        <w:bottom w:val="none" w:sz="0" w:space="0" w:color="auto"/>
        <w:right w:val="none" w:sz="0" w:space="0" w:color="auto"/>
      </w:divBdr>
    </w:div>
    <w:div w:id="2059470206">
      <w:marLeft w:val="640"/>
      <w:marRight w:val="0"/>
      <w:marTop w:val="0"/>
      <w:marBottom w:val="0"/>
      <w:divBdr>
        <w:top w:val="none" w:sz="0" w:space="0" w:color="auto"/>
        <w:left w:val="none" w:sz="0" w:space="0" w:color="auto"/>
        <w:bottom w:val="none" w:sz="0" w:space="0" w:color="auto"/>
        <w:right w:val="none" w:sz="0" w:space="0" w:color="auto"/>
      </w:divBdr>
    </w:div>
    <w:div w:id="2059472967">
      <w:marLeft w:val="640"/>
      <w:marRight w:val="0"/>
      <w:marTop w:val="0"/>
      <w:marBottom w:val="0"/>
      <w:divBdr>
        <w:top w:val="none" w:sz="0" w:space="0" w:color="auto"/>
        <w:left w:val="none" w:sz="0" w:space="0" w:color="auto"/>
        <w:bottom w:val="none" w:sz="0" w:space="0" w:color="auto"/>
        <w:right w:val="none" w:sz="0" w:space="0" w:color="auto"/>
      </w:divBdr>
    </w:div>
    <w:div w:id="2059476724">
      <w:marLeft w:val="480"/>
      <w:marRight w:val="0"/>
      <w:marTop w:val="0"/>
      <w:marBottom w:val="0"/>
      <w:divBdr>
        <w:top w:val="none" w:sz="0" w:space="0" w:color="auto"/>
        <w:left w:val="none" w:sz="0" w:space="0" w:color="auto"/>
        <w:bottom w:val="none" w:sz="0" w:space="0" w:color="auto"/>
        <w:right w:val="none" w:sz="0" w:space="0" w:color="auto"/>
      </w:divBdr>
    </w:div>
    <w:div w:id="2059501482">
      <w:marLeft w:val="640"/>
      <w:marRight w:val="0"/>
      <w:marTop w:val="0"/>
      <w:marBottom w:val="0"/>
      <w:divBdr>
        <w:top w:val="none" w:sz="0" w:space="0" w:color="auto"/>
        <w:left w:val="none" w:sz="0" w:space="0" w:color="auto"/>
        <w:bottom w:val="none" w:sz="0" w:space="0" w:color="auto"/>
        <w:right w:val="none" w:sz="0" w:space="0" w:color="auto"/>
      </w:divBdr>
    </w:div>
    <w:div w:id="2059619117">
      <w:marLeft w:val="640"/>
      <w:marRight w:val="0"/>
      <w:marTop w:val="0"/>
      <w:marBottom w:val="0"/>
      <w:divBdr>
        <w:top w:val="none" w:sz="0" w:space="0" w:color="auto"/>
        <w:left w:val="none" w:sz="0" w:space="0" w:color="auto"/>
        <w:bottom w:val="none" w:sz="0" w:space="0" w:color="auto"/>
        <w:right w:val="none" w:sz="0" w:space="0" w:color="auto"/>
      </w:divBdr>
    </w:div>
    <w:div w:id="2059668350">
      <w:marLeft w:val="640"/>
      <w:marRight w:val="0"/>
      <w:marTop w:val="0"/>
      <w:marBottom w:val="0"/>
      <w:divBdr>
        <w:top w:val="none" w:sz="0" w:space="0" w:color="auto"/>
        <w:left w:val="none" w:sz="0" w:space="0" w:color="auto"/>
        <w:bottom w:val="none" w:sz="0" w:space="0" w:color="auto"/>
        <w:right w:val="none" w:sz="0" w:space="0" w:color="auto"/>
      </w:divBdr>
    </w:div>
    <w:div w:id="2059669516">
      <w:marLeft w:val="480"/>
      <w:marRight w:val="0"/>
      <w:marTop w:val="0"/>
      <w:marBottom w:val="0"/>
      <w:divBdr>
        <w:top w:val="none" w:sz="0" w:space="0" w:color="auto"/>
        <w:left w:val="none" w:sz="0" w:space="0" w:color="auto"/>
        <w:bottom w:val="none" w:sz="0" w:space="0" w:color="auto"/>
        <w:right w:val="none" w:sz="0" w:space="0" w:color="auto"/>
      </w:divBdr>
    </w:div>
    <w:div w:id="2059696036">
      <w:marLeft w:val="640"/>
      <w:marRight w:val="0"/>
      <w:marTop w:val="0"/>
      <w:marBottom w:val="0"/>
      <w:divBdr>
        <w:top w:val="none" w:sz="0" w:space="0" w:color="auto"/>
        <w:left w:val="none" w:sz="0" w:space="0" w:color="auto"/>
        <w:bottom w:val="none" w:sz="0" w:space="0" w:color="auto"/>
        <w:right w:val="none" w:sz="0" w:space="0" w:color="auto"/>
      </w:divBdr>
    </w:div>
    <w:div w:id="2059812681">
      <w:marLeft w:val="480"/>
      <w:marRight w:val="0"/>
      <w:marTop w:val="0"/>
      <w:marBottom w:val="0"/>
      <w:divBdr>
        <w:top w:val="none" w:sz="0" w:space="0" w:color="auto"/>
        <w:left w:val="none" w:sz="0" w:space="0" w:color="auto"/>
        <w:bottom w:val="none" w:sz="0" w:space="0" w:color="auto"/>
        <w:right w:val="none" w:sz="0" w:space="0" w:color="auto"/>
      </w:divBdr>
    </w:div>
    <w:div w:id="2059815632">
      <w:marLeft w:val="480"/>
      <w:marRight w:val="0"/>
      <w:marTop w:val="0"/>
      <w:marBottom w:val="0"/>
      <w:divBdr>
        <w:top w:val="none" w:sz="0" w:space="0" w:color="auto"/>
        <w:left w:val="none" w:sz="0" w:space="0" w:color="auto"/>
        <w:bottom w:val="none" w:sz="0" w:space="0" w:color="auto"/>
        <w:right w:val="none" w:sz="0" w:space="0" w:color="auto"/>
      </w:divBdr>
    </w:div>
    <w:div w:id="2059862392">
      <w:marLeft w:val="640"/>
      <w:marRight w:val="0"/>
      <w:marTop w:val="0"/>
      <w:marBottom w:val="0"/>
      <w:divBdr>
        <w:top w:val="none" w:sz="0" w:space="0" w:color="auto"/>
        <w:left w:val="none" w:sz="0" w:space="0" w:color="auto"/>
        <w:bottom w:val="none" w:sz="0" w:space="0" w:color="auto"/>
        <w:right w:val="none" w:sz="0" w:space="0" w:color="auto"/>
      </w:divBdr>
    </w:div>
    <w:div w:id="2059894731">
      <w:marLeft w:val="640"/>
      <w:marRight w:val="0"/>
      <w:marTop w:val="0"/>
      <w:marBottom w:val="0"/>
      <w:divBdr>
        <w:top w:val="none" w:sz="0" w:space="0" w:color="auto"/>
        <w:left w:val="none" w:sz="0" w:space="0" w:color="auto"/>
        <w:bottom w:val="none" w:sz="0" w:space="0" w:color="auto"/>
        <w:right w:val="none" w:sz="0" w:space="0" w:color="auto"/>
      </w:divBdr>
    </w:div>
    <w:div w:id="2060007117">
      <w:marLeft w:val="480"/>
      <w:marRight w:val="0"/>
      <w:marTop w:val="0"/>
      <w:marBottom w:val="0"/>
      <w:divBdr>
        <w:top w:val="none" w:sz="0" w:space="0" w:color="auto"/>
        <w:left w:val="none" w:sz="0" w:space="0" w:color="auto"/>
        <w:bottom w:val="none" w:sz="0" w:space="0" w:color="auto"/>
        <w:right w:val="none" w:sz="0" w:space="0" w:color="auto"/>
      </w:divBdr>
    </w:div>
    <w:div w:id="2060086586">
      <w:marLeft w:val="480"/>
      <w:marRight w:val="0"/>
      <w:marTop w:val="0"/>
      <w:marBottom w:val="0"/>
      <w:divBdr>
        <w:top w:val="none" w:sz="0" w:space="0" w:color="auto"/>
        <w:left w:val="none" w:sz="0" w:space="0" w:color="auto"/>
        <w:bottom w:val="none" w:sz="0" w:space="0" w:color="auto"/>
        <w:right w:val="none" w:sz="0" w:space="0" w:color="auto"/>
      </w:divBdr>
    </w:div>
    <w:div w:id="2060200587">
      <w:marLeft w:val="640"/>
      <w:marRight w:val="0"/>
      <w:marTop w:val="0"/>
      <w:marBottom w:val="0"/>
      <w:divBdr>
        <w:top w:val="none" w:sz="0" w:space="0" w:color="auto"/>
        <w:left w:val="none" w:sz="0" w:space="0" w:color="auto"/>
        <w:bottom w:val="none" w:sz="0" w:space="0" w:color="auto"/>
        <w:right w:val="none" w:sz="0" w:space="0" w:color="auto"/>
      </w:divBdr>
    </w:div>
    <w:div w:id="2060276246">
      <w:marLeft w:val="640"/>
      <w:marRight w:val="0"/>
      <w:marTop w:val="0"/>
      <w:marBottom w:val="0"/>
      <w:divBdr>
        <w:top w:val="none" w:sz="0" w:space="0" w:color="auto"/>
        <w:left w:val="none" w:sz="0" w:space="0" w:color="auto"/>
        <w:bottom w:val="none" w:sz="0" w:space="0" w:color="auto"/>
        <w:right w:val="none" w:sz="0" w:space="0" w:color="auto"/>
      </w:divBdr>
    </w:div>
    <w:div w:id="2060276964">
      <w:marLeft w:val="480"/>
      <w:marRight w:val="0"/>
      <w:marTop w:val="0"/>
      <w:marBottom w:val="0"/>
      <w:divBdr>
        <w:top w:val="none" w:sz="0" w:space="0" w:color="auto"/>
        <w:left w:val="none" w:sz="0" w:space="0" w:color="auto"/>
        <w:bottom w:val="none" w:sz="0" w:space="0" w:color="auto"/>
        <w:right w:val="none" w:sz="0" w:space="0" w:color="auto"/>
      </w:divBdr>
    </w:div>
    <w:div w:id="2060279394">
      <w:marLeft w:val="640"/>
      <w:marRight w:val="0"/>
      <w:marTop w:val="0"/>
      <w:marBottom w:val="0"/>
      <w:divBdr>
        <w:top w:val="none" w:sz="0" w:space="0" w:color="auto"/>
        <w:left w:val="none" w:sz="0" w:space="0" w:color="auto"/>
        <w:bottom w:val="none" w:sz="0" w:space="0" w:color="auto"/>
        <w:right w:val="none" w:sz="0" w:space="0" w:color="auto"/>
      </w:divBdr>
    </w:div>
    <w:div w:id="2060281920">
      <w:marLeft w:val="640"/>
      <w:marRight w:val="0"/>
      <w:marTop w:val="0"/>
      <w:marBottom w:val="0"/>
      <w:divBdr>
        <w:top w:val="none" w:sz="0" w:space="0" w:color="auto"/>
        <w:left w:val="none" w:sz="0" w:space="0" w:color="auto"/>
        <w:bottom w:val="none" w:sz="0" w:space="0" w:color="auto"/>
        <w:right w:val="none" w:sz="0" w:space="0" w:color="auto"/>
      </w:divBdr>
    </w:div>
    <w:div w:id="2060323409">
      <w:marLeft w:val="640"/>
      <w:marRight w:val="0"/>
      <w:marTop w:val="0"/>
      <w:marBottom w:val="0"/>
      <w:divBdr>
        <w:top w:val="none" w:sz="0" w:space="0" w:color="auto"/>
        <w:left w:val="none" w:sz="0" w:space="0" w:color="auto"/>
        <w:bottom w:val="none" w:sz="0" w:space="0" w:color="auto"/>
        <w:right w:val="none" w:sz="0" w:space="0" w:color="auto"/>
      </w:divBdr>
    </w:div>
    <w:div w:id="2060352997">
      <w:marLeft w:val="480"/>
      <w:marRight w:val="0"/>
      <w:marTop w:val="0"/>
      <w:marBottom w:val="0"/>
      <w:divBdr>
        <w:top w:val="none" w:sz="0" w:space="0" w:color="auto"/>
        <w:left w:val="none" w:sz="0" w:space="0" w:color="auto"/>
        <w:bottom w:val="none" w:sz="0" w:space="0" w:color="auto"/>
        <w:right w:val="none" w:sz="0" w:space="0" w:color="auto"/>
      </w:divBdr>
    </w:div>
    <w:div w:id="2060543632">
      <w:marLeft w:val="640"/>
      <w:marRight w:val="0"/>
      <w:marTop w:val="0"/>
      <w:marBottom w:val="0"/>
      <w:divBdr>
        <w:top w:val="none" w:sz="0" w:space="0" w:color="auto"/>
        <w:left w:val="none" w:sz="0" w:space="0" w:color="auto"/>
        <w:bottom w:val="none" w:sz="0" w:space="0" w:color="auto"/>
        <w:right w:val="none" w:sz="0" w:space="0" w:color="auto"/>
      </w:divBdr>
    </w:div>
    <w:div w:id="2060548780">
      <w:marLeft w:val="640"/>
      <w:marRight w:val="0"/>
      <w:marTop w:val="0"/>
      <w:marBottom w:val="0"/>
      <w:divBdr>
        <w:top w:val="none" w:sz="0" w:space="0" w:color="auto"/>
        <w:left w:val="none" w:sz="0" w:space="0" w:color="auto"/>
        <w:bottom w:val="none" w:sz="0" w:space="0" w:color="auto"/>
        <w:right w:val="none" w:sz="0" w:space="0" w:color="auto"/>
      </w:divBdr>
    </w:div>
    <w:div w:id="2060590951">
      <w:marLeft w:val="640"/>
      <w:marRight w:val="0"/>
      <w:marTop w:val="0"/>
      <w:marBottom w:val="0"/>
      <w:divBdr>
        <w:top w:val="none" w:sz="0" w:space="0" w:color="auto"/>
        <w:left w:val="none" w:sz="0" w:space="0" w:color="auto"/>
        <w:bottom w:val="none" w:sz="0" w:space="0" w:color="auto"/>
        <w:right w:val="none" w:sz="0" w:space="0" w:color="auto"/>
      </w:divBdr>
    </w:div>
    <w:div w:id="2060663270">
      <w:marLeft w:val="480"/>
      <w:marRight w:val="0"/>
      <w:marTop w:val="0"/>
      <w:marBottom w:val="0"/>
      <w:divBdr>
        <w:top w:val="none" w:sz="0" w:space="0" w:color="auto"/>
        <w:left w:val="none" w:sz="0" w:space="0" w:color="auto"/>
        <w:bottom w:val="none" w:sz="0" w:space="0" w:color="auto"/>
        <w:right w:val="none" w:sz="0" w:space="0" w:color="auto"/>
      </w:divBdr>
    </w:div>
    <w:div w:id="2060664503">
      <w:marLeft w:val="480"/>
      <w:marRight w:val="0"/>
      <w:marTop w:val="0"/>
      <w:marBottom w:val="0"/>
      <w:divBdr>
        <w:top w:val="none" w:sz="0" w:space="0" w:color="auto"/>
        <w:left w:val="none" w:sz="0" w:space="0" w:color="auto"/>
        <w:bottom w:val="none" w:sz="0" w:space="0" w:color="auto"/>
        <w:right w:val="none" w:sz="0" w:space="0" w:color="auto"/>
      </w:divBdr>
    </w:div>
    <w:div w:id="2060738035">
      <w:marLeft w:val="480"/>
      <w:marRight w:val="0"/>
      <w:marTop w:val="0"/>
      <w:marBottom w:val="0"/>
      <w:divBdr>
        <w:top w:val="none" w:sz="0" w:space="0" w:color="auto"/>
        <w:left w:val="none" w:sz="0" w:space="0" w:color="auto"/>
        <w:bottom w:val="none" w:sz="0" w:space="0" w:color="auto"/>
        <w:right w:val="none" w:sz="0" w:space="0" w:color="auto"/>
      </w:divBdr>
    </w:div>
    <w:div w:id="2060863522">
      <w:marLeft w:val="640"/>
      <w:marRight w:val="0"/>
      <w:marTop w:val="0"/>
      <w:marBottom w:val="0"/>
      <w:divBdr>
        <w:top w:val="none" w:sz="0" w:space="0" w:color="auto"/>
        <w:left w:val="none" w:sz="0" w:space="0" w:color="auto"/>
        <w:bottom w:val="none" w:sz="0" w:space="0" w:color="auto"/>
        <w:right w:val="none" w:sz="0" w:space="0" w:color="auto"/>
      </w:divBdr>
    </w:div>
    <w:div w:id="2060931359">
      <w:marLeft w:val="640"/>
      <w:marRight w:val="0"/>
      <w:marTop w:val="0"/>
      <w:marBottom w:val="0"/>
      <w:divBdr>
        <w:top w:val="none" w:sz="0" w:space="0" w:color="auto"/>
        <w:left w:val="none" w:sz="0" w:space="0" w:color="auto"/>
        <w:bottom w:val="none" w:sz="0" w:space="0" w:color="auto"/>
        <w:right w:val="none" w:sz="0" w:space="0" w:color="auto"/>
      </w:divBdr>
    </w:div>
    <w:div w:id="2061049172">
      <w:marLeft w:val="640"/>
      <w:marRight w:val="0"/>
      <w:marTop w:val="0"/>
      <w:marBottom w:val="0"/>
      <w:divBdr>
        <w:top w:val="none" w:sz="0" w:space="0" w:color="auto"/>
        <w:left w:val="none" w:sz="0" w:space="0" w:color="auto"/>
        <w:bottom w:val="none" w:sz="0" w:space="0" w:color="auto"/>
        <w:right w:val="none" w:sz="0" w:space="0" w:color="auto"/>
      </w:divBdr>
    </w:div>
    <w:div w:id="2061200222">
      <w:marLeft w:val="640"/>
      <w:marRight w:val="0"/>
      <w:marTop w:val="0"/>
      <w:marBottom w:val="0"/>
      <w:divBdr>
        <w:top w:val="none" w:sz="0" w:space="0" w:color="auto"/>
        <w:left w:val="none" w:sz="0" w:space="0" w:color="auto"/>
        <w:bottom w:val="none" w:sz="0" w:space="0" w:color="auto"/>
        <w:right w:val="none" w:sz="0" w:space="0" w:color="auto"/>
      </w:divBdr>
    </w:div>
    <w:div w:id="2061243086">
      <w:marLeft w:val="640"/>
      <w:marRight w:val="0"/>
      <w:marTop w:val="0"/>
      <w:marBottom w:val="0"/>
      <w:divBdr>
        <w:top w:val="none" w:sz="0" w:space="0" w:color="auto"/>
        <w:left w:val="none" w:sz="0" w:space="0" w:color="auto"/>
        <w:bottom w:val="none" w:sz="0" w:space="0" w:color="auto"/>
        <w:right w:val="none" w:sz="0" w:space="0" w:color="auto"/>
      </w:divBdr>
    </w:div>
    <w:div w:id="2061246877">
      <w:marLeft w:val="640"/>
      <w:marRight w:val="0"/>
      <w:marTop w:val="0"/>
      <w:marBottom w:val="0"/>
      <w:divBdr>
        <w:top w:val="none" w:sz="0" w:space="0" w:color="auto"/>
        <w:left w:val="none" w:sz="0" w:space="0" w:color="auto"/>
        <w:bottom w:val="none" w:sz="0" w:space="0" w:color="auto"/>
        <w:right w:val="none" w:sz="0" w:space="0" w:color="auto"/>
      </w:divBdr>
    </w:div>
    <w:div w:id="2061249086">
      <w:marLeft w:val="480"/>
      <w:marRight w:val="0"/>
      <w:marTop w:val="0"/>
      <w:marBottom w:val="0"/>
      <w:divBdr>
        <w:top w:val="none" w:sz="0" w:space="0" w:color="auto"/>
        <w:left w:val="none" w:sz="0" w:space="0" w:color="auto"/>
        <w:bottom w:val="none" w:sz="0" w:space="0" w:color="auto"/>
        <w:right w:val="none" w:sz="0" w:space="0" w:color="auto"/>
      </w:divBdr>
    </w:div>
    <w:div w:id="2061249261">
      <w:marLeft w:val="480"/>
      <w:marRight w:val="0"/>
      <w:marTop w:val="0"/>
      <w:marBottom w:val="0"/>
      <w:divBdr>
        <w:top w:val="none" w:sz="0" w:space="0" w:color="auto"/>
        <w:left w:val="none" w:sz="0" w:space="0" w:color="auto"/>
        <w:bottom w:val="none" w:sz="0" w:space="0" w:color="auto"/>
        <w:right w:val="none" w:sz="0" w:space="0" w:color="auto"/>
      </w:divBdr>
    </w:div>
    <w:div w:id="2061320767">
      <w:marLeft w:val="640"/>
      <w:marRight w:val="0"/>
      <w:marTop w:val="0"/>
      <w:marBottom w:val="0"/>
      <w:divBdr>
        <w:top w:val="none" w:sz="0" w:space="0" w:color="auto"/>
        <w:left w:val="none" w:sz="0" w:space="0" w:color="auto"/>
        <w:bottom w:val="none" w:sz="0" w:space="0" w:color="auto"/>
        <w:right w:val="none" w:sz="0" w:space="0" w:color="auto"/>
      </w:divBdr>
    </w:div>
    <w:div w:id="2061392518">
      <w:marLeft w:val="640"/>
      <w:marRight w:val="0"/>
      <w:marTop w:val="0"/>
      <w:marBottom w:val="0"/>
      <w:divBdr>
        <w:top w:val="none" w:sz="0" w:space="0" w:color="auto"/>
        <w:left w:val="none" w:sz="0" w:space="0" w:color="auto"/>
        <w:bottom w:val="none" w:sz="0" w:space="0" w:color="auto"/>
        <w:right w:val="none" w:sz="0" w:space="0" w:color="auto"/>
      </w:divBdr>
    </w:div>
    <w:div w:id="2061441726">
      <w:marLeft w:val="640"/>
      <w:marRight w:val="0"/>
      <w:marTop w:val="0"/>
      <w:marBottom w:val="0"/>
      <w:divBdr>
        <w:top w:val="none" w:sz="0" w:space="0" w:color="auto"/>
        <w:left w:val="none" w:sz="0" w:space="0" w:color="auto"/>
        <w:bottom w:val="none" w:sz="0" w:space="0" w:color="auto"/>
        <w:right w:val="none" w:sz="0" w:space="0" w:color="auto"/>
      </w:divBdr>
    </w:div>
    <w:div w:id="2061509930">
      <w:marLeft w:val="480"/>
      <w:marRight w:val="0"/>
      <w:marTop w:val="0"/>
      <w:marBottom w:val="0"/>
      <w:divBdr>
        <w:top w:val="none" w:sz="0" w:space="0" w:color="auto"/>
        <w:left w:val="none" w:sz="0" w:space="0" w:color="auto"/>
        <w:bottom w:val="none" w:sz="0" w:space="0" w:color="auto"/>
        <w:right w:val="none" w:sz="0" w:space="0" w:color="auto"/>
      </w:divBdr>
    </w:div>
    <w:div w:id="2061511036">
      <w:marLeft w:val="480"/>
      <w:marRight w:val="0"/>
      <w:marTop w:val="0"/>
      <w:marBottom w:val="0"/>
      <w:divBdr>
        <w:top w:val="none" w:sz="0" w:space="0" w:color="auto"/>
        <w:left w:val="none" w:sz="0" w:space="0" w:color="auto"/>
        <w:bottom w:val="none" w:sz="0" w:space="0" w:color="auto"/>
        <w:right w:val="none" w:sz="0" w:space="0" w:color="auto"/>
      </w:divBdr>
    </w:div>
    <w:div w:id="2061709114">
      <w:marLeft w:val="480"/>
      <w:marRight w:val="0"/>
      <w:marTop w:val="0"/>
      <w:marBottom w:val="0"/>
      <w:divBdr>
        <w:top w:val="none" w:sz="0" w:space="0" w:color="auto"/>
        <w:left w:val="none" w:sz="0" w:space="0" w:color="auto"/>
        <w:bottom w:val="none" w:sz="0" w:space="0" w:color="auto"/>
        <w:right w:val="none" w:sz="0" w:space="0" w:color="auto"/>
      </w:divBdr>
    </w:div>
    <w:div w:id="2061709832">
      <w:marLeft w:val="640"/>
      <w:marRight w:val="0"/>
      <w:marTop w:val="0"/>
      <w:marBottom w:val="0"/>
      <w:divBdr>
        <w:top w:val="none" w:sz="0" w:space="0" w:color="auto"/>
        <w:left w:val="none" w:sz="0" w:space="0" w:color="auto"/>
        <w:bottom w:val="none" w:sz="0" w:space="0" w:color="auto"/>
        <w:right w:val="none" w:sz="0" w:space="0" w:color="auto"/>
      </w:divBdr>
    </w:div>
    <w:div w:id="2061709850">
      <w:marLeft w:val="640"/>
      <w:marRight w:val="0"/>
      <w:marTop w:val="0"/>
      <w:marBottom w:val="0"/>
      <w:divBdr>
        <w:top w:val="none" w:sz="0" w:space="0" w:color="auto"/>
        <w:left w:val="none" w:sz="0" w:space="0" w:color="auto"/>
        <w:bottom w:val="none" w:sz="0" w:space="0" w:color="auto"/>
        <w:right w:val="none" w:sz="0" w:space="0" w:color="auto"/>
      </w:divBdr>
    </w:div>
    <w:div w:id="2061710390">
      <w:marLeft w:val="640"/>
      <w:marRight w:val="0"/>
      <w:marTop w:val="0"/>
      <w:marBottom w:val="0"/>
      <w:divBdr>
        <w:top w:val="none" w:sz="0" w:space="0" w:color="auto"/>
        <w:left w:val="none" w:sz="0" w:space="0" w:color="auto"/>
        <w:bottom w:val="none" w:sz="0" w:space="0" w:color="auto"/>
        <w:right w:val="none" w:sz="0" w:space="0" w:color="auto"/>
      </w:divBdr>
    </w:div>
    <w:div w:id="2061784435">
      <w:marLeft w:val="480"/>
      <w:marRight w:val="0"/>
      <w:marTop w:val="0"/>
      <w:marBottom w:val="0"/>
      <w:divBdr>
        <w:top w:val="none" w:sz="0" w:space="0" w:color="auto"/>
        <w:left w:val="none" w:sz="0" w:space="0" w:color="auto"/>
        <w:bottom w:val="none" w:sz="0" w:space="0" w:color="auto"/>
        <w:right w:val="none" w:sz="0" w:space="0" w:color="auto"/>
      </w:divBdr>
    </w:div>
    <w:div w:id="2061784446">
      <w:marLeft w:val="640"/>
      <w:marRight w:val="0"/>
      <w:marTop w:val="0"/>
      <w:marBottom w:val="0"/>
      <w:divBdr>
        <w:top w:val="none" w:sz="0" w:space="0" w:color="auto"/>
        <w:left w:val="none" w:sz="0" w:space="0" w:color="auto"/>
        <w:bottom w:val="none" w:sz="0" w:space="0" w:color="auto"/>
        <w:right w:val="none" w:sz="0" w:space="0" w:color="auto"/>
      </w:divBdr>
    </w:div>
    <w:div w:id="2061786819">
      <w:marLeft w:val="480"/>
      <w:marRight w:val="0"/>
      <w:marTop w:val="0"/>
      <w:marBottom w:val="0"/>
      <w:divBdr>
        <w:top w:val="none" w:sz="0" w:space="0" w:color="auto"/>
        <w:left w:val="none" w:sz="0" w:space="0" w:color="auto"/>
        <w:bottom w:val="none" w:sz="0" w:space="0" w:color="auto"/>
        <w:right w:val="none" w:sz="0" w:space="0" w:color="auto"/>
      </w:divBdr>
    </w:div>
    <w:div w:id="2061829718">
      <w:marLeft w:val="480"/>
      <w:marRight w:val="0"/>
      <w:marTop w:val="0"/>
      <w:marBottom w:val="0"/>
      <w:divBdr>
        <w:top w:val="none" w:sz="0" w:space="0" w:color="auto"/>
        <w:left w:val="none" w:sz="0" w:space="0" w:color="auto"/>
        <w:bottom w:val="none" w:sz="0" w:space="0" w:color="auto"/>
        <w:right w:val="none" w:sz="0" w:space="0" w:color="auto"/>
      </w:divBdr>
    </w:div>
    <w:div w:id="2061857870">
      <w:marLeft w:val="480"/>
      <w:marRight w:val="0"/>
      <w:marTop w:val="0"/>
      <w:marBottom w:val="0"/>
      <w:divBdr>
        <w:top w:val="none" w:sz="0" w:space="0" w:color="auto"/>
        <w:left w:val="none" w:sz="0" w:space="0" w:color="auto"/>
        <w:bottom w:val="none" w:sz="0" w:space="0" w:color="auto"/>
        <w:right w:val="none" w:sz="0" w:space="0" w:color="auto"/>
      </w:divBdr>
    </w:div>
    <w:div w:id="2061897183">
      <w:marLeft w:val="640"/>
      <w:marRight w:val="0"/>
      <w:marTop w:val="0"/>
      <w:marBottom w:val="0"/>
      <w:divBdr>
        <w:top w:val="none" w:sz="0" w:space="0" w:color="auto"/>
        <w:left w:val="none" w:sz="0" w:space="0" w:color="auto"/>
        <w:bottom w:val="none" w:sz="0" w:space="0" w:color="auto"/>
        <w:right w:val="none" w:sz="0" w:space="0" w:color="auto"/>
      </w:divBdr>
    </w:div>
    <w:div w:id="2061901947">
      <w:marLeft w:val="640"/>
      <w:marRight w:val="0"/>
      <w:marTop w:val="0"/>
      <w:marBottom w:val="0"/>
      <w:divBdr>
        <w:top w:val="none" w:sz="0" w:space="0" w:color="auto"/>
        <w:left w:val="none" w:sz="0" w:space="0" w:color="auto"/>
        <w:bottom w:val="none" w:sz="0" w:space="0" w:color="auto"/>
        <w:right w:val="none" w:sz="0" w:space="0" w:color="auto"/>
      </w:divBdr>
    </w:div>
    <w:div w:id="2061902896">
      <w:marLeft w:val="640"/>
      <w:marRight w:val="0"/>
      <w:marTop w:val="0"/>
      <w:marBottom w:val="0"/>
      <w:divBdr>
        <w:top w:val="none" w:sz="0" w:space="0" w:color="auto"/>
        <w:left w:val="none" w:sz="0" w:space="0" w:color="auto"/>
        <w:bottom w:val="none" w:sz="0" w:space="0" w:color="auto"/>
        <w:right w:val="none" w:sz="0" w:space="0" w:color="auto"/>
      </w:divBdr>
    </w:div>
    <w:div w:id="2061971990">
      <w:marLeft w:val="640"/>
      <w:marRight w:val="0"/>
      <w:marTop w:val="0"/>
      <w:marBottom w:val="0"/>
      <w:divBdr>
        <w:top w:val="none" w:sz="0" w:space="0" w:color="auto"/>
        <w:left w:val="none" w:sz="0" w:space="0" w:color="auto"/>
        <w:bottom w:val="none" w:sz="0" w:space="0" w:color="auto"/>
        <w:right w:val="none" w:sz="0" w:space="0" w:color="auto"/>
      </w:divBdr>
    </w:div>
    <w:div w:id="2061980232">
      <w:marLeft w:val="480"/>
      <w:marRight w:val="0"/>
      <w:marTop w:val="0"/>
      <w:marBottom w:val="0"/>
      <w:divBdr>
        <w:top w:val="none" w:sz="0" w:space="0" w:color="auto"/>
        <w:left w:val="none" w:sz="0" w:space="0" w:color="auto"/>
        <w:bottom w:val="none" w:sz="0" w:space="0" w:color="auto"/>
        <w:right w:val="none" w:sz="0" w:space="0" w:color="auto"/>
      </w:divBdr>
    </w:div>
    <w:div w:id="2062055027">
      <w:marLeft w:val="640"/>
      <w:marRight w:val="0"/>
      <w:marTop w:val="0"/>
      <w:marBottom w:val="0"/>
      <w:divBdr>
        <w:top w:val="none" w:sz="0" w:space="0" w:color="auto"/>
        <w:left w:val="none" w:sz="0" w:space="0" w:color="auto"/>
        <w:bottom w:val="none" w:sz="0" w:space="0" w:color="auto"/>
        <w:right w:val="none" w:sz="0" w:space="0" w:color="auto"/>
      </w:divBdr>
    </w:div>
    <w:div w:id="2062316923">
      <w:marLeft w:val="640"/>
      <w:marRight w:val="0"/>
      <w:marTop w:val="0"/>
      <w:marBottom w:val="0"/>
      <w:divBdr>
        <w:top w:val="none" w:sz="0" w:space="0" w:color="auto"/>
        <w:left w:val="none" w:sz="0" w:space="0" w:color="auto"/>
        <w:bottom w:val="none" w:sz="0" w:space="0" w:color="auto"/>
        <w:right w:val="none" w:sz="0" w:space="0" w:color="auto"/>
      </w:divBdr>
    </w:div>
    <w:div w:id="2062361178">
      <w:marLeft w:val="640"/>
      <w:marRight w:val="0"/>
      <w:marTop w:val="0"/>
      <w:marBottom w:val="0"/>
      <w:divBdr>
        <w:top w:val="none" w:sz="0" w:space="0" w:color="auto"/>
        <w:left w:val="none" w:sz="0" w:space="0" w:color="auto"/>
        <w:bottom w:val="none" w:sz="0" w:space="0" w:color="auto"/>
        <w:right w:val="none" w:sz="0" w:space="0" w:color="auto"/>
      </w:divBdr>
    </w:div>
    <w:div w:id="2062441792">
      <w:marLeft w:val="640"/>
      <w:marRight w:val="0"/>
      <w:marTop w:val="0"/>
      <w:marBottom w:val="0"/>
      <w:divBdr>
        <w:top w:val="none" w:sz="0" w:space="0" w:color="auto"/>
        <w:left w:val="none" w:sz="0" w:space="0" w:color="auto"/>
        <w:bottom w:val="none" w:sz="0" w:space="0" w:color="auto"/>
        <w:right w:val="none" w:sz="0" w:space="0" w:color="auto"/>
      </w:divBdr>
    </w:div>
    <w:div w:id="2062706912">
      <w:marLeft w:val="480"/>
      <w:marRight w:val="0"/>
      <w:marTop w:val="0"/>
      <w:marBottom w:val="0"/>
      <w:divBdr>
        <w:top w:val="none" w:sz="0" w:space="0" w:color="auto"/>
        <w:left w:val="none" w:sz="0" w:space="0" w:color="auto"/>
        <w:bottom w:val="none" w:sz="0" w:space="0" w:color="auto"/>
        <w:right w:val="none" w:sz="0" w:space="0" w:color="auto"/>
      </w:divBdr>
    </w:div>
    <w:div w:id="2062707178">
      <w:marLeft w:val="480"/>
      <w:marRight w:val="0"/>
      <w:marTop w:val="0"/>
      <w:marBottom w:val="0"/>
      <w:divBdr>
        <w:top w:val="none" w:sz="0" w:space="0" w:color="auto"/>
        <w:left w:val="none" w:sz="0" w:space="0" w:color="auto"/>
        <w:bottom w:val="none" w:sz="0" w:space="0" w:color="auto"/>
        <w:right w:val="none" w:sz="0" w:space="0" w:color="auto"/>
      </w:divBdr>
    </w:div>
    <w:div w:id="2062708555">
      <w:marLeft w:val="480"/>
      <w:marRight w:val="0"/>
      <w:marTop w:val="0"/>
      <w:marBottom w:val="0"/>
      <w:divBdr>
        <w:top w:val="none" w:sz="0" w:space="0" w:color="auto"/>
        <w:left w:val="none" w:sz="0" w:space="0" w:color="auto"/>
        <w:bottom w:val="none" w:sz="0" w:space="0" w:color="auto"/>
        <w:right w:val="none" w:sz="0" w:space="0" w:color="auto"/>
      </w:divBdr>
    </w:div>
    <w:div w:id="2062778186">
      <w:marLeft w:val="480"/>
      <w:marRight w:val="0"/>
      <w:marTop w:val="0"/>
      <w:marBottom w:val="0"/>
      <w:divBdr>
        <w:top w:val="none" w:sz="0" w:space="0" w:color="auto"/>
        <w:left w:val="none" w:sz="0" w:space="0" w:color="auto"/>
        <w:bottom w:val="none" w:sz="0" w:space="0" w:color="auto"/>
        <w:right w:val="none" w:sz="0" w:space="0" w:color="auto"/>
      </w:divBdr>
    </w:div>
    <w:div w:id="2063291252">
      <w:marLeft w:val="640"/>
      <w:marRight w:val="0"/>
      <w:marTop w:val="0"/>
      <w:marBottom w:val="0"/>
      <w:divBdr>
        <w:top w:val="none" w:sz="0" w:space="0" w:color="auto"/>
        <w:left w:val="none" w:sz="0" w:space="0" w:color="auto"/>
        <w:bottom w:val="none" w:sz="0" w:space="0" w:color="auto"/>
        <w:right w:val="none" w:sz="0" w:space="0" w:color="auto"/>
      </w:divBdr>
    </w:div>
    <w:div w:id="2063364550">
      <w:marLeft w:val="480"/>
      <w:marRight w:val="0"/>
      <w:marTop w:val="0"/>
      <w:marBottom w:val="0"/>
      <w:divBdr>
        <w:top w:val="none" w:sz="0" w:space="0" w:color="auto"/>
        <w:left w:val="none" w:sz="0" w:space="0" w:color="auto"/>
        <w:bottom w:val="none" w:sz="0" w:space="0" w:color="auto"/>
        <w:right w:val="none" w:sz="0" w:space="0" w:color="auto"/>
      </w:divBdr>
    </w:div>
    <w:div w:id="2063403813">
      <w:marLeft w:val="480"/>
      <w:marRight w:val="0"/>
      <w:marTop w:val="0"/>
      <w:marBottom w:val="0"/>
      <w:divBdr>
        <w:top w:val="none" w:sz="0" w:space="0" w:color="auto"/>
        <w:left w:val="none" w:sz="0" w:space="0" w:color="auto"/>
        <w:bottom w:val="none" w:sz="0" w:space="0" w:color="auto"/>
        <w:right w:val="none" w:sz="0" w:space="0" w:color="auto"/>
      </w:divBdr>
    </w:div>
    <w:div w:id="2063483282">
      <w:marLeft w:val="640"/>
      <w:marRight w:val="0"/>
      <w:marTop w:val="0"/>
      <w:marBottom w:val="0"/>
      <w:divBdr>
        <w:top w:val="none" w:sz="0" w:space="0" w:color="auto"/>
        <w:left w:val="none" w:sz="0" w:space="0" w:color="auto"/>
        <w:bottom w:val="none" w:sz="0" w:space="0" w:color="auto"/>
        <w:right w:val="none" w:sz="0" w:space="0" w:color="auto"/>
      </w:divBdr>
    </w:div>
    <w:div w:id="2063557585">
      <w:marLeft w:val="480"/>
      <w:marRight w:val="0"/>
      <w:marTop w:val="0"/>
      <w:marBottom w:val="0"/>
      <w:divBdr>
        <w:top w:val="none" w:sz="0" w:space="0" w:color="auto"/>
        <w:left w:val="none" w:sz="0" w:space="0" w:color="auto"/>
        <w:bottom w:val="none" w:sz="0" w:space="0" w:color="auto"/>
        <w:right w:val="none" w:sz="0" w:space="0" w:color="auto"/>
      </w:divBdr>
    </w:div>
    <w:div w:id="2063599969">
      <w:marLeft w:val="480"/>
      <w:marRight w:val="0"/>
      <w:marTop w:val="0"/>
      <w:marBottom w:val="0"/>
      <w:divBdr>
        <w:top w:val="none" w:sz="0" w:space="0" w:color="auto"/>
        <w:left w:val="none" w:sz="0" w:space="0" w:color="auto"/>
        <w:bottom w:val="none" w:sz="0" w:space="0" w:color="auto"/>
        <w:right w:val="none" w:sz="0" w:space="0" w:color="auto"/>
      </w:divBdr>
    </w:div>
    <w:div w:id="2063673897">
      <w:marLeft w:val="640"/>
      <w:marRight w:val="0"/>
      <w:marTop w:val="0"/>
      <w:marBottom w:val="0"/>
      <w:divBdr>
        <w:top w:val="none" w:sz="0" w:space="0" w:color="auto"/>
        <w:left w:val="none" w:sz="0" w:space="0" w:color="auto"/>
        <w:bottom w:val="none" w:sz="0" w:space="0" w:color="auto"/>
        <w:right w:val="none" w:sz="0" w:space="0" w:color="auto"/>
      </w:divBdr>
    </w:div>
    <w:div w:id="2063862369">
      <w:marLeft w:val="480"/>
      <w:marRight w:val="0"/>
      <w:marTop w:val="0"/>
      <w:marBottom w:val="0"/>
      <w:divBdr>
        <w:top w:val="none" w:sz="0" w:space="0" w:color="auto"/>
        <w:left w:val="none" w:sz="0" w:space="0" w:color="auto"/>
        <w:bottom w:val="none" w:sz="0" w:space="0" w:color="auto"/>
        <w:right w:val="none" w:sz="0" w:space="0" w:color="auto"/>
      </w:divBdr>
    </w:div>
    <w:div w:id="2063866684">
      <w:marLeft w:val="480"/>
      <w:marRight w:val="0"/>
      <w:marTop w:val="0"/>
      <w:marBottom w:val="0"/>
      <w:divBdr>
        <w:top w:val="none" w:sz="0" w:space="0" w:color="auto"/>
        <w:left w:val="none" w:sz="0" w:space="0" w:color="auto"/>
        <w:bottom w:val="none" w:sz="0" w:space="0" w:color="auto"/>
        <w:right w:val="none" w:sz="0" w:space="0" w:color="auto"/>
      </w:divBdr>
    </w:div>
    <w:div w:id="2063945009">
      <w:marLeft w:val="640"/>
      <w:marRight w:val="0"/>
      <w:marTop w:val="0"/>
      <w:marBottom w:val="0"/>
      <w:divBdr>
        <w:top w:val="none" w:sz="0" w:space="0" w:color="auto"/>
        <w:left w:val="none" w:sz="0" w:space="0" w:color="auto"/>
        <w:bottom w:val="none" w:sz="0" w:space="0" w:color="auto"/>
        <w:right w:val="none" w:sz="0" w:space="0" w:color="auto"/>
      </w:divBdr>
    </w:div>
    <w:div w:id="2064131602">
      <w:marLeft w:val="480"/>
      <w:marRight w:val="0"/>
      <w:marTop w:val="0"/>
      <w:marBottom w:val="0"/>
      <w:divBdr>
        <w:top w:val="none" w:sz="0" w:space="0" w:color="auto"/>
        <w:left w:val="none" w:sz="0" w:space="0" w:color="auto"/>
        <w:bottom w:val="none" w:sz="0" w:space="0" w:color="auto"/>
        <w:right w:val="none" w:sz="0" w:space="0" w:color="auto"/>
      </w:divBdr>
    </w:div>
    <w:div w:id="2064138741">
      <w:marLeft w:val="640"/>
      <w:marRight w:val="0"/>
      <w:marTop w:val="0"/>
      <w:marBottom w:val="0"/>
      <w:divBdr>
        <w:top w:val="none" w:sz="0" w:space="0" w:color="auto"/>
        <w:left w:val="none" w:sz="0" w:space="0" w:color="auto"/>
        <w:bottom w:val="none" w:sz="0" w:space="0" w:color="auto"/>
        <w:right w:val="none" w:sz="0" w:space="0" w:color="auto"/>
      </w:divBdr>
    </w:div>
    <w:div w:id="2064207634">
      <w:marLeft w:val="480"/>
      <w:marRight w:val="0"/>
      <w:marTop w:val="0"/>
      <w:marBottom w:val="0"/>
      <w:divBdr>
        <w:top w:val="none" w:sz="0" w:space="0" w:color="auto"/>
        <w:left w:val="none" w:sz="0" w:space="0" w:color="auto"/>
        <w:bottom w:val="none" w:sz="0" w:space="0" w:color="auto"/>
        <w:right w:val="none" w:sz="0" w:space="0" w:color="auto"/>
      </w:divBdr>
    </w:div>
    <w:div w:id="2064406667">
      <w:marLeft w:val="480"/>
      <w:marRight w:val="0"/>
      <w:marTop w:val="0"/>
      <w:marBottom w:val="0"/>
      <w:divBdr>
        <w:top w:val="none" w:sz="0" w:space="0" w:color="auto"/>
        <w:left w:val="none" w:sz="0" w:space="0" w:color="auto"/>
        <w:bottom w:val="none" w:sz="0" w:space="0" w:color="auto"/>
        <w:right w:val="none" w:sz="0" w:space="0" w:color="auto"/>
      </w:divBdr>
    </w:div>
    <w:div w:id="2064408365">
      <w:marLeft w:val="640"/>
      <w:marRight w:val="0"/>
      <w:marTop w:val="0"/>
      <w:marBottom w:val="0"/>
      <w:divBdr>
        <w:top w:val="none" w:sz="0" w:space="0" w:color="auto"/>
        <w:left w:val="none" w:sz="0" w:space="0" w:color="auto"/>
        <w:bottom w:val="none" w:sz="0" w:space="0" w:color="auto"/>
        <w:right w:val="none" w:sz="0" w:space="0" w:color="auto"/>
      </w:divBdr>
    </w:div>
    <w:div w:id="2064480027">
      <w:marLeft w:val="640"/>
      <w:marRight w:val="0"/>
      <w:marTop w:val="0"/>
      <w:marBottom w:val="0"/>
      <w:divBdr>
        <w:top w:val="none" w:sz="0" w:space="0" w:color="auto"/>
        <w:left w:val="none" w:sz="0" w:space="0" w:color="auto"/>
        <w:bottom w:val="none" w:sz="0" w:space="0" w:color="auto"/>
        <w:right w:val="none" w:sz="0" w:space="0" w:color="auto"/>
      </w:divBdr>
    </w:div>
    <w:div w:id="2064601067">
      <w:marLeft w:val="640"/>
      <w:marRight w:val="0"/>
      <w:marTop w:val="0"/>
      <w:marBottom w:val="0"/>
      <w:divBdr>
        <w:top w:val="none" w:sz="0" w:space="0" w:color="auto"/>
        <w:left w:val="none" w:sz="0" w:space="0" w:color="auto"/>
        <w:bottom w:val="none" w:sz="0" w:space="0" w:color="auto"/>
        <w:right w:val="none" w:sz="0" w:space="0" w:color="auto"/>
      </w:divBdr>
    </w:div>
    <w:div w:id="2064671548">
      <w:marLeft w:val="640"/>
      <w:marRight w:val="0"/>
      <w:marTop w:val="0"/>
      <w:marBottom w:val="0"/>
      <w:divBdr>
        <w:top w:val="none" w:sz="0" w:space="0" w:color="auto"/>
        <w:left w:val="none" w:sz="0" w:space="0" w:color="auto"/>
        <w:bottom w:val="none" w:sz="0" w:space="0" w:color="auto"/>
        <w:right w:val="none" w:sz="0" w:space="0" w:color="auto"/>
      </w:divBdr>
    </w:div>
    <w:div w:id="2064793366">
      <w:marLeft w:val="480"/>
      <w:marRight w:val="0"/>
      <w:marTop w:val="0"/>
      <w:marBottom w:val="0"/>
      <w:divBdr>
        <w:top w:val="none" w:sz="0" w:space="0" w:color="auto"/>
        <w:left w:val="none" w:sz="0" w:space="0" w:color="auto"/>
        <w:bottom w:val="none" w:sz="0" w:space="0" w:color="auto"/>
        <w:right w:val="none" w:sz="0" w:space="0" w:color="auto"/>
      </w:divBdr>
    </w:div>
    <w:div w:id="2064909631">
      <w:marLeft w:val="480"/>
      <w:marRight w:val="0"/>
      <w:marTop w:val="0"/>
      <w:marBottom w:val="0"/>
      <w:divBdr>
        <w:top w:val="none" w:sz="0" w:space="0" w:color="auto"/>
        <w:left w:val="none" w:sz="0" w:space="0" w:color="auto"/>
        <w:bottom w:val="none" w:sz="0" w:space="0" w:color="auto"/>
        <w:right w:val="none" w:sz="0" w:space="0" w:color="auto"/>
      </w:divBdr>
    </w:div>
    <w:div w:id="2064937239">
      <w:marLeft w:val="640"/>
      <w:marRight w:val="0"/>
      <w:marTop w:val="0"/>
      <w:marBottom w:val="0"/>
      <w:divBdr>
        <w:top w:val="none" w:sz="0" w:space="0" w:color="auto"/>
        <w:left w:val="none" w:sz="0" w:space="0" w:color="auto"/>
        <w:bottom w:val="none" w:sz="0" w:space="0" w:color="auto"/>
        <w:right w:val="none" w:sz="0" w:space="0" w:color="auto"/>
      </w:divBdr>
    </w:div>
    <w:div w:id="2064987308">
      <w:marLeft w:val="480"/>
      <w:marRight w:val="0"/>
      <w:marTop w:val="0"/>
      <w:marBottom w:val="0"/>
      <w:divBdr>
        <w:top w:val="none" w:sz="0" w:space="0" w:color="auto"/>
        <w:left w:val="none" w:sz="0" w:space="0" w:color="auto"/>
        <w:bottom w:val="none" w:sz="0" w:space="0" w:color="auto"/>
        <w:right w:val="none" w:sz="0" w:space="0" w:color="auto"/>
      </w:divBdr>
    </w:div>
    <w:div w:id="2065105024">
      <w:marLeft w:val="640"/>
      <w:marRight w:val="0"/>
      <w:marTop w:val="0"/>
      <w:marBottom w:val="0"/>
      <w:divBdr>
        <w:top w:val="none" w:sz="0" w:space="0" w:color="auto"/>
        <w:left w:val="none" w:sz="0" w:space="0" w:color="auto"/>
        <w:bottom w:val="none" w:sz="0" w:space="0" w:color="auto"/>
        <w:right w:val="none" w:sz="0" w:space="0" w:color="auto"/>
      </w:divBdr>
    </w:div>
    <w:div w:id="2065106005">
      <w:marLeft w:val="480"/>
      <w:marRight w:val="0"/>
      <w:marTop w:val="0"/>
      <w:marBottom w:val="0"/>
      <w:divBdr>
        <w:top w:val="none" w:sz="0" w:space="0" w:color="auto"/>
        <w:left w:val="none" w:sz="0" w:space="0" w:color="auto"/>
        <w:bottom w:val="none" w:sz="0" w:space="0" w:color="auto"/>
        <w:right w:val="none" w:sz="0" w:space="0" w:color="auto"/>
      </w:divBdr>
    </w:div>
    <w:div w:id="2065135068">
      <w:marLeft w:val="640"/>
      <w:marRight w:val="0"/>
      <w:marTop w:val="0"/>
      <w:marBottom w:val="0"/>
      <w:divBdr>
        <w:top w:val="none" w:sz="0" w:space="0" w:color="auto"/>
        <w:left w:val="none" w:sz="0" w:space="0" w:color="auto"/>
        <w:bottom w:val="none" w:sz="0" w:space="0" w:color="auto"/>
        <w:right w:val="none" w:sz="0" w:space="0" w:color="auto"/>
      </w:divBdr>
    </w:div>
    <w:div w:id="2065174437">
      <w:marLeft w:val="480"/>
      <w:marRight w:val="0"/>
      <w:marTop w:val="0"/>
      <w:marBottom w:val="0"/>
      <w:divBdr>
        <w:top w:val="none" w:sz="0" w:space="0" w:color="auto"/>
        <w:left w:val="none" w:sz="0" w:space="0" w:color="auto"/>
        <w:bottom w:val="none" w:sz="0" w:space="0" w:color="auto"/>
        <w:right w:val="none" w:sz="0" w:space="0" w:color="auto"/>
      </w:divBdr>
    </w:div>
    <w:div w:id="2065175710">
      <w:marLeft w:val="640"/>
      <w:marRight w:val="0"/>
      <w:marTop w:val="0"/>
      <w:marBottom w:val="0"/>
      <w:divBdr>
        <w:top w:val="none" w:sz="0" w:space="0" w:color="auto"/>
        <w:left w:val="none" w:sz="0" w:space="0" w:color="auto"/>
        <w:bottom w:val="none" w:sz="0" w:space="0" w:color="auto"/>
        <w:right w:val="none" w:sz="0" w:space="0" w:color="auto"/>
      </w:divBdr>
    </w:div>
    <w:div w:id="2065181607">
      <w:marLeft w:val="640"/>
      <w:marRight w:val="0"/>
      <w:marTop w:val="0"/>
      <w:marBottom w:val="0"/>
      <w:divBdr>
        <w:top w:val="none" w:sz="0" w:space="0" w:color="auto"/>
        <w:left w:val="none" w:sz="0" w:space="0" w:color="auto"/>
        <w:bottom w:val="none" w:sz="0" w:space="0" w:color="auto"/>
        <w:right w:val="none" w:sz="0" w:space="0" w:color="auto"/>
      </w:divBdr>
    </w:div>
    <w:div w:id="2065324072">
      <w:marLeft w:val="480"/>
      <w:marRight w:val="0"/>
      <w:marTop w:val="0"/>
      <w:marBottom w:val="0"/>
      <w:divBdr>
        <w:top w:val="none" w:sz="0" w:space="0" w:color="auto"/>
        <w:left w:val="none" w:sz="0" w:space="0" w:color="auto"/>
        <w:bottom w:val="none" w:sz="0" w:space="0" w:color="auto"/>
        <w:right w:val="none" w:sz="0" w:space="0" w:color="auto"/>
      </w:divBdr>
    </w:div>
    <w:div w:id="2065327549">
      <w:marLeft w:val="480"/>
      <w:marRight w:val="0"/>
      <w:marTop w:val="0"/>
      <w:marBottom w:val="0"/>
      <w:divBdr>
        <w:top w:val="none" w:sz="0" w:space="0" w:color="auto"/>
        <w:left w:val="none" w:sz="0" w:space="0" w:color="auto"/>
        <w:bottom w:val="none" w:sz="0" w:space="0" w:color="auto"/>
        <w:right w:val="none" w:sz="0" w:space="0" w:color="auto"/>
      </w:divBdr>
    </w:div>
    <w:div w:id="2065370505">
      <w:marLeft w:val="640"/>
      <w:marRight w:val="0"/>
      <w:marTop w:val="0"/>
      <w:marBottom w:val="0"/>
      <w:divBdr>
        <w:top w:val="none" w:sz="0" w:space="0" w:color="auto"/>
        <w:left w:val="none" w:sz="0" w:space="0" w:color="auto"/>
        <w:bottom w:val="none" w:sz="0" w:space="0" w:color="auto"/>
        <w:right w:val="none" w:sz="0" w:space="0" w:color="auto"/>
      </w:divBdr>
    </w:div>
    <w:div w:id="2065399450">
      <w:marLeft w:val="640"/>
      <w:marRight w:val="0"/>
      <w:marTop w:val="0"/>
      <w:marBottom w:val="0"/>
      <w:divBdr>
        <w:top w:val="none" w:sz="0" w:space="0" w:color="auto"/>
        <w:left w:val="none" w:sz="0" w:space="0" w:color="auto"/>
        <w:bottom w:val="none" w:sz="0" w:space="0" w:color="auto"/>
        <w:right w:val="none" w:sz="0" w:space="0" w:color="auto"/>
      </w:divBdr>
    </w:div>
    <w:div w:id="2065445408">
      <w:marLeft w:val="640"/>
      <w:marRight w:val="0"/>
      <w:marTop w:val="0"/>
      <w:marBottom w:val="0"/>
      <w:divBdr>
        <w:top w:val="none" w:sz="0" w:space="0" w:color="auto"/>
        <w:left w:val="none" w:sz="0" w:space="0" w:color="auto"/>
        <w:bottom w:val="none" w:sz="0" w:space="0" w:color="auto"/>
        <w:right w:val="none" w:sz="0" w:space="0" w:color="auto"/>
      </w:divBdr>
    </w:div>
    <w:div w:id="2065447705">
      <w:marLeft w:val="640"/>
      <w:marRight w:val="0"/>
      <w:marTop w:val="0"/>
      <w:marBottom w:val="0"/>
      <w:divBdr>
        <w:top w:val="none" w:sz="0" w:space="0" w:color="auto"/>
        <w:left w:val="none" w:sz="0" w:space="0" w:color="auto"/>
        <w:bottom w:val="none" w:sz="0" w:space="0" w:color="auto"/>
        <w:right w:val="none" w:sz="0" w:space="0" w:color="auto"/>
      </w:divBdr>
    </w:div>
    <w:div w:id="2065518537">
      <w:marLeft w:val="640"/>
      <w:marRight w:val="0"/>
      <w:marTop w:val="0"/>
      <w:marBottom w:val="0"/>
      <w:divBdr>
        <w:top w:val="none" w:sz="0" w:space="0" w:color="auto"/>
        <w:left w:val="none" w:sz="0" w:space="0" w:color="auto"/>
        <w:bottom w:val="none" w:sz="0" w:space="0" w:color="auto"/>
        <w:right w:val="none" w:sz="0" w:space="0" w:color="auto"/>
      </w:divBdr>
    </w:div>
    <w:div w:id="2065636287">
      <w:marLeft w:val="640"/>
      <w:marRight w:val="0"/>
      <w:marTop w:val="0"/>
      <w:marBottom w:val="0"/>
      <w:divBdr>
        <w:top w:val="none" w:sz="0" w:space="0" w:color="auto"/>
        <w:left w:val="none" w:sz="0" w:space="0" w:color="auto"/>
        <w:bottom w:val="none" w:sz="0" w:space="0" w:color="auto"/>
        <w:right w:val="none" w:sz="0" w:space="0" w:color="auto"/>
      </w:divBdr>
    </w:div>
    <w:div w:id="2065642228">
      <w:marLeft w:val="640"/>
      <w:marRight w:val="0"/>
      <w:marTop w:val="0"/>
      <w:marBottom w:val="0"/>
      <w:divBdr>
        <w:top w:val="none" w:sz="0" w:space="0" w:color="auto"/>
        <w:left w:val="none" w:sz="0" w:space="0" w:color="auto"/>
        <w:bottom w:val="none" w:sz="0" w:space="0" w:color="auto"/>
        <w:right w:val="none" w:sz="0" w:space="0" w:color="auto"/>
      </w:divBdr>
    </w:div>
    <w:div w:id="2065792217">
      <w:marLeft w:val="480"/>
      <w:marRight w:val="0"/>
      <w:marTop w:val="0"/>
      <w:marBottom w:val="0"/>
      <w:divBdr>
        <w:top w:val="none" w:sz="0" w:space="0" w:color="auto"/>
        <w:left w:val="none" w:sz="0" w:space="0" w:color="auto"/>
        <w:bottom w:val="none" w:sz="0" w:space="0" w:color="auto"/>
        <w:right w:val="none" w:sz="0" w:space="0" w:color="auto"/>
      </w:divBdr>
    </w:div>
    <w:div w:id="2065906616">
      <w:marLeft w:val="480"/>
      <w:marRight w:val="0"/>
      <w:marTop w:val="0"/>
      <w:marBottom w:val="0"/>
      <w:divBdr>
        <w:top w:val="none" w:sz="0" w:space="0" w:color="auto"/>
        <w:left w:val="none" w:sz="0" w:space="0" w:color="auto"/>
        <w:bottom w:val="none" w:sz="0" w:space="0" w:color="auto"/>
        <w:right w:val="none" w:sz="0" w:space="0" w:color="auto"/>
      </w:divBdr>
    </w:div>
    <w:div w:id="2065985297">
      <w:marLeft w:val="640"/>
      <w:marRight w:val="0"/>
      <w:marTop w:val="0"/>
      <w:marBottom w:val="0"/>
      <w:divBdr>
        <w:top w:val="none" w:sz="0" w:space="0" w:color="auto"/>
        <w:left w:val="none" w:sz="0" w:space="0" w:color="auto"/>
        <w:bottom w:val="none" w:sz="0" w:space="0" w:color="auto"/>
        <w:right w:val="none" w:sz="0" w:space="0" w:color="auto"/>
      </w:divBdr>
    </w:div>
    <w:div w:id="2066022869">
      <w:marLeft w:val="640"/>
      <w:marRight w:val="0"/>
      <w:marTop w:val="0"/>
      <w:marBottom w:val="0"/>
      <w:divBdr>
        <w:top w:val="none" w:sz="0" w:space="0" w:color="auto"/>
        <w:left w:val="none" w:sz="0" w:space="0" w:color="auto"/>
        <w:bottom w:val="none" w:sz="0" w:space="0" w:color="auto"/>
        <w:right w:val="none" w:sz="0" w:space="0" w:color="auto"/>
      </w:divBdr>
    </w:div>
    <w:div w:id="2066029269">
      <w:marLeft w:val="640"/>
      <w:marRight w:val="0"/>
      <w:marTop w:val="0"/>
      <w:marBottom w:val="0"/>
      <w:divBdr>
        <w:top w:val="none" w:sz="0" w:space="0" w:color="auto"/>
        <w:left w:val="none" w:sz="0" w:space="0" w:color="auto"/>
        <w:bottom w:val="none" w:sz="0" w:space="0" w:color="auto"/>
        <w:right w:val="none" w:sz="0" w:space="0" w:color="auto"/>
      </w:divBdr>
    </w:div>
    <w:div w:id="2066029986">
      <w:marLeft w:val="640"/>
      <w:marRight w:val="0"/>
      <w:marTop w:val="0"/>
      <w:marBottom w:val="0"/>
      <w:divBdr>
        <w:top w:val="none" w:sz="0" w:space="0" w:color="auto"/>
        <w:left w:val="none" w:sz="0" w:space="0" w:color="auto"/>
        <w:bottom w:val="none" w:sz="0" w:space="0" w:color="auto"/>
        <w:right w:val="none" w:sz="0" w:space="0" w:color="auto"/>
      </w:divBdr>
    </w:div>
    <w:div w:id="2066054289">
      <w:marLeft w:val="640"/>
      <w:marRight w:val="0"/>
      <w:marTop w:val="0"/>
      <w:marBottom w:val="0"/>
      <w:divBdr>
        <w:top w:val="none" w:sz="0" w:space="0" w:color="auto"/>
        <w:left w:val="none" w:sz="0" w:space="0" w:color="auto"/>
        <w:bottom w:val="none" w:sz="0" w:space="0" w:color="auto"/>
        <w:right w:val="none" w:sz="0" w:space="0" w:color="auto"/>
      </w:divBdr>
    </w:div>
    <w:div w:id="2066103433">
      <w:marLeft w:val="640"/>
      <w:marRight w:val="0"/>
      <w:marTop w:val="0"/>
      <w:marBottom w:val="0"/>
      <w:divBdr>
        <w:top w:val="none" w:sz="0" w:space="0" w:color="auto"/>
        <w:left w:val="none" w:sz="0" w:space="0" w:color="auto"/>
        <w:bottom w:val="none" w:sz="0" w:space="0" w:color="auto"/>
        <w:right w:val="none" w:sz="0" w:space="0" w:color="auto"/>
      </w:divBdr>
    </w:div>
    <w:div w:id="2066219020">
      <w:marLeft w:val="480"/>
      <w:marRight w:val="0"/>
      <w:marTop w:val="0"/>
      <w:marBottom w:val="0"/>
      <w:divBdr>
        <w:top w:val="none" w:sz="0" w:space="0" w:color="auto"/>
        <w:left w:val="none" w:sz="0" w:space="0" w:color="auto"/>
        <w:bottom w:val="none" w:sz="0" w:space="0" w:color="auto"/>
        <w:right w:val="none" w:sz="0" w:space="0" w:color="auto"/>
      </w:divBdr>
    </w:div>
    <w:div w:id="2066248055">
      <w:marLeft w:val="480"/>
      <w:marRight w:val="0"/>
      <w:marTop w:val="0"/>
      <w:marBottom w:val="0"/>
      <w:divBdr>
        <w:top w:val="none" w:sz="0" w:space="0" w:color="auto"/>
        <w:left w:val="none" w:sz="0" w:space="0" w:color="auto"/>
        <w:bottom w:val="none" w:sz="0" w:space="0" w:color="auto"/>
        <w:right w:val="none" w:sz="0" w:space="0" w:color="auto"/>
      </w:divBdr>
    </w:div>
    <w:div w:id="2066250716">
      <w:marLeft w:val="480"/>
      <w:marRight w:val="0"/>
      <w:marTop w:val="0"/>
      <w:marBottom w:val="0"/>
      <w:divBdr>
        <w:top w:val="none" w:sz="0" w:space="0" w:color="auto"/>
        <w:left w:val="none" w:sz="0" w:space="0" w:color="auto"/>
        <w:bottom w:val="none" w:sz="0" w:space="0" w:color="auto"/>
        <w:right w:val="none" w:sz="0" w:space="0" w:color="auto"/>
      </w:divBdr>
    </w:div>
    <w:div w:id="2066296515">
      <w:marLeft w:val="480"/>
      <w:marRight w:val="0"/>
      <w:marTop w:val="0"/>
      <w:marBottom w:val="0"/>
      <w:divBdr>
        <w:top w:val="none" w:sz="0" w:space="0" w:color="auto"/>
        <w:left w:val="none" w:sz="0" w:space="0" w:color="auto"/>
        <w:bottom w:val="none" w:sz="0" w:space="0" w:color="auto"/>
        <w:right w:val="none" w:sz="0" w:space="0" w:color="auto"/>
      </w:divBdr>
    </w:div>
    <w:div w:id="2066298022">
      <w:marLeft w:val="480"/>
      <w:marRight w:val="0"/>
      <w:marTop w:val="0"/>
      <w:marBottom w:val="0"/>
      <w:divBdr>
        <w:top w:val="none" w:sz="0" w:space="0" w:color="auto"/>
        <w:left w:val="none" w:sz="0" w:space="0" w:color="auto"/>
        <w:bottom w:val="none" w:sz="0" w:space="0" w:color="auto"/>
        <w:right w:val="none" w:sz="0" w:space="0" w:color="auto"/>
      </w:divBdr>
    </w:div>
    <w:div w:id="2066490642">
      <w:marLeft w:val="480"/>
      <w:marRight w:val="0"/>
      <w:marTop w:val="0"/>
      <w:marBottom w:val="0"/>
      <w:divBdr>
        <w:top w:val="none" w:sz="0" w:space="0" w:color="auto"/>
        <w:left w:val="none" w:sz="0" w:space="0" w:color="auto"/>
        <w:bottom w:val="none" w:sz="0" w:space="0" w:color="auto"/>
        <w:right w:val="none" w:sz="0" w:space="0" w:color="auto"/>
      </w:divBdr>
    </w:div>
    <w:div w:id="2066491961">
      <w:marLeft w:val="480"/>
      <w:marRight w:val="0"/>
      <w:marTop w:val="0"/>
      <w:marBottom w:val="0"/>
      <w:divBdr>
        <w:top w:val="none" w:sz="0" w:space="0" w:color="auto"/>
        <w:left w:val="none" w:sz="0" w:space="0" w:color="auto"/>
        <w:bottom w:val="none" w:sz="0" w:space="0" w:color="auto"/>
        <w:right w:val="none" w:sz="0" w:space="0" w:color="auto"/>
      </w:divBdr>
    </w:div>
    <w:div w:id="2066565082">
      <w:marLeft w:val="480"/>
      <w:marRight w:val="0"/>
      <w:marTop w:val="0"/>
      <w:marBottom w:val="0"/>
      <w:divBdr>
        <w:top w:val="none" w:sz="0" w:space="0" w:color="auto"/>
        <w:left w:val="none" w:sz="0" w:space="0" w:color="auto"/>
        <w:bottom w:val="none" w:sz="0" w:space="0" w:color="auto"/>
        <w:right w:val="none" w:sz="0" w:space="0" w:color="auto"/>
      </w:divBdr>
    </w:div>
    <w:div w:id="2066636071">
      <w:marLeft w:val="480"/>
      <w:marRight w:val="0"/>
      <w:marTop w:val="0"/>
      <w:marBottom w:val="0"/>
      <w:divBdr>
        <w:top w:val="none" w:sz="0" w:space="0" w:color="auto"/>
        <w:left w:val="none" w:sz="0" w:space="0" w:color="auto"/>
        <w:bottom w:val="none" w:sz="0" w:space="0" w:color="auto"/>
        <w:right w:val="none" w:sz="0" w:space="0" w:color="auto"/>
      </w:divBdr>
    </w:div>
    <w:div w:id="2066678607">
      <w:marLeft w:val="480"/>
      <w:marRight w:val="0"/>
      <w:marTop w:val="0"/>
      <w:marBottom w:val="0"/>
      <w:divBdr>
        <w:top w:val="none" w:sz="0" w:space="0" w:color="auto"/>
        <w:left w:val="none" w:sz="0" w:space="0" w:color="auto"/>
        <w:bottom w:val="none" w:sz="0" w:space="0" w:color="auto"/>
        <w:right w:val="none" w:sz="0" w:space="0" w:color="auto"/>
      </w:divBdr>
    </w:div>
    <w:div w:id="2066679931">
      <w:marLeft w:val="640"/>
      <w:marRight w:val="0"/>
      <w:marTop w:val="0"/>
      <w:marBottom w:val="0"/>
      <w:divBdr>
        <w:top w:val="none" w:sz="0" w:space="0" w:color="auto"/>
        <w:left w:val="none" w:sz="0" w:space="0" w:color="auto"/>
        <w:bottom w:val="none" w:sz="0" w:space="0" w:color="auto"/>
        <w:right w:val="none" w:sz="0" w:space="0" w:color="auto"/>
      </w:divBdr>
    </w:div>
    <w:div w:id="2066710145">
      <w:marLeft w:val="640"/>
      <w:marRight w:val="0"/>
      <w:marTop w:val="0"/>
      <w:marBottom w:val="0"/>
      <w:divBdr>
        <w:top w:val="none" w:sz="0" w:space="0" w:color="auto"/>
        <w:left w:val="none" w:sz="0" w:space="0" w:color="auto"/>
        <w:bottom w:val="none" w:sz="0" w:space="0" w:color="auto"/>
        <w:right w:val="none" w:sz="0" w:space="0" w:color="auto"/>
      </w:divBdr>
    </w:div>
    <w:div w:id="2066830859">
      <w:marLeft w:val="480"/>
      <w:marRight w:val="0"/>
      <w:marTop w:val="0"/>
      <w:marBottom w:val="0"/>
      <w:divBdr>
        <w:top w:val="none" w:sz="0" w:space="0" w:color="auto"/>
        <w:left w:val="none" w:sz="0" w:space="0" w:color="auto"/>
        <w:bottom w:val="none" w:sz="0" w:space="0" w:color="auto"/>
        <w:right w:val="none" w:sz="0" w:space="0" w:color="auto"/>
      </w:divBdr>
    </w:div>
    <w:div w:id="2066833527">
      <w:marLeft w:val="480"/>
      <w:marRight w:val="0"/>
      <w:marTop w:val="0"/>
      <w:marBottom w:val="0"/>
      <w:divBdr>
        <w:top w:val="none" w:sz="0" w:space="0" w:color="auto"/>
        <w:left w:val="none" w:sz="0" w:space="0" w:color="auto"/>
        <w:bottom w:val="none" w:sz="0" w:space="0" w:color="auto"/>
        <w:right w:val="none" w:sz="0" w:space="0" w:color="auto"/>
      </w:divBdr>
    </w:div>
    <w:div w:id="2067027760">
      <w:marLeft w:val="480"/>
      <w:marRight w:val="0"/>
      <w:marTop w:val="0"/>
      <w:marBottom w:val="0"/>
      <w:divBdr>
        <w:top w:val="none" w:sz="0" w:space="0" w:color="auto"/>
        <w:left w:val="none" w:sz="0" w:space="0" w:color="auto"/>
        <w:bottom w:val="none" w:sz="0" w:space="0" w:color="auto"/>
        <w:right w:val="none" w:sz="0" w:space="0" w:color="auto"/>
      </w:divBdr>
    </w:div>
    <w:div w:id="2067096186">
      <w:marLeft w:val="640"/>
      <w:marRight w:val="0"/>
      <w:marTop w:val="0"/>
      <w:marBottom w:val="0"/>
      <w:divBdr>
        <w:top w:val="none" w:sz="0" w:space="0" w:color="auto"/>
        <w:left w:val="none" w:sz="0" w:space="0" w:color="auto"/>
        <w:bottom w:val="none" w:sz="0" w:space="0" w:color="auto"/>
        <w:right w:val="none" w:sz="0" w:space="0" w:color="auto"/>
      </w:divBdr>
    </w:div>
    <w:div w:id="2067139822">
      <w:marLeft w:val="640"/>
      <w:marRight w:val="0"/>
      <w:marTop w:val="0"/>
      <w:marBottom w:val="0"/>
      <w:divBdr>
        <w:top w:val="none" w:sz="0" w:space="0" w:color="auto"/>
        <w:left w:val="none" w:sz="0" w:space="0" w:color="auto"/>
        <w:bottom w:val="none" w:sz="0" w:space="0" w:color="auto"/>
        <w:right w:val="none" w:sz="0" w:space="0" w:color="auto"/>
      </w:divBdr>
    </w:div>
    <w:div w:id="2067290236">
      <w:marLeft w:val="480"/>
      <w:marRight w:val="0"/>
      <w:marTop w:val="0"/>
      <w:marBottom w:val="0"/>
      <w:divBdr>
        <w:top w:val="none" w:sz="0" w:space="0" w:color="auto"/>
        <w:left w:val="none" w:sz="0" w:space="0" w:color="auto"/>
        <w:bottom w:val="none" w:sz="0" w:space="0" w:color="auto"/>
        <w:right w:val="none" w:sz="0" w:space="0" w:color="auto"/>
      </w:divBdr>
    </w:div>
    <w:div w:id="2067340266">
      <w:marLeft w:val="640"/>
      <w:marRight w:val="0"/>
      <w:marTop w:val="0"/>
      <w:marBottom w:val="0"/>
      <w:divBdr>
        <w:top w:val="none" w:sz="0" w:space="0" w:color="auto"/>
        <w:left w:val="none" w:sz="0" w:space="0" w:color="auto"/>
        <w:bottom w:val="none" w:sz="0" w:space="0" w:color="auto"/>
        <w:right w:val="none" w:sz="0" w:space="0" w:color="auto"/>
      </w:divBdr>
    </w:div>
    <w:div w:id="2067364621">
      <w:marLeft w:val="480"/>
      <w:marRight w:val="0"/>
      <w:marTop w:val="0"/>
      <w:marBottom w:val="0"/>
      <w:divBdr>
        <w:top w:val="none" w:sz="0" w:space="0" w:color="auto"/>
        <w:left w:val="none" w:sz="0" w:space="0" w:color="auto"/>
        <w:bottom w:val="none" w:sz="0" w:space="0" w:color="auto"/>
        <w:right w:val="none" w:sz="0" w:space="0" w:color="auto"/>
      </w:divBdr>
    </w:div>
    <w:div w:id="2067680305">
      <w:marLeft w:val="640"/>
      <w:marRight w:val="0"/>
      <w:marTop w:val="0"/>
      <w:marBottom w:val="0"/>
      <w:divBdr>
        <w:top w:val="none" w:sz="0" w:space="0" w:color="auto"/>
        <w:left w:val="none" w:sz="0" w:space="0" w:color="auto"/>
        <w:bottom w:val="none" w:sz="0" w:space="0" w:color="auto"/>
        <w:right w:val="none" w:sz="0" w:space="0" w:color="auto"/>
      </w:divBdr>
    </w:div>
    <w:div w:id="2067754364">
      <w:marLeft w:val="640"/>
      <w:marRight w:val="0"/>
      <w:marTop w:val="0"/>
      <w:marBottom w:val="0"/>
      <w:divBdr>
        <w:top w:val="none" w:sz="0" w:space="0" w:color="auto"/>
        <w:left w:val="none" w:sz="0" w:space="0" w:color="auto"/>
        <w:bottom w:val="none" w:sz="0" w:space="0" w:color="auto"/>
        <w:right w:val="none" w:sz="0" w:space="0" w:color="auto"/>
      </w:divBdr>
    </w:div>
    <w:div w:id="2067754735">
      <w:marLeft w:val="480"/>
      <w:marRight w:val="0"/>
      <w:marTop w:val="0"/>
      <w:marBottom w:val="0"/>
      <w:divBdr>
        <w:top w:val="none" w:sz="0" w:space="0" w:color="auto"/>
        <w:left w:val="none" w:sz="0" w:space="0" w:color="auto"/>
        <w:bottom w:val="none" w:sz="0" w:space="0" w:color="auto"/>
        <w:right w:val="none" w:sz="0" w:space="0" w:color="auto"/>
      </w:divBdr>
    </w:div>
    <w:div w:id="2067802350">
      <w:marLeft w:val="480"/>
      <w:marRight w:val="0"/>
      <w:marTop w:val="0"/>
      <w:marBottom w:val="0"/>
      <w:divBdr>
        <w:top w:val="none" w:sz="0" w:space="0" w:color="auto"/>
        <w:left w:val="none" w:sz="0" w:space="0" w:color="auto"/>
        <w:bottom w:val="none" w:sz="0" w:space="0" w:color="auto"/>
        <w:right w:val="none" w:sz="0" w:space="0" w:color="auto"/>
      </w:divBdr>
    </w:div>
    <w:div w:id="2067870624">
      <w:marLeft w:val="480"/>
      <w:marRight w:val="0"/>
      <w:marTop w:val="0"/>
      <w:marBottom w:val="0"/>
      <w:divBdr>
        <w:top w:val="none" w:sz="0" w:space="0" w:color="auto"/>
        <w:left w:val="none" w:sz="0" w:space="0" w:color="auto"/>
        <w:bottom w:val="none" w:sz="0" w:space="0" w:color="auto"/>
        <w:right w:val="none" w:sz="0" w:space="0" w:color="auto"/>
      </w:divBdr>
    </w:div>
    <w:div w:id="2067989420">
      <w:marLeft w:val="640"/>
      <w:marRight w:val="0"/>
      <w:marTop w:val="0"/>
      <w:marBottom w:val="0"/>
      <w:divBdr>
        <w:top w:val="none" w:sz="0" w:space="0" w:color="auto"/>
        <w:left w:val="none" w:sz="0" w:space="0" w:color="auto"/>
        <w:bottom w:val="none" w:sz="0" w:space="0" w:color="auto"/>
        <w:right w:val="none" w:sz="0" w:space="0" w:color="auto"/>
      </w:divBdr>
    </w:div>
    <w:div w:id="2067992778">
      <w:marLeft w:val="480"/>
      <w:marRight w:val="0"/>
      <w:marTop w:val="0"/>
      <w:marBottom w:val="0"/>
      <w:divBdr>
        <w:top w:val="none" w:sz="0" w:space="0" w:color="auto"/>
        <w:left w:val="none" w:sz="0" w:space="0" w:color="auto"/>
        <w:bottom w:val="none" w:sz="0" w:space="0" w:color="auto"/>
        <w:right w:val="none" w:sz="0" w:space="0" w:color="auto"/>
      </w:divBdr>
    </w:div>
    <w:div w:id="2067996177">
      <w:marLeft w:val="640"/>
      <w:marRight w:val="0"/>
      <w:marTop w:val="0"/>
      <w:marBottom w:val="0"/>
      <w:divBdr>
        <w:top w:val="none" w:sz="0" w:space="0" w:color="auto"/>
        <w:left w:val="none" w:sz="0" w:space="0" w:color="auto"/>
        <w:bottom w:val="none" w:sz="0" w:space="0" w:color="auto"/>
        <w:right w:val="none" w:sz="0" w:space="0" w:color="auto"/>
      </w:divBdr>
    </w:div>
    <w:div w:id="2068068705">
      <w:marLeft w:val="640"/>
      <w:marRight w:val="0"/>
      <w:marTop w:val="0"/>
      <w:marBottom w:val="0"/>
      <w:divBdr>
        <w:top w:val="none" w:sz="0" w:space="0" w:color="auto"/>
        <w:left w:val="none" w:sz="0" w:space="0" w:color="auto"/>
        <w:bottom w:val="none" w:sz="0" w:space="0" w:color="auto"/>
        <w:right w:val="none" w:sz="0" w:space="0" w:color="auto"/>
      </w:divBdr>
    </w:div>
    <w:div w:id="2068188454">
      <w:marLeft w:val="640"/>
      <w:marRight w:val="0"/>
      <w:marTop w:val="0"/>
      <w:marBottom w:val="0"/>
      <w:divBdr>
        <w:top w:val="none" w:sz="0" w:space="0" w:color="auto"/>
        <w:left w:val="none" w:sz="0" w:space="0" w:color="auto"/>
        <w:bottom w:val="none" w:sz="0" w:space="0" w:color="auto"/>
        <w:right w:val="none" w:sz="0" w:space="0" w:color="auto"/>
      </w:divBdr>
    </w:div>
    <w:div w:id="2068214923">
      <w:marLeft w:val="480"/>
      <w:marRight w:val="0"/>
      <w:marTop w:val="0"/>
      <w:marBottom w:val="0"/>
      <w:divBdr>
        <w:top w:val="none" w:sz="0" w:space="0" w:color="auto"/>
        <w:left w:val="none" w:sz="0" w:space="0" w:color="auto"/>
        <w:bottom w:val="none" w:sz="0" w:space="0" w:color="auto"/>
        <w:right w:val="none" w:sz="0" w:space="0" w:color="auto"/>
      </w:divBdr>
    </w:div>
    <w:div w:id="2068259137">
      <w:marLeft w:val="480"/>
      <w:marRight w:val="0"/>
      <w:marTop w:val="0"/>
      <w:marBottom w:val="0"/>
      <w:divBdr>
        <w:top w:val="none" w:sz="0" w:space="0" w:color="auto"/>
        <w:left w:val="none" w:sz="0" w:space="0" w:color="auto"/>
        <w:bottom w:val="none" w:sz="0" w:space="0" w:color="auto"/>
        <w:right w:val="none" w:sz="0" w:space="0" w:color="auto"/>
      </w:divBdr>
    </w:div>
    <w:div w:id="2068452007">
      <w:marLeft w:val="640"/>
      <w:marRight w:val="0"/>
      <w:marTop w:val="0"/>
      <w:marBottom w:val="0"/>
      <w:divBdr>
        <w:top w:val="none" w:sz="0" w:space="0" w:color="auto"/>
        <w:left w:val="none" w:sz="0" w:space="0" w:color="auto"/>
        <w:bottom w:val="none" w:sz="0" w:space="0" w:color="auto"/>
        <w:right w:val="none" w:sz="0" w:space="0" w:color="auto"/>
      </w:divBdr>
    </w:div>
    <w:div w:id="2068453120">
      <w:marLeft w:val="640"/>
      <w:marRight w:val="0"/>
      <w:marTop w:val="0"/>
      <w:marBottom w:val="0"/>
      <w:divBdr>
        <w:top w:val="none" w:sz="0" w:space="0" w:color="auto"/>
        <w:left w:val="none" w:sz="0" w:space="0" w:color="auto"/>
        <w:bottom w:val="none" w:sz="0" w:space="0" w:color="auto"/>
        <w:right w:val="none" w:sz="0" w:space="0" w:color="auto"/>
      </w:divBdr>
    </w:div>
    <w:div w:id="2068607626">
      <w:marLeft w:val="640"/>
      <w:marRight w:val="0"/>
      <w:marTop w:val="0"/>
      <w:marBottom w:val="0"/>
      <w:divBdr>
        <w:top w:val="none" w:sz="0" w:space="0" w:color="auto"/>
        <w:left w:val="none" w:sz="0" w:space="0" w:color="auto"/>
        <w:bottom w:val="none" w:sz="0" w:space="0" w:color="auto"/>
        <w:right w:val="none" w:sz="0" w:space="0" w:color="auto"/>
      </w:divBdr>
    </w:div>
    <w:div w:id="2068644206">
      <w:marLeft w:val="480"/>
      <w:marRight w:val="0"/>
      <w:marTop w:val="0"/>
      <w:marBottom w:val="0"/>
      <w:divBdr>
        <w:top w:val="none" w:sz="0" w:space="0" w:color="auto"/>
        <w:left w:val="none" w:sz="0" w:space="0" w:color="auto"/>
        <w:bottom w:val="none" w:sz="0" w:space="0" w:color="auto"/>
        <w:right w:val="none" w:sz="0" w:space="0" w:color="auto"/>
      </w:divBdr>
    </w:div>
    <w:div w:id="2068868424">
      <w:marLeft w:val="480"/>
      <w:marRight w:val="0"/>
      <w:marTop w:val="0"/>
      <w:marBottom w:val="0"/>
      <w:divBdr>
        <w:top w:val="none" w:sz="0" w:space="0" w:color="auto"/>
        <w:left w:val="none" w:sz="0" w:space="0" w:color="auto"/>
        <w:bottom w:val="none" w:sz="0" w:space="0" w:color="auto"/>
        <w:right w:val="none" w:sz="0" w:space="0" w:color="auto"/>
      </w:divBdr>
    </w:div>
    <w:div w:id="2068868704">
      <w:marLeft w:val="640"/>
      <w:marRight w:val="0"/>
      <w:marTop w:val="0"/>
      <w:marBottom w:val="0"/>
      <w:divBdr>
        <w:top w:val="none" w:sz="0" w:space="0" w:color="auto"/>
        <w:left w:val="none" w:sz="0" w:space="0" w:color="auto"/>
        <w:bottom w:val="none" w:sz="0" w:space="0" w:color="auto"/>
        <w:right w:val="none" w:sz="0" w:space="0" w:color="auto"/>
      </w:divBdr>
    </w:div>
    <w:div w:id="2068910745">
      <w:marLeft w:val="480"/>
      <w:marRight w:val="0"/>
      <w:marTop w:val="0"/>
      <w:marBottom w:val="0"/>
      <w:divBdr>
        <w:top w:val="none" w:sz="0" w:space="0" w:color="auto"/>
        <w:left w:val="none" w:sz="0" w:space="0" w:color="auto"/>
        <w:bottom w:val="none" w:sz="0" w:space="0" w:color="auto"/>
        <w:right w:val="none" w:sz="0" w:space="0" w:color="auto"/>
      </w:divBdr>
    </w:div>
    <w:div w:id="2068986868">
      <w:marLeft w:val="640"/>
      <w:marRight w:val="0"/>
      <w:marTop w:val="0"/>
      <w:marBottom w:val="0"/>
      <w:divBdr>
        <w:top w:val="none" w:sz="0" w:space="0" w:color="auto"/>
        <w:left w:val="none" w:sz="0" w:space="0" w:color="auto"/>
        <w:bottom w:val="none" w:sz="0" w:space="0" w:color="auto"/>
        <w:right w:val="none" w:sz="0" w:space="0" w:color="auto"/>
      </w:divBdr>
    </w:div>
    <w:div w:id="2068991233">
      <w:marLeft w:val="480"/>
      <w:marRight w:val="0"/>
      <w:marTop w:val="0"/>
      <w:marBottom w:val="0"/>
      <w:divBdr>
        <w:top w:val="none" w:sz="0" w:space="0" w:color="auto"/>
        <w:left w:val="none" w:sz="0" w:space="0" w:color="auto"/>
        <w:bottom w:val="none" w:sz="0" w:space="0" w:color="auto"/>
        <w:right w:val="none" w:sz="0" w:space="0" w:color="auto"/>
      </w:divBdr>
    </w:div>
    <w:div w:id="2068994997">
      <w:marLeft w:val="480"/>
      <w:marRight w:val="0"/>
      <w:marTop w:val="0"/>
      <w:marBottom w:val="0"/>
      <w:divBdr>
        <w:top w:val="none" w:sz="0" w:space="0" w:color="auto"/>
        <w:left w:val="none" w:sz="0" w:space="0" w:color="auto"/>
        <w:bottom w:val="none" w:sz="0" w:space="0" w:color="auto"/>
        <w:right w:val="none" w:sz="0" w:space="0" w:color="auto"/>
      </w:divBdr>
    </w:div>
    <w:div w:id="2069257607">
      <w:marLeft w:val="640"/>
      <w:marRight w:val="0"/>
      <w:marTop w:val="0"/>
      <w:marBottom w:val="0"/>
      <w:divBdr>
        <w:top w:val="none" w:sz="0" w:space="0" w:color="auto"/>
        <w:left w:val="none" w:sz="0" w:space="0" w:color="auto"/>
        <w:bottom w:val="none" w:sz="0" w:space="0" w:color="auto"/>
        <w:right w:val="none" w:sz="0" w:space="0" w:color="auto"/>
      </w:divBdr>
    </w:div>
    <w:div w:id="2069261648">
      <w:marLeft w:val="640"/>
      <w:marRight w:val="0"/>
      <w:marTop w:val="0"/>
      <w:marBottom w:val="0"/>
      <w:divBdr>
        <w:top w:val="none" w:sz="0" w:space="0" w:color="auto"/>
        <w:left w:val="none" w:sz="0" w:space="0" w:color="auto"/>
        <w:bottom w:val="none" w:sz="0" w:space="0" w:color="auto"/>
        <w:right w:val="none" w:sz="0" w:space="0" w:color="auto"/>
      </w:divBdr>
    </w:div>
    <w:div w:id="2069263057">
      <w:marLeft w:val="480"/>
      <w:marRight w:val="0"/>
      <w:marTop w:val="0"/>
      <w:marBottom w:val="0"/>
      <w:divBdr>
        <w:top w:val="none" w:sz="0" w:space="0" w:color="auto"/>
        <w:left w:val="none" w:sz="0" w:space="0" w:color="auto"/>
        <w:bottom w:val="none" w:sz="0" w:space="0" w:color="auto"/>
        <w:right w:val="none" w:sz="0" w:space="0" w:color="auto"/>
      </w:divBdr>
    </w:div>
    <w:div w:id="2069299508">
      <w:marLeft w:val="480"/>
      <w:marRight w:val="0"/>
      <w:marTop w:val="0"/>
      <w:marBottom w:val="0"/>
      <w:divBdr>
        <w:top w:val="none" w:sz="0" w:space="0" w:color="auto"/>
        <w:left w:val="none" w:sz="0" w:space="0" w:color="auto"/>
        <w:bottom w:val="none" w:sz="0" w:space="0" w:color="auto"/>
        <w:right w:val="none" w:sz="0" w:space="0" w:color="auto"/>
      </w:divBdr>
    </w:div>
    <w:div w:id="2069374807">
      <w:marLeft w:val="640"/>
      <w:marRight w:val="0"/>
      <w:marTop w:val="0"/>
      <w:marBottom w:val="0"/>
      <w:divBdr>
        <w:top w:val="none" w:sz="0" w:space="0" w:color="auto"/>
        <w:left w:val="none" w:sz="0" w:space="0" w:color="auto"/>
        <w:bottom w:val="none" w:sz="0" w:space="0" w:color="auto"/>
        <w:right w:val="none" w:sz="0" w:space="0" w:color="auto"/>
      </w:divBdr>
    </w:div>
    <w:div w:id="2069377149">
      <w:marLeft w:val="640"/>
      <w:marRight w:val="0"/>
      <w:marTop w:val="0"/>
      <w:marBottom w:val="0"/>
      <w:divBdr>
        <w:top w:val="none" w:sz="0" w:space="0" w:color="auto"/>
        <w:left w:val="none" w:sz="0" w:space="0" w:color="auto"/>
        <w:bottom w:val="none" w:sz="0" w:space="0" w:color="auto"/>
        <w:right w:val="none" w:sz="0" w:space="0" w:color="auto"/>
      </w:divBdr>
    </w:div>
    <w:div w:id="2069382459">
      <w:marLeft w:val="640"/>
      <w:marRight w:val="0"/>
      <w:marTop w:val="0"/>
      <w:marBottom w:val="0"/>
      <w:divBdr>
        <w:top w:val="none" w:sz="0" w:space="0" w:color="auto"/>
        <w:left w:val="none" w:sz="0" w:space="0" w:color="auto"/>
        <w:bottom w:val="none" w:sz="0" w:space="0" w:color="auto"/>
        <w:right w:val="none" w:sz="0" w:space="0" w:color="auto"/>
      </w:divBdr>
    </w:div>
    <w:div w:id="2069449474">
      <w:marLeft w:val="640"/>
      <w:marRight w:val="0"/>
      <w:marTop w:val="0"/>
      <w:marBottom w:val="0"/>
      <w:divBdr>
        <w:top w:val="none" w:sz="0" w:space="0" w:color="auto"/>
        <w:left w:val="none" w:sz="0" w:space="0" w:color="auto"/>
        <w:bottom w:val="none" w:sz="0" w:space="0" w:color="auto"/>
        <w:right w:val="none" w:sz="0" w:space="0" w:color="auto"/>
      </w:divBdr>
    </w:div>
    <w:div w:id="2069451273">
      <w:marLeft w:val="640"/>
      <w:marRight w:val="0"/>
      <w:marTop w:val="0"/>
      <w:marBottom w:val="0"/>
      <w:divBdr>
        <w:top w:val="none" w:sz="0" w:space="0" w:color="auto"/>
        <w:left w:val="none" w:sz="0" w:space="0" w:color="auto"/>
        <w:bottom w:val="none" w:sz="0" w:space="0" w:color="auto"/>
        <w:right w:val="none" w:sz="0" w:space="0" w:color="auto"/>
      </w:divBdr>
    </w:div>
    <w:div w:id="2069528291">
      <w:marLeft w:val="480"/>
      <w:marRight w:val="0"/>
      <w:marTop w:val="0"/>
      <w:marBottom w:val="0"/>
      <w:divBdr>
        <w:top w:val="none" w:sz="0" w:space="0" w:color="auto"/>
        <w:left w:val="none" w:sz="0" w:space="0" w:color="auto"/>
        <w:bottom w:val="none" w:sz="0" w:space="0" w:color="auto"/>
        <w:right w:val="none" w:sz="0" w:space="0" w:color="auto"/>
      </w:divBdr>
    </w:div>
    <w:div w:id="2069566726">
      <w:marLeft w:val="640"/>
      <w:marRight w:val="0"/>
      <w:marTop w:val="0"/>
      <w:marBottom w:val="0"/>
      <w:divBdr>
        <w:top w:val="none" w:sz="0" w:space="0" w:color="auto"/>
        <w:left w:val="none" w:sz="0" w:space="0" w:color="auto"/>
        <w:bottom w:val="none" w:sz="0" w:space="0" w:color="auto"/>
        <w:right w:val="none" w:sz="0" w:space="0" w:color="auto"/>
      </w:divBdr>
    </w:div>
    <w:div w:id="2069566813">
      <w:marLeft w:val="640"/>
      <w:marRight w:val="0"/>
      <w:marTop w:val="0"/>
      <w:marBottom w:val="0"/>
      <w:divBdr>
        <w:top w:val="none" w:sz="0" w:space="0" w:color="auto"/>
        <w:left w:val="none" w:sz="0" w:space="0" w:color="auto"/>
        <w:bottom w:val="none" w:sz="0" w:space="0" w:color="auto"/>
        <w:right w:val="none" w:sz="0" w:space="0" w:color="auto"/>
      </w:divBdr>
    </w:div>
    <w:div w:id="2069573943">
      <w:marLeft w:val="640"/>
      <w:marRight w:val="0"/>
      <w:marTop w:val="0"/>
      <w:marBottom w:val="0"/>
      <w:divBdr>
        <w:top w:val="none" w:sz="0" w:space="0" w:color="auto"/>
        <w:left w:val="none" w:sz="0" w:space="0" w:color="auto"/>
        <w:bottom w:val="none" w:sz="0" w:space="0" w:color="auto"/>
        <w:right w:val="none" w:sz="0" w:space="0" w:color="auto"/>
      </w:divBdr>
    </w:div>
    <w:div w:id="2069649977">
      <w:marLeft w:val="480"/>
      <w:marRight w:val="0"/>
      <w:marTop w:val="0"/>
      <w:marBottom w:val="0"/>
      <w:divBdr>
        <w:top w:val="none" w:sz="0" w:space="0" w:color="auto"/>
        <w:left w:val="none" w:sz="0" w:space="0" w:color="auto"/>
        <w:bottom w:val="none" w:sz="0" w:space="0" w:color="auto"/>
        <w:right w:val="none" w:sz="0" w:space="0" w:color="auto"/>
      </w:divBdr>
    </w:div>
    <w:div w:id="2069724046">
      <w:marLeft w:val="640"/>
      <w:marRight w:val="0"/>
      <w:marTop w:val="0"/>
      <w:marBottom w:val="0"/>
      <w:divBdr>
        <w:top w:val="none" w:sz="0" w:space="0" w:color="auto"/>
        <w:left w:val="none" w:sz="0" w:space="0" w:color="auto"/>
        <w:bottom w:val="none" w:sz="0" w:space="0" w:color="auto"/>
        <w:right w:val="none" w:sz="0" w:space="0" w:color="auto"/>
      </w:divBdr>
    </w:div>
    <w:div w:id="2069768836">
      <w:marLeft w:val="640"/>
      <w:marRight w:val="0"/>
      <w:marTop w:val="0"/>
      <w:marBottom w:val="0"/>
      <w:divBdr>
        <w:top w:val="none" w:sz="0" w:space="0" w:color="auto"/>
        <w:left w:val="none" w:sz="0" w:space="0" w:color="auto"/>
        <w:bottom w:val="none" w:sz="0" w:space="0" w:color="auto"/>
        <w:right w:val="none" w:sz="0" w:space="0" w:color="auto"/>
      </w:divBdr>
    </w:div>
    <w:div w:id="2069841132">
      <w:marLeft w:val="480"/>
      <w:marRight w:val="0"/>
      <w:marTop w:val="0"/>
      <w:marBottom w:val="0"/>
      <w:divBdr>
        <w:top w:val="none" w:sz="0" w:space="0" w:color="auto"/>
        <w:left w:val="none" w:sz="0" w:space="0" w:color="auto"/>
        <w:bottom w:val="none" w:sz="0" w:space="0" w:color="auto"/>
        <w:right w:val="none" w:sz="0" w:space="0" w:color="auto"/>
      </w:divBdr>
    </w:div>
    <w:div w:id="2070031622">
      <w:marLeft w:val="640"/>
      <w:marRight w:val="0"/>
      <w:marTop w:val="0"/>
      <w:marBottom w:val="0"/>
      <w:divBdr>
        <w:top w:val="none" w:sz="0" w:space="0" w:color="auto"/>
        <w:left w:val="none" w:sz="0" w:space="0" w:color="auto"/>
        <w:bottom w:val="none" w:sz="0" w:space="0" w:color="auto"/>
        <w:right w:val="none" w:sz="0" w:space="0" w:color="auto"/>
      </w:divBdr>
    </w:div>
    <w:div w:id="2070036927">
      <w:marLeft w:val="640"/>
      <w:marRight w:val="0"/>
      <w:marTop w:val="0"/>
      <w:marBottom w:val="0"/>
      <w:divBdr>
        <w:top w:val="none" w:sz="0" w:space="0" w:color="auto"/>
        <w:left w:val="none" w:sz="0" w:space="0" w:color="auto"/>
        <w:bottom w:val="none" w:sz="0" w:space="0" w:color="auto"/>
        <w:right w:val="none" w:sz="0" w:space="0" w:color="auto"/>
      </w:divBdr>
    </w:div>
    <w:div w:id="2070152399">
      <w:marLeft w:val="480"/>
      <w:marRight w:val="0"/>
      <w:marTop w:val="0"/>
      <w:marBottom w:val="0"/>
      <w:divBdr>
        <w:top w:val="none" w:sz="0" w:space="0" w:color="auto"/>
        <w:left w:val="none" w:sz="0" w:space="0" w:color="auto"/>
        <w:bottom w:val="none" w:sz="0" w:space="0" w:color="auto"/>
        <w:right w:val="none" w:sz="0" w:space="0" w:color="auto"/>
      </w:divBdr>
    </w:div>
    <w:div w:id="2070226027">
      <w:marLeft w:val="640"/>
      <w:marRight w:val="0"/>
      <w:marTop w:val="0"/>
      <w:marBottom w:val="0"/>
      <w:divBdr>
        <w:top w:val="none" w:sz="0" w:space="0" w:color="auto"/>
        <w:left w:val="none" w:sz="0" w:space="0" w:color="auto"/>
        <w:bottom w:val="none" w:sz="0" w:space="0" w:color="auto"/>
        <w:right w:val="none" w:sz="0" w:space="0" w:color="auto"/>
      </w:divBdr>
    </w:div>
    <w:div w:id="2070301214">
      <w:marLeft w:val="480"/>
      <w:marRight w:val="0"/>
      <w:marTop w:val="0"/>
      <w:marBottom w:val="0"/>
      <w:divBdr>
        <w:top w:val="none" w:sz="0" w:space="0" w:color="auto"/>
        <w:left w:val="none" w:sz="0" w:space="0" w:color="auto"/>
        <w:bottom w:val="none" w:sz="0" w:space="0" w:color="auto"/>
        <w:right w:val="none" w:sz="0" w:space="0" w:color="auto"/>
      </w:divBdr>
    </w:div>
    <w:div w:id="2070375618">
      <w:marLeft w:val="640"/>
      <w:marRight w:val="0"/>
      <w:marTop w:val="0"/>
      <w:marBottom w:val="0"/>
      <w:divBdr>
        <w:top w:val="none" w:sz="0" w:space="0" w:color="auto"/>
        <w:left w:val="none" w:sz="0" w:space="0" w:color="auto"/>
        <w:bottom w:val="none" w:sz="0" w:space="0" w:color="auto"/>
        <w:right w:val="none" w:sz="0" w:space="0" w:color="auto"/>
      </w:divBdr>
    </w:div>
    <w:div w:id="2070375819">
      <w:marLeft w:val="640"/>
      <w:marRight w:val="0"/>
      <w:marTop w:val="0"/>
      <w:marBottom w:val="0"/>
      <w:divBdr>
        <w:top w:val="none" w:sz="0" w:space="0" w:color="auto"/>
        <w:left w:val="none" w:sz="0" w:space="0" w:color="auto"/>
        <w:bottom w:val="none" w:sz="0" w:space="0" w:color="auto"/>
        <w:right w:val="none" w:sz="0" w:space="0" w:color="auto"/>
      </w:divBdr>
    </w:div>
    <w:div w:id="2070415024">
      <w:marLeft w:val="480"/>
      <w:marRight w:val="0"/>
      <w:marTop w:val="0"/>
      <w:marBottom w:val="0"/>
      <w:divBdr>
        <w:top w:val="none" w:sz="0" w:space="0" w:color="auto"/>
        <w:left w:val="none" w:sz="0" w:space="0" w:color="auto"/>
        <w:bottom w:val="none" w:sz="0" w:space="0" w:color="auto"/>
        <w:right w:val="none" w:sz="0" w:space="0" w:color="auto"/>
      </w:divBdr>
    </w:div>
    <w:div w:id="2070492017">
      <w:marLeft w:val="480"/>
      <w:marRight w:val="0"/>
      <w:marTop w:val="0"/>
      <w:marBottom w:val="0"/>
      <w:divBdr>
        <w:top w:val="none" w:sz="0" w:space="0" w:color="auto"/>
        <w:left w:val="none" w:sz="0" w:space="0" w:color="auto"/>
        <w:bottom w:val="none" w:sz="0" w:space="0" w:color="auto"/>
        <w:right w:val="none" w:sz="0" w:space="0" w:color="auto"/>
      </w:divBdr>
    </w:div>
    <w:div w:id="2070568485">
      <w:marLeft w:val="480"/>
      <w:marRight w:val="0"/>
      <w:marTop w:val="0"/>
      <w:marBottom w:val="0"/>
      <w:divBdr>
        <w:top w:val="none" w:sz="0" w:space="0" w:color="auto"/>
        <w:left w:val="none" w:sz="0" w:space="0" w:color="auto"/>
        <w:bottom w:val="none" w:sz="0" w:space="0" w:color="auto"/>
        <w:right w:val="none" w:sz="0" w:space="0" w:color="auto"/>
      </w:divBdr>
    </w:div>
    <w:div w:id="2070613047">
      <w:marLeft w:val="480"/>
      <w:marRight w:val="0"/>
      <w:marTop w:val="0"/>
      <w:marBottom w:val="0"/>
      <w:divBdr>
        <w:top w:val="none" w:sz="0" w:space="0" w:color="auto"/>
        <w:left w:val="none" w:sz="0" w:space="0" w:color="auto"/>
        <w:bottom w:val="none" w:sz="0" w:space="0" w:color="auto"/>
        <w:right w:val="none" w:sz="0" w:space="0" w:color="auto"/>
      </w:divBdr>
    </w:div>
    <w:div w:id="2070640843">
      <w:marLeft w:val="480"/>
      <w:marRight w:val="0"/>
      <w:marTop w:val="0"/>
      <w:marBottom w:val="0"/>
      <w:divBdr>
        <w:top w:val="none" w:sz="0" w:space="0" w:color="auto"/>
        <w:left w:val="none" w:sz="0" w:space="0" w:color="auto"/>
        <w:bottom w:val="none" w:sz="0" w:space="0" w:color="auto"/>
        <w:right w:val="none" w:sz="0" w:space="0" w:color="auto"/>
      </w:divBdr>
    </w:div>
    <w:div w:id="2070641400">
      <w:marLeft w:val="480"/>
      <w:marRight w:val="0"/>
      <w:marTop w:val="0"/>
      <w:marBottom w:val="0"/>
      <w:divBdr>
        <w:top w:val="none" w:sz="0" w:space="0" w:color="auto"/>
        <w:left w:val="none" w:sz="0" w:space="0" w:color="auto"/>
        <w:bottom w:val="none" w:sz="0" w:space="0" w:color="auto"/>
        <w:right w:val="none" w:sz="0" w:space="0" w:color="auto"/>
      </w:divBdr>
    </w:div>
    <w:div w:id="2070879618">
      <w:marLeft w:val="480"/>
      <w:marRight w:val="0"/>
      <w:marTop w:val="0"/>
      <w:marBottom w:val="0"/>
      <w:divBdr>
        <w:top w:val="none" w:sz="0" w:space="0" w:color="auto"/>
        <w:left w:val="none" w:sz="0" w:space="0" w:color="auto"/>
        <w:bottom w:val="none" w:sz="0" w:space="0" w:color="auto"/>
        <w:right w:val="none" w:sz="0" w:space="0" w:color="auto"/>
      </w:divBdr>
    </w:div>
    <w:div w:id="2070960315">
      <w:marLeft w:val="480"/>
      <w:marRight w:val="0"/>
      <w:marTop w:val="0"/>
      <w:marBottom w:val="0"/>
      <w:divBdr>
        <w:top w:val="none" w:sz="0" w:space="0" w:color="auto"/>
        <w:left w:val="none" w:sz="0" w:space="0" w:color="auto"/>
        <w:bottom w:val="none" w:sz="0" w:space="0" w:color="auto"/>
        <w:right w:val="none" w:sz="0" w:space="0" w:color="auto"/>
      </w:divBdr>
    </w:div>
    <w:div w:id="2071073407">
      <w:marLeft w:val="480"/>
      <w:marRight w:val="0"/>
      <w:marTop w:val="0"/>
      <w:marBottom w:val="0"/>
      <w:divBdr>
        <w:top w:val="none" w:sz="0" w:space="0" w:color="auto"/>
        <w:left w:val="none" w:sz="0" w:space="0" w:color="auto"/>
        <w:bottom w:val="none" w:sz="0" w:space="0" w:color="auto"/>
        <w:right w:val="none" w:sz="0" w:space="0" w:color="auto"/>
      </w:divBdr>
    </w:div>
    <w:div w:id="2071075162">
      <w:marLeft w:val="640"/>
      <w:marRight w:val="0"/>
      <w:marTop w:val="0"/>
      <w:marBottom w:val="0"/>
      <w:divBdr>
        <w:top w:val="none" w:sz="0" w:space="0" w:color="auto"/>
        <w:left w:val="none" w:sz="0" w:space="0" w:color="auto"/>
        <w:bottom w:val="none" w:sz="0" w:space="0" w:color="auto"/>
        <w:right w:val="none" w:sz="0" w:space="0" w:color="auto"/>
      </w:divBdr>
    </w:div>
    <w:div w:id="2071267665">
      <w:marLeft w:val="640"/>
      <w:marRight w:val="0"/>
      <w:marTop w:val="0"/>
      <w:marBottom w:val="0"/>
      <w:divBdr>
        <w:top w:val="none" w:sz="0" w:space="0" w:color="auto"/>
        <w:left w:val="none" w:sz="0" w:space="0" w:color="auto"/>
        <w:bottom w:val="none" w:sz="0" w:space="0" w:color="auto"/>
        <w:right w:val="none" w:sz="0" w:space="0" w:color="auto"/>
      </w:divBdr>
    </w:div>
    <w:div w:id="2071271804">
      <w:marLeft w:val="480"/>
      <w:marRight w:val="0"/>
      <w:marTop w:val="0"/>
      <w:marBottom w:val="0"/>
      <w:divBdr>
        <w:top w:val="none" w:sz="0" w:space="0" w:color="auto"/>
        <w:left w:val="none" w:sz="0" w:space="0" w:color="auto"/>
        <w:bottom w:val="none" w:sz="0" w:space="0" w:color="auto"/>
        <w:right w:val="none" w:sz="0" w:space="0" w:color="auto"/>
      </w:divBdr>
    </w:div>
    <w:div w:id="2071297389">
      <w:marLeft w:val="480"/>
      <w:marRight w:val="0"/>
      <w:marTop w:val="0"/>
      <w:marBottom w:val="0"/>
      <w:divBdr>
        <w:top w:val="none" w:sz="0" w:space="0" w:color="auto"/>
        <w:left w:val="none" w:sz="0" w:space="0" w:color="auto"/>
        <w:bottom w:val="none" w:sz="0" w:space="0" w:color="auto"/>
        <w:right w:val="none" w:sz="0" w:space="0" w:color="auto"/>
      </w:divBdr>
    </w:div>
    <w:div w:id="2071415342">
      <w:marLeft w:val="640"/>
      <w:marRight w:val="0"/>
      <w:marTop w:val="0"/>
      <w:marBottom w:val="0"/>
      <w:divBdr>
        <w:top w:val="none" w:sz="0" w:space="0" w:color="auto"/>
        <w:left w:val="none" w:sz="0" w:space="0" w:color="auto"/>
        <w:bottom w:val="none" w:sz="0" w:space="0" w:color="auto"/>
        <w:right w:val="none" w:sz="0" w:space="0" w:color="auto"/>
      </w:divBdr>
    </w:div>
    <w:div w:id="2071494034">
      <w:marLeft w:val="640"/>
      <w:marRight w:val="0"/>
      <w:marTop w:val="0"/>
      <w:marBottom w:val="0"/>
      <w:divBdr>
        <w:top w:val="none" w:sz="0" w:space="0" w:color="auto"/>
        <w:left w:val="none" w:sz="0" w:space="0" w:color="auto"/>
        <w:bottom w:val="none" w:sz="0" w:space="0" w:color="auto"/>
        <w:right w:val="none" w:sz="0" w:space="0" w:color="auto"/>
      </w:divBdr>
    </w:div>
    <w:div w:id="2071540689">
      <w:marLeft w:val="640"/>
      <w:marRight w:val="0"/>
      <w:marTop w:val="0"/>
      <w:marBottom w:val="0"/>
      <w:divBdr>
        <w:top w:val="none" w:sz="0" w:space="0" w:color="auto"/>
        <w:left w:val="none" w:sz="0" w:space="0" w:color="auto"/>
        <w:bottom w:val="none" w:sz="0" w:space="0" w:color="auto"/>
        <w:right w:val="none" w:sz="0" w:space="0" w:color="auto"/>
      </w:divBdr>
    </w:div>
    <w:div w:id="2071607827">
      <w:marLeft w:val="640"/>
      <w:marRight w:val="0"/>
      <w:marTop w:val="0"/>
      <w:marBottom w:val="0"/>
      <w:divBdr>
        <w:top w:val="none" w:sz="0" w:space="0" w:color="auto"/>
        <w:left w:val="none" w:sz="0" w:space="0" w:color="auto"/>
        <w:bottom w:val="none" w:sz="0" w:space="0" w:color="auto"/>
        <w:right w:val="none" w:sz="0" w:space="0" w:color="auto"/>
      </w:divBdr>
    </w:div>
    <w:div w:id="2071686641">
      <w:marLeft w:val="480"/>
      <w:marRight w:val="0"/>
      <w:marTop w:val="0"/>
      <w:marBottom w:val="0"/>
      <w:divBdr>
        <w:top w:val="none" w:sz="0" w:space="0" w:color="auto"/>
        <w:left w:val="none" w:sz="0" w:space="0" w:color="auto"/>
        <w:bottom w:val="none" w:sz="0" w:space="0" w:color="auto"/>
        <w:right w:val="none" w:sz="0" w:space="0" w:color="auto"/>
      </w:divBdr>
    </w:div>
    <w:div w:id="2071687921">
      <w:marLeft w:val="640"/>
      <w:marRight w:val="0"/>
      <w:marTop w:val="0"/>
      <w:marBottom w:val="0"/>
      <w:divBdr>
        <w:top w:val="none" w:sz="0" w:space="0" w:color="auto"/>
        <w:left w:val="none" w:sz="0" w:space="0" w:color="auto"/>
        <w:bottom w:val="none" w:sz="0" w:space="0" w:color="auto"/>
        <w:right w:val="none" w:sz="0" w:space="0" w:color="auto"/>
      </w:divBdr>
    </w:div>
    <w:div w:id="2071726006">
      <w:marLeft w:val="640"/>
      <w:marRight w:val="0"/>
      <w:marTop w:val="0"/>
      <w:marBottom w:val="0"/>
      <w:divBdr>
        <w:top w:val="none" w:sz="0" w:space="0" w:color="auto"/>
        <w:left w:val="none" w:sz="0" w:space="0" w:color="auto"/>
        <w:bottom w:val="none" w:sz="0" w:space="0" w:color="auto"/>
        <w:right w:val="none" w:sz="0" w:space="0" w:color="auto"/>
      </w:divBdr>
    </w:div>
    <w:div w:id="2071801092">
      <w:marLeft w:val="640"/>
      <w:marRight w:val="0"/>
      <w:marTop w:val="0"/>
      <w:marBottom w:val="0"/>
      <w:divBdr>
        <w:top w:val="none" w:sz="0" w:space="0" w:color="auto"/>
        <w:left w:val="none" w:sz="0" w:space="0" w:color="auto"/>
        <w:bottom w:val="none" w:sz="0" w:space="0" w:color="auto"/>
        <w:right w:val="none" w:sz="0" w:space="0" w:color="auto"/>
      </w:divBdr>
    </w:div>
    <w:div w:id="2071808700">
      <w:marLeft w:val="640"/>
      <w:marRight w:val="0"/>
      <w:marTop w:val="0"/>
      <w:marBottom w:val="0"/>
      <w:divBdr>
        <w:top w:val="none" w:sz="0" w:space="0" w:color="auto"/>
        <w:left w:val="none" w:sz="0" w:space="0" w:color="auto"/>
        <w:bottom w:val="none" w:sz="0" w:space="0" w:color="auto"/>
        <w:right w:val="none" w:sz="0" w:space="0" w:color="auto"/>
      </w:divBdr>
    </w:div>
    <w:div w:id="2071880112">
      <w:marLeft w:val="480"/>
      <w:marRight w:val="0"/>
      <w:marTop w:val="0"/>
      <w:marBottom w:val="0"/>
      <w:divBdr>
        <w:top w:val="none" w:sz="0" w:space="0" w:color="auto"/>
        <w:left w:val="none" w:sz="0" w:space="0" w:color="auto"/>
        <w:bottom w:val="none" w:sz="0" w:space="0" w:color="auto"/>
        <w:right w:val="none" w:sz="0" w:space="0" w:color="auto"/>
      </w:divBdr>
    </w:div>
    <w:div w:id="2071922477">
      <w:marLeft w:val="640"/>
      <w:marRight w:val="0"/>
      <w:marTop w:val="0"/>
      <w:marBottom w:val="0"/>
      <w:divBdr>
        <w:top w:val="none" w:sz="0" w:space="0" w:color="auto"/>
        <w:left w:val="none" w:sz="0" w:space="0" w:color="auto"/>
        <w:bottom w:val="none" w:sz="0" w:space="0" w:color="auto"/>
        <w:right w:val="none" w:sz="0" w:space="0" w:color="auto"/>
      </w:divBdr>
    </w:div>
    <w:div w:id="2071924024">
      <w:marLeft w:val="480"/>
      <w:marRight w:val="0"/>
      <w:marTop w:val="0"/>
      <w:marBottom w:val="0"/>
      <w:divBdr>
        <w:top w:val="none" w:sz="0" w:space="0" w:color="auto"/>
        <w:left w:val="none" w:sz="0" w:space="0" w:color="auto"/>
        <w:bottom w:val="none" w:sz="0" w:space="0" w:color="auto"/>
        <w:right w:val="none" w:sz="0" w:space="0" w:color="auto"/>
      </w:divBdr>
    </w:div>
    <w:div w:id="2071998594">
      <w:marLeft w:val="480"/>
      <w:marRight w:val="0"/>
      <w:marTop w:val="0"/>
      <w:marBottom w:val="0"/>
      <w:divBdr>
        <w:top w:val="none" w:sz="0" w:space="0" w:color="auto"/>
        <w:left w:val="none" w:sz="0" w:space="0" w:color="auto"/>
        <w:bottom w:val="none" w:sz="0" w:space="0" w:color="auto"/>
        <w:right w:val="none" w:sz="0" w:space="0" w:color="auto"/>
      </w:divBdr>
    </w:div>
    <w:div w:id="2071999123">
      <w:marLeft w:val="640"/>
      <w:marRight w:val="0"/>
      <w:marTop w:val="0"/>
      <w:marBottom w:val="0"/>
      <w:divBdr>
        <w:top w:val="none" w:sz="0" w:space="0" w:color="auto"/>
        <w:left w:val="none" w:sz="0" w:space="0" w:color="auto"/>
        <w:bottom w:val="none" w:sz="0" w:space="0" w:color="auto"/>
        <w:right w:val="none" w:sz="0" w:space="0" w:color="auto"/>
      </w:divBdr>
    </w:div>
    <w:div w:id="2072000255">
      <w:marLeft w:val="640"/>
      <w:marRight w:val="0"/>
      <w:marTop w:val="0"/>
      <w:marBottom w:val="0"/>
      <w:divBdr>
        <w:top w:val="none" w:sz="0" w:space="0" w:color="auto"/>
        <w:left w:val="none" w:sz="0" w:space="0" w:color="auto"/>
        <w:bottom w:val="none" w:sz="0" w:space="0" w:color="auto"/>
        <w:right w:val="none" w:sz="0" w:space="0" w:color="auto"/>
      </w:divBdr>
    </w:div>
    <w:div w:id="2072077955">
      <w:marLeft w:val="640"/>
      <w:marRight w:val="0"/>
      <w:marTop w:val="0"/>
      <w:marBottom w:val="0"/>
      <w:divBdr>
        <w:top w:val="none" w:sz="0" w:space="0" w:color="auto"/>
        <w:left w:val="none" w:sz="0" w:space="0" w:color="auto"/>
        <w:bottom w:val="none" w:sz="0" w:space="0" w:color="auto"/>
        <w:right w:val="none" w:sz="0" w:space="0" w:color="auto"/>
      </w:divBdr>
    </w:div>
    <w:div w:id="2072118576">
      <w:marLeft w:val="480"/>
      <w:marRight w:val="0"/>
      <w:marTop w:val="0"/>
      <w:marBottom w:val="0"/>
      <w:divBdr>
        <w:top w:val="none" w:sz="0" w:space="0" w:color="auto"/>
        <w:left w:val="none" w:sz="0" w:space="0" w:color="auto"/>
        <w:bottom w:val="none" w:sz="0" w:space="0" w:color="auto"/>
        <w:right w:val="none" w:sz="0" w:space="0" w:color="auto"/>
      </w:divBdr>
    </w:div>
    <w:div w:id="2072192431">
      <w:marLeft w:val="480"/>
      <w:marRight w:val="0"/>
      <w:marTop w:val="0"/>
      <w:marBottom w:val="0"/>
      <w:divBdr>
        <w:top w:val="none" w:sz="0" w:space="0" w:color="auto"/>
        <w:left w:val="none" w:sz="0" w:space="0" w:color="auto"/>
        <w:bottom w:val="none" w:sz="0" w:space="0" w:color="auto"/>
        <w:right w:val="none" w:sz="0" w:space="0" w:color="auto"/>
      </w:divBdr>
    </w:div>
    <w:div w:id="2072268063">
      <w:marLeft w:val="640"/>
      <w:marRight w:val="0"/>
      <w:marTop w:val="0"/>
      <w:marBottom w:val="0"/>
      <w:divBdr>
        <w:top w:val="none" w:sz="0" w:space="0" w:color="auto"/>
        <w:left w:val="none" w:sz="0" w:space="0" w:color="auto"/>
        <w:bottom w:val="none" w:sz="0" w:space="0" w:color="auto"/>
        <w:right w:val="none" w:sz="0" w:space="0" w:color="auto"/>
      </w:divBdr>
    </w:div>
    <w:div w:id="2072271451">
      <w:marLeft w:val="480"/>
      <w:marRight w:val="0"/>
      <w:marTop w:val="0"/>
      <w:marBottom w:val="0"/>
      <w:divBdr>
        <w:top w:val="none" w:sz="0" w:space="0" w:color="auto"/>
        <w:left w:val="none" w:sz="0" w:space="0" w:color="auto"/>
        <w:bottom w:val="none" w:sz="0" w:space="0" w:color="auto"/>
        <w:right w:val="none" w:sz="0" w:space="0" w:color="auto"/>
      </w:divBdr>
    </w:div>
    <w:div w:id="2072344655">
      <w:marLeft w:val="480"/>
      <w:marRight w:val="0"/>
      <w:marTop w:val="0"/>
      <w:marBottom w:val="0"/>
      <w:divBdr>
        <w:top w:val="none" w:sz="0" w:space="0" w:color="auto"/>
        <w:left w:val="none" w:sz="0" w:space="0" w:color="auto"/>
        <w:bottom w:val="none" w:sz="0" w:space="0" w:color="auto"/>
        <w:right w:val="none" w:sz="0" w:space="0" w:color="auto"/>
      </w:divBdr>
    </w:div>
    <w:div w:id="2072464369">
      <w:marLeft w:val="480"/>
      <w:marRight w:val="0"/>
      <w:marTop w:val="0"/>
      <w:marBottom w:val="0"/>
      <w:divBdr>
        <w:top w:val="none" w:sz="0" w:space="0" w:color="auto"/>
        <w:left w:val="none" w:sz="0" w:space="0" w:color="auto"/>
        <w:bottom w:val="none" w:sz="0" w:space="0" w:color="auto"/>
        <w:right w:val="none" w:sz="0" w:space="0" w:color="auto"/>
      </w:divBdr>
    </w:div>
    <w:div w:id="2072534384">
      <w:marLeft w:val="640"/>
      <w:marRight w:val="0"/>
      <w:marTop w:val="0"/>
      <w:marBottom w:val="0"/>
      <w:divBdr>
        <w:top w:val="none" w:sz="0" w:space="0" w:color="auto"/>
        <w:left w:val="none" w:sz="0" w:space="0" w:color="auto"/>
        <w:bottom w:val="none" w:sz="0" w:space="0" w:color="auto"/>
        <w:right w:val="none" w:sz="0" w:space="0" w:color="auto"/>
      </w:divBdr>
    </w:div>
    <w:div w:id="2072536565">
      <w:marLeft w:val="480"/>
      <w:marRight w:val="0"/>
      <w:marTop w:val="0"/>
      <w:marBottom w:val="0"/>
      <w:divBdr>
        <w:top w:val="none" w:sz="0" w:space="0" w:color="auto"/>
        <w:left w:val="none" w:sz="0" w:space="0" w:color="auto"/>
        <w:bottom w:val="none" w:sz="0" w:space="0" w:color="auto"/>
        <w:right w:val="none" w:sz="0" w:space="0" w:color="auto"/>
      </w:divBdr>
    </w:div>
    <w:div w:id="2072578280">
      <w:marLeft w:val="640"/>
      <w:marRight w:val="0"/>
      <w:marTop w:val="0"/>
      <w:marBottom w:val="0"/>
      <w:divBdr>
        <w:top w:val="none" w:sz="0" w:space="0" w:color="auto"/>
        <w:left w:val="none" w:sz="0" w:space="0" w:color="auto"/>
        <w:bottom w:val="none" w:sz="0" w:space="0" w:color="auto"/>
        <w:right w:val="none" w:sz="0" w:space="0" w:color="auto"/>
      </w:divBdr>
    </w:div>
    <w:div w:id="2072583185">
      <w:marLeft w:val="640"/>
      <w:marRight w:val="0"/>
      <w:marTop w:val="0"/>
      <w:marBottom w:val="0"/>
      <w:divBdr>
        <w:top w:val="none" w:sz="0" w:space="0" w:color="auto"/>
        <w:left w:val="none" w:sz="0" w:space="0" w:color="auto"/>
        <w:bottom w:val="none" w:sz="0" w:space="0" w:color="auto"/>
        <w:right w:val="none" w:sz="0" w:space="0" w:color="auto"/>
      </w:divBdr>
    </w:div>
    <w:div w:id="2072725761">
      <w:marLeft w:val="640"/>
      <w:marRight w:val="0"/>
      <w:marTop w:val="0"/>
      <w:marBottom w:val="0"/>
      <w:divBdr>
        <w:top w:val="none" w:sz="0" w:space="0" w:color="auto"/>
        <w:left w:val="none" w:sz="0" w:space="0" w:color="auto"/>
        <w:bottom w:val="none" w:sz="0" w:space="0" w:color="auto"/>
        <w:right w:val="none" w:sz="0" w:space="0" w:color="auto"/>
      </w:divBdr>
    </w:div>
    <w:div w:id="2072774331">
      <w:marLeft w:val="480"/>
      <w:marRight w:val="0"/>
      <w:marTop w:val="0"/>
      <w:marBottom w:val="0"/>
      <w:divBdr>
        <w:top w:val="none" w:sz="0" w:space="0" w:color="auto"/>
        <w:left w:val="none" w:sz="0" w:space="0" w:color="auto"/>
        <w:bottom w:val="none" w:sz="0" w:space="0" w:color="auto"/>
        <w:right w:val="none" w:sz="0" w:space="0" w:color="auto"/>
      </w:divBdr>
    </w:div>
    <w:div w:id="2072801779">
      <w:marLeft w:val="480"/>
      <w:marRight w:val="0"/>
      <w:marTop w:val="0"/>
      <w:marBottom w:val="0"/>
      <w:divBdr>
        <w:top w:val="none" w:sz="0" w:space="0" w:color="auto"/>
        <w:left w:val="none" w:sz="0" w:space="0" w:color="auto"/>
        <w:bottom w:val="none" w:sz="0" w:space="0" w:color="auto"/>
        <w:right w:val="none" w:sz="0" w:space="0" w:color="auto"/>
      </w:divBdr>
    </w:div>
    <w:div w:id="2072849563">
      <w:marLeft w:val="640"/>
      <w:marRight w:val="0"/>
      <w:marTop w:val="0"/>
      <w:marBottom w:val="0"/>
      <w:divBdr>
        <w:top w:val="none" w:sz="0" w:space="0" w:color="auto"/>
        <w:left w:val="none" w:sz="0" w:space="0" w:color="auto"/>
        <w:bottom w:val="none" w:sz="0" w:space="0" w:color="auto"/>
        <w:right w:val="none" w:sz="0" w:space="0" w:color="auto"/>
      </w:divBdr>
    </w:div>
    <w:div w:id="2072849580">
      <w:marLeft w:val="640"/>
      <w:marRight w:val="0"/>
      <w:marTop w:val="0"/>
      <w:marBottom w:val="0"/>
      <w:divBdr>
        <w:top w:val="none" w:sz="0" w:space="0" w:color="auto"/>
        <w:left w:val="none" w:sz="0" w:space="0" w:color="auto"/>
        <w:bottom w:val="none" w:sz="0" w:space="0" w:color="auto"/>
        <w:right w:val="none" w:sz="0" w:space="0" w:color="auto"/>
      </w:divBdr>
    </w:div>
    <w:div w:id="2072920898">
      <w:marLeft w:val="640"/>
      <w:marRight w:val="0"/>
      <w:marTop w:val="0"/>
      <w:marBottom w:val="0"/>
      <w:divBdr>
        <w:top w:val="none" w:sz="0" w:space="0" w:color="auto"/>
        <w:left w:val="none" w:sz="0" w:space="0" w:color="auto"/>
        <w:bottom w:val="none" w:sz="0" w:space="0" w:color="auto"/>
        <w:right w:val="none" w:sz="0" w:space="0" w:color="auto"/>
      </w:divBdr>
    </w:div>
    <w:div w:id="2072921717">
      <w:marLeft w:val="480"/>
      <w:marRight w:val="0"/>
      <w:marTop w:val="0"/>
      <w:marBottom w:val="0"/>
      <w:divBdr>
        <w:top w:val="none" w:sz="0" w:space="0" w:color="auto"/>
        <w:left w:val="none" w:sz="0" w:space="0" w:color="auto"/>
        <w:bottom w:val="none" w:sz="0" w:space="0" w:color="auto"/>
        <w:right w:val="none" w:sz="0" w:space="0" w:color="auto"/>
      </w:divBdr>
    </w:div>
    <w:div w:id="2073040728">
      <w:marLeft w:val="640"/>
      <w:marRight w:val="0"/>
      <w:marTop w:val="0"/>
      <w:marBottom w:val="0"/>
      <w:divBdr>
        <w:top w:val="none" w:sz="0" w:space="0" w:color="auto"/>
        <w:left w:val="none" w:sz="0" w:space="0" w:color="auto"/>
        <w:bottom w:val="none" w:sz="0" w:space="0" w:color="auto"/>
        <w:right w:val="none" w:sz="0" w:space="0" w:color="auto"/>
      </w:divBdr>
    </w:div>
    <w:div w:id="2073041676">
      <w:marLeft w:val="480"/>
      <w:marRight w:val="0"/>
      <w:marTop w:val="0"/>
      <w:marBottom w:val="0"/>
      <w:divBdr>
        <w:top w:val="none" w:sz="0" w:space="0" w:color="auto"/>
        <w:left w:val="none" w:sz="0" w:space="0" w:color="auto"/>
        <w:bottom w:val="none" w:sz="0" w:space="0" w:color="auto"/>
        <w:right w:val="none" w:sz="0" w:space="0" w:color="auto"/>
      </w:divBdr>
    </w:div>
    <w:div w:id="2073187704">
      <w:marLeft w:val="640"/>
      <w:marRight w:val="0"/>
      <w:marTop w:val="0"/>
      <w:marBottom w:val="0"/>
      <w:divBdr>
        <w:top w:val="none" w:sz="0" w:space="0" w:color="auto"/>
        <w:left w:val="none" w:sz="0" w:space="0" w:color="auto"/>
        <w:bottom w:val="none" w:sz="0" w:space="0" w:color="auto"/>
        <w:right w:val="none" w:sz="0" w:space="0" w:color="auto"/>
      </w:divBdr>
    </w:div>
    <w:div w:id="2073237568">
      <w:marLeft w:val="480"/>
      <w:marRight w:val="0"/>
      <w:marTop w:val="0"/>
      <w:marBottom w:val="0"/>
      <w:divBdr>
        <w:top w:val="none" w:sz="0" w:space="0" w:color="auto"/>
        <w:left w:val="none" w:sz="0" w:space="0" w:color="auto"/>
        <w:bottom w:val="none" w:sz="0" w:space="0" w:color="auto"/>
        <w:right w:val="none" w:sz="0" w:space="0" w:color="auto"/>
      </w:divBdr>
    </w:div>
    <w:div w:id="2073382329">
      <w:marLeft w:val="480"/>
      <w:marRight w:val="0"/>
      <w:marTop w:val="0"/>
      <w:marBottom w:val="0"/>
      <w:divBdr>
        <w:top w:val="none" w:sz="0" w:space="0" w:color="auto"/>
        <w:left w:val="none" w:sz="0" w:space="0" w:color="auto"/>
        <w:bottom w:val="none" w:sz="0" w:space="0" w:color="auto"/>
        <w:right w:val="none" w:sz="0" w:space="0" w:color="auto"/>
      </w:divBdr>
    </w:div>
    <w:div w:id="2073384929">
      <w:marLeft w:val="640"/>
      <w:marRight w:val="0"/>
      <w:marTop w:val="0"/>
      <w:marBottom w:val="0"/>
      <w:divBdr>
        <w:top w:val="none" w:sz="0" w:space="0" w:color="auto"/>
        <w:left w:val="none" w:sz="0" w:space="0" w:color="auto"/>
        <w:bottom w:val="none" w:sz="0" w:space="0" w:color="auto"/>
        <w:right w:val="none" w:sz="0" w:space="0" w:color="auto"/>
      </w:divBdr>
    </w:div>
    <w:div w:id="2073385895">
      <w:marLeft w:val="480"/>
      <w:marRight w:val="0"/>
      <w:marTop w:val="0"/>
      <w:marBottom w:val="0"/>
      <w:divBdr>
        <w:top w:val="none" w:sz="0" w:space="0" w:color="auto"/>
        <w:left w:val="none" w:sz="0" w:space="0" w:color="auto"/>
        <w:bottom w:val="none" w:sz="0" w:space="0" w:color="auto"/>
        <w:right w:val="none" w:sz="0" w:space="0" w:color="auto"/>
      </w:divBdr>
    </w:div>
    <w:div w:id="2073387524">
      <w:marLeft w:val="480"/>
      <w:marRight w:val="0"/>
      <w:marTop w:val="0"/>
      <w:marBottom w:val="0"/>
      <w:divBdr>
        <w:top w:val="none" w:sz="0" w:space="0" w:color="auto"/>
        <w:left w:val="none" w:sz="0" w:space="0" w:color="auto"/>
        <w:bottom w:val="none" w:sz="0" w:space="0" w:color="auto"/>
        <w:right w:val="none" w:sz="0" w:space="0" w:color="auto"/>
      </w:divBdr>
    </w:div>
    <w:div w:id="2073428529">
      <w:marLeft w:val="480"/>
      <w:marRight w:val="0"/>
      <w:marTop w:val="0"/>
      <w:marBottom w:val="0"/>
      <w:divBdr>
        <w:top w:val="none" w:sz="0" w:space="0" w:color="auto"/>
        <w:left w:val="none" w:sz="0" w:space="0" w:color="auto"/>
        <w:bottom w:val="none" w:sz="0" w:space="0" w:color="auto"/>
        <w:right w:val="none" w:sz="0" w:space="0" w:color="auto"/>
      </w:divBdr>
    </w:div>
    <w:div w:id="2073498805">
      <w:marLeft w:val="640"/>
      <w:marRight w:val="0"/>
      <w:marTop w:val="0"/>
      <w:marBottom w:val="0"/>
      <w:divBdr>
        <w:top w:val="none" w:sz="0" w:space="0" w:color="auto"/>
        <w:left w:val="none" w:sz="0" w:space="0" w:color="auto"/>
        <w:bottom w:val="none" w:sz="0" w:space="0" w:color="auto"/>
        <w:right w:val="none" w:sz="0" w:space="0" w:color="auto"/>
      </w:divBdr>
    </w:div>
    <w:div w:id="2073692805">
      <w:marLeft w:val="480"/>
      <w:marRight w:val="0"/>
      <w:marTop w:val="0"/>
      <w:marBottom w:val="0"/>
      <w:divBdr>
        <w:top w:val="none" w:sz="0" w:space="0" w:color="auto"/>
        <w:left w:val="none" w:sz="0" w:space="0" w:color="auto"/>
        <w:bottom w:val="none" w:sz="0" w:space="0" w:color="auto"/>
        <w:right w:val="none" w:sz="0" w:space="0" w:color="auto"/>
      </w:divBdr>
    </w:div>
    <w:div w:id="2073767991">
      <w:marLeft w:val="480"/>
      <w:marRight w:val="0"/>
      <w:marTop w:val="0"/>
      <w:marBottom w:val="0"/>
      <w:divBdr>
        <w:top w:val="none" w:sz="0" w:space="0" w:color="auto"/>
        <w:left w:val="none" w:sz="0" w:space="0" w:color="auto"/>
        <w:bottom w:val="none" w:sz="0" w:space="0" w:color="auto"/>
        <w:right w:val="none" w:sz="0" w:space="0" w:color="auto"/>
      </w:divBdr>
    </w:div>
    <w:div w:id="2074036120">
      <w:marLeft w:val="640"/>
      <w:marRight w:val="0"/>
      <w:marTop w:val="0"/>
      <w:marBottom w:val="0"/>
      <w:divBdr>
        <w:top w:val="none" w:sz="0" w:space="0" w:color="auto"/>
        <w:left w:val="none" w:sz="0" w:space="0" w:color="auto"/>
        <w:bottom w:val="none" w:sz="0" w:space="0" w:color="auto"/>
        <w:right w:val="none" w:sz="0" w:space="0" w:color="auto"/>
      </w:divBdr>
    </w:div>
    <w:div w:id="2074111261">
      <w:marLeft w:val="640"/>
      <w:marRight w:val="0"/>
      <w:marTop w:val="0"/>
      <w:marBottom w:val="0"/>
      <w:divBdr>
        <w:top w:val="none" w:sz="0" w:space="0" w:color="auto"/>
        <w:left w:val="none" w:sz="0" w:space="0" w:color="auto"/>
        <w:bottom w:val="none" w:sz="0" w:space="0" w:color="auto"/>
        <w:right w:val="none" w:sz="0" w:space="0" w:color="auto"/>
      </w:divBdr>
    </w:div>
    <w:div w:id="2074112769">
      <w:marLeft w:val="640"/>
      <w:marRight w:val="0"/>
      <w:marTop w:val="0"/>
      <w:marBottom w:val="0"/>
      <w:divBdr>
        <w:top w:val="none" w:sz="0" w:space="0" w:color="auto"/>
        <w:left w:val="none" w:sz="0" w:space="0" w:color="auto"/>
        <w:bottom w:val="none" w:sz="0" w:space="0" w:color="auto"/>
        <w:right w:val="none" w:sz="0" w:space="0" w:color="auto"/>
      </w:divBdr>
    </w:div>
    <w:div w:id="2074113725">
      <w:marLeft w:val="640"/>
      <w:marRight w:val="0"/>
      <w:marTop w:val="0"/>
      <w:marBottom w:val="0"/>
      <w:divBdr>
        <w:top w:val="none" w:sz="0" w:space="0" w:color="auto"/>
        <w:left w:val="none" w:sz="0" w:space="0" w:color="auto"/>
        <w:bottom w:val="none" w:sz="0" w:space="0" w:color="auto"/>
        <w:right w:val="none" w:sz="0" w:space="0" w:color="auto"/>
      </w:divBdr>
    </w:div>
    <w:div w:id="2074426632">
      <w:marLeft w:val="480"/>
      <w:marRight w:val="0"/>
      <w:marTop w:val="0"/>
      <w:marBottom w:val="0"/>
      <w:divBdr>
        <w:top w:val="none" w:sz="0" w:space="0" w:color="auto"/>
        <w:left w:val="none" w:sz="0" w:space="0" w:color="auto"/>
        <w:bottom w:val="none" w:sz="0" w:space="0" w:color="auto"/>
        <w:right w:val="none" w:sz="0" w:space="0" w:color="auto"/>
      </w:divBdr>
    </w:div>
    <w:div w:id="2074427850">
      <w:marLeft w:val="480"/>
      <w:marRight w:val="0"/>
      <w:marTop w:val="0"/>
      <w:marBottom w:val="0"/>
      <w:divBdr>
        <w:top w:val="none" w:sz="0" w:space="0" w:color="auto"/>
        <w:left w:val="none" w:sz="0" w:space="0" w:color="auto"/>
        <w:bottom w:val="none" w:sz="0" w:space="0" w:color="auto"/>
        <w:right w:val="none" w:sz="0" w:space="0" w:color="auto"/>
      </w:divBdr>
    </w:div>
    <w:div w:id="2074543579">
      <w:marLeft w:val="480"/>
      <w:marRight w:val="0"/>
      <w:marTop w:val="0"/>
      <w:marBottom w:val="0"/>
      <w:divBdr>
        <w:top w:val="none" w:sz="0" w:space="0" w:color="auto"/>
        <w:left w:val="none" w:sz="0" w:space="0" w:color="auto"/>
        <w:bottom w:val="none" w:sz="0" w:space="0" w:color="auto"/>
        <w:right w:val="none" w:sz="0" w:space="0" w:color="auto"/>
      </w:divBdr>
    </w:div>
    <w:div w:id="2074548806">
      <w:marLeft w:val="480"/>
      <w:marRight w:val="0"/>
      <w:marTop w:val="0"/>
      <w:marBottom w:val="0"/>
      <w:divBdr>
        <w:top w:val="none" w:sz="0" w:space="0" w:color="auto"/>
        <w:left w:val="none" w:sz="0" w:space="0" w:color="auto"/>
        <w:bottom w:val="none" w:sz="0" w:space="0" w:color="auto"/>
        <w:right w:val="none" w:sz="0" w:space="0" w:color="auto"/>
      </w:divBdr>
    </w:div>
    <w:div w:id="2074620600">
      <w:marLeft w:val="480"/>
      <w:marRight w:val="0"/>
      <w:marTop w:val="0"/>
      <w:marBottom w:val="0"/>
      <w:divBdr>
        <w:top w:val="none" w:sz="0" w:space="0" w:color="auto"/>
        <w:left w:val="none" w:sz="0" w:space="0" w:color="auto"/>
        <w:bottom w:val="none" w:sz="0" w:space="0" w:color="auto"/>
        <w:right w:val="none" w:sz="0" w:space="0" w:color="auto"/>
      </w:divBdr>
    </w:div>
    <w:div w:id="2074698362">
      <w:marLeft w:val="640"/>
      <w:marRight w:val="0"/>
      <w:marTop w:val="0"/>
      <w:marBottom w:val="0"/>
      <w:divBdr>
        <w:top w:val="none" w:sz="0" w:space="0" w:color="auto"/>
        <w:left w:val="none" w:sz="0" w:space="0" w:color="auto"/>
        <w:bottom w:val="none" w:sz="0" w:space="0" w:color="auto"/>
        <w:right w:val="none" w:sz="0" w:space="0" w:color="auto"/>
      </w:divBdr>
    </w:div>
    <w:div w:id="2074740520">
      <w:marLeft w:val="480"/>
      <w:marRight w:val="0"/>
      <w:marTop w:val="0"/>
      <w:marBottom w:val="0"/>
      <w:divBdr>
        <w:top w:val="none" w:sz="0" w:space="0" w:color="auto"/>
        <w:left w:val="none" w:sz="0" w:space="0" w:color="auto"/>
        <w:bottom w:val="none" w:sz="0" w:space="0" w:color="auto"/>
        <w:right w:val="none" w:sz="0" w:space="0" w:color="auto"/>
      </w:divBdr>
    </w:div>
    <w:div w:id="2074813760">
      <w:marLeft w:val="480"/>
      <w:marRight w:val="0"/>
      <w:marTop w:val="0"/>
      <w:marBottom w:val="0"/>
      <w:divBdr>
        <w:top w:val="none" w:sz="0" w:space="0" w:color="auto"/>
        <w:left w:val="none" w:sz="0" w:space="0" w:color="auto"/>
        <w:bottom w:val="none" w:sz="0" w:space="0" w:color="auto"/>
        <w:right w:val="none" w:sz="0" w:space="0" w:color="auto"/>
      </w:divBdr>
    </w:div>
    <w:div w:id="2074817896">
      <w:marLeft w:val="640"/>
      <w:marRight w:val="0"/>
      <w:marTop w:val="0"/>
      <w:marBottom w:val="0"/>
      <w:divBdr>
        <w:top w:val="none" w:sz="0" w:space="0" w:color="auto"/>
        <w:left w:val="none" w:sz="0" w:space="0" w:color="auto"/>
        <w:bottom w:val="none" w:sz="0" w:space="0" w:color="auto"/>
        <w:right w:val="none" w:sz="0" w:space="0" w:color="auto"/>
      </w:divBdr>
    </w:div>
    <w:div w:id="2074962779">
      <w:marLeft w:val="480"/>
      <w:marRight w:val="0"/>
      <w:marTop w:val="0"/>
      <w:marBottom w:val="0"/>
      <w:divBdr>
        <w:top w:val="none" w:sz="0" w:space="0" w:color="auto"/>
        <w:left w:val="none" w:sz="0" w:space="0" w:color="auto"/>
        <w:bottom w:val="none" w:sz="0" w:space="0" w:color="auto"/>
        <w:right w:val="none" w:sz="0" w:space="0" w:color="auto"/>
      </w:divBdr>
    </w:div>
    <w:div w:id="2075006596">
      <w:marLeft w:val="640"/>
      <w:marRight w:val="0"/>
      <w:marTop w:val="0"/>
      <w:marBottom w:val="0"/>
      <w:divBdr>
        <w:top w:val="none" w:sz="0" w:space="0" w:color="auto"/>
        <w:left w:val="none" w:sz="0" w:space="0" w:color="auto"/>
        <w:bottom w:val="none" w:sz="0" w:space="0" w:color="auto"/>
        <w:right w:val="none" w:sz="0" w:space="0" w:color="auto"/>
      </w:divBdr>
    </w:div>
    <w:div w:id="2075152680">
      <w:marLeft w:val="480"/>
      <w:marRight w:val="0"/>
      <w:marTop w:val="0"/>
      <w:marBottom w:val="0"/>
      <w:divBdr>
        <w:top w:val="none" w:sz="0" w:space="0" w:color="auto"/>
        <w:left w:val="none" w:sz="0" w:space="0" w:color="auto"/>
        <w:bottom w:val="none" w:sz="0" w:space="0" w:color="auto"/>
        <w:right w:val="none" w:sz="0" w:space="0" w:color="auto"/>
      </w:divBdr>
    </w:div>
    <w:div w:id="2075160412">
      <w:marLeft w:val="640"/>
      <w:marRight w:val="0"/>
      <w:marTop w:val="0"/>
      <w:marBottom w:val="0"/>
      <w:divBdr>
        <w:top w:val="none" w:sz="0" w:space="0" w:color="auto"/>
        <w:left w:val="none" w:sz="0" w:space="0" w:color="auto"/>
        <w:bottom w:val="none" w:sz="0" w:space="0" w:color="auto"/>
        <w:right w:val="none" w:sz="0" w:space="0" w:color="auto"/>
      </w:divBdr>
    </w:div>
    <w:div w:id="2075228680">
      <w:marLeft w:val="640"/>
      <w:marRight w:val="0"/>
      <w:marTop w:val="0"/>
      <w:marBottom w:val="0"/>
      <w:divBdr>
        <w:top w:val="none" w:sz="0" w:space="0" w:color="auto"/>
        <w:left w:val="none" w:sz="0" w:space="0" w:color="auto"/>
        <w:bottom w:val="none" w:sz="0" w:space="0" w:color="auto"/>
        <w:right w:val="none" w:sz="0" w:space="0" w:color="auto"/>
      </w:divBdr>
    </w:div>
    <w:div w:id="2075271117">
      <w:marLeft w:val="480"/>
      <w:marRight w:val="0"/>
      <w:marTop w:val="0"/>
      <w:marBottom w:val="0"/>
      <w:divBdr>
        <w:top w:val="none" w:sz="0" w:space="0" w:color="auto"/>
        <w:left w:val="none" w:sz="0" w:space="0" w:color="auto"/>
        <w:bottom w:val="none" w:sz="0" w:space="0" w:color="auto"/>
        <w:right w:val="none" w:sz="0" w:space="0" w:color="auto"/>
      </w:divBdr>
    </w:div>
    <w:div w:id="2075273296">
      <w:marLeft w:val="640"/>
      <w:marRight w:val="0"/>
      <w:marTop w:val="0"/>
      <w:marBottom w:val="0"/>
      <w:divBdr>
        <w:top w:val="none" w:sz="0" w:space="0" w:color="auto"/>
        <w:left w:val="none" w:sz="0" w:space="0" w:color="auto"/>
        <w:bottom w:val="none" w:sz="0" w:space="0" w:color="auto"/>
        <w:right w:val="none" w:sz="0" w:space="0" w:color="auto"/>
      </w:divBdr>
    </w:div>
    <w:div w:id="2075397678">
      <w:marLeft w:val="640"/>
      <w:marRight w:val="0"/>
      <w:marTop w:val="0"/>
      <w:marBottom w:val="0"/>
      <w:divBdr>
        <w:top w:val="none" w:sz="0" w:space="0" w:color="auto"/>
        <w:left w:val="none" w:sz="0" w:space="0" w:color="auto"/>
        <w:bottom w:val="none" w:sz="0" w:space="0" w:color="auto"/>
        <w:right w:val="none" w:sz="0" w:space="0" w:color="auto"/>
      </w:divBdr>
    </w:div>
    <w:div w:id="2075423830">
      <w:marLeft w:val="480"/>
      <w:marRight w:val="0"/>
      <w:marTop w:val="0"/>
      <w:marBottom w:val="0"/>
      <w:divBdr>
        <w:top w:val="none" w:sz="0" w:space="0" w:color="auto"/>
        <w:left w:val="none" w:sz="0" w:space="0" w:color="auto"/>
        <w:bottom w:val="none" w:sz="0" w:space="0" w:color="auto"/>
        <w:right w:val="none" w:sz="0" w:space="0" w:color="auto"/>
      </w:divBdr>
    </w:div>
    <w:div w:id="2075423982">
      <w:marLeft w:val="480"/>
      <w:marRight w:val="0"/>
      <w:marTop w:val="0"/>
      <w:marBottom w:val="0"/>
      <w:divBdr>
        <w:top w:val="none" w:sz="0" w:space="0" w:color="auto"/>
        <w:left w:val="none" w:sz="0" w:space="0" w:color="auto"/>
        <w:bottom w:val="none" w:sz="0" w:space="0" w:color="auto"/>
        <w:right w:val="none" w:sz="0" w:space="0" w:color="auto"/>
      </w:divBdr>
    </w:div>
    <w:div w:id="2075464261">
      <w:marLeft w:val="480"/>
      <w:marRight w:val="0"/>
      <w:marTop w:val="0"/>
      <w:marBottom w:val="0"/>
      <w:divBdr>
        <w:top w:val="none" w:sz="0" w:space="0" w:color="auto"/>
        <w:left w:val="none" w:sz="0" w:space="0" w:color="auto"/>
        <w:bottom w:val="none" w:sz="0" w:space="0" w:color="auto"/>
        <w:right w:val="none" w:sz="0" w:space="0" w:color="auto"/>
      </w:divBdr>
    </w:div>
    <w:div w:id="2075471402">
      <w:marLeft w:val="640"/>
      <w:marRight w:val="0"/>
      <w:marTop w:val="0"/>
      <w:marBottom w:val="0"/>
      <w:divBdr>
        <w:top w:val="none" w:sz="0" w:space="0" w:color="auto"/>
        <w:left w:val="none" w:sz="0" w:space="0" w:color="auto"/>
        <w:bottom w:val="none" w:sz="0" w:space="0" w:color="auto"/>
        <w:right w:val="none" w:sz="0" w:space="0" w:color="auto"/>
      </w:divBdr>
    </w:div>
    <w:div w:id="2075539551">
      <w:marLeft w:val="640"/>
      <w:marRight w:val="0"/>
      <w:marTop w:val="0"/>
      <w:marBottom w:val="0"/>
      <w:divBdr>
        <w:top w:val="none" w:sz="0" w:space="0" w:color="auto"/>
        <w:left w:val="none" w:sz="0" w:space="0" w:color="auto"/>
        <w:bottom w:val="none" w:sz="0" w:space="0" w:color="auto"/>
        <w:right w:val="none" w:sz="0" w:space="0" w:color="auto"/>
      </w:divBdr>
    </w:div>
    <w:div w:id="2075543668">
      <w:marLeft w:val="480"/>
      <w:marRight w:val="0"/>
      <w:marTop w:val="0"/>
      <w:marBottom w:val="0"/>
      <w:divBdr>
        <w:top w:val="none" w:sz="0" w:space="0" w:color="auto"/>
        <w:left w:val="none" w:sz="0" w:space="0" w:color="auto"/>
        <w:bottom w:val="none" w:sz="0" w:space="0" w:color="auto"/>
        <w:right w:val="none" w:sz="0" w:space="0" w:color="auto"/>
      </w:divBdr>
    </w:div>
    <w:div w:id="2075615425">
      <w:marLeft w:val="480"/>
      <w:marRight w:val="0"/>
      <w:marTop w:val="0"/>
      <w:marBottom w:val="0"/>
      <w:divBdr>
        <w:top w:val="none" w:sz="0" w:space="0" w:color="auto"/>
        <w:left w:val="none" w:sz="0" w:space="0" w:color="auto"/>
        <w:bottom w:val="none" w:sz="0" w:space="0" w:color="auto"/>
        <w:right w:val="none" w:sz="0" w:space="0" w:color="auto"/>
      </w:divBdr>
    </w:div>
    <w:div w:id="2075615542">
      <w:marLeft w:val="480"/>
      <w:marRight w:val="0"/>
      <w:marTop w:val="0"/>
      <w:marBottom w:val="0"/>
      <w:divBdr>
        <w:top w:val="none" w:sz="0" w:space="0" w:color="auto"/>
        <w:left w:val="none" w:sz="0" w:space="0" w:color="auto"/>
        <w:bottom w:val="none" w:sz="0" w:space="0" w:color="auto"/>
        <w:right w:val="none" w:sz="0" w:space="0" w:color="auto"/>
      </w:divBdr>
    </w:div>
    <w:div w:id="2075617917">
      <w:marLeft w:val="480"/>
      <w:marRight w:val="0"/>
      <w:marTop w:val="0"/>
      <w:marBottom w:val="0"/>
      <w:divBdr>
        <w:top w:val="none" w:sz="0" w:space="0" w:color="auto"/>
        <w:left w:val="none" w:sz="0" w:space="0" w:color="auto"/>
        <w:bottom w:val="none" w:sz="0" w:space="0" w:color="auto"/>
        <w:right w:val="none" w:sz="0" w:space="0" w:color="auto"/>
      </w:divBdr>
    </w:div>
    <w:div w:id="2075619958">
      <w:marLeft w:val="480"/>
      <w:marRight w:val="0"/>
      <w:marTop w:val="0"/>
      <w:marBottom w:val="0"/>
      <w:divBdr>
        <w:top w:val="none" w:sz="0" w:space="0" w:color="auto"/>
        <w:left w:val="none" w:sz="0" w:space="0" w:color="auto"/>
        <w:bottom w:val="none" w:sz="0" w:space="0" w:color="auto"/>
        <w:right w:val="none" w:sz="0" w:space="0" w:color="auto"/>
      </w:divBdr>
    </w:div>
    <w:div w:id="2075663686">
      <w:marLeft w:val="480"/>
      <w:marRight w:val="0"/>
      <w:marTop w:val="0"/>
      <w:marBottom w:val="0"/>
      <w:divBdr>
        <w:top w:val="none" w:sz="0" w:space="0" w:color="auto"/>
        <w:left w:val="none" w:sz="0" w:space="0" w:color="auto"/>
        <w:bottom w:val="none" w:sz="0" w:space="0" w:color="auto"/>
        <w:right w:val="none" w:sz="0" w:space="0" w:color="auto"/>
      </w:divBdr>
    </w:div>
    <w:div w:id="2075738450">
      <w:marLeft w:val="480"/>
      <w:marRight w:val="0"/>
      <w:marTop w:val="0"/>
      <w:marBottom w:val="0"/>
      <w:divBdr>
        <w:top w:val="none" w:sz="0" w:space="0" w:color="auto"/>
        <w:left w:val="none" w:sz="0" w:space="0" w:color="auto"/>
        <w:bottom w:val="none" w:sz="0" w:space="0" w:color="auto"/>
        <w:right w:val="none" w:sz="0" w:space="0" w:color="auto"/>
      </w:divBdr>
    </w:div>
    <w:div w:id="2075816181">
      <w:marLeft w:val="640"/>
      <w:marRight w:val="0"/>
      <w:marTop w:val="0"/>
      <w:marBottom w:val="0"/>
      <w:divBdr>
        <w:top w:val="none" w:sz="0" w:space="0" w:color="auto"/>
        <w:left w:val="none" w:sz="0" w:space="0" w:color="auto"/>
        <w:bottom w:val="none" w:sz="0" w:space="0" w:color="auto"/>
        <w:right w:val="none" w:sz="0" w:space="0" w:color="auto"/>
      </w:divBdr>
    </w:div>
    <w:div w:id="2075853133">
      <w:marLeft w:val="480"/>
      <w:marRight w:val="0"/>
      <w:marTop w:val="0"/>
      <w:marBottom w:val="0"/>
      <w:divBdr>
        <w:top w:val="none" w:sz="0" w:space="0" w:color="auto"/>
        <w:left w:val="none" w:sz="0" w:space="0" w:color="auto"/>
        <w:bottom w:val="none" w:sz="0" w:space="0" w:color="auto"/>
        <w:right w:val="none" w:sz="0" w:space="0" w:color="auto"/>
      </w:divBdr>
    </w:div>
    <w:div w:id="2075855417">
      <w:marLeft w:val="640"/>
      <w:marRight w:val="0"/>
      <w:marTop w:val="0"/>
      <w:marBottom w:val="0"/>
      <w:divBdr>
        <w:top w:val="none" w:sz="0" w:space="0" w:color="auto"/>
        <w:left w:val="none" w:sz="0" w:space="0" w:color="auto"/>
        <w:bottom w:val="none" w:sz="0" w:space="0" w:color="auto"/>
        <w:right w:val="none" w:sz="0" w:space="0" w:color="auto"/>
      </w:divBdr>
    </w:div>
    <w:div w:id="2075859485">
      <w:marLeft w:val="480"/>
      <w:marRight w:val="0"/>
      <w:marTop w:val="0"/>
      <w:marBottom w:val="0"/>
      <w:divBdr>
        <w:top w:val="none" w:sz="0" w:space="0" w:color="auto"/>
        <w:left w:val="none" w:sz="0" w:space="0" w:color="auto"/>
        <w:bottom w:val="none" w:sz="0" w:space="0" w:color="auto"/>
        <w:right w:val="none" w:sz="0" w:space="0" w:color="auto"/>
      </w:divBdr>
    </w:div>
    <w:div w:id="2075884686">
      <w:marLeft w:val="480"/>
      <w:marRight w:val="0"/>
      <w:marTop w:val="0"/>
      <w:marBottom w:val="0"/>
      <w:divBdr>
        <w:top w:val="none" w:sz="0" w:space="0" w:color="auto"/>
        <w:left w:val="none" w:sz="0" w:space="0" w:color="auto"/>
        <w:bottom w:val="none" w:sz="0" w:space="0" w:color="auto"/>
        <w:right w:val="none" w:sz="0" w:space="0" w:color="auto"/>
      </w:divBdr>
    </w:div>
    <w:div w:id="2075932668">
      <w:marLeft w:val="480"/>
      <w:marRight w:val="0"/>
      <w:marTop w:val="0"/>
      <w:marBottom w:val="0"/>
      <w:divBdr>
        <w:top w:val="none" w:sz="0" w:space="0" w:color="auto"/>
        <w:left w:val="none" w:sz="0" w:space="0" w:color="auto"/>
        <w:bottom w:val="none" w:sz="0" w:space="0" w:color="auto"/>
        <w:right w:val="none" w:sz="0" w:space="0" w:color="auto"/>
      </w:divBdr>
    </w:div>
    <w:div w:id="2076008230">
      <w:marLeft w:val="640"/>
      <w:marRight w:val="0"/>
      <w:marTop w:val="0"/>
      <w:marBottom w:val="0"/>
      <w:divBdr>
        <w:top w:val="none" w:sz="0" w:space="0" w:color="auto"/>
        <w:left w:val="none" w:sz="0" w:space="0" w:color="auto"/>
        <w:bottom w:val="none" w:sz="0" w:space="0" w:color="auto"/>
        <w:right w:val="none" w:sz="0" w:space="0" w:color="auto"/>
      </w:divBdr>
    </w:div>
    <w:div w:id="2076119289">
      <w:marLeft w:val="480"/>
      <w:marRight w:val="0"/>
      <w:marTop w:val="0"/>
      <w:marBottom w:val="0"/>
      <w:divBdr>
        <w:top w:val="none" w:sz="0" w:space="0" w:color="auto"/>
        <w:left w:val="none" w:sz="0" w:space="0" w:color="auto"/>
        <w:bottom w:val="none" w:sz="0" w:space="0" w:color="auto"/>
        <w:right w:val="none" w:sz="0" w:space="0" w:color="auto"/>
      </w:divBdr>
    </w:div>
    <w:div w:id="2076194138">
      <w:marLeft w:val="640"/>
      <w:marRight w:val="0"/>
      <w:marTop w:val="0"/>
      <w:marBottom w:val="0"/>
      <w:divBdr>
        <w:top w:val="none" w:sz="0" w:space="0" w:color="auto"/>
        <w:left w:val="none" w:sz="0" w:space="0" w:color="auto"/>
        <w:bottom w:val="none" w:sz="0" w:space="0" w:color="auto"/>
        <w:right w:val="none" w:sz="0" w:space="0" w:color="auto"/>
      </w:divBdr>
    </w:div>
    <w:div w:id="2076194375">
      <w:marLeft w:val="640"/>
      <w:marRight w:val="0"/>
      <w:marTop w:val="0"/>
      <w:marBottom w:val="0"/>
      <w:divBdr>
        <w:top w:val="none" w:sz="0" w:space="0" w:color="auto"/>
        <w:left w:val="none" w:sz="0" w:space="0" w:color="auto"/>
        <w:bottom w:val="none" w:sz="0" w:space="0" w:color="auto"/>
        <w:right w:val="none" w:sz="0" w:space="0" w:color="auto"/>
      </w:divBdr>
    </w:div>
    <w:div w:id="2076196139">
      <w:marLeft w:val="480"/>
      <w:marRight w:val="0"/>
      <w:marTop w:val="0"/>
      <w:marBottom w:val="0"/>
      <w:divBdr>
        <w:top w:val="none" w:sz="0" w:space="0" w:color="auto"/>
        <w:left w:val="none" w:sz="0" w:space="0" w:color="auto"/>
        <w:bottom w:val="none" w:sz="0" w:space="0" w:color="auto"/>
        <w:right w:val="none" w:sz="0" w:space="0" w:color="auto"/>
      </w:divBdr>
    </w:div>
    <w:div w:id="2076199246">
      <w:marLeft w:val="640"/>
      <w:marRight w:val="0"/>
      <w:marTop w:val="0"/>
      <w:marBottom w:val="0"/>
      <w:divBdr>
        <w:top w:val="none" w:sz="0" w:space="0" w:color="auto"/>
        <w:left w:val="none" w:sz="0" w:space="0" w:color="auto"/>
        <w:bottom w:val="none" w:sz="0" w:space="0" w:color="auto"/>
        <w:right w:val="none" w:sz="0" w:space="0" w:color="auto"/>
      </w:divBdr>
    </w:div>
    <w:div w:id="2076315622">
      <w:marLeft w:val="480"/>
      <w:marRight w:val="0"/>
      <w:marTop w:val="0"/>
      <w:marBottom w:val="0"/>
      <w:divBdr>
        <w:top w:val="none" w:sz="0" w:space="0" w:color="auto"/>
        <w:left w:val="none" w:sz="0" w:space="0" w:color="auto"/>
        <w:bottom w:val="none" w:sz="0" w:space="0" w:color="auto"/>
        <w:right w:val="none" w:sz="0" w:space="0" w:color="auto"/>
      </w:divBdr>
    </w:div>
    <w:div w:id="2076318444">
      <w:marLeft w:val="480"/>
      <w:marRight w:val="0"/>
      <w:marTop w:val="0"/>
      <w:marBottom w:val="0"/>
      <w:divBdr>
        <w:top w:val="none" w:sz="0" w:space="0" w:color="auto"/>
        <w:left w:val="none" w:sz="0" w:space="0" w:color="auto"/>
        <w:bottom w:val="none" w:sz="0" w:space="0" w:color="auto"/>
        <w:right w:val="none" w:sz="0" w:space="0" w:color="auto"/>
      </w:divBdr>
    </w:div>
    <w:div w:id="2076390611">
      <w:marLeft w:val="640"/>
      <w:marRight w:val="0"/>
      <w:marTop w:val="0"/>
      <w:marBottom w:val="0"/>
      <w:divBdr>
        <w:top w:val="none" w:sz="0" w:space="0" w:color="auto"/>
        <w:left w:val="none" w:sz="0" w:space="0" w:color="auto"/>
        <w:bottom w:val="none" w:sz="0" w:space="0" w:color="auto"/>
        <w:right w:val="none" w:sz="0" w:space="0" w:color="auto"/>
      </w:divBdr>
    </w:div>
    <w:div w:id="2076512051">
      <w:marLeft w:val="480"/>
      <w:marRight w:val="0"/>
      <w:marTop w:val="0"/>
      <w:marBottom w:val="0"/>
      <w:divBdr>
        <w:top w:val="none" w:sz="0" w:space="0" w:color="auto"/>
        <w:left w:val="none" w:sz="0" w:space="0" w:color="auto"/>
        <w:bottom w:val="none" w:sz="0" w:space="0" w:color="auto"/>
        <w:right w:val="none" w:sz="0" w:space="0" w:color="auto"/>
      </w:divBdr>
    </w:div>
    <w:div w:id="2076514675">
      <w:marLeft w:val="640"/>
      <w:marRight w:val="0"/>
      <w:marTop w:val="0"/>
      <w:marBottom w:val="0"/>
      <w:divBdr>
        <w:top w:val="none" w:sz="0" w:space="0" w:color="auto"/>
        <w:left w:val="none" w:sz="0" w:space="0" w:color="auto"/>
        <w:bottom w:val="none" w:sz="0" w:space="0" w:color="auto"/>
        <w:right w:val="none" w:sz="0" w:space="0" w:color="auto"/>
      </w:divBdr>
    </w:div>
    <w:div w:id="2076584711">
      <w:marLeft w:val="640"/>
      <w:marRight w:val="0"/>
      <w:marTop w:val="0"/>
      <w:marBottom w:val="0"/>
      <w:divBdr>
        <w:top w:val="none" w:sz="0" w:space="0" w:color="auto"/>
        <w:left w:val="none" w:sz="0" w:space="0" w:color="auto"/>
        <w:bottom w:val="none" w:sz="0" w:space="0" w:color="auto"/>
        <w:right w:val="none" w:sz="0" w:space="0" w:color="auto"/>
      </w:divBdr>
    </w:div>
    <w:div w:id="2076781352">
      <w:marLeft w:val="480"/>
      <w:marRight w:val="0"/>
      <w:marTop w:val="0"/>
      <w:marBottom w:val="0"/>
      <w:divBdr>
        <w:top w:val="none" w:sz="0" w:space="0" w:color="auto"/>
        <w:left w:val="none" w:sz="0" w:space="0" w:color="auto"/>
        <w:bottom w:val="none" w:sz="0" w:space="0" w:color="auto"/>
        <w:right w:val="none" w:sz="0" w:space="0" w:color="auto"/>
      </w:divBdr>
    </w:div>
    <w:div w:id="2076855098">
      <w:marLeft w:val="640"/>
      <w:marRight w:val="0"/>
      <w:marTop w:val="0"/>
      <w:marBottom w:val="0"/>
      <w:divBdr>
        <w:top w:val="none" w:sz="0" w:space="0" w:color="auto"/>
        <w:left w:val="none" w:sz="0" w:space="0" w:color="auto"/>
        <w:bottom w:val="none" w:sz="0" w:space="0" w:color="auto"/>
        <w:right w:val="none" w:sz="0" w:space="0" w:color="auto"/>
      </w:divBdr>
    </w:div>
    <w:div w:id="2076855744">
      <w:marLeft w:val="640"/>
      <w:marRight w:val="0"/>
      <w:marTop w:val="0"/>
      <w:marBottom w:val="0"/>
      <w:divBdr>
        <w:top w:val="none" w:sz="0" w:space="0" w:color="auto"/>
        <w:left w:val="none" w:sz="0" w:space="0" w:color="auto"/>
        <w:bottom w:val="none" w:sz="0" w:space="0" w:color="auto"/>
        <w:right w:val="none" w:sz="0" w:space="0" w:color="auto"/>
      </w:divBdr>
    </w:div>
    <w:div w:id="2076855817">
      <w:marLeft w:val="640"/>
      <w:marRight w:val="0"/>
      <w:marTop w:val="0"/>
      <w:marBottom w:val="0"/>
      <w:divBdr>
        <w:top w:val="none" w:sz="0" w:space="0" w:color="auto"/>
        <w:left w:val="none" w:sz="0" w:space="0" w:color="auto"/>
        <w:bottom w:val="none" w:sz="0" w:space="0" w:color="auto"/>
        <w:right w:val="none" w:sz="0" w:space="0" w:color="auto"/>
      </w:divBdr>
    </w:div>
    <w:div w:id="2076858576">
      <w:marLeft w:val="480"/>
      <w:marRight w:val="0"/>
      <w:marTop w:val="0"/>
      <w:marBottom w:val="0"/>
      <w:divBdr>
        <w:top w:val="none" w:sz="0" w:space="0" w:color="auto"/>
        <w:left w:val="none" w:sz="0" w:space="0" w:color="auto"/>
        <w:bottom w:val="none" w:sz="0" w:space="0" w:color="auto"/>
        <w:right w:val="none" w:sz="0" w:space="0" w:color="auto"/>
      </w:divBdr>
    </w:div>
    <w:div w:id="2076930508">
      <w:marLeft w:val="480"/>
      <w:marRight w:val="0"/>
      <w:marTop w:val="0"/>
      <w:marBottom w:val="0"/>
      <w:divBdr>
        <w:top w:val="none" w:sz="0" w:space="0" w:color="auto"/>
        <w:left w:val="none" w:sz="0" w:space="0" w:color="auto"/>
        <w:bottom w:val="none" w:sz="0" w:space="0" w:color="auto"/>
        <w:right w:val="none" w:sz="0" w:space="0" w:color="auto"/>
      </w:divBdr>
    </w:div>
    <w:div w:id="2076933023">
      <w:marLeft w:val="640"/>
      <w:marRight w:val="0"/>
      <w:marTop w:val="0"/>
      <w:marBottom w:val="0"/>
      <w:divBdr>
        <w:top w:val="none" w:sz="0" w:space="0" w:color="auto"/>
        <w:left w:val="none" w:sz="0" w:space="0" w:color="auto"/>
        <w:bottom w:val="none" w:sz="0" w:space="0" w:color="auto"/>
        <w:right w:val="none" w:sz="0" w:space="0" w:color="auto"/>
      </w:divBdr>
    </w:div>
    <w:div w:id="2077050272">
      <w:marLeft w:val="640"/>
      <w:marRight w:val="0"/>
      <w:marTop w:val="0"/>
      <w:marBottom w:val="0"/>
      <w:divBdr>
        <w:top w:val="none" w:sz="0" w:space="0" w:color="auto"/>
        <w:left w:val="none" w:sz="0" w:space="0" w:color="auto"/>
        <w:bottom w:val="none" w:sz="0" w:space="0" w:color="auto"/>
        <w:right w:val="none" w:sz="0" w:space="0" w:color="auto"/>
      </w:divBdr>
    </w:div>
    <w:div w:id="2077236676">
      <w:marLeft w:val="640"/>
      <w:marRight w:val="0"/>
      <w:marTop w:val="0"/>
      <w:marBottom w:val="0"/>
      <w:divBdr>
        <w:top w:val="none" w:sz="0" w:space="0" w:color="auto"/>
        <w:left w:val="none" w:sz="0" w:space="0" w:color="auto"/>
        <w:bottom w:val="none" w:sz="0" w:space="0" w:color="auto"/>
        <w:right w:val="none" w:sz="0" w:space="0" w:color="auto"/>
      </w:divBdr>
    </w:div>
    <w:div w:id="2077237028">
      <w:marLeft w:val="640"/>
      <w:marRight w:val="0"/>
      <w:marTop w:val="0"/>
      <w:marBottom w:val="0"/>
      <w:divBdr>
        <w:top w:val="none" w:sz="0" w:space="0" w:color="auto"/>
        <w:left w:val="none" w:sz="0" w:space="0" w:color="auto"/>
        <w:bottom w:val="none" w:sz="0" w:space="0" w:color="auto"/>
        <w:right w:val="none" w:sz="0" w:space="0" w:color="auto"/>
      </w:divBdr>
    </w:div>
    <w:div w:id="2077313992">
      <w:marLeft w:val="640"/>
      <w:marRight w:val="0"/>
      <w:marTop w:val="0"/>
      <w:marBottom w:val="0"/>
      <w:divBdr>
        <w:top w:val="none" w:sz="0" w:space="0" w:color="auto"/>
        <w:left w:val="none" w:sz="0" w:space="0" w:color="auto"/>
        <w:bottom w:val="none" w:sz="0" w:space="0" w:color="auto"/>
        <w:right w:val="none" w:sz="0" w:space="0" w:color="auto"/>
      </w:divBdr>
    </w:div>
    <w:div w:id="2077436754">
      <w:marLeft w:val="640"/>
      <w:marRight w:val="0"/>
      <w:marTop w:val="0"/>
      <w:marBottom w:val="0"/>
      <w:divBdr>
        <w:top w:val="none" w:sz="0" w:space="0" w:color="auto"/>
        <w:left w:val="none" w:sz="0" w:space="0" w:color="auto"/>
        <w:bottom w:val="none" w:sz="0" w:space="0" w:color="auto"/>
        <w:right w:val="none" w:sz="0" w:space="0" w:color="auto"/>
      </w:divBdr>
    </w:div>
    <w:div w:id="2077438858">
      <w:marLeft w:val="640"/>
      <w:marRight w:val="0"/>
      <w:marTop w:val="0"/>
      <w:marBottom w:val="0"/>
      <w:divBdr>
        <w:top w:val="none" w:sz="0" w:space="0" w:color="auto"/>
        <w:left w:val="none" w:sz="0" w:space="0" w:color="auto"/>
        <w:bottom w:val="none" w:sz="0" w:space="0" w:color="auto"/>
        <w:right w:val="none" w:sz="0" w:space="0" w:color="auto"/>
      </w:divBdr>
    </w:div>
    <w:div w:id="2077507119">
      <w:marLeft w:val="640"/>
      <w:marRight w:val="0"/>
      <w:marTop w:val="0"/>
      <w:marBottom w:val="0"/>
      <w:divBdr>
        <w:top w:val="none" w:sz="0" w:space="0" w:color="auto"/>
        <w:left w:val="none" w:sz="0" w:space="0" w:color="auto"/>
        <w:bottom w:val="none" w:sz="0" w:space="0" w:color="auto"/>
        <w:right w:val="none" w:sz="0" w:space="0" w:color="auto"/>
      </w:divBdr>
    </w:div>
    <w:div w:id="2077773472">
      <w:marLeft w:val="640"/>
      <w:marRight w:val="0"/>
      <w:marTop w:val="0"/>
      <w:marBottom w:val="0"/>
      <w:divBdr>
        <w:top w:val="none" w:sz="0" w:space="0" w:color="auto"/>
        <w:left w:val="none" w:sz="0" w:space="0" w:color="auto"/>
        <w:bottom w:val="none" w:sz="0" w:space="0" w:color="auto"/>
        <w:right w:val="none" w:sz="0" w:space="0" w:color="auto"/>
      </w:divBdr>
    </w:div>
    <w:div w:id="2077777656">
      <w:marLeft w:val="480"/>
      <w:marRight w:val="0"/>
      <w:marTop w:val="0"/>
      <w:marBottom w:val="0"/>
      <w:divBdr>
        <w:top w:val="none" w:sz="0" w:space="0" w:color="auto"/>
        <w:left w:val="none" w:sz="0" w:space="0" w:color="auto"/>
        <w:bottom w:val="none" w:sz="0" w:space="0" w:color="auto"/>
        <w:right w:val="none" w:sz="0" w:space="0" w:color="auto"/>
      </w:divBdr>
    </w:div>
    <w:div w:id="2077778779">
      <w:marLeft w:val="640"/>
      <w:marRight w:val="0"/>
      <w:marTop w:val="0"/>
      <w:marBottom w:val="0"/>
      <w:divBdr>
        <w:top w:val="none" w:sz="0" w:space="0" w:color="auto"/>
        <w:left w:val="none" w:sz="0" w:space="0" w:color="auto"/>
        <w:bottom w:val="none" w:sz="0" w:space="0" w:color="auto"/>
        <w:right w:val="none" w:sz="0" w:space="0" w:color="auto"/>
      </w:divBdr>
    </w:div>
    <w:div w:id="2077779245">
      <w:marLeft w:val="640"/>
      <w:marRight w:val="0"/>
      <w:marTop w:val="0"/>
      <w:marBottom w:val="0"/>
      <w:divBdr>
        <w:top w:val="none" w:sz="0" w:space="0" w:color="auto"/>
        <w:left w:val="none" w:sz="0" w:space="0" w:color="auto"/>
        <w:bottom w:val="none" w:sz="0" w:space="0" w:color="auto"/>
        <w:right w:val="none" w:sz="0" w:space="0" w:color="auto"/>
      </w:divBdr>
    </w:div>
    <w:div w:id="2077822227">
      <w:marLeft w:val="640"/>
      <w:marRight w:val="0"/>
      <w:marTop w:val="0"/>
      <w:marBottom w:val="0"/>
      <w:divBdr>
        <w:top w:val="none" w:sz="0" w:space="0" w:color="auto"/>
        <w:left w:val="none" w:sz="0" w:space="0" w:color="auto"/>
        <w:bottom w:val="none" w:sz="0" w:space="0" w:color="auto"/>
        <w:right w:val="none" w:sz="0" w:space="0" w:color="auto"/>
      </w:divBdr>
    </w:div>
    <w:div w:id="2077895222">
      <w:marLeft w:val="480"/>
      <w:marRight w:val="0"/>
      <w:marTop w:val="0"/>
      <w:marBottom w:val="0"/>
      <w:divBdr>
        <w:top w:val="none" w:sz="0" w:space="0" w:color="auto"/>
        <w:left w:val="none" w:sz="0" w:space="0" w:color="auto"/>
        <w:bottom w:val="none" w:sz="0" w:space="0" w:color="auto"/>
        <w:right w:val="none" w:sz="0" w:space="0" w:color="auto"/>
      </w:divBdr>
    </w:div>
    <w:div w:id="2077974468">
      <w:marLeft w:val="480"/>
      <w:marRight w:val="0"/>
      <w:marTop w:val="0"/>
      <w:marBottom w:val="0"/>
      <w:divBdr>
        <w:top w:val="none" w:sz="0" w:space="0" w:color="auto"/>
        <w:left w:val="none" w:sz="0" w:space="0" w:color="auto"/>
        <w:bottom w:val="none" w:sz="0" w:space="0" w:color="auto"/>
        <w:right w:val="none" w:sz="0" w:space="0" w:color="auto"/>
      </w:divBdr>
    </w:div>
    <w:div w:id="2078164804">
      <w:marLeft w:val="480"/>
      <w:marRight w:val="0"/>
      <w:marTop w:val="0"/>
      <w:marBottom w:val="0"/>
      <w:divBdr>
        <w:top w:val="none" w:sz="0" w:space="0" w:color="auto"/>
        <w:left w:val="none" w:sz="0" w:space="0" w:color="auto"/>
        <w:bottom w:val="none" w:sz="0" w:space="0" w:color="auto"/>
        <w:right w:val="none" w:sz="0" w:space="0" w:color="auto"/>
      </w:divBdr>
    </w:div>
    <w:div w:id="2078236650">
      <w:marLeft w:val="480"/>
      <w:marRight w:val="0"/>
      <w:marTop w:val="0"/>
      <w:marBottom w:val="0"/>
      <w:divBdr>
        <w:top w:val="none" w:sz="0" w:space="0" w:color="auto"/>
        <w:left w:val="none" w:sz="0" w:space="0" w:color="auto"/>
        <w:bottom w:val="none" w:sz="0" w:space="0" w:color="auto"/>
        <w:right w:val="none" w:sz="0" w:space="0" w:color="auto"/>
      </w:divBdr>
    </w:div>
    <w:div w:id="2078238271">
      <w:marLeft w:val="480"/>
      <w:marRight w:val="0"/>
      <w:marTop w:val="0"/>
      <w:marBottom w:val="0"/>
      <w:divBdr>
        <w:top w:val="none" w:sz="0" w:space="0" w:color="auto"/>
        <w:left w:val="none" w:sz="0" w:space="0" w:color="auto"/>
        <w:bottom w:val="none" w:sz="0" w:space="0" w:color="auto"/>
        <w:right w:val="none" w:sz="0" w:space="0" w:color="auto"/>
      </w:divBdr>
    </w:div>
    <w:div w:id="2078241970">
      <w:marLeft w:val="640"/>
      <w:marRight w:val="0"/>
      <w:marTop w:val="0"/>
      <w:marBottom w:val="0"/>
      <w:divBdr>
        <w:top w:val="none" w:sz="0" w:space="0" w:color="auto"/>
        <w:left w:val="none" w:sz="0" w:space="0" w:color="auto"/>
        <w:bottom w:val="none" w:sz="0" w:space="0" w:color="auto"/>
        <w:right w:val="none" w:sz="0" w:space="0" w:color="auto"/>
      </w:divBdr>
    </w:div>
    <w:div w:id="2078244769">
      <w:marLeft w:val="640"/>
      <w:marRight w:val="0"/>
      <w:marTop w:val="0"/>
      <w:marBottom w:val="0"/>
      <w:divBdr>
        <w:top w:val="none" w:sz="0" w:space="0" w:color="auto"/>
        <w:left w:val="none" w:sz="0" w:space="0" w:color="auto"/>
        <w:bottom w:val="none" w:sz="0" w:space="0" w:color="auto"/>
        <w:right w:val="none" w:sz="0" w:space="0" w:color="auto"/>
      </w:divBdr>
    </w:div>
    <w:div w:id="2078279361">
      <w:marLeft w:val="640"/>
      <w:marRight w:val="0"/>
      <w:marTop w:val="0"/>
      <w:marBottom w:val="0"/>
      <w:divBdr>
        <w:top w:val="none" w:sz="0" w:space="0" w:color="auto"/>
        <w:left w:val="none" w:sz="0" w:space="0" w:color="auto"/>
        <w:bottom w:val="none" w:sz="0" w:space="0" w:color="auto"/>
        <w:right w:val="none" w:sz="0" w:space="0" w:color="auto"/>
      </w:divBdr>
    </w:div>
    <w:div w:id="2078283298">
      <w:marLeft w:val="480"/>
      <w:marRight w:val="0"/>
      <w:marTop w:val="0"/>
      <w:marBottom w:val="0"/>
      <w:divBdr>
        <w:top w:val="none" w:sz="0" w:space="0" w:color="auto"/>
        <w:left w:val="none" w:sz="0" w:space="0" w:color="auto"/>
        <w:bottom w:val="none" w:sz="0" w:space="0" w:color="auto"/>
        <w:right w:val="none" w:sz="0" w:space="0" w:color="auto"/>
      </w:divBdr>
    </w:div>
    <w:div w:id="2078285609">
      <w:marLeft w:val="480"/>
      <w:marRight w:val="0"/>
      <w:marTop w:val="0"/>
      <w:marBottom w:val="0"/>
      <w:divBdr>
        <w:top w:val="none" w:sz="0" w:space="0" w:color="auto"/>
        <w:left w:val="none" w:sz="0" w:space="0" w:color="auto"/>
        <w:bottom w:val="none" w:sz="0" w:space="0" w:color="auto"/>
        <w:right w:val="none" w:sz="0" w:space="0" w:color="auto"/>
      </w:divBdr>
    </w:div>
    <w:div w:id="2078355319">
      <w:marLeft w:val="640"/>
      <w:marRight w:val="0"/>
      <w:marTop w:val="0"/>
      <w:marBottom w:val="0"/>
      <w:divBdr>
        <w:top w:val="none" w:sz="0" w:space="0" w:color="auto"/>
        <w:left w:val="none" w:sz="0" w:space="0" w:color="auto"/>
        <w:bottom w:val="none" w:sz="0" w:space="0" w:color="auto"/>
        <w:right w:val="none" w:sz="0" w:space="0" w:color="auto"/>
      </w:divBdr>
    </w:div>
    <w:div w:id="2078506094">
      <w:marLeft w:val="480"/>
      <w:marRight w:val="0"/>
      <w:marTop w:val="0"/>
      <w:marBottom w:val="0"/>
      <w:divBdr>
        <w:top w:val="none" w:sz="0" w:space="0" w:color="auto"/>
        <w:left w:val="none" w:sz="0" w:space="0" w:color="auto"/>
        <w:bottom w:val="none" w:sz="0" w:space="0" w:color="auto"/>
        <w:right w:val="none" w:sz="0" w:space="0" w:color="auto"/>
      </w:divBdr>
    </w:div>
    <w:div w:id="2078548526">
      <w:marLeft w:val="640"/>
      <w:marRight w:val="0"/>
      <w:marTop w:val="0"/>
      <w:marBottom w:val="0"/>
      <w:divBdr>
        <w:top w:val="none" w:sz="0" w:space="0" w:color="auto"/>
        <w:left w:val="none" w:sz="0" w:space="0" w:color="auto"/>
        <w:bottom w:val="none" w:sz="0" w:space="0" w:color="auto"/>
        <w:right w:val="none" w:sz="0" w:space="0" w:color="auto"/>
      </w:divBdr>
    </w:div>
    <w:div w:id="2078551273">
      <w:marLeft w:val="640"/>
      <w:marRight w:val="0"/>
      <w:marTop w:val="0"/>
      <w:marBottom w:val="0"/>
      <w:divBdr>
        <w:top w:val="none" w:sz="0" w:space="0" w:color="auto"/>
        <w:left w:val="none" w:sz="0" w:space="0" w:color="auto"/>
        <w:bottom w:val="none" w:sz="0" w:space="0" w:color="auto"/>
        <w:right w:val="none" w:sz="0" w:space="0" w:color="auto"/>
      </w:divBdr>
    </w:div>
    <w:div w:id="2078698097">
      <w:marLeft w:val="640"/>
      <w:marRight w:val="0"/>
      <w:marTop w:val="0"/>
      <w:marBottom w:val="0"/>
      <w:divBdr>
        <w:top w:val="none" w:sz="0" w:space="0" w:color="auto"/>
        <w:left w:val="none" w:sz="0" w:space="0" w:color="auto"/>
        <w:bottom w:val="none" w:sz="0" w:space="0" w:color="auto"/>
        <w:right w:val="none" w:sz="0" w:space="0" w:color="auto"/>
      </w:divBdr>
    </w:div>
    <w:div w:id="2078740526">
      <w:marLeft w:val="480"/>
      <w:marRight w:val="0"/>
      <w:marTop w:val="0"/>
      <w:marBottom w:val="0"/>
      <w:divBdr>
        <w:top w:val="none" w:sz="0" w:space="0" w:color="auto"/>
        <w:left w:val="none" w:sz="0" w:space="0" w:color="auto"/>
        <w:bottom w:val="none" w:sz="0" w:space="0" w:color="auto"/>
        <w:right w:val="none" w:sz="0" w:space="0" w:color="auto"/>
      </w:divBdr>
    </w:div>
    <w:div w:id="2078938223">
      <w:marLeft w:val="640"/>
      <w:marRight w:val="0"/>
      <w:marTop w:val="0"/>
      <w:marBottom w:val="0"/>
      <w:divBdr>
        <w:top w:val="none" w:sz="0" w:space="0" w:color="auto"/>
        <w:left w:val="none" w:sz="0" w:space="0" w:color="auto"/>
        <w:bottom w:val="none" w:sz="0" w:space="0" w:color="auto"/>
        <w:right w:val="none" w:sz="0" w:space="0" w:color="auto"/>
      </w:divBdr>
    </w:div>
    <w:div w:id="2079016711">
      <w:marLeft w:val="480"/>
      <w:marRight w:val="0"/>
      <w:marTop w:val="0"/>
      <w:marBottom w:val="0"/>
      <w:divBdr>
        <w:top w:val="none" w:sz="0" w:space="0" w:color="auto"/>
        <w:left w:val="none" w:sz="0" w:space="0" w:color="auto"/>
        <w:bottom w:val="none" w:sz="0" w:space="0" w:color="auto"/>
        <w:right w:val="none" w:sz="0" w:space="0" w:color="auto"/>
      </w:divBdr>
    </w:div>
    <w:div w:id="2079087133">
      <w:marLeft w:val="640"/>
      <w:marRight w:val="0"/>
      <w:marTop w:val="0"/>
      <w:marBottom w:val="0"/>
      <w:divBdr>
        <w:top w:val="none" w:sz="0" w:space="0" w:color="auto"/>
        <w:left w:val="none" w:sz="0" w:space="0" w:color="auto"/>
        <w:bottom w:val="none" w:sz="0" w:space="0" w:color="auto"/>
        <w:right w:val="none" w:sz="0" w:space="0" w:color="auto"/>
      </w:divBdr>
    </w:div>
    <w:div w:id="2079089406">
      <w:marLeft w:val="640"/>
      <w:marRight w:val="0"/>
      <w:marTop w:val="0"/>
      <w:marBottom w:val="0"/>
      <w:divBdr>
        <w:top w:val="none" w:sz="0" w:space="0" w:color="auto"/>
        <w:left w:val="none" w:sz="0" w:space="0" w:color="auto"/>
        <w:bottom w:val="none" w:sz="0" w:space="0" w:color="auto"/>
        <w:right w:val="none" w:sz="0" w:space="0" w:color="auto"/>
      </w:divBdr>
    </w:div>
    <w:div w:id="2079134253">
      <w:marLeft w:val="640"/>
      <w:marRight w:val="0"/>
      <w:marTop w:val="0"/>
      <w:marBottom w:val="0"/>
      <w:divBdr>
        <w:top w:val="none" w:sz="0" w:space="0" w:color="auto"/>
        <w:left w:val="none" w:sz="0" w:space="0" w:color="auto"/>
        <w:bottom w:val="none" w:sz="0" w:space="0" w:color="auto"/>
        <w:right w:val="none" w:sz="0" w:space="0" w:color="auto"/>
      </w:divBdr>
    </w:div>
    <w:div w:id="2079161371">
      <w:marLeft w:val="480"/>
      <w:marRight w:val="0"/>
      <w:marTop w:val="0"/>
      <w:marBottom w:val="0"/>
      <w:divBdr>
        <w:top w:val="none" w:sz="0" w:space="0" w:color="auto"/>
        <w:left w:val="none" w:sz="0" w:space="0" w:color="auto"/>
        <w:bottom w:val="none" w:sz="0" w:space="0" w:color="auto"/>
        <w:right w:val="none" w:sz="0" w:space="0" w:color="auto"/>
      </w:divBdr>
    </w:div>
    <w:div w:id="2079203162">
      <w:marLeft w:val="640"/>
      <w:marRight w:val="0"/>
      <w:marTop w:val="0"/>
      <w:marBottom w:val="0"/>
      <w:divBdr>
        <w:top w:val="none" w:sz="0" w:space="0" w:color="auto"/>
        <w:left w:val="none" w:sz="0" w:space="0" w:color="auto"/>
        <w:bottom w:val="none" w:sz="0" w:space="0" w:color="auto"/>
        <w:right w:val="none" w:sz="0" w:space="0" w:color="auto"/>
      </w:divBdr>
    </w:div>
    <w:div w:id="2079279180">
      <w:marLeft w:val="640"/>
      <w:marRight w:val="0"/>
      <w:marTop w:val="0"/>
      <w:marBottom w:val="0"/>
      <w:divBdr>
        <w:top w:val="none" w:sz="0" w:space="0" w:color="auto"/>
        <w:left w:val="none" w:sz="0" w:space="0" w:color="auto"/>
        <w:bottom w:val="none" w:sz="0" w:space="0" w:color="auto"/>
        <w:right w:val="none" w:sz="0" w:space="0" w:color="auto"/>
      </w:divBdr>
    </w:div>
    <w:div w:id="2079281688">
      <w:marLeft w:val="480"/>
      <w:marRight w:val="0"/>
      <w:marTop w:val="0"/>
      <w:marBottom w:val="0"/>
      <w:divBdr>
        <w:top w:val="none" w:sz="0" w:space="0" w:color="auto"/>
        <w:left w:val="none" w:sz="0" w:space="0" w:color="auto"/>
        <w:bottom w:val="none" w:sz="0" w:space="0" w:color="auto"/>
        <w:right w:val="none" w:sz="0" w:space="0" w:color="auto"/>
      </w:divBdr>
    </w:div>
    <w:div w:id="2079329027">
      <w:marLeft w:val="480"/>
      <w:marRight w:val="0"/>
      <w:marTop w:val="0"/>
      <w:marBottom w:val="0"/>
      <w:divBdr>
        <w:top w:val="none" w:sz="0" w:space="0" w:color="auto"/>
        <w:left w:val="none" w:sz="0" w:space="0" w:color="auto"/>
        <w:bottom w:val="none" w:sz="0" w:space="0" w:color="auto"/>
        <w:right w:val="none" w:sz="0" w:space="0" w:color="auto"/>
      </w:divBdr>
    </w:div>
    <w:div w:id="2079353952">
      <w:marLeft w:val="640"/>
      <w:marRight w:val="0"/>
      <w:marTop w:val="0"/>
      <w:marBottom w:val="0"/>
      <w:divBdr>
        <w:top w:val="none" w:sz="0" w:space="0" w:color="auto"/>
        <w:left w:val="none" w:sz="0" w:space="0" w:color="auto"/>
        <w:bottom w:val="none" w:sz="0" w:space="0" w:color="auto"/>
        <w:right w:val="none" w:sz="0" w:space="0" w:color="auto"/>
      </w:divBdr>
    </w:div>
    <w:div w:id="2079474698">
      <w:marLeft w:val="480"/>
      <w:marRight w:val="0"/>
      <w:marTop w:val="0"/>
      <w:marBottom w:val="0"/>
      <w:divBdr>
        <w:top w:val="none" w:sz="0" w:space="0" w:color="auto"/>
        <w:left w:val="none" w:sz="0" w:space="0" w:color="auto"/>
        <w:bottom w:val="none" w:sz="0" w:space="0" w:color="auto"/>
        <w:right w:val="none" w:sz="0" w:space="0" w:color="auto"/>
      </w:divBdr>
    </w:div>
    <w:div w:id="2079672749">
      <w:marLeft w:val="640"/>
      <w:marRight w:val="0"/>
      <w:marTop w:val="0"/>
      <w:marBottom w:val="0"/>
      <w:divBdr>
        <w:top w:val="none" w:sz="0" w:space="0" w:color="auto"/>
        <w:left w:val="none" w:sz="0" w:space="0" w:color="auto"/>
        <w:bottom w:val="none" w:sz="0" w:space="0" w:color="auto"/>
        <w:right w:val="none" w:sz="0" w:space="0" w:color="auto"/>
      </w:divBdr>
    </w:div>
    <w:div w:id="2079741254">
      <w:marLeft w:val="640"/>
      <w:marRight w:val="0"/>
      <w:marTop w:val="0"/>
      <w:marBottom w:val="0"/>
      <w:divBdr>
        <w:top w:val="none" w:sz="0" w:space="0" w:color="auto"/>
        <w:left w:val="none" w:sz="0" w:space="0" w:color="auto"/>
        <w:bottom w:val="none" w:sz="0" w:space="0" w:color="auto"/>
        <w:right w:val="none" w:sz="0" w:space="0" w:color="auto"/>
      </w:divBdr>
    </w:div>
    <w:div w:id="2079748213">
      <w:marLeft w:val="640"/>
      <w:marRight w:val="0"/>
      <w:marTop w:val="0"/>
      <w:marBottom w:val="0"/>
      <w:divBdr>
        <w:top w:val="none" w:sz="0" w:space="0" w:color="auto"/>
        <w:left w:val="none" w:sz="0" w:space="0" w:color="auto"/>
        <w:bottom w:val="none" w:sz="0" w:space="0" w:color="auto"/>
        <w:right w:val="none" w:sz="0" w:space="0" w:color="auto"/>
      </w:divBdr>
    </w:div>
    <w:div w:id="2080007891">
      <w:marLeft w:val="640"/>
      <w:marRight w:val="0"/>
      <w:marTop w:val="0"/>
      <w:marBottom w:val="0"/>
      <w:divBdr>
        <w:top w:val="none" w:sz="0" w:space="0" w:color="auto"/>
        <w:left w:val="none" w:sz="0" w:space="0" w:color="auto"/>
        <w:bottom w:val="none" w:sz="0" w:space="0" w:color="auto"/>
        <w:right w:val="none" w:sz="0" w:space="0" w:color="auto"/>
      </w:divBdr>
    </w:div>
    <w:div w:id="2080054350">
      <w:marLeft w:val="640"/>
      <w:marRight w:val="0"/>
      <w:marTop w:val="0"/>
      <w:marBottom w:val="0"/>
      <w:divBdr>
        <w:top w:val="none" w:sz="0" w:space="0" w:color="auto"/>
        <w:left w:val="none" w:sz="0" w:space="0" w:color="auto"/>
        <w:bottom w:val="none" w:sz="0" w:space="0" w:color="auto"/>
        <w:right w:val="none" w:sz="0" w:space="0" w:color="auto"/>
      </w:divBdr>
    </w:div>
    <w:div w:id="2080054675">
      <w:marLeft w:val="640"/>
      <w:marRight w:val="0"/>
      <w:marTop w:val="0"/>
      <w:marBottom w:val="0"/>
      <w:divBdr>
        <w:top w:val="none" w:sz="0" w:space="0" w:color="auto"/>
        <w:left w:val="none" w:sz="0" w:space="0" w:color="auto"/>
        <w:bottom w:val="none" w:sz="0" w:space="0" w:color="auto"/>
        <w:right w:val="none" w:sz="0" w:space="0" w:color="auto"/>
      </w:divBdr>
    </w:div>
    <w:div w:id="2080057989">
      <w:marLeft w:val="640"/>
      <w:marRight w:val="0"/>
      <w:marTop w:val="0"/>
      <w:marBottom w:val="0"/>
      <w:divBdr>
        <w:top w:val="none" w:sz="0" w:space="0" w:color="auto"/>
        <w:left w:val="none" w:sz="0" w:space="0" w:color="auto"/>
        <w:bottom w:val="none" w:sz="0" w:space="0" w:color="auto"/>
        <w:right w:val="none" w:sz="0" w:space="0" w:color="auto"/>
      </w:divBdr>
    </w:div>
    <w:div w:id="2080127022">
      <w:marLeft w:val="640"/>
      <w:marRight w:val="0"/>
      <w:marTop w:val="0"/>
      <w:marBottom w:val="0"/>
      <w:divBdr>
        <w:top w:val="none" w:sz="0" w:space="0" w:color="auto"/>
        <w:left w:val="none" w:sz="0" w:space="0" w:color="auto"/>
        <w:bottom w:val="none" w:sz="0" w:space="0" w:color="auto"/>
        <w:right w:val="none" w:sz="0" w:space="0" w:color="auto"/>
      </w:divBdr>
    </w:div>
    <w:div w:id="2080130475">
      <w:marLeft w:val="480"/>
      <w:marRight w:val="0"/>
      <w:marTop w:val="0"/>
      <w:marBottom w:val="0"/>
      <w:divBdr>
        <w:top w:val="none" w:sz="0" w:space="0" w:color="auto"/>
        <w:left w:val="none" w:sz="0" w:space="0" w:color="auto"/>
        <w:bottom w:val="none" w:sz="0" w:space="0" w:color="auto"/>
        <w:right w:val="none" w:sz="0" w:space="0" w:color="auto"/>
      </w:divBdr>
    </w:div>
    <w:div w:id="2080205602">
      <w:marLeft w:val="640"/>
      <w:marRight w:val="0"/>
      <w:marTop w:val="0"/>
      <w:marBottom w:val="0"/>
      <w:divBdr>
        <w:top w:val="none" w:sz="0" w:space="0" w:color="auto"/>
        <w:left w:val="none" w:sz="0" w:space="0" w:color="auto"/>
        <w:bottom w:val="none" w:sz="0" w:space="0" w:color="auto"/>
        <w:right w:val="none" w:sz="0" w:space="0" w:color="auto"/>
      </w:divBdr>
    </w:div>
    <w:div w:id="2080206456">
      <w:marLeft w:val="480"/>
      <w:marRight w:val="0"/>
      <w:marTop w:val="0"/>
      <w:marBottom w:val="0"/>
      <w:divBdr>
        <w:top w:val="none" w:sz="0" w:space="0" w:color="auto"/>
        <w:left w:val="none" w:sz="0" w:space="0" w:color="auto"/>
        <w:bottom w:val="none" w:sz="0" w:space="0" w:color="auto"/>
        <w:right w:val="none" w:sz="0" w:space="0" w:color="auto"/>
      </w:divBdr>
    </w:div>
    <w:div w:id="2080208582">
      <w:marLeft w:val="480"/>
      <w:marRight w:val="0"/>
      <w:marTop w:val="0"/>
      <w:marBottom w:val="0"/>
      <w:divBdr>
        <w:top w:val="none" w:sz="0" w:space="0" w:color="auto"/>
        <w:left w:val="none" w:sz="0" w:space="0" w:color="auto"/>
        <w:bottom w:val="none" w:sz="0" w:space="0" w:color="auto"/>
        <w:right w:val="none" w:sz="0" w:space="0" w:color="auto"/>
      </w:divBdr>
    </w:div>
    <w:div w:id="2080209174">
      <w:marLeft w:val="480"/>
      <w:marRight w:val="0"/>
      <w:marTop w:val="0"/>
      <w:marBottom w:val="0"/>
      <w:divBdr>
        <w:top w:val="none" w:sz="0" w:space="0" w:color="auto"/>
        <w:left w:val="none" w:sz="0" w:space="0" w:color="auto"/>
        <w:bottom w:val="none" w:sz="0" w:space="0" w:color="auto"/>
        <w:right w:val="none" w:sz="0" w:space="0" w:color="auto"/>
      </w:divBdr>
    </w:div>
    <w:div w:id="2080251842">
      <w:marLeft w:val="480"/>
      <w:marRight w:val="0"/>
      <w:marTop w:val="0"/>
      <w:marBottom w:val="0"/>
      <w:divBdr>
        <w:top w:val="none" w:sz="0" w:space="0" w:color="auto"/>
        <w:left w:val="none" w:sz="0" w:space="0" w:color="auto"/>
        <w:bottom w:val="none" w:sz="0" w:space="0" w:color="auto"/>
        <w:right w:val="none" w:sz="0" w:space="0" w:color="auto"/>
      </w:divBdr>
    </w:div>
    <w:div w:id="2080397951">
      <w:marLeft w:val="640"/>
      <w:marRight w:val="0"/>
      <w:marTop w:val="0"/>
      <w:marBottom w:val="0"/>
      <w:divBdr>
        <w:top w:val="none" w:sz="0" w:space="0" w:color="auto"/>
        <w:left w:val="none" w:sz="0" w:space="0" w:color="auto"/>
        <w:bottom w:val="none" w:sz="0" w:space="0" w:color="auto"/>
        <w:right w:val="none" w:sz="0" w:space="0" w:color="auto"/>
      </w:divBdr>
    </w:div>
    <w:div w:id="2080398294">
      <w:marLeft w:val="480"/>
      <w:marRight w:val="0"/>
      <w:marTop w:val="0"/>
      <w:marBottom w:val="0"/>
      <w:divBdr>
        <w:top w:val="none" w:sz="0" w:space="0" w:color="auto"/>
        <w:left w:val="none" w:sz="0" w:space="0" w:color="auto"/>
        <w:bottom w:val="none" w:sz="0" w:space="0" w:color="auto"/>
        <w:right w:val="none" w:sz="0" w:space="0" w:color="auto"/>
      </w:divBdr>
    </w:div>
    <w:div w:id="2080403894">
      <w:marLeft w:val="640"/>
      <w:marRight w:val="0"/>
      <w:marTop w:val="0"/>
      <w:marBottom w:val="0"/>
      <w:divBdr>
        <w:top w:val="none" w:sz="0" w:space="0" w:color="auto"/>
        <w:left w:val="none" w:sz="0" w:space="0" w:color="auto"/>
        <w:bottom w:val="none" w:sz="0" w:space="0" w:color="auto"/>
        <w:right w:val="none" w:sz="0" w:space="0" w:color="auto"/>
      </w:divBdr>
    </w:div>
    <w:div w:id="2080472821">
      <w:marLeft w:val="640"/>
      <w:marRight w:val="0"/>
      <w:marTop w:val="0"/>
      <w:marBottom w:val="0"/>
      <w:divBdr>
        <w:top w:val="none" w:sz="0" w:space="0" w:color="auto"/>
        <w:left w:val="none" w:sz="0" w:space="0" w:color="auto"/>
        <w:bottom w:val="none" w:sz="0" w:space="0" w:color="auto"/>
        <w:right w:val="none" w:sz="0" w:space="0" w:color="auto"/>
      </w:divBdr>
    </w:div>
    <w:div w:id="2080516096">
      <w:marLeft w:val="640"/>
      <w:marRight w:val="0"/>
      <w:marTop w:val="0"/>
      <w:marBottom w:val="0"/>
      <w:divBdr>
        <w:top w:val="none" w:sz="0" w:space="0" w:color="auto"/>
        <w:left w:val="none" w:sz="0" w:space="0" w:color="auto"/>
        <w:bottom w:val="none" w:sz="0" w:space="0" w:color="auto"/>
        <w:right w:val="none" w:sz="0" w:space="0" w:color="auto"/>
      </w:divBdr>
    </w:div>
    <w:div w:id="2080591635">
      <w:marLeft w:val="480"/>
      <w:marRight w:val="0"/>
      <w:marTop w:val="0"/>
      <w:marBottom w:val="0"/>
      <w:divBdr>
        <w:top w:val="none" w:sz="0" w:space="0" w:color="auto"/>
        <w:left w:val="none" w:sz="0" w:space="0" w:color="auto"/>
        <w:bottom w:val="none" w:sz="0" w:space="0" w:color="auto"/>
        <w:right w:val="none" w:sz="0" w:space="0" w:color="auto"/>
      </w:divBdr>
    </w:div>
    <w:div w:id="2080593921">
      <w:marLeft w:val="640"/>
      <w:marRight w:val="0"/>
      <w:marTop w:val="0"/>
      <w:marBottom w:val="0"/>
      <w:divBdr>
        <w:top w:val="none" w:sz="0" w:space="0" w:color="auto"/>
        <w:left w:val="none" w:sz="0" w:space="0" w:color="auto"/>
        <w:bottom w:val="none" w:sz="0" w:space="0" w:color="auto"/>
        <w:right w:val="none" w:sz="0" w:space="0" w:color="auto"/>
      </w:divBdr>
    </w:div>
    <w:div w:id="2080706988">
      <w:marLeft w:val="480"/>
      <w:marRight w:val="0"/>
      <w:marTop w:val="0"/>
      <w:marBottom w:val="0"/>
      <w:divBdr>
        <w:top w:val="none" w:sz="0" w:space="0" w:color="auto"/>
        <w:left w:val="none" w:sz="0" w:space="0" w:color="auto"/>
        <w:bottom w:val="none" w:sz="0" w:space="0" w:color="auto"/>
        <w:right w:val="none" w:sz="0" w:space="0" w:color="auto"/>
      </w:divBdr>
    </w:div>
    <w:div w:id="2080787046">
      <w:marLeft w:val="640"/>
      <w:marRight w:val="0"/>
      <w:marTop w:val="0"/>
      <w:marBottom w:val="0"/>
      <w:divBdr>
        <w:top w:val="none" w:sz="0" w:space="0" w:color="auto"/>
        <w:left w:val="none" w:sz="0" w:space="0" w:color="auto"/>
        <w:bottom w:val="none" w:sz="0" w:space="0" w:color="auto"/>
        <w:right w:val="none" w:sz="0" w:space="0" w:color="auto"/>
      </w:divBdr>
    </w:div>
    <w:div w:id="2080787115">
      <w:marLeft w:val="480"/>
      <w:marRight w:val="0"/>
      <w:marTop w:val="0"/>
      <w:marBottom w:val="0"/>
      <w:divBdr>
        <w:top w:val="none" w:sz="0" w:space="0" w:color="auto"/>
        <w:left w:val="none" w:sz="0" w:space="0" w:color="auto"/>
        <w:bottom w:val="none" w:sz="0" w:space="0" w:color="auto"/>
        <w:right w:val="none" w:sz="0" w:space="0" w:color="auto"/>
      </w:divBdr>
    </w:div>
    <w:div w:id="2080901107">
      <w:marLeft w:val="480"/>
      <w:marRight w:val="0"/>
      <w:marTop w:val="0"/>
      <w:marBottom w:val="0"/>
      <w:divBdr>
        <w:top w:val="none" w:sz="0" w:space="0" w:color="auto"/>
        <w:left w:val="none" w:sz="0" w:space="0" w:color="auto"/>
        <w:bottom w:val="none" w:sz="0" w:space="0" w:color="auto"/>
        <w:right w:val="none" w:sz="0" w:space="0" w:color="auto"/>
      </w:divBdr>
    </w:div>
    <w:div w:id="2080979406">
      <w:marLeft w:val="480"/>
      <w:marRight w:val="0"/>
      <w:marTop w:val="0"/>
      <w:marBottom w:val="0"/>
      <w:divBdr>
        <w:top w:val="none" w:sz="0" w:space="0" w:color="auto"/>
        <w:left w:val="none" w:sz="0" w:space="0" w:color="auto"/>
        <w:bottom w:val="none" w:sz="0" w:space="0" w:color="auto"/>
        <w:right w:val="none" w:sz="0" w:space="0" w:color="auto"/>
      </w:divBdr>
    </w:div>
    <w:div w:id="2081101407">
      <w:marLeft w:val="480"/>
      <w:marRight w:val="0"/>
      <w:marTop w:val="0"/>
      <w:marBottom w:val="0"/>
      <w:divBdr>
        <w:top w:val="none" w:sz="0" w:space="0" w:color="auto"/>
        <w:left w:val="none" w:sz="0" w:space="0" w:color="auto"/>
        <w:bottom w:val="none" w:sz="0" w:space="0" w:color="auto"/>
        <w:right w:val="none" w:sz="0" w:space="0" w:color="auto"/>
      </w:divBdr>
    </w:div>
    <w:div w:id="2081173286">
      <w:marLeft w:val="480"/>
      <w:marRight w:val="0"/>
      <w:marTop w:val="0"/>
      <w:marBottom w:val="0"/>
      <w:divBdr>
        <w:top w:val="none" w:sz="0" w:space="0" w:color="auto"/>
        <w:left w:val="none" w:sz="0" w:space="0" w:color="auto"/>
        <w:bottom w:val="none" w:sz="0" w:space="0" w:color="auto"/>
        <w:right w:val="none" w:sz="0" w:space="0" w:color="auto"/>
      </w:divBdr>
    </w:div>
    <w:div w:id="2081244181">
      <w:marLeft w:val="480"/>
      <w:marRight w:val="0"/>
      <w:marTop w:val="0"/>
      <w:marBottom w:val="0"/>
      <w:divBdr>
        <w:top w:val="none" w:sz="0" w:space="0" w:color="auto"/>
        <w:left w:val="none" w:sz="0" w:space="0" w:color="auto"/>
        <w:bottom w:val="none" w:sz="0" w:space="0" w:color="auto"/>
        <w:right w:val="none" w:sz="0" w:space="0" w:color="auto"/>
      </w:divBdr>
    </w:div>
    <w:div w:id="2081246728">
      <w:marLeft w:val="480"/>
      <w:marRight w:val="0"/>
      <w:marTop w:val="0"/>
      <w:marBottom w:val="0"/>
      <w:divBdr>
        <w:top w:val="none" w:sz="0" w:space="0" w:color="auto"/>
        <w:left w:val="none" w:sz="0" w:space="0" w:color="auto"/>
        <w:bottom w:val="none" w:sz="0" w:space="0" w:color="auto"/>
        <w:right w:val="none" w:sz="0" w:space="0" w:color="auto"/>
      </w:divBdr>
    </w:div>
    <w:div w:id="2081248404">
      <w:marLeft w:val="640"/>
      <w:marRight w:val="0"/>
      <w:marTop w:val="0"/>
      <w:marBottom w:val="0"/>
      <w:divBdr>
        <w:top w:val="none" w:sz="0" w:space="0" w:color="auto"/>
        <w:left w:val="none" w:sz="0" w:space="0" w:color="auto"/>
        <w:bottom w:val="none" w:sz="0" w:space="0" w:color="auto"/>
        <w:right w:val="none" w:sz="0" w:space="0" w:color="auto"/>
      </w:divBdr>
    </w:div>
    <w:div w:id="2081252234">
      <w:marLeft w:val="480"/>
      <w:marRight w:val="0"/>
      <w:marTop w:val="0"/>
      <w:marBottom w:val="0"/>
      <w:divBdr>
        <w:top w:val="none" w:sz="0" w:space="0" w:color="auto"/>
        <w:left w:val="none" w:sz="0" w:space="0" w:color="auto"/>
        <w:bottom w:val="none" w:sz="0" w:space="0" w:color="auto"/>
        <w:right w:val="none" w:sz="0" w:space="0" w:color="auto"/>
      </w:divBdr>
    </w:div>
    <w:div w:id="2081321997">
      <w:marLeft w:val="640"/>
      <w:marRight w:val="0"/>
      <w:marTop w:val="0"/>
      <w:marBottom w:val="0"/>
      <w:divBdr>
        <w:top w:val="none" w:sz="0" w:space="0" w:color="auto"/>
        <w:left w:val="none" w:sz="0" w:space="0" w:color="auto"/>
        <w:bottom w:val="none" w:sz="0" w:space="0" w:color="auto"/>
        <w:right w:val="none" w:sz="0" w:space="0" w:color="auto"/>
      </w:divBdr>
    </w:div>
    <w:div w:id="2081370250">
      <w:marLeft w:val="480"/>
      <w:marRight w:val="0"/>
      <w:marTop w:val="0"/>
      <w:marBottom w:val="0"/>
      <w:divBdr>
        <w:top w:val="none" w:sz="0" w:space="0" w:color="auto"/>
        <w:left w:val="none" w:sz="0" w:space="0" w:color="auto"/>
        <w:bottom w:val="none" w:sz="0" w:space="0" w:color="auto"/>
        <w:right w:val="none" w:sz="0" w:space="0" w:color="auto"/>
      </w:divBdr>
    </w:div>
    <w:div w:id="2081436816">
      <w:marLeft w:val="640"/>
      <w:marRight w:val="0"/>
      <w:marTop w:val="0"/>
      <w:marBottom w:val="0"/>
      <w:divBdr>
        <w:top w:val="none" w:sz="0" w:space="0" w:color="auto"/>
        <w:left w:val="none" w:sz="0" w:space="0" w:color="auto"/>
        <w:bottom w:val="none" w:sz="0" w:space="0" w:color="auto"/>
        <w:right w:val="none" w:sz="0" w:space="0" w:color="auto"/>
      </w:divBdr>
    </w:div>
    <w:div w:id="2081445333">
      <w:marLeft w:val="480"/>
      <w:marRight w:val="0"/>
      <w:marTop w:val="0"/>
      <w:marBottom w:val="0"/>
      <w:divBdr>
        <w:top w:val="none" w:sz="0" w:space="0" w:color="auto"/>
        <w:left w:val="none" w:sz="0" w:space="0" w:color="auto"/>
        <w:bottom w:val="none" w:sz="0" w:space="0" w:color="auto"/>
        <w:right w:val="none" w:sz="0" w:space="0" w:color="auto"/>
      </w:divBdr>
    </w:div>
    <w:div w:id="2081518903">
      <w:marLeft w:val="640"/>
      <w:marRight w:val="0"/>
      <w:marTop w:val="0"/>
      <w:marBottom w:val="0"/>
      <w:divBdr>
        <w:top w:val="none" w:sz="0" w:space="0" w:color="auto"/>
        <w:left w:val="none" w:sz="0" w:space="0" w:color="auto"/>
        <w:bottom w:val="none" w:sz="0" w:space="0" w:color="auto"/>
        <w:right w:val="none" w:sz="0" w:space="0" w:color="auto"/>
      </w:divBdr>
    </w:div>
    <w:div w:id="2081637102">
      <w:marLeft w:val="640"/>
      <w:marRight w:val="0"/>
      <w:marTop w:val="0"/>
      <w:marBottom w:val="0"/>
      <w:divBdr>
        <w:top w:val="none" w:sz="0" w:space="0" w:color="auto"/>
        <w:left w:val="none" w:sz="0" w:space="0" w:color="auto"/>
        <w:bottom w:val="none" w:sz="0" w:space="0" w:color="auto"/>
        <w:right w:val="none" w:sz="0" w:space="0" w:color="auto"/>
      </w:divBdr>
    </w:div>
    <w:div w:id="2081708395">
      <w:marLeft w:val="640"/>
      <w:marRight w:val="0"/>
      <w:marTop w:val="0"/>
      <w:marBottom w:val="0"/>
      <w:divBdr>
        <w:top w:val="none" w:sz="0" w:space="0" w:color="auto"/>
        <w:left w:val="none" w:sz="0" w:space="0" w:color="auto"/>
        <w:bottom w:val="none" w:sz="0" w:space="0" w:color="auto"/>
        <w:right w:val="none" w:sz="0" w:space="0" w:color="auto"/>
      </w:divBdr>
    </w:div>
    <w:div w:id="2081827048">
      <w:marLeft w:val="640"/>
      <w:marRight w:val="0"/>
      <w:marTop w:val="0"/>
      <w:marBottom w:val="0"/>
      <w:divBdr>
        <w:top w:val="none" w:sz="0" w:space="0" w:color="auto"/>
        <w:left w:val="none" w:sz="0" w:space="0" w:color="auto"/>
        <w:bottom w:val="none" w:sz="0" w:space="0" w:color="auto"/>
        <w:right w:val="none" w:sz="0" w:space="0" w:color="auto"/>
      </w:divBdr>
    </w:div>
    <w:div w:id="2081947799">
      <w:marLeft w:val="640"/>
      <w:marRight w:val="0"/>
      <w:marTop w:val="0"/>
      <w:marBottom w:val="0"/>
      <w:divBdr>
        <w:top w:val="none" w:sz="0" w:space="0" w:color="auto"/>
        <w:left w:val="none" w:sz="0" w:space="0" w:color="auto"/>
        <w:bottom w:val="none" w:sz="0" w:space="0" w:color="auto"/>
        <w:right w:val="none" w:sz="0" w:space="0" w:color="auto"/>
      </w:divBdr>
    </w:div>
    <w:div w:id="2081978373">
      <w:marLeft w:val="640"/>
      <w:marRight w:val="0"/>
      <w:marTop w:val="0"/>
      <w:marBottom w:val="0"/>
      <w:divBdr>
        <w:top w:val="none" w:sz="0" w:space="0" w:color="auto"/>
        <w:left w:val="none" w:sz="0" w:space="0" w:color="auto"/>
        <w:bottom w:val="none" w:sz="0" w:space="0" w:color="auto"/>
        <w:right w:val="none" w:sz="0" w:space="0" w:color="auto"/>
      </w:divBdr>
    </w:div>
    <w:div w:id="2082100094">
      <w:marLeft w:val="640"/>
      <w:marRight w:val="0"/>
      <w:marTop w:val="0"/>
      <w:marBottom w:val="0"/>
      <w:divBdr>
        <w:top w:val="none" w:sz="0" w:space="0" w:color="auto"/>
        <w:left w:val="none" w:sz="0" w:space="0" w:color="auto"/>
        <w:bottom w:val="none" w:sz="0" w:space="0" w:color="auto"/>
        <w:right w:val="none" w:sz="0" w:space="0" w:color="auto"/>
      </w:divBdr>
    </w:div>
    <w:div w:id="2082218709">
      <w:marLeft w:val="480"/>
      <w:marRight w:val="0"/>
      <w:marTop w:val="0"/>
      <w:marBottom w:val="0"/>
      <w:divBdr>
        <w:top w:val="none" w:sz="0" w:space="0" w:color="auto"/>
        <w:left w:val="none" w:sz="0" w:space="0" w:color="auto"/>
        <w:bottom w:val="none" w:sz="0" w:space="0" w:color="auto"/>
        <w:right w:val="none" w:sz="0" w:space="0" w:color="auto"/>
      </w:divBdr>
    </w:div>
    <w:div w:id="2082294139">
      <w:marLeft w:val="480"/>
      <w:marRight w:val="0"/>
      <w:marTop w:val="0"/>
      <w:marBottom w:val="0"/>
      <w:divBdr>
        <w:top w:val="none" w:sz="0" w:space="0" w:color="auto"/>
        <w:left w:val="none" w:sz="0" w:space="0" w:color="auto"/>
        <w:bottom w:val="none" w:sz="0" w:space="0" w:color="auto"/>
        <w:right w:val="none" w:sz="0" w:space="0" w:color="auto"/>
      </w:divBdr>
    </w:div>
    <w:div w:id="2082408131">
      <w:marLeft w:val="640"/>
      <w:marRight w:val="0"/>
      <w:marTop w:val="0"/>
      <w:marBottom w:val="0"/>
      <w:divBdr>
        <w:top w:val="none" w:sz="0" w:space="0" w:color="auto"/>
        <w:left w:val="none" w:sz="0" w:space="0" w:color="auto"/>
        <w:bottom w:val="none" w:sz="0" w:space="0" w:color="auto"/>
        <w:right w:val="none" w:sz="0" w:space="0" w:color="auto"/>
      </w:divBdr>
    </w:div>
    <w:div w:id="2082484636">
      <w:marLeft w:val="640"/>
      <w:marRight w:val="0"/>
      <w:marTop w:val="0"/>
      <w:marBottom w:val="0"/>
      <w:divBdr>
        <w:top w:val="none" w:sz="0" w:space="0" w:color="auto"/>
        <w:left w:val="none" w:sz="0" w:space="0" w:color="auto"/>
        <w:bottom w:val="none" w:sz="0" w:space="0" w:color="auto"/>
        <w:right w:val="none" w:sz="0" w:space="0" w:color="auto"/>
      </w:divBdr>
    </w:div>
    <w:div w:id="2082558528">
      <w:marLeft w:val="640"/>
      <w:marRight w:val="0"/>
      <w:marTop w:val="0"/>
      <w:marBottom w:val="0"/>
      <w:divBdr>
        <w:top w:val="none" w:sz="0" w:space="0" w:color="auto"/>
        <w:left w:val="none" w:sz="0" w:space="0" w:color="auto"/>
        <w:bottom w:val="none" w:sz="0" w:space="0" w:color="auto"/>
        <w:right w:val="none" w:sz="0" w:space="0" w:color="auto"/>
      </w:divBdr>
    </w:div>
    <w:div w:id="2082560605">
      <w:marLeft w:val="480"/>
      <w:marRight w:val="0"/>
      <w:marTop w:val="0"/>
      <w:marBottom w:val="0"/>
      <w:divBdr>
        <w:top w:val="none" w:sz="0" w:space="0" w:color="auto"/>
        <w:left w:val="none" w:sz="0" w:space="0" w:color="auto"/>
        <w:bottom w:val="none" w:sz="0" w:space="0" w:color="auto"/>
        <w:right w:val="none" w:sz="0" w:space="0" w:color="auto"/>
      </w:divBdr>
    </w:div>
    <w:div w:id="2082632024">
      <w:marLeft w:val="640"/>
      <w:marRight w:val="0"/>
      <w:marTop w:val="0"/>
      <w:marBottom w:val="0"/>
      <w:divBdr>
        <w:top w:val="none" w:sz="0" w:space="0" w:color="auto"/>
        <w:left w:val="none" w:sz="0" w:space="0" w:color="auto"/>
        <w:bottom w:val="none" w:sz="0" w:space="0" w:color="auto"/>
        <w:right w:val="none" w:sz="0" w:space="0" w:color="auto"/>
      </w:divBdr>
    </w:div>
    <w:div w:id="2082679578">
      <w:marLeft w:val="480"/>
      <w:marRight w:val="0"/>
      <w:marTop w:val="0"/>
      <w:marBottom w:val="0"/>
      <w:divBdr>
        <w:top w:val="none" w:sz="0" w:space="0" w:color="auto"/>
        <w:left w:val="none" w:sz="0" w:space="0" w:color="auto"/>
        <w:bottom w:val="none" w:sz="0" w:space="0" w:color="auto"/>
        <w:right w:val="none" w:sz="0" w:space="0" w:color="auto"/>
      </w:divBdr>
    </w:div>
    <w:div w:id="2082746791">
      <w:marLeft w:val="480"/>
      <w:marRight w:val="0"/>
      <w:marTop w:val="0"/>
      <w:marBottom w:val="0"/>
      <w:divBdr>
        <w:top w:val="none" w:sz="0" w:space="0" w:color="auto"/>
        <w:left w:val="none" w:sz="0" w:space="0" w:color="auto"/>
        <w:bottom w:val="none" w:sz="0" w:space="0" w:color="auto"/>
        <w:right w:val="none" w:sz="0" w:space="0" w:color="auto"/>
      </w:divBdr>
    </w:div>
    <w:div w:id="2082747539">
      <w:marLeft w:val="480"/>
      <w:marRight w:val="0"/>
      <w:marTop w:val="0"/>
      <w:marBottom w:val="0"/>
      <w:divBdr>
        <w:top w:val="none" w:sz="0" w:space="0" w:color="auto"/>
        <w:left w:val="none" w:sz="0" w:space="0" w:color="auto"/>
        <w:bottom w:val="none" w:sz="0" w:space="0" w:color="auto"/>
        <w:right w:val="none" w:sz="0" w:space="0" w:color="auto"/>
      </w:divBdr>
    </w:div>
    <w:div w:id="2082752169">
      <w:marLeft w:val="480"/>
      <w:marRight w:val="0"/>
      <w:marTop w:val="0"/>
      <w:marBottom w:val="0"/>
      <w:divBdr>
        <w:top w:val="none" w:sz="0" w:space="0" w:color="auto"/>
        <w:left w:val="none" w:sz="0" w:space="0" w:color="auto"/>
        <w:bottom w:val="none" w:sz="0" w:space="0" w:color="auto"/>
        <w:right w:val="none" w:sz="0" w:space="0" w:color="auto"/>
      </w:divBdr>
    </w:div>
    <w:div w:id="2082756207">
      <w:marLeft w:val="640"/>
      <w:marRight w:val="0"/>
      <w:marTop w:val="0"/>
      <w:marBottom w:val="0"/>
      <w:divBdr>
        <w:top w:val="none" w:sz="0" w:space="0" w:color="auto"/>
        <w:left w:val="none" w:sz="0" w:space="0" w:color="auto"/>
        <w:bottom w:val="none" w:sz="0" w:space="0" w:color="auto"/>
        <w:right w:val="none" w:sz="0" w:space="0" w:color="auto"/>
      </w:divBdr>
    </w:div>
    <w:div w:id="2082870946">
      <w:marLeft w:val="640"/>
      <w:marRight w:val="0"/>
      <w:marTop w:val="0"/>
      <w:marBottom w:val="0"/>
      <w:divBdr>
        <w:top w:val="none" w:sz="0" w:space="0" w:color="auto"/>
        <w:left w:val="none" w:sz="0" w:space="0" w:color="auto"/>
        <w:bottom w:val="none" w:sz="0" w:space="0" w:color="auto"/>
        <w:right w:val="none" w:sz="0" w:space="0" w:color="auto"/>
      </w:divBdr>
    </w:div>
    <w:div w:id="2083022769">
      <w:marLeft w:val="640"/>
      <w:marRight w:val="0"/>
      <w:marTop w:val="0"/>
      <w:marBottom w:val="0"/>
      <w:divBdr>
        <w:top w:val="none" w:sz="0" w:space="0" w:color="auto"/>
        <w:left w:val="none" w:sz="0" w:space="0" w:color="auto"/>
        <w:bottom w:val="none" w:sz="0" w:space="0" w:color="auto"/>
        <w:right w:val="none" w:sz="0" w:space="0" w:color="auto"/>
      </w:divBdr>
    </w:div>
    <w:div w:id="2083067518">
      <w:marLeft w:val="640"/>
      <w:marRight w:val="0"/>
      <w:marTop w:val="0"/>
      <w:marBottom w:val="0"/>
      <w:divBdr>
        <w:top w:val="none" w:sz="0" w:space="0" w:color="auto"/>
        <w:left w:val="none" w:sz="0" w:space="0" w:color="auto"/>
        <w:bottom w:val="none" w:sz="0" w:space="0" w:color="auto"/>
        <w:right w:val="none" w:sz="0" w:space="0" w:color="auto"/>
      </w:divBdr>
    </w:div>
    <w:div w:id="2083134293">
      <w:marLeft w:val="640"/>
      <w:marRight w:val="0"/>
      <w:marTop w:val="0"/>
      <w:marBottom w:val="0"/>
      <w:divBdr>
        <w:top w:val="none" w:sz="0" w:space="0" w:color="auto"/>
        <w:left w:val="none" w:sz="0" w:space="0" w:color="auto"/>
        <w:bottom w:val="none" w:sz="0" w:space="0" w:color="auto"/>
        <w:right w:val="none" w:sz="0" w:space="0" w:color="auto"/>
      </w:divBdr>
    </w:div>
    <w:div w:id="2083215325">
      <w:marLeft w:val="480"/>
      <w:marRight w:val="0"/>
      <w:marTop w:val="0"/>
      <w:marBottom w:val="0"/>
      <w:divBdr>
        <w:top w:val="none" w:sz="0" w:space="0" w:color="auto"/>
        <w:left w:val="none" w:sz="0" w:space="0" w:color="auto"/>
        <w:bottom w:val="none" w:sz="0" w:space="0" w:color="auto"/>
        <w:right w:val="none" w:sz="0" w:space="0" w:color="auto"/>
      </w:divBdr>
    </w:div>
    <w:div w:id="2083330392">
      <w:marLeft w:val="640"/>
      <w:marRight w:val="0"/>
      <w:marTop w:val="0"/>
      <w:marBottom w:val="0"/>
      <w:divBdr>
        <w:top w:val="none" w:sz="0" w:space="0" w:color="auto"/>
        <w:left w:val="none" w:sz="0" w:space="0" w:color="auto"/>
        <w:bottom w:val="none" w:sz="0" w:space="0" w:color="auto"/>
        <w:right w:val="none" w:sz="0" w:space="0" w:color="auto"/>
      </w:divBdr>
    </w:div>
    <w:div w:id="2083333047">
      <w:marLeft w:val="640"/>
      <w:marRight w:val="0"/>
      <w:marTop w:val="0"/>
      <w:marBottom w:val="0"/>
      <w:divBdr>
        <w:top w:val="none" w:sz="0" w:space="0" w:color="auto"/>
        <w:left w:val="none" w:sz="0" w:space="0" w:color="auto"/>
        <w:bottom w:val="none" w:sz="0" w:space="0" w:color="auto"/>
        <w:right w:val="none" w:sz="0" w:space="0" w:color="auto"/>
      </w:divBdr>
    </w:div>
    <w:div w:id="2083404471">
      <w:marLeft w:val="480"/>
      <w:marRight w:val="0"/>
      <w:marTop w:val="0"/>
      <w:marBottom w:val="0"/>
      <w:divBdr>
        <w:top w:val="none" w:sz="0" w:space="0" w:color="auto"/>
        <w:left w:val="none" w:sz="0" w:space="0" w:color="auto"/>
        <w:bottom w:val="none" w:sz="0" w:space="0" w:color="auto"/>
        <w:right w:val="none" w:sz="0" w:space="0" w:color="auto"/>
      </w:divBdr>
    </w:div>
    <w:div w:id="2083405492">
      <w:marLeft w:val="480"/>
      <w:marRight w:val="0"/>
      <w:marTop w:val="0"/>
      <w:marBottom w:val="0"/>
      <w:divBdr>
        <w:top w:val="none" w:sz="0" w:space="0" w:color="auto"/>
        <w:left w:val="none" w:sz="0" w:space="0" w:color="auto"/>
        <w:bottom w:val="none" w:sz="0" w:space="0" w:color="auto"/>
        <w:right w:val="none" w:sz="0" w:space="0" w:color="auto"/>
      </w:divBdr>
    </w:div>
    <w:div w:id="2083482874">
      <w:marLeft w:val="480"/>
      <w:marRight w:val="0"/>
      <w:marTop w:val="0"/>
      <w:marBottom w:val="0"/>
      <w:divBdr>
        <w:top w:val="none" w:sz="0" w:space="0" w:color="auto"/>
        <w:left w:val="none" w:sz="0" w:space="0" w:color="auto"/>
        <w:bottom w:val="none" w:sz="0" w:space="0" w:color="auto"/>
        <w:right w:val="none" w:sz="0" w:space="0" w:color="auto"/>
      </w:divBdr>
    </w:div>
    <w:div w:id="2083525733">
      <w:marLeft w:val="640"/>
      <w:marRight w:val="0"/>
      <w:marTop w:val="0"/>
      <w:marBottom w:val="0"/>
      <w:divBdr>
        <w:top w:val="none" w:sz="0" w:space="0" w:color="auto"/>
        <w:left w:val="none" w:sz="0" w:space="0" w:color="auto"/>
        <w:bottom w:val="none" w:sz="0" w:space="0" w:color="auto"/>
        <w:right w:val="none" w:sz="0" w:space="0" w:color="auto"/>
      </w:divBdr>
    </w:div>
    <w:div w:id="2083526588">
      <w:marLeft w:val="640"/>
      <w:marRight w:val="0"/>
      <w:marTop w:val="0"/>
      <w:marBottom w:val="0"/>
      <w:divBdr>
        <w:top w:val="none" w:sz="0" w:space="0" w:color="auto"/>
        <w:left w:val="none" w:sz="0" w:space="0" w:color="auto"/>
        <w:bottom w:val="none" w:sz="0" w:space="0" w:color="auto"/>
        <w:right w:val="none" w:sz="0" w:space="0" w:color="auto"/>
      </w:divBdr>
    </w:div>
    <w:div w:id="2083599622">
      <w:marLeft w:val="640"/>
      <w:marRight w:val="0"/>
      <w:marTop w:val="0"/>
      <w:marBottom w:val="0"/>
      <w:divBdr>
        <w:top w:val="none" w:sz="0" w:space="0" w:color="auto"/>
        <w:left w:val="none" w:sz="0" w:space="0" w:color="auto"/>
        <w:bottom w:val="none" w:sz="0" w:space="0" w:color="auto"/>
        <w:right w:val="none" w:sz="0" w:space="0" w:color="auto"/>
      </w:divBdr>
    </w:div>
    <w:div w:id="2083602897">
      <w:marLeft w:val="480"/>
      <w:marRight w:val="0"/>
      <w:marTop w:val="0"/>
      <w:marBottom w:val="0"/>
      <w:divBdr>
        <w:top w:val="none" w:sz="0" w:space="0" w:color="auto"/>
        <w:left w:val="none" w:sz="0" w:space="0" w:color="auto"/>
        <w:bottom w:val="none" w:sz="0" w:space="0" w:color="auto"/>
        <w:right w:val="none" w:sz="0" w:space="0" w:color="auto"/>
      </w:divBdr>
    </w:div>
    <w:div w:id="2083604673">
      <w:marLeft w:val="480"/>
      <w:marRight w:val="0"/>
      <w:marTop w:val="0"/>
      <w:marBottom w:val="0"/>
      <w:divBdr>
        <w:top w:val="none" w:sz="0" w:space="0" w:color="auto"/>
        <w:left w:val="none" w:sz="0" w:space="0" w:color="auto"/>
        <w:bottom w:val="none" w:sz="0" w:space="0" w:color="auto"/>
        <w:right w:val="none" w:sz="0" w:space="0" w:color="auto"/>
      </w:divBdr>
    </w:div>
    <w:div w:id="2083680289">
      <w:marLeft w:val="640"/>
      <w:marRight w:val="0"/>
      <w:marTop w:val="0"/>
      <w:marBottom w:val="0"/>
      <w:divBdr>
        <w:top w:val="none" w:sz="0" w:space="0" w:color="auto"/>
        <w:left w:val="none" w:sz="0" w:space="0" w:color="auto"/>
        <w:bottom w:val="none" w:sz="0" w:space="0" w:color="auto"/>
        <w:right w:val="none" w:sz="0" w:space="0" w:color="auto"/>
      </w:divBdr>
    </w:div>
    <w:div w:id="2083793526">
      <w:marLeft w:val="480"/>
      <w:marRight w:val="0"/>
      <w:marTop w:val="0"/>
      <w:marBottom w:val="0"/>
      <w:divBdr>
        <w:top w:val="none" w:sz="0" w:space="0" w:color="auto"/>
        <w:left w:val="none" w:sz="0" w:space="0" w:color="auto"/>
        <w:bottom w:val="none" w:sz="0" w:space="0" w:color="auto"/>
        <w:right w:val="none" w:sz="0" w:space="0" w:color="auto"/>
      </w:divBdr>
    </w:div>
    <w:div w:id="2083795744">
      <w:marLeft w:val="480"/>
      <w:marRight w:val="0"/>
      <w:marTop w:val="0"/>
      <w:marBottom w:val="0"/>
      <w:divBdr>
        <w:top w:val="none" w:sz="0" w:space="0" w:color="auto"/>
        <w:left w:val="none" w:sz="0" w:space="0" w:color="auto"/>
        <w:bottom w:val="none" w:sz="0" w:space="0" w:color="auto"/>
        <w:right w:val="none" w:sz="0" w:space="0" w:color="auto"/>
      </w:divBdr>
    </w:div>
    <w:div w:id="2083867987">
      <w:marLeft w:val="480"/>
      <w:marRight w:val="0"/>
      <w:marTop w:val="0"/>
      <w:marBottom w:val="0"/>
      <w:divBdr>
        <w:top w:val="none" w:sz="0" w:space="0" w:color="auto"/>
        <w:left w:val="none" w:sz="0" w:space="0" w:color="auto"/>
        <w:bottom w:val="none" w:sz="0" w:space="0" w:color="auto"/>
        <w:right w:val="none" w:sz="0" w:space="0" w:color="auto"/>
      </w:divBdr>
    </w:div>
    <w:div w:id="2084139655">
      <w:marLeft w:val="480"/>
      <w:marRight w:val="0"/>
      <w:marTop w:val="0"/>
      <w:marBottom w:val="0"/>
      <w:divBdr>
        <w:top w:val="none" w:sz="0" w:space="0" w:color="auto"/>
        <w:left w:val="none" w:sz="0" w:space="0" w:color="auto"/>
        <w:bottom w:val="none" w:sz="0" w:space="0" w:color="auto"/>
        <w:right w:val="none" w:sz="0" w:space="0" w:color="auto"/>
      </w:divBdr>
    </w:div>
    <w:div w:id="2084326418">
      <w:marLeft w:val="480"/>
      <w:marRight w:val="0"/>
      <w:marTop w:val="0"/>
      <w:marBottom w:val="0"/>
      <w:divBdr>
        <w:top w:val="none" w:sz="0" w:space="0" w:color="auto"/>
        <w:left w:val="none" w:sz="0" w:space="0" w:color="auto"/>
        <w:bottom w:val="none" w:sz="0" w:space="0" w:color="auto"/>
        <w:right w:val="none" w:sz="0" w:space="0" w:color="auto"/>
      </w:divBdr>
    </w:div>
    <w:div w:id="2084376746">
      <w:marLeft w:val="480"/>
      <w:marRight w:val="0"/>
      <w:marTop w:val="0"/>
      <w:marBottom w:val="0"/>
      <w:divBdr>
        <w:top w:val="none" w:sz="0" w:space="0" w:color="auto"/>
        <w:left w:val="none" w:sz="0" w:space="0" w:color="auto"/>
        <w:bottom w:val="none" w:sz="0" w:space="0" w:color="auto"/>
        <w:right w:val="none" w:sz="0" w:space="0" w:color="auto"/>
      </w:divBdr>
    </w:div>
    <w:div w:id="2084445197">
      <w:marLeft w:val="640"/>
      <w:marRight w:val="0"/>
      <w:marTop w:val="0"/>
      <w:marBottom w:val="0"/>
      <w:divBdr>
        <w:top w:val="none" w:sz="0" w:space="0" w:color="auto"/>
        <w:left w:val="none" w:sz="0" w:space="0" w:color="auto"/>
        <w:bottom w:val="none" w:sz="0" w:space="0" w:color="auto"/>
        <w:right w:val="none" w:sz="0" w:space="0" w:color="auto"/>
      </w:divBdr>
    </w:div>
    <w:div w:id="2084520154">
      <w:marLeft w:val="640"/>
      <w:marRight w:val="0"/>
      <w:marTop w:val="0"/>
      <w:marBottom w:val="0"/>
      <w:divBdr>
        <w:top w:val="none" w:sz="0" w:space="0" w:color="auto"/>
        <w:left w:val="none" w:sz="0" w:space="0" w:color="auto"/>
        <w:bottom w:val="none" w:sz="0" w:space="0" w:color="auto"/>
        <w:right w:val="none" w:sz="0" w:space="0" w:color="auto"/>
      </w:divBdr>
    </w:div>
    <w:div w:id="2084527460">
      <w:marLeft w:val="480"/>
      <w:marRight w:val="0"/>
      <w:marTop w:val="0"/>
      <w:marBottom w:val="0"/>
      <w:divBdr>
        <w:top w:val="none" w:sz="0" w:space="0" w:color="auto"/>
        <w:left w:val="none" w:sz="0" w:space="0" w:color="auto"/>
        <w:bottom w:val="none" w:sz="0" w:space="0" w:color="auto"/>
        <w:right w:val="none" w:sz="0" w:space="0" w:color="auto"/>
      </w:divBdr>
    </w:div>
    <w:div w:id="2084643986">
      <w:marLeft w:val="480"/>
      <w:marRight w:val="0"/>
      <w:marTop w:val="0"/>
      <w:marBottom w:val="0"/>
      <w:divBdr>
        <w:top w:val="none" w:sz="0" w:space="0" w:color="auto"/>
        <w:left w:val="none" w:sz="0" w:space="0" w:color="auto"/>
        <w:bottom w:val="none" w:sz="0" w:space="0" w:color="auto"/>
        <w:right w:val="none" w:sz="0" w:space="0" w:color="auto"/>
      </w:divBdr>
    </w:div>
    <w:div w:id="2084645540">
      <w:marLeft w:val="640"/>
      <w:marRight w:val="0"/>
      <w:marTop w:val="0"/>
      <w:marBottom w:val="0"/>
      <w:divBdr>
        <w:top w:val="none" w:sz="0" w:space="0" w:color="auto"/>
        <w:left w:val="none" w:sz="0" w:space="0" w:color="auto"/>
        <w:bottom w:val="none" w:sz="0" w:space="0" w:color="auto"/>
        <w:right w:val="none" w:sz="0" w:space="0" w:color="auto"/>
      </w:divBdr>
    </w:div>
    <w:div w:id="2084834442">
      <w:marLeft w:val="480"/>
      <w:marRight w:val="0"/>
      <w:marTop w:val="0"/>
      <w:marBottom w:val="0"/>
      <w:divBdr>
        <w:top w:val="none" w:sz="0" w:space="0" w:color="auto"/>
        <w:left w:val="none" w:sz="0" w:space="0" w:color="auto"/>
        <w:bottom w:val="none" w:sz="0" w:space="0" w:color="auto"/>
        <w:right w:val="none" w:sz="0" w:space="0" w:color="auto"/>
      </w:divBdr>
    </w:div>
    <w:div w:id="2085031244">
      <w:marLeft w:val="480"/>
      <w:marRight w:val="0"/>
      <w:marTop w:val="0"/>
      <w:marBottom w:val="0"/>
      <w:divBdr>
        <w:top w:val="none" w:sz="0" w:space="0" w:color="auto"/>
        <w:left w:val="none" w:sz="0" w:space="0" w:color="auto"/>
        <w:bottom w:val="none" w:sz="0" w:space="0" w:color="auto"/>
        <w:right w:val="none" w:sz="0" w:space="0" w:color="auto"/>
      </w:divBdr>
    </w:div>
    <w:div w:id="2085175036">
      <w:marLeft w:val="640"/>
      <w:marRight w:val="0"/>
      <w:marTop w:val="0"/>
      <w:marBottom w:val="0"/>
      <w:divBdr>
        <w:top w:val="none" w:sz="0" w:space="0" w:color="auto"/>
        <w:left w:val="none" w:sz="0" w:space="0" w:color="auto"/>
        <w:bottom w:val="none" w:sz="0" w:space="0" w:color="auto"/>
        <w:right w:val="none" w:sz="0" w:space="0" w:color="auto"/>
      </w:divBdr>
    </w:div>
    <w:div w:id="2085179446">
      <w:marLeft w:val="480"/>
      <w:marRight w:val="0"/>
      <w:marTop w:val="0"/>
      <w:marBottom w:val="0"/>
      <w:divBdr>
        <w:top w:val="none" w:sz="0" w:space="0" w:color="auto"/>
        <w:left w:val="none" w:sz="0" w:space="0" w:color="auto"/>
        <w:bottom w:val="none" w:sz="0" w:space="0" w:color="auto"/>
        <w:right w:val="none" w:sz="0" w:space="0" w:color="auto"/>
      </w:divBdr>
    </w:div>
    <w:div w:id="2085444470">
      <w:marLeft w:val="480"/>
      <w:marRight w:val="0"/>
      <w:marTop w:val="0"/>
      <w:marBottom w:val="0"/>
      <w:divBdr>
        <w:top w:val="none" w:sz="0" w:space="0" w:color="auto"/>
        <w:left w:val="none" w:sz="0" w:space="0" w:color="auto"/>
        <w:bottom w:val="none" w:sz="0" w:space="0" w:color="auto"/>
        <w:right w:val="none" w:sz="0" w:space="0" w:color="auto"/>
      </w:divBdr>
    </w:div>
    <w:div w:id="2085566637">
      <w:marLeft w:val="640"/>
      <w:marRight w:val="0"/>
      <w:marTop w:val="0"/>
      <w:marBottom w:val="0"/>
      <w:divBdr>
        <w:top w:val="none" w:sz="0" w:space="0" w:color="auto"/>
        <w:left w:val="none" w:sz="0" w:space="0" w:color="auto"/>
        <w:bottom w:val="none" w:sz="0" w:space="0" w:color="auto"/>
        <w:right w:val="none" w:sz="0" w:space="0" w:color="auto"/>
      </w:divBdr>
    </w:div>
    <w:div w:id="2085686180">
      <w:marLeft w:val="640"/>
      <w:marRight w:val="0"/>
      <w:marTop w:val="0"/>
      <w:marBottom w:val="0"/>
      <w:divBdr>
        <w:top w:val="none" w:sz="0" w:space="0" w:color="auto"/>
        <w:left w:val="none" w:sz="0" w:space="0" w:color="auto"/>
        <w:bottom w:val="none" w:sz="0" w:space="0" w:color="auto"/>
        <w:right w:val="none" w:sz="0" w:space="0" w:color="auto"/>
      </w:divBdr>
    </w:div>
    <w:div w:id="2085688368">
      <w:marLeft w:val="640"/>
      <w:marRight w:val="0"/>
      <w:marTop w:val="0"/>
      <w:marBottom w:val="0"/>
      <w:divBdr>
        <w:top w:val="none" w:sz="0" w:space="0" w:color="auto"/>
        <w:left w:val="none" w:sz="0" w:space="0" w:color="auto"/>
        <w:bottom w:val="none" w:sz="0" w:space="0" w:color="auto"/>
        <w:right w:val="none" w:sz="0" w:space="0" w:color="auto"/>
      </w:divBdr>
    </w:div>
    <w:div w:id="2085714085">
      <w:marLeft w:val="640"/>
      <w:marRight w:val="0"/>
      <w:marTop w:val="0"/>
      <w:marBottom w:val="0"/>
      <w:divBdr>
        <w:top w:val="none" w:sz="0" w:space="0" w:color="auto"/>
        <w:left w:val="none" w:sz="0" w:space="0" w:color="auto"/>
        <w:bottom w:val="none" w:sz="0" w:space="0" w:color="auto"/>
        <w:right w:val="none" w:sz="0" w:space="0" w:color="auto"/>
      </w:divBdr>
    </w:div>
    <w:div w:id="2085760705">
      <w:marLeft w:val="640"/>
      <w:marRight w:val="0"/>
      <w:marTop w:val="0"/>
      <w:marBottom w:val="0"/>
      <w:divBdr>
        <w:top w:val="none" w:sz="0" w:space="0" w:color="auto"/>
        <w:left w:val="none" w:sz="0" w:space="0" w:color="auto"/>
        <w:bottom w:val="none" w:sz="0" w:space="0" w:color="auto"/>
        <w:right w:val="none" w:sz="0" w:space="0" w:color="auto"/>
      </w:divBdr>
    </w:div>
    <w:div w:id="2086028504">
      <w:marLeft w:val="480"/>
      <w:marRight w:val="0"/>
      <w:marTop w:val="0"/>
      <w:marBottom w:val="0"/>
      <w:divBdr>
        <w:top w:val="none" w:sz="0" w:space="0" w:color="auto"/>
        <w:left w:val="none" w:sz="0" w:space="0" w:color="auto"/>
        <w:bottom w:val="none" w:sz="0" w:space="0" w:color="auto"/>
        <w:right w:val="none" w:sz="0" w:space="0" w:color="auto"/>
      </w:divBdr>
    </w:div>
    <w:div w:id="2086142655">
      <w:marLeft w:val="480"/>
      <w:marRight w:val="0"/>
      <w:marTop w:val="0"/>
      <w:marBottom w:val="0"/>
      <w:divBdr>
        <w:top w:val="none" w:sz="0" w:space="0" w:color="auto"/>
        <w:left w:val="none" w:sz="0" w:space="0" w:color="auto"/>
        <w:bottom w:val="none" w:sz="0" w:space="0" w:color="auto"/>
        <w:right w:val="none" w:sz="0" w:space="0" w:color="auto"/>
      </w:divBdr>
    </w:div>
    <w:div w:id="2086142892">
      <w:marLeft w:val="480"/>
      <w:marRight w:val="0"/>
      <w:marTop w:val="0"/>
      <w:marBottom w:val="0"/>
      <w:divBdr>
        <w:top w:val="none" w:sz="0" w:space="0" w:color="auto"/>
        <w:left w:val="none" w:sz="0" w:space="0" w:color="auto"/>
        <w:bottom w:val="none" w:sz="0" w:space="0" w:color="auto"/>
        <w:right w:val="none" w:sz="0" w:space="0" w:color="auto"/>
      </w:divBdr>
    </w:div>
    <w:div w:id="2086219194">
      <w:marLeft w:val="640"/>
      <w:marRight w:val="0"/>
      <w:marTop w:val="0"/>
      <w:marBottom w:val="0"/>
      <w:divBdr>
        <w:top w:val="none" w:sz="0" w:space="0" w:color="auto"/>
        <w:left w:val="none" w:sz="0" w:space="0" w:color="auto"/>
        <w:bottom w:val="none" w:sz="0" w:space="0" w:color="auto"/>
        <w:right w:val="none" w:sz="0" w:space="0" w:color="auto"/>
      </w:divBdr>
    </w:div>
    <w:div w:id="2086292467">
      <w:marLeft w:val="480"/>
      <w:marRight w:val="0"/>
      <w:marTop w:val="0"/>
      <w:marBottom w:val="0"/>
      <w:divBdr>
        <w:top w:val="none" w:sz="0" w:space="0" w:color="auto"/>
        <w:left w:val="none" w:sz="0" w:space="0" w:color="auto"/>
        <w:bottom w:val="none" w:sz="0" w:space="0" w:color="auto"/>
        <w:right w:val="none" w:sz="0" w:space="0" w:color="auto"/>
      </w:divBdr>
    </w:div>
    <w:div w:id="2086300392">
      <w:marLeft w:val="640"/>
      <w:marRight w:val="0"/>
      <w:marTop w:val="0"/>
      <w:marBottom w:val="0"/>
      <w:divBdr>
        <w:top w:val="none" w:sz="0" w:space="0" w:color="auto"/>
        <w:left w:val="none" w:sz="0" w:space="0" w:color="auto"/>
        <w:bottom w:val="none" w:sz="0" w:space="0" w:color="auto"/>
        <w:right w:val="none" w:sz="0" w:space="0" w:color="auto"/>
      </w:divBdr>
    </w:div>
    <w:div w:id="2086338755">
      <w:marLeft w:val="640"/>
      <w:marRight w:val="0"/>
      <w:marTop w:val="0"/>
      <w:marBottom w:val="0"/>
      <w:divBdr>
        <w:top w:val="none" w:sz="0" w:space="0" w:color="auto"/>
        <w:left w:val="none" w:sz="0" w:space="0" w:color="auto"/>
        <w:bottom w:val="none" w:sz="0" w:space="0" w:color="auto"/>
        <w:right w:val="none" w:sz="0" w:space="0" w:color="auto"/>
      </w:divBdr>
    </w:div>
    <w:div w:id="2086415868">
      <w:marLeft w:val="480"/>
      <w:marRight w:val="0"/>
      <w:marTop w:val="0"/>
      <w:marBottom w:val="0"/>
      <w:divBdr>
        <w:top w:val="none" w:sz="0" w:space="0" w:color="auto"/>
        <w:left w:val="none" w:sz="0" w:space="0" w:color="auto"/>
        <w:bottom w:val="none" w:sz="0" w:space="0" w:color="auto"/>
        <w:right w:val="none" w:sz="0" w:space="0" w:color="auto"/>
      </w:divBdr>
    </w:div>
    <w:div w:id="2086485897">
      <w:marLeft w:val="480"/>
      <w:marRight w:val="0"/>
      <w:marTop w:val="0"/>
      <w:marBottom w:val="0"/>
      <w:divBdr>
        <w:top w:val="none" w:sz="0" w:space="0" w:color="auto"/>
        <w:left w:val="none" w:sz="0" w:space="0" w:color="auto"/>
        <w:bottom w:val="none" w:sz="0" w:space="0" w:color="auto"/>
        <w:right w:val="none" w:sz="0" w:space="0" w:color="auto"/>
      </w:divBdr>
    </w:div>
    <w:div w:id="2086492815">
      <w:marLeft w:val="640"/>
      <w:marRight w:val="0"/>
      <w:marTop w:val="0"/>
      <w:marBottom w:val="0"/>
      <w:divBdr>
        <w:top w:val="none" w:sz="0" w:space="0" w:color="auto"/>
        <w:left w:val="none" w:sz="0" w:space="0" w:color="auto"/>
        <w:bottom w:val="none" w:sz="0" w:space="0" w:color="auto"/>
        <w:right w:val="none" w:sz="0" w:space="0" w:color="auto"/>
      </w:divBdr>
    </w:div>
    <w:div w:id="2086536850">
      <w:marLeft w:val="480"/>
      <w:marRight w:val="0"/>
      <w:marTop w:val="0"/>
      <w:marBottom w:val="0"/>
      <w:divBdr>
        <w:top w:val="none" w:sz="0" w:space="0" w:color="auto"/>
        <w:left w:val="none" w:sz="0" w:space="0" w:color="auto"/>
        <w:bottom w:val="none" w:sz="0" w:space="0" w:color="auto"/>
        <w:right w:val="none" w:sz="0" w:space="0" w:color="auto"/>
      </w:divBdr>
    </w:div>
    <w:div w:id="2086606754">
      <w:marLeft w:val="640"/>
      <w:marRight w:val="0"/>
      <w:marTop w:val="0"/>
      <w:marBottom w:val="0"/>
      <w:divBdr>
        <w:top w:val="none" w:sz="0" w:space="0" w:color="auto"/>
        <w:left w:val="none" w:sz="0" w:space="0" w:color="auto"/>
        <w:bottom w:val="none" w:sz="0" w:space="0" w:color="auto"/>
        <w:right w:val="none" w:sz="0" w:space="0" w:color="auto"/>
      </w:divBdr>
    </w:div>
    <w:div w:id="2086680551">
      <w:marLeft w:val="480"/>
      <w:marRight w:val="0"/>
      <w:marTop w:val="0"/>
      <w:marBottom w:val="0"/>
      <w:divBdr>
        <w:top w:val="none" w:sz="0" w:space="0" w:color="auto"/>
        <w:left w:val="none" w:sz="0" w:space="0" w:color="auto"/>
        <w:bottom w:val="none" w:sz="0" w:space="0" w:color="auto"/>
        <w:right w:val="none" w:sz="0" w:space="0" w:color="auto"/>
      </w:divBdr>
    </w:div>
    <w:div w:id="2086802832">
      <w:marLeft w:val="480"/>
      <w:marRight w:val="0"/>
      <w:marTop w:val="0"/>
      <w:marBottom w:val="0"/>
      <w:divBdr>
        <w:top w:val="none" w:sz="0" w:space="0" w:color="auto"/>
        <w:left w:val="none" w:sz="0" w:space="0" w:color="auto"/>
        <w:bottom w:val="none" w:sz="0" w:space="0" w:color="auto"/>
        <w:right w:val="none" w:sz="0" w:space="0" w:color="auto"/>
      </w:divBdr>
    </w:div>
    <w:div w:id="2086997290">
      <w:marLeft w:val="640"/>
      <w:marRight w:val="0"/>
      <w:marTop w:val="0"/>
      <w:marBottom w:val="0"/>
      <w:divBdr>
        <w:top w:val="none" w:sz="0" w:space="0" w:color="auto"/>
        <w:left w:val="none" w:sz="0" w:space="0" w:color="auto"/>
        <w:bottom w:val="none" w:sz="0" w:space="0" w:color="auto"/>
        <w:right w:val="none" w:sz="0" w:space="0" w:color="auto"/>
      </w:divBdr>
    </w:div>
    <w:div w:id="2087022506">
      <w:marLeft w:val="480"/>
      <w:marRight w:val="0"/>
      <w:marTop w:val="0"/>
      <w:marBottom w:val="0"/>
      <w:divBdr>
        <w:top w:val="none" w:sz="0" w:space="0" w:color="auto"/>
        <w:left w:val="none" w:sz="0" w:space="0" w:color="auto"/>
        <w:bottom w:val="none" w:sz="0" w:space="0" w:color="auto"/>
        <w:right w:val="none" w:sz="0" w:space="0" w:color="auto"/>
      </w:divBdr>
    </w:div>
    <w:div w:id="2087070214">
      <w:marLeft w:val="640"/>
      <w:marRight w:val="0"/>
      <w:marTop w:val="0"/>
      <w:marBottom w:val="0"/>
      <w:divBdr>
        <w:top w:val="none" w:sz="0" w:space="0" w:color="auto"/>
        <w:left w:val="none" w:sz="0" w:space="0" w:color="auto"/>
        <w:bottom w:val="none" w:sz="0" w:space="0" w:color="auto"/>
        <w:right w:val="none" w:sz="0" w:space="0" w:color="auto"/>
      </w:divBdr>
    </w:div>
    <w:div w:id="2087146072">
      <w:marLeft w:val="480"/>
      <w:marRight w:val="0"/>
      <w:marTop w:val="0"/>
      <w:marBottom w:val="0"/>
      <w:divBdr>
        <w:top w:val="none" w:sz="0" w:space="0" w:color="auto"/>
        <w:left w:val="none" w:sz="0" w:space="0" w:color="auto"/>
        <w:bottom w:val="none" w:sz="0" w:space="0" w:color="auto"/>
        <w:right w:val="none" w:sz="0" w:space="0" w:color="auto"/>
      </w:divBdr>
    </w:div>
    <w:div w:id="2087262401">
      <w:marLeft w:val="480"/>
      <w:marRight w:val="0"/>
      <w:marTop w:val="0"/>
      <w:marBottom w:val="0"/>
      <w:divBdr>
        <w:top w:val="none" w:sz="0" w:space="0" w:color="auto"/>
        <w:left w:val="none" w:sz="0" w:space="0" w:color="auto"/>
        <w:bottom w:val="none" w:sz="0" w:space="0" w:color="auto"/>
        <w:right w:val="none" w:sz="0" w:space="0" w:color="auto"/>
      </w:divBdr>
    </w:div>
    <w:div w:id="2087452952">
      <w:marLeft w:val="640"/>
      <w:marRight w:val="0"/>
      <w:marTop w:val="0"/>
      <w:marBottom w:val="0"/>
      <w:divBdr>
        <w:top w:val="none" w:sz="0" w:space="0" w:color="auto"/>
        <w:left w:val="none" w:sz="0" w:space="0" w:color="auto"/>
        <w:bottom w:val="none" w:sz="0" w:space="0" w:color="auto"/>
        <w:right w:val="none" w:sz="0" w:space="0" w:color="auto"/>
      </w:divBdr>
    </w:div>
    <w:div w:id="2087536162">
      <w:marLeft w:val="640"/>
      <w:marRight w:val="0"/>
      <w:marTop w:val="0"/>
      <w:marBottom w:val="0"/>
      <w:divBdr>
        <w:top w:val="none" w:sz="0" w:space="0" w:color="auto"/>
        <w:left w:val="none" w:sz="0" w:space="0" w:color="auto"/>
        <w:bottom w:val="none" w:sz="0" w:space="0" w:color="auto"/>
        <w:right w:val="none" w:sz="0" w:space="0" w:color="auto"/>
      </w:divBdr>
    </w:div>
    <w:div w:id="2087721674">
      <w:marLeft w:val="640"/>
      <w:marRight w:val="0"/>
      <w:marTop w:val="0"/>
      <w:marBottom w:val="0"/>
      <w:divBdr>
        <w:top w:val="none" w:sz="0" w:space="0" w:color="auto"/>
        <w:left w:val="none" w:sz="0" w:space="0" w:color="auto"/>
        <w:bottom w:val="none" w:sz="0" w:space="0" w:color="auto"/>
        <w:right w:val="none" w:sz="0" w:space="0" w:color="auto"/>
      </w:divBdr>
    </w:div>
    <w:div w:id="2087728163">
      <w:marLeft w:val="480"/>
      <w:marRight w:val="0"/>
      <w:marTop w:val="0"/>
      <w:marBottom w:val="0"/>
      <w:divBdr>
        <w:top w:val="none" w:sz="0" w:space="0" w:color="auto"/>
        <w:left w:val="none" w:sz="0" w:space="0" w:color="auto"/>
        <w:bottom w:val="none" w:sz="0" w:space="0" w:color="auto"/>
        <w:right w:val="none" w:sz="0" w:space="0" w:color="auto"/>
      </w:divBdr>
    </w:div>
    <w:div w:id="2087801746">
      <w:marLeft w:val="640"/>
      <w:marRight w:val="0"/>
      <w:marTop w:val="0"/>
      <w:marBottom w:val="0"/>
      <w:divBdr>
        <w:top w:val="none" w:sz="0" w:space="0" w:color="auto"/>
        <w:left w:val="none" w:sz="0" w:space="0" w:color="auto"/>
        <w:bottom w:val="none" w:sz="0" w:space="0" w:color="auto"/>
        <w:right w:val="none" w:sz="0" w:space="0" w:color="auto"/>
      </w:divBdr>
    </w:div>
    <w:div w:id="2087802255">
      <w:marLeft w:val="640"/>
      <w:marRight w:val="0"/>
      <w:marTop w:val="0"/>
      <w:marBottom w:val="0"/>
      <w:divBdr>
        <w:top w:val="none" w:sz="0" w:space="0" w:color="auto"/>
        <w:left w:val="none" w:sz="0" w:space="0" w:color="auto"/>
        <w:bottom w:val="none" w:sz="0" w:space="0" w:color="auto"/>
        <w:right w:val="none" w:sz="0" w:space="0" w:color="auto"/>
      </w:divBdr>
    </w:div>
    <w:div w:id="2087877156">
      <w:marLeft w:val="480"/>
      <w:marRight w:val="0"/>
      <w:marTop w:val="0"/>
      <w:marBottom w:val="0"/>
      <w:divBdr>
        <w:top w:val="none" w:sz="0" w:space="0" w:color="auto"/>
        <w:left w:val="none" w:sz="0" w:space="0" w:color="auto"/>
        <w:bottom w:val="none" w:sz="0" w:space="0" w:color="auto"/>
        <w:right w:val="none" w:sz="0" w:space="0" w:color="auto"/>
      </w:divBdr>
    </w:div>
    <w:div w:id="2087921161">
      <w:marLeft w:val="480"/>
      <w:marRight w:val="0"/>
      <w:marTop w:val="0"/>
      <w:marBottom w:val="0"/>
      <w:divBdr>
        <w:top w:val="none" w:sz="0" w:space="0" w:color="auto"/>
        <w:left w:val="none" w:sz="0" w:space="0" w:color="auto"/>
        <w:bottom w:val="none" w:sz="0" w:space="0" w:color="auto"/>
        <w:right w:val="none" w:sz="0" w:space="0" w:color="auto"/>
      </w:divBdr>
    </w:div>
    <w:div w:id="2087989743">
      <w:marLeft w:val="640"/>
      <w:marRight w:val="0"/>
      <w:marTop w:val="0"/>
      <w:marBottom w:val="0"/>
      <w:divBdr>
        <w:top w:val="none" w:sz="0" w:space="0" w:color="auto"/>
        <w:left w:val="none" w:sz="0" w:space="0" w:color="auto"/>
        <w:bottom w:val="none" w:sz="0" w:space="0" w:color="auto"/>
        <w:right w:val="none" w:sz="0" w:space="0" w:color="auto"/>
      </w:divBdr>
    </w:div>
    <w:div w:id="2087998602">
      <w:marLeft w:val="480"/>
      <w:marRight w:val="0"/>
      <w:marTop w:val="0"/>
      <w:marBottom w:val="0"/>
      <w:divBdr>
        <w:top w:val="none" w:sz="0" w:space="0" w:color="auto"/>
        <w:left w:val="none" w:sz="0" w:space="0" w:color="auto"/>
        <w:bottom w:val="none" w:sz="0" w:space="0" w:color="auto"/>
        <w:right w:val="none" w:sz="0" w:space="0" w:color="auto"/>
      </w:divBdr>
    </w:div>
    <w:div w:id="2088073069">
      <w:marLeft w:val="480"/>
      <w:marRight w:val="0"/>
      <w:marTop w:val="0"/>
      <w:marBottom w:val="0"/>
      <w:divBdr>
        <w:top w:val="none" w:sz="0" w:space="0" w:color="auto"/>
        <w:left w:val="none" w:sz="0" w:space="0" w:color="auto"/>
        <w:bottom w:val="none" w:sz="0" w:space="0" w:color="auto"/>
        <w:right w:val="none" w:sz="0" w:space="0" w:color="auto"/>
      </w:divBdr>
    </w:div>
    <w:div w:id="2088108992">
      <w:marLeft w:val="480"/>
      <w:marRight w:val="0"/>
      <w:marTop w:val="0"/>
      <w:marBottom w:val="0"/>
      <w:divBdr>
        <w:top w:val="none" w:sz="0" w:space="0" w:color="auto"/>
        <w:left w:val="none" w:sz="0" w:space="0" w:color="auto"/>
        <w:bottom w:val="none" w:sz="0" w:space="0" w:color="auto"/>
        <w:right w:val="none" w:sz="0" w:space="0" w:color="auto"/>
      </w:divBdr>
    </w:div>
    <w:div w:id="2088109834">
      <w:marLeft w:val="480"/>
      <w:marRight w:val="0"/>
      <w:marTop w:val="0"/>
      <w:marBottom w:val="0"/>
      <w:divBdr>
        <w:top w:val="none" w:sz="0" w:space="0" w:color="auto"/>
        <w:left w:val="none" w:sz="0" w:space="0" w:color="auto"/>
        <w:bottom w:val="none" w:sz="0" w:space="0" w:color="auto"/>
        <w:right w:val="none" w:sz="0" w:space="0" w:color="auto"/>
      </w:divBdr>
    </w:div>
    <w:div w:id="2088261816">
      <w:marLeft w:val="640"/>
      <w:marRight w:val="0"/>
      <w:marTop w:val="0"/>
      <w:marBottom w:val="0"/>
      <w:divBdr>
        <w:top w:val="none" w:sz="0" w:space="0" w:color="auto"/>
        <w:left w:val="none" w:sz="0" w:space="0" w:color="auto"/>
        <w:bottom w:val="none" w:sz="0" w:space="0" w:color="auto"/>
        <w:right w:val="none" w:sz="0" w:space="0" w:color="auto"/>
      </w:divBdr>
    </w:div>
    <w:div w:id="2088380678">
      <w:marLeft w:val="480"/>
      <w:marRight w:val="0"/>
      <w:marTop w:val="0"/>
      <w:marBottom w:val="0"/>
      <w:divBdr>
        <w:top w:val="none" w:sz="0" w:space="0" w:color="auto"/>
        <w:left w:val="none" w:sz="0" w:space="0" w:color="auto"/>
        <w:bottom w:val="none" w:sz="0" w:space="0" w:color="auto"/>
        <w:right w:val="none" w:sz="0" w:space="0" w:color="auto"/>
      </w:divBdr>
    </w:div>
    <w:div w:id="2088452716">
      <w:marLeft w:val="640"/>
      <w:marRight w:val="0"/>
      <w:marTop w:val="0"/>
      <w:marBottom w:val="0"/>
      <w:divBdr>
        <w:top w:val="none" w:sz="0" w:space="0" w:color="auto"/>
        <w:left w:val="none" w:sz="0" w:space="0" w:color="auto"/>
        <w:bottom w:val="none" w:sz="0" w:space="0" w:color="auto"/>
        <w:right w:val="none" w:sz="0" w:space="0" w:color="auto"/>
      </w:divBdr>
    </w:div>
    <w:div w:id="2088455307">
      <w:marLeft w:val="640"/>
      <w:marRight w:val="0"/>
      <w:marTop w:val="0"/>
      <w:marBottom w:val="0"/>
      <w:divBdr>
        <w:top w:val="none" w:sz="0" w:space="0" w:color="auto"/>
        <w:left w:val="none" w:sz="0" w:space="0" w:color="auto"/>
        <w:bottom w:val="none" w:sz="0" w:space="0" w:color="auto"/>
        <w:right w:val="none" w:sz="0" w:space="0" w:color="auto"/>
      </w:divBdr>
    </w:div>
    <w:div w:id="2088571646">
      <w:marLeft w:val="480"/>
      <w:marRight w:val="0"/>
      <w:marTop w:val="0"/>
      <w:marBottom w:val="0"/>
      <w:divBdr>
        <w:top w:val="none" w:sz="0" w:space="0" w:color="auto"/>
        <w:left w:val="none" w:sz="0" w:space="0" w:color="auto"/>
        <w:bottom w:val="none" w:sz="0" w:space="0" w:color="auto"/>
        <w:right w:val="none" w:sz="0" w:space="0" w:color="auto"/>
      </w:divBdr>
    </w:div>
    <w:div w:id="2088651371">
      <w:marLeft w:val="480"/>
      <w:marRight w:val="0"/>
      <w:marTop w:val="0"/>
      <w:marBottom w:val="0"/>
      <w:divBdr>
        <w:top w:val="none" w:sz="0" w:space="0" w:color="auto"/>
        <w:left w:val="none" w:sz="0" w:space="0" w:color="auto"/>
        <w:bottom w:val="none" w:sz="0" w:space="0" w:color="auto"/>
        <w:right w:val="none" w:sz="0" w:space="0" w:color="auto"/>
      </w:divBdr>
    </w:div>
    <w:div w:id="2088652862">
      <w:marLeft w:val="480"/>
      <w:marRight w:val="0"/>
      <w:marTop w:val="0"/>
      <w:marBottom w:val="0"/>
      <w:divBdr>
        <w:top w:val="none" w:sz="0" w:space="0" w:color="auto"/>
        <w:left w:val="none" w:sz="0" w:space="0" w:color="auto"/>
        <w:bottom w:val="none" w:sz="0" w:space="0" w:color="auto"/>
        <w:right w:val="none" w:sz="0" w:space="0" w:color="auto"/>
      </w:divBdr>
    </w:div>
    <w:div w:id="2088795617">
      <w:marLeft w:val="640"/>
      <w:marRight w:val="0"/>
      <w:marTop w:val="0"/>
      <w:marBottom w:val="0"/>
      <w:divBdr>
        <w:top w:val="none" w:sz="0" w:space="0" w:color="auto"/>
        <w:left w:val="none" w:sz="0" w:space="0" w:color="auto"/>
        <w:bottom w:val="none" w:sz="0" w:space="0" w:color="auto"/>
        <w:right w:val="none" w:sz="0" w:space="0" w:color="auto"/>
      </w:divBdr>
    </w:div>
    <w:div w:id="2088841539">
      <w:marLeft w:val="480"/>
      <w:marRight w:val="0"/>
      <w:marTop w:val="0"/>
      <w:marBottom w:val="0"/>
      <w:divBdr>
        <w:top w:val="none" w:sz="0" w:space="0" w:color="auto"/>
        <w:left w:val="none" w:sz="0" w:space="0" w:color="auto"/>
        <w:bottom w:val="none" w:sz="0" w:space="0" w:color="auto"/>
        <w:right w:val="none" w:sz="0" w:space="0" w:color="auto"/>
      </w:divBdr>
    </w:div>
    <w:div w:id="2088842144">
      <w:marLeft w:val="640"/>
      <w:marRight w:val="0"/>
      <w:marTop w:val="0"/>
      <w:marBottom w:val="0"/>
      <w:divBdr>
        <w:top w:val="none" w:sz="0" w:space="0" w:color="auto"/>
        <w:left w:val="none" w:sz="0" w:space="0" w:color="auto"/>
        <w:bottom w:val="none" w:sz="0" w:space="0" w:color="auto"/>
        <w:right w:val="none" w:sz="0" w:space="0" w:color="auto"/>
      </w:divBdr>
    </w:div>
    <w:div w:id="2088844474">
      <w:marLeft w:val="640"/>
      <w:marRight w:val="0"/>
      <w:marTop w:val="0"/>
      <w:marBottom w:val="0"/>
      <w:divBdr>
        <w:top w:val="none" w:sz="0" w:space="0" w:color="auto"/>
        <w:left w:val="none" w:sz="0" w:space="0" w:color="auto"/>
        <w:bottom w:val="none" w:sz="0" w:space="0" w:color="auto"/>
        <w:right w:val="none" w:sz="0" w:space="0" w:color="auto"/>
      </w:divBdr>
    </w:div>
    <w:div w:id="2088845158">
      <w:marLeft w:val="640"/>
      <w:marRight w:val="0"/>
      <w:marTop w:val="0"/>
      <w:marBottom w:val="0"/>
      <w:divBdr>
        <w:top w:val="none" w:sz="0" w:space="0" w:color="auto"/>
        <w:left w:val="none" w:sz="0" w:space="0" w:color="auto"/>
        <w:bottom w:val="none" w:sz="0" w:space="0" w:color="auto"/>
        <w:right w:val="none" w:sz="0" w:space="0" w:color="auto"/>
      </w:divBdr>
    </w:div>
    <w:div w:id="2088960365">
      <w:marLeft w:val="640"/>
      <w:marRight w:val="0"/>
      <w:marTop w:val="0"/>
      <w:marBottom w:val="0"/>
      <w:divBdr>
        <w:top w:val="none" w:sz="0" w:space="0" w:color="auto"/>
        <w:left w:val="none" w:sz="0" w:space="0" w:color="auto"/>
        <w:bottom w:val="none" w:sz="0" w:space="0" w:color="auto"/>
        <w:right w:val="none" w:sz="0" w:space="0" w:color="auto"/>
      </w:divBdr>
    </w:div>
    <w:div w:id="2088964253">
      <w:marLeft w:val="480"/>
      <w:marRight w:val="0"/>
      <w:marTop w:val="0"/>
      <w:marBottom w:val="0"/>
      <w:divBdr>
        <w:top w:val="none" w:sz="0" w:space="0" w:color="auto"/>
        <w:left w:val="none" w:sz="0" w:space="0" w:color="auto"/>
        <w:bottom w:val="none" w:sz="0" w:space="0" w:color="auto"/>
        <w:right w:val="none" w:sz="0" w:space="0" w:color="auto"/>
      </w:divBdr>
    </w:div>
    <w:div w:id="2088965145">
      <w:bodyDiv w:val="1"/>
      <w:marLeft w:val="0"/>
      <w:marRight w:val="0"/>
      <w:marTop w:val="0"/>
      <w:marBottom w:val="0"/>
      <w:divBdr>
        <w:top w:val="none" w:sz="0" w:space="0" w:color="auto"/>
        <w:left w:val="none" w:sz="0" w:space="0" w:color="auto"/>
        <w:bottom w:val="none" w:sz="0" w:space="0" w:color="auto"/>
        <w:right w:val="none" w:sz="0" w:space="0" w:color="auto"/>
      </w:divBdr>
      <w:divsChild>
        <w:div w:id="981887458">
          <w:marLeft w:val="640"/>
          <w:marRight w:val="0"/>
          <w:marTop w:val="0"/>
          <w:marBottom w:val="0"/>
          <w:divBdr>
            <w:top w:val="none" w:sz="0" w:space="0" w:color="auto"/>
            <w:left w:val="none" w:sz="0" w:space="0" w:color="auto"/>
            <w:bottom w:val="none" w:sz="0" w:space="0" w:color="auto"/>
            <w:right w:val="none" w:sz="0" w:space="0" w:color="auto"/>
          </w:divBdr>
        </w:div>
        <w:div w:id="159128772">
          <w:marLeft w:val="640"/>
          <w:marRight w:val="0"/>
          <w:marTop w:val="0"/>
          <w:marBottom w:val="0"/>
          <w:divBdr>
            <w:top w:val="none" w:sz="0" w:space="0" w:color="auto"/>
            <w:left w:val="none" w:sz="0" w:space="0" w:color="auto"/>
            <w:bottom w:val="none" w:sz="0" w:space="0" w:color="auto"/>
            <w:right w:val="none" w:sz="0" w:space="0" w:color="auto"/>
          </w:divBdr>
        </w:div>
        <w:div w:id="1260328859">
          <w:marLeft w:val="640"/>
          <w:marRight w:val="0"/>
          <w:marTop w:val="0"/>
          <w:marBottom w:val="0"/>
          <w:divBdr>
            <w:top w:val="none" w:sz="0" w:space="0" w:color="auto"/>
            <w:left w:val="none" w:sz="0" w:space="0" w:color="auto"/>
            <w:bottom w:val="none" w:sz="0" w:space="0" w:color="auto"/>
            <w:right w:val="none" w:sz="0" w:space="0" w:color="auto"/>
          </w:divBdr>
        </w:div>
        <w:div w:id="1550189795">
          <w:marLeft w:val="640"/>
          <w:marRight w:val="0"/>
          <w:marTop w:val="0"/>
          <w:marBottom w:val="0"/>
          <w:divBdr>
            <w:top w:val="none" w:sz="0" w:space="0" w:color="auto"/>
            <w:left w:val="none" w:sz="0" w:space="0" w:color="auto"/>
            <w:bottom w:val="none" w:sz="0" w:space="0" w:color="auto"/>
            <w:right w:val="none" w:sz="0" w:space="0" w:color="auto"/>
          </w:divBdr>
        </w:div>
        <w:div w:id="1984651847">
          <w:marLeft w:val="640"/>
          <w:marRight w:val="0"/>
          <w:marTop w:val="0"/>
          <w:marBottom w:val="0"/>
          <w:divBdr>
            <w:top w:val="none" w:sz="0" w:space="0" w:color="auto"/>
            <w:left w:val="none" w:sz="0" w:space="0" w:color="auto"/>
            <w:bottom w:val="none" w:sz="0" w:space="0" w:color="auto"/>
            <w:right w:val="none" w:sz="0" w:space="0" w:color="auto"/>
          </w:divBdr>
        </w:div>
        <w:div w:id="1109393559">
          <w:marLeft w:val="640"/>
          <w:marRight w:val="0"/>
          <w:marTop w:val="0"/>
          <w:marBottom w:val="0"/>
          <w:divBdr>
            <w:top w:val="none" w:sz="0" w:space="0" w:color="auto"/>
            <w:left w:val="none" w:sz="0" w:space="0" w:color="auto"/>
            <w:bottom w:val="none" w:sz="0" w:space="0" w:color="auto"/>
            <w:right w:val="none" w:sz="0" w:space="0" w:color="auto"/>
          </w:divBdr>
        </w:div>
        <w:div w:id="293025651">
          <w:marLeft w:val="640"/>
          <w:marRight w:val="0"/>
          <w:marTop w:val="0"/>
          <w:marBottom w:val="0"/>
          <w:divBdr>
            <w:top w:val="none" w:sz="0" w:space="0" w:color="auto"/>
            <w:left w:val="none" w:sz="0" w:space="0" w:color="auto"/>
            <w:bottom w:val="none" w:sz="0" w:space="0" w:color="auto"/>
            <w:right w:val="none" w:sz="0" w:space="0" w:color="auto"/>
          </w:divBdr>
        </w:div>
        <w:div w:id="508716129">
          <w:marLeft w:val="640"/>
          <w:marRight w:val="0"/>
          <w:marTop w:val="0"/>
          <w:marBottom w:val="0"/>
          <w:divBdr>
            <w:top w:val="none" w:sz="0" w:space="0" w:color="auto"/>
            <w:left w:val="none" w:sz="0" w:space="0" w:color="auto"/>
            <w:bottom w:val="none" w:sz="0" w:space="0" w:color="auto"/>
            <w:right w:val="none" w:sz="0" w:space="0" w:color="auto"/>
          </w:divBdr>
        </w:div>
        <w:div w:id="1228687387">
          <w:marLeft w:val="640"/>
          <w:marRight w:val="0"/>
          <w:marTop w:val="0"/>
          <w:marBottom w:val="0"/>
          <w:divBdr>
            <w:top w:val="none" w:sz="0" w:space="0" w:color="auto"/>
            <w:left w:val="none" w:sz="0" w:space="0" w:color="auto"/>
            <w:bottom w:val="none" w:sz="0" w:space="0" w:color="auto"/>
            <w:right w:val="none" w:sz="0" w:space="0" w:color="auto"/>
          </w:divBdr>
        </w:div>
        <w:div w:id="1128862624">
          <w:marLeft w:val="640"/>
          <w:marRight w:val="0"/>
          <w:marTop w:val="0"/>
          <w:marBottom w:val="0"/>
          <w:divBdr>
            <w:top w:val="none" w:sz="0" w:space="0" w:color="auto"/>
            <w:left w:val="none" w:sz="0" w:space="0" w:color="auto"/>
            <w:bottom w:val="none" w:sz="0" w:space="0" w:color="auto"/>
            <w:right w:val="none" w:sz="0" w:space="0" w:color="auto"/>
          </w:divBdr>
        </w:div>
        <w:div w:id="509176804">
          <w:marLeft w:val="640"/>
          <w:marRight w:val="0"/>
          <w:marTop w:val="0"/>
          <w:marBottom w:val="0"/>
          <w:divBdr>
            <w:top w:val="none" w:sz="0" w:space="0" w:color="auto"/>
            <w:left w:val="none" w:sz="0" w:space="0" w:color="auto"/>
            <w:bottom w:val="none" w:sz="0" w:space="0" w:color="auto"/>
            <w:right w:val="none" w:sz="0" w:space="0" w:color="auto"/>
          </w:divBdr>
        </w:div>
        <w:div w:id="1052264908">
          <w:marLeft w:val="640"/>
          <w:marRight w:val="0"/>
          <w:marTop w:val="0"/>
          <w:marBottom w:val="0"/>
          <w:divBdr>
            <w:top w:val="none" w:sz="0" w:space="0" w:color="auto"/>
            <w:left w:val="none" w:sz="0" w:space="0" w:color="auto"/>
            <w:bottom w:val="none" w:sz="0" w:space="0" w:color="auto"/>
            <w:right w:val="none" w:sz="0" w:space="0" w:color="auto"/>
          </w:divBdr>
        </w:div>
        <w:div w:id="1532381043">
          <w:marLeft w:val="640"/>
          <w:marRight w:val="0"/>
          <w:marTop w:val="0"/>
          <w:marBottom w:val="0"/>
          <w:divBdr>
            <w:top w:val="none" w:sz="0" w:space="0" w:color="auto"/>
            <w:left w:val="none" w:sz="0" w:space="0" w:color="auto"/>
            <w:bottom w:val="none" w:sz="0" w:space="0" w:color="auto"/>
            <w:right w:val="none" w:sz="0" w:space="0" w:color="auto"/>
          </w:divBdr>
        </w:div>
        <w:div w:id="1001541173">
          <w:marLeft w:val="640"/>
          <w:marRight w:val="0"/>
          <w:marTop w:val="0"/>
          <w:marBottom w:val="0"/>
          <w:divBdr>
            <w:top w:val="none" w:sz="0" w:space="0" w:color="auto"/>
            <w:left w:val="none" w:sz="0" w:space="0" w:color="auto"/>
            <w:bottom w:val="none" w:sz="0" w:space="0" w:color="auto"/>
            <w:right w:val="none" w:sz="0" w:space="0" w:color="auto"/>
          </w:divBdr>
        </w:div>
        <w:div w:id="788086062">
          <w:marLeft w:val="640"/>
          <w:marRight w:val="0"/>
          <w:marTop w:val="0"/>
          <w:marBottom w:val="0"/>
          <w:divBdr>
            <w:top w:val="none" w:sz="0" w:space="0" w:color="auto"/>
            <w:left w:val="none" w:sz="0" w:space="0" w:color="auto"/>
            <w:bottom w:val="none" w:sz="0" w:space="0" w:color="auto"/>
            <w:right w:val="none" w:sz="0" w:space="0" w:color="auto"/>
          </w:divBdr>
        </w:div>
        <w:div w:id="1107967275">
          <w:marLeft w:val="640"/>
          <w:marRight w:val="0"/>
          <w:marTop w:val="0"/>
          <w:marBottom w:val="0"/>
          <w:divBdr>
            <w:top w:val="none" w:sz="0" w:space="0" w:color="auto"/>
            <w:left w:val="none" w:sz="0" w:space="0" w:color="auto"/>
            <w:bottom w:val="none" w:sz="0" w:space="0" w:color="auto"/>
            <w:right w:val="none" w:sz="0" w:space="0" w:color="auto"/>
          </w:divBdr>
        </w:div>
        <w:div w:id="517430279">
          <w:marLeft w:val="640"/>
          <w:marRight w:val="0"/>
          <w:marTop w:val="0"/>
          <w:marBottom w:val="0"/>
          <w:divBdr>
            <w:top w:val="none" w:sz="0" w:space="0" w:color="auto"/>
            <w:left w:val="none" w:sz="0" w:space="0" w:color="auto"/>
            <w:bottom w:val="none" w:sz="0" w:space="0" w:color="auto"/>
            <w:right w:val="none" w:sz="0" w:space="0" w:color="auto"/>
          </w:divBdr>
        </w:div>
        <w:div w:id="931939144">
          <w:marLeft w:val="640"/>
          <w:marRight w:val="0"/>
          <w:marTop w:val="0"/>
          <w:marBottom w:val="0"/>
          <w:divBdr>
            <w:top w:val="none" w:sz="0" w:space="0" w:color="auto"/>
            <w:left w:val="none" w:sz="0" w:space="0" w:color="auto"/>
            <w:bottom w:val="none" w:sz="0" w:space="0" w:color="auto"/>
            <w:right w:val="none" w:sz="0" w:space="0" w:color="auto"/>
          </w:divBdr>
        </w:div>
        <w:div w:id="885608324">
          <w:marLeft w:val="640"/>
          <w:marRight w:val="0"/>
          <w:marTop w:val="0"/>
          <w:marBottom w:val="0"/>
          <w:divBdr>
            <w:top w:val="none" w:sz="0" w:space="0" w:color="auto"/>
            <w:left w:val="none" w:sz="0" w:space="0" w:color="auto"/>
            <w:bottom w:val="none" w:sz="0" w:space="0" w:color="auto"/>
            <w:right w:val="none" w:sz="0" w:space="0" w:color="auto"/>
          </w:divBdr>
        </w:div>
        <w:div w:id="802188056">
          <w:marLeft w:val="640"/>
          <w:marRight w:val="0"/>
          <w:marTop w:val="0"/>
          <w:marBottom w:val="0"/>
          <w:divBdr>
            <w:top w:val="none" w:sz="0" w:space="0" w:color="auto"/>
            <w:left w:val="none" w:sz="0" w:space="0" w:color="auto"/>
            <w:bottom w:val="none" w:sz="0" w:space="0" w:color="auto"/>
            <w:right w:val="none" w:sz="0" w:space="0" w:color="auto"/>
          </w:divBdr>
        </w:div>
        <w:div w:id="1134762219">
          <w:marLeft w:val="640"/>
          <w:marRight w:val="0"/>
          <w:marTop w:val="0"/>
          <w:marBottom w:val="0"/>
          <w:divBdr>
            <w:top w:val="none" w:sz="0" w:space="0" w:color="auto"/>
            <w:left w:val="none" w:sz="0" w:space="0" w:color="auto"/>
            <w:bottom w:val="none" w:sz="0" w:space="0" w:color="auto"/>
            <w:right w:val="none" w:sz="0" w:space="0" w:color="auto"/>
          </w:divBdr>
        </w:div>
        <w:div w:id="1378121612">
          <w:marLeft w:val="640"/>
          <w:marRight w:val="0"/>
          <w:marTop w:val="0"/>
          <w:marBottom w:val="0"/>
          <w:divBdr>
            <w:top w:val="none" w:sz="0" w:space="0" w:color="auto"/>
            <w:left w:val="none" w:sz="0" w:space="0" w:color="auto"/>
            <w:bottom w:val="none" w:sz="0" w:space="0" w:color="auto"/>
            <w:right w:val="none" w:sz="0" w:space="0" w:color="auto"/>
          </w:divBdr>
        </w:div>
        <w:div w:id="1520199887">
          <w:marLeft w:val="640"/>
          <w:marRight w:val="0"/>
          <w:marTop w:val="0"/>
          <w:marBottom w:val="0"/>
          <w:divBdr>
            <w:top w:val="none" w:sz="0" w:space="0" w:color="auto"/>
            <w:left w:val="none" w:sz="0" w:space="0" w:color="auto"/>
            <w:bottom w:val="none" w:sz="0" w:space="0" w:color="auto"/>
            <w:right w:val="none" w:sz="0" w:space="0" w:color="auto"/>
          </w:divBdr>
        </w:div>
        <w:div w:id="1237084135">
          <w:marLeft w:val="640"/>
          <w:marRight w:val="0"/>
          <w:marTop w:val="0"/>
          <w:marBottom w:val="0"/>
          <w:divBdr>
            <w:top w:val="none" w:sz="0" w:space="0" w:color="auto"/>
            <w:left w:val="none" w:sz="0" w:space="0" w:color="auto"/>
            <w:bottom w:val="none" w:sz="0" w:space="0" w:color="auto"/>
            <w:right w:val="none" w:sz="0" w:space="0" w:color="auto"/>
          </w:divBdr>
        </w:div>
        <w:div w:id="770395902">
          <w:marLeft w:val="640"/>
          <w:marRight w:val="0"/>
          <w:marTop w:val="0"/>
          <w:marBottom w:val="0"/>
          <w:divBdr>
            <w:top w:val="none" w:sz="0" w:space="0" w:color="auto"/>
            <w:left w:val="none" w:sz="0" w:space="0" w:color="auto"/>
            <w:bottom w:val="none" w:sz="0" w:space="0" w:color="auto"/>
            <w:right w:val="none" w:sz="0" w:space="0" w:color="auto"/>
          </w:divBdr>
        </w:div>
        <w:div w:id="322856682">
          <w:marLeft w:val="640"/>
          <w:marRight w:val="0"/>
          <w:marTop w:val="0"/>
          <w:marBottom w:val="0"/>
          <w:divBdr>
            <w:top w:val="none" w:sz="0" w:space="0" w:color="auto"/>
            <w:left w:val="none" w:sz="0" w:space="0" w:color="auto"/>
            <w:bottom w:val="none" w:sz="0" w:space="0" w:color="auto"/>
            <w:right w:val="none" w:sz="0" w:space="0" w:color="auto"/>
          </w:divBdr>
        </w:div>
        <w:div w:id="883368246">
          <w:marLeft w:val="640"/>
          <w:marRight w:val="0"/>
          <w:marTop w:val="0"/>
          <w:marBottom w:val="0"/>
          <w:divBdr>
            <w:top w:val="none" w:sz="0" w:space="0" w:color="auto"/>
            <w:left w:val="none" w:sz="0" w:space="0" w:color="auto"/>
            <w:bottom w:val="none" w:sz="0" w:space="0" w:color="auto"/>
            <w:right w:val="none" w:sz="0" w:space="0" w:color="auto"/>
          </w:divBdr>
        </w:div>
        <w:div w:id="1165364396">
          <w:marLeft w:val="640"/>
          <w:marRight w:val="0"/>
          <w:marTop w:val="0"/>
          <w:marBottom w:val="0"/>
          <w:divBdr>
            <w:top w:val="none" w:sz="0" w:space="0" w:color="auto"/>
            <w:left w:val="none" w:sz="0" w:space="0" w:color="auto"/>
            <w:bottom w:val="none" w:sz="0" w:space="0" w:color="auto"/>
            <w:right w:val="none" w:sz="0" w:space="0" w:color="auto"/>
          </w:divBdr>
        </w:div>
        <w:div w:id="861550073">
          <w:marLeft w:val="640"/>
          <w:marRight w:val="0"/>
          <w:marTop w:val="0"/>
          <w:marBottom w:val="0"/>
          <w:divBdr>
            <w:top w:val="none" w:sz="0" w:space="0" w:color="auto"/>
            <w:left w:val="none" w:sz="0" w:space="0" w:color="auto"/>
            <w:bottom w:val="none" w:sz="0" w:space="0" w:color="auto"/>
            <w:right w:val="none" w:sz="0" w:space="0" w:color="auto"/>
          </w:divBdr>
        </w:div>
        <w:div w:id="444469966">
          <w:marLeft w:val="640"/>
          <w:marRight w:val="0"/>
          <w:marTop w:val="0"/>
          <w:marBottom w:val="0"/>
          <w:divBdr>
            <w:top w:val="none" w:sz="0" w:space="0" w:color="auto"/>
            <w:left w:val="none" w:sz="0" w:space="0" w:color="auto"/>
            <w:bottom w:val="none" w:sz="0" w:space="0" w:color="auto"/>
            <w:right w:val="none" w:sz="0" w:space="0" w:color="auto"/>
          </w:divBdr>
        </w:div>
        <w:div w:id="1218472356">
          <w:marLeft w:val="640"/>
          <w:marRight w:val="0"/>
          <w:marTop w:val="0"/>
          <w:marBottom w:val="0"/>
          <w:divBdr>
            <w:top w:val="none" w:sz="0" w:space="0" w:color="auto"/>
            <w:left w:val="none" w:sz="0" w:space="0" w:color="auto"/>
            <w:bottom w:val="none" w:sz="0" w:space="0" w:color="auto"/>
            <w:right w:val="none" w:sz="0" w:space="0" w:color="auto"/>
          </w:divBdr>
        </w:div>
        <w:div w:id="2031029734">
          <w:marLeft w:val="640"/>
          <w:marRight w:val="0"/>
          <w:marTop w:val="0"/>
          <w:marBottom w:val="0"/>
          <w:divBdr>
            <w:top w:val="none" w:sz="0" w:space="0" w:color="auto"/>
            <w:left w:val="none" w:sz="0" w:space="0" w:color="auto"/>
            <w:bottom w:val="none" w:sz="0" w:space="0" w:color="auto"/>
            <w:right w:val="none" w:sz="0" w:space="0" w:color="auto"/>
          </w:divBdr>
        </w:div>
        <w:div w:id="402918288">
          <w:marLeft w:val="640"/>
          <w:marRight w:val="0"/>
          <w:marTop w:val="0"/>
          <w:marBottom w:val="0"/>
          <w:divBdr>
            <w:top w:val="none" w:sz="0" w:space="0" w:color="auto"/>
            <w:left w:val="none" w:sz="0" w:space="0" w:color="auto"/>
            <w:bottom w:val="none" w:sz="0" w:space="0" w:color="auto"/>
            <w:right w:val="none" w:sz="0" w:space="0" w:color="auto"/>
          </w:divBdr>
        </w:div>
        <w:div w:id="1613315496">
          <w:marLeft w:val="640"/>
          <w:marRight w:val="0"/>
          <w:marTop w:val="0"/>
          <w:marBottom w:val="0"/>
          <w:divBdr>
            <w:top w:val="none" w:sz="0" w:space="0" w:color="auto"/>
            <w:left w:val="none" w:sz="0" w:space="0" w:color="auto"/>
            <w:bottom w:val="none" w:sz="0" w:space="0" w:color="auto"/>
            <w:right w:val="none" w:sz="0" w:space="0" w:color="auto"/>
          </w:divBdr>
        </w:div>
        <w:div w:id="926036630">
          <w:marLeft w:val="640"/>
          <w:marRight w:val="0"/>
          <w:marTop w:val="0"/>
          <w:marBottom w:val="0"/>
          <w:divBdr>
            <w:top w:val="none" w:sz="0" w:space="0" w:color="auto"/>
            <w:left w:val="none" w:sz="0" w:space="0" w:color="auto"/>
            <w:bottom w:val="none" w:sz="0" w:space="0" w:color="auto"/>
            <w:right w:val="none" w:sz="0" w:space="0" w:color="auto"/>
          </w:divBdr>
        </w:div>
        <w:div w:id="1532300247">
          <w:marLeft w:val="640"/>
          <w:marRight w:val="0"/>
          <w:marTop w:val="0"/>
          <w:marBottom w:val="0"/>
          <w:divBdr>
            <w:top w:val="none" w:sz="0" w:space="0" w:color="auto"/>
            <w:left w:val="none" w:sz="0" w:space="0" w:color="auto"/>
            <w:bottom w:val="none" w:sz="0" w:space="0" w:color="auto"/>
            <w:right w:val="none" w:sz="0" w:space="0" w:color="auto"/>
          </w:divBdr>
        </w:div>
        <w:div w:id="68501555">
          <w:marLeft w:val="640"/>
          <w:marRight w:val="0"/>
          <w:marTop w:val="0"/>
          <w:marBottom w:val="0"/>
          <w:divBdr>
            <w:top w:val="none" w:sz="0" w:space="0" w:color="auto"/>
            <w:left w:val="none" w:sz="0" w:space="0" w:color="auto"/>
            <w:bottom w:val="none" w:sz="0" w:space="0" w:color="auto"/>
            <w:right w:val="none" w:sz="0" w:space="0" w:color="auto"/>
          </w:divBdr>
        </w:div>
        <w:div w:id="961881789">
          <w:marLeft w:val="640"/>
          <w:marRight w:val="0"/>
          <w:marTop w:val="0"/>
          <w:marBottom w:val="0"/>
          <w:divBdr>
            <w:top w:val="none" w:sz="0" w:space="0" w:color="auto"/>
            <w:left w:val="none" w:sz="0" w:space="0" w:color="auto"/>
            <w:bottom w:val="none" w:sz="0" w:space="0" w:color="auto"/>
            <w:right w:val="none" w:sz="0" w:space="0" w:color="auto"/>
          </w:divBdr>
        </w:div>
        <w:div w:id="1409228932">
          <w:marLeft w:val="640"/>
          <w:marRight w:val="0"/>
          <w:marTop w:val="0"/>
          <w:marBottom w:val="0"/>
          <w:divBdr>
            <w:top w:val="none" w:sz="0" w:space="0" w:color="auto"/>
            <w:left w:val="none" w:sz="0" w:space="0" w:color="auto"/>
            <w:bottom w:val="none" w:sz="0" w:space="0" w:color="auto"/>
            <w:right w:val="none" w:sz="0" w:space="0" w:color="auto"/>
          </w:divBdr>
        </w:div>
        <w:div w:id="838468914">
          <w:marLeft w:val="640"/>
          <w:marRight w:val="0"/>
          <w:marTop w:val="0"/>
          <w:marBottom w:val="0"/>
          <w:divBdr>
            <w:top w:val="none" w:sz="0" w:space="0" w:color="auto"/>
            <w:left w:val="none" w:sz="0" w:space="0" w:color="auto"/>
            <w:bottom w:val="none" w:sz="0" w:space="0" w:color="auto"/>
            <w:right w:val="none" w:sz="0" w:space="0" w:color="auto"/>
          </w:divBdr>
        </w:div>
        <w:div w:id="661469393">
          <w:marLeft w:val="640"/>
          <w:marRight w:val="0"/>
          <w:marTop w:val="0"/>
          <w:marBottom w:val="0"/>
          <w:divBdr>
            <w:top w:val="none" w:sz="0" w:space="0" w:color="auto"/>
            <w:left w:val="none" w:sz="0" w:space="0" w:color="auto"/>
            <w:bottom w:val="none" w:sz="0" w:space="0" w:color="auto"/>
            <w:right w:val="none" w:sz="0" w:space="0" w:color="auto"/>
          </w:divBdr>
        </w:div>
        <w:div w:id="2122022055">
          <w:marLeft w:val="640"/>
          <w:marRight w:val="0"/>
          <w:marTop w:val="0"/>
          <w:marBottom w:val="0"/>
          <w:divBdr>
            <w:top w:val="none" w:sz="0" w:space="0" w:color="auto"/>
            <w:left w:val="none" w:sz="0" w:space="0" w:color="auto"/>
            <w:bottom w:val="none" w:sz="0" w:space="0" w:color="auto"/>
            <w:right w:val="none" w:sz="0" w:space="0" w:color="auto"/>
          </w:divBdr>
        </w:div>
        <w:div w:id="357434912">
          <w:marLeft w:val="640"/>
          <w:marRight w:val="0"/>
          <w:marTop w:val="0"/>
          <w:marBottom w:val="0"/>
          <w:divBdr>
            <w:top w:val="none" w:sz="0" w:space="0" w:color="auto"/>
            <w:left w:val="none" w:sz="0" w:space="0" w:color="auto"/>
            <w:bottom w:val="none" w:sz="0" w:space="0" w:color="auto"/>
            <w:right w:val="none" w:sz="0" w:space="0" w:color="auto"/>
          </w:divBdr>
        </w:div>
        <w:div w:id="467093963">
          <w:marLeft w:val="640"/>
          <w:marRight w:val="0"/>
          <w:marTop w:val="0"/>
          <w:marBottom w:val="0"/>
          <w:divBdr>
            <w:top w:val="none" w:sz="0" w:space="0" w:color="auto"/>
            <w:left w:val="none" w:sz="0" w:space="0" w:color="auto"/>
            <w:bottom w:val="none" w:sz="0" w:space="0" w:color="auto"/>
            <w:right w:val="none" w:sz="0" w:space="0" w:color="auto"/>
          </w:divBdr>
        </w:div>
        <w:div w:id="401828296">
          <w:marLeft w:val="640"/>
          <w:marRight w:val="0"/>
          <w:marTop w:val="0"/>
          <w:marBottom w:val="0"/>
          <w:divBdr>
            <w:top w:val="none" w:sz="0" w:space="0" w:color="auto"/>
            <w:left w:val="none" w:sz="0" w:space="0" w:color="auto"/>
            <w:bottom w:val="none" w:sz="0" w:space="0" w:color="auto"/>
            <w:right w:val="none" w:sz="0" w:space="0" w:color="auto"/>
          </w:divBdr>
        </w:div>
      </w:divsChild>
    </w:div>
    <w:div w:id="2088990854">
      <w:marLeft w:val="480"/>
      <w:marRight w:val="0"/>
      <w:marTop w:val="0"/>
      <w:marBottom w:val="0"/>
      <w:divBdr>
        <w:top w:val="none" w:sz="0" w:space="0" w:color="auto"/>
        <w:left w:val="none" w:sz="0" w:space="0" w:color="auto"/>
        <w:bottom w:val="none" w:sz="0" w:space="0" w:color="auto"/>
        <w:right w:val="none" w:sz="0" w:space="0" w:color="auto"/>
      </w:divBdr>
    </w:div>
    <w:div w:id="2089033421">
      <w:marLeft w:val="640"/>
      <w:marRight w:val="0"/>
      <w:marTop w:val="0"/>
      <w:marBottom w:val="0"/>
      <w:divBdr>
        <w:top w:val="none" w:sz="0" w:space="0" w:color="auto"/>
        <w:left w:val="none" w:sz="0" w:space="0" w:color="auto"/>
        <w:bottom w:val="none" w:sz="0" w:space="0" w:color="auto"/>
        <w:right w:val="none" w:sz="0" w:space="0" w:color="auto"/>
      </w:divBdr>
    </w:div>
    <w:div w:id="2089036480">
      <w:marLeft w:val="480"/>
      <w:marRight w:val="0"/>
      <w:marTop w:val="0"/>
      <w:marBottom w:val="0"/>
      <w:divBdr>
        <w:top w:val="none" w:sz="0" w:space="0" w:color="auto"/>
        <w:left w:val="none" w:sz="0" w:space="0" w:color="auto"/>
        <w:bottom w:val="none" w:sz="0" w:space="0" w:color="auto"/>
        <w:right w:val="none" w:sz="0" w:space="0" w:color="auto"/>
      </w:divBdr>
    </w:div>
    <w:div w:id="2089108498">
      <w:marLeft w:val="640"/>
      <w:marRight w:val="0"/>
      <w:marTop w:val="0"/>
      <w:marBottom w:val="0"/>
      <w:divBdr>
        <w:top w:val="none" w:sz="0" w:space="0" w:color="auto"/>
        <w:left w:val="none" w:sz="0" w:space="0" w:color="auto"/>
        <w:bottom w:val="none" w:sz="0" w:space="0" w:color="auto"/>
        <w:right w:val="none" w:sz="0" w:space="0" w:color="auto"/>
      </w:divBdr>
    </w:div>
    <w:div w:id="2089182964">
      <w:marLeft w:val="480"/>
      <w:marRight w:val="0"/>
      <w:marTop w:val="0"/>
      <w:marBottom w:val="0"/>
      <w:divBdr>
        <w:top w:val="none" w:sz="0" w:space="0" w:color="auto"/>
        <w:left w:val="none" w:sz="0" w:space="0" w:color="auto"/>
        <w:bottom w:val="none" w:sz="0" w:space="0" w:color="auto"/>
        <w:right w:val="none" w:sz="0" w:space="0" w:color="auto"/>
      </w:divBdr>
    </w:div>
    <w:div w:id="2089188078">
      <w:marLeft w:val="640"/>
      <w:marRight w:val="0"/>
      <w:marTop w:val="0"/>
      <w:marBottom w:val="0"/>
      <w:divBdr>
        <w:top w:val="none" w:sz="0" w:space="0" w:color="auto"/>
        <w:left w:val="none" w:sz="0" w:space="0" w:color="auto"/>
        <w:bottom w:val="none" w:sz="0" w:space="0" w:color="auto"/>
        <w:right w:val="none" w:sz="0" w:space="0" w:color="auto"/>
      </w:divBdr>
    </w:div>
    <w:div w:id="2089224832">
      <w:marLeft w:val="480"/>
      <w:marRight w:val="0"/>
      <w:marTop w:val="0"/>
      <w:marBottom w:val="0"/>
      <w:divBdr>
        <w:top w:val="none" w:sz="0" w:space="0" w:color="auto"/>
        <w:left w:val="none" w:sz="0" w:space="0" w:color="auto"/>
        <w:bottom w:val="none" w:sz="0" w:space="0" w:color="auto"/>
        <w:right w:val="none" w:sz="0" w:space="0" w:color="auto"/>
      </w:divBdr>
    </w:div>
    <w:div w:id="2089300929">
      <w:marLeft w:val="640"/>
      <w:marRight w:val="0"/>
      <w:marTop w:val="0"/>
      <w:marBottom w:val="0"/>
      <w:divBdr>
        <w:top w:val="none" w:sz="0" w:space="0" w:color="auto"/>
        <w:left w:val="none" w:sz="0" w:space="0" w:color="auto"/>
        <w:bottom w:val="none" w:sz="0" w:space="0" w:color="auto"/>
        <w:right w:val="none" w:sz="0" w:space="0" w:color="auto"/>
      </w:divBdr>
    </w:div>
    <w:div w:id="2089301270">
      <w:marLeft w:val="640"/>
      <w:marRight w:val="0"/>
      <w:marTop w:val="0"/>
      <w:marBottom w:val="0"/>
      <w:divBdr>
        <w:top w:val="none" w:sz="0" w:space="0" w:color="auto"/>
        <w:left w:val="none" w:sz="0" w:space="0" w:color="auto"/>
        <w:bottom w:val="none" w:sz="0" w:space="0" w:color="auto"/>
        <w:right w:val="none" w:sz="0" w:space="0" w:color="auto"/>
      </w:divBdr>
    </w:div>
    <w:div w:id="2089380604">
      <w:marLeft w:val="640"/>
      <w:marRight w:val="0"/>
      <w:marTop w:val="0"/>
      <w:marBottom w:val="0"/>
      <w:divBdr>
        <w:top w:val="none" w:sz="0" w:space="0" w:color="auto"/>
        <w:left w:val="none" w:sz="0" w:space="0" w:color="auto"/>
        <w:bottom w:val="none" w:sz="0" w:space="0" w:color="auto"/>
        <w:right w:val="none" w:sz="0" w:space="0" w:color="auto"/>
      </w:divBdr>
    </w:div>
    <w:div w:id="2089420178">
      <w:marLeft w:val="480"/>
      <w:marRight w:val="0"/>
      <w:marTop w:val="0"/>
      <w:marBottom w:val="0"/>
      <w:divBdr>
        <w:top w:val="none" w:sz="0" w:space="0" w:color="auto"/>
        <w:left w:val="none" w:sz="0" w:space="0" w:color="auto"/>
        <w:bottom w:val="none" w:sz="0" w:space="0" w:color="auto"/>
        <w:right w:val="none" w:sz="0" w:space="0" w:color="auto"/>
      </w:divBdr>
    </w:div>
    <w:div w:id="2089493472">
      <w:marLeft w:val="640"/>
      <w:marRight w:val="0"/>
      <w:marTop w:val="0"/>
      <w:marBottom w:val="0"/>
      <w:divBdr>
        <w:top w:val="none" w:sz="0" w:space="0" w:color="auto"/>
        <w:left w:val="none" w:sz="0" w:space="0" w:color="auto"/>
        <w:bottom w:val="none" w:sz="0" w:space="0" w:color="auto"/>
        <w:right w:val="none" w:sz="0" w:space="0" w:color="auto"/>
      </w:divBdr>
    </w:div>
    <w:div w:id="2089576362">
      <w:marLeft w:val="480"/>
      <w:marRight w:val="0"/>
      <w:marTop w:val="0"/>
      <w:marBottom w:val="0"/>
      <w:divBdr>
        <w:top w:val="none" w:sz="0" w:space="0" w:color="auto"/>
        <w:left w:val="none" w:sz="0" w:space="0" w:color="auto"/>
        <w:bottom w:val="none" w:sz="0" w:space="0" w:color="auto"/>
        <w:right w:val="none" w:sz="0" w:space="0" w:color="auto"/>
      </w:divBdr>
    </w:div>
    <w:div w:id="2089618201">
      <w:marLeft w:val="480"/>
      <w:marRight w:val="0"/>
      <w:marTop w:val="0"/>
      <w:marBottom w:val="0"/>
      <w:divBdr>
        <w:top w:val="none" w:sz="0" w:space="0" w:color="auto"/>
        <w:left w:val="none" w:sz="0" w:space="0" w:color="auto"/>
        <w:bottom w:val="none" w:sz="0" w:space="0" w:color="auto"/>
        <w:right w:val="none" w:sz="0" w:space="0" w:color="auto"/>
      </w:divBdr>
    </w:div>
    <w:div w:id="2089646675">
      <w:marLeft w:val="480"/>
      <w:marRight w:val="0"/>
      <w:marTop w:val="0"/>
      <w:marBottom w:val="0"/>
      <w:divBdr>
        <w:top w:val="none" w:sz="0" w:space="0" w:color="auto"/>
        <w:left w:val="none" w:sz="0" w:space="0" w:color="auto"/>
        <w:bottom w:val="none" w:sz="0" w:space="0" w:color="auto"/>
        <w:right w:val="none" w:sz="0" w:space="0" w:color="auto"/>
      </w:divBdr>
    </w:div>
    <w:div w:id="2089769223">
      <w:marLeft w:val="480"/>
      <w:marRight w:val="0"/>
      <w:marTop w:val="0"/>
      <w:marBottom w:val="0"/>
      <w:divBdr>
        <w:top w:val="none" w:sz="0" w:space="0" w:color="auto"/>
        <w:left w:val="none" w:sz="0" w:space="0" w:color="auto"/>
        <w:bottom w:val="none" w:sz="0" w:space="0" w:color="auto"/>
        <w:right w:val="none" w:sz="0" w:space="0" w:color="auto"/>
      </w:divBdr>
    </w:div>
    <w:div w:id="2089770947">
      <w:marLeft w:val="480"/>
      <w:marRight w:val="0"/>
      <w:marTop w:val="0"/>
      <w:marBottom w:val="0"/>
      <w:divBdr>
        <w:top w:val="none" w:sz="0" w:space="0" w:color="auto"/>
        <w:left w:val="none" w:sz="0" w:space="0" w:color="auto"/>
        <w:bottom w:val="none" w:sz="0" w:space="0" w:color="auto"/>
        <w:right w:val="none" w:sz="0" w:space="0" w:color="auto"/>
      </w:divBdr>
    </w:div>
    <w:div w:id="2089954949">
      <w:marLeft w:val="640"/>
      <w:marRight w:val="0"/>
      <w:marTop w:val="0"/>
      <w:marBottom w:val="0"/>
      <w:divBdr>
        <w:top w:val="none" w:sz="0" w:space="0" w:color="auto"/>
        <w:left w:val="none" w:sz="0" w:space="0" w:color="auto"/>
        <w:bottom w:val="none" w:sz="0" w:space="0" w:color="auto"/>
        <w:right w:val="none" w:sz="0" w:space="0" w:color="auto"/>
      </w:divBdr>
    </w:div>
    <w:div w:id="2089959720">
      <w:marLeft w:val="640"/>
      <w:marRight w:val="0"/>
      <w:marTop w:val="0"/>
      <w:marBottom w:val="0"/>
      <w:divBdr>
        <w:top w:val="none" w:sz="0" w:space="0" w:color="auto"/>
        <w:left w:val="none" w:sz="0" w:space="0" w:color="auto"/>
        <w:bottom w:val="none" w:sz="0" w:space="0" w:color="auto"/>
        <w:right w:val="none" w:sz="0" w:space="0" w:color="auto"/>
      </w:divBdr>
    </w:div>
    <w:div w:id="2090030857">
      <w:marLeft w:val="640"/>
      <w:marRight w:val="0"/>
      <w:marTop w:val="0"/>
      <w:marBottom w:val="0"/>
      <w:divBdr>
        <w:top w:val="none" w:sz="0" w:space="0" w:color="auto"/>
        <w:left w:val="none" w:sz="0" w:space="0" w:color="auto"/>
        <w:bottom w:val="none" w:sz="0" w:space="0" w:color="auto"/>
        <w:right w:val="none" w:sz="0" w:space="0" w:color="auto"/>
      </w:divBdr>
    </w:div>
    <w:div w:id="2090152674">
      <w:marLeft w:val="640"/>
      <w:marRight w:val="0"/>
      <w:marTop w:val="0"/>
      <w:marBottom w:val="0"/>
      <w:divBdr>
        <w:top w:val="none" w:sz="0" w:space="0" w:color="auto"/>
        <w:left w:val="none" w:sz="0" w:space="0" w:color="auto"/>
        <w:bottom w:val="none" w:sz="0" w:space="0" w:color="auto"/>
        <w:right w:val="none" w:sz="0" w:space="0" w:color="auto"/>
      </w:divBdr>
    </w:div>
    <w:div w:id="2090152676">
      <w:marLeft w:val="480"/>
      <w:marRight w:val="0"/>
      <w:marTop w:val="0"/>
      <w:marBottom w:val="0"/>
      <w:divBdr>
        <w:top w:val="none" w:sz="0" w:space="0" w:color="auto"/>
        <w:left w:val="none" w:sz="0" w:space="0" w:color="auto"/>
        <w:bottom w:val="none" w:sz="0" w:space="0" w:color="auto"/>
        <w:right w:val="none" w:sz="0" w:space="0" w:color="auto"/>
      </w:divBdr>
    </w:div>
    <w:div w:id="2090153834">
      <w:marLeft w:val="640"/>
      <w:marRight w:val="0"/>
      <w:marTop w:val="0"/>
      <w:marBottom w:val="0"/>
      <w:divBdr>
        <w:top w:val="none" w:sz="0" w:space="0" w:color="auto"/>
        <w:left w:val="none" w:sz="0" w:space="0" w:color="auto"/>
        <w:bottom w:val="none" w:sz="0" w:space="0" w:color="auto"/>
        <w:right w:val="none" w:sz="0" w:space="0" w:color="auto"/>
      </w:divBdr>
    </w:div>
    <w:div w:id="2090157085">
      <w:marLeft w:val="640"/>
      <w:marRight w:val="0"/>
      <w:marTop w:val="0"/>
      <w:marBottom w:val="0"/>
      <w:divBdr>
        <w:top w:val="none" w:sz="0" w:space="0" w:color="auto"/>
        <w:left w:val="none" w:sz="0" w:space="0" w:color="auto"/>
        <w:bottom w:val="none" w:sz="0" w:space="0" w:color="auto"/>
        <w:right w:val="none" w:sz="0" w:space="0" w:color="auto"/>
      </w:divBdr>
    </w:div>
    <w:div w:id="2090229158">
      <w:marLeft w:val="640"/>
      <w:marRight w:val="0"/>
      <w:marTop w:val="0"/>
      <w:marBottom w:val="0"/>
      <w:divBdr>
        <w:top w:val="none" w:sz="0" w:space="0" w:color="auto"/>
        <w:left w:val="none" w:sz="0" w:space="0" w:color="auto"/>
        <w:bottom w:val="none" w:sz="0" w:space="0" w:color="auto"/>
        <w:right w:val="none" w:sz="0" w:space="0" w:color="auto"/>
      </w:divBdr>
    </w:div>
    <w:div w:id="2090300192">
      <w:marLeft w:val="480"/>
      <w:marRight w:val="0"/>
      <w:marTop w:val="0"/>
      <w:marBottom w:val="0"/>
      <w:divBdr>
        <w:top w:val="none" w:sz="0" w:space="0" w:color="auto"/>
        <w:left w:val="none" w:sz="0" w:space="0" w:color="auto"/>
        <w:bottom w:val="none" w:sz="0" w:space="0" w:color="auto"/>
        <w:right w:val="none" w:sz="0" w:space="0" w:color="auto"/>
      </w:divBdr>
    </w:div>
    <w:div w:id="2090301774">
      <w:marLeft w:val="640"/>
      <w:marRight w:val="0"/>
      <w:marTop w:val="0"/>
      <w:marBottom w:val="0"/>
      <w:divBdr>
        <w:top w:val="none" w:sz="0" w:space="0" w:color="auto"/>
        <w:left w:val="none" w:sz="0" w:space="0" w:color="auto"/>
        <w:bottom w:val="none" w:sz="0" w:space="0" w:color="auto"/>
        <w:right w:val="none" w:sz="0" w:space="0" w:color="auto"/>
      </w:divBdr>
    </w:div>
    <w:div w:id="2090417196">
      <w:marLeft w:val="640"/>
      <w:marRight w:val="0"/>
      <w:marTop w:val="0"/>
      <w:marBottom w:val="0"/>
      <w:divBdr>
        <w:top w:val="none" w:sz="0" w:space="0" w:color="auto"/>
        <w:left w:val="none" w:sz="0" w:space="0" w:color="auto"/>
        <w:bottom w:val="none" w:sz="0" w:space="0" w:color="auto"/>
        <w:right w:val="none" w:sz="0" w:space="0" w:color="auto"/>
      </w:divBdr>
    </w:div>
    <w:div w:id="2090419029">
      <w:marLeft w:val="640"/>
      <w:marRight w:val="0"/>
      <w:marTop w:val="0"/>
      <w:marBottom w:val="0"/>
      <w:divBdr>
        <w:top w:val="none" w:sz="0" w:space="0" w:color="auto"/>
        <w:left w:val="none" w:sz="0" w:space="0" w:color="auto"/>
        <w:bottom w:val="none" w:sz="0" w:space="0" w:color="auto"/>
        <w:right w:val="none" w:sz="0" w:space="0" w:color="auto"/>
      </w:divBdr>
    </w:div>
    <w:div w:id="2090492954">
      <w:marLeft w:val="640"/>
      <w:marRight w:val="0"/>
      <w:marTop w:val="0"/>
      <w:marBottom w:val="0"/>
      <w:divBdr>
        <w:top w:val="none" w:sz="0" w:space="0" w:color="auto"/>
        <w:left w:val="none" w:sz="0" w:space="0" w:color="auto"/>
        <w:bottom w:val="none" w:sz="0" w:space="0" w:color="auto"/>
        <w:right w:val="none" w:sz="0" w:space="0" w:color="auto"/>
      </w:divBdr>
    </w:div>
    <w:div w:id="2090495974">
      <w:marLeft w:val="640"/>
      <w:marRight w:val="0"/>
      <w:marTop w:val="0"/>
      <w:marBottom w:val="0"/>
      <w:divBdr>
        <w:top w:val="none" w:sz="0" w:space="0" w:color="auto"/>
        <w:left w:val="none" w:sz="0" w:space="0" w:color="auto"/>
        <w:bottom w:val="none" w:sz="0" w:space="0" w:color="auto"/>
        <w:right w:val="none" w:sz="0" w:space="0" w:color="auto"/>
      </w:divBdr>
    </w:div>
    <w:div w:id="2090535483">
      <w:marLeft w:val="640"/>
      <w:marRight w:val="0"/>
      <w:marTop w:val="0"/>
      <w:marBottom w:val="0"/>
      <w:divBdr>
        <w:top w:val="none" w:sz="0" w:space="0" w:color="auto"/>
        <w:left w:val="none" w:sz="0" w:space="0" w:color="auto"/>
        <w:bottom w:val="none" w:sz="0" w:space="0" w:color="auto"/>
        <w:right w:val="none" w:sz="0" w:space="0" w:color="auto"/>
      </w:divBdr>
    </w:div>
    <w:div w:id="2090538936">
      <w:marLeft w:val="480"/>
      <w:marRight w:val="0"/>
      <w:marTop w:val="0"/>
      <w:marBottom w:val="0"/>
      <w:divBdr>
        <w:top w:val="none" w:sz="0" w:space="0" w:color="auto"/>
        <w:left w:val="none" w:sz="0" w:space="0" w:color="auto"/>
        <w:bottom w:val="none" w:sz="0" w:space="0" w:color="auto"/>
        <w:right w:val="none" w:sz="0" w:space="0" w:color="auto"/>
      </w:divBdr>
    </w:div>
    <w:div w:id="2090543471">
      <w:marLeft w:val="480"/>
      <w:marRight w:val="0"/>
      <w:marTop w:val="0"/>
      <w:marBottom w:val="0"/>
      <w:divBdr>
        <w:top w:val="none" w:sz="0" w:space="0" w:color="auto"/>
        <w:left w:val="none" w:sz="0" w:space="0" w:color="auto"/>
        <w:bottom w:val="none" w:sz="0" w:space="0" w:color="auto"/>
        <w:right w:val="none" w:sz="0" w:space="0" w:color="auto"/>
      </w:divBdr>
    </w:div>
    <w:div w:id="2090543918">
      <w:marLeft w:val="640"/>
      <w:marRight w:val="0"/>
      <w:marTop w:val="0"/>
      <w:marBottom w:val="0"/>
      <w:divBdr>
        <w:top w:val="none" w:sz="0" w:space="0" w:color="auto"/>
        <w:left w:val="none" w:sz="0" w:space="0" w:color="auto"/>
        <w:bottom w:val="none" w:sz="0" w:space="0" w:color="auto"/>
        <w:right w:val="none" w:sz="0" w:space="0" w:color="auto"/>
      </w:divBdr>
    </w:div>
    <w:div w:id="2090544113">
      <w:marLeft w:val="640"/>
      <w:marRight w:val="0"/>
      <w:marTop w:val="0"/>
      <w:marBottom w:val="0"/>
      <w:divBdr>
        <w:top w:val="none" w:sz="0" w:space="0" w:color="auto"/>
        <w:left w:val="none" w:sz="0" w:space="0" w:color="auto"/>
        <w:bottom w:val="none" w:sz="0" w:space="0" w:color="auto"/>
        <w:right w:val="none" w:sz="0" w:space="0" w:color="auto"/>
      </w:divBdr>
    </w:div>
    <w:div w:id="2090610517">
      <w:marLeft w:val="640"/>
      <w:marRight w:val="0"/>
      <w:marTop w:val="0"/>
      <w:marBottom w:val="0"/>
      <w:divBdr>
        <w:top w:val="none" w:sz="0" w:space="0" w:color="auto"/>
        <w:left w:val="none" w:sz="0" w:space="0" w:color="auto"/>
        <w:bottom w:val="none" w:sz="0" w:space="0" w:color="auto"/>
        <w:right w:val="none" w:sz="0" w:space="0" w:color="auto"/>
      </w:divBdr>
    </w:div>
    <w:div w:id="2090689206">
      <w:marLeft w:val="640"/>
      <w:marRight w:val="0"/>
      <w:marTop w:val="0"/>
      <w:marBottom w:val="0"/>
      <w:divBdr>
        <w:top w:val="none" w:sz="0" w:space="0" w:color="auto"/>
        <w:left w:val="none" w:sz="0" w:space="0" w:color="auto"/>
        <w:bottom w:val="none" w:sz="0" w:space="0" w:color="auto"/>
        <w:right w:val="none" w:sz="0" w:space="0" w:color="auto"/>
      </w:divBdr>
    </w:div>
    <w:div w:id="2090735299">
      <w:marLeft w:val="480"/>
      <w:marRight w:val="0"/>
      <w:marTop w:val="0"/>
      <w:marBottom w:val="0"/>
      <w:divBdr>
        <w:top w:val="none" w:sz="0" w:space="0" w:color="auto"/>
        <w:left w:val="none" w:sz="0" w:space="0" w:color="auto"/>
        <w:bottom w:val="none" w:sz="0" w:space="0" w:color="auto"/>
        <w:right w:val="none" w:sz="0" w:space="0" w:color="auto"/>
      </w:divBdr>
    </w:div>
    <w:div w:id="2090804095">
      <w:marLeft w:val="640"/>
      <w:marRight w:val="0"/>
      <w:marTop w:val="0"/>
      <w:marBottom w:val="0"/>
      <w:divBdr>
        <w:top w:val="none" w:sz="0" w:space="0" w:color="auto"/>
        <w:left w:val="none" w:sz="0" w:space="0" w:color="auto"/>
        <w:bottom w:val="none" w:sz="0" w:space="0" w:color="auto"/>
        <w:right w:val="none" w:sz="0" w:space="0" w:color="auto"/>
      </w:divBdr>
    </w:div>
    <w:div w:id="2090881567">
      <w:marLeft w:val="640"/>
      <w:marRight w:val="0"/>
      <w:marTop w:val="0"/>
      <w:marBottom w:val="0"/>
      <w:divBdr>
        <w:top w:val="none" w:sz="0" w:space="0" w:color="auto"/>
        <w:left w:val="none" w:sz="0" w:space="0" w:color="auto"/>
        <w:bottom w:val="none" w:sz="0" w:space="0" w:color="auto"/>
        <w:right w:val="none" w:sz="0" w:space="0" w:color="auto"/>
      </w:divBdr>
    </w:div>
    <w:div w:id="2090884450">
      <w:marLeft w:val="480"/>
      <w:marRight w:val="0"/>
      <w:marTop w:val="0"/>
      <w:marBottom w:val="0"/>
      <w:divBdr>
        <w:top w:val="none" w:sz="0" w:space="0" w:color="auto"/>
        <w:left w:val="none" w:sz="0" w:space="0" w:color="auto"/>
        <w:bottom w:val="none" w:sz="0" w:space="0" w:color="auto"/>
        <w:right w:val="none" w:sz="0" w:space="0" w:color="auto"/>
      </w:divBdr>
    </w:div>
    <w:div w:id="2090886218">
      <w:marLeft w:val="640"/>
      <w:marRight w:val="0"/>
      <w:marTop w:val="0"/>
      <w:marBottom w:val="0"/>
      <w:divBdr>
        <w:top w:val="none" w:sz="0" w:space="0" w:color="auto"/>
        <w:left w:val="none" w:sz="0" w:space="0" w:color="auto"/>
        <w:bottom w:val="none" w:sz="0" w:space="0" w:color="auto"/>
        <w:right w:val="none" w:sz="0" w:space="0" w:color="auto"/>
      </w:divBdr>
    </w:div>
    <w:div w:id="2090887631">
      <w:marLeft w:val="480"/>
      <w:marRight w:val="0"/>
      <w:marTop w:val="0"/>
      <w:marBottom w:val="0"/>
      <w:divBdr>
        <w:top w:val="none" w:sz="0" w:space="0" w:color="auto"/>
        <w:left w:val="none" w:sz="0" w:space="0" w:color="auto"/>
        <w:bottom w:val="none" w:sz="0" w:space="0" w:color="auto"/>
        <w:right w:val="none" w:sz="0" w:space="0" w:color="auto"/>
      </w:divBdr>
    </w:div>
    <w:div w:id="2091150501">
      <w:marLeft w:val="480"/>
      <w:marRight w:val="0"/>
      <w:marTop w:val="0"/>
      <w:marBottom w:val="0"/>
      <w:divBdr>
        <w:top w:val="none" w:sz="0" w:space="0" w:color="auto"/>
        <w:left w:val="none" w:sz="0" w:space="0" w:color="auto"/>
        <w:bottom w:val="none" w:sz="0" w:space="0" w:color="auto"/>
        <w:right w:val="none" w:sz="0" w:space="0" w:color="auto"/>
      </w:divBdr>
    </w:div>
    <w:div w:id="2091192321">
      <w:marLeft w:val="640"/>
      <w:marRight w:val="0"/>
      <w:marTop w:val="0"/>
      <w:marBottom w:val="0"/>
      <w:divBdr>
        <w:top w:val="none" w:sz="0" w:space="0" w:color="auto"/>
        <w:left w:val="none" w:sz="0" w:space="0" w:color="auto"/>
        <w:bottom w:val="none" w:sz="0" w:space="0" w:color="auto"/>
        <w:right w:val="none" w:sz="0" w:space="0" w:color="auto"/>
      </w:divBdr>
    </w:div>
    <w:div w:id="2091198403">
      <w:marLeft w:val="640"/>
      <w:marRight w:val="0"/>
      <w:marTop w:val="0"/>
      <w:marBottom w:val="0"/>
      <w:divBdr>
        <w:top w:val="none" w:sz="0" w:space="0" w:color="auto"/>
        <w:left w:val="none" w:sz="0" w:space="0" w:color="auto"/>
        <w:bottom w:val="none" w:sz="0" w:space="0" w:color="auto"/>
        <w:right w:val="none" w:sz="0" w:space="0" w:color="auto"/>
      </w:divBdr>
    </w:div>
    <w:div w:id="2091341497">
      <w:marLeft w:val="480"/>
      <w:marRight w:val="0"/>
      <w:marTop w:val="0"/>
      <w:marBottom w:val="0"/>
      <w:divBdr>
        <w:top w:val="none" w:sz="0" w:space="0" w:color="auto"/>
        <w:left w:val="none" w:sz="0" w:space="0" w:color="auto"/>
        <w:bottom w:val="none" w:sz="0" w:space="0" w:color="auto"/>
        <w:right w:val="none" w:sz="0" w:space="0" w:color="auto"/>
      </w:divBdr>
    </w:div>
    <w:div w:id="2091386756">
      <w:marLeft w:val="480"/>
      <w:marRight w:val="0"/>
      <w:marTop w:val="0"/>
      <w:marBottom w:val="0"/>
      <w:divBdr>
        <w:top w:val="none" w:sz="0" w:space="0" w:color="auto"/>
        <w:left w:val="none" w:sz="0" w:space="0" w:color="auto"/>
        <w:bottom w:val="none" w:sz="0" w:space="0" w:color="auto"/>
        <w:right w:val="none" w:sz="0" w:space="0" w:color="auto"/>
      </w:divBdr>
    </w:div>
    <w:div w:id="2091388983">
      <w:marLeft w:val="480"/>
      <w:marRight w:val="0"/>
      <w:marTop w:val="0"/>
      <w:marBottom w:val="0"/>
      <w:divBdr>
        <w:top w:val="none" w:sz="0" w:space="0" w:color="auto"/>
        <w:left w:val="none" w:sz="0" w:space="0" w:color="auto"/>
        <w:bottom w:val="none" w:sz="0" w:space="0" w:color="auto"/>
        <w:right w:val="none" w:sz="0" w:space="0" w:color="auto"/>
      </w:divBdr>
    </w:div>
    <w:div w:id="2091461578">
      <w:marLeft w:val="480"/>
      <w:marRight w:val="0"/>
      <w:marTop w:val="0"/>
      <w:marBottom w:val="0"/>
      <w:divBdr>
        <w:top w:val="none" w:sz="0" w:space="0" w:color="auto"/>
        <w:left w:val="none" w:sz="0" w:space="0" w:color="auto"/>
        <w:bottom w:val="none" w:sz="0" w:space="0" w:color="auto"/>
        <w:right w:val="none" w:sz="0" w:space="0" w:color="auto"/>
      </w:divBdr>
    </w:div>
    <w:div w:id="2091463796">
      <w:marLeft w:val="480"/>
      <w:marRight w:val="0"/>
      <w:marTop w:val="0"/>
      <w:marBottom w:val="0"/>
      <w:divBdr>
        <w:top w:val="none" w:sz="0" w:space="0" w:color="auto"/>
        <w:left w:val="none" w:sz="0" w:space="0" w:color="auto"/>
        <w:bottom w:val="none" w:sz="0" w:space="0" w:color="auto"/>
        <w:right w:val="none" w:sz="0" w:space="0" w:color="auto"/>
      </w:divBdr>
    </w:div>
    <w:div w:id="2091466098">
      <w:marLeft w:val="640"/>
      <w:marRight w:val="0"/>
      <w:marTop w:val="0"/>
      <w:marBottom w:val="0"/>
      <w:divBdr>
        <w:top w:val="none" w:sz="0" w:space="0" w:color="auto"/>
        <w:left w:val="none" w:sz="0" w:space="0" w:color="auto"/>
        <w:bottom w:val="none" w:sz="0" w:space="0" w:color="auto"/>
        <w:right w:val="none" w:sz="0" w:space="0" w:color="auto"/>
      </w:divBdr>
    </w:div>
    <w:div w:id="2091539997">
      <w:marLeft w:val="480"/>
      <w:marRight w:val="0"/>
      <w:marTop w:val="0"/>
      <w:marBottom w:val="0"/>
      <w:divBdr>
        <w:top w:val="none" w:sz="0" w:space="0" w:color="auto"/>
        <w:left w:val="none" w:sz="0" w:space="0" w:color="auto"/>
        <w:bottom w:val="none" w:sz="0" w:space="0" w:color="auto"/>
        <w:right w:val="none" w:sz="0" w:space="0" w:color="auto"/>
      </w:divBdr>
    </w:div>
    <w:div w:id="2091582317">
      <w:marLeft w:val="640"/>
      <w:marRight w:val="0"/>
      <w:marTop w:val="0"/>
      <w:marBottom w:val="0"/>
      <w:divBdr>
        <w:top w:val="none" w:sz="0" w:space="0" w:color="auto"/>
        <w:left w:val="none" w:sz="0" w:space="0" w:color="auto"/>
        <w:bottom w:val="none" w:sz="0" w:space="0" w:color="auto"/>
        <w:right w:val="none" w:sz="0" w:space="0" w:color="auto"/>
      </w:divBdr>
    </w:div>
    <w:div w:id="2091582628">
      <w:marLeft w:val="640"/>
      <w:marRight w:val="0"/>
      <w:marTop w:val="0"/>
      <w:marBottom w:val="0"/>
      <w:divBdr>
        <w:top w:val="none" w:sz="0" w:space="0" w:color="auto"/>
        <w:left w:val="none" w:sz="0" w:space="0" w:color="auto"/>
        <w:bottom w:val="none" w:sz="0" w:space="0" w:color="auto"/>
        <w:right w:val="none" w:sz="0" w:space="0" w:color="auto"/>
      </w:divBdr>
    </w:div>
    <w:div w:id="2091611101">
      <w:marLeft w:val="480"/>
      <w:marRight w:val="0"/>
      <w:marTop w:val="0"/>
      <w:marBottom w:val="0"/>
      <w:divBdr>
        <w:top w:val="none" w:sz="0" w:space="0" w:color="auto"/>
        <w:left w:val="none" w:sz="0" w:space="0" w:color="auto"/>
        <w:bottom w:val="none" w:sz="0" w:space="0" w:color="auto"/>
        <w:right w:val="none" w:sz="0" w:space="0" w:color="auto"/>
      </w:divBdr>
    </w:div>
    <w:div w:id="2091612541">
      <w:marLeft w:val="640"/>
      <w:marRight w:val="0"/>
      <w:marTop w:val="0"/>
      <w:marBottom w:val="0"/>
      <w:divBdr>
        <w:top w:val="none" w:sz="0" w:space="0" w:color="auto"/>
        <w:left w:val="none" w:sz="0" w:space="0" w:color="auto"/>
        <w:bottom w:val="none" w:sz="0" w:space="0" w:color="auto"/>
        <w:right w:val="none" w:sz="0" w:space="0" w:color="auto"/>
      </w:divBdr>
    </w:div>
    <w:div w:id="2091732814">
      <w:marLeft w:val="640"/>
      <w:marRight w:val="0"/>
      <w:marTop w:val="0"/>
      <w:marBottom w:val="0"/>
      <w:divBdr>
        <w:top w:val="none" w:sz="0" w:space="0" w:color="auto"/>
        <w:left w:val="none" w:sz="0" w:space="0" w:color="auto"/>
        <w:bottom w:val="none" w:sz="0" w:space="0" w:color="auto"/>
        <w:right w:val="none" w:sz="0" w:space="0" w:color="auto"/>
      </w:divBdr>
    </w:div>
    <w:div w:id="2091779399">
      <w:marLeft w:val="640"/>
      <w:marRight w:val="0"/>
      <w:marTop w:val="0"/>
      <w:marBottom w:val="0"/>
      <w:divBdr>
        <w:top w:val="none" w:sz="0" w:space="0" w:color="auto"/>
        <w:left w:val="none" w:sz="0" w:space="0" w:color="auto"/>
        <w:bottom w:val="none" w:sz="0" w:space="0" w:color="auto"/>
        <w:right w:val="none" w:sz="0" w:space="0" w:color="auto"/>
      </w:divBdr>
    </w:div>
    <w:div w:id="2091997169">
      <w:marLeft w:val="480"/>
      <w:marRight w:val="0"/>
      <w:marTop w:val="0"/>
      <w:marBottom w:val="0"/>
      <w:divBdr>
        <w:top w:val="none" w:sz="0" w:space="0" w:color="auto"/>
        <w:left w:val="none" w:sz="0" w:space="0" w:color="auto"/>
        <w:bottom w:val="none" w:sz="0" w:space="0" w:color="auto"/>
        <w:right w:val="none" w:sz="0" w:space="0" w:color="auto"/>
      </w:divBdr>
    </w:div>
    <w:div w:id="2092043407">
      <w:marLeft w:val="640"/>
      <w:marRight w:val="0"/>
      <w:marTop w:val="0"/>
      <w:marBottom w:val="0"/>
      <w:divBdr>
        <w:top w:val="none" w:sz="0" w:space="0" w:color="auto"/>
        <w:left w:val="none" w:sz="0" w:space="0" w:color="auto"/>
        <w:bottom w:val="none" w:sz="0" w:space="0" w:color="auto"/>
        <w:right w:val="none" w:sz="0" w:space="0" w:color="auto"/>
      </w:divBdr>
    </w:div>
    <w:div w:id="2092118736">
      <w:marLeft w:val="640"/>
      <w:marRight w:val="0"/>
      <w:marTop w:val="0"/>
      <w:marBottom w:val="0"/>
      <w:divBdr>
        <w:top w:val="none" w:sz="0" w:space="0" w:color="auto"/>
        <w:left w:val="none" w:sz="0" w:space="0" w:color="auto"/>
        <w:bottom w:val="none" w:sz="0" w:space="0" w:color="auto"/>
        <w:right w:val="none" w:sz="0" w:space="0" w:color="auto"/>
      </w:divBdr>
    </w:div>
    <w:div w:id="2092197288">
      <w:marLeft w:val="640"/>
      <w:marRight w:val="0"/>
      <w:marTop w:val="0"/>
      <w:marBottom w:val="0"/>
      <w:divBdr>
        <w:top w:val="none" w:sz="0" w:space="0" w:color="auto"/>
        <w:left w:val="none" w:sz="0" w:space="0" w:color="auto"/>
        <w:bottom w:val="none" w:sz="0" w:space="0" w:color="auto"/>
        <w:right w:val="none" w:sz="0" w:space="0" w:color="auto"/>
      </w:divBdr>
    </w:div>
    <w:div w:id="2092265001">
      <w:marLeft w:val="640"/>
      <w:marRight w:val="0"/>
      <w:marTop w:val="0"/>
      <w:marBottom w:val="0"/>
      <w:divBdr>
        <w:top w:val="none" w:sz="0" w:space="0" w:color="auto"/>
        <w:left w:val="none" w:sz="0" w:space="0" w:color="auto"/>
        <w:bottom w:val="none" w:sz="0" w:space="0" w:color="auto"/>
        <w:right w:val="none" w:sz="0" w:space="0" w:color="auto"/>
      </w:divBdr>
    </w:div>
    <w:div w:id="2092310994">
      <w:marLeft w:val="640"/>
      <w:marRight w:val="0"/>
      <w:marTop w:val="0"/>
      <w:marBottom w:val="0"/>
      <w:divBdr>
        <w:top w:val="none" w:sz="0" w:space="0" w:color="auto"/>
        <w:left w:val="none" w:sz="0" w:space="0" w:color="auto"/>
        <w:bottom w:val="none" w:sz="0" w:space="0" w:color="auto"/>
        <w:right w:val="none" w:sz="0" w:space="0" w:color="auto"/>
      </w:divBdr>
    </w:div>
    <w:div w:id="2092385817">
      <w:marLeft w:val="480"/>
      <w:marRight w:val="0"/>
      <w:marTop w:val="0"/>
      <w:marBottom w:val="0"/>
      <w:divBdr>
        <w:top w:val="none" w:sz="0" w:space="0" w:color="auto"/>
        <w:left w:val="none" w:sz="0" w:space="0" w:color="auto"/>
        <w:bottom w:val="none" w:sz="0" w:space="0" w:color="auto"/>
        <w:right w:val="none" w:sz="0" w:space="0" w:color="auto"/>
      </w:divBdr>
    </w:div>
    <w:div w:id="2092390329">
      <w:marLeft w:val="640"/>
      <w:marRight w:val="0"/>
      <w:marTop w:val="0"/>
      <w:marBottom w:val="0"/>
      <w:divBdr>
        <w:top w:val="none" w:sz="0" w:space="0" w:color="auto"/>
        <w:left w:val="none" w:sz="0" w:space="0" w:color="auto"/>
        <w:bottom w:val="none" w:sz="0" w:space="0" w:color="auto"/>
        <w:right w:val="none" w:sz="0" w:space="0" w:color="auto"/>
      </w:divBdr>
    </w:div>
    <w:div w:id="2092391116">
      <w:marLeft w:val="640"/>
      <w:marRight w:val="0"/>
      <w:marTop w:val="0"/>
      <w:marBottom w:val="0"/>
      <w:divBdr>
        <w:top w:val="none" w:sz="0" w:space="0" w:color="auto"/>
        <w:left w:val="none" w:sz="0" w:space="0" w:color="auto"/>
        <w:bottom w:val="none" w:sz="0" w:space="0" w:color="auto"/>
        <w:right w:val="none" w:sz="0" w:space="0" w:color="auto"/>
      </w:divBdr>
    </w:div>
    <w:div w:id="2092458418">
      <w:marLeft w:val="640"/>
      <w:marRight w:val="0"/>
      <w:marTop w:val="0"/>
      <w:marBottom w:val="0"/>
      <w:divBdr>
        <w:top w:val="none" w:sz="0" w:space="0" w:color="auto"/>
        <w:left w:val="none" w:sz="0" w:space="0" w:color="auto"/>
        <w:bottom w:val="none" w:sz="0" w:space="0" w:color="auto"/>
        <w:right w:val="none" w:sz="0" w:space="0" w:color="auto"/>
      </w:divBdr>
    </w:div>
    <w:div w:id="2092506135">
      <w:marLeft w:val="480"/>
      <w:marRight w:val="0"/>
      <w:marTop w:val="0"/>
      <w:marBottom w:val="0"/>
      <w:divBdr>
        <w:top w:val="none" w:sz="0" w:space="0" w:color="auto"/>
        <w:left w:val="none" w:sz="0" w:space="0" w:color="auto"/>
        <w:bottom w:val="none" w:sz="0" w:space="0" w:color="auto"/>
        <w:right w:val="none" w:sz="0" w:space="0" w:color="auto"/>
      </w:divBdr>
    </w:div>
    <w:div w:id="2092575942">
      <w:marLeft w:val="480"/>
      <w:marRight w:val="0"/>
      <w:marTop w:val="0"/>
      <w:marBottom w:val="0"/>
      <w:divBdr>
        <w:top w:val="none" w:sz="0" w:space="0" w:color="auto"/>
        <w:left w:val="none" w:sz="0" w:space="0" w:color="auto"/>
        <w:bottom w:val="none" w:sz="0" w:space="0" w:color="auto"/>
        <w:right w:val="none" w:sz="0" w:space="0" w:color="auto"/>
      </w:divBdr>
    </w:div>
    <w:div w:id="2092581564">
      <w:marLeft w:val="480"/>
      <w:marRight w:val="0"/>
      <w:marTop w:val="0"/>
      <w:marBottom w:val="0"/>
      <w:divBdr>
        <w:top w:val="none" w:sz="0" w:space="0" w:color="auto"/>
        <w:left w:val="none" w:sz="0" w:space="0" w:color="auto"/>
        <w:bottom w:val="none" w:sz="0" w:space="0" w:color="auto"/>
        <w:right w:val="none" w:sz="0" w:space="0" w:color="auto"/>
      </w:divBdr>
    </w:div>
    <w:div w:id="2092583861">
      <w:marLeft w:val="480"/>
      <w:marRight w:val="0"/>
      <w:marTop w:val="0"/>
      <w:marBottom w:val="0"/>
      <w:divBdr>
        <w:top w:val="none" w:sz="0" w:space="0" w:color="auto"/>
        <w:left w:val="none" w:sz="0" w:space="0" w:color="auto"/>
        <w:bottom w:val="none" w:sz="0" w:space="0" w:color="auto"/>
        <w:right w:val="none" w:sz="0" w:space="0" w:color="auto"/>
      </w:divBdr>
    </w:div>
    <w:div w:id="2092696514">
      <w:marLeft w:val="640"/>
      <w:marRight w:val="0"/>
      <w:marTop w:val="0"/>
      <w:marBottom w:val="0"/>
      <w:divBdr>
        <w:top w:val="none" w:sz="0" w:space="0" w:color="auto"/>
        <w:left w:val="none" w:sz="0" w:space="0" w:color="auto"/>
        <w:bottom w:val="none" w:sz="0" w:space="0" w:color="auto"/>
        <w:right w:val="none" w:sz="0" w:space="0" w:color="auto"/>
      </w:divBdr>
    </w:div>
    <w:div w:id="2092773897">
      <w:marLeft w:val="640"/>
      <w:marRight w:val="0"/>
      <w:marTop w:val="0"/>
      <w:marBottom w:val="0"/>
      <w:divBdr>
        <w:top w:val="none" w:sz="0" w:space="0" w:color="auto"/>
        <w:left w:val="none" w:sz="0" w:space="0" w:color="auto"/>
        <w:bottom w:val="none" w:sz="0" w:space="0" w:color="auto"/>
        <w:right w:val="none" w:sz="0" w:space="0" w:color="auto"/>
      </w:divBdr>
    </w:div>
    <w:div w:id="2092851076">
      <w:marLeft w:val="480"/>
      <w:marRight w:val="0"/>
      <w:marTop w:val="0"/>
      <w:marBottom w:val="0"/>
      <w:divBdr>
        <w:top w:val="none" w:sz="0" w:space="0" w:color="auto"/>
        <w:left w:val="none" w:sz="0" w:space="0" w:color="auto"/>
        <w:bottom w:val="none" w:sz="0" w:space="0" w:color="auto"/>
        <w:right w:val="none" w:sz="0" w:space="0" w:color="auto"/>
      </w:divBdr>
    </w:div>
    <w:div w:id="2092892192">
      <w:marLeft w:val="480"/>
      <w:marRight w:val="0"/>
      <w:marTop w:val="0"/>
      <w:marBottom w:val="0"/>
      <w:divBdr>
        <w:top w:val="none" w:sz="0" w:space="0" w:color="auto"/>
        <w:left w:val="none" w:sz="0" w:space="0" w:color="auto"/>
        <w:bottom w:val="none" w:sz="0" w:space="0" w:color="auto"/>
        <w:right w:val="none" w:sz="0" w:space="0" w:color="auto"/>
      </w:divBdr>
    </w:div>
    <w:div w:id="2092896677">
      <w:marLeft w:val="640"/>
      <w:marRight w:val="0"/>
      <w:marTop w:val="0"/>
      <w:marBottom w:val="0"/>
      <w:divBdr>
        <w:top w:val="none" w:sz="0" w:space="0" w:color="auto"/>
        <w:left w:val="none" w:sz="0" w:space="0" w:color="auto"/>
        <w:bottom w:val="none" w:sz="0" w:space="0" w:color="auto"/>
        <w:right w:val="none" w:sz="0" w:space="0" w:color="auto"/>
      </w:divBdr>
    </w:div>
    <w:div w:id="2092922063">
      <w:marLeft w:val="480"/>
      <w:marRight w:val="0"/>
      <w:marTop w:val="0"/>
      <w:marBottom w:val="0"/>
      <w:divBdr>
        <w:top w:val="none" w:sz="0" w:space="0" w:color="auto"/>
        <w:left w:val="none" w:sz="0" w:space="0" w:color="auto"/>
        <w:bottom w:val="none" w:sz="0" w:space="0" w:color="auto"/>
        <w:right w:val="none" w:sz="0" w:space="0" w:color="auto"/>
      </w:divBdr>
    </w:div>
    <w:div w:id="2092965366">
      <w:marLeft w:val="480"/>
      <w:marRight w:val="0"/>
      <w:marTop w:val="0"/>
      <w:marBottom w:val="0"/>
      <w:divBdr>
        <w:top w:val="none" w:sz="0" w:space="0" w:color="auto"/>
        <w:left w:val="none" w:sz="0" w:space="0" w:color="auto"/>
        <w:bottom w:val="none" w:sz="0" w:space="0" w:color="auto"/>
        <w:right w:val="none" w:sz="0" w:space="0" w:color="auto"/>
      </w:divBdr>
    </w:div>
    <w:div w:id="2093037824">
      <w:marLeft w:val="480"/>
      <w:marRight w:val="0"/>
      <w:marTop w:val="0"/>
      <w:marBottom w:val="0"/>
      <w:divBdr>
        <w:top w:val="none" w:sz="0" w:space="0" w:color="auto"/>
        <w:left w:val="none" w:sz="0" w:space="0" w:color="auto"/>
        <w:bottom w:val="none" w:sz="0" w:space="0" w:color="auto"/>
        <w:right w:val="none" w:sz="0" w:space="0" w:color="auto"/>
      </w:divBdr>
    </w:div>
    <w:div w:id="2093045584">
      <w:marLeft w:val="480"/>
      <w:marRight w:val="0"/>
      <w:marTop w:val="0"/>
      <w:marBottom w:val="0"/>
      <w:divBdr>
        <w:top w:val="none" w:sz="0" w:space="0" w:color="auto"/>
        <w:left w:val="none" w:sz="0" w:space="0" w:color="auto"/>
        <w:bottom w:val="none" w:sz="0" w:space="0" w:color="auto"/>
        <w:right w:val="none" w:sz="0" w:space="0" w:color="auto"/>
      </w:divBdr>
    </w:div>
    <w:div w:id="2093233701">
      <w:marLeft w:val="640"/>
      <w:marRight w:val="0"/>
      <w:marTop w:val="0"/>
      <w:marBottom w:val="0"/>
      <w:divBdr>
        <w:top w:val="none" w:sz="0" w:space="0" w:color="auto"/>
        <w:left w:val="none" w:sz="0" w:space="0" w:color="auto"/>
        <w:bottom w:val="none" w:sz="0" w:space="0" w:color="auto"/>
        <w:right w:val="none" w:sz="0" w:space="0" w:color="auto"/>
      </w:divBdr>
    </w:div>
    <w:div w:id="2093237805">
      <w:marLeft w:val="480"/>
      <w:marRight w:val="0"/>
      <w:marTop w:val="0"/>
      <w:marBottom w:val="0"/>
      <w:divBdr>
        <w:top w:val="none" w:sz="0" w:space="0" w:color="auto"/>
        <w:left w:val="none" w:sz="0" w:space="0" w:color="auto"/>
        <w:bottom w:val="none" w:sz="0" w:space="0" w:color="auto"/>
        <w:right w:val="none" w:sz="0" w:space="0" w:color="auto"/>
      </w:divBdr>
    </w:div>
    <w:div w:id="2093310796">
      <w:marLeft w:val="640"/>
      <w:marRight w:val="0"/>
      <w:marTop w:val="0"/>
      <w:marBottom w:val="0"/>
      <w:divBdr>
        <w:top w:val="none" w:sz="0" w:space="0" w:color="auto"/>
        <w:left w:val="none" w:sz="0" w:space="0" w:color="auto"/>
        <w:bottom w:val="none" w:sz="0" w:space="0" w:color="auto"/>
        <w:right w:val="none" w:sz="0" w:space="0" w:color="auto"/>
      </w:divBdr>
    </w:div>
    <w:div w:id="2093352160">
      <w:marLeft w:val="640"/>
      <w:marRight w:val="0"/>
      <w:marTop w:val="0"/>
      <w:marBottom w:val="0"/>
      <w:divBdr>
        <w:top w:val="none" w:sz="0" w:space="0" w:color="auto"/>
        <w:left w:val="none" w:sz="0" w:space="0" w:color="auto"/>
        <w:bottom w:val="none" w:sz="0" w:space="0" w:color="auto"/>
        <w:right w:val="none" w:sz="0" w:space="0" w:color="auto"/>
      </w:divBdr>
    </w:div>
    <w:div w:id="2093357264">
      <w:marLeft w:val="640"/>
      <w:marRight w:val="0"/>
      <w:marTop w:val="0"/>
      <w:marBottom w:val="0"/>
      <w:divBdr>
        <w:top w:val="none" w:sz="0" w:space="0" w:color="auto"/>
        <w:left w:val="none" w:sz="0" w:space="0" w:color="auto"/>
        <w:bottom w:val="none" w:sz="0" w:space="0" w:color="auto"/>
        <w:right w:val="none" w:sz="0" w:space="0" w:color="auto"/>
      </w:divBdr>
    </w:div>
    <w:div w:id="2093431731">
      <w:marLeft w:val="480"/>
      <w:marRight w:val="0"/>
      <w:marTop w:val="0"/>
      <w:marBottom w:val="0"/>
      <w:divBdr>
        <w:top w:val="none" w:sz="0" w:space="0" w:color="auto"/>
        <w:left w:val="none" w:sz="0" w:space="0" w:color="auto"/>
        <w:bottom w:val="none" w:sz="0" w:space="0" w:color="auto"/>
        <w:right w:val="none" w:sz="0" w:space="0" w:color="auto"/>
      </w:divBdr>
    </w:div>
    <w:div w:id="2093502325">
      <w:marLeft w:val="640"/>
      <w:marRight w:val="0"/>
      <w:marTop w:val="0"/>
      <w:marBottom w:val="0"/>
      <w:divBdr>
        <w:top w:val="none" w:sz="0" w:space="0" w:color="auto"/>
        <w:left w:val="none" w:sz="0" w:space="0" w:color="auto"/>
        <w:bottom w:val="none" w:sz="0" w:space="0" w:color="auto"/>
        <w:right w:val="none" w:sz="0" w:space="0" w:color="auto"/>
      </w:divBdr>
    </w:div>
    <w:div w:id="2093550887">
      <w:marLeft w:val="640"/>
      <w:marRight w:val="0"/>
      <w:marTop w:val="0"/>
      <w:marBottom w:val="0"/>
      <w:divBdr>
        <w:top w:val="none" w:sz="0" w:space="0" w:color="auto"/>
        <w:left w:val="none" w:sz="0" w:space="0" w:color="auto"/>
        <w:bottom w:val="none" w:sz="0" w:space="0" w:color="auto"/>
        <w:right w:val="none" w:sz="0" w:space="0" w:color="auto"/>
      </w:divBdr>
    </w:div>
    <w:div w:id="2093619336">
      <w:marLeft w:val="480"/>
      <w:marRight w:val="0"/>
      <w:marTop w:val="0"/>
      <w:marBottom w:val="0"/>
      <w:divBdr>
        <w:top w:val="none" w:sz="0" w:space="0" w:color="auto"/>
        <w:left w:val="none" w:sz="0" w:space="0" w:color="auto"/>
        <w:bottom w:val="none" w:sz="0" w:space="0" w:color="auto"/>
        <w:right w:val="none" w:sz="0" w:space="0" w:color="auto"/>
      </w:divBdr>
    </w:div>
    <w:div w:id="2093769945">
      <w:marLeft w:val="480"/>
      <w:marRight w:val="0"/>
      <w:marTop w:val="0"/>
      <w:marBottom w:val="0"/>
      <w:divBdr>
        <w:top w:val="none" w:sz="0" w:space="0" w:color="auto"/>
        <w:left w:val="none" w:sz="0" w:space="0" w:color="auto"/>
        <w:bottom w:val="none" w:sz="0" w:space="0" w:color="auto"/>
        <w:right w:val="none" w:sz="0" w:space="0" w:color="auto"/>
      </w:divBdr>
    </w:div>
    <w:div w:id="2093774348">
      <w:marLeft w:val="480"/>
      <w:marRight w:val="0"/>
      <w:marTop w:val="0"/>
      <w:marBottom w:val="0"/>
      <w:divBdr>
        <w:top w:val="none" w:sz="0" w:space="0" w:color="auto"/>
        <w:left w:val="none" w:sz="0" w:space="0" w:color="auto"/>
        <w:bottom w:val="none" w:sz="0" w:space="0" w:color="auto"/>
        <w:right w:val="none" w:sz="0" w:space="0" w:color="auto"/>
      </w:divBdr>
    </w:div>
    <w:div w:id="2093776538">
      <w:marLeft w:val="480"/>
      <w:marRight w:val="0"/>
      <w:marTop w:val="0"/>
      <w:marBottom w:val="0"/>
      <w:divBdr>
        <w:top w:val="none" w:sz="0" w:space="0" w:color="auto"/>
        <w:left w:val="none" w:sz="0" w:space="0" w:color="auto"/>
        <w:bottom w:val="none" w:sz="0" w:space="0" w:color="auto"/>
        <w:right w:val="none" w:sz="0" w:space="0" w:color="auto"/>
      </w:divBdr>
    </w:div>
    <w:div w:id="2093811023">
      <w:marLeft w:val="480"/>
      <w:marRight w:val="0"/>
      <w:marTop w:val="0"/>
      <w:marBottom w:val="0"/>
      <w:divBdr>
        <w:top w:val="none" w:sz="0" w:space="0" w:color="auto"/>
        <w:left w:val="none" w:sz="0" w:space="0" w:color="auto"/>
        <w:bottom w:val="none" w:sz="0" w:space="0" w:color="auto"/>
        <w:right w:val="none" w:sz="0" w:space="0" w:color="auto"/>
      </w:divBdr>
    </w:div>
    <w:div w:id="2093816455">
      <w:marLeft w:val="640"/>
      <w:marRight w:val="0"/>
      <w:marTop w:val="0"/>
      <w:marBottom w:val="0"/>
      <w:divBdr>
        <w:top w:val="none" w:sz="0" w:space="0" w:color="auto"/>
        <w:left w:val="none" w:sz="0" w:space="0" w:color="auto"/>
        <w:bottom w:val="none" w:sz="0" w:space="0" w:color="auto"/>
        <w:right w:val="none" w:sz="0" w:space="0" w:color="auto"/>
      </w:divBdr>
    </w:div>
    <w:div w:id="2093818125">
      <w:marLeft w:val="640"/>
      <w:marRight w:val="0"/>
      <w:marTop w:val="0"/>
      <w:marBottom w:val="0"/>
      <w:divBdr>
        <w:top w:val="none" w:sz="0" w:space="0" w:color="auto"/>
        <w:left w:val="none" w:sz="0" w:space="0" w:color="auto"/>
        <w:bottom w:val="none" w:sz="0" w:space="0" w:color="auto"/>
        <w:right w:val="none" w:sz="0" w:space="0" w:color="auto"/>
      </w:divBdr>
    </w:div>
    <w:div w:id="2093892124">
      <w:marLeft w:val="640"/>
      <w:marRight w:val="0"/>
      <w:marTop w:val="0"/>
      <w:marBottom w:val="0"/>
      <w:divBdr>
        <w:top w:val="none" w:sz="0" w:space="0" w:color="auto"/>
        <w:left w:val="none" w:sz="0" w:space="0" w:color="auto"/>
        <w:bottom w:val="none" w:sz="0" w:space="0" w:color="auto"/>
        <w:right w:val="none" w:sz="0" w:space="0" w:color="auto"/>
      </w:divBdr>
    </w:div>
    <w:div w:id="2093971164">
      <w:marLeft w:val="480"/>
      <w:marRight w:val="0"/>
      <w:marTop w:val="0"/>
      <w:marBottom w:val="0"/>
      <w:divBdr>
        <w:top w:val="none" w:sz="0" w:space="0" w:color="auto"/>
        <w:left w:val="none" w:sz="0" w:space="0" w:color="auto"/>
        <w:bottom w:val="none" w:sz="0" w:space="0" w:color="auto"/>
        <w:right w:val="none" w:sz="0" w:space="0" w:color="auto"/>
      </w:divBdr>
    </w:div>
    <w:div w:id="2094207198">
      <w:marLeft w:val="640"/>
      <w:marRight w:val="0"/>
      <w:marTop w:val="0"/>
      <w:marBottom w:val="0"/>
      <w:divBdr>
        <w:top w:val="none" w:sz="0" w:space="0" w:color="auto"/>
        <w:left w:val="none" w:sz="0" w:space="0" w:color="auto"/>
        <w:bottom w:val="none" w:sz="0" w:space="0" w:color="auto"/>
        <w:right w:val="none" w:sz="0" w:space="0" w:color="auto"/>
      </w:divBdr>
    </w:div>
    <w:div w:id="2094348782">
      <w:marLeft w:val="640"/>
      <w:marRight w:val="0"/>
      <w:marTop w:val="0"/>
      <w:marBottom w:val="0"/>
      <w:divBdr>
        <w:top w:val="none" w:sz="0" w:space="0" w:color="auto"/>
        <w:left w:val="none" w:sz="0" w:space="0" w:color="auto"/>
        <w:bottom w:val="none" w:sz="0" w:space="0" w:color="auto"/>
        <w:right w:val="none" w:sz="0" w:space="0" w:color="auto"/>
      </w:divBdr>
    </w:div>
    <w:div w:id="2094543474">
      <w:marLeft w:val="480"/>
      <w:marRight w:val="0"/>
      <w:marTop w:val="0"/>
      <w:marBottom w:val="0"/>
      <w:divBdr>
        <w:top w:val="none" w:sz="0" w:space="0" w:color="auto"/>
        <w:left w:val="none" w:sz="0" w:space="0" w:color="auto"/>
        <w:bottom w:val="none" w:sz="0" w:space="0" w:color="auto"/>
        <w:right w:val="none" w:sz="0" w:space="0" w:color="auto"/>
      </w:divBdr>
    </w:div>
    <w:div w:id="2094550528">
      <w:marLeft w:val="480"/>
      <w:marRight w:val="0"/>
      <w:marTop w:val="0"/>
      <w:marBottom w:val="0"/>
      <w:divBdr>
        <w:top w:val="none" w:sz="0" w:space="0" w:color="auto"/>
        <w:left w:val="none" w:sz="0" w:space="0" w:color="auto"/>
        <w:bottom w:val="none" w:sz="0" w:space="0" w:color="auto"/>
        <w:right w:val="none" w:sz="0" w:space="0" w:color="auto"/>
      </w:divBdr>
    </w:div>
    <w:div w:id="2094625103">
      <w:marLeft w:val="640"/>
      <w:marRight w:val="0"/>
      <w:marTop w:val="0"/>
      <w:marBottom w:val="0"/>
      <w:divBdr>
        <w:top w:val="none" w:sz="0" w:space="0" w:color="auto"/>
        <w:left w:val="none" w:sz="0" w:space="0" w:color="auto"/>
        <w:bottom w:val="none" w:sz="0" w:space="0" w:color="auto"/>
        <w:right w:val="none" w:sz="0" w:space="0" w:color="auto"/>
      </w:divBdr>
    </w:div>
    <w:div w:id="2094626566">
      <w:marLeft w:val="640"/>
      <w:marRight w:val="0"/>
      <w:marTop w:val="0"/>
      <w:marBottom w:val="0"/>
      <w:divBdr>
        <w:top w:val="none" w:sz="0" w:space="0" w:color="auto"/>
        <w:left w:val="none" w:sz="0" w:space="0" w:color="auto"/>
        <w:bottom w:val="none" w:sz="0" w:space="0" w:color="auto"/>
        <w:right w:val="none" w:sz="0" w:space="0" w:color="auto"/>
      </w:divBdr>
    </w:div>
    <w:div w:id="2094626589">
      <w:marLeft w:val="640"/>
      <w:marRight w:val="0"/>
      <w:marTop w:val="0"/>
      <w:marBottom w:val="0"/>
      <w:divBdr>
        <w:top w:val="none" w:sz="0" w:space="0" w:color="auto"/>
        <w:left w:val="none" w:sz="0" w:space="0" w:color="auto"/>
        <w:bottom w:val="none" w:sz="0" w:space="0" w:color="auto"/>
        <w:right w:val="none" w:sz="0" w:space="0" w:color="auto"/>
      </w:divBdr>
    </w:div>
    <w:div w:id="2094735516">
      <w:marLeft w:val="480"/>
      <w:marRight w:val="0"/>
      <w:marTop w:val="0"/>
      <w:marBottom w:val="0"/>
      <w:divBdr>
        <w:top w:val="none" w:sz="0" w:space="0" w:color="auto"/>
        <w:left w:val="none" w:sz="0" w:space="0" w:color="auto"/>
        <w:bottom w:val="none" w:sz="0" w:space="0" w:color="auto"/>
        <w:right w:val="none" w:sz="0" w:space="0" w:color="auto"/>
      </w:divBdr>
    </w:div>
    <w:div w:id="2094740902">
      <w:marLeft w:val="640"/>
      <w:marRight w:val="0"/>
      <w:marTop w:val="0"/>
      <w:marBottom w:val="0"/>
      <w:divBdr>
        <w:top w:val="none" w:sz="0" w:space="0" w:color="auto"/>
        <w:left w:val="none" w:sz="0" w:space="0" w:color="auto"/>
        <w:bottom w:val="none" w:sz="0" w:space="0" w:color="auto"/>
        <w:right w:val="none" w:sz="0" w:space="0" w:color="auto"/>
      </w:divBdr>
    </w:div>
    <w:div w:id="2094743510">
      <w:marLeft w:val="480"/>
      <w:marRight w:val="0"/>
      <w:marTop w:val="0"/>
      <w:marBottom w:val="0"/>
      <w:divBdr>
        <w:top w:val="none" w:sz="0" w:space="0" w:color="auto"/>
        <w:left w:val="none" w:sz="0" w:space="0" w:color="auto"/>
        <w:bottom w:val="none" w:sz="0" w:space="0" w:color="auto"/>
        <w:right w:val="none" w:sz="0" w:space="0" w:color="auto"/>
      </w:divBdr>
    </w:div>
    <w:div w:id="2094743712">
      <w:marLeft w:val="480"/>
      <w:marRight w:val="0"/>
      <w:marTop w:val="0"/>
      <w:marBottom w:val="0"/>
      <w:divBdr>
        <w:top w:val="none" w:sz="0" w:space="0" w:color="auto"/>
        <w:left w:val="none" w:sz="0" w:space="0" w:color="auto"/>
        <w:bottom w:val="none" w:sz="0" w:space="0" w:color="auto"/>
        <w:right w:val="none" w:sz="0" w:space="0" w:color="auto"/>
      </w:divBdr>
    </w:div>
    <w:div w:id="2094816466">
      <w:marLeft w:val="480"/>
      <w:marRight w:val="0"/>
      <w:marTop w:val="0"/>
      <w:marBottom w:val="0"/>
      <w:divBdr>
        <w:top w:val="none" w:sz="0" w:space="0" w:color="auto"/>
        <w:left w:val="none" w:sz="0" w:space="0" w:color="auto"/>
        <w:bottom w:val="none" w:sz="0" w:space="0" w:color="auto"/>
        <w:right w:val="none" w:sz="0" w:space="0" w:color="auto"/>
      </w:divBdr>
    </w:div>
    <w:div w:id="2094817247">
      <w:marLeft w:val="640"/>
      <w:marRight w:val="0"/>
      <w:marTop w:val="0"/>
      <w:marBottom w:val="0"/>
      <w:divBdr>
        <w:top w:val="none" w:sz="0" w:space="0" w:color="auto"/>
        <w:left w:val="none" w:sz="0" w:space="0" w:color="auto"/>
        <w:bottom w:val="none" w:sz="0" w:space="0" w:color="auto"/>
        <w:right w:val="none" w:sz="0" w:space="0" w:color="auto"/>
      </w:divBdr>
    </w:div>
    <w:div w:id="2094818206">
      <w:marLeft w:val="480"/>
      <w:marRight w:val="0"/>
      <w:marTop w:val="0"/>
      <w:marBottom w:val="0"/>
      <w:divBdr>
        <w:top w:val="none" w:sz="0" w:space="0" w:color="auto"/>
        <w:left w:val="none" w:sz="0" w:space="0" w:color="auto"/>
        <w:bottom w:val="none" w:sz="0" w:space="0" w:color="auto"/>
        <w:right w:val="none" w:sz="0" w:space="0" w:color="auto"/>
      </w:divBdr>
    </w:div>
    <w:div w:id="2094860314">
      <w:marLeft w:val="480"/>
      <w:marRight w:val="0"/>
      <w:marTop w:val="0"/>
      <w:marBottom w:val="0"/>
      <w:divBdr>
        <w:top w:val="none" w:sz="0" w:space="0" w:color="auto"/>
        <w:left w:val="none" w:sz="0" w:space="0" w:color="auto"/>
        <w:bottom w:val="none" w:sz="0" w:space="0" w:color="auto"/>
        <w:right w:val="none" w:sz="0" w:space="0" w:color="auto"/>
      </w:divBdr>
    </w:div>
    <w:div w:id="2094937729">
      <w:marLeft w:val="640"/>
      <w:marRight w:val="0"/>
      <w:marTop w:val="0"/>
      <w:marBottom w:val="0"/>
      <w:divBdr>
        <w:top w:val="none" w:sz="0" w:space="0" w:color="auto"/>
        <w:left w:val="none" w:sz="0" w:space="0" w:color="auto"/>
        <w:bottom w:val="none" w:sz="0" w:space="0" w:color="auto"/>
        <w:right w:val="none" w:sz="0" w:space="0" w:color="auto"/>
      </w:divBdr>
    </w:div>
    <w:div w:id="2095011664">
      <w:bodyDiv w:val="1"/>
      <w:marLeft w:val="0"/>
      <w:marRight w:val="0"/>
      <w:marTop w:val="0"/>
      <w:marBottom w:val="0"/>
      <w:divBdr>
        <w:top w:val="none" w:sz="0" w:space="0" w:color="auto"/>
        <w:left w:val="none" w:sz="0" w:space="0" w:color="auto"/>
        <w:bottom w:val="none" w:sz="0" w:space="0" w:color="auto"/>
        <w:right w:val="none" w:sz="0" w:space="0" w:color="auto"/>
      </w:divBdr>
    </w:div>
    <w:div w:id="2095081054">
      <w:marLeft w:val="480"/>
      <w:marRight w:val="0"/>
      <w:marTop w:val="0"/>
      <w:marBottom w:val="0"/>
      <w:divBdr>
        <w:top w:val="none" w:sz="0" w:space="0" w:color="auto"/>
        <w:left w:val="none" w:sz="0" w:space="0" w:color="auto"/>
        <w:bottom w:val="none" w:sz="0" w:space="0" w:color="auto"/>
        <w:right w:val="none" w:sz="0" w:space="0" w:color="auto"/>
      </w:divBdr>
    </w:div>
    <w:div w:id="2095081733">
      <w:marLeft w:val="480"/>
      <w:marRight w:val="0"/>
      <w:marTop w:val="0"/>
      <w:marBottom w:val="0"/>
      <w:divBdr>
        <w:top w:val="none" w:sz="0" w:space="0" w:color="auto"/>
        <w:left w:val="none" w:sz="0" w:space="0" w:color="auto"/>
        <w:bottom w:val="none" w:sz="0" w:space="0" w:color="auto"/>
        <w:right w:val="none" w:sz="0" w:space="0" w:color="auto"/>
      </w:divBdr>
    </w:div>
    <w:div w:id="2095129806">
      <w:marLeft w:val="480"/>
      <w:marRight w:val="0"/>
      <w:marTop w:val="0"/>
      <w:marBottom w:val="0"/>
      <w:divBdr>
        <w:top w:val="none" w:sz="0" w:space="0" w:color="auto"/>
        <w:left w:val="none" w:sz="0" w:space="0" w:color="auto"/>
        <w:bottom w:val="none" w:sz="0" w:space="0" w:color="auto"/>
        <w:right w:val="none" w:sz="0" w:space="0" w:color="auto"/>
      </w:divBdr>
    </w:div>
    <w:div w:id="2095277438">
      <w:marLeft w:val="480"/>
      <w:marRight w:val="0"/>
      <w:marTop w:val="0"/>
      <w:marBottom w:val="0"/>
      <w:divBdr>
        <w:top w:val="none" w:sz="0" w:space="0" w:color="auto"/>
        <w:left w:val="none" w:sz="0" w:space="0" w:color="auto"/>
        <w:bottom w:val="none" w:sz="0" w:space="0" w:color="auto"/>
        <w:right w:val="none" w:sz="0" w:space="0" w:color="auto"/>
      </w:divBdr>
    </w:div>
    <w:div w:id="2095317214">
      <w:marLeft w:val="480"/>
      <w:marRight w:val="0"/>
      <w:marTop w:val="0"/>
      <w:marBottom w:val="0"/>
      <w:divBdr>
        <w:top w:val="none" w:sz="0" w:space="0" w:color="auto"/>
        <w:left w:val="none" w:sz="0" w:space="0" w:color="auto"/>
        <w:bottom w:val="none" w:sz="0" w:space="0" w:color="auto"/>
        <w:right w:val="none" w:sz="0" w:space="0" w:color="auto"/>
      </w:divBdr>
    </w:div>
    <w:div w:id="2095320774">
      <w:marLeft w:val="480"/>
      <w:marRight w:val="0"/>
      <w:marTop w:val="0"/>
      <w:marBottom w:val="0"/>
      <w:divBdr>
        <w:top w:val="none" w:sz="0" w:space="0" w:color="auto"/>
        <w:left w:val="none" w:sz="0" w:space="0" w:color="auto"/>
        <w:bottom w:val="none" w:sz="0" w:space="0" w:color="auto"/>
        <w:right w:val="none" w:sz="0" w:space="0" w:color="auto"/>
      </w:divBdr>
    </w:div>
    <w:div w:id="2095541397">
      <w:marLeft w:val="480"/>
      <w:marRight w:val="0"/>
      <w:marTop w:val="0"/>
      <w:marBottom w:val="0"/>
      <w:divBdr>
        <w:top w:val="none" w:sz="0" w:space="0" w:color="auto"/>
        <w:left w:val="none" w:sz="0" w:space="0" w:color="auto"/>
        <w:bottom w:val="none" w:sz="0" w:space="0" w:color="auto"/>
        <w:right w:val="none" w:sz="0" w:space="0" w:color="auto"/>
      </w:divBdr>
    </w:div>
    <w:div w:id="2095737120">
      <w:marLeft w:val="480"/>
      <w:marRight w:val="0"/>
      <w:marTop w:val="0"/>
      <w:marBottom w:val="0"/>
      <w:divBdr>
        <w:top w:val="none" w:sz="0" w:space="0" w:color="auto"/>
        <w:left w:val="none" w:sz="0" w:space="0" w:color="auto"/>
        <w:bottom w:val="none" w:sz="0" w:space="0" w:color="auto"/>
        <w:right w:val="none" w:sz="0" w:space="0" w:color="auto"/>
      </w:divBdr>
    </w:div>
    <w:div w:id="2095928582">
      <w:marLeft w:val="640"/>
      <w:marRight w:val="0"/>
      <w:marTop w:val="0"/>
      <w:marBottom w:val="0"/>
      <w:divBdr>
        <w:top w:val="none" w:sz="0" w:space="0" w:color="auto"/>
        <w:left w:val="none" w:sz="0" w:space="0" w:color="auto"/>
        <w:bottom w:val="none" w:sz="0" w:space="0" w:color="auto"/>
        <w:right w:val="none" w:sz="0" w:space="0" w:color="auto"/>
      </w:divBdr>
    </w:div>
    <w:div w:id="2095934765">
      <w:marLeft w:val="640"/>
      <w:marRight w:val="0"/>
      <w:marTop w:val="0"/>
      <w:marBottom w:val="0"/>
      <w:divBdr>
        <w:top w:val="none" w:sz="0" w:space="0" w:color="auto"/>
        <w:left w:val="none" w:sz="0" w:space="0" w:color="auto"/>
        <w:bottom w:val="none" w:sz="0" w:space="0" w:color="auto"/>
        <w:right w:val="none" w:sz="0" w:space="0" w:color="auto"/>
      </w:divBdr>
    </w:div>
    <w:div w:id="2095935942">
      <w:marLeft w:val="480"/>
      <w:marRight w:val="0"/>
      <w:marTop w:val="0"/>
      <w:marBottom w:val="0"/>
      <w:divBdr>
        <w:top w:val="none" w:sz="0" w:space="0" w:color="auto"/>
        <w:left w:val="none" w:sz="0" w:space="0" w:color="auto"/>
        <w:bottom w:val="none" w:sz="0" w:space="0" w:color="auto"/>
        <w:right w:val="none" w:sz="0" w:space="0" w:color="auto"/>
      </w:divBdr>
    </w:div>
    <w:div w:id="2096051705">
      <w:marLeft w:val="480"/>
      <w:marRight w:val="0"/>
      <w:marTop w:val="0"/>
      <w:marBottom w:val="0"/>
      <w:divBdr>
        <w:top w:val="none" w:sz="0" w:space="0" w:color="auto"/>
        <w:left w:val="none" w:sz="0" w:space="0" w:color="auto"/>
        <w:bottom w:val="none" w:sz="0" w:space="0" w:color="auto"/>
        <w:right w:val="none" w:sz="0" w:space="0" w:color="auto"/>
      </w:divBdr>
    </w:div>
    <w:div w:id="2096124475">
      <w:marLeft w:val="640"/>
      <w:marRight w:val="0"/>
      <w:marTop w:val="0"/>
      <w:marBottom w:val="0"/>
      <w:divBdr>
        <w:top w:val="none" w:sz="0" w:space="0" w:color="auto"/>
        <w:left w:val="none" w:sz="0" w:space="0" w:color="auto"/>
        <w:bottom w:val="none" w:sz="0" w:space="0" w:color="auto"/>
        <w:right w:val="none" w:sz="0" w:space="0" w:color="auto"/>
      </w:divBdr>
    </w:div>
    <w:div w:id="2096242962">
      <w:marLeft w:val="640"/>
      <w:marRight w:val="0"/>
      <w:marTop w:val="0"/>
      <w:marBottom w:val="0"/>
      <w:divBdr>
        <w:top w:val="none" w:sz="0" w:space="0" w:color="auto"/>
        <w:left w:val="none" w:sz="0" w:space="0" w:color="auto"/>
        <w:bottom w:val="none" w:sz="0" w:space="0" w:color="auto"/>
        <w:right w:val="none" w:sz="0" w:space="0" w:color="auto"/>
      </w:divBdr>
    </w:div>
    <w:div w:id="2096318280">
      <w:marLeft w:val="640"/>
      <w:marRight w:val="0"/>
      <w:marTop w:val="0"/>
      <w:marBottom w:val="0"/>
      <w:divBdr>
        <w:top w:val="none" w:sz="0" w:space="0" w:color="auto"/>
        <w:left w:val="none" w:sz="0" w:space="0" w:color="auto"/>
        <w:bottom w:val="none" w:sz="0" w:space="0" w:color="auto"/>
        <w:right w:val="none" w:sz="0" w:space="0" w:color="auto"/>
      </w:divBdr>
    </w:div>
    <w:div w:id="2096393397">
      <w:marLeft w:val="640"/>
      <w:marRight w:val="0"/>
      <w:marTop w:val="0"/>
      <w:marBottom w:val="0"/>
      <w:divBdr>
        <w:top w:val="none" w:sz="0" w:space="0" w:color="auto"/>
        <w:left w:val="none" w:sz="0" w:space="0" w:color="auto"/>
        <w:bottom w:val="none" w:sz="0" w:space="0" w:color="auto"/>
        <w:right w:val="none" w:sz="0" w:space="0" w:color="auto"/>
      </w:divBdr>
    </w:div>
    <w:div w:id="2096432320">
      <w:marLeft w:val="480"/>
      <w:marRight w:val="0"/>
      <w:marTop w:val="0"/>
      <w:marBottom w:val="0"/>
      <w:divBdr>
        <w:top w:val="none" w:sz="0" w:space="0" w:color="auto"/>
        <w:left w:val="none" w:sz="0" w:space="0" w:color="auto"/>
        <w:bottom w:val="none" w:sz="0" w:space="0" w:color="auto"/>
        <w:right w:val="none" w:sz="0" w:space="0" w:color="auto"/>
      </w:divBdr>
    </w:div>
    <w:div w:id="2096434088">
      <w:marLeft w:val="480"/>
      <w:marRight w:val="0"/>
      <w:marTop w:val="0"/>
      <w:marBottom w:val="0"/>
      <w:divBdr>
        <w:top w:val="none" w:sz="0" w:space="0" w:color="auto"/>
        <w:left w:val="none" w:sz="0" w:space="0" w:color="auto"/>
        <w:bottom w:val="none" w:sz="0" w:space="0" w:color="auto"/>
        <w:right w:val="none" w:sz="0" w:space="0" w:color="auto"/>
      </w:divBdr>
    </w:div>
    <w:div w:id="2096438948">
      <w:marLeft w:val="640"/>
      <w:marRight w:val="0"/>
      <w:marTop w:val="0"/>
      <w:marBottom w:val="0"/>
      <w:divBdr>
        <w:top w:val="none" w:sz="0" w:space="0" w:color="auto"/>
        <w:left w:val="none" w:sz="0" w:space="0" w:color="auto"/>
        <w:bottom w:val="none" w:sz="0" w:space="0" w:color="auto"/>
        <w:right w:val="none" w:sz="0" w:space="0" w:color="auto"/>
      </w:divBdr>
    </w:div>
    <w:div w:id="2096634200">
      <w:marLeft w:val="480"/>
      <w:marRight w:val="0"/>
      <w:marTop w:val="0"/>
      <w:marBottom w:val="0"/>
      <w:divBdr>
        <w:top w:val="none" w:sz="0" w:space="0" w:color="auto"/>
        <w:left w:val="none" w:sz="0" w:space="0" w:color="auto"/>
        <w:bottom w:val="none" w:sz="0" w:space="0" w:color="auto"/>
        <w:right w:val="none" w:sz="0" w:space="0" w:color="auto"/>
      </w:divBdr>
    </w:div>
    <w:div w:id="2096708551">
      <w:marLeft w:val="480"/>
      <w:marRight w:val="0"/>
      <w:marTop w:val="0"/>
      <w:marBottom w:val="0"/>
      <w:divBdr>
        <w:top w:val="none" w:sz="0" w:space="0" w:color="auto"/>
        <w:left w:val="none" w:sz="0" w:space="0" w:color="auto"/>
        <w:bottom w:val="none" w:sz="0" w:space="0" w:color="auto"/>
        <w:right w:val="none" w:sz="0" w:space="0" w:color="auto"/>
      </w:divBdr>
    </w:div>
    <w:div w:id="2096708654">
      <w:marLeft w:val="640"/>
      <w:marRight w:val="0"/>
      <w:marTop w:val="0"/>
      <w:marBottom w:val="0"/>
      <w:divBdr>
        <w:top w:val="none" w:sz="0" w:space="0" w:color="auto"/>
        <w:left w:val="none" w:sz="0" w:space="0" w:color="auto"/>
        <w:bottom w:val="none" w:sz="0" w:space="0" w:color="auto"/>
        <w:right w:val="none" w:sz="0" w:space="0" w:color="auto"/>
      </w:divBdr>
    </w:div>
    <w:div w:id="2096895141">
      <w:marLeft w:val="640"/>
      <w:marRight w:val="0"/>
      <w:marTop w:val="0"/>
      <w:marBottom w:val="0"/>
      <w:divBdr>
        <w:top w:val="none" w:sz="0" w:space="0" w:color="auto"/>
        <w:left w:val="none" w:sz="0" w:space="0" w:color="auto"/>
        <w:bottom w:val="none" w:sz="0" w:space="0" w:color="auto"/>
        <w:right w:val="none" w:sz="0" w:space="0" w:color="auto"/>
      </w:divBdr>
    </w:div>
    <w:div w:id="2096896107">
      <w:marLeft w:val="480"/>
      <w:marRight w:val="0"/>
      <w:marTop w:val="0"/>
      <w:marBottom w:val="0"/>
      <w:divBdr>
        <w:top w:val="none" w:sz="0" w:space="0" w:color="auto"/>
        <w:left w:val="none" w:sz="0" w:space="0" w:color="auto"/>
        <w:bottom w:val="none" w:sz="0" w:space="0" w:color="auto"/>
        <w:right w:val="none" w:sz="0" w:space="0" w:color="auto"/>
      </w:divBdr>
    </w:div>
    <w:div w:id="2096902287">
      <w:marLeft w:val="640"/>
      <w:marRight w:val="0"/>
      <w:marTop w:val="0"/>
      <w:marBottom w:val="0"/>
      <w:divBdr>
        <w:top w:val="none" w:sz="0" w:space="0" w:color="auto"/>
        <w:left w:val="none" w:sz="0" w:space="0" w:color="auto"/>
        <w:bottom w:val="none" w:sz="0" w:space="0" w:color="auto"/>
        <w:right w:val="none" w:sz="0" w:space="0" w:color="auto"/>
      </w:divBdr>
    </w:div>
    <w:div w:id="2096974960">
      <w:marLeft w:val="480"/>
      <w:marRight w:val="0"/>
      <w:marTop w:val="0"/>
      <w:marBottom w:val="0"/>
      <w:divBdr>
        <w:top w:val="none" w:sz="0" w:space="0" w:color="auto"/>
        <w:left w:val="none" w:sz="0" w:space="0" w:color="auto"/>
        <w:bottom w:val="none" w:sz="0" w:space="0" w:color="auto"/>
        <w:right w:val="none" w:sz="0" w:space="0" w:color="auto"/>
      </w:divBdr>
    </w:div>
    <w:div w:id="2096978302">
      <w:marLeft w:val="640"/>
      <w:marRight w:val="0"/>
      <w:marTop w:val="0"/>
      <w:marBottom w:val="0"/>
      <w:divBdr>
        <w:top w:val="none" w:sz="0" w:space="0" w:color="auto"/>
        <w:left w:val="none" w:sz="0" w:space="0" w:color="auto"/>
        <w:bottom w:val="none" w:sz="0" w:space="0" w:color="auto"/>
        <w:right w:val="none" w:sz="0" w:space="0" w:color="auto"/>
      </w:divBdr>
    </w:div>
    <w:div w:id="2097046121">
      <w:marLeft w:val="480"/>
      <w:marRight w:val="0"/>
      <w:marTop w:val="0"/>
      <w:marBottom w:val="0"/>
      <w:divBdr>
        <w:top w:val="none" w:sz="0" w:space="0" w:color="auto"/>
        <w:left w:val="none" w:sz="0" w:space="0" w:color="auto"/>
        <w:bottom w:val="none" w:sz="0" w:space="0" w:color="auto"/>
        <w:right w:val="none" w:sz="0" w:space="0" w:color="auto"/>
      </w:divBdr>
    </w:div>
    <w:div w:id="2097048678">
      <w:marLeft w:val="480"/>
      <w:marRight w:val="0"/>
      <w:marTop w:val="0"/>
      <w:marBottom w:val="0"/>
      <w:divBdr>
        <w:top w:val="none" w:sz="0" w:space="0" w:color="auto"/>
        <w:left w:val="none" w:sz="0" w:space="0" w:color="auto"/>
        <w:bottom w:val="none" w:sz="0" w:space="0" w:color="auto"/>
        <w:right w:val="none" w:sz="0" w:space="0" w:color="auto"/>
      </w:divBdr>
    </w:div>
    <w:div w:id="2097048865">
      <w:marLeft w:val="480"/>
      <w:marRight w:val="0"/>
      <w:marTop w:val="0"/>
      <w:marBottom w:val="0"/>
      <w:divBdr>
        <w:top w:val="none" w:sz="0" w:space="0" w:color="auto"/>
        <w:left w:val="none" w:sz="0" w:space="0" w:color="auto"/>
        <w:bottom w:val="none" w:sz="0" w:space="0" w:color="auto"/>
        <w:right w:val="none" w:sz="0" w:space="0" w:color="auto"/>
      </w:divBdr>
    </w:div>
    <w:div w:id="2097053010">
      <w:marLeft w:val="480"/>
      <w:marRight w:val="0"/>
      <w:marTop w:val="0"/>
      <w:marBottom w:val="0"/>
      <w:divBdr>
        <w:top w:val="none" w:sz="0" w:space="0" w:color="auto"/>
        <w:left w:val="none" w:sz="0" w:space="0" w:color="auto"/>
        <w:bottom w:val="none" w:sz="0" w:space="0" w:color="auto"/>
        <w:right w:val="none" w:sz="0" w:space="0" w:color="auto"/>
      </w:divBdr>
    </w:div>
    <w:div w:id="2097244958">
      <w:marLeft w:val="640"/>
      <w:marRight w:val="0"/>
      <w:marTop w:val="0"/>
      <w:marBottom w:val="0"/>
      <w:divBdr>
        <w:top w:val="none" w:sz="0" w:space="0" w:color="auto"/>
        <w:left w:val="none" w:sz="0" w:space="0" w:color="auto"/>
        <w:bottom w:val="none" w:sz="0" w:space="0" w:color="auto"/>
        <w:right w:val="none" w:sz="0" w:space="0" w:color="auto"/>
      </w:divBdr>
    </w:div>
    <w:div w:id="2097245984">
      <w:marLeft w:val="640"/>
      <w:marRight w:val="0"/>
      <w:marTop w:val="0"/>
      <w:marBottom w:val="0"/>
      <w:divBdr>
        <w:top w:val="none" w:sz="0" w:space="0" w:color="auto"/>
        <w:left w:val="none" w:sz="0" w:space="0" w:color="auto"/>
        <w:bottom w:val="none" w:sz="0" w:space="0" w:color="auto"/>
        <w:right w:val="none" w:sz="0" w:space="0" w:color="auto"/>
      </w:divBdr>
    </w:div>
    <w:div w:id="2097286680">
      <w:marLeft w:val="480"/>
      <w:marRight w:val="0"/>
      <w:marTop w:val="0"/>
      <w:marBottom w:val="0"/>
      <w:divBdr>
        <w:top w:val="none" w:sz="0" w:space="0" w:color="auto"/>
        <w:left w:val="none" w:sz="0" w:space="0" w:color="auto"/>
        <w:bottom w:val="none" w:sz="0" w:space="0" w:color="auto"/>
        <w:right w:val="none" w:sz="0" w:space="0" w:color="auto"/>
      </w:divBdr>
    </w:div>
    <w:div w:id="2097315346">
      <w:marLeft w:val="480"/>
      <w:marRight w:val="0"/>
      <w:marTop w:val="0"/>
      <w:marBottom w:val="0"/>
      <w:divBdr>
        <w:top w:val="none" w:sz="0" w:space="0" w:color="auto"/>
        <w:left w:val="none" w:sz="0" w:space="0" w:color="auto"/>
        <w:bottom w:val="none" w:sz="0" w:space="0" w:color="auto"/>
        <w:right w:val="none" w:sz="0" w:space="0" w:color="auto"/>
      </w:divBdr>
    </w:div>
    <w:div w:id="2097356347">
      <w:marLeft w:val="640"/>
      <w:marRight w:val="0"/>
      <w:marTop w:val="0"/>
      <w:marBottom w:val="0"/>
      <w:divBdr>
        <w:top w:val="none" w:sz="0" w:space="0" w:color="auto"/>
        <w:left w:val="none" w:sz="0" w:space="0" w:color="auto"/>
        <w:bottom w:val="none" w:sz="0" w:space="0" w:color="auto"/>
        <w:right w:val="none" w:sz="0" w:space="0" w:color="auto"/>
      </w:divBdr>
    </w:div>
    <w:div w:id="2097362761">
      <w:marLeft w:val="640"/>
      <w:marRight w:val="0"/>
      <w:marTop w:val="0"/>
      <w:marBottom w:val="0"/>
      <w:divBdr>
        <w:top w:val="none" w:sz="0" w:space="0" w:color="auto"/>
        <w:left w:val="none" w:sz="0" w:space="0" w:color="auto"/>
        <w:bottom w:val="none" w:sz="0" w:space="0" w:color="auto"/>
        <w:right w:val="none" w:sz="0" w:space="0" w:color="auto"/>
      </w:divBdr>
    </w:div>
    <w:div w:id="2097439177">
      <w:marLeft w:val="480"/>
      <w:marRight w:val="0"/>
      <w:marTop w:val="0"/>
      <w:marBottom w:val="0"/>
      <w:divBdr>
        <w:top w:val="none" w:sz="0" w:space="0" w:color="auto"/>
        <w:left w:val="none" w:sz="0" w:space="0" w:color="auto"/>
        <w:bottom w:val="none" w:sz="0" w:space="0" w:color="auto"/>
        <w:right w:val="none" w:sz="0" w:space="0" w:color="auto"/>
      </w:divBdr>
    </w:div>
    <w:div w:id="2097509787">
      <w:marLeft w:val="640"/>
      <w:marRight w:val="0"/>
      <w:marTop w:val="0"/>
      <w:marBottom w:val="0"/>
      <w:divBdr>
        <w:top w:val="none" w:sz="0" w:space="0" w:color="auto"/>
        <w:left w:val="none" w:sz="0" w:space="0" w:color="auto"/>
        <w:bottom w:val="none" w:sz="0" w:space="0" w:color="auto"/>
        <w:right w:val="none" w:sz="0" w:space="0" w:color="auto"/>
      </w:divBdr>
    </w:div>
    <w:div w:id="2097630394">
      <w:marLeft w:val="640"/>
      <w:marRight w:val="0"/>
      <w:marTop w:val="0"/>
      <w:marBottom w:val="0"/>
      <w:divBdr>
        <w:top w:val="none" w:sz="0" w:space="0" w:color="auto"/>
        <w:left w:val="none" w:sz="0" w:space="0" w:color="auto"/>
        <w:bottom w:val="none" w:sz="0" w:space="0" w:color="auto"/>
        <w:right w:val="none" w:sz="0" w:space="0" w:color="auto"/>
      </w:divBdr>
    </w:div>
    <w:div w:id="2097705488">
      <w:marLeft w:val="480"/>
      <w:marRight w:val="0"/>
      <w:marTop w:val="0"/>
      <w:marBottom w:val="0"/>
      <w:divBdr>
        <w:top w:val="none" w:sz="0" w:space="0" w:color="auto"/>
        <w:left w:val="none" w:sz="0" w:space="0" w:color="auto"/>
        <w:bottom w:val="none" w:sz="0" w:space="0" w:color="auto"/>
        <w:right w:val="none" w:sz="0" w:space="0" w:color="auto"/>
      </w:divBdr>
    </w:div>
    <w:div w:id="2097893528">
      <w:marLeft w:val="640"/>
      <w:marRight w:val="0"/>
      <w:marTop w:val="0"/>
      <w:marBottom w:val="0"/>
      <w:divBdr>
        <w:top w:val="none" w:sz="0" w:space="0" w:color="auto"/>
        <w:left w:val="none" w:sz="0" w:space="0" w:color="auto"/>
        <w:bottom w:val="none" w:sz="0" w:space="0" w:color="auto"/>
        <w:right w:val="none" w:sz="0" w:space="0" w:color="auto"/>
      </w:divBdr>
    </w:div>
    <w:div w:id="2098086763">
      <w:marLeft w:val="480"/>
      <w:marRight w:val="0"/>
      <w:marTop w:val="0"/>
      <w:marBottom w:val="0"/>
      <w:divBdr>
        <w:top w:val="none" w:sz="0" w:space="0" w:color="auto"/>
        <w:left w:val="none" w:sz="0" w:space="0" w:color="auto"/>
        <w:bottom w:val="none" w:sz="0" w:space="0" w:color="auto"/>
        <w:right w:val="none" w:sz="0" w:space="0" w:color="auto"/>
      </w:divBdr>
    </w:div>
    <w:div w:id="2098094063">
      <w:marLeft w:val="480"/>
      <w:marRight w:val="0"/>
      <w:marTop w:val="0"/>
      <w:marBottom w:val="0"/>
      <w:divBdr>
        <w:top w:val="none" w:sz="0" w:space="0" w:color="auto"/>
        <w:left w:val="none" w:sz="0" w:space="0" w:color="auto"/>
        <w:bottom w:val="none" w:sz="0" w:space="0" w:color="auto"/>
        <w:right w:val="none" w:sz="0" w:space="0" w:color="auto"/>
      </w:divBdr>
    </w:div>
    <w:div w:id="2098163703">
      <w:marLeft w:val="640"/>
      <w:marRight w:val="0"/>
      <w:marTop w:val="0"/>
      <w:marBottom w:val="0"/>
      <w:divBdr>
        <w:top w:val="none" w:sz="0" w:space="0" w:color="auto"/>
        <w:left w:val="none" w:sz="0" w:space="0" w:color="auto"/>
        <w:bottom w:val="none" w:sz="0" w:space="0" w:color="auto"/>
        <w:right w:val="none" w:sz="0" w:space="0" w:color="auto"/>
      </w:divBdr>
    </w:div>
    <w:div w:id="2098164299">
      <w:marLeft w:val="480"/>
      <w:marRight w:val="0"/>
      <w:marTop w:val="0"/>
      <w:marBottom w:val="0"/>
      <w:divBdr>
        <w:top w:val="none" w:sz="0" w:space="0" w:color="auto"/>
        <w:left w:val="none" w:sz="0" w:space="0" w:color="auto"/>
        <w:bottom w:val="none" w:sz="0" w:space="0" w:color="auto"/>
        <w:right w:val="none" w:sz="0" w:space="0" w:color="auto"/>
      </w:divBdr>
    </w:div>
    <w:div w:id="2098167281">
      <w:marLeft w:val="640"/>
      <w:marRight w:val="0"/>
      <w:marTop w:val="0"/>
      <w:marBottom w:val="0"/>
      <w:divBdr>
        <w:top w:val="none" w:sz="0" w:space="0" w:color="auto"/>
        <w:left w:val="none" w:sz="0" w:space="0" w:color="auto"/>
        <w:bottom w:val="none" w:sz="0" w:space="0" w:color="auto"/>
        <w:right w:val="none" w:sz="0" w:space="0" w:color="auto"/>
      </w:divBdr>
    </w:div>
    <w:div w:id="2098205474">
      <w:marLeft w:val="480"/>
      <w:marRight w:val="0"/>
      <w:marTop w:val="0"/>
      <w:marBottom w:val="0"/>
      <w:divBdr>
        <w:top w:val="none" w:sz="0" w:space="0" w:color="auto"/>
        <w:left w:val="none" w:sz="0" w:space="0" w:color="auto"/>
        <w:bottom w:val="none" w:sz="0" w:space="0" w:color="auto"/>
        <w:right w:val="none" w:sz="0" w:space="0" w:color="auto"/>
      </w:divBdr>
    </w:div>
    <w:div w:id="2098207223">
      <w:marLeft w:val="480"/>
      <w:marRight w:val="0"/>
      <w:marTop w:val="0"/>
      <w:marBottom w:val="0"/>
      <w:divBdr>
        <w:top w:val="none" w:sz="0" w:space="0" w:color="auto"/>
        <w:left w:val="none" w:sz="0" w:space="0" w:color="auto"/>
        <w:bottom w:val="none" w:sz="0" w:space="0" w:color="auto"/>
        <w:right w:val="none" w:sz="0" w:space="0" w:color="auto"/>
      </w:divBdr>
    </w:div>
    <w:div w:id="2098208456">
      <w:marLeft w:val="480"/>
      <w:marRight w:val="0"/>
      <w:marTop w:val="0"/>
      <w:marBottom w:val="0"/>
      <w:divBdr>
        <w:top w:val="none" w:sz="0" w:space="0" w:color="auto"/>
        <w:left w:val="none" w:sz="0" w:space="0" w:color="auto"/>
        <w:bottom w:val="none" w:sz="0" w:space="0" w:color="auto"/>
        <w:right w:val="none" w:sz="0" w:space="0" w:color="auto"/>
      </w:divBdr>
    </w:div>
    <w:div w:id="2098282310">
      <w:marLeft w:val="640"/>
      <w:marRight w:val="0"/>
      <w:marTop w:val="0"/>
      <w:marBottom w:val="0"/>
      <w:divBdr>
        <w:top w:val="none" w:sz="0" w:space="0" w:color="auto"/>
        <w:left w:val="none" w:sz="0" w:space="0" w:color="auto"/>
        <w:bottom w:val="none" w:sz="0" w:space="0" w:color="auto"/>
        <w:right w:val="none" w:sz="0" w:space="0" w:color="auto"/>
      </w:divBdr>
    </w:div>
    <w:div w:id="2098285631">
      <w:marLeft w:val="480"/>
      <w:marRight w:val="0"/>
      <w:marTop w:val="0"/>
      <w:marBottom w:val="0"/>
      <w:divBdr>
        <w:top w:val="none" w:sz="0" w:space="0" w:color="auto"/>
        <w:left w:val="none" w:sz="0" w:space="0" w:color="auto"/>
        <w:bottom w:val="none" w:sz="0" w:space="0" w:color="auto"/>
        <w:right w:val="none" w:sz="0" w:space="0" w:color="auto"/>
      </w:divBdr>
    </w:div>
    <w:div w:id="2098401575">
      <w:marLeft w:val="640"/>
      <w:marRight w:val="0"/>
      <w:marTop w:val="0"/>
      <w:marBottom w:val="0"/>
      <w:divBdr>
        <w:top w:val="none" w:sz="0" w:space="0" w:color="auto"/>
        <w:left w:val="none" w:sz="0" w:space="0" w:color="auto"/>
        <w:bottom w:val="none" w:sz="0" w:space="0" w:color="auto"/>
        <w:right w:val="none" w:sz="0" w:space="0" w:color="auto"/>
      </w:divBdr>
    </w:div>
    <w:div w:id="2098473514">
      <w:marLeft w:val="480"/>
      <w:marRight w:val="0"/>
      <w:marTop w:val="0"/>
      <w:marBottom w:val="0"/>
      <w:divBdr>
        <w:top w:val="none" w:sz="0" w:space="0" w:color="auto"/>
        <w:left w:val="none" w:sz="0" w:space="0" w:color="auto"/>
        <w:bottom w:val="none" w:sz="0" w:space="0" w:color="auto"/>
        <w:right w:val="none" w:sz="0" w:space="0" w:color="auto"/>
      </w:divBdr>
    </w:div>
    <w:div w:id="2098473956">
      <w:marLeft w:val="480"/>
      <w:marRight w:val="0"/>
      <w:marTop w:val="0"/>
      <w:marBottom w:val="0"/>
      <w:divBdr>
        <w:top w:val="none" w:sz="0" w:space="0" w:color="auto"/>
        <w:left w:val="none" w:sz="0" w:space="0" w:color="auto"/>
        <w:bottom w:val="none" w:sz="0" w:space="0" w:color="auto"/>
        <w:right w:val="none" w:sz="0" w:space="0" w:color="auto"/>
      </w:divBdr>
    </w:div>
    <w:div w:id="2098553381">
      <w:marLeft w:val="640"/>
      <w:marRight w:val="0"/>
      <w:marTop w:val="0"/>
      <w:marBottom w:val="0"/>
      <w:divBdr>
        <w:top w:val="none" w:sz="0" w:space="0" w:color="auto"/>
        <w:left w:val="none" w:sz="0" w:space="0" w:color="auto"/>
        <w:bottom w:val="none" w:sz="0" w:space="0" w:color="auto"/>
        <w:right w:val="none" w:sz="0" w:space="0" w:color="auto"/>
      </w:divBdr>
    </w:div>
    <w:div w:id="2098668620">
      <w:marLeft w:val="480"/>
      <w:marRight w:val="0"/>
      <w:marTop w:val="0"/>
      <w:marBottom w:val="0"/>
      <w:divBdr>
        <w:top w:val="none" w:sz="0" w:space="0" w:color="auto"/>
        <w:left w:val="none" w:sz="0" w:space="0" w:color="auto"/>
        <w:bottom w:val="none" w:sz="0" w:space="0" w:color="auto"/>
        <w:right w:val="none" w:sz="0" w:space="0" w:color="auto"/>
      </w:divBdr>
    </w:div>
    <w:div w:id="2098742892">
      <w:marLeft w:val="640"/>
      <w:marRight w:val="0"/>
      <w:marTop w:val="0"/>
      <w:marBottom w:val="0"/>
      <w:divBdr>
        <w:top w:val="none" w:sz="0" w:space="0" w:color="auto"/>
        <w:left w:val="none" w:sz="0" w:space="0" w:color="auto"/>
        <w:bottom w:val="none" w:sz="0" w:space="0" w:color="auto"/>
        <w:right w:val="none" w:sz="0" w:space="0" w:color="auto"/>
      </w:divBdr>
    </w:div>
    <w:div w:id="2098940947">
      <w:marLeft w:val="480"/>
      <w:marRight w:val="0"/>
      <w:marTop w:val="0"/>
      <w:marBottom w:val="0"/>
      <w:divBdr>
        <w:top w:val="none" w:sz="0" w:space="0" w:color="auto"/>
        <w:left w:val="none" w:sz="0" w:space="0" w:color="auto"/>
        <w:bottom w:val="none" w:sz="0" w:space="0" w:color="auto"/>
        <w:right w:val="none" w:sz="0" w:space="0" w:color="auto"/>
      </w:divBdr>
    </w:div>
    <w:div w:id="2099057121">
      <w:marLeft w:val="480"/>
      <w:marRight w:val="0"/>
      <w:marTop w:val="0"/>
      <w:marBottom w:val="0"/>
      <w:divBdr>
        <w:top w:val="none" w:sz="0" w:space="0" w:color="auto"/>
        <w:left w:val="none" w:sz="0" w:space="0" w:color="auto"/>
        <w:bottom w:val="none" w:sz="0" w:space="0" w:color="auto"/>
        <w:right w:val="none" w:sz="0" w:space="0" w:color="auto"/>
      </w:divBdr>
    </w:div>
    <w:div w:id="2099131325">
      <w:marLeft w:val="640"/>
      <w:marRight w:val="0"/>
      <w:marTop w:val="0"/>
      <w:marBottom w:val="0"/>
      <w:divBdr>
        <w:top w:val="none" w:sz="0" w:space="0" w:color="auto"/>
        <w:left w:val="none" w:sz="0" w:space="0" w:color="auto"/>
        <w:bottom w:val="none" w:sz="0" w:space="0" w:color="auto"/>
        <w:right w:val="none" w:sz="0" w:space="0" w:color="auto"/>
      </w:divBdr>
    </w:div>
    <w:div w:id="2099281364">
      <w:marLeft w:val="480"/>
      <w:marRight w:val="0"/>
      <w:marTop w:val="0"/>
      <w:marBottom w:val="0"/>
      <w:divBdr>
        <w:top w:val="none" w:sz="0" w:space="0" w:color="auto"/>
        <w:left w:val="none" w:sz="0" w:space="0" w:color="auto"/>
        <w:bottom w:val="none" w:sz="0" w:space="0" w:color="auto"/>
        <w:right w:val="none" w:sz="0" w:space="0" w:color="auto"/>
      </w:divBdr>
    </w:div>
    <w:div w:id="2099328995">
      <w:marLeft w:val="640"/>
      <w:marRight w:val="0"/>
      <w:marTop w:val="0"/>
      <w:marBottom w:val="0"/>
      <w:divBdr>
        <w:top w:val="none" w:sz="0" w:space="0" w:color="auto"/>
        <w:left w:val="none" w:sz="0" w:space="0" w:color="auto"/>
        <w:bottom w:val="none" w:sz="0" w:space="0" w:color="auto"/>
        <w:right w:val="none" w:sz="0" w:space="0" w:color="auto"/>
      </w:divBdr>
    </w:div>
    <w:div w:id="2099330245">
      <w:marLeft w:val="480"/>
      <w:marRight w:val="0"/>
      <w:marTop w:val="0"/>
      <w:marBottom w:val="0"/>
      <w:divBdr>
        <w:top w:val="none" w:sz="0" w:space="0" w:color="auto"/>
        <w:left w:val="none" w:sz="0" w:space="0" w:color="auto"/>
        <w:bottom w:val="none" w:sz="0" w:space="0" w:color="auto"/>
        <w:right w:val="none" w:sz="0" w:space="0" w:color="auto"/>
      </w:divBdr>
    </w:div>
    <w:div w:id="2099406823">
      <w:marLeft w:val="640"/>
      <w:marRight w:val="0"/>
      <w:marTop w:val="0"/>
      <w:marBottom w:val="0"/>
      <w:divBdr>
        <w:top w:val="none" w:sz="0" w:space="0" w:color="auto"/>
        <w:left w:val="none" w:sz="0" w:space="0" w:color="auto"/>
        <w:bottom w:val="none" w:sz="0" w:space="0" w:color="auto"/>
        <w:right w:val="none" w:sz="0" w:space="0" w:color="auto"/>
      </w:divBdr>
    </w:div>
    <w:div w:id="2099448245">
      <w:marLeft w:val="640"/>
      <w:marRight w:val="0"/>
      <w:marTop w:val="0"/>
      <w:marBottom w:val="0"/>
      <w:divBdr>
        <w:top w:val="none" w:sz="0" w:space="0" w:color="auto"/>
        <w:left w:val="none" w:sz="0" w:space="0" w:color="auto"/>
        <w:bottom w:val="none" w:sz="0" w:space="0" w:color="auto"/>
        <w:right w:val="none" w:sz="0" w:space="0" w:color="auto"/>
      </w:divBdr>
    </w:div>
    <w:div w:id="2099477514">
      <w:marLeft w:val="640"/>
      <w:marRight w:val="0"/>
      <w:marTop w:val="0"/>
      <w:marBottom w:val="0"/>
      <w:divBdr>
        <w:top w:val="none" w:sz="0" w:space="0" w:color="auto"/>
        <w:left w:val="none" w:sz="0" w:space="0" w:color="auto"/>
        <w:bottom w:val="none" w:sz="0" w:space="0" w:color="auto"/>
        <w:right w:val="none" w:sz="0" w:space="0" w:color="auto"/>
      </w:divBdr>
    </w:div>
    <w:div w:id="2099712462">
      <w:marLeft w:val="640"/>
      <w:marRight w:val="0"/>
      <w:marTop w:val="0"/>
      <w:marBottom w:val="0"/>
      <w:divBdr>
        <w:top w:val="none" w:sz="0" w:space="0" w:color="auto"/>
        <w:left w:val="none" w:sz="0" w:space="0" w:color="auto"/>
        <w:bottom w:val="none" w:sz="0" w:space="0" w:color="auto"/>
        <w:right w:val="none" w:sz="0" w:space="0" w:color="auto"/>
      </w:divBdr>
    </w:div>
    <w:div w:id="2099717999">
      <w:marLeft w:val="480"/>
      <w:marRight w:val="0"/>
      <w:marTop w:val="0"/>
      <w:marBottom w:val="0"/>
      <w:divBdr>
        <w:top w:val="none" w:sz="0" w:space="0" w:color="auto"/>
        <w:left w:val="none" w:sz="0" w:space="0" w:color="auto"/>
        <w:bottom w:val="none" w:sz="0" w:space="0" w:color="auto"/>
        <w:right w:val="none" w:sz="0" w:space="0" w:color="auto"/>
      </w:divBdr>
    </w:div>
    <w:div w:id="2099784512">
      <w:marLeft w:val="480"/>
      <w:marRight w:val="0"/>
      <w:marTop w:val="0"/>
      <w:marBottom w:val="0"/>
      <w:divBdr>
        <w:top w:val="none" w:sz="0" w:space="0" w:color="auto"/>
        <w:left w:val="none" w:sz="0" w:space="0" w:color="auto"/>
        <w:bottom w:val="none" w:sz="0" w:space="0" w:color="auto"/>
        <w:right w:val="none" w:sz="0" w:space="0" w:color="auto"/>
      </w:divBdr>
    </w:div>
    <w:div w:id="2099785315">
      <w:marLeft w:val="640"/>
      <w:marRight w:val="0"/>
      <w:marTop w:val="0"/>
      <w:marBottom w:val="0"/>
      <w:divBdr>
        <w:top w:val="none" w:sz="0" w:space="0" w:color="auto"/>
        <w:left w:val="none" w:sz="0" w:space="0" w:color="auto"/>
        <w:bottom w:val="none" w:sz="0" w:space="0" w:color="auto"/>
        <w:right w:val="none" w:sz="0" w:space="0" w:color="auto"/>
      </w:divBdr>
    </w:div>
    <w:div w:id="2099785340">
      <w:marLeft w:val="640"/>
      <w:marRight w:val="0"/>
      <w:marTop w:val="0"/>
      <w:marBottom w:val="0"/>
      <w:divBdr>
        <w:top w:val="none" w:sz="0" w:space="0" w:color="auto"/>
        <w:left w:val="none" w:sz="0" w:space="0" w:color="auto"/>
        <w:bottom w:val="none" w:sz="0" w:space="0" w:color="auto"/>
        <w:right w:val="none" w:sz="0" w:space="0" w:color="auto"/>
      </w:divBdr>
    </w:div>
    <w:div w:id="2099791591">
      <w:marLeft w:val="480"/>
      <w:marRight w:val="0"/>
      <w:marTop w:val="0"/>
      <w:marBottom w:val="0"/>
      <w:divBdr>
        <w:top w:val="none" w:sz="0" w:space="0" w:color="auto"/>
        <w:left w:val="none" w:sz="0" w:space="0" w:color="auto"/>
        <w:bottom w:val="none" w:sz="0" w:space="0" w:color="auto"/>
        <w:right w:val="none" w:sz="0" w:space="0" w:color="auto"/>
      </w:divBdr>
    </w:div>
    <w:div w:id="2099864987">
      <w:marLeft w:val="640"/>
      <w:marRight w:val="0"/>
      <w:marTop w:val="0"/>
      <w:marBottom w:val="0"/>
      <w:divBdr>
        <w:top w:val="none" w:sz="0" w:space="0" w:color="auto"/>
        <w:left w:val="none" w:sz="0" w:space="0" w:color="auto"/>
        <w:bottom w:val="none" w:sz="0" w:space="0" w:color="auto"/>
        <w:right w:val="none" w:sz="0" w:space="0" w:color="auto"/>
      </w:divBdr>
    </w:div>
    <w:div w:id="2099867489">
      <w:marLeft w:val="480"/>
      <w:marRight w:val="0"/>
      <w:marTop w:val="0"/>
      <w:marBottom w:val="0"/>
      <w:divBdr>
        <w:top w:val="none" w:sz="0" w:space="0" w:color="auto"/>
        <w:left w:val="none" w:sz="0" w:space="0" w:color="auto"/>
        <w:bottom w:val="none" w:sz="0" w:space="0" w:color="auto"/>
        <w:right w:val="none" w:sz="0" w:space="0" w:color="auto"/>
      </w:divBdr>
    </w:div>
    <w:div w:id="2099905941">
      <w:marLeft w:val="480"/>
      <w:marRight w:val="0"/>
      <w:marTop w:val="0"/>
      <w:marBottom w:val="0"/>
      <w:divBdr>
        <w:top w:val="none" w:sz="0" w:space="0" w:color="auto"/>
        <w:left w:val="none" w:sz="0" w:space="0" w:color="auto"/>
        <w:bottom w:val="none" w:sz="0" w:space="0" w:color="auto"/>
        <w:right w:val="none" w:sz="0" w:space="0" w:color="auto"/>
      </w:divBdr>
    </w:div>
    <w:div w:id="2099906371">
      <w:marLeft w:val="640"/>
      <w:marRight w:val="0"/>
      <w:marTop w:val="0"/>
      <w:marBottom w:val="0"/>
      <w:divBdr>
        <w:top w:val="none" w:sz="0" w:space="0" w:color="auto"/>
        <w:left w:val="none" w:sz="0" w:space="0" w:color="auto"/>
        <w:bottom w:val="none" w:sz="0" w:space="0" w:color="auto"/>
        <w:right w:val="none" w:sz="0" w:space="0" w:color="auto"/>
      </w:divBdr>
    </w:div>
    <w:div w:id="2099907908">
      <w:marLeft w:val="480"/>
      <w:marRight w:val="0"/>
      <w:marTop w:val="0"/>
      <w:marBottom w:val="0"/>
      <w:divBdr>
        <w:top w:val="none" w:sz="0" w:space="0" w:color="auto"/>
        <w:left w:val="none" w:sz="0" w:space="0" w:color="auto"/>
        <w:bottom w:val="none" w:sz="0" w:space="0" w:color="auto"/>
        <w:right w:val="none" w:sz="0" w:space="0" w:color="auto"/>
      </w:divBdr>
    </w:div>
    <w:div w:id="2099909063">
      <w:marLeft w:val="480"/>
      <w:marRight w:val="0"/>
      <w:marTop w:val="0"/>
      <w:marBottom w:val="0"/>
      <w:divBdr>
        <w:top w:val="none" w:sz="0" w:space="0" w:color="auto"/>
        <w:left w:val="none" w:sz="0" w:space="0" w:color="auto"/>
        <w:bottom w:val="none" w:sz="0" w:space="0" w:color="auto"/>
        <w:right w:val="none" w:sz="0" w:space="0" w:color="auto"/>
      </w:divBdr>
    </w:div>
    <w:div w:id="2099981372">
      <w:marLeft w:val="480"/>
      <w:marRight w:val="0"/>
      <w:marTop w:val="0"/>
      <w:marBottom w:val="0"/>
      <w:divBdr>
        <w:top w:val="none" w:sz="0" w:space="0" w:color="auto"/>
        <w:left w:val="none" w:sz="0" w:space="0" w:color="auto"/>
        <w:bottom w:val="none" w:sz="0" w:space="0" w:color="auto"/>
        <w:right w:val="none" w:sz="0" w:space="0" w:color="auto"/>
      </w:divBdr>
    </w:div>
    <w:div w:id="2100057129">
      <w:marLeft w:val="480"/>
      <w:marRight w:val="0"/>
      <w:marTop w:val="0"/>
      <w:marBottom w:val="0"/>
      <w:divBdr>
        <w:top w:val="none" w:sz="0" w:space="0" w:color="auto"/>
        <w:left w:val="none" w:sz="0" w:space="0" w:color="auto"/>
        <w:bottom w:val="none" w:sz="0" w:space="0" w:color="auto"/>
        <w:right w:val="none" w:sz="0" w:space="0" w:color="auto"/>
      </w:divBdr>
    </w:div>
    <w:div w:id="2100102199">
      <w:marLeft w:val="640"/>
      <w:marRight w:val="0"/>
      <w:marTop w:val="0"/>
      <w:marBottom w:val="0"/>
      <w:divBdr>
        <w:top w:val="none" w:sz="0" w:space="0" w:color="auto"/>
        <w:left w:val="none" w:sz="0" w:space="0" w:color="auto"/>
        <w:bottom w:val="none" w:sz="0" w:space="0" w:color="auto"/>
        <w:right w:val="none" w:sz="0" w:space="0" w:color="auto"/>
      </w:divBdr>
    </w:div>
    <w:div w:id="2100103723">
      <w:marLeft w:val="480"/>
      <w:marRight w:val="0"/>
      <w:marTop w:val="0"/>
      <w:marBottom w:val="0"/>
      <w:divBdr>
        <w:top w:val="none" w:sz="0" w:space="0" w:color="auto"/>
        <w:left w:val="none" w:sz="0" w:space="0" w:color="auto"/>
        <w:bottom w:val="none" w:sz="0" w:space="0" w:color="auto"/>
        <w:right w:val="none" w:sz="0" w:space="0" w:color="auto"/>
      </w:divBdr>
    </w:div>
    <w:div w:id="2100130121">
      <w:marLeft w:val="640"/>
      <w:marRight w:val="0"/>
      <w:marTop w:val="0"/>
      <w:marBottom w:val="0"/>
      <w:divBdr>
        <w:top w:val="none" w:sz="0" w:space="0" w:color="auto"/>
        <w:left w:val="none" w:sz="0" w:space="0" w:color="auto"/>
        <w:bottom w:val="none" w:sz="0" w:space="0" w:color="auto"/>
        <w:right w:val="none" w:sz="0" w:space="0" w:color="auto"/>
      </w:divBdr>
    </w:div>
    <w:div w:id="2100132581">
      <w:marLeft w:val="640"/>
      <w:marRight w:val="0"/>
      <w:marTop w:val="0"/>
      <w:marBottom w:val="0"/>
      <w:divBdr>
        <w:top w:val="none" w:sz="0" w:space="0" w:color="auto"/>
        <w:left w:val="none" w:sz="0" w:space="0" w:color="auto"/>
        <w:bottom w:val="none" w:sz="0" w:space="0" w:color="auto"/>
        <w:right w:val="none" w:sz="0" w:space="0" w:color="auto"/>
      </w:divBdr>
    </w:div>
    <w:div w:id="2100132611">
      <w:marLeft w:val="480"/>
      <w:marRight w:val="0"/>
      <w:marTop w:val="0"/>
      <w:marBottom w:val="0"/>
      <w:divBdr>
        <w:top w:val="none" w:sz="0" w:space="0" w:color="auto"/>
        <w:left w:val="none" w:sz="0" w:space="0" w:color="auto"/>
        <w:bottom w:val="none" w:sz="0" w:space="0" w:color="auto"/>
        <w:right w:val="none" w:sz="0" w:space="0" w:color="auto"/>
      </w:divBdr>
    </w:div>
    <w:div w:id="2100171968">
      <w:marLeft w:val="480"/>
      <w:marRight w:val="0"/>
      <w:marTop w:val="0"/>
      <w:marBottom w:val="0"/>
      <w:divBdr>
        <w:top w:val="none" w:sz="0" w:space="0" w:color="auto"/>
        <w:left w:val="none" w:sz="0" w:space="0" w:color="auto"/>
        <w:bottom w:val="none" w:sz="0" w:space="0" w:color="auto"/>
        <w:right w:val="none" w:sz="0" w:space="0" w:color="auto"/>
      </w:divBdr>
    </w:div>
    <w:div w:id="2100251780">
      <w:marLeft w:val="480"/>
      <w:marRight w:val="0"/>
      <w:marTop w:val="0"/>
      <w:marBottom w:val="0"/>
      <w:divBdr>
        <w:top w:val="none" w:sz="0" w:space="0" w:color="auto"/>
        <w:left w:val="none" w:sz="0" w:space="0" w:color="auto"/>
        <w:bottom w:val="none" w:sz="0" w:space="0" w:color="auto"/>
        <w:right w:val="none" w:sz="0" w:space="0" w:color="auto"/>
      </w:divBdr>
    </w:div>
    <w:div w:id="2100255334">
      <w:marLeft w:val="640"/>
      <w:marRight w:val="0"/>
      <w:marTop w:val="0"/>
      <w:marBottom w:val="0"/>
      <w:divBdr>
        <w:top w:val="none" w:sz="0" w:space="0" w:color="auto"/>
        <w:left w:val="none" w:sz="0" w:space="0" w:color="auto"/>
        <w:bottom w:val="none" w:sz="0" w:space="0" w:color="auto"/>
        <w:right w:val="none" w:sz="0" w:space="0" w:color="auto"/>
      </w:divBdr>
    </w:div>
    <w:div w:id="2100323857">
      <w:marLeft w:val="480"/>
      <w:marRight w:val="0"/>
      <w:marTop w:val="0"/>
      <w:marBottom w:val="0"/>
      <w:divBdr>
        <w:top w:val="none" w:sz="0" w:space="0" w:color="auto"/>
        <w:left w:val="none" w:sz="0" w:space="0" w:color="auto"/>
        <w:bottom w:val="none" w:sz="0" w:space="0" w:color="auto"/>
        <w:right w:val="none" w:sz="0" w:space="0" w:color="auto"/>
      </w:divBdr>
    </w:div>
    <w:div w:id="2100325319">
      <w:marLeft w:val="640"/>
      <w:marRight w:val="0"/>
      <w:marTop w:val="0"/>
      <w:marBottom w:val="0"/>
      <w:divBdr>
        <w:top w:val="none" w:sz="0" w:space="0" w:color="auto"/>
        <w:left w:val="none" w:sz="0" w:space="0" w:color="auto"/>
        <w:bottom w:val="none" w:sz="0" w:space="0" w:color="auto"/>
        <w:right w:val="none" w:sz="0" w:space="0" w:color="auto"/>
      </w:divBdr>
    </w:div>
    <w:div w:id="2100326858">
      <w:marLeft w:val="640"/>
      <w:marRight w:val="0"/>
      <w:marTop w:val="0"/>
      <w:marBottom w:val="0"/>
      <w:divBdr>
        <w:top w:val="none" w:sz="0" w:space="0" w:color="auto"/>
        <w:left w:val="none" w:sz="0" w:space="0" w:color="auto"/>
        <w:bottom w:val="none" w:sz="0" w:space="0" w:color="auto"/>
        <w:right w:val="none" w:sz="0" w:space="0" w:color="auto"/>
      </w:divBdr>
    </w:div>
    <w:div w:id="2100368383">
      <w:marLeft w:val="640"/>
      <w:marRight w:val="0"/>
      <w:marTop w:val="0"/>
      <w:marBottom w:val="0"/>
      <w:divBdr>
        <w:top w:val="none" w:sz="0" w:space="0" w:color="auto"/>
        <w:left w:val="none" w:sz="0" w:space="0" w:color="auto"/>
        <w:bottom w:val="none" w:sz="0" w:space="0" w:color="auto"/>
        <w:right w:val="none" w:sz="0" w:space="0" w:color="auto"/>
      </w:divBdr>
    </w:div>
    <w:div w:id="2100370739">
      <w:marLeft w:val="480"/>
      <w:marRight w:val="0"/>
      <w:marTop w:val="0"/>
      <w:marBottom w:val="0"/>
      <w:divBdr>
        <w:top w:val="none" w:sz="0" w:space="0" w:color="auto"/>
        <w:left w:val="none" w:sz="0" w:space="0" w:color="auto"/>
        <w:bottom w:val="none" w:sz="0" w:space="0" w:color="auto"/>
        <w:right w:val="none" w:sz="0" w:space="0" w:color="auto"/>
      </w:divBdr>
    </w:div>
    <w:div w:id="2100371383">
      <w:marLeft w:val="480"/>
      <w:marRight w:val="0"/>
      <w:marTop w:val="0"/>
      <w:marBottom w:val="0"/>
      <w:divBdr>
        <w:top w:val="none" w:sz="0" w:space="0" w:color="auto"/>
        <w:left w:val="none" w:sz="0" w:space="0" w:color="auto"/>
        <w:bottom w:val="none" w:sz="0" w:space="0" w:color="auto"/>
        <w:right w:val="none" w:sz="0" w:space="0" w:color="auto"/>
      </w:divBdr>
    </w:div>
    <w:div w:id="2100448580">
      <w:marLeft w:val="640"/>
      <w:marRight w:val="0"/>
      <w:marTop w:val="0"/>
      <w:marBottom w:val="0"/>
      <w:divBdr>
        <w:top w:val="none" w:sz="0" w:space="0" w:color="auto"/>
        <w:left w:val="none" w:sz="0" w:space="0" w:color="auto"/>
        <w:bottom w:val="none" w:sz="0" w:space="0" w:color="auto"/>
        <w:right w:val="none" w:sz="0" w:space="0" w:color="auto"/>
      </w:divBdr>
    </w:div>
    <w:div w:id="2100522375">
      <w:marLeft w:val="480"/>
      <w:marRight w:val="0"/>
      <w:marTop w:val="0"/>
      <w:marBottom w:val="0"/>
      <w:divBdr>
        <w:top w:val="none" w:sz="0" w:space="0" w:color="auto"/>
        <w:left w:val="none" w:sz="0" w:space="0" w:color="auto"/>
        <w:bottom w:val="none" w:sz="0" w:space="0" w:color="auto"/>
        <w:right w:val="none" w:sz="0" w:space="0" w:color="auto"/>
      </w:divBdr>
    </w:div>
    <w:div w:id="2100565322">
      <w:marLeft w:val="640"/>
      <w:marRight w:val="0"/>
      <w:marTop w:val="0"/>
      <w:marBottom w:val="0"/>
      <w:divBdr>
        <w:top w:val="none" w:sz="0" w:space="0" w:color="auto"/>
        <w:left w:val="none" w:sz="0" w:space="0" w:color="auto"/>
        <w:bottom w:val="none" w:sz="0" w:space="0" w:color="auto"/>
        <w:right w:val="none" w:sz="0" w:space="0" w:color="auto"/>
      </w:divBdr>
    </w:div>
    <w:div w:id="2100711968">
      <w:marLeft w:val="640"/>
      <w:marRight w:val="0"/>
      <w:marTop w:val="0"/>
      <w:marBottom w:val="0"/>
      <w:divBdr>
        <w:top w:val="none" w:sz="0" w:space="0" w:color="auto"/>
        <w:left w:val="none" w:sz="0" w:space="0" w:color="auto"/>
        <w:bottom w:val="none" w:sz="0" w:space="0" w:color="auto"/>
        <w:right w:val="none" w:sz="0" w:space="0" w:color="auto"/>
      </w:divBdr>
    </w:div>
    <w:div w:id="2100712459">
      <w:marLeft w:val="640"/>
      <w:marRight w:val="0"/>
      <w:marTop w:val="0"/>
      <w:marBottom w:val="0"/>
      <w:divBdr>
        <w:top w:val="none" w:sz="0" w:space="0" w:color="auto"/>
        <w:left w:val="none" w:sz="0" w:space="0" w:color="auto"/>
        <w:bottom w:val="none" w:sz="0" w:space="0" w:color="auto"/>
        <w:right w:val="none" w:sz="0" w:space="0" w:color="auto"/>
      </w:divBdr>
    </w:div>
    <w:div w:id="2100716366">
      <w:marLeft w:val="640"/>
      <w:marRight w:val="0"/>
      <w:marTop w:val="0"/>
      <w:marBottom w:val="0"/>
      <w:divBdr>
        <w:top w:val="none" w:sz="0" w:space="0" w:color="auto"/>
        <w:left w:val="none" w:sz="0" w:space="0" w:color="auto"/>
        <w:bottom w:val="none" w:sz="0" w:space="0" w:color="auto"/>
        <w:right w:val="none" w:sz="0" w:space="0" w:color="auto"/>
      </w:divBdr>
    </w:div>
    <w:div w:id="2100786204">
      <w:marLeft w:val="480"/>
      <w:marRight w:val="0"/>
      <w:marTop w:val="0"/>
      <w:marBottom w:val="0"/>
      <w:divBdr>
        <w:top w:val="none" w:sz="0" w:space="0" w:color="auto"/>
        <w:left w:val="none" w:sz="0" w:space="0" w:color="auto"/>
        <w:bottom w:val="none" w:sz="0" w:space="0" w:color="auto"/>
        <w:right w:val="none" w:sz="0" w:space="0" w:color="auto"/>
      </w:divBdr>
    </w:div>
    <w:div w:id="2100828959">
      <w:marLeft w:val="640"/>
      <w:marRight w:val="0"/>
      <w:marTop w:val="0"/>
      <w:marBottom w:val="0"/>
      <w:divBdr>
        <w:top w:val="none" w:sz="0" w:space="0" w:color="auto"/>
        <w:left w:val="none" w:sz="0" w:space="0" w:color="auto"/>
        <w:bottom w:val="none" w:sz="0" w:space="0" w:color="auto"/>
        <w:right w:val="none" w:sz="0" w:space="0" w:color="auto"/>
      </w:divBdr>
    </w:div>
    <w:div w:id="2101020630">
      <w:marLeft w:val="480"/>
      <w:marRight w:val="0"/>
      <w:marTop w:val="0"/>
      <w:marBottom w:val="0"/>
      <w:divBdr>
        <w:top w:val="none" w:sz="0" w:space="0" w:color="auto"/>
        <w:left w:val="none" w:sz="0" w:space="0" w:color="auto"/>
        <w:bottom w:val="none" w:sz="0" w:space="0" w:color="auto"/>
        <w:right w:val="none" w:sz="0" w:space="0" w:color="auto"/>
      </w:divBdr>
    </w:div>
    <w:div w:id="2101100458">
      <w:marLeft w:val="480"/>
      <w:marRight w:val="0"/>
      <w:marTop w:val="0"/>
      <w:marBottom w:val="0"/>
      <w:divBdr>
        <w:top w:val="none" w:sz="0" w:space="0" w:color="auto"/>
        <w:left w:val="none" w:sz="0" w:space="0" w:color="auto"/>
        <w:bottom w:val="none" w:sz="0" w:space="0" w:color="auto"/>
        <w:right w:val="none" w:sz="0" w:space="0" w:color="auto"/>
      </w:divBdr>
    </w:div>
    <w:div w:id="2101100695">
      <w:marLeft w:val="480"/>
      <w:marRight w:val="0"/>
      <w:marTop w:val="0"/>
      <w:marBottom w:val="0"/>
      <w:divBdr>
        <w:top w:val="none" w:sz="0" w:space="0" w:color="auto"/>
        <w:left w:val="none" w:sz="0" w:space="0" w:color="auto"/>
        <w:bottom w:val="none" w:sz="0" w:space="0" w:color="auto"/>
        <w:right w:val="none" w:sz="0" w:space="0" w:color="auto"/>
      </w:divBdr>
    </w:div>
    <w:div w:id="2101176189">
      <w:marLeft w:val="480"/>
      <w:marRight w:val="0"/>
      <w:marTop w:val="0"/>
      <w:marBottom w:val="0"/>
      <w:divBdr>
        <w:top w:val="none" w:sz="0" w:space="0" w:color="auto"/>
        <w:left w:val="none" w:sz="0" w:space="0" w:color="auto"/>
        <w:bottom w:val="none" w:sz="0" w:space="0" w:color="auto"/>
        <w:right w:val="none" w:sz="0" w:space="0" w:color="auto"/>
      </w:divBdr>
    </w:div>
    <w:div w:id="2101245722">
      <w:marLeft w:val="640"/>
      <w:marRight w:val="0"/>
      <w:marTop w:val="0"/>
      <w:marBottom w:val="0"/>
      <w:divBdr>
        <w:top w:val="none" w:sz="0" w:space="0" w:color="auto"/>
        <w:left w:val="none" w:sz="0" w:space="0" w:color="auto"/>
        <w:bottom w:val="none" w:sz="0" w:space="0" w:color="auto"/>
        <w:right w:val="none" w:sz="0" w:space="0" w:color="auto"/>
      </w:divBdr>
    </w:div>
    <w:div w:id="2101415058">
      <w:marLeft w:val="480"/>
      <w:marRight w:val="0"/>
      <w:marTop w:val="0"/>
      <w:marBottom w:val="0"/>
      <w:divBdr>
        <w:top w:val="none" w:sz="0" w:space="0" w:color="auto"/>
        <w:left w:val="none" w:sz="0" w:space="0" w:color="auto"/>
        <w:bottom w:val="none" w:sz="0" w:space="0" w:color="auto"/>
        <w:right w:val="none" w:sz="0" w:space="0" w:color="auto"/>
      </w:divBdr>
    </w:div>
    <w:div w:id="2101438606">
      <w:marLeft w:val="480"/>
      <w:marRight w:val="0"/>
      <w:marTop w:val="0"/>
      <w:marBottom w:val="0"/>
      <w:divBdr>
        <w:top w:val="none" w:sz="0" w:space="0" w:color="auto"/>
        <w:left w:val="none" w:sz="0" w:space="0" w:color="auto"/>
        <w:bottom w:val="none" w:sz="0" w:space="0" w:color="auto"/>
        <w:right w:val="none" w:sz="0" w:space="0" w:color="auto"/>
      </w:divBdr>
    </w:div>
    <w:div w:id="2101440399">
      <w:marLeft w:val="640"/>
      <w:marRight w:val="0"/>
      <w:marTop w:val="0"/>
      <w:marBottom w:val="0"/>
      <w:divBdr>
        <w:top w:val="none" w:sz="0" w:space="0" w:color="auto"/>
        <w:left w:val="none" w:sz="0" w:space="0" w:color="auto"/>
        <w:bottom w:val="none" w:sz="0" w:space="0" w:color="auto"/>
        <w:right w:val="none" w:sz="0" w:space="0" w:color="auto"/>
      </w:divBdr>
    </w:div>
    <w:div w:id="2101556543">
      <w:marLeft w:val="640"/>
      <w:marRight w:val="0"/>
      <w:marTop w:val="0"/>
      <w:marBottom w:val="0"/>
      <w:divBdr>
        <w:top w:val="none" w:sz="0" w:space="0" w:color="auto"/>
        <w:left w:val="none" w:sz="0" w:space="0" w:color="auto"/>
        <w:bottom w:val="none" w:sz="0" w:space="0" w:color="auto"/>
        <w:right w:val="none" w:sz="0" w:space="0" w:color="auto"/>
      </w:divBdr>
    </w:div>
    <w:div w:id="2101640412">
      <w:marLeft w:val="640"/>
      <w:marRight w:val="0"/>
      <w:marTop w:val="0"/>
      <w:marBottom w:val="0"/>
      <w:divBdr>
        <w:top w:val="none" w:sz="0" w:space="0" w:color="auto"/>
        <w:left w:val="none" w:sz="0" w:space="0" w:color="auto"/>
        <w:bottom w:val="none" w:sz="0" w:space="0" w:color="auto"/>
        <w:right w:val="none" w:sz="0" w:space="0" w:color="auto"/>
      </w:divBdr>
    </w:div>
    <w:div w:id="2101676924">
      <w:marLeft w:val="480"/>
      <w:marRight w:val="0"/>
      <w:marTop w:val="0"/>
      <w:marBottom w:val="0"/>
      <w:divBdr>
        <w:top w:val="none" w:sz="0" w:space="0" w:color="auto"/>
        <w:left w:val="none" w:sz="0" w:space="0" w:color="auto"/>
        <w:bottom w:val="none" w:sz="0" w:space="0" w:color="auto"/>
        <w:right w:val="none" w:sz="0" w:space="0" w:color="auto"/>
      </w:divBdr>
    </w:div>
    <w:div w:id="2101683741">
      <w:marLeft w:val="640"/>
      <w:marRight w:val="0"/>
      <w:marTop w:val="0"/>
      <w:marBottom w:val="0"/>
      <w:divBdr>
        <w:top w:val="none" w:sz="0" w:space="0" w:color="auto"/>
        <w:left w:val="none" w:sz="0" w:space="0" w:color="auto"/>
        <w:bottom w:val="none" w:sz="0" w:space="0" w:color="auto"/>
        <w:right w:val="none" w:sz="0" w:space="0" w:color="auto"/>
      </w:divBdr>
    </w:div>
    <w:div w:id="2101750194">
      <w:marLeft w:val="480"/>
      <w:marRight w:val="0"/>
      <w:marTop w:val="0"/>
      <w:marBottom w:val="0"/>
      <w:divBdr>
        <w:top w:val="none" w:sz="0" w:space="0" w:color="auto"/>
        <w:left w:val="none" w:sz="0" w:space="0" w:color="auto"/>
        <w:bottom w:val="none" w:sz="0" w:space="0" w:color="auto"/>
        <w:right w:val="none" w:sz="0" w:space="0" w:color="auto"/>
      </w:divBdr>
    </w:div>
    <w:div w:id="2101754262">
      <w:marLeft w:val="640"/>
      <w:marRight w:val="0"/>
      <w:marTop w:val="0"/>
      <w:marBottom w:val="0"/>
      <w:divBdr>
        <w:top w:val="none" w:sz="0" w:space="0" w:color="auto"/>
        <w:left w:val="none" w:sz="0" w:space="0" w:color="auto"/>
        <w:bottom w:val="none" w:sz="0" w:space="0" w:color="auto"/>
        <w:right w:val="none" w:sz="0" w:space="0" w:color="auto"/>
      </w:divBdr>
    </w:div>
    <w:div w:id="2101756095">
      <w:marLeft w:val="640"/>
      <w:marRight w:val="0"/>
      <w:marTop w:val="0"/>
      <w:marBottom w:val="0"/>
      <w:divBdr>
        <w:top w:val="none" w:sz="0" w:space="0" w:color="auto"/>
        <w:left w:val="none" w:sz="0" w:space="0" w:color="auto"/>
        <w:bottom w:val="none" w:sz="0" w:space="0" w:color="auto"/>
        <w:right w:val="none" w:sz="0" w:space="0" w:color="auto"/>
      </w:divBdr>
    </w:div>
    <w:div w:id="2101756517">
      <w:marLeft w:val="640"/>
      <w:marRight w:val="0"/>
      <w:marTop w:val="0"/>
      <w:marBottom w:val="0"/>
      <w:divBdr>
        <w:top w:val="none" w:sz="0" w:space="0" w:color="auto"/>
        <w:left w:val="none" w:sz="0" w:space="0" w:color="auto"/>
        <w:bottom w:val="none" w:sz="0" w:space="0" w:color="auto"/>
        <w:right w:val="none" w:sz="0" w:space="0" w:color="auto"/>
      </w:divBdr>
    </w:div>
    <w:div w:id="2101944374">
      <w:marLeft w:val="640"/>
      <w:marRight w:val="0"/>
      <w:marTop w:val="0"/>
      <w:marBottom w:val="0"/>
      <w:divBdr>
        <w:top w:val="none" w:sz="0" w:space="0" w:color="auto"/>
        <w:left w:val="none" w:sz="0" w:space="0" w:color="auto"/>
        <w:bottom w:val="none" w:sz="0" w:space="0" w:color="auto"/>
        <w:right w:val="none" w:sz="0" w:space="0" w:color="auto"/>
      </w:divBdr>
    </w:div>
    <w:div w:id="2102027696">
      <w:marLeft w:val="640"/>
      <w:marRight w:val="0"/>
      <w:marTop w:val="0"/>
      <w:marBottom w:val="0"/>
      <w:divBdr>
        <w:top w:val="none" w:sz="0" w:space="0" w:color="auto"/>
        <w:left w:val="none" w:sz="0" w:space="0" w:color="auto"/>
        <w:bottom w:val="none" w:sz="0" w:space="0" w:color="auto"/>
        <w:right w:val="none" w:sz="0" w:space="0" w:color="auto"/>
      </w:divBdr>
    </w:div>
    <w:div w:id="2102067299">
      <w:marLeft w:val="640"/>
      <w:marRight w:val="0"/>
      <w:marTop w:val="0"/>
      <w:marBottom w:val="0"/>
      <w:divBdr>
        <w:top w:val="none" w:sz="0" w:space="0" w:color="auto"/>
        <w:left w:val="none" w:sz="0" w:space="0" w:color="auto"/>
        <w:bottom w:val="none" w:sz="0" w:space="0" w:color="auto"/>
        <w:right w:val="none" w:sz="0" w:space="0" w:color="auto"/>
      </w:divBdr>
    </w:div>
    <w:div w:id="2102067969">
      <w:marLeft w:val="480"/>
      <w:marRight w:val="0"/>
      <w:marTop w:val="0"/>
      <w:marBottom w:val="0"/>
      <w:divBdr>
        <w:top w:val="none" w:sz="0" w:space="0" w:color="auto"/>
        <w:left w:val="none" w:sz="0" w:space="0" w:color="auto"/>
        <w:bottom w:val="none" w:sz="0" w:space="0" w:color="auto"/>
        <w:right w:val="none" w:sz="0" w:space="0" w:color="auto"/>
      </w:divBdr>
    </w:div>
    <w:div w:id="2102068938">
      <w:marLeft w:val="480"/>
      <w:marRight w:val="0"/>
      <w:marTop w:val="0"/>
      <w:marBottom w:val="0"/>
      <w:divBdr>
        <w:top w:val="none" w:sz="0" w:space="0" w:color="auto"/>
        <w:left w:val="none" w:sz="0" w:space="0" w:color="auto"/>
        <w:bottom w:val="none" w:sz="0" w:space="0" w:color="auto"/>
        <w:right w:val="none" w:sz="0" w:space="0" w:color="auto"/>
      </w:divBdr>
    </w:div>
    <w:div w:id="2102137398">
      <w:marLeft w:val="640"/>
      <w:marRight w:val="0"/>
      <w:marTop w:val="0"/>
      <w:marBottom w:val="0"/>
      <w:divBdr>
        <w:top w:val="none" w:sz="0" w:space="0" w:color="auto"/>
        <w:left w:val="none" w:sz="0" w:space="0" w:color="auto"/>
        <w:bottom w:val="none" w:sz="0" w:space="0" w:color="auto"/>
        <w:right w:val="none" w:sz="0" w:space="0" w:color="auto"/>
      </w:divBdr>
    </w:div>
    <w:div w:id="2102138893">
      <w:marLeft w:val="480"/>
      <w:marRight w:val="0"/>
      <w:marTop w:val="0"/>
      <w:marBottom w:val="0"/>
      <w:divBdr>
        <w:top w:val="none" w:sz="0" w:space="0" w:color="auto"/>
        <w:left w:val="none" w:sz="0" w:space="0" w:color="auto"/>
        <w:bottom w:val="none" w:sz="0" w:space="0" w:color="auto"/>
        <w:right w:val="none" w:sz="0" w:space="0" w:color="auto"/>
      </w:divBdr>
    </w:div>
    <w:div w:id="2102288586">
      <w:marLeft w:val="480"/>
      <w:marRight w:val="0"/>
      <w:marTop w:val="0"/>
      <w:marBottom w:val="0"/>
      <w:divBdr>
        <w:top w:val="none" w:sz="0" w:space="0" w:color="auto"/>
        <w:left w:val="none" w:sz="0" w:space="0" w:color="auto"/>
        <w:bottom w:val="none" w:sz="0" w:space="0" w:color="auto"/>
        <w:right w:val="none" w:sz="0" w:space="0" w:color="auto"/>
      </w:divBdr>
    </w:div>
    <w:div w:id="2102336383">
      <w:marLeft w:val="640"/>
      <w:marRight w:val="0"/>
      <w:marTop w:val="0"/>
      <w:marBottom w:val="0"/>
      <w:divBdr>
        <w:top w:val="none" w:sz="0" w:space="0" w:color="auto"/>
        <w:left w:val="none" w:sz="0" w:space="0" w:color="auto"/>
        <w:bottom w:val="none" w:sz="0" w:space="0" w:color="auto"/>
        <w:right w:val="none" w:sz="0" w:space="0" w:color="auto"/>
      </w:divBdr>
    </w:div>
    <w:div w:id="2102414192">
      <w:marLeft w:val="480"/>
      <w:marRight w:val="0"/>
      <w:marTop w:val="0"/>
      <w:marBottom w:val="0"/>
      <w:divBdr>
        <w:top w:val="none" w:sz="0" w:space="0" w:color="auto"/>
        <w:left w:val="none" w:sz="0" w:space="0" w:color="auto"/>
        <w:bottom w:val="none" w:sz="0" w:space="0" w:color="auto"/>
        <w:right w:val="none" w:sz="0" w:space="0" w:color="auto"/>
      </w:divBdr>
    </w:div>
    <w:div w:id="2102482984">
      <w:marLeft w:val="640"/>
      <w:marRight w:val="0"/>
      <w:marTop w:val="0"/>
      <w:marBottom w:val="0"/>
      <w:divBdr>
        <w:top w:val="none" w:sz="0" w:space="0" w:color="auto"/>
        <w:left w:val="none" w:sz="0" w:space="0" w:color="auto"/>
        <w:bottom w:val="none" w:sz="0" w:space="0" w:color="auto"/>
        <w:right w:val="none" w:sz="0" w:space="0" w:color="auto"/>
      </w:divBdr>
    </w:div>
    <w:div w:id="2102528064">
      <w:marLeft w:val="480"/>
      <w:marRight w:val="0"/>
      <w:marTop w:val="0"/>
      <w:marBottom w:val="0"/>
      <w:divBdr>
        <w:top w:val="none" w:sz="0" w:space="0" w:color="auto"/>
        <w:left w:val="none" w:sz="0" w:space="0" w:color="auto"/>
        <w:bottom w:val="none" w:sz="0" w:space="0" w:color="auto"/>
        <w:right w:val="none" w:sz="0" w:space="0" w:color="auto"/>
      </w:divBdr>
    </w:div>
    <w:div w:id="2102607509">
      <w:marLeft w:val="640"/>
      <w:marRight w:val="0"/>
      <w:marTop w:val="0"/>
      <w:marBottom w:val="0"/>
      <w:divBdr>
        <w:top w:val="none" w:sz="0" w:space="0" w:color="auto"/>
        <w:left w:val="none" w:sz="0" w:space="0" w:color="auto"/>
        <w:bottom w:val="none" w:sz="0" w:space="0" w:color="auto"/>
        <w:right w:val="none" w:sz="0" w:space="0" w:color="auto"/>
      </w:divBdr>
    </w:div>
    <w:div w:id="2102675567">
      <w:marLeft w:val="640"/>
      <w:marRight w:val="0"/>
      <w:marTop w:val="0"/>
      <w:marBottom w:val="0"/>
      <w:divBdr>
        <w:top w:val="none" w:sz="0" w:space="0" w:color="auto"/>
        <w:left w:val="none" w:sz="0" w:space="0" w:color="auto"/>
        <w:bottom w:val="none" w:sz="0" w:space="0" w:color="auto"/>
        <w:right w:val="none" w:sz="0" w:space="0" w:color="auto"/>
      </w:divBdr>
    </w:div>
    <w:div w:id="2102681521">
      <w:marLeft w:val="480"/>
      <w:marRight w:val="0"/>
      <w:marTop w:val="0"/>
      <w:marBottom w:val="0"/>
      <w:divBdr>
        <w:top w:val="none" w:sz="0" w:space="0" w:color="auto"/>
        <w:left w:val="none" w:sz="0" w:space="0" w:color="auto"/>
        <w:bottom w:val="none" w:sz="0" w:space="0" w:color="auto"/>
        <w:right w:val="none" w:sz="0" w:space="0" w:color="auto"/>
      </w:divBdr>
    </w:div>
    <w:div w:id="2102681624">
      <w:marLeft w:val="640"/>
      <w:marRight w:val="0"/>
      <w:marTop w:val="0"/>
      <w:marBottom w:val="0"/>
      <w:divBdr>
        <w:top w:val="none" w:sz="0" w:space="0" w:color="auto"/>
        <w:left w:val="none" w:sz="0" w:space="0" w:color="auto"/>
        <w:bottom w:val="none" w:sz="0" w:space="0" w:color="auto"/>
        <w:right w:val="none" w:sz="0" w:space="0" w:color="auto"/>
      </w:divBdr>
    </w:div>
    <w:div w:id="2102749283">
      <w:marLeft w:val="640"/>
      <w:marRight w:val="0"/>
      <w:marTop w:val="0"/>
      <w:marBottom w:val="0"/>
      <w:divBdr>
        <w:top w:val="none" w:sz="0" w:space="0" w:color="auto"/>
        <w:left w:val="none" w:sz="0" w:space="0" w:color="auto"/>
        <w:bottom w:val="none" w:sz="0" w:space="0" w:color="auto"/>
        <w:right w:val="none" w:sz="0" w:space="0" w:color="auto"/>
      </w:divBdr>
    </w:div>
    <w:div w:id="2102751296">
      <w:marLeft w:val="640"/>
      <w:marRight w:val="0"/>
      <w:marTop w:val="0"/>
      <w:marBottom w:val="0"/>
      <w:divBdr>
        <w:top w:val="none" w:sz="0" w:space="0" w:color="auto"/>
        <w:left w:val="none" w:sz="0" w:space="0" w:color="auto"/>
        <w:bottom w:val="none" w:sz="0" w:space="0" w:color="auto"/>
        <w:right w:val="none" w:sz="0" w:space="0" w:color="auto"/>
      </w:divBdr>
    </w:div>
    <w:div w:id="2102793970">
      <w:marLeft w:val="640"/>
      <w:marRight w:val="0"/>
      <w:marTop w:val="0"/>
      <w:marBottom w:val="0"/>
      <w:divBdr>
        <w:top w:val="none" w:sz="0" w:space="0" w:color="auto"/>
        <w:left w:val="none" w:sz="0" w:space="0" w:color="auto"/>
        <w:bottom w:val="none" w:sz="0" w:space="0" w:color="auto"/>
        <w:right w:val="none" w:sz="0" w:space="0" w:color="auto"/>
      </w:divBdr>
    </w:div>
    <w:div w:id="2102869145">
      <w:marLeft w:val="480"/>
      <w:marRight w:val="0"/>
      <w:marTop w:val="0"/>
      <w:marBottom w:val="0"/>
      <w:divBdr>
        <w:top w:val="none" w:sz="0" w:space="0" w:color="auto"/>
        <w:left w:val="none" w:sz="0" w:space="0" w:color="auto"/>
        <w:bottom w:val="none" w:sz="0" w:space="0" w:color="auto"/>
        <w:right w:val="none" w:sz="0" w:space="0" w:color="auto"/>
      </w:divBdr>
    </w:div>
    <w:div w:id="2102950467">
      <w:marLeft w:val="480"/>
      <w:marRight w:val="0"/>
      <w:marTop w:val="0"/>
      <w:marBottom w:val="0"/>
      <w:divBdr>
        <w:top w:val="none" w:sz="0" w:space="0" w:color="auto"/>
        <w:left w:val="none" w:sz="0" w:space="0" w:color="auto"/>
        <w:bottom w:val="none" w:sz="0" w:space="0" w:color="auto"/>
        <w:right w:val="none" w:sz="0" w:space="0" w:color="auto"/>
      </w:divBdr>
    </w:div>
    <w:div w:id="2102989139">
      <w:marLeft w:val="640"/>
      <w:marRight w:val="0"/>
      <w:marTop w:val="0"/>
      <w:marBottom w:val="0"/>
      <w:divBdr>
        <w:top w:val="none" w:sz="0" w:space="0" w:color="auto"/>
        <w:left w:val="none" w:sz="0" w:space="0" w:color="auto"/>
        <w:bottom w:val="none" w:sz="0" w:space="0" w:color="auto"/>
        <w:right w:val="none" w:sz="0" w:space="0" w:color="auto"/>
      </w:divBdr>
    </w:div>
    <w:div w:id="2102989776">
      <w:marLeft w:val="480"/>
      <w:marRight w:val="0"/>
      <w:marTop w:val="0"/>
      <w:marBottom w:val="0"/>
      <w:divBdr>
        <w:top w:val="none" w:sz="0" w:space="0" w:color="auto"/>
        <w:left w:val="none" w:sz="0" w:space="0" w:color="auto"/>
        <w:bottom w:val="none" w:sz="0" w:space="0" w:color="auto"/>
        <w:right w:val="none" w:sz="0" w:space="0" w:color="auto"/>
      </w:divBdr>
    </w:div>
    <w:div w:id="2102992787">
      <w:marLeft w:val="480"/>
      <w:marRight w:val="0"/>
      <w:marTop w:val="0"/>
      <w:marBottom w:val="0"/>
      <w:divBdr>
        <w:top w:val="none" w:sz="0" w:space="0" w:color="auto"/>
        <w:left w:val="none" w:sz="0" w:space="0" w:color="auto"/>
        <w:bottom w:val="none" w:sz="0" w:space="0" w:color="auto"/>
        <w:right w:val="none" w:sz="0" w:space="0" w:color="auto"/>
      </w:divBdr>
    </w:div>
    <w:div w:id="2103214040">
      <w:marLeft w:val="480"/>
      <w:marRight w:val="0"/>
      <w:marTop w:val="0"/>
      <w:marBottom w:val="0"/>
      <w:divBdr>
        <w:top w:val="none" w:sz="0" w:space="0" w:color="auto"/>
        <w:left w:val="none" w:sz="0" w:space="0" w:color="auto"/>
        <w:bottom w:val="none" w:sz="0" w:space="0" w:color="auto"/>
        <w:right w:val="none" w:sz="0" w:space="0" w:color="auto"/>
      </w:divBdr>
    </w:div>
    <w:div w:id="2103337343">
      <w:marLeft w:val="480"/>
      <w:marRight w:val="0"/>
      <w:marTop w:val="0"/>
      <w:marBottom w:val="0"/>
      <w:divBdr>
        <w:top w:val="none" w:sz="0" w:space="0" w:color="auto"/>
        <w:left w:val="none" w:sz="0" w:space="0" w:color="auto"/>
        <w:bottom w:val="none" w:sz="0" w:space="0" w:color="auto"/>
        <w:right w:val="none" w:sz="0" w:space="0" w:color="auto"/>
      </w:divBdr>
    </w:div>
    <w:div w:id="2103338013">
      <w:marLeft w:val="480"/>
      <w:marRight w:val="0"/>
      <w:marTop w:val="0"/>
      <w:marBottom w:val="0"/>
      <w:divBdr>
        <w:top w:val="none" w:sz="0" w:space="0" w:color="auto"/>
        <w:left w:val="none" w:sz="0" w:space="0" w:color="auto"/>
        <w:bottom w:val="none" w:sz="0" w:space="0" w:color="auto"/>
        <w:right w:val="none" w:sz="0" w:space="0" w:color="auto"/>
      </w:divBdr>
    </w:div>
    <w:div w:id="2103378419">
      <w:marLeft w:val="640"/>
      <w:marRight w:val="0"/>
      <w:marTop w:val="0"/>
      <w:marBottom w:val="0"/>
      <w:divBdr>
        <w:top w:val="none" w:sz="0" w:space="0" w:color="auto"/>
        <w:left w:val="none" w:sz="0" w:space="0" w:color="auto"/>
        <w:bottom w:val="none" w:sz="0" w:space="0" w:color="auto"/>
        <w:right w:val="none" w:sz="0" w:space="0" w:color="auto"/>
      </w:divBdr>
    </w:div>
    <w:div w:id="2103378694">
      <w:marLeft w:val="640"/>
      <w:marRight w:val="0"/>
      <w:marTop w:val="0"/>
      <w:marBottom w:val="0"/>
      <w:divBdr>
        <w:top w:val="none" w:sz="0" w:space="0" w:color="auto"/>
        <w:left w:val="none" w:sz="0" w:space="0" w:color="auto"/>
        <w:bottom w:val="none" w:sz="0" w:space="0" w:color="auto"/>
        <w:right w:val="none" w:sz="0" w:space="0" w:color="auto"/>
      </w:divBdr>
    </w:div>
    <w:div w:id="2103529256">
      <w:marLeft w:val="480"/>
      <w:marRight w:val="0"/>
      <w:marTop w:val="0"/>
      <w:marBottom w:val="0"/>
      <w:divBdr>
        <w:top w:val="none" w:sz="0" w:space="0" w:color="auto"/>
        <w:left w:val="none" w:sz="0" w:space="0" w:color="auto"/>
        <w:bottom w:val="none" w:sz="0" w:space="0" w:color="auto"/>
        <w:right w:val="none" w:sz="0" w:space="0" w:color="auto"/>
      </w:divBdr>
    </w:div>
    <w:div w:id="2103642431">
      <w:marLeft w:val="640"/>
      <w:marRight w:val="0"/>
      <w:marTop w:val="0"/>
      <w:marBottom w:val="0"/>
      <w:divBdr>
        <w:top w:val="none" w:sz="0" w:space="0" w:color="auto"/>
        <w:left w:val="none" w:sz="0" w:space="0" w:color="auto"/>
        <w:bottom w:val="none" w:sz="0" w:space="0" w:color="auto"/>
        <w:right w:val="none" w:sz="0" w:space="0" w:color="auto"/>
      </w:divBdr>
    </w:div>
    <w:div w:id="2103649664">
      <w:marLeft w:val="480"/>
      <w:marRight w:val="0"/>
      <w:marTop w:val="0"/>
      <w:marBottom w:val="0"/>
      <w:divBdr>
        <w:top w:val="none" w:sz="0" w:space="0" w:color="auto"/>
        <w:left w:val="none" w:sz="0" w:space="0" w:color="auto"/>
        <w:bottom w:val="none" w:sz="0" w:space="0" w:color="auto"/>
        <w:right w:val="none" w:sz="0" w:space="0" w:color="auto"/>
      </w:divBdr>
    </w:div>
    <w:div w:id="2103719741">
      <w:marLeft w:val="480"/>
      <w:marRight w:val="0"/>
      <w:marTop w:val="0"/>
      <w:marBottom w:val="0"/>
      <w:divBdr>
        <w:top w:val="none" w:sz="0" w:space="0" w:color="auto"/>
        <w:left w:val="none" w:sz="0" w:space="0" w:color="auto"/>
        <w:bottom w:val="none" w:sz="0" w:space="0" w:color="auto"/>
        <w:right w:val="none" w:sz="0" w:space="0" w:color="auto"/>
      </w:divBdr>
    </w:div>
    <w:div w:id="2103791711">
      <w:marLeft w:val="480"/>
      <w:marRight w:val="0"/>
      <w:marTop w:val="0"/>
      <w:marBottom w:val="0"/>
      <w:divBdr>
        <w:top w:val="none" w:sz="0" w:space="0" w:color="auto"/>
        <w:left w:val="none" w:sz="0" w:space="0" w:color="auto"/>
        <w:bottom w:val="none" w:sz="0" w:space="0" w:color="auto"/>
        <w:right w:val="none" w:sz="0" w:space="0" w:color="auto"/>
      </w:divBdr>
    </w:div>
    <w:div w:id="2103796303">
      <w:marLeft w:val="640"/>
      <w:marRight w:val="0"/>
      <w:marTop w:val="0"/>
      <w:marBottom w:val="0"/>
      <w:divBdr>
        <w:top w:val="none" w:sz="0" w:space="0" w:color="auto"/>
        <w:left w:val="none" w:sz="0" w:space="0" w:color="auto"/>
        <w:bottom w:val="none" w:sz="0" w:space="0" w:color="auto"/>
        <w:right w:val="none" w:sz="0" w:space="0" w:color="auto"/>
      </w:divBdr>
    </w:div>
    <w:div w:id="2103842432">
      <w:marLeft w:val="640"/>
      <w:marRight w:val="0"/>
      <w:marTop w:val="0"/>
      <w:marBottom w:val="0"/>
      <w:divBdr>
        <w:top w:val="none" w:sz="0" w:space="0" w:color="auto"/>
        <w:left w:val="none" w:sz="0" w:space="0" w:color="auto"/>
        <w:bottom w:val="none" w:sz="0" w:space="0" w:color="auto"/>
        <w:right w:val="none" w:sz="0" w:space="0" w:color="auto"/>
      </w:divBdr>
    </w:div>
    <w:div w:id="2103986857">
      <w:marLeft w:val="480"/>
      <w:marRight w:val="0"/>
      <w:marTop w:val="0"/>
      <w:marBottom w:val="0"/>
      <w:divBdr>
        <w:top w:val="none" w:sz="0" w:space="0" w:color="auto"/>
        <w:left w:val="none" w:sz="0" w:space="0" w:color="auto"/>
        <w:bottom w:val="none" w:sz="0" w:space="0" w:color="auto"/>
        <w:right w:val="none" w:sz="0" w:space="0" w:color="auto"/>
      </w:divBdr>
    </w:div>
    <w:div w:id="2103987103">
      <w:marLeft w:val="480"/>
      <w:marRight w:val="0"/>
      <w:marTop w:val="0"/>
      <w:marBottom w:val="0"/>
      <w:divBdr>
        <w:top w:val="none" w:sz="0" w:space="0" w:color="auto"/>
        <w:left w:val="none" w:sz="0" w:space="0" w:color="auto"/>
        <w:bottom w:val="none" w:sz="0" w:space="0" w:color="auto"/>
        <w:right w:val="none" w:sz="0" w:space="0" w:color="auto"/>
      </w:divBdr>
    </w:div>
    <w:div w:id="2103987335">
      <w:marLeft w:val="640"/>
      <w:marRight w:val="0"/>
      <w:marTop w:val="0"/>
      <w:marBottom w:val="0"/>
      <w:divBdr>
        <w:top w:val="none" w:sz="0" w:space="0" w:color="auto"/>
        <w:left w:val="none" w:sz="0" w:space="0" w:color="auto"/>
        <w:bottom w:val="none" w:sz="0" w:space="0" w:color="auto"/>
        <w:right w:val="none" w:sz="0" w:space="0" w:color="auto"/>
      </w:divBdr>
    </w:div>
    <w:div w:id="2104060821">
      <w:marLeft w:val="640"/>
      <w:marRight w:val="0"/>
      <w:marTop w:val="0"/>
      <w:marBottom w:val="0"/>
      <w:divBdr>
        <w:top w:val="none" w:sz="0" w:space="0" w:color="auto"/>
        <w:left w:val="none" w:sz="0" w:space="0" w:color="auto"/>
        <w:bottom w:val="none" w:sz="0" w:space="0" w:color="auto"/>
        <w:right w:val="none" w:sz="0" w:space="0" w:color="auto"/>
      </w:divBdr>
    </w:div>
    <w:div w:id="2104254288">
      <w:marLeft w:val="640"/>
      <w:marRight w:val="0"/>
      <w:marTop w:val="0"/>
      <w:marBottom w:val="0"/>
      <w:divBdr>
        <w:top w:val="none" w:sz="0" w:space="0" w:color="auto"/>
        <w:left w:val="none" w:sz="0" w:space="0" w:color="auto"/>
        <w:bottom w:val="none" w:sz="0" w:space="0" w:color="auto"/>
        <w:right w:val="none" w:sz="0" w:space="0" w:color="auto"/>
      </w:divBdr>
    </w:div>
    <w:div w:id="2104297361">
      <w:marLeft w:val="640"/>
      <w:marRight w:val="0"/>
      <w:marTop w:val="0"/>
      <w:marBottom w:val="0"/>
      <w:divBdr>
        <w:top w:val="none" w:sz="0" w:space="0" w:color="auto"/>
        <w:left w:val="none" w:sz="0" w:space="0" w:color="auto"/>
        <w:bottom w:val="none" w:sz="0" w:space="0" w:color="auto"/>
        <w:right w:val="none" w:sz="0" w:space="0" w:color="auto"/>
      </w:divBdr>
    </w:div>
    <w:div w:id="2104566302">
      <w:marLeft w:val="640"/>
      <w:marRight w:val="0"/>
      <w:marTop w:val="0"/>
      <w:marBottom w:val="0"/>
      <w:divBdr>
        <w:top w:val="none" w:sz="0" w:space="0" w:color="auto"/>
        <w:left w:val="none" w:sz="0" w:space="0" w:color="auto"/>
        <w:bottom w:val="none" w:sz="0" w:space="0" w:color="auto"/>
        <w:right w:val="none" w:sz="0" w:space="0" w:color="auto"/>
      </w:divBdr>
    </w:div>
    <w:div w:id="2104643503">
      <w:marLeft w:val="640"/>
      <w:marRight w:val="0"/>
      <w:marTop w:val="0"/>
      <w:marBottom w:val="0"/>
      <w:divBdr>
        <w:top w:val="none" w:sz="0" w:space="0" w:color="auto"/>
        <w:left w:val="none" w:sz="0" w:space="0" w:color="auto"/>
        <w:bottom w:val="none" w:sz="0" w:space="0" w:color="auto"/>
        <w:right w:val="none" w:sz="0" w:space="0" w:color="auto"/>
      </w:divBdr>
    </w:div>
    <w:div w:id="2104646603">
      <w:marLeft w:val="640"/>
      <w:marRight w:val="0"/>
      <w:marTop w:val="0"/>
      <w:marBottom w:val="0"/>
      <w:divBdr>
        <w:top w:val="none" w:sz="0" w:space="0" w:color="auto"/>
        <w:left w:val="none" w:sz="0" w:space="0" w:color="auto"/>
        <w:bottom w:val="none" w:sz="0" w:space="0" w:color="auto"/>
        <w:right w:val="none" w:sz="0" w:space="0" w:color="auto"/>
      </w:divBdr>
    </w:div>
    <w:div w:id="2104689887">
      <w:marLeft w:val="480"/>
      <w:marRight w:val="0"/>
      <w:marTop w:val="0"/>
      <w:marBottom w:val="0"/>
      <w:divBdr>
        <w:top w:val="none" w:sz="0" w:space="0" w:color="auto"/>
        <w:left w:val="none" w:sz="0" w:space="0" w:color="auto"/>
        <w:bottom w:val="none" w:sz="0" w:space="0" w:color="auto"/>
        <w:right w:val="none" w:sz="0" w:space="0" w:color="auto"/>
      </w:divBdr>
    </w:div>
    <w:div w:id="2104759848">
      <w:marLeft w:val="640"/>
      <w:marRight w:val="0"/>
      <w:marTop w:val="0"/>
      <w:marBottom w:val="0"/>
      <w:divBdr>
        <w:top w:val="none" w:sz="0" w:space="0" w:color="auto"/>
        <w:left w:val="none" w:sz="0" w:space="0" w:color="auto"/>
        <w:bottom w:val="none" w:sz="0" w:space="0" w:color="auto"/>
        <w:right w:val="none" w:sz="0" w:space="0" w:color="auto"/>
      </w:divBdr>
    </w:div>
    <w:div w:id="2104841065">
      <w:marLeft w:val="640"/>
      <w:marRight w:val="0"/>
      <w:marTop w:val="0"/>
      <w:marBottom w:val="0"/>
      <w:divBdr>
        <w:top w:val="none" w:sz="0" w:space="0" w:color="auto"/>
        <w:left w:val="none" w:sz="0" w:space="0" w:color="auto"/>
        <w:bottom w:val="none" w:sz="0" w:space="0" w:color="auto"/>
        <w:right w:val="none" w:sz="0" w:space="0" w:color="auto"/>
      </w:divBdr>
    </w:div>
    <w:div w:id="2104912203">
      <w:marLeft w:val="640"/>
      <w:marRight w:val="0"/>
      <w:marTop w:val="0"/>
      <w:marBottom w:val="0"/>
      <w:divBdr>
        <w:top w:val="none" w:sz="0" w:space="0" w:color="auto"/>
        <w:left w:val="none" w:sz="0" w:space="0" w:color="auto"/>
        <w:bottom w:val="none" w:sz="0" w:space="0" w:color="auto"/>
        <w:right w:val="none" w:sz="0" w:space="0" w:color="auto"/>
      </w:divBdr>
    </w:div>
    <w:div w:id="2104954693">
      <w:marLeft w:val="480"/>
      <w:marRight w:val="0"/>
      <w:marTop w:val="0"/>
      <w:marBottom w:val="0"/>
      <w:divBdr>
        <w:top w:val="none" w:sz="0" w:space="0" w:color="auto"/>
        <w:left w:val="none" w:sz="0" w:space="0" w:color="auto"/>
        <w:bottom w:val="none" w:sz="0" w:space="0" w:color="auto"/>
        <w:right w:val="none" w:sz="0" w:space="0" w:color="auto"/>
      </w:divBdr>
    </w:div>
    <w:div w:id="2104956606">
      <w:marLeft w:val="480"/>
      <w:marRight w:val="0"/>
      <w:marTop w:val="0"/>
      <w:marBottom w:val="0"/>
      <w:divBdr>
        <w:top w:val="none" w:sz="0" w:space="0" w:color="auto"/>
        <w:left w:val="none" w:sz="0" w:space="0" w:color="auto"/>
        <w:bottom w:val="none" w:sz="0" w:space="0" w:color="auto"/>
        <w:right w:val="none" w:sz="0" w:space="0" w:color="auto"/>
      </w:divBdr>
    </w:div>
    <w:div w:id="2105108908">
      <w:marLeft w:val="640"/>
      <w:marRight w:val="0"/>
      <w:marTop w:val="0"/>
      <w:marBottom w:val="0"/>
      <w:divBdr>
        <w:top w:val="none" w:sz="0" w:space="0" w:color="auto"/>
        <w:left w:val="none" w:sz="0" w:space="0" w:color="auto"/>
        <w:bottom w:val="none" w:sz="0" w:space="0" w:color="auto"/>
        <w:right w:val="none" w:sz="0" w:space="0" w:color="auto"/>
      </w:divBdr>
    </w:div>
    <w:div w:id="2105220347">
      <w:marLeft w:val="640"/>
      <w:marRight w:val="0"/>
      <w:marTop w:val="0"/>
      <w:marBottom w:val="0"/>
      <w:divBdr>
        <w:top w:val="none" w:sz="0" w:space="0" w:color="auto"/>
        <w:left w:val="none" w:sz="0" w:space="0" w:color="auto"/>
        <w:bottom w:val="none" w:sz="0" w:space="0" w:color="auto"/>
        <w:right w:val="none" w:sz="0" w:space="0" w:color="auto"/>
      </w:divBdr>
    </w:div>
    <w:div w:id="2105223693">
      <w:marLeft w:val="640"/>
      <w:marRight w:val="0"/>
      <w:marTop w:val="0"/>
      <w:marBottom w:val="0"/>
      <w:divBdr>
        <w:top w:val="none" w:sz="0" w:space="0" w:color="auto"/>
        <w:left w:val="none" w:sz="0" w:space="0" w:color="auto"/>
        <w:bottom w:val="none" w:sz="0" w:space="0" w:color="auto"/>
        <w:right w:val="none" w:sz="0" w:space="0" w:color="auto"/>
      </w:divBdr>
    </w:div>
    <w:div w:id="2105301533">
      <w:marLeft w:val="480"/>
      <w:marRight w:val="0"/>
      <w:marTop w:val="0"/>
      <w:marBottom w:val="0"/>
      <w:divBdr>
        <w:top w:val="none" w:sz="0" w:space="0" w:color="auto"/>
        <w:left w:val="none" w:sz="0" w:space="0" w:color="auto"/>
        <w:bottom w:val="none" w:sz="0" w:space="0" w:color="auto"/>
        <w:right w:val="none" w:sz="0" w:space="0" w:color="auto"/>
      </w:divBdr>
    </w:div>
    <w:div w:id="2105304083">
      <w:marLeft w:val="480"/>
      <w:marRight w:val="0"/>
      <w:marTop w:val="0"/>
      <w:marBottom w:val="0"/>
      <w:divBdr>
        <w:top w:val="none" w:sz="0" w:space="0" w:color="auto"/>
        <w:left w:val="none" w:sz="0" w:space="0" w:color="auto"/>
        <w:bottom w:val="none" w:sz="0" w:space="0" w:color="auto"/>
        <w:right w:val="none" w:sz="0" w:space="0" w:color="auto"/>
      </w:divBdr>
    </w:div>
    <w:div w:id="2105373644">
      <w:marLeft w:val="640"/>
      <w:marRight w:val="0"/>
      <w:marTop w:val="0"/>
      <w:marBottom w:val="0"/>
      <w:divBdr>
        <w:top w:val="none" w:sz="0" w:space="0" w:color="auto"/>
        <w:left w:val="none" w:sz="0" w:space="0" w:color="auto"/>
        <w:bottom w:val="none" w:sz="0" w:space="0" w:color="auto"/>
        <w:right w:val="none" w:sz="0" w:space="0" w:color="auto"/>
      </w:divBdr>
    </w:div>
    <w:div w:id="2105412839">
      <w:marLeft w:val="480"/>
      <w:marRight w:val="0"/>
      <w:marTop w:val="0"/>
      <w:marBottom w:val="0"/>
      <w:divBdr>
        <w:top w:val="none" w:sz="0" w:space="0" w:color="auto"/>
        <w:left w:val="none" w:sz="0" w:space="0" w:color="auto"/>
        <w:bottom w:val="none" w:sz="0" w:space="0" w:color="auto"/>
        <w:right w:val="none" w:sz="0" w:space="0" w:color="auto"/>
      </w:divBdr>
    </w:div>
    <w:div w:id="2105416011">
      <w:marLeft w:val="640"/>
      <w:marRight w:val="0"/>
      <w:marTop w:val="0"/>
      <w:marBottom w:val="0"/>
      <w:divBdr>
        <w:top w:val="none" w:sz="0" w:space="0" w:color="auto"/>
        <w:left w:val="none" w:sz="0" w:space="0" w:color="auto"/>
        <w:bottom w:val="none" w:sz="0" w:space="0" w:color="auto"/>
        <w:right w:val="none" w:sz="0" w:space="0" w:color="auto"/>
      </w:divBdr>
    </w:div>
    <w:div w:id="2105420624">
      <w:marLeft w:val="640"/>
      <w:marRight w:val="0"/>
      <w:marTop w:val="0"/>
      <w:marBottom w:val="0"/>
      <w:divBdr>
        <w:top w:val="none" w:sz="0" w:space="0" w:color="auto"/>
        <w:left w:val="none" w:sz="0" w:space="0" w:color="auto"/>
        <w:bottom w:val="none" w:sz="0" w:space="0" w:color="auto"/>
        <w:right w:val="none" w:sz="0" w:space="0" w:color="auto"/>
      </w:divBdr>
    </w:div>
    <w:div w:id="2105492120">
      <w:marLeft w:val="640"/>
      <w:marRight w:val="0"/>
      <w:marTop w:val="0"/>
      <w:marBottom w:val="0"/>
      <w:divBdr>
        <w:top w:val="none" w:sz="0" w:space="0" w:color="auto"/>
        <w:left w:val="none" w:sz="0" w:space="0" w:color="auto"/>
        <w:bottom w:val="none" w:sz="0" w:space="0" w:color="auto"/>
        <w:right w:val="none" w:sz="0" w:space="0" w:color="auto"/>
      </w:divBdr>
    </w:div>
    <w:div w:id="2105572541">
      <w:marLeft w:val="480"/>
      <w:marRight w:val="0"/>
      <w:marTop w:val="0"/>
      <w:marBottom w:val="0"/>
      <w:divBdr>
        <w:top w:val="none" w:sz="0" w:space="0" w:color="auto"/>
        <w:left w:val="none" w:sz="0" w:space="0" w:color="auto"/>
        <w:bottom w:val="none" w:sz="0" w:space="0" w:color="auto"/>
        <w:right w:val="none" w:sz="0" w:space="0" w:color="auto"/>
      </w:divBdr>
    </w:div>
    <w:div w:id="2105689928">
      <w:marLeft w:val="480"/>
      <w:marRight w:val="0"/>
      <w:marTop w:val="0"/>
      <w:marBottom w:val="0"/>
      <w:divBdr>
        <w:top w:val="none" w:sz="0" w:space="0" w:color="auto"/>
        <w:left w:val="none" w:sz="0" w:space="0" w:color="auto"/>
        <w:bottom w:val="none" w:sz="0" w:space="0" w:color="auto"/>
        <w:right w:val="none" w:sz="0" w:space="0" w:color="auto"/>
      </w:divBdr>
    </w:div>
    <w:div w:id="2105757180">
      <w:marLeft w:val="480"/>
      <w:marRight w:val="0"/>
      <w:marTop w:val="0"/>
      <w:marBottom w:val="0"/>
      <w:divBdr>
        <w:top w:val="none" w:sz="0" w:space="0" w:color="auto"/>
        <w:left w:val="none" w:sz="0" w:space="0" w:color="auto"/>
        <w:bottom w:val="none" w:sz="0" w:space="0" w:color="auto"/>
        <w:right w:val="none" w:sz="0" w:space="0" w:color="auto"/>
      </w:divBdr>
    </w:div>
    <w:div w:id="2105875464">
      <w:marLeft w:val="480"/>
      <w:marRight w:val="0"/>
      <w:marTop w:val="0"/>
      <w:marBottom w:val="0"/>
      <w:divBdr>
        <w:top w:val="none" w:sz="0" w:space="0" w:color="auto"/>
        <w:left w:val="none" w:sz="0" w:space="0" w:color="auto"/>
        <w:bottom w:val="none" w:sz="0" w:space="0" w:color="auto"/>
        <w:right w:val="none" w:sz="0" w:space="0" w:color="auto"/>
      </w:divBdr>
    </w:div>
    <w:div w:id="2105880922">
      <w:marLeft w:val="640"/>
      <w:marRight w:val="0"/>
      <w:marTop w:val="0"/>
      <w:marBottom w:val="0"/>
      <w:divBdr>
        <w:top w:val="none" w:sz="0" w:space="0" w:color="auto"/>
        <w:left w:val="none" w:sz="0" w:space="0" w:color="auto"/>
        <w:bottom w:val="none" w:sz="0" w:space="0" w:color="auto"/>
        <w:right w:val="none" w:sz="0" w:space="0" w:color="auto"/>
      </w:divBdr>
    </w:div>
    <w:div w:id="2105883456">
      <w:marLeft w:val="480"/>
      <w:marRight w:val="0"/>
      <w:marTop w:val="0"/>
      <w:marBottom w:val="0"/>
      <w:divBdr>
        <w:top w:val="none" w:sz="0" w:space="0" w:color="auto"/>
        <w:left w:val="none" w:sz="0" w:space="0" w:color="auto"/>
        <w:bottom w:val="none" w:sz="0" w:space="0" w:color="auto"/>
        <w:right w:val="none" w:sz="0" w:space="0" w:color="auto"/>
      </w:divBdr>
    </w:div>
    <w:div w:id="2106070524">
      <w:marLeft w:val="640"/>
      <w:marRight w:val="0"/>
      <w:marTop w:val="0"/>
      <w:marBottom w:val="0"/>
      <w:divBdr>
        <w:top w:val="none" w:sz="0" w:space="0" w:color="auto"/>
        <w:left w:val="none" w:sz="0" w:space="0" w:color="auto"/>
        <w:bottom w:val="none" w:sz="0" w:space="0" w:color="auto"/>
        <w:right w:val="none" w:sz="0" w:space="0" w:color="auto"/>
      </w:divBdr>
    </w:div>
    <w:div w:id="2106071350">
      <w:marLeft w:val="640"/>
      <w:marRight w:val="0"/>
      <w:marTop w:val="0"/>
      <w:marBottom w:val="0"/>
      <w:divBdr>
        <w:top w:val="none" w:sz="0" w:space="0" w:color="auto"/>
        <w:left w:val="none" w:sz="0" w:space="0" w:color="auto"/>
        <w:bottom w:val="none" w:sz="0" w:space="0" w:color="auto"/>
        <w:right w:val="none" w:sz="0" w:space="0" w:color="auto"/>
      </w:divBdr>
    </w:div>
    <w:div w:id="2106151813">
      <w:marLeft w:val="480"/>
      <w:marRight w:val="0"/>
      <w:marTop w:val="0"/>
      <w:marBottom w:val="0"/>
      <w:divBdr>
        <w:top w:val="none" w:sz="0" w:space="0" w:color="auto"/>
        <w:left w:val="none" w:sz="0" w:space="0" w:color="auto"/>
        <w:bottom w:val="none" w:sz="0" w:space="0" w:color="auto"/>
        <w:right w:val="none" w:sz="0" w:space="0" w:color="auto"/>
      </w:divBdr>
    </w:div>
    <w:div w:id="2106152823">
      <w:marLeft w:val="480"/>
      <w:marRight w:val="0"/>
      <w:marTop w:val="0"/>
      <w:marBottom w:val="0"/>
      <w:divBdr>
        <w:top w:val="none" w:sz="0" w:space="0" w:color="auto"/>
        <w:left w:val="none" w:sz="0" w:space="0" w:color="auto"/>
        <w:bottom w:val="none" w:sz="0" w:space="0" w:color="auto"/>
        <w:right w:val="none" w:sz="0" w:space="0" w:color="auto"/>
      </w:divBdr>
    </w:div>
    <w:div w:id="2106415289">
      <w:marLeft w:val="480"/>
      <w:marRight w:val="0"/>
      <w:marTop w:val="0"/>
      <w:marBottom w:val="0"/>
      <w:divBdr>
        <w:top w:val="none" w:sz="0" w:space="0" w:color="auto"/>
        <w:left w:val="none" w:sz="0" w:space="0" w:color="auto"/>
        <w:bottom w:val="none" w:sz="0" w:space="0" w:color="auto"/>
        <w:right w:val="none" w:sz="0" w:space="0" w:color="auto"/>
      </w:divBdr>
    </w:div>
    <w:div w:id="2106530531">
      <w:marLeft w:val="640"/>
      <w:marRight w:val="0"/>
      <w:marTop w:val="0"/>
      <w:marBottom w:val="0"/>
      <w:divBdr>
        <w:top w:val="none" w:sz="0" w:space="0" w:color="auto"/>
        <w:left w:val="none" w:sz="0" w:space="0" w:color="auto"/>
        <w:bottom w:val="none" w:sz="0" w:space="0" w:color="auto"/>
        <w:right w:val="none" w:sz="0" w:space="0" w:color="auto"/>
      </w:divBdr>
    </w:div>
    <w:div w:id="2106804591">
      <w:marLeft w:val="480"/>
      <w:marRight w:val="0"/>
      <w:marTop w:val="0"/>
      <w:marBottom w:val="0"/>
      <w:divBdr>
        <w:top w:val="none" w:sz="0" w:space="0" w:color="auto"/>
        <w:left w:val="none" w:sz="0" w:space="0" w:color="auto"/>
        <w:bottom w:val="none" w:sz="0" w:space="0" w:color="auto"/>
        <w:right w:val="none" w:sz="0" w:space="0" w:color="auto"/>
      </w:divBdr>
    </w:div>
    <w:div w:id="2106804867">
      <w:marLeft w:val="480"/>
      <w:marRight w:val="0"/>
      <w:marTop w:val="0"/>
      <w:marBottom w:val="0"/>
      <w:divBdr>
        <w:top w:val="none" w:sz="0" w:space="0" w:color="auto"/>
        <w:left w:val="none" w:sz="0" w:space="0" w:color="auto"/>
        <w:bottom w:val="none" w:sz="0" w:space="0" w:color="auto"/>
        <w:right w:val="none" w:sz="0" w:space="0" w:color="auto"/>
      </w:divBdr>
    </w:div>
    <w:div w:id="2106806513">
      <w:marLeft w:val="640"/>
      <w:marRight w:val="0"/>
      <w:marTop w:val="0"/>
      <w:marBottom w:val="0"/>
      <w:divBdr>
        <w:top w:val="none" w:sz="0" w:space="0" w:color="auto"/>
        <w:left w:val="none" w:sz="0" w:space="0" w:color="auto"/>
        <w:bottom w:val="none" w:sz="0" w:space="0" w:color="auto"/>
        <w:right w:val="none" w:sz="0" w:space="0" w:color="auto"/>
      </w:divBdr>
    </w:div>
    <w:div w:id="2106877557">
      <w:marLeft w:val="640"/>
      <w:marRight w:val="0"/>
      <w:marTop w:val="0"/>
      <w:marBottom w:val="0"/>
      <w:divBdr>
        <w:top w:val="none" w:sz="0" w:space="0" w:color="auto"/>
        <w:left w:val="none" w:sz="0" w:space="0" w:color="auto"/>
        <w:bottom w:val="none" w:sz="0" w:space="0" w:color="auto"/>
        <w:right w:val="none" w:sz="0" w:space="0" w:color="auto"/>
      </w:divBdr>
    </w:div>
    <w:div w:id="2106922079">
      <w:marLeft w:val="480"/>
      <w:marRight w:val="0"/>
      <w:marTop w:val="0"/>
      <w:marBottom w:val="0"/>
      <w:divBdr>
        <w:top w:val="none" w:sz="0" w:space="0" w:color="auto"/>
        <w:left w:val="none" w:sz="0" w:space="0" w:color="auto"/>
        <w:bottom w:val="none" w:sz="0" w:space="0" w:color="auto"/>
        <w:right w:val="none" w:sz="0" w:space="0" w:color="auto"/>
      </w:divBdr>
    </w:div>
    <w:div w:id="2106923542">
      <w:marLeft w:val="640"/>
      <w:marRight w:val="0"/>
      <w:marTop w:val="0"/>
      <w:marBottom w:val="0"/>
      <w:divBdr>
        <w:top w:val="none" w:sz="0" w:space="0" w:color="auto"/>
        <w:left w:val="none" w:sz="0" w:space="0" w:color="auto"/>
        <w:bottom w:val="none" w:sz="0" w:space="0" w:color="auto"/>
        <w:right w:val="none" w:sz="0" w:space="0" w:color="auto"/>
      </w:divBdr>
    </w:div>
    <w:div w:id="2106925611">
      <w:marLeft w:val="640"/>
      <w:marRight w:val="0"/>
      <w:marTop w:val="0"/>
      <w:marBottom w:val="0"/>
      <w:divBdr>
        <w:top w:val="none" w:sz="0" w:space="0" w:color="auto"/>
        <w:left w:val="none" w:sz="0" w:space="0" w:color="auto"/>
        <w:bottom w:val="none" w:sz="0" w:space="0" w:color="auto"/>
        <w:right w:val="none" w:sz="0" w:space="0" w:color="auto"/>
      </w:divBdr>
    </w:div>
    <w:div w:id="2106992011">
      <w:marLeft w:val="640"/>
      <w:marRight w:val="0"/>
      <w:marTop w:val="0"/>
      <w:marBottom w:val="0"/>
      <w:divBdr>
        <w:top w:val="none" w:sz="0" w:space="0" w:color="auto"/>
        <w:left w:val="none" w:sz="0" w:space="0" w:color="auto"/>
        <w:bottom w:val="none" w:sz="0" w:space="0" w:color="auto"/>
        <w:right w:val="none" w:sz="0" w:space="0" w:color="auto"/>
      </w:divBdr>
    </w:div>
    <w:div w:id="2106994342">
      <w:marLeft w:val="640"/>
      <w:marRight w:val="0"/>
      <w:marTop w:val="0"/>
      <w:marBottom w:val="0"/>
      <w:divBdr>
        <w:top w:val="none" w:sz="0" w:space="0" w:color="auto"/>
        <w:left w:val="none" w:sz="0" w:space="0" w:color="auto"/>
        <w:bottom w:val="none" w:sz="0" w:space="0" w:color="auto"/>
        <w:right w:val="none" w:sz="0" w:space="0" w:color="auto"/>
      </w:divBdr>
    </w:div>
    <w:div w:id="2107268371">
      <w:marLeft w:val="640"/>
      <w:marRight w:val="0"/>
      <w:marTop w:val="0"/>
      <w:marBottom w:val="0"/>
      <w:divBdr>
        <w:top w:val="none" w:sz="0" w:space="0" w:color="auto"/>
        <w:left w:val="none" w:sz="0" w:space="0" w:color="auto"/>
        <w:bottom w:val="none" w:sz="0" w:space="0" w:color="auto"/>
        <w:right w:val="none" w:sz="0" w:space="0" w:color="auto"/>
      </w:divBdr>
    </w:div>
    <w:div w:id="2107269028">
      <w:marLeft w:val="640"/>
      <w:marRight w:val="0"/>
      <w:marTop w:val="0"/>
      <w:marBottom w:val="0"/>
      <w:divBdr>
        <w:top w:val="none" w:sz="0" w:space="0" w:color="auto"/>
        <w:left w:val="none" w:sz="0" w:space="0" w:color="auto"/>
        <w:bottom w:val="none" w:sz="0" w:space="0" w:color="auto"/>
        <w:right w:val="none" w:sz="0" w:space="0" w:color="auto"/>
      </w:divBdr>
    </w:div>
    <w:div w:id="2107311409">
      <w:marLeft w:val="480"/>
      <w:marRight w:val="0"/>
      <w:marTop w:val="0"/>
      <w:marBottom w:val="0"/>
      <w:divBdr>
        <w:top w:val="none" w:sz="0" w:space="0" w:color="auto"/>
        <w:left w:val="none" w:sz="0" w:space="0" w:color="auto"/>
        <w:bottom w:val="none" w:sz="0" w:space="0" w:color="auto"/>
        <w:right w:val="none" w:sz="0" w:space="0" w:color="auto"/>
      </w:divBdr>
    </w:div>
    <w:div w:id="2107337298">
      <w:marLeft w:val="640"/>
      <w:marRight w:val="0"/>
      <w:marTop w:val="0"/>
      <w:marBottom w:val="0"/>
      <w:divBdr>
        <w:top w:val="none" w:sz="0" w:space="0" w:color="auto"/>
        <w:left w:val="none" w:sz="0" w:space="0" w:color="auto"/>
        <w:bottom w:val="none" w:sz="0" w:space="0" w:color="auto"/>
        <w:right w:val="none" w:sz="0" w:space="0" w:color="auto"/>
      </w:divBdr>
    </w:div>
    <w:div w:id="2107385322">
      <w:marLeft w:val="640"/>
      <w:marRight w:val="0"/>
      <w:marTop w:val="0"/>
      <w:marBottom w:val="0"/>
      <w:divBdr>
        <w:top w:val="none" w:sz="0" w:space="0" w:color="auto"/>
        <w:left w:val="none" w:sz="0" w:space="0" w:color="auto"/>
        <w:bottom w:val="none" w:sz="0" w:space="0" w:color="auto"/>
        <w:right w:val="none" w:sz="0" w:space="0" w:color="auto"/>
      </w:divBdr>
    </w:div>
    <w:div w:id="2107536155">
      <w:marLeft w:val="640"/>
      <w:marRight w:val="0"/>
      <w:marTop w:val="0"/>
      <w:marBottom w:val="0"/>
      <w:divBdr>
        <w:top w:val="none" w:sz="0" w:space="0" w:color="auto"/>
        <w:left w:val="none" w:sz="0" w:space="0" w:color="auto"/>
        <w:bottom w:val="none" w:sz="0" w:space="0" w:color="auto"/>
        <w:right w:val="none" w:sz="0" w:space="0" w:color="auto"/>
      </w:divBdr>
    </w:div>
    <w:div w:id="2107577615">
      <w:marLeft w:val="640"/>
      <w:marRight w:val="0"/>
      <w:marTop w:val="0"/>
      <w:marBottom w:val="0"/>
      <w:divBdr>
        <w:top w:val="none" w:sz="0" w:space="0" w:color="auto"/>
        <w:left w:val="none" w:sz="0" w:space="0" w:color="auto"/>
        <w:bottom w:val="none" w:sz="0" w:space="0" w:color="auto"/>
        <w:right w:val="none" w:sz="0" w:space="0" w:color="auto"/>
      </w:divBdr>
    </w:div>
    <w:div w:id="2107580724">
      <w:marLeft w:val="480"/>
      <w:marRight w:val="0"/>
      <w:marTop w:val="0"/>
      <w:marBottom w:val="0"/>
      <w:divBdr>
        <w:top w:val="none" w:sz="0" w:space="0" w:color="auto"/>
        <w:left w:val="none" w:sz="0" w:space="0" w:color="auto"/>
        <w:bottom w:val="none" w:sz="0" w:space="0" w:color="auto"/>
        <w:right w:val="none" w:sz="0" w:space="0" w:color="auto"/>
      </w:divBdr>
    </w:div>
    <w:div w:id="2107650145">
      <w:marLeft w:val="640"/>
      <w:marRight w:val="0"/>
      <w:marTop w:val="0"/>
      <w:marBottom w:val="0"/>
      <w:divBdr>
        <w:top w:val="none" w:sz="0" w:space="0" w:color="auto"/>
        <w:left w:val="none" w:sz="0" w:space="0" w:color="auto"/>
        <w:bottom w:val="none" w:sz="0" w:space="0" w:color="auto"/>
        <w:right w:val="none" w:sz="0" w:space="0" w:color="auto"/>
      </w:divBdr>
    </w:div>
    <w:div w:id="2107652991">
      <w:marLeft w:val="640"/>
      <w:marRight w:val="0"/>
      <w:marTop w:val="0"/>
      <w:marBottom w:val="0"/>
      <w:divBdr>
        <w:top w:val="none" w:sz="0" w:space="0" w:color="auto"/>
        <w:left w:val="none" w:sz="0" w:space="0" w:color="auto"/>
        <w:bottom w:val="none" w:sz="0" w:space="0" w:color="auto"/>
        <w:right w:val="none" w:sz="0" w:space="0" w:color="auto"/>
      </w:divBdr>
    </w:div>
    <w:div w:id="2107731917">
      <w:marLeft w:val="640"/>
      <w:marRight w:val="0"/>
      <w:marTop w:val="0"/>
      <w:marBottom w:val="0"/>
      <w:divBdr>
        <w:top w:val="none" w:sz="0" w:space="0" w:color="auto"/>
        <w:left w:val="none" w:sz="0" w:space="0" w:color="auto"/>
        <w:bottom w:val="none" w:sz="0" w:space="0" w:color="auto"/>
        <w:right w:val="none" w:sz="0" w:space="0" w:color="auto"/>
      </w:divBdr>
    </w:div>
    <w:div w:id="2107772379">
      <w:marLeft w:val="640"/>
      <w:marRight w:val="0"/>
      <w:marTop w:val="0"/>
      <w:marBottom w:val="0"/>
      <w:divBdr>
        <w:top w:val="none" w:sz="0" w:space="0" w:color="auto"/>
        <w:left w:val="none" w:sz="0" w:space="0" w:color="auto"/>
        <w:bottom w:val="none" w:sz="0" w:space="0" w:color="auto"/>
        <w:right w:val="none" w:sz="0" w:space="0" w:color="auto"/>
      </w:divBdr>
    </w:div>
    <w:div w:id="2107840433">
      <w:marLeft w:val="640"/>
      <w:marRight w:val="0"/>
      <w:marTop w:val="0"/>
      <w:marBottom w:val="0"/>
      <w:divBdr>
        <w:top w:val="none" w:sz="0" w:space="0" w:color="auto"/>
        <w:left w:val="none" w:sz="0" w:space="0" w:color="auto"/>
        <w:bottom w:val="none" w:sz="0" w:space="0" w:color="auto"/>
        <w:right w:val="none" w:sz="0" w:space="0" w:color="auto"/>
      </w:divBdr>
    </w:div>
    <w:div w:id="2107967574">
      <w:marLeft w:val="480"/>
      <w:marRight w:val="0"/>
      <w:marTop w:val="0"/>
      <w:marBottom w:val="0"/>
      <w:divBdr>
        <w:top w:val="none" w:sz="0" w:space="0" w:color="auto"/>
        <w:left w:val="none" w:sz="0" w:space="0" w:color="auto"/>
        <w:bottom w:val="none" w:sz="0" w:space="0" w:color="auto"/>
        <w:right w:val="none" w:sz="0" w:space="0" w:color="auto"/>
      </w:divBdr>
    </w:div>
    <w:div w:id="2107996344">
      <w:marLeft w:val="640"/>
      <w:marRight w:val="0"/>
      <w:marTop w:val="0"/>
      <w:marBottom w:val="0"/>
      <w:divBdr>
        <w:top w:val="none" w:sz="0" w:space="0" w:color="auto"/>
        <w:left w:val="none" w:sz="0" w:space="0" w:color="auto"/>
        <w:bottom w:val="none" w:sz="0" w:space="0" w:color="auto"/>
        <w:right w:val="none" w:sz="0" w:space="0" w:color="auto"/>
      </w:divBdr>
    </w:div>
    <w:div w:id="2108034624">
      <w:marLeft w:val="480"/>
      <w:marRight w:val="0"/>
      <w:marTop w:val="0"/>
      <w:marBottom w:val="0"/>
      <w:divBdr>
        <w:top w:val="none" w:sz="0" w:space="0" w:color="auto"/>
        <w:left w:val="none" w:sz="0" w:space="0" w:color="auto"/>
        <w:bottom w:val="none" w:sz="0" w:space="0" w:color="auto"/>
        <w:right w:val="none" w:sz="0" w:space="0" w:color="auto"/>
      </w:divBdr>
    </w:div>
    <w:div w:id="2108041830">
      <w:marLeft w:val="480"/>
      <w:marRight w:val="0"/>
      <w:marTop w:val="0"/>
      <w:marBottom w:val="0"/>
      <w:divBdr>
        <w:top w:val="none" w:sz="0" w:space="0" w:color="auto"/>
        <w:left w:val="none" w:sz="0" w:space="0" w:color="auto"/>
        <w:bottom w:val="none" w:sz="0" w:space="0" w:color="auto"/>
        <w:right w:val="none" w:sz="0" w:space="0" w:color="auto"/>
      </w:divBdr>
    </w:div>
    <w:div w:id="2108115941">
      <w:marLeft w:val="640"/>
      <w:marRight w:val="0"/>
      <w:marTop w:val="0"/>
      <w:marBottom w:val="0"/>
      <w:divBdr>
        <w:top w:val="none" w:sz="0" w:space="0" w:color="auto"/>
        <w:left w:val="none" w:sz="0" w:space="0" w:color="auto"/>
        <w:bottom w:val="none" w:sz="0" w:space="0" w:color="auto"/>
        <w:right w:val="none" w:sz="0" w:space="0" w:color="auto"/>
      </w:divBdr>
    </w:div>
    <w:div w:id="2108193690">
      <w:marLeft w:val="480"/>
      <w:marRight w:val="0"/>
      <w:marTop w:val="0"/>
      <w:marBottom w:val="0"/>
      <w:divBdr>
        <w:top w:val="none" w:sz="0" w:space="0" w:color="auto"/>
        <w:left w:val="none" w:sz="0" w:space="0" w:color="auto"/>
        <w:bottom w:val="none" w:sz="0" w:space="0" w:color="auto"/>
        <w:right w:val="none" w:sz="0" w:space="0" w:color="auto"/>
      </w:divBdr>
    </w:div>
    <w:div w:id="2108260243">
      <w:marLeft w:val="480"/>
      <w:marRight w:val="0"/>
      <w:marTop w:val="0"/>
      <w:marBottom w:val="0"/>
      <w:divBdr>
        <w:top w:val="none" w:sz="0" w:space="0" w:color="auto"/>
        <w:left w:val="none" w:sz="0" w:space="0" w:color="auto"/>
        <w:bottom w:val="none" w:sz="0" w:space="0" w:color="auto"/>
        <w:right w:val="none" w:sz="0" w:space="0" w:color="auto"/>
      </w:divBdr>
    </w:div>
    <w:div w:id="2108379397">
      <w:marLeft w:val="480"/>
      <w:marRight w:val="0"/>
      <w:marTop w:val="0"/>
      <w:marBottom w:val="0"/>
      <w:divBdr>
        <w:top w:val="none" w:sz="0" w:space="0" w:color="auto"/>
        <w:left w:val="none" w:sz="0" w:space="0" w:color="auto"/>
        <w:bottom w:val="none" w:sz="0" w:space="0" w:color="auto"/>
        <w:right w:val="none" w:sz="0" w:space="0" w:color="auto"/>
      </w:divBdr>
    </w:div>
    <w:div w:id="2108379536">
      <w:marLeft w:val="640"/>
      <w:marRight w:val="0"/>
      <w:marTop w:val="0"/>
      <w:marBottom w:val="0"/>
      <w:divBdr>
        <w:top w:val="none" w:sz="0" w:space="0" w:color="auto"/>
        <w:left w:val="none" w:sz="0" w:space="0" w:color="auto"/>
        <w:bottom w:val="none" w:sz="0" w:space="0" w:color="auto"/>
        <w:right w:val="none" w:sz="0" w:space="0" w:color="auto"/>
      </w:divBdr>
    </w:div>
    <w:div w:id="2108383189">
      <w:marLeft w:val="480"/>
      <w:marRight w:val="0"/>
      <w:marTop w:val="0"/>
      <w:marBottom w:val="0"/>
      <w:divBdr>
        <w:top w:val="none" w:sz="0" w:space="0" w:color="auto"/>
        <w:left w:val="none" w:sz="0" w:space="0" w:color="auto"/>
        <w:bottom w:val="none" w:sz="0" w:space="0" w:color="auto"/>
        <w:right w:val="none" w:sz="0" w:space="0" w:color="auto"/>
      </w:divBdr>
    </w:div>
    <w:div w:id="2108454212">
      <w:marLeft w:val="480"/>
      <w:marRight w:val="0"/>
      <w:marTop w:val="0"/>
      <w:marBottom w:val="0"/>
      <w:divBdr>
        <w:top w:val="none" w:sz="0" w:space="0" w:color="auto"/>
        <w:left w:val="none" w:sz="0" w:space="0" w:color="auto"/>
        <w:bottom w:val="none" w:sz="0" w:space="0" w:color="auto"/>
        <w:right w:val="none" w:sz="0" w:space="0" w:color="auto"/>
      </w:divBdr>
    </w:div>
    <w:div w:id="2108455501">
      <w:marLeft w:val="480"/>
      <w:marRight w:val="0"/>
      <w:marTop w:val="0"/>
      <w:marBottom w:val="0"/>
      <w:divBdr>
        <w:top w:val="none" w:sz="0" w:space="0" w:color="auto"/>
        <w:left w:val="none" w:sz="0" w:space="0" w:color="auto"/>
        <w:bottom w:val="none" w:sz="0" w:space="0" w:color="auto"/>
        <w:right w:val="none" w:sz="0" w:space="0" w:color="auto"/>
      </w:divBdr>
    </w:div>
    <w:div w:id="2108571880">
      <w:marLeft w:val="640"/>
      <w:marRight w:val="0"/>
      <w:marTop w:val="0"/>
      <w:marBottom w:val="0"/>
      <w:divBdr>
        <w:top w:val="none" w:sz="0" w:space="0" w:color="auto"/>
        <w:left w:val="none" w:sz="0" w:space="0" w:color="auto"/>
        <w:bottom w:val="none" w:sz="0" w:space="0" w:color="auto"/>
        <w:right w:val="none" w:sz="0" w:space="0" w:color="auto"/>
      </w:divBdr>
    </w:div>
    <w:div w:id="2108573070">
      <w:marLeft w:val="640"/>
      <w:marRight w:val="0"/>
      <w:marTop w:val="0"/>
      <w:marBottom w:val="0"/>
      <w:divBdr>
        <w:top w:val="none" w:sz="0" w:space="0" w:color="auto"/>
        <w:left w:val="none" w:sz="0" w:space="0" w:color="auto"/>
        <w:bottom w:val="none" w:sz="0" w:space="0" w:color="auto"/>
        <w:right w:val="none" w:sz="0" w:space="0" w:color="auto"/>
      </w:divBdr>
    </w:div>
    <w:div w:id="2108578969">
      <w:marLeft w:val="480"/>
      <w:marRight w:val="0"/>
      <w:marTop w:val="0"/>
      <w:marBottom w:val="0"/>
      <w:divBdr>
        <w:top w:val="none" w:sz="0" w:space="0" w:color="auto"/>
        <w:left w:val="none" w:sz="0" w:space="0" w:color="auto"/>
        <w:bottom w:val="none" w:sz="0" w:space="0" w:color="auto"/>
        <w:right w:val="none" w:sz="0" w:space="0" w:color="auto"/>
      </w:divBdr>
    </w:div>
    <w:div w:id="2108647470">
      <w:marLeft w:val="640"/>
      <w:marRight w:val="0"/>
      <w:marTop w:val="0"/>
      <w:marBottom w:val="0"/>
      <w:divBdr>
        <w:top w:val="none" w:sz="0" w:space="0" w:color="auto"/>
        <w:left w:val="none" w:sz="0" w:space="0" w:color="auto"/>
        <w:bottom w:val="none" w:sz="0" w:space="0" w:color="auto"/>
        <w:right w:val="none" w:sz="0" w:space="0" w:color="auto"/>
      </w:divBdr>
    </w:div>
    <w:div w:id="2108690098">
      <w:marLeft w:val="640"/>
      <w:marRight w:val="0"/>
      <w:marTop w:val="0"/>
      <w:marBottom w:val="0"/>
      <w:divBdr>
        <w:top w:val="none" w:sz="0" w:space="0" w:color="auto"/>
        <w:left w:val="none" w:sz="0" w:space="0" w:color="auto"/>
        <w:bottom w:val="none" w:sz="0" w:space="0" w:color="auto"/>
        <w:right w:val="none" w:sz="0" w:space="0" w:color="auto"/>
      </w:divBdr>
    </w:div>
    <w:div w:id="2108694689">
      <w:marLeft w:val="480"/>
      <w:marRight w:val="0"/>
      <w:marTop w:val="0"/>
      <w:marBottom w:val="0"/>
      <w:divBdr>
        <w:top w:val="none" w:sz="0" w:space="0" w:color="auto"/>
        <w:left w:val="none" w:sz="0" w:space="0" w:color="auto"/>
        <w:bottom w:val="none" w:sz="0" w:space="0" w:color="auto"/>
        <w:right w:val="none" w:sz="0" w:space="0" w:color="auto"/>
      </w:divBdr>
    </w:div>
    <w:div w:id="2108765368">
      <w:marLeft w:val="640"/>
      <w:marRight w:val="0"/>
      <w:marTop w:val="0"/>
      <w:marBottom w:val="0"/>
      <w:divBdr>
        <w:top w:val="none" w:sz="0" w:space="0" w:color="auto"/>
        <w:left w:val="none" w:sz="0" w:space="0" w:color="auto"/>
        <w:bottom w:val="none" w:sz="0" w:space="0" w:color="auto"/>
        <w:right w:val="none" w:sz="0" w:space="0" w:color="auto"/>
      </w:divBdr>
    </w:div>
    <w:div w:id="2108844035">
      <w:marLeft w:val="640"/>
      <w:marRight w:val="0"/>
      <w:marTop w:val="0"/>
      <w:marBottom w:val="0"/>
      <w:divBdr>
        <w:top w:val="none" w:sz="0" w:space="0" w:color="auto"/>
        <w:left w:val="none" w:sz="0" w:space="0" w:color="auto"/>
        <w:bottom w:val="none" w:sz="0" w:space="0" w:color="auto"/>
        <w:right w:val="none" w:sz="0" w:space="0" w:color="auto"/>
      </w:divBdr>
    </w:div>
    <w:div w:id="2109038245">
      <w:marLeft w:val="480"/>
      <w:marRight w:val="0"/>
      <w:marTop w:val="0"/>
      <w:marBottom w:val="0"/>
      <w:divBdr>
        <w:top w:val="none" w:sz="0" w:space="0" w:color="auto"/>
        <w:left w:val="none" w:sz="0" w:space="0" w:color="auto"/>
        <w:bottom w:val="none" w:sz="0" w:space="0" w:color="auto"/>
        <w:right w:val="none" w:sz="0" w:space="0" w:color="auto"/>
      </w:divBdr>
    </w:div>
    <w:div w:id="2109042616">
      <w:marLeft w:val="640"/>
      <w:marRight w:val="0"/>
      <w:marTop w:val="0"/>
      <w:marBottom w:val="0"/>
      <w:divBdr>
        <w:top w:val="none" w:sz="0" w:space="0" w:color="auto"/>
        <w:left w:val="none" w:sz="0" w:space="0" w:color="auto"/>
        <w:bottom w:val="none" w:sz="0" w:space="0" w:color="auto"/>
        <w:right w:val="none" w:sz="0" w:space="0" w:color="auto"/>
      </w:divBdr>
    </w:div>
    <w:div w:id="2109081530">
      <w:marLeft w:val="480"/>
      <w:marRight w:val="0"/>
      <w:marTop w:val="0"/>
      <w:marBottom w:val="0"/>
      <w:divBdr>
        <w:top w:val="none" w:sz="0" w:space="0" w:color="auto"/>
        <w:left w:val="none" w:sz="0" w:space="0" w:color="auto"/>
        <w:bottom w:val="none" w:sz="0" w:space="0" w:color="auto"/>
        <w:right w:val="none" w:sz="0" w:space="0" w:color="auto"/>
      </w:divBdr>
    </w:div>
    <w:div w:id="2109111703">
      <w:marLeft w:val="640"/>
      <w:marRight w:val="0"/>
      <w:marTop w:val="0"/>
      <w:marBottom w:val="0"/>
      <w:divBdr>
        <w:top w:val="none" w:sz="0" w:space="0" w:color="auto"/>
        <w:left w:val="none" w:sz="0" w:space="0" w:color="auto"/>
        <w:bottom w:val="none" w:sz="0" w:space="0" w:color="auto"/>
        <w:right w:val="none" w:sz="0" w:space="0" w:color="auto"/>
      </w:divBdr>
    </w:div>
    <w:div w:id="2109153616">
      <w:marLeft w:val="480"/>
      <w:marRight w:val="0"/>
      <w:marTop w:val="0"/>
      <w:marBottom w:val="0"/>
      <w:divBdr>
        <w:top w:val="none" w:sz="0" w:space="0" w:color="auto"/>
        <w:left w:val="none" w:sz="0" w:space="0" w:color="auto"/>
        <w:bottom w:val="none" w:sz="0" w:space="0" w:color="auto"/>
        <w:right w:val="none" w:sz="0" w:space="0" w:color="auto"/>
      </w:divBdr>
    </w:div>
    <w:div w:id="2109155862">
      <w:marLeft w:val="480"/>
      <w:marRight w:val="0"/>
      <w:marTop w:val="0"/>
      <w:marBottom w:val="0"/>
      <w:divBdr>
        <w:top w:val="none" w:sz="0" w:space="0" w:color="auto"/>
        <w:left w:val="none" w:sz="0" w:space="0" w:color="auto"/>
        <w:bottom w:val="none" w:sz="0" w:space="0" w:color="auto"/>
        <w:right w:val="none" w:sz="0" w:space="0" w:color="auto"/>
      </w:divBdr>
    </w:div>
    <w:div w:id="2109158422">
      <w:marLeft w:val="480"/>
      <w:marRight w:val="0"/>
      <w:marTop w:val="0"/>
      <w:marBottom w:val="0"/>
      <w:divBdr>
        <w:top w:val="none" w:sz="0" w:space="0" w:color="auto"/>
        <w:left w:val="none" w:sz="0" w:space="0" w:color="auto"/>
        <w:bottom w:val="none" w:sz="0" w:space="0" w:color="auto"/>
        <w:right w:val="none" w:sz="0" w:space="0" w:color="auto"/>
      </w:divBdr>
    </w:div>
    <w:div w:id="2109301937">
      <w:marLeft w:val="640"/>
      <w:marRight w:val="0"/>
      <w:marTop w:val="0"/>
      <w:marBottom w:val="0"/>
      <w:divBdr>
        <w:top w:val="none" w:sz="0" w:space="0" w:color="auto"/>
        <w:left w:val="none" w:sz="0" w:space="0" w:color="auto"/>
        <w:bottom w:val="none" w:sz="0" w:space="0" w:color="auto"/>
        <w:right w:val="none" w:sz="0" w:space="0" w:color="auto"/>
      </w:divBdr>
    </w:div>
    <w:div w:id="2109307814">
      <w:marLeft w:val="480"/>
      <w:marRight w:val="0"/>
      <w:marTop w:val="0"/>
      <w:marBottom w:val="0"/>
      <w:divBdr>
        <w:top w:val="none" w:sz="0" w:space="0" w:color="auto"/>
        <w:left w:val="none" w:sz="0" w:space="0" w:color="auto"/>
        <w:bottom w:val="none" w:sz="0" w:space="0" w:color="auto"/>
        <w:right w:val="none" w:sz="0" w:space="0" w:color="auto"/>
      </w:divBdr>
    </w:div>
    <w:div w:id="2109345624">
      <w:marLeft w:val="480"/>
      <w:marRight w:val="0"/>
      <w:marTop w:val="0"/>
      <w:marBottom w:val="0"/>
      <w:divBdr>
        <w:top w:val="none" w:sz="0" w:space="0" w:color="auto"/>
        <w:left w:val="none" w:sz="0" w:space="0" w:color="auto"/>
        <w:bottom w:val="none" w:sz="0" w:space="0" w:color="auto"/>
        <w:right w:val="none" w:sz="0" w:space="0" w:color="auto"/>
      </w:divBdr>
    </w:div>
    <w:div w:id="2109347639">
      <w:marLeft w:val="640"/>
      <w:marRight w:val="0"/>
      <w:marTop w:val="0"/>
      <w:marBottom w:val="0"/>
      <w:divBdr>
        <w:top w:val="none" w:sz="0" w:space="0" w:color="auto"/>
        <w:left w:val="none" w:sz="0" w:space="0" w:color="auto"/>
        <w:bottom w:val="none" w:sz="0" w:space="0" w:color="auto"/>
        <w:right w:val="none" w:sz="0" w:space="0" w:color="auto"/>
      </w:divBdr>
    </w:div>
    <w:div w:id="2109504327">
      <w:marLeft w:val="640"/>
      <w:marRight w:val="0"/>
      <w:marTop w:val="0"/>
      <w:marBottom w:val="0"/>
      <w:divBdr>
        <w:top w:val="none" w:sz="0" w:space="0" w:color="auto"/>
        <w:left w:val="none" w:sz="0" w:space="0" w:color="auto"/>
        <w:bottom w:val="none" w:sz="0" w:space="0" w:color="auto"/>
        <w:right w:val="none" w:sz="0" w:space="0" w:color="auto"/>
      </w:divBdr>
    </w:div>
    <w:div w:id="2109621010">
      <w:marLeft w:val="640"/>
      <w:marRight w:val="0"/>
      <w:marTop w:val="0"/>
      <w:marBottom w:val="0"/>
      <w:divBdr>
        <w:top w:val="none" w:sz="0" w:space="0" w:color="auto"/>
        <w:left w:val="none" w:sz="0" w:space="0" w:color="auto"/>
        <w:bottom w:val="none" w:sz="0" w:space="0" w:color="auto"/>
        <w:right w:val="none" w:sz="0" w:space="0" w:color="auto"/>
      </w:divBdr>
    </w:div>
    <w:div w:id="2109884607">
      <w:marLeft w:val="480"/>
      <w:marRight w:val="0"/>
      <w:marTop w:val="0"/>
      <w:marBottom w:val="0"/>
      <w:divBdr>
        <w:top w:val="none" w:sz="0" w:space="0" w:color="auto"/>
        <w:left w:val="none" w:sz="0" w:space="0" w:color="auto"/>
        <w:bottom w:val="none" w:sz="0" w:space="0" w:color="auto"/>
        <w:right w:val="none" w:sz="0" w:space="0" w:color="auto"/>
      </w:divBdr>
    </w:div>
    <w:div w:id="2109886492">
      <w:marLeft w:val="640"/>
      <w:marRight w:val="0"/>
      <w:marTop w:val="0"/>
      <w:marBottom w:val="0"/>
      <w:divBdr>
        <w:top w:val="none" w:sz="0" w:space="0" w:color="auto"/>
        <w:left w:val="none" w:sz="0" w:space="0" w:color="auto"/>
        <w:bottom w:val="none" w:sz="0" w:space="0" w:color="auto"/>
        <w:right w:val="none" w:sz="0" w:space="0" w:color="auto"/>
      </w:divBdr>
    </w:div>
    <w:div w:id="2109888095">
      <w:marLeft w:val="640"/>
      <w:marRight w:val="0"/>
      <w:marTop w:val="0"/>
      <w:marBottom w:val="0"/>
      <w:divBdr>
        <w:top w:val="none" w:sz="0" w:space="0" w:color="auto"/>
        <w:left w:val="none" w:sz="0" w:space="0" w:color="auto"/>
        <w:bottom w:val="none" w:sz="0" w:space="0" w:color="auto"/>
        <w:right w:val="none" w:sz="0" w:space="0" w:color="auto"/>
      </w:divBdr>
    </w:div>
    <w:div w:id="2110004153">
      <w:marLeft w:val="480"/>
      <w:marRight w:val="0"/>
      <w:marTop w:val="0"/>
      <w:marBottom w:val="0"/>
      <w:divBdr>
        <w:top w:val="none" w:sz="0" w:space="0" w:color="auto"/>
        <w:left w:val="none" w:sz="0" w:space="0" w:color="auto"/>
        <w:bottom w:val="none" w:sz="0" w:space="0" w:color="auto"/>
        <w:right w:val="none" w:sz="0" w:space="0" w:color="auto"/>
      </w:divBdr>
    </w:div>
    <w:div w:id="2110009162">
      <w:marLeft w:val="480"/>
      <w:marRight w:val="0"/>
      <w:marTop w:val="0"/>
      <w:marBottom w:val="0"/>
      <w:divBdr>
        <w:top w:val="none" w:sz="0" w:space="0" w:color="auto"/>
        <w:left w:val="none" w:sz="0" w:space="0" w:color="auto"/>
        <w:bottom w:val="none" w:sz="0" w:space="0" w:color="auto"/>
        <w:right w:val="none" w:sz="0" w:space="0" w:color="auto"/>
      </w:divBdr>
    </w:div>
    <w:div w:id="2110076617">
      <w:marLeft w:val="480"/>
      <w:marRight w:val="0"/>
      <w:marTop w:val="0"/>
      <w:marBottom w:val="0"/>
      <w:divBdr>
        <w:top w:val="none" w:sz="0" w:space="0" w:color="auto"/>
        <w:left w:val="none" w:sz="0" w:space="0" w:color="auto"/>
        <w:bottom w:val="none" w:sz="0" w:space="0" w:color="auto"/>
        <w:right w:val="none" w:sz="0" w:space="0" w:color="auto"/>
      </w:divBdr>
    </w:div>
    <w:div w:id="2110083112">
      <w:marLeft w:val="640"/>
      <w:marRight w:val="0"/>
      <w:marTop w:val="0"/>
      <w:marBottom w:val="0"/>
      <w:divBdr>
        <w:top w:val="none" w:sz="0" w:space="0" w:color="auto"/>
        <w:left w:val="none" w:sz="0" w:space="0" w:color="auto"/>
        <w:bottom w:val="none" w:sz="0" w:space="0" w:color="auto"/>
        <w:right w:val="none" w:sz="0" w:space="0" w:color="auto"/>
      </w:divBdr>
    </w:div>
    <w:div w:id="2110197874">
      <w:marLeft w:val="480"/>
      <w:marRight w:val="0"/>
      <w:marTop w:val="0"/>
      <w:marBottom w:val="0"/>
      <w:divBdr>
        <w:top w:val="none" w:sz="0" w:space="0" w:color="auto"/>
        <w:left w:val="none" w:sz="0" w:space="0" w:color="auto"/>
        <w:bottom w:val="none" w:sz="0" w:space="0" w:color="auto"/>
        <w:right w:val="none" w:sz="0" w:space="0" w:color="auto"/>
      </w:divBdr>
    </w:div>
    <w:div w:id="2110349842">
      <w:marLeft w:val="480"/>
      <w:marRight w:val="0"/>
      <w:marTop w:val="0"/>
      <w:marBottom w:val="0"/>
      <w:divBdr>
        <w:top w:val="none" w:sz="0" w:space="0" w:color="auto"/>
        <w:left w:val="none" w:sz="0" w:space="0" w:color="auto"/>
        <w:bottom w:val="none" w:sz="0" w:space="0" w:color="auto"/>
        <w:right w:val="none" w:sz="0" w:space="0" w:color="auto"/>
      </w:divBdr>
    </w:div>
    <w:div w:id="2110616954">
      <w:marLeft w:val="480"/>
      <w:marRight w:val="0"/>
      <w:marTop w:val="0"/>
      <w:marBottom w:val="0"/>
      <w:divBdr>
        <w:top w:val="none" w:sz="0" w:space="0" w:color="auto"/>
        <w:left w:val="none" w:sz="0" w:space="0" w:color="auto"/>
        <w:bottom w:val="none" w:sz="0" w:space="0" w:color="auto"/>
        <w:right w:val="none" w:sz="0" w:space="0" w:color="auto"/>
      </w:divBdr>
    </w:div>
    <w:div w:id="2110658444">
      <w:marLeft w:val="480"/>
      <w:marRight w:val="0"/>
      <w:marTop w:val="0"/>
      <w:marBottom w:val="0"/>
      <w:divBdr>
        <w:top w:val="none" w:sz="0" w:space="0" w:color="auto"/>
        <w:left w:val="none" w:sz="0" w:space="0" w:color="auto"/>
        <w:bottom w:val="none" w:sz="0" w:space="0" w:color="auto"/>
        <w:right w:val="none" w:sz="0" w:space="0" w:color="auto"/>
      </w:divBdr>
    </w:div>
    <w:div w:id="2110806785">
      <w:marLeft w:val="640"/>
      <w:marRight w:val="0"/>
      <w:marTop w:val="0"/>
      <w:marBottom w:val="0"/>
      <w:divBdr>
        <w:top w:val="none" w:sz="0" w:space="0" w:color="auto"/>
        <w:left w:val="none" w:sz="0" w:space="0" w:color="auto"/>
        <w:bottom w:val="none" w:sz="0" w:space="0" w:color="auto"/>
        <w:right w:val="none" w:sz="0" w:space="0" w:color="auto"/>
      </w:divBdr>
    </w:div>
    <w:div w:id="2110812824">
      <w:marLeft w:val="480"/>
      <w:marRight w:val="0"/>
      <w:marTop w:val="0"/>
      <w:marBottom w:val="0"/>
      <w:divBdr>
        <w:top w:val="none" w:sz="0" w:space="0" w:color="auto"/>
        <w:left w:val="none" w:sz="0" w:space="0" w:color="auto"/>
        <w:bottom w:val="none" w:sz="0" w:space="0" w:color="auto"/>
        <w:right w:val="none" w:sz="0" w:space="0" w:color="auto"/>
      </w:divBdr>
    </w:div>
    <w:div w:id="2110856983">
      <w:marLeft w:val="480"/>
      <w:marRight w:val="0"/>
      <w:marTop w:val="0"/>
      <w:marBottom w:val="0"/>
      <w:divBdr>
        <w:top w:val="none" w:sz="0" w:space="0" w:color="auto"/>
        <w:left w:val="none" w:sz="0" w:space="0" w:color="auto"/>
        <w:bottom w:val="none" w:sz="0" w:space="0" w:color="auto"/>
        <w:right w:val="none" w:sz="0" w:space="0" w:color="auto"/>
      </w:divBdr>
    </w:div>
    <w:div w:id="2110927391">
      <w:marLeft w:val="640"/>
      <w:marRight w:val="0"/>
      <w:marTop w:val="0"/>
      <w:marBottom w:val="0"/>
      <w:divBdr>
        <w:top w:val="none" w:sz="0" w:space="0" w:color="auto"/>
        <w:left w:val="none" w:sz="0" w:space="0" w:color="auto"/>
        <w:bottom w:val="none" w:sz="0" w:space="0" w:color="auto"/>
        <w:right w:val="none" w:sz="0" w:space="0" w:color="auto"/>
      </w:divBdr>
    </w:div>
    <w:div w:id="2110930121">
      <w:marLeft w:val="640"/>
      <w:marRight w:val="0"/>
      <w:marTop w:val="0"/>
      <w:marBottom w:val="0"/>
      <w:divBdr>
        <w:top w:val="none" w:sz="0" w:space="0" w:color="auto"/>
        <w:left w:val="none" w:sz="0" w:space="0" w:color="auto"/>
        <w:bottom w:val="none" w:sz="0" w:space="0" w:color="auto"/>
        <w:right w:val="none" w:sz="0" w:space="0" w:color="auto"/>
      </w:divBdr>
    </w:div>
    <w:div w:id="2110933041">
      <w:marLeft w:val="640"/>
      <w:marRight w:val="0"/>
      <w:marTop w:val="0"/>
      <w:marBottom w:val="0"/>
      <w:divBdr>
        <w:top w:val="none" w:sz="0" w:space="0" w:color="auto"/>
        <w:left w:val="none" w:sz="0" w:space="0" w:color="auto"/>
        <w:bottom w:val="none" w:sz="0" w:space="0" w:color="auto"/>
        <w:right w:val="none" w:sz="0" w:space="0" w:color="auto"/>
      </w:divBdr>
    </w:div>
    <w:div w:id="2110999959">
      <w:marLeft w:val="640"/>
      <w:marRight w:val="0"/>
      <w:marTop w:val="0"/>
      <w:marBottom w:val="0"/>
      <w:divBdr>
        <w:top w:val="none" w:sz="0" w:space="0" w:color="auto"/>
        <w:left w:val="none" w:sz="0" w:space="0" w:color="auto"/>
        <w:bottom w:val="none" w:sz="0" w:space="0" w:color="auto"/>
        <w:right w:val="none" w:sz="0" w:space="0" w:color="auto"/>
      </w:divBdr>
    </w:div>
    <w:div w:id="2111003863">
      <w:marLeft w:val="480"/>
      <w:marRight w:val="0"/>
      <w:marTop w:val="0"/>
      <w:marBottom w:val="0"/>
      <w:divBdr>
        <w:top w:val="none" w:sz="0" w:space="0" w:color="auto"/>
        <w:left w:val="none" w:sz="0" w:space="0" w:color="auto"/>
        <w:bottom w:val="none" w:sz="0" w:space="0" w:color="auto"/>
        <w:right w:val="none" w:sz="0" w:space="0" w:color="auto"/>
      </w:divBdr>
    </w:div>
    <w:div w:id="2111077938">
      <w:marLeft w:val="640"/>
      <w:marRight w:val="0"/>
      <w:marTop w:val="0"/>
      <w:marBottom w:val="0"/>
      <w:divBdr>
        <w:top w:val="none" w:sz="0" w:space="0" w:color="auto"/>
        <w:left w:val="none" w:sz="0" w:space="0" w:color="auto"/>
        <w:bottom w:val="none" w:sz="0" w:space="0" w:color="auto"/>
        <w:right w:val="none" w:sz="0" w:space="0" w:color="auto"/>
      </w:divBdr>
    </w:div>
    <w:div w:id="2111200010">
      <w:marLeft w:val="480"/>
      <w:marRight w:val="0"/>
      <w:marTop w:val="0"/>
      <w:marBottom w:val="0"/>
      <w:divBdr>
        <w:top w:val="none" w:sz="0" w:space="0" w:color="auto"/>
        <w:left w:val="none" w:sz="0" w:space="0" w:color="auto"/>
        <w:bottom w:val="none" w:sz="0" w:space="0" w:color="auto"/>
        <w:right w:val="none" w:sz="0" w:space="0" w:color="auto"/>
      </w:divBdr>
    </w:div>
    <w:div w:id="2111388585">
      <w:marLeft w:val="640"/>
      <w:marRight w:val="0"/>
      <w:marTop w:val="0"/>
      <w:marBottom w:val="0"/>
      <w:divBdr>
        <w:top w:val="none" w:sz="0" w:space="0" w:color="auto"/>
        <w:left w:val="none" w:sz="0" w:space="0" w:color="auto"/>
        <w:bottom w:val="none" w:sz="0" w:space="0" w:color="auto"/>
        <w:right w:val="none" w:sz="0" w:space="0" w:color="auto"/>
      </w:divBdr>
    </w:div>
    <w:div w:id="2111463019">
      <w:marLeft w:val="480"/>
      <w:marRight w:val="0"/>
      <w:marTop w:val="0"/>
      <w:marBottom w:val="0"/>
      <w:divBdr>
        <w:top w:val="none" w:sz="0" w:space="0" w:color="auto"/>
        <w:left w:val="none" w:sz="0" w:space="0" w:color="auto"/>
        <w:bottom w:val="none" w:sz="0" w:space="0" w:color="auto"/>
        <w:right w:val="none" w:sz="0" w:space="0" w:color="auto"/>
      </w:divBdr>
    </w:div>
    <w:div w:id="2111469824">
      <w:marLeft w:val="480"/>
      <w:marRight w:val="0"/>
      <w:marTop w:val="0"/>
      <w:marBottom w:val="0"/>
      <w:divBdr>
        <w:top w:val="none" w:sz="0" w:space="0" w:color="auto"/>
        <w:left w:val="none" w:sz="0" w:space="0" w:color="auto"/>
        <w:bottom w:val="none" w:sz="0" w:space="0" w:color="auto"/>
        <w:right w:val="none" w:sz="0" w:space="0" w:color="auto"/>
      </w:divBdr>
    </w:div>
    <w:div w:id="2111512285">
      <w:marLeft w:val="640"/>
      <w:marRight w:val="0"/>
      <w:marTop w:val="0"/>
      <w:marBottom w:val="0"/>
      <w:divBdr>
        <w:top w:val="none" w:sz="0" w:space="0" w:color="auto"/>
        <w:left w:val="none" w:sz="0" w:space="0" w:color="auto"/>
        <w:bottom w:val="none" w:sz="0" w:space="0" w:color="auto"/>
        <w:right w:val="none" w:sz="0" w:space="0" w:color="auto"/>
      </w:divBdr>
    </w:div>
    <w:div w:id="2111700993">
      <w:marLeft w:val="480"/>
      <w:marRight w:val="0"/>
      <w:marTop w:val="0"/>
      <w:marBottom w:val="0"/>
      <w:divBdr>
        <w:top w:val="none" w:sz="0" w:space="0" w:color="auto"/>
        <w:left w:val="none" w:sz="0" w:space="0" w:color="auto"/>
        <w:bottom w:val="none" w:sz="0" w:space="0" w:color="auto"/>
        <w:right w:val="none" w:sz="0" w:space="0" w:color="auto"/>
      </w:divBdr>
    </w:div>
    <w:div w:id="2111923005">
      <w:marLeft w:val="640"/>
      <w:marRight w:val="0"/>
      <w:marTop w:val="0"/>
      <w:marBottom w:val="0"/>
      <w:divBdr>
        <w:top w:val="none" w:sz="0" w:space="0" w:color="auto"/>
        <w:left w:val="none" w:sz="0" w:space="0" w:color="auto"/>
        <w:bottom w:val="none" w:sz="0" w:space="0" w:color="auto"/>
        <w:right w:val="none" w:sz="0" w:space="0" w:color="auto"/>
      </w:divBdr>
    </w:div>
    <w:div w:id="2111969733">
      <w:marLeft w:val="480"/>
      <w:marRight w:val="0"/>
      <w:marTop w:val="0"/>
      <w:marBottom w:val="0"/>
      <w:divBdr>
        <w:top w:val="none" w:sz="0" w:space="0" w:color="auto"/>
        <w:left w:val="none" w:sz="0" w:space="0" w:color="auto"/>
        <w:bottom w:val="none" w:sz="0" w:space="0" w:color="auto"/>
        <w:right w:val="none" w:sz="0" w:space="0" w:color="auto"/>
      </w:divBdr>
    </w:div>
    <w:div w:id="2111969925">
      <w:marLeft w:val="640"/>
      <w:marRight w:val="0"/>
      <w:marTop w:val="0"/>
      <w:marBottom w:val="0"/>
      <w:divBdr>
        <w:top w:val="none" w:sz="0" w:space="0" w:color="auto"/>
        <w:left w:val="none" w:sz="0" w:space="0" w:color="auto"/>
        <w:bottom w:val="none" w:sz="0" w:space="0" w:color="auto"/>
        <w:right w:val="none" w:sz="0" w:space="0" w:color="auto"/>
      </w:divBdr>
    </w:div>
    <w:div w:id="2111970069">
      <w:marLeft w:val="480"/>
      <w:marRight w:val="0"/>
      <w:marTop w:val="0"/>
      <w:marBottom w:val="0"/>
      <w:divBdr>
        <w:top w:val="none" w:sz="0" w:space="0" w:color="auto"/>
        <w:left w:val="none" w:sz="0" w:space="0" w:color="auto"/>
        <w:bottom w:val="none" w:sz="0" w:space="0" w:color="auto"/>
        <w:right w:val="none" w:sz="0" w:space="0" w:color="auto"/>
      </w:divBdr>
    </w:div>
    <w:div w:id="2111972362">
      <w:marLeft w:val="480"/>
      <w:marRight w:val="0"/>
      <w:marTop w:val="0"/>
      <w:marBottom w:val="0"/>
      <w:divBdr>
        <w:top w:val="none" w:sz="0" w:space="0" w:color="auto"/>
        <w:left w:val="none" w:sz="0" w:space="0" w:color="auto"/>
        <w:bottom w:val="none" w:sz="0" w:space="0" w:color="auto"/>
        <w:right w:val="none" w:sz="0" w:space="0" w:color="auto"/>
      </w:divBdr>
    </w:div>
    <w:div w:id="2111973438">
      <w:marLeft w:val="640"/>
      <w:marRight w:val="0"/>
      <w:marTop w:val="0"/>
      <w:marBottom w:val="0"/>
      <w:divBdr>
        <w:top w:val="none" w:sz="0" w:space="0" w:color="auto"/>
        <w:left w:val="none" w:sz="0" w:space="0" w:color="auto"/>
        <w:bottom w:val="none" w:sz="0" w:space="0" w:color="auto"/>
        <w:right w:val="none" w:sz="0" w:space="0" w:color="auto"/>
      </w:divBdr>
    </w:div>
    <w:div w:id="2112041121">
      <w:marLeft w:val="640"/>
      <w:marRight w:val="0"/>
      <w:marTop w:val="0"/>
      <w:marBottom w:val="0"/>
      <w:divBdr>
        <w:top w:val="none" w:sz="0" w:space="0" w:color="auto"/>
        <w:left w:val="none" w:sz="0" w:space="0" w:color="auto"/>
        <w:bottom w:val="none" w:sz="0" w:space="0" w:color="auto"/>
        <w:right w:val="none" w:sz="0" w:space="0" w:color="auto"/>
      </w:divBdr>
    </w:div>
    <w:div w:id="2112116628">
      <w:marLeft w:val="640"/>
      <w:marRight w:val="0"/>
      <w:marTop w:val="0"/>
      <w:marBottom w:val="0"/>
      <w:divBdr>
        <w:top w:val="none" w:sz="0" w:space="0" w:color="auto"/>
        <w:left w:val="none" w:sz="0" w:space="0" w:color="auto"/>
        <w:bottom w:val="none" w:sz="0" w:space="0" w:color="auto"/>
        <w:right w:val="none" w:sz="0" w:space="0" w:color="auto"/>
      </w:divBdr>
    </w:div>
    <w:div w:id="2112167617">
      <w:marLeft w:val="640"/>
      <w:marRight w:val="0"/>
      <w:marTop w:val="0"/>
      <w:marBottom w:val="0"/>
      <w:divBdr>
        <w:top w:val="none" w:sz="0" w:space="0" w:color="auto"/>
        <w:left w:val="none" w:sz="0" w:space="0" w:color="auto"/>
        <w:bottom w:val="none" w:sz="0" w:space="0" w:color="auto"/>
        <w:right w:val="none" w:sz="0" w:space="0" w:color="auto"/>
      </w:divBdr>
    </w:div>
    <w:div w:id="2112192457">
      <w:marLeft w:val="480"/>
      <w:marRight w:val="0"/>
      <w:marTop w:val="0"/>
      <w:marBottom w:val="0"/>
      <w:divBdr>
        <w:top w:val="none" w:sz="0" w:space="0" w:color="auto"/>
        <w:left w:val="none" w:sz="0" w:space="0" w:color="auto"/>
        <w:bottom w:val="none" w:sz="0" w:space="0" w:color="auto"/>
        <w:right w:val="none" w:sz="0" w:space="0" w:color="auto"/>
      </w:divBdr>
    </w:div>
    <w:div w:id="2112236125">
      <w:marLeft w:val="640"/>
      <w:marRight w:val="0"/>
      <w:marTop w:val="0"/>
      <w:marBottom w:val="0"/>
      <w:divBdr>
        <w:top w:val="none" w:sz="0" w:space="0" w:color="auto"/>
        <w:left w:val="none" w:sz="0" w:space="0" w:color="auto"/>
        <w:bottom w:val="none" w:sz="0" w:space="0" w:color="auto"/>
        <w:right w:val="none" w:sz="0" w:space="0" w:color="auto"/>
      </w:divBdr>
    </w:div>
    <w:div w:id="2112430819">
      <w:marLeft w:val="640"/>
      <w:marRight w:val="0"/>
      <w:marTop w:val="0"/>
      <w:marBottom w:val="0"/>
      <w:divBdr>
        <w:top w:val="none" w:sz="0" w:space="0" w:color="auto"/>
        <w:left w:val="none" w:sz="0" w:space="0" w:color="auto"/>
        <w:bottom w:val="none" w:sz="0" w:space="0" w:color="auto"/>
        <w:right w:val="none" w:sz="0" w:space="0" w:color="auto"/>
      </w:divBdr>
    </w:div>
    <w:div w:id="2112504781">
      <w:marLeft w:val="640"/>
      <w:marRight w:val="0"/>
      <w:marTop w:val="0"/>
      <w:marBottom w:val="0"/>
      <w:divBdr>
        <w:top w:val="none" w:sz="0" w:space="0" w:color="auto"/>
        <w:left w:val="none" w:sz="0" w:space="0" w:color="auto"/>
        <w:bottom w:val="none" w:sz="0" w:space="0" w:color="auto"/>
        <w:right w:val="none" w:sz="0" w:space="0" w:color="auto"/>
      </w:divBdr>
    </w:div>
    <w:div w:id="2112703886">
      <w:marLeft w:val="480"/>
      <w:marRight w:val="0"/>
      <w:marTop w:val="0"/>
      <w:marBottom w:val="0"/>
      <w:divBdr>
        <w:top w:val="none" w:sz="0" w:space="0" w:color="auto"/>
        <w:left w:val="none" w:sz="0" w:space="0" w:color="auto"/>
        <w:bottom w:val="none" w:sz="0" w:space="0" w:color="auto"/>
        <w:right w:val="none" w:sz="0" w:space="0" w:color="auto"/>
      </w:divBdr>
    </w:div>
    <w:div w:id="2112772013">
      <w:marLeft w:val="480"/>
      <w:marRight w:val="0"/>
      <w:marTop w:val="0"/>
      <w:marBottom w:val="0"/>
      <w:divBdr>
        <w:top w:val="none" w:sz="0" w:space="0" w:color="auto"/>
        <w:left w:val="none" w:sz="0" w:space="0" w:color="auto"/>
        <w:bottom w:val="none" w:sz="0" w:space="0" w:color="auto"/>
        <w:right w:val="none" w:sz="0" w:space="0" w:color="auto"/>
      </w:divBdr>
    </w:div>
    <w:div w:id="2112816967">
      <w:marLeft w:val="480"/>
      <w:marRight w:val="0"/>
      <w:marTop w:val="0"/>
      <w:marBottom w:val="0"/>
      <w:divBdr>
        <w:top w:val="none" w:sz="0" w:space="0" w:color="auto"/>
        <w:left w:val="none" w:sz="0" w:space="0" w:color="auto"/>
        <w:bottom w:val="none" w:sz="0" w:space="0" w:color="auto"/>
        <w:right w:val="none" w:sz="0" w:space="0" w:color="auto"/>
      </w:divBdr>
    </w:div>
    <w:div w:id="2112818877">
      <w:marLeft w:val="640"/>
      <w:marRight w:val="0"/>
      <w:marTop w:val="0"/>
      <w:marBottom w:val="0"/>
      <w:divBdr>
        <w:top w:val="none" w:sz="0" w:space="0" w:color="auto"/>
        <w:left w:val="none" w:sz="0" w:space="0" w:color="auto"/>
        <w:bottom w:val="none" w:sz="0" w:space="0" w:color="auto"/>
        <w:right w:val="none" w:sz="0" w:space="0" w:color="auto"/>
      </w:divBdr>
    </w:div>
    <w:div w:id="2112894720">
      <w:marLeft w:val="480"/>
      <w:marRight w:val="0"/>
      <w:marTop w:val="0"/>
      <w:marBottom w:val="0"/>
      <w:divBdr>
        <w:top w:val="none" w:sz="0" w:space="0" w:color="auto"/>
        <w:left w:val="none" w:sz="0" w:space="0" w:color="auto"/>
        <w:bottom w:val="none" w:sz="0" w:space="0" w:color="auto"/>
        <w:right w:val="none" w:sz="0" w:space="0" w:color="auto"/>
      </w:divBdr>
    </w:div>
    <w:div w:id="2112973501">
      <w:marLeft w:val="640"/>
      <w:marRight w:val="0"/>
      <w:marTop w:val="0"/>
      <w:marBottom w:val="0"/>
      <w:divBdr>
        <w:top w:val="none" w:sz="0" w:space="0" w:color="auto"/>
        <w:left w:val="none" w:sz="0" w:space="0" w:color="auto"/>
        <w:bottom w:val="none" w:sz="0" w:space="0" w:color="auto"/>
        <w:right w:val="none" w:sz="0" w:space="0" w:color="auto"/>
      </w:divBdr>
    </w:div>
    <w:div w:id="2113042163">
      <w:marLeft w:val="480"/>
      <w:marRight w:val="0"/>
      <w:marTop w:val="0"/>
      <w:marBottom w:val="0"/>
      <w:divBdr>
        <w:top w:val="none" w:sz="0" w:space="0" w:color="auto"/>
        <w:left w:val="none" w:sz="0" w:space="0" w:color="auto"/>
        <w:bottom w:val="none" w:sz="0" w:space="0" w:color="auto"/>
        <w:right w:val="none" w:sz="0" w:space="0" w:color="auto"/>
      </w:divBdr>
    </w:div>
    <w:div w:id="2113084573">
      <w:marLeft w:val="480"/>
      <w:marRight w:val="0"/>
      <w:marTop w:val="0"/>
      <w:marBottom w:val="0"/>
      <w:divBdr>
        <w:top w:val="none" w:sz="0" w:space="0" w:color="auto"/>
        <w:left w:val="none" w:sz="0" w:space="0" w:color="auto"/>
        <w:bottom w:val="none" w:sz="0" w:space="0" w:color="auto"/>
        <w:right w:val="none" w:sz="0" w:space="0" w:color="auto"/>
      </w:divBdr>
    </w:div>
    <w:div w:id="2113356703">
      <w:marLeft w:val="640"/>
      <w:marRight w:val="0"/>
      <w:marTop w:val="0"/>
      <w:marBottom w:val="0"/>
      <w:divBdr>
        <w:top w:val="none" w:sz="0" w:space="0" w:color="auto"/>
        <w:left w:val="none" w:sz="0" w:space="0" w:color="auto"/>
        <w:bottom w:val="none" w:sz="0" w:space="0" w:color="auto"/>
        <w:right w:val="none" w:sz="0" w:space="0" w:color="auto"/>
      </w:divBdr>
    </w:div>
    <w:div w:id="2113428492">
      <w:marLeft w:val="640"/>
      <w:marRight w:val="0"/>
      <w:marTop w:val="0"/>
      <w:marBottom w:val="0"/>
      <w:divBdr>
        <w:top w:val="none" w:sz="0" w:space="0" w:color="auto"/>
        <w:left w:val="none" w:sz="0" w:space="0" w:color="auto"/>
        <w:bottom w:val="none" w:sz="0" w:space="0" w:color="auto"/>
        <w:right w:val="none" w:sz="0" w:space="0" w:color="auto"/>
      </w:divBdr>
    </w:div>
    <w:div w:id="2113432225">
      <w:marLeft w:val="480"/>
      <w:marRight w:val="0"/>
      <w:marTop w:val="0"/>
      <w:marBottom w:val="0"/>
      <w:divBdr>
        <w:top w:val="none" w:sz="0" w:space="0" w:color="auto"/>
        <w:left w:val="none" w:sz="0" w:space="0" w:color="auto"/>
        <w:bottom w:val="none" w:sz="0" w:space="0" w:color="auto"/>
        <w:right w:val="none" w:sz="0" w:space="0" w:color="auto"/>
      </w:divBdr>
    </w:div>
    <w:div w:id="2113890267">
      <w:marLeft w:val="480"/>
      <w:marRight w:val="0"/>
      <w:marTop w:val="0"/>
      <w:marBottom w:val="0"/>
      <w:divBdr>
        <w:top w:val="none" w:sz="0" w:space="0" w:color="auto"/>
        <w:left w:val="none" w:sz="0" w:space="0" w:color="auto"/>
        <w:bottom w:val="none" w:sz="0" w:space="0" w:color="auto"/>
        <w:right w:val="none" w:sz="0" w:space="0" w:color="auto"/>
      </w:divBdr>
    </w:div>
    <w:div w:id="2113934053">
      <w:marLeft w:val="480"/>
      <w:marRight w:val="0"/>
      <w:marTop w:val="0"/>
      <w:marBottom w:val="0"/>
      <w:divBdr>
        <w:top w:val="none" w:sz="0" w:space="0" w:color="auto"/>
        <w:left w:val="none" w:sz="0" w:space="0" w:color="auto"/>
        <w:bottom w:val="none" w:sz="0" w:space="0" w:color="auto"/>
        <w:right w:val="none" w:sz="0" w:space="0" w:color="auto"/>
      </w:divBdr>
    </w:div>
    <w:div w:id="2114088873">
      <w:marLeft w:val="640"/>
      <w:marRight w:val="0"/>
      <w:marTop w:val="0"/>
      <w:marBottom w:val="0"/>
      <w:divBdr>
        <w:top w:val="none" w:sz="0" w:space="0" w:color="auto"/>
        <w:left w:val="none" w:sz="0" w:space="0" w:color="auto"/>
        <w:bottom w:val="none" w:sz="0" w:space="0" w:color="auto"/>
        <w:right w:val="none" w:sz="0" w:space="0" w:color="auto"/>
      </w:divBdr>
    </w:div>
    <w:div w:id="2114090666">
      <w:marLeft w:val="640"/>
      <w:marRight w:val="0"/>
      <w:marTop w:val="0"/>
      <w:marBottom w:val="0"/>
      <w:divBdr>
        <w:top w:val="none" w:sz="0" w:space="0" w:color="auto"/>
        <w:left w:val="none" w:sz="0" w:space="0" w:color="auto"/>
        <w:bottom w:val="none" w:sz="0" w:space="0" w:color="auto"/>
        <w:right w:val="none" w:sz="0" w:space="0" w:color="auto"/>
      </w:divBdr>
    </w:div>
    <w:div w:id="2114129933">
      <w:marLeft w:val="640"/>
      <w:marRight w:val="0"/>
      <w:marTop w:val="0"/>
      <w:marBottom w:val="0"/>
      <w:divBdr>
        <w:top w:val="none" w:sz="0" w:space="0" w:color="auto"/>
        <w:left w:val="none" w:sz="0" w:space="0" w:color="auto"/>
        <w:bottom w:val="none" w:sz="0" w:space="0" w:color="auto"/>
        <w:right w:val="none" w:sz="0" w:space="0" w:color="auto"/>
      </w:divBdr>
    </w:div>
    <w:div w:id="2114157086">
      <w:marLeft w:val="640"/>
      <w:marRight w:val="0"/>
      <w:marTop w:val="0"/>
      <w:marBottom w:val="0"/>
      <w:divBdr>
        <w:top w:val="none" w:sz="0" w:space="0" w:color="auto"/>
        <w:left w:val="none" w:sz="0" w:space="0" w:color="auto"/>
        <w:bottom w:val="none" w:sz="0" w:space="0" w:color="auto"/>
        <w:right w:val="none" w:sz="0" w:space="0" w:color="auto"/>
      </w:divBdr>
    </w:div>
    <w:div w:id="2114395146">
      <w:marLeft w:val="480"/>
      <w:marRight w:val="0"/>
      <w:marTop w:val="0"/>
      <w:marBottom w:val="0"/>
      <w:divBdr>
        <w:top w:val="none" w:sz="0" w:space="0" w:color="auto"/>
        <w:left w:val="none" w:sz="0" w:space="0" w:color="auto"/>
        <w:bottom w:val="none" w:sz="0" w:space="0" w:color="auto"/>
        <w:right w:val="none" w:sz="0" w:space="0" w:color="auto"/>
      </w:divBdr>
    </w:div>
    <w:div w:id="2114399520">
      <w:marLeft w:val="640"/>
      <w:marRight w:val="0"/>
      <w:marTop w:val="0"/>
      <w:marBottom w:val="0"/>
      <w:divBdr>
        <w:top w:val="none" w:sz="0" w:space="0" w:color="auto"/>
        <w:left w:val="none" w:sz="0" w:space="0" w:color="auto"/>
        <w:bottom w:val="none" w:sz="0" w:space="0" w:color="auto"/>
        <w:right w:val="none" w:sz="0" w:space="0" w:color="auto"/>
      </w:divBdr>
    </w:div>
    <w:div w:id="2114401021">
      <w:marLeft w:val="480"/>
      <w:marRight w:val="0"/>
      <w:marTop w:val="0"/>
      <w:marBottom w:val="0"/>
      <w:divBdr>
        <w:top w:val="none" w:sz="0" w:space="0" w:color="auto"/>
        <w:left w:val="none" w:sz="0" w:space="0" w:color="auto"/>
        <w:bottom w:val="none" w:sz="0" w:space="0" w:color="auto"/>
        <w:right w:val="none" w:sz="0" w:space="0" w:color="auto"/>
      </w:divBdr>
    </w:div>
    <w:div w:id="2114473838">
      <w:marLeft w:val="480"/>
      <w:marRight w:val="0"/>
      <w:marTop w:val="0"/>
      <w:marBottom w:val="0"/>
      <w:divBdr>
        <w:top w:val="none" w:sz="0" w:space="0" w:color="auto"/>
        <w:left w:val="none" w:sz="0" w:space="0" w:color="auto"/>
        <w:bottom w:val="none" w:sz="0" w:space="0" w:color="auto"/>
        <w:right w:val="none" w:sz="0" w:space="0" w:color="auto"/>
      </w:divBdr>
    </w:div>
    <w:div w:id="2114474099">
      <w:marLeft w:val="640"/>
      <w:marRight w:val="0"/>
      <w:marTop w:val="0"/>
      <w:marBottom w:val="0"/>
      <w:divBdr>
        <w:top w:val="none" w:sz="0" w:space="0" w:color="auto"/>
        <w:left w:val="none" w:sz="0" w:space="0" w:color="auto"/>
        <w:bottom w:val="none" w:sz="0" w:space="0" w:color="auto"/>
        <w:right w:val="none" w:sz="0" w:space="0" w:color="auto"/>
      </w:divBdr>
    </w:div>
    <w:div w:id="2114547110">
      <w:marLeft w:val="640"/>
      <w:marRight w:val="0"/>
      <w:marTop w:val="0"/>
      <w:marBottom w:val="0"/>
      <w:divBdr>
        <w:top w:val="none" w:sz="0" w:space="0" w:color="auto"/>
        <w:left w:val="none" w:sz="0" w:space="0" w:color="auto"/>
        <w:bottom w:val="none" w:sz="0" w:space="0" w:color="auto"/>
        <w:right w:val="none" w:sz="0" w:space="0" w:color="auto"/>
      </w:divBdr>
    </w:div>
    <w:div w:id="2114548999">
      <w:marLeft w:val="480"/>
      <w:marRight w:val="0"/>
      <w:marTop w:val="0"/>
      <w:marBottom w:val="0"/>
      <w:divBdr>
        <w:top w:val="none" w:sz="0" w:space="0" w:color="auto"/>
        <w:left w:val="none" w:sz="0" w:space="0" w:color="auto"/>
        <w:bottom w:val="none" w:sz="0" w:space="0" w:color="auto"/>
        <w:right w:val="none" w:sz="0" w:space="0" w:color="auto"/>
      </w:divBdr>
    </w:div>
    <w:div w:id="2114591159">
      <w:marLeft w:val="640"/>
      <w:marRight w:val="0"/>
      <w:marTop w:val="0"/>
      <w:marBottom w:val="0"/>
      <w:divBdr>
        <w:top w:val="none" w:sz="0" w:space="0" w:color="auto"/>
        <w:left w:val="none" w:sz="0" w:space="0" w:color="auto"/>
        <w:bottom w:val="none" w:sz="0" w:space="0" w:color="auto"/>
        <w:right w:val="none" w:sz="0" w:space="0" w:color="auto"/>
      </w:divBdr>
    </w:div>
    <w:div w:id="2114662959">
      <w:marLeft w:val="640"/>
      <w:marRight w:val="0"/>
      <w:marTop w:val="0"/>
      <w:marBottom w:val="0"/>
      <w:divBdr>
        <w:top w:val="none" w:sz="0" w:space="0" w:color="auto"/>
        <w:left w:val="none" w:sz="0" w:space="0" w:color="auto"/>
        <w:bottom w:val="none" w:sz="0" w:space="0" w:color="auto"/>
        <w:right w:val="none" w:sz="0" w:space="0" w:color="auto"/>
      </w:divBdr>
    </w:div>
    <w:div w:id="2114663998">
      <w:marLeft w:val="480"/>
      <w:marRight w:val="0"/>
      <w:marTop w:val="0"/>
      <w:marBottom w:val="0"/>
      <w:divBdr>
        <w:top w:val="none" w:sz="0" w:space="0" w:color="auto"/>
        <w:left w:val="none" w:sz="0" w:space="0" w:color="auto"/>
        <w:bottom w:val="none" w:sz="0" w:space="0" w:color="auto"/>
        <w:right w:val="none" w:sz="0" w:space="0" w:color="auto"/>
      </w:divBdr>
    </w:div>
    <w:div w:id="2114784475">
      <w:marLeft w:val="640"/>
      <w:marRight w:val="0"/>
      <w:marTop w:val="0"/>
      <w:marBottom w:val="0"/>
      <w:divBdr>
        <w:top w:val="none" w:sz="0" w:space="0" w:color="auto"/>
        <w:left w:val="none" w:sz="0" w:space="0" w:color="auto"/>
        <w:bottom w:val="none" w:sz="0" w:space="0" w:color="auto"/>
        <w:right w:val="none" w:sz="0" w:space="0" w:color="auto"/>
      </w:divBdr>
    </w:div>
    <w:div w:id="2114789116">
      <w:marLeft w:val="480"/>
      <w:marRight w:val="0"/>
      <w:marTop w:val="0"/>
      <w:marBottom w:val="0"/>
      <w:divBdr>
        <w:top w:val="none" w:sz="0" w:space="0" w:color="auto"/>
        <w:left w:val="none" w:sz="0" w:space="0" w:color="auto"/>
        <w:bottom w:val="none" w:sz="0" w:space="0" w:color="auto"/>
        <w:right w:val="none" w:sz="0" w:space="0" w:color="auto"/>
      </w:divBdr>
    </w:div>
    <w:div w:id="2114935367">
      <w:marLeft w:val="480"/>
      <w:marRight w:val="0"/>
      <w:marTop w:val="0"/>
      <w:marBottom w:val="0"/>
      <w:divBdr>
        <w:top w:val="none" w:sz="0" w:space="0" w:color="auto"/>
        <w:left w:val="none" w:sz="0" w:space="0" w:color="auto"/>
        <w:bottom w:val="none" w:sz="0" w:space="0" w:color="auto"/>
        <w:right w:val="none" w:sz="0" w:space="0" w:color="auto"/>
      </w:divBdr>
    </w:div>
    <w:div w:id="2115008854">
      <w:marLeft w:val="640"/>
      <w:marRight w:val="0"/>
      <w:marTop w:val="0"/>
      <w:marBottom w:val="0"/>
      <w:divBdr>
        <w:top w:val="none" w:sz="0" w:space="0" w:color="auto"/>
        <w:left w:val="none" w:sz="0" w:space="0" w:color="auto"/>
        <w:bottom w:val="none" w:sz="0" w:space="0" w:color="auto"/>
        <w:right w:val="none" w:sz="0" w:space="0" w:color="auto"/>
      </w:divBdr>
    </w:div>
    <w:div w:id="2115010558">
      <w:marLeft w:val="480"/>
      <w:marRight w:val="0"/>
      <w:marTop w:val="0"/>
      <w:marBottom w:val="0"/>
      <w:divBdr>
        <w:top w:val="none" w:sz="0" w:space="0" w:color="auto"/>
        <w:left w:val="none" w:sz="0" w:space="0" w:color="auto"/>
        <w:bottom w:val="none" w:sz="0" w:space="0" w:color="auto"/>
        <w:right w:val="none" w:sz="0" w:space="0" w:color="auto"/>
      </w:divBdr>
    </w:div>
    <w:div w:id="2115049690">
      <w:marLeft w:val="640"/>
      <w:marRight w:val="0"/>
      <w:marTop w:val="0"/>
      <w:marBottom w:val="0"/>
      <w:divBdr>
        <w:top w:val="none" w:sz="0" w:space="0" w:color="auto"/>
        <w:left w:val="none" w:sz="0" w:space="0" w:color="auto"/>
        <w:bottom w:val="none" w:sz="0" w:space="0" w:color="auto"/>
        <w:right w:val="none" w:sz="0" w:space="0" w:color="auto"/>
      </w:divBdr>
    </w:div>
    <w:div w:id="2115051593">
      <w:marLeft w:val="480"/>
      <w:marRight w:val="0"/>
      <w:marTop w:val="0"/>
      <w:marBottom w:val="0"/>
      <w:divBdr>
        <w:top w:val="none" w:sz="0" w:space="0" w:color="auto"/>
        <w:left w:val="none" w:sz="0" w:space="0" w:color="auto"/>
        <w:bottom w:val="none" w:sz="0" w:space="0" w:color="auto"/>
        <w:right w:val="none" w:sz="0" w:space="0" w:color="auto"/>
      </w:divBdr>
    </w:div>
    <w:div w:id="2115320202">
      <w:marLeft w:val="640"/>
      <w:marRight w:val="0"/>
      <w:marTop w:val="0"/>
      <w:marBottom w:val="0"/>
      <w:divBdr>
        <w:top w:val="none" w:sz="0" w:space="0" w:color="auto"/>
        <w:left w:val="none" w:sz="0" w:space="0" w:color="auto"/>
        <w:bottom w:val="none" w:sz="0" w:space="0" w:color="auto"/>
        <w:right w:val="none" w:sz="0" w:space="0" w:color="auto"/>
      </w:divBdr>
    </w:div>
    <w:div w:id="2115394404">
      <w:marLeft w:val="640"/>
      <w:marRight w:val="0"/>
      <w:marTop w:val="0"/>
      <w:marBottom w:val="0"/>
      <w:divBdr>
        <w:top w:val="none" w:sz="0" w:space="0" w:color="auto"/>
        <w:left w:val="none" w:sz="0" w:space="0" w:color="auto"/>
        <w:bottom w:val="none" w:sz="0" w:space="0" w:color="auto"/>
        <w:right w:val="none" w:sz="0" w:space="0" w:color="auto"/>
      </w:divBdr>
    </w:div>
    <w:div w:id="2115437002">
      <w:marLeft w:val="640"/>
      <w:marRight w:val="0"/>
      <w:marTop w:val="0"/>
      <w:marBottom w:val="0"/>
      <w:divBdr>
        <w:top w:val="none" w:sz="0" w:space="0" w:color="auto"/>
        <w:left w:val="none" w:sz="0" w:space="0" w:color="auto"/>
        <w:bottom w:val="none" w:sz="0" w:space="0" w:color="auto"/>
        <w:right w:val="none" w:sz="0" w:space="0" w:color="auto"/>
      </w:divBdr>
    </w:div>
    <w:div w:id="2115438265">
      <w:marLeft w:val="640"/>
      <w:marRight w:val="0"/>
      <w:marTop w:val="0"/>
      <w:marBottom w:val="0"/>
      <w:divBdr>
        <w:top w:val="none" w:sz="0" w:space="0" w:color="auto"/>
        <w:left w:val="none" w:sz="0" w:space="0" w:color="auto"/>
        <w:bottom w:val="none" w:sz="0" w:space="0" w:color="auto"/>
        <w:right w:val="none" w:sz="0" w:space="0" w:color="auto"/>
      </w:divBdr>
    </w:div>
    <w:div w:id="2115439702">
      <w:marLeft w:val="480"/>
      <w:marRight w:val="0"/>
      <w:marTop w:val="0"/>
      <w:marBottom w:val="0"/>
      <w:divBdr>
        <w:top w:val="none" w:sz="0" w:space="0" w:color="auto"/>
        <w:left w:val="none" w:sz="0" w:space="0" w:color="auto"/>
        <w:bottom w:val="none" w:sz="0" w:space="0" w:color="auto"/>
        <w:right w:val="none" w:sz="0" w:space="0" w:color="auto"/>
      </w:divBdr>
    </w:div>
    <w:div w:id="2115513565">
      <w:marLeft w:val="480"/>
      <w:marRight w:val="0"/>
      <w:marTop w:val="0"/>
      <w:marBottom w:val="0"/>
      <w:divBdr>
        <w:top w:val="none" w:sz="0" w:space="0" w:color="auto"/>
        <w:left w:val="none" w:sz="0" w:space="0" w:color="auto"/>
        <w:bottom w:val="none" w:sz="0" w:space="0" w:color="auto"/>
        <w:right w:val="none" w:sz="0" w:space="0" w:color="auto"/>
      </w:divBdr>
    </w:div>
    <w:div w:id="2115515586">
      <w:marLeft w:val="480"/>
      <w:marRight w:val="0"/>
      <w:marTop w:val="0"/>
      <w:marBottom w:val="0"/>
      <w:divBdr>
        <w:top w:val="none" w:sz="0" w:space="0" w:color="auto"/>
        <w:left w:val="none" w:sz="0" w:space="0" w:color="auto"/>
        <w:bottom w:val="none" w:sz="0" w:space="0" w:color="auto"/>
        <w:right w:val="none" w:sz="0" w:space="0" w:color="auto"/>
      </w:divBdr>
    </w:div>
    <w:div w:id="2115518473">
      <w:marLeft w:val="480"/>
      <w:marRight w:val="0"/>
      <w:marTop w:val="0"/>
      <w:marBottom w:val="0"/>
      <w:divBdr>
        <w:top w:val="none" w:sz="0" w:space="0" w:color="auto"/>
        <w:left w:val="none" w:sz="0" w:space="0" w:color="auto"/>
        <w:bottom w:val="none" w:sz="0" w:space="0" w:color="auto"/>
        <w:right w:val="none" w:sz="0" w:space="0" w:color="auto"/>
      </w:divBdr>
    </w:div>
    <w:div w:id="2115587705">
      <w:marLeft w:val="640"/>
      <w:marRight w:val="0"/>
      <w:marTop w:val="0"/>
      <w:marBottom w:val="0"/>
      <w:divBdr>
        <w:top w:val="none" w:sz="0" w:space="0" w:color="auto"/>
        <w:left w:val="none" w:sz="0" w:space="0" w:color="auto"/>
        <w:bottom w:val="none" w:sz="0" w:space="0" w:color="auto"/>
        <w:right w:val="none" w:sz="0" w:space="0" w:color="auto"/>
      </w:divBdr>
    </w:div>
    <w:div w:id="2115593406">
      <w:marLeft w:val="640"/>
      <w:marRight w:val="0"/>
      <w:marTop w:val="0"/>
      <w:marBottom w:val="0"/>
      <w:divBdr>
        <w:top w:val="none" w:sz="0" w:space="0" w:color="auto"/>
        <w:left w:val="none" w:sz="0" w:space="0" w:color="auto"/>
        <w:bottom w:val="none" w:sz="0" w:space="0" w:color="auto"/>
        <w:right w:val="none" w:sz="0" w:space="0" w:color="auto"/>
      </w:divBdr>
    </w:div>
    <w:div w:id="2115635313">
      <w:marLeft w:val="640"/>
      <w:marRight w:val="0"/>
      <w:marTop w:val="0"/>
      <w:marBottom w:val="0"/>
      <w:divBdr>
        <w:top w:val="none" w:sz="0" w:space="0" w:color="auto"/>
        <w:left w:val="none" w:sz="0" w:space="0" w:color="auto"/>
        <w:bottom w:val="none" w:sz="0" w:space="0" w:color="auto"/>
        <w:right w:val="none" w:sz="0" w:space="0" w:color="auto"/>
      </w:divBdr>
    </w:div>
    <w:div w:id="2115661696">
      <w:marLeft w:val="640"/>
      <w:marRight w:val="0"/>
      <w:marTop w:val="0"/>
      <w:marBottom w:val="0"/>
      <w:divBdr>
        <w:top w:val="none" w:sz="0" w:space="0" w:color="auto"/>
        <w:left w:val="none" w:sz="0" w:space="0" w:color="auto"/>
        <w:bottom w:val="none" w:sz="0" w:space="0" w:color="auto"/>
        <w:right w:val="none" w:sz="0" w:space="0" w:color="auto"/>
      </w:divBdr>
    </w:div>
    <w:div w:id="2115662378">
      <w:marLeft w:val="640"/>
      <w:marRight w:val="0"/>
      <w:marTop w:val="0"/>
      <w:marBottom w:val="0"/>
      <w:divBdr>
        <w:top w:val="none" w:sz="0" w:space="0" w:color="auto"/>
        <w:left w:val="none" w:sz="0" w:space="0" w:color="auto"/>
        <w:bottom w:val="none" w:sz="0" w:space="0" w:color="auto"/>
        <w:right w:val="none" w:sz="0" w:space="0" w:color="auto"/>
      </w:divBdr>
    </w:div>
    <w:div w:id="2115663774">
      <w:marLeft w:val="640"/>
      <w:marRight w:val="0"/>
      <w:marTop w:val="0"/>
      <w:marBottom w:val="0"/>
      <w:divBdr>
        <w:top w:val="none" w:sz="0" w:space="0" w:color="auto"/>
        <w:left w:val="none" w:sz="0" w:space="0" w:color="auto"/>
        <w:bottom w:val="none" w:sz="0" w:space="0" w:color="auto"/>
        <w:right w:val="none" w:sz="0" w:space="0" w:color="auto"/>
      </w:divBdr>
    </w:div>
    <w:div w:id="2115665110">
      <w:marLeft w:val="640"/>
      <w:marRight w:val="0"/>
      <w:marTop w:val="0"/>
      <w:marBottom w:val="0"/>
      <w:divBdr>
        <w:top w:val="none" w:sz="0" w:space="0" w:color="auto"/>
        <w:left w:val="none" w:sz="0" w:space="0" w:color="auto"/>
        <w:bottom w:val="none" w:sz="0" w:space="0" w:color="auto"/>
        <w:right w:val="none" w:sz="0" w:space="0" w:color="auto"/>
      </w:divBdr>
    </w:div>
    <w:div w:id="2115708705">
      <w:marLeft w:val="480"/>
      <w:marRight w:val="0"/>
      <w:marTop w:val="0"/>
      <w:marBottom w:val="0"/>
      <w:divBdr>
        <w:top w:val="none" w:sz="0" w:space="0" w:color="auto"/>
        <w:left w:val="none" w:sz="0" w:space="0" w:color="auto"/>
        <w:bottom w:val="none" w:sz="0" w:space="0" w:color="auto"/>
        <w:right w:val="none" w:sz="0" w:space="0" w:color="auto"/>
      </w:divBdr>
    </w:div>
    <w:div w:id="2115785989">
      <w:marLeft w:val="480"/>
      <w:marRight w:val="0"/>
      <w:marTop w:val="0"/>
      <w:marBottom w:val="0"/>
      <w:divBdr>
        <w:top w:val="none" w:sz="0" w:space="0" w:color="auto"/>
        <w:left w:val="none" w:sz="0" w:space="0" w:color="auto"/>
        <w:bottom w:val="none" w:sz="0" w:space="0" w:color="auto"/>
        <w:right w:val="none" w:sz="0" w:space="0" w:color="auto"/>
      </w:divBdr>
    </w:div>
    <w:div w:id="2115854374">
      <w:marLeft w:val="640"/>
      <w:marRight w:val="0"/>
      <w:marTop w:val="0"/>
      <w:marBottom w:val="0"/>
      <w:divBdr>
        <w:top w:val="none" w:sz="0" w:space="0" w:color="auto"/>
        <w:left w:val="none" w:sz="0" w:space="0" w:color="auto"/>
        <w:bottom w:val="none" w:sz="0" w:space="0" w:color="auto"/>
        <w:right w:val="none" w:sz="0" w:space="0" w:color="auto"/>
      </w:divBdr>
    </w:div>
    <w:div w:id="2115977952">
      <w:marLeft w:val="640"/>
      <w:marRight w:val="0"/>
      <w:marTop w:val="0"/>
      <w:marBottom w:val="0"/>
      <w:divBdr>
        <w:top w:val="none" w:sz="0" w:space="0" w:color="auto"/>
        <w:left w:val="none" w:sz="0" w:space="0" w:color="auto"/>
        <w:bottom w:val="none" w:sz="0" w:space="0" w:color="auto"/>
        <w:right w:val="none" w:sz="0" w:space="0" w:color="auto"/>
      </w:divBdr>
    </w:div>
    <w:div w:id="2115979207">
      <w:marLeft w:val="480"/>
      <w:marRight w:val="0"/>
      <w:marTop w:val="0"/>
      <w:marBottom w:val="0"/>
      <w:divBdr>
        <w:top w:val="none" w:sz="0" w:space="0" w:color="auto"/>
        <w:left w:val="none" w:sz="0" w:space="0" w:color="auto"/>
        <w:bottom w:val="none" w:sz="0" w:space="0" w:color="auto"/>
        <w:right w:val="none" w:sz="0" w:space="0" w:color="auto"/>
      </w:divBdr>
    </w:div>
    <w:div w:id="2116054231">
      <w:marLeft w:val="480"/>
      <w:marRight w:val="0"/>
      <w:marTop w:val="0"/>
      <w:marBottom w:val="0"/>
      <w:divBdr>
        <w:top w:val="none" w:sz="0" w:space="0" w:color="auto"/>
        <w:left w:val="none" w:sz="0" w:space="0" w:color="auto"/>
        <w:bottom w:val="none" w:sz="0" w:space="0" w:color="auto"/>
        <w:right w:val="none" w:sz="0" w:space="0" w:color="auto"/>
      </w:divBdr>
    </w:div>
    <w:div w:id="2116054507">
      <w:marLeft w:val="480"/>
      <w:marRight w:val="0"/>
      <w:marTop w:val="0"/>
      <w:marBottom w:val="0"/>
      <w:divBdr>
        <w:top w:val="none" w:sz="0" w:space="0" w:color="auto"/>
        <w:left w:val="none" w:sz="0" w:space="0" w:color="auto"/>
        <w:bottom w:val="none" w:sz="0" w:space="0" w:color="auto"/>
        <w:right w:val="none" w:sz="0" w:space="0" w:color="auto"/>
      </w:divBdr>
    </w:div>
    <w:div w:id="2116056160">
      <w:marLeft w:val="480"/>
      <w:marRight w:val="0"/>
      <w:marTop w:val="0"/>
      <w:marBottom w:val="0"/>
      <w:divBdr>
        <w:top w:val="none" w:sz="0" w:space="0" w:color="auto"/>
        <w:left w:val="none" w:sz="0" w:space="0" w:color="auto"/>
        <w:bottom w:val="none" w:sz="0" w:space="0" w:color="auto"/>
        <w:right w:val="none" w:sz="0" w:space="0" w:color="auto"/>
      </w:divBdr>
    </w:div>
    <w:div w:id="2116056735">
      <w:marLeft w:val="480"/>
      <w:marRight w:val="0"/>
      <w:marTop w:val="0"/>
      <w:marBottom w:val="0"/>
      <w:divBdr>
        <w:top w:val="none" w:sz="0" w:space="0" w:color="auto"/>
        <w:left w:val="none" w:sz="0" w:space="0" w:color="auto"/>
        <w:bottom w:val="none" w:sz="0" w:space="0" w:color="auto"/>
        <w:right w:val="none" w:sz="0" w:space="0" w:color="auto"/>
      </w:divBdr>
    </w:div>
    <w:div w:id="2116099760">
      <w:marLeft w:val="640"/>
      <w:marRight w:val="0"/>
      <w:marTop w:val="0"/>
      <w:marBottom w:val="0"/>
      <w:divBdr>
        <w:top w:val="none" w:sz="0" w:space="0" w:color="auto"/>
        <w:left w:val="none" w:sz="0" w:space="0" w:color="auto"/>
        <w:bottom w:val="none" w:sz="0" w:space="0" w:color="auto"/>
        <w:right w:val="none" w:sz="0" w:space="0" w:color="auto"/>
      </w:divBdr>
    </w:div>
    <w:div w:id="2116361626">
      <w:marLeft w:val="480"/>
      <w:marRight w:val="0"/>
      <w:marTop w:val="0"/>
      <w:marBottom w:val="0"/>
      <w:divBdr>
        <w:top w:val="none" w:sz="0" w:space="0" w:color="auto"/>
        <w:left w:val="none" w:sz="0" w:space="0" w:color="auto"/>
        <w:bottom w:val="none" w:sz="0" w:space="0" w:color="auto"/>
        <w:right w:val="none" w:sz="0" w:space="0" w:color="auto"/>
      </w:divBdr>
    </w:div>
    <w:div w:id="2116361936">
      <w:marLeft w:val="480"/>
      <w:marRight w:val="0"/>
      <w:marTop w:val="0"/>
      <w:marBottom w:val="0"/>
      <w:divBdr>
        <w:top w:val="none" w:sz="0" w:space="0" w:color="auto"/>
        <w:left w:val="none" w:sz="0" w:space="0" w:color="auto"/>
        <w:bottom w:val="none" w:sz="0" w:space="0" w:color="auto"/>
        <w:right w:val="none" w:sz="0" w:space="0" w:color="auto"/>
      </w:divBdr>
    </w:div>
    <w:div w:id="2116561019">
      <w:marLeft w:val="480"/>
      <w:marRight w:val="0"/>
      <w:marTop w:val="0"/>
      <w:marBottom w:val="0"/>
      <w:divBdr>
        <w:top w:val="none" w:sz="0" w:space="0" w:color="auto"/>
        <w:left w:val="none" w:sz="0" w:space="0" w:color="auto"/>
        <w:bottom w:val="none" w:sz="0" w:space="0" w:color="auto"/>
        <w:right w:val="none" w:sz="0" w:space="0" w:color="auto"/>
      </w:divBdr>
    </w:div>
    <w:div w:id="2116822277">
      <w:marLeft w:val="640"/>
      <w:marRight w:val="0"/>
      <w:marTop w:val="0"/>
      <w:marBottom w:val="0"/>
      <w:divBdr>
        <w:top w:val="none" w:sz="0" w:space="0" w:color="auto"/>
        <w:left w:val="none" w:sz="0" w:space="0" w:color="auto"/>
        <w:bottom w:val="none" w:sz="0" w:space="0" w:color="auto"/>
        <w:right w:val="none" w:sz="0" w:space="0" w:color="auto"/>
      </w:divBdr>
    </w:div>
    <w:div w:id="2116824766">
      <w:marLeft w:val="640"/>
      <w:marRight w:val="0"/>
      <w:marTop w:val="0"/>
      <w:marBottom w:val="0"/>
      <w:divBdr>
        <w:top w:val="none" w:sz="0" w:space="0" w:color="auto"/>
        <w:left w:val="none" w:sz="0" w:space="0" w:color="auto"/>
        <w:bottom w:val="none" w:sz="0" w:space="0" w:color="auto"/>
        <w:right w:val="none" w:sz="0" w:space="0" w:color="auto"/>
      </w:divBdr>
    </w:div>
    <w:div w:id="2116828153">
      <w:marLeft w:val="480"/>
      <w:marRight w:val="0"/>
      <w:marTop w:val="0"/>
      <w:marBottom w:val="0"/>
      <w:divBdr>
        <w:top w:val="none" w:sz="0" w:space="0" w:color="auto"/>
        <w:left w:val="none" w:sz="0" w:space="0" w:color="auto"/>
        <w:bottom w:val="none" w:sz="0" w:space="0" w:color="auto"/>
        <w:right w:val="none" w:sz="0" w:space="0" w:color="auto"/>
      </w:divBdr>
    </w:div>
    <w:div w:id="2116905202">
      <w:marLeft w:val="480"/>
      <w:marRight w:val="0"/>
      <w:marTop w:val="0"/>
      <w:marBottom w:val="0"/>
      <w:divBdr>
        <w:top w:val="none" w:sz="0" w:space="0" w:color="auto"/>
        <w:left w:val="none" w:sz="0" w:space="0" w:color="auto"/>
        <w:bottom w:val="none" w:sz="0" w:space="0" w:color="auto"/>
        <w:right w:val="none" w:sz="0" w:space="0" w:color="auto"/>
      </w:divBdr>
    </w:div>
    <w:div w:id="2117097014">
      <w:marLeft w:val="640"/>
      <w:marRight w:val="0"/>
      <w:marTop w:val="0"/>
      <w:marBottom w:val="0"/>
      <w:divBdr>
        <w:top w:val="none" w:sz="0" w:space="0" w:color="auto"/>
        <w:left w:val="none" w:sz="0" w:space="0" w:color="auto"/>
        <w:bottom w:val="none" w:sz="0" w:space="0" w:color="auto"/>
        <w:right w:val="none" w:sz="0" w:space="0" w:color="auto"/>
      </w:divBdr>
    </w:div>
    <w:div w:id="2117166007">
      <w:marLeft w:val="640"/>
      <w:marRight w:val="0"/>
      <w:marTop w:val="0"/>
      <w:marBottom w:val="0"/>
      <w:divBdr>
        <w:top w:val="none" w:sz="0" w:space="0" w:color="auto"/>
        <w:left w:val="none" w:sz="0" w:space="0" w:color="auto"/>
        <w:bottom w:val="none" w:sz="0" w:space="0" w:color="auto"/>
        <w:right w:val="none" w:sz="0" w:space="0" w:color="auto"/>
      </w:divBdr>
    </w:div>
    <w:div w:id="2117167164">
      <w:marLeft w:val="640"/>
      <w:marRight w:val="0"/>
      <w:marTop w:val="0"/>
      <w:marBottom w:val="0"/>
      <w:divBdr>
        <w:top w:val="none" w:sz="0" w:space="0" w:color="auto"/>
        <w:left w:val="none" w:sz="0" w:space="0" w:color="auto"/>
        <w:bottom w:val="none" w:sz="0" w:space="0" w:color="auto"/>
        <w:right w:val="none" w:sz="0" w:space="0" w:color="auto"/>
      </w:divBdr>
    </w:div>
    <w:div w:id="2117212790">
      <w:marLeft w:val="480"/>
      <w:marRight w:val="0"/>
      <w:marTop w:val="0"/>
      <w:marBottom w:val="0"/>
      <w:divBdr>
        <w:top w:val="none" w:sz="0" w:space="0" w:color="auto"/>
        <w:left w:val="none" w:sz="0" w:space="0" w:color="auto"/>
        <w:bottom w:val="none" w:sz="0" w:space="0" w:color="auto"/>
        <w:right w:val="none" w:sz="0" w:space="0" w:color="auto"/>
      </w:divBdr>
    </w:div>
    <w:div w:id="2117282696">
      <w:marLeft w:val="480"/>
      <w:marRight w:val="0"/>
      <w:marTop w:val="0"/>
      <w:marBottom w:val="0"/>
      <w:divBdr>
        <w:top w:val="none" w:sz="0" w:space="0" w:color="auto"/>
        <w:left w:val="none" w:sz="0" w:space="0" w:color="auto"/>
        <w:bottom w:val="none" w:sz="0" w:space="0" w:color="auto"/>
        <w:right w:val="none" w:sz="0" w:space="0" w:color="auto"/>
      </w:divBdr>
    </w:div>
    <w:div w:id="2117288360">
      <w:marLeft w:val="480"/>
      <w:marRight w:val="0"/>
      <w:marTop w:val="0"/>
      <w:marBottom w:val="0"/>
      <w:divBdr>
        <w:top w:val="none" w:sz="0" w:space="0" w:color="auto"/>
        <w:left w:val="none" w:sz="0" w:space="0" w:color="auto"/>
        <w:bottom w:val="none" w:sz="0" w:space="0" w:color="auto"/>
        <w:right w:val="none" w:sz="0" w:space="0" w:color="auto"/>
      </w:divBdr>
    </w:div>
    <w:div w:id="2117405704">
      <w:marLeft w:val="640"/>
      <w:marRight w:val="0"/>
      <w:marTop w:val="0"/>
      <w:marBottom w:val="0"/>
      <w:divBdr>
        <w:top w:val="none" w:sz="0" w:space="0" w:color="auto"/>
        <w:left w:val="none" w:sz="0" w:space="0" w:color="auto"/>
        <w:bottom w:val="none" w:sz="0" w:space="0" w:color="auto"/>
        <w:right w:val="none" w:sz="0" w:space="0" w:color="auto"/>
      </w:divBdr>
    </w:div>
    <w:div w:id="2117482425">
      <w:marLeft w:val="480"/>
      <w:marRight w:val="0"/>
      <w:marTop w:val="0"/>
      <w:marBottom w:val="0"/>
      <w:divBdr>
        <w:top w:val="none" w:sz="0" w:space="0" w:color="auto"/>
        <w:left w:val="none" w:sz="0" w:space="0" w:color="auto"/>
        <w:bottom w:val="none" w:sz="0" w:space="0" w:color="auto"/>
        <w:right w:val="none" w:sz="0" w:space="0" w:color="auto"/>
      </w:divBdr>
    </w:div>
    <w:div w:id="2117599692">
      <w:marLeft w:val="480"/>
      <w:marRight w:val="0"/>
      <w:marTop w:val="0"/>
      <w:marBottom w:val="0"/>
      <w:divBdr>
        <w:top w:val="none" w:sz="0" w:space="0" w:color="auto"/>
        <w:left w:val="none" w:sz="0" w:space="0" w:color="auto"/>
        <w:bottom w:val="none" w:sz="0" w:space="0" w:color="auto"/>
        <w:right w:val="none" w:sz="0" w:space="0" w:color="auto"/>
      </w:divBdr>
    </w:div>
    <w:div w:id="2117674856">
      <w:marLeft w:val="640"/>
      <w:marRight w:val="0"/>
      <w:marTop w:val="0"/>
      <w:marBottom w:val="0"/>
      <w:divBdr>
        <w:top w:val="none" w:sz="0" w:space="0" w:color="auto"/>
        <w:left w:val="none" w:sz="0" w:space="0" w:color="auto"/>
        <w:bottom w:val="none" w:sz="0" w:space="0" w:color="auto"/>
        <w:right w:val="none" w:sz="0" w:space="0" w:color="auto"/>
      </w:divBdr>
    </w:div>
    <w:div w:id="2117754025">
      <w:marLeft w:val="480"/>
      <w:marRight w:val="0"/>
      <w:marTop w:val="0"/>
      <w:marBottom w:val="0"/>
      <w:divBdr>
        <w:top w:val="none" w:sz="0" w:space="0" w:color="auto"/>
        <w:left w:val="none" w:sz="0" w:space="0" w:color="auto"/>
        <w:bottom w:val="none" w:sz="0" w:space="0" w:color="auto"/>
        <w:right w:val="none" w:sz="0" w:space="0" w:color="auto"/>
      </w:divBdr>
    </w:div>
    <w:div w:id="2117826752">
      <w:marLeft w:val="640"/>
      <w:marRight w:val="0"/>
      <w:marTop w:val="0"/>
      <w:marBottom w:val="0"/>
      <w:divBdr>
        <w:top w:val="none" w:sz="0" w:space="0" w:color="auto"/>
        <w:left w:val="none" w:sz="0" w:space="0" w:color="auto"/>
        <w:bottom w:val="none" w:sz="0" w:space="0" w:color="auto"/>
        <w:right w:val="none" w:sz="0" w:space="0" w:color="auto"/>
      </w:divBdr>
    </w:div>
    <w:div w:id="2117863058">
      <w:marLeft w:val="640"/>
      <w:marRight w:val="0"/>
      <w:marTop w:val="0"/>
      <w:marBottom w:val="0"/>
      <w:divBdr>
        <w:top w:val="none" w:sz="0" w:space="0" w:color="auto"/>
        <w:left w:val="none" w:sz="0" w:space="0" w:color="auto"/>
        <w:bottom w:val="none" w:sz="0" w:space="0" w:color="auto"/>
        <w:right w:val="none" w:sz="0" w:space="0" w:color="auto"/>
      </w:divBdr>
    </w:div>
    <w:div w:id="2117939980">
      <w:marLeft w:val="480"/>
      <w:marRight w:val="0"/>
      <w:marTop w:val="0"/>
      <w:marBottom w:val="0"/>
      <w:divBdr>
        <w:top w:val="none" w:sz="0" w:space="0" w:color="auto"/>
        <w:left w:val="none" w:sz="0" w:space="0" w:color="auto"/>
        <w:bottom w:val="none" w:sz="0" w:space="0" w:color="auto"/>
        <w:right w:val="none" w:sz="0" w:space="0" w:color="auto"/>
      </w:divBdr>
    </w:div>
    <w:div w:id="2117945201">
      <w:marLeft w:val="480"/>
      <w:marRight w:val="0"/>
      <w:marTop w:val="0"/>
      <w:marBottom w:val="0"/>
      <w:divBdr>
        <w:top w:val="none" w:sz="0" w:space="0" w:color="auto"/>
        <w:left w:val="none" w:sz="0" w:space="0" w:color="auto"/>
        <w:bottom w:val="none" w:sz="0" w:space="0" w:color="auto"/>
        <w:right w:val="none" w:sz="0" w:space="0" w:color="auto"/>
      </w:divBdr>
    </w:div>
    <w:div w:id="2118013822">
      <w:marLeft w:val="640"/>
      <w:marRight w:val="0"/>
      <w:marTop w:val="0"/>
      <w:marBottom w:val="0"/>
      <w:divBdr>
        <w:top w:val="none" w:sz="0" w:space="0" w:color="auto"/>
        <w:left w:val="none" w:sz="0" w:space="0" w:color="auto"/>
        <w:bottom w:val="none" w:sz="0" w:space="0" w:color="auto"/>
        <w:right w:val="none" w:sz="0" w:space="0" w:color="auto"/>
      </w:divBdr>
    </w:div>
    <w:div w:id="2118015933">
      <w:marLeft w:val="640"/>
      <w:marRight w:val="0"/>
      <w:marTop w:val="0"/>
      <w:marBottom w:val="0"/>
      <w:divBdr>
        <w:top w:val="none" w:sz="0" w:space="0" w:color="auto"/>
        <w:left w:val="none" w:sz="0" w:space="0" w:color="auto"/>
        <w:bottom w:val="none" w:sz="0" w:space="0" w:color="auto"/>
        <w:right w:val="none" w:sz="0" w:space="0" w:color="auto"/>
      </w:divBdr>
    </w:div>
    <w:div w:id="2118018637">
      <w:marLeft w:val="640"/>
      <w:marRight w:val="0"/>
      <w:marTop w:val="0"/>
      <w:marBottom w:val="0"/>
      <w:divBdr>
        <w:top w:val="none" w:sz="0" w:space="0" w:color="auto"/>
        <w:left w:val="none" w:sz="0" w:space="0" w:color="auto"/>
        <w:bottom w:val="none" w:sz="0" w:space="0" w:color="auto"/>
        <w:right w:val="none" w:sz="0" w:space="0" w:color="auto"/>
      </w:divBdr>
    </w:div>
    <w:div w:id="2118022736">
      <w:marLeft w:val="640"/>
      <w:marRight w:val="0"/>
      <w:marTop w:val="0"/>
      <w:marBottom w:val="0"/>
      <w:divBdr>
        <w:top w:val="none" w:sz="0" w:space="0" w:color="auto"/>
        <w:left w:val="none" w:sz="0" w:space="0" w:color="auto"/>
        <w:bottom w:val="none" w:sz="0" w:space="0" w:color="auto"/>
        <w:right w:val="none" w:sz="0" w:space="0" w:color="auto"/>
      </w:divBdr>
    </w:div>
    <w:div w:id="2118063941">
      <w:marLeft w:val="640"/>
      <w:marRight w:val="0"/>
      <w:marTop w:val="0"/>
      <w:marBottom w:val="0"/>
      <w:divBdr>
        <w:top w:val="none" w:sz="0" w:space="0" w:color="auto"/>
        <w:left w:val="none" w:sz="0" w:space="0" w:color="auto"/>
        <w:bottom w:val="none" w:sz="0" w:space="0" w:color="auto"/>
        <w:right w:val="none" w:sz="0" w:space="0" w:color="auto"/>
      </w:divBdr>
    </w:div>
    <w:div w:id="2118089810">
      <w:marLeft w:val="480"/>
      <w:marRight w:val="0"/>
      <w:marTop w:val="0"/>
      <w:marBottom w:val="0"/>
      <w:divBdr>
        <w:top w:val="none" w:sz="0" w:space="0" w:color="auto"/>
        <w:left w:val="none" w:sz="0" w:space="0" w:color="auto"/>
        <w:bottom w:val="none" w:sz="0" w:space="0" w:color="auto"/>
        <w:right w:val="none" w:sz="0" w:space="0" w:color="auto"/>
      </w:divBdr>
    </w:div>
    <w:div w:id="2118135045">
      <w:marLeft w:val="640"/>
      <w:marRight w:val="0"/>
      <w:marTop w:val="0"/>
      <w:marBottom w:val="0"/>
      <w:divBdr>
        <w:top w:val="none" w:sz="0" w:space="0" w:color="auto"/>
        <w:left w:val="none" w:sz="0" w:space="0" w:color="auto"/>
        <w:bottom w:val="none" w:sz="0" w:space="0" w:color="auto"/>
        <w:right w:val="none" w:sz="0" w:space="0" w:color="auto"/>
      </w:divBdr>
    </w:div>
    <w:div w:id="2118206873">
      <w:marLeft w:val="640"/>
      <w:marRight w:val="0"/>
      <w:marTop w:val="0"/>
      <w:marBottom w:val="0"/>
      <w:divBdr>
        <w:top w:val="none" w:sz="0" w:space="0" w:color="auto"/>
        <w:left w:val="none" w:sz="0" w:space="0" w:color="auto"/>
        <w:bottom w:val="none" w:sz="0" w:space="0" w:color="auto"/>
        <w:right w:val="none" w:sz="0" w:space="0" w:color="auto"/>
      </w:divBdr>
    </w:div>
    <w:div w:id="2118211800">
      <w:marLeft w:val="640"/>
      <w:marRight w:val="0"/>
      <w:marTop w:val="0"/>
      <w:marBottom w:val="0"/>
      <w:divBdr>
        <w:top w:val="none" w:sz="0" w:space="0" w:color="auto"/>
        <w:left w:val="none" w:sz="0" w:space="0" w:color="auto"/>
        <w:bottom w:val="none" w:sz="0" w:space="0" w:color="auto"/>
        <w:right w:val="none" w:sz="0" w:space="0" w:color="auto"/>
      </w:divBdr>
    </w:div>
    <w:div w:id="2118258333">
      <w:marLeft w:val="640"/>
      <w:marRight w:val="0"/>
      <w:marTop w:val="0"/>
      <w:marBottom w:val="0"/>
      <w:divBdr>
        <w:top w:val="none" w:sz="0" w:space="0" w:color="auto"/>
        <w:left w:val="none" w:sz="0" w:space="0" w:color="auto"/>
        <w:bottom w:val="none" w:sz="0" w:space="0" w:color="auto"/>
        <w:right w:val="none" w:sz="0" w:space="0" w:color="auto"/>
      </w:divBdr>
    </w:div>
    <w:div w:id="2118285139">
      <w:marLeft w:val="640"/>
      <w:marRight w:val="0"/>
      <w:marTop w:val="0"/>
      <w:marBottom w:val="0"/>
      <w:divBdr>
        <w:top w:val="none" w:sz="0" w:space="0" w:color="auto"/>
        <w:left w:val="none" w:sz="0" w:space="0" w:color="auto"/>
        <w:bottom w:val="none" w:sz="0" w:space="0" w:color="auto"/>
        <w:right w:val="none" w:sz="0" w:space="0" w:color="auto"/>
      </w:divBdr>
    </w:div>
    <w:div w:id="2118332521">
      <w:marLeft w:val="480"/>
      <w:marRight w:val="0"/>
      <w:marTop w:val="0"/>
      <w:marBottom w:val="0"/>
      <w:divBdr>
        <w:top w:val="none" w:sz="0" w:space="0" w:color="auto"/>
        <w:left w:val="none" w:sz="0" w:space="0" w:color="auto"/>
        <w:bottom w:val="none" w:sz="0" w:space="0" w:color="auto"/>
        <w:right w:val="none" w:sz="0" w:space="0" w:color="auto"/>
      </w:divBdr>
    </w:div>
    <w:div w:id="2118401166">
      <w:marLeft w:val="480"/>
      <w:marRight w:val="0"/>
      <w:marTop w:val="0"/>
      <w:marBottom w:val="0"/>
      <w:divBdr>
        <w:top w:val="none" w:sz="0" w:space="0" w:color="auto"/>
        <w:left w:val="none" w:sz="0" w:space="0" w:color="auto"/>
        <w:bottom w:val="none" w:sz="0" w:space="0" w:color="auto"/>
        <w:right w:val="none" w:sz="0" w:space="0" w:color="auto"/>
      </w:divBdr>
    </w:div>
    <w:div w:id="2118401247">
      <w:marLeft w:val="640"/>
      <w:marRight w:val="0"/>
      <w:marTop w:val="0"/>
      <w:marBottom w:val="0"/>
      <w:divBdr>
        <w:top w:val="none" w:sz="0" w:space="0" w:color="auto"/>
        <w:left w:val="none" w:sz="0" w:space="0" w:color="auto"/>
        <w:bottom w:val="none" w:sz="0" w:space="0" w:color="auto"/>
        <w:right w:val="none" w:sz="0" w:space="0" w:color="auto"/>
      </w:divBdr>
    </w:div>
    <w:div w:id="2118403472">
      <w:marLeft w:val="640"/>
      <w:marRight w:val="0"/>
      <w:marTop w:val="0"/>
      <w:marBottom w:val="0"/>
      <w:divBdr>
        <w:top w:val="none" w:sz="0" w:space="0" w:color="auto"/>
        <w:left w:val="none" w:sz="0" w:space="0" w:color="auto"/>
        <w:bottom w:val="none" w:sz="0" w:space="0" w:color="auto"/>
        <w:right w:val="none" w:sz="0" w:space="0" w:color="auto"/>
      </w:divBdr>
    </w:div>
    <w:div w:id="2118409423">
      <w:marLeft w:val="480"/>
      <w:marRight w:val="0"/>
      <w:marTop w:val="0"/>
      <w:marBottom w:val="0"/>
      <w:divBdr>
        <w:top w:val="none" w:sz="0" w:space="0" w:color="auto"/>
        <w:left w:val="none" w:sz="0" w:space="0" w:color="auto"/>
        <w:bottom w:val="none" w:sz="0" w:space="0" w:color="auto"/>
        <w:right w:val="none" w:sz="0" w:space="0" w:color="auto"/>
      </w:divBdr>
    </w:div>
    <w:div w:id="2118476271">
      <w:marLeft w:val="640"/>
      <w:marRight w:val="0"/>
      <w:marTop w:val="0"/>
      <w:marBottom w:val="0"/>
      <w:divBdr>
        <w:top w:val="none" w:sz="0" w:space="0" w:color="auto"/>
        <w:left w:val="none" w:sz="0" w:space="0" w:color="auto"/>
        <w:bottom w:val="none" w:sz="0" w:space="0" w:color="auto"/>
        <w:right w:val="none" w:sz="0" w:space="0" w:color="auto"/>
      </w:divBdr>
    </w:div>
    <w:div w:id="2118520690">
      <w:marLeft w:val="480"/>
      <w:marRight w:val="0"/>
      <w:marTop w:val="0"/>
      <w:marBottom w:val="0"/>
      <w:divBdr>
        <w:top w:val="none" w:sz="0" w:space="0" w:color="auto"/>
        <w:left w:val="none" w:sz="0" w:space="0" w:color="auto"/>
        <w:bottom w:val="none" w:sz="0" w:space="0" w:color="auto"/>
        <w:right w:val="none" w:sz="0" w:space="0" w:color="auto"/>
      </w:divBdr>
    </w:div>
    <w:div w:id="2118600161">
      <w:marLeft w:val="480"/>
      <w:marRight w:val="0"/>
      <w:marTop w:val="0"/>
      <w:marBottom w:val="0"/>
      <w:divBdr>
        <w:top w:val="none" w:sz="0" w:space="0" w:color="auto"/>
        <w:left w:val="none" w:sz="0" w:space="0" w:color="auto"/>
        <w:bottom w:val="none" w:sz="0" w:space="0" w:color="auto"/>
        <w:right w:val="none" w:sz="0" w:space="0" w:color="auto"/>
      </w:divBdr>
    </w:div>
    <w:div w:id="2118671195">
      <w:marLeft w:val="640"/>
      <w:marRight w:val="0"/>
      <w:marTop w:val="0"/>
      <w:marBottom w:val="0"/>
      <w:divBdr>
        <w:top w:val="none" w:sz="0" w:space="0" w:color="auto"/>
        <w:left w:val="none" w:sz="0" w:space="0" w:color="auto"/>
        <w:bottom w:val="none" w:sz="0" w:space="0" w:color="auto"/>
        <w:right w:val="none" w:sz="0" w:space="0" w:color="auto"/>
      </w:divBdr>
    </w:div>
    <w:div w:id="2118675466">
      <w:marLeft w:val="640"/>
      <w:marRight w:val="0"/>
      <w:marTop w:val="0"/>
      <w:marBottom w:val="0"/>
      <w:divBdr>
        <w:top w:val="none" w:sz="0" w:space="0" w:color="auto"/>
        <w:left w:val="none" w:sz="0" w:space="0" w:color="auto"/>
        <w:bottom w:val="none" w:sz="0" w:space="0" w:color="auto"/>
        <w:right w:val="none" w:sz="0" w:space="0" w:color="auto"/>
      </w:divBdr>
    </w:div>
    <w:div w:id="2118789285">
      <w:marLeft w:val="640"/>
      <w:marRight w:val="0"/>
      <w:marTop w:val="0"/>
      <w:marBottom w:val="0"/>
      <w:divBdr>
        <w:top w:val="none" w:sz="0" w:space="0" w:color="auto"/>
        <w:left w:val="none" w:sz="0" w:space="0" w:color="auto"/>
        <w:bottom w:val="none" w:sz="0" w:space="0" w:color="auto"/>
        <w:right w:val="none" w:sz="0" w:space="0" w:color="auto"/>
      </w:divBdr>
    </w:div>
    <w:div w:id="2118794944">
      <w:marLeft w:val="640"/>
      <w:marRight w:val="0"/>
      <w:marTop w:val="0"/>
      <w:marBottom w:val="0"/>
      <w:divBdr>
        <w:top w:val="none" w:sz="0" w:space="0" w:color="auto"/>
        <w:left w:val="none" w:sz="0" w:space="0" w:color="auto"/>
        <w:bottom w:val="none" w:sz="0" w:space="0" w:color="auto"/>
        <w:right w:val="none" w:sz="0" w:space="0" w:color="auto"/>
      </w:divBdr>
    </w:div>
    <w:div w:id="2118795948">
      <w:marLeft w:val="480"/>
      <w:marRight w:val="0"/>
      <w:marTop w:val="0"/>
      <w:marBottom w:val="0"/>
      <w:divBdr>
        <w:top w:val="none" w:sz="0" w:space="0" w:color="auto"/>
        <w:left w:val="none" w:sz="0" w:space="0" w:color="auto"/>
        <w:bottom w:val="none" w:sz="0" w:space="0" w:color="auto"/>
        <w:right w:val="none" w:sz="0" w:space="0" w:color="auto"/>
      </w:divBdr>
    </w:div>
    <w:div w:id="2118865516">
      <w:marLeft w:val="640"/>
      <w:marRight w:val="0"/>
      <w:marTop w:val="0"/>
      <w:marBottom w:val="0"/>
      <w:divBdr>
        <w:top w:val="none" w:sz="0" w:space="0" w:color="auto"/>
        <w:left w:val="none" w:sz="0" w:space="0" w:color="auto"/>
        <w:bottom w:val="none" w:sz="0" w:space="0" w:color="auto"/>
        <w:right w:val="none" w:sz="0" w:space="0" w:color="auto"/>
      </w:divBdr>
    </w:div>
    <w:div w:id="2118939716">
      <w:marLeft w:val="480"/>
      <w:marRight w:val="0"/>
      <w:marTop w:val="0"/>
      <w:marBottom w:val="0"/>
      <w:divBdr>
        <w:top w:val="none" w:sz="0" w:space="0" w:color="auto"/>
        <w:left w:val="none" w:sz="0" w:space="0" w:color="auto"/>
        <w:bottom w:val="none" w:sz="0" w:space="0" w:color="auto"/>
        <w:right w:val="none" w:sz="0" w:space="0" w:color="auto"/>
      </w:divBdr>
    </w:div>
    <w:div w:id="2119064898">
      <w:marLeft w:val="640"/>
      <w:marRight w:val="0"/>
      <w:marTop w:val="0"/>
      <w:marBottom w:val="0"/>
      <w:divBdr>
        <w:top w:val="none" w:sz="0" w:space="0" w:color="auto"/>
        <w:left w:val="none" w:sz="0" w:space="0" w:color="auto"/>
        <w:bottom w:val="none" w:sz="0" w:space="0" w:color="auto"/>
        <w:right w:val="none" w:sz="0" w:space="0" w:color="auto"/>
      </w:divBdr>
    </w:div>
    <w:div w:id="2119174562">
      <w:marLeft w:val="640"/>
      <w:marRight w:val="0"/>
      <w:marTop w:val="0"/>
      <w:marBottom w:val="0"/>
      <w:divBdr>
        <w:top w:val="none" w:sz="0" w:space="0" w:color="auto"/>
        <w:left w:val="none" w:sz="0" w:space="0" w:color="auto"/>
        <w:bottom w:val="none" w:sz="0" w:space="0" w:color="auto"/>
        <w:right w:val="none" w:sz="0" w:space="0" w:color="auto"/>
      </w:divBdr>
    </w:div>
    <w:div w:id="2119178247">
      <w:marLeft w:val="480"/>
      <w:marRight w:val="0"/>
      <w:marTop w:val="0"/>
      <w:marBottom w:val="0"/>
      <w:divBdr>
        <w:top w:val="none" w:sz="0" w:space="0" w:color="auto"/>
        <w:left w:val="none" w:sz="0" w:space="0" w:color="auto"/>
        <w:bottom w:val="none" w:sz="0" w:space="0" w:color="auto"/>
        <w:right w:val="none" w:sz="0" w:space="0" w:color="auto"/>
      </w:divBdr>
    </w:div>
    <w:div w:id="2119329291">
      <w:marLeft w:val="640"/>
      <w:marRight w:val="0"/>
      <w:marTop w:val="0"/>
      <w:marBottom w:val="0"/>
      <w:divBdr>
        <w:top w:val="none" w:sz="0" w:space="0" w:color="auto"/>
        <w:left w:val="none" w:sz="0" w:space="0" w:color="auto"/>
        <w:bottom w:val="none" w:sz="0" w:space="0" w:color="auto"/>
        <w:right w:val="none" w:sz="0" w:space="0" w:color="auto"/>
      </w:divBdr>
    </w:div>
    <w:div w:id="2119332219">
      <w:marLeft w:val="480"/>
      <w:marRight w:val="0"/>
      <w:marTop w:val="0"/>
      <w:marBottom w:val="0"/>
      <w:divBdr>
        <w:top w:val="none" w:sz="0" w:space="0" w:color="auto"/>
        <w:left w:val="none" w:sz="0" w:space="0" w:color="auto"/>
        <w:bottom w:val="none" w:sz="0" w:space="0" w:color="auto"/>
        <w:right w:val="none" w:sz="0" w:space="0" w:color="auto"/>
      </w:divBdr>
    </w:div>
    <w:div w:id="2119372899">
      <w:marLeft w:val="480"/>
      <w:marRight w:val="0"/>
      <w:marTop w:val="0"/>
      <w:marBottom w:val="0"/>
      <w:divBdr>
        <w:top w:val="none" w:sz="0" w:space="0" w:color="auto"/>
        <w:left w:val="none" w:sz="0" w:space="0" w:color="auto"/>
        <w:bottom w:val="none" w:sz="0" w:space="0" w:color="auto"/>
        <w:right w:val="none" w:sz="0" w:space="0" w:color="auto"/>
      </w:divBdr>
    </w:div>
    <w:div w:id="2119441781">
      <w:marLeft w:val="640"/>
      <w:marRight w:val="0"/>
      <w:marTop w:val="0"/>
      <w:marBottom w:val="0"/>
      <w:divBdr>
        <w:top w:val="none" w:sz="0" w:space="0" w:color="auto"/>
        <w:left w:val="none" w:sz="0" w:space="0" w:color="auto"/>
        <w:bottom w:val="none" w:sz="0" w:space="0" w:color="auto"/>
        <w:right w:val="none" w:sz="0" w:space="0" w:color="auto"/>
      </w:divBdr>
    </w:div>
    <w:div w:id="2119443761">
      <w:marLeft w:val="640"/>
      <w:marRight w:val="0"/>
      <w:marTop w:val="0"/>
      <w:marBottom w:val="0"/>
      <w:divBdr>
        <w:top w:val="none" w:sz="0" w:space="0" w:color="auto"/>
        <w:left w:val="none" w:sz="0" w:space="0" w:color="auto"/>
        <w:bottom w:val="none" w:sz="0" w:space="0" w:color="auto"/>
        <w:right w:val="none" w:sz="0" w:space="0" w:color="auto"/>
      </w:divBdr>
    </w:div>
    <w:div w:id="2119451413">
      <w:marLeft w:val="640"/>
      <w:marRight w:val="0"/>
      <w:marTop w:val="0"/>
      <w:marBottom w:val="0"/>
      <w:divBdr>
        <w:top w:val="none" w:sz="0" w:space="0" w:color="auto"/>
        <w:left w:val="none" w:sz="0" w:space="0" w:color="auto"/>
        <w:bottom w:val="none" w:sz="0" w:space="0" w:color="auto"/>
        <w:right w:val="none" w:sz="0" w:space="0" w:color="auto"/>
      </w:divBdr>
    </w:div>
    <w:div w:id="2119520675">
      <w:marLeft w:val="640"/>
      <w:marRight w:val="0"/>
      <w:marTop w:val="0"/>
      <w:marBottom w:val="0"/>
      <w:divBdr>
        <w:top w:val="none" w:sz="0" w:space="0" w:color="auto"/>
        <w:left w:val="none" w:sz="0" w:space="0" w:color="auto"/>
        <w:bottom w:val="none" w:sz="0" w:space="0" w:color="auto"/>
        <w:right w:val="none" w:sz="0" w:space="0" w:color="auto"/>
      </w:divBdr>
    </w:div>
    <w:div w:id="2119644428">
      <w:marLeft w:val="640"/>
      <w:marRight w:val="0"/>
      <w:marTop w:val="0"/>
      <w:marBottom w:val="0"/>
      <w:divBdr>
        <w:top w:val="none" w:sz="0" w:space="0" w:color="auto"/>
        <w:left w:val="none" w:sz="0" w:space="0" w:color="auto"/>
        <w:bottom w:val="none" w:sz="0" w:space="0" w:color="auto"/>
        <w:right w:val="none" w:sz="0" w:space="0" w:color="auto"/>
      </w:divBdr>
    </w:div>
    <w:div w:id="2119788492">
      <w:marLeft w:val="480"/>
      <w:marRight w:val="0"/>
      <w:marTop w:val="0"/>
      <w:marBottom w:val="0"/>
      <w:divBdr>
        <w:top w:val="none" w:sz="0" w:space="0" w:color="auto"/>
        <w:left w:val="none" w:sz="0" w:space="0" w:color="auto"/>
        <w:bottom w:val="none" w:sz="0" w:space="0" w:color="auto"/>
        <w:right w:val="none" w:sz="0" w:space="0" w:color="auto"/>
      </w:divBdr>
    </w:div>
    <w:div w:id="2119835701">
      <w:marLeft w:val="640"/>
      <w:marRight w:val="0"/>
      <w:marTop w:val="0"/>
      <w:marBottom w:val="0"/>
      <w:divBdr>
        <w:top w:val="none" w:sz="0" w:space="0" w:color="auto"/>
        <w:left w:val="none" w:sz="0" w:space="0" w:color="auto"/>
        <w:bottom w:val="none" w:sz="0" w:space="0" w:color="auto"/>
        <w:right w:val="none" w:sz="0" w:space="0" w:color="auto"/>
      </w:divBdr>
    </w:div>
    <w:div w:id="2119905879">
      <w:marLeft w:val="640"/>
      <w:marRight w:val="0"/>
      <w:marTop w:val="0"/>
      <w:marBottom w:val="0"/>
      <w:divBdr>
        <w:top w:val="none" w:sz="0" w:space="0" w:color="auto"/>
        <w:left w:val="none" w:sz="0" w:space="0" w:color="auto"/>
        <w:bottom w:val="none" w:sz="0" w:space="0" w:color="auto"/>
        <w:right w:val="none" w:sz="0" w:space="0" w:color="auto"/>
      </w:divBdr>
    </w:div>
    <w:div w:id="2119907842">
      <w:marLeft w:val="480"/>
      <w:marRight w:val="0"/>
      <w:marTop w:val="0"/>
      <w:marBottom w:val="0"/>
      <w:divBdr>
        <w:top w:val="none" w:sz="0" w:space="0" w:color="auto"/>
        <w:left w:val="none" w:sz="0" w:space="0" w:color="auto"/>
        <w:bottom w:val="none" w:sz="0" w:space="0" w:color="auto"/>
        <w:right w:val="none" w:sz="0" w:space="0" w:color="auto"/>
      </w:divBdr>
    </w:div>
    <w:div w:id="2119912591">
      <w:marLeft w:val="480"/>
      <w:marRight w:val="0"/>
      <w:marTop w:val="0"/>
      <w:marBottom w:val="0"/>
      <w:divBdr>
        <w:top w:val="none" w:sz="0" w:space="0" w:color="auto"/>
        <w:left w:val="none" w:sz="0" w:space="0" w:color="auto"/>
        <w:bottom w:val="none" w:sz="0" w:space="0" w:color="auto"/>
        <w:right w:val="none" w:sz="0" w:space="0" w:color="auto"/>
      </w:divBdr>
    </w:div>
    <w:div w:id="2119981203">
      <w:marLeft w:val="640"/>
      <w:marRight w:val="0"/>
      <w:marTop w:val="0"/>
      <w:marBottom w:val="0"/>
      <w:divBdr>
        <w:top w:val="none" w:sz="0" w:space="0" w:color="auto"/>
        <w:left w:val="none" w:sz="0" w:space="0" w:color="auto"/>
        <w:bottom w:val="none" w:sz="0" w:space="0" w:color="auto"/>
        <w:right w:val="none" w:sz="0" w:space="0" w:color="auto"/>
      </w:divBdr>
    </w:div>
    <w:div w:id="2119983495">
      <w:marLeft w:val="640"/>
      <w:marRight w:val="0"/>
      <w:marTop w:val="0"/>
      <w:marBottom w:val="0"/>
      <w:divBdr>
        <w:top w:val="none" w:sz="0" w:space="0" w:color="auto"/>
        <w:left w:val="none" w:sz="0" w:space="0" w:color="auto"/>
        <w:bottom w:val="none" w:sz="0" w:space="0" w:color="auto"/>
        <w:right w:val="none" w:sz="0" w:space="0" w:color="auto"/>
      </w:divBdr>
    </w:div>
    <w:div w:id="2120027700">
      <w:marLeft w:val="640"/>
      <w:marRight w:val="0"/>
      <w:marTop w:val="0"/>
      <w:marBottom w:val="0"/>
      <w:divBdr>
        <w:top w:val="none" w:sz="0" w:space="0" w:color="auto"/>
        <w:left w:val="none" w:sz="0" w:space="0" w:color="auto"/>
        <w:bottom w:val="none" w:sz="0" w:space="0" w:color="auto"/>
        <w:right w:val="none" w:sz="0" w:space="0" w:color="auto"/>
      </w:divBdr>
    </w:div>
    <w:div w:id="2120101909">
      <w:marLeft w:val="480"/>
      <w:marRight w:val="0"/>
      <w:marTop w:val="0"/>
      <w:marBottom w:val="0"/>
      <w:divBdr>
        <w:top w:val="none" w:sz="0" w:space="0" w:color="auto"/>
        <w:left w:val="none" w:sz="0" w:space="0" w:color="auto"/>
        <w:bottom w:val="none" w:sz="0" w:space="0" w:color="auto"/>
        <w:right w:val="none" w:sz="0" w:space="0" w:color="auto"/>
      </w:divBdr>
    </w:div>
    <w:div w:id="2120104497">
      <w:marLeft w:val="480"/>
      <w:marRight w:val="0"/>
      <w:marTop w:val="0"/>
      <w:marBottom w:val="0"/>
      <w:divBdr>
        <w:top w:val="none" w:sz="0" w:space="0" w:color="auto"/>
        <w:left w:val="none" w:sz="0" w:space="0" w:color="auto"/>
        <w:bottom w:val="none" w:sz="0" w:space="0" w:color="auto"/>
        <w:right w:val="none" w:sz="0" w:space="0" w:color="auto"/>
      </w:divBdr>
    </w:div>
    <w:div w:id="2120172791">
      <w:marLeft w:val="640"/>
      <w:marRight w:val="0"/>
      <w:marTop w:val="0"/>
      <w:marBottom w:val="0"/>
      <w:divBdr>
        <w:top w:val="none" w:sz="0" w:space="0" w:color="auto"/>
        <w:left w:val="none" w:sz="0" w:space="0" w:color="auto"/>
        <w:bottom w:val="none" w:sz="0" w:space="0" w:color="auto"/>
        <w:right w:val="none" w:sz="0" w:space="0" w:color="auto"/>
      </w:divBdr>
    </w:div>
    <w:div w:id="2120172804">
      <w:marLeft w:val="480"/>
      <w:marRight w:val="0"/>
      <w:marTop w:val="0"/>
      <w:marBottom w:val="0"/>
      <w:divBdr>
        <w:top w:val="none" w:sz="0" w:space="0" w:color="auto"/>
        <w:left w:val="none" w:sz="0" w:space="0" w:color="auto"/>
        <w:bottom w:val="none" w:sz="0" w:space="0" w:color="auto"/>
        <w:right w:val="none" w:sz="0" w:space="0" w:color="auto"/>
      </w:divBdr>
    </w:div>
    <w:div w:id="2120181711">
      <w:marLeft w:val="640"/>
      <w:marRight w:val="0"/>
      <w:marTop w:val="0"/>
      <w:marBottom w:val="0"/>
      <w:divBdr>
        <w:top w:val="none" w:sz="0" w:space="0" w:color="auto"/>
        <w:left w:val="none" w:sz="0" w:space="0" w:color="auto"/>
        <w:bottom w:val="none" w:sz="0" w:space="0" w:color="auto"/>
        <w:right w:val="none" w:sz="0" w:space="0" w:color="auto"/>
      </w:divBdr>
    </w:div>
    <w:div w:id="2120294720">
      <w:marLeft w:val="480"/>
      <w:marRight w:val="0"/>
      <w:marTop w:val="0"/>
      <w:marBottom w:val="0"/>
      <w:divBdr>
        <w:top w:val="none" w:sz="0" w:space="0" w:color="auto"/>
        <w:left w:val="none" w:sz="0" w:space="0" w:color="auto"/>
        <w:bottom w:val="none" w:sz="0" w:space="0" w:color="auto"/>
        <w:right w:val="none" w:sz="0" w:space="0" w:color="auto"/>
      </w:divBdr>
    </w:div>
    <w:div w:id="2120300157">
      <w:marLeft w:val="640"/>
      <w:marRight w:val="0"/>
      <w:marTop w:val="0"/>
      <w:marBottom w:val="0"/>
      <w:divBdr>
        <w:top w:val="none" w:sz="0" w:space="0" w:color="auto"/>
        <w:left w:val="none" w:sz="0" w:space="0" w:color="auto"/>
        <w:bottom w:val="none" w:sz="0" w:space="0" w:color="auto"/>
        <w:right w:val="none" w:sz="0" w:space="0" w:color="auto"/>
      </w:divBdr>
    </w:div>
    <w:div w:id="2120371058">
      <w:marLeft w:val="480"/>
      <w:marRight w:val="0"/>
      <w:marTop w:val="0"/>
      <w:marBottom w:val="0"/>
      <w:divBdr>
        <w:top w:val="none" w:sz="0" w:space="0" w:color="auto"/>
        <w:left w:val="none" w:sz="0" w:space="0" w:color="auto"/>
        <w:bottom w:val="none" w:sz="0" w:space="0" w:color="auto"/>
        <w:right w:val="none" w:sz="0" w:space="0" w:color="auto"/>
      </w:divBdr>
    </w:div>
    <w:div w:id="2120443913">
      <w:marLeft w:val="480"/>
      <w:marRight w:val="0"/>
      <w:marTop w:val="0"/>
      <w:marBottom w:val="0"/>
      <w:divBdr>
        <w:top w:val="none" w:sz="0" w:space="0" w:color="auto"/>
        <w:left w:val="none" w:sz="0" w:space="0" w:color="auto"/>
        <w:bottom w:val="none" w:sz="0" w:space="0" w:color="auto"/>
        <w:right w:val="none" w:sz="0" w:space="0" w:color="auto"/>
      </w:divBdr>
    </w:div>
    <w:div w:id="2120444525">
      <w:marLeft w:val="480"/>
      <w:marRight w:val="0"/>
      <w:marTop w:val="0"/>
      <w:marBottom w:val="0"/>
      <w:divBdr>
        <w:top w:val="none" w:sz="0" w:space="0" w:color="auto"/>
        <w:left w:val="none" w:sz="0" w:space="0" w:color="auto"/>
        <w:bottom w:val="none" w:sz="0" w:space="0" w:color="auto"/>
        <w:right w:val="none" w:sz="0" w:space="0" w:color="auto"/>
      </w:divBdr>
    </w:div>
    <w:div w:id="2120447521">
      <w:marLeft w:val="640"/>
      <w:marRight w:val="0"/>
      <w:marTop w:val="0"/>
      <w:marBottom w:val="0"/>
      <w:divBdr>
        <w:top w:val="none" w:sz="0" w:space="0" w:color="auto"/>
        <w:left w:val="none" w:sz="0" w:space="0" w:color="auto"/>
        <w:bottom w:val="none" w:sz="0" w:space="0" w:color="auto"/>
        <w:right w:val="none" w:sz="0" w:space="0" w:color="auto"/>
      </w:divBdr>
    </w:div>
    <w:div w:id="2120681108">
      <w:marLeft w:val="640"/>
      <w:marRight w:val="0"/>
      <w:marTop w:val="0"/>
      <w:marBottom w:val="0"/>
      <w:divBdr>
        <w:top w:val="none" w:sz="0" w:space="0" w:color="auto"/>
        <w:left w:val="none" w:sz="0" w:space="0" w:color="auto"/>
        <w:bottom w:val="none" w:sz="0" w:space="0" w:color="auto"/>
        <w:right w:val="none" w:sz="0" w:space="0" w:color="auto"/>
      </w:divBdr>
    </w:div>
    <w:div w:id="2120752448">
      <w:marLeft w:val="640"/>
      <w:marRight w:val="0"/>
      <w:marTop w:val="0"/>
      <w:marBottom w:val="0"/>
      <w:divBdr>
        <w:top w:val="none" w:sz="0" w:space="0" w:color="auto"/>
        <w:left w:val="none" w:sz="0" w:space="0" w:color="auto"/>
        <w:bottom w:val="none" w:sz="0" w:space="0" w:color="auto"/>
        <w:right w:val="none" w:sz="0" w:space="0" w:color="auto"/>
      </w:divBdr>
    </w:div>
    <w:div w:id="2120758628">
      <w:marLeft w:val="640"/>
      <w:marRight w:val="0"/>
      <w:marTop w:val="0"/>
      <w:marBottom w:val="0"/>
      <w:divBdr>
        <w:top w:val="none" w:sz="0" w:space="0" w:color="auto"/>
        <w:left w:val="none" w:sz="0" w:space="0" w:color="auto"/>
        <w:bottom w:val="none" w:sz="0" w:space="0" w:color="auto"/>
        <w:right w:val="none" w:sz="0" w:space="0" w:color="auto"/>
      </w:divBdr>
    </w:div>
    <w:div w:id="2120760676">
      <w:marLeft w:val="640"/>
      <w:marRight w:val="0"/>
      <w:marTop w:val="0"/>
      <w:marBottom w:val="0"/>
      <w:divBdr>
        <w:top w:val="none" w:sz="0" w:space="0" w:color="auto"/>
        <w:left w:val="none" w:sz="0" w:space="0" w:color="auto"/>
        <w:bottom w:val="none" w:sz="0" w:space="0" w:color="auto"/>
        <w:right w:val="none" w:sz="0" w:space="0" w:color="auto"/>
      </w:divBdr>
    </w:div>
    <w:div w:id="2120945685">
      <w:marLeft w:val="640"/>
      <w:marRight w:val="0"/>
      <w:marTop w:val="0"/>
      <w:marBottom w:val="0"/>
      <w:divBdr>
        <w:top w:val="none" w:sz="0" w:space="0" w:color="auto"/>
        <w:left w:val="none" w:sz="0" w:space="0" w:color="auto"/>
        <w:bottom w:val="none" w:sz="0" w:space="0" w:color="auto"/>
        <w:right w:val="none" w:sz="0" w:space="0" w:color="auto"/>
      </w:divBdr>
    </w:div>
    <w:div w:id="2120945731">
      <w:marLeft w:val="640"/>
      <w:marRight w:val="0"/>
      <w:marTop w:val="0"/>
      <w:marBottom w:val="0"/>
      <w:divBdr>
        <w:top w:val="none" w:sz="0" w:space="0" w:color="auto"/>
        <w:left w:val="none" w:sz="0" w:space="0" w:color="auto"/>
        <w:bottom w:val="none" w:sz="0" w:space="0" w:color="auto"/>
        <w:right w:val="none" w:sz="0" w:space="0" w:color="auto"/>
      </w:divBdr>
    </w:div>
    <w:div w:id="2120948180">
      <w:marLeft w:val="640"/>
      <w:marRight w:val="0"/>
      <w:marTop w:val="0"/>
      <w:marBottom w:val="0"/>
      <w:divBdr>
        <w:top w:val="none" w:sz="0" w:space="0" w:color="auto"/>
        <w:left w:val="none" w:sz="0" w:space="0" w:color="auto"/>
        <w:bottom w:val="none" w:sz="0" w:space="0" w:color="auto"/>
        <w:right w:val="none" w:sz="0" w:space="0" w:color="auto"/>
      </w:divBdr>
    </w:div>
    <w:div w:id="2121025570">
      <w:marLeft w:val="640"/>
      <w:marRight w:val="0"/>
      <w:marTop w:val="0"/>
      <w:marBottom w:val="0"/>
      <w:divBdr>
        <w:top w:val="none" w:sz="0" w:space="0" w:color="auto"/>
        <w:left w:val="none" w:sz="0" w:space="0" w:color="auto"/>
        <w:bottom w:val="none" w:sz="0" w:space="0" w:color="auto"/>
        <w:right w:val="none" w:sz="0" w:space="0" w:color="auto"/>
      </w:divBdr>
    </w:div>
    <w:div w:id="2121028151">
      <w:marLeft w:val="640"/>
      <w:marRight w:val="0"/>
      <w:marTop w:val="0"/>
      <w:marBottom w:val="0"/>
      <w:divBdr>
        <w:top w:val="none" w:sz="0" w:space="0" w:color="auto"/>
        <w:left w:val="none" w:sz="0" w:space="0" w:color="auto"/>
        <w:bottom w:val="none" w:sz="0" w:space="0" w:color="auto"/>
        <w:right w:val="none" w:sz="0" w:space="0" w:color="auto"/>
      </w:divBdr>
    </w:div>
    <w:div w:id="2121143939">
      <w:marLeft w:val="640"/>
      <w:marRight w:val="0"/>
      <w:marTop w:val="0"/>
      <w:marBottom w:val="0"/>
      <w:divBdr>
        <w:top w:val="none" w:sz="0" w:space="0" w:color="auto"/>
        <w:left w:val="none" w:sz="0" w:space="0" w:color="auto"/>
        <w:bottom w:val="none" w:sz="0" w:space="0" w:color="auto"/>
        <w:right w:val="none" w:sz="0" w:space="0" w:color="auto"/>
      </w:divBdr>
    </w:div>
    <w:div w:id="2121215203">
      <w:marLeft w:val="640"/>
      <w:marRight w:val="0"/>
      <w:marTop w:val="0"/>
      <w:marBottom w:val="0"/>
      <w:divBdr>
        <w:top w:val="none" w:sz="0" w:space="0" w:color="auto"/>
        <w:left w:val="none" w:sz="0" w:space="0" w:color="auto"/>
        <w:bottom w:val="none" w:sz="0" w:space="0" w:color="auto"/>
        <w:right w:val="none" w:sz="0" w:space="0" w:color="auto"/>
      </w:divBdr>
    </w:div>
    <w:div w:id="2121289704">
      <w:marLeft w:val="480"/>
      <w:marRight w:val="0"/>
      <w:marTop w:val="0"/>
      <w:marBottom w:val="0"/>
      <w:divBdr>
        <w:top w:val="none" w:sz="0" w:space="0" w:color="auto"/>
        <w:left w:val="none" w:sz="0" w:space="0" w:color="auto"/>
        <w:bottom w:val="none" w:sz="0" w:space="0" w:color="auto"/>
        <w:right w:val="none" w:sz="0" w:space="0" w:color="auto"/>
      </w:divBdr>
    </w:div>
    <w:div w:id="2121294623">
      <w:marLeft w:val="640"/>
      <w:marRight w:val="0"/>
      <w:marTop w:val="0"/>
      <w:marBottom w:val="0"/>
      <w:divBdr>
        <w:top w:val="none" w:sz="0" w:space="0" w:color="auto"/>
        <w:left w:val="none" w:sz="0" w:space="0" w:color="auto"/>
        <w:bottom w:val="none" w:sz="0" w:space="0" w:color="auto"/>
        <w:right w:val="none" w:sz="0" w:space="0" w:color="auto"/>
      </w:divBdr>
    </w:div>
    <w:div w:id="2121337561">
      <w:marLeft w:val="640"/>
      <w:marRight w:val="0"/>
      <w:marTop w:val="0"/>
      <w:marBottom w:val="0"/>
      <w:divBdr>
        <w:top w:val="none" w:sz="0" w:space="0" w:color="auto"/>
        <w:left w:val="none" w:sz="0" w:space="0" w:color="auto"/>
        <w:bottom w:val="none" w:sz="0" w:space="0" w:color="auto"/>
        <w:right w:val="none" w:sz="0" w:space="0" w:color="auto"/>
      </w:divBdr>
    </w:div>
    <w:div w:id="2121410905">
      <w:marLeft w:val="640"/>
      <w:marRight w:val="0"/>
      <w:marTop w:val="0"/>
      <w:marBottom w:val="0"/>
      <w:divBdr>
        <w:top w:val="none" w:sz="0" w:space="0" w:color="auto"/>
        <w:left w:val="none" w:sz="0" w:space="0" w:color="auto"/>
        <w:bottom w:val="none" w:sz="0" w:space="0" w:color="auto"/>
        <w:right w:val="none" w:sz="0" w:space="0" w:color="auto"/>
      </w:divBdr>
    </w:div>
    <w:div w:id="2121414884">
      <w:marLeft w:val="640"/>
      <w:marRight w:val="0"/>
      <w:marTop w:val="0"/>
      <w:marBottom w:val="0"/>
      <w:divBdr>
        <w:top w:val="none" w:sz="0" w:space="0" w:color="auto"/>
        <w:left w:val="none" w:sz="0" w:space="0" w:color="auto"/>
        <w:bottom w:val="none" w:sz="0" w:space="0" w:color="auto"/>
        <w:right w:val="none" w:sz="0" w:space="0" w:color="auto"/>
      </w:divBdr>
    </w:div>
    <w:div w:id="2121415225">
      <w:marLeft w:val="640"/>
      <w:marRight w:val="0"/>
      <w:marTop w:val="0"/>
      <w:marBottom w:val="0"/>
      <w:divBdr>
        <w:top w:val="none" w:sz="0" w:space="0" w:color="auto"/>
        <w:left w:val="none" w:sz="0" w:space="0" w:color="auto"/>
        <w:bottom w:val="none" w:sz="0" w:space="0" w:color="auto"/>
        <w:right w:val="none" w:sz="0" w:space="0" w:color="auto"/>
      </w:divBdr>
    </w:div>
    <w:div w:id="2121415770">
      <w:marLeft w:val="480"/>
      <w:marRight w:val="0"/>
      <w:marTop w:val="0"/>
      <w:marBottom w:val="0"/>
      <w:divBdr>
        <w:top w:val="none" w:sz="0" w:space="0" w:color="auto"/>
        <w:left w:val="none" w:sz="0" w:space="0" w:color="auto"/>
        <w:bottom w:val="none" w:sz="0" w:space="0" w:color="auto"/>
        <w:right w:val="none" w:sz="0" w:space="0" w:color="auto"/>
      </w:divBdr>
    </w:div>
    <w:div w:id="2121486098">
      <w:marLeft w:val="480"/>
      <w:marRight w:val="0"/>
      <w:marTop w:val="0"/>
      <w:marBottom w:val="0"/>
      <w:divBdr>
        <w:top w:val="none" w:sz="0" w:space="0" w:color="auto"/>
        <w:left w:val="none" w:sz="0" w:space="0" w:color="auto"/>
        <w:bottom w:val="none" w:sz="0" w:space="0" w:color="auto"/>
        <w:right w:val="none" w:sz="0" w:space="0" w:color="auto"/>
      </w:divBdr>
    </w:div>
    <w:div w:id="2121560100">
      <w:marLeft w:val="480"/>
      <w:marRight w:val="0"/>
      <w:marTop w:val="0"/>
      <w:marBottom w:val="0"/>
      <w:divBdr>
        <w:top w:val="none" w:sz="0" w:space="0" w:color="auto"/>
        <w:left w:val="none" w:sz="0" w:space="0" w:color="auto"/>
        <w:bottom w:val="none" w:sz="0" w:space="0" w:color="auto"/>
        <w:right w:val="none" w:sz="0" w:space="0" w:color="auto"/>
      </w:divBdr>
    </w:div>
    <w:div w:id="2121560996">
      <w:marLeft w:val="640"/>
      <w:marRight w:val="0"/>
      <w:marTop w:val="0"/>
      <w:marBottom w:val="0"/>
      <w:divBdr>
        <w:top w:val="none" w:sz="0" w:space="0" w:color="auto"/>
        <w:left w:val="none" w:sz="0" w:space="0" w:color="auto"/>
        <w:bottom w:val="none" w:sz="0" w:space="0" w:color="auto"/>
        <w:right w:val="none" w:sz="0" w:space="0" w:color="auto"/>
      </w:divBdr>
    </w:div>
    <w:div w:id="2121603228">
      <w:marLeft w:val="480"/>
      <w:marRight w:val="0"/>
      <w:marTop w:val="0"/>
      <w:marBottom w:val="0"/>
      <w:divBdr>
        <w:top w:val="none" w:sz="0" w:space="0" w:color="auto"/>
        <w:left w:val="none" w:sz="0" w:space="0" w:color="auto"/>
        <w:bottom w:val="none" w:sz="0" w:space="0" w:color="auto"/>
        <w:right w:val="none" w:sz="0" w:space="0" w:color="auto"/>
      </w:divBdr>
    </w:div>
    <w:div w:id="2121604727">
      <w:marLeft w:val="480"/>
      <w:marRight w:val="0"/>
      <w:marTop w:val="0"/>
      <w:marBottom w:val="0"/>
      <w:divBdr>
        <w:top w:val="none" w:sz="0" w:space="0" w:color="auto"/>
        <w:left w:val="none" w:sz="0" w:space="0" w:color="auto"/>
        <w:bottom w:val="none" w:sz="0" w:space="0" w:color="auto"/>
        <w:right w:val="none" w:sz="0" w:space="0" w:color="auto"/>
      </w:divBdr>
    </w:div>
    <w:div w:id="2121678587">
      <w:marLeft w:val="640"/>
      <w:marRight w:val="0"/>
      <w:marTop w:val="0"/>
      <w:marBottom w:val="0"/>
      <w:divBdr>
        <w:top w:val="none" w:sz="0" w:space="0" w:color="auto"/>
        <w:left w:val="none" w:sz="0" w:space="0" w:color="auto"/>
        <w:bottom w:val="none" w:sz="0" w:space="0" w:color="auto"/>
        <w:right w:val="none" w:sz="0" w:space="0" w:color="auto"/>
      </w:divBdr>
    </w:div>
    <w:div w:id="2121728331">
      <w:marLeft w:val="640"/>
      <w:marRight w:val="0"/>
      <w:marTop w:val="0"/>
      <w:marBottom w:val="0"/>
      <w:divBdr>
        <w:top w:val="none" w:sz="0" w:space="0" w:color="auto"/>
        <w:left w:val="none" w:sz="0" w:space="0" w:color="auto"/>
        <w:bottom w:val="none" w:sz="0" w:space="0" w:color="auto"/>
        <w:right w:val="none" w:sz="0" w:space="0" w:color="auto"/>
      </w:divBdr>
    </w:div>
    <w:div w:id="2121795419">
      <w:bodyDiv w:val="1"/>
      <w:marLeft w:val="0"/>
      <w:marRight w:val="0"/>
      <w:marTop w:val="0"/>
      <w:marBottom w:val="0"/>
      <w:divBdr>
        <w:top w:val="none" w:sz="0" w:space="0" w:color="auto"/>
        <w:left w:val="none" w:sz="0" w:space="0" w:color="auto"/>
        <w:bottom w:val="none" w:sz="0" w:space="0" w:color="auto"/>
        <w:right w:val="none" w:sz="0" w:space="0" w:color="auto"/>
      </w:divBdr>
      <w:divsChild>
        <w:div w:id="1280377502">
          <w:marLeft w:val="640"/>
          <w:marRight w:val="0"/>
          <w:marTop w:val="0"/>
          <w:marBottom w:val="0"/>
          <w:divBdr>
            <w:top w:val="none" w:sz="0" w:space="0" w:color="auto"/>
            <w:left w:val="none" w:sz="0" w:space="0" w:color="auto"/>
            <w:bottom w:val="none" w:sz="0" w:space="0" w:color="auto"/>
            <w:right w:val="none" w:sz="0" w:space="0" w:color="auto"/>
          </w:divBdr>
        </w:div>
        <w:div w:id="1655597330">
          <w:marLeft w:val="640"/>
          <w:marRight w:val="0"/>
          <w:marTop w:val="0"/>
          <w:marBottom w:val="0"/>
          <w:divBdr>
            <w:top w:val="none" w:sz="0" w:space="0" w:color="auto"/>
            <w:left w:val="none" w:sz="0" w:space="0" w:color="auto"/>
            <w:bottom w:val="none" w:sz="0" w:space="0" w:color="auto"/>
            <w:right w:val="none" w:sz="0" w:space="0" w:color="auto"/>
          </w:divBdr>
        </w:div>
        <w:div w:id="1160274362">
          <w:marLeft w:val="640"/>
          <w:marRight w:val="0"/>
          <w:marTop w:val="0"/>
          <w:marBottom w:val="0"/>
          <w:divBdr>
            <w:top w:val="none" w:sz="0" w:space="0" w:color="auto"/>
            <w:left w:val="none" w:sz="0" w:space="0" w:color="auto"/>
            <w:bottom w:val="none" w:sz="0" w:space="0" w:color="auto"/>
            <w:right w:val="none" w:sz="0" w:space="0" w:color="auto"/>
          </w:divBdr>
        </w:div>
        <w:div w:id="629751435">
          <w:marLeft w:val="640"/>
          <w:marRight w:val="0"/>
          <w:marTop w:val="0"/>
          <w:marBottom w:val="0"/>
          <w:divBdr>
            <w:top w:val="none" w:sz="0" w:space="0" w:color="auto"/>
            <w:left w:val="none" w:sz="0" w:space="0" w:color="auto"/>
            <w:bottom w:val="none" w:sz="0" w:space="0" w:color="auto"/>
            <w:right w:val="none" w:sz="0" w:space="0" w:color="auto"/>
          </w:divBdr>
        </w:div>
        <w:div w:id="187178511">
          <w:marLeft w:val="640"/>
          <w:marRight w:val="0"/>
          <w:marTop w:val="0"/>
          <w:marBottom w:val="0"/>
          <w:divBdr>
            <w:top w:val="none" w:sz="0" w:space="0" w:color="auto"/>
            <w:left w:val="none" w:sz="0" w:space="0" w:color="auto"/>
            <w:bottom w:val="none" w:sz="0" w:space="0" w:color="auto"/>
            <w:right w:val="none" w:sz="0" w:space="0" w:color="auto"/>
          </w:divBdr>
        </w:div>
        <w:div w:id="169026296">
          <w:marLeft w:val="640"/>
          <w:marRight w:val="0"/>
          <w:marTop w:val="0"/>
          <w:marBottom w:val="0"/>
          <w:divBdr>
            <w:top w:val="none" w:sz="0" w:space="0" w:color="auto"/>
            <w:left w:val="none" w:sz="0" w:space="0" w:color="auto"/>
            <w:bottom w:val="none" w:sz="0" w:space="0" w:color="auto"/>
            <w:right w:val="none" w:sz="0" w:space="0" w:color="auto"/>
          </w:divBdr>
        </w:div>
        <w:div w:id="970593754">
          <w:marLeft w:val="640"/>
          <w:marRight w:val="0"/>
          <w:marTop w:val="0"/>
          <w:marBottom w:val="0"/>
          <w:divBdr>
            <w:top w:val="none" w:sz="0" w:space="0" w:color="auto"/>
            <w:left w:val="none" w:sz="0" w:space="0" w:color="auto"/>
            <w:bottom w:val="none" w:sz="0" w:space="0" w:color="auto"/>
            <w:right w:val="none" w:sz="0" w:space="0" w:color="auto"/>
          </w:divBdr>
        </w:div>
        <w:div w:id="2083327327">
          <w:marLeft w:val="640"/>
          <w:marRight w:val="0"/>
          <w:marTop w:val="0"/>
          <w:marBottom w:val="0"/>
          <w:divBdr>
            <w:top w:val="none" w:sz="0" w:space="0" w:color="auto"/>
            <w:left w:val="none" w:sz="0" w:space="0" w:color="auto"/>
            <w:bottom w:val="none" w:sz="0" w:space="0" w:color="auto"/>
            <w:right w:val="none" w:sz="0" w:space="0" w:color="auto"/>
          </w:divBdr>
        </w:div>
        <w:div w:id="428502694">
          <w:marLeft w:val="640"/>
          <w:marRight w:val="0"/>
          <w:marTop w:val="0"/>
          <w:marBottom w:val="0"/>
          <w:divBdr>
            <w:top w:val="none" w:sz="0" w:space="0" w:color="auto"/>
            <w:left w:val="none" w:sz="0" w:space="0" w:color="auto"/>
            <w:bottom w:val="none" w:sz="0" w:space="0" w:color="auto"/>
            <w:right w:val="none" w:sz="0" w:space="0" w:color="auto"/>
          </w:divBdr>
        </w:div>
        <w:div w:id="169493270">
          <w:marLeft w:val="640"/>
          <w:marRight w:val="0"/>
          <w:marTop w:val="0"/>
          <w:marBottom w:val="0"/>
          <w:divBdr>
            <w:top w:val="none" w:sz="0" w:space="0" w:color="auto"/>
            <w:left w:val="none" w:sz="0" w:space="0" w:color="auto"/>
            <w:bottom w:val="none" w:sz="0" w:space="0" w:color="auto"/>
            <w:right w:val="none" w:sz="0" w:space="0" w:color="auto"/>
          </w:divBdr>
        </w:div>
        <w:div w:id="235475057">
          <w:marLeft w:val="640"/>
          <w:marRight w:val="0"/>
          <w:marTop w:val="0"/>
          <w:marBottom w:val="0"/>
          <w:divBdr>
            <w:top w:val="none" w:sz="0" w:space="0" w:color="auto"/>
            <w:left w:val="none" w:sz="0" w:space="0" w:color="auto"/>
            <w:bottom w:val="none" w:sz="0" w:space="0" w:color="auto"/>
            <w:right w:val="none" w:sz="0" w:space="0" w:color="auto"/>
          </w:divBdr>
        </w:div>
        <w:div w:id="1700011744">
          <w:marLeft w:val="640"/>
          <w:marRight w:val="0"/>
          <w:marTop w:val="0"/>
          <w:marBottom w:val="0"/>
          <w:divBdr>
            <w:top w:val="none" w:sz="0" w:space="0" w:color="auto"/>
            <w:left w:val="none" w:sz="0" w:space="0" w:color="auto"/>
            <w:bottom w:val="none" w:sz="0" w:space="0" w:color="auto"/>
            <w:right w:val="none" w:sz="0" w:space="0" w:color="auto"/>
          </w:divBdr>
        </w:div>
        <w:div w:id="1180504734">
          <w:marLeft w:val="640"/>
          <w:marRight w:val="0"/>
          <w:marTop w:val="0"/>
          <w:marBottom w:val="0"/>
          <w:divBdr>
            <w:top w:val="none" w:sz="0" w:space="0" w:color="auto"/>
            <w:left w:val="none" w:sz="0" w:space="0" w:color="auto"/>
            <w:bottom w:val="none" w:sz="0" w:space="0" w:color="auto"/>
            <w:right w:val="none" w:sz="0" w:space="0" w:color="auto"/>
          </w:divBdr>
        </w:div>
        <w:div w:id="922647693">
          <w:marLeft w:val="640"/>
          <w:marRight w:val="0"/>
          <w:marTop w:val="0"/>
          <w:marBottom w:val="0"/>
          <w:divBdr>
            <w:top w:val="none" w:sz="0" w:space="0" w:color="auto"/>
            <w:left w:val="none" w:sz="0" w:space="0" w:color="auto"/>
            <w:bottom w:val="none" w:sz="0" w:space="0" w:color="auto"/>
            <w:right w:val="none" w:sz="0" w:space="0" w:color="auto"/>
          </w:divBdr>
        </w:div>
        <w:div w:id="986318737">
          <w:marLeft w:val="640"/>
          <w:marRight w:val="0"/>
          <w:marTop w:val="0"/>
          <w:marBottom w:val="0"/>
          <w:divBdr>
            <w:top w:val="none" w:sz="0" w:space="0" w:color="auto"/>
            <w:left w:val="none" w:sz="0" w:space="0" w:color="auto"/>
            <w:bottom w:val="none" w:sz="0" w:space="0" w:color="auto"/>
            <w:right w:val="none" w:sz="0" w:space="0" w:color="auto"/>
          </w:divBdr>
        </w:div>
        <w:div w:id="1287588489">
          <w:marLeft w:val="640"/>
          <w:marRight w:val="0"/>
          <w:marTop w:val="0"/>
          <w:marBottom w:val="0"/>
          <w:divBdr>
            <w:top w:val="none" w:sz="0" w:space="0" w:color="auto"/>
            <w:left w:val="none" w:sz="0" w:space="0" w:color="auto"/>
            <w:bottom w:val="none" w:sz="0" w:space="0" w:color="auto"/>
            <w:right w:val="none" w:sz="0" w:space="0" w:color="auto"/>
          </w:divBdr>
        </w:div>
        <w:div w:id="1120369527">
          <w:marLeft w:val="640"/>
          <w:marRight w:val="0"/>
          <w:marTop w:val="0"/>
          <w:marBottom w:val="0"/>
          <w:divBdr>
            <w:top w:val="none" w:sz="0" w:space="0" w:color="auto"/>
            <w:left w:val="none" w:sz="0" w:space="0" w:color="auto"/>
            <w:bottom w:val="none" w:sz="0" w:space="0" w:color="auto"/>
            <w:right w:val="none" w:sz="0" w:space="0" w:color="auto"/>
          </w:divBdr>
        </w:div>
        <w:div w:id="643586341">
          <w:marLeft w:val="640"/>
          <w:marRight w:val="0"/>
          <w:marTop w:val="0"/>
          <w:marBottom w:val="0"/>
          <w:divBdr>
            <w:top w:val="none" w:sz="0" w:space="0" w:color="auto"/>
            <w:left w:val="none" w:sz="0" w:space="0" w:color="auto"/>
            <w:bottom w:val="none" w:sz="0" w:space="0" w:color="auto"/>
            <w:right w:val="none" w:sz="0" w:space="0" w:color="auto"/>
          </w:divBdr>
        </w:div>
        <w:div w:id="1608581548">
          <w:marLeft w:val="640"/>
          <w:marRight w:val="0"/>
          <w:marTop w:val="0"/>
          <w:marBottom w:val="0"/>
          <w:divBdr>
            <w:top w:val="none" w:sz="0" w:space="0" w:color="auto"/>
            <w:left w:val="none" w:sz="0" w:space="0" w:color="auto"/>
            <w:bottom w:val="none" w:sz="0" w:space="0" w:color="auto"/>
            <w:right w:val="none" w:sz="0" w:space="0" w:color="auto"/>
          </w:divBdr>
        </w:div>
        <w:div w:id="1961455770">
          <w:marLeft w:val="640"/>
          <w:marRight w:val="0"/>
          <w:marTop w:val="0"/>
          <w:marBottom w:val="0"/>
          <w:divBdr>
            <w:top w:val="none" w:sz="0" w:space="0" w:color="auto"/>
            <w:left w:val="none" w:sz="0" w:space="0" w:color="auto"/>
            <w:bottom w:val="none" w:sz="0" w:space="0" w:color="auto"/>
            <w:right w:val="none" w:sz="0" w:space="0" w:color="auto"/>
          </w:divBdr>
        </w:div>
        <w:div w:id="2101565736">
          <w:marLeft w:val="640"/>
          <w:marRight w:val="0"/>
          <w:marTop w:val="0"/>
          <w:marBottom w:val="0"/>
          <w:divBdr>
            <w:top w:val="none" w:sz="0" w:space="0" w:color="auto"/>
            <w:left w:val="none" w:sz="0" w:space="0" w:color="auto"/>
            <w:bottom w:val="none" w:sz="0" w:space="0" w:color="auto"/>
            <w:right w:val="none" w:sz="0" w:space="0" w:color="auto"/>
          </w:divBdr>
        </w:div>
        <w:div w:id="912006067">
          <w:marLeft w:val="640"/>
          <w:marRight w:val="0"/>
          <w:marTop w:val="0"/>
          <w:marBottom w:val="0"/>
          <w:divBdr>
            <w:top w:val="none" w:sz="0" w:space="0" w:color="auto"/>
            <w:left w:val="none" w:sz="0" w:space="0" w:color="auto"/>
            <w:bottom w:val="none" w:sz="0" w:space="0" w:color="auto"/>
            <w:right w:val="none" w:sz="0" w:space="0" w:color="auto"/>
          </w:divBdr>
        </w:div>
        <w:div w:id="1378162625">
          <w:marLeft w:val="640"/>
          <w:marRight w:val="0"/>
          <w:marTop w:val="0"/>
          <w:marBottom w:val="0"/>
          <w:divBdr>
            <w:top w:val="none" w:sz="0" w:space="0" w:color="auto"/>
            <w:left w:val="none" w:sz="0" w:space="0" w:color="auto"/>
            <w:bottom w:val="none" w:sz="0" w:space="0" w:color="auto"/>
            <w:right w:val="none" w:sz="0" w:space="0" w:color="auto"/>
          </w:divBdr>
        </w:div>
        <w:div w:id="1449357033">
          <w:marLeft w:val="640"/>
          <w:marRight w:val="0"/>
          <w:marTop w:val="0"/>
          <w:marBottom w:val="0"/>
          <w:divBdr>
            <w:top w:val="none" w:sz="0" w:space="0" w:color="auto"/>
            <w:left w:val="none" w:sz="0" w:space="0" w:color="auto"/>
            <w:bottom w:val="none" w:sz="0" w:space="0" w:color="auto"/>
            <w:right w:val="none" w:sz="0" w:space="0" w:color="auto"/>
          </w:divBdr>
        </w:div>
        <w:div w:id="196745172">
          <w:marLeft w:val="640"/>
          <w:marRight w:val="0"/>
          <w:marTop w:val="0"/>
          <w:marBottom w:val="0"/>
          <w:divBdr>
            <w:top w:val="none" w:sz="0" w:space="0" w:color="auto"/>
            <w:left w:val="none" w:sz="0" w:space="0" w:color="auto"/>
            <w:bottom w:val="none" w:sz="0" w:space="0" w:color="auto"/>
            <w:right w:val="none" w:sz="0" w:space="0" w:color="auto"/>
          </w:divBdr>
        </w:div>
        <w:div w:id="273906317">
          <w:marLeft w:val="640"/>
          <w:marRight w:val="0"/>
          <w:marTop w:val="0"/>
          <w:marBottom w:val="0"/>
          <w:divBdr>
            <w:top w:val="none" w:sz="0" w:space="0" w:color="auto"/>
            <w:left w:val="none" w:sz="0" w:space="0" w:color="auto"/>
            <w:bottom w:val="none" w:sz="0" w:space="0" w:color="auto"/>
            <w:right w:val="none" w:sz="0" w:space="0" w:color="auto"/>
          </w:divBdr>
        </w:div>
        <w:div w:id="1303344863">
          <w:marLeft w:val="640"/>
          <w:marRight w:val="0"/>
          <w:marTop w:val="0"/>
          <w:marBottom w:val="0"/>
          <w:divBdr>
            <w:top w:val="none" w:sz="0" w:space="0" w:color="auto"/>
            <w:left w:val="none" w:sz="0" w:space="0" w:color="auto"/>
            <w:bottom w:val="none" w:sz="0" w:space="0" w:color="auto"/>
            <w:right w:val="none" w:sz="0" w:space="0" w:color="auto"/>
          </w:divBdr>
        </w:div>
        <w:div w:id="671566845">
          <w:marLeft w:val="640"/>
          <w:marRight w:val="0"/>
          <w:marTop w:val="0"/>
          <w:marBottom w:val="0"/>
          <w:divBdr>
            <w:top w:val="none" w:sz="0" w:space="0" w:color="auto"/>
            <w:left w:val="none" w:sz="0" w:space="0" w:color="auto"/>
            <w:bottom w:val="none" w:sz="0" w:space="0" w:color="auto"/>
            <w:right w:val="none" w:sz="0" w:space="0" w:color="auto"/>
          </w:divBdr>
        </w:div>
        <w:div w:id="1975403194">
          <w:marLeft w:val="640"/>
          <w:marRight w:val="0"/>
          <w:marTop w:val="0"/>
          <w:marBottom w:val="0"/>
          <w:divBdr>
            <w:top w:val="none" w:sz="0" w:space="0" w:color="auto"/>
            <w:left w:val="none" w:sz="0" w:space="0" w:color="auto"/>
            <w:bottom w:val="none" w:sz="0" w:space="0" w:color="auto"/>
            <w:right w:val="none" w:sz="0" w:space="0" w:color="auto"/>
          </w:divBdr>
        </w:div>
        <w:div w:id="157889121">
          <w:marLeft w:val="640"/>
          <w:marRight w:val="0"/>
          <w:marTop w:val="0"/>
          <w:marBottom w:val="0"/>
          <w:divBdr>
            <w:top w:val="none" w:sz="0" w:space="0" w:color="auto"/>
            <w:left w:val="none" w:sz="0" w:space="0" w:color="auto"/>
            <w:bottom w:val="none" w:sz="0" w:space="0" w:color="auto"/>
            <w:right w:val="none" w:sz="0" w:space="0" w:color="auto"/>
          </w:divBdr>
        </w:div>
        <w:div w:id="199712215">
          <w:marLeft w:val="640"/>
          <w:marRight w:val="0"/>
          <w:marTop w:val="0"/>
          <w:marBottom w:val="0"/>
          <w:divBdr>
            <w:top w:val="none" w:sz="0" w:space="0" w:color="auto"/>
            <w:left w:val="none" w:sz="0" w:space="0" w:color="auto"/>
            <w:bottom w:val="none" w:sz="0" w:space="0" w:color="auto"/>
            <w:right w:val="none" w:sz="0" w:space="0" w:color="auto"/>
          </w:divBdr>
        </w:div>
        <w:div w:id="1608855372">
          <w:marLeft w:val="640"/>
          <w:marRight w:val="0"/>
          <w:marTop w:val="0"/>
          <w:marBottom w:val="0"/>
          <w:divBdr>
            <w:top w:val="none" w:sz="0" w:space="0" w:color="auto"/>
            <w:left w:val="none" w:sz="0" w:space="0" w:color="auto"/>
            <w:bottom w:val="none" w:sz="0" w:space="0" w:color="auto"/>
            <w:right w:val="none" w:sz="0" w:space="0" w:color="auto"/>
          </w:divBdr>
        </w:div>
        <w:div w:id="1078403126">
          <w:marLeft w:val="640"/>
          <w:marRight w:val="0"/>
          <w:marTop w:val="0"/>
          <w:marBottom w:val="0"/>
          <w:divBdr>
            <w:top w:val="none" w:sz="0" w:space="0" w:color="auto"/>
            <w:left w:val="none" w:sz="0" w:space="0" w:color="auto"/>
            <w:bottom w:val="none" w:sz="0" w:space="0" w:color="auto"/>
            <w:right w:val="none" w:sz="0" w:space="0" w:color="auto"/>
          </w:divBdr>
        </w:div>
        <w:div w:id="290789733">
          <w:marLeft w:val="640"/>
          <w:marRight w:val="0"/>
          <w:marTop w:val="0"/>
          <w:marBottom w:val="0"/>
          <w:divBdr>
            <w:top w:val="none" w:sz="0" w:space="0" w:color="auto"/>
            <w:left w:val="none" w:sz="0" w:space="0" w:color="auto"/>
            <w:bottom w:val="none" w:sz="0" w:space="0" w:color="auto"/>
            <w:right w:val="none" w:sz="0" w:space="0" w:color="auto"/>
          </w:divBdr>
        </w:div>
        <w:div w:id="1055812733">
          <w:marLeft w:val="640"/>
          <w:marRight w:val="0"/>
          <w:marTop w:val="0"/>
          <w:marBottom w:val="0"/>
          <w:divBdr>
            <w:top w:val="none" w:sz="0" w:space="0" w:color="auto"/>
            <w:left w:val="none" w:sz="0" w:space="0" w:color="auto"/>
            <w:bottom w:val="none" w:sz="0" w:space="0" w:color="auto"/>
            <w:right w:val="none" w:sz="0" w:space="0" w:color="auto"/>
          </w:divBdr>
        </w:div>
        <w:div w:id="1795640197">
          <w:marLeft w:val="640"/>
          <w:marRight w:val="0"/>
          <w:marTop w:val="0"/>
          <w:marBottom w:val="0"/>
          <w:divBdr>
            <w:top w:val="none" w:sz="0" w:space="0" w:color="auto"/>
            <w:left w:val="none" w:sz="0" w:space="0" w:color="auto"/>
            <w:bottom w:val="none" w:sz="0" w:space="0" w:color="auto"/>
            <w:right w:val="none" w:sz="0" w:space="0" w:color="auto"/>
          </w:divBdr>
        </w:div>
        <w:div w:id="1571891075">
          <w:marLeft w:val="640"/>
          <w:marRight w:val="0"/>
          <w:marTop w:val="0"/>
          <w:marBottom w:val="0"/>
          <w:divBdr>
            <w:top w:val="none" w:sz="0" w:space="0" w:color="auto"/>
            <w:left w:val="none" w:sz="0" w:space="0" w:color="auto"/>
            <w:bottom w:val="none" w:sz="0" w:space="0" w:color="auto"/>
            <w:right w:val="none" w:sz="0" w:space="0" w:color="auto"/>
          </w:divBdr>
        </w:div>
        <w:div w:id="459154639">
          <w:marLeft w:val="640"/>
          <w:marRight w:val="0"/>
          <w:marTop w:val="0"/>
          <w:marBottom w:val="0"/>
          <w:divBdr>
            <w:top w:val="none" w:sz="0" w:space="0" w:color="auto"/>
            <w:left w:val="none" w:sz="0" w:space="0" w:color="auto"/>
            <w:bottom w:val="none" w:sz="0" w:space="0" w:color="auto"/>
            <w:right w:val="none" w:sz="0" w:space="0" w:color="auto"/>
          </w:divBdr>
        </w:div>
        <w:div w:id="2006011884">
          <w:marLeft w:val="640"/>
          <w:marRight w:val="0"/>
          <w:marTop w:val="0"/>
          <w:marBottom w:val="0"/>
          <w:divBdr>
            <w:top w:val="none" w:sz="0" w:space="0" w:color="auto"/>
            <w:left w:val="none" w:sz="0" w:space="0" w:color="auto"/>
            <w:bottom w:val="none" w:sz="0" w:space="0" w:color="auto"/>
            <w:right w:val="none" w:sz="0" w:space="0" w:color="auto"/>
          </w:divBdr>
        </w:div>
        <w:div w:id="1845632096">
          <w:marLeft w:val="640"/>
          <w:marRight w:val="0"/>
          <w:marTop w:val="0"/>
          <w:marBottom w:val="0"/>
          <w:divBdr>
            <w:top w:val="none" w:sz="0" w:space="0" w:color="auto"/>
            <w:left w:val="none" w:sz="0" w:space="0" w:color="auto"/>
            <w:bottom w:val="none" w:sz="0" w:space="0" w:color="auto"/>
            <w:right w:val="none" w:sz="0" w:space="0" w:color="auto"/>
          </w:divBdr>
        </w:div>
        <w:div w:id="1415055569">
          <w:marLeft w:val="640"/>
          <w:marRight w:val="0"/>
          <w:marTop w:val="0"/>
          <w:marBottom w:val="0"/>
          <w:divBdr>
            <w:top w:val="none" w:sz="0" w:space="0" w:color="auto"/>
            <w:left w:val="none" w:sz="0" w:space="0" w:color="auto"/>
            <w:bottom w:val="none" w:sz="0" w:space="0" w:color="auto"/>
            <w:right w:val="none" w:sz="0" w:space="0" w:color="auto"/>
          </w:divBdr>
        </w:div>
        <w:div w:id="1008170921">
          <w:marLeft w:val="640"/>
          <w:marRight w:val="0"/>
          <w:marTop w:val="0"/>
          <w:marBottom w:val="0"/>
          <w:divBdr>
            <w:top w:val="none" w:sz="0" w:space="0" w:color="auto"/>
            <w:left w:val="none" w:sz="0" w:space="0" w:color="auto"/>
            <w:bottom w:val="none" w:sz="0" w:space="0" w:color="auto"/>
            <w:right w:val="none" w:sz="0" w:space="0" w:color="auto"/>
          </w:divBdr>
        </w:div>
        <w:div w:id="1398433487">
          <w:marLeft w:val="640"/>
          <w:marRight w:val="0"/>
          <w:marTop w:val="0"/>
          <w:marBottom w:val="0"/>
          <w:divBdr>
            <w:top w:val="none" w:sz="0" w:space="0" w:color="auto"/>
            <w:left w:val="none" w:sz="0" w:space="0" w:color="auto"/>
            <w:bottom w:val="none" w:sz="0" w:space="0" w:color="auto"/>
            <w:right w:val="none" w:sz="0" w:space="0" w:color="auto"/>
          </w:divBdr>
        </w:div>
        <w:div w:id="598106901">
          <w:marLeft w:val="640"/>
          <w:marRight w:val="0"/>
          <w:marTop w:val="0"/>
          <w:marBottom w:val="0"/>
          <w:divBdr>
            <w:top w:val="none" w:sz="0" w:space="0" w:color="auto"/>
            <w:left w:val="none" w:sz="0" w:space="0" w:color="auto"/>
            <w:bottom w:val="none" w:sz="0" w:space="0" w:color="auto"/>
            <w:right w:val="none" w:sz="0" w:space="0" w:color="auto"/>
          </w:divBdr>
        </w:div>
        <w:div w:id="1150367796">
          <w:marLeft w:val="640"/>
          <w:marRight w:val="0"/>
          <w:marTop w:val="0"/>
          <w:marBottom w:val="0"/>
          <w:divBdr>
            <w:top w:val="none" w:sz="0" w:space="0" w:color="auto"/>
            <w:left w:val="none" w:sz="0" w:space="0" w:color="auto"/>
            <w:bottom w:val="none" w:sz="0" w:space="0" w:color="auto"/>
            <w:right w:val="none" w:sz="0" w:space="0" w:color="auto"/>
          </w:divBdr>
        </w:div>
        <w:div w:id="745301298">
          <w:marLeft w:val="640"/>
          <w:marRight w:val="0"/>
          <w:marTop w:val="0"/>
          <w:marBottom w:val="0"/>
          <w:divBdr>
            <w:top w:val="none" w:sz="0" w:space="0" w:color="auto"/>
            <w:left w:val="none" w:sz="0" w:space="0" w:color="auto"/>
            <w:bottom w:val="none" w:sz="0" w:space="0" w:color="auto"/>
            <w:right w:val="none" w:sz="0" w:space="0" w:color="auto"/>
          </w:divBdr>
        </w:div>
        <w:div w:id="339353576">
          <w:marLeft w:val="640"/>
          <w:marRight w:val="0"/>
          <w:marTop w:val="0"/>
          <w:marBottom w:val="0"/>
          <w:divBdr>
            <w:top w:val="none" w:sz="0" w:space="0" w:color="auto"/>
            <w:left w:val="none" w:sz="0" w:space="0" w:color="auto"/>
            <w:bottom w:val="none" w:sz="0" w:space="0" w:color="auto"/>
            <w:right w:val="none" w:sz="0" w:space="0" w:color="auto"/>
          </w:divBdr>
        </w:div>
        <w:div w:id="2121297670">
          <w:marLeft w:val="640"/>
          <w:marRight w:val="0"/>
          <w:marTop w:val="0"/>
          <w:marBottom w:val="0"/>
          <w:divBdr>
            <w:top w:val="none" w:sz="0" w:space="0" w:color="auto"/>
            <w:left w:val="none" w:sz="0" w:space="0" w:color="auto"/>
            <w:bottom w:val="none" w:sz="0" w:space="0" w:color="auto"/>
            <w:right w:val="none" w:sz="0" w:space="0" w:color="auto"/>
          </w:divBdr>
        </w:div>
        <w:div w:id="934442914">
          <w:marLeft w:val="640"/>
          <w:marRight w:val="0"/>
          <w:marTop w:val="0"/>
          <w:marBottom w:val="0"/>
          <w:divBdr>
            <w:top w:val="none" w:sz="0" w:space="0" w:color="auto"/>
            <w:left w:val="none" w:sz="0" w:space="0" w:color="auto"/>
            <w:bottom w:val="none" w:sz="0" w:space="0" w:color="auto"/>
            <w:right w:val="none" w:sz="0" w:space="0" w:color="auto"/>
          </w:divBdr>
        </w:div>
      </w:divsChild>
    </w:div>
    <w:div w:id="2121801475">
      <w:marLeft w:val="640"/>
      <w:marRight w:val="0"/>
      <w:marTop w:val="0"/>
      <w:marBottom w:val="0"/>
      <w:divBdr>
        <w:top w:val="none" w:sz="0" w:space="0" w:color="auto"/>
        <w:left w:val="none" w:sz="0" w:space="0" w:color="auto"/>
        <w:bottom w:val="none" w:sz="0" w:space="0" w:color="auto"/>
        <w:right w:val="none" w:sz="0" w:space="0" w:color="auto"/>
      </w:divBdr>
    </w:div>
    <w:div w:id="2121876156">
      <w:marLeft w:val="640"/>
      <w:marRight w:val="0"/>
      <w:marTop w:val="0"/>
      <w:marBottom w:val="0"/>
      <w:divBdr>
        <w:top w:val="none" w:sz="0" w:space="0" w:color="auto"/>
        <w:left w:val="none" w:sz="0" w:space="0" w:color="auto"/>
        <w:bottom w:val="none" w:sz="0" w:space="0" w:color="auto"/>
        <w:right w:val="none" w:sz="0" w:space="0" w:color="auto"/>
      </w:divBdr>
    </w:div>
    <w:div w:id="2121993630">
      <w:marLeft w:val="640"/>
      <w:marRight w:val="0"/>
      <w:marTop w:val="0"/>
      <w:marBottom w:val="0"/>
      <w:divBdr>
        <w:top w:val="none" w:sz="0" w:space="0" w:color="auto"/>
        <w:left w:val="none" w:sz="0" w:space="0" w:color="auto"/>
        <w:bottom w:val="none" w:sz="0" w:space="0" w:color="auto"/>
        <w:right w:val="none" w:sz="0" w:space="0" w:color="auto"/>
      </w:divBdr>
    </w:div>
    <w:div w:id="2122022728">
      <w:marLeft w:val="640"/>
      <w:marRight w:val="0"/>
      <w:marTop w:val="0"/>
      <w:marBottom w:val="0"/>
      <w:divBdr>
        <w:top w:val="none" w:sz="0" w:space="0" w:color="auto"/>
        <w:left w:val="none" w:sz="0" w:space="0" w:color="auto"/>
        <w:bottom w:val="none" w:sz="0" w:space="0" w:color="auto"/>
        <w:right w:val="none" w:sz="0" w:space="0" w:color="auto"/>
      </w:divBdr>
    </w:div>
    <w:div w:id="2122069894">
      <w:marLeft w:val="640"/>
      <w:marRight w:val="0"/>
      <w:marTop w:val="0"/>
      <w:marBottom w:val="0"/>
      <w:divBdr>
        <w:top w:val="none" w:sz="0" w:space="0" w:color="auto"/>
        <w:left w:val="none" w:sz="0" w:space="0" w:color="auto"/>
        <w:bottom w:val="none" w:sz="0" w:space="0" w:color="auto"/>
        <w:right w:val="none" w:sz="0" w:space="0" w:color="auto"/>
      </w:divBdr>
    </w:div>
    <w:div w:id="2122334778">
      <w:marLeft w:val="480"/>
      <w:marRight w:val="0"/>
      <w:marTop w:val="0"/>
      <w:marBottom w:val="0"/>
      <w:divBdr>
        <w:top w:val="none" w:sz="0" w:space="0" w:color="auto"/>
        <w:left w:val="none" w:sz="0" w:space="0" w:color="auto"/>
        <w:bottom w:val="none" w:sz="0" w:space="0" w:color="auto"/>
        <w:right w:val="none" w:sz="0" w:space="0" w:color="auto"/>
      </w:divBdr>
    </w:div>
    <w:div w:id="2122407529">
      <w:marLeft w:val="640"/>
      <w:marRight w:val="0"/>
      <w:marTop w:val="0"/>
      <w:marBottom w:val="0"/>
      <w:divBdr>
        <w:top w:val="none" w:sz="0" w:space="0" w:color="auto"/>
        <w:left w:val="none" w:sz="0" w:space="0" w:color="auto"/>
        <w:bottom w:val="none" w:sz="0" w:space="0" w:color="auto"/>
        <w:right w:val="none" w:sz="0" w:space="0" w:color="auto"/>
      </w:divBdr>
    </w:div>
    <w:div w:id="2122450651">
      <w:marLeft w:val="480"/>
      <w:marRight w:val="0"/>
      <w:marTop w:val="0"/>
      <w:marBottom w:val="0"/>
      <w:divBdr>
        <w:top w:val="none" w:sz="0" w:space="0" w:color="auto"/>
        <w:left w:val="none" w:sz="0" w:space="0" w:color="auto"/>
        <w:bottom w:val="none" w:sz="0" w:space="0" w:color="auto"/>
        <w:right w:val="none" w:sz="0" w:space="0" w:color="auto"/>
      </w:divBdr>
    </w:div>
    <w:div w:id="2122525111">
      <w:marLeft w:val="640"/>
      <w:marRight w:val="0"/>
      <w:marTop w:val="0"/>
      <w:marBottom w:val="0"/>
      <w:divBdr>
        <w:top w:val="none" w:sz="0" w:space="0" w:color="auto"/>
        <w:left w:val="none" w:sz="0" w:space="0" w:color="auto"/>
        <w:bottom w:val="none" w:sz="0" w:space="0" w:color="auto"/>
        <w:right w:val="none" w:sz="0" w:space="0" w:color="auto"/>
      </w:divBdr>
    </w:div>
    <w:div w:id="2122605957">
      <w:marLeft w:val="640"/>
      <w:marRight w:val="0"/>
      <w:marTop w:val="0"/>
      <w:marBottom w:val="0"/>
      <w:divBdr>
        <w:top w:val="none" w:sz="0" w:space="0" w:color="auto"/>
        <w:left w:val="none" w:sz="0" w:space="0" w:color="auto"/>
        <w:bottom w:val="none" w:sz="0" w:space="0" w:color="auto"/>
        <w:right w:val="none" w:sz="0" w:space="0" w:color="auto"/>
      </w:divBdr>
    </w:div>
    <w:div w:id="2122646866">
      <w:marLeft w:val="480"/>
      <w:marRight w:val="0"/>
      <w:marTop w:val="0"/>
      <w:marBottom w:val="0"/>
      <w:divBdr>
        <w:top w:val="none" w:sz="0" w:space="0" w:color="auto"/>
        <w:left w:val="none" w:sz="0" w:space="0" w:color="auto"/>
        <w:bottom w:val="none" w:sz="0" w:space="0" w:color="auto"/>
        <w:right w:val="none" w:sz="0" w:space="0" w:color="auto"/>
      </w:divBdr>
    </w:div>
    <w:div w:id="2122797834">
      <w:marLeft w:val="480"/>
      <w:marRight w:val="0"/>
      <w:marTop w:val="0"/>
      <w:marBottom w:val="0"/>
      <w:divBdr>
        <w:top w:val="none" w:sz="0" w:space="0" w:color="auto"/>
        <w:left w:val="none" w:sz="0" w:space="0" w:color="auto"/>
        <w:bottom w:val="none" w:sz="0" w:space="0" w:color="auto"/>
        <w:right w:val="none" w:sz="0" w:space="0" w:color="auto"/>
      </w:divBdr>
    </w:div>
    <w:div w:id="2122872547">
      <w:marLeft w:val="640"/>
      <w:marRight w:val="0"/>
      <w:marTop w:val="0"/>
      <w:marBottom w:val="0"/>
      <w:divBdr>
        <w:top w:val="none" w:sz="0" w:space="0" w:color="auto"/>
        <w:left w:val="none" w:sz="0" w:space="0" w:color="auto"/>
        <w:bottom w:val="none" w:sz="0" w:space="0" w:color="auto"/>
        <w:right w:val="none" w:sz="0" w:space="0" w:color="auto"/>
      </w:divBdr>
    </w:div>
    <w:div w:id="2122917525">
      <w:marLeft w:val="480"/>
      <w:marRight w:val="0"/>
      <w:marTop w:val="0"/>
      <w:marBottom w:val="0"/>
      <w:divBdr>
        <w:top w:val="none" w:sz="0" w:space="0" w:color="auto"/>
        <w:left w:val="none" w:sz="0" w:space="0" w:color="auto"/>
        <w:bottom w:val="none" w:sz="0" w:space="0" w:color="auto"/>
        <w:right w:val="none" w:sz="0" w:space="0" w:color="auto"/>
      </w:divBdr>
    </w:div>
    <w:div w:id="2122990304">
      <w:marLeft w:val="480"/>
      <w:marRight w:val="0"/>
      <w:marTop w:val="0"/>
      <w:marBottom w:val="0"/>
      <w:divBdr>
        <w:top w:val="none" w:sz="0" w:space="0" w:color="auto"/>
        <w:left w:val="none" w:sz="0" w:space="0" w:color="auto"/>
        <w:bottom w:val="none" w:sz="0" w:space="0" w:color="auto"/>
        <w:right w:val="none" w:sz="0" w:space="0" w:color="auto"/>
      </w:divBdr>
    </w:div>
    <w:div w:id="2123112415">
      <w:marLeft w:val="480"/>
      <w:marRight w:val="0"/>
      <w:marTop w:val="0"/>
      <w:marBottom w:val="0"/>
      <w:divBdr>
        <w:top w:val="none" w:sz="0" w:space="0" w:color="auto"/>
        <w:left w:val="none" w:sz="0" w:space="0" w:color="auto"/>
        <w:bottom w:val="none" w:sz="0" w:space="0" w:color="auto"/>
        <w:right w:val="none" w:sz="0" w:space="0" w:color="auto"/>
      </w:divBdr>
    </w:div>
    <w:div w:id="2123181565">
      <w:marLeft w:val="480"/>
      <w:marRight w:val="0"/>
      <w:marTop w:val="0"/>
      <w:marBottom w:val="0"/>
      <w:divBdr>
        <w:top w:val="none" w:sz="0" w:space="0" w:color="auto"/>
        <w:left w:val="none" w:sz="0" w:space="0" w:color="auto"/>
        <w:bottom w:val="none" w:sz="0" w:space="0" w:color="auto"/>
        <w:right w:val="none" w:sz="0" w:space="0" w:color="auto"/>
      </w:divBdr>
    </w:div>
    <w:div w:id="2123185869">
      <w:marLeft w:val="480"/>
      <w:marRight w:val="0"/>
      <w:marTop w:val="0"/>
      <w:marBottom w:val="0"/>
      <w:divBdr>
        <w:top w:val="none" w:sz="0" w:space="0" w:color="auto"/>
        <w:left w:val="none" w:sz="0" w:space="0" w:color="auto"/>
        <w:bottom w:val="none" w:sz="0" w:space="0" w:color="auto"/>
        <w:right w:val="none" w:sz="0" w:space="0" w:color="auto"/>
      </w:divBdr>
    </w:div>
    <w:div w:id="2123188384">
      <w:marLeft w:val="480"/>
      <w:marRight w:val="0"/>
      <w:marTop w:val="0"/>
      <w:marBottom w:val="0"/>
      <w:divBdr>
        <w:top w:val="none" w:sz="0" w:space="0" w:color="auto"/>
        <w:left w:val="none" w:sz="0" w:space="0" w:color="auto"/>
        <w:bottom w:val="none" w:sz="0" w:space="0" w:color="auto"/>
        <w:right w:val="none" w:sz="0" w:space="0" w:color="auto"/>
      </w:divBdr>
    </w:div>
    <w:div w:id="2123256705">
      <w:marLeft w:val="480"/>
      <w:marRight w:val="0"/>
      <w:marTop w:val="0"/>
      <w:marBottom w:val="0"/>
      <w:divBdr>
        <w:top w:val="none" w:sz="0" w:space="0" w:color="auto"/>
        <w:left w:val="none" w:sz="0" w:space="0" w:color="auto"/>
        <w:bottom w:val="none" w:sz="0" w:space="0" w:color="auto"/>
        <w:right w:val="none" w:sz="0" w:space="0" w:color="auto"/>
      </w:divBdr>
    </w:div>
    <w:div w:id="2123261998">
      <w:marLeft w:val="640"/>
      <w:marRight w:val="0"/>
      <w:marTop w:val="0"/>
      <w:marBottom w:val="0"/>
      <w:divBdr>
        <w:top w:val="none" w:sz="0" w:space="0" w:color="auto"/>
        <w:left w:val="none" w:sz="0" w:space="0" w:color="auto"/>
        <w:bottom w:val="none" w:sz="0" w:space="0" w:color="auto"/>
        <w:right w:val="none" w:sz="0" w:space="0" w:color="auto"/>
      </w:divBdr>
    </w:div>
    <w:div w:id="2123264524">
      <w:marLeft w:val="640"/>
      <w:marRight w:val="0"/>
      <w:marTop w:val="0"/>
      <w:marBottom w:val="0"/>
      <w:divBdr>
        <w:top w:val="none" w:sz="0" w:space="0" w:color="auto"/>
        <w:left w:val="none" w:sz="0" w:space="0" w:color="auto"/>
        <w:bottom w:val="none" w:sz="0" w:space="0" w:color="auto"/>
        <w:right w:val="none" w:sz="0" w:space="0" w:color="auto"/>
      </w:divBdr>
    </w:div>
    <w:div w:id="2123305060">
      <w:marLeft w:val="640"/>
      <w:marRight w:val="0"/>
      <w:marTop w:val="0"/>
      <w:marBottom w:val="0"/>
      <w:divBdr>
        <w:top w:val="none" w:sz="0" w:space="0" w:color="auto"/>
        <w:left w:val="none" w:sz="0" w:space="0" w:color="auto"/>
        <w:bottom w:val="none" w:sz="0" w:space="0" w:color="auto"/>
        <w:right w:val="none" w:sz="0" w:space="0" w:color="auto"/>
      </w:divBdr>
    </w:div>
    <w:div w:id="2123331172">
      <w:marLeft w:val="480"/>
      <w:marRight w:val="0"/>
      <w:marTop w:val="0"/>
      <w:marBottom w:val="0"/>
      <w:divBdr>
        <w:top w:val="none" w:sz="0" w:space="0" w:color="auto"/>
        <w:left w:val="none" w:sz="0" w:space="0" w:color="auto"/>
        <w:bottom w:val="none" w:sz="0" w:space="0" w:color="auto"/>
        <w:right w:val="none" w:sz="0" w:space="0" w:color="auto"/>
      </w:divBdr>
    </w:div>
    <w:div w:id="2123333065">
      <w:marLeft w:val="640"/>
      <w:marRight w:val="0"/>
      <w:marTop w:val="0"/>
      <w:marBottom w:val="0"/>
      <w:divBdr>
        <w:top w:val="none" w:sz="0" w:space="0" w:color="auto"/>
        <w:left w:val="none" w:sz="0" w:space="0" w:color="auto"/>
        <w:bottom w:val="none" w:sz="0" w:space="0" w:color="auto"/>
        <w:right w:val="none" w:sz="0" w:space="0" w:color="auto"/>
      </w:divBdr>
    </w:div>
    <w:div w:id="2123374581">
      <w:marLeft w:val="640"/>
      <w:marRight w:val="0"/>
      <w:marTop w:val="0"/>
      <w:marBottom w:val="0"/>
      <w:divBdr>
        <w:top w:val="none" w:sz="0" w:space="0" w:color="auto"/>
        <w:left w:val="none" w:sz="0" w:space="0" w:color="auto"/>
        <w:bottom w:val="none" w:sz="0" w:space="0" w:color="auto"/>
        <w:right w:val="none" w:sz="0" w:space="0" w:color="auto"/>
      </w:divBdr>
    </w:div>
    <w:div w:id="2123499436">
      <w:marLeft w:val="480"/>
      <w:marRight w:val="0"/>
      <w:marTop w:val="0"/>
      <w:marBottom w:val="0"/>
      <w:divBdr>
        <w:top w:val="none" w:sz="0" w:space="0" w:color="auto"/>
        <w:left w:val="none" w:sz="0" w:space="0" w:color="auto"/>
        <w:bottom w:val="none" w:sz="0" w:space="0" w:color="auto"/>
        <w:right w:val="none" w:sz="0" w:space="0" w:color="auto"/>
      </w:divBdr>
    </w:div>
    <w:div w:id="2123527768">
      <w:marLeft w:val="480"/>
      <w:marRight w:val="0"/>
      <w:marTop w:val="0"/>
      <w:marBottom w:val="0"/>
      <w:divBdr>
        <w:top w:val="none" w:sz="0" w:space="0" w:color="auto"/>
        <w:left w:val="none" w:sz="0" w:space="0" w:color="auto"/>
        <w:bottom w:val="none" w:sz="0" w:space="0" w:color="auto"/>
        <w:right w:val="none" w:sz="0" w:space="0" w:color="auto"/>
      </w:divBdr>
    </w:div>
    <w:div w:id="2123528529">
      <w:marLeft w:val="480"/>
      <w:marRight w:val="0"/>
      <w:marTop w:val="0"/>
      <w:marBottom w:val="0"/>
      <w:divBdr>
        <w:top w:val="none" w:sz="0" w:space="0" w:color="auto"/>
        <w:left w:val="none" w:sz="0" w:space="0" w:color="auto"/>
        <w:bottom w:val="none" w:sz="0" w:space="0" w:color="auto"/>
        <w:right w:val="none" w:sz="0" w:space="0" w:color="auto"/>
      </w:divBdr>
    </w:div>
    <w:div w:id="2123572734">
      <w:marLeft w:val="640"/>
      <w:marRight w:val="0"/>
      <w:marTop w:val="0"/>
      <w:marBottom w:val="0"/>
      <w:divBdr>
        <w:top w:val="none" w:sz="0" w:space="0" w:color="auto"/>
        <w:left w:val="none" w:sz="0" w:space="0" w:color="auto"/>
        <w:bottom w:val="none" w:sz="0" w:space="0" w:color="auto"/>
        <w:right w:val="none" w:sz="0" w:space="0" w:color="auto"/>
      </w:divBdr>
    </w:div>
    <w:div w:id="2123642748">
      <w:marLeft w:val="640"/>
      <w:marRight w:val="0"/>
      <w:marTop w:val="0"/>
      <w:marBottom w:val="0"/>
      <w:divBdr>
        <w:top w:val="none" w:sz="0" w:space="0" w:color="auto"/>
        <w:left w:val="none" w:sz="0" w:space="0" w:color="auto"/>
        <w:bottom w:val="none" w:sz="0" w:space="0" w:color="auto"/>
        <w:right w:val="none" w:sz="0" w:space="0" w:color="auto"/>
      </w:divBdr>
    </w:div>
    <w:div w:id="2123643994">
      <w:marLeft w:val="480"/>
      <w:marRight w:val="0"/>
      <w:marTop w:val="0"/>
      <w:marBottom w:val="0"/>
      <w:divBdr>
        <w:top w:val="none" w:sz="0" w:space="0" w:color="auto"/>
        <w:left w:val="none" w:sz="0" w:space="0" w:color="auto"/>
        <w:bottom w:val="none" w:sz="0" w:space="0" w:color="auto"/>
        <w:right w:val="none" w:sz="0" w:space="0" w:color="auto"/>
      </w:divBdr>
    </w:div>
    <w:div w:id="2123760397">
      <w:marLeft w:val="640"/>
      <w:marRight w:val="0"/>
      <w:marTop w:val="0"/>
      <w:marBottom w:val="0"/>
      <w:divBdr>
        <w:top w:val="none" w:sz="0" w:space="0" w:color="auto"/>
        <w:left w:val="none" w:sz="0" w:space="0" w:color="auto"/>
        <w:bottom w:val="none" w:sz="0" w:space="0" w:color="auto"/>
        <w:right w:val="none" w:sz="0" w:space="0" w:color="auto"/>
      </w:divBdr>
    </w:div>
    <w:div w:id="2123761979">
      <w:marLeft w:val="480"/>
      <w:marRight w:val="0"/>
      <w:marTop w:val="0"/>
      <w:marBottom w:val="0"/>
      <w:divBdr>
        <w:top w:val="none" w:sz="0" w:space="0" w:color="auto"/>
        <w:left w:val="none" w:sz="0" w:space="0" w:color="auto"/>
        <w:bottom w:val="none" w:sz="0" w:space="0" w:color="auto"/>
        <w:right w:val="none" w:sz="0" w:space="0" w:color="auto"/>
      </w:divBdr>
    </w:div>
    <w:div w:id="2123765414">
      <w:marLeft w:val="640"/>
      <w:marRight w:val="0"/>
      <w:marTop w:val="0"/>
      <w:marBottom w:val="0"/>
      <w:divBdr>
        <w:top w:val="none" w:sz="0" w:space="0" w:color="auto"/>
        <w:left w:val="none" w:sz="0" w:space="0" w:color="auto"/>
        <w:bottom w:val="none" w:sz="0" w:space="0" w:color="auto"/>
        <w:right w:val="none" w:sz="0" w:space="0" w:color="auto"/>
      </w:divBdr>
    </w:div>
    <w:div w:id="2123842811">
      <w:marLeft w:val="640"/>
      <w:marRight w:val="0"/>
      <w:marTop w:val="0"/>
      <w:marBottom w:val="0"/>
      <w:divBdr>
        <w:top w:val="none" w:sz="0" w:space="0" w:color="auto"/>
        <w:left w:val="none" w:sz="0" w:space="0" w:color="auto"/>
        <w:bottom w:val="none" w:sz="0" w:space="0" w:color="auto"/>
        <w:right w:val="none" w:sz="0" w:space="0" w:color="auto"/>
      </w:divBdr>
    </w:div>
    <w:div w:id="2123986397">
      <w:marLeft w:val="480"/>
      <w:marRight w:val="0"/>
      <w:marTop w:val="0"/>
      <w:marBottom w:val="0"/>
      <w:divBdr>
        <w:top w:val="none" w:sz="0" w:space="0" w:color="auto"/>
        <w:left w:val="none" w:sz="0" w:space="0" w:color="auto"/>
        <w:bottom w:val="none" w:sz="0" w:space="0" w:color="auto"/>
        <w:right w:val="none" w:sz="0" w:space="0" w:color="auto"/>
      </w:divBdr>
    </w:div>
    <w:div w:id="2123987793">
      <w:marLeft w:val="640"/>
      <w:marRight w:val="0"/>
      <w:marTop w:val="0"/>
      <w:marBottom w:val="0"/>
      <w:divBdr>
        <w:top w:val="none" w:sz="0" w:space="0" w:color="auto"/>
        <w:left w:val="none" w:sz="0" w:space="0" w:color="auto"/>
        <w:bottom w:val="none" w:sz="0" w:space="0" w:color="auto"/>
        <w:right w:val="none" w:sz="0" w:space="0" w:color="auto"/>
      </w:divBdr>
    </w:div>
    <w:div w:id="2124033282">
      <w:marLeft w:val="640"/>
      <w:marRight w:val="0"/>
      <w:marTop w:val="0"/>
      <w:marBottom w:val="0"/>
      <w:divBdr>
        <w:top w:val="none" w:sz="0" w:space="0" w:color="auto"/>
        <w:left w:val="none" w:sz="0" w:space="0" w:color="auto"/>
        <w:bottom w:val="none" w:sz="0" w:space="0" w:color="auto"/>
        <w:right w:val="none" w:sz="0" w:space="0" w:color="auto"/>
      </w:divBdr>
    </w:div>
    <w:div w:id="2124109324">
      <w:marLeft w:val="640"/>
      <w:marRight w:val="0"/>
      <w:marTop w:val="0"/>
      <w:marBottom w:val="0"/>
      <w:divBdr>
        <w:top w:val="none" w:sz="0" w:space="0" w:color="auto"/>
        <w:left w:val="none" w:sz="0" w:space="0" w:color="auto"/>
        <w:bottom w:val="none" w:sz="0" w:space="0" w:color="auto"/>
        <w:right w:val="none" w:sz="0" w:space="0" w:color="auto"/>
      </w:divBdr>
    </w:div>
    <w:div w:id="2124224464">
      <w:marLeft w:val="640"/>
      <w:marRight w:val="0"/>
      <w:marTop w:val="0"/>
      <w:marBottom w:val="0"/>
      <w:divBdr>
        <w:top w:val="none" w:sz="0" w:space="0" w:color="auto"/>
        <w:left w:val="none" w:sz="0" w:space="0" w:color="auto"/>
        <w:bottom w:val="none" w:sz="0" w:space="0" w:color="auto"/>
        <w:right w:val="none" w:sz="0" w:space="0" w:color="auto"/>
      </w:divBdr>
    </w:div>
    <w:div w:id="2124297980">
      <w:marLeft w:val="640"/>
      <w:marRight w:val="0"/>
      <w:marTop w:val="0"/>
      <w:marBottom w:val="0"/>
      <w:divBdr>
        <w:top w:val="none" w:sz="0" w:space="0" w:color="auto"/>
        <w:left w:val="none" w:sz="0" w:space="0" w:color="auto"/>
        <w:bottom w:val="none" w:sz="0" w:space="0" w:color="auto"/>
        <w:right w:val="none" w:sz="0" w:space="0" w:color="auto"/>
      </w:divBdr>
    </w:div>
    <w:div w:id="2124378474">
      <w:marLeft w:val="480"/>
      <w:marRight w:val="0"/>
      <w:marTop w:val="0"/>
      <w:marBottom w:val="0"/>
      <w:divBdr>
        <w:top w:val="none" w:sz="0" w:space="0" w:color="auto"/>
        <w:left w:val="none" w:sz="0" w:space="0" w:color="auto"/>
        <w:bottom w:val="none" w:sz="0" w:space="0" w:color="auto"/>
        <w:right w:val="none" w:sz="0" w:space="0" w:color="auto"/>
      </w:divBdr>
    </w:div>
    <w:div w:id="2124379266">
      <w:marLeft w:val="640"/>
      <w:marRight w:val="0"/>
      <w:marTop w:val="0"/>
      <w:marBottom w:val="0"/>
      <w:divBdr>
        <w:top w:val="none" w:sz="0" w:space="0" w:color="auto"/>
        <w:left w:val="none" w:sz="0" w:space="0" w:color="auto"/>
        <w:bottom w:val="none" w:sz="0" w:space="0" w:color="auto"/>
        <w:right w:val="none" w:sz="0" w:space="0" w:color="auto"/>
      </w:divBdr>
    </w:div>
    <w:div w:id="2124417112">
      <w:marLeft w:val="480"/>
      <w:marRight w:val="0"/>
      <w:marTop w:val="0"/>
      <w:marBottom w:val="0"/>
      <w:divBdr>
        <w:top w:val="none" w:sz="0" w:space="0" w:color="auto"/>
        <w:left w:val="none" w:sz="0" w:space="0" w:color="auto"/>
        <w:bottom w:val="none" w:sz="0" w:space="0" w:color="auto"/>
        <w:right w:val="none" w:sz="0" w:space="0" w:color="auto"/>
      </w:divBdr>
    </w:div>
    <w:div w:id="2124566628">
      <w:marLeft w:val="480"/>
      <w:marRight w:val="0"/>
      <w:marTop w:val="0"/>
      <w:marBottom w:val="0"/>
      <w:divBdr>
        <w:top w:val="none" w:sz="0" w:space="0" w:color="auto"/>
        <w:left w:val="none" w:sz="0" w:space="0" w:color="auto"/>
        <w:bottom w:val="none" w:sz="0" w:space="0" w:color="auto"/>
        <w:right w:val="none" w:sz="0" w:space="0" w:color="auto"/>
      </w:divBdr>
    </w:div>
    <w:div w:id="2124571989">
      <w:marLeft w:val="640"/>
      <w:marRight w:val="0"/>
      <w:marTop w:val="0"/>
      <w:marBottom w:val="0"/>
      <w:divBdr>
        <w:top w:val="none" w:sz="0" w:space="0" w:color="auto"/>
        <w:left w:val="none" w:sz="0" w:space="0" w:color="auto"/>
        <w:bottom w:val="none" w:sz="0" w:space="0" w:color="auto"/>
        <w:right w:val="none" w:sz="0" w:space="0" w:color="auto"/>
      </w:divBdr>
    </w:div>
    <w:div w:id="2124573603">
      <w:marLeft w:val="480"/>
      <w:marRight w:val="0"/>
      <w:marTop w:val="0"/>
      <w:marBottom w:val="0"/>
      <w:divBdr>
        <w:top w:val="none" w:sz="0" w:space="0" w:color="auto"/>
        <w:left w:val="none" w:sz="0" w:space="0" w:color="auto"/>
        <w:bottom w:val="none" w:sz="0" w:space="0" w:color="auto"/>
        <w:right w:val="none" w:sz="0" w:space="0" w:color="auto"/>
      </w:divBdr>
    </w:div>
    <w:div w:id="2124612805">
      <w:marLeft w:val="640"/>
      <w:marRight w:val="0"/>
      <w:marTop w:val="0"/>
      <w:marBottom w:val="0"/>
      <w:divBdr>
        <w:top w:val="none" w:sz="0" w:space="0" w:color="auto"/>
        <w:left w:val="none" w:sz="0" w:space="0" w:color="auto"/>
        <w:bottom w:val="none" w:sz="0" w:space="0" w:color="auto"/>
        <w:right w:val="none" w:sz="0" w:space="0" w:color="auto"/>
      </w:divBdr>
    </w:div>
    <w:div w:id="2124613211">
      <w:marLeft w:val="480"/>
      <w:marRight w:val="0"/>
      <w:marTop w:val="0"/>
      <w:marBottom w:val="0"/>
      <w:divBdr>
        <w:top w:val="none" w:sz="0" w:space="0" w:color="auto"/>
        <w:left w:val="none" w:sz="0" w:space="0" w:color="auto"/>
        <w:bottom w:val="none" w:sz="0" w:space="0" w:color="auto"/>
        <w:right w:val="none" w:sz="0" w:space="0" w:color="auto"/>
      </w:divBdr>
    </w:div>
    <w:div w:id="2125029058">
      <w:marLeft w:val="480"/>
      <w:marRight w:val="0"/>
      <w:marTop w:val="0"/>
      <w:marBottom w:val="0"/>
      <w:divBdr>
        <w:top w:val="none" w:sz="0" w:space="0" w:color="auto"/>
        <w:left w:val="none" w:sz="0" w:space="0" w:color="auto"/>
        <w:bottom w:val="none" w:sz="0" w:space="0" w:color="auto"/>
        <w:right w:val="none" w:sz="0" w:space="0" w:color="auto"/>
      </w:divBdr>
    </w:div>
    <w:div w:id="2125033719">
      <w:marLeft w:val="640"/>
      <w:marRight w:val="0"/>
      <w:marTop w:val="0"/>
      <w:marBottom w:val="0"/>
      <w:divBdr>
        <w:top w:val="none" w:sz="0" w:space="0" w:color="auto"/>
        <w:left w:val="none" w:sz="0" w:space="0" w:color="auto"/>
        <w:bottom w:val="none" w:sz="0" w:space="0" w:color="auto"/>
        <w:right w:val="none" w:sz="0" w:space="0" w:color="auto"/>
      </w:divBdr>
    </w:div>
    <w:div w:id="2125034340">
      <w:marLeft w:val="640"/>
      <w:marRight w:val="0"/>
      <w:marTop w:val="0"/>
      <w:marBottom w:val="0"/>
      <w:divBdr>
        <w:top w:val="none" w:sz="0" w:space="0" w:color="auto"/>
        <w:left w:val="none" w:sz="0" w:space="0" w:color="auto"/>
        <w:bottom w:val="none" w:sz="0" w:space="0" w:color="auto"/>
        <w:right w:val="none" w:sz="0" w:space="0" w:color="auto"/>
      </w:divBdr>
    </w:div>
    <w:div w:id="2125230988">
      <w:marLeft w:val="640"/>
      <w:marRight w:val="0"/>
      <w:marTop w:val="0"/>
      <w:marBottom w:val="0"/>
      <w:divBdr>
        <w:top w:val="none" w:sz="0" w:space="0" w:color="auto"/>
        <w:left w:val="none" w:sz="0" w:space="0" w:color="auto"/>
        <w:bottom w:val="none" w:sz="0" w:space="0" w:color="auto"/>
        <w:right w:val="none" w:sz="0" w:space="0" w:color="auto"/>
      </w:divBdr>
    </w:div>
    <w:div w:id="2125231053">
      <w:marLeft w:val="640"/>
      <w:marRight w:val="0"/>
      <w:marTop w:val="0"/>
      <w:marBottom w:val="0"/>
      <w:divBdr>
        <w:top w:val="none" w:sz="0" w:space="0" w:color="auto"/>
        <w:left w:val="none" w:sz="0" w:space="0" w:color="auto"/>
        <w:bottom w:val="none" w:sz="0" w:space="0" w:color="auto"/>
        <w:right w:val="none" w:sz="0" w:space="0" w:color="auto"/>
      </w:divBdr>
    </w:div>
    <w:div w:id="2125268200">
      <w:bodyDiv w:val="1"/>
      <w:marLeft w:val="0"/>
      <w:marRight w:val="0"/>
      <w:marTop w:val="0"/>
      <w:marBottom w:val="0"/>
      <w:divBdr>
        <w:top w:val="none" w:sz="0" w:space="0" w:color="auto"/>
        <w:left w:val="none" w:sz="0" w:space="0" w:color="auto"/>
        <w:bottom w:val="none" w:sz="0" w:space="0" w:color="auto"/>
        <w:right w:val="none" w:sz="0" w:space="0" w:color="auto"/>
      </w:divBdr>
    </w:div>
    <w:div w:id="2125340057">
      <w:marLeft w:val="480"/>
      <w:marRight w:val="0"/>
      <w:marTop w:val="0"/>
      <w:marBottom w:val="0"/>
      <w:divBdr>
        <w:top w:val="none" w:sz="0" w:space="0" w:color="auto"/>
        <w:left w:val="none" w:sz="0" w:space="0" w:color="auto"/>
        <w:bottom w:val="none" w:sz="0" w:space="0" w:color="auto"/>
        <w:right w:val="none" w:sz="0" w:space="0" w:color="auto"/>
      </w:divBdr>
    </w:div>
    <w:div w:id="2125415155">
      <w:marLeft w:val="480"/>
      <w:marRight w:val="0"/>
      <w:marTop w:val="0"/>
      <w:marBottom w:val="0"/>
      <w:divBdr>
        <w:top w:val="none" w:sz="0" w:space="0" w:color="auto"/>
        <w:left w:val="none" w:sz="0" w:space="0" w:color="auto"/>
        <w:bottom w:val="none" w:sz="0" w:space="0" w:color="auto"/>
        <w:right w:val="none" w:sz="0" w:space="0" w:color="auto"/>
      </w:divBdr>
    </w:div>
    <w:div w:id="2125420183">
      <w:marLeft w:val="640"/>
      <w:marRight w:val="0"/>
      <w:marTop w:val="0"/>
      <w:marBottom w:val="0"/>
      <w:divBdr>
        <w:top w:val="none" w:sz="0" w:space="0" w:color="auto"/>
        <w:left w:val="none" w:sz="0" w:space="0" w:color="auto"/>
        <w:bottom w:val="none" w:sz="0" w:space="0" w:color="auto"/>
        <w:right w:val="none" w:sz="0" w:space="0" w:color="auto"/>
      </w:divBdr>
    </w:div>
    <w:div w:id="2125611757">
      <w:marLeft w:val="480"/>
      <w:marRight w:val="0"/>
      <w:marTop w:val="0"/>
      <w:marBottom w:val="0"/>
      <w:divBdr>
        <w:top w:val="none" w:sz="0" w:space="0" w:color="auto"/>
        <w:left w:val="none" w:sz="0" w:space="0" w:color="auto"/>
        <w:bottom w:val="none" w:sz="0" w:space="0" w:color="auto"/>
        <w:right w:val="none" w:sz="0" w:space="0" w:color="auto"/>
      </w:divBdr>
    </w:div>
    <w:div w:id="2125734020">
      <w:marLeft w:val="480"/>
      <w:marRight w:val="0"/>
      <w:marTop w:val="0"/>
      <w:marBottom w:val="0"/>
      <w:divBdr>
        <w:top w:val="none" w:sz="0" w:space="0" w:color="auto"/>
        <w:left w:val="none" w:sz="0" w:space="0" w:color="auto"/>
        <w:bottom w:val="none" w:sz="0" w:space="0" w:color="auto"/>
        <w:right w:val="none" w:sz="0" w:space="0" w:color="auto"/>
      </w:divBdr>
    </w:div>
    <w:div w:id="2125804951">
      <w:marLeft w:val="640"/>
      <w:marRight w:val="0"/>
      <w:marTop w:val="0"/>
      <w:marBottom w:val="0"/>
      <w:divBdr>
        <w:top w:val="none" w:sz="0" w:space="0" w:color="auto"/>
        <w:left w:val="none" w:sz="0" w:space="0" w:color="auto"/>
        <w:bottom w:val="none" w:sz="0" w:space="0" w:color="auto"/>
        <w:right w:val="none" w:sz="0" w:space="0" w:color="auto"/>
      </w:divBdr>
    </w:div>
    <w:div w:id="2125808540">
      <w:marLeft w:val="640"/>
      <w:marRight w:val="0"/>
      <w:marTop w:val="0"/>
      <w:marBottom w:val="0"/>
      <w:divBdr>
        <w:top w:val="none" w:sz="0" w:space="0" w:color="auto"/>
        <w:left w:val="none" w:sz="0" w:space="0" w:color="auto"/>
        <w:bottom w:val="none" w:sz="0" w:space="0" w:color="auto"/>
        <w:right w:val="none" w:sz="0" w:space="0" w:color="auto"/>
      </w:divBdr>
    </w:div>
    <w:div w:id="2125880571">
      <w:marLeft w:val="640"/>
      <w:marRight w:val="0"/>
      <w:marTop w:val="0"/>
      <w:marBottom w:val="0"/>
      <w:divBdr>
        <w:top w:val="none" w:sz="0" w:space="0" w:color="auto"/>
        <w:left w:val="none" w:sz="0" w:space="0" w:color="auto"/>
        <w:bottom w:val="none" w:sz="0" w:space="0" w:color="auto"/>
        <w:right w:val="none" w:sz="0" w:space="0" w:color="auto"/>
      </w:divBdr>
    </w:div>
    <w:div w:id="2125880762">
      <w:marLeft w:val="640"/>
      <w:marRight w:val="0"/>
      <w:marTop w:val="0"/>
      <w:marBottom w:val="0"/>
      <w:divBdr>
        <w:top w:val="none" w:sz="0" w:space="0" w:color="auto"/>
        <w:left w:val="none" w:sz="0" w:space="0" w:color="auto"/>
        <w:bottom w:val="none" w:sz="0" w:space="0" w:color="auto"/>
        <w:right w:val="none" w:sz="0" w:space="0" w:color="auto"/>
      </w:divBdr>
    </w:div>
    <w:div w:id="2125886058">
      <w:marLeft w:val="640"/>
      <w:marRight w:val="0"/>
      <w:marTop w:val="0"/>
      <w:marBottom w:val="0"/>
      <w:divBdr>
        <w:top w:val="none" w:sz="0" w:space="0" w:color="auto"/>
        <w:left w:val="none" w:sz="0" w:space="0" w:color="auto"/>
        <w:bottom w:val="none" w:sz="0" w:space="0" w:color="auto"/>
        <w:right w:val="none" w:sz="0" w:space="0" w:color="auto"/>
      </w:divBdr>
    </w:div>
    <w:div w:id="2125996045">
      <w:marLeft w:val="640"/>
      <w:marRight w:val="0"/>
      <w:marTop w:val="0"/>
      <w:marBottom w:val="0"/>
      <w:divBdr>
        <w:top w:val="none" w:sz="0" w:space="0" w:color="auto"/>
        <w:left w:val="none" w:sz="0" w:space="0" w:color="auto"/>
        <w:bottom w:val="none" w:sz="0" w:space="0" w:color="auto"/>
        <w:right w:val="none" w:sz="0" w:space="0" w:color="auto"/>
      </w:divBdr>
    </w:div>
    <w:div w:id="2125998117">
      <w:marLeft w:val="480"/>
      <w:marRight w:val="0"/>
      <w:marTop w:val="0"/>
      <w:marBottom w:val="0"/>
      <w:divBdr>
        <w:top w:val="none" w:sz="0" w:space="0" w:color="auto"/>
        <w:left w:val="none" w:sz="0" w:space="0" w:color="auto"/>
        <w:bottom w:val="none" w:sz="0" w:space="0" w:color="auto"/>
        <w:right w:val="none" w:sz="0" w:space="0" w:color="auto"/>
      </w:divBdr>
    </w:div>
    <w:div w:id="2126001117">
      <w:marLeft w:val="640"/>
      <w:marRight w:val="0"/>
      <w:marTop w:val="0"/>
      <w:marBottom w:val="0"/>
      <w:divBdr>
        <w:top w:val="none" w:sz="0" w:space="0" w:color="auto"/>
        <w:left w:val="none" w:sz="0" w:space="0" w:color="auto"/>
        <w:bottom w:val="none" w:sz="0" w:space="0" w:color="auto"/>
        <w:right w:val="none" w:sz="0" w:space="0" w:color="auto"/>
      </w:divBdr>
    </w:div>
    <w:div w:id="2126001708">
      <w:marLeft w:val="640"/>
      <w:marRight w:val="0"/>
      <w:marTop w:val="0"/>
      <w:marBottom w:val="0"/>
      <w:divBdr>
        <w:top w:val="none" w:sz="0" w:space="0" w:color="auto"/>
        <w:left w:val="none" w:sz="0" w:space="0" w:color="auto"/>
        <w:bottom w:val="none" w:sz="0" w:space="0" w:color="auto"/>
        <w:right w:val="none" w:sz="0" w:space="0" w:color="auto"/>
      </w:divBdr>
    </w:div>
    <w:div w:id="2126077072">
      <w:marLeft w:val="640"/>
      <w:marRight w:val="0"/>
      <w:marTop w:val="0"/>
      <w:marBottom w:val="0"/>
      <w:divBdr>
        <w:top w:val="none" w:sz="0" w:space="0" w:color="auto"/>
        <w:left w:val="none" w:sz="0" w:space="0" w:color="auto"/>
        <w:bottom w:val="none" w:sz="0" w:space="0" w:color="auto"/>
        <w:right w:val="none" w:sz="0" w:space="0" w:color="auto"/>
      </w:divBdr>
    </w:div>
    <w:div w:id="2126119551">
      <w:marLeft w:val="640"/>
      <w:marRight w:val="0"/>
      <w:marTop w:val="0"/>
      <w:marBottom w:val="0"/>
      <w:divBdr>
        <w:top w:val="none" w:sz="0" w:space="0" w:color="auto"/>
        <w:left w:val="none" w:sz="0" w:space="0" w:color="auto"/>
        <w:bottom w:val="none" w:sz="0" w:space="0" w:color="auto"/>
        <w:right w:val="none" w:sz="0" w:space="0" w:color="auto"/>
      </w:divBdr>
    </w:div>
    <w:div w:id="2126120947">
      <w:marLeft w:val="640"/>
      <w:marRight w:val="0"/>
      <w:marTop w:val="0"/>
      <w:marBottom w:val="0"/>
      <w:divBdr>
        <w:top w:val="none" w:sz="0" w:space="0" w:color="auto"/>
        <w:left w:val="none" w:sz="0" w:space="0" w:color="auto"/>
        <w:bottom w:val="none" w:sz="0" w:space="0" w:color="auto"/>
        <w:right w:val="none" w:sz="0" w:space="0" w:color="auto"/>
      </w:divBdr>
    </w:div>
    <w:div w:id="2126191373">
      <w:marLeft w:val="640"/>
      <w:marRight w:val="0"/>
      <w:marTop w:val="0"/>
      <w:marBottom w:val="0"/>
      <w:divBdr>
        <w:top w:val="none" w:sz="0" w:space="0" w:color="auto"/>
        <w:left w:val="none" w:sz="0" w:space="0" w:color="auto"/>
        <w:bottom w:val="none" w:sz="0" w:space="0" w:color="auto"/>
        <w:right w:val="none" w:sz="0" w:space="0" w:color="auto"/>
      </w:divBdr>
    </w:div>
    <w:div w:id="2126338773">
      <w:marLeft w:val="480"/>
      <w:marRight w:val="0"/>
      <w:marTop w:val="0"/>
      <w:marBottom w:val="0"/>
      <w:divBdr>
        <w:top w:val="none" w:sz="0" w:space="0" w:color="auto"/>
        <w:left w:val="none" w:sz="0" w:space="0" w:color="auto"/>
        <w:bottom w:val="none" w:sz="0" w:space="0" w:color="auto"/>
        <w:right w:val="none" w:sz="0" w:space="0" w:color="auto"/>
      </w:divBdr>
    </w:div>
    <w:div w:id="2126462619">
      <w:marLeft w:val="640"/>
      <w:marRight w:val="0"/>
      <w:marTop w:val="0"/>
      <w:marBottom w:val="0"/>
      <w:divBdr>
        <w:top w:val="none" w:sz="0" w:space="0" w:color="auto"/>
        <w:left w:val="none" w:sz="0" w:space="0" w:color="auto"/>
        <w:bottom w:val="none" w:sz="0" w:space="0" w:color="auto"/>
        <w:right w:val="none" w:sz="0" w:space="0" w:color="auto"/>
      </w:divBdr>
    </w:div>
    <w:div w:id="2126534565">
      <w:marLeft w:val="640"/>
      <w:marRight w:val="0"/>
      <w:marTop w:val="0"/>
      <w:marBottom w:val="0"/>
      <w:divBdr>
        <w:top w:val="none" w:sz="0" w:space="0" w:color="auto"/>
        <w:left w:val="none" w:sz="0" w:space="0" w:color="auto"/>
        <w:bottom w:val="none" w:sz="0" w:space="0" w:color="auto"/>
        <w:right w:val="none" w:sz="0" w:space="0" w:color="auto"/>
      </w:divBdr>
    </w:div>
    <w:div w:id="2126535955">
      <w:marLeft w:val="480"/>
      <w:marRight w:val="0"/>
      <w:marTop w:val="0"/>
      <w:marBottom w:val="0"/>
      <w:divBdr>
        <w:top w:val="none" w:sz="0" w:space="0" w:color="auto"/>
        <w:left w:val="none" w:sz="0" w:space="0" w:color="auto"/>
        <w:bottom w:val="none" w:sz="0" w:space="0" w:color="auto"/>
        <w:right w:val="none" w:sz="0" w:space="0" w:color="auto"/>
      </w:divBdr>
    </w:div>
    <w:div w:id="2126538741">
      <w:marLeft w:val="480"/>
      <w:marRight w:val="0"/>
      <w:marTop w:val="0"/>
      <w:marBottom w:val="0"/>
      <w:divBdr>
        <w:top w:val="none" w:sz="0" w:space="0" w:color="auto"/>
        <w:left w:val="none" w:sz="0" w:space="0" w:color="auto"/>
        <w:bottom w:val="none" w:sz="0" w:space="0" w:color="auto"/>
        <w:right w:val="none" w:sz="0" w:space="0" w:color="auto"/>
      </w:divBdr>
    </w:div>
    <w:div w:id="2126582847">
      <w:marLeft w:val="640"/>
      <w:marRight w:val="0"/>
      <w:marTop w:val="0"/>
      <w:marBottom w:val="0"/>
      <w:divBdr>
        <w:top w:val="none" w:sz="0" w:space="0" w:color="auto"/>
        <w:left w:val="none" w:sz="0" w:space="0" w:color="auto"/>
        <w:bottom w:val="none" w:sz="0" w:space="0" w:color="auto"/>
        <w:right w:val="none" w:sz="0" w:space="0" w:color="auto"/>
      </w:divBdr>
    </w:div>
    <w:div w:id="2126651204">
      <w:marLeft w:val="640"/>
      <w:marRight w:val="0"/>
      <w:marTop w:val="0"/>
      <w:marBottom w:val="0"/>
      <w:divBdr>
        <w:top w:val="none" w:sz="0" w:space="0" w:color="auto"/>
        <w:left w:val="none" w:sz="0" w:space="0" w:color="auto"/>
        <w:bottom w:val="none" w:sz="0" w:space="0" w:color="auto"/>
        <w:right w:val="none" w:sz="0" w:space="0" w:color="auto"/>
      </w:divBdr>
    </w:div>
    <w:div w:id="2126728496">
      <w:marLeft w:val="640"/>
      <w:marRight w:val="0"/>
      <w:marTop w:val="0"/>
      <w:marBottom w:val="0"/>
      <w:divBdr>
        <w:top w:val="none" w:sz="0" w:space="0" w:color="auto"/>
        <w:left w:val="none" w:sz="0" w:space="0" w:color="auto"/>
        <w:bottom w:val="none" w:sz="0" w:space="0" w:color="auto"/>
        <w:right w:val="none" w:sz="0" w:space="0" w:color="auto"/>
      </w:divBdr>
    </w:div>
    <w:div w:id="2126731986">
      <w:marLeft w:val="640"/>
      <w:marRight w:val="0"/>
      <w:marTop w:val="0"/>
      <w:marBottom w:val="0"/>
      <w:divBdr>
        <w:top w:val="none" w:sz="0" w:space="0" w:color="auto"/>
        <w:left w:val="none" w:sz="0" w:space="0" w:color="auto"/>
        <w:bottom w:val="none" w:sz="0" w:space="0" w:color="auto"/>
        <w:right w:val="none" w:sz="0" w:space="0" w:color="auto"/>
      </w:divBdr>
    </w:div>
    <w:div w:id="2126801763">
      <w:marLeft w:val="640"/>
      <w:marRight w:val="0"/>
      <w:marTop w:val="0"/>
      <w:marBottom w:val="0"/>
      <w:divBdr>
        <w:top w:val="none" w:sz="0" w:space="0" w:color="auto"/>
        <w:left w:val="none" w:sz="0" w:space="0" w:color="auto"/>
        <w:bottom w:val="none" w:sz="0" w:space="0" w:color="auto"/>
        <w:right w:val="none" w:sz="0" w:space="0" w:color="auto"/>
      </w:divBdr>
    </w:div>
    <w:div w:id="2126806486">
      <w:marLeft w:val="480"/>
      <w:marRight w:val="0"/>
      <w:marTop w:val="0"/>
      <w:marBottom w:val="0"/>
      <w:divBdr>
        <w:top w:val="none" w:sz="0" w:space="0" w:color="auto"/>
        <w:left w:val="none" w:sz="0" w:space="0" w:color="auto"/>
        <w:bottom w:val="none" w:sz="0" w:space="0" w:color="auto"/>
        <w:right w:val="none" w:sz="0" w:space="0" w:color="auto"/>
      </w:divBdr>
    </w:div>
    <w:div w:id="2126852260">
      <w:marLeft w:val="480"/>
      <w:marRight w:val="0"/>
      <w:marTop w:val="0"/>
      <w:marBottom w:val="0"/>
      <w:divBdr>
        <w:top w:val="none" w:sz="0" w:space="0" w:color="auto"/>
        <w:left w:val="none" w:sz="0" w:space="0" w:color="auto"/>
        <w:bottom w:val="none" w:sz="0" w:space="0" w:color="auto"/>
        <w:right w:val="none" w:sz="0" w:space="0" w:color="auto"/>
      </w:divBdr>
    </w:div>
    <w:div w:id="2126997769">
      <w:marLeft w:val="640"/>
      <w:marRight w:val="0"/>
      <w:marTop w:val="0"/>
      <w:marBottom w:val="0"/>
      <w:divBdr>
        <w:top w:val="none" w:sz="0" w:space="0" w:color="auto"/>
        <w:left w:val="none" w:sz="0" w:space="0" w:color="auto"/>
        <w:bottom w:val="none" w:sz="0" w:space="0" w:color="auto"/>
        <w:right w:val="none" w:sz="0" w:space="0" w:color="auto"/>
      </w:divBdr>
    </w:div>
    <w:div w:id="2126999370">
      <w:marLeft w:val="640"/>
      <w:marRight w:val="0"/>
      <w:marTop w:val="0"/>
      <w:marBottom w:val="0"/>
      <w:divBdr>
        <w:top w:val="none" w:sz="0" w:space="0" w:color="auto"/>
        <w:left w:val="none" w:sz="0" w:space="0" w:color="auto"/>
        <w:bottom w:val="none" w:sz="0" w:space="0" w:color="auto"/>
        <w:right w:val="none" w:sz="0" w:space="0" w:color="auto"/>
      </w:divBdr>
    </w:div>
    <w:div w:id="2127037285">
      <w:marLeft w:val="640"/>
      <w:marRight w:val="0"/>
      <w:marTop w:val="0"/>
      <w:marBottom w:val="0"/>
      <w:divBdr>
        <w:top w:val="none" w:sz="0" w:space="0" w:color="auto"/>
        <w:left w:val="none" w:sz="0" w:space="0" w:color="auto"/>
        <w:bottom w:val="none" w:sz="0" w:space="0" w:color="auto"/>
        <w:right w:val="none" w:sz="0" w:space="0" w:color="auto"/>
      </w:divBdr>
    </w:div>
    <w:div w:id="2127042235">
      <w:marLeft w:val="640"/>
      <w:marRight w:val="0"/>
      <w:marTop w:val="0"/>
      <w:marBottom w:val="0"/>
      <w:divBdr>
        <w:top w:val="none" w:sz="0" w:space="0" w:color="auto"/>
        <w:left w:val="none" w:sz="0" w:space="0" w:color="auto"/>
        <w:bottom w:val="none" w:sz="0" w:space="0" w:color="auto"/>
        <w:right w:val="none" w:sz="0" w:space="0" w:color="auto"/>
      </w:divBdr>
    </w:div>
    <w:div w:id="2127045062">
      <w:marLeft w:val="640"/>
      <w:marRight w:val="0"/>
      <w:marTop w:val="0"/>
      <w:marBottom w:val="0"/>
      <w:divBdr>
        <w:top w:val="none" w:sz="0" w:space="0" w:color="auto"/>
        <w:left w:val="none" w:sz="0" w:space="0" w:color="auto"/>
        <w:bottom w:val="none" w:sz="0" w:space="0" w:color="auto"/>
        <w:right w:val="none" w:sz="0" w:space="0" w:color="auto"/>
      </w:divBdr>
    </w:div>
    <w:div w:id="2127112691">
      <w:marLeft w:val="640"/>
      <w:marRight w:val="0"/>
      <w:marTop w:val="0"/>
      <w:marBottom w:val="0"/>
      <w:divBdr>
        <w:top w:val="none" w:sz="0" w:space="0" w:color="auto"/>
        <w:left w:val="none" w:sz="0" w:space="0" w:color="auto"/>
        <w:bottom w:val="none" w:sz="0" w:space="0" w:color="auto"/>
        <w:right w:val="none" w:sz="0" w:space="0" w:color="auto"/>
      </w:divBdr>
    </w:div>
    <w:div w:id="2127432071">
      <w:marLeft w:val="480"/>
      <w:marRight w:val="0"/>
      <w:marTop w:val="0"/>
      <w:marBottom w:val="0"/>
      <w:divBdr>
        <w:top w:val="none" w:sz="0" w:space="0" w:color="auto"/>
        <w:left w:val="none" w:sz="0" w:space="0" w:color="auto"/>
        <w:bottom w:val="none" w:sz="0" w:space="0" w:color="auto"/>
        <w:right w:val="none" w:sz="0" w:space="0" w:color="auto"/>
      </w:divBdr>
    </w:div>
    <w:div w:id="2127458608">
      <w:marLeft w:val="480"/>
      <w:marRight w:val="0"/>
      <w:marTop w:val="0"/>
      <w:marBottom w:val="0"/>
      <w:divBdr>
        <w:top w:val="none" w:sz="0" w:space="0" w:color="auto"/>
        <w:left w:val="none" w:sz="0" w:space="0" w:color="auto"/>
        <w:bottom w:val="none" w:sz="0" w:space="0" w:color="auto"/>
        <w:right w:val="none" w:sz="0" w:space="0" w:color="auto"/>
      </w:divBdr>
    </w:div>
    <w:div w:id="2127498668">
      <w:marLeft w:val="480"/>
      <w:marRight w:val="0"/>
      <w:marTop w:val="0"/>
      <w:marBottom w:val="0"/>
      <w:divBdr>
        <w:top w:val="none" w:sz="0" w:space="0" w:color="auto"/>
        <w:left w:val="none" w:sz="0" w:space="0" w:color="auto"/>
        <w:bottom w:val="none" w:sz="0" w:space="0" w:color="auto"/>
        <w:right w:val="none" w:sz="0" w:space="0" w:color="auto"/>
      </w:divBdr>
    </w:div>
    <w:div w:id="2127505414">
      <w:marLeft w:val="640"/>
      <w:marRight w:val="0"/>
      <w:marTop w:val="0"/>
      <w:marBottom w:val="0"/>
      <w:divBdr>
        <w:top w:val="none" w:sz="0" w:space="0" w:color="auto"/>
        <w:left w:val="none" w:sz="0" w:space="0" w:color="auto"/>
        <w:bottom w:val="none" w:sz="0" w:space="0" w:color="auto"/>
        <w:right w:val="none" w:sz="0" w:space="0" w:color="auto"/>
      </w:divBdr>
    </w:div>
    <w:div w:id="2127653915">
      <w:marLeft w:val="640"/>
      <w:marRight w:val="0"/>
      <w:marTop w:val="0"/>
      <w:marBottom w:val="0"/>
      <w:divBdr>
        <w:top w:val="none" w:sz="0" w:space="0" w:color="auto"/>
        <w:left w:val="none" w:sz="0" w:space="0" w:color="auto"/>
        <w:bottom w:val="none" w:sz="0" w:space="0" w:color="auto"/>
        <w:right w:val="none" w:sz="0" w:space="0" w:color="auto"/>
      </w:divBdr>
    </w:div>
    <w:div w:id="2127656289">
      <w:marLeft w:val="640"/>
      <w:marRight w:val="0"/>
      <w:marTop w:val="0"/>
      <w:marBottom w:val="0"/>
      <w:divBdr>
        <w:top w:val="none" w:sz="0" w:space="0" w:color="auto"/>
        <w:left w:val="none" w:sz="0" w:space="0" w:color="auto"/>
        <w:bottom w:val="none" w:sz="0" w:space="0" w:color="auto"/>
        <w:right w:val="none" w:sz="0" w:space="0" w:color="auto"/>
      </w:divBdr>
    </w:div>
    <w:div w:id="2127698713">
      <w:marLeft w:val="640"/>
      <w:marRight w:val="0"/>
      <w:marTop w:val="0"/>
      <w:marBottom w:val="0"/>
      <w:divBdr>
        <w:top w:val="none" w:sz="0" w:space="0" w:color="auto"/>
        <w:left w:val="none" w:sz="0" w:space="0" w:color="auto"/>
        <w:bottom w:val="none" w:sz="0" w:space="0" w:color="auto"/>
        <w:right w:val="none" w:sz="0" w:space="0" w:color="auto"/>
      </w:divBdr>
    </w:div>
    <w:div w:id="2127767521">
      <w:marLeft w:val="640"/>
      <w:marRight w:val="0"/>
      <w:marTop w:val="0"/>
      <w:marBottom w:val="0"/>
      <w:divBdr>
        <w:top w:val="none" w:sz="0" w:space="0" w:color="auto"/>
        <w:left w:val="none" w:sz="0" w:space="0" w:color="auto"/>
        <w:bottom w:val="none" w:sz="0" w:space="0" w:color="auto"/>
        <w:right w:val="none" w:sz="0" w:space="0" w:color="auto"/>
      </w:divBdr>
    </w:div>
    <w:div w:id="2127771715">
      <w:marLeft w:val="640"/>
      <w:marRight w:val="0"/>
      <w:marTop w:val="0"/>
      <w:marBottom w:val="0"/>
      <w:divBdr>
        <w:top w:val="none" w:sz="0" w:space="0" w:color="auto"/>
        <w:left w:val="none" w:sz="0" w:space="0" w:color="auto"/>
        <w:bottom w:val="none" w:sz="0" w:space="0" w:color="auto"/>
        <w:right w:val="none" w:sz="0" w:space="0" w:color="auto"/>
      </w:divBdr>
    </w:div>
    <w:div w:id="2127888920">
      <w:marLeft w:val="480"/>
      <w:marRight w:val="0"/>
      <w:marTop w:val="0"/>
      <w:marBottom w:val="0"/>
      <w:divBdr>
        <w:top w:val="none" w:sz="0" w:space="0" w:color="auto"/>
        <w:left w:val="none" w:sz="0" w:space="0" w:color="auto"/>
        <w:bottom w:val="none" w:sz="0" w:space="0" w:color="auto"/>
        <w:right w:val="none" w:sz="0" w:space="0" w:color="auto"/>
      </w:divBdr>
    </w:div>
    <w:div w:id="2127890066">
      <w:marLeft w:val="480"/>
      <w:marRight w:val="0"/>
      <w:marTop w:val="0"/>
      <w:marBottom w:val="0"/>
      <w:divBdr>
        <w:top w:val="none" w:sz="0" w:space="0" w:color="auto"/>
        <w:left w:val="none" w:sz="0" w:space="0" w:color="auto"/>
        <w:bottom w:val="none" w:sz="0" w:space="0" w:color="auto"/>
        <w:right w:val="none" w:sz="0" w:space="0" w:color="auto"/>
      </w:divBdr>
    </w:div>
    <w:div w:id="2128044252">
      <w:marLeft w:val="640"/>
      <w:marRight w:val="0"/>
      <w:marTop w:val="0"/>
      <w:marBottom w:val="0"/>
      <w:divBdr>
        <w:top w:val="none" w:sz="0" w:space="0" w:color="auto"/>
        <w:left w:val="none" w:sz="0" w:space="0" w:color="auto"/>
        <w:bottom w:val="none" w:sz="0" w:space="0" w:color="auto"/>
        <w:right w:val="none" w:sz="0" w:space="0" w:color="auto"/>
      </w:divBdr>
    </w:div>
    <w:div w:id="2128111875">
      <w:marLeft w:val="480"/>
      <w:marRight w:val="0"/>
      <w:marTop w:val="0"/>
      <w:marBottom w:val="0"/>
      <w:divBdr>
        <w:top w:val="none" w:sz="0" w:space="0" w:color="auto"/>
        <w:left w:val="none" w:sz="0" w:space="0" w:color="auto"/>
        <w:bottom w:val="none" w:sz="0" w:space="0" w:color="auto"/>
        <w:right w:val="none" w:sz="0" w:space="0" w:color="auto"/>
      </w:divBdr>
    </w:div>
    <w:div w:id="2128113537">
      <w:marLeft w:val="640"/>
      <w:marRight w:val="0"/>
      <w:marTop w:val="0"/>
      <w:marBottom w:val="0"/>
      <w:divBdr>
        <w:top w:val="none" w:sz="0" w:space="0" w:color="auto"/>
        <w:left w:val="none" w:sz="0" w:space="0" w:color="auto"/>
        <w:bottom w:val="none" w:sz="0" w:space="0" w:color="auto"/>
        <w:right w:val="none" w:sz="0" w:space="0" w:color="auto"/>
      </w:divBdr>
    </w:div>
    <w:div w:id="2128230551">
      <w:marLeft w:val="640"/>
      <w:marRight w:val="0"/>
      <w:marTop w:val="0"/>
      <w:marBottom w:val="0"/>
      <w:divBdr>
        <w:top w:val="none" w:sz="0" w:space="0" w:color="auto"/>
        <w:left w:val="none" w:sz="0" w:space="0" w:color="auto"/>
        <w:bottom w:val="none" w:sz="0" w:space="0" w:color="auto"/>
        <w:right w:val="none" w:sz="0" w:space="0" w:color="auto"/>
      </w:divBdr>
    </w:div>
    <w:div w:id="2128234195">
      <w:marLeft w:val="640"/>
      <w:marRight w:val="0"/>
      <w:marTop w:val="0"/>
      <w:marBottom w:val="0"/>
      <w:divBdr>
        <w:top w:val="none" w:sz="0" w:space="0" w:color="auto"/>
        <w:left w:val="none" w:sz="0" w:space="0" w:color="auto"/>
        <w:bottom w:val="none" w:sz="0" w:space="0" w:color="auto"/>
        <w:right w:val="none" w:sz="0" w:space="0" w:color="auto"/>
      </w:divBdr>
    </w:div>
    <w:div w:id="2128235586">
      <w:marLeft w:val="480"/>
      <w:marRight w:val="0"/>
      <w:marTop w:val="0"/>
      <w:marBottom w:val="0"/>
      <w:divBdr>
        <w:top w:val="none" w:sz="0" w:space="0" w:color="auto"/>
        <w:left w:val="none" w:sz="0" w:space="0" w:color="auto"/>
        <w:bottom w:val="none" w:sz="0" w:space="0" w:color="auto"/>
        <w:right w:val="none" w:sz="0" w:space="0" w:color="auto"/>
      </w:divBdr>
    </w:div>
    <w:div w:id="2128310268">
      <w:marLeft w:val="480"/>
      <w:marRight w:val="0"/>
      <w:marTop w:val="0"/>
      <w:marBottom w:val="0"/>
      <w:divBdr>
        <w:top w:val="none" w:sz="0" w:space="0" w:color="auto"/>
        <w:left w:val="none" w:sz="0" w:space="0" w:color="auto"/>
        <w:bottom w:val="none" w:sz="0" w:space="0" w:color="auto"/>
        <w:right w:val="none" w:sz="0" w:space="0" w:color="auto"/>
      </w:divBdr>
    </w:div>
    <w:div w:id="2128312711">
      <w:marLeft w:val="640"/>
      <w:marRight w:val="0"/>
      <w:marTop w:val="0"/>
      <w:marBottom w:val="0"/>
      <w:divBdr>
        <w:top w:val="none" w:sz="0" w:space="0" w:color="auto"/>
        <w:left w:val="none" w:sz="0" w:space="0" w:color="auto"/>
        <w:bottom w:val="none" w:sz="0" w:space="0" w:color="auto"/>
        <w:right w:val="none" w:sz="0" w:space="0" w:color="auto"/>
      </w:divBdr>
    </w:div>
    <w:div w:id="2128424072">
      <w:marLeft w:val="480"/>
      <w:marRight w:val="0"/>
      <w:marTop w:val="0"/>
      <w:marBottom w:val="0"/>
      <w:divBdr>
        <w:top w:val="none" w:sz="0" w:space="0" w:color="auto"/>
        <w:left w:val="none" w:sz="0" w:space="0" w:color="auto"/>
        <w:bottom w:val="none" w:sz="0" w:space="0" w:color="auto"/>
        <w:right w:val="none" w:sz="0" w:space="0" w:color="auto"/>
      </w:divBdr>
    </w:div>
    <w:div w:id="2128427780">
      <w:marLeft w:val="640"/>
      <w:marRight w:val="0"/>
      <w:marTop w:val="0"/>
      <w:marBottom w:val="0"/>
      <w:divBdr>
        <w:top w:val="none" w:sz="0" w:space="0" w:color="auto"/>
        <w:left w:val="none" w:sz="0" w:space="0" w:color="auto"/>
        <w:bottom w:val="none" w:sz="0" w:space="0" w:color="auto"/>
        <w:right w:val="none" w:sz="0" w:space="0" w:color="auto"/>
      </w:divBdr>
    </w:div>
    <w:div w:id="2128504440">
      <w:marLeft w:val="480"/>
      <w:marRight w:val="0"/>
      <w:marTop w:val="0"/>
      <w:marBottom w:val="0"/>
      <w:divBdr>
        <w:top w:val="none" w:sz="0" w:space="0" w:color="auto"/>
        <w:left w:val="none" w:sz="0" w:space="0" w:color="auto"/>
        <w:bottom w:val="none" w:sz="0" w:space="0" w:color="auto"/>
        <w:right w:val="none" w:sz="0" w:space="0" w:color="auto"/>
      </w:divBdr>
    </w:div>
    <w:div w:id="2128544011">
      <w:marLeft w:val="480"/>
      <w:marRight w:val="0"/>
      <w:marTop w:val="0"/>
      <w:marBottom w:val="0"/>
      <w:divBdr>
        <w:top w:val="none" w:sz="0" w:space="0" w:color="auto"/>
        <w:left w:val="none" w:sz="0" w:space="0" w:color="auto"/>
        <w:bottom w:val="none" w:sz="0" w:space="0" w:color="auto"/>
        <w:right w:val="none" w:sz="0" w:space="0" w:color="auto"/>
      </w:divBdr>
    </w:div>
    <w:div w:id="2128694338">
      <w:marLeft w:val="640"/>
      <w:marRight w:val="0"/>
      <w:marTop w:val="0"/>
      <w:marBottom w:val="0"/>
      <w:divBdr>
        <w:top w:val="none" w:sz="0" w:space="0" w:color="auto"/>
        <w:left w:val="none" w:sz="0" w:space="0" w:color="auto"/>
        <w:bottom w:val="none" w:sz="0" w:space="0" w:color="auto"/>
        <w:right w:val="none" w:sz="0" w:space="0" w:color="auto"/>
      </w:divBdr>
    </w:div>
    <w:div w:id="2128694449">
      <w:marLeft w:val="640"/>
      <w:marRight w:val="0"/>
      <w:marTop w:val="0"/>
      <w:marBottom w:val="0"/>
      <w:divBdr>
        <w:top w:val="none" w:sz="0" w:space="0" w:color="auto"/>
        <w:left w:val="none" w:sz="0" w:space="0" w:color="auto"/>
        <w:bottom w:val="none" w:sz="0" w:space="0" w:color="auto"/>
        <w:right w:val="none" w:sz="0" w:space="0" w:color="auto"/>
      </w:divBdr>
    </w:div>
    <w:div w:id="2128816503">
      <w:marLeft w:val="480"/>
      <w:marRight w:val="0"/>
      <w:marTop w:val="0"/>
      <w:marBottom w:val="0"/>
      <w:divBdr>
        <w:top w:val="none" w:sz="0" w:space="0" w:color="auto"/>
        <w:left w:val="none" w:sz="0" w:space="0" w:color="auto"/>
        <w:bottom w:val="none" w:sz="0" w:space="0" w:color="auto"/>
        <w:right w:val="none" w:sz="0" w:space="0" w:color="auto"/>
      </w:divBdr>
    </w:div>
    <w:div w:id="2128817620">
      <w:marLeft w:val="480"/>
      <w:marRight w:val="0"/>
      <w:marTop w:val="0"/>
      <w:marBottom w:val="0"/>
      <w:divBdr>
        <w:top w:val="none" w:sz="0" w:space="0" w:color="auto"/>
        <w:left w:val="none" w:sz="0" w:space="0" w:color="auto"/>
        <w:bottom w:val="none" w:sz="0" w:space="0" w:color="auto"/>
        <w:right w:val="none" w:sz="0" w:space="0" w:color="auto"/>
      </w:divBdr>
    </w:div>
    <w:div w:id="2129080722">
      <w:marLeft w:val="480"/>
      <w:marRight w:val="0"/>
      <w:marTop w:val="0"/>
      <w:marBottom w:val="0"/>
      <w:divBdr>
        <w:top w:val="none" w:sz="0" w:space="0" w:color="auto"/>
        <w:left w:val="none" w:sz="0" w:space="0" w:color="auto"/>
        <w:bottom w:val="none" w:sz="0" w:space="0" w:color="auto"/>
        <w:right w:val="none" w:sz="0" w:space="0" w:color="auto"/>
      </w:divBdr>
    </w:div>
    <w:div w:id="2129084665">
      <w:marLeft w:val="640"/>
      <w:marRight w:val="0"/>
      <w:marTop w:val="0"/>
      <w:marBottom w:val="0"/>
      <w:divBdr>
        <w:top w:val="none" w:sz="0" w:space="0" w:color="auto"/>
        <w:left w:val="none" w:sz="0" w:space="0" w:color="auto"/>
        <w:bottom w:val="none" w:sz="0" w:space="0" w:color="auto"/>
        <w:right w:val="none" w:sz="0" w:space="0" w:color="auto"/>
      </w:divBdr>
    </w:div>
    <w:div w:id="2129161134">
      <w:marLeft w:val="480"/>
      <w:marRight w:val="0"/>
      <w:marTop w:val="0"/>
      <w:marBottom w:val="0"/>
      <w:divBdr>
        <w:top w:val="none" w:sz="0" w:space="0" w:color="auto"/>
        <w:left w:val="none" w:sz="0" w:space="0" w:color="auto"/>
        <w:bottom w:val="none" w:sz="0" w:space="0" w:color="auto"/>
        <w:right w:val="none" w:sz="0" w:space="0" w:color="auto"/>
      </w:divBdr>
    </w:div>
    <w:div w:id="2129161774">
      <w:marLeft w:val="640"/>
      <w:marRight w:val="0"/>
      <w:marTop w:val="0"/>
      <w:marBottom w:val="0"/>
      <w:divBdr>
        <w:top w:val="none" w:sz="0" w:space="0" w:color="auto"/>
        <w:left w:val="none" w:sz="0" w:space="0" w:color="auto"/>
        <w:bottom w:val="none" w:sz="0" w:space="0" w:color="auto"/>
        <w:right w:val="none" w:sz="0" w:space="0" w:color="auto"/>
      </w:divBdr>
    </w:div>
    <w:div w:id="2129199260">
      <w:marLeft w:val="640"/>
      <w:marRight w:val="0"/>
      <w:marTop w:val="0"/>
      <w:marBottom w:val="0"/>
      <w:divBdr>
        <w:top w:val="none" w:sz="0" w:space="0" w:color="auto"/>
        <w:left w:val="none" w:sz="0" w:space="0" w:color="auto"/>
        <w:bottom w:val="none" w:sz="0" w:space="0" w:color="auto"/>
        <w:right w:val="none" w:sz="0" w:space="0" w:color="auto"/>
      </w:divBdr>
    </w:div>
    <w:div w:id="2129273755">
      <w:marLeft w:val="640"/>
      <w:marRight w:val="0"/>
      <w:marTop w:val="0"/>
      <w:marBottom w:val="0"/>
      <w:divBdr>
        <w:top w:val="none" w:sz="0" w:space="0" w:color="auto"/>
        <w:left w:val="none" w:sz="0" w:space="0" w:color="auto"/>
        <w:bottom w:val="none" w:sz="0" w:space="0" w:color="auto"/>
        <w:right w:val="none" w:sz="0" w:space="0" w:color="auto"/>
      </w:divBdr>
    </w:div>
    <w:div w:id="2129346398">
      <w:marLeft w:val="480"/>
      <w:marRight w:val="0"/>
      <w:marTop w:val="0"/>
      <w:marBottom w:val="0"/>
      <w:divBdr>
        <w:top w:val="none" w:sz="0" w:space="0" w:color="auto"/>
        <w:left w:val="none" w:sz="0" w:space="0" w:color="auto"/>
        <w:bottom w:val="none" w:sz="0" w:space="0" w:color="auto"/>
        <w:right w:val="none" w:sz="0" w:space="0" w:color="auto"/>
      </w:divBdr>
    </w:div>
    <w:div w:id="2129352272">
      <w:marLeft w:val="480"/>
      <w:marRight w:val="0"/>
      <w:marTop w:val="0"/>
      <w:marBottom w:val="0"/>
      <w:divBdr>
        <w:top w:val="none" w:sz="0" w:space="0" w:color="auto"/>
        <w:left w:val="none" w:sz="0" w:space="0" w:color="auto"/>
        <w:bottom w:val="none" w:sz="0" w:space="0" w:color="auto"/>
        <w:right w:val="none" w:sz="0" w:space="0" w:color="auto"/>
      </w:divBdr>
    </w:div>
    <w:div w:id="2129353596">
      <w:marLeft w:val="640"/>
      <w:marRight w:val="0"/>
      <w:marTop w:val="0"/>
      <w:marBottom w:val="0"/>
      <w:divBdr>
        <w:top w:val="none" w:sz="0" w:space="0" w:color="auto"/>
        <w:left w:val="none" w:sz="0" w:space="0" w:color="auto"/>
        <w:bottom w:val="none" w:sz="0" w:space="0" w:color="auto"/>
        <w:right w:val="none" w:sz="0" w:space="0" w:color="auto"/>
      </w:divBdr>
    </w:div>
    <w:div w:id="2129423136">
      <w:marLeft w:val="480"/>
      <w:marRight w:val="0"/>
      <w:marTop w:val="0"/>
      <w:marBottom w:val="0"/>
      <w:divBdr>
        <w:top w:val="none" w:sz="0" w:space="0" w:color="auto"/>
        <w:left w:val="none" w:sz="0" w:space="0" w:color="auto"/>
        <w:bottom w:val="none" w:sz="0" w:space="0" w:color="auto"/>
        <w:right w:val="none" w:sz="0" w:space="0" w:color="auto"/>
      </w:divBdr>
    </w:div>
    <w:div w:id="2129470327">
      <w:marLeft w:val="480"/>
      <w:marRight w:val="0"/>
      <w:marTop w:val="0"/>
      <w:marBottom w:val="0"/>
      <w:divBdr>
        <w:top w:val="none" w:sz="0" w:space="0" w:color="auto"/>
        <w:left w:val="none" w:sz="0" w:space="0" w:color="auto"/>
        <w:bottom w:val="none" w:sz="0" w:space="0" w:color="auto"/>
        <w:right w:val="none" w:sz="0" w:space="0" w:color="auto"/>
      </w:divBdr>
    </w:div>
    <w:div w:id="2129471692">
      <w:marLeft w:val="480"/>
      <w:marRight w:val="0"/>
      <w:marTop w:val="0"/>
      <w:marBottom w:val="0"/>
      <w:divBdr>
        <w:top w:val="none" w:sz="0" w:space="0" w:color="auto"/>
        <w:left w:val="none" w:sz="0" w:space="0" w:color="auto"/>
        <w:bottom w:val="none" w:sz="0" w:space="0" w:color="auto"/>
        <w:right w:val="none" w:sz="0" w:space="0" w:color="auto"/>
      </w:divBdr>
    </w:div>
    <w:div w:id="2129616843">
      <w:marLeft w:val="640"/>
      <w:marRight w:val="0"/>
      <w:marTop w:val="0"/>
      <w:marBottom w:val="0"/>
      <w:divBdr>
        <w:top w:val="none" w:sz="0" w:space="0" w:color="auto"/>
        <w:left w:val="none" w:sz="0" w:space="0" w:color="auto"/>
        <w:bottom w:val="none" w:sz="0" w:space="0" w:color="auto"/>
        <w:right w:val="none" w:sz="0" w:space="0" w:color="auto"/>
      </w:divBdr>
    </w:div>
    <w:div w:id="2129813520">
      <w:marLeft w:val="640"/>
      <w:marRight w:val="0"/>
      <w:marTop w:val="0"/>
      <w:marBottom w:val="0"/>
      <w:divBdr>
        <w:top w:val="none" w:sz="0" w:space="0" w:color="auto"/>
        <w:left w:val="none" w:sz="0" w:space="0" w:color="auto"/>
        <w:bottom w:val="none" w:sz="0" w:space="0" w:color="auto"/>
        <w:right w:val="none" w:sz="0" w:space="0" w:color="auto"/>
      </w:divBdr>
    </w:div>
    <w:div w:id="2129817496">
      <w:marLeft w:val="480"/>
      <w:marRight w:val="0"/>
      <w:marTop w:val="0"/>
      <w:marBottom w:val="0"/>
      <w:divBdr>
        <w:top w:val="none" w:sz="0" w:space="0" w:color="auto"/>
        <w:left w:val="none" w:sz="0" w:space="0" w:color="auto"/>
        <w:bottom w:val="none" w:sz="0" w:space="0" w:color="auto"/>
        <w:right w:val="none" w:sz="0" w:space="0" w:color="auto"/>
      </w:divBdr>
    </w:div>
    <w:div w:id="2129883898">
      <w:marLeft w:val="480"/>
      <w:marRight w:val="0"/>
      <w:marTop w:val="0"/>
      <w:marBottom w:val="0"/>
      <w:divBdr>
        <w:top w:val="none" w:sz="0" w:space="0" w:color="auto"/>
        <w:left w:val="none" w:sz="0" w:space="0" w:color="auto"/>
        <w:bottom w:val="none" w:sz="0" w:space="0" w:color="auto"/>
        <w:right w:val="none" w:sz="0" w:space="0" w:color="auto"/>
      </w:divBdr>
    </w:div>
    <w:div w:id="2129932265">
      <w:marLeft w:val="640"/>
      <w:marRight w:val="0"/>
      <w:marTop w:val="0"/>
      <w:marBottom w:val="0"/>
      <w:divBdr>
        <w:top w:val="none" w:sz="0" w:space="0" w:color="auto"/>
        <w:left w:val="none" w:sz="0" w:space="0" w:color="auto"/>
        <w:bottom w:val="none" w:sz="0" w:space="0" w:color="auto"/>
        <w:right w:val="none" w:sz="0" w:space="0" w:color="auto"/>
      </w:divBdr>
    </w:div>
    <w:div w:id="2130003093">
      <w:marLeft w:val="640"/>
      <w:marRight w:val="0"/>
      <w:marTop w:val="0"/>
      <w:marBottom w:val="0"/>
      <w:divBdr>
        <w:top w:val="none" w:sz="0" w:space="0" w:color="auto"/>
        <w:left w:val="none" w:sz="0" w:space="0" w:color="auto"/>
        <w:bottom w:val="none" w:sz="0" w:space="0" w:color="auto"/>
        <w:right w:val="none" w:sz="0" w:space="0" w:color="auto"/>
      </w:divBdr>
    </w:div>
    <w:div w:id="2130007234">
      <w:marLeft w:val="480"/>
      <w:marRight w:val="0"/>
      <w:marTop w:val="0"/>
      <w:marBottom w:val="0"/>
      <w:divBdr>
        <w:top w:val="none" w:sz="0" w:space="0" w:color="auto"/>
        <w:left w:val="none" w:sz="0" w:space="0" w:color="auto"/>
        <w:bottom w:val="none" w:sz="0" w:space="0" w:color="auto"/>
        <w:right w:val="none" w:sz="0" w:space="0" w:color="auto"/>
      </w:divBdr>
    </w:div>
    <w:div w:id="2130198847">
      <w:marLeft w:val="640"/>
      <w:marRight w:val="0"/>
      <w:marTop w:val="0"/>
      <w:marBottom w:val="0"/>
      <w:divBdr>
        <w:top w:val="none" w:sz="0" w:space="0" w:color="auto"/>
        <w:left w:val="none" w:sz="0" w:space="0" w:color="auto"/>
        <w:bottom w:val="none" w:sz="0" w:space="0" w:color="auto"/>
        <w:right w:val="none" w:sz="0" w:space="0" w:color="auto"/>
      </w:divBdr>
    </w:div>
    <w:div w:id="2130200465">
      <w:marLeft w:val="640"/>
      <w:marRight w:val="0"/>
      <w:marTop w:val="0"/>
      <w:marBottom w:val="0"/>
      <w:divBdr>
        <w:top w:val="none" w:sz="0" w:space="0" w:color="auto"/>
        <w:left w:val="none" w:sz="0" w:space="0" w:color="auto"/>
        <w:bottom w:val="none" w:sz="0" w:space="0" w:color="auto"/>
        <w:right w:val="none" w:sz="0" w:space="0" w:color="auto"/>
      </w:divBdr>
    </w:div>
    <w:div w:id="2130278794">
      <w:marLeft w:val="640"/>
      <w:marRight w:val="0"/>
      <w:marTop w:val="0"/>
      <w:marBottom w:val="0"/>
      <w:divBdr>
        <w:top w:val="none" w:sz="0" w:space="0" w:color="auto"/>
        <w:left w:val="none" w:sz="0" w:space="0" w:color="auto"/>
        <w:bottom w:val="none" w:sz="0" w:space="0" w:color="auto"/>
        <w:right w:val="none" w:sz="0" w:space="0" w:color="auto"/>
      </w:divBdr>
    </w:div>
    <w:div w:id="2130314062">
      <w:marLeft w:val="640"/>
      <w:marRight w:val="0"/>
      <w:marTop w:val="0"/>
      <w:marBottom w:val="0"/>
      <w:divBdr>
        <w:top w:val="none" w:sz="0" w:space="0" w:color="auto"/>
        <w:left w:val="none" w:sz="0" w:space="0" w:color="auto"/>
        <w:bottom w:val="none" w:sz="0" w:space="0" w:color="auto"/>
        <w:right w:val="none" w:sz="0" w:space="0" w:color="auto"/>
      </w:divBdr>
    </w:div>
    <w:div w:id="2130318501">
      <w:marLeft w:val="640"/>
      <w:marRight w:val="0"/>
      <w:marTop w:val="0"/>
      <w:marBottom w:val="0"/>
      <w:divBdr>
        <w:top w:val="none" w:sz="0" w:space="0" w:color="auto"/>
        <w:left w:val="none" w:sz="0" w:space="0" w:color="auto"/>
        <w:bottom w:val="none" w:sz="0" w:space="0" w:color="auto"/>
        <w:right w:val="none" w:sz="0" w:space="0" w:color="auto"/>
      </w:divBdr>
    </w:div>
    <w:div w:id="2130389626">
      <w:marLeft w:val="640"/>
      <w:marRight w:val="0"/>
      <w:marTop w:val="0"/>
      <w:marBottom w:val="0"/>
      <w:divBdr>
        <w:top w:val="none" w:sz="0" w:space="0" w:color="auto"/>
        <w:left w:val="none" w:sz="0" w:space="0" w:color="auto"/>
        <w:bottom w:val="none" w:sz="0" w:space="0" w:color="auto"/>
        <w:right w:val="none" w:sz="0" w:space="0" w:color="auto"/>
      </w:divBdr>
    </w:div>
    <w:div w:id="2130397325">
      <w:marLeft w:val="640"/>
      <w:marRight w:val="0"/>
      <w:marTop w:val="0"/>
      <w:marBottom w:val="0"/>
      <w:divBdr>
        <w:top w:val="none" w:sz="0" w:space="0" w:color="auto"/>
        <w:left w:val="none" w:sz="0" w:space="0" w:color="auto"/>
        <w:bottom w:val="none" w:sz="0" w:space="0" w:color="auto"/>
        <w:right w:val="none" w:sz="0" w:space="0" w:color="auto"/>
      </w:divBdr>
    </w:div>
    <w:div w:id="2130463601">
      <w:marLeft w:val="480"/>
      <w:marRight w:val="0"/>
      <w:marTop w:val="0"/>
      <w:marBottom w:val="0"/>
      <w:divBdr>
        <w:top w:val="none" w:sz="0" w:space="0" w:color="auto"/>
        <w:left w:val="none" w:sz="0" w:space="0" w:color="auto"/>
        <w:bottom w:val="none" w:sz="0" w:space="0" w:color="auto"/>
        <w:right w:val="none" w:sz="0" w:space="0" w:color="auto"/>
      </w:divBdr>
    </w:div>
    <w:div w:id="2130665343">
      <w:marLeft w:val="480"/>
      <w:marRight w:val="0"/>
      <w:marTop w:val="0"/>
      <w:marBottom w:val="0"/>
      <w:divBdr>
        <w:top w:val="none" w:sz="0" w:space="0" w:color="auto"/>
        <w:left w:val="none" w:sz="0" w:space="0" w:color="auto"/>
        <w:bottom w:val="none" w:sz="0" w:space="0" w:color="auto"/>
        <w:right w:val="none" w:sz="0" w:space="0" w:color="auto"/>
      </w:divBdr>
    </w:div>
    <w:div w:id="2130779379">
      <w:marLeft w:val="480"/>
      <w:marRight w:val="0"/>
      <w:marTop w:val="0"/>
      <w:marBottom w:val="0"/>
      <w:divBdr>
        <w:top w:val="none" w:sz="0" w:space="0" w:color="auto"/>
        <w:left w:val="none" w:sz="0" w:space="0" w:color="auto"/>
        <w:bottom w:val="none" w:sz="0" w:space="0" w:color="auto"/>
        <w:right w:val="none" w:sz="0" w:space="0" w:color="auto"/>
      </w:divBdr>
    </w:div>
    <w:div w:id="2130854039">
      <w:marLeft w:val="480"/>
      <w:marRight w:val="0"/>
      <w:marTop w:val="0"/>
      <w:marBottom w:val="0"/>
      <w:divBdr>
        <w:top w:val="none" w:sz="0" w:space="0" w:color="auto"/>
        <w:left w:val="none" w:sz="0" w:space="0" w:color="auto"/>
        <w:bottom w:val="none" w:sz="0" w:space="0" w:color="auto"/>
        <w:right w:val="none" w:sz="0" w:space="0" w:color="auto"/>
      </w:divBdr>
    </w:div>
    <w:div w:id="2130856989">
      <w:marLeft w:val="480"/>
      <w:marRight w:val="0"/>
      <w:marTop w:val="0"/>
      <w:marBottom w:val="0"/>
      <w:divBdr>
        <w:top w:val="none" w:sz="0" w:space="0" w:color="auto"/>
        <w:left w:val="none" w:sz="0" w:space="0" w:color="auto"/>
        <w:bottom w:val="none" w:sz="0" w:space="0" w:color="auto"/>
        <w:right w:val="none" w:sz="0" w:space="0" w:color="auto"/>
      </w:divBdr>
    </w:div>
    <w:div w:id="2130929540">
      <w:marLeft w:val="480"/>
      <w:marRight w:val="0"/>
      <w:marTop w:val="0"/>
      <w:marBottom w:val="0"/>
      <w:divBdr>
        <w:top w:val="none" w:sz="0" w:space="0" w:color="auto"/>
        <w:left w:val="none" w:sz="0" w:space="0" w:color="auto"/>
        <w:bottom w:val="none" w:sz="0" w:space="0" w:color="auto"/>
        <w:right w:val="none" w:sz="0" w:space="0" w:color="auto"/>
      </w:divBdr>
    </w:div>
    <w:div w:id="2131000829">
      <w:marLeft w:val="640"/>
      <w:marRight w:val="0"/>
      <w:marTop w:val="0"/>
      <w:marBottom w:val="0"/>
      <w:divBdr>
        <w:top w:val="none" w:sz="0" w:space="0" w:color="auto"/>
        <w:left w:val="none" w:sz="0" w:space="0" w:color="auto"/>
        <w:bottom w:val="none" w:sz="0" w:space="0" w:color="auto"/>
        <w:right w:val="none" w:sz="0" w:space="0" w:color="auto"/>
      </w:divBdr>
    </w:div>
    <w:div w:id="2131045816">
      <w:marLeft w:val="640"/>
      <w:marRight w:val="0"/>
      <w:marTop w:val="0"/>
      <w:marBottom w:val="0"/>
      <w:divBdr>
        <w:top w:val="none" w:sz="0" w:space="0" w:color="auto"/>
        <w:left w:val="none" w:sz="0" w:space="0" w:color="auto"/>
        <w:bottom w:val="none" w:sz="0" w:space="0" w:color="auto"/>
        <w:right w:val="none" w:sz="0" w:space="0" w:color="auto"/>
      </w:divBdr>
    </w:div>
    <w:div w:id="2131128121">
      <w:marLeft w:val="640"/>
      <w:marRight w:val="0"/>
      <w:marTop w:val="0"/>
      <w:marBottom w:val="0"/>
      <w:divBdr>
        <w:top w:val="none" w:sz="0" w:space="0" w:color="auto"/>
        <w:left w:val="none" w:sz="0" w:space="0" w:color="auto"/>
        <w:bottom w:val="none" w:sz="0" w:space="0" w:color="auto"/>
        <w:right w:val="none" w:sz="0" w:space="0" w:color="auto"/>
      </w:divBdr>
    </w:div>
    <w:div w:id="2131169675">
      <w:marLeft w:val="480"/>
      <w:marRight w:val="0"/>
      <w:marTop w:val="0"/>
      <w:marBottom w:val="0"/>
      <w:divBdr>
        <w:top w:val="none" w:sz="0" w:space="0" w:color="auto"/>
        <w:left w:val="none" w:sz="0" w:space="0" w:color="auto"/>
        <w:bottom w:val="none" w:sz="0" w:space="0" w:color="auto"/>
        <w:right w:val="none" w:sz="0" w:space="0" w:color="auto"/>
      </w:divBdr>
    </w:div>
    <w:div w:id="2131239182">
      <w:marLeft w:val="640"/>
      <w:marRight w:val="0"/>
      <w:marTop w:val="0"/>
      <w:marBottom w:val="0"/>
      <w:divBdr>
        <w:top w:val="none" w:sz="0" w:space="0" w:color="auto"/>
        <w:left w:val="none" w:sz="0" w:space="0" w:color="auto"/>
        <w:bottom w:val="none" w:sz="0" w:space="0" w:color="auto"/>
        <w:right w:val="none" w:sz="0" w:space="0" w:color="auto"/>
      </w:divBdr>
    </w:div>
    <w:div w:id="2131363495">
      <w:marLeft w:val="640"/>
      <w:marRight w:val="0"/>
      <w:marTop w:val="0"/>
      <w:marBottom w:val="0"/>
      <w:divBdr>
        <w:top w:val="none" w:sz="0" w:space="0" w:color="auto"/>
        <w:left w:val="none" w:sz="0" w:space="0" w:color="auto"/>
        <w:bottom w:val="none" w:sz="0" w:space="0" w:color="auto"/>
        <w:right w:val="none" w:sz="0" w:space="0" w:color="auto"/>
      </w:divBdr>
    </w:div>
    <w:div w:id="2131388920">
      <w:marLeft w:val="640"/>
      <w:marRight w:val="0"/>
      <w:marTop w:val="0"/>
      <w:marBottom w:val="0"/>
      <w:divBdr>
        <w:top w:val="none" w:sz="0" w:space="0" w:color="auto"/>
        <w:left w:val="none" w:sz="0" w:space="0" w:color="auto"/>
        <w:bottom w:val="none" w:sz="0" w:space="0" w:color="auto"/>
        <w:right w:val="none" w:sz="0" w:space="0" w:color="auto"/>
      </w:divBdr>
    </w:div>
    <w:div w:id="2131439312">
      <w:marLeft w:val="640"/>
      <w:marRight w:val="0"/>
      <w:marTop w:val="0"/>
      <w:marBottom w:val="0"/>
      <w:divBdr>
        <w:top w:val="none" w:sz="0" w:space="0" w:color="auto"/>
        <w:left w:val="none" w:sz="0" w:space="0" w:color="auto"/>
        <w:bottom w:val="none" w:sz="0" w:space="0" w:color="auto"/>
        <w:right w:val="none" w:sz="0" w:space="0" w:color="auto"/>
      </w:divBdr>
    </w:div>
    <w:div w:id="2131515054">
      <w:marLeft w:val="480"/>
      <w:marRight w:val="0"/>
      <w:marTop w:val="0"/>
      <w:marBottom w:val="0"/>
      <w:divBdr>
        <w:top w:val="none" w:sz="0" w:space="0" w:color="auto"/>
        <w:left w:val="none" w:sz="0" w:space="0" w:color="auto"/>
        <w:bottom w:val="none" w:sz="0" w:space="0" w:color="auto"/>
        <w:right w:val="none" w:sz="0" w:space="0" w:color="auto"/>
      </w:divBdr>
    </w:div>
    <w:div w:id="2131775113">
      <w:marLeft w:val="480"/>
      <w:marRight w:val="0"/>
      <w:marTop w:val="0"/>
      <w:marBottom w:val="0"/>
      <w:divBdr>
        <w:top w:val="none" w:sz="0" w:space="0" w:color="auto"/>
        <w:left w:val="none" w:sz="0" w:space="0" w:color="auto"/>
        <w:bottom w:val="none" w:sz="0" w:space="0" w:color="auto"/>
        <w:right w:val="none" w:sz="0" w:space="0" w:color="auto"/>
      </w:divBdr>
    </w:div>
    <w:div w:id="2131783330">
      <w:marLeft w:val="640"/>
      <w:marRight w:val="0"/>
      <w:marTop w:val="0"/>
      <w:marBottom w:val="0"/>
      <w:divBdr>
        <w:top w:val="none" w:sz="0" w:space="0" w:color="auto"/>
        <w:left w:val="none" w:sz="0" w:space="0" w:color="auto"/>
        <w:bottom w:val="none" w:sz="0" w:space="0" w:color="auto"/>
        <w:right w:val="none" w:sz="0" w:space="0" w:color="auto"/>
      </w:divBdr>
    </w:div>
    <w:div w:id="2131822543">
      <w:marLeft w:val="480"/>
      <w:marRight w:val="0"/>
      <w:marTop w:val="0"/>
      <w:marBottom w:val="0"/>
      <w:divBdr>
        <w:top w:val="none" w:sz="0" w:space="0" w:color="auto"/>
        <w:left w:val="none" w:sz="0" w:space="0" w:color="auto"/>
        <w:bottom w:val="none" w:sz="0" w:space="0" w:color="auto"/>
        <w:right w:val="none" w:sz="0" w:space="0" w:color="auto"/>
      </w:divBdr>
    </w:div>
    <w:div w:id="2131895540">
      <w:marLeft w:val="480"/>
      <w:marRight w:val="0"/>
      <w:marTop w:val="0"/>
      <w:marBottom w:val="0"/>
      <w:divBdr>
        <w:top w:val="none" w:sz="0" w:space="0" w:color="auto"/>
        <w:left w:val="none" w:sz="0" w:space="0" w:color="auto"/>
        <w:bottom w:val="none" w:sz="0" w:space="0" w:color="auto"/>
        <w:right w:val="none" w:sz="0" w:space="0" w:color="auto"/>
      </w:divBdr>
    </w:div>
    <w:div w:id="2132237313">
      <w:marLeft w:val="640"/>
      <w:marRight w:val="0"/>
      <w:marTop w:val="0"/>
      <w:marBottom w:val="0"/>
      <w:divBdr>
        <w:top w:val="none" w:sz="0" w:space="0" w:color="auto"/>
        <w:left w:val="none" w:sz="0" w:space="0" w:color="auto"/>
        <w:bottom w:val="none" w:sz="0" w:space="0" w:color="auto"/>
        <w:right w:val="none" w:sz="0" w:space="0" w:color="auto"/>
      </w:divBdr>
    </w:div>
    <w:div w:id="2132280906">
      <w:marLeft w:val="480"/>
      <w:marRight w:val="0"/>
      <w:marTop w:val="0"/>
      <w:marBottom w:val="0"/>
      <w:divBdr>
        <w:top w:val="none" w:sz="0" w:space="0" w:color="auto"/>
        <w:left w:val="none" w:sz="0" w:space="0" w:color="auto"/>
        <w:bottom w:val="none" w:sz="0" w:space="0" w:color="auto"/>
        <w:right w:val="none" w:sz="0" w:space="0" w:color="auto"/>
      </w:divBdr>
    </w:div>
    <w:div w:id="2132288088">
      <w:marLeft w:val="640"/>
      <w:marRight w:val="0"/>
      <w:marTop w:val="0"/>
      <w:marBottom w:val="0"/>
      <w:divBdr>
        <w:top w:val="none" w:sz="0" w:space="0" w:color="auto"/>
        <w:left w:val="none" w:sz="0" w:space="0" w:color="auto"/>
        <w:bottom w:val="none" w:sz="0" w:space="0" w:color="auto"/>
        <w:right w:val="none" w:sz="0" w:space="0" w:color="auto"/>
      </w:divBdr>
    </w:div>
    <w:div w:id="2132311951">
      <w:marLeft w:val="640"/>
      <w:marRight w:val="0"/>
      <w:marTop w:val="0"/>
      <w:marBottom w:val="0"/>
      <w:divBdr>
        <w:top w:val="none" w:sz="0" w:space="0" w:color="auto"/>
        <w:left w:val="none" w:sz="0" w:space="0" w:color="auto"/>
        <w:bottom w:val="none" w:sz="0" w:space="0" w:color="auto"/>
        <w:right w:val="none" w:sz="0" w:space="0" w:color="auto"/>
      </w:divBdr>
    </w:div>
    <w:div w:id="2132354407">
      <w:marLeft w:val="640"/>
      <w:marRight w:val="0"/>
      <w:marTop w:val="0"/>
      <w:marBottom w:val="0"/>
      <w:divBdr>
        <w:top w:val="none" w:sz="0" w:space="0" w:color="auto"/>
        <w:left w:val="none" w:sz="0" w:space="0" w:color="auto"/>
        <w:bottom w:val="none" w:sz="0" w:space="0" w:color="auto"/>
        <w:right w:val="none" w:sz="0" w:space="0" w:color="auto"/>
      </w:divBdr>
    </w:div>
    <w:div w:id="2132359499">
      <w:marLeft w:val="640"/>
      <w:marRight w:val="0"/>
      <w:marTop w:val="0"/>
      <w:marBottom w:val="0"/>
      <w:divBdr>
        <w:top w:val="none" w:sz="0" w:space="0" w:color="auto"/>
        <w:left w:val="none" w:sz="0" w:space="0" w:color="auto"/>
        <w:bottom w:val="none" w:sz="0" w:space="0" w:color="auto"/>
        <w:right w:val="none" w:sz="0" w:space="0" w:color="auto"/>
      </w:divBdr>
    </w:div>
    <w:div w:id="2132359875">
      <w:marLeft w:val="640"/>
      <w:marRight w:val="0"/>
      <w:marTop w:val="0"/>
      <w:marBottom w:val="0"/>
      <w:divBdr>
        <w:top w:val="none" w:sz="0" w:space="0" w:color="auto"/>
        <w:left w:val="none" w:sz="0" w:space="0" w:color="auto"/>
        <w:bottom w:val="none" w:sz="0" w:space="0" w:color="auto"/>
        <w:right w:val="none" w:sz="0" w:space="0" w:color="auto"/>
      </w:divBdr>
    </w:div>
    <w:div w:id="2132360913">
      <w:marLeft w:val="640"/>
      <w:marRight w:val="0"/>
      <w:marTop w:val="0"/>
      <w:marBottom w:val="0"/>
      <w:divBdr>
        <w:top w:val="none" w:sz="0" w:space="0" w:color="auto"/>
        <w:left w:val="none" w:sz="0" w:space="0" w:color="auto"/>
        <w:bottom w:val="none" w:sz="0" w:space="0" w:color="auto"/>
        <w:right w:val="none" w:sz="0" w:space="0" w:color="auto"/>
      </w:divBdr>
    </w:div>
    <w:div w:id="2132432517">
      <w:marLeft w:val="640"/>
      <w:marRight w:val="0"/>
      <w:marTop w:val="0"/>
      <w:marBottom w:val="0"/>
      <w:divBdr>
        <w:top w:val="none" w:sz="0" w:space="0" w:color="auto"/>
        <w:left w:val="none" w:sz="0" w:space="0" w:color="auto"/>
        <w:bottom w:val="none" w:sz="0" w:space="0" w:color="auto"/>
        <w:right w:val="none" w:sz="0" w:space="0" w:color="auto"/>
      </w:divBdr>
    </w:div>
    <w:div w:id="2132477568">
      <w:marLeft w:val="640"/>
      <w:marRight w:val="0"/>
      <w:marTop w:val="0"/>
      <w:marBottom w:val="0"/>
      <w:divBdr>
        <w:top w:val="none" w:sz="0" w:space="0" w:color="auto"/>
        <w:left w:val="none" w:sz="0" w:space="0" w:color="auto"/>
        <w:bottom w:val="none" w:sz="0" w:space="0" w:color="auto"/>
        <w:right w:val="none" w:sz="0" w:space="0" w:color="auto"/>
      </w:divBdr>
    </w:div>
    <w:div w:id="2132702794">
      <w:marLeft w:val="480"/>
      <w:marRight w:val="0"/>
      <w:marTop w:val="0"/>
      <w:marBottom w:val="0"/>
      <w:divBdr>
        <w:top w:val="none" w:sz="0" w:space="0" w:color="auto"/>
        <w:left w:val="none" w:sz="0" w:space="0" w:color="auto"/>
        <w:bottom w:val="none" w:sz="0" w:space="0" w:color="auto"/>
        <w:right w:val="none" w:sz="0" w:space="0" w:color="auto"/>
      </w:divBdr>
    </w:div>
    <w:div w:id="2132893424">
      <w:marLeft w:val="640"/>
      <w:marRight w:val="0"/>
      <w:marTop w:val="0"/>
      <w:marBottom w:val="0"/>
      <w:divBdr>
        <w:top w:val="none" w:sz="0" w:space="0" w:color="auto"/>
        <w:left w:val="none" w:sz="0" w:space="0" w:color="auto"/>
        <w:bottom w:val="none" w:sz="0" w:space="0" w:color="auto"/>
        <w:right w:val="none" w:sz="0" w:space="0" w:color="auto"/>
      </w:divBdr>
    </w:div>
    <w:div w:id="2132894273">
      <w:marLeft w:val="480"/>
      <w:marRight w:val="0"/>
      <w:marTop w:val="0"/>
      <w:marBottom w:val="0"/>
      <w:divBdr>
        <w:top w:val="none" w:sz="0" w:space="0" w:color="auto"/>
        <w:left w:val="none" w:sz="0" w:space="0" w:color="auto"/>
        <w:bottom w:val="none" w:sz="0" w:space="0" w:color="auto"/>
        <w:right w:val="none" w:sz="0" w:space="0" w:color="auto"/>
      </w:divBdr>
    </w:div>
    <w:div w:id="2132938363">
      <w:marLeft w:val="640"/>
      <w:marRight w:val="0"/>
      <w:marTop w:val="0"/>
      <w:marBottom w:val="0"/>
      <w:divBdr>
        <w:top w:val="none" w:sz="0" w:space="0" w:color="auto"/>
        <w:left w:val="none" w:sz="0" w:space="0" w:color="auto"/>
        <w:bottom w:val="none" w:sz="0" w:space="0" w:color="auto"/>
        <w:right w:val="none" w:sz="0" w:space="0" w:color="auto"/>
      </w:divBdr>
    </w:div>
    <w:div w:id="2133014590">
      <w:marLeft w:val="640"/>
      <w:marRight w:val="0"/>
      <w:marTop w:val="0"/>
      <w:marBottom w:val="0"/>
      <w:divBdr>
        <w:top w:val="none" w:sz="0" w:space="0" w:color="auto"/>
        <w:left w:val="none" w:sz="0" w:space="0" w:color="auto"/>
        <w:bottom w:val="none" w:sz="0" w:space="0" w:color="auto"/>
        <w:right w:val="none" w:sz="0" w:space="0" w:color="auto"/>
      </w:divBdr>
    </w:div>
    <w:div w:id="2133016892">
      <w:marLeft w:val="480"/>
      <w:marRight w:val="0"/>
      <w:marTop w:val="0"/>
      <w:marBottom w:val="0"/>
      <w:divBdr>
        <w:top w:val="none" w:sz="0" w:space="0" w:color="auto"/>
        <w:left w:val="none" w:sz="0" w:space="0" w:color="auto"/>
        <w:bottom w:val="none" w:sz="0" w:space="0" w:color="auto"/>
        <w:right w:val="none" w:sz="0" w:space="0" w:color="auto"/>
      </w:divBdr>
    </w:div>
    <w:div w:id="2133091924">
      <w:marLeft w:val="640"/>
      <w:marRight w:val="0"/>
      <w:marTop w:val="0"/>
      <w:marBottom w:val="0"/>
      <w:divBdr>
        <w:top w:val="none" w:sz="0" w:space="0" w:color="auto"/>
        <w:left w:val="none" w:sz="0" w:space="0" w:color="auto"/>
        <w:bottom w:val="none" w:sz="0" w:space="0" w:color="auto"/>
        <w:right w:val="none" w:sz="0" w:space="0" w:color="auto"/>
      </w:divBdr>
    </w:div>
    <w:div w:id="2133136390">
      <w:marLeft w:val="480"/>
      <w:marRight w:val="0"/>
      <w:marTop w:val="0"/>
      <w:marBottom w:val="0"/>
      <w:divBdr>
        <w:top w:val="none" w:sz="0" w:space="0" w:color="auto"/>
        <w:left w:val="none" w:sz="0" w:space="0" w:color="auto"/>
        <w:bottom w:val="none" w:sz="0" w:space="0" w:color="auto"/>
        <w:right w:val="none" w:sz="0" w:space="0" w:color="auto"/>
      </w:divBdr>
    </w:div>
    <w:div w:id="2133160915">
      <w:marLeft w:val="480"/>
      <w:marRight w:val="0"/>
      <w:marTop w:val="0"/>
      <w:marBottom w:val="0"/>
      <w:divBdr>
        <w:top w:val="none" w:sz="0" w:space="0" w:color="auto"/>
        <w:left w:val="none" w:sz="0" w:space="0" w:color="auto"/>
        <w:bottom w:val="none" w:sz="0" w:space="0" w:color="auto"/>
        <w:right w:val="none" w:sz="0" w:space="0" w:color="auto"/>
      </w:divBdr>
    </w:div>
    <w:div w:id="2133360142">
      <w:marLeft w:val="480"/>
      <w:marRight w:val="0"/>
      <w:marTop w:val="0"/>
      <w:marBottom w:val="0"/>
      <w:divBdr>
        <w:top w:val="none" w:sz="0" w:space="0" w:color="auto"/>
        <w:left w:val="none" w:sz="0" w:space="0" w:color="auto"/>
        <w:bottom w:val="none" w:sz="0" w:space="0" w:color="auto"/>
        <w:right w:val="none" w:sz="0" w:space="0" w:color="auto"/>
      </w:divBdr>
    </w:div>
    <w:div w:id="2133396166">
      <w:marLeft w:val="640"/>
      <w:marRight w:val="0"/>
      <w:marTop w:val="0"/>
      <w:marBottom w:val="0"/>
      <w:divBdr>
        <w:top w:val="none" w:sz="0" w:space="0" w:color="auto"/>
        <w:left w:val="none" w:sz="0" w:space="0" w:color="auto"/>
        <w:bottom w:val="none" w:sz="0" w:space="0" w:color="auto"/>
        <w:right w:val="none" w:sz="0" w:space="0" w:color="auto"/>
      </w:divBdr>
    </w:div>
    <w:div w:id="2133398656">
      <w:marLeft w:val="640"/>
      <w:marRight w:val="0"/>
      <w:marTop w:val="0"/>
      <w:marBottom w:val="0"/>
      <w:divBdr>
        <w:top w:val="none" w:sz="0" w:space="0" w:color="auto"/>
        <w:left w:val="none" w:sz="0" w:space="0" w:color="auto"/>
        <w:bottom w:val="none" w:sz="0" w:space="0" w:color="auto"/>
        <w:right w:val="none" w:sz="0" w:space="0" w:color="auto"/>
      </w:divBdr>
    </w:div>
    <w:div w:id="2133402011">
      <w:marLeft w:val="640"/>
      <w:marRight w:val="0"/>
      <w:marTop w:val="0"/>
      <w:marBottom w:val="0"/>
      <w:divBdr>
        <w:top w:val="none" w:sz="0" w:space="0" w:color="auto"/>
        <w:left w:val="none" w:sz="0" w:space="0" w:color="auto"/>
        <w:bottom w:val="none" w:sz="0" w:space="0" w:color="auto"/>
        <w:right w:val="none" w:sz="0" w:space="0" w:color="auto"/>
      </w:divBdr>
    </w:div>
    <w:div w:id="2133553227">
      <w:marLeft w:val="640"/>
      <w:marRight w:val="0"/>
      <w:marTop w:val="0"/>
      <w:marBottom w:val="0"/>
      <w:divBdr>
        <w:top w:val="none" w:sz="0" w:space="0" w:color="auto"/>
        <w:left w:val="none" w:sz="0" w:space="0" w:color="auto"/>
        <w:bottom w:val="none" w:sz="0" w:space="0" w:color="auto"/>
        <w:right w:val="none" w:sz="0" w:space="0" w:color="auto"/>
      </w:divBdr>
    </w:div>
    <w:div w:id="2133591664">
      <w:marLeft w:val="640"/>
      <w:marRight w:val="0"/>
      <w:marTop w:val="0"/>
      <w:marBottom w:val="0"/>
      <w:divBdr>
        <w:top w:val="none" w:sz="0" w:space="0" w:color="auto"/>
        <w:left w:val="none" w:sz="0" w:space="0" w:color="auto"/>
        <w:bottom w:val="none" w:sz="0" w:space="0" w:color="auto"/>
        <w:right w:val="none" w:sz="0" w:space="0" w:color="auto"/>
      </w:divBdr>
    </w:div>
    <w:div w:id="2133665108">
      <w:marLeft w:val="480"/>
      <w:marRight w:val="0"/>
      <w:marTop w:val="0"/>
      <w:marBottom w:val="0"/>
      <w:divBdr>
        <w:top w:val="none" w:sz="0" w:space="0" w:color="auto"/>
        <w:left w:val="none" w:sz="0" w:space="0" w:color="auto"/>
        <w:bottom w:val="none" w:sz="0" w:space="0" w:color="auto"/>
        <w:right w:val="none" w:sz="0" w:space="0" w:color="auto"/>
      </w:divBdr>
    </w:div>
    <w:div w:id="2133743518">
      <w:marLeft w:val="480"/>
      <w:marRight w:val="0"/>
      <w:marTop w:val="0"/>
      <w:marBottom w:val="0"/>
      <w:divBdr>
        <w:top w:val="none" w:sz="0" w:space="0" w:color="auto"/>
        <w:left w:val="none" w:sz="0" w:space="0" w:color="auto"/>
        <w:bottom w:val="none" w:sz="0" w:space="0" w:color="auto"/>
        <w:right w:val="none" w:sz="0" w:space="0" w:color="auto"/>
      </w:divBdr>
    </w:div>
    <w:div w:id="2133817525">
      <w:marLeft w:val="640"/>
      <w:marRight w:val="0"/>
      <w:marTop w:val="0"/>
      <w:marBottom w:val="0"/>
      <w:divBdr>
        <w:top w:val="none" w:sz="0" w:space="0" w:color="auto"/>
        <w:left w:val="none" w:sz="0" w:space="0" w:color="auto"/>
        <w:bottom w:val="none" w:sz="0" w:space="0" w:color="auto"/>
        <w:right w:val="none" w:sz="0" w:space="0" w:color="auto"/>
      </w:divBdr>
    </w:div>
    <w:div w:id="2133934928">
      <w:marLeft w:val="480"/>
      <w:marRight w:val="0"/>
      <w:marTop w:val="0"/>
      <w:marBottom w:val="0"/>
      <w:divBdr>
        <w:top w:val="none" w:sz="0" w:space="0" w:color="auto"/>
        <w:left w:val="none" w:sz="0" w:space="0" w:color="auto"/>
        <w:bottom w:val="none" w:sz="0" w:space="0" w:color="auto"/>
        <w:right w:val="none" w:sz="0" w:space="0" w:color="auto"/>
      </w:divBdr>
    </w:div>
    <w:div w:id="2133936657">
      <w:marLeft w:val="640"/>
      <w:marRight w:val="0"/>
      <w:marTop w:val="0"/>
      <w:marBottom w:val="0"/>
      <w:divBdr>
        <w:top w:val="none" w:sz="0" w:space="0" w:color="auto"/>
        <w:left w:val="none" w:sz="0" w:space="0" w:color="auto"/>
        <w:bottom w:val="none" w:sz="0" w:space="0" w:color="auto"/>
        <w:right w:val="none" w:sz="0" w:space="0" w:color="auto"/>
      </w:divBdr>
    </w:div>
    <w:div w:id="2133937925">
      <w:marLeft w:val="480"/>
      <w:marRight w:val="0"/>
      <w:marTop w:val="0"/>
      <w:marBottom w:val="0"/>
      <w:divBdr>
        <w:top w:val="none" w:sz="0" w:space="0" w:color="auto"/>
        <w:left w:val="none" w:sz="0" w:space="0" w:color="auto"/>
        <w:bottom w:val="none" w:sz="0" w:space="0" w:color="auto"/>
        <w:right w:val="none" w:sz="0" w:space="0" w:color="auto"/>
      </w:divBdr>
    </w:div>
    <w:div w:id="2134052352">
      <w:marLeft w:val="640"/>
      <w:marRight w:val="0"/>
      <w:marTop w:val="0"/>
      <w:marBottom w:val="0"/>
      <w:divBdr>
        <w:top w:val="none" w:sz="0" w:space="0" w:color="auto"/>
        <w:left w:val="none" w:sz="0" w:space="0" w:color="auto"/>
        <w:bottom w:val="none" w:sz="0" w:space="0" w:color="auto"/>
        <w:right w:val="none" w:sz="0" w:space="0" w:color="auto"/>
      </w:divBdr>
    </w:div>
    <w:div w:id="2134203399">
      <w:marLeft w:val="480"/>
      <w:marRight w:val="0"/>
      <w:marTop w:val="0"/>
      <w:marBottom w:val="0"/>
      <w:divBdr>
        <w:top w:val="none" w:sz="0" w:space="0" w:color="auto"/>
        <w:left w:val="none" w:sz="0" w:space="0" w:color="auto"/>
        <w:bottom w:val="none" w:sz="0" w:space="0" w:color="auto"/>
        <w:right w:val="none" w:sz="0" w:space="0" w:color="auto"/>
      </w:divBdr>
    </w:div>
    <w:div w:id="2134205997">
      <w:marLeft w:val="640"/>
      <w:marRight w:val="0"/>
      <w:marTop w:val="0"/>
      <w:marBottom w:val="0"/>
      <w:divBdr>
        <w:top w:val="none" w:sz="0" w:space="0" w:color="auto"/>
        <w:left w:val="none" w:sz="0" w:space="0" w:color="auto"/>
        <w:bottom w:val="none" w:sz="0" w:space="0" w:color="auto"/>
        <w:right w:val="none" w:sz="0" w:space="0" w:color="auto"/>
      </w:divBdr>
    </w:div>
    <w:div w:id="2134207649">
      <w:marLeft w:val="480"/>
      <w:marRight w:val="0"/>
      <w:marTop w:val="0"/>
      <w:marBottom w:val="0"/>
      <w:divBdr>
        <w:top w:val="none" w:sz="0" w:space="0" w:color="auto"/>
        <w:left w:val="none" w:sz="0" w:space="0" w:color="auto"/>
        <w:bottom w:val="none" w:sz="0" w:space="0" w:color="auto"/>
        <w:right w:val="none" w:sz="0" w:space="0" w:color="auto"/>
      </w:divBdr>
    </w:div>
    <w:div w:id="2134248172">
      <w:marLeft w:val="640"/>
      <w:marRight w:val="0"/>
      <w:marTop w:val="0"/>
      <w:marBottom w:val="0"/>
      <w:divBdr>
        <w:top w:val="none" w:sz="0" w:space="0" w:color="auto"/>
        <w:left w:val="none" w:sz="0" w:space="0" w:color="auto"/>
        <w:bottom w:val="none" w:sz="0" w:space="0" w:color="auto"/>
        <w:right w:val="none" w:sz="0" w:space="0" w:color="auto"/>
      </w:divBdr>
    </w:div>
    <w:div w:id="2134321007">
      <w:marLeft w:val="480"/>
      <w:marRight w:val="0"/>
      <w:marTop w:val="0"/>
      <w:marBottom w:val="0"/>
      <w:divBdr>
        <w:top w:val="none" w:sz="0" w:space="0" w:color="auto"/>
        <w:left w:val="none" w:sz="0" w:space="0" w:color="auto"/>
        <w:bottom w:val="none" w:sz="0" w:space="0" w:color="auto"/>
        <w:right w:val="none" w:sz="0" w:space="0" w:color="auto"/>
      </w:divBdr>
    </w:div>
    <w:div w:id="2134397122">
      <w:marLeft w:val="480"/>
      <w:marRight w:val="0"/>
      <w:marTop w:val="0"/>
      <w:marBottom w:val="0"/>
      <w:divBdr>
        <w:top w:val="none" w:sz="0" w:space="0" w:color="auto"/>
        <w:left w:val="none" w:sz="0" w:space="0" w:color="auto"/>
        <w:bottom w:val="none" w:sz="0" w:space="0" w:color="auto"/>
        <w:right w:val="none" w:sz="0" w:space="0" w:color="auto"/>
      </w:divBdr>
    </w:div>
    <w:div w:id="2134397439">
      <w:marLeft w:val="640"/>
      <w:marRight w:val="0"/>
      <w:marTop w:val="0"/>
      <w:marBottom w:val="0"/>
      <w:divBdr>
        <w:top w:val="none" w:sz="0" w:space="0" w:color="auto"/>
        <w:left w:val="none" w:sz="0" w:space="0" w:color="auto"/>
        <w:bottom w:val="none" w:sz="0" w:space="0" w:color="auto"/>
        <w:right w:val="none" w:sz="0" w:space="0" w:color="auto"/>
      </w:divBdr>
    </w:div>
    <w:div w:id="2134513802">
      <w:marLeft w:val="480"/>
      <w:marRight w:val="0"/>
      <w:marTop w:val="0"/>
      <w:marBottom w:val="0"/>
      <w:divBdr>
        <w:top w:val="none" w:sz="0" w:space="0" w:color="auto"/>
        <w:left w:val="none" w:sz="0" w:space="0" w:color="auto"/>
        <w:bottom w:val="none" w:sz="0" w:space="0" w:color="auto"/>
        <w:right w:val="none" w:sz="0" w:space="0" w:color="auto"/>
      </w:divBdr>
    </w:div>
    <w:div w:id="2134516606">
      <w:marLeft w:val="480"/>
      <w:marRight w:val="0"/>
      <w:marTop w:val="0"/>
      <w:marBottom w:val="0"/>
      <w:divBdr>
        <w:top w:val="none" w:sz="0" w:space="0" w:color="auto"/>
        <w:left w:val="none" w:sz="0" w:space="0" w:color="auto"/>
        <w:bottom w:val="none" w:sz="0" w:space="0" w:color="auto"/>
        <w:right w:val="none" w:sz="0" w:space="0" w:color="auto"/>
      </w:divBdr>
    </w:div>
    <w:div w:id="2134517182">
      <w:marLeft w:val="480"/>
      <w:marRight w:val="0"/>
      <w:marTop w:val="0"/>
      <w:marBottom w:val="0"/>
      <w:divBdr>
        <w:top w:val="none" w:sz="0" w:space="0" w:color="auto"/>
        <w:left w:val="none" w:sz="0" w:space="0" w:color="auto"/>
        <w:bottom w:val="none" w:sz="0" w:space="0" w:color="auto"/>
        <w:right w:val="none" w:sz="0" w:space="0" w:color="auto"/>
      </w:divBdr>
    </w:div>
    <w:div w:id="2134518139">
      <w:marLeft w:val="480"/>
      <w:marRight w:val="0"/>
      <w:marTop w:val="0"/>
      <w:marBottom w:val="0"/>
      <w:divBdr>
        <w:top w:val="none" w:sz="0" w:space="0" w:color="auto"/>
        <w:left w:val="none" w:sz="0" w:space="0" w:color="auto"/>
        <w:bottom w:val="none" w:sz="0" w:space="0" w:color="auto"/>
        <w:right w:val="none" w:sz="0" w:space="0" w:color="auto"/>
      </w:divBdr>
    </w:div>
    <w:div w:id="2134666778">
      <w:marLeft w:val="640"/>
      <w:marRight w:val="0"/>
      <w:marTop w:val="0"/>
      <w:marBottom w:val="0"/>
      <w:divBdr>
        <w:top w:val="none" w:sz="0" w:space="0" w:color="auto"/>
        <w:left w:val="none" w:sz="0" w:space="0" w:color="auto"/>
        <w:bottom w:val="none" w:sz="0" w:space="0" w:color="auto"/>
        <w:right w:val="none" w:sz="0" w:space="0" w:color="auto"/>
      </w:divBdr>
    </w:div>
    <w:div w:id="2134860620">
      <w:marLeft w:val="480"/>
      <w:marRight w:val="0"/>
      <w:marTop w:val="0"/>
      <w:marBottom w:val="0"/>
      <w:divBdr>
        <w:top w:val="none" w:sz="0" w:space="0" w:color="auto"/>
        <w:left w:val="none" w:sz="0" w:space="0" w:color="auto"/>
        <w:bottom w:val="none" w:sz="0" w:space="0" w:color="auto"/>
        <w:right w:val="none" w:sz="0" w:space="0" w:color="auto"/>
      </w:divBdr>
    </w:div>
    <w:div w:id="2134900899">
      <w:marLeft w:val="640"/>
      <w:marRight w:val="0"/>
      <w:marTop w:val="0"/>
      <w:marBottom w:val="0"/>
      <w:divBdr>
        <w:top w:val="none" w:sz="0" w:space="0" w:color="auto"/>
        <w:left w:val="none" w:sz="0" w:space="0" w:color="auto"/>
        <w:bottom w:val="none" w:sz="0" w:space="0" w:color="auto"/>
        <w:right w:val="none" w:sz="0" w:space="0" w:color="auto"/>
      </w:divBdr>
    </w:div>
    <w:div w:id="2135099747">
      <w:marLeft w:val="480"/>
      <w:marRight w:val="0"/>
      <w:marTop w:val="0"/>
      <w:marBottom w:val="0"/>
      <w:divBdr>
        <w:top w:val="none" w:sz="0" w:space="0" w:color="auto"/>
        <w:left w:val="none" w:sz="0" w:space="0" w:color="auto"/>
        <w:bottom w:val="none" w:sz="0" w:space="0" w:color="auto"/>
        <w:right w:val="none" w:sz="0" w:space="0" w:color="auto"/>
      </w:divBdr>
    </w:div>
    <w:div w:id="2135100147">
      <w:marLeft w:val="640"/>
      <w:marRight w:val="0"/>
      <w:marTop w:val="0"/>
      <w:marBottom w:val="0"/>
      <w:divBdr>
        <w:top w:val="none" w:sz="0" w:space="0" w:color="auto"/>
        <w:left w:val="none" w:sz="0" w:space="0" w:color="auto"/>
        <w:bottom w:val="none" w:sz="0" w:space="0" w:color="auto"/>
        <w:right w:val="none" w:sz="0" w:space="0" w:color="auto"/>
      </w:divBdr>
    </w:div>
    <w:div w:id="2135126993">
      <w:marLeft w:val="480"/>
      <w:marRight w:val="0"/>
      <w:marTop w:val="0"/>
      <w:marBottom w:val="0"/>
      <w:divBdr>
        <w:top w:val="none" w:sz="0" w:space="0" w:color="auto"/>
        <w:left w:val="none" w:sz="0" w:space="0" w:color="auto"/>
        <w:bottom w:val="none" w:sz="0" w:space="0" w:color="auto"/>
        <w:right w:val="none" w:sz="0" w:space="0" w:color="auto"/>
      </w:divBdr>
    </w:div>
    <w:div w:id="2135176868">
      <w:marLeft w:val="640"/>
      <w:marRight w:val="0"/>
      <w:marTop w:val="0"/>
      <w:marBottom w:val="0"/>
      <w:divBdr>
        <w:top w:val="none" w:sz="0" w:space="0" w:color="auto"/>
        <w:left w:val="none" w:sz="0" w:space="0" w:color="auto"/>
        <w:bottom w:val="none" w:sz="0" w:space="0" w:color="auto"/>
        <w:right w:val="none" w:sz="0" w:space="0" w:color="auto"/>
      </w:divBdr>
    </w:div>
    <w:div w:id="2135437768">
      <w:marLeft w:val="480"/>
      <w:marRight w:val="0"/>
      <w:marTop w:val="0"/>
      <w:marBottom w:val="0"/>
      <w:divBdr>
        <w:top w:val="none" w:sz="0" w:space="0" w:color="auto"/>
        <w:left w:val="none" w:sz="0" w:space="0" w:color="auto"/>
        <w:bottom w:val="none" w:sz="0" w:space="0" w:color="auto"/>
        <w:right w:val="none" w:sz="0" w:space="0" w:color="auto"/>
      </w:divBdr>
    </w:div>
    <w:div w:id="2135516813">
      <w:marLeft w:val="640"/>
      <w:marRight w:val="0"/>
      <w:marTop w:val="0"/>
      <w:marBottom w:val="0"/>
      <w:divBdr>
        <w:top w:val="none" w:sz="0" w:space="0" w:color="auto"/>
        <w:left w:val="none" w:sz="0" w:space="0" w:color="auto"/>
        <w:bottom w:val="none" w:sz="0" w:space="0" w:color="auto"/>
        <w:right w:val="none" w:sz="0" w:space="0" w:color="auto"/>
      </w:divBdr>
    </w:div>
    <w:div w:id="2135560485">
      <w:marLeft w:val="480"/>
      <w:marRight w:val="0"/>
      <w:marTop w:val="0"/>
      <w:marBottom w:val="0"/>
      <w:divBdr>
        <w:top w:val="none" w:sz="0" w:space="0" w:color="auto"/>
        <w:left w:val="none" w:sz="0" w:space="0" w:color="auto"/>
        <w:bottom w:val="none" w:sz="0" w:space="0" w:color="auto"/>
        <w:right w:val="none" w:sz="0" w:space="0" w:color="auto"/>
      </w:divBdr>
    </w:div>
    <w:div w:id="2135563823">
      <w:marLeft w:val="480"/>
      <w:marRight w:val="0"/>
      <w:marTop w:val="0"/>
      <w:marBottom w:val="0"/>
      <w:divBdr>
        <w:top w:val="none" w:sz="0" w:space="0" w:color="auto"/>
        <w:left w:val="none" w:sz="0" w:space="0" w:color="auto"/>
        <w:bottom w:val="none" w:sz="0" w:space="0" w:color="auto"/>
        <w:right w:val="none" w:sz="0" w:space="0" w:color="auto"/>
      </w:divBdr>
    </w:div>
    <w:div w:id="2135587958">
      <w:marLeft w:val="640"/>
      <w:marRight w:val="0"/>
      <w:marTop w:val="0"/>
      <w:marBottom w:val="0"/>
      <w:divBdr>
        <w:top w:val="none" w:sz="0" w:space="0" w:color="auto"/>
        <w:left w:val="none" w:sz="0" w:space="0" w:color="auto"/>
        <w:bottom w:val="none" w:sz="0" w:space="0" w:color="auto"/>
        <w:right w:val="none" w:sz="0" w:space="0" w:color="auto"/>
      </w:divBdr>
    </w:div>
    <w:div w:id="2135631828">
      <w:marLeft w:val="480"/>
      <w:marRight w:val="0"/>
      <w:marTop w:val="0"/>
      <w:marBottom w:val="0"/>
      <w:divBdr>
        <w:top w:val="none" w:sz="0" w:space="0" w:color="auto"/>
        <w:left w:val="none" w:sz="0" w:space="0" w:color="auto"/>
        <w:bottom w:val="none" w:sz="0" w:space="0" w:color="auto"/>
        <w:right w:val="none" w:sz="0" w:space="0" w:color="auto"/>
      </w:divBdr>
    </w:div>
    <w:div w:id="2135711735">
      <w:marLeft w:val="480"/>
      <w:marRight w:val="0"/>
      <w:marTop w:val="0"/>
      <w:marBottom w:val="0"/>
      <w:divBdr>
        <w:top w:val="none" w:sz="0" w:space="0" w:color="auto"/>
        <w:left w:val="none" w:sz="0" w:space="0" w:color="auto"/>
        <w:bottom w:val="none" w:sz="0" w:space="0" w:color="auto"/>
        <w:right w:val="none" w:sz="0" w:space="0" w:color="auto"/>
      </w:divBdr>
    </w:div>
    <w:div w:id="2135756957">
      <w:marLeft w:val="640"/>
      <w:marRight w:val="0"/>
      <w:marTop w:val="0"/>
      <w:marBottom w:val="0"/>
      <w:divBdr>
        <w:top w:val="none" w:sz="0" w:space="0" w:color="auto"/>
        <w:left w:val="none" w:sz="0" w:space="0" w:color="auto"/>
        <w:bottom w:val="none" w:sz="0" w:space="0" w:color="auto"/>
        <w:right w:val="none" w:sz="0" w:space="0" w:color="auto"/>
      </w:divBdr>
    </w:div>
    <w:div w:id="2135783094">
      <w:marLeft w:val="480"/>
      <w:marRight w:val="0"/>
      <w:marTop w:val="0"/>
      <w:marBottom w:val="0"/>
      <w:divBdr>
        <w:top w:val="none" w:sz="0" w:space="0" w:color="auto"/>
        <w:left w:val="none" w:sz="0" w:space="0" w:color="auto"/>
        <w:bottom w:val="none" w:sz="0" w:space="0" w:color="auto"/>
        <w:right w:val="none" w:sz="0" w:space="0" w:color="auto"/>
      </w:divBdr>
    </w:div>
    <w:div w:id="2135828057">
      <w:marLeft w:val="640"/>
      <w:marRight w:val="0"/>
      <w:marTop w:val="0"/>
      <w:marBottom w:val="0"/>
      <w:divBdr>
        <w:top w:val="none" w:sz="0" w:space="0" w:color="auto"/>
        <w:left w:val="none" w:sz="0" w:space="0" w:color="auto"/>
        <w:bottom w:val="none" w:sz="0" w:space="0" w:color="auto"/>
        <w:right w:val="none" w:sz="0" w:space="0" w:color="auto"/>
      </w:divBdr>
    </w:div>
    <w:div w:id="2135899471">
      <w:marLeft w:val="640"/>
      <w:marRight w:val="0"/>
      <w:marTop w:val="0"/>
      <w:marBottom w:val="0"/>
      <w:divBdr>
        <w:top w:val="none" w:sz="0" w:space="0" w:color="auto"/>
        <w:left w:val="none" w:sz="0" w:space="0" w:color="auto"/>
        <w:bottom w:val="none" w:sz="0" w:space="0" w:color="auto"/>
        <w:right w:val="none" w:sz="0" w:space="0" w:color="auto"/>
      </w:divBdr>
    </w:div>
    <w:div w:id="2135907940">
      <w:marLeft w:val="480"/>
      <w:marRight w:val="0"/>
      <w:marTop w:val="0"/>
      <w:marBottom w:val="0"/>
      <w:divBdr>
        <w:top w:val="none" w:sz="0" w:space="0" w:color="auto"/>
        <w:left w:val="none" w:sz="0" w:space="0" w:color="auto"/>
        <w:bottom w:val="none" w:sz="0" w:space="0" w:color="auto"/>
        <w:right w:val="none" w:sz="0" w:space="0" w:color="auto"/>
      </w:divBdr>
    </w:div>
    <w:div w:id="2135981642">
      <w:marLeft w:val="640"/>
      <w:marRight w:val="0"/>
      <w:marTop w:val="0"/>
      <w:marBottom w:val="0"/>
      <w:divBdr>
        <w:top w:val="none" w:sz="0" w:space="0" w:color="auto"/>
        <w:left w:val="none" w:sz="0" w:space="0" w:color="auto"/>
        <w:bottom w:val="none" w:sz="0" w:space="0" w:color="auto"/>
        <w:right w:val="none" w:sz="0" w:space="0" w:color="auto"/>
      </w:divBdr>
    </w:div>
    <w:div w:id="2136101881">
      <w:marLeft w:val="480"/>
      <w:marRight w:val="0"/>
      <w:marTop w:val="0"/>
      <w:marBottom w:val="0"/>
      <w:divBdr>
        <w:top w:val="none" w:sz="0" w:space="0" w:color="auto"/>
        <w:left w:val="none" w:sz="0" w:space="0" w:color="auto"/>
        <w:bottom w:val="none" w:sz="0" w:space="0" w:color="auto"/>
        <w:right w:val="none" w:sz="0" w:space="0" w:color="auto"/>
      </w:divBdr>
    </w:div>
    <w:div w:id="2136170464">
      <w:marLeft w:val="480"/>
      <w:marRight w:val="0"/>
      <w:marTop w:val="0"/>
      <w:marBottom w:val="0"/>
      <w:divBdr>
        <w:top w:val="none" w:sz="0" w:space="0" w:color="auto"/>
        <w:left w:val="none" w:sz="0" w:space="0" w:color="auto"/>
        <w:bottom w:val="none" w:sz="0" w:space="0" w:color="auto"/>
        <w:right w:val="none" w:sz="0" w:space="0" w:color="auto"/>
      </w:divBdr>
    </w:div>
    <w:div w:id="2136213433">
      <w:marLeft w:val="480"/>
      <w:marRight w:val="0"/>
      <w:marTop w:val="0"/>
      <w:marBottom w:val="0"/>
      <w:divBdr>
        <w:top w:val="none" w:sz="0" w:space="0" w:color="auto"/>
        <w:left w:val="none" w:sz="0" w:space="0" w:color="auto"/>
        <w:bottom w:val="none" w:sz="0" w:space="0" w:color="auto"/>
        <w:right w:val="none" w:sz="0" w:space="0" w:color="auto"/>
      </w:divBdr>
    </w:div>
    <w:div w:id="2136362057">
      <w:marLeft w:val="480"/>
      <w:marRight w:val="0"/>
      <w:marTop w:val="0"/>
      <w:marBottom w:val="0"/>
      <w:divBdr>
        <w:top w:val="none" w:sz="0" w:space="0" w:color="auto"/>
        <w:left w:val="none" w:sz="0" w:space="0" w:color="auto"/>
        <w:bottom w:val="none" w:sz="0" w:space="0" w:color="auto"/>
        <w:right w:val="none" w:sz="0" w:space="0" w:color="auto"/>
      </w:divBdr>
    </w:div>
    <w:div w:id="2136409687">
      <w:marLeft w:val="640"/>
      <w:marRight w:val="0"/>
      <w:marTop w:val="0"/>
      <w:marBottom w:val="0"/>
      <w:divBdr>
        <w:top w:val="none" w:sz="0" w:space="0" w:color="auto"/>
        <w:left w:val="none" w:sz="0" w:space="0" w:color="auto"/>
        <w:bottom w:val="none" w:sz="0" w:space="0" w:color="auto"/>
        <w:right w:val="none" w:sz="0" w:space="0" w:color="auto"/>
      </w:divBdr>
    </w:div>
    <w:div w:id="2136480411">
      <w:marLeft w:val="640"/>
      <w:marRight w:val="0"/>
      <w:marTop w:val="0"/>
      <w:marBottom w:val="0"/>
      <w:divBdr>
        <w:top w:val="none" w:sz="0" w:space="0" w:color="auto"/>
        <w:left w:val="none" w:sz="0" w:space="0" w:color="auto"/>
        <w:bottom w:val="none" w:sz="0" w:space="0" w:color="auto"/>
        <w:right w:val="none" w:sz="0" w:space="0" w:color="auto"/>
      </w:divBdr>
    </w:div>
    <w:div w:id="2136488296">
      <w:marLeft w:val="640"/>
      <w:marRight w:val="0"/>
      <w:marTop w:val="0"/>
      <w:marBottom w:val="0"/>
      <w:divBdr>
        <w:top w:val="none" w:sz="0" w:space="0" w:color="auto"/>
        <w:left w:val="none" w:sz="0" w:space="0" w:color="auto"/>
        <w:bottom w:val="none" w:sz="0" w:space="0" w:color="auto"/>
        <w:right w:val="none" w:sz="0" w:space="0" w:color="auto"/>
      </w:divBdr>
    </w:div>
    <w:div w:id="2136556923">
      <w:marLeft w:val="640"/>
      <w:marRight w:val="0"/>
      <w:marTop w:val="0"/>
      <w:marBottom w:val="0"/>
      <w:divBdr>
        <w:top w:val="none" w:sz="0" w:space="0" w:color="auto"/>
        <w:left w:val="none" w:sz="0" w:space="0" w:color="auto"/>
        <w:bottom w:val="none" w:sz="0" w:space="0" w:color="auto"/>
        <w:right w:val="none" w:sz="0" w:space="0" w:color="auto"/>
      </w:divBdr>
    </w:div>
    <w:div w:id="2136678357">
      <w:marLeft w:val="480"/>
      <w:marRight w:val="0"/>
      <w:marTop w:val="0"/>
      <w:marBottom w:val="0"/>
      <w:divBdr>
        <w:top w:val="none" w:sz="0" w:space="0" w:color="auto"/>
        <w:left w:val="none" w:sz="0" w:space="0" w:color="auto"/>
        <w:bottom w:val="none" w:sz="0" w:space="0" w:color="auto"/>
        <w:right w:val="none" w:sz="0" w:space="0" w:color="auto"/>
      </w:divBdr>
    </w:div>
    <w:div w:id="2136751022">
      <w:marLeft w:val="640"/>
      <w:marRight w:val="0"/>
      <w:marTop w:val="0"/>
      <w:marBottom w:val="0"/>
      <w:divBdr>
        <w:top w:val="none" w:sz="0" w:space="0" w:color="auto"/>
        <w:left w:val="none" w:sz="0" w:space="0" w:color="auto"/>
        <w:bottom w:val="none" w:sz="0" w:space="0" w:color="auto"/>
        <w:right w:val="none" w:sz="0" w:space="0" w:color="auto"/>
      </w:divBdr>
    </w:div>
    <w:div w:id="2136871700">
      <w:marLeft w:val="640"/>
      <w:marRight w:val="0"/>
      <w:marTop w:val="0"/>
      <w:marBottom w:val="0"/>
      <w:divBdr>
        <w:top w:val="none" w:sz="0" w:space="0" w:color="auto"/>
        <w:left w:val="none" w:sz="0" w:space="0" w:color="auto"/>
        <w:bottom w:val="none" w:sz="0" w:space="0" w:color="auto"/>
        <w:right w:val="none" w:sz="0" w:space="0" w:color="auto"/>
      </w:divBdr>
    </w:div>
    <w:div w:id="2137016112">
      <w:marLeft w:val="640"/>
      <w:marRight w:val="0"/>
      <w:marTop w:val="0"/>
      <w:marBottom w:val="0"/>
      <w:divBdr>
        <w:top w:val="none" w:sz="0" w:space="0" w:color="auto"/>
        <w:left w:val="none" w:sz="0" w:space="0" w:color="auto"/>
        <w:bottom w:val="none" w:sz="0" w:space="0" w:color="auto"/>
        <w:right w:val="none" w:sz="0" w:space="0" w:color="auto"/>
      </w:divBdr>
    </w:div>
    <w:div w:id="2137218292">
      <w:marLeft w:val="640"/>
      <w:marRight w:val="0"/>
      <w:marTop w:val="0"/>
      <w:marBottom w:val="0"/>
      <w:divBdr>
        <w:top w:val="none" w:sz="0" w:space="0" w:color="auto"/>
        <w:left w:val="none" w:sz="0" w:space="0" w:color="auto"/>
        <w:bottom w:val="none" w:sz="0" w:space="0" w:color="auto"/>
        <w:right w:val="none" w:sz="0" w:space="0" w:color="auto"/>
      </w:divBdr>
    </w:div>
    <w:div w:id="2137330132">
      <w:marLeft w:val="640"/>
      <w:marRight w:val="0"/>
      <w:marTop w:val="0"/>
      <w:marBottom w:val="0"/>
      <w:divBdr>
        <w:top w:val="none" w:sz="0" w:space="0" w:color="auto"/>
        <w:left w:val="none" w:sz="0" w:space="0" w:color="auto"/>
        <w:bottom w:val="none" w:sz="0" w:space="0" w:color="auto"/>
        <w:right w:val="none" w:sz="0" w:space="0" w:color="auto"/>
      </w:divBdr>
    </w:div>
    <w:div w:id="2137330461">
      <w:marLeft w:val="480"/>
      <w:marRight w:val="0"/>
      <w:marTop w:val="0"/>
      <w:marBottom w:val="0"/>
      <w:divBdr>
        <w:top w:val="none" w:sz="0" w:space="0" w:color="auto"/>
        <w:left w:val="none" w:sz="0" w:space="0" w:color="auto"/>
        <w:bottom w:val="none" w:sz="0" w:space="0" w:color="auto"/>
        <w:right w:val="none" w:sz="0" w:space="0" w:color="auto"/>
      </w:divBdr>
    </w:div>
    <w:div w:id="2137336458">
      <w:marLeft w:val="480"/>
      <w:marRight w:val="0"/>
      <w:marTop w:val="0"/>
      <w:marBottom w:val="0"/>
      <w:divBdr>
        <w:top w:val="none" w:sz="0" w:space="0" w:color="auto"/>
        <w:left w:val="none" w:sz="0" w:space="0" w:color="auto"/>
        <w:bottom w:val="none" w:sz="0" w:space="0" w:color="auto"/>
        <w:right w:val="none" w:sz="0" w:space="0" w:color="auto"/>
      </w:divBdr>
    </w:div>
    <w:div w:id="2137403900">
      <w:marLeft w:val="640"/>
      <w:marRight w:val="0"/>
      <w:marTop w:val="0"/>
      <w:marBottom w:val="0"/>
      <w:divBdr>
        <w:top w:val="none" w:sz="0" w:space="0" w:color="auto"/>
        <w:left w:val="none" w:sz="0" w:space="0" w:color="auto"/>
        <w:bottom w:val="none" w:sz="0" w:space="0" w:color="auto"/>
        <w:right w:val="none" w:sz="0" w:space="0" w:color="auto"/>
      </w:divBdr>
    </w:div>
    <w:div w:id="2137478681">
      <w:marLeft w:val="480"/>
      <w:marRight w:val="0"/>
      <w:marTop w:val="0"/>
      <w:marBottom w:val="0"/>
      <w:divBdr>
        <w:top w:val="none" w:sz="0" w:space="0" w:color="auto"/>
        <w:left w:val="none" w:sz="0" w:space="0" w:color="auto"/>
        <w:bottom w:val="none" w:sz="0" w:space="0" w:color="auto"/>
        <w:right w:val="none" w:sz="0" w:space="0" w:color="auto"/>
      </w:divBdr>
    </w:div>
    <w:div w:id="2137478966">
      <w:marLeft w:val="640"/>
      <w:marRight w:val="0"/>
      <w:marTop w:val="0"/>
      <w:marBottom w:val="0"/>
      <w:divBdr>
        <w:top w:val="none" w:sz="0" w:space="0" w:color="auto"/>
        <w:left w:val="none" w:sz="0" w:space="0" w:color="auto"/>
        <w:bottom w:val="none" w:sz="0" w:space="0" w:color="auto"/>
        <w:right w:val="none" w:sz="0" w:space="0" w:color="auto"/>
      </w:divBdr>
    </w:div>
    <w:div w:id="2137529332">
      <w:marLeft w:val="640"/>
      <w:marRight w:val="0"/>
      <w:marTop w:val="0"/>
      <w:marBottom w:val="0"/>
      <w:divBdr>
        <w:top w:val="none" w:sz="0" w:space="0" w:color="auto"/>
        <w:left w:val="none" w:sz="0" w:space="0" w:color="auto"/>
        <w:bottom w:val="none" w:sz="0" w:space="0" w:color="auto"/>
        <w:right w:val="none" w:sz="0" w:space="0" w:color="auto"/>
      </w:divBdr>
    </w:div>
    <w:div w:id="2137601960">
      <w:marLeft w:val="640"/>
      <w:marRight w:val="0"/>
      <w:marTop w:val="0"/>
      <w:marBottom w:val="0"/>
      <w:divBdr>
        <w:top w:val="none" w:sz="0" w:space="0" w:color="auto"/>
        <w:left w:val="none" w:sz="0" w:space="0" w:color="auto"/>
        <w:bottom w:val="none" w:sz="0" w:space="0" w:color="auto"/>
        <w:right w:val="none" w:sz="0" w:space="0" w:color="auto"/>
      </w:divBdr>
    </w:div>
    <w:div w:id="2137719773">
      <w:marLeft w:val="640"/>
      <w:marRight w:val="0"/>
      <w:marTop w:val="0"/>
      <w:marBottom w:val="0"/>
      <w:divBdr>
        <w:top w:val="none" w:sz="0" w:space="0" w:color="auto"/>
        <w:left w:val="none" w:sz="0" w:space="0" w:color="auto"/>
        <w:bottom w:val="none" w:sz="0" w:space="0" w:color="auto"/>
        <w:right w:val="none" w:sz="0" w:space="0" w:color="auto"/>
      </w:divBdr>
    </w:div>
    <w:div w:id="2137748447">
      <w:marLeft w:val="480"/>
      <w:marRight w:val="0"/>
      <w:marTop w:val="0"/>
      <w:marBottom w:val="0"/>
      <w:divBdr>
        <w:top w:val="none" w:sz="0" w:space="0" w:color="auto"/>
        <w:left w:val="none" w:sz="0" w:space="0" w:color="auto"/>
        <w:bottom w:val="none" w:sz="0" w:space="0" w:color="auto"/>
        <w:right w:val="none" w:sz="0" w:space="0" w:color="auto"/>
      </w:divBdr>
    </w:div>
    <w:div w:id="2137798475">
      <w:marLeft w:val="480"/>
      <w:marRight w:val="0"/>
      <w:marTop w:val="0"/>
      <w:marBottom w:val="0"/>
      <w:divBdr>
        <w:top w:val="none" w:sz="0" w:space="0" w:color="auto"/>
        <w:left w:val="none" w:sz="0" w:space="0" w:color="auto"/>
        <w:bottom w:val="none" w:sz="0" w:space="0" w:color="auto"/>
        <w:right w:val="none" w:sz="0" w:space="0" w:color="auto"/>
      </w:divBdr>
    </w:div>
    <w:div w:id="2137866697">
      <w:marLeft w:val="640"/>
      <w:marRight w:val="0"/>
      <w:marTop w:val="0"/>
      <w:marBottom w:val="0"/>
      <w:divBdr>
        <w:top w:val="none" w:sz="0" w:space="0" w:color="auto"/>
        <w:left w:val="none" w:sz="0" w:space="0" w:color="auto"/>
        <w:bottom w:val="none" w:sz="0" w:space="0" w:color="auto"/>
        <w:right w:val="none" w:sz="0" w:space="0" w:color="auto"/>
      </w:divBdr>
    </w:div>
    <w:div w:id="2137874359">
      <w:marLeft w:val="480"/>
      <w:marRight w:val="0"/>
      <w:marTop w:val="0"/>
      <w:marBottom w:val="0"/>
      <w:divBdr>
        <w:top w:val="none" w:sz="0" w:space="0" w:color="auto"/>
        <w:left w:val="none" w:sz="0" w:space="0" w:color="auto"/>
        <w:bottom w:val="none" w:sz="0" w:space="0" w:color="auto"/>
        <w:right w:val="none" w:sz="0" w:space="0" w:color="auto"/>
      </w:divBdr>
    </w:div>
    <w:div w:id="2137945343">
      <w:marLeft w:val="640"/>
      <w:marRight w:val="0"/>
      <w:marTop w:val="0"/>
      <w:marBottom w:val="0"/>
      <w:divBdr>
        <w:top w:val="none" w:sz="0" w:space="0" w:color="auto"/>
        <w:left w:val="none" w:sz="0" w:space="0" w:color="auto"/>
        <w:bottom w:val="none" w:sz="0" w:space="0" w:color="auto"/>
        <w:right w:val="none" w:sz="0" w:space="0" w:color="auto"/>
      </w:divBdr>
    </w:div>
    <w:div w:id="2137947935">
      <w:marLeft w:val="640"/>
      <w:marRight w:val="0"/>
      <w:marTop w:val="0"/>
      <w:marBottom w:val="0"/>
      <w:divBdr>
        <w:top w:val="none" w:sz="0" w:space="0" w:color="auto"/>
        <w:left w:val="none" w:sz="0" w:space="0" w:color="auto"/>
        <w:bottom w:val="none" w:sz="0" w:space="0" w:color="auto"/>
        <w:right w:val="none" w:sz="0" w:space="0" w:color="auto"/>
      </w:divBdr>
    </w:div>
    <w:div w:id="2137984933">
      <w:marLeft w:val="640"/>
      <w:marRight w:val="0"/>
      <w:marTop w:val="0"/>
      <w:marBottom w:val="0"/>
      <w:divBdr>
        <w:top w:val="none" w:sz="0" w:space="0" w:color="auto"/>
        <w:left w:val="none" w:sz="0" w:space="0" w:color="auto"/>
        <w:bottom w:val="none" w:sz="0" w:space="0" w:color="auto"/>
        <w:right w:val="none" w:sz="0" w:space="0" w:color="auto"/>
      </w:divBdr>
    </w:div>
    <w:div w:id="2138060558">
      <w:marLeft w:val="480"/>
      <w:marRight w:val="0"/>
      <w:marTop w:val="0"/>
      <w:marBottom w:val="0"/>
      <w:divBdr>
        <w:top w:val="none" w:sz="0" w:space="0" w:color="auto"/>
        <w:left w:val="none" w:sz="0" w:space="0" w:color="auto"/>
        <w:bottom w:val="none" w:sz="0" w:space="0" w:color="auto"/>
        <w:right w:val="none" w:sz="0" w:space="0" w:color="auto"/>
      </w:divBdr>
    </w:div>
    <w:div w:id="2138063871">
      <w:marLeft w:val="640"/>
      <w:marRight w:val="0"/>
      <w:marTop w:val="0"/>
      <w:marBottom w:val="0"/>
      <w:divBdr>
        <w:top w:val="none" w:sz="0" w:space="0" w:color="auto"/>
        <w:left w:val="none" w:sz="0" w:space="0" w:color="auto"/>
        <w:bottom w:val="none" w:sz="0" w:space="0" w:color="auto"/>
        <w:right w:val="none" w:sz="0" w:space="0" w:color="auto"/>
      </w:divBdr>
    </w:div>
    <w:div w:id="2138139011">
      <w:marLeft w:val="640"/>
      <w:marRight w:val="0"/>
      <w:marTop w:val="0"/>
      <w:marBottom w:val="0"/>
      <w:divBdr>
        <w:top w:val="none" w:sz="0" w:space="0" w:color="auto"/>
        <w:left w:val="none" w:sz="0" w:space="0" w:color="auto"/>
        <w:bottom w:val="none" w:sz="0" w:space="0" w:color="auto"/>
        <w:right w:val="none" w:sz="0" w:space="0" w:color="auto"/>
      </w:divBdr>
    </w:div>
    <w:div w:id="2138259356">
      <w:marLeft w:val="640"/>
      <w:marRight w:val="0"/>
      <w:marTop w:val="0"/>
      <w:marBottom w:val="0"/>
      <w:divBdr>
        <w:top w:val="none" w:sz="0" w:space="0" w:color="auto"/>
        <w:left w:val="none" w:sz="0" w:space="0" w:color="auto"/>
        <w:bottom w:val="none" w:sz="0" w:space="0" w:color="auto"/>
        <w:right w:val="none" w:sz="0" w:space="0" w:color="auto"/>
      </w:divBdr>
    </w:div>
    <w:div w:id="2138327181">
      <w:marLeft w:val="480"/>
      <w:marRight w:val="0"/>
      <w:marTop w:val="0"/>
      <w:marBottom w:val="0"/>
      <w:divBdr>
        <w:top w:val="none" w:sz="0" w:space="0" w:color="auto"/>
        <w:left w:val="none" w:sz="0" w:space="0" w:color="auto"/>
        <w:bottom w:val="none" w:sz="0" w:space="0" w:color="auto"/>
        <w:right w:val="none" w:sz="0" w:space="0" w:color="auto"/>
      </w:divBdr>
    </w:div>
    <w:div w:id="2138376503">
      <w:marLeft w:val="640"/>
      <w:marRight w:val="0"/>
      <w:marTop w:val="0"/>
      <w:marBottom w:val="0"/>
      <w:divBdr>
        <w:top w:val="none" w:sz="0" w:space="0" w:color="auto"/>
        <w:left w:val="none" w:sz="0" w:space="0" w:color="auto"/>
        <w:bottom w:val="none" w:sz="0" w:space="0" w:color="auto"/>
        <w:right w:val="none" w:sz="0" w:space="0" w:color="auto"/>
      </w:divBdr>
    </w:div>
    <w:div w:id="2138406609">
      <w:marLeft w:val="480"/>
      <w:marRight w:val="0"/>
      <w:marTop w:val="0"/>
      <w:marBottom w:val="0"/>
      <w:divBdr>
        <w:top w:val="none" w:sz="0" w:space="0" w:color="auto"/>
        <w:left w:val="none" w:sz="0" w:space="0" w:color="auto"/>
        <w:bottom w:val="none" w:sz="0" w:space="0" w:color="auto"/>
        <w:right w:val="none" w:sz="0" w:space="0" w:color="auto"/>
      </w:divBdr>
    </w:div>
    <w:div w:id="2138454058">
      <w:marLeft w:val="640"/>
      <w:marRight w:val="0"/>
      <w:marTop w:val="0"/>
      <w:marBottom w:val="0"/>
      <w:divBdr>
        <w:top w:val="none" w:sz="0" w:space="0" w:color="auto"/>
        <w:left w:val="none" w:sz="0" w:space="0" w:color="auto"/>
        <w:bottom w:val="none" w:sz="0" w:space="0" w:color="auto"/>
        <w:right w:val="none" w:sz="0" w:space="0" w:color="auto"/>
      </w:divBdr>
    </w:div>
    <w:div w:id="2138528358">
      <w:marLeft w:val="480"/>
      <w:marRight w:val="0"/>
      <w:marTop w:val="0"/>
      <w:marBottom w:val="0"/>
      <w:divBdr>
        <w:top w:val="none" w:sz="0" w:space="0" w:color="auto"/>
        <w:left w:val="none" w:sz="0" w:space="0" w:color="auto"/>
        <w:bottom w:val="none" w:sz="0" w:space="0" w:color="auto"/>
        <w:right w:val="none" w:sz="0" w:space="0" w:color="auto"/>
      </w:divBdr>
    </w:div>
    <w:div w:id="2138713480">
      <w:marLeft w:val="640"/>
      <w:marRight w:val="0"/>
      <w:marTop w:val="0"/>
      <w:marBottom w:val="0"/>
      <w:divBdr>
        <w:top w:val="none" w:sz="0" w:space="0" w:color="auto"/>
        <w:left w:val="none" w:sz="0" w:space="0" w:color="auto"/>
        <w:bottom w:val="none" w:sz="0" w:space="0" w:color="auto"/>
        <w:right w:val="none" w:sz="0" w:space="0" w:color="auto"/>
      </w:divBdr>
    </w:div>
    <w:div w:id="2138714948">
      <w:marLeft w:val="640"/>
      <w:marRight w:val="0"/>
      <w:marTop w:val="0"/>
      <w:marBottom w:val="0"/>
      <w:divBdr>
        <w:top w:val="none" w:sz="0" w:space="0" w:color="auto"/>
        <w:left w:val="none" w:sz="0" w:space="0" w:color="auto"/>
        <w:bottom w:val="none" w:sz="0" w:space="0" w:color="auto"/>
        <w:right w:val="none" w:sz="0" w:space="0" w:color="auto"/>
      </w:divBdr>
    </w:div>
    <w:div w:id="2138792779">
      <w:marLeft w:val="480"/>
      <w:marRight w:val="0"/>
      <w:marTop w:val="0"/>
      <w:marBottom w:val="0"/>
      <w:divBdr>
        <w:top w:val="none" w:sz="0" w:space="0" w:color="auto"/>
        <w:left w:val="none" w:sz="0" w:space="0" w:color="auto"/>
        <w:bottom w:val="none" w:sz="0" w:space="0" w:color="auto"/>
        <w:right w:val="none" w:sz="0" w:space="0" w:color="auto"/>
      </w:divBdr>
    </w:div>
    <w:div w:id="2138794963">
      <w:marLeft w:val="480"/>
      <w:marRight w:val="0"/>
      <w:marTop w:val="0"/>
      <w:marBottom w:val="0"/>
      <w:divBdr>
        <w:top w:val="none" w:sz="0" w:space="0" w:color="auto"/>
        <w:left w:val="none" w:sz="0" w:space="0" w:color="auto"/>
        <w:bottom w:val="none" w:sz="0" w:space="0" w:color="auto"/>
        <w:right w:val="none" w:sz="0" w:space="0" w:color="auto"/>
      </w:divBdr>
    </w:div>
    <w:div w:id="2138835429">
      <w:marLeft w:val="480"/>
      <w:marRight w:val="0"/>
      <w:marTop w:val="0"/>
      <w:marBottom w:val="0"/>
      <w:divBdr>
        <w:top w:val="none" w:sz="0" w:space="0" w:color="auto"/>
        <w:left w:val="none" w:sz="0" w:space="0" w:color="auto"/>
        <w:bottom w:val="none" w:sz="0" w:space="0" w:color="auto"/>
        <w:right w:val="none" w:sz="0" w:space="0" w:color="auto"/>
      </w:divBdr>
    </w:div>
    <w:div w:id="2139184849">
      <w:marLeft w:val="640"/>
      <w:marRight w:val="0"/>
      <w:marTop w:val="0"/>
      <w:marBottom w:val="0"/>
      <w:divBdr>
        <w:top w:val="none" w:sz="0" w:space="0" w:color="auto"/>
        <w:left w:val="none" w:sz="0" w:space="0" w:color="auto"/>
        <w:bottom w:val="none" w:sz="0" w:space="0" w:color="auto"/>
        <w:right w:val="none" w:sz="0" w:space="0" w:color="auto"/>
      </w:divBdr>
    </w:div>
    <w:div w:id="2139255478">
      <w:marLeft w:val="640"/>
      <w:marRight w:val="0"/>
      <w:marTop w:val="0"/>
      <w:marBottom w:val="0"/>
      <w:divBdr>
        <w:top w:val="none" w:sz="0" w:space="0" w:color="auto"/>
        <w:left w:val="none" w:sz="0" w:space="0" w:color="auto"/>
        <w:bottom w:val="none" w:sz="0" w:space="0" w:color="auto"/>
        <w:right w:val="none" w:sz="0" w:space="0" w:color="auto"/>
      </w:divBdr>
    </w:div>
    <w:div w:id="2139689011">
      <w:marLeft w:val="640"/>
      <w:marRight w:val="0"/>
      <w:marTop w:val="0"/>
      <w:marBottom w:val="0"/>
      <w:divBdr>
        <w:top w:val="none" w:sz="0" w:space="0" w:color="auto"/>
        <w:left w:val="none" w:sz="0" w:space="0" w:color="auto"/>
        <w:bottom w:val="none" w:sz="0" w:space="0" w:color="auto"/>
        <w:right w:val="none" w:sz="0" w:space="0" w:color="auto"/>
      </w:divBdr>
    </w:div>
    <w:div w:id="2139832258">
      <w:marLeft w:val="480"/>
      <w:marRight w:val="0"/>
      <w:marTop w:val="0"/>
      <w:marBottom w:val="0"/>
      <w:divBdr>
        <w:top w:val="none" w:sz="0" w:space="0" w:color="auto"/>
        <w:left w:val="none" w:sz="0" w:space="0" w:color="auto"/>
        <w:bottom w:val="none" w:sz="0" w:space="0" w:color="auto"/>
        <w:right w:val="none" w:sz="0" w:space="0" w:color="auto"/>
      </w:divBdr>
    </w:div>
    <w:div w:id="2139832531">
      <w:marLeft w:val="480"/>
      <w:marRight w:val="0"/>
      <w:marTop w:val="0"/>
      <w:marBottom w:val="0"/>
      <w:divBdr>
        <w:top w:val="none" w:sz="0" w:space="0" w:color="auto"/>
        <w:left w:val="none" w:sz="0" w:space="0" w:color="auto"/>
        <w:bottom w:val="none" w:sz="0" w:space="0" w:color="auto"/>
        <w:right w:val="none" w:sz="0" w:space="0" w:color="auto"/>
      </w:divBdr>
    </w:div>
    <w:div w:id="2139949001">
      <w:marLeft w:val="640"/>
      <w:marRight w:val="0"/>
      <w:marTop w:val="0"/>
      <w:marBottom w:val="0"/>
      <w:divBdr>
        <w:top w:val="none" w:sz="0" w:space="0" w:color="auto"/>
        <w:left w:val="none" w:sz="0" w:space="0" w:color="auto"/>
        <w:bottom w:val="none" w:sz="0" w:space="0" w:color="auto"/>
        <w:right w:val="none" w:sz="0" w:space="0" w:color="auto"/>
      </w:divBdr>
    </w:div>
    <w:div w:id="2140101429">
      <w:marLeft w:val="640"/>
      <w:marRight w:val="0"/>
      <w:marTop w:val="0"/>
      <w:marBottom w:val="0"/>
      <w:divBdr>
        <w:top w:val="none" w:sz="0" w:space="0" w:color="auto"/>
        <w:left w:val="none" w:sz="0" w:space="0" w:color="auto"/>
        <w:bottom w:val="none" w:sz="0" w:space="0" w:color="auto"/>
        <w:right w:val="none" w:sz="0" w:space="0" w:color="auto"/>
      </w:divBdr>
    </w:div>
    <w:div w:id="2140150581">
      <w:marLeft w:val="480"/>
      <w:marRight w:val="0"/>
      <w:marTop w:val="0"/>
      <w:marBottom w:val="0"/>
      <w:divBdr>
        <w:top w:val="none" w:sz="0" w:space="0" w:color="auto"/>
        <w:left w:val="none" w:sz="0" w:space="0" w:color="auto"/>
        <w:bottom w:val="none" w:sz="0" w:space="0" w:color="auto"/>
        <w:right w:val="none" w:sz="0" w:space="0" w:color="auto"/>
      </w:divBdr>
    </w:div>
    <w:div w:id="2140344419">
      <w:marLeft w:val="640"/>
      <w:marRight w:val="0"/>
      <w:marTop w:val="0"/>
      <w:marBottom w:val="0"/>
      <w:divBdr>
        <w:top w:val="none" w:sz="0" w:space="0" w:color="auto"/>
        <w:left w:val="none" w:sz="0" w:space="0" w:color="auto"/>
        <w:bottom w:val="none" w:sz="0" w:space="0" w:color="auto"/>
        <w:right w:val="none" w:sz="0" w:space="0" w:color="auto"/>
      </w:divBdr>
    </w:div>
    <w:div w:id="2140344500">
      <w:marLeft w:val="480"/>
      <w:marRight w:val="0"/>
      <w:marTop w:val="0"/>
      <w:marBottom w:val="0"/>
      <w:divBdr>
        <w:top w:val="none" w:sz="0" w:space="0" w:color="auto"/>
        <w:left w:val="none" w:sz="0" w:space="0" w:color="auto"/>
        <w:bottom w:val="none" w:sz="0" w:space="0" w:color="auto"/>
        <w:right w:val="none" w:sz="0" w:space="0" w:color="auto"/>
      </w:divBdr>
    </w:div>
    <w:div w:id="2140416398">
      <w:marLeft w:val="480"/>
      <w:marRight w:val="0"/>
      <w:marTop w:val="0"/>
      <w:marBottom w:val="0"/>
      <w:divBdr>
        <w:top w:val="none" w:sz="0" w:space="0" w:color="auto"/>
        <w:left w:val="none" w:sz="0" w:space="0" w:color="auto"/>
        <w:bottom w:val="none" w:sz="0" w:space="0" w:color="auto"/>
        <w:right w:val="none" w:sz="0" w:space="0" w:color="auto"/>
      </w:divBdr>
    </w:div>
    <w:div w:id="2140489523">
      <w:marLeft w:val="480"/>
      <w:marRight w:val="0"/>
      <w:marTop w:val="0"/>
      <w:marBottom w:val="0"/>
      <w:divBdr>
        <w:top w:val="none" w:sz="0" w:space="0" w:color="auto"/>
        <w:left w:val="none" w:sz="0" w:space="0" w:color="auto"/>
        <w:bottom w:val="none" w:sz="0" w:space="0" w:color="auto"/>
        <w:right w:val="none" w:sz="0" w:space="0" w:color="auto"/>
      </w:divBdr>
    </w:div>
    <w:div w:id="2140494889">
      <w:marLeft w:val="480"/>
      <w:marRight w:val="0"/>
      <w:marTop w:val="0"/>
      <w:marBottom w:val="0"/>
      <w:divBdr>
        <w:top w:val="none" w:sz="0" w:space="0" w:color="auto"/>
        <w:left w:val="none" w:sz="0" w:space="0" w:color="auto"/>
        <w:bottom w:val="none" w:sz="0" w:space="0" w:color="auto"/>
        <w:right w:val="none" w:sz="0" w:space="0" w:color="auto"/>
      </w:divBdr>
    </w:div>
    <w:div w:id="2140566346">
      <w:marLeft w:val="640"/>
      <w:marRight w:val="0"/>
      <w:marTop w:val="0"/>
      <w:marBottom w:val="0"/>
      <w:divBdr>
        <w:top w:val="none" w:sz="0" w:space="0" w:color="auto"/>
        <w:left w:val="none" w:sz="0" w:space="0" w:color="auto"/>
        <w:bottom w:val="none" w:sz="0" w:space="0" w:color="auto"/>
        <w:right w:val="none" w:sz="0" w:space="0" w:color="auto"/>
      </w:divBdr>
    </w:div>
    <w:div w:id="2140607593">
      <w:marLeft w:val="640"/>
      <w:marRight w:val="0"/>
      <w:marTop w:val="0"/>
      <w:marBottom w:val="0"/>
      <w:divBdr>
        <w:top w:val="none" w:sz="0" w:space="0" w:color="auto"/>
        <w:left w:val="none" w:sz="0" w:space="0" w:color="auto"/>
        <w:bottom w:val="none" w:sz="0" w:space="0" w:color="auto"/>
        <w:right w:val="none" w:sz="0" w:space="0" w:color="auto"/>
      </w:divBdr>
    </w:div>
    <w:div w:id="2140613290">
      <w:marLeft w:val="640"/>
      <w:marRight w:val="0"/>
      <w:marTop w:val="0"/>
      <w:marBottom w:val="0"/>
      <w:divBdr>
        <w:top w:val="none" w:sz="0" w:space="0" w:color="auto"/>
        <w:left w:val="none" w:sz="0" w:space="0" w:color="auto"/>
        <w:bottom w:val="none" w:sz="0" w:space="0" w:color="auto"/>
        <w:right w:val="none" w:sz="0" w:space="0" w:color="auto"/>
      </w:divBdr>
    </w:div>
    <w:div w:id="2140806519">
      <w:marLeft w:val="480"/>
      <w:marRight w:val="0"/>
      <w:marTop w:val="0"/>
      <w:marBottom w:val="0"/>
      <w:divBdr>
        <w:top w:val="none" w:sz="0" w:space="0" w:color="auto"/>
        <w:left w:val="none" w:sz="0" w:space="0" w:color="auto"/>
        <w:bottom w:val="none" w:sz="0" w:space="0" w:color="auto"/>
        <w:right w:val="none" w:sz="0" w:space="0" w:color="auto"/>
      </w:divBdr>
    </w:div>
    <w:div w:id="2140830288">
      <w:marLeft w:val="640"/>
      <w:marRight w:val="0"/>
      <w:marTop w:val="0"/>
      <w:marBottom w:val="0"/>
      <w:divBdr>
        <w:top w:val="none" w:sz="0" w:space="0" w:color="auto"/>
        <w:left w:val="none" w:sz="0" w:space="0" w:color="auto"/>
        <w:bottom w:val="none" w:sz="0" w:space="0" w:color="auto"/>
        <w:right w:val="none" w:sz="0" w:space="0" w:color="auto"/>
      </w:divBdr>
    </w:div>
    <w:div w:id="2140948151">
      <w:marLeft w:val="640"/>
      <w:marRight w:val="0"/>
      <w:marTop w:val="0"/>
      <w:marBottom w:val="0"/>
      <w:divBdr>
        <w:top w:val="none" w:sz="0" w:space="0" w:color="auto"/>
        <w:left w:val="none" w:sz="0" w:space="0" w:color="auto"/>
        <w:bottom w:val="none" w:sz="0" w:space="0" w:color="auto"/>
        <w:right w:val="none" w:sz="0" w:space="0" w:color="auto"/>
      </w:divBdr>
    </w:div>
    <w:div w:id="2140996428">
      <w:marLeft w:val="640"/>
      <w:marRight w:val="0"/>
      <w:marTop w:val="0"/>
      <w:marBottom w:val="0"/>
      <w:divBdr>
        <w:top w:val="none" w:sz="0" w:space="0" w:color="auto"/>
        <w:left w:val="none" w:sz="0" w:space="0" w:color="auto"/>
        <w:bottom w:val="none" w:sz="0" w:space="0" w:color="auto"/>
        <w:right w:val="none" w:sz="0" w:space="0" w:color="auto"/>
      </w:divBdr>
    </w:div>
    <w:div w:id="2141026766">
      <w:marLeft w:val="640"/>
      <w:marRight w:val="0"/>
      <w:marTop w:val="0"/>
      <w:marBottom w:val="0"/>
      <w:divBdr>
        <w:top w:val="none" w:sz="0" w:space="0" w:color="auto"/>
        <w:left w:val="none" w:sz="0" w:space="0" w:color="auto"/>
        <w:bottom w:val="none" w:sz="0" w:space="0" w:color="auto"/>
        <w:right w:val="none" w:sz="0" w:space="0" w:color="auto"/>
      </w:divBdr>
    </w:div>
    <w:div w:id="2141069360">
      <w:marLeft w:val="480"/>
      <w:marRight w:val="0"/>
      <w:marTop w:val="0"/>
      <w:marBottom w:val="0"/>
      <w:divBdr>
        <w:top w:val="none" w:sz="0" w:space="0" w:color="auto"/>
        <w:left w:val="none" w:sz="0" w:space="0" w:color="auto"/>
        <w:bottom w:val="none" w:sz="0" w:space="0" w:color="auto"/>
        <w:right w:val="none" w:sz="0" w:space="0" w:color="auto"/>
      </w:divBdr>
    </w:div>
    <w:div w:id="2141075161">
      <w:marLeft w:val="480"/>
      <w:marRight w:val="0"/>
      <w:marTop w:val="0"/>
      <w:marBottom w:val="0"/>
      <w:divBdr>
        <w:top w:val="none" w:sz="0" w:space="0" w:color="auto"/>
        <w:left w:val="none" w:sz="0" w:space="0" w:color="auto"/>
        <w:bottom w:val="none" w:sz="0" w:space="0" w:color="auto"/>
        <w:right w:val="none" w:sz="0" w:space="0" w:color="auto"/>
      </w:divBdr>
    </w:div>
    <w:div w:id="2141149133">
      <w:marLeft w:val="640"/>
      <w:marRight w:val="0"/>
      <w:marTop w:val="0"/>
      <w:marBottom w:val="0"/>
      <w:divBdr>
        <w:top w:val="none" w:sz="0" w:space="0" w:color="auto"/>
        <w:left w:val="none" w:sz="0" w:space="0" w:color="auto"/>
        <w:bottom w:val="none" w:sz="0" w:space="0" w:color="auto"/>
        <w:right w:val="none" w:sz="0" w:space="0" w:color="auto"/>
      </w:divBdr>
    </w:div>
    <w:div w:id="2141150653">
      <w:marLeft w:val="480"/>
      <w:marRight w:val="0"/>
      <w:marTop w:val="0"/>
      <w:marBottom w:val="0"/>
      <w:divBdr>
        <w:top w:val="none" w:sz="0" w:space="0" w:color="auto"/>
        <w:left w:val="none" w:sz="0" w:space="0" w:color="auto"/>
        <w:bottom w:val="none" w:sz="0" w:space="0" w:color="auto"/>
        <w:right w:val="none" w:sz="0" w:space="0" w:color="auto"/>
      </w:divBdr>
    </w:div>
    <w:div w:id="2141216979">
      <w:marLeft w:val="480"/>
      <w:marRight w:val="0"/>
      <w:marTop w:val="0"/>
      <w:marBottom w:val="0"/>
      <w:divBdr>
        <w:top w:val="none" w:sz="0" w:space="0" w:color="auto"/>
        <w:left w:val="none" w:sz="0" w:space="0" w:color="auto"/>
        <w:bottom w:val="none" w:sz="0" w:space="0" w:color="auto"/>
        <w:right w:val="none" w:sz="0" w:space="0" w:color="auto"/>
      </w:divBdr>
    </w:div>
    <w:div w:id="2141337249">
      <w:marLeft w:val="640"/>
      <w:marRight w:val="0"/>
      <w:marTop w:val="0"/>
      <w:marBottom w:val="0"/>
      <w:divBdr>
        <w:top w:val="none" w:sz="0" w:space="0" w:color="auto"/>
        <w:left w:val="none" w:sz="0" w:space="0" w:color="auto"/>
        <w:bottom w:val="none" w:sz="0" w:space="0" w:color="auto"/>
        <w:right w:val="none" w:sz="0" w:space="0" w:color="auto"/>
      </w:divBdr>
    </w:div>
    <w:div w:id="2141457791">
      <w:marLeft w:val="640"/>
      <w:marRight w:val="0"/>
      <w:marTop w:val="0"/>
      <w:marBottom w:val="0"/>
      <w:divBdr>
        <w:top w:val="none" w:sz="0" w:space="0" w:color="auto"/>
        <w:left w:val="none" w:sz="0" w:space="0" w:color="auto"/>
        <w:bottom w:val="none" w:sz="0" w:space="0" w:color="auto"/>
        <w:right w:val="none" w:sz="0" w:space="0" w:color="auto"/>
      </w:divBdr>
    </w:div>
    <w:div w:id="2141461923">
      <w:marLeft w:val="640"/>
      <w:marRight w:val="0"/>
      <w:marTop w:val="0"/>
      <w:marBottom w:val="0"/>
      <w:divBdr>
        <w:top w:val="none" w:sz="0" w:space="0" w:color="auto"/>
        <w:left w:val="none" w:sz="0" w:space="0" w:color="auto"/>
        <w:bottom w:val="none" w:sz="0" w:space="0" w:color="auto"/>
        <w:right w:val="none" w:sz="0" w:space="0" w:color="auto"/>
      </w:divBdr>
    </w:div>
    <w:div w:id="2141532333">
      <w:marLeft w:val="640"/>
      <w:marRight w:val="0"/>
      <w:marTop w:val="0"/>
      <w:marBottom w:val="0"/>
      <w:divBdr>
        <w:top w:val="none" w:sz="0" w:space="0" w:color="auto"/>
        <w:left w:val="none" w:sz="0" w:space="0" w:color="auto"/>
        <w:bottom w:val="none" w:sz="0" w:space="0" w:color="auto"/>
        <w:right w:val="none" w:sz="0" w:space="0" w:color="auto"/>
      </w:divBdr>
    </w:div>
    <w:div w:id="2141603955">
      <w:marLeft w:val="480"/>
      <w:marRight w:val="0"/>
      <w:marTop w:val="0"/>
      <w:marBottom w:val="0"/>
      <w:divBdr>
        <w:top w:val="none" w:sz="0" w:space="0" w:color="auto"/>
        <w:left w:val="none" w:sz="0" w:space="0" w:color="auto"/>
        <w:bottom w:val="none" w:sz="0" w:space="0" w:color="auto"/>
        <w:right w:val="none" w:sz="0" w:space="0" w:color="auto"/>
      </w:divBdr>
    </w:div>
    <w:div w:id="2141604733">
      <w:marLeft w:val="480"/>
      <w:marRight w:val="0"/>
      <w:marTop w:val="0"/>
      <w:marBottom w:val="0"/>
      <w:divBdr>
        <w:top w:val="none" w:sz="0" w:space="0" w:color="auto"/>
        <w:left w:val="none" w:sz="0" w:space="0" w:color="auto"/>
        <w:bottom w:val="none" w:sz="0" w:space="0" w:color="auto"/>
        <w:right w:val="none" w:sz="0" w:space="0" w:color="auto"/>
      </w:divBdr>
    </w:div>
    <w:div w:id="2141683621">
      <w:marLeft w:val="640"/>
      <w:marRight w:val="0"/>
      <w:marTop w:val="0"/>
      <w:marBottom w:val="0"/>
      <w:divBdr>
        <w:top w:val="none" w:sz="0" w:space="0" w:color="auto"/>
        <w:left w:val="none" w:sz="0" w:space="0" w:color="auto"/>
        <w:bottom w:val="none" w:sz="0" w:space="0" w:color="auto"/>
        <w:right w:val="none" w:sz="0" w:space="0" w:color="auto"/>
      </w:divBdr>
    </w:div>
    <w:div w:id="2141721840">
      <w:marLeft w:val="480"/>
      <w:marRight w:val="0"/>
      <w:marTop w:val="0"/>
      <w:marBottom w:val="0"/>
      <w:divBdr>
        <w:top w:val="none" w:sz="0" w:space="0" w:color="auto"/>
        <w:left w:val="none" w:sz="0" w:space="0" w:color="auto"/>
        <w:bottom w:val="none" w:sz="0" w:space="0" w:color="auto"/>
        <w:right w:val="none" w:sz="0" w:space="0" w:color="auto"/>
      </w:divBdr>
    </w:div>
    <w:div w:id="2141919744">
      <w:marLeft w:val="480"/>
      <w:marRight w:val="0"/>
      <w:marTop w:val="0"/>
      <w:marBottom w:val="0"/>
      <w:divBdr>
        <w:top w:val="none" w:sz="0" w:space="0" w:color="auto"/>
        <w:left w:val="none" w:sz="0" w:space="0" w:color="auto"/>
        <w:bottom w:val="none" w:sz="0" w:space="0" w:color="auto"/>
        <w:right w:val="none" w:sz="0" w:space="0" w:color="auto"/>
      </w:divBdr>
    </w:div>
    <w:div w:id="2141990798">
      <w:marLeft w:val="640"/>
      <w:marRight w:val="0"/>
      <w:marTop w:val="0"/>
      <w:marBottom w:val="0"/>
      <w:divBdr>
        <w:top w:val="none" w:sz="0" w:space="0" w:color="auto"/>
        <w:left w:val="none" w:sz="0" w:space="0" w:color="auto"/>
        <w:bottom w:val="none" w:sz="0" w:space="0" w:color="auto"/>
        <w:right w:val="none" w:sz="0" w:space="0" w:color="auto"/>
      </w:divBdr>
    </w:div>
    <w:div w:id="2142110808">
      <w:marLeft w:val="640"/>
      <w:marRight w:val="0"/>
      <w:marTop w:val="0"/>
      <w:marBottom w:val="0"/>
      <w:divBdr>
        <w:top w:val="none" w:sz="0" w:space="0" w:color="auto"/>
        <w:left w:val="none" w:sz="0" w:space="0" w:color="auto"/>
        <w:bottom w:val="none" w:sz="0" w:space="0" w:color="auto"/>
        <w:right w:val="none" w:sz="0" w:space="0" w:color="auto"/>
      </w:divBdr>
    </w:div>
    <w:div w:id="2142112702">
      <w:marLeft w:val="480"/>
      <w:marRight w:val="0"/>
      <w:marTop w:val="0"/>
      <w:marBottom w:val="0"/>
      <w:divBdr>
        <w:top w:val="none" w:sz="0" w:space="0" w:color="auto"/>
        <w:left w:val="none" w:sz="0" w:space="0" w:color="auto"/>
        <w:bottom w:val="none" w:sz="0" w:space="0" w:color="auto"/>
        <w:right w:val="none" w:sz="0" w:space="0" w:color="auto"/>
      </w:divBdr>
    </w:div>
    <w:div w:id="2142189168">
      <w:marLeft w:val="640"/>
      <w:marRight w:val="0"/>
      <w:marTop w:val="0"/>
      <w:marBottom w:val="0"/>
      <w:divBdr>
        <w:top w:val="none" w:sz="0" w:space="0" w:color="auto"/>
        <w:left w:val="none" w:sz="0" w:space="0" w:color="auto"/>
        <w:bottom w:val="none" w:sz="0" w:space="0" w:color="auto"/>
        <w:right w:val="none" w:sz="0" w:space="0" w:color="auto"/>
      </w:divBdr>
    </w:div>
    <w:div w:id="2142191975">
      <w:marLeft w:val="640"/>
      <w:marRight w:val="0"/>
      <w:marTop w:val="0"/>
      <w:marBottom w:val="0"/>
      <w:divBdr>
        <w:top w:val="none" w:sz="0" w:space="0" w:color="auto"/>
        <w:left w:val="none" w:sz="0" w:space="0" w:color="auto"/>
        <w:bottom w:val="none" w:sz="0" w:space="0" w:color="auto"/>
        <w:right w:val="none" w:sz="0" w:space="0" w:color="auto"/>
      </w:divBdr>
    </w:div>
    <w:div w:id="2142192639">
      <w:marLeft w:val="480"/>
      <w:marRight w:val="0"/>
      <w:marTop w:val="0"/>
      <w:marBottom w:val="0"/>
      <w:divBdr>
        <w:top w:val="none" w:sz="0" w:space="0" w:color="auto"/>
        <w:left w:val="none" w:sz="0" w:space="0" w:color="auto"/>
        <w:bottom w:val="none" w:sz="0" w:space="0" w:color="auto"/>
        <w:right w:val="none" w:sz="0" w:space="0" w:color="auto"/>
      </w:divBdr>
    </w:div>
    <w:div w:id="2142307844">
      <w:marLeft w:val="480"/>
      <w:marRight w:val="0"/>
      <w:marTop w:val="0"/>
      <w:marBottom w:val="0"/>
      <w:divBdr>
        <w:top w:val="none" w:sz="0" w:space="0" w:color="auto"/>
        <w:left w:val="none" w:sz="0" w:space="0" w:color="auto"/>
        <w:bottom w:val="none" w:sz="0" w:space="0" w:color="auto"/>
        <w:right w:val="none" w:sz="0" w:space="0" w:color="auto"/>
      </w:divBdr>
    </w:div>
    <w:div w:id="2142338252">
      <w:marLeft w:val="480"/>
      <w:marRight w:val="0"/>
      <w:marTop w:val="0"/>
      <w:marBottom w:val="0"/>
      <w:divBdr>
        <w:top w:val="none" w:sz="0" w:space="0" w:color="auto"/>
        <w:left w:val="none" w:sz="0" w:space="0" w:color="auto"/>
        <w:bottom w:val="none" w:sz="0" w:space="0" w:color="auto"/>
        <w:right w:val="none" w:sz="0" w:space="0" w:color="auto"/>
      </w:divBdr>
    </w:div>
    <w:div w:id="2142377014">
      <w:marLeft w:val="480"/>
      <w:marRight w:val="0"/>
      <w:marTop w:val="0"/>
      <w:marBottom w:val="0"/>
      <w:divBdr>
        <w:top w:val="none" w:sz="0" w:space="0" w:color="auto"/>
        <w:left w:val="none" w:sz="0" w:space="0" w:color="auto"/>
        <w:bottom w:val="none" w:sz="0" w:space="0" w:color="auto"/>
        <w:right w:val="none" w:sz="0" w:space="0" w:color="auto"/>
      </w:divBdr>
    </w:div>
    <w:div w:id="2142528925">
      <w:marLeft w:val="480"/>
      <w:marRight w:val="0"/>
      <w:marTop w:val="0"/>
      <w:marBottom w:val="0"/>
      <w:divBdr>
        <w:top w:val="none" w:sz="0" w:space="0" w:color="auto"/>
        <w:left w:val="none" w:sz="0" w:space="0" w:color="auto"/>
        <w:bottom w:val="none" w:sz="0" w:space="0" w:color="auto"/>
        <w:right w:val="none" w:sz="0" w:space="0" w:color="auto"/>
      </w:divBdr>
    </w:div>
    <w:div w:id="2142529654">
      <w:marLeft w:val="640"/>
      <w:marRight w:val="0"/>
      <w:marTop w:val="0"/>
      <w:marBottom w:val="0"/>
      <w:divBdr>
        <w:top w:val="none" w:sz="0" w:space="0" w:color="auto"/>
        <w:left w:val="none" w:sz="0" w:space="0" w:color="auto"/>
        <w:bottom w:val="none" w:sz="0" w:space="0" w:color="auto"/>
        <w:right w:val="none" w:sz="0" w:space="0" w:color="auto"/>
      </w:divBdr>
    </w:div>
    <w:div w:id="2142532791">
      <w:marLeft w:val="640"/>
      <w:marRight w:val="0"/>
      <w:marTop w:val="0"/>
      <w:marBottom w:val="0"/>
      <w:divBdr>
        <w:top w:val="none" w:sz="0" w:space="0" w:color="auto"/>
        <w:left w:val="none" w:sz="0" w:space="0" w:color="auto"/>
        <w:bottom w:val="none" w:sz="0" w:space="0" w:color="auto"/>
        <w:right w:val="none" w:sz="0" w:space="0" w:color="auto"/>
      </w:divBdr>
    </w:div>
    <w:div w:id="2142570419">
      <w:marLeft w:val="480"/>
      <w:marRight w:val="0"/>
      <w:marTop w:val="0"/>
      <w:marBottom w:val="0"/>
      <w:divBdr>
        <w:top w:val="none" w:sz="0" w:space="0" w:color="auto"/>
        <w:left w:val="none" w:sz="0" w:space="0" w:color="auto"/>
        <w:bottom w:val="none" w:sz="0" w:space="0" w:color="auto"/>
        <w:right w:val="none" w:sz="0" w:space="0" w:color="auto"/>
      </w:divBdr>
    </w:div>
    <w:div w:id="2142723310">
      <w:marLeft w:val="480"/>
      <w:marRight w:val="0"/>
      <w:marTop w:val="0"/>
      <w:marBottom w:val="0"/>
      <w:divBdr>
        <w:top w:val="none" w:sz="0" w:space="0" w:color="auto"/>
        <w:left w:val="none" w:sz="0" w:space="0" w:color="auto"/>
        <w:bottom w:val="none" w:sz="0" w:space="0" w:color="auto"/>
        <w:right w:val="none" w:sz="0" w:space="0" w:color="auto"/>
      </w:divBdr>
    </w:div>
    <w:div w:id="2142768252">
      <w:marLeft w:val="480"/>
      <w:marRight w:val="0"/>
      <w:marTop w:val="0"/>
      <w:marBottom w:val="0"/>
      <w:divBdr>
        <w:top w:val="none" w:sz="0" w:space="0" w:color="auto"/>
        <w:left w:val="none" w:sz="0" w:space="0" w:color="auto"/>
        <w:bottom w:val="none" w:sz="0" w:space="0" w:color="auto"/>
        <w:right w:val="none" w:sz="0" w:space="0" w:color="auto"/>
      </w:divBdr>
    </w:div>
    <w:div w:id="2143031633">
      <w:marLeft w:val="640"/>
      <w:marRight w:val="0"/>
      <w:marTop w:val="0"/>
      <w:marBottom w:val="0"/>
      <w:divBdr>
        <w:top w:val="none" w:sz="0" w:space="0" w:color="auto"/>
        <w:left w:val="none" w:sz="0" w:space="0" w:color="auto"/>
        <w:bottom w:val="none" w:sz="0" w:space="0" w:color="auto"/>
        <w:right w:val="none" w:sz="0" w:space="0" w:color="auto"/>
      </w:divBdr>
    </w:div>
    <w:div w:id="2143034183">
      <w:marLeft w:val="480"/>
      <w:marRight w:val="0"/>
      <w:marTop w:val="0"/>
      <w:marBottom w:val="0"/>
      <w:divBdr>
        <w:top w:val="none" w:sz="0" w:space="0" w:color="auto"/>
        <w:left w:val="none" w:sz="0" w:space="0" w:color="auto"/>
        <w:bottom w:val="none" w:sz="0" w:space="0" w:color="auto"/>
        <w:right w:val="none" w:sz="0" w:space="0" w:color="auto"/>
      </w:divBdr>
    </w:div>
    <w:div w:id="2143108122">
      <w:marLeft w:val="640"/>
      <w:marRight w:val="0"/>
      <w:marTop w:val="0"/>
      <w:marBottom w:val="0"/>
      <w:divBdr>
        <w:top w:val="none" w:sz="0" w:space="0" w:color="auto"/>
        <w:left w:val="none" w:sz="0" w:space="0" w:color="auto"/>
        <w:bottom w:val="none" w:sz="0" w:space="0" w:color="auto"/>
        <w:right w:val="none" w:sz="0" w:space="0" w:color="auto"/>
      </w:divBdr>
    </w:div>
    <w:div w:id="2143110264">
      <w:marLeft w:val="640"/>
      <w:marRight w:val="0"/>
      <w:marTop w:val="0"/>
      <w:marBottom w:val="0"/>
      <w:divBdr>
        <w:top w:val="none" w:sz="0" w:space="0" w:color="auto"/>
        <w:left w:val="none" w:sz="0" w:space="0" w:color="auto"/>
        <w:bottom w:val="none" w:sz="0" w:space="0" w:color="auto"/>
        <w:right w:val="none" w:sz="0" w:space="0" w:color="auto"/>
      </w:divBdr>
    </w:div>
    <w:div w:id="2143380979">
      <w:marLeft w:val="480"/>
      <w:marRight w:val="0"/>
      <w:marTop w:val="0"/>
      <w:marBottom w:val="0"/>
      <w:divBdr>
        <w:top w:val="none" w:sz="0" w:space="0" w:color="auto"/>
        <w:left w:val="none" w:sz="0" w:space="0" w:color="auto"/>
        <w:bottom w:val="none" w:sz="0" w:space="0" w:color="auto"/>
        <w:right w:val="none" w:sz="0" w:space="0" w:color="auto"/>
      </w:divBdr>
    </w:div>
    <w:div w:id="2143381162">
      <w:marLeft w:val="480"/>
      <w:marRight w:val="0"/>
      <w:marTop w:val="0"/>
      <w:marBottom w:val="0"/>
      <w:divBdr>
        <w:top w:val="none" w:sz="0" w:space="0" w:color="auto"/>
        <w:left w:val="none" w:sz="0" w:space="0" w:color="auto"/>
        <w:bottom w:val="none" w:sz="0" w:space="0" w:color="auto"/>
        <w:right w:val="none" w:sz="0" w:space="0" w:color="auto"/>
      </w:divBdr>
    </w:div>
    <w:div w:id="2143451770">
      <w:marLeft w:val="480"/>
      <w:marRight w:val="0"/>
      <w:marTop w:val="0"/>
      <w:marBottom w:val="0"/>
      <w:divBdr>
        <w:top w:val="none" w:sz="0" w:space="0" w:color="auto"/>
        <w:left w:val="none" w:sz="0" w:space="0" w:color="auto"/>
        <w:bottom w:val="none" w:sz="0" w:space="0" w:color="auto"/>
        <w:right w:val="none" w:sz="0" w:space="0" w:color="auto"/>
      </w:divBdr>
    </w:div>
    <w:div w:id="2143500335">
      <w:marLeft w:val="640"/>
      <w:marRight w:val="0"/>
      <w:marTop w:val="0"/>
      <w:marBottom w:val="0"/>
      <w:divBdr>
        <w:top w:val="none" w:sz="0" w:space="0" w:color="auto"/>
        <w:left w:val="none" w:sz="0" w:space="0" w:color="auto"/>
        <w:bottom w:val="none" w:sz="0" w:space="0" w:color="auto"/>
        <w:right w:val="none" w:sz="0" w:space="0" w:color="auto"/>
      </w:divBdr>
    </w:div>
    <w:div w:id="2143648142">
      <w:marLeft w:val="640"/>
      <w:marRight w:val="0"/>
      <w:marTop w:val="0"/>
      <w:marBottom w:val="0"/>
      <w:divBdr>
        <w:top w:val="none" w:sz="0" w:space="0" w:color="auto"/>
        <w:left w:val="none" w:sz="0" w:space="0" w:color="auto"/>
        <w:bottom w:val="none" w:sz="0" w:space="0" w:color="auto"/>
        <w:right w:val="none" w:sz="0" w:space="0" w:color="auto"/>
      </w:divBdr>
    </w:div>
    <w:div w:id="2143768399">
      <w:marLeft w:val="480"/>
      <w:marRight w:val="0"/>
      <w:marTop w:val="0"/>
      <w:marBottom w:val="0"/>
      <w:divBdr>
        <w:top w:val="none" w:sz="0" w:space="0" w:color="auto"/>
        <w:left w:val="none" w:sz="0" w:space="0" w:color="auto"/>
        <w:bottom w:val="none" w:sz="0" w:space="0" w:color="auto"/>
        <w:right w:val="none" w:sz="0" w:space="0" w:color="auto"/>
      </w:divBdr>
    </w:div>
    <w:div w:id="2143768674">
      <w:marLeft w:val="640"/>
      <w:marRight w:val="0"/>
      <w:marTop w:val="0"/>
      <w:marBottom w:val="0"/>
      <w:divBdr>
        <w:top w:val="none" w:sz="0" w:space="0" w:color="auto"/>
        <w:left w:val="none" w:sz="0" w:space="0" w:color="auto"/>
        <w:bottom w:val="none" w:sz="0" w:space="0" w:color="auto"/>
        <w:right w:val="none" w:sz="0" w:space="0" w:color="auto"/>
      </w:divBdr>
    </w:div>
    <w:div w:id="2143888870">
      <w:marLeft w:val="640"/>
      <w:marRight w:val="0"/>
      <w:marTop w:val="0"/>
      <w:marBottom w:val="0"/>
      <w:divBdr>
        <w:top w:val="none" w:sz="0" w:space="0" w:color="auto"/>
        <w:left w:val="none" w:sz="0" w:space="0" w:color="auto"/>
        <w:bottom w:val="none" w:sz="0" w:space="0" w:color="auto"/>
        <w:right w:val="none" w:sz="0" w:space="0" w:color="auto"/>
      </w:divBdr>
    </w:div>
    <w:div w:id="2143963791">
      <w:marLeft w:val="480"/>
      <w:marRight w:val="0"/>
      <w:marTop w:val="0"/>
      <w:marBottom w:val="0"/>
      <w:divBdr>
        <w:top w:val="none" w:sz="0" w:space="0" w:color="auto"/>
        <w:left w:val="none" w:sz="0" w:space="0" w:color="auto"/>
        <w:bottom w:val="none" w:sz="0" w:space="0" w:color="auto"/>
        <w:right w:val="none" w:sz="0" w:space="0" w:color="auto"/>
      </w:divBdr>
    </w:div>
    <w:div w:id="2144038870">
      <w:marLeft w:val="480"/>
      <w:marRight w:val="0"/>
      <w:marTop w:val="0"/>
      <w:marBottom w:val="0"/>
      <w:divBdr>
        <w:top w:val="none" w:sz="0" w:space="0" w:color="auto"/>
        <w:left w:val="none" w:sz="0" w:space="0" w:color="auto"/>
        <w:bottom w:val="none" w:sz="0" w:space="0" w:color="auto"/>
        <w:right w:val="none" w:sz="0" w:space="0" w:color="auto"/>
      </w:divBdr>
    </w:div>
    <w:div w:id="2144150522">
      <w:marLeft w:val="640"/>
      <w:marRight w:val="0"/>
      <w:marTop w:val="0"/>
      <w:marBottom w:val="0"/>
      <w:divBdr>
        <w:top w:val="none" w:sz="0" w:space="0" w:color="auto"/>
        <w:left w:val="none" w:sz="0" w:space="0" w:color="auto"/>
        <w:bottom w:val="none" w:sz="0" w:space="0" w:color="auto"/>
        <w:right w:val="none" w:sz="0" w:space="0" w:color="auto"/>
      </w:divBdr>
    </w:div>
    <w:div w:id="2144156022">
      <w:marLeft w:val="480"/>
      <w:marRight w:val="0"/>
      <w:marTop w:val="0"/>
      <w:marBottom w:val="0"/>
      <w:divBdr>
        <w:top w:val="none" w:sz="0" w:space="0" w:color="auto"/>
        <w:left w:val="none" w:sz="0" w:space="0" w:color="auto"/>
        <w:bottom w:val="none" w:sz="0" w:space="0" w:color="auto"/>
        <w:right w:val="none" w:sz="0" w:space="0" w:color="auto"/>
      </w:divBdr>
    </w:div>
    <w:div w:id="2144225635">
      <w:marLeft w:val="640"/>
      <w:marRight w:val="0"/>
      <w:marTop w:val="0"/>
      <w:marBottom w:val="0"/>
      <w:divBdr>
        <w:top w:val="none" w:sz="0" w:space="0" w:color="auto"/>
        <w:left w:val="none" w:sz="0" w:space="0" w:color="auto"/>
        <w:bottom w:val="none" w:sz="0" w:space="0" w:color="auto"/>
        <w:right w:val="none" w:sz="0" w:space="0" w:color="auto"/>
      </w:divBdr>
    </w:div>
    <w:div w:id="2144230949">
      <w:marLeft w:val="640"/>
      <w:marRight w:val="0"/>
      <w:marTop w:val="0"/>
      <w:marBottom w:val="0"/>
      <w:divBdr>
        <w:top w:val="none" w:sz="0" w:space="0" w:color="auto"/>
        <w:left w:val="none" w:sz="0" w:space="0" w:color="auto"/>
        <w:bottom w:val="none" w:sz="0" w:space="0" w:color="auto"/>
        <w:right w:val="none" w:sz="0" w:space="0" w:color="auto"/>
      </w:divBdr>
    </w:div>
    <w:div w:id="2144342947">
      <w:marLeft w:val="640"/>
      <w:marRight w:val="0"/>
      <w:marTop w:val="0"/>
      <w:marBottom w:val="0"/>
      <w:divBdr>
        <w:top w:val="none" w:sz="0" w:space="0" w:color="auto"/>
        <w:left w:val="none" w:sz="0" w:space="0" w:color="auto"/>
        <w:bottom w:val="none" w:sz="0" w:space="0" w:color="auto"/>
        <w:right w:val="none" w:sz="0" w:space="0" w:color="auto"/>
      </w:divBdr>
    </w:div>
    <w:div w:id="2144544372">
      <w:marLeft w:val="480"/>
      <w:marRight w:val="0"/>
      <w:marTop w:val="0"/>
      <w:marBottom w:val="0"/>
      <w:divBdr>
        <w:top w:val="none" w:sz="0" w:space="0" w:color="auto"/>
        <w:left w:val="none" w:sz="0" w:space="0" w:color="auto"/>
        <w:bottom w:val="none" w:sz="0" w:space="0" w:color="auto"/>
        <w:right w:val="none" w:sz="0" w:space="0" w:color="auto"/>
      </w:divBdr>
    </w:div>
    <w:div w:id="2144613485">
      <w:marLeft w:val="480"/>
      <w:marRight w:val="0"/>
      <w:marTop w:val="0"/>
      <w:marBottom w:val="0"/>
      <w:divBdr>
        <w:top w:val="none" w:sz="0" w:space="0" w:color="auto"/>
        <w:left w:val="none" w:sz="0" w:space="0" w:color="auto"/>
        <w:bottom w:val="none" w:sz="0" w:space="0" w:color="auto"/>
        <w:right w:val="none" w:sz="0" w:space="0" w:color="auto"/>
      </w:divBdr>
    </w:div>
    <w:div w:id="2144690451">
      <w:marLeft w:val="640"/>
      <w:marRight w:val="0"/>
      <w:marTop w:val="0"/>
      <w:marBottom w:val="0"/>
      <w:divBdr>
        <w:top w:val="none" w:sz="0" w:space="0" w:color="auto"/>
        <w:left w:val="none" w:sz="0" w:space="0" w:color="auto"/>
        <w:bottom w:val="none" w:sz="0" w:space="0" w:color="auto"/>
        <w:right w:val="none" w:sz="0" w:space="0" w:color="auto"/>
      </w:divBdr>
    </w:div>
    <w:div w:id="2144691727">
      <w:marLeft w:val="480"/>
      <w:marRight w:val="0"/>
      <w:marTop w:val="0"/>
      <w:marBottom w:val="0"/>
      <w:divBdr>
        <w:top w:val="none" w:sz="0" w:space="0" w:color="auto"/>
        <w:left w:val="none" w:sz="0" w:space="0" w:color="auto"/>
        <w:bottom w:val="none" w:sz="0" w:space="0" w:color="auto"/>
        <w:right w:val="none" w:sz="0" w:space="0" w:color="auto"/>
      </w:divBdr>
    </w:div>
    <w:div w:id="2144695513">
      <w:marLeft w:val="640"/>
      <w:marRight w:val="0"/>
      <w:marTop w:val="0"/>
      <w:marBottom w:val="0"/>
      <w:divBdr>
        <w:top w:val="none" w:sz="0" w:space="0" w:color="auto"/>
        <w:left w:val="none" w:sz="0" w:space="0" w:color="auto"/>
        <w:bottom w:val="none" w:sz="0" w:space="0" w:color="auto"/>
        <w:right w:val="none" w:sz="0" w:space="0" w:color="auto"/>
      </w:divBdr>
    </w:div>
    <w:div w:id="2144807420">
      <w:marLeft w:val="640"/>
      <w:marRight w:val="0"/>
      <w:marTop w:val="0"/>
      <w:marBottom w:val="0"/>
      <w:divBdr>
        <w:top w:val="none" w:sz="0" w:space="0" w:color="auto"/>
        <w:left w:val="none" w:sz="0" w:space="0" w:color="auto"/>
        <w:bottom w:val="none" w:sz="0" w:space="0" w:color="auto"/>
        <w:right w:val="none" w:sz="0" w:space="0" w:color="auto"/>
      </w:divBdr>
    </w:div>
    <w:div w:id="2144930359">
      <w:marLeft w:val="640"/>
      <w:marRight w:val="0"/>
      <w:marTop w:val="0"/>
      <w:marBottom w:val="0"/>
      <w:divBdr>
        <w:top w:val="none" w:sz="0" w:space="0" w:color="auto"/>
        <w:left w:val="none" w:sz="0" w:space="0" w:color="auto"/>
        <w:bottom w:val="none" w:sz="0" w:space="0" w:color="auto"/>
        <w:right w:val="none" w:sz="0" w:space="0" w:color="auto"/>
      </w:divBdr>
    </w:div>
    <w:div w:id="2144955963">
      <w:marLeft w:val="480"/>
      <w:marRight w:val="0"/>
      <w:marTop w:val="0"/>
      <w:marBottom w:val="0"/>
      <w:divBdr>
        <w:top w:val="none" w:sz="0" w:space="0" w:color="auto"/>
        <w:left w:val="none" w:sz="0" w:space="0" w:color="auto"/>
        <w:bottom w:val="none" w:sz="0" w:space="0" w:color="auto"/>
        <w:right w:val="none" w:sz="0" w:space="0" w:color="auto"/>
      </w:divBdr>
    </w:div>
    <w:div w:id="2145005265">
      <w:marLeft w:val="640"/>
      <w:marRight w:val="0"/>
      <w:marTop w:val="0"/>
      <w:marBottom w:val="0"/>
      <w:divBdr>
        <w:top w:val="none" w:sz="0" w:space="0" w:color="auto"/>
        <w:left w:val="none" w:sz="0" w:space="0" w:color="auto"/>
        <w:bottom w:val="none" w:sz="0" w:space="0" w:color="auto"/>
        <w:right w:val="none" w:sz="0" w:space="0" w:color="auto"/>
      </w:divBdr>
    </w:div>
    <w:div w:id="2145076709">
      <w:marLeft w:val="640"/>
      <w:marRight w:val="0"/>
      <w:marTop w:val="0"/>
      <w:marBottom w:val="0"/>
      <w:divBdr>
        <w:top w:val="none" w:sz="0" w:space="0" w:color="auto"/>
        <w:left w:val="none" w:sz="0" w:space="0" w:color="auto"/>
        <w:bottom w:val="none" w:sz="0" w:space="0" w:color="auto"/>
        <w:right w:val="none" w:sz="0" w:space="0" w:color="auto"/>
      </w:divBdr>
    </w:div>
    <w:div w:id="2145124733">
      <w:marLeft w:val="640"/>
      <w:marRight w:val="0"/>
      <w:marTop w:val="0"/>
      <w:marBottom w:val="0"/>
      <w:divBdr>
        <w:top w:val="none" w:sz="0" w:space="0" w:color="auto"/>
        <w:left w:val="none" w:sz="0" w:space="0" w:color="auto"/>
        <w:bottom w:val="none" w:sz="0" w:space="0" w:color="auto"/>
        <w:right w:val="none" w:sz="0" w:space="0" w:color="auto"/>
      </w:divBdr>
    </w:div>
    <w:div w:id="2145191132">
      <w:marLeft w:val="480"/>
      <w:marRight w:val="0"/>
      <w:marTop w:val="0"/>
      <w:marBottom w:val="0"/>
      <w:divBdr>
        <w:top w:val="none" w:sz="0" w:space="0" w:color="auto"/>
        <w:left w:val="none" w:sz="0" w:space="0" w:color="auto"/>
        <w:bottom w:val="none" w:sz="0" w:space="0" w:color="auto"/>
        <w:right w:val="none" w:sz="0" w:space="0" w:color="auto"/>
      </w:divBdr>
    </w:div>
    <w:div w:id="2145192367">
      <w:marLeft w:val="640"/>
      <w:marRight w:val="0"/>
      <w:marTop w:val="0"/>
      <w:marBottom w:val="0"/>
      <w:divBdr>
        <w:top w:val="none" w:sz="0" w:space="0" w:color="auto"/>
        <w:left w:val="none" w:sz="0" w:space="0" w:color="auto"/>
        <w:bottom w:val="none" w:sz="0" w:space="0" w:color="auto"/>
        <w:right w:val="none" w:sz="0" w:space="0" w:color="auto"/>
      </w:divBdr>
    </w:div>
    <w:div w:id="2145195045">
      <w:marLeft w:val="480"/>
      <w:marRight w:val="0"/>
      <w:marTop w:val="0"/>
      <w:marBottom w:val="0"/>
      <w:divBdr>
        <w:top w:val="none" w:sz="0" w:space="0" w:color="auto"/>
        <w:left w:val="none" w:sz="0" w:space="0" w:color="auto"/>
        <w:bottom w:val="none" w:sz="0" w:space="0" w:color="auto"/>
        <w:right w:val="none" w:sz="0" w:space="0" w:color="auto"/>
      </w:divBdr>
    </w:div>
    <w:div w:id="2145200091">
      <w:marLeft w:val="640"/>
      <w:marRight w:val="0"/>
      <w:marTop w:val="0"/>
      <w:marBottom w:val="0"/>
      <w:divBdr>
        <w:top w:val="none" w:sz="0" w:space="0" w:color="auto"/>
        <w:left w:val="none" w:sz="0" w:space="0" w:color="auto"/>
        <w:bottom w:val="none" w:sz="0" w:space="0" w:color="auto"/>
        <w:right w:val="none" w:sz="0" w:space="0" w:color="auto"/>
      </w:divBdr>
    </w:div>
    <w:div w:id="2145345768">
      <w:marLeft w:val="480"/>
      <w:marRight w:val="0"/>
      <w:marTop w:val="0"/>
      <w:marBottom w:val="0"/>
      <w:divBdr>
        <w:top w:val="none" w:sz="0" w:space="0" w:color="auto"/>
        <w:left w:val="none" w:sz="0" w:space="0" w:color="auto"/>
        <w:bottom w:val="none" w:sz="0" w:space="0" w:color="auto"/>
        <w:right w:val="none" w:sz="0" w:space="0" w:color="auto"/>
      </w:divBdr>
    </w:div>
    <w:div w:id="2145348349">
      <w:marLeft w:val="640"/>
      <w:marRight w:val="0"/>
      <w:marTop w:val="0"/>
      <w:marBottom w:val="0"/>
      <w:divBdr>
        <w:top w:val="none" w:sz="0" w:space="0" w:color="auto"/>
        <w:left w:val="none" w:sz="0" w:space="0" w:color="auto"/>
        <w:bottom w:val="none" w:sz="0" w:space="0" w:color="auto"/>
        <w:right w:val="none" w:sz="0" w:space="0" w:color="auto"/>
      </w:divBdr>
    </w:div>
    <w:div w:id="2145467447">
      <w:marLeft w:val="480"/>
      <w:marRight w:val="0"/>
      <w:marTop w:val="0"/>
      <w:marBottom w:val="0"/>
      <w:divBdr>
        <w:top w:val="none" w:sz="0" w:space="0" w:color="auto"/>
        <w:left w:val="none" w:sz="0" w:space="0" w:color="auto"/>
        <w:bottom w:val="none" w:sz="0" w:space="0" w:color="auto"/>
        <w:right w:val="none" w:sz="0" w:space="0" w:color="auto"/>
      </w:divBdr>
    </w:div>
    <w:div w:id="2145467922">
      <w:marLeft w:val="480"/>
      <w:marRight w:val="0"/>
      <w:marTop w:val="0"/>
      <w:marBottom w:val="0"/>
      <w:divBdr>
        <w:top w:val="none" w:sz="0" w:space="0" w:color="auto"/>
        <w:left w:val="none" w:sz="0" w:space="0" w:color="auto"/>
        <w:bottom w:val="none" w:sz="0" w:space="0" w:color="auto"/>
        <w:right w:val="none" w:sz="0" w:space="0" w:color="auto"/>
      </w:divBdr>
    </w:div>
    <w:div w:id="2145538144">
      <w:marLeft w:val="640"/>
      <w:marRight w:val="0"/>
      <w:marTop w:val="0"/>
      <w:marBottom w:val="0"/>
      <w:divBdr>
        <w:top w:val="none" w:sz="0" w:space="0" w:color="auto"/>
        <w:left w:val="none" w:sz="0" w:space="0" w:color="auto"/>
        <w:bottom w:val="none" w:sz="0" w:space="0" w:color="auto"/>
        <w:right w:val="none" w:sz="0" w:space="0" w:color="auto"/>
      </w:divBdr>
    </w:div>
    <w:div w:id="2145539442">
      <w:marLeft w:val="480"/>
      <w:marRight w:val="0"/>
      <w:marTop w:val="0"/>
      <w:marBottom w:val="0"/>
      <w:divBdr>
        <w:top w:val="none" w:sz="0" w:space="0" w:color="auto"/>
        <w:left w:val="none" w:sz="0" w:space="0" w:color="auto"/>
        <w:bottom w:val="none" w:sz="0" w:space="0" w:color="auto"/>
        <w:right w:val="none" w:sz="0" w:space="0" w:color="auto"/>
      </w:divBdr>
    </w:div>
    <w:div w:id="2145658788">
      <w:marLeft w:val="640"/>
      <w:marRight w:val="0"/>
      <w:marTop w:val="0"/>
      <w:marBottom w:val="0"/>
      <w:divBdr>
        <w:top w:val="none" w:sz="0" w:space="0" w:color="auto"/>
        <w:left w:val="none" w:sz="0" w:space="0" w:color="auto"/>
        <w:bottom w:val="none" w:sz="0" w:space="0" w:color="auto"/>
        <w:right w:val="none" w:sz="0" w:space="0" w:color="auto"/>
      </w:divBdr>
    </w:div>
    <w:div w:id="2145660498">
      <w:marLeft w:val="480"/>
      <w:marRight w:val="0"/>
      <w:marTop w:val="0"/>
      <w:marBottom w:val="0"/>
      <w:divBdr>
        <w:top w:val="none" w:sz="0" w:space="0" w:color="auto"/>
        <w:left w:val="none" w:sz="0" w:space="0" w:color="auto"/>
        <w:bottom w:val="none" w:sz="0" w:space="0" w:color="auto"/>
        <w:right w:val="none" w:sz="0" w:space="0" w:color="auto"/>
      </w:divBdr>
    </w:div>
    <w:div w:id="2145660987">
      <w:marLeft w:val="480"/>
      <w:marRight w:val="0"/>
      <w:marTop w:val="0"/>
      <w:marBottom w:val="0"/>
      <w:divBdr>
        <w:top w:val="none" w:sz="0" w:space="0" w:color="auto"/>
        <w:left w:val="none" w:sz="0" w:space="0" w:color="auto"/>
        <w:bottom w:val="none" w:sz="0" w:space="0" w:color="auto"/>
        <w:right w:val="none" w:sz="0" w:space="0" w:color="auto"/>
      </w:divBdr>
    </w:div>
    <w:div w:id="2145729851">
      <w:marLeft w:val="480"/>
      <w:marRight w:val="0"/>
      <w:marTop w:val="0"/>
      <w:marBottom w:val="0"/>
      <w:divBdr>
        <w:top w:val="none" w:sz="0" w:space="0" w:color="auto"/>
        <w:left w:val="none" w:sz="0" w:space="0" w:color="auto"/>
        <w:bottom w:val="none" w:sz="0" w:space="0" w:color="auto"/>
        <w:right w:val="none" w:sz="0" w:space="0" w:color="auto"/>
      </w:divBdr>
    </w:div>
    <w:div w:id="2145805342">
      <w:marLeft w:val="480"/>
      <w:marRight w:val="0"/>
      <w:marTop w:val="0"/>
      <w:marBottom w:val="0"/>
      <w:divBdr>
        <w:top w:val="none" w:sz="0" w:space="0" w:color="auto"/>
        <w:left w:val="none" w:sz="0" w:space="0" w:color="auto"/>
        <w:bottom w:val="none" w:sz="0" w:space="0" w:color="auto"/>
        <w:right w:val="none" w:sz="0" w:space="0" w:color="auto"/>
      </w:divBdr>
    </w:div>
    <w:div w:id="2145811605">
      <w:marLeft w:val="480"/>
      <w:marRight w:val="0"/>
      <w:marTop w:val="0"/>
      <w:marBottom w:val="0"/>
      <w:divBdr>
        <w:top w:val="none" w:sz="0" w:space="0" w:color="auto"/>
        <w:left w:val="none" w:sz="0" w:space="0" w:color="auto"/>
        <w:bottom w:val="none" w:sz="0" w:space="0" w:color="auto"/>
        <w:right w:val="none" w:sz="0" w:space="0" w:color="auto"/>
      </w:divBdr>
    </w:div>
    <w:div w:id="2145922113">
      <w:marLeft w:val="640"/>
      <w:marRight w:val="0"/>
      <w:marTop w:val="0"/>
      <w:marBottom w:val="0"/>
      <w:divBdr>
        <w:top w:val="none" w:sz="0" w:space="0" w:color="auto"/>
        <w:left w:val="none" w:sz="0" w:space="0" w:color="auto"/>
        <w:bottom w:val="none" w:sz="0" w:space="0" w:color="auto"/>
        <w:right w:val="none" w:sz="0" w:space="0" w:color="auto"/>
      </w:divBdr>
    </w:div>
    <w:div w:id="2146000140">
      <w:marLeft w:val="640"/>
      <w:marRight w:val="0"/>
      <w:marTop w:val="0"/>
      <w:marBottom w:val="0"/>
      <w:divBdr>
        <w:top w:val="none" w:sz="0" w:space="0" w:color="auto"/>
        <w:left w:val="none" w:sz="0" w:space="0" w:color="auto"/>
        <w:bottom w:val="none" w:sz="0" w:space="0" w:color="auto"/>
        <w:right w:val="none" w:sz="0" w:space="0" w:color="auto"/>
      </w:divBdr>
    </w:div>
    <w:div w:id="2146003018">
      <w:marLeft w:val="480"/>
      <w:marRight w:val="0"/>
      <w:marTop w:val="0"/>
      <w:marBottom w:val="0"/>
      <w:divBdr>
        <w:top w:val="none" w:sz="0" w:space="0" w:color="auto"/>
        <w:left w:val="none" w:sz="0" w:space="0" w:color="auto"/>
        <w:bottom w:val="none" w:sz="0" w:space="0" w:color="auto"/>
        <w:right w:val="none" w:sz="0" w:space="0" w:color="auto"/>
      </w:divBdr>
    </w:div>
    <w:div w:id="2146005361">
      <w:marLeft w:val="480"/>
      <w:marRight w:val="0"/>
      <w:marTop w:val="0"/>
      <w:marBottom w:val="0"/>
      <w:divBdr>
        <w:top w:val="none" w:sz="0" w:space="0" w:color="auto"/>
        <w:left w:val="none" w:sz="0" w:space="0" w:color="auto"/>
        <w:bottom w:val="none" w:sz="0" w:space="0" w:color="auto"/>
        <w:right w:val="none" w:sz="0" w:space="0" w:color="auto"/>
      </w:divBdr>
    </w:div>
    <w:div w:id="2146005556">
      <w:marLeft w:val="640"/>
      <w:marRight w:val="0"/>
      <w:marTop w:val="0"/>
      <w:marBottom w:val="0"/>
      <w:divBdr>
        <w:top w:val="none" w:sz="0" w:space="0" w:color="auto"/>
        <w:left w:val="none" w:sz="0" w:space="0" w:color="auto"/>
        <w:bottom w:val="none" w:sz="0" w:space="0" w:color="auto"/>
        <w:right w:val="none" w:sz="0" w:space="0" w:color="auto"/>
      </w:divBdr>
    </w:div>
    <w:div w:id="2146046033">
      <w:marLeft w:val="640"/>
      <w:marRight w:val="0"/>
      <w:marTop w:val="0"/>
      <w:marBottom w:val="0"/>
      <w:divBdr>
        <w:top w:val="none" w:sz="0" w:space="0" w:color="auto"/>
        <w:left w:val="none" w:sz="0" w:space="0" w:color="auto"/>
        <w:bottom w:val="none" w:sz="0" w:space="0" w:color="auto"/>
        <w:right w:val="none" w:sz="0" w:space="0" w:color="auto"/>
      </w:divBdr>
    </w:div>
    <w:div w:id="2146122428">
      <w:marLeft w:val="640"/>
      <w:marRight w:val="0"/>
      <w:marTop w:val="0"/>
      <w:marBottom w:val="0"/>
      <w:divBdr>
        <w:top w:val="none" w:sz="0" w:space="0" w:color="auto"/>
        <w:left w:val="none" w:sz="0" w:space="0" w:color="auto"/>
        <w:bottom w:val="none" w:sz="0" w:space="0" w:color="auto"/>
        <w:right w:val="none" w:sz="0" w:space="0" w:color="auto"/>
      </w:divBdr>
    </w:div>
    <w:div w:id="2146194479">
      <w:marLeft w:val="640"/>
      <w:marRight w:val="0"/>
      <w:marTop w:val="0"/>
      <w:marBottom w:val="0"/>
      <w:divBdr>
        <w:top w:val="none" w:sz="0" w:space="0" w:color="auto"/>
        <w:left w:val="none" w:sz="0" w:space="0" w:color="auto"/>
        <w:bottom w:val="none" w:sz="0" w:space="0" w:color="auto"/>
        <w:right w:val="none" w:sz="0" w:space="0" w:color="auto"/>
      </w:divBdr>
    </w:div>
    <w:div w:id="2146198025">
      <w:marLeft w:val="480"/>
      <w:marRight w:val="0"/>
      <w:marTop w:val="0"/>
      <w:marBottom w:val="0"/>
      <w:divBdr>
        <w:top w:val="none" w:sz="0" w:space="0" w:color="auto"/>
        <w:left w:val="none" w:sz="0" w:space="0" w:color="auto"/>
        <w:bottom w:val="none" w:sz="0" w:space="0" w:color="auto"/>
        <w:right w:val="none" w:sz="0" w:space="0" w:color="auto"/>
      </w:divBdr>
    </w:div>
    <w:div w:id="2146309428">
      <w:marLeft w:val="640"/>
      <w:marRight w:val="0"/>
      <w:marTop w:val="0"/>
      <w:marBottom w:val="0"/>
      <w:divBdr>
        <w:top w:val="none" w:sz="0" w:space="0" w:color="auto"/>
        <w:left w:val="none" w:sz="0" w:space="0" w:color="auto"/>
        <w:bottom w:val="none" w:sz="0" w:space="0" w:color="auto"/>
        <w:right w:val="none" w:sz="0" w:space="0" w:color="auto"/>
      </w:divBdr>
    </w:div>
    <w:div w:id="2146310959">
      <w:marLeft w:val="640"/>
      <w:marRight w:val="0"/>
      <w:marTop w:val="0"/>
      <w:marBottom w:val="0"/>
      <w:divBdr>
        <w:top w:val="none" w:sz="0" w:space="0" w:color="auto"/>
        <w:left w:val="none" w:sz="0" w:space="0" w:color="auto"/>
        <w:bottom w:val="none" w:sz="0" w:space="0" w:color="auto"/>
        <w:right w:val="none" w:sz="0" w:space="0" w:color="auto"/>
      </w:divBdr>
    </w:div>
    <w:div w:id="2146505094">
      <w:marLeft w:val="640"/>
      <w:marRight w:val="0"/>
      <w:marTop w:val="0"/>
      <w:marBottom w:val="0"/>
      <w:divBdr>
        <w:top w:val="none" w:sz="0" w:space="0" w:color="auto"/>
        <w:left w:val="none" w:sz="0" w:space="0" w:color="auto"/>
        <w:bottom w:val="none" w:sz="0" w:space="0" w:color="auto"/>
        <w:right w:val="none" w:sz="0" w:space="0" w:color="auto"/>
      </w:divBdr>
    </w:div>
    <w:div w:id="2146658321">
      <w:marLeft w:val="480"/>
      <w:marRight w:val="0"/>
      <w:marTop w:val="0"/>
      <w:marBottom w:val="0"/>
      <w:divBdr>
        <w:top w:val="none" w:sz="0" w:space="0" w:color="auto"/>
        <w:left w:val="none" w:sz="0" w:space="0" w:color="auto"/>
        <w:bottom w:val="none" w:sz="0" w:space="0" w:color="auto"/>
        <w:right w:val="none" w:sz="0" w:space="0" w:color="auto"/>
      </w:divBdr>
    </w:div>
    <w:div w:id="2146661510">
      <w:marLeft w:val="480"/>
      <w:marRight w:val="0"/>
      <w:marTop w:val="0"/>
      <w:marBottom w:val="0"/>
      <w:divBdr>
        <w:top w:val="none" w:sz="0" w:space="0" w:color="auto"/>
        <w:left w:val="none" w:sz="0" w:space="0" w:color="auto"/>
        <w:bottom w:val="none" w:sz="0" w:space="0" w:color="auto"/>
        <w:right w:val="none" w:sz="0" w:space="0" w:color="auto"/>
      </w:divBdr>
    </w:div>
    <w:div w:id="2146700159">
      <w:marLeft w:val="480"/>
      <w:marRight w:val="0"/>
      <w:marTop w:val="0"/>
      <w:marBottom w:val="0"/>
      <w:divBdr>
        <w:top w:val="none" w:sz="0" w:space="0" w:color="auto"/>
        <w:left w:val="none" w:sz="0" w:space="0" w:color="auto"/>
        <w:bottom w:val="none" w:sz="0" w:space="0" w:color="auto"/>
        <w:right w:val="none" w:sz="0" w:space="0" w:color="auto"/>
      </w:divBdr>
    </w:div>
    <w:div w:id="2146770554">
      <w:marLeft w:val="640"/>
      <w:marRight w:val="0"/>
      <w:marTop w:val="0"/>
      <w:marBottom w:val="0"/>
      <w:divBdr>
        <w:top w:val="none" w:sz="0" w:space="0" w:color="auto"/>
        <w:left w:val="none" w:sz="0" w:space="0" w:color="auto"/>
        <w:bottom w:val="none" w:sz="0" w:space="0" w:color="auto"/>
        <w:right w:val="none" w:sz="0" w:space="0" w:color="auto"/>
      </w:divBdr>
    </w:div>
    <w:div w:id="2146771786">
      <w:marLeft w:val="480"/>
      <w:marRight w:val="0"/>
      <w:marTop w:val="0"/>
      <w:marBottom w:val="0"/>
      <w:divBdr>
        <w:top w:val="none" w:sz="0" w:space="0" w:color="auto"/>
        <w:left w:val="none" w:sz="0" w:space="0" w:color="auto"/>
        <w:bottom w:val="none" w:sz="0" w:space="0" w:color="auto"/>
        <w:right w:val="none" w:sz="0" w:space="0" w:color="auto"/>
      </w:divBdr>
    </w:div>
    <w:div w:id="2146845495">
      <w:marLeft w:val="640"/>
      <w:marRight w:val="0"/>
      <w:marTop w:val="0"/>
      <w:marBottom w:val="0"/>
      <w:divBdr>
        <w:top w:val="none" w:sz="0" w:space="0" w:color="auto"/>
        <w:left w:val="none" w:sz="0" w:space="0" w:color="auto"/>
        <w:bottom w:val="none" w:sz="0" w:space="0" w:color="auto"/>
        <w:right w:val="none" w:sz="0" w:space="0" w:color="auto"/>
      </w:divBdr>
    </w:div>
    <w:div w:id="2146846017">
      <w:marLeft w:val="480"/>
      <w:marRight w:val="0"/>
      <w:marTop w:val="0"/>
      <w:marBottom w:val="0"/>
      <w:divBdr>
        <w:top w:val="none" w:sz="0" w:space="0" w:color="auto"/>
        <w:left w:val="none" w:sz="0" w:space="0" w:color="auto"/>
        <w:bottom w:val="none" w:sz="0" w:space="0" w:color="auto"/>
        <w:right w:val="none" w:sz="0" w:space="0" w:color="auto"/>
      </w:divBdr>
    </w:div>
    <w:div w:id="2146851547">
      <w:marLeft w:val="640"/>
      <w:marRight w:val="0"/>
      <w:marTop w:val="0"/>
      <w:marBottom w:val="0"/>
      <w:divBdr>
        <w:top w:val="none" w:sz="0" w:space="0" w:color="auto"/>
        <w:left w:val="none" w:sz="0" w:space="0" w:color="auto"/>
        <w:bottom w:val="none" w:sz="0" w:space="0" w:color="auto"/>
        <w:right w:val="none" w:sz="0" w:space="0" w:color="auto"/>
      </w:divBdr>
    </w:div>
    <w:div w:id="2146894810">
      <w:marLeft w:val="640"/>
      <w:marRight w:val="0"/>
      <w:marTop w:val="0"/>
      <w:marBottom w:val="0"/>
      <w:divBdr>
        <w:top w:val="none" w:sz="0" w:space="0" w:color="auto"/>
        <w:left w:val="none" w:sz="0" w:space="0" w:color="auto"/>
        <w:bottom w:val="none" w:sz="0" w:space="0" w:color="auto"/>
        <w:right w:val="none" w:sz="0" w:space="0" w:color="auto"/>
      </w:divBdr>
    </w:div>
    <w:div w:id="2146896642">
      <w:marLeft w:val="640"/>
      <w:marRight w:val="0"/>
      <w:marTop w:val="0"/>
      <w:marBottom w:val="0"/>
      <w:divBdr>
        <w:top w:val="none" w:sz="0" w:space="0" w:color="auto"/>
        <w:left w:val="none" w:sz="0" w:space="0" w:color="auto"/>
        <w:bottom w:val="none" w:sz="0" w:space="0" w:color="auto"/>
        <w:right w:val="none" w:sz="0" w:space="0" w:color="auto"/>
      </w:divBdr>
    </w:div>
    <w:div w:id="2146966938">
      <w:marLeft w:val="640"/>
      <w:marRight w:val="0"/>
      <w:marTop w:val="0"/>
      <w:marBottom w:val="0"/>
      <w:divBdr>
        <w:top w:val="none" w:sz="0" w:space="0" w:color="auto"/>
        <w:left w:val="none" w:sz="0" w:space="0" w:color="auto"/>
        <w:bottom w:val="none" w:sz="0" w:space="0" w:color="auto"/>
        <w:right w:val="none" w:sz="0" w:space="0" w:color="auto"/>
      </w:divBdr>
    </w:div>
    <w:div w:id="2147122880">
      <w:marLeft w:val="640"/>
      <w:marRight w:val="0"/>
      <w:marTop w:val="0"/>
      <w:marBottom w:val="0"/>
      <w:divBdr>
        <w:top w:val="none" w:sz="0" w:space="0" w:color="auto"/>
        <w:left w:val="none" w:sz="0" w:space="0" w:color="auto"/>
        <w:bottom w:val="none" w:sz="0" w:space="0" w:color="auto"/>
        <w:right w:val="none" w:sz="0" w:space="0" w:color="auto"/>
      </w:divBdr>
    </w:div>
    <w:div w:id="2147158983">
      <w:marLeft w:val="640"/>
      <w:marRight w:val="0"/>
      <w:marTop w:val="0"/>
      <w:marBottom w:val="0"/>
      <w:divBdr>
        <w:top w:val="none" w:sz="0" w:space="0" w:color="auto"/>
        <w:left w:val="none" w:sz="0" w:space="0" w:color="auto"/>
        <w:bottom w:val="none" w:sz="0" w:space="0" w:color="auto"/>
        <w:right w:val="none" w:sz="0" w:space="0" w:color="auto"/>
      </w:divBdr>
    </w:div>
    <w:div w:id="2147160343">
      <w:marLeft w:val="640"/>
      <w:marRight w:val="0"/>
      <w:marTop w:val="0"/>
      <w:marBottom w:val="0"/>
      <w:divBdr>
        <w:top w:val="none" w:sz="0" w:space="0" w:color="auto"/>
        <w:left w:val="none" w:sz="0" w:space="0" w:color="auto"/>
        <w:bottom w:val="none" w:sz="0" w:space="0" w:color="auto"/>
        <w:right w:val="none" w:sz="0" w:space="0" w:color="auto"/>
      </w:divBdr>
    </w:div>
    <w:div w:id="2147312111">
      <w:marLeft w:val="480"/>
      <w:marRight w:val="0"/>
      <w:marTop w:val="0"/>
      <w:marBottom w:val="0"/>
      <w:divBdr>
        <w:top w:val="none" w:sz="0" w:space="0" w:color="auto"/>
        <w:left w:val="none" w:sz="0" w:space="0" w:color="auto"/>
        <w:bottom w:val="none" w:sz="0" w:space="0" w:color="auto"/>
        <w:right w:val="none" w:sz="0" w:space="0" w:color="auto"/>
      </w:divBdr>
    </w:div>
    <w:div w:id="2147355175">
      <w:marLeft w:val="64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5.xml"/><Relationship Id="rId18" Type="http://schemas.openxmlformats.org/officeDocument/2006/relationships/image" Target="media/image5.jpeg"/><Relationship Id="rId26" Type="http://schemas.openxmlformats.org/officeDocument/2006/relationships/image" Target="media/image10.png"/><Relationship Id="rId39" Type="http://schemas.openxmlformats.org/officeDocument/2006/relationships/footer" Target="footer8.xml"/><Relationship Id="rId21" Type="http://schemas.openxmlformats.org/officeDocument/2006/relationships/image" Target="media/image7.png"/><Relationship Id="rId34" Type="http://schemas.openxmlformats.org/officeDocument/2006/relationships/image" Target="media/image18.png"/><Relationship Id="rId42" Type="http://schemas.openxmlformats.org/officeDocument/2006/relationships/image" Target="media/image25.png"/><Relationship Id="rId47"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ph.uth.edu/retnet" TargetMode="Externa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oter" Target="footer7.xml"/><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3.png"/><Relationship Id="rId45" Type="http://schemas.openxmlformats.org/officeDocument/2006/relationships/image" Target="media/image28.png"/><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footer" Target="footer6.xml"/><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footer" Target="footer2.xml"/><Relationship Id="rId19" Type="http://schemas.openxmlformats.org/officeDocument/2006/relationships/hyperlink" Target="https://portal.biobase-international.com" TargetMode="External"/><Relationship Id="rId31" Type="http://schemas.openxmlformats.org/officeDocument/2006/relationships/image" Target="media/image15.png"/><Relationship Id="rId44" Type="http://schemas.openxmlformats.org/officeDocument/2006/relationships/image" Target="media/image27.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image" Target="media/image8.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6.png"/><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4.xml"/><Relationship Id="rId17" Type="http://schemas.openxmlformats.org/officeDocument/2006/relationships/image" Target="media/image4.png"/><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fontTable" Target="fontTable.xml"/><Relationship Id="rId20" Type="http://schemas.openxmlformats.org/officeDocument/2006/relationships/image" Target="media/image6.png"/><Relationship Id="rId41" Type="http://schemas.openxmlformats.org/officeDocument/2006/relationships/image" Target="media/image2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4722F43C-21B3-459A-9CF8-6E4D4C832CB5}"/>
      </w:docPartPr>
      <w:docPartBody>
        <w:p w:rsidR="00775DD1" w:rsidRDefault="00462182">
          <w:r w:rsidRPr="00017F46">
            <w:rPr>
              <w:rStyle w:val="PlaceholderText"/>
            </w:rPr>
            <w:t>Click or tap here to enter text.</w:t>
          </w:r>
        </w:p>
      </w:docPartBody>
    </w:docPart>
    <w:docPart>
      <w:docPartPr>
        <w:name w:val="2B827F848FCE44F0A147AE781E466A8D"/>
        <w:category>
          <w:name w:val="General"/>
          <w:gallery w:val="placeholder"/>
        </w:category>
        <w:types>
          <w:type w:val="bbPlcHdr"/>
        </w:types>
        <w:behaviors>
          <w:behavior w:val="content"/>
        </w:behaviors>
        <w:guid w:val="{1732EB13-A498-4507-B882-C2F963A72A38}"/>
      </w:docPartPr>
      <w:docPartBody>
        <w:p w:rsidR="00F20F8B" w:rsidRDefault="001E4576" w:rsidP="001E4576">
          <w:pPr>
            <w:pStyle w:val="2B827F848FCE44F0A147AE781E466A8D"/>
          </w:pPr>
          <w:r w:rsidRPr="00017F46">
            <w:rPr>
              <w:rStyle w:val="PlaceholderText"/>
            </w:rPr>
            <w:t>Click or tap here to enter text.</w:t>
          </w:r>
        </w:p>
      </w:docPartBody>
    </w:docPart>
    <w:docPart>
      <w:docPartPr>
        <w:name w:val="E57FE3F8D3CE47839FBA8A182E75D01B"/>
        <w:category>
          <w:name w:val="General"/>
          <w:gallery w:val="placeholder"/>
        </w:category>
        <w:types>
          <w:type w:val="bbPlcHdr"/>
        </w:types>
        <w:behaviors>
          <w:behavior w:val="content"/>
        </w:behaviors>
        <w:guid w:val="{801CB092-8602-4AF6-BFF5-78A224398385}"/>
      </w:docPartPr>
      <w:docPartBody>
        <w:p w:rsidR="00974BC4" w:rsidRDefault="000D53BE" w:rsidP="000D53BE">
          <w:pPr>
            <w:pStyle w:val="E57FE3F8D3CE47839FBA8A182E75D01B"/>
          </w:pPr>
          <w:r w:rsidRPr="00017F46">
            <w:rPr>
              <w:rStyle w:val="PlaceholderText"/>
            </w:rPr>
            <w:t>Click or tap here to enter text.</w:t>
          </w:r>
        </w:p>
      </w:docPartBody>
    </w:docPart>
    <w:docPart>
      <w:docPartPr>
        <w:name w:val="B854A945271741ED8004A1860DD43191"/>
        <w:category>
          <w:name w:val="General"/>
          <w:gallery w:val="placeholder"/>
        </w:category>
        <w:types>
          <w:type w:val="bbPlcHdr"/>
        </w:types>
        <w:behaviors>
          <w:behavior w:val="content"/>
        </w:behaviors>
        <w:guid w:val="{A1A2837C-E96D-409E-962E-9ACAB35C6FC3}"/>
      </w:docPartPr>
      <w:docPartBody>
        <w:p w:rsidR="00974BC4" w:rsidRDefault="000D53BE" w:rsidP="000D53BE">
          <w:pPr>
            <w:pStyle w:val="B854A945271741ED8004A1860DD43191"/>
          </w:pPr>
          <w:r w:rsidRPr="00017F46">
            <w:rPr>
              <w:rStyle w:val="PlaceholderText"/>
            </w:rPr>
            <w:t>Click or tap here to enter text.</w:t>
          </w:r>
        </w:p>
      </w:docPartBody>
    </w:docPart>
    <w:docPart>
      <w:docPartPr>
        <w:name w:val="F7E5B736E6DC403CB496229F8C7B0D88"/>
        <w:category>
          <w:name w:val="General"/>
          <w:gallery w:val="placeholder"/>
        </w:category>
        <w:types>
          <w:type w:val="bbPlcHdr"/>
        </w:types>
        <w:behaviors>
          <w:behavior w:val="content"/>
        </w:behaviors>
        <w:guid w:val="{0FD22867-0534-4FEB-A6EC-555B80EE1508}"/>
      </w:docPartPr>
      <w:docPartBody>
        <w:p w:rsidR="00974BC4" w:rsidRDefault="000D53BE" w:rsidP="000D53BE">
          <w:pPr>
            <w:pStyle w:val="F7E5B736E6DC403CB496229F8C7B0D88"/>
          </w:pPr>
          <w:r w:rsidRPr="00017F46">
            <w:rPr>
              <w:rStyle w:val="PlaceholderText"/>
            </w:rPr>
            <w:t>Click or tap here to enter text.</w:t>
          </w:r>
        </w:p>
      </w:docPartBody>
    </w:docPart>
    <w:docPart>
      <w:docPartPr>
        <w:name w:val="B0CA24CD4BD647C3B5667402A4DB8535"/>
        <w:category>
          <w:name w:val="General"/>
          <w:gallery w:val="placeholder"/>
        </w:category>
        <w:types>
          <w:type w:val="bbPlcHdr"/>
        </w:types>
        <w:behaviors>
          <w:behavior w:val="content"/>
        </w:behaviors>
        <w:guid w:val="{94944476-5E8D-4B9C-BAD7-CC4BE958F58C}"/>
      </w:docPartPr>
      <w:docPartBody>
        <w:p w:rsidR="00974BC4" w:rsidRDefault="000D53BE" w:rsidP="000D53BE">
          <w:pPr>
            <w:pStyle w:val="B0CA24CD4BD647C3B5667402A4DB8535"/>
          </w:pPr>
          <w:r w:rsidRPr="00017F46">
            <w:rPr>
              <w:rStyle w:val="PlaceholderText"/>
            </w:rPr>
            <w:t>Click or tap here to enter text.</w:t>
          </w:r>
        </w:p>
      </w:docPartBody>
    </w:docPart>
    <w:docPart>
      <w:docPartPr>
        <w:name w:val="00D0E32AF1A74832A113967373CB6A4C"/>
        <w:category>
          <w:name w:val="General"/>
          <w:gallery w:val="placeholder"/>
        </w:category>
        <w:types>
          <w:type w:val="bbPlcHdr"/>
        </w:types>
        <w:behaviors>
          <w:behavior w:val="content"/>
        </w:behaviors>
        <w:guid w:val="{1F150182-021C-4BE7-8274-6F9B816DA7DD}"/>
      </w:docPartPr>
      <w:docPartBody>
        <w:p w:rsidR="002163BD" w:rsidRDefault="00E81856" w:rsidP="00E81856">
          <w:pPr>
            <w:pStyle w:val="00D0E32AF1A74832A113967373CB6A4C"/>
          </w:pPr>
          <w:r w:rsidRPr="00017F46">
            <w:rPr>
              <w:rStyle w:val="PlaceholderText"/>
            </w:rPr>
            <w:t>Click or tap here to enter text.</w:t>
          </w:r>
        </w:p>
      </w:docPartBody>
    </w:docPart>
    <w:docPart>
      <w:docPartPr>
        <w:name w:val="045C4F6DC4FD4B63B0AB45A767CFCF8D"/>
        <w:category>
          <w:name w:val="General"/>
          <w:gallery w:val="placeholder"/>
        </w:category>
        <w:types>
          <w:type w:val="bbPlcHdr"/>
        </w:types>
        <w:behaviors>
          <w:behavior w:val="content"/>
        </w:behaviors>
        <w:guid w:val="{ECF65375-D852-45DB-BECC-774EAC6A7716}"/>
      </w:docPartPr>
      <w:docPartBody>
        <w:p w:rsidR="00EB7056" w:rsidRDefault="00A63C1A" w:rsidP="00A63C1A">
          <w:pPr>
            <w:pStyle w:val="045C4F6DC4FD4B63B0AB45A767CFCF8D"/>
          </w:pPr>
          <w:r w:rsidRPr="000B5C21">
            <w:rPr>
              <w:rStyle w:val="PlaceholderText"/>
            </w:rPr>
            <w:t>Click or tap here to enter text.</w:t>
          </w:r>
        </w:p>
      </w:docPartBody>
    </w:docPart>
    <w:docPart>
      <w:docPartPr>
        <w:name w:val="6AD1D05B441845D98C52091CA266D1E0"/>
        <w:category>
          <w:name w:val="General"/>
          <w:gallery w:val="placeholder"/>
        </w:category>
        <w:types>
          <w:type w:val="bbPlcHdr"/>
        </w:types>
        <w:behaviors>
          <w:behavior w:val="content"/>
        </w:behaviors>
        <w:guid w:val="{860483D2-4132-4AFF-95D0-251851BC03EE}"/>
      </w:docPartPr>
      <w:docPartBody>
        <w:p w:rsidR="00EB7056" w:rsidRDefault="00A63C1A" w:rsidP="00A63C1A">
          <w:pPr>
            <w:pStyle w:val="6AD1D05B441845D98C52091CA266D1E0"/>
          </w:pPr>
          <w:r w:rsidRPr="00D62893">
            <w:rPr>
              <w:rStyle w:val="PlaceholderText"/>
            </w:rPr>
            <w:t>Click or tap here to enter text.</w:t>
          </w:r>
        </w:p>
      </w:docPartBody>
    </w:docPart>
    <w:docPart>
      <w:docPartPr>
        <w:name w:val="31410DD6D70344F9918C64B7FCB0174E"/>
        <w:category>
          <w:name w:val="General"/>
          <w:gallery w:val="placeholder"/>
        </w:category>
        <w:types>
          <w:type w:val="bbPlcHdr"/>
        </w:types>
        <w:behaviors>
          <w:behavior w:val="content"/>
        </w:behaviors>
        <w:guid w:val="{6FF532CF-87E3-4768-A526-FD6BEA3DA47C}"/>
      </w:docPartPr>
      <w:docPartBody>
        <w:p w:rsidR="0061729D" w:rsidRDefault="007F4578" w:rsidP="007F4578">
          <w:pPr>
            <w:pStyle w:val="31410DD6D70344F9918C64B7FCB0174E"/>
          </w:pPr>
          <w:r w:rsidRPr="00017F46">
            <w:rPr>
              <w:rStyle w:val="PlaceholderText"/>
            </w:rPr>
            <w:t>Click or tap here to enter text.</w:t>
          </w:r>
        </w:p>
      </w:docPartBody>
    </w:docPart>
    <w:docPart>
      <w:docPartPr>
        <w:name w:val="7195AE3CD8EF4990802D1F67DC0E07E2"/>
        <w:category>
          <w:name w:val="General"/>
          <w:gallery w:val="placeholder"/>
        </w:category>
        <w:types>
          <w:type w:val="bbPlcHdr"/>
        </w:types>
        <w:behaviors>
          <w:behavior w:val="content"/>
        </w:behaviors>
        <w:guid w:val="{18051549-AC43-498E-B1CF-D2D5CD65AEA1}"/>
      </w:docPartPr>
      <w:docPartBody>
        <w:p w:rsidR="002139BD" w:rsidRDefault="00CD2C80" w:rsidP="00CD2C80">
          <w:pPr>
            <w:pStyle w:val="7195AE3CD8EF4990802D1F67DC0E07E2"/>
          </w:pPr>
          <w:r w:rsidRPr="00017F46">
            <w:rPr>
              <w:rStyle w:val="PlaceholderText"/>
            </w:rPr>
            <w:t>Click or tap here to enter text.</w:t>
          </w:r>
        </w:p>
      </w:docPartBody>
    </w:docPart>
    <w:docPart>
      <w:docPartPr>
        <w:name w:val="5883D009F72F4D64B5AA83002589A057"/>
        <w:category>
          <w:name w:val="General"/>
          <w:gallery w:val="placeholder"/>
        </w:category>
        <w:types>
          <w:type w:val="bbPlcHdr"/>
        </w:types>
        <w:behaviors>
          <w:behavior w:val="content"/>
        </w:behaviors>
        <w:guid w:val="{7B4C90BC-BC03-4C8E-9021-AF1F34258FAF}"/>
      </w:docPartPr>
      <w:docPartBody>
        <w:p w:rsidR="002139BD" w:rsidRDefault="00CD2C80" w:rsidP="00CD2C80">
          <w:pPr>
            <w:pStyle w:val="5883D009F72F4D64B5AA83002589A057"/>
          </w:pPr>
          <w:r w:rsidRPr="00E20987">
            <w:rPr>
              <w:rStyle w:val="PlaceholderText"/>
            </w:rPr>
            <w:t>Click or tap here to enter text.</w:t>
          </w:r>
        </w:p>
      </w:docPartBody>
    </w:docPart>
    <w:docPart>
      <w:docPartPr>
        <w:name w:val="B4473952C67643D7A3AA6FB535615A12"/>
        <w:category>
          <w:name w:val="General"/>
          <w:gallery w:val="placeholder"/>
        </w:category>
        <w:types>
          <w:type w:val="bbPlcHdr"/>
        </w:types>
        <w:behaviors>
          <w:behavior w:val="content"/>
        </w:behaviors>
        <w:guid w:val="{E8994B6A-C5CC-41AD-A244-A3AA3C679033}"/>
      </w:docPartPr>
      <w:docPartBody>
        <w:p w:rsidR="002139BD" w:rsidRDefault="00CD2C80" w:rsidP="00CD2C80">
          <w:pPr>
            <w:pStyle w:val="B4473952C67643D7A3AA6FB535615A12"/>
          </w:pPr>
          <w:r w:rsidRPr="00C404AE">
            <w:rPr>
              <w:rStyle w:val="PlaceholderText"/>
            </w:rPr>
            <w:t>Click or tap here to enter text.</w:t>
          </w:r>
        </w:p>
      </w:docPartBody>
    </w:docPart>
    <w:docPart>
      <w:docPartPr>
        <w:name w:val="6626BB5C7541431BB700159E994C5740"/>
        <w:category>
          <w:name w:val="General"/>
          <w:gallery w:val="placeholder"/>
        </w:category>
        <w:types>
          <w:type w:val="bbPlcHdr"/>
        </w:types>
        <w:behaviors>
          <w:behavior w:val="content"/>
        </w:behaviors>
        <w:guid w:val="{EB5E8693-637D-4C55-81C1-36959698E86B}"/>
      </w:docPartPr>
      <w:docPartBody>
        <w:p w:rsidR="00D43CBA" w:rsidRDefault="00DE38DD" w:rsidP="00DE38DD">
          <w:pPr>
            <w:pStyle w:val="6626BB5C7541431BB700159E994C5740"/>
          </w:pPr>
          <w:r w:rsidRPr="008A7004">
            <w:rPr>
              <w:rStyle w:val="PlaceholderText"/>
            </w:rPr>
            <w:t>Click or tap here to enter text.</w:t>
          </w:r>
        </w:p>
      </w:docPartBody>
    </w:docPart>
    <w:docPart>
      <w:docPartPr>
        <w:name w:val="FB2A14603B274182B5133FA0771ACF8C"/>
        <w:category>
          <w:name w:val="General"/>
          <w:gallery w:val="placeholder"/>
        </w:category>
        <w:types>
          <w:type w:val="bbPlcHdr"/>
        </w:types>
        <w:behaviors>
          <w:behavior w:val="content"/>
        </w:behaviors>
        <w:guid w:val="{1C731DCA-2A8D-4DE9-85A8-5FB6227D5E9A}"/>
      </w:docPartPr>
      <w:docPartBody>
        <w:p w:rsidR="00D43CBA" w:rsidRDefault="00DE38DD" w:rsidP="00DE38DD">
          <w:pPr>
            <w:pStyle w:val="FB2A14603B274182B5133FA0771ACF8C"/>
          </w:pPr>
          <w:r w:rsidRPr="008A7004">
            <w:rPr>
              <w:rStyle w:val="PlaceholderText"/>
            </w:rPr>
            <w:t>Click or tap here to enter text.</w:t>
          </w:r>
        </w:p>
      </w:docPartBody>
    </w:docPart>
    <w:docPart>
      <w:docPartPr>
        <w:name w:val="435228E02DE64750926D2617FDFAD55E"/>
        <w:category>
          <w:name w:val="General"/>
          <w:gallery w:val="placeholder"/>
        </w:category>
        <w:types>
          <w:type w:val="bbPlcHdr"/>
        </w:types>
        <w:behaviors>
          <w:behavior w:val="content"/>
        </w:behaviors>
        <w:guid w:val="{DBDC769E-59AA-4CDC-881A-C91F7EE62C1A}"/>
      </w:docPartPr>
      <w:docPartBody>
        <w:p w:rsidR="00D43CBA" w:rsidRDefault="00DE38DD" w:rsidP="00DE38DD">
          <w:pPr>
            <w:pStyle w:val="435228E02DE64750926D2617FDFAD55E"/>
          </w:pPr>
          <w:r w:rsidRPr="008A7004">
            <w:rPr>
              <w:rStyle w:val="PlaceholderText"/>
            </w:rPr>
            <w:t>Click or tap here to enter text.</w:t>
          </w:r>
        </w:p>
      </w:docPartBody>
    </w:docPart>
    <w:docPart>
      <w:docPartPr>
        <w:name w:val="86443044756C40C7A0624984DFD05A51"/>
        <w:category>
          <w:name w:val="General"/>
          <w:gallery w:val="placeholder"/>
        </w:category>
        <w:types>
          <w:type w:val="bbPlcHdr"/>
        </w:types>
        <w:behaviors>
          <w:behavior w:val="content"/>
        </w:behaviors>
        <w:guid w:val="{770D465F-F931-42E4-B3F7-DD2CDC5C9DFE}"/>
      </w:docPartPr>
      <w:docPartBody>
        <w:p w:rsidR="001962D9" w:rsidRDefault="00D43CBA" w:rsidP="00D43CBA">
          <w:pPr>
            <w:pStyle w:val="86443044756C40C7A0624984DFD05A51"/>
          </w:pPr>
          <w:r w:rsidRPr="00017F46">
            <w:rPr>
              <w:rStyle w:val="PlaceholderText"/>
            </w:rPr>
            <w:t>Click or tap here to enter text.</w:t>
          </w:r>
        </w:p>
      </w:docPartBody>
    </w:docPart>
    <w:docPart>
      <w:docPartPr>
        <w:name w:val="6C3CA51C67A644E5BDC3E1A44C559D52"/>
        <w:category>
          <w:name w:val="General"/>
          <w:gallery w:val="placeholder"/>
        </w:category>
        <w:types>
          <w:type w:val="bbPlcHdr"/>
        </w:types>
        <w:behaviors>
          <w:behavior w:val="content"/>
        </w:behaviors>
        <w:guid w:val="{330D8903-FEFB-4412-8D9A-2D7A3678B4E4}"/>
      </w:docPartPr>
      <w:docPartBody>
        <w:p w:rsidR="00FC4374" w:rsidRDefault="00E4401A" w:rsidP="00E4401A">
          <w:pPr>
            <w:pStyle w:val="6C3CA51C67A644E5BDC3E1A44C559D52"/>
          </w:pPr>
          <w:r w:rsidRPr="00017F46">
            <w:rPr>
              <w:rStyle w:val="PlaceholderText"/>
            </w:rPr>
            <w:t>Click or tap here to enter text.</w:t>
          </w:r>
        </w:p>
      </w:docPartBody>
    </w:docPart>
    <w:docPart>
      <w:docPartPr>
        <w:name w:val="02DFE167546A48279D6012D2843AD5F9"/>
        <w:category>
          <w:name w:val="General"/>
          <w:gallery w:val="placeholder"/>
        </w:category>
        <w:types>
          <w:type w:val="bbPlcHdr"/>
        </w:types>
        <w:behaviors>
          <w:behavior w:val="content"/>
        </w:behaviors>
        <w:guid w:val="{4E0C3B31-F258-4075-82B7-98B38713DB73}"/>
      </w:docPartPr>
      <w:docPartBody>
        <w:p w:rsidR="0037015F" w:rsidRDefault="000649C7" w:rsidP="000649C7">
          <w:pPr>
            <w:pStyle w:val="02DFE167546A48279D6012D2843AD5F9"/>
          </w:pPr>
          <w:r w:rsidRPr="00E06AA3">
            <w:rPr>
              <w:rStyle w:val="PlaceholderText"/>
            </w:rPr>
            <w:t>Click or tap here to enter text.</w:t>
          </w:r>
        </w:p>
      </w:docPartBody>
    </w:docPart>
    <w:docPart>
      <w:docPartPr>
        <w:name w:val="0EADA32D2C524F558FDC6F93554615D6"/>
        <w:category>
          <w:name w:val="General"/>
          <w:gallery w:val="placeholder"/>
        </w:category>
        <w:types>
          <w:type w:val="bbPlcHdr"/>
        </w:types>
        <w:behaviors>
          <w:behavior w:val="content"/>
        </w:behaviors>
        <w:guid w:val="{1269F131-7FF6-4471-90AE-66667DAF8AE5}"/>
      </w:docPartPr>
      <w:docPartBody>
        <w:p w:rsidR="0037015F" w:rsidRDefault="000649C7" w:rsidP="000649C7">
          <w:pPr>
            <w:pStyle w:val="0EADA32D2C524F558FDC6F93554615D6"/>
          </w:pPr>
          <w:r w:rsidRPr="00E06AA3">
            <w:rPr>
              <w:rStyle w:val="PlaceholderText"/>
            </w:rPr>
            <w:t>Click or tap here to enter text.</w:t>
          </w:r>
        </w:p>
      </w:docPartBody>
    </w:docPart>
    <w:docPart>
      <w:docPartPr>
        <w:name w:val="F8B4316CD9874B23B359BE476565BDB3"/>
        <w:category>
          <w:name w:val="General"/>
          <w:gallery w:val="placeholder"/>
        </w:category>
        <w:types>
          <w:type w:val="bbPlcHdr"/>
        </w:types>
        <w:behaviors>
          <w:behavior w:val="content"/>
        </w:behaviors>
        <w:guid w:val="{DE3FF911-AD0C-4934-B3AB-DD5A580341B7}"/>
      </w:docPartPr>
      <w:docPartBody>
        <w:p w:rsidR="0037015F" w:rsidRDefault="000649C7" w:rsidP="000649C7">
          <w:pPr>
            <w:pStyle w:val="F8B4316CD9874B23B359BE476565BDB3"/>
          </w:pPr>
          <w:r w:rsidRPr="00E20987">
            <w:rPr>
              <w:rStyle w:val="PlaceholderText"/>
            </w:rPr>
            <w:t>Click or tap here to enter text.</w:t>
          </w:r>
        </w:p>
      </w:docPartBody>
    </w:docPart>
    <w:docPart>
      <w:docPartPr>
        <w:name w:val="25163994D02B489D875CA5A6217A6E35"/>
        <w:category>
          <w:name w:val="General"/>
          <w:gallery w:val="placeholder"/>
        </w:category>
        <w:types>
          <w:type w:val="bbPlcHdr"/>
        </w:types>
        <w:behaviors>
          <w:behavior w:val="content"/>
        </w:behaviors>
        <w:guid w:val="{7B0FC4F7-BF9A-49B6-8677-E7CBE5AD899D}"/>
      </w:docPartPr>
      <w:docPartBody>
        <w:p w:rsidR="0037015F" w:rsidRDefault="000649C7" w:rsidP="000649C7">
          <w:pPr>
            <w:pStyle w:val="25163994D02B489D875CA5A6217A6E35"/>
          </w:pPr>
          <w:r w:rsidRPr="00017F46">
            <w:rPr>
              <w:rStyle w:val="PlaceholderText"/>
            </w:rPr>
            <w:t>Click or tap here to enter text.</w:t>
          </w:r>
        </w:p>
      </w:docPartBody>
    </w:docPart>
    <w:docPart>
      <w:docPartPr>
        <w:name w:val="DCF17816A5254CC3A1DECE3F2EE7E53A"/>
        <w:category>
          <w:name w:val="General"/>
          <w:gallery w:val="placeholder"/>
        </w:category>
        <w:types>
          <w:type w:val="bbPlcHdr"/>
        </w:types>
        <w:behaviors>
          <w:behavior w:val="content"/>
        </w:behaviors>
        <w:guid w:val="{4AA27F7F-B9A8-4806-85EB-C6DAFCE9C1B1}"/>
      </w:docPartPr>
      <w:docPartBody>
        <w:p w:rsidR="0037015F" w:rsidRDefault="000649C7" w:rsidP="000649C7">
          <w:pPr>
            <w:pStyle w:val="DCF17816A5254CC3A1DECE3F2EE7E53A"/>
          </w:pPr>
          <w:r w:rsidRPr="00E20987">
            <w:rPr>
              <w:rStyle w:val="PlaceholderText"/>
            </w:rPr>
            <w:t>Click or tap here to enter text.</w:t>
          </w:r>
        </w:p>
      </w:docPartBody>
    </w:docPart>
    <w:docPart>
      <w:docPartPr>
        <w:name w:val="235593F3BF094536B779590D4C624CC7"/>
        <w:category>
          <w:name w:val="General"/>
          <w:gallery w:val="placeholder"/>
        </w:category>
        <w:types>
          <w:type w:val="bbPlcHdr"/>
        </w:types>
        <w:behaviors>
          <w:behavior w:val="content"/>
        </w:behaviors>
        <w:guid w:val="{4C624863-6F78-4595-ACCF-051241C34215}"/>
      </w:docPartPr>
      <w:docPartBody>
        <w:p w:rsidR="00583738" w:rsidRDefault="0037015F" w:rsidP="0037015F">
          <w:pPr>
            <w:pStyle w:val="235593F3BF094536B779590D4C624CC7"/>
          </w:pPr>
          <w:r w:rsidRPr="00E20987">
            <w:rPr>
              <w:rStyle w:val="PlaceholderText"/>
            </w:rPr>
            <w:t>Click or tap here to enter text.</w:t>
          </w:r>
        </w:p>
      </w:docPartBody>
    </w:docPart>
    <w:docPart>
      <w:docPartPr>
        <w:name w:val="7682E00B4FD94508A9AE78E8FC479A56"/>
        <w:category>
          <w:name w:val="General"/>
          <w:gallery w:val="placeholder"/>
        </w:category>
        <w:types>
          <w:type w:val="bbPlcHdr"/>
        </w:types>
        <w:behaviors>
          <w:behavior w:val="content"/>
        </w:behaviors>
        <w:guid w:val="{DB1B481A-E23D-4BAA-B428-EA518FD02CC3}"/>
      </w:docPartPr>
      <w:docPartBody>
        <w:p w:rsidR="00222D77" w:rsidRDefault="00583738" w:rsidP="00583738">
          <w:pPr>
            <w:pStyle w:val="7682E00B4FD94508A9AE78E8FC479A56"/>
          </w:pPr>
          <w:r w:rsidRPr="00017F46">
            <w:rPr>
              <w:rStyle w:val="PlaceholderText"/>
            </w:rPr>
            <w:t>Click or tap here to enter text.</w:t>
          </w:r>
        </w:p>
      </w:docPartBody>
    </w:docPart>
    <w:docPart>
      <w:docPartPr>
        <w:name w:val="E3616199FB1741F083F1F732FAABF8EC"/>
        <w:category>
          <w:name w:val="General"/>
          <w:gallery w:val="placeholder"/>
        </w:category>
        <w:types>
          <w:type w:val="bbPlcHdr"/>
        </w:types>
        <w:behaviors>
          <w:behavior w:val="content"/>
        </w:behaviors>
        <w:guid w:val="{B53373FC-7994-4005-803B-A11320865F14}"/>
      </w:docPartPr>
      <w:docPartBody>
        <w:p w:rsidR="00222D77" w:rsidRDefault="00583738" w:rsidP="00583738">
          <w:pPr>
            <w:pStyle w:val="E3616199FB1741F083F1F732FAABF8EC"/>
          </w:pPr>
          <w:r w:rsidRPr="00E20987">
            <w:rPr>
              <w:rStyle w:val="PlaceholderText"/>
            </w:rPr>
            <w:t>Click or tap here to enter text.</w:t>
          </w:r>
        </w:p>
      </w:docPartBody>
    </w:docPart>
    <w:docPart>
      <w:docPartPr>
        <w:name w:val="D871B2B6ACD94FE489E188823C3AA9B5"/>
        <w:category>
          <w:name w:val="General"/>
          <w:gallery w:val="placeholder"/>
        </w:category>
        <w:types>
          <w:type w:val="bbPlcHdr"/>
        </w:types>
        <w:behaviors>
          <w:behavior w:val="content"/>
        </w:behaviors>
        <w:guid w:val="{BA1EDECE-B8AB-47D4-BB8D-469CFD527C21}"/>
      </w:docPartPr>
      <w:docPartBody>
        <w:p w:rsidR="00222D77" w:rsidRDefault="00583738" w:rsidP="00583738">
          <w:pPr>
            <w:pStyle w:val="D871B2B6ACD94FE489E188823C3AA9B5"/>
          </w:pPr>
          <w:r w:rsidRPr="00017F46">
            <w:rPr>
              <w:rStyle w:val="PlaceholderText"/>
            </w:rPr>
            <w:t>Click or tap here to enter text.</w:t>
          </w:r>
        </w:p>
      </w:docPartBody>
    </w:docPart>
    <w:docPart>
      <w:docPartPr>
        <w:name w:val="95C54DAFE247444CAACA453F46DAC38F"/>
        <w:category>
          <w:name w:val="General"/>
          <w:gallery w:val="placeholder"/>
        </w:category>
        <w:types>
          <w:type w:val="bbPlcHdr"/>
        </w:types>
        <w:behaviors>
          <w:behavior w:val="content"/>
        </w:behaviors>
        <w:guid w:val="{5CD44283-220D-457C-9C06-B20F0AD7440F}"/>
      </w:docPartPr>
      <w:docPartBody>
        <w:p w:rsidR="00222D77" w:rsidRDefault="00583738" w:rsidP="00583738">
          <w:pPr>
            <w:pStyle w:val="95C54DAFE247444CAACA453F46DAC38F"/>
          </w:pPr>
          <w:r w:rsidRPr="00017F46">
            <w:rPr>
              <w:rStyle w:val="PlaceholderText"/>
            </w:rPr>
            <w:t>Click or tap here to enter text.</w:t>
          </w:r>
        </w:p>
      </w:docPartBody>
    </w:docPart>
    <w:docPart>
      <w:docPartPr>
        <w:name w:val="85BB03E404B5490DA196565A6AF84FFA"/>
        <w:category>
          <w:name w:val="General"/>
          <w:gallery w:val="placeholder"/>
        </w:category>
        <w:types>
          <w:type w:val="bbPlcHdr"/>
        </w:types>
        <w:behaviors>
          <w:behavior w:val="content"/>
        </w:behaviors>
        <w:guid w:val="{AFF3732C-F4D5-41DF-83E1-B78481042C22}"/>
      </w:docPartPr>
      <w:docPartBody>
        <w:p w:rsidR="00222D77" w:rsidRDefault="00583738" w:rsidP="00583738">
          <w:pPr>
            <w:pStyle w:val="85BB03E404B5490DA196565A6AF84FFA"/>
          </w:pPr>
          <w:r w:rsidRPr="00017F46">
            <w:rPr>
              <w:rStyle w:val="PlaceholderText"/>
            </w:rPr>
            <w:t>Click or tap here to enter text.</w:t>
          </w:r>
        </w:p>
      </w:docPartBody>
    </w:docPart>
    <w:docPart>
      <w:docPartPr>
        <w:name w:val="6F3DC7118BA7487388C8B67E1F31CF65"/>
        <w:category>
          <w:name w:val="General"/>
          <w:gallery w:val="placeholder"/>
        </w:category>
        <w:types>
          <w:type w:val="bbPlcHdr"/>
        </w:types>
        <w:behaviors>
          <w:behavior w:val="content"/>
        </w:behaviors>
        <w:guid w:val="{328437DB-6BF1-4DFF-B053-51A00CA915D3}"/>
      </w:docPartPr>
      <w:docPartBody>
        <w:p w:rsidR="00842A1D" w:rsidRDefault="00B34971" w:rsidP="00B34971">
          <w:pPr>
            <w:pStyle w:val="6F3DC7118BA7487388C8B67E1F31CF65"/>
          </w:pPr>
          <w:r w:rsidRPr="00017F46">
            <w:rPr>
              <w:rStyle w:val="PlaceholderText"/>
            </w:rPr>
            <w:t>Click or tap here to enter text.</w:t>
          </w:r>
        </w:p>
      </w:docPartBody>
    </w:docPart>
    <w:docPart>
      <w:docPartPr>
        <w:name w:val="A8F1728D84E54D9989E03C119B25C9C8"/>
        <w:category>
          <w:name w:val="General"/>
          <w:gallery w:val="placeholder"/>
        </w:category>
        <w:types>
          <w:type w:val="bbPlcHdr"/>
        </w:types>
        <w:behaviors>
          <w:behavior w:val="content"/>
        </w:behaviors>
        <w:guid w:val="{874E68F7-67BE-4E89-9F30-EBC6795FC27B}"/>
      </w:docPartPr>
      <w:docPartBody>
        <w:p w:rsidR="00842A1D" w:rsidRDefault="00B34971" w:rsidP="00B34971">
          <w:pPr>
            <w:pStyle w:val="A8F1728D84E54D9989E03C119B25C9C8"/>
          </w:pPr>
          <w:r w:rsidRPr="00017F46">
            <w:rPr>
              <w:rStyle w:val="PlaceholderText"/>
            </w:rPr>
            <w:t>Click or tap here to enter text.</w:t>
          </w:r>
        </w:p>
      </w:docPartBody>
    </w:docPart>
    <w:docPart>
      <w:docPartPr>
        <w:name w:val="57F088141A4A43DAA6E82A2758E6D439"/>
        <w:category>
          <w:name w:val="General"/>
          <w:gallery w:val="placeholder"/>
        </w:category>
        <w:types>
          <w:type w:val="bbPlcHdr"/>
        </w:types>
        <w:behaviors>
          <w:behavior w:val="content"/>
        </w:behaviors>
        <w:guid w:val="{F78DD0CE-ECA4-4065-996A-957B04712928}"/>
      </w:docPartPr>
      <w:docPartBody>
        <w:p w:rsidR="00C33455" w:rsidRDefault="0048132A" w:rsidP="0048132A">
          <w:pPr>
            <w:pStyle w:val="57F088141A4A43DAA6E82A2758E6D439"/>
          </w:pPr>
          <w:r w:rsidRPr="00017F46">
            <w:rPr>
              <w:rStyle w:val="PlaceholderText"/>
            </w:rPr>
            <w:t>Click or tap here to enter text.</w:t>
          </w:r>
        </w:p>
      </w:docPartBody>
    </w:docPart>
    <w:docPart>
      <w:docPartPr>
        <w:name w:val="006E451766414CA6B6115215B98A09A4"/>
        <w:category>
          <w:name w:val="General"/>
          <w:gallery w:val="placeholder"/>
        </w:category>
        <w:types>
          <w:type w:val="bbPlcHdr"/>
        </w:types>
        <w:behaviors>
          <w:behavior w:val="content"/>
        </w:behaviors>
        <w:guid w:val="{F1F784FB-8BD3-46C1-91F2-68FF82F0391B}"/>
      </w:docPartPr>
      <w:docPartBody>
        <w:p w:rsidR="00C33455" w:rsidRDefault="0048132A" w:rsidP="0048132A">
          <w:pPr>
            <w:pStyle w:val="006E451766414CA6B6115215B98A09A4"/>
          </w:pPr>
          <w:r w:rsidRPr="00017F46">
            <w:rPr>
              <w:rStyle w:val="PlaceholderText"/>
            </w:rPr>
            <w:t>Click or tap here to enter text.</w:t>
          </w:r>
        </w:p>
      </w:docPartBody>
    </w:docPart>
    <w:docPart>
      <w:docPartPr>
        <w:name w:val="07BB47110F60496EBDFD8876708049E7"/>
        <w:category>
          <w:name w:val="General"/>
          <w:gallery w:val="placeholder"/>
        </w:category>
        <w:types>
          <w:type w:val="bbPlcHdr"/>
        </w:types>
        <w:behaviors>
          <w:behavior w:val="content"/>
        </w:behaviors>
        <w:guid w:val="{5B4049B5-94B1-497F-8B24-9E92911B55BB}"/>
      </w:docPartPr>
      <w:docPartBody>
        <w:p w:rsidR="00C33455" w:rsidRDefault="0048132A" w:rsidP="0048132A">
          <w:pPr>
            <w:pStyle w:val="07BB47110F60496EBDFD8876708049E7"/>
          </w:pPr>
          <w:r w:rsidRPr="00017F46">
            <w:rPr>
              <w:rStyle w:val="PlaceholderText"/>
            </w:rPr>
            <w:t>Click or tap here to enter text.</w:t>
          </w:r>
        </w:p>
      </w:docPartBody>
    </w:docPart>
    <w:docPart>
      <w:docPartPr>
        <w:name w:val="80305D0190444FD5A0BABFCB83BE43EC"/>
        <w:category>
          <w:name w:val="General"/>
          <w:gallery w:val="placeholder"/>
        </w:category>
        <w:types>
          <w:type w:val="bbPlcHdr"/>
        </w:types>
        <w:behaviors>
          <w:behavior w:val="content"/>
        </w:behaviors>
        <w:guid w:val="{73C54032-D1F4-4027-99BB-E19C73255FC7}"/>
      </w:docPartPr>
      <w:docPartBody>
        <w:p w:rsidR="00B5179D" w:rsidRDefault="00C33455" w:rsidP="00C33455">
          <w:pPr>
            <w:pStyle w:val="80305D0190444FD5A0BABFCB83BE43EC"/>
          </w:pPr>
          <w:r w:rsidRPr="00017F46">
            <w:rPr>
              <w:rStyle w:val="PlaceholderText"/>
            </w:rPr>
            <w:t>Click or tap here to enter text.</w:t>
          </w:r>
        </w:p>
      </w:docPartBody>
    </w:docPart>
    <w:docPart>
      <w:docPartPr>
        <w:name w:val="720198CD35DD44B5A9B75B16F45959EE"/>
        <w:category>
          <w:name w:val="General"/>
          <w:gallery w:val="placeholder"/>
        </w:category>
        <w:types>
          <w:type w:val="bbPlcHdr"/>
        </w:types>
        <w:behaviors>
          <w:behavior w:val="content"/>
        </w:behaviors>
        <w:guid w:val="{48D3A924-BD18-444D-9DAA-4926E49CF69E}"/>
      </w:docPartPr>
      <w:docPartBody>
        <w:p w:rsidR="00B5179D" w:rsidRDefault="00C33455" w:rsidP="00C33455">
          <w:pPr>
            <w:pStyle w:val="720198CD35DD44B5A9B75B16F45959EE"/>
          </w:pPr>
          <w:r w:rsidRPr="00017F46">
            <w:rPr>
              <w:rStyle w:val="PlaceholderText"/>
            </w:rPr>
            <w:t>Click or tap here to enter text.</w:t>
          </w:r>
        </w:p>
      </w:docPartBody>
    </w:docPart>
    <w:docPart>
      <w:docPartPr>
        <w:name w:val="8865DBE4D4CE4BC9918637F7EB67CA12"/>
        <w:category>
          <w:name w:val="General"/>
          <w:gallery w:val="placeholder"/>
        </w:category>
        <w:types>
          <w:type w:val="bbPlcHdr"/>
        </w:types>
        <w:behaviors>
          <w:behavior w:val="content"/>
        </w:behaviors>
        <w:guid w:val="{A3231590-085E-4AEB-BC24-894E49DDF0F4}"/>
      </w:docPartPr>
      <w:docPartBody>
        <w:p w:rsidR="00B5179D" w:rsidRDefault="00C33455" w:rsidP="00C33455">
          <w:pPr>
            <w:pStyle w:val="8865DBE4D4CE4BC9918637F7EB67CA12"/>
          </w:pPr>
          <w:r w:rsidRPr="00017F46">
            <w:rPr>
              <w:rStyle w:val="PlaceholderText"/>
            </w:rPr>
            <w:t>Click or tap here to enter text.</w:t>
          </w:r>
        </w:p>
      </w:docPartBody>
    </w:docPart>
    <w:docPart>
      <w:docPartPr>
        <w:name w:val="EC322F93208A461EAC94577A37B55684"/>
        <w:category>
          <w:name w:val="General"/>
          <w:gallery w:val="placeholder"/>
        </w:category>
        <w:types>
          <w:type w:val="bbPlcHdr"/>
        </w:types>
        <w:behaviors>
          <w:behavior w:val="content"/>
        </w:behaviors>
        <w:guid w:val="{DC03D7CC-1E96-4CD4-A7E1-7EEC85126250}"/>
      </w:docPartPr>
      <w:docPartBody>
        <w:p w:rsidR="00B5179D" w:rsidRDefault="00C33455" w:rsidP="00C33455">
          <w:pPr>
            <w:pStyle w:val="EC322F93208A461EAC94577A37B55684"/>
          </w:pPr>
          <w:r w:rsidRPr="00017F46">
            <w:rPr>
              <w:rStyle w:val="PlaceholderText"/>
            </w:rPr>
            <w:t>Click or tap here to enter text.</w:t>
          </w:r>
        </w:p>
      </w:docPartBody>
    </w:docPart>
    <w:docPart>
      <w:docPartPr>
        <w:name w:val="B69E03F053E44A2C89250A963937602D"/>
        <w:category>
          <w:name w:val="General"/>
          <w:gallery w:val="placeholder"/>
        </w:category>
        <w:types>
          <w:type w:val="bbPlcHdr"/>
        </w:types>
        <w:behaviors>
          <w:behavior w:val="content"/>
        </w:behaviors>
        <w:guid w:val="{03E80402-8BCE-4536-840F-4D81934FEF96}"/>
      </w:docPartPr>
      <w:docPartBody>
        <w:p w:rsidR="00B5179D" w:rsidRDefault="00C33455" w:rsidP="00C33455">
          <w:pPr>
            <w:pStyle w:val="B69E03F053E44A2C89250A963937602D"/>
          </w:pPr>
          <w:r w:rsidRPr="00017F46">
            <w:rPr>
              <w:rStyle w:val="PlaceholderText"/>
            </w:rPr>
            <w:t>Click or tap here to enter text.</w:t>
          </w:r>
        </w:p>
      </w:docPartBody>
    </w:docPart>
    <w:docPart>
      <w:docPartPr>
        <w:name w:val="B5510FC062E64C0A9385BE7C89BC96A9"/>
        <w:category>
          <w:name w:val="General"/>
          <w:gallery w:val="placeholder"/>
        </w:category>
        <w:types>
          <w:type w:val="bbPlcHdr"/>
        </w:types>
        <w:behaviors>
          <w:behavior w:val="content"/>
        </w:behaviors>
        <w:guid w:val="{60294AD9-0023-4A13-8B98-BBE325874623}"/>
      </w:docPartPr>
      <w:docPartBody>
        <w:p w:rsidR="00B5179D" w:rsidRDefault="00C33455" w:rsidP="00C33455">
          <w:pPr>
            <w:pStyle w:val="B5510FC062E64C0A9385BE7C89BC96A9"/>
          </w:pPr>
          <w:r w:rsidRPr="00017F46">
            <w:rPr>
              <w:rStyle w:val="PlaceholderText"/>
            </w:rPr>
            <w:t>Click or tap here to enter text.</w:t>
          </w:r>
        </w:p>
      </w:docPartBody>
    </w:docPart>
    <w:docPart>
      <w:docPartPr>
        <w:name w:val="0EA0DA4B70D347AA8D49D708EF66DF90"/>
        <w:category>
          <w:name w:val="General"/>
          <w:gallery w:val="placeholder"/>
        </w:category>
        <w:types>
          <w:type w:val="bbPlcHdr"/>
        </w:types>
        <w:behaviors>
          <w:behavior w:val="content"/>
        </w:behaviors>
        <w:guid w:val="{A8CB9284-BED3-4E33-98C8-2731527AE81E}"/>
      </w:docPartPr>
      <w:docPartBody>
        <w:p w:rsidR="00B5179D" w:rsidRDefault="00C33455" w:rsidP="00C33455">
          <w:pPr>
            <w:pStyle w:val="0EA0DA4B70D347AA8D49D708EF66DF90"/>
          </w:pPr>
          <w:r w:rsidRPr="00017F46">
            <w:rPr>
              <w:rStyle w:val="PlaceholderText"/>
            </w:rPr>
            <w:t>Click or tap here to enter text.</w:t>
          </w:r>
        </w:p>
      </w:docPartBody>
    </w:docPart>
    <w:docPart>
      <w:docPartPr>
        <w:name w:val="91CB655D8682446D928A5A20EC295B0A"/>
        <w:category>
          <w:name w:val="General"/>
          <w:gallery w:val="placeholder"/>
        </w:category>
        <w:types>
          <w:type w:val="bbPlcHdr"/>
        </w:types>
        <w:behaviors>
          <w:behavior w:val="content"/>
        </w:behaviors>
        <w:guid w:val="{B22C62B4-04D9-45EF-A576-CB7E7EA7B14B}"/>
      </w:docPartPr>
      <w:docPartBody>
        <w:p w:rsidR="00B5179D" w:rsidRDefault="00C33455" w:rsidP="00C33455">
          <w:pPr>
            <w:pStyle w:val="91CB655D8682446D928A5A20EC295B0A"/>
          </w:pPr>
          <w:r w:rsidRPr="00017F4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182"/>
    <w:rsid w:val="00011C3A"/>
    <w:rsid w:val="00024FCC"/>
    <w:rsid w:val="00025D9B"/>
    <w:rsid w:val="00036C29"/>
    <w:rsid w:val="000438C8"/>
    <w:rsid w:val="00047214"/>
    <w:rsid w:val="000472FB"/>
    <w:rsid w:val="00052EE5"/>
    <w:rsid w:val="0005509E"/>
    <w:rsid w:val="000649C7"/>
    <w:rsid w:val="0006559F"/>
    <w:rsid w:val="00084E78"/>
    <w:rsid w:val="000A11E4"/>
    <w:rsid w:val="000B7518"/>
    <w:rsid w:val="000C13C6"/>
    <w:rsid w:val="000D11F8"/>
    <w:rsid w:val="000D53BE"/>
    <w:rsid w:val="000D6A94"/>
    <w:rsid w:val="000E1095"/>
    <w:rsid w:val="000E21A5"/>
    <w:rsid w:val="00105FCC"/>
    <w:rsid w:val="00106817"/>
    <w:rsid w:val="00124513"/>
    <w:rsid w:val="00136B9A"/>
    <w:rsid w:val="00172CEA"/>
    <w:rsid w:val="0017393E"/>
    <w:rsid w:val="001962D9"/>
    <w:rsid w:val="001964ED"/>
    <w:rsid w:val="001A74D2"/>
    <w:rsid w:val="001B759A"/>
    <w:rsid w:val="001C028E"/>
    <w:rsid w:val="001C390E"/>
    <w:rsid w:val="001C4AC0"/>
    <w:rsid w:val="001C7FB7"/>
    <w:rsid w:val="001D168A"/>
    <w:rsid w:val="001D4D5A"/>
    <w:rsid w:val="001E1073"/>
    <w:rsid w:val="001E4576"/>
    <w:rsid w:val="001F338E"/>
    <w:rsid w:val="00210B52"/>
    <w:rsid w:val="00210DDD"/>
    <w:rsid w:val="002116BE"/>
    <w:rsid w:val="00212B48"/>
    <w:rsid w:val="002139BD"/>
    <w:rsid w:val="00214D9C"/>
    <w:rsid w:val="00215CA9"/>
    <w:rsid w:val="002163BD"/>
    <w:rsid w:val="00222D77"/>
    <w:rsid w:val="0022493F"/>
    <w:rsid w:val="00243AA2"/>
    <w:rsid w:val="00252BB5"/>
    <w:rsid w:val="00255021"/>
    <w:rsid w:val="002666BA"/>
    <w:rsid w:val="00276621"/>
    <w:rsid w:val="002776B6"/>
    <w:rsid w:val="00285F80"/>
    <w:rsid w:val="00292C50"/>
    <w:rsid w:val="002A0445"/>
    <w:rsid w:val="002A38AE"/>
    <w:rsid w:val="002D719D"/>
    <w:rsid w:val="002E4BB6"/>
    <w:rsid w:val="002F13D6"/>
    <w:rsid w:val="002F2B42"/>
    <w:rsid w:val="003030FA"/>
    <w:rsid w:val="0033110B"/>
    <w:rsid w:val="0033323D"/>
    <w:rsid w:val="003369FD"/>
    <w:rsid w:val="003440D0"/>
    <w:rsid w:val="0035541C"/>
    <w:rsid w:val="003569AD"/>
    <w:rsid w:val="0037015F"/>
    <w:rsid w:val="00371C88"/>
    <w:rsid w:val="00385A25"/>
    <w:rsid w:val="00386D25"/>
    <w:rsid w:val="00396E9C"/>
    <w:rsid w:val="00397001"/>
    <w:rsid w:val="003C01AB"/>
    <w:rsid w:val="003C65C4"/>
    <w:rsid w:val="003E1E8D"/>
    <w:rsid w:val="003E4D89"/>
    <w:rsid w:val="004070D7"/>
    <w:rsid w:val="004311FA"/>
    <w:rsid w:val="004363CF"/>
    <w:rsid w:val="00440A27"/>
    <w:rsid w:val="00460536"/>
    <w:rsid w:val="00462182"/>
    <w:rsid w:val="0046495A"/>
    <w:rsid w:val="00466484"/>
    <w:rsid w:val="0048132A"/>
    <w:rsid w:val="00490619"/>
    <w:rsid w:val="0049236F"/>
    <w:rsid w:val="00494CBD"/>
    <w:rsid w:val="004A3B73"/>
    <w:rsid w:val="004B5E82"/>
    <w:rsid w:val="004C6060"/>
    <w:rsid w:val="004D66FC"/>
    <w:rsid w:val="004E0E1F"/>
    <w:rsid w:val="004E6E99"/>
    <w:rsid w:val="00500CC6"/>
    <w:rsid w:val="0050300D"/>
    <w:rsid w:val="00505CB3"/>
    <w:rsid w:val="00506136"/>
    <w:rsid w:val="00525595"/>
    <w:rsid w:val="0053755E"/>
    <w:rsid w:val="005430EB"/>
    <w:rsid w:val="00547E4D"/>
    <w:rsid w:val="00554884"/>
    <w:rsid w:val="00573750"/>
    <w:rsid w:val="00574105"/>
    <w:rsid w:val="00583738"/>
    <w:rsid w:val="005A7883"/>
    <w:rsid w:val="005C1598"/>
    <w:rsid w:val="005C46E6"/>
    <w:rsid w:val="005C6B43"/>
    <w:rsid w:val="005D42A9"/>
    <w:rsid w:val="005D438A"/>
    <w:rsid w:val="005E0E28"/>
    <w:rsid w:val="005E1DCE"/>
    <w:rsid w:val="00600A81"/>
    <w:rsid w:val="00607AB8"/>
    <w:rsid w:val="00610C6F"/>
    <w:rsid w:val="00611A68"/>
    <w:rsid w:val="006141EA"/>
    <w:rsid w:val="0061729D"/>
    <w:rsid w:val="00617B56"/>
    <w:rsid w:val="0063582D"/>
    <w:rsid w:val="00643F71"/>
    <w:rsid w:val="00647ED5"/>
    <w:rsid w:val="0065473C"/>
    <w:rsid w:val="006574DA"/>
    <w:rsid w:val="006604AD"/>
    <w:rsid w:val="00664AA6"/>
    <w:rsid w:val="006668D3"/>
    <w:rsid w:val="00694C04"/>
    <w:rsid w:val="006A2BCE"/>
    <w:rsid w:val="006A48B1"/>
    <w:rsid w:val="006B07C0"/>
    <w:rsid w:val="006B3533"/>
    <w:rsid w:val="006D489E"/>
    <w:rsid w:val="006E1478"/>
    <w:rsid w:val="006E6336"/>
    <w:rsid w:val="006F2908"/>
    <w:rsid w:val="006F58A1"/>
    <w:rsid w:val="00710501"/>
    <w:rsid w:val="00713A9E"/>
    <w:rsid w:val="00715F2D"/>
    <w:rsid w:val="0072221A"/>
    <w:rsid w:val="00725C4F"/>
    <w:rsid w:val="00726672"/>
    <w:rsid w:val="00731B58"/>
    <w:rsid w:val="00732CB0"/>
    <w:rsid w:val="00736EAB"/>
    <w:rsid w:val="00775DD1"/>
    <w:rsid w:val="007D05B9"/>
    <w:rsid w:val="007D1F45"/>
    <w:rsid w:val="007E1035"/>
    <w:rsid w:val="007F4578"/>
    <w:rsid w:val="007F66B1"/>
    <w:rsid w:val="00801C0F"/>
    <w:rsid w:val="0080686D"/>
    <w:rsid w:val="00807BC5"/>
    <w:rsid w:val="00811E26"/>
    <w:rsid w:val="00842A1D"/>
    <w:rsid w:val="008436FF"/>
    <w:rsid w:val="00847CE7"/>
    <w:rsid w:val="00861B18"/>
    <w:rsid w:val="00864D24"/>
    <w:rsid w:val="00866C1C"/>
    <w:rsid w:val="00866DFA"/>
    <w:rsid w:val="00877499"/>
    <w:rsid w:val="008860C7"/>
    <w:rsid w:val="00886688"/>
    <w:rsid w:val="008A2133"/>
    <w:rsid w:val="008A4B22"/>
    <w:rsid w:val="008B1730"/>
    <w:rsid w:val="008C1085"/>
    <w:rsid w:val="008C15B6"/>
    <w:rsid w:val="008C71B8"/>
    <w:rsid w:val="008D2742"/>
    <w:rsid w:val="008D3030"/>
    <w:rsid w:val="008D4989"/>
    <w:rsid w:val="008E1096"/>
    <w:rsid w:val="008E45B2"/>
    <w:rsid w:val="008E560C"/>
    <w:rsid w:val="008E6F60"/>
    <w:rsid w:val="00914F7E"/>
    <w:rsid w:val="00915E28"/>
    <w:rsid w:val="0092125D"/>
    <w:rsid w:val="00927145"/>
    <w:rsid w:val="00937EA0"/>
    <w:rsid w:val="00937F72"/>
    <w:rsid w:val="00950820"/>
    <w:rsid w:val="00956E58"/>
    <w:rsid w:val="0096201A"/>
    <w:rsid w:val="00972693"/>
    <w:rsid w:val="00974BC4"/>
    <w:rsid w:val="00975D72"/>
    <w:rsid w:val="00983046"/>
    <w:rsid w:val="00984C67"/>
    <w:rsid w:val="00992C56"/>
    <w:rsid w:val="0099321A"/>
    <w:rsid w:val="009D3D31"/>
    <w:rsid w:val="009F4B88"/>
    <w:rsid w:val="00A00C42"/>
    <w:rsid w:val="00A42AB4"/>
    <w:rsid w:val="00A46122"/>
    <w:rsid w:val="00A62118"/>
    <w:rsid w:val="00A63C1A"/>
    <w:rsid w:val="00A7152B"/>
    <w:rsid w:val="00A818C3"/>
    <w:rsid w:val="00A85ACD"/>
    <w:rsid w:val="00A870F0"/>
    <w:rsid w:val="00AB013D"/>
    <w:rsid w:val="00AB0552"/>
    <w:rsid w:val="00AB590E"/>
    <w:rsid w:val="00AB7871"/>
    <w:rsid w:val="00AC0071"/>
    <w:rsid w:val="00AC4BE3"/>
    <w:rsid w:val="00AD2171"/>
    <w:rsid w:val="00AD2AA7"/>
    <w:rsid w:val="00AE05C5"/>
    <w:rsid w:val="00B1299C"/>
    <w:rsid w:val="00B14E48"/>
    <w:rsid w:val="00B21876"/>
    <w:rsid w:val="00B34971"/>
    <w:rsid w:val="00B373FD"/>
    <w:rsid w:val="00B5179D"/>
    <w:rsid w:val="00B53503"/>
    <w:rsid w:val="00B607F2"/>
    <w:rsid w:val="00B72174"/>
    <w:rsid w:val="00B7329C"/>
    <w:rsid w:val="00B745B4"/>
    <w:rsid w:val="00B80C12"/>
    <w:rsid w:val="00B85822"/>
    <w:rsid w:val="00B8766B"/>
    <w:rsid w:val="00B91F4A"/>
    <w:rsid w:val="00BB2573"/>
    <w:rsid w:val="00BD2C6C"/>
    <w:rsid w:val="00BD6BFA"/>
    <w:rsid w:val="00BE2F21"/>
    <w:rsid w:val="00BE35B9"/>
    <w:rsid w:val="00BE5FA8"/>
    <w:rsid w:val="00BE7696"/>
    <w:rsid w:val="00C041BC"/>
    <w:rsid w:val="00C33455"/>
    <w:rsid w:val="00C471E8"/>
    <w:rsid w:val="00C47DC8"/>
    <w:rsid w:val="00C50DF2"/>
    <w:rsid w:val="00C5777D"/>
    <w:rsid w:val="00C603D3"/>
    <w:rsid w:val="00C70072"/>
    <w:rsid w:val="00C719B7"/>
    <w:rsid w:val="00C73211"/>
    <w:rsid w:val="00C7506B"/>
    <w:rsid w:val="00C75B93"/>
    <w:rsid w:val="00C91CD5"/>
    <w:rsid w:val="00C9528C"/>
    <w:rsid w:val="00C96D34"/>
    <w:rsid w:val="00CA3F61"/>
    <w:rsid w:val="00CB5F2E"/>
    <w:rsid w:val="00CC3EC4"/>
    <w:rsid w:val="00CC4332"/>
    <w:rsid w:val="00CD2C80"/>
    <w:rsid w:val="00CE7479"/>
    <w:rsid w:val="00CF013F"/>
    <w:rsid w:val="00CF7E8F"/>
    <w:rsid w:val="00D00747"/>
    <w:rsid w:val="00D060BB"/>
    <w:rsid w:val="00D228FC"/>
    <w:rsid w:val="00D26EF3"/>
    <w:rsid w:val="00D4383D"/>
    <w:rsid w:val="00D43CBA"/>
    <w:rsid w:val="00D71E0D"/>
    <w:rsid w:val="00D83A5C"/>
    <w:rsid w:val="00D96153"/>
    <w:rsid w:val="00DA7143"/>
    <w:rsid w:val="00DB1A42"/>
    <w:rsid w:val="00DD1373"/>
    <w:rsid w:val="00DE38DD"/>
    <w:rsid w:val="00DE3D09"/>
    <w:rsid w:val="00DF0519"/>
    <w:rsid w:val="00E15B76"/>
    <w:rsid w:val="00E264AC"/>
    <w:rsid w:val="00E4401A"/>
    <w:rsid w:val="00E470DA"/>
    <w:rsid w:val="00E6396D"/>
    <w:rsid w:val="00E67026"/>
    <w:rsid w:val="00E729BE"/>
    <w:rsid w:val="00E8124E"/>
    <w:rsid w:val="00E81856"/>
    <w:rsid w:val="00E85283"/>
    <w:rsid w:val="00E911CE"/>
    <w:rsid w:val="00E91D48"/>
    <w:rsid w:val="00EB7056"/>
    <w:rsid w:val="00EC3A19"/>
    <w:rsid w:val="00ED3C60"/>
    <w:rsid w:val="00EE1ED0"/>
    <w:rsid w:val="00EE28C5"/>
    <w:rsid w:val="00EE2B81"/>
    <w:rsid w:val="00EE59D6"/>
    <w:rsid w:val="00EF0611"/>
    <w:rsid w:val="00EF1CE9"/>
    <w:rsid w:val="00EF7CA7"/>
    <w:rsid w:val="00F0381C"/>
    <w:rsid w:val="00F04DB8"/>
    <w:rsid w:val="00F20151"/>
    <w:rsid w:val="00F20F8B"/>
    <w:rsid w:val="00F36E55"/>
    <w:rsid w:val="00F373F0"/>
    <w:rsid w:val="00F4295F"/>
    <w:rsid w:val="00F433D1"/>
    <w:rsid w:val="00F47BDC"/>
    <w:rsid w:val="00F62F0F"/>
    <w:rsid w:val="00F64C4F"/>
    <w:rsid w:val="00F65EE7"/>
    <w:rsid w:val="00F77B36"/>
    <w:rsid w:val="00F869CC"/>
    <w:rsid w:val="00F9181D"/>
    <w:rsid w:val="00F926FB"/>
    <w:rsid w:val="00F94B0D"/>
    <w:rsid w:val="00F95826"/>
    <w:rsid w:val="00F962CC"/>
    <w:rsid w:val="00FB11C5"/>
    <w:rsid w:val="00FB76B7"/>
    <w:rsid w:val="00FC407B"/>
    <w:rsid w:val="00FC43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8D3030"/>
    <w:rPr>
      <w:color w:val="808080"/>
    </w:rPr>
  </w:style>
  <w:style w:type="paragraph" w:customStyle="1" w:styleId="2B827F848FCE44F0A147AE781E466A8D">
    <w:name w:val="2B827F848FCE44F0A147AE781E466A8D"/>
    <w:rsid w:val="001E4576"/>
  </w:style>
  <w:style w:type="paragraph" w:customStyle="1" w:styleId="E57FE3F8D3CE47839FBA8A182E75D01B">
    <w:name w:val="E57FE3F8D3CE47839FBA8A182E75D01B"/>
    <w:rsid w:val="000D53BE"/>
  </w:style>
  <w:style w:type="paragraph" w:customStyle="1" w:styleId="B854A945271741ED8004A1860DD43191">
    <w:name w:val="B854A945271741ED8004A1860DD43191"/>
    <w:rsid w:val="000D53BE"/>
  </w:style>
  <w:style w:type="paragraph" w:customStyle="1" w:styleId="F7E5B736E6DC403CB496229F8C7B0D88">
    <w:name w:val="F7E5B736E6DC403CB496229F8C7B0D88"/>
    <w:rsid w:val="000D53BE"/>
  </w:style>
  <w:style w:type="paragraph" w:customStyle="1" w:styleId="B0CA24CD4BD647C3B5667402A4DB8535">
    <w:name w:val="B0CA24CD4BD647C3B5667402A4DB8535"/>
    <w:rsid w:val="000D53BE"/>
  </w:style>
  <w:style w:type="paragraph" w:customStyle="1" w:styleId="00D0E32AF1A74832A113967373CB6A4C">
    <w:name w:val="00D0E32AF1A74832A113967373CB6A4C"/>
    <w:rsid w:val="00E81856"/>
  </w:style>
  <w:style w:type="paragraph" w:customStyle="1" w:styleId="045C4F6DC4FD4B63B0AB45A767CFCF8D">
    <w:name w:val="045C4F6DC4FD4B63B0AB45A767CFCF8D"/>
    <w:rsid w:val="00A63C1A"/>
  </w:style>
  <w:style w:type="paragraph" w:customStyle="1" w:styleId="6AD1D05B441845D98C52091CA266D1E0">
    <w:name w:val="6AD1D05B441845D98C52091CA266D1E0"/>
    <w:rsid w:val="00A63C1A"/>
  </w:style>
  <w:style w:type="paragraph" w:customStyle="1" w:styleId="31410DD6D70344F9918C64B7FCB0174E">
    <w:name w:val="31410DD6D70344F9918C64B7FCB0174E"/>
    <w:rsid w:val="007F4578"/>
  </w:style>
  <w:style w:type="paragraph" w:customStyle="1" w:styleId="86443044756C40C7A0624984DFD05A51">
    <w:name w:val="86443044756C40C7A0624984DFD05A51"/>
    <w:rsid w:val="00D43CBA"/>
  </w:style>
  <w:style w:type="paragraph" w:customStyle="1" w:styleId="008626BD2A71458D94C7A4757193A7AA">
    <w:name w:val="008626BD2A71458D94C7A4757193A7AA"/>
    <w:rsid w:val="00D43CBA"/>
  </w:style>
  <w:style w:type="paragraph" w:customStyle="1" w:styleId="7195AE3CD8EF4990802D1F67DC0E07E2">
    <w:name w:val="7195AE3CD8EF4990802D1F67DC0E07E2"/>
    <w:rsid w:val="00CD2C80"/>
  </w:style>
  <w:style w:type="paragraph" w:customStyle="1" w:styleId="5883D009F72F4D64B5AA83002589A057">
    <w:name w:val="5883D009F72F4D64B5AA83002589A057"/>
    <w:rsid w:val="00CD2C80"/>
  </w:style>
  <w:style w:type="paragraph" w:customStyle="1" w:styleId="B4473952C67643D7A3AA6FB535615A12">
    <w:name w:val="B4473952C67643D7A3AA6FB535615A12"/>
    <w:rsid w:val="00CD2C80"/>
  </w:style>
  <w:style w:type="paragraph" w:customStyle="1" w:styleId="235593F3BF094536B779590D4C624CC7">
    <w:name w:val="235593F3BF094536B779590D4C624CC7"/>
    <w:rsid w:val="0037015F"/>
  </w:style>
  <w:style w:type="paragraph" w:customStyle="1" w:styleId="6626BB5C7541431BB700159E994C5740">
    <w:name w:val="6626BB5C7541431BB700159E994C5740"/>
    <w:rsid w:val="00DE38DD"/>
  </w:style>
  <w:style w:type="paragraph" w:customStyle="1" w:styleId="FB2A14603B274182B5133FA0771ACF8C">
    <w:name w:val="FB2A14603B274182B5133FA0771ACF8C"/>
    <w:rsid w:val="00DE38DD"/>
  </w:style>
  <w:style w:type="paragraph" w:customStyle="1" w:styleId="435228E02DE64750926D2617FDFAD55E">
    <w:name w:val="435228E02DE64750926D2617FDFAD55E"/>
    <w:rsid w:val="00DE38DD"/>
  </w:style>
  <w:style w:type="paragraph" w:customStyle="1" w:styleId="27153A1F297342C9B5D8B64A914B91CF">
    <w:name w:val="27153A1F297342C9B5D8B64A914B91CF"/>
    <w:rsid w:val="00D43CBA"/>
  </w:style>
  <w:style w:type="paragraph" w:customStyle="1" w:styleId="6C3CA51C67A644E5BDC3E1A44C559D52">
    <w:name w:val="6C3CA51C67A644E5BDC3E1A44C559D52"/>
    <w:rsid w:val="00E4401A"/>
  </w:style>
  <w:style w:type="paragraph" w:customStyle="1" w:styleId="F95B6E00D7524E53B6EA38C1BC85CA6F">
    <w:name w:val="F95B6E00D7524E53B6EA38C1BC85CA6F"/>
    <w:rsid w:val="009D3D31"/>
  </w:style>
  <w:style w:type="paragraph" w:customStyle="1" w:styleId="83867E27200C45D7BC746A0909DA2659">
    <w:name w:val="83867E27200C45D7BC746A0909DA2659"/>
    <w:rsid w:val="00AD2AA7"/>
  </w:style>
  <w:style w:type="paragraph" w:customStyle="1" w:styleId="F895B9E7A3814B71B8C16DFB97FAC508">
    <w:name w:val="F895B9E7A3814B71B8C16DFB97FAC508"/>
    <w:rsid w:val="00440A27"/>
  </w:style>
  <w:style w:type="paragraph" w:customStyle="1" w:styleId="45E82631F3DD4778AF7C677C4D5B9A46">
    <w:name w:val="45E82631F3DD4778AF7C677C4D5B9A46"/>
    <w:rsid w:val="00440A27"/>
  </w:style>
  <w:style w:type="paragraph" w:customStyle="1" w:styleId="49CB00C8EDC3438EA5CDBA47542AB057">
    <w:name w:val="49CB00C8EDC3438EA5CDBA47542AB057"/>
    <w:rsid w:val="005C6B43"/>
  </w:style>
  <w:style w:type="paragraph" w:customStyle="1" w:styleId="02DFE167546A48279D6012D2843AD5F9">
    <w:name w:val="02DFE167546A48279D6012D2843AD5F9"/>
    <w:rsid w:val="000649C7"/>
  </w:style>
  <w:style w:type="paragraph" w:customStyle="1" w:styleId="0EADA32D2C524F558FDC6F93554615D6">
    <w:name w:val="0EADA32D2C524F558FDC6F93554615D6"/>
    <w:rsid w:val="000649C7"/>
  </w:style>
  <w:style w:type="paragraph" w:customStyle="1" w:styleId="F8B4316CD9874B23B359BE476565BDB3">
    <w:name w:val="F8B4316CD9874B23B359BE476565BDB3"/>
    <w:rsid w:val="000649C7"/>
  </w:style>
  <w:style w:type="paragraph" w:customStyle="1" w:styleId="25163994D02B489D875CA5A6217A6E35">
    <w:name w:val="25163994D02B489D875CA5A6217A6E35"/>
    <w:rsid w:val="000649C7"/>
  </w:style>
  <w:style w:type="paragraph" w:customStyle="1" w:styleId="DCF17816A5254CC3A1DECE3F2EE7E53A">
    <w:name w:val="DCF17816A5254CC3A1DECE3F2EE7E53A"/>
    <w:rsid w:val="000649C7"/>
  </w:style>
  <w:style w:type="paragraph" w:customStyle="1" w:styleId="B2A451BF677E46A3B1316FCF40F3E4D5">
    <w:name w:val="B2A451BF677E46A3B1316FCF40F3E4D5"/>
    <w:rsid w:val="00583738"/>
  </w:style>
  <w:style w:type="paragraph" w:customStyle="1" w:styleId="7682E00B4FD94508A9AE78E8FC479A56">
    <w:name w:val="7682E00B4FD94508A9AE78E8FC479A56"/>
    <w:rsid w:val="00583738"/>
  </w:style>
  <w:style w:type="paragraph" w:customStyle="1" w:styleId="E3616199FB1741F083F1F732FAABF8EC">
    <w:name w:val="E3616199FB1741F083F1F732FAABF8EC"/>
    <w:rsid w:val="00583738"/>
  </w:style>
  <w:style w:type="paragraph" w:customStyle="1" w:styleId="D871B2B6ACD94FE489E188823C3AA9B5">
    <w:name w:val="D871B2B6ACD94FE489E188823C3AA9B5"/>
    <w:rsid w:val="00583738"/>
  </w:style>
  <w:style w:type="paragraph" w:customStyle="1" w:styleId="511D65AC1C7C44D8BD80D47B8A69B3F7">
    <w:name w:val="511D65AC1C7C44D8BD80D47B8A69B3F7"/>
    <w:rsid w:val="00583738"/>
  </w:style>
  <w:style w:type="paragraph" w:customStyle="1" w:styleId="7BD10F1AA284433B953C92D80996128A">
    <w:name w:val="7BD10F1AA284433B953C92D80996128A"/>
    <w:rsid w:val="00583738"/>
  </w:style>
  <w:style w:type="paragraph" w:customStyle="1" w:styleId="A510EA6E2EEB4B14BA1E4FC71B3EE420">
    <w:name w:val="A510EA6E2EEB4B14BA1E4FC71B3EE420"/>
    <w:rsid w:val="00583738"/>
  </w:style>
  <w:style w:type="paragraph" w:customStyle="1" w:styleId="95C54DAFE247444CAACA453F46DAC38F">
    <w:name w:val="95C54DAFE247444CAACA453F46DAC38F"/>
    <w:rsid w:val="00583738"/>
  </w:style>
  <w:style w:type="paragraph" w:customStyle="1" w:styleId="85BB03E404B5490DA196565A6AF84FFA">
    <w:name w:val="85BB03E404B5490DA196565A6AF84FFA"/>
    <w:rsid w:val="00583738"/>
  </w:style>
  <w:style w:type="paragraph" w:customStyle="1" w:styleId="9BF112A61AFF46A9AD1940120DA27973">
    <w:name w:val="9BF112A61AFF46A9AD1940120DA27973"/>
    <w:rsid w:val="00583738"/>
  </w:style>
  <w:style w:type="paragraph" w:customStyle="1" w:styleId="1C5A1516672D4E8D853328B4A3B1F8AB">
    <w:name w:val="1C5A1516672D4E8D853328B4A3B1F8AB"/>
    <w:rsid w:val="00583738"/>
  </w:style>
  <w:style w:type="paragraph" w:customStyle="1" w:styleId="EC853AED5CF34A0BAE1843FE88271BBA">
    <w:name w:val="EC853AED5CF34A0BAE1843FE88271BBA"/>
    <w:rsid w:val="00583738"/>
  </w:style>
  <w:style w:type="paragraph" w:customStyle="1" w:styleId="D8E3730686C14048BB17547B3ABBEC53">
    <w:name w:val="D8E3730686C14048BB17547B3ABBEC53"/>
    <w:rsid w:val="00583738"/>
  </w:style>
  <w:style w:type="paragraph" w:customStyle="1" w:styleId="C7E773E924144230AD72DCDD8EEA26AD">
    <w:name w:val="C7E773E924144230AD72DCDD8EEA26AD"/>
    <w:rsid w:val="00583738"/>
  </w:style>
  <w:style w:type="paragraph" w:customStyle="1" w:styleId="C3702DB543314B629BD248276BE2D715">
    <w:name w:val="C3702DB543314B629BD248276BE2D715"/>
    <w:rsid w:val="00B34971"/>
  </w:style>
  <w:style w:type="paragraph" w:customStyle="1" w:styleId="6F3DC7118BA7487388C8B67E1F31CF65">
    <w:name w:val="6F3DC7118BA7487388C8B67E1F31CF65"/>
    <w:rsid w:val="00B34971"/>
  </w:style>
  <w:style w:type="paragraph" w:customStyle="1" w:styleId="A8F1728D84E54D9989E03C119B25C9C8">
    <w:name w:val="A8F1728D84E54D9989E03C119B25C9C8"/>
    <w:rsid w:val="00B34971"/>
  </w:style>
  <w:style w:type="paragraph" w:customStyle="1" w:styleId="57F088141A4A43DAA6E82A2758E6D439">
    <w:name w:val="57F088141A4A43DAA6E82A2758E6D439"/>
    <w:rsid w:val="0048132A"/>
  </w:style>
  <w:style w:type="paragraph" w:customStyle="1" w:styleId="F918947EC978484484160637F48A74F8">
    <w:name w:val="F918947EC978484484160637F48A74F8"/>
    <w:rsid w:val="0048132A"/>
  </w:style>
  <w:style w:type="paragraph" w:customStyle="1" w:styleId="006E451766414CA6B6115215B98A09A4">
    <w:name w:val="006E451766414CA6B6115215B98A09A4"/>
    <w:rsid w:val="0048132A"/>
  </w:style>
  <w:style w:type="paragraph" w:customStyle="1" w:styleId="07BB47110F60496EBDFD8876708049E7">
    <w:name w:val="07BB47110F60496EBDFD8876708049E7"/>
    <w:rsid w:val="0048132A"/>
  </w:style>
  <w:style w:type="paragraph" w:customStyle="1" w:styleId="F46EAD5EB5964DDDBEACBDF47E047BEC">
    <w:name w:val="F46EAD5EB5964DDDBEACBDF47E047BEC"/>
    <w:rsid w:val="0048132A"/>
  </w:style>
  <w:style w:type="paragraph" w:customStyle="1" w:styleId="762117D34B494526A4BB35DF60D7BEE7">
    <w:name w:val="762117D34B494526A4BB35DF60D7BEE7"/>
    <w:rsid w:val="0048132A"/>
  </w:style>
  <w:style w:type="paragraph" w:customStyle="1" w:styleId="339C35AA2AA84417ABC1F8084A9A2D13">
    <w:name w:val="339C35AA2AA84417ABC1F8084A9A2D13"/>
    <w:rsid w:val="0048132A"/>
  </w:style>
  <w:style w:type="paragraph" w:customStyle="1" w:styleId="15343DB11D8D4D2DA976E90D322AFF7A">
    <w:name w:val="15343DB11D8D4D2DA976E90D322AFF7A"/>
    <w:rsid w:val="0048132A"/>
  </w:style>
  <w:style w:type="paragraph" w:customStyle="1" w:styleId="429C2886A9B448F6930D24DD1A554760">
    <w:name w:val="429C2886A9B448F6930D24DD1A554760"/>
    <w:rsid w:val="0048132A"/>
  </w:style>
  <w:style w:type="paragraph" w:customStyle="1" w:styleId="F58EEEABEA314298BEE2BB3BE9066223">
    <w:name w:val="F58EEEABEA314298BEE2BB3BE9066223"/>
    <w:rsid w:val="0048132A"/>
  </w:style>
  <w:style w:type="paragraph" w:customStyle="1" w:styleId="8A210E0BD0524149890E934DF5659010">
    <w:name w:val="8A210E0BD0524149890E934DF5659010"/>
    <w:rsid w:val="0048132A"/>
  </w:style>
  <w:style w:type="paragraph" w:customStyle="1" w:styleId="3DF95C9EB7A64728B0243567447EB618">
    <w:name w:val="3DF95C9EB7A64728B0243567447EB618"/>
    <w:rsid w:val="0048132A"/>
  </w:style>
  <w:style w:type="paragraph" w:customStyle="1" w:styleId="80305D0190444FD5A0BABFCB83BE43EC">
    <w:name w:val="80305D0190444FD5A0BABFCB83BE43EC"/>
    <w:rsid w:val="00C33455"/>
  </w:style>
  <w:style w:type="paragraph" w:customStyle="1" w:styleId="720198CD35DD44B5A9B75B16F45959EE">
    <w:name w:val="720198CD35DD44B5A9B75B16F45959EE"/>
    <w:rsid w:val="00C33455"/>
  </w:style>
  <w:style w:type="paragraph" w:customStyle="1" w:styleId="8865DBE4D4CE4BC9918637F7EB67CA12">
    <w:name w:val="8865DBE4D4CE4BC9918637F7EB67CA12"/>
    <w:rsid w:val="00C33455"/>
  </w:style>
  <w:style w:type="paragraph" w:customStyle="1" w:styleId="EC322F93208A461EAC94577A37B55684">
    <w:name w:val="EC322F93208A461EAC94577A37B55684"/>
    <w:rsid w:val="00C33455"/>
  </w:style>
  <w:style w:type="paragraph" w:customStyle="1" w:styleId="B69E03F053E44A2C89250A963937602D">
    <w:name w:val="B69E03F053E44A2C89250A963937602D"/>
    <w:rsid w:val="00C33455"/>
  </w:style>
  <w:style w:type="paragraph" w:customStyle="1" w:styleId="B5510FC062E64C0A9385BE7C89BC96A9">
    <w:name w:val="B5510FC062E64C0A9385BE7C89BC96A9"/>
    <w:rsid w:val="00C33455"/>
  </w:style>
  <w:style w:type="paragraph" w:customStyle="1" w:styleId="0EA0DA4B70D347AA8D49D708EF66DF90">
    <w:name w:val="0EA0DA4B70D347AA8D49D708EF66DF90"/>
    <w:rsid w:val="00C33455"/>
  </w:style>
  <w:style w:type="paragraph" w:customStyle="1" w:styleId="91CB655D8682446D928A5A20EC295B0A">
    <w:name w:val="91CB655D8682446D928A5A20EC295B0A"/>
    <w:rsid w:val="00C33455"/>
  </w:style>
  <w:style w:type="paragraph" w:customStyle="1" w:styleId="8984BDC8485C45CFA77B8355164F7763">
    <w:name w:val="8984BDC8485C45CFA77B8355164F7763"/>
    <w:rsid w:val="008D30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70C7B-99C5-4DEE-A4F2-CDF72AD1704F}">
  <we:reference id="wa104382081" version="1.55.1.0" store="en-US" storeType="OMEX"/>
  <we:alternateReferences>
    <we:reference id="wa104382081" version="1.55.1.0" store="" storeType="OMEX"/>
  </we:alternateReferences>
  <we:properties>
    <we:property name="MENDELEY_BIBLIOGRAPHY_IS_DIRTY" value="false"/>
    <we:property name="MENDELEY_BIBLIOGRAPHY_LAST_MODIFIED" value="1769587352705"/>
    <we:property name="MENDELEY_CITATIONS" value="[{&quot;citationID&quot;:&quot;MENDELEY_CITATION_5b94a981-2ed9-4d7c-8393-eaa8409c7b04&quot;,&quot;properties&quot;:{&quot;noteIndex&quot;:0},&quot;isEdited&quot;:false,&quot;manualOverride&quot;:{&quot;isManuallyOverridden&quot;:false,&quot;citeprocText&quot;:&quot;(Fenner et al., 2023; Heath Jeffery et al., 2021)&quot;,&quot;manualOverrideText&quot;:&quot;&quot;},&quot;citationTag&quot;:&quot;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&quot;,&quot;citationItems&quot;:[{&quot;id&quot;:&quot;0101c42e-7b77-38de-a517-a2382dd773ce&quot;,&quot;itemData&quot;:{&quot;type&quot;:&quot;article-journal&quot;,&quot;id&quot;:&quot;0101c42e-7b77-38de-a517-a2382dd773ce&quot;,&quot;title&quot;:&quot;Long-term functional and structural outcomes in X-linked retinoschisis: implications for clinical trials&quot;,&quot;author&quot;:[{&quot;family&quot;:&quot;Fenner&quot;,&quot;given&quot;:&quot;Beau J.&quot;,&quot;parse-names&quot;:false,&quot;dropping-particle&quot;:&quot;&quot;,&quot;non-dropping-particle&quot;:&quot;&quot;},{&quot;family&quot;:&quot;Russell&quot;,&quot;given&quot;:&quot;Jonathan F.&quot;,&quot;parse-names&quot;:false,&quot;dropping-particle&quot;:&quot;&quot;,&quot;non-dropping-particle&quot;:&quot;&quot;},{&quot;family&quot;:&quot;Drack&quot;,&quot;given&quot;:&quot;Arlene&quot;,&quot;parse-names&quot;:false,&quot;dropping-particle&quot;:&quot;V.&quot;,&quot;non-dropping-particle&quot;:&quot;&quot;},{&quot;family&quot;:&quot;Dumitrescu&quot;,&quot;given&quot;:&quot;Alina&quot;,&quot;parse-names&quot;:false,&quot;dropping-particle&quot;:&quot;V.&quot;,&quot;non-dropping-particle&quot;:&quot;&quot;},{&quot;family&quot;:&quot;Sohn&quot;,&quot;given&quot;:&quot;Elliott H.&quot;,&quot;parse-names&quot;:false,&quot;dropping-particle&quot;:&quot;&quot;,&quot;non-dropping-particle&quot;:&quot;&quot;},{&quot;family&quot;:&quot;Russell&quot;,&quot;given&quot;:&quot;Stephen R.&quot;,&quot;parse-names&quot;:false,&quot;dropping-particle&quot;:&quot;&quot;,&quot;non-dropping-particle&quot;:&quot;&quot;},{&quot;family&quot;:&quot;Boldt&quot;,&quot;given&quot;:&quot;H. Culver&quot;,&quot;parse-names&quot;:false,&quot;dropping-particle&quot;:&quot;&quot;,&quot;non-dropping-particle&quot;:&quot;&quot;},{&quot;family&quot;:&quot;Affatigato&quot;,&quot;given&quot;:&quot;Louisa M.&quot;,&quot;parse-names&quot;:false,&quot;dropping-particle&quot;:&quot;&quot;,&quot;non-dropping-particle&quot;:&quot;&quot;},{&quot;family&quot;:&quot;Hoffmann&quot;,&quot;given&quot;:&quot;Jeremy M.&quot;,&quot;parse-names&quot;:false,&quot;dropping-particle&quot;:&quot;&quot;,&quot;non-dropping-particle&quot;:&quot;&quot;},{&quot;family&quot;:&quot;Andorf&quot;,&quot;given&quot;:&quot;Jeaneen L.&quot;,&quot;parse-names&quot;:false,&quot;dropping-particle&quot;:&quot;&quot;,&quot;non-dropping-particle&quot;:&quot;&quot;},{&quot;family&quot;:&quot;Stone&quot;,&quot;given&quot;:&quot;Edwin M.&quot;,&quot;parse-names&quot;:false,&quot;dropping-particle&quot;:&quot;&quot;,&quot;non-dropping-particle&quot;:&quot;&quot;},{&quot;family&quot;:&quot;Han&quot;,&quot;given&quot;:&quot;Ian C.&quot;,&quot;parse-names&quot;:false,&quot;dropping-particle&quot;:&quot;&quot;,&quot;non-dropping-particle&quot;:&quot;&quot;}],&quot;container-title&quot;:&quot;Frontiers in Medicine&quot;,&quot;container-title-short&quot;:&quot;Front. Med. (Lausanne).&quot;,&quot;accessed&quot;:{&quot;date-parts&quot;:[[2025,4,15]]},&quot;DOI&quot;:&quot;10.3389/FMED.2023.1204095/BIBTEX&quot;,&quot;ISSN&quot;:&quot;2296858X&quot;,&quot;issued&quot;:{&quot;date-parts&quot;:[[2023,6,15]]},&quot;page&quot;:&quot;1204095&quot;,&quot;abstract&quot;:&quot;Introduction: X-linked retinoschisis (XLRS) is an inherited retinal disease (IRD) caused by pathogenic mutations in the retinoschisin gene, RS1. Affected individuals develop retinal layer separation, leading to loss of visual acuity (VA). Several XLRS gene therapy trials have been attempted but none have met their primary endpoints. An improved understanding of XLRS natural history and clinical outcomes may better inform future trials. Here, we report the long-term functional and structural outcomes of XLRS and the relevance of RS1 genotypes to the visual prognosis of affected individuals. Methods: A retrospective chart review of patients with molecularly confirmed X-linked retinoschisis was performed. Functional and structural outcomes, and RS1 genotype data, were included for analysis. Results: Fifty-two patients with XLRS from 33 families were included in the study. Median age at symptom onset was 5 years (range 0–49) and median follow-up was 5.7 years (range 0.1–56.8). Macular retinoschisis occurred in 103 of 104 eyes (99.0%), while peripheral retinoschisis occurred in 48 of 104 eyes (46.2%), most often in the inferotemporal quadrant (40.4%). Initial and final VA were similar (logMAR 0.498 vs. 0.521; p = 0.203). Fifty of 54 eyes (92.6%) developed detectable outer retinal loss by age 20, and 29 of 66 eyes (43.9%) had focal or diffuse outer retinal atrophy (ORA) by age 40. ORA but not central subfield thickness (CST) was associated with reduced VA. Inter-eye correlation was modest for VA (r-squared = 0.03; p = 0.08) and CST (r-squared = 0.15; p = 0.001). Carbonic anhydrase inhibitors (CAIs) improved CST (p = 0.026), but not VA (p = 0.380). Eight of 104 eyes (7.7%) had XLRS-related retinal detachment (RD), which was associated with poorer outcomes compared to eyes without RD (median final VA 0.875 vs. 0.487; p &lt;0.0001). RS1 null genotypes had greater odds of at least moderate visual impairment at final follow-up (OR 7.81; 95% CI 2.17, 28.10; p = 0.002) which was independent of age at onset, initial CST, initial ORA, or previous RD. Discussion: Overall, long-term follow-up of XLRS patients demonstrated relatively stable VA, with presenting CST, development of ORA, and null RS1 mutations associated with poorer long-term visual outcomes, indicating a clinically relevant genotype-phenotype correlation in XLRS.&quot;,&quot;publisher&quot;:&quot;Frontiers Media SA&quot;,&quot;volume&quot;:&quot;10&quot;},&quot;isTemporary&quot;:false},{&quot;id&quot;:&quot;007ebd52-1e2c-3c29-854d-c08507c748db&quot;,&quot;itemData&quot;:{&quot;type&quot;:&quot;article-journal&quot;,&quot;id&quot;:&quot;007ebd52-1e2c-3c29-854d-c08507c748db&quot;,&quot;title&quot;:&quot;Inherited retinal diseases are the most common cause of blindness in the working-age population in Australia&quot;,&quot;author&quot;:[{&quot;family&quot;:&quot;Heath Jeffery&quot;,&quot;given&quot;:&quot;Rachael C.&quot;,&quot;parse-names&quot;:false,&quot;dropping-particle&quot;:&quot;&quot;,&quot;non-dropping-particle&quot;:&quot;&quot;},{&quot;family&quot;:&quot;Mukhtar&quot;,&quot;given&quot;:&quot;Syed Aqif&quot;,&quot;parse-names&quot;:false,&quot;dropping-particle&quot;:&quot;&quot;,&quot;non-dropping-particle&quot;:&quot;&quot;},{&quot;family&quot;:&quot;McAllister&quot;,&quot;given&quot;:&quot;Ian L.&quot;,&quot;parse-names&quot;:false,&quot;dropping-particle&quot;:&quot;&quot;,&quot;non-dropping-particle&quot;:&quot;&quot;},{&quot;family&quot;:&quot;Morgan&quot;,&quot;given&quot;:&quot;William H.&quot;,&quot;parse-names&quot;:false,&quot;dropping-particle&quot;:&quot;&quot;,&quot;non-dropping-particle&quot;:&quot;&quot;},{&quot;family&quot;:&quot;Mackey&quot;,&quot;given&quot;:&quot;David A.&quot;,&quot;parse-names&quot;:false,&quot;dropping-particle&quot;:&quot;&quot;,&quot;non-dropping-particle&quot;:&quot;&quot;},{&quot;family&quot;:&quot;Chen&quot;,&quot;given&quot;:&quot;Fred K.&quot;,&quot;parse-names&quot;:false,&quot;dropping-particle&quot;:&quot;&quot;,&quot;non-dropping-particle&quot;:&quot;&quot;}],&quot;container-title&quot;:&quot;Ophthalmic Genetics&quot;,&quot;container-title-short&quot;:&quot;Ophthalmic Genet.&quot;,&quot;accessed&quot;:{&quot;date-parts&quot;:[[2025,4,15]]},&quot;DOI&quot;:&quot;10.1080/13816810.2021.1913610&quot;,&quot;ISSN&quot;:&quot;17445094&quot;,&quot;PMID&quot;:&quot;33939573&quot;,&quot;URL&quot;:&quot;https://pmc.ncbi.nlm.nih.gov/articles/PMC8315212/&quot;,&quot;issued&quot;:{&quot;date-parts&quot;:[[2021]]},&quot;page&quot;:&quot;431&quot;,&quot;abstract&quot;:&quot;Background: This study examined the frequency of inherited retinal diseases (IRDs) as the reason for blindness registrations over the last two decades and the demographic and clinical phenotypes of inherited retinal disease (IRD)-related registrations. Materials and methods: Retrospective, observational study of individuals registered with a state-wide blind and vision-impaired registry. Low-vision or blindness-only (≤20/200 or ≤20°) certificates issued to children (0-15 years), working-age (16-64 years) and older-age (65 and older) adults were assessed. Sex and age distributions were examined for the top 20 reasons for certification. Demographic and clinical features of specific phenotypes of IRDs listed in the registry were examined. Results: Amongst 11824 low-vision certificates issued between July 1995 and January 2017, 679 (5.7%) listed an IRD as the reason for registration. In individuals with blindness-only certification (N=4919), IRDs was the second most common diagnosis (8.3%), overtaking glaucoma (8.1%) and diabetic retinopathy (5.4%). IRD was the second most common reason for low-vision certification amongst children (11.6%) and the most common reason amongst working-age population (23.3%). The mean±SD age for IRD-related blindness-only certification was 46±20 years. The top three phenotypes of IRD-related low-vision certification were non-syndromic retinitis pigmentosa (54%), Stargardt disease (12%) and macular dystrophy (8%). Conclusion: Our findings of IRDs as a common cause of blindness in all ages justify continued funding for providing low-vision services and developing treatments for these conditions.&quot;,&quot;publisher&quot;:&quot;Taylor and Francis Ltd.&quot;,&quot;issue&quot;:&quot;4&quot;,&quot;volume&quot;:&quot;42&quot;},&quot;isTemporary&quot;:false}]},{&quot;citationID&quot;:&quot;MENDELEY_CITATION_8c5d0944-6680-4bd2-a0e4-f6768cdc99a5&quot;,&quot;properties&quot;:{&quot;noteIndex&quot;:0},&quot;isEdited&quot;:false,&quot;manualOverride&quot;:{&quot;isManuallyOverridden&quot;:false,&quot;citeprocText&quot;:&quot;(Burton et al., 2021)&quot;,&quot;manualOverrideText&quot;:&quot;&quot;},&quot;citationTag&quot;:&quot;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&quot;,&quot;citationItems&quot;:[{&quot;id&quot;:&quot;9051cdf1-0326-3d31-8a75-06ddb00c1409&quot;,&quot;itemData&quot;:{&quot;type&quot;:&quot;article-journal&quot;,&quot;id&quot;:&quot;9051cdf1-0326-3d31-8a75-06ddb00c1409&quot;,&quot;title&quot;:&quot;The Lancet Global Health Commission on Global Eye Health: vision beyond 2020&quot;,&quot;author&quot;:[{&quot;family&quot;:&quot;Burton&quot;,&quot;given&quot;:&quot;Matthew J.&quot;,&quot;parse-names&quot;:false,&quot;dropping-particle&quot;:&quot;&quot;,&quot;non-dropping-particle&quot;:&quot;&quot;},{&quot;family&quot;:&quot;Ramke&quot;,&quot;given&quot;:&quot;Jacqueline&quot;,&quot;parse-names&quot;:false,&quot;dropping-particle&quot;:&quot;&quot;,&quot;non-dropping-particle&quot;:&quot;&quot;},{&quot;family&quot;:&quot;Marques&quot;,&quot;given&quot;:&quot;Ana Patricia&quot;,&quot;parse-names&quot;:false,&quot;dropping-particle&quot;:&quot;&quot;,&quot;non-dropping-particle&quot;:&quot;&quot;},{&quot;family&quot;:&quot;Bourne&quot;,&quot;given&quot;:&quot;Rupert R.A.&quot;,&quot;parse-names&quot;:false,&quot;dropping-particle&quot;:&quot;&quot;,&quot;non-dropping-particle&quot;:&quot;&quot;},{&quot;family&quot;:&quot;Congdon&quot;,&quot;given&quot;:&quot;Nathan&quot;,&quot;parse-names&quot;:false,&quot;dropping-particle&quot;:&quot;&quot;,&quot;non-dropping-particle&quot;:&quot;&quot;},{&quot;family&quot;:&quot;Jones&quot;,&quot;given&quot;:&quot;Iain&quot;,&quot;parse-names&quot;:false,&quot;dropping-particle&quot;:&quot;&quot;,&quot;non-dropping-particle&quot;:&quot;&quot;},{&quot;family&quot;:&quot;Ah Tong&quot;,&quot;given&quot;:&quot;Brandon A.M.&quot;,&quot;parse-names&quot;:false,&quot;dropping-particle&quot;:&quot;&quot;,&quot;non-dropping-particle&quot;:&quot;&quot;},{&quot;family&quot;:&quot;Arunga&quot;,&quot;given&quot;:&quot;Simon&quot;,&quot;parse-names&quot;:false,&quot;dropping-particle&quot;:&quot;&quot;,&quot;non-dropping-particle&quot;:&quot;&quot;},{&quot;family&quot;:&quot;Bachani&quot;,&quot;given&quot;:&quot;Damodar&quot;,&quot;parse-names&quot;:false,&quot;dropping-particle&quot;:&quot;&quot;,&quot;non-dropping-particle&quot;:&quot;&quot;},{&quot;family&quot;:&quot;Bascaran&quot;,&quot;given&quot;:&quot;Covadonga&quot;,&quot;parse-names&quot;:false,&quot;dropping-particle&quot;:&quot;&quot;,&quot;non-dropping-particle&quot;:&quot;&quot;},{&quot;family&quot;:&quot;Bastawrous&quot;,&quot;given&quot;:&quot;Andrew&quot;,&quot;parse-names&quot;:false,&quot;dropping-particle&quot;:&quot;&quot;,&quot;non-dropping-particle&quot;:&quot;&quot;},{&quot;family&quot;:&quot;Blanchet&quot;,&quot;given&quot;:&quot;Karl&quot;,&quot;parse-names&quot;:false,&quot;dropping-particle&quot;:&quot;&quot;,&quot;non-dropping-particle&quot;:&quot;&quot;},{&quot;family&quot;:&quot;Braithwaite&quot;,&quot;given&quot;:&quot;Tasanee&quot;,&quot;parse-names&quot;:false,&quot;dropping-particle&quot;:&quot;&quot;,&quot;non-dropping-particle&quot;:&quot;&quot;},{&quot;family&quot;:&quot;Buchan&quot;,&quot;given&quot;:&quot;John C.&quot;,&quot;parse-names&quot;:false,&quot;dropping-particle&quot;:&quot;&quot;,&quot;non-dropping-particle&quot;:&quot;&quot;},{&quot;family&quot;:&quot;Cairns&quot;,&quot;given&quot;:&quot;John&quot;,&quot;parse-names&quot;:false,&quot;dropping-particle&quot;:&quot;&quot;,&quot;non-dropping-particle&quot;:&quot;&quot;},{&quot;family&quot;:&quot;Cama&quot;,&quot;given&quot;:&quot;Anasaini&quot;,&quot;parse-names&quot;:false,&quot;dropping-particle&quot;:&quot;&quot;,&quot;non-dropping-particle&quot;:&quot;&quot;},{&quot;family&quot;:&quot;Chagunda&quot;,&quot;given&quot;:&quot;Margarida&quot;,&quot;parse-names&quot;:false,&quot;dropping-particle&quot;:&quot;&quot;,&quot;non-dropping-particle&quot;:&quot;&quot;},{&quot;family&quot;:&quot;Chuluunkhuu&quot;,&quot;given&quot;:&quot;Chimgee&quot;,&quot;parse-names&quot;:false,&quot;dropping-particle&quot;:&quot;&quot;,&quot;non-dropping-particle&quot;:&quot;&quot;},{&quot;family&quot;:&quot;Cooper&quot;,&quot;given&quot;:&quot;Andrew&quot;,&quot;parse-names&quot;:false,&quot;dropping-particle&quot;:&quot;&quot;,&quot;non-dropping-particle&quot;:&quot;&quot;},{&quot;family&quot;:&quot;Crofts-Lawrence&quot;,&quot;given&quot;:&quot;Jessica&quot;,&quot;parse-names&quot;:false,&quot;dropping-particle&quot;:&quot;&quot;,&quot;non-dropping-particle&quot;:&quot;&quot;},{&quot;family&quot;:&quot;Dean&quot;,&quot;given&quot;:&quot;William H.&quot;,&quot;parse-names&quot;:false,&quot;dropping-particle&quot;:&quot;&quot;,&quot;non-dropping-particle&quot;:&quot;&quot;},{&quot;family&quot;:&quot;Denniston&quot;,&quot;given&quot;:&quot;Alastair K.&quot;,&quot;parse-names&quot;:false,&quot;dropping-particle&quot;:&quot;&quot;,&quot;non-dropping-particle&quot;:&quot;&quot;},{&quot;family&quot;:&quot;Ehrlich&quot;,&quot;given&quot;:&quot;Joshua R.&quot;,&quot;parse-names&quot;:false,&quot;dropping-particle&quot;:&quot;&quot;,&quot;non-dropping-particle&quot;:&quot;&quot;},{&quot;family&quot;:&quot;Emerson&quot;,&quot;given&quot;:&quot;Paul M.&quot;,&quot;parse-names&quot;:false,&quot;dropping-particle&quot;:&quot;&quot;,&quot;non-dropping-particle&quot;:&quot;&quot;},{&quot;family&quot;:&quot;Evans&quot;,&quot;given&quot;:&quot;Jennifer R.&quot;,&quot;parse-names&quot;:false,&quot;dropping-particle&quot;:&quot;&quot;,&quot;non-dropping-particle&quot;:&quot;&quot;},{&quot;family&quot;:&quot;Frick&quot;,&quot;given&quot;:&quot;Kevin D.&quot;,&quot;parse-names&quot;:false,&quot;dropping-particle&quot;:&quot;&quot;,&quot;non-dropping-particle&quot;:&quot;&quot;},{&quot;family&quot;:&quot;Friedman&quot;,&quot;given&quot;:&quot;David S.&quot;,&quot;parse-names&quot;:false,&quot;dropping-particle&quot;:&quot;&quot;,&quot;non-dropping-particle&quot;:&quot;&quot;},{&quot;family&quot;:&quot;Furtado&quot;,&quot;given&quot;:&quot;João M.&quot;,&quot;parse-names&quot;:false,&quot;dropping-particle&quot;:&quot;&quot;,&quot;non-dropping-particle&quot;:&quot;&quot;},{&quot;family&quot;:&quot;Gichangi&quot;,&quot;given&quot;:&quot;Michael M.&quot;,&quot;parse-names&quot;:false,&quot;dropping-particle&quot;:&quot;&quot;,&quot;non-dropping-particle&quot;:&quot;&quot;},{&quot;family&quot;:&quot;Gichuhi&quot;,&quot;given&quot;:&quot;Stephen&quot;,&quot;parse-names&quot;:false,&quot;dropping-particle&quot;:&quot;&quot;,&quot;non-dropping-particle&quot;:&quot;&quot;},{&quot;family&quot;:&quot;Gilbert&quot;,&quot;given&quot;:&quot;Suzanne S.&quot;,&quot;parse-names&quot;:false,&quot;dropping-particle&quot;:&quot;&quot;,&quot;non-dropping-particle&quot;:&quot;&quot;},{&quot;family&quot;:&quot;Gurung&quot;,&quot;given&quot;:&quot;Reeta&quot;,&quot;parse-names&quot;:false,&quot;dropping-particle&quot;:&quot;&quot;,&quot;non-dropping-particle&quot;:&quot;&quot;},{&quot;family&quot;:&quot;Habtamu&quot;,&quot;given&quot;:&quot;Esmael&quot;,&quot;parse-names&quot;:false,&quot;dropping-particle&quot;:&quot;&quot;,&quot;non-dropping-particle&quot;:&quot;&quot;},{&quot;family&quot;:&quot;Holland&quot;,&quot;given&quot;:&quot;Peter&quot;,&quot;parse-names&quot;:false,&quot;dropping-particle&quot;:&quot;&quot;,&quot;non-dropping-particle&quot;:&quot;&quot;},{&quot;family&quot;:&quot;Jonas&quot;,&quot;given&quot;:&quot;Jost B.&quot;,&quot;parse-names&quot;:false,&quot;dropping-particle&quot;:&quot;&quot;,&quot;non-dropping-particle&quot;:&quot;&quot;},{&quot;family&quot;:&quot;Keane&quot;,&quot;given&quot;:&quot;Pearse A.&quot;,&quot;parse-names&quot;:false,&quot;dropping-particle&quot;:&quot;&quot;,&quot;non-dropping-particle&quot;:&quot;&quot;},{&quot;family&quot;:&quot;Keay&quot;,&quot;given&quot;:&quot;Lisa&quot;,&quot;parse-names&quot;:false,&quot;dropping-particle&quot;:&quot;&quot;,&quot;non-dropping-particle&quot;:&quot;&quot;},{&quot;family&quot;:&quot;Khanna&quot;,&quot;given&quot;:&quot;Rohit C.&quot;,&quot;parse-names&quot;:false,&quot;dropping-particle&quot;:&quot;&quot;,&quot;non-dropping-particle&quot;:&quot;&quot;},{&quot;family&quot;:&quot;Khaw&quot;,&quot;given&quot;:&quot;Peng Tee&quot;,&quot;parse-names&quot;:false,&quot;dropping-particle&quot;:&quot;&quot;,&quot;non-dropping-particle&quot;:&quot;&quot;},{&quot;family&quot;:&quot;Kuper&quot;,&quot;given&quot;:&quot;Hannah&quot;,&quot;parse-names&quot;:false,&quot;dropping-particle&quot;:&quot;&quot;,&quot;non-dropping-particle&quot;:&quot;&quot;},{&quot;family&quot;:&quot;Kyari&quot;,&quot;given&quot;:&quot;Fatima&quot;,&quot;parse-names&quot;:false,&quot;dropping-particle&quot;:&quot;&quot;,&quot;non-dropping-particle&quot;:&quot;&quot;},{&quot;family&quot;:&quot;Lansingh&quot;,&quot;given&quot;:&quot;Van C.&quot;,&quot;parse-names&quot;:false,&quot;dropping-particle&quot;:&quot;&quot;,&quot;non-dropping-particle&quot;:&quot;&quot;},{&quot;family&quot;:&quot;Mactaggart&quot;,&quot;given&quot;:&quot;Islay&quot;,&quot;parse-names&quot;:false,&quot;dropping-particle&quot;:&quot;&quot;,&quot;non-dropping-particle&quot;:&quot;&quot;},{&quot;family&quot;:&quot;Mafwiri&quot;,&quot;given&quot;:&quot;Milka M.&quot;,&quot;parse-names&quot;:false,&quot;dropping-particle&quot;:&quot;&quot;,&quot;non-dropping-particle&quot;:&quot;&quot;},{&quot;family&quot;:&quot;Mathenge&quot;,&quot;given&quot;:&quot;Wanjiku&quot;,&quot;parse-names&quot;:false,&quot;dropping-particle&quot;:&quot;&quot;,&quot;non-dropping-particle&quot;:&quot;&quot;},{&quot;family&quot;:&quot;McCormick&quot;,&quot;given&quot;:&quot;Ian&quot;,&quot;parse-names&quot;:false,&quot;dropping-particle&quot;:&quot;&quot;,&quot;non-dropping-particle&quot;:&quot;&quot;},{&quot;family&quot;:&quot;Morjaria&quot;,&quot;given&quot;:&quot;Priya&quot;,&quot;parse-names&quot;:false,&quot;dropping-particle&quot;:&quot;&quot;,&quot;non-dropping-particle&quot;:&quot;&quot;},{&quot;family&quot;:&quot;Mowatt&quot;,&quot;given&quot;:&quot;Lizette&quot;,&quot;parse-names&quot;:false,&quot;dropping-particle&quot;:&quot;&quot;,&quot;non-dropping-particle&quot;:&quot;&quot;},{&quot;family&quot;:&quot;Muirhead&quot;,&quot;given&quot;:&quot;Debbie&quot;,&quot;parse-names&quot;:false,&quot;dropping-particle&quot;:&quot;&quot;,&quot;non-dropping-particle&quot;:&quot;&quot;},{&quot;family&quot;:&quot;Murthy&quot;,&quot;given&quot;:&quot;Gudlavalleti V.S.&quot;,&quot;parse-names&quot;:false,&quot;dropping-particle&quot;:&quot;&quot;,&quot;non-dropping-particle&quot;:&quot;&quot;},{&quot;family&quot;:&quot;Mwangi&quot;,&quot;given&quot;:&quot;Nyawira&quot;,&quot;parse-names&quot;:false,&quot;dropping-particle&quot;:&quot;&quot;,&quot;non-dropping-particle&quot;:&quot;&quot;},{&quot;family&quot;:&quot;Patel&quot;,&quot;given&quot;:&quot;Daksha B.&quot;,&quot;parse-names&quot;:false,&quot;dropping-particle&quot;:&quot;&quot;,&quot;non-dropping-particle&quot;:&quot;&quot;},{&quot;family&quot;:&quot;Peto&quot;,&quot;given&quot;:&quot;Tunde&quot;,&quot;parse-names&quot;:false,&quot;dropping-particle&quot;:&quot;&quot;,&quot;non-dropping-particle&quot;:&quot;&quot;},{&quot;family&quot;:&quot;Qureshi&quot;,&quot;given&quot;:&quot;Babar M.&quot;,&quot;parse-names&quot;:false,&quot;dropping-particle&quot;:&quot;&quot;,&quot;non-dropping-particle&quot;:&quot;&quot;},{&quot;family&quot;:&quot;Salomão&quot;,&quot;given&quot;:&quot;Solange R.&quot;,&quot;parse-names&quot;:false,&quot;dropping-particle&quot;:&quot;&quot;,&quot;non-dropping-particle&quot;:&quot;&quot;},{&quot;family&quot;:&quot;Sarah&quot;,&quot;given&quot;:&quot;Virginia&quot;,&quot;parse-names&quot;:false,&quot;dropping-particle&quot;:&quot;&quot;,&quot;non-dropping-particle&quot;:&quot;&quot;},{&quot;family&quot;:&quot;Shilio&quot;,&quot;given&quot;:&quot;Bernadetha R.&quot;,&quot;parse-names&quot;:false,&quot;dropping-particle&quot;:&quot;&quot;,&quot;non-dropping-particle&quot;:&quot;&quot;},{&quot;family&quot;:&quot;Solomon&quot;,&quot;given&quot;:&quot;Anthony W.&quot;,&quot;parse-names&quot;:false,&quot;dropping-particle&quot;:&quot;&quot;,&quot;non-dropping-particle&quot;:&quot;&quot;},{&quot;family&quot;:&quot;Swenor&quot;,&quot;given&quot;:&quot;Bonnielin K.&quot;,&quot;parse-names&quot;:false,&quot;dropping-particle&quot;:&quot;&quot;,&quot;non-dropping-particle&quot;:&quot;&quot;},{&quot;family&quot;:&quot;Taylor&quot;,&quot;given&quot;:&quot;Hugh R.&quot;,&quot;parse-names&quot;:false,&quot;dropping-particle&quot;:&quot;&quot;,&quot;non-dropping-particle&quot;:&quot;&quot;},{&quot;family&quot;:&quot;Wang&quot;,&quot;given&quot;:&quot;Ningli&quot;,&quot;parse-names&quot;:false,&quot;dropping-particle&quot;:&quot;&quot;,&quot;non-dropping-particle&quot;:&quot;&quot;},{&quot;family&quot;:&quot;Webson&quot;,&quot;given&quot;:&quot;Aubrey&quot;,&quot;parse-names&quot;:false,&quot;dropping-particle&quot;:&quot;&quot;,&quot;non-dropping-particle&quot;:&quot;&quot;},{&quot;family&quot;:&quot;West&quot;,&quot;given&quot;:&quot;Sheila K.&quot;,&quot;parse-names&quot;:false,&quot;dropping-particle&quot;:&quot;&quot;,&quot;non-dropping-particle&quot;:&quot;&quot;},{&quot;family&quot;:&quot;Wong&quot;,&quot;given&quot;:&quot;Tien Yin&quot;,&quot;parse-names&quot;:false,&quot;dropping-particle&quot;:&quot;&quot;,&quot;non-dropping-particle&quot;:&quot;&quot;},{&quot;family&quot;:&quot;Wormald&quot;,&quot;given&quot;:&quot;Richard&quot;,&quot;parse-names&quot;:false,&quot;dropping-particle&quot;:&quot;&quot;,&quot;non-dropping-particle&quot;:&quot;&quot;},{&quot;family&quot;:&quot;Yasmin&quot;,&quot;given&quot;:&quot;Sumrana&quot;,&quot;parse-names&quot;:false,&quot;dropping-particle&quot;:&quot;&quot;,&quot;non-dropping-particle&quot;:&quot;&quot;},{&quot;family&quot;:&quot;Yusufu&quot;,&quot;given&quot;:&quot;Mayinuer&quot;,&quot;parse-names&quot;:false,&quot;dropping-particle&quot;:&quot;&quot;,&quot;non-dropping-particle&quot;:&quot;&quot;},{&quot;family&quot;:&quot;Silva&quot;,&quot;given&quot;:&quot;Juan Carlos&quot;,&quot;parse-names&quot;:false,&quot;dropping-particle&quot;:&quot;&quot;,&quot;non-dropping-particle&quot;:&quot;&quot;},{&quot;family&quot;:&quot;Resnikoff&quot;,&quot;given&quot;:&quot;Serge&quot;,&quot;parse-names&quot;:false,&quot;dropping-particle&quot;:&quot;&quot;,&quot;non-dropping-particle&quot;:&quot;&quot;},{&quot;family&quot;:&quot;Ravilla&quot;,&quot;given&quot;:&quot;Thulasiraj&quot;,&quot;parse-names&quot;:false,&quot;dropping-particle&quot;:&quot;&quot;,&quot;non-dropping-particle&quot;:&quot;&quot;},{&quot;family&quot;:&quot;Gilbert&quot;,&quot;given&quot;:&quot;Clare E.&quot;,&quot;parse-names&quot;:false,&quot;dropping-particle&quot;:&quot;&quot;,&quot;non-dropping-particle&quot;:&quot;&quot;},{&quot;family&quot;:&quot;Foster&quot;,&quot;given&quot;:&quot;Allen&quot;,&quot;parse-names&quot;:false,&quot;dropping-particle&quot;:&quot;&quot;,&quot;non-dropping-particle&quot;:&quot;&quot;},{&quot;family&quot;:&quot;Faal&quot;,&quot;given&quot;:&quot;Hannah B.&quot;,&quot;parse-names&quot;:false,&quot;dropping-particle&quot;:&quot;&quot;,&quot;non-dropping-particle&quot;:&quot;&quot;}],&quot;container-title&quot;:&quot;The Lancet Global Health&quot;,&quot;container-title-short&quot;:&quot;Lancet Glob. Health&quot;,&quot;accessed&quot;:{&quot;date-parts&quot;:[[2025,8,15]]},&quot;DOI&quot;:&quot;10.1016/S2214-109X(20)30488-5/ASSET/80208C71-CED8-4F28-8A14-57AA856E9946/MAIN.ASSETS/GR10.JPG&quot;,&quot;ISSN&quot;:&quot;2214109X&quot;,&quot;PMID&quot;:&quot;33607016&quot;,&quot;URL&quot;:&quot;https://www.thelancet.com/action/showFullText?pii=S2214109X20304885&quot;,&quot;issued&quot;:{&quot;date-parts&quot;:[[2021,4,1]]},&quot;page&quot;:&quot;e489-e551&quot;,&quot;abstract&quot;:&quot;Executive Summary Eye health and vision have widespread and profound implications for many aspects of life, health, sustainable development, and the economy. Yet nowadays, many people, families, and populations continue to suffer the consequences of poor access to high-quality, affordable eye care, leading to vision impairment and blindness. In 2020, an estimated 596 million people had distance vision impairment worldwide, of whom 43 million were blind. Another 510 million people had uncorrected near vision impairment, simply because of not having reading spectacles. A large proportion of those affected (90%), live in low-income and middle-income countries (LMICs). However, encouragingly, more than 90% of people with vision impairment have a preventable or treatable cause with existing highly cost-effective interventions. Eye conditions affect all stages of life, with young children and older people being particularly affected. Crucially, women, rural populations, and ethnic minority groups are more likely to have vision impairment, and this pervasive inequality needs to be addressed. By 2050, population ageing, growth, and urbanisation might lead to an estimated 895 million people with distance vision impairment, of whom 61 million will be blind. Action to prioritise eye health is needed now. This Commission defines eye health as maximised vision, ocular health, and functional ability, thereby contributing to overall health and wellbeing, social inclusion, and quality of life. Eye health is essential to achieve many of the Sustainable Development Goals (SDGs). Poor eye health and impaired vision have a negative effect on quality of life and restrict equitable access to and achievement in education and the workplace. Vision loss has substantial financial implications for affected individuals, families, and communities. Although high-quality data for global economic estimates are scarce, particularly for LMICs, conservative assessments based on the latest prevalence figures for 2020 suggest that annual global productivity loss from vision impairment is approximately US$410·7 billion purchasing power parity. Vision impairment reduces mobility, affects mental wellbeing, exacerbates risk of dementia, increases likelihood of falls and road traffic crashes, increases the need for social care, and ultimately leads to higher mortality rates. By contrast, vision facilitates many daily life activities, enables better educational outcomes, and increases work productivity, reducing inequality. An increasing amount of evidence shows the potential for vision to advance the SDGs, by contributing towards poverty reduction, zero hunger, good health and wellbeing, quality education, gender equality, and decent work. Eye health is a global public priority, transforming lives in both poor and wealthy communities. Therefore, eye health needs to be reframed as a development as well as a health issue and given greater prominence within the global development and health agendas. Vision loss has many causes that require promotional, preventive, treatment, and rehabilitative interventions. Cataract, uncorrected refractive error, glaucoma, age-related macular degeneration, and diabetic retinopathy are responsible for most global vision impairment. Research has identified treatments to reduce or eliminate blindness from all these conditions; the priority is to deliver treatments where they are most needed. Proven eye care interventions, such as cataract surgery and spectacle provision, are among the most cost-effective in all of health care. Greater financial investment is needed so that millions of people living with unnecessary vision impairment and blindness can benefit from these interventions. Lessons from the past three decades give hope that this challenge can be met. Between 1990 and 2020, the age-standardised global prevalence of blindness fell by 28·5%. Since the 1990s, prevalence of major infectious causes of blindness-onchocerciasis and trachoma-have declined substantially. Hope remains that by 2030, the transmission of onchocerciasis will be interrupted, and trachoma will be eliminated as a public health problem in every country worldwide. However, the ageing population has led to a higher crude prevalence of age-related causes of blindness, and thus an increased total number of people with blindness in some regions.&quot;,&quot;publisher&quot;:&quot;Elsevier Ltd&quot;,&quot;issue&quot;:&quot;4&quot;,&quot;volume&quot;:&quot;9&quot;},&quot;isTemporary&quot;:false}]},{&quot;citationID&quot;:&quot;MENDELEY_CITATION_be392c28-476f-4650-ab37-02f0bcf770d0&quot;,&quot;properties&quot;:{&quot;noteIndex&quot;:0},&quot;isEdited&quot;:false,&quot;manualOverride&quot;:{&quot;isManuallyOverridden&quot;:false,&quot;citeprocText&quot;:&quot;(Kooiker et al., 2021)&quot;,&quot;manualOverrideText&quot;:&quot;&quot;},&quot;citationTag&quot;:&quot;MENDELEY_CITATION_v3_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&quot;,&quot;citationItems&quot;:[{&quot;id&quot;:&quot;b7b1d283-92b1-3ec8-a477-97bfd1c9b607&quot;,&quot;itemData&quot;:{&quot;type&quot;:&quot;article-journal&quot;,&quot;id&quot;:&quot;b7b1d283-92b1-3ec8-a477-97bfd1c9b607&quot;,&quot;title&quot;:&quot;Early Screening of Visual Processing Dysfunctions in Children Born Very or Extremely Preterm&quot;,&quot;author&quot;:[{&quot;family&quot;:&quot;Kooiker&quot;,&quot;given&quot;:&quot;Marlou J.G.&quot;,&quot;parse-names&quot;:false,&quot;dropping-particle&quot;:&quot;&quot;,&quot;non-dropping-particle&quot;:&quot;&quot;},{&quot;family&quot;:&quot;Gils&quot;,&quot;given&quot;:&quot;Maud M.&quot;,&quot;parse-names&quot;:false,&quot;dropping-particle&quot;:&quot;&quot;,&quot;non-dropping-particle&quot;:&quot;van&quot;},{&quot;family&quot;:&quot;Zee&quot;,&quot;given&quot;:&quot;Ymie J.&quot;,&quot;parse-names&quot;:false,&quot;dropping-particle&quot;:&quot;&quot;,&quot;non-dropping-particle&quot;:&quot;van der&quot;},{&quot;family&quot;:&quot;Swarte&quot;,&quot;given&quot;:&quot;Renate M.C.&quot;,&quot;parse-names&quot;:false,&quot;dropping-particle&quot;:&quot;&quot;,&quot;non-dropping-particle&quot;:&quot;&quot;},{&quot;family&quot;:&quot;Smit&quot;,&quot;given&quot;:&quot;Liesbeth S.&quot;,&quot;parse-names&quot;:false,&quot;dropping-particle&quot;:&quot;&quot;,&quot;non-dropping-particle&quot;:&quot;&quot;},{&quot;family&quot;:&quot;Loudon&quot;,&quot;given&quot;:&quot;Sjoukje&quot;,&quot;parse-names&quot;:false,&quot;dropping-particle&quot;:&quot;&quot;,&quot;non-dropping-particle&quot;:&quot;&quot;},{&quot;family&quot;:&quot;Steen&quot;,&quot;given&quot;:&quot;Sanny&quot;,&quot;parse-names&quot;:false,&quot;dropping-particle&quot;:&quot;&quot;,&quot;non-dropping-particle&quot;:&quot;van der&quot;},{&quot;family&quot;:&quot;Reiss&quot;,&quot;given&quot;:&quot;Irwin K.M.&quot;,&quot;parse-names&quot;:false,&quot;dropping-particle&quot;:&quot;&quot;,&quot;non-dropping-particle&quot;:&quot;&quot;},{&quot;family&quot;:&quot;Pel&quot;,&quot;given&quot;:&quot;Johan J.M.&quot;,&quot;parse-names&quot;:false,&quot;dropping-particle&quot;:&quot;&quot;,&quot;non-dropping-particle&quot;:&quot;&quot;},{&quot;family&quot;:&quot;Steen&quot;,&quot;given&quot;:&quot;Johannes&quot;,&quot;parse-names&quot;:false,&quot;dropping-particle&quot;:&quot;&quot;,&quot;non-dropping-particle&quot;:&quot;van der&quot;}],&quot;container-title&quot;:&quot;Frontiers in Human Neuroscience&quot;,&quot;accessed&quot;:{&quot;date-parts&quot;:[[2025,4,15]]},&quot;DOI&quot;:&quot;10.3389/FNHUM.2021.729080/BIBTEX&quot;,&quot;ISSN&quot;:&quot;16625161&quot;,&quot;URL&quot;:&quot;www.frontiersin.org&quot;,&quot;issued&quot;:{&quot;date-parts&quot;:[[2021,11,1]]},&quot;page&quot;:&quot;729080&quot;,&quot;abstract&quot;:&quot;Introduction: Children with early brain damage or dysfunction are at risk of developing cerebral visual impairment (CVI), including visual processing dysfunctions (VPD), which currently remain largely undetected until school age. Our aim was to systematically screen for possible VPD in children born very or extremely preterm from 1 to 2 years corrected age (CA) and to evaluate the effectiveness of early referral. Method: We included N = 48 children born &lt; 30 weeks from 1 year CA. They underwent a two-step VPD screening based on (1) neurological signs indicative of visual brain damage evaluated by neonatologists and/or pediatric neurologist and (2) a functional assessment of visual orienting functions (VOF) with an eye tracking-based test. If at least one of these assessments was abnormal for their age, the children were classified as a risk of VPD and referred to undergo conventional visual diagnostics: ophthalmic exam and visual function assessment (VFA). At 2 years CA, VOF screening was repeated and neurodevelopment was assessed. Results: 18 children (38%) were classified as at risk of VPD at 1 year CA. 7 children had abnormal neurological signs, 5 children had abnormal VOF, and 6 children had both. Subsequent ophthalmic exams (N = 14) showed severe hypermetropia in 21% and strabismus in 14%. VFA (N = 10) showed abnormal visual function and behavior in only 1 child. At 2 years CA, the total group showed an increase in abnormal VOF. Whereas the children at risk showed some normalization, the group without VPD risk at 1 year CA showed deterioration of VOF. Neurodevelopmental outcome did not clearly differ between risk groups. Conclusion: Our findings show a substantial risk of VPD during visual screening (in 38%) at 1 year CA, but relatively few deficits on subsequent conventional ophthalmic exams and VFA. The data suggest that most conventional visual diagnostic methods at this young age are not related to the established VPD risks. VOF assessment should be used complimentary to these methods. The fact that at 2 years CA the number of children with a VPD risk based on abnormal VOF increased argues for more extensive and continuous screening in risk groups, at least until school age.&quot;,&quot;publisher&quot;:&quot;Frontiers Media S.A.&quot;,&quot;volume&quot;:&quot;15&quot;,&quot;container-title-short&quot;:&quot;Front. Hum. Neurosci.&quot;},&quot;isTemporary&quot;:false}]},{&quot;citationID&quot;:&quot;MENDELEY_CITATION_b5df624d-f17b-4e92-a9e3-8377e6741b69&quot;,&quot;properties&quot;:{&quot;noteIndex&quot;:0},&quot;isEdited&quot;:false,&quot;manualOverride&quot;:{&quot;isManuallyOverridden&quot;:false,&quot;citeprocText&quot;:&quot;(Gelatt, 2021)&quot;,&quot;manualOverrideText&quot;:&quot;&quot;},&quot;citationTag&quot;:&quot;MENDELEY_CITATION_v3_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&quot;,&quot;citationItems&quot;:[{&quot;id&quot;:&quot;62427192-c1e7-36c1-9b3d-400baae0fb34&quot;,&quot;itemData&quot;:{&quot;type&quot;:&quot;article-journal&quot;,&quot;id&quot;:&quot;62427192-c1e7-36c1-9b3d-400baae0fb34&quot;,&quot;title&quot;:&quot;Veterinary ophthalmology&quot;,&quot;author&quot;:[{&quot;family&quot;:&quot;Gelatt&quot;,&quot;given&quot;:&quot;Kirk N..&quot;,&quot;parse-names&quot;:false,&quot;dropping-particle&quot;:&quot;&quot;,&quot;non-dropping-particle&quot;:&quot;&quot;}],&quot;accessed&quot;:{&quot;date-parts&quot;:[[2026,1,25]]},&quot;ISBN&quot;:&quot;9781119441823&quot;,&quot;URL&quot;:&quot;https://books.google.com/books/about/Veterinary_Ophthalmology.html?hl=vi&amp;id=g80cEAAAQBAJ&quot;,&quot;issued&quot;:{&quot;date-parts&quot;:[[2021]]},&quot;abstract&quot;:&quot;Sixth edition. \&quot;Offering the very latest in diagnostics and therapeutics, this book presents a fully updated and revised edition of the definitive reference to veterinary ophthalmology. Covering both basic sciences and clinical treatment, it is a state-of-the-art text that encompasses ophthalmology in all species, including dogs, cats, horses, large animals, and exotic animals. Featuring expanded coverage of ocular conditions in cats, horses, and birds--and featuring with nearly two thousand color photographs and illustrations--the book is a must for any practitioner treating eye disease. Veterinary Ophthalmology, Sixth Edition discusses all topics relevant to diagnosing, treating, and managing any disease related to the eye. The book also offers a companion website featuring video clips, and images from the book in PowerPoint, and contains the most comprehensive bibliographies found on the subject in any other text\&quot;-- Provided by publisher. Volume I. Section I. Basic vision sciences. Ocular embryology and congenital malformations -- Ophthalmic anatomy -- Physiology of the eye -- Optics and physiology of vision -- Fundamentals of animal vision -- Section II. Foundations of clinical ophthalmology. Ocular immunology -- Clinical microbiology and parasitology -- Clinical pharmacology and therapeutics: Part 1: Ocular drug delivery -- Part 2: Antibacterial agents, antifungal agents, and antiviral agents -- Part 3: Anti-inflammatory and immunosuppressant drugs -- Part 4: Mydriatics/cycloplegics, anesthetics, and tear substitutes and stimulators -- Part 5: Medical therapy for glaucoma -- Veterinary ophthalmic pathology -- Ophthalmic examination and diagnostics: part 1: the eye examination and diagnostic procedures -- Part 2: Ocular imaging -- Part 3: Diagnostic ophthalmic ultrasound -- Part 4: Clinical electrodiagnostic evaluation of the visual system -- Ophthalmic genetics and DNA testing -- Fundamentals of ophthalmic microsurgery -- Digital ophthalmic photography -- Section IIIa. Canine ophthalmology. -- Diseases and surgery of the canine orbit -- Diseases and surgery of the canine eyelid -- Diseases and surgery of the canine nasolacrimal system -- Diseases and surgery of the canine lacrimal secretory system -- Diseases and surgery of the canine conjunctiva and nictitating membrane -- Diseases and surgery of the canine cornea and sclera -- The canine glaucomas -- Volume II. Section IIIb. Canine ophthalmology. Diseases and surgery of the canine anterior uvea -- Diseases of the lens and cataract formation -- Surgery of the lens -- Diseases and surgery of the canine vitreous -- Diseases of the canine ocular fundus -- Surgery of the canine posterior segment -- Diseases of the canine optic nerve -- Section IV. Special ophthalmology. Equine ophthalmology -- Food and fiber animal ophthalmology -- Avian ophthalmology -- Ophthalmology of new world camelids -- Laboratory animal ophthalmology -- Small mammal ophthalmology -- Exotic animal ophthalmology -- Ocular manifestations of systemic disease: Part 1: The dog -- Part 2: The cat -- Part 3: The horse -- Part 4: Food animals.&quot;,&quot;publisher&quot;:&quot;John Wiley &amp; Sons, Inc.&quot;,&quot;container-title-short&quot;:&quot;&quot;},&quot;isTemporary&quot;:false}]},{&quot;citationID&quot;:&quot;MENDELEY_CITATION_83bfb5a8-029f-45e4-9ff0-d5e4060a51a4&quot;,&quot;properties&quot;:{&quot;noteIndex&quot;:0},&quot;isEdited&quot;:false,&quot;manualOverride&quot;:{&quot;isManuallyOverridden&quot;:false,&quot;citeprocText&quot;:&quot;(Gelatt, 2021)&quot;,&quot;manualOverrideText&quot;:&quot;&quot;},&quot;citationTag&quot;:&quot;MENDELEY_CITATION_v3_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&quot;,&quot;citationItems&quot;:[{&quot;id&quot;:&quot;62427192-c1e7-36c1-9b3d-400baae0fb34&quot;,&quot;itemData&quot;:{&quot;type&quot;:&quot;article-journal&quot;,&quot;id&quot;:&quot;62427192-c1e7-36c1-9b3d-400baae0fb34&quot;,&quot;title&quot;:&quot;Veterinary ophthalmology&quot;,&quot;author&quot;:[{&quot;family&quot;:&quot;Gelatt&quot;,&quot;given&quot;:&quot;Kirk N..&quot;,&quot;parse-names&quot;:false,&quot;dropping-particle&quot;:&quot;&quot;,&quot;non-dropping-particle&quot;:&quot;&quot;}],&quot;accessed&quot;:{&quot;date-parts&quot;:[[2026,1,25]]},&quot;ISBN&quot;:&quot;9781119441823&quot;,&quot;URL&quot;:&quot;https://books.google.com/books/about/Veterinary_Ophthalmology.html?hl=vi&amp;id=g80cEAAAQBAJ&quot;,&quot;issued&quot;:{&quot;date-parts&quot;:[[2021]]},&quot;abstract&quot;:&quot;Sixth edition. \&quot;Offering the very latest in diagnostics and therapeutics, this book presents a fully updated and revised edition of the definitive reference to veterinary ophthalmology. Covering both basic sciences and clinical treatment, it is a state-of-the-art text that encompasses ophthalmology in all species, including dogs, cats, horses, large animals, and exotic animals. Featuring expanded coverage of ocular conditions in cats, horses, and birds--and featuring with nearly two thousand color photographs and illustrations--the book is a must for any practitioner treating eye disease. Veterinary Ophthalmology, Sixth Edition discusses all topics relevant to diagnosing, treating, and managing any disease related to the eye. The book also offers a companion website featuring video clips, and images from the book in PowerPoint, and contains the most comprehensive bibliographies found on the subject in any other text\&quot;-- Provided by publisher. Volume I. Section I. Basic vision sciences. Ocular embryology and congenital malformations -- Ophthalmic anatomy -- Physiology of the eye -- Optics and physiology of vision -- Fundamentals of animal vision -- Section II. Foundations of clinical ophthalmology. Ocular immunology -- Clinical microbiology and parasitology -- Clinical pharmacology and therapeutics: Part 1: Ocular drug delivery -- Part 2: Antibacterial agents, antifungal agents, and antiviral agents -- Part 3: Anti-inflammatory and immunosuppressant drugs -- Part 4: Mydriatics/cycloplegics, anesthetics, and tear substitutes and stimulators -- Part 5: Medical therapy for glaucoma -- Veterinary ophthalmic pathology -- Ophthalmic examination and diagnostics: part 1: the eye examination and diagnostic procedures -- Part 2: Ocular imaging -- Part 3: Diagnostic ophthalmic ultrasound -- Part 4: Clinical electrodiagnostic evaluation of the visual system -- Ophthalmic genetics and DNA testing -- Fundamentals of ophthalmic microsurgery -- Digital ophthalmic photography -- Section IIIa. Canine ophthalmology. -- Diseases and surgery of the canine orbit -- Diseases and surgery of the canine eyelid -- Diseases and surgery of the canine nasolacrimal system -- Diseases and surgery of the canine lacrimal secretory system -- Diseases and surgery of the canine conjunctiva and nictitating membrane -- Diseases and surgery of the canine cornea and sclera -- The canine glaucomas -- Volume II. Section IIIb. Canine ophthalmology. Diseases and surgery of the canine anterior uvea -- Diseases of the lens and cataract formation -- Surgery of the lens -- Diseases and surgery of the canine vitreous -- Diseases of the canine ocular fundus -- Surgery of the canine posterior segment -- Diseases of the canine optic nerve -- Section IV. Special ophthalmology. Equine ophthalmology -- Food and fiber animal ophthalmology -- Avian ophthalmology -- Ophthalmology of new world camelids -- Laboratory animal ophthalmology -- Small mammal ophthalmology -- Exotic animal ophthalmology -- Ocular manifestations of systemic disease: Part 1: The dog -- Part 2: The cat -- Part 3: The horse -- Part 4: Food animals.&quot;,&quot;publisher&quot;:&quot;John Wiley &amp; Sons, Inc.&quot;,&quot;container-title-short&quot;:&quot;&quot;},&quot;isTemporary&quot;:false}]},{&quot;citationID&quot;:&quot;MENDELEY_CITATION_30d28995-6c2a-4d94-8f91-bab893960bcd&quot;,&quot;properties&quot;:{&quot;noteIndex&quot;:0},&quot;isEdited&quot;:false,&quot;manualOverride&quot;:{&quot;isManuallyOverridden&quot;:false,&quot;citeprocText&quot;:&quot;(Schneider et al., 2022)&quot;,&quot;manualOverrideText&quot;:&quot;&quot;},&quot;citationItems&quot;:[{&quot;id&quot;:&quot;43b2b912-d4e2-36e4-aea3-6f229428858f&quot;,&quot;itemData&quot;:{&quot;type&quot;:&quot;article-journal&quot;,&quot;id&quot;:&quot;43b2b912-d4e2-36e4-aea3-6f229428858f&quot;,&quot;title&quot;:&quot;Inherited retinal diseases: Linking genes, disease-causing variants, and relevant therapeutic modalities&quot;,&quot;author&quot;:[{&quot;family&quot;:&quot;Schneider&quot;,&quot;given&quot;:&quot;Nina&quot;,&quot;parse-names&quot;:false,&quot;dropping-particle&quot;:&quot;&quot;,&quot;non-dropping-particle&quot;:&quot;&quot;},{&quot;family&quot;:&quot;Sundaresan&quot;,&quot;given&quot;:&quot;Yogapriya&quot;,&quot;parse-names&quot;:false,&quot;dropping-particle&quot;:&quot;&quot;,&quot;non-dropping-particle&quot;:&quot;&quot;},{&quot;family&quot;:&quot;Gopalakrishnan&quot;,&quot;given&quot;:&quot;Prakadeeswari&quot;,&quot;parse-names&quot;:false,&quot;dropping-particle&quot;:&quot;&quot;,&quot;non-dropping-particle&quot;:&quot;&quot;},{&quot;family&quot;:&quot;Beryozkin&quot;,&quot;given&quot;:&quot;Avigail&quot;,&quot;parse-names&quot;:false,&quot;dropping-particle&quot;:&quot;&quot;,&quot;non-dropping-particle&quot;:&quot;&quot;},{&quot;family&quot;:&quot;Hanany&quot;,&quot;given&quot;:&quot;Mor&quot;,&quot;parse-names&quot;:false,&quot;dropping-particle&quot;:&quot;&quot;,&quot;non-dropping-particle&quot;:&quot;&quot;},{&quot;family&quot;:&quot;Levanon&quot;,&quot;given&quot;:&quot;Erez Y.&quot;,&quot;parse-names&quot;:false,&quot;dropping-particle&quot;:&quot;&quot;,&quot;non-dropping-particle&quot;:&quot;&quot;},{&quot;family&quot;:&quot;Banin&quot;,&quot;given&quot;:&quot;Eyal&quot;,&quot;parse-names&quot;:false,&quot;dropping-particle&quot;:&quot;&quot;,&quot;non-dropping-particle&quot;:&quot;&quot;},{&quot;family&quot;:&quot;Ben-Aroya&quot;,&quot;given&quot;:&quot;Shay&quot;,&quot;parse-names&quot;:false,&quot;dropping-particle&quot;:&quot;&quot;,&quot;non-dropping-particle&quot;:&quot;&quot;},{&quot;family&quot;:&quot;Sharon&quot;,&quot;given&quot;:&quot;Dror&quot;,&quot;parse-names&quot;:false,&quot;dropping-particle&quot;:&quot;&quot;,&quot;non-dropping-particle&quot;:&quot;&quot;}],&quot;container-title&quot;:&quot;Progress in Retinal and Eye Research&quot;,&quot;container-title-short&quot;:&quot;Prog. Retin. Eye Res.&quot;,&quot;accessed&quot;:{&quot;date-parts&quot;:[[2026,1,25]]},&quot;DOI&quot;:&quot;10.1016/J.PRETEYERES.2021.101029&quot;,&quot;ISSN&quot;:&quot;1350-9462&quot;,&quot;PMID&quot;:&quot;34839010&quot;,&quot;URL&quot;:&quot;https://www.sciencedirect.com/science/article/abs/pii/S1350946221000902?via%3Dihub&quot;,&quot;issued&quot;:{&quot;date-parts&quot;:[[2022,7,1]]},&quot;page&quot;:&quot;101029&quot;,&quot;abstract&quot;:&quot;Inherited retinal diseases (IRDs) are a clinically complex and heterogenous group of visual impairment phenotypes caused by pathogenic variants in at least 277 nuclear and mitochondrial genes, affecting different retinal regions, and depleting the vision of affected individuals. Genes that cause IRDs when mutated are unique by possessing differing genotype-phenotype correlations, varying inheritance patterns, hypomorphic alleles, and modifier genes thus complicating genetic interpretation. Next-generation sequencing has greatly advanced the identification of novel IRD-related genes and pathogenic variants in the last decade. For this review, we performed an in-depth literature search which allowed for compilation of the Global Retinal Inherited Disease (GRID) dataset containing 4,798 discrete variants and 17,299 alleles published in 31 papers, showing a wide range of frequencies and complexities among the 194 genes reported in GRID, with 65% of pathogenic variants being unique to a single individual. A better understanding of IRD-related gene distribution, gene complexity, and variant types allow for improved genetic testing and therapies. Current genetic therapeutic methods are also quite diverse and rely on variant identification, and range from whole gene replacement to single nucleotide editing at the DNA or RNA levels. IRDs and their suitable therapies thus require a range of effective disease modelling in human cells, granting insight into disease mechanisms and testing of possible treatments. This review summarizes genetic and therapeutic modalities of IRDs, provides new analyses of IRD-related genes (GRID and complexity scores), and provides information to match genetic-based therapies such as gene-specific and variant-specific therapies to the appropriate individuals.&quot;,&quot;publisher&quot;:&quot;Pergamon&quot;,&quot;volume&quot;:&quot;89&quot;},&quot;isTemporary&quot;:false}],&quot;citationTag&quot;:&quot;MENDELEY_CITATION_v3_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&quot;},{&quot;citationID&quot;:&quot;MENDELEY_CITATION_0dac0f4a-3aba-4b27-ba77-f01abc349498&quot;,&quot;properties&quot;:{&quot;noteIndex&quot;:0},&quot;isEdited&quot;:false,&quot;manualOverride&quot;:{&quot;isManuallyOverridden&quot;:false,&quot;citeprocText&quot;:&quot;(De Silva et al., 2021)&quot;,&quot;manualOverrideText&quot;:&quot;&quot;},&quot;citationItems&quot;:[{&quot;id&quot;:&quot;de50c391-c608-3c39-9791-13332ce77bea&quot;,&quot;itemData&quot;:{&quot;type&quot;:&quot;article-journal&quot;,&quot;id&quot;:&quot;de50c391-c608-3c39-9791-13332ce77bea&quot;,&quot;title&quot;:&quot;The X-linked retinopathies: Physiological insights, pathogenic mechanisms, phenotypic features and novel therapies&quot;,&quot;author&quot;:[{&quot;family&quot;:&quot;Silva&quot;,&quot;given&quot;:&quot;Samantha R.&quot;,&quot;parse-names&quot;:false,&quot;dropping-particle&quot;:&quot;&quot;,&quot;non-dropping-particle&quot;:&quot;De&quot;},{&quot;family&quot;:&quot;Arno&quot;,&quot;given&quot;:&quot;Gavin&quot;,&quot;parse-names&quot;:false,&quot;dropping-particle&quot;:&quot;&quot;,&quot;non-dropping-particle&quot;:&quot;&quot;},{&quot;family&quot;:&quot;Robson&quot;,&quot;given&quot;:&quot;Anthony G.&quot;,&quot;parse-names&quot;:false,&quot;dropping-particle&quot;:&quot;&quot;,&quot;non-dropping-particle&quot;:&quot;&quot;},{&quot;family&quot;:&quot;Fakin&quot;,&quot;given&quot;:&quot;Ana&quot;,&quot;parse-names&quot;:false,&quot;dropping-particle&quot;:&quot;&quot;,&quot;non-dropping-particle&quot;:&quot;&quot;},{&quot;family&quot;:&quot;Pontikos&quot;,&quot;given&quot;:&quot;Nikolas&quot;,&quot;parse-names&quot;:false,&quot;dropping-particle&quot;:&quot;&quot;,&quot;non-dropping-particle&quot;:&quot;&quot;},{&quot;family&quot;:&quot;Mohamed&quot;,&quot;given&quot;:&quot;Moin D.&quot;,&quot;parse-names&quot;:false,&quot;dropping-particle&quot;:&quot;&quot;,&quot;non-dropping-particle&quot;:&quot;&quot;},{&quot;family&quot;:&quot;Bird&quot;,&quot;given&quot;:&quot;Alan C.&quot;,&quot;parse-names&quot;:false,&quot;dropping-particle&quot;:&quot;&quot;,&quot;non-dropping-particle&quot;:&quot;&quot;},{&quot;family&quot;:&quot;Moore&quot;,&quot;given&quot;:&quot;Anthony T.&quot;,&quot;parse-names&quot;:false,&quot;dropping-particle&quot;:&quot;&quot;,&quot;non-dropping-particle&quot;:&quot;&quot;},{&quot;family&quot;:&quot;Michaelides&quot;,&quot;given&quot;:&quot;Michel&quot;,&quot;parse-names&quot;:false,&quot;dropping-particle&quot;:&quot;&quot;,&quot;non-dropping-particle&quot;:&quot;&quot;},{&quot;family&quot;:&quot;Webster&quot;,&quot;given&quot;:&quot;Andrew R.&quot;,&quot;parse-names&quot;:false,&quot;dropping-particle&quot;:&quot;&quot;,&quot;non-dropping-particle&quot;:&quot;&quot;},{&quot;family&quot;:&quot;Mahroo&quot;,&quot;given&quot;:&quot;Omar A.&quot;,&quot;parse-names&quot;:false,&quot;dropping-particle&quot;:&quot;&quot;,&quot;non-dropping-particle&quot;:&quot;&quot;}],&quot;container-title&quot;:&quot;Progress in Retinal and Eye Research&quot;,&quot;container-title-short&quot;:&quot;Prog. Retin. Eye Res.&quot;,&quot;accessed&quot;:{&quot;date-parts&quot;:[[2025,3,27]]},&quot;DOI&quot;:&quot;10.1016/J.PRETEYERES.2020.100898&quot;,&quot;ISSN&quot;:&quot;1350-9462&quot;,&quot;PMID&quot;:&quot;32860923&quot;,&quot;issued&quot;:{&quot;date-parts&quot;:[[2021,5,1]]},&quot;page&quot;:&quot;100898&quot;,&quot;abstract&quot;:&quot;X-linked retinopathies represent a significant proportion of monogenic retinal disease. They include progressive and stationary conditions, with and without syndromic features. Many are X-linked recessive, but several exhibit a phenotype in female carriers, which can help establish diagnosis and yield insights into disease mechanisms. The presence of affected carriers can misleadingly suggest autosomal dominant inheritance. Some disorders (such as RPGR-associated retinopathy) show diverse phenotypes from variants in the same gene and also highlight limitations of current genetic sequencing methods. X-linked disease frequently arises from loss of function, implying potential for benefit from gene replacement strategies. We review X-inactivation and X-linked inheritance, and explore burden of disease attributable to X-linked genes in our clinically and genetically characterised retinal disease cohort, finding correlation between gene transcript length and numbers of families. We list relevant genes and discuss key clinical features, disease mechanisms, carrier phenotypes and novel experimental therapies. We consider in detail the following: RPGR (associated with retinitis pigmentosa, cone and cone-rod dystrophy), RP2 (retinitis pigmentosa), CHM (choroideremia), RS1 (X-linked retinoschisis), NYX (complete congenital stationary night blindness (CSNB)), CACNA1F (incomplete CSNB), OPN1LW/OPN1MW (blue cone monochromacy, Bornholm eye disease, cone dystrophy), GPR143 (ocular albinism), COL4A5 (Alport syndrome), and NDP (Norrie disease and X-linked familial exudative vitreoretinopathy (FEVR)). We use a recently published transcriptome analysis to explore expression by cell-type and discuss insights from electrophysiology. In the final section, we present an algorithm for genes to consider in diagnosing males with non-syndromic X-linked retinopathy, summarise current experimental therapeutic approaches, and consider questions for future research.&quot;,&quot;publisher&quot;:&quot;Pergamon&quot;,&quot;volume&quot;:&quot;82&quot;},&quot;isTemporary&quot;:false}],&quot;citationTag&quot;:&quot;MENDELEY_CITATION_v3_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&quot;},{&quot;citationID&quot;:&quot;MENDELEY_CITATION_0eb14842-a6b4-4e8c-8a8c-d157fb111b46&quot;,&quot;properties&quot;:{&quot;noteIndex&quot;:0},&quot;isEdited&quot;:false,&quot;manualOverride&quot;:{&quot;isManuallyOverridden&quot;:false,&quot;citeprocText&quot;:&quot;(Sahel et al., 2024)&quot;,&quot;manualOverrideText&quot;:&quot;&quot;},&quot;citationTag&quot;:&quot;MENDELEY_CITATION_v3_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&quot;,&quot;citationItems&quot;:[{&quot;id&quot;:&quot;0c5dde90-797c-3b76-b33d-1617815d8404&quot;,&quot;itemData&quot;:{&quot;type&quot;:&quot;article-journal&quot;,&quot;id&quot;:&quot;0c5dde90-797c-3b76-b33d-1617815d8404&quot;,&quot;title&quot;:&quot;Retinal Disorders&quot;,&quot;author&quot;:[{&quot;family&quot;:&quot;Sahel&quot;,&quot;given&quot;:&quot;José Alain&quot;,&quot;parse-names&quot;:false,&quot;dropping-particle&quot;:&quot;&quot;,&quot;non-dropping-particle&quot;:&quot;&quot;},{&quot;family&quot;:&quot;Banin&quot;,&quot;given&quot;:&quot;Eyal&quot;,&quot;parse-names&quot;:false,&quot;dropping-particle&quot;:&quot;&quot;,&quot;non-dropping-particle&quot;:&quot;&quot;},{&quot;family&quot;:&quot;Bennett&quot;,&quot;given&quot;:&quot;Jean&quot;,&quot;parse-names&quot;:false,&quot;dropping-particle&quot;:&quot;&quot;,&quot;non-dropping-particle&quot;:&quot;&quot;},{&quot;family&quot;:&quot;Duncan&quot;,&quot;given&quot;:&quot;Jacque L.&quot;,&quot;parse-names&quot;:false,&quot;dropping-particle&quot;:&quot;&quot;,&quot;non-dropping-particle&quot;:&quot;&quot;},{&quot;family&quot;:&quot;Roska&quot;,&quot;given&quot;:&quot;Botond&quot;,&quot;parse-names&quot;:false,&quot;dropping-particle&quot;:&quot;&quot;,&quot;non-dropping-particle&quot;:&quot;&quot;}],&quot;container-title&quot;:&quot;Cold Spring Harbor Perspectives in Medicine&quot;,&quot;container-title-short&quot;:&quot;Cold Spring Harb. Perspect. Med.&quot;,&quot;accessed&quot;:{&quot;date-parts&quot;:[[2026,1,25]]},&quot;DOI&quot;:&quot;10.1101/CSHPERSPECT.A041728&quot;,&quot;ISSN&quot;:&quot;21571422&quot;,&quot;PMID&quot;:&quot;38565268&quot;,&quot;URL&quot;:&quot;http://perspectivesinmedicine.cshlp.org/content/14/12/a041728.full&quot;,&quot;issued&quot;:{&quot;date-parts&quot;:[[2024,12,1]]},&quot;page&quot;:&quot;a041728&quot;,&quot;abstract&quot;:&quot;Retinal disorders caused by genetic or environmental factors cause severe visual impairment and often result in blindness. The past ten years have seen rapid progress in our understanding of the biological basis of these conditions, as well as significant advances towards gene and cell-based therapies. Regulatory challenges remain, but there is reason to hope that creative approaches will lead to safe and effective breakthrough treatments for these conditions in the near future.&quot;,&quot;publisher&quot;:&quot;Cold Spring Harbor Laboratory Press&quot;,&quot;issue&quot;:&quot;12&quot;,&quot;volume&quot;:&quot;14&quot;},&quot;isTemporary&quot;:false}]},{&quot;citationID&quot;:&quot;MENDELEY_CITATION_ec2e7518-c62a-447e-90a2-3ed0feaa679d&quot;,&quot;properties&quot;:{&quot;noteIndex&quot;:0},&quot;isEdited&quot;:false,&quot;manualOverride&quot;:{&quot;isManuallyOverridden&quot;:false,&quot;citeprocText&quot;:&quot;(Schneider et al., 2022)&quot;,&quot;manualOverrideText&quot;:&quot;&quot;},&quot;citationTag&quot;:&quot;MENDELEY_CITATION_v3_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&quot;,&quot;citationItems&quot;:[{&quot;id&quot;:&quot;43b2b912-d4e2-36e4-aea3-6f229428858f&quot;,&quot;itemData&quot;:{&quot;type&quot;:&quot;article-journal&quot;,&quot;id&quot;:&quot;43b2b912-d4e2-36e4-aea3-6f229428858f&quot;,&quot;title&quot;:&quot;Inherited retinal diseases: Linking genes, disease-causing variants, and relevant therapeutic modalities&quot;,&quot;author&quot;:[{&quot;family&quot;:&quot;Schneider&quot;,&quot;given&quot;:&quot;Nina&quot;,&quot;parse-names&quot;:false,&quot;dropping-particle&quot;:&quot;&quot;,&quot;non-dropping-particle&quot;:&quot;&quot;},{&quot;family&quot;:&quot;Sundaresan&quot;,&quot;given&quot;:&quot;Yogapriya&quot;,&quot;parse-names&quot;:false,&quot;dropping-particle&quot;:&quot;&quot;,&quot;non-dropping-particle&quot;:&quot;&quot;},{&quot;family&quot;:&quot;Gopalakrishnan&quot;,&quot;given&quot;:&quot;Prakadeeswari&quot;,&quot;parse-names&quot;:false,&quot;dropping-particle&quot;:&quot;&quot;,&quot;non-dropping-particle&quot;:&quot;&quot;},{&quot;family&quot;:&quot;Beryozkin&quot;,&quot;given&quot;:&quot;Avigail&quot;,&quot;parse-names&quot;:false,&quot;dropping-particle&quot;:&quot;&quot;,&quot;non-dropping-particle&quot;:&quot;&quot;},{&quot;family&quot;:&quot;Hanany&quot;,&quot;given&quot;:&quot;Mor&quot;,&quot;parse-names&quot;:false,&quot;dropping-particle&quot;:&quot;&quot;,&quot;non-dropping-particle&quot;:&quot;&quot;},{&quot;family&quot;:&quot;Levanon&quot;,&quot;given&quot;:&quot;Erez Y.&quot;,&quot;parse-names&quot;:false,&quot;dropping-particle&quot;:&quot;&quot;,&quot;non-dropping-particle&quot;:&quot;&quot;},{&quot;family&quot;:&quot;Banin&quot;,&quot;given&quot;:&quot;Eyal&quot;,&quot;parse-names&quot;:false,&quot;dropping-particle&quot;:&quot;&quot;,&quot;non-dropping-particle&quot;:&quot;&quot;},{&quot;family&quot;:&quot;Ben-Aroya&quot;,&quot;given&quot;:&quot;Shay&quot;,&quot;parse-names&quot;:false,&quot;dropping-particle&quot;:&quot;&quot;,&quot;non-dropping-particle&quot;:&quot;&quot;},{&quot;family&quot;:&quot;Sharon&quot;,&quot;given&quot;:&quot;Dror&quot;,&quot;parse-names&quot;:false,&quot;dropping-particle&quot;:&quot;&quot;,&quot;non-dropping-particle&quot;:&quot;&quot;}],&quot;container-title&quot;:&quot;Progress in Retinal and Eye Research&quot;,&quot;container-title-short&quot;:&quot;Prog. Retin. Eye Res.&quot;,&quot;accessed&quot;:{&quot;date-parts&quot;:[[2026,1,25]]},&quot;DOI&quot;:&quot;10.1016/J.PRETEYERES.2021.101029&quot;,&quot;ISSN&quot;:&quot;1350-9462&quot;,&quot;PMID&quot;:&quot;34839010&quot;,&quot;URL&quot;:&quot;https://www.sciencedirect.com/science/article/abs/pii/S1350946221000902?via%3Dihub&quot;,&quot;issued&quot;:{&quot;date-parts&quot;:[[2022,7,1]]},&quot;page&quot;:&quot;101029&quot;,&quot;abstract&quot;:&quot;Inherited retinal diseases (IRDs) are a clinically complex and heterogenous group of visual impairment phenotypes caused by pathogenic variants in at least 277 nuclear and mitochondrial genes, affecting different retinal regions, and depleting the vision of affected individuals. Genes that cause IRDs when mutated are unique by possessing differing genotype-phenotype correlations, varying inheritance patterns, hypomorphic alleles, and modifier genes thus complicating genetic interpretation. Next-generation sequencing has greatly advanced the identification of novel IRD-related genes and pathogenic variants in the last decade. For this review, we performed an in-depth literature search which allowed for compilation of the Global Retinal Inherited Disease (GRID) dataset containing 4,798 discrete variants and 17,299 alleles published in 31 papers, showing a wide range of frequencies and complexities among the 194 genes reported in GRID, with 65% of pathogenic variants being unique to a single individual. A better understanding of IRD-related gene distribution, gene complexity, and variant types allow for improved genetic testing and therapies. Current genetic therapeutic methods are also quite diverse and rely on variant identification, and range from whole gene replacement to single nucleotide editing at the DNA or RNA levels. IRDs and their suitable therapies thus require a range of effective disease modelling in human cells, granting insight into disease mechanisms and testing of possible treatments. This review summarizes genetic and therapeutic modalities of IRDs, provides new analyses of IRD-related genes (GRID and complexity scores), and provides information to match genetic-based therapies such as gene-specific and variant-specific therapies to the appropriate individuals.&quot;,&quot;publisher&quot;:&quot;Pergamon&quot;,&quot;volume&quot;:&quot;89&quot;},&quot;isTemporary&quot;:false}]},{&quot;citationID&quot;:&quot;MENDELEY_CITATION_4ae9079b-b844-4be0-92ec-a190012df999&quot;,&quot;properties&quot;:{&quot;noteIndex&quot;:0},&quot;isEdited&quot;:false,&quot;manualOverride&quot;:{&quot;isManuallyOverridden&quot;:false,&quot;citeprocText&quot;:&quot;(Bechrakis et al., 2015)&quot;,&quot;manualOverrideText&quot;:&quot;&quot;},&quot;citationTag&quot;:&quot;MENDELEY_CITATION_v3_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&quot;,&quot;citationItems&quot;:[{&quot;id&quot;:&quot;7b575aed-c193-37c1-9f12-2f6d204a7e44&quot;,&quot;itemData&quot;:{&quot;type&quot;:&quot;article-journal&quot;,&quot;id&quot;:&quot;7b575aed-c193-37c1-9f12-2f6d204a7e44&quot;,&quot;title&quot;:&quot;Retina&quot;,&quot;author&quot;:[{&quot;family&quot;:&quot;Bechrakis&quot;,&quot;given&quot;:&quot;Nikolaos E.&quot;,&quot;parse-names&quot;:false,&quot;dropping-particle&quot;:&quot;&quot;,&quot;non-dropping-particle&quot;:&quot;&quot;},{&quot;family&quot;:&quot;Luthert&quot;,&quot;given&quot;:&quot;Philip J.&quot;,&quot;parse-names&quot;:false,&quot;dropping-particle&quot;:&quot;&quot;,&quot;non-dropping-particle&quot;:&quot;&quot;},{&quot;family&quot;:&quot;Wilson&quot;,&quot;given&quot;:&quot;David J.&quot;,&quot;parse-names&quot;:false,&quot;dropping-particle&quot;:&quot;&quot;,&quot;non-dropping-particle&quot;:&quot;&quot;}],&quot;container-title&quot;:&quot;Eye Pathology: An Illustrated Guide&quot;,&quot;accessed&quot;:{&quot;date-parts&quot;:[[2026,1,26]]},&quot;DOI&quot;:&quot;10.1007/978-3-662-43382-9_9&quot;,&quot;ISBN&quot;:&quot;978-3-662-43382-9&quot;,&quot;URL&quot;:&quot;https://link.springer.com/chapter/10.1007/978-3-662-43382-9_9&quot;,&quot;issued&quot;:{&quot;date-parts&quot;:[[2015,1,1]]},&quot;page&quot;:&quot;307-401&quot;,&quot;abstract&quot;:&quot;The retina forms by its complex neural network the inner layer of the eye, which receives the visual information of the surrounding visible world and transforms it in electric stimuli. These are transported via the visual pathways to the visual cortex, where they can...&quot;,&quot;publisher&quot;:&quot;Springer, Berlin, Heidelberg&quot;,&quot;container-title-short&quot;:&quot;&quot;},&quot;isTemporary&quot;:false}]},{&quot;citationID&quot;:&quot;MENDELEY_CITATION_fc344637-dec4-4463-a14b-560b627365ec&quot;,&quot;properties&quot;:{&quot;noteIndex&quot;:0},&quot;isEdited&quot;:false,&quot;manualOverride&quot;:{&quot;isManuallyOverridden&quot;:false,&quot;citeprocText&quot;:&quot;(Cremers et al., 2018; Liew et al., 2014)&quot;,&quot;manualOverrideText&quot;:&quot;&quot;},&quot;citationTag&quot;:&quot;MENDELEY_CITATION_v3_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&quot;,&quot;citationItems&quot;:[{&quot;id&quot;:&quot;3e85e145-f406-3fea-82b4-00b7b0ccff67&quot;,&quot;itemData&quot;:{&quot;type&quot;:&quot;article-journal&quot;,&quot;id&quot;:&quot;3e85e145-f406-3fea-82b4-00b7b0ccff67&quot;,&quot;title&quot;:&quot;A comparison of the causes of blindness certifications in England and Wales in working age adults (16–64 years), 1999–2000 with 2009–2010&quot;,&quot;author&quot;:[{&quot;family&quot;:&quot;Liew&quot;,&quot;given&quot;:&quot;Gerald&quot;,&quot;parse-names&quot;:false,&quot;dropping-particle&quot;:&quot;&quot;,&quot;non-dropping-particle&quot;:&quot;&quot;},{&quot;family&quot;:&quot;Michaelides&quot;,&quot;given&quot;:&quot;Michel&quot;,&quot;parse-names&quot;:false,&quot;dropping-particle&quot;:&quot;&quot;,&quot;non-dropping-particle&quot;:&quot;&quot;},{&quot;family&quot;:&quot;Bunce&quot;,&quot;given&quot;:&quot;Catey&quot;,&quot;parse-names&quot;:false,&quot;dropping-particle&quot;:&quot;&quot;,&quot;non-dropping-particle&quot;:&quot;&quot;}],&quot;container-title&quot;:&quot;BMJ Open&quot;,&quot;container-title-short&quot;:&quot;BMJ Open&quot;,&quot;accessed&quot;:{&quot;date-parts&quot;:[[2025,7,1]]},&quot;DOI&quot;:&quot;10.1136/BMJOPEN-2013-004015&quot;,&quot;ISSN&quot;:&quot;20446055&quot;,&quot;PMID&quot;:&quot;24525390&quot;,&quot;URL&quot;:&quot;https://pmc.ncbi.nlm.nih.gov/articles/PMC3927710/&quot;,&quot;issued&quot;:{&quot;date-parts&quot;:[[2014]]},&quot;page&quot;:&quot;e004015&quot;,&quot;abstract&quot;:&quot;Objectives: To report on the causes of blindness certifications in England and Wales in working age adults (16-64 years) in 2009-2010; and to compare these with figures from 1999 to 2000. Design: Analysis of the national database of blindness certificates of vision impairment (CVIs) received by the Certifications Office. Setting and participants: Working age (16-64 years) population of England and Wales. Main outcome measures: Number and cause of blindness certifications. Results: The Certifications Office received 1756 CVIs for blindness from persons aged between 16 and 64 inclusive between 1 April 2009 and 31 March 2010. The main causes of blindness certifications were hereditary retinal disorders (354 certifications comprising 20.2% of the total), diabetic retinopathy/maculopathy (253 persons, 14.4%) and optic atrophy (248 persons, 14.1%). Together, these three leading causes accounted for almost 50% of all blindness certifications. Between 1 April 1999 and 31 March 2000, the leading causes of blindness certification were diabetic retinopathy/maculopathy (17.7%), hereditary retinal disorders (15.8%) and optic atrophy (10.1%). Conclusions: For the first time in at least five decades, diabetic retinopathy/maculopathy is no longer the leading cause of certifiable blindness among working age adults in England and Wales, having been overtaken by inherited retinal disorders. This change may be related to factors including the introduction of nationwide diabetic retinopathy screening programmes in England and Wales and improved glycaemic control. Inherited retinal disease, now representing the commonest cause of certification in the working age population, has clinical and research implications, including with respect to the provision of care/resources in the NHS and the allocation of research funding.&quot;,&quot;issue&quot;:&quot;2&quot;,&quot;volume&quot;:&quot;4&quot;},&quot;isTemporary&quot;:false},{&quot;id&quot;:&quot;85e6c593-c235-3dc7-8cb4-99f88273c795&quot;,&quot;itemData&quot;:{&quot;type&quot;:&quot;article-journal&quot;,&quot;id&quot;:&quot;85e6c593-c235-3dc7-8cb4-99f88273c795&quot;,&quot;title&quot;:&quot;Special Issue Introduction: Inherited Retinal Disease: Novel Candidate Genes, Genotype–Phenotype Correlations, and Inheritance Models&quot;,&quot;author&quot;:[{&quot;family&quot;:&quot;Cremers&quot;,&quot;given&quot;:&quot;Frans P.M.&quot;,&quot;parse-names&quot;:false,&quot;dropping-particle&quot;:&quot;&quot;,&quot;non-dropping-particle&quot;:&quot;&quot;},{&quot;family&quot;:&quot;Boon&quot;,&quot;given&quot;:&quot;Camiel J.F.&quot;,&quot;parse-names&quot;:false,&quot;dropping-particle&quot;:&quot;&quot;,&quot;non-dropping-particle&quot;:&quot;&quot;},{&quot;family&quot;:&quot;Bujakowska&quot;,&quot;given&quot;:&quot;Kinga&quot;,&quot;parse-names&quot;:false,&quot;dropping-particle&quot;:&quot;&quot;,&quot;non-dropping-particle&quot;:&quot;&quot;},{&quot;family&quot;:&quot;Zeitz&quot;,&quot;given&quot;:&quot;Christina&quot;,&quot;parse-names&quot;:false,&quot;dropping-particle&quot;:&quot;&quot;,&quot;non-dropping-particle&quot;:&quot;&quot;}],&quot;container-title&quot;:&quot;Genes&quot;,&quot;container-title-short&quot;:&quot;Genes (Basel).&quot;,&quot;accessed&quot;:{&quot;date-parts&quot;:[[2025,7,1]]},&quot;DOI&quot;:&quot;10.3390/GENES9040215&quot;,&quot;ISSN&quot;:&quot;20734425&quot;,&quot;PMID&quot;:&quot;29659558&quot;,&quot;URL&quot;:&quot;https://pmc.ncbi.nlm.nih.gov/articles/PMC5924557/&quot;,&quot;issued&quot;:{&quot;date-parts&quot;:[[2018,4,16]]},&quot;page&quot;:&quot;215&quot;,&quot;publisher&quot;:&quot;MDPI AG&quot;,&quot;issue&quot;:&quot;4&quot;,&quot;volume&quot;:&quot;9&quot;},&quot;isTemporary&quot;:false}]},{&quot;citationID&quot;:&quot;MENDELEY_CITATION_22c18f9f-4aee-478e-9d1e-dc5eca22c098&quot;,&quot;properties&quot;:{&quot;noteIndex&quot;:0},&quot;isEdited&quot;:false,&quot;manualOverride&quot;:{&quot;isManuallyOverridden&quot;:false,&quot;citeprocText&quot;:&quot;(Ben-Yosef, 2022)&quot;,&quot;manualOverrideText&quot;:&quot;&quot;},&quot;citationTag&quot;:&quot;MENDELEY_CITATION_v3_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&quot;,&quot;citationItems&quot;:[{&quot;id&quot;:&quot;f587bfbc-9981-3cba-b57c-8941cd5fbb58&quot;,&quot;itemData&quot;:{&quot;type&quot;:&quot;article-journal&quot;,&quot;id&quot;:&quot;f587bfbc-9981-3cba-b57c-8941cd5fbb58&quot;,&quot;title&quot;:&quot;Inherited Retinal Diseases&quot;,&quot;author&quot;:[{&quot;family&quot;:&quot;Ben-Yosef&quot;,&quot;given&quot;:&quot;Tamar&quot;,&quot;parse-names&quot;:false,&quot;dropping-particle&quot;:&quot;&quot;,&quot;non-dropping-particle&quot;:&quot;&quot;}],&quot;container-title&quot;:&quot;International Journal of Molecular Sciences&quot;,&quot;container-title-short&quot;:&quot;Int. J. Mol. Sci.&quot;,&quot;accessed&quot;:{&quot;date-parts&quot;:[[2025,6,28]]},&quot;DOI&quot;:&quot;10.3390/IJMS232113467&quot;,&quot;ISSN&quot;:&quot;14220067&quot;,&quot;PMID&quot;:&quot;36362249&quot;,&quot;URL&quot;:&quot;https://pmc.ncbi.nlm.nih.gov/articles/PMC9654499/&quot;,&quot;issued&quot;:{&quot;date-parts&quot;:[[2022,11,1]]},&quot;page&quot;:&quot;13467&quot;,&quot;publisher&quot;:&quot;MDPI&quot;,&quot;issue&quot;:&quot;21&quot;,&quot;volume&quot;:&quot;23&quot;},&quot;isTemporary&quot;:false}]},{&quot;citationID&quot;:&quot;MENDELEY_CITATION_59053684-29b7-408a-9de9-2e46c7400cad&quot;,&quot;properties&quot;:{&quot;noteIndex&quot;:0},&quot;isEdited&quot;:false,&quot;manualOverride&quot;:{&quot;isManuallyOverridden&quot;:false,&quot;citeprocText&quot;:&quot;(Karali et al., 2022)&quot;,&quot;manualOverrideText&quot;:&quot;&quot;},&quot;citationTag&quot;:&quot;MENDELEY_CITATION_v3_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&quot;,&quot;citationItems&quot;:[{&quot;id&quot;:&quot;bc8cc378-410e-3e30-900a-c1ed1587b98f&quot;,&quot;itemData&quot;:{&quot;type&quot;:&quot;article-journal&quot;,&quot;id&quot;:&quot;bc8cc378-410e-3e30-900a-c1ed1587b98f&quot;,&quot;title&quot;:&quot;Genetic epidemiology of inherited retinal diseases in a large patient cohort followed at a single center in Italy&quot;,&quot;author&quot;:[{&quot;family&quot;:&quot;Karali&quot;,&quot;given&quot;:&quot;Marianthi&quot;,&quot;parse-names&quot;:false,&quot;dropping-particle&quot;:&quot;&quot;,&quot;non-dropping-particle&quot;:&quot;&quot;},{&quot;family&quot;:&quot;Testa&quot;,&quot;given&quot;:&quot;Francesco&quot;,&quot;parse-names&quot;:false,&quot;dropping-particle&quot;:&quot;&quot;,&quot;non-dropping-particle&quot;:&quot;&quot;},{&quot;family&quot;:&quot;Iorio&quot;,&quot;given&quot;:&quot;Valentina&quot;,&quot;parse-names&quot;:false,&quot;dropping-particle&quot;:&quot;&quot;,&quot;non-dropping-particle&quot;:&quot;Di&quot;},{&quot;family&quot;:&quot;Torella&quot;,&quot;given&quot;:&quot;Annalaura&quot;,&quot;parse-names&quot;:false,&quot;dropping-particle&quot;:&quot;&quot;,&quot;non-dropping-particle&quot;:&quot;&quot;},{&quot;family&quot;:&quot;Zeuli&quot;,&quot;given&quot;:&quot;Roberta&quot;,&quot;parse-names&quot;:false,&quot;dropping-particle&quot;:&quot;&quot;,&quot;non-dropping-particle&quot;:&quot;&quot;},{&quot;family&quot;:&quot;Scarpato&quot;,&quot;given&quot;:&quot;Margherita&quot;,&quot;parse-names&quot;:false,&quot;dropping-particle&quot;:&quot;&quot;,&quot;non-dropping-particle&quot;:&quot;&quot;},{&quot;family&quot;:&quot;Romano&quot;,&quot;given&quot;:&quot;Francesca&quot;,&quot;parse-names&quot;:false,&quot;dropping-particle&quot;:&quot;&quot;,&quot;non-dropping-particle&quot;:&quot;&quot;},{&quot;family&quot;:&quot;Onore&quot;,&quot;given&quot;:&quot;Maria Elena&quot;,&quot;parse-names&quot;:false,&quot;dropping-particle&quot;:&quot;&quot;,&quot;non-dropping-particle&quot;:&quot;&quot;},{&quot;family&quot;:&quot;Pizzo&quot;,&quot;given&quot;:&quot;Mariateresa&quot;,&quot;parse-names&quot;:false,&quot;dropping-particle&quot;:&quot;&quot;,&quot;non-dropping-particle&quot;:&quot;&quot;},{&quot;family&quot;:&quot;Melillo&quot;,&quot;given&quot;:&quot;Paolo&quot;,&quot;parse-names&quot;:false,&quot;dropping-particle&quot;:&quot;&quot;,&quot;non-dropping-particle&quot;:&quot;&quot;},{&quot;family&quot;:&quot;Brunetti-Pierri&quot;,&quot;given&quot;:&quot;Raffaella&quot;,&quot;parse-names&quot;:false,&quot;dropping-particle&quot;:&quot;&quot;,&quot;non-dropping-particle&quot;:&quot;&quot;},{&quot;family&quot;:&quot;Passerini&quot;,&quot;given&quot;:&quot;Ilaria&quot;,&quot;parse-names&quot;:false,&quot;dropping-particle&quot;:&quot;&quot;,&quot;non-dropping-particle&quot;:&quot;&quot;},{&quot;family&quot;:&quot;Pelo&quot;,&quot;given&quot;:&quot;Elisabetta&quot;,&quot;parse-names&quot;:false,&quot;dropping-particle&quot;:&quot;&quot;,&quot;non-dropping-particle&quot;:&quot;&quot;},{&quot;family&quot;:&quot;Cremers&quot;,&quot;given&quot;:&quot;Frans P.M.&quot;,&quot;parse-names&quot;:false,&quot;dropping-particle&quot;:&quot;&quot;,&quot;non-dropping-particle&quot;:&quot;&quot;},{&quot;family&quot;:&quot;Esposito&quot;,&quot;given&quot;:&quot;Gabriella&quot;,&quot;parse-names&quot;:false,&quot;dropping-particle&quot;:&quot;&quot;,&quot;non-dropping-particle&quot;:&quot;&quot;},{&quot;family&quot;:&quot;Nigro&quot;,&quot;given&quot;:&quot;Vincenzo&quot;,&quot;parse-names&quot;:false,&quot;dropping-particle&quot;:&quot;&quot;,&quot;non-dropping-particle&quot;:&quot;&quot;},{&quot;family&quot;:&quot;Simonelli&quot;,&quot;given&quot;:&quot;Francesca&quot;,&quot;parse-names&quot;:false,&quot;dropping-particle&quot;:&quot;&quot;,&quot;non-dropping-particle&quot;:&quot;&quot;},{&quot;family&quot;:&quot;Banfi&quot;,&quot;given&quot;:&quot;Sandro&quot;,&quot;parse-names&quot;:false,&quot;dropping-particle&quot;:&quot;&quot;,&quot;non-dropping-particle&quot;:&quot;&quot;}],&quot;container-title&quot;:&quot;Scientific Reports&quot;,&quot;container-title-short&quot;:&quot;Sci. Rep.&quot;,&quot;accessed&quot;:{&quot;date-parts&quot;:[[2025,7,6]]},&quot;DOI&quot;:&quot;10.1038/S41598-022-24636-1&quot;,&quot;ISSN&quot;:&quot;20452322&quot;,&quot;PMID&quot;:&quot;36460718&quot;,&quot;URL&quot;:&quot;https://pmc.ncbi.nlm.nih.gov/articles/PMC9718770/&quot;,&quot;issued&quot;:{&quot;date-parts&quot;:[[2022,12,1]]},&quot;page&quot;:&quot;20815&quot;,&quot;abstract&quot;:&quot;Inherited retinal diseases (IRDs) are the leading cause of vision loss in the working-age population. We performed a retrospective epidemiological study to determine the genetic basis of IRDs in a large Italian cohort (n = 2790) followed at a single referral center. We provided, mainly by next generation sequencing, potentially conclusive molecular diagnosis for 2036 patients (from 1683 unrelated families). We identified a total of 1319 causative sequence variations in 132 genes, including 353 novel variants, and 866 possibly actionable genotypes for therapeutic approaches. ABCA4 was the most frequently mutated gene (n = 535; 26.3% of solved cases), followed by USH2A (n = 228; 11.2%) and RPGR (n = 102; 5.01%). The other 129 genes had a lower contribution to IRD pathogenesis (e.g. CHM 3.5%, RHO 3.5%; MYO7A 3.4%; CRB1 2.7%; RPE65 2%, RP1 1.8%; GUCY2D 1.7%). Seventy-eight genes were mutated in five patients or less. Mitochondrial DNA variants were responsible for 2.1% of cases. Our analysis confirms the complex genetic etiology of IRDs and reveals the high prevalence of ABCA4 and USH2A mutations. This study also uncovers genetic associations with a spectrum of clinical subgroups and highlights a valuable number of cases potentially eligible for clinical trials and, ultimately, for molecular therapies.&quot;,&quot;publisher&quot;:&quot;Nature Research&quot;,&quot;issue&quot;:&quot;1&quot;,&quot;volume&quot;:&quot;12&quot;},&quot;isTemporary&quot;:false}]},{&quot;citationID&quot;:&quot;MENDELEY_CITATION_ba152f6f-a6b4-4dd3-888c-cfaf45f6563e&quot;,&quot;properties&quot;:{&quot;noteIndex&quot;:0},&quot;isEdited&quot;:false,&quot;manualOverride&quot;:{&quot;isManuallyOverridden&quot;:false,&quot;citeprocText&quot;:&quot;(Karali et al., 2022)&quot;,&quot;manualOverrideText&quot;:&quot;&quot;},&quot;citationTag&quot;:&quot;MENDELEY_CITATION_v3_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&quot;,&quot;citationItems&quot;:[{&quot;id&quot;:&quot;bc8cc378-410e-3e30-900a-c1ed1587b98f&quot;,&quot;itemData&quot;:{&quot;type&quot;:&quot;article-journal&quot;,&quot;id&quot;:&quot;bc8cc378-410e-3e30-900a-c1ed1587b98f&quot;,&quot;title&quot;:&quot;Genetic epidemiology of inherited retinal diseases in a large patient cohort followed at a single center in Italy&quot;,&quot;author&quot;:[{&quot;family&quot;:&quot;Karali&quot;,&quot;given&quot;:&quot;Marianthi&quot;,&quot;parse-names&quot;:false,&quot;dropping-particle&quot;:&quot;&quot;,&quot;non-dropping-particle&quot;:&quot;&quot;},{&quot;family&quot;:&quot;Testa&quot;,&quot;given&quot;:&quot;Francesco&quot;,&quot;parse-names&quot;:false,&quot;dropping-particle&quot;:&quot;&quot;,&quot;non-dropping-particle&quot;:&quot;&quot;},{&quot;family&quot;:&quot;Iorio&quot;,&quot;given&quot;:&quot;Valentina&quot;,&quot;parse-names&quot;:false,&quot;dropping-particle&quot;:&quot;&quot;,&quot;non-dropping-particle&quot;:&quot;Di&quot;},{&quot;family&quot;:&quot;Torella&quot;,&quot;given&quot;:&quot;Annalaura&quot;,&quot;parse-names&quot;:false,&quot;dropping-particle&quot;:&quot;&quot;,&quot;non-dropping-particle&quot;:&quot;&quot;},{&quot;family&quot;:&quot;Zeuli&quot;,&quot;given&quot;:&quot;Roberta&quot;,&quot;parse-names&quot;:false,&quot;dropping-particle&quot;:&quot;&quot;,&quot;non-dropping-particle&quot;:&quot;&quot;},{&quot;family&quot;:&quot;Scarpato&quot;,&quot;given&quot;:&quot;Margherita&quot;,&quot;parse-names&quot;:false,&quot;dropping-particle&quot;:&quot;&quot;,&quot;non-dropping-particle&quot;:&quot;&quot;},{&quot;family&quot;:&quot;Romano&quot;,&quot;given&quot;:&quot;Francesca&quot;,&quot;parse-names&quot;:false,&quot;dropping-particle&quot;:&quot;&quot;,&quot;non-dropping-particle&quot;:&quot;&quot;},{&quot;family&quot;:&quot;Onore&quot;,&quot;given&quot;:&quot;Maria Elena&quot;,&quot;parse-names&quot;:false,&quot;dropping-particle&quot;:&quot;&quot;,&quot;non-dropping-particle&quot;:&quot;&quot;},{&quot;family&quot;:&quot;Pizzo&quot;,&quot;given&quot;:&quot;Mariateresa&quot;,&quot;parse-names&quot;:false,&quot;dropping-particle&quot;:&quot;&quot;,&quot;non-dropping-particle&quot;:&quot;&quot;},{&quot;family&quot;:&quot;Melillo&quot;,&quot;given&quot;:&quot;Paolo&quot;,&quot;parse-names&quot;:false,&quot;dropping-particle&quot;:&quot;&quot;,&quot;non-dropping-particle&quot;:&quot;&quot;},{&quot;family&quot;:&quot;Brunetti-Pierri&quot;,&quot;given&quot;:&quot;Raffaella&quot;,&quot;parse-names&quot;:false,&quot;dropping-particle&quot;:&quot;&quot;,&quot;non-dropping-particle&quot;:&quot;&quot;},{&quot;family&quot;:&quot;Passerini&quot;,&quot;given&quot;:&quot;Ilaria&quot;,&quot;parse-names&quot;:false,&quot;dropping-particle&quot;:&quot;&quot;,&quot;non-dropping-particle&quot;:&quot;&quot;},{&quot;family&quot;:&quot;Pelo&quot;,&quot;given&quot;:&quot;Elisabetta&quot;,&quot;parse-names&quot;:false,&quot;dropping-particle&quot;:&quot;&quot;,&quot;non-dropping-particle&quot;:&quot;&quot;},{&quot;family&quot;:&quot;Cremers&quot;,&quot;given&quot;:&quot;Frans P.M.&quot;,&quot;parse-names&quot;:false,&quot;dropping-particle&quot;:&quot;&quot;,&quot;non-dropping-particle&quot;:&quot;&quot;},{&quot;family&quot;:&quot;Esposito&quot;,&quot;given&quot;:&quot;Gabriella&quot;,&quot;parse-names&quot;:false,&quot;dropping-particle&quot;:&quot;&quot;,&quot;non-dropping-particle&quot;:&quot;&quot;},{&quot;family&quot;:&quot;Nigro&quot;,&quot;given&quot;:&quot;Vincenzo&quot;,&quot;parse-names&quot;:false,&quot;dropping-particle&quot;:&quot;&quot;,&quot;non-dropping-particle&quot;:&quot;&quot;},{&quot;family&quot;:&quot;Simonelli&quot;,&quot;given&quot;:&quot;Francesca&quot;,&quot;parse-names&quot;:false,&quot;dropping-particle&quot;:&quot;&quot;,&quot;non-dropping-particle&quot;:&quot;&quot;},{&quot;family&quot;:&quot;Banfi&quot;,&quot;given&quot;:&quot;Sandro&quot;,&quot;parse-names&quot;:false,&quot;dropping-particle&quot;:&quot;&quot;,&quot;non-dropping-particle&quot;:&quot;&quot;}],&quot;container-title&quot;:&quot;Scientific Reports&quot;,&quot;container-title-short&quot;:&quot;Sci. Rep.&quot;,&quot;accessed&quot;:{&quot;date-parts&quot;:[[2025,7,6]]},&quot;DOI&quot;:&quot;10.1038/S41598-022-24636-1&quot;,&quot;ISSN&quot;:&quot;20452322&quot;,&quot;PMID&quot;:&quot;36460718&quot;,&quot;URL&quot;:&quot;https://pmc.ncbi.nlm.nih.gov/articles/PMC9718770/&quot;,&quot;issued&quot;:{&quot;date-parts&quot;:[[2022,12,1]]},&quot;page&quot;:&quot;20815&quot;,&quot;abstract&quot;:&quot;Inherited retinal diseases (IRDs) are the leading cause of vision loss in the working-age population. We performed a retrospective epidemiological study to determine the genetic basis of IRDs in a large Italian cohort (n = 2790) followed at a single referral center. We provided, mainly by next generation sequencing, potentially conclusive molecular diagnosis for 2036 patients (from 1683 unrelated families). We identified a total of 1319 causative sequence variations in 132 genes, including 353 novel variants, and 866 possibly actionable genotypes for therapeutic approaches. ABCA4 was the most frequently mutated gene (n = 535; 26.3% of solved cases), followed by USH2A (n = 228; 11.2%) and RPGR (n = 102; 5.01%). The other 129 genes had a lower contribution to IRD pathogenesis (e.g. CHM 3.5%, RHO 3.5%; MYO7A 3.4%; CRB1 2.7%; RPE65 2%, RP1 1.8%; GUCY2D 1.7%). Seventy-eight genes were mutated in five patients or less. Mitochondrial DNA variants were responsible for 2.1% of cases. Our analysis confirms the complex genetic etiology of IRDs and reveals the high prevalence of ABCA4 and USH2A mutations. This study also uncovers genetic associations with a spectrum of clinical subgroups and highlights a valuable number of cases potentially eligible for clinical trials and, ultimately, for molecular therapies.&quot;,&quot;publisher&quot;:&quot;Nature Research&quot;,&quot;issue&quot;:&quot;1&quot;,&quot;volume&quot;:&quot;12&quot;},&quot;isTemporary&quot;:false}]},{&quot;citationID&quot;:&quot;MENDELEY_CITATION_0d836e91-b2aa-4e2d-bf20-195d979c30b5&quot;,&quot;properties&quot;:{&quot;noteIndex&quot;:0},&quot;isEdited&quot;:false,&quot;manualOverride&quot;:{&quot;isManuallyOverridden&quot;:false,&quot;citeprocText&quot;:&quot;(Altun, 2020; Järvinen et al., 2025)&quot;,&quot;manualOverrideText&quot;:&quot;&quot;},&quot;citationTag&quot;:&quot;MENDELEY_CITATION_v3_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&quot;,&quot;citationItems&quot;:[{&quot;id&quot;:&quot;22287c37-8a5f-34d3-aa4b-d5cea244f180&quot;,&quot;itemData&quot;:{&quot;type&quot;:&quot;article-journal&quot;,&quot;id&quot;:&quot;22287c37-8a5f-34d3-aa4b-d5cea244f180&quot;,&quot;title&quot;:&quot;A Female Case of X-Linked Retinoschisis with Macular Hole Bilaterally&quot;,&quot;author&quot;:[{&quot;family&quot;:&quot;Altun&quot;,&quot;given&quot;:&quot;A.&quot;,&quot;parse-names&quot;:false,&quot;dropping-particle&quot;:&quot;&quot;,&quot;non-dropping-particle&quot;:&quot;&quot;}],&quot;container-title&quot;:&quot;Case Reports in Ophthalmological Medicine&quot;,&quot;accessed&quot;:{&quot;date-parts&quot;:[[2025,4,11]]},&quot;DOI&quot;:&quot;10.1155/2020/8824995&quot;,&quot;ISSN&quot;:&quot;2090-6722&quot;,&quot;PMID&quot;:&quot;32879744&quot;,&quot;URL&quot;:&quot;https://pmc.ncbi.nlm.nih.gov/articles/PMC7448253/&quot;,&quot;issued&quot;:{&quot;date-parts&quot;:[[2020,8,17]]},&quot;page&quot;:&quot;8824995&quot;,&quot;abstract&quot;:&quot; Purpose . We aimed at reminding that X-linked retinoschisis may also be seen in female patients and share our vitreoretinal surgical experience. Methods . The patient underwent pars plana vitrectomy including the closure of the macular holes with inverted ILM flap technique bilaterally. Lens extractions were performed by phacoemulsification during the removal of silicone oil endotamponade. Patient . An 18-year-old girl with X-linked retinoschisis and large macular holes in both eyes presented to the clinic of ophthalmology. It was confirmed that the patient had RS1 mutation Results . Nine-month-follow-up was uneventful for retinal findings. Significant improvement in visual acuity was achieved, and macular holes were remained closed. Conclusion . In cases with large macular holes due to XLR, an inverted ILM flap technique might be safe and effective. Four-month-silicone-endotamponade might be sufficient. &quot;,&quot;publisher&quot;:&quot;Hindawi Limited&quot;,&quot;volume&quot;:&quot;2020&quot;,&quot;container-title-short&quot;:&quot;Case Rep. Ophthalmol. Med.&quot;},&quot;isTemporary&quot;:false},{&quot;id&quot;:&quot;85073628-1ba3-3dc0-b662-64aac87b3acf&quot;,&quot;itemData&quot;:{&quot;type&quot;:&quot;article-journal&quot;,&quot;id&quot;:&quot;85073628-1ba3-3dc0-b662-64aac87b3acf&quot;,&quot;title&quot;:&quot;A retrospective longitudinal study of 52 Finnish patients with X-linked retinoschisis&quot;,&quot;author&quot;:[{&quot;family&quot;:&quot;Järvinen&quot;,&quot;given&quot;:&quot;Mira A.&quot;,&quot;parse-names&quot;:false,&quot;dropping-particle&quot;:&quot;&quot;,&quot;non-dropping-particle&quot;:&quot;&quot;},{&quot;family&quot;:&quot;Baraas&quot;,&quot;given&quot;:&quot;Rigmor C.&quot;,&quot;parse-names&quot;:false,&quot;dropping-particle&quot;:&quot;&quot;,&quot;non-dropping-particle&quot;:&quot;&quot;},{&quot;family&quot;:&quot;Majander&quot;,&quot;given&quot;:&quot;Anna&quot;,&quot;parse-names&quot;:false,&quot;dropping-particle&quot;:&quot;&quot;,&quot;non-dropping-particle&quot;:&quot;&quot;},{&quot;family&quot;:&quot;Backlund&quot;,&quot;given&quot;:&quot;Michael P.&quot;,&quot;parse-names&quot;:false,&quot;dropping-particle&quot;:&quot;&quot;,&quot;non-dropping-particle&quot;:&quot;&quot;},{&quot;family&quot;:&quot;Krootila&quot;,&quot;given&quot;:&quot;Julia&quot;,&quot;parse-names&quot;:false,&quot;dropping-particle&quot;:&quot;&quot;,&quot;non-dropping-particle&quot;:&quot;&quot;},{&quot;family&quot;:&quot;Paavo&quot;,&quot;given&quot;:&quot;Maarjaliis&quot;,&quot;parse-names&quot;:false,&quot;dropping-particle&quot;:&quot;&quot;,&quot;non-dropping-particle&quot;:&quot;&quot;},{&quot;family&quot;:&quot;Lindahl&quot;,&quot;given&quot;:&quot;Päivi&quot;,&quot;parse-names&quot;:false,&quot;dropping-particle&quot;:&quot;&quot;,&quot;non-dropping-particle&quot;:&quot;&quot;},{&quot;family&quot;:&quot;Vasara&quot;,&quot;given&quot;:&quot;Kristiina&quot;,&quot;parse-names&quot;:false,&quot;dropping-particle&quot;:&quot;&quot;,&quot;non-dropping-particle&quot;:&quot;&quot;},{&quot;family&quot;:&quot;Sankila&quot;,&quot;given&quot;:&quot;Eeva Marja&quot;,&quot;parse-names&quot;:false,&quot;dropping-particle&quot;:&quot;&quot;,&quot;non-dropping-particle&quot;:&quot;&quot;},{&quot;family&quot;:&quot;Kivelä&quot;,&quot;given&quot;:&quot;Tero T.&quot;,&quot;parse-names&quot;:false,&quot;dropping-particle&quot;:&quot;&quot;,&quot;non-dropping-particle&quot;:&quot;&quot;},{&quot;family&quot;:&quot;Turunen&quot;,&quot;given&quot;:&quot;Joni A.&quot;,&quot;parse-names&quot;:false,&quot;dropping-particle&quot;:&quot;&quot;,&quot;non-dropping-particle&quot;:&quot;&quot;}],&quot;container-title&quot;:&quot;Acta Ophthalmologica&quot;,&quot;accessed&quot;:{&quot;date-parts&quot;:[[2025,4,11]]},&quot;DOI&quot;:&quot;10.1111/AOS.16776&quot;,&quot;ISSN&quot;:&quot;1755-3768&quot;,&quot;URL&quot;:&quot;https://onlinelibrary.wiley.com/doi/full/10.1111/aos.16776&quot;,&quot;issued&quot;:{&quot;date-parts&quot;:[[2025,3,1]]},&quot;page&quot;:&quot;196-204&quot;,&quot;abstract&quot;:&quot;Purpose: To describe clinical characteristics in Finnish patients with X-linked retinoschisis (XLRS) longitudinally with emphasis on retinal morphology and genotype–phenotype correlations. Methods: A retrospective cohort study reviewed medical records from patients with genetically confirmed XLRS from the Department of Ophthalmology, Helsinki University Hospital. Best-corrected visual acuity (BCVA), refraction, colour fundus photography, spectral-domain optical coherence tomography and genetic information were collected. Results: Fifty-two males were diagnosed at the median age of 7 years (range 1–57) and followed for a median of 8 years (range, 1–49). Baseline findings included macular retinoschisis in 92 (89%), macular atrophy in 25 (24%) and peripheral retinoschisis in 22 (21%) eyes. Vitreous haemorrhage occurred in 10 (10%) eyes, more frequently with peripheral schisis (p &lt; 0.001). Nearly half of the patients, 22 (42%) were classified as visually impaired according to WHO. Median central retinal thickness was similar between initial (355 μm) and latest visits (360 μm) (p = 0.781). Low BCVA was associated with macular atrophy (p &lt; 0.001), ellipsoid zone disruption (p = 0.007) and peripheral retinoschisis (p = 0.006). The three Finnish founder mutations c.214G &gt;A, c.221G &gt;T, and c.325G &gt;C in exon 4 of retinoschisin 1 (RS1) were identified in 40 patients (77%). No associations were found between the genotypes and phenotypes. Conclusion: Three-fourths of the patients carried the Finnish founder mutations in RS1, but we did not detect any genotype–phenotype association. Macular atrophy was associated with the poorest visual acuity. Ocular compilations were associated with peripheral retinoschisis, suggesting that these patients should be followed more frequently.&quot;,&quot;publisher&quot;:&quot;John Wiley &amp; Sons, Ltd&quot;,&quot;issue&quot;:&quot;2&quot;,&quot;volume&quot;:&quot;103&quot;,&quot;container-title-short&quot;:&quot;Acta Ophthalmol.&quot;},&quot;isTemporary&quot;:false}]},{&quot;citationID&quot;:&quot;MENDELEY_CITATION_8bd1a6d7-21f9-445a-a27b-3174436b2717&quot;,&quot;properties&quot;:{&quot;noteIndex&quot;:0},&quot;isEdited&quot;:false,&quot;manualOverride&quot;:{&quot;isManuallyOverridden&quot;:false,&quot;citeprocText&quot;:&quot;(Garafalo et al., 2020)&quot;,&quot;manualOverrideText&quot;:&quot;&quot;},&quot;citationTag&quot;:&quot;MENDELEY_CITATION_v3_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&quot;,&quot;citationItems&quot;:[{&quot;id&quot;:&quot;52988688-873e-37a0-a22f-43ad74b4fa2f&quot;,&quot;itemData&quot;:{&quot;type&quot;:&quot;article-journal&quot;,&quot;id&quot;:&quot;52988688-873e-37a0-a22f-43ad74b4fa2f&quot;,&quot;title&quot;:&quot;Progress in treating inherited retinal diseases: Early subretinal gene therapy clinical trials and candidates for future initiatives&quot;,&quot;author&quot;:[{&quot;family&quot;:&quot;Garafalo&quot;,&quot;given&quot;:&quot;Alexandra&quot;,&quot;parse-names&quot;:false,&quot;dropping-particle&quot;:&quot;V.&quot;,&quot;non-dropping-particle&quot;:&quot;&quot;},{&quot;family&quot;:&quot;Cideciyan&quot;,&quot;given&quot;:&quot;Artur&quot;,&quot;parse-names&quot;:false,&quot;dropping-particle&quot;:&quot;V.&quot;,&quot;non-dropping-particle&quot;:&quot;&quot;},{&quot;family&quot;:&quot;Héon&quot;,&quot;given&quot;:&quot;Elise&quot;,&quot;parse-names&quot;:false,&quot;dropping-particle&quot;:&quot;&quot;,&quot;non-dropping-particle&quot;:&quot;&quot;},{&quot;family&quot;:&quot;Sheplock&quot;,&quot;given&quot;:&quot;Rebecca&quot;,&quot;parse-names&quot;:false,&quot;dropping-particle&quot;:&quot;&quot;,&quot;non-dropping-particle&quot;:&quot;&quot;},{&quot;family&quot;:&quot;Pearson&quot;,&quot;given&quot;:&quot;Alexander&quot;,&quot;parse-names&quot;:false,&quot;dropping-particle&quot;:&quot;&quot;,&quot;non-dropping-particle&quot;:&quot;&quot;},{&quot;family&quot;:&quot;WeiYang Yu&quot;,&quot;given&quot;:&quot;Caberry&quot;,&quot;parse-names&quot;:false,&quot;dropping-particle&quot;:&quot;&quot;,&quot;non-dropping-particle&quot;:&quot;&quot;},{&quot;family&quot;:&quot;Sumaroka&quot;,&quot;given&quot;:&quot;Alexander&quot;,&quot;parse-names&quot;:false,&quot;dropping-particle&quot;:&quot;&quot;,&quot;non-dropping-particle&quot;:&quot;&quot;},{&quot;family&quot;:&quot;Aguirre&quot;,&quot;given&quot;:&quot;Gustavo D.&quot;,&quot;parse-names&quot;:false,&quot;dropping-particle&quot;:&quot;&quot;,&quot;non-dropping-particle&quot;:&quot;&quot;},{&quot;family&quot;:&quot;Jacobson&quot;,&quot;given&quot;:&quot;Samuel G.&quot;,&quot;parse-names&quot;:false,&quot;dropping-particle&quot;:&quot;&quot;,&quot;non-dropping-particle&quot;:&quot;&quot;}],&quot;container-title&quot;:&quot;Progress in Retinal and Eye Research&quot;,&quot;container-title-short&quot;:&quot;Prog. Retin. Eye Res.&quot;,&quot;accessed&quot;:{&quot;date-parts&quot;:[[2026,1,27]]},&quot;DOI&quot;:&quot;10.1016/J.PRETEYERES.2019.100827&quot;,&quot;ISSN&quot;:&quot;1350-9462&quot;,&quot;PMID&quot;:&quot;31899291&quot;,&quot;URL&quot;:&quot;https://www.sciencedirect.com/science/article/pii/S1350946219301144&quot;,&quot;issued&quot;:{&quot;date-parts&quot;:[[2020,7,1]]},&quot;page&quot;:&quot;100827&quot;,&quot;abstract&quot;:&quot;Due to improved phenotyping and genetic characterization, the field of ‘incurable’ and ‘blinding’ inherited retinal diseases (IRDs) has moved substantially forward. Decades of ascertainment of IRD patient data from Philadelphia and Toronto centers illustrate the progress from Mendelian genetic types to molecular diagnoses. Molecular genetics have been used not only to clarify diagnoses and to direct counseling but also to enable the first clinical trials of gene-based treatment in these diseases. An overview of the recent reports of gene augmentation clinical trials by subretinal injections is used to reflect on the reasons why there has been limited success in this early venture into therapy. These first-in human experiences have taught that there is a need for advancing the techniques of delivery of the gene products - not only for refining further subretinal trials, but also for evaluating intravitreal delivery. Candidate IRDs for intravitreal gene delivery are then suggested to illustrate some of the disorders that may be amenable to improvement of remaining central vision with the least photoreceptor trauma. A more detailed understanding of the human IRDs to be considered for therapy and the calculated potential for efficacy should be among the routine prerequisites for initiating a clinical trial.&quot;,&quot;publisher&quot;:&quot;Pergamon&quot;,&quot;volume&quot;:&quot;77&quot;},&quot;isTemporary&quot;:false}]},{&quot;citationID&quot;:&quot;MENDELEY_CITATION_ac517063-8e1e-4b89-b5b2-49df2692ae74&quot;,&quot;properties&quot;:{&quot;noteIndex&quot;:0},&quot;isEdited&quot;:false,&quot;manualOverride&quot;:{&quot;isManuallyOverridden&quot;:false,&quot;citeprocText&quot;:&quot;(De Silva et al., 2021)&quot;,&quot;manualOverrideText&quot;:&quot;&quot;},&quot;citationTag&quot;:&quot;MENDELEY_CITATION_v3_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&quot;,&quot;citationItems&quot;:[{&quot;id&quot;:&quot;de50c391-c608-3c39-9791-13332ce77bea&quot;,&quot;itemData&quot;:{&quot;type&quot;:&quot;article-journal&quot;,&quot;id&quot;:&quot;de50c391-c608-3c39-9791-13332ce77bea&quot;,&quot;title&quot;:&quot;The X-linked retinopathies: Physiological insights, pathogenic mechanisms, phenotypic features and novel therapies&quot;,&quot;author&quot;:[{&quot;family&quot;:&quot;Silva&quot;,&quot;given&quot;:&quot;Samantha R.&quot;,&quot;parse-names&quot;:false,&quot;dropping-particle&quot;:&quot;&quot;,&quot;non-dropping-particle&quot;:&quot;De&quot;},{&quot;family&quot;:&quot;Arno&quot;,&quot;given&quot;:&quot;Gavin&quot;,&quot;parse-names&quot;:false,&quot;dropping-particle&quot;:&quot;&quot;,&quot;non-dropping-particle&quot;:&quot;&quot;},{&quot;family&quot;:&quot;Robson&quot;,&quot;given&quot;:&quot;Anthony G.&quot;,&quot;parse-names&quot;:false,&quot;dropping-particle&quot;:&quot;&quot;,&quot;non-dropping-particle&quot;:&quot;&quot;},{&quot;family&quot;:&quot;Fakin&quot;,&quot;given&quot;:&quot;Ana&quot;,&quot;parse-names&quot;:false,&quot;dropping-particle&quot;:&quot;&quot;,&quot;non-dropping-particle&quot;:&quot;&quot;},{&quot;family&quot;:&quot;Pontikos&quot;,&quot;given&quot;:&quot;Nikolas&quot;,&quot;parse-names&quot;:false,&quot;dropping-particle&quot;:&quot;&quot;,&quot;non-dropping-particle&quot;:&quot;&quot;},{&quot;family&quot;:&quot;Mohamed&quot;,&quot;given&quot;:&quot;Moin D.&quot;,&quot;parse-names&quot;:false,&quot;dropping-particle&quot;:&quot;&quot;,&quot;non-dropping-particle&quot;:&quot;&quot;},{&quot;family&quot;:&quot;Bird&quot;,&quot;given&quot;:&quot;Alan C.&quot;,&quot;parse-names&quot;:false,&quot;dropping-particle&quot;:&quot;&quot;,&quot;non-dropping-particle&quot;:&quot;&quot;},{&quot;family&quot;:&quot;Moore&quot;,&quot;given&quot;:&quot;Anthony T.&quot;,&quot;parse-names&quot;:false,&quot;dropping-particle&quot;:&quot;&quot;,&quot;non-dropping-particle&quot;:&quot;&quot;},{&quot;family&quot;:&quot;Michaelides&quot;,&quot;given&quot;:&quot;Michel&quot;,&quot;parse-names&quot;:false,&quot;dropping-particle&quot;:&quot;&quot;,&quot;non-dropping-particle&quot;:&quot;&quot;},{&quot;family&quot;:&quot;Webster&quot;,&quot;given&quot;:&quot;Andrew R.&quot;,&quot;parse-names&quot;:false,&quot;dropping-particle&quot;:&quot;&quot;,&quot;non-dropping-particle&quot;:&quot;&quot;},{&quot;family&quot;:&quot;Mahroo&quot;,&quot;given&quot;:&quot;Omar A.&quot;,&quot;parse-names&quot;:false,&quot;dropping-particle&quot;:&quot;&quot;,&quot;non-dropping-particle&quot;:&quot;&quot;}],&quot;container-title&quot;:&quot;Progress in Retinal and Eye Research&quot;,&quot;container-title-short&quot;:&quot;Prog. Retin. Eye Res.&quot;,&quot;accessed&quot;:{&quot;date-parts&quot;:[[2025,3,27]]},&quot;DOI&quot;:&quot;10.1016/J.PRETEYERES.2020.100898&quot;,&quot;ISSN&quot;:&quot;1350-9462&quot;,&quot;PMID&quot;:&quot;32860923&quot;,&quot;issued&quot;:{&quot;date-parts&quot;:[[2021,5,1]]},&quot;page&quot;:&quot;100898&quot;,&quot;abstract&quot;:&quot;X-linked retinopathies represent a significant proportion of monogenic retinal disease. They include progressive and stationary conditions, with and without syndromic features. Many are X-linked recessive, but several exhibit a phenotype in female carriers, which can help establish diagnosis and yield insights into disease mechanisms. The presence of affected carriers can misleadingly suggest autosomal dominant inheritance. Some disorders (such as RPGR-associated retinopathy) show diverse phenotypes from variants in the same gene and also highlight limitations of current genetic sequencing methods. X-linked disease frequently arises from loss of function, implying potential for benefit from gene replacement strategies. We review X-inactivation and X-linked inheritance, and explore burden of disease attributable to X-linked genes in our clinically and genetically characterised retinal disease cohort, finding correlation between gene transcript length and numbers of families. We list relevant genes and discuss key clinical features, disease mechanisms, carrier phenotypes and novel experimental therapies. We consider in detail the following: RPGR (associated with retinitis pigmentosa, cone and cone-rod dystrophy), RP2 (retinitis pigmentosa), CHM (choroideremia), RS1 (X-linked retinoschisis), NYX (complete congenital stationary night blindness (CSNB)), CACNA1F (incomplete CSNB), OPN1LW/OPN1MW (blue cone monochromacy, Bornholm eye disease, cone dystrophy), GPR143 (ocular albinism), COL4A5 (Alport syndrome), and NDP (Norrie disease and X-linked familial exudative vitreoretinopathy (FEVR)). We use a recently published transcriptome analysis to explore expression by cell-type and discuss insights from electrophysiology. In the final section, we present an algorithm for genes to consider in diagnosing males with non-syndromic X-linked retinopathy, summarise current experimental therapeutic approaches, and consider questions for future research.&quot;,&quot;publisher&quot;:&quot;Pergamon&quot;,&quot;volume&quot;:&quot;82&quot;},&quot;isTemporary&quot;:false}]},{&quot;citationID&quot;:&quot;MENDELEY_CITATION_d6b77363-b786-450b-9423-2900e2038b9b&quot;,&quot;properties&quot;:{&quot;noteIndex&quot;:0},&quot;isEdited&quot;:false,&quot;manualOverride&quot;:{&quot;isManuallyOverridden&quot;:false,&quot;citeprocText&quot;:&quot;(De Silva et al., 2021)&quot;,&quot;manualOverrideText&quot;:&quot;&quot;},&quot;citationTag&quot;:&quot;MENDELEY_CITATION_v3_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&quot;,&quot;citationItems&quot;:[{&quot;id&quot;:&quot;de50c391-c608-3c39-9791-13332ce77bea&quot;,&quot;itemData&quot;:{&quot;type&quot;:&quot;article-journal&quot;,&quot;id&quot;:&quot;de50c391-c608-3c39-9791-13332ce77bea&quot;,&quot;title&quot;:&quot;The X-linked retinopathies: Physiological insights, pathogenic mechanisms, phenotypic features and novel therapies&quot;,&quot;author&quot;:[{&quot;family&quot;:&quot;Silva&quot;,&quot;given&quot;:&quot;Samantha R.&quot;,&quot;parse-names&quot;:false,&quot;dropping-particle&quot;:&quot;&quot;,&quot;non-dropping-particle&quot;:&quot;De&quot;},{&quot;family&quot;:&quot;Arno&quot;,&quot;given&quot;:&quot;Gavin&quot;,&quot;parse-names&quot;:false,&quot;dropping-particle&quot;:&quot;&quot;,&quot;non-dropping-particle&quot;:&quot;&quot;},{&quot;family&quot;:&quot;Robson&quot;,&quot;given&quot;:&quot;Anthony G.&quot;,&quot;parse-names&quot;:false,&quot;dropping-particle&quot;:&quot;&quot;,&quot;non-dropping-particle&quot;:&quot;&quot;},{&quot;family&quot;:&quot;Fakin&quot;,&quot;given&quot;:&quot;Ana&quot;,&quot;parse-names&quot;:false,&quot;dropping-particle&quot;:&quot;&quot;,&quot;non-dropping-particle&quot;:&quot;&quot;},{&quot;family&quot;:&quot;Pontikos&quot;,&quot;given&quot;:&quot;Nikolas&quot;,&quot;parse-names&quot;:false,&quot;dropping-particle&quot;:&quot;&quot;,&quot;non-dropping-particle&quot;:&quot;&quot;},{&quot;family&quot;:&quot;Mohamed&quot;,&quot;given&quot;:&quot;Moin D.&quot;,&quot;parse-names&quot;:false,&quot;dropping-particle&quot;:&quot;&quot;,&quot;non-dropping-particle&quot;:&quot;&quot;},{&quot;family&quot;:&quot;Bird&quot;,&quot;given&quot;:&quot;Alan C.&quot;,&quot;parse-names&quot;:false,&quot;dropping-particle&quot;:&quot;&quot;,&quot;non-dropping-particle&quot;:&quot;&quot;},{&quot;family&quot;:&quot;Moore&quot;,&quot;given&quot;:&quot;Anthony T.&quot;,&quot;parse-names&quot;:false,&quot;dropping-particle&quot;:&quot;&quot;,&quot;non-dropping-particle&quot;:&quot;&quot;},{&quot;family&quot;:&quot;Michaelides&quot;,&quot;given&quot;:&quot;Michel&quot;,&quot;parse-names&quot;:false,&quot;dropping-particle&quot;:&quot;&quot;,&quot;non-dropping-particle&quot;:&quot;&quot;},{&quot;family&quot;:&quot;Webster&quot;,&quot;given&quot;:&quot;Andrew R.&quot;,&quot;parse-names&quot;:false,&quot;dropping-particle&quot;:&quot;&quot;,&quot;non-dropping-particle&quot;:&quot;&quot;},{&quot;family&quot;:&quot;Mahroo&quot;,&quot;given&quot;:&quot;Omar A.&quot;,&quot;parse-names&quot;:false,&quot;dropping-particle&quot;:&quot;&quot;,&quot;non-dropping-particle&quot;:&quot;&quot;}],&quot;container-title&quot;:&quot;Progress in Retinal and Eye Research&quot;,&quot;container-title-short&quot;:&quot;Prog. Retin. Eye Res.&quot;,&quot;accessed&quot;:{&quot;date-parts&quot;:[[2025,3,27]]},&quot;DOI&quot;:&quot;10.1016/J.PRETEYERES.2020.100898&quot;,&quot;ISSN&quot;:&quot;1350-9462&quot;,&quot;PMID&quot;:&quot;32860923&quot;,&quot;issued&quot;:{&quot;date-parts&quot;:[[2021,5,1]]},&quot;page&quot;:&quot;100898&quot;,&quot;abstract&quot;:&quot;X-linked retinopathies represent a significant proportion of monogenic retinal disease. They include progressive and stationary conditions, with and without syndromic features. Many are X-linked recessive, but several exhibit a phenotype in female carriers, which can help establish diagnosis and yield insights into disease mechanisms. The presence of affected carriers can misleadingly suggest autosomal dominant inheritance. Some disorders (such as RPGR-associated retinopathy) show diverse phenotypes from variants in the same gene and also highlight limitations of current genetic sequencing methods. X-linked disease frequently arises from loss of function, implying potential for benefit from gene replacement strategies. We review X-inactivation and X-linked inheritance, and explore burden of disease attributable to X-linked genes in our clinically and genetically characterised retinal disease cohort, finding correlation between gene transcript length and numbers of families. We list relevant genes and discuss key clinical features, disease mechanisms, carrier phenotypes and novel experimental therapies. We consider in detail the following: RPGR (associated with retinitis pigmentosa, cone and cone-rod dystrophy), RP2 (retinitis pigmentosa), CHM (choroideremia), RS1 (X-linked retinoschisis), NYX (complete congenital stationary night blindness (CSNB)), CACNA1F (incomplete CSNB), OPN1LW/OPN1MW (blue cone monochromacy, Bornholm eye disease, cone dystrophy), GPR143 (ocular albinism), COL4A5 (Alport syndrome), and NDP (Norrie disease and X-linked familial exudative vitreoretinopathy (FEVR)). We use a recently published transcriptome analysis to explore expression by cell-type and discuss insights from electrophysiology. In the final section, we present an algorithm for genes to consider in diagnosing males with non-syndromic X-linked retinopathy, summarise current experimental therapeutic approaches, and consider questions for future research.&quot;,&quot;publisher&quot;:&quot;Pergamon&quot;,&quot;volume&quot;:&quot;82&quot;},&quot;isTemporary&quot;:false}]},{&quot;citationID&quot;:&quot;MENDELEY_CITATION_9033e6bb-d4f3-44ee-a8d4-93e8c43b2d17&quot;,&quot;properties&quot;:{&quot;noteIndex&quot;:0},&quot;isEdited&quot;:false,&quot;manualOverride&quot;:{&quot;isManuallyOverridden&quot;:false,&quot;citeprocText&quot;:&quot;(Duan et al., 2024; Weber et al., 2002)&quot;,&quot;manualOverrideText&quot;:&quot;&quot;},&quot;citationTag&quot;:&quot;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&quot;,&quot;citationItems&quot;:[{&quot;id&quot;:&quot;f07bec44-cca3-39cc-ba56-db67146f1f2b&quot;,&quot;itemData&quot;:{&quot;type&quot;:&quot;article-journal&quot;,&quot;id&quot;:&quot;f07bec44-cca3-39cc-ba56-db67146f1f2b&quot;,&quot;title&quot;:&quot;Inactivation of the murine X-linked juvenile retinoschisis gene, Rs1h, suggests a role of retinoschisin in retinal cell layer organization and synaptic structure&quot;,&quot;author&quot;:[{&quot;family&quot;:&quot;Weber&quot;,&quot;given&quot;:&quot;Bernhard H.F.&quot;,&quot;parse-names&quot;:false,&quot;dropping-particle&quot;:&quot;&quot;,&quot;non-dropping-particle&quot;:&quot;&quot;},{&quot;family&quot;:&quot;Schrewe&quot;,&quot;given&quot;:&quot;Heinrich&quot;,&quot;parse-names&quot;:false,&quot;dropping-particle&quot;:&quot;&quot;,&quot;non-dropping-particle&quot;:&quot;&quot;},{&quot;family&quot;:&quot;Molday&quot;,&quot;given&quot;:&quot;Laurie L.&quot;,&quot;parse-names&quot;:false,&quot;dropping-particle&quot;:&quot;&quot;,&quot;non-dropping-particle&quot;:&quot;&quot;},{&quot;family&quot;:&quot;Gehrig&quot;,&quot;given&quot;:&quot;Andrea&quot;,&quot;parse-names&quot;:false,&quot;dropping-particle&quot;:&quot;&quot;,&quot;non-dropping-particle&quot;:&quot;&quot;},{&quot;family&quot;:&quot;White&quot;,&quot;given&quot;:&quot;Karen L.&quot;,&quot;parse-names&quot;:false,&quot;dropping-particle&quot;:&quot;&quot;,&quot;non-dropping-particle&quot;:&quot;&quot;},{&quot;family&quot;:&quot;Seeliger&quot;,&quot;given&quot;:&quot;Mathias W.&quot;,&quot;parse-names&quot;:false,&quot;dropping-particle&quot;:&quot;&quot;,&quot;non-dropping-particle&quot;:&quot;&quot;},{&quot;family&quot;:&quot;Jaissle&quot;,&quot;given&quot;:&quot;Gesine B.&quot;,&quot;parse-names&quot;:false,&quot;dropping-particle&quot;:&quot;&quot;,&quot;non-dropping-particle&quot;:&quot;&quot;},{&quot;family&quot;:&quot;Friedburg&quot;,&quot;given&quot;:&quot;Christoph&quot;,&quot;parse-names&quot;:false,&quot;dropping-particle&quot;:&quot;&quot;,&quot;non-dropping-particle&quot;:&quot;&quot;},{&quot;family&quot;:&quot;Tamm&quot;,&quot;given&quot;:&quot;Ernst&quot;,&quot;parse-names&quot;:false,&quot;dropping-particle&quot;:&quot;&quot;,&quot;non-dropping-particle&quot;:&quot;&quot;},{&quot;family&quot;:&quot;Molday&quot;,&quot;given&quot;:&quot;Robert S.&quot;,&quot;parse-names&quot;:false,&quot;dropping-particle&quot;:&quot;&quot;,&quot;non-dropping-particle&quot;:&quot;&quot;}],&quot;container-title&quot;:&quot;Proceedings of the National Academy of Sciences of the United States of America&quot;,&quot;container-title-short&quot;:&quot;Proc. Natl. Acad. Sci. U. S. A.&quot;,&quot;accessed&quot;:{&quot;date-parts&quot;:[[2025,4,11]]},&quot;DOI&quot;:&quot;10.1073/PNAS.092528599&quot;,&quot;ISSN&quot;:&quot;00278424&quot;,&quot;PMID&quot;:&quot;11983912&quot;,&quot;URL&quot;:&quot;https://pmc.ncbi.nlm.nih.gov/articles/PMC122930/&quot;,&quot;issued&quot;:{&quot;date-parts&quot;:[[2002,4,30]]},&quot;page&quot;:&quot;6222&quot;,&quot;abstract&quot;:&quot;Deleterious mutations in RS1 encoding retinoschisin are associated with X-linked juvenile retinoschisis (RS), a common form of macular degeneration in males. The disorder is characterized by a negative electroretinogram pattern and by a splitting of the inner retina. To gain further insight into the function of the retinoschisin protein and its role in the cellular pathology of RS, we have generated knockout mice deficient in Rs1h, the murine ortholog of the human RS1 gene. We show that pathologic changes in hemizygous Rs1h-/Y male mice are evenly distributed across the retina, apparently contrasting with the macula-dominated features in human. Similar functional anomalies in human and Rs1h-/y mice, however, suggest that both conditions are a disease of the entire retina affecting the organization of the retinal cell layers as well as structural properties of the retinal synapse.&quot;,&quot;issue&quot;:&quot;9&quot;,&quot;volume&quot;:&quot;99&quot;},&quot;isTemporary&quot;:false},{&quot;id&quot;:&quot;a7657005-6a8a-3ce4-9651-f6b18e2e4b7c&quot;,&quot;itemData&quot;:{&quot;type&quot;:&quot;article-journal&quot;,&quot;id&quot;:&quot;a7657005-6a8a-3ce4-9651-f6b18e2e4b7c&quot;,&quot;title&quot;:&quot;Retinal organoids with X-linked retinoschisis RS1 (E72K) mutation exhibit a photoreceptor developmental delay and are rescued by gene augmentation therapy&quot;,&quot;author&quot;:[{&quot;family&quot;:&quot;Duan&quot;,&quot;given&quot;:&quot;Chunwen&quot;,&quot;parse-names&quot;:false,&quot;dropping-particle&quot;:&quot;&quot;,&quot;non-dropping-particle&quot;:&quot;&quot;},{&quot;family&quot;:&quot;Ding&quot;,&quot;given&quot;:&quot;Chengcheng&quot;,&quot;parse-names&quot;:false,&quot;dropping-particle&quot;:&quot;&quot;,&quot;non-dropping-particle&quot;:&quot;&quot;},{&quot;family&quot;:&quot;Sun&quot;,&quot;given&quot;:&quot;Xihao&quot;,&quot;parse-names&quot;:false,&quot;dropping-particle&quot;:&quot;&quot;,&quot;non-dropping-particle&quot;:&quot;&quot;},{&quot;family&quot;:&quot;Mao&quot;,&quot;given&quot;:&quot;Shengru&quot;,&quot;parse-names&quot;:false,&quot;dropping-particle&quot;:&quot;&quot;,&quot;non-dropping-particle&quot;:&quot;&quot;},{&quot;family&quot;:&quot;Liang&quot;,&quot;given&quot;:&quot;Yuqin&quot;,&quot;parse-names&quot;:false,&quot;dropping-particle&quot;:&quot;&quot;,&quot;non-dropping-particle&quot;:&quot;&quot;},{&quot;family&quot;:&quot;Liu&quot;,&quot;given&quot;:&quot;Xinyu&quot;,&quot;parse-names&quot;:false,&quot;dropping-particle&quot;:&quot;&quot;,&quot;non-dropping-particle&quot;:&quot;&quot;},{&quot;family&quot;:&quot;Ding&quot;,&quot;given&quot;:&quot;Xiaoyan&quot;,&quot;parse-names&quot;:false,&quot;dropping-particle&quot;:&quot;&quot;,&quot;non-dropping-particle&quot;:&quot;&quot;},{&quot;family&quot;:&quot;Chen&quot;,&quot;given&quot;:&quot;Jiansu&quot;,&quot;parse-names&quot;:false,&quot;dropping-particle&quot;:&quot;&quot;,&quot;non-dropping-particle&quot;:&quot;&quot;},{&quot;family&quot;:&quot;Tang&quot;,&quot;given&quot;:&quot;Shibo&quot;,&quot;parse-names&quot;:false,&quot;dropping-particle&quot;:&quot;&quot;,&quot;non-dropping-particle&quot;:&quot;&quot;}],&quot;container-title&quot;:&quot;Stem Cell Research and Therapy&quot;,&quot;container-title-short&quot;:&quot;Stem Cell Res. Ther.&quot;,&quot;accessed&quot;:{&quot;date-parts&quot;:[[2025,4,11]]},&quot;DOI&quot;:&quot;10.1186/S13287-024-03767-4/FIGURES/7&quot;,&quot;ISSN&quot;:&quot;17576512&quot;,&quot;PMID&quot;:&quot;38816767&quot;,&quot;URL&quot;:&quot;https://link.springer.com/articles/10.1186/s13287-024-03767-4&quot;,&quot;issued&quot;:{&quot;date-parts&quot;:[[2024,12,1]]},&quot;page&quot;:&quot;1-19&quot;,&quot;abstract&quot;:&quot;Background: X-linked juvenile retinoschisis (XLRS) is an inherited disease caused by RS1 gene mutation, which leads to retinal splitting and visual impairment. The mechanism of RS1-associated retinal degeneration is not fully understood. Besides, animal models of XLRS have limitations in the study of XLRS. Here, we used human induced pluripotent stem cell (hiPSC)-derived retinal organoids (ROs) to investigate the disease mechanisms and potential treatments for XLRS. Methods: hiPSCs reprogrammed from peripheral blood mononuclear cells of two RS1 mutant (E72K) XLRS patients were differentiated into ROs. Subsequently, we explored whether RS1 mutation could affect RO development and explore the effectiveness of RS1 gene augmentation therapy. Results: ROs derived from RS1 (E72K) mutation hiPSCs exhibited a developmental delay in the photoreceptor, retinoschisin (RS1) deficiency, and altered spontaneous activity compared with control ROs. Furthermore, the delays in development were associated with decreased expression of rod-specific precursor markers (NRL) and photoreceptor-specific markers (RCVRN). Adeno-associated virus (AAV)-mediated gene augmentation with RS1 at the photoreceptor immature stage rescued the rod photoreceptor developmental delay in ROs with the RS1 (E72K) mutation. Conclusions: The RS1 (E72K) mutation results in the photoreceptor development delay in ROs and can be partially rescued by the RS1 gene augmentation therapy.&quot;,&quot;publisher&quot;:&quot;BioMed Central Ltd&quot;,&quot;issue&quot;:&quot;1&quot;,&quot;volume&quot;:&quot;15&quot;},&quot;isTemporary&quot;:false}]},{&quot;citationID&quot;:&quot;MENDELEY_CITATION_716220de-d2f7-4b71-911c-c1e1189cbdda&quot;,&quot;properties&quot;:{&quot;noteIndex&quot;:0},&quot;isEdited&quot;:false,&quot;manualOverride&quot;:{&quot;isManuallyOverridden&quot;:false,&quot;citeprocText&quot;:&quot;(Kjellstrm et al., 2010)&quot;,&quot;manualOverrideText&quot;:&quot;&quot;},&quot;citationTag&quot;:&quot;MENDELEY_CITATION_v3_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&quot;,&quot;citationItems&quot;:[{&quot;id&quot;:&quot;6350b999-e4b5-304e-8d69-d6de03b491cb&quot;,&quot;itemData&quot;:{&quot;type&quot;:&quot;article-journal&quot;,&quot;id&quot;:&quot;6350b999-e4b5-304e-8d69-d6de03b491cb&quot;,&quot;title&quot;:&quot;Long-term 12 year follow-up of X-linked congenital retinoschisis&quot;,&quot;author&quot;:[{&quot;family&quot;:&quot;Kjellstrm&quot;,&quot;given&quot;:&quot;Sten&quot;,&quot;parse-names&quot;:false,&quot;dropping-particle&quot;:&quot;&quot;,&quot;non-dropping-particle&quot;:&quot;&quot;},{&quot;family&quot;:&quot;Vijayasarathy&quot;,&quot;given&quot;:&quot;Camasamudram&quot;,&quot;parse-names&quot;:false,&quot;dropping-particle&quot;:&quot;&quot;,&quot;non-dropping-particle&quot;:&quot;&quot;},{&quot;family&quot;:&quot;Ponjavic&quot;,&quot;given&quot;:&quot;Vesna&quot;,&quot;parse-names&quot;:false,&quot;dropping-particle&quot;:&quot;&quot;,&quot;non-dropping-particle&quot;:&quot;&quot;},{&quot;family&quot;:&quot;Sieving&quot;,&quot;given&quot;:&quot;Paul A.&quot;,&quot;parse-names&quot;:false,&quot;dropping-particle&quot;:&quot;&quot;,&quot;non-dropping-particle&quot;:&quot;&quot;},{&quot;family&quot;:&quot;Andréasson&quot;,&quot;given&quot;:&quot;Sten&quot;,&quot;parse-names&quot;:false,&quot;dropping-particle&quot;:&quot;&quot;,&quot;non-dropping-particle&quot;:&quot;&quot;}],&quot;container-title&quot;:&quot;Ophthalmic genetics&quot;,&quot;container-title-short&quot;:&quot;Ophthalmic Genet.&quot;,&quot;accessed&quot;:{&quot;date-parts&quot;:[[2025,3,13]]},&quot;DOI&quot;:&quot;10.3109/13816810.2010.482555&quot;,&quot;ISSN&quot;:&quot;13816810&quot;,&quot;PMID&quot;:&quot;20569020&quot;,&quot;URL&quot;:&quot;https://pmc.ncbi.nlm.nih.gov/articles/PMC2997439/&quot;,&quot;issued&quot;:{&quot;date-parts&quot;:[[2010,9]]},&quot;page&quot;:&quot;114&quot;,&quot;abstract&quot;:&quot;Purpose: To investigate the retinal structure and function during the progression of X-linked retinoschisis (XLRS) from childhood to adulthood. Methods: Ten patients clinically diagnosed with XLRS were investigated at 615 years of age (mean age 9 years) with a follow-up 8 to 14 years later (mean 12 years). The patients underwent regular ophthalmic examination as well as testing of best corrected visual acuity (BCVA), visual field (VF) and assessment of full-field electroretinography (ERG) during their first visit. During the follow-up, the same clinical protocols were repeated. In addition, macular structure and function was examined with multifocal electroretinography (mfERG) and optical coherence tomography (OCT). The patients were 1825 years of age (mean age 21 years) at the follow-up examination. All exons and exon-intron boundaries of RS1-gene were sequenced for gene mutations in 9 out of the 10 patients. Results: Best corrected VA and VF were stable during this follow-up period. No significant progression in cone or rod function could be measured by full-field ERG. Multifocal electroretinography and OCT demonstrated a wide heterogeneity of macular changes in retinal structure and function at the time of follow-up visit. Three different mutations were detected in these nine patients, including a known nonsense mutation in exon 3, a novel insertion in exon 5 and an intronic mutation at 5′ splice site of intron 3. Conclusions: Clinical follow-up (mean 12 years) of ten young XLRS patients (mean age of 9 years) with a typical congenital retinoschisis phenotype revealed no significant decline in retinal function during this time period. MfERG and OCT demonstrated a wide variety of macular changes including structure and dysfunction. The XLRS disease was relatively stable during this period of observation and would afford opportunity for therapy studies to judge benefit against baseline and against the fellow eye. © 2010 Informa Healthcare USA, Inc.&quot;,&quot;issue&quot;:&quot;3&quot;,&quot;volume&quot;:&quot;31&quot;},&quot;isTemporary&quot;:false}]},{&quot;citationID&quot;:&quot;MENDELEY_CITATION_d70031b3-bfaa-4537-8234-b06a755ceafb&quot;,&quot;properties&quot;:{&quot;noteIndex&quot;:0},&quot;isEdited&quot;:false,&quot;manualOverride&quot;:{&quot;isManuallyOverridden&quot;:false,&quot;citeprocText&quot;:&quot;(Kim et al., 2007)&quot;,&quot;manualOverrideText&quot;:&quot;&quot;},&quot;citationTag&quot;:&quot;MENDELEY_CITATION_v3_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&quot;,&quot;citationItems&quot;:[{&quot;id&quot;:&quot;d8f47407-3395-330d-89b3-a01588c54c35&quot;,&quot;itemData&quot;:{&quot;type&quot;:&quot;article-journal&quot;,&quot;id&quot;:&quot;d8f47407-3395-330d-89b3-a01588c54c35&quot;,&quot;title&quot;:&quot;Multifocal ERG findings in carriers of X-linked retinoschisis&quot;,&quot;author&quot;:[{&quot;family&quot;:&quot;Kim&quot;,&quot;given&quot;:&quot;Linda S.&quot;,&quot;parse-names&quot;:false,&quot;dropping-particle&quot;:&quot;&quot;,&quot;non-dropping-particle&quot;:&quot;&quot;},{&quot;family&quot;:&quot;Seiple&quot;,&quot;given&quot;:&quot;William&quot;,&quot;parse-names&quot;:false,&quot;dropping-particle&quot;:&quot;&quot;,&quot;non-dropping-particle&quot;:&quot;&quot;},{&quot;family&quot;:&quot;Fishman&quot;,&quot;given&quot;:&quot;Gerald A.&quot;,&quot;parse-names&quot;:false,&quot;dropping-particle&quot;:&quot;&quot;,&quot;non-dropping-particle&quot;:&quot;&quot;},{&quot;family&quot;:&quot;Szlyk&quot;,&quot;given&quot;:&quot;Janet P.&quot;,&quot;parse-names&quot;:false,&quot;dropping-particle&quot;:&quot;&quot;,&quot;non-dropping-particle&quot;:&quot;&quot;}],&quot;container-title&quot;:&quot;Documenta Ophthalmologica&quot;,&quot;accessed&quot;:{&quot;date-parts&quot;:[[2025,3,18]]},&quot;DOI&quot;:&quot;10.1007/S10633-006-9034-9/FIGURES/3&quot;,&quot;ISSN&quot;:&quot;00124486&quot;,&quot;PMID&quot;:&quot;17180613&quot;,&quot;URL&quot;:&quot;https://link.springer.com/article/10.1007/s10633-006-9034-9&quot;,&quot;issued&quot;:{&quot;date-parts&quot;:[[2007,1,19]]},&quot;page&quot;:&quot;21-26&quot;,&quot;abstract&quot;:&quot;Purpose: To determine whether retinal dysfunction in obligate carriers of X-linked retinoschisis (XLRS) could be observed in local electroretinographic responses obtained with the multifocal electroretinogram (mfERG). Methods: Nine obligate carriers of XLRS (mean age, 46.2 years) were examined for the study. Examination of each carrier included an ocular examination and mfERG testing. For the mfERG, we used a 103-scaled hexagonal stimulus array that subtended a retinal area of approximately 40° in diameter. The amplitudes and implicit times in each location for the mfERG were compared with the corresponding values determined for a group of 34 normally-sighted, age-similar control subjects. Results: Mapping of 103 local electroretinographic response amplitudes and implicit times within a central 40° area with the mfERG showed regions of reduced mfERG amplitudes and delayed implicit times in two of nine carriers. Conclusions: The mfERG demonstrated areas of retinal dysfunction in two carriers of XLRS. When present, retinal dysfunction was evident in the presence of a normal-appearing fundus. Multifocal ERG testing can be useful for identifying some carriers of XLRS. © Springer Science+Business Media, Inc. 2006.&quot;,&quot;publisher&quot;:&quot;Springer&quot;,&quot;issue&quot;:&quot;1&quot;,&quot;volume&quot;:&quot;114&quot;,&quot;container-title-short&quot;:&quot;&quot;},&quot;isTemporary&quot;:false}]},{&quot;citationID&quot;:&quot;MENDELEY_CITATION_9a1a93d3-233e-413c-a77b-e9215d1eb0bb&quot;,&quot;properties&quot;:{&quot;noteIndex&quot;:0},&quot;isEdited&quot;:false,&quot;manualOverride&quot;:{&quot;isManuallyOverridden&quot;:false,&quot;citeprocText&quot;:&quot;(Hu et al., 2017; Neriyanuri et al., 2016; Xu et al., 2011)&quot;,&quot;manualOverrideText&quot;:&quot;&quot;},&quot;citationTag&quot;:&quot;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&quot;,&quot;citationItems&quot;:[{&quot;id&quot;:&quot;eecf0e86-cb7c-3300-bad1-bcf686ef01ce&quot;,&quot;itemData&quot;:{&quot;type&quot;:&quot;article-journal&quot;,&quot;id&quot;:&quot;eecf0e86-cb7c-3300-bad1-bcf686ef01ce&quot;,&quot;title&quot;:&quot;Phenotypic characterization of X-linked retinoschisis: Clinical, electroretinography, and optical coherence tomography variables&quot;,&quot;author&quot;:[{&quot;family&quot;:&quot;Neriyanuri&quot;,&quot;given&quot;:&quot;Srividya&quot;,&quot;parse-names&quot;:false,&quot;dropping-particle&quot;:&quot;&quot;,&quot;non-dropping-particle&quot;:&quot;&quot;},{&quot;family&quot;:&quot;Dhandayuthapani&quot;,&quot;given&quot;:&quot;Sudha&quot;,&quot;parse-names&quot;:false,&quot;dropping-particle&quot;:&quot;&quot;,&quot;non-dropping-particle&quot;:&quot;&quot;},{&quot;family&quot;:&quot;Arunachalam&quot;,&quot;given&quot;:&quot;Jayamuruga&quot;,&quot;parse-names&quot;:false,&quot;dropping-particle&quot;:&quot;&quot;,&quot;non-dropping-particle&quot;:&quot;&quot;},{&quot;family&quot;:&quot;Raman&quot;,&quot;given&quot;:&quot;Rajiv&quot;,&quot;parse-names&quot;:false,&quot;dropping-particle&quot;:&quot;&quot;,&quot;non-dropping-particle&quot;:&quot;&quot;}],&quot;container-title&quot;:&quot;Indian Journal of Ophthalmology&quot;,&quot;container-title-short&quot;:&quot;Indian J. Ophthalmol.&quot;,&quot;accessed&quot;:{&quot;date-parts&quot;:[[2025,2,26]]},&quot;DOI&quot;:&quot;10.4103/0301-4738.190140&quot;,&quot;ISSN&quot;:&quot;19983689&quot;,&quot;PMID&quot;:&quot;27609164&quot;,&quot;URL&quot;:&quot;https://journals.lww.com/ijo/fulltext/2016/64070/phenotypic_characterization_of_x_linked.9.aspx&quot;,&quot;issued&quot;:{&quot;date-parts&quot;:[[2016,7,1]]},&quot;page&quot;:&quot;513-517&quot;,&quot;abstract&quot;:&quot;Aims: To study the phenotypic characteristics of X-linked retinoschisis (XLRS) and report the clinical, electroretinogram (ERG), and optical coherence tomography (OCT) variables in Indian eyes. Design: A retrospective study. Materials and Methods: Medical records of 21 patients with retinoschisis who were genetically confirmed to have RS1 mutation were reviewed. The phenotype characterization included the age of onset, best-corrected visual acuity, refractive error, fundus findings, OCT, and ERG. Statistical Analysis Used: Data from both the eyes were used for analysis. A P &lt; 0.05 was set as statistical significance. Data were not normally distributed (P &lt; 0.05, Shapiro wilk); hence, nonparametric tests were used for statistical analysis. Results: All were males whose mean age of presentation was 9 years. Visual acuity was moderately impaired (median 0.6 logMAR, interquartile range: 0.47, 1) in these eyes with a hyperopic refractive error of median +1.75 Ds (interquartile range: +0.50 Ds, +4.25 Ds). About 54.7% of the eyes had both foveal and peripheral schisis, isolated foveal schisis was seen in 28.5% of the eyes, and schisis with retinal detachment was seen in 16.6% of the eyes. The inner nuclear layer was found to be commonly involved in the schisis, followed by outer nuclear and plexiform layers as evident on OCT. On ERG, a- and b-wave amplitudes were significantly reduced in eyes with foveal and peripheral schisis when compared to the eyes with only foveal schisis (P &lt; 0.05). Conclusions: XLRS has phenotypic heterogeneity as evident on OCT, ERG, and clinical findings.&quot;,&quot;publisher&quot;:&quot;Medknow Publications&quot;,&quot;issue&quot;:&quot;7&quot;,&quot;volume&quot;:&quot;64&quot;},&quot;isTemporary&quot;:false},{&quot;id&quot;:&quot;2fc84cf4-700e-3cba-8095-b3da69b6bf4e&quot;,&quot;itemData&quot;:{&quot;type&quot;:&quot;article-journal&quot;,&quot;id&quot;:&quot;2fc84cf4-700e-3cba-8095-b3da69b6bf4e&quot;,&quot;title&quot;:&quot;Genetic analysis and clinical features of X-linked retinoschisis in Chinese patients&quot;,&quot;author&quot;:[{&quot;family&quot;:&quot;Hu&quot;,&quot;given&quot;:&quot;Qin Rui&quot;,&quot;parse-names&quot;:false,&quot;dropping-particle&quot;:&quot;&quot;,&quot;non-dropping-particle&quot;:&quot;&quot;},{&quot;family&quot;:&quot;Huang&quot;,&quot;given&quot;:&quot;Lv Zhen&quot;,&quot;parse-names&quot;:false,&quot;dropping-particle&quot;:&quot;&quot;,&quot;non-dropping-particle&quot;:&quot;&quot;},{&quot;family&quot;:&quot;Chen&quot;,&quot;given&quot;:&quot;Xiao Li&quot;,&quot;parse-names&quot;:false,&quot;dropping-particle&quot;:&quot;&quot;,&quot;non-dropping-particle&quot;:&quot;&quot;},{&quot;family&quot;:&quot;Xia&quot;,&quot;given&quot;:&quot;Hui Ka&quot;,&quot;parse-names&quot;:false,&quot;dropping-particle&quot;:&quot;&quot;,&quot;non-dropping-particle&quot;:&quot;&quot;},{&quot;family&quot;:&quot;Li&quot;,&quot;given&quot;:&quot;Tian Qi&quot;,&quot;parse-names&quot;:false,&quot;dropping-particle&quot;:&quot;&quot;,&quot;non-dropping-particle&quot;:&quot;&quot;},{&quot;family&quot;:&quot;Li&quot;,&quot;given&quot;:&quot;Xiao Xin&quot;,&quot;parse-names&quot;:false,&quot;dropping-particle&quot;:&quot;&quot;,&quot;non-dropping-particle&quot;:&quot;&quot;}],&quot;container-title&quot;:&quot;Scientific Reports 2017 7:1&quot;,&quot;accessed&quot;:{&quot;date-parts&quot;:[[2025,4,15]]},&quot;DOI&quot;:&quot;10.1038/srep44060&quot;,&quot;ISSN&quot;:&quot;2045-2322&quot;,&quot;PMID&quot;:&quot;28272453&quot;,&quot;URL&quot;:&quot;https://www.nature.com/articles/srep44060&quot;,&quot;issued&quot;:{&quot;date-parts&quot;:[[2017,3,8]]},&quot;page&quot;:&quot;1-9&quot;,&quot;abstract&quot;:&quot;Many mutations in the retinoschisis (RS1) gene have been identified, but there are limited clinical data relating to the different genotypes. This study investigated the genotype, clinical phenotype and therapies for X-linked juvenile retinoschisis (XLRS) patients in China to evaluate the effects of gene mutations and therapies on the prognosis of the disease. Thirty patients were recruited in the study. Genetic examination identified 8 novel RS1 gene mutations. Twenty-four patients were identified as missense mutation, which was the most common gene mutation in XLRS patients. Amino acids 102 and 209 were the most common mutation areas, accounting for a total 35.7% of all patients. Mutations affecting amino acid 102 were associated with poor results on the flash electroretinogram (ERG). Sixteen patients had various complications. Anti-vascular endothelial growth factor (VEGF) drugs were given to four patients with hemorrhage or other complications, and serious adverse events did not occur. Our outcome demonstrates that missense mutation was the leading cause of XLRS and more than half of the patients with this missense had various complications. Anti-VEGF drugs may be an effective and safe way to prevent deterioration of XLRS with certain complications. There is wide genotypic and phenotypic variability in Chinese patients with XLRS.&quot;,&quot;publisher&quot;:&quot;Nature Publishing Group&quot;,&quot;issue&quot;:&quot;1&quot;,&quot;volume&quot;:&quot;7&quot;,&quot;container-title-short&quot;:&quot;&quot;},&quot;isTemporary&quot;:false},{&quot;id&quot;:&quot;2ca5ad83-4892-33a1-8e71-e4873fb14e04&quot;,&quot;itemData&quot;:{&quot;type&quot;:&quot;article-journal&quot;,&quot;id&quot;:&quot;2ca5ad83-4892-33a1-8e71-e4873fb14e04&quot;,&quot;title&quot;:&quot;Phenotypic expression of X-linked retinoschisis in Chinese families with mutations in the RS1 gene&quot;,&quot;author&quot;:[{&quot;family&quot;:&quot;Xu&quot;,&quot;given&quot;:&quot;Fei&quot;,&quot;parse-names&quot;:false,&quot;dropping-particle&quot;:&quot;&quot;,&quot;non-dropping-particle&quot;:&quot;&quot;},{&quot;family&quot;:&quot;Xiang&quot;,&quot;given&quot;:&quot;Hang&quot;,&quot;parse-names&quot;:false,&quot;dropping-particle&quot;:&quot;&quot;,&quot;non-dropping-particle&quot;:&quot;&quot;},{&quot;family&quot;:&quot;Jiang&quot;,&quot;given&quot;:&quot;Ruxin&quot;,&quot;parse-names&quot;:false,&quot;dropping-particle&quot;:&quot;&quot;,&quot;non-dropping-particle&quot;:&quot;&quot;},{&quot;family&quot;:&quot;Dong&quot;,&quot;given&quot;:&quot;Fangtian&quot;,&quot;parse-names&quot;:false,&quot;dropping-particle&quot;:&quot;&quot;,&quot;non-dropping-particle&quot;:&quot;&quot;},{&quot;family&quot;:&quot;Sui&quot;,&quot;given&quot;:&quot;Ruifang&quot;,&quot;parse-names&quot;:false,&quot;dropping-particle&quot;:&quot;&quot;,&quot;non-dropping-particle&quot;:&quot;&quot;}],&quot;container-title&quot;:&quot;Documenta Ophthalmologica&quot;,&quot;accessed&quot;:{&quot;date-parts&quot;:[[2025,4,15]]},&quot;DOI&quot;:&quot;10.1007/S10633-011-9278-X/FIGURES/4&quot;,&quot;ISSN&quot;:&quot;00124486&quot;,&quot;PMID&quot;:&quot;21701876&quot;,&quot;URL&quot;:&quot;https://link.springer.com/article/10.1007/s10633-011-9278-x&quot;,&quot;issued&quot;:{&quot;date-parts&quot;:[[2011,8,24]]},&quot;page&quot;:&quot;21-27&quot;,&quot;abstract&quot;:&quot;To assess the clinical features of and identify genetic defects in six Chinese families with X-linked retinoschisis (XLRS). Patients were recruited from ophthalmic clinics in Peking Union Medical College Hospital. A cohort of six unrelated families was identified. Clinical evaluation was performed on eight affected males (six probands) and five female carriers. Genomic DNA was extracted from peripheral leukocytes. All exons and the flanking introns of the RS1 gene were amplified by polymerase chain reaction and screened for mutations by direct DNA sequencing. One hundred control X chromosomes were screened by direct sequencing to exclude nonpathogenic polymorphisms. Typical foveal schisis was found in all eight patients, while peripheral schisis was noted in six patients. The six probands displayed electronegative electroretinography (ERG) in the standard combined response, while the remaining two patients showed non-recordable waveforms. Two novel mutations (W112X and S134P) and three previously identified missense mutations (R102Q, R200H, and R213W) were found. None of these novel nucleotide variations were observed in any of 100 ethnically matched control chromosomes. Chinese patients with XLRS displayed variability in phenotypes. Novel mutations in RS1 were associated with these patients. Identification of the disease-causing mutations in suspected families can help to confirm the diagnosis for the patients and recommend genetic counseling for the female carriers. In addition, genetic testing could provide important information for future treatment. © 2011 Springer-Verlag.&quot;,&quot;publisher&quot;:&quot;Springer&quot;,&quot;issue&quot;:&quot;1&quot;,&quot;volume&quot;:&quot;123&quot;,&quot;container-title-short&quot;:&quot;&quot;},&quot;isTemporary&quot;:false}]},{&quot;citationID&quot;:&quot;MENDELEY_CITATION_8eb8951a-0a29-475c-99cc-1531d65b5dfd&quot;,&quot;properties&quot;:{&quot;noteIndex&quot;:0},&quot;isEdited&quot;:false,&quot;manualOverride&quot;:{&quot;isManuallyOverridden&quot;:false,&quot;citeprocText&quot;:&quot;(Hahn et al., 2022a)&quot;,&quot;manualOverrideText&quot;:&quot;&quot;},&quot;citationTag&quot;:&quot;MENDELEY_CITATION_v3_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&quot;,&quot;citationItems&quot;:[{&quot;id&quot;:&quot;36711f20-a255-3f71-8906-a3d5c9b84485&quot;,&quot;itemData&quot;:{&quot;type&quot;:&quot;article-journal&quot;,&quot;id&quot;:&quot;36711f20-a255-3f71-8906-a3d5c9b84485&quot;,&quot;title&quot;:&quot;X-Linked Retinoschisis: Novel Clinical Observations and Genetic Spectrum in 340 Patients&quot;,&quot;author&quot;:[{&quot;family&quot;:&quot;Hahn&quot;,&quot;given&quot;:&quot;Leo C.&quot;,&quot;parse-names&quot;:false,&quot;dropping-particle&quot;:&quot;&quot;,&quot;non-dropping-particle&quot;:&quot;&quot;},{&quot;family&quot;:&quot;Schooneveld&quot;,&quot;given&quot;:&quot;Mary J.&quot;,&quot;parse-names&quot;:false,&quot;dropping-particle&quot;:&quot;&quot;,&quot;non-dropping-particle&quot;:&quot;van&quot;},{&quot;family&quot;:&quot;Wesseling&quot;,&quot;given&quot;:&quot;Nieneke L.&quot;,&quot;parse-names&quot;:false,&quot;dropping-particle&quot;:&quot;&quot;,&quot;non-dropping-particle&quot;:&quot;&quot;},{&quot;family&quot;:&quot;Florijn&quot;,&quot;given&quot;:&quot;Ralph J.&quot;,&quot;parse-names&quot;:false,&quot;dropping-particle&quot;:&quot;&quot;,&quot;non-dropping-particle&quot;:&quot;&quot;},{&quot;family&quot;:&quot;Brink&quot;,&quot;given&quot;:&quot;Jacoline B.&quot;,&quot;parse-names&quot;:false,&quot;dropping-particle&quot;:&quot;&quot;,&quot;non-dropping-particle&quot;:&quot;ten&quot;},{&quot;family&quot;:&quot;Lissenberg-Witte&quot;,&quot;given&quot;:&quot;Birgit I.&quot;,&quot;parse-names&quot;:false,&quot;dropping-particle&quot;:&quot;&quot;,&quot;non-dropping-particle&quot;:&quot;&quot;},{&quot;family&quot;:&quot;Strubbe&quot;,&quot;given&quot;:&quot;Ine&quot;,&quot;parse-names&quot;:false,&quot;dropping-particle&quot;:&quot;&quot;,&quot;non-dropping-particle&quot;:&quot;&quot;},{&quot;family&quot;:&quot;Meester-Smoor&quot;,&quot;given&quot;:&quot;Magda A.&quot;,&quot;parse-names&quot;:false,&quot;dropping-particle&quot;:&quot;&quot;,&quot;non-dropping-particle&quot;:&quot;&quot;},{&quot;family&quot;:&quot;Thiadens&quot;,&quot;given&quot;:&quot;Alberta A.&quot;,&quot;parse-names&quot;:false,&quot;dropping-particle&quot;:&quot;&quot;,&quot;non-dropping-particle&quot;:&quot;&quot;},{&quot;family&quot;:&quot;Diederen&quot;,&quot;given&quot;:&quot;Roselie M.&quot;,&quot;parse-names&quot;:false,&quot;dropping-particle&quot;:&quot;&quot;,&quot;non-dropping-particle&quot;:&quot;&quot;},{&quot;family&quot;:&quot;Cauwenbergh&quot;,&quot;given&quot;:&quot;Caroline&quot;,&quot;parse-names&quot;:false,&quot;dropping-particle&quot;:&quot;&quot;,&quot;non-dropping-particle&quot;:&quot;van&quot;},{&quot;family&quot;:&quot;Zaeytijd&quot;,&quot;given&quot;:&quot;Julie&quot;,&quot;parse-names&quot;:false,&quot;dropping-particle&quot;:&quot;&quot;,&quot;non-dropping-particle&quot;:&quot;de&quot;},{&quot;family&quot;:&quot;Walraedt&quot;,&quot;given&quot;:&quot;Sophie&quot;,&quot;parse-names&quot;:false,&quot;dropping-particle&quot;:&quot;&quot;,&quot;non-dropping-particle&quot;:&quot;&quot;},{&quot;family&quot;:&quot;Baere&quot;,&quot;given&quot;:&quot;Elfride&quot;,&quot;parse-names&quot;:false,&quot;dropping-particle&quot;:&quot;&quot;,&quot;non-dropping-particle&quot;:&quot;de&quot;},{&quot;family&quot;:&quot;Klaver&quot;,&quot;given&quot;:&quot;Caroline C.W.&quot;,&quot;parse-names&quot;:false,&quot;dropping-particle&quot;:&quot;&quot;,&quot;non-dropping-particle&quot;:&quot;&quot;},{&quot;family&quot;:&quot;Ossewaarde-van Norel&quot;,&quot;given&quot;:&quot;Jeannette&quot;,&quot;parse-names&quot;:false,&quot;dropping-particle&quot;:&quot;&quot;,&quot;non-dropping-particle&quot;:&quot;&quot;},{&quot;family&quot;:&quot;Born&quot;,&quot;given&quot;:&quot;L. Ingeborgh&quot;,&quot;parse-names&quot;:false,&quot;dropping-particle&quot;:&quot;&quot;,&quot;non-dropping-particle&quot;:&quot;van den&quot;},{&quot;family&quot;:&quot;Hoyng&quot;,&quot;given&quot;:&quot;Carel B.&quot;,&quot;parse-names&quot;:false,&quot;dropping-particle&quot;:&quot;&quot;,&quot;non-dropping-particle&quot;:&quot;&quot;},{&quot;family&quot;:&quot;Genderen&quot;,&quot;given&quot;:&quot;Maria M.&quot;,&quot;parse-names&quot;:false,&quot;dropping-particle&quot;:&quot;&quot;,&quot;non-dropping-particle&quot;:&quot;van&quot;},{&quot;family&quot;:&quot;Sieving&quot;,&quot;given&quot;:&quot;Paul A.&quot;,&quot;parse-names&quot;:false,&quot;dropping-particle&quot;:&quot;&quot;,&quot;non-dropping-particle&quot;:&quot;&quot;},{&quot;family&quot;:&quot;Leroy&quot;,&quot;given&quot;:&quot;Bart P.&quot;,&quot;parse-names&quot;:false,&quot;dropping-particle&quot;:&quot;&quot;,&quot;non-dropping-particle&quot;:&quot;&quot;},{&quot;family&quot;:&quot;Bergen&quot;,&quot;given&quot;:&quot;Arthur A.&quot;,&quot;parse-names&quot;:false,&quot;dropping-particle&quot;:&quot;&quot;,&quot;non-dropping-particle&quot;:&quot;&quot;},{&quot;family&quot;:&quot;Boon&quot;,&quot;given&quot;:&quot;Camiel J.F.&quot;,&quot;parse-names&quot;:false,&quot;dropping-particle&quot;:&quot;&quot;,&quot;non-dropping-particle&quot;:&quot;&quot;}],&quot;container-title&quot;:&quot;Ophthalmology&quot;,&quot;container-title-short&quot;:&quot;Ophthalmology&quot;,&quot;accessed&quot;:{&quot;date-parts&quot;:[[2025,3,13]]},&quot;DOI&quot;:&quot;10.1016/J.OPHTHA.2021.09.021&quot;,&quot;ISSN&quot;:&quot;0161-6420&quot;,&quot;PMID&quot;:&quot;34624300&quot;,&quot;issued&quot;:{&quot;date-parts&quot;:[[2022,2,1]]},&quot;page&quot;:&quot;191-202&quot;,&quot;abstract&quot;:&quot;Purpose: To describe the natural course, phenotype, and genotype of patients with X-linked retinoschisis (XLRS). Design: Retrospective cohort study. Participants: Three hundred forty patients with XLRS from 178 presumably unrelated families. Methods: This multicenter, retrospective cohort study reviewed medical records of patients with XLRS for medical history, symptoms, visual acuity (VA), ophthalmoscopy, full-field electroretinography, and retinal imaging (fundus photography, spectral-domain [SD] OCT, fundus autofluorescence). Main Outcome Measures: Age at onset, age at diagnosis, severity of visual impairment, annual visual decline, and electroretinography and imaging findings. Results: Three hundred forty patients were included with a mean follow-up time of 13.2 years (range, 0.1–50.1 years). The median ages to reach mild visual impairment and low vision were 12 and 25 years, respectively. Severe visual impairment and blindness were observed predominantly in patients older than 40 years, with a predicted prevalence of 35% and 25%, respectively, at 60 years of age. The VA increased slightly during the first 2 decades of life and subsequently transitioned into an average annual decline of 0.44% (P &lt; 0.001). No significant difference was found in decline of VA between variants that were predicted to be severe and mild (P = 0.239). The integrity of the ellipsoid zone (EZ) as well as the photoreceptor outer segment (PROS) length in the fovea on SD OCT correlated significantly with VA (Spearman's ρ = –0.759 [P &lt; 0.001] and –0.592 [P = 0.012], respectively). Fifty-three different RS1 variants were found. The most common variants were the founder variant c.214G→A (p.(Glu72Lys)) (101 patients [38.7%]) and a deletion of exon 3 (38 patients [14.6%]). Conclusions: Large variabilities in phenotype and natural course of XLRS were seen in this study. In most patients, XLRS showed a slow deterioration starting in the second decade of life, suggesting an optimal window of opportunity for treatment within the first 3 decades of life. The integrity of EZ as well as the PROS length on SD OCT may be important in choosing optimal candidates for treatment and as potential structural end points in future therapeutic studies. No clear genotype–phenotype correlation was found.&quot;,&quot;publisher&quot;:&quot;Elsevier&quot;,&quot;issue&quot;:&quot;2&quot;,&quot;volume&quot;:&quot;129&quot;},&quot;isTemporary&quot;:false}]},{&quot;citationID&quot;:&quot;MENDELEY_CITATION_82d4b632-4743-4f93-a215-574a3f1ebefe&quot;,&quot;properties&quot;:{&quot;noteIndex&quot;:0},&quot;isEdited&quot;:false,&quot;manualOverride&quot;:{&quot;isManuallyOverridden&quot;:false,&quot;citeprocText&quot;:&quot;(Hahn et al., 2022b)&quot;,&quot;manualOverrideText&quot;:&quot;&quot;},&quot;citationTag&quot;:&quot;MENDELEY_CITATION_v3_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&quot;,&quot;citationItems&quot;:[{&quot;id&quot;:&quot;b330127d-79d1-3f10-8249-be76aa02013a&quot;,&quot;itemData&quot;:{&quot;type&quot;:&quot;article-journal&quot;,&quot;id&quot;:&quot;b330127d-79d1-3f10-8249-be76aa02013a&quot;,&quot;title&quot;:&quot;X-Linked Retinoschisis: Novel Clinical Observations and Genetic Spectrum in 340 Patients&quot;,&quot;author&quot;:[{&quot;family&quot;:&quot;Hahn&quot;,&quot;given&quot;:&quot;Leo C.&quot;,&quot;parse-names&quot;:false,&quot;dropping-particle&quot;:&quot;&quot;,&quot;non-dropping-particle&quot;:&quot;&quot;},{&quot;family&quot;:&quot;Schooneveld&quot;,&quot;given&quot;:&quot;Mary J.&quot;,&quot;parse-names&quot;:false,&quot;dropping-particle&quot;:&quot;&quot;,&quot;non-dropping-particle&quot;:&quot;van&quot;},{&quot;family&quot;:&quot;Wesseling&quot;,&quot;given&quot;:&quot;Nieneke L.&quot;,&quot;parse-names&quot;:false,&quot;dropping-particle&quot;:&quot;&quot;,&quot;non-dropping-particle&quot;:&quot;&quot;},{&quot;family&quot;:&quot;Florijn&quot;,&quot;given&quot;:&quot;Ralph J.&quot;,&quot;parse-names&quot;:false,&quot;dropping-particle&quot;:&quot;&quot;,&quot;non-dropping-particle&quot;:&quot;&quot;},{&quot;family&quot;:&quot;Brink&quot;,&quot;given&quot;:&quot;Jacoline B.&quot;,&quot;parse-names&quot;:false,&quot;dropping-particle&quot;:&quot;&quot;,&quot;non-dropping-particle&quot;:&quot;ten&quot;},{&quot;family&quot;:&quot;Lissenberg-Witte&quot;,&quot;given&quot;:&quot;Birgit I.&quot;,&quot;parse-names&quot;:false,&quot;dropping-particle&quot;:&quot;&quot;,&quot;non-dropping-particle&quot;:&quot;&quot;},{&quot;family&quot;:&quot;Strubbe&quot;,&quot;given&quot;:&quot;Ine&quot;,&quot;parse-names&quot;:false,&quot;dropping-particle&quot;:&quot;&quot;,&quot;non-dropping-particle&quot;:&quot;&quot;},{&quot;family&quot;:&quot;Meester-Smoor&quot;,&quot;given&quot;:&quot;Magda A.&quot;,&quot;parse-names&quot;:false,&quot;dropping-particle&quot;:&quot;&quot;,&quot;non-dropping-particle&quot;:&quot;&quot;},{&quot;family&quot;:&quot;Thiadens&quot;,&quot;given&quot;:&quot;Alberta A.&quot;,&quot;parse-names&quot;:false,&quot;dropping-particle&quot;:&quot;&quot;,&quot;non-dropping-particle&quot;:&quot;&quot;},{&quot;family&quot;:&quot;Diederen&quot;,&quot;given&quot;:&quot;Roselie M.&quot;,&quot;parse-names&quot;:false,&quot;dropping-particle&quot;:&quot;&quot;,&quot;non-dropping-particle&quot;:&quot;&quot;},{&quot;family&quot;:&quot;Cauwenbergh&quot;,&quot;given&quot;:&quot;Caroline&quot;,&quot;parse-names&quot;:false,&quot;dropping-particle&quot;:&quot;&quot;,&quot;non-dropping-particle&quot;:&quot;van&quot;},{&quot;family&quot;:&quot;Zaeytijd&quot;,&quot;given&quot;:&quot;Julie&quot;,&quot;parse-names&quot;:false,&quot;dropping-particle&quot;:&quot;&quot;,&quot;non-dropping-particle&quot;:&quot;de&quot;},{&quot;family&quot;:&quot;Walraedt&quot;,&quot;given&quot;:&quot;Sophie&quot;,&quot;parse-names&quot;:false,&quot;dropping-particle&quot;:&quot;&quot;,&quot;non-dropping-particle&quot;:&quot;&quot;},{&quot;family&quot;:&quot;Baere&quot;,&quot;given&quot;:&quot;Elfride&quot;,&quot;parse-names&quot;:false,&quot;dropping-particle&quot;:&quot;&quot;,&quot;non-dropping-particle&quot;:&quot;de&quot;},{&quot;family&quot;:&quot;Klaver&quot;,&quot;given&quot;:&quot;Caroline C.W.&quot;,&quot;parse-names&quot;:false,&quot;dropping-particle&quot;:&quot;&quot;,&quot;non-dropping-particle&quot;:&quot;&quot;},{&quot;family&quot;:&quot;Ossewaarde-van Norel&quot;,&quot;given&quot;:&quot;Jeannette&quot;,&quot;parse-names&quot;:false,&quot;dropping-particle&quot;:&quot;&quot;,&quot;non-dropping-particle&quot;:&quot;&quot;},{&quot;family&quot;:&quot;Born&quot;,&quot;given&quot;:&quot;L. Ingeborgh&quot;,&quot;parse-names&quot;:false,&quot;dropping-particle&quot;:&quot;&quot;,&quot;non-dropping-particle&quot;:&quot;van den&quot;},{&quot;family&quot;:&quot;Hoyng&quot;,&quot;given&quot;:&quot;Carel B.&quot;,&quot;parse-names&quot;:false,&quot;dropping-particle&quot;:&quot;&quot;,&quot;non-dropping-particle&quot;:&quot;&quot;},{&quot;family&quot;:&quot;Genderen&quot;,&quot;given&quot;:&quot;Maria M.&quot;,&quot;parse-names&quot;:false,&quot;dropping-particle&quot;:&quot;&quot;,&quot;non-dropping-particle&quot;:&quot;van&quot;},{&quot;family&quot;:&quot;Sieving&quot;,&quot;given&quot;:&quot;Paul A.&quot;,&quot;parse-names&quot;:false,&quot;dropping-particle&quot;:&quot;&quot;,&quot;non-dropping-particle&quot;:&quot;&quot;},{&quot;family&quot;:&quot;Leroy&quot;,&quot;given&quot;:&quot;Bart P.&quot;,&quot;parse-names&quot;:false,&quot;dropping-particle&quot;:&quot;&quot;,&quot;non-dropping-particle&quot;:&quot;&quot;},{&quot;family&quot;:&quot;Bergen&quot;,&quot;given&quot;:&quot;Arthur A.&quot;,&quot;parse-names&quot;:false,&quot;dropping-particle&quot;:&quot;&quot;,&quot;non-dropping-particle&quot;:&quot;&quot;},{&quot;family&quot;:&quot;Boon&quot;,&quot;given&quot;:&quot;Camiel J.F.&quot;,&quot;parse-names&quot;:false,&quot;dropping-particle&quot;:&quot;&quot;,&quot;non-dropping-particle&quot;:&quot;&quot;}],&quot;container-title&quot;:&quot;Ophthalmology&quot;,&quot;accessed&quot;:{&quot;date-parts&quot;:[[2025,8,5]]},&quot;DOI&quot;:&quot;10.1016/j.ophtha.2021.09.021&quot;,&quot;ISSN&quot;:&quot;15494713&quot;,&quot;PMID&quot;:&quot;34624300&quot;,&quot;URL&quot;:&quot;https://www.aaojournal.org/action/showFullText?pii=S0161642021007405&quot;,&quot;issued&quot;:{&quot;date-parts&quot;:[[2022,2,1]]},&quot;page&quot;:&quot;191-202&quot;,&quot;abstract&quot;:&quot;Purpose: To describe the natural course, phenotype, and genotype of patients with X-linked retinoschisis (XLRS). Design: Retrospective cohort study. Participants: Three hundred forty patients with XLRS from 178 presumably unrelated families. Methods: This multicenter, retrospective cohort study reviewed medical records of patients with XLRS for medical history, symptoms, visual acuity (VA), ophthalmoscopy, full-field electroretinography, and retinal imaging (fundus photography, spectral-domain [SD] OCT, fundus autofluorescence). Main Outcome Measures: Age at onset, age at diagnosis, severity of visual impairment, annual visual decline, and electroretinography and imaging findings. Results: Three hundred forty patients were included with a mean follow-up time of 13.2 years (range, 0.1–50.1 years). The median ages to reach mild visual impairment and low vision were 12 and 25 years, respectively. Severe visual impairment and blindness were observed predominantly in patients older than 40 years, with a predicted prevalence of 35% and 25%, respectively, at 60 years of age. The VA increased slightly during the first 2 decades of life and subsequently transitioned into an average annual decline of 0.44% (P &lt; 0.001). No significant difference was found in decline of VA between variants that were predicted to be severe and mild (P = 0.239). The integrity of the ellipsoid zone (EZ) as well as the photoreceptor outer segment (PROS) length in the fovea on SD OCT correlated significantly with VA (Spearman's ρ = –0.759 [P &lt; 0.001] and –0.592 [P = 0.012], respectively). Fifty-three different RS1 variants were found. The most common variants were the founder variant c.214G→A (p.(Glu72Lys)) (101 patients [38.7%]) and a deletion of exon 3 (38 patients [14.6%]). Conclusions: Large variabilities in phenotype and natural course of XLRS were seen in this study. In most patients, XLRS showed a slow deterioration starting in the second decade of life, suggesting an optimal window of opportunity for treatment within the first 3 decades of life. The integrity of EZ as well as the PROS length on SD OCT may be important in choosing optimal candidates for treatment and as potential structural end points in future therapeutic studies. No clear genotype–phenotype correlation was found.&quot;,&quot;publisher&quot;:&quot;Elsevier Inc.&quot;,&quot;issue&quot;:&quot;2&quot;,&quot;volume&quot;:&quot;129&quot;,&quot;container-title-short&quot;:&quot;Ophthalmology&quot;},&quot;isTemporary&quot;:false}]},{&quot;citationID&quot;:&quot;MENDELEY_CITATION_172a5874-d82b-4d42-9a89-87c39c6a8da8&quot;,&quot;properties&quot;:{&quot;noteIndex&quot;:0},&quot;isEdited&quot;:false,&quot;manualOverride&quot;:{&quot;isManuallyOverridden&quot;:false,&quot;citeprocText&quot;:&quot;(Molday et al., 2012)&quot;,&quot;manualOverrideText&quot;:&quot;&quot;},&quot;citationTag&quot;:&quot;MENDELEY_CITATION_v3_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&quot;,&quot;citationItems&quot;:[{&quot;id&quot;:&quot;0af6ec56-51c6-3d35-9b09-d49f901fd98b&quot;,&quot;itemData&quot;:{&quot;type&quot;:&quot;article-journal&quot;,&quot;id&quot;:&quot;0af6ec56-51c6-3d35-9b09-d49f901fd98b&quot;,&quot;title&quot;:&quot;X-linked juvenile retinoschisis: Clinical diagnosis, genetic analysis, and molecular mechanisms&quot;,&quot;author&quot;:[{&quot;family&quot;:&quot;Molday&quot;,&quot;given&quot;:&quot;Robert S.&quot;,&quot;parse-names&quot;:false,&quot;dropping-particle&quot;:&quot;&quot;,&quot;non-dropping-particle&quot;:&quot;&quot;},{&quot;family&quot;:&quot;Kellner&quot;,&quot;given&quot;:&quot;Ulrich&quot;,&quot;parse-names&quot;:false,&quot;dropping-particle&quot;:&quot;&quot;,&quot;non-dropping-particle&quot;:&quot;&quot;},{&quot;family&quot;:&quot;Weber&quot;,&quot;given&quot;:&quot;Bernhard H.F.&quot;,&quot;parse-names&quot;:false,&quot;dropping-particle&quot;:&quot;&quot;,&quot;non-dropping-particle&quot;:&quot;&quot;}],&quot;container-title&quot;:&quot;Progress in Retinal and Eye Research&quot;,&quot;container-title-short&quot;:&quot;Prog. Retin. Eye Res.&quot;,&quot;accessed&quot;:{&quot;date-parts&quot;:[[2025,3,18]]},&quot;DOI&quot;:&quot;10.1016/J.PRETEYERES.2011.12.002&quot;,&quot;ISSN&quot;:&quot;1350-9462&quot;,&quot;PMID&quot;:&quot;22245536&quot;,&quot;issued&quot;:{&quot;date-parts&quot;:[[2012,5,1]]},&quot;page&quot;:&quot;195-212&quot;,&quot;abstract&quot;:&quot;X-linked juvenile retinoschisis (XLRS, MIM 312700) is a common early onset macular degeneration in males characterized by mild to severe loss in visual acuity, splitting of retinal layers, and a reduction in the b-wave of the electroretinogram (ERG). The RS1 gene (MIM 300839) associated with the disease encodes retinoschisin, a 224 amino acid protein containing a discoidin domain as the major structural unit, an N-terminal cleavable signal sequence, and regions responsible for subunit oligomerization. Retinoschisin is secreted from retinal cells as a disulphide-linked homo-octameric complex which binds to the surface of photoreceptors and bipolar cells to help maintain the integrity of the retina. Over 190 disease-causing mutations in the RS1 gene are known with most mutations occurring as non-synonymous changes in the discoidin domain. Cell expression studies have shown that disease-associated missense mutations in the discoidin domain cause severe protein misfolding and retention in the endoplasmic reticulum, mutations in the signal sequence result in aberrant protein synthesis, and mutations in regions flanking the discoidin domain cause defective disulphide-linked subunit assembly, all of which produce a non-functional protein. Knockout mice deficient in retinoschisin have been generated and shown to display most of the characteristic features found in XLRS patients. Recombinant adeno-associated virus (rAAV) mediated delivery of the normal RS1 gene to the retina of young knockout mice result in long-term retinoschisin expression and rescue of retinal structure and function providing a 'proof of concept' that gene therapy may be an effective treatment for XLRS. © 2012 Elsevier Ltd.&quot;,&quot;publisher&quot;:&quot;Pergamon&quot;,&quot;issue&quot;:&quot;3&quot;,&quot;volume&quot;:&quot;31&quot;},&quot;isTemporary&quot;:false}]},{&quot;citationID&quot;:&quot;MENDELEY_CITATION_47246720-70db-4046-8b3e-34c4f872b925&quot;,&quot;properties&quot;:{&quot;noteIndex&quot;:0},&quot;isEdited&quot;:false,&quot;manualOverride&quot;:{&quot;isManuallyOverridden&quot;:false,&quot;citeprocText&quot;:&quot;(Barbisan &amp;#38; Barbisan, 2021)&quot;,&quot;manualOverrideText&quot;:&quot;&quot;},&quot;citationTag&quot;:&quot;MENDELEY_CITATION_v3_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&quot;,&quot;citationItems&quot;:[{&quot;id&quot;:&quot;11455852-09ed-3d21-a2aa-973cd32fa141&quot;,&quot;itemData&quot;:{&quot;type&quot;:&quot;article-journal&quot;,&quot;id&quot;:&quot;11455852-09ed-3d21-a2aa-973cd32fa141&quot;,&quot;title&quot;:&quot;Late ophthalmology findings in a X-linked juvenile retinoschisis patient&quot;,&quot;author&quot;:[{&quot;family&quot;:&quot;Barbisan&quot;,&quot;given&quot;:&quot;Paulo Rodolfo Tagliari&quot;,&quot;parse-names&quot;:false,&quot;dropping-particle&quot;:&quot;&quot;,&quot;non-dropping-particle&quot;:&quot;&quot;},{&quot;family&quot;:&quot;Barbisan&quot;,&quot;given&quot;:&quot;Paulo Antonio&quot;,&quot;parse-names&quot;:false,&quot;dropping-particle&quot;:&quot;&quot;,&quot;non-dropping-particle&quot;:&quot;&quot;}],&quot;container-title&quot;:&quot;Rev Bras Oftalmol. &quot;,&quot;accessed&quot;:{&quot;date-parts&quot;:[[2025,3,25]]},&quot;DOI&quot;:&quot;10.5935/0034-7280.20210011&quot;,&quot;ISSN&quot;:&quot;19828551&quot;,&quot;URL&quot;:&quot;https://orcid.org/0000-0001-7680-5428PauloAntonioBarbisan1https://orcid.org/0000-0001-8905-8820&quot;,&quot;issued&quot;:{&quot;date-parts&quot;:[[2021]]},&quot;page&quot;:&quot;59-62&quot;,&quot;abstract&quot;:&quot;X-linked juvenile retinoschisis (XLRS) is a vitreoretinal degeneration caused by mutations in the RS1 gene, generally characterized by bilateral maculopathy and peripheral retinoschisis leading to progressive visual loss during the first 2 decades of life and complications like retinal detachment and vitreous hemorrhage. Herein, we present late ophthalmology findings in a XLRS patient&quot;,&quot;publisher&quot;:&quot;Sociedade Brasileira de Oftalmologia&quot;,&quot;issue&quot;:&quot;1&quot;,&quot;volume&quot;:&quot;80&quot;,&quot;container-title-short&quot;:&quot;&quot;},&quot;isTemporary&quot;:false}]},{&quot;citationID&quot;:&quot;MENDELEY_CITATION_099582e4-3b52-4417-a674-dea67f934d97&quot;,&quot;properties&quot;:{&quot;noteIndex&quot;:0},&quot;isEdited&quot;:false,&quot;manualOverride&quot;:{&quot;isManuallyOverridden&quot;:false,&quot;citeprocText&quot;:&quot;(Molday et al., 2012)&quot;,&quot;manualOverrideText&quot;:&quot;&quot;},&quot;citationTag&quot;:&quot;MENDELEY_CITATION_v3_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&quot;,&quot;citationItems&quot;:[{&quot;id&quot;:&quot;0af6ec56-51c6-3d35-9b09-d49f901fd98b&quot;,&quot;itemData&quot;:{&quot;type&quot;:&quot;article-journal&quot;,&quot;id&quot;:&quot;0af6ec56-51c6-3d35-9b09-d49f901fd98b&quot;,&quot;title&quot;:&quot;X-linked juvenile retinoschisis: Clinical diagnosis, genetic analysis, and molecular mechanisms&quot;,&quot;author&quot;:[{&quot;family&quot;:&quot;Molday&quot;,&quot;given&quot;:&quot;Robert S.&quot;,&quot;parse-names&quot;:false,&quot;dropping-particle&quot;:&quot;&quot;,&quot;non-dropping-particle&quot;:&quot;&quot;},{&quot;family&quot;:&quot;Kellner&quot;,&quot;given&quot;:&quot;Ulrich&quot;,&quot;parse-names&quot;:false,&quot;dropping-particle&quot;:&quot;&quot;,&quot;non-dropping-particle&quot;:&quot;&quot;},{&quot;family&quot;:&quot;Weber&quot;,&quot;given&quot;:&quot;Bernhard H.F.&quot;,&quot;parse-names&quot;:false,&quot;dropping-particle&quot;:&quot;&quot;,&quot;non-dropping-particle&quot;:&quot;&quot;}],&quot;container-title&quot;:&quot;Progress in Retinal and Eye Research&quot;,&quot;container-title-short&quot;:&quot;Prog. Retin. Eye Res.&quot;,&quot;accessed&quot;:{&quot;date-parts&quot;:[[2025,3,18]]},&quot;DOI&quot;:&quot;10.1016/J.PRETEYERES.2011.12.002&quot;,&quot;ISSN&quot;:&quot;1350-9462&quot;,&quot;PMID&quot;:&quot;22245536&quot;,&quot;issued&quot;:{&quot;date-parts&quot;:[[2012,5,1]]},&quot;page&quot;:&quot;195-212&quot;,&quot;abstract&quot;:&quot;X-linked juvenile retinoschisis (XLRS, MIM 312700) is a common early onset macular degeneration in males characterized by mild to severe loss in visual acuity, splitting of retinal layers, and a reduction in the b-wave of the electroretinogram (ERG). The RS1 gene (MIM 300839) associated with the disease encodes retinoschisin, a 224 amino acid protein containing a discoidin domain as the major structural unit, an N-terminal cleavable signal sequence, and regions responsible for subunit oligomerization. Retinoschisin is secreted from retinal cells as a disulphide-linked homo-octameric complex which binds to the surface of photoreceptors and bipolar cells to help maintain the integrity of the retina. Over 190 disease-causing mutations in the RS1 gene are known with most mutations occurring as non-synonymous changes in the discoidin domain. Cell expression studies have shown that disease-associated missense mutations in the discoidin domain cause severe protein misfolding and retention in the endoplasmic reticulum, mutations in the signal sequence result in aberrant protein synthesis, and mutations in regions flanking the discoidin domain cause defective disulphide-linked subunit assembly, all of which produce a non-functional protein. Knockout mice deficient in retinoschisin have been generated and shown to display most of the characteristic features found in XLRS patients. Recombinant adeno-associated virus (rAAV) mediated delivery of the normal RS1 gene to the retina of young knockout mice result in long-term retinoschisin expression and rescue of retinal structure and function providing a 'proof of concept' that gene therapy may be an effective treatment for XLRS. © 2012 Elsevier Ltd.&quot;,&quot;publisher&quot;:&quot;Pergamon&quot;,&quot;issue&quot;:&quot;3&quot;,&quot;volume&quot;:&quot;31&quot;},&quot;isTemporary&quot;:false}]},{&quot;citationID&quot;:&quot;MENDELEY_CITATION_d403800b-dacc-4710-b1f6-5f39829ed6ec&quot;,&quot;properties&quot;:{&quot;noteIndex&quot;:0},&quot;isEdited&quot;:false,&quot;manualOverride&quot;:{&quot;isManuallyOverridden&quot;:false,&quot;citeprocText&quot;:&quot;(Agarwal et al., 2015)&quot;,&quot;manualOverrideText&quot;:&quot;&quot;},&quot;citationTag&quot;:&quot;MENDELEY_CITATION_v3_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&quot;,&quot;citationItems&quot;:[{&quot;id&quot;:&quot;b68b697f-1a4d-387d-bd27-2771fb799e6f&quot;,&quot;itemData&quot;:{&quot;type&quot;:&quot;article-journal&quot;,&quot;id&quot;:&quot;b68b697f-1a4d-387d-bd27-2771fb799e6f&quot;,&quot;title&quot;:&quot;Characterization of retinal structure and diagnosis of peripheral acquired retinoschisis using high-resolution ultrasound B-scan&quot;,&quot;author&quot;:[{&quot;family&quot;:&quot;Agarwal&quot;,&quot;given&quot;:&quot;Aniruddha&quot;,&quot;parse-names&quot;:false,&quot;dropping-particle&quot;:&quot;&quot;,&quot;non-dropping-particle&quot;:&quot;&quot;},{&quot;family&quot;:&quot;Fan&quot;,&quot;given&quot;:&quot;Shan&quot;,&quot;parse-names&quot;:false,&quot;dropping-particle&quot;:&quot;&quot;,&quot;non-dropping-particle&quot;:&quot;&quot;},{&quot;family&quot;:&quot;Invernizzi&quot;,&quot;given&quot;:&quot;Alessandro&quot;,&quot;parse-names&quot;:false,&quot;dropping-particle&quot;:&quot;&quot;,&quot;non-dropping-particle&quot;:&quot;&quot;},{&quot;family&quot;:&quot;Do&quot;,&quot;given&quot;:&quot;Diana&quot;,&quot;parse-names&quot;:false,&quot;dropping-particle&quot;:&quot;V.&quot;,&quot;non-dropping-particle&quot;:&quot;&quot;},{&quot;family&quot;:&quot;Nguyen&quot;,&quot;given&quot;:&quot;Quan Dong&quot;,&quot;parse-names&quot;:false,&quot;dropping-particle&quot;:&quot;&quot;,&quot;non-dropping-particle&quot;:&quot;&quot;},{&quot;family&quot;:&quot;Harms&quot;,&quot;given&quot;:&quot;Nathan&quot;,&quot;parse-names&quot;:false,&quot;dropping-particle&quot;:&quot;V.&quot;,&quot;non-dropping-particle&quot;:&quot;&quot;},{&quot;family&quot;:&quot;Sepah&quot;,&quot;given&quot;:&quot;Yasir J.&quot;,&quot;parse-names&quot;:false,&quot;dropping-particle&quot;:&quot;&quot;,&quot;non-dropping-particle&quot;:&quot;&quot;}],&quot;container-title&quot;:&quot;Graefe's Archive for Clinical and Experimental Ophthalmology 2015 254:1&quot;,&quot;accessed&quot;:{&quot;date-parts&quot;:[[2026,1,25]]},&quot;DOI&quot;:&quot;10.1007/S00417-015-3013-3&quot;,&quot;ISSN&quot;:&quot;1435-702X&quot;,&quot;PMID&quot;:&quot;25904297&quot;,&quot;URL&quot;:&quot;https://link.springer.com/article/10.1007/s00417-015-3013-3&quot;,&quot;issued&quot;:{&quot;date-parts&quot;:[[2015,4,23]]},&quot;page&quot;:&quot;69-75&quot;,&quot;abstract&quot;:&quot;The purpose of the study was to report the ability of high-resolution ultrasonography (USG) B-Scan in differentiating between acquired retinoschisis (RS) and retinal detachment (RD), and to compare the findings with spectral-domain optical coherence tomography (SD-OCT). Patients with acquired peripheral RS and RD undergoing imaging with high-resolution B-scan USG and SD-OCT were included in the study. Descriptive analysis was performed on the images obtained by high-resolution B-scan USG to identify various retinal interfaces. The findings were correlated with those obtained using the SD-OCT images. Six eyes of five patients (two males) with RS and seven eyes of four patients (three males) with RD were included in the study. In all eyes of patients with RS, the outer retina demonstrated the presence of two hyper-reflective lines corresponding to the interfaces of the outer plexiform layer (OPL) and the retinal pigment epithelium (OPL). Eyes diagnosed with RD demonstrated two hyper-reflective lines in the detached portion, corresponding to the nerve fiber layer and OPL interfaces, whereas the attached portion demonstrated the presence of the third hyper-reflective interface, i.e., RPE. These findings correlated well with SD-OCT. Analysis of retinal interfaces on high-resolution USG B-scan may allow precise differentiation of acquired RS from RD by identification of various retinal layers. These findings correlate well with SD-OCT.&quot;,&quot;publisher&quot;:&quot;Springer&quot;,&quot;issue&quot;:&quot;1&quot;,&quot;volume&quot;:&quot;254&quot;,&quot;container-title-short&quot;:&quot;&quot;},&quot;isTemporary&quot;:false}]},{&quot;citationID&quot;:&quot;MENDELEY_CITATION_21bef541-4daa-4a86-ba31-d29831b22b18&quot;,&quot;properties&quot;:{&quot;noteIndex&quot;:0},&quot;isEdited&quot;:false,&quot;manualOverride&quot;:{&quot;isManuallyOverridden&quot;:false,&quot;citeprocText&quot;:&quot;(Molday et al., 2012; Wu et al., 2005)&quot;,&quot;manualOverrideText&quot;:&quot;&quot;},&quot;citationTag&quot;:&quot;MENDELEY_CITATION_v3_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&quot;,&quot;citationItems&quot;:[{&quot;id&quot;:&quot;0af6ec56-51c6-3d35-9b09-d49f901fd98b&quot;,&quot;itemData&quot;:{&quot;type&quot;:&quot;article-journal&quot;,&quot;id&quot;:&quot;0af6ec56-51c6-3d35-9b09-d49f901fd98b&quot;,&quot;title&quot;:&quot;X-linked juvenile retinoschisis: Clinical diagnosis, genetic analysis, and molecular mechanisms&quot;,&quot;author&quot;:[{&quot;family&quot;:&quot;Molday&quot;,&quot;given&quot;:&quot;Robert S.&quot;,&quot;parse-names&quot;:false,&quot;dropping-particle&quot;:&quot;&quot;,&quot;non-dropping-particle&quot;:&quot;&quot;},{&quot;family&quot;:&quot;Kellner&quot;,&quot;given&quot;:&quot;Ulrich&quot;,&quot;parse-names&quot;:false,&quot;dropping-particle&quot;:&quot;&quot;,&quot;non-dropping-particle&quot;:&quot;&quot;},{&quot;family&quot;:&quot;Weber&quot;,&quot;given&quot;:&quot;Bernhard H.F.&quot;,&quot;parse-names&quot;:false,&quot;dropping-particle&quot;:&quot;&quot;,&quot;non-dropping-particle&quot;:&quot;&quot;}],&quot;container-title&quot;:&quot;Progress in Retinal and Eye Research&quot;,&quot;container-title-short&quot;:&quot;Prog. Retin. Eye Res.&quot;,&quot;accessed&quot;:{&quot;date-parts&quot;:[[2025,3,18]]},&quot;DOI&quot;:&quot;10.1016/J.PRETEYERES.2011.12.002&quot;,&quot;ISSN&quot;:&quot;1350-9462&quot;,&quot;PMID&quot;:&quot;22245536&quot;,&quot;issued&quot;:{&quot;date-parts&quot;:[[2012,5,1]]},&quot;page&quot;:&quot;195-212&quot;,&quot;abstract&quot;:&quot;X-linked juvenile retinoschisis (XLRS, MIM 312700) is a common early onset macular degeneration in males characterized by mild to severe loss in visual acuity, splitting of retinal layers, and a reduction in the b-wave of the electroretinogram (ERG). The RS1 gene (MIM 300839) associated with the disease encodes retinoschisin, a 224 amino acid protein containing a discoidin domain as the major structural unit, an N-terminal cleavable signal sequence, and regions responsible for subunit oligomerization. Retinoschisin is secreted from retinal cells as a disulphide-linked homo-octameric complex which binds to the surface of photoreceptors and bipolar cells to help maintain the integrity of the retina. Over 190 disease-causing mutations in the RS1 gene are known with most mutations occurring as non-synonymous changes in the discoidin domain. Cell expression studies have shown that disease-associated missense mutations in the discoidin domain cause severe protein misfolding and retention in the endoplasmic reticulum, mutations in the signal sequence result in aberrant protein synthesis, and mutations in regions flanking the discoidin domain cause defective disulphide-linked subunit assembly, all of which produce a non-functional protein. Knockout mice deficient in retinoschisin have been generated and shown to display most of the characteristic features found in XLRS patients. Recombinant adeno-associated virus (rAAV) mediated delivery of the normal RS1 gene to the retina of young knockout mice result in long-term retinoschisin expression and rescue of retinal structure and function providing a 'proof of concept' that gene therapy may be an effective treatment for XLRS. © 2012 Elsevier Ltd.&quot;,&quot;publisher&quot;:&quot;Pergamon&quot;,&quot;issue&quot;:&quot;3&quot;,&quot;volume&quot;:&quot;31&quot;},&quot;isTemporary&quot;:false},{&quot;id&quot;:&quot;39513ecb-2d0e-3767-8413-82ef08884551&quot;,&quot;itemData&quot;:{&quot;type&quot;:&quot;article-journal&quot;,&quot;id&quot;:&quot;39513ecb-2d0e-3767-8413-82ef08884551&quot;,&quot;title&quot;:&quot;RS1, a Discoidin Domain-containing Retinal Cell Adhesion Protein Associated with X-linked Retinoschisis, Exists as a Novel Disulfide-linked Octamer&quot;,&quot;author&quot;:[{&quot;family&quot;:&quot;Wu&quot;,&quot;given&quot;:&quot;Winco W.H.&quot;,&quot;parse-names&quot;:false,&quot;dropping-particle&quot;:&quot;&quot;,&quot;non-dropping-particle&quot;:&quot;&quot;},{&quot;family&quot;:&quot;Wong&quot;,&quot;given&quot;:&quot;Julie P.&quot;,&quot;parse-names&quot;:false,&quot;dropping-particle&quot;:&quot;&quot;,&quot;non-dropping-particle&quot;:&quot;&quot;},{&quot;family&quot;:&quot;Kast&quot;,&quot;given&quot;:&quot;Juergen&quot;,&quot;parse-names&quot;:false,&quot;dropping-particle&quot;:&quot;&quot;,&quot;non-dropping-particle&quot;:&quot;&quot;},{&quot;family&quot;:&quot;Molday&quot;,&quot;given&quot;:&quot;Robert S.&quot;,&quot;parse-names&quot;:false,&quot;dropping-particle&quot;:&quot;&quot;,&quot;non-dropping-particle&quot;:&quot;&quot;}],&quot;container-title&quot;:&quot;Journal of Biological Chemistry&quot;,&quot;accessed&quot;:{&quot;date-parts&quot;:[[2025,3,25]]},&quot;DOI&quot;:&quot;10.1074/JBC.M413117200&quot;,&quot;ISSN&quot;:&quot;0021-9258&quot;,&quot;PMID&quot;:&quot;15644328&quot;,&quot;issued&quot;:{&quot;date-parts&quot;:[[2005,3,18]]},&quot;page&quot;:&quot;10721-10730&quot;,&quot;abstract&quot;:&quot;RS1, also known as retinoschisin, is an extracellular protein that plays a crucial role in the cellular organization of the retina. Mutations in RS1 are responsible for X-linked retinoschisis, a common, early-onset macular degeneration in males that results in a splitting of the inner layers of the retina and severe loss in vision. RS1 is assembled and secreted from photoreceptors and bipolar cells as a homo-oligomeric protein complex. Each subunit consists of a 157-amino acid discoidin domain flanked by two small segments of 39 and 5 amino acids. To begin to understand how the structure of RS1 relates to its role in retinal cell adhesion and X-linked retinoschisis, we have determined the subunit organization and disuffide bonding pattern of RS1 by SDS gel electrophoresis, velocity sedimentation, and mass spectrometry. Our results indicate that RS1 exists as a novel octamer in which the eight subunits are joined together by Cys59-Cys223 intermolecular disuffide bonds. Subunits within the octamer are further organized into dinners mediated by Cys40-Cys40 bonds. These cysteines lie just outside the discoidin domain indicating that these flanking segments primarily function in the octamerization of RS1. Within the discoidin domain, two cysteine pairs (Cys63-Cys219 and Cys110-Cys 142) form intramolecular disulfide bonds that are important in protein folding, and one cysteine (Cys83) exists in its reduced state. Because mutations that disrupt subunit assembly cause X-linked retinoschisis, the assembly of RS1 into a disulfide-linked homo-octamer appears to be critical for its function as a retinal cell adhesion protein. © 2005 by The American Society for Biochemistry and Molecular Biology, Inc.&quot;,&quot;publisher&quot;:&quot;Elsevier&quot;,&quot;issue&quot;:&quot;11&quot;,&quot;volume&quot;:&quot;280&quot;,&quot;container-title-short&quot;:&quot;&quot;},&quot;isTemporary&quot;:false}]},{&quot;citationID&quot;:&quot;MENDELEY_CITATION_88234e0c-49d4-45d1-982e-44145fbf11bc&quot;,&quot;properties&quot;:{&quot;noteIndex&quot;:0},&quot;isEdited&quot;:false,&quot;manualOverride&quot;:{&quot;isManuallyOverridden&quot;:false,&quot;citeprocText&quot;:&quot;(Molday et al., 2012; Wu et al., 2005)&quot;,&quot;manualOverrideText&quot;:&quot;&quot;},&quot;citationTag&quot;:&quot;MENDELEY_CITATION_v3_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&quot;,&quot;citationItems&quot;:[{&quot;id&quot;:&quot;0af6ec56-51c6-3d35-9b09-d49f901fd98b&quot;,&quot;itemData&quot;:{&quot;type&quot;:&quot;article-journal&quot;,&quot;id&quot;:&quot;0af6ec56-51c6-3d35-9b09-d49f901fd98b&quot;,&quot;title&quot;:&quot;X-linked juvenile retinoschisis: Clinical diagnosis, genetic analysis, and molecular mechanisms&quot;,&quot;author&quot;:[{&quot;family&quot;:&quot;Molday&quot;,&quot;given&quot;:&quot;Robert S.&quot;,&quot;parse-names&quot;:false,&quot;dropping-particle&quot;:&quot;&quot;,&quot;non-dropping-particle&quot;:&quot;&quot;},{&quot;family&quot;:&quot;Kellner&quot;,&quot;given&quot;:&quot;Ulrich&quot;,&quot;parse-names&quot;:false,&quot;dropping-particle&quot;:&quot;&quot;,&quot;non-dropping-particle&quot;:&quot;&quot;},{&quot;family&quot;:&quot;Weber&quot;,&quot;given&quot;:&quot;Bernhard H.F.&quot;,&quot;parse-names&quot;:false,&quot;dropping-particle&quot;:&quot;&quot;,&quot;non-dropping-particle&quot;:&quot;&quot;}],&quot;container-title&quot;:&quot;Progress in Retinal and Eye Research&quot;,&quot;container-title-short&quot;:&quot;Prog. Retin. Eye Res.&quot;,&quot;accessed&quot;:{&quot;date-parts&quot;:[[2025,3,18]]},&quot;DOI&quot;:&quot;10.1016/J.PRETEYERES.2011.12.002&quot;,&quot;ISSN&quot;:&quot;1350-9462&quot;,&quot;PMID&quot;:&quot;22245536&quot;,&quot;issued&quot;:{&quot;date-parts&quot;:[[2012,5,1]]},&quot;page&quot;:&quot;195-212&quot;,&quot;abstract&quot;:&quot;X-linked juvenile retinoschisis (XLRS, MIM 312700) is a common early onset macular degeneration in males characterized by mild to severe loss in visual acuity, splitting of retinal layers, and a reduction in the b-wave of the electroretinogram (ERG). The RS1 gene (MIM 300839) associated with the disease encodes retinoschisin, a 224 amino acid protein containing a discoidin domain as the major structural unit, an N-terminal cleavable signal sequence, and regions responsible for subunit oligomerization. Retinoschisin is secreted from retinal cells as a disulphide-linked homo-octameric complex which binds to the surface of photoreceptors and bipolar cells to help maintain the integrity of the retina. Over 190 disease-causing mutations in the RS1 gene are known with most mutations occurring as non-synonymous changes in the discoidin domain. Cell expression studies have shown that disease-associated missense mutations in the discoidin domain cause severe protein misfolding and retention in the endoplasmic reticulum, mutations in the signal sequence result in aberrant protein synthesis, and mutations in regions flanking the discoidin domain cause defective disulphide-linked subunit assembly, all of which produce a non-functional protein. Knockout mice deficient in retinoschisin have been generated and shown to display most of the characteristic features found in XLRS patients. Recombinant adeno-associated virus (rAAV) mediated delivery of the normal RS1 gene to the retina of young knockout mice result in long-term retinoschisin expression and rescue of retinal structure and function providing a 'proof of concept' that gene therapy may be an effective treatment for XLRS. © 2012 Elsevier Ltd.&quot;,&quot;publisher&quot;:&quot;Pergamon&quot;,&quot;issue&quot;:&quot;3&quot;,&quot;volume&quot;:&quot;31&quot;},&quot;isTemporary&quot;:false},{&quot;id&quot;:&quot;39513ecb-2d0e-3767-8413-82ef08884551&quot;,&quot;itemData&quot;:{&quot;type&quot;:&quot;article-journal&quot;,&quot;id&quot;:&quot;39513ecb-2d0e-3767-8413-82ef08884551&quot;,&quot;title&quot;:&quot;RS1, a Discoidin Domain-containing Retinal Cell Adhesion Protein Associated with X-linked Retinoschisis, Exists as a Novel Disulfide-linked Octamer&quot;,&quot;author&quot;:[{&quot;family&quot;:&quot;Wu&quot;,&quot;given&quot;:&quot;Winco W.H.&quot;,&quot;parse-names&quot;:false,&quot;dropping-particle&quot;:&quot;&quot;,&quot;non-dropping-particle&quot;:&quot;&quot;},{&quot;family&quot;:&quot;Wong&quot;,&quot;given&quot;:&quot;Julie P.&quot;,&quot;parse-names&quot;:false,&quot;dropping-particle&quot;:&quot;&quot;,&quot;non-dropping-particle&quot;:&quot;&quot;},{&quot;family&quot;:&quot;Kast&quot;,&quot;given&quot;:&quot;Juergen&quot;,&quot;parse-names&quot;:false,&quot;dropping-particle&quot;:&quot;&quot;,&quot;non-dropping-particle&quot;:&quot;&quot;},{&quot;family&quot;:&quot;Molday&quot;,&quot;given&quot;:&quot;Robert S.&quot;,&quot;parse-names&quot;:false,&quot;dropping-particle&quot;:&quot;&quot;,&quot;non-dropping-particle&quot;:&quot;&quot;}],&quot;container-title&quot;:&quot;Journal of Biological Chemistry&quot;,&quot;accessed&quot;:{&quot;date-parts&quot;:[[2025,3,25]]},&quot;DOI&quot;:&quot;10.1074/JBC.M413117200&quot;,&quot;ISSN&quot;:&quot;0021-9258&quot;,&quot;PMID&quot;:&quot;15644328&quot;,&quot;issued&quot;:{&quot;date-parts&quot;:[[2005,3,18]]},&quot;page&quot;:&quot;10721-10730&quot;,&quot;abstract&quot;:&quot;RS1, also known as retinoschisin, is an extracellular protein that plays a crucial role in the cellular organization of the retina. Mutations in RS1 are responsible for X-linked retinoschisis, a common, early-onset macular degeneration in males that results in a splitting of the inner layers of the retina and severe loss in vision. RS1 is assembled and secreted from photoreceptors and bipolar cells as a homo-oligomeric protein complex. Each subunit consists of a 157-amino acid discoidin domain flanked by two small segments of 39 and 5 amino acids. To begin to understand how the structure of RS1 relates to its role in retinal cell adhesion and X-linked retinoschisis, we have determined the subunit organization and disuffide bonding pattern of RS1 by SDS gel electrophoresis, velocity sedimentation, and mass spectrometry. Our results indicate that RS1 exists as a novel octamer in which the eight subunits are joined together by Cys59-Cys223 intermolecular disuffide bonds. Subunits within the octamer are further organized into dinners mediated by Cys40-Cys40 bonds. These cysteines lie just outside the discoidin domain indicating that these flanking segments primarily function in the octamerization of RS1. Within the discoidin domain, two cysteine pairs (Cys63-Cys219 and Cys110-Cys 142) form intramolecular disulfide bonds that are important in protein folding, and one cysteine (Cys83) exists in its reduced state. Because mutations that disrupt subunit assembly cause X-linked retinoschisis, the assembly of RS1 into a disulfide-linked homo-octamer appears to be critical for its function as a retinal cell adhesion protein. © 2005 by The American Society for Biochemistry and Molecular Biology, Inc.&quot;,&quot;publisher&quot;:&quot;Elsevier&quot;,&quot;issue&quot;:&quot;11&quot;,&quot;volume&quot;:&quot;280&quot;,&quot;container-title-short&quot;:&quot;&quot;},&quot;isTemporary&quot;:false}]},{&quot;citationID&quot;:&quot;MENDELEY_CITATION_443abad8-7a5d-4e0a-a843-87f9ccb9313b&quot;,&quot;properties&quot;:{&quot;noteIndex&quot;:0},&quot;isEdited&quot;:false,&quot;manualOverride&quot;:{&quot;isManuallyOverridden&quot;:false,&quot;citeprocText&quot;:&quot;(Bush et al., 2016)&quot;,&quot;manualOverrideText&quot;:&quot;&quot;},&quot;citationTag&quot;:&quot;MENDELEY_CITATION_v3_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&quot;,&quot;citationItems&quot;:[{&quot;id&quot;:&quot;d4cb7178-67a1-306c-9560-0155e0e6c362&quot;,&quot;itemData&quot;:{&quot;type&quot;:&quot;article-journal&quot;,&quot;id&quot;:&quot;d4cb7178-67a1-306c-9560-0155e0e6c362&quot;,&quot;title&quot;:&quot;Cog-Wheel Octameric Structure of RS1, the Discoidin Domain Containing Retinal Protein Associated with X-Linked Retinoschisis&quot;,&quot;author&quot;:[{&quot;family&quot;:&quot;Bush&quot;,&quot;given&quot;:&quot;Martin&quot;,&quot;parse-names&quot;:false,&quot;dropping-particle&quot;:&quot;&quot;,&quot;non-dropping-particle&quot;:&quot;&quot;},{&quot;family&quot;:&quot;Setiaputra&quot;,&quot;given&quot;:&quot;Dheva&quot;,&quot;parse-names&quot;:false,&quot;dropping-particle&quot;:&quot;&quot;,&quot;non-dropping-particle&quot;:&quot;&quot;},{&quot;family&quot;:&quot;Yip&quot;,&quot;given&quot;:&quot;Calvin K.&quot;,&quot;parse-names&quot;:false,&quot;dropping-particle&quot;:&quot;&quot;,&quot;non-dropping-particle&quot;:&quot;&quot;},{&quot;family&quot;:&quot;Molday&quot;,&quot;given&quot;:&quot;Robert S.&quot;,&quot;parse-names&quot;:false,&quot;dropping-particle&quot;:&quot;&quot;,&quot;non-dropping-particle&quot;:&quot;&quot;}],&quot;container-title&quot;:&quot;PLOS ONE&quot;,&quot;container-title-short&quot;:&quot;PLoS One&quot;,&quot;accessed&quot;:{&quot;date-parts&quot;:[[2025,3,21]]},&quot;DOI&quot;:&quot;10.1371/JOURNAL.PONE.0147653&quot;,&quot;ISSN&quot;:&quot;1932-6203&quot;,&quot;PMID&quot;:&quot;26812435&quot;,&quot;URL&quot;:&quot;https://journals.plos.org/plosone/article?id=10.1371/journal.pone.0147653&quot;,&quot;issued&quot;:{&quot;date-parts&quot;:[[2016,1,1]]},&quot;page&quot;:&quot;e0147653&quot;,&quot;abstract&quot;:&quot;RS1, also known as retinoschisin, is a disulphide-linked, discoidin domain containing homo-oligomeric protein that plays a crucial role in maintaining the cellular and synaptic organization of the retina. This is highlighted by the finding that over 130 mutations in RS1 cause X-linked retinoschisis, a retinal degenerative disease characterized by the splitting of the retinal cell layers, disruption of the photoreceptor–bipolar synapses, degeneration of photoreceptors, and severe loss in central vision. In this study, we investigated the arrangement of the RS1 subunits within the oligomer complex using single particle electron microscopy. RS1 was seen as two stacked rings with each ring displaying a symmetrical cog wheel-like structure with eight teeth or projections corresponding to the RS1 subunits. Three dimensional reconstruction and molecular modelling indicated that the discoidin domain, the principal functional unit of RS1, projects outward, and the Rs1 domain and C-terminal segment containing intermolecular disulphide bonds are present in the inner ring to form the core octameric structure. These studies provide a basis for further understanding the role of the novel core RS1 octameric complex in retinal cell biology and X-linked retinoschisis.&quot;,&quot;publisher&quot;:&quot;Public Library of Science&quot;,&quot;issue&quot;:&quot;1&quot;,&quot;volume&quot;:&quot;11&quot;},&quot;isTemporary&quot;:false}]},{&quot;citationID&quot;:&quot;MENDELEY_CITATION_3b6291de-5752-42b1-bde1-b22cce88370e&quot;,&quot;properties&quot;:{&quot;noteIndex&quot;:0},&quot;isEdited&quot;:false,&quot;manualOverride&quot;:{&quot;isManuallyOverridden&quot;:false,&quot;citeprocText&quot;:&quot;(Wang et al., 2022)&quot;,&quot;manualOverrideText&quot;:&quot;&quot;},&quot;citationTag&quot;:&quot;MENDELEY_CITATION_v3_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&quot;,&quot;citationItems&quot;:[{&quot;id&quot;:&quot;955a4f8e-54ad-3757-9048-205fa3ac83b4&quot;,&quot;itemData&quot;:{&quot;type&quot;:&quot;article-journal&quot;,&quot;id&quot;:&quot;955a4f8e-54ad-3757-9048-205fa3ac83b4&quot;,&quot;title&quot;:&quot;A novel mutation in RS1 and clinical manifestations in a Chinese twin family with congenital retinoschisis&quot;,&quot;author&quot;:[{&quot;family&quot;:&quot;Wang&quot;,&quot;given&quot;:&quot;Xiao Fang&quot;,&quot;parse-names&quot;:false,&quot;dropping-particle&quot;:&quot;&quot;,&quot;non-dropping-particle&quot;:&quot;&quot;},{&quot;family&quot;:&quot;Chen&quot;,&quot;given&quot;:&quot;Fei Fei&quot;,&quot;parse-names&quot;:false,&quot;dropping-particle&quot;:&quot;&quot;,&quot;non-dropping-particle&quot;:&quot;&quot;},{&quot;family&quot;:&quot;Zhou&quot;,&quot;given&quot;:&quot;Xin&quot;,&quot;parse-names&quot;:false,&quot;dropping-particle&quot;:&quot;&quot;,&quot;non-dropping-particle&quot;:&quot;&quot;},{&quot;family&quot;:&quot;Cheng&quot;,&quot;given&quot;:&quot;Xin Xuan&quot;,&quot;parse-names&quot;:false,&quot;dropping-particle&quot;:&quot;&quot;,&quot;non-dropping-particle&quot;:&quot;&quot;},{&quot;family&quot;:&quot;Xie&quot;,&quot;given&quot;:&quot;Zheng Gao&quot;,&quot;parse-names&quot;:false,&quot;dropping-particle&quot;:&quot;&quot;,&quot;non-dropping-particle&quot;:&quot;&quot;}],&quot;container-title&quot;:&quot;Frontiers in Genetics&quot;,&quot;container-title-short&quot;:&quot;Front. Genet.&quot;,&quot;accessed&quot;:{&quot;date-parts&quot;:[[2025,3,25]]},&quot;DOI&quot;:&quot;10.3389/FGENE.2022.993157&quot;,&quot;ISSN&quot;:&quot;16648021&quot;,&quot;PMID&quot;:&quot;36212125&quot;,&quot;URL&quot;:&quot;https://pmc.ncbi.nlm.nih.gov/articles/PMC9538544/&quot;,&quot;issued&quot;:{&quot;date-parts&quot;:[[2022,9,23]]},&quot;page&quot;:&quot;993157&quot;,&quot;abstract&quot;:&quot;Purpose: We aim to analyze the clinical and genetic features in a Chinese family with congenital retinoschisis by whole-exome sequencing and comprehensive clinical examination. Methods: Six members were recruited from a Chinese family. Three of them were diagnosed as congenital retinoschisis, including two twin siblings. All subjects received a full eye examination. Whole-exome sequencing (WES) and Sanger sequencing were performed on two twin probands and all participants, respectively. Results: A novel splice site mutation RS1.c.53-1G&gt;A was identified in a Chinese congenital retinoschisis family. The mean onset age was 16.7 ± 2.4 years old. The average BCVA in patients was 0.37 ± 0.05. A typical spoke-wheel pattern was observed in all affected eyes. OCT examination results showed fovea schisis and schisis cavities were located in the inner nuclear layer in 100% eyes (6/6). ERG b/a ratio was decreased markedly, but was still more than 1 in the four eyes that were available. Conclusion: The present study discovered a new pathogenic splice cite variant of RS1 in congenital retinoschisis, which expands the mutational spectrum. In contrast to previous research, the phenotype of patients with the same mutation within one family was highly similar. Early molecular testing is crucial for early diagnosis, clinical management, and genetic counseling of patients with congenital retinoschisis.&quot;,&quot;publisher&quot;:&quot;Frontiers Media S.A.&quot;,&quot;volume&quot;:&quot;13&quot;},&quot;isTemporary&quot;:false}]},{&quot;citationID&quot;:&quot;MENDELEY_CITATION_f5cd41c7-d07d-482a-8746-fda0baae6a99&quot;,&quot;properties&quot;:{&quot;noteIndex&quot;:0},&quot;isEdited&quot;:false,&quot;manualOverride&quot;:{&quot;isManuallyOverridden&quot;:false,&quot;citeprocText&quot;:&quot;(Bush et al., 2016)&quot;,&quot;manualOverrideText&quot;:&quot;&quot;},&quot;citationTag&quot;:&quot;MENDELEY_CITATION_v3_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&quot;,&quot;citationItems&quot;:[{&quot;id&quot;:&quot;d4cb7178-67a1-306c-9560-0155e0e6c362&quot;,&quot;itemData&quot;:{&quot;type&quot;:&quot;article-journal&quot;,&quot;id&quot;:&quot;d4cb7178-67a1-306c-9560-0155e0e6c362&quot;,&quot;title&quot;:&quot;Cog-Wheel Octameric Structure of RS1, the Discoidin Domain Containing Retinal Protein Associated with X-Linked Retinoschisis&quot;,&quot;author&quot;:[{&quot;family&quot;:&quot;Bush&quot;,&quot;given&quot;:&quot;Martin&quot;,&quot;parse-names&quot;:false,&quot;dropping-particle&quot;:&quot;&quot;,&quot;non-dropping-particle&quot;:&quot;&quot;},{&quot;family&quot;:&quot;Setiaputra&quot;,&quot;given&quot;:&quot;Dheva&quot;,&quot;parse-names&quot;:false,&quot;dropping-particle&quot;:&quot;&quot;,&quot;non-dropping-particle&quot;:&quot;&quot;},{&quot;family&quot;:&quot;Yip&quot;,&quot;given&quot;:&quot;Calvin K.&quot;,&quot;parse-names&quot;:false,&quot;dropping-particle&quot;:&quot;&quot;,&quot;non-dropping-particle&quot;:&quot;&quot;},{&quot;family&quot;:&quot;Molday&quot;,&quot;given&quot;:&quot;Robert S.&quot;,&quot;parse-names&quot;:false,&quot;dropping-particle&quot;:&quot;&quot;,&quot;non-dropping-particle&quot;:&quot;&quot;}],&quot;container-title&quot;:&quot;PLOS ONE&quot;,&quot;container-title-short&quot;:&quot;PLoS One&quot;,&quot;accessed&quot;:{&quot;date-parts&quot;:[[2025,3,21]]},&quot;DOI&quot;:&quot;10.1371/JOURNAL.PONE.0147653&quot;,&quot;ISSN&quot;:&quot;1932-6203&quot;,&quot;PMID&quot;:&quot;26812435&quot;,&quot;URL&quot;:&quot;https://journals.plos.org/plosone/article?id=10.1371/journal.pone.0147653&quot;,&quot;issued&quot;:{&quot;date-parts&quot;:[[2016,1,1]]},&quot;page&quot;:&quot;e0147653&quot;,&quot;abstract&quot;:&quot;RS1, also known as retinoschisin, is a disulphide-linked, discoidin domain containing homo-oligomeric protein that plays a crucial role in maintaining the cellular and synaptic organization of the retina. This is highlighted by the finding that over 130 mutations in RS1 cause X-linked retinoschisis, a retinal degenerative disease characterized by the splitting of the retinal cell layers, disruption of the photoreceptor–bipolar synapses, degeneration of photoreceptors, and severe loss in central vision. In this study, we investigated the arrangement of the RS1 subunits within the oligomer complex using single particle electron microscopy. RS1 was seen as two stacked rings with each ring displaying a symmetrical cog wheel-like structure with eight teeth or projections corresponding to the RS1 subunits. Three dimensional reconstruction and molecular modelling indicated that the discoidin domain, the principal functional unit of RS1, projects outward, and the Rs1 domain and C-terminal segment containing intermolecular disulphide bonds are present in the inner ring to form the core octameric structure. These studies provide a basis for further understanding the role of the novel core RS1 octameric complex in retinal cell biology and X-linked retinoschisis.&quot;,&quot;publisher&quot;:&quot;Public Library of Science&quot;,&quot;issue&quot;:&quot;1&quot;,&quot;volume&quot;:&quot;11&quot;},&quot;isTemporary&quot;:false}]},{&quot;citationID&quot;:&quot;MENDELEY_CITATION_c6223497-bb8b-419e-8d97-785c35bca9ef&quot;,&quot;properties&quot;:{&quot;noteIndex&quot;:0},&quot;isEdited&quot;:false,&quot;manualOverride&quot;:{&quot;isManuallyOverridden&quot;:false,&quot;citeprocText&quot;:&quot;(Molday et al., 2007)&quot;,&quot;manualOverrideText&quot;:&quot;&quot;},&quot;citationTag&quot;:&quot;MENDELEY_CITATION_v3_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&quot;,&quot;citationItems&quot;:[{&quot;id&quot;:&quot;b25994d7-2914-3226-8ca0-4d58a95793f3&quot;,&quot;itemData&quot;:{&quot;type&quot;:&quot;article-journal&quot;,&quot;id&quot;:&quot;b25994d7-2914-3226-8ca0-4d58a95793f3&quot;,&quot;title&quot;:&quot;Retinoschisin (RS1), the Protein Encoded by the X-linked Retinoschisis Gene, Is Anchored to the Surface of Retinal Photoreceptor and Bipolar Cells through Its Interactions with a Na/K ATPase-SARM1 Complex&quot;,&quot;author&quot;:[{&quot;family&quot;:&quot;Molday&quot;,&quot;given&quot;:&quot;Laurie L.&quot;,&quot;parse-names&quot;:false,&quot;dropping-particle&quot;:&quot;&quot;,&quot;non-dropping-particle&quot;:&quot;&quot;},{&quot;family&quot;:&quot;Wu&quot;,&quot;given&quot;:&quot;Winco W.H.&quot;,&quot;parse-names&quot;:false,&quot;dropping-particle&quot;:&quot;&quot;,&quot;non-dropping-particle&quot;:&quot;&quot;},{&quot;family&quot;:&quot;Molday&quot;,&quot;given&quot;:&quot;Robert S.&quot;,&quot;parse-names&quot;:false,&quot;dropping-particle&quot;:&quot;&quot;,&quot;non-dropping-particle&quot;:&quot;&quot;}],&quot;container-title&quot;:&quot;Journal of Biological Chemistry&quot;,&quot;accessed&quot;:{&quot;date-parts&quot;:[[2025,12,14]]},&quot;DOI&quot;:&quot;10.1074/JBC.M706321200&quot;,&quot;ISSN&quot;:&quot;0021-9258&quot;,&quot;PMID&quot;:&quot;17804407&quot;,&quot;URL&quot;:&quot;https://www.sciencedirect.com/science/article/pii/S0021925820612893&quot;,&quot;issued&quot;:{&quot;date-parts&quot;:[[2007,11,9]]},&quot;page&quot;:&quot;32792-32801&quot;,&quot;abstract&quot;:&quot;Retinoschisin or RS1 is a discoidin domain-containing protein encoded by the gene responsible for X-linked retinoschisis (XLRS), an early onset macular degeneration characterized by a splitting of the retina. Retinoschisin, expressed and secreted from photoreceptors and bipolar cells as a homo-octameric complex, associates with the surface of these cells where it serves to maintain the cellular organization of the retina and the photoreceptor-bipolar synaptic structure. To gain insight into the role of retinoschisin in retinal cell adhesion and the pathogenesis of XLRS, we have investigated membrane components in retinal extracts that interact with retinoschisin. Unlike the discoidin domain-containing blood coagulation proteins Factor V and Factor VIII, retinoschisin did not bind to phospholipids or retinal lipids reconstituted into unilamellar vesicles or immobilized on microtiter plates. Instead, co-immunoprecipitation studies together with mass spectrometric-based proteomics and Western blotting showed that retinoschisin is associated with a complex consisting of Na/K ATPase (α3, β2 isoforms) and the sterile alpha and TIR motif-containing protein SARM1. Double labeling studies for immunofluorescence microscopy confirmed the co-localization of retinoschisin with Na/K ATPase and SARM1 in photoreceptors and bipolar cells of retina tissue. We conclude that retinoschisin binds to Na/K ATPase on photoreceptor and bipolar cells. This interaction may be part of a novel SARM1-mediated cell signaling pathway required for the maintenance of retinal cell organization and photoreceptor-bipolar synaptic structure. © 2007 by The American Society for Biochemistry and Molecular Biology, Inc.&quot;,&quot;publisher&quot;:&quot;Elsevier&quot;,&quot;issue&quot;:&quot;45&quot;,&quot;volume&quot;:&quot;282&quot;,&quot;container-title-short&quot;:&quot;&quot;},&quot;isTemporary&quot;:false}]},{&quot;citationID&quot;:&quot;MENDELEY_CITATION_f8f5b987-ed4b-4f94-bad2-57f3192fa623&quot;,&quot;properties&quot;:{&quot;noteIndex&quot;:0},&quot;isEdited&quot;:false,&quot;manualOverride&quot;:{&quot;isManuallyOverridden&quot;:false,&quot;citeprocText&quot;:&quot;(Kondo et al., 2019)&quot;,&quot;manualOverrideText&quot;:&quot;&quot;},&quot;citationTag&quot;:&quot;MENDELEY_CITATION_v3_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&quot;,&quot;citationItems&quot;:[{&quot;id&quot;:&quot;637265da-8adf-3bb8-a5b7-6f03c71d85ba&quot;,&quot;itemData&quot;:{&quot;type&quot;:&quot;article-journal&quot;,&quot;id&quot;:&quot;637265da-8adf-3bb8-a5b7-6f03c71d85ba&quot;,&quot;title&quot;:&quot;Novel mutations in the RS1 gene in Japanese patients with X-linked congenital retinoschisis&quot;,&quot;author&quot;:[{&quot;family&quot;:&quot;Kondo&quot;,&quot;given&quot;:&quot;Hiroyuki&quot;,&quot;parse-names&quot;:false,&quot;dropping-particle&quot;:&quot;&quot;,&quot;non-dropping-particle&quot;:&quot;&quot;},{&quot;family&quot;:&quot;Oku&quot;,&quot;given&quot;:&quot;Kazuma&quot;,&quot;parse-names&quot;:false,&quot;dropping-particle&quot;:&quot;&quot;,&quot;non-dropping-particle&quot;:&quot;&quot;},{&quot;family&quot;:&quot;Katagiri&quot;,&quot;given&quot;:&quot;Satoshi&quot;,&quot;parse-names&quot;:false,&quot;dropping-particle&quot;:&quot;&quot;,&quot;non-dropping-particle&quot;:&quot;&quot;},{&quot;family&quot;:&quot;Hayashi&quot;,&quot;given&quot;:&quot;Takaaki&quot;,&quot;parse-names&quot;:false,&quot;dropping-particle&quot;:&quot;&quot;,&quot;non-dropping-particle&quot;:&quot;&quot;},{&quot;family&quot;:&quot;Nakano&quot;,&quot;given&quot;:&quot;Tadashi&quot;,&quot;parse-names&quot;:false,&quot;dropping-particle&quot;:&quot;&quot;,&quot;non-dropping-particle&quot;:&quot;&quot;},{&quot;family&quot;:&quot;Iwata&quot;,&quot;given&quot;:&quot;Akiko&quot;,&quot;parse-names&quot;:false,&quot;dropping-particle&quot;:&quot;&quot;,&quot;non-dropping-particle&quot;:&quot;&quot;},{&quot;family&quot;:&quot;Kuniyoshi&quot;,&quot;given&quot;:&quot;Kazuki&quot;,&quot;parse-names&quot;:false,&quot;dropping-particle&quot;:&quot;&quot;,&quot;non-dropping-particle&quot;:&quot;&quot;},{&quot;family&quot;:&quot;Kusaka&quot;,&quot;given&quot;:&quot;Shunji&quot;,&quot;parse-names&quot;:false,&quot;dropping-particle&quot;:&quot;&quot;,&quot;non-dropping-particle&quot;:&quot;&quot;},{&quot;family&quot;:&quot;Hiyoshi&quot;,&quot;given&quot;:&quot;Atsushi&quot;,&quot;parse-names&quot;:false,&quot;dropping-particle&quot;:&quot;&quot;,&quot;non-dropping-particle&quot;:&quot;&quot;},{&quot;family&quot;:&quot;Uchio&quot;,&quot;given&quot;:&quot;Eiichi&quot;,&quot;parse-names&quot;:false,&quot;dropping-particle&quot;:&quot;&quot;,&quot;non-dropping-particle&quot;:&quot;&quot;},{&quot;family&quot;:&quot;Kondo&quot;,&quot;given&quot;:&quot;Mineo&quot;,&quot;parse-names&quot;:false,&quot;dropping-particle&quot;:&quot;&quot;,&quot;non-dropping-particle&quot;:&quot;&quot;},{&quot;family&quot;:&quot;Oishi&quot;,&quot;given&quot;:&quot;Noriko&quot;,&quot;parse-names&quot;:false,&quot;dropping-particle&quot;:&quot;&quot;,&quot;non-dropping-particle&quot;:&quot;&quot;},{&quot;family&quot;:&quot;Kameya&quot;,&quot;given&quot;:&quot;Shuhei&quot;,&quot;parse-names&quot;:false,&quot;dropping-particle&quot;:&quot;&quot;,&quot;non-dropping-particle&quot;:&quot;&quot;},{&quot;family&quot;:&quot;Mizota&quot;,&quot;given&quot;:&quot;Atsushi&quot;,&quot;parse-names&quot;:false,&quot;dropping-particle&quot;:&quot;&quot;,&quot;non-dropping-particle&quot;:&quot;&quot;},{&quot;family&quot;:&quot;Naoi&quot;,&quot;given&quot;:&quot;Nobuhisa&quot;,&quot;parse-names&quot;:false,&quot;dropping-particle&quot;:&quot;&quot;,&quot;non-dropping-particle&quot;:&quot;&quot;},{&quot;family&quot;:&quot;Ueno&quot;,&quot;given&quot;:&quot;Shinji&quot;,&quot;parse-names&quot;:false,&quot;dropping-particle&quot;:&quot;&quot;,&quot;non-dropping-particle&quot;:&quot;&quot;},{&quot;family&quot;:&quot;Terasaki&quot;,&quot;given&quot;:&quot;Hiroko&quot;,&quot;parse-names&quot;:false,&quot;dropping-particle&quot;:&quot;&quot;,&quot;non-dropping-particle&quot;:&quot;&quot;},{&quot;family&quot;:&quot;Morimoto&quot;,&quot;given&quot;:&quot;Takeshi&quot;,&quot;parse-names&quot;:false,&quot;dropping-particle&quot;:&quot;&quot;,&quot;non-dropping-particle&quot;:&quot;&quot;},{&quot;family&quot;:&quot;Iwaki&quot;,&quot;given&quot;:&quot;Masayoshi&quot;,&quot;parse-names&quot;:false,&quot;dropping-particle&quot;:&quot;&quot;,&quot;non-dropping-particle&quot;:&quot;&quot;},{&quot;family&quot;:&quot;Yoshitake&quot;,&quot;given&quot;:&quot;Kazutoshi&quot;,&quot;parse-names&quot;:false,&quot;dropping-particle&quot;:&quot;&quot;,&quot;non-dropping-particle&quot;:&quot;&quot;},{&quot;family&quot;:&quot;Iejima&quot;,&quot;given&quot;:&quot;Daisuke&quot;,&quot;parse-names&quot;:false,&quot;dropping-particle&quot;:&quot;&quot;,&quot;non-dropping-particle&quot;:&quot;&quot;},{&quot;family&quot;:&quot;Fujinami&quot;,&quot;given&quot;:&quot;Kaoru&quot;,&quot;parse-names&quot;:false,&quot;dropping-particle&quot;:&quot;&quot;,&quot;non-dropping-particle&quot;:&quot;&quot;},{&quot;family&quot;:&quot;Tsunoda&quot;,&quot;given&quot;:&quot;Kazushige&quot;,&quot;parse-names&quot;:false,&quot;dropping-particle&quot;:&quot;&quot;,&quot;non-dropping-particle&quot;:&quot;&quot;},{&quot;family&quot;:&quot;Shinoda&quot;,&quot;given&quot;:&quot;Kei&quot;,&quot;parse-names&quot;:false,&quot;dropping-particle&quot;:&quot;&quot;,&quot;non-dropping-particle&quot;:&quot;&quot;},{&quot;family&quot;:&quot;Iwata&quot;,&quot;given&quot;:&quot;Takeshi&quot;,&quot;parse-names&quot;:false,&quot;dropping-particle&quot;:&quot;&quot;,&quot;non-dropping-particle&quot;:&quot;&quot;}],&quot;container-title&quot;:&quot;Human Genome Variation&quot;,&quot;container-title-short&quot;:&quot;Hum. Genome Var.&quot;,&quot;accessed&quot;:{&quot;date-parts&quot;:[[2025,3,25]]},&quot;DOI&quot;:&quot;10.1038/S41439-018-0034-6&quot;,&quot;ISSN&quot;:&quot;2054345X&quot;,&quot;PMID&quot;:&quot;30652005&quot;,&quot;URL&quot;:&quot;https://pmc.ncbi.nlm.nih.gov/articles/PMC6325138/&quot;,&quot;issued&quot;:{&quot;date-parts&quot;:[[2019,12,1]]},&quot;page&quot;:&quot;3&quot;,&quot;abstract&quot;:&quot;X-linked congenital retinoschisis (XLRS) is an inherited retinal disorder characterized by reduced central vision and schisis of the macula and peripheral retina. XLRS is caused by mutations in the RS1 gene. We have identified 37 different mutations in the RS1 gene, including 12 novel mutations, in 67 Japanese patients from 56 XLRS families. We present clinical features of these patients in relation to the associated mutations.&quot;,&quot;publisher&quot;:&quot;Nature Publishing Group&quot;,&quot;issue&quot;:&quot;1&quot;,&quot;volume&quot;:&quot;6&quot;},&quot;isTemporary&quot;:false}]},{&quot;citationID&quot;:&quot;MENDELEY_CITATION_1090935e-4200-4e4a-b2a1-5500d8c0f3ec&quot;,&quot;properties&quot;:{&quot;noteIndex&quot;:0},&quot;isEdited&quot;:false,&quot;manualOverride&quot;:{&quot;isManuallyOverridden&quot;:false,&quot;citeprocText&quot;:&quot;(Huang et al., 2014)&quot;,&quot;manualOverrideText&quot;:&quot;&quot;},&quot;citationTag&quot;:&quot;MENDELEY_CITATION_v3_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&quot;,&quot;citationItems&quot;:[{&quot;id&quot;:&quot;244e6f2d-11f0-34cd-8e84-11cd6b6455ca&quot;,&quot;itemData&quot;:{&quot;type&quot;:&quot;article-journal&quot;,&quot;id&quot;:&quot;244e6f2d-11f0-34cd-8e84-11cd6b6455ca&quot;,&quot;title&quot;:&quot;R102W mutation in the RS1 gene responsible for retinoschisis and recurrent glaucoma&quot;,&quot;author&quot;:[{&quot;family&quot;:&quot;Huang&quot;,&quot;given&quot;:&quot;Xiu Feng&quot;,&quot;parse-names&quot;:false,&quot;dropping-particle&quot;:&quot;&quot;,&quot;non-dropping-particle&quot;:&quot;&quot;},{&quot;family&quot;:&quot;Tu&quot;,&quot;given&quot;:&quot;Chang&quot;,&quot;parse-names&quot;:false,&quot;dropping-particle&quot;:&quot;Sen&quot;,&quot;non-dropping-particle&quot;:&quot;&quot;},{&quot;family&quot;:&quot;Xing&quot;,&quot;given&quot;:&quot;Dong Jun&quot;,&quot;parse-names&quot;:false,&quot;dropping-particle&quot;:&quot;&quot;,&quot;non-dropping-particle&quot;:&quot;&quot;},{&quot;family&quot;:&quot;Gan&quot;,&quot;given&quot;:&quot;De Kang&quot;,&quot;parse-names&quot;:false,&quot;dropping-particle&quot;:&quot;&quot;,&quot;non-dropping-particle&quot;:&quot;&quot;},{&quot;family&quot;:&quot;Xu&quot;,&quot;given&quot;:&quot;Ge Zhi&quot;,&quot;parse-names&quot;:false,&quot;dropping-particle&quot;:&quot;&quot;,&quot;non-dropping-particle&quot;:&quot;&quot;},{&quot;family&quot;:&quot;Jin&quot;,&quot;given&quot;:&quot;Zi Bing&quot;,&quot;parse-names&quot;:false,&quot;dropping-particle&quot;:&quot;&quot;,&quot;non-dropping-particle&quot;:&quot;&quot;}],&quot;container-title&quot;:&quot;International Journal of Ophthalmology&quot;,&quot;accessed&quot;:{&quot;date-parts&quot;:[[2025,3,25]]},&quot;DOI&quot;:&quot;10.3980/J.ISSN.2222-3959.2014.01.31&quot;,&quot;ISSN&quot;:&quot;22274898&quot;,&quot;PMID&quot;:&quot;24634885&quot;,&quot;URL&quot;:&quot;https://pmc.ncbi.nlm.nih.gov/articles/PMC3951554/&quot;,&quot;issued&quot;:{&quot;date-parts&quot;:[[2014]]},&quot;page&quot;:&quot;169&quot;,&quot;abstract&quot;:&quot;AIM To identify the mutations in RSi gene associated with typical phenotype of X-linked juvenile retinoschisis (XLRS) and a rare condition of concomitant glaucoma. METHODS Complete ophthalmic examinations were performed in the proband. The coding regions of the RSi gene that encode retinoschisin were amplified by polymerase chain reaction and directly sequenced. RESULTS The proband showed a typical phenotype of XLRS with large peripheral retinal schisis in both eyes, involving the macula and combined with foveal cystic change, reducing visual acuity. A typical phenotype of recurrent glaucoma with high intraocular pressure (IOP) and reduced visual field was also demonstrated with the patient. Mutation analysis of RSi gene revealed R102 W (c.304C &gt; T) mutations in the affected male, and his mother was proved to be a carrier with the causative mutation and another synonymous polymorphism (c.576C &gt; CT). CONCLUSION We identified the genetic variations of a Chinese family with typical phenotype of XLRS and glaucoma. The severe XLRS phenoty pes associated with R102 W mutations reveal that the mutation determines a notable alteration in the function of the retinoschisin protein. Identification of the disease-causing mutation is beneficial for future clinical references. © Copyright International Journal of Ophthalmology Press.&quot;,&quot;publisher&quot;:&quot;International Journal of Ophthalmology (c/o Editorial Office)&quot;,&quot;issue&quot;:&quot;1&quot;,&quot;volume&quot;:&quot;7&quot;,&quot;container-title-short&quot;:&quot;Int. J. Ophthalmol.&quot;},&quot;isTemporary&quot;:false}]},{&quot;citationID&quot;:&quot;MENDELEY_CITATION_6215bff7-9f2e-4205-ade6-aad72af235dd&quot;,&quot;properties&quot;:{&quot;noteIndex&quot;:0},&quot;isEdited&quot;:false,&quot;manualOverride&quot;:{&quot;isManuallyOverridden&quot;:false,&quot;citeprocText&quot;:&quot;(Wey et al., 2023)&quot;,&quot;manualOverrideText&quot;:&quot;&quot;},&quot;citationTag&quot;:&quot;MENDELEY_CITATION_v3_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&quot;,&quot;citationItems&quot;:[{&quot;id&quot;:&quot;08ac9546-5506-32c3-b17a-ad5bd24642c3&quot;,&quot;itemData&quot;:{&quot;type&quot;:&quot;article-journal&quot;,&quot;id&quot;:&quot;08ac9546-5506-32c3-b17a-ad5bd24642c3&quot;,&quot;title&quot;:&quot;Carbonic anhydrase inhibitors limit complications in X-linked retinoschisis&quot;,&quot;author&quot;:[{&quot;family&quot;:&quot;Wey&quot;,&quot;given&quot;:&quot;Stephanie&quot;,&quot;parse-names&quot;:false,&quot;dropping-particle&quot;:&quot;&quot;,&quot;non-dropping-particle&quot;:&quot;&quot;},{&quot;family&quot;:&quot;Brill&quot;,&quot;given&quot;:&quot;Daniel A.&quot;,&quot;parse-names&quot;:false,&quot;dropping-particle&quot;:&quot;&quot;,&quot;non-dropping-particle&quot;:&quot;&quot;},{&quot;family&quot;:&quot;Miraldi Utz&quot;,&quot;given&quot;:&quot;Virginia&quot;,&quot;parse-names&quot;:false,&quot;dropping-particle&quot;:&quot;&quot;,&quot;non-dropping-particle&quot;:&quot;&quot;},{&quot;family&quot;:&quot;Sisk&quot;,&quot;given&quot;:&quot;Robert A.&quot;,&quot;parse-names&quot;:false,&quot;dropping-particle&quot;:&quot;&quot;,&quot;non-dropping-particle&quot;:&quot;&quot;}],&quot;container-title&quot;:&quot;Frontiers in Medicine&quot;,&quot;container-title-short&quot;:&quot;Front. Med. (Lausanne).&quot;,&quot;accessed&quot;:{&quot;date-parts&quot;:[[2026,1,28]]},&quot;DOI&quot;:&quot;10.3389/FMED.2023.1281068&quot;,&quot;ISSN&quot;:&quot;2296858X&quot;,&quot;PMID&quot;:&quot;38020097&quot;,&quot;URL&quot;:&quot;https://pmc.ncbi.nlm.nih.gov/articles/PMC10657813/&quot;,&quot;issued&quot;:{&quot;date-parts&quot;:[[2023]]},&quot;page&quot;:&quot;1281068&quot;,&quot;abstract&quot;:&quot;Purpose: Carbonic anhydrase inhibitors (CAIs) reduce macular schisis in patients with X-linked retinoschisis (XLRS). The purpose of this study was to determine if CAIs reduce the incidence of complications from XLRS, including macular atrophy, retinal tears, and retinal detachment (RD), the most common causes of vision loss in patients with XLRS. Methods: For this retrospective interventional case series, a chart review of patients examined at Cincinnati Children’s Hospital Medical Center [CCHMC] and Cincinnati Eye Institute [CEI] between 1/1/2015 and 1/16/2023 was performed. Male patients were included based on genetically-confirmed RS1 or typical clinical presentation with known family history of XLRS with at least two follow-up visits. Results: Twenty-eight patients (56 eyes) with XLRS were included. There were 10 RS1 variants among the 21 genotyped patients. Median age at clinical diagnosis was 10.4 years old (range: 0.4–55.7 years) with median follow-up time of 4.7 years (range: 0.2–38.3 years). Median presenting Snellen visual acuity was 20/60 (logMAR 0.48, range: 0.18–3). In 26 eyes of 15 patients treated with CAIs, median CST pre-treatment was 416 microns (range: 198–701 microns), and median percentage decrease in CST on treatment was 21.8% (range: 0–74.5%) from highest pre-treatment CST. Reduction in CST with CAI use was statistically significant (p = 0.02), but not logMAR VA (p = 0.64). There was no significant difference in CST between patients treated with topical vs. oral CAI (p = 0.95) or between patients with partial or complete CAI adherence (p = 0.60). Ten eyes of seven patients had an RD requiring surgical intervention. No treated eyes developed new macular atrophy, peripheral retinoschisis, retinal tears, or RD; two eyes on topical CAIs had spontaneous resolution of bullous peripheral retinoschisis. Conclusion: During the follow-up period, patients taking CAIs reduced macular schisis and did not experience new complications of macular atrophy, retinal tears, or RD. This is a relatively large cohort with long-term follow-up periods for patients with XLRS. Reduced macular schisis may not require perfect adherence with CAIs. A large, prospective, randomized, controlled clinical trial is needed to determine the potential of CAIs to improve visual function, reduce retinoschisis, and prevent RD.&quot;,&quot;publisher&quot;:&quot;Frontiers Media SA&quot;,&quot;volume&quot;:&quot;10&quot;},&quot;isTemporary&quot;:false}]},{&quot;citationID&quot;:&quot;MENDELEY_CITATION_83c5762e-d540-4972-a0ef-9affc3da0b9d&quot;,&quot;properties&quot;:{&quot;noteIndex&quot;:0},&quot;isEdited&quot;:false,&quot;manualOverride&quot;:{&quot;isManuallyOverridden&quot;:false,&quot;citeprocText&quot;:&quot;(Le et al., 2023a)&quot;,&quot;manualOverrideText&quot;:&quot;&quot;},&quot;citationTag&quot;:&quot;MENDELEY_CITATION_v3_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&quot;,&quot;citationItems&quot;:[{&quot;id&quot;:&quot;8edb5027-3053-310b-aaeb-8bb9e48ca828&quot;,&quot;itemData&quot;:{&quot;type&quot;:&quot;article-journal&quot;,&quot;id&quot;:&quot;8edb5027-3053-310b-aaeb-8bb9e48ca828&quot;,&quot;title&quot;:&quot;Mechanisms Underlying Rare Inherited Pediatric Retinal Vascular Diseases: FEVR, Norrie Disease, Persistent Fetal Vascular Syndrome&quot;,&quot;author&quot;:[{&quot;family&quot;:&quot;Le&quot;,&quot;given&quot;:&quot;Vincent&quot;,&quot;parse-names&quot;:false,&quot;dropping-particle&quot;:&quot;&quot;,&quot;non-dropping-particle&quot;:&quot;&quot;},{&quot;family&quot;:&quot;Abdelmessih&quot;,&quot;given&quot;:&quot;Gabrielle&quot;,&quot;parse-names&quot;:false,&quot;dropping-particle&quot;:&quot;&quot;,&quot;non-dropping-particle&quot;:&quot;&quot;},{&quot;family&quot;:&quot;Dailey&quot;,&quot;given&quot;:&quot;Wendy A.&quot;,&quot;parse-names&quot;:false,&quot;dropping-particle&quot;:&quot;&quot;,&quot;non-dropping-particle&quot;:&quot;&quot;},{&quot;family&quot;:&quot;Pinnock&quot;,&quot;given&quot;:&quot;Cecille&quot;,&quot;parse-names&quot;:false,&quot;dropping-particle&quot;:&quot;&quot;,&quot;non-dropping-particle&quot;:&quot;&quot;},{&quot;family&quot;:&quot;Jobczyk&quot;,&quot;given&quot;:&quot;Victoria&quot;,&quot;parse-names&quot;:false,&quot;dropping-particle&quot;:&quot;&quot;,&quot;non-dropping-particle&quot;:&quot;&quot;},{&quot;family&quot;:&quot;Rashingkar&quot;,&quot;given&quot;:&quot;Revati&quot;,&quot;parse-names&quot;:false,&quot;dropping-particle&quot;:&quot;&quot;,&quot;non-dropping-particle&quot;:&quot;&quot;},{&quot;family&quot;:&quot;Drenser&quot;,&quot;given&quot;:&quot;Kimberly A.&quot;,&quot;parse-names&quot;:false,&quot;dropping-particle&quot;:&quot;&quot;,&quot;non-dropping-particle&quot;:&quot;&quot;},{&quot;family&quot;:&quot;Mitton&quot;,&quot;given&quot;:&quot;Kenneth P.&quot;,&quot;parse-names&quot;:false,&quot;dropping-particle&quot;:&quot;&quot;,&quot;non-dropping-particle&quot;:&quot;&quot;}],&quot;container-title&quot;:&quot;Cells&quot;,&quot;container-title-short&quot;:&quot;Cells&quot;,&quot;accessed&quot;:{&quot;date-parts&quot;:[[2025,3,28]]},&quot;DOI&quot;:&quot;10.3390/CELLS12212579&quot;,&quot;ISSN&quot;:&quot;20734409&quot;,&quot;PMID&quot;:&quot;37947657&quot;,&quot;URL&quot;:&quot;https://pmc.ncbi.nlm.nih.gov/articles/PMC10647367/&quot;,&quot;issued&quot;:{&quot;date-parts&quot;:[[2023,11,1]]},&quot;page&quot;:&quot;2579&quot;,&quot;abstract&quot;:&quot;Familial Exudative Vitreoretinopathy (FEVR), Norrie disease, and persistent fetal vascular syndrome (PFVS) are extremely rare retinopathies that are clinically distinct but are unified by abnormal retinal endothelial cell function, and subsequent irregular retinal vascular development and/or aberrant inner blood-retinal-barrier (iBRB) function. The early angiogenesis of the retina and its iBRB is a delicate process that is mediated by the canonical Norrin Wnt-signaling pathway in retinal endothelial cells. Pathogenic variants in genes that play key roles within this pathway, such as NDP, FZD4, TSPAN12, and LRP5, have been associated with the incidence of these retinal diseases. Recent efforts to further elucidate the etiology of these conditions have not only highlighted their multigenic nature but have also resulted in the discovery of pathological variants in additional genes such as CTNNB1, KIF11, and ZNF408, some of which operate outside of the Norrin Wnt-signaling pathway. Recent discoveries of FEVR-linked variants in two other Catenin genes (CTNND1, CTNNA1) and the Endoplasmic Reticulum Membrane Complex Subunit-1 gene (EMC1) suggest that we will continue to find additional genes that impact the neural retinal vasculature, especially in multi-syndromic conditions. The goal of this review is to briefly highlight the current understanding of the roles of their encoded proteins in retinal endothelial cells to understand the essential functional mechanisms that can be altered to cause these very rare pediatric retinal vascular diseases.&quot;,&quot;publisher&quot;:&quot;Multidisciplinary Digital Publishing Institute (MDPI)&quot;,&quot;issue&quot;:&quot;21&quot;,&quot;volume&quot;:&quot;12&quot;},&quot;isTemporary&quot;:false}]},{&quot;citationID&quot;:&quot;MENDELEY_CITATION_b19085c6-e5a7-4de8-896c-46e5f923cc8a&quot;,&quot;properties&quot;:{&quot;noteIndex&quot;:0},&quot;isEdited&quot;:false,&quot;manualOverride&quot;:{&quot;isManuallyOverridden&quot;:false,&quot;citeprocText&quot;:&quot;(Huang et al., 2017)&quot;,&quot;manualOverrideText&quot;:&quot;&quot;},&quot;citationTag&quot;:&quot;MENDELEY_CITATION_v3_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&quot;,&quot;citationItems&quot;:[{&quot;id&quot;:&quot;d265f4ab-7a58-36b6-930d-162748f341cf&quot;,&quot;itemData&quot;:{&quot;type&quot;:&quot;article-journal&quot;,&quot;id&quot;:&quot;d265f4ab-7a58-36b6-930d-162748f341cf&quot;,&quot;title&quot;:&quot;Next-generation sequencing reveals a novel NDP gene mutation in a Chinese family with Norrie disease&quot;,&quot;author&quot;:[{&quot;family&quot;:&quot;Huang&quot;,&quot;given&quot;:&quot;Xiaoyan&quot;,&quot;parse-names&quot;:false,&quot;dropping-particle&quot;:&quot;&quot;,&quot;non-dropping-particle&quot;:&quot;&quot;},{&quot;family&quot;:&quot;Tian&quot;,&quot;given&quot;:&quot;Mao&quot;,&quot;parse-names&quot;:false,&quot;dropping-particle&quot;:&quot;&quot;,&quot;non-dropping-particle&quot;:&quot;&quot;},{&quot;family&quot;:&quot;Li&quot;,&quot;given&quot;:&quot;Jiankang&quot;,&quot;parse-names&quot;:false,&quot;dropping-particle&quot;:&quot;&quot;,&quot;non-dropping-particle&quot;:&quot;&quot;},{&quot;family&quot;:&quot;Cui&quot;,&quot;given&quot;:&quot;Ling&quot;,&quot;parse-names&quot;:false,&quot;dropping-particle&quot;:&quot;&quot;,&quot;non-dropping-particle&quot;:&quot;&quot;},{&quot;family&quot;:&quot;Li&quot;,&quot;given&quot;:&quot;Min&quot;,&quot;parse-names&quot;:false,&quot;dropping-particle&quot;:&quot;&quot;,&quot;non-dropping-particle&quot;:&quot;&quot;},{&quot;family&quot;:&quot;Zhang&quot;,&quot;given&quot;:&quot;Jianguo&quot;,&quot;parse-names&quot;:false,&quot;dropping-particle&quot;:&quot;&quot;,&quot;non-dropping-particle&quot;:&quot;&quot;}],&quot;container-title&quot;:&quot;Indian Journal of Ophthalmology&quot;,&quot;container-title-short&quot;:&quot;Indian J. Ophthalmol.&quot;,&quot;accessed&quot;:{&quot;date-parts&quot;:[[2025,3,28]]},&quot;DOI&quot;:&quot;10.4103/IJO.IJO_442_17&quot;,&quot;ISSN&quot;:&quot;19983689&quot;,&quot;PMID&quot;:&quot;29133643&quot;,&quot;URL&quot;:&quot;https://pmc.ncbi.nlm.nih.gov/articles/PMC5700585/&quot;,&quot;issued&quot;:{&quot;date-parts&quot;:[[2017,11,1]]},&quot;page&quot;:&quot;1161&quot;,&quot;abstract&quot;:&quot;Purpose: Norrie disease (ND) is a rare X-linked genetic disorder, the main symptoms of which are congenital blindness and white pupils. It has been reported that ND is caused by mutations in the NDP gene. Although many mutations in NDP have been reported, the genetic cause for many patients remains unknown. In this study, the aim is to investigate the genetic defect in a five-generation family with typical symptoms of ND. Methods: To identify the causative gene, next-generation sequencing based target capture sequencing was performed. Segregation analysis of the candidate variant was performed in additional family members using Sanger sequencing. Results: We identified a novel missense variant (c.314C&gt;A) located within the NDP gene. The mutation cosegregated within all affected individuals in the family and was not found in unaffected members. By happenstance, in this family, we also detected a known pathogenic variant of retinitis pigmentosa in a healthy individual. Conclusion: C.314C&gt;A mutation of NDP gene is a novel mutation and broadens the genetic spectrum of ND.&quot;,&quot;publisher&quot;:&quot;Medknow Publications&quot;,&quot;issue&quot;:&quot;11&quot;,&quot;volume&quot;:&quot;65&quot;},&quot;isTemporary&quot;:false}]},{&quot;citationID&quot;:&quot;MENDELEY_CITATION_83919a11-154e-4a6b-a704-32f61c476378&quot;,&quot;properties&quot;:{&quot;noteIndex&quot;:0},&quot;isEdited&quot;:false,&quot;manualOverride&quot;:{&quot;isManuallyOverridden&quot;:false,&quot;citeprocText&quot;:&quot;(Shastry et al., 1999; Sims et al., 1997)&quot;,&quot;manualOverrideText&quot;:&quot;&quot;},&quot;citationTag&quot;:&quot;MENDELEY_CITATION_v3_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&quot;,&quot;citationItems&quot;:[{&quot;id&quot;:&quot;4e059697-81d6-386b-9e4d-cc64e60e643f&quot;,&quot;itemData&quot;:{&quot;type&quot;:&quot;article-journal&quot;,&quot;id&quot;:&quot;4e059697-81d6-386b-9e4d-cc64e60e643f&quot;,&quot;title&quot;:&quot;Norrie Disease in a Family With a Manifesting Female Carrier&quot;,&quot;author&quot;:[{&quot;family&quot;:&quot;Sims&quot;,&quot;given&quot;:&quot;Katherine&quot;,&quot;parse-names&quot;:false,&quot;dropping-particle&quot;:&quot;&quot;,&quot;non-dropping-particle&quot;:&quot;&quot;},{&quot;family&quot;:&quot;Irvine&quot;,&quot;given&quot;:&quot;Alexander R.&quot;,&quot;parse-names&quot;:false,&quot;dropping-particle&quot;:&quot;&quot;,&quot;non-dropping-particle&quot;:&quot;&quot;},{&quot;family&quot;:&quot;Good&quot;,&quot;given&quot;:&quot;William&quot;,&quot;parse-names&quot;:false,&quot;dropping-particle&quot;:&quot;V.&quot;,&quot;non-dropping-particle&quot;:&quot;&quot;}],&quot;container-title&quot;:&quot;Archives of Ophthalmology&quot;,&quot;accessed&quot;:{&quot;date-parts&quot;:[[2025,3,27]]},&quot;DOI&quot;:&quot;10.1001/ARCHOPHT.1997.01100150519012&quot;,&quot;ISSN&quot;:&quot;0003-9950&quot;,&quot;URL&quot;:&quot;https://jamanetwork.com/journals/jamaophthalmology/fullarticle/642079&quot;,&quot;issued&quot;:{&quot;date-parts&quot;:[[1997,4,1]]},&quot;page&quot;:&quot;517-519&quot;,&quot;abstract&quot;:&quot;&lt;h3&gt;Objectives:&lt;/h3&gt;&lt;p&gt;To show that Norrie disease can occur in a girl and to describe her ophthalmologic and genetic features.&lt;/p&gt;&lt;h3&gt;Methods:&lt;/h3&gt;&lt;p&gt;Amplification of DNA polymerase chain reaction and sequencing of asymmetric polymerase chain reaction for exon 3 were performed on the blood specimen obtained from a girl born with bilateral retinal detachments.&lt;/p&gt;&lt;h3&gt;Patient:&lt;/h3&gt;&lt;p&gt;A female child with bilateral retinal detachment who had 2 uncles in whom Norrie disease had already been diagnosed.&lt;/p&gt;&lt;h3&gt;Results:&lt;/h3&gt;&lt;p&gt;The child had a mutation in the third exon (T776→&lt;i&gt;A&lt;/i&gt;; Ile 123→&lt;i&gt;Asn&lt;/i&gt;) identical to the mutation found in her uncles.&lt;/p&gt;&lt;h3&gt;Conclusions:&lt;/h3&gt;&lt;p&gt;Norrie disease can occur in girls. The most likely explanation is nonrandom or unfavorable X inactivation, although timing of development of the peripheral retina and its blood supply could render it vulnerable to effects of the mutant allele at a critical developmental phase.&lt;/p&gt;&quot;,&quot;publisher&quot;:&quot;American Medical Association&quot;,&quot;issue&quot;:&quot;4&quot;,&quot;volume&quot;:&quot;115&quot;,&quot;container-title-short&quot;:&quot;&quot;},&quot;isTemporary&quot;:false},{&quot;id&quot;:&quot;00cf6c3f-1c0b-3d6e-91bb-d0e2f1d0b250&quot;,&quot;itemData&quot;:{&quot;type&quot;:&quot;article-journal&quot;,&quot;id&quot;:&quot;00cf6c3f-1c0b-3d6e-91bb-d0e2f1d0b250&quot;,&quot;title&quot;:&quot;Norrie disease and exudative vitreoretinopathy in families with affected female carriers&quot;,&quot;author&quot;:[{&quot;family&quot;:&quot;Shastry&quot;,&quot;given&quot;:&quot;Barkur S.&quot;,&quot;parse-names&quot;:false,&quot;dropping-particle&quot;:&quot;&quot;,&quot;non-dropping-particle&quot;:&quot;&quot;},{&quot;family&quot;:&quot;Hiraoka&quot;,&quot;given&quot;:&quot;M.&quot;,&quot;parse-names&quot;:false,&quot;dropping-particle&quot;:&quot;&quot;,&quot;non-dropping-particle&quot;:&quot;&quot;},{&quot;family&quot;:&quot;Trese&quot;,&quot;given&quot;:&quot;D. C.&quot;,&quot;parse-names&quot;:false,&quot;dropping-particle&quot;:&quot;&quot;,&quot;non-dropping-particle&quot;:&quot;&quot;},{&quot;family&quot;:&quot;Trese&quot;,&quot;given&quot;:&quot;M. T.&quot;,&quot;parse-names&quot;:false,&quot;dropping-particle&quot;:&quot;&quot;,&quot;non-dropping-particle&quot;:&quot;&quot;}],&quot;container-title&quot;:&quot;European journal of ophthalmology&quot;,&quot;container-title-short&quot;:&quot;Eur. J. Ophthalmol.&quot;,&quot;accessed&quot;:{&quot;date-parts&quot;:[[2025,3,27]]},&quot;DOI&quot;:&quot;10.1177/112067219900900312&quot;,&quot;ISSN&quot;:&quot;1120-6721&quot;,&quot;PMID&quot;:&quot;10544980&quot;,&quot;URL&quot;:&quot;https://pubmed.ncbi.nlm.nih.gov/10544980/&quot;,&quot;issued&quot;:{&quot;date-parts&quot;:[[1999]]},&quot;page&quot;:&quot;238-242&quot;,&quot;abstract&quot;:&quot;Purpose. Norrie disease (ND) is a rare X-linked recessive disorder characterized by congenital blindness, which is often associated with sensorineural hearing loss and mental retardation. X-linked familial exudative vitreoretinopathy (FEVR) is a hereditary disorder characterized by an abnormality of the peripheral retina and is not associated with systemic diseases. X-linked recessive disorders generally do not affect females. Here we show that female carriers can be associated with manifestation of an X- linked disorder. Methods. A four-generation family with an affected female, and a history of congenital blindness and hearing loss, was identified through the pro-band. A second family, with a fullterm female infant, was evaluated through ophthalmic examinations and found to exhibit ocular features, such as retinal folds, retinal detachment and peripheral exudates. Peripheral blood specimens were collected from several affected and unaffected family members. DNA was extracted and analyzed by single-strand conformation polymorphism (SSCP) following polymerase chain reaction (PCR) amplification of the exons of the Norrie disease gene. The amplified products were sequenced by the dideoxy chain termination method. Results. In an X- linked four-generation family, a novel missense (A118D) mutation in the third exon of the Norrie disease gene, was identified. The mutation was transmitted through three generations and cosegregated with the disease. The affected maternal grandmother and the unaffected mother carried the same mutation in one of their alleles. In an unrelated sporadic family, a heterozygous missense mutation (C96Y) was identified in the third exon of the Norrie disease gene in an affected individual. Analysis of exon-1 and 2 of the Norrie disease gene did not reveal any additional sequence alterations in these families. The mutations were not detected in the unaffected family members and the 116 normal unrelated controls, suggesting that they are likely to be the pathogenic mutations. Conclusions. The results further strengthen the proposal that X-linked disorders can occur in female carriers, due likely to an unfavorable X-inactivation.&quot;,&quot;publisher&quot;:&quot;Eur J Ophthalmol&quot;,&quot;issue&quot;:&quot;3&quot;,&quot;volume&quot;:&quot;9&quot;},&quot;isTemporary&quot;:false}]},{&quot;citationID&quot;:&quot;MENDELEY_CITATION_e6aa93e3-8a08-4ffc-9b62-f682f144592e&quot;,&quot;properties&quot;:{&quot;noteIndex&quot;:0},&quot;isEdited&quot;:false,&quot;manualOverride&quot;:{&quot;isManuallyOverridden&quot;:false,&quot;citeprocText&quot;:&quot;(Donnai et al., 1988)&quot;,&quot;manualOverrideText&quot;:&quot;&quot;},&quot;citationTag&quot;:&quot;MENDELEY_CITATION_v3_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&quot;,&quot;citationItems&quot;:[{&quot;id&quot;:&quot;26a91785-db94-3009-97d0-b58e18d0ff21&quot;,&quot;itemData&quot;:{&quot;type&quot;:&quot;article-journal&quot;,&quot;id&quot;:&quot;26a91785-db94-3009-97d0-b58e18d0ff21&quot;,&quot;title&quot;:&quot;Norrie disease resulting from a gene deletion: clinical features and DNA studies&quot;,&quot;author&quot;:[{&quot;family&quot;:&quot;Donnai&quot;,&quot;given&quot;:&quot;D.&quot;,&quot;parse-names&quot;:false,&quot;dropping-particle&quot;:&quot;&quot;,&quot;non-dropping-particle&quot;:&quot;&quot;},{&quot;family&quot;:&quot;Mountford&quot;,&quot;given&quot;:&quot;R. C.&quot;,&quot;parse-names&quot;:false,&quot;dropping-particle&quot;:&quot;&quot;,&quot;non-dropping-particle&quot;:&quot;&quot;},{&quot;family&quot;:&quot;Read&quot;,&quot;given&quot;:&quot;A. P.&quot;,&quot;parse-names&quot;:false,&quot;dropping-particle&quot;:&quot;&quot;,&quot;non-dropping-particle&quot;:&quot;&quot;}],&quot;container-title&quot;:&quot;Journal of medical genetics&quot;,&quot;container-title-short&quot;:&quot;J. Med. Genet.&quot;,&quot;accessed&quot;:{&quot;date-parts&quot;:[[2025,3,27]]},&quot;DOI&quot;:&quot;10.1136/JMG.25.2.73&quot;,&quot;ISSN&quot;:&quot;0022-2593&quot;,&quot;PMID&quot;:&quot;3162283&quot;,&quot;URL&quot;:&quot;https://pubmed.ncbi.nlm.nih.gov/3162283/&quot;,&quot;issued&quot;:{&quot;date-parts&quot;:[[1988]]},&quot;page&quot;:&quot;73-78&quot;,&quot;abstract&quot;:&quot;We describe a family in which two boys with Norrie disease have a deletion of the DXS7 locus. The deletion does not extend as far distally as the OTC or DXS84 loci. A full clinical description of the patients is given to help establish the range of manifestations of Norrie disease. There is no evidence of any other X linked disease in our patients.&quot;,&quot;publisher&quot;:&quot;J Med Genet&quot;,&quot;issue&quot;:&quot;2&quot;,&quot;volume&quot;:&quot;25&quot;},&quot;isTemporary&quot;:false}]},{&quot;citationID&quot;:&quot;MENDELEY_CITATION_ff61a53d-48c8-4cc5-8b5d-c2896bd5f371&quot;,&quot;properties&quot;:{&quot;noteIndex&quot;:0},&quot;isEdited&quot;:false,&quot;manualOverride&quot;:{&quot;isManuallyOverridden&quot;:false,&quot;citeprocText&quot;:&quot;(Rivera-Vega et al., 2005; Wu et al., 2007)&quot;,&quot;manualOverrideText&quot;:&quot;&quot;},&quot;citationTag&quot;:&quot;MENDELEY_CITATION_v3_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&quot;,&quot;citationItems&quot;:[{&quot;id&quot;:&quot;2ec49ab0-c776-3624-bf55-5394c995646e&quot;,&quot;itemData&quot;:{&quot;type&quot;:&quot;article-journal&quot;,&quot;id&quot;:&quot;2ec49ab0-c776-3624-bf55-5394c995646e&quot;,&quot;title&quot;:&quot;Retinal Phenotype–Genotype Correlation of Pediatric Patients Expressing Mutations in the Norrie Disease Gene&quot;,&quot;author&quot;:[{&quot;family&quot;:&quot;Wu&quot;,&quot;given&quot;:&quot;Wei Chi&quot;,&quot;parse-names&quot;:false,&quot;dropping-particle&quot;:&quot;&quot;,&quot;non-dropping-particle&quot;:&quot;&quot;},{&quot;family&quot;:&quot;Drenser&quot;,&quot;given&quot;:&quot;Kimberly&quot;,&quot;parse-names&quot;:false,&quot;dropping-particle&quot;:&quot;&quot;,&quot;non-dropping-particle&quot;:&quot;&quot;},{&quot;family&quot;:&quot;Trese&quot;,&quot;given&quot;:&quot;Michael&quot;,&quot;parse-names&quot;:false,&quot;dropping-particle&quot;:&quot;&quot;,&quot;non-dropping-particle&quot;:&quot;&quot;},{&quot;family&quot;:&quot;Capone&quot;,&quot;given&quot;:&quot;Antonio&quot;,&quot;parse-names&quot;:false,&quot;dropping-particle&quot;:&quot;&quot;,&quot;non-dropping-particle&quot;:&quot;&quot;},{&quot;family&quot;:&quot;Dailey&quot;,&quot;given&quot;:&quot;Wendy&quot;,&quot;parse-names&quot;:false,&quot;dropping-particle&quot;:&quot;&quot;,&quot;non-dropping-particle&quot;:&quot;&quot;}],&quot;container-title&quot;:&quot;Archives of Ophthalmology&quot;,&quot;accessed&quot;:{&quot;date-parts&quot;:[[2025,3,27]]},&quot;DOI&quot;:&quot;10.1001/ARCHOPHT.125.2.225&quot;,&quot;ISSN&quot;:&quot;0003-9950&quot;,&quot;PMID&quot;:&quot;17296899&quot;,&quot;URL&quot;:&quot;https://jamanetwork.com/journals/jamaophthalmology/fullarticle/817158&quot;,&quot;issued&quot;:{&quot;date-parts&quot;:[[2007,2,1]]},&quot;page&quot;:&quot;225-230&quot;,&quot;abstract&quot;:&quot;&lt;h3&gt;Objective&lt;/h3&gt;&lt;p&gt;To correlate the ophthalmic findings of patients with pediatric vitreoretinopathies with mutations occurring in the Norrie disease gene (&lt;i&gt;NDP&lt;/i&gt;).&lt;/p&gt;&lt;h3&gt;Methods&lt;/h3&gt;&lt;p&gt;One hundred nine subjects with diverse pediatric vitreoretinopathies and 54 control subjects were enrolled in the study. Diagnoses were based on retinal findings at each patient's first examination. Samples of DNA from each patient underwent polymerase chain reaction amplification and direct sequencing of the&lt;i&gt;NDP&lt;/i&gt;gene.&lt;/p&gt;&lt;h3&gt;Results&lt;/h3&gt;&lt;p&gt;Eleven male patients expressing mutations in the&lt;i&gt;NDP&lt;/i&gt;gene were identified in the test group, whereas the controls demonstrated wild-type&lt;i&gt;NDP&lt;/i&gt;. All patients diagnosed as having Norrie disease had mutations in the&lt;i&gt;NDP&lt;/i&gt;gene. Four of the patients with Norrie disease had mutations involving a cysteine residue in the cysteine-knot motif. Four patients diagnosed as having familial exudative vitreoretinopathy were found to have noncysteine mutations. One patient with retinopathy of prematurity had a 14-base deletion in the 5′ untranslated region (exon 1), and 1 patient with bilateral persistent fetal vasculature syndrome expressed a noncysteine mutation in the second exon.&lt;/p&gt;&lt;h3&gt;Conclusion&lt;/h3&gt;&lt;p&gt;Mutations disrupting the cysteine-knot motif corresponded to severe retinal dysgenesis, whereas patients with noncysteine mutations had varying degrees of avascular peripheral retina, extraretinal vasculature, and subretinal exudate.&lt;/p&gt;&lt;h3&gt;Clinical Relevance&lt;/h3&gt;&lt;p&gt;Patients exhibiting severe retinal dysgenesis should be suspected of carrying a mutation that disrupts the cysteine-knot motif in the&lt;i&gt;NDP&lt;/i&gt;gene.&lt;/p&gt;&quot;,&quot;publisher&quot;:&quot;American Medical Association&quot;,&quot;issue&quot;:&quot;2&quot;,&quot;volume&quot;:&quot;125&quot;,&quot;container-title-short&quot;:&quot;&quot;},&quot;isTemporary&quot;:false},{&quot;id&quot;:&quot;3ee08329-3a54-3c6d-9ccc-2b48cf2d9de3&quot;,&quot;itemData&quot;:{&quot;type&quot;:&quot;article-journal&quot;,&quot;id&quot;:&quot;3ee08329-3a54-3c6d-9ccc-2b48cf2d9de3&quot;,&quot;title&quot;:&quot;Molecular analysis of the NDP gene in two families with Norrie disease&quot;,&quot;author&quot;:[{&quot;family&quot;:&quot;Rivera-Vega&quot;,&quot;given&quot;:&quot;M. Refugio&quot;,&quot;parse-names&quot;:false,&quot;dropping-particle&quot;:&quot;&quot;,&quot;non-dropping-particle&quot;:&quot;&quot;},{&quot;family&quot;:&quot;Chiñas-Lopez&quot;,&quot;given&quot;:&quot;Silvet&quot;,&quot;parse-names&quot;:false,&quot;dropping-particle&quot;:&quot;&quot;,&quot;non-dropping-particle&quot;:&quot;&quot;},{&quot;family&quot;:&quot;Jimenez Vaca&quot;,&quot;given&quot;:&quot;Ana Luisa&quot;,&quot;parse-names&quot;:false,&quot;dropping-particle&quot;:&quot;&quot;,&quot;non-dropping-particle&quot;:&quot;&quot;},{&quot;family&quot;:&quot;Arenas-Sordo&quot;,&quot;given&quot;:&quot;M. Luz&quot;,&quot;parse-names&quot;:false,&quot;dropping-particle&quot;:&quot;&quot;,&quot;non-dropping-particle&quot;:&quot;&quot;},{&quot;family&quot;:&quot;Kofman-Alfaro&quot;,&quot;given&quot;:&quot;Susana&quot;,&quot;parse-names&quot;:false,&quot;dropping-particle&quot;:&quot;&quot;,&quot;non-dropping-particle&quot;:&quot;&quot;},{&quot;family&quot;:&quot;Messina-Baas&quot;,&quot;given&quot;:&quot;Olga&quot;,&quot;parse-names&quot;:false,&quot;dropping-particle&quot;:&quot;&quot;,&quot;non-dropping-particle&quot;:&quot;&quot;},{&quot;family&quot;:&quot;Cuevas-Covarrubias&quot;,&quot;given&quot;:&quot;Sergio Alberto&quot;,&quot;parse-names&quot;:false,&quot;dropping-particle&quot;:&quot;&quot;,&quot;non-dropping-particle&quot;:&quot;&quot;}],&quot;container-title&quot;:&quot;Acta Ophthalmologica Scandinavica&quot;,&quot;accessed&quot;:{&quot;date-parts&quot;:[[2025,3,27]]},&quot;DOI&quot;:&quot;10.1111/J.1600-0420.2005.00398.X&quot;,&quot;ISSN&quot;:&quot;1600-0420&quot;,&quot;PMID&quot;:&quot;15799735&quot;,&quot;URL&quot;:&quot;https://onlinelibrary.wiley.com/doi/full/10.1111/j.1600-0420.2005.00398.x&quot;,&quot;issued&quot;:{&quot;date-parts&quot;:[[2005,4,1]]},&quot;page&quot;:&quot;210-214&quot;,&quot;abstract&quot;:&quot;Purpose: To describe the molecular defects in the Norrie disease protein (NDP) gene in two families with Norrie disease (ND). Methods: We analysed two families with ND at molecular level through polymerase chain reaction, DNA sequence analysis and GeneScan. Results: Two molecular defects found in the NDP gene were: a missense mutation (265C &gt; G) within codon 97 that resulted in the interchange of arginine by proline, and a partial deletion in the untranslated 3′ region of exon 3 of the NDP gene. Clinical findings were more severe in the family that presented the partial deletion. We also diagnosed the carrier status of one daughter through GeneScan; this method proved to be a useful tool for establishing female carriers of ND. Conclusion: Here we report two novel mutations in the NDP gene in Mexican patients and propose that GeneScan is a viable mean of establishing ND carrier status. Copyright © Acta Ophthalmol Scand 2005.&quot;,&quot;publisher&quot;:&quot;John Wiley &amp; Sons, Ltd&quot;,&quot;issue&quot;:&quot;2&quot;,&quot;volume&quot;:&quot;83&quot;,&quot;container-title-short&quot;:&quot;Acta Ophthalmol. Scand.&quot;},&quot;isTemporary&quot;:false}]},{&quot;citationID&quot;:&quot;MENDELEY_CITATION_2959719c-891d-49bb-bc75-ad1d52b2e1ea&quot;,&quot;properties&quot;:{&quot;noteIndex&quot;:0},&quot;isEdited&quot;:false,&quot;manualOverride&quot;:{&quot;isManuallyOverridden&quot;:false,&quot;citeprocText&quot;:&quot;(Scruggs et al., 2023)&quot;,&quot;manualOverrideText&quot;:&quot;&quot;},&quot;citationTag&quot;:&quot;MENDELEY_CITATION_v3_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&quot;,&quot;citationItems&quot;:[{&quot;id&quot;:&quot;13207529-f1cc-3ce8-82c8-4627d1feaf52&quot;,&quot;itemData&quot;:{&quot;type&quot;:&quot;article-journal&quot;,&quot;id&quot;:&quot;13207529-f1cc-3ce8-82c8-4627d1feaf52&quot;,&quot;title&quot;:&quot;NDP-Related Retinopathies&quot;,&quot;author&quot;:[{&quot;family&quot;:&quot;Scruggs&quot;,&quot;given&quot;:&quot;Brittni A&quot;,&quot;parse-names&quot;:false,&quot;dropping-particle&quot;:&quot;&quot;,&quot;non-dropping-particle&quot;:&quot;&quot;},{&quot;family&quot;:&quot;Reding&quot;,&quot;given&quot;:&quot;Madeline Q&quot;,&quot;parse-names&quot;:false,&quot;dropping-particle&quot;:&quot;&quot;,&quot;non-dropping-particle&quot;:&quot;&quot;},{&quot;family&quot;:&quot;Schimmenti&quot;,&quot;given&quot;:&quot;Lisa A&quot;,&quot;parse-names&quot;:false,&quot;dropping-particle&quot;:&quot;&quot;,&quot;non-dropping-particle&quot;:&quot;&quot;}],&quot;container-title&quot;:&quot;GeneReviews®&quot;,&quot;accessed&quot;:{&quot;date-parts&quot;:[[2025,3,27]]},&quot;PMID&quot;:&quot;20301506&quot;,&quot;URL&quot;:&quot;https://www.ncbi.nlm.nih.gov/books/NBK1331/&quot;,&quot;issued&quot;:{&quot;date-parts&quot;:[[2023,3,23]]},&quot;abstract&quot;:&quot;CLINICAL CHARACTERISTICS NDP-related retinopathies are characterized by a spectrum of fibrous and vascular changes of the retina at birth that progress through childhood or adolescence to cause varying degrees of visual impairment. The most severe phenotype is described as Norrie disease (ND), characterized by grayish-yellow fibrovascular masses (pseudogliomas) secondary to retinal vascular dysgenesis and detachment. Congenital blindness is almost always present. Approximately 30%-50% of males with ND have developmental delay / intellectual disability, behavioral abnormalities, or psychotic-like features. The majority of males with ND develop sensorineural hearing loss. Less severe phenotypes include: persistent hyperplastic primary vitreous (PHPV), characterized by a fibrotic white stalk from the optic disk to the lens; X-linked familial exudative vitreoretinopathy (XL-FEVR), characterized by peripheral retinal vascular anomalies with or without fibrotic changes and retinal detachment; retinopathy of prematurity (ROP); and Coats disease, an exudative proliferative vasculopathy. Phenotypes can vary within families. DIAGNOSIS/TESTING The diagnosis of NDP-related retinopathies relies on a combination of clinical findings and molecular genetic testing of NDP, which identifies pathogenic variants in approximately 95% of affected males. MANAGEMENT Treatment of manifestations: Treatment for less than complete retinal detachment includes surgery and/or laser therapy with the potential for improved outcomes if done at an early age. Surgery may be required for increased intraocular pressure. Rarely, enucleation of the eye is required to control pain. Treatment for hearing loss may include hearing aids and cochlear implantation. Behavioral issues and/or cognitive impairment involve supportive intervention and therapy. Surveillance: Routine monitoring of vision and hearing. GENETIC COUNSELING NDP-related retinopathies are inherited in an X-linked manner. Affected males transmit the pathogenic variant to all their daughters, who will be carriers, and none of their sons. Carrier females have a 50% chance of transmitting the pathogenic variant to each child; males who inherit the pathogenic variant will be affected, and females who inherit the pathogenic variant will be carriers and will generally not be affected. Carrier testing for at-risk female relatives and prenatal testing for pregnancies at increased risk are possible if the pathogenic variant has been identified in the family.&quot;,&quot;publisher&quot;:&quot;University of Washington, Seattle&quot;,&quot;container-title-short&quot;:&quot;&quot;},&quot;isTemporary&quot;:false}]},{&quot;citationID&quot;:&quot;MENDELEY_CITATION_78ac6ac0-a1a6-4540-8970-6d00fc1ba427&quot;,&quot;properties&quot;:{&quot;noteIndex&quot;:0},&quot;isEdited&quot;:false,&quot;manualOverride&quot;:{&quot;isManuallyOverridden&quot;:true,&quot;citeprocText&quot;:&quot;(Sudha Aparna Ganapathy Puja Mohan Ashraf Mannan Shuba Krishna Srividya Neriyanuri Meenakshi Swaminathan Pukhraj Rishi Subbulakshmi Chidambaram Jayamuruga Pandian Arunachalam, 2017)&quot;,&quot;manualOverrideText&quot;:&quot;(Sudha Aparna Ganapathy et al, 2017)&quot;},&quot;citationTag&quot;:&quot;MENDELEY_CITATION_v3_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&quot;,&quot;citationItems&quot;:[{&quot;id&quot;:&quot;7578416e-82dd-31a4-b5e4-4246a900facc&quot;,&quot;itemData&quot;:{&quot;type&quot;:&quot;article-journal&quot;,&quot;id&quot;:&quot;7578416e-82dd-31a4-b5e4-4246a900facc&quot;,&quot;title&quot;:&quot;Clinical and genetic analysis of Indian patients with NDP-related retinopathies&quot;,&quot;author&quot;:[{&quot;family&quot;:&quot;Sudha Aparna Ganapathy Puja Mohan Ashraf Mannan Shuba Krishna Srividya Neriyanuri Meenakshi Swaminathan Pukhraj Rishi Subbulakshmi Chidambaram Jayamuruga Pandian Arunachalam&quot;,&quot;given&quot;:&quot;Dhandayuthapani U&quot;,&quot;parse-names&quot;:false,&quot;dropping-particle&quot;:&quot;&quot;,&quot;non-dropping-particle&quot;:&quot;&quot;}],&quot;container-title&quot;:&quot;International Ophthalmology&quot;,&quot;accessed&quot;:{&quot;date-parts&quot;:[[2025,3,27]]},&quot;DOI&quot;:&quot;10.1007/s10792-017-0589-0&quot;,&quot;URL&quot;:&quot;https://doi.org/10.1007/s10792-017-0589-0&quot;,&quot;issued&quot;:{&quot;date-parts&quot;:[[2017]]},&quot;abstract&quot;:&quot;Purpose NDP-related retinopathies are a group of X-linked disorders characterized by degenerative and proliferative changes of the neuroretina, occasionally accompanied with varying degrees of mental retardation and sensorineural hearing loss. NDP is the predominant gene associated with NDP-related reti-nopathies. The purpose of this study was to report the clinical and genetic findings in three unrelated patients diagnosed with NDP-related retinopathies. Methods The patients underwent complete oph-thalmic examination followed by genetic analyses.&quot;,&quot;volume&quot;:&quot;38&quot;,&quot;container-title-short&quot;:&quot;Int. Ophthalmol.&quot;},&quot;isTemporary&quot;:false}]},{&quot;citationID&quot;:&quot;MENDELEY_CITATION_06fd59bc-fa0a-46c6-9e15-177629d25b00&quot;,&quot;properties&quot;:{&quot;noteIndex&quot;:0},&quot;isEdited&quot;:false,&quot;manualOverride&quot;:{&quot;isManuallyOverridden&quot;:true,&quot;citeprocText&quot;:&quot;(Hayashi et al., n.d.; Sudha Aparna Ganapathy Puja Mohan Ashraf Mannan Shuba Krishna Srividya Neriyanuri Meenakshi Swaminathan Pukhraj Rishi Subbulakshmi Chidambaram Jayamuruga Pandian Arunachalam, 2017)&quot;,&quot;manualOverrideText&quot;:&quot;(Hayashi et al., n.d.; Sudha Aparna Ganapathy et al, 2017)&quot;},&quot;citationTag&quot;:&quot;MENDELEY_CITATION_v3_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&quot;,&quot;citationItems&quot;:[{&quot;id&quot;:&quot;7578416e-82dd-31a4-b5e4-4246a900facc&quot;,&quot;itemData&quot;:{&quot;type&quot;:&quot;article-journal&quot;,&quot;id&quot;:&quot;7578416e-82dd-31a4-b5e4-4246a900facc&quot;,&quot;title&quot;:&quot;Clinical and genetic analysis of Indian patients with NDP-related retinopathies&quot;,&quot;author&quot;:[{&quot;family&quot;:&quot;Sudha Aparna Ganapathy Puja Mohan Ashraf Mannan Shuba Krishna Srividya Neriyanuri Meenakshi Swaminathan Pukhraj Rishi Subbulakshmi Chidambaram Jayamuruga Pandian Arunachalam&quot;,&quot;given&quot;:&quot;Dhandayuthapani U&quot;,&quot;parse-names&quot;:false,&quot;dropping-particle&quot;:&quot;&quot;,&quot;non-dropping-particle&quot;:&quot;&quot;}],&quot;container-title&quot;:&quot;International Ophthalmology&quot;,&quot;accessed&quot;:{&quot;date-parts&quot;:[[2025,3,27]]},&quot;DOI&quot;:&quot;10.1007/s10792-017-0589-0&quot;,&quot;URL&quot;:&quot;https://doi.org/10.1007/s10792-017-0589-0&quot;,&quot;issued&quot;:{&quot;date-parts&quot;:[[2017]]},&quot;abstract&quot;:&quot;Purpose NDP-related retinopathies are a group of X-linked disorders characterized by degenerative and proliferative changes of the neuroretina, occasionally accompanied with varying degrees of mental retardation and sensorineural hearing loss. NDP is the predominant gene associated with NDP-related reti-nopathies. The purpose of this study was to report the clinical and genetic findings in three unrelated patients diagnosed with NDP-related retinopathies. Methods The patients underwent complete oph-thalmic examination followed by genetic analyses.&quot;,&quot;volume&quot;:&quot;38&quot;,&quot;container-title-short&quot;:&quot;Int. Ophthalmol.&quot;},&quot;isTemporary&quot;:false},{&quot;id&quot;:&quot;c56b8827-c4e2-3842-b55e-94e4ef47e449&quot;,&quot;itemData&quot;:{&quot;type&quot;:&quot;article-journal&quot;,&quot;id&quot;:&quot;c56b8827-c4e2-3842-b55e-94e4ef47e449&quot;,&quot;title&quot;:&quot;Norrie disease protein is essential for cochlear hair cell maturation&quot;,&quot;author&quot;:[{&quot;family&quot;:&quot;Hayashi&quot;,&quot;given&quot;:&quot;Yushi&quot;,&quot;parse-names&quot;:false,&quot;dropping-particle&quot;:&quot;&quot;,&quot;non-dropping-particle&quot;:&quot;&quot;},{&quot;family&quot;:&quot;Chiang&quot;,&quot;given&quot;:&quot;Hao&quot;,&quot;parse-names&quot;:false,&quot;dropping-particle&quot;:&quot;&quot;,&quot;non-dropping-particle&quot;:&quot;&quot;},{&quot;family&quot;:&quot;Tian&quot;,&quot;given&quot;:&quot;Chunjie&quot;,&quot;parse-names&quot;:false,&quot;dropping-particle&quot;:&quot;&quot;,&quot;non-dropping-particle&quot;:&quot;&quot;},{&quot;family&quot;:&quot;Indzhykulian&quot;,&quot;given&quot;:&quot;Artur A&quot;,&quot;parse-names&quot;:false,&quot;dropping-particle&quot;:&quot;&quot;,&quot;non-dropping-particle&quot;:&quot;&quot;},{&quot;family&quot;:&quot;Edge&quot;,&quot;given&quot;:&quot;Albert S B&quot;,&quot;parse-names&quot;:false,&quot;dropping-particle&quot;:&quot;&quot;,&quot;non-dropping-particle&quot;:&quot;&quot;}],&quot;accessed&quot;:{&quot;date-parts&quot;:[[2025,3,26]]},&quot;DOI&quot;:&quot;10.1073/pnas.2106369118/-/DCSupplemental&quot;,&quot;URL&quot;:&quot;https://doi.org/10.1073/pnas.2106369118&quot;,&quot;abstract&quot;:&quot;Mutations in the gene for Norrie disease protein (Ndp) cause syn-dromic deafness and blindness. We show here that cochlear function in an Ndp knockout mouse deteriorated with age: At P3-P4, hair cells (HCs) showed progressive loss of Pou4f3 and Gfi1, key transcription factors for HC maturation, and Myo7a, a specialized myosin required for normal function of HC stereocilia. Loss of expression of these genes correlated to increasing HC loss and profound hearing loss by 2 mo. We show that overexpression of the Ndp gene in neonatal supporting cells or, remarkably, up-regulation of canonical Wnt signaling in HCs rescued HCs and cochlear function. We conclude that Ndp secreted from supporting cells orchestrates a transcriptional network for the maintenance and survival of HCs and that increasing the level of β-catenin, the intracellular ef-fector of Wnt signaling, is sufficient to replace the functional requirement for Ndp in the cochlea. Norrie disease | Wnt signaling | cochlear hair cells&quot;,&quot;container-title-short&quot;:&quot;&quot;},&quot;isTemporary&quot;:false}]},{&quot;citationID&quot;:&quot;MENDELEY_CITATION_12871a39-c55a-49a6-bbe7-617b0b71b599&quot;,&quot;properties&quot;:{&quot;noteIndex&quot;:0},&quot;isEdited&quot;:false,&quot;manualOverride&quot;:{&quot;isManuallyOverridden&quot;:false,&quot;citeprocText&quot;:&quot;(Le et al., 2023a)&quot;,&quot;manualOverrideText&quot;:&quot;&quot;},&quot;citationTag&quot;:&quot;MENDELEY_CITATION_v3_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&quot;,&quot;citationItems&quot;:[{&quot;id&quot;:&quot;8edb5027-3053-310b-aaeb-8bb9e48ca828&quot;,&quot;itemData&quot;:{&quot;type&quot;:&quot;article-journal&quot;,&quot;id&quot;:&quot;8edb5027-3053-310b-aaeb-8bb9e48ca828&quot;,&quot;title&quot;:&quot;Mechanisms Underlying Rare Inherited Pediatric Retinal Vascular Diseases: FEVR, Norrie Disease, Persistent Fetal Vascular Syndrome&quot;,&quot;author&quot;:[{&quot;family&quot;:&quot;Le&quot;,&quot;given&quot;:&quot;Vincent&quot;,&quot;parse-names&quot;:false,&quot;dropping-particle&quot;:&quot;&quot;,&quot;non-dropping-particle&quot;:&quot;&quot;},{&quot;family&quot;:&quot;Abdelmessih&quot;,&quot;given&quot;:&quot;Gabrielle&quot;,&quot;parse-names&quot;:false,&quot;dropping-particle&quot;:&quot;&quot;,&quot;non-dropping-particle&quot;:&quot;&quot;},{&quot;family&quot;:&quot;Dailey&quot;,&quot;given&quot;:&quot;Wendy A.&quot;,&quot;parse-names&quot;:false,&quot;dropping-particle&quot;:&quot;&quot;,&quot;non-dropping-particle&quot;:&quot;&quot;},{&quot;family&quot;:&quot;Pinnock&quot;,&quot;given&quot;:&quot;Cecille&quot;,&quot;parse-names&quot;:false,&quot;dropping-particle&quot;:&quot;&quot;,&quot;non-dropping-particle&quot;:&quot;&quot;},{&quot;family&quot;:&quot;Jobczyk&quot;,&quot;given&quot;:&quot;Victoria&quot;,&quot;parse-names&quot;:false,&quot;dropping-particle&quot;:&quot;&quot;,&quot;non-dropping-particle&quot;:&quot;&quot;},{&quot;family&quot;:&quot;Rashingkar&quot;,&quot;given&quot;:&quot;Revati&quot;,&quot;parse-names&quot;:false,&quot;dropping-particle&quot;:&quot;&quot;,&quot;non-dropping-particle&quot;:&quot;&quot;},{&quot;family&quot;:&quot;Drenser&quot;,&quot;given&quot;:&quot;Kimberly A.&quot;,&quot;parse-names&quot;:false,&quot;dropping-particle&quot;:&quot;&quot;,&quot;non-dropping-particle&quot;:&quot;&quot;},{&quot;family&quot;:&quot;Mitton&quot;,&quot;given&quot;:&quot;Kenneth P.&quot;,&quot;parse-names&quot;:false,&quot;dropping-particle&quot;:&quot;&quot;,&quot;non-dropping-particle&quot;:&quot;&quot;}],&quot;container-title&quot;:&quot;Cells&quot;,&quot;container-title-short&quot;:&quot;Cells&quot;,&quot;accessed&quot;:{&quot;date-parts&quot;:[[2025,3,28]]},&quot;DOI&quot;:&quot;10.3390/CELLS12212579&quot;,&quot;ISSN&quot;:&quot;20734409&quot;,&quot;PMID&quot;:&quot;37947657&quot;,&quot;URL&quot;:&quot;https://pmc.ncbi.nlm.nih.gov/articles/PMC10647367/&quot;,&quot;issued&quot;:{&quot;date-parts&quot;:[[2023,11,1]]},&quot;page&quot;:&quot;2579&quot;,&quot;abstract&quot;:&quot;Familial Exudative Vitreoretinopathy (FEVR), Norrie disease, and persistent fetal vascular syndrome (PFVS) are extremely rare retinopathies that are clinically distinct but are unified by abnormal retinal endothelial cell function, and subsequent irregular retinal vascular development and/or aberrant inner blood-retinal-barrier (iBRB) function. The early angiogenesis of the retina and its iBRB is a delicate process that is mediated by the canonical Norrin Wnt-signaling pathway in retinal endothelial cells. Pathogenic variants in genes that play key roles within this pathway, such as NDP, FZD4, TSPAN12, and LRP5, have been associated with the incidence of these retinal diseases. Recent efforts to further elucidate the etiology of these conditions have not only highlighted their multigenic nature but have also resulted in the discovery of pathological variants in additional genes such as CTNNB1, KIF11, and ZNF408, some of which operate outside of the Norrin Wnt-signaling pathway. Recent discoveries of FEVR-linked variants in two other Catenin genes (CTNND1, CTNNA1) and the Endoplasmic Reticulum Membrane Complex Subunit-1 gene (EMC1) suggest that we will continue to find additional genes that impact the neural retinal vasculature, especially in multi-syndromic conditions. The goal of this review is to briefly highlight the current understanding of the roles of their encoded proteins in retinal endothelial cells to understand the essential functional mechanisms that can be altered to cause these very rare pediatric retinal vascular diseases.&quot;,&quot;publisher&quot;:&quot;Multidisciplinary Digital Publishing Institute (MDPI)&quot;,&quot;issue&quot;:&quot;21&quot;,&quot;volume&quot;:&quot;12&quot;},&quot;isTemporary&quot;:false}]},{&quot;citationID&quot;:&quot;MENDELEY_CITATION_dc206e95-899e-4cfa-ad87-d51642e4fe88&quot;,&quot;properties&quot;:{&quot;noteIndex&quot;:0},&quot;isEdited&quot;:false,&quot;manualOverride&quot;:{&quot;isManuallyOverridden&quot;:false,&quot;citeprocText&quot;:&quot;(Ohlmann &amp;#38; Tamm, 2012a; Ye et al., 2009)&quot;,&quot;manualOverrideText&quot;:&quot;&quot;},&quot;citationTag&quot;:&quot;MENDELEY_CITATION_v3_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&quot;,&quot;citationItems&quot;:[{&quot;id&quot;:&quot;55bfdc03-c7b9-32ca-8032-e785d89b4bb5&quot;,&quot;itemData&quot;:{&quot;type&quot;:&quot;article-journal&quot;,&quot;id&quot;:&quot;55bfdc03-c7b9-32ca-8032-e785d89b4bb5&quot;,&quot;title&quot;:&quot;Norrin: Molecular and functional properties of an angiogenic and neuroprotective growth factor&quot;,&quot;author&quot;:[{&quot;family&quot;:&quot;Ohlmann&quot;,&quot;given&quot;:&quot;Andreas&quot;,&quot;parse-names&quot;:false,&quot;dropping-particle&quot;:&quot;&quot;,&quot;non-dropping-particle&quot;:&quot;&quot;},{&quot;family&quot;:&quot;Tamm&quot;,&quot;given&quot;:&quot;Ernst R.&quot;,&quot;parse-names&quot;:false,&quot;dropping-particle&quot;:&quot;&quot;,&quot;non-dropping-particle&quot;:&quot;&quot;}],&quot;container-title&quot;:&quot;Progress in Retinal and Eye Research&quot;,&quot;container-title-short&quot;:&quot;Prog. Retin. Eye Res.&quot;,&quot;accessed&quot;:{&quot;date-parts&quot;:[[2025,3,27]]},&quot;DOI&quot;:&quot;10.1016/J.PRETEYERES.2012.02.002&quot;,&quot;ISSN&quot;:&quot;1350-9462&quot;,&quot;PMID&quot;:&quot;22387751&quot;,&quot;issued&quot;:{&quot;date-parts&quot;:[[2012,5,1]]},&quot;page&quot;:&quot;243-257&quot;,&quot;abstract&quot;:&quot;Norrin is a secreted signaling molecule with structural and functional characteristics of an autocrine and/or paracrine acting growth factor. In the eye, Norrin is constitutively expressed in Müller cells. Norrin specifically binds to Frizzled-4 receptors and activates the canonical Wnt/β-catenin signaling pathway that is profoundly enhanced when Tspan12 is present at the Norrin/Frizzled-4 receptor complex. In the absence of Norrin or Frizzled-4, intraretinal capillaries are not formed during developmental angiogenesis. As a result there is considerable evidence that Norrin and Frizzled-4 are part of an essential signaling system that controls the formation of the retinal vasculature during eye development. Intriguingly, Norrin promotes vessel regrowth and induces the formation of intraretinal capillaries following oxygen-induced retinopathy in mice, an animal model of retinopathy of prematurity. Moreover, Norrin has pronounced neuroprotective properties on retinal ganglion cells (RGC) with the distinct potential to decrease the damaging effects of excitotoxic NMDA-induced RGC injury. The neuroprotective effects of Norrin similarly involve an activation of Wnt/β-catenin signaling and the subsequent induction of neuroprotective growth factor synthesis in Müller cells, such as that of fibroblast growth factor-2 (FGF2) or ciliary neurotrophic factor (CNTF). Overall, Norrin and the molecules involved in its signaling pathway appear to be promising targets to develop strategies that induce intraretinal vessel formation in patients suffering from ischemic retinopathies, or that increase RGC survival in glaucoma. © 2012 Elsevier Ltd.&quot;,&quot;publisher&quot;:&quot;Pergamon&quot;,&quot;issue&quot;:&quot;3&quot;,&quot;volume&quot;:&quot;31&quot;},&quot;isTemporary&quot;:false},{&quot;id&quot;:&quot;bd9a458b-553c-3bfa-9106-de5e20f756e0&quot;,&quot;itemData&quot;:{&quot;type&quot;:&quot;article-journal&quot;,&quot;id&quot;:&quot;bd9a458b-553c-3bfa-9106-de5e20f756e0&quot;,&quot;title&quot;:&quot;Norrin, Frizzled4, and Lrp5 signaling in endothelial cells controls a genetic program for retinal vascularization&quot;,&quot;author&quot;:[{&quot;family&quot;:&quot;Ye&quot;,&quot;given&quot;:&quot;Xin&quot;,&quot;parse-names&quot;:false,&quot;dropping-particle&quot;:&quot;&quot;,&quot;non-dropping-particle&quot;:&quot;&quot;},{&quot;family&quot;:&quot;Wang&quot;,&quot;given&quot;:&quot;Yanshu&quot;,&quot;parse-names&quot;:false,&quot;dropping-particle&quot;:&quot;&quot;,&quot;non-dropping-particle&quot;:&quot;&quot;},{&quot;family&quot;:&quot;Cahill&quot;,&quot;given&quot;:&quot;Hugh&quot;,&quot;parse-names&quot;:false,&quot;dropping-particle&quot;:&quot;&quot;,&quot;non-dropping-particle&quot;:&quot;&quot;},{&quot;family&quot;:&quot;Yu&quot;,&quot;given&quot;:&quot;Minzhong&quot;,&quot;parse-names&quot;:false,&quot;dropping-particle&quot;:&quot;&quot;,&quot;non-dropping-particle&quot;:&quot;&quot;},{&quot;family&quot;:&quot;Badea&quot;,&quot;given&quot;:&quot;Tudor C.&quot;,&quot;parse-names&quot;:false,&quot;dropping-particle&quot;:&quot;&quot;,&quot;non-dropping-particle&quot;:&quot;&quot;},{&quot;family&quot;:&quot;Smallwood&quot;,&quot;given&quot;:&quot;Philip M.&quot;,&quot;parse-names&quot;:false,&quot;dropping-particle&quot;:&quot;&quot;,&quot;non-dropping-particle&quot;:&quot;&quot;},{&quot;family&quot;:&quot;Peachey&quot;,&quot;given&quot;:&quot;Neal S.&quot;,&quot;parse-names&quot;:false,&quot;dropping-particle&quot;:&quot;&quot;,&quot;non-dropping-particle&quot;:&quot;&quot;},{&quot;family&quot;:&quot;Nathans&quot;,&quot;given&quot;:&quot;Jeremy&quot;,&quot;parse-names&quot;:false,&quot;dropping-particle&quot;:&quot;&quot;,&quot;non-dropping-particle&quot;:&quot;&quot;}],&quot;container-title&quot;:&quot;Cell&quot;,&quot;container-title-short&quot;:&quot;Cell&quot;,&quot;accessed&quot;:{&quot;date-parts&quot;:[[2025,3,28]]},&quot;DOI&quot;:&quot;10.1016/J.CELL.2009.07.047&quot;,&quot;ISSN&quot;:&quot;00928674&quot;,&quot;PMID&quot;:&quot;19837032&quot;,&quot;URL&quot;:&quot;https://pmc.ncbi.nlm.nih.gov/articles/PMC2779707/&quot;,&quot;issued&quot;:{&quot;date-parts&quot;:[[2009,10,16]]},&quot;page&quot;:&quot;285&quot;,&quot;abstract&quot;:&quot;Disorders of vascular structure and function play a central role in a wide variety of CNS diseases. Mutations in the Frizzled-4 (Fz4) receptor, Lrp5 coreceptor, or Norrin ligand cause retinal hypovascularization, but the mechanisms by which Norrin/Fz4/Lrp signaling controls vascular development have not been defined. Using mouse genetic and cell culture models, we show that loss of Fz4 signaling in endothelial cells causes defective vascular growth, which leads to chronic but reversible silencing of retinal neurons. Loss of Fz4 in all endothelial cells disrupts the blood brain barrier in the cerebellum, whereas excessive Fz4 signaling disrupts embryonic angiogenesis. Sox17, a transcription factor that is upregulated by Norrin/Fz4/Lrp signaling, plays a central role in inducing the angiogenic program controlled by Norrin/Fz4/Lrp. These experiments establish a cellular basis for retinal hypovascularization diseases due to insufficient Frizzled signaling, and they suggest a broader role for Frizzled signaling in vascular growth, remodeling, maintenance, and disease. © 2009 Elsevier Inc. All rights reserved.&quot;,&quot;publisher&quot;:&quot;Elsevier B.V.&quot;,&quot;issue&quot;:&quot;2&quot;,&quot;volume&quot;:&quot;139&quot;},&quot;isTemporary&quot;:false}]},{&quot;citationID&quot;:&quot;MENDELEY_CITATION_1577e6b3-6bf9-4865-843b-30407e61cc09&quot;,&quot;properties&quot;:{&quot;noteIndex&quot;:0},&quot;isEdited&quot;:false,&quot;manualOverride&quot;:{&quot;isManuallyOverridden&quot;:false,&quot;citeprocText&quot;:&quot;(De Silva et al., 2021)&quot;,&quot;manualOverrideText&quot;:&quot;&quot;},&quot;citationTag&quot;:&quot;MENDELEY_CITATION_v3_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&quot;,&quot;citationItems&quot;:[{&quot;id&quot;:&quot;de50c391-c608-3c39-9791-13332ce77bea&quot;,&quot;itemData&quot;:{&quot;type&quot;:&quot;article-journal&quot;,&quot;id&quot;:&quot;de50c391-c608-3c39-9791-13332ce77bea&quot;,&quot;title&quot;:&quot;The X-linked retinopathies: Physiological insights, pathogenic mechanisms, phenotypic features and novel therapies&quot;,&quot;author&quot;:[{&quot;family&quot;:&quot;Silva&quot;,&quot;given&quot;:&quot;Samantha R.&quot;,&quot;parse-names&quot;:false,&quot;dropping-particle&quot;:&quot;&quot;,&quot;non-dropping-particle&quot;:&quot;De&quot;},{&quot;family&quot;:&quot;Arno&quot;,&quot;given&quot;:&quot;Gavin&quot;,&quot;parse-names&quot;:false,&quot;dropping-particle&quot;:&quot;&quot;,&quot;non-dropping-particle&quot;:&quot;&quot;},{&quot;family&quot;:&quot;Robson&quot;,&quot;given&quot;:&quot;Anthony G.&quot;,&quot;parse-names&quot;:false,&quot;dropping-particle&quot;:&quot;&quot;,&quot;non-dropping-particle&quot;:&quot;&quot;},{&quot;family&quot;:&quot;Fakin&quot;,&quot;given&quot;:&quot;Ana&quot;,&quot;parse-names&quot;:false,&quot;dropping-particle&quot;:&quot;&quot;,&quot;non-dropping-particle&quot;:&quot;&quot;},{&quot;family&quot;:&quot;Pontikos&quot;,&quot;given&quot;:&quot;Nikolas&quot;,&quot;parse-names&quot;:false,&quot;dropping-particle&quot;:&quot;&quot;,&quot;non-dropping-particle&quot;:&quot;&quot;},{&quot;family&quot;:&quot;Mohamed&quot;,&quot;given&quot;:&quot;Moin D.&quot;,&quot;parse-names&quot;:false,&quot;dropping-particle&quot;:&quot;&quot;,&quot;non-dropping-particle&quot;:&quot;&quot;},{&quot;family&quot;:&quot;Bird&quot;,&quot;given&quot;:&quot;Alan C.&quot;,&quot;parse-names&quot;:false,&quot;dropping-particle&quot;:&quot;&quot;,&quot;non-dropping-particle&quot;:&quot;&quot;},{&quot;family&quot;:&quot;Moore&quot;,&quot;given&quot;:&quot;Anthony T.&quot;,&quot;parse-names&quot;:false,&quot;dropping-particle&quot;:&quot;&quot;,&quot;non-dropping-particle&quot;:&quot;&quot;},{&quot;family&quot;:&quot;Michaelides&quot;,&quot;given&quot;:&quot;Michel&quot;,&quot;parse-names&quot;:false,&quot;dropping-particle&quot;:&quot;&quot;,&quot;non-dropping-particle&quot;:&quot;&quot;},{&quot;family&quot;:&quot;Webster&quot;,&quot;given&quot;:&quot;Andrew R.&quot;,&quot;parse-names&quot;:false,&quot;dropping-particle&quot;:&quot;&quot;,&quot;non-dropping-particle&quot;:&quot;&quot;},{&quot;family&quot;:&quot;Mahroo&quot;,&quot;given&quot;:&quot;Omar A.&quot;,&quot;parse-names&quot;:false,&quot;dropping-particle&quot;:&quot;&quot;,&quot;non-dropping-particle&quot;:&quot;&quot;}],&quot;container-title&quot;:&quot;Progress in Retinal and Eye Research&quot;,&quot;container-title-short&quot;:&quot;Prog. Retin. Eye Res.&quot;,&quot;accessed&quot;:{&quot;date-parts&quot;:[[2025,3,27]]},&quot;DOI&quot;:&quot;10.1016/J.PRETEYERES.2020.100898&quot;,&quot;ISSN&quot;:&quot;1350-9462&quot;,&quot;PMID&quot;:&quot;32860923&quot;,&quot;issued&quot;:{&quot;date-parts&quot;:[[2021,5,1]]},&quot;page&quot;:&quot;100898&quot;,&quot;abstract&quot;:&quot;X-linked retinopathies represent a significant proportion of monogenic retinal disease. They include progressive and stationary conditions, with and without syndromic features. Many are X-linked recessive, but several exhibit a phenotype in female carriers, which can help establish diagnosis and yield insights into disease mechanisms. The presence of affected carriers can misleadingly suggest autosomal dominant inheritance. Some disorders (such as RPGR-associated retinopathy) show diverse phenotypes from variants in the same gene and also highlight limitations of current genetic sequencing methods. X-linked disease frequently arises from loss of function, implying potential for benefit from gene replacement strategies. We review X-inactivation and X-linked inheritance, and explore burden of disease attributable to X-linked genes in our clinically and genetically characterised retinal disease cohort, finding correlation between gene transcript length and numbers of families. We list relevant genes and discuss key clinical features, disease mechanisms, carrier phenotypes and novel experimental therapies. We consider in detail the following: RPGR (associated with retinitis pigmentosa, cone and cone-rod dystrophy), RP2 (retinitis pigmentosa), CHM (choroideremia), RS1 (X-linked retinoschisis), NYX (complete congenital stationary night blindness (CSNB)), CACNA1F (incomplete CSNB), OPN1LW/OPN1MW (blue cone monochromacy, Bornholm eye disease, cone dystrophy), GPR143 (ocular albinism), COL4A5 (Alport syndrome), and NDP (Norrie disease and X-linked familial exudative vitreoretinopathy (FEVR)). We use a recently published transcriptome analysis to explore expression by cell-type and discuss insights from electrophysiology. In the final section, we present an algorithm for genes to consider in diagnosing males with non-syndromic X-linked retinopathy, summarise current experimental therapeutic approaches, and consider questions for future research.&quot;,&quot;publisher&quot;:&quot;Pergamon&quot;,&quot;volume&quot;:&quot;82&quot;},&quot;isTemporary&quot;:false}]},{&quot;citationID&quot;:&quot;MENDELEY_CITATION_95cf2f89-9e3b-4bf6-987d-463896118c02&quot;,&quot;properties&quot;:{&quot;noteIndex&quot;:0},&quot;isEdited&quot;:false,&quot;manualOverride&quot;:{&quot;isManuallyOverridden&quot;:false,&quot;citeprocText&quot;:&quot;(Le et al., 2023b)&quot;,&quot;manualOverrideText&quot;:&quot;&quot;},&quot;citationTag&quot;:&quot;MENDELEY_CITATION_v3_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&quot;,&quot;citationItems&quot;:[{&quot;id&quot;:&quot;5c02dcf0-6a46-3aab-894d-b3de41c327a8&quot;,&quot;itemData&quot;:{&quot;type&quot;:&quot;article-journal&quot;,&quot;id&quot;:&quot;5c02dcf0-6a46-3aab-894d-b3de41c327a8&quot;,&quot;title&quot;:&quot;Mechanisms Underlying Rare Inherited Pediatric Retinal Vascular Diseases: FEVR, Norrie Disease, Persistent Fetal Vascular Syndrome&quot;,&quot;author&quot;:[{&quot;family&quot;:&quot;Le&quot;,&quot;given&quot;:&quot;Vincent&quot;,&quot;parse-names&quot;:false,&quot;dropping-particle&quot;:&quot;&quot;,&quot;non-dropping-particle&quot;:&quot;&quot;},{&quot;family&quot;:&quot;Abdelmessih&quot;,&quot;given&quot;:&quot;Gabrielle&quot;,&quot;parse-names&quot;:false,&quot;dropping-particle&quot;:&quot;&quot;,&quot;non-dropping-particle&quot;:&quot;&quot;},{&quot;family&quot;:&quot;Dailey&quot;,&quot;given&quot;:&quot;Wendy A.&quot;,&quot;parse-names&quot;:false,&quot;dropping-particle&quot;:&quot;&quot;,&quot;non-dropping-particle&quot;:&quot;&quot;},{&quot;family&quot;:&quot;Pinnock&quot;,&quot;given&quot;:&quot;Cecille&quot;,&quot;parse-names&quot;:false,&quot;dropping-particle&quot;:&quot;&quot;,&quot;non-dropping-particle&quot;:&quot;&quot;},{&quot;family&quot;:&quot;Jobczyk&quot;,&quot;given&quot;:&quot;Victoria&quot;,&quot;parse-names&quot;:false,&quot;dropping-particle&quot;:&quot;&quot;,&quot;non-dropping-particle&quot;:&quot;&quot;},{&quot;family&quot;:&quot;Rashingkar&quot;,&quot;given&quot;:&quot;Revati&quot;,&quot;parse-names&quot;:false,&quot;dropping-particle&quot;:&quot;&quot;,&quot;non-dropping-particle&quot;:&quot;&quot;},{&quot;family&quot;:&quot;Drenser&quot;,&quot;given&quot;:&quot;Kimberly A.&quot;,&quot;parse-names&quot;:false,&quot;dropping-particle&quot;:&quot;&quot;,&quot;non-dropping-particle&quot;:&quot;&quot;},{&quot;family&quot;:&quot;Mitton&quot;,&quot;given&quot;:&quot;Kenneth P.&quot;,&quot;parse-names&quot;:false,&quot;dropping-particle&quot;:&quot;&quot;,&quot;non-dropping-particle&quot;:&quot;&quot;}],&quot;container-title&quot;:&quot;Cells&quot;,&quot;container-title-short&quot;:&quot;Cells&quot;,&quot;accessed&quot;:{&quot;date-parts&quot;:[[2025,12,14]]},&quot;DOI&quot;:&quot;10.3390/CELLS12212579&quot;,&quot;ISSN&quot;:&quot;20734409&quot;,&quot;PMID&quot;:&quot;37947657&quot;,&quot;URL&quot;:&quot;https://pmc.ncbi.nlm.nih.gov/articles/PMC10647367/&quot;,&quot;issued&quot;:{&quot;date-parts&quot;:[[2023,11,1]]},&quot;page&quot;:&quot;2579&quot;,&quot;abstract&quot;:&quot;Familial Exudative Vitreoretinopathy (FEVR), Norrie disease, and persistent fetal vascular syndrome (PFVS) are extremely rare retinopathies that are clinically distinct but are unified by abnormal retinal endothelial cell function, and subsequent irregular retinal vascular development and/or aberrant inner blood-retinal-barrier (iBRB) function. The early angiogenesis of the retina and its iBRB is a delicate process that is mediated by the canonical Norrin Wnt-signaling pathway in retinal endothelial cells. Pathogenic variants in genes that play key roles within this pathway, such as NDP, FZD4, TSPAN12, and LRP5, have been associated with the incidence of these retinal diseases. Recent efforts to further elucidate the etiology of these conditions have not only highlighted their multigenic nature but have also resulted in the discovery of pathological variants in additional genes such as CTNNB1, KIF11, and ZNF408, some of which operate outside of the Norrin Wnt-signaling pathway. Recent discoveries of FEVR-linked variants in two other Catenin genes (CTNND1, CTNNA1) and the Endoplasmic Reticulum Membrane Complex Subunit-1 gene (EMC1) suggest that we will continue to find additional genes that impact the neural retinal vasculature, especially in multi-syndromic conditions. The goal of this review is to briefly highlight the current understanding of the roles of their encoded proteins in retinal endothelial cells to understand the essential functional mechanisms that can be altered to cause these very rare pediatric retinal vascular diseases.&quot;,&quot;publisher&quot;:&quot;Multidisciplinary Digital Publishing Institute (MDPI)&quot;,&quot;issue&quot;:&quot;21&quot;,&quot;volume&quot;:&quot;12&quot;},&quot;isTemporary&quot;:false}]},{&quot;citationID&quot;:&quot;MENDELEY_CITATION_266c34bc-c72d-4113-9cb0-7c7242dba1c0&quot;,&quot;properties&quot;:{&quot;noteIndex&quot;:0},&quot;isEdited&quot;:false,&quot;manualOverride&quot;:{&quot;isManuallyOverridden&quot;:false,&quot;citeprocText&quot;:&quot;(Jia &amp;#38; Ma, 2021)&quot;,&quot;manualOverrideText&quot;:&quot;&quot;},&quot;citationTag&quot;:&quot;MENDELEY_CITATION_v3_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&quot;,&quot;citationItems&quot;:[{&quot;id&quot;:&quot;5b046ee1-8a97-36c9-a231-71a763ea7ebd&quot;,&quot;itemData&quot;:{&quot;type&quot;:&quot;article-journal&quot;,&quot;id&quot;:&quot;5b046ee1-8a97-36c9-a231-71a763ea7ebd&quot;,&quot;title&quot;:&quot;Novel Norrie disease gene mutations in Chinese patients with familial exudative vitreoretinopathy&quot;,&quot;author&quot;:[{&quot;family&quot;:&quot;Jia&quot;,&quot;given&quot;:&quot;Li Yun&quot;,&quot;parse-names&quot;:false,&quot;dropping-particle&quot;:&quot;&quot;,&quot;non-dropping-particle&quot;:&quot;&quot;},{&quot;family&quot;:&quot;Ma&quot;,&quot;given&quot;:&quot;Kai&quot;,&quot;parse-names&quot;:false,&quot;dropping-particle&quot;:&quot;&quot;,&quot;non-dropping-particle&quot;:&quot;&quot;}],&quot;container-title&quot;:&quot;BMC Ophthalmology&quot;,&quot;accessed&quot;:{&quot;date-parts&quot;:[[2025,3,28]]},&quot;DOI&quot;:&quot;10.1186/S12886-021-01852-3&quot;,&quot;ISSN&quot;:&quot;14712415&quot;,&quot;PMID&quot;:&quot;33588793&quot;,&quot;URL&quot;:&quot;https://pmc.ncbi.nlm.nih.gov/articles/PMC7885586/&quot;,&quot;issued&quot;:{&quot;date-parts&quot;:[[2021,12,1]]},&quot;page&quot;:&quot;84&quot;,&quot;abstract&quot;:&quot;Purpose: This study aims to analyze the Norrie disease gene (NDP) variants in patients with familial exudative vitreoretinopathy (FEVR) and their clinical features. Methods: Thirty-three Chinese patients (22 familial and 11 simplex) who were diagnosed as FEVR underwent detailed ocular examinations in Beijing Tongren Hospital. Peripheral venous blood was drawn from the patients and their family members for the extraction of genomic DNA. All exons of NDP gene were analyzed by direct sequencing of PCR-amplified DNA fragments. Results: Four novel mutations in NDP gene were identified in four X-linked FEVR families: a C → T transversion, c. 625C → T, in exon 3, resulting in a serine-to-proline change in codon 73 (S73P); a C → G transition, c. 751C → G, in exon 3, resulting in an arginine-to-glycine change in codon 115 (R115G); a T → C transversion of nucleotide 331 at 5’UTR in exon 2 (c.331 T → C); and a C → T transversion of the nucleotide 5 in intron 1 (IVS1 + 5C → T). The mutations were not present in the control group (n = 100). Conclusions: Our results extend the spectrum of NDP gene mutations. The mutations in the non-coding region of NDP may play a crucial role in the pathogenesis of FEVR.&quot;,&quot;publisher&quot;:&quot;BioMed Central Ltd&quot;,&quot;issue&quot;:&quot;1&quot;,&quot;volume&quot;:&quot;21&quot;,&quot;container-title-short&quot;:&quot;BMC Ophthalmol.&quot;},&quot;isTemporary&quot;:false}]},{&quot;citationID&quot;:&quot;MENDELEY_CITATION_8e42f406-a2d7-43b4-9127-a50d90ce4919&quot;,&quot;properties&quot;:{&quot;noteIndex&quot;:0},&quot;isEdited&quot;:false,&quot;manualOverride&quot;:{&quot;isManuallyOverridden&quot;:false,&quot;citeprocText&quot;:&quot;(Zhou et al., 2021)&quot;,&quot;manualOverrideText&quot;:&quot;&quot;},&quot;citationTag&quot;:&quot;MENDELEY_CITATION_v3_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&quot;,&quot;citationItems&quot;:[{&quot;id&quot;:&quot;a19f9800-6960-3bbd-8cc2-3aecbc0f16cb&quot;,&quot;itemData&quot;:{&quot;type&quot;:&quot;article-journal&quot;,&quot;id&quot;:&quot;a19f9800-6960-3bbd-8cc2-3aecbc0f16cb&quot;,&quot;title&quot;:&quot;Case report: A case of Norrie disease due to deletion of the entire coding region of NDP gene&quot;,&quot;author&quot;:[{&quot;family&quot;:&quot;Zhou&quot;,&quot;given&quot;:&quot;Yujia&quot;,&quot;parse-names&quot;:false,&quot;dropping-particle&quot;:&quot;&quot;,&quot;non-dropping-particle&quot;:&quot;&quot;},{&quot;family&quot;:&quot;Shapiro&quot;,&quot;given&quot;:&quot;Michael J.&quot;,&quot;parse-names&quot;:false,&quot;dropping-particle&quot;:&quot;&quot;,&quot;non-dropping-particle&quot;:&quot;&quot;},{&quot;family&quot;:&quot;Burton&quot;,&quot;given&quot;:&quot;Barbara K.&quot;,&quot;parse-names&quot;:false,&quot;dropping-particle&quot;:&quot;&quot;,&quot;non-dropping-particle&quot;:&quot;&quot;},{&quot;family&quot;:&quot;Mets&quot;,&quot;given&quot;:&quot;Marilyn B.&quot;,&quot;parse-names&quot;:false,&quot;dropping-particle&quot;:&quot;&quot;,&quot;non-dropping-particle&quot;:&quot;&quot;},{&quot;family&quot;:&quot;Kurup&quot;,&quot;given&quot;:&quot;Sudhi P.&quot;,&quot;parse-names&quot;:false,&quot;dropping-particle&quot;:&quot;&quot;,&quot;non-dropping-particle&quot;:&quot;&quot;}],&quot;container-title&quot;:&quot;American Journal of Ophthalmology Case Reports&quot;,&quot;container-title-short&quot;:&quot;Am. J. Ophthalmol. Case Rep.&quot;,&quot;accessed&quot;:{&quot;date-parts&quot;:[[2025,3,28]]},&quot;DOI&quot;:&quot;10.1016/J.AJOC.2021.101151&quot;,&quot;ISSN&quot;:&quot;2451-9936&quot;,&quot;issued&quot;:{&quot;date-parts&quot;:[[2021,9,1]]},&quot;page&quot;:&quot;101151&quot;,&quot;abstract&quot;:&quot;Purpose: Norrie disease is a rare X-linked recessive vitreoretinopathy. Variants of the NDP gene are associated with this condition. This case reports aims to demonstrate the variations of clinical presentations and exam findings of this disease. Observations: A retrospective chart review of the patient's ocular and systemic findings and imaging results was performed. The patient had received genetic testing, including mutational analysis of targeted genes associated with retrolental masses. The patient had a comprehensive eye exam for bilateral leukocoria, demonstrating large retrolental masses, anterior polar cataracts, stretched ciliary processes, and roving eye movements. B-scan ultrasonography and magnetic resonance imaging indicated total, funnel-shaped retinal detachments, which is a unique retinal configuration in Norrie disease. Genetic testing confirmed deletion of the coding region of all three exons in the NDP gene, which confirmed Norrie disease. He has not shown any extraocular involvement to date. Conclusions and Importance: This is a case demonstrating the association between deletion of the coding region NDP gene and Norrie disease. The phenotypical variation of this disease warrants further studies of genotype-phenotype correlations and mutations of the NDP gene.&quot;,&quot;publisher&quot;:&quot;Elsevier&quot;,&quot;volume&quot;:&quot;23&quot;},&quot;isTemporary&quot;:false}]},{&quot;citationID&quot;:&quot;MENDELEY_CITATION_ef1c7ba8-72e9-4508-bfae-eb68d70935ea&quot;,&quot;properties&quot;:{&quot;noteIndex&quot;:0},&quot;isEdited&quot;:false,&quot;manualOverride&quot;:{&quot;isManuallyOverridden&quot;:false,&quot;citeprocText&quot;:&quot;(Paes et al., 2011)&quot;,&quot;manualOverrideText&quot;:&quot;&quot;},&quot;citationTag&quot;:&quot;MENDELEY_CITATION_v3_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&quot;,&quot;citationItems&quot;:[{&quot;id&quot;:&quot;6b65ada7-6fdc-3f31-9973-30cc4cec7843&quot;,&quot;itemData&quot;:{&quot;type&quot;:&quot;article-journal&quot;,&quot;id&quot;:&quot;6b65ada7-6fdc-3f31-9973-30cc4cec7843&quot;,&quot;title&quot;:&quot;Frizzled 4 Is Required for Retinal Angiogenesis and Maintenance of the Blood-Retina Barrier&quot;,&quot;author&quot;:[{&quot;family&quot;:&quot;Paes&quot;,&quot;given&quot;:&quot;Kim T.&quot;,&quot;parse-names&quot;:false,&quot;dropping-particle&quot;:&quot;&quot;,&quot;non-dropping-particle&quot;:&quot;&quot;},{&quot;family&quot;:&quot;Wang&quot;,&quot;given&quot;:&quot;Ernest&quot;,&quot;parse-names&quot;:false,&quot;dropping-particle&quot;:&quot;&quot;,&quot;non-dropping-particle&quot;:&quot;&quot;},{&quot;family&quot;:&quot;Henze&quot;,&quot;given&quot;:&quot;Kathy&quot;,&quot;parse-names&quot;:false,&quot;dropping-particle&quot;:&quot;&quot;,&quot;non-dropping-particle&quot;:&quot;&quot;},{&quot;family&quot;:&quot;Vogel&quot;,&quot;given&quot;:&quot;Peter&quot;,&quot;parse-names&quot;:false,&quot;dropping-particle&quot;:&quot;&quot;,&quot;non-dropping-particle&quot;:&quot;&quot;},{&quot;family&quot;:&quot;Read&quot;,&quot;given&quot;:&quot;Robert&quot;,&quot;parse-names&quot;:false,&quot;dropping-particle&quot;:&quot;&quot;,&quot;non-dropping-particle&quot;:&quot;&quot;},{&quot;family&quot;:&quot;Suwanichkul&quot;,&quot;given&quot;:&quot;Adisak&quot;,&quot;parse-names&quot;:false,&quot;dropping-particle&quot;:&quot;&quot;,&quot;non-dropping-particle&quot;:&quot;&quot;},{&quot;family&quot;:&quot;Kirkpatrick&quot;,&quot;given&quot;:&quot;Laura L.&quot;,&quot;parse-names&quot;:false,&quot;dropping-particle&quot;:&quot;&quot;,&quot;non-dropping-particle&quot;:&quot;&quot;},{&quot;family&quot;:&quot;Potter&quot;,&quot;given&quot;:&quot;David&quot;,&quot;parse-names&quot;:false,&quot;dropping-particle&quot;:&quot;&quot;,&quot;non-dropping-particle&quot;:&quot;&quot;},{&quot;family&quot;:&quot;Newhouse&quot;,&quot;given&quot;:&quot;Matthew M.&quot;,&quot;parse-names&quot;:false,&quot;dropping-particle&quot;:&quot;&quot;,&quot;non-dropping-particle&quot;:&quot;&quot;},{&quot;family&quot;:&quot;Rice&quot;,&quot;given&quot;:&quot;Dennis S.&quot;,&quot;parse-names&quot;:false,&quot;dropping-particle&quot;:&quot;&quot;,&quot;non-dropping-particle&quot;:&quot;&quot;}],&quot;container-title&quot;:&quot;Investigative Ophthalmology &amp; Visual Science&quot;,&quot;container-title-short&quot;:&quot;Invest. Ophthalmol. Vis. Sci.&quot;,&quot;accessed&quot;:{&quot;date-parts&quot;:[[2025,3,28]]},&quot;DOI&quot;:&quot;10.1167/IOVS.10-7146&quot;,&quot;ISSN&quot;:&quot;1552-5783&quot;,&quot;PMID&quot;:&quot;21743011&quot;,&quot;URL&quot;:&quot;http://www.iovs.org/lookup/suppl/doi:10.1167/iovs.10-7146/-/&quot;,&quot;issued&quot;:{&quot;date-parts&quot;:[[2011,8,1]]},&quot;page&quot;:&quot;6452-6461&quot;,&quot;abstract&quot;:&quot;PURPOSE. Mice deficient in the secreted protein Norrin or its receptor Frizzled-4 (FZD4) exhibit incomplete vascularization of the neural retina. However, because of early retinal vascular defects in the knockout models, it has not been possible to study FZD4 contribution in ocular neovascular disease. To further understand the role of this signaling pathway in physiological and pathologic angiogenesis, the authors generated a monoclonal antibody that neutralizes FZD4 function in vivo. METHODS. Antibodies were generated by immunizing Fzd4 knockout mice with the cysteine-rich domain of FZD4. A monoclonal antibody (1.99.25) was discovered that antagonizes Norrin- and WNT3A-induced β-catenin accumulation in vitro. 1.99.25 and an isotype-matched negative control antibody were evaluated in models of developmental retinal angiogenesis, oxygen-induced retinopathy, and retinal angiomatous proliferation. The authors also investigated the role of FZD4 in maintaining the blood-retina barrier in normal adult mice. RESULTS. Administration of 1.99.25 inhibited physiological and pathologic sprouting angiogenesis within the retina. Inhibition of FZD4 in developing retinal vascular networks caused the upregulation of PLVAP, a protein normally associated with fenestrated, immature endothelium in the CNS. In the adult neural retina, the administration of 1.99.25 induced PLVAP expression in the deep capillary bed and enabled extravasation of small and large molecules through the blood-retina barrier. CONCLUSIONS. These results demonstrate that FZD4 is required for physiological and pathologic angiogenesis in the retina and for regulation of retinal endothelial cell differentiation. The authors also show that FZD4 is critical for maintaining the integrity of the mature blood-retina barrier. © 2011 The Association for Research in Vision and Ophthalmology, Inc.&quot;,&quot;publisher&quot;:&quot;The Association for Research in Vision and Ophthalmology&quot;,&quot;issue&quot;:&quot;9&quot;,&quot;volume&quot;:&quot;52&quot;},&quot;isTemporary&quot;:false}]},{&quot;citationID&quot;:&quot;MENDELEY_CITATION_d2a09ca2-5415-4c8f-8077-0bf2b948b41b&quot;,&quot;properties&quot;:{&quot;noteIndex&quot;:0},&quot;isEdited&quot;:false,&quot;manualOverride&quot;:{&quot;isManuallyOverridden&quot;:false,&quot;citeprocText&quot;:&quot;(Smith et al., 2012)&quot;,&quot;manualOverrideText&quot;:&quot;&quot;},&quot;citationTag&quot;:&quot;MENDELEY_CITATION_v3_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&quot;,&quot;citationItems&quot;:[{&quot;id&quot;:&quot;a6dbd37c-77d5-365f-a91c-65be207e0dfe&quot;,&quot;itemData&quot;:{&quot;type&quot;:&quot;article-journal&quot;,&quot;id&quot;:&quot;a6dbd37c-77d5-365f-a91c-65be207e0dfe&quot;,&quot;title&quot;:&quot;Norrie disease: Extraocular clinical manifestations in 56 patients&quot;,&quot;author&quot;:[{&quot;family&quot;:&quot;Smith&quot;,&quot;given&quot;:&quot;Sharon E.&quot;,&quot;parse-names&quot;:false,&quot;dropping-particle&quot;:&quot;&quot;,&quot;non-dropping-particle&quot;:&quot;&quot;},{&quot;family&quot;:&quot;Mullen&quot;,&quot;given&quot;:&quot;Thomas E.&quot;,&quot;parse-names&quot;:false,&quot;dropping-particle&quot;:&quot;&quot;,&quot;non-dropping-particle&quot;:&quot;&quot;},{&quot;family&quot;:&quot;Graham&quot;,&quot;given&quot;:&quot;Dionne&quot;,&quot;parse-names&quot;:false,&quot;dropping-particle&quot;:&quot;&quot;,&quot;non-dropping-particle&quot;:&quot;&quot;},{&quot;family&quot;:&quot;Sims&quot;,&quot;given&quot;:&quot;Katherine B.&quot;,&quot;parse-names&quot;:false,&quot;dropping-particle&quot;:&quot;&quot;,&quot;non-dropping-particle&quot;:&quot;&quot;},{&quot;family&quot;:&quot;Rehm&quot;,&quot;given&quot;:&quot;Heidi L.&quot;,&quot;parse-names&quot;:false,&quot;dropping-particle&quot;:&quot;&quot;,&quot;non-dropping-particle&quot;:&quot;&quot;}],&quot;container-title&quot;:&quot;American Journal of Medical Genetics Part A&quot;,&quot;container-title-short&quot;:&quot;Am. J. Med. Genet. A&quot;,&quot;accessed&quot;:{&quot;date-parts&quot;:[[2025,3,28]]},&quot;DOI&quot;:&quot;10.1002/AJMG.A.35469&quot;,&quot;ISSN&quot;:&quot;1552-4833&quot;,&quot;PMID&quot;:&quot;22786811&quot;,&quot;URL&quot;:&quot;https://onlinelibrary.wiley.com/doi/full/10.1002/ajmg.a.35469&quot;,&quot;issued&quot;:{&quot;date-parts&quot;:[[2012,8,1]]},&quot;page&quot;:&quot;1909-1917&quot;,&quot;abstract&quot;:&quot;Norrie disease (ND) is an X-linked recessive disorder characterized by congenital blindness, progressive sensorineural hearing loss and cognitive impairment. The ocular phenotype has been well described, while the extraocular manifestations of the disorder are not well understood. We present the data from the Norrie Disease Registry, which consists of 56 patients with detailed clinical histories and genotype data. This study represents the largest, detailed investigation into the phenotypic spectrum of ND to date and more importantly expands knowledge of the extraocular clinical manifestations. We identify several novel aspects of the syndrome that will improve the management of these patients. In particular, we expand our understanding of the neurologic manifestations in ND and identify a chronic seizure disorder in approximately 10% of all patients. In addition, details of the hearing phenotype are described including the median age of onset (12 years of age) and how genotype affects onset. Moreover, we find vascular disease to be a significant component of ND; and vascular health should be, in the future, a component of patient clinical care. In summary, the results expand our understanding of the phenotypic variability and genotypic heterogeneity in ND patients. © 2012 Wiley Periodicals, Inc..&quot;,&quot;publisher&quot;:&quot;John Wiley &amp; Sons, Ltd&quot;,&quot;issue&quot;:&quot;8&quot;,&quot;volume&quot;:&quot;158A&quot;},&quot;isTemporary&quot;:false}]},{&quot;citationID&quot;:&quot;MENDELEY_CITATION_821d65d0-d204-4127-816b-aaa17302ec91&quot;,&quot;properties&quot;:{&quot;noteIndex&quot;:0},&quot;isEdited&quot;:false,&quot;manualOverride&quot;:{&quot;isManuallyOverridden&quot;:false,&quot;citeprocText&quot;:&quot;(Ohlmann &amp;#38; Tamm, 2012b)&quot;,&quot;manualOverrideText&quot;:&quot;&quot;},&quot;citationTag&quot;:&quot;MENDELEY_CITATION_v3_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&quot;,&quot;citationItems&quot;:[{&quot;id&quot;:&quot;84d10b5a-8235-3fe3-a284-83c456f5af6e&quot;,&quot;itemData&quot;:{&quot;type&quot;:&quot;article-journal&quot;,&quot;id&quot;:&quot;84d10b5a-8235-3fe3-a284-83c456f5af6e&quot;,&quot;title&quot;:&quot;Norrin: Molecular and functional properties of an angiogenic and neuroprotective growth factor&quot;,&quot;author&quot;:[{&quot;family&quot;:&quot;Ohlmann&quot;,&quot;given&quot;:&quot;Andreas&quot;,&quot;parse-names&quot;:false,&quot;dropping-particle&quot;:&quot;&quot;,&quot;non-dropping-particle&quot;:&quot;&quot;},{&quot;family&quot;:&quot;Tamm&quot;,&quot;given&quot;:&quot;Ernst R.&quot;,&quot;parse-names&quot;:false,&quot;dropping-particle&quot;:&quot;&quot;,&quot;non-dropping-particle&quot;:&quot;&quot;}],&quot;container-title&quot;:&quot;Progress in Retinal and Eye Research&quot;,&quot;container-title-short&quot;:&quot;Prog. Retin. Eye Res.&quot;,&quot;accessed&quot;:{&quot;date-parts&quot;:[[2026,1,25]]},&quot;DOI&quot;:&quot;10.1016/J.PRETEYERES.2012.02.002&quot;,&quot;ISSN&quot;:&quot;1350-9462&quot;,&quot;PMID&quot;:&quot;22387751&quot;,&quot;URL&quot;:&quot;https://www.sciencedirect.com/science/article/abs/pii/S1350946212000134&quot;,&quot;issued&quot;:{&quot;date-parts&quot;:[[2012,5,1]]},&quot;page&quot;:&quot;243-257&quot;,&quot;abstract&quot;:&quot;Norrin is a secreted signaling molecule with structural and functional characteristics of an autocrine and/or paracrine acting growth factor. In the eye, Norrin is constitutively expressed in Müller cells. Norrin specifically binds to Frizzled-4 receptors and activates the canonical Wnt/β-catenin signaling pathway that is profoundly enhanced when Tspan12 is present at the Norrin/Frizzled-4 receptor complex. In the absence of Norrin or Frizzled-4, intraretinal capillaries are not formed during developmental angiogenesis. As a result there is considerable evidence that Norrin and Frizzled-4 are part of an essential signaling system that controls the formation of the retinal vasculature during eye development. Intriguingly, Norrin promotes vessel regrowth and induces the formation of intraretinal capillaries following oxygen-induced retinopathy in mice, an animal model of retinopathy of prematurity. Moreover, Norrin has pronounced neuroprotective properties on retinal ganglion cells (RGC) with the distinct potential to decrease the damaging effects of excitotoxic NMDA-induced RGC injury. The neuroprotective effects of Norrin similarly involve an activation of Wnt/β-catenin signaling and the subsequent induction of neuroprotective growth factor synthesis in Müller cells, such as that of fibroblast growth factor-2 (FGF2) or ciliary neurotrophic factor (CNTF). Overall, Norrin and the molecules involved in its signaling pathway appear to be promising targets to develop strategies that induce intraretinal vessel formation in patients suffering from ischemic retinopathies, or that increase RGC survival in glaucoma. © 2012 Elsevier Ltd.&quot;,&quot;publisher&quot;:&quot;Pergamon&quot;,&quot;issue&quot;:&quot;3&quot;,&quot;volume&quot;:&quot;31&quot;},&quot;isTemporary&quot;:false}]},{&quot;citationID&quot;:&quot;MENDELEY_CITATION_0042e50f-b46b-44a0-b96e-8c019b4ff5a9&quot;,&quot;properties&quot;:{&quot;noteIndex&quot;:0},&quot;isEdited&quot;:false,&quot;manualOverride&quot;:{&quot;isManuallyOverridden&quot;:false,&quot;citeprocText&quot;:&quot;(Carss et al., 2016a, 2016b; Pozo-Valero et al., 2022; Stone et al., 2017)&quot;,&quot;manualOverrideText&quot;:&quot;&quot;},&quot;citationTag&quot;:&quot;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&quot;,&quot;citationItems&quot;:[{&quot;id&quot;:&quot;2041c49d-1d2c-3073-af8a-cbac5b4f1829&quot;,&quot;itemData&quot;:{&quot;type&quot;:&quot;article-journal&quot;,&quot;id&quot;:&quot;2041c49d-1d2c-3073-af8a-cbac5b4f1829&quot;,&quot;title&quot;:&quot;Comprehensive Rare Variant Analysis via Whole-Genome Sequencing to Determine the Molecular Pathology of Inherited Retinal Disease&quot;,&quot;author&quot;:[{&quot;family&quot;:&quot;Carss&quot;,&quot;given&quot;:&quot;Keren&quot;,&quot;parse-names&quot;:false,&quot;dropping-particle&quot;:&quot;&quot;,&quot;non-dropping-particle&quot;:&quot;&quot;},{&quot;family&quot;:&quot;Arno&quot;,&quot;given&quot;:&quot;Gavin&quot;,&quot;parse-names&quot;:false,&quot;dropping-particle&quot;:&quot;&quot;,&quot;non-dropping-particle&quot;:&quot;&quot;},{&quot;family&quot;:&quot;Erwood&quot;,&quot;given&quot;:&quot;Marie&quot;,&quot;parse-names&quot;:false,&quot;dropping-particle&quot;:&quot;&quot;,&quot;non-dropping-particle&quot;:&quot;&quot;},{&quot;family&quot;:&quot;Stephens&quot;,&quot;given&quot;:&quot;Jonathan&quot;,&quot;parse-names&quot;:false,&quot;dropping-particle&quot;:&quot;&quot;,&quot;non-dropping-particle&quot;:&quot;&quot;},{&quot;family&quot;:&quot;Sanchis-Juan&quot;,&quot;given&quot;:&quot;Alba&quot;,&quot;parse-names&quot;:false,&quot;dropping-particle&quot;:&quot;&quot;,&quot;non-dropping-particle&quot;:&quot;&quot;},{&quot;family&quot;:&quot;Hull&quot;,&quot;given&quot;:&quot;Sarah&quot;,&quot;parse-names&quot;:false,&quot;dropping-particle&quot;:&quot;&quot;,&quot;non-dropping-particle&quot;:&quot;&quot;},{&quot;family&quot;:&quot;Megy&quot;,&quot;given&quot;:&quot;Karyn&quot;,&quot;parse-names&quot;:false,&quot;dropping-particle&quot;:&quot;&quot;,&quot;non-dropping-particle&quot;:&quot;&quot;},{&quot;family&quot;:&quot;Grozeva&quot;,&quot;given&quot;:&quot;Detelina&quot;,&quot;parse-names&quot;:false,&quot;dropping-particle&quot;:&quot;&quot;,&quot;non-dropping-particle&quot;:&quot;&quot;},{&quot;family&quot;:&quot;Dewhurst&quot;,&quot;given&quot;:&quot;Eleanor&quot;,&quot;parse-names&quot;:false,&quot;dropping-particle&quot;:&quot;&quot;,&quot;non-dropping-particle&quot;:&quot;&quot;},{&quot;family&quot;:&quot;Malka&quot;,&quot;given&quot;:&quot;Samantha&quot;,&quot;parse-names&quot;:false,&quot;dropping-particle&quot;:&quot;&quot;,&quot;non-dropping-particle&quot;:&quot;&quot;},{&quot;family&quot;:&quot;Plagnol&quot;,&quot;given&quot;:&quot;Vincent&quot;,&quot;parse-names&quot;:false,&quot;dropping-particle&quot;:&quot;&quot;,&quot;non-dropping-particle&quot;:&quot;&quot;},{&quot;family&quot;:&quot;Penkett&quot;,&quot;given&quot;:&quot;Christopher J.&quot;,&quot;parse-names&quot;:false,&quot;dropping-particle&quot;:&quot;&quot;,&quot;non-dropping-particle&quot;:&quot;&quot;},{&quot;family&quot;:&quot;Stirrups&quot;,&quot;given&quot;:&quot;Kathleen&quot;,&quot;parse-names&quot;:false,&quot;dropping-particle&quot;:&quot;&quot;,&quot;non-dropping-particle&quot;:&quot;&quot;},{&quot;family&quot;:&quot;Rizzo&quot;,&quot;given&quot;:&quot;Roberta&quot;,&quot;parse-names&quot;:false,&quot;dropping-particle&quot;:&quot;&quot;,&quot;non-dropping-particle&quot;:&quot;&quot;},{&quot;family&quot;:&quot;Wright&quot;,&quot;given&quot;:&quot;Genevieve&quot;,&quot;parse-names&quot;:false,&quot;dropping-particle&quot;:&quot;&quot;,&quot;non-dropping-particle&quot;:&quot;&quot;},{&quot;family&quot;:&quot;Josifova&quot;,&quot;given&quot;:&quot;Dragana&quot;,&quot;parse-names&quot;:false,&quot;dropping-particle&quot;:&quot;&quot;,&quot;non-dropping-particle&quot;:&quot;&quot;},{&quot;family&quot;:&quot;Bitner-Glindzicz&quot;,&quot;given&quot;:&quot;Maria&quot;,&quot;parse-names&quot;:false,&quot;dropping-particle&quot;:&quot;&quot;,&quot;non-dropping-particle&quot;:&quot;&quot;},{&quot;family&quot;:&quot;Scott&quot;,&quot;given&quot;:&quot;Richard&quot;,&quot;parse-names&quot;:false,&quot;dropping-particle&quot;:&quot;&quot;,&quot;non-dropping-particle&quot;:&quot;&quot;},{&quot;family&quot;:&quot;Clement&quot;,&quot;given&quot;:&quot;Emma&quot;,&quot;parse-names&quot;:false,&quot;dropping-particle&quot;:&quot;&quot;,&quot;non-dropping-particle&quot;:&quot;&quot;},{&quot;family&quot;:&quot;Allen&quot;,&quot;given&quot;:&quot;Louise&quot;,&quot;parse-names&quot;:false,&quot;dropping-particle&quot;:&quot;&quot;,&quot;non-dropping-particle&quot;:&quot;&quot;},{&quot;family&quot;:&quot;Armstrong&quot;,&quot;given&quot;:&quot;Ruth&quot;,&quot;parse-names&quot;:false,&quot;dropping-particle&quot;:&quot;&quot;,&quot;non-dropping-particle&quot;:&quot;&quot;},{&quot;family&quot;:&quot;Brady&quot;,&quot;given&quot;:&quot;Angela F.&quot;,&quot;parse-names&quot;:false,&quot;dropping-particle&quot;:&quot;&quot;,&quot;non-dropping-particle&quot;:&quot;&quot;},{&quot;family&quot;:&quot;Carmichael&quot;,&quot;given&quot;:&quot;Jenny&quot;,&quot;parse-names&quot;:false,&quot;dropping-particle&quot;:&quot;&quot;,&quot;non-dropping-particle&quot;:&quot;&quot;},{&quot;family&quot;:&quot;Chitre&quot;,&quot;given&quot;:&quot;Manali&quot;,&quot;parse-names&quot;:false,&quot;dropping-particle&quot;:&quot;&quot;,&quot;non-dropping-particle&quot;:&quot;&quot;},{&quot;family&quot;:&quot;Henderson&quot;,&quot;given&quot;:&quot;Robert&quot;,&quot;parse-names&quot;:false,&quot;dropping-particle&quot;:&quot;&quot;,&quot;non-dropping-particle&quot;:&quot;&quot;},{&quot;family&quot;:&quot;Hurst&quot;,&quot;given&quot;:&quot;Jane&quot;,&quot;parse-names&quot;:false,&quot;dropping-particle&quot;:&quot;&quot;,&quot;non-dropping-particle&quot;:&quot;&quot;},{&quot;family&quot;:&quot;MacLaren&quot;,&quot;given&quot;:&quot;Robert&quot;,&quot;parse-names&quot;:false,&quot;dropping-particle&quot;:&quot;&quot;,&quot;non-dropping-particle&quot;:&quot;&quot;},{&quot;family&quot;:&quot;Murphy&quot;,&quot;given&quot;:&quot;Elaine&quot;,&quot;parse-names&quot;:false,&quot;dropping-particle&quot;:&quot;&quot;,&quot;non-dropping-particle&quot;:&quot;&quot;},{&quot;family&quot;:&quot;Paterson&quot;,&quot;given&quot;:&quot;Joan&quot;,&quot;parse-names&quot;:false,&quot;dropping-particle&quot;:&quot;&quot;,&quot;non-dropping-particle&quot;:&quot;&quot;},{&quot;family&quot;:&quot;Rosser&quot;,&quot;given&quot;:&quot;Elisabeth&quot;,&quot;parse-names&quot;:false,&quot;dropping-particle&quot;:&quot;&quot;,&quot;non-dropping-particle&quot;:&quot;&quot;},{&quot;family&quot;:&quot;Thompson&quot;,&quot;given&quot;:&quot;Dorothy&quot;,&quot;parse-names&quot;:false,&quot;dropping-particle&quot;:&quot;&quot;,&quot;non-dropping-particle&quot;:&quot;&quot;},{&quot;family&quot;:&quot;Wakeling&quot;,&quot;given&quot;:&quot;Emma&quot;,&quot;parse-names&quot;:false,&quot;dropping-particle&quot;:&quot;&quot;,&quot;non-dropping-particle&quot;:&quot;&quot;},{&quot;family&quot;:&quot;Ouwehand&quot;,&quot;given&quot;:&quot;Willem H.&quot;,&quot;parse-names&quot;:false,&quot;dropping-particle&quot;:&quot;&quot;,&quot;non-dropping-particle&quot;:&quot;&quot;},{&quot;family&quot;:&quot;Michaelides&quot;,&quot;given&quot;:&quot;Michel&quot;,&quot;parse-names&quot;:false,&quot;dropping-particle&quot;:&quot;&quot;,&quot;non-dropping-particle&quot;:&quot;&quot;},{&quot;family&quot;:&quot;Moore&quot;,&quot;given&quot;:&quot;Anthony&quot;,&quot;parse-names&quot;:false,&quot;dropping-particle&quot;:&quot;&quot;,&quot;non-dropping-particle&quot;:&quot;&quot;},{&quot;family&quot;:&quot;Aitman&quot;,&quot;given&quot;:&quot;Timothy&quot;,&quot;parse-names&quot;:false,&quot;dropping-particle&quot;:&quot;&quot;,&quot;non-dropping-particle&quot;:&quot;&quot;},{&quot;family&quot;:&quot;Alachkar&quot;,&quot;given&quot;:&quot;Hana&quot;,&quot;parse-names&quot;:false,&quot;dropping-particle&quot;:&quot;&quot;,&quot;non-dropping-particle&quot;:&quot;&quot;},{&quot;family&quot;:&quot;Ali&quot;,&quot;given&quot;:&quot;Sonia&quot;,&quot;parse-names&quot;:false,&quot;dropping-particle&quot;:&quot;&quot;,&quot;non-dropping-particle&quot;:&quot;&quot;},{&quot;family&quot;:&quot;Allsup&quot;,&quot;given&quot;:&quot;David&quot;,&quot;parse-names&quot;:false,&quot;dropping-particle&quot;:&quot;&quot;,&quot;non-dropping-particle&quot;:&quot;&quot;},{&quot;family&quot;:&quot;Ambegaonkar&quot;,&quot;given&quot;:&quot;Gautum&quot;,&quot;parse-names&quot;:false,&quot;dropping-particle&quot;:&quot;&quot;,&quot;non-dropping-particle&quot;:&quot;&quot;},{&quot;family&quot;:&quot;Anderson&quot;,&quot;given&quot;:&quot;Julie&quot;,&quot;parse-names&quot;:false,&quot;dropping-particle&quot;:&quot;&quot;,&quot;non-dropping-particle&quot;:&quot;&quot;},{&quot;family&quot;:&quot;Antrobus&quot;,&quot;given&quot;:&quot;Richard&quot;,&quot;parse-names&quot;:false,&quot;dropping-particle&quot;:&quot;&quot;,&quot;non-dropping-particle&quot;:&quot;&quot;},{&quot;family&quot;:&quot;Arumugakani&quot;,&quot;given&quot;:&quot;Gururaj&quot;,&quot;parse-names&quot;:false,&quot;dropping-particle&quot;:&quot;&quot;,&quot;non-dropping-particle&quot;:&quot;&quot;},{&quot;family&quot;:&quot;Ashford&quot;,&quot;given&quot;:&quot;Sofie&quot;,&quot;parse-names&quot;:false,&quot;dropping-particle&quot;:&quot;&quot;,&quot;non-dropping-particle&quot;:&quot;&quot;},{&quot;family&quot;:&quot;Astle&quot;,&quot;given&quot;:&quot;William&quot;,&quot;parse-names&quot;:false,&quot;dropping-particle&quot;:&quot;&quot;,&quot;non-dropping-particle&quot;:&quot;&quot;},{&quot;family&quot;:&quot;Attwood&quot;,&quot;given&quot;:&quot;Antony&quot;,&quot;parse-names&quot;:false,&quot;dropping-particle&quot;:&quot;&quot;,&quot;non-dropping-particle&quot;:&quot;&quot;},{&quot;family&quot;:&quot;Austin&quot;,&quot;given&quot;:&quot;Steve&quot;,&quot;parse-names&quot;:false,&quot;dropping-particle&quot;:&quot;&quot;,&quot;non-dropping-particle&quot;:&quot;&quot;},{&quot;family&quot;:&quot;Bacchelli&quot;,&quot;given&quot;:&quot;Chiara&quot;,&quot;parse-names&quot;:false,&quot;dropping-particle&quot;:&quot;&quot;,&quot;non-dropping-particle&quot;:&quot;&quot;},{&quot;family&quot;:&quot;Bakchoul&quot;,&quot;given&quot;:&quot;Tamam&quot;,&quot;parse-names&quot;:false,&quot;dropping-particle&quot;:&quot;&quot;,&quot;non-dropping-particle&quot;:&quot;&quot;},{&quot;family&quot;:&quot;Bariana&quot;,&quot;given&quot;:&quot;Tadbir K.&quot;,&quot;parse-names&quot;:false,&quot;dropping-particle&quot;:&quot;&quot;,&quot;non-dropping-particle&quot;:&quot;&quot;},{&quot;family&quot;:&quot;Baxendale&quot;,&quot;given&quot;:&quot;Helen&quot;,&quot;parse-names&quot;:false,&quot;dropping-particle&quot;:&quot;&quot;,&quot;non-dropping-particle&quot;:&quot;&quot;},{&quot;family&quot;:&quot;Bennett&quot;,&quot;given&quot;:&quot;David&quot;,&quot;parse-names&quot;:false,&quot;dropping-particle&quot;:&quot;&quot;,&quot;non-dropping-particle&quot;:&quot;&quot;},{&quot;family&quot;:&quot;Bethune&quot;,&quot;given&quot;:&quot;Claire&quot;,&quot;parse-names&quot;:false,&quot;dropping-particle&quot;:&quot;&quot;,&quot;non-dropping-particle&quot;:&quot;&quot;},{&quot;family&quot;:&quot;Bibi&quot;,&quot;given&quot;:&quot;Shahnaz&quot;,&quot;parse-names&quot;:false,&quot;dropping-particle&quot;:&quot;&quot;,&quot;non-dropping-particle&quot;:&quot;&quot;},{&quot;family&quot;:&quot;Bleda&quot;,&quot;given&quot;:&quot;Marta&quot;,&quot;parse-names&quot;:false,&quot;dropping-particle&quot;:&quot;&quot;,&quot;non-dropping-particle&quot;:&quot;&quot;},{&quot;family&quot;:&quot;Boggard&quot;,&quot;given&quot;:&quot;Harm&quot;,&quot;parse-names&quot;:false,&quot;dropping-particle&quot;:&quot;&quot;,&quot;non-dropping-particle&quot;:&quot;&quot;},{&quot;family&quot;:&quot;Bolton-Maggs&quot;,&quot;given&quot;:&quot;Paula&quot;,&quot;parse-names&quot;:false,&quot;dropping-particle&quot;:&quot;&quot;,&quot;non-dropping-particle&quot;:&quot;&quot;},{&quot;family&quot;:&quot;Booth&quot;,&quot;given&quot;:&quot;Claire&quot;,&quot;parse-names&quot;:false,&quot;dropping-particle&quot;:&quot;&quot;,&quot;non-dropping-particle&quot;:&quot;&quot;},{&quot;family&quot;:&quot;Bradley&quot;,&quot;given&quot;:&quot;John R.&quot;,&quot;parse-names&quot;:false,&quot;dropping-particle&quot;:&quot;&quot;,&quot;non-dropping-particle&quot;:&quot;&quot;},{&quot;family&quot;:&quot;Brady&quot;,&quot;given&quot;:&quot;Angie&quot;,&quot;parse-names&quot;:false,&quot;dropping-particle&quot;:&quot;&quot;,&quot;non-dropping-particle&quot;:&quot;&quot;},{&quot;family&quot;:&quot;Brown&quot;,&quot;given&quot;:&quot;Matthew&quot;,&quot;parse-names&quot;:false,&quot;dropping-particle&quot;:&quot;&quot;,&quot;non-dropping-particle&quot;:&quot;&quot;},{&quot;family&quot;:&quot;Browning&quot;,&quot;given&quot;:&quot;Michael&quot;,&quot;parse-names&quot;:false,&quot;dropping-particle&quot;:&quot;&quot;,&quot;non-dropping-particle&quot;:&quot;&quot;},{&quot;family&quot;:&quot;Bryson&quot;,&quot;given&quot;:&quot;Christine&quot;,&quot;parse-names&quot;:false,&quot;dropping-particle&quot;:&quot;&quot;,&quot;non-dropping-particle&quot;:&quot;&quot;},{&quot;family&quot;:&quot;Burns&quot;,&quot;given&quot;:&quot;Siobhan&quot;,&quot;parse-names&quot;:false,&quot;dropping-particle&quot;:&quot;&quot;,&quot;non-dropping-particle&quot;:&quot;&quot;},{&quot;family&quot;:&quot;Calleja&quot;,&quot;given&quot;:&quot;Paul&quot;,&quot;parse-names&quot;:false,&quot;dropping-particle&quot;:&quot;&quot;,&quot;non-dropping-particle&quot;:&quot;&quot;},{&quot;family&quot;:&quot;Canham&quot;,&quot;given&quot;:&quot;Natalie&quot;,&quot;parse-names&quot;:false,&quot;dropping-particle&quot;:&quot;&quot;,&quot;non-dropping-particle&quot;:&quot;&quot;},{&quot;family&quot;:&quot;Caulfield&quot;,&quot;given&quot;:&quot;Mark&quot;,&quot;parse-names&quot;:false,&quot;dropping-particle&quot;:&quot;&quot;,&quot;non-dropping-particle&quot;:&quot;&quot;},{&quot;family&quot;:&quot;Chalmers&quot;,&quot;given&quot;:&quot;Elizabeth&quot;,&quot;parse-names&quot;:false,&quot;dropping-particle&quot;:&quot;&quot;,&quot;non-dropping-particle&quot;:&quot;&quot;},{&quot;family&quot;:&quot;Chandra&quot;,&quot;given&quot;:&quot;Anita&quot;,&quot;parse-names&quot;:false,&quot;dropping-particle&quot;:&quot;&quot;,&quot;non-dropping-particle&quot;:&quot;&quot;},{&quot;family&quot;:&quot;Chinnery&quot;,&quot;given&quot;:&quot;Patrick&quot;,&quot;parse-names&quot;:false,&quot;dropping-particle&quot;:&quot;&quot;,&quot;non-dropping-particle&quot;:&quot;&quot;},{&quot;family&quot;:&quot;Church&quot;,&quot;given&quot;:&quot;Colin&quot;,&quot;parse-names&quot;:false,&quot;dropping-particle&quot;:&quot;&quot;,&quot;non-dropping-particle&quot;:&quot;&quot;},{&quot;family&quot;:&quot;Clements-Brod&quot;,&quot;given&quot;:&quot;Naomi&quot;,&quot;parse-names&quot;:false,&quot;dropping-particle&quot;:&quot;&quot;,&quot;non-dropping-particle&quot;:&quot;&quot;},{&quot;family&quot;:&quot;Clowes&quot;,&quot;given&quot;:&quot;Virginia&quot;,&quot;parse-names&quot;:false,&quot;dropping-particle&quot;:&quot;&quot;,&quot;non-dropping-particle&quot;:&quot;&quot;},{&quot;family&quot;:&quot;Coghlan&quot;,&quot;given&quot;:&quot;Gerry&quot;,&quot;parse-names&quot;:false,&quot;dropping-particle&quot;:&quot;&quot;,&quot;non-dropping-particle&quot;:&quot;&quot;},{&quot;family&quot;:&quot;Collins&quot;,&quot;given&quot;:&quot;Peter&quot;,&quot;parse-names&quot;:false,&quot;dropping-particle&quot;:&quot;&quot;,&quot;non-dropping-particle&quot;:&quot;&quot;},{&quot;family&quot;:&quot;Cooper&quot;,&quot;given&quot;:&quot;Nichola&quot;,&quot;parse-names&quot;:false,&quot;dropping-particle&quot;:&quot;&quot;,&quot;non-dropping-particle&quot;:&quot;&quot;},{&quot;family&quot;:&quot;Creaser-Myers&quot;,&quot;given&quot;:&quot;Amanda&quot;,&quot;parse-names&quot;:false,&quot;dropping-particle&quot;:&quot;&quot;,&quot;non-dropping-particle&quot;:&quot;&quot;},{&quot;family&quot;:&quot;DaCosta&quot;,&quot;given&quot;:&quot;Rosa&quot;,&quot;parse-names&quot;:false,&quot;dropping-particle&quot;:&quot;&quot;,&quot;non-dropping-particle&quot;:&quot;&quot;},{&quot;family&quot;:&quot;Daugherty&quot;,&quot;given&quot;:&quot;Louise&quot;,&quot;parse-names&quot;:false,&quot;dropping-particle&quot;:&quot;&quot;,&quot;non-dropping-particle&quot;:&quot;&quot;},{&quot;family&quot;:&quot;Davies&quot;,&quot;given&quot;:&quot;Sophie&quot;,&quot;parse-names&quot;:false,&quot;dropping-particle&quot;:&quot;&quot;,&quot;non-dropping-particle&quot;:&quot;&quot;},{&quot;family&quot;:&quot;Davis&quot;,&quot;given&quot;:&quot;John&quot;,&quot;parse-names&quot;:false,&quot;dropping-particle&quot;:&quot;&quot;,&quot;non-dropping-particle&quot;:&quot;&quot;},{&quot;family&quot;:&quot;Vries&quot;,&quot;given&quot;:&quot;Minka&quot;,&quot;parse-names&quot;:false,&quot;dropping-particle&quot;:&quot;&quot;,&quot;non-dropping-particle&quot;:&quot;De&quot;},{&quot;family&quot;:&quot;Deegan&quot;,&quot;given&quot;:&quot;Patrick&quot;,&quot;parse-names&quot;:false,&quot;dropping-particle&quot;:&quot;&quot;,&quot;non-dropping-particle&quot;:&quot;&quot;},{&quot;family&quot;:&quot;Deevi&quot;,&quot;given&quot;:&quot;Sri V.V.&quot;,&quot;parse-names&quot;:false,&quot;dropping-particle&quot;:&quot;&quot;,&quot;non-dropping-particle&quot;:&quot;&quot;},{&quot;family&quot;:&quot;Deshpande&quot;,&quot;given&quot;:&quot;Charu&quot;,&quot;parse-names&quot;:false,&quot;dropping-particle&quot;:&quot;&quot;,&quot;non-dropping-particle&quot;:&quot;&quot;},{&quot;family&quot;:&quot;Devlin&quot;,&quot;given&quot;:&quot;Lisa&quot;,&quot;parse-names&quot;:false,&quot;dropping-particle&quot;:&quot;&quot;,&quot;non-dropping-particle&quot;:&quot;&quot;},{&quot;family&quot;:&quot;Doffinger&quot;,&quot;given&quot;:&quot;Rainer&quot;,&quot;parse-names&quot;:false,&quot;dropping-particle&quot;:&quot;&quot;,&quot;non-dropping-particle&quot;:&quot;&quot;},{&quot;family&quot;:&quot;Dormand&quot;,&quot;given&quot;:&quot;Natalie&quot;,&quot;parse-names&quot;:false,&quot;dropping-particle&quot;:&quot;&quot;,&quot;non-dropping-particle&quot;:&quot;&quot;},{&quot;family&quot;:&quot;Drewe&quot;,&quot;given&quot;:&quot;Elizabeth&quot;,&quot;parse-names&quot;:false,&quot;dropping-particle&quot;:&quot;&quot;,&quot;non-dropping-particle&quot;:&quot;&quot;},{&quot;family&quot;:&quot;Edgar&quot;,&quot;given&quot;:&quot;David&quot;,&quot;parse-names&quot;:false,&quot;dropping-particle&quot;:&quot;&quot;,&quot;non-dropping-particle&quot;:&quot;&quot;},{&quot;family&quot;:&quot;Egner&quot;,&quot;given&quot;:&quot;William&quot;,&quot;parse-names&quot;:false,&quot;dropping-particle&quot;:&quot;&quot;,&quot;non-dropping-particle&quot;:&quot;&quot;},{&quot;family&quot;:&quot;Erber&quot;,&quot;given&quot;:&quot;Wendy N.&quot;,&quot;parse-names&quot;:false,&quot;dropping-particle&quot;:&quot;&quot;,&quot;non-dropping-particle&quot;:&quot;&quot;},{&quot;family&quot;:&quot;Everington&quot;,&quot;given&quot;:&quot;Tamara&quot;,&quot;parse-names&quot;:false,&quot;dropping-particle&quot;:&quot;&quot;,&quot;non-dropping-particle&quot;:&quot;&quot;},{&quot;family&quot;:&quot;Favier&quot;,&quot;given&quot;:&quot;Remi&quot;,&quot;parse-names&quot;:false,&quot;dropping-particle&quot;:&quot;&quot;,&quot;non-dropping-particle&quot;:&quot;&quot;},{&quot;family&quot;:&quot;Firth&quot;,&quot;given&quot;:&quot;Helen&quot;,&quot;parse-names&quot;:false,&quot;dropping-particle&quot;:&quot;&quot;,&quot;non-dropping-particle&quot;:&quot;&quot;},{&quot;family&quot;:&quot;Fletcher&quot;,&quot;given&quot;:&quot;Debra&quot;,&quot;parse-names&quot;:false,&quot;dropping-particle&quot;:&quot;&quot;,&quot;non-dropping-particle&quot;:&quot;&quot;},{&quot;family&quot;:&quot;Flinter&quot;,&quot;given&quot;:&quot;Frances&quot;,&quot;parse-names&quot;:false,&quot;dropping-particle&quot;:&quot;&quot;,&quot;non-dropping-particle&quot;:&quot;&quot;},{&quot;family&quot;:&quot;Fox&quot;,&quot;given&quot;:&quot;James C.&quot;,&quot;parse-names&quot;:false,&quot;dropping-particle&quot;:&quot;&quot;,&quot;non-dropping-particle&quot;:&quot;&quot;},{&quot;family&quot;:&quot;Frary&quot;,&quot;given&quot;:&quot;Amy&quot;,&quot;parse-names&quot;:false,&quot;dropping-particle&quot;:&quot;&quot;,&quot;non-dropping-particle&quot;:&quot;&quot;},{&quot;family&quot;:&quot;Freson&quot;,&quot;given&quot;:&quot;Kathleen&quot;,&quot;parse-names&quot;:false,&quot;dropping-particle&quot;:&quot;&quot;,&quot;non-dropping-particle&quot;:&quot;&quot;},{&quot;family&quot;:&quot;Furie&quot;,&quot;given&quot;:&quot;Bruce&quot;,&quot;parse-names&quot;:false,&quot;dropping-particle&quot;:&quot;&quot;,&quot;non-dropping-particle&quot;:&quot;&quot;},{&quot;family&quot;:&quot;Furnell&quot;,&quot;given&quot;:&quot;Abigail&quot;,&quot;parse-names&quot;:false,&quot;dropping-particle&quot;:&quot;&quot;,&quot;non-dropping-particle&quot;:&quot;&quot;},{&quot;family&quot;:&quot;Gale&quot;,&quot;given&quot;:&quot;Daniel&quot;,&quot;parse-names&quot;:false,&quot;dropping-particle&quot;:&quot;&quot;,&quot;non-dropping-particle&quot;:&quot;&quot;},{&quot;family&quot;:&quot;Gardham&quot;,&quot;given&quot;:&quot;Alice&quot;,&quot;parse-names&quot;:false,&quot;dropping-particle&quot;:&quot;&quot;,&quot;non-dropping-particle&quot;:&quot;&quot;},{&quot;family&quot;:&quot;Gattens&quot;,&quot;given&quot;:&quot;Michael&quot;,&quot;parse-names&quot;:false,&quot;dropping-particle&quot;:&quot;&quot;,&quot;non-dropping-particle&quot;:&quot;&quot;},{&quot;family&quot;:&quot;Ghali&quot;,&quot;given&quot;:&quot;Neeti&quot;,&quot;parse-names&quot;:false,&quot;dropping-particle&quot;:&quot;&quot;,&quot;non-dropping-particle&quot;:&quot;&quot;},{&quot;family&quot;:&quot;Ghataorhe&quot;,&quot;given&quot;:&quot;Pavandeep K.&quot;,&quot;parse-names&quot;:false,&quot;dropping-particle&quot;:&quot;&quot;,&quot;non-dropping-particle&quot;:&quot;&quot;},{&quot;family&quot;:&quot;Ghurye&quot;,&quot;given&quot;:&quot;Rohit&quot;,&quot;parse-names&quot;:false,&quot;dropping-particle&quot;:&quot;&quot;,&quot;non-dropping-particle&quot;:&quot;&quot;},{&quot;family&quot;:&quot;Gibbs&quot;,&quot;given&quot;:&quot;Simon&quot;,&quot;parse-names&quot;:false,&quot;dropping-particle&quot;:&quot;&quot;,&quot;non-dropping-particle&quot;:&quot;&quot;},{&quot;family&quot;:&quot;Gilmour&quot;,&quot;given&quot;:&quot;Kimberley&quot;,&quot;parse-names&quot;:false,&quot;dropping-particle&quot;:&quot;&quot;,&quot;non-dropping-particle&quot;:&quot;&quot;},{&quot;family&quot;:&quot;Gissen&quot;,&quot;given&quot;:&quot;Paul&quot;,&quot;parse-names&quot;:false,&quot;dropping-particle&quot;:&quot;&quot;,&quot;non-dropping-particle&quot;:&quot;&quot;},{&quot;family&quot;:&quot;Goddard&quot;,&quot;given&quot;:&quot;Sarah&quot;,&quot;parse-names&quot;:false,&quot;dropping-particle&quot;:&quot;&quot;,&quot;non-dropping-particle&quot;:&quot;&quot;},{&quot;family&quot;:&quot;Gomez&quot;,&quot;given&quot;:&quot;Keith&quot;,&quot;parse-names&quot;:false,&quot;dropping-particle&quot;:&quot;&quot;,&quot;non-dropping-particle&quot;:&quot;&quot;},{&quot;family&quot;:&quot;Gordins&quot;,&quot;given&quot;:&quot;Pavel&quot;,&quot;parse-names&quot;:false,&quot;dropping-particle&quot;:&quot;&quot;,&quot;non-dropping-particle&quot;:&quot;&quot;},{&quot;family&quot;:&quot;Gräf&quot;,&quot;given&quot;:&quot;Stefan&quot;,&quot;parse-names&quot;:false,&quot;dropping-particle&quot;:&quot;&quot;,&quot;non-dropping-particle&quot;:&quot;&quot;},{&quot;family&quot;:&quot;Greene&quot;,&quot;given&quot;:&quot;Daniel&quot;,&quot;parse-names&quot;:false,&quot;dropping-particle&quot;:&quot;&quot;,&quot;non-dropping-particle&quot;:&quot;&quot;},{&quot;family&quot;:&quot;Greenhalgh&quot;,&quot;given&quot;:&quot;Alan&quot;,&quot;parse-names&quot;:false,&quot;dropping-particle&quot;:&quot;&quot;,&quot;non-dropping-particle&quot;:&quot;&quot;},{&quot;family&quot;:&quot;Greinacher&quot;,&quot;given&quot;:&quot;Andreas&quot;,&quot;parse-names&quot;:false,&quot;dropping-particle&quot;:&quot;&quot;,&quot;non-dropping-particle&quot;:&quot;&quot;},{&quot;family&quot;:&quot;Grigoriadou&quot;,&quot;given&quot;:&quot;Sofia&quot;,&quot;parse-names&quot;:false,&quot;dropping-particle&quot;:&quot;&quot;,&quot;non-dropping-particle&quot;:&quot;&quot;},{&quot;family&quot;:&quot;Hackett&quot;,&quot;given&quot;:&quot;Scott&quot;,&quot;parse-names&quot;:false,&quot;dropping-particle&quot;:&quot;&quot;,&quot;non-dropping-particle&quot;:&quot;&quot;},{&quot;family&quot;:&quot;Hadinnapola&quot;,&quot;given&quot;:&quot;Charaka&quot;,&quot;parse-names&quot;:false,&quot;dropping-particle&quot;:&quot;&quot;,&quot;non-dropping-particle&quot;:&quot;&quot;},{&quot;family&quot;:&quot;Hague&quot;,&quot;given&quot;:&quot;Rosie&quot;,&quot;parse-names&quot;:false,&quot;dropping-particle&quot;:&quot;&quot;,&quot;non-dropping-particle&quot;:&quot;&quot;},{&quot;family&quot;:&quot;Haimel&quot;,&quot;given&quot;:&quot;Matthias&quot;,&quot;parse-names&quot;:false,&quot;dropping-particle&quot;:&quot;&quot;,&quot;non-dropping-particle&quot;:&quot;&quot;},{&quot;family&quot;:&quot;Halmagyi&quot;,&quot;given&quot;:&quot;Csaba&quot;,&quot;parse-names&quot;:false,&quot;dropping-particle&quot;:&quot;&quot;,&quot;non-dropping-particle&quot;:&quot;&quot;},{&quot;family&quot;:&quot;Hammerton&quot;,&quot;given&quot;:&quot;Tracey&quot;,&quot;parse-names&quot;:false,&quot;dropping-particle&quot;:&quot;&quot;,&quot;non-dropping-particle&quot;:&quot;&quot;},{&quot;family&quot;:&quot;Hart&quot;,&quot;given&quot;:&quot;Daniel&quot;,&quot;parse-names&quot;:false,&quot;dropping-particle&quot;:&quot;&quot;,&quot;non-dropping-particle&quot;:&quot;&quot;},{&quot;family&quot;:&quot;Hayman&quot;,&quot;given&quot;:&quot;Grant&quot;,&quot;parse-names&quot;:false,&quot;dropping-particle&quot;:&quot;&quot;,&quot;non-dropping-particle&quot;:&quot;&quot;},{&quot;family&quot;:&quot;Heemskerk&quot;,&quot;given&quot;:&quot;Johan W.M.&quot;,&quot;parse-names&quot;:false,&quot;dropping-particle&quot;:&quot;&quot;,&quot;non-dropping-particle&quot;:&quot;&quot;},{&quot;family&quot;:&quot;Hensiek&quot;,&quot;given&quot;:&quot;Anke&quot;,&quot;parse-names&quot;:false,&quot;dropping-particle&quot;:&quot;&quot;,&quot;non-dropping-particle&quot;:&quot;&quot;},{&quot;family&quot;:&quot;Henskens&quot;,&quot;given&quot;:&quot;Yvonne&quot;,&quot;parse-names&quot;:false,&quot;dropping-particle&quot;:&quot;&quot;,&quot;non-dropping-particle&quot;:&quot;&quot;},{&quot;family&quot;:&quot;Herwadkar&quot;,&quot;given&quot;:&quot;Archana&quot;,&quot;parse-names&quot;:false,&quot;dropping-particle&quot;:&quot;&quot;,&quot;non-dropping-particle&quot;:&quot;&quot;},{&quot;family&quot;:&quot;Holden&quot;,&quot;given&quot;:&quot;Simon&quot;,&quot;parse-names&quot;:false,&quot;dropping-particle&quot;:&quot;&quot;,&quot;non-dropping-particle&quot;:&quot;&quot;},{&quot;family&quot;:&quot;Holder&quot;,&quot;given&quot;:&quot;Muriel&quot;,&quot;parse-names&quot;:false,&quot;dropping-particle&quot;:&quot;&quot;,&quot;non-dropping-particle&quot;:&quot;&quot;},{&quot;family&quot;:&quot;Holder&quot;,&quot;given&quot;:&quot;Susan&quot;,&quot;parse-names&quot;:false,&quot;dropping-particle&quot;:&quot;&quot;,&quot;non-dropping-particle&quot;:&quot;&quot;},{&quot;family&quot;:&quot;Hu&quot;,&quot;given&quot;:&quot;Fengyuan&quot;,&quot;parse-names&quot;:false,&quot;dropping-particle&quot;:&quot;&quot;,&quot;non-dropping-particle&quot;:&quot;&quot;},{&quot;family&quot;:&quot;Huissoon&quot;,&quot;given&quot;:&quot;Aarnoud&quot;,&quot;parse-names&quot;:false,&quot;dropping-particle&quot;:&quot;&quot;,&quot;non-dropping-particle&quot;:&quot;&quot;},{&quot;family&quot;:&quot;Humbert&quot;,&quot;given&quot;:&quot;Marc&quot;,&quot;parse-names&quot;:false,&quot;dropping-particle&quot;:&quot;&quot;,&quot;non-dropping-particle&quot;:&quot;&quot;},{&quot;family&quot;:&quot;James&quot;,&quot;given&quot;:&quot;Roger&quot;,&quot;parse-names&quot;:false,&quot;dropping-particle&quot;:&quot;&quot;,&quot;non-dropping-particle&quot;:&quot;&quot;},{&quot;family&quot;:&quot;Jolles&quot;,&quot;given&quot;:&quot;Stephen&quot;,&quot;parse-names&quot;:false,&quot;dropping-particle&quot;:&quot;&quot;,&quot;non-dropping-particle&quot;:&quot;&quot;},{&quot;family&quot;:&quot;Kazmi&quot;,&quot;given&quot;:&quot;Rashid&quot;,&quot;parse-names&quot;:false,&quot;dropping-particle&quot;:&quot;&quot;,&quot;non-dropping-particle&quot;:&quot;&quot;},{&quot;family&quot;:&quot;Keeling&quot;,&quot;given&quot;:&quot;David&quot;,&quot;parse-names&quot;:false,&quot;dropping-particle&quot;:&quot;&quot;,&quot;non-dropping-particle&quot;:&quot;&quot;},{&quot;family&quot;:&quot;Kelleher&quot;,&quot;given&quot;:&quot;Peter&quot;,&quot;parse-names&quot;:false,&quot;dropping-particle&quot;:&quot;&quot;,&quot;non-dropping-particle&quot;:&quot;&quot;},{&quot;family&quot;:&quot;Kelly&quot;,&quot;given&quot;:&quot;Anne M.&quot;,&quot;parse-names&quot;:false,&quot;dropping-particle&quot;:&quot;&quot;,&quot;non-dropping-particle&quot;:&quot;&quot;},{&quot;family&quot;:&quot;Kennedy&quot;,&quot;given&quot;:&quot;Fiona&quot;,&quot;parse-names&quot;:false,&quot;dropping-particle&quot;:&quot;&quot;,&quot;non-dropping-particle&quot;:&quot;&quot;},{&quot;family&quot;:&quot;Kiely&quot;,&quot;given&quot;:&quot;David&quot;,&quot;parse-names&quot;:false,&quot;dropping-particle&quot;:&quot;&quot;,&quot;non-dropping-particle&quot;:&quot;&quot;},{&quot;family&quot;:&quot;Kingston&quot;,&quot;given&quot;:&quot;Nathalie&quot;,&quot;parse-names&quot;:false,&quot;dropping-particle&quot;:&quot;&quot;,&quot;non-dropping-particle&quot;:&quot;&quot;},{&quot;family&quot;:&quot;Koziell&quot;,&quot;given&quot;:&quot;Ania&quot;,&quot;parse-names&quot;:false,&quot;dropping-particle&quot;:&quot;&quot;,&quot;non-dropping-particle&quot;:&quot;&quot;},{&quot;family&quot;:&quot;Krishnakumar&quot;,&quot;given&quot;:&quot;Deepa&quot;,&quot;parse-names&quot;:false,&quot;dropping-particle&quot;:&quot;&quot;,&quot;non-dropping-particle&quot;:&quot;&quot;},{&quot;family&quot;:&quot;Kuijpers&quot;,&quot;given&quot;:&quot;Taco W.&quot;,&quot;parse-names&quot;:false,&quot;dropping-particle&quot;:&quot;&quot;,&quot;non-dropping-particle&quot;:&quot;&quot;},{&quot;family&quot;:&quot;Kumararatne&quot;,&quot;given&quot;:&quot;Dinakantha&quot;,&quot;parse-names&quot;:false,&quot;dropping-particle&quot;:&quot;&quot;,&quot;non-dropping-particle&quot;:&quot;&quot;},{&quot;family&quot;:&quot;Kurian&quot;,&quot;given&quot;:&quot;Manju&quot;,&quot;parse-names&quot;:false,&quot;dropping-particle&quot;:&quot;&quot;,&quot;non-dropping-particle&quot;:&quot;&quot;},{&quot;family&quot;:&quot;Laffan&quot;,&quot;given&quot;:&quot;Michael A.&quot;,&quot;parse-names&quot;:false,&quot;dropping-particle&quot;:&quot;&quot;,&quot;non-dropping-particle&quot;:&quot;&quot;},{&quot;family&quot;:&quot;Lambert&quot;,&quot;given&quot;:&quot;Michele P.&quot;,&quot;parse-names&quot;:false,&quot;dropping-particle&quot;:&quot;&quot;,&quot;non-dropping-particle&quot;:&quot;&quot;},{&quot;family&quot;:&quot;Allen&quot;,&quot;given&quot;:&quot;Hana Lango&quot;,&quot;parse-names&quot;:false,&quot;dropping-particle&quot;:&quot;&quot;,&quot;non-dropping-particle&quot;:&quot;&quot;},{&quot;family&quot;:&quot;Lawrie&quot;,&quot;given&quot;:&quot;Allan&quot;,&quot;parse-names&quot;:false,&quot;dropping-particle&quot;:&quot;&quot;,&quot;non-dropping-particle&quot;:&quot;&quot;},{&quot;family&quot;:&quot;Lear&quot;,&quot;given&quot;:&quot;Sara&quot;,&quot;parse-names&quot;:false,&quot;dropping-particle&quot;:&quot;&quot;,&quot;non-dropping-particle&quot;:&quot;&quot;},{&quot;family&quot;:&quot;Lees&quot;,&quot;given&quot;:&quot;Melissa&quot;,&quot;parse-names&quot;:false,&quot;dropping-particle&quot;:&quot;&quot;,&quot;non-dropping-particle&quot;:&quot;&quot;},{&quot;family&quot;:&quot;Lentaigne&quot;,&quot;given&quot;:&quot;Claire&quot;,&quot;parse-names&quot;:false,&quot;dropping-particle&quot;:&quot;&quot;,&quot;non-dropping-particle&quot;:&quot;&quot;},{&quot;family&quot;:&quot;Liesner&quot;,&quot;given&quot;:&quot;Ri&quot;,&quot;parse-names&quot;:false,&quot;dropping-particle&quot;:&quot;&quot;,&quot;non-dropping-particle&quot;:&quot;&quot;},{&quot;family&quot;:&quot;Linger&quot;,&quot;given&quot;:&quot;Rachel&quot;,&quot;parse-names&quot;:false,&quot;dropping-particle&quot;:&quot;&quot;,&quot;non-dropping-particle&quot;:&quot;&quot;},{&quot;family&quot;:&quot;Longhurst&quot;,&quot;given&quot;:&quot;Hilary&quot;,&quot;parse-names&quot;:false,&quot;dropping-particle&quot;:&quot;&quot;,&quot;non-dropping-particle&quot;:&quot;&quot;},{&quot;family&quot;:&quot;Lorenzo&quot;,&quot;given&quot;:&quot;Lorena&quot;,&quot;parse-names&quot;:false,&quot;dropping-particle&quot;:&quot;&quot;,&quot;non-dropping-particle&quot;:&quot;&quot;},{&quot;family&quot;:&quot;Machado&quot;,&quot;given&quot;:&quot;Rajiv&quot;,&quot;parse-names&quot;:false,&quot;dropping-particle&quot;:&quot;&quot;,&quot;non-dropping-particle&quot;:&quot;&quot;},{&quot;family&quot;:&quot;Mackenzie&quot;,&quot;given&quot;:&quot;Rob&quot;,&quot;parse-names&quot;:false,&quot;dropping-particle&quot;:&quot;&quot;,&quot;non-dropping-particle&quot;:&quot;&quot;},{&quot;family&quot;:&quot;Maher&quot;,&quot;given&quot;:&quot;Eamonn&quot;,&quot;parse-names&quot;:false,&quot;dropping-particle&quot;:&quot;&quot;,&quot;non-dropping-particle&quot;:&quot;&quot;},{&quot;family&quot;:&quot;Maimaris&quot;,&quot;given&quot;:&quot;Jesmeen&quot;,&quot;parse-names&quot;:false,&quot;dropping-particle&quot;:&quot;&quot;,&quot;non-dropping-particle&quot;:&quot;&quot;},{&quot;family&quot;:&quot;Mangles&quot;,&quot;given&quot;:&quot;Sarah&quot;,&quot;parse-names&quot;:false,&quot;dropping-particle&quot;:&quot;&quot;,&quot;non-dropping-particle&quot;:&quot;&quot;},{&quot;family&quot;:&quot;Manson&quot;,&quot;given&quot;:&quot;Ania&quot;,&quot;parse-names&quot;:false,&quot;dropping-particle&quot;:&quot;&quot;,&quot;non-dropping-particle&quot;:&quot;&quot;},{&quot;family&quot;:&quot;Mapeta&quot;,&quot;given&quot;:&quot;Rutendo&quot;,&quot;parse-names&quot;:false,&quot;dropping-particle&quot;:&quot;&quot;,&quot;non-dropping-particle&quot;:&quot;&quot;},{&quot;family&quot;:&quot;Markus&quot;,&quot;given&quot;:&quot;Hugh S.&quot;,&quot;parse-names&quot;:false,&quot;dropping-particle&quot;:&quot;&quot;,&quot;non-dropping-particle&quot;:&quot;&quot;},{&quot;family&quot;:&quot;Martin&quot;,&quot;given&quot;:&quot;Jennifer&quot;,&quot;parse-names&quot;:false,&quot;dropping-particle&quot;:&quot;&quot;,&quot;non-dropping-particle&quot;:&quot;&quot;},{&quot;family&quot;:&quot;Masati&quot;,&quot;given&quot;:&quot;Larahmie&quot;,&quot;parse-names&quot;:false,&quot;dropping-particle&quot;:&quot;&quot;,&quot;non-dropping-particle&quot;:&quot;&quot;},{&quot;family&quot;:&quot;Mathias&quot;,&quot;given&quot;:&quot;Mary&quot;,&quot;parse-names&quot;:false,&quot;dropping-particle&quot;:&quot;&quot;,&quot;non-dropping-particle&quot;:&quot;&quot;},{&quot;family&quot;:&quot;Matser&quot;,&quot;given&quot;:&quot;Vera&quot;,&quot;parse-names&quot;:false,&quot;dropping-particle&quot;:&quot;&quot;,&quot;non-dropping-particle&quot;:&quot;&quot;},{&quot;family&quot;:&quot;Maw&quot;,&quot;given&quot;:&quot;Anna&quot;,&quot;parse-names&quot;:false,&quot;dropping-particle&quot;:&quot;&quot;,&quot;non-dropping-particle&quot;:&quot;&quot;},{&quot;family&quot;:&quot;McDermott&quot;,&quot;given&quot;:&quot;Elizabeth&quot;,&quot;parse-names&quot;:false,&quot;dropping-particle&quot;:&quot;&quot;,&quot;non-dropping-particle&quot;:&quot;&quot;},{&quot;family&quot;:&quot;McJannet&quot;,&quot;given&quot;:&quot;Coleen&quot;,&quot;parse-names&quot;:false,&quot;dropping-particle&quot;:&quot;&quot;,&quot;non-dropping-particle&quot;:&quot;&quot;},{&quot;family&quot;:&quot;Meacham&quot;,&quot;given&quot;:&quot;Stuart&quot;,&quot;parse-names&quot;:false,&quot;dropping-particle&quot;:&quot;&quot;,&quot;non-dropping-particle&quot;:&quot;&quot;},{&quot;family&quot;:&quot;Meehan&quot;,&quot;given&quot;:&quot;Sharon&quot;,&quot;parse-names&quot;:false,&quot;dropping-particle&quot;:&quot;&quot;,&quot;non-dropping-particle&quot;:&quot;&quot;},{&quot;family&quot;:&quot;Mehta&quot;,&quot;given&quot;:&quot;Sarju&quot;,&quot;parse-names&quot;:false,&quot;dropping-particle&quot;:&quot;&quot;,&quot;non-dropping-particle&quot;:&quot;&quot;},{&quot;family&quot;:&quot;Millar&quot;,&quot;given&quot;:&quot;Carolyn M.&quot;,&quot;parse-names&quot;:false,&quot;dropping-particle&quot;:&quot;&quot;,&quot;non-dropping-particle&quot;:&quot;&quot;},{&quot;family&quot;:&quot;Moledina&quot;,&quot;given&quot;:&quot;Shahin&quot;,&quot;parse-names&quot;:false,&quot;dropping-particle&quot;:&quot;&quot;,&quot;non-dropping-particle&quot;:&quot;&quot;},{&quot;family&quot;:&quot;Morrell&quot;,&quot;given&quot;:&quot;Nicholas&quot;,&quot;parse-names&quot;:false,&quot;dropping-particle&quot;:&quot;&quot;,&quot;non-dropping-particle&quot;:&quot;&quot;},{&quot;family&quot;:&quot;Mumford&quot;,&quot;given&quot;:&quot;Andrew&quot;,&quot;parse-names&quot;:false,&quot;dropping-particle&quot;:&quot;&quot;,&quot;non-dropping-particle&quot;:&quot;&quot;},{&quot;family&quot;:&quot;Murng&quot;,&quot;given&quot;:&quot;Sai&quot;,&quot;parse-names&quot;:false,&quot;dropping-particle&quot;:&quot;&quot;,&quot;non-dropping-particle&quot;:&quot;&quot;},{&quot;family&quot;:&quot;Nejentsev&quot;,&quot;given&quot;:&quot;Sergey&quot;,&quot;parse-names&quot;:false,&quot;dropping-particle&quot;:&quot;&quot;,&quot;non-dropping-particle&quot;:&quot;&quot;},{&quot;family&quot;:&quot;Noorani&quot;,&quot;given&quot;:&quot;Sadia&quot;,&quot;parse-names&quot;:false,&quot;dropping-particle&quot;:&quot;&quot;,&quot;non-dropping-particle&quot;:&quot;&quot;},{&quot;family&quot;:&quot;Nurden&quot;,&quot;given&quot;:&quot;Paquita&quot;,&quot;parse-names&quot;:false,&quot;dropping-particle&quot;:&quot;&quot;,&quot;non-dropping-particle&quot;:&quot;&quot;},{&quot;family&quot;:&quot;Oksenhendler&quot;,&quot;given&quot;:&quot;Eric&quot;,&quot;parse-names&quot;:false,&quot;dropping-particle&quot;:&quot;&quot;,&quot;non-dropping-particle&quot;:&quot;&quot;},{&quot;family&quot;:&quot;Papadia&quot;,&quot;given&quot;:&quot;Sofia&quot;,&quot;parse-names&quot;:false,&quot;dropping-particle&quot;:&quot;&quot;,&quot;non-dropping-particle&quot;:&quot;&quot;},{&quot;family&quot;:&quot;Park&quot;,&quot;given&quot;:&quot;Soo Mi&quot;,&quot;parse-names&quot;:false,&quot;dropping-particle&quot;:&quot;&quot;,&quot;non-dropping-particle&quot;:&quot;&quot;},{&quot;family&quot;:&quot;Parker&quot;,&quot;given&quot;:&quot;Alasdair&quot;,&quot;parse-names&quot;:false,&quot;dropping-particle&quot;:&quot;&quot;,&quot;non-dropping-particle&quot;:&quot;&quot;},{&quot;family&quot;:&quot;Pasi&quot;,&quot;given&quot;:&quot;John&quot;,&quot;parse-names&quot;:false,&quot;dropping-particle&quot;:&quot;&quot;,&quot;non-dropping-particle&quot;:&quot;&quot;},{&quot;family&quot;:&quot;Patch&quot;,&quot;given&quot;:&quot;Chris&quot;,&quot;parse-names&quot;:false,&quot;dropping-particle&quot;:&quot;&quot;,&quot;non-dropping-particle&quot;:&quot;&quot;},{&quot;family&quot;:&quot;Payne&quot;,&quot;given&quot;:&quot;Jeanette&quot;,&quot;parse-names&quot;:false,&quot;dropping-particle&quot;:&quot;&quot;,&quot;non-dropping-particle&quot;:&quot;&quot;},{&quot;family&quot;:&quot;Peacock&quot;,&quot;given&quot;:&quot;Andrew&quot;,&quot;parse-names&quot;:false,&quot;dropping-particle&quot;:&quot;&quot;,&quot;non-dropping-particle&quot;:&quot;&quot;},{&quot;family&quot;:&quot;Peerlinck&quot;,&quot;given&quot;:&quot;Kathelijne&quot;,&quot;parse-names&quot;:false,&quot;dropping-particle&quot;:&quot;&quot;,&quot;non-dropping-particle&quot;:&quot;&quot;},{&quot;family&quot;:&quot;Pepke-Zaba&quot;,&quot;given&quot;:&quot;Joanna&quot;,&quot;parse-names&quot;:false,&quot;dropping-particle&quot;:&quot;&quot;,&quot;non-dropping-particle&quot;:&quot;&quot;},{&quot;family&quot;:&quot;Perry&quot;,&quot;given&quot;:&quot;David J.&quot;,&quot;parse-names&quot;:false,&quot;dropping-particle&quot;:&quot;&quot;,&quot;non-dropping-particle&quot;:&quot;&quot;},{&quot;family&quot;:&quot;Pollock&quot;,&quot;given&quot;:&quot;Val&quot;,&quot;parse-names&quot;:false,&quot;dropping-particle&quot;:&quot;&quot;,&quot;non-dropping-particle&quot;:&quot;&quot;},{&quot;family&quot;:&quot;Polwarth&quot;,&quot;given&quot;:&quot;Gary&quot;,&quot;parse-names&quot;:false,&quot;dropping-particle&quot;:&quot;&quot;,&quot;non-dropping-particle&quot;:&quot;&quot;},{&quot;family&quot;:&quot;Ponsford&quot;,&quot;given&quot;:&quot;Mark&quot;,&quot;parse-names&quot;:false,&quot;dropping-particle&quot;:&quot;&quot;,&quot;non-dropping-particle&quot;:&quot;&quot;},{&quot;family&quot;:&quot;Qasim&quot;,&quot;given&quot;:&quot;Waseem&quot;,&quot;parse-names&quot;:false,&quot;dropping-particle&quot;:&quot;&quot;,&quot;non-dropping-particle&quot;:&quot;&quot;},{&quot;family&quot;:&quot;Quinti&quot;,&quot;given&quot;:&quot;Isabella&quot;,&quot;parse-names&quot;:false,&quot;dropping-particle&quot;:&quot;&quot;,&quot;non-dropping-particle&quot;:&quot;&quot;},{&quot;family&quot;:&quot;Rankin&quot;,&quot;given&quot;:&quot;Stuart&quot;,&quot;parse-names&quot;:false,&quot;dropping-particle&quot;:&quot;&quot;,&quot;non-dropping-particle&quot;:&quot;&quot;},{&quot;family&quot;:&quot;Rankin&quot;,&quot;given&quot;:&quot;Julia&quot;,&quot;parse-names&quot;:false,&quot;dropping-particle&quot;:&quot;&quot;,&quot;non-dropping-particle&quot;:&quot;&quot;},{&quot;family&quot;:&quot;Raymond&quot;,&quot;given&quot;:&quot;F. Lucy&quot;,&quot;parse-names&quot;:false,&quot;dropping-particle&quot;:&quot;&quot;,&quot;non-dropping-particle&quot;:&quot;&quot;},{&quot;family&quot;:&quot;Rehnstrom&quot;,&quot;given&quot;:&quot;Karola&quot;,&quot;parse-names&quot;:false,&quot;dropping-particle&quot;:&quot;&quot;,&quot;non-dropping-particle&quot;:&quot;&quot;},{&quot;family&quot;:&quot;Reid&quot;,&quot;given&quot;:&quot;Evan&quot;,&quot;parse-names&quot;:false,&quot;dropping-particle&quot;:&quot;&quot;,&quot;non-dropping-particle&quot;:&quot;&quot;},{&quot;family&quot;:&quot;Rhodes&quot;,&quot;given&quot;:&quot;Christopher J.&quot;,&quot;parse-names&quot;:false,&quot;dropping-particle&quot;:&quot;&quot;,&quot;non-dropping-particle&quot;:&quot;&quot;},{&quot;family&quot;:&quot;Richards&quot;,&quot;given&quot;:&quot;Michael&quot;,&quot;parse-names&quot;:false,&quot;dropping-particle&quot;:&quot;&quot;,&quot;non-dropping-particle&quot;:&quot;&quot;},{&quot;family&quot;:&quot;Richardson&quot;,&quot;given&quot;:&quot;Sylvia&quot;,&quot;parse-names&quot;:false,&quot;dropping-particle&quot;:&quot;&quot;,&quot;non-dropping-particle&quot;:&quot;&quot;},{&quot;family&quot;:&quot;Richter&quot;,&quot;given&quot;:&quot;Alex&quot;,&quot;parse-names&quot;:false,&quot;dropping-particle&quot;:&quot;&quot;,&quot;non-dropping-particle&quot;:&quot;&quot;},{&quot;family&quot;:&quot;Roberts&quot;,&quot;given&quot;:&quot;Irene&quot;,&quot;parse-names&quot;:false,&quot;dropping-particle&quot;:&quot;&quot;,&quot;non-dropping-particle&quot;:&quot;&quot;},{&quot;family&quot;:&quot;Rondina&quot;,&quot;given&quot;:&quot;Matthew&quot;,&quot;parse-names&quot;:false,&quot;dropping-particle&quot;:&quot;&quot;,&quot;non-dropping-particle&quot;:&quot;&quot;},{&quot;family&quot;:&quot;Roughley&quot;,&quot;given&quot;:&quot;Catherine&quot;,&quot;parse-names&quot;:false,&quot;dropping-particle&quot;:&quot;&quot;,&quot;non-dropping-particle&quot;:&quot;&quot;},{&quot;family&quot;:&quot;Rue-Albrecht&quot;,&quot;given&quot;:&quot;Kevin&quot;,&quot;parse-names&quot;:false,&quot;dropping-particle&quot;:&quot;&quot;,&quot;non-dropping-particle&quot;:&quot;&quot;},{&quot;family&quot;:&quot;Webster&quot;,&quot;given&quot;:&quot;Andrew&quot;,&quot;parse-names&quot;:false,&quot;dropping-particle&quot;:&quot;&quot;,&quot;non-dropping-particle&quot;:&quot;&quot;},{&quot;family&quot;:&quot;Sandford&quot;,&quot;given&quot;:&quot;Richard&quot;,&quot;parse-names&quot;:false,&quot;dropping-particle&quot;:&quot;&quot;,&quot;non-dropping-particle&quot;:&quot;&quot;},{&quot;family&quot;:&quot;Santra&quot;,&quot;given&quot;:&quot;Saikat&quot;,&quot;parse-names&quot;:false,&quot;dropping-particle&quot;:&quot;&quot;,&quot;non-dropping-particle&quot;:&quot;&quot;},{&quot;family&quot;:&quot;Sargur&quot;,&quot;given&quot;:&quot;Ravishankar&quot;,&quot;parse-names&quot;:false,&quot;dropping-particle&quot;:&quot;&quot;,&quot;non-dropping-particle&quot;:&quot;&quot;},{&quot;family&quot;:&quot;Savic&quot;,&quot;given&quot;:&quot;Sinisa&quot;,&quot;parse-names&quot;:false,&quot;dropping-particle&quot;:&quot;&quot;,&quot;non-dropping-particle&quot;:&quot;&quot;},{&quot;family&quot;:&quot;Schulman&quot;,&quot;given&quot;:&quot;Sol&quot;,&quot;parse-names&quot;:false,&quot;dropping-particle&quot;:&quot;&quot;,&quot;non-dropping-particle&quot;:&quot;&quot;},{&quot;family&quot;:&quot;Schulze&quot;,&quot;given&quot;:&quot;Harald&quot;,&quot;parse-names&quot;:false,&quot;dropping-particle&quot;:&quot;&quot;,&quot;non-dropping-particle&quot;:&quot;&quot;},{&quot;family&quot;:&quot;Scully&quot;,&quot;given&quot;:&quot;Marie&quot;,&quot;parse-names&quot;:false,&quot;dropping-particle&quot;:&quot;&quot;,&quot;non-dropping-particle&quot;:&quot;&quot;},{&quot;family&quot;:&quot;Seneviratne&quot;,&quot;given&quot;:&quot;Suranjith&quot;,&quot;parse-names&quot;:false,&quot;dropping-particle&quot;:&quot;&quot;,&quot;non-dropping-particle&quot;:&quot;&quot;},{&quot;family&quot;:&quot;Sewell&quot;,&quot;given&quot;:&quot;Carrock&quot;,&quot;parse-names&quot;:false,&quot;dropping-particle&quot;:&quot;&quot;,&quot;non-dropping-particle&quot;:&quot;&quot;},{&quot;family&quot;:&quot;Shamardina&quot;,&quot;given&quot;:&quot;Olga&quot;,&quot;parse-names&quot;:false,&quot;dropping-particle&quot;:&quot;&quot;,&quot;non-dropping-particle&quot;:&quot;&quot;},{&quot;family&quot;:&quot;Shipley&quot;,&quot;given&quot;:&quot;Debbie&quot;,&quot;parse-names&quot;:false,&quot;dropping-particle&quot;:&quot;&quot;,&quot;non-dropping-particle&quot;:&quot;&quot;},{&quot;family&quot;:&quot;Simeoni&quot;,&quot;given&quot;:&quot;Ilenia&quot;,&quot;parse-names&quot;:false,&quot;dropping-particle&quot;:&quot;&quot;,&quot;non-dropping-particle&quot;:&quot;&quot;},{&quot;family&quot;:&quot;Sivapalaratnam&quot;,&quot;given&quot;:&quot;Suthesh&quot;,&quot;parse-names&quot;:false,&quot;dropping-particle&quot;:&quot;&quot;,&quot;non-dropping-particle&quot;:&quot;&quot;},{&quot;family&quot;:&quot;Smith&quot;,&quot;given&quot;:&quot;Kenneth&quot;,&quot;parse-names&quot;:false,&quot;dropping-particle&quot;:&quot;&quot;,&quot;non-dropping-particle&quot;:&quot;&quot;},{&quot;family&quot;:&quot;Sohal&quot;,&quot;given&quot;:&quot;Aman&quot;,&quot;parse-names&quot;:false,&quot;dropping-particle&quot;:&quot;&quot;,&quot;non-dropping-particle&quot;:&quot;&quot;},{&quot;family&quot;:&quot;Southgate&quot;,&quot;given&quot;:&quot;Laura&quot;,&quot;parse-names&quot;:false,&quot;dropping-particle&quot;:&quot;&quot;,&quot;non-dropping-particle&quot;:&quot;&quot;},{&quot;family&quot;:&quot;Staines&quot;,&quot;given&quot;:&quot;Simon&quot;,&quot;parse-names&quot;:false,&quot;dropping-particle&quot;:&quot;&quot;,&quot;non-dropping-particle&quot;:&quot;&quot;},{&quot;family&quot;:&quot;Staples&quot;,&quot;given&quot;:&quot;Emily&quot;,&quot;parse-names&quot;:false,&quot;dropping-particle&quot;:&quot;&quot;,&quot;non-dropping-particle&quot;:&quot;&quot;},{&quot;family&quot;:&quot;Stauss&quot;,&quot;given&quot;:&quot;Hans&quot;,&quot;parse-names&quot;:false,&quot;dropping-particle&quot;:&quot;&quot;,&quot;non-dropping-particle&quot;:&quot;&quot;},{&quot;family&quot;:&quot;Stein&quot;,&quot;given&quot;:&quot;Penelope&quot;,&quot;parse-names&quot;:false,&quot;dropping-particle&quot;:&quot;&quot;,&quot;non-dropping-particle&quot;:&quot;&quot;},{&quot;family&quot;:&quot;Stock&quot;,&quot;given&quot;:&quot;Sophie&quot;,&quot;parse-names&quot;:false,&quot;dropping-particle&quot;:&quot;&quot;,&quot;non-dropping-particle&quot;:&quot;&quot;},{&quot;family&quot;:&quot;Suntharalingam&quot;,&quot;given&quot;:&quot;Jay&quot;,&quot;parse-names&quot;:false,&quot;dropping-particle&quot;:&quot;&quot;,&quot;non-dropping-particle&quot;:&quot;&quot;},{&quot;family&quot;:&quot;Tait&quot;,&quot;given&quot;:&quot;R. Campbell&quot;,&quot;parse-names&quot;:false,&quot;dropping-particle&quot;:&quot;&quot;,&quot;non-dropping-particle&quot;:&quot;&quot;},{&quot;family&quot;:&quot;Talks&quot;,&quot;given&quot;:&quot;Kate&quot;,&quot;parse-names&quot;:false,&quot;dropping-particle&quot;:&quot;&quot;,&quot;non-dropping-particle&quot;:&quot;&quot;},{&quot;family&quot;:&quot;Tan&quot;,&quot;given&quot;:&quot;Yvonne&quot;,&quot;parse-names&quot;:false,&quot;dropping-particle&quot;:&quot;&quot;,&quot;non-dropping-particle&quot;:&quot;&quot;},{&quot;family&quot;:&quot;Thachil&quot;,&quot;given&quot;:&quot;Jecko&quot;,&quot;parse-names&quot;:false,&quot;dropping-particle&quot;:&quot;&quot;,&quot;non-dropping-particle&quot;:&quot;&quot;},{&quot;family&quot;:&quot;Thaventhiran&quot;,&quot;given&quot;:&quot;James&quot;,&quot;parse-names&quot;:false,&quot;dropping-particle&quot;:&quot;&quot;,&quot;non-dropping-particle&quot;:&quot;&quot;},{&quot;family&quot;:&quot;Thomas&quot;,&quot;given&quot;:&quot;Ellen&quot;,&quot;parse-names&quot;:false,&quot;dropping-particle&quot;:&quot;&quot;,&quot;non-dropping-particle&quot;:&quot;&quot;},{&quot;family&quot;:&quot;Thomas&quot;,&quot;given&quot;:&quot;Moira&quot;,&quot;parse-names&quot;:false,&quot;dropping-particle&quot;:&quot;&quot;,&quot;non-dropping-particle&quot;:&quot;&quot;},{&quot;family&quot;:&quot;Thrasher&quot;,&quot;given&quot;:&quot;Adrian&quot;,&quot;parse-names&quot;:false,&quot;dropping-particle&quot;:&quot;&quot;,&quot;non-dropping-particle&quot;:&quot;&quot;},{&quot;family&quot;:&quot;Tischkowitz&quot;,&quot;given&quot;:&quot;Marc&quot;,&quot;parse-names&quot;:false,&quot;dropping-particle&quot;:&quot;&quot;,&quot;non-dropping-particle&quot;:&quot;&quot;},{&quot;family&quot;:&quot;Titterton&quot;,&quot;given&quot;:&quot;Catherine&quot;,&quot;parse-names&quot;:false,&quot;dropping-particle&quot;:&quot;&quot;,&quot;non-dropping-particle&quot;:&quot;&quot;},{&quot;family&quot;:&quot;Toh&quot;,&quot;given&quot;:&quot;Cheng Hock&quot;,&quot;parse-names&quot;:false,&quot;dropping-particle&quot;:&quot;&quot;,&quot;non-dropping-particle&quot;:&quot;&quot;},{&quot;family&quot;:&quot;Toshner&quot;,&quot;given&quot;:&quot;Mark&quot;,&quot;parse-names&quot;:false,&quot;dropping-particle&quot;:&quot;&quot;,&quot;non-dropping-particle&quot;:&quot;&quot;},{&quot;family&quot;:&quot;Treacy&quot;,&quot;given&quot;:&quot;Carmen&quot;,&quot;parse-names&quot;:false,&quot;dropping-particle&quot;:&quot;&quot;,&quot;non-dropping-particle&quot;:&quot;&quot;},{&quot;family&quot;:&quot;Trembath&quot;,&quot;given&quot;:&quot;Richard&quot;,&quot;parse-names&quot;:false,&quot;dropping-particle&quot;:&quot;&quot;,&quot;non-dropping-particle&quot;:&quot;&quot;},{&quot;family&quot;:&quot;Tuna&quot;,&quot;given&quot;:&quot;Salih&quot;,&quot;parse-names&quot;:false,&quot;dropping-particle&quot;:&quot;&quot;,&quot;non-dropping-particle&quot;:&quot;&quot;},{&quot;family&quot;:&quot;Turek&quot;,&quot;given&quot;:&quot;Wojciech&quot;,&quot;parse-names&quot;:false,&quot;dropping-particle&quot;:&quot;&quot;,&quot;non-dropping-particle&quot;:&quot;&quot;},{&quot;family&quot;:&quot;Turro&quot;,&quot;given&quot;:&quot;Ernest&quot;,&quot;parse-names&quot;:false,&quot;dropping-particle&quot;:&quot;&quot;,&quot;non-dropping-particle&quot;:&quot;&quot;},{&quot;family&quot;:&quot;Geet&quot;,&quot;given&quot;:&quot;Chris&quot;,&quot;parse-names&quot;:false,&quot;dropping-particle&quot;:&quot;&quot;,&quot;non-dropping-particle&quot;:&quot;Van&quot;},{&quot;family&quot;:&quot;Veltman&quot;,&quot;given&quot;:&quot;Marijke&quot;,&quot;parse-names&quot;:false,&quot;dropping-particle&quot;:&quot;&quot;,&quot;non-dropping-particle&quot;:&quot;&quot;},{&quot;family&quot;:&quot;Vogt&quot;,&quot;given&quot;:&quot;Julie&quot;,&quot;parse-names&quot;:false,&quot;dropping-particle&quot;:&quot;&quot;,&quot;non-dropping-particle&quot;:&quot;&quot;},{&quot;family&quot;:&quot;Ziegenweldt&quot;,&quot;given&quot;:&quot;Julie&quot;,&quot;parse-names&quot;:false,&quot;dropping-particle&quot;:&quot;&quot;,&quot;non-dropping-particle&quot;:&quot;von&quot;},{&quot;family&quot;:&quot;Noordegraaf&quot;,&quot;given&quot;:&quot;Anton Vonk&quot;,&quot;parse-names&quot;:false,&quot;dropping-particle&quot;:&quot;&quot;,&quot;non-dropping-particle&quot;:&quot;&quot;},{&quot;family&quot;:&quot;Wanjiku&quot;,&quot;given&quot;:&quot;Ivy&quot;,&quot;parse-names&quot;:false,&quot;dropping-particle&quot;:&quot;&quot;,&quot;non-dropping-particle&quot;:&quot;&quot;},{&quot;family&quot;:&quot;Warner&quot;,&quot;given&quot;:&quot;Timothy Q.&quot;,&quot;parse-names&quot;:false,&quot;dropping-particle&quot;:&quot;&quot;,&quot;non-dropping-particle&quot;:&quot;&quot;},{&quot;family&quot;:&quot;Wassmer&quot;,&quot;given&quot;:&quot;Evangeline&quot;,&quot;parse-names&quot;:false,&quot;dropping-particle&quot;:&quot;&quot;,&quot;non-dropping-particle&quot;:&quot;&quot;},{&quot;family&quot;:&quot;Watkins&quot;,&quot;given&quot;:&quot;Hugh&quot;,&quot;parse-names&quot;:false,&quot;dropping-particle&quot;:&quot;&quot;,&quot;non-dropping-particle&quot;:&quot;&quot;},{&quot;family&quot;:&quot;Welch&quot;,&quot;given&quot;:&quot;Steve&quot;,&quot;parse-names&quot;:false,&quot;dropping-particle&quot;:&quot;&quot;,&quot;non-dropping-particle&quot;:&quot;&quot;},{&quot;family&quot;:&quot;Westbury&quot;,&quot;given&quot;:&quot;Sarah&quot;,&quot;parse-names&quot;:false,&quot;dropping-particle&quot;:&quot;&quot;,&quot;non-dropping-particle&quot;:&quot;&quot;},{&quot;family&quot;:&quot;Wharton&quot;,&quot;given&quot;:&quot;John&quot;,&quot;parse-names&quot;:false,&quot;dropping-particle&quot;:&quot;&quot;,&quot;non-dropping-particle&quot;:&quot;&quot;},{&quot;family&quot;:&quot;Whitehorn&quot;,&quot;given&quot;:&quot;Deborah&quot;,&quot;parse-names&quot;:false,&quot;dropping-particle&quot;:&quot;&quot;,&quot;non-dropping-particle&quot;:&quot;&quot;},{&quot;family&quot;:&quot;Wilkins&quot;,&quot;given&quot;:&quot;Martin&quot;,&quot;parse-names&quot;:false,&quot;dropping-particle&quot;:&quot;&quot;,&quot;non-dropping-particle&quot;:&quot;&quot;},{&quot;family&quot;:&quot;Willcocks&quot;,&quot;given&quot;:&quot;Lisa&quot;,&quot;parse-names&quot;:false,&quot;dropping-particle&quot;:&quot;&quot;,&quot;non-dropping-particle&quot;:&quot;&quot;},{&quot;family&quot;:&quot;Williamson&quot;,&quot;given&quot;:&quot;Catherine&quot;,&quot;parse-names&quot;:false,&quot;dropping-particle&quot;:&quot;&quot;,&quot;non-dropping-particle&quot;:&quot;&quot;},{&quot;family&quot;:&quot;Woods&quot;,&quot;given&quot;:&quot;Geoffrey&quot;,&quot;parse-names&quot;:false,&quot;dropping-particle&quot;:&quot;&quot;,&quot;non-dropping-particle&quot;:&quot;&quot;},{&quot;family&quot;:&quot;Wort&quot;,&quot;given&quot;:&quot;John&quot;,&quot;parse-names&quot;:false,&quot;dropping-particle&quot;:&quot;&quot;,&quot;non-dropping-particle&quot;:&quot;&quot;},{&quot;family&quot;:&quot;Yeatman&quot;,&quot;given&quot;:&quot;Nigel&quot;,&quot;parse-names&quot;:false,&quot;dropping-particle&quot;:&quot;&quot;,&quot;non-dropping-particle&quot;:&quot;&quot;},{&quot;family&quot;:&quot;Yong&quot;,&quot;given&quot;:&quot;Patrick&quot;,&quot;parse-names&quot;:false,&quot;dropping-particle&quot;:&quot;&quot;,&quot;non-dropping-particle&quot;:&quot;&quot;},{&quot;family&quot;:&quot;Young&quot;,&quot;given&quot;:&quot;Tim&quot;,&quot;parse-names&quot;:false,&quot;dropping-particle&quot;:&quot;&quot;,&quot;non-dropping-particle&quot;:&quot;&quot;},{&quot;family&quot;:&quot;Yu&quot;,&quot;given&quot;:&quot;Ping&quot;,&quot;parse-names&quot;:false,&quot;dropping-particle&quot;:&quot;&quot;,&quot;non-dropping-particle&quot;:&quot;&quot;}],&quot;container-title&quot;:&quot;American Journal of Human Genetics&quot;,&quot;container-title-short&quot;:&quot;Am. J. Hum. Genet.&quot;,&quot;accessed&quot;:{&quot;date-parts&quot;:[[2025,7,1]]},&quot;DOI&quot;:&quot;10.1016/J.AJHG.2016.12.003&quot;,&quot;ISSN&quot;:&quot;15376605&quot;,&quot;PMID&quot;:&quot;28041643&quot;,&quot;URL&quot;:&quot;https://pmc.ncbi.nlm.nih.gov/articles/PMC5223092/&quot;,&quot;issued&quot;:{&quot;date-parts&quot;:[[2016,1,5]]},&quot;page&quot;:&quot;75&quot;,&quot;abstract&quot;:&quot;Inherited retinal disease is a common cause of visual impairment and represents a highly heterogeneous group of conditions. Here, we present findings from a cohort of 722 individuals with inherited retinal disease, who have had whole-genome sequencing (n = 605), whole-exome sequencing (n = 72), or both (n = 45) performed, as part of the NIHR-BioResource Rare Diseases research study. We identified pathogenic variants (single-nucleotide variants, indels, or structural variants) for 404/722 (56%) individuals. Whole-genome sequencing gives unprecedented power to detect three categories of pathogenic variants in particular: structural variants, variants in GC-rich regions, which have significantly improved coverage compared to whole-exome sequencing, and variants in non-coding regulatory regions. In addition to previously reported pathogenic regulatory variants, we have identified a previously unreported pathogenic intronic variant in CHM in two males with choroideremia. We have also identified 19 genes not previously known to be associated with inherited retinal disease, which harbor biallelic predicted protein-truncating variants in unsolved cases. Whole-genome sequencing is an increasingly important comprehensive method with which to investigate the genetic causes of inherited retinal disease.&quot;,&quot;publisher&quot;:&quot;Cell Press&quot;,&quot;issue&quot;:&quot;1&quot;,&quot;volume&quot;:&quot;100&quot;},&quot;isTemporary&quot;:false},{&quot;id&quot;:&quot;c8220dca-dd2f-3359-b523-7dd7b5c6aa54&quot;,&quot;itemData&quot;:{&quot;type&quot;:&quot;article-journal&quot;,&quot;id&quot;:&quot;c8220dca-dd2f-3359-b523-7dd7b5c6aa54&quot;,&quot;title&quot;:&quot;Clinically Focused Molecular Investigation of 1000 Consecutive Families with Inherited Retinal Disease&quot;,&quot;author&quot;:[{&quot;family&quot;:&quot;Stone&quot;,&quot;given&quot;:&quot;Edwin M.&quot;,&quot;parse-names&quot;:false,&quot;dropping-particle&quot;:&quot;&quot;,&quot;non-dropping-particle&quot;:&quot;&quot;},{&quot;family&quot;:&quot;Andorf&quot;,&quot;given&quot;:&quot;Jeaneen L.&quot;,&quot;parse-names&quot;:false,&quot;dropping-particle&quot;:&quot;&quot;,&quot;non-dropping-particle&quot;:&quot;&quot;},{&quot;family&quot;:&quot;Whitmore&quot;,&quot;given&quot;:&quot;S. Scott&quot;,&quot;parse-names&quot;:false,&quot;dropping-particle&quot;:&quot;&quot;,&quot;non-dropping-particle&quot;:&quot;&quot;},{&quot;family&quot;:&quot;DeLuca&quot;,&quot;given&quot;:&quot;Adam P.&quot;,&quot;parse-names&quot;:false,&quot;dropping-particle&quot;:&quot;&quot;,&quot;non-dropping-particle&quot;:&quot;&quot;},{&quot;family&quot;:&quot;Giacalone&quot;,&quot;given&quot;:&quot;Joseph C.&quot;,&quot;parse-names&quot;:false,&quot;dropping-particle&quot;:&quot;&quot;,&quot;non-dropping-particle&quot;:&quot;&quot;},{&quot;family&quot;:&quot;Streb&quot;,&quot;given&quot;:&quot;Luan M.&quot;,&quot;parse-names&quot;:false,&quot;dropping-particle&quot;:&quot;&quot;,&quot;non-dropping-particle&quot;:&quot;&quot;},{&quot;family&quot;:&quot;Braun&quot;,&quot;given&quot;:&quot;Terry A.&quot;,&quot;parse-names&quot;:false,&quot;dropping-particle&quot;:&quot;&quot;,&quot;non-dropping-particle&quot;:&quot;&quot;},{&quot;family&quot;:&quot;Mullins&quot;,&quot;given&quot;:&quot;Robert F.&quot;,&quot;parse-names&quot;:false,&quot;dropping-particle&quot;:&quot;&quot;,&quot;non-dropping-particle&quot;:&quot;&quot;},{&quot;family&quot;:&quot;Scheetz&quot;,&quot;given&quot;:&quot;Todd E.&quot;,&quot;parse-names&quot;:false,&quot;dropping-particle&quot;:&quot;&quot;,&quot;non-dropping-particle&quot;:&quot;&quot;},{&quot;family&quot;:&quot;Sheffield&quot;,&quot;given&quot;:&quot;Val C.&quot;,&quot;parse-names&quot;:false,&quot;dropping-particle&quot;:&quot;&quot;,&quot;non-dropping-particle&quot;:&quot;&quot;},{&quot;family&quot;:&quot;Tucker&quot;,&quot;given&quot;:&quot;Budd A.&quot;,&quot;parse-names&quot;:false,&quot;dropping-particle&quot;:&quot;&quot;,&quot;non-dropping-particle&quot;:&quot;&quot;}],&quot;container-title&quot;:&quot;Ophthalmology&quot;,&quot;container-title-short&quot;:&quot;Ophthalmology&quot;,&quot;accessed&quot;:{&quot;date-parts&quot;:[[2025,7,1]]},&quot;DOI&quot;:&quot;10.1016/J.OPHTHA.2017.04.008&quot;,&quot;ISSN&quot;:&quot;15494713&quot;,&quot;PMID&quot;:&quot;28559085&quot;,&quot;URL&quot;:&quot;https://pmc.ncbi.nlm.nih.gov/articles/PMC5565704/&quot;,&quot;issued&quot;:{&quot;date-parts&quot;:[[2017,9,1]]},&quot;page&quot;:&quot;1314&quot;,&quot;abstract&quot;:&quot;Purpose To devise a comprehensive multiplatform genetic testing strategy for inherited retinal disease and to describe its performance in 1000 consecutive families seen by a single clinician. Design Retrospective series. Participants One thousand consecutive families seen by a single clinician. Methods The clinical records of all patients seen by a single retina specialist between January 2010 and June 2016 were reviewed, and all patients who met the clinical criteria for a diagnosis of inherited retinal disease were included in the study. Each patient was assigned to 1 of 62 diagnostic categories, and this clinical diagnosis was used to define the scope and order of the molecular investigations that were performed. The number of nucleotides evaluated in a given subject ranged from 2 to nearly 900 000. Main Outcome Measures Sensitivity and false genotype rate. Results Disease-causing genotypes were identified in 760 families (76%). These genotypes were distributed across 104 different genes. More than 75% of these 104 genes have coding sequences small enough to be packaged efficiently into an adeno-associated virus. Mutations in ABCA4 were the most common cause of disease in this cohort (173 families), whereas mutations in 80 genes caused disease in 5 or fewer families (i.e., 0.5% or less). Disease-causing genotypes were identified in 576 of the families without next-generation sequencing (NGS). This included 23 families with mutations in the repetitive region of RPGR exon 15 that would have been missed by NGS. Whole-exome sequencing of the remaining 424 families revealed mutations in an additional 182 families, and whole-genome sequencing of 4 of the remaining 242 families revealed 2 additional genotypes that were invisible by the other methods. Performing the testing in a clinically focused tiered fashion would be 6.1% more sensitive and 17.7% less expensive and would have a significantly lower average false genotype rate than using whole-exome sequencing to assess more than 300 genes in all patients (7.1% vs. 128%; P &lt; 0.001). Conclusions Genetic testing for inherited retinal disease is now more than 75% sensitive. A clinically directed tiered testing strategy can increase sensitivity and improve statistical significance without increasing cost.&quot;,&quot;publisher&quot;:&quot;Elsevier Inc.&quot;,&quot;issue&quot;:&quot;9&quot;,&quot;volume&quot;:&quot;124&quot;},&quot;isTemporary&quot;:false},{&quot;id&quot;:&quot;1a1c4e02-0821-3ee5-b67c-e96c956ea1ed&quot;,&quot;itemData&quot;:{&quot;type&quot;:&quot;article-journal&quot;,&quot;id&quot;:&quot;1a1c4e02-0821-3ee5-b67c-e96c956ea1ed&quot;,&quot;title&quot;:&quot;Impact of Next Generation Sequencing in Unraveling the Genetics of 1036 Spanish Families With Inherited Macular Dystrophies&quot;,&quot;author&quot;:[{&quot;family&quot;:&quot;Pozo-Valero&quot;,&quot;given&quot;:&quot;Marta&quot;,&quot;parse-names&quot;:false,&quot;dropping-particle&quot;:&quot;Del&quot;,&quot;non-dropping-particle&quot;:&quot;&quot;},{&quot;family&quot;:&quot;Riveiro-Alvarez&quot;,&quot;given&quot;:&quot;Rosa&quot;,&quot;parse-names&quot;:false,&quot;dropping-particle&quot;:&quot;&quot;,&quot;non-dropping-particle&quot;:&quot;&quot;},{&quot;family&quot;:&quot;Martin-Merida&quot;,&quot;given&quot;:&quot;Inmaculada&quot;,&quot;parse-names&quot;:false,&quot;dropping-particle&quot;:&quot;&quot;,&quot;non-dropping-particle&quot;:&quot;&quot;},{&quot;family&quot;:&quot;Blanco-Kelly&quot;,&quot;given&quot;:&quot;Fiona&quot;,&quot;parse-names&quot;:false,&quot;dropping-particle&quot;:&quot;&quot;,&quot;non-dropping-particle&quot;:&quot;&quot;},{&quot;family&quot;:&quot;Swafiri&quot;,&quot;given&quot;:&quot;Saoud&quot;,&quot;parse-names&quot;:false,&quot;dropping-particle&quot;:&quot;&quot;,&quot;non-dropping-particle&quot;:&quot;&quot;},{&quot;family&quot;:&quot;Lorda-Sanchez&quot;,&quot;given&quot;:&quot;Isabel&quot;,&quot;parse-names&quot;:false,&quot;dropping-particle&quot;:&quot;&quot;,&quot;non-dropping-particle&quot;:&quot;&quot;},{&quot;family&quot;:&quot;Trujillo-Tiebas&quot;,&quot;given&quot;:&quot;Maria José&quot;,&quot;parse-names&quot;:false,&quot;dropping-particle&quot;:&quot;&quot;,&quot;non-dropping-particle&quot;:&quot;&quot;},{&quot;family&quot;:&quot;Carreño&quot;,&quot;given&quot;:&quot;Ester&quot;,&quot;parse-names&quot;:false,&quot;dropping-particle&quot;:&quot;&quot;,&quot;non-dropping-particle&quot;:&quot;&quot;},{&quot;family&quot;:&quot;Jimenez-Rolando&quot;,&quot;given&quot;:&quot;Belen&quot;,&quot;parse-names&quot;:false,&quot;dropping-particle&quot;:&quot;&quot;,&quot;non-dropping-particle&quot;:&quot;&quot;},{&quot;family&quot;:&quot;Garcia-Sandoval&quot;,&quot;given&quot;:&quot;Blanca&quot;,&quot;parse-names&quot;:false,&quot;dropping-particle&quot;:&quot;&quot;,&quot;non-dropping-particle&quot;:&quot;&quot;},{&quot;family&quot;:&quot;Corton&quot;,&quot;given&quot;:&quot;Marta&quot;,&quot;parse-names&quot;:false,&quot;dropping-particle&quot;:&quot;&quot;,&quot;non-dropping-particle&quot;:&quot;&quot;},{&quot;family&quot;:&quot;Avila-Fernandez&quot;,&quot;given&quot;:&quot;Almudena&quot;,&quot;parse-names&quot;:false,&quot;dropping-particle&quot;:&quot;&quot;,&quot;non-dropping-particle&quot;:&quot;&quot;},{&quot;family&quot;:&quot;Ayuso&quot;,&quot;given&quot;:&quot;Carmen&quot;,&quot;parse-names&quot;:false,&quot;dropping-particle&quot;:&quot;&quot;,&quot;non-dropping-particle&quot;:&quot;&quot;}],&quot;container-title&quot;:&quot;Investigative Ophthalmology &amp; Visual Science&quot;,&quot;container-title-short&quot;:&quot;Invest. Ophthalmol. Vis. Sci.&quot;,&quot;accessed&quot;:{&quot;date-parts&quot;:[[2025,7,1]]},&quot;DOI&quot;:&quot;10.1167/IOVS.63.2.11&quot;,&quot;ISSN&quot;:&quot;15525783&quot;,&quot;PMID&quot;:&quot;35119454&quot;,&quot;URL&quot;:&quot;https://pmc.ncbi.nlm.nih.gov/articles/PMC8819279/&quot;,&quot;issued&quot;:{&quot;date-parts&quot;:[[2022,2,1]]},&quot;page&quot;:&quot;11&quot;,&quot;abstract&quot;:&quot;PURPOSE. To assess the potential of next-generation sequencing (NGS) technologies to characterize cases diagnosed with autosomal recessive (ar) or sporadic (s) macular dystrophies (ar/sMD) and describe their mutational spectrum. METHODS. A cohort of 1036 families was classified according to their suspected clinical diagnosis—Stargardt disease (STGD), cone and cone-rod dystrophy (CCRD) or other maculopathies (otherMD). Molecular studies included genotyping microarrays, Sanger sequencing, NGS, and sequencing of intronic regions of the ABCA4 gene. Clinical reclassification was done after the genetic study. RESULTS. At the end of the study, 677 patients (65%) had a confirmed genetic diagnosis, representing 78%, 63%, and 38% of STGD, CCRD, and otherMD groups of patients, respectively. ABCA4 is the most mutated gene in all groups, and a second pathogenic variant was found in 76% of STGD patients with one previously identified mutated ABCA4 allele. Autosomal dominant or X-linked mutations were found in 5% of cases together with not-MD genes (CHM, EYS, RHO, RPGR, RLBP1, OPA1, and USH2A among others) leading to their reclassification. Novel variants in the very rare genes PLA2G5 and TTLL5 revealed additional phenotypic associations. CONCLUSIONS. This study provides for the first time a genetic landscape of 1036 ar/sMD families according to their suspected diagnosis. The analysis of &gt;200 genes associated with retinal dystrophies and the entire locus of ABCA4 increase the rate of characterization, even regardless of available clinical and familiar data. The use of the suspected a priori diagnosis referred by the clinicians, especially in the past, could lead to clinical reclassifications to other inherited retinal dystrophies.&quot;,&quot;publisher&quot;:&quot;Association for Research in Vision and Ophthalmology Inc.&quot;,&quot;issue&quot;:&quot;2&quot;,&quot;volume&quot;:&quot;63&quot;},&quot;isTemporary&quot;:false},{&quot;id&quot;:&quot;258681e7-0340-31c1-b4d5-45b2300111b1&quot;,&quot;itemData&quot;:{&quot;type&quot;:&quot;article-journal&quot;,&quot;id&quot;:&quot;258681e7-0340-31c1-b4d5-45b2300111b1&quot;,&quot;title&quot;:&quot;Comprehensive Rare Variant Analysis via Whole-Genome Sequencing to Determine the Molecular Pathology of Inherited Retinal Disease&quot;,&quot;author&quot;:[{&quot;family&quot;:&quot;Carss&quot;,&quot;given&quot;:&quot;Keren&quot;,&quot;parse-names&quot;:false,&quot;dropping-particle&quot;:&quot;&quot;,&quot;non-dropping-particle&quot;:&quot;&quot;},{&quot;family&quot;:&quot;Arno&quot;,&quot;given&quot;:&quot;Gavin&quot;,&quot;parse-names&quot;:false,&quot;dropping-particle&quot;:&quot;&quot;,&quot;non-dropping-particle&quot;:&quot;&quot;},{&quot;family&quot;:&quot;Erwood&quot;,&quot;given&quot;:&quot;Marie&quot;,&quot;parse-names&quot;:false,&quot;dropping-particle&quot;:&quot;&quot;,&quot;non-dropping-particle&quot;:&quot;&quot;},{&quot;family&quot;:&quot;Stephens&quot;,&quot;given&quot;:&quot;Jonathan&quot;,&quot;parse-names&quot;:false,&quot;dropping-particle&quot;:&quot;&quot;,&quot;non-dropping-particle&quot;:&quot;&quot;},{&quot;family&quot;:&quot;Sanchis-Juan&quot;,&quot;given&quot;:&quot;Alba&quot;,&quot;parse-names&quot;:false,&quot;dropping-particle&quot;:&quot;&quot;,&quot;non-dropping-particle&quot;:&quot;&quot;},{&quot;family&quot;:&quot;Hull&quot;,&quot;given&quot;:&quot;Sarah&quot;,&quot;parse-names&quot;:false,&quot;dropping-particle&quot;:&quot;&quot;,&quot;non-dropping-particle&quot;:&quot;&quot;},{&quot;family&quot;:&quot;Megy&quot;,&quot;given&quot;:&quot;Karyn&quot;,&quot;parse-names&quot;:false,&quot;dropping-particle&quot;:&quot;&quot;,&quot;non-dropping-particle&quot;:&quot;&quot;},{&quot;family&quot;:&quot;Grozeva&quot;,&quot;given&quot;:&quot;Detelina&quot;,&quot;parse-names&quot;:false,&quot;dropping-particle&quot;:&quot;&quot;,&quot;non-dropping-particle&quot;:&quot;&quot;},{&quot;family&quot;:&quot;Dewhurst&quot;,&quot;given&quot;:&quot;Eleanor&quot;,&quot;parse-names&quot;:false,&quot;dropping-particle&quot;:&quot;&quot;,&quot;non-dropping-particle&quot;:&quot;&quot;},{&quot;family&quot;:&quot;Malka&quot;,&quot;given&quot;:&quot;Samantha&quot;,&quot;parse-names&quot;:false,&quot;dropping-particle&quot;:&quot;&quot;,&quot;non-dropping-particle&quot;:&quot;&quot;},{&quot;family&quot;:&quot;Plagnol&quot;,&quot;given&quot;:&quot;Vincent&quot;,&quot;parse-names&quot;:false,&quot;dropping-particle&quot;:&quot;&quot;,&quot;non-dropping-particle&quot;:&quot;&quot;},{&quot;family&quot;:&quot;Penkett&quot;,&quot;given&quot;:&quot;Christopher J.&quot;,&quot;parse-names&quot;:false,&quot;dropping-particle&quot;:&quot;&quot;,&quot;non-dropping-particle&quot;:&quot;&quot;},{&quot;family&quot;:&quot;Stirrups&quot;,&quot;given&quot;:&quot;Kathleen&quot;,&quot;parse-names&quot;:false,&quot;dropping-particle&quot;:&quot;&quot;,&quot;non-dropping-particle&quot;:&quot;&quot;},{&quot;family&quot;:&quot;Rizzo&quot;,&quot;given&quot;:&quot;Roberta&quot;,&quot;parse-names&quot;:false,&quot;dropping-particle&quot;:&quot;&quot;,&quot;non-dropping-particle&quot;:&quot;&quot;},{&quot;family&quot;:&quot;Wright&quot;,&quot;given&quot;:&quot;Genevieve&quot;,&quot;parse-names&quot;:false,&quot;dropping-particle&quot;:&quot;&quot;,&quot;non-dropping-particle&quot;:&quot;&quot;},{&quot;family&quot;:&quot;Josifova&quot;,&quot;given&quot;:&quot;Dragana&quot;,&quot;parse-names&quot;:false,&quot;dropping-particle&quot;:&quot;&quot;,&quot;non-dropping-particle&quot;:&quot;&quot;},{&quot;family&quot;:&quot;Bitner-Glindzicz&quot;,&quot;given&quot;:&quot;Maria&quot;,&quot;parse-names&quot;:false,&quot;dropping-particle&quot;:&quot;&quot;,&quot;non-dropping-particle&quot;:&quot;&quot;},{&quot;family&quot;:&quot;Scott&quot;,&quot;given&quot;:&quot;Richard&quot;,&quot;parse-names&quot;:false,&quot;dropping-particle&quot;:&quot;&quot;,&quot;non-dropping-particle&quot;:&quot;&quot;},{&quot;family&quot;:&quot;Clement&quot;,&quot;given&quot;:&quot;Emma&quot;,&quot;parse-names&quot;:false,&quot;dropping-particle&quot;:&quot;&quot;,&quot;non-dropping-particle&quot;:&quot;&quot;},{&quot;family&quot;:&quot;Allen&quot;,&quot;given&quot;:&quot;Louise&quot;,&quot;parse-names&quot;:false,&quot;dropping-particle&quot;:&quot;&quot;,&quot;non-dropping-particle&quot;:&quot;&quot;},{&quot;family&quot;:&quot;Armstrong&quot;,&quot;given&quot;:&quot;Ruth&quot;,&quot;parse-names&quot;:false,&quot;dropping-particle&quot;:&quot;&quot;,&quot;non-dropping-particle&quot;:&quot;&quot;},{&quot;family&quot;:&quot;Brady&quot;,&quot;given&quot;:&quot;Angela F.&quot;,&quot;parse-names&quot;:false,&quot;dropping-particle&quot;:&quot;&quot;,&quot;non-dropping-particle&quot;:&quot;&quot;},{&quot;family&quot;:&quot;Carmichael&quot;,&quot;given&quot;:&quot;Jenny&quot;,&quot;parse-names&quot;:false,&quot;dropping-particle&quot;:&quot;&quot;,&quot;non-dropping-particle&quot;:&quot;&quot;},{&quot;family&quot;:&quot;Chitre&quot;,&quot;given&quot;:&quot;Manali&quot;,&quot;parse-names&quot;:false,&quot;dropping-particle&quot;:&quot;&quot;,&quot;non-dropping-particle&quot;:&quot;&quot;},{&quot;family&quot;:&quot;Henderson&quot;,&quot;given&quot;:&quot;Robert&quot;,&quot;parse-names&quot;:false,&quot;dropping-particle&quot;:&quot;&quot;,&quot;non-dropping-particle&quot;:&quot;&quot;},{&quot;family&quot;:&quot;Hurst&quot;,&quot;given&quot;:&quot;Jane&quot;,&quot;parse-names&quot;:false,&quot;dropping-particle&quot;:&quot;&quot;,&quot;non-dropping-particle&quot;:&quot;&quot;},{&quot;family&quot;:&quot;MacLaren&quot;,&quot;given&quot;:&quot;Robert&quot;,&quot;parse-names&quot;:false,&quot;dropping-particle&quot;:&quot;&quot;,&quot;non-dropping-particle&quot;:&quot;&quot;},{&quot;family&quot;:&quot;Murphy&quot;,&quot;given&quot;:&quot;Elaine&quot;,&quot;parse-names&quot;:false,&quot;dropping-particle&quot;:&quot;&quot;,&quot;non-dropping-particle&quot;:&quot;&quot;},{&quot;family&quot;:&quot;Paterson&quot;,&quot;given&quot;:&quot;Joan&quot;,&quot;parse-names&quot;:false,&quot;dropping-particle&quot;:&quot;&quot;,&quot;non-dropping-particle&quot;:&quot;&quot;},{&quot;family&quot;:&quot;Rosser&quot;,&quot;given&quot;:&quot;Elisabeth&quot;,&quot;parse-names&quot;:false,&quot;dropping-particle&quot;:&quot;&quot;,&quot;non-dropping-particle&quot;:&quot;&quot;},{&quot;family&quot;:&quot;Thompson&quot;,&quot;given&quot;:&quot;Dorothy&quot;,&quot;parse-names&quot;:false,&quot;dropping-particle&quot;:&quot;&quot;,&quot;non-dropping-particle&quot;:&quot;&quot;},{&quot;family&quot;:&quot;Wakeling&quot;,&quot;given&quot;:&quot;Emma&quot;,&quot;parse-names&quot;:false,&quot;dropping-particle&quot;:&quot;&quot;,&quot;non-dropping-particle&quot;:&quot;&quot;},{&quot;family&quot;:&quot;Ouwehand&quot;,&quot;given&quot;:&quot;Willem H.&quot;,&quot;parse-names&quot;:false,&quot;dropping-particle&quot;:&quot;&quot;,&quot;non-dropping-particle&quot;:&quot;&quot;},{&quot;family&quot;:&quot;Michaelides&quot;,&quot;given&quot;:&quot;Michel&quot;,&quot;parse-names&quot;:false,&quot;dropping-particle&quot;:&quot;&quot;,&quot;non-dropping-particle&quot;:&quot;&quot;},{&quot;family&quot;:&quot;Moore&quot;,&quot;given&quot;:&quot;Anthony&quot;,&quot;parse-names&quot;:false,&quot;dropping-particle&quot;:&quot;&quot;,&quot;non-dropping-particle&quot;:&quot;&quot;},{&quot;family&quot;:&quot;Aitman&quot;,&quot;given&quot;:&quot;Timothy&quot;,&quot;parse-names&quot;:false,&quot;dropping-particle&quot;:&quot;&quot;,&quot;non-dropping-particle&quot;:&quot;&quot;},{&quot;family&quot;:&quot;Alachkar&quot;,&quot;given&quot;:&quot;Hana&quot;,&quot;parse-names&quot;:false,&quot;dropping-particle&quot;:&quot;&quot;,&quot;non-dropping-particle&quot;:&quot;&quot;},{&quot;family&quot;:&quot;Ali&quot;,&quot;given&quot;:&quot;Sonia&quot;,&quot;parse-names&quot;:false,&quot;dropping-particle&quot;:&quot;&quot;,&quot;non-dropping-particle&quot;:&quot;&quot;},{&quot;family&quot;:&quot;Allsup&quot;,&quot;given&quot;:&quot;David&quot;,&quot;parse-names&quot;:false,&quot;dropping-particle&quot;:&quot;&quot;,&quot;non-dropping-particle&quot;:&quot;&quot;},{&quot;family&quot;:&quot;Ambegaonkar&quot;,&quot;given&quot;:&quot;Gautum&quot;,&quot;parse-names&quot;:false,&quot;dropping-particle&quot;:&quot;&quot;,&quot;non-dropping-particle&quot;:&quot;&quot;},{&quot;family&quot;:&quot;Anderson&quot;,&quot;given&quot;:&quot;Julie&quot;,&quot;parse-names&quot;:false,&quot;dropping-particle&quot;:&quot;&quot;,&quot;non-dropping-particle&quot;:&quot;&quot;},{&quot;family&quot;:&quot;Antrobus&quot;,&quot;given&quot;:&quot;Richard&quot;,&quot;parse-names&quot;:false,&quot;dropping-particle&quot;:&quot;&quot;,&quot;non-dropping-particle&quot;:&quot;&quot;},{&quot;family&quot;:&quot;Arumugakani&quot;,&quot;given&quot;:&quot;Gururaj&quot;,&quot;parse-names&quot;:false,&quot;dropping-particle&quot;:&quot;&quot;,&quot;non-dropping-particle&quot;:&quot;&quot;},{&quot;family&quot;:&quot;Ashford&quot;,&quot;given&quot;:&quot;Sofie&quot;,&quot;parse-names&quot;:false,&quot;dropping-particle&quot;:&quot;&quot;,&quot;non-dropping-particle&quot;:&quot;&quot;},{&quot;family&quot;:&quot;Astle&quot;,&quot;given&quot;:&quot;William&quot;,&quot;parse-names&quot;:false,&quot;dropping-particle&quot;:&quot;&quot;,&quot;non-dropping-particle&quot;:&quot;&quot;},{&quot;family&quot;:&quot;Attwood&quot;,&quot;given&quot;:&quot;Antony&quot;,&quot;parse-names&quot;:false,&quot;dropping-particle&quot;:&quot;&quot;,&quot;non-dropping-particle&quot;:&quot;&quot;},{&quot;family&quot;:&quot;Austin&quot;,&quot;given&quot;:&quot;Steve&quot;,&quot;parse-names&quot;:false,&quot;dropping-particle&quot;:&quot;&quot;,&quot;non-dropping-particle&quot;:&quot;&quot;},{&quot;family&quot;:&quot;Bacchelli&quot;,&quot;given&quot;:&quot;Chiara&quot;,&quot;parse-names&quot;:false,&quot;dropping-particle&quot;:&quot;&quot;,&quot;non-dropping-particle&quot;:&quot;&quot;},{&quot;family&quot;:&quot;Bakchoul&quot;,&quot;given&quot;:&quot;Tamam&quot;,&quot;parse-names&quot;:false,&quot;dropping-particle&quot;:&quot;&quot;,&quot;non-dropping-particle&quot;:&quot;&quot;},{&quot;family&quot;:&quot;Bariana&quot;,&quot;given&quot;:&quot;Tadbir K.&quot;,&quot;parse-names&quot;:false,&quot;dropping-particle&quot;:&quot;&quot;,&quot;non-dropping-particle&quot;:&quot;&quot;},{&quot;family&quot;:&quot;Baxendale&quot;,&quot;given&quot;:&quot;Helen&quot;,&quot;parse-names&quot;:false,&quot;dropping-particle&quot;:&quot;&quot;,&quot;non-dropping-particle&quot;:&quot;&quot;},{&quot;family&quot;:&quot;Bennett&quot;,&quot;given&quot;:&quot;David&quot;,&quot;parse-names&quot;:false,&quot;dropping-particle&quot;:&quot;&quot;,&quot;non-dropping-particle&quot;:&quot;&quot;},{&quot;family&quot;:&quot;Bethune&quot;,&quot;given&quot;:&quot;Claire&quot;,&quot;parse-names&quot;:false,&quot;dropping-particle&quot;:&quot;&quot;,&quot;non-dropping-particle&quot;:&quot;&quot;},{&quot;family&quot;:&quot;Bibi&quot;,&quot;given&quot;:&quot;Shahnaz&quot;,&quot;parse-names&quot;:false,&quot;dropping-particle&quot;:&quot;&quot;,&quot;non-dropping-particle&quot;:&quot;&quot;},{&quot;family&quot;:&quot;Bleda&quot;,&quot;given&quot;:&quot;Marta&quot;,&quot;parse-names&quot;:false,&quot;dropping-particle&quot;:&quot;&quot;,&quot;non-dropping-particle&quot;:&quot;&quot;},{&quot;family&quot;:&quot;Boggard&quot;,&quot;given&quot;:&quot;Harm&quot;,&quot;parse-names&quot;:false,&quot;dropping-particle&quot;:&quot;&quot;,&quot;non-dropping-particle&quot;:&quot;&quot;},{&quot;family&quot;:&quot;Bolton-Maggs&quot;,&quot;given&quot;:&quot;Paula&quot;,&quot;parse-names&quot;:false,&quot;dropping-particle&quot;:&quot;&quot;,&quot;non-dropping-particle&quot;:&quot;&quot;},{&quot;family&quot;:&quot;Booth&quot;,&quot;given&quot;:&quot;Claire&quot;,&quot;parse-names&quot;:false,&quot;dropping-particle&quot;:&quot;&quot;,&quot;non-dropping-particle&quot;:&quot;&quot;},{&quot;family&quot;:&quot;Bradley&quot;,&quot;given&quot;:&quot;John R.&quot;,&quot;parse-names&quot;:false,&quot;dropping-particle&quot;:&quot;&quot;,&quot;non-dropping-particle&quot;:&quot;&quot;},{&quot;family&quot;:&quot;Brady&quot;,&quot;given&quot;:&quot;Angie&quot;,&quot;parse-names&quot;:false,&quot;dropping-particle&quot;:&quot;&quot;,&quot;non-dropping-particle&quot;:&quot;&quot;},{&quot;family&quot;:&quot;Brown&quot;,&quot;given&quot;:&quot;Matthew&quot;,&quot;parse-names&quot;:false,&quot;dropping-particle&quot;:&quot;&quot;,&quot;non-dropping-particle&quot;:&quot;&quot;},{&quot;family&quot;:&quot;Browning&quot;,&quot;given&quot;:&quot;Michael&quot;,&quot;parse-names&quot;:false,&quot;dropping-particle&quot;:&quot;&quot;,&quot;non-dropping-particle&quot;:&quot;&quot;},{&quot;family&quot;:&quot;Bryson&quot;,&quot;given&quot;:&quot;Christine&quot;,&quot;parse-names&quot;:false,&quot;dropping-particle&quot;:&quot;&quot;,&quot;non-dropping-particle&quot;:&quot;&quot;},{&quot;family&quot;:&quot;Burns&quot;,&quot;given&quot;:&quot;Siobhan&quot;,&quot;parse-names&quot;:false,&quot;dropping-particle&quot;:&quot;&quot;,&quot;non-dropping-particle&quot;:&quot;&quot;},{&quot;family&quot;:&quot;Calleja&quot;,&quot;given&quot;:&quot;Paul&quot;,&quot;parse-names&quot;:false,&quot;dropping-particle&quot;:&quot;&quot;,&quot;non-dropping-particle&quot;:&quot;&quot;},{&quot;family&quot;:&quot;Canham&quot;,&quot;given&quot;:&quot;Natalie&quot;,&quot;parse-names&quot;:false,&quot;dropping-particle&quot;:&quot;&quot;,&quot;non-dropping-particle&quot;:&quot;&quot;},{&quot;family&quot;:&quot;Caulfield&quot;,&quot;given&quot;:&quot;Mark&quot;,&quot;parse-names&quot;:false,&quot;dropping-particle&quot;:&quot;&quot;,&quot;non-dropping-particle&quot;:&quot;&quot;},{&quot;family&quot;:&quot;Chalmers&quot;,&quot;given&quot;:&quot;Elizabeth&quot;,&quot;parse-names&quot;:false,&quot;dropping-particle&quot;:&quot;&quot;,&quot;non-dropping-particle&quot;:&quot;&quot;},{&quot;family&quot;:&quot;Chandra&quot;,&quot;given&quot;:&quot;Anita&quot;,&quot;parse-names&quot;:false,&quot;dropping-particle&quot;:&quot;&quot;,&quot;non-dropping-particle&quot;:&quot;&quot;},{&quot;family&quot;:&quot;Chinnery&quot;,&quot;given&quot;:&quot;Patrick&quot;,&quot;parse-names&quot;:false,&quot;dropping-particle&quot;:&quot;&quot;,&quot;non-dropping-particle&quot;:&quot;&quot;},{&quot;family&quot;:&quot;Church&quot;,&quot;given&quot;:&quot;Colin&quot;,&quot;parse-names&quot;:false,&quot;dropping-particle&quot;:&quot;&quot;,&quot;non-dropping-particle&quot;:&quot;&quot;},{&quot;family&quot;:&quot;Clements-Brod&quot;,&quot;given&quot;:&quot;Naomi&quot;,&quot;parse-names&quot;:false,&quot;dropping-particle&quot;:&quot;&quot;,&quot;non-dropping-particle&quot;:&quot;&quot;},{&quot;family&quot;:&quot;Clowes&quot;,&quot;given&quot;:&quot;Virginia&quot;,&quot;parse-names&quot;:false,&quot;dropping-particle&quot;:&quot;&quot;,&quot;non-dropping-particle&quot;:&quot;&quot;},{&quot;family&quot;:&quot;Coghlan&quot;,&quot;given&quot;:&quot;Gerry&quot;,&quot;parse-names&quot;:false,&quot;dropping-particle&quot;:&quot;&quot;,&quot;non-dropping-particle&quot;:&quot;&quot;},{&quot;family&quot;:&quot;Collins&quot;,&quot;given&quot;:&quot;Peter&quot;,&quot;parse-names&quot;:false,&quot;dropping-particle&quot;:&quot;&quot;,&quot;non-dropping-particle&quot;:&quot;&quot;},{&quot;family&quot;:&quot;Cooper&quot;,&quot;given&quot;:&quot;Nichola&quot;,&quot;parse-names&quot;:false,&quot;dropping-particle&quot;:&quot;&quot;,&quot;non-dropping-particle&quot;:&quot;&quot;},{&quot;family&quot;:&quot;Creaser-Myers&quot;,&quot;given&quot;:&quot;Amanda&quot;,&quot;parse-names&quot;:false,&quot;dropping-particle&quot;:&quot;&quot;,&quot;non-dropping-particle&quot;:&quot;&quot;},{&quot;family&quot;:&quot;DaCosta&quot;,&quot;given&quot;:&quot;Rosa&quot;,&quot;parse-names&quot;:false,&quot;dropping-particle&quot;:&quot;&quot;,&quot;non-dropping-particle&quot;:&quot;&quot;},{&quot;family&quot;:&quot;Daugherty&quot;,&quot;given&quot;:&quot;Louise&quot;,&quot;parse-names&quot;:false,&quot;dropping-particle&quot;:&quot;&quot;,&quot;non-dropping-particle&quot;:&quot;&quot;},{&quot;family&quot;:&quot;Davies&quot;,&quot;given&quot;:&quot;Sophie&quot;,&quot;parse-names&quot;:false,&quot;dropping-particle&quot;:&quot;&quot;,&quot;non-dropping-particle&quot;:&quot;&quot;},{&quot;family&quot;:&quot;Davis&quot;,&quot;given&quot;:&quot;John&quot;,&quot;parse-names&quot;:false,&quot;dropping-particle&quot;:&quot;&quot;,&quot;non-dropping-particle&quot;:&quot;&quot;},{&quot;family&quot;:&quot;Vries&quot;,&quot;given&quot;:&quot;Minka&quot;,&quot;parse-names&quot;:false,&quot;dropping-particle&quot;:&quot;&quot;,&quot;non-dropping-particle&quot;:&quot;De&quot;},{&quot;family&quot;:&quot;Deegan&quot;,&quot;given&quot;:&quot;Patrick&quot;,&quot;parse-names&quot;:false,&quot;dropping-particle&quot;:&quot;&quot;,&quot;non-dropping-particle&quot;:&quot;&quot;},{&quot;family&quot;:&quot;Deevi&quot;,&quot;given&quot;:&quot;Sri V.V.&quot;,&quot;parse-names&quot;:false,&quot;dropping-particle&quot;:&quot;&quot;,&quot;non-dropping-particle&quot;:&quot;&quot;},{&quot;family&quot;:&quot;Deshpande&quot;,&quot;given&quot;:&quot;Charu&quot;,&quot;parse-names&quot;:false,&quot;dropping-particle&quot;:&quot;&quot;,&quot;non-dropping-particle&quot;:&quot;&quot;},{&quot;family&quot;:&quot;Devlin&quot;,&quot;given&quot;:&quot;Lisa&quot;,&quot;parse-names&quot;:false,&quot;dropping-particle&quot;:&quot;&quot;,&quot;non-dropping-particle&quot;:&quot;&quot;},{&quot;family&quot;:&quot;Doffinger&quot;,&quot;given&quot;:&quot;Rainer&quot;,&quot;parse-names&quot;:false,&quot;dropping-particle&quot;:&quot;&quot;,&quot;non-dropping-particle&quot;:&quot;&quot;},{&quot;family&quot;:&quot;Dormand&quot;,&quot;given&quot;:&quot;Natalie&quot;,&quot;parse-names&quot;:false,&quot;dropping-particle&quot;:&quot;&quot;,&quot;non-dropping-particle&quot;:&quot;&quot;},{&quot;family&quot;:&quot;Drewe&quot;,&quot;given&quot;:&quot;Elizabeth&quot;,&quot;parse-names&quot;:false,&quot;dropping-particle&quot;:&quot;&quot;,&quot;non-dropping-particle&quot;:&quot;&quot;},{&quot;family&quot;:&quot;Edgar&quot;,&quot;given&quot;:&quot;David&quot;,&quot;parse-names&quot;:false,&quot;dropping-particle&quot;:&quot;&quot;,&quot;non-dropping-particle&quot;:&quot;&quot;},{&quot;family&quot;:&quot;Egner&quot;,&quot;given&quot;:&quot;William&quot;,&quot;parse-names&quot;:false,&quot;dropping-particle&quot;:&quot;&quot;,&quot;non-dropping-particle&quot;:&quot;&quot;},{&quot;family&quot;:&quot;Erber&quot;,&quot;given&quot;:&quot;Wendy N.&quot;,&quot;parse-names&quot;:false,&quot;dropping-particle&quot;:&quot;&quot;,&quot;non-dropping-particle&quot;:&quot;&quot;},{&quot;family&quot;:&quot;Everington&quot;,&quot;given&quot;:&quot;Tamara&quot;,&quot;parse-names&quot;:false,&quot;dropping-particle&quot;:&quot;&quot;,&quot;non-dropping-particle&quot;:&quot;&quot;},{&quot;family&quot;:&quot;Favier&quot;,&quot;given&quot;:&quot;Remi&quot;,&quot;parse-names&quot;:false,&quot;dropping-particle&quot;:&quot;&quot;,&quot;non-dropping-particle&quot;:&quot;&quot;},{&quot;family&quot;:&quot;Firth&quot;,&quot;given&quot;:&quot;Helen&quot;,&quot;parse-names&quot;:false,&quot;dropping-particle&quot;:&quot;&quot;,&quot;non-dropping-particle&quot;:&quot;&quot;},{&quot;family&quot;:&quot;Fletcher&quot;,&quot;given&quot;:&quot;Debra&quot;,&quot;parse-names&quot;:false,&quot;dropping-particle&quot;:&quot;&quot;,&quot;non-dropping-particle&quot;:&quot;&quot;},{&quot;family&quot;:&quot;Flinter&quot;,&quot;given&quot;:&quot;Frances&quot;,&quot;parse-names&quot;:false,&quot;dropping-particle&quot;:&quot;&quot;,&quot;non-dropping-particle&quot;:&quot;&quot;},{&quot;family&quot;:&quot;Fox&quot;,&quot;given&quot;:&quot;James C.&quot;,&quot;parse-names&quot;:false,&quot;dropping-particle&quot;:&quot;&quot;,&quot;non-dropping-particle&quot;:&quot;&quot;},{&quot;family&quot;:&quot;Frary&quot;,&quot;given&quot;:&quot;Amy&quot;,&quot;parse-names&quot;:false,&quot;dropping-particle&quot;:&quot;&quot;,&quot;non-dropping-particle&quot;:&quot;&quot;},{&quot;family&quot;:&quot;Freson&quot;,&quot;given&quot;:&quot;Kathleen&quot;,&quot;parse-names&quot;:false,&quot;dropping-particle&quot;:&quot;&quot;,&quot;non-dropping-particle&quot;:&quot;&quot;},{&quot;family&quot;:&quot;Furie&quot;,&quot;given&quot;:&quot;Bruce&quot;,&quot;parse-names&quot;:false,&quot;dropping-particle&quot;:&quot;&quot;,&quot;non-dropping-particle&quot;:&quot;&quot;},{&quot;family&quot;:&quot;Furnell&quot;,&quot;given&quot;:&quot;Abigail&quot;,&quot;parse-names&quot;:false,&quot;dropping-particle&quot;:&quot;&quot;,&quot;non-dropping-particle&quot;:&quot;&quot;},{&quot;family&quot;:&quot;Gale&quot;,&quot;given&quot;:&quot;Daniel&quot;,&quot;parse-names&quot;:false,&quot;dropping-particle&quot;:&quot;&quot;,&quot;non-dropping-particle&quot;:&quot;&quot;},{&quot;family&quot;:&quot;Gardham&quot;,&quot;given&quot;:&quot;Alice&quot;,&quot;parse-names&quot;:false,&quot;dropping-particle&quot;:&quot;&quot;,&quot;non-dropping-particle&quot;:&quot;&quot;},{&quot;family&quot;:&quot;Gattens&quot;,&quot;given&quot;:&quot;Michael&quot;,&quot;parse-names&quot;:false,&quot;dropping-particle&quot;:&quot;&quot;,&quot;non-dropping-particle&quot;:&quot;&quot;},{&quot;family&quot;:&quot;Ghali&quot;,&quot;given&quot;:&quot;Neeti&quot;,&quot;parse-names&quot;:false,&quot;dropping-particle&quot;:&quot;&quot;,&quot;non-dropping-particle&quot;:&quot;&quot;},{&quot;family&quot;:&quot;Ghataorhe&quot;,&quot;given&quot;:&quot;Pavandeep K.&quot;,&quot;parse-names&quot;:false,&quot;dropping-particle&quot;:&quot;&quot;,&quot;non-dropping-particle&quot;:&quot;&quot;},{&quot;family&quot;:&quot;Ghurye&quot;,&quot;given&quot;:&quot;Rohit&quot;,&quot;parse-names&quot;:false,&quot;dropping-particle&quot;:&quot;&quot;,&quot;non-dropping-particle&quot;:&quot;&quot;},{&quot;family&quot;:&quot;Gibbs&quot;,&quot;given&quot;:&quot;Simon&quot;,&quot;parse-names&quot;:false,&quot;dropping-particle&quot;:&quot;&quot;,&quot;non-dropping-particle&quot;:&quot;&quot;},{&quot;family&quot;:&quot;Gilmour&quot;,&quot;given&quot;:&quot;Kimberley&quot;,&quot;parse-names&quot;:false,&quot;dropping-particle&quot;:&quot;&quot;,&quot;non-dropping-particle&quot;:&quot;&quot;},{&quot;family&quot;:&quot;Gissen&quot;,&quot;given&quot;:&quot;Paul&quot;,&quot;parse-names&quot;:false,&quot;dropping-particle&quot;:&quot;&quot;,&quot;non-dropping-particle&quot;:&quot;&quot;},{&quot;family&quot;:&quot;Goddard&quot;,&quot;given&quot;:&quot;Sarah&quot;,&quot;parse-names&quot;:false,&quot;dropping-particle&quot;:&quot;&quot;,&quot;non-dropping-particle&quot;:&quot;&quot;},{&quot;family&quot;:&quot;Gomez&quot;,&quot;given&quot;:&quot;Keith&quot;,&quot;parse-names&quot;:false,&quot;dropping-particle&quot;:&quot;&quot;,&quot;non-dropping-particle&quot;:&quot;&quot;},{&quot;family&quot;:&quot;Gordins&quot;,&quot;given&quot;:&quot;Pavel&quot;,&quot;parse-names&quot;:false,&quot;dropping-particle&quot;:&quot;&quot;,&quot;non-dropping-particle&quot;:&quot;&quot;},{&quot;family&quot;:&quot;Gräf&quot;,&quot;given&quot;:&quot;Stefan&quot;,&quot;parse-names&quot;:false,&quot;dropping-particle&quot;:&quot;&quot;,&quot;non-dropping-particle&quot;:&quot;&quot;},{&quot;family&quot;:&quot;Greene&quot;,&quot;given&quot;:&quot;Daniel&quot;,&quot;parse-names&quot;:false,&quot;dropping-particle&quot;:&quot;&quot;,&quot;non-dropping-particle&quot;:&quot;&quot;},{&quot;family&quot;:&quot;Greenhalgh&quot;,&quot;given&quot;:&quot;Alan&quot;,&quot;parse-names&quot;:false,&quot;dropping-particle&quot;:&quot;&quot;,&quot;non-dropping-particle&quot;:&quot;&quot;},{&quot;family&quot;:&quot;Greinacher&quot;,&quot;given&quot;:&quot;Andreas&quot;,&quot;parse-names&quot;:false,&quot;dropping-particle&quot;:&quot;&quot;,&quot;non-dropping-particle&quot;:&quot;&quot;},{&quot;family&quot;:&quot;Grigoriadou&quot;,&quot;given&quot;:&quot;Sofia&quot;,&quot;parse-names&quot;:false,&quot;dropping-particle&quot;:&quot;&quot;,&quot;non-dropping-particle&quot;:&quot;&quot;},{&quot;family&quot;:&quot;Hackett&quot;,&quot;given&quot;:&quot;Scott&quot;,&quot;parse-names&quot;:false,&quot;dropping-particle&quot;:&quot;&quot;,&quot;non-dropping-particle&quot;:&quot;&quot;},{&quot;family&quot;:&quot;Hadinnapola&quot;,&quot;given&quot;:&quot;Charaka&quot;,&quot;parse-names&quot;:false,&quot;dropping-particle&quot;:&quot;&quot;,&quot;non-dropping-particle&quot;:&quot;&quot;},{&quot;family&quot;:&quot;Hague&quot;,&quot;given&quot;:&quot;Rosie&quot;,&quot;parse-names&quot;:false,&quot;dropping-particle&quot;:&quot;&quot;,&quot;non-dropping-particle&quot;:&quot;&quot;},{&quot;family&quot;:&quot;Haimel&quot;,&quot;given&quot;:&quot;Matthias&quot;,&quot;parse-names&quot;:false,&quot;dropping-particle&quot;:&quot;&quot;,&quot;non-dropping-particle&quot;:&quot;&quot;},{&quot;family&quot;:&quot;Halmagyi&quot;,&quot;given&quot;:&quot;Csaba&quot;,&quot;parse-names&quot;:false,&quot;dropping-particle&quot;:&quot;&quot;,&quot;non-dropping-particle&quot;:&quot;&quot;},{&quot;family&quot;:&quot;Hammerton&quot;,&quot;given&quot;:&quot;Tracey&quot;,&quot;parse-names&quot;:false,&quot;dropping-particle&quot;:&quot;&quot;,&quot;non-dropping-particle&quot;:&quot;&quot;},{&quot;family&quot;:&quot;Hart&quot;,&quot;given&quot;:&quot;Daniel&quot;,&quot;parse-names&quot;:false,&quot;dropping-particle&quot;:&quot;&quot;,&quot;non-dropping-particle&quot;:&quot;&quot;},{&quot;family&quot;:&quot;Hayman&quot;,&quot;given&quot;:&quot;Grant&quot;,&quot;parse-names&quot;:false,&quot;dropping-particle&quot;:&quot;&quot;,&quot;non-dropping-particle&quot;:&quot;&quot;},{&quot;family&quot;:&quot;Heemskerk&quot;,&quot;given&quot;:&quot;Johan W.M.&quot;,&quot;parse-names&quot;:false,&quot;dropping-particle&quot;:&quot;&quot;,&quot;non-dropping-particle&quot;:&quot;&quot;},{&quot;family&quot;:&quot;Hensiek&quot;,&quot;given&quot;:&quot;Anke&quot;,&quot;parse-names&quot;:false,&quot;dropping-particle&quot;:&quot;&quot;,&quot;non-dropping-particle&quot;:&quot;&quot;},{&quot;family&quot;:&quot;Henskens&quot;,&quot;given&quot;:&quot;Yvonne&quot;,&quot;parse-names&quot;:false,&quot;dropping-particle&quot;:&quot;&quot;,&quot;non-dropping-particle&quot;:&quot;&quot;},{&quot;family&quot;:&quot;Herwadkar&quot;,&quot;given&quot;:&quot;Archana&quot;,&quot;parse-names&quot;:false,&quot;dropping-particle&quot;:&quot;&quot;,&quot;non-dropping-particle&quot;:&quot;&quot;},{&quot;family&quot;:&quot;Holden&quot;,&quot;given&quot;:&quot;Simon&quot;,&quot;parse-names&quot;:false,&quot;dropping-particle&quot;:&quot;&quot;,&quot;non-dropping-particle&quot;:&quot;&quot;},{&quot;family&quot;:&quot;Holder&quot;,&quot;given&quot;:&quot;Muriel&quot;,&quot;parse-names&quot;:false,&quot;dropping-particle&quot;:&quot;&quot;,&quot;non-dropping-particle&quot;:&quot;&quot;},{&quot;family&quot;:&quot;Holder&quot;,&quot;given&quot;:&quot;Susan&quot;,&quot;parse-names&quot;:false,&quot;dropping-particle&quot;:&quot;&quot;,&quot;non-dropping-particle&quot;:&quot;&quot;},{&quot;family&quot;:&quot;Hu&quot;,&quot;given&quot;:&quot;Fengyuan&quot;,&quot;parse-names&quot;:false,&quot;dropping-particle&quot;:&quot;&quot;,&quot;non-dropping-particle&quot;:&quot;&quot;},{&quot;family&quot;:&quot;Huissoon&quot;,&quot;given&quot;:&quot;Aarnoud&quot;,&quot;parse-names&quot;:false,&quot;dropping-particle&quot;:&quot;&quot;,&quot;non-dropping-particle&quot;:&quot;&quot;},{&quot;family&quot;:&quot;Humbert&quot;,&quot;given&quot;:&quot;Marc&quot;,&quot;parse-names&quot;:false,&quot;dropping-particle&quot;:&quot;&quot;,&quot;non-dropping-particle&quot;:&quot;&quot;},{&quot;family&quot;:&quot;James&quot;,&quot;given&quot;:&quot;Roger&quot;,&quot;parse-names&quot;:false,&quot;dropping-particle&quot;:&quot;&quot;,&quot;non-dropping-particle&quot;:&quot;&quot;},{&quot;family&quot;:&quot;Jolles&quot;,&quot;given&quot;:&quot;Stephen&quot;,&quot;parse-names&quot;:false,&quot;dropping-particle&quot;:&quot;&quot;,&quot;non-dropping-particle&quot;:&quot;&quot;},{&quot;family&quot;:&quot;Kazmi&quot;,&quot;given&quot;:&quot;Rashid&quot;,&quot;parse-names&quot;:false,&quot;dropping-particle&quot;:&quot;&quot;,&quot;non-dropping-particle&quot;:&quot;&quot;},{&quot;family&quot;:&quot;Keeling&quot;,&quot;given&quot;:&quot;David&quot;,&quot;parse-names&quot;:false,&quot;dropping-particle&quot;:&quot;&quot;,&quot;non-dropping-particle&quot;:&quot;&quot;},{&quot;family&quot;:&quot;Kelleher&quot;,&quot;given&quot;:&quot;Peter&quot;,&quot;parse-names&quot;:false,&quot;dropping-particle&quot;:&quot;&quot;,&quot;non-dropping-particle&quot;:&quot;&quot;},{&quot;family&quot;:&quot;Kelly&quot;,&quot;given&quot;:&quot;Anne M.&quot;,&quot;parse-names&quot;:false,&quot;dropping-particle&quot;:&quot;&quot;,&quot;non-dropping-particle&quot;:&quot;&quot;},{&quot;family&quot;:&quot;Kennedy&quot;,&quot;given&quot;:&quot;Fiona&quot;,&quot;parse-names&quot;:false,&quot;dropping-particle&quot;:&quot;&quot;,&quot;non-dropping-particle&quot;:&quot;&quot;},{&quot;family&quot;:&quot;Kiely&quot;,&quot;given&quot;:&quot;David&quot;,&quot;parse-names&quot;:false,&quot;dropping-particle&quot;:&quot;&quot;,&quot;non-dropping-particle&quot;:&quot;&quot;},{&quot;family&quot;:&quot;Kingston&quot;,&quot;given&quot;:&quot;Nathalie&quot;,&quot;parse-names&quot;:false,&quot;dropping-particle&quot;:&quot;&quot;,&quot;non-dropping-particle&quot;:&quot;&quot;},{&quot;family&quot;:&quot;Koziell&quot;,&quot;given&quot;:&quot;Ania&quot;,&quot;parse-names&quot;:false,&quot;dropping-particle&quot;:&quot;&quot;,&quot;non-dropping-particle&quot;:&quot;&quot;},{&quot;family&quot;:&quot;Krishnakumar&quot;,&quot;given&quot;:&quot;Deepa&quot;,&quot;parse-names&quot;:false,&quot;dropping-particle&quot;:&quot;&quot;,&quot;non-dropping-particle&quot;:&quot;&quot;},{&quot;family&quot;:&quot;Kuijpers&quot;,&quot;given&quot;:&quot;Taco W.&quot;,&quot;parse-names&quot;:false,&quot;dropping-particle&quot;:&quot;&quot;,&quot;non-dropping-particle&quot;:&quot;&quot;},{&quot;family&quot;:&quot;Kumararatne&quot;,&quot;given&quot;:&quot;Dinakantha&quot;,&quot;parse-names&quot;:false,&quot;dropping-particle&quot;:&quot;&quot;,&quot;non-dropping-particle&quot;:&quot;&quot;},{&quot;family&quot;:&quot;Kurian&quot;,&quot;given&quot;:&quot;Manju&quot;,&quot;parse-names&quot;:false,&quot;dropping-particle&quot;:&quot;&quot;,&quot;non-dropping-particle&quot;:&quot;&quot;},{&quot;family&quot;:&quot;Laffan&quot;,&quot;given&quot;:&quot;Michael A.&quot;,&quot;parse-names&quot;:false,&quot;dropping-particle&quot;:&quot;&quot;,&quot;non-dropping-particle&quot;:&quot;&quot;},{&quot;family&quot;:&quot;Lambert&quot;,&quot;given&quot;:&quot;Michele P.&quot;,&quot;parse-names&quot;:false,&quot;dropping-particle&quot;:&quot;&quot;,&quot;non-dropping-particle&quot;:&quot;&quot;},{&quot;family&quot;:&quot;Allen&quot;,&quot;given&quot;:&quot;Hana Lango&quot;,&quot;parse-names&quot;:false,&quot;dropping-particle&quot;:&quot;&quot;,&quot;non-dropping-particle&quot;:&quot;&quot;},{&quot;family&quot;:&quot;Lawrie&quot;,&quot;given&quot;:&quot;Allan&quot;,&quot;parse-names&quot;:false,&quot;dropping-particle&quot;:&quot;&quot;,&quot;non-dropping-particle&quot;:&quot;&quot;},{&quot;family&quot;:&quot;Lear&quot;,&quot;given&quot;:&quot;Sara&quot;,&quot;parse-names&quot;:false,&quot;dropping-particle&quot;:&quot;&quot;,&quot;non-dropping-particle&quot;:&quot;&quot;},{&quot;family&quot;:&quot;Lees&quot;,&quot;given&quot;:&quot;Melissa&quot;,&quot;parse-names&quot;:false,&quot;dropping-particle&quot;:&quot;&quot;,&quot;non-dropping-particle&quot;:&quot;&quot;},{&quot;family&quot;:&quot;Lentaigne&quot;,&quot;given&quot;:&quot;Claire&quot;,&quot;parse-names&quot;:false,&quot;dropping-particle&quot;:&quot;&quot;,&quot;non-dropping-particle&quot;:&quot;&quot;},{&quot;family&quot;:&quot;Liesner&quot;,&quot;given&quot;:&quot;Ri&quot;,&quot;parse-names&quot;:false,&quot;dropping-particle&quot;:&quot;&quot;,&quot;non-dropping-particle&quot;:&quot;&quot;},{&quot;family&quot;:&quot;Linger&quot;,&quot;given&quot;:&quot;Rachel&quot;,&quot;parse-names&quot;:false,&quot;dropping-particle&quot;:&quot;&quot;,&quot;non-dropping-particle&quot;:&quot;&quot;},{&quot;family&quot;:&quot;Longhurst&quot;,&quot;given&quot;:&quot;Hilary&quot;,&quot;parse-names&quot;:false,&quot;dropping-particle&quot;:&quot;&quot;,&quot;non-dropping-particle&quot;:&quot;&quot;},{&quot;family&quot;:&quot;Lorenzo&quot;,&quot;given&quot;:&quot;Lorena&quot;,&quot;parse-names&quot;:false,&quot;dropping-particle&quot;:&quot;&quot;,&quot;non-dropping-particle&quot;:&quot;&quot;},{&quot;family&quot;:&quot;Machado&quot;,&quot;given&quot;:&quot;Rajiv&quot;,&quot;parse-names&quot;:false,&quot;dropping-particle&quot;:&quot;&quot;,&quot;non-dropping-particle&quot;:&quot;&quot;},{&quot;family&quot;:&quot;Mackenzie&quot;,&quot;given&quot;:&quot;Rob&quot;,&quot;parse-names&quot;:false,&quot;dropping-particle&quot;:&quot;&quot;,&quot;non-dropping-particle&quot;:&quot;&quot;},{&quot;family&quot;:&quot;Maher&quot;,&quot;given&quot;:&quot;Eamonn&quot;,&quot;parse-names&quot;:false,&quot;dropping-particle&quot;:&quot;&quot;,&quot;non-dropping-particle&quot;:&quot;&quot;},{&quot;family&quot;:&quot;Maimaris&quot;,&quot;given&quot;:&quot;Jesmeen&quot;,&quot;parse-names&quot;:false,&quot;dropping-particle&quot;:&quot;&quot;,&quot;non-dropping-particle&quot;:&quot;&quot;},{&quot;family&quot;:&quot;Mangles&quot;,&quot;given&quot;:&quot;Sarah&quot;,&quot;parse-names&quot;:false,&quot;dropping-particle&quot;:&quot;&quot;,&quot;non-dropping-particle&quot;:&quot;&quot;},{&quot;family&quot;:&quot;Manson&quot;,&quot;given&quot;:&quot;Ania&quot;,&quot;parse-names&quot;:false,&quot;dropping-particle&quot;:&quot;&quot;,&quot;non-dropping-particle&quot;:&quot;&quot;},{&quot;family&quot;:&quot;Mapeta&quot;,&quot;given&quot;:&quot;Rutendo&quot;,&quot;parse-names&quot;:false,&quot;dropping-particle&quot;:&quot;&quot;,&quot;non-dropping-particle&quot;:&quot;&quot;},{&quot;family&quot;:&quot;Markus&quot;,&quot;given&quot;:&quot;Hugh S.&quot;,&quot;parse-names&quot;:false,&quot;dropping-particle&quot;:&quot;&quot;,&quot;non-dropping-particle&quot;:&quot;&quot;},{&quot;family&quot;:&quot;Martin&quot;,&quot;given&quot;:&quot;Jennifer&quot;,&quot;parse-names&quot;:false,&quot;dropping-particle&quot;:&quot;&quot;,&quot;non-dropping-particle&quot;:&quot;&quot;},{&quot;family&quot;:&quot;Masati&quot;,&quot;given&quot;:&quot;Larahmie&quot;,&quot;parse-names&quot;:false,&quot;dropping-particle&quot;:&quot;&quot;,&quot;non-dropping-particle&quot;:&quot;&quot;},{&quot;family&quot;:&quot;Mathias&quot;,&quot;given&quot;:&quot;Mary&quot;,&quot;parse-names&quot;:false,&quot;dropping-particle&quot;:&quot;&quot;,&quot;non-dropping-particle&quot;:&quot;&quot;},{&quot;family&quot;:&quot;Matser&quot;,&quot;given&quot;:&quot;Vera&quot;,&quot;parse-names&quot;:false,&quot;dropping-particle&quot;:&quot;&quot;,&quot;non-dropping-particle&quot;:&quot;&quot;},{&quot;family&quot;:&quot;Maw&quot;,&quot;given&quot;:&quot;Anna&quot;,&quot;parse-names&quot;:false,&quot;dropping-particle&quot;:&quot;&quot;,&quot;non-dropping-particle&quot;:&quot;&quot;},{&quot;family&quot;:&quot;McDermott&quot;,&quot;given&quot;:&quot;Elizabeth&quot;,&quot;parse-names&quot;:false,&quot;dropping-particle&quot;:&quot;&quot;,&quot;non-dropping-particle&quot;:&quot;&quot;},{&quot;family&quot;:&quot;McJannet&quot;,&quot;given&quot;:&quot;Coleen&quot;,&quot;parse-names&quot;:false,&quot;dropping-particle&quot;:&quot;&quot;,&quot;non-dropping-particle&quot;:&quot;&quot;},{&quot;family&quot;:&quot;Meacham&quot;,&quot;given&quot;:&quot;Stuart&quot;,&quot;parse-names&quot;:false,&quot;dropping-particle&quot;:&quot;&quot;,&quot;non-dropping-particle&quot;:&quot;&quot;},{&quot;family&quot;:&quot;Meehan&quot;,&quot;given&quot;:&quot;Sharon&quot;,&quot;parse-names&quot;:false,&quot;dropping-particle&quot;:&quot;&quot;,&quot;non-dropping-particle&quot;:&quot;&quot;},{&quot;family&quot;:&quot;Mehta&quot;,&quot;given&quot;:&quot;Sarju&quot;,&quot;parse-names&quot;:false,&quot;dropping-particle&quot;:&quot;&quot;,&quot;non-dropping-particle&quot;:&quot;&quot;},{&quot;family&quot;:&quot;Millar&quot;,&quot;given&quot;:&quot;Carolyn M.&quot;,&quot;parse-names&quot;:false,&quot;dropping-particle&quot;:&quot;&quot;,&quot;non-dropping-particle&quot;:&quot;&quot;},{&quot;family&quot;:&quot;Moledina&quot;,&quot;given&quot;:&quot;Shahin&quot;,&quot;parse-names&quot;:false,&quot;dropping-particle&quot;:&quot;&quot;,&quot;non-dropping-particle&quot;:&quot;&quot;},{&quot;family&quot;:&quot;Morrell&quot;,&quot;given&quot;:&quot;Nicholas&quot;,&quot;parse-names&quot;:false,&quot;dropping-particle&quot;:&quot;&quot;,&quot;non-dropping-particle&quot;:&quot;&quot;},{&quot;family&quot;:&quot;Mumford&quot;,&quot;given&quot;:&quot;Andrew&quot;,&quot;parse-names&quot;:false,&quot;dropping-particle&quot;:&quot;&quot;,&quot;non-dropping-particle&quot;:&quot;&quot;},{&quot;family&quot;:&quot;Murng&quot;,&quot;given&quot;:&quot;Sai&quot;,&quot;parse-names&quot;:false,&quot;dropping-particle&quot;:&quot;&quot;,&quot;non-dropping-particle&quot;:&quot;&quot;},{&quot;family&quot;:&quot;Nejentsev&quot;,&quot;given&quot;:&quot;Sergey&quot;,&quot;parse-names&quot;:false,&quot;dropping-particle&quot;:&quot;&quot;,&quot;non-dropping-particle&quot;:&quot;&quot;},{&quot;family&quot;:&quot;Noorani&quot;,&quot;given&quot;:&quot;Sadia&quot;,&quot;parse-names&quot;:false,&quot;dropping-particle&quot;:&quot;&quot;,&quot;non-dropping-particle&quot;:&quot;&quot;},{&quot;family&quot;:&quot;Nurden&quot;,&quot;given&quot;:&quot;Paquita&quot;,&quot;parse-names&quot;:false,&quot;dropping-particle&quot;:&quot;&quot;,&quot;non-dropping-particle&quot;:&quot;&quot;},{&quot;family&quot;:&quot;Oksenhendler&quot;,&quot;given&quot;:&quot;Eric&quot;,&quot;parse-names&quot;:false,&quot;dropping-particle&quot;:&quot;&quot;,&quot;non-dropping-particle&quot;:&quot;&quot;},{&quot;family&quot;:&quot;Papadia&quot;,&quot;given&quot;:&quot;Sofia&quot;,&quot;parse-names&quot;:false,&quot;dropping-particle&quot;:&quot;&quot;,&quot;non-dropping-particle&quot;:&quot;&quot;},{&quot;family&quot;:&quot;Park&quot;,&quot;given&quot;:&quot;Soo Mi&quot;,&quot;parse-names&quot;:false,&quot;dropping-particle&quot;:&quot;&quot;,&quot;non-dropping-particle&quot;:&quot;&quot;},{&quot;family&quot;:&quot;Parker&quot;,&quot;given&quot;:&quot;Alasdair&quot;,&quot;parse-names&quot;:false,&quot;dropping-particle&quot;:&quot;&quot;,&quot;non-dropping-particle&quot;:&quot;&quot;},{&quot;family&quot;:&quot;Pasi&quot;,&quot;given&quot;:&quot;John&quot;,&quot;parse-names&quot;:false,&quot;dropping-particle&quot;:&quot;&quot;,&quot;non-dropping-particle&quot;:&quot;&quot;},{&quot;family&quot;:&quot;Patch&quot;,&quot;given&quot;:&quot;Chris&quot;,&quot;parse-names&quot;:false,&quot;dropping-particle&quot;:&quot;&quot;,&quot;non-dropping-particle&quot;:&quot;&quot;},{&quot;family&quot;:&quot;Payne&quot;,&quot;given&quot;:&quot;Jeanette&quot;,&quot;parse-names&quot;:false,&quot;dropping-particle&quot;:&quot;&quot;,&quot;non-dropping-particle&quot;:&quot;&quot;},{&quot;family&quot;:&quot;Peacock&quot;,&quot;given&quot;:&quot;Andrew&quot;,&quot;parse-names&quot;:false,&quot;dropping-particle&quot;:&quot;&quot;,&quot;non-dropping-particle&quot;:&quot;&quot;},{&quot;family&quot;:&quot;Peerlinck&quot;,&quot;given&quot;:&quot;Kathelijne&quot;,&quot;parse-names&quot;:false,&quot;dropping-particle&quot;:&quot;&quot;,&quot;non-dropping-particle&quot;:&quot;&quot;},{&quot;family&quot;:&quot;Pepke-Zaba&quot;,&quot;given&quot;:&quot;Joanna&quot;,&quot;parse-names&quot;:false,&quot;dropping-particle&quot;:&quot;&quot;,&quot;non-dropping-particle&quot;:&quot;&quot;},{&quot;family&quot;:&quot;Perry&quot;,&quot;given&quot;:&quot;David J.&quot;,&quot;parse-names&quot;:false,&quot;dropping-particle&quot;:&quot;&quot;,&quot;non-dropping-particle&quot;:&quot;&quot;},{&quot;family&quot;:&quot;Pollock&quot;,&quot;given&quot;:&quot;Val&quot;,&quot;parse-names&quot;:false,&quot;dropping-particle&quot;:&quot;&quot;,&quot;non-dropping-particle&quot;:&quot;&quot;},{&quot;family&quot;:&quot;Polwarth&quot;,&quot;given&quot;:&quot;Gary&quot;,&quot;parse-names&quot;:false,&quot;dropping-particle&quot;:&quot;&quot;,&quot;non-dropping-particle&quot;:&quot;&quot;},{&quot;family&quot;:&quot;Ponsford&quot;,&quot;given&quot;:&quot;Mark&quot;,&quot;parse-names&quot;:false,&quot;dropping-particle&quot;:&quot;&quot;,&quot;non-dropping-particle&quot;:&quot;&quot;},{&quot;family&quot;:&quot;Qasim&quot;,&quot;given&quot;:&quot;Waseem&quot;,&quot;parse-names&quot;:false,&quot;dropping-particle&quot;:&quot;&quot;,&quot;non-dropping-particle&quot;:&quot;&quot;},{&quot;family&quot;:&quot;Quinti&quot;,&quot;given&quot;:&quot;Isabella&quot;,&quot;parse-names&quot;:false,&quot;dropping-particle&quot;:&quot;&quot;,&quot;non-dropping-particle&quot;:&quot;&quot;},{&quot;family&quot;:&quot;Rankin&quot;,&quot;given&quot;:&quot;Stuart&quot;,&quot;parse-names&quot;:false,&quot;dropping-particle&quot;:&quot;&quot;,&quot;non-dropping-particle&quot;:&quot;&quot;},{&quot;family&quot;:&quot;Rankin&quot;,&quot;given&quot;:&quot;Julia&quot;,&quot;parse-names&quot;:false,&quot;dropping-particle&quot;:&quot;&quot;,&quot;non-dropping-particle&quot;:&quot;&quot;},{&quot;family&quot;:&quot;Raymond&quot;,&quot;given&quot;:&quot;F. Lucy&quot;,&quot;parse-names&quot;:false,&quot;dropping-particle&quot;:&quot;&quot;,&quot;non-dropping-particle&quot;:&quot;&quot;},{&quot;family&quot;:&quot;Rehnstrom&quot;,&quot;given&quot;:&quot;Karola&quot;,&quot;parse-names&quot;:false,&quot;dropping-particle&quot;:&quot;&quot;,&quot;non-dropping-particle&quot;:&quot;&quot;},{&quot;family&quot;:&quot;Reid&quot;,&quot;given&quot;:&quot;Evan&quot;,&quot;parse-names&quot;:false,&quot;dropping-particle&quot;:&quot;&quot;,&quot;non-dropping-particle&quot;:&quot;&quot;},{&quot;family&quot;:&quot;Rhodes&quot;,&quot;given&quot;:&quot;Christopher J.&quot;,&quot;parse-names&quot;:false,&quot;dropping-particle&quot;:&quot;&quot;,&quot;non-dropping-particle&quot;:&quot;&quot;},{&quot;family&quot;:&quot;Richards&quot;,&quot;given&quot;:&quot;Michael&quot;,&quot;parse-names&quot;:false,&quot;dropping-particle&quot;:&quot;&quot;,&quot;non-dropping-particle&quot;:&quot;&quot;},{&quot;family&quot;:&quot;Richardson&quot;,&quot;given&quot;:&quot;Sylvia&quot;,&quot;parse-names&quot;:false,&quot;dropping-particle&quot;:&quot;&quot;,&quot;non-dropping-particle&quot;:&quot;&quot;},{&quot;family&quot;:&quot;Richter&quot;,&quot;given&quot;:&quot;Alex&quot;,&quot;parse-names&quot;:false,&quot;dropping-particle&quot;:&quot;&quot;,&quot;non-dropping-particle&quot;:&quot;&quot;},{&quot;family&quot;:&quot;Roberts&quot;,&quot;given&quot;:&quot;Irene&quot;,&quot;parse-names&quot;:false,&quot;dropping-particle&quot;:&quot;&quot;,&quot;non-dropping-particle&quot;:&quot;&quot;},{&quot;family&quot;:&quot;Rondina&quot;,&quot;given&quot;:&quot;Matthew&quot;,&quot;parse-names&quot;:false,&quot;dropping-particle&quot;:&quot;&quot;,&quot;non-dropping-particle&quot;:&quot;&quot;},{&quot;family&quot;:&quot;Roughley&quot;,&quot;given&quot;:&quot;Catherine&quot;,&quot;parse-names&quot;:false,&quot;dropping-particle&quot;:&quot;&quot;,&quot;non-dropping-particle&quot;:&quot;&quot;},{&quot;family&quot;:&quot;Rue-Albrecht&quot;,&quot;given&quot;:&quot;Kevin&quot;,&quot;parse-names&quot;:false,&quot;dropping-particle&quot;:&quot;&quot;,&quot;non-dropping-particle&quot;:&quot;&quot;},{&quot;family&quot;:&quot;Webster&quot;,&quot;given&quot;:&quot;Andrew&quot;,&quot;parse-names&quot;:false,&quot;dropping-particle&quot;:&quot;&quot;,&quot;non-dropping-particle&quot;:&quot;&quot;},{&quot;family&quot;:&quot;Sandford&quot;,&quot;given&quot;:&quot;Richard&quot;,&quot;parse-names&quot;:false,&quot;dropping-particle&quot;:&quot;&quot;,&quot;non-dropping-particle&quot;:&quot;&quot;},{&quot;family&quot;:&quot;Santra&quot;,&quot;given&quot;:&quot;Saikat&quot;,&quot;parse-names&quot;:false,&quot;dropping-particle&quot;:&quot;&quot;,&quot;non-dropping-particle&quot;:&quot;&quot;},{&quot;family&quot;:&quot;Sargur&quot;,&quot;given&quot;:&quot;Ravishankar&quot;,&quot;parse-names&quot;:false,&quot;dropping-particle&quot;:&quot;&quot;,&quot;non-dropping-particle&quot;:&quot;&quot;},{&quot;family&quot;:&quot;Savic&quot;,&quot;given&quot;:&quot;Sinisa&quot;,&quot;parse-names&quot;:false,&quot;dropping-particle&quot;:&quot;&quot;,&quot;non-dropping-particle&quot;:&quot;&quot;},{&quot;family&quot;:&quot;Schulman&quot;,&quot;given&quot;:&quot;Sol&quot;,&quot;parse-names&quot;:false,&quot;dropping-particle&quot;:&quot;&quot;,&quot;non-dropping-particle&quot;:&quot;&quot;},{&quot;family&quot;:&quot;Schulze&quot;,&quot;given&quot;:&quot;Harald&quot;,&quot;parse-names&quot;:false,&quot;dropping-particle&quot;:&quot;&quot;,&quot;non-dropping-particle&quot;:&quot;&quot;},{&quot;family&quot;:&quot;Scully&quot;,&quot;given&quot;:&quot;Marie&quot;,&quot;parse-names&quot;:false,&quot;dropping-particle&quot;:&quot;&quot;,&quot;non-dropping-particle&quot;:&quot;&quot;},{&quot;family&quot;:&quot;Seneviratne&quot;,&quot;given&quot;:&quot;Suranjith&quot;,&quot;parse-names&quot;:false,&quot;dropping-particle&quot;:&quot;&quot;,&quot;non-dropping-particle&quot;:&quot;&quot;},{&quot;family&quot;:&quot;Sewell&quot;,&quot;given&quot;:&quot;Carrock&quot;,&quot;parse-names&quot;:false,&quot;dropping-particle&quot;:&quot;&quot;,&quot;non-dropping-particle&quot;:&quot;&quot;},{&quot;family&quot;:&quot;Shamardina&quot;,&quot;given&quot;:&quot;Olga&quot;,&quot;parse-names&quot;:false,&quot;dropping-particle&quot;:&quot;&quot;,&quot;non-dropping-particle&quot;:&quot;&quot;},{&quot;family&quot;:&quot;Shipley&quot;,&quot;given&quot;:&quot;Debbie&quot;,&quot;parse-names&quot;:false,&quot;dropping-particle&quot;:&quot;&quot;,&quot;non-dropping-particle&quot;:&quot;&quot;},{&quot;family&quot;:&quot;Simeoni&quot;,&quot;given&quot;:&quot;Ilenia&quot;,&quot;parse-names&quot;:false,&quot;dropping-particle&quot;:&quot;&quot;,&quot;non-dropping-particle&quot;:&quot;&quot;},{&quot;family&quot;:&quot;Sivapalaratnam&quot;,&quot;given&quot;:&quot;Suthesh&quot;,&quot;parse-names&quot;:false,&quot;dropping-particle&quot;:&quot;&quot;,&quot;non-dropping-particle&quot;:&quot;&quot;},{&quot;family&quot;:&quot;Smith&quot;,&quot;given&quot;:&quot;Kenneth&quot;,&quot;parse-names&quot;:false,&quot;dropping-particle&quot;:&quot;&quot;,&quot;non-dropping-particle&quot;:&quot;&quot;},{&quot;family&quot;:&quot;Sohal&quot;,&quot;given&quot;:&quot;Aman&quot;,&quot;parse-names&quot;:false,&quot;dropping-particle&quot;:&quot;&quot;,&quot;non-dropping-particle&quot;:&quot;&quot;},{&quot;family&quot;:&quot;Southgate&quot;,&quot;given&quot;:&quot;Laura&quot;,&quot;parse-names&quot;:false,&quot;dropping-particle&quot;:&quot;&quot;,&quot;non-dropping-particle&quot;:&quot;&quot;},{&quot;family&quot;:&quot;Staines&quot;,&quot;given&quot;:&quot;Simon&quot;,&quot;parse-names&quot;:false,&quot;dropping-particle&quot;:&quot;&quot;,&quot;non-dropping-particle&quot;:&quot;&quot;},{&quot;family&quot;:&quot;Staples&quot;,&quot;given&quot;:&quot;Emily&quot;,&quot;parse-names&quot;:false,&quot;dropping-particle&quot;:&quot;&quot;,&quot;non-dropping-particle&quot;:&quot;&quot;},{&quot;family&quot;:&quot;Stauss&quot;,&quot;given&quot;:&quot;Hans&quot;,&quot;parse-names&quot;:false,&quot;dropping-particle&quot;:&quot;&quot;,&quot;non-dropping-particle&quot;:&quot;&quot;},{&quot;family&quot;:&quot;Stein&quot;,&quot;given&quot;:&quot;Penelope&quot;,&quot;parse-names&quot;:false,&quot;dropping-particle&quot;:&quot;&quot;,&quot;non-dropping-particle&quot;:&quot;&quot;},{&quot;family&quot;:&quot;Stock&quot;,&quot;given&quot;:&quot;Sophie&quot;,&quot;parse-names&quot;:false,&quot;dropping-particle&quot;:&quot;&quot;,&quot;non-dropping-particle&quot;:&quot;&quot;},{&quot;family&quot;:&quot;Suntharalingam&quot;,&quot;given&quot;:&quot;Jay&quot;,&quot;parse-names&quot;:false,&quot;dropping-particle&quot;:&quot;&quot;,&quot;non-dropping-particle&quot;:&quot;&quot;},{&quot;family&quot;:&quot;Tait&quot;,&quot;given&quot;:&quot;R. Campbell&quot;,&quot;parse-names&quot;:false,&quot;dropping-particle&quot;:&quot;&quot;,&quot;non-dropping-particle&quot;:&quot;&quot;},{&quot;family&quot;:&quot;Talks&quot;,&quot;given&quot;:&quot;Kate&quot;,&quot;parse-names&quot;:false,&quot;dropping-particle&quot;:&quot;&quot;,&quot;non-dropping-particle&quot;:&quot;&quot;},{&quot;family&quot;:&quot;Tan&quot;,&quot;given&quot;:&quot;Yvonne&quot;,&quot;parse-names&quot;:false,&quot;dropping-particle&quot;:&quot;&quot;,&quot;non-dropping-particle&quot;:&quot;&quot;},{&quot;family&quot;:&quot;Thachil&quot;,&quot;given&quot;:&quot;Jecko&quot;,&quot;parse-names&quot;:false,&quot;dropping-particle&quot;:&quot;&quot;,&quot;non-dropping-particle&quot;:&quot;&quot;},{&quot;family&quot;:&quot;Thaventhiran&quot;,&quot;given&quot;:&quot;James&quot;,&quot;parse-names&quot;:false,&quot;dropping-particle&quot;:&quot;&quot;,&quot;non-dropping-particle&quot;:&quot;&quot;},{&quot;family&quot;:&quot;Thomas&quot;,&quot;given&quot;:&quot;Ellen&quot;,&quot;parse-names&quot;:false,&quot;dropping-particle&quot;:&quot;&quot;,&quot;non-dropping-particle&quot;:&quot;&quot;},{&quot;family&quot;:&quot;Thomas&quot;,&quot;given&quot;:&quot;Moira&quot;,&quot;parse-names&quot;:false,&quot;dropping-particle&quot;:&quot;&quot;,&quot;non-dropping-particle&quot;:&quot;&quot;},{&quot;family&quot;:&quot;Thrasher&quot;,&quot;given&quot;:&quot;Adrian&quot;,&quot;parse-names&quot;:false,&quot;dropping-particle&quot;:&quot;&quot;,&quot;non-dropping-particle&quot;:&quot;&quot;},{&quot;family&quot;:&quot;Tischkowitz&quot;,&quot;given&quot;:&quot;Marc&quot;,&quot;parse-names&quot;:false,&quot;dropping-particle&quot;:&quot;&quot;,&quot;non-dropping-particle&quot;:&quot;&quot;},{&quot;family&quot;:&quot;Titterton&quot;,&quot;given&quot;:&quot;Catherine&quot;,&quot;parse-names&quot;:false,&quot;dropping-particle&quot;:&quot;&quot;,&quot;non-dropping-particle&quot;:&quot;&quot;},{&quot;family&quot;:&quot;Toh&quot;,&quot;given&quot;:&quot;Cheng Hock&quot;,&quot;parse-names&quot;:false,&quot;dropping-particle&quot;:&quot;&quot;,&quot;non-dropping-particle&quot;:&quot;&quot;},{&quot;family&quot;:&quot;Toshner&quot;,&quot;given&quot;:&quot;Mark&quot;,&quot;parse-names&quot;:false,&quot;dropping-particle&quot;:&quot;&quot;,&quot;non-dropping-particle&quot;:&quot;&quot;},{&quot;family&quot;:&quot;Treacy&quot;,&quot;given&quot;:&quot;Carmen&quot;,&quot;parse-names&quot;:false,&quot;dropping-particle&quot;:&quot;&quot;,&quot;non-dropping-particle&quot;:&quot;&quot;},{&quot;family&quot;:&quot;Trembath&quot;,&quot;given&quot;:&quot;Richard&quot;,&quot;parse-names&quot;:false,&quot;dropping-particle&quot;:&quot;&quot;,&quot;non-dropping-particle&quot;:&quot;&quot;},{&quot;family&quot;:&quot;Tuna&quot;,&quot;given&quot;:&quot;Salih&quot;,&quot;parse-names&quot;:false,&quot;dropping-particle&quot;:&quot;&quot;,&quot;non-dropping-particle&quot;:&quot;&quot;},{&quot;family&quot;:&quot;Turek&quot;,&quot;given&quot;:&quot;Wojciech&quot;,&quot;parse-names&quot;:false,&quot;dropping-particle&quot;:&quot;&quot;,&quot;non-dropping-particle&quot;:&quot;&quot;},{&quot;family&quot;:&quot;Turro&quot;,&quot;given&quot;:&quot;Ernest&quot;,&quot;parse-names&quot;:false,&quot;dropping-particle&quot;:&quot;&quot;,&quot;non-dropping-particle&quot;:&quot;&quot;},{&quot;family&quot;:&quot;Geet&quot;,&quot;given&quot;:&quot;Chris&quot;,&quot;parse-names&quot;:false,&quot;dropping-particle&quot;:&quot;&quot;,&quot;non-dropping-particle&quot;:&quot;Van&quot;},{&quot;family&quot;:&quot;Veltman&quot;,&quot;given&quot;:&quot;Marijke&quot;,&quot;parse-names&quot;:false,&quot;dropping-particle&quot;:&quot;&quot;,&quot;non-dropping-particle&quot;:&quot;&quot;},{&quot;family&quot;:&quot;Vogt&quot;,&quot;given&quot;:&quot;Julie&quot;,&quot;parse-names&quot;:false,&quot;dropping-particle&quot;:&quot;&quot;,&quot;non-dropping-particle&quot;:&quot;&quot;},{&quot;family&quot;:&quot;Ziegenweldt&quot;,&quot;given&quot;:&quot;Julie&quot;,&quot;parse-names&quot;:false,&quot;dropping-particle&quot;:&quot;&quot;,&quot;non-dropping-particle&quot;:&quot;von&quot;},{&quot;family&quot;:&quot;Noordegraaf&quot;,&quot;given&quot;:&quot;Anton Vonk&quot;,&quot;parse-names&quot;:false,&quot;dropping-particle&quot;:&quot;&quot;,&quot;non-dropping-particle&quot;:&quot;&quot;},{&quot;family&quot;:&quot;Wanjiku&quot;,&quot;given&quot;:&quot;Ivy&quot;,&quot;parse-names&quot;:false,&quot;dropping-particle&quot;:&quot;&quot;,&quot;non-dropping-particle&quot;:&quot;&quot;},{&quot;family&quot;:&quot;Warner&quot;,&quot;given&quot;:&quot;Timothy Q.&quot;,&quot;parse-names&quot;:false,&quot;dropping-particle&quot;:&quot;&quot;,&quot;non-dropping-particle&quot;:&quot;&quot;},{&quot;family&quot;:&quot;Wassmer&quot;,&quot;given&quot;:&quot;Evangeline&quot;,&quot;parse-names&quot;:false,&quot;dropping-particle&quot;:&quot;&quot;,&quot;non-dropping-particle&quot;:&quot;&quot;},{&quot;family&quot;:&quot;Watkins&quot;,&quot;given&quot;:&quot;Hugh&quot;,&quot;parse-names&quot;:false,&quot;dropping-particle&quot;:&quot;&quot;,&quot;non-dropping-particle&quot;:&quot;&quot;},{&quot;family&quot;:&quot;Welch&quot;,&quot;given&quot;:&quot;Steve&quot;,&quot;parse-names&quot;:false,&quot;dropping-particle&quot;:&quot;&quot;,&quot;non-dropping-particle&quot;:&quot;&quot;},{&quot;family&quot;:&quot;Westbury&quot;,&quot;given&quot;:&quot;Sarah&quot;,&quot;parse-names&quot;:false,&quot;dropping-particle&quot;:&quot;&quot;,&quot;non-dropping-particle&quot;:&quot;&quot;},{&quot;family&quot;:&quot;Wharton&quot;,&quot;given&quot;:&quot;John&quot;,&quot;parse-names&quot;:false,&quot;dropping-particle&quot;:&quot;&quot;,&quot;non-dropping-particle&quot;:&quot;&quot;},{&quot;family&quot;:&quot;Whitehorn&quot;,&quot;given&quot;:&quot;Deborah&quot;,&quot;parse-names&quot;:false,&quot;dropping-particle&quot;:&quot;&quot;,&quot;non-dropping-particle&quot;:&quot;&quot;},{&quot;family&quot;:&quot;Wilkins&quot;,&quot;given&quot;:&quot;Martin&quot;,&quot;parse-names&quot;:false,&quot;dropping-particle&quot;:&quot;&quot;,&quot;non-dropping-particle&quot;:&quot;&quot;},{&quot;family&quot;:&quot;Willcocks&quot;,&quot;given&quot;:&quot;Lisa&quot;,&quot;parse-names&quot;:false,&quot;dropping-particle&quot;:&quot;&quot;,&quot;non-dropping-particle&quot;:&quot;&quot;},{&quot;family&quot;:&quot;Williamson&quot;,&quot;given&quot;:&quot;Catherine&quot;,&quot;parse-names&quot;:false,&quot;dropping-particle&quot;:&quot;&quot;,&quot;non-dropping-particle&quot;:&quot;&quot;},{&quot;family&quot;:&quot;Woods&quot;,&quot;given&quot;:&quot;Geoffrey&quot;,&quot;parse-names&quot;:false,&quot;dropping-particle&quot;:&quot;&quot;,&quot;non-dropping-particle&quot;:&quot;&quot;},{&quot;family&quot;:&quot;Wort&quot;,&quot;given&quot;:&quot;John&quot;,&quot;parse-names&quot;:false,&quot;dropping-particle&quot;:&quot;&quot;,&quot;non-dropping-particle&quot;:&quot;&quot;},{&quot;family&quot;:&quot;Yeatman&quot;,&quot;given&quot;:&quot;Nigel&quot;,&quot;parse-names&quot;:false,&quot;dropping-particle&quot;:&quot;&quot;,&quot;non-dropping-particle&quot;:&quot;&quot;},{&quot;family&quot;:&quot;Yong&quot;,&quot;given&quot;:&quot;Patrick&quot;,&quot;parse-names&quot;:false,&quot;dropping-particle&quot;:&quot;&quot;,&quot;non-dropping-particle&quot;:&quot;&quot;},{&quot;family&quot;:&quot;Young&quot;,&quot;given&quot;:&quot;Tim&quot;,&quot;parse-names&quot;:false,&quot;dropping-particle&quot;:&quot;&quot;,&quot;non-dropping-particle&quot;:&quot;&quot;},{&quot;family&quot;:&quot;Yu&quot;,&quot;given&quot;:&quot;Ping&quot;,&quot;parse-names&quot;:false,&quot;dropping-particle&quot;:&quot;&quot;,&quot;non-dropping-particle&quot;:&quot;&quot;}],&quot;container-title&quot;:&quot;American Journal of Human Genetics&quot;,&quot;container-title-short&quot;:&quot;Am. J. Hum. Genet.&quot;,&quot;accessed&quot;:{&quot;date-parts&quot;:[[2025,7,6]]},&quot;DOI&quot;:&quot;10.1016/J.AJHG.2016.12.003&quot;,&quot;ISSN&quot;:&quot;15376605&quot;,&quot;PMID&quot;:&quot;28041643&quot;,&quot;URL&quot;:&quot;https://pmc.ncbi.nlm.nih.gov/articles/PMC5223092/&quot;,&quot;issued&quot;:{&quot;date-parts&quot;:[[2016,1,5]]},&quot;page&quot;:&quot;75&quot;,&quot;abstract&quot;:&quot;Inherited retinal disease is a common cause of visual impairment and represents a highly heterogeneous group of conditions. Here, we present findings from a cohort of 722 individuals with inherited retinal disease, who have had whole-genome sequencing (n = 605), whole-exome sequencing (n = 72), or both (n = 45) performed, as part of the NIHR-BioResource Rare Diseases research study. We identified pathogenic variants (single-nucleotide variants, indels, or structural variants) for 404/722 (56%) individuals. Whole-genome sequencing gives unprecedented power to detect three categories of pathogenic variants in particular: structural variants, variants in GC-rich regions, which have significantly improved coverage compared to whole-exome sequencing, and variants in non-coding regulatory regions. In addition to previously reported pathogenic regulatory variants, we have identified a previously unreported pathogenic intronic variant in CHM in two males with choroideremia. We have also identified 19 genes not previously known to be associated with inherited retinal disease, which harbor biallelic predicted protein-truncating variants in unsolved cases. Whole-genome sequencing is an increasingly important comprehensive method with which to investigate the genetic causes of inherited retinal disease.&quot;,&quot;publisher&quot;:&quot;Cell Press&quot;,&quot;issue&quot;:&quot;1&quot;,&quot;volume&quot;:&quot;100&quot;},&quot;isTemporary&quot;:false}]},{&quot;citationID&quot;:&quot;MENDELEY_CITATION_d17df1d5-b12d-44aa-a216-b7ea44c1989a&quot;,&quot;properties&quot;:{&quot;noteIndex&quot;:0},&quot;isEdited&quot;:false,&quot;manualOverride&quot;:{&quot;isManuallyOverridden&quot;:false,&quot;citeprocText&quot;:&quot;(Coonrod et al., 2013)&quot;,&quot;manualOverrideText&quot;:&quot;&quot;},&quot;citationTag&quot;:&quot;MENDELEY_CITATION_v3_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&quot;,&quot;citationItems&quot;:[{&quot;id&quot;:&quot;d3ea1348-41bf-3b0f-8984-57ff3512538d&quot;,&quot;itemData&quot;:{&quot;type&quot;:&quot;article-journal&quot;,&quot;id&quot;:&quot;d3ea1348-41bf-3b0f-8984-57ff3512538d&quot;,&quot;title&quot;:&quot;Developing Genome and Exome Sequencing for Candidate Gene Identification in Inherited Disorders: An Integrated Technical and Bioinformatics Approach&quot;,&quot;author&quot;:[{&quot;family&quot;:&quot;Coonrod&quot;,&quot;given&quot;:&quot;Emily M.&quot;,&quot;parse-names&quot;:false,&quot;dropping-particle&quot;:&quot;&quot;,&quot;non-dropping-particle&quot;:&quot;&quot;},{&quot;family&quot;:&quot;Durtschi&quot;,&quot;given&quot;:&quot;Jacob D.&quot;,&quot;parse-names&quot;:false,&quot;dropping-particle&quot;:&quot;&quot;,&quot;non-dropping-particle&quot;:&quot;&quot;},{&quot;family&quot;:&quot;Margraf&quot;,&quot;given&quot;:&quot;Rebecca L.&quot;,&quot;parse-names&quot;:false,&quot;dropping-particle&quot;:&quot;&quot;,&quot;non-dropping-particle&quot;:&quot;&quot;},{&quot;family&quot;:&quot;Voelkerding&quot;,&quot;given&quot;:&quot;Karl&quot;,&quot;parse-names&quot;:false,&quot;dropping-particle&quot;:&quot;V.&quot;,&quot;non-dropping-particle&quot;:&quot;&quot;}],&quot;container-title&quot;:&quot;Archives of Pathology &amp; Laboratory Medicine&quot;,&quot;container-title-short&quot;:&quot;Arch. Pathol. Lab. Med.&quot;,&quot;accessed&quot;:{&quot;date-parts&quot;:[[2026,1,22]]},&quot;DOI&quot;:&quot;10.5858/ARPA.2012-0107-RA&quot;,&quot;ISSN&quot;:&quot;1543-2165&quot;,&quot;PMID&quot;:&quot;22770468&quot;,&quot;URL&quot;:&quot;https://aplm.kglmeridian.com/view/journals/arpa/137/3/article-p415.xml&quot;,&quot;issued&quot;:{&quot;date-parts&quot;:[[2013,3,1]]},&quot;page&quot;:&quot;415-433&quot;,&quot;abstract&quot;:&quot;Context. - Advances in sequencing technology with the commercialization of next-generation sequencing (NGS) has substantially increased the feasibility of sequencing human genomes and exomes. Next-generation sequencing has been successfully applied to the discovery of diseasecausing genes in rare, inherited disorders. By necessity, the advent of NGS has fostered the concurrent development of bioinformatics approaches to expeditiously analyze the large data sets generated. Next-generation sequencing has been used for important discoveries in the research setting and is now being implemented into the clinical diagnostic arena. Objective. - To review the current literature on technical and bioinformatics approaches for exome and genome sequencing and highlight examples of successful disease gene discovery in inherited disorders. To discuss the challenges for implementing NGS in the clinical research and diagnostic arenas. Data Sources. - Literature review and authors' experience. Conclusions. - Next-generation sequencing approaches are powerful and require an investment in infrastructure and personnel expertise for effective use; however, the potential for improvement of patient care through faster and more accurate molecular diagnoses is high.&quot;,&quot;publisher&quot;:&quot;the College of American Pathologists&quot;,&quot;issue&quot;:&quot;3&quot;,&quot;volume&quot;:&quot;137&quot;},&quot;isTemporary&quot;:false}]},{&quot;citationID&quot;:&quot;MENDELEY_CITATION_efc485e0-cba9-4bcf-9a0e-e3752e16d9ca&quot;,&quot;properties&quot;:{&quot;noteIndex&quot;:0},&quot;isEdited&quot;:false,&quot;manualOverride&quot;:{&quot;isManuallyOverridden&quot;:false,&quot;citeprocText&quot;:&quot;(Ng et al., 2009)&quot;,&quot;manualOverrideText&quot;:&quot;&quot;},&quot;citationTag&quot;:&quot;MENDELEY_CITATION_v3_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&quot;,&quot;citationItems&quot;:[{&quot;id&quot;:&quot;bb9ca128-ab46-3592-abf1-97c5f70be993&quot;,&quot;itemData&quot;:{&quot;type&quot;:&quot;article-journal&quot;,&quot;id&quot;:&quot;bb9ca128-ab46-3592-abf1-97c5f70be993&quot;,&quot;title&quot;:&quot;Targeted capture and massively parallel sequencing of 12 human exomes&quot;,&quot;author&quot;:[{&quot;family&quot;:&quot;Ng&quot;,&quot;given&quot;:&quot;Sarah B.&quot;,&quot;parse-names&quot;:false,&quot;dropping-particle&quot;:&quot;&quot;,&quot;non-dropping-particle&quot;:&quot;&quot;},{&quot;family&quot;:&quot;Turner&quot;,&quot;given&quot;:&quot;Emily H.&quot;,&quot;parse-names&quot;:false,&quot;dropping-particle&quot;:&quot;&quot;,&quot;non-dropping-particle&quot;:&quot;&quot;},{&quot;family&quot;:&quot;Robertson&quot;,&quot;given&quot;:&quot;Peggy D.&quot;,&quot;parse-names&quot;:false,&quot;dropping-particle&quot;:&quot;&quot;,&quot;non-dropping-particle&quot;:&quot;&quot;},{&quot;family&quot;:&quot;Flygare&quot;,&quot;given&quot;:&quot;Steven D.&quot;,&quot;parse-names&quot;:false,&quot;dropping-particle&quot;:&quot;&quot;,&quot;non-dropping-particle&quot;:&quot;&quot;},{&quot;family&quot;:&quot;Bigham&quot;,&quot;given&quot;:&quot;Abigail W.&quot;,&quot;parse-names&quot;:false,&quot;dropping-particle&quot;:&quot;&quot;,&quot;non-dropping-particle&quot;:&quot;&quot;},{&quot;family&quot;:&quot;Lee&quot;,&quot;given&quot;:&quot;Choli&quot;,&quot;parse-names&quot;:false,&quot;dropping-particle&quot;:&quot;&quot;,&quot;non-dropping-particle&quot;:&quot;&quot;},{&quot;family&quot;:&quot;Shaffer&quot;,&quot;given&quot;:&quot;Tristan&quot;,&quot;parse-names&quot;:false,&quot;dropping-particle&quot;:&quot;&quot;,&quot;non-dropping-particle&quot;:&quot;&quot;},{&quot;family&quot;:&quot;Wong&quot;,&quot;given&quot;:&quot;Michelle&quot;,&quot;parse-names&quot;:false,&quot;dropping-particle&quot;:&quot;&quot;,&quot;non-dropping-particle&quot;:&quot;&quot;},{&quot;family&quot;:&quot;Bhattacharjee&quot;,&quot;given&quot;:&quot;Arindam&quot;,&quot;parse-names&quot;:false,&quot;dropping-particle&quot;:&quot;&quot;,&quot;non-dropping-particle&quot;:&quot;&quot;},{&quot;family&quot;:&quot;Eichler&quot;,&quot;given&quot;:&quot;Evan E.&quot;,&quot;parse-names&quot;:false,&quot;dropping-particle&quot;:&quot;&quot;,&quot;non-dropping-particle&quot;:&quot;&quot;},{&quot;family&quot;:&quot;Bamshad&quot;,&quot;given&quot;:&quot;Michael&quot;,&quot;parse-names&quot;:false,&quot;dropping-particle&quot;:&quot;&quot;,&quot;non-dropping-particle&quot;:&quot;&quot;},{&quot;family&quot;:&quot;Nickerson&quot;,&quot;given&quot;:&quot;Deborah A.&quot;,&quot;parse-names&quot;:false,&quot;dropping-particle&quot;:&quot;&quot;,&quot;non-dropping-particle&quot;:&quot;&quot;},{&quot;family&quot;:&quot;Shendure&quot;,&quot;given&quot;:&quot;Jay&quot;,&quot;parse-names&quot;:false,&quot;dropping-particle&quot;:&quot;&quot;,&quot;non-dropping-particle&quot;:&quot;&quot;}],&quot;container-title&quot;:&quot;Nature 2009 461:7261&quot;,&quot;accessed&quot;:{&quot;date-parts&quot;:[[2026,1,22]]},&quot;DOI&quot;:&quot;10.1038/nature08250&quot;,&quot;ISSN&quot;:&quot;1476-4687&quot;,&quot;PMID&quot;:&quot;19684571&quot;,&quot;URL&quot;:&quot;https://www.nature.com/articles/nature08250&quot;,&quot;issued&quot;:{&quot;date-parts&quot;:[[2009,8,16]]},&quot;page&quot;:&quot;272-276&quot;,&quot;abstract&quot;:&quot;DNA sequencing costs have fallen dramatically in recent years, but they are still too high for whole-genome sequencing to be used routinely to identify rare and novel variants in large cohorts. Here Ng et al. demonstrate that targeted capture and massively parallel sequencing could be a cost-effective, reproducible, and robust strategy for the sensitive and specific identification of variants causing protein-coding changes in individual human genomes. Using this 'second generation' approach to sequencing they determine 307 megabases across the exomes (the protein-coding regions of the genome) of 12 individuals. Freeman–Sheldon syndrome is used as a proof-of-concept to show that candidate genes for monogenic disorders can be identified by exome sequencing of a small number of unrelated, affected individuals. Although DNA sequencing costs have fallen dramatically, they are still too high for whole genome sequencing to be used to routinely identify rare and novel variants in large cohorts. The targeted capture and massively parallel sequencing of the exomes of 12 humans is now reported. Freeman–Sheldon syndrome is used as a proof-of-concept that candidate genes for monogenic disorders can be identified by exome sequencing of a small number of unrelated, affected individuals. Genome-wide association studies suggest that common genetic variants explain only a modest fraction of heritable risk for common diseases, raising the question of whether rare variants account for a significant fraction of unexplained heritability1,2. Although DNA sequencing costs have fallen markedly3, they remain far from what is necessary for rare and novel variants to be routinely identified at a genome-wide scale in large cohorts. We have therefore sought to develop second-generation methods for targeted sequencing of all protein-coding regions (‘exomes’), to reduce costs while enriching for discovery of highly penetrant variants. Here we report on the targeted capture and massively parallel sequencing of the exomes of 12 humans. These include eight HapMap individuals representing three populations4, and four unrelated individuals with a rare dominantly inherited disorder, Freeman–Sheldon syndrome (FSS)5. We demonstrate the sensitive and specific identification of rare and common variants in over 300 megabases of coding sequence. Using FSS as a proof-of-concept, we show that candidate genes for Mendelian disorders can be identified by exome sequencing of a small number of unrelated, affected individuals. This strategy may be extendable to diseases with more complex genetics through larger sample sizes and appropriate weighting of non-synonymous variants by predicted functional impact.&quot;,&quot;publisher&quot;:&quot;Nature Publishing Group&quot;,&quot;issue&quot;:&quot;7261&quot;,&quot;volume&quot;:&quot;461&quot;,&quot;container-title-short&quot;:&quot;&quot;},&quot;isTemporary&quot;:false}]},{&quot;citationID&quot;:&quot;MENDELEY_CITATION_7c4cc326-1594-4aee-9364-a65dfaef50a4&quot;,&quot;properties&quot;:{&quot;noteIndex&quot;:0},&quot;isEdited&quot;:false,&quot;manualOverride&quot;:{&quot;isManuallyOverridden&quot;:false,&quot;citeprocText&quot;:&quot;(Rabbani et al., 2013a)&quot;,&quot;manualOverrideText&quot;:&quot;&quot;},&quot;citationTag&quot;:&quot;MENDELEY_CITATION_v3_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&quot;,&quot;citationItems&quot;:[{&quot;id&quot;:&quot;5b1b41fd-9a7f-328b-a403-6c9e67221e0d&quot;,&quot;itemData&quot;:{&quot;type&quot;:&quot;article-journal&quot;,&quot;id&quot;:&quot;5b1b41fd-9a7f-328b-a403-6c9e67221e0d&quot;,&quot;title&quot;:&quot;The promise of whole-exome sequencing in medical genetics&quot;,&quot;author&quot;:[{&quot;family&quot;:&quot;Rabbani&quot;,&quot;given&quot;:&quot;Bahareh&quot;,&quot;parse-names&quot;:false,&quot;dropping-particle&quot;:&quot;&quot;,&quot;non-dropping-particle&quot;:&quot;&quot;},{&quot;family&quot;:&quot;Tekin&quot;,&quot;given&quot;:&quot;Mustafa&quot;,&quot;parse-names&quot;:false,&quot;dropping-particle&quot;:&quot;&quot;,&quot;non-dropping-particle&quot;:&quot;&quot;},{&quot;family&quot;:&quot;Mahdieh&quot;,&quot;given&quot;:&quot;Nejat&quot;,&quot;parse-names&quot;:false,&quot;dropping-particle&quot;:&quot;&quot;,&quot;non-dropping-particle&quot;:&quot;&quot;}],&quot;container-title&quot;:&quot;Journal of Human Genetics 2014 59:1&quot;,&quot;accessed&quot;:{&quot;date-parts&quot;:[[2025,9,5]]},&quot;DOI&quot;:&quot;10.1038/jhg.2013.114&quot;,&quot;ISSN&quot;:&quot;1435-232X&quot;,&quot;PMID&quot;:&quot;24196381&quot;,&quot;URL&quot;:&quot;https://www.nature.com/articles/jhg2013114&quot;,&quot;issued&quot;:{&quot;date-parts&quot;:[[2013,11,7]]},&quot;page&quot;:&quot;5-15&quot;,&quot;abstract&quot;:&quot;Massively parallel DNA-sequencing systems provide sequence of huge numbers of different DNA strands at once. These technologies are revolutionizing our understanding in medical genetics, accelerating health-improvement projects, and ushering to a fully understood personalized medicine in near future. Whole-exome sequencing (WES) is application of the next-generation technology to determine the variations of all coding regions, or exons, of known genes. WES provides coverage of more than 95% of the exons, which contains 85% of disease-causing mutations in Mendelian disorders and many disease-predisposing SNPs throughout the genome. The role of more than 150 genes has been distinguished by means of WES, and this statistics is quickly growing. In this review, the impacts of WES in medical genetics as well as its consequences leading to improve health care are summarized.&quot;,&quot;publisher&quot;:&quot;Nature Publishing Group&quot;,&quot;issue&quot;:&quot;1&quot;,&quot;volume&quot;:&quot;59&quot;,&quot;container-title-short&quot;:&quot;&quot;},&quot;isTemporary&quot;:false}]},{&quot;citationID&quot;:&quot;MENDELEY_CITATION_dcb9e3c8-eab3-47c9-9d6b-d14c7d299b94&quot;,&quot;properties&quot;:{&quot;noteIndex&quot;:0},&quot;isEdited&quot;:false,&quot;manualOverride&quot;:{&quot;isManuallyOverridden&quot;:false,&quot;citeprocText&quot;:&quot;(Seaby et al., 2016)&quot;,&quot;manualOverrideText&quot;:&quot;&quot;},&quot;citationTag&quot;:&quot;MENDELEY_CITATION_v3_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&quot;,&quot;citationItems&quot;:[{&quot;id&quot;:&quot;474e8747-8c0e-3f38-b6bc-1d855317156b&quot;,&quot;itemData&quot;:{&quot;type&quot;:&quot;article-journal&quot;,&quot;id&quot;:&quot;474e8747-8c0e-3f38-b6bc-1d855317156b&quot;,&quot;title&quot;:&quot;Exome sequencing explained: a practical guide to its clinical application&quot;,&quot;author&quot;:[{&quot;family&quot;:&quot;Seaby&quot;,&quot;given&quot;:&quot;Eleanor G.&quot;,&quot;parse-names&quot;:false,&quot;dropping-particle&quot;:&quot;&quot;,&quot;non-dropping-particle&quot;:&quot;&quot;},{&quot;family&quot;:&quot;Pengelly&quot;,&quot;given&quot;:&quot;Reuben J.&quot;,&quot;parse-names&quot;:false,&quot;dropping-particle&quot;:&quot;&quot;,&quot;non-dropping-particle&quot;:&quot;&quot;},{&quot;family&quot;:&quot;Ennis&quot;,&quot;given&quot;:&quot;Sarah&quot;,&quot;parse-names&quot;:false,&quot;dropping-particle&quot;:&quot;&quot;,&quot;non-dropping-particle&quot;:&quot;&quot;}],&quot;container-title&quot;:&quot;Briefings in Functional Genomics&quot;,&quot;container-title-short&quot;:&quot;Brief. Funct. Genomics&quot;,&quot;accessed&quot;:{&quot;date-parts&quot;:[[2025,9,5]]},&quot;DOI&quot;:&quot;10.1093/BFGP/ELV054&quot;,&quot;ISSN&quot;:&quot;2041-2649&quot;,&quot;PMID&quot;:&quot;26654982&quot;,&quot;URL&quot;:&quot;https://dx.doi.org/10.1093/bfgp/elv054&quot;,&quot;issued&quot;:{&quot;date-parts&quot;:[[2016,9,1]]},&quot;page&quot;:&quot;374-384&quot;,&quot;abstract&quot;:&quot;Next-generation sequencing has catapulted healthcare into a revolutionary genomics era. One such technology, wholeexome sequencing, which targets the protein-coding regions of the genome, has proven success in identifying new causal mutations for diseases of previously unknown etiology. With a successful diagnostic rate approaching 25% for rare disease in recent studies, its clinical utility is becoming increasingly popular. However, the interpretation of whole-exome sequencing data requires expertise in genomic informatics and clinical medicine to ensure the accurate and safe reporting of findings back to the bedside. This is challenged by vast amounts of sequencing data harbouring approximately 25 000 variants per sequenced individual. Computational strategies and fastidious filtering frameworks are thus required to extricate candidate variants in a sea of common polymorphisms. Once prioritized, identified variants require intensive scrutiny at a biological level, and require judicious assessment alongside the clinical phenotype. In the final step, all evidence is collated and documented alongside pathogenicity guidelines to produce an exome report that returns to the clinic. This review provides a practical guide for clinicians and genomic informaticians on the clinical application of whole-exome sequencing. We address sequencing capture and methodology, quality control parameters at different stages of sequencing analysis and propose an exome data filtering strategy that includes primary filtering (for the removal of probable benign variants) and secondary filtering for the prioritization of remaining candidates.&quot;,&quot;publisher&quot;:&quot;Oxford Academic&quot;,&quot;issue&quot;:&quot;5&quot;,&quot;volume&quot;:&quot;15&quot;},&quot;isTemporary&quot;:false}]},{&quot;citationID&quot;:&quot;MENDELEY_CITATION_8d98a13b-16b6-4fda-a1a8-0bec470eba06&quot;,&quot;properties&quot;:{&quot;noteIndex&quot;:0},&quot;isEdited&quot;:false,&quot;manualOverride&quot;:{&quot;isManuallyOverridden&quot;:false,&quot;citeprocText&quot;:&quot;(Yang et al., 2013)&quot;,&quot;manualOverrideText&quot;:&quot;&quot;},&quot;citationTag&quot;:&quot;MENDELEY_CITATION_v3_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&quot;,&quot;citationItems&quot;:[{&quot;id&quot;:&quot;70807f52-f1a8-3440-a89f-ae578ccae3e0&quot;,&quot;itemData&quot;:{&quot;type&quot;:&quot;article-journal&quot;,&quot;id&quot;:&quot;70807f52-f1a8-3440-a89f-ae578ccae3e0&quot;,&quot;title&quot;:&quot;Clinical Whole-Exome Sequencing for the Diagnosis of Mendelian Disorders&quot;,&quot;author&quot;:[{&quot;family&quot;:&quot;Yang&quot;,&quot;given&quot;:&quot;Yaping&quot;,&quot;parse-names&quot;:false,&quot;dropping-particle&quot;:&quot;&quot;,&quot;non-dropping-particle&quot;:&quot;&quot;},{&quot;family&quot;:&quot;Muzny&quot;,&quot;given&quot;:&quot;Donna M.&quot;,&quot;parse-names&quot;:false,&quot;dropping-particle&quot;:&quot;&quot;,&quot;non-dropping-particle&quot;:&quot;&quot;},{&quot;family&quot;:&quot;Reid&quot;,&quot;given&quot;:&quot;Jeffrey G.&quot;,&quot;parse-names&quot;:false,&quot;dropping-particle&quot;:&quot;&quot;,&quot;non-dropping-particle&quot;:&quot;&quot;},{&quot;family&quot;:&quot;Bainbridge&quot;,&quot;given&quot;:&quot;Matthew N.&quot;,&quot;parse-names&quot;:false,&quot;dropping-particle&quot;:&quot;&quot;,&quot;non-dropping-particle&quot;:&quot;&quot;},{&quot;family&quot;:&quot;Willis&quot;,&quot;given&quot;:&quot;Alecia&quot;,&quot;parse-names&quot;:false,&quot;dropping-particle&quot;:&quot;&quot;,&quot;non-dropping-particle&quot;:&quot;&quot;},{&quot;family&quot;:&quot;Ward&quot;,&quot;given&quot;:&quot;Patricia A.&quot;,&quot;parse-names&quot;:false,&quot;dropping-particle&quot;:&quot;&quot;,&quot;non-dropping-particle&quot;:&quot;&quot;},{&quot;family&quot;:&quot;Braxton&quot;,&quot;given&quot;:&quot;Alicia&quot;,&quot;parse-names&quot;:false,&quot;dropping-particle&quot;:&quot;&quot;,&quot;non-dropping-particle&quot;:&quot;&quot;},{&quot;family&quot;:&quot;Beuten&quot;,&quot;given&quot;:&quot;Joke&quot;,&quot;parse-names&quot;:false,&quot;dropping-particle&quot;:&quot;&quot;,&quot;non-dropping-particle&quot;:&quot;&quot;},{&quot;family&quot;:&quot;Xia&quot;,&quot;given&quot;:&quot;Fan&quot;,&quot;parse-names&quot;:false,&quot;dropping-particle&quot;:&quot;&quot;,&quot;non-dropping-particle&quot;:&quot;&quot;},{&quot;family&quot;:&quot;Niu&quot;,&quot;given&quot;:&quot;Zhiyv&quot;,&quot;parse-names&quot;:false,&quot;dropping-particle&quot;:&quot;&quot;,&quot;non-dropping-particle&quot;:&quot;&quot;},{&quot;family&quot;:&quot;Hardison&quot;,&quot;given&quot;:&quot;Matthew&quot;,&quot;parse-names&quot;:false,&quot;dropping-particle&quot;:&quot;&quot;,&quot;non-dropping-particle&quot;:&quot;&quot;},{&quot;family&quot;:&quot;Person&quot;,&quot;given&quot;:&quot;Richard&quot;,&quot;parse-names&quot;:false,&quot;dropping-particle&quot;:&quot;&quot;,&quot;non-dropping-particle&quot;:&quot;&quot;},{&quot;family&quot;:&quot;Bekheirnia&quot;,&quot;given&quot;:&quot;Mir Reza&quot;,&quot;parse-names&quot;:false,&quot;dropping-particle&quot;:&quot;&quot;,&quot;non-dropping-particle&quot;:&quot;&quot;},{&quot;family&quot;:&quot;Leduc&quot;,&quot;given&quot;:&quot;Magalie S.&quot;,&quot;parse-names&quot;:false,&quot;dropping-particle&quot;:&quot;&quot;,&quot;non-dropping-particle&quot;:&quot;&quot;},{&quot;family&quot;:&quot;Kirby&quot;,&quot;given&quot;:&quot;Amelia&quot;,&quot;parse-names&quot;:false,&quot;dropping-particle&quot;:&quot;&quot;,&quot;non-dropping-particle&quot;:&quot;&quot;},{&quot;family&quot;:&quot;Pham&quot;,&quot;given&quot;:&quot;Peter&quot;,&quot;parse-names&quot;:false,&quot;dropping-particle&quot;:&quot;&quot;,&quot;non-dropping-particle&quot;:&quot;&quot;},{&quot;family&quot;:&quot;Scull&quot;,&quot;given&quot;:&quot;Jennifer&quot;,&quot;parse-names&quot;:false,&quot;dropping-particle&quot;:&quot;&quot;,&quot;non-dropping-particle&quot;:&quot;&quot;},{&quot;family&quot;:&quot;Wang&quot;,&quot;given&quot;:&quot;Min&quot;,&quot;parse-names&quot;:false,&quot;dropping-particle&quot;:&quot;&quot;,&quot;non-dropping-particle&quot;:&quot;&quot;},{&quot;family&quot;:&quot;Ding&quot;,&quot;given&quot;:&quot;Yan&quot;,&quot;parse-names&quot;:false,&quot;dropping-particle&quot;:&quot;&quot;,&quot;non-dropping-particle&quot;:&quot;&quot;},{&quot;family&quot;:&quot;Plon&quot;,&quot;given&quot;:&quot;Sharon E.&quot;,&quot;parse-names&quot;:false,&quot;dropping-particle&quot;:&quot;&quot;,&quot;non-dropping-particle&quot;:&quot;&quot;},{&quot;family&quot;:&quot;Lupski&quot;,&quot;given&quot;:&quot;James R.&quot;,&quot;parse-names&quot;:false,&quot;dropping-particle&quot;:&quot;&quot;,&quot;non-dropping-particle&quot;:&quot;&quot;},{&quot;family&quot;:&quot;Beaudet&quot;,&quot;given&quot;:&quot;Arthur L.&quot;,&quot;parse-names&quot;:false,&quot;dropping-particle&quot;:&quot;&quot;,&quot;non-dropping-particle&quot;:&quot;&quot;},{&quot;family&quot;:&quot;Gibbs&quot;,&quot;given&quot;:&quot;Richard A.&quot;,&quot;parse-names&quot;:false,&quot;dropping-particle&quot;:&quot;&quot;,&quot;non-dropping-particle&quot;:&quot;&quot;},{&quot;family&quot;:&quot;Eng&quot;,&quot;given&quot;:&quot;Christine M.&quot;,&quot;parse-names&quot;:false,&quot;dropping-particle&quot;:&quot;&quot;,&quot;non-dropping-particle&quot;:&quot;&quot;}],&quot;container-title&quot;:&quot;New England Journal of Medicine&quot;,&quot;accessed&quot;:{&quot;date-parts&quot;:[[2025,9,5]]},&quot;DOI&quot;:&quot;10.1056/NEJMOA1306555/SUPPL_FILE/NEJMOA1306555_DISCLOSURES.PDF&quot;,&quot;ISSN&quot;:&quot;0028-4793&quot;,&quot;PMID&quot;:&quot;24088041&quot;,&quot;URL&quot;:&quot;https://www.nejm.org/doi/pdf/10.1056/NEJMoa1306555&quot;,&quot;issued&quot;:{&quot;date-parts&quot;:[[2013,10,17]]},&quot;page&quot;:&quot;1502-1511&quot;,&quot;abstract&quot;:&quot;BACKGROUND Whole-exome sequencing is a diagnostic approach for the identification of molecular defects in patients with suspected genetic disorders. METHODS We developed technical, bioinformatic, interpretive, and validation pipelines for whole-exome sequencing in a certified clinical laboratory to identify sequence variants underlying disease phenotypes in patients. RESULTS We present data on the first 250 probands for whom referring physicians ordered whole-exome sequencing. Patients presented with a range of phenotypes suggesting potential genetic causes. Approximately 80% were children with neurologic phenotypes. Insurance coverage was similar to that for established genetic tests. We identified 86 mutated alleles that were highly likely to be causative in 62 of the 250 patients, achieving a 25% molecular diagnostic rate (95% confidence interval, 20 to 31). Among the 62 patients, 33 had autosomal dominant disease, 16 had autosomal recessive disease, and 9 had X-linked disease. A total of 4 probands received two nonoverlapping molecular diagnoses, which potentially challenged the clinical diagnosis that had been made on the basis of history and physical examination. A total of 83% of the autosomal dominant mutant alleles and 40% of the X-linked mutant alleles occurred de novo. Recurrent clinical phenotypes occurred in patients with mutations that were highly likely to be causative in the same genes and in different genes responsible for genetically heterogeneous disorders. CONCLUSIONS Whole-exome sequencing identified the underlying genetic defect in 25% of consecutive patients referred for evaluation of a possible genetic condition. (Funded by the National Human Genome Research Institute.).&quot;,&quot;publisher&quot;:&quot;New England Journal of Medicine (NEJM/MMS)&quot;,&quot;issue&quot;:&quot;16&quot;,&quot;volume&quot;:&quot;369&quot;,&quot;container-title-short&quot;:&quot;&quot;},&quot;isTemporary&quot;:false}]},{&quot;citationID&quot;:&quot;MENDELEY_CITATION_de8949cb-c87f-42cc-99be-30aa5c2c1c94&quot;,&quot;properties&quot;:{&quot;noteIndex&quot;:0},&quot;isEdited&quot;:false,&quot;manualOverride&quot;:{&quot;isManuallyOverridden&quot;:false,&quot;citeprocText&quot;:&quot;(Goh &amp;#38; Choi, 2012)&quot;,&quot;manualOverrideText&quot;:&quot;&quot;},&quot;citationTag&quot;:&quot;MENDELEY_CITATION_v3_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&quot;,&quot;citationItems&quot;:[{&quot;id&quot;:&quot;71aa3de2-8dcc-35d4-9279-7d077b767dca&quot;,&quot;itemData&quot;:{&quot;type&quot;:&quot;article-journal&quot;,&quot;id&quot;:&quot;71aa3de2-8dcc-35d4-9279-7d077b767dca&quot;,&quot;title&quot;:&quot;Application of Whole Exome Sequencing to Identify Disease-Causing Variants in Inherited Human Diseases&quot;,&quot;author&quot;:[{&quot;family&quot;:&quot;Goh&quot;,&quot;given&quot;:&quot;Gerald&quot;,&quot;parse-names&quot;:false,&quot;dropping-particle&quot;:&quot;&quot;,&quot;non-dropping-particle&quot;:&quot;&quot;},{&quot;family&quot;:&quot;Choi&quot;,&quot;given&quot;:&quot;Murim&quot;,&quot;parse-names&quot;:false,&quot;dropping-particle&quot;:&quot;&quot;,&quot;non-dropping-particle&quot;:&quot;&quot;}],&quot;container-title&quot;:&quot;Genomics &amp; Informatics&quot;,&quot;container-title-short&quot;:&quot;Genomics Inform.&quot;,&quot;accessed&quot;:{&quot;date-parts&quot;:[[2025,9,7]]},&quot;DOI&quot;:&quot;10.5808/GI.2012.10.4.214&quot;,&quot;ISSN&quot;:&quot;1598-866X&quot;,&quot;PMID&quot;:&quot;23346032&quot;,&quot;URL&quot;:&quot;https://pmc.ncbi.nlm.nih.gov/articles/PMC3543920/&quot;,&quot;issued&quot;:{&quot;date-parts&quot;:[[2012]]},&quot;page&quot;:&quot;214&quot;,&quot;abstract&quot;:&quot;The recent advent of next-generation sequencing technologies has dramatically changed the nature of biomedical research. Human genetics is no exception-it has never been easier to interrogate human patient genomes at the nucleotide level to identify disease-associated variants. To further facilitate the efficiency of this approach, whole exome sequencing (WES) was first developed in 2009. Over the past three years, multiple groups have demonstrated the power of WES through robust disease-associated variant discoveries across a diverse spectrum of human diseases. Here, we review the application of WES to different types of inherited human diseases and discuss analytical challenges and possible solutions, with the aim of providing a practical guide for the effective use of this technology.&quot;,&quot;publisher&quot;:&quot;Korea Genome Organization&quot;,&quot;issue&quot;:&quot;4&quot;,&quot;volume&quot;:&quot;10&quot;},&quot;isTemporary&quot;:false}]},{&quot;citationID&quot;:&quot;MENDELEY_CITATION_97691bc8-8832-4225-9027-e4264f568a7e&quot;,&quot;properties&quot;:{&quot;noteIndex&quot;:0},&quot;isEdited&quot;:false,&quot;manualOverride&quot;:{&quot;isManuallyOverridden&quot;:false,&quot;citeprocText&quot;:&quot;(Rabbani et al., 2013b)&quot;,&quot;manualOverrideText&quot;:&quot;&quot;},&quot;citationTag&quot;:&quot;MENDELEY_CITATION_v3_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&quot;,&quot;citationItems&quot;:[{&quot;id&quot;:&quot;ecbc72ff-9923-3631-a7ce-c46ec260e66a&quot;,&quot;itemData&quot;:{&quot;type&quot;:&quot;article-journal&quot;,&quot;id&quot;:&quot;ecbc72ff-9923-3631-a7ce-c46ec260e66a&quot;,&quot;title&quot;:&quot;The promise of whole-exome sequencing in medical genetics&quot;,&quot;author&quot;:[{&quot;family&quot;:&quot;Rabbani&quot;,&quot;given&quot;:&quot;Bahareh&quot;,&quot;parse-names&quot;:false,&quot;dropping-particle&quot;:&quot;&quot;,&quot;non-dropping-particle&quot;:&quot;&quot;},{&quot;family&quot;:&quot;Tekin&quot;,&quot;given&quot;:&quot;Mustafa&quot;,&quot;parse-names&quot;:false,&quot;dropping-particle&quot;:&quot;&quot;,&quot;non-dropping-particle&quot;:&quot;&quot;},{&quot;family&quot;:&quot;Mahdieh&quot;,&quot;given&quot;:&quot;Nejat&quot;,&quot;parse-names&quot;:false,&quot;dropping-particle&quot;:&quot;&quot;,&quot;non-dropping-particle&quot;:&quot;&quot;}],&quot;container-title&quot;:&quot;Journal of Human Genetics 2014 59:1&quot;,&quot;accessed&quot;:{&quot;date-parts&quot;:[[2026,1,22]]},&quot;DOI&quot;:&quot;10.1038/jhg.2013.114&quot;,&quot;ISSN&quot;:&quot;1435-232X&quot;,&quot;PMID&quot;:&quot;24196381&quot;,&quot;URL&quot;:&quot;https://www.nature.com/articles/jhg2013114&quot;,&quot;issued&quot;:{&quot;date-parts&quot;:[[2013,11,7]]},&quot;page&quot;:&quot;5-15&quot;,&quot;abstract&quot;:&quot;Massively parallel DNA-sequencing systems provide sequence of huge numbers of different DNA strands at once. These technologies are revolutionizing our understanding in medical genetics, accelerating health-improvement projects, and ushering to a fully understood personalized medicine in near future. Whole-exome sequencing (WES) is application of the next-generation technology to determine the variations of all coding regions, or exons, of known genes. WES provides coverage of more than 95% of the exons, which contains 85% of disease-causing mutations in Mendelian disorders and many disease-predisposing SNPs throughout the genome. The role of more than 150 genes has been distinguished by means of WES, and this statistics is quickly growing. In this review, the impacts of WES in medical genetics as well as its consequences leading to improve health care are summarized.&quot;,&quot;publisher&quot;:&quot;Nature Publishing Group&quot;,&quot;issue&quot;:&quot;1&quot;,&quot;volume&quot;:&quot;59&quot;,&quot;container-title-short&quot;:&quot;&quot;},&quot;isTemporary&quot;:false}]},{&quot;citationID&quot;:&quot;MENDELEY_CITATION_8d8e5edd-ca85-489c-8fe5-76886948ba56&quot;,&quot;properties&quot;:{&quot;noteIndex&quot;:0},&quot;isEdited&quot;:false,&quot;manualOverride&quot;:{&quot;isManuallyOverridden&quot;:false,&quot;citeprocText&quot;:&quot;(Kim et al., 2021)&quot;,&quot;manualOverrideText&quot;:&quot;&quot;},&quot;citationTag&quot;:&quot;MENDELEY_CITATION_v3_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&quot;,&quot;citationItems&quot;:[{&quot;id&quot;:&quot;1292ba70-b690-3ba8-87fc-b4946ab1e460&quot;,&quot;itemData&quot;:{&quot;type&quot;:&quot;article-journal&quot;,&quot;id&quot;:&quot;1292ba70-b690-3ba8-87fc-b4946ab1e460&quot;,&quot;title&quot;:&quot;Diverse genetic landscape of suspected retinitis pigmentosa in a large korean cohort&quot;,&quot;author&quot;:[{&quot;family&quot;:&quot;Kim&quot;,&quot;given&quot;:&quot;Yoon Jeon&quot;,&quot;parse-names&quot;:false,&quot;dropping-particle&quot;:&quot;&quot;,&quot;non-dropping-particle&quot;:&quot;&quot;},{&quot;family&quot;:&quot;Kim&quot;,&quot;given&quot;:&quot;You Na&quot;,&quot;parse-names&quot;:false,&quot;dropping-particle&quot;:&quot;&quot;,&quot;non-dropping-particle&quot;:&quot;&quot;},{&quot;family&quot;:&quot;Yoon&quot;,&quot;given&quot;:&quot;Young Hee&quot;,&quot;parse-names&quot;:false,&quot;dropping-particle&quot;:&quot;&quot;,&quot;non-dropping-particle&quot;:&quot;&quot;},{&quot;family&quot;:&quot;Seo&quot;,&quot;given&quot;:&quot;Eul Ju&quot;,&quot;parse-names&quot;:false,&quot;dropping-particle&quot;:&quot;&quot;,&quot;non-dropping-particle&quot;:&quot;&quot;},{&quot;family&quot;:&quot;Seo&quot;,&quot;given&quot;:&quot;Go Hun&quot;,&quot;parse-names&quot;:false,&quot;dropping-particle&quot;:&quot;&quot;,&quot;non-dropping-particle&quot;:&quot;&quot;},{&quot;family&quot;:&quot;Keum&quot;,&quot;given&quot;:&quot;Changwon&quot;,&quot;parse-names&quot;:false,&quot;dropping-particle&quot;:&quot;&quot;,&quot;non-dropping-particle&quot;:&quot;&quot;},{&quot;family&quot;:&quot;Lee&quot;,&quot;given&quot;:&quot;Beom Hee&quot;,&quot;parse-names&quot;:false,&quot;dropping-particle&quot;:&quot;&quot;,&quot;non-dropping-particle&quot;:&quot;&quot;},{&quot;family&quot;:&quot;Lee&quot;,&quot;given&quot;:&quot;Joo Yong&quot;,&quot;parse-names&quot;:false,&quot;dropping-particle&quot;:&quot;&quot;,&quot;non-dropping-particle&quot;:&quot;&quot;}],&quot;container-title&quot;:&quot;Genes&quot;,&quot;container-title-short&quot;:&quot;Genes (Basel).&quot;,&quot;accessed&quot;:{&quot;date-parts&quot;:[[2025,3,23]]},&quot;DOI&quot;:&quot;10.3390/GENES12050675/S1&quot;,&quot;ISSN&quot;:&quot;20734425&quot;,&quot;PMID&quot;:&quot;33946315&quot;,&quot;URL&quot;:&quot;https://pmc.ncbi.nlm.nih.gov/articles/PMC8146864/&quot;,&quot;issued&quot;:{&quot;date-parts&quot;:[[2021,5,1]]},&quot;page&quot;:&quot;675&quot;,&quot;abstract&quot;:&quot;We conducted targeted next-generation sequencing (TGS) and/or whole exome sequencing (WES) to assess the genetic profiles of clinically suspected retinitis pigmentosa (RP) in the Korean population. A cohort of 279 unrelated Korean patients with clinically diagnosed RP and available family members underwent molecular analyses using TGS consisting of 88 RP-causing genes and/or WES with clinical variant interpretation. The combined genetic tests (TGS and/or WES) found a mutation in the 44 RP-causing genes and seven inherited retinal disease (IRD)-causing genes, and the total mutation detection rate was 57%. The mutation detection rate was higher in patients who experienced visual deterioration at a younger age (75.4%, age of symptom onset under 10 years) and who had a family history of RP (70.7%). The most common causative genes were EYS (8.2%), USH2A (6.8%), and PDE6B (4.7%), but mutations were dispersed among the 51 RP/IRD genes generally. Meanwhile, the PDE6B mutation was the most common in patients experiencing initial symptoms in their first decade, EYS in their second to third decades, and USH2A in their fifth decades and older. Of note, WES revealed some unexpected genotypes: ABCC6, CHM, CYP4V2, RS1, TGFBI, VPS13B, and WDR19, which were verified by ophthalmological re-phenotyping.&quot;,&quot;publisher&quot;:&quot;MDPI&quot;,&quot;issue&quot;:&quot;5&quot;,&quot;volume&quot;:&quot;12&quot;},&quot;isTemporary&quot;:false}]},{&quot;citationID&quot;:&quot;MENDELEY_CITATION_fc28ce90-abea-409c-945b-20b11b6d7fed&quot;,&quot;properties&quot;:{&quot;noteIndex&quot;:0},&quot;isEdited&quot;:false,&quot;manualOverride&quot;:{&quot;isManuallyOverridden&quot;:false,&quot;citeprocText&quot;:&quot;(Chen &amp;#38; Zhu, 2021)&quot;,&quot;manualOverrideText&quot;:&quot;&quot;},&quot;citationTag&quot;:&quot;MENDELEY_CITATION_v3_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&quot;,&quot;citationItems&quot;:[{&quot;id&quot;:&quot;5ff1f424-3582-3d0a-827f-2ecc93a03dff&quot;,&quot;itemData&quot;:{&quot;type&quot;:&quot;article-journal&quot;,&quot;id&quot;:&quot;5ff1f424-3582-3d0a-827f-2ecc93a03dff&quot;,&quot;title&quot;:&quot;Whole-exome sequencing identifies an RS1 variant in a Chinese family with X-linked retinoschisis&quot;,&quot;author&quot;:[{&quot;family&quot;:&quot;Chen&quot;,&quot;given&quot;:&quot;Doudou&quot;,&quot;parse-names&quot;:false,&quot;dropping-particle&quot;:&quot;&quot;,&quot;non-dropping-particle&quot;:&quot;&quot;},{&quot;family&quot;:&quot;Zhu&quot;,&quot;given&quot;:&quot;Siquan&quot;,&quot;parse-names&quot;:false,&quot;dropping-particle&quot;:&quot;&quot;,&quot;non-dropping-particle&quot;:&quot;&quot;}],&quot;container-title&quot;:&quot;Experimental and Therapeutic Medicine&quot;,&quot;container-title-short&quot;:&quot;Exp. Ther. Med.&quot;,&quot;accessed&quot;:{&quot;date-parts&quot;:[[2025,3,23]]},&quot;DOI&quot;:&quot;10.3892/ETM.2021.10842&quot;,&quot;ISSN&quot;:&quot;1792-0981&quot;,&quot;PMID&quot;:&quot;34675999&quot;,&quot;URL&quot;:&quot;https://pmc.ncbi.nlm.nih.gov/articles/PMC8524742/&quot;,&quot;issued&quot;:{&quot;date-parts&quot;:[[2021,10,5]]},&quot;page&quot;:&quot;1406&quot;,&quot;abstract&quot;:&quot;A notable behavioural feature of X-linked retinoschisis (XLRS) is extensive structural schisis (splitting) of the outer plexiform and inner nuclear layers of the neurosensory retina, which is partly combined with complications related to vitreous hemorrhage, macular holes and retinal detachment. The present study aimed to identify the pathogenic gene mutation in a three-generation Chinese family with XLRS by whole-exome sequencing (WES). The clinical information of a three-generation Chinese family with cases of XLRS was collected. WES was performed for the proband. A comparison with the human reference genome sequence (hg38) and bioinformatic analysis were performed to reveal putative variants and Sanger sequencing was applied to verify mutations in this family and healthy control participants. Intraretinal cystic spaces were detected by optical coherence tomography imaging. Structures of the wild-type and mutant retinoschisin 1 (RS1) protein were modelled by PyMol. Almost all patients had a history of vision loss and abnormal blue-purple colour vision; however, the phenotypes of the 4 patients were distinctly different. There was no linear correlation between phenotypic severity and age. A recurrent RS1 (Xp22.2) mutation (NM_000330: c.559C&gt;T) was detected, resulting in the p.Q187X variant. According to the protein model, this variant is likely pathogenic. The present study was the first to report that RS1:c.559C&gt;T induces XLRS in a three-generation Chinese pedigree, with the mutation leading to premature termination of translation of the RS1 protein. WES was able to diagnose XLRS, which has the characteristics of clinical and genetic heterogeneity.&quot;,&quot;publisher&quot;:&quot;Spandidos Publications&quot;,&quot;issue&quot;:&quot;6&quot;,&quot;volume&quot;:&quot;22&quot;},&quot;isTemporary&quot;:false}]},{&quot;citationID&quot;:&quot;MENDELEY_CITATION_e3c038af-cbff-40b6-b4bf-6a91ec298056&quot;,&quot;properties&quot;:{&quot;noteIndex&quot;:0},&quot;isEdited&quot;:false,&quot;manualOverride&quot;:{&quot;isManuallyOverridden&quot;:false,&quot;citeprocText&quot;:&quot;(Dan et al., 2022; Gong et al., 2022; Li et al., 2022)&quot;,&quot;manualOverrideText&quot;:&quot;&quot;},&quot;citationTag&quot;:&quot;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&quot;,&quot;citationItems&quot;:[{&quot;id&quot;:&quot;9c8bcf77-0716-3106-b889-d46141f6ecef&quot;,&quot;itemData&quot;:{&quot;type&quot;:&quot;article-journal&quot;,&quot;id&quot;:&quot;9c8bcf77-0716-3106-b889-d46141f6ecef&quot;,&quot;title&quot;:&quot;Endolymphatic Hydrop Phenotype in Familial Norrie Disease Caused by Large Fragment Deletion of NDP&quot;,&quot;author&quot;:[{&quot;family&quot;:&quot;Gong&quot;,&quot;given&quot;:&quot;Yuerong&quot;,&quot;parse-names&quot;:false,&quot;dropping-particle&quot;:&quot;&quot;,&quot;non-dropping-particle&quot;:&quot;&quot;},{&quot;family&quot;:&quot;Liu&quot;,&quot;given&quot;:&quot;Zhang&quot;,&quot;parse-names&quot;:false,&quot;dropping-particle&quot;:&quot;&quot;,&quot;non-dropping-particle&quot;:&quot;&quot;},{&quot;family&quot;:&quot;Zhang&quot;,&quot;given&quot;:&quot;Xiaolin&quot;,&quot;parse-names&quot;:false,&quot;dropping-particle&quot;:&quot;&quot;,&quot;non-dropping-particle&quot;:&quot;&quot;},{&quot;family&quot;:&quot;Shen&quot;,&quot;given&quot;:&quot;Shuang&quot;,&quot;parse-names&quot;:false,&quot;dropping-particle&quot;:&quot;&quot;,&quot;non-dropping-particle&quot;:&quot;&quot;},{&quot;family&quot;:&quot;Xu&quot;,&quot;given&quot;:&quot;Qijun&quot;,&quot;parse-names&quot;:false,&quot;dropping-particle&quot;:&quot;&quot;,&quot;non-dropping-particle&quot;:&quot;&quot;},{&quot;family&quot;:&quot;Zhao&quot;,&quot;given&quot;:&quot;Hongchun&quot;,&quot;parse-names&quot;:false,&quot;dropping-particle&quot;:&quot;&quot;,&quot;non-dropping-particle&quot;:&quot;&quot;},{&quot;family&quot;:&quot;Shang&quot;,&quot;given&quot;:&quot;Jing&quot;,&quot;parse-names&quot;:false,&quot;dropping-particle&quot;:&quot;&quot;,&quot;non-dropping-particle&quot;:&quot;&quot;},{&quot;family&quot;:&quot;Li&quot;,&quot;given&quot;:&quot;Weiguo&quot;,&quot;parse-names&quot;:false,&quot;dropping-particle&quot;:&quot;&quot;,&quot;non-dropping-particle&quot;:&quot;&quot;},{&quot;family&quot;:&quot;Wang&quot;,&quot;given&quot;:&quot;Yanfei&quot;,&quot;parse-names&quot;:false,&quot;dropping-particle&quot;:&quot;&quot;,&quot;non-dropping-particle&quot;:&quot;&quot;},{&quot;family&quot;:&quot;Chen&quot;,&quot;given&quot;:&quot;Jun&quot;,&quot;parse-names&quot;:false,&quot;dropping-particle&quot;:&quot;&quot;,&quot;non-dropping-particle&quot;:&quot;&quot;},{&quot;family&quot;:&quot;Liu&quot;,&quot;given&quot;:&quot;Xiuzhen&quot;,&quot;parse-names&quot;:false,&quot;dropping-particle&quot;:&quot;&quot;,&quot;non-dropping-particle&quot;:&quot;&quot;},{&quot;family&quot;:&quot;Zheng&quot;,&quot;given&quot;:&quot;Qing Yin&quot;,&quot;parse-names&quot;:false,&quot;dropping-particle&quot;:&quot;&quot;,&quot;non-dropping-particle&quot;:&quot;&quot;}],&quot;container-title&quot;:&quot;Frontiers in Aging Neuroscience&quot;,&quot;container-title-short&quot;:&quot;Front. Aging Neurosci.&quot;,&quot;accessed&quot;:{&quot;date-parts&quot;:[[2025,3,28]]},&quot;DOI&quot;:&quot;10.3389/FNAGI.2022.771328/BIBTEX&quot;,&quot;ISSN&quot;:&quot;16634365&quot;,&quot;issued&quot;:{&quot;date-parts&quot;:[[2022,4,18]]},&quot;page&quot;:&quot;771328&quot;,&quot;abstract&quot;:&quot;Norrie disease (ND; OMIM 310600), a rare X-linked recessive genetic disorder, is characterized by congenital blindness and occasionally, sensorineural hearing loss, and developmental delay. The congenital blindness of ND patients is almost untreatable; thus, hearing is particularly important for them. However, the mechanism of hearing loss of ND patients is unclear, and no good treatment is available except wearing hearing-aid. Therefore, revealing the mechanism of hearing loss in ND patients and exploring effective treatment methods are greatly important. In addition, as a serious monogenic genetic disease, convenient gene identification method is important for ND patients and their family members, as well as prenatal diagnosis and preimplantation genetic diagnosis to block intergenerational transmission of pathogenic genes. In this study, a Norrie family with two male patients was reported. This pedigree was ND caused by large fragment deletion of NDP (norrin cystine knot growth factor NDP) gene. In addition to typical severe ophthalmologic and audiologic defects, the patients showed new pathological features of endolymphatic hydrops (EH), and they also showed acoustic nerves abnormal as described in a very recent report. PCR methods were developed to analyze and diagnose the variation of the family members. This study expands the understanding of the clinical manifestation and pathogenesis of ND and provides a new idea for the treatment of patients in this family and a convenient method for the genetic screen for this ND family.&quot;,&quot;publisher&quot;:&quot;Frontiers Media S.A.&quot;,&quot;volume&quot;:&quot;14&quot;},&quot;isTemporary&quot;:false},{&quot;id&quot;:&quot;e9a775e3-8827-3976-8515-c67a44b718fb&quot;,&quot;itemData&quot;:{&quot;type&quot;:&quot;article-journal&quot;,&quot;id&quot;:&quot;e9a775e3-8827-3976-8515-c67a44b718fb&quot;,&quot;title&quot;:&quot;Next-generation sequencing reveals a case of Norrie disease in a child with bilateral ocular malformation&quot;,&quot;author&quot;:[{&quot;family&quot;:&quot;Li&quot;,&quot;given&quot;:&quot;Haijun&quot;,&quot;parse-names&quot;:false,&quot;dropping-particle&quot;:&quot;&quot;,&quot;non-dropping-particle&quot;:&quot;&quot;},{&quot;family&quot;:&quot;Li&quot;,&quot;given&quot;:&quot;Zhiming&quot;,&quot;parse-names&quot;:false,&quot;dropping-particle&quot;:&quot;&quot;,&quot;non-dropping-particle&quot;:&quot;&quot;},{&quot;family&quot;:&quot;Wang&quot;,&quot;given&quot;:&quot;Degang&quot;,&quot;parse-names&quot;:false,&quot;dropping-particle&quot;:&quot;&quot;,&quot;non-dropping-particle&quot;:&quot;&quot;},{&quot;family&quot;:&quot;Chen&quot;,&quot;given&quot;:&quot;Chuanming&quot;,&quot;parse-names&quot;:false,&quot;dropping-particle&quot;:&quot;&quot;,&quot;non-dropping-particle&quot;:&quot;&quot;},{&quot;family&quot;:&quot;Chen&quot;,&quot;given&quot;:&quot;Zhiqiang&quot;,&quot;parse-names&quot;:false,&quot;dropping-particle&quot;:&quot;&quot;,&quot;non-dropping-particle&quot;:&quot;&quot;},{&quot;family&quot;:&quot;Wang&quot;,&quot;given&quot;:&quot;Jinhua&quot;,&quot;parse-names&quot;:false,&quot;dropping-particle&quot;:&quot;&quot;,&quot;non-dropping-particle&quot;:&quot;&quot;},{&quot;family&quot;:&quot;Xu&quot;,&quot;given&quot;:&quot;Chenxia&quot;,&quot;parse-names&quot;:false,&quot;dropping-particle&quot;:&quot;&quot;,&quot;non-dropping-particle&quot;:&quot;&quot;},{&quot;family&quot;:&quot;Dong&quot;,&quot;given&quot;:&quot;Xingsheng&quot;,&quot;parse-names&quot;:false,&quot;dropping-particle&quot;:&quot;&quot;,&quot;non-dropping-particle&quot;:&quot;&quot;}],&quot;container-title&quot;:&quot;Frontiers in Genetics&quot;,&quot;accessed&quot;:{&quot;date-parts&quot;:[[2025,3,28]]},&quot;DOI&quot;:&quot;10.3389/FGENE.2022.870232/BIBTEX&quot;,&quot;ISSN&quot;:&quot;16648021&quot;,&quot;issued&quot;:{&quot;date-parts&quot;:[[2022,8,12]]},&quot;page&quot;:&quot;870232&quot;,&quot;abstract&quot;:&quot;A Norrie disease protein gene (NDP) variant, c.174 + 1G &gt; A, was found in a Chinese family through next-generation sequencing and verified with Sanger sequencing. A case of Norrie disease was reported in the first child, and the symptoms were consistent with the results of gene sequencing. The child’s mother, who was pregnant at the time, was found to be a carrier of the identified pathogenic variant. To determine if the fetus carried the same disease-causing variant, prenatal examination and prenatal diagnosis were conducted. The fetus had biocular vitreous abnormalities and complete retinal abnormalities. Genetic testing showed that the fetus had maternally inherited the NDP gene variant found in the proband. It was concurrently confirmed that the NDP gene variant led to the deletion of 246 bp at the 3′ end of exon 2, resulting in the deletion of the initiation codon and the occurrence of disease. Our study suggests that the diagnosis of rare diseases through next-generation sequencing, combined with prenatal ultrasound and prenatal diagnosis, can help families with known familial genetic diseases. Furthermore, the findings of this study broaden the known genetic spectrum of Norrie disease.&quot;,&quot;publisher&quot;:&quot;Frontiers Media S.A.&quot;,&quot;volume&quot;:&quot;13&quot;,&quot;container-title-short&quot;:&quot;Front. Genet.&quot;},&quot;isTemporary&quot;:false},{&quot;id&quot;:&quot;a1b7d167-63dd-3fb0-8786-83762e610fe3&quot;,&quot;itemData&quot;:{&quot;type&quot;:&quot;article-journal&quot;,&quot;id&quot;:&quot;a1b7d167-63dd-3fb0-8786-83762e610fe3&quot;,&quot;title&quot;:&quot;Whole exome sequencing revealed 14 variants in NDP, FZD4, LRP5, and TSPAN12 genes for 20 families with familial exudative vitreoretinopathy&quot;,&quot;author&quot;:[{&quot;family&quot;:&quot;Dan&quot;,&quot;given&quot;:&quot;Handong&quot;,&quot;parse-names&quot;:false,&quot;dropping-particle&quot;:&quot;&quot;,&quot;non-dropping-particle&quot;:&quot;&quot;},{&quot;family&quot;:&quot;Wang&quot;,&quot;given&quot;:&quot;Dongdong&quot;,&quot;parse-names&quot;:false,&quot;dropping-particle&quot;:&quot;&quot;,&quot;non-dropping-particle&quot;:&quot;&quot;},{&quot;family&quot;:&quot;Huang&quot;,&quot;given&quot;:&quot;Zixu&quot;,&quot;parse-names&quot;:false,&quot;dropping-particle&quot;:&quot;&quot;,&quot;non-dropping-particle&quot;:&quot;&quot;},{&quot;family&quot;:&quot;Shi&quot;,&quot;given&quot;:&quot;Qianqian&quot;,&quot;parse-names&quot;:false,&quot;dropping-particle&quot;:&quot;&quot;,&quot;non-dropping-particle&quot;:&quot;&quot;},{&quot;family&quot;:&quot;Zheng&quot;,&quot;given&quot;:&quot;Miao&quot;,&quot;parse-names&quot;:false,&quot;dropping-particle&quot;:&quot;&quot;,&quot;non-dropping-particle&quot;:&quot;&quot;},{&quot;family&quot;:&quot;Xiao&quot;,&quot;given&quot;:&quot;Yuanyuan&quot;,&quot;parse-names&quot;:false,&quot;dropping-particle&quot;:&quot;&quot;,&quot;non-dropping-particle&quot;:&quot;&quot;},{&quot;family&quot;:&quot;Song&quot;,&quot;given&quot;:&quot;Zongming&quot;,&quot;parse-names&quot;:false,&quot;dropping-particle&quot;:&quot;&quot;,&quot;non-dropping-particle&quot;:&quot;&quot;}],&quot;container-title&quot;:&quot;BMC Medical Genomics&quot;,&quot;container-title-short&quot;:&quot;BMC Med. Genomics&quot;,&quot;accessed&quot;:{&quot;date-parts&quot;:[[2025,3,29]]},&quot;DOI&quot;:&quot;10.1186/S12920-022-01204-0&quot;,&quot;ISSN&quot;:&quot;17558794&quot;,&quot;PMID&quot;:&quot;35277167&quot;,&quot;URL&quot;:&quot;https://pmc.ncbi.nlm.nih.gov/articles/PMC8915523/&quot;,&quot;issued&quot;:{&quot;date-parts&quot;:[[2022,12,1]]},&quot;page&quot;:&quot;54&quot;,&quot;abstract&quot;:&quot;Background: Familial exudative vitreoretinopathy (FEVR) is a complex form of blindness-causing retinal degeneration. This study investigated the potential disease-causing variants in 20 Chinese families with FEVR. Methods: All available family members underwent detailed ophthalmological examinations, including best-corrected visual acuity and fundus examination. All probands and most family members underwent fluorescein fundus angiography. Twenty probands underwent whole exome sequencing; 16 of them also underwent copy number variant and mitochondrial genome analysis. Bioinformatics analysis and Sanger sequencing of available family members were used to confirm the disease-causing gene variant. Results: Twenty families were diagnosed with FEVR based on clinical symptoms, fundus manifestations, and fundus fluorescein angiography. Whole exome sequencing revealed 14 variants in NDP, FZD4, LRP5, and TSPAN12 genes among the 13 families. These variants were predicted to be damaging or deleterious according to multiple lines of prediction algorithms; they were not frequently found in multiple population databases. Seven variants had not previously been reported to cause FEVR: c.1039T&gt;G p.(Phe347Val) in the FZD4 gene; c.1612C&gt;T p.(Arg538Trp) and c.3237-2A&gt;C in the LRP5 gene; and c.77T&gt;A p.(Ile26Asn), c.170dupT p.(Leu57Phe fsTer60), c.236T&gt;G p.(Met79Arg) and c.550dupA p.(Arg184Lys fsTer16) in the TSPAN12 gene. We did not detect any variants in the remaining seven families. Conclusions: These results expand the spectrum of variants in the NDP, FZD4, LRP5, and TSPAN12 genes and provide insights regarding accurate diagnosis, family genetic counseling, and future gene therapy for FEVR.&quot;,&quot;publisher&quot;:&quot;BioMed Central Ltd&quot;,&quot;issue&quot;:&quot;1&quot;,&quot;volume&quot;:&quot;15&quot;},&quot;isTemporary&quot;:false}]},{&quot;citationID&quot;:&quot;MENDELEY_CITATION_4852126e-d870-49f8-9589-1157a262e91c&quot;,&quot;properties&quot;:{&quot;noteIndex&quot;:0},&quot;isEdited&quot;:false,&quot;manualOverride&quot;:{&quot;isManuallyOverridden&quot;:false,&quot;citeprocText&quot;:&quot;(Liu et al., 2021; Strupaitė et al., 2018; Weisschuh et al., 2020)&quot;,&quot;manualOverrideText&quot;:&quot;&quot;},&quot;citationTag&quot;:&quot;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&quot;,&quot;citationItems&quot;:[{&quot;id&quot;:&quot;1c837b48-b260-3711-b0fa-ccfddfae8c04&quot;,&quot;itemData&quot;:{&quot;type&quot;:&quot;article-journal&quot;,&quot;id&quot;:&quot;1c837b48-b260-3711-b0fa-ccfddfae8c04&quot;,&quot;title&quot;:&quot;Genetic architecture of inherited retinal degeneration in Germany: A large cohort study from a single diagnostic center over a 9-year period&quot;,&quot;author&quot;:[{&quot;family&quot;:&quot;Weisschuh&quot;,&quot;given&quot;:&quot;Nicole&quot;,&quot;parse-names&quot;:false,&quot;dropping-particle&quot;:&quot;&quot;,&quot;non-dropping-particle&quot;:&quot;&quot;},{&quot;family&quot;:&quot;Obermaier&quot;,&quot;given&quot;:&quot;Carolin D.&quot;,&quot;parse-names&quot;:false,&quot;dropping-particle&quot;:&quot;&quot;,&quot;non-dropping-particle&quot;:&quot;&quot;},{&quot;family&quot;:&quot;Battke&quot;,&quot;given&quot;:&quot;Florian&quot;,&quot;parse-names&quot;:false,&quot;dropping-particle&quot;:&quot;&quot;,&quot;non-dropping-particle&quot;:&quot;&quot;},{&quot;family&quot;:&quot;Bernd&quot;,&quot;given&quot;:&quot;Antje&quot;,&quot;parse-names&quot;:false,&quot;dropping-particle&quot;:&quot;&quot;,&quot;non-dropping-particle&quot;:&quot;&quot;},{&quot;family&quot;:&quot;Kuehlewein&quot;,&quot;given&quot;:&quot;Laura&quot;,&quot;parse-names&quot;:false,&quot;dropping-particle&quot;:&quot;&quot;,&quot;non-dropping-particle&quot;:&quot;&quot;},{&quot;family&quot;:&quot;Nasser&quot;,&quot;given&quot;:&quot;Fadi&quot;,&quot;parse-names&quot;:false,&quot;dropping-particle&quot;:&quot;&quot;,&quot;non-dropping-particle&quot;:&quot;&quot;},{&quot;family&quot;:&quot;Zobor&quot;,&quot;given&quot;:&quot;Ditta&quot;,&quot;parse-names&quot;:false,&quot;dropping-particle&quot;:&quot;&quot;,&quot;non-dropping-particle&quot;:&quot;&quot;},{&quot;family&quot;:&quot;Zrenner&quot;,&quot;given&quot;:&quot;Eberhart&quot;,&quot;parse-names&quot;:false,&quot;dropping-particle&quot;:&quot;&quot;,&quot;non-dropping-particle&quot;:&quot;&quot;},{&quot;family&quot;:&quot;Weber&quot;,&quot;given&quot;:&quot;Eva&quot;,&quot;parse-names&quot;:false,&quot;dropping-particle&quot;:&quot;&quot;,&quot;non-dropping-particle&quot;:&quot;&quot;},{&quot;family&quot;:&quot;Wissinger&quot;,&quot;given&quot;:&quot;Bernd&quot;,&quot;parse-names&quot;:false,&quot;dropping-particle&quot;:&quot;&quot;,&quot;non-dropping-particle&quot;:&quot;&quot;},{&quot;family&quot;:&quot;Biskup&quot;,&quot;given&quot;:&quot;Saskia&quot;,&quot;parse-names&quot;:false,&quot;dropping-particle&quot;:&quot;&quot;,&quot;non-dropping-particle&quot;:&quot;&quot;},{&quot;family&quot;:&quot;Stingl&quot;,&quot;given&quot;:&quot;Katarina&quot;,&quot;parse-names&quot;:false,&quot;dropping-particle&quot;:&quot;&quot;,&quot;non-dropping-particle&quot;:&quot;&quot;},{&quot;family&quot;:&quot;Kohl&quot;,&quot;given&quot;:&quot;Susanne&quot;,&quot;parse-names&quot;:false,&quot;dropping-particle&quot;:&quot;&quot;,&quot;non-dropping-particle&quot;:&quot;&quot;}],&quot;container-title&quot;:&quot;Human Mutation&quot;,&quot;container-title-short&quot;:&quot;Hum. Mutat.&quot;,&quot;accessed&quot;:{&quot;date-parts&quot;:[[2025,7,6]]},&quot;DOI&quot;:&quot;10.1002/HUMU.24064&quot;,&quot;ISSN&quot;:&quot;1098-1004&quot;,&quot;PMID&quot;:&quot;32531858&quot;,&quot;URL&quot;:&quot;/doi/pdf/10.1002/humu.24064&quot;,&quot;issued&quot;:{&quot;date-parts&quot;:[[2020,9,1]]},&quot;page&quot;:&quot;1514-1527&quot;,&quot;abstract&quot;:&quot;We aimed to unravel the molecular genetic basis of inherited retinal degeneration (IRD) in a comprehensive cohort of patients diagnosed in the largest center for IRD in Germany. A cohort of 2,158 affected patients from 1,785 families diagnosed with IRD was analyzed by targeted next-generation sequencing (NGS). Patients with single-gene disorders (i.e., choroideremia and retinoschisis) were analyzed by Sanger sequencing and multiplex ligation-dependent probe amplification. Our study cohort accounts for ∼7% of the estimated 30,000 patients with IRD in Germany, thereby providing representative data for both the prevalence of IRDs and the mutation spectrum of IRD genes for the population in Germany. We achieved a molecular diagnostic rate of 35–95%, depending on the clinical entities, with a high detection rate for achromatopsia, retinoschisis, and choroideremia, and a low detection rate for central areolar choroidal dystrophy and macular dystrophy. A total of 1,161 distinct variants were identified, including 501 novel variants, reaffirming the known vast genetic heterogeneity of IRD in a mainly outbred European population. This study demonstrates the clinical utility of panel-based NGS in a large and highly heterogeneous cohort from an outbred population and for the first time gives a comprehensive representation of the genetic landscape of IRDs in Germany. The data are valuable and crucial for the scientific community and healthcare providers, but also for the pharmaceutical industry in the progressing field of personalized medicine and gene therapy.&quot;,&quot;publisher&quot;:&quot;John Wiley &amp; Sons, Ltd&quot;,&quot;issue&quot;:&quot;9&quot;,&quot;volume&quot;:&quot;41&quot;},&quot;isTemporary&quot;:false},{&quot;id&quot;:&quot;e9e2479d-0813-31db-af6b-96dc5d87f003&quot;,&quot;itemData&quot;:{&quot;type&quot;:&quot;article-journal&quot;,&quot;id&quot;:&quot;e9e2479d-0813-31db-af6b-96dc5d87f003&quot;,&quot;title&quot;:&quot;Molecular diagnosis based on comprehensive genetic testing in 800 Chinese families with non-syndromic inherited retinal dystrophies&quot;,&quot;author&quot;:[{&quot;family&quot;:&quot;Liu&quot;,&quot;given&quot;:&quot;Xiaozhen&quot;,&quot;parse-names&quot;:false,&quot;dropping-particle&quot;:&quot;&quot;,&quot;non-dropping-particle&quot;:&quot;&quot;},{&quot;family&quot;:&quot;Tao&quot;,&quot;given&quot;:&quot;Tianchang&quot;,&quot;parse-names&quot;:false,&quot;dropping-particle&quot;:&quot;&quot;,&quot;non-dropping-particle&quot;:&quot;&quot;},{&quot;family&quot;:&quot;Zhao&quot;,&quot;given&quot;:&quot;Lin&quot;,&quot;parse-names&quot;:false,&quot;dropping-particle&quot;:&quot;&quot;,&quot;non-dropping-particle&quot;:&quot;&quot;},{&quot;family&quot;:&quot;Li&quot;,&quot;given&quot;:&quot;Genlin&quot;,&quot;parse-names&quot;:false,&quot;dropping-particle&quot;:&quot;&quot;,&quot;non-dropping-particle&quot;:&quot;&quot;},{&quot;family&quot;:&quot;Yang&quot;,&quot;given&quot;:&quot;Liping&quot;,&quot;parse-names&quot;:false,&quot;dropping-particle&quot;:&quot;&quot;,&quot;non-dropping-particle&quot;:&quot;&quot;}],&quot;container-title&quot;:&quot;Clinical and Experimental Ophthalmology&quot;,&quot;container-title-short&quot;:&quot;Clin. Exp. Ophthalmol.&quot;,&quot;accessed&quot;:{&quot;date-parts&quot;:[[2025,7,6]]},&quot;DOI&quot;:&quot;10.1111/CEO.13875&quot;,&quot;ISSN&quot;:&quot;14429071&quot;,&quot;PMID&quot;:&quot;33090715&quot;,&quot;issued&quot;:{&quot;date-parts&quot;:[[2021,1,1]]},&quot;page&quot;:&quot;46-59&quot;,&quot;abstract&quot;:&quot;Importance: Inherited retinal dystrophies (IRDs) are a group of monogenic diseases, one of the leading causes of blindness. Background: Introducing a comprehensive genetic testing strategy by combining single gene Sanger sequencing, next-generation sequencing (NGS) including whole exome sequencing (WES), and a specific hereditary eye disease enrichment panel (HEDEP) sequencing, to identify the disease-causing variants of 800 Chinese probands affected with non-syndromic IRDs. Design: Retrospective analysis. Participants: Eight hundred Chinese non-syndromic IRDs probands and their families. Methods: A total of 149 patients were subjected to Sanger sequencing. Of the 651 patients subjected to NGS, 86 patients underwent WES and 565 underwent HEDEP. Patients that likely carried copy number variations (CNVs) detected by HEDEP were further validated by multiplex ligation-dependent probe amplification (MLPA) or quantitative fluorescence PCR (QF-PCR). Main Outcome Measures: The diagnostic rate. Results: (Likely) pathogenic variants were determined in 481 cases (60.13% detection rate). The detection rates of single gene Sanger sequencing, WES and HEDEP were 86.58%, 31.40% and 56.99%, respectively. Approximately 11.64% of 481 cases carried autosomal dominant variants, 72.97% carried AR variants and 15.39% were found to be X-linked. CNVs were confirmed by MLPA or QF-PCR in 17 families. Fourteen genes that each caused disease in 1% or more of the cohort were detected, and these genes were collectively responsible for disease in almost one half (46.38%) of the families. Conclusions and Relevance: Sanger sequencing is ideal to detect pathogenic variants of clinical homogeneous diseases, whereas NGS is more appropriate for patients without an explicit clinical diagnosis.&quot;,&quot;publisher&quot;:&quot;Blackwell Publishing&quot;,&quot;issue&quot;:&quot;1&quot;,&quot;volume&quot;:&quot;49&quot;},&quot;isTemporary&quot;:false},{&quot;id&quot;:&quot;fc744e2d-6b93-3f8d-b2c4-cb99a5d2d62b&quot;,&quot;itemData&quot;:{&quot;type&quot;:&quot;article-journal&quot;,&quot;id&quot;:&quot;fc744e2d-6b93-3f8d-b2c4-cb99a5d2d62b&quot;,&quot;title&quot;:&quot;X-linked juvenile retinoschisis: phenotypic and genetic characterization&quot;,&quot;author&quot;:[{&quot;family&quot;:&quot;Strupaitė&quot;,&quot;given&quot;:&quot;Rasa&quot;,&quot;parse-names&quot;:false,&quot;dropping-particle&quot;:&quot;&quot;,&quot;non-dropping-particle&quot;:&quot;&quot;},{&quot;family&quot;:&quot;Ambrozaitytė&quot;,&quot;given&quot;:&quot;Laima&quot;,&quot;parse-names&quot;:false,&quot;dropping-particle&quot;:&quot;&quot;,&quot;non-dropping-particle&quot;:&quot;&quot;},{&quot;family&quot;:&quot;Cimbalistienė&quot;,&quot;given&quot;:&quot;Loreta&quot;,&quot;parse-names&quot;:false,&quot;dropping-particle&quot;:&quot;&quot;,&quot;non-dropping-particle&quot;:&quot;&quot;},{&quot;family&quot;:&quot;Ašoklis&quot;,&quot;given&quot;:&quot;Rimvydas&quot;,&quot;parse-names&quot;:false,&quot;dropping-particle&quot;:&quot;&quot;,&quot;non-dropping-particle&quot;:&quot;&quot;},{&quot;family&quot;:&quot;Utkus&quot;,&quot;given&quot;:&quot;Algirdas&quot;,&quot;parse-names&quot;:false,&quot;dropping-particle&quot;:&quot;&quot;,&quot;non-dropping-particle&quot;:&quot;&quot;}],&quot;container-title&quot;:&quot;International Journal of Ophthalmology&quot;,&quot;container-title-short&quot;:&quot;Int. J. Ophthalmol.&quot;,&quot;accessed&quot;:{&quot;date-parts&quot;:[[2025,7,6]]},&quot;DOI&quot;:&quot;10.18240/IJO.2018.11.22&quot;,&quot;ISSN&quot;:&quot;22274898&quot;,&quot;PMID&quot;:&quot;30450322&quot;,&quot;URL&quot;:&quot;https://pmc.ncbi.nlm.nih.gov/articles/PMC6232335/&quot;,&quot;issued&quot;:{&quot;date-parts&quot;:[[2018]]},&quot;page&quot;:&quot;1875&quot;,&quot;abstract&quot;:&quot;Juvenile X-linked retinoschisis (XLRS, MIM#312700) belongs to a group of the vitreoretinal dystrophies. We aimed to describe the phenotype-genotype correlation of three XLRS cases in juveniles with different novel mutations from the Lithuanian population. The patients demonstrated macular retinoschisis and typical cyst-like cavities on spectral-domain optical coherence tomography (SD-OCT) images. The mean central foveal thickness was 569.7 µm. Two patients presented with peripheral retinoschisis. Flash electroretinogram demonstrated a reduced b/a ratio (&lt;1.0) in all patients. RS1 (NM_000330.3) gene coding exons Sanger sequencing was performed. RS1 c.599G&gt;T (p.R200L) mutation was detected in one case, showing to be pathogenic in silico analysis. c. (92_97) insC (p.W33fs) mutation was identified for another patient, indicating the variant is possibly damaging in silico analysis. The third case was identified with a pathogenic mutation c.422C&gt;G (p.R141H), HGMD CM981753. These are the first cases of XLRS in the Lithuanian population confirmed by molecular genotyping. Presented patients had a different genotype but similar phenotypic traits.&quot;,&quot;publisher&quot;:&quot;International Journal of Ophthalmology (c/o Editorial Office)&quot;,&quot;issue&quot;:&quot;11&quot;,&quot;volume&quot;:&quot;11&quot;},&quot;isTemporary&quot;:false}]},{&quot;citationID&quot;:&quot;MENDELEY_CITATION_0f188c28-6eaa-4651-a4dd-51f88f06be85&quot;,&quot;properties&quot;:{&quot;noteIndex&quot;:0},&quot;isEdited&quot;:false,&quot;manualOverride&quot;:{&quot;isManuallyOverridden&quot;:false,&quot;citeprocText&quot;:&quot;(Eren et al., 2022)&quot;,&quot;manualOverrideText&quot;:&quot;&quot;},&quot;citationTag&quot;:&quot;MENDELEY_CITATION_v3_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&quot;,&quot;citationItems&quot;:[{&quot;id&quot;:&quot;0ca97129-69f7-3f73-9a81-a9f761c0011b&quot;,&quot;itemData&quot;:{&quot;type&quot;:&quot;article-journal&quot;,&quot;id&quot;:&quot;0ca97129-69f7-3f73-9a81-a9f761c0011b&quot;,&quot;title&quot;:&quot;DNA Sequencing Methods: From Past to Present&quot;,&quot;author&quot;:[{&quot;family&quot;:&quot;Eren&quot;,&quot;given&quot;:&quot;Kübra&quot;,&quot;parse-names&quot;:false,&quot;dropping-particle&quot;:&quot;&quot;,&quot;non-dropping-particle&quot;:&quot;&quot;},{&quot;family&quot;:&quot;Taktakoğlu&quot;,&quot;given&quot;:&quot;Nursema&quot;,&quot;parse-names&quot;:false,&quot;dropping-particle&quot;:&quot;&quot;,&quot;non-dropping-particle&quot;:&quot;&quot;},{&quot;family&quot;:&quot;Pirim&quot;,&quot;given&quot;:&quot;Ibrahim&quot;,&quot;parse-names&quot;:false,&quot;dropping-particle&quot;:&quot;&quot;,&quot;non-dropping-particle&quot;:&quot;&quot;}],&quot;container-title&quot;:&quot;The Eurasian Journal of Medicine&quot;,&quot;container-title-short&quot;:&quot;Eurasian J. Med.&quot;,&quot;accessed&quot;:{&quot;date-parts&quot;:[[2026,1,13]]},&quot;DOI&quot;:&quot;10.5152/EURASIANJMED.2022.22280&quot;,&quot;ISSN&quot;:&quot;13088742&quot;,&quot;PMID&quot;:&quot;36655445&quot;,&quot;URL&quot;:&quot;https://pmc.ncbi.nlm.nih.gov/articles/PMC11163357/&quot;,&quot;issued&quot;:{&quot;date-parts&quot;:[[2022,12,1]]},&quot;page&quot;:&quot;S47&quot;,&quot;abstract&quot;:&quot;Next-generation sequencing (NGS) is a highly effective genetic diagnostic test used in disease diagnosis. Although the Sanger method is used as the traditional method in genome studies, the use of NGS methods has been increasing with the development of technology. The foundation of next-generation sequencing was laid with the methods developed by Allan Maxam–Walter Gilbert and 2 Nobel laureates, Frederick Sanger. Initially, first-generation sequencing methods completed a certain part of the DNA with great efforts in a few days, while in today's technology, the entire DNA of even the most complex organisms is sequenced in 1 day. Second-and third-generation sequencing methods have been developed with improvements in cost, time, and accuracy of sequencing. The data obtained from these methods are interpreted with bioinformatics and contributed to the development of next-generation sequencing technology. These developments have increased the interest in studies on the relationship between next-generation sequencing and DNA or RNA depending on diseases. In this review, past and present methods of next-generation sequencing technologies are mentioned in detail and the difficulties and conveniences of these methods are reviewed.&quot;,&quot;publisher&quot;:&quot;AVES&quot;,&quot;issue&quot;:&quot;Suppl 1&quot;,&quot;volume&quot;:&quot;54&quot;},&quot;isTemporary&quot;:false}]},{&quot;citationID&quot;:&quot;MENDELEY_CITATION_31895698-4a0c-420c-91eb-524075bb50aa&quot;,&quot;properties&quot;:{&quot;noteIndex&quot;:0},&quot;isEdited&quot;:false,&quot;manualOverride&quot;:{&quot;isManuallyOverridden&quot;:false,&quot;citeprocText&quot;:&quot;(Eren et al., 2022)&quot;,&quot;manualOverrideText&quot;:&quot;&quot;},&quot;citationTag&quot;:&quot;MENDELEY_CITATION_v3_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&quot;,&quot;citationItems&quot;:[{&quot;id&quot;:&quot;0ca97129-69f7-3f73-9a81-a9f761c0011b&quot;,&quot;itemData&quot;:{&quot;type&quot;:&quot;article-journal&quot;,&quot;id&quot;:&quot;0ca97129-69f7-3f73-9a81-a9f761c0011b&quot;,&quot;title&quot;:&quot;DNA Sequencing Methods: From Past to Present&quot;,&quot;author&quot;:[{&quot;family&quot;:&quot;Eren&quot;,&quot;given&quot;:&quot;Kübra&quot;,&quot;parse-names&quot;:false,&quot;dropping-particle&quot;:&quot;&quot;,&quot;non-dropping-particle&quot;:&quot;&quot;},{&quot;family&quot;:&quot;Taktakoğlu&quot;,&quot;given&quot;:&quot;Nursema&quot;,&quot;parse-names&quot;:false,&quot;dropping-particle&quot;:&quot;&quot;,&quot;non-dropping-particle&quot;:&quot;&quot;},{&quot;family&quot;:&quot;Pirim&quot;,&quot;given&quot;:&quot;Ibrahim&quot;,&quot;parse-names&quot;:false,&quot;dropping-particle&quot;:&quot;&quot;,&quot;non-dropping-particle&quot;:&quot;&quot;}],&quot;container-title&quot;:&quot;The Eurasian Journal of Medicine&quot;,&quot;container-title-short&quot;:&quot;Eurasian J. Med.&quot;,&quot;accessed&quot;:{&quot;date-parts&quot;:[[2026,1,13]]},&quot;DOI&quot;:&quot;10.5152/EURASIANJMED.2022.22280&quot;,&quot;ISSN&quot;:&quot;13088742&quot;,&quot;PMID&quot;:&quot;36655445&quot;,&quot;URL&quot;:&quot;https://pmc.ncbi.nlm.nih.gov/articles/PMC11163357/&quot;,&quot;issued&quot;:{&quot;date-parts&quot;:[[2022,12,1]]},&quot;page&quot;:&quot;S47&quot;,&quot;abstract&quot;:&quot;Next-generation sequencing (NGS) is a highly effective genetic diagnostic test used in disease diagnosis. Although the Sanger method is used as the traditional method in genome studies, the use of NGS methods has been increasing with the development of technology. The foundation of next-generation sequencing was laid with the methods developed by Allan Maxam–Walter Gilbert and 2 Nobel laureates, Frederick Sanger. Initially, first-generation sequencing methods completed a certain part of the DNA with great efforts in a few days, while in today's technology, the entire DNA of even the most complex organisms is sequenced in 1 day. Second-and third-generation sequencing methods have been developed with improvements in cost, time, and accuracy of sequencing. The data obtained from these methods are interpreted with bioinformatics and contributed to the development of next-generation sequencing technology. These developments have increased the interest in studies on the relationship between next-generation sequencing and DNA or RNA depending on diseases. In this review, past and present methods of next-generation sequencing technologies are mentioned in detail and the difficulties and conveniences of these methods are reviewed.&quot;,&quot;publisher&quot;:&quot;AVES&quot;,&quot;issue&quot;:&quot;Suppl 1&quot;,&quot;volume&quot;:&quot;54&quot;},&quot;isTemporary&quot;:false}]},{&quot;citationID&quot;:&quot;MENDELEY_CITATION_796d383a-943f-434f-9421-19b0ed96029e&quot;,&quot;properties&quot;:{&quot;noteIndex&quot;:0},&quot;isEdited&quot;:false,&quot;manualOverride&quot;:{&quot;isManuallyOverridden&quot;:false,&quot;citeprocText&quot;:&quot;(Garrido-Cardenas et al., 2017)&quot;,&quot;manualOverrideText&quot;:&quot;&quot;},&quot;citationTag&quot;:&quot;MENDELEY_CITATION_v3_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&quot;,&quot;citationItems&quot;:[{&quot;id&quot;:&quot;fc9a10a4-acbe-3013-b65d-7ab8f13d6dae&quot;,&quot;itemData&quot;:{&quot;type&quot;:&quot;article-journal&quot;,&quot;id&quot;:&quot;fc9a10a4-acbe-3013-b65d-7ab8f13d6dae&quot;,&quot;title&quot;:&quot;DNA Sequencing Sensors: An Overview&quot;,&quot;author&quot;:[{&quot;family&quot;:&quot;Garrido-Cardenas&quot;,&quot;given&quot;:&quot;Jose Antonio&quot;,&quot;parse-names&quot;:false,&quot;dropping-particle&quot;:&quot;&quot;,&quot;non-dropping-particle&quot;:&quot;&quot;},{&quot;family&quot;:&quot;Garcia-Maroto&quot;,&quot;given&quot;:&quot;Federico&quot;,&quot;parse-names&quot;:false,&quot;dropping-particle&quot;:&quot;&quot;,&quot;non-dropping-particle&quot;:&quot;&quot;},{&quot;family&quot;:&quot;Alvarez-Bermejo&quot;,&quot;given&quot;:&quot;Jose Antonio&quot;,&quot;parse-names&quot;:false,&quot;dropping-particle&quot;:&quot;&quot;,&quot;non-dropping-particle&quot;:&quot;&quot;},{&quot;family&quot;:&quot;Manzano-Agugliaro&quot;,&quot;given&quot;:&quot;Francisco&quot;,&quot;parse-names&quot;:false,&quot;dropping-particle&quot;:&quot;&quot;,&quot;non-dropping-particle&quot;:&quot;&quot;}],&quot;container-title&quot;:&quot;Sensors (Basel, Switzerland)&quot;,&quot;container-title-short&quot;:&quot;Sensors (Basel).&quot;,&quot;accessed&quot;:{&quot;date-parts&quot;:[[2025,9,8]]},&quot;DOI&quot;:&quot;10.3390/S17030588&quot;,&quot;ISSN&quot;:&quot;14248220&quot;,&quot;PMID&quot;:&quot;28335417&quot;,&quot;URL&quot;:&quot;https://pmc.ncbi.nlm.nih.gov/articles/PMC5375874/&quot;,&quot;issued&quot;:{&quot;date-parts&quot;:[[2017,3,14]]},&quot;page&quot;:&quot;588&quot;,&quot;abstract&quot;:&quot;The first sequencing of a complete genome was published forty years ago by the double Nobel Prize in Chemistry winner Frederick Sanger. That corresponded to the small sized genome of a bacteriophage, but since then there have been many complex organisms whose DNA have been sequenced. This was possible thanks to continuous advances in the fields of biochemistry and molecular genetics, but also in other areas such as nanotechnology and computing. Nowadays, sequencing sensors based on genetic material have little to do with those used by Sanger. The emergence of mass sequencing sensors, or new generation sequencing (NGS) meant a quantitative leap both in the volume of genetic material that was able to be sequenced in each trial, as well as in the time per run and its cost. One can envisage that incoming technologies, already known as fourth generation sequencing, will continue to cheapen the trials by increasing DNA reading lengths in each run. All of this would be impossible without sensors and detection systems becoming smaller and more precise. This article provides a comprehensive overview on sensors for DNA sequencing developed within the last 40 years.&quot;,&quot;publisher&quot;:&quot;MDPI AG&quot;,&quot;issue&quot;:&quot;3&quot;,&quot;volume&quot;:&quot;17&quot;},&quot;isTemporary&quot;:false}]},{&quot;citationID&quot;:&quot;MENDELEY_CITATION_06466ed6-152d-4366-a65e-5289e95779a9&quot;,&quot;properties&quot;:{&quot;noteIndex&quot;:0},&quot;isEdited&quot;:false,&quot;manualOverride&quot;:{&quot;isManuallyOverridden&quot;:false,&quot;citeprocText&quot;:&quot;(McCombie et al., 2019)&quot;,&quot;manualOverrideText&quot;:&quot;&quot;},&quot;citationTag&quot;:&quot;MENDELEY_CITATION_v3_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&quot;,&quot;citationItems&quot;:[{&quot;id&quot;:&quot;d3a2b975-7c08-31a2-b3ad-c11336dfb93e&quot;,&quot;itemData&quot;:{&quot;type&quot;:&quot;article-journal&quot;,&quot;id&quot;:&quot;d3a2b975-7c08-31a2-b3ad-c11336dfb93e&quot;,&quot;title&quot;:&quot;Next-Generation Sequencing Technologies&quot;,&quot;author&quot;:[{&quot;family&quot;:&quot;McCombie&quot;,&quot;given&quot;:&quot;W. Richard&quot;,&quot;parse-names&quot;:false,&quot;dropping-particle&quot;:&quot;&quot;,&quot;non-dropping-particle&quot;:&quot;&quot;},{&quot;family&quot;:&quot;McPherson&quot;,&quot;given&quot;:&quot;John D.&quot;,&quot;parse-names&quot;:false,&quot;dropping-particle&quot;:&quot;&quot;,&quot;non-dropping-particle&quot;:&quot;&quot;},{&quot;family&quot;:&quot;Mardis&quot;,&quot;given&quot;:&quot;Elaine R.&quot;,&quot;parse-names&quot;:false,&quot;dropping-particle&quot;:&quot;&quot;,&quot;non-dropping-particle&quot;:&quot;&quot;}],&quot;container-title&quot;:&quot;Cold Spring Harbor Perspectives in Medicine&quot;,&quot;container-title-short&quot;:&quot;Cold Spring Harb. Perspect. Med.&quot;,&quot;accessed&quot;:{&quot;date-parts&quot;:[[2025,9,8]]},&quot;DOI&quot;:&quot;10.1101/CSHPERSPECT.A036798&quot;,&quot;ISSN&quot;:&quot;21571422&quot;,&quot;PMID&quot;:&quot;30478097&quot;,&quot;URL&quot;:&quot;https://pmc.ncbi.nlm.nih.gov/articles/PMC6824406/&quot;,&quot;issued&quot;:{&quot;date-parts&quot;:[[2019,11,1]]},&quot;page&quot;:&quot;a036798&quot;,&quot;abstract&quot;:&quot;Although DNA and RNA sequencing has a history spanning five decades, large-scale massively parallel sequencing, or next-generation sequencing (NGS), has only been commercially available for about 10 years. Nonetheless, the meteoric increase in sequencing throughput with NGS has dramatically changed our understanding of our genome and ourselves. Sequencing the first human genome as a haploid reference took nearly 10 years but nowa full diploid human genome sequence can be accomplished in just a fewdays. NGS has also reduced the cost of generating sequence data and a plethora of sequence-based methods for probing a genome have emerged usingNGSas the readout and have been applied to many species. NGS methods have also entered the medical realm and will see an increasing use in diagnosis and treatment. NGS has largely been driven by short-read generation (150 bp) but new platforms have emerged and are now capable of generating long multikilobase reads. These latter platforms enable reference-independent genome assemblies and longrange haplotype generation. Rapid DNA and RNA sequencing is now mainstream and will continue to have an increasing impact on biology and medicine.&quot;,&quot;publisher&quot;:&quot;Cold Spring Harbor Laboratory Press&quot;,&quot;issue&quot;:&quot;11&quot;,&quot;volume&quot;:&quot;9&quot;},&quot;isTemporary&quot;:false}]},{&quot;citationID&quot;:&quot;MENDELEY_CITATION_d361a884-ef7e-4f10-959b-3b2c7778eec7&quot;,&quot;properties&quot;:{&quot;noteIndex&quot;:0},&quot;isEdited&quot;:false,&quot;manualOverride&quot;:{&quot;isManuallyOverridden&quot;:false,&quot;citeprocText&quot;:&quot;(Liu et al., 2021)&quot;,&quot;manualOverrideText&quot;:&quot;&quot;},&quot;citationTag&quot;:&quot;MENDELEY_CITATION_v3_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&quot;,&quot;citationItems&quot;:[{&quot;id&quot;:&quot;e9e2479d-0813-31db-af6b-96dc5d87f003&quot;,&quot;itemData&quot;:{&quot;type&quot;:&quot;article-journal&quot;,&quot;id&quot;:&quot;e9e2479d-0813-31db-af6b-96dc5d87f003&quot;,&quot;title&quot;:&quot;Molecular diagnosis based on comprehensive genetic testing in 800 Chinese families with non-syndromic inherited retinal dystrophies&quot;,&quot;author&quot;:[{&quot;family&quot;:&quot;Liu&quot;,&quot;given&quot;:&quot;Xiaozhen&quot;,&quot;parse-names&quot;:false,&quot;dropping-particle&quot;:&quot;&quot;,&quot;non-dropping-particle&quot;:&quot;&quot;},{&quot;family&quot;:&quot;Tao&quot;,&quot;given&quot;:&quot;Tianchang&quot;,&quot;parse-names&quot;:false,&quot;dropping-particle&quot;:&quot;&quot;,&quot;non-dropping-particle&quot;:&quot;&quot;},{&quot;family&quot;:&quot;Zhao&quot;,&quot;given&quot;:&quot;Lin&quot;,&quot;parse-names&quot;:false,&quot;dropping-particle&quot;:&quot;&quot;,&quot;non-dropping-particle&quot;:&quot;&quot;},{&quot;family&quot;:&quot;Li&quot;,&quot;given&quot;:&quot;Genlin&quot;,&quot;parse-names&quot;:false,&quot;dropping-particle&quot;:&quot;&quot;,&quot;non-dropping-particle&quot;:&quot;&quot;},{&quot;family&quot;:&quot;Yang&quot;,&quot;given&quot;:&quot;Liping&quot;,&quot;parse-names&quot;:false,&quot;dropping-particle&quot;:&quot;&quot;,&quot;non-dropping-particle&quot;:&quot;&quot;}],&quot;container-title&quot;:&quot;Clinical and Experimental Ophthalmology&quot;,&quot;container-title-short&quot;:&quot;Clin. Exp. Ophthalmol.&quot;,&quot;accessed&quot;:{&quot;date-parts&quot;:[[2025,7,6]]},&quot;DOI&quot;:&quot;10.1111/CEO.13875&quot;,&quot;ISSN&quot;:&quot;14429071&quot;,&quot;PMID&quot;:&quot;33090715&quot;,&quot;issued&quot;:{&quot;date-parts&quot;:[[2021,1,1]]},&quot;page&quot;:&quot;46-59&quot;,&quot;abstract&quot;:&quot;Importance: Inherited retinal dystrophies (IRDs) are a group of monogenic diseases, one of the leading causes of blindness. Background: Introducing a comprehensive genetic testing strategy by combining single gene Sanger sequencing, next-generation sequencing (NGS) including whole exome sequencing (WES), and a specific hereditary eye disease enrichment panel (HEDEP) sequencing, to identify the disease-causing variants of 800 Chinese probands affected with non-syndromic IRDs. Design: Retrospective analysis. Participants: Eight hundred Chinese non-syndromic IRDs probands and their families. Methods: A total of 149 patients were subjected to Sanger sequencing. Of the 651 patients subjected to NGS, 86 patients underwent WES and 565 underwent HEDEP. Patients that likely carried copy number variations (CNVs) detected by HEDEP were further validated by multiplex ligation-dependent probe amplification (MLPA) or quantitative fluorescence PCR (QF-PCR). Main Outcome Measures: The diagnostic rate. Results: (Likely) pathogenic variants were determined in 481 cases (60.13% detection rate). The detection rates of single gene Sanger sequencing, WES and HEDEP were 86.58%, 31.40% and 56.99%, respectively. Approximately 11.64% of 481 cases carried autosomal dominant variants, 72.97% carried AR variants and 15.39% were found to be X-linked. CNVs were confirmed by MLPA or QF-PCR in 17 families. Fourteen genes that each caused disease in 1% or more of the cohort were detected, and these genes were collectively responsible for disease in almost one half (46.38%) of the families. Conclusions and Relevance: Sanger sequencing is ideal to detect pathogenic variants of clinical homogeneous diseases, whereas NGS is more appropriate for patients without an explicit clinical diagnosis.&quot;,&quot;publisher&quot;:&quot;Blackwell Publishing&quot;,&quot;issue&quot;:&quot;1&quot;,&quot;volume&quot;:&quot;49&quot;},&quot;isTemporary&quot;:false}]},{&quot;citationID&quot;:&quot;MENDELEY_CITATION_02040a83-92ad-41c1-90e5-79f266841e1d&quot;,&quot;properties&quot;:{&quot;noteIndex&quot;:0},&quot;isEdited&quot;:false,&quot;manualOverride&quot;:{&quot;isManuallyOverridden&quot;:false,&quot;citeprocText&quot;:&quot;(Karali et al., 2022)&quot;,&quot;manualOverrideText&quot;:&quot;&quot;},&quot;citationTag&quot;:&quot;MENDELEY_CITATION_v3_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&quot;,&quot;citationItems&quot;:[{&quot;id&quot;:&quot;bc8cc378-410e-3e30-900a-c1ed1587b98f&quot;,&quot;itemData&quot;:{&quot;type&quot;:&quot;article-journal&quot;,&quot;id&quot;:&quot;bc8cc378-410e-3e30-900a-c1ed1587b98f&quot;,&quot;title&quot;:&quot;Genetic epidemiology of inherited retinal diseases in a large patient cohort followed at a single center in Italy&quot;,&quot;author&quot;:[{&quot;family&quot;:&quot;Karali&quot;,&quot;given&quot;:&quot;Marianthi&quot;,&quot;parse-names&quot;:false,&quot;dropping-particle&quot;:&quot;&quot;,&quot;non-dropping-particle&quot;:&quot;&quot;},{&quot;family&quot;:&quot;Testa&quot;,&quot;given&quot;:&quot;Francesco&quot;,&quot;parse-names&quot;:false,&quot;dropping-particle&quot;:&quot;&quot;,&quot;non-dropping-particle&quot;:&quot;&quot;},{&quot;family&quot;:&quot;Iorio&quot;,&quot;given&quot;:&quot;Valentina&quot;,&quot;parse-names&quot;:false,&quot;dropping-particle&quot;:&quot;&quot;,&quot;non-dropping-particle&quot;:&quot;Di&quot;},{&quot;family&quot;:&quot;Torella&quot;,&quot;given&quot;:&quot;Annalaura&quot;,&quot;parse-names&quot;:false,&quot;dropping-particle&quot;:&quot;&quot;,&quot;non-dropping-particle&quot;:&quot;&quot;},{&quot;family&quot;:&quot;Zeuli&quot;,&quot;given&quot;:&quot;Roberta&quot;,&quot;parse-names&quot;:false,&quot;dropping-particle&quot;:&quot;&quot;,&quot;non-dropping-particle&quot;:&quot;&quot;},{&quot;family&quot;:&quot;Scarpato&quot;,&quot;given&quot;:&quot;Margherita&quot;,&quot;parse-names&quot;:false,&quot;dropping-particle&quot;:&quot;&quot;,&quot;non-dropping-particle&quot;:&quot;&quot;},{&quot;family&quot;:&quot;Romano&quot;,&quot;given&quot;:&quot;Francesca&quot;,&quot;parse-names&quot;:false,&quot;dropping-particle&quot;:&quot;&quot;,&quot;non-dropping-particle&quot;:&quot;&quot;},{&quot;family&quot;:&quot;Onore&quot;,&quot;given&quot;:&quot;Maria Elena&quot;,&quot;parse-names&quot;:false,&quot;dropping-particle&quot;:&quot;&quot;,&quot;non-dropping-particle&quot;:&quot;&quot;},{&quot;family&quot;:&quot;Pizzo&quot;,&quot;given&quot;:&quot;Mariateresa&quot;,&quot;parse-names&quot;:false,&quot;dropping-particle&quot;:&quot;&quot;,&quot;non-dropping-particle&quot;:&quot;&quot;},{&quot;family&quot;:&quot;Melillo&quot;,&quot;given&quot;:&quot;Paolo&quot;,&quot;parse-names&quot;:false,&quot;dropping-particle&quot;:&quot;&quot;,&quot;non-dropping-particle&quot;:&quot;&quot;},{&quot;family&quot;:&quot;Brunetti-Pierri&quot;,&quot;given&quot;:&quot;Raffaella&quot;,&quot;parse-names&quot;:false,&quot;dropping-particle&quot;:&quot;&quot;,&quot;non-dropping-particle&quot;:&quot;&quot;},{&quot;family&quot;:&quot;Passerini&quot;,&quot;given&quot;:&quot;Ilaria&quot;,&quot;parse-names&quot;:false,&quot;dropping-particle&quot;:&quot;&quot;,&quot;non-dropping-particle&quot;:&quot;&quot;},{&quot;family&quot;:&quot;Pelo&quot;,&quot;given&quot;:&quot;Elisabetta&quot;,&quot;parse-names&quot;:false,&quot;dropping-particle&quot;:&quot;&quot;,&quot;non-dropping-particle&quot;:&quot;&quot;},{&quot;family&quot;:&quot;Cremers&quot;,&quot;given&quot;:&quot;Frans P.M.&quot;,&quot;parse-names&quot;:false,&quot;dropping-particle&quot;:&quot;&quot;,&quot;non-dropping-particle&quot;:&quot;&quot;},{&quot;family&quot;:&quot;Esposito&quot;,&quot;given&quot;:&quot;Gabriella&quot;,&quot;parse-names&quot;:false,&quot;dropping-particle&quot;:&quot;&quot;,&quot;non-dropping-particle&quot;:&quot;&quot;},{&quot;family&quot;:&quot;Nigro&quot;,&quot;given&quot;:&quot;Vincenzo&quot;,&quot;parse-names&quot;:false,&quot;dropping-particle&quot;:&quot;&quot;,&quot;non-dropping-particle&quot;:&quot;&quot;},{&quot;family&quot;:&quot;Simonelli&quot;,&quot;given&quot;:&quot;Francesca&quot;,&quot;parse-names&quot;:false,&quot;dropping-particle&quot;:&quot;&quot;,&quot;non-dropping-particle&quot;:&quot;&quot;},{&quot;family&quot;:&quot;Banfi&quot;,&quot;given&quot;:&quot;Sandro&quot;,&quot;parse-names&quot;:false,&quot;dropping-particle&quot;:&quot;&quot;,&quot;non-dropping-particle&quot;:&quot;&quot;}],&quot;container-title&quot;:&quot;Scientific Reports&quot;,&quot;container-title-short&quot;:&quot;Sci. Rep.&quot;,&quot;accessed&quot;:{&quot;date-parts&quot;:[[2025,7,6]]},&quot;DOI&quot;:&quot;10.1038/S41598-022-24636-1&quot;,&quot;ISSN&quot;:&quot;20452322&quot;,&quot;PMID&quot;:&quot;36460718&quot;,&quot;URL&quot;:&quot;https://pmc.ncbi.nlm.nih.gov/articles/PMC9718770/&quot;,&quot;issued&quot;:{&quot;date-parts&quot;:[[2022,12,1]]},&quot;page&quot;:&quot;20815&quot;,&quot;abstract&quot;:&quot;Inherited retinal diseases (IRDs) are the leading cause of vision loss in the working-age population. We performed a retrospective epidemiological study to determine the genetic basis of IRDs in a large Italian cohort (n = 2790) followed at a single referral center. We provided, mainly by next generation sequencing, potentially conclusive molecular diagnosis for 2036 patients (from 1683 unrelated families). We identified a total of 1319 causative sequence variations in 132 genes, including 353 novel variants, and 866 possibly actionable genotypes for therapeutic approaches. ABCA4 was the most frequently mutated gene (n = 535; 26.3% of solved cases), followed by USH2A (n = 228; 11.2%) and RPGR (n = 102; 5.01%). The other 129 genes had a lower contribution to IRD pathogenesis (e.g. CHM 3.5%, RHO 3.5%; MYO7A 3.4%; CRB1 2.7%; RPE65 2%, RP1 1.8%; GUCY2D 1.7%). Seventy-eight genes were mutated in five patients or less. Mitochondrial DNA variants were responsible for 2.1% of cases. Our analysis confirms the complex genetic etiology of IRDs and reveals the high prevalence of ABCA4 and USH2A mutations. This study also uncovers genetic associations with a spectrum of clinical subgroups and highlights a valuable number of cases potentially eligible for clinical trials and, ultimately, for molecular therapies.&quot;,&quot;publisher&quot;:&quot;Nature Research&quot;,&quot;issue&quot;:&quot;1&quot;,&quot;volume&quot;:&quot;12&quot;},&quot;isTemporary&quot;:false}]},{&quot;citationID&quot;:&quot;MENDELEY_CITATION_80006157-8343-4134-8aa9-2fd8996f3f86&quot;,&quot;properties&quot;:{&quot;noteIndex&quot;:0},&quot;isEdited&quot;:false,&quot;manualOverride&quot;:{&quot;isManuallyOverridden&quot;:false,&quot;citeprocText&quot;:&quot;(Jespersgaard et al., 2019; Luo et al., 2023)&quot;,&quot;manualOverrideText&quot;:&quot;&quot;},&quot;citationTag&quot;:&quot;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&quot;,&quot;citationItems&quot;:[{&quot;id&quot;:&quot;48906a44-b0b2-3d23-b670-eb28305bbcc9&quot;,&quot;itemData&quot;:{&quot;type&quot;:&quot;article-journal&quot;,&quot;id&quot;:&quot;48906a44-b0b2-3d23-b670-eb28305bbcc9&quot;,&quot;title&quot;:&quot;A pedigree with retinitis pigmentosa and its concomitant ophthalmic diseases&quot;,&quot;author&quot;:[{&quot;family&quot;:&quot;Luo&quot;,&quot;given&quot;:&quot;Hong Dou&quot;,&quot;parse-names&quot;:false,&quot;dropping-particle&quot;:&quot;&quot;,&quot;non-dropping-particle&quot;:&quot;&quot;},{&quot;family&quot;:&quot;Pei&quot;,&quot;given&quot;:&quot;Shao Nan&quot;,&quot;parse-names&quot;:false,&quot;dropping-particle&quot;:&quot;&quot;,&quot;non-dropping-particle&quot;:&quot;&quot;},{&quot;family&quot;:&quot;Wang&quot;,&quot;given&quot;:&quot;Ai Jia&quot;,&quot;parse-names&quot;:false,&quot;dropping-particle&quot;:&quot;&quot;,&quot;non-dropping-particle&quot;:&quot;&quot;},{&quot;family&quot;:&quot;Yu&quot;,&quot;given&quot;:&quot;Xue Qing&quot;,&quot;parse-names&quot;:false,&quot;dropping-particle&quot;:&quot;&quot;,&quot;non-dropping-particle&quot;:&quot;&quot;},{&quot;family&quot;:&quot;Hu&quot;,&quot;given&quot;:&quot;Hai Jian&quot;,&quot;parse-names&quot;:false,&quot;dropping-particle&quot;:&quot;&quot;,&quot;non-dropping-particle&quot;:&quot;&quot;},{&quot;family&quot;:&quot;Zeng&quot;,&quot;given&quot;:&quot;Ling&quot;,&quot;parse-names&quot;:false,&quot;dropping-particle&quot;:&quot;&quot;,&quot;non-dropping-particle&quot;:&quot;&quot;},{&quot;family&quot;:&quot;Wang&quot;,&quot;given&quot;:&quot;Fei Fei&quot;,&quot;parse-names&quot;:false,&quot;dropping-particle&quot;:&quot;&quot;,&quot;non-dropping-particle&quot;:&quot;&quot;},{&quot;family&quot;:&quot;Jin&quot;,&quot;given&quot;:&quot;Ming&quot;,&quot;parse-names&quot;:false,&quot;dropping-particle&quot;:&quot;&quot;,&quot;non-dropping-particle&quot;:&quot;&quot;},{&quot;family&quot;:&quot;Zhang&quot;,&quot;given&quot;:&quot;Xu&quot;,&quot;parse-names&quot;:false,&quot;dropping-particle&quot;:&quot;&quot;,&quot;non-dropping-particle&quot;:&quot;&quot;}],&quot;container-title&quot;:&quot;International Journal of Ophthalmology&quot;,&quot;container-title-short&quot;:&quot;Int. J. Ophthalmol.&quot;,&quot;accessed&quot;:{&quot;date-parts&quot;:[[2025,7,6]]},&quot;DOI&quot;:&quot;10.18240/IJO.2023.12.07&quot;,&quot;ISSN&quot;:&quot;22274898&quot;,&quot;PMID&quot;:&quot;38111930&quot;,&quot;URL&quot;:&quot;https://pmc.ncbi.nlm.nih.gov/articles/PMC10700071/&quot;,&quot;issued&quot;:{&quot;date-parts&quot;:[[2023,12,1]]},&quot;page&quot;:&quot;1962&quot;,&quot;abstract&quot;:&quot;• AIM: To characterize the ophthalmic clinical phenotype of a family with retinitis pigmentosa (RP) and closed-angle glaucoma and to detect pathogenic genes and mutation sites causing RP in this family. • METHODS: Ophthalmic clinic performance was examined in detail in 8 enrolled family members. Genomic DNA was extracted from the peripheral blood of 4 family members for whole-exome sequencing (WES) to select potential genetic mutations whose structures were identified by bioinformatics analysis. Then, Sanger sequencing was used in 12 family members and control group members to validate and confirm the disease-causing mutation loci, and we analyzed the genotype-phenotype relationships. • RESULTS: The known c.512C&gt;T (p.P171L) mutation in the rhodopsin (RHO) gene was only found in afflicted family members and was confirmed by WES and Sanger sequencing as the pathogenic mutation in this family. In addition to being diagnosed with RP, family member III:4 was found to have bilateral closed-angle glaucoma, high myopia, and concurrent cataracts, and family members II:2 and II:4 had pathological changes of anterior chamber angle narrowing. Family members IV:3 and IV:4 were found to have retinoschisis. • CONCLUSION: Glaucoma and related pathological changes, such as retinoschisis, in family members are preliminarily considered RP complications caused by RHO mutation.&quot;,&quot;publisher&quot;:&quot;International Journal of Ophthalmology (c/o Editorial Office)&quot;,&quot;issue&quot;:&quot;12&quot;,&quot;volume&quot;:&quot;16&quot;},&quot;isTemporary&quot;:false},{&quot;id&quot;:&quot;450ab346-77d7-325f-b081-e86281632af7&quot;,&quot;itemData&quot;:{&quot;type&quot;:&quot;article-journal&quot;,&quot;id&quot;:&quot;450ab346-77d7-325f-b081-e86281632af7&quot;,&quot;title&quot;:&quot;Molecular genetic analysis using targeted NGS analysis of 677 individuals with retinal dystrophy&quot;,&quot;author&quot;:[{&quot;family&quot;:&quot;Jespersgaard&quot;,&quot;given&quot;:&quot;Cathrine&quot;,&quot;parse-names&quot;:false,&quot;dropping-particle&quot;:&quot;&quot;,&quot;non-dropping-particle&quot;:&quot;&quot;},{&quot;family&quot;:&quot;Fang&quot;,&quot;given&quot;:&quot;Mingyan&quot;,&quot;parse-names&quot;:false,&quot;dropping-particle&quot;:&quot;&quot;,&quot;non-dropping-particle&quot;:&quot;&quot;},{&quot;family&quot;:&quot;Bertelsen&quot;,&quot;given&quot;:&quot;Mette&quot;,&quot;parse-names&quot;:false,&quot;dropping-particle&quot;:&quot;&quot;,&quot;non-dropping-particle&quot;:&quot;&quot;},{&quot;family&quot;:&quot;Dang&quot;,&quot;given&quot;:&quot;Xiao&quot;,&quot;parse-names&quot;:false,&quot;dropping-particle&quot;:&quot;&quot;,&quot;non-dropping-particle&quot;:&quot;&quot;},{&quot;family&quot;:&quot;Jensen&quot;,&quot;given&quot;:&quot;Hanne&quot;,&quot;parse-names&quot;:false,&quot;dropping-particle&quot;:&quot;&quot;,&quot;non-dropping-particle&quot;:&quot;&quot;},{&quot;family&quot;:&quot;Chen&quot;,&quot;given&quot;:&quot;Yulan&quot;,&quot;parse-names&quot;:false,&quot;dropping-particle&quot;:&quot;&quot;,&quot;non-dropping-particle&quot;:&quot;&quot;},{&quot;family&quot;:&quot;Bech&quot;,&quot;given&quot;:&quot;Niels&quot;,&quot;parse-names&quot;:false,&quot;dropping-particle&quot;:&quot;&quot;,&quot;non-dropping-particle&quot;:&quot;&quot;},{&quot;family&quot;:&quot;Dai&quot;,&quot;given&quot;:&quot;Lanlan&quot;,&quot;parse-names&quot;:false,&quot;dropping-particle&quot;:&quot;&quot;,&quot;non-dropping-particle&quot;:&quot;&quot;},{&quot;family&quot;:&quot;Rosenberg&quot;,&quot;given&quot;:&quot;Thomas&quot;,&quot;parse-names&quot;:false,&quot;dropping-particle&quot;:&quot;&quot;,&quot;non-dropping-particle&quot;:&quot;&quot;},{&quot;family&quot;:&quot;Zhang&quot;,&quot;given&quot;:&quot;Jianguo&quot;,&quot;parse-names&quot;:false,&quot;dropping-particle&quot;:&quot;&quot;,&quot;non-dropping-particle&quot;:&quot;&quot;},{&quot;family&quot;:&quot;Møller&quot;,&quot;given&quot;:&quot;Lisbeth Birk&quot;,&quot;parse-names&quot;:false,&quot;dropping-particle&quot;:&quot;&quot;,&quot;non-dropping-particle&quot;:&quot;&quot;},{&quot;family&quot;:&quot;Tümer&quot;,&quot;given&quot;:&quot;Zeynep&quot;,&quot;parse-names&quot;:false,&quot;dropping-particle&quot;:&quot;&quot;,&quot;non-dropping-particle&quot;:&quot;&quot;},{&quot;family&quot;:&quot;Brøndum-Nielsen&quot;,&quot;given&quot;:&quot;Karen&quot;,&quot;parse-names&quot;:false,&quot;dropping-particle&quot;:&quot;&quot;,&quot;non-dropping-particle&quot;:&quot;&quot;},{&quot;family&quot;:&quot;Grønskov&quot;,&quot;given&quot;:&quot;Karen&quot;,&quot;parse-names&quot;:false,&quot;dropping-particle&quot;:&quot;&quot;,&quot;non-dropping-particle&quot;:&quot;&quot;}],&quot;container-title&quot;:&quot;Scientific Reports&quot;,&quot;container-title-short&quot;:&quot;Sci. Rep.&quot;,&quot;accessed&quot;:{&quot;date-parts&quot;:[[2025,7,6]]},&quot;DOI&quot;:&quot;10.1038/S41598-018-38007-2&quot;,&quot;ISSN&quot;:&quot;20452322&quot;,&quot;PMID&quot;:&quot;30718709&quot;,&quot;URL&quot;:&quot;https://pmc.ncbi.nlm.nih.gov/articles/PMC6362094/&quot;,&quot;issued&quot;:{&quot;date-parts&quot;:[[2019,12,1]]},&quot;page&quot;:&quot;1219&quot;,&quot;abstract&quot;:&quot;Inherited retinal diseases (IRDs) are a common cause of visual impairment. IRD covers a set of genetically highly heterogeneous disorders with more than 150 genes associated with one or more clinical forms of IRD. Molecular genetic diagnosis has become increasingly important especially due to expanding number of gene therapy strategies under development. Next generation sequencing (NGS) of gene panels has proven a valuable diagnostic tool in IRD. We present the molecular findings of 677 individuals, residing in Denmark, with IRD and report 806 variants of which 187 are novel. We found that deletions and duplications spanning one or more exons can explain 3% of the cases, and thus copy number variation (CNV) analysis is important in molecular genetic diagnostics of IRD. Seven percent of the individuals have variants classified as pathogenic or likely-pathogenic in more than one gene. Possible Danish founder variants in EYS and RP1 are reported. A significant number of variants were classified as variants with unknown significance; reporting of these will hopefully contribute to the elucidation of the actual clinical consequence making the classification less troublesome in the future. In conclusion, this study underlines the relevance of performing targeted sequencing of IRD including CNV analysis as well as the importance of interaction with clinical diagnoses.&quot;,&quot;publisher&quot;:&quot;Nature Publishing Group&quot;,&quot;issue&quot;:&quot;1&quot;,&quot;volume&quot;:&quot;9&quot;},&quot;isTemporary&quot;:false}]},{&quot;citationID&quot;:&quot;MENDELEY_CITATION_e1f1d778-4a87-4948-bac5-86cdd870b7e5&quot;,&quot;properties&quot;:{&quot;noteIndex&quot;:0},&quot;isEdited&quot;:false,&quot;manualOverride&quot;:{&quot;isManuallyOverridden&quot;:false,&quot;citeprocText&quot;:&quot;(Liu et al., 2021; Strupaitė et al., 2018)&quot;,&quot;manualOverrideText&quot;:&quot;&quot;},&quot;citationTag&quot;:&quot;MENDELEY_CITATION_v3_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&quot;,&quot;citationItems&quot;:[{&quot;id&quot;:&quot;e9e2479d-0813-31db-af6b-96dc5d87f003&quot;,&quot;itemData&quot;:{&quot;type&quot;:&quot;article-journal&quot;,&quot;id&quot;:&quot;e9e2479d-0813-31db-af6b-96dc5d87f003&quot;,&quot;title&quot;:&quot;Molecular diagnosis based on comprehensive genetic testing in 800 Chinese families with non-syndromic inherited retinal dystrophies&quot;,&quot;author&quot;:[{&quot;family&quot;:&quot;Liu&quot;,&quot;given&quot;:&quot;Xiaozhen&quot;,&quot;parse-names&quot;:false,&quot;dropping-particle&quot;:&quot;&quot;,&quot;non-dropping-particle&quot;:&quot;&quot;},{&quot;family&quot;:&quot;Tao&quot;,&quot;given&quot;:&quot;Tianchang&quot;,&quot;parse-names&quot;:false,&quot;dropping-particle&quot;:&quot;&quot;,&quot;non-dropping-particle&quot;:&quot;&quot;},{&quot;family&quot;:&quot;Zhao&quot;,&quot;given&quot;:&quot;Lin&quot;,&quot;parse-names&quot;:false,&quot;dropping-particle&quot;:&quot;&quot;,&quot;non-dropping-particle&quot;:&quot;&quot;},{&quot;family&quot;:&quot;Li&quot;,&quot;given&quot;:&quot;Genlin&quot;,&quot;parse-names&quot;:false,&quot;dropping-particle&quot;:&quot;&quot;,&quot;non-dropping-particle&quot;:&quot;&quot;},{&quot;family&quot;:&quot;Yang&quot;,&quot;given&quot;:&quot;Liping&quot;,&quot;parse-names&quot;:false,&quot;dropping-particle&quot;:&quot;&quot;,&quot;non-dropping-particle&quot;:&quot;&quot;}],&quot;container-title&quot;:&quot;Clinical and Experimental Ophthalmology&quot;,&quot;container-title-short&quot;:&quot;Clin. Exp. Ophthalmol.&quot;,&quot;accessed&quot;:{&quot;date-parts&quot;:[[2025,7,6]]},&quot;DOI&quot;:&quot;10.1111/CEO.13875&quot;,&quot;ISSN&quot;:&quot;14429071&quot;,&quot;PMID&quot;:&quot;33090715&quot;,&quot;issued&quot;:{&quot;date-parts&quot;:[[2021,1,1]]},&quot;page&quot;:&quot;46-59&quot;,&quot;abstract&quot;:&quot;Importance: Inherited retinal dystrophies (IRDs) are a group of monogenic diseases, one of the leading causes of blindness. Background: Introducing a comprehensive genetic testing strategy by combining single gene Sanger sequencing, next-generation sequencing (NGS) including whole exome sequencing (WES), and a specific hereditary eye disease enrichment panel (HEDEP) sequencing, to identify the disease-causing variants of 800 Chinese probands affected with non-syndromic IRDs. Design: Retrospective analysis. Participants: Eight hundred Chinese non-syndromic IRDs probands and their families. Methods: A total of 149 patients were subjected to Sanger sequencing. Of the 651 patients subjected to NGS, 86 patients underwent WES and 565 underwent HEDEP. Patients that likely carried copy number variations (CNVs) detected by HEDEP were further validated by multiplex ligation-dependent probe amplification (MLPA) or quantitative fluorescence PCR (QF-PCR). Main Outcome Measures: The diagnostic rate. Results: (Likely) pathogenic variants were determined in 481 cases (60.13% detection rate). The detection rates of single gene Sanger sequencing, WES and HEDEP were 86.58%, 31.40% and 56.99%, respectively. Approximately 11.64% of 481 cases carried autosomal dominant variants, 72.97% carried AR variants and 15.39% were found to be X-linked. CNVs were confirmed by MLPA or QF-PCR in 17 families. Fourteen genes that each caused disease in 1% or more of the cohort were detected, and these genes were collectively responsible for disease in almost one half (46.38%) of the families. Conclusions and Relevance: Sanger sequencing is ideal to detect pathogenic variants of clinical homogeneous diseases, whereas NGS is more appropriate for patients without an explicit clinical diagnosis.&quot;,&quot;publisher&quot;:&quot;Blackwell Publishing&quot;,&quot;issue&quot;:&quot;1&quot;,&quot;volume&quot;:&quot;49&quot;},&quot;isTemporary&quot;:false},{&quot;id&quot;:&quot;fc744e2d-6b93-3f8d-b2c4-cb99a5d2d62b&quot;,&quot;itemData&quot;:{&quot;type&quot;:&quot;article-journal&quot;,&quot;id&quot;:&quot;fc744e2d-6b93-3f8d-b2c4-cb99a5d2d62b&quot;,&quot;title&quot;:&quot;X-linked juvenile retinoschisis: phenotypic and genetic characterization&quot;,&quot;author&quot;:[{&quot;family&quot;:&quot;Strupaitė&quot;,&quot;given&quot;:&quot;Rasa&quot;,&quot;parse-names&quot;:false,&quot;dropping-particle&quot;:&quot;&quot;,&quot;non-dropping-particle&quot;:&quot;&quot;},{&quot;family&quot;:&quot;Ambrozaitytė&quot;,&quot;given&quot;:&quot;Laima&quot;,&quot;parse-names&quot;:false,&quot;dropping-particle&quot;:&quot;&quot;,&quot;non-dropping-particle&quot;:&quot;&quot;},{&quot;family&quot;:&quot;Cimbalistienė&quot;,&quot;given&quot;:&quot;Loreta&quot;,&quot;parse-names&quot;:false,&quot;dropping-particle&quot;:&quot;&quot;,&quot;non-dropping-particle&quot;:&quot;&quot;},{&quot;family&quot;:&quot;Ašoklis&quot;,&quot;given&quot;:&quot;Rimvydas&quot;,&quot;parse-names&quot;:false,&quot;dropping-particle&quot;:&quot;&quot;,&quot;non-dropping-particle&quot;:&quot;&quot;},{&quot;family&quot;:&quot;Utkus&quot;,&quot;given&quot;:&quot;Algirdas&quot;,&quot;parse-names&quot;:false,&quot;dropping-particle&quot;:&quot;&quot;,&quot;non-dropping-particle&quot;:&quot;&quot;}],&quot;container-title&quot;:&quot;International Journal of Ophthalmology&quot;,&quot;container-title-short&quot;:&quot;Int. J. Ophthalmol.&quot;,&quot;accessed&quot;:{&quot;date-parts&quot;:[[2025,7,6]]},&quot;DOI&quot;:&quot;10.18240/IJO.2018.11.22&quot;,&quot;ISSN&quot;:&quot;22274898&quot;,&quot;PMID&quot;:&quot;30450322&quot;,&quot;URL&quot;:&quot;https://pmc.ncbi.nlm.nih.gov/articles/PMC6232335/&quot;,&quot;issued&quot;:{&quot;date-parts&quot;:[[2018]]},&quot;page&quot;:&quot;1875&quot;,&quot;abstract&quot;:&quot;Juvenile X-linked retinoschisis (XLRS, MIM#312700) belongs to a group of the vitreoretinal dystrophies. We aimed to describe the phenotype-genotype correlation of three XLRS cases in juveniles with different novel mutations from the Lithuanian population. The patients demonstrated macular retinoschisis and typical cyst-like cavities on spectral-domain optical coherence tomography (SD-OCT) images. The mean central foveal thickness was 569.7 µm. Two patients presented with peripheral retinoschisis. Flash electroretinogram demonstrated a reduced b/a ratio (&lt;1.0) in all patients. RS1 (NM_000330.3) gene coding exons Sanger sequencing was performed. RS1 c.599G&gt;T (p.R200L) mutation was detected in one case, showing to be pathogenic in silico analysis. c. (92_97) insC (p.W33fs) mutation was identified for another patient, indicating the variant is possibly damaging in silico analysis. The third case was identified with a pathogenic mutation c.422C&gt;G (p.R141H), HGMD CM981753. These are the first cases of XLRS in the Lithuanian population confirmed by molecular genotyping. Presented patients had a different genotype but similar phenotypic traits.&quot;,&quot;publisher&quot;:&quot;International Journal of Ophthalmology (c/o Editorial Office)&quot;,&quot;issue&quot;:&quot;11&quot;,&quot;volume&quot;:&quot;11&quot;},&quot;isTemporary&quot;:false}]},{&quot;citationID&quot;:&quot;MENDELEY_CITATION_b7400946-0d18-4e00-b331-a2571c66f4d7&quot;,&quot;properties&quot;:{&quot;noteIndex&quot;:0},&quot;isEdited&quot;:false,&quot;manualOverride&quot;:{&quot;isManuallyOverridden&quot;:false,&quot;citeprocText&quot;:&quot;(Chatterjee et al., 2023; Chowdhury et al., 2024)&quot;,&quot;manualOverrideText&quot;:&quot;&quot;},&quot;citationTag&quot;:&quot;MENDELEY_CITATION_v3_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&quot;,&quot;citationItems&quot;:[{&quot;id&quot;:&quot;766b52dd-ab7e-3e88-a024-55132efe0ebc&quot;,&quot;itemData&quot;:{&quot;type&quot;:&quot;article-journal&quot;,&quot;id&quot;:&quot;766b52dd-ab7e-3e88-a024-55132efe0ebc&quot;,&quot;title&quot;:&quot;Genotypic and phenotypic diversity in X-linked retinoschisis: Findings from a South Indian patient cohort&quot;,&quot;author&quot;:[{&quot;family&quot;:&quot;Chowdhury&quot;,&quot;given&quot;:&quot;Susmita&quot;,&quot;parse-names&quot;:false,&quot;dropping-particle&quot;:&quot;&quot;,&quot;non-dropping-particle&quot;:&quot;&quot;},{&quot;family&quot;:&quot;Chermakani&quot;,&quot;given&quot;:&quot;Prakash&quot;,&quot;parse-names&quot;:false,&quot;dropping-particle&quot;:&quot;&quot;,&quot;non-dropping-particle&quot;:&quot;&quot;},{&quot;family&quot;:&quot;Baliga&quot;,&quot;given&quot;:&quot;Girish&quot;,&quot;parse-names&quot;:false,&quot;dropping-particle&quot;:&quot;&quot;,&quot;non-dropping-particle&quot;:&quot;&quot;},{&quot;family&quot;:&quot;Anjanamurthy&quot;,&quot;given&quot;:&quot;Rupa&quot;,&quot;parse-names&quot;:false,&quot;dropping-particle&quot;:&quot;&quot;,&quot;non-dropping-particle&quot;:&quot;&quot;},{&quot;family&quot;:&quot;Sundaresan&quot;,&quot;given&quot;:&quot;Periasamy&quot;,&quot;parse-names&quot;:false,&quot;dropping-particle&quot;:&quot;&quot;,&quot;non-dropping-particle&quot;:&quot;&quot;}],&quot;container-title&quot;:&quot;Indian Journal of Ophthalmology&quot;,&quot;container-title-short&quot;:&quot;Indian J. Ophthalmol.&quot;,&quot;accessed&quot;:{&quot;date-parts&quot;:[[2025,9,8]]},&quot;DOI&quot;:&quot;10.4103/IJO.IJO_2525_23&quot;,&quot;ISSN&quot;:&quot;19983689&quot;,&quot;PMID&quot;:&quot;38317323&quot;,&quot;URL&quot;:&quot;https://pmc.ncbi.nlm.nih.gov/articles/PMC11232871/&quot;,&quot;issued&quot;:{&quot;date-parts&quot;:[[2024,6,1]]},&quot;page&quot;:&quot;902&quot;,&quot;abstract&quot;:&quot;Purpose: Retinoschisis is a distinctive condition characterized by intraretinal layer clefts, primarily associated with X-linked recessive inheritance due to RS1 gene mutations. This study aims to uncover the RS1 mutation spectrum in a cohort of 22 X-linked retinoschisis cases from South India and emphasizes the genotypic and phenotypic associations within patients harboring only RS1 mutations. Methods: A total of 22 probands were suspected of having X-linked retinoschisis. All study subjects underwent ophthalmic investigations, including assessments of visual acuity, fundus examination, optical coherence tomography (OCT), and electroretinogram (ERG). RS1 gene screening was conducted using Sanger sequencing, and the pathogenicity of the variants was assessed through Sorting Intolerant from Tolerant (SIFT) and PolyPhen-2 in silico tools. Results: The study found that the probands had an average visual acuity of 0.79 ± 0.39 log of minimum angle of resolution (logMAR), ranging from 0.17 to 1.77. During fundus examination, the probands exhibited a characteristic spoke wheel-like pattern in the macular region. Furthermore, OCT analysis revealed distinct alterations in the inner retinal microstructure, and ERG results consistently showed a reduction in b-wave amplitude. Eventually, Sanger sequencing results showed hemizygous mutations in the RS1 gene in only 12 probands, including a novel missense mutation in the RS1 gene's signal sequence. Conclusion: This study provides valuable insights into the spectrum of RS1 mutations in X-linked retinoschisis probands from South India. It reveals distinct genotypic-phenotypic associations and highlights the clinical manifestations associated with the disease pathogenesis.&quot;,&quot;publisher&quot;:&quot;Wolters Kluwer Medknow Publications&quot;,&quot;issue&quot;:&quot;6&quot;,&quot;volume&quot;:&quot;72&quot;},&quot;isTemporary&quot;:false},{&quot;id&quot;:&quot;261a34f2-ef8a-3d86-9948-6ab0dfeec1ac&quot;,&quot;itemData&quot;:{&quot;type&quot;:&quot;article-journal&quot;,&quot;id&quot;:&quot;261a34f2-ef8a-3d86-9948-6ab0dfeec1ac&quot;,&quot;title&quot;:&quot;Identification and molecular characterization of two recurrent missense mutations in the RS1 gene in two families with X-linked retinoschisis from North India&quot;,&quot;author&quot;:[{&quot;family&quot;:&quot;Chatterjee&quot;,&quot;given&quot;:&quot;Souradip&quot;,&quot;parse-names&quot;:false,&quot;dropping-particle&quot;:&quot;&quot;,&quot;non-dropping-particle&quot;:&quot;&quot;},{&quot;family&quot;:&quot;Gupta&quot;,&quot;given&quot;:&quot;Shashank&quot;,&quot;parse-names&quot;:false,&quot;dropping-particle&quot;:&quot;&quot;,&quot;non-dropping-particle&quot;:&quot;&quot;},{&quot;family&quot;:&quot;Kirola&quot;,&quot;given&quot;:&quot;Laxmi&quot;,&quot;parse-names&quot;:false,&quot;dropping-particle&quot;:&quot;&quot;,&quot;non-dropping-particle&quot;:&quot;&quot;},{&quot;family&quot;:&quot;Chandra&quot;,&quot;given&quot;:&quot;Abhishek&quot;,&quot;parse-names&quot;:false,&quot;dropping-particle&quot;:&quot;&quot;,&quot;non-dropping-particle&quot;:&quot;&quot;},{&quot;family&quot;:&quot;Mukherjee&quot;,&quot;given&quot;:&quot;Ashim&quot;,&quot;parse-names&quot;:false,&quot;dropping-particle&quot;:&quot;&quot;,&quot;non-dropping-particle&quot;:&quot;&quot;},{&quot;family&quot;:&quot;Mutsuddi&quot;,&quot;given&quot;:&quot;Mousumi&quot;,&quot;parse-names&quot;:false,&quot;dropping-particle&quot;:&quot;&quot;,&quot;non-dropping-particle&quot;:&quot;&quot;}],&quot;container-title&quot;:&quot;American Journal of Medical Genetics Part A&quot;,&quot;container-title-short&quot;:&quot;Am. J. Med. Genet. A&quot;,&quot;accessed&quot;:{&quot;date-parts&quot;:[[2025,9,8]]},&quot;DOI&quot;:&quot;10.1002/AJMG.A.63327&quot;,&quot;ISSN&quot;:&quot;1552-4833&quot;,&quot;PMID&quot;:&quot;37317958&quot;,&quot;URL&quot;:&quot;/doi/pdf/10.1002/ajmg.a.63327&quot;,&quot;issued&quot;:{&quot;date-parts&quot;:[[2023,10,1]]},&quot;page&quot;:&quot;2524-2535&quot;,&quot;abstract&quot;:&quot;X-linked retinoschisis (XLR) is a rare medical condition that involves in the splitting of neurosensory layers and the impairment of vision in the retina. In majority of the XLR cases, pathogenic variants in Retinoschisin 1 (RS1) gene have been implicated in males with an early age of onset during early childhood. In the present study, we have recruited two North Indian families having multiple affected male members, who were diagnosed with XLR. The entire protein-coding region of RS1 was screened by PCR-Sanger sequencing and two recurrent pathogenic variants (p.I81N and p.R102Q) were unraveled. The in vitro study of these variants demonstrated the aggregation of mutant RS1 within the endoplasmic reticulum. Furthermore, mutant forms of this protein showed significant intracellular retention, which was evident by the absence of retinoschisin protein fractions in the extracellular media. These inferences were also supported by extensive bioinformatics analysis of the mutants, which showed dramatic conformational changes in the local structure of retinoschisin. Thus, our study suggests that the identified pathogenic variants interfere with proper protein folding, leading to anomalous structural changes ultimately resulting in intracellular retention of retinoschisin within the retina.&quot;,&quot;publisher&quot;:&quot;John Wiley &amp; Sons, Ltd&quot;,&quot;issue&quot;:&quot;10&quot;,&quot;volume&quot;:&quot;191&quot;},&quot;isTemporary&quot;:false}]},{&quot;citationID&quot;:&quot;MENDELEY_CITATION_acf89490-cd1c-43a7-bdac-713824088ee6&quot;,&quot;properties&quot;:{&quot;noteIndex&quot;:0},&quot;isEdited&quot;:false,&quot;manualOverride&quot;:{&quot;isManuallyOverridden&quot;:false,&quot;citeprocText&quot;:&quot;(Stuppia et al., 2012)&quot;,&quot;manualOverrideText&quot;:&quot;&quot;},&quot;citationTag&quot;:&quot;MENDELEY_CITATION_v3_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&quot;,&quot;citationItems&quot;:[{&quot;id&quot;:&quot;2895d746-293d-3828-9c95-c67cfad284a9&quot;,&quot;itemData&quot;:{&quot;type&quot;:&quot;article-journal&quot;,&quot;id&quot;:&quot;2895d746-293d-3828-9c95-c67cfad284a9&quot;,&quot;title&quot;:&quot;Use of the MLPA Assay in the Molecular Diagnosis of Gene Copy Number Alterations in Human Genetic Diseases&quot;,&quot;author&quot;:[{&quot;family&quot;:&quot;Stuppia&quot;,&quot;given&quot;:&quot;Liborio&quot;,&quot;parse-names&quot;:false,&quot;dropping-particle&quot;:&quot;&quot;,&quot;non-dropping-particle&quot;:&quot;&quot;},{&quot;family&quot;:&quot;Antonucci&quot;,&quot;given&quot;:&quot;Ivana&quot;,&quot;parse-names&quot;:false,&quot;dropping-particle&quot;:&quot;&quot;,&quot;non-dropping-particle&quot;:&quot;&quot;},{&quot;family&quot;:&quot;Palka&quot;,&quot;given&quot;:&quot;Giandomenico&quot;,&quot;parse-names&quot;:false,&quot;dropping-particle&quot;:&quot;&quot;,&quot;non-dropping-particle&quot;:&quot;&quot;},{&quot;family&quot;:&quot;Gatta&quot;,&quot;given&quot;:&quot;Valentina&quot;,&quot;parse-names&quot;:false,&quot;dropping-particle&quot;:&quot;&quot;,&quot;non-dropping-particle&quot;:&quot;&quot;}],&quot;container-title&quot;:&quot;International Journal of Molecular Sciences&quot;,&quot;container-title-short&quot;:&quot;Int. J. Mol. Sci.&quot;,&quot;accessed&quot;:{&quot;date-parts&quot;:[[2026,1,27]]},&quot;DOI&quot;:&quot;10.3390/IJMS13033245&quot;,&quot;ISSN&quot;:&quot;14220067&quot;,&quot;PMID&quot;:&quot;22489151&quot;,&quot;URL&quot;:&quot;https://pmc.ncbi.nlm.nih.gov/articles/PMC3317712/&quot;,&quot;issued&quot;:{&quot;date-parts&quot;:[[2012,3]]},&quot;page&quot;:&quot;3245&quot;,&quot;abstract&quot;:&quot;Multiplex Ligation-dependent Probe Amplification (MLPA) assay is a recently developed technique able to evidence variations in the copy number of several human genes. Due to this ability, MLPA can be used in the molecular diagnosis of several genetic diseases whose pathogenesis is related to the presence of deletions or duplications of specific genes. Moreover, MLPA assay can also be used in the molecular diagnosis of genetic diseases characterized by the presence of abnormal DNA methylation. Due to the large number of genes that can be analyzed by a single technique, MLPA assay represents the gold standard for molecular analysis of all pathologies derived from the presence of gene copy number variation. In this review, the main applications of the MLPA technique for the molecular diagnosis of human diseases are described. © 2012.&quot;,&quot;issue&quot;:&quot;3&quot;,&quot;volume&quot;:&quot;13&quot;},&quot;isTemporary&quot;:false}]},{&quot;citationID&quot;:&quot;MENDELEY_CITATION_c38b0c4a-ffbf-4ec6-91f3-46b0466cc501&quot;,&quot;properties&quot;:{&quot;noteIndex&quot;:0},&quot;isEdited&quot;:false,&quot;manualOverride&quot;:{&quot;isManuallyOverridden&quot;:false,&quot;citeprocText&quot;:&quot;(Gupta et al., 2021)&quot;,&quot;manualOverrideText&quot;:&quot;&quot;},&quot;citationTag&quot;:&quot;MENDELEY_CITATION_v3_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&quot;,&quot;citationItems&quot;:[{&quot;id&quot;:&quot;5720f063-6e63-340d-a480-3cfedf789b36&quot;,&quot;itemData&quot;:{&quot;type&quot;:&quot;article-journal&quot;,&quot;id&quot;:&quot;5720f063-6e63-340d-a480-3cfedf789b36&quot;,&quot;title&quot;:&quot;Retinoblastoma genetics screening and clinical management&quot;,&quot;author&quot;:[{&quot;family&quot;:&quot;Gupta&quot;,&quot;given&quot;:&quot;Himika&quot;,&quot;parse-names&quot;:false,&quot;dropping-particle&quot;:&quot;&quot;,&quot;non-dropping-particle&quot;:&quot;&quot;},{&quot;family&quot;:&quot;Malaichamy&quot;,&quot;given&quot;:&quot;Sivasankar&quot;,&quot;parse-names&quot;:false,&quot;dropping-particle&quot;:&quot;&quot;,&quot;non-dropping-particle&quot;:&quot;&quot;},{&quot;family&quot;:&quot;Mallipatna&quot;,&quot;given&quot;:&quot;Ashwin&quot;,&quot;parse-names&quot;:false,&quot;dropping-particle&quot;:&quot;&quot;,&quot;non-dropping-particle&quot;:&quot;&quot;},{&quot;family&quot;:&quot;Murugan&quot;,&quot;given&quot;:&quot;Sakthivel&quot;,&quot;parse-names&quot;:false,&quot;dropping-particle&quot;:&quot;&quot;,&quot;non-dropping-particle&quot;:&quot;&quot;},{&quot;family&quot;:&quot;Jeyabalan&quot;,&quot;given&quot;:&quot;Nallathambi&quot;,&quot;parse-names&quot;:false,&quot;dropping-particle&quot;:&quot;&quot;,&quot;non-dropping-particle&quot;:&quot;&quot;},{&quot;family&quot;:&quot;Suresh Babu&quot;,&quot;given&quot;:&quot;Vishnu&quot;,&quot;parse-names&quot;:false,&quot;dropping-particle&quot;:&quot;&quot;,&quot;non-dropping-particle&quot;:&quot;&quot;},{&quot;family&quot;:&quot;Ghosh&quot;,&quot;given&quot;:&quot;Anuprita&quot;,&quot;parse-names&quot;:false,&quot;dropping-particle&quot;:&quot;&quot;,&quot;non-dropping-particle&quot;:&quot;&quot;},{&quot;family&quot;:&quot;Ghosh&quot;,&quot;given&quot;:&quot;Arkasubhra&quot;,&quot;parse-names&quot;:false,&quot;dropping-particle&quot;:&quot;&quot;,&quot;non-dropping-particle&quot;:&quot;&quot;},{&quot;family&quot;:&quot;Santhosh&quot;,&quot;given&quot;:&quot;Sam&quot;,&quot;parse-names&quot;:false,&quot;dropping-particle&quot;:&quot;&quot;,&quot;non-dropping-particle&quot;:&quot;&quot;},{&quot;family&quot;:&quot;Seshagiri&quot;,&quot;given&quot;:&quot;Somasekar&quot;,&quot;parse-names&quot;:false,&quot;dropping-particle&quot;:&quot;&quot;,&quot;non-dropping-particle&quot;:&quot;&quot;},{&quot;family&quot;:&quot;Ramprasad&quot;,&quot;given&quot;:&quot;Vedam L.&quot;,&quot;parse-names&quot;:false,&quot;dropping-particle&quot;:&quot;&quot;,&quot;non-dropping-particle&quot;:&quot;&quot;},{&quot;family&quot;:&quot;Kumaramanickavel&quot;,&quot;given&quot;:&quot;Govindasamy&quot;,&quot;parse-names&quot;:false,&quot;dropping-particle&quot;:&quot;&quot;,&quot;non-dropping-particle&quot;:&quot;&quot;}],&quot;container-title&quot;:&quot;BMC Medical Genomics&quot;,&quot;container-title-short&quot;:&quot;BMC Med. Genomics&quot;,&quot;accessed&quot;:{&quot;date-parts&quot;:[[2025,7,6]]},&quot;DOI&quot;:&quot;10.1186/S12920-021-01034-6&quot;,&quot;ISSN&quot;:&quot;17558794&quot;,&quot;PMID&quot;:&quot;34294096&quot;,&quot;URL&quot;:&quot;https://pmc.ncbi.nlm.nih.gov/articles/PMC8296631/&quot;,&quot;issued&quot;:{&quot;date-parts&quot;:[[2021,12,1]]},&quot;page&quot;:&quot;188&quot;,&quot;abstract&quot;:&quot;Background: India accounts for 20% of the global retinoblastoma (RB) burden. However, the existing data on RB1 gene germline mutations and its influence on clinical decisions is minimally explored. Methods: Fifty children with RB underwent complete clinical examination and appropriate multidisciplinary management. Screening of germline RB1 gene mutations was performed through next-generation sequencing and Multiplex Ligation-dependent Probe Amplification (MLPA) analysis. The mutation and non-mutation groups were compared for clinical parameters especially severity, progression and recurrence. Results: Twenty-nine patients had bilateral RB (BLRB) and 21 had unilateral RB (ULRB). The genetic analysis revealed 20 RB1 variations in 29 probands, inclusive of 3 novel mutations, known 16 mutations and heterozygous whole gene deletions. The mutation detection rate (MDR) was 86.2% in BLRB and 19% in ULRB. Associations of disease recurrence (p = 0.021), progression (p = 0.000) and higher percentage of optic nerve invasion, subretinal seeds and high-risk pathological factors were observed in the mutation group. Clinical management was influenced by the presence of germline mutations, particularly while deciding on enucleation, frequency of periodic follow up and radiotherapy. Conclusions: We identified novel RB1 mutations, and our mutation detection rate was on par with the previous global studies. In our study, genetic results influenced clinical management and we suggest that it should be an essential and integral component of RB-care in India and elsewhere.&quot;,&quot;publisher&quot;:&quot;BioMed Central Ltd&quot;,&quot;issue&quot;:&quot;1&quot;,&quot;volume&quot;:&quot;14&quot;},&quot;isTemporary&quot;:false}]},{&quot;citationID&quot;:&quot;MENDELEY_CITATION_7a6ad282-bee5-497a-8682-0effb74e8970&quot;,&quot;properties&quot;:{&quot;noteIndex&quot;:0},&quot;isEdited&quot;:false,&quot;manualOverride&quot;:{&quot;isManuallyOverridden&quot;:false,&quot;citeprocText&quot;:&quot;(Hiraoka et al., 2024)&quot;,&quot;manualOverrideText&quot;:&quot;&quot;},&quot;citationTag&quot;:&quot;MENDELEY_CITATION_v3_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&quot;,&quot;citationItems&quot;:[{&quot;id&quot;:&quot;8478ec27-2c03-308f-8d1e-cccc9a3af10c&quot;,&quot;itemData&quot;:{&quot;type&quot;:&quot;article-journal&quot;,&quot;id&quot;:&quot;8478ec27-2c03-308f-8d1e-cccc9a3af10c&quot;,&quot;title&quot;:&quot;Copy number variant detection using next-generation sequencing in EYS-associated retinitis pigmentosa&quot;,&quot;author&quot;:[{&quot;family&quot;:&quot;Hiraoka&quot;,&quot;given&quot;:&quot;Masakazu&quot;,&quot;parse-names&quot;:false,&quot;dropping-particle&quot;:&quot;&quot;,&quot;non-dropping-particle&quot;:&quot;&quot;},{&quot;family&quot;:&quot;Urakawa&quot;,&quot;given&quot;:&quot;Yusaku&quot;,&quot;parse-names&quot;:false,&quot;dropping-particle&quot;:&quot;&quot;,&quot;non-dropping-particle&quot;:&quot;&quot;},{&quot;family&quot;:&quot;Kawai&quot;,&quot;given&quot;:&quot;Kanako&quot;,&quot;parse-names&quot;:false,&quot;dropping-particle&quot;:&quot;&quot;,&quot;non-dropping-particle&quot;:&quot;&quot;},{&quot;family&quot;:&quot;Yoshida&quot;,&quot;given&quot;:&quot;Akiko&quot;,&quot;parse-names&quot;:false,&quot;dropping-particle&quot;:&quot;&quot;,&quot;non-dropping-particle&quot;:&quot;&quot;},{&quot;family&quot;:&quot;Hosakawa&quot;,&quot;given&quot;:&quot;Junichi&quot;,&quot;parse-names&quot;:false,&quot;dropping-particle&quot;:&quot;&quot;,&quot;non-dropping-particle&quot;:&quot;&quot;},{&quot;family&quot;:&quot;Takazawa&quot;,&quot;given&quot;:&quot;Masaki&quot;,&quot;parse-names&quot;:false,&quot;dropping-particle&quot;:&quot;&quot;,&quot;non-dropping-particle&quot;:&quot;&quot;},{&quot;family&quot;:&quot;Inaba&quot;,&quot;given&quot;:&quot;Akira&quot;,&quot;parse-names&quot;:false,&quot;dropping-particle&quot;:&quot;&quot;,&quot;non-dropping-particle&quot;:&quot;&quot;},{&quot;family&quot;:&quot;Yokota&quot;,&quot;given&quot;:&quot;Satoshi&quot;,&quot;parse-names&quot;:false,&quot;dropping-particle&quot;:&quot;&quot;,&quot;non-dropping-particle&quot;:&quot;&quot;},{&quot;family&quot;:&quot;Hirami&quot;,&quot;given&quot;:&quot;Yasuhiko&quot;,&quot;parse-names&quot;:false,&quot;dropping-particle&quot;:&quot;&quot;,&quot;non-dropping-particle&quot;:&quot;&quot;},{&quot;family&quot;:&quot;Takahashi&quot;,&quot;given&quot;:&quot;Masayo&quot;,&quot;parse-names&quot;:false,&quot;dropping-particle&quot;:&quot;&quot;,&quot;non-dropping-particle&quot;:&quot;&quot;},{&quot;family&quot;:&quot;Ohara&quot;,&quot;given&quot;:&quot;Osamu&quot;,&quot;parse-names&quot;:false,&quot;dropping-particle&quot;:&quot;&quot;,&quot;non-dropping-particle&quot;:&quot;&quot;},{&quot;family&quot;:&quot;Kurimoto&quot;,&quot;given&quot;:&quot;Yasuo&quot;,&quot;parse-names&quot;:false,&quot;dropping-particle&quot;:&quot;&quot;,&quot;non-dropping-particle&quot;:&quot;&quot;},{&quot;family&quot;:&quot;Maeda&quot;,&quot;given&quot;:&quot;Akiko&quot;,&quot;parse-names&quot;:false,&quot;dropping-particle&quot;:&quot;&quot;,&quot;non-dropping-particle&quot;:&quot;&quot;}],&quot;container-title&quot;:&quot;PLOS ONE&quot;,&quot;container-title-short&quot;:&quot;PLoS One&quot;,&quot;accessed&quot;:{&quot;date-parts&quot;:[[2025,7,6]]},&quot;DOI&quot;:&quot;10.1371/JOURNAL.PONE.0305812&quot;,&quot;ISSN&quot;:&quot;19326203&quot;,&quot;PMID&quot;:&quot;38913662&quot;,&quot;URL&quot;:&quot;https://pmc.ncbi.nlm.nih.gov/articles/PMC11195993/&quot;,&quot;issued&quot;:{&quot;date-parts&quot;:[[2024,6,1]]},&quot;page&quot;:&quot;e0305812&quot;,&quot;abstract&quot;:&quot;Retinitis pigmentosa (RP) is the most common inherited retinal dystrophy and a major cause of blindness. RP is caused by several variants of multiple genes, and genetic diagnosis by identifying these variants is important for optimizing treatment and estimating patient prognosis. Next-generation sequencing (NGS), which is currently widely used for diagnosis, is considered useful but is known to have limitations in detecting copy number variations (CNVs). In this study, we re-evaluated CNVs in EYS, the main causative gene of RP, identified via NGS using multiplex ligation-dependent probe amplification (MLPA). CNVs were identified in NGS samples of eight patients. To identify potential CNVs, MLPA was also performed on samples from 42 patients who were undiagnosed by NGS but carried one of the five major pathogenic variants reported in Japanese EYS-RP cases. All suspected CNVs based on NGS data in the eight patients were confirmed via MLPA. CNVs were found in 2 of the 42 NGS-undiagnosed RP cases. Furthermore, results showed that 121 of the 661 patients with RP had EYS as the causative gene, and 8.3% (10/121 patients with EYS-RP) had CNVs. Although NGS using the CNV calling criteria utilized in this study failed to identify CNVs in two cases, no false-positive results were detected. Collectively, these findings suggest that NGS is useful for CNV detection during clinical diagnosis of RP.&quot;,&quot;publisher&quot;:&quot;Public Library of Science&quot;,&quot;issue&quot;:&quot;6&quot;,&quot;volume&quot;:&quot;19&quot;},&quot;isTemporary&quot;:false}]},{&quot;citationID&quot;:&quot;MENDELEY_CITATION_868feacc-8b4f-4b60-ba54-e6a61c8cc4d6&quot;,&quot;properties&quot;:{&quot;noteIndex&quot;:0},&quot;isEdited&quot;:false,&quot;manualOverride&quot;:{&quot;isManuallyOverridden&quot;:false,&quot;citeprocText&quot;:&quot;(Trang et al., 2022a)&quot;,&quot;manualOverrideText&quot;:&quot;&quot;},&quot;citationTag&quot;:&quot;MENDELEY_CITATION_v3_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&quot;,&quot;citationItems&quot;:[{&quot;id&quot;:&quot;a892a9c3-1b6f-317c-8df3-562b0c79a6bc&quot;,&quot;itemData&quot;:{&quot;type&quot;:&quot;article-journal&quot;,&quot;id&quot;:&quot;a892a9c3-1b6f-317c-8df3-562b0c79a6bc&quot;,&quot;title&quot;:&quot;Whole exome sequencing revealed novel pathogenic variants in Vietnamese patients with FEVR&quot;,&quot;author&quot;:[{&quot;family&quot;:&quot;Trang&quot;,&quot;given&quot;:&quot;Duong Thu&quot;,&quot;parse-names&quot;:false,&quot;dropping-particle&quot;:&quot;&quot;,&quot;non-dropping-particle&quot;:&quot;&quot;},{&quot;family&quot;:&quot;Phu&quot;,&quot;given&quot;:&quot;Nguyen Minh&quot;,&quot;parse-names&quot;:false,&quot;dropping-particle&quot;:&quot;&quot;,&quot;non-dropping-particle&quot;:&quot;&quot;},{&quot;family&quot;:&quot;Hung&quot;,&quot;given&quot;:&quot;Do Manh&quot;,&quot;parse-names&quot;:false,&quot;dropping-particle&quot;:&quot;&quot;,&quot;non-dropping-particle&quot;:&quot;&quot;},{&quot;family&quot;:&quot;Nhung&quot;,&quot;given&quot;:&quot;Vu Phuong&quot;,&quot;parse-names&quot;:false,&quot;dropping-particle&quot;:&quot;&quot;,&quot;non-dropping-particle&quot;:&quot;&quot;},{&quot;family&quot;:&quot;Ha&quot;,&quot;given&quot;:&quot;Nguyen Ngan&quot;,&quot;parse-names&quot;:false,&quot;dropping-particle&quot;:&quot;&quot;,&quot;non-dropping-particle&quot;:&quot;&quot;},{&quot;family&quot;:&quot;Thuong&quot;,&quot;given&quot;:&quot;Ma Thi Huyen&quot;,&quot;parse-names&quot;:false,&quot;dropping-particle&quot;:&quot;&quot;,&quot;non-dropping-particle&quot;:&quot;&quot;},{&quot;family&quot;:&quot;Ngoc&quot;,&quot;given&quot;:&quot;Tran Thi Bich&quot;,&quot;parse-names&quot;:false,&quot;dropping-particle&quot;:&quot;&quot;,&quot;non-dropping-particle&quot;:&quot;&quot;},{&quot;family&quot;:&quot;Hiep&quot;,&quot;given&quot;:&quot;Nguyen Xuan&quot;,&quot;parse-names&quot;:false,&quot;dropping-particle&quot;:&quot;&quot;,&quot;non-dropping-particle&quot;:&quot;&quot;},{&quot;family&quot;:&quot;Ton&quot;,&quot;given&quot;:&quot;Nguyen Dang&quot;,&quot;parse-names&quot;:false,&quot;dropping-particle&quot;:&quot;&quot;,&quot;non-dropping-particle&quot;:&quot;&quot;},{&quot;family&quot;:&quot;Hai&quot;,&quot;given&quot;:&quot;Nong&quot;,&quot;parse-names&quot;:false,&quot;dropping-particle&quot;:&quot;Van&quot;,&quot;non-dropping-particle&quot;:&quot;&quot;},{&quot;family&quot;:&quot;Ha&quot;,&quot;given&quot;:&quot;Nguyen Hai&quot;,&quot;parse-names&quot;:false,&quot;dropping-particle&quot;:&quot;&quot;,&quot;non-dropping-particle&quot;:&quot;&quot;}],&quot;container-title&quot;:&quot;Molecular Vision&quot;,&quot;container-title-short&quot;:&quot;Mol. Vis.&quot;,&quot;accessed&quot;:{&quot;date-parts&quot;:[[2025,6,2]]},&quot;ISSN&quot;:&quot;10900535&quot;,&quot;PMID&quot;:&quot;37089697&quot;,&quot;URL&quot;:&quot;https://pmc.ncbi.nlm.nih.gov/articles/PMC10115361/&quot;,&quot;issued&quot;:{&quot;date-parts&quot;:[[2022]]},&quot;page&quot;:&quot;480&quot;,&quot;abstract&quot;:&quot;Background: Familial exudative vitreoretinopathy (FEVR) is a rare inherited disorder marked by incomplete retinal vascularization associated with exudation, neovascularization, and tractional retinal detachment. FEVR is genetically heterogeneous and is caused by variants in six genes: FZD4, LRP5, NDP, TSPAN12, ZNF408, and CTNNB1. In addition, the phenotypic overlap between FEVR and other disorders has been reported in patients harboring variants in other genes, such as KIF11, ATOH7, and RCBTB1. Purpose: To identify pathogenic variants in Vietnamese pediatric patients diagnosed with FEVR and to investigate the clinical findings in correlation with each causative gene. Methods: A total of 20 probands underwent ocular examinations with fundoscopy (ophthalmoscopy) or fluorescein angiography. Genomic DNA was extracted from the peripheral blood of the probands and their family members. Multiplex ligation-dependent probe amplification (MLPA) was employed to detect copy number variants of FEVR-causing genes. Short variants were screened by whole-exome sequencing (WES) and then validated by Sanger sequencing. Results: Fluorescein angiography showed retinal vascular anomalies in all patients. Other ocular abnormalities commonly found were strabismus, nystagmus, exudation, and retinal detachment. Genetic analysis identified 12 different variants in the FZD4, NDP, KIF11, and ATOH7 genes among 20 probands. Four variants were novel, including FZD4 c.169G&gt;C, p.(G57R); NDP c.175-3A&gt;G, splicing; KIF11 c.2146C&gt;T, p.(Q716*) and c.2511_2515del, p.(N838Kfs*17). All patients with the KIF11 variant showed signs of microcephaly and intellectual disability. The patient with Norrie syndrome and their family members were found to have a deletion of exon 2 in the NDP gene. Conclusions: This study sheds light on the genetic causes of ocular disorders with the clinical expression of FEVR in Vietnamese patients. WES was applied as a comprehensive tool to identify pathogenic variants in complex diseases, such as FEVR, and the detection rate of pathogenic mutations was up to 60%.&quot;,&quot;publisher&quot;:&quot;NLM (Medline)&quot;,&quot;volume&quot;:&quot;28&quot;},&quot;isTemporary&quot;:false}]},{&quot;citationID&quot;:&quot;MENDELEY_CITATION_ab4ffd15-1688-42f4-a8d8-81ea7a624062&quot;,&quot;properties&quot;:{&quot;noteIndex&quot;:0},&quot;isEdited&quot;:false,&quot;manualOverride&quot;:{&quot;isManuallyOverridden&quot;:false,&quot;citeprocText&quot;:&quot;(J Shetty, 2020)&quot;,&quot;manualOverrideText&quot;:&quot;&quot;},&quot;citationTag&quot;:&quot;MENDELEY_CITATION_v3_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&quot;,&quot;citationItems&quot;:[{&quot;id&quot;:&quot;df6e0d06-13f5-3258-8526-b55b8a4c22e4&quot;,&quot;itemData&quot;:{&quot;type&quot;:&quot;article-journal&quot;,&quot;id&quot;:&quot;df6e0d06-13f5-3258-8526-b55b8a4c22e4&quot;,&quot;title&quot;:&quot;The Evolution of DNA Extraction Methods&quot;,&quot;author&quot;:[{&quot;family&quot;:&quot;J Shetty&quot;,&quot;given&quot;:&quot;Preetha&quot;,&quot;parse-names&quot;:false,&quot;dropping-particle&quot;:&quot;&quot;,&quot;non-dropping-particle&quot;:&quot;&quot;}],&quot;container-title&quot;:&quot;American Journal of Biomedical Science &amp; Research&quot;,&quot;container-title-short&quot;:&quot;Am. J. Biomed. Sci. Res.&quot;,&quot;accessed&quot;:{&quot;date-parts&quot;:[[2025,9,8]]},&quot;DOI&quot;:&quot;10.34297/AJBSR.2020.08.001234&quot;,&quot;issued&quot;:{&quot;date-parts&quot;:[[2020,3,11]]},&quot;page&quot;:&quot;39-45&quot;,&quot;abstract&quot;:&quot;Since the first DNA extraction performed by Friedrich Miescher in 1869, scientists have made extraordinary progress in designing extraction methods that are more reliable, easier and faster to perform, more cost-effective and produce a higher yield. The classic liquid-liquid DNA extraction method involves the use of organic and inorganic reagents such as phenol-chloroform which pose a toxic threat to humans. Many newer techniques are now based on physical extraction, which has significantly contributed to developing simpler methods for DNA handling, such as extraction using magnetic beads and cellulose-based filter paper. With the advent of gene-editing and personalized medicine, there has been an increase in the demand for reliable and efficient DNA isolation methods that can yield adequate quantities of high-quality DNA with minimal impurities. The current review addresses the evolution of different DNA extraction techniques from solvent-based methods to physical extraction methods each with its varying set of advantages and limitations.&quot;,&quot;publisher&quot;:&quot;BiomedGrid LLC&quot;,&quot;issue&quot;:&quot;1&quot;,&quot;volume&quot;:&quot;8&quot;},&quot;isTemporary&quot;:false}]},{&quot;citationID&quot;:&quot;MENDELEY_CITATION_b81959ce-7c25-4595-b53e-071027e98f7d&quot;,&quot;properties&quot;:{&quot;noteIndex&quot;:0},&quot;isEdited&quot;:false,&quot;manualOverride&quot;:{&quot;isManuallyOverridden&quot;:false,&quot;citeprocText&quot;:&quot;(J Shetty, 2020)&quot;,&quot;manualOverrideText&quot;:&quot;&quot;},&quot;citationTag&quot;:&quot;MENDELEY_CITATION_v3_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&quot;,&quot;citationItems&quot;:[{&quot;id&quot;:&quot;df6e0d06-13f5-3258-8526-b55b8a4c22e4&quot;,&quot;itemData&quot;:{&quot;type&quot;:&quot;article-journal&quot;,&quot;id&quot;:&quot;df6e0d06-13f5-3258-8526-b55b8a4c22e4&quot;,&quot;title&quot;:&quot;The Evolution of DNA Extraction Methods&quot;,&quot;author&quot;:[{&quot;family&quot;:&quot;J Shetty&quot;,&quot;given&quot;:&quot;Preetha&quot;,&quot;parse-names&quot;:false,&quot;dropping-particle&quot;:&quot;&quot;,&quot;non-dropping-particle&quot;:&quot;&quot;}],&quot;container-title&quot;:&quot;American Journal of Biomedical Science &amp; Research&quot;,&quot;container-title-short&quot;:&quot;Am. J. Biomed. Sci. Res.&quot;,&quot;accessed&quot;:{&quot;date-parts&quot;:[[2025,9,8]]},&quot;DOI&quot;:&quot;10.34297/AJBSR.2020.08.001234&quot;,&quot;issued&quot;:{&quot;date-parts&quot;:[[2020,3,11]]},&quot;page&quot;:&quot;39-45&quot;,&quot;abstract&quot;:&quot;Since the first DNA extraction performed by Friedrich Miescher in 1869, scientists have made extraordinary progress in designing extraction methods that are more reliable, easier and faster to perform, more cost-effective and produce a higher yield. The classic liquid-liquid DNA extraction method involves the use of organic and inorganic reagents such as phenol-chloroform which pose a toxic threat to humans. Many newer techniques are now based on physical extraction, which has significantly contributed to developing simpler methods for DNA handling, such as extraction using magnetic beads and cellulose-based filter paper. With the advent of gene-editing and personalized medicine, there has been an increase in the demand for reliable and efficient DNA isolation methods that can yield adequate quantities of high-quality DNA with minimal impurities. The current review addresses the evolution of different DNA extraction techniques from solvent-based methods to physical extraction methods each with its varying set of advantages and limitations.&quot;,&quot;publisher&quot;:&quot;BiomedGrid LLC&quot;,&quot;issue&quot;:&quot;1&quot;,&quot;volume&quot;:&quot;8&quot;},&quot;isTemporary&quot;:false}]},{&quot;citationID&quot;:&quot;MENDELEY_CITATION_7832bf9f-136b-4fd6-9672-0b79f1121162&quot;,&quot;properties&quot;:{&quot;noteIndex&quot;:0},&quot;isEdited&quot;:false,&quot;manualOverride&quot;:{&quot;isManuallyOverridden&quot;:false,&quot;citeprocText&quot;:&quot;(Lorenz, 2012)&quot;,&quot;manualOverrideText&quot;:&quot;&quot;},&quot;citationTag&quot;:&quot;MENDELEY_CITATION_v3_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&quot;,&quot;citationItems&quot;:[{&quot;id&quot;:&quot;8ea83398-ad13-3cc5-bbbf-ff385dc877c8&quot;,&quot;itemData&quot;:{&quot;type&quot;:&quot;article-journal&quot;,&quot;id&quot;:&quot;8ea83398-ad13-3cc5-bbbf-ff385dc877c8&quot;,&quot;title&quot;:&quot;Polymerase Chain Reaction: Basic Protocol Plus Troubleshooting and Optimization Strategies&quot;,&quot;author&quot;:[{&quot;family&quot;:&quot;Lorenz&quot;,&quot;given&quot;:&quot;Todd C.&quot;,&quot;parse-names&quot;:false,&quot;dropping-particle&quot;:&quot;&quot;,&quot;non-dropping-particle&quot;:&quot;&quot;}],&quot;container-title&quot;:&quot;Journal of Visualized Experiments : JoVE&quot;,&quot;container-title-short&quot;:&quot;J. Vis. Exp.&quot;,&quot;accessed&quot;:{&quot;date-parts&quot;:[[2026,1,24]]},&quot;DOI&quot;:&quot;10.3791/3998&quot;,&quot;ISSN&quot;:&quot;1940087X&quot;,&quot;PMID&quot;:&quot;22664923&quot;,&quot;URL&quot;:&quot;https://pmc.ncbi.nlm.nih.gov/articles/PMC4846334/&quot;,&quot;issued&quot;:{&quot;date-parts&quot;:[[2012,5,22]]},&quot;page&quot;:&quot;3998&quot;,&quot;abstract&quot;:&quot;DNA quantification, thermal cycler, molecular biology, genetics In the biological sciences there have been technological advances that catapult the discipline into golden ages of discovery. For example, the field of microbiology was transformed with the advent of Anton van Leeuwenhoek's microscope, which allowed scientists to visualize prokaryotes for the first time. The development of the polymerase chain reaction (PCR) is one of those innovations that changed the course of molecular science with its impact spanning countless subdisciplines in biology. The theoretical process was outlined by Keppe and coworkers in 1971; however, it was another 14 years until the complete PCR procedure was described and experimentally applied by Kary Mullis while at Cetus Corporation in 1985. Automation and refinement of this technique progressed with the introduction of a thermal stable DNA polymerase from the bacterium Thermus aquaticus, consequently the name Taq DNA polymerase. PCR is a powerful amplification technique that can generate an ample supply of a specific segment of DNA (i.e., an amplicon) from only a small amount of starting material (i.e., DNA template or target sequence). While straightforward and generally trouble-free, there are pitfalls that complicate the reaction producing spurious results. When PCR fails it can lead to many non-specific DNA products of varying sizes that appear as a ladder or smear of bands on agarose gels. Sometimes no products form at all. Another potential problem occurs when mutations are unintentionally introduced in the amplicons, resulting in a heterogeneous population of PCR products. PCR failures can become frustrating unless patience and careful troubleshooting are employed to sort out and solve the problem(s). This protocol outlines the basic principles of PCR, provides a methodology that will result in amplification of most target sequences, and presents strategies for optimizing a reaction. By following this PCR guide, students should be able to: Set up reactions and thermal cycling conditions for a conventional PCR experiment Understand the function of various reaction components and their overall effect on a PCR experiment Design and optimize a PCR experiment for any DNA template Troubleshoot failed PCR experiments. © 2012 Creative Commons Attribution-NonCommercial License.&quot;,&quot;issue&quot;:&quot;63&quot;},&quot;isTemporary&quot;:false}]},{&quot;citationID&quot;:&quot;MENDELEY_CITATION_98aa2544-962c-4d23-b427-8e1902decb5a&quot;,&quot;properties&quot;:{&quot;noteIndex&quot;:0},&quot;isEdited&quot;:false,&quot;manualOverride&quot;:{&quot;isManuallyOverridden&quot;:false,&quot;citeprocText&quot;:&quot;(Marmiroli &amp;#38; Maestri, 2025)&quot;,&quot;manualOverrideText&quot;:&quot;&quot;},&quot;citationTag&quot;:&quot;MENDELEY_CITATION_v3_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&quot;,&quot;citationItems&quot;:[{&quot;id&quot;:&quot;60ad2ad8-3cb6-3290-a01e-ce2645ddf129&quot;,&quot;itemData&quot;:{&quot;type&quot;:&quot;article-journal&quot;,&quot;id&quot;:&quot;60ad2ad8-3cb6-3290-a01e-ce2645ddf129&quot;,&quot;title&quot;:&quot;Polymerase Chain Reaction (PCR)&quot;,&quot;author&quot;:[{&quot;family&quot;:&quot;Marmiroli&quot;,&quot;given&quot;:&quot;Nelson&quot;,&quot;parse-names&quot;:false,&quot;dropping-particle&quot;:&quot;&quot;,&quot;non-dropping-particle&quot;:&quot;&quot;},{&quot;family&quot;:&quot;Maestri&quot;,&quot;given&quot;:&quot;Elena&quot;,&quot;parse-names&quot;:false,&quot;dropping-particle&quot;:&quot;&quot;,&quot;non-dropping-particle&quot;:&quot;&quot;}],&quot;container-title&quot;:&quot;Food Toxicants Analysis: Techniques, Strategies and Developments&quot;,&quot;accessed&quot;:{&quot;date-parts&quot;:[[2026,1,24]]},&quot;DOI&quot;:&quot;10.1016/B978-044452843-8/50007-9&quot;,&quot;ISBN&quot;:&quot;9780080468013&quot;,&quot;PMID&quot;:&quot;36943981&quot;,&quot;URL&quot;:&quot;https://www.ncbi.nlm.nih.gov/books/NBK589663/&quot;,&quot;issued&quot;:{&quot;date-parts&quot;:[[2025,7,7]]},&quot;page&quot;:&quot;147-187&quot;,&quot;abstract&quot;:&quot;This chapter discusses some examples of the application of polymerase chain reaction (PCR)-based approaches for the analysis of food toxicants. The use of PCR in assuring food traceability is an area of rapid expansion because the ability to monitor toxicants through the detection of trace amounts of DNA fragments overcomes many of the practicality and sensitivity limitations suffered by other technologies. Multiplex PCR represents a variant of PCR in which two or more DNA fragments are simultaneously amplified within a single reaction tube. This is achieved by including more than one primer pair to the reaction mixture. The approach is particularly relevant to food analysis where it is often necessary to test for the presence of a variety of toxicants in a single sample. In a nested PCR, two pairs of primers target a single locus. The first pair amplifies the target fragment in a conventional PCR reaction. The second pair anneals to sites within the first amplicon and amplifies an internal sequence. TaqMan assays are fluorogenic oligomers designed to hybridize to an internal site within the target sequence as defined by the conventional PCR primers.&quot;,&quot;publisher&quot;:&quot;StatPearls Publishing&quot;,&quot;container-title-short&quot;:&quot;&quot;},&quot;isTemporary&quot;:false}]},{&quot;citationID&quot;:&quot;MENDELEY_CITATION_3c5dca8b-2c5d-4a14-8d37-20ade0e3b8c3&quot;,&quot;properties&quot;:{&quot;noteIndex&quot;:0},&quot;isEdited&quot;:false,&quot;manualOverride&quot;:{&quot;isManuallyOverridden&quot;:false,&quot;citeprocText&quot;:&quot;(Lin et al., 2024)&quot;,&quot;manualOverrideText&quot;:&quot;&quot;},&quot;citationTag&quot;:&quot;MENDELEY_CITATION_v3_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&quot;,&quot;citationItems&quot;:[{&quot;id&quot;:&quot;037ad423-e2c9-35dd-9723-01698296c338&quot;,&quot;itemData&quot;:{&quot;type&quot;:&quot;article-journal&quot;,&quot;id&quot;:&quot;037ad423-e2c9-35dd-9723-01698296c338&quot;,&quot;title&quot;:&quot;Spectrum of Genetic Variants in the Most Common Genes Causing Inherited Retinal Disease in a Large Molecularly Characterized United Kingdom Cohort&quot;,&quot;author&quot;:[{&quot;family&quot;:&quot;Lin&quot;,&quot;given&quot;:&quot;Siying&quot;,&quot;parse-names&quot;:false,&quot;dropping-particle&quot;:&quot;&quot;,&quot;non-dropping-particle&quot;:&quot;&quot;},{&quot;family&quot;:&quot;Vermeirsch&quot;,&quot;given&quot;:&quot;Sandra&quot;,&quot;parse-names&quot;:false,&quot;dropping-particle&quot;:&quot;&quot;,&quot;non-dropping-particle&quot;:&quot;&quot;},{&quot;family&quot;:&quot;Pontikos&quot;,&quot;given&quot;:&quot;Nikolas&quot;,&quot;parse-names&quot;:false,&quot;dropping-particle&quot;:&quot;&quot;,&quot;non-dropping-particle&quot;:&quot;&quot;},{&quot;family&quot;:&quot;Martin-Gutierrez&quot;,&quot;given&quot;:&quot;Maria Pilar&quot;,&quot;parse-names&quot;:false,&quot;dropping-particle&quot;:&quot;&quot;,&quot;non-dropping-particle&quot;:&quot;&quot;},{&quot;family&quot;:&quot;Daich Varela&quot;,&quot;given&quot;:&quot;Malena&quot;,&quot;parse-names&quot;:false,&quot;dropping-particle&quot;:&quot;&quot;,&quot;non-dropping-particle&quot;:&quot;&quot;},{&quot;family&quot;:&quot;Malka&quot;,&quot;given&quot;:&quot;Samantha&quot;,&quot;parse-names&quot;:false,&quot;dropping-particle&quot;:&quot;&quot;,&quot;non-dropping-particle&quot;:&quot;&quot;},{&quot;family&quot;:&quot;Schiff&quot;,&quot;given&quot;:&quot;Elena&quot;,&quot;parse-names&quot;:false,&quot;dropping-particle&quot;:&quot;&quot;,&quot;non-dropping-particle&quot;:&quot;&quot;},{&quot;family&quot;:&quot;Knight&quot;,&quot;given&quot;:&quot;Hannah&quot;,&quot;parse-names&quot;:false,&quot;dropping-particle&quot;:&quot;&quot;,&quot;non-dropping-particle&quot;:&quot;&quot;},{&quot;family&quot;:&quot;Wright&quot;,&quot;given&quot;:&quot;Genevieve&quot;,&quot;parse-names&quot;:false,&quot;dropping-particle&quot;:&quot;&quot;,&quot;non-dropping-particle&quot;:&quot;&quot;},{&quot;family&quot;:&quot;Jurkute&quot;,&quot;given&quot;:&quot;Neringa&quot;,&quot;parse-names&quot;:false,&quot;dropping-particle&quot;:&quot;&quot;,&quot;non-dropping-particle&quot;:&quot;&quot;},{&quot;family&quot;:&quot;Simcoe&quot;,&quot;given&quot;:&quot;Mark J.&quot;,&quot;parse-names&quot;:false,&quot;dropping-particle&quot;:&quot;&quot;,&quot;non-dropping-particle&quot;:&quot;&quot;},{&quot;family&quot;:&quot;Yu-Wai-Man&quot;,&quot;given&quot;:&quot;Patrick&quot;,&quot;parse-names&quot;:false,&quot;dropping-particle&quot;:&quot;&quot;,&quot;non-dropping-particle&quot;:&quot;&quot;},{&quot;family&quot;:&quot;Moosajee&quot;,&quot;given&quot;:&quot;Mariya&quot;,&quot;parse-names&quot;:false,&quot;dropping-particle&quot;:&quot;&quot;,&quot;non-dropping-particle&quot;:&quot;&quot;},{&quot;family&quot;:&quot;Michaelides&quot;,&quot;given&quot;:&quot;Michel&quot;,&quot;parse-names&quot;:false,&quot;dropping-particle&quot;:&quot;&quot;,&quot;non-dropping-particle&quot;:&quot;&quot;},{&quot;family&quot;:&quot;Mahroo&quot;,&quot;given&quot;:&quot;Omar A.&quot;,&quot;parse-names&quot;:false,&quot;dropping-particle&quot;:&quot;&quot;,&quot;non-dropping-particle&quot;:&quot;&quot;},{&quot;family&quot;:&quot;Webster&quot;,&quot;given&quot;:&quot;Andrew R.&quot;,&quot;parse-names&quot;:false,&quot;dropping-particle&quot;:&quot;&quot;,&quot;non-dropping-particle&quot;:&quot;&quot;},{&quot;family&quot;:&quot;Arno&quot;,&quot;given&quot;:&quot;Gavin&quot;,&quot;parse-names&quot;:false,&quot;dropping-particle&quot;:&quot;&quot;,&quot;non-dropping-particle&quot;:&quot;&quot;}],&quot;container-title&quot;:&quot;Ophthalmology Retina&quot;,&quot;container-title-short&quot;:&quot;Ophthalmol. Retina&quot;,&quot;accessed&quot;:{&quot;date-parts&quot;:[[2025,8,15]]},&quot;DOI&quot;:&quot;10.1016/J.ORET.2024.01.012&quot;,&quot;ISSN&quot;:&quot;2468-6530&quot;,&quot;PMID&quot;:&quot;38219857&quot;,&quot;URL&quot;:&quot;https://www.sciencedirect.com/science/article/pii/S2468653024000137?via%3Dihub&quot;,&quot;issued&quot;:{&quot;date-parts&quot;:[[2024,7,1]]},&quot;page&quot;:&quot;699-709&quot;,&quot;abstract&quot;:&quot;Purpose: Inherited retinal disease (IRD) is a leading cause of blindness. Recent advances in gene-directed therapies highlight the importance of understanding the genetic basis of these disorders. This study details the molecular spectrum in a large United Kingdom (UK) IRD patient cohort. Design: Retrospective study of electronic patient records. Participants: Patients with IRD who attended the Genetics Service at Moorfields Eye Hospital between 2003 and July 2020, in whom a molecular diagnosis was identified. Methods: Genetic testing was undertaken via a combination of single-gene testing, gene panel testing, whole exome sequencing, and more recently, whole genome sequencing. Likely disease-causing variants were identified from entries within the genetics module of the hospital electronic patient record (OpenEyes Electronic Medical Record). Analysis was restricted to only genes listed in the Genomics England PanelApp R32 Retinal Disorders panel (version 3.24), which includes 412 genes associated with IRD. Manual curation ensured consistent variant annotation and included only plausible disease-associated variants. Main Outcome Measures: Detailed analysis was performed for variants in the 5 most frequent genes (ABCA4, USH2A, RPGR, PRPH2, and BEST1), as well as for the most common variants encountered in the IRD study cohort. Results: We identified 4415 individuals from 3953 families with molecularly diagnosed IRD (variants in 166 genes). Of the families, 42.7% had variants in 1 of the 5 most common IRD genes. Complex disease alleles contributed to disease in 16.9% of affected families with ABCA4-associated retinopathy. USH2A exon 13 variants were identified in 43% of affected individuals with USH2A-associated IRD. Of the RPGR variants, 71% were clustered in the ORF15 region. PRPH2 and BEST1 variants were associated with a range of dominant and recessive IRD phenotypes. Of the 20 most prevalent variants identified, 5 were not in the most common genes; these included founder variants in CNGB3, BBS1, TIMP3, EFEMP1, and RP1. Conclusions: We describe the most common pathogenic IRD alleles in a large single-center multiethnic UK cohort and the burden of disease, in terms of families affected, attributable to these variants. Our findings will inform IRD diagnoses in future patients and help delineate the cohort of patients eligible for gene-directed therapies under development. Financial Disclosure(s): Proprietary or commercial disclosure may be found in the Footnotes and Disclosures at the end of this article.&quot;,&quot;publisher&quot;:&quot;Elsevier&quot;,&quot;issue&quot;:&quot;7&quot;,&quot;volume&quot;:&quot;8&quot;},&quot;isTemporary&quot;:false}]},{&quot;citationID&quot;:&quot;MENDELEY_CITATION_ec8dacea-8204-4d69-b769-475646087074&quot;,&quot;properties&quot;:{&quot;noteIndex&quot;:0},&quot;isEdited&quot;:false,&quot;manualOverride&quot;:{&quot;isManuallyOverridden&quot;:false,&quot;citeprocText&quot;:&quot;(Iwata, 2022)&quot;,&quot;manualOverrideText&quot;:&quot;&quot;},&quot;citationTag&quot;:&quot;MENDELEY_CITATION_v3_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&quot;,&quot;citationItems&quot;:[{&quot;id&quot;:&quot;92822892-425a-3b73-8170-c9064a08fd4a&quot;,&quot;itemData&quot;:{&quot;type&quot;:&quot;article-journal&quot;,&quot;id&quot;:&quot;92822892-425a-3b73-8170-c9064a08fd4a&quot;,&quot;title&quot;:&quot;Japan to Global Eye Genetics Consortium: Extending Research Collaboration for Inherited Eye Diseases&quot;,&quot;author&quot;:[{&quot;family&quot;:&quot;Iwata&quot;,&quot;given&quot;:&quot;Takeshi&quot;,&quot;parse-names&quot;:false,&quot;dropping-particle&quot;:&quot;&quot;,&quot;non-dropping-particle&quot;:&quot;&quot;}],&quot;container-title&quot;:&quot;Asia-Pacific Journal of Ophthalmology&quot;,&quot;accessed&quot;:{&quot;date-parts&quot;:[[2025,8,15]]},&quot;DOI&quot;:&quot;10.1097/APO.0000000000000535&quot;,&quot;ISSN&quot;:&quot;2162-0989&quot;,&quot;PMID&quot;:&quot;35904986&quot;,&quot;URL&quot;:&quot;https://www.sciencedirect.com/science/article/pii/S2162098923007235?via%3Dihub&quot;,&quot;issued&quot;:{&quot;date-parts&quot;:[[2022,7,1]]},&quot;page&quot;:&quot;360-368&quot;,&quot;abstract&quot;:&quot;Japan Eye Genetics Consortium (JEGC) was established in 2011 to migrate research system to all-Japan structure for collecting phenotype-genotype information for inherited retinal diseases and other retinal diseases including hereditary optic neuropathy and hereditary glaucoma. Diagnostic team was assembled to maintain quality of diagnostic and to collect phenotype information to database in Tokyo Medical Center (TMC). Over the past 10 years, 1538 pedigree [2788 deoxyribonucleic acid (DNA) samples] was collected from 38 ophthalmology departments and eye hospitals. Whole exome analysis has improved diagnostic rate from 17% in 2011 to 53% in 2021, with 27% of known variants, 18% of novel variants in known gene, 8% of potential novel disease-causing genes, and 47% of pedigree with unknown cause. Approximately 70% of Japanese patients were affected by novel mutation or by unknown cause. In 2014, Asian Eye Genetics Consortium (AEGC) was established by researchers from Hong Kong, India, Japan, and the US, later renamed to Global Eye Genetics Consortium (GEGC) to expand the idea of collaborative research on rare genetic eye diseases in Asia, Middle East, Africa, and South America. GEGC phenotype-genotype database, GenEye, was constructed to collect and catalog genetic eye diseases at global scale. Over 200 members from 30 countries, GEGC now has 200 members from 30 continents, performing scientific programs, young investigator visiting program, and GEGC organized session at the meetings of the Asia-Pacific Academy of Ophthalmology (APAO), The Association for Research in Vision and Ophthalmology (ARVO), All India Ophthalmological Society (AIOS), World Ophthalmology Congress (WOC), and International Society for Eye Research (ISER).&quot;,&quot;publisher&quot;:&quot;Elsevier&quot;,&quot;issue&quot;:&quot;4&quot;,&quot;volume&quot;:&quot;11&quot;,&quot;container-title-short&quot;:&quot;&quot;},&quot;isTemporary&quot;:false}]},{&quot;citationID&quot;:&quot;MENDELEY_CITATION_09a539d2-0947-4fcb-adc2-bcebc1082808&quot;,&quot;properties&quot;:{&quot;noteIndex&quot;:0},&quot;isEdited&quot;:false,&quot;manualOverride&quot;:{&quot;isManuallyOverridden&quot;:false,&quot;citeprocText&quot;:&quot;(Liu et al., 2021)&quot;,&quot;manualOverrideText&quot;:&quot;&quot;},&quot;citationTag&quot;:&quot;MENDELEY_CITATION_v3_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&quot;,&quot;citationItems&quot;:[{&quot;id&quot;:&quot;e9e2479d-0813-31db-af6b-96dc5d87f003&quot;,&quot;itemData&quot;:{&quot;type&quot;:&quot;article-journal&quot;,&quot;id&quot;:&quot;e9e2479d-0813-31db-af6b-96dc5d87f003&quot;,&quot;title&quot;:&quot;Molecular diagnosis based on comprehensive genetic testing in 800 Chinese families with non-syndromic inherited retinal dystrophies&quot;,&quot;author&quot;:[{&quot;family&quot;:&quot;Liu&quot;,&quot;given&quot;:&quot;Xiaozhen&quot;,&quot;parse-names&quot;:false,&quot;dropping-particle&quot;:&quot;&quot;,&quot;non-dropping-particle&quot;:&quot;&quot;},{&quot;family&quot;:&quot;Tao&quot;,&quot;given&quot;:&quot;Tianchang&quot;,&quot;parse-names&quot;:false,&quot;dropping-particle&quot;:&quot;&quot;,&quot;non-dropping-particle&quot;:&quot;&quot;},{&quot;family&quot;:&quot;Zhao&quot;,&quot;given&quot;:&quot;Lin&quot;,&quot;parse-names&quot;:false,&quot;dropping-particle&quot;:&quot;&quot;,&quot;non-dropping-particle&quot;:&quot;&quot;},{&quot;family&quot;:&quot;Li&quot;,&quot;given&quot;:&quot;Genlin&quot;,&quot;parse-names&quot;:false,&quot;dropping-particle&quot;:&quot;&quot;,&quot;non-dropping-particle&quot;:&quot;&quot;},{&quot;family&quot;:&quot;Yang&quot;,&quot;given&quot;:&quot;Liping&quot;,&quot;parse-names&quot;:false,&quot;dropping-particle&quot;:&quot;&quot;,&quot;non-dropping-particle&quot;:&quot;&quot;}],&quot;container-title&quot;:&quot;Clinical and Experimental Ophthalmology&quot;,&quot;container-title-short&quot;:&quot;Clin. Exp. Ophthalmol.&quot;,&quot;accessed&quot;:{&quot;date-parts&quot;:[[2025,7,6]]},&quot;DOI&quot;:&quot;10.1111/CEO.13875&quot;,&quot;ISSN&quot;:&quot;14429071&quot;,&quot;PMID&quot;:&quot;33090715&quot;,&quot;issued&quot;:{&quot;date-parts&quot;:[[2021,1,1]]},&quot;page&quot;:&quot;46-59&quot;,&quot;abstract&quot;:&quot;Importance: Inherited retinal dystrophies (IRDs) are a group of monogenic diseases, one of the leading causes of blindness. Background: Introducing a comprehensive genetic testing strategy by combining single gene Sanger sequencing, next-generation sequencing (NGS) including whole exome sequencing (WES), and a specific hereditary eye disease enrichment panel (HEDEP) sequencing, to identify the disease-causing variants of 800 Chinese probands affected with non-syndromic IRDs. Design: Retrospective analysis. Participants: Eight hundred Chinese non-syndromic IRDs probands and their families. Methods: A total of 149 patients were subjected to Sanger sequencing. Of the 651 patients subjected to NGS, 86 patients underwent WES and 565 underwent HEDEP. Patients that likely carried copy number variations (CNVs) detected by HEDEP were further validated by multiplex ligation-dependent probe amplification (MLPA) or quantitative fluorescence PCR (QF-PCR). Main Outcome Measures: The diagnostic rate. Results: (Likely) pathogenic variants were determined in 481 cases (60.13% detection rate). The detection rates of single gene Sanger sequencing, WES and HEDEP were 86.58%, 31.40% and 56.99%, respectively. Approximately 11.64% of 481 cases carried autosomal dominant variants, 72.97% carried AR variants and 15.39% were found to be X-linked. CNVs were confirmed by MLPA or QF-PCR in 17 families. Fourteen genes that each caused disease in 1% or more of the cohort were detected, and these genes were collectively responsible for disease in almost one half (46.38%) of the families. Conclusions and Relevance: Sanger sequencing is ideal to detect pathogenic variants of clinical homogeneous diseases, whereas NGS is more appropriate for patients without an explicit clinical diagnosis.&quot;,&quot;publisher&quot;:&quot;Blackwell Publishing&quot;,&quot;issue&quot;:&quot;1&quot;,&quot;volume&quot;:&quot;49&quot;},&quot;isTemporary&quot;:false}]},{&quot;citationID&quot;:&quot;MENDELEY_CITATION_362107a2-539c-47b8-9106-b328cb7064c8&quot;,&quot;properties&quot;:{&quot;noteIndex&quot;:0},&quot;isEdited&quot;:false,&quot;manualOverride&quot;:{&quot;isManuallyOverridden&quot;:false,&quot;citeprocText&quot;:&quot;(Xiao et al., 2016)&quot;,&quot;manualOverrideText&quot;:&quot;&quot;},&quot;citationTag&quot;:&quot;MENDELEY_CITATION_v3_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&quot;,&quot;citationItems&quot;:[{&quot;id&quot;:&quot;bb364dfa-aaf7-331f-9418-1074c508b501&quot;,&quot;itemData&quot;:{&quot;type&quot;:&quot;article-journal&quot;,&quot;id&quot;:&quot;bb364dfa-aaf7-331f-9418-1074c508b501&quot;,&quot;title&quot;:&quot;X-Linked Retinoschisis: Phenotypic Variability in a Chinese Family&quot;,&quot;author&quot;:[{&quot;family&quot;:&quot;Xiao&quot;,&quot;given&quot;:&quot;Yangyan&quot;,&quot;parse-names&quot;:false,&quot;dropping-particle&quot;:&quot;&quot;,&quot;non-dropping-particle&quot;:&quot;&quot;},{&quot;family&quot;:&quot;Liu&quot;,&quot;given&quot;:&quot;Xiao&quot;,&quot;parse-names&quot;:false,&quot;dropping-particle&quot;:&quot;&quot;,&quot;non-dropping-particle&quot;:&quot;&quot;},{&quot;family&quot;:&quot;Tang&quot;,&quot;given&quot;:&quot;Luosheng&quot;,&quot;parse-names&quot;:false,&quot;dropping-particle&quot;:&quot;&quot;,&quot;non-dropping-particle&quot;:&quot;&quot;},{&quot;family&quot;:&quot;Wang&quot;,&quot;given&quot;:&quot;Xia&quot;,&quot;parse-names&quot;:false,&quot;dropping-particle&quot;:&quot;&quot;,&quot;non-dropping-particle&quot;:&quot;&quot;},{&quot;family&quot;:&quot;Coursy&quot;,&quot;given&quot;:&quot;Terry&quot;,&quot;parse-names&quot;:false,&quot;dropping-particle&quot;:&quot;&quot;,&quot;non-dropping-particle&quot;:&quot;&quot;},{&quot;family&quot;:&quot;Guo&quot;,&quot;given&quot;:&quot;Xiaojian&quot;,&quot;parse-names&quot;:false,&quot;dropping-particle&quot;:&quot;&quot;,&quot;non-dropping-particle&quot;:&quot;&quot;},{&quot;family&quot;:&quot;Li&quot;,&quot;given&quot;:&quot;Zhuo&quot;,&quot;parse-names&quot;:false,&quot;dropping-particle&quot;:&quot;&quot;,&quot;non-dropping-particle&quot;:&quot;&quot;}],&quot;container-title&quot;:&quot;Scientific Reports 2016 6:1&quot;,&quot;accessed&quot;:{&quot;date-parts&quot;:[[2025,4,8]]},&quot;DOI&quot;:&quot;10.1038/srep20118&quot;,&quot;ISSN&quot;:&quot;2045-2322&quot;,&quot;PMID&quot;:&quot;26823236&quot;,&quot;URL&quot;:&quot;https://www.nature.com/articles/srep20118&quot;,&quot;issued&quot;:{&quot;date-parts&quot;:[[2016,1,29]]},&quot;page&quot;:&quot;1-9&quot;,&quot;abstract&quot;:&quot;X-linked juvenile retinoschisis (XLRS), a leading cause of juvenile macular degeneration, is characterized by a spoke-wheel pattern in the macular region of the retina and splitting of the neurosensory retina. Our study is to describe the clinical characteristics of a four generations of this family (a total of 18 members)with X-linked retinoschisis (XLRS) and detected a novel mutations of c.3G &amp;gt; A (p.M1?) in the initiation codon of the RS1 gene. by direct sequencing.Identification of this mutation in this family provides evidence about potential genetic or environmental factors on its phenotypic variance, as patients presented with different phenotypes regardless of having the same mutation. Importantly, OCT has proven vital for XLRS diagnosis in children.&quot;,&quot;publisher&quot;:&quot;Nature Publishing Group&quot;,&quot;issue&quot;:&quot;1&quot;,&quot;volume&quot;:&quot;6&quot;,&quot;container-title-short&quot;:&quot;&quot;},&quot;isTemporary&quot;:false}]},{&quot;citationID&quot;:&quot;MENDELEY_CITATION_f646634f-c3c1-44be-809e-b95eeb8deb68&quot;,&quot;properties&quot;:{&quot;noteIndex&quot;:0},&quot;isEdited&quot;:false,&quot;manualOverride&quot;:{&quot;isManuallyOverridden&quot;:false,&quot;citeprocText&quot;:&quot;(Den Dunnen et al., 1998; Huang et al., 2022; Pimenides et al., 2005; Simonelli et al., 2003)&quot;,&quot;manualOverrideText&quot;:&quot;&quot;},&quot;citationTag&quot;:&quot;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&quot;,&quot;citationItems&quot;:[{&quot;id&quot;:&quot;627a9d19-1d59-3bcc-9614-9afd49ca8781&quot;,&quot;itemData&quot;:{&quot;type&quot;:&quot;article-journal&quot;,&quot;id&quot;:&quot;627a9d19-1d59-3bcc-9614-9afd49ca8781&quot;,&quot;title&quot;:&quot;X-linked retinoschisis: clinical phenotype and RS1 genotype in 86 UK patients&quot;,&quot;author&quot;:[{&quot;family&quot;:&quot;Pimenides&quot;,&quot;given&quot;:&quot;D.&quot;,&quot;parse-names&quot;:false,&quot;dropping-particle&quot;:&quot;&quot;,&quot;non-dropping-particle&quot;:&quot;&quot;},{&quot;family&quot;:&quot;George&quot;,&quot;given&quot;:&quot;N. D.&quot;,&quot;parse-names&quot;:false,&quot;dropping-particle&quot;:&quot;&quot;,&quot;non-dropping-particle&quot;:&quot;&quot;},{&quot;family&quot;:&quot;Yates&quot;,&quot;given&quot;:&quot;J. R.&quot;,&quot;parse-names&quot;:false,&quot;dropping-particle&quot;:&quot;&quot;,&quot;non-dropping-particle&quot;:&quot;&quot;},{&quot;family&quot;:&quot;Bradshaw&quot;,&quot;given&quot;:&quot;K.&quot;,&quot;parse-names&quot;:false,&quot;dropping-particle&quot;:&quot;&quot;,&quot;non-dropping-particle&quot;:&quot;&quot;},{&quot;family&quot;:&quot;Roberts&quot;,&quot;given&quot;:&quot;S. A.&quot;,&quot;parse-names&quot;:false,&quot;dropping-particle&quot;:&quot;&quot;,&quot;non-dropping-particle&quot;:&quot;&quot;},{&quot;family&quot;:&quot;Moore&quot;,&quot;given&quot;:&quot;A. T.&quot;,&quot;parse-names&quot;:false,&quot;dropping-particle&quot;:&quot;&quot;,&quot;non-dropping-particle&quot;:&quot;&quot;},{&quot;family&quot;:&quot;Trump&quot;,&quot;given&quot;:&quot;D.&quot;,&quot;parse-names&quot;:false,&quot;dropping-particle&quot;:&quot;&quot;,&quot;non-dropping-particle&quot;:&quot;&quot;}],&quot;container-title&quot;:&quot;Journal of Medical Genetics&quot;,&quot;accessed&quot;:{&quot;date-parts&quot;:[[2025,4,11]]},&quot;DOI&quot;:&quot;10.1136/JMG.2004.029769&quot;,&quot;ISSN&quot;:&quot;14686244&quot;,&quot;PMID&quot;:&quot;15937075&quot;,&quot;URL&quot;:&quot;https://pmc.ncbi.nlm.nih.gov/articles/PMC1736077/&quot;,&quot;issued&quot;:{&quot;date-parts&quot;:[[2005]]},&quot;page&quot;:&quot;e35&quot;,&quot;abstract&quot;:&quot;BACKGROUND: Inactivating mutations of the gene RS1 lead to X-linked retinoschisis, a progressive retinal dystrophy characterised by schisis within the inner layers of the neuroretina. The mutation spectrum is large and the phenotype variable. AIM: To determine whether there is a correlation between mutation type and disease severity. METHODS: We identified the causative mutation in 86 affected patients and examined each of these patients in detail. Different categories of mutation were compared for each phenotypic characteristic. RESULTS: We found a reduction in visual acuity with increasing age and worsening macular pathology in patients over 30 years old (p &lt; or = 0.001), but there was no correlation between mutation type and severity of disease. Furthermore, we found a wide variation in phenotype even within families. CONCLUSIONS: Identifying the causative mutation in patients with X-linked retinoschisis is helpful in confirming diagnosis and in counselling of family members but cannot be used to predict prognosis for an individual patient.&quot;,&quot;issue&quot;:&quot;6&quot;,&quot;volume&quot;:&quot;42&quot;,&quot;container-title-short&quot;:&quot;J. Med. Genet.&quot;},&quot;isTemporary&quot;:false},{&quot;id&quot;:&quot;c1443141-b623-35cc-8db3-2585b7401b6e&quot;,&quot;itemData&quot;:{&quot;type&quot;:&quot;article-journal&quot;,&quot;id&quot;:&quot;c1443141-b623-35cc-8db3-2585b7401b6e&quot;,&quot;title&quot;:&quot;Functional implications of the spectrum of mutations found in 234 cases with X-linked juvenile retinoschisis. The Retinoschisis Consortium&quot;,&quot;author&quot;:[{&quot;family&quot;:&quot;Dunnen&quot;,&quot;given&quot;:&quot;Johan T.&quot;,&quot;parse-names&quot;:false,&quot;dropping-particle&quot;:&quot;&quot;,&quot;non-dropping-particle&quot;:&quot;Den&quot;},{&quot;family&quot;:&quot;Kraayenbrink&quot;,&quot;given&quot;:&quot;Thirsa&quot;,&quot;parse-names&quot;:false,&quot;dropping-particle&quot;:&quot;&quot;,&quot;non-dropping-particle&quot;:&quot;&quot;},{&quot;family&quot;:&quot;Schooneveld&quot;,&quot;given&quot;:&quot;Mary&quot;,&quot;parse-names&quot;:false,&quot;dropping-particle&quot;:&quot;&quot;,&quot;non-dropping-particle&quot;:&quot;Van&quot;},{&quot;family&quot;:&quot;Vosse&quot;,&quot;given&quot;:&quot;Esther&quot;,&quot;parse-names&quot;:false,&quot;dropping-particle&quot;:&quot;De&quot;,&quot;non-dropping-particle&quot;:&quot;Van&quot;},{&quot;family&quot;:&quot;Jong&quot;,&quot;given&quot;:&quot;Paulus T.V.M.&quot;,&quot;parse-names&quot;:false,&quot;dropping-particle&quot;:&quot;&quot;,&quot;non-dropping-particle&quot;:&quot;De&quot;},{&quot;family&quot;:&quot;Brink&quot;,&quot;given&quot;:&quot;Jacoline B.&quot;,&quot;parse-names&quot;:false,&quot;dropping-particle&quot;:&quot;&quot;,&quot;non-dropping-particle&quot;:&quot;Ten&quot;},{&quot;family&quot;:&quot;Schuurman&quot;,&quot;given&quot;:&quot;Ellen&quot;,&quot;parse-names&quot;:false,&quot;dropping-particle&quot;:&quot;&quot;,&quot;non-dropping-particle&quot;:&quot;&quot;},{&quot;family&quot;:&quot;Tijmes&quot;,&quot;given&quot;:&quot;Nel&quot;,&quot;parse-names&quot;:false,&quot;dropping-particle&quot;:&quot;&quot;,&quot;non-dropping-particle&quot;:&quot;&quot;},{&quot;family&quot;:&quot;Ommen&quot;,&quot;given&quot;:&quot;Gen Jan B.&quot;,&quot;parse-names&quot;:false,&quot;dropping-particle&quot;:&quot;&quot;,&quot;non-dropping-particle&quot;:&quot;Van&quot;},{&quot;family&quot;:&quot;Bergen&quot;,&quot;given&quot;:&quot;Arthur A.B.&quot;,&quot;parse-names&quot;:false,&quot;dropping-particle&quot;:&quot;&quot;,&quot;non-dropping-particle&quot;:&quot;&quot;},{&quot;family&quot;:&quot;Andolfi&quot;,&quot;given&quot;:&quot;Grazia&quot;,&quot;parse-names&quot;:false,&quot;dropping-particle&quot;:&quot;&quot;,&quot;non-dropping-particle&quot;:&quot;&quot;},{&quot;family&quot;:&quot;Montini&quot;,&quot;given&quot;:&quot;Eugenio&quot;,&quot;parse-names&quot;:false,&quot;dropping-particle&quot;:&quot;&quot;,&quot;non-dropping-particle&quot;:&quot;&quot;},{&quot;family&quot;:&quot;Li&quot;,&quot;given&quot;:&quot;Yün&quot;,&quot;parse-names&quot;:false,&quot;dropping-particle&quot;:&quot;&quot;,&quot;non-dropping-particle&quot;:&quot;&quot;},{&quot;family&quot;:&quot;Oudet&quot;,&quot;given&quot;:&quot;Claudine&quot;,&quot;parse-names&quot;:false,&quot;dropping-particle&quot;:&quot;&quot;,&quot;non-dropping-particle&quot;:&quot;&quot;},{&quot;family&quot;:&quot;Bolz&quot;,&quot;given&quot;:&quot;Hanno&quot;,&quot;parse-names&quot;:false,&quot;dropping-particle&quot;:&quot;&quot;,&quot;non-dropping-particle&quot;:&quot;&quot;},{&quot;family&quot;:&quot;Kaplan&quot;,&quot;given&quot;:&quot;Josselyne&quot;,&quot;parse-names&quot;:false,&quot;dropping-particle&quot;:&quot;&quot;,&quot;non-dropping-particle&quot;:&quot;&quot;},{&quot;family&quot;:&quot;Orth&quot;,&quot;given&quot;:&quot;Ulrike&quot;,&quot;parse-names&quot;:false,&quot;dropping-particle&quot;:&quot;&quot;,&quot;non-dropping-particle&quot;:&quot;&quot;},{&quot;family&quot;:&quot;Gal&quot;,&quot;given&quot;:&quot;Andreas&quot;,&quot;parse-names&quot;:false,&quot;dropping-particle&quot;:&quot;&quot;,&quot;non-dropping-particle&quot;:&quot;&quot;},{&quot;family&quot;:&quot;Hanauer&quot;,&quot;given&quot;:&quot;Andre&quot;,&quot;parse-names&quot;:false,&quot;dropping-particle&quot;:&quot;&quot;,&quot;non-dropping-particle&quot;:&quot;&quot;},{&quot;family&quot;:&quot;Bardelli&quot;,&quot;given&quot;:&quot;Anna Maria&quot;,&quot;parse-names&quot;:false,&quot;dropping-particle&quot;:&quot;&quot;,&quot;non-dropping-particle&quot;:&quot;&quot;},{&quot;family&quot;:&quot;Ayuso&quot;,&quot;given&quot;:&quot;Carmen&quot;,&quot;parse-names&quot;:false,&quot;dropping-particle&quot;:&quot;&quot;,&quot;non-dropping-particle&quot;:&quot;&quot;},{&quot;family&quot;:&quot;Bitoun&quot;,&quot;given&quot;:&quot;Pierre&quot;,&quot;parse-names&quot;:false,&quot;dropping-particle&quot;:&quot;&quot;,&quot;non-dropping-particle&quot;:&quot;&quot;},{&quot;family&quot;:&quot;Ventruto&quot;,&quot;given&quot;:&quot;Valerio&quot;,&quot;parse-names&quot;:false,&quot;dropping-particle&quot;:&quot;&quot;,&quot;non-dropping-particle&quot;:&quot;&quot;},{&quot;family&quot;:&quot;Dallapiccola&quot;,&quot;given&quot;:&quot;Bruno&quot;,&quot;parse-names&quot;:false,&quot;dropping-particle&quot;:&quot;&quot;,&quot;non-dropping-particle&quot;:&quot;&quot;},{&quot;family&quot;:&quot;Ballabio&quot;,&quot;given&quot;:&quot;Andrea&quot;,&quot;parse-names&quot;:false,&quot;dropping-particle&quot;:&quot;&quot;,&quot;non-dropping-particle&quot;:&quot;&quot;},{&quot;family&quot;:&quot;Franco&quot;,&quot;given&quot;:&quot;Brunella&quot;,&quot;parse-names&quot;:false,&quot;dropping-particle&quot;:&quot;&quot;,&quot;non-dropping-particle&quot;:&quot;&quot;},{&quot;family&quot;:&quot;Hiriyanna&quot;,&quot;given&quot;:&quot;K. T.&quot;,&quot;parse-names&quot;:false,&quot;dropping-particle&quot;:&quot;&quot;,&quot;non-dropping-particle&quot;:&quot;&quot;},{&quot;family&quot;:&quot;Bingham&quot;,&quot;given&quot;:&quot;Eve L.&quot;,&quot;parse-names&quot;:false,&quot;dropping-particle&quot;:&quot;&quot;,&quot;non-dropping-particle&quot;:&quot;&quot;},{&quot;family&quot;:&quot;McHenry&quot;,&quot;given&quot;:&quot;Christina&quot;,&quot;parse-names&quot;:false,&quot;dropping-particle&quot;:&quot;&quot;,&quot;non-dropping-particle&quot;:&quot;&quot;},{&quot;family&quot;:&quot;Pawar&quot;,&quot;given&quot;:&quot;Hemant&quot;,&quot;parse-names&quot;:false,&quot;dropping-particle&quot;:&quot;&quot;,&quot;non-dropping-particle&quot;:&quot;&quot;},{&quot;family&quot;:&quot;Coats&quot;,&quot;given&quot;:&quot;Caraline&quot;,&quot;parse-names&quot;:false,&quot;dropping-particle&quot;:&quot;&quot;,&quot;non-dropping-particle&quot;:&quot;&quot;},{&quot;family&quot;:&quot;Darga&quot;,&quot;given&quot;:&quot;Thomas&quot;,&quot;parse-names&quot;:false,&quot;dropping-particle&quot;:&quot;&quot;,&quot;non-dropping-particle&quot;:&quot;&quot;},{&quot;family&quot;:&quot;Richards&quot;,&quot;given&quot;:&quot;Julia E.&quot;,&quot;parse-names&quot;:false,&quot;dropping-particle&quot;:&quot;&quot;,&quot;non-dropping-particle&quot;:&quot;&quot;},{&quot;family&quot;:&quot;Sieving&quot;,&quot;given&quot;:&quot;Paul A.&quot;,&quot;parse-names&quot;:false,&quot;dropping-particle&quot;:&quot;&quot;,&quot;non-dropping-particle&quot;:&quot;&quot;},{&quot;family&quot;:&quot;Huopaniemi&quot;,&quot;given&quot;:&quot;Laura&quot;,&quot;parse-names&quot;:false,&quot;dropping-particle&quot;:&quot;&quot;,&quot;non-dropping-particle&quot;:&quot;&quot;},{&quot;family&quot;:&quot;Rantala&quot;,&quot;given&quot;:&quot;Anne&quot;,&quot;parse-names&quot;:false,&quot;dropping-particle&quot;:&quot;&quot;,&quot;non-dropping-particle&quot;:&quot;&quot;},{&quot;family&quot;:&quot;Rosenberg&quot;,&quot;given&quot;:&quot;Thomas&quot;,&quot;parse-names&quot;:false,&quot;dropping-particle&quot;:&quot;&quot;,&quot;non-dropping-particle&quot;:&quot;&quot;},{&quot;family&quot;:&quot;Dahl&quot;,&quot;given&quot;:&quot;Niklas&quot;,&quot;parse-names&quot;:false,&quot;dropping-particle&quot;:&quot;&quot;,&quot;non-dropping-particle&quot;:&quot;&quot;},{&quot;family&quot;:&quot;Wright&quot;,&quot;given&quot;:&quot;Alan&quot;,&quot;parse-names&quot;:false,&quot;dropping-particle&quot;:&quot;&quot;,&quot;non-dropping-particle&quot;:&quot;&quot;},{&quot;family&quot;:&quot;La Chapelle&quot;,&quot;given&quot;:&quot;Albert&quot;,&quot;parse-names&quot;:false,&quot;dropping-particle&quot;:&quot;&quot;,&quot;non-dropping-particle&quot;:&quot;De&quot;},{&quot;family&quot;:&quot;Alitalo&quot;,&quot;given&quot;:&quot;Tiina&quot;,&quot;parse-names&quot;:false,&quot;dropping-particle&quot;:&quot;&quot;,&quot;non-dropping-particle&quot;:&quot;&quot;},{&quot;family&quot;:&quot;Lenzner&quot;,&quot;given&quot;:&quot;Steffen&quot;,&quot;parse-names&quot;:false,&quot;dropping-particle&quot;:&quot;&quot;,&quot;non-dropping-particle&quot;:&quot;&quot;},{&quot;family&quot;:&quot;Brunner&quot;,&quot;given&quot;:&quot;Bodo&quot;,&quot;parse-names&quot;:false,&quot;dropping-particle&quot;:&quot;&quot;,&quot;non-dropping-particle&quot;:&quot;&quot;},{&quot;family&quot;:&quot;Feil&quot;,&quot;given&quot;:&quot;Silke&quot;,&quot;parse-names&quot;:false,&quot;dropping-particle&quot;:&quot;&quot;,&quot;non-dropping-particle&quot;:&quot;&quot;},{&quot;family&quot;:&quot;Niesler&quot;,&quot;given&quot;:&quot;Beate&quot;,&quot;parse-names&quot;:false,&quot;dropping-particle&quot;:&quot;&quot;,&quot;non-dropping-particle&quot;:&quot;&quot;},{&quot;family&quot;:&quot;Schulz&quot;,&quot;given&quot;:&quot;Ute&quot;,&quot;parse-names&quot;:false,&quot;dropping-particle&quot;:&quot;&quot;,&quot;non-dropping-particle&quot;:&quot;&quot;},{&quot;family&quot;:&quot;Pinckers&quot;,&quot;given&quot;:&quot;Alfred&quot;,&quot;parse-names&quot;:false,&quot;dropping-particle&quot;:&quot;&quot;,&quot;non-dropping-particle&quot;:&quot;&quot;},{&quot;family&quot;:&quot;Blankennagel&quot;,&quot;given&quot;:&quot;Anita&quot;,&quot;parse-names&quot;:false,&quot;dropping-particle&quot;:&quot;&quot;,&quot;non-dropping-particle&quot;:&quot;&quot;},{&quot;family&quot;:&quot;Ruether&quot;,&quot;given&quot;:&quot;Klaus&quot;,&quot;parse-names&quot;:false,&quot;dropping-particle&quot;:&quot;&quot;,&quot;non-dropping-particle&quot;:&quot;&quot;},{&quot;family&quot;:&quot;Kellner&quot;,&quot;given&quot;:&quot;Ulrich&quot;,&quot;parse-names&quot;:false,&quot;dropping-particle&quot;:&quot;&quot;,&quot;non-dropping-particle&quot;:&quot;&quot;},{&quot;family&quot;:&quot;Rappold&quot;,&quot;given&quot;:&quot;Gudrun&quot;,&quot;parse-names&quot;:false,&quot;dropping-particle&quot;:&quot;&quot;,&quot;non-dropping-particle&quot;:&quot;&quot;},{&quot;family&quot;:&quot;Ropers&quot;,&quot;given&quot;:&quot;H. Hilger&quot;,&quot;parse-names&quot;:false,&quot;dropping-particle&quot;:&quot;&quot;,&quot;non-dropping-particle&quot;:&quot;&quot;},{&quot;family&quot;:&quot;Kalscheuer&quot;,&quot;given&quot;:&quot;Vera&quot;,&quot;parse-names&quot;:false,&quot;dropping-particle&quot;:&quot;&quot;,&quot;non-dropping-particle&quot;:&quot;&quot;},{&quot;family&quot;:&quot;Berger&quot;,&quot;given&quot;:&quot;Wolfgang&quot;,&quot;parse-names&quot;:false,&quot;dropping-particle&quot;:&quot;&quot;,&quot;non-dropping-particle&quot;:&quot;&quot;},{&quot;family&quot;:&quot;Trump&quot;,&quot;given&quot;:&quot;Dorothy&quot;,&quot;parse-names&quot;:false,&quot;dropping-particle&quot;:&quot;&quot;,&quot;non-dropping-particle&quot;:&quot;&quot;},{&quot;family&quot;:&quot;Walpole&quot;,&quot;given&quot;:&quot;Susannah M.&quot;,&quot;parse-names&quot;:false,&quot;dropping-particle&quot;:&quot;&quot;,&quot;non-dropping-particle&quot;:&quot;&quot;},{&quot;family&quot;:&quot;Nicolaou&quot;,&quot;given&quot;:&quot;Alexia&quot;,&quot;parse-names&quot;:false,&quot;dropping-particle&quot;:&quot;&quot;,&quot;non-dropping-particle&quot;:&quot;&quot;},{&quot;family&quot;:&quot;Gaythor&quot;,&quot;given&quot;:&quot;Simon A.&quot;,&quot;parse-names&quot;:false,&quot;dropping-particle&quot;:&quot;&quot;,&quot;non-dropping-particle&quot;:&quot;&quot;},{&quot;family&quot;:&quot;Pimenides&quot;,&quot;given&quot;:&quot;Dimitris&quot;,&quot;parse-names&quot;:false,&quot;dropping-particle&quot;:&quot;&quot;,&quot;non-dropping-particle&quot;:&quot;&quot;},{&quot;family&quot;:&quot;George&quot;,&quot;given&quot;:&quot;Nick D.L.&quot;,&quot;parse-names&quot;:false,&quot;dropping-particle&quot;:&quot;&quot;,&quot;non-dropping-particle&quot;:&quot;&quot;},{&quot;family&quot;:&quot;Moore&quot;,&quot;given&quot;:&quot;Anthony T.&quot;,&quot;parse-names&quot;:false,&quot;dropping-particle&quot;:&quot;&quot;,&quot;non-dropping-particle&quot;:&quot;&quot;},{&quot;family&quot;:&quot;Yates&quot;,&quot;given&quot;:&quot;John R.W.&quot;,&quot;parse-names&quot;:false,&quot;dropping-particle&quot;:&quot;&quot;,&quot;non-dropping-particle&quot;:&quot;&quot;}],&quot;container-title&quot;:&quot;Human molecular genetics&quot;,&quot;container-title-short&quot;:&quot;Hum. Mol. Genet.&quot;,&quot;accessed&quot;:{&quot;date-parts&quot;:[[2025,4,11]]},&quot;DOI&quot;:&quot;10.1093/HMG/7.7.1185&quot;,&quot;ISSN&quot;:&quot;0964-6906&quot;,&quot;PMID&quot;:&quot;9618178&quot;,&quot;URL&quot;:&quot;https://pubmed.ncbi.nlm.nih.gov/9618178/&quot;,&quot;issued&quot;:{&quot;date-parts&quot;:[[1998,7]]},&quot;page&quot;:&quot;1185-1192&quot;,&quot;abstract&quot;:&quot;X-linked retinoschisis (XLRS) is the most common cause of juvenile macular degeneration in males, resulting in vision loss early in life. The gene involved in XLRS was identified recently. It encodes a protein with a disoidin domain, suggested to be involved in cell-cell interactions. We have screened the gene for mutations in 234 familial and sporadic retinoschisis cases and identified 82 different mutations in 214 (91%). Thirty one mutations were found more than once, i.e. 2-10 times, with the exception of the 214G→A mutation which was found in 34 apparently unrelated cases. The origin of the patients, the linkage data and the site of the mutations (mainly CG dinucleotides) indicate that most recurrent mutations had independent origins and thus suggest the existence of a significant new mutation rate in XLRS1. The mutations identified cover the entire spectrum, from small intra-genic deletions (7%), to nonsense (6%), missense (75%), small frameshifting insertions/deletions (6%) and splice site mutations (6%). Since, regardless of the mutation type, no females with a typical RS phenotype were identified, RS seems to be caused by loss-of-function mutations only. Mutations occurred non-randomly, with hotspots at several CG dinudeotides and a C6 stretch. Exons 1-3 contained few, mainly translation-truncating mutations, arguing against an important functional role for this segment of the protein. Exons 4-6, encoding the discoidin domain, contained most, mainly missense mutations. An alignment of 32 discoidin domain proteins was constructed to reveal the consensus sequence and to deduce the functional importance of the missense mutations identified. The mutation analysis revealed a high preponderance of mutations involving or creating cysteine residues, pointing to sites important for the tertiary folding and/or protein function, and highlights several amino acids which may be involved in XLRS1-specific protein-protein interactions. Despite the enormous mutation heterogeneity, patients have relatively uniform clinical manifestations although with great intra-familial variation in age at onset and progression.&quot;,&quot;publisher&quot;:&quot;Hum Mol Genet&quot;,&quot;issue&quot;:&quot;7&quot;,&quot;volume&quot;:&quot;7&quot;},&quot;isTemporary&quot;:false},{&quot;id&quot;:&quot;6c09a557-d9b9-3cb7-a7fa-fe0728eb0dc1&quot;,&quot;itemData&quot;:{&quot;type&quot;:&quot;article-journal&quot;,&quot;id&quot;:&quot;6c09a557-d9b9-3cb7-a7fa-fe0728eb0dc1&quot;,&quot;title&quot;:&quot;Clinical features of X linked juvenile retinoschisis associated with new mutations in the XLRS1 gene in Italian families&quot;,&quot;author&quot;:[{&quot;family&quot;:&quot;Simonelli&quot;,&quot;given&quot;:&quot;Francesca&quot;,&quot;parse-names&quot;:false,&quot;dropping-particle&quot;:&quot;&quot;,&quot;non-dropping-particle&quot;:&quot;&quot;},{&quot;family&quot;:&quot;Cennamo&quot;,&quot;given&quot;:&quot;G.&quot;,&quot;parse-names&quot;:false,&quot;dropping-particle&quot;:&quot;&quot;,&quot;non-dropping-particle&quot;:&quot;&quot;},{&quot;family&quot;:&quot;Ziviello&quot;,&quot;given&quot;:&quot;C.&quot;,&quot;parse-names&quot;:false,&quot;dropping-particle&quot;:&quot;&quot;,&quot;non-dropping-particle&quot;:&quot;&quot;},{&quot;family&quot;:&quot;Testa&quot;,&quot;given&quot;:&quot;F.&quot;,&quot;parse-names&quot;:false,&quot;dropping-particle&quot;:&quot;&quot;,&quot;non-dropping-particle&quot;:&quot;&quot;},{&quot;family&quot;:&quot;Crecchio&quot;,&quot;given&quot;:&quot;G.&quot;,&quot;parse-names&quot;:false,&quot;dropping-particle&quot;:&quot;&quot;,&quot;non-dropping-particle&quot;:&quot;De&quot;},{&quot;family&quot;:&quot;Nesti&quot;,&quot;given&quot;:&quot;A.&quot;,&quot;parse-names&quot;:false,&quot;dropping-particle&quot;:&quot;&quot;,&quot;non-dropping-particle&quot;:&quot;&quot;},{&quot;family&quot;:&quot;Manitto&quot;,&quot;given&quot;:&quot;M. P.&quot;,&quot;parse-names&quot;:false,&quot;dropping-particle&quot;:&quot;&quot;,&quot;non-dropping-particle&quot;:&quot;&quot;},{&quot;family&quot;:&quot;Ciccodicola&quot;,&quot;given&quot;:&quot;A.&quot;,&quot;parse-names&quot;:false,&quot;dropping-particle&quot;:&quot;&quot;,&quot;non-dropping-particle&quot;:&quot;&quot;},{&quot;family&quot;:&quot;Banfi&quot;,&quot;given&quot;:&quot;S.&quot;,&quot;parse-names&quot;:false,&quot;dropping-particle&quot;:&quot;&quot;,&quot;non-dropping-particle&quot;:&quot;&quot;},{&quot;family&quot;:&quot;Brancato&quot;,&quot;given&quot;:&quot;R.&quot;,&quot;parse-names&quot;:false,&quot;dropping-particle&quot;:&quot;&quot;,&quot;non-dropping-particle&quot;:&quot;&quot;},{&quot;family&quot;:&quot;Rinaldi&quot;,&quot;given&quot;:&quot;E.&quot;,&quot;parse-names&quot;:false,&quot;dropping-particle&quot;:&quot;&quot;,&quot;non-dropping-particle&quot;:&quot;&quot;}],&quot;container-title&quot;:&quot;The British Journal of Ophthalmology&quot;,&quot;container-title-short&quot;:&quot;Br. J. Ophthalmol.&quot;,&quot;accessed&quot;:{&quot;date-parts&quot;:[[2025,4,11]]},&quot;DOI&quot;:&quot;10.1136/BJO.87.9.1130&quot;,&quot;ISSN&quot;:&quot;00071161&quot;,&quot;PMID&quot;:&quot;12928282&quot;,&quot;URL&quot;:&quot;https://pmc.ncbi.nlm.nih.gov/articles/PMC1771850/&quot;,&quot;issued&quot;:{&quot;date-parts&quot;:[[2003,9,1]]},&quot;page&quot;:&quot;1130&quot;,&quot;abstract&quot;:&quot;Aims: To describe the clinical phenotype of X linked juvenile retinoschisis in eight Italian families with six different mutations in the XLRS1 gene. Methods: Complete ophthalmic examinations, electroretinography and A and B-scan standardised echography were performed in 18 affected males. The coding sequences of the XLRS1 gene were amplified by polymerase chain reaction and directly sequenced on an automated sequencer. Results: Six different XLRS1 mutations were identified; two of these mutations Ile81Asn and the Trp122Cys, have not been previously described. The affected males showed an electronegative response to the standard white scotopic stimulus and a prolonged implicit time of the 30 Hz flicker. In the families with Trp112Cys and Trp122Cys mutations we observed a more severe retinoschisis (RS) clinical picture compared with the other genotypes. Conclusion: The severe RS phenotypes associated with Trp112Cys and to Trp122Cys mutations suggest that these mutations determine a notable alteration in the function of the retinoschisin protein.&quot;,&quot;issue&quot;:&quot;9&quot;,&quot;volume&quot;:&quot;87&quot;},&quot;isTemporary&quot;:false},{&quot;id&quot;:&quot;8fc89c6d-cf21-330e-97e4-5c709bf3f430&quot;,&quot;itemData&quot;:{&quot;type&quot;:&quot;article-journal&quot;,&quot;id&quot;:&quot;8fc89c6d-cf21-330e-97e4-5c709bf3f430&quot;,&quot;title&quot;:&quot;Ocular manifestations of Chinese patients with copy number variants in the NDP gene&quot;,&quot;author&quot;:[{&quot;family&quot;:&quot;Huang&quot;,&quot;given&quot;:&quot;Li&quot;,&quot;parse-names&quot;:false,&quot;dropping-particle&quot;:&quot;&quot;,&quot;non-dropping-particle&quot;:&quot;&quot;},{&quot;family&quot;:&quot;Zhang&quot;,&quot;given&quot;:&quot;Linyan&quot;,&quot;parse-names&quot;:false,&quot;dropping-particle&quot;:&quot;&quot;,&quot;non-dropping-particle&quot;:&quot;&quot;},{&quot;family&quot;:&quot;Li&quot;,&quot;given&quot;:&quot;Xiaoyu&quot;,&quot;parse-names&quot;:false,&quot;dropping-particle&quot;:&quot;&quot;,&quot;non-dropping-particle&quot;:&quot;&quot;},{&quot;family&quot;:&quot;Lu&quot;,&quot;given&quot;:&quot;Jinglin&quot;,&quot;parse-names&quot;:false,&quot;dropping-particle&quot;:&quot;&quot;,&quot;non-dropping-particle&quot;:&quot;&quot;},{&quot;family&quot;:&quot;Sun&quot;,&quot;given&quot;:&quot;Limei&quot;,&quot;parse-names&quot;:false,&quot;dropping-particle&quot;:&quot;&quot;,&quot;non-dropping-particle&quot;:&quot;&quot;},{&quot;family&quot;:&quot;Chen&quot;,&quot;given&quot;:&quot;Limei&quot;,&quot;parse-names&quot;:false,&quot;dropping-particle&quot;:&quot;&quot;,&quot;non-dropping-particle&quot;:&quot;&quot;},{&quot;family&quot;:&quot;Ding&quot;,&quot;given&quot;:&quot;Xiaoyan&quot;,&quot;parse-names&quot;:false,&quot;dropping-particle&quot;:&quot;&quot;,&quot;non-dropping-particle&quot;:&quot;&quot;},{&quot;family&quot;:&quot;Li&quot;,&quot;given&quot;:&quot;Zhan&quot;,&quot;parse-names&quot;:false,&quot;dropping-particle&quot;:&quot;&quot;,&quot;non-dropping-particle&quot;:&quot;&quot;}],&quot;container-title&quot;:&quot;Molecular Vision&quot;,&quot;accessed&quot;:{&quot;date-parts&quot;:[[2025,4,11]]},&quot;ISSN&quot;:&quot;10900535&quot;,&quot;PMID&quot;:&quot;35656167&quot;,&quot;URL&quot;:&quot;https://pmc.ncbi.nlm.nih.gov/articles/PMC9108013/&quot;,&quot;issued&quot;:{&quot;date-parts&quot;:[[2022]]},&quot;page&quot;:&quot;29&quot;,&quot;abstract&quot;:&quot;Purpose: Familial exudative vitreoretinopathy (FEVR) and Norrie disease (ND) are genetic disorders that can be caused by mutations in the NDP gene and affect retinal vasculature growth and development. This study aimed to describe the copy number variations (CNVs) in the NDP gene in Chinese FEVR families and the associated phenotypes. Methods: This study recruited 651 FEVR families. SeqCNV was used to analyze the CNVs in the families without mutations in known FEVR-associated genes. Multiplex ligation-dependent probe amplification and semiquantitative multiplex PCR were performed to verify the NDP CNVs. The probands and family members underwent complete ocular examinations. Results: NDP CNVs were identified in four patients from three unrelated families, accounting for 15% of the patients with NDP mutations and 0.46% of the entire FEVR cohort. Exon 2 deletions were detected in two families, and whole gene deletion was identified in one family. The affected individuals were born blind with total retinal detachment. Conclusions: The findings confirm that CNVs are a common NDP mutation type. The CNV-associated phenotype is congenital blindness with total retinal detachment. Antenatal genetic analyses and fetal ultrasound can facilitate early diagnosis and interventions in patients with NDP mutations.&quot;,&quot;publisher&quot;:&quot;Molecular Vision&quot;,&quot;volume&quot;:&quot;28&quot;,&quot;container-title-short&quot;:&quot;Mol. Vis.&quot;},&quot;isTemporary&quot;:false}]},{&quot;citationID&quot;:&quot;MENDELEY_CITATION_aeba158f-38ab-4a9f-901a-41cce547c43d&quot;,&quot;properties&quot;:{&quot;noteIndex&quot;:0},&quot;isEdited&quot;:false,&quot;manualOverride&quot;:{&quot;isManuallyOverridden&quot;:false,&quot;citeprocText&quot;:&quot;(van der Veen et al., 2024)&quot;,&quot;manualOverrideText&quot;:&quot;&quot;},&quot;citationTag&quot;:&quot;MENDELEY_CITATION_v3_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&quot;,&quot;citationItems&quot;:[{&quot;id&quot;:&quot;773f7de2-8d3a-3674-b466-4ae73d0e59af&quot;,&quot;itemData&quot;:{&quot;type&quot;:&quot;article-journal&quot;,&quot;id&quot;:&quot;773f7de2-8d3a-3674-b466-4ae73d0e59af&quot;,&quot;title&quot;:&quot;The Road towards Gene Therapy for X-Linked Juvenile Retinoschisis: A Systematic Review of Preclinical Gene Therapy in Cell-Based and Rodent Models of XLRS&quot;,&quot;author&quot;:[{&quot;family&quot;:&quot;Veen&quot;,&quot;given&quot;:&quot;Isa&quot;,&quot;parse-names&quot;:false,&quot;dropping-particle&quot;:&quot;&quot;,&quot;non-dropping-particle&quot;:&quot;van der&quot;},{&quot;family&quot;:&quot;Heredero Berzal&quot;,&quot;given&quot;:&quot;Andrea&quot;,&quot;parse-names&quot;:false,&quot;dropping-particle&quot;:&quot;&quot;,&quot;non-dropping-particle&quot;:&quot;&quot;},{&quot;family&quot;:&quot;Koster&quot;,&quot;given&quot;:&quot;Céline&quot;,&quot;parse-names&quot;:false,&quot;dropping-particle&quot;:&quot;&quot;,&quot;non-dropping-particle&quot;:&quot;&quot;},{&quot;family&quot;:&quot;Asbroek&quot;,&quot;given&quot;:&quot;Anneloor L.M.A.&quot;,&quot;parse-names&quot;:false,&quot;dropping-particle&quot;:&quot;&quot;,&quot;non-dropping-particle&quot;:&quot;ten&quot;},{&quot;family&quot;:&quot;Bergen&quot;,&quot;given&quot;:&quot;Arthur A.&quot;,&quot;parse-names&quot;:false,&quot;dropping-particle&quot;:&quot;&quot;,&quot;non-dropping-particle&quot;:&quot;&quot;},{&quot;family&quot;:&quot;Boon&quot;,&quot;given&quot;:&quot;Camiel J.F.&quot;,&quot;parse-names&quot;:false,&quot;dropping-particle&quot;:&quot;&quot;,&quot;non-dropping-particle&quot;:&quot;&quot;}],&quot;container-title&quot;:&quot;International Journal of Molecular Sciences&quot;,&quot;container-title-short&quot;:&quot;Int. J. Mol. Sci.&quot;,&quot;accessed&quot;:{&quot;date-parts&quot;:[[2025,4,8]]},&quot;DOI&quot;:&quot;10.3390/IJMS25021267/S1&quot;,&quot;ISSN&quot;:&quot;14220067&quot;,&quot;PMID&quot;:&quot;38279267&quot;,&quot;URL&quot;:&quot;https://pmc.ncbi.nlm.nih.gov/articles/PMC10816913/&quot;,&quot;issued&quot;:{&quot;date-parts&quot;:[[2024,1,1]]},&quot;page&quot;:&quot;1267&quot;,&quot;abstract&quot;:&quot;X-linked juvenile retinoschisis (XLRS) is an early-onset progressive inherited retinopathy affecting males. It is characterized by abnormalities in the macula, with formation of cystoid retinal cavities, frequently accompanied by splitting of the retinal layers, impaired synaptic transmission of visual signals, and associated loss of visual acuity. XLRS is caused by loss-of-function mutations in the retinoschisin gene located on the X chromosome (RS1, MIM 30083). While proof-of-concept studies for gene augmentation therapy have been promising in in vitro and rodent models, clinical trials in XLRS patients have not been successful thus far. We performed a systematic literature investigation using search strings related to XLRS and gene therapy in in vivo and in vitro models. Three rounds of screening (title/abstract, full text and qualitative) were performed by two independent reviewers until consensus was reached. Characteristics related to study design and intervention were extracted from all studies. Results were divided into studies using (1) viral and (2) non-viral therapies. All in vivo rodent studies that used viral vectors were assessed for quality and risk of bias using the SYRCLE’s risk-of-bias tool. Studies using alternative and non-viral delivery techniques, either in vivo or in vitro, were extracted and reviewed qualitatively, given the diverse and dispersed nature of the information. For in-depth analysis of in vivo studies using viral vectors, outcome data for optical coherence tomography (OCT), immunohistopathology and electroretinography (ERG) were extracted. Meta-analyses were performed on the effect of recombinant adeno-associated viral vector (AAV)-mediated gene augmentation therapies on a- and b-wave amplitude as well as the ratio between b- and a-wave amplitudes (b/a-ratio) extracted from ERG data. Subgroup analyses and meta-regression were performed for model, dose, age at injection, follow-up time point and delivery method. Between-study heterogeneity was assessed with a Chi-square test of homogeneity (I2). We identified 25 studies that target RS1 and met our search string. A total of 19 of these studies reported rodent viral methods in vivo. Six of the 25 studies used non-viral or alternative delivery methods, either in vitro or in vivo. Of these, five studies described non-viral methods and one study described an alternative delivery method. The 19 aforementioned in vivo studies were assessed for risk of bias and quality assessments and showed inconsistency in reporting. This resulted in an unclear risk of bias in most included studies. All 19 studies used AAVs to deliver intact human or murine RS1 in rodent models for XLRS. Meta-analyses of a-wave amplitude, b-wave amplitude, and b/a-ratio showed that, overall, AAV-mediated gene augmentation therapy significantly ameliorated the disease phenotype on these parameters. Subgroup analyses and meta-regression showed significant correlations between b-wave amplitude effect size and dose, although between-study heterogeneity was high. This systematic review reiterates the high potential for gene therapy in XLRS, while highlighting the importance of careful preclinical study design and reporting. The establishment of a systematic approach in these studies is essential to effectively translate this knowledge into novel and improved treatment alternatives.&quot;,&quot;publisher&quot;:&quot;Multidisciplinary Digital Publishing Institute (MDPI)&quot;,&quot;issue&quot;:&quot;2&quot;,&quot;volume&quot;:&quot;25&quot;},&quot;isTemporary&quot;:false}]},{&quot;citationID&quot;:&quot;MENDELEY_CITATION_a340153d-3dca-4e54-a9ab-2159a013de0a&quot;,&quot;properties&quot;:{&quot;noteIndex&quot;:0},&quot;isEdited&quot;:false,&quot;manualOverride&quot;:{&quot;isManuallyOverridden&quot;:false,&quot;citeprocText&quot;:&quot;(Etikan et al., 2016)&quot;,&quot;manualOverrideText&quot;:&quot;&quot;},&quot;citationTag&quot;:&quot;MENDELEY_CITATION_v3_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&quot;,&quot;citationItems&quot;:[{&quot;id&quot;:&quot;a82d8c8a-f4fc-301d-8af6-6f9c36dfc95e&quot;,&quot;itemData&quot;:{&quot;type&quot;:&quot;article-journal&quot;,&quot;id&quot;:&quot;a82d8c8a-f4fc-301d-8af6-6f9c36dfc95e&quot;,&quot;title&quot;:&quot;Comparison of Convenience Sampling and Purposive Sampling&quot;,&quot;author&quot;:[{&quot;family&quot;:&quot;Etikan&quot;,&quot;given&quot;:&quot;Ilker&quot;,&quot;parse-names&quot;:false,&quot;dropping-particle&quot;:&quot;&quot;,&quot;non-dropping-particle&quot;:&quot;&quot;},{&quot;family&quot;:&quot;Abubakar Musa&quot;,&quot;given&quot;:&quot;Sulaiman&quot;,&quot;parse-names&quot;:false,&quot;dropping-particle&quot;:&quot;&quot;,&quot;non-dropping-particle&quot;:&quot;&quot;},{&quot;family&quot;:&quot;Sunusi Alkassim&quot;,&quot;given&quot;:&quot;Rukayya&quot;,&quot;parse-names&quot;:false,&quot;dropping-particle&quot;:&quot;&quot;,&quot;non-dropping-particle&quot;:&quot;&quot;}],&quot;container-title&quot;:&quot;American Journal of Theoretical and Applied Statistics&quot;,&quot;accessed&quot;:{&quot;date-parts&quot;:[[2025,11,2]]},&quot;DOI&quot;:&quot;10.11648/j.ajtas.20160501.11&quot;,&quot;ISSN&quot;:&quot;2326-9006&quot;,&quot;URL&quot;:&quot;http://www.sciencepublishinggroup.com/j/ajtas&quot;,&quot;issued&quot;:{&quot;date-parts&quot;:[[2016]]},&quot;page&quot;:&quot;1-4&quot;,&quot;abstract&quot;:&quot;This article studied and compared the two nonprobability sampling techniques namely, Convenience Sampling and Purposive Sampling. Convenience Sampling and Purposive Sampling are Nonprobability Sampling Techniques that a researcher uses to choose a sample of subjects/units from a population. Although, Nonprobability sampling has a lot of limitations due to the subjective nature in choosing the sample and thus it is not good representative of the population, but it is useful especially when randomization is impossible like when the population is very large. It can be useful when the researcher has limited resources, time and workforce. It can also be used when the research does not aim to generate results that will be used to create generalizations pertaining to the entire population. Therefore, there is a need to use nonprobability sampling techniques. The aim of this study is to compare among the two nonrandom sampling techniques in order to know whether one technique is better or useful than the other. Different articles were reviewed to compare between Convenience Sampling and Purposive Sampling and it is concluded that the choice of the techniques (Convenience Sampling and Purposive Sampling) depends on the nature and type of the research.&quot;,&quot;issue&quot;:&quot;1&quot;,&quot;volume&quot;:&quot;5&quot;,&quot;container-title-short&quot;:&quot;&quot;},&quot;isTemporary&quot;:false}]},{&quot;citationID&quot;:&quot;MENDELEY_CITATION_5ffa73f7-4388-4f19-bb0c-17ec57ff2e7f&quot;,&quot;properties&quot;:{&quot;noteIndex&quot;:0},&quot;isEdited&quot;:false,&quot;manualOverride&quot;:{&quot;isManuallyOverridden&quot;:false,&quot;citeprocText&quot;:&quot;(Ma et al., 2021; Trang et al., 2022b)&quot;,&quot;manualOverrideText&quot;:&quot;&quot;},&quot;citationTag&quot;:&quot;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&quot;,&quot;citationItems&quot;:[{&quot;id&quot;:&quot;3ed23e6c-96ae-337e-9f44-bbdbbb9a685a&quot;,&quot;itemData&quot;:{&quot;type&quot;:&quot;article-journal&quot;,&quot;id&quot;:&quot;3ed23e6c-96ae-337e-9f44-bbdbbb9a685a&quot;,&quot;title&quot;:&quot;Novel and very rare causative variants in the COL7A1 gene of Vietnamese patients with recessive dystrophic epidermolysis bullosa revealed by whole-exome sequencing&quot;,&quot;author&quot;:[{&quot;family&quot;:&quot;Ma&quot;,&quot;given&quot;:&quot;Thi Huyen Thuong&quot;,&quot;parse-names&quot;:false,&quot;dropping-particle&quot;:&quot;&quot;,&quot;non-dropping-particle&quot;:&quot;&quot;},{&quot;family&quot;:&quot;Luong&quot;,&quot;given&quot;:&quot;Thi Lan Anh&quot;,&quot;parse-names&quot;:false,&quot;dropping-particle&quot;:&quot;&quot;,&quot;non-dropping-particle&quot;:&quot;&quot;},{&quot;family&quot;:&quot;Hoang&quot;,&quot;given&quot;:&quot;Thu Lan&quot;,&quot;parse-names&quot;:false,&quot;dropping-particle&quot;:&quot;&quot;,&quot;non-dropping-particle&quot;:&quot;&quot;},{&quot;family&quot;:&quot;Nguyen&quot;,&quot;given&quot;:&quot;Thi Thanh Hoa&quot;,&quot;parse-names&quot;:false,&quot;dropping-particle&quot;:&quot;&quot;,&quot;non-dropping-particle&quot;:&quot;&quot;},{&quot;family&quot;:&quot;Vu&quot;,&quot;given&quot;:&quot;Thi Ha&quot;,&quot;parse-names&quot;:false,&quot;dropping-particle&quot;:&quot;&quot;,&quot;non-dropping-particle&quot;:&quot;&quot;},{&quot;family&quot;:&quot;Tran&quot;,&quot;given&quot;:&quot;Van Khoa&quot;,&quot;parse-names&quot;:false,&quot;dropping-particle&quot;:&quot;&quot;,&quot;non-dropping-particle&quot;:&quot;&quot;},{&quot;family&quot;:&quot;Nguyen&quot;,&quot;given&quot;:&quot;Duy Bac&quot;,&quot;parse-names&quot;:false,&quot;dropping-particle&quot;:&quot;&quot;,&quot;non-dropping-particle&quot;:&quot;&quot;},{&quot;family&quot;:&quot;Trieu&quot;,&quot;given&quot;:&quot;Tien Sang&quot;,&quot;parse-names&quot;:false,&quot;dropping-particle&quot;:&quot;&quot;,&quot;non-dropping-particle&quot;:&quot;&quot;},{&quot;family&quot;:&quot;Nguyen&quot;,&quot;given&quot;:&quot;Hai Ha&quot;,&quot;parse-names&quot;:false,&quot;dropping-particle&quot;:&quot;&quot;,&quot;non-dropping-particle&quot;:&quot;&quot;},{&quot;family&quot;:&quot;Nong&quot;,&quot;given&quot;:&quot;Van Hai&quot;,&quot;parse-names&quot;:false,&quot;dropping-particle&quot;:&quot;&quot;,&quot;non-dropping-particle&quot;:&quot;&quot;},{&quot;family&quot;:&quot;Nguyen&quot;,&quot;given&quot;:&quot;Dang Ton&quot;,&quot;parse-names&quot;:false,&quot;dropping-particle&quot;:&quot;&quot;,&quot;non-dropping-particle&quot;:&quot;&quot;}],&quot;container-title&quot;:&quot;Molecular Genetics &amp; Genomic Medicine&quot;,&quot;container-title-short&quot;:&quot;Mol. Genet. Genomic Med.&quot;,&quot;accessed&quot;:{&quot;date-parts&quot;:[[2024,12,26]]},&quot;DOI&quot;:&quot;10.1002/MGG3.1748&quot;,&quot;ISSN&quot;:&quot;2324-9269&quot;,&quot;PMID&quot;:&quot;34286919&quot;,&quot;URL&quot;:&quot;https://onlinelibrary.wiley.com/doi/full/10.1002/mgg3.1748&quot;,&quot;issued&quot;:{&quot;date-parts&quot;:[[2021,8,1]]},&quot;page&quot;:&quot;e1748&quot;,&quot;abstract&quot;:&quot;Background: Dystrophic epidermolysis bullosa (DEB) is a rare inherited disorder characterized by skin fragility leading to trauma-induced subepidermal blisters and healing with scarring. DEB is caused by mutations in COL7A1, the gene encoding for type VII collagen (COLVII). The DEB inheritance trait is divided into dominant dystrophic epidermolysis bullosa (DDEB) and recessive dystrophic epidermolysis bullosa (RDEB). Methods: Whole-exome sequencing (WES) was performed for identifying mutations in six affected individuals of five Vietnamese families. Results: Three novel variants in total of eight variants were found in five families. The first novel variant causing glycine substitution (c.8279G&gt;A, p.G2760E), the remaining two novel variants resulted in splice site affecting (c.4518+2delT and c.5821-2A&gt;G). Functional analysis indicated that the splice site at c.4518+2delT resulted in a skipping of exon 43, leading to an in-frame deletion of 12 amino acids. Conclusion: Our finding expands the spectrum of COL7A1 mutations and reports altered splicing at c.4518+2delT during the processing of the pre-mRNA. This study provides an additional scientific basis for diagnosis, genetic counseling, and prognosis purposes of EB patients.&quot;,&quot;publisher&quot;:&quot;John Wiley &amp; Sons, Ltd&quot;,&quot;issue&quot;:&quot;8&quot;,&quot;volume&quot;:&quot;9&quot;},&quot;isTemporary&quot;:false},{&quot;id&quot;:&quot;c1b8c360-58c9-306f-ace1-a9a835c0b549&quot;,&quot;itemData&quot;:{&quot;type&quot;:&quot;article-journal&quot;,&quot;id&quot;:&quot;c1b8c360-58c9-306f-ace1-a9a835c0b549&quot;,&quot;title&quot;:&quot;Whole exome sequencing revealed novel pathogenic variants in Vietnamese patients with FEVR&quot;,&quot;author&quot;:[{&quot;family&quot;:&quot;Trang&quot;,&quot;given&quot;:&quot;Duong Thu&quot;,&quot;parse-names&quot;:false,&quot;dropping-particle&quot;:&quot;&quot;,&quot;non-dropping-particle&quot;:&quot;&quot;},{&quot;family&quot;:&quot;Phu&quot;,&quot;given&quot;:&quot;Nguyen Minh&quot;,&quot;parse-names&quot;:false,&quot;dropping-particle&quot;:&quot;&quot;,&quot;non-dropping-particle&quot;:&quot;&quot;},{&quot;family&quot;:&quot;Hung&quot;,&quot;given&quot;:&quot;Do Manh&quot;,&quot;parse-names&quot;:false,&quot;dropping-particle&quot;:&quot;&quot;,&quot;non-dropping-particle&quot;:&quot;&quot;},{&quot;family&quot;:&quot;Nhung&quot;,&quot;given&quot;:&quot;Vu Phuong&quot;,&quot;parse-names&quot;:false,&quot;dropping-particle&quot;:&quot;&quot;,&quot;non-dropping-particle&quot;:&quot;&quot;},{&quot;family&quot;:&quot;Ha&quot;,&quot;given&quot;:&quot;Nguyen Ngan&quot;,&quot;parse-names&quot;:false,&quot;dropping-particle&quot;:&quot;&quot;,&quot;non-dropping-particle&quot;:&quot;&quot;},{&quot;family&quot;:&quot;Thuong&quot;,&quot;given&quot;:&quot;Ma Thi Huyen&quot;,&quot;parse-names&quot;:false,&quot;dropping-particle&quot;:&quot;&quot;,&quot;non-dropping-particle&quot;:&quot;&quot;},{&quot;family&quot;:&quot;Ngoc&quot;,&quot;given&quot;:&quot;Tran Thi Bich&quot;,&quot;parse-names&quot;:false,&quot;dropping-particle&quot;:&quot;&quot;,&quot;non-dropping-particle&quot;:&quot;&quot;},{&quot;family&quot;:&quot;Hiep&quot;,&quot;given&quot;:&quot;Nguyen Xuan&quot;,&quot;parse-names&quot;:false,&quot;dropping-particle&quot;:&quot;&quot;,&quot;non-dropping-particle&quot;:&quot;&quot;},{&quot;family&quot;:&quot;Ton&quot;,&quot;given&quot;:&quot;Nguyen Dang&quot;,&quot;parse-names&quot;:false,&quot;dropping-particle&quot;:&quot;&quot;,&quot;non-dropping-particle&quot;:&quot;&quot;},{&quot;family&quot;:&quot;Hai&quot;,&quot;given&quot;:&quot;Nong&quot;,&quot;parse-names&quot;:false,&quot;dropping-particle&quot;:&quot;Van&quot;,&quot;non-dropping-particle&quot;:&quot;&quot;},{&quot;family&quot;:&quot;Ha&quot;,&quot;given&quot;:&quot;Nguyen Hai&quot;,&quot;parse-names&quot;:false,&quot;dropping-particle&quot;:&quot;&quot;,&quot;non-dropping-particle&quot;:&quot;&quot;}],&quot;container-title&quot;:&quot;Molecular Vision&quot;,&quot;container-title-short&quot;:&quot;Mol. Vis.&quot;,&quot;accessed&quot;:{&quot;date-parts&quot;:[[2024,12,26]]},&quot;ISSN&quot;:&quot;10900535&quot;,&quot;PMID&quot;:&quot;37089697&quot;,&quot;URL&quot;:&quot;https://pmc.ncbi.nlm.nih.gov/articles/PMC10115361/&quot;,&quot;issued&quot;:{&quot;date-parts&quot;:[[2022]]},&quot;page&quot;:&quot;480&quot;,&quot;abstract&quot;:&quot;Background: Familial exudative vitreoretinopathy (FEVR) is a rare inherited disorder marked by incomplete retinal vascularization associated with exudation, neovascularization, and tractional retinal detachment. FEVR is genetically heterogeneous and is caused by variants in six genes: FZD4, LRP5, NDP, TSPAN12, ZNF408, and CTNNB1. In addition, the phenotypic overlap between FEVR and other disorders has been reported in patients harboring variants in other genes, such as KIF11, ATOH7, and RCBTB1. Purpose: To identify pathogenic variants in Vietnamese pediatric patients diagnosed with FEVR and to investigate the clinical findings in correlation with each causative gene. Methods: A total of 20 probands underwent ocular examinations with fundoscopy (ophthalmoscopy) or fluorescein angiography. Genomic DNA was extracted from the peripheral blood of the probands and their family members. Multiplex ligation-dependent probe amplification (MLPA) was employed to detect copy number variants of FEVR-causing genes. Short variants were screened by whole-exome sequencing (WES) and then validated by Sanger sequencing. Results: Fluorescein angiography showed retinal vascular anomalies in all patients. Other ocular abnormalities commonly found were strabismus, nystagmus, exudation, and retinal detachment. Genetic analysis identified 12 different variants in the FZD4, NDP, KIF11, and ATOH7 genes among 20 probands. Four variants were novel, including FZD4 c.169G&gt;C, p.(G57R); NDP c.175-3A&gt;G, splicing; KIF11 c.2146C&gt;T, p.(Q716*) and c.2511_2515del, p.(N838Kfs*17). All patients with the KIF11 variant showed signs of microcephaly and intellectual disability. The patient with Norrie syndrome and their family members were found to have a deletion of exon 2 in the NDP gene. Conclusions: This study sheds light on the genetic causes of ocular disorders with the clinical expression of FEVR in Vietnamese patients. WES was applied as a comprehensive tool to identify pathogenic variants in complex diseases, such as FEVR, and the detection rate of pathogenic mutations was up to 60%.&quot;,&quot;publisher&quot;:&quot;NLM (Medline)&quot;,&quot;volume&quot;:&quot;28&quot;},&quot;isTemporary&quot;:false}]},{&quot;citationID&quot;:&quot;MENDELEY_CITATION_1a9aaf8e-f589-423e-af93-eec1f7f49045&quot;,&quot;properties&quot;:{&quot;noteIndex&quot;:0},&quot;isEdited&quot;:false,&quot;manualOverride&quot;:{&quot;isManuallyOverridden&quot;:false,&quot;citeprocText&quot;:&quot;(Richards et al., 2015)&quot;,&quot;manualOverrideText&quot;:&quot;&quot;},&quot;citationTag&quot;:&quot;MENDELEY_CITATION_v3_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&quot;,&quot;citationItems&quot;:[{&quot;id&quot;:&quot;20c30bad-875f-356d-88aa-2a7c871e6100&quot;,&quot;itemData&quot;:{&quot;type&quot;:&quot;article-journal&quot;,&quot;id&quot;:&quot;20c30bad-875f-356d-88aa-2a7c871e6100&quot;,&quot;title&quot;:&quot;Standards and Guidelines for the Interpretation of Sequence Variants: A Joint Consensus Recommendation of the American College of Medical Genetics and Genomics and the Association for Molecular Pathology&quot;,&quot;author&quot;:[{&quot;family&quot;:&quot;Richards&quot;,&quot;given&quot;:&quot;Sue&quot;,&quot;parse-names&quot;:false,&quot;dropping-particle&quot;:&quot;&quot;,&quot;non-dropping-particle&quot;:&quot;&quot;},{&quot;family&quot;:&quot;Aziz&quot;,&quot;given&quot;:&quot;Nazneen&quot;,&quot;parse-names&quot;:false,&quot;dropping-particle&quot;:&quot;&quot;,&quot;non-dropping-particle&quot;:&quot;&quot;},{&quot;family&quot;:&quot;Bale&quot;,&quot;given&quot;:&quot;Sherri&quot;,&quot;parse-names&quot;:false,&quot;dropping-particle&quot;:&quot;&quot;,&quot;non-dropping-particle&quot;:&quot;&quot;},{&quot;family&quot;:&quot;Bick&quot;,&quot;given&quot;:&quot;David&quot;,&quot;parse-names&quot;:false,&quot;dropping-particle&quot;:&quot;&quot;,&quot;non-dropping-particle&quot;:&quot;&quot;},{&quot;family&quot;:&quot;Das&quot;,&quot;given&quot;:&quot;Soma&quot;,&quot;parse-names&quot;:false,&quot;dropping-particle&quot;:&quot;&quot;,&quot;non-dropping-particle&quot;:&quot;&quot;},{&quot;family&quot;:&quot;Gastier-Foster&quot;,&quot;given&quot;:&quot;Julie&quot;,&quot;parse-names&quot;:false,&quot;dropping-particle&quot;:&quot;&quot;,&quot;non-dropping-particle&quot;:&quot;&quot;},{&quot;family&quot;:&quot;Grody&quot;,&quot;given&quot;:&quot;Wayne W.&quot;,&quot;parse-names&quot;:false,&quot;dropping-particle&quot;:&quot;&quot;,&quot;non-dropping-particle&quot;:&quot;&quot;},{&quot;family&quot;:&quot;Hegde&quot;,&quot;given&quot;:&quot;Madhuri&quot;,&quot;parse-names&quot;:false,&quot;dropping-particle&quot;:&quot;&quot;,&quot;non-dropping-particle&quot;:&quot;&quot;},{&quot;family&quot;:&quot;Lyon&quot;,&quot;given&quot;:&quot;Elaine&quot;,&quot;parse-names&quot;:false,&quot;dropping-particle&quot;:&quot;&quot;,&quot;non-dropping-particle&quot;:&quot;&quot;},{&quot;family&quot;:&quot;Spector&quot;,&quot;given&quot;:&quot;Elaine&quot;,&quot;parse-names&quot;:false,&quot;dropping-particle&quot;:&quot;&quot;,&quot;non-dropping-particle&quot;:&quot;&quot;},{&quot;family&quot;:&quot;Voelkerding&quot;,&quot;given&quot;:&quot;Karl&quot;,&quot;parse-names&quot;:false,&quot;dropping-particle&quot;:&quot;&quot;,&quot;non-dropping-particle&quot;:&quot;&quot;},{&quot;family&quot;:&quot;Rehm&quot;,&quot;given&quot;:&quot;Heidi L.&quot;,&quot;parse-names&quot;:false,&quot;dropping-particle&quot;:&quot;&quot;,&quot;non-dropping-particle&quot;:&quot;&quot;}],&quot;container-title&quot;:&quot;Genetics in medicine : official journal of the American College of Medical Genetics&quot;,&quot;container-title-short&quot;:&quot;Genet. Med.&quot;,&quot;accessed&quot;:{&quot;date-parts&quot;:[[2025,11,11]]},&quot;DOI&quot;:&quot;10.1038/GIM.2015.30&quot;,&quot;ISSN&quot;:&quot;15300366&quot;,&quot;PMID&quot;:&quot;25741868&quot;,&quot;URL&quot;:&quot;https://pmc.ncbi.nlm.nih.gov/articles/PMC4544753/&quot;,&quot;issued&quot;:{&quot;date-parts&quot;:[[2015,5,8]]},&quot;page&quot;:&quot;405&quot;,&quot;abstract&quot;:&quot;The American College of Medical Genetics and Genomics (ACMG) previously developed guidance for the interpretation of sequence variants.1 In the past decade, sequencing technology has evolved rapidly with the advent of high-throughput next-generation sequencing. By adopting and leveraging next-generation sequencing, clinical laboratories are now performing an ever-increasing catalogue of genetic testing spanning genotyping, single genes, gene panels, exomes, genomes, transcriptomes, and epigenetic assays for genetic disorders. By virtue of increased complexity, this shift in genetic testing has been accompanied by new challenges in sequence interpretation. In this context the ACMG convened a workgroup in 2013 comprising representatives from the ACMG, the Association for Molecular Pathology (AMP), and the College of American Pathologists to revisit and revise the standards and guidelines for the interpretation of sequence variants. The group consisted of clinical laboratory directors and clinicians. This report represents expert opinion of the workgroup with input from ACMG, AMP, and College of American Pathologists stakeholders. These recommendations primarily apply to the breadth of genetic tests used in clinical laboratories, including genotyping, single genes, panels, exomes, and genomes. This report recommends the use of specific standard terminology-\&quot;pathogenic,\&quot; \&quot;likely pathogenic,\&quot; \&quot;uncertain significance,\&quot; \&quot;likely benign,\&quot; and \&quot;benign\&quot;-to describe variants identified in genes that cause Mendelian disorders. Moreover, this recommendation describes a process for classifying variants into these five categories based on criteria using typical types of variant evidence (e.g., population data, computational data, functional data, segregation data). Because of the increased complexity of analysis and interpretation of clinical genetic testing described in this report, the ACMG strongly recommends that clinical molecular genetic testing should be performed in a Clinical Laboratory Improvement Amendments-approved laboratory, with results interpreted by a board-certified clinical molecular geneticist or molecular genetic pathologist or the equivalent.&quot;,&quot;publisher&quot;:&quot;Nature Publishing Group&quot;,&quot;issue&quot;:&quot;5&quot;,&quot;volume&quot;:&quot;17&quot;},&quot;isTemporary&quot;:false}]},{&quot;citationID&quot;:&quot;MENDELEY_CITATION_e4b2d8ab-6d4c-4caf-94c3-c9c4da4ae7c8&quot;,&quot;properties&quot;:{&quot;noteIndex&quot;:0},&quot;isEdited&quot;:false,&quot;manualOverride&quot;:{&quot;isManuallyOverridden&quot;:false,&quot;citeprocText&quot;:&quot;(Beatson et al., 2021)&quot;,&quot;manualOverrideText&quot;:&quot;&quot;},&quot;citationTag&quot;:&quot;MENDELEY_CITATION_v3_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&quot;,&quot;citationItems&quot;:[{&quot;id&quot;:&quot;f07d1172-5225-3c59-b63c-e766a32a8883&quot;,&quot;itemData&quot;:{&quot;type&quot;:&quot;article-journal&quot;,&quot;id&quot;:&quot;f07d1172-5225-3c59-b63c-e766a32a8883&quot;,&quot;title&quot;:&quot;Repair of progressive retinal detachment complicating degenerative retinoschisis: surgical management and outcomes in phakic eyes&quot;,&quot;author&quot;:[{&quot;family&quot;:&quot;Beatson&quot;,&quot;given&quot;:&quot;Bradley&quot;,&quot;parse-names&quot;:false,&quot;dropping-particle&quot;:&quot;&quot;,&quot;non-dropping-particle&quot;:&quot;&quot;},{&quot;family&quot;:&quot;Pham&quot;,&quot;given&quot;:&quot;Alex&quot;,&quot;parse-names&quot;:false,&quot;dropping-particle&quot;:&quot;&quot;,&quot;non-dropping-particle&quot;:&quot;&quot;},{&quot;family&quot;:&quot;Ong&quot;,&quot;given&quot;:&quot;Sally S.&quot;,&quot;parse-names&quot;:false,&quot;dropping-particle&quot;:&quot;&quot;,&quot;non-dropping-particle&quot;:&quot;&quot;},{&quot;family&quot;:&quot;Ahmed&quot;,&quot;given&quot;:&quot;Ishrat&quot;,&quot;parse-names&quot;:false,&quot;dropping-particle&quot;:&quot;&quot;,&quot;non-dropping-particle&quot;:&quot;&quot;},{&quot;family&quot;:&quot;Arevalo&quot;,&quot;given&quot;:&quot;J. Fernando&quot;,&quot;parse-names&quot;:false,&quot;dropping-particle&quot;:&quot;&quot;,&quot;non-dropping-particle&quot;:&quot;&quot;},{&quot;family&quot;:&quot;Handa&quot;,&quot;given&quot;:&quot;James T.&quot;,&quot;parse-names&quot;:false,&quot;dropping-particle&quot;:&quot;&quot;,&quot;non-dropping-particle&quot;:&quot;&quot;}],&quot;container-title&quot;:&quot;International Journal of Retina and Vitreous 2021 7:1&quot;,&quot;accessed&quot;:{&quot;date-parts&quot;:[[2026,1,5]]},&quot;DOI&quot;:&quot;10.1186/S40942-021-00344-2&quot;,&quot;ISSN&quot;:&quot;2056-9920&quot;,&quot;URL&quot;:&quot;https://link.springer.com/article/10.1186/s40942-021-00344-2&quot;,&quot;issued&quot;:{&quot;date-parts&quot;:[[2021,11,18]]},&quot;page&quot;:&quot;69-&quot;,&quot;abstract&quot;:&quot;Degenerative retinoschisis is a common condition defined by the splitting of the neurosensory retina that may rarely be associated with progressive retinal detachment (RD). Here, we aim to describe the anatomic and functional outcomes of surgical treatment of progressive symptomatic retinal detachment complicating degenerative retinoschisis (PSRDCR) using pars plana vitrectomy (PPV), scleral buckle (SB), or combined PPV/SB procedure. A retrospective chart review of patients with PSRDCR between Jan 1, 2008 and Dec 31, 2019 was conducted. Data regarding demographics, surgical approach, and anatomic/functional outcomes were collected. Of the 4973 charts with RD repair during the study period, 36 eyes (0.7%) had retinoschisis with RD. 18 eyes met inclusion criteria (0.4%). The median age was 54&amp;nbsp;years (range 18–74) and all eyes were phakic. All eyes had outer layer breaks (OLBs) and 16 eyes (89%) had identifiable inner layer breaks. All OLBs were posterior to the equator in charts where position was recorded (16 eyes). The single surgery anatomic success (SSAS) and final anatomical success rates were 66% (12/18) and 100%, respectively. Eyes treated with PPV/SB had an SSAS rate of 75% (9/12), while PPV and SB had SSAS rates of 66% (2/3) and 33% (1/3), respectively. PSRDCR is an exceedingly rare complication of degenerative retinoschisis associated with an SSAS rate lower than for uncomplicated rhegmatogenous RD. The majority of PSRDCR were repaired via combined PPV/SB in our study, and the rarity of this complication limits statistical support of an optimal surgical method in our and prior studies. The role of SB combined with PPV for PSRDCR requires further investigation.&quot;,&quot;publisher&quot;:&quot;BioMed Central&quot;,&quot;issue&quot;:&quot;1&quot;,&quot;volume&quot;:&quot;7&quot;,&quot;container-title-short&quot;:&quot;&quot;},&quot;isTemporary&quot;:false}]},{&quot;citationID&quot;:&quot;MENDELEY_CITATION_d61a9d7e-70e5-4ad3-82d8-c8e2f5d5bd09&quot;,&quot;properties&quot;:{&quot;noteIndex&quot;:0},&quot;isEdited&quot;:false,&quot;manualOverride&quot;:{&quot;isManuallyOverridden&quot;:false,&quot;citeprocText&quot;:&quot;(Richards et al., 2015)&quot;,&quot;manualOverrideText&quot;:&quot;&quot;},&quot;citationTag&quot;:&quot;MENDELEY_CITATION_v3_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&quot;,&quot;citationItems&quot;:[{&quot;id&quot;:&quot;20c30bad-875f-356d-88aa-2a7c871e6100&quot;,&quot;itemData&quot;:{&quot;type&quot;:&quot;article-journal&quot;,&quot;id&quot;:&quot;20c30bad-875f-356d-88aa-2a7c871e6100&quot;,&quot;title&quot;:&quot;Standards and Guidelines for the Interpretation of Sequence Variants: A Joint Consensus Recommendation of the American College of Medical Genetics and Genomics and the Association for Molecular Pathology&quot;,&quot;author&quot;:[{&quot;family&quot;:&quot;Richards&quot;,&quot;given&quot;:&quot;Sue&quot;,&quot;parse-names&quot;:false,&quot;dropping-particle&quot;:&quot;&quot;,&quot;non-dropping-particle&quot;:&quot;&quot;},{&quot;family&quot;:&quot;Aziz&quot;,&quot;given&quot;:&quot;Nazneen&quot;,&quot;parse-names&quot;:false,&quot;dropping-particle&quot;:&quot;&quot;,&quot;non-dropping-particle&quot;:&quot;&quot;},{&quot;family&quot;:&quot;Bale&quot;,&quot;given&quot;:&quot;Sherri&quot;,&quot;parse-names&quot;:false,&quot;dropping-particle&quot;:&quot;&quot;,&quot;non-dropping-particle&quot;:&quot;&quot;},{&quot;family&quot;:&quot;Bick&quot;,&quot;given&quot;:&quot;David&quot;,&quot;parse-names&quot;:false,&quot;dropping-particle&quot;:&quot;&quot;,&quot;non-dropping-particle&quot;:&quot;&quot;},{&quot;family&quot;:&quot;Das&quot;,&quot;given&quot;:&quot;Soma&quot;,&quot;parse-names&quot;:false,&quot;dropping-particle&quot;:&quot;&quot;,&quot;non-dropping-particle&quot;:&quot;&quot;},{&quot;family&quot;:&quot;Gastier-Foster&quot;,&quot;given&quot;:&quot;Julie&quot;,&quot;parse-names&quot;:false,&quot;dropping-particle&quot;:&quot;&quot;,&quot;non-dropping-particle&quot;:&quot;&quot;},{&quot;family&quot;:&quot;Grody&quot;,&quot;given&quot;:&quot;Wayne W.&quot;,&quot;parse-names&quot;:false,&quot;dropping-particle&quot;:&quot;&quot;,&quot;non-dropping-particle&quot;:&quot;&quot;},{&quot;family&quot;:&quot;Hegde&quot;,&quot;given&quot;:&quot;Madhuri&quot;,&quot;parse-names&quot;:false,&quot;dropping-particle&quot;:&quot;&quot;,&quot;non-dropping-particle&quot;:&quot;&quot;},{&quot;family&quot;:&quot;Lyon&quot;,&quot;given&quot;:&quot;Elaine&quot;,&quot;parse-names&quot;:false,&quot;dropping-particle&quot;:&quot;&quot;,&quot;non-dropping-particle&quot;:&quot;&quot;},{&quot;family&quot;:&quot;Spector&quot;,&quot;given&quot;:&quot;Elaine&quot;,&quot;parse-names&quot;:false,&quot;dropping-particle&quot;:&quot;&quot;,&quot;non-dropping-particle&quot;:&quot;&quot;},{&quot;family&quot;:&quot;Voelkerding&quot;,&quot;given&quot;:&quot;Karl&quot;,&quot;parse-names&quot;:false,&quot;dropping-particle&quot;:&quot;&quot;,&quot;non-dropping-particle&quot;:&quot;&quot;},{&quot;family&quot;:&quot;Rehm&quot;,&quot;given&quot;:&quot;Heidi L.&quot;,&quot;parse-names&quot;:false,&quot;dropping-particle&quot;:&quot;&quot;,&quot;non-dropping-particle&quot;:&quot;&quot;}],&quot;container-title&quot;:&quot;Genetics in medicine : official journal of the American College of Medical Genetics&quot;,&quot;container-title-short&quot;:&quot;Genet. Med.&quot;,&quot;accessed&quot;:{&quot;date-parts&quot;:[[2025,11,11]]},&quot;DOI&quot;:&quot;10.1038/GIM.2015.30&quot;,&quot;ISSN&quot;:&quot;15300366&quot;,&quot;PMID&quot;:&quot;25741868&quot;,&quot;URL&quot;:&quot;https://pmc.ncbi.nlm.nih.gov/articles/PMC4544753/&quot;,&quot;issued&quot;:{&quot;date-parts&quot;:[[2015,5,8]]},&quot;page&quot;:&quot;405&quot;,&quot;abstract&quot;:&quot;The American College of Medical Genetics and Genomics (ACMG) previously developed guidance for the interpretation of sequence variants.1 In the past decade, sequencing technology has evolved rapidly with the advent of high-throughput next-generation sequencing. By adopting and leveraging next-generation sequencing, clinical laboratories are now performing an ever-increasing catalogue of genetic testing spanning genotyping, single genes, gene panels, exomes, genomes, transcriptomes, and epigenetic assays for genetic disorders. By virtue of increased complexity, this shift in genetic testing has been accompanied by new challenges in sequence interpretation. In this context the ACMG convened a workgroup in 2013 comprising representatives from the ACMG, the Association for Molecular Pathology (AMP), and the College of American Pathologists to revisit and revise the standards and guidelines for the interpretation of sequence variants. The group consisted of clinical laboratory directors and clinicians. This report represents expert opinion of the workgroup with input from ACMG, AMP, and College of American Pathologists stakeholders. These recommendations primarily apply to the breadth of genetic tests used in clinical laboratories, including genotyping, single genes, panels, exomes, and genomes. This report recommends the use of specific standard terminology-\&quot;pathogenic,\&quot; \&quot;likely pathogenic,\&quot; \&quot;uncertain significance,\&quot; \&quot;likely benign,\&quot; and \&quot;benign\&quot;-to describe variants identified in genes that cause Mendelian disorders. Moreover, this recommendation describes a process for classifying variants into these five categories based on criteria using typical types of variant evidence (e.g., population data, computational data, functional data, segregation data). Because of the increased complexity of analysis and interpretation of clinical genetic testing described in this report, the ACMG strongly recommends that clinical molecular genetic testing should be performed in a Clinical Laboratory Improvement Amendments-approved laboratory, with results interpreted by a board-certified clinical molecular geneticist or molecular genetic pathologist or the equivalent.&quot;,&quot;publisher&quot;:&quot;Nature Publishing Group&quot;,&quot;issue&quot;:&quot;5&quot;,&quot;volume&quot;:&quot;17&quot;},&quot;isTemporary&quot;:false}]},{&quot;citationID&quot;:&quot;MENDELEY_CITATION_b8d4c45c-4426-4c53-9df3-9a53a28c0557&quot;,&quot;properties&quot;:{&quot;noteIndex&quot;:0},&quot;isEdited&quot;:false,&quot;manualOverride&quot;:{&quot;isManuallyOverridden&quot;:false,&quot;citeprocText&quot;:&quot;(Molday et al., 2007)&quot;,&quot;manualOverrideText&quot;:&quot;&quot;},&quot;citationItems&quot;:[{&quot;id&quot;:&quot;b25994d7-2914-3226-8ca0-4d58a95793f3&quot;,&quot;itemData&quot;:{&quot;type&quot;:&quot;article-journal&quot;,&quot;id&quot;:&quot;b25994d7-2914-3226-8ca0-4d58a95793f3&quot;,&quot;title&quot;:&quot;Retinoschisin (RS1), the Protein Encoded by the X-linked Retinoschisis Gene, Is Anchored to the Surface of Retinal Photoreceptor and Bipolar Cells through Its Interactions with a Na/K ATPase-SARM1 Complex&quot;,&quot;author&quot;:[{&quot;family&quot;:&quot;Molday&quot;,&quot;given&quot;:&quot;Laurie L.&quot;,&quot;parse-names&quot;:false,&quot;dropping-particle&quot;:&quot;&quot;,&quot;non-dropping-particle&quot;:&quot;&quot;},{&quot;family&quot;:&quot;Wu&quot;,&quot;given&quot;:&quot;Winco W.H.&quot;,&quot;parse-names&quot;:false,&quot;dropping-particle&quot;:&quot;&quot;,&quot;non-dropping-particle&quot;:&quot;&quot;},{&quot;family&quot;:&quot;Molday&quot;,&quot;given&quot;:&quot;Robert S.&quot;,&quot;parse-names&quot;:false,&quot;dropping-particle&quot;:&quot;&quot;,&quot;non-dropping-particle&quot;:&quot;&quot;}],&quot;container-title&quot;:&quot;Journal of Biological Chemistry&quot;,&quot;accessed&quot;:{&quot;date-parts&quot;:[[2025,12,14]]},&quot;DOI&quot;:&quot;10.1074/JBC.M706321200&quot;,&quot;ISSN&quot;:&quot;0021-9258&quot;,&quot;PMID&quot;:&quot;17804407&quot;,&quot;URL&quot;:&quot;https://www.sciencedirect.com/science/article/pii/S0021925820612893&quot;,&quot;issued&quot;:{&quot;date-parts&quot;:[[2007,11,9]]},&quot;page&quot;:&quot;32792-32801&quot;,&quot;abstract&quot;:&quot;Retinoschisin or RS1 is a discoidin domain-containing protein encoded by the gene responsible for X-linked retinoschisis (XLRS), an early onset macular degeneration characterized by a splitting of the retina. Retinoschisin, expressed and secreted from photoreceptors and bipolar cells as a homo-octameric complex, associates with the surface of these cells where it serves to maintain the cellular organization of the retina and the photoreceptor-bipolar synaptic structure. To gain insight into the role of retinoschisin in retinal cell adhesion and the pathogenesis of XLRS, we have investigated membrane components in retinal extracts that interact with retinoschisin. Unlike the discoidin domain-containing blood coagulation proteins Factor V and Factor VIII, retinoschisin did not bind to phospholipids or retinal lipids reconstituted into unilamellar vesicles or immobilized on microtiter plates. Instead, co-immunoprecipitation studies together with mass spectrometric-based proteomics and Western blotting showed that retinoschisin is associated with a complex consisting of Na/K ATPase (α3, β2 isoforms) and the sterile alpha and TIR motif-containing protein SARM1. Double labeling studies for immunofluorescence microscopy confirmed the co-localization of retinoschisin with Na/K ATPase and SARM1 in photoreceptors and bipolar cells of retina tissue. We conclude that retinoschisin binds to Na/K ATPase on photoreceptor and bipolar cells. This interaction may be part of a novel SARM1-mediated cell signaling pathway required for the maintenance of retinal cell organization and photoreceptor-bipolar synaptic structure. © 2007 by The American Society for Biochemistry and Molecular Biology, Inc.&quot;,&quot;publisher&quot;:&quot;Elsevier&quot;,&quot;issue&quot;:&quot;45&quot;,&quot;volume&quot;:&quot;282&quot;,&quot;container-title-short&quot;:&quot;&quot;},&quot;isTemporary&quot;:false}],&quot;citationTag&quot;:&quot;MENDELEY_CITATION_v3_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&quot;},{&quot;citationID&quot;:&quot;MENDELEY_CITATION_16f8a8a8-6e70-45c1-b922-321724a5841b&quot;,&quot;properties&quot;:{&quot;noteIndex&quot;:0},&quot;isEdited&quot;:false,&quot;manualOverride&quot;:{&quot;isManuallyOverridden&quot;:false,&quot;citeprocText&quot;:&quot;(Guo et al., 2022)&quot;,&quot;manualOverrideText&quot;:&quot;&quot;},&quot;citationItems&quot;:[{&quot;id&quot;:&quot;00dd88ea-39be-3e64-a595-32ddc1391831&quot;,&quot;itemData&quot;:{&quot;type&quot;:&quot;article-journal&quot;,&quot;id&quot;:&quot;00dd88ea-39be-3e64-a595-32ddc1391831&quot;,&quot;title&quot;:&quot;Phenotype Heterogeneity and the Association Between Visual Acuity and Outer Retinal Structure in a Cohort of Chinese X-Linked Juvenile Retinoschisis Patients&quot;,&quot;author&quot;:[{&quot;family&quot;:&quot;Guo&quot;,&quot;given&quot;:&quot;Qingge&quot;,&quot;parse-names&quot;:false,&quot;dropping-particle&quot;:&quot;&quot;,&quot;non-dropping-particle&quot;:&quot;&quot;},{&quot;family&quot;:&quot;Li&quot;,&quot;given&quot;:&quot;Ya&quot;,&quot;parse-names&quot;:false,&quot;dropping-particle&quot;:&quot;&quot;,&quot;non-dropping-particle&quot;:&quot;&quot;},{&quot;family&quot;:&quot;Li&quot;,&quot;given&quot;:&quot;Jiarui&quot;,&quot;parse-names&quot;:false,&quot;dropping-particle&quot;:&quot;&quot;,&quot;non-dropping-particle&quot;:&quot;&quot;},{&quot;family&quot;:&quot;You&quot;,&quot;given&quot;:&quot;Ya&quot;,&quot;parse-names&quot;:false,&quot;dropping-particle&quot;:&quot;&quot;,&quot;non-dropping-particle&quot;:&quot;&quot;},{&quot;family&quot;:&quot;Liu&quot;,&quot;given&quot;:&quot;Changgeng&quot;,&quot;parse-names&quot;:false,&quot;dropping-particle&quot;:&quot;&quot;,&quot;non-dropping-particle&quot;:&quot;&quot;},{&quot;family&quot;:&quot;Chen&quot;,&quot;given&quot;:&quot;Kang&quot;,&quot;parse-names&quot;:false,&quot;dropping-particle&quot;:&quot;&quot;,&quot;non-dropping-particle&quot;:&quot;&quot;},{&quot;family&quot;:&quot;Li&quot;,&quot;given&quot;:&quot;Shuyin&quot;,&quot;parse-names&quot;:false,&quot;dropping-particle&quot;:&quot;&quot;,&quot;non-dropping-particle&quot;:&quot;&quot;},{&quot;family&quot;:&quot;Lei&quot;,&quot;given&quot;:&quot;Bo&quot;,&quot;parse-names&quot;:false,&quot;dropping-particle&quot;:&quot;&quot;,&quot;non-dropping-particle&quot;:&quot;&quot;}],&quot;container-title&quot;:&quot;Frontiers in Genetics&quot;,&quot;container-title-short&quot;:&quot;Front. Genet.&quot;,&quot;accessed&quot;:{&quot;date-parts&quot;:[[2026,1,9]]},&quot;DOI&quot;:&quot;10.3389/FGENE.2022.832814/BIBTEX&quot;,&quot;ISSN&quot;:&quot;16648021&quot;,&quot;URL&quot;:&quot;www.frontiersin.org&quot;,&quot;issued&quot;:{&quot;date-parts&quot;:[[2022,3,4]]},&quot;page&quot;:&quot;832814&quot;,&quot;abstract&quot;:&quot;Purpose: X-linked juvenile retinoschisis (XLRS), caused by mutations in the RS1 gene, is an X-linked recessive inherited disease that typically involves both eyes in the first 2 decades of life. Recently, the phenotype heterogeneity of this condition has drawn increasing attention. We reported various phenotypes caused by RS1 gene mutations in eleven patients from ten Chinese families. Methods: Data on the medical history of the patients from ten Han families of central China were collected. Ophthalmic examinations including best-corrected visual acuity (BCVA), fundus photography, ultra-wide-angle sweep source optical coherence tomography (SS-OCT), and electroretinography (ERG) were performed. Adaptive optics (AO) images were acquired to evaluate the cone photoreceptor mosaic when applicable. Venous blood of the probands and their family members was collected, and DNA was subjected to sequencing based on next-generation sequencing with a custom-designed targeted gene panel PS400 for inherited retinal diseases. Validation was performed by Sanger sequencing and cosegregation. Pathogenicity was determined in accordance with the American College of Medical Genetics and Genomics (ACMG) guidelines. Results: Ten RS1 mutations, including eight missense mutations and two terminator mutations, were identified in 10 XLRS families. c.657C &gt; A (p.C219X) was a novel mutation in this cohort. These patients showed a variety of clinical phenotypes, including fovea schisis, bullous retinoschisis, and macular or peripheral atrophy. Fifteen eyes of eight patients exhibited macular retinoschisis, and twelve eyes of seven patients exhibited peripheral retinoschisis. In addition, three patients showed asymmetrical fundus manifestations. Of importance, three patients without macular retinoschisis were misdiagnosed until genetic testing results were obtained. AO showed a decrease in cone density and loss of regularity in the cystic schisis macular of XLRS. Furthermore, the BCVA was associated with the photoreceptor inner segment and outer segment (IS/OS) thickness. Conclusion: With complicated clinical manifestations, a considerable portion of XLRS patients may present various phenotypes. It should be noted that asymmetry in fundus appearance in both eyes could lead to misdiagnosis easily. Thus, genetic testing is crucial for making a final diagnosis in those patients who are suspected of having amblyopia, bilateral or unilateral macular atrophy, or conditions presenting an asymmetric fundus appearance. In addition, the residual cone photoreceptor structure was critical for the maintenance of useful vision.&quot;,&quot;publisher&quot;:&quot;Frontiers Media S.A.&quot;,&quot;volume&quot;:&quot;13&quot;},&quot;isTemporary&quot;:false}],&quot;citationTag&quot;:&quot;MENDELEY_CITATION_v3_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&quot;},{&quot;citationID&quot;:&quot;MENDELEY_CITATION_4df73957-d999-4f06-9a08-8bfc8f1f83ac&quot;,&quot;properties&quot;:{&quot;noteIndex&quot;:0},&quot;isEdited&quot;:false,&quot;manualOverride&quot;:{&quot;isManuallyOverridden&quot;:false,&quot;citeprocText&quot;:&quot;(Wu et al., 2005)&quot;,&quot;manualOverrideText&quot;:&quot;&quot;},&quot;citationItems&quot;:[{&quot;id&quot;:&quot;39513ecb-2d0e-3767-8413-82ef08884551&quot;,&quot;itemData&quot;:{&quot;type&quot;:&quot;article-journal&quot;,&quot;id&quot;:&quot;39513ecb-2d0e-3767-8413-82ef08884551&quot;,&quot;title&quot;:&quot;RS1, a Discoidin Domain-containing Retinal Cell Adhesion Protein Associated with X-linked Retinoschisis, Exists as a Novel Disulfide-linked Octamer&quot;,&quot;author&quot;:[{&quot;family&quot;:&quot;Wu&quot;,&quot;given&quot;:&quot;Winco W.H.&quot;,&quot;parse-names&quot;:false,&quot;dropping-particle&quot;:&quot;&quot;,&quot;non-dropping-particle&quot;:&quot;&quot;},{&quot;family&quot;:&quot;Wong&quot;,&quot;given&quot;:&quot;Julie P.&quot;,&quot;parse-names&quot;:false,&quot;dropping-particle&quot;:&quot;&quot;,&quot;non-dropping-particle&quot;:&quot;&quot;},{&quot;family&quot;:&quot;Kast&quot;,&quot;given&quot;:&quot;Juergen&quot;,&quot;parse-names&quot;:false,&quot;dropping-particle&quot;:&quot;&quot;,&quot;non-dropping-particle&quot;:&quot;&quot;},{&quot;family&quot;:&quot;Molday&quot;,&quot;given&quot;:&quot;Robert S.&quot;,&quot;parse-names&quot;:false,&quot;dropping-particle&quot;:&quot;&quot;,&quot;non-dropping-particle&quot;:&quot;&quot;}],&quot;container-title&quot;:&quot;Journal of Biological Chemistry&quot;,&quot;accessed&quot;:{&quot;date-parts&quot;:[[2025,3,25]]},&quot;DOI&quot;:&quot;10.1074/JBC.M413117200&quot;,&quot;ISSN&quot;:&quot;0021-9258&quot;,&quot;PMID&quot;:&quot;15644328&quot;,&quot;issued&quot;:{&quot;date-parts&quot;:[[2005,3,18]]},&quot;page&quot;:&quot;10721-10730&quot;,&quot;abstract&quot;:&quot;RS1, also known as retinoschisin, is an extracellular protein that plays a crucial role in the cellular organization of the retina. Mutations in RS1 are responsible for X-linked retinoschisis, a common, early-onset macular degeneration in males that results in a splitting of the inner layers of the retina and severe loss in vision. RS1 is assembled and secreted from photoreceptors and bipolar cells as a homo-oligomeric protein complex. Each subunit consists of a 157-amino acid discoidin domain flanked by two small segments of 39 and 5 amino acids. To begin to understand how the structure of RS1 relates to its role in retinal cell adhesion and X-linked retinoschisis, we have determined the subunit organization and disuffide bonding pattern of RS1 by SDS gel electrophoresis, velocity sedimentation, and mass spectrometry. Our results indicate that RS1 exists as a novel octamer in which the eight subunits are joined together by Cys59-Cys223 intermolecular disuffide bonds. Subunits within the octamer are further organized into dinners mediated by Cys40-Cys40 bonds. These cysteines lie just outside the discoidin domain indicating that these flanking segments primarily function in the octamerization of RS1. Within the discoidin domain, two cysteine pairs (Cys63-Cys219 and Cys110-Cys 142) form intramolecular disulfide bonds that are important in protein folding, and one cysteine (Cys83) exists in its reduced state. Because mutations that disrupt subunit assembly cause X-linked retinoschisis, the assembly of RS1 into a disulfide-linked homo-octamer appears to be critical for its function as a retinal cell adhesion protein. © 2005 by The American Society for Biochemistry and Molecular Biology, Inc.&quot;,&quot;publisher&quot;:&quot;Elsevier&quot;,&quot;issue&quot;:&quot;11&quot;,&quot;volume&quot;:&quot;280&quot;,&quot;container-title-short&quot;:&quot;&quot;},&quot;isTemporary&quot;:false}],&quot;citationTag&quot;:&quot;MENDELEY_CITATION_v3_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&quot;},{&quot;citationID&quot;:&quot;MENDELEY_CITATION_dfac53ef-55c3-433d-a060-db1dadb05a00&quot;,&quot;properties&quot;:{&quot;noteIndex&quot;:0},&quot;isEdited&quot;:false,&quot;manualOverride&quot;:{&quot;isManuallyOverridden&quot;:false,&quot;citeprocText&quot;:&quot;(Bender et al., 2022a)&quot;,&quot;manualOverrideText&quot;:&quot;&quot;},&quot;citationItems&quot;:[{&quot;id&quot;:&quot;68d08d5a-c81f-3c47-91e1-62bd2f976011&quot;,&quot;itemData&quot;:{&quot;type&quot;:&quot;article-journal&quot;,&quot;id&quot;:&quot;68d08d5a-c81f-3c47-91e1-62bd2f976011&quot;,&quot;title&quot;:&quot;Predominant Founder Effect among Recurrent Pathogenic Variants for an X-Linked Disorder&quot;,&quot;author&quot;:[{&quot;family&quot;:&quot;Bender&quot;,&quot;given&quot;:&quot;Chelsea&quot;,&quot;parse-names&quot;:false,&quot;dropping-particle&quot;:&quot;&quot;,&quot;non-dropping-particle&quot;:&quot;&quot;},{&quot;family&quot;:&quot;Woo&quot;,&quot;given&quot;:&quot;Elizabeth Geena&quot;,&quot;parse-names&quot;:false,&quot;dropping-particle&quot;:&quot;&quot;,&quot;non-dropping-particle&quot;:&quot;&quot;},{&quot;family&quot;:&quot;Guan&quot;,&quot;given&quot;:&quot;Bin&quot;,&quot;parse-names&quot;:false,&quot;dropping-particle&quot;:&quot;&quot;,&quot;non-dropping-particle&quot;:&quot;&quot;},{&quot;family&quot;:&quot;Ullah&quot;,&quot;given&quot;:&quot;Ehsan&quot;,&quot;parse-names&quot;:false,&quot;dropping-particle&quot;:&quot;&quot;,&quot;non-dropping-particle&quot;:&quot;&quot;},{&quot;family&quot;:&quot;Feng&quot;,&quot;given&quot;:&quot;Eric&quot;,&quot;parse-names&quot;:false,&quot;dropping-particle&quot;:&quot;&quot;,&quot;non-dropping-particle&quot;:&quot;&quot;},{&quot;family&quot;:&quot;Turriff&quot;,&quot;given&quot;:&quot;Amy&quot;,&quot;parse-names&quot;:false,&quot;dropping-particle&quot;:&quot;&quot;,&quot;non-dropping-particle&quot;:&quot;&quot;},{&quot;family&quot;:&quot;Tumminia&quot;,&quot;given&quot;:&quot;Santa J.&quot;,&quot;parse-names&quot;:false,&quot;dropping-particle&quot;:&quot;&quot;,&quot;non-dropping-particle&quot;:&quot;&quot;},{&quot;family&quot;:&quot;Sieving&quot;,&quot;given&quot;:&quot;Paul A.&quot;,&quot;parse-names&quot;:false,&quot;dropping-particle&quot;:&quot;&quot;,&quot;non-dropping-particle&quot;:&quot;&quot;},{&quot;family&quot;:&quot;Cukras&quot;,&quot;given&quot;:&quot;Catherine A.&quot;,&quot;parse-names&quot;:false,&quot;dropping-particle&quot;:&quot;&quot;,&quot;non-dropping-particle&quot;:&quot;&quot;},{&quot;family&quot;:&quot;Hufnagel&quot;,&quot;given&quot;:&quot;Robert B.&quot;,&quot;parse-names&quot;:false,&quot;dropping-particle&quot;:&quot;&quot;,&quot;non-dropping-particle&quot;:&quot;&quot;}],&quot;container-title&quot;:&quot;Genes&quot;,&quot;container-title-short&quot;:&quot;Genes (Basel).&quot;,&quot;accessed&quot;:{&quot;date-parts&quot;:[[2025,11,27]]},&quot;DOI&quot;:&quot;10.3390/GENES13040675/S1&quot;,&quot;ISSN&quot;:&quot;20734425&quot;,&quot;PMID&quot;:&quot;35456481&quot;,&quot;URL&quot;:&quot;https://pmc.ncbi.nlm.nih.gov/articles/PMC9029724/&quot;,&quot;issued&quot;:{&quot;date-parts&quot;:[[2022,4,1]]},&quot;page&quot;:&quot;675&quot;,&quot;abstract&quot;:&quot;For disorders with X-linked inheritance, variants may be transmitted through multiple generations of carrier females before an affected male is ascertained. Pathogenic RS1 variants exclusively cause X-linked retinoschisis (XLRS). While RS1 is constrained to variation, recurrent variants are frequently observed in unrelated probands. Here, we investigate recurrent pathogenic variants to determine the relative burden of mutational hotspot and founder allele events to this phenomenon. A cohort RS1 variant analysis and standardized classification, including variant enrichment in the XLRS cohort and in RS1 functional domains, were performed on 332 unrelated XLRS probands. A total of 108 unique RS1 variants were identified. A subset of 19 recurrently observed RS1 variants were evaluated in 190 probands by a haplotype analysis, using microsatellite and single nucleotide polymorphisms. Fourteen variants had at least two probands with common variant-specific haplotypes over ~1.95 centimorgans (cM) flanking RS1. Overall, 99/190 of reportedly unrelated probands had 25 distinct shared haplotypes. Examination of this XLRS cohort for common RS1 haplotypes indicates that the founder effect plays a significant role in this disorder, including variants in mutational hotspots. This improves the accuracy of clinical variant classification and may be generalizable to other X-linked disorders.&quot;,&quot;publisher&quot;:&quot;MDPI&quot;,&quot;issue&quot;:&quot;4&quot;,&quot;volume&quot;:&quot;13&quot;},&quot;isTemporary&quot;:false}],&quot;citationTag&quot;:&quot;MENDELEY_CITATION_v3_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&quot;},{&quot;citationID&quot;:&quot;MENDELEY_CITATION_26e772b5-58f2-47ef-b1fb-993c2f15d329&quot;,&quot;properties&quot;:{&quot;noteIndex&quot;:0},&quot;isEdited&quot;:false,&quot;manualOverride&quot;:{&quot;isManuallyOverridden&quot;:false,&quot;citeprocText&quot;:&quot;(Huopaniemi et al., 1999; Wang et al., 2002)&quot;,&quot;manualOverrideText&quot;:&quot;&quot;},&quot;citationItems&quot;:[{&quot;id&quot;:&quot;491d6998-e53a-32a8-bee0-60373d5b5494&quot;,&quot;itemData&quot;:{&quot;type&quot;:&quot;article-journal&quot;,&quot;id&quot;:&quot;491d6998-e53a-32a8-bee0-60373d5b5494&quot;,&quot;title&quot;:&quot;Three widespread founder mutations contribute to high incidence of X-linked juvenile retinoschisis in Finland&quot;,&quot;author&quot;:[{&quot;family&quot;:&quot;Huopaniemi&quot;,&quot;given&quot;:&quot;Laura&quot;,&quot;parse-names&quot;:false,&quot;dropping-particle&quot;:&quot;&quot;,&quot;non-dropping-particle&quot;:&quot;&quot;},{&quot;family&quot;:&quot;Rantala&quot;,&quot;given&quot;:&quot;Anne&quot;,&quot;parse-names&quot;:false,&quot;dropping-particle&quot;:&quot;&quot;,&quot;non-dropping-particle&quot;:&quot;&quot;},{&quot;family&quot;:&quot;Forsius&quot;,&quot;given&quot;:&quot;Henrik&quot;,&quot;parse-names&quot;:false,&quot;dropping-particle&quot;:&quot;&quot;,&quot;non-dropping-particle&quot;:&quot;&quot;},{&quot;family&quot;:&quot;Somer&quot;,&quot;given&quot;:&quot;Mirja&quot;,&quot;parse-names&quot;:false,&quot;dropping-particle&quot;:&quot;&quot;,&quot;non-dropping-particle&quot;:&quot;&quot;},{&quot;family&quot;:&quot;La Chapelle&quot;,&quot;given&quot;:&quot;Albert&quot;,&quot;parse-names&quot;:false,&quot;dropping-particle&quot;:&quot;&quot;,&quot;non-dropping-particle&quot;:&quot;De&quot;},{&quot;family&quot;:&quot;Alitalo&quot;,&quot;given&quot;:&quot;Tiina&quot;,&quot;parse-names&quot;:false,&quot;dropping-particle&quot;:&quot;&quot;,&quot;non-dropping-particle&quot;:&quot;&quot;}],&quot;container-title&quot;:&quot;European journal of human genetics : EJHG&quot;,&quot;container-title-short&quot;:&quot;Eur. J. Hum. Genet.&quot;,&quot;accessed&quot;:{&quot;date-parts&quot;:[[2025,12,4]]},&quot;DOI&quot;:&quot;10.1038/SJ.EJHG.5200300&quot;,&quot;ISSN&quot;:&quot;1018-4813&quot;,&quot;PMID&quot;:&quot;10234514&quot;,&quot;URL&quot;:&quot;https://pubmed.ncbi.nlm.nih.gov/10234514/&quot;,&quot;issued&quot;:{&quot;date-parts&quot;:[[1999]]},&quot;page&quot;:&quot;368-376&quot;,&quot;abstract&quot;:&quot;X-linked juvenile retinoschisis (RS) is a recessively inherited disorder causing progressive vitreoretinal degeneration in males. The gene defective in retinoschisis, XLRS1, has recently been identified and characterised. This gene consists of six exons encoding a protein with a putative role in cell-cell adhesion and phospholipid binding. Juvenile retinoschisis has been actively studied in Finland over the past 30 years, with over 300 diagnosed RS patients. Based on genealogical studies, approximately 70% of the Finnish RS patients originate from Western Finland and 20% from Northern Finland. In this study, one third of the known Finnish RS patients were screened for mutations of the XLRS1 gene. Haplotype analysis, using nine microsatellite markers spanning 1 cM in Xp22.2, suggested the segregation of eight different mutations in these families. To identify mutations, the six exons were amplified by PCR and analysed by single strand conformation analysis, followed by direct sequencing of the PCR products. We identified seven distinct missense mutations, all in exons 4 and 6. The mutations in exon 4, 214G &gt; A and 221G &gt; T, are accountable for RS in Western Finland. A third mutation in exon 4, 325G &gt; C, gives rise to RS in Northern Finland. These three founder mutations are the predominant cause of RS in Finland and their existence explains the high incidence of the disease. The identification of mutations common in genetically isolated populations, such as Finland, allows the diagnosis of patients with an atypical RS phenotype and enables nationwide carrier testing and improved genetic counselling.&quot;,&quot;publisher&quot;:&quot;Eur J Hum Genet&quot;,&quot;issue&quot;:&quot;3&quot;,&quot;volume&quot;:&quot;7&quot;},&quot;isTemporary&quot;:false},{&quot;id&quot;:&quot;111d2581-4ed8-3768-b7fa-b65986c2edbb&quot;,&quot;itemData&quot;:{&quot;type&quot;:&quot;article-journal&quot;,&quot;id&quot;:&quot;111d2581-4ed8-3768-b7fa-b65986c2edbb&quot;,&quot;title&quot;:&quot;Intracellular retention of mutant retinoschisin is the pathological mechanism underlying X-linked retinoschisis&quot;,&quot;author&quot;:[{&quot;family&quot;:&quot;Wang&quot;,&quot;given&quot;:&quot;T.&quot;,&quot;parse-names&quot;:false,&quot;dropping-particle&quot;:&quot;&quot;,&quot;non-dropping-particle&quot;:&quot;&quot;},{&quot;family&quot;:&quot;Waters&quot;,&quot;given&quot;:&quot;Caroline T.&quot;,&quot;parse-names&quot;:false,&quot;dropping-particle&quot;:&quot;&quot;,&quot;non-dropping-particle&quot;:&quot;&quot;},{&quot;family&quot;:&quot;Rothman&quot;,&quot;given&quot;:&quot;Alex M.K.&quot;,&quot;parse-names&quot;:false,&quot;dropping-particle&quot;:&quot;&quot;,&quot;non-dropping-particle&quot;:&quot;&quot;},{&quot;family&quot;:&quot;Jankins&quot;,&quot;given&quot;:&quot;Tracy J.&quot;,&quot;parse-names&quot;:false,&quot;dropping-particle&quot;:&quot;&quot;,&quot;non-dropping-particle&quot;:&quot;&quot;},{&quot;family&quot;:&quot;Römisch&quot;,&quot;given&quot;:&quot;Karin&quot;,&quot;parse-names&quot;:false,&quot;dropping-particle&quot;:&quot;&quot;,&quot;non-dropping-particle&quot;:&quot;&quot;},{&quot;family&quot;:&quot;Trump&quot;,&quot;given&quot;:&quot;Dorothy&quot;,&quot;parse-names&quot;:false,&quot;dropping-particle&quot;:&quot;&quot;,&quot;non-dropping-particle&quot;:&quot;&quot;}],&quot;container-title&quot;:&quot;Human molecular genetics&quot;,&quot;container-title-short&quot;:&quot;Hum. Mol. Genet.&quot;,&quot;accessed&quot;:{&quot;date-parts&quot;:[[2025,12,4]]},&quot;DOI&quot;:&quot;10.1093/HMG/11.24.3097&quot;,&quot;ISSN&quot;:&quot;0964-6906&quot;,&quot;PMID&quot;:&quot;12417531&quot;,&quot;URL&quot;:&quot;https://pubmed.ncbi.nlm.nih.gov/12417531/&quot;,&quot;issued&quot;:{&quot;date-parts&quot;:[[2002,11,15]]},&quot;page&quot;:&quot;3097-3105&quot;,&quot;abstract&quot;:&quot;X-linked retinoschisis results in visual loss in early life with splitting within the inner retinal layers. Many missense and protein truncating mutations of the causative gene RS1 (encoding retinoschisin) have been identified but disease severity is not mutation-dependent. Retinoschisin is a soluble secretory protein predicted to have a globular conformation. Missense mutations would be expected to interfere with protein folding leading to an abnormal conformation and intracellular retention and elimination. To test this hypothesis we have expressed seven pathological RS1 mutations (L12H, C59S, G70S, R102W, G109R, R141G and R213W) in COS-7 cells and investigated their intracellular processing and transport. Using immunoblotting and confocal fluorescent immunocytochemistry we show normal secretion of WT RS1, but either reduced (C59S and R141G) or absent (L12H, G70S, R102W, G109R and R213W) secretion of mutant RS1 and intracellular retention. In addition, we show that L12H RS1 is degraded by proteasomes and in vitro transcription/translation revealed the defects in both cleavage of its signal peptide and translocation into the endoplasmic reticulum. Our results indicate the pathological basis of RS1 is intracellular retention of the majority of mutant proteins, which may explain why disease severity is not mutation-specific. Furthermore, we have shown that in vitro expression of RS1 may be a useful functional assay to investigate the pathogenicity of sequence changes within the RS1 gene.&quot;,&quot;publisher&quot;:&quot;Hum Mol Genet&quot;,&quot;issue&quot;:&quot;24&quot;,&quot;volume&quot;:&quot;11&quot;},&quot;isTemporary&quot;:false}],&quot;citationTag&quot;:&quot;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&quot;},{&quot;citationID&quot;:&quot;MENDELEY_CITATION_fa3d766c-a8db-4633-8cbb-4535d85cda05&quot;,&quot;properties&quot;:{&quot;noteIndex&quot;:0},&quot;isEdited&quot;:false,&quot;manualOverride&quot;:{&quot;isManuallyOverridden&quot;:false,&quot;citeprocText&quot;:&quot;(Sergeev et al., 2010)&quot;,&quot;manualOverrideText&quot;:&quot;&quot;},&quot;citationItems&quot;:[{&quot;id&quot;:&quot;1695e4c6-1532-3d93-b866-dc8f43869938&quot;,&quot;itemData&quot;:{&quot;type&quot;:&quot;article-journal&quot;,&quot;id&quot;:&quot;1695e4c6-1532-3d93-b866-dc8f43869938&quot;,&quot;title&quot;:&quot;Molecular modeling of retinoschisin with functional analysis of pathogenic mutations from human X-linked retinoschisis&quot;,&quot;author&quot;:[{&quot;family&quot;:&quot;Sergeev&quot;,&quot;given&quot;:&quot;Y.&quot;,&quot;parse-names&quot;:false,&quot;dropping-particle&quot;:&quot;V.&quot;,&quot;non-dropping-particle&quot;:&quot;&quot;},{&quot;family&quot;:&quot;Caruso&quot;,&quot;given&quot;:&quot;R. C.&quot;,&quot;parse-names&quot;:false,&quot;dropping-particle&quot;:&quot;&quot;,&quot;non-dropping-particle&quot;:&quot;&quot;},{&quot;family&quot;:&quot;Meltzer&quot;,&quot;given&quot;:&quot;M. R.&quot;,&quot;parse-names&quot;:false,&quot;dropping-particle&quot;:&quot;&quot;,&quot;non-dropping-particle&quot;:&quot;&quot;},{&quot;family&quot;:&quot;Smaoui&quot;,&quot;given&quot;:&quot;N.&quot;,&quot;parse-names&quot;:false,&quot;dropping-particle&quot;:&quot;&quot;,&quot;non-dropping-particle&quot;:&quot;&quot;},{&quot;family&quot;:&quot;MacDonald&quot;,&quot;given&quot;:&quot;I. M.&quot;,&quot;parse-names&quot;:false,&quot;dropping-particle&quot;:&quot;&quot;,&quot;non-dropping-particle&quot;:&quot;&quot;},{&quot;family&quot;:&quot;Sieving&quot;,&quot;given&quot;:&quot;P. A.&quot;,&quot;parse-names&quot;:false,&quot;dropping-particle&quot;:&quot;&quot;,&quot;non-dropping-particle&quot;:&quot;&quot;}],&quot;container-title&quot;:&quot;Human Molecular Genetics&quot;,&quot;container-title-short&quot;:&quot;Hum. Mol. Genet.&quot;,&quot;accessed&quot;:{&quot;date-parts&quot;:[[2025,8,5]]},&quot;DOI&quot;:&quot;10.1093/HMG/DDQ006&quot;,&quot;ISSN&quot;:&quot;09646906&quot;,&quot;PMID&quot;:&quot;20061330&quot;,&quot;URL&quot;:&quot;https://pmc.ncbi.nlm.nih.gov/articles/PMC2838538/&quot;,&quot;issued&quot;:{&quot;date-parts&quot;:[[2010,1,8]]},&quot;page&quot;:&quot;1302&quot;,&quot;abstract&quot;:&quot;Gene mutations that encode retinoschisin (RS1) cause X-linked retinoschisis (XLRS), a form of juvenile macular and retinal degeneration that affects males. RS1 is an adhesive protein which is proposed to preserve the structural and functional integrity of the retina, but there is very little evidence of the mechanism by which protein changes are related to XLRS disease. Here, we report molecular modeling of the RS1 protein and consider perturbations caused by mutations found in human XLRS subjects. In 60 XLRS patients who share 27 missense mutations, we then evaluated possible correlations of the molecular modeling with retinal function as determined by the electroretinogram (ERG) a- and b-waves. The b/a-wave ratio reflects visual-signal transfer in retina. We sorted the ERG b/a-ratios by patient age and by the mutation impact on protein structure. The majority of RS1 mutations caused minimal structure perturbation and targeted the protein surface. These patients' b/aratios were similar across younger and older subjects. Maximum structural perturbations from either the removal or insertion of cysteine residues or changes in the hydrophobic core were associated with greater difference in the b/a-ratio with age, with a significantly smaller ratio at younger ages, analogous to the ERG changes with age observed in mice with no RS1-protein expression due to a recombinant RS1-knockout gene. The molecular modeling suggests an association between the predicted structural alteration and/or damage to retinoschisin and the severity of XLRS as measured by the ERG analogous to the RS1-knockout mouse. © The Author 2010. Published by Oxford University Press. All rights reserved. For Permissions, please email: journals.permissions@oxfordjournals.org.&quot;,&quot;issue&quot;:&quot;7&quot;,&quot;volume&quot;:&quot;19&quot;},&quot;isTemporary&quot;:false}],&quot;citationTag&quot;:&quot;MENDELEY_CITATION_v3_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&quot;},{&quot;citationID&quot;:&quot;MENDELEY_CITATION_f1fae210-a5f9-4a2c-9e31-e5141efeb93b&quot;,&quot;properties&quot;:{&quot;noteIndex&quot;:0},&quot;isEdited&quot;:false,&quot;manualOverride&quot;:{&quot;isManuallyOverridden&quot;:false,&quot;citeprocText&quot;:&quot;(Chen et al., 2020; Hiriyanna et al., 1999)&quot;,&quot;manualOverrideText&quot;:&quot;&quot;},&quot;citationItems&quot;:[{&quot;id&quot;:&quot;464798d9-4b4e-3997-b527-9e1e41efef1b&quot;,&quot;itemData&quot;:{&quot;type&quot;:&quot;article-journal&quot;,&quot;id&quot;:&quot;464798d9-4b4e-3997-b527-9e1e41efef1b&quot;,&quot;title&quot;:&quot;Novel Mutations in XLRS1 Causing Retinoschisis, Including First Evidence of Putative Leader Sequence Change&quot;,&quot;author&quot;:[{&quot;family&quot;:&quot;Hiriyanna&quot;,&quot;given&quot;:&quot;Kelaginamane T&quot;,&quot;parse-names&quot;:false,&quot;dropping-particle&quot;:&quot;&quot;,&quot;non-dropping-particle&quot;:&quot;&quot;},{&quot;family&quot;:&quot;Bingham&quot;,&quot;given&quot;:&quot;Eve L&quot;,&quot;parse-names&quot;:false,&quot;dropping-particle&quot;:&quot;&quot;,&quot;non-dropping-particle&quot;:&quot;&quot;},{&quot;family&quot;:&quot;Yashar&quot;,&quot;given&quot;:&quot;Beverly M&quot;,&quot;parse-names&quot;:false,&quot;dropping-particle&quot;:&quot;&quot;,&quot;non-dropping-particle&quot;:&quot;&quot;},{&quot;family&quot;:&quot;Ayyagari&quot;,&quot;given&quot;:&quot;Radha&quot;,&quot;parse-names&quot;:false,&quot;dropping-particle&quot;:&quot;&quot;,&quot;non-dropping-particle&quot;:&quot;&quot;},{&quot;family&quot;:&quot;Fishman&quot;,&quot;given&quot;:&quot;Gerald&quot;,&quot;parse-names&quot;:false,&quot;dropping-particle&quot;:&quot;&quot;,&quot;non-dropping-particle&quot;:&quot;&quot;},{&quot;family&quot;:&quot;Small&quot;,&quot;given&quot;:&quot;Kent W&quot;,&quot;parse-names&quot;:false,&quot;dropping-particle&quot;:&quot;&quot;,&quot;non-dropping-particle&quot;:&quot;&quot;},{&quot;family&quot;:&quot;Weinberg&quot;,&quot;given&quot;:&quot;David&quot;,&quot;parse-names&quot;:false,&quot;dropping-particle&quot;:&quot;V&quot;,&quot;non-dropping-particle&quot;:&quot;&quot;},{&quot;family&quot;:&quot;Weleber&quot;,&quot;given&quot;:&quot;Richard G&quot;,&quot;parse-names&quot;:false,&quot;dropping-particle&quot;:&quot;&quot;,&quot;non-dropping-particle&quot;:&quot;&quot;},{&quot;family&quot;:&quot;Lewis&quot;,&quot;given&quot;:&quot;Richard A&quot;,&quot;parse-names&quot;:false,&quot;dropping-particle&quot;:&quot;&quot;,&quot;non-dropping-particle&quot;:&quot;&quot;},{&quot;family&quot;:&quot;Andreasson&quot;,&quot;given&quot;:&quot;Sten&quot;,&quot;parse-names&quot;:false,&quot;dropping-particle&quot;:&quot;&quot;,&quot;non-dropping-particle&quot;:&quot;&quot;},{&quot;family&quot;:&quot;Richards&quot;,&quot;given&quot;:&quot;Julia E&quot;,&quot;parse-names&quot;:false,&quot;dropping-particle&quot;:&quot;&quot;,&quot;non-dropping-particle&quot;:&quot;&quot;},{&quot;family&quot;:&quot;Sieving&quot;,&quot;given&quot;:&quot;Paul A&quot;,&quot;parse-names&quot;:false,&quot;dropping-particle&quot;:&quot;&quot;,&quot;non-dropping-particle&quot;:&quot;&quot;}],&quot;container-title&quot;:&quot;HUMAN MUTATION&quot;,&quot;container-title-short&quot;:&quot;Hum. Mutat.&quot;,&quot;accessed&quot;:{&quot;date-parts&quot;:[[2025,8,7]]},&quot;URL&quot;:&quot;www.expasy.ch/&quot;,&quot;issued&quot;:{&quot;date-parts&quot;:[[1999]]},&quot;page&quot;:&quot;423-427&quot;,&quot;abstract&quot;:&quot;Juvenile retinoschisis is an X-linked recessive disease caused by mutations in the XLRS1 gene. We screened 31 new unrelated patients and families for XLRS1 mutations in addition to previously reported mutations for 60 of our families (Retinoschisis Consortium, Hum Mol Genet 1998;7:1185-1192). Twenty-three different mutations including 12 novel ones were identified in 28 patients. Mutations identified in this study include 19 missense mutations, two nonsense mutations, one intragenic deletion, four microdeletions, one insertion, and one intronic sequence substitution that is likely to result in a splice site defect. Two novel mutations, c.38T®C (L13P) and c.667T®C (C223R), respectively, present the first genetic evidence for the functional significance of the putative leader peptide sequence and for the functional significance at the carboxyl terminal of the XLRS1 protein beyond the discoidin domain. Mutations in 25 of the families were localized to exons 4-6, emphasizing the critical functional significance of the discoidin domain of the XLRS1 protein.&quot;,&quot;volume&quot;:&quot;14&quot;},&quot;isTemporary&quot;:false},{&quot;id&quot;:&quot;0bbc27cb-fa41-3da7-8032-e6c850f32409&quot;,&quot;itemData&quot;:{&quot;type&quot;:&quot;article-journal&quot;,&quot;id&quot;:&quot;0bbc27cb-fa41-3da7-8032-e6c850f32409&quot;,&quot;title&quot;:&quot;Clinical findings and RS1 genotype in 90 Chinese families with X-linked retinoschisis&quot;,&quot;author&quot;:[{&quot;family&quot;:&quot;Chen&quot;,&quot;given&quot;:&quot;Chunjie&quot;,&quot;parse-names&quot;:false,&quot;dropping-particle&quot;:&quot;&quot;,&quot;non-dropping-particle&quot;:&quot;&quot;},{&quot;family&quot;:&quot;Xie&quot;,&quot;given&quot;:&quot;Yue&quot;,&quot;parse-names&quot;:false,&quot;dropping-particle&quot;:&quot;&quot;,&quot;non-dropping-particle&quot;:&quot;&quot;},{&quot;family&quot;:&quot;Sun&quot;,&quot;given&quot;:&quot;Tengyang&quot;,&quot;parse-names&quot;:false,&quot;dropping-particle&quot;:&quot;&quot;,&quot;non-dropping-particle&quot;:&quot;&quot;},{&quot;family&quot;:&quot;Tian&quot;,&quot;given&quot;:&quot;Lu&quot;,&quot;parse-names&quot;:false,&quot;dropping-particle&quot;:&quot;&quot;,&quot;non-dropping-particle&quot;:&quot;&quot;},{&quot;family&quot;:&quot;Xu&quot;,&quot;given&quot;:&quot;Ke&quot;,&quot;parse-names&quot;:false,&quot;dropping-particle&quot;:&quot;&quot;,&quot;non-dropping-particle&quot;:&quot;&quot;},{&quot;family&quot;:&quot;Zhang&quot;,&quot;given&quot;:&quot;Xiaohui&quot;,&quot;parse-names&quot;:false,&quot;dropping-particle&quot;:&quot;&quot;,&quot;non-dropping-particle&quot;:&quot;&quot;},{&quot;family&quot;:&quot;Li&quot;,&quot;given&quot;:&quot;Yang&quot;,&quot;parse-names&quot;:false,&quot;dropping-particle&quot;:&quot;&quot;,&quot;non-dropping-particle&quot;:&quot;&quot;}],&quot;container-title&quot;:&quot;Molecular Vision&quot;,&quot;container-title-short&quot;:&quot;Mol. Vis.&quot;,&quot;accessed&quot;:{&quot;date-parts&quot;:[[2025,8,7]]},&quot;ISSN&quot;:&quot;10900535&quot;,&quot;PMID&quot;:&quot;32300273&quot;,&quot;URL&quot;:&quot;https://pmc.ncbi.nlm.nih.gov/articles/PMC7155891/&quot;,&quot;issued&quot;:{&quot;date-parts&quot;:[[2020]]},&quot;page&quot;:&quot;291&quot;,&quot;abstract&quot;:&quot;Purpose: X-linked retinoschisis (XLRS) is an early-onset retinal degenerative disorder caused by mutations in the RS1 gene. The objective of this study was to describe the clinical and genetic findings in 90 unrelated Chinese patients with XLRS. Methods: All patients underwent clinical examination, including best-corrected visual acuity (BCVA), slit-lamp bio-microscopy, fundus examination, and spectral domain–optical coherence tomography (SD-OCT). A combination of molecular screening methods, including Sanger-DNA sequencing of RS1 and targeted next-generation sequencing (TES), were used to detect mutations. In silico programs were used to analyze the pathogenicity of all the variants. Long-range PCR with subsequent DNA sequencing was employed to find the breakpoints of large deletions. Results: The 90 probands (mean age 17.29±12.94 years; 3–52 years) showed a variety of clinical phenotypes, and their average best correct visual acuity was 0.81±0.48 (logarithm of the minimal angle of resolution, 0–3). Of the 175 eyes analyzed, 140 (80%) had macular retinoschisis, 84 (48%) had peripheral retinoschisis, 28 (16%) had macular atrophy, and five (3%) had a normal macular structure. We identified 68 mutations in this cohort of patients, including 15 novel mutations. Most mutations (65%) were missense; the remaining null mutations included nonsense, splicing effect, frame-shift indel, and large genomic DNA deletions. The 62 patients with missense mutations seemed to have relatively milder visual defects than the 28 patients with null mutations. Conclusions: Patients with RS1 mutations present profound phenotypic variability and show no clear genotype–pheno-type correlations. Patients with null mutations tend to have more severe XLRS-related visual defects.&quot;,&quot;publisher&quot;:&quot;Molecular Vision&quot;,&quot;volume&quot;:&quot;26&quot;},&quot;isTemporary&quot;:false}],&quot;citationTag&quot;:&quot;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&quot;},{&quot;citationID&quot;:&quot;MENDELEY_CITATION_db146f48-fb5b-4170-8f48-d37c353d8a16&quot;,&quot;properties&quot;:{&quot;noteIndex&quot;:0},&quot;isEdited&quot;:false,&quot;manualOverride&quot;:{&quot;isManuallyOverridden&quot;:false,&quot;citeprocText&quot;:&quot;(Bender et al., 2022b; Hahn et al., 2022b)&quot;,&quot;manualOverrideText&quot;:&quot;&quot;},&quot;citationItems&quot;:[{&quot;id&quot;:&quot;e79b3f98-3098-31ec-afdf-7dcf7900e961&quot;,&quot;itemData&quot;:{&quot;type&quot;:&quot;article-journal&quot;,&quot;id&quot;:&quot;e79b3f98-3098-31ec-afdf-7dcf7900e961&quot;,&quot;title&quot;:&quot;Predominant Founder Effect among Recurrent Pathogenic Variants for an X-Linked Disorder&quot;,&quot;author&quot;:[{&quot;family&quot;:&quot;Bender&quot;,&quot;given&quot;:&quot;Chelsea&quot;,&quot;parse-names&quot;:false,&quot;dropping-particle&quot;:&quot;&quot;,&quot;non-dropping-particle&quot;:&quot;&quot;},{&quot;family&quot;:&quot;Woo&quot;,&quot;given&quot;:&quot;Elizabeth Geena&quot;,&quot;parse-names&quot;:false,&quot;dropping-particle&quot;:&quot;&quot;,&quot;non-dropping-particle&quot;:&quot;&quot;},{&quot;family&quot;:&quot;Guan&quot;,&quot;given&quot;:&quot;Bin&quot;,&quot;parse-names&quot;:false,&quot;dropping-particle&quot;:&quot;&quot;,&quot;non-dropping-particle&quot;:&quot;&quot;},{&quot;family&quot;:&quot;Ullah&quot;,&quot;given&quot;:&quot;Ehsan&quot;,&quot;parse-names&quot;:false,&quot;dropping-particle&quot;:&quot;&quot;,&quot;non-dropping-particle&quot;:&quot;&quot;},{&quot;family&quot;:&quot;Feng&quot;,&quot;given&quot;:&quot;Eric&quot;,&quot;parse-names&quot;:false,&quot;dropping-particle&quot;:&quot;&quot;,&quot;non-dropping-particle&quot;:&quot;&quot;},{&quot;family&quot;:&quot;Turriff&quot;,&quot;given&quot;:&quot;Amy&quot;,&quot;parse-names&quot;:false,&quot;dropping-particle&quot;:&quot;&quot;,&quot;non-dropping-particle&quot;:&quot;&quot;},{&quot;family&quot;:&quot;Tumminia&quot;,&quot;given&quot;:&quot;Santa J.&quot;,&quot;parse-names&quot;:false,&quot;dropping-particle&quot;:&quot;&quot;,&quot;non-dropping-particle&quot;:&quot;&quot;},{&quot;family&quot;:&quot;Sieving&quot;,&quot;given&quot;:&quot;Paul A.&quot;,&quot;parse-names&quot;:false,&quot;dropping-particle&quot;:&quot;&quot;,&quot;non-dropping-particle&quot;:&quot;&quot;},{&quot;family&quot;:&quot;Cukras&quot;,&quot;given&quot;:&quot;Catherine A.&quot;,&quot;parse-names&quot;:false,&quot;dropping-particle&quot;:&quot;&quot;,&quot;non-dropping-particle&quot;:&quot;&quot;},{&quot;family&quot;:&quot;Hufnagel&quot;,&quot;given&quot;:&quot;Robert B.&quot;,&quot;parse-names&quot;:false,&quot;dropping-particle&quot;:&quot;&quot;,&quot;non-dropping-particle&quot;:&quot;&quot;}],&quot;container-title&quot;:&quot;Genes&quot;,&quot;container-title-short&quot;:&quot;Genes (Basel).&quot;,&quot;accessed&quot;:{&quot;date-parts&quot;:[[2025,8,5]]},&quot;DOI&quot;:&quot;10.3390/GENES13040675/S1&quot;,&quot;ISSN&quot;:&quot;20734425&quot;,&quot;PMID&quot;:&quot;35456481&quot;,&quot;URL&quot;:&quot;https://pmc.ncbi.nlm.nih.gov/articles/PMC9029724/&quot;,&quot;issued&quot;:{&quot;date-parts&quot;:[[2022,4,1]]},&quot;page&quot;:&quot;675&quot;,&quot;abstract&quot;:&quot;For disorders with X-linked inheritance, variants may be transmitted through multiple generations of carrier females before an affected male is ascertained. Pathogenic RS1 variants exclusively cause X-linked retinoschisis (XLRS). While RS1 is constrained to variation, recurrent variants are frequently observed in unrelated probands. Here, we investigate recurrent pathogenic variants to determine the relative burden of mutational hotspot and founder allele events to this phenomenon. A cohort RS1 variant analysis and standardized classification, including variant enrichment in the XLRS cohort and in RS1 functional domains, were performed on 332 unrelated XLRS probands. A total of 108 unique RS1 variants were identified. A subset of 19 recurrently observed RS1 variants were evaluated in 190 probands by a haplotype analysis, using microsatellite and single nucleotide polymorphisms. Fourteen variants had at least two probands with common variant-specific haplotypes over ~1.95 centimorgans (cM) flanking RS1. Overall, 99/190 of reportedly unrelated probands had 25 distinct shared haplotypes. Examination of this XLRS cohort for common RS1 haplotypes indicates that the founder effect plays a significant role in this disorder, including variants in mutational hotspots. This improves the accuracy of clinical variant classification and may be generalizable to other X-linked disorders.&quot;,&quot;publisher&quot;:&quot;MDPI&quot;,&quot;issue&quot;:&quot;4&quot;,&quot;volume&quot;:&quot;13&quot;},&quot;isTemporary&quot;:false},{&quot;id&quot;:&quot;b330127d-79d1-3f10-8249-be76aa02013a&quot;,&quot;itemData&quot;:{&quot;type&quot;:&quot;article-journal&quot;,&quot;id&quot;:&quot;b330127d-79d1-3f10-8249-be76aa02013a&quot;,&quot;title&quot;:&quot;X-Linked Retinoschisis: Novel Clinical Observations and Genetic Spectrum in 340 Patients&quot;,&quot;author&quot;:[{&quot;family&quot;:&quot;Hahn&quot;,&quot;given&quot;:&quot;Leo C.&quot;,&quot;parse-names&quot;:false,&quot;dropping-particle&quot;:&quot;&quot;,&quot;non-dropping-particle&quot;:&quot;&quot;},{&quot;family&quot;:&quot;Schooneveld&quot;,&quot;given&quot;:&quot;Mary J.&quot;,&quot;parse-names&quot;:false,&quot;dropping-particle&quot;:&quot;&quot;,&quot;non-dropping-particle&quot;:&quot;van&quot;},{&quot;family&quot;:&quot;Wesseling&quot;,&quot;given&quot;:&quot;Nieneke L.&quot;,&quot;parse-names&quot;:false,&quot;dropping-particle&quot;:&quot;&quot;,&quot;non-dropping-particle&quot;:&quot;&quot;},{&quot;family&quot;:&quot;Florijn&quot;,&quot;given&quot;:&quot;Ralph J.&quot;,&quot;parse-names&quot;:false,&quot;dropping-particle&quot;:&quot;&quot;,&quot;non-dropping-particle&quot;:&quot;&quot;},{&quot;family&quot;:&quot;Brink&quot;,&quot;given&quot;:&quot;Jacoline B.&quot;,&quot;parse-names&quot;:false,&quot;dropping-particle&quot;:&quot;&quot;,&quot;non-dropping-particle&quot;:&quot;ten&quot;},{&quot;family&quot;:&quot;Lissenberg-Witte&quot;,&quot;given&quot;:&quot;Birgit I.&quot;,&quot;parse-names&quot;:false,&quot;dropping-particle&quot;:&quot;&quot;,&quot;non-dropping-particle&quot;:&quot;&quot;},{&quot;family&quot;:&quot;Strubbe&quot;,&quot;given&quot;:&quot;Ine&quot;,&quot;parse-names&quot;:false,&quot;dropping-particle&quot;:&quot;&quot;,&quot;non-dropping-particle&quot;:&quot;&quot;},{&quot;family&quot;:&quot;Meester-Smoor&quot;,&quot;given&quot;:&quot;Magda A.&quot;,&quot;parse-names&quot;:false,&quot;dropping-particle&quot;:&quot;&quot;,&quot;non-dropping-particle&quot;:&quot;&quot;},{&quot;family&quot;:&quot;Thiadens&quot;,&quot;given&quot;:&quot;Alberta A.&quot;,&quot;parse-names&quot;:false,&quot;dropping-particle&quot;:&quot;&quot;,&quot;non-dropping-particle&quot;:&quot;&quot;},{&quot;family&quot;:&quot;Diederen&quot;,&quot;given&quot;:&quot;Roselie M.&quot;,&quot;parse-names&quot;:false,&quot;dropping-particle&quot;:&quot;&quot;,&quot;non-dropping-particle&quot;:&quot;&quot;},{&quot;family&quot;:&quot;Cauwenbergh&quot;,&quot;given&quot;:&quot;Caroline&quot;,&quot;parse-names&quot;:false,&quot;dropping-particle&quot;:&quot;&quot;,&quot;non-dropping-particle&quot;:&quot;van&quot;},{&quot;family&quot;:&quot;Zaeytijd&quot;,&quot;given&quot;:&quot;Julie&quot;,&quot;parse-names&quot;:false,&quot;dropping-particle&quot;:&quot;&quot;,&quot;non-dropping-particle&quot;:&quot;de&quot;},{&quot;family&quot;:&quot;Walraedt&quot;,&quot;given&quot;:&quot;Sophie&quot;,&quot;parse-names&quot;:false,&quot;dropping-particle&quot;:&quot;&quot;,&quot;non-dropping-particle&quot;:&quot;&quot;},{&quot;family&quot;:&quot;Baere&quot;,&quot;given&quot;:&quot;Elfride&quot;,&quot;parse-names&quot;:false,&quot;dropping-particle&quot;:&quot;&quot;,&quot;non-dropping-particle&quot;:&quot;de&quot;},{&quot;family&quot;:&quot;Klaver&quot;,&quot;given&quot;:&quot;Caroline C.W.&quot;,&quot;parse-names&quot;:false,&quot;dropping-particle&quot;:&quot;&quot;,&quot;non-dropping-particle&quot;:&quot;&quot;},{&quot;family&quot;:&quot;Ossewaarde-van Norel&quot;,&quot;given&quot;:&quot;Jeannette&quot;,&quot;parse-names&quot;:false,&quot;dropping-particle&quot;:&quot;&quot;,&quot;non-dropping-particle&quot;:&quot;&quot;},{&quot;family&quot;:&quot;Born&quot;,&quot;given&quot;:&quot;L. Ingeborgh&quot;,&quot;parse-names&quot;:false,&quot;dropping-particle&quot;:&quot;&quot;,&quot;non-dropping-particle&quot;:&quot;van den&quot;},{&quot;family&quot;:&quot;Hoyng&quot;,&quot;given&quot;:&quot;Carel B.&quot;,&quot;parse-names&quot;:false,&quot;dropping-particle&quot;:&quot;&quot;,&quot;non-dropping-particle&quot;:&quot;&quot;},{&quot;family&quot;:&quot;Genderen&quot;,&quot;given&quot;:&quot;Maria M.&quot;,&quot;parse-names&quot;:false,&quot;dropping-particle&quot;:&quot;&quot;,&quot;non-dropping-particle&quot;:&quot;van&quot;},{&quot;family&quot;:&quot;Sieving&quot;,&quot;given&quot;:&quot;Paul A.&quot;,&quot;parse-names&quot;:false,&quot;dropping-particle&quot;:&quot;&quot;,&quot;non-dropping-particle&quot;:&quot;&quot;},{&quot;family&quot;:&quot;Leroy&quot;,&quot;given&quot;:&quot;Bart P.&quot;,&quot;parse-names&quot;:false,&quot;dropping-particle&quot;:&quot;&quot;,&quot;non-dropping-particle&quot;:&quot;&quot;},{&quot;family&quot;:&quot;Bergen&quot;,&quot;given&quot;:&quot;Arthur A.&quot;,&quot;parse-names&quot;:false,&quot;dropping-particle&quot;:&quot;&quot;,&quot;non-dropping-particle&quot;:&quot;&quot;},{&quot;family&quot;:&quot;Boon&quot;,&quot;given&quot;:&quot;Camiel J.F.&quot;,&quot;parse-names&quot;:false,&quot;dropping-particle&quot;:&quot;&quot;,&quot;non-dropping-particle&quot;:&quot;&quot;}],&quot;container-title&quot;:&quot;Ophthalmology&quot;,&quot;accessed&quot;:{&quot;date-parts&quot;:[[2025,8,5]]},&quot;DOI&quot;:&quot;10.1016/j.ophtha.2021.09.021&quot;,&quot;ISSN&quot;:&quot;15494713&quot;,&quot;PMID&quot;:&quot;34624300&quot;,&quot;URL&quot;:&quot;https://www.aaojournal.org/action/showFullText?pii=S0161642021007405&quot;,&quot;issued&quot;:{&quot;date-parts&quot;:[[2022,2,1]]},&quot;page&quot;:&quot;191-202&quot;,&quot;abstract&quot;:&quot;Purpose: To describe the natural course, phenotype, and genotype of patients with X-linked retinoschisis (XLRS). Design: Retrospective cohort study. Participants: Three hundred forty patients with XLRS from 178 presumably unrelated families. Methods: This multicenter, retrospective cohort study reviewed medical records of patients with XLRS for medical history, symptoms, visual acuity (VA), ophthalmoscopy, full-field electroretinography, and retinal imaging (fundus photography, spectral-domain [SD] OCT, fundus autofluorescence). Main Outcome Measures: Age at onset, age at diagnosis, severity of visual impairment, annual visual decline, and electroretinography and imaging findings. Results: Three hundred forty patients were included with a mean follow-up time of 13.2 years (range, 0.1–50.1 years). The median ages to reach mild visual impairment and low vision were 12 and 25 years, respectively. Severe visual impairment and blindness were observed predominantly in patients older than 40 years, with a predicted prevalence of 35% and 25%, respectively, at 60 years of age. The VA increased slightly during the first 2 decades of life and subsequently transitioned into an average annual decline of 0.44% (P &lt; 0.001). No significant difference was found in decline of VA between variants that were predicted to be severe and mild (P = 0.239). The integrity of the ellipsoid zone (EZ) as well as the photoreceptor outer segment (PROS) length in the fovea on SD OCT correlated significantly with VA (Spearman's ρ = –0.759 [P &lt; 0.001] and –0.592 [P = 0.012], respectively). Fifty-three different RS1 variants were found. The most common variants were the founder variant c.214G→A (p.(Glu72Lys)) (101 patients [38.7%]) and a deletion of exon 3 (38 patients [14.6%]). Conclusions: Large variabilities in phenotype and natural course of XLRS were seen in this study. In most patients, XLRS showed a slow deterioration starting in the second decade of life, suggesting an optimal window of opportunity for treatment within the first 3 decades of life. The integrity of EZ as well as the PROS length on SD OCT may be important in choosing optimal candidates for treatment and as potential structural end points in future therapeutic studies. No clear genotype–phenotype correlation was found.&quot;,&quot;publisher&quot;:&quot;Elsevier Inc.&quot;,&quot;issue&quot;:&quot;2&quot;,&quot;volume&quot;:&quot;129&quot;,&quot;container-title-short&quot;:&quot;Ophthalmology&quot;},&quot;isTemporary&quot;:false}],&quot;citationTag&quot;:&quot;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&quot;},{&quot;citationID&quot;:&quot;MENDELEY_CITATION_7560a87f-8ef0-4711-9885-3dff5f1c3e80&quot;,&quot;properties&quot;:{&quot;noteIndex&quot;:0},&quot;isEdited&quot;:false,&quot;manualOverride&quot;:{&quot;isManuallyOverridden&quot;:false,&quot;citeprocText&quot;:&quot;(Hu et al., 2017)&quot;,&quot;manualOverrideText&quot;:&quot;&quot;},&quot;citationItems&quot;:[{&quot;id&quot;:&quot;2fc84cf4-700e-3cba-8095-b3da69b6bf4e&quot;,&quot;itemData&quot;:{&quot;type&quot;:&quot;article-journal&quot;,&quot;id&quot;:&quot;2fc84cf4-700e-3cba-8095-b3da69b6bf4e&quot;,&quot;title&quot;:&quot;Genetic analysis and clinical features of X-linked retinoschisis in Chinese patients&quot;,&quot;author&quot;:[{&quot;family&quot;:&quot;Hu&quot;,&quot;given&quot;:&quot;Qin Rui&quot;,&quot;parse-names&quot;:false,&quot;dropping-particle&quot;:&quot;&quot;,&quot;non-dropping-particle&quot;:&quot;&quot;},{&quot;family&quot;:&quot;Huang&quot;,&quot;given&quot;:&quot;Lv Zhen&quot;,&quot;parse-names&quot;:false,&quot;dropping-particle&quot;:&quot;&quot;,&quot;non-dropping-particle&quot;:&quot;&quot;},{&quot;family&quot;:&quot;Chen&quot;,&quot;given&quot;:&quot;Xiao Li&quot;,&quot;parse-names&quot;:false,&quot;dropping-particle&quot;:&quot;&quot;,&quot;non-dropping-particle&quot;:&quot;&quot;},{&quot;family&quot;:&quot;Xia&quot;,&quot;given&quot;:&quot;Hui Ka&quot;,&quot;parse-names&quot;:false,&quot;dropping-particle&quot;:&quot;&quot;,&quot;non-dropping-particle&quot;:&quot;&quot;},{&quot;family&quot;:&quot;Li&quot;,&quot;given&quot;:&quot;Tian Qi&quot;,&quot;parse-names&quot;:false,&quot;dropping-particle&quot;:&quot;&quot;,&quot;non-dropping-particle&quot;:&quot;&quot;},{&quot;family&quot;:&quot;Li&quot;,&quot;given&quot;:&quot;Xiao Xin&quot;,&quot;parse-names&quot;:false,&quot;dropping-particle&quot;:&quot;&quot;,&quot;non-dropping-particle&quot;:&quot;&quot;}],&quot;container-title&quot;:&quot;Scientific Reports 2017 7:1&quot;,&quot;accessed&quot;:{&quot;date-parts&quot;:[[2025,4,15]]},&quot;DOI&quot;:&quot;10.1038/srep44060&quot;,&quot;ISSN&quot;:&quot;2045-2322&quot;,&quot;PMID&quot;:&quot;28272453&quot;,&quot;URL&quot;:&quot;https://www.nature.com/articles/srep44060&quot;,&quot;issued&quot;:{&quot;date-parts&quot;:[[2017,3,8]]},&quot;page&quot;:&quot;1-9&quot;,&quot;abstract&quot;:&quot;Many mutations in the retinoschisis (RS1) gene have been identified, but there are limited clinical data relating to the different genotypes. This study investigated the genotype, clinical phenotype and therapies for X-linked juvenile retinoschisis (XLRS) patients in China to evaluate the effects of gene mutations and therapies on the prognosis of the disease. Thirty patients were recruited in the study. Genetic examination identified 8 novel RS1 gene mutations. Twenty-four patients were identified as missense mutation, which was the most common gene mutation in XLRS patients. Amino acids 102 and 209 were the most common mutation areas, accounting for a total 35.7% of all patients. Mutations affecting amino acid 102 were associated with poor results on the flash electroretinogram (ERG). Sixteen patients had various complications. Anti-vascular endothelial growth factor (VEGF) drugs were given to four patients with hemorrhage or other complications, and serious adverse events did not occur. Our outcome demonstrates that missense mutation was the leading cause of XLRS and more than half of the patients with this missense had various complications. Anti-VEGF drugs may be an effective and safe way to prevent deterioration of XLRS with certain complications. There is wide genotypic and phenotypic variability in Chinese patients with XLRS.&quot;,&quot;publisher&quot;:&quot;Nature Publishing Group&quot;,&quot;issue&quot;:&quot;1&quot;,&quot;volume&quot;:&quot;7&quot;,&quot;container-title-short&quot;:&quot;&quot;},&quot;isTemporary&quot;:false}],&quot;citationTag&quot;:&quot;MENDELEY_CITATION_v3_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&quot;},{&quot;citationID&quot;:&quot;MENDELEY_CITATION_176db3c9-aad0-404e-9347-663f15ed6ec5&quot;,&quot;properties&quot;:{&quot;noteIndex&quot;:0},&quot;isEdited&quot;:false,&quot;manualOverride&quot;:{&quot;isManuallyOverridden&quot;:false,&quot;citeprocText&quot;:&quot;(Kiel et al., 2024)&quot;,&quot;manualOverrideText&quot;:&quot;&quot;},&quot;citationTag&quot;:&quot;MENDELEY_CITATION_v3_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&quot;,&quot;citationItems&quot;:[{&quot;id&quot;:&quot;9334c4c5-8bba-303b-9c2f-b24fa7fb1ea9&quot;,&quot;itemData&quot;:{&quot;type&quot;:&quot;article-journal&quot;,&quot;id&quot;:&quot;9334c4c5-8bba-303b-9c2f-b24fa7fb1ea9&quot;,&quot;title&quot;:&quot;18-Years of single-centre DNA testing in over 7000 index cases with inherited retinal dystrophies and optic neuropathies&quot;,&quot;author&quot;:[{&quot;family&quot;:&quot;Kiel&quot;,&quot;given&quot;:&quot;Christina&quot;,&quot;parse-names&quot;:false,&quot;dropping-particle&quot;:&quot;&quot;,&quot;non-dropping-particle&quot;:&quot;&quot;},{&quot;family&quot;:&quot;Biasella&quot;,&quot;given&quot;:&quot;Fabiola&quot;,&quot;parse-names&quot;:false,&quot;dropping-particle&quot;:&quot;&quot;,&quot;non-dropping-particle&quot;:&quot;&quot;},{&quot;family&quot;:&quot;Stöhr&quot;,&quot;given&quot;:&quot;Heidi&quot;,&quot;parse-names&quot;:false,&quot;dropping-particle&quot;:&quot;&quot;,&quot;non-dropping-particle&quot;:&quot;&quot;},{&quot;family&quot;:&quot;Rating&quot;,&quot;given&quot;:&quot;Philipp&quot;,&quot;parse-names&quot;:false,&quot;dropping-particle&quot;:&quot;&quot;,&quot;non-dropping-particle&quot;:&quot;&quot;},{&quot;family&quot;:&quot;Spital&quot;,&quot;given&quot;:&quot;Georg&quot;,&quot;parse-names&quot;:false,&quot;dropping-particle&quot;:&quot;&quot;,&quot;non-dropping-particle&quot;:&quot;&quot;},{&quot;family&quot;:&quot;Kellner&quot;,&quot;given&quot;:&quot;Ulrich&quot;,&quot;parse-names&quot;:false,&quot;dropping-particle&quot;:&quot;&quot;,&quot;non-dropping-particle&quot;:&quot;&quot;},{&quot;family&quot;:&quot;Hufendiek&quot;,&quot;given&quot;:&quot;Karsten&quot;,&quot;parse-names&quot;:false,&quot;dropping-particle&quot;:&quot;&quot;,&quot;non-dropping-particle&quot;:&quot;&quot;},{&quot;family&quot;:&quot;Huchzermeyer&quot;,&quot;given&quot;:&quot;Cord&quot;,&quot;parse-names&quot;:false,&quot;dropping-particle&quot;:&quot;&quot;,&quot;non-dropping-particle&quot;:&quot;&quot;},{&quot;family&quot;:&quot;Jaegle&quot;,&quot;given&quot;:&quot;Herbert&quot;,&quot;parse-names&quot;:false,&quot;dropping-particle&quot;:&quot;&quot;,&quot;non-dropping-particle&quot;:&quot;&quot;},{&quot;family&quot;:&quot;Ruether&quot;,&quot;given&quot;:&quot;Klaus&quot;,&quot;parse-names&quot;:false,&quot;dropping-particle&quot;:&quot;&quot;,&quot;non-dropping-particle&quot;:&quot;&quot;},{&quot;family&quot;:&quot;Weber&quot;,&quot;given&quot;:&quot;Bernhard H.F.&quot;,&quot;parse-names&quot;:false,&quot;dropping-particle&quot;:&quot;&quot;,&quot;non-dropping-particle&quot;:&quot;&quot;}],&quot;container-title&quot;:&quot;Scientific Reports 2024 14:1&quot;,&quot;accessed&quot;:{&quot;date-parts&quot;:[[2026,1,16]]},&quot;DOI&quot;:&quot;10.1038/s41598-024-77014-4&quot;,&quot;ISSN&quot;:&quot;2045-2322&quot;,&quot;PMID&quot;:&quot;39462066&quot;,&quot;URL&quot;:&quot;https://www.nature.com/articles/s41598-024-77014-4&quot;,&quot;issued&quot;:{&quot;date-parts&quot;:[[2024,10,26]]},&quot;page&quot;:&quot;25529-&quot;,&quot;abstract&quot;:&quot;Inherited retinal dystrophies (IRDs) and inherited optic neuropathies (IONs) are characterized by distinct genetic causes and molecular mechanisms that can lead to varying degrees of visual impairment. The discovery of pathogenic variants in numerous genes associated with these conditions has deepened our understanding of the molecular pathways that influence both vision and disease manifestation and may ultimately lead to novel therapeutic approaches. Over the past 18&amp;nbsp;years, our DNA diagnostics unit has been performing genetic testing on patients suspected of having IRD or ION, using state-of-the-art mutation detection technologies that are continuously updated. This report presents a retrospective analysis of genetic data from 6237 IRD and 780 ION patients. Out of these, 3054 IRD patients (49.0%) and 211 ION patients (27.1%) received a definitive molecular diagnosis, with disease-causing variants identified in 139 different genes. The genes most implicated in disease pathologies are ABCA4, accounting for 23.8% of all IRD/ION index cases, followed by BEST1 (7.8%), USH2A (6.2%), PRPH2 (5.7%), RPGR (5.6%), RS1 (5.5%), OPA1 (4.3%), and RHO (3.1%). Our study has compiled the most extensive dataset in combined IRD/ION diagnostics to date and offers valuable insights into the frequencies of mutant alleles and the efficiency of mutation detection in various inherited retinal conditions.&quot;,&quot;publisher&quot;:&quot;Nature Publishing Group&quot;,&quot;issue&quot;:&quot;1&quot;,&quot;volume&quot;:&quot;14&quot;,&quot;container-title-short&quot;:&quot;&quot;},&quot;isTemporary&quot;:false}]},{&quot;citationID&quot;:&quot;MENDELEY_CITATION_37f1245b-4602-4de0-a2d7-fd98082c88b8&quot;,&quot;properties&quot;:{&quot;noteIndex&quot;:0},&quot;isEdited&quot;:false,&quot;manualOverride&quot;:{&quot;isManuallyOverridden&quot;:false,&quot;citeprocText&quot;:&quot;(Sergeev et al., 2010)&quot;,&quot;manualOverrideText&quot;:&quot;&quot;},&quot;citationTag&quot;:&quot;MENDELEY_CITATION_v3_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&quot;,&quot;citationItems&quot;:[{&quot;id&quot;:&quot;1695e4c6-1532-3d93-b866-dc8f43869938&quot;,&quot;itemData&quot;:{&quot;type&quot;:&quot;article-journal&quot;,&quot;id&quot;:&quot;1695e4c6-1532-3d93-b866-dc8f43869938&quot;,&quot;title&quot;:&quot;Molecular modeling of retinoschisin with functional analysis of pathogenic mutations from human X-linked retinoschisis&quot;,&quot;author&quot;:[{&quot;family&quot;:&quot;Sergeev&quot;,&quot;given&quot;:&quot;Y.&quot;,&quot;parse-names&quot;:false,&quot;dropping-particle&quot;:&quot;V.&quot;,&quot;non-dropping-particle&quot;:&quot;&quot;},{&quot;family&quot;:&quot;Caruso&quot;,&quot;given&quot;:&quot;R. C.&quot;,&quot;parse-names&quot;:false,&quot;dropping-particle&quot;:&quot;&quot;,&quot;non-dropping-particle&quot;:&quot;&quot;},{&quot;family&quot;:&quot;Meltzer&quot;,&quot;given&quot;:&quot;M. R.&quot;,&quot;parse-names&quot;:false,&quot;dropping-particle&quot;:&quot;&quot;,&quot;non-dropping-particle&quot;:&quot;&quot;},{&quot;family&quot;:&quot;Smaoui&quot;,&quot;given&quot;:&quot;N.&quot;,&quot;parse-names&quot;:false,&quot;dropping-particle&quot;:&quot;&quot;,&quot;non-dropping-particle&quot;:&quot;&quot;},{&quot;family&quot;:&quot;MacDonald&quot;,&quot;given&quot;:&quot;I. M.&quot;,&quot;parse-names&quot;:false,&quot;dropping-particle&quot;:&quot;&quot;,&quot;non-dropping-particle&quot;:&quot;&quot;},{&quot;family&quot;:&quot;Sieving&quot;,&quot;given&quot;:&quot;P. A.&quot;,&quot;parse-names&quot;:false,&quot;dropping-particle&quot;:&quot;&quot;,&quot;non-dropping-particle&quot;:&quot;&quot;}],&quot;container-title&quot;:&quot;Human Molecular Genetics&quot;,&quot;container-title-short&quot;:&quot;Hum. Mol. Genet.&quot;,&quot;accessed&quot;:{&quot;date-parts&quot;:[[2025,8,5]]},&quot;DOI&quot;:&quot;10.1093/HMG/DDQ006&quot;,&quot;ISSN&quot;:&quot;09646906&quot;,&quot;PMID&quot;:&quot;20061330&quot;,&quot;URL&quot;:&quot;https://pmc.ncbi.nlm.nih.gov/articles/PMC2838538/&quot;,&quot;issued&quot;:{&quot;date-parts&quot;:[[2010,1,8]]},&quot;page&quot;:&quot;1302&quot;,&quot;abstract&quot;:&quot;Gene mutations that encode retinoschisin (RS1) cause X-linked retinoschisis (XLRS), a form of juvenile macular and retinal degeneration that affects males. RS1 is an adhesive protein which is proposed to preserve the structural and functional integrity of the retina, but there is very little evidence of the mechanism by which protein changes are related to XLRS disease. Here, we report molecular modeling of the RS1 protein and consider perturbations caused by mutations found in human XLRS subjects. In 60 XLRS patients who share 27 missense mutations, we then evaluated possible correlations of the molecular modeling with retinal function as determined by the electroretinogram (ERG) a- and b-waves. The b/a-wave ratio reflects visual-signal transfer in retina. We sorted the ERG b/a-ratios by patient age and by the mutation impact on protein structure. The majority of RS1 mutations caused minimal structure perturbation and targeted the protein surface. These patients' b/aratios were similar across younger and older subjects. Maximum structural perturbations from either the removal or insertion of cysteine residues or changes in the hydrophobic core were associated with greater difference in the b/a-ratio with age, with a significantly smaller ratio at younger ages, analogous to the ERG changes with age observed in mice with no RS1-protein expression due to a recombinant RS1-knockout gene. The molecular modeling suggests an association between the predicted structural alteration and/or damage to retinoschisin and the severity of XLRS as measured by the ERG analogous to the RS1-knockout mouse. © The Author 2010. Published by Oxford University Press. All rights reserved. For Permissions, please email: journals.permissions@oxfordjournals.org.&quot;,&quot;issue&quot;:&quot;7&quot;,&quot;volume&quot;:&quot;19&quot;},&quot;isTemporary&quot;:false}]},{&quot;citationID&quot;:&quot;MENDELEY_CITATION_e2159e26-5ac6-4e9e-9964-29caa14ba0e3&quot;,&quot;properties&quot;:{&quot;noteIndex&quot;:0},&quot;isEdited&quot;:false,&quot;manualOverride&quot;:{&quot;isManuallyOverridden&quot;:false,&quot;citeprocText&quot;:&quot;(Duncan et al., 2011)&quot;,&quot;manualOverrideText&quot;:&quot;&quot;},&quot;citationTag&quot;:&quot;MENDELEY_CITATION_v3_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&quot;,&quot;citationItems&quot;:[{&quot;id&quot;:&quot;05fe88f5-cd1c-353b-8198-0a331476edb7&quot;,&quot;itemData&quot;:{&quot;type&quot;:&quot;article-journal&quot;,&quot;id&quot;:&quot;05fe88f5-cd1c-353b-8198-0a331476edb7&quot;,&quot;title&quot;:&quot;Abnormal Cone Structure in Foveal Schisis Cavities in X-Linked Retinoschisis from Mutations in Exon 6 of the RS1 Gene&quot;,&quot;author&quot;:[{&quot;family&quot;:&quot;Duncan&quot;,&quot;given&quot;:&quot;Jacque L.&quot;,&quot;parse-names&quot;:false,&quot;dropping-particle&quot;:&quot;&quot;,&quot;non-dropping-particle&quot;:&quot;&quot;},{&quot;family&quot;:&quot;Ratnam&quot;,&quot;given&quot;:&quot;Kavitha&quot;,&quot;parse-names&quot;:false,&quot;dropping-particle&quot;:&quot;&quot;,&quot;non-dropping-particle&quot;:&quot;&quot;},{&quot;family&quot;:&quot;Birch&quot;,&quot;given&quot;:&quot;David G.&quot;,&quot;parse-names&quot;:false,&quot;dropping-particle&quot;:&quot;&quot;,&quot;non-dropping-particle&quot;:&quot;&quot;},{&quot;family&quot;:&quot;Sundquist&quot;,&quot;given&quot;:&quot;Sanna M.&quot;,&quot;parse-names&quot;:false,&quot;dropping-particle&quot;:&quot;&quot;,&quot;non-dropping-particle&quot;:&quot;&quot;},{&quot;family&quot;:&quot;Lucero&quot;,&quot;given&quot;:&quot;Anna S.&quot;,&quot;parse-names&quot;:false,&quot;dropping-particle&quot;:&quot;&quot;,&quot;non-dropping-particle&quot;:&quot;&quot;},{&quot;family&quot;:&quot;Zhang&quot;,&quot;given&quot;:&quot;Yuhua&quot;,&quot;parse-names&quot;:false,&quot;dropping-particle&quot;:&quot;&quot;,&quot;non-dropping-particle&quot;:&quot;&quot;},{&quot;family&quot;:&quot;Meltzer&quot;,&quot;given&quot;:&quot;Meira&quot;,&quot;parse-names&quot;:false,&quot;dropping-particle&quot;:&quot;&quot;,&quot;non-dropping-particle&quot;:&quot;&quot;},{&quot;family&quot;:&quot;Smaoui&quot;,&quot;given&quot;:&quot;Nizar&quot;,&quot;parse-names&quot;:false,&quot;dropping-particle&quot;:&quot;&quot;,&quot;non-dropping-particle&quot;:&quot;&quot;},{&quot;family&quot;:&quot;Roorda&quot;,&quot;given&quot;:&quot;Austin&quot;,&quot;parse-names&quot;:false,&quot;dropping-particle&quot;:&quot;&quot;,&quot;non-dropping-particle&quot;:&quot;&quot;}],&quot;container-title&quot;:&quot;Investigative Ophthalmology &amp; Visual Science&quot;,&quot;container-title-short&quot;:&quot;Invest. Ophthalmol. Vis. Sci.&quot;,&quot;accessed&quot;:{&quot;date-parts&quot;:[[2026,1,12]]},&quot;DOI&quot;:&quot;10.1167/IOVS.11-8600&quot;,&quot;ISSN&quot;:&quot;1552-5783&quot;,&quot;PMID&quot;:&quot;22110067&quot;,&quot;URL&quot;:&quot;http://www.iovs.org/lookup/&quot;,&quot;issued&quot;:{&quot;date-parts&quot;:[[2011,12,1]]},&quot;page&quot;:&quot;9614-9623&quot;,&quot;abstract&quot;:&quot;Purpose. To evaluate macular cone structure in patients with X-linked retinoschisis (XLRS) caused by mutations in exon 6 of the RS1 gene. Methods. High-resolution macular images were obtained with adaptive optics scanning laser ophthalmoscopy (AOSLO) and spectral domain optical coherence tomography (SD-OCT) in two patients with XLRS and 27 age-similar healthy subjects. Retinal structure was correlated with best-corrected visual acuity, kinetic and static perimetry, fundus-guided microperimetry, full-field electroretinography (ERG), and multifocal ERG. The six coding exons and the flanking intronic regions of the RS1 gene were sequenced in each patient. Results. Two unrelated males, ages 14 and 29, with visual acuity ranging from 20/32 to 20/63, had macular schisis with small relative central scotomas in each eye. The mixed scotopic ERG b-wave was reduced more than the a-wave. SD-OCT showed schisis cavities in the outer and inner nuclear and plexiform layers. Cone spacing was increased within the largest foveal schisis cavities but was normal elsewhere. In each patient, a mutation in exon 6 of the RS1 gene was identified and was predicted to change the amino acid sequence in the discoidin domain of the retinoschisin protein. Conclusions. AOSLO images of two patients with molecularly characterized XLRS revealed increased cone spacing and abnormal packing in the macula of each patient, but cone coverage and function were near normal outside the central foveal schisis cavities. Although cone density is reduced, the preservation of wave-guiding cones at the fovea and eccentric macular regions has prognostic and therapeutic implications for XLRS patients with foveal schisis. © 2011 The Association for Research in Vision and Ophthalmology, Inc.&quot;,&quot;publisher&quot;:&quot;The Association for Research in Vision and Ophthalmology&quot;,&quot;issue&quot;:&quot;13&quot;,&quot;volume&quot;:&quot;52&quot;},&quot;isTemporary&quot;:false}]},{&quot;citationID&quot;:&quot;MENDELEY_CITATION_25695dfd-ef6c-402e-bd62-df4bddf2f71c&quot;,&quot;properties&quot;:{&quot;noteIndex&quot;:0},&quot;isEdited&quot;:false,&quot;manualOverride&quot;:{&quot;isManuallyOverridden&quot;:false,&quot;citeprocText&quot;:&quot;(Georgiou et al., 2022)&quot;,&quot;manualOverrideText&quot;:&quot;&quot;},&quot;citationTag&quot;:&quot;MENDELEY_CITATION_v3_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&quot;,&quot;citationItems&quot;:[{&quot;id&quot;:&quot;4e9cf0cf-3cc9-3098-a289-a0e1e3bbd1ab&quot;,&quot;itemData&quot;:{&quot;type&quot;:&quot;article-journal&quot;,&quot;id&quot;:&quot;4e9cf0cf-3cc9-3098-a289-a0e1e3bbd1ab&quot;,&quot;title&quot;:&quot;X-Linked Retinoschisis: Deep Phenotyping and Genetic Characterization&quot;,&quot;author&quot;:[{&quot;family&quot;:&quot;Georgiou&quot;,&quot;given&quot;:&quot;Michalis&quot;,&quot;parse-names&quot;:false,&quot;dropping-particle&quot;:&quot;&quot;,&quot;non-dropping-particle&quot;:&quot;&quot;},{&quot;family&quot;:&quot;Finocchio&quot;,&quot;given&quot;:&quot;Lucia&quot;,&quot;parse-names&quot;:false,&quot;dropping-particle&quot;:&quot;&quot;,&quot;non-dropping-particle&quot;:&quot;&quot;},{&quot;family&quot;:&quot;Fujinami&quot;,&quot;given&quot;:&quot;Kaoru&quot;,&quot;parse-names&quot;:false,&quot;dropping-particle&quot;:&quot;&quot;,&quot;non-dropping-particle&quot;:&quot;&quot;},{&quot;family&quot;:&quot;Fujinami-Yokokawa&quot;,&quot;given&quot;:&quot;Yu&quot;,&quot;parse-names&quot;:false,&quot;dropping-particle&quot;:&quot;&quot;,&quot;non-dropping-particle&quot;:&quot;&quot;},{&quot;family&quot;:&quot;Virgili&quot;,&quot;given&quot;:&quot;Gianni&quot;,&quot;parse-names&quot;:false,&quot;dropping-particle&quot;:&quot;&quot;,&quot;non-dropping-particle&quot;:&quot;&quot;},{&quot;family&quot;:&quot;Mahroo&quot;,&quot;given&quot;:&quot;Omar A.&quot;,&quot;parse-names&quot;:false,&quot;dropping-particle&quot;:&quot;&quot;,&quot;non-dropping-particle&quot;:&quot;&quot;},{&quot;family&quot;:&quot;Webster&quot;,&quot;given&quot;:&quot;Andrew R.&quot;,&quot;parse-names&quot;:false,&quot;dropping-particle&quot;:&quot;&quot;,&quot;non-dropping-particle&quot;:&quot;&quot;},{&quot;family&quot;:&quot;Michaelides&quot;,&quot;given&quot;:&quot;Michel&quot;,&quot;parse-names&quot;:false,&quot;dropping-particle&quot;:&quot;&quot;,&quot;non-dropping-particle&quot;:&quot;&quot;}],&quot;container-title&quot;:&quot;Ophthalmology&quot;,&quot;container-title-short&quot;:&quot;Ophthalmology&quot;,&quot;accessed&quot;:{&quot;date-parts&quot;:[[2026,1,12]]},&quot;DOI&quot;:&quot;10.1016/J.OPHTHA.2021.11.019&quot;,&quot;ISSN&quot;:&quot;0161-6420&quot;,&quot;PMID&quot;:&quot;34822951&quot;,&quot;URL&quot;:&quot;https://www.sciencedirect.com/science/article/pii/S0161642021009118?via%3Dihub&quot;,&quot;issued&quot;:{&quot;date-parts&quot;:[[2022,5,1]]},&quot;page&quot;:&quot;542-551&quot;,&quot;abstract&quot;:&quot;Purpose: To examine the genetic and clinical features in children and adults with X-linked retinoschisis (XLRS). Design: Single-center consecutive, retrospective, observational study. Participants: Adults and children with molecularly confirmed XLRS followed up between 1999 and 2020. Methods: Analysis of genetic, clinical, and retinal imaging findings, including OCT and fundus autofluorescence (FAF), cross-sectionally and longitudinally, was performed. Main Outcomes Measures: RS1, variants, type of variants and phenotype correlations, age of onset, complications rates and types, fundoscopy findings, OCT metrics, FAF patterns, correlations including between best corrected visual acuity (BCVA) and age, and OCT characteristics. Results: One hundred thirty-two male patients were identified harboring 66 retinoschisin 1 variants, with 7 being novel. The mean age at onset was 16.5 years (range, 0–58 years). Seventy-one patients (71/75 [94.7%]) were symptomatic at presentation; all had decreased best-corrected visual acuity (BCVA). Funduscopy findings were symmetric in 104 patients (104/108 [96.3%]), with the most common finding being macular schisis (82.4%), whereas peripheral retinoschisis was present in 38.9% and macular atrophy was present in 11.1%. Twenty patients (18.5%) demonstrated complications (vitreous hemorrhage, retinal detachment, or both). Mean BCVA was 0.65 logarithm of the minimum angle of resolution (logMAR; Snellen equivalent, 20/89) in the right eye and 0.64 logMAR (Snellen equivalent, 20/87) in the left eye. Mean BCVA change over a mean interval of 6.7 years was 0.04 and 0.01 logMAR for right and left eyes, respectively. A normal FAF pattern was identified in 16 of 106 eyes (15.1%); 45 eyes (42.5%) showed a spoke-wheel pattern, 13 eyes (12.3%) showed foveal hyperautofluorescence, and 18 eyes (17.0%) showed a central reduction in signal. In total, 14 patients demonstrated evidence of progression on FAF over time. On OCT, foveoschisis was observed in 172 eyes (172/215 [80%]), parafoveal schisis was observed in 171 eyes (171/215 [79.5%]), and foveal atrophy was observed in 44 eyes (44/215 [20.5%]). Cystoid changes were localized to the inner nuclear layer (172/181 eyes [95%]), the outer nuclear layer (97/181 [53.6%]), and the ganglion cell layer (92/181 [50.8%]). Null variants were associated with worse final BCVA and aforementioned complications. Conclusions: X-linked retinoschisis is highly phenotypically variable, but with relative foveal and BCVA preservation until late adulthood, allowing more accurate prognostication. The slowly (often minimally) progressive disease course may pose a challenge in identification of early end points for therapeutic trials aimed at altering the kinetics of degeneration.&quot;,&quot;publisher&quot;:&quot;Elsevier&quot;,&quot;issue&quot;:&quot;5&quot;,&quot;volume&quot;:&quot;129&quot;},&quot;isTemporary&quot;:false}]},{&quot;citationID&quot;:&quot;MENDELEY_CITATION_eb3fc77c-c4bf-48cc-bb3e-5e6fc54b022d&quot;,&quot;properties&quot;:{&quot;noteIndex&quot;:0},&quot;isEdited&quot;:false,&quot;manualOverride&quot;:{&quot;isManuallyOverridden&quot;:false,&quot;citeprocText&quot;:&quot;(Dyka et al., 2008; Wu &amp;#38; Molday, 2003)&quot;,&quot;manualOverrideText&quot;:&quot;&quot;},&quot;citationTag&quot;:&quot;MENDELEY_CITATION_v3_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&quot;,&quot;citationItems&quot;:[{&quot;id&quot;:&quot;a670c446-c7b3-33d6-b94a-7b7520916b8d&quot;,&quot;itemData&quot;:{&quot;type&quot;:&quot;article-journal&quot;,&quot;id&quot;:&quot;a670c446-c7b3-33d6-b94a-7b7520916b8d&quot;,&quot;title&quot;:&quot;Defective Discoidin Domain Structure, Subunit Assembly, and Endoplasmic Reticulum Processing of Retinoschisin are Primary Mechanisms Responsible for X-linked Retinoschisis&quot;,&quot;author&quot;:[{&quot;family&quot;:&quot;Wu&quot;,&quot;given&quot;:&quot;Winco W.H.&quot;,&quot;parse-names&quot;:false,&quot;dropping-particle&quot;:&quot;&quot;,&quot;non-dropping-particle&quot;:&quot;&quot;},{&quot;family&quot;:&quot;Molday&quot;,&quot;given&quot;:&quot;Robert S.&quot;,&quot;parse-names&quot;:false,&quot;dropping-particle&quot;:&quot;&quot;,&quot;non-dropping-particle&quot;:&quot;&quot;}],&quot;container-title&quot;:&quot;Journal of Biological Chemistry&quot;,&quot;accessed&quot;:{&quot;date-parts&quot;:[[2025,12,22]]},&quot;DOI&quot;:&quot;10.1074/JBC.M302464200&quot;,&quot;ISSN&quot;:&quot;0021-9258&quot;,&quot;PMID&quot;:&quot;12746437&quot;,&quot;URL&quot;:&quot;https://www.sciencedirect.com/science/article/pii/S0021925820845451?via%3Dihub#cesec30&quot;,&quot;issued&quot;:{&quot;date-parts&quot;:[[2003,7,25]]},&quot;page&quot;:&quot;28139-28146&quot;,&quot;abstract&quot;:&quot;Retinoschisin is a 24-kDa discoidin domain-containing protein that is secreted from photoreceptor and bipolar cells as a large disulfide-linked multisubunit complex. It functions as a cell adhesion protein to maintain the cellular organization and synaptic structure of the retina. Over 125 different mutations in the RS1 gene are associated with X-linked juvenile retinoschisis, the most common form of early onset macular degeneration in males. To identify molecular determinants important for retinoschisin structure and function and elucidate molecular and cellular mechanisms responsible for X-linked juvenile retinoschisis, we have analyzed the expression, protein folding, disulfide-linked subunit assembly, intracellular localization, and secretion of wild-type retinoschisin, 15 Cys-to-Ser variants and 12 disease-linked mutants. Our studies, together with molecular modeling of the discoidin domain, identify Cys residues involved in intramolecular and intermolecular disulfide bonds essential for protein folding and subunit assembly. We show that misfolding of the discoidin domain, defective disulfide-linked subunit assembly, and inability of retinoschisin to insert into the endoplasmic reticulum membrane as part of the protein secretion process are three primary mechanisms responsible for the loss in the function of retinoschisin as a cell adhesion protein and the pathogenesis of X-linked juvenile retinoschisis.&quot;,&quot;publisher&quot;:&quot;Elsevier&quot;,&quot;issue&quot;:&quot;30&quot;,&quot;volume&quot;:&quot;278&quot;,&quot;container-title-short&quot;:&quot;&quot;},&quot;isTemporary&quot;:false},{&quot;id&quot;:&quot;c39a1c40-2f16-3c19-b98d-c75a008f178f&quot;,&quot;itemData&quot;:{&quot;type&quot;:&quot;article-journal&quot;,&quot;id&quot;:&quot;c39a1c40-2f16-3c19-b98d-c75a008f178f&quot;,&quot;title&quot;:&quot;Characterization and Purification of the Discoidin Domain Containing Protein Retinoschisin (RS1) and Its Interaction with Galactose&quot;,&quot;author&quot;:[{&quot;family&quot;:&quot;Dyka&quot;,&quot;given&quot;:&quot;Frank M.&quot;,&quot;parse-names&quot;:false,&quot;dropping-particle&quot;:&quot;&quot;,&quot;non-dropping-particle&quot;:&quot;&quot;},{&quot;family&quot;:&quot;Wu&quot;,&quot;given&quot;:&quot;Winco W.H.&quot;,&quot;parse-names&quot;:false,&quot;dropping-particle&quot;:&quot;&quot;,&quot;non-dropping-particle&quot;:&quot;&quot;},{&quot;family&quot;:&quot;Pfeifer&quot;,&quot;given&quot;:&quot;Tom A.&quot;,&quot;parse-names&quot;:false,&quot;dropping-particle&quot;:&quot;&quot;,&quot;non-dropping-particle&quot;:&quot;&quot;},{&quot;family&quot;:&quot;Molday&quot;,&quot;given&quot;:&quot;Laurie L.&quot;,&quot;parse-names&quot;:false,&quot;dropping-particle&quot;:&quot;&quot;,&quot;non-dropping-particle&quot;:&quot;&quot;},{&quot;family&quot;:&quot;Grigliatti&quot;,&quot;given&quot;:&quot;Thomas A.&quot;,&quot;parse-names&quot;:false,&quot;dropping-particle&quot;:&quot;&quot;,&quot;non-dropping-particle&quot;:&quot;&quot;},{&quot;family&quot;:&quot;Molday&quot;,&quot;given&quot;:&quot;Robert S.&quot;,&quot;parse-names&quot;:false,&quot;dropping-particle&quot;:&quot;&quot;,&quot;non-dropping-particle&quot;:&quot;&quot;}],&quot;container-title&quot;:&quot;Biochemistry&quot;,&quot;container-title-short&quot;:&quot;Biochemistry&quot;,&quot;accessed&quot;:{&quot;date-parts&quot;:[[2025,12,22]]},&quot;DOI&quot;:&quot;10.1021/BI800938G&quot;,&quot;ISSN&quot;:&quot;00062960&quot;,&quot;PMID&quot;:&quot;18690710&quot;,&quot;URL&quot;:&quot;https://pmc.ncbi.nlm.nih.gov/articles/PMC2651826/&quot;,&quot;issued&quot;:{&quot;date-parts&quot;:[[2008,9,2]]},&quot;page&quot;:&quot;9098&quot;,&quot;abstract&quot;:&quot;RS1, also known as retinoschisin, is an extracellular discoidin domain-containing protein that has been implicated in maintaining the cellular organization and synaptic structure of the vertebrate retina. Mutations in the gene encoding RS1 are responsible for X-linked retinoschisis, a retinal degenerative disease characterized by the splitting of the retinal cell layers and visual impairment. To better understand the role of RS1 in retinal cell biology and X-linked retinoschisis, we have studied the interaction of wild-type and mutant RS1 with various carbohydrates coupled to agarose supports. RS1 bound efficiently to galactose-agarose and to a lesser extent lactose-agarose, but not agarose, N-acetylgalactosamine-agarose, N-acetylglucosamine-agarose, mannose-agarose, or heparin-agarose. RS1 cysteine mutants (C59S/C223S and C59S/C223S/C40S) which prevent disulfide-linked octamer formation exhibited little if any binding to galactose-agarose. The disease-causing R141H mutant bound galactose-agarose at levels similar to that of wild-type RS1, whereas the R141S mutant resulted in a marked reduction in the level of galactose-agarose binding. RS1 bound to galactose-agarose could be effectively displaced by incubation with isopropyl β-D-1-thiogalactopyranoside (IPTG). This property was used as a basis to develop an efficient purification procedure. Anion exchange and galactose affinity chromatography was used to purify RS1 from the culture media of stably transformed Sf21 insect cells that express and secrete RS1. This cell expression and protein purification method should prove useful in the isolation of RS1 for detailed structure-function studies. © 2008 American Chemical Society.&quot;,&quot;issue&quot;:&quot;35&quot;,&quot;volume&quot;:&quot;47&quot;},&quot;isTemporary&quot;:false}]},{&quot;citationID&quot;:&quot;MENDELEY_CITATION_fc4757ff-91dd-4a5c-8b1a-d35c07f9c342&quot;,&quot;properties&quot;:{&quot;noteIndex&quot;:0},&quot;isEdited&quot;:false,&quot;manualOverride&quot;:{&quot;isManuallyOverridden&quot;:false,&quot;citeprocText&quot;:&quot;(Keith, 1966)&quot;,&quot;manualOverrideText&quot;:&quot;&quot;},&quot;citationTag&quot;:&quot;MENDELEY_CITATION_v3_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&quot;,&quot;citationItems&quot;:[{&quot;id&quot;:&quot;d3866658-f2d1-36ed-a648-525ca8469996&quot;,&quot;itemData&quot;:{&quot;type&quot;:&quot;article-journal&quot;,&quot;id&quot;:&quot;d3866658-f2d1-36ed-a648-525ca8469996&quot;,&quot;title&quot;:&quot;Retinal cysts and retinoschisis&quot;,&quot;author&quot;:[{&quot;family&quot;:&quot;Keith&quot;,&quot;given&quot;:&quot;C. G.&quot;,&quot;parse-names&quot;:false,&quot;dropping-particle&quot;:&quot;&quot;,&quot;non-dropping-particle&quot;:&quot;&quot;}],&quot;container-title&quot;:&quot;The British Journal of Ophthalmology&quot;,&quot;container-title-short&quot;:&quot;Br. J. Ophthalmol.&quot;,&quot;accessed&quot;:{&quot;date-parts&quot;:[[2026,1,1]]},&quot;DOI&quot;:&quot;10.1136/BJO.50.11.617&quot;,&quot;ISSN&quot;:&quot;00071161&quot;,&quot;PMID&quot;:&quot;5332827&quot;,&quot;URL&quot;:&quot;https://pmc.ncbi.nlm.nih.gov/articles/PMC506288/&quot;,&quot;issued&quot;:{&quot;date-parts&quot;:[[1966]]},&quot;page&quot;:&quot;617&quot;,&quot;abstract&quot;:&quot;The literature on retinal cysts and retinoschisis is reviewed. 144 sections of eyes were examined and on this basis a new classification of retinal cysts is proposed. The rarity of primary cysts is stressed and doubt is expressed as to the causation of retinal disinsertions by pre-existing retinal cysts.&quot;,&quot;publisher&quot;:&quot;BMJ Publishing Group&quot;,&quot;issue&quot;:&quot;11&quot;,&quot;volume&quot;:&quot;50&quot;},&quot;isTemporary&quot;:false}]},{&quot;citationID&quot;:&quot;MENDELEY_CITATION_610e380e-ec2b-4e83-9e92-3e8527781ebb&quot;,&quot;properties&quot;:{&quot;noteIndex&quot;:0},&quot;isEdited&quot;:false,&quot;manualOverride&quot;:{&quot;isManuallyOverridden&quot;:false,&quot;citeprocText&quot;:&quot;(Iarossi et al., 2017)&quot;,&quot;manualOverrideText&quot;:&quot;&quot;},&quot;citationTag&quot;:&quot;MENDELEY_CITATION_v3_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&quot;,&quot;citationItems&quot;:[{&quot;id&quot;:&quot;ee74e036-444f-3e44-8b46-3fa66c545b82&quot;,&quot;itemData&quot;:{&quot;type&quot;:&quot;article-journal&quot;,&quot;id&quot;:&quot;ee74e036-444f-3e44-8b46-3fa66c545b82&quot;,&quot;title&quot;:&quot;Genotype-Phenotype Characterization of Novel Variants in Six Italian Patients with Familial Exudative Vitreoretinopathy&quot;,&quot;author&quot;:[{&quot;family&quot;:&quot;Iarossi&quot;,&quot;given&quot;:&quot;Giancarlo&quot;,&quot;parse-names&quot;:false,&quot;dropping-particle&quot;:&quot;&quot;,&quot;non-dropping-particle&quot;:&quot;&quot;},{&quot;family&quot;:&quot;Bertelli&quot;,&quot;given&quot;:&quot;Matteo&quot;,&quot;parse-names&quot;:false,&quot;dropping-particle&quot;:&quot;&quot;,&quot;non-dropping-particle&quot;:&quot;&quot;},{&quot;family&quot;:&quot;Maltese&quot;,&quot;given&quot;:&quot;Paolo Enrico&quot;,&quot;parse-names&quot;:false,&quot;dropping-particle&quot;:&quot;&quot;,&quot;non-dropping-particle&quot;:&quot;&quot;},{&quot;family&quot;:&quot;Gusson&quot;,&quot;given&quot;:&quot;Elena&quot;,&quot;parse-names&quot;:false,&quot;dropping-particle&quot;:&quot;&quot;,&quot;non-dropping-particle&quot;:&quot;&quot;},{&quot;family&quot;:&quot;Marchini&quot;,&quot;given&quot;:&quot;Giorgio&quot;,&quot;parse-names&quot;:false,&quot;dropping-particle&quot;:&quot;&quot;,&quot;non-dropping-particle&quot;:&quot;&quot;},{&quot;family&quot;:&quot;Bruson&quot;,&quot;given&quot;:&quot;Alice&quot;,&quot;parse-names&quot;:false,&quot;dropping-particle&quot;:&quot;&quot;,&quot;non-dropping-particle&quot;:&quot;&quot;},{&quot;family&quot;:&quot;Benedetti&quot;,&quot;given&quot;:&quot;Sabrina&quot;,&quot;parse-names&quot;:false,&quot;dropping-particle&quot;:&quot;&quot;,&quot;non-dropping-particle&quot;:&quot;&quot;},{&quot;family&quot;:&quot;Volpetti&quot;,&quot;given&quot;:&quot;Sabrina&quot;,&quot;parse-names&quot;:false,&quot;dropping-particle&quot;:&quot;&quot;,&quot;non-dropping-particle&quot;:&quot;&quot;},{&quot;family&quot;:&quot;Catena&quot;,&quot;given&quot;:&quot;Gino&quot;,&quot;parse-names&quot;:false,&quot;dropping-particle&quot;:&quot;&quot;,&quot;non-dropping-particle&quot;:&quot;&quot;},{&quot;family&quot;:&quot;Buzzonetti&quot;,&quot;given&quot;:&quot;Luca&quot;,&quot;parse-names&quot;:false,&quot;dropping-particle&quot;:&quot;&quot;,&quot;non-dropping-particle&quot;:&quot;&quot;},{&quot;family&quot;:&quot;Ziccardi&quot;,&quot;given&quot;:&quot;Lucia&quot;,&quot;parse-names&quot;:false,&quot;dropping-particle&quot;:&quot;&quot;,&quot;non-dropping-particle&quot;:&quot;&quot;}],&quot;container-title&quot;:&quot;Journal of Ophthalmology&quot;,&quot;container-title-short&quot;:&quot;J. Ophthalmol.&quot;,&quot;accessed&quot;:{&quot;date-parts&quot;:[[2026,1,17]]},&quot;DOI&quot;:&quot;10.1155/2017/3080245&quot;,&quot;ISSN&quot;:&quot;20900058&quot;,&quot;PMID&quot;:&quot;28758032&quot;,&quot;URL&quot;:&quot;https://pmc.ncbi.nlm.nih.gov/articles/PMC5516747/&quot;,&quot;issued&quot;:{&quot;date-parts&quot;:[[2017]]},&quot;page&quot;:&quot;3080245&quot;,&quot;abstract&quot;:&quot;Familial exudative vitreoretinopathy (FEVR) is a complex disorder characterized by incomplete development of the retinal vasculature. Here, we report the results obtained on the spectrum of genetic variations and correlated phenotypes found in a cohort of Italian FEVR patients. Eight probands (age range 7-19 years) were assessed by genetic analysis and comprehensive age-appropriate ophthalmic examination. Genetic testing investigated the genes most widely associated in literature with FEVR: FZD4, LRP5, TSPAN12, and NDP. Clinical and genetic evaluations were extended to relatives of probands positive to genetic testing. Six out of eight probands (75%) showed a genetic variation probably related to the phenotype. We identified four novel genetic variants, one variant already described in association with Norrie disease and one previously described linked to autosomal dominant FEVR. Pedigree analysis of patients led to the classification of four autosomal dominant cases of FEVR (caused by FZD4 and TSPAN12 variants) and two X-linked FEVR probands (NDP variants). None of the patients showed variants in the LRP5 gene. This study represents the largest cohort study in Italian FEVR patients. Our findings are in agreement with the previous literature confirming that FEVR is a clinically and genetically heterogeneous retinal disorder, even when it manifests in the same family.&quot;,&quot;publisher&quot;:&quot;Hindawi Limited&quot;,&quot;volume&quot;:&quot;2017&quot;},&quot;isTemporary&quot;:false}]},{&quot;citationID&quot;:&quot;MENDELEY_CITATION_faf06bbf-2c18-4d97-b584-0ce22c2594e6&quot;,&quot;properties&quot;:{&quot;noteIndex&quot;:0},&quot;isEdited&quot;:false,&quot;manualOverride&quot;:{&quot;isManuallyOverridden&quot;:false,&quot;citeprocText&quot;:&quot;(Fuentes et al., 1993)&quot;,&quot;manualOverrideText&quot;:&quot;&quot;},&quot;citationTag&quot;:&quot;MENDELEY_CITATION_v3_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&quot;,&quot;citationItems&quot;:[{&quot;id&quot;:&quot;f41505ea-79a4-3264-af90-a36acdd68605&quot;,&quot;itemData&quot;:{&quot;type&quot;:&quot;article-journal&quot;,&quot;id&quot;:&quot;f41505ea-79a4-3264-af90-a36acdd68605&quot;,&quot;title&quot;:&quot;Identification of two new missense mutations (K58N and R121Q) in the Norrie disease (ND) gene in two Spanish families&quot;,&quot;author&quot;:[{&quot;family&quot;:&quot;Fuentes&quot;,&quot;given&quot;:&quot;J. J.&quot;,&quot;parse-names&quot;:false,&quot;dropping-particle&quot;:&quot;&quot;,&quot;non-dropping-particle&quot;:&quot;&quot;},{&quot;family&quot;:&quot;Volpinl&quot;,&quot;given&quot;:&quot;V.&quot;,&quot;parse-names&quot;:false,&quot;dropping-particle&quot;:&quot;&quot;,&quot;non-dropping-particle&quot;:&quot;&quot;},{&quot;family&quot;:&quot;Fernandez-toral&quot;,&quot;given&quot;:&quot;F.&quot;,&quot;parse-names&quot;:false,&quot;dropping-particle&quot;:&quot;&quot;,&quot;non-dropping-particle&quot;:&quot;&quot;},{&quot;family&quot;:&quot;Coto&quot;,&quot;given&quot;:&quot;E.&quot;,&quot;parse-names&quot;:false,&quot;dropping-particle&quot;:&quot;&quot;,&quot;non-dropping-particle&quot;:&quot;&quot;},{&quot;family&quot;:&quot;Estlvlll&quot;,&quot;given&quot;:&quot;X.&quot;,&quot;parse-names&quot;:false,&quot;dropping-particle&quot;:&quot;&quot;,&quot;non-dropping-particle&quot;:&quot;&quot;}],&quot;container-title&quot;:&quot;Human Molecular Genetics&quot;,&quot;container-title-short&quot;:&quot;Hum. Mol. Genet.&quot;,&quot;accessed&quot;:{&quot;date-parts&quot;:[[2026,1,17]]},&quot;DOI&quot;:&quot;10.1093/HMG/2.11.1953&quot;,&quot;ISSN&quot;:&quot;0964-6906&quot;,&quot;PMID&quot;:&quot;8281159&quot;,&quot;URL&quot;:&quot;https://dx.doi.org/10.1093/hmg/2.11.1953&quot;,&quot;issued&quot;:{&quot;date-parts&quot;:[[1993,11,1]]},&quot;page&quot;:&quot;1953-1955&quot;,&quot;publisher&quot;:&quot;Oxford Academic&quot;,&quot;issue&quot;:&quot;11&quot;,&quot;volume&quot;:&quot;2&quot;},&quot;isTemporary&quot;:false}]},{&quot;citationID&quot;:&quot;MENDELEY_CITATION_48f3fef4-62dd-4240-aa84-04701b9bfe89&quot;,&quot;properties&quot;:{&quot;noteIndex&quot;:0},&quot;isEdited&quot;:false,&quot;manualOverride&quot;:{&quot;isManuallyOverridden&quot;:false,&quot;citeprocText&quot;:&quot;(Iarossi et al., 2017)&quot;,&quot;manualOverrideText&quot;:&quot;&quot;},&quot;citationTag&quot;:&quot;MENDELEY_CITATION_v3_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&quot;,&quot;citationItems&quot;:[{&quot;id&quot;:&quot;ee74e036-444f-3e44-8b46-3fa66c545b82&quot;,&quot;itemData&quot;:{&quot;type&quot;:&quot;article-journal&quot;,&quot;id&quot;:&quot;ee74e036-444f-3e44-8b46-3fa66c545b82&quot;,&quot;title&quot;:&quot;Genotype-Phenotype Characterization of Novel Variants in Six Italian Patients with Familial Exudative Vitreoretinopathy&quot;,&quot;author&quot;:[{&quot;family&quot;:&quot;Iarossi&quot;,&quot;given&quot;:&quot;Giancarlo&quot;,&quot;parse-names&quot;:false,&quot;dropping-particle&quot;:&quot;&quot;,&quot;non-dropping-particle&quot;:&quot;&quot;},{&quot;family&quot;:&quot;Bertelli&quot;,&quot;given&quot;:&quot;Matteo&quot;,&quot;parse-names&quot;:false,&quot;dropping-particle&quot;:&quot;&quot;,&quot;non-dropping-particle&quot;:&quot;&quot;},{&quot;family&quot;:&quot;Maltese&quot;,&quot;given&quot;:&quot;Paolo Enrico&quot;,&quot;parse-names&quot;:false,&quot;dropping-particle&quot;:&quot;&quot;,&quot;non-dropping-particle&quot;:&quot;&quot;},{&quot;family&quot;:&quot;Gusson&quot;,&quot;given&quot;:&quot;Elena&quot;,&quot;parse-names&quot;:false,&quot;dropping-particle&quot;:&quot;&quot;,&quot;non-dropping-particle&quot;:&quot;&quot;},{&quot;family&quot;:&quot;Marchini&quot;,&quot;given&quot;:&quot;Giorgio&quot;,&quot;parse-names&quot;:false,&quot;dropping-particle&quot;:&quot;&quot;,&quot;non-dropping-particle&quot;:&quot;&quot;},{&quot;family&quot;:&quot;Bruson&quot;,&quot;given&quot;:&quot;Alice&quot;,&quot;parse-names&quot;:false,&quot;dropping-particle&quot;:&quot;&quot;,&quot;non-dropping-particle&quot;:&quot;&quot;},{&quot;family&quot;:&quot;Benedetti&quot;,&quot;given&quot;:&quot;Sabrina&quot;,&quot;parse-names&quot;:false,&quot;dropping-particle&quot;:&quot;&quot;,&quot;non-dropping-particle&quot;:&quot;&quot;},{&quot;family&quot;:&quot;Volpetti&quot;,&quot;given&quot;:&quot;Sabrina&quot;,&quot;parse-names&quot;:false,&quot;dropping-particle&quot;:&quot;&quot;,&quot;non-dropping-particle&quot;:&quot;&quot;},{&quot;family&quot;:&quot;Catena&quot;,&quot;given&quot;:&quot;Gino&quot;,&quot;parse-names&quot;:false,&quot;dropping-particle&quot;:&quot;&quot;,&quot;non-dropping-particle&quot;:&quot;&quot;},{&quot;family&quot;:&quot;Buzzonetti&quot;,&quot;given&quot;:&quot;Luca&quot;,&quot;parse-names&quot;:false,&quot;dropping-particle&quot;:&quot;&quot;,&quot;non-dropping-particle&quot;:&quot;&quot;},{&quot;family&quot;:&quot;Ziccardi&quot;,&quot;given&quot;:&quot;Lucia&quot;,&quot;parse-names&quot;:false,&quot;dropping-particle&quot;:&quot;&quot;,&quot;non-dropping-particle&quot;:&quot;&quot;}],&quot;container-title&quot;:&quot;Journal of Ophthalmology&quot;,&quot;container-title-short&quot;:&quot;J. Ophthalmol.&quot;,&quot;accessed&quot;:{&quot;date-parts&quot;:[[2026,1,17]]},&quot;DOI&quot;:&quot;10.1155/2017/3080245&quot;,&quot;ISSN&quot;:&quot;20900058&quot;,&quot;PMID&quot;:&quot;28758032&quot;,&quot;URL&quot;:&quot;https://pmc.ncbi.nlm.nih.gov/articles/PMC5516747/&quot;,&quot;issued&quot;:{&quot;date-parts&quot;:[[2017]]},&quot;page&quot;:&quot;3080245&quot;,&quot;abstract&quot;:&quot;Familial exudative vitreoretinopathy (FEVR) is a complex disorder characterized by incomplete development of the retinal vasculature. Here, we report the results obtained on the spectrum of genetic variations and correlated phenotypes found in a cohort of Italian FEVR patients. Eight probands (age range 7-19 years) were assessed by genetic analysis and comprehensive age-appropriate ophthalmic examination. Genetic testing investigated the genes most widely associated in literature with FEVR: FZD4, LRP5, TSPAN12, and NDP. Clinical and genetic evaluations were extended to relatives of probands positive to genetic testing. Six out of eight probands (75%) showed a genetic variation probably related to the phenotype. We identified four novel genetic variants, one variant already described in association with Norrie disease and one previously described linked to autosomal dominant FEVR. Pedigree analysis of patients led to the classification of four autosomal dominant cases of FEVR (caused by FZD4 and TSPAN12 variants) and two X-linked FEVR probands (NDP variants). None of the patients showed variants in the LRP5 gene. This study represents the largest cohort study in Italian FEVR patients. Our findings are in agreement with the previous literature confirming that FEVR is a clinically and genetically heterogeneous retinal disorder, even when it manifests in the same family.&quot;,&quot;publisher&quot;:&quot;Hindawi Limited&quot;,&quot;volume&quot;:&quot;2017&quot;},&quot;isTemporary&quot;:false}]},{&quot;citationID&quot;:&quot;MENDELEY_CITATION_a4576020-706f-4776-b570-851749d38ac2&quot;,&quot;properties&quot;:{&quot;noteIndex&quot;:0},&quot;isEdited&quot;:false,&quot;manualOverride&quot;:{&quot;isManuallyOverridden&quot;:false,&quot;citeprocText&quot;:&quot;(Luvisi &amp;#38; Blair, 2025)&quot;,&quot;manualOverrideText&quot;:&quot;&quot;},&quot;citationTag&quot;:&quot;MENDELEY_CITATION_v3_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&quot;,&quot;citationItems&quot;:[{&quot;id&quot;:&quot;a48c17f0-7cd3-3fd5-9c9c-76bfc7d83079&quot;,&quot;itemData&quot;:{&quot;type&quot;:&quot;article-journal&quot;,&quot;id&quot;:&quot;a48c17f0-7cd3-3fd5-9c9c-76bfc7d83079&quot;,&quot;title&quot;:&quot;Familial Exudative Vitreoretinopathy (FEVR)&quot;,&quot;author&quot;:[{&quot;family&quot;:&quot;Luvisi&quot;,&quot;given&quot;:&quot;Joseph R.&quot;,&quot;parse-names&quot;:false,&quot;dropping-particle&quot;:&quot;&quot;,&quot;non-dropping-particle&quot;:&quot;&quot;},{&quot;family&quot;:&quot;Blair&quot;,&quot;given&quot;:&quot;Kyle&quot;,&quot;parse-names&quot;:false,&quot;dropping-particle&quot;:&quot;&quot;,&quot;non-dropping-particle&quot;:&quot;&quot;}],&quot;container-title&quot;:&quot;StatPearls&quot;,&quot;accessed&quot;:{&quot;date-parts&quot;:[[2025,10,28]]},&quot;PMID&quot;:&quot;40334027&quot;,&quot;URL&quot;:&quot;https://www.ncbi.nlm.nih.gov/books/NBK614159/&quot;,&quot;issued&quot;:{&quot;date-parts&quot;:[[2025,4,7]]},&quot;abstract&quot;:&quot;Familial exudative vitreoretinopathy (FEVR) is an inherited disorder characterized by incomplete vascularization of the peripheral retina, resulting in retinal ischemia. FEVR was first described by Criswick and Schepens in 1969 when 6 cases of the disease were recognized in 2 families. Common features of FEVR, resulting from retinal hypoxia, include neovascularization, retinal hemorrhage, fibrovascular proliferation, posterior pole traction, retinal detachment, and retinal folds. These findings present along a spectrum, with progression varying based on the stage at presentation and the age of the patient. Although similar in appearance on examination, retinopathy of prematurity (ROP) should be prioritized as the diagnosis in patients with a history of preterm delivery or low birth weight. Multiple gene mutations have been associated with the disease, with Wnt/β-catenin signaling representing a common pathway in most cases. Current management strategies aim to prevent the later stages of the disease by targeting neovascular areas with cryotherapy or laser photocoagulation. Advanced disease with retinal detachment is managed with scleral buckling and vitrectomy. Early diagnosis, screening of asymptomatic family members, and surveillance for disease progression using widefield fluorescein angiography are crucial in preventing vision loss.&quot;,&quot;publisher&quot;:&quot;StatPearls Publishing&quot;,&quot;container-title-short&quot;:&quot;&quot;},&quot;isTemporary&quot;:false}]},{&quot;citationID&quot;:&quot;MENDELEY_CITATION_6cd16e37-70d5-4800-bc98-52b3746767d7&quot;,&quot;properties&quot;:{&quot;noteIndex&quot;:0},&quot;isEdited&quot;:false,&quot;manualOverride&quot;:{&quot;isManuallyOverridden&quot;:false,&quot;citeprocText&quot;:&quot;(Luvisi &amp;#38; Blair, 2025)&quot;,&quot;manualOverrideText&quot;:&quot;&quot;},&quot;citationTag&quot;:&quot;MENDELEY_CITATION_v3_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&quot;,&quot;citationItems&quot;:[{&quot;id&quot;:&quot;a48c17f0-7cd3-3fd5-9c9c-76bfc7d83079&quot;,&quot;itemData&quot;:{&quot;type&quot;:&quot;article-journal&quot;,&quot;id&quot;:&quot;a48c17f0-7cd3-3fd5-9c9c-76bfc7d83079&quot;,&quot;title&quot;:&quot;Familial Exudative Vitreoretinopathy (FEVR)&quot;,&quot;author&quot;:[{&quot;family&quot;:&quot;Luvisi&quot;,&quot;given&quot;:&quot;Joseph R.&quot;,&quot;parse-names&quot;:false,&quot;dropping-particle&quot;:&quot;&quot;,&quot;non-dropping-particle&quot;:&quot;&quot;},{&quot;family&quot;:&quot;Blair&quot;,&quot;given&quot;:&quot;Kyle&quot;,&quot;parse-names&quot;:false,&quot;dropping-particle&quot;:&quot;&quot;,&quot;non-dropping-particle&quot;:&quot;&quot;}],&quot;container-title&quot;:&quot;StatPearls&quot;,&quot;accessed&quot;:{&quot;date-parts&quot;:[[2025,10,28]]},&quot;PMID&quot;:&quot;40334027&quot;,&quot;URL&quot;:&quot;https://www.ncbi.nlm.nih.gov/books/NBK614159/&quot;,&quot;issued&quot;:{&quot;date-parts&quot;:[[2025,4,7]]},&quot;abstract&quot;:&quot;Familial exudative vitreoretinopathy (FEVR) is an inherited disorder characterized by incomplete vascularization of the peripheral retina, resulting in retinal ischemia. FEVR was first described by Criswick and Schepens in 1969 when 6 cases of the disease were recognized in 2 families. Common features of FEVR, resulting from retinal hypoxia, include neovascularization, retinal hemorrhage, fibrovascular proliferation, posterior pole traction, retinal detachment, and retinal folds. These findings present along a spectrum, with progression varying based on the stage at presentation and the age of the patient. Although similar in appearance on examination, retinopathy of prematurity (ROP) should be prioritized as the diagnosis in patients with a history of preterm delivery or low birth weight. Multiple gene mutations have been associated with the disease, with Wnt/β-catenin signaling representing a common pathway in most cases. Current management strategies aim to prevent the later stages of the disease by targeting neovascular areas with cryotherapy or laser photocoagulation. Advanced disease with retinal detachment is managed with scleral buckling and vitrectomy. Early diagnosis, screening of asymptomatic family members, and surveillance for disease progression using widefield fluorescein angiography are crucial in preventing vision loss.&quot;,&quot;publisher&quot;:&quot;StatPearls Publishing&quot;,&quot;container-title-short&quot;:&quot;&quot;},&quot;isTemporary&quot;:false}]},{&quot;citationID&quot;:&quot;MENDELEY_CITATION_c0f40459-aba5-474f-bf89-dbd2c5cb5534&quot;,&quot;properties&quot;:{&quot;noteIndex&quot;:0},&quot;isEdited&quot;:false,&quot;manualOverride&quot;:{&quot;isManuallyOverridden&quot;:false,&quot;citeprocText&quot;:&quot;(Trang et al., 2022c)&quot;,&quot;manualOverrideText&quot;:&quot;&quot;},&quot;citationTag&quot;:&quot;MENDELEY_CITATION_v3_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&quot;,&quot;citationItems&quot;:[{&quot;id&quot;:&quot;cb5b1d9a-7a07-3ca9-9121-86ff79604c74&quot;,&quot;itemData&quot;:{&quot;type&quot;:&quot;article-journal&quot;,&quot;id&quot;:&quot;cb5b1d9a-7a07-3ca9-9121-86ff79604c74&quot;,&quot;title&quot;:&quot;Whole exome sequencing revealed novel pathogenic variants in Vietnamese patients with FEVR&quot;,&quot;author&quot;:[{&quot;family&quot;:&quot;Trang&quot;,&quot;given&quot;:&quot;Duong Thu&quot;,&quot;parse-names&quot;:false,&quot;dropping-particle&quot;:&quot;&quot;,&quot;non-dropping-particle&quot;:&quot;&quot;},{&quot;family&quot;:&quot;Phu&quot;,&quot;given&quot;:&quot;Nguyen Minh&quot;,&quot;parse-names&quot;:false,&quot;dropping-particle&quot;:&quot;&quot;,&quot;non-dropping-particle&quot;:&quot;&quot;},{&quot;family&quot;:&quot;Hung&quot;,&quot;given&quot;:&quot;Do Manh&quot;,&quot;parse-names&quot;:false,&quot;dropping-particle&quot;:&quot;&quot;,&quot;non-dropping-particle&quot;:&quot;&quot;},{&quot;family&quot;:&quot;Nhung&quot;,&quot;given&quot;:&quot;Vu Phuong&quot;,&quot;parse-names&quot;:false,&quot;dropping-particle&quot;:&quot;&quot;,&quot;non-dropping-particle&quot;:&quot;&quot;},{&quot;family&quot;:&quot;Ha&quot;,&quot;given&quot;:&quot;Nguyen Ngan&quot;,&quot;parse-names&quot;:false,&quot;dropping-particle&quot;:&quot;&quot;,&quot;non-dropping-particle&quot;:&quot;&quot;},{&quot;family&quot;:&quot;Thuong&quot;,&quot;given&quot;:&quot;Ma Thi Huyen&quot;,&quot;parse-names&quot;:false,&quot;dropping-particle&quot;:&quot;&quot;,&quot;non-dropping-particle&quot;:&quot;&quot;},{&quot;family&quot;:&quot;Ngoc&quot;,&quot;given&quot;:&quot;Tran Thi Bich&quot;,&quot;parse-names&quot;:false,&quot;dropping-particle&quot;:&quot;&quot;,&quot;non-dropping-particle&quot;:&quot;&quot;},{&quot;family&quot;:&quot;Hiep&quot;,&quot;given&quot;:&quot;Nguyen Xuan&quot;,&quot;parse-names&quot;:false,&quot;dropping-particle&quot;:&quot;&quot;,&quot;non-dropping-particle&quot;:&quot;&quot;},{&quot;family&quot;:&quot;Ton&quot;,&quot;given&quot;:&quot;Nguyen Dang&quot;,&quot;parse-names&quot;:false,&quot;dropping-particle&quot;:&quot;&quot;,&quot;non-dropping-particle&quot;:&quot;&quot;},{&quot;family&quot;:&quot;Hai&quot;,&quot;given&quot;:&quot;Nong&quot;,&quot;parse-names&quot;:false,&quot;dropping-particle&quot;:&quot;Van&quot;,&quot;non-dropping-particle&quot;:&quot;&quot;},{&quot;family&quot;:&quot;Ha&quot;,&quot;given&quot;:&quot;Nguyen Hai&quot;,&quot;parse-names&quot;:false,&quot;dropping-particle&quot;:&quot;&quot;,&quot;non-dropping-particle&quot;:&quot;&quot;}],&quot;container-title&quot;:&quot;Molecular Vision&quot;,&quot;container-title-short&quot;:&quot;Mol. Vis.&quot;,&quot;accessed&quot;:{&quot;date-parts&quot;:[[2025,10,28]]},&quot;ISSN&quot;:&quot;10900535&quot;,&quot;PMID&quot;:&quot;37089697&quot;,&quot;URL&quot;:&quot;https://pmc.ncbi.nlm.nih.gov/articles/PMC10115361/&quot;,&quot;issued&quot;:{&quot;date-parts&quot;:[[2022]]},&quot;page&quot;:&quot;480&quot;,&quot;abstract&quot;:&quot;Background: Familial exudative vitreoretinopathy (FEVR) is a rare inherited disorder marked by incomplete retinal vascularization associated with exudation, neovascularization, and tractional retinal detachment. FEVR is genetically heterogeneous and is caused by variants in six genes: FZD4, LRP5, NDP, TSPAN12, ZNF408, and CTNNB1. In addition, the phenotypic overlap between FEVR and other disorders has been reported in patients harboring variants in other genes, such as KIF11, ATOH7, and RCBTB1. Purpose: To identify pathogenic variants in Vietnamese pediatric patients diagnosed with FEVR and to investigate the clinical findings in correlation with each causative gene. Methods: A total of 20 probands underwent ocular examinations with fundoscopy (ophthalmoscopy) or fluorescein angiography. Genomic DNA was extracted from the peripheral blood of the probands and their family members. Multiplex ligation-dependent probe amplification (MLPA) was employed to detect copy number variants of FEVR-causing genes. Short variants were screened by whole-exome sequencing (WES) and then validated by Sanger sequencing. Results: Fluorescein angiography showed retinal vascular anomalies in all patients. Other ocular abnormalities commonly found were strabismus, nystagmus, exudation, and retinal detachment. Genetic analysis identified 12 different variants in the FZD4, NDP, KIF11, and ATOH7 genes among 20 probands. Four variants were novel, including FZD4 c.169G&gt;C, p.(G57R); NDP c.175-3A&gt;G, splicing; KIF11 c.2146C&gt;T, p.(Q716*) and c.2511_2515del, p.(N838Kfs*17). All patients with the KIF11 variant showed signs of microcephaly and intellectual disability. The patient with Norrie syndrome and their family members were found to have a deletion of exon 2 in the NDP gene. Conclusions: This study sheds light on the genetic causes of ocular disorders with the clinical expression of FEVR in Vietnamese patients. WES was applied as a comprehensive tool to identify pathogenic variants in complex diseases, such as FEVR, and the detection rate of pathogenic mutations was up to 60%.&quot;,&quot;publisher&quot;:&quot;NLM (Medline)&quot;,&quot;volume&quot;:&quot;28&quot;},&quot;isTemporary&quot;:false}]},{&quot;citationID&quot;:&quot;MENDELEY_CITATION_24b61526-472f-4dec-b3f7-e9fc82ba45f4&quot;,&quot;properties&quot;:{&quot;noteIndex&quot;:0},&quot;isEdited&quot;:false,&quot;manualOverride&quot;:{&quot;isManuallyOverridden&quot;:false,&quot;citeprocText&quot;:&quot;(Le et al., 2025; Vu et al., 2025)&quot;,&quot;manualOverrideText&quot;:&quot;&quot;},&quot;citationTag&quot;:&quot;MENDELEY_CITATION_v3_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&quot;,&quot;citationItems&quot;:[{&quot;id&quot;:&quot;55915986-8847-39e3-9e3a-09a993735cd2&quot;,&quot;itemData&quot;:{&quot;type&quot;:&quot;article-journal&quot;,&quot;id&quot;:&quot;55915986-8847-39e3-9e3a-09a993735cd2&quot;,&quot;title&quot;:&quot;A novel autosomal dominant variant in TMC1 and rare autosomal recessive variants in GJB2, SLC26A4 caused congenital hearing loss in Vietnamese children&quot;,&quot;author&quot;:[{&quot;family&quot;:&quot;Vu&quot;,&quot;given&quot;:&quot;Phuong Nhung&quot;,&quot;parse-names&quot;:false,&quot;dropping-particle&quot;:&quot;&quot;,&quot;non-dropping-particle&quot;:&quot;&quot;},{&quot;family&quot;:&quot;Nguyen&quot;,&quot;given&quot;:&quot;Hai Ha&quot;,&quot;parse-names&quot;:false,&quot;dropping-particle&quot;:&quot;&quot;,&quot;non-dropping-particle&quot;:&quot;&quot;},{&quot;family&quot;:&quot;Ma&quot;,&quot;given&quot;:&quot;Thi Huyen Thuong&quot;,&quot;parse-names&quot;:false,&quot;dropping-particle&quot;:&quot;&quot;,&quot;non-dropping-particle&quot;:&quot;&quot;},{&quot;family&quot;:&quot;Tran&quot;,&quot;given&quot;:&quot;Thi Bich Ngoc&quot;,&quot;parse-names&quot;:false,&quot;dropping-particle&quot;:&quot;&quot;,&quot;non-dropping-particle&quot;:&quot;&quot;},{&quot;family&quot;:&quot;Doan&quot;,&quot;given&quot;:&quot;Thi Kim Phuong&quot;,&quot;parse-names&quot;:false,&quot;dropping-particle&quot;:&quot;&quot;,&quot;non-dropping-particle&quot;:&quot;&quot;},{&quot;family&quot;:&quot;Luong&quot;,&quot;given&quot;:&quot;Thi Lan Anh&quot;,&quot;parse-names&quot;:false,&quot;dropping-particle&quot;:&quot;&quot;,&quot;non-dropping-particle&quot;:&quot;&quot;},{&quot;family&quot;:&quot;Dang&quot;,&quot;given&quot;:&quot;Tien Truong&quot;,&quot;parse-names&quot;:false,&quot;dropping-particle&quot;:&quot;&quot;,&quot;non-dropping-particle&quot;:&quot;&quot;},{&quot;family&quot;:&quot;Nguyen&quot;,&quot;given&quot;:&quot;Dang Ton&quot;,&quot;parse-names&quot;:false,&quot;dropping-particle&quot;:&quot;&quot;,&quot;non-dropping-particle&quot;:&quot;&quot;}],&quot;container-title&quot;:&quot;Human Gene&quot;,&quot;accessed&quot;:{&quot;date-parts&quot;:[[2025,12,25]]},&quot;DOI&quot;:&quot;10.1016/J.HUMGEN.2025.201480&quot;,&quot;ISSN&quot;:&quot;2773-0441&quot;,&quot;URL&quot;:&quot;https://www.sciencedirect.com/science/article/pii/S2773044125001068&quot;,&quot;issued&quot;:{&quot;date-parts&quot;:[[2025,12,1]]},&quot;page&quot;:&quot;201480&quot;,&quot;abstract&quot;:&quot;Background: Hearing loss in children can lead to consequences such as failure in speech, language, education and poor quality of life. This study investigated five Vietnamese families, one with all three children and others with one child suffered from congenital hearing loss to identify genetic cause of the disease. Methods and results: Whole exome sequencing was performed for one proband of each family. Subsequently, Sanger sequencing was used for validation the genetic variants in the patients as well as other family members including parents and siblings. A novel variant in TMC1 (c.2209C &gt; T) was detected in the affected child of family 1, which arose as a de novo mutation. In all three affected children of family 2, compound heterozygous variants were detected in SLC26A4 (c.754 T &gt; C, c.1229C &gt; T). In the affected children of family 4 and 5, compound heterozygous of GJB2 (c.109G &gt; A, c.428G &gt; A) and a homozygous deletion in GJB2 (c.235delC) were detected, respectively. In family 3, two genetic variants identified in deafness causing genes MYO7A (c.4795C &gt; T) and MYO15A (c.7547C &gt; T) of the patient in heterozygous state. Sangger sequencing identified only one pathogenic variant in each parent of family 2, 4 and 5. Similarly, existence of double heterozygote in MYO7A/MYO15A was not identified in the parents and remaining unaffected child in family 3. Conclusions: This study contributed to expand genetic variants spectrum in Vietnamese hearing loss pediatrics. Identifying the genetic causes is crucial for early management of hearing loss patients and giving genetic counseling for further pregnancies of high-risk couples.&quot;,&quot;publisher&quot;:&quot;Elsevier&quot;,&quot;volume&quot;:&quot;46&quot;,&quot;container-title-short&quot;:&quot;&quot;},&quot;isTemporary&quot;:false},{&quot;id&quot;:&quot;35dc2d7f-04df-3045-be91-7f17f46ab02f&quot;,&quot;itemData&quot;:{&quot;type&quot;:&quot;article-journal&quot;,&quot;id&quot;:&quot;35dc2d7f-04df-3045-be91-7f17f46ab02f&quot;,&quot;title&quot;:&quot;The genetic profile of a neurofibromatosis type 1 Vietnamese patient with complicated pheochromocytomas and colorectal tumors&quot;,&quot;author&quot;:[{&quot;family&quot;:&quot;Le&quot;,&quot;given&quot;:&quot;Ha Thanh Tran&quot;,&quot;parse-names&quot;:false,&quot;dropping-particle&quot;:&quot;&quot;,&quot;non-dropping-particle&quot;:&quot;&quot;},{&quot;family&quot;:&quot;Tran&quot;,&quot;given&quot;:&quot;Hai Thi&quot;,&quot;parse-names&quot;:false,&quot;dropping-particle&quot;:&quot;&quot;,&quot;non-dropping-particle&quot;:&quot;&quot;},{&quot;family&quot;:&quot;Nguyen&quot;,&quot;given&quot;:&quot;Linh Khanh&quot;,&quot;parse-names&quot;:false,&quot;dropping-particle&quot;:&quot;&quot;,&quot;non-dropping-particle&quot;:&quot;&quot;},{&quot;family&quot;:&quot;Doan&quot;,&quot;given&quot;:&quot;Lap Tien&quot;,&quot;parse-names&quot;:false,&quot;dropping-particle&quot;:&quot;&quot;,&quot;non-dropping-particle&quot;:&quot;&quot;},{&quot;family&quot;:&quot;La&quot;,&quot;given&quot;:&quot;Quyet Ngoc Kieu&quot;,&quot;parse-names&quot;:false,&quot;dropping-particle&quot;:&quot;&quot;,&quot;non-dropping-particle&quot;:&quot;&quot;},{&quot;family&quot;:&quot;Nguyen-Huu&quot;,&quot;given&quot;:&quot;Thu Hong&quot;,&quot;parse-names&quot;:false,&quot;dropping-particle&quot;:&quot;&quot;,&quot;non-dropping-particle&quot;:&quot;&quot;},{&quot;family&quot;:&quot;Nguyen&quot;,&quot;given&quot;:&quot;Ha Hai&quot;,&quot;parse-names&quot;:false,&quot;dropping-particle&quot;:&quot;&quot;,&quot;non-dropping-particle&quot;:&quot;&quot;}],&quot;container-title&quot;:&quot;Open Exploration 2019 4:&quot;,&quot;accessed&quot;:{&quot;date-parts&quot;:[[2025,12,25]]},&quot;DOI&quot;:&quot;10.37349/EN.2025.1006102&quot;,&quot;ISSN&quot;:&quot;2834-5347&quot;,&quot;URL&quot;:&quot;https://www.explorationpub.com/Journals/en/Article/1006102&quot;,&quot;issued&quot;:{&quot;date-parts&quot;:[[2025,7,27]]},&quot;page&quot;:&quot;1006102-&quot;,&quot;abstract&quot;:&quot;admin@explorationpub.com&quot;,&quot;publisher&quot;:&quot;Open Exploration&quot;,&quot;volume&quot;:&quot;4&quot;,&quot;container-title-short&quot;:&quot;&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9DE32-A5C1-4A0D-9DF2-EE33FBD60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89</Pages>
  <Words>21444</Words>
  <Characters>122234</Characters>
  <Application>Microsoft Office Word</Application>
  <DocSecurity>0</DocSecurity>
  <Lines>1018</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Khánh Linh Nguyễn</dc:creator>
  <cp:keywords/>
  <dc:description/>
  <cp:lastModifiedBy>Khánh Linh Nguyễn</cp:lastModifiedBy>
  <cp:revision>4</cp:revision>
  <cp:lastPrinted>2026-01-29T09:32:00Z</cp:lastPrinted>
  <dcterms:created xsi:type="dcterms:W3CDTF">2026-06-19T02:16:00Z</dcterms:created>
  <dcterms:modified xsi:type="dcterms:W3CDTF">2026-06-19T02:20:00Z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fe992131-bead-4604-9c9d-485d864ab021</vt:lpwstr>
  </property>
</Properties>
</file>